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5543E" w14:textId="035B4E8C" w:rsidR="005C4B14" w:rsidRPr="000235AB" w:rsidRDefault="005C4B14" w:rsidP="005C4B14">
      <w:pPr>
        <w:ind w:firstLine="284"/>
        <w:jc w:val="center"/>
        <w:rPr>
          <w:bCs/>
          <w:color w:val="000000"/>
          <w:lang w:val="ro-RO"/>
        </w:rPr>
      </w:pPr>
      <w:r>
        <w:rPr>
          <w:bCs/>
          <w:color w:val="000000"/>
          <w:lang w:val="ro-RO"/>
        </w:rPr>
        <w:t xml:space="preserve">                                    </w:t>
      </w:r>
      <w:bookmarkStart w:id="0" w:name="_GoBack"/>
      <w:bookmarkEnd w:id="0"/>
      <w:r w:rsidRPr="000235AB">
        <w:rPr>
          <w:bCs/>
          <w:color w:val="000000"/>
          <w:lang w:val="ro-RO"/>
        </w:rPr>
        <w:t xml:space="preserve">Anexa nr. </w:t>
      </w:r>
      <w:r>
        <w:rPr>
          <w:bCs/>
          <w:color w:val="000000"/>
          <w:lang w:val="ro-RO"/>
        </w:rPr>
        <w:t>2</w:t>
      </w:r>
    </w:p>
    <w:p w14:paraId="13FD8B38" w14:textId="77777777" w:rsidR="005C4B14" w:rsidRPr="000235AB" w:rsidRDefault="005C4B14" w:rsidP="005C4B14">
      <w:pPr>
        <w:ind w:firstLine="284"/>
        <w:jc w:val="center"/>
        <w:rPr>
          <w:bCs/>
          <w:color w:val="000000"/>
          <w:lang w:val="ro-RO"/>
        </w:rPr>
      </w:pPr>
      <w:r w:rsidRPr="000235AB">
        <w:rPr>
          <w:bCs/>
          <w:color w:val="000000"/>
          <w:lang w:val="ro-RO"/>
        </w:rPr>
        <w:t xml:space="preserve">                                     La Ordinul ministrului mediului, apelor și pădurilor nr. ……………/2022</w:t>
      </w:r>
    </w:p>
    <w:p w14:paraId="60DCF0AC" w14:textId="77777777" w:rsidR="00AE4EF5" w:rsidRDefault="00AE4EF5" w:rsidP="00AE4EF5">
      <w:pPr>
        <w:jc w:val="both"/>
      </w:pPr>
    </w:p>
    <w:p w14:paraId="1709D5B9" w14:textId="77777777" w:rsidR="00AE4EF5" w:rsidRDefault="00AE4EF5" w:rsidP="00AE4EF5">
      <w:pPr>
        <w:jc w:val="both"/>
      </w:pPr>
    </w:p>
    <w:p w14:paraId="6F58C883" w14:textId="77777777" w:rsidR="00AE4EF5" w:rsidRDefault="00AE4EF5" w:rsidP="00AE4EF5">
      <w:pPr>
        <w:jc w:val="both"/>
      </w:pPr>
    </w:p>
    <w:p w14:paraId="3C112D2C" w14:textId="77777777" w:rsidR="00AE4EF5" w:rsidRDefault="00AE4EF5" w:rsidP="00AE4EF5">
      <w:pPr>
        <w:jc w:val="both"/>
      </w:pPr>
    </w:p>
    <w:p w14:paraId="79FEB3E4" w14:textId="77777777" w:rsidR="00AE4EF5" w:rsidRDefault="00AE4EF5" w:rsidP="00AE4EF5">
      <w:pPr>
        <w:jc w:val="both"/>
      </w:pPr>
    </w:p>
    <w:p w14:paraId="5CE200FF" w14:textId="77777777" w:rsidR="00AE4EF5" w:rsidRDefault="00AE4EF5" w:rsidP="00AE4EF5">
      <w:pPr>
        <w:jc w:val="both"/>
      </w:pPr>
    </w:p>
    <w:p w14:paraId="654D2BAC" w14:textId="77777777" w:rsidR="00AE4EF5" w:rsidRDefault="00AE4EF5" w:rsidP="00AE4EF5">
      <w:pPr>
        <w:jc w:val="both"/>
      </w:pPr>
    </w:p>
    <w:p w14:paraId="5C915B0C" w14:textId="77777777" w:rsidR="00AE4EF5" w:rsidRDefault="00AE4EF5" w:rsidP="00AE4EF5">
      <w:pPr>
        <w:jc w:val="both"/>
      </w:pPr>
    </w:p>
    <w:p w14:paraId="4F5EB4F9" w14:textId="77777777" w:rsidR="00AE4EF5" w:rsidRDefault="00AE4EF5" w:rsidP="00AE4EF5">
      <w:pPr>
        <w:jc w:val="both"/>
      </w:pPr>
    </w:p>
    <w:p w14:paraId="7F519795" w14:textId="77777777" w:rsidR="00AE4EF5" w:rsidRDefault="00AE4EF5" w:rsidP="00AE4EF5">
      <w:pPr>
        <w:jc w:val="center"/>
      </w:pPr>
    </w:p>
    <w:p w14:paraId="78313B3E" w14:textId="64933076" w:rsidR="00AE4EF5" w:rsidRPr="0041700C" w:rsidRDefault="00AB4B96" w:rsidP="00AE4EF5">
      <w:pPr>
        <w:jc w:val="center"/>
        <w:rPr>
          <w:b/>
          <w:bCs/>
          <w:sz w:val="32"/>
          <w:szCs w:val="32"/>
        </w:rPr>
      </w:pPr>
      <w:r>
        <w:rPr>
          <w:b/>
          <w:bCs/>
          <w:sz w:val="32"/>
          <w:szCs w:val="32"/>
        </w:rPr>
        <w:t xml:space="preserve">GHIDUL </w:t>
      </w:r>
      <w:r w:rsidR="00AE4EF5">
        <w:rPr>
          <w:b/>
          <w:bCs/>
          <w:sz w:val="32"/>
          <w:szCs w:val="32"/>
        </w:rPr>
        <w:t xml:space="preserve"> </w:t>
      </w:r>
      <w:r w:rsidR="00AE4EF5" w:rsidRPr="0041700C">
        <w:rPr>
          <w:b/>
          <w:bCs/>
          <w:sz w:val="32"/>
          <w:szCs w:val="32"/>
        </w:rPr>
        <w:t xml:space="preserve"> PRIVIND COMPOZIȚII</w:t>
      </w:r>
      <w:r w:rsidR="00AE4EF5">
        <w:rPr>
          <w:b/>
          <w:bCs/>
          <w:sz w:val="32"/>
          <w:szCs w:val="32"/>
        </w:rPr>
        <w:t>,</w:t>
      </w:r>
      <w:r w:rsidR="00AE4EF5" w:rsidRPr="0041700C">
        <w:rPr>
          <w:b/>
          <w:bCs/>
          <w:sz w:val="32"/>
          <w:szCs w:val="32"/>
        </w:rPr>
        <w:t xml:space="preserve"> SCHEME ȘI TEHNOLOGII DE REGENERARE A PĂDURILOR ȘI DE ÎMPĂDURIRE A TERENURILOR DEGRADATE</w:t>
      </w:r>
    </w:p>
    <w:p w14:paraId="13BAAD24" w14:textId="77777777" w:rsidR="00AE4EF5" w:rsidRPr="0041700C" w:rsidRDefault="00AE4EF5" w:rsidP="00AE4EF5">
      <w:pPr>
        <w:jc w:val="both"/>
        <w:rPr>
          <w:b/>
          <w:bCs/>
        </w:rPr>
      </w:pPr>
    </w:p>
    <w:p w14:paraId="7B90FC0A" w14:textId="77777777" w:rsidR="00AE4EF5" w:rsidRDefault="00AE4EF5" w:rsidP="00AE4EF5">
      <w:pPr>
        <w:jc w:val="both"/>
      </w:pPr>
    </w:p>
    <w:p w14:paraId="04221428" w14:textId="77777777" w:rsidR="00AE4EF5" w:rsidRDefault="00AE4EF5" w:rsidP="00AE4EF5">
      <w:pPr>
        <w:jc w:val="both"/>
      </w:pPr>
    </w:p>
    <w:p w14:paraId="2A6BF436" w14:textId="77777777" w:rsidR="00AE4EF5" w:rsidRDefault="00AE4EF5" w:rsidP="00AE4EF5">
      <w:pPr>
        <w:jc w:val="both"/>
      </w:pPr>
    </w:p>
    <w:p w14:paraId="0A847F81" w14:textId="77777777" w:rsidR="00AE4EF5" w:rsidRDefault="00AE4EF5" w:rsidP="00AE4EF5">
      <w:pPr>
        <w:jc w:val="both"/>
      </w:pPr>
    </w:p>
    <w:p w14:paraId="181C4112" w14:textId="77777777" w:rsidR="00AE4EF5" w:rsidRDefault="00AE4EF5" w:rsidP="00AE4EF5">
      <w:pPr>
        <w:jc w:val="both"/>
      </w:pPr>
    </w:p>
    <w:p w14:paraId="0EF914C7" w14:textId="77777777" w:rsidR="00AE4EF5" w:rsidRDefault="00AE4EF5" w:rsidP="00AE4EF5">
      <w:pPr>
        <w:jc w:val="both"/>
      </w:pPr>
    </w:p>
    <w:p w14:paraId="59BDE71A" w14:textId="77777777" w:rsidR="00AE4EF5" w:rsidRDefault="00AE4EF5" w:rsidP="00AE4EF5">
      <w:pPr>
        <w:jc w:val="center"/>
        <w:rPr>
          <w:b/>
          <w:sz w:val="36"/>
          <w:szCs w:val="36"/>
        </w:rPr>
      </w:pPr>
    </w:p>
    <w:p w14:paraId="6557AABB" w14:textId="77777777" w:rsidR="00AE4EF5" w:rsidRDefault="00AE4EF5" w:rsidP="00AE4EF5">
      <w:pPr>
        <w:jc w:val="center"/>
        <w:rPr>
          <w:b/>
          <w:i/>
          <w:iCs/>
          <w:sz w:val="28"/>
          <w:szCs w:val="28"/>
        </w:rPr>
      </w:pPr>
    </w:p>
    <w:p w14:paraId="6F3DC36A" w14:textId="77777777" w:rsidR="00AE4EF5" w:rsidRDefault="00AE4EF5" w:rsidP="00AE4EF5">
      <w:pPr>
        <w:jc w:val="center"/>
        <w:rPr>
          <w:b/>
          <w:i/>
          <w:iCs/>
          <w:sz w:val="28"/>
          <w:szCs w:val="28"/>
        </w:rPr>
      </w:pPr>
    </w:p>
    <w:p w14:paraId="2F7EA089" w14:textId="77777777" w:rsidR="00AE4EF5" w:rsidRDefault="00AE4EF5" w:rsidP="00AE4EF5">
      <w:pPr>
        <w:jc w:val="center"/>
        <w:rPr>
          <w:b/>
          <w:i/>
          <w:iCs/>
          <w:sz w:val="28"/>
          <w:szCs w:val="28"/>
        </w:rPr>
      </w:pPr>
    </w:p>
    <w:p w14:paraId="27E17852" w14:textId="77777777" w:rsidR="00AE4EF5" w:rsidRDefault="00AE4EF5" w:rsidP="00AE4EF5">
      <w:pPr>
        <w:jc w:val="center"/>
        <w:rPr>
          <w:b/>
          <w:i/>
          <w:iCs/>
          <w:sz w:val="28"/>
          <w:szCs w:val="28"/>
        </w:rPr>
      </w:pPr>
    </w:p>
    <w:p w14:paraId="0FD19F62" w14:textId="7F5A04EE" w:rsidR="00AE4EF5" w:rsidRDefault="00AE4EF5" w:rsidP="00AE4EF5">
      <w:pPr>
        <w:jc w:val="center"/>
        <w:rPr>
          <w:b/>
          <w:i/>
          <w:iCs/>
          <w:sz w:val="28"/>
          <w:szCs w:val="28"/>
        </w:rPr>
      </w:pPr>
    </w:p>
    <w:p w14:paraId="3B7C106D" w14:textId="218F0A14" w:rsidR="009C0604" w:rsidRDefault="009C0604" w:rsidP="00AE4EF5">
      <w:pPr>
        <w:jc w:val="center"/>
        <w:rPr>
          <w:b/>
          <w:i/>
          <w:iCs/>
          <w:sz w:val="28"/>
          <w:szCs w:val="28"/>
        </w:rPr>
      </w:pPr>
    </w:p>
    <w:p w14:paraId="07826B00" w14:textId="314F8849" w:rsidR="009C0604" w:rsidRDefault="009C0604" w:rsidP="00AE4EF5">
      <w:pPr>
        <w:jc w:val="center"/>
        <w:rPr>
          <w:b/>
          <w:i/>
          <w:iCs/>
          <w:sz w:val="28"/>
          <w:szCs w:val="28"/>
        </w:rPr>
      </w:pPr>
    </w:p>
    <w:p w14:paraId="532C3594" w14:textId="62105F88" w:rsidR="009C0604" w:rsidRDefault="009C0604" w:rsidP="00AE4EF5">
      <w:pPr>
        <w:jc w:val="center"/>
        <w:rPr>
          <w:b/>
          <w:i/>
          <w:iCs/>
          <w:sz w:val="28"/>
          <w:szCs w:val="28"/>
        </w:rPr>
      </w:pPr>
    </w:p>
    <w:p w14:paraId="292DCC69" w14:textId="5D07901D" w:rsidR="009C0604" w:rsidRDefault="009C0604" w:rsidP="00AE4EF5">
      <w:pPr>
        <w:jc w:val="center"/>
        <w:rPr>
          <w:b/>
          <w:i/>
          <w:iCs/>
          <w:sz w:val="28"/>
          <w:szCs w:val="28"/>
        </w:rPr>
      </w:pPr>
    </w:p>
    <w:p w14:paraId="06309CAE" w14:textId="11F76128" w:rsidR="009C0604" w:rsidRDefault="009C0604" w:rsidP="00AE4EF5">
      <w:pPr>
        <w:jc w:val="center"/>
        <w:rPr>
          <w:b/>
          <w:i/>
          <w:iCs/>
          <w:sz w:val="28"/>
          <w:szCs w:val="28"/>
        </w:rPr>
      </w:pPr>
    </w:p>
    <w:p w14:paraId="5A56F9DF" w14:textId="43135750" w:rsidR="009C0604" w:rsidRDefault="009C0604" w:rsidP="00AE4EF5">
      <w:pPr>
        <w:jc w:val="center"/>
        <w:rPr>
          <w:b/>
          <w:i/>
          <w:iCs/>
          <w:sz w:val="28"/>
          <w:szCs w:val="28"/>
        </w:rPr>
      </w:pPr>
    </w:p>
    <w:p w14:paraId="58097319" w14:textId="77777777" w:rsidR="009C0604" w:rsidRDefault="009C0604" w:rsidP="00AE4EF5">
      <w:pPr>
        <w:jc w:val="center"/>
        <w:rPr>
          <w:b/>
          <w:i/>
          <w:iCs/>
          <w:sz w:val="28"/>
          <w:szCs w:val="28"/>
        </w:rPr>
      </w:pPr>
    </w:p>
    <w:p w14:paraId="77DC31EA" w14:textId="77777777" w:rsidR="00AE4EF5" w:rsidRDefault="00AE4EF5" w:rsidP="00AE4EF5">
      <w:pPr>
        <w:jc w:val="center"/>
        <w:rPr>
          <w:b/>
          <w:i/>
          <w:iCs/>
          <w:sz w:val="28"/>
          <w:szCs w:val="28"/>
        </w:rPr>
      </w:pPr>
    </w:p>
    <w:p w14:paraId="562C914D" w14:textId="77777777" w:rsidR="00D67A92" w:rsidRDefault="00D67A92" w:rsidP="00100D27">
      <w:pPr>
        <w:jc w:val="center"/>
        <w:rPr>
          <w:b/>
          <w:lang w:val="fr-FR"/>
        </w:rPr>
      </w:pPr>
    </w:p>
    <w:p w14:paraId="561C3552" w14:textId="77777777" w:rsidR="00AB4B96" w:rsidRDefault="00AB4B96" w:rsidP="00100D27">
      <w:pPr>
        <w:jc w:val="center"/>
        <w:rPr>
          <w:b/>
          <w:lang w:val="fr-FR"/>
        </w:rPr>
      </w:pPr>
    </w:p>
    <w:p w14:paraId="13365C3D" w14:textId="77777777" w:rsidR="00AB4B96" w:rsidRPr="008F3727" w:rsidRDefault="00AB4B96" w:rsidP="00100D27">
      <w:pPr>
        <w:jc w:val="center"/>
        <w:rPr>
          <w:b/>
          <w:lang w:val="fr-FR"/>
        </w:rPr>
      </w:pPr>
    </w:p>
    <w:p w14:paraId="06CF1A08" w14:textId="77777777" w:rsidR="00D67A92" w:rsidRPr="008F3727" w:rsidRDefault="00D67A92" w:rsidP="00100D27">
      <w:pPr>
        <w:jc w:val="center"/>
        <w:rPr>
          <w:b/>
          <w:lang w:val="fr-FR"/>
        </w:rPr>
      </w:pPr>
    </w:p>
    <w:p w14:paraId="52265D54" w14:textId="77777777" w:rsidR="00AE4EF5" w:rsidRDefault="00AE4EF5" w:rsidP="00AE4EF5">
      <w:pPr>
        <w:pStyle w:val="Footer"/>
        <w:jc w:val="center"/>
        <w:rPr>
          <w:caps/>
          <w:noProof/>
          <w:color w:val="4472C4"/>
        </w:rPr>
      </w:pPr>
    </w:p>
    <w:p w14:paraId="7DB71507" w14:textId="77777777" w:rsidR="00AB4B96" w:rsidRDefault="00AB4B96" w:rsidP="00AE4EF5">
      <w:pPr>
        <w:pStyle w:val="Footer"/>
        <w:jc w:val="center"/>
        <w:rPr>
          <w:caps/>
          <w:noProof/>
          <w:color w:val="4472C4"/>
        </w:rPr>
      </w:pPr>
    </w:p>
    <w:p w14:paraId="73AE988A" w14:textId="77777777" w:rsidR="00AB4B96" w:rsidRDefault="00AB4B96" w:rsidP="00AE4EF5">
      <w:pPr>
        <w:pStyle w:val="Footer"/>
        <w:jc w:val="center"/>
        <w:rPr>
          <w:caps/>
          <w:noProof/>
          <w:color w:val="4472C4"/>
        </w:rPr>
      </w:pPr>
    </w:p>
    <w:p w14:paraId="0C1ECEA9" w14:textId="77777777" w:rsidR="00AB4B96" w:rsidRDefault="00AB4B96" w:rsidP="00AE4EF5">
      <w:pPr>
        <w:pStyle w:val="Footer"/>
        <w:jc w:val="center"/>
        <w:rPr>
          <w:caps/>
          <w:noProof/>
          <w:color w:val="4472C4"/>
        </w:rPr>
      </w:pPr>
    </w:p>
    <w:p w14:paraId="14EAEBDC" w14:textId="77777777" w:rsidR="00AB4B96" w:rsidRDefault="00AB4B96" w:rsidP="00AE4EF5">
      <w:pPr>
        <w:pStyle w:val="Footer"/>
        <w:jc w:val="center"/>
        <w:rPr>
          <w:caps/>
          <w:noProof/>
          <w:color w:val="4472C4"/>
        </w:rPr>
      </w:pPr>
    </w:p>
    <w:p w14:paraId="13670ED2" w14:textId="77777777" w:rsidR="00AB4B96" w:rsidRDefault="00AB4B96" w:rsidP="00AE4EF5">
      <w:pPr>
        <w:pStyle w:val="Footer"/>
        <w:jc w:val="center"/>
        <w:rPr>
          <w:caps/>
          <w:noProof/>
          <w:color w:val="4472C4"/>
        </w:rPr>
      </w:pPr>
    </w:p>
    <w:p w14:paraId="73B05518" w14:textId="77777777" w:rsidR="00AB4B96" w:rsidRDefault="00AB4B96" w:rsidP="00AE4EF5">
      <w:pPr>
        <w:pStyle w:val="Footer"/>
        <w:jc w:val="center"/>
        <w:rPr>
          <w:caps/>
          <w:noProof/>
          <w:color w:val="4472C4"/>
        </w:rPr>
      </w:pPr>
    </w:p>
    <w:p w14:paraId="4EBD6C82" w14:textId="77777777" w:rsidR="00AB4B96" w:rsidRDefault="00AB4B96" w:rsidP="00AE4EF5">
      <w:pPr>
        <w:pStyle w:val="Footer"/>
        <w:jc w:val="center"/>
        <w:rPr>
          <w:caps/>
          <w:noProof/>
          <w:color w:val="4472C4"/>
        </w:rPr>
      </w:pPr>
    </w:p>
    <w:p w14:paraId="53F89B8E" w14:textId="77777777" w:rsidR="00AB4B96" w:rsidRDefault="00AB4B96" w:rsidP="00AE4EF5">
      <w:pPr>
        <w:pStyle w:val="Footer"/>
        <w:jc w:val="center"/>
        <w:rPr>
          <w:caps/>
          <w:noProof/>
          <w:color w:val="4472C4"/>
        </w:rPr>
      </w:pPr>
    </w:p>
    <w:p w14:paraId="037478BF" w14:textId="77777777" w:rsidR="00AB4B96" w:rsidRDefault="00AB4B96" w:rsidP="00AE4EF5">
      <w:pPr>
        <w:pStyle w:val="Footer"/>
        <w:jc w:val="center"/>
        <w:rPr>
          <w:caps/>
          <w:noProof/>
          <w:color w:val="4472C4"/>
        </w:rPr>
      </w:pPr>
    </w:p>
    <w:p w14:paraId="2648E8EB" w14:textId="77777777" w:rsidR="00AB4B96" w:rsidRPr="00053AEE" w:rsidRDefault="00AB4B96" w:rsidP="00AE4EF5">
      <w:pPr>
        <w:pStyle w:val="Footer"/>
        <w:jc w:val="center"/>
        <w:rPr>
          <w:caps/>
          <w:noProof/>
          <w:color w:val="4472C4"/>
        </w:rPr>
      </w:pPr>
    </w:p>
    <w:p w14:paraId="24D730BD" w14:textId="752D81A4" w:rsidR="00AE4EF5" w:rsidRDefault="00AE4EF5" w:rsidP="00AE4EF5">
      <w:pPr>
        <w:pStyle w:val="Footer"/>
        <w:jc w:val="right"/>
      </w:pPr>
      <w:r>
        <w:t xml:space="preserve"> </w:t>
      </w:r>
    </w:p>
    <w:p w14:paraId="6E75989A" w14:textId="77777777" w:rsidR="00D67A92" w:rsidRPr="008F3727" w:rsidRDefault="00D67A92" w:rsidP="00100D27">
      <w:pPr>
        <w:jc w:val="center"/>
        <w:rPr>
          <w:b/>
          <w:lang w:val="fr-FR"/>
        </w:rPr>
      </w:pPr>
    </w:p>
    <w:p w14:paraId="306C32E6" w14:textId="77777777" w:rsidR="00E2291A" w:rsidRPr="009C7BCF" w:rsidRDefault="00100D27" w:rsidP="004662C1">
      <w:pPr>
        <w:jc w:val="center"/>
        <w:rPr>
          <w:b/>
          <w:lang w:val="fr-FR"/>
        </w:rPr>
      </w:pPr>
      <w:r w:rsidRPr="009C7BCF">
        <w:rPr>
          <w:b/>
          <w:lang w:val="fr-FR"/>
        </w:rPr>
        <w:t>CUPRINS</w:t>
      </w:r>
    </w:p>
    <w:p w14:paraId="41E96B36" w14:textId="77777777" w:rsidR="004662C1" w:rsidRPr="009C7BCF" w:rsidRDefault="004662C1" w:rsidP="004662C1">
      <w:pPr>
        <w:jc w:val="center"/>
        <w:rPr>
          <w:b/>
          <w:lang w:val="fr-FR"/>
        </w:rPr>
      </w:pPr>
    </w:p>
    <w:tbl>
      <w:tblPr>
        <w:tblW w:w="9639" w:type="dxa"/>
        <w:tblInd w:w="108" w:type="dxa"/>
        <w:tblLook w:val="01E0" w:firstRow="1" w:lastRow="1" w:firstColumn="1" w:lastColumn="1" w:noHBand="0" w:noVBand="0"/>
      </w:tblPr>
      <w:tblGrid>
        <w:gridCol w:w="8931"/>
        <w:gridCol w:w="708"/>
      </w:tblGrid>
      <w:tr w:rsidR="00100EF2" w:rsidRPr="009C7BCF" w14:paraId="2FFEE0C7" w14:textId="77777777" w:rsidTr="008974EE">
        <w:tc>
          <w:tcPr>
            <w:tcW w:w="8931" w:type="dxa"/>
            <w:shd w:val="clear" w:color="auto" w:fill="auto"/>
          </w:tcPr>
          <w:p w14:paraId="32C2BF4C" w14:textId="77777777" w:rsidR="00100EF2" w:rsidRPr="009C7BCF" w:rsidRDefault="00100EF2" w:rsidP="00755341">
            <w:pPr>
              <w:rPr>
                <w:lang w:val="fr-FR"/>
              </w:rPr>
            </w:pPr>
          </w:p>
        </w:tc>
        <w:tc>
          <w:tcPr>
            <w:tcW w:w="708" w:type="dxa"/>
            <w:shd w:val="clear" w:color="auto" w:fill="auto"/>
          </w:tcPr>
          <w:p w14:paraId="7431A7CA" w14:textId="77777777" w:rsidR="00100EF2" w:rsidRPr="009C7BCF" w:rsidRDefault="00100EF2" w:rsidP="00486775">
            <w:pPr>
              <w:jc w:val="right"/>
            </w:pPr>
            <w:r w:rsidRPr="009C7BCF">
              <w:t>Pag.</w:t>
            </w:r>
          </w:p>
        </w:tc>
      </w:tr>
      <w:tr w:rsidR="00755341" w:rsidRPr="009C7BCF" w14:paraId="0DD903C0" w14:textId="77777777" w:rsidTr="008974EE">
        <w:tc>
          <w:tcPr>
            <w:tcW w:w="8931" w:type="dxa"/>
            <w:shd w:val="clear" w:color="auto" w:fill="auto"/>
          </w:tcPr>
          <w:p w14:paraId="6001F773" w14:textId="77777777" w:rsidR="00755341" w:rsidRPr="00BA5C7B" w:rsidRDefault="00755341" w:rsidP="00CA3B12">
            <w:pPr>
              <w:rPr>
                <w:b/>
                <w:bCs/>
                <w:sz w:val="28"/>
                <w:szCs w:val="28"/>
              </w:rPr>
            </w:pPr>
            <w:r w:rsidRPr="00BA5C7B">
              <w:rPr>
                <w:b/>
                <w:bCs/>
                <w:sz w:val="28"/>
                <w:szCs w:val="28"/>
              </w:rPr>
              <w:t>PARTEA I</w:t>
            </w:r>
          </w:p>
        </w:tc>
        <w:tc>
          <w:tcPr>
            <w:tcW w:w="708" w:type="dxa"/>
            <w:shd w:val="clear" w:color="auto" w:fill="auto"/>
          </w:tcPr>
          <w:p w14:paraId="467EE9B8" w14:textId="77777777" w:rsidR="00755341" w:rsidRPr="009C7BCF" w:rsidRDefault="00755341" w:rsidP="00486775">
            <w:pPr>
              <w:jc w:val="right"/>
            </w:pPr>
          </w:p>
        </w:tc>
      </w:tr>
      <w:tr w:rsidR="00100EF2" w:rsidRPr="009C7BCF" w14:paraId="1306064E" w14:textId="77777777" w:rsidTr="008974EE">
        <w:tc>
          <w:tcPr>
            <w:tcW w:w="8931" w:type="dxa"/>
            <w:shd w:val="clear" w:color="auto" w:fill="auto"/>
          </w:tcPr>
          <w:p w14:paraId="5971904D" w14:textId="77777777" w:rsidR="00100EF2" w:rsidRPr="00BA5C7B" w:rsidRDefault="00100EF2" w:rsidP="00CA3B12">
            <w:pPr>
              <w:jc w:val="both"/>
              <w:rPr>
                <w:b/>
                <w:bCs/>
                <w:sz w:val="28"/>
                <w:szCs w:val="28"/>
              </w:rPr>
            </w:pPr>
            <w:r w:rsidRPr="00BA5C7B">
              <w:rPr>
                <w:b/>
                <w:bCs/>
                <w:sz w:val="28"/>
                <w:szCs w:val="28"/>
              </w:rPr>
              <w:t>COMPOZIŢII, SCHEME ŞI TEHNOLOGII  DE REGENERARE A PĂDURILOR ÎN TERENURI NORMALE</w:t>
            </w:r>
          </w:p>
        </w:tc>
        <w:tc>
          <w:tcPr>
            <w:tcW w:w="708" w:type="dxa"/>
            <w:shd w:val="clear" w:color="auto" w:fill="auto"/>
          </w:tcPr>
          <w:p w14:paraId="74B9B29C" w14:textId="77777777" w:rsidR="00100EF2" w:rsidRPr="009C7BCF" w:rsidRDefault="00100EF2" w:rsidP="00486775">
            <w:pPr>
              <w:jc w:val="right"/>
            </w:pPr>
          </w:p>
        </w:tc>
      </w:tr>
      <w:tr w:rsidR="00100D27" w:rsidRPr="009C7BCF" w14:paraId="77C82962" w14:textId="77777777" w:rsidTr="008974EE">
        <w:tc>
          <w:tcPr>
            <w:tcW w:w="8931" w:type="dxa"/>
            <w:shd w:val="clear" w:color="auto" w:fill="auto"/>
          </w:tcPr>
          <w:p w14:paraId="692CAD15" w14:textId="77777777" w:rsidR="00B52293" w:rsidRPr="009C7BCF" w:rsidRDefault="00100EF2" w:rsidP="00B52293">
            <w:r w:rsidRPr="009C7BCF">
              <w:t>PREFAŢĂ</w:t>
            </w:r>
          </w:p>
        </w:tc>
        <w:tc>
          <w:tcPr>
            <w:tcW w:w="708" w:type="dxa"/>
            <w:shd w:val="clear" w:color="auto" w:fill="auto"/>
          </w:tcPr>
          <w:p w14:paraId="71F8FB28" w14:textId="77777777" w:rsidR="00100D27" w:rsidRPr="009C7BCF" w:rsidRDefault="00100D27" w:rsidP="00486775">
            <w:pPr>
              <w:jc w:val="right"/>
            </w:pPr>
          </w:p>
        </w:tc>
      </w:tr>
      <w:tr w:rsidR="00100D27" w:rsidRPr="009C7BCF" w14:paraId="41C41E46" w14:textId="77777777" w:rsidTr="008974EE">
        <w:tc>
          <w:tcPr>
            <w:tcW w:w="8931" w:type="dxa"/>
            <w:shd w:val="clear" w:color="auto" w:fill="auto"/>
          </w:tcPr>
          <w:p w14:paraId="54E89E8B" w14:textId="77777777" w:rsidR="00812F01" w:rsidRPr="009C7BCF" w:rsidRDefault="00812F01" w:rsidP="00812F01">
            <w:pPr>
              <w:jc w:val="both"/>
            </w:pPr>
          </w:p>
        </w:tc>
        <w:tc>
          <w:tcPr>
            <w:tcW w:w="708" w:type="dxa"/>
            <w:shd w:val="clear" w:color="auto" w:fill="auto"/>
          </w:tcPr>
          <w:p w14:paraId="7B1723C4" w14:textId="77777777" w:rsidR="00100D27" w:rsidRPr="009C7BCF" w:rsidRDefault="00100D27" w:rsidP="00486775">
            <w:pPr>
              <w:jc w:val="right"/>
            </w:pPr>
          </w:p>
        </w:tc>
      </w:tr>
      <w:tr w:rsidR="00100D27" w:rsidRPr="009C7BCF" w14:paraId="0287D0ED" w14:textId="77777777" w:rsidTr="008974EE">
        <w:tc>
          <w:tcPr>
            <w:tcW w:w="8931" w:type="dxa"/>
            <w:shd w:val="clear" w:color="auto" w:fill="auto"/>
            <w:vAlign w:val="center"/>
          </w:tcPr>
          <w:p w14:paraId="1BCA37E0" w14:textId="77777777" w:rsidR="00812F01" w:rsidRPr="009C7BCF" w:rsidRDefault="00100D27" w:rsidP="00CA3B12">
            <w:pPr>
              <w:jc w:val="both"/>
              <w:rPr>
                <w:b/>
                <w:caps/>
                <w:lang w:val="ro-RO" w:eastAsia="ro-RO"/>
              </w:rPr>
            </w:pPr>
            <w:r w:rsidRPr="009C7BCF">
              <w:rPr>
                <w:b/>
                <w:caps/>
                <w:lang w:val="ro-RO" w:eastAsia="ro-RO"/>
              </w:rPr>
              <w:t>capitolul I. ConsideraŢii generale</w:t>
            </w:r>
          </w:p>
        </w:tc>
        <w:tc>
          <w:tcPr>
            <w:tcW w:w="708" w:type="dxa"/>
            <w:shd w:val="clear" w:color="auto" w:fill="auto"/>
          </w:tcPr>
          <w:p w14:paraId="37CE5B0D" w14:textId="77777777" w:rsidR="00100D27" w:rsidRPr="00E13BF3" w:rsidRDefault="00100D27" w:rsidP="00486775">
            <w:pPr>
              <w:jc w:val="right"/>
            </w:pPr>
          </w:p>
        </w:tc>
      </w:tr>
      <w:tr w:rsidR="00100D27" w:rsidRPr="009C7BCF" w14:paraId="69B89F9F" w14:textId="77777777" w:rsidTr="008974EE">
        <w:tc>
          <w:tcPr>
            <w:tcW w:w="8931" w:type="dxa"/>
            <w:shd w:val="clear" w:color="auto" w:fill="auto"/>
          </w:tcPr>
          <w:p w14:paraId="2F66C75A" w14:textId="77777777" w:rsidR="00812F01" w:rsidRPr="009C7BCF" w:rsidRDefault="00100D27" w:rsidP="00CA3B12">
            <w:pPr>
              <w:jc w:val="both"/>
              <w:rPr>
                <w:caps/>
                <w:lang w:val="ro-RO" w:eastAsia="ro-RO"/>
              </w:rPr>
            </w:pPr>
            <w:r w:rsidRPr="009C7BCF">
              <w:rPr>
                <w:caps/>
                <w:lang w:val="ro-RO" w:eastAsia="ro-RO"/>
              </w:rPr>
              <w:t>1. Referitor la Specificul lucrărilor DE REGENERARE A PĂDURILOR în terenuri normale (staŢiuni naturale sau puŢin modificate antropic)</w:t>
            </w:r>
          </w:p>
        </w:tc>
        <w:tc>
          <w:tcPr>
            <w:tcW w:w="708" w:type="dxa"/>
            <w:shd w:val="clear" w:color="auto" w:fill="auto"/>
          </w:tcPr>
          <w:p w14:paraId="14FA8478" w14:textId="77777777" w:rsidR="00100D27" w:rsidRPr="00E13BF3" w:rsidRDefault="00100D27" w:rsidP="00486775">
            <w:pPr>
              <w:jc w:val="right"/>
            </w:pPr>
          </w:p>
        </w:tc>
      </w:tr>
      <w:tr w:rsidR="00100D27" w:rsidRPr="009C7BCF" w14:paraId="4E4E11B3" w14:textId="77777777" w:rsidTr="008974EE">
        <w:tc>
          <w:tcPr>
            <w:tcW w:w="8931" w:type="dxa"/>
            <w:shd w:val="clear" w:color="auto" w:fill="auto"/>
          </w:tcPr>
          <w:p w14:paraId="6AD08128" w14:textId="77777777" w:rsidR="00812F01" w:rsidRPr="009C7BCF" w:rsidRDefault="00100D27" w:rsidP="00CA3B12">
            <w:pPr>
              <w:numPr>
                <w:ilvl w:val="1"/>
                <w:numId w:val="5"/>
              </w:numPr>
              <w:jc w:val="both"/>
              <w:outlineLvl w:val="0"/>
              <w:rPr>
                <w:lang w:val="fr-FR"/>
              </w:rPr>
            </w:pPr>
            <w:r w:rsidRPr="009C7BCF">
              <w:rPr>
                <w:lang w:val="fr-FR"/>
              </w:rPr>
              <w:t>Modalităţile de realizare a compoziţiilor de regenerare</w:t>
            </w:r>
          </w:p>
        </w:tc>
        <w:tc>
          <w:tcPr>
            <w:tcW w:w="708" w:type="dxa"/>
            <w:shd w:val="clear" w:color="auto" w:fill="auto"/>
          </w:tcPr>
          <w:p w14:paraId="5BF7D909" w14:textId="77777777" w:rsidR="00100D27" w:rsidRPr="00E13BF3" w:rsidRDefault="00100D27" w:rsidP="00486775">
            <w:pPr>
              <w:jc w:val="right"/>
            </w:pPr>
          </w:p>
        </w:tc>
      </w:tr>
      <w:tr w:rsidR="00100D27" w:rsidRPr="009C7BCF" w14:paraId="79455E19" w14:textId="77777777" w:rsidTr="008974EE">
        <w:tc>
          <w:tcPr>
            <w:tcW w:w="8931" w:type="dxa"/>
            <w:shd w:val="clear" w:color="auto" w:fill="auto"/>
          </w:tcPr>
          <w:p w14:paraId="2409DB4B" w14:textId="77777777" w:rsidR="00812F01" w:rsidRPr="009C7BCF" w:rsidRDefault="00100D27" w:rsidP="00CA3B12">
            <w:pPr>
              <w:numPr>
                <w:ilvl w:val="1"/>
                <w:numId w:val="5"/>
              </w:numPr>
              <w:jc w:val="both"/>
              <w:outlineLvl w:val="0"/>
              <w:rPr>
                <w:lang w:val="ro-RO" w:eastAsia="ro-RO"/>
              </w:rPr>
            </w:pPr>
            <w:r w:rsidRPr="009C7BCF">
              <w:rPr>
                <w:lang w:val="ro-RO" w:eastAsia="ro-RO"/>
              </w:rPr>
              <w:t>Categoriile de terenuri de împădurit (reîmpădurit)</w:t>
            </w:r>
          </w:p>
        </w:tc>
        <w:tc>
          <w:tcPr>
            <w:tcW w:w="708" w:type="dxa"/>
            <w:shd w:val="clear" w:color="auto" w:fill="auto"/>
          </w:tcPr>
          <w:p w14:paraId="292E88DD" w14:textId="77777777" w:rsidR="00100D27" w:rsidRPr="00E13BF3" w:rsidRDefault="00100D27" w:rsidP="00486775">
            <w:pPr>
              <w:jc w:val="right"/>
              <w:rPr>
                <w:lang w:val="fr-FR"/>
              </w:rPr>
            </w:pPr>
          </w:p>
        </w:tc>
      </w:tr>
      <w:tr w:rsidR="00100D27" w:rsidRPr="009C7BCF" w14:paraId="48F786B2" w14:textId="77777777" w:rsidTr="008974EE">
        <w:tc>
          <w:tcPr>
            <w:tcW w:w="8931" w:type="dxa"/>
            <w:shd w:val="clear" w:color="auto" w:fill="auto"/>
          </w:tcPr>
          <w:p w14:paraId="7537E0C9" w14:textId="77777777" w:rsidR="00812F01" w:rsidRPr="00E13BF3" w:rsidRDefault="00100D27" w:rsidP="00CA3B12">
            <w:pPr>
              <w:numPr>
                <w:ilvl w:val="1"/>
                <w:numId w:val="5"/>
              </w:numPr>
              <w:jc w:val="both"/>
              <w:rPr>
                <w:lang w:val="fr-FR"/>
              </w:rPr>
            </w:pPr>
            <w:r w:rsidRPr="009C7BCF">
              <w:rPr>
                <w:lang w:val="fr-FR"/>
              </w:rPr>
              <w:t>Modul de stabilire și de înregistrare a lucrărilor de regenerare</w:t>
            </w:r>
          </w:p>
        </w:tc>
        <w:tc>
          <w:tcPr>
            <w:tcW w:w="708" w:type="dxa"/>
            <w:shd w:val="clear" w:color="auto" w:fill="auto"/>
          </w:tcPr>
          <w:p w14:paraId="7BB77B06" w14:textId="77777777" w:rsidR="00100D27" w:rsidRPr="008F3727" w:rsidRDefault="00100D27" w:rsidP="00486775">
            <w:pPr>
              <w:jc w:val="right"/>
              <w:rPr>
                <w:lang w:val="fr-FR"/>
              </w:rPr>
            </w:pPr>
          </w:p>
        </w:tc>
      </w:tr>
      <w:tr w:rsidR="00100D27" w:rsidRPr="009C7BCF" w14:paraId="4F56B8A9" w14:textId="77777777" w:rsidTr="008974EE">
        <w:tc>
          <w:tcPr>
            <w:tcW w:w="8931" w:type="dxa"/>
            <w:shd w:val="clear" w:color="auto" w:fill="auto"/>
          </w:tcPr>
          <w:p w14:paraId="5AF73BB2" w14:textId="77777777" w:rsidR="00812F01" w:rsidRPr="00E13BF3" w:rsidRDefault="00100D27" w:rsidP="00CA3B12">
            <w:pPr>
              <w:jc w:val="both"/>
            </w:pPr>
            <w:r w:rsidRPr="009C7BCF">
              <w:t>2.</w:t>
            </w:r>
            <w:r w:rsidR="00812F01" w:rsidRPr="009C7BCF">
              <w:t xml:space="preserve"> </w:t>
            </w:r>
            <w:r w:rsidRPr="009C7BCF">
              <w:t>CRITERII PRIVIND ALEGEREA ȘI ASOCIEREA SPECIILOR ÎN COMPOZIŢIILE DE REGENERARE</w:t>
            </w:r>
          </w:p>
        </w:tc>
        <w:tc>
          <w:tcPr>
            <w:tcW w:w="708" w:type="dxa"/>
            <w:shd w:val="clear" w:color="auto" w:fill="auto"/>
          </w:tcPr>
          <w:p w14:paraId="59B9FE1E" w14:textId="77777777" w:rsidR="00100D27" w:rsidRPr="008F3727" w:rsidRDefault="00100D27" w:rsidP="00486775">
            <w:pPr>
              <w:jc w:val="right"/>
            </w:pPr>
          </w:p>
        </w:tc>
      </w:tr>
      <w:tr w:rsidR="00100D27" w:rsidRPr="009C7BCF" w14:paraId="35CD6373" w14:textId="77777777" w:rsidTr="008974EE">
        <w:tc>
          <w:tcPr>
            <w:tcW w:w="8931" w:type="dxa"/>
            <w:shd w:val="clear" w:color="auto" w:fill="auto"/>
          </w:tcPr>
          <w:p w14:paraId="4CF71D96" w14:textId="77777777" w:rsidR="00812F01" w:rsidRPr="009C7BCF" w:rsidRDefault="00100D27" w:rsidP="00CA3B12">
            <w:pPr>
              <w:jc w:val="both"/>
              <w:rPr>
                <w:b/>
                <w:lang w:val="ro-RO" w:eastAsia="ro-RO"/>
              </w:rPr>
            </w:pPr>
            <w:r w:rsidRPr="009C7BCF">
              <w:rPr>
                <w:lang w:val="ro-RO" w:eastAsia="ro-RO"/>
              </w:rPr>
              <w:t>2.1. Alegerea speciilor</w:t>
            </w:r>
          </w:p>
        </w:tc>
        <w:tc>
          <w:tcPr>
            <w:tcW w:w="708" w:type="dxa"/>
            <w:shd w:val="clear" w:color="auto" w:fill="auto"/>
          </w:tcPr>
          <w:p w14:paraId="3F36D670" w14:textId="77777777" w:rsidR="00100D27" w:rsidRPr="00E13BF3" w:rsidRDefault="00100D27" w:rsidP="00486775">
            <w:pPr>
              <w:jc w:val="right"/>
            </w:pPr>
          </w:p>
        </w:tc>
      </w:tr>
      <w:tr w:rsidR="00100D27" w:rsidRPr="009C7BCF" w14:paraId="3A7ECE25" w14:textId="77777777" w:rsidTr="008974EE">
        <w:tc>
          <w:tcPr>
            <w:tcW w:w="8931" w:type="dxa"/>
            <w:shd w:val="clear" w:color="auto" w:fill="auto"/>
          </w:tcPr>
          <w:p w14:paraId="236D07AC" w14:textId="77777777" w:rsidR="00812F01" w:rsidRPr="009C7BCF" w:rsidRDefault="00100D27" w:rsidP="00CA3B12">
            <w:pPr>
              <w:jc w:val="both"/>
              <w:rPr>
                <w:lang w:val="fr-FR" w:eastAsia="ro-RO"/>
              </w:rPr>
            </w:pPr>
            <w:r w:rsidRPr="009C7BCF">
              <w:rPr>
                <w:lang w:val="ro-RO" w:eastAsia="ro-RO"/>
              </w:rPr>
              <w:t>2.2. Referitor la modul de asociere a speciilor</w:t>
            </w:r>
          </w:p>
        </w:tc>
        <w:tc>
          <w:tcPr>
            <w:tcW w:w="708" w:type="dxa"/>
            <w:shd w:val="clear" w:color="auto" w:fill="auto"/>
          </w:tcPr>
          <w:p w14:paraId="28CC239C" w14:textId="77777777" w:rsidR="00100D27" w:rsidRPr="00E13BF3" w:rsidRDefault="00100D27" w:rsidP="00486775">
            <w:pPr>
              <w:jc w:val="right"/>
            </w:pPr>
          </w:p>
        </w:tc>
      </w:tr>
      <w:tr w:rsidR="00100D27" w:rsidRPr="009C7BCF" w14:paraId="459B6B74" w14:textId="77777777" w:rsidTr="008974EE">
        <w:tc>
          <w:tcPr>
            <w:tcW w:w="8931" w:type="dxa"/>
            <w:shd w:val="clear" w:color="auto" w:fill="auto"/>
          </w:tcPr>
          <w:p w14:paraId="2DB73D4E" w14:textId="77777777" w:rsidR="00812F01" w:rsidRPr="00E13BF3" w:rsidRDefault="00100D27" w:rsidP="00CA3B12">
            <w:r w:rsidRPr="009C7BCF">
              <w:t>3. STABILIREA COMPOZIŢIILOR DE REGENERARE</w:t>
            </w:r>
          </w:p>
        </w:tc>
        <w:tc>
          <w:tcPr>
            <w:tcW w:w="708" w:type="dxa"/>
            <w:shd w:val="clear" w:color="auto" w:fill="auto"/>
          </w:tcPr>
          <w:p w14:paraId="69B7A756" w14:textId="77777777" w:rsidR="00100D27" w:rsidRPr="008F3727" w:rsidRDefault="00100D27" w:rsidP="00486775">
            <w:pPr>
              <w:jc w:val="right"/>
            </w:pPr>
          </w:p>
        </w:tc>
      </w:tr>
      <w:tr w:rsidR="00100D27" w:rsidRPr="009C7BCF" w14:paraId="753FC548" w14:textId="77777777" w:rsidTr="008974EE">
        <w:tc>
          <w:tcPr>
            <w:tcW w:w="8931" w:type="dxa"/>
            <w:shd w:val="clear" w:color="auto" w:fill="auto"/>
          </w:tcPr>
          <w:p w14:paraId="7676197A" w14:textId="77777777" w:rsidR="00812F01" w:rsidRPr="009C7BCF" w:rsidRDefault="00100D27" w:rsidP="00CA3B12">
            <w:pPr>
              <w:jc w:val="both"/>
              <w:outlineLvl w:val="0"/>
              <w:rPr>
                <w:b/>
                <w:lang w:val="fr-FR" w:eastAsia="ro-RO"/>
              </w:rPr>
            </w:pPr>
            <w:r w:rsidRPr="009C7BCF">
              <w:rPr>
                <w:lang w:val="ro-RO" w:eastAsia="ro-RO"/>
              </w:rPr>
              <w:t>4. SCHEME DE ÎMPĂDURIRE</w:t>
            </w:r>
          </w:p>
        </w:tc>
        <w:tc>
          <w:tcPr>
            <w:tcW w:w="708" w:type="dxa"/>
            <w:shd w:val="clear" w:color="auto" w:fill="auto"/>
          </w:tcPr>
          <w:p w14:paraId="2BBC6372" w14:textId="77777777" w:rsidR="00100D27" w:rsidRPr="008F3727" w:rsidRDefault="00100D27" w:rsidP="00486775">
            <w:pPr>
              <w:jc w:val="right"/>
            </w:pPr>
          </w:p>
        </w:tc>
      </w:tr>
      <w:tr w:rsidR="00100D27" w:rsidRPr="009C7BCF" w14:paraId="34BE6965" w14:textId="77777777" w:rsidTr="008974EE">
        <w:tc>
          <w:tcPr>
            <w:tcW w:w="8931" w:type="dxa"/>
            <w:shd w:val="clear" w:color="auto" w:fill="auto"/>
          </w:tcPr>
          <w:p w14:paraId="2A805631" w14:textId="77777777" w:rsidR="00812F01" w:rsidRPr="009C7BCF" w:rsidRDefault="00100D27" w:rsidP="00CA3B12">
            <w:pPr>
              <w:jc w:val="both"/>
              <w:outlineLvl w:val="0"/>
              <w:rPr>
                <w:b/>
                <w:lang w:val="ro-RO" w:eastAsia="ro-RO"/>
              </w:rPr>
            </w:pPr>
            <w:r w:rsidRPr="009C7BCF">
              <w:rPr>
                <w:lang w:val="ro-RO" w:eastAsia="ro-RO"/>
              </w:rPr>
              <w:t>4.1. Caracteristicile schemelor de împădurire</w:t>
            </w:r>
          </w:p>
        </w:tc>
        <w:tc>
          <w:tcPr>
            <w:tcW w:w="708" w:type="dxa"/>
            <w:shd w:val="clear" w:color="auto" w:fill="auto"/>
          </w:tcPr>
          <w:p w14:paraId="1877532B" w14:textId="77777777" w:rsidR="00100D27" w:rsidRPr="008F3727" w:rsidRDefault="00100D27" w:rsidP="00486775">
            <w:pPr>
              <w:jc w:val="right"/>
            </w:pPr>
          </w:p>
        </w:tc>
      </w:tr>
      <w:tr w:rsidR="00100D27" w:rsidRPr="009C7BCF" w14:paraId="7781BF5E" w14:textId="77777777" w:rsidTr="008974EE">
        <w:tc>
          <w:tcPr>
            <w:tcW w:w="8931" w:type="dxa"/>
            <w:shd w:val="clear" w:color="auto" w:fill="auto"/>
          </w:tcPr>
          <w:p w14:paraId="07DE1A31" w14:textId="77777777" w:rsidR="00812F01" w:rsidRPr="00E13BF3" w:rsidRDefault="00100D27" w:rsidP="00CA3B12">
            <w:r w:rsidRPr="009C7BCF">
              <w:t>4.2. Aplicarea schemelor de împădurire</w:t>
            </w:r>
          </w:p>
        </w:tc>
        <w:tc>
          <w:tcPr>
            <w:tcW w:w="708" w:type="dxa"/>
            <w:shd w:val="clear" w:color="auto" w:fill="auto"/>
          </w:tcPr>
          <w:p w14:paraId="6E9F7CC0" w14:textId="77777777" w:rsidR="00100D27" w:rsidRPr="008F3727" w:rsidRDefault="00100D27" w:rsidP="00486775">
            <w:pPr>
              <w:jc w:val="right"/>
            </w:pPr>
          </w:p>
        </w:tc>
      </w:tr>
      <w:tr w:rsidR="00100D27" w:rsidRPr="009C7BCF" w14:paraId="50348CD7" w14:textId="77777777" w:rsidTr="008974EE">
        <w:tc>
          <w:tcPr>
            <w:tcW w:w="8931" w:type="dxa"/>
            <w:shd w:val="clear" w:color="auto" w:fill="auto"/>
          </w:tcPr>
          <w:p w14:paraId="47976F76" w14:textId="77777777" w:rsidR="00812F01" w:rsidRPr="009C7BCF" w:rsidRDefault="00100D27" w:rsidP="00CA3B12">
            <w:pPr>
              <w:jc w:val="both"/>
              <w:outlineLvl w:val="0"/>
              <w:rPr>
                <w:lang w:val="ro-RO" w:eastAsia="ro-RO"/>
              </w:rPr>
            </w:pPr>
            <w:r w:rsidRPr="009C7BCF">
              <w:rPr>
                <w:lang w:val="ro-RO" w:eastAsia="ro-RO"/>
              </w:rPr>
              <w:t>5. METODE ȘI TEHNOLOGII DE ÎMPĂDURIRE</w:t>
            </w:r>
          </w:p>
        </w:tc>
        <w:tc>
          <w:tcPr>
            <w:tcW w:w="708" w:type="dxa"/>
            <w:shd w:val="clear" w:color="auto" w:fill="auto"/>
          </w:tcPr>
          <w:p w14:paraId="179BD484" w14:textId="77777777" w:rsidR="00100D27" w:rsidRPr="008F3727" w:rsidRDefault="00100D27" w:rsidP="00486775">
            <w:pPr>
              <w:jc w:val="right"/>
              <w:rPr>
                <w:lang w:val="fr-FR"/>
              </w:rPr>
            </w:pPr>
          </w:p>
        </w:tc>
      </w:tr>
      <w:tr w:rsidR="00100D27" w:rsidRPr="009C7BCF" w14:paraId="68C7BD0B" w14:textId="77777777" w:rsidTr="008974EE">
        <w:tc>
          <w:tcPr>
            <w:tcW w:w="8931" w:type="dxa"/>
            <w:shd w:val="clear" w:color="auto" w:fill="auto"/>
          </w:tcPr>
          <w:p w14:paraId="0B0BF97D" w14:textId="77777777" w:rsidR="00812F01" w:rsidRPr="00E13BF3" w:rsidRDefault="00100D27" w:rsidP="00CA3B12">
            <w:pPr>
              <w:rPr>
                <w:lang w:val="fr-FR"/>
              </w:rPr>
            </w:pPr>
            <w:r w:rsidRPr="009C7BCF">
              <w:rPr>
                <w:lang w:val="fr-FR"/>
              </w:rPr>
              <w:t>5.1. Precizări referitoare la lucrările de pregătire a terenului și a solului</w:t>
            </w:r>
          </w:p>
        </w:tc>
        <w:tc>
          <w:tcPr>
            <w:tcW w:w="708" w:type="dxa"/>
            <w:shd w:val="clear" w:color="auto" w:fill="auto"/>
          </w:tcPr>
          <w:p w14:paraId="656EDAAB" w14:textId="77777777" w:rsidR="00100D27" w:rsidRPr="008F3727" w:rsidRDefault="00100D27" w:rsidP="00486775">
            <w:pPr>
              <w:jc w:val="right"/>
              <w:rPr>
                <w:lang w:val="fr-FR"/>
              </w:rPr>
            </w:pPr>
          </w:p>
        </w:tc>
      </w:tr>
      <w:tr w:rsidR="00100D27" w:rsidRPr="009C7BCF" w14:paraId="142535A3" w14:textId="77777777" w:rsidTr="008974EE">
        <w:tc>
          <w:tcPr>
            <w:tcW w:w="8931" w:type="dxa"/>
            <w:shd w:val="clear" w:color="auto" w:fill="auto"/>
          </w:tcPr>
          <w:p w14:paraId="51AC308D" w14:textId="77777777" w:rsidR="00812F01" w:rsidRPr="009C7BCF" w:rsidRDefault="00100D27" w:rsidP="00CA3B12">
            <w:pPr>
              <w:jc w:val="both"/>
              <w:outlineLvl w:val="0"/>
              <w:rPr>
                <w:b/>
                <w:lang w:val="fr-FR" w:eastAsia="ro-RO"/>
              </w:rPr>
            </w:pPr>
            <w:r w:rsidRPr="009C7BCF">
              <w:rPr>
                <w:lang w:val="ro-RO" w:eastAsia="ro-RO"/>
              </w:rPr>
              <w:t>5.2. Tehnici de împădurire (semănături directe, plantaţii, butășiri)</w:t>
            </w:r>
          </w:p>
        </w:tc>
        <w:tc>
          <w:tcPr>
            <w:tcW w:w="708" w:type="dxa"/>
            <w:shd w:val="clear" w:color="auto" w:fill="auto"/>
          </w:tcPr>
          <w:p w14:paraId="55CF7E18" w14:textId="77777777" w:rsidR="00100D27" w:rsidRPr="008F3727" w:rsidRDefault="00100D27" w:rsidP="00486775">
            <w:pPr>
              <w:jc w:val="right"/>
              <w:rPr>
                <w:lang w:val="fr-FR"/>
              </w:rPr>
            </w:pPr>
          </w:p>
        </w:tc>
      </w:tr>
      <w:tr w:rsidR="00100D27" w:rsidRPr="009C7BCF" w14:paraId="2053D6A3" w14:textId="77777777" w:rsidTr="008974EE">
        <w:tc>
          <w:tcPr>
            <w:tcW w:w="8931" w:type="dxa"/>
            <w:shd w:val="clear" w:color="auto" w:fill="auto"/>
          </w:tcPr>
          <w:p w14:paraId="72877CA9" w14:textId="77777777" w:rsidR="00812F01" w:rsidRPr="00E13BF3" w:rsidRDefault="00100D27" w:rsidP="00CA3B12">
            <w:pPr>
              <w:rPr>
                <w:lang w:val="fr-FR"/>
              </w:rPr>
            </w:pPr>
            <w:r w:rsidRPr="009C7BCF">
              <w:rPr>
                <w:lang w:val="fr-FR"/>
              </w:rPr>
              <w:t xml:space="preserve">5.3. </w:t>
            </w:r>
            <w:r w:rsidRPr="009C7BCF">
              <w:rPr>
                <w:caps/>
                <w:lang w:val="fr-FR"/>
              </w:rPr>
              <w:t>P</w:t>
            </w:r>
            <w:r w:rsidRPr="009C7BCF">
              <w:rPr>
                <w:lang w:val="fr-FR"/>
              </w:rPr>
              <w:t>rincipalele lucrări de întreţinere a culturilor</w:t>
            </w:r>
          </w:p>
        </w:tc>
        <w:tc>
          <w:tcPr>
            <w:tcW w:w="708" w:type="dxa"/>
            <w:shd w:val="clear" w:color="auto" w:fill="auto"/>
          </w:tcPr>
          <w:p w14:paraId="52C6666A" w14:textId="77777777" w:rsidR="00100D27" w:rsidRPr="008F3727" w:rsidRDefault="00100D27" w:rsidP="00486775">
            <w:pPr>
              <w:jc w:val="right"/>
              <w:rPr>
                <w:lang w:val="fr-FR"/>
              </w:rPr>
            </w:pPr>
          </w:p>
        </w:tc>
      </w:tr>
      <w:tr w:rsidR="00100D27" w:rsidRPr="009C7BCF" w14:paraId="7E241897" w14:textId="77777777" w:rsidTr="008974EE">
        <w:tc>
          <w:tcPr>
            <w:tcW w:w="8931" w:type="dxa"/>
            <w:shd w:val="clear" w:color="auto" w:fill="auto"/>
          </w:tcPr>
          <w:p w14:paraId="4B5DF4CB" w14:textId="77777777" w:rsidR="00812F01" w:rsidRPr="00E13BF3" w:rsidRDefault="00100D27" w:rsidP="00CA3B12">
            <w:pPr>
              <w:rPr>
                <w:lang w:val="fr-FR"/>
              </w:rPr>
            </w:pPr>
            <w:r w:rsidRPr="009C7BCF">
              <w:t>5.4. Completarea regenerărilor naturale</w:t>
            </w:r>
          </w:p>
        </w:tc>
        <w:tc>
          <w:tcPr>
            <w:tcW w:w="708" w:type="dxa"/>
            <w:shd w:val="clear" w:color="auto" w:fill="auto"/>
          </w:tcPr>
          <w:p w14:paraId="6E84F7D2" w14:textId="77777777" w:rsidR="00100D27" w:rsidRPr="008F3727" w:rsidRDefault="00100D27" w:rsidP="00486775">
            <w:pPr>
              <w:jc w:val="right"/>
              <w:rPr>
                <w:lang w:val="fr-FR"/>
              </w:rPr>
            </w:pPr>
          </w:p>
        </w:tc>
      </w:tr>
      <w:tr w:rsidR="00100D27" w:rsidRPr="009C7BCF" w14:paraId="4DF51423" w14:textId="77777777" w:rsidTr="008974EE">
        <w:tc>
          <w:tcPr>
            <w:tcW w:w="8931" w:type="dxa"/>
            <w:shd w:val="clear" w:color="auto" w:fill="auto"/>
          </w:tcPr>
          <w:p w14:paraId="49D048DF" w14:textId="77777777" w:rsidR="00812F01" w:rsidRPr="009C7BCF" w:rsidRDefault="00100D27" w:rsidP="00CA3B12">
            <w:pPr>
              <w:jc w:val="both"/>
              <w:rPr>
                <w:b/>
                <w:lang w:val="fr-FR" w:eastAsia="ro-RO"/>
              </w:rPr>
            </w:pPr>
            <w:r w:rsidRPr="009C7BCF">
              <w:rPr>
                <w:b/>
                <w:lang w:val="ro-RO" w:eastAsia="ro-RO"/>
              </w:rPr>
              <w:t>CAPITOLUL II. COMPOZIŢII ȘI TEHNOLOGII DE REGENERARE A PĂDURILOR PE GRUPE ECOLOGICE</w:t>
            </w:r>
          </w:p>
        </w:tc>
        <w:tc>
          <w:tcPr>
            <w:tcW w:w="708" w:type="dxa"/>
            <w:shd w:val="clear" w:color="auto" w:fill="auto"/>
          </w:tcPr>
          <w:p w14:paraId="56888221" w14:textId="77777777" w:rsidR="00100D27" w:rsidRPr="00E13BF3" w:rsidRDefault="00100D27" w:rsidP="00486775">
            <w:pPr>
              <w:jc w:val="right"/>
              <w:rPr>
                <w:lang w:val="fr-FR"/>
              </w:rPr>
            </w:pPr>
          </w:p>
        </w:tc>
      </w:tr>
      <w:tr w:rsidR="00100D27" w:rsidRPr="009C7BCF" w14:paraId="7C2FCF77" w14:textId="77777777" w:rsidTr="008974EE">
        <w:tc>
          <w:tcPr>
            <w:tcW w:w="8931" w:type="dxa"/>
            <w:shd w:val="clear" w:color="auto" w:fill="auto"/>
          </w:tcPr>
          <w:p w14:paraId="4E126EFC" w14:textId="77777777" w:rsidR="00812F01" w:rsidRPr="009C7BCF" w:rsidRDefault="00100D27" w:rsidP="00CA3B12">
            <w:pPr>
              <w:numPr>
                <w:ilvl w:val="12"/>
                <w:numId w:val="0"/>
              </w:numPr>
              <w:jc w:val="both"/>
              <w:rPr>
                <w:caps/>
                <w:lang w:val="ro-RO" w:eastAsia="ro-RO"/>
              </w:rPr>
            </w:pPr>
            <w:r w:rsidRPr="009C7BCF">
              <w:rPr>
                <w:caps/>
                <w:lang w:val="ro-RO" w:eastAsia="ro-RO"/>
              </w:rPr>
              <w:t>A. REGIUNEA MONTANĂ ȘI PREMONTANĂ</w:t>
            </w:r>
          </w:p>
        </w:tc>
        <w:tc>
          <w:tcPr>
            <w:tcW w:w="708" w:type="dxa"/>
            <w:shd w:val="clear" w:color="auto" w:fill="auto"/>
          </w:tcPr>
          <w:p w14:paraId="3438A572" w14:textId="77777777" w:rsidR="00100D27" w:rsidRPr="00E13BF3" w:rsidRDefault="00100D27" w:rsidP="00486775">
            <w:pPr>
              <w:jc w:val="right"/>
              <w:rPr>
                <w:lang w:val="fr-FR"/>
              </w:rPr>
            </w:pPr>
          </w:p>
        </w:tc>
      </w:tr>
      <w:tr w:rsidR="00100D27" w:rsidRPr="009C7BCF" w14:paraId="2921F731" w14:textId="77777777" w:rsidTr="008974EE">
        <w:tc>
          <w:tcPr>
            <w:tcW w:w="8931" w:type="dxa"/>
            <w:shd w:val="clear" w:color="auto" w:fill="auto"/>
          </w:tcPr>
          <w:p w14:paraId="51370C41" w14:textId="77777777" w:rsidR="00100D27" w:rsidRPr="009C7BCF" w:rsidRDefault="00100D27" w:rsidP="000C793A">
            <w:pPr>
              <w:numPr>
                <w:ilvl w:val="12"/>
                <w:numId w:val="0"/>
              </w:numPr>
              <w:rPr>
                <w:caps/>
                <w:lang w:val="ro-RO" w:eastAsia="ro-RO"/>
              </w:rPr>
            </w:pPr>
            <w:r w:rsidRPr="009C7BCF">
              <w:rPr>
                <w:caps/>
                <w:lang w:val="ro-RO" w:eastAsia="ro-RO"/>
              </w:rPr>
              <w:t>A</w:t>
            </w:r>
            <w:r w:rsidRPr="009C7BCF">
              <w:rPr>
                <w:caps/>
                <w:vertAlign w:val="subscript"/>
                <w:lang w:val="ro-RO" w:eastAsia="ro-RO"/>
              </w:rPr>
              <w:t>1</w:t>
            </w:r>
            <w:r w:rsidRPr="009C7BCF">
              <w:rPr>
                <w:caps/>
                <w:lang w:val="ro-RO" w:eastAsia="ro-RO"/>
              </w:rPr>
              <w:t>.  ETAJUL SUBALPIN (FSa) ȘI SUBETAJUL SUPERIOR (PRESUBALPIN) DE MOLIDIȘURI (FM</w:t>
            </w:r>
            <w:r w:rsidRPr="009C7BCF">
              <w:rPr>
                <w:caps/>
                <w:vertAlign w:val="subscript"/>
                <w:lang w:val="ro-RO" w:eastAsia="ro-RO"/>
              </w:rPr>
              <w:t xml:space="preserve">3 </w:t>
            </w:r>
            <w:r w:rsidRPr="009C7BCF">
              <w:rPr>
                <w:caps/>
                <w:lang w:val="ro-RO" w:eastAsia="ro-RO"/>
              </w:rPr>
              <w:t>III) (GE 1 – GE 5)</w:t>
            </w:r>
          </w:p>
        </w:tc>
        <w:tc>
          <w:tcPr>
            <w:tcW w:w="708" w:type="dxa"/>
            <w:shd w:val="clear" w:color="auto" w:fill="auto"/>
          </w:tcPr>
          <w:p w14:paraId="47DDF58D" w14:textId="77777777" w:rsidR="00100D27" w:rsidRPr="00E13BF3" w:rsidRDefault="00100D27" w:rsidP="00486775">
            <w:pPr>
              <w:jc w:val="right"/>
              <w:rPr>
                <w:lang w:val="fr-FR"/>
              </w:rPr>
            </w:pPr>
          </w:p>
        </w:tc>
      </w:tr>
      <w:tr w:rsidR="00100D27" w:rsidRPr="009C7BCF" w14:paraId="3CA6D8C7" w14:textId="77777777" w:rsidTr="008974EE">
        <w:tc>
          <w:tcPr>
            <w:tcW w:w="8931" w:type="dxa"/>
            <w:shd w:val="clear" w:color="auto" w:fill="auto"/>
          </w:tcPr>
          <w:p w14:paraId="1714EBE5" w14:textId="77777777" w:rsidR="00100D27" w:rsidRPr="009C7BCF" w:rsidRDefault="00100D27" w:rsidP="000C793A">
            <w:pPr>
              <w:numPr>
                <w:ilvl w:val="12"/>
                <w:numId w:val="0"/>
              </w:numPr>
              <w:rPr>
                <w:caps/>
                <w:lang w:val="ro-RO" w:eastAsia="ro-RO"/>
              </w:rPr>
            </w:pPr>
            <w:r w:rsidRPr="009C7BCF">
              <w:rPr>
                <w:caps/>
                <w:lang w:val="ro-RO" w:eastAsia="ro-RO"/>
              </w:rPr>
              <w:t>A</w:t>
            </w:r>
            <w:r w:rsidRPr="009C7BCF">
              <w:rPr>
                <w:caps/>
                <w:vertAlign w:val="subscript"/>
                <w:lang w:val="ro-RO" w:eastAsia="ro-RO"/>
              </w:rPr>
              <w:t>2</w:t>
            </w:r>
            <w:r w:rsidRPr="009C7BCF">
              <w:rPr>
                <w:caps/>
                <w:lang w:val="ro-RO" w:eastAsia="ro-RO"/>
              </w:rPr>
              <w:t>. Subetajele mijlociu Și inferior de molidiȘuri</w:t>
            </w:r>
          </w:p>
          <w:p w14:paraId="18AA628C" w14:textId="77777777" w:rsidR="00812F01" w:rsidRPr="00E13BF3" w:rsidRDefault="00100D27" w:rsidP="00CA3B12">
            <w:r w:rsidRPr="009C7BCF">
              <w:t>(FM</w:t>
            </w:r>
            <w:r w:rsidRPr="009C7BCF">
              <w:rPr>
                <w:vertAlign w:val="subscript"/>
              </w:rPr>
              <w:t xml:space="preserve">3 </w:t>
            </w:r>
            <w:r w:rsidRPr="009C7BCF">
              <w:t>II ȘI FM</w:t>
            </w:r>
            <w:r w:rsidRPr="009C7BCF">
              <w:rPr>
                <w:vertAlign w:val="subscript"/>
              </w:rPr>
              <w:t>3</w:t>
            </w:r>
            <w:r w:rsidRPr="009C7BCF">
              <w:t xml:space="preserve"> I) (GE 6 – GE 14B)</w:t>
            </w:r>
          </w:p>
        </w:tc>
        <w:tc>
          <w:tcPr>
            <w:tcW w:w="708" w:type="dxa"/>
            <w:shd w:val="clear" w:color="auto" w:fill="auto"/>
          </w:tcPr>
          <w:p w14:paraId="5B934ABB" w14:textId="77777777" w:rsidR="00100D27" w:rsidRPr="008F3727" w:rsidRDefault="00100D27" w:rsidP="00486775">
            <w:pPr>
              <w:jc w:val="right"/>
            </w:pPr>
          </w:p>
        </w:tc>
      </w:tr>
      <w:tr w:rsidR="00100D27" w:rsidRPr="009C7BCF" w14:paraId="3F87E2B8" w14:textId="77777777" w:rsidTr="008974EE">
        <w:tc>
          <w:tcPr>
            <w:tcW w:w="8931" w:type="dxa"/>
            <w:shd w:val="clear" w:color="auto" w:fill="auto"/>
          </w:tcPr>
          <w:p w14:paraId="67D712E5" w14:textId="77777777" w:rsidR="00812F01" w:rsidRPr="009C7BCF" w:rsidRDefault="00100D27" w:rsidP="00CA3B12">
            <w:pPr>
              <w:numPr>
                <w:ilvl w:val="12"/>
                <w:numId w:val="0"/>
              </w:numPr>
              <w:rPr>
                <w:caps/>
                <w:lang w:val="fr-FR" w:eastAsia="ro-RO"/>
              </w:rPr>
            </w:pPr>
            <w:r w:rsidRPr="009C7BCF">
              <w:rPr>
                <w:caps/>
                <w:lang w:val="fr-FR" w:eastAsia="ro-RO"/>
              </w:rPr>
              <w:t>A</w:t>
            </w:r>
            <w:r w:rsidRPr="009C7BCF">
              <w:rPr>
                <w:caps/>
                <w:vertAlign w:val="subscript"/>
                <w:lang w:val="fr-FR" w:eastAsia="ro-RO"/>
              </w:rPr>
              <w:t>3</w:t>
            </w:r>
            <w:r w:rsidRPr="009C7BCF">
              <w:rPr>
                <w:caps/>
                <w:lang w:val="fr-FR" w:eastAsia="ro-RO"/>
              </w:rPr>
              <w:t>. etajele amestecurilor de fag cu rĂșinoase (FM</w:t>
            </w:r>
            <w:r w:rsidRPr="009C7BCF">
              <w:rPr>
                <w:caps/>
                <w:vertAlign w:val="subscript"/>
                <w:lang w:val="fr-FR" w:eastAsia="ro-RO"/>
              </w:rPr>
              <w:t>2</w:t>
            </w:r>
            <w:r w:rsidRPr="009C7BCF">
              <w:rPr>
                <w:caps/>
                <w:lang w:val="fr-FR" w:eastAsia="ro-RO"/>
              </w:rPr>
              <w:t xml:space="preserve">), </w:t>
            </w:r>
            <w:r w:rsidRPr="009C7BCF">
              <w:rPr>
                <w:caps/>
                <w:lang w:val="ro-RO" w:eastAsia="ro-RO"/>
              </w:rPr>
              <w:t>AL FĂGETELOR MONTANE (FM</w:t>
            </w:r>
            <w:r w:rsidRPr="009C7BCF">
              <w:rPr>
                <w:caps/>
                <w:vertAlign w:val="subscript"/>
                <w:lang w:val="ro-RO" w:eastAsia="ro-RO"/>
              </w:rPr>
              <w:t>1</w:t>
            </w:r>
            <w:r w:rsidRPr="009C7BCF">
              <w:rPr>
                <w:caps/>
                <w:lang w:val="ro-RO" w:eastAsia="ro-RO"/>
              </w:rPr>
              <w:t>) ȘI AL FĂGETELOR PREMONTANE (FD</w:t>
            </w:r>
            <w:r w:rsidRPr="009C7BCF">
              <w:rPr>
                <w:caps/>
                <w:vertAlign w:val="subscript"/>
                <w:lang w:val="ro-RO" w:eastAsia="ro-RO"/>
              </w:rPr>
              <w:t>4</w:t>
            </w:r>
            <w:r w:rsidRPr="009C7BCF">
              <w:rPr>
                <w:caps/>
                <w:lang w:val="ro-RO" w:eastAsia="ro-RO"/>
              </w:rPr>
              <w:t>) (GE 15 – GE 37)</w:t>
            </w:r>
          </w:p>
        </w:tc>
        <w:tc>
          <w:tcPr>
            <w:tcW w:w="708" w:type="dxa"/>
            <w:shd w:val="clear" w:color="auto" w:fill="auto"/>
          </w:tcPr>
          <w:p w14:paraId="40FCDBC5" w14:textId="77777777" w:rsidR="00100D27" w:rsidRPr="00E13BF3" w:rsidRDefault="00100D27" w:rsidP="00486775">
            <w:pPr>
              <w:jc w:val="right"/>
            </w:pPr>
          </w:p>
        </w:tc>
      </w:tr>
      <w:tr w:rsidR="00100D27" w:rsidRPr="009C7BCF" w14:paraId="234D4400" w14:textId="77777777" w:rsidTr="008974EE">
        <w:tc>
          <w:tcPr>
            <w:tcW w:w="8931" w:type="dxa"/>
            <w:shd w:val="clear" w:color="auto" w:fill="auto"/>
          </w:tcPr>
          <w:p w14:paraId="5B1171A0" w14:textId="77777777" w:rsidR="00812F01" w:rsidRPr="009C7BCF" w:rsidRDefault="00100D27" w:rsidP="00CA3B12">
            <w:pPr>
              <w:numPr>
                <w:ilvl w:val="12"/>
                <w:numId w:val="0"/>
              </w:numPr>
              <w:jc w:val="both"/>
              <w:rPr>
                <w:caps/>
                <w:lang w:val="ro-RO" w:eastAsia="ro-RO"/>
              </w:rPr>
            </w:pPr>
            <w:r w:rsidRPr="009C7BCF">
              <w:rPr>
                <w:caps/>
                <w:szCs w:val="20"/>
                <w:lang w:val="ro-RO" w:eastAsia="ro-RO"/>
              </w:rPr>
              <w:t>B. Regiunea deluroasĂ</w:t>
            </w:r>
          </w:p>
        </w:tc>
        <w:tc>
          <w:tcPr>
            <w:tcW w:w="708" w:type="dxa"/>
            <w:shd w:val="clear" w:color="auto" w:fill="auto"/>
          </w:tcPr>
          <w:p w14:paraId="4740FD96" w14:textId="77777777" w:rsidR="00100D27" w:rsidRPr="008F3727" w:rsidRDefault="00100D27" w:rsidP="00486775">
            <w:pPr>
              <w:jc w:val="right"/>
            </w:pPr>
          </w:p>
        </w:tc>
      </w:tr>
      <w:tr w:rsidR="00100D27" w:rsidRPr="009C7BCF" w14:paraId="0D30B84F" w14:textId="77777777" w:rsidTr="008974EE">
        <w:tc>
          <w:tcPr>
            <w:tcW w:w="8931" w:type="dxa"/>
            <w:shd w:val="clear" w:color="auto" w:fill="auto"/>
          </w:tcPr>
          <w:p w14:paraId="66368C0A" w14:textId="77777777" w:rsidR="00812F01" w:rsidRPr="00E13BF3" w:rsidRDefault="00100D27" w:rsidP="00CA3B12">
            <w:pPr>
              <w:jc w:val="both"/>
            </w:pPr>
            <w:r w:rsidRPr="009C7BCF">
              <w:rPr>
                <w:bCs/>
              </w:rPr>
              <w:t>B</w:t>
            </w:r>
            <w:r w:rsidRPr="009C7BCF">
              <w:rPr>
                <w:bCs/>
                <w:vertAlign w:val="subscript"/>
              </w:rPr>
              <w:t>1</w:t>
            </w:r>
            <w:r w:rsidRPr="009C7BCF">
              <w:rPr>
                <w:bCs/>
              </w:rPr>
              <w:t>. ETAJELE COMPLEXELOR DE GORUNETE ȘI FĂGETE  (FD</w:t>
            </w:r>
            <w:r w:rsidRPr="009C7BCF">
              <w:rPr>
                <w:bCs/>
                <w:vertAlign w:val="subscript"/>
              </w:rPr>
              <w:t>3</w:t>
            </w:r>
            <w:r w:rsidRPr="009C7BCF">
              <w:rPr>
                <w:bCs/>
              </w:rPr>
              <w:t xml:space="preserve">), </w:t>
            </w:r>
            <w:r w:rsidRPr="009C7BCF">
              <w:t>AL FĂGETELOR DE LIMITĂ INFERIOARĂ</w:t>
            </w:r>
            <w:r w:rsidRPr="009C7BCF">
              <w:rPr>
                <w:bCs/>
              </w:rPr>
              <w:t xml:space="preserve"> ŞI AL CVERCETELOR ȘI ȘLEAURILOR DE DEAL (FD</w:t>
            </w:r>
            <w:r w:rsidRPr="009C7BCF">
              <w:rPr>
                <w:bCs/>
                <w:vertAlign w:val="subscript"/>
              </w:rPr>
              <w:t>2</w:t>
            </w:r>
            <w:r w:rsidRPr="009C7BCF">
              <w:rPr>
                <w:bCs/>
              </w:rPr>
              <w:t>) ŞI AL CVERCETELOR CU STEJAR (FD</w:t>
            </w:r>
            <w:r w:rsidRPr="009C7BCF">
              <w:rPr>
                <w:bCs/>
                <w:vertAlign w:val="subscript"/>
              </w:rPr>
              <w:t>1</w:t>
            </w:r>
            <w:r w:rsidRPr="009C7BCF">
              <w:rPr>
                <w:bCs/>
              </w:rPr>
              <w:t>) (GE 38 – GE 66)</w:t>
            </w:r>
          </w:p>
        </w:tc>
        <w:tc>
          <w:tcPr>
            <w:tcW w:w="708" w:type="dxa"/>
            <w:shd w:val="clear" w:color="auto" w:fill="auto"/>
          </w:tcPr>
          <w:p w14:paraId="55A745E1" w14:textId="77777777" w:rsidR="00100D27" w:rsidRPr="008F3727" w:rsidRDefault="00100D27" w:rsidP="00486775">
            <w:pPr>
              <w:jc w:val="right"/>
            </w:pPr>
          </w:p>
        </w:tc>
      </w:tr>
      <w:tr w:rsidR="00100D27" w:rsidRPr="009C7BCF" w14:paraId="4392E34B" w14:textId="77777777" w:rsidTr="008974EE">
        <w:tc>
          <w:tcPr>
            <w:tcW w:w="8931" w:type="dxa"/>
            <w:shd w:val="clear" w:color="auto" w:fill="auto"/>
          </w:tcPr>
          <w:p w14:paraId="211B73EF" w14:textId="77777777" w:rsidR="00812F01" w:rsidRPr="009C7BCF" w:rsidRDefault="00100D27" w:rsidP="00CA3B12">
            <w:pPr>
              <w:numPr>
                <w:ilvl w:val="12"/>
                <w:numId w:val="0"/>
              </w:numPr>
              <w:jc w:val="both"/>
              <w:rPr>
                <w:caps/>
                <w:lang w:val="ro-RO" w:eastAsia="ro-RO"/>
              </w:rPr>
            </w:pPr>
            <w:r w:rsidRPr="009C7BCF">
              <w:rPr>
                <w:caps/>
                <w:lang w:val="ro-RO" w:eastAsia="ro-RO"/>
              </w:rPr>
              <w:t>B</w:t>
            </w:r>
            <w:r w:rsidRPr="009C7BCF">
              <w:rPr>
                <w:caps/>
                <w:vertAlign w:val="subscript"/>
                <w:lang w:val="ro-RO" w:eastAsia="ro-RO"/>
              </w:rPr>
              <w:t>2</w:t>
            </w:r>
            <w:r w:rsidRPr="009C7BCF">
              <w:rPr>
                <w:caps/>
                <w:lang w:val="ro-RO" w:eastAsia="ro-RO"/>
              </w:rPr>
              <w:t>. silvostepa de deal (ssd) (GE 67 – GE 71)</w:t>
            </w:r>
          </w:p>
        </w:tc>
        <w:tc>
          <w:tcPr>
            <w:tcW w:w="708" w:type="dxa"/>
            <w:shd w:val="clear" w:color="auto" w:fill="auto"/>
          </w:tcPr>
          <w:p w14:paraId="353B6B5F" w14:textId="77777777" w:rsidR="00100D27" w:rsidRPr="008F3727" w:rsidRDefault="00100D27" w:rsidP="00486775">
            <w:pPr>
              <w:jc w:val="right"/>
            </w:pPr>
          </w:p>
        </w:tc>
      </w:tr>
      <w:tr w:rsidR="00100D27" w:rsidRPr="009C7BCF" w14:paraId="4E10D57E" w14:textId="77777777" w:rsidTr="008974EE">
        <w:tc>
          <w:tcPr>
            <w:tcW w:w="8931" w:type="dxa"/>
            <w:shd w:val="clear" w:color="auto" w:fill="auto"/>
          </w:tcPr>
          <w:p w14:paraId="75268E88" w14:textId="77777777" w:rsidR="00812F01" w:rsidRPr="009C7BCF" w:rsidRDefault="00100D27" w:rsidP="00CA3B12">
            <w:pPr>
              <w:numPr>
                <w:ilvl w:val="12"/>
                <w:numId w:val="0"/>
              </w:numPr>
              <w:jc w:val="both"/>
              <w:rPr>
                <w:caps/>
                <w:lang w:val="fr-FR" w:eastAsia="ro-RO"/>
              </w:rPr>
            </w:pPr>
            <w:r w:rsidRPr="009C7BCF">
              <w:rPr>
                <w:caps/>
                <w:lang w:val="ro-RO" w:eastAsia="ro-RO"/>
              </w:rPr>
              <w:t>C. Regiunea de cÂmpie</w:t>
            </w:r>
          </w:p>
        </w:tc>
        <w:tc>
          <w:tcPr>
            <w:tcW w:w="708" w:type="dxa"/>
            <w:shd w:val="clear" w:color="auto" w:fill="auto"/>
          </w:tcPr>
          <w:p w14:paraId="6336F2E3" w14:textId="77777777" w:rsidR="00100D27" w:rsidRPr="008F3727" w:rsidRDefault="00100D27" w:rsidP="00486775">
            <w:pPr>
              <w:jc w:val="right"/>
            </w:pPr>
          </w:p>
        </w:tc>
      </w:tr>
      <w:tr w:rsidR="00100D27" w:rsidRPr="009C7BCF" w14:paraId="7DBF38E2" w14:textId="77777777" w:rsidTr="008974EE">
        <w:tc>
          <w:tcPr>
            <w:tcW w:w="8931" w:type="dxa"/>
            <w:shd w:val="clear" w:color="auto" w:fill="auto"/>
          </w:tcPr>
          <w:p w14:paraId="76DB133E" w14:textId="77777777" w:rsidR="00812F01" w:rsidRPr="009C7BCF" w:rsidRDefault="00100D27" w:rsidP="00CA3B12">
            <w:pPr>
              <w:numPr>
                <w:ilvl w:val="12"/>
                <w:numId w:val="0"/>
              </w:numPr>
              <w:jc w:val="both"/>
              <w:rPr>
                <w:caps/>
                <w:lang w:val="fr-FR" w:eastAsia="ro-RO"/>
              </w:rPr>
            </w:pPr>
            <w:r w:rsidRPr="009C7BCF">
              <w:rPr>
                <w:caps/>
                <w:lang w:val="ro-RO" w:eastAsia="ro-RO"/>
              </w:rPr>
              <w:t>C</w:t>
            </w:r>
            <w:r w:rsidRPr="009C7BCF">
              <w:rPr>
                <w:caps/>
                <w:vertAlign w:val="subscript"/>
                <w:lang w:val="ro-RO" w:eastAsia="ro-RO"/>
              </w:rPr>
              <w:t>1</w:t>
            </w:r>
            <w:r w:rsidRPr="009C7BCF">
              <w:rPr>
                <w:caps/>
                <w:lang w:val="ro-RO" w:eastAsia="ro-RO"/>
              </w:rPr>
              <w:t>. Zona forestierĂ DE CÂMPIE (FC) (GE 72 – GE 80)</w:t>
            </w:r>
          </w:p>
        </w:tc>
        <w:tc>
          <w:tcPr>
            <w:tcW w:w="708" w:type="dxa"/>
            <w:shd w:val="clear" w:color="auto" w:fill="auto"/>
          </w:tcPr>
          <w:p w14:paraId="4D7E34DF" w14:textId="77777777" w:rsidR="00100D27" w:rsidRPr="008F3727" w:rsidRDefault="00100D27" w:rsidP="00486775">
            <w:pPr>
              <w:jc w:val="right"/>
              <w:rPr>
                <w:lang w:val="fr-FR"/>
              </w:rPr>
            </w:pPr>
          </w:p>
        </w:tc>
      </w:tr>
      <w:tr w:rsidR="00100D27" w:rsidRPr="009C7BCF" w14:paraId="484C6340" w14:textId="77777777" w:rsidTr="008974EE">
        <w:tc>
          <w:tcPr>
            <w:tcW w:w="8931" w:type="dxa"/>
            <w:shd w:val="clear" w:color="auto" w:fill="auto"/>
          </w:tcPr>
          <w:p w14:paraId="2BF62931" w14:textId="77777777" w:rsidR="00812F01" w:rsidRPr="009C7BCF" w:rsidRDefault="00100D27" w:rsidP="00CA3B12">
            <w:pPr>
              <w:numPr>
                <w:ilvl w:val="12"/>
                <w:numId w:val="0"/>
              </w:numPr>
              <w:jc w:val="both"/>
              <w:rPr>
                <w:caps/>
                <w:lang w:val="ro-RO" w:eastAsia="ro-RO"/>
              </w:rPr>
            </w:pPr>
            <w:r w:rsidRPr="009C7BCF">
              <w:rPr>
                <w:caps/>
                <w:lang w:val="ro-RO" w:eastAsia="ro-RO"/>
              </w:rPr>
              <w:t>C</w:t>
            </w:r>
            <w:r w:rsidRPr="009C7BCF">
              <w:rPr>
                <w:caps/>
                <w:vertAlign w:val="subscript"/>
                <w:lang w:val="ro-RO" w:eastAsia="ro-RO"/>
              </w:rPr>
              <w:t>2</w:t>
            </w:r>
            <w:r w:rsidRPr="009C7BCF">
              <w:rPr>
                <w:caps/>
                <w:lang w:val="ro-RO" w:eastAsia="ro-RO"/>
              </w:rPr>
              <w:t>. silvostepa de câmpie (ssc) (GE 81 – GE 91)</w:t>
            </w:r>
          </w:p>
        </w:tc>
        <w:tc>
          <w:tcPr>
            <w:tcW w:w="708" w:type="dxa"/>
            <w:shd w:val="clear" w:color="auto" w:fill="auto"/>
          </w:tcPr>
          <w:p w14:paraId="1D9716A4" w14:textId="77777777" w:rsidR="00100D27" w:rsidRPr="00E13BF3" w:rsidRDefault="00100D27" w:rsidP="00486775">
            <w:pPr>
              <w:jc w:val="right"/>
              <w:rPr>
                <w:lang w:val="fr-FR"/>
              </w:rPr>
            </w:pPr>
          </w:p>
        </w:tc>
      </w:tr>
      <w:tr w:rsidR="00100D27" w:rsidRPr="009C7BCF" w14:paraId="1949C697" w14:textId="77777777" w:rsidTr="008974EE">
        <w:tc>
          <w:tcPr>
            <w:tcW w:w="8931" w:type="dxa"/>
            <w:shd w:val="clear" w:color="auto" w:fill="auto"/>
          </w:tcPr>
          <w:p w14:paraId="358867A4" w14:textId="77777777" w:rsidR="00812F01" w:rsidRPr="00E13BF3" w:rsidRDefault="00100D27" w:rsidP="00CA3B12">
            <w:pPr>
              <w:jc w:val="both"/>
              <w:rPr>
                <w:lang w:val="fr-FR"/>
              </w:rPr>
            </w:pPr>
            <w:r w:rsidRPr="009C7BCF">
              <w:rPr>
                <w:lang w:val="fr-FR"/>
              </w:rPr>
              <w:t>D. DUNE CONTINENTALE ȘI FLUVIO-MARINE</w:t>
            </w:r>
          </w:p>
        </w:tc>
        <w:tc>
          <w:tcPr>
            <w:tcW w:w="708" w:type="dxa"/>
            <w:shd w:val="clear" w:color="auto" w:fill="auto"/>
          </w:tcPr>
          <w:p w14:paraId="4CFCCCCE" w14:textId="77777777" w:rsidR="00100D27" w:rsidRPr="008F3727" w:rsidRDefault="00100D27" w:rsidP="00486775">
            <w:pPr>
              <w:jc w:val="right"/>
              <w:rPr>
                <w:lang w:val="fr-FR"/>
              </w:rPr>
            </w:pPr>
          </w:p>
        </w:tc>
      </w:tr>
      <w:tr w:rsidR="00100D27" w:rsidRPr="009C7BCF" w14:paraId="7D51A4DB" w14:textId="77777777" w:rsidTr="008974EE">
        <w:tc>
          <w:tcPr>
            <w:tcW w:w="8931" w:type="dxa"/>
            <w:shd w:val="clear" w:color="auto" w:fill="auto"/>
          </w:tcPr>
          <w:p w14:paraId="3E545AD5" w14:textId="77777777" w:rsidR="00812F01" w:rsidRPr="009C7BCF" w:rsidRDefault="00100D27" w:rsidP="00CA3B12">
            <w:pPr>
              <w:numPr>
                <w:ilvl w:val="12"/>
                <w:numId w:val="0"/>
              </w:numPr>
              <w:jc w:val="both"/>
              <w:rPr>
                <w:caps/>
                <w:lang w:val="fr-FR" w:eastAsia="ro-RO"/>
              </w:rPr>
            </w:pPr>
            <w:r w:rsidRPr="009C7BCF">
              <w:rPr>
                <w:caps/>
                <w:lang w:val="fr-FR" w:eastAsia="ro-RO"/>
              </w:rPr>
              <w:t>D</w:t>
            </w:r>
            <w:r w:rsidRPr="009C7BCF">
              <w:rPr>
                <w:caps/>
                <w:vertAlign w:val="subscript"/>
                <w:lang w:val="fr-FR" w:eastAsia="ro-RO"/>
              </w:rPr>
              <w:t>1</w:t>
            </w:r>
            <w:r w:rsidRPr="009C7BCF">
              <w:rPr>
                <w:caps/>
                <w:lang w:val="fr-FR" w:eastAsia="ro-RO"/>
              </w:rPr>
              <w:t xml:space="preserve">. DUNE CONTINENTALE - </w:t>
            </w:r>
            <w:r w:rsidRPr="009C7BCF">
              <w:rPr>
                <w:caps/>
                <w:lang w:val="ro-RO" w:eastAsia="ro-RO"/>
              </w:rPr>
              <w:t>ZONA FORESTIERĂ, SILVOSTEPA ȘI STEPA (GE 92 – GE 94)</w:t>
            </w:r>
          </w:p>
        </w:tc>
        <w:tc>
          <w:tcPr>
            <w:tcW w:w="708" w:type="dxa"/>
            <w:shd w:val="clear" w:color="auto" w:fill="auto"/>
          </w:tcPr>
          <w:p w14:paraId="452D7E43" w14:textId="77777777" w:rsidR="00100D27" w:rsidRPr="008F3727" w:rsidRDefault="00100D27" w:rsidP="00486775">
            <w:pPr>
              <w:jc w:val="right"/>
            </w:pPr>
          </w:p>
        </w:tc>
      </w:tr>
      <w:tr w:rsidR="00100D27" w:rsidRPr="009C7BCF" w14:paraId="177C1FFA" w14:textId="77777777" w:rsidTr="008974EE">
        <w:tc>
          <w:tcPr>
            <w:tcW w:w="8931" w:type="dxa"/>
            <w:shd w:val="clear" w:color="auto" w:fill="auto"/>
          </w:tcPr>
          <w:p w14:paraId="402E6191" w14:textId="77777777" w:rsidR="00100D27" w:rsidRPr="00E13BF3" w:rsidRDefault="00100D27" w:rsidP="00CA3B12">
            <w:pPr>
              <w:numPr>
                <w:ilvl w:val="12"/>
                <w:numId w:val="0"/>
              </w:numPr>
              <w:jc w:val="both"/>
              <w:rPr>
                <w:caps/>
                <w:lang w:val="fr-FR" w:eastAsia="ro-RO"/>
              </w:rPr>
            </w:pPr>
            <w:r w:rsidRPr="009C7BCF">
              <w:rPr>
                <w:caps/>
                <w:lang w:val="ro-RO" w:eastAsia="ro-RO"/>
              </w:rPr>
              <w:lastRenderedPageBreak/>
              <w:t>d</w:t>
            </w:r>
            <w:r w:rsidRPr="009C7BCF">
              <w:rPr>
                <w:caps/>
                <w:vertAlign w:val="subscript"/>
                <w:lang w:val="ro-RO" w:eastAsia="ro-RO"/>
              </w:rPr>
              <w:t>2</w:t>
            </w:r>
            <w:r w:rsidRPr="009C7BCF">
              <w:rPr>
                <w:caps/>
                <w:lang w:val="ro-RO" w:eastAsia="ro-RO"/>
              </w:rPr>
              <w:t>. dune fluvio – marine - SILVOSTEPĂ / stepă (GE 95 – 96)</w:t>
            </w:r>
          </w:p>
        </w:tc>
        <w:tc>
          <w:tcPr>
            <w:tcW w:w="708" w:type="dxa"/>
            <w:shd w:val="clear" w:color="auto" w:fill="auto"/>
          </w:tcPr>
          <w:p w14:paraId="4E61C2D4" w14:textId="77777777" w:rsidR="00100D27" w:rsidRPr="008F3727" w:rsidRDefault="00100D27" w:rsidP="00486775">
            <w:pPr>
              <w:jc w:val="right"/>
            </w:pPr>
          </w:p>
        </w:tc>
      </w:tr>
      <w:tr w:rsidR="00100D27" w:rsidRPr="009C7BCF" w14:paraId="38D79324" w14:textId="77777777" w:rsidTr="008974EE">
        <w:tc>
          <w:tcPr>
            <w:tcW w:w="8931" w:type="dxa"/>
            <w:shd w:val="clear" w:color="auto" w:fill="auto"/>
          </w:tcPr>
          <w:p w14:paraId="0FE36EF3" w14:textId="77777777" w:rsidR="00812F01" w:rsidRPr="009C7BCF" w:rsidRDefault="00100D27" w:rsidP="00CA3B12">
            <w:pPr>
              <w:numPr>
                <w:ilvl w:val="12"/>
                <w:numId w:val="0"/>
              </w:numPr>
              <w:jc w:val="both"/>
              <w:rPr>
                <w:caps/>
                <w:lang w:val="ro-RO" w:eastAsia="ro-RO"/>
              </w:rPr>
            </w:pPr>
            <w:r w:rsidRPr="009C7BCF">
              <w:rPr>
                <w:caps/>
                <w:lang w:val="ro-RO" w:eastAsia="ro-RO"/>
              </w:rPr>
              <w:t xml:space="preserve">E. luncile răurilor interioare MARI </w:t>
            </w:r>
            <w:r w:rsidRPr="00E13BF3">
              <w:rPr>
                <w:caps/>
                <w:lang w:val="ro-RO" w:eastAsia="ro-RO"/>
              </w:rPr>
              <w:t xml:space="preserve">- zona forestierĂ de cÂmpie Și silvostepA - </w:t>
            </w:r>
            <w:r w:rsidRPr="008F3727">
              <w:rPr>
                <w:lang w:val="ro-RO" w:eastAsia="ro-RO"/>
              </w:rPr>
              <w:t>Formaţii forestiere azonale (zăvoaie) (GE 97 – 100A)</w:t>
            </w:r>
          </w:p>
        </w:tc>
        <w:tc>
          <w:tcPr>
            <w:tcW w:w="708" w:type="dxa"/>
            <w:shd w:val="clear" w:color="auto" w:fill="auto"/>
          </w:tcPr>
          <w:p w14:paraId="23240B70" w14:textId="77777777" w:rsidR="00100D27" w:rsidRPr="008F3727" w:rsidRDefault="00100D27" w:rsidP="00486775">
            <w:pPr>
              <w:jc w:val="right"/>
            </w:pPr>
          </w:p>
        </w:tc>
      </w:tr>
      <w:tr w:rsidR="00100D27" w:rsidRPr="009C7BCF" w14:paraId="659DB44E" w14:textId="77777777" w:rsidTr="008974EE">
        <w:tc>
          <w:tcPr>
            <w:tcW w:w="8931" w:type="dxa"/>
            <w:shd w:val="clear" w:color="auto" w:fill="auto"/>
          </w:tcPr>
          <w:p w14:paraId="4134A28C" w14:textId="77777777" w:rsidR="00812F01" w:rsidRPr="009C7BCF" w:rsidRDefault="00100D27" w:rsidP="00CA3B12">
            <w:pPr>
              <w:numPr>
                <w:ilvl w:val="12"/>
                <w:numId w:val="0"/>
              </w:numPr>
              <w:jc w:val="both"/>
              <w:rPr>
                <w:caps/>
                <w:lang w:val="pt-BR" w:eastAsia="ro-RO"/>
              </w:rPr>
            </w:pPr>
            <w:r w:rsidRPr="009C7BCF">
              <w:rPr>
                <w:caps/>
                <w:lang w:val="ro-RO" w:eastAsia="ro-RO"/>
              </w:rPr>
              <w:t>f. lunca Și delta dunĂrii - SILVOSTEPA ȘI STEPA</w:t>
            </w:r>
          </w:p>
        </w:tc>
        <w:tc>
          <w:tcPr>
            <w:tcW w:w="708" w:type="dxa"/>
            <w:shd w:val="clear" w:color="auto" w:fill="auto"/>
          </w:tcPr>
          <w:p w14:paraId="1B4C9FDD" w14:textId="77777777" w:rsidR="00100D27" w:rsidRPr="008F3727" w:rsidRDefault="00100D27" w:rsidP="00486775">
            <w:pPr>
              <w:jc w:val="right"/>
            </w:pPr>
          </w:p>
        </w:tc>
      </w:tr>
      <w:tr w:rsidR="00100D27" w:rsidRPr="009C7BCF" w14:paraId="1BB260ED" w14:textId="77777777" w:rsidTr="008974EE">
        <w:tc>
          <w:tcPr>
            <w:tcW w:w="8931" w:type="dxa"/>
            <w:shd w:val="clear" w:color="auto" w:fill="auto"/>
          </w:tcPr>
          <w:p w14:paraId="6E1AF810" w14:textId="77777777" w:rsidR="00812F01" w:rsidRPr="009C7BCF" w:rsidRDefault="00100D27" w:rsidP="00CA3B12">
            <w:pPr>
              <w:numPr>
                <w:ilvl w:val="12"/>
                <w:numId w:val="0"/>
              </w:numPr>
              <w:jc w:val="both"/>
              <w:rPr>
                <w:caps/>
                <w:lang w:val="fr-FR" w:eastAsia="ro-RO"/>
              </w:rPr>
            </w:pPr>
            <w:r w:rsidRPr="009C7BCF">
              <w:rPr>
                <w:caps/>
                <w:lang w:val="ro-RO" w:eastAsia="ro-RO"/>
              </w:rPr>
              <w:t>F</w:t>
            </w:r>
            <w:r w:rsidRPr="009C7BCF">
              <w:rPr>
                <w:caps/>
                <w:vertAlign w:val="subscript"/>
                <w:lang w:val="ro-RO" w:eastAsia="ro-RO"/>
              </w:rPr>
              <w:t>1</w:t>
            </w:r>
            <w:r w:rsidRPr="009C7BCF">
              <w:rPr>
                <w:caps/>
                <w:lang w:val="ro-RO" w:eastAsia="ro-RO"/>
              </w:rPr>
              <w:t>.</w:t>
            </w:r>
            <w:r w:rsidRPr="009C7BCF">
              <w:rPr>
                <w:caps/>
                <w:vertAlign w:val="subscript"/>
                <w:lang w:val="ro-RO" w:eastAsia="ro-RO"/>
              </w:rPr>
              <w:t xml:space="preserve"> </w:t>
            </w:r>
            <w:r w:rsidRPr="009C7BCF">
              <w:rPr>
                <w:caps/>
                <w:lang w:val="ro-RO" w:eastAsia="ro-RO"/>
              </w:rPr>
              <w:t xml:space="preserve">lunca Și delta dunĂrii – regim lIber, de inundaȚie </w:t>
            </w:r>
            <w:r w:rsidRPr="009C7BCF">
              <w:rPr>
                <w:caps/>
                <w:lang w:val="fr-FR" w:eastAsia="ro-RO"/>
              </w:rPr>
              <w:t xml:space="preserve">- </w:t>
            </w:r>
            <w:r w:rsidRPr="009C7BCF">
              <w:rPr>
                <w:lang w:val="fr-FR" w:eastAsia="ro-RO"/>
              </w:rPr>
              <w:t>Formaţii forestiere predominant azonale – zavoaie (GE 101 – GE 107B)</w:t>
            </w:r>
          </w:p>
        </w:tc>
        <w:tc>
          <w:tcPr>
            <w:tcW w:w="708" w:type="dxa"/>
            <w:shd w:val="clear" w:color="auto" w:fill="auto"/>
          </w:tcPr>
          <w:p w14:paraId="1BAB74F3" w14:textId="77777777" w:rsidR="00100D27" w:rsidRPr="008F3727" w:rsidRDefault="00100D27" w:rsidP="00486775">
            <w:pPr>
              <w:jc w:val="right"/>
              <w:rPr>
                <w:lang w:val="fr-FR"/>
              </w:rPr>
            </w:pPr>
          </w:p>
        </w:tc>
      </w:tr>
      <w:tr w:rsidR="00100D27" w:rsidRPr="009C7BCF" w14:paraId="3E1CA0B9" w14:textId="77777777" w:rsidTr="008974EE">
        <w:tc>
          <w:tcPr>
            <w:tcW w:w="8931" w:type="dxa"/>
            <w:shd w:val="clear" w:color="auto" w:fill="auto"/>
          </w:tcPr>
          <w:p w14:paraId="253D24FD" w14:textId="77777777" w:rsidR="00812F01" w:rsidRPr="00E13BF3" w:rsidRDefault="00100D27" w:rsidP="00CA3B12">
            <w:r w:rsidRPr="009C7BCF">
              <w:t>F</w:t>
            </w:r>
            <w:r w:rsidRPr="009C7BCF">
              <w:rPr>
                <w:vertAlign w:val="subscript"/>
              </w:rPr>
              <w:t>2</w:t>
            </w:r>
            <w:r w:rsidRPr="009C7BCF">
              <w:t>. LUNCA ȘI DELTA DUNARII - REGIM INDIGUIT (GE 108 – GE 114A)</w:t>
            </w:r>
          </w:p>
        </w:tc>
        <w:tc>
          <w:tcPr>
            <w:tcW w:w="708" w:type="dxa"/>
            <w:shd w:val="clear" w:color="auto" w:fill="auto"/>
          </w:tcPr>
          <w:p w14:paraId="35C0BCED" w14:textId="77777777" w:rsidR="00100D27" w:rsidRPr="008F3727" w:rsidRDefault="00100D27" w:rsidP="00486775">
            <w:pPr>
              <w:jc w:val="right"/>
            </w:pPr>
          </w:p>
        </w:tc>
      </w:tr>
      <w:tr w:rsidR="00100D27" w:rsidRPr="009C7BCF" w14:paraId="2CA58480" w14:textId="77777777" w:rsidTr="008974EE">
        <w:tc>
          <w:tcPr>
            <w:tcW w:w="8931" w:type="dxa"/>
            <w:shd w:val="clear" w:color="auto" w:fill="auto"/>
          </w:tcPr>
          <w:p w14:paraId="6B4E9DC4" w14:textId="77777777" w:rsidR="00812F01" w:rsidRPr="000C42E4" w:rsidRDefault="00100D27" w:rsidP="00CA3B12">
            <w:pPr>
              <w:rPr>
                <w:b/>
                <w:bCs/>
              </w:rPr>
            </w:pPr>
            <w:r w:rsidRPr="000C42E4">
              <w:rPr>
                <w:b/>
                <w:bCs/>
              </w:rPr>
              <w:t>ANEXE</w:t>
            </w:r>
            <w:r w:rsidR="000C42E4">
              <w:rPr>
                <w:b/>
                <w:bCs/>
              </w:rPr>
              <w:t xml:space="preserve"> Partea I</w:t>
            </w:r>
          </w:p>
        </w:tc>
        <w:tc>
          <w:tcPr>
            <w:tcW w:w="708" w:type="dxa"/>
            <w:shd w:val="clear" w:color="auto" w:fill="auto"/>
          </w:tcPr>
          <w:p w14:paraId="420749C3" w14:textId="77777777" w:rsidR="00100D27" w:rsidRPr="009C7BCF" w:rsidRDefault="00100D27" w:rsidP="00486775">
            <w:pPr>
              <w:jc w:val="right"/>
            </w:pPr>
          </w:p>
        </w:tc>
      </w:tr>
      <w:tr w:rsidR="00075517" w:rsidRPr="009C7BCF" w14:paraId="7402EE16" w14:textId="77777777" w:rsidTr="008974EE">
        <w:trPr>
          <w:trHeight w:val="594"/>
        </w:trPr>
        <w:tc>
          <w:tcPr>
            <w:tcW w:w="8931" w:type="dxa"/>
            <w:shd w:val="clear" w:color="auto" w:fill="auto"/>
          </w:tcPr>
          <w:p w14:paraId="64D8E0FD" w14:textId="77777777" w:rsidR="00E2291A" w:rsidRPr="00E13BF3" w:rsidRDefault="00075517" w:rsidP="00CA3B12">
            <w:pPr>
              <w:widowControl w:val="0"/>
              <w:jc w:val="both"/>
              <w:rPr>
                <w:lang w:val="ro-RO" w:eastAsia="ro-RO"/>
              </w:rPr>
            </w:pPr>
            <w:r w:rsidRPr="009C7BCF">
              <w:rPr>
                <w:lang w:val="ro-RO" w:eastAsia="ro-RO"/>
              </w:rPr>
              <w:t>ANEXA 1 -</w:t>
            </w:r>
            <w:r w:rsidRPr="009C7BCF">
              <w:rPr>
                <w:sz w:val="32"/>
                <w:szCs w:val="32"/>
                <w:lang w:val="ro-RO" w:eastAsia="ro-RO"/>
              </w:rPr>
              <w:t xml:space="preserve"> </w:t>
            </w:r>
            <w:r w:rsidRPr="009C7BCF">
              <w:rPr>
                <w:bCs/>
                <w:shd w:val="clear" w:color="auto" w:fill="FFFFFF"/>
                <w:lang w:val="ro-RO" w:eastAsia="ro-RO"/>
              </w:rPr>
              <w:t xml:space="preserve">FIŞA UNITĂŢII STAŢIONALE (US) (inclusiv </w:t>
            </w:r>
            <w:r w:rsidRPr="009C7BCF">
              <w:rPr>
                <w:lang w:val="ro-RO" w:eastAsia="ro-RO"/>
              </w:rPr>
              <w:t>precizări privind întocmirea fişei staţionale)</w:t>
            </w:r>
          </w:p>
        </w:tc>
        <w:tc>
          <w:tcPr>
            <w:tcW w:w="708" w:type="dxa"/>
            <w:shd w:val="clear" w:color="auto" w:fill="auto"/>
          </w:tcPr>
          <w:p w14:paraId="6F3C367B" w14:textId="77777777" w:rsidR="00075517" w:rsidRPr="008F3727" w:rsidRDefault="00075517" w:rsidP="00486775">
            <w:pPr>
              <w:jc w:val="right"/>
            </w:pPr>
          </w:p>
        </w:tc>
      </w:tr>
      <w:tr w:rsidR="00075517" w:rsidRPr="009C7BCF" w14:paraId="73E4F091" w14:textId="77777777" w:rsidTr="008974EE">
        <w:trPr>
          <w:trHeight w:val="367"/>
        </w:trPr>
        <w:tc>
          <w:tcPr>
            <w:tcW w:w="8931" w:type="dxa"/>
            <w:shd w:val="clear" w:color="auto" w:fill="auto"/>
          </w:tcPr>
          <w:p w14:paraId="2F74C74A" w14:textId="77777777" w:rsidR="00E2291A" w:rsidRPr="00E13BF3" w:rsidRDefault="00075517" w:rsidP="00CA3B12">
            <w:pPr>
              <w:widowControl w:val="0"/>
              <w:jc w:val="both"/>
              <w:rPr>
                <w:bCs/>
                <w:lang w:val="ro-RO" w:eastAsia="ro-RO"/>
              </w:rPr>
            </w:pPr>
            <w:r w:rsidRPr="009C7BCF">
              <w:rPr>
                <w:bCs/>
                <w:lang w:val="ro-RO" w:eastAsia="ro-RO"/>
              </w:rPr>
              <w:t xml:space="preserve">ANEXA 2 - </w:t>
            </w:r>
            <w:r w:rsidRPr="009C7BCF">
              <w:rPr>
                <w:lang w:val="ro-RO" w:eastAsia="ro-RO"/>
              </w:rPr>
              <w:t>TERMENI PEDODOLOGICI UTILIZAŢI ÎN LUCRARE</w:t>
            </w:r>
          </w:p>
        </w:tc>
        <w:tc>
          <w:tcPr>
            <w:tcW w:w="708" w:type="dxa"/>
            <w:shd w:val="clear" w:color="auto" w:fill="auto"/>
          </w:tcPr>
          <w:p w14:paraId="2E0E411E" w14:textId="77777777" w:rsidR="00075517" w:rsidRPr="008F3727" w:rsidRDefault="00075517" w:rsidP="00486775">
            <w:pPr>
              <w:jc w:val="right"/>
              <w:rPr>
                <w:lang w:val="fr-FR"/>
              </w:rPr>
            </w:pPr>
          </w:p>
        </w:tc>
      </w:tr>
      <w:tr w:rsidR="0045026C" w:rsidRPr="009C7BCF" w14:paraId="7CD9F22B" w14:textId="77777777" w:rsidTr="008974EE">
        <w:trPr>
          <w:trHeight w:val="367"/>
        </w:trPr>
        <w:tc>
          <w:tcPr>
            <w:tcW w:w="8931" w:type="dxa"/>
            <w:shd w:val="clear" w:color="auto" w:fill="auto"/>
          </w:tcPr>
          <w:p w14:paraId="30EDCE42" w14:textId="77777777" w:rsidR="0045026C" w:rsidRPr="009C7BCF" w:rsidRDefault="0045026C" w:rsidP="00032B04">
            <w:pPr>
              <w:rPr>
                <w:bCs/>
              </w:rPr>
            </w:pPr>
            <w:r w:rsidRPr="009C7BCF">
              <w:rPr>
                <w:bCs/>
                <w:lang w:val="ro-RO" w:eastAsia="ro-RO"/>
              </w:rPr>
              <w:t xml:space="preserve">ANEXA 2A - </w:t>
            </w:r>
            <w:r w:rsidRPr="009C7BCF">
              <w:rPr>
                <w:bCs/>
              </w:rPr>
              <w:t>ECHIVALAREA SOLURILOR ÎN DIFERITE SISTEME DE CLASIFICARE</w:t>
            </w:r>
          </w:p>
        </w:tc>
        <w:tc>
          <w:tcPr>
            <w:tcW w:w="708" w:type="dxa"/>
            <w:shd w:val="clear" w:color="auto" w:fill="auto"/>
          </w:tcPr>
          <w:p w14:paraId="2E0E7CE4" w14:textId="77777777" w:rsidR="0045026C" w:rsidRPr="00E13BF3" w:rsidRDefault="0045026C" w:rsidP="00486775">
            <w:pPr>
              <w:jc w:val="right"/>
            </w:pPr>
          </w:p>
        </w:tc>
      </w:tr>
      <w:tr w:rsidR="00075517" w:rsidRPr="009C7BCF" w14:paraId="26158449" w14:textId="77777777" w:rsidTr="008974EE">
        <w:tc>
          <w:tcPr>
            <w:tcW w:w="8931" w:type="dxa"/>
            <w:shd w:val="clear" w:color="auto" w:fill="auto"/>
          </w:tcPr>
          <w:p w14:paraId="502C566E" w14:textId="77777777" w:rsidR="00E2291A" w:rsidRPr="009C7BCF" w:rsidRDefault="00075517" w:rsidP="00CA3B12">
            <w:pPr>
              <w:overflowPunct w:val="0"/>
              <w:autoSpaceDE w:val="0"/>
              <w:autoSpaceDN w:val="0"/>
              <w:adjustRightInd w:val="0"/>
              <w:jc w:val="both"/>
              <w:textAlignment w:val="baseline"/>
              <w:rPr>
                <w:rFonts w:ascii="Times New Roman (ro)" w:hAnsi="Times New Roman (ro)"/>
                <w:b/>
                <w:lang w:val="fr-FR" w:eastAsia="ro-RO"/>
              </w:rPr>
            </w:pPr>
            <w:r w:rsidRPr="009C7BCF">
              <w:rPr>
                <w:lang w:val="fr-FR" w:eastAsia="ro-RO"/>
              </w:rPr>
              <w:t>ANEXA 3 - SCHEME ȘI DESIMI DE PLANTARE</w:t>
            </w:r>
          </w:p>
        </w:tc>
        <w:tc>
          <w:tcPr>
            <w:tcW w:w="708" w:type="dxa"/>
            <w:shd w:val="clear" w:color="auto" w:fill="auto"/>
          </w:tcPr>
          <w:p w14:paraId="4FFC88B6" w14:textId="77777777" w:rsidR="00075517" w:rsidRPr="009C7BCF" w:rsidRDefault="00075517" w:rsidP="00486775">
            <w:pPr>
              <w:jc w:val="right"/>
              <w:rPr>
                <w:lang w:val="fr-FR"/>
              </w:rPr>
            </w:pPr>
          </w:p>
        </w:tc>
      </w:tr>
      <w:tr w:rsidR="00075517" w:rsidRPr="009C7BCF" w14:paraId="5023F173" w14:textId="77777777" w:rsidTr="008974EE">
        <w:tc>
          <w:tcPr>
            <w:tcW w:w="8931" w:type="dxa"/>
            <w:shd w:val="clear" w:color="auto" w:fill="auto"/>
          </w:tcPr>
          <w:p w14:paraId="2280BA04" w14:textId="77777777" w:rsidR="00E2291A" w:rsidRPr="009C7BCF" w:rsidRDefault="00075517" w:rsidP="00CA3B12">
            <w:pPr>
              <w:widowControl w:val="0"/>
              <w:jc w:val="both"/>
              <w:rPr>
                <w:lang w:val="ro-RO" w:eastAsia="ro-RO"/>
              </w:rPr>
            </w:pPr>
            <w:r w:rsidRPr="009C7BCF">
              <w:rPr>
                <w:bCs/>
                <w:lang w:val="ro-RO" w:eastAsia="ro-RO"/>
              </w:rPr>
              <w:t xml:space="preserve">ANEXA 4 - </w:t>
            </w:r>
            <w:r w:rsidRPr="009C7BCF">
              <w:rPr>
                <w:lang w:val="ro-RO" w:eastAsia="ro-RO"/>
              </w:rPr>
              <w:t>TEHNOLOGII DE ÎMPĂDURIRE</w:t>
            </w:r>
          </w:p>
        </w:tc>
        <w:tc>
          <w:tcPr>
            <w:tcW w:w="708" w:type="dxa"/>
            <w:shd w:val="clear" w:color="auto" w:fill="auto"/>
          </w:tcPr>
          <w:p w14:paraId="3F6CE898" w14:textId="77777777" w:rsidR="00075517" w:rsidRPr="008F3727" w:rsidRDefault="00075517" w:rsidP="00486775">
            <w:pPr>
              <w:jc w:val="right"/>
            </w:pPr>
          </w:p>
        </w:tc>
      </w:tr>
      <w:tr w:rsidR="00075517" w:rsidRPr="009C7BCF" w14:paraId="31B4979B" w14:textId="77777777" w:rsidTr="008974EE">
        <w:tc>
          <w:tcPr>
            <w:tcW w:w="8931" w:type="dxa"/>
            <w:shd w:val="clear" w:color="auto" w:fill="auto"/>
          </w:tcPr>
          <w:p w14:paraId="0DF2A7A4" w14:textId="77777777" w:rsidR="00E2291A" w:rsidRPr="009C7BCF" w:rsidRDefault="00075517" w:rsidP="00CA3B12">
            <w:pPr>
              <w:rPr>
                <w:lang w:val="fr-FR"/>
              </w:rPr>
            </w:pPr>
            <w:r w:rsidRPr="009C7BCF">
              <w:rPr>
                <w:lang w:val="fr-FR"/>
              </w:rPr>
              <w:t xml:space="preserve">ANEXA 4A - </w:t>
            </w:r>
            <w:r w:rsidRPr="009C7BCF">
              <w:rPr>
                <w:bCs/>
                <w:lang w:val="fr-FR"/>
              </w:rPr>
              <w:t>LUCRĂRI DE ÎNTREȚINERE A REGENERĂRILOR (CONDIȚII MEDII DE LUCRU)</w:t>
            </w:r>
          </w:p>
        </w:tc>
        <w:tc>
          <w:tcPr>
            <w:tcW w:w="708" w:type="dxa"/>
            <w:shd w:val="clear" w:color="auto" w:fill="auto"/>
          </w:tcPr>
          <w:p w14:paraId="3115F068" w14:textId="77777777" w:rsidR="00075517" w:rsidRPr="009C7BCF" w:rsidRDefault="00075517" w:rsidP="00486775">
            <w:pPr>
              <w:jc w:val="right"/>
              <w:rPr>
                <w:lang w:val="fr-FR"/>
              </w:rPr>
            </w:pPr>
          </w:p>
        </w:tc>
      </w:tr>
      <w:tr w:rsidR="00100D27" w:rsidRPr="009C7BCF" w14:paraId="0E900C2A" w14:textId="77777777" w:rsidTr="008974EE">
        <w:tc>
          <w:tcPr>
            <w:tcW w:w="8931" w:type="dxa"/>
            <w:shd w:val="clear" w:color="auto" w:fill="auto"/>
          </w:tcPr>
          <w:p w14:paraId="7828D645" w14:textId="77777777" w:rsidR="00E2291A" w:rsidRPr="009C7BCF" w:rsidRDefault="00100D27" w:rsidP="00CA3B12">
            <w:pPr>
              <w:rPr>
                <w:lang w:val="fr-FR"/>
              </w:rPr>
            </w:pPr>
            <w:r w:rsidRPr="009C7BCF">
              <w:rPr>
                <w:lang w:val="fr-FR"/>
              </w:rPr>
              <w:t>ANEXA 5 - SIMBOLURI FOLOSITE PENTRU ARBORI ȘI ARBUȘTI</w:t>
            </w:r>
          </w:p>
        </w:tc>
        <w:tc>
          <w:tcPr>
            <w:tcW w:w="708" w:type="dxa"/>
            <w:shd w:val="clear" w:color="auto" w:fill="auto"/>
          </w:tcPr>
          <w:p w14:paraId="51B10169" w14:textId="77777777" w:rsidR="00100D27" w:rsidRPr="009C7BCF" w:rsidRDefault="00100D27" w:rsidP="00486775">
            <w:pPr>
              <w:jc w:val="right"/>
              <w:rPr>
                <w:lang w:val="fr-FR"/>
              </w:rPr>
            </w:pPr>
          </w:p>
        </w:tc>
      </w:tr>
      <w:tr w:rsidR="00100D27" w:rsidRPr="009C7BCF" w14:paraId="7EAF1EA6" w14:textId="77777777" w:rsidTr="008974EE">
        <w:tc>
          <w:tcPr>
            <w:tcW w:w="8931" w:type="dxa"/>
            <w:shd w:val="clear" w:color="auto" w:fill="auto"/>
          </w:tcPr>
          <w:p w14:paraId="472F53C4" w14:textId="77777777" w:rsidR="00E2291A" w:rsidRPr="009C7BCF" w:rsidRDefault="00100D27" w:rsidP="00CA3B12">
            <w:r w:rsidRPr="009C7BCF">
              <w:t>ANEXA 6 - TABEL SINTETIC DIAGNOSTIC ȘI DE IDENTIFICARE A GRUPELOR ECOLOGICE</w:t>
            </w:r>
          </w:p>
        </w:tc>
        <w:tc>
          <w:tcPr>
            <w:tcW w:w="708" w:type="dxa"/>
            <w:shd w:val="clear" w:color="auto" w:fill="auto"/>
          </w:tcPr>
          <w:p w14:paraId="7DAD5BFE" w14:textId="77777777" w:rsidR="00100D27" w:rsidRPr="009C7BCF" w:rsidRDefault="00100D27" w:rsidP="00486775">
            <w:pPr>
              <w:jc w:val="right"/>
            </w:pPr>
          </w:p>
        </w:tc>
      </w:tr>
      <w:tr w:rsidR="00BC6479" w:rsidRPr="009C7BCF" w14:paraId="257996A0" w14:textId="77777777" w:rsidTr="0091195F">
        <w:tc>
          <w:tcPr>
            <w:tcW w:w="8931" w:type="dxa"/>
            <w:shd w:val="clear" w:color="auto" w:fill="auto"/>
          </w:tcPr>
          <w:p w14:paraId="1F37BE6B" w14:textId="0CD8E035" w:rsidR="00BC6479" w:rsidRPr="009C7BCF" w:rsidRDefault="00BC6479" w:rsidP="00653CAA">
            <w:r>
              <w:t xml:space="preserve">ANEXA 7 - TIPURI DE STAŢIUNI FORESTIERE FOLOSITE ÎN CADRUL </w:t>
            </w:r>
            <w:r w:rsidR="00653CAA">
              <w:t>GHIDULUI PRIVIND AMENAJAREA PĂDURILOR</w:t>
            </w:r>
          </w:p>
        </w:tc>
        <w:tc>
          <w:tcPr>
            <w:tcW w:w="708" w:type="dxa"/>
            <w:shd w:val="clear" w:color="auto" w:fill="auto"/>
          </w:tcPr>
          <w:p w14:paraId="3890C8F1" w14:textId="77777777" w:rsidR="00BC6479" w:rsidRPr="009C7BCF" w:rsidRDefault="00BC6479" w:rsidP="00486775">
            <w:pPr>
              <w:jc w:val="right"/>
            </w:pPr>
          </w:p>
        </w:tc>
      </w:tr>
      <w:tr w:rsidR="00686CA0" w:rsidRPr="009C7BCF" w14:paraId="1EBE3D2B" w14:textId="77777777" w:rsidTr="0091195F">
        <w:tc>
          <w:tcPr>
            <w:tcW w:w="8931" w:type="dxa"/>
            <w:shd w:val="clear" w:color="auto" w:fill="auto"/>
          </w:tcPr>
          <w:p w14:paraId="44944022" w14:textId="4E086495" w:rsidR="00686CA0" w:rsidRDefault="00686CA0" w:rsidP="00BC6479">
            <w:r>
              <w:t xml:space="preserve">ANEXA 8 - CLASIFICAŢIA ZECIMALĂ A TIPURILOR DE PĂDURE FUNDAMENTALE DIN ROMÂNIA FOLOSITĂ ÎN CADRUL </w:t>
            </w:r>
            <w:r w:rsidR="001E41A7">
              <w:t>GHIDULUI PRIVIND AMENAJAREA PĂDURILOR</w:t>
            </w:r>
          </w:p>
        </w:tc>
        <w:tc>
          <w:tcPr>
            <w:tcW w:w="708" w:type="dxa"/>
            <w:shd w:val="clear" w:color="auto" w:fill="auto"/>
          </w:tcPr>
          <w:p w14:paraId="066D2130" w14:textId="77777777" w:rsidR="0091195F" w:rsidRDefault="0091195F" w:rsidP="00486775">
            <w:pPr>
              <w:jc w:val="right"/>
            </w:pPr>
          </w:p>
          <w:p w14:paraId="239ED0D5" w14:textId="77777777" w:rsidR="0091195F" w:rsidRPr="009C7BCF" w:rsidRDefault="0091195F" w:rsidP="00486775">
            <w:pPr>
              <w:jc w:val="right"/>
            </w:pPr>
          </w:p>
        </w:tc>
      </w:tr>
      <w:tr w:rsidR="0091195F" w:rsidRPr="009C7BCF" w14:paraId="5CF0149B" w14:textId="77777777" w:rsidTr="0091195F">
        <w:tc>
          <w:tcPr>
            <w:tcW w:w="8931" w:type="dxa"/>
            <w:shd w:val="clear" w:color="auto" w:fill="auto"/>
          </w:tcPr>
          <w:p w14:paraId="033D6089" w14:textId="77777777" w:rsidR="0091195F" w:rsidRDefault="0091195F" w:rsidP="0091195F">
            <w:pPr>
              <w:keepNext/>
              <w:spacing w:after="160" w:line="360" w:lineRule="auto"/>
              <w:jc w:val="both"/>
              <w:outlineLvl w:val="0"/>
            </w:pPr>
            <w:r w:rsidRPr="0091195F">
              <w:rPr>
                <w:rFonts w:eastAsia="Calibri"/>
              </w:rPr>
              <w:t>ANEXA 9 UTILIZAREA MATERIALELOR FORESTIERE DE REPRODUCERE</w:t>
            </w:r>
          </w:p>
        </w:tc>
        <w:tc>
          <w:tcPr>
            <w:tcW w:w="708" w:type="dxa"/>
            <w:shd w:val="clear" w:color="auto" w:fill="auto"/>
          </w:tcPr>
          <w:p w14:paraId="64AD06F0" w14:textId="77777777" w:rsidR="0091195F" w:rsidRDefault="0091195F" w:rsidP="00486775">
            <w:pPr>
              <w:jc w:val="right"/>
            </w:pPr>
          </w:p>
        </w:tc>
      </w:tr>
      <w:tr w:rsidR="00686CA0" w:rsidRPr="009C7BCF" w14:paraId="212AE592" w14:textId="77777777" w:rsidTr="0091195F">
        <w:tc>
          <w:tcPr>
            <w:tcW w:w="8931" w:type="dxa"/>
            <w:shd w:val="clear" w:color="auto" w:fill="auto"/>
          </w:tcPr>
          <w:p w14:paraId="015372FA" w14:textId="77777777" w:rsidR="00686CA0" w:rsidRDefault="00686CA0" w:rsidP="00BC6479"/>
        </w:tc>
        <w:tc>
          <w:tcPr>
            <w:tcW w:w="708" w:type="dxa"/>
            <w:shd w:val="clear" w:color="auto" w:fill="auto"/>
          </w:tcPr>
          <w:p w14:paraId="796E8D2D" w14:textId="77777777" w:rsidR="00686CA0" w:rsidRPr="009C7BCF" w:rsidRDefault="00686CA0" w:rsidP="00486775">
            <w:pPr>
              <w:jc w:val="right"/>
            </w:pPr>
          </w:p>
        </w:tc>
      </w:tr>
      <w:tr w:rsidR="00686CA0" w:rsidRPr="009C7BCF" w14:paraId="5FB825BE" w14:textId="77777777" w:rsidTr="008974EE">
        <w:tc>
          <w:tcPr>
            <w:tcW w:w="8931" w:type="dxa"/>
            <w:shd w:val="clear" w:color="auto" w:fill="auto"/>
          </w:tcPr>
          <w:p w14:paraId="05B5D88D" w14:textId="77777777" w:rsidR="00686CA0" w:rsidRDefault="00686CA0" w:rsidP="00BC6479"/>
        </w:tc>
        <w:tc>
          <w:tcPr>
            <w:tcW w:w="708" w:type="dxa"/>
            <w:shd w:val="clear" w:color="auto" w:fill="auto"/>
          </w:tcPr>
          <w:p w14:paraId="2C4149C7" w14:textId="77777777" w:rsidR="00686CA0" w:rsidRPr="009C7BCF" w:rsidRDefault="00686CA0" w:rsidP="00486775">
            <w:pPr>
              <w:jc w:val="right"/>
            </w:pPr>
          </w:p>
        </w:tc>
      </w:tr>
      <w:tr w:rsidR="00686CA0" w:rsidRPr="009C7BCF" w14:paraId="3CDF2272" w14:textId="77777777" w:rsidTr="008974EE">
        <w:tc>
          <w:tcPr>
            <w:tcW w:w="8931" w:type="dxa"/>
            <w:shd w:val="clear" w:color="auto" w:fill="auto"/>
          </w:tcPr>
          <w:p w14:paraId="368CCAAF" w14:textId="77777777" w:rsidR="00686CA0" w:rsidRDefault="00686CA0" w:rsidP="00686CA0">
            <w:r w:rsidRPr="00686CA0">
              <w:rPr>
                <w:b/>
                <w:bCs/>
                <w:sz w:val="28"/>
                <w:szCs w:val="28"/>
              </w:rPr>
              <w:t>PARTEA a II-a</w:t>
            </w:r>
          </w:p>
        </w:tc>
        <w:tc>
          <w:tcPr>
            <w:tcW w:w="708" w:type="dxa"/>
            <w:shd w:val="clear" w:color="auto" w:fill="auto"/>
          </w:tcPr>
          <w:p w14:paraId="52485B30" w14:textId="77777777" w:rsidR="00686CA0" w:rsidRPr="009C7BCF" w:rsidRDefault="00686CA0" w:rsidP="00686CA0">
            <w:pPr>
              <w:jc w:val="right"/>
            </w:pPr>
          </w:p>
        </w:tc>
      </w:tr>
      <w:tr w:rsidR="00686CA0" w:rsidRPr="009C7BCF" w14:paraId="37135D17" w14:textId="77777777" w:rsidTr="008974EE">
        <w:tc>
          <w:tcPr>
            <w:tcW w:w="8931" w:type="dxa"/>
            <w:shd w:val="clear" w:color="auto" w:fill="auto"/>
          </w:tcPr>
          <w:p w14:paraId="5739395E" w14:textId="77777777" w:rsidR="00686CA0" w:rsidRDefault="00686CA0" w:rsidP="00686CA0">
            <w:r w:rsidRPr="00686CA0">
              <w:rPr>
                <w:b/>
                <w:bCs/>
                <w:sz w:val="28"/>
                <w:szCs w:val="28"/>
              </w:rPr>
              <w:t>COMPOZIŢII, SCHEME ŞI THNOLOGII DE ÎMPĂDURIRE A TRENURILOR DEGRADATE</w:t>
            </w:r>
          </w:p>
        </w:tc>
        <w:tc>
          <w:tcPr>
            <w:tcW w:w="708" w:type="dxa"/>
            <w:shd w:val="clear" w:color="auto" w:fill="auto"/>
          </w:tcPr>
          <w:p w14:paraId="495AAFB4" w14:textId="77777777" w:rsidR="00686CA0" w:rsidRPr="009C7BCF" w:rsidRDefault="00686CA0" w:rsidP="00686CA0">
            <w:pPr>
              <w:jc w:val="right"/>
            </w:pPr>
          </w:p>
        </w:tc>
      </w:tr>
      <w:tr w:rsidR="00686CA0" w:rsidRPr="009C7BCF" w14:paraId="2988BEB8" w14:textId="77777777" w:rsidTr="008974EE">
        <w:tc>
          <w:tcPr>
            <w:tcW w:w="8931" w:type="dxa"/>
            <w:shd w:val="clear" w:color="auto" w:fill="auto"/>
          </w:tcPr>
          <w:p w14:paraId="7CE706E1" w14:textId="77777777" w:rsidR="00686CA0" w:rsidRPr="00686CA0" w:rsidRDefault="00686CA0" w:rsidP="00686CA0">
            <w:pPr>
              <w:rPr>
                <w:b/>
                <w:bCs/>
              </w:rPr>
            </w:pPr>
            <w:r w:rsidRPr="00686CA0">
              <w:rPr>
                <w:b/>
                <w:bCs/>
              </w:rPr>
              <w:t>Capitolul I</w:t>
            </w:r>
          </w:p>
          <w:p w14:paraId="45FFE98A" w14:textId="77777777" w:rsidR="00686CA0" w:rsidRPr="00686CA0" w:rsidRDefault="00686CA0" w:rsidP="00686CA0">
            <w:pPr>
              <w:rPr>
                <w:b/>
                <w:bCs/>
              </w:rPr>
            </w:pPr>
            <w:r w:rsidRPr="00686CA0">
              <w:rPr>
                <w:b/>
                <w:bCs/>
              </w:rPr>
              <w:t>CARTAREA ŞI ÎNCADRAREA STAŢIONALĂ A TERENURILOR DEGRADATE</w:t>
            </w:r>
          </w:p>
        </w:tc>
        <w:tc>
          <w:tcPr>
            <w:tcW w:w="708" w:type="dxa"/>
            <w:shd w:val="clear" w:color="auto" w:fill="auto"/>
          </w:tcPr>
          <w:p w14:paraId="05AF1A18" w14:textId="77777777" w:rsidR="00686CA0" w:rsidRPr="009C7BCF" w:rsidRDefault="00686CA0" w:rsidP="00686CA0">
            <w:pPr>
              <w:jc w:val="right"/>
            </w:pPr>
          </w:p>
        </w:tc>
      </w:tr>
      <w:tr w:rsidR="00686CA0" w:rsidRPr="000C42E4" w14:paraId="2CBC33FF" w14:textId="77777777" w:rsidTr="008974EE">
        <w:tc>
          <w:tcPr>
            <w:tcW w:w="8931" w:type="dxa"/>
            <w:shd w:val="clear" w:color="auto" w:fill="auto"/>
          </w:tcPr>
          <w:p w14:paraId="7E0974ED" w14:textId="77777777" w:rsidR="00686CA0" w:rsidRPr="000C42E4" w:rsidRDefault="00686CA0" w:rsidP="00686CA0">
            <w:pPr>
              <w:tabs>
                <w:tab w:val="left" w:pos="-720"/>
                <w:tab w:val="left" w:pos="-284"/>
                <w:tab w:val="left" w:pos="-142"/>
              </w:tabs>
              <w:overflowPunct w:val="0"/>
              <w:autoSpaceDE w:val="0"/>
              <w:autoSpaceDN w:val="0"/>
              <w:adjustRightInd w:val="0"/>
              <w:jc w:val="both"/>
              <w:textAlignment w:val="baseline"/>
              <w:rPr>
                <w:bCs/>
              </w:rPr>
            </w:pPr>
            <w:r w:rsidRPr="000C42E4">
              <w:rPr>
                <w:bCs/>
                <w:lang w:val="ro-RO" w:eastAsia="ro-RO"/>
              </w:rPr>
              <w:t>1.1. Prezentarea metodei de cartare şi criterii pentru incadrarea staţională a terenurilor degradate</w:t>
            </w:r>
          </w:p>
        </w:tc>
        <w:tc>
          <w:tcPr>
            <w:tcW w:w="708" w:type="dxa"/>
            <w:shd w:val="clear" w:color="auto" w:fill="auto"/>
          </w:tcPr>
          <w:p w14:paraId="4BD7B15E" w14:textId="77777777" w:rsidR="00686CA0" w:rsidRPr="000C42E4" w:rsidRDefault="00686CA0" w:rsidP="00686CA0">
            <w:pPr>
              <w:jc w:val="right"/>
              <w:rPr>
                <w:bCs/>
              </w:rPr>
            </w:pPr>
          </w:p>
        </w:tc>
      </w:tr>
      <w:tr w:rsidR="00686CA0" w:rsidRPr="000C42E4" w14:paraId="5A417C35" w14:textId="77777777" w:rsidTr="008974EE">
        <w:tc>
          <w:tcPr>
            <w:tcW w:w="8931" w:type="dxa"/>
            <w:shd w:val="clear" w:color="auto" w:fill="auto"/>
          </w:tcPr>
          <w:p w14:paraId="4B23971A" w14:textId="77777777" w:rsidR="00686CA0" w:rsidRPr="000C42E4" w:rsidRDefault="00686CA0" w:rsidP="00686CA0">
            <w:pPr>
              <w:tabs>
                <w:tab w:val="left" w:pos="-720"/>
                <w:tab w:val="left" w:pos="-284"/>
                <w:tab w:val="left" w:pos="-142"/>
              </w:tabs>
              <w:overflowPunct w:val="0"/>
              <w:autoSpaceDE w:val="0"/>
              <w:autoSpaceDN w:val="0"/>
              <w:adjustRightInd w:val="0"/>
              <w:jc w:val="both"/>
              <w:textAlignment w:val="baseline"/>
              <w:rPr>
                <w:bCs/>
              </w:rPr>
            </w:pPr>
            <w:r w:rsidRPr="000C42E4">
              <w:rPr>
                <w:bCs/>
                <w:lang w:val="ro-RO" w:eastAsia="ro-RO"/>
              </w:rPr>
              <w:t>1.2.Categorii de terenuri degradate şi tipuri de staţiuni caracteristice terenurilor degradate (codificare si caracterizare)</w:t>
            </w:r>
          </w:p>
        </w:tc>
        <w:tc>
          <w:tcPr>
            <w:tcW w:w="708" w:type="dxa"/>
            <w:shd w:val="clear" w:color="auto" w:fill="auto"/>
          </w:tcPr>
          <w:p w14:paraId="2F6895A4" w14:textId="77777777" w:rsidR="00686CA0" w:rsidRPr="000C42E4" w:rsidRDefault="00686CA0" w:rsidP="00686CA0">
            <w:pPr>
              <w:jc w:val="right"/>
              <w:rPr>
                <w:bCs/>
              </w:rPr>
            </w:pPr>
          </w:p>
        </w:tc>
      </w:tr>
      <w:tr w:rsidR="00686CA0" w:rsidRPr="000C42E4" w14:paraId="15797A6C" w14:textId="77777777" w:rsidTr="008974EE">
        <w:tc>
          <w:tcPr>
            <w:tcW w:w="8931" w:type="dxa"/>
            <w:shd w:val="clear" w:color="auto" w:fill="auto"/>
          </w:tcPr>
          <w:p w14:paraId="1D46EFF9" w14:textId="77777777" w:rsidR="00686CA0" w:rsidRPr="000C42E4" w:rsidRDefault="00686CA0" w:rsidP="00686CA0">
            <w:pPr>
              <w:widowControl w:val="0"/>
              <w:overflowPunct w:val="0"/>
              <w:autoSpaceDE w:val="0"/>
              <w:autoSpaceDN w:val="0"/>
              <w:adjustRightInd w:val="0"/>
              <w:jc w:val="both"/>
              <w:textAlignment w:val="baseline"/>
              <w:rPr>
                <w:bCs/>
              </w:rPr>
            </w:pPr>
            <w:r w:rsidRPr="000C42E4">
              <w:rPr>
                <w:bCs/>
                <w:lang w:val="it-IT" w:eastAsia="ro-RO"/>
              </w:rPr>
              <w:t>1.2.1. Terenuri erodate – E</w:t>
            </w:r>
          </w:p>
        </w:tc>
        <w:tc>
          <w:tcPr>
            <w:tcW w:w="708" w:type="dxa"/>
            <w:shd w:val="clear" w:color="auto" w:fill="auto"/>
          </w:tcPr>
          <w:p w14:paraId="4570DA74" w14:textId="77777777" w:rsidR="00686CA0" w:rsidRPr="000C42E4" w:rsidRDefault="00686CA0" w:rsidP="00686CA0">
            <w:pPr>
              <w:jc w:val="right"/>
              <w:rPr>
                <w:bCs/>
              </w:rPr>
            </w:pPr>
          </w:p>
        </w:tc>
      </w:tr>
      <w:tr w:rsidR="00686CA0" w:rsidRPr="000C42E4" w14:paraId="2CD57B3D" w14:textId="77777777" w:rsidTr="008974EE">
        <w:tc>
          <w:tcPr>
            <w:tcW w:w="8931" w:type="dxa"/>
            <w:shd w:val="clear" w:color="auto" w:fill="auto"/>
          </w:tcPr>
          <w:p w14:paraId="705A3262" w14:textId="77777777" w:rsidR="00686CA0" w:rsidRPr="000C42E4" w:rsidRDefault="00686CA0" w:rsidP="00686CA0">
            <w:pPr>
              <w:widowControl w:val="0"/>
              <w:overflowPunct w:val="0"/>
              <w:autoSpaceDE w:val="0"/>
              <w:autoSpaceDN w:val="0"/>
              <w:adjustRightInd w:val="0"/>
              <w:jc w:val="both"/>
              <w:textAlignment w:val="baseline"/>
              <w:rPr>
                <w:bCs/>
              </w:rPr>
            </w:pPr>
            <w:r w:rsidRPr="000C42E4">
              <w:rPr>
                <w:bCs/>
                <w:lang w:val="it-IT" w:eastAsia="ro-RO"/>
              </w:rPr>
              <w:t xml:space="preserve">1.2.2. </w:t>
            </w:r>
            <w:r w:rsidRPr="000C42E4">
              <w:rPr>
                <w:bCs/>
                <w:lang w:val="en-GB" w:eastAsia="ro-RO"/>
              </w:rPr>
              <w:t xml:space="preserve">Râpi şi taluzuri naturale – R </w:t>
            </w:r>
          </w:p>
        </w:tc>
        <w:tc>
          <w:tcPr>
            <w:tcW w:w="708" w:type="dxa"/>
            <w:shd w:val="clear" w:color="auto" w:fill="auto"/>
          </w:tcPr>
          <w:p w14:paraId="4F4BDFCC" w14:textId="77777777" w:rsidR="00686CA0" w:rsidRPr="000C42E4" w:rsidRDefault="00686CA0" w:rsidP="00686CA0">
            <w:pPr>
              <w:jc w:val="right"/>
              <w:rPr>
                <w:bCs/>
              </w:rPr>
            </w:pPr>
          </w:p>
        </w:tc>
      </w:tr>
      <w:tr w:rsidR="00686CA0" w:rsidRPr="000C42E4" w14:paraId="68329F99" w14:textId="77777777" w:rsidTr="008974EE">
        <w:tc>
          <w:tcPr>
            <w:tcW w:w="8931" w:type="dxa"/>
            <w:shd w:val="clear" w:color="auto" w:fill="auto"/>
          </w:tcPr>
          <w:p w14:paraId="14E59CBE" w14:textId="77777777" w:rsidR="00686CA0" w:rsidRPr="000C42E4" w:rsidRDefault="00686CA0" w:rsidP="00686CA0">
            <w:pPr>
              <w:widowControl w:val="0"/>
              <w:overflowPunct w:val="0"/>
              <w:autoSpaceDE w:val="0"/>
              <w:autoSpaceDN w:val="0"/>
              <w:adjustRightInd w:val="0"/>
              <w:jc w:val="both"/>
              <w:textAlignment w:val="baseline"/>
              <w:rPr>
                <w:bCs/>
              </w:rPr>
            </w:pPr>
            <w:r w:rsidRPr="000C42E4">
              <w:rPr>
                <w:bCs/>
                <w:lang w:val="ro-RO" w:eastAsia="ro-RO"/>
              </w:rPr>
              <w:t>1.2.3.Depozite naturale – D</w:t>
            </w:r>
          </w:p>
        </w:tc>
        <w:tc>
          <w:tcPr>
            <w:tcW w:w="708" w:type="dxa"/>
            <w:shd w:val="clear" w:color="auto" w:fill="auto"/>
          </w:tcPr>
          <w:p w14:paraId="47BAE6BC" w14:textId="77777777" w:rsidR="00686CA0" w:rsidRPr="000C42E4" w:rsidRDefault="00686CA0" w:rsidP="00686CA0">
            <w:pPr>
              <w:jc w:val="right"/>
              <w:rPr>
                <w:bCs/>
              </w:rPr>
            </w:pPr>
          </w:p>
        </w:tc>
      </w:tr>
      <w:tr w:rsidR="00686CA0" w:rsidRPr="000C42E4" w14:paraId="185A6776" w14:textId="77777777" w:rsidTr="008974EE">
        <w:tc>
          <w:tcPr>
            <w:tcW w:w="8931" w:type="dxa"/>
            <w:shd w:val="clear" w:color="auto" w:fill="auto"/>
          </w:tcPr>
          <w:p w14:paraId="7921A099" w14:textId="77777777" w:rsidR="00686CA0" w:rsidRPr="000C42E4" w:rsidRDefault="00686CA0" w:rsidP="00686CA0">
            <w:pPr>
              <w:widowControl w:val="0"/>
              <w:overflowPunct w:val="0"/>
              <w:autoSpaceDE w:val="0"/>
              <w:autoSpaceDN w:val="0"/>
              <w:adjustRightInd w:val="0"/>
              <w:jc w:val="both"/>
              <w:textAlignment w:val="baseline"/>
              <w:rPr>
                <w:bCs/>
              </w:rPr>
            </w:pPr>
            <w:r w:rsidRPr="000C42E4">
              <w:rPr>
                <w:bCs/>
                <w:lang w:val="ro-RO" w:eastAsia="ro-RO"/>
              </w:rPr>
              <w:t xml:space="preserve">1.2.4.Terenuri fugitive (alunecătoare, curgătoare) - F </w:t>
            </w:r>
          </w:p>
        </w:tc>
        <w:tc>
          <w:tcPr>
            <w:tcW w:w="708" w:type="dxa"/>
            <w:shd w:val="clear" w:color="auto" w:fill="auto"/>
          </w:tcPr>
          <w:p w14:paraId="1A1AFCA1" w14:textId="77777777" w:rsidR="00686CA0" w:rsidRPr="000C42E4" w:rsidRDefault="00686CA0" w:rsidP="00686CA0">
            <w:pPr>
              <w:jc w:val="right"/>
              <w:rPr>
                <w:bCs/>
              </w:rPr>
            </w:pPr>
          </w:p>
        </w:tc>
      </w:tr>
      <w:tr w:rsidR="00686CA0" w:rsidRPr="000C42E4" w14:paraId="614E67B3" w14:textId="77777777" w:rsidTr="008974EE">
        <w:tc>
          <w:tcPr>
            <w:tcW w:w="8931" w:type="dxa"/>
            <w:shd w:val="clear" w:color="auto" w:fill="auto"/>
          </w:tcPr>
          <w:p w14:paraId="5F3FCB78" w14:textId="77777777" w:rsidR="00686CA0" w:rsidRPr="000C42E4" w:rsidRDefault="00686CA0" w:rsidP="00686CA0">
            <w:pPr>
              <w:widowControl w:val="0"/>
              <w:overflowPunct w:val="0"/>
              <w:autoSpaceDE w:val="0"/>
              <w:autoSpaceDN w:val="0"/>
              <w:adjustRightInd w:val="0"/>
              <w:jc w:val="both"/>
              <w:textAlignment w:val="baseline"/>
              <w:rPr>
                <w:bCs/>
              </w:rPr>
            </w:pPr>
            <w:r w:rsidRPr="000C42E4">
              <w:rPr>
                <w:bCs/>
                <w:lang w:val="ro-RO" w:eastAsia="ro-RO"/>
              </w:rPr>
              <w:t>1.2.5. Terenuri nisipoase (afectate de eroziune eoliană) - N</w:t>
            </w:r>
          </w:p>
        </w:tc>
        <w:tc>
          <w:tcPr>
            <w:tcW w:w="708" w:type="dxa"/>
            <w:shd w:val="clear" w:color="auto" w:fill="auto"/>
          </w:tcPr>
          <w:p w14:paraId="2D6D9DE0" w14:textId="77777777" w:rsidR="00686CA0" w:rsidRPr="000C42E4" w:rsidRDefault="00686CA0" w:rsidP="00686CA0">
            <w:pPr>
              <w:jc w:val="right"/>
              <w:rPr>
                <w:bCs/>
              </w:rPr>
            </w:pPr>
          </w:p>
        </w:tc>
      </w:tr>
      <w:tr w:rsidR="00686CA0" w:rsidRPr="000C42E4" w14:paraId="3E0D26D0" w14:textId="77777777" w:rsidTr="008974EE">
        <w:tc>
          <w:tcPr>
            <w:tcW w:w="8931" w:type="dxa"/>
            <w:shd w:val="clear" w:color="auto" w:fill="auto"/>
          </w:tcPr>
          <w:p w14:paraId="17ED2941" w14:textId="77777777" w:rsidR="00686CA0" w:rsidRPr="000C42E4" w:rsidRDefault="00686CA0" w:rsidP="00686CA0">
            <w:pPr>
              <w:tabs>
                <w:tab w:val="left" w:pos="-720"/>
                <w:tab w:val="left" w:pos="-284"/>
                <w:tab w:val="left" w:pos="-142"/>
              </w:tabs>
              <w:overflowPunct w:val="0"/>
              <w:autoSpaceDE w:val="0"/>
              <w:autoSpaceDN w:val="0"/>
              <w:adjustRightInd w:val="0"/>
              <w:textAlignment w:val="baseline"/>
              <w:rPr>
                <w:bCs/>
              </w:rPr>
            </w:pPr>
            <w:r w:rsidRPr="000C42E4">
              <w:rPr>
                <w:bCs/>
                <w:lang w:val="ro-RO" w:eastAsia="ro-RO"/>
              </w:rPr>
              <w:t>1.2.6.Terenuri sărăturate – H (salinizate, alcalizate)</w:t>
            </w:r>
          </w:p>
        </w:tc>
        <w:tc>
          <w:tcPr>
            <w:tcW w:w="708" w:type="dxa"/>
            <w:shd w:val="clear" w:color="auto" w:fill="auto"/>
          </w:tcPr>
          <w:p w14:paraId="00545352" w14:textId="77777777" w:rsidR="00686CA0" w:rsidRPr="000C42E4" w:rsidRDefault="00686CA0" w:rsidP="00686CA0">
            <w:pPr>
              <w:jc w:val="right"/>
              <w:rPr>
                <w:bCs/>
              </w:rPr>
            </w:pPr>
          </w:p>
        </w:tc>
      </w:tr>
      <w:tr w:rsidR="00686CA0" w:rsidRPr="000C42E4" w14:paraId="571A9EFE" w14:textId="77777777" w:rsidTr="008974EE">
        <w:tc>
          <w:tcPr>
            <w:tcW w:w="8931" w:type="dxa"/>
            <w:shd w:val="clear" w:color="auto" w:fill="auto"/>
          </w:tcPr>
          <w:p w14:paraId="1996D1FB" w14:textId="77777777" w:rsidR="00686CA0" w:rsidRPr="000C42E4" w:rsidRDefault="00686CA0" w:rsidP="00686CA0">
            <w:pPr>
              <w:rPr>
                <w:bCs/>
              </w:rPr>
            </w:pPr>
            <w:r w:rsidRPr="000C42E4">
              <w:rPr>
                <w:bCs/>
                <w:lang w:val="ro-RO" w:eastAsia="ro-RO"/>
              </w:rPr>
              <w:t>1.2.7. Terenuri cu exces de apă (mlăştinoase - M, turboase -T)</w:t>
            </w:r>
          </w:p>
        </w:tc>
        <w:tc>
          <w:tcPr>
            <w:tcW w:w="708" w:type="dxa"/>
            <w:shd w:val="clear" w:color="auto" w:fill="auto"/>
          </w:tcPr>
          <w:p w14:paraId="4A0258EF" w14:textId="77777777" w:rsidR="00686CA0" w:rsidRPr="000C42E4" w:rsidRDefault="00686CA0" w:rsidP="00686CA0">
            <w:pPr>
              <w:jc w:val="right"/>
              <w:rPr>
                <w:bCs/>
              </w:rPr>
            </w:pPr>
          </w:p>
        </w:tc>
      </w:tr>
      <w:tr w:rsidR="00686CA0" w:rsidRPr="000C42E4" w14:paraId="4149DEFC" w14:textId="77777777" w:rsidTr="008974EE">
        <w:tc>
          <w:tcPr>
            <w:tcW w:w="8931" w:type="dxa"/>
            <w:shd w:val="clear" w:color="auto" w:fill="auto"/>
          </w:tcPr>
          <w:p w14:paraId="33524BC5" w14:textId="77777777" w:rsidR="00686CA0" w:rsidRPr="000C42E4" w:rsidRDefault="00686CA0" w:rsidP="00686CA0">
            <w:pPr>
              <w:rPr>
                <w:bCs/>
              </w:rPr>
            </w:pPr>
            <w:r w:rsidRPr="000C42E4">
              <w:rPr>
                <w:bCs/>
                <w:lang w:val="ro-RO" w:eastAsia="ro-RO"/>
              </w:rPr>
              <w:t>1.2.8. Terenuri afectate de degradare antropică (terenuri haldate, decopertate, taluzate sau deranjate)</w:t>
            </w:r>
          </w:p>
        </w:tc>
        <w:tc>
          <w:tcPr>
            <w:tcW w:w="708" w:type="dxa"/>
            <w:shd w:val="clear" w:color="auto" w:fill="auto"/>
          </w:tcPr>
          <w:p w14:paraId="773181B4" w14:textId="77777777" w:rsidR="00686CA0" w:rsidRPr="000C42E4" w:rsidRDefault="00686CA0" w:rsidP="00686CA0">
            <w:pPr>
              <w:jc w:val="right"/>
              <w:rPr>
                <w:bCs/>
              </w:rPr>
            </w:pPr>
          </w:p>
        </w:tc>
      </w:tr>
      <w:tr w:rsidR="00686CA0" w:rsidRPr="000C42E4" w14:paraId="2B36AD2C" w14:textId="77777777" w:rsidTr="008974EE">
        <w:tc>
          <w:tcPr>
            <w:tcW w:w="8931" w:type="dxa"/>
            <w:shd w:val="clear" w:color="auto" w:fill="auto"/>
          </w:tcPr>
          <w:p w14:paraId="49FC487B" w14:textId="77777777" w:rsidR="00686CA0" w:rsidRPr="000C42E4" w:rsidRDefault="00686CA0" w:rsidP="00686CA0">
            <w:pPr>
              <w:rPr>
                <w:bCs/>
              </w:rPr>
            </w:pPr>
            <w:r w:rsidRPr="000C42E4">
              <w:rPr>
                <w:bCs/>
                <w:lang w:val="ro-RO" w:eastAsia="ro-RO"/>
              </w:rPr>
              <w:t>1.2.8.1.Terenuri haldate</w:t>
            </w:r>
          </w:p>
        </w:tc>
        <w:tc>
          <w:tcPr>
            <w:tcW w:w="708" w:type="dxa"/>
            <w:shd w:val="clear" w:color="auto" w:fill="auto"/>
          </w:tcPr>
          <w:p w14:paraId="6E7575D7" w14:textId="77777777" w:rsidR="00686CA0" w:rsidRPr="000C42E4" w:rsidRDefault="00686CA0" w:rsidP="00686CA0">
            <w:pPr>
              <w:jc w:val="right"/>
              <w:rPr>
                <w:bCs/>
              </w:rPr>
            </w:pPr>
          </w:p>
        </w:tc>
      </w:tr>
      <w:tr w:rsidR="00686CA0" w:rsidRPr="000C42E4" w14:paraId="371D3B30" w14:textId="77777777" w:rsidTr="008974EE">
        <w:tc>
          <w:tcPr>
            <w:tcW w:w="8931" w:type="dxa"/>
            <w:shd w:val="clear" w:color="auto" w:fill="auto"/>
          </w:tcPr>
          <w:p w14:paraId="6B9E3265" w14:textId="77777777" w:rsidR="00686CA0" w:rsidRPr="000C42E4" w:rsidRDefault="00686CA0" w:rsidP="00686CA0">
            <w:pPr>
              <w:widowControl w:val="0"/>
              <w:overflowPunct w:val="0"/>
              <w:autoSpaceDE w:val="0"/>
              <w:autoSpaceDN w:val="0"/>
              <w:adjustRightInd w:val="0"/>
              <w:jc w:val="both"/>
              <w:textAlignment w:val="baseline"/>
              <w:rPr>
                <w:bCs/>
              </w:rPr>
            </w:pPr>
            <w:r w:rsidRPr="000C42E4">
              <w:rPr>
                <w:bCs/>
                <w:lang w:val="ro-RO" w:eastAsia="ro-RO"/>
              </w:rPr>
              <w:t>1.2.8.2. Terenuri decopertate, excavate (taluzuri de debleu) - W</w:t>
            </w:r>
          </w:p>
        </w:tc>
        <w:tc>
          <w:tcPr>
            <w:tcW w:w="708" w:type="dxa"/>
            <w:shd w:val="clear" w:color="auto" w:fill="auto"/>
          </w:tcPr>
          <w:p w14:paraId="2F003C7C" w14:textId="77777777" w:rsidR="00686CA0" w:rsidRPr="000C42E4" w:rsidRDefault="00686CA0" w:rsidP="00686CA0">
            <w:pPr>
              <w:jc w:val="right"/>
              <w:rPr>
                <w:bCs/>
              </w:rPr>
            </w:pPr>
          </w:p>
        </w:tc>
      </w:tr>
      <w:tr w:rsidR="00686CA0" w:rsidRPr="000C42E4" w14:paraId="7A0AFAEB" w14:textId="77777777" w:rsidTr="008974EE">
        <w:tc>
          <w:tcPr>
            <w:tcW w:w="8931" w:type="dxa"/>
            <w:shd w:val="clear" w:color="auto" w:fill="auto"/>
          </w:tcPr>
          <w:p w14:paraId="7774679E" w14:textId="77777777" w:rsidR="00686CA0" w:rsidRPr="000C42E4" w:rsidRDefault="00686CA0" w:rsidP="00686CA0">
            <w:pPr>
              <w:widowControl w:val="0"/>
              <w:overflowPunct w:val="0"/>
              <w:autoSpaceDE w:val="0"/>
              <w:autoSpaceDN w:val="0"/>
              <w:adjustRightInd w:val="0"/>
              <w:jc w:val="both"/>
              <w:textAlignment w:val="baseline"/>
              <w:rPr>
                <w:bCs/>
              </w:rPr>
            </w:pPr>
            <w:r w:rsidRPr="000C42E4">
              <w:rPr>
                <w:bCs/>
                <w:lang w:val="ro-RO" w:eastAsia="ro-RO"/>
              </w:rPr>
              <w:t>1.2.8.3. Terenuri deranjate sau desfundate (rezultate ca urmare a unor activităţi în perimetre de exploatări de suprafaţă) şi taluzuri de rambleu - X</w:t>
            </w:r>
          </w:p>
        </w:tc>
        <w:tc>
          <w:tcPr>
            <w:tcW w:w="708" w:type="dxa"/>
            <w:shd w:val="clear" w:color="auto" w:fill="auto"/>
          </w:tcPr>
          <w:p w14:paraId="47B807AB" w14:textId="77777777" w:rsidR="00686CA0" w:rsidRPr="000C42E4" w:rsidRDefault="00686CA0" w:rsidP="00686CA0">
            <w:pPr>
              <w:jc w:val="right"/>
              <w:rPr>
                <w:bCs/>
              </w:rPr>
            </w:pPr>
          </w:p>
        </w:tc>
      </w:tr>
      <w:tr w:rsidR="00686CA0" w:rsidRPr="000C42E4" w14:paraId="3914893C" w14:textId="77777777" w:rsidTr="008974EE">
        <w:tc>
          <w:tcPr>
            <w:tcW w:w="8931" w:type="dxa"/>
            <w:shd w:val="clear" w:color="auto" w:fill="auto"/>
          </w:tcPr>
          <w:p w14:paraId="1248F45F" w14:textId="77777777" w:rsidR="00686CA0" w:rsidRPr="000C42E4" w:rsidRDefault="00686CA0" w:rsidP="00686CA0">
            <w:pPr>
              <w:rPr>
                <w:bCs/>
              </w:rPr>
            </w:pPr>
            <w:r w:rsidRPr="000C42E4">
              <w:rPr>
                <w:bCs/>
                <w:lang w:val="en-GB" w:eastAsia="ro-RO"/>
              </w:rPr>
              <w:lastRenderedPageBreak/>
              <w:t>1.3  Tipuri de vegetaţie forestieră pe terenuri degradate</w:t>
            </w:r>
          </w:p>
        </w:tc>
        <w:tc>
          <w:tcPr>
            <w:tcW w:w="708" w:type="dxa"/>
            <w:shd w:val="clear" w:color="auto" w:fill="auto"/>
          </w:tcPr>
          <w:p w14:paraId="13D3A2AD" w14:textId="77777777" w:rsidR="00686CA0" w:rsidRPr="000C42E4" w:rsidRDefault="00686CA0" w:rsidP="00686CA0">
            <w:pPr>
              <w:jc w:val="right"/>
              <w:rPr>
                <w:bCs/>
              </w:rPr>
            </w:pPr>
          </w:p>
        </w:tc>
      </w:tr>
      <w:tr w:rsidR="00686CA0" w:rsidRPr="009C7BCF" w14:paraId="39DFCF93" w14:textId="77777777" w:rsidTr="008974EE">
        <w:tc>
          <w:tcPr>
            <w:tcW w:w="8931" w:type="dxa"/>
            <w:shd w:val="clear" w:color="auto" w:fill="auto"/>
          </w:tcPr>
          <w:p w14:paraId="63E19A16" w14:textId="77777777" w:rsidR="00686CA0" w:rsidRDefault="00686CA0" w:rsidP="00686CA0">
            <w:pPr>
              <w:widowControl w:val="0"/>
              <w:tabs>
                <w:tab w:val="left" w:pos="-720"/>
                <w:tab w:val="left" w:pos="-284"/>
                <w:tab w:val="left" w:pos="-142"/>
              </w:tabs>
              <w:overflowPunct w:val="0"/>
              <w:autoSpaceDE w:val="0"/>
              <w:autoSpaceDN w:val="0"/>
              <w:adjustRightInd w:val="0"/>
              <w:jc w:val="both"/>
              <w:textAlignment w:val="baseline"/>
            </w:pPr>
            <w:r w:rsidRPr="00621AA3">
              <w:rPr>
                <w:b/>
                <w:bCs/>
                <w:sz w:val="28"/>
                <w:szCs w:val="20"/>
                <w:lang w:val="en-GB" w:eastAsia="ro-RO"/>
              </w:rPr>
              <w:t>Capitolul II</w:t>
            </w:r>
            <w:r w:rsidRPr="00621AA3">
              <w:rPr>
                <w:b/>
                <w:bCs/>
                <w:sz w:val="28"/>
                <w:szCs w:val="20"/>
                <w:lang w:val="ro-RO" w:eastAsia="ro-RO"/>
              </w:rPr>
              <w:t xml:space="preserve"> - </w:t>
            </w:r>
            <w:r w:rsidRPr="00621AA3">
              <w:rPr>
                <w:b/>
                <w:bCs/>
                <w:sz w:val="28"/>
                <w:szCs w:val="20"/>
                <w:lang w:val="en-GB" w:eastAsia="ro-RO"/>
              </w:rPr>
              <w:t>ASPECTE SPECIFICE PRIVIND IMPĂDURIREA TERENURILOR DEGRADATE</w:t>
            </w:r>
          </w:p>
        </w:tc>
        <w:tc>
          <w:tcPr>
            <w:tcW w:w="708" w:type="dxa"/>
            <w:shd w:val="clear" w:color="auto" w:fill="auto"/>
          </w:tcPr>
          <w:p w14:paraId="60E12F48" w14:textId="77777777" w:rsidR="00686CA0" w:rsidRPr="009C7BCF" w:rsidRDefault="00686CA0" w:rsidP="00686CA0">
            <w:pPr>
              <w:jc w:val="right"/>
            </w:pPr>
          </w:p>
        </w:tc>
      </w:tr>
      <w:tr w:rsidR="00686CA0" w:rsidRPr="000C42E4" w14:paraId="4076C917" w14:textId="77777777" w:rsidTr="008974EE">
        <w:tc>
          <w:tcPr>
            <w:tcW w:w="8931" w:type="dxa"/>
            <w:shd w:val="clear" w:color="auto" w:fill="auto"/>
          </w:tcPr>
          <w:p w14:paraId="5A2AFBE3" w14:textId="77777777" w:rsidR="00686CA0" w:rsidRPr="000C42E4" w:rsidRDefault="00686CA0" w:rsidP="00686CA0">
            <w:pPr>
              <w:widowControl w:val="0"/>
              <w:tabs>
                <w:tab w:val="left" w:pos="426"/>
              </w:tabs>
              <w:overflowPunct w:val="0"/>
              <w:autoSpaceDE w:val="0"/>
              <w:autoSpaceDN w:val="0"/>
              <w:adjustRightInd w:val="0"/>
              <w:jc w:val="both"/>
              <w:textAlignment w:val="baseline"/>
              <w:rPr>
                <w:bCs/>
              </w:rPr>
            </w:pPr>
            <w:r w:rsidRPr="000C42E4">
              <w:rPr>
                <w:bCs/>
                <w:lang w:val="en-GB" w:eastAsia="ro-RO"/>
              </w:rPr>
              <w:t>2.1. Particularităţile</w:t>
            </w:r>
            <w:r w:rsidRPr="000C42E4">
              <w:rPr>
                <w:bCs/>
                <w:lang w:val="ro-RO" w:eastAsia="ro-RO"/>
              </w:rPr>
              <w:t xml:space="preserve"> </w:t>
            </w:r>
            <w:r w:rsidRPr="000C42E4">
              <w:rPr>
                <w:bCs/>
                <w:lang w:val="en-GB" w:eastAsia="ro-RO"/>
              </w:rPr>
              <w:t>lucrărilor de împădurire a terenurilor degradate</w:t>
            </w:r>
          </w:p>
        </w:tc>
        <w:tc>
          <w:tcPr>
            <w:tcW w:w="708" w:type="dxa"/>
            <w:shd w:val="clear" w:color="auto" w:fill="auto"/>
          </w:tcPr>
          <w:p w14:paraId="3E0E2A3A" w14:textId="77777777" w:rsidR="00686CA0" w:rsidRPr="000C42E4" w:rsidRDefault="00686CA0" w:rsidP="00686CA0">
            <w:pPr>
              <w:jc w:val="right"/>
              <w:rPr>
                <w:bCs/>
              </w:rPr>
            </w:pPr>
          </w:p>
        </w:tc>
      </w:tr>
      <w:tr w:rsidR="00686CA0" w:rsidRPr="000C42E4" w14:paraId="106C49D0" w14:textId="77777777" w:rsidTr="008974EE">
        <w:tc>
          <w:tcPr>
            <w:tcW w:w="8931" w:type="dxa"/>
            <w:shd w:val="clear" w:color="auto" w:fill="auto"/>
          </w:tcPr>
          <w:p w14:paraId="280D3EEA" w14:textId="77777777" w:rsidR="00686CA0" w:rsidRPr="000C42E4" w:rsidRDefault="00686CA0" w:rsidP="00686CA0">
            <w:pPr>
              <w:widowControl w:val="0"/>
              <w:overflowPunct w:val="0"/>
              <w:autoSpaceDE w:val="0"/>
              <w:autoSpaceDN w:val="0"/>
              <w:adjustRightInd w:val="0"/>
              <w:jc w:val="both"/>
              <w:textAlignment w:val="baseline"/>
              <w:rPr>
                <w:bCs/>
              </w:rPr>
            </w:pPr>
            <w:r w:rsidRPr="000C42E4">
              <w:rPr>
                <w:bCs/>
                <w:lang w:val="it-IT"/>
              </w:rPr>
              <w:t xml:space="preserve">2.2. Verigi tehnologice pentru ameliorarea silvică a terenurilor degradate </w:t>
            </w:r>
          </w:p>
        </w:tc>
        <w:tc>
          <w:tcPr>
            <w:tcW w:w="708" w:type="dxa"/>
            <w:shd w:val="clear" w:color="auto" w:fill="auto"/>
          </w:tcPr>
          <w:p w14:paraId="1F335C65" w14:textId="77777777" w:rsidR="00686CA0" w:rsidRPr="000C42E4" w:rsidRDefault="00686CA0" w:rsidP="00686CA0">
            <w:pPr>
              <w:jc w:val="right"/>
              <w:rPr>
                <w:bCs/>
              </w:rPr>
            </w:pPr>
          </w:p>
        </w:tc>
      </w:tr>
      <w:tr w:rsidR="00686CA0" w:rsidRPr="000C42E4" w14:paraId="19D51320" w14:textId="77777777" w:rsidTr="008974EE">
        <w:tc>
          <w:tcPr>
            <w:tcW w:w="8931" w:type="dxa"/>
            <w:shd w:val="clear" w:color="auto" w:fill="auto"/>
          </w:tcPr>
          <w:p w14:paraId="2558701B" w14:textId="77777777" w:rsidR="00686CA0" w:rsidRPr="000C42E4" w:rsidRDefault="00686CA0" w:rsidP="00686CA0">
            <w:pPr>
              <w:widowControl w:val="0"/>
              <w:tabs>
                <w:tab w:val="left" w:pos="-720"/>
                <w:tab w:val="left" w:pos="-284"/>
                <w:tab w:val="left" w:pos="-142"/>
              </w:tabs>
              <w:overflowPunct w:val="0"/>
              <w:autoSpaceDE w:val="0"/>
              <w:autoSpaceDN w:val="0"/>
              <w:adjustRightInd w:val="0"/>
              <w:jc w:val="both"/>
              <w:textAlignment w:val="baseline"/>
              <w:rPr>
                <w:bCs/>
              </w:rPr>
            </w:pPr>
            <w:r w:rsidRPr="000C42E4">
              <w:rPr>
                <w:bCs/>
                <w:lang w:val="en-GB" w:eastAsia="ro-RO"/>
              </w:rPr>
              <w:t xml:space="preserve">2.3. Lucrări </w:t>
            </w:r>
            <w:r w:rsidRPr="000C42E4">
              <w:rPr>
                <w:bCs/>
                <w:lang w:val="ro-RO" w:eastAsia="ro-RO"/>
              </w:rPr>
              <w:t xml:space="preserve">de </w:t>
            </w:r>
            <w:r w:rsidRPr="000C42E4">
              <w:rPr>
                <w:bCs/>
                <w:lang w:val="en-GB" w:eastAsia="ro-RO"/>
              </w:rPr>
              <w:t xml:space="preserve">amenajare a terenurilor degradate în vederea împăduririi </w:t>
            </w:r>
          </w:p>
        </w:tc>
        <w:tc>
          <w:tcPr>
            <w:tcW w:w="708" w:type="dxa"/>
            <w:shd w:val="clear" w:color="auto" w:fill="auto"/>
          </w:tcPr>
          <w:p w14:paraId="4CD1707C" w14:textId="77777777" w:rsidR="00686CA0" w:rsidRPr="000C42E4" w:rsidRDefault="00686CA0" w:rsidP="00686CA0">
            <w:pPr>
              <w:jc w:val="right"/>
              <w:rPr>
                <w:bCs/>
              </w:rPr>
            </w:pPr>
          </w:p>
        </w:tc>
      </w:tr>
      <w:tr w:rsidR="00686CA0" w:rsidRPr="000C42E4" w14:paraId="6AC3FE32" w14:textId="77777777" w:rsidTr="008974EE">
        <w:tc>
          <w:tcPr>
            <w:tcW w:w="8931" w:type="dxa"/>
            <w:shd w:val="clear" w:color="auto" w:fill="auto"/>
          </w:tcPr>
          <w:p w14:paraId="1E4B7071" w14:textId="77777777" w:rsidR="00686CA0" w:rsidRPr="000C42E4" w:rsidRDefault="00686CA0" w:rsidP="00686CA0">
            <w:pPr>
              <w:jc w:val="both"/>
              <w:rPr>
                <w:bCs/>
              </w:rPr>
            </w:pPr>
            <w:r w:rsidRPr="000C42E4">
              <w:rPr>
                <w:rFonts w:eastAsia="Calibri"/>
                <w:bCs/>
                <w:lang w:val="en-GB"/>
              </w:rPr>
              <w:t xml:space="preserve">2.4. Specii, formule, scheme de amestec şi procedee de plantare pentru împădurirea terenurilor degradate </w:t>
            </w:r>
          </w:p>
        </w:tc>
        <w:tc>
          <w:tcPr>
            <w:tcW w:w="708" w:type="dxa"/>
            <w:shd w:val="clear" w:color="auto" w:fill="auto"/>
          </w:tcPr>
          <w:p w14:paraId="4F257345" w14:textId="77777777" w:rsidR="00686CA0" w:rsidRPr="000C42E4" w:rsidRDefault="00686CA0" w:rsidP="00686CA0">
            <w:pPr>
              <w:jc w:val="right"/>
              <w:rPr>
                <w:bCs/>
              </w:rPr>
            </w:pPr>
          </w:p>
        </w:tc>
      </w:tr>
      <w:tr w:rsidR="00686CA0" w:rsidRPr="009C7BCF" w14:paraId="00D995F9" w14:textId="77777777" w:rsidTr="008974EE">
        <w:tc>
          <w:tcPr>
            <w:tcW w:w="8931" w:type="dxa"/>
            <w:shd w:val="clear" w:color="auto" w:fill="auto"/>
          </w:tcPr>
          <w:p w14:paraId="7BFBC616" w14:textId="77777777" w:rsidR="00686CA0" w:rsidRPr="00EF2123" w:rsidRDefault="00686CA0" w:rsidP="00686CA0">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Capitolul III</w:t>
            </w:r>
          </w:p>
          <w:p w14:paraId="04EB38DA" w14:textId="77777777" w:rsidR="00686CA0" w:rsidRDefault="00686CA0" w:rsidP="00686CA0">
            <w:pPr>
              <w:widowControl w:val="0"/>
              <w:tabs>
                <w:tab w:val="left" w:pos="-720"/>
                <w:tab w:val="left" w:pos="-284"/>
                <w:tab w:val="left" w:pos="-142"/>
              </w:tabs>
              <w:overflowPunct w:val="0"/>
              <w:autoSpaceDE w:val="0"/>
              <w:autoSpaceDN w:val="0"/>
              <w:adjustRightInd w:val="0"/>
              <w:jc w:val="both"/>
              <w:textAlignment w:val="baseline"/>
            </w:pPr>
            <w:r w:rsidRPr="00EF2123">
              <w:rPr>
                <w:b/>
                <w:lang w:val="ro-RO" w:eastAsia="ro-RO"/>
              </w:rPr>
              <w:t>COMPOZIŢII, SCHEME ŞI THNOLOGII DE ÎMPĂDURIRE A TRENURILOR DEGRADATE</w:t>
            </w:r>
          </w:p>
        </w:tc>
        <w:tc>
          <w:tcPr>
            <w:tcW w:w="708" w:type="dxa"/>
            <w:shd w:val="clear" w:color="auto" w:fill="auto"/>
          </w:tcPr>
          <w:p w14:paraId="4EF0A43D" w14:textId="77777777" w:rsidR="00686CA0" w:rsidRPr="009C7BCF" w:rsidRDefault="00686CA0" w:rsidP="00686CA0">
            <w:pPr>
              <w:jc w:val="right"/>
            </w:pPr>
          </w:p>
        </w:tc>
      </w:tr>
      <w:tr w:rsidR="00686CA0" w:rsidRPr="000C42E4" w14:paraId="5949BBCF" w14:textId="77777777" w:rsidTr="008974EE">
        <w:tc>
          <w:tcPr>
            <w:tcW w:w="8931" w:type="dxa"/>
            <w:shd w:val="clear" w:color="auto" w:fill="auto"/>
          </w:tcPr>
          <w:p w14:paraId="365B34D2" w14:textId="77777777" w:rsidR="00686CA0" w:rsidRPr="000C42E4" w:rsidRDefault="00686CA0" w:rsidP="00686CA0">
            <w:pPr>
              <w:widowControl w:val="0"/>
              <w:tabs>
                <w:tab w:val="left" w:pos="-720"/>
                <w:tab w:val="left" w:pos="-284"/>
                <w:tab w:val="left" w:pos="-142"/>
              </w:tabs>
              <w:overflowPunct w:val="0"/>
              <w:autoSpaceDE w:val="0"/>
              <w:autoSpaceDN w:val="0"/>
              <w:adjustRightInd w:val="0"/>
              <w:jc w:val="both"/>
              <w:textAlignment w:val="baseline"/>
              <w:rPr>
                <w:bCs/>
              </w:rPr>
            </w:pPr>
            <w:r w:rsidRPr="000C42E4">
              <w:rPr>
                <w:bCs/>
                <w:lang w:val="ro-RO" w:eastAsia="ro-RO"/>
              </w:rPr>
              <w:t>3.1. TERENURI  ERODATE  (TERENURI CU EROZIUNE IN SUPRAFATA) – E</w:t>
            </w:r>
          </w:p>
        </w:tc>
        <w:tc>
          <w:tcPr>
            <w:tcW w:w="708" w:type="dxa"/>
            <w:shd w:val="clear" w:color="auto" w:fill="auto"/>
          </w:tcPr>
          <w:p w14:paraId="64061B14" w14:textId="77777777" w:rsidR="00686CA0" w:rsidRPr="000C42E4" w:rsidRDefault="00686CA0" w:rsidP="00686CA0">
            <w:pPr>
              <w:jc w:val="right"/>
              <w:rPr>
                <w:bCs/>
              </w:rPr>
            </w:pPr>
          </w:p>
        </w:tc>
      </w:tr>
      <w:tr w:rsidR="00686CA0" w:rsidRPr="000C42E4" w14:paraId="559A0174" w14:textId="77777777" w:rsidTr="008974EE">
        <w:tc>
          <w:tcPr>
            <w:tcW w:w="8931" w:type="dxa"/>
            <w:shd w:val="clear" w:color="auto" w:fill="auto"/>
          </w:tcPr>
          <w:p w14:paraId="7CB6E377" w14:textId="77777777" w:rsidR="00686CA0" w:rsidRPr="000C42E4" w:rsidRDefault="00686CA0" w:rsidP="00686CA0">
            <w:pPr>
              <w:widowControl w:val="0"/>
              <w:tabs>
                <w:tab w:val="left" w:pos="-720"/>
                <w:tab w:val="left" w:pos="-284"/>
                <w:tab w:val="left" w:pos="-142"/>
              </w:tabs>
              <w:overflowPunct w:val="0"/>
              <w:autoSpaceDE w:val="0"/>
              <w:autoSpaceDN w:val="0"/>
              <w:adjustRightInd w:val="0"/>
              <w:jc w:val="both"/>
              <w:textAlignment w:val="baseline"/>
              <w:rPr>
                <w:bCs/>
              </w:rPr>
            </w:pPr>
            <w:r w:rsidRPr="000C42E4">
              <w:rPr>
                <w:bCs/>
                <w:lang w:val="ro-RO" w:eastAsia="ro-RO"/>
              </w:rPr>
              <w:t>3.2. RÂPI ŞI TALUZURI NATURALE – R</w:t>
            </w:r>
          </w:p>
        </w:tc>
        <w:tc>
          <w:tcPr>
            <w:tcW w:w="708" w:type="dxa"/>
            <w:shd w:val="clear" w:color="auto" w:fill="auto"/>
          </w:tcPr>
          <w:p w14:paraId="0F414252" w14:textId="77777777" w:rsidR="00686CA0" w:rsidRPr="000C42E4" w:rsidRDefault="00686CA0" w:rsidP="00686CA0">
            <w:pPr>
              <w:jc w:val="right"/>
              <w:rPr>
                <w:bCs/>
              </w:rPr>
            </w:pPr>
          </w:p>
        </w:tc>
      </w:tr>
      <w:tr w:rsidR="00686CA0" w:rsidRPr="000C42E4" w14:paraId="08F2CB82" w14:textId="77777777" w:rsidTr="008974EE">
        <w:tc>
          <w:tcPr>
            <w:tcW w:w="8931" w:type="dxa"/>
            <w:shd w:val="clear" w:color="auto" w:fill="auto"/>
          </w:tcPr>
          <w:p w14:paraId="1036ABCA" w14:textId="77777777" w:rsidR="00686CA0" w:rsidRPr="000C42E4" w:rsidRDefault="00686CA0" w:rsidP="00686CA0">
            <w:pPr>
              <w:rPr>
                <w:bCs/>
              </w:rPr>
            </w:pPr>
            <w:r w:rsidRPr="000C42E4">
              <w:rPr>
                <w:bCs/>
                <w:lang w:val="ro-RO" w:eastAsia="ro-RO"/>
              </w:rPr>
              <w:t>3.3. DEPOZITE NATURALE – D</w:t>
            </w:r>
          </w:p>
        </w:tc>
        <w:tc>
          <w:tcPr>
            <w:tcW w:w="708" w:type="dxa"/>
            <w:shd w:val="clear" w:color="auto" w:fill="auto"/>
          </w:tcPr>
          <w:p w14:paraId="1C692666" w14:textId="77777777" w:rsidR="00686CA0" w:rsidRPr="000C42E4" w:rsidRDefault="00686CA0" w:rsidP="00686CA0">
            <w:pPr>
              <w:jc w:val="right"/>
              <w:rPr>
                <w:bCs/>
              </w:rPr>
            </w:pPr>
          </w:p>
        </w:tc>
      </w:tr>
      <w:tr w:rsidR="00686CA0" w:rsidRPr="000C42E4" w14:paraId="2A1D82E5" w14:textId="77777777" w:rsidTr="008974EE">
        <w:tc>
          <w:tcPr>
            <w:tcW w:w="8931" w:type="dxa"/>
            <w:shd w:val="clear" w:color="auto" w:fill="auto"/>
          </w:tcPr>
          <w:p w14:paraId="6575F365" w14:textId="77777777" w:rsidR="00686CA0" w:rsidRPr="000C42E4" w:rsidRDefault="00686CA0" w:rsidP="00686CA0">
            <w:pPr>
              <w:widowControl w:val="0"/>
              <w:tabs>
                <w:tab w:val="left" w:pos="-720"/>
                <w:tab w:val="left" w:pos="-284"/>
                <w:tab w:val="left" w:pos="-142"/>
              </w:tabs>
              <w:overflowPunct w:val="0"/>
              <w:autoSpaceDE w:val="0"/>
              <w:autoSpaceDN w:val="0"/>
              <w:adjustRightInd w:val="0"/>
              <w:jc w:val="both"/>
              <w:textAlignment w:val="baseline"/>
              <w:rPr>
                <w:bCs/>
              </w:rPr>
            </w:pPr>
            <w:r w:rsidRPr="000C42E4">
              <w:rPr>
                <w:bCs/>
                <w:lang w:val="ro-RO" w:eastAsia="ro-RO"/>
              </w:rPr>
              <w:t xml:space="preserve">3.4.  TERENURI FUGITIVE (AFECTATE DE  PROCESE  DE  DEPLASARE) – F </w:t>
            </w:r>
          </w:p>
        </w:tc>
        <w:tc>
          <w:tcPr>
            <w:tcW w:w="708" w:type="dxa"/>
            <w:shd w:val="clear" w:color="auto" w:fill="auto"/>
          </w:tcPr>
          <w:p w14:paraId="79075A3B" w14:textId="77777777" w:rsidR="00686CA0" w:rsidRPr="000C42E4" w:rsidRDefault="00686CA0" w:rsidP="00686CA0">
            <w:pPr>
              <w:jc w:val="right"/>
              <w:rPr>
                <w:bCs/>
              </w:rPr>
            </w:pPr>
          </w:p>
        </w:tc>
      </w:tr>
      <w:tr w:rsidR="00686CA0" w:rsidRPr="000C42E4" w14:paraId="17137B6E" w14:textId="77777777" w:rsidTr="008974EE">
        <w:tc>
          <w:tcPr>
            <w:tcW w:w="8931" w:type="dxa"/>
            <w:shd w:val="clear" w:color="auto" w:fill="auto"/>
          </w:tcPr>
          <w:p w14:paraId="49334F9A" w14:textId="77777777" w:rsidR="00686CA0" w:rsidRPr="000C42E4" w:rsidRDefault="00686CA0" w:rsidP="00686CA0">
            <w:pPr>
              <w:widowControl w:val="0"/>
              <w:tabs>
                <w:tab w:val="left" w:pos="-720"/>
                <w:tab w:val="left" w:pos="-284"/>
                <w:tab w:val="left" w:pos="-142"/>
              </w:tabs>
              <w:overflowPunct w:val="0"/>
              <w:autoSpaceDE w:val="0"/>
              <w:autoSpaceDN w:val="0"/>
              <w:adjustRightInd w:val="0"/>
              <w:jc w:val="both"/>
              <w:textAlignment w:val="baseline"/>
              <w:rPr>
                <w:bCs/>
              </w:rPr>
            </w:pPr>
            <w:r w:rsidRPr="000C42E4">
              <w:rPr>
                <w:bCs/>
                <w:lang w:val="ro-RO" w:eastAsia="ro-RO"/>
              </w:rPr>
              <w:t xml:space="preserve">3.5.  TERENURI  NISIPOASE – N </w:t>
            </w:r>
          </w:p>
        </w:tc>
        <w:tc>
          <w:tcPr>
            <w:tcW w:w="708" w:type="dxa"/>
            <w:shd w:val="clear" w:color="auto" w:fill="auto"/>
          </w:tcPr>
          <w:p w14:paraId="50819A91" w14:textId="77777777" w:rsidR="00686CA0" w:rsidRPr="000C42E4" w:rsidRDefault="00686CA0" w:rsidP="00686CA0">
            <w:pPr>
              <w:jc w:val="right"/>
              <w:rPr>
                <w:bCs/>
              </w:rPr>
            </w:pPr>
          </w:p>
        </w:tc>
      </w:tr>
      <w:tr w:rsidR="00686CA0" w:rsidRPr="000C42E4" w14:paraId="31539E2C" w14:textId="77777777" w:rsidTr="008974EE">
        <w:tc>
          <w:tcPr>
            <w:tcW w:w="8931" w:type="dxa"/>
            <w:shd w:val="clear" w:color="auto" w:fill="auto"/>
          </w:tcPr>
          <w:p w14:paraId="6172DAC3" w14:textId="77777777" w:rsidR="00686CA0" w:rsidRPr="000C42E4" w:rsidRDefault="00686CA0" w:rsidP="00686CA0">
            <w:pPr>
              <w:widowControl w:val="0"/>
              <w:tabs>
                <w:tab w:val="left" w:pos="-720"/>
                <w:tab w:val="left" w:pos="-284"/>
                <w:tab w:val="left" w:pos="-142"/>
              </w:tabs>
              <w:overflowPunct w:val="0"/>
              <w:autoSpaceDE w:val="0"/>
              <w:autoSpaceDN w:val="0"/>
              <w:adjustRightInd w:val="0"/>
              <w:jc w:val="both"/>
              <w:textAlignment w:val="baseline"/>
              <w:rPr>
                <w:bCs/>
              </w:rPr>
            </w:pPr>
            <w:r w:rsidRPr="000C42E4">
              <w:rPr>
                <w:bCs/>
                <w:lang w:val="ro-RO" w:eastAsia="ro-RO"/>
              </w:rPr>
              <w:t>3.6.  TERENURI  SĂRĂTURATE – H</w:t>
            </w:r>
          </w:p>
        </w:tc>
        <w:tc>
          <w:tcPr>
            <w:tcW w:w="708" w:type="dxa"/>
            <w:shd w:val="clear" w:color="auto" w:fill="auto"/>
          </w:tcPr>
          <w:p w14:paraId="0E3F66B3" w14:textId="77777777" w:rsidR="00686CA0" w:rsidRPr="000C42E4" w:rsidRDefault="00686CA0" w:rsidP="00686CA0">
            <w:pPr>
              <w:jc w:val="right"/>
              <w:rPr>
                <w:bCs/>
              </w:rPr>
            </w:pPr>
          </w:p>
        </w:tc>
      </w:tr>
      <w:tr w:rsidR="00686CA0" w:rsidRPr="000C42E4" w14:paraId="349B546D" w14:textId="77777777" w:rsidTr="008974EE">
        <w:tc>
          <w:tcPr>
            <w:tcW w:w="8931" w:type="dxa"/>
            <w:shd w:val="clear" w:color="auto" w:fill="auto"/>
          </w:tcPr>
          <w:p w14:paraId="6FE7B9D9" w14:textId="77777777" w:rsidR="00686CA0" w:rsidRPr="000C42E4" w:rsidRDefault="00686CA0" w:rsidP="00686CA0">
            <w:pPr>
              <w:widowControl w:val="0"/>
              <w:tabs>
                <w:tab w:val="left" w:pos="-720"/>
                <w:tab w:val="left" w:pos="-284"/>
                <w:tab w:val="left" w:pos="-142"/>
              </w:tabs>
              <w:overflowPunct w:val="0"/>
              <w:autoSpaceDE w:val="0"/>
              <w:autoSpaceDN w:val="0"/>
              <w:adjustRightInd w:val="0"/>
              <w:jc w:val="both"/>
              <w:textAlignment w:val="baseline"/>
              <w:rPr>
                <w:bCs/>
              </w:rPr>
            </w:pPr>
            <w:r w:rsidRPr="000C42E4">
              <w:rPr>
                <w:bCs/>
                <w:lang w:val="ro-RO" w:eastAsia="ro-RO"/>
              </w:rPr>
              <w:t xml:space="preserve">3.7. TERENURI CU EXCES DE APĂ </w:t>
            </w:r>
          </w:p>
        </w:tc>
        <w:tc>
          <w:tcPr>
            <w:tcW w:w="708" w:type="dxa"/>
            <w:shd w:val="clear" w:color="auto" w:fill="auto"/>
          </w:tcPr>
          <w:p w14:paraId="27D1BF0E" w14:textId="77777777" w:rsidR="00686CA0" w:rsidRPr="000C42E4" w:rsidRDefault="00686CA0" w:rsidP="00686CA0">
            <w:pPr>
              <w:jc w:val="right"/>
              <w:rPr>
                <w:bCs/>
              </w:rPr>
            </w:pPr>
          </w:p>
        </w:tc>
      </w:tr>
      <w:tr w:rsidR="00686CA0" w:rsidRPr="000C42E4" w14:paraId="64B7CD2C" w14:textId="77777777" w:rsidTr="008974EE">
        <w:tc>
          <w:tcPr>
            <w:tcW w:w="8931" w:type="dxa"/>
            <w:shd w:val="clear" w:color="auto" w:fill="auto"/>
          </w:tcPr>
          <w:p w14:paraId="4602B95B" w14:textId="77777777" w:rsidR="00686CA0" w:rsidRPr="000C42E4" w:rsidRDefault="00686CA0" w:rsidP="00686CA0">
            <w:pPr>
              <w:widowControl w:val="0"/>
              <w:tabs>
                <w:tab w:val="left" w:pos="-720"/>
                <w:tab w:val="left" w:pos="-284"/>
                <w:tab w:val="left" w:pos="-142"/>
              </w:tabs>
              <w:overflowPunct w:val="0"/>
              <w:autoSpaceDE w:val="0"/>
              <w:autoSpaceDN w:val="0"/>
              <w:adjustRightInd w:val="0"/>
              <w:jc w:val="both"/>
              <w:textAlignment w:val="baseline"/>
              <w:rPr>
                <w:bCs/>
              </w:rPr>
            </w:pPr>
            <w:r w:rsidRPr="000C42E4">
              <w:rPr>
                <w:bCs/>
                <w:lang w:val="ro-RO" w:eastAsia="ro-RO"/>
              </w:rPr>
              <w:t xml:space="preserve">3.8.  TERENURI AFECTATE DE DEGRADARE ANTROPICĂ  </w:t>
            </w:r>
          </w:p>
        </w:tc>
        <w:tc>
          <w:tcPr>
            <w:tcW w:w="708" w:type="dxa"/>
            <w:shd w:val="clear" w:color="auto" w:fill="auto"/>
          </w:tcPr>
          <w:p w14:paraId="718DB724" w14:textId="77777777" w:rsidR="00686CA0" w:rsidRPr="000C42E4" w:rsidRDefault="00686CA0" w:rsidP="00686CA0">
            <w:pPr>
              <w:jc w:val="right"/>
              <w:rPr>
                <w:bCs/>
              </w:rPr>
            </w:pPr>
          </w:p>
        </w:tc>
      </w:tr>
      <w:tr w:rsidR="00686CA0" w:rsidRPr="000C42E4" w14:paraId="6750F973" w14:textId="77777777" w:rsidTr="008974EE">
        <w:tc>
          <w:tcPr>
            <w:tcW w:w="8931" w:type="dxa"/>
            <w:shd w:val="clear" w:color="auto" w:fill="auto"/>
          </w:tcPr>
          <w:p w14:paraId="7A46FCCE" w14:textId="77777777" w:rsidR="00686CA0" w:rsidRPr="000C42E4" w:rsidRDefault="00686CA0" w:rsidP="00686CA0">
            <w:pPr>
              <w:widowControl w:val="0"/>
              <w:tabs>
                <w:tab w:val="left" w:pos="-720"/>
                <w:tab w:val="left" w:pos="-284"/>
                <w:tab w:val="left" w:pos="-142"/>
              </w:tabs>
              <w:overflowPunct w:val="0"/>
              <w:autoSpaceDE w:val="0"/>
              <w:autoSpaceDN w:val="0"/>
              <w:adjustRightInd w:val="0"/>
              <w:jc w:val="both"/>
              <w:textAlignment w:val="baseline"/>
              <w:rPr>
                <w:bCs/>
              </w:rPr>
            </w:pPr>
            <w:r w:rsidRPr="000C42E4">
              <w:rPr>
                <w:bCs/>
                <w:lang w:val="ro-RO" w:eastAsia="ro-RO"/>
              </w:rPr>
              <w:t>3.8.1.TERENURI HALDATE - Y</w:t>
            </w:r>
          </w:p>
        </w:tc>
        <w:tc>
          <w:tcPr>
            <w:tcW w:w="708" w:type="dxa"/>
            <w:shd w:val="clear" w:color="auto" w:fill="auto"/>
          </w:tcPr>
          <w:p w14:paraId="105D534A" w14:textId="77777777" w:rsidR="00686CA0" w:rsidRPr="000C42E4" w:rsidRDefault="00686CA0" w:rsidP="00686CA0">
            <w:pPr>
              <w:jc w:val="right"/>
              <w:rPr>
                <w:bCs/>
              </w:rPr>
            </w:pPr>
          </w:p>
        </w:tc>
      </w:tr>
      <w:tr w:rsidR="00686CA0" w:rsidRPr="000C42E4" w14:paraId="68373112" w14:textId="77777777" w:rsidTr="008974EE">
        <w:tc>
          <w:tcPr>
            <w:tcW w:w="8931" w:type="dxa"/>
            <w:shd w:val="clear" w:color="auto" w:fill="auto"/>
          </w:tcPr>
          <w:p w14:paraId="287E9A21" w14:textId="77777777" w:rsidR="00686CA0" w:rsidRPr="000C42E4" w:rsidRDefault="00686CA0" w:rsidP="00686CA0">
            <w:pPr>
              <w:widowControl w:val="0"/>
              <w:tabs>
                <w:tab w:val="left" w:pos="-720"/>
                <w:tab w:val="left" w:pos="-284"/>
                <w:tab w:val="left" w:pos="-142"/>
              </w:tabs>
              <w:overflowPunct w:val="0"/>
              <w:autoSpaceDE w:val="0"/>
              <w:autoSpaceDN w:val="0"/>
              <w:adjustRightInd w:val="0"/>
              <w:jc w:val="both"/>
              <w:textAlignment w:val="baseline"/>
              <w:rPr>
                <w:bCs/>
                <w:i/>
                <w:lang w:val="ro-RO" w:eastAsia="ro-RO"/>
              </w:rPr>
            </w:pPr>
            <w:r w:rsidRPr="000C42E4">
              <w:rPr>
                <w:bCs/>
                <w:lang w:val="ro-RO" w:eastAsia="ro-RO"/>
              </w:rPr>
              <w:t>HALDE MINIERE - 1</w:t>
            </w:r>
          </w:p>
          <w:p w14:paraId="1BEBA64D" w14:textId="77777777" w:rsidR="00686CA0" w:rsidRPr="000C42E4" w:rsidRDefault="00686CA0" w:rsidP="00686CA0">
            <w:pPr>
              <w:widowControl w:val="0"/>
              <w:tabs>
                <w:tab w:val="left" w:pos="-720"/>
                <w:tab w:val="left" w:pos="-284"/>
                <w:tab w:val="left" w:pos="-142"/>
              </w:tabs>
              <w:overflowPunct w:val="0"/>
              <w:autoSpaceDE w:val="0"/>
              <w:autoSpaceDN w:val="0"/>
              <w:adjustRightInd w:val="0"/>
              <w:jc w:val="both"/>
              <w:textAlignment w:val="baseline"/>
              <w:rPr>
                <w:bCs/>
                <w:lang w:val="ro-RO" w:eastAsia="ro-RO"/>
              </w:rPr>
            </w:pPr>
            <w:r w:rsidRPr="000C42E4">
              <w:rPr>
                <w:bCs/>
                <w:lang w:val="ro-RO" w:eastAsia="ro-RO"/>
              </w:rPr>
              <w:t>HALDE  INDUSTRIALE - 2</w:t>
            </w:r>
          </w:p>
          <w:p w14:paraId="3A57A84C" w14:textId="77777777" w:rsidR="00686CA0" w:rsidRPr="000C42E4" w:rsidRDefault="00686CA0" w:rsidP="00686CA0">
            <w:pPr>
              <w:widowControl w:val="0"/>
              <w:tabs>
                <w:tab w:val="left" w:pos="-720"/>
                <w:tab w:val="left" w:pos="-284"/>
                <w:tab w:val="left" w:pos="-142"/>
              </w:tabs>
              <w:overflowPunct w:val="0"/>
              <w:autoSpaceDE w:val="0"/>
              <w:autoSpaceDN w:val="0"/>
              <w:adjustRightInd w:val="0"/>
              <w:jc w:val="both"/>
              <w:textAlignment w:val="baseline"/>
              <w:rPr>
                <w:bCs/>
              </w:rPr>
            </w:pPr>
            <w:r w:rsidRPr="000C42E4">
              <w:rPr>
                <w:bCs/>
                <w:lang w:val="ro-RO" w:eastAsia="ro-RO"/>
              </w:rPr>
              <w:t>HALDE  MENAJERE - 3</w:t>
            </w:r>
          </w:p>
        </w:tc>
        <w:tc>
          <w:tcPr>
            <w:tcW w:w="708" w:type="dxa"/>
            <w:shd w:val="clear" w:color="auto" w:fill="auto"/>
          </w:tcPr>
          <w:p w14:paraId="4FE03AA8" w14:textId="77777777" w:rsidR="00686CA0" w:rsidRPr="000C42E4" w:rsidRDefault="00686CA0" w:rsidP="00686CA0">
            <w:pPr>
              <w:jc w:val="right"/>
              <w:rPr>
                <w:bCs/>
              </w:rPr>
            </w:pPr>
          </w:p>
        </w:tc>
      </w:tr>
      <w:tr w:rsidR="00686CA0" w:rsidRPr="000C42E4" w14:paraId="07C52174" w14:textId="77777777" w:rsidTr="008974EE">
        <w:tc>
          <w:tcPr>
            <w:tcW w:w="8931" w:type="dxa"/>
            <w:shd w:val="clear" w:color="auto" w:fill="auto"/>
          </w:tcPr>
          <w:p w14:paraId="28626AEA" w14:textId="77777777" w:rsidR="00686CA0" w:rsidRPr="000C42E4" w:rsidRDefault="00686CA0" w:rsidP="00686CA0">
            <w:pPr>
              <w:widowControl w:val="0"/>
              <w:tabs>
                <w:tab w:val="left" w:pos="-720"/>
                <w:tab w:val="left" w:pos="-284"/>
                <w:tab w:val="left" w:pos="-142"/>
              </w:tabs>
              <w:overflowPunct w:val="0"/>
              <w:autoSpaceDE w:val="0"/>
              <w:autoSpaceDN w:val="0"/>
              <w:adjustRightInd w:val="0"/>
              <w:jc w:val="both"/>
              <w:textAlignment w:val="baseline"/>
              <w:rPr>
                <w:bCs/>
              </w:rPr>
            </w:pPr>
            <w:r w:rsidRPr="000C42E4">
              <w:rPr>
                <w:bCs/>
                <w:lang w:val="ro-RO" w:eastAsia="ro-RO"/>
              </w:rPr>
              <w:t>3.8.2. TERENURI DECOPERTATE, EXCAVATE şi TALUZURI  DE DEBLEU - W</w:t>
            </w:r>
          </w:p>
        </w:tc>
        <w:tc>
          <w:tcPr>
            <w:tcW w:w="708" w:type="dxa"/>
            <w:shd w:val="clear" w:color="auto" w:fill="auto"/>
          </w:tcPr>
          <w:p w14:paraId="62AC51A5" w14:textId="77777777" w:rsidR="00686CA0" w:rsidRPr="000C42E4" w:rsidRDefault="00686CA0" w:rsidP="00686CA0">
            <w:pPr>
              <w:jc w:val="right"/>
              <w:rPr>
                <w:bCs/>
              </w:rPr>
            </w:pPr>
          </w:p>
        </w:tc>
      </w:tr>
      <w:tr w:rsidR="00686CA0" w:rsidRPr="000C42E4" w14:paraId="087317EB" w14:textId="77777777" w:rsidTr="008974EE">
        <w:tc>
          <w:tcPr>
            <w:tcW w:w="8931" w:type="dxa"/>
            <w:shd w:val="clear" w:color="auto" w:fill="auto"/>
          </w:tcPr>
          <w:p w14:paraId="30A111F1" w14:textId="77777777" w:rsidR="00686CA0" w:rsidRPr="000C42E4" w:rsidRDefault="00686CA0" w:rsidP="00686CA0">
            <w:pPr>
              <w:widowControl w:val="0"/>
              <w:tabs>
                <w:tab w:val="left" w:pos="-720"/>
                <w:tab w:val="left" w:pos="-284"/>
                <w:tab w:val="left" w:pos="-142"/>
              </w:tabs>
              <w:overflowPunct w:val="0"/>
              <w:autoSpaceDE w:val="0"/>
              <w:autoSpaceDN w:val="0"/>
              <w:adjustRightInd w:val="0"/>
              <w:jc w:val="both"/>
              <w:textAlignment w:val="baseline"/>
              <w:rPr>
                <w:bCs/>
              </w:rPr>
            </w:pPr>
            <w:r w:rsidRPr="000C42E4">
              <w:rPr>
                <w:bCs/>
                <w:lang w:val="ro-RO" w:eastAsia="ro-RO"/>
              </w:rPr>
              <w:t>3.8.3.TERENURI DERANJATE SAU DESFUNDATE ŞI TALUZURI DE RAMBLEU - X</w:t>
            </w:r>
          </w:p>
        </w:tc>
        <w:tc>
          <w:tcPr>
            <w:tcW w:w="708" w:type="dxa"/>
            <w:shd w:val="clear" w:color="auto" w:fill="auto"/>
          </w:tcPr>
          <w:p w14:paraId="2E3A2A3C" w14:textId="77777777" w:rsidR="00686CA0" w:rsidRPr="000C42E4" w:rsidRDefault="00686CA0" w:rsidP="00686CA0">
            <w:pPr>
              <w:jc w:val="right"/>
              <w:rPr>
                <w:bCs/>
              </w:rPr>
            </w:pPr>
          </w:p>
        </w:tc>
      </w:tr>
      <w:tr w:rsidR="000C42E4" w:rsidRPr="000C42E4" w14:paraId="65F1DF1E" w14:textId="77777777" w:rsidTr="008974EE">
        <w:tc>
          <w:tcPr>
            <w:tcW w:w="8931" w:type="dxa"/>
            <w:shd w:val="clear" w:color="auto" w:fill="auto"/>
          </w:tcPr>
          <w:p w14:paraId="426936DD" w14:textId="77777777" w:rsidR="000C42E4" w:rsidRPr="000C42E4" w:rsidRDefault="000C42E4" w:rsidP="00686CA0">
            <w:pPr>
              <w:widowControl w:val="0"/>
              <w:tabs>
                <w:tab w:val="left" w:pos="-720"/>
                <w:tab w:val="left" w:pos="-284"/>
                <w:tab w:val="left" w:pos="-142"/>
              </w:tabs>
              <w:overflowPunct w:val="0"/>
              <w:autoSpaceDE w:val="0"/>
              <w:autoSpaceDN w:val="0"/>
              <w:adjustRightInd w:val="0"/>
              <w:jc w:val="both"/>
              <w:textAlignment w:val="baseline"/>
              <w:rPr>
                <w:bCs/>
                <w:lang w:val="ro-RO" w:eastAsia="ro-RO"/>
              </w:rPr>
            </w:pPr>
            <w:r w:rsidRPr="000C42E4">
              <w:rPr>
                <w:b/>
                <w:bCs/>
              </w:rPr>
              <w:t>ANEXE</w:t>
            </w:r>
            <w:r>
              <w:rPr>
                <w:b/>
                <w:bCs/>
              </w:rPr>
              <w:t xml:space="preserve"> Partea a II-a</w:t>
            </w:r>
          </w:p>
        </w:tc>
        <w:tc>
          <w:tcPr>
            <w:tcW w:w="708" w:type="dxa"/>
            <w:shd w:val="clear" w:color="auto" w:fill="auto"/>
          </w:tcPr>
          <w:p w14:paraId="596A815E" w14:textId="77777777" w:rsidR="000C42E4" w:rsidRPr="000C42E4" w:rsidRDefault="000C42E4" w:rsidP="00686CA0">
            <w:pPr>
              <w:jc w:val="right"/>
              <w:rPr>
                <w:bCs/>
              </w:rPr>
            </w:pPr>
          </w:p>
        </w:tc>
      </w:tr>
      <w:tr w:rsidR="00686CA0" w:rsidRPr="009C7BCF" w14:paraId="2AB6B59D" w14:textId="77777777" w:rsidTr="008974EE">
        <w:tc>
          <w:tcPr>
            <w:tcW w:w="8931" w:type="dxa"/>
            <w:shd w:val="clear" w:color="auto" w:fill="auto"/>
          </w:tcPr>
          <w:p w14:paraId="0B09784A" w14:textId="77777777" w:rsidR="00686CA0" w:rsidRDefault="00055425" w:rsidP="000C42E4">
            <w:pPr>
              <w:widowControl w:val="0"/>
              <w:tabs>
                <w:tab w:val="left" w:pos="-720"/>
                <w:tab w:val="left" w:pos="-284"/>
                <w:tab w:val="left" w:pos="-142"/>
              </w:tabs>
              <w:overflowPunct w:val="0"/>
              <w:autoSpaceDE w:val="0"/>
              <w:autoSpaceDN w:val="0"/>
              <w:adjustRightInd w:val="0"/>
              <w:jc w:val="both"/>
              <w:textAlignment w:val="baseline"/>
            </w:pPr>
            <w:r w:rsidRPr="00AC30AB">
              <w:rPr>
                <w:lang w:val="ro-RO" w:eastAsia="ro-RO"/>
              </w:rPr>
              <w:t>Anexa 3.1. SOLUȚII TEHNICE</w:t>
            </w:r>
            <w:r>
              <w:rPr>
                <w:lang w:val="ro-RO" w:eastAsia="ro-RO"/>
              </w:rPr>
              <w:t xml:space="preserve">  </w:t>
            </w:r>
            <w:r w:rsidRPr="00AC30AB">
              <w:rPr>
                <w:lang w:val="ro-RO" w:eastAsia="ro-RO"/>
              </w:rPr>
              <w:t>E - terenuri cu eroziune de suprafață</w:t>
            </w:r>
          </w:p>
        </w:tc>
        <w:tc>
          <w:tcPr>
            <w:tcW w:w="708" w:type="dxa"/>
            <w:shd w:val="clear" w:color="auto" w:fill="auto"/>
          </w:tcPr>
          <w:p w14:paraId="05586210" w14:textId="77777777" w:rsidR="00686CA0" w:rsidRPr="009C7BCF" w:rsidRDefault="00686CA0" w:rsidP="00686CA0">
            <w:pPr>
              <w:jc w:val="right"/>
            </w:pPr>
          </w:p>
        </w:tc>
      </w:tr>
      <w:tr w:rsidR="00686CA0" w:rsidRPr="009C7BCF" w14:paraId="0C0C4256" w14:textId="77777777" w:rsidTr="008974EE">
        <w:tc>
          <w:tcPr>
            <w:tcW w:w="8931" w:type="dxa"/>
            <w:shd w:val="clear" w:color="auto" w:fill="auto"/>
          </w:tcPr>
          <w:p w14:paraId="3E620B8C" w14:textId="77777777" w:rsidR="00686CA0" w:rsidRDefault="000C42E4" w:rsidP="000C42E4">
            <w:pPr>
              <w:widowControl w:val="0"/>
              <w:tabs>
                <w:tab w:val="left" w:pos="-720"/>
                <w:tab w:val="left" w:pos="-284"/>
                <w:tab w:val="left" w:pos="-142"/>
              </w:tabs>
              <w:overflowPunct w:val="0"/>
              <w:autoSpaceDE w:val="0"/>
              <w:autoSpaceDN w:val="0"/>
              <w:adjustRightInd w:val="0"/>
              <w:jc w:val="both"/>
              <w:textAlignment w:val="baseline"/>
            </w:pPr>
            <w:r w:rsidRPr="00955623">
              <w:rPr>
                <w:lang w:val="ro-RO" w:eastAsia="ro-RO"/>
              </w:rPr>
              <w:t>Anexa 3.2.</w:t>
            </w:r>
            <w:r>
              <w:rPr>
                <w:lang w:val="ro-RO" w:eastAsia="ro-RO"/>
              </w:rPr>
              <w:t xml:space="preserve"> </w:t>
            </w:r>
            <w:r w:rsidRPr="00955623">
              <w:rPr>
                <w:lang w:val="ro-RO" w:eastAsia="ro-RO"/>
              </w:rPr>
              <w:t>SOLUȚII TEHNICE</w:t>
            </w:r>
            <w:r>
              <w:rPr>
                <w:lang w:val="ro-RO" w:eastAsia="ro-RO"/>
              </w:rPr>
              <w:t xml:space="preserve"> </w:t>
            </w:r>
            <w:r w:rsidRPr="00955623">
              <w:rPr>
                <w:lang w:val="ro-RO" w:eastAsia="ro-RO"/>
              </w:rPr>
              <w:t>R - terenuri cu eroziune de adâncime, râpi și taluzuri naturale</w:t>
            </w:r>
          </w:p>
        </w:tc>
        <w:tc>
          <w:tcPr>
            <w:tcW w:w="708" w:type="dxa"/>
            <w:shd w:val="clear" w:color="auto" w:fill="auto"/>
          </w:tcPr>
          <w:p w14:paraId="5261C696" w14:textId="77777777" w:rsidR="00686CA0" w:rsidRPr="009C7BCF" w:rsidRDefault="00686CA0" w:rsidP="00686CA0">
            <w:pPr>
              <w:jc w:val="right"/>
            </w:pPr>
          </w:p>
        </w:tc>
      </w:tr>
      <w:tr w:rsidR="00686CA0" w:rsidRPr="009C7BCF" w14:paraId="4E4BEF42" w14:textId="77777777" w:rsidTr="008974EE">
        <w:tc>
          <w:tcPr>
            <w:tcW w:w="8931" w:type="dxa"/>
            <w:shd w:val="clear" w:color="auto" w:fill="auto"/>
          </w:tcPr>
          <w:p w14:paraId="4D59888D" w14:textId="77777777" w:rsidR="00686CA0" w:rsidRDefault="000C42E4" w:rsidP="000C42E4">
            <w:pPr>
              <w:widowControl w:val="0"/>
              <w:tabs>
                <w:tab w:val="left" w:pos="-720"/>
                <w:tab w:val="left" w:pos="-284"/>
                <w:tab w:val="left" w:pos="-142"/>
              </w:tabs>
              <w:overflowPunct w:val="0"/>
              <w:autoSpaceDE w:val="0"/>
              <w:autoSpaceDN w:val="0"/>
              <w:adjustRightInd w:val="0"/>
              <w:jc w:val="both"/>
              <w:textAlignment w:val="baseline"/>
            </w:pPr>
            <w:r w:rsidRPr="00955623">
              <w:rPr>
                <w:lang w:val="ro-RO" w:eastAsia="ro-RO"/>
              </w:rPr>
              <w:t>Anexa 3.3</w:t>
            </w:r>
            <w:r>
              <w:rPr>
                <w:lang w:val="ro-RO" w:eastAsia="ro-RO"/>
              </w:rPr>
              <w:t xml:space="preserve"> </w:t>
            </w:r>
            <w:r w:rsidRPr="00955623">
              <w:rPr>
                <w:lang w:val="ro-RO" w:eastAsia="ro-RO"/>
              </w:rPr>
              <w:t>SOLUȚII TEHNICE</w:t>
            </w:r>
            <w:r>
              <w:rPr>
                <w:lang w:val="ro-RO" w:eastAsia="ro-RO"/>
              </w:rPr>
              <w:t xml:space="preserve"> </w:t>
            </w:r>
            <w:r w:rsidRPr="00955623">
              <w:rPr>
                <w:lang w:val="ro-RO" w:eastAsia="ro-RO"/>
              </w:rPr>
              <w:t>D - depozite naturale de materiale deplasate (depozite aluviale, grohotișuri)</w:t>
            </w:r>
          </w:p>
        </w:tc>
        <w:tc>
          <w:tcPr>
            <w:tcW w:w="708" w:type="dxa"/>
            <w:shd w:val="clear" w:color="auto" w:fill="auto"/>
          </w:tcPr>
          <w:p w14:paraId="7ED8629C" w14:textId="77777777" w:rsidR="00686CA0" w:rsidRPr="009C7BCF" w:rsidRDefault="00686CA0" w:rsidP="00686CA0">
            <w:pPr>
              <w:jc w:val="right"/>
            </w:pPr>
          </w:p>
        </w:tc>
      </w:tr>
      <w:tr w:rsidR="00686CA0" w:rsidRPr="009C7BCF" w14:paraId="0113928D" w14:textId="77777777" w:rsidTr="008974EE">
        <w:tc>
          <w:tcPr>
            <w:tcW w:w="8931" w:type="dxa"/>
            <w:shd w:val="clear" w:color="auto" w:fill="auto"/>
          </w:tcPr>
          <w:p w14:paraId="5226A917" w14:textId="77777777" w:rsidR="00686CA0" w:rsidRDefault="000C42E4" w:rsidP="000C42E4">
            <w:pPr>
              <w:widowControl w:val="0"/>
              <w:tabs>
                <w:tab w:val="left" w:pos="-720"/>
                <w:tab w:val="left" w:pos="-284"/>
                <w:tab w:val="left" w:pos="-142"/>
              </w:tabs>
              <w:overflowPunct w:val="0"/>
              <w:autoSpaceDE w:val="0"/>
              <w:autoSpaceDN w:val="0"/>
              <w:adjustRightInd w:val="0"/>
              <w:jc w:val="both"/>
              <w:textAlignment w:val="baseline"/>
            </w:pPr>
            <w:r w:rsidRPr="00955623">
              <w:rPr>
                <w:lang w:val="ro-RO" w:eastAsia="ro-RO"/>
              </w:rPr>
              <w:t>Anexa 3.4</w:t>
            </w:r>
            <w:r>
              <w:rPr>
                <w:lang w:val="ro-RO" w:eastAsia="ro-RO"/>
              </w:rPr>
              <w:t xml:space="preserve"> </w:t>
            </w:r>
            <w:r w:rsidRPr="00955623">
              <w:rPr>
                <w:lang w:val="ro-RO" w:eastAsia="ro-RO"/>
              </w:rPr>
              <w:t>SOLUȚII TEHNICE</w:t>
            </w:r>
            <w:r>
              <w:rPr>
                <w:lang w:val="ro-RO" w:eastAsia="ro-RO"/>
              </w:rPr>
              <w:t xml:space="preserve"> </w:t>
            </w:r>
            <w:r w:rsidRPr="00955623">
              <w:rPr>
                <w:lang w:val="ro-RO" w:eastAsia="ro-RO"/>
              </w:rPr>
              <w:t>D - TERENURI  FUGITIVE afectate de alunecări sau curgeri de noroi</w:t>
            </w:r>
          </w:p>
        </w:tc>
        <w:tc>
          <w:tcPr>
            <w:tcW w:w="708" w:type="dxa"/>
            <w:shd w:val="clear" w:color="auto" w:fill="auto"/>
          </w:tcPr>
          <w:p w14:paraId="3031C9B3" w14:textId="77777777" w:rsidR="00686CA0" w:rsidRPr="009C7BCF" w:rsidRDefault="00686CA0" w:rsidP="00686CA0">
            <w:pPr>
              <w:jc w:val="right"/>
            </w:pPr>
          </w:p>
        </w:tc>
      </w:tr>
      <w:tr w:rsidR="00686CA0" w:rsidRPr="009C7BCF" w14:paraId="5DE43BA4" w14:textId="77777777" w:rsidTr="008974EE">
        <w:tc>
          <w:tcPr>
            <w:tcW w:w="8931" w:type="dxa"/>
            <w:shd w:val="clear" w:color="auto" w:fill="auto"/>
          </w:tcPr>
          <w:p w14:paraId="66E9D960" w14:textId="77777777" w:rsidR="00686CA0" w:rsidRDefault="000C42E4" w:rsidP="000C42E4">
            <w:pPr>
              <w:widowControl w:val="0"/>
              <w:tabs>
                <w:tab w:val="left" w:pos="-720"/>
                <w:tab w:val="left" w:pos="-284"/>
                <w:tab w:val="left" w:pos="-142"/>
              </w:tabs>
              <w:overflowPunct w:val="0"/>
              <w:autoSpaceDE w:val="0"/>
              <w:autoSpaceDN w:val="0"/>
              <w:adjustRightInd w:val="0"/>
              <w:jc w:val="both"/>
              <w:textAlignment w:val="baseline"/>
            </w:pPr>
            <w:r w:rsidRPr="00955623">
              <w:rPr>
                <w:lang w:val="ro-RO" w:eastAsia="ro-RO"/>
              </w:rPr>
              <w:t>Anexa 3.5 SOLUȚII TEHNICE</w:t>
            </w:r>
            <w:r>
              <w:rPr>
                <w:lang w:val="ro-RO" w:eastAsia="ro-RO"/>
              </w:rPr>
              <w:t xml:space="preserve"> </w:t>
            </w:r>
            <w:r w:rsidRPr="00955623">
              <w:rPr>
                <w:lang w:val="ro-RO" w:eastAsia="ro-RO"/>
              </w:rPr>
              <w:t>TERENURI  CU  EROZIUNE  EOLIANA  - N (nisipoase)</w:t>
            </w:r>
            <w:r w:rsidRPr="00955623">
              <w:t xml:space="preserve"> </w:t>
            </w:r>
          </w:p>
        </w:tc>
        <w:tc>
          <w:tcPr>
            <w:tcW w:w="708" w:type="dxa"/>
            <w:shd w:val="clear" w:color="auto" w:fill="auto"/>
          </w:tcPr>
          <w:p w14:paraId="344533E2" w14:textId="77777777" w:rsidR="00686CA0" w:rsidRPr="009C7BCF" w:rsidRDefault="00686CA0" w:rsidP="00686CA0">
            <w:pPr>
              <w:jc w:val="right"/>
            </w:pPr>
          </w:p>
        </w:tc>
      </w:tr>
      <w:tr w:rsidR="00686CA0" w:rsidRPr="009C7BCF" w14:paraId="1853F563" w14:textId="77777777" w:rsidTr="008974EE">
        <w:tc>
          <w:tcPr>
            <w:tcW w:w="8931" w:type="dxa"/>
            <w:shd w:val="clear" w:color="auto" w:fill="auto"/>
          </w:tcPr>
          <w:p w14:paraId="17D0FAEA" w14:textId="77777777" w:rsidR="00686CA0" w:rsidRDefault="000C42E4" w:rsidP="000C42E4">
            <w:pPr>
              <w:widowControl w:val="0"/>
              <w:tabs>
                <w:tab w:val="left" w:pos="-720"/>
                <w:tab w:val="left" w:pos="-284"/>
                <w:tab w:val="left" w:pos="-142"/>
              </w:tabs>
              <w:overflowPunct w:val="0"/>
              <w:autoSpaceDE w:val="0"/>
              <w:autoSpaceDN w:val="0"/>
              <w:adjustRightInd w:val="0"/>
              <w:jc w:val="both"/>
              <w:textAlignment w:val="baseline"/>
            </w:pPr>
            <w:r w:rsidRPr="00955623">
              <w:rPr>
                <w:lang w:val="ro-RO" w:eastAsia="ro-RO"/>
              </w:rPr>
              <w:t>Anexa 3.6</w:t>
            </w:r>
            <w:r>
              <w:rPr>
                <w:lang w:val="ro-RO" w:eastAsia="ro-RO"/>
              </w:rPr>
              <w:t xml:space="preserve"> </w:t>
            </w:r>
            <w:r w:rsidRPr="00955623">
              <w:rPr>
                <w:lang w:val="ro-RO" w:eastAsia="ro-RO"/>
              </w:rPr>
              <w:t>SOLUȚII TEHNICE</w:t>
            </w:r>
            <w:r>
              <w:rPr>
                <w:lang w:val="ro-RO" w:eastAsia="ro-RO"/>
              </w:rPr>
              <w:t xml:space="preserve"> </w:t>
            </w:r>
            <w:r w:rsidRPr="00955623">
              <w:rPr>
                <w:lang w:val="ro-RO" w:eastAsia="ro-RO"/>
              </w:rPr>
              <w:t>H-TERENURI SĂRĂTURATE</w:t>
            </w:r>
            <w:r>
              <w:rPr>
                <w:lang w:val="ro-RO" w:eastAsia="ro-RO"/>
              </w:rPr>
              <w:t>;</w:t>
            </w:r>
            <w:r w:rsidRPr="00955623">
              <w:rPr>
                <w:lang w:val="ro-RO" w:eastAsia="ro-RO"/>
              </w:rPr>
              <w:t xml:space="preserve"> S - TERENURI SALINIZATE; A - TERENURI ALCALIZATE</w:t>
            </w:r>
          </w:p>
        </w:tc>
        <w:tc>
          <w:tcPr>
            <w:tcW w:w="708" w:type="dxa"/>
            <w:shd w:val="clear" w:color="auto" w:fill="auto"/>
          </w:tcPr>
          <w:p w14:paraId="4736B1E8" w14:textId="77777777" w:rsidR="00686CA0" w:rsidRPr="009C7BCF" w:rsidRDefault="00686CA0" w:rsidP="00686CA0">
            <w:pPr>
              <w:jc w:val="right"/>
            </w:pPr>
          </w:p>
        </w:tc>
      </w:tr>
      <w:tr w:rsidR="00686CA0" w:rsidRPr="009C7BCF" w14:paraId="61E4F6FC" w14:textId="77777777" w:rsidTr="008974EE">
        <w:tc>
          <w:tcPr>
            <w:tcW w:w="8931" w:type="dxa"/>
            <w:shd w:val="clear" w:color="auto" w:fill="auto"/>
          </w:tcPr>
          <w:p w14:paraId="67F9A437" w14:textId="77777777" w:rsidR="00686CA0" w:rsidRDefault="000C42E4" w:rsidP="000C42E4">
            <w:pPr>
              <w:widowControl w:val="0"/>
              <w:tabs>
                <w:tab w:val="left" w:pos="-720"/>
                <w:tab w:val="left" w:pos="-284"/>
                <w:tab w:val="left" w:pos="-142"/>
              </w:tabs>
              <w:overflowPunct w:val="0"/>
              <w:autoSpaceDE w:val="0"/>
              <w:autoSpaceDN w:val="0"/>
              <w:adjustRightInd w:val="0"/>
              <w:jc w:val="both"/>
              <w:textAlignment w:val="baseline"/>
            </w:pPr>
            <w:r w:rsidRPr="00955623">
              <w:rPr>
                <w:lang w:val="ro-RO" w:eastAsia="ro-RO"/>
              </w:rPr>
              <w:t>Anexa 3.7</w:t>
            </w:r>
            <w:r>
              <w:rPr>
                <w:lang w:val="ro-RO" w:eastAsia="ro-RO"/>
              </w:rPr>
              <w:t xml:space="preserve"> </w:t>
            </w:r>
            <w:r w:rsidRPr="00955623">
              <w:rPr>
                <w:lang w:val="ro-RO" w:eastAsia="ro-RO"/>
              </w:rPr>
              <w:t>SOLUȚII TEHNICE</w:t>
            </w:r>
            <w:r>
              <w:rPr>
                <w:lang w:val="ro-RO" w:eastAsia="ro-RO"/>
              </w:rPr>
              <w:t xml:space="preserve"> </w:t>
            </w:r>
            <w:r w:rsidRPr="00955623">
              <w:rPr>
                <w:lang w:val="ro-RO" w:eastAsia="ro-RO"/>
              </w:rPr>
              <w:t>Terenuri cu exces de apă: M – terenuri mlăștinoase, T – terenuri turboase</w:t>
            </w:r>
          </w:p>
        </w:tc>
        <w:tc>
          <w:tcPr>
            <w:tcW w:w="708" w:type="dxa"/>
            <w:shd w:val="clear" w:color="auto" w:fill="auto"/>
          </w:tcPr>
          <w:p w14:paraId="6F1DB63B" w14:textId="77777777" w:rsidR="00686CA0" w:rsidRPr="009C7BCF" w:rsidRDefault="00686CA0" w:rsidP="00686CA0">
            <w:pPr>
              <w:jc w:val="right"/>
            </w:pPr>
          </w:p>
        </w:tc>
      </w:tr>
      <w:tr w:rsidR="00686CA0" w:rsidRPr="009C7BCF" w14:paraId="628A6D53" w14:textId="77777777" w:rsidTr="008974EE">
        <w:tc>
          <w:tcPr>
            <w:tcW w:w="8931" w:type="dxa"/>
            <w:shd w:val="clear" w:color="auto" w:fill="auto"/>
          </w:tcPr>
          <w:p w14:paraId="27E3FDA3" w14:textId="77777777" w:rsidR="00686CA0" w:rsidRDefault="000C42E4" w:rsidP="000C42E4">
            <w:pPr>
              <w:widowControl w:val="0"/>
              <w:tabs>
                <w:tab w:val="left" w:pos="-720"/>
                <w:tab w:val="left" w:pos="-284"/>
                <w:tab w:val="left" w:pos="-142"/>
              </w:tabs>
              <w:overflowPunct w:val="0"/>
              <w:autoSpaceDE w:val="0"/>
              <w:autoSpaceDN w:val="0"/>
              <w:adjustRightInd w:val="0"/>
              <w:jc w:val="both"/>
              <w:textAlignment w:val="baseline"/>
            </w:pPr>
            <w:r w:rsidRPr="00955623">
              <w:rPr>
                <w:lang w:val="ro-RO" w:eastAsia="ro-RO"/>
              </w:rPr>
              <w:t>Anexa 3.8.1</w:t>
            </w:r>
            <w:r>
              <w:rPr>
                <w:lang w:val="ro-RO" w:eastAsia="ro-RO"/>
              </w:rPr>
              <w:t xml:space="preserve"> </w:t>
            </w:r>
            <w:r w:rsidRPr="00955623">
              <w:rPr>
                <w:lang w:val="ro-RO" w:eastAsia="ro-RO"/>
              </w:rPr>
              <w:t>SOLUȚII TEHNICE</w:t>
            </w:r>
            <w:r>
              <w:rPr>
                <w:lang w:val="ro-RO" w:eastAsia="ro-RO"/>
              </w:rPr>
              <w:t xml:space="preserve"> </w:t>
            </w:r>
            <w:r w:rsidRPr="00955623">
              <w:rPr>
                <w:lang w:val="ro-RO" w:eastAsia="ro-RO"/>
              </w:rPr>
              <w:t>Terenuri degradate antropic: TERENURI HALDATE - Y</w:t>
            </w:r>
          </w:p>
        </w:tc>
        <w:tc>
          <w:tcPr>
            <w:tcW w:w="708" w:type="dxa"/>
            <w:shd w:val="clear" w:color="auto" w:fill="auto"/>
          </w:tcPr>
          <w:p w14:paraId="708612C1" w14:textId="77777777" w:rsidR="00686CA0" w:rsidRPr="009C7BCF" w:rsidRDefault="00686CA0" w:rsidP="00686CA0">
            <w:pPr>
              <w:jc w:val="right"/>
            </w:pPr>
          </w:p>
        </w:tc>
      </w:tr>
      <w:tr w:rsidR="00686CA0" w:rsidRPr="009C7BCF" w14:paraId="2294A4E5" w14:textId="77777777" w:rsidTr="008974EE">
        <w:tc>
          <w:tcPr>
            <w:tcW w:w="8931" w:type="dxa"/>
            <w:shd w:val="clear" w:color="auto" w:fill="auto"/>
          </w:tcPr>
          <w:p w14:paraId="7390E2B0" w14:textId="77777777" w:rsidR="00686CA0" w:rsidRDefault="000C42E4" w:rsidP="000C42E4">
            <w:pPr>
              <w:widowControl w:val="0"/>
              <w:tabs>
                <w:tab w:val="left" w:pos="-720"/>
                <w:tab w:val="left" w:pos="-284"/>
                <w:tab w:val="left" w:pos="-142"/>
              </w:tabs>
              <w:overflowPunct w:val="0"/>
              <w:autoSpaceDE w:val="0"/>
              <w:autoSpaceDN w:val="0"/>
              <w:adjustRightInd w:val="0"/>
              <w:jc w:val="both"/>
              <w:textAlignment w:val="baseline"/>
            </w:pPr>
            <w:r w:rsidRPr="00955623">
              <w:rPr>
                <w:lang w:val="ro-RO" w:eastAsia="ro-RO"/>
              </w:rPr>
              <w:t>Anexa 3.8.2</w:t>
            </w:r>
            <w:r>
              <w:rPr>
                <w:lang w:val="ro-RO" w:eastAsia="ro-RO"/>
              </w:rPr>
              <w:t xml:space="preserve"> </w:t>
            </w:r>
            <w:r w:rsidRPr="00955623">
              <w:rPr>
                <w:lang w:val="ro-RO" w:eastAsia="ro-RO"/>
              </w:rPr>
              <w:t>SOLUȚII TEHNICE</w:t>
            </w:r>
            <w:r>
              <w:rPr>
                <w:lang w:val="ro-RO" w:eastAsia="ro-RO"/>
              </w:rPr>
              <w:t xml:space="preserve"> </w:t>
            </w:r>
            <w:r w:rsidRPr="00955623">
              <w:rPr>
                <w:lang w:val="ro-RO" w:eastAsia="ro-RO"/>
              </w:rPr>
              <w:t xml:space="preserve">Terenuri degradate antropic: TERENURI DECOPERTATE (EXCAVATE) DE STRATUL DE SOL si TALUZURI DE DEBLEU </w:t>
            </w:r>
            <w:r>
              <w:rPr>
                <w:lang w:val="ro-RO" w:eastAsia="ro-RO"/>
              </w:rPr>
              <w:t>–</w:t>
            </w:r>
            <w:r w:rsidRPr="00955623">
              <w:rPr>
                <w:lang w:val="ro-RO" w:eastAsia="ro-RO"/>
              </w:rPr>
              <w:t xml:space="preserve"> W</w:t>
            </w:r>
          </w:p>
        </w:tc>
        <w:tc>
          <w:tcPr>
            <w:tcW w:w="708" w:type="dxa"/>
            <w:shd w:val="clear" w:color="auto" w:fill="auto"/>
          </w:tcPr>
          <w:p w14:paraId="18557C77" w14:textId="77777777" w:rsidR="00686CA0" w:rsidRPr="009C7BCF" w:rsidRDefault="00686CA0" w:rsidP="00686CA0">
            <w:pPr>
              <w:jc w:val="right"/>
            </w:pPr>
          </w:p>
        </w:tc>
      </w:tr>
      <w:tr w:rsidR="00686CA0" w:rsidRPr="009C7BCF" w14:paraId="6CD436EE" w14:textId="77777777" w:rsidTr="008974EE">
        <w:tc>
          <w:tcPr>
            <w:tcW w:w="8931" w:type="dxa"/>
            <w:shd w:val="clear" w:color="auto" w:fill="auto"/>
          </w:tcPr>
          <w:p w14:paraId="3B86997E" w14:textId="77777777" w:rsidR="00686CA0" w:rsidRDefault="000C42E4" w:rsidP="000C42E4">
            <w:pPr>
              <w:widowControl w:val="0"/>
              <w:tabs>
                <w:tab w:val="left" w:pos="-720"/>
                <w:tab w:val="left" w:pos="-284"/>
                <w:tab w:val="left" w:pos="-142"/>
              </w:tabs>
              <w:overflowPunct w:val="0"/>
              <w:autoSpaceDE w:val="0"/>
              <w:autoSpaceDN w:val="0"/>
              <w:adjustRightInd w:val="0"/>
              <w:jc w:val="both"/>
              <w:textAlignment w:val="baseline"/>
            </w:pPr>
            <w:r w:rsidRPr="00955623">
              <w:rPr>
                <w:lang w:val="ro-RO" w:eastAsia="ro-RO"/>
              </w:rPr>
              <w:t>Anexa 3.8.3</w:t>
            </w:r>
            <w:r>
              <w:rPr>
                <w:lang w:val="ro-RO" w:eastAsia="ro-RO"/>
              </w:rPr>
              <w:t xml:space="preserve"> </w:t>
            </w:r>
            <w:r w:rsidRPr="00955623">
              <w:rPr>
                <w:lang w:val="ro-RO" w:eastAsia="ro-RO"/>
              </w:rPr>
              <w:t>SOLUȚII TEHNICE</w:t>
            </w:r>
            <w:r>
              <w:rPr>
                <w:lang w:val="ro-RO" w:eastAsia="ro-RO"/>
              </w:rPr>
              <w:t xml:space="preserve"> </w:t>
            </w:r>
            <w:r w:rsidRPr="00955623">
              <w:rPr>
                <w:lang w:val="ro-RO" w:eastAsia="ro-RO"/>
              </w:rPr>
              <w:t>Terenuri degradate antropic: TERENURI CU SOLURI DESFUNDATE SAU DERANJATE si TALUZURI DE RAMBLEU - X</w:t>
            </w:r>
          </w:p>
        </w:tc>
        <w:tc>
          <w:tcPr>
            <w:tcW w:w="708" w:type="dxa"/>
            <w:shd w:val="clear" w:color="auto" w:fill="auto"/>
          </w:tcPr>
          <w:p w14:paraId="35BB485F" w14:textId="77777777" w:rsidR="00686CA0" w:rsidRPr="009C7BCF" w:rsidRDefault="00686CA0" w:rsidP="00686CA0">
            <w:pPr>
              <w:jc w:val="right"/>
            </w:pPr>
          </w:p>
        </w:tc>
      </w:tr>
      <w:tr w:rsidR="00686CA0" w:rsidRPr="009C7BCF" w14:paraId="1CB69F28" w14:textId="77777777" w:rsidTr="008974EE">
        <w:tc>
          <w:tcPr>
            <w:tcW w:w="8931" w:type="dxa"/>
            <w:shd w:val="clear" w:color="auto" w:fill="auto"/>
          </w:tcPr>
          <w:p w14:paraId="244C412C" w14:textId="77777777" w:rsidR="00686CA0" w:rsidRDefault="000C42E4" w:rsidP="000C42E4">
            <w:pPr>
              <w:widowControl w:val="0"/>
              <w:tabs>
                <w:tab w:val="left" w:pos="-720"/>
                <w:tab w:val="left" w:pos="-284"/>
                <w:tab w:val="left" w:pos="-142"/>
              </w:tabs>
              <w:overflowPunct w:val="0"/>
              <w:autoSpaceDE w:val="0"/>
              <w:autoSpaceDN w:val="0"/>
              <w:adjustRightInd w:val="0"/>
              <w:jc w:val="both"/>
              <w:textAlignment w:val="baseline"/>
            </w:pPr>
            <w:r w:rsidRPr="00955623">
              <w:rPr>
                <w:lang w:val="ro-RO" w:eastAsia="ro-RO"/>
              </w:rPr>
              <w:t>ANEXA 3.9. Semnificatia simbolurilor folosite in soluţiile tehnice referitoare la împădurirea diferitelor categorii de terenuri degradate</w:t>
            </w:r>
          </w:p>
        </w:tc>
        <w:tc>
          <w:tcPr>
            <w:tcW w:w="708" w:type="dxa"/>
            <w:shd w:val="clear" w:color="auto" w:fill="auto"/>
          </w:tcPr>
          <w:p w14:paraId="1C6D0071" w14:textId="77777777" w:rsidR="00686CA0" w:rsidRPr="009C7BCF" w:rsidRDefault="00686CA0" w:rsidP="00686CA0">
            <w:pPr>
              <w:jc w:val="right"/>
            </w:pPr>
          </w:p>
        </w:tc>
      </w:tr>
      <w:tr w:rsidR="00686CA0" w:rsidRPr="009C7BCF" w14:paraId="4992C71D" w14:textId="77777777" w:rsidTr="008974EE">
        <w:tc>
          <w:tcPr>
            <w:tcW w:w="8931" w:type="dxa"/>
            <w:shd w:val="clear" w:color="auto" w:fill="auto"/>
          </w:tcPr>
          <w:p w14:paraId="25048C89" w14:textId="77777777" w:rsidR="00686CA0" w:rsidRDefault="000C42E4" w:rsidP="00686CA0">
            <w:r w:rsidRPr="00955623">
              <w:rPr>
                <w:lang w:val="ro-RO" w:eastAsia="ro-RO"/>
              </w:rPr>
              <w:t>BIBLIOGRAFIE SELECTIVA</w:t>
            </w:r>
          </w:p>
        </w:tc>
        <w:tc>
          <w:tcPr>
            <w:tcW w:w="708" w:type="dxa"/>
            <w:shd w:val="clear" w:color="auto" w:fill="auto"/>
          </w:tcPr>
          <w:p w14:paraId="3A9036CA" w14:textId="77777777" w:rsidR="00686CA0" w:rsidRPr="009C7BCF" w:rsidRDefault="00686CA0" w:rsidP="00686CA0">
            <w:pPr>
              <w:jc w:val="right"/>
            </w:pPr>
          </w:p>
        </w:tc>
      </w:tr>
      <w:tr w:rsidR="00686CA0" w:rsidRPr="009C7BCF" w14:paraId="3F33D07B" w14:textId="77777777" w:rsidTr="008974EE">
        <w:tc>
          <w:tcPr>
            <w:tcW w:w="8931" w:type="dxa"/>
            <w:shd w:val="clear" w:color="auto" w:fill="auto"/>
          </w:tcPr>
          <w:p w14:paraId="1EED744F" w14:textId="77777777" w:rsidR="00686CA0" w:rsidRDefault="00686CA0" w:rsidP="00686CA0"/>
        </w:tc>
        <w:tc>
          <w:tcPr>
            <w:tcW w:w="708" w:type="dxa"/>
            <w:shd w:val="clear" w:color="auto" w:fill="auto"/>
          </w:tcPr>
          <w:p w14:paraId="1693CD33" w14:textId="77777777" w:rsidR="00686CA0" w:rsidRPr="009C7BCF" w:rsidRDefault="00686CA0" w:rsidP="00686CA0">
            <w:pPr>
              <w:jc w:val="right"/>
            </w:pPr>
          </w:p>
        </w:tc>
      </w:tr>
      <w:tr w:rsidR="00686CA0" w:rsidRPr="009C7BCF" w14:paraId="4635E733" w14:textId="77777777" w:rsidTr="008974EE">
        <w:tc>
          <w:tcPr>
            <w:tcW w:w="8931" w:type="dxa"/>
            <w:shd w:val="clear" w:color="auto" w:fill="auto"/>
          </w:tcPr>
          <w:p w14:paraId="41D1C5F1" w14:textId="77777777" w:rsidR="00686CA0" w:rsidRDefault="00686CA0" w:rsidP="00686CA0"/>
        </w:tc>
        <w:tc>
          <w:tcPr>
            <w:tcW w:w="708" w:type="dxa"/>
            <w:shd w:val="clear" w:color="auto" w:fill="auto"/>
          </w:tcPr>
          <w:p w14:paraId="27A37E6D" w14:textId="77777777" w:rsidR="00686CA0" w:rsidRPr="009C7BCF" w:rsidRDefault="00686CA0" w:rsidP="00686CA0">
            <w:pPr>
              <w:jc w:val="right"/>
            </w:pPr>
          </w:p>
        </w:tc>
      </w:tr>
      <w:tr w:rsidR="00686CA0" w:rsidRPr="009C7BCF" w14:paraId="75A70042" w14:textId="77777777" w:rsidTr="008974EE">
        <w:tc>
          <w:tcPr>
            <w:tcW w:w="8931" w:type="dxa"/>
            <w:shd w:val="clear" w:color="auto" w:fill="auto"/>
          </w:tcPr>
          <w:p w14:paraId="1CF373EF" w14:textId="77777777" w:rsidR="00686CA0" w:rsidRDefault="00686CA0" w:rsidP="00686CA0"/>
        </w:tc>
        <w:tc>
          <w:tcPr>
            <w:tcW w:w="708" w:type="dxa"/>
            <w:shd w:val="clear" w:color="auto" w:fill="auto"/>
          </w:tcPr>
          <w:p w14:paraId="42B35A96" w14:textId="77777777" w:rsidR="00686CA0" w:rsidRPr="009C7BCF" w:rsidRDefault="00686CA0" w:rsidP="00686CA0">
            <w:pPr>
              <w:jc w:val="right"/>
            </w:pPr>
          </w:p>
        </w:tc>
      </w:tr>
    </w:tbl>
    <w:p w14:paraId="22C1E707" w14:textId="77777777" w:rsidR="00100D27" w:rsidRPr="009C7BCF" w:rsidRDefault="00100D27" w:rsidP="00100D27">
      <w:pPr>
        <w:shd w:val="clear" w:color="auto" w:fill="FFFFFF"/>
        <w:jc w:val="both"/>
        <w:rPr>
          <w:sz w:val="28"/>
          <w:szCs w:val="28"/>
          <w:lang w:val="fr-FR"/>
        </w:rPr>
      </w:pPr>
    </w:p>
    <w:p w14:paraId="03C8C58C" w14:textId="77777777" w:rsidR="00C62D55" w:rsidRPr="009C7BCF" w:rsidRDefault="00C62D55" w:rsidP="00100D27">
      <w:pPr>
        <w:shd w:val="clear" w:color="auto" w:fill="FFFFFF"/>
        <w:jc w:val="center"/>
        <w:outlineLvl w:val="0"/>
        <w:rPr>
          <w:b/>
          <w:bCs/>
          <w:sz w:val="28"/>
          <w:szCs w:val="28"/>
          <w:lang w:val="fr-FR"/>
        </w:rPr>
        <w:sectPr w:rsidR="00C62D55" w:rsidRPr="009C7BCF" w:rsidSect="004B7E1C">
          <w:headerReference w:type="even" r:id="rId8"/>
          <w:headerReference w:type="default" r:id="rId9"/>
          <w:footerReference w:type="even" r:id="rId10"/>
          <w:footerReference w:type="default" r:id="rId11"/>
          <w:headerReference w:type="first" r:id="rId12"/>
          <w:footerReference w:type="first" r:id="rId13"/>
          <w:footnotePr>
            <w:numFmt w:val="chicago"/>
          </w:footnotePr>
          <w:endnotePr>
            <w:numFmt w:val="chicago"/>
          </w:endnotePr>
          <w:type w:val="continuous"/>
          <w:pgSz w:w="11907" w:h="16840" w:code="9"/>
          <w:pgMar w:top="1134" w:right="1134" w:bottom="1134" w:left="1418" w:header="0" w:footer="0" w:gutter="0"/>
          <w:pgNumType w:start="1" w:chapStyle="2"/>
          <w:cols w:space="708"/>
          <w:docGrid w:linePitch="326"/>
        </w:sectPr>
      </w:pPr>
    </w:p>
    <w:p w14:paraId="484F42B5" w14:textId="77777777" w:rsidR="00100D27" w:rsidRPr="009C7BCF" w:rsidRDefault="00100D27" w:rsidP="00100D27">
      <w:pPr>
        <w:shd w:val="clear" w:color="auto" w:fill="FFFFFF"/>
        <w:jc w:val="center"/>
        <w:outlineLvl w:val="0"/>
        <w:rPr>
          <w:b/>
          <w:bCs/>
          <w:sz w:val="28"/>
          <w:szCs w:val="28"/>
          <w:lang w:val="fr-FR"/>
        </w:rPr>
      </w:pPr>
      <w:r w:rsidRPr="009C7BCF">
        <w:rPr>
          <w:b/>
          <w:bCs/>
          <w:sz w:val="28"/>
          <w:szCs w:val="28"/>
          <w:lang w:val="fr-FR"/>
        </w:rPr>
        <w:lastRenderedPageBreak/>
        <w:t>PREFAȚĂ</w:t>
      </w:r>
    </w:p>
    <w:p w14:paraId="23BEF219" w14:textId="77777777" w:rsidR="00100D27" w:rsidRPr="009C7BCF" w:rsidRDefault="00100D27" w:rsidP="00100D27">
      <w:pPr>
        <w:shd w:val="clear" w:color="auto" w:fill="FFFFFF"/>
        <w:jc w:val="center"/>
        <w:rPr>
          <w:b/>
          <w:bCs/>
          <w:sz w:val="28"/>
          <w:szCs w:val="28"/>
          <w:lang w:val="fr-FR"/>
        </w:rPr>
      </w:pPr>
    </w:p>
    <w:p w14:paraId="6F5A6279" w14:textId="3DABD6A3" w:rsidR="00100D27" w:rsidRPr="009C7BCF" w:rsidRDefault="00100D27" w:rsidP="00100D27">
      <w:pPr>
        <w:jc w:val="both"/>
        <w:rPr>
          <w:sz w:val="28"/>
          <w:szCs w:val="28"/>
          <w:lang w:val="fr-FR"/>
        </w:rPr>
      </w:pPr>
      <w:r w:rsidRPr="009C7BCF">
        <w:rPr>
          <w:lang w:val="fr-FR"/>
        </w:rPr>
        <w:tab/>
      </w:r>
      <w:r w:rsidR="00AB4B96">
        <w:rPr>
          <w:sz w:val="28"/>
          <w:szCs w:val="28"/>
          <w:lang w:val="fr-FR"/>
        </w:rPr>
        <w:t xml:space="preserve">Ghidul </w:t>
      </w:r>
      <w:r w:rsidRPr="009C7BCF">
        <w:rPr>
          <w:sz w:val="28"/>
          <w:szCs w:val="28"/>
          <w:lang w:val="fr-FR"/>
        </w:rPr>
        <w:t xml:space="preserve"> privind compoziții, scheme și tehnologii de regenerare a pădurilor și de împădurire a terenurilor degradate</w:t>
      </w:r>
      <w:r w:rsidR="00AB4B96">
        <w:rPr>
          <w:sz w:val="28"/>
          <w:szCs w:val="28"/>
          <w:lang w:val="fr-FR"/>
        </w:rPr>
        <w:t>,</w:t>
      </w:r>
      <w:r w:rsidRPr="009C7BCF">
        <w:rPr>
          <w:sz w:val="28"/>
          <w:szCs w:val="28"/>
          <w:lang w:val="fr-FR"/>
        </w:rPr>
        <w:t xml:space="preserve"> cuprinde două părţi:</w:t>
      </w:r>
    </w:p>
    <w:p w14:paraId="7980C167" w14:textId="72A82048" w:rsidR="00100D27" w:rsidRPr="009C7BCF" w:rsidRDefault="00100D27" w:rsidP="00100D27">
      <w:pPr>
        <w:jc w:val="both"/>
        <w:rPr>
          <w:i/>
          <w:sz w:val="28"/>
          <w:szCs w:val="28"/>
          <w:lang w:val="fr-FR"/>
        </w:rPr>
      </w:pPr>
      <w:r w:rsidRPr="009C7BCF">
        <w:rPr>
          <w:lang w:val="fr-FR"/>
        </w:rPr>
        <w:tab/>
      </w:r>
      <w:r w:rsidRPr="009C7BCF">
        <w:rPr>
          <w:sz w:val="28"/>
          <w:szCs w:val="28"/>
          <w:lang w:val="fr-FR"/>
        </w:rPr>
        <w:t xml:space="preserve">- partea I, care se referă la </w:t>
      </w:r>
      <w:r w:rsidR="00AB4B96">
        <w:rPr>
          <w:i/>
          <w:sz w:val="28"/>
          <w:szCs w:val="28"/>
          <w:lang w:val="fr-FR"/>
        </w:rPr>
        <w:t>Ghidul</w:t>
      </w:r>
      <w:r w:rsidRPr="009C7BCF">
        <w:rPr>
          <w:i/>
          <w:sz w:val="28"/>
          <w:szCs w:val="28"/>
          <w:lang w:val="fr-FR"/>
        </w:rPr>
        <w:t xml:space="preserve"> privind compoziții, scheme și tehnologii de regenerare a pădurilor în terenuri normale</w:t>
      </w:r>
      <w:r w:rsidRPr="009C7BCF">
        <w:rPr>
          <w:bCs/>
          <w:i/>
          <w:sz w:val="28"/>
          <w:szCs w:val="28"/>
          <w:lang w:val="ro-RO"/>
        </w:rPr>
        <w:t xml:space="preserve"> </w:t>
      </w:r>
      <w:r w:rsidRPr="009C7BCF">
        <w:rPr>
          <w:bCs/>
          <w:sz w:val="28"/>
          <w:szCs w:val="28"/>
          <w:lang w:val="ro-RO"/>
        </w:rPr>
        <w:t>(în stațiuni „naturale” sau puțin modificate antropic)</w:t>
      </w:r>
    </w:p>
    <w:p w14:paraId="5B887996" w14:textId="7EE94DEC" w:rsidR="00100D27" w:rsidRPr="009C7BCF" w:rsidRDefault="00100D27" w:rsidP="00100D27">
      <w:pPr>
        <w:shd w:val="clear" w:color="auto" w:fill="FFFFFF"/>
        <w:jc w:val="both"/>
        <w:rPr>
          <w:bCs/>
          <w:i/>
          <w:iCs/>
          <w:sz w:val="28"/>
          <w:szCs w:val="28"/>
          <w:lang w:val="ro-RO"/>
        </w:rPr>
      </w:pPr>
      <w:r w:rsidRPr="009C7BCF">
        <w:rPr>
          <w:bCs/>
          <w:sz w:val="28"/>
          <w:szCs w:val="28"/>
          <w:lang w:val="ro-RO"/>
        </w:rPr>
        <w:tab/>
        <w:t xml:space="preserve">- partea </w:t>
      </w:r>
      <w:r w:rsidR="00312EB8">
        <w:rPr>
          <w:bCs/>
          <w:sz w:val="28"/>
          <w:szCs w:val="28"/>
          <w:lang w:val="ro-RO"/>
        </w:rPr>
        <w:t xml:space="preserve">a </w:t>
      </w:r>
      <w:r w:rsidRPr="009C7BCF">
        <w:rPr>
          <w:bCs/>
          <w:sz w:val="28"/>
          <w:szCs w:val="28"/>
          <w:lang w:val="ro-RO"/>
        </w:rPr>
        <w:t>II</w:t>
      </w:r>
      <w:r w:rsidR="00312EB8">
        <w:rPr>
          <w:bCs/>
          <w:sz w:val="28"/>
          <w:szCs w:val="28"/>
          <w:lang w:val="ro-RO"/>
        </w:rPr>
        <w:t>-a</w:t>
      </w:r>
      <w:r w:rsidRPr="009C7BCF">
        <w:rPr>
          <w:bCs/>
          <w:sz w:val="28"/>
          <w:szCs w:val="28"/>
          <w:lang w:val="ro-RO"/>
        </w:rPr>
        <w:t xml:space="preserve">, care </w:t>
      </w:r>
      <w:r w:rsidRPr="009C7BCF">
        <w:rPr>
          <w:sz w:val="28"/>
          <w:szCs w:val="28"/>
          <w:lang w:val="fr-FR"/>
        </w:rPr>
        <w:t xml:space="preserve">se referă la </w:t>
      </w:r>
      <w:r w:rsidR="00AB4B96">
        <w:rPr>
          <w:i/>
          <w:sz w:val="28"/>
          <w:szCs w:val="28"/>
          <w:lang w:val="fr-FR"/>
        </w:rPr>
        <w:t>Ghidul</w:t>
      </w:r>
      <w:r w:rsidRPr="009C7BCF">
        <w:rPr>
          <w:i/>
          <w:sz w:val="28"/>
          <w:szCs w:val="28"/>
          <w:lang w:val="fr-FR"/>
        </w:rPr>
        <w:t xml:space="preserve"> privind compoziții, scheme și tehnologii de</w:t>
      </w:r>
      <w:r w:rsidRPr="009C7BCF">
        <w:rPr>
          <w:bCs/>
          <w:i/>
          <w:iCs/>
          <w:sz w:val="28"/>
          <w:szCs w:val="28"/>
          <w:lang w:val="ro-RO"/>
        </w:rPr>
        <w:t xml:space="preserve"> împădurire în terenuri degradate</w:t>
      </w:r>
    </w:p>
    <w:p w14:paraId="1DAD625C" w14:textId="33078B56" w:rsidR="00100D27" w:rsidRPr="009C7BCF" w:rsidRDefault="00100D27" w:rsidP="00100D27">
      <w:pPr>
        <w:shd w:val="clear" w:color="auto" w:fill="FFFFFF"/>
        <w:jc w:val="both"/>
        <w:rPr>
          <w:sz w:val="28"/>
          <w:szCs w:val="28"/>
          <w:lang w:val="fr-FR"/>
        </w:rPr>
      </w:pPr>
      <w:r w:rsidRPr="009C7BCF">
        <w:rPr>
          <w:sz w:val="28"/>
          <w:szCs w:val="28"/>
          <w:lang w:val="fr-FR"/>
        </w:rPr>
        <w:tab/>
        <w:t xml:space="preserve">În ceea ce priveşte partea I a lucrării </w:t>
      </w:r>
      <w:r w:rsidR="00AB4B96">
        <w:rPr>
          <w:i/>
          <w:sz w:val="28"/>
          <w:szCs w:val="28"/>
          <w:lang w:val="fr-FR"/>
        </w:rPr>
        <w:t>Ghidul</w:t>
      </w:r>
      <w:r w:rsidRPr="009C7BCF">
        <w:rPr>
          <w:i/>
          <w:sz w:val="28"/>
          <w:szCs w:val="28"/>
          <w:lang w:val="fr-FR"/>
        </w:rPr>
        <w:t xml:space="preserve"> privind compoziții, scheme și tehnologii de regenerare a pădurilor în terenuri normale</w:t>
      </w:r>
      <w:r w:rsidRPr="009C7BCF">
        <w:rPr>
          <w:bCs/>
          <w:sz w:val="28"/>
          <w:szCs w:val="28"/>
          <w:lang w:val="fr-FR"/>
        </w:rPr>
        <w:t>, se remarcă faptul că, deşi</w:t>
      </w:r>
      <w:r w:rsidRPr="009C7BCF">
        <w:rPr>
          <w:sz w:val="28"/>
          <w:szCs w:val="28"/>
          <w:lang w:val="fr-FR"/>
        </w:rPr>
        <w:t xml:space="preserve"> din punct de vedere conceptual aceasta </w:t>
      </w:r>
      <w:r w:rsidRPr="009C7BCF">
        <w:rPr>
          <w:sz w:val="28"/>
          <w:szCs w:val="28"/>
          <w:lang w:val="ro-RO"/>
        </w:rPr>
        <w:t xml:space="preserve">este similară ediției anterioare a normelor nr. 1 (din anul 2000), </w:t>
      </w:r>
      <w:r w:rsidRPr="009C7BCF">
        <w:rPr>
          <w:sz w:val="28"/>
          <w:szCs w:val="28"/>
          <w:lang w:val="fr-FR"/>
        </w:rPr>
        <w:t>au fost efectuate însă şi unele modificări (completări) importante în ceea ceea ce priveşte conţinutul acesteia, ca urmare directă a rezultatelor obţinute în ultimii 20 ani în activităţile de cercetare și de amenajare a pădurilor, care vor fi prezentate în continuare.</w:t>
      </w:r>
    </w:p>
    <w:p w14:paraId="1FA3285C" w14:textId="77777777" w:rsidR="00100D27" w:rsidRPr="009C7BCF" w:rsidRDefault="00100D27" w:rsidP="00100D27">
      <w:pPr>
        <w:shd w:val="clear" w:color="auto" w:fill="FFFFFF"/>
        <w:ind w:firstLine="720"/>
        <w:jc w:val="both"/>
        <w:rPr>
          <w:sz w:val="28"/>
          <w:szCs w:val="28"/>
          <w:lang w:val="fr-FR"/>
        </w:rPr>
      </w:pPr>
      <w:r w:rsidRPr="009C7BCF">
        <w:rPr>
          <w:sz w:val="28"/>
          <w:szCs w:val="28"/>
          <w:lang w:val="fr-FR"/>
        </w:rPr>
        <w:t>• Au fost stabilite 15 grupe ecologice noi (inclusiv tipurile de staţiuni şi tipurile de pădure corespunzătoare) (1 de molidișuri, 2 de laricete, 1 de culoare de avalanșe, 1 de făgete montane-premontane, 2 de pinete, 1 de silvostepă intrazonală, 3 de câmpie forestieră înaltă, 1 de lunci interioare, 2 de Lunca și Delta Dunării, 1 de incinte îndiguite din Lunca și Delta Dunării), care au fost constituite fie pentru încadrarea unor situaţii staţionale întâlnite în ultimii 20 de ani ce nu puteau fi incluse în grupele ecologice existente, fie pentru încadrarea tipurilor de staţiuni şi de pădure existente omise în ediţia din anul 2000 a normelor tehnice nr. 1.</w:t>
      </w:r>
    </w:p>
    <w:p w14:paraId="51500918" w14:textId="77777777" w:rsidR="00100D27" w:rsidRPr="009C7BCF" w:rsidRDefault="00100D27" w:rsidP="00100D27">
      <w:pPr>
        <w:shd w:val="clear" w:color="auto" w:fill="FFFFFF"/>
        <w:jc w:val="both"/>
        <w:rPr>
          <w:sz w:val="28"/>
          <w:szCs w:val="28"/>
          <w:lang w:val="fr-FR"/>
        </w:rPr>
      </w:pPr>
      <w:r w:rsidRPr="009C7BCF">
        <w:rPr>
          <w:sz w:val="28"/>
          <w:szCs w:val="28"/>
          <w:lang w:val="fr-FR"/>
        </w:rPr>
        <w:tab/>
      </w:r>
      <w:bookmarkStart w:id="1" w:name="_Hlk43453123"/>
      <w:r w:rsidRPr="009C7BCF">
        <w:rPr>
          <w:sz w:val="28"/>
          <w:szCs w:val="28"/>
          <w:lang w:val="fr-FR"/>
        </w:rPr>
        <w:t xml:space="preserve">• În cazul dunelor continentale, care în ediţia anterioară nu aveau stabilite tipuri de staţiuni, au fost identificate </w:t>
      </w:r>
      <w:bookmarkEnd w:id="1"/>
      <w:r w:rsidRPr="009C7BCF">
        <w:rPr>
          <w:sz w:val="28"/>
          <w:szCs w:val="28"/>
          <w:lang w:val="fr-FR"/>
        </w:rPr>
        <w:t>9 tipuri de staţiuni noi, iar pe lângă tipurile de pădure existente deja, au mai fost introduse sau stabilite alte 4 tipuri de pădure (în special noi, dar şi vechi neutilizate în ediţia anterioară).</w:t>
      </w:r>
    </w:p>
    <w:p w14:paraId="0679B5FD" w14:textId="77777777" w:rsidR="00100D27" w:rsidRPr="009C7BCF" w:rsidRDefault="00100D27" w:rsidP="00100D27">
      <w:pPr>
        <w:shd w:val="clear" w:color="auto" w:fill="FFFFFF"/>
        <w:jc w:val="both"/>
        <w:rPr>
          <w:sz w:val="28"/>
          <w:szCs w:val="28"/>
          <w:lang w:val="fr-FR"/>
        </w:rPr>
      </w:pPr>
      <w:r w:rsidRPr="009C7BCF">
        <w:rPr>
          <w:sz w:val="28"/>
          <w:szCs w:val="28"/>
          <w:lang w:val="fr-FR"/>
        </w:rPr>
        <w:tab/>
        <w:t>• În cazul dunelor fluvio-marine, care în ediţia anterioară nu aveau stabilite tipuri de staţiuni, au fost stabilite 2 tipuri de staţiuni noi (cu cod numeric nou, marcat cu simbolul *).</w:t>
      </w:r>
    </w:p>
    <w:p w14:paraId="06475D57" w14:textId="77777777" w:rsidR="00100D27" w:rsidRPr="009C7BCF" w:rsidRDefault="00100D27" w:rsidP="00100D27">
      <w:pPr>
        <w:shd w:val="clear" w:color="auto" w:fill="FFFFFF"/>
        <w:ind w:firstLine="720"/>
        <w:jc w:val="both"/>
        <w:rPr>
          <w:sz w:val="28"/>
          <w:szCs w:val="28"/>
          <w:lang w:val="fr-FR"/>
        </w:rPr>
      </w:pPr>
      <w:r w:rsidRPr="009C7BCF">
        <w:rPr>
          <w:sz w:val="28"/>
          <w:szCs w:val="28"/>
          <w:lang w:val="fr-FR"/>
        </w:rPr>
        <w:t xml:space="preserve">• În cazul grupelor ecologice din luncile râurilor interioare mari, au fost identificate 4 tipuri de staţiuni noi derivate (cu cod numeric vechi şi </w:t>
      </w:r>
      <w:r w:rsidRPr="009C7BCF">
        <w:rPr>
          <w:sz w:val="28"/>
          <w:szCs w:val="28"/>
          <w:lang w:val="ro-RO"/>
        </w:rPr>
        <w:t>litere asociate</w:t>
      </w:r>
      <w:r w:rsidRPr="009C7BCF">
        <w:rPr>
          <w:sz w:val="28"/>
          <w:szCs w:val="28"/>
          <w:lang w:val="fr-FR"/>
        </w:rPr>
        <w:t xml:space="preserve">  acestuia) şi</w:t>
      </w:r>
      <w:r w:rsidR="00226250" w:rsidRPr="009C7BCF">
        <w:rPr>
          <w:sz w:val="28"/>
          <w:szCs w:val="28"/>
          <w:lang w:val="fr-FR"/>
        </w:rPr>
        <w:t xml:space="preserve"> 6 tipuri de pădure noi şi 1 tip de pădure derivat.</w:t>
      </w:r>
    </w:p>
    <w:p w14:paraId="7AD48F72" w14:textId="77777777" w:rsidR="00100D27" w:rsidRPr="009C7BCF" w:rsidRDefault="00100D27" w:rsidP="00100D27">
      <w:pPr>
        <w:shd w:val="clear" w:color="auto" w:fill="FFFFFF"/>
        <w:jc w:val="both"/>
        <w:rPr>
          <w:sz w:val="28"/>
          <w:szCs w:val="28"/>
          <w:lang w:val="fr-FR"/>
        </w:rPr>
      </w:pPr>
      <w:r w:rsidRPr="009C7BCF">
        <w:rPr>
          <w:sz w:val="28"/>
          <w:szCs w:val="28"/>
          <w:lang w:val="fr-FR"/>
        </w:rPr>
        <w:tab/>
        <w:t xml:space="preserve">• În cazul grupelor ecologice din Lunca şi Delta Dunării - regim îndiguit (care în ediţie anterioară nu au avut prevăzute tipuri de staţiuni și tipuri de pădure), au fost identificate 8 tipuri de staţiuni noi şi 9 tipuri de pădure noi (cu cod numeric nou, marcat cu simbolul *) şi noi derivate (cu cod numeric vechi şi </w:t>
      </w:r>
      <w:r w:rsidRPr="009C7BCF">
        <w:rPr>
          <w:sz w:val="28"/>
          <w:szCs w:val="28"/>
          <w:lang w:val="ro-RO"/>
        </w:rPr>
        <w:t>litere asociate</w:t>
      </w:r>
      <w:r w:rsidRPr="009C7BCF">
        <w:rPr>
          <w:sz w:val="28"/>
          <w:szCs w:val="28"/>
          <w:lang w:val="fr-FR"/>
        </w:rPr>
        <w:t xml:space="preserve"> acestuia).</w:t>
      </w:r>
    </w:p>
    <w:p w14:paraId="478FF523" w14:textId="77777777" w:rsidR="00100D27" w:rsidRPr="009C7BCF" w:rsidRDefault="00100D27" w:rsidP="00100D27">
      <w:pPr>
        <w:shd w:val="clear" w:color="auto" w:fill="FFFFFF"/>
        <w:jc w:val="both"/>
        <w:rPr>
          <w:sz w:val="28"/>
          <w:szCs w:val="28"/>
          <w:lang w:val="fr-FR"/>
        </w:rPr>
      </w:pPr>
      <w:r w:rsidRPr="009C7BCF">
        <w:rPr>
          <w:sz w:val="28"/>
          <w:szCs w:val="28"/>
          <w:lang w:val="fr-FR"/>
        </w:rPr>
        <w:tab/>
        <w:t>• În cazul grupelor ecologice din Lunca şi Delta Dunării - regim liber de inundaţii, au mai fost introduse sau stabilite alte 21 tipuri de pădure: 10 vechi neutilizate în ediţia anterioară, 2 noi şi 9 noi derivate.</w:t>
      </w:r>
    </w:p>
    <w:p w14:paraId="78BC08C4" w14:textId="77777777" w:rsidR="00100D27" w:rsidRPr="009C7BCF" w:rsidRDefault="00100D27" w:rsidP="00100D27">
      <w:pPr>
        <w:shd w:val="clear" w:color="auto" w:fill="FFFFFF"/>
        <w:ind w:firstLine="720"/>
        <w:jc w:val="both"/>
        <w:rPr>
          <w:sz w:val="28"/>
          <w:szCs w:val="28"/>
          <w:lang w:val="fr-FR"/>
        </w:rPr>
      </w:pPr>
      <w:r w:rsidRPr="009C7BCF">
        <w:rPr>
          <w:sz w:val="28"/>
          <w:szCs w:val="28"/>
          <w:lang w:val="fr-FR"/>
        </w:rPr>
        <w:t xml:space="preserve">• Au mai fost introduse alte </w:t>
      </w:r>
      <w:r w:rsidR="00C97297" w:rsidRPr="009C7BCF">
        <w:rPr>
          <w:sz w:val="28"/>
          <w:szCs w:val="28"/>
          <w:lang w:val="fr-FR"/>
        </w:rPr>
        <w:t>12</w:t>
      </w:r>
      <w:r w:rsidRPr="009C7BCF">
        <w:rPr>
          <w:sz w:val="28"/>
          <w:szCs w:val="28"/>
          <w:lang w:val="fr-FR"/>
        </w:rPr>
        <w:t xml:space="preserve"> tipuri de staţiuni noi, în grupe existente sau nou create: 3 de silvostepă, 3 de gorunete, 3 de stejărete şi </w:t>
      </w:r>
      <w:r w:rsidR="00C97297" w:rsidRPr="009C7BCF">
        <w:rPr>
          <w:sz w:val="28"/>
          <w:szCs w:val="28"/>
          <w:lang w:val="fr-FR"/>
        </w:rPr>
        <w:t xml:space="preserve">1 de montan de amestecuri, 1 de </w:t>
      </w:r>
      <w:r w:rsidR="006A0080" w:rsidRPr="009C7BCF">
        <w:rPr>
          <w:sz w:val="28"/>
          <w:szCs w:val="28"/>
          <w:lang w:val="fr-FR"/>
        </w:rPr>
        <w:t xml:space="preserve">montan de </w:t>
      </w:r>
      <w:r w:rsidR="00C97297" w:rsidRPr="009C7BCF">
        <w:rPr>
          <w:sz w:val="28"/>
          <w:szCs w:val="28"/>
          <w:lang w:val="fr-FR"/>
        </w:rPr>
        <w:t>molidişuri, 1 de câmpie forestieră.</w:t>
      </w:r>
    </w:p>
    <w:p w14:paraId="60A94B3A" w14:textId="77777777" w:rsidR="00100D27" w:rsidRPr="009C7BCF" w:rsidRDefault="00100D27" w:rsidP="00100D27">
      <w:pPr>
        <w:shd w:val="clear" w:color="auto" w:fill="FFFFFF"/>
        <w:jc w:val="both"/>
        <w:rPr>
          <w:sz w:val="28"/>
          <w:szCs w:val="28"/>
          <w:lang w:val="fr-FR"/>
        </w:rPr>
      </w:pPr>
      <w:r w:rsidRPr="009C7BCF">
        <w:rPr>
          <w:sz w:val="28"/>
          <w:szCs w:val="28"/>
          <w:lang w:val="fr-FR"/>
        </w:rPr>
        <w:lastRenderedPageBreak/>
        <w:tab/>
        <w:t>• Au fost stabilite alte 40 tipuri de pădure noi, în afara celor specificate deja în cazul grupelor ecologice menţionate anterior (de la Dune continentale - D</w:t>
      </w:r>
      <w:r w:rsidRPr="009C7BCF">
        <w:rPr>
          <w:sz w:val="28"/>
          <w:szCs w:val="28"/>
          <w:vertAlign w:val="subscript"/>
          <w:lang w:val="fr-FR"/>
        </w:rPr>
        <w:t>1</w:t>
      </w:r>
      <w:r w:rsidRPr="009C7BCF">
        <w:rPr>
          <w:sz w:val="28"/>
          <w:szCs w:val="28"/>
          <w:lang w:val="fr-FR"/>
        </w:rPr>
        <w:t>, Lunca şi Delta Dunării - regim liber de inundaţie - F</w:t>
      </w:r>
      <w:r w:rsidRPr="009C7BCF">
        <w:rPr>
          <w:sz w:val="28"/>
          <w:szCs w:val="28"/>
          <w:vertAlign w:val="subscript"/>
          <w:lang w:val="fr-FR"/>
        </w:rPr>
        <w:t>1</w:t>
      </w:r>
      <w:r w:rsidRPr="009C7BCF">
        <w:rPr>
          <w:sz w:val="28"/>
          <w:szCs w:val="28"/>
          <w:lang w:val="fr-FR"/>
        </w:rPr>
        <w:t xml:space="preserve"> şi Lunca şi Delta Dunării - regim îndiguit - F</w:t>
      </w:r>
      <w:r w:rsidRPr="009C7BCF">
        <w:rPr>
          <w:sz w:val="28"/>
          <w:szCs w:val="28"/>
          <w:vertAlign w:val="subscript"/>
          <w:lang w:val="fr-FR"/>
        </w:rPr>
        <w:t>2</w:t>
      </w:r>
      <w:r w:rsidRPr="009C7BCF">
        <w:rPr>
          <w:sz w:val="28"/>
          <w:szCs w:val="28"/>
          <w:lang w:val="fr-FR"/>
        </w:rPr>
        <w:t>), care completează grupele ecologice existente sau nou create.</w:t>
      </w:r>
    </w:p>
    <w:p w14:paraId="59B7CC02" w14:textId="77777777" w:rsidR="00100D27" w:rsidRPr="009C7BCF" w:rsidRDefault="00100D27" w:rsidP="00100D27">
      <w:pPr>
        <w:ind w:firstLine="720"/>
        <w:jc w:val="both"/>
        <w:rPr>
          <w:sz w:val="28"/>
          <w:szCs w:val="28"/>
          <w:lang w:val="fr-FR"/>
        </w:rPr>
      </w:pPr>
      <w:bookmarkStart w:id="2" w:name="_Hlk43465122"/>
      <w:r w:rsidRPr="009C7BCF">
        <w:rPr>
          <w:sz w:val="28"/>
          <w:szCs w:val="28"/>
          <w:lang w:val="fr-FR"/>
        </w:rPr>
        <w:t>• În urma analizei efectuate 10 tipuri de pădure existente în ediţia anterioară şi 10 tipuri de staţiuni existente sau noi-derivate (neclarificate) din ediţia anterioară au fost trecute de la o grupă ecologică la altă grupă ecologică.</w:t>
      </w:r>
      <w:bookmarkEnd w:id="2"/>
      <w:r w:rsidRPr="009C7BCF">
        <w:rPr>
          <w:sz w:val="28"/>
          <w:szCs w:val="28"/>
          <w:lang w:val="fr-FR"/>
        </w:rPr>
        <w:t xml:space="preserve"> </w:t>
      </w:r>
    </w:p>
    <w:p w14:paraId="7B1A3DB1" w14:textId="77777777" w:rsidR="00100D27" w:rsidRPr="009C7BCF" w:rsidRDefault="00100D27" w:rsidP="00100D27">
      <w:pPr>
        <w:jc w:val="both"/>
        <w:rPr>
          <w:sz w:val="28"/>
          <w:szCs w:val="28"/>
          <w:lang w:val="fr-FR"/>
        </w:rPr>
      </w:pPr>
      <w:r w:rsidRPr="009C7BCF">
        <w:rPr>
          <w:b/>
          <w:sz w:val="28"/>
          <w:szCs w:val="28"/>
          <w:lang w:val="fr-FR"/>
        </w:rPr>
        <w:tab/>
      </w:r>
      <w:bookmarkStart w:id="3" w:name="_Hlk43460808"/>
      <w:r w:rsidRPr="009C7BCF">
        <w:rPr>
          <w:sz w:val="28"/>
          <w:szCs w:val="28"/>
          <w:lang w:val="fr-FR"/>
        </w:rPr>
        <w:t>•</w:t>
      </w:r>
      <w:r w:rsidRPr="009C7BCF">
        <w:rPr>
          <w:b/>
          <w:sz w:val="28"/>
          <w:szCs w:val="28"/>
          <w:lang w:val="fr-FR"/>
        </w:rPr>
        <w:t xml:space="preserve"> </w:t>
      </w:r>
      <w:r w:rsidRPr="009C7BCF">
        <w:rPr>
          <w:sz w:val="28"/>
          <w:szCs w:val="28"/>
          <w:lang w:val="fr-FR"/>
        </w:rPr>
        <w:t>Au fost introduse 33 tipuri de pădure şi 38 tipuri de staţiuni existente în cele două sistematici, dar omise în ediţia anterioară, în grupele ecologice existente sau noi</w:t>
      </w:r>
      <w:bookmarkEnd w:id="3"/>
      <w:r w:rsidRPr="009C7BCF">
        <w:rPr>
          <w:sz w:val="28"/>
          <w:szCs w:val="28"/>
          <w:lang w:val="fr-FR"/>
        </w:rPr>
        <w:t>.</w:t>
      </w:r>
    </w:p>
    <w:p w14:paraId="38BDAEC1" w14:textId="674B0DA3" w:rsidR="00100D27" w:rsidRPr="009C7BCF" w:rsidRDefault="00100D27" w:rsidP="00100D27">
      <w:pPr>
        <w:jc w:val="both"/>
        <w:rPr>
          <w:sz w:val="28"/>
          <w:szCs w:val="28"/>
          <w:lang w:val="fr-FR"/>
        </w:rPr>
      </w:pPr>
      <w:r w:rsidRPr="009C7BCF">
        <w:rPr>
          <w:sz w:val="28"/>
          <w:szCs w:val="28"/>
          <w:lang w:val="fr-FR"/>
        </w:rPr>
        <w:tab/>
        <w:t>•</w:t>
      </w:r>
      <w:r w:rsidRPr="009C7BCF">
        <w:rPr>
          <w:sz w:val="28"/>
          <w:szCs w:val="28"/>
          <w:lang w:val="ro-RO"/>
        </w:rPr>
        <w:t xml:space="preserve"> În </w:t>
      </w:r>
      <w:r w:rsidR="00AB4B96">
        <w:rPr>
          <w:sz w:val="28"/>
          <w:szCs w:val="28"/>
          <w:lang w:val="fr-FR"/>
        </w:rPr>
        <w:t>prezentul</w:t>
      </w:r>
      <w:r w:rsidRPr="009C7BCF">
        <w:rPr>
          <w:sz w:val="28"/>
          <w:szCs w:val="28"/>
          <w:lang w:val="ro-RO"/>
        </w:rPr>
        <w:t xml:space="preserve"> </w:t>
      </w:r>
      <w:r w:rsidR="00AB4B96">
        <w:rPr>
          <w:sz w:val="28"/>
          <w:szCs w:val="28"/>
          <w:lang w:val="ro-RO"/>
        </w:rPr>
        <w:t>ghid</w:t>
      </w:r>
      <w:r w:rsidRPr="009C7BCF">
        <w:rPr>
          <w:sz w:val="28"/>
          <w:szCs w:val="28"/>
          <w:lang w:val="ro-RO"/>
        </w:rPr>
        <w:t>, tipurile de staţiuni au fost prezentate în cadrul grupelor ecologice cu denumirea completă (nu numai cu codul numeric), pentru evitarea unor posibile confuzii de încadrare staţională, pentru a putea fi mai vizibilă concordanţa care trebuie să existe între specificul staţional şi specificul grupei ecologice, dar şi pentru a pune mai bine în evidenţă favorabilitatea pentru un anumit tip de vegetaţie forestieră.</w:t>
      </w:r>
    </w:p>
    <w:p w14:paraId="5FE5FAE7" w14:textId="5C907939" w:rsidR="00100D27" w:rsidRPr="009C7BCF" w:rsidRDefault="00100D27" w:rsidP="00100D27">
      <w:pPr>
        <w:shd w:val="clear" w:color="auto" w:fill="FFFFFF"/>
        <w:jc w:val="both"/>
        <w:rPr>
          <w:sz w:val="28"/>
          <w:szCs w:val="28"/>
          <w:lang w:val="ro-RO"/>
        </w:rPr>
      </w:pPr>
      <w:r w:rsidRPr="009C7BCF">
        <w:rPr>
          <w:sz w:val="28"/>
          <w:szCs w:val="28"/>
          <w:lang w:val="fr-FR"/>
        </w:rPr>
        <w:tab/>
        <w:t>•</w:t>
      </w:r>
      <w:r w:rsidRPr="009C7BCF">
        <w:rPr>
          <w:sz w:val="28"/>
          <w:szCs w:val="28"/>
          <w:lang w:val="ro-RO"/>
        </w:rPr>
        <w:t xml:space="preserve"> </w:t>
      </w:r>
      <w:r w:rsidRPr="009C7BCF">
        <w:rPr>
          <w:bCs/>
          <w:sz w:val="28"/>
          <w:szCs w:val="28"/>
          <w:lang w:val="ro-RO"/>
        </w:rPr>
        <w:t>Deoarece au fost semnalate destul de frecvent n</w:t>
      </w:r>
      <w:r w:rsidRPr="009C7BCF">
        <w:rPr>
          <w:sz w:val="28"/>
          <w:szCs w:val="28"/>
          <w:lang w:val="ro-RO"/>
        </w:rPr>
        <w:t xml:space="preserve">econcordanţe puse pe seama normelor tehnice nr. 1, care se datorau de fapt încadrărilor eronate sub aspectul corelării grupei ecologice cu tipul de staţiune și cu tipul de pădure, în lucrare a fost realizată şi o variantă schematică (tabelară) a </w:t>
      </w:r>
      <w:r w:rsidR="00AB4B96">
        <w:rPr>
          <w:sz w:val="28"/>
          <w:szCs w:val="28"/>
          <w:lang w:val="ro-RO"/>
        </w:rPr>
        <w:t>Ghidului</w:t>
      </w:r>
      <w:r w:rsidRPr="009C7BCF">
        <w:rPr>
          <w:sz w:val="28"/>
          <w:szCs w:val="28"/>
          <w:lang w:val="ro-RO"/>
        </w:rPr>
        <w:t xml:space="preserve">, care cuprinde atât toate grupele ecologice existente, cât şi toate tipurile de staţiuni şi de pădure corespunzătoare (inclusiv codurile numerice și denumirile complete ale acestora), prezentată sub forma Anexei nr. 6A. </w:t>
      </w:r>
    </w:p>
    <w:p w14:paraId="14D75320" w14:textId="45D54AC9" w:rsidR="00100D27" w:rsidRPr="009C7BCF" w:rsidRDefault="00100D27" w:rsidP="00100D27">
      <w:pPr>
        <w:jc w:val="both"/>
        <w:rPr>
          <w:sz w:val="28"/>
          <w:szCs w:val="28"/>
          <w:lang w:val="ro-RO"/>
        </w:rPr>
      </w:pPr>
      <w:r w:rsidRPr="009C7BCF">
        <w:rPr>
          <w:sz w:val="28"/>
          <w:szCs w:val="28"/>
          <w:lang w:val="ro-RO"/>
        </w:rPr>
        <w:tab/>
        <w:t xml:space="preserve">• </w:t>
      </w:r>
      <w:r w:rsidR="00AB4B96">
        <w:rPr>
          <w:sz w:val="28"/>
          <w:szCs w:val="28"/>
          <w:lang w:val="ro-RO"/>
        </w:rPr>
        <w:t xml:space="preserve">Prezentul ghid </w:t>
      </w:r>
      <w:r w:rsidRPr="009C7BCF">
        <w:rPr>
          <w:sz w:val="28"/>
          <w:szCs w:val="28"/>
          <w:lang w:val="ro-RO"/>
        </w:rPr>
        <w:t xml:space="preserve">prezintă un număr relativ mare de grupe ecologice (129), acest fapt fiind determinat de variabiliatea accentuată a condiţiilor fizico-geografice şi de vegetaţie specifice ţării noastre. Pentru a păstra neschimbată semnificaţia codurilor numerice, cele 15 grupe ecologie noi care au fost introduse în ediţia actuală (în completarea celor 114 grupe ecologice din ediţia anterioară), au primit coduri numerice derivate, adăugând litere mari la codul numeric al unor grupe existente, considerate a fi apropiate, fie ca specific, fie numai teritorial, de cele nou create (ex. GE 30A). </w:t>
      </w:r>
    </w:p>
    <w:p w14:paraId="239CB8FC" w14:textId="691647C5" w:rsidR="00100D27" w:rsidRPr="00591276" w:rsidRDefault="00100D27" w:rsidP="00100D27">
      <w:pPr>
        <w:jc w:val="both"/>
        <w:rPr>
          <w:sz w:val="28"/>
          <w:szCs w:val="28"/>
          <w:lang w:val="ro-RO"/>
        </w:rPr>
      </w:pPr>
      <w:r w:rsidRPr="009C7BCF">
        <w:rPr>
          <w:sz w:val="28"/>
          <w:szCs w:val="28"/>
          <w:lang w:val="ro-RO"/>
        </w:rPr>
        <w:tab/>
        <w:t xml:space="preserve">Deşi conţinutul actual al </w:t>
      </w:r>
      <w:r w:rsidR="00AB4B96">
        <w:rPr>
          <w:sz w:val="28"/>
          <w:szCs w:val="28"/>
          <w:lang w:val="ro-RO"/>
        </w:rPr>
        <w:t>ghidului</w:t>
      </w:r>
      <w:r w:rsidRPr="009C7BCF">
        <w:rPr>
          <w:sz w:val="28"/>
          <w:szCs w:val="28"/>
          <w:lang w:val="ro-RO"/>
        </w:rPr>
        <w:t xml:space="preserve"> a fost completat sub aspectul adăugării unor noi tipuri de staţiune, tipuri de pădure şi grupe ecologice, se admite totuşi faptul că tipurile de staţiune şi tipurile de pădure pe baza cărora s-au stabilit grupele ecologice nu reflectă întotdeauna cu fidelitate specificul ecologic districtual şi local şi este posibil ca în teritoriul forestier să mai fie întâlnite şi alte situaţii care necesită rezolvări diferite în ceea ce priveşte speciile cele mai indicate pentru a fi utilizate în compoziţiile de regenerare şi aplicarea unor tehnologii de lucru, mai ales în contextul actual de accentuare a fenomenului de deşertificare. Ca urmare, se lasă la latitudinea specialiştilor din </w:t>
      </w:r>
      <w:r w:rsidR="004927E4" w:rsidRPr="009C7BCF">
        <w:rPr>
          <w:sz w:val="28"/>
          <w:szCs w:val="28"/>
          <w:lang w:val="ro-RO"/>
        </w:rPr>
        <w:t xml:space="preserve">domeniile </w:t>
      </w:r>
      <w:r w:rsidR="00307ADC" w:rsidRPr="009C7BCF">
        <w:rPr>
          <w:sz w:val="28"/>
          <w:szCs w:val="28"/>
          <w:lang w:val="ro-RO"/>
        </w:rPr>
        <w:t>amenajarea pădurilor, cart</w:t>
      </w:r>
      <w:r w:rsidR="008F3727">
        <w:rPr>
          <w:sz w:val="28"/>
          <w:szCs w:val="28"/>
          <w:lang w:val="ro-RO"/>
        </w:rPr>
        <w:t>ări</w:t>
      </w:r>
      <w:r w:rsidR="00307ADC" w:rsidRPr="009C7BCF">
        <w:rPr>
          <w:sz w:val="28"/>
          <w:szCs w:val="28"/>
          <w:lang w:val="ro-RO"/>
        </w:rPr>
        <w:t xml:space="preserve"> </w:t>
      </w:r>
      <w:r w:rsidR="008F3727">
        <w:rPr>
          <w:sz w:val="28"/>
          <w:szCs w:val="28"/>
          <w:lang w:val="ro-RO"/>
        </w:rPr>
        <w:t>pedo-</w:t>
      </w:r>
      <w:r w:rsidR="00307ADC" w:rsidRPr="009C7BCF">
        <w:rPr>
          <w:sz w:val="28"/>
          <w:szCs w:val="28"/>
          <w:lang w:val="ro-RO"/>
        </w:rPr>
        <w:t>stațional</w:t>
      </w:r>
      <w:r w:rsidR="008F3727">
        <w:rPr>
          <w:sz w:val="28"/>
          <w:szCs w:val="28"/>
          <w:lang w:val="ro-RO"/>
        </w:rPr>
        <w:t xml:space="preserve">e, </w:t>
      </w:r>
      <w:r w:rsidR="00307ADC" w:rsidRPr="009C7BCF">
        <w:rPr>
          <w:sz w:val="28"/>
          <w:szCs w:val="28"/>
          <w:lang w:val="ro-RO"/>
        </w:rPr>
        <w:t xml:space="preserve">administrarea pădurilor </w:t>
      </w:r>
      <w:r w:rsidR="008F3727">
        <w:rPr>
          <w:sz w:val="28"/>
          <w:szCs w:val="28"/>
          <w:lang w:val="ro-RO"/>
        </w:rPr>
        <w:t xml:space="preserve">și studii de teren și documentații tehnico-economice prevăzute de </w:t>
      </w:r>
      <w:r w:rsidR="00011AE7">
        <w:rPr>
          <w:sz w:val="28"/>
          <w:szCs w:val="28"/>
          <w:lang w:val="ro-RO"/>
        </w:rPr>
        <w:t>reglementările</w:t>
      </w:r>
      <w:r w:rsidR="008F3727">
        <w:rPr>
          <w:sz w:val="28"/>
          <w:szCs w:val="28"/>
          <w:lang w:val="ro-RO"/>
        </w:rPr>
        <w:t xml:space="preserve"> în vigoare (OM 1763/2015) </w:t>
      </w:r>
      <w:r w:rsidRPr="00591276">
        <w:rPr>
          <w:sz w:val="28"/>
          <w:szCs w:val="28"/>
          <w:lang w:val="ro-RO"/>
        </w:rPr>
        <w:t>ca în unele cazuri, bine justificate</w:t>
      </w:r>
      <w:r w:rsidR="00307ADC" w:rsidRPr="00591276">
        <w:rPr>
          <w:sz w:val="28"/>
          <w:szCs w:val="28"/>
          <w:lang w:val="ro-RO"/>
        </w:rPr>
        <w:t xml:space="preserve"> (ex. </w:t>
      </w:r>
      <w:r w:rsidR="00E40424" w:rsidRPr="00591276">
        <w:rPr>
          <w:sz w:val="28"/>
          <w:szCs w:val="28"/>
          <w:lang w:val="ro-RO"/>
        </w:rPr>
        <w:t xml:space="preserve">vezi </w:t>
      </w:r>
      <w:r w:rsidR="005F6CD5">
        <w:rPr>
          <w:sz w:val="28"/>
          <w:szCs w:val="28"/>
          <w:lang w:val="ro-RO"/>
        </w:rPr>
        <w:t>Ghidul privind amenajarea pădurilor</w:t>
      </w:r>
      <w:r w:rsidR="00591276">
        <w:rPr>
          <w:sz w:val="28"/>
          <w:szCs w:val="28"/>
          <w:lang w:val="ro-RO"/>
        </w:rPr>
        <w:t xml:space="preserve">, din care au fost preluate și în </w:t>
      </w:r>
      <w:r w:rsidR="005F6CD5">
        <w:rPr>
          <w:sz w:val="28"/>
          <w:szCs w:val="28"/>
          <w:lang w:val="ro-RO"/>
        </w:rPr>
        <w:t>prezentul ghid</w:t>
      </w:r>
      <w:r w:rsidR="00591276">
        <w:rPr>
          <w:sz w:val="28"/>
          <w:szCs w:val="28"/>
          <w:lang w:val="ro-RO"/>
        </w:rPr>
        <w:t xml:space="preserve"> Anexele 7 și 8)</w:t>
      </w:r>
      <w:r w:rsidRPr="00591276">
        <w:rPr>
          <w:sz w:val="28"/>
          <w:szCs w:val="28"/>
          <w:lang w:val="ro-RO"/>
        </w:rPr>
        <w:t xml:space="preserve">, având în vedere </w:t>
      </w:r>
      <w:r w:rsidR="00307ADC" w:rsidRPr="00591276">
        <w:rPr>
          <w:sz w:val="28"/>
          <w:szCs w:val="28"/>
          <w:lang w:val="ro-RO"/>
        </w:rPr>
        <w:t xml:space="preserve">situațiile identificate și analizate cu ocazia efectuării lucrărilor de teren, </w:t>
      </w:r>
      <w:r w:rsidRPr="00591276">
        <w:rPr>
          <w:sz w:val="28"/>
          <w:szCs w:val="28"/>
          <w:lang w:val="ro-RO"/>
        </w:rPr>
        <w:t>rezultatele bune obţinute în zona respectivă</w:t>
      </w:r>
      <w:r w:rsidR="007469FF" w:rsidRPr="00591276">
        <w:rPr>
          <w:sz w:val="28"/>
          <w:szCs w:val="28"/>
          <w:lang w:val="ro-RO"/>
        </w:rPr>
        <w:t>,</w:t>
      </w:r>
      <w:r w:rsidRPr="00591276">
        <w:rPr>
          <w:sz w:val="28"/>
          <w:szCs w:val="28"/>
          <w:lang w:val="ro-RO"/>
        </w:rPr>
        <w:t xml:space="preserve"> </w:t>
      </w:r>
      <w:r w:rsidRPr="00591276">
        <w:rPr>
          <w:sz w:val="28"/>
          <w:szCs w:val="28"/>
          <w:lang w:val="ro-RO"/>
        </w:rPr>
        <w:lastRenderedPageBreak/>
        <w:t xml:space="preserve">criteriile de bază privind alegerea speciilor pentru împădurire şi asigurarea celor mai bune condiţii pentru instalarea şi dezvoltarea culturilor, utilizarea în cadrul </w:t>
      </w:r>
      <w:r w:rsidR="00E40424" w:rsidRPr="00591276">
        <w:rPr>
          <w:sz w:val="28"/>
          <w:szCs w:val="28"/>
          <w:lang w:val="ro-RO"/>
        </w:rPr>
        <w:t>grupelor ecologice și a altor tipuri de stațiun</w:t>
      </w:r>
      <w:r w:rsidR="00BD4D23" w:rsidRPr="00591276">
        <w:rPr>
          <w:sz w:val="28"/>
          <w:szCs w:val="28"/>
          <w:lang w:val="ro-RO"/>
        </w:rPr>
        <w:t>e</w:t>
      </w:r>
      <w:r w:rsidR="00E40424" w:rsidRPr="00591276">
        <w:rPr>
          <w:sz w:val="28"/>
          <w:szCs w:val="28"/>
          <w:lang w:val="ro-RO"/>
        </w:rPr>
        <w:t xml:space="preserve"> și de pădure precum și utilizarea în cadrul </w:t>
      </w:r>
      <w:r w:rsidRPr="00591276">
        <w:rPr>
          <w:sz w:val="28"/>
          <w:szCs w:val="28"/>
          <w:lang w:val="ro-RO"/>
        </w:rPr>
        <w:t>compoziţiilor de regenerare şi a altor specii forestiere (alături de cele principale de bază şi de amestec recomandate) sau aplicarea şi a altor tehnici de împădurire şi de întreţinere.</w:t>
      </w:r>
    </w:p>
    <w:p w14:paraId="4E716487" w14:textId="77777777" w:rsidR="00100D27" w:rsidRPr="00591276" w:rsidRDefault="00100D27" w:rsidP="00100D27">
      <w:pPr>
        <w:jc w:val="both"/>
        <w:rPr>
          <w:sz w:val="28"/>
          <w:szCs w:val="28"/>
          <w:lang w:val="ro-RO"/>
        </w:rPr>
      </w:pPr>
      <w:r w:rsidRPr="00591276">
        <w:rPr>
          <w:sz w:val="28"/>
          <w:szCs w:val="28"/>
          <w:lang w:val="ro-RO"/>
        </w:rPr>
        <w:tab/>
        <w:t xml:space="preserve">• În cazul compoziţiilor de </w:t>
      </w:r>
      <w:r w:rsidR="00BD4D23" w:rsidRPr="00591276">
        <w:rPr>
          <w:sz w:val="28"/>
          <w:szCs w:val="28"/>
          <w:lang w:val="ro-RO"/>
        </w:rPr>
        <w:t>regenerare</w:t>
      </w:r>
      <w:r w:rsidR="00591276">
        <w:rPr>
          <w:sz w:val="28"/>
          <w:szCs w:val="28"/>
          <w:lang w:val="ro-RO"/>
        </w:rPr>
        <w:t xml:space="preserve"> </w:t>
      </w:r>
      <w:r w:rsidRPr="00591276">
        <w:rPr>
          <w:sz w:val="28"/>
          <w:szCs w:val="28"/>
          <w:lang w:val="ro-RO"/>
        </w:rPr>
        <w:t>din regiunile de câmpie şi coline a fost scăzută proporţia de participare a speciilor principale de bază (în special pentru speciile de cvercinee), în favoarea creşterii ponderii speciilor principale de amestec, a celor de ajutor şi a arbuştilor, care au o importanţa ecologică şi silviculturală deosebită, ceea ce va conduce implicit şi la o scădere a numărului de puieţi din speciile de bază la unitatea de suprafaţă.</w:t>
      </w:r>
    </w:p>
    <w:p w14:paraId="6F2A65BC" w14:textId="77777777" w:rsidR="00100D27" w:rsidRPr="00591276" w:rsidRDefault="00100D27" w:rsidP="00100D27">
      <w:pPr>
        <w:jc w:val="both"/>
        <w:rPr>
          <w:sz w:val="28"/>
          <w:szCs w:val="28"/>
          <w:lang w:val="ro-RO"/>
        </w:rPr>
      </w:pPr>
      <w:r w:rsidRPr="00591276">
        <w:rPr>
          <w:sz w:val="28"/>
          <w:szCs w:val="28"/>
          <w:lang w:val="ro-RO"/>
        </w:rPr>
        <w:tab/>
        <w:t>• Tipurile de staţiune şi tipurile de pădure noi (sau noi derivate), conturate pe baza rezultatelor obţinute în ultimii 20 ani în activităţile de cercetare și de amenajarea pădurilor, care însă nu apar încă în sistematicile aflate în prezent în vigoare, dar au fost utilizate în cadrul lucrării în acţiunea de completare a celor 114 grupe ecologice existente şi de creare a celor 15 grupe ecologice noi şi au fost astfel validate preliminar în cadrul colectivului de elaborare, pentru oficializarea şi încadrarea lor în sistematică vor necesita desfăşurarea unei activităţi ulterioare de caracterizare sintetică, redactare şi validare finală</w:t>
      </w:r>
      <w:r w:rsidR="00011AE7">
        <w:rPr>
          <w:sz w:val="28"/>
          <w:szCs w:val="28"/>
          <w:lang w:val="ro-RO"/>
        </w:rPr>
        <w:t xml:space="preserve">. De </w:t>
      </w:r>
      <w:r w:rsidR="00BD4D23" w:rsidRPr="00591276">
        <w:rPr>
          <w:sz w:val="28"/>
          <w:szCs w:val="28"/>
          <w:lang w:val="ro-RO"/>
        </w:rPr>
        <w:t xml:space="preserve">asemenea, tipurile de stațiune și de pădure identificate, analizate și validate cu ocazia </w:t>
      </w:r>
      <w:r w:rsidR="00011AE7">
        <w:rPr>
          <w:sz w:val="28"/>
          <w:szCs w:val="28"/>
          <w:lang w:val="ro-RO"/>
        </w:rPr>
        <w:t xml:space="preserve">avizării </w:t>
      </w:r>
      <w:r w:rsidR="00BD4D23" w:rsidRPr="00591276">
        <w:rPr>
          <w:sz w:val="28"/>
          <w:szCs w:val="28"/>
          <w:lang w:val="ro-RO"/>
        </w:rPr>
        <w:t>lucrărilor de amenajarea pădurilor, necuprinse în grupele ecologice menționate anterior, vor fi utilizate în continuare cu titlu provizoriu și vor fi definitivate în urma activități</w:t>
      </w:r>
      <w:r w:rsidR="00060CB3" w:rsidRPr="00591276">
        <w:rPr>
          <w:sz w:val="28"/>
          <w:szCs w:val="28"/>
          <w:lang w:val="ro-RO"/>
        </w:rPr>
        <w:t>i</w:t>
      </w:r>
      <w:r w:rsidR="00BD4D23" w:rsidRPr="00591276">
        <w:rPr>
          <w:sz w:val="28"/>
          <w:szCs w:val="28"/>
          <w:lang w:val="ro-RO"/>
        </w:rPr>
        <w:t xml:space="preserve"> ulterioare de validare </w:t>
      </w:r>
      <w:r w:rsidR="00060CB3" w:rsidRPr="00591276">
        <w:rPr>
          <w:sz w:val="28"/>
          <w:szCs w:val="28"/>
          <w:lang w:val="ro-RO"/>
        </w:rPr>
        <w:t>finală</w:t>
      </w:r>
      <w:r w:rsidR="00312EB8">
        <w:rPr>
          <w:sz w:val="28"/>
          <w:szCs w:val="28"/>
          <w:lang w:val="ro-RO"/>
        </w:rPr>
        <w:t>.</w:t>
      </w:r>
    </w:p>
    <w:p w14:paraId="488DBD34" w14:textId="77777777" w:rsidR="00100D27" w:rsidRPr="00591276" w:rsidRDefault="00100D27" w:rsidP="00100D27">
      <w:pPr>
        <w:jc w:val="both"/>
        <w:rPr>
          <w:sz w:val="28"/>
          <w:szCs w:val="28"/>
          <w:lang w:val="ro-RO"/>
        </w:rPr>
      </w:pPr>
    </w:p>
    <w:p w14:paraId="00A060EA" w14:textId="77777777" w:rsidR="00100D27" w:rsidRPr="00591276" w:rsidRDefault="00100D27" w:rsidP="00100D27">
      <w:pPr>
        <w:jc w:val="center"/>
        <w:rPr>
          <w:b/>
          <w:sz w:val="28"/>
          <w:szCs w:val="28"/>
          <w:lang w:val="ro-RO"/>
        </w:rPr>
      </w:pPr>
    </w:p>
    <w:p w14:paraId="23B2AF80" w14:textId="77777777" w:rsidR="00100D27" w:rsidRPr="00591276" w:rsidRDefault="00100D27" w:rsidP="00100D27">
      <w:pPr>
        <w:jc w:val="center"/>
        <w:rPr>
          <w:b/>
          <w:sz w:val="28"/>
          <w:szCs w:val="28"/>
          <w:lang w:val="ro-RO"/>
        </w:rPr>
      </w:pPr>
    </w:p>
    <w:p w14:paraId="190387B6" w14:textId="77777777" w:rsidR="00100D27" w:rsidRPr="00591276" w:rsidRDefault="00100D27" w:rsidP="00100D27">
      <w:pPr>
        <w:jc w:val="center"/>
        <w:rPr>
          <w:b/>
          <w:sz w:val="28"/>
          <w:szCs w:val="28"/>
          <w:lang w:val="ro-RO"/>
        </w:rPr>
      </w:pPr>
    </w:p>
    <w:p w14:paraId="377A17AA" w14:textId="77777777" w:rsidR="00100D27" w:rsidRPr="00591276" w:rsidRDefault="00100D27" w:rsidP="00100D27">
      <w:pPr>
        <w:jc w:val="center"/>
        <w:rPr>
          <w:b/>
          <w:sz w:val="28"/>
          <w:szCs w:val="28"/>
          <w:lang w:val="ro-RO"/>
        </w:rPr>
      </w:pPr>
    </w:p>
    <w:p w14:paraId="61EA9BFA" w14:textId="77777777" w:rsidR="00100D27" w:rsidRPr="00591276" w:rsidRDefault="00100D27" w:rsidP="00100D27">
      <w:pPr>
        <w:jc w:val="center"/>
        <w:rPr>
          <w:b/>
          <w:sz w:val="28"/>
          <w:szCs w:val="28"/>
          <w:lang w:val="ro-RO"/>
        </w:rPr>
      </w:pPr>
    </w:p>
    <w:p w14:paraId="006EA56F" w14:textId="77777777" w:rsidR="00100D27" w:rsidRPr="00591276" w:rsidRDefault="00100D27" w:rsidP="00100D27">
      <w:pPr>
        <w:jc w:val="center"/>
        <w:rPr>
          <w:b/>
          <w:sz w:val="28"/>
          <w:szCs w:val="28"/>
          <w:lang w:val="ro-RO"/>
        </w:rPr>
      </w:pPr>
    </w:p>
    <w:p w14:paraId="2FCD3E1C" w14:textId="77777777" w:rsidR="00100D27" w:rsidRPr="00591276" w:rsidRDefault="00100D27" w:rsidP="00100D27">
      <w:pPr>
        <w:jc w:val="center"/>
        <w:rPr>
          <w:b/>
          <w:sz w:val="28"/>
          <w:szCs w:val="28"/>
          <w:lang w:val="ro-RO"/>
        </w:rPr>
      </w:pPr>
    </w:p>
    <w:p w14:paraId="6FD48725" w14:textId="77777777" w:rsidR="00100D27" w:rsidRPr="00591276" w:rsidRDefault="00100D27" w:rsidP="00100D27">
      <w:pPr>
        <w:jc w:val="center"/>
        <w:rPr>
          <w:b/>
          <w:sz w:val="28"/>
          <w:szCs w:val="28"/>
          <w:lang w:val="ro-RO"/>
        </w:rPr>
      </w:pPr>
    </w:p>
    <w:p w14:paraId="47518D04" w14:textId="77777777" w:rsidR="00100D27" w:rsidRPr="00591276" w:rsidRDefault="00100D27" w:rsidP="00100D27">
      <w:pPr>
        <w:jc w:val="center"/>
        <w:rPr>
          <w:b/>
          <w:sz w:val="28"/>
          <w:szCs w:val="28"/>
          <w:lang w:val="ro-RO"/>
        </w:rPr>
      </w:pPr>
    </w:p>
    <w:p w14:paraId="1E9BAA59" w14:textId="77777777" w:rsidR="00100D27" w:rsidRPr="00591276" w:rsidRDefault="00100D27" w:rsidP="00100D27">
      <w:pPr>
        <w:jc w:val="center"/>
        <w:rPr>
          <w:b/>
          <w:sz w:val="28"/>
          <w:szCs w:val="28"/>
          <w:lang w:val="ro-RO"/>
        </w:rPr>
      </w:pPr>
    </w:p>
    <w:p w14:paraId="54E2CE48" w14:textId="77777777" w:rsidR="00100D27" w:rsidRPr="00591276" w:rsidRDefault="00100D27" w:rsidP="00100D27">
      <w:pPr>
        <w:jc w:val="center"/>
        <w:rPr>
          <w:b/>
          <w:sz w:val="28"/>
          <w:szCs w:val="28"/>
          <w:lang w:val="ro-RO"/>
        </w:rPr>
      </w:pPr>
    </w:p>
    <w:p w14:paraId="1C10719B" w14:textId="77777777" w:rsidR="00100D27" w:rsidRPr="00591276" w:rsidRDefault="00100D27" w:rsidP="00100D27">
      <w:pPr>
        <w:jc w:val="center"/>
        <w:rPr>
          <w:b/>
          <w:sz w:val="28"/>
          <w:szCs w:val="28"/>
          <w:lang w:val="ro-RO"/>
        </w:rPr>
      </w:pPr>
    </w:p>
    <w:p w14:paraId="3DE30BCB" w14:textId="77777777" w:rsidR="00100D27" w:rsidRPr="00591276" w:rsidRDefault="00100D27" w:rsidP="00100D27">
      <w:pPr>
        <w:jc w:val="center"/>
        <w:rPr>
          <w:b/>
          <w:sz w:val="28"/>
          <w:szCs w:val="28"/>
          <w:lang w:val="ro-RO"/>
        </w:rPr>
      </w:pPr>
    </w:p>
    <w:p w14:paraId="4A484556" w14:textId="77777777" w:rsidR="00100D27" w:rsidRPr="00591276" w:rsidRDefault="00100D27" w:rsidP="00100D27">
      <w:pPr>
        <w:jc w:val="center"/>
        <w:rPr>
          <w:b/>
          <w:sz w:val="28"/>
          <w:szCs w:val="28"/>
          <w:lang w:val="ro-RO"/>
        </w:rPr>
      </w:pPr>
    </w:p>
    <w:p w14:paraId="5198BEDF" w14:textId="77777777" w:rsidR="00100D27" w:rsidRPr="00591276" w:rsidRDefault="00100D27" w:rsidP="00100D27">
      <w:pPr>
        <w:jc w:val="center"/>
        <w:rPr>
          <w:b/>
          <w:sz w:val="28"/>
          <w:szCs w:val="28"/>
          <w:lang w:val="ro-RO"/>
        </w:rPr>
      </w:pPr>
    </w:p>
    <w:p w14:paraId="6BDF478D" w14:textId="77777777" w:rsidR="00100D27" w:rsidRDefault="00100D27" w:rsidP="00100D27">
      <w:pPr>
        <w:jc w:val="center"/>
        <w:rPr>
          <w:b/>
          <w:sz w:val="28"/>
          <w:szCs w:val="28"/>
          <w:lang w:val="ro-RO"/>
        </w:rPr>
      </w:pPr>
    </w:p>
    <w:p w14:paraId="2A9842A8" w14:textId="77777777" w:rsidR="006420C0" w:rsidRDefault="006420C0" w:rsidP="00100D27">
      <w:pPr>
        <w:jc w:val="center"/>
        <w:rPr>
          <w:b/>
          <w:sz w:val="28"/>
          <w:szCs w:val="28"/>
          <w:lang w:val="ro-RO"/>
        </w:rPr>
      </w:pPr>
    </w:p>
    <w:p w14:paraId="2E41FD5A" w14:textId="77777777" w:rsidR="006420C0" w:rsidRDefault="006420C0" w:rsidP="00100D27">
      <w:pPr>
        <w:jc w:val="center"/>
        <w:rPr>
          <w:b/>
          <w:sz w:val="28"/>
          <w:szCs w:val="28"/>
          <w:lang w:val="ro-RO"/>
        </w:rPr>
      </w:pPr>
    </w:p>
    <w:p w14:paraId="34A122C3" w14:textId="77777777" w:rsidR="006420C0" w:rsidRPr="00591276" w:rsidRDefault="006420C0" w:rsidP="00100D27">
      <w:pPr>
        <w:jc w:val="center"/>
        <w:rPr>
          <w:b/>
          <w:sz w:val="28"/>
          <w:szCs w:val="28"/>
          <w:lang w:val="ro-RO"/>
        </w:rPr>
      </w:pPr>
    </w:p>
    <w:p w14:paraId="6FC8E48E" w14:textId="77777777" w:rsidR="00100D27" w:rsidRPr="00591276" w:rsidRDefault="00100D27" w:rsidP="00100D27">
      <w:pPr>
        <w:jc w:val="center"/>
        <w:rPr>
          <w:b/>
          <w:sz w:val="28"/>
          <w:szCs w:val="28"/>
          <w:lang w:val="ro-RO"/>
        </w:rPr>
      </w:pPr>
    </w:p>
    <w:p w14:paraId="08F51101" w14:textId="77777777" w:rsidR="00100D27" w:rsidRPr="00591276" w:rsidRDefault="00100D27" w:rsidP="00100D27">
      <w:pPr>
        <w:jc w:val="center"/>
        <w:outlineLvl w:val="0"/>
        <w:rPr>
          <w:b/>
          <w:sz w:val="28"/>
          <w:szCs w:val="28"/>
          <w:lang w:val="ro-RO"/>
        </w:rPr>
      </w:pPr>
      <w:r w:rsidRPr="00591276">
        <w:rPr>
          <w:b/>
          <w:sz w:val="28"/>
          <w:szCs w:val="28"/>
          <w:lang w:val="ro-RO"/>
        </w:rPr>
        <w:lastRenderedPageBreak/>
        <w:t xml:space="preserve">Modificări (completări) importante </w:t>
      </w:r>
    </w:p>
    <w:p w14:paraId="3C99F8C1" w14:textId="5EEFBE6D" w:rsidR="00100D27" w:rsidRPr="00591276" w:rsidRDefault="00100D27" w:rsidP="00100D27">
      <w:pPr>
        <w:jc w:val="center"/>
        <w:rPr>
          <w:b/>
          <w:sz w:val="28"/>
          <w:szCs w:val="28"/>
          <w:lang w:val="ro-RO"/>
        </w:rPr>
      </w:pPr>
      <w:r w:rsidRPr="00591276">
        <w:rPr>
          <w:b/>
          <w:sz w:val="28"/>
          <w:szCs w:val="28"/>
          <w:lang w:val="ro-RO"/>
        </w:rPr>
        <w:t xml:space="preserve">ale conţinutului </w:t>
      </w:r>
      <w:r w:rsidR="006420C0">
        <w:rPr>
          <w:b/>
          <w:sz w:val="28"/>
          <w:szCs w:val="28"/>
          <w:lang w:val="ro-RO"/>
        </w:rPr>
        <w:t>ghidului</w:t>
      </w:r>
    </w:p>
    <w:p w14:paraId="79E8D016" w14:textId="3783FC03" w:rsidR="00100D27" w:rsidRPr="00591276" w:rsidRDefault="00100D27" w:rsidP="00100D27">
      <w:pPr>
        <w:jc w:val="center"/>
        <w:rPr>
          <w:b/>
          <w:sz w:val="28"/>
          <w:szCs w:val="28"/>
          <w:lang w:val="ro-RO"/>
        </w:rPr>
      </w:pPr>
      <w:r w:rsidRPr="00591276">
        <w:rPr>
          <w:b/>
          <w:sz w:val="28"/>
          <w:szCs w:val="28"/>
          <w:lang w:val="ro-RO"/>
        </w:rPr>
        <w:t xml:space="preserve">comparativ cu </w:t>
      </w:r>
      <w:r w:rsidR="006420C0">
        <w:rPr>
          <w:b/>
          <w:sz w:val="28"/>
          <w:szCs w:val="28"/>
          <w:lang w:val="ro-RO"/>
        </w:rPr>
        <w:t>N</w:t>
      </w:r>
      <w:r w:rsidRPr="00591276">
        <w:rPr>
          <w:b/>
          <w:sz w:val="28"/>
          <w:szCs w:val="28"/>
          <w:lang w:val="ro-RO"/>
        </w:rPr>
        <w:t>ormel</w:t>
      </w:r>
      <w:r w:rsidR="006420C0">
        <w:rPr>
          <w:b/>
          <w:sz w:val="28"/>
          <w:szCs w:val="28"/>
          <w:lang w:val="ro-RO"/>
        </w:rPr>
        <w:t>e</w:t>
      </w:r>
      <w:r w:rsidRPr="00591276">
        <w:rPr>
          <w:b/>
          <w:sz w:val="28"/>
          <w:szCs w:val="28"/>
          <w:lang w:val="ro-RO"/>
        </w:rPr>
        <w:t xml:space="preserve"> nr. 1 </w:t>
      </w:r>
    </w:p>
    <w:p w14:paraId="7383E33C" w14:textId="77777777" w:rsidR="00100D27" w:rsidRPr="00591276" w:rsidRDefault="00100D27" w:rsidP="00100D27">
      <w:pPr>
        <w:jc w:val="both"/>
        <w:rPr>
          <w:sz w:val="28"/>
          <w:szCs w:val="28"/>
          <w:lang w:val="ro-RO"/>
        </w:rPr>
      </w:pPr>
    </w:p>
    <w:p w14:paraId="25B16FC2" w14:textId="474012E7" w:rsidR="00100D27" w:rsidRPr="00591276" w:rsidRDefault="00100D27" w:rsidP="00100D27">
      <w:pPr>
        <w:shd w:val="clear" w:color="auto" w:fill="FFFFFF"/>
        <w:ind w:firstLine="720"/>
        <w:jc w:val="both"/>
        <w:rPr>
          <w:sz w:val="28"/>
          <w:szCs w:val="28"/>
          <w:lang w:val="ro-RO"/>
        </w:rPr>
      </w:pPr>
      <w:r w:rsidRPr="00591276">
        <w:rPr>
          <w:sz w:val="28"/>
          <w:szCs w:val="28"/>
          <w:lang w:val="ro-RO"/>
        </w:rPr>
        <w:t xml:space="preserve">Modificările (completările) importante efectuate în ceea ceea ce priveşte conţinutul </w:t>
      </w:r>
      <w:r w:rsidR="001E41A7">
        <w:rPr>
          <w:sz w:val="28"/>
          <w:szCs w:val="28"/>
          <w:lang w:val="ro-RO"/>
        </w:rPr>
        <w:t xml:space="preserve">Ghidului </w:t>
      </w:r>
      <w:r w:rsidR="001E41A7" w:rsidRPr="001E41A7">
        <w:rPr>
          <w:bCs/>
          <w:sz w:val="28"/>
          <w:szCs w:val="28"/>
        </w:rPr>
        <w:t>privind compoziții, scheme și tehnologii de regenerare a pădurilor și de împădurire a terenurilor degradate</w:t>
      </w:r>
      <w:r w:rsidRPr="001E41A7">
        <w:rPr>
          <w:sz w:val="28"/>
          <w:szCs w:val="28"/>
          <w:lang w:val="ro-RO"/>
        </w:rPr>
        <w:t>,</w:t>
      </w:r>
      <w:r w:rsidRPr="00591276">
        <w:rPr>
          <w:sz w:val="28"/>
          <w:szCs w:val="28"/>
          <w:lang w:val="ro-RO"/>
        </w:rPr>
        <w:t xml:space="preserve"> comparativ cu ediția anterioară a normelor nr. 1 (din anul 2000), ca urmare directă a rezultatelor obţinute în ultimii 20 ani în activităţile de cercetare și de amenajare a pădurilor, vor fi prezentate detaliat în continuare.</w:t>
      </w:r>
    </w:p>
    <w:p w14:paraId="23191BCD" w14:textId="77777777" w:rsidR="00100D27" w:rsidRPr="00591276" w:rsidRDefault="00100D27" w:rsidP="00100D27">
      <w:pPr>
        <w:shd w:val="clear" w:color="auto" w:fill="FFFFFF"/>
        <w:ind w:firstLine="720"/>
        <w:jc w:val="both"/>
        <w:rPr>
          <w:sz w:val="28"/>
          <w:szCs w:val="28"/>
          <w:lang w:val="ro-RO"/>
        </w:rPr>
      </w:pPr>
      <w:r w:rsidRPr="00591276">
        <w:rPr>
          <w:sz w:val="28"/>
          <w:szCs w:val="28"/>
          <w:lang w:val="ro-RO"/>
        </w:rPr>
        <w:t>• Normele nr. 1 din anul 2000 cuprind 217 tipuri de staţiuni, din care 147 de tipuri existente în sistematică şi 70 de tipuri existente deja (vechi), dar cu litere asociate codului numeric (derivate), fără denumire clarificată.</w:t>
      </w:r>
    </w:p>
    <w:p w14:paraId="154C5567" w14:textId="7B695C69" w:rsidR="00100D27" w:rsidRPr="00591276" w:rsidRDefault="00100D27" w:rsidP="00100D27">
      <w:pPr>
        <w:shd w:val="clear" w:color="auto" w:fill="FFFFFF"/>
        <w:ind w:firstLine="720"/>
        <w:jc w:val="both"/>
        <w:rPr>
          <w:sz w:val="28"/>
          <w:szCs w:val="28"/>
          <w:lang w:val="ro-RO"/>
        </w:rPr>
      </w:pPr>
      <w:r w:rsidRPr="00591276">
        <w:rPr>
          <w:sz w:val="28"/>
          <w:szCs w:val="28"/>
          <w:lang w:val="ro-RO"/>
        </w:rPr>
        <w:t xml:space="preserve">• </w:t>
      </w:r>
      <w:r w:rsidR="001E41A7">
        <w:rPr>
          <w:sz w:val="28"/>
          <w:szCs w:val="28"/>
          <w:lang w:val="ro-RO"/>
        </w:rPr>
        <w:t xml:space="preserve">Ghidului </w:t>
      </w:r>
      <w:r w:rsidR="001E41A7" w:rsidRPr="001E41A7">
        <w:rPr>
          <w:bCs/>
          <w:sz w:val="28"/>
          <w:szCs w:val="28"/>
        </w:rPr>
        <w:t>privind compoziții, scheme și tehnologii de regenerare a pădurilor și de împădurire a terenurilor degradate</w:t>
      </w:r>
      <w:r w:rsidR="001E41A7" w:rsidRPr="00591276">
        <w:rPr>
          <w:sz w:val="28"/>
          <w:szCs w:val="28"/>
          <w:lang w:val="ro-RO"/>
        </w:rPr>
        <w:t xml:space="preserve"> </w:t>
      </w:r>
      <w:r w:rsidRPr="00591276">
        <w:rPr>
          <w:sz w:val="28"/>
          <w:szCs w:val="28"/>
          <w:lang w:val="ro-RO"/>
        </w:rPr>
        <w:t xml:space="preserve">cuprinde 301 tipuri de staţiuni, din care </w:t>
      </w:r>
      <w:r w:rsidR="00F47B1D" w:rsidRPr="00591276">
        <w:rPr>
          <w:sz w:val="28"/>
          <w:szCs w:val="28"/>
          <w:lang w:val="ro-RO"/>
        </w:rPr>
        <w:t>184</w:t>
      </w:r>
      <w:r w:rsidRPr="00591276">
        <w:rPr>
          <w:sz w:val="28"/>
          <w:szCs w:val="28"/>
          <w:lang w:val="ro-RO"/>
        </w:rPr>
        <w:t xml:space="preserve"> de tipuri existente în sistematică (inclusiv </w:t>
      </w:r>
      <w:r w:rsidRPr="00591276">
        <w:rPr>
          <w:i/>
          <w:sz w:val="28"/>
          <w:szCs w:val="28"/>
          <w:lang w:val="ro-RO"/>
        </w:rPr>
        <w:t>38 de tipuri de staţiuni omise anterior</w:t>
      </w:r>
      <w:r w:rsidRPr="00591276">
        <w:rPr>
          <w:sz w:val="28"/>
          <w:szCs w:val="28"/>
          <w:lang w:val="ro-RO"/>
        </w:rPr>
        <w:t xml:space="preserve">), 86 de tipuri derivate (vechi şi noi) şi </w:t>
      </w:r>
      <w:r w:rsidR="00F47B1D" w:rsidRPr="00591276">
        <w:rPr>
          <w:i/>
          <w:sz w:val="28"/>
          <w:szCs w:val="28"/>
          <w:lang w:val="ro-RO"/>
        </w:rPr>
        <w:t>31</w:t>
      </w:r>
      <w:r w:rsidRPr="00591276">
        <w:rPr>
          <w:i/>
          <w:sz w:val="28"/>
          <w:szCs w:val="28"/>
          <w:lang w:val="ro-RO"/>
        </w:rPr>
        <w:t xml:space="preserve"> de tipuri de staţiuni noi</w:t>
      </w:r>
      <w:r w:rsidRPr="00591276">
        <w:rPr>
          <w:sz w:val="28"/>
          <w:szCs w:val="28"/>
          <w:lang w:val="ro-RO"/>
        </w:rPr>
        <w:t xml:space="preserve">. Din cele 86 de tipuri de staţiuni derivate (vechi şi noi), 70 de tipuri existau în ediția anterioară a normelor nr. 1 (din anul 2000), dar cu litere asociate codului numeric, acestea fiind clarificate în </w:t>
      </w:r>
      <w:r w:rsidR="001E41A7">
        <w:rPr>
          <w:sz w:val="28"/>
          <w:szCs w:val="28"/>
          <w:lang w:val="ro-RO"/>
        </w:rPr>
        <w:t xml:space="preserve">Ghidul </w:t>
      </w:r>
      <w:r w:rsidR="001E41A7" w:rsidRPr="001E41A7">
        <w:rPr>
          <w:bCs/>
          <w:sz w:val="28"/>
          <w:szCs w:val="28"/>
        </w:rPr>
        <w:t>privind compoziții, scheme și tehnologii de regenerare a pădurilor și de împădurire a terenurilor degradate</w:t>
      </w:r>
      <w:r w:rsidRPr="00591276">
        <w:rPr>
          <w:sz w:val="28"/>
          <w:szCs w:val="28"/>
          <w:lang w:val="ro-RO"/>
        </w:rPr>
        <w:t xml:space="preserve">, iar </w:t>
      </w:r>
      <w:r w:rsidRPr="00591276">
        <w:rPr>
          <w:i/>
          <w:sz w:val="28"/>
          <w:szCs w:val="28"/>
          <w:lang w:val="ro-RO"/>
        </w:rPr>
        <w:t>16 tipuri noi derivate</w:t>
      </w:r>
      <w:r w:rsidRPr="00591276">
        <w:rPr>
          <w:b/>
          <w:sz w:val="28"/>
          <w:szCs w:val="28"/>
          <w:lang w:val="ro-RO"/>
        </w:rPr>
        <w:t xml:space="preserve"> </w:t>
      </w:r>
      <w:r w:rsidRPr="00591276">
        <w:rPr>
          <w:sz w:val="28"/>
          <w:szCs w:val="28"/>
          <w:lang w:val="ro-RO"/>
        </w:rPr>
        <w:t>au fost introduse în această ediţie. Aceste categorii de tipuri de staţiuni vor fi prezentate detaliat în continuare:</w:t>
      </w:r>
    </w:p>
    <w:p w14:paraId="2C75004C" w14:textId="77777777" w:rsidR="00100D27" w:rsidRPr="00591276" w:rsidRDefault="00100D27" w:rsidP="00100D27">
      <w:pPr>
        <w:shd w:val="clear" w:color="auto" w:fill="FFFFFF"/>
        <w:jc w:val="both"/>
        <w:rPr>
          <w:sz w:val="28"/>
          <w:szCs w:val="28"/>
          <w:lang w:val="fr-FR"/>
        </w:rPr>
      </w:pPr>
      <w:r w:rsidRPr="00591276">
        <w:rPr>
          <w:sz w:val="28"/>
          <w:szCs w:val="28"/>
          <w:lang w:val="ro-RO"/>
        </w:rPr>
        <w:tab/>
        <w:t>- în cazul dunelor continentale, care în ediţia anterioară nu aveau stabilite tipuri de s</w:t>
      </w:r>
      <w:r w:rsidRPr="00591276">
        <w:rPr>
          <w:sz w:val="28"/>
          <w:szCs w:val="28"/>
          <w:lang w:val="fr-FR"/>
        </w:rPr>
        <w:t xml:space="preserve">taţiuni (TS), au fost identificate 9 tipuri de staţiuni noi: 8710*, 8711*, 8712*, 9710*, 9711*, 9810*, 9811*, 9910*, 9911* ; </w:t>
      </w:r>
    </w:p>
    <w:p w14:paraId="1F994013" w14:textId="77777777" w:rsidR="00100D27" w:rsidRPr="00591276" w:rsidRDefault="00100D27" w:rsidP="00100D27">
      <w:pPr>
        <w:shd w:val="clear" w:color="auto" w:fill="FFFFFF"/>
        <w:ind w:firstLine="720"/>
        <w:jc w:val="both"/>
        <w:rPr>
          <w:sz w:val="28"/>
          <w:szCs w:val="28"/>
          <w:lang w:val="fr-FR"/>
        </w:rPr>
      </w:pPr>
      <w:r w:rsidRPr="00591276">
        <w:rPr>
          <w:sz w:val="28"/>
          <w:szCs w:val="28"/>
          <w:lang w:val="fr-FR"/>
        </w:rPr>
        <w:t>- în cazul dunelor fluvio-marine, care în ediţia anterioară nu aveau stabilite tipuri de staţiuni (TS), au fost stabilite 2 tipuri de staţiuni noi: 9.10.1.0.*, 9.10.1.1.*; </w:t>
      </w:r>
    </w:p>
    <w:p w14:paraId="553BD1EC" w14:textId="77777777" w:rsidR="00100D27" w:rsidRPr="00591276" w:rsidRDefault="00100D27" w:rsidP="00100D27">
      <w:pPr>
        <w:shd w:val="clear" w:color="auto" w:fill="FFFFFF"/>
        <w:jc w:val="both"/>
        <w:rPr>
          <w:sz w:val="28"/>
          <w:szCs w:val="28"/>
          <w:lang w:val="fr-FR"/>
        </w:rPr>
      </w:pPr>
      <w:r w:rsidRPr="00591276">
        <w:rPr>
          <w:sz w:val="28"/>
          <w:szCs w:val="28"/>
          <w:lang w:val="fr-FR"/>
        </w:rPr>
        <w:tab/>
        <w:t>- în cazul grupelor ecologice din Lunca şi Delta Dunării - regim îndiguit (care în ediţie anterioară nu au avut prevăzute tipuri de staţiuni și tipuri de pădure), au fost identificate 8 tipuri de staţiuni noi:  9.11.1.0.*, 9.11.1.1.*, 9.11.1.2.*, 9.11.1.3.*, 9.11.2.0*, 9.11.2.1.*, 9.11.2.2.*, 9.11.2.3.*;</w:t>
      </w:r>
    </w:p>
    <w:p w14:paraId="72F12D56" w14:textId="77777777" w:rsidR="00100D27" w:rsidRPr="00591276" w:rsidRDefault="00100D27" w:rsidP="00100D27">
      <w:pPr>
        <w:shd w:val="clear" w:color="auto" w:fill="FFFFFF"/>
        <w:ind w:firstLine="720"/>
        <w:jc w:val="both"/>
        <w:rPr>
          <w:sz w:val="28"/>
          <w:szCs w:val="28"/>
          <w:lang w:val="fr-FR"/>
        </w:rPr>
      </w:pPr>
      <w:r w:rsidRPr="00591276">
        <w:rPr>
          <w:sz w:val="28"/>
          <w:szCs w:val="28"/>
          <w:lang w:val="fr-FR"/>
        </w:rPr>
        <w:t xml:space="preserve">- au mai fost introduse </w:t>
      </w:r>
      <w:r w:rsidR="00F47B1D" w:rsidRPr="00591276">
        <w:rPr>
          <w:sz w:val="28"/>
          <w:szCs w:val="28"/>
          <w:lang w:val="fr-FR"/>
        </w:rPr>
        <w:t>12</w:t>
      </w:r>
      <w:r w:rsidRPr="00591276">
        <w:rPr>
          <w:sz w:val="28"/>
          <w:szCs w:val="28"/>
          <w:lang w:val="fr-FR"/>
        </w:rPr>
        <w:t xml:space="preserve"> tipuri de staţiuni noi, în grupe existente sau nou create: 3 de silvostepă - 8221*, 9321*, 9330*; 3 de gorunete - 5234*, 5154*, 6133*; 3 de stejărete - 7440*, 7431*, 7541*; </w:t>
      </w:r>
      <w:r w:rsidR="00F47B1D" w:rsidRPr="00591276">
        <w:rPr>
          <w:sz w:val="28"/>
          <w:szCs w:val="28"/>
          <w:lang w:val="fr-FR"/>
        </w:rPr>
        <w:t>1</w:t>
      </w:r>
      <w:r w:rsidRPr="00591276">
        <w:rPr>
          <w:sz w:val="28"/>
          <w:szCs w:val="28"/>
          <w:lang w:val="fr-FR"/>
        </w:rPr>
        <w:t xml:space="preserve"> de montan de amestecuri - 3230*</w:t>
      </w:r>
      <w:r w:rsidR="00F47B1D" w:rsidRPr="00591276">
        <w:rPr>
          <w:sz w:val="28"/>
          <w:szCs w:val="28"/>
          <w:lang w:val="fr-FR"/>
        </w:rPr>
        <w:t xml:space="preserve">; </w:t>
      </w:r>
      <w:r w:rsidR="00CE08D9" w:rsidRPr="00591276">
        <w:rPr>
          <w:sz w:val="28"/>
          <w:szCs w:val="28"/>
          <w:lang w:val="fr-FR"/>
        </w:rPr>
        <w:t xml:space="preserve">1 de </w:t>
      </w:r>
      <w:r w:rsidR="00D8394B" w:rsidRPr="00591276">
        <w:rPr>
          <w:sz w:val="28"/>
          <w:szCs w:val="28"/>
          <w:lang w:val="fr-FR"/>
        </w:rPr>
        <w:t xml:space="preserve">montan de </w:t>
      </w:r>
      <w:r w:rsidR="00CE08D9" w:rsidRPr="00591276">
        <w:rPr>
          <w:sz w:val="28"/>
          <w:szCs w:val="28"/>
          <w:lang w:val="fr-FR"/>
        </w:rPr>
        <w:t>molidi</w:t>
      </w:r>
      <w:r w:rsidR="00F47B1D" w:rsidRPr="00591276">
        <w:rPr>
          <w:sz w:val="28"/>
          <w:szCs w:val="28"/>
          <w:lang w:val="fr-FR"/>
        </w:rPr>
        <w:t xml:space="preserve">șuri - </w:t>
      </w:r>
      <w:r w:rsidRPr="00591276">
        <w:rPr>
          <w:sz w:val="28"/>
          <w:szCs w:val="28"/>
          <w:lang w:val="fr-FR"/>
        </w:rPr>
        <w:t>2313*;</w:t>
      </w:r>
      <w:r w:rsidR="00F47B1D" w:rsidRPr="00591276">
        <w:rPr>
          <w:sz w:val="28"/>
          <w:szCs w:val="28"/>
          <w:lang w:val="fr-FR"/>
        </w:rPr>
        <w:t xml:space="preserve"> 1 de câmpie forestieră - 8421*;</w:t>
      </w:r>
    </w:p>
    <w:p w14:paraId="29653DF2" w14:textId="77777777" w:rsidR="00100D27" w:rsidRPr="00591276" w:rsidRDefault="00100D27" w:rsidP="00100D27">
      <w:pPr>
        <w:shd w:val="clear" w:color="auto" w:fill="FFFFFF"/>
        <w:ind w:firstLine="720"/>
        <w:jc w:val="both"/>
        <w:rPr>
          <w:sz w:val="28"/>
          <w:szCs w:val="28"/>
          <w:lang w:val="fr-FR"/>
        </w:rPr>
      </w:pPr>
      <w:r w:rsidRPr="00591276">
        <w:rPr>
          <w:sz w:val="28"/>
          <w:szCs w:val="28"/>
          <w:lang w:val="fr-FR"/>
        </w:rPr>
        <w:t xml:space="preserve">- în cazul grupelor ecologice din luncile râurilor interioare mari, au fost identificate 4 tipuri de staţiuni noi derivate: 8531a, 8620a, 9621a, 9642b; </w:t>
      </w:r>
    </w:p>
    <w:p w14:paraId="2C063093" w14:textId="77777777" w:rsidR="00100D27" w:rsidRPr="00591276" w:rsidRDefault="00100D27" w:rsidP="00100D27">
      <w:pPr>
        <w:shd w:val="clear" w:color="auto" w:fill="FFFFFF"/>
        <w:jc w:val="both"/>
        <w:rPr>
          <w:sz w:val="28"/>
          <w:szCs w:val="28"/>
          <w:lang w:val="fr-FR"/>
        </w:rPr>
      </w:pPr>
      <w:r w:rsidRPr="00591276">
        <w:rPr>
          <w:b/>
          <w:sz w:val="28"/>
          <w:szCs w:val="28"/>
          <w:lang w:val="fr-FR"/>
        </w:rPr>
        <w:tab/>
      </w:r>
      <w:r w:rsidRPr="00591276">
        <w:rPr>
          <w:sz w:val="28"/>
          <w:szCs w:val="28"/>
          <w:lang w:val="fr-FR"/>
        </w:rPr>
        <w:t>- celelalte 12 tipuri de staţiuni noi derivate completează grupele ecologice noi şi vechi;</w:t>
      </w:r>
    </w:p>
    <w:p w14:paraId="04825212" w14:textId="77777777" w:rsidR="00100D27" w:rsidRPr="00591276" w:rsidRDefault="00100D27" w:rsidP="00100D27">
      <w:pPr>
        <w:ind w:firstLine="720"/>
        <w:jc w:val="both"/>
        <w:rPr>
          <w:sz w:val="28"/>
          <w:szCs w:val="28"/>
          <w:lang w:val="fr-FR"/>
        </w:rPr>
      </w:pPr>
      <w:r w:rsidRPr="00591276">
        <w:rPr>
          <w:sz w:val="28"/>
          <w:szCs w:val="28"/>
          <w:lang w:val="fr-FR"/>
        </w:rPr>
        <w:t xml:space="preserve">- au fost introduse 38 tipuri de staţiuni existente în sistematică (sau în literatura de specialitate), dar omise în ediţia anterioară, în grupele ecologice existente sau noi: 1510, 2322, 2400, 3332, 3410, 4220, 4325, 5121, 5122, 5212, 5231, 6121, 6122, 6212, 6231, 7120, 7210, 7220, 8110, 8120, 8210, 8220, 8410, </w:t>
      </w:r>
      <w:r w:rsidRPr="00591276">
        <w:rPr>
          <w:sz w:val="28"/>
          <w:szCs w:val="28"/>
          <w:lang w:val="fr-FR"/>
        </w:rPr>
        <w:lastRenderedPageBreak/>
        <w:t>8421, 8440, 8450, 8533, 8620, 9110, 9120, 9540, 9611, 9612, 9622, 9623, 9624, 9631, 9632.</w:t>
      </w:r>
    </w:p>
    <w:p w14:paraId="169327C7" w14:textId="77777777" w:rsidR="00100D27" w:rsidRPr="00591276" w:rsidRDefault="00100D27" w:rsidP="00100D27">
      <w:pPr>
        <w:shd w:val="clear" w:color="auto" w:fill="FFFFFF"/>
        <w:ind w:firstLine="720"/>
        <w:jc w:val="both"/>
        <w:rPr>
          <w:sz w:val="28"/>
          <w:szCs w:val="28"/>
          <w:lang w:val="fr-FR"/>
        </w:rPr>
      </w:pPr>
      <w:r w:rsidRPr="00591276">
        <w:rPr>
          <w:sz w:val="28"/>
          <w:szCs w:val="28"/>
          <w:lang w:val="fr-FR"/>
        </w:rPr>
        <w:t>• În urma analizei efectuate 10 tipuri de staţiuni existente sau noi-derivate (neclarificate) din ediţia anterioară au fost trecute de la o grupă ecologică la altă grupă ecologică:</w:t>
      </w:r>
      <w:r w:rsidRPr="00591276">
        <w:rPr>
          <w:bCs/>
          <w:sz w:val="28"/>
          <w:szCs w:val="28"/>
          <w:lang w:val="fr-FR"/>
        </w:rPr>
        <w:t xml:space="preserve"> TS 6121a a trecut de la GE 68 la GE 69; TS 6122a a trecut de la GE 68 la GE 67;</w:t>
      </w:r>
      <w:r w:rsidRPr="00591276">
        <w:rPr>
          <w:sz w:val="28"/>
          <w:szCs w:val="28"/>
          <w:lang w:val="fr-FR"/>
        </w:rPr>
        <w:t xml:space="preserve"> </w:t>
      </w:r>
      <w:bookmarkStart w:id="4" w:name="_Hlk43705245"/>
      <w:r w:rsidRPr="00591276">
        <w:rPr>
          <w:bCs/>
          <w:sz w:val="28"/>
          <w:szCs w:val="28"/>
          <w:lang w:val="fr-FR"/>
        </w:rPr>
        <w:t>TS</w:t>
      </w:r>
      <w:bookmarkEnd w:id="4"/>
      <w:r w:rsidRPr="00591276">
        <w:rPr>
          <w:bCs/>
          <w:sz w:val="28"/>
          <w:szCs w:val="28"/>
          <w:lang w:val="fr-FR"/>
        </w:rPr>
        <w:t xml:space="preserve"> 7220a a trecut de la GE 69 la GE 68; TS 8532 a trecut de la GE 80 la GE 99; TS 8534 a trecut de la GE 97 la GE 99; TS 8620a a trecut de la GE 71 la GE 100A; TS 9410 a trecut de la GE 82 la GE 81; TS 9520 a trecut de la GE 82 la GE 81; TS 9624 a trecut de la GE 97 la GE 99; TS 9631 a trecut de la GE 91 la GE 107A.</w:t>
      </w:r>
    </w:p>
    <w:p w14:paraId="2669A95A" w14:textId="22C03E4F" w:rsidR="00BC26D9" w:rsidRPr="00591276" w:rsidRDefault="00100D27" w:rsidP="00100D27">
      <w:pPr>
        <w:shd w:val="clear" w:color="auto" w:fill="FFFFFF"/>
        <w:jc w:val="both"/>
        <w:rPr>
          <w:sz w:val="28"/>
          <w:szCs w:val="28"/>
          <w:lang w:val="fr-FR"/>
        </w:rPr>
      </w:pPr>
      <w:r w:rsidRPr="00591276">
        <w:rPr>
          <w:sz w:val="28"/>
          <w:szCs w:val="28"/>
          <w:lang w:val="fr-FR"/>
        </w:rPr>
        <w:tab/>
      </w:r>
      <w:bookmarkStart w:id="5" w:name="_Hlk64026275"/>
      <w:r w:rsidRPr="00591276">
        <w:rPr>
          <w:sz w:val="28"/>
          <w:szCs w:val="28"/>
          <w:lang w:val="fr-FR"/>
        </w:rPr>
        <w:t>•</w:t>
      </w:r>
      <w:bookmarkEnd w:id="5"/>
      <w:r w:rsidR="00BC26D9" w:rsidRPr="00591276">
        <w:rPr>
          <w:sz w:val="28"/>
          <w:szCs w:val="28"/>
          <w:lang w:val="fr-FR"/>
        </w:rPr>
        <w:t xml:space="preserve"> </w:t>
      </w:r>
      <w:r w:rsidR="007A5260" w:rsidRPr="00591276">
        <w:rPr>
          <w:sz w:val="28"/>
          <w:szCs w:val="28"/>
          <w:lang w:val="fr-FR"/>
        </w:rPr>
        <w:t xml:space="preserve">În afara celor 301 tipuri de stațiune incluse în </w:t>
      </w:r>
      <w:r w:rsidR="001E41A7">
        <w:rPr>
          <w:sz w:val="28"/>
          <w:szCs w:val="28"/>
          <w:lang w:val="ro-RO"/>
        </w:rPr>
        <w:t xml:space="preserve">Ghidul </w:t>
      </w:r>
      <w:r w:rsidR="001E41A7" w:rsidRPr="001E41A7">
        <w:rPr>
          <w:bCs/>
          <w:sz w:val="28"/>
          <w:szCs w:val="28"/>
        </w:rPr>
        <w:t>privind compoziții, scheme și tehnologii de regenerare a pădurilor și de împădurire a terenurilor degradate</w:t>
      </w:r>
      <w:r w:rsidR="001E41A7" w:rsidRPr="00591276">
        <w:rPr>
          <w:sz w:val="28"/>
          <w:szCs w:val="28"/>
          <w:lang w:val="fr-FR"/>
        </w:rPr>
        <w:t xml:space="preserve"> </w:t>
      </w:r>
      <w:r w:rsidR="007A5260" w:rsidRPr="00591276">
        <w:rPr>
          <w:sz w:val="28"/>
          <w:szCs w:val="28"/>
          <w:lang w:val="fr-FR"/>
        </w:rPr>
        <w:t>există și alte tipuri de stațiune identificate, analizate și validate în activitatea de amenajarea pădurilor (</w:t>
      </w:r>
      <w:r w:rsidR="0090251D" w:rsidRPr="00591276">
        <w:rPr>
          <w:sz w:val="28"/>
          <w:szCs w:val="28"/>
          <w:lang w:val="fr-FR"/>
        </w:rPr>
        <w:t xml:space="preserve">vezi </w:t>
      </w:r>
      <w:r w:rsidR="006638A6">
        <w:rPr>
          <w:sz w:val="28"/>
          <w:szCs w:val="28"/>
          <w:lang w:val="fr-FR"/>
        </w:rPr>
        <w:t>Ghidul privind amenajarea pădurilor</w:t>
      </w:r>
      <w:r w:rsidR="00591276">
        <w:rPr>
          <w:sz w:val="28"/>
          <w:szCs w:val="28"/>
          <w:lang w:val="fr-FR"/>
        </w:rPr>
        <w:t xml:space="preserve"> și Anexa nr. 7 din prezentul </w:t>
      </w:r>
      <w:r w:rsidR="006420C0">
        <w:rPr>
          <w:sz w:val="28"/>
          <w:szCs w:val="28"/>
          <w:lang w:val="fr-FR"/>
        </w:rPr>
        <w:t>Ghid</w:t>
      </w:r>
      <w:r w:rsidR="007A5260" w:rsidRPr="00591276">
        <w:rPr>
          <w:sz w:val="28"/>
          <w:szCs w:val="28"/>
          <w:lang w:val="fr-FR"/>
        </w:rPr>
        <w:t xml:space="preserve">) </w:t>
      </w:r>
      <w:r w:rsidR="008F3727">
        <w:rPr>
          <w:sz w:val="28"/>
          <w:szCs w:val="28"/>
          <w:lang w:val="fr-FR"/>
        </w:rPr>
        <w:t>pe</w:t>
      </w:r>
      <w:r w:rsidR="00A733C4" w:rsidRPr="00591276">
        <w:rPr>
          <w:sz w:val="28"/>
          <w:szCs w:val="28"/>
          <w:lang w:val="fr-FR"/>
        </w:rPr>
        <w:t xml:space="preserve"> care specialiștii din domeniu le pot</w:t>
      </w:r>
      <w:r w:rsidR="007A5260" w:rsidRPr="00591276">
        <w:rPr>
          <w:sz w:val="28"/>
          <w:szCs w:val="28"/>
          <w:lang w:val="fr-FR"/>
        </w:rPr>
        <w:t xml:space="preserve"> utiliza în cadrul grupelor ecologice descrise în actu</w:t>
      </w:r>
      <w:r w:rsidR="00060CB3" w:rsidRPr="00591276">
        <w:rPr>
          <w:sz w:val="28"/>
          <w:szCs w:val="28"/>
          <w:lang w:val="fr-FR"/>
        </w:rPr>
        <w:t>a</w:t>
      </w:r>
      <w:r w:rsidR="007A5260" w:rsidRPr="00591276">
        <w:rPr>
          <w:sz w:val="28"/>
          <w:szCs w:val="28"/>
          <w:lang w:val="fr-FR"/>
        </w:rPr>
        <w:t xml:space="preserve">lul </w:t>
      </w:r>
      <w:r w:rsidR="006638A6">
        <w:t>ghid</w:t>
      </w:r>
      <w:r w:rsidR="007A5260" w:rsidRPr="00591276">
        <w:rPr>
          <w:sz w:val="28"/>
          <w:szCs w:val="28"/>
          <w:lang w:val="fr-FR"/>
        </w:rPr>
        <w:t>.</w:t>
      </w:r>
    </w:p>
    <w:p w14:paraId="3E92B40B" w14:textId="77777777" w:rsidR="00100D27" w:rsidRDefault="00100D27" w:rsidP="00100D27">
      <w:pPr>
        <w:shd w:val="clear" w:color="auto" w:fill="FFFFFF"/>
        <w:jc w:val="both"/>
        <w:rPr>
          <w:i/>
          <w:sz w:val="28"/>
          <w:szCs w:val="28"/>
          <w:lang w:val="fr-FR"/>
        </w:rPr>
      </w:pPr>
      <w:r w:rsidRPr="002150FD">
        <w:rPr>
          <w:i/>
          <w:sz w:val="28"/>
          <w:szCs w:val="28"/>
          <w:lang w:val="fr-FR"/>
        </w:rPr>
        <w:t xml:space="preserve"> </w:t>
      </w:r>
      <w:r w:rsidR="00BC26D9" w:rsidRPr="002150FD">
        <w:rPr>
          <w:i/>
          <w:sz w:val="28"/>
          <w:szCs w:val="28"/>
          <w:lang w:val="fr-FR"/>
        </w:rPr>
        <w:t xml:space="preserve">         </w:t>
      </w:r>
      <w:r w:rsidR="00BC26D9" w:rsidRPr="002150FD">
        <w:rPr>
          <w:sz w:val="28"/>
          <w:szCs w:val="28"/>
          <w:lang w:val="fr-FR"/>
        </w:rPr>
        <w:t xml:space="preserve">• </w:t>
      </w:r>
      <w:r w:rsidRPr="002150FD">
        <w:rPr>
          <w:i/>
          <w:sz w:val="28"/>
          <w:szCs w:val="28"/>
          <w:lang w:val="fr-FR"/>
        </w:rPr>
        <w:t>Deci, faţă de ediţia din anul 2000, în ediţia di</w:t>
      </w:r>
      <w:r w:rsidR="001237D4" w:rsidRPr="002150FD">
        <w:rPr>
          <w:i/>
          <w:sz w:val="28"/>
          <w:szCs w:val="28"/>
          <w:lang w:val="fr-FR"/>
        </w:rPr>
        <w:t>n anul 202</w:t>
      </w:r>
      <w:r w:rsidR="00312EB8">
        <w:rPr>
          <w:i/>
          <w:sz w:val="28"/>
          <w:szCs w:val="28"/>
          <w:lang w:val="fr-FR"/>
        </w:rPr>
        <w:t>1</w:t>
      </w:r>
      <w:r w:rsidR="001237D4" w:rsidRPr="002150FD">
        <w:rPr>
          <w:i/>
          <w:sz w:val="28"/>
          <w:szCs w:val="28"/>
          <w:lang w:val="fr-FR"/>
        </w:rPr>
        <w:t xml:space="preserve"> au fost introduse 47</w:t>
      </w:r>
      <w:r w:rsidRPr="002150FD">
        <w:rPr>
          <w:i/>
          <w:sz w:val="28"/>
          <w:szCs w:val="28"/>
          <w:lang w:val="fr-FR"/>
        </w:rPr>
        <w:t xml:space="preserve"> de tipuri de staţiuni noi şi noi derivate.</w:t>
      </w:r>
    </w:p>
    <w:p w14:paraId="1D11D560" w14:textId="77777777" w:rsidR="002150FD" w:rsidRPr="002150FD" w:rsidRDefault="002150FD" w:rsidP="00100D27">
      <w:pPr>
        <w:shd w:val="clear" w:color="auto" w:fill="FFFFFF"/>
        <w:jc w:val="both"/>
        <w:rPr>
          <w:b/>
          <w:sz w:val="28"/>
          <w:szCs w:val="28"/>
          <w:lang w:val="fr-FR"/>
        </w:rPr>
      </w:pPr>
    </w:p>
    <w:p w14:paraId="50339360" w14:textId="77777777" w:rsidR="00100D27" w:rsidRPr="002150FD" w:rsidRDefault="00100D27" w:rsidP="00100D27">
      <w:pPr>
        <w:shd w:val="clear" w:color="auto" w:fill="FFFFFF"/>
        <w:ind w:firstLine="720"/>
        <w:jc w:val="both"/>
        <w:rPr>
          <w:sz w:val="28"/>
          <w:szCs w:val="28"/>
          <w:lang w:val="ro-RO"/>
        </w:rPr>
      </w:pPr>
      <w:r w:rsidRPr="002150FD">
        <w:rPr>
          <w:sz w:val="28"/>
          <w:szCs w:val="28"/>
          <w:lang w:val="fr-FR"/>
        </w:rPr>
        <w:t xml:space="preserve">• </w:t>
      </w:r>
      <w:r w:rsidRPr="002150FD">
        <w:rPr>
          <w:sz w:val="28"/>
          <w:szCs w:val="28"/>
          <w:lang w:val="ro-RO"/>
        </w:rPr>
        <w:t xml:space="preserve">Normele nr. 1 din anul 2000 cuprind 251 tipuri de pădure, constatându-se faptul că 33 de tipuri de pădure existente în sistematică (sau în literatura de specialitate), nu apar (au fost omise) din cuprinsul acesteia. </w:t>
      </w:r>
    </w:p>
    <w:p w14:paraId="65A998FF" w14:textId="2FD4B146" w:rsidR="00100D27" w:rsidRPr="002150FD" w:rsidRDefault="00100D27" w:rsidP="00100D27">
      <w:pPr>
        <w:shd w:val="clear" w:color="auto" w:fill="FFFFFF"/>
        <w:ind w:firstLine="720"/>
        <w:jc w:val="both"/>
        <w:rPr>
          <w:sz w:val="28"/>
          <w:szCs w:val="28"/>
          <w:lang w:val="ro-RO"/>
        </w:rPr>
      </w:pPr>
      <w:r w:rsidRPr="002150FD">
        <w:rPr>
          <w:sz w:val="28"/>
          <w:szCs w:val="28"/>
          <w:lang w:val="fr-FR"/>
        </w:rPr>
        <w:t xml:space="preserve">• </w:t>
      </w:r>
      <w:r w:rsidR="00D7172C">
        <w:rPr>
          <w:sz w:val="28"/>
          <w:szCs w:val="28"/>
          <w:lang w:val="ro-RO"/>
        </w:rPr>
        <w:t xml:space="preserve">Ghidul </w:t>
      </w:r>
      <w:r w:rsidR="00D7172C" w:rsidRPr="001E41A7">
        <w:rPr>
          <w:bCs/>
          <w:sz w:val="28"/>
          <w:szCs w:val="28"/>
        </w:rPr>
        <w:t>privind compoziții, scheme și tehnologii de regenerare a pădurilor și de împădurire a terenurilor degradate</w:t>
      </w:r>
      <w:r w:rsidR="00D7172C" w:rsidRPr="00591276">
        <w:rPr>
          <w:sz w:val="28"/>
          <w:szCs w:val="28"/>
          <w:lang w:val="ro-RO"/>
        </w:rPr>
        <w:t xml:space="preserve"> </w:t>
      </w:r>
      <w:r w:rsidRPr="002150FD">
        <w:rPr>
          <w:sz w:val="28"/>
          <w:szCs w:val="28"/>
          <w:lang w:val="ro-RO"/>
        </w:rPr>
        <w:t xml:space="preserve">cuprinde 353 de tipuri de pădure, din care 284 existente în sistematică (inclusiv </w:t>
      </w:r>
      <w:r w:rsidRPr="002150FD">
        <w:rPr>
          <w:i/>
          <w:sz w:val="28"/>
          <w:szCs w:val="28"/>
          <w:lang w:val="ro-RO"/>
        </w:rPr>
        <w:t>33 de</w:t>
      </w:r>
      <w:r w:rsidRPr="002150FD">
        <w:rPr>
          <w:sz w:val="28"/>
          <w:szCs w:val="28"/>
          <w:lang w:val="ro-RO"/>
        </w:rPr>
        <w:t xml:space="preserve"> </w:t>
      </w:r>
      <w:r w:rsidRPr="002150FD">
        <w:rPr>
          <w:i/>
          <w:sz w:val="28"/>
          <w:szCs w:val="28"/>
          <w:lang w:val="ro-RO"/>
        </w:rPr>
        <w:t>tipuri de pădure omise anterior</w:t>
      </w:r>
      <w:r w:rsidRPr="002150FD">
        <w:rPr>
          <w:sz w:val="28"/>
          <w:szCs w:val="28"/>
          <w:lang w:val="ro-RO"/>
        </w:rPr>
        <w:t xml:space="preserve">) şi </w:t>
      </w:r>
      <w:r w:rsidRPr="002150FD">
        <w:rPr>
          <w:i/>
          <w:sz w:val="28"/>
          <w:szCs w:val="28"/>
          <w:lang w:val="ro-RO"/>
        </w:rPr>
        <w:t>69 de tipuri de pădure noi</w:t>
      </w:r>
      <w:r w:rsidR="0097614D" w:rsidRPr="002150FD">
        <w:rPr>
          <w:i/>
          <w:sz w:val="28"/>
          <w:szCs w:val="28"/>
          <w:lang w:val="ro-RO"/>
        </w:rPr>
        <w:t xml:space="preserve"> (57) </w:t>
      </w:r>
      <w:r w:rsidRPr="002150FD">
        <w:rPr>
          <w:i/>
          <w:sz w:val="28"/>
          <w:szCs w:val="28"/>
          <w:lang w:val="ro-RO"/>
        </w:rPr>
        <w:t>şi noi derivate</w:t>
      </w:r>
      <w:r w:rsidR="0097614D" w:rsidRPr="002150FD">
        <w:rPr>
          <w:i/>
          <w:sz w:val="28"/>
          <w:szCs w:val="28"/>
          <w:lang w:val="ro-RO"/>
        </w:rPr>
        <w:t xml:space="preserve"> (12)</w:t>
      </w:r>
      <w:r w:rsidRPr="002150FD">
        <w:rPr>
          <w:sz w:val="28"/>
          <w:szCs w:val="28"/>
          <w:lang w:val="ro-RO"/>
        </w:rPr>
        <w:t>. Aceste categorii de tipuri de pădure vor fi prezentate detaliat în continuare:</w:t>
      </w:r>
    </w:p>
    <w:p w14:paraId="365F67A6" w14:textId="77777777" w:rsidR="00100D27" w:rsidRPr="002150FD" w:rsidRDefault="00100D27" w:rsidP="00100D27">
      <w:pPr>
        <w:shd w:val="clear" w:color="auto" w:fill="FFFFFF"/>
        <w:ind w:firstLine="720"/>
        <w:jc w:val="both"/>
        <w:rPr>
          <w:sz w:val="28"/>
          <w:szCs w:val="28"/>
          <w:lang w:val="ro-RO"/>
        </w:rPr>
      </w:pPr>
      <w:r w:rsidRPr="002150FD">
        <w:rPr>
          <w:sz w:val="28"/>
          <w:szCs w:val="28"/>
          <w:lang w:val="ro-RO"/>
        </w:rPr>
        <w:t>- în cazul dunelor continentale, pe lângă tipurile de pădure (TP) existente deja (3), au mai fost introduse sau stabilite alte 4 tipuri de pădure: 1 TP vechi, neutilizat în ediţia anterioară -</w:t>
      </w:r>
      <w:r w:rsidRPr="002150FD">
        <w:rPr>
          <w:lang w:val="ro-RO"/>
        </w:rPr>
        <w:t xml:space="preserve"> </w:t>
      </w:r>
      <w:r w:rsidRPr="002150FD">
        <w:rPr>
          <w:sz w:val="28"/>
          <w:szCs w:val="28"/>
          <w:lang w:val="ro-RO"/>
        </w:rPr>
        <w:t>5166 și 3 TP noi - 6115*, 6116*, 8118*;</w:t>
      </w:r>
    </w:p>
    <w:p w14:paraId="05180C32" w14:textId="77777777" w:rsidR="00100D27" w:rsidRPr="002150FD" w:rsidRDefault="00100D27" w:rsidP="00100D27">
      <w:pPr>
        <w:shd w:val="clear" w:color="auto" w:fill="FFFFFF"/>
        <w:ind w:firstLine="720"/>
        <w:jc w:val="both"/>
        <w:rPr>
          <w:sz w:val="28"/>
          <w:szCs w:val="28"/>
          <w:lang w:val="ro-RO"/>
        </w:rPr>
      </w:pPr>
      <w:r w:rsidRPr="002150FD">
        <w:rPr>
          <w:sz w:val="28"/>
          <w:szCs w:val="28"/>
          <w:lang w:val="ro-RO"/>
        </w:rPr>
        <w:t xml:space="preserve">- </w:t>
      </w:r>
      <w:r w:rsidRPr="002150FD">
        <w:rPr>
          <w:sz w:val="28"/>
          <w:szCs w:val="28"/>
          <w:lang w:val="fr-FR"/>
        </w:rPr>
        <w:t xml:space="preserve">în cazul grupelor ecologice din luncile râurilor interioare mari, au fost identificate </w:t>
      </w:r>
      <w:r w:rsidR="0097614D" w:rsidRPr="002150FD">
        <w:rPr>
          <w:sz w:val="28"/>
          <w:szCs w:val="28"/>
          <w:lang w:val="fr-FR"/>
        </w:rPr>
        <w:t>6</w:t>
      </w:r>
      <w:r w:rsidRPr="002150FD">
        <w:rPr>
          <w:sz w:val="28"/>
          <w:szCs w:val="28"/>
          <w:lang w:val="fr-FR"/>
        </w:rPr>
        <w:t xml:space="preserve"> tipuri de pădure noi: 9517*, 9518*, 0442*, 0443*, 0452*, 0453*</w:t>
      </w:r>
      <w:r w:rsidR="0097614D" w:rsidRPr="002150FD">
        <w:rPr>
          <w:sz w:val="28"/>
          <w:szCs w:val="28"/>
          <w:lang w:val="fr-FR"/>
        </w:rPr>
        <w:t xml:space="preserve"> </w:t>
      </w:r>
      <w:r w:rsidR="0097614D" w:rsidRPr="002150FD">
        <w:rPr>
          <w:sz w:val="28"/>
          <w:szCs w:val="28"/>
          <w:lang w:val="ro-RO"/>
        </w:rPr>
        <w:t xml:space="preserve">și </w:t>
      </w:r>
      <w:r w:rsidR="00C97297" w:rsidRPr="002150FD">
        <w:rPr>
          <w:sz w:val="28"/>
          <w:szCs w:val="28"/>
          <w:lang w:val="ro-RO"/>
        </w:rPr>
        <w:t>1</w:t>
      </w:r>
      <w:r w:rsidR="00C36F9B" w:rsidRPr="002150FD">
        <w:rPr>
          <w:sz w:val="28"/>
          <w:szCs w:val="28"/>
          <w:lang w:val="ro-RO"/>
        </w:rPr>
        <w:t xml:space="preserve"> tip de pădure</w:t>
      </w:r>
      <w:r w:rsidR="0097614D" w:rsidRPr="002150FD">
        <w:rPr>
          <w:sz w:val="28"/>
          <w:szCs w:val="28"/>
          <w:lang w:val="ro-RO"/>
        </w:rPr>
        <w:t xml:space="preserve"> derivat </w:t>
      </w:r>
      <w:r w:rsidR="00C97297" w:rsidRPr="002150FD">
        <w:rPr>
          <w:sz w:val="28"/>
          <w:szCs w:val="28"/>
          <w:lang w:val="ro-RO"/>
        </w:rPr>
        <w:t xml:space="preserve">- </w:t>
      </w:r>
      <w:r w:rsidR="00CD00C8" w:rsidRPr="002150FD">
        <w:rPr>
          <w:sz w:val="28"/>
          <w:szCs w:val="28"/>
          <w:lang w:val="ro-RO"/>
        </w:rPr>
        <w:t>93</w:t>
      </w:r>
      <w:r w:rsidR="0097614D" w:rsidRPr="002150FD">
        <w:rPr>
          <w:sz w:val="28"/>
          <w:szCs w:val="28"/>
          <w:lang w:val="ro-RO"/>
        </w:rPr>
        <w:t>11c;</w:t>
      </w:r>
    </w:p>
    <w:p w14:paraId="0698992F" w14:textId="77777777" w:rsidR="00100D27" w:rsidRPr="002150FD" w:rsidRDefault="00100D27" w:rsidP="00100D27">
      <w:pPr>
        <w:shd w:val="clear" w:color="auto" w:fill="FFFFFF"/>
        <w:ind w:firstLine="720"/>
        <w:jc w:val="both"/>
        <w:rPr>
          <w:sz w:val="28"/>
          <w:szCs w:val="28"/>
          <w:lang w:val="fr-FR"/>
        </w:rPr>
      </w:pPr>
      <w:r w:rsidRPr="002150FD">
        <w:rPr>
          <w:sz w:val="28"/>
          <w:szCs w:val="28"/>
          <w:lang w:val="fr-FR"/>
        </w:rPr>
        <w:t>- în cazul grupelor ecologice din Lunca şi Delta Dunării - regim îndiguit (care în ediţie anterioară nu au avut prevăzute tipuri de staţiuni și tipuri de pădure), au fost stabilite 7 tipuri de pădure noi: 7132*, 8514*, 8515*, 8516*, 9313*, 9314*, 9315* şi 2 tipuri de pădure noi derivate: 0432a,  0432b;</w:t>
      </w:r>
    </w:p>
    <w:p w14:paraId="27394A56" w14:textId="77777777" w:rsidR="00100D27" w:rsidRPr="002150FD" w:rsidRDefault="00100D27" w:rsidP="00100D27">
      <w:pPr>
        <w:shd w:val="clear" w:color="auto" w:fill="FFFFFF"/>
        <w:ind w:firstLine="720"/>
        <w:jc w:val="both"/>
        <w:rPr>
          <w:sz w:val="28"/>
          <w:szCs w:val="28"/>
          <w:lang w:val="fr-FR"/>
        </w:rPr>
      </w:pPr>
      <w:r w:rsidRPr="002150FD">
        <w:rPr>
          <w:sz w:val="28"/>
          <w:szCs w:val="28"/>
          <w:lang w:val="fr-FR"/>
        </w:rPr>
        <w:t>- în cazul grupelor ecologice din Lunca şi Delta Dunării - regim liber de inundaţii, au mai fost introduse sau stabilite alte 21 tipuri de pădure: 10 TP vechi, neutilizate în ediţia anterioară - 9113, 9114, 9212, 9213, 9214, 9512, 9513, 9514, 9515, 9516; 2 TP noi - 9116*,  9613*; 9 TP noi derivate - 6331a, 6332a, 9111a, 9211a, 9311a, 9311b, 9312a, 9611a, 9713a ;</w:t>
      </w:r>
    </w:p>
    <w:p w14:paraId="5BE589CD" w14:textId="77777777" w:rsidR="00100D27" w:rsidRPr="002150FD" w:rsidRDefault="00100D27" w:rsidP="00100D27">
      <w:pPr>
        <w:shd w:val="clear" w:color="auto" w:fill="FFFFFF"/>
        <w:ind w:firstLine="720"/>
        <w:jc w:val="both"/>
        <w:rPr>
          <w:sz w:val="28"/>
          <w:szCs w:val="28"/>
          <w:lang w:val="fr-FR"/>
        </w:rPr>
      </w:pPr>
      <w:r w:rsidRPr="002150FD">
        <w:rPr>
          <w:sz w:val="28"/>
          <w:szCs w:val="28"/>
          <w:lang w:val="fr-FR"/>
        </w:rPr>
        <w:t xml:space="preserve">- au fost stabilite alte </w:t>
      </w:r>
      <w:r w:rsidR="0097614D" w:rsidRPr="002150FD">
        <w:rPr>
          <w:sz w:val="28"/>
          <w:szCs w:val="28"/>
          <w:lang w:val="fr-FR"/>
        </w:rPr>
        <w:t>39</w:t>
      </w:r>
      <w:r w:rsidRPr="002150FD">
        <w:rPr>
          <w:sz w:val="28"/>
          <w:szCs w:val="28"/>
          <w:lang w:val="fr-FR"/>
        </w:rPr>
        <w:t xml:space="preserve"> tipuri de pădure noi, în afara celor specificate deja în cazul grupelor ecologice menţionate anterior (de la Dune continentale - D</w:t>
      </w:r>
      <w:r w:rsidRPr="002150FD">
        <w:rPr>
          <w:sz w:val="28"/>
          <w:szCs w:val="28"/>
          <w:vertAlign w:val="subscript"/>
          <w:lang w:val="fr-FR"/>
        </w:rPr>
        <w:t>1</w:t>
      </w:r>
      <w:r w:rsidRPr="002150FD">
        <w:rPr>
          <w:sz w:val="28"/>
          <w:szCs w:val="28"/>
          <w:lang w:val="fr-FR"/>
        </w:rPr>
        <w:t>, Lunca şi Delta Dunării - regim liber de inundaţie - F</w:t>
      </w:r>
      <w:r w:rsidRPr="002150FD">
        <w:rPr>
          <w:sz w:val="28"/>
          <w:szCs w:val="28"/>
          <w:vertAlign w:val="subscript"/>
          <w:lang w:val="fr-FR"/>
        </w:rPr>
        <w:t>1</w:t>
      </w:r>
      <w:r w:rsidRPr="002150FD">
        <w:rPr>
          <w:sz w:val="28"/>
          <w:szCs w:val="28"/>
          <w:lang w:val="fr-FR"/>
        </w:rPr>
        <w:t xml:space="preserve"> şi Lunca şi Delta Dunării - regim </w:t>
      </w:r>
      <w:r w:rsidRPr="002150FD">
        <w:rPr>
          <w:sz w:val="28"/>
          <w:szCs w:val="28"/>
          <w:lang w:val="fr-FR"/>
        </w:rPr>
        <w:lastRenderedPageBreak/>
        <w:t>îndiguit - F</w:t>
      </w:r>
      <w:r w:rsidRPr="002150FD">
        <w:rPr>
          <w:sz w:val="28"/>
          <w:szCs w:val="28"/>
          <w:vertAlign w:val="subscript"/>
          <w:lang w:val="fr-FR"/>
        </w:rPr>
        <w:t>2</w:t>
      </w:r>
      <w:r w:rsidRPr="002150FD">
        <w:rPr>
          <w:sz w:val="28"/>
          <w:szCs w:val="28"/>
          <w:lang w:val="fr-FR"/>
        </w:rPr>
        <w:t>), care completează grupele ecologice existente sau nou create: 1155*, 1182*, 1512*, 3112*, 3412*, 4116*, 4162*, 4172*, 4173*, 4182*, 4214*, 4215*, 5167*, 5326*, 6117*, 6118*, 6119*, 6120*, 6144*, 6156*, 6157*, 6164*, 6216*, 6232*, 6326*, 7123*, 7124*, 7125*, 7214*, 7332*, 7413*, 8117*, 8119*, 8214*, 9412*, 9714*, 9812*, 9912*, 0433*;</w:t>
      </w:r>
    </w:p>
    <w:p w14:paraId="0FE45F08" w14:textId="77777777" w:rsidR="00100D27" w:rsidRPr="002150FD" w:rsidRDefault="00100D27" w:rsidP="00100D27">
      <w:pPr>
        <w:jc w:val="both"/>
        <w:rPr>
          <w:sz w:val="28"/>
          <w:szCs w:val="28"/>
          <w:lang w:val="fr-FR"/>
        </w:rPr>
      </w:pPr>
      <w:r w:rsidRPr="002150FD">
        <w:rPr>
          <w:b/>
          <w:sz w:val="28"/>
          <w:szCs w:val="28"/>
          <w:lang w:val="fr-FR"/>
        </w:rPr>
        <w:tab/>
      </w:r>
      <w:r w:rsidRPr="002150FD">
        <w:rPr>
          <w:sz w:val="28"/>
          <w:szCs w:val="28"/>
          <w:lang w:val="fr-FR"/>
        </w:rPr>
        <w:t>- au fost introduse alte 22 tipuri de pădure existente în sistematică, dar omise în ediţia anterioară, în grupele ecologice existente sau noi: 1163, 1421, 3141, 3221, 3411, 5151, 5325, 6155, 6341, 7412, 8114, 8222, 9611, 9721, 9831, 9911, 0311, 0211, 0421, 0431, 0512, 0524.</w:t>
      </w:r>
    </w:p>
    <w:p w14:paraId="471E7C6A" w14:textId="77777777" w:rsidR="00100D27" w:rsidRPr="002150FD" w:rsidRDefault="00100D27" w:rsidP="00100D27">
      <w:pPr>
        <w:ind w:firstLine="720"/>
        <w:jc w:val="both"/>
        <w:rPr>
          <w:sz w:val="28"/>
          <w:szCs w:val="28"/>
          <w:lang w:val="fr-FR"/>
        </w:rPr>
      </w:pPr>
      <w:r w:rsidRPr="002150FD">
        <w:rPr>
          <w:sz w:val="28"/>
          <w:szCs w:val="28"/>
          <w:lang w:val="fr-FR"/>
        </w:rPr>
        <w:t xml:space="preserve">• În urma analizei efectuate 10 tipuri de pădure existente în ediţia anterioară au fost trecute de la o grupă ecologică la altă grupă ecologică: </w:t>
      </w:r>
      <w:r w:rsidRPr="002150FD">
        <w:rPr>
          <w:bCs/>
          <w:sz w:val="28"/>
          <w:szCs w:val="28"/>
          <w:lang w:val="fr-FR"/>
        </w:rPr>
        <w:t>TP 1511 a trecut de la GE 5 la GE 14 A;</w:t>
      </w:r>
      <w:r w:rsidRPr="002150FD">
        <w:rPr>
          <w:sz w:val="28"/>
          <w:szCs w:val="28"/>
          <w:lang w:val="fr-FR"/>
        </w:rPr>
        <w:t xml:space="preserve"> </w:t>
      </w:r>
      <w:r w:rsidRPr="002150FD">
        <w:rPr>
          <w:bCs/>
          <w:sz w:val="28"/>
          <w:szCs w:val="28"/>
          <w:lang w:val="fr-FR"/>
        </w:rPr>
        <w:t>TP 5164 a trecut de la GE 67 la GE 51;</w:t>
      </w:r>
      <w:r w:rsidRPr="002150FD">
        <w:rPr>
          <w:sz w:val="28"/>
          <w:szCs w:val="28"/>
          <w:lang w:val="fr-FR"/>
        </w:rPr>
        <w:t xml:space="preserve"> </w:t>
      </w:r>
      <w:r w:rsidRPr="002150FD">
        <w:rPr>
          <w:bCs/>
          <w:sz w:val="28"/>
          <w:szCs w:val="28"/>
          <w:lang w:val="fr-FR"/>
        </w:rPr>
        <w:t>TP 6224 a trecut de la GE 74 la GE 77;</w:t>
      </w:r>
      <w:r w:rsidRPr="002150FD">
        <w:rPr>
          <w:sz w:val="28"/>
          <w:szCs w:val="28"/>
          <w:lang w:val="fr-FR"/>
        </w:rPr>
        <w:t xml:space="preserve"> </w:t>
      </w:r>
      <w:r w:rsidRPr="002150FD">
        <w:rPr>
          <w:bCs/>
          <w:sz w:val="28"/>
          <w:szCs w:val="28"/>
          <w:lang w:val="fr-FR"/>
        </w:rPr>
        <w:t>TP 7421 a trecut de la GE 75 la GE 56;</w:t>
      </w:r>
      <w:r w:rsidRPr="002150FD">
        <w:rPr>
          <w:sz w:val="28"/>
          <w:szCs w:val="28"/>
          <w:lang w:val="fr-FR"/>
        </w:rPr>
        <w:t xml:space="preserve"> </w:t>
      </w:r>
      <w:r w:rsidRPr="002150FD">
        <w:rPr>
          <w:bCs/>
          <w:sz w:val="28"/>
          <w:szCs w:val="28"/>
          <w:lang w:val="fr-FR"/>
        </w:rPr>
        <w:t>TP 8311 a trecut de la GE 85 la GE 69;</w:t>
      </w:r>
      <w:r w:rsidRPr="002150FD">
        <w:rPr>
          <w:sz w:val="28"/>
          <w:szCs w:val="28"/>
          <w:lang w:val="fr-FR"/>
        </w:rPr>
        <w:t xml:space="preserve"> </w:t>
      </w:r>
      <w:r w:rsidRPr="002150FD">
        <w:rPr>
          <w:bCs/>
          <w:sz w:val="28"/>
          <w:szCs w:val="28"/>
          <w:lang w:val="fr-FR"/>
        </w:rPr>
        <w:t>TP 8423 a trecut de la GE 68 la GE 67;</w:t>
      </w:r>
      <w:r w:rsidRPr="002150FD">
        <w:rPr>
          <w:sz w:val="28"/>
          <w:szCs w:val="28"/>
          <w:lang w:val="fr-FR"/>
        </w:rPr>
        <w:t xml:space="preserve"> </w:t>
      </w:r>
      <w:r w:rsidRPr="002150FD">
        <w:rPr>
          <w:bCs/>
          <w:sz w:val="28"/>
          <w:szCs w:val="28"/>
          <w:lang w:val="fr-FR"/>
        </w:rPr>
        <w:t>TP 8512 a trecut de la GE 68 la GE 67;</w:t>
      </w:r>
      <w:r w:rsidRPr="002150FD">
        <w:rPr>
          <w:sz w:val="28"/>
          <w:szCs w:val="28"/>
          <w:lang w:val="fr-FR"/>
        </w:rPr>
        <w:t xml:space="preserve"> </w:t>
      </w:r>
      <w:r w:rsidRPr="002150FD">
        <w:rPr>
          <w:bCs/>
          <w:sz w:val="28"/>
          <w:szCs w:val="28"/>
          <w:lang w:val="fr-FR"/>
        </w:rPr>
        <w:t>TP 9511 a trecut de la GE 97 la GE 99;</w:t>
      </w:r>
      <w:r w:rsidRPr="002150FD">
        <w:rPr>
          <w:sz w:val="28"/>
          <w:szCs w:val="28"/>
          <w:lang w:val="fr-FR"/>
        </w:rPr>
        <w:t xml:space="preserve"> </w:t>
      </w:r>
      <w:r w:rsidRPr="002150FD">
        <w:rPr>
          <w:bCs/>
          <w:sz w:val="28"/>
          <w:szCs w:val="28"/>
          <w:lang w:val="fr-FR"/>
        </w:rPr>
        <w:t>TP 9611 a trecut de la GE 97 la GE 99;</w:t>
      </w:r>
      <w:r w:rsidRPr="002150FD">
        <w:rPr>
          <w:sz w:val="28"/>
          <w:szCs w:val="28"/>
          <w:lang w:val="fr-FR"/>
        </w:rPr>
        <w:t xml:space="preserve"> </w:t>
      </w:r>
      <w:r w:rsidRPr="002150FD">
        <w:rPr>
          <w:bCs/>
          <w:sz w:val="28"/>
          <w:szCs w:val="28"/>
          <w:lang w:val="fr-FR"/>
        </w:rPr>
        <w:t>TP 0522 a trecut de la GE 89 la GE 100A.</w:t>
      </w:r>
    </w:p>
    <w:p w14:paraId="7797C56C" w14:textId="650FA525" w:rsidR="0090251D" w:rsidRPr="002150FD" w:rsidRDefault="00100D27" w:rsidP="00100D27">
      <w:pPr>
        <w:shd w:val="clear" w:color="auto" w:fill="FFFFFF"/>
        <w:jc w:val="both"/>
        <w:rPr>
          <w:sz w:val="28"/>
          <w:szCs w:val="28"/>
          <w:lang w:val="fr-FR"/>
        </w:rPr>
      </w:pPr>
      <w:r w:rsidRPr="00E13BF3">
        <w:rPr>
          <w:sz w:val="28"/>
          <w:szCs w:val="28"/>
          <w:lang w:val="fr-FR"/>
        </w:rPr>
        <w:tab/>
      </w:r>
      <w:r w:rsidRPr="002150FD">
        <w:rPr>
          <w:sz w:val="28"/>
          <w:szCs w:val="28"/>
          <w:lang w:val="fr-FR"/>
        </w:rPr>
        <w:t>•</w:t>
      </w:r>
      <w:r w:rsidR="0090251D" w:rsidRPr="002150FD">
        <w:rPr>
          <w:sz w:val="28"/>
          <w:szCs w:val="28"/>
          <w:lang w:val="fr-FR"/>
        </w:rPr>
        <w:t xml:space="preserve"> În afara celor 353 tipuri de pădure incluse în </w:t>
      </w:r>
      <w:r w:rsidR="00D7172C">
        <w:rPr>
          <w:sz w:val="28"/>
          <w:szCs w:val="28"/>
          <w:lang w:val="ro-RO"/>
        </w:rPr>
        <w:t xml:space="preserve">Ghidul </w:t>
      </w:r>
      <w:r w:rsidR="00D7172C" w:rsidRPr="001E41A7">
        <w:rPr>
          <w:bCs/>
          <w:sz w:val="28"/>
          <w:szCs w:val="28"/>
        </w:rPr>
        <w:t>privind compoziții, scheme și tehnologii de regenerare a pădurilor și de împădurire a terenurilor degradate</w:t>
      </w:r>
      <w:r w:rsidR="0090251D" w:rsidRPr="002150FD">
        <w:rPr>
          <w:sz w:val="28"/>
          <w:szCs w:val="28"/>
          <w:lang w:val="fr-FR"/>
        </w:rPr>
        <w:t xml:space="preserve"> există și alte tipuri de pădure identificate, analizate și validate în activ</w:t>
      </w:r>
      <w:r w:rsidR="00D7172C">
        <w:rPr>
          <w:sz w:val="28"/>
          <w:szCs w:val="28"/>
          <w:lang w:val="fr-FR"/>
        </w:rPr>
        <w:t xml:space="preserve">itatea de amenajarea pădurilor </w:t>
      </w:r>
      <w:r w:rsidR="008F3727">
        <w:rPr>
          <w:sz w:val="28"/>
          <w:szCs w:val="28"/>
          <w:lang w:val="fr-FR"/>
        </w:rPr>
        <w:t>pe</w:t>
      </w:r>
      <w:r w:rsidR="0090251D" w:rsidRPr="002150FD">
        <w:rPr>
          <w:sz w:val="28"/>
          <w:szCs w:val="28"/>
          <w:lang w:val="fr-FR"/>
        </w:rPr>
        <w:t xml:space="preserve"> care specialiștii din domeniu le pot utiliza în cadrul grupelor ecologice descrise în actu</w:t>
      </w:r>
      <w:r w:rsidR="00060CB3" w:rsidRPr="002150FD">
        <w:rPr>
          <w:sz w:val="28"/>
          <w:szCs w:val="28"/>
          <w:lang w:val="fr-FR"/>
        </w:rPr>
        <w:t>a</w:t>
      </w:r>
      <w:r w:rsidR="0090251D" w:rsidRPr="002150FD">
        <w:rPr>
          <w:sz w:val="28"/>
          <w:szCs w:val="28"/>
          <w:lang w:val="fr-FR"/>
        </w:rPr>
        <w:t xml:space="preserve">lul </w:t>
      </w:r>
      <w:r w:rsidR="006420C0">
        <w:rPr>
          <w:sz w:val="28"/>
          <w:szCs w:val="28"/>
          <w:lang w:val="fr-FR"/>
        </w:rPr>
        <w:t>ghid</w:t>
      </w:r>
      <w:r w:rsidR="0090251D" w:rsidRPr="002150FD">
        <w:rPr>
          <w:sz w:val="28"/>
          <w:szCs w:val="28"/>
          <w:lang w:val="fr-FR"/>
        </w:rPr>
        <w:t>.</w:t>
      </w:r>
    </w:p>
    <w:p w14:paraId="147DB50D" w14:textId="77777777" w:rsidR="00100D27" w:rsidRPr="002150FD" w:rsidRDefault="0090251D" w:rsidP="002150FD">
      <w:pPr>
        <w:shd w:val="clear" w:color="auto" w:fill="FFFFFF"/>
        <w:ind w:firstLine="720"/>
        <w:jc w:val="both"/>
        <w:rPr>
          <w:b/>
          <w:i/>
          <w:sz w:val="28"/>
          <w:szCs w:val="28"/>
          <w:lang w:val="fr-FR"/>
        </w:rPr>
      </w:pPr>
      <w:r w:rsidRPr="002150FD">
        <w:rPr>
          <w:sz w:val="28"/>
          <w:szCs w:val="28"/>
          <w:lang w:val="fr-FR"/>
        </w:rPr>
        <w:t>•</w:t>
      </w:r>
      <w:r w:rsidR="00100D27" w:rsidRPr="002150FD">
        <w:rPr>
          <w:sz w:val="28"/>
          <w:szCs w:val="28"/>
          <w:lang w:val="fr-FR"/>
        </w:rPr>
        <w:t xml:space="preserve"> </w:t>
      </w:r>
      <w:r w:rsidR="00100D27" w:rsidRPr="002150FD">
        <w:rPr>
          <w:i/>
          <w:sz w:val="28"/>
          <w:szCs w:val="28"/>
          <w:lang w:val="fr-FR"/>
        </w:rPr>
        <w:t>Deci, faţă de ediţia din anul 2000, în ediţia din anul 202</w:t>
      </w:r>
      <w:r w:rsidR="00312EB8">
        <w:rPr>
          <w:i/>
          <w:sz w:val="28"/>
          <w:szCs w:val="28"/>
          <w:lang w:val="fr-FR"/>
        </w:rPr>
        <w:t>1</w:t>
      </w:r>
      <w:r w:rsidR="00100D27" w:rsidRPr="002150FD">
        <w:rPr>
          <w:i/>
          <w:sz w:val="28"/>
          <w:szCs w:val="28"/>
          <w:lang w:val="fr-FR"/>
        </w:rPr>
        <w:t xml:space="preserve"> au fost introduse 69 de tipuri de pădure noi şi noi derivate.</w:t>
      </w:r>
    </w:p>
    <w:p w14:paraId="35976E18" w14:textId="77777777" w:rsidR="00100D27" w:rsidRPr="002150FD" w:rsidRDefault="00100D27" w:rsidP="00100D27">
      <w:pPr>
        <w:shd w:val="clear" w:color="auto" w:fill="FFFFFF"/>
        <w:jc w:val="both"/>
        <w:rPr>
          <w:sz w:val="28"/>
          <w:szCs w:val="28"/>
          <w:lang w:val="fr-FR"/>
        </w:rPr>
      </w:pPr>
      <w:r w:rsidRPr="002150FD">
        <w:rPr>
          <w:sz w:val="28"/>
          <w:szCs w:val="28"/>
          <w:lang w:val="fr-FR"/>
        </w:rPr>
        <w:tab/>
        <w:t>• Au fost stabilite 15 grupe ecologice noi (inclusiv tipurile de staţiuni şi tipurile de pădure corespunzătoare) (1 de molidișuri - 8A, 2 de laricete - GE 14A, 34B, 1 de culoare de avalanșe - GE 14B, 1 de făgete montane-premontane - 30A, 2 de pinete - 33A, 34A, 1 de silvostepă intrazonală - GE 82A, 3 de câmpie forestieră înaltă - 75A, 76A, 76B, 1 de lunci interioare - GE 100A, 2 de Lunca și Delta Dunării - 107A, 107B, 1 de incinte îndiguite din Lunca și Delta Dunării - 114A). Aceste grupe ecologice noi au fost constituite fie pentru încadrarea unor situaţii staţionale întâlnite în ultimii 20 de ani care nu puteau fi incluse în grupele ecologice existente, fie pentru încadrarea tipurilor de staţiuni şi de pădure existente care au fost omise în ediţia din anul 2000 a normelor tehnice nr. 1.</w:t>
      </w:r>
    </w:p>
    <w:p w14:paraId="0D67554E" w14:textId="77777777" w:rsidR="00100D27" w:rsidRPr="002150FD" w:rsidRDefault="00100D27" w:rsidP="00100D27">
      <w:pPr>
        <w:shd w:val="clear" w:color="auto" w:fill="FFFFFF"/>
        <w:jc w:val="both"/>
        <w:rPr>
          <w:sz w:val="28"/>
          <w:szCs w:val="28"/>
          <w:lang w:val="fr-FR"/>
        </w:rPr>
      </w:pPr>
      <w:r w:rsidRPr="002150FD">
        <w:rPr>
          <w:sz w:val="28"/>
          <w:szCs w:val="28"/>
          <w:lang w:val="fr-FR"/>
        </w:rPr>
        <w:tab/>
      </w:r>
    </w:p>
    <w:p w14:paraId="504048DB" w14:textId="77777777" w:rsidR="00100D27" w:rsidRPr="002150FD" w:rsidRDefault="00100D27" w:rsidP="00100D27">
      <w:pPr>
        <w:jc w:val="both"/>
        <w:rPr>
          <w:sz w:val="28"/>
          <w:szCs w:val="28"/>
          <w:lang w:val="fr-FR"/>
        </w:rPr>
      </w:pPr>
    </w:p>
    <w:p w14:paraId="4D37EA40" w14:textId="77777777" w:rsidR="00100D27" w:rsidRPr="002150FD" w:rsidRDefault="00100D27" w:rsidP="00100D27">
      <w:pPr>
        <w:jc w:val="both"/>
        <w:rPr>
          <w:sz w:val="28"/>
          <w:szCs w:val="28"/>
          <w:lang w:val="ro-RO"/>
        </w:rPr>
      </w:pPr>
      <w:r w:rsidRPr="002150FD">
        <w:rPr>
          <w:sz w:val="28"/>
          <w:szCs w:val="28"/>
          <w:lang w:val="ro-RO"/>
        </w:rPr>
        <w:tab/>
      </w:r>
    </w:p>
    <w:p w14:paraId="75227A47" w14:textId="77777777" w:rsidR="00100D27" w:rsidRPr="002150FD" w:rsidRDefault="00100D27" w:rsidP="00100D27">
      <w:pPr>
        <w:shd w:val="clear" w:color="auto" w:fill="FFFFFF"/>
        <w:jc w:val="both"/>
        <w:rPr>
          <w:sz w:val="28"/>
          <w:szCs w:val="28"/>
          <w:lang w:val="ro-RO"/>
        </w:rPr>
      </w:pPr>
      <w:r w:rsidRPr="002150FD">
        <w:rPr>
          <w:sz w:val="28"/>
          <w:szCs w:val="28"/>
          <w:lang w:val="ro-RO"/>
        </w:rPr>
        <w:tab/>
        <w:t xml:space="preserve"> </w:t>
      </w:r>
    </w:p>
    <w:p w14:paraId="46B9FE9D" w14:textId="77777777" w:rsidR="00100D27" w:rsidRPr="002150FD" w:rsidRDefault="00100D27" w:rsidP="00100D27">
      <w:pPr>
        <w:shd w:val="clear" w:color="auto" w:fill="FFFFFF"/>
        <w:jc w:val="both"/>
        <w:rPr>
          <w:sz w:val="28"/>
          <w:szCs w:val="28"/>
          <w:lang w:val="ro-RO"/>
        </w:rPr>
      </w:pPr>
      <w:r w:rsidRPr="002150FD">
        <w:rPr>
          <w:sz w:val="28"/>
          <w:szCs w:val="28"/>
          <w:lang w:val="ro-RO"/>
        </w:rPr>
        <w:tab/>
      </w:r>
    </w:p>
    <w:p w14:paraId="68699A95" w14:textId="77777777" w:rsidR="00100D27" w:rsidRPr="002150FD" w:rsidRDefault="00100D27" w:rsidP="00100D27">
      <w:pPr>
        <w:shd w:val="clear" w:color="auto" w:fill="FFFFFF"/>
        <w:jc w:val="both"/>
        <w:rPr>
          <w:sz w:val="28"/>
          <w:szCs w:val="28"/>
          <w:lang w:val="ro-RO"/>
        </w:rPr>
      </w:pPr>
    </w:p>
    <w:p w14:paraId="365C4642" w14:textId="77777777" w:rsidR="00100D27" w:rsidRPr="002150FD" w:rsidRDefault="00100D27" w:rsidP="00100D27">
      <w:pPr>
        <w:shd w:val="clear" w:color="auto" w:fill="FFFFFF"/>
        <w:jc w:val="both"/>
        <w:rPr>
          <w:sz w:val="28"/>
          <w:szCs w:val="28"/>
          <w:lang w:val="ro-RO"/>
        </w:rPr>
      </w:pPr>
    </w:p>
    <w:p w14:paraId="0D001CAF" w14:textId="77777777" w:rsidR="00100D27" w:rsidRPr="002150FD" w:rsidRDefault="00100D27" w:rsidP="00100D27">
      <w:pPr>
        <w:shd w:val="clear" w:color="auto" w:fill="FFFFFF"/>
        <w:jc w:val="both"/>
        <w:rPr>
          <w:sz w:val="28"/>
          <w:szCs w:val="28"/>
          <w:lang w:val="ro-RO"/>
        </w:rPr>
      </w:pPr>
    </w:p>
    <w:p w14:paraId="58591CB8" w14:textId="77777777" w:rsidR="00100D27" w:rsidRPr="002150FD" w:rsidRDefault="00100D27" w:rsidP="00100D27">
      <w:pPr>
        <w:shd w:val="clear" w:color="auto" w:fill="FFFFFF"/>
        <w:jc w:val="both"/>
        <w:rPr>
          <w:sz w:val="28"/>
          <w:szCs w:val="28"/>
          <w:lang w:val="ro-RO"/>
        </w:rPr>
      </w:pPr>
    </w:p>
    <w:p w14:paraId="6DAFB30E" w14:textId="77777777" w:rsidR="00100D27" w:rsidRPr="002150FD" w:rsidRDefault="00100D27" w:rsidP="00100D27">
      <w:pPr>
        <w:shd w:val="clear" w:color="auto" w:fill="FFFFFF"/>
        <w:jc w:val="both"/>
        <w:rPr>
          <w:sz w:val="28"/>
          <w:szCs w:val="28"/>
          <w:lang w:val="ro-RO"/>
        </w:rPr>
      </w:pPr>
    </w:p>
    <w:p w14:paraId="087515BA" w14:textId="77777777" w:rsidR="00100D27" w:rsidRPr="002150FD" w:rsidRDefault="00100D27" w:rsidP="00100D27">
      <w:pPr>
        <w:shd w:val="clear" w:color="auto" w:fill="FFFFFF"/>
        <w:jc w:val="both"/>
        <w:rPr>
          <w:sz w:val="28"/>
          <w:szCs w:val="28"/>
          <w:lang w:val="ro-RO"/>
        </w:rPr>
      </w:pPr>
    </w:p>
    <w:p w14:paraId="0ECF3AF1" w14:textId="77777777" w:rsidR="00100D27" w:rsidRPr="002150FD" w:rsidRDefault="00100D27" w:rsidP="00100D27">
      <w:pPr>
        <w:shd w:val="clear" w:color="auto" w:fill="FFFFFF"/>
        <w:jc w:val="both"/>
        <w:rPr>
          <w:sz w:val="28"/>
          <w:szCs w:val="28"/>
          <w:lang w:val="ro-RO"/>
        </w:rPr>
      </w:pPr>
    </w:p>
    <w:p w14:paraId="5F3A6036" w14:textId="77777777" w:rsidR="006420C0" w:rsidRPr="002150FD" w:rsidRDefault="006420C0" w:rsidP="00100D27">
      <w:pPr>
        <w:shd w:val="clear" w:color="auto" w:fill="FFFFFF"/>
        <w:jc w:val="both"/>
        <w:rPr>
          <w:sz w:val="28"/>
          <w:szCs w:val="28"/>
          <w:lang w:val="ro-RO"/>
        </w:rPr>
      </w:pPr>
    </w:p>
    <w:p w14:paraId="2633727E" w14:textId="77777777" w:rsidR="00D052E2" w:rsidRPr="002150FD" w:rsidRDefault="00D052E2" w:rsidP="00091C6C">
      <w:pPr>
        <w:pStyle w:val="CAPITOL"/>
        <w:ind w:firstLine="720"/>
        <w:rPr>
          <w:sz w:val="28"/>
          <w:szCs w:val="28"/>
        </w:rPr>
      </w:pPr>
      <w:r w:rsidRPr="002150FD">
        <w:rPr>
          <w:sz w:val="28"/>
          <w:szCs w:val="28"/>
        </w:rPr>
        <w:t>capitolul I</w:t>
      </w:r>
    </w:p>
    <w:p w14:paraId="1EBC0672" w14:textId="77777777" w:rsidR="00D052E2" w:rsidRPr="002150FD" w:rsidRDefault="00D052E2" w:rsidP="00913B94">
      <w:pPr>
        <w:pStyle w:val="CAPITOL"/>
        <w:ind w:left="720"/>
        <w:rPr>
          <w:sz w:val="28"/>
          <w:szCs w:val="28"/>
        </w:rPr>
      </w:pPr>
    </w:p>
    <w:p w14:paraId="2E4FFF82" w14:textId="77777777" w:rsidR="00D052E2" w:rsidRPr="002150FD" w:rsidRDefault="00D052E2" w:rsidP="00150D2D">
      <w:pPr>
        <w:pStyle w:val="CAPITOL"/>
        <w:ind w:firstLine="720"/>
        <w:rPr>
          <w:sz w:val="28"/>
          <w:szCs w:val="28"/>
        </w:rPr>
      </w:pPr>
      <w:r w:rsidRPr="002150FD">
        <w:rPr>
          <w:sz w:val="28"/>
          <w:szCs w:val="28"/>
        </w:rPr>
        <w:t>ConsideraŢii generale</w:t>
      </w:r>
    </w:p>
    <w:p w14:paraId="4E09EBA1" w14:textId="77777777" w:rsidR="00D052E2" w:rsidRPr="002150FD" w:rsidRDefault="00D052E2" w:rsidP="00150D2D">
      <w:pPr>
        <w:pStyle w:val="CAPITOL"/>
        <w:ind w:firstLine="720"/>
        <w:rPr>
          <w:sz w:val="28"/>
          <w:szCs w:val="28"/>
        </w:rPr>
      </w:pPr>
    </w:p>
    <w:p w14:paraId="6DA14B50" w14:textId="77777777" w:rsidR="00D052E2" w:rsidRPr="002150FD" w:rsidRDefault="00D052E2" w:rsidP="0002218B">
      <w:pPr>
        <w:pStyle w:val="CAPITOL"/>
        <w:ind w:firstLine="720"/>
        <w:jc w:val="both"/>
        <w:rPr>
          <w:sz w:val="28"/>
          <w:szCs w:val="28"/>
        </w:rPr>
      </w:pPr>
      <w:r w:rsidRPr="002150FD">
        <w:rPr>
          <w:sz w:val="28"/>
          <w:szCs w:val="28"/>
        </w:rPr>
        <w:t xml:space="preserve">1. Referitor la Specificul lucrărilor </w:t>
      </w:r>
      <w:r w:rsidR="00D04717" w:rsidRPr="002150FD">
        <w:rPr>
          <w:sz w:val="28"/>
          <w:szCs w:val="28"/>
        </w:rPr>
        <w:t xml:space="preserve">DE REGENERARE A PĂDURILOR </w:t>
      </w:r>
      <w:r w:rsidRPr="002150FD">
        <w:rPr>
          <w:sz w:val="28"/>
          <w:szCs w:val="28"/>
        </w:rPr>
        <w:t>în tere</w:t>
      </w:r>
      <w:r w:rsidR="00D04717" w:rsidRPr="002150FD">
        <w:rPr>
          <w:sz w:val="28"/>
          <w:szCs w:val="28"/>
        </w:rPr>
        <w:t>nuri normale (staŢiuni naturale</w:t>
      </w:r>
      <w:r w:rsidRPr="002150FD">
        <w:rPr>
          <w:sz w:val="28"/>
          <w:szCs w:val="28"/>
        </w:rPr>
        <w:t xml:space="preserve"> sau puŢin modificate antropic</w:t>
      </w:r>
      <w:r w:rsidR="00D04717" w:rsidRPr="002150FD">
        <w:rPr>
          <w:sz w:val="28"/>
          <w:szCs w:val="28"/>
        </w:rPr>
        <w:t>)</w:t>
      </w:r>
    </w:p>
    <w:p w14:paraId="5FD3355F" w14:textId="77777777" w:rsidR="00D052E2" w:rsidRPr="002150FD" w:rsidRDefault="00D052E2" w:rsidP="00150D2D">
      <w:pPr>
        <w:ind w:firstLine="720"/>
        <w:jc w:val="both"/>
        <w:rPr>
          <w:sz w:val="28"/>
          <w:szCs w:val="28"/>
          <w:lang w:val="ro-RO"/>
        </w:rPr>
      </w:pPr>
    </w:p>
    <w:p w14:paraId="44B35A59" w14:textId="77777777" w:rsidR="00616CEB" w:rsidRPr="002150FD" w:rsidRDefault="00CE22F7" w:rsidP="00150D2D">
      <w:pPr>
        <w:ind w:firstLine="720"/>
        <w:jc w:val="both"/>
        <w:rPr>
          <w:sz w:val="28"/>
          <w:lang w:val="ro-RO"/>
        </w:rPr>
      </w:pPr>
      <w:r w:rsidRPr="002150FD">
        <w:rPr>
          <w:sz w:val="28"/>
          <w:lang w:val="ro-RO"/>
        </w:rPr>
        <w:t xml:space="preserve">Regenerarea pădurilor (arboretelor) în terenuri normale (staţiuni ,,naturale”) sau puţin modificate antropic se realizează pe cale naturală </w:t>
      </w:r>
      <w:r w:rsidR="00E76CAE" w:rsidRPr="002150FD">
        <w:rPr>
          <w:sz w:val="28"/>
          <w:lang w:val="ro-RO"/>
        </w:rPr>
        <w:t>(</w:t>
      </w:r>
      <w:r w:rsidRPr="002150FD">
        <w:rPr>
          <w:sz w:val="28"/>
          <w:lang w:val="ro-RO"/>
        </w:rPr>
        <w:t>în cazul aplicării tratamente</w:t>
      </w:r>
      <w:r w:rsidR="00E76CAE" w:rsidRPr="002150FD">
        <w:rPr>
          <w:sz w:val="28"/>
          <w:lang w:val="ro-RO"/>
        </w:rPr>
        <w:t>lor</w:t>
      </w:r>
      <w:r w:rsidRPr="002150FD">
        <w:rPr>
          <w:sz w:val="28"/>
          <w:lang w:val="ro-RO"/>
        </w:rPr>
        <w:t xml:space="preserve"> care favorizează instalarea și dezvoltarea seminţișului</w:t>
      </w:r>
      <w:r w:rsidR="00E76CAE" w:rsidRPr="002150FD">
        <w:rPr>
          <w:sz w:val="28"/>
          <w:lang w:val="ro-RO"/>
        </w:rPr>
        <w:t>)</w:t>
      </w:r>
      <w:r w:rsidRPr="002150FD">
        <w:rPr>
          <w:sz w:val="28"/>
          <w:lang w:val="ro-RO"/>
        </w:rPr>
        <w:t xml:space="preserve"> și pe cale artificială (prin plantaţii, semănături directe, butășiri)</w:t>
      </w:r>
      <w:r w:rsidR="00E30E8D">
        <w:rPr>
          <w:sz w:val="28"/>
          <w:lang w:val="ro-RO"/>
        </w:rPr>
        <w:t xml:space="preserve"> și mixt</w:t>
      </w:r>
      <w:r w:rsidRPr="002150FD">
        <w:rPr>
          <w:sz w:val="28"/>
          <w:lang w:val="ro-RO"/>
        </w:rPr>
        <w:t>.</w:t>
      </w:r>
      <w:r w:rsidR="00616CEB" w:rsidRPr="002150FD">
        <w:rPr>
          <w:sz w:val="28"/>
          <w:lang w:val="ro-RO"/>
        </w:rPr>
        <w:t xml:space="preserve"> </w:t>
      </w:r>
    </w:p>
    <w:p w14:paraId="2F9DE432" w14:textId="6A122CCA" w:rsidR="00CE22F7" w:rsidRPr="002150FD" w:rsidRDefault="009F26D3" w:rsidP="00150D2D">
      <w:pPr>
        <w:ind w:firstLine="720"/>
        <w:jc w:val="both"/>
        <w:rPr>
          <w:sz w:val="28"/>
          <w:lang w:val="ro-RO"/>
        </w:rPr>
      </w:pPr>
      <w:r w:rsidRPr="002150FD">
        <w:rPr>
          <w:sz w:val="28"/>
          <w:lang w:val="ro-RO"/>
        </w:rPr>
        <w:t>Prin “</w:t>
      </w:r>
      <w:r w:rsidR="006420C0">
        <w:rPr>
          <w:sz w:val="28"/>
          <w:szCs w:val="28"/>
          <w:lang w:val="pt-BR"/>
        </w:rPr>
        <w:t>Ghidul</w:t>
      </w:r>
      <w:r w:rsidRPr="002150FD">
        <w:rPr>
          <w:sz w:val="28"/>
          <w:szCs w:val="28"/>
          <w:lang w:val="pt-BR"/>
        </w:rPr>
        <w:t xml:space="preserve"> privind</w:t>
      </w:r>
      <w:r w:rsidRPr="002150FD">
        <w:rPr>
          <w:rFonts w:ascii="Verdana" w:hAnsi="Verdana"/>
          <w:sz w:val="20"/>
          <w:szCs w:val="20"/>
          <w:lang w:val="pt-BR"/>
        </w:rPr>
        <w:t xml:space="preserve"> </w:t>
      </w:r>
      <w:r w:rsidR="00CE22F7" w:rsidRPr="002150FD">
        <w:rPr>
          <w:sz w:val="28"/>
          <w:lang w:val="ro-RO"/>
        </w:rPr>
        <w:t>alegerea și aplicarea tratamentelor”</w:t>
      </w:r>
      <w:r w:rsidRPr="002150FD">
        <w:rPr>
          <w:sz w:val="28"/>
          <w:lang w:val="ro-RO"/>
        </w:rPr>
        <w:t xml:space="preserve"> se stabilesc modalităţile de lucru</w:t>
      </w:r>
      <w:r w:rsidR="00CE22F7" w:rsidRPr="002150FD">
        <w:rPr>
          <w:sz w:val="28"/>
          <w:lang w:val="ro-RO"/>
        </w:rPr>
        <w:t xml:space="preserve"> în toate </w:t>
      </w:r>
      <w:r w:rsidRPr="002150FD">
        <w:rPr>
          <w:sz w:val="28"/>
          <w:lang w:val="ro-RO"/>
        </w:rPr>
        <w:t>situaţiile în care se urmărește</w:t>
      </w:r>
      <w:r w:rsidR="00CE22F7" w:rsidRPr="002150FD">
        <w:rPr>
          <w:sz w:val="28"/>
          <w:lang w:val="ro-RO"/>
        </w:rPr>
        <w:t xml:space="preserve"> promovarea și realizarea în proporţie ridicată a regenerării pădurilor pe cale naturală. Prin </w:t>
      </w:r>
      <w:r w:rsidR="001E41A7">
        <w:rPr>
          <w:sz w:val="28"/>
          <w:szCs w:val="28"/>
          <w:lang w:val="ro-RO"/>
        </w:rPr>
        <w:t xml:space="preserve">Ghidul </w:t>
      </w:r>
      <w:r w:rsidR="001E41A7" w:rsidRPr="001E41A7">
        <w:rPr>
          <w:bCs/>
          <w:sz w:val="28"/>
          <w:szCs w:val="28"/>
        </w:rPr>
        <w:t>privind compoziții, scheme și tehnologii de regenerare a pădurilor și de împădurire a terenurilor degradate</w:t>
      </w:r>
      <w:r w:rsidR="001E41A7" w:rsidRPr="002150FD">
        <w:rPr>
          <w:sz w:val="28"/>
          <w:lang w:val="ro-RO"/>
        </w:rPr>
        <w:t xml:space="preserve"> </w:t>
      </w:r>
      <w:r w:rsidR="00CE22F7" w:rsidRPr="002150FD">
        <w:rPr>
          <w:sz w:val="28"/>
          <w:lang w:val="ro-RO"/>
        </w:rPr>
        <w:t>se stabilesc compoziţiile</w:t>
      </w:r>
      <w:r w:rsidR="00613AC0" w:rsidRPr="002150FD">
        <w:rPr>
          <w:sz w:val="28"/>
          <w:lang w:val="ro-RO"/>
        </w:rPr>
        <w:t>-</w:t>
      </w:r>
      <w:r w:rsidR="00CE22F7" w:rsidRPr="002150FD">
        <w:rPr>
          <w:sz w:val="28"/>
          <w:lang w:val="ro-RO"/>
        </w:rPr>
        <w:t xml:space="preserve">ţel optime (de referinţă) </w:t>
      </w:r>
      <w:r w:rsidR="00EA6102" w:rsidRPr="002150FD">
        <w:rPr>
          <w:sz w:val="28"/>
          <w:lang w:val="ro-RO"/>
        </w:rPr>
        <w:t xml:space="preserve">şi </w:t>
      </w:r>
      <w:r w:rsidR="00CE22F7" w:rsidRPr="002150FD">
        <w:rPr>
          <w:sz w:val="28"/>
          <w:lang w:val="ro-RO"/>
        </w:rPr>
        <w:t>compoziţiile de regenerare (pe cale naturală sau artificială), având în vedere condiţiile</w:t>
      </w:r>
      <w:r w:rsidR="00EA6102" w:rsidRPr="002150FD">
        <w:rPr>
          <w:sz w:val="28"/>
          <w:lang w:val="ro-RO"/>
        </w:rPr>
        <w:t xml:space="preserve"> staţionale concrete şi</w:t>
      </w:r>
      <w:r w:rsidR="00CE22F7" w:rsidRPr="002150FD">
        <w:rPr>
          <w:sz w:val="28"/>
          <w:lang w:val="ro-RO"/>
        </w:rPr>
        <w:t xml:space="preserve"> tipul natural fundamental de pădure, ca indicator al acestor condiţii (în cazul î</w:t>
      </w:r>
      <w:r w:rsidR="004318F3" w:rsidRPr="002150FD">
        <w:rPr>
          <w:sz w:val="28"/>
          <w:lang w:val="ro-RO"/>
        </w:rPr>
        <w:t>n care nu a suferit modificări).</w:t>
      </w:r>
      <w:r w:rsidR="00CE22F7" w:rsidRPr="002150FD">
        <w:rPr>
          <w:sz w:val="28"/>
          <w:lang w:val="ro-RO"/>
        </w:rPr>
        <w:t xml:space="preserve"> Atunci când în </w:t>
      </w:r>
      <w:r w:rsidRPr="002150FD">
        <w:rPr>
          <w:sz w:val="28"/>
          <w:lang w:val="ro-RO"/>
        </w:rPr>
        <w:t xml:space="preserve">ceea ce priveşte </w:t>
      </w:r>
      <w:r w:rsidR="00CE22F7" w:rsidRPr="002150FD">
        <w:rPr>
          <w:sz w:val="28"/>
          <w:lang w:val="ro-RO"/>
        </w:rPr>
        <w:t>vegetaţia forestieră s-au produs modificări importante și nu se mai poate reconstitui tipul natural fundamental de pădure</w:t>
      </w:r>
      <w:r w:rsidR="001C7229" w:rsidRPr="002150FD">
        <w:rPr>
          <w:sz w:val="28"/>
          <w:lang w:val="ro-RO"/>
        </w:rPr>
        <w:t>,</w:t>
      </w:r>
      <w:r w:rsidR="00CE22F7" w:rsidRPr="002150FD">
        <w:rPr>
          <w:sz w:val="28"/>
          <w:lang w:val="ro-RO"/>
        </w:rPr>
        <w:t xml:space="preserve"> </w:t>
      </w:r>
      <w:r w:rsidR="001C7229" w:rsidRPr="002150FD">
        <w:rPr>
          <w:sz w:val="28"/>
          <w:lang w:val="ro-RO"/>
        </w:rPr>
        <w:t>pentru</w:t>
      </w:r>
      <w:r w:rsidR="00CE22F7" w:rsidRPr="002150FD">
        <w:rPr>
          <w:sz w:val="28"/>
          <w:lang w:val="ro-RO"/>
        </w:rPr>
        <w:t xml:space="preserve"> determinarea compoziţiilor</w:t>
      </w:r>
      <w:r w:rsidRPr="002150FD">
        <w:rPr>
          <w:sz w:val="28"/>
          <w:lang w:val="ro-RO"/>
        </w:rPr>
        <w:t xml:space="preserve"> </w:t>
      </w:r>
      <w:r w:rsidR="00CE22F7" w:rsidRPr="002150FD">
        <w:rPr>
          <w:sz w:val="28"/>
          <w:lang w:val="ro-RO"/>
        </w:rPr>
        <w:t xml:space="preserve">ţel și de regenerare, </w:t>
      </w:r>
      <w:r w:rsidR="001C7229" w:rsidRPr="002150FD">
        <w:rPr>
          <w:sz w:val="28"/>
          <w:lang w:val="ro-RO"/>
        </w:rPr>
        <w:t>accentul trebuie să fie pus</w:t>
      </w:r>
      <w:r w:rsidR="00CE22F7" w:rsidRPr="002150FD">
        <w:rPr>
          <w:sz w:val="28"/>
          <w:lang w:val="ro-RO"/>
        </w:rPr>
        <w:t xml:space="preserve"> pe cunoașterea condiţiilor</w:t>
      </w:r>
      <w:r w:rsidR="001C7229" w:rsidRPr="002150FD">
        <w:rPr>
          <w:sz w:val="28"/>
          <w:lang w:val="ro-RO"/>
        </w:rPr>
        <w:t xml:space="preserve"> </w:t>
      </w:r>
      <w:r w:rsidR="00CE22F7" w:rsidRPr="002150FD">
        <w:rPr>
          <w:sz w:val="28"/>
          <w:lang w:val="ro-RO"/>
        </w:rPr>
        <w:t>staţionale.</w:t>
      </w:r>
    </w:p>
    <w:p w14:paraId="5748202A" w14:textId="77777777" w:rsidR="006624AB" w:rsidRPr="002150FD" w:rsidRDefault="006624AB" w:rsidP="00150D2D">
      <w:pPr>
        <w:ind w:firstLine="720"/>
        <w:jc w:val="both"/>
        <w:rPr>
          <w:sz w:val="28"/>
          <w:lang w:val="ro-RO"/>
        </w:rPr>
      </w:pPr>
    </w:p>
    <w:p w14:paraId="0506C879" w14:textId="77777777" w:rsidR="00CE22F7" w:rsidRPr="002150FD" w:rsidRDefault="006624AB" w:rsidP="00150D2D">
      <w:pPr>
        <w:ind w:firstLine="720"/>
        <w:jc w:val="both"/>
        <w:outlineLvl w:val="0"/>
        <w:rPr>
          <w:b/>
          <w:sz w:val="28"/>
          <w:lang w:val="fr-FR"/>
        </w:rPr>
      </w:pPr>
      <w:r w:rsidRPr="002150FD">
        <w:rPr>
          <w:b/>
          <w:sz w:val="28"/>
          <w:lang w:val="fr-FR"/>
        </w:rPr>
        <w:t>1.1. Modalităţile</w:t>
      </w:r>
      <w:r w:rsidR="00CE22F7" w:rsidRPr="002150FD">
        <w:rPr>
          <w:b/>
          <w:sz w:val="28"/>
          <w:lang w:val="fr-FR"/>
        </w:rPr>
        <w:t xml:space="preserve"> de realizare a compoziţiilor de regenerare</w:t>
      </w:r>
    </w:p>
    <w:p w14:paraId="70457BEE" w14:textId="77777777" w:rsidR="00CE22F7" w:rsidRPr="002150FD" w:rsidRDefault="00CE22F7" w:rsidP="00150D2D">
      <w:pPr>
        <w:ind w:firstLine="720"/>
        <w:jc w:val="both"/>
        <w:rPr>
          <w:sz w:val="28"/>
          <w:szCs w:val="28"/>
          <w:lang w:val="fr-FR"/>
        </w:rPr>
      </w:pPr>
      <w:r w:rsidRPr="002150FD">
        <w:rPr>
          <w:sz w:val="28"/>
          <w:szCs w:val="28"/>
          <w:lang w:val="fr-FR"/>
        </w:rPr>
        <w:t>În acest sens se deosebesc:</w:t>
      </w:r>
    </w:p>
    <w:p w14:paraId="34B05F95" w14:textId="77777777" w:rsidR="00CE22F7" w:rsidRPr="002150FD" w:rsidRDefault="007306B2" w:rsidP="00150D2D">
      <w:pPr>
        <w:ind w:firstLine="720"/>
        <w:jc w:val="both"/>
        <w:rPr>
          <w:sz w:val="28"/>
          <w:szCs w:val="28"/>
          <w:lang w:val="fr-FR"/>
        </w:rPr>
      </w:pPr>
      <w:r w:rsidRPr="002150FD">
        <w:rPr>
          <w:i/>
          <w:sz w:val="28"/>
          <w:szCs w:val="28"/>
          <w:lang w:val="fr-FR"/>
        </w:rPr>
        <w:t>•</w:t>
      </w:r>
      <w:r w:rsidR="00413DDB" w:rsidRPr="002150FD">
        <w:rPr>
          <w:i/>
          <w:sz w:val="28"/>
          <w:szCs w:val="28"/>
          <w:lang w:val="fr-FR"/>
        </w:rPr>
        <w:t xml:space="preserve"> Î</w:t>
      </w:r>
      <w:r w:rsidR="00CE22F7" w:rsidRPr="002150FD">
        <w:rPr>
          <w:i/>
          <w:sz w:val="28"/>
          <w:szCs w:val="28"/>
          <w:lang w:val="fr-FR"/>
        </w:rPr>
        <w:t xml:space="preserve">mpăduriri propriu-zise – </w:t>
      </w:r>
      <w:r w:rsidR="00CE22F7" w:rsidRPr="002150FD">
        <w:rPr>
          <w:sz w:val="28"/>
          <w:szCs w:val="28"/>
          <w:lang w:val="fr-FR"/>
        </w:rPr>
        <w:t>în cazul instalării culturilor forestiere pe terenuri pe care pădurea nu a existat anterior sau de pe care a fost înlăturată de multă vreme</w:t>
      </w:r>
      <w:r w:rsidR="00B976F0" w:rsidRPr="002150FD">
        <w:rPr>
          <w:sz w:val="28"/>
          <w:szCs w:val="28"/>
          <w:lang w:val="fr-FR"/>
        </w:rPr>
        <w:t xml:space="preserve"> (de regulă, o perioadă de amenajare</w:t>
      </w:r>
      <w:r w:rsidR="00060CB3" w:rsidRPr="002150FD">
        <w:rPr>
          <w:sz w:val="28"/>
          <w:szCs w:val="28"/>
          <w:lang w:val="fr-FR"/>
        </w:rPr>
        <w:t xml:space="preserve"> de 5/10 ani, după caz</w:t>
      </w:r>
      <w:r w:rsidR="00B976F0" w:rsidRPr="002150FD">
        <w:rPr>
          <w:sz w:val="28"/>
          <w:szCs w:val="28"/>
          <w:lang w:val="fr-FR"/>
        </w:rPr>
        <w:t>)</w:t>
      </w:r>
      <w:r w:rsidR="00CE22F7" w:rsidRPr="002150FD">
        <w:rPr>
          <w:sz w:val="28"/>
          <w:szCs w:val="28"/>
          <w:lang w:val="fr-FR"/>
        </w:rPr>
        <w:t xml:space="preserve"> (poieni, goluri, terenuri erodate, nisipuri mobile, terenuri neforestiere destinate înfiinţărilor perdelelor </w:t>
      </w:r>
      <w:r w:rsidRPr="002150FD">
        <w:rPr>
          <w:sz w:val="28"/>
          <w:szCs w:val="28"/>
          <w:lang w:val="fr-FR"/>
        </w:rPr>
        <w:t xml:space="preserve">forestiere </w:t>
      </w:r>
      <w:r w:rsidR="00CE22F7" w:rsidRPr="002150FD">
        <w:rPr>
          <w:sz w:val="28"/>
          <w:szCs w:val="28"/>
          <w:lang w:val="fr-FR"/>
        </w:rPr>
        <w:t>de protecţie etc.);</w:t>
      </w:r>
    </w:p>
    <w:p w14:paraId="6D4FB65C" w14:textId="77777777" w:rsidR="001606B2" w:rsidRPr="002150FD" w:rsidRDefault="007306B2" w:rsidP="00150D2D">
      <w:pPr>
        <w:ind w:firstLine="720"/>
        <w:jc w:val="both"/>
        <w:rPr>
          <w:sz w:val="28"/>
          <w:szCs w:val="28"/>
          <w:lang w:val="fr-FR"/>
        </w:rPr>
      </w:pPr>
      <w:r w:rsidRPr="002150FD">
        <w:rPr>
          <w:i/>
          <w:sz w:val="28"/>
          <w:szCs w:val="28"/>
          <w:lang w:val="fr-FR"/>
        </w:rPr>
        <w:t>•</w:t>
      </w:r>
      <w:r w:rsidR="00413DDB" w:rsidRPr="002150FD">
        <w:rPr>
          <w:i/>
          <w:sz w:val="28"/>
          <w:szCs w:val="28"/>
          <w:lang w:val="fr-FR"/>
        </w:rPr>
        <w:t xml:space="preserve"> R</w:t>
      </w:r>
      <w:r w:rsidR="00CE22F7" w:rsidRPr="002150FD">
        <w:rPr>
          <w:i/>
          <w:sz w:val="28"/>
          <w:szCs w:val="28"/>
          <w:lang w:val="fr-FR"/>
        </w:rPr>
        <w:t xml:space="preserve">eîmpăduriri </w:t>
      </w:r>
      <w:r w:rsidR="00CE22F7" w:rsidRPr="002150FD">
        <w:rPr>
          <w:sz w:val="28"/>
          <w:szCs w:val="28"/>
          <w:lang w:val="fr-FR"/>
        </w:rPr>
        <w:t xml:space="preserve">– în cazul reinstalării vegetaţiei forestiere pe </w:t>
      </w:r>
      <w:r w:rsidRPr="002150FD">
        <w:rPr>
          <w:sz w:val="28"/>
          <w:szCs w:val="28"/>
          <w:lang w:val="fr-FR"/>
        </w:rPr>
        <w:t>terenuri de curând despădurite,</w:t>
      </w:r>
      <w:r w:rsidR="00CE22F7" w:rsidRPr="002150FD">
        <w:rPr>
          <w:sz w:val="28"/>
          <w:szCs w:val="28"/>
          <w:lang w:val="fr-FR"/>
        </w:rPr>
        <w:t xml:space="preserve"> în care se încadrează:</w:t>
      </w:r>
    </w:p>
    <w:p w14:paraId="2613E275" w14:textId="77777777" w:rsidR="001606B2" w:rsidRPr="002150FD" w:rsidRDefault="00CE22F7" w:rsidP="00150D2D">
      <w:pPr>
        <w:ind w:firstLine="720"/>
        <w:jc w:val="both"/>
        <w:rPr>
          <w:sz w:val="28"/>
          <w:szCs w:val="28"/>
          <w:lang w:val="fr-FR"/>
        </w:rPr>
      </w:pPr>
      <w:r w:rsidRPr="002150FD">
        <w:rPr>
          <w:sz w:val="28"/>
          <w:szCs w:val="28"/>
          <w:lang w:val="fr-FR"/>
        </w:rPr>
        <w:t>- reîmpădurirea suprafeţelor (parchetelor) exploa</w:t>
      </w:r>
      <w:r w:rsidR="007306B2" w:rsidRPr="002150FD">
        <w:rPr>
          <w:sz w:val="28"/>
          <w:szCs w:val="28"/>
          <w:lang w:val="fr-FR"/>
        </w:rPr>
        <w:t>tate prin tăieri rase (la molid, pin</w:t>
      </w:r>
      <w:r w:rsidRPr="002150FD">
        <w:rPr>
          <w:sz w:val="28"/>
          <w:szCs w:val="28"/>
          <w:lang w:val="fr-FR"/>
        </w:rPr>
        <w:t xml:space="preserve">, plopi euramericani), a celor dezgolite prin calamităţi (incendii, doborâturi de vânt, uscări în masă etc.) și a celor care au fost scoase temporar din fondul forestier </w:t>
      </w:r>
      <w:r w:rsidR="007306B2" w:rsidRPr="002150FD">
        <w:rPr>
          <w:sz w:val="28"/>
          <w:szCs w:val="28"/>
          <w:lang w:val="fr-FR"/>
        </w:rPr>
        <w:t>(drumuri dezafectate, terenuri</w:t>
      </w:r>
      <w:r w:rsidRPr="002150FD">
        <w:rPr>
          <w:sz w:val="28"/>
          <w:szCs w:val="28"/>
          <w:lang w:val="fr-FR"/>
        </w:rPr>
        <w:t xml:space="preserve"> </w:t>
      </w:r>
      <w:r w:rsidR="007306B2" w:rsidRPr="002150FD">
        <w:rPr>
          <w:sz w:val="28"/>
          <w:szCs w:val="28"/>
          <w:lang w:val="fr-FR"/>
        </w:rPr>
        <w:t xml:space="preserve">de </w:t>
      </w:r>
      <w:r w:rsidRPr="002150FD">
        <w:rPr>
          <w:sz w:val="28"/>
          <w:szCs w:val="28"/>
          <w:lang w:val="fr-FR"/>
        </w:rPr>
        <w:t>sub liniile electrice aeriene, or</w:t>
      </w:r>
      <w:r w:rsidR="007306B2" w:rsidRPr="002150FD">
        <w:rPr>
          <w:sz w:val="28"/>
          <w:szCs w:val="28"/>
          <w:lang w:val="fr-FR"/>
        </w:rPr>
        <w:t>ganizări</w:t>
      </w:r>
      <w:r w:rsidRPr="002150FD">
        <w:rPr>
          <w:sz w:val="28"/>
          <w:szCs w:val="28"/>
          <w:lang w:val="fr-FR"/>
        </w:rPr>
        <w:t xml:space="preserve"> de șantier etc.);</w:t>
      </w:r>
    </w:p>
    <w:p w14:paraId="63E35FDE" w14:textId="77777777" w:rsidR="00CE22F7" w:rsidRPr="002150FD" w:rsidRDefault="007306B2" w:rsidP="00150D2D">
      <w:pPr>
        <w:ind w:firstLine="720"/>
        <w:jc w:val="both"/>
        <w:rPr>
          <w:sz w:val="28"/>
          <w:szCs w:val="28"/>
          <w:lang w:val="fr-FR"/>
        </w:rPr>
      </w:pPr>
      <w:r w:rsidRPr="002150FD">
        <w:rPr>
          <w:sz w:val="28"/>
          <w:szCs w:val="28"/>
          <w:lang w:val="fr-FR"/>
        </w:rPr>
        <w:t>- împăduriri care</w:t>
      </w:r>
      <w:r w:rsidR="00CE22F7" w:rsidRPr="002150FD">
        <w:rPr>
          <w:sz w:val="28"/>
          <w:szCs w:val="28"/>
          <w:lang w:val="fr-FR"/>
        </w:rPr>
        <w:t xml:space="preserve"> se execută în scopul înlocuirii (substituirii), refacerii sau ameliorări</w:t>
      </w:r>
      <w:r w:rsidRPr="002150FD">
        <w:rPr>
          <w:sz w:val="28"/>
          <w:szCs w:val="28"/>
          <w:lang w:val="fr-FR"/>
        </w:rPr>
        <w:t>i arboretelor necorespunzătoare.</w:t>
      </w:r>
    </w:p>
    <w:p w14:paraId="24E1BEC9" w14:textId="77777777" w:rsidR="004B5358" w:rsidRPr="002150FD" w:rsidRDefault="007306B2" w:rsidP="00150D2D">
      <w:pPr>
        <w:pStyle w:val="scrisnormal-2"/>
        <w:ind w:firstLine="720"/>
        <w:rPr>
          <w:sz w:val="28"/>
          <w:szCs w:val="28"/>
        </w:rPr>
      </w:pPr>
      <w:r w:rsidRPr="002150FD">
        <w:rPr>
          <w:i/>
          <w:sz w:val="28"/>
          <w:szCs w:val="28"/>
          <w:lang w:val="fr-FR"/>
        </w:rPr>
        <w:t>•</w:t>
      </w:r>
      <w:r w:rsidR="00CE22F7" w:rsidRPr="002150FD">
        <w:rPr>
          <w:sz w:val="28"/>
          <w:szCs w:val="28"/>
        </w:rPr>
        <w:t xml:space="preserve"> </w:t>
      </w:r>
      <w:r w:rsidR="00413DDB" w:rsidRPr="002150FD">
        <w:rPr>
          <w:i/>
          <w:sz w:val="28"/>
          <w:szCs w:val="28"/>
        </w:rPr>
        <w:t>C</w:t>
      </w:r>
      <w:r w:rsidR="00CE22F7" w:rsidRPr="002150FD">
        <w:rPr>
          <w:i/>
          <w:sz w:val="28"/>
          <w:szCs w:val="28"/>
        </w:rPr>
        <w:t xml:space="preserve">ompletarea regenerărilor naturale – </w:t>
      </w:r>
      <w:r w:rsidR="00CE22F7" w:rsidRPr="002150FD">
        <w:rPr>
          <w:sz w:val="28"/>
          <w:szCs w:val="28"/>
        </w:rPr>
        <w:t>respectiv plantaţii și semă</w:t>
      </w:r>
      <w:r w:rsidRPr="002150FD">
        <w:rPr>
          <w:sz w:val="28"/>
          <w:szCs w:val="28"/>
        </w:rPr>
        <w:t>nături directe care</w:t>
      </w:r>
      <w:r w:rsidR="00CE22F7" w:rsidRPr="002150FD">
        <w:rPr>
          <w:sz w:val="28"/>
          <w:szCs w:val="28"/>
        </w:rPr>
        <w:t xml:space="preserve"> se execută sub masivul păd</w:t>
      </w:r>
      <w:r w:rsidRPr="002150FD">
        <w:rPr>
          <w:sz w:val="28"/>
          <w:szCs w:val="28"/>
        </w:rPr>
        <w:t>urii sau după exploatarea aceste</w:t>
      </w:r>
      <w:r w:rsidR="00CE22F7" w:rsidRPr="002150FD">
        <w:rPr>
          <w:sz w:val="28"/>
          <w:szCs w:val="28"/>
        </w:rPr>
        <w:t xml:space="preserve">ia, în scopul completării porţiunilor neregenerate, înlocuirii seminţișului vătămat </w:t>
      </w:r>
      <w:r w:rsidR="00662E2C" w:rsidRPr="002150FD">
        <w:rPr>
          <w:sz w:val="28"/>
          <w:szCs w:val="28"/>
        </w:rPr>
        <w:t xml:space="preserve">sau </w:t>
      </w:r>
      <w:r w:rsidR="00CE22F7" w:rsidRPr="002150FD">
        <w:rPr>
          <w:sz w:val="28"/>
          <w:szCs w:val="28"/>
        </w:rPr>
        <w:t xml:space="preserve">a celui </w:t>
      </w:r>
      <w:r w:rsidR="00CE22F7" w:rsidRPr="002150FD">
        <w:rPr>
          <w:sz w:val="28"/>
          <w:szCs w:val="28"/>
        </w:rPr>
        <w:lastRenderedPageBreak/>
        <w:t>alcătuit din specii nedorite, promovării unor specii valoroase, insuficient</w:t>
      </w:r>
      <w:r w:rsidR="00624B97" w:rsidRPr="002150FD">
        <w:rPr>
          <w:sz w:val="28"/>
          <w:szCs w:val="28"/>
        </w:rPr>
        <w:t xml:space="preserve"> reprezentate</w:t>
      </w:r>
      <w:r w:rsidR="004B5358" w:rsidRPr="002150FD">
        <w:rPr>
          <w:sz w:val="28"/>
          <w:szCs w:val="28"/>
        </w:rPr>
        <w:t xml:space="preserve"> </w:t>
      </w:r>
      <w:r w:rsidR="00CE22F7" w:rsidRPr="002150FD">
        <w:rPr>
          <w:sz w:val="28"/>
          <w:szCs w:val="28"/>
        </w:rPr>
        <w:t>în arboretul matern etc.</w:t>
      </w:r>
    </w:p>
    <w:p w14:paraId="0360F785" w14:textId="77777777" w:rsidR="007306B2" w:rsidRPr="002150FD" w:rsidRDefault="007306B2" w:rsidP="00150D2D">
      <w:pPr>
        <w:pStyle w:val="scrisnormal-2"/>
        <w:ind w:firstLine="720"/>
        <w:rPr>
          <w:sz w:val="28"/>
          <w:szCs w:val="28"/>
        </w:rPr>
      </w:pPr>
    </w:p>
    <w:p w14:paraId="3A045C45" w14:textId="77777777" w:rsidR="002003F4" w:rsidRPr="002150FD" w:rsidRDefault="002003F4" w:rsidP="00150D2D">
      <w:pPr>
        <w:pStyle w:val="scrisnormal-2"/>
        <w:ind w:firstLine="720"/>
        <w:rPr>
          <w:sz w:val="28"/>
          <w:szCs w:val="28"/>
        </w:rPr>
      </w:pPr>
    </w:p>
    <w:p w14:paraId="54548A53" w14:textId="77777777" w:rsidR="004B5358" w:rsidRPr="002150FD" w:rsidRDefault="00CE22F7" w:rsidP="00150D2D">
      <w:pPr>
        <w:pStyle w:val="scrisnormal-2"/>
        <w:ind w:firstLine="720"/>
        <w:outlineLvl w:val="0"/>
        <w:rPr>
          <w:sz w:val="28"/>
          <w:szCs w:val="28"/>
        </w:rPr>
      </w:pPr>
      <w:r w:rsidRPr="002150FD">
        <w:rPr>
          <w:b/>
          <w:sz w:val="28"/>
          <w:szCs w:val="28"/>
        </w:rPr>
        <w:t>1.2. Categorii</w:t>
      </w:r>
      <w:r w:rsidR="006624AB" w:rsidRPr="002150FD">
        <w:rPr>
          <w:b/>
          <w:sz w:val="28"/>
          <w:szCs w:val="28"/>
        </w:rPr>
        <w:t>le</w:t>
      </w:r>
      <w:r w:rsidRPr="002150FD">
        <w:rPr>
          <w:b/>
          <w:sz w:val="28"/>
          <w:szCs w:val="28"/>
        </w:rPr>
        <w:t xml:space="preserve"> de terenuri de împădurit (re</w:t>
      </w:r>
      <w:r w:rsidR="00BB4D4C" w:rsidRPr="002150FD">
        <w:rPr>
          <w:b/>
          <w:sz w:val="28"/>
          <w:szCs w:val="28"/>
        </w:rPr>
        <w:t>î</w:t>
      </w:r>
      <w:r w:rsidRPr="002150FD">
        <w:rPr>
          <w:b/>
          <w:sz w:val="28"/>
          <w:szCs w:val="28"/>
        </w:rPr>
        <w:t>mpădurit)</w:t>
      </w:r>
    </w:p>
    <w:p w14:paraId="4A4B6207" w14:textId="597FA771" w:rsidR="00660143" w:rsidRPr="002150FD" w:rsidRDefault="00BB4D4C" w:rsidP="00150D2D">
      <w:pPr>
        <w:pStyle w:val="scrisnormal-2"/>
        <w:ind w:firstLine="720"/>
        <w:rPr>
          <w:sz w:val="28"/>
          <w:szCs w:val="28"/>
        </w:rPr>
      </w:pPr>
      <w:bookmarkStart w:id="6" w:name="_Hlk42168238"/>
      <w:r w:rsidRPr="002150FD">
        <w:rPr>
          <w:sz w:val="28"/>
        </w:rPr>
        <w:t>T</w:t>
      </w:r>
      <w:r w:rsidR="009F1E8A" w:rsidRPr="002150FD">
        <w:rPr>
          <w:sz w:val="28"/>
        </w:rPr>
        <w:t xml:space="preserve">erenurile de împădurit </w:t>
      </w:r>
      <w:r w:rsidR="00EB6186" w:rsidRPr="002150FD">
        <w:rPr>
          <w:sz w:val="28"/>
        </w:rPr>
        <w:t xml:space="preserve">care constituie obiectivul </w:t>
      </w:r>
      <w:r w:rsidR="006420C0">
        <w:rPr>
          <w:sz w:val="28"/>
        </w:rPr>
        <w:t>Ghidului</w:t>
      </w:r>
      <w:r w:rsidR="00EB6186" w:rsidRPr="002150FD">
        <w:rPr>
          <w:sz w:val="28"/>
        </w:rPr>
        <w:t xml:space="preserve"> </w:t>
      </w:r>
      <w:r w:rsidR="009F1E8A" w:rsidRPr="002150FD">
        <w:rPr>
          <w:sz w:val="28"/>
        </w:rPr>
        <w:t>se clasifică</w:t>
      </w:r>
      <w:r w:rsidRPr="002150FD">
        <w:rPr>
          <w:sz w:val="28"/>
        </w:rPr>
        <w:t xml:space="preserve"> astfel:</w:t>
      </w:r>
    </w:p>
    <w:p w14:paraId="48FC7225" w14:textId="77777777" w:rsidR="001606B2" w:rsidRPr="002150FD" w:rsidRDefault="009F1E8A" w:rsidP="00150D2D">
      <w:pPr>
        <w:pStyle w:val="scrisnormal-2"/>
        <w:ind w:firstLine="720"/>
        <w:rPr>
          <w:sz w:val="28"/>
        </w:rPr>
      </w:pPr>
      <w:r w:rsidRPr="002150FD">
        <w:rPr>
          <w:i/>
          <w:sz w:val="28"/>
          <w:szCs w:val="28"/>
        </w:rPr>
        <w:t>•</w:t>
      </w:r>
      <w:r w:rsidR="00BB4D4C" w:rsidRPr="002150FD">
        <w:rPr>
          <w:b/>
          <w:sz w:val="28"/>
          <w:szCs w:val="28"/>
        </w:rPr>
        <w:t xml:space="preserve"> </w:t>
      </w:r>
      <w:r w:rsidR="00413DDB" w:rsidRPr="002150FD">
        <w:rPr>
          <w:i/>
          <w:sz w:val="28"/>
        </w:rPr>
        <w:t>T</w:t>
      </w:r>
      <w:r w:rsidR="00BB4D4C" w:rsidRPr="002150FD">
        <w:rPr>
          <w:i/>
          <w:sz w:val="28"/>
        </w:rPr>
        <w:t>erenuri goale</w:t>
      </w:r>
      <w:r w:rsidR="00BB4D4C" w:rsidRPr="002150FD">
        <w:rPr>
          <w:sz w:val="28"/>
        </w:rPr>
        <w:t xml:space="preserve"> sau practic lipsite de semin</w:t>
      </w:r>
      <w:r w:rsidR="001606B2" w:rsidRPr="002150FD">
        <w:rPr>
          <w:sz w:val="28"/>
        </w:rPr>
        <w:t>ţiș utilizabil, care cuprind:</w:t>
      </w:r>
    </w:p>
    <w:p w14:paraId="17B3D9D9" w14:textId="77777777" w:rsidR="00BB4D4C" w:rsidRPr="002150FD" w:rsidRDefault="00BB4D4C" w:rsidP="00150D2D">
      <w:pPr>
        <w:pStyle w:val="scrisnormal-2"/>
        <w:ind w:firstLine="720"/>
        <w:rPr>
          <w:sz w:val="28"/>
        </w:rPr>
      </w:pPr>
      <w:r w:rsidRPr="002150FD">
        <w:rPr>
          <w:sz w:val="28"/>
        </w:rPr>
        <w:t>- poieni și goluri neregenerate din cuprinsul pădurii, terenuri preluate în fondul forestier, destinate împăduriri</w:t>
      </w:r>
      <w:r w:rsidR="009F1E8A" w:rsidRPr="002150FD">
        <w:rPr>
          <w:sz w:val="28"/>
        </w:rPr>
        <w:t>i</w:t>
      </w:r>
      <w:r w:rsidRPr="002150FD">
        <w:rPr>
          <w:sz w:val="28"/>
        </w:rPr>
        <w:t xml:space="preserve">; </w:t>
      </w:r>
    </w:p>
    <w:bookmarkEnd w:id="6"/>
    <w:p w14:paraId="69B91C97" w14:textId="77777777" w:rsidR="00BB4D4C" w:rsidRPr="002150FD" w:rsidRDefault="00BB4D4C" w:rsidP="00150D2D">
      <w:pPr>
        <w:pStyle w:val="scrisnormal-2"/>
        <w:ind w:firstLine="720"/>
        <w:rPr>
          <w:sz w:val="28"/>
        </w:rPr>
      </w:pPr>
      <w:r w:rsidRPr="002150FD">
        <w:rPr>
          <w:sz w:val="28"/>
        </w:rPr>
        <w:t xml:space="preserve">- </w:t>
      </w:r>
      <w:r w:rsidR="00404C04">
        <w:rPr>
          <w:sz w:val="28"/>
        </w:rPr>
        <w:t>terenuri</w:t>
      </w:r>
      <w:r w:rsidR="00404C04" w:rsidRPr="002150FD">
        <w:rPr>
          <w:sz w:val="28"/>
        </w:rPr>
        <w:t xml:space="preserve"> </w:t>
      </w:r>
      <w:r w:rsidRPr="002150FD">
        <w:rPr>
          <w:sz w:val="28"/>
        </w:rPr>
        <w:t>dezgolite în urma unor calamităţi (incendii, doborâturi și rupturi de vânt, uscări în masă etc.);</w:t>
      </w:r>
    </w:p>
    <w:p w14:paraId="7D8AC6FC" w14:textId="77777777" w:rsidR="00404C04" w:rsidRDefault="00BB4D4C" w:rsidP="00150D2D">
      <w:pPr>
        <w:pStyle w:val="scrisnormal-2"/>
        <w:ind w:firstLine="720"/>
        <w:rPr>
          <w:sz w:val="28"/>
          <w:lang w:val="fr-FR"/>
        </w:rPr>
      </w:pPr>
      <w:r w:rsidRPr="002150FD">
        <w:rPr>
          <w:sz w:val="28"/>
        </w:rPr>
        <w:t xml:space="preserve">- </w:t>
      </w:r>
      <w:r w:rsidR="00404C04">
        <w:rPr>
          <w:sz w:val="28"/>
        </w:rPr>
        <w:t>terenuri</w:t>
      </w:r>
      <w:r w:rsidR="00404C04" w:rsidRPr="002150FD">
        <w:rPr>
          <w:sz w:val="28"/>
        </w:rPr>
        <w:t xml:space="preserve"> </w:t>
      </w:r>
      <w:r w:rsidRPr="002150FD">
        <w:rPr>
          <w:sz w:val="28"/>
          <w:lang w:val="fr-FR"/>
        </w:rPr>
        <w:t>(parchete) rezultate în urma exploatării prin tăieri rase prevăzute a se regene</w:t>
      </w:r>
      <w:r w:rsidR="009F1E8A" w:rsidRPr="002150FD">
        <w:rPr>
          <w:sz w:val="28"/>
          <w:lang w:val="fr-FR"/>
        </w:rPr>
        <w:t>ra pe cale artificială</w:t>
      </w:r>
      <w:r w:rsidR="00404C04">
        <w:rPr>
          <w:sz w:val="28"/>
          <w:lang w:val="fr-FR"/>
        </w:rPr>
        <w:t> ;</w:t>
      </w:r>
    </w:p>
    <w:p w14:paraId="5000B499" w14:textId="77777777" w:rsidR="00404C04" w:rsidRPr="002150FD" w:rsidRDefault="00404C04" w:rsidP="00404C04">
      <w:pPr>
        <w:pStyle w:val="scrisnormal-2"/>
        <w:ind w:firstLine="720"/>
        <w:rPr>
          <w:sz w:val="28"/>
          <w:lang w:val="fr-FR"/>
        </w:rPr>
      </w:pPr>
      <w:r w:rsidRPr="002150FD">
        <w:rPr>
          <w:i/>
          <w:sz w:val="28"/>
        </w:rPr>
        <w:t xml:space="preserve">- </w:t>
      </w:r>
      <w:r w:rsidRPr="002150FD">
        <w:rPr>
          <w:sz w:val="28"/>
          <w:lang w:val="fr-FR"/>
        </w:rPr>
        <w:t>terenuri aflate în folosinţă temporară la alţi deţinători și reprimite pentru a fi împădurite.</w:t>
      </w:r>
    </w:p>
    <w:p w14:paraId="461D1F95" w14:textId="77777777" w:rsidR="00BB4D4C" w:rsidRPr="002150FD" w:rsidRDefault="009F1E8A" w:rsidP="00150D2D">
      <w:pPr>
        <w:pStyle w:val="scrisnormal-2"/>
        <w:ind w:firstLine="720"/>
        <w:rPr>
          <w:i/>
          <w:sz w:val="28"/>
          <w:lang w:val="fr-FR"/>
        </w:rPr>
      </w:pPr>
      <w:r w:rsidRPr="002150FD">
        <w:rPr>
          <w:i/>
          <w:sz w:val="28"/>
          <w:szCs w:val="28"/>
          <w:lang w:val="fr-FR"/>
        </w:rPr>
        <w:t>•</w:t>
      </w:r>
      <w:r w:rsidR="00BB4D4C" w:rsidRPr="002150FD">
        <w:rPr>
          <w:sz w:val="28"/>
          <w:lang w:val="fr-FR"/>
        </w:rPr>
        <w:t xml:space="preserve"> </w:t>
      </w:r>
      <w:r w:rsidR="00404C04">
        <w:rPr>
          <w:i/>
          <w:sz w:val="28"/>
          <w:lang w:val="fr-FR"/>
        </w:rPr>
        <w:t>Terenuri</w:t>
      </w:r>
      <w:r w:rsidR="00404C04" w:rsidRPr="002150FD">
        <w:rPr>
          <w:i/>
          <w:sz w:val="28"/>
          <w:lang w:val="fr-FR"/>
        </w:rPr>
        <w:t xml:space="preserve"> </w:t>
      </w:r>
      <w:r w:rsidR="00BB4D4C" w:rsidRPr="002150FD">
        <w:rPr>
          <w:i/>
          <w:sz w:val="28"/>
          <w:lang w:val="fr-FR"/>
        </w:rPr>
        <w:t>(parchete</w:t>
      </w:r>
      <w:r w:rsidRPr="002150FD">
        <w:rPr>
          <w:i/>
          <w:sz w:val="28"/>
          <w:lang w:val="fr-FR"/>
        </w:rPr>
        <w:t xml:space="preserve">) rezultate în urma exploatării </w:t>
      </w:r>
      <w:r w:rsidR="00BB4D4C" w:rsidRPr="002150FD">
        <w:rPr>
          <w:i/>
          <w:sz w:val="28"/>
          <w:lang w:val="fr-FR"/>
        </w:rPr>
        <w:t>arboretelor necorespunzătoare:</w:t>
      </w:r>
    </w:p>
    <w:p w14:paraId="66517456" w14:textId="77777777" w:rsidR="00BB4D4C" w:rsidRPr="002150FD" w:rsidRDefault="00BB4D4C" w:rsidP="00150D2D">
      <w:pPr>
        <w:pStyle w:val="scrisnormal-2"/>
        <w:ind w:firstLine="720"/>
        <w:rPr>
          <w:i/>
          <w:sz w:val="28"/>
          <w:lang w:val="fr-FR"/>
        </w:rPr>
      </w:pPr>
      <w:r w:rsidRPr="002150FD">
        <w:rPr>
          <w:i/>
          <w:sz w:val="28"/>
          <w:lang w:val="fr-FR"/>
        </w:rPr>
        <w:t xml:space="preserve">- </w:t>
      </w:r>
      <w:r w:rsidRPr="002150FD">
        <w:rPr>
          <w:sz w:val="28"/>
          <w:lang w:val="fr-FR"/>
        </w:rPr>
        <w:t>arborete derivate provizorii (m</w:t>
      </w:r>
      <w:r w:rsidR="009F1E8A" w:rsidRPr="002150FD">
        <w:rPr>
          <w:sz w:val="28"/>
          <w:lang w:val="fr-FR"/>
        </w:rPr>
        <w:t>estecănișuri, plopișuri de plop</w:t>
      </w:r>
      <w:r w:rsidRPr="002150FD">
        <w:rPr>
          <w:sz w:val="28"/>
          <w:lang w:val="fr-FR"/>
        </w:rPr>
        <w:t xml:space="preserve"> tremurător, arţărete, cărpinet</w:t>
      </w:r>
      <w:r w:rsidR="009F1E8A" w:rsidRPr="002150FD">
        <w:rPr>
          <w:sz w:val="28"/>
          <w:lang w:val="fr-FR"/>
        </w:rPr>
        <w:t>e</w:t>
      </w:r>
      <w:r w:rsidRPr="002150FD">
        <w:rPr>
          <w:sz w:val="28"/>
          <w:lang w:val="fr-FR"/>
        </w:rPr>
        <w:t xml:space="preserve"> ș.a.);</w:t>
      </w:r>
    </w:p>
    <w:p w14:paraId="5DE905F2" w14:textId="77777777" w:rsidR="00BB4D4C" w:rsidRPr="002150FD" w:rsidRDefault="00BB4D4C" w:rsidP="00150D2D">
      <w:pPr>
        <w:pStyle w:val="scrisnormal-2"/>
        <w:ind w:firstLine="720"/>
        <w:rPr>
          <w:i/>
          <w:sz w:val="28"/>
          <w:lang w:val="fr-FR"/>
        </w:rPr>
      </w:pPr>
      <w:r w:rsidRPr="002150FD">
        <w:rPr>
          <w:i/>
          <w:sz w:val="28"/>
          <w:lang w:val="fr-FR"/>
        </w:rPr>
        <w:t xml:space="preserve">- </w:t>
      </w:r>
      <w:r w:rsidRPr="002150FD">
        <w:rPr>
          <w:sz w:val="28"/>
        </w:rPr>
        <w:t>arborete slab productive care nu se pot regenera pe cale naturală;</w:t>
      </w:r>
    </w:p>
    <w:p w14:paraId="4F95F4AC" w14:textId="77777777" w:rsidR="00BB4D4C" w:rsidRPr="002150FD" w:rsidRDefault="00BB4D4C" w:rsidP="00150D2D">
      <w:pPr>
        <w:pStyle w:val="scrisnormal-2"/>
        <w:ind w:firstLine="720"/>
        <w:rPr>
          <w:sz w:val="28"/>
        </w:rPr>
      </w:pPr>
      <w:r w:rsidRPr="002150FD">
        <w:rPr>
          <w:i/>
          <w:sz w:val="28"/>
          <w:lang w:val="fr-FR"/>
        </w:rPr>
        <w:t xml:space="preserve">- </w:t>
      </w:r>
      <w:r w:rsidRPr="002150FD">
        <w:rPr>
          <w:sz w:val="28"/>
        </w:rPr>
        <w:t>arborete în care se execută lucrări de ameliorare în scopul îmbunătăţirii compoziţiei și consistenţei</w:t>
      </w:r>
      <w:r w:rsidR="009F1E8A" w:rsidRPr="002150FD">
        <w:rPr>
          <w:sz w:val="28"/>
        </w:rPr>
        <w:t>.</w:t>
      </w:r>
      <w:r w:rsidRPr="002150FD">
        <w:rPr>
          <w:sz w:val="28"/>
        </w:rPr>
        <w:t xml:space="preserve"> </w:t>
      </w:r>
    </w:p>
    <w:p w14:paraId="46D84991" w14:textId="77777777" w:rsidR="00BB4D4C" w:rsidRPr="002150FD" w:rsidRDefault="009F1E8A" w:rsidP="00150D2D">
      <w:pPr>
        <w:pStyle w:val="scrisnormal-2"/>
        <w:ind w:firstLine="720"/>
        <w:rPr>
          <w:i/>
          <w:sz w:val="28"/>
        </w:rPr>
      </w:pPr>
      <w:r w:rsidRPr="002150FD">
        <w:rPr>
          <w:i/>
          <w:sz w:val="28"/>
          <w:szCs w:val="28"/>
        </w:rPr>
        <w:t>•</w:t>
      </w:r>
      <w:r w:rsidR="00BB4D4C" w:rsidRPr="002150FD">
        <w:rPr>
          <w:sz w:val="28"/>
        </w:rPr>
        <w:t xml:space="preserve"> </w:t>
      </w:r>
      <w:r w:rsidR="00404C04">
        <w:rPr>
          <w:i/>
          <w:sz w:val="28"/>
        </w:rPr>
        <w:t>Terenuri</w:t>
      </w:r>
      <w:r w:rsidR="00404C04" w:rsidRPr="002150FD">
        <w:rPr>
          <w:i/>
          <w:sz w:val="28"/>
        </w:rPr>
        <w:t xml:space="preserve"> </w:t>
      </w:r>
      <w:r w:rsidR="00BB4D4C" w:rsidRPr="002150FD">
        <w:rPr>
          <w:i/>
          <w:sz w:val="28"/>
        </w:rPr>
        <w:t>incomplet regenerate pe cale naturală:</w:t>
      </w:r>
    </w:p>
    <w:p w14:paraId="728B2CC5" w14:textId="77777777" w:rsidR="00BB4D4C" w:rsidRPr="002150FD" w:rsidRDefault="00BB4D4C" w:rsidP="00150D2D">
      <w:pPr>
        <w:pStyle w:val="scrisnormal-2"/>
        <w:ind w:firstLine="720"/>
        <w:rPr>
          <w:i/>
          <w:sz w:val="28"/>
        </w:rPr>
      </w:pPr>
      <w:r w:rsidRPr="002150FD">
        <w:rPr>
          <w:i/>
          <w:sz w:val="28"/>
        </w:rPr>
        <w:t xml:space="preserve">- </w:t>
      </w:r>
      <w:r w:rsidRPr="002150FD">
        <w:rPr>
          <w:sz w:val="28"/>
        </w:rPr>
        <w:t>arborete parcurse cu tăieri de regenerare sub adăpost (cu porţiuni goale neregenerate, incomplet regenerate sau regenerate cu specii neindicate în compoziţia de regenerare, cu seminţiș neutilizabil sau vătămat etc.);</w:t>
      </w:r>
    </w:p>
    <w:p w14:paraId="60416D63" w14:textId="77777777" w:rsidR="00BB4D4C" w:rsidRPr="002150FD" w:rsidRDefault="00BB4D4C" w:rsidP="00150D2D">
      <w:pPr>
        <w:pStyle w:val="scrisnormal-2"/>
        <w:ind w:firstLine="720"/>
        <w:rPr>
          <w:sz w:val="28"/>
        </w:rPr>
      </w:pPr>
      <w:r w:rsidRPr="002150FD">
        <w:rPr>
          <w:i/>
          <w:sz w:val="28"/>
        </w:rPr>
        <w:t xml:space="preserve">- </w:t>
      </w:r>
      <w:r w:rsidRPr="002150FD">
        <w:rPr>
          <w:sz w:val="28"/>
        </w:rPr>
        <w:t>arborete parcurse cu tăieri de crâng simplu cu porţiuni goale și neregenerate, în care este posibilă și indicată int</w:t>
      </w:r>
      <w:r w:rsidR="00F449C3" w:rsidRPr="002150FD">
        <w:rPr>
          <w:sz w:val="28"/>
        </w:rPr>
        <w:t>roducerea unor specii valoroase.</w:t>
      </w:r>
    </w:p>
    <w:p w14:paraId="490E577D" w14:textId="77777777" w:rsidR="00BB4D4C" w:rsidRPr="002150FD" w:rsidRDefault="009F1E8A" w:rsidP="00150D2D">
      <w:pPr>
        <w:pStyle w:val="scrisnormal-2"/>
        <w:ind w:firstLine="720"/>
        <w:rPr>
          <w:i/>
          <w:sz w:val="28"/>
        </w:rPr>
      </w:pPr>
      <w:r w:rsidRPr="002150FD">
        <w:rPr>
          <w:i/>
          <w:sz w:val="28"/>
          <w:szCs w:val="28"/>
          <w:lang w:val="fr-FR"/>
        </w:rPr>
        <w:t>•</w:t>
      </w:r>
      <w:r w:rsidR="00BB4D4C" w:rsidRPr="002150FD">
        <w:rPr>
          <w:sz w:val="28"/>
        </w:rPr>
        <w:t xml:space="preserve"> </w:t>
      </w:r>
      <w:r w:rsidR="00413DDB" w:rsidRPr="002150FD">
        <w:rPr>
          <w:i/>
          <w:sz w:val="28"/>
        </w:rPr>
        <w:t>A</w:t>
      </w:r>
      <w:r w:rsidR="00BB4D4C" w:rsidRPr="002150FD">
        <w:rPr>
          <w:i/>
          <w:sz w:val="28"/>
        </w:rPr>
        <w:t xml:space="preserve">lte </w:t>
      </w:r>
      <w:r w:rsidR="00404C04">
        <w:rPr>
          <w:i/>
          <w:sz w:val="28"/>
        </w:rPr>
        <w:t xml:space="preserve">terenuri, în care se execută </w:t>
      </w:r>
      <w:r w:rsidR="00BB4D4C" w:rsidRPr="002150FD">
        <w:rPr>
          <w:sz w:val="28"/>
          <w:lang w:val="fr-FR"/>
        </w:rPr>
        <w:t>completări în plantaţii, semănături directe;</w:t>
      </w:r>
    </w:p>
    <w:p w14:paraId="463F3F29" w14:textId="77777777" w:rsidR="00413DDB" w:rsidRPr="002150FD" w:rsidRDefault="00413DDB" w:rsidP="00150D2D">
      <w:pPr>
        <w:pStyle w:val="scrisnormal-2"/>
        <w:ind w:firstLine="720"/>
        <w:rPr>
          <w:sz w:val="28"/>
          <w:lang w:val="fr-FR"/>
        </w:rPr>
      </w:pPr>
    </w:p>
    <w:p w14:paraId="0366DF31" w14:textId="77777777" w:rsidR="00D83E54" w:rsidRPr="002150FD" w:rsidRDefault="00BB4D4C" w:rsidP="00150D2D">
      <w:pPr>
        <w:pStyle w:val="scrisnormal-2"/>
        <w:ind w:firstLine="720"/>
        <w:rPr>
          <w:b/>
          <w:i/>
          <w:sz w:val="28"/>
        </w:rPr>
      </w:pPr>
      <w:r w:rsidRPr="002150FD">
        <w:rPr>
          <w:b/>
          <w:sz w:val="28"/>
          <w:lang w:val="fr-FR"/>
        </w:rPr>
        <w:t xml:space="preserve">1.3. Modul de </w:t>
      </w:r>
      <w:r w:rsidR="00413DDB" w:rsidRPr="002150FD">
        <w:rPr>
          <w:b/>
          <w:sz w:val="28"/>
          <w:lang w:val="fr-FR"/>
        </w:rPr>
        <w:t>stabilire și de înregistrare a</w:t>
      </w:r>
      <w:r w:rsidRPr="002150FD">
        <w:rPr>
          <w:b/>
          <w:sz w:val="28"/>
          <w:lang w:val="fr-FR"/>
        </w:rPr>
        <w:t xml:space="preserve"> lucrărilor de regenerare</w:t>
      </w:r>
    </w:p>
    <w:p w14:paraId="1C8CFF5E" w14:textId="77777777" w:rsidR="00D83E54" w:rsidRPr="002150FD" w:rsidRDefault="00D83E54" w:rsidP="00150D2D">
      <w:pPr>
        <w:pStyle w:val="scrisnormal-2"/>
        <w:ind w:firstLine="720"/>
        <w:rPr>
          <w:sz w:val="28"/>
        </w:rPr>
      </w:pPr>
      <w:r w:rsidRPr="002150FD">
        <w:rPr>
          <w:sz w:val="28"/>
        </w:rPr>
        <w:t>Din suprafaţa totală regenerată, suprafaţa împădurită reprezintă contribuţia efectivă a lucrărilor de împăduriri la reali</w:t>
      </w:r>
      <w:r w:rsidR="00413DDB" w:rsidRPr="002150FD">
        <w:rPr>
          <w:sz w:val="28"/>
        </w:rPr>
        <w:t>zarea compoziţiei de regenerare</w:t>
      </w:r>
      <w:r w:rsidRPr="002150FD">
        <w:rPr>
          <w:sz w:val="28"/>
        </w:rPr>
        <w:t xml:space="preserve"> pe suprafaţa respectivă.</w:t>
      </w:r>
    </w:p>
    <w:p w14:paraId="682D8533" w14:textId="77777777" w:rsidR="00D83E54" w:rsidRPr="002150FD" w:rsidRDefault="00D83E54" w:rsidP="00150D2D">
      <w:pPr>
        <w:pStyle w:val="scrisnormal-2"/>
        <w:ind w:firstLine="720"/>
        <w:rPr>
          <w:sz w:val="28"/>
          <w:lang w:val="fr-FR"/>
        </w:rPr>
      </w:pPr>
      <w:r w:rsidRPr="002150FD">
        <w:rPr>
          <w:sz w:val="28"/>
          <w:lang w:val="fr-FR"/>
        </w:rPr>
        <w:t>În practică, se pot întâlni următoarele situaţii:</w:t>
      </w:r>
    </w:p>
    <w:p w14:paraId="355BDD61" w14:textId="77777777" w:rsidR="00D83E54" w:rsidRPr="002150FD" w:rsidRDefault="00413DDB" w:rsidP="00150D2D">
      <w:pPr>
        <w:pStyle w:val="scrisnormal-2"/>
        <w:ind w:firstLine="720"/>
        <w:rPr>
          <w:sz w:val="28"/>
          <w:lang w:val="fr-FR"/>
        </w:rPr>
      </w:pPr>
      <w:r w:rsidRPr="002150FD">
        <w:rPr>
          <w:sz w:val="28"/>
          <w:lang w:val="fr-FR"/>
        </w:rPr>
        <w:t>- Î</w:t>
      </w:r>
      <w:r w:rsidR="00D83E54" w:rsidRPr="002150FD">
        <w:rPr>
          <w:sz w:val="28"/>
          <w:lang w:val="fr-FR"/>
        </w:rPr>
        <w:t xml:space="preserve">mpădurirea terenurilor fără vegetaţie forestieră și a celor rezultate în urma tăierilor rase (substituiri de plopi euramericani, refaceri etc.), în care pregătirea terenului și a solului se recomandă a se efectua pe toată suprafaţa (la câmpie și parţial la coline). În aceste cazuri, suprafaţa parcursă cu lucrări este egală </w:t>
      </w:r>
      <w:r w:rsidR="00463445" w:rsidRPr="002150FD">
        <w:rPr>
          <w:sz w:val="28"/>
          <w:lang w:val="fr-FR"/>
        </w:rPr>
        <w:t>cu suprafaţa efectiv împădurită. Se asimilează aceastei categorii</w:t>
      </w:r>
      <w:r w:rsidR="00D83E54" w:rsidRPr="002150FD">
        <w:rPr>
          <w:sz w:val="28"/>
          <w:lang w:val="fr-FR"/>
        </w:rPr>
        <w:t xml:space="preserve"> și împăduririle efectuate prin introducerea în totalitate a speciilor principale, în suprafeţele în care elemente de subarboret existente se integre</w:t>
      </w:r>
      <w:r w:rsidR="00463445" w:rsidRPr="002150FD">
        <w:rPr>
          <w:sz w:val="28"/>
          <w:lang w:val="fr-FR"/>
        </w:rPr>
        <w:t>ază în compoziţia de regenerare.</w:t>
      </w:r>
    </w:p>
    <w:p w14:paraId="2048A2A3" w14:textId="77777777" w:rsidR="00D83E54" w:rsidRPr="002150FD" w:rsidRDefault="00413DDB" w:rsidP="00150D2D">
      <w:pPr>
        <w:pStyle w:val="scrisnormal-2"/>
        <w:ind w:firstLine="720"/>
        <w:rPr>
          <w:sz w:val="28"/>
          <w:lang w:val="fr-FR"/>
        </w:rPr>
      </w:pPr>
      <w:r w:rsidRPr="002150FD">
        <w:rPr>
          <w:sz w:val="28"/>
          <w:lang w:val="fr-FR"/>
        </w:rPr>
        <w:t>- Î</w:t>
      </w:r>
      <w:r w:rsidR="00D83E54" w:rsidRPr="002150FD">
        <w:rPr>
          <w:sz w:val="28"/>
          <w:lang w:val="fr-FR"/>
        </w:rPr>
        <w:t>mpădurirea terenuril</w:t>
      </w:r>
      <w:r w:rsidR="00D052E2" w:rsidRPr="002150FD">
        <w:rPr>
          <w:sz w:val="28"/>
          <w:lang w:val="fr-FR"/>
        </w:rPr>
        <w:t xml:space="preserve">or rezultate în urma tăierilor </w:t>
      </w:r>
      <w:r w:rsidR="00D83E54" w:rsidRPr="002150FD">
        <w:rPr>
          <w:sz w:val="28"/>
          <w:lang w:val="fr-FR"/>
        </w:rPr>
        <w:t>rase a arboretelor de rășinoase sau</w:t>
      </w:r>
      <w:r w:rsidR="00D052E2" w:rsidRPr="002150FD">
        <w:rPr>
          <w:sz w:val="28"/>
          <w:lang w:val="fr-FR"/>
        </w:rPr>
        <w:t xml:space="preserve"> în urma tăierilor de refaceri -</w:t>
      </w:r>
      <w:r w:rsidR="00D83E54" w:rsidRPr="002150FD">
        <w:rPr>
          <w:sz w:val="28"/>
          <w:lang w:val="fr-FR"/>
        </w:rPr>
        <w:t xml:space="preserve"> substituiri din zonele de munte și deal, în care nu este indicată pregătirea terenului ș</w:t>
      </w:r>
      <w:r w:rsidR="00D052E2" w:rsidRPr="002150FD">
        <w:rPr>
          <w:sz w:val="28"/>
          <w:lang w:val="fr-FR"/>
        </w:rPr>
        <w:t xml:space="preserve">i </w:t>
      </w:r>
      <w:r w:rsidR="00463445" w:rsidRPr="002150FD">
        <w:rPr>
          <w:sz w:val="28"/>
          <w:lang w:val="fr-FR"/>
        </w:rPr>
        <w:t xml:space="preserve">a </w:t>
      </w:r>
      <w:r w:rsidR="00D052E2" w:rsidRPr="002150FD">
        <w:rPr>
          <w:sz w:val="28"/>
          <w:lang w:val="fr-FR"/>
        </w:rPr>
        <w:t xml:space="preserve">solului </w:t>
      </w:r>
      <w:r w:rsidR="00D83E54" w:rsidRPr="002150FD">
        <w:rPr>
          <w:sz w:val="28"/>
          <w:lang w:val="fr-FR"/>
        </w:rPr>
        <w:t xml:space="preserve">pe toată suprafaţa. În </w:t>
      </w:r>
      <w:r w:rsidR="00D052E2" w:rsidRPr="002150FD">
        <w:rPr>
          <w:sz w:val="28"/>
          <w:lang w:val="fr-FR"/>
        </w:rPr>
        <w:t xml:space="preserve">acest caz suprafaţa </w:t>
      </w:r>
      <w:r w:rsidR="00463445" w:rsidRPr="002150FD">
        <w:rPr>
          <w:sz w:val="28"/>
          <w:lang w:val="fr-FR"/>
        </w:rPr>
        <w:t>împădurită integral reprezintă</w:t>
      </w:r>
      <w:r w:rsidR="00D83E54" w:rsidRPr="002150FD">
        <w:rPr>
          <w:sz w:val="28"/>
          <w:lang w:val="fr-FR"/>
        </w:rPr>
        <w:t xml:space="preserve"> de regulă 70</w:t>
      </w:r>
      <w:r w:rsidR="00D052E2" w:rsidRPr="002150FD">
        <w:rPr>
          <w:sz w:val="28"/>
          <w:lang w:val="fr-FR"/>
        </w:rPr>
        <w:t xml:space="preserve"> - 100 </w:t>
      </w:r>
      <w:r w:rsidR="00B673DF" w:rsidRPr="002150FD">
        <w:rPr>
          <w:sz w:val="28"/>
          <w:lang w:val="fr-FR"/>
        </w:rPr>
        <w:t xml:space="preserve">% din </w:t>
      </w:r>
      <w:r w:rsidR="00D052E2" w:rsidRPr="002150FD">
        <w:rPr>
          <w:sz w:val="28"/>
          <w:lang w:val="fr-FR"/>
        </w:rPr>
        <w:t xml:space="preserve">suprafaţa parcursă cu lucrări de împăduriri și se stabilește în funcţie de </w:t>
      </w:r>
      <w:r w:rsidR="00D83E54" w:rsidRPr="002150FD">
        <w:rPr>
          <w:sz w:val="28"/>
          <w:lang w:val="fr-FR"/>
        </w:rPr>
        <w:t>suprafaţa acoperită de seminţișuri ut</w:t>
      </w:r>
      <w:r w:rsidR="00463445" w:rsidRPr="002150FD">
        <w:rPr>
          <w:sz w:val="28"/>
          <w:lang w:val="fr-FR"/>
        </w:rPr>
        <w:t>ilizabile din specii principale.</w:t>
      </w:r>
    </w:p>
    <w:p w14:paraId="1D941D3C" w14:textId="77777777" w:rsidR="00D83E54" w:rsidRPr="002150FD" w:rsidRDefault="00413DDB" w:rsidP="00150D2D">
      <w:pPr>
        <w:pStyle w:val="scrisnormal-2"/>
        <w:ind w:firstLine="720"/>
        <w:rPr>
          <w:sz w:val="28"/>
          <w:lang w:val="fr-FR"/>
        </w:rPr>
      </w:pPr>
      <w:r w:rsidRPr="002150FD">
        <w:rPr>
          <w:sz w:val="28"/>
          <w:lang w:val="fr-FR"/>
        </w:rPr>
        <w:t>- Î</w:t>
      </w:r>
      <w:r w:rsidR="00D83E54" w:rsidRPr="002150FD">
        <w:rPr>
          <w:sz w:val="28"/>
          <w:lang w:val="fr-FR"/>
        </w:rPr>
        <w:t>mpăduriri în comple</w:t>
      </w:r>
      <w:r w:rsidR="00D45538" w:rsidRPr="002150FD">
        <w:rPr>
          <w:sz w:val="28"/>
          <w:lang w:val="fr-FR"/>
        </w:rPr>
        <w:t>tarea regenerărilor naturale, care</w:t>
      </w:r>
      <w:r w:rsidR="00D83E54" w:rsidRPr="002150FD">
        <w:rPr>
          <w:sz w:val="28"/>
          <w:lang w:val="fr-FR"/>
        </w:rPr>
        <w:t xml:space="preserve"> se execută în urma aplicării tratamentelor cu regenerare sub adăpost și pentru ameliorarea arboretelor, în </w:t>
      </w:r>
      <w:r w:rsidR="00D45538" w:rsidRPr="002150FD">
        <w:rPr>
          <w:sz w:val="28"/>
          <w:lang w:val="fr-FR"/>
        </w:rPr>
        <w:t>acest</w:t>
      </w:r>
      <w:r w:rsidR="00D83E54" w:rsidRPr="002150FD">
        <w:rPr>
          <w:sz w:val="28"/>
          <w:lang w:val="fr-FR"/>
        </w:rPr>
        <w:t xml:space="preserve"> caz suprafaţa împădurită in</w:t>
      </w:r>
      <w:r w:rsidR="00D45538" w:rsidRPr="002150FD">
        <w:rPr>
          <w:sz w:val="28"/>
          <w:lang w:val="fr-FR"/>
        </w:rPr>
        <w:t xml:space="preserve">tegral reprezentând de regulă </w:t>
      </w:r>
      <w:r w:rsidR="00D83E54" w:rsidRPr="002150FD">
        <w:rPr>
          <w:sz w:val="28"/>
          <w:lang w:val="fr-FR"/>
        </w:rPr>
        <w:t>10-40</w:t>
      </w:r>
      <w:r w:rsidR="00D45538" w:rsidRPr="002150FD">
        <w:rPr>
          <w:sz w:val="28"/>
          <w:lang w:val="fr-FR"/>
        </w:rPr>
        <w:t xml:space="preserve"> </w:t>
      </w:r>
      <w:r w:rsidR="00D83E54" w:rsidRPr="002150FD">
        <w:rPr>
          <w:sz w:val="28"/>
          <w:lang w:val="fr-FR"/>
        </w:rPr>
        <w:t xml:space="preserve">% din suprafaţa parcursă. Aceasta se determină în funcţie de mărimea suprafeţelor goale și incomplet regenerate sau  regenerate cu specii provizorii  (care în majoritatea cazurilor se substituie, nefiind indicate în compoziţia de regenerare) și </w:t>
      </w:r>
      <w:r w:rsidR="006D51B5" w:rsidRPr="002150FD">
        <w:rPr>
          <w:sz w:val="28"/>
          <w:lang w:val="fr-FR"/>
        </w:rPr>
        <w:t>de numărul de puieţi folosiţi. Î</w:t>
      </w:r>
      <w:r w:rsidR="00D83E54" w:rsidRPr="002150FD">
        <w:rPr>
          <w:sz w:val="28"/>
          <w:lang w:val="fr-FR"/>
        </w:rPr>
        <w:t>n cazurile în care împădurirea s</w:t>
      </w:r>
      <w:r w:rsidR="006D51B5" w:rsidRPr="002150FD">
        <w:rPr>
          <w:sz w:val="28"/>
          <w:lang w:val="fr-FR"/>
        </w:rPr>
        <w:t xml:space="preserve">e execută pe suprafeţe compacte </w:t>
      </w:r>
      <w:r w:rsidR="00D83E54" w:rsidRPr="002150FD">
        <w:rPr>
          <w:sz w:val="28"/>
          <w:lang w:val="fr-FR"/>
        </w:rPr>
        <w:t>mai mari de 0.5 ha</w:t>
      </w:r>
      <w:r w:rsidR="006D51B5" w:rsidRPr="002150FD">
        <w:rPr>
          <w:sz w:val="28"/>
          <w:lang w:val="fr-FR"/>
        </w:rPr>
        <w:t>,</w:t>
      </w:r>
      <w:r w:rsidR="00D83E54" w:rsidRPr="002150FD">
        <w:rPr>
          <w:sz w:val="28"/>
          <w:lang w:val="fr-FR"/>
        </w:rPr>
        <w:t xml:space="preserve"> acestea se vor constitui ca unităţi amenajistice separate.</w:t>
      </w:r>
    </w:p>
    <w:p w14:paraId="56324E5A" w14:textId="77777777" w:rsidR="00D83E54" w:rsidRPr="002150FD" w:rsidRDefault="00413DDB" w:rsidP="00150D2D">
      <w:pPr>
        <w:pStyle w:val="scrisnormal-2"/>
        <w:ind w:firstLine="720"/>
        <w:rPr>
          <w:sz w:val="28"/>
          <w:lang w:val="fr-FR"/>
        </w:rPr>
      </w:pPr>
      <w:r w:rsidRPr="002150FD">
        <w:rPr>
          <w:sz w:val="28"/>
          <w:lang w:val="fr-FR"/>
        </w:rPr>
        <w:t>- Î</w:t>
      </w:r>
      <w:r w:rsidR="00D83E54" w:rsidRPr="002150FD">
        <w:rPr>
          <w:sz w:val="28"/>
          <w:lang w:val="fr-FR"/>
        </w:rPr>
        <w:t>mpăduriri executate în completarea regenerărilor naturale rezultate în urma aplicării tratamentului de crâng. În acest caz suprafaţa împădurită integral reprezintă până la 30</w:t>
      </w:r>
      <w:r w:rsidR="006D51B5" w:rsidRPr="002150FD">
        <w:rPr>
          <w:sz w:val="28"/>
          <w:lang w:val="fr-FR"/>
        </w:rPr>
        <w:t xml:space="preserve"> </w:t>
      </w:r>
      <w:r w:rsidR="00D83E54" w:rsidRPr="002150FD">
        <w:rPr>
          <w:sz w:val="28"/>
          <w:lang w:val="fr-FR"/>
        </w:rPr>
        <w:t>% din suprafaţa parcursă și se stabilește în funcţie de porţiunile goale și neregenerate în care este posibilă și indicată completarea regenerărilor naturale.</w:t>
      </w:r>
    </w:p>
    <w:p w14:paraId="62F4BE71" w14:textId="77777777" w:rsidR="00D83E54" w:rsidRPr="002150FD" w:rsidRDefault="00D83E54" w:rsidP="00150D2D">
      <w:pPr>
        <w:pStyle w:val="scrisnormal-2"/>
        <w:ind w:firstLine="720"/>
        <w:rPr>
          <w:sz w:val="28"/>
          <w:lang w:val="fr-FR"/>
        </w:rPr>
      </w:pPr>
      <w:r w:rsidRPr="002150FD">
        <w:rPr>
          <w:sz w:val="28"/>
          <w:lang w:val="fr-FR"/>
        </w:rPr>
        <w:t>Repartizarea pe specii a suprafeţelor împădurite integral</w:t>
      </w:r>
      <w:r w:rsidRPr="002150FD">
        <w:rPr>
          <w:b/>
          <w:sz w:val="28"/>
          <w:lang w:val="fr-FR"/>
        </w:rPr>
        <w:t xml:space="preserve"> </w:t>
      </w:r>
      <w:r w:rsidRPr="002150FD">
        <w:rPr>
          <w:sz w:val="28"/>
          <w:lang w:val="fr-FR"/>
        </w:rPr>
        <w:t>se va face în funcţie de proporţia de participare a speciilor principale în compoziţia de împădurire aplicată. Suprafeţele aferente speciilor de ajutor și arbuștilor nu se vor evidenţia  decât în cazul în care acestea vor avea rol de specii principale pe suprafaţa respectivă (culturi de arbuști fructiferi, terenuri degradate cu versanţi foarte înclinaţi, pe care nu se vor planta specii principale cu port înalt din cauza pericolului de dezrădăcinare la vârste mai mari, terenuri cu condiţii extreme în care în primul ciclu nu este posibilă folosirea speciilor principale etc.).</w:t>
      </w:r>
    </w:p>
    <w:p w14:paraId="623AD688" w14:textId="77777777" w:rsidR="00D83E54" w:rsidRPr="002150FD" w:rsidRDefault="00D83E54" w:rsidP="00150D2D">
      <w:pPr>
        <w:pStyle w:val="scrisnormal-2"/>
        <w:ind w:firstLine="720"/>
        <w:rPr>
          <w:sz w:val="28"/>
          <w:lang w:val="fr-FR"/>
        </w:rPr>
      </w:pPr>
      <w:r w:rsidRPr="002150FD">
        <w:rPr>
          <w:sz w:val="28"/>
          <w:lang w:val="fr-FR"/>
        </w:rPr>
        <w:t>În legătură cu cele menţionate se mai fac următoarele precizări:</w:t>
      </w:r>
    </w:p>
    <w:p w14:paraId="06450550" w14:textId="77777777" w:rsidR="00D83E54" w:rsidRPr="002150FD" w:rsidRDefault="00D83E54" w:rsidP="00150D2D">
      <w:pPr>
        <w:pStyle w:val="scrisnormal-2"/>
        <w:ind w:firstLine="720"/>
        <w:rPr>
          <w:sz w:val="28"/>
          <w:lang w:val="fr-FR"/>
        </w:rPr>
      </w:pPr>
      <w:r w:rsidRPr="002150FD">
        <w:rPr>
          <w:sz w:val="28"/>
          <w:lang w:val="fr-FR"/>
        </w:rPr>
        <w:t>- în cazul compoziţiilor de regenerare în care se folosesc numai specii principale, suprafeţele împădurite pe specii se vor determina în raport cu proporţia de participare a acestora;</w:t>
      </w:r>
    </w:p>
    <w:p w14:paraId="20E982BD" w14:textId="77777777" w:rsidR="00B673DF" w:rsidRPr="002150FD" w:rsidRDefault="00D83E54" w:rsidP="00150D2D">
      <w:pPr>
        <w:pStyle w:val="scrisnormal-2"/>
        <w:ind w:firstLine="720"/>
        <w:rPr>
          <w:sz w:val="28"/>
          <w:szCs w:val="28"/>
        </w:rPr>
      </w:pPr>
      <w:r w:rsidRPr="002150FD">
        <w:rPr>
          <w:sz w:val="28"/>
          <w:szCs w:val="28"/>
        </w:rPr>
        <w:t>- în cazu</w:t>
      </w:r>
      <w:r w:rsidR="006D51B5" w:rsidRPr="002150FD">
        <w:rPr>
          <w:sz w:val="28"/>
          <w:szCs w:val="28"/>
        </w:rPr>
        <w:t>l compoziţiilor de regenerare care</w:t>
      </w:r>
      <w:r w:rsidRPr="002150FD">
        <w:rPr>
          <w:sz w:val="28"/>
          <w:szCs w:val="28"/>
        </w:rPr>
        <w:t xml:space="preserve"> cuprind și specii de ajutor și arbuști sau numai una din aceste </w:t>
      </w:r>
      <w:r w:rsidR="006D51B5" w:rsidRPr="002150FD">
        <w:rPr>
          <w:sz w:val="28"/>
          <w:szCs w:val="28"/>
        </w:rPr>
        <w:t>categorii</w:t>
      </w:r>
      <w:r w:rsidRPr="002150FD">
        <w:rPr>
          <w:sz w:val="28"/>
          <w:szCs w:val="28"/>
        </w:rPr>
        <w:t>, repartizarea suprafeţelor împădu</w:t>
      </w:r>
      <w:r w:rsidR="006D51B5" w:rsidRPr="002150FD">
        <w:rPr>
          <w:sz w:val="28"/>
          <w:szCs w:val="28"/>
        </w:rPr>
        <w:t>rite pe specii se va face numai</w:t>
      </w:r>
      <w:r w:rsidRPr="002150FD">
        <w:rPr>
          <w:sz w:val="28"/>
          <w:szCs w:val="28"/>
        </w:rPr>
        <w:t xml:space="preserve"> între speciile principale (</w:t>
      </w:r>
      <w:r w:rsidR="006D51B5" w:rsidRPr="002150FD">
        <w:rPr>
          <w:sz w:val="28"/>
          <w:szCs w:val="28"/>
        </w:rPr>
        <w:t xml:space="preserve">de </w:t>
      </w:r>
      <w:r w:rsidRPr="002150FD">
        <w:rPr>
          <w:sz w:val="28"/>
          <w:szCs w:val="28"/>
        </w:rPr>
        <w:t>exemplu, în cazul aplicării compoziţiei de împădurire stejar brumăriu 60</w:t>
      </w:r>
      <w:r w:rsidR="006D51B5" w:rsidRPr="002150FD">
        <w:rPr>
          <w:sz w:val="28"/>
          <w:szCs w:val="28"/>
        </w:rPr>
        <w:t xml:space="preserve"> </w:t>
      </w:r>
      <w:r w:rsidRPr="002150FD">
        <w:rPr>
          <w:sz w:val="28"/>
          <w:szCs w:val="28"/>
        </w:rPr>
        <w:t>%, tei 20</w:t>
      </w:r>
      <w:r w:rsidR="006D51B5" w:rsidRPr="002150FD">
        <w:rPr>
          <w:sz w:val="28"/>
          <w:szCs w:val="28"/>
        </w:rPr>
        <w:t xml:space="preserve"> % și </w:t>
      </w:r>
      <w:r w:rsidRPr="002150FD">
        <w:rPr>
          <w:sz w:val="28"/>
          <w:szCs w:val="28"/>
        </w:rPr>
        <w:t>arbuști 20</w:t>
      </w:r>
      <w:r w:rsidR="006D51B5" w:rsidRPr="002150FD">
        <w:rPr>
          <w:sz w:val="28"/>
          <w:szCs w:val="28"/>
        </w:rPr>
        <w:t xml:space="preserve"> </w:t>
      </w:r>
      <w:r w:rsidRPr="002150FD">
        <w:rPr>
          <w:sz w:val="28"/>
          <w:szCs w:val="28"/>
        </w:rPr>
        <w:t>%, întreaga suprafaţă se repartizează pe specii astfel: stejar brumăriu 75</w:t>
      </w:r>
      <w:r w:rsidR="006D51B5" w:rsidRPr="002150FD">
        <w:rPr>
          <w:sz w:val="28"/>
          <w:szCs w:val="28"/>
        </w:rPr>
        <w:t xml:space="preserve"> </w:t>
      </w:r>
      <w:r w:rsidRPr="002150FD">
        <w:rPr>
          <w:sz w:val="28"/>
          <w:szCs w:val="28"/>
        </w:rPr>
        <w:t>% și tei 25</w:t>
      </w:r>
      <w:r w:rsidR="006D51B5" w:rsidRPr="002150FD">
        <w:rPr>
          <w:sz w:val="28"/>
          <w:szCs w:val="28"/>
        </w:rPr>
        <w:t xml:space="preserve"> </w:t>
      </w:r>
      <w:r w:rsidRPr="002150FD">
        <w:rPr>
          <w:sz w:val="28"/>
          <w:szCs w:val="28"/>
        </w:rPr>
        <w:t xml:space="preserve">%; în cazul formulei </w:t>
      </w:r>
      <w:r w:rsidR="006D51B5" w:rsidRPr="002150FD">
        <w:rPr>
          <w:sz w:val="28"/>
          <w:szCs w:val="28"/>
        </w:rPr>
        <w:t xml:space="preserve">de împădurire </w:t>
      </w:r>
      <w:r w:rsidRPr="002150FD">
        <w:rPr>
          <w:sz w:val="28"/>
          <w:szCs w:val="28"/>
        </w:rPr>
        <w:t>70</w:t>
      </w:r>
      <w:r w:rsidR="006D51B5" w:rsidRPr="002150FD">
        <w:rPr>
          <w:sz w:val="28"/>
          <w:szCs w:val="28"/>
        </w:rPr>
        <w:t xml:space="preserve"> </w:t>
      </w:r>
      <w:r w:rsidRPr="002150FD">
        <w:rPr>
          <w:sz w:val="28"/>
          <w:szCs w:val="28"/>
        </w:rPr>
        <w:t>% pin și 30</w:t>
      </w:r>
      <w:r w:rsidR="006D51B5" w:rsidRPr="002150FD">
        <w:rPr>
          <w:sz w:val="28"/>
          <w:szCs w:val="28"/>
        </w:rPr>
        <w:t xml:space="preserve"> </w:t>
      </w:r>
      <w:r w:rsidRPr="002150FD">
        <w:rPr>
          <w:sz w:val="28"/>
          <w:szCs w:val="28"/>
        </w:rPr>
        <w:t>% specii de ajutor și arbuști, se raportează 100</w:t>
      </w:r>
      <w:r w:rsidR="006D51B5" w:rsidRPr="002150FD">
        <w:rPr>
          <w:sz w:val="28"/>
          <w:szCs w:val="28"/>
        </w:rPr>
        <w:t xml:space="preserve"> </w:t>
      </w:r>
      <w:r w:rsidRPr="002150FD">
        <w:rPr>
          <w:sz w:val="28"/>
          <w:szCs w:val="28"/>
        </w:rPr>
        <w:t>% pin).</w:t>
      </w:r>
    </w:p>
    <w:p w14:paraId="39495ABC" w14:textId="77777777" w:rsidR="006D51B5" w:rsidRPr="002150FD" w:rsidRDefault="006D51B5" w:rsidP="00150D2D">
      <w:pPr>
        <w:pStyle w:val="scrisnormal-2"/>
        <w:ind w:firstLine="720"/>
        <w:rPr>
          <w:sz w:val="28"/>
          <w:szCs w:val="28"/>
        </w:rPr>
      </w:pPr>
    </w:p>
    <w:p w14:paraId="4E2AC27A" w14:textId="77777777" w:rsidR="00D83E54" w:rsidRPr="002150FD" w:rsidRDefault="00B673DF" w:rsidP="00150D2D">
      <w:pPr>
        <w:pStyle w:val="scrisnormal-2"/>
        <w:ind w:firstLine="720"/>
        <w:rPr>
          <w:b/>
          <w:sz w:val="28"/>
          <w:szCs w:val="28"/>
        </w:rPr>
      </w:pPr>
      <w:r w:rsidRPr="002150FD">
        <w:rPr>
          <w:b/>
          <w:sz w:val="28"/>
          <w:szCs w:val="28"/>
        </w:rPr>
        <w:t xml:space="preserve">2. </w:t>
      </w:r>
      <w:r w:rsidR="00D83E54" w:rsidRPr="002150FD">
        <w:rPr>
          <w:b/>
          <w:sz w:val="28"/>
          <w:szCs w:val="28"/>
        </w:rPr>
        <w:t>CRITERII</w:t>
      </w:r>
      <w:r w:rsidRPr="002150FD">
        <w:rPr>
          <w:b/>
          <w:sz w:val="28"/>
          <w:szCs w:val="28"/>
        </w:rPr>
        <w:t xml:space="preserve"> PRIVIND ALEGEREA ȘI ASOCIEREA </w:t>
      </w:r>
      <w:r w:rsidR="00D83E54" w:rsidRPr="002150FD">
        <w:rPr>
          <w:b/>
          <w:sz w:val="28"/>
          <w:szCs w:val="28"/>
        </w:rPr>
        <w:t xml:space="preserve">SPECIILOR ÎN COMPOZIŢIILE DE REGENERARE </w:t>
      </w:r>
    </w:p>
    <w:p w14:paraId="5973968A" w14:textId="77777777" w:rsidR="00613AC0" w:rsidRPr="002150FD" w:rsidRDefault="00613AC0" w:rsidP="00150D2D">
      <w:pPr>
        <w:pStyle w:val="scrisnormal-2"/>
        <w:ind w:firstLine="720"/>
        <w:rPr>
          <w:b/>
          <w:sz w:val="28"/>
          <w:szCs w:val="28"/>
        </w:rPr>
      </w:pPr>
    </w:p>
    <w:p w14:paraId="42630C44" w14:textId="77777777" w:rsidR="002003F4" w:rsidRPr="002150FD" w:rsidRDefault="00D83E54" w:rsidP="002003F4">
      <w:pPr>
        <w:pStyle w:val="scrisnormal-2"/>
        <w:ind w:firstLine="720"/>
        <w:rPr>
          <w:b/>
          <w:sz w:val="28"/>
          <w:szCs w:val="28"/>
        </w:rPr>
      </w:pPr>
      <w:r w:rsidRPr="002150FD">
        <w:rPr>
          <w:b/>
          <w:sz w:val="28"/>
          <w:szCs w:val="28"/>
        </w:rPr>
        <w:t>2.1</w:t>
      </w:r>
      <w:r w:rsidR="00613AC0" w:rsidRPr="002150FD">
        <w:rPr>
          <w:b/>
          <w:sz w:val="28"/>
          <w:szCs w:val="28"/>
        </w:rPr>
        <w:t>.</w:t>
      </w:r>
      <w:r w:rsidRPr="002150FD">
        <w:rPr>
          <w:b/>
          <w:sz w:val="28"/>
          <w:szCs w:val="28"/>
        </w:rPr>
        <w:t xml:space="preserve"> </w:t>
      </w:r>
      <w:r w:rsidR="002003F4" w:rsidRPr="002150FD">
        <w:rPr>
          <w:b/>
          <w:sz w:val="28"/>
          <w:szCs w:val="28"/>
        </w:rPr>
        <w:t>Alegerea speciilor</w:t>
      </w:r>
    </w:p>
    <w:p w14:paraId="6CDA6843" w14:textId="77777777" w:rsidR="00D83E54" w:rsidRPr="002150FD" w:rsidRDefault="00D83E54" w:rsidP="00EA1D8E">
      <w:pPr>
        <w:pStyle w:val="scrisnormal-2"/>
        <w:ind w:firstLine="720"/>
        <w:rPr>
          <w:sz w:val="28"/>
          <w:szCs w:val="28"/>
        </w:rPr>
      </w:pPr>
      <w:r w:rsidRPr="002150FD">
        <w:rPr>
          <w:sz w:val="28"/>
          <w:szCs w:val="28"/>
        </w:rPr>
        <w:t>În ceea ce privește alegerea speciilor</w:t>
      </w:r>
      <w:r w:rsidRPr="002150FD">
        <w:rPr>
          <w:b/>
          <w:sz w:val="28"/>
          <w:szCs w:val="28"/>
        </w:rPr>
        <w:t xml:space="preserve"> </w:t>
      </w:r>
      <w:r w:rsidR="00613AC0" w:rsidRPr="002150FD">
        <w:rPr>
          <w:sz w:val="28"/>
          <w:szCs w:val="28"/>
        </w:rPr>
        <w:t>în vederea realizării unor</w:t>
      </w:r>
      <w:r w:rsidRPr="002150FD">
        <w:rPr>
          <w:sz w:val="28"/>
          <w:szCs w:val="28"/>
        </w:rPr>
        <w:t xml:space="preserve"> culturi forestiere corespunzătoare condiţiilor staţionale</w:t>
      </w:r>
      <w:r w:rsidR="00613AC0" w:rsidRPr="002150FD">
        <w:rPr>
          <w:sz w:val="28"/>
          <w:szCs w:val="28"/>
        </w:rPr>
        <w:t xml:space="preserve"> şi</w:t>
      </w:r>
      <w:r w:rsidRPr="002150FD">
        <w:rPr>
          <w:sz w:val="28"/>
          <w:szCs w:val="28"/>
        </w:rPr>
        <w:t xml:space="preserve"> funcţiilor social-economice atribuite</w:t>
      </w:r>
      <w:r w:rsidR="00613AC0" w:rsidRPr="002150FD">
        <w:rPr>
          <w:sz w:val="28"/>
          <w:szCs w:val="28"/>
        </w:rPr>
        <w:t>,</w:t>
      </w:r>
      <w:r w:rsidRPr="002150FD">
        <w:rPr>
          <w:sz w:val="28"/>
          <w:szCs w:val="28"/>
        </w:rPr>
        <w:t xml:space="preserve"> în prealabil se stabilește compoziţia-ţel optimă </w:t>
      </w:r>
      <w:r w:rsidR="00613AC0" w:rsidRPr="002150FD">
        <w:rPr>
          <w:sz w:val="28"/>
          <w:szCs w:val="28"/>
        </w:rPr>
        <w:t>(</w:t>
      </w:r>
      <w:r w:rsidRPr="002150FD">
        <w:rPr>
          <w:sz w:val="28"/>
          <w:szCs w:val="28"/>
        </w:rPr>
        <w:t>de referinţă</w:t>
      </w:r>
      <w:r w:rsidR="00613AC0" w:rsidRPr="002150FD">
        <w:rPr>
          <w:sz w:val="28"/>
          <w:szCs w:val="28"/>
        </w:rPr>
        <w:t>)</w:t>
      </w:r>
      <w:r w:rsidRPr="002150FD">
        <w:rPr>
          <w:sz w:val="28"/>
          <w:szCs w:val="28"/>
        </w:rPr>
        <w:t xml:space="preserve"> pentru fiecare suprafaţă destinată lucrărilor de regenerare.</w:t>
      </w:r>
    </w:p>
    <w:p w14:paraId="11DED132" w14:textId="77777777" w:rsidR="00D83E54" w:rsidRPr="002150FD" w:rsidRDefault="00D83E54" w:rsidP="00EA1D8E">
      <w:pPr>
        <w:pStyle w:val="scrisnormal-2"/>
        <w:ind w:firstLine="720"/>
        <w:rPr>
          <w:sz w:val="28"/>
          <w:szCs w:val="28"/>
        </w:rPr>
      </w:pPr>
      <w:r w:rsidRPr="002150FD">
        <w:rPr>
          <w:sz w:val="28"/>
        </w:rPr>
        <w:t xml:space="preserve">Prin </w:t>
      </w:r>
      <w:r w:rsidRPr="002150FD">
        <w:rPr>
          <w:i/>
          <w:sz w:val="28"/>
        </w:rPr>
        <w:t>compoziţia-ţel optimă</w:t>
      </w:r>
      <w:r w:rsidRPr="002150FD">
        <w:rPr>
          <w:sz w:val="28"/>
        </w:rPr>
        <w:t xml:space="preserve"> </w:t>
      </w:r>
      <w:r w:rsidR="00613AC0" w:rsidRPr="002150FD">
        <w:rPr>
          <w:sz w:val="28"/>
        </w:rPr>
        <w:t>(</w:t>
      </w:r>
      <w:r w:rsidRPr="002150FD">
        <w:rPr>
          <w:sz w:val="28"/>
        </w:rPr>
        <w:t>de referinţă</w:t>
      </w:r>
      <w:r w:rsidR="00613AC0" w:rsidRPr="002150FD">
        <w:rPr>
          <w:sz w:val="28"/>
        </w:rPr>
        <w:t>)</w:t>
      </w:r>
      <w:r w:rsidRPr="002150FD">
        <w:rPr>
          <w:sz w:val="28"/>
        </w:rPr>
        <w:t xml:space="preserve"> se înţelege asocierea și proporţia speciilor din cadrul unui arboret, </w:t>
      </w:r>
      <w:r w:rsidR="00AE659B" w:rsidRPr="002150FD">
        <w:rPr>
          <w:sz w:val="28"/>
        </w:rPr>
        <w:t xml:space="preserve">corespunzătoare tipului natural fundamental de pădure, </w:t>
      </w:r>
      <w:r w:rsidRPr="002150FD">
        <w:rPr>
          <w:sz w:val="28"/>
        </w:rPr>
        <w:t>care îmbină în modul cel mai favorabil exigenţele ecologice ale speciilor din cele mai valo</w:t>
      </w:r>
      <w:r w:rsidR="00613AC0" w:rsidRPr="002150FD">
        <w:rPr>
          <w:sz w:val="28"/>
        </w:rPr>
        <w:t>roase provenienţe, cu cerinţele</w:t>
      </w:r>
      <w:r w:rsidR="005D2567" w:rsidRPr="002150FD">
        <w:rPr>
          <w:sz w:val="28"/>
        </w:rPr>
        <w:t xml:space="preserve"> social-</w:t>
      </w:r>
      <w:r w:rsidRPr="002150FD">
        <w:rPr>
          <w:sz w:val="28"/>
        </w:rPr>
        <w:t>economice, în momentul final al existenţei lui.</w:t>
      </w:r>
    </w:p>
    <w:p w14:paraId="2C0C3293" w14:textId="77777777" w:rsidR="00D83E54" w:rsidRPr="002150FD" w:rsidRDefault="005D2567" w:rsidP="00150D2D">
      <w:pPr>
        <w:pStyle w:val="scrisnormal-2"/>
        <w:ind w:firstLine="720"/>
        <w:rPr>
          <w:sz w:val="28"/>
        </w:rPr>
      </w:pPr>
      <w:r w:rsidRPr="002150FD">
        <w:rPr>
          <w:sz w:val="28"/>
        </w:rPr>
        <w:t>Prin actuala</w:t>
      </w:r>
      <w:r w:rsidR="00D83E54" w:rsidRPr="002150FD">
        <w:rPr>
          <w:sz w:val="28"/>
        </w:rPr>
        <w:t xml:space="preserve"> </w:t>
      </w:r>
      <w:r w:rsidRPr="002150FD">
        <w:rPr>
          <w:sz w:val="28"/>
        </w:rPr>
        <w:t>pocedură</w:t>
      </w:r>
      <w:r w:rsidR="00D83E54" w:rsidRPr="002150FD">
        <w:rPr>
          <w:sz w:val="28"/>
        </w:rPr>
        <w:t xml:space="preserve"> se prezintă în primul rând </w:t>
      </w:r>
      <w:r w:rsidR="00D83E54" w:rsidRPr="002150FD">
        <w:rPr>
          <w:i/>
          <w:sz w:val="28"/>
        </w:rPr>
        <w:t>compoziţiile-ţel</w:t>
      </w:r>
      <w:r w:rsidR="00D83E54" w:rsidRPr="002150FD">
        <w:rPr>
          <w:sz w:val="28"/>
        </w:rPr>
        <w:t xml:space="preserve"> care trebuie realizate prin măsuri silviculturale întrepri</w:t>
      </w:r>
      <w:r w:rsidR="009B4277" w:rsidRPr="002150FD">
        <w:rPr>
          <w:sz w:val="28"/>
        </w:rPr>
        <w:t>nse de la întemeierea  arboretelor</w:t>
      </w:r>
      <w:r w:rsidR="00D83E54" w:rsidRPr="002150FD">
        <w:rPr>
          <w:sz w:val="28"/>
        </w:rPr>
        <w:t xml:space="preserve"> și până la </w:t>
      </w:r>
      <w:r w:rsidR="009B4277" w:rsidRPr="002150FD">
        <w:rPr>
          <w:sz w:val="28"/>
        </w:rPr>
        <w:t>vârsta exploatabilităţii acestor</w:t>
      </w:r>
      <w:r w:rsidR="00D83E54" w:rsidRPr="002150FD">
        <w:rPr>
          <w:sz w:val="28"/>
        </w:rPr>
        <w:t>a.</w:t>
      </w:r>
    </w:p>
    <w:p w14:paraId="6AFCE8D9" w14:textId="77777777" w:rsidR="00D83E54" w:rsidRPr="002150FD" w:rsidRDefault="00D83E54" w:rsidP="00150D2D">
      <w:pPr>
        <w:pStyle w:val="scrisnormal-2"/>
        <w:ind w:firstLine="720"/>
        <w:rPr>
          <w:sz w:val="28"/>
        </w:rPr>
      </w:pPr>
      <w:r w:rsidRPr="002150FD">
        <w:rPr>
          <w:i/>
          <w:sz w:val="28"/>
        </w:rPr>
        <w:t>Compoziţiile de regenerare,</w:t>
      </w:r>
      <w:r w:rsidR="00984951" w:rsidRPr="002150FD">
        <w:rPr>
          <w:sz w:val="28"/>
        </w:rPr>
        <w:t xml:space="preserve"> </w:t>
      </w:r>
      <w:r w:rsidRPr="002150FD">
        <w:rPr>
          <w:sz w:val="28"/>
        </w:rPr>
        <w:t>care reprezintă ponderea</w:t>
      </w:r>
      <w:r w:rsidR="0084061D" w:rsidRPr="002150FD">
        <w:rPr>
          <w:sz w:val="28"/>
        </w:rPr>
        <w:t xml:space="preserve"> speciilor principale</w:t>
      </w:r>
      <w:r w:rsidRPr="002150FD">
        <w:rPr>
          <w:sz w:val="28"/>
        </w:rPr>
        <w:t xml:space="preserve"> provenite din regenerarea naturală și a celor introduse artificial</w:t>
      </w:r>
      <w:r w:rsidR="0084061D" w:rsidRPr="002150FD">
        <w:rPr>
          <w:sz w:val="28"/>
        </w:rPr>
        <w:t>, în culturile create. Acesta</w:t>
      </w:r>
      <w:r w:rsidRPr="002150FD">
        <w:rPr>
          <w:sz w:val="28"/>
        </w:rPr>
        <w:t xml:space="preserve"> este primul și cel mai important pas pe calea stabilirii compoziţiilor-ţel. Stabilirea corespunzătoare a speciilor cu care se por</w:t>
      </w:r>
      <w:r w:rsidR="0084061D" w:rsidRPr="002150FD">
        <w:rPr>
          <w:sz w:val="28"/>
        </w:rPr>
        <w:t>nește la înlocuirea  arboretelor</w:t>
      </w:r>
      <w:r w:rsidRPr="002150FD">
        <w:rPr>
          <w:sz w:val="28"/>
        </w:rPr>
        <w:t xml:space="preserve"> (a </w:t>
      </w:r>
      <w:r w:rsidR="0084061D" w:rsidRPr="002150FD">
        <w:rPr>
          <w:sz w:val="28"/>
        </w:rPr>
        <w:t>compoziţiilor de regenerare),</w:t>
      </w:r>
      <w:r w:rsidRPr="002150FD">
        <w:rPr>
          <w:sz w:val="28"/>
        </w:rPr>
        <w:t xml:space="preserve"> prezintă o importanţă fundamenta</w:t>
      </w:r>
      <w:r w:rsidR="0084061D" w:rsidRPr="002150FD">
        <w:rPr>
          <w:sz w:val="28"/>
        </w:rPr>
        <w:t>lă în silvicultură. Greșelile care se pot face la întemeierea arboretelor</w:t>
      </w:r>
      <w:r w:rsidRPr="002150FD">
        <w:rPr>
          <w:sz w:val="28"/>
        </w:rPr>
        <w:t xml:space="preserve"> (la stabilirea compoziţiilor de regenerare), de regulă nu mai pot fi eliminate prin alte măsuri silviculturale care să conducă la realizarea compoziţiilor-ţel.</w:t>
      </w:r>
    </w:p>
    <w:p w14:paraId="037DB68F" w14:textId="77777777" w:rsidR="00D83E54" w:rsidRPr="002150FD" w:rsidRDefault="00D83E54" w:rsidP="00150D2D">
      <w:pPr>
        <w:pStyle w:val="scrisnormal-2"/>
        <w:ind w:firstLine="720"/>
        <w:rPr>
          <w:sz w:val="28"/>
        </w:rPr>
      </w:pPr>
      <w:r w:rsidRPr="002150FD">
        <w:rPr>
          <w:sz w:val="28"/>
        </w:rPr>
        <w:t>De</w:t>
      </w:r>
      <w:r w:rsidR="0084061D" w:rsidRPr="002150FD">
        <w:rPr>
          <w:sz w:val="28"/>
        </w:rPr>
        <w:t xml:space="preserve"> aceea, încă din această fază de întemeiere a </w:t>
      </w:r>
      <w:r w:rsidRPr="002150FD">
        <w:rPr>
          <w:sz w:val="28"/>
        </w:rPr>
        <w:t>arboretelor, trebuie să se facă o temeinică analiză ecosistem</w:t>
      </w:r>
      <w:r w:rsidR="0084061D" w:rsidRPr="002150FD">
        <w:rPr>
          <w:sz w:val="28"/>
        </w:rPr>
        <w:t xml:space="preserve">ică (a condiţiilor staţionale, în special de sol și de climă, </w:t>
      </w:r>
      <w:r w:rsidRPr="002150FD">
        <w:rPr>
          <w:sz w:val="28"/>
        </w:rPr>
        <w:t xml:space="preserve"> a vegetaţiei existente, naturală sau i</w:t>
      </w:r>
      <w:r w:rsidR="0084061D" w:rsidRPr="002150FD">
        <w:rPr>
          <w:sz w:val="28"/>
        </w:rPr>
        <w:t xml:space="preserve">ntrodusă, și chiar a vegetaţiei </w:t>
      </w:r>
      <w:r w:rsidRPr="002150FD">
        <w:rPr>
          <w:sz w:val="28"/>
        </w:rPr>
        <w:t>erbacee), întocmindu-se fișa staţională (Anexa 1). Întrucât în prezent regenerarea pădurilor se desfășoară în cadrul unor biocenoze forestiere cel puţin parţial modifica</w:t>
      </w:r>
      <w:r w:rsidR="0084061D" w:rsidRPr="002150FD">
        <w:rPr>
          <w:sz w:val="28"/>
        </w:rPr>
        <w:t>te de către om  (arborete cvasi</w:t>
      </w:r>
      <w:r w:rsidRPr="002150FD">
        <w:rPr>
          <w:sz w:val="28"/>
        </w:rPr>
        <w:t>naturale, degradate, derivate, artificiale)</w:t>
      </w:r>
      <w:r w:rsidR="0084061D" w:rsidRPr="002150FD">
        <w:rPr>
          <w:sz w:val="28"/>
        </w:rPr>
        <w:t>,</w:t>
      </w:r>
      <w:r w:rsidRPr="002150FD">
        <w:rPr>
          <w:sz w:val="28"/>
        </w:rPr>
        <w:t xml:space="preserve"> crește importanţa cunoașterii condiţiilor staţionale în stabilirea speciilor ce urmează să facă parte din compoziţia viitorului arboret. De aceea</w:t>
      </w:r>
      <w:r w:rsidR="0084061D" w:rsidRPr="002150FD">
        <w:rPr>
          <w:sz w:val="28"/>
        </w:rPr>
        <w:t>,</w:t>
      </w:r>
      <w:r w:rsidRPr="002150FD">
        <w:rPr>
          <w:sz w:val="28"/>
        </w:rPr>
        <w:t xml:space="preserve"> mai ales în astfel de cazuri</w:t>
      </w:r>
      <w:r w:rsidR="0084061D" w:rsidRPr="002150FD">
        <w:rPr>
          <w:sz w:val="28"/>
        </w:rPr>
        <w:t>, este absolut necesar</w:t>
      </w:r>
      <w:r w:rsidRPr="002150FD">
        <w:rPr>
          <w:sz w:val="28"/>
        </w:rPr>
        <w:t xml:space="preserve"> ca pe lângă întocmirea fișei staţionale, să se realizeze și cartarea staţională la scară mare a suprafeţelor respective.</w:t>
      </w:r>
    </w:p>
    <w:p w14:paraId="08D14AD1" w14:textId="77777777" w:rsidR="00D83E54" w:rsidRPr="002150FD" w:rsidRDefault="00D83E54" w:rsidP="00150D2D">
      <w:pPr>
        <w:pStyle w:val="scrisnormal-2"/>
        <w:ind w:firstLine="720"/>
        <w:rPr>
          <w:sz w:val="28"/>
          <w:lang w:val="fr-FR"/>
        </w:rPr>
      </w:pPr>
      <w:r w:rsidRPr="002150FD">
        <w:rPr>
          <w:sz w:val="28"/>
          <w:lang w:val="fr-FR"/>
        </w:rPr>
        <w:t>Ca regulă generală, silvicultura ecologică promovează în condiţii staţionale</w:t>
      </w:r>
      <w:r w:rsidR="00CF5CD6" w:rsidRPr="002150FD">
        <w:rPr>
          <w:sz w:val="28"/>
          <w:lang w:val="fr-FR"/>
        </w:rPr>
        <w:t xml:space="preserve"> normale speciile din provenienţ</w:t>
      </w:r>
      <w:r w:rsidRPr="002150FD">
        <w:rPr>
          <w:sz w:val="28"/>
          <w:lang w:val="fr-FR"/>
        </w:rPr>
        <w:t>ele valoroase locale care au compus biocenoza naturală climax (care au constituit tipul</w:t>
      </w:r>
      <w:r w:rsidR="00CF5CD6" w:rsidRPr="002150FD">
        <w:rPr>
          <w:sz w:val="28"/>
          <w:lang w:val="fr-FR"/>
        </w:rPr>
        <w:t xml:space="preserve"> natural fundamental de pădure),</w:t>
      </w:r>
      <w:r w:rsidRPr="002150FD">
        <w:rPr>
          <w:sz w:val="28"/>
          <w:lang w:val="fr-FR"/>
        </w:rPr>
        <w:t xml:space="preserve"> din considerentul că aceste specii sunt adaptate cel mai bine la </w:t>
      </w:r>
      <w:r w:rsidR="00CF5CD6" w:rsidRPr="002150FD">
        <w:rPr>
          <w:sz w:val="28"/>
          <w:lang w:val="fr-FR"/>
        </w:rPr>
        <w:t>condiţiile staţionale</w:t>
      </w:r>
      <w:r w:rsidRPr="002150FD">
        <w:rPr>
          <w:sz w:val="28"/>
          <w:lang w:val="fr-FR"/>
        </w:rPr>
        <w:t xml:space="preserve"> și la convieţuire</w:t>
      </w:r>
      <w:r w:rsidR="00CF5CD6" w:rsidRPr="002150FD">
        <w:rPr>
          <w:sz w:val="28"/>
          <w:lang w:val="fr-FR"/>
        </w:rPr>
        <w:t>a</w:t>
      </w:r>
      <w:r w:rsidRPr="002150FD">
        <w:rPr>
          <w:sz w:val="28"/>
          <w:lang w:val="fr-FR"/>
        </w:rPr>
        <w:t xml:space="preserve"> în condiţiile respective. Sunt însă și situaţii în care alte specii, indigene sau exotice cu valoare genetică d</w:t>
      </w:r>
      <w:r w:rsidR="00CF5CD6" w:rsidRPr="002150FD">
        <w:rPr>
          <w:sz w:val="28"/>
          <w:lang w:val="fr-FR"/>
        </w:rPr>
        <w:t>eosebită, pot realiza producţii</w:t>
      </w:r>
      <w:r w:rsidRPr="002150FD">
        <w:rPr>
          <w:sz w:val="28"/>
          <w:lang w:val="fr-FR"/>
        </w:rPr>
        <w:t xml:space="preserve"> de lemn mai mari și </w:t>
      </w:r>
      <w:r w:rsidR="00CF5CD6" w:rsidRPr="002150FD">
        <w:rPr>
          <w:sz w:val="28"/>
          <w:lang w:val="fr-FR"/>
        </w:rPr>
        <w:t>de calitate mai bună</w:t>
      </w:r>
      <w:r w:rsidRPr="002150FD">
        <w:rPr>
          <w:sz w:val="28"/>
          <w:lang w:val="fr-FR"/>
        </w:rPr>
        <w:t xml:space="preserve"> sau servicii de protecţie mai performante într-o anumită staţiune. Dar, în acest caz</w:t>
      </w:r>
      <w:r w:rsidR="00CF5CD6" w:rsidRPr="002150FD">
        <w:rPr>
          <w:sz w:val="28"/>
          <w:lang w:val="fr-FR"/>
        </w:rPr>
        <w:t>,</w:t>
      </w:r>
      <w:r w:rsidRPr="002150FD">
        <w:rPr>
          <w:sz w:val="28"/>
          <w:lang w:val="fr-FR"/>
        </w:rPr>
        <w:t xml:space="preserve"> trebuie să existe certitudinea unor culturi experimentale de lungă durată care să confirme performanţele așteptate, deoa</w:t>
      </w:r>
      <w:r w:rsidR="00CF5CD6" w:rsidRPr="002150FD">
        <w:rPr>
          <w:sz w:val="28"/>
          <w:lang w:val="fr-FR"/>
        </w:rPr>
        <w:t>rece în practică</w:t>
      </w:r>
      <w:r w:rsidRPr="002150FD">
        <w:rPr>
          <w:sz w:val="28"/>
          <w:lang w:val="fr-FR"/>
        </w:rPr>
        <w:t xml:space="preserve"> există suficiente exemple de promovare a unor specii și clone fără a avea fundamentarea  necesară</w:t>
      </w:r>
      <w:r w:rsidR="00BF4B26" w:rsidRPr="002150FD">
        <w:rPr>
          <w:sz w:val="28"/>
          <w:lang w:val="fr-FR"/>
        </w:rPr>
        <w:t xml:space="preserve">, care în multe situaţii nu au dat rezultatele aşteptate </w:t>
      </w:r>
      <w:r w:rsidRPr="002150FD">
        <w:rPr>
          <w:sz w:val="28"/>
          <w:lang w:val="fr-FR"/>
        </w:rPr>
        <w:t>(caz</w:t>
      </w:r>
      <w:r w:rsidR="00BF4B26" w:rsidRPr="002150FD">
        <w:rPr>
          <w:sz w:val="28"/>
          <w:lang w:val="fr-FR"/>
        </w:rPr>
        <w:t>ul extinderii pinului silvestru și a molidului</w:t>
      </w:r>
      <w:r w:rsidRPr="002150FD">
        <w:rPr>
          <w:sz w:val="28"/>
          <w:lang w:val="fr-FR"/>
        </w:rPr>
        <w:t xml:space="preserve"> </w:t>
      </w:r>
      <w:r w:rsidR="00BF4B26" w:rsidRPr="002150FD">
        <w:rPr>
          <w:sz w:val="28"/>
          <w:lang w:val="fr-FR"/>
        </w:rPr>
        <w:t>în afara arealului lor natural,</w:t>
      </w:r>
      <w:r w:rsidRPr="002150FD">
        <w:rPr>
          <w:sz w:val="28"/>
          <w:lang w:val="fr-FR"/>
        </w:rPr>
        <w:t xml:space="preserve"> a duglasului în regiuni ecologice climatic neadecvate, a salcâmului pe soluri grele sau cu conţinut ridicat de </w:t>
      </w:r>
      <w:r w:rsidR="00BF4B26" w:rsidRPr="002150FD">
        <w:rPr>
          <w:sz w:val="28"/>
          <w:lang w:val="fr-FR"/>
        </w:rPr>
        <w:t xml:space="preserve">carbonat de </w:t>
      </w:r>
      <w:r w:rsidRPr="002150FD">
        <w:rPr>
          <w:sz w:val="28"/>
          <w:lang w:val="fr-FR"/>
        </w:rPr>
        <w:t>calciu, a plopilor eur</w:t>
      </w:r>
      <w:r w:rsidR="00BF4B26" w:rsidRPr="002150FD">
        <w:rPr>
          <w:sz w:val="28"/>
          <w:lang w:val="fr-FR"/>
        </w:rPr>
        <w:t>americani în lunci interioare cu</w:t>
      </w:r>
      <w:r w:rsidRPr="002150FD">
        <w:rPr>
          <w:sz w:val="28"/>
          <w:lang w:val="fr-FR"/>
        </w:rPr>
        <w:t xml:space="preserve"> regim hidrologic oscilant ș.a</w:t>
      </w:r>
      <w:r w:rsidR="00BF4B26" w:rsidRPr="002150FD">
        <w:rPr>
          <w:sz w:val="28"/>
          <w:lang w:val="fr-FR"/>
        </w:rPr>
        <w:t>.</w:t>
      </w:r>
      <w:r w:rsidRPr="002150FD">
        <w:rPr>
          <w:sz w:val="28"/>
          <w:lang w:val="fr-FR"/>
        </w:rPr>
        <w:t>).</w:t>
      </w:r>
    </w:p>
    <w:p w14:paraId="602FF69C" w14:textId="77777777" w:rsidR="009B29C5" w:rsidRPr="002150FD" w:rsidRDefault="00D83E54" w:rsidP="00150D2D">
      <w:pPr>
        <w:pStyle w:val="scrisnormal-2"/>
        <w:ind w:firstLine="720"/>
        <w:rPr>
          <w:sz w:val="28"/>
          <w:lang w:val="fr-FR"/>
        </w:rPr>
      </w:pPr>
      <w:r w:rsidRPr="002150FD">
        <w:rPr>
          <w:sz w:val="28"/>
          <w:lang w:val="fr-FR"/>
        </w:rPr>
        <w:t>În legătură cu aspectele menţionate și în mod concret, referitor la unele specii forestiere de interes deosebit, se fac următoarele precizări:</w:t>
      </w:r>
    </w:p>
    <w:p w14:paraId="2B14B1D7" w14:textId="77777777" w:rsidR="009B29C5" w:rsidRPr="002150FD" w:rsidRDefault="009B29C5" w:rsidP="00150D2D">
      <w:pPr>
        <w:pStyle w:val="scrisnormal-2"/>
        <w:ind w:firstLine="720"/>
        <w:rPr>
          <w:sz w:val="28"/>
          <w:lang w:val="fr-FR"/>
        </w:rPr>
      </w:pPr>
      <w:r w:rsidRPr="002150FD">
        <w:rPr>
          <w:sz w:val="28"/>
          <w:lang w:val="fr-FR"/>
        </w:rPr>
        <w:t>- începând de la limita superioară a pădurii și până în zona amestecurilor de fag cu rășinoase (FM</w:t>
      </w:r>
      <w:r w:rsidRPr="002150FD">
        <w:rPr>
          <w:sz w:val="28"/>
          <w:vertAlign w:val="subscript"/>
          <w:lang w:val="fr-FR"/>
        </w:rPr>
        <w:t>2</w:t>
      </w:r>
      <w:r w:rsidRPr="002150FD">
        <w:rPr>
          <w:sz w:val="28"/>
          <w:lang w:val="fr-FR"/>
        </w:rPr>
        <w:t>) se va urmări promovarea zâmbrului și a laricelui, evident prin folosirea provenienţelor corespunzătoare;</w:t>
      </w:r>
    </w:p>
    <w:p w14:paraId="53F73F8C" w14:textId="77777777" w:rsidR="009B29C5" w:rsidRPr="002150FD" w:rsidRDefault="009B29C5" w:rsidP="00150D2D">
      <w:pPr>
        <w:pStyle w:val="scrisnormal-2"/>
        <w:ind w:firstLine="720"/>
        <w:rPr>
          <w:sz w:val="28"/>
          <w:lang w:val="fr-FR"/>
        </w:rPr>
      </w:pPr>
      <w:r w:rsidRPr="002150FD">
        <w:rPr>
          <w:sz w:val="28"/>
          <w:lang w:val="fr-FR"/>
        </w:rPr>
        <w:t>- în zona amestecurilor ca și în făgetele montane (FM</w:t>
      </w:r>
      <w:r w:rsidRPr="002150FD">
        <w:rPr>
          <w:sz w:val="28"/>
          <w:vertAlign w:val="subscript"/>
          <w:lang w:val="fr-FR"/>
        </w:rPr>
        <w:t>1</w:t>
      </w:r>
      <w:r w:rsidRPr="002150FD">
        <w:rPr>
          <w:sz w:val="28"/>
          <w:lang w:val="fr-FR"/>
        </w:rPr>
        <w:t>), mai ales în staţiunile de bonitate mijlocie și inferioară</w:t>
      </w:r>
      <w:r w:rsidR="00175304" w:rsidRPr="002150FD">
        <w:rPr>
          <w:sz w:val="28"/>
          <w:lang w:val="fr-FR"/>
        </w:rPr>
        <w:t>, o</w:t>
      </w:r>
      <w:r w:rsidRPr="002150FD">
        <w:rPr>
          <w:sz w:val="28"/>
          <w:lang w:val="fr-FR"/>
        </w:rPr>
        <w:t xml:space="preserve"> atenţie deosebită se va acor</w:t>
      </w:r>
      <w:r w:rsidR="00175304" w:rsidRPr="002150FD">
        <w:rPr>
          <w:sz w:val="28"/>
          <w:lang w:val="fr-FR"/>
        </w:rPr>
        <w:t>da</w:t>
      </w:r>
      <w:r w:rsidRPr="002150FD">
        <w:rPr>
          <w:sz w:val="28"/>
          <w:lang w:val="fr-FR"/>
        </w:rPr>
        <w:t xml:space="preserve"> extinderii bradului (îndeosebi prin regenerare naturală) și molidului, menţinându-se în proporţie însemnată și fagul (în arboretele cu rol de protecţie deosebită se va promova cu prioritate fagul prin regenerări naturale);</w:t>
      </w:r>
    </w:p>
    <w:p w14:paraId="4F4DD1C6" w14:textId="77777777" w:rsidR="009B29C5" w:rsidRPr="002150FD" w:rsidRDefault="009B29C5" w:rsidP="00150D2D">
      <w:pPr>
        <w:pStyle w:val="scrisnormal-2"/>
        <w:ind w:firstLine="720"/>
        <w:rPr>
          <w:sz w:val="28"/>
          <w:lang w:val="fr-FR"/>
        </w:rPr>
      </w:pPr>
      <w:r w:rsidRPr="002150FD">
        <w:rPr>
          <w:sz w:val="28"/>
          <w:lang w:val="fr-FR"/>
        </w:rPr>
        <w:t>- în făgetele premontane (FD</w:t>
      </w:r>
      <w:r w:rsidRPr="002150FD">
        <w:rPr>
          <w:sz w:val="28"/>
          <w:vertAlign w:val="subscript"/>
          <w:lang w:val="fr-FR"/>
        </w:rPr>
        <w:t>4</w:t>
      </w:r>
      <w:r w:rsidRPr="002150FD">
        <w:rPr>
          <w:sz w:val="28"/>
          <w:lang w:val="fr-FR"/>
        </w:rPr>
        <w:t>) și parţial și în cele de dealuri (FD</w:t>
      </w:r>
      <w:r w:rsidRPr="002150FD">
        <w:rPr>
          <w:sz w:val="28"/>
          <w:vertAlign w:val="subscript"/>
          <w:lang w:val="fr-FR"/>
        </w:rPr>
        <w:t>3</w:t>
      </w:r>
      <w:r w:rsidRPr="002150FD">
        <w:rPr>
          <w:sz w:val="28"/>
          <w:lang w:val="fr-FR"/>
        </w:rPr>
        <w:t xml:space="preserve">) regenerate pe cale naturală, în porţiunile neregenerate sau incomplet regenerate se vor introduce rășinoasele, în grupe </w:t>
      </w:r>
      <w:r w:rsidR="00175304" w:rsidRPr="002150FD">
        <w:rPr>
          <w:sz w:val="28"/>
          <w:lang w:val="fr-FR"/>
        </w:rPr>
        <w:t>(pure sau în amestec</w:t>
      </w:r>
      <w:r w:rsidRPr="002150FD">
        <w:rPr>
          <w:sz w:val="28"/>
          <w:lang w:val="fr-FR"/>
        </w:rPr>
        <w:t xml:space="preserve"> cu paltin, frasin, tei, cireș etc.); </w:t>
      </w:r>
    </w:p>
    <w:p w14:paraId="777572B1" w14:textId="77777777" w:rsidR="009B29C5" w:rsidRPr="002150FD" w:rsidRDefault="009B29C5" w:rsidP="00150D2D">
      <w:pPr>
        <w:pStyle w:val="scrisnormal-2"/>
        <w:ind w:firstLine="720"/>
        <w:rPr>
          <w:sz w:val="28"/>
          <w:lang w:val="fr-FR"/>
        </w:rPr>
      </w:pPr>
      <w:r w:rsidRPr="002150FD">
        <w:rPr>
          <w:sz w:val="28"/>
          <w:lang w:val="fr-FR"/>
        </w:rPr>
        <w:t>- în goruneto-făgete</w:t>
      </w:r>
      <w:r w:rsidR="00175304" w:rsidRPr="002150FD">
        <w:rPr>
          <w:sz w:val="28"/>
          <w:lang w:val="fr-FR"/>
        </w:rPr>
        <w:t xml:space="preserve">le </w:t>
      </w:r>
      <w:r w:rsidRPr="002150FD">
        <w:rPr>
          <w:sz w:val="28"/>
          <w:lang w:val="fr-FR"/>
        </w:rPr>
        <w:t>în care se înregistrează fenomenul de înlocuire a gorunului prin fag (deosebit de activ în nordul ţării)</w:t>
      </w:r>
      <w:r w:rsidR="00175304" w:rsidRPr="002150FD">
        <w:rPr>
          <w:sz w:val="28"/>
          <w:lang w:val="fr-FR"/>
        </w:rPr>
        <w:t>, în staţiuni de bonitate superioară și mijlocie,</w:t>
      </w:r>
      <w:r w:rsidRPr="002150FD">
        <w:rPr>
          <w:sz w:val="28"/>
          <w:lang w:val="fr-FR"/>
        </w:rPr>
        <w:t xml:space="preserve"> se recomandă reintroducerea gorunului în porţiunile neregenerate, în scopul obţinerii unor amestecuri valoroase de gorun-fag;</w:t>
      </w:r>
    </w:p>
    <w:p w14:paraId="6FBDE15D" w14:textId="77777777" w:rsidR="009B29C5" w:rsidRPr="002150FD" w:rsidRDefault="009B29C5" w:rsidP="00150D2D">
      <w:pPr>
        <w:pStyle w:val="scrisnormal-2"/>
        <w:ind w:firstLine="720"/>
        <w:rPr>
          <w:sz w:val="28"/>
          <w:lang w:val="fr-FR"/>
        </w:rPr>
      </w:pPr>
      <w:r w:rsidRPr="002150FD">
        <w:rPr>
          <w:sz w:val="28"/>
          <w:lang w:val="fr-FR"/>
        </w:rPr>
        <w:t>- în arboretele de cer și gârniţă în c</w:t>
      </w:r>
      <w:r w:rsidR="00175304" w:rsidRPr="002150FD">
        <w:rPr>
          <w:sz w:val="28"/>
          <w:lang w:val="fr-FR"/>
        </w:rPr>
        <w:t xml:space="preserve">are au existat stejar sau gorun, în staţiuni de bonitate superioară, </w:t>
      </w:r>
      <w:r w:rsidRPr="002150FD">
        <w:rPr>
          <w:sz w:val="28"/>
          <w:lang w:val="fr-FR"/>
        </w:rPr>
        <w:t>se va urmări extinderea acestor specii în scopul obţin</w:t>
      </w:r>
      <w:r w:rsidR="00175304" w:rsidRPr="002150FD">
        <w:rPr>
          <w:sz w:val="28"/>
          <w:lang w:val="fr-FR"/>
        </w:rPr>
        <w:t>erii unor arborete de amestec cu</w:t>
      </w:r>
      <w:r w:rsidRPr="002150FD">
        <w:rPr>
          <w:sz w:val="28"/>
          <w:lang w:val="fr-FR"/>
        </w:rPr>
        <w:t xml:space="preserve"> stejar, gorun, gârniţă, cer de valoare economică  mai ridicată;</w:t>
      </w:r>
    </w:p>
    <w:p w14:paraId="627BB0BB" w14:textId="77777777" w:rsidR="009B29C5" w:rsidRPr="002150FD" w:rsidRDefault="009B29C5" w:rsidP="00150D2D">
      <w:pPr>
        <w:pStyle w:val="scrisnormal-2"/>
        <w:ind w:firstLine="720"/>
        <w:rPr>
          <w:sz w:val="28"/>
          <w:lang w:val="fr-FR"/>
        </w:rPr>
      </w:pPr>
      <w:r w:rsidRPr="002150FD">
        <w:rPr>
          <w:sz w:val="28"/>
          <w:lang w:val="fr-FR"/>
        </w:rPr>
        <w:t>- se va urmări pe cât posibil reinstalarea șleaurilor de luncă</w:t>
      </w:r>
      <w:r w:rsidR="00714ED0" w:rsidRPr="002150FD">
        <w:rPr>
          <w:sz w:val="28"/>
          <w:lang w:val="fr-FR"/>
        </w:rPr>
        <w:t xml:space="preserve"> în arealele pe care le-au ocupat</w:t>
      </w:r>
      <w:r w:rsidRPr="002150FD">
        <w:rPr>
          <w:sz w:val="28"/>
          <w:lang w:val="fr-FR"/>
        </w:rPr>
        <w:t>, în viitor fiind interzisă substituirea lor prin culturi de plopi euramericani;</w:t>
      </w:r>
    </w:p>
    <w:p w14:paraId="3E37F131" w14:textId="77777777" w:rsidR="009B29C5" w:rsidRPr="002150FD" w:rsidRDefault="009B29C5" w:rsidP="00150D2D">
      <w:pPr>
        <w:pStyle w:val="scrisnormal-2"/>
        <w:ind w:firstLine="720"/>
        <w:rPr>
          <w:sz w:val="28"/>
          <w:lang w:val="fr-FR"/>
        </w:rPr>
      </w:pPr>
      <w:r w:rsidRPr="002150FD">
        <w:rPr>
          <w:sz w:val="28"/>
          <w:lang w:val="fr-FR"/>
        </w:rPr>
        <w:t>- se va pune accent deosebit pe extinderea speciilor principale de amestec cu valoare economică ridicată (paltin, frasin, tei, cireș, anin ș.a</w:t>
      </w:r>
      <w:r w:rsidR="00714ED0" w:rsidRPr="002150FD">
        <w:rPr>
          <w:sz w:val="28"/>
          <w:lang w:val="fr-FR"/>
        </w:rPr>
        <w:t>.</w:t>
      </w:r>
      <w:r w:rsidRPr="002150FD">
        <w:rPr>
          <w:sz w:val="28"/>
          <w:lang w:val="fr-FR"/>
        </w:rPr>
        <w:t>), în staţiuni corespunzătoare exigenţelor ecologice, ţinându-se seama de particularităţile ecologice regionale și locale;</w:t>
      </w:r>
    </w:p>
    <w:p w14:paraId="032CB6ED" w14:textId="77777777" w:rsidR="009B29C5" w:rsidRPr="002150FD" w:rsidRDefault="009B29C5" w:rsidP="00150D2D">
      <w:pPr>
        <w:pStyle w:val="scrisnormal-2"/>
        <w:ind w:firstLine="720"/>
        <w:rPr>
          <w:sz w:val="28"/>
          <w:lang w:val="fr-FR"/>
        </w:rPr>
      </w:pPr>
      <w:r w:rsidRPr="002150FD">
        <w:rPr>
          <w:sz w:val="28"/>
          <w:lang w:val="fr-FR"/>
        </w:rPr>
        <w:t>- se va evita crearea de arborete pure, îndeosebi de gorun, stejar, cer, frasin, care de regulă nu se pot conduce la vârste înaintate.</w:t>
      </w:r>
    </w:p>
    <w:p w14:paraId="65725892" w14:textId="77777777" w:rsidR="00D90330" w:rsidRPr="002150FD" w:rsidRDefault="009B29C5" w:rsidP="00150D2D">
      <w:pPr>
        <w:pStyle w:val="scrisnormal-2"/>
        <w:ind w:firstLine="720"/>
        <w:rPr>
          <w:sz w:val="28"/>
          <w:lang w:val="fr-FR"/>
        </w:rPr>
      </w:pPr>
      <w:r w:rsidRPr="002150FD">
        <w:rPr>
          <w:sz w:val="28"/>
          <w:lang w:val="fr-FR"/>
        </w:rPr>
        <w:t xml:space="preserve">În staţiunile extreme accentul se va pune în mod deosebit pe regenerarea naturală. În astfel de staţiuni se vor menţine speciile instalate natural, chiar dacă ele nu corespund compoziţiei-ţel, urmând ca introducerea speciilor mai valoroase, care să îndeplinească mai eficient în special funcţiile de protecţie, să se facă treptat. </w:t>
      </w:r>
    </w:p>
    <w:p w14:paraId="6EBCB4E7" w14:textId="77777777" w:rsidR="00714ED0" w:rsidRPr="002150FD" w:rsidRDefault="00714ED0" w:rsidP="00150D2D">
      <w:pPr>
        <w:pStyle w:val="scrisnormal-2"/>
        <w:ind w:firstLine="720"/>
        <w:rPr>
          <w:sz w:val="28"/>
          <w:lang w:val="fr-FR"/>
        </w:rPr>
      </w:pPr>
    </w:p>
    <w:p w14:paraId="5874E6EC" w14:textId="77777777" w:rsidR="00D90330" w:rsidRPr="002150FD" w:rsidRDefault="00D90330" w:rsidP="00150D2D">
      <w:pPr>
        <w:pStyle w:val="scrisnormal-2"/>
        <w:ind w:firstLine="720"/>
        <w:rPr>
          <w:sz w:val="28"/>
          <w:szCs w:val="28"/>
          <w:lang w:val="fr-FR"/>
        </w:rPr>
      </w:pPr>
      <w:r w:rsidRPr="002150FD">
        <w:rPr>
          <w:b/>
          <w:sz w:val="28"/>
          <w:szCs w:val="28"/>
          <w:lang w:val="fr-FR"/>
        </w:rPr>
        <w:t>2.2</w:t>
      </w:r>
      <w:r w:rsidR="002003F4" w:rsidRPr="002150FD">
        <w:rPr>
          <w:b/>
          <w:sz w:val="28"/>
          <w:szCs w:val="28"/>
          <w:lang w:val="fr-FR"/>
        </w:rPr>
        <w:t>.</w:t>
      </w:r>
      <w:r w:rsidRPr="002150FD">
        <w:rPr>
          <w:b/>
          <w:sz w:val="28"/>
          <w:szCs w:val="28"/>
          <w:lang w:val="fr-FR"/>
        </w:rPr>
        <w:t xml:space="preserve"> Referitor la modul de asociere a speciilor</w:t>
      </w:r>
    </w:p>
    <w:p w14:paraId="17CBBFE2" w14:textId="77777777" w:rsidR="00D90330" w:rsidRPr="002150FD" w:rsidRDefault="00D90330" w:rsidP="00150D2D">
      <w:pPr>
        <w:pStyle w:val="scrisnormal-2"/>
        <w:ind w:firstLine="720"/>
        <w:rPr>
          <w:sz w:val="28"/>
          <w:szCs w:val="28"/>
          <w:lang w:val="fr-FR"/>
        </w:rPr>
      </w:pPr>
      <w:r w:rsidRPr="002150FD">
        <w:rPr>
          <w:sz w:val="28"/>
          <w:szCs w:val="28"/>
          <w:lang w:val="fr-FR"/>
        </w:rPr>
        <w:t>Asocierea speciilor forestiere în culturi se va face în funcţie de: specificul staţional, caracteristicile biologice ale speciilor și destinaţia culturii.</w:t>
      </w:r>
    </w:p>
    <w:p w14:paraId="7E8CF3E6" w14:textId="77777777" w:rsidR="00624B97" w:rsidRPr="002150FD" w:rsidRDefault="00D90330" w:rsidP="00150D2D">
      <w:pPr>
        <w:pStyle w:val="scrisnormal-2"/>
        <w:ind w:firstLine="720"/>
        <w:rPr>
          <w:sz w:val="28"/>
          <w:szCs w:val="28"/>
          <w:lang w:val="fr-FR"/>
        </w:rPr>
      </w:pPr>
      <w:r w:rsidRPr="002150FD">
        <w:rPr>
          <w:sz w:val="28"/>
          <w:lang w:val="fr-FR"/>
        </w:rPr>
        <w:t xml:space="preserve">În raport cu caracteristicile menţionate, o cultură silvică poate fi constituită dintr-o singură specie (cultură </w:t>
      </w:r>
      <w:r w:rsidRPr="002150FD">
        <w:rPr>
          <w:i/>
          <w:sz w:val="28"/>
          <w:lang w:val="fr-FR"/>
        </w:rPr>
        <w:t>pură</w:t>
      </w:r>
      <w:r w:rsidRPr="002150FD">
        <w:rPr>
          <w:sz w:val="28"/>
          <w:lang w:val="fr-FR"/>
        </w:rPr>
        <w:t xml:space="preserve"> sau </w:t>
      </w:r>
      <w:r w:rsidRPr="002150FD">
        <w:rPr>
          <w:i/>
          <w:sz w:val="28"/>
          <w:lang w:val="fr-FR"/>
        </w:rPr>
        <w:t>monocultură</w:t>
      </w:r>
      <w:r w:rsidR="00F07471" w:rsidRPr="002150FD">
        <w:rPr>
          <w:sz w:val="28"/>
          <w:lang w:val="fr-FR"/>
        </w:rPr>
        <w:t>) sau</w:t>
      </w:r>
      <w:r w:rsidRPr="002150FD">
        <w:rPr>
          <w:sz w:val="28"/>
          <w:lang w:val="fr-FR"/>
        </w:rPr>
        <w:t xml:space="preserve"> din mai multe specii (cultură </w:t>
      </w:r>
      <w:r w:rsidRPr="002150FD">
        <w:rPr>
          <w:i/>
          <w:sz w:val="28"/>
          <w:lang w:val="fr-FR"/>
        </w:rPr>
        <w:t>amestecată</w:t>
      </w:r>
      <w:r w:rsidRPr="002150FD">
        <w:rPr>
          <w:sz w:val="28"/>
          <w:lang w:val="fr-FR"/>
        </w:rPr>
        <w:t>).</w:t>
      </w:r>
    </w:p>
    <w:p w14:paraId="0075C49B" w14:textId="77777777" w:rsidR="00D90330" w:rsidRPr="002150FD" w:rsidRDefault="00D90330" w:rsidP="00150D2D">
      <w:pPr>
        <w:pStyle w:val="scrisnormal-2"/>
        <w:ind w:firstLine="720"/>
        <w:rPr>
          <w:sz w:val="28"/>
          <w:szCs w:val="28"/>
          <w:lang w:val="fr-FR"/>
        </w:rPr>
      </w:pPr>
      <w:r w:rsidRPr="002150FD">
        <w:rPr>
          <w:i/>
          <w:sz w:val="28"/>
          <w:lang w:val="fr-FR"/>
        </w:rPr>
        <w:t>Culturile pure</w:t>
      </w:r>
      <w:r w:rsidRPr="002150FD">
        <w:rPr>
          <w:sz w:val="28"/>
          <w:lang w:val="fr-FR"/>
        </w:rPr>
        <w:t>,</w:t>
      </w:r>
      <w:r w:rsidRPr="002150FD">
        <w:rPr>
          <w:b/>
          <w:sz w:val="28"/>
          <w:lang w:val="fr-FR"/>
        </w:rPr>
        <w:t xml:space="preserve"> </w:t>
      </w:r>
      <w:r w:rsidRPr="002150FD">
        <w:rPr>
          <w:sz w:val="28"/>
          <w:lang w:val="fr-FR"/>
        </w:rPr>
        <w:t>în special cele de molid (din FM</w:t>
      </w:r>
      <w:r w:rsidRPr="002150FD">
        <w:rPr>
          <w:sz w:val="28"/>
          <w:vertAlign w:val="subscript"/>
          <w:lang w:val="fr-FR"/>
        </w:rPr>
        <w:t>3</w:t>
      </w:r>
      <w:r w:rsidRPr="002150FD">
        <w:rPr>
          <w:sz w:val="28"/>
          <w:lang w:val="fr-FR"/>
        </w:rPr>
        <w:t xml:space="preserve"> inferior, dar și cele din FM</w:t>
      </w:r>
      <w:r w:rsidRPr="002150FD">
        <w:rPr>
          <w:sz w:val="28"/>
          <w:vertAlign w:val="subscript"/>
          <w:lang w:val="fr-FR"/>
        </w:rPr>
        <w:t>2</w:t>
      </w:r>
      <w:r w:rsidRPr="002150FD">
        <w:rPr>
          <w:sz w:val="28"/>
          <w:lang w:val="fr-FR"/>
        </w:rPr>
        <w:t xml:space="preserve"> sau cele din FM</w:t>
      </w:r>
      <w:r w:rsidRPr="002150FD">
        <w:rPr>
          <w:sz w:val="28"/>
          <w:vertAlign w:val="subscript"/>
          <w:lang w:val="fr-FR"/>
        </w:rPr>
        <w:t>1</w:t>
      </w:r>
      <w:r w:rsidRPr="002150FD">
        <w:rPr>
          <w:sz w:val="28"/>
          <w:lang w:val="fr-FR"/>
        </w:rPr>
        <w:t xml:space="preserve"> și FD</w:t>
      </w:r>
      <w:r w:rsidRPr="002150FD">
        <w:rPr>
          <w:sz w:val="28"/>
          <w:vertAlign w:val="subscript"/>
          <w:lang w:val="fr-FR"/>
        </w:rPr>
        <w:t>4</w:t>
      </w:r>
      <w:r w:rsidRPr="002150FD">
        <w:rPr>
          <w:sz w:val="28"/>
          <w:lang w:val="fr-FR"/>
        </w:rPr>
        <w:t>, deci din afara arealului natural)</w:t>
      </w:r>
      <w:r w:rsidR="00F07471" w:rsidRPr="002150FD">
        <w:rPr>
          <w:sz w:val="28"/>
          <w:lang w:val="fr-FR"/>
        </w:rPr>
        <w:t>, datorită faptului că prezintă</w:t>
      </w:r>
      <w:r w:rsidRPr="002150FD">
        <w:rPr>
          <w:sz w:val="28"/>
          <w:lang w:val="fr-FR"/>
        </w:rPr>
        <w:t xml:space="preserve"> o serie de neajunsuri (sunt foarte expuse doborâturilor de vânt și rupturilor de zăpadă, incendiilor și atacurilor de insecte, sărăcesc mai repede solul etc.), vor fi evitate în aproape toate situaţiile. Fac excepţie culturile de salcâm, plopi euramericani</w:t>
      </w:r>
      <w:r w:rsidR="00F07471" w:rsidRPr="002150FD">
        <w:rPr>
          <w:sz w:val="28"/>
          <w:lang w:val="fr-FR"/>
        </w:rPr>
        <w:t xml:space="preserve"> sau salcie, care se realizează</w:t>
      </w:r>
      <w:r w:rsidRPr="002150FD">
        <w:rPr>
          <w:sz w:val="28"/>
          <w:lang w:val="fr-FR"/>
        </w:rPr>
        <w:t xml:space="preserve"> de regulă pure.</w:t>
      </w:r>
    </w:p>
    <w:p w14:paraId="41042023" w14:textId="77777777" w:rsidR="00D90330" w:rsidRPr="002150FD" w:rsidRDefault="00D90330" w:rsidP="00150D2D">
      <w:pPr>
        <w:pStyle w:val="scrisnormal-2"/>
        <w:ind w:firstLine="720"/>
        <w:rPr>
          <w:sz w:val="28"/>
          <w:szCs w:val="28"/>
          <w:lang w:val="fr-FR"/>
        </w:rPr>
      </w:pPr>
      <w:r w:rsidRPr="002150FD">
        <w:rPr>
          <w:i/>
          <w:sz w:val="28"/>
          <w:lang w:val="fr-FR"/>
        </w:rPr>
        <w:t>Culturile amestecate</w:t>
      </w:r>
      <w:r w:rsidRPr="002150FD">
        <w:rPr>
          <w:b/>
          <w:sz w:val="28"/>
          <w:lang w:val="fr-FR"/>
        </w:rPr>
        <w:t xml:space="preserve"> </w:t>
      </w:r>
      <w:r w:rsidRPr="002150FD">
        <w:rPr>
          <w:sz w:val="28"/>
          <w:lang w:val="fr-FR"/>
        </w:rPr>
        <w:t xml:space="preserve"> sunt mai stabile, utilizează </w:t>
      </w:r>
      <w:r w:rsidR="00F07471" w:rsidRPr="002150FD">
        <w:rPr>
          <w:sz w:val="28"/>
          <w:lang w:val="fr-FR"/>
        </w:rPr>
        <w:t>mai bine spaţiul aerian și edafic</w:t>
      </w:r>
      <w:r w:rsidRPr="002150FD">
        <w:rPr>
          <w:sz w:val="28"/>
          <w:lang w:val="fr-FR"/>
        </w:rPr>
        <w:t xml:space="preserve">, menţin fertilitatea </w:t>
      </w:r>
      <w:r w:rsidR="00F07471" w:rsidRPr="002150FD">
        <w:rPr>
          <w:sz w:val="28"/>
          <w:lang w:val="fr-FR"/>
        </w:rPr>
        <w:t>solului</w:t>
      </w:r>
      <w:r w:rsidRPr="002150FD">
        <w:rPr>
          <w:sz w:val="28"/>
          <w:lang w:val="fr-FR"/>
        </w:rPr>
        <w:t xml:space="preserve">, sunt mai rezistente la acţiunea negativă a factorilor biotici și abiotici, îndeplinind în măsură </w:t>
      </w:r>
      <w:r w:rsidR="00F07471" w:rsidRPr="002150FD">
        <w:rPr>
          <w:sz w:val="28"/>
          <w:lang w:val="fr-FR"/>
        </w:rPr>
        <w:t>ridicată</w:t>
      </w:r>
      <w:r w:rsidRPr="002150FD">
        <w:rPr>
          <w:sz w:val="28"/>
          <w:lang w:val="fr-FR"/>
        </w:rPr>
        <w:t xml:space="preserve"> funcţiile de protecţie.</w:t>
      </w:r>
    </w:p>
    <w:p w14:paraId="5651B089" w14:textId="77777777" w:rsidR="00D90330" w:rsidRPr="002150FD" w:rsidRDefault="00D90330" w:rsidP="00150D2D">
      <w:pPr>
        <w:pStyle w:val="scrisnormal-2"/>
        <w:ind w:firstLine="720"/>
        <w:rPr>
          <w:sz w:val="28"/>
          <w:szCs w:val="28"/>
          <w:lang w:val="fr-FR"/>
        </w:rPr>
      </w:pPr>
      <w:r w:rsidRPr="002150FD">
        <w:rPr>
          <w:sz w:val="28"/>
          <w:lang w:val="fr-FR"/>
        </w:rPr>
        <w:t xml:space="preserve">Amestecul poate fi </w:t>
      </w:r>
      <w:r w:rsidRPr="002150FD">
        <w:rPr>
          <w:i/>
          <w:sz w:val="28"/>
          <w:lang w:val="fr-FR"/>
        </w:rPr>
        <w:t xml:space="preserve">intim, grupat </w:t>
      </w:r>
      <w:r w:rsidRPr="002150FD">
        <w:rPr>
          <w:sz w:val="28"/>
          <w:lang w:val="fr-FR"/>
        </w:rPr>
        <w:t xml:space="preserve">sau </w:t>
      </w:r>
      <w:r w:rsidRPr="002150FD">
        <w:rPr>
          <w:i/>
          <w:sz w:val="28"/>
          <w:lang w:val="fr-FR"/>
        </w:rPr>
        <w:t>mixt.</w:t>
      </w:r>
    </w:p>
    <w:p w14:paraId="16EE6A90" w14:textId="77777777" w:rsidR="00D90330" w:rsidRPr="002150FD" w:rsidRDefault="00D90330" w:rsidP="00150D2D">
      <w:pPr>
        <w:pStyle w:val="scrisnormal-2"/>
        <w:ind w:firstLine="720"/>
        <w:rPr>
          <w:sz w:val="28"/>
          <w:szCs w:val="28"/>
          <w:lang w:val="fr-FR"/>
        </w:rPr>
      </w:pPr>
      <w:r w:rsidRPr="002150FD">
        <w:rPr>
          <w:sz w:val="28"/>
          <w:lang w:val="fr-FR"/>
        </w:rPr>
        <w:t xml:space="preserve">Pentru practică se recomandă </w:t>
      </w:r>
      <w:r w:rsidRPr="002150FD">
        <w:rPr>
          <w:i/>
          <w:sz w:val="28"/>
          <w:lang w:val="fr-FR"/>
        </w:rPr>
        <w:t>amestecurile grupate,</w:t>
      </w:r>
      <w:r w:rsidRPr="002150FD">
        <w:rPr>
          <w:sz w:val="28"/>
          <w:lang w:val="fr-FR"/>
        </w:rPr>
        <w:t xml:space="preserve"> </w:t>
      </w:r>
      <w:r w:rsidR="00300457" w:rsidRPr="002150FD">
        <w:rPr>
          <w:sz w:val="28"/>
          <w:lang w:val="fr-FR"/>
        </w:rPr>
        <w:t xml:space="preserve">în acest </w:t>
      </w:r>
      <w:r w:rsidRPr="002150FD">
        <w:rPr>
          <w:sz w:val="28"/>
          <w:lang w:val="fr-FR"/>
        </w:rPr>
        <w:t xml:space="preserve">caz speciile </w:t>
      </w:r>
      <w:r w:rsidR="00300457" w:rsidRPr="002150FD">
        <w:rPr>
          <w:sz w:val="28"/>
          <w:szCs w:val="28"/>
          <w:lang w:val="fr-FR"/>
        </w:rPr>
        <w:t>principale instalîndu-se</w:t>
      </w:r>
      <w:r w:rsidRPr="002150FD">
        <w:rPr>
          <w:sz w:val="28"/>
          <w:szCs w:val="28"/>
          <w:lang w:val="fr-FR"/>
        </w:rPr>
        <w:t xml:space="preserve"> în biogrupe, sub forma unor </w:t>
      </w:r>
      <w:r w:rsidRPr="002150FD">
        <w:rPr>
          <w:i/>
          <w:sz w:val="28"/>
          <w:szCs w:val="28"/>
          <w:lang w:val="fr-FR"/>
        </w:rPr>
        <w:t>buchete</w:t>
      </w:r>
      <w:r w:rsidRPr="002150FD">
        <w:rPr>
          <w:sz w:val="28"/>
          <w:szCs w:val="28"/>
          <w:lang w:val="fr-FR"/>
        </w:rPr>
        <w:t xml:space="preserve"> (pe 20-100 m</w:t>
      </w:r>
      <w:r w:rsidRPr="002150FD">
        <w:rPr>
          <w:sz w:val="28"/>
          <w:szCs w:val="28"/>
          <w:vertAlign w:val="superscript"/>
          <w:lang w:val="fr-FR"/>
        </w:rPr>
        <w:t>2</w:t>
      </w:r>
      <w:r w:rsidRPr="002150FD">
        <w:rPr>
          <w:sz w:val="28"/>
          <w:szCs w:val="28"/>
          <w:lang w:val="fr-FR"/>
        </w:rPr>
        <w:t xml:space="preserve">), </w:t>
      </w:r>
      <w:r w:rsidRPr="002150FD">
        <w:rPr>
          <w:i/>
          <w:sz w:val="28"/>
          <w:szCs w:val="28"/>
          <w:lang w:val="fr-FR"/>
        </w:rPr>
        <w:t xml:space="preserve">grupe </w:t>
      </w:r>
      <w:r w:rsidRPr="002150FD">
        <w:rPr>
          <w:sz w:val="28"/>
          <w:szCs w:val="28"/>
          <w:lang w:val="fr-FR"/>
        </w:rPr>
        <w:t>(pe 100-1000 m</w:t>
      </w:r>
      <w:r w:rsidRPr="002150FD">
        <w:rPr>
          <w:sz w:val="28"/>
          <w:szCs w:val="28"/>
          <w:vertAlign w:val="superscript"/>
          <w:lang w:val="fr-FR"/>
        </w:rPr>
        <w:t>2</w:t>
      </w:r>
      <w:r w:rsidRPr="002150FD">
        <w:rPr>
          <w:sz w:val="28"/>
          <w:szCs w:val="28"/>
          <w:lang w:val="fr-FR"/>
        </w:rPr>
        <w:t xml:space="preserve">) </w:t>
      </w:r>
      <w:r w:rsidR="00300457" w:rsidRPr="002150FD">
        <w:rPr>
          <w:sz w:val="28"/>
          <w:szCs w:val="28"/>
          <w:lang w:val="fr-FR"/>
        </w:rPr>
        <w:t>- care sunt ş</w:t>
      </w:r>
      <w:r w:rsidRPr="002150FD">
        <w:rPr>
          <w:sz w:val="28"/>
          <w:szCs w:val="28"/>
          <w:lang w:val="fr-FR"/>
        </w:rPr>
        <w:t xml:space="preserve">i cele mai indicate, sau </w:t>
      </w:r>
      <w:r w:rsidRPr="002150FD">
        <w:rPr>
          <w:i/>
          <w:sz w:val="28"/>
          <w:szCs w:val="28"/>
          <w:lang w:val="fr-FR"/>
        </w:rPr>
        <w:t>benzi</w:t>
      </w:r>
      <w:r w:rsidRPr="002150FD">
        <w:rPr>
          <w:sz w:val="28"/>
          <w:szCs w:val="28"/>
          <w:lang w:val="fr-FR"/>
        </w:rPr>
        <w:t>.</w:t>
      </w:r>
    </w:p>
    <w:p w14:paraId="537AD447" w14:textId="77777777" w:rsidR="00D90330" w:rsidRPr="002150FD" w:rsidRDefault="00D90330" w:rsidP="00150D2D">
      <w:pPr>
        <w:pStyle w:val="scrisnormal-2"/>
        <w:ind w:firstLine="720"/>
        <w:rPr>
          <w:sz w:val="28"/>
          <w:szCs w:val="28"/>
        </w:rPr>
      </w:pPr>
      <w:r w:rsidRPr="002150FD">
        <w:rPr>
          <w:sz w:val="28"/>
          <w:szCs w:val="28"/>
        </w:rPr>
        <w:t xml:space="preserve">Sub aspectul duratei de convieţuire se disting </w:t>
      </w:r>
      <w:r w:rsidRPr="002150FD">
        <w:rPr>
          <w:i/>
          <w:sz w:val="28"/>
          <w:szCs w:val="28"/>
        </w:rPr>
        <w:t>amestecuri permanente</w:t>
      </w:r>
      <w:r w:rsidRPr="002150FD">
        <w:rPr>
          <w:b/>
          <w:sz w:val="28"/>
          <w:szCs w:val="28"/>
        </w:rPr>
        <w:t xml:space="preserve"> </w:t>
      </w:r>
      <w:r w:rsidRPr="002150FD">
        <w:rPr>
          <w:sz w:val="28"/>
          <w:szCs w:val="28"/>
        </w:rPr>
        <w:t>(speciile asociate convieţ</w:t>
      </w:r>
      <w:r w:rsidR="00B673DF" w:rsidRPr="002150FD">
        <w:rPr>
          <w:sz w:val="28"/>
          <w:szCs w:val="28"/>
        </w:rPr>
        <w:t xml:space="preserve">uiesc până la exploatabilitate) </w:t>
      </w:r>
      <w:r w:rsidRPr="002150FD">
        <w:rPr>
          <w:sz w:val="28"/>
          <w:szCs w:val="28"/>
        </w:rPr>
        <w:t xml:space="preserve">și </w:t>
      </w:r>
      <w:r w:rsidRPr="002150FD">
        <w:rPr>
          <w:i/>
          <w:sz w:val="28"/>
          <w:szCs w:val="28"/>
        </w:rPr>
        <w:t>amestecuri temporare</w:t>
      </w:r>
      <w:r w:rsidRPr="002150FD">
        <w:rPr>
          <w:sz w:val="28"/>
          <w:szCs w:val="28"/>
        </w:rPr>
        <w:t xml:space="preserve"> (unele specii principale de amestec se extrag în cadrul </w:t>
      </w:r>
      <w:r w:rsidR="00300457" w:rsidRPr="002150FD">
        <w:rPr>
          <w:sz w:val="28"/>
          <w:szCs w:val="28"/>
        </w:rPr>
        <w:t>lucrărilor</w:t>
      </w:r>
      <w:r w:rsidRPr="002150FD">
        <w:rPr>
          <w:sz w:val="28"/>
          <w:szCs w:val="28"/>
        </w:rPr>
        <w:t xml:space="preserve"> de îngrijire</w:t>
      </w:r>
      <w:r w:rsidR="00300457" w:rsidRPr="002150FD">
        <w:rPr>
          <w:sz w:val="28"/>
          <w:szCs w:val="28"/>
        </w:rPr>
        <w:t xml:space="preserve"> şi conducere</w:t>
      </w:r>
      <w:r w:rsidRPr="002150FD">
        <w:rPr>
          <w:sz w:val="28"/>
          <w:szCs w:val="28"/>
        </w:rPr>
        <w:t>).</w:t>
      </w:r>
    </w:p>
    <w:p w14:paraId="2A2E89F3" w14:textId="77777777" w:rsidR="00E338C5" w:rsidRPr="002150FD" w:rsidRDefault="00E338C5" w:rsidP="00150D2D">
      <w:pPr>
        <w:pStyle w:val="scrisnormal-2"/>
        <w:ind w:firstLine="720"/>
        <w:rPr>
          <w:sz w:val="28"/>
          <w:szCs w:val="28"/>
        </w:rPr>
      </w:pPr>
    </w:p>
    <w:p w14:paraId="566F072B" w14:textId="77777777" w:rsidR="00D90330" w:rsidRPr="002150FD" w:rsidRDefault="00D90330" w:rsidP="00150D2D">
      <w:pPr>
        <w:pStyle w:val="scrisnormal-2"/>
        <w:ind w:firstLine="720"/>
        <w:outlineLvl w:val="0"/>
        <w:rPr>
          <w:b/>
          <w:sz w:val="28"/>
          <w:szCs w:val="28"/>
        </w:rPr>
      </w:pPr>
      <w:r w:rsidRPr="002150FD">
        <w:rPr>
          <w:b/>
          <w:sz w:val="28"/>
          <w:szCs w:val="28"/>
        </w:rPr>
        <w:t xml:space="preserve">3. STABILIREA COMPOZIŢIILOR DE REGENERARE </w:t>
      </w:r>
    </w:p>
    <w:p w14:paraId="7C72D8EE" w14:textId="77777777" w:rsidR="0002218B" w:rsidRPr="002150FD" w:rsidRDefault="0002218B" w:rsidP="00150D2D">
      <w:pPr>
        <w:pStyle w:val="scrisnormal-2"/>
        <w:ind w:firstLine="720"/>
        <w:outlineLvl w:val="0"/>
        <w:rPr>
          <w:b/>
          <w:sz w:val="28"/>
          <w:szCs w:val="28"/>
        </w:rPr>
      </w:pPr>
    </w:p>
    <w:p w14:paraId="5CF91A45" w14:textId="77777777" w:rsidR="00D90330" w:rsidRPr="002150FD" w:rsidRDefault="00577960" w:rsidP="00150D2D">
      <w:pPr>
        <w:pStyle w:val="scrisnormal-2"/>
        <w:ind w:firstLine="720"/>
        <w:rPr>
          <w:b/>
          <w:sz w:val="28"/>
          <w:szCs w:val="28"/>
        </w:rPr>
      </w:pPr>
      <w:r w:rsidRPr="002150FD">
        <w:rPr>
          <w:sz w:val="28"/>
        </w:rPr>
        <w:t xml:space="preserve">Conform celor menţionate </w:t>
      </w:r>
      <w:r w:rsidR="00D90330" w:rsidRPr="002150FD">
        <w:rPr>
          <w:sz w:val="28"/>
        </w:rPr>
        <w:t>la alegerea speciilor pentru împădurire</w:t>
      </w:r>
      <w:r w:rsidRPr="002150FD">
        <w:rPr>
          <w:sz w:val="28"/>
        </w:rPr>
        <w:t xml:space="preserve"> (subpunctul 2.1.),</w:t>
      </w:r>
      <w:r w:rsidR="00D90330" w:rsidRPr="002150FD">
        <w:rPr>
          <w:sz w:val="28"/>
        </w:rPr>
        <w:t xml:space="preserve"> este deosebit de important ca, pe lângă luarea în considerare a funcţiilor pe care trebuie să le îndeplinească  culturile respective, să se asigure și o corespondenţă st</w:t>
      </w:r>
      <w:r w:rsidRPr="002150FD">
        <w:rPr>
          <w:sz w:val="28"/>
        </w:rPr>
        <w:t>rânsă între cerinţele speciilor</w:t>
      </w:r>
      <w:r w:rsidR="00D90330" w:rsidRPr="002150FD">
        <w:rPr>
          <w:sz w:val="28"/>
        </w:rPr>
        <w:t xml:space="preserve"> și specificul condiţiilor naturale.</w:t>
      </w:r>
    </w:p>
    <w:p w14:paraId="5B71B3FD" w14:textId="77777777" w:rsidR="00D90330" w:rsidRPr="002150FD" w:rsidRDefault="00577960" w:rsidP="00150D2D">
      <w:pPr>
        <w:pStyle w:val="scrisnormal-2"/>
        <w:ind w:firstLine="720"/>
        <w:rPr>
          <w:b/>
          <w:sz w:val="28"/>
          <w:szCs w:val="28"/>
        </w:rPr>
      </w:pPr>
      <w:r w:rsidRPr="002150FD">
        <w:rPr>
          <w:sz w:val="28"/>
        </w:rPr>
        <w:t xml:space="preserve">Întrucât </w:t>
      </w:r>
      <w:r w:rsidR="00D90330" w:rsidRPr="002150FD">
        <w:rPr>
          <w:sz w:val="28"/>
        </w:rPr>
        <w:t>condiţiile fizico-geografice și vegetaţia forestieră (cu toate modificările suferite de aceasta) reprezintă indicatori deosebit de preţioși ai condiţiilor ecologice, la elaborarea compoziţiilor de regenerare s-a ţinut seama în primul rând de marile unităţi de relief și de etajele, zonele (subzonele) naturale de vegetaţie. În continuare, în cadrul etajelor și zonelor de vegetaţie s-au diferen</w:t>
      </w:r>
      <w:r w:rsidRPr="002150FD">
        <w:rPr>
          <w:sz w:val="28"/>
        </w:rPr>
        <w:t xml:space="preserve">ţiat </w:t>
      </w:r>
      <w:r w:rsidRPr="002150FD">
        <w:rPr>
          <w:i/>
          <w:sz w:val="28"/>
        </w:rPr>
        <w:t xml:space="preserve">ansambluri de staţiuni - </w:t>
      </w:r>
      <w:r w:rsidR="00D90330" w:rsidRPr="002150FD">
        <w:rPr>
          <w:i/>
          <w:sz w:val="28"/>
        </w:rPr>
        <w:t xml:space="preserve">vegetaţie, care reprezintă grupe de </w:t>
      </w:r>
      <w:r w:rsidRPr="002150FD">
        <w:rPr>
          <w:i/>
          <w:sz w:val="28"/>
        </w:rPr>
        <w:t xml:space="preserve">tipuri de </w:t>
      </w:r>
      <w:r w:rsidR="00D90330" w:rsidRPr="002150FD">
        <w:rPr>
          <w:i/>
          <w:sz w:val="28"/>
        </w:rPr>
        <w:t xml:space="preserve">staţiuni și </w:t>
      </w:r>
      <w:r w:rsidRPr="002150FD">
        <w:rPr>
          <w:i/>
          <w:sz w:val="28"/>
        </w:rPr>
        <w:t xml:space="preserve">de </w:t>
      </w:r>
      <w:r w:rsidR="00D90330" w:rsidRPr="002150FD">
        <w:rPr>
          <w:i/>
          <w:sz w:val="28"/>
        </w:rPr>
        <w:t>tipuri de pădure ecologic echivalente, denumite convenţional grupe ecologice</w:t>
      </w:r>
      <w:r w:rsidR="00D90330" w:rsidRPr="002150FD">
        <w:rPr>
          <w:sz w:val="28"/>
        </w:rPr>
        <w:t>.</w:t>
      </w:r>
    </w:p>
    <w:p w14:paraId="3412D278" w14:textId="77777777" w:rsidR="00D90330" w:rsidRPr="002150FD" w:rsidRDefault="00D90330" w:rsidP="00150D2D">
      <w:pPr>
        <w:pStyle w:val="scrisnormal-2"/>
        <w:ind w:firstLine="720"/>
        <w:rPr>
          <w:sz w:val="28"/>
        </w:rPr>
      </w:pPr>
      <w:r w:rsidRPr="002150FD">
        <w:rPr>
          <w:sz w:val="28"/>
        </w:rPr>
        <w:t xml:space="preserve">La constituirea grupelor ecologice s-au avut în vedere </w:t>
      </w:r>
      <w:r w:rsidR="008A0759" w:rsidRPr="002150FD">
        <w:rPr>
          <w:sz w:val="28"/>
        </w:rPr>
        <w:t xml:space="preserve">în primul rând </w:t>
      </w:r>
      <w:r w:rsidRPr="002150FD">
        <w:rPr>
          <w:sz w:val="28"/>
        </w:rPr>
        <w:t xml:space="preserve">condiţiile de climă, relief, substrat, sol, ape supra și subterane, care </w:t>
      </w:r>
      <w:r w:rsidR="008A0759" w:rsidRPr="002150FD">
        <w:rPr>
          <w:sz w:val="28"/>
        </w:rPr>
        <w:t xml:space="preserve">este necesar </w:t>
      </w:r>
      <w:r w:rsidRPr="002150FD">
        <w:rPr>
          <w:sz w:val="28"/>
        </w:rPr>
        <w:t>să prezinte în cadrul aceleiași grupe ecologice un grad înaintat de omogenitate</w:t>
      </w:r>
      <w:r w:rsidR="008A0759" w:rsidRPr="002150FD">
        <w:rPr>
          <w:sz w:val="28"/>
        </w:rPr>
        <w:t>, dar</w:t>
      </w:r>
      <w:r w:rsidRPr="002150FD">
        <w:rPr>
          <w:sz w:val="28"/>
        </w:rPr>
        <w:t xml:space="preserve"> și coexistenţa unor tipuri naturale de pădure apropiate ca specific</w:t>
      </w:r>
      <w:r w:rsidR="008A0759" w:rsidRPr="002150FD">
        <w:rPr>
          <w:sz w:val="28"/>
        </w:rPr>
        <w:t xml:space="preserve"> în cadrul grupei ecologice respective</w:t>
      </w:r>
      <w:r w:rsidRPr="002150FD">
        <w:rPr>
          <w:sz w:val="28"/>
        </w:rPr>
        <w:t>, care să permită aplicarea acelorași măsuri silviculturale, în primul rând de regenerare (împădurire). Gradul relativ înaintat de omogenitate a</w:t>
      </w:r>
      <w:r w:rsidR="008A0759" w:rsidRPr="002150FD">
        <w:rPr>
          <w:sz w:val="28"/>
        </w:rPr>
        <w:t>l</w:t>
      </w:r>
      <w:r w:rsidRPr="002150FD">
        <w:rPr>
          <w:sz w:val="28"/>
        </w:rPr>
        <w:t xml:space="preserve"> grupelor ecologice a d</w:t>
      </w:r>
      <w:r w:rsidR="008A0759" w:rsidRPr="002150FD">
        <w:rPr>
          <w:sz w:val="28"/>
        </w:rPr>
        <w:t>at posibilitatea diversificării</w:t>
      </w:r>
      <w:r w:rsidRPr="002150FD">
        <w:rPr>
          <w:sz w:val="28"/>
        </w:rPr>
        <w:t xml:space="preserve"> măsurilor de gospodărire propuse, atât </w:t>
      </w:r>
      <w:r w:rsidR="008A0759" w:rsidRPr="002150FD">
        <w:rPr>
          <w:sz w:val="28"/>
        </w:rPr>
        <w:t>prin stabilirea unor compoziţii-</w:t>
      </w:r>
      <w:r w:rsidRPr="002150FD">
        <w:rPr>
          <w:sz w:val="28"/>
        </w:rPr>
        <w:t xml:space="preserve">ţel și </w:t>
      </w:r>
      <w:r w:rsidR="008A0759" w:rsidRPr="002150FD">
        <w:rPr>
          <w:sz w:val="28"/>
        </w:rPr>
        <w:t>de regenerare</w:t>
      </w:r>
      <w:r w:rsidRPr="002150FD">
        <w:rPr>
          <w:sz w:val="28"/>
        </w:rPr>
        <w:t xml:space="preserve"> cât mai apropiate de potenţialul natural al tipurilor naturale fundamentale de pădure, cât și prin </w:t>
      </w:r>
      <w:r w:rsidR="008A0759" w:rsidRPr="002150FD">
        <w:rPr>
          <w:sz w:val="28"/>
        </w:rPr>
        <w:t>recomandarea</w:t>
      </w:r>
      <w:r w:rsidRPr="002150FD">
        <w:rPr>
          <w:sz w:val="28"/>
        </w:rPr>
        <w:t xml:space="preserve"> unor tehnologii de împădurire îmbunătăţite. În afară</w:t>
      </w:r>
      <w:r w:rsidR="008A0759" w:rsidRPr="002150FD">
        <w:rPr>
          <w:sz w:val="28"/>
        </w:rPr>
        <w:t xml:space="preserve"> de aceasta, constituirea</w:t>
      </w:r>
      <w:r w:rsidRPr="002150FD">
        <w:rPr>
          <w:sz w:val="28"/>
        </w:rPr>
        <w:t xml:space="preserve"> grupe</w:t>
      </w:r>
      <w:r w:rsidR="008A0759" w:rsidRPr="002150FD">
        <w:rPr>
          <w:sz w:val="28"/>
        </w:rPr>
        <w:t>lor</w:t>
      </w:r>
      <w:r w:rsidRPr="002150FD">
        <w:rPr>
          <w:sz w:val="28"/>
        </w:rPr>
        <w:t xml:space="preserve"> ecologice permite:</w:t>
      </w:r>
    </w:p>
    <w:p w14:paraId="51210C1A" w14:textId="77777777" w:rsidR="00D90330" w:rsidRPr="002150FD" w:rsidRDefault="00D90330" w:rsidP="00150D2D">
      <w:pPr>
        <w:pStyle w:val="scrisnormal-2"/>
        <w:ind w:firstLine="720"/>
        <w:rPr>
          <w:sz w:val="28"/>
        </w:rPr>
      </w:pPr>
      <w:r w:rsidRPr="002150FD">
        <w:rPr>
          <w:sz w:val="28"/>
        </w:rPr>
        <w:t xml:space="preserve">- diferenţierea zonală și în mare măsură și regională a compoziţiilor-ţel și compoziţiilor de regenerare; </w:t>
      </w:r>
    </w:p>
    <w:p w14:paraId="7BDA185C" w14:textId="77777777" w:rsidR="00D90330" w:rsidRPr="002150FD" w:rsidRDefault="00D90330" w:rsidP="00150D2D">
      <w:pPr>
        <w:pStyle w:val="scrisnormal-2"/>
        <w:ind w:firstLine="720"/>
        <w:rPr>
          <w:sz w:val="28"/>
        </w:rPr>
      </w:pPr>
      <w:r w:rsidRPr="002150FD">
        <w:rPr>
          <w:sz w:val="28"/>
        </w:rPr>
        <w:t xml:space="preserve">- </w:t>
      </w:r>
      <w:r w:rsidRPr="002150FD">
        <w:rPr>
          <w:sz w:val="28"/>
          <w:lang w:val="fr-FR"/>
        </w:rPr>
        <w:t>ad</w:t>
      </w:r>
      <w:r w:rsidR="008A0759" w:rsidRPr="002150FD">
        <w:rPr>
          <w:sz w:val="28"/>
          <w:lang w:val="fr-FR"/>
        </w:rPr>
        <w:t>optarea soluţiilor ţinând seama</w:t>
      </w:r>
      <w:r w:rsidRPr="002150FD">
        <w:rPr>
          <w:sz w:val="28"/>
          <w:lang w:val="fr-FR"/>
        </w:rPr>
        <w:t xml:space="preserve"> în mai mare măsură de tendinţele de succesiune a speciilor forestiere, fapt deosebit de evident în unele tipuri naturale de pădure;</w:t>
      </w:r>
    </w:p>
    <w:p w14:paraId="78E5763B" w14:textId="77777777" w:rsidR="00D90330" w:rsidRPr="002150FD" w:rsidRDefault="00D90330" w:rsidP="00150D2D">
      <w:pPr>
        <w:pStyle w:val="scrisnormal-2"/>
        <w:ind w:firstLine="720"/>
        <w:rPr>
          <w:sz w:val="28"/>
        </w:rPr>
      </w:pPr>
      <w:r w:rsidRPr="002150FD">
        <w:rPr>
          <w:sz w:val="28"/>
        </w:rPr>
        <w:t>- stabilirea unor compoziţii de regenerare bazate pe ușurinţa sau dificultatea regenerării naturale a unor specii forestiere principale;</w:t>
      </w:r>
    </w:p>
    <w:p w14:paraId="15F5BC88" w14:textId="77777777" w:rsidR="00D90330" w:rsidRPr="002150FD" w:rsidRDefault="00D90330" w:rsidP="00150D2D">
      <w:pPr>
        <w:pStyle w:val="scrisnormal-2"/>
        <w:ind w:firstLine="720"/>
        <w:rPr>
          <w:sz w:val="28"/>
        </w:rPr>
      </w:pPr>
      <w:r w:rsidRPr="002150FD">
        <w:rPr>
          <w:sz w:val="28"/>
        </w:rPr>
        <w:t>- aplicarea ultimelor rezultate ale cercetărilor realizate în suprafeţe experimentale cu caracter permanent.</w:t>
      </w:r>
    </w:p>
    <w:p w14:paraId="0F4E7411" w14:textId="77777777" w:rsidR="00D90330" w:rsidRPr="002150FD" w:rsidRDefault="00D90330" w:rsidP="00150D2D">
      <w:pPr>
        <w:pStyle w:val="scrisnormal-2"/>
        <w:ind w:firstLine="720"/>
        <w:rPr>
          <w:sz w:val="28"/>
        </w:rPr>
      </w:pPr>
      <w:r w:rsidRPr="002150FD">
        <w:rPr>
          <w:sz w:val="28"/>
        </w:rPr>
        <w:t>Numărul relativ mare de grupe ecologice reflectă variabilitatea pronunţată a condiţiilor naturale din ţara noastră și înlesnește totodată încadrarea numeroaselor situaţii întâlnite pe teren.</w:t>
      </w:r>
    </w:p>
    <w:p w14:paraId="4FC76EAA" w14:textId="77777777" w:rsidR="00D90330" w:rsidRPr="002150FD" w:rsidRDefault="00D90330" w:rsidP="00150D2D">
      <w:pPr>
        <w:pStyle w:val="scrisnormal-2"/>
        <w:ind w:firstLine="720"/>
        <w:rPr>
          <w:sz w:val="28"/>
        </w:rPr>
      </w:pPr>
      <w:r w:rsidRPr="002150FD">
        <w:rPr>
          <w:sz w:val="28"/>
        </w:rPr>
        <w:t>Specificul regional generat de această variabilitate se ref</w:t>
      </w:r>
      <w:r w:rsidR="0010178B" w:rsidRPr="002150FD">
        <w:rPr>
          <w:sz w:val="28"/>
        </w:rPr>
        <w:t>lectă, fie în</w:t>
      </w:r>
      <w:r w:rsidRPr="002150FD">
        <w:rPr>
          <w:sz w:val="28"/>
        </w:rPr>
        <w:t xml:space="preserve"> constituirea unor gru</w:t>
      </w:r>
      <w:r w:rsidR="0010178B" w:rsidRPr="002150FD">
        <w:rPr>
          <w:sz w:val="28"/>
        </w:rPr>
        <w:t>pe ecologice distincte, fie în</w:t>
      </w:r>
      <w:r w:rsidRPr="002150FD">
        <w:rPr>
          <w:sz w:val="28"/>
        </w:rPr>
        <w:t xml:space="preserve"> menţiuni privind alegerea speciilor și a tehnologiilor de lucru, făcute la unele dintre grupele ecologice. </w:t>
      </w:r>
      <w:r w:rsidR="0010178B" w:rsidRPr="002150FD">
        <w:rPr>
          <w:sz w:val="28"/>
        </w:rPr>
        <w:t>Modalitatea menţiunilor</w:t>
      </w:r>
      <w:r w:rsidRPr="002150FD">
        <w:rPr>
          <w:sz w:val="28"/>
        </w:rPr>
        <w:t xml:space="preserve"> </w:t>
      </w:r>
      <w:r w:rsidR="0010178B" w:rsidRPr="002150FD">
        <w:rPr>
          <w:sz w:val="28"/>
        </w:rPr>
        <w:t xml:space="preserve">efectuate la rubrica „notă” a grupelor ecologice </w:t>
      </w:r>
      <w:r w:rsidRPr="002150FD">
        <w:rPr>
          <w:sz w:val="28"/>
        </w:rPr>
        <w:t>a fost impus</w:t>
      </w:r>
      <w:r w:rsidR="0010178B" w:rsidRPr="002150FD">
        <w:rPr>
          <w:sz w:val="28"/>
        </w:rPr>
        <w:t>ă</w:t>
      </w:r>
      <w:r w:rsidRPr="002150FD">
        <w:rPr>
          <w:sz w:val="28"/>
        </w:rPr>
        <w:t xml:space="preserve"> de faptul că unele tipuri de staţiune și de pădure nu sunt încă în suficientă măsură diferenţiate regional.</w:t>
      </w:r>
    </w:p>
    <w:p w14:paraId="30ED5C55" w14:textId="77777777" w:rsidR="00D90330" w:rsidRPr="002150FD" w:rsidRDefault="0010178B" w:rsidP="00150D2D">
      <w:pPr>
        <w:pStyle w:val="scrisnormal-2"/>
        <w:ind w:firstLine="720"/>
        <w:rPr>
          <w:sz w:val="28"/>
        </w:rPr>
      </w:pPr>
      <w:r w:rsidRPr="002150FD">
        <w:rPr>
          <w:sz w:val="28"/>
        </w:rPr>
        <w:t>O atenţie deosebită a fost</w:t>
      </w:r>
      <w:r w:rsidR="00D90330" w:rsidRPr="002150FD">
        <w:rPr>
          <w:sz w:val="28"/>
        </w:rPr>
        <w:t xml:space="preserve"> acordat</w:t>
      </w:r>
      <w:r w:rsidRPr="002150FD">
        <w:rPr>
          <w:sz w:val="28"/>
        </w:rPr>
        <w:t>ă</w:t>
      </w:r>
      <w:r w:rsidR="00D90330" w:rsidRPr="002150FD">
        <w:rPr>
          <w:sz w:val="28"/>
        </w:rPr>
        <w:t xml:space="preserve"> caracterizării staţionale în regiunile în care vegetaţia naturală a fost puternic modificată (în special în regiunile de câmpie, </w:t>
      </w:r>
      <w:r w:rsidRPr="002150FD">
        <w:rPr>
          <w:sz w:val="28"/>
        </w:rPr>
        <w:t xml:space="preserve">de </w:t>
      </w:r>
      <w:r w:rsidR="00D90330" w:rsidRPr="002150FD">
        <w:rPr>
          <w:sz w:val="28"/>
        </w:rPr>
        <w:t>coline</w:t>
      </w:r>
      <w:r w:rsidRPr="002150FD">
        <w:rPr>
          <w:sz w:val="28"/>
        </w:rPr>
        <w:t>, în</w:t>
      </w:r>
      <w:r w:rsidR="00D90330" w:rsidRPr="002150FD">
        <w:rPr>
          <w:sz w:val="28"/>
        </w:rPr>
        <w:t xml:space="preserve"> </w:t>
      </w:r>
      <w:r w:rsidRPr="002150FD">
        <w:rPr>
          <w:sz w:val="28"/>
        </w:rPr>
        <w:t>luncile râurilor interioare</w:t>
      </w:r>
      <w:r w:rsidR="00D90330" w:rsidRPr="002150FD">
        <w:rPr>
          <w:sz w:val="28"/>
        </w:rPr>
        <w:t xml:space="preserve"> </w:t>
      </w:r>
      <w:r w:rsidRPr="002150FD">
        <w:rPr>
          <w:sz w:val="28"/>
        </w:rPr>
        <w:t xml:space="preserve">și în </w:t>
      </w:r>
      <w:r w:rsidR="00D90330" w:rsidRPr="002150FD">
        <w:rPr>
          <w:sz w:val="28"/>
        </w:rPr>
        <w:t>Lunca Dunării ).</w:t>
      </w:r>
    </w:p>
    <w:p w14:paraId="1CFBE3ED" w14:textId="77777777" w:rsidR="00D90330" w:rsidRPr="002150FD" w:rsidRDefault="00D90330" w:rsidP="00150D2D">
      <w:pPr>
        <w:pStyle w:val="scrisnormal-2"/>
        <w:ind w:firstLine="720"/>
        <w:rPr>
          <w:sz w:val="28"/>
        </w:rPr>
      </w:pPr>
      <w:r w:rsidRPr="002150FD">
        <w:rPr>
          <w:sz w:val="28"/>
        </w:rPr>
        <w:t>Pentru fieca</w:t>
      </w:r>
      <w:r w:rsidR="0010178B" w:rsidRPr="002150FD">
        <w:rPr>
          <w:sz w:val="28"/>
        </w:rPr>
        <w:t>re grupă ecologică s-au stabilit</w:t>
      </w:r>
      <w:r w:rsidRPr="002150FD">
        <w:rPr>
          <w:sz w:val="28"/>
        </w:rPr>
        <w:t xml:space="preserve"> mai întâi </w:t>
      </w:r>
      <w:r w:rsidR="0010178B" w:rsidRPr="002150FD">
        <w:rPr>
          <w:i/>
          <w:sz w:val="28"/>
        </w:rPr>
        <w:t>compoziţii-</w:t>
      </w:r>
      <w:r w:rsidRPr="002150FD">
        <w:rPr>
          <w:i/>
          <w:sz w:val="28"/>
        </w:rPr>
        <w:t xml:space="preserve">ţel, </w:t>
      </w:r>
      <w:r w:rsidR="0010178B" w:rsidRPr="002150FD">
        <w:rPr>
          <w:sz w:val="28"/>
        </w:rPr>
        <w:t xml:space="preserve">care iau în considerare atât </w:t>
      </w:r>
      <w:r w:rsidRPr="002150FD">
        <w:rPr>
          <w:sz w:val="28"/>
        </w:rPr>
        <w:t>specifi</w:t>
      </w:r>
      <w:r w:rsidR="0010178B" w:rsidRPr="002150FD">
        <w:rPr>
          <w:sz w:val="28"/>
        </w:rPr>
        <w:t>cul ecologic al grupei, cât și</w:t>
      </w:r>
      <w:r w:rsidRPr="002150FD">
        <w:rPr>
          <w:sz w:val="28"/>
        </w:rPr>
        <w:t xml:space="preserve"> funcţiile atribuite arboretelor. </w:t>
      </w:r>
      <w:r w:rsidR="0010178B" w:rsidRPr="002150FD">
        <w:rPr>
          <w:sz w:val="28"/>
          <w:lang w:val="fr-FR"/>
        </w:rPr>
        <w:t>După caz, în raport de</w:t>
      </w:r>
      <w:r w:rsidRPr="002150FD">
        <w:rPr>
          <w:sz w:val="28"/>
          <w:lang w:val="fr-FR"/>
        </w:rPr>
        <w:t xml:space="preserve"> starea arboretelor și posibilităţile de regenerare (naturală sau artificială)</w:t>
      </w:r>
      <w:r w:rsidR="0010178B" w:rsidRPr="002150FD">
        <w:rPr>
          <w:sz w:val="28"/>
          <w:lang w:val="fr-FR"/>
        </w:rPr>
        <w:t>,</w:t>
      </w:r>
      <w:r w:rsidRPr="002150FD">
        <w:rPr>
          <w:sz w:val="28"/>
          <w:lang w:val="fr-FR"/>
        </w:rPr>
        <w:t xml:space="preserve"> s-au stabilit două până la trei compoziţii-ţel, astfel:</w:t>
      </w:r>
    </w:p>
    <w:p w14:paraId="0663B3AC" w14:textId="77777777" w:rsidR="00D90330" w:rsidRPr="002150FD" w:rsidRDefault="00D90330" w:rsidP="00150D2D">
      <w:pPr>
        <w:pStyle w:val="scrisnormal-2"/>
        <w:ind w:firstLine="720"/>
        <w:rPr>
          <w:sz w:val="28"/>
        </w:rPr>
      </w:pPr>
      <w:r w:rsidRPr="002150FD">
        <w:rPr>
          <w:sz w:val="28"/>
        </w:rPr>
        <w:t>a</w:t>
      </w:r>
      <w:r w:rsidRPr="002150FD">
        <w:rPr>
          <w:sz w:val="28"/>
          <w:vertAlign w:val="subscript"/>
        </w:rPr>
        <w:t>1</w:t>
      </w:r>
      <w:r w:rsidRPr="002150FD">
        <w:rPr>
          <w:sz w:val="28"/>
        </w:rPr>
        <w:t xml:space="preserve"> - compoziţii-ţel pentru arboretele care se regenerează natural în condiţii normale;</w:t>
      </w:r>
    </w:p>
    <w:p w14:paraId="39F08648" w14:textId="77777777" w:rsidR="00D90330" w:rsidRPr="002150FD" w:rsidRDefault="00D90330" w:rsidP="00150D2D">
      <w:pPr>
        <w:pStyle w:val="scrisnormal-2"/>
        <w:ind w:firstLine="720"/>
        <w:rPr>
          <w:sz w:val="28"/>
        </w:rPr>
      </w:pPr>
      <w:r w:rsidRPr="002150FD">
        <w:rPr>
          <w:sz w:val="28"/>
          <w:szCs w:val="28"/>
        </w:rPr>
        <w:t>a</w:t>
      </w:r>
      <w:r w:rsidRPr="002150FD">
        <w:rPr>
          <w:sz w:val="28"/>
          <w:szCs w:val="28"/>
          <w:vertAlign w:val="subscript"/>
        </w:rPr>
        <w:t>2</w:t>
      </w:r>
      <w:r w:rsidRPr="002150FD">
        <w:rPr>
          <w:sz w:val="28"/>
          <w:szCs w:val="28"/>
        </w:rPr>
        <w:t xml:space="preserve"> - compoziţii-ţel pentru terenuri goale, arborete degradate, brăcuite, slab</w:t>
      </w:r>
      <w:r w:rsidR="00110BF9" w:rsidRPr="002150FD">
        <w:rPr>
          <w:sz w:val="28"/>
          <w:szCs w:val="28"/>
        </w:rPr>
        <w:t xml:space="preserve"> productive, tipuri privizorii</w:t>
      </w:r>
      <w:r w:rsidRPr="002150FD">
        <w:rPr>
          <w:sz w:val="28"/>
          <w:szCs w:val="28"/>
        </w:rPr>
        <w:t xml:space="preserve"> et</w:t>
      </w:r>
      <w:r w:rsidR="00110BF9" w:rsidRPr="002150FD">
        <w:rPr>
          <w:sz w:val="28"/>
          <w:szCs w:val="28"/>
        </w:rPr>
        <w:t>c., care se regenerează natural</w:t>
      </w:r>
      <w:r w:rsidRPr="002150FD">
        <w:rPr>
          <w:sz w:val="28"/>
          <w:szCs w:val="28"/>
        </w:rPr>
        <w:t xml:space="preserve"> în proporţie redusă (</w:t>
      </w:r>
      <w:r w:rsidR="00110BF9" w:rsidRPr="002150FD">
        <w:rPr>
          <w:sz w:val="28"/>
          <w:szCs w:val="28"/>
        </w:rPr>
        <w:t xml:space="preserve">de </w:t>
      </w:r>
      <w:r w:rsidRPr="002150FD">
        <w:rPr>
          <w:sz w:val="28"/>
          <w:szCs w:val="28"/>
        </w:rPr>
        <w:t>până la 30-40</w:t>
      </w:r>
      <w:r w:rsidR="00110BF9" w:rsidRPr="002150FD">
        <w:rPr>
          <w:sz w:val="28"/>
          <w:szCs w:val="28"/>
        </w:rPr>
        <w:t xml:space="preserve"> </w:t>
      </w:r>
      <w:r w:rsidRPr="002150FD">
        <w:rPr>
          <w:sz w:val="28"/>
          <w:szCs w:val="28"/>
        </w:rPr>
        <w:t xml:space="preserve">%) sau nu se regenerează </w:t>
      </w:r>
      <w:r w:rsidR="00110BF9" w:rsidRPr="002150FD">
        <w:rPr>
          <w:sz w:val="28"/>
          <w:szCs w:val="28"/>
        </w:rPr>
        <w:t xml:space="preserve">natural </w:t>
      </w:r>
      <w:r w:rsidRPr="002150FD">
        <w:rPr>
          <w:sz w:val="28"/>
          <w:szCs w:val="28"/>
        </w:rPr>
        <w:t xml:space="preserve">și </w:t>
      </w:r>
      <w:r w:rsidR="00110BF9" w:rsidRPr="002150FD">
        <w:rPr>
          <w:sz w:val="28"/>
          <w:szCs w:val="28"/>
        </w:rPr>
        <w:t xml:space="preserve">în </w:t>
      </w:r>
      <w:r w:rsidRPr="002150FD">
        <w:rPr>
          <w:sz w:val="28"/>
          <w:szCs w:val="28"/>
        </w:rPr>
        <w:t>care se reconstit</w:t>
      </w:r>
      <w:r w:rsidR="00110BF9" w:rsidRPr="002150FD">
        <w:rPr>
          <w:sz w:val="28"/>
          <w:szCs w:val="28"/>
        </w:rPr>
        <w:t>uie numai parţial compoziţia tipurilor naturale fundamentale de pădure sau aceasta se modifică</w:t>
      </w:r>
      <w:r w:rsidRPr="002150FD">
        <w:rPr>
          <w:sz w:val="28"/>
          <w:szCs w:val="28"/>
        </w:rPr>
        <w:t>;</w:t>
      </w:r>
    </w:p>
    <w:p w14:paraId="5B5C45DB" w14:textId="77777777" w:rsidR="00D90330" w:rsidRPr="002150FD" w:rsidRDefault="00D90330" w:rsidP="00150D2D">
      <w:pPr>
        <w:pStyle w:val="scrisnormal-2"/>
        <w:ind w:firstLine="720"/>
        <w:rPr>
          <w:sz w:val="28"/>
        </w:rPr>
      </w:pPr>
      <w:r w:rsidRPr="002150FD">
        <w:rPr>
          <w:sz w:val="28"/>
        </w:rPr>
        <w:t>a</w:t>
      </w:r>
      <w:r w:rsidRPr="002150FD">
        <w:rPr>
          <w:sz w:val="28"/>
          <w:vertAlign w:val="subscript"/>
        </w:rPr>
        <w:t xml:space="preserve">3 </w:t>
      </w:r>
      <w:r w:rsidR="00110BF9" w:rsidRPr="002150FD">
        <w:rPr>
          <w:sz w:val="28"/>
        </w:rPr>
        <w:t>-</w:t>
      </w:r>
      <w:r w:rsidRPr="002150FD">
        <w:rPr>
          <w:sz w:val="28"/>
        </w:rPr>
        <w:t xml:space="preserve"> compoziţii-ţel pentru refacerea arboretelor slab productive din zonele de câmpie și de luncă, cu solul înţelenit, fără regenerări naturale și unde solul se pregătește înainte de împădurire prin arături și, după caz, se reconstituie compoziţia tipului fundamental de pădure sau se introduc alte specii mai valoroase.</w:t>
      </w:r>
    </w:p>
    <w:p w14:paraId="7DF0CA42" w14:textId="77777777" w:rsidR="00D90330" w:rsidRPr="002150FD" w:rsidRDefault="00D90330" w:rsidP="00150D2D">
      <w:pPr>
        <w:pStyle w:val="scrisnormal-2"/>
        <w:ind w:firstLine="720"/>
        <w:rPr>
          <w:sz w:val="28"/>
        </w:rPr>
      </w:pPr>
      <w:r w:rsidRPr="002150FD">
        <w:rPr>
          <w:sz w:val="28"/>
        </w:rPr>
        <w:t>În același mod s-a procedat și cu compoziţiile de regenerare, stabilindu-se pentru fiecare grupă ecologică două până la trei compoziţii de regenerare (b</w:t>
      </w:r>
      <w:r w:rsidRPr="002150FD">
        <w:rPr>
          <w:sz w:val="28"/>
          <w:vertAlign w:val="subscript"/>
        </w:rPr>
        <w:t>1</w:t>
      </w:r>
      <w:r w:rsidRPr="002150FD">
        <w:rPr>
          <w:sz w:val="28"/>
        </w:rPr>
        <w:t>, b</w:t>
      </w:r>
      <w:r w:rsidRPr="002150FD">
        <w:rPr>
          <w:sz w:val="28"/>
          <w:vertAlign w:val="subscript"/>
        </w:rPr>
        <w:t>2</w:t>
      </w:r>
      <w:r w:rsidRPr="002150FD">
        <w:rPr>
          <w:sz w:val="28"/>
        </w:rPr>
        <w:t xml:space="preserve"> și b</w:t>
      </w:r>
      <w:r w:rsidRPr="002150FD">
        <w:rPr>
          <w:sz w:val="28"/>
          <w:vertAlign w:val="subscript"/>
        </w:rPr>
        <w:t>3</w:t>
      </w:r>
      <w:r w:rsidRPr="002150FD">
        <w:rPr>
          <w:sz w:val="28"/>
        </w:rPr>
        <w:t>)</w:t>
      </w:r>
      <w:r w:rsidR="00110BF9" w:rsidRPr="002150FD">
        <w:rPr>
          <w:sz w:val="28"/>
        </w:rPr>
        <w:t>, corespunzătoare compoziţiilor-ţel menţionate anterior</w:t>
      </w:r>
      <w:r w:rsidRPr="002150FD">
        <w:rPr>
          <w:sz w:val="28"/>
        </w:rPr>
        <w:t>, respectiv compo</w:t>
      </w:r>
      <w:r w:rsidR="00110BF9" w:rsidRPr="002150FD">
        <w:rPr>
          <w:sz w:val="28"/>
        </w:rPr>
        <w:t>ziţiei-</w:t>
      </w:r>
      <w:r w:rsidRPr="002150FD">
        <w:rPr>
          <w:sz w:val="28"/>
        </w:rPr>
        <w:t>ţel a</w:t>
      </w:r>
      <w:r w:rsidRPr="002150FD">
        <w:rPr>
          <w:sz w:val="28"/>
          <w:vertAlign w:val="subscript"/>
        </w:rPr>
        <w:t>1</w:t>
      </w:r>
      <w:r w:rsidRPr="002150FD">
        <w:rPr>
          <w:sz w:val="28"/>
        </w:rPr>
        <w:t xml:space="preserve"> îi corespunde compoziţia de regenerare b</w:t>
      </w:r>
      <w:r w:rsidRPr="002150FD">
        <w:rPr>
          <w:sz w:val="28"/>
          <w:vertAlign w:val="subscript"/>
        </w:rPr>
        <w:t>1</w:t>
      </w:r>
      <w:r w:rsidRPr="002150FD">
        <w:rPr>
          <w:sz w:val="28"/>
        </w:rPr>
        <w:t>, compoziţiei a</w:t>
      </w:r>
      <w:r w:rsidRPr="002150FD">
        <w:rPr>
          <w:sz w:val="28"/>
          <w:vertAlign w:val="subscript"/>
        </w:rPr>
        <w:t>2</w:t>
      </w:r>
      <w:r w:rsidRPr="002150FD">
        <w:rPr>
          <w:sz w:val="28"/>
        </w:rPr>
        <w:t xml:space="preserve"> îi corespund</w:t>
      </w:r>
      <w:r w:rsidR="00110BF9" w:rsidRPr="002150FD">
        <w:rPr>
          <w:sz w:val="28"/>
        </w:rPr>
        <w:t>e compoziţia-</w:t>
      </w:r>
      <w:r w:rsidRPr="002150FD">
        <w:rPr>
          <w:sz w:val="28"/>
        </w:rPr>
        <w:t>ţel b</w:t>
      </w:r>
      <w:r w:rsidRPr="002150FD">
        <w:rPr>
          <w:sz w:val="28"/>
          <w:vertAlign w:val="subscript"/>
        </w:rPr>
        <w:t>2</w:t>
      </w:r>
      <w:r w:rsidRPr="002150FD">
        <w:rPr>
          <w:sz w:val="28"/>
        </w:rPr>
        <w:t xml:space="preserve"> și compoziţiei a</w:t>
      </w:r>
      <w:r w:rsidRPr="002150FD">
        <w:rPr>
          <w:sz w:val="28"/>
          <w:vertAlign w:val="subscript"/>
        </w:rPr>
        <w:t>3</w:t>
      </w:r>
      <w:r w:rsidR="00110BF9" w:rsidRPr="002150FD">
        <w:rPr>
          <w:sz w:val="28"/>
        </w:rPr>
        <w:t xml:space="preserve"> îi corespunde compoziţia-</w:t>
      </w:r>
      <w:r w:rsidRPr="002150FD">
        <w:rPr>
          <w:sz w:val="28"/>
        </w:rPr>
        <w:t>ţel b</w:t>
      </w:r>
      <w:r w:rsidRPr="002150FD">
        <w:rPr>
          <w:sz w:val="28"/>
          <w:vertAlign w:val="subscript"/>
        </w:rPr>
        <w:t>3.</w:t>
      </w:r>
    </w:p>
    <w:p w14:paraId="198C2ECE" w14:textId="77777777" w:rsidR="00D90330" w:rsidRPr="002150FD" w:rsidRDefault="00110BF9" w:rsidP="00150D2D">
      <w:pPr>
        <w:pStyle w:val="scrisnormal-2"/>
        <w:ind w:firstLine="720"/>
        <w:rPr>
          <w:sz w:val="28"/>
        </w:rPr>
      </w:pPr>
      <w:r w:rsidRPr="002150FD">
        <w:rPr>
          <w:sz w:val="28"/>
        </w:rPr>
        <w:t>Atât pentru compoziţia-</w:t>
      </w:r>
      <w:r w:rsidR="00D90330" w:rsidRPr="002150FD">
        <w:rPr>
          <w:sz w:val="28"/>
        </w:rPr>
        <w:t>ţel, cât și pentru compoziţia de regenerare</w:t>
      </w:r>
      <w:r w:rsidRPr="002150FD">
        <w:rPr>
          <w:sz w:val="28"/>
        </w:rPr>
        <w:t>,</w:t>
      </w:r>
      <w:r w:rsidR="00D90330" w:rsidRPr="002150FD">
        <w:rPr>
          <w:sz w:val="28"/>
        </w:rPr>
        <w:t xml:space="preserve"> nu se prezintă proporţii fixe ale speciilor, ci intervale ale acestora, în limitele cărora în practică se vor stabili soluţii concrete</w:t>
      </w:r>
      <w:r w:rsidRPr="002150FD">
        <w:rPr>
          <w:sz w:val="28"/>
        </w:rPr>
        <w:t>,</w:t>
      </w:r>
      <w:r w:rsidR="00D90330" w:rsidRPr="002150FD">
        <w:rPr>
          <w:sz w:val="28"/>
        </w:rPr>
        <w:t xml:space="preserve"> în raport cu particularităţile staţionale și funcţiile atribuite fiecărui arboret. Compoziţia de regenerare este, de regulă, mai bogată în specii</w:t>
      </w:r>
      <w:r w:rsidRPr="002150FD">
        <w:rPr>
          <w:sz w:val="28"/>
        </w:rPr>
        <w:t>, urmând ca proporţia acestora</w:t>
      </w:r>
      <w:r w:rsidR="00D90330" w:rsidRPr="002150FD">
        <w:rPr>
          <w:sz w:val="28"/>
        </w:rPr>
        <w:t xml:space="preserve"> să fie modificată pe parcurs în raport cu nevoile silviculturale și î</w:t>
      </w:r>
      <w:r w:rsidRPr="002150FD">
        <w:rPr>
          <w:sz w:val="28"/>
        </w:rPr>
        <w:t>n sensul obţinerii compoziţiei-</w:t>
      </w:r>
      <w:r w:rsidR="00D90330" w:rsidRPr="002150FD">
        <w:rPr>
          <w:sz w:val="28"/>
        </w:rPr>
        <w:t>ţel care constituie obiectivul final al gospodăririi.</w:t>
      </w:r>
    </w:p>
    <w:p w14:paraId="31EC4CCF" w14:textId="77777777" w:rsidR="00D90330" w:rsidRPr="002150FD" w:rsidRDefault="00D90330" w:rsidP="00150D2D">
      <w:pPr>
        <w:pStyle w:val="scrisnormal-2"/>
        <w:ind w:firstLine="720"/>
        <w:rPr>
          <w:sz w:val="28"/>
        </w:rPr>
      </w:pPr>
      <w:r w:rsidRPr="002150FD">
        <w:rPr>
          <w:sz w:val="28"/>
        </w:rPr>
        <w:t>Speciile care se introduc se vor evidenţia cu ocazia întocmirii documentaţiilor tehnice pentru efectuarea lucrărilor de împădurire.</w:t>
      </w:r>
    </w:p>
    <w:p w14:paraId="514B6EF9" w14:textId="77777777" w:rsidR="00D90330" w:rsidRPr="002150FD" w:rsidRDefault="00D90330" w:rsidP="00150D2D">
      <w:pPr>
        <w:pStyle w:val="scrisnormal-2"/>
        <w:ind w:firstLine="720"/>
        <w:rPr>
          <w:sz w:val="28"/>
        </w:rPr>
      </w:pPr>
      <w:r w:rsidRPr="002150FD">
        <w:rPr>
          <w:sz w:val="28"/>
        </w:rPr>
        <w:t>În cazul completării regenerărilor naturale</w:t>
      </w:r>
      <w:r w:rsidR="008E5825" w:rsidRPr="002150FD">
        <w:rPr>
          <w:sz w:val="28"/>
        </w:rPr>
        <w:t>,</w:t>
      </w:r>
      <w:r w:rsidRPr="002150FD">
        <w:rPr>
          <w:sz w:val="28"/>
        </w:rPr>
        <w:t xml:space="preserve"> procentele de participare a</w:t>
      </w:r>
      <w:r w:rsidR="008E5825" w:rsidRPr="002150FD">
        <w:rPr>
          <w:sz w:val="28"/>
        </w:rPr>
        <w:t>le</w:t>
      </w:r>
      <w:r w:rsidRPr="002150FD">
        <w:rPr>
          <w:sz w:val="28"/>
        </w:rPr>
        <w:t xml:space="preserve"> speciilor principale prevăzute</w:t>
      </w:r>
      <w:r w:rsidR="008E5825" w:rsidRPr="002150FD">
        <w:rPr>
          <w:sz w:val="28"/>
        </w:rPr>
        <w:t xml:space="preserve"> variază între limite mai largi</w:t>
      </w:r>
      <w:r w:rsidRPr="002150FD">
        <w:rPr>
          <w:sz w:val="28"/>
        </w:rPr>
        <w:t xml:space="preserve"> decît în cazul împăduririi terenurilor goale</w:t>
      </w:r>
      <w:r w:rsidR="008E5825" w:rsidRPr="002150FD">
        <w:rPr>
          <w:sz w:val="28"/>
        </w:rPr>
        <w:t xml:space="preserve"> sau neregenerate, întrucâ</w:t>
      </w:r>
      <w:r w:rsidRPr="002150FD">
        <w:rPr>
          <w:sz w:val="28"/>
        </w:rPr>
        <w:t xml:space="preserve">t gradul de </w:t>
      </w:r>
      <w:r w:rsidR="008E5825" w:rsidRPr="002150FD">
        <w:rPr>
          <w:sz w:val="28"/>
        </w:rPr>
        <w:t>regenerare naturală pe specii care</w:t>
      </w:r>
      <w:r w:rsidRPr="002150FD">
        <w:rPr>
          <w:sz w:val="28"/>
        </w:rPr>
        <w:t xml:space="preserve"> se obţine în practică în cadrul aceleiași gr</w:t>
      </w:r>
      <w:r w:rsidR="008E5825" w:rsidRPr="002150FD">
        <w:rPr>
          <w:sz w:val="28"/>
        </w:rPr>
        <w:t>upe ecologice</w:t>
      </w:r>
      <w:r w:rsidRPr="002150FD">
        <w:rPr>
          <w:sz w:val="28"/>
        </w:rPr>
        <w:t xml:space="preserve"> poate să difere sensibil.</w:t>
      </w:r>
    </w:p>
    <w:p w14:paraId="55ED3520" w14:textId="77777777" w:rsidR="00D90330" w:rsidRPr="002150FD" w:rsidRDefault="00D90330" w:rsidP="00150D2D">
      <w:pPr>
        <w:pStyle w:val="scrisnormal-2"/>
        <w:ind w:firstLine="720"/>
        <w:rPr>
          <w:sz w:val="28"/>
        </w:rPr>
      </w:pPr>
      <w:r w:rsidRPr="002150FD">
        <w:rPr>
          <w:sz w:val="28"/>
        </w:rPr>
        <w:t>În legătură cu nerealizarea limitelor respective</w:t>
      </w:r>
      <w:r w:rsidR="008E5825" w:rsidRPr="002150FD">
        <w:rPr>
          <w:sz w:val="28"/>
        </w:rPr>
        <w:t>, se fac următoarele precizări î</w:t>
      </w:r>
      <w:r w:rsidRPr="002150FD">
        <w:rPr>
          <w:sz w:val="28"/>
        </w:rPr>
        <w:t>n cazul în care</w:t>
      </w:r>
      <w:r w:rsidR="008E5825" w:rsidRPr="002150FD">
        <w:rPr>
          <w:sz w:val="28"/>
        </w:rPr>
        <w:t xml:space="preserve"> gradul de regenerare,</w:t>
      </w:r>
      <w:r w:rsidRPr="002150FD">
        <w:rPr>
          <w:sz w:val="28"/>
        </w:rPr>
        <w:t xml:space="preserve"> atât </w:t>
      </w:r>
      <w:r w:rsidR="008E5825" w:rsidRPr="002150FD">
        <w:rPr>
          <w:sz w:val="28"/>
        </w:rPr>
        <w:t>pe ansamblu</w:t>
      </w:r>
      <w:r w:rsidRPr="002150FD">
        <w:rPr>
          <w:sz w:val="28"/>
        </w:rPr>
        <w:t>, cât și pe specii</w:t>
      </w:r>
      <w:r w:rsidR="008E5825" w:rsidRPr="002150FD">
        <w:rPr>
          <w:sz w:val="28"/>
        </w:rPr>
        <w:t>,</w:t>
      </w:r>
      <w:r w:rsidRPr="002150FD">
        <w:rPr>
          <w:sz w:val="28"/>
        </w:rPr>
        <w:t xml:space="preserve"> nu este asigurat:</w:t>
      </w:r>
    </w:p>
    <w:p w14:paraId="081BF155" w14:textId="77777777" w:rsidR="00D90330" w:rsidRPr="002150FD" w:rsidRDefault="00D90330" w:rsidP="00150D2D">
      <w:pPr>
        <w:pStyle w:val="scrisnormal-2"/>
        <w:ind w:firstLine="720"/>
        <w:rPr>
          <w:sz w:val="28"/>
        </w:rPr>
      </w:pPr>
      <w:r w:rsidRPr="002150FD">
        <w:rPr>
          <w:sz w:val="28"/>
        </w:rPr>
        <w:t>- în FM</w:t>
      </w:r>
      <w:r w:rsidRPr="002150FD">
        <w:rPr>
          <w:sz w:val="28"/>
          <w:vertAlign w:val="subscript"/>
        </w:rPr>
        <w:t>3</w:t>
      </w:r>
      <w:r w:rsidRPr="002150FD">
        <w:rPr>
          <w:sz w:val="28"/>
        </w:rPr>
        <w:t>, FM</w:t>
      </w:r>
      <w:r w:rsidRPr="002150FD">
        <w:rPr>
          <w:sz w:val="28"/>
          <w:vertAlign w:val="subscript"/>
        </w:rPr>
        <w:t>2</w:t>
      </w:r>
      <w:r w:rsidRPr="002150FD">
        <w:rPr>
          <w:sz w:val="28"/>
        </w:rPr>
        <w:t>, FM</w:t>
      </w:r>
      <w:r w:rsidRPr="002150FD">
        <w:rPr>
          <w:sz w:val="28"/>
          <w:vertAlign w:val="subscript"/>
        </w:rPr>
        <w:t>1</w:t>
      </w:r>
      <w:r w:rsidRPr="002150FD">
        <w:rPr>
          <w:sz w:val="28"/>
        </w:rPr>
        <w:t>, FD</w:t>
      </w:r>
      <w:r w:rsidRPr="002150FD">
        <w:rPr>
          <w:sz w:val="28"/>
          <w:vertAlign w:val="subscript"/>
        </w:rPr>
        <w:t>4</w:t>
      </w:r>
      <w:r w:rsidRPr="002150FD">
        <w:rPr>
          <w:sz w:val="28"/>
        </w:rPr>
        <w:t xml:space="preserve"> și parţial și în FD</w:t>
      </w:r>
      <w:r w:rsidRPr="002150FD">
        <w:rPr>
          <w:sz w:val="28"/>
          <w:vertAlign w:val="subscript"/>
        </w:rPr>
        <w:t>3</w:t>
      </w:r>
      <w:r w:rsidRPr="002150FD">
        <w:rPr>
          <w:sz w:val="28"/>
        </w:rPr>
        <w:t xml:space="preserve"> (în special în staţiuni de bonitate  inferioară) diferenţa se completează cu specii rășinoase (molid, brad, larice) și cu specii </w:t>
      </w:r>
      <w:r w:rsidR="008E5825" w:rsidRPr="002150FD">
        <w:rPr>
          <w:sz w:val="28"/>
        </w:rPr>
        <w:t>de foioase (fag, paltin, frasin</w:t>
      </w:r>
      <w:r w:rsidRPr="002150FD">
        <w:rPr>
          <w:sz w:val="28"/>
        </w:rPr>
        <w:t xml:space="preserve"> etc.)</w:t>
      </w:r>
      <w:r w:rsidR="008E5825" w:rsidRPr="002150FD">
        <w:rPr>
          <w:sz w:val="28"/>
        </w:rPr>
        <w:t>;</w:t>
      </w:r>
    </w:p>
    <w:p w14:paraId="33060227" w14:textId="77777777" w:rsidR="00D90330" w:rsidRPr="002150FD" w:rsidRDefault="00D90330" w:rsidP="00150D2D">
      <w:pPr>
        <w:pStyle w:val="scrisnormal-2"/>
        <w:ind w:firstLine="720"/>
        <w:rPr>
          <w:sz w:val="28"/>
        </w:rPr>
      </w:pPr>
      <w:r w:rsidRPr="002150FD">
        <w:rPr>
          <w:sz w:val="28"/>
        </w:rPr>
        <w:t>- în restul staţiunilor din FD</w:t>
      </w:r>
      <w:r w:rsidRPr="002150FD">
        <w:rPr>
          <w:sz w:val="28"/>
          <w:vertAlign w:val="subscript"/>
        </w:rPr>
        <w:t>3</w:t>
      </w:r>
      <w:r w:rsidRPr="002150FD">
        <w:rPr>
          <w:sz w:val="28"/>
        </w:rPr>
        <w:t xml:space="preserve"> și în cele din FD</w:t>
      </w:r>
      <w:r w:rsidRPr="002150FD">
        <w:rPr>
          <w:sz w:val="28"/>
          <w:vertAlign w:val="subscript"/>
        </w:rPr>
        <w:t>2</w:t>
      </w:r>
      <w:r w:rsidRPr="002150FD">
        <w:rPr>
          <w:sz w:val="28"/>
        </w:rPr>
        <w:t>, FD</w:t>
      </w:r>
      <w:r w:rsidRPr="002150FD">
        <w:rPr>
          <w:sz w:val="28"/>
          <w:vertAlign w:val="subscript"/>
        </w:rPr>
        <w:t>1</w:t>
      </w:r>
      <w:r w:rsidRPr="002150FD">
        <w:rPr>
          <w:sz w:val="28"/>
        </w:rPr>
        <w:t xml:space="preserve"> și FC, cvercineele se introduc până la realizarea proporţiilor în compoziţia de regenerare, diferenţa  completându-se cu specii principale de amestec valoroase (paltin, fr</w:t>
      </w:r>
      <w:r w:rsidR="008E5825" w:rsidRPr="002150FD">
        <w:rPr>
          <w:sz w:val="28"/>
        </w:rPr>
        <w:t>asin, cireș, tei</w:t>
      </w:r>
      <w:r w:rsidRPr="002150FD">
        <w:rPr>
          <w:sz w:val="28"/>
        </w:rPr>
        <w:t xml:space="preserve"> etc.).</w:t>
      </w:r>
    </w:p>
    <w:p w14:paraId="088D5575" w14:textId="77777777" w:rsidR="00D90330" w:rsidRPr="002150FD" w:rsidRDefault="00D90330" w:rsidP="00150D2D">
      <w:pPr>
        <w:pStyle w:val="scrisnormal-2"/>
        <w:ind w:firstLine="720"/>
        <w:rPr>
          <w:sz w:val="28"/>
        </w:rPr>
      </w:pPr>
      <w:r w:rsidRPr="002150FD">
        <w:rPr>
          <w:sz w:val="28"/>
        </w:rPr>
        <w:t>În cazul în care g</w:t>
      </w:r>
      <w:r w:rsidR="00586687" w:rsidRPr="002150FD">
        <w:rPr>
          <w:sz w:val="28"/>
        </w:rPr>
        <w:t>radul de regenerare pe ansamblu</w:t>
      </w:r>
      <w:r w:rsidRPr="002150FD">
        <w:rPr>
          <w:sz w:val="28"/>
        </w:rPr>
        <w:t xml:space="preserve"> este asigurat, dar nu este realizată proporţia pe specii sau grupe de specii (fag, cvercinee, foioase de amestec), se vor completa numai porţiunile goale și neregenerate, precum și cele ocupate cu specii provizorii (plop tremurător, salcie căprească, mesteacăn) sau cu lăstari de tei și alte specii copleșitoare și cu seminţișuri vătămate, inutilizabile. În acest scop se vor folosi rășinoase (molid, brad, larice, pin silvestru, eventual duglas) în FM</w:t>
      </w:r>
      <w:r w:rsidRPr="002150FD">
        <w:rPr>
          <w:sz w:val="28"/>
          <w:vertAlign w:val="subscript"/>
        </w:rPr>
        <w:t>2</w:t>
      </w:r>
      <w:r w:rsidRPr="002150FD">
        <w:rPr>
          <w:sz w:val="28"/>
        </w:rPr>
        <w:t>, FM</w:t>
      </w:r>
      <w:r w:rsidRPr="002150FD">
        <w:rPr>
          <w:sz w:val="28"/>
          <w:vertAlign w:val="subscript"/>
        </w:rPr>
        <w:t>1</w:t>
      </w:r>
      <w:r w:rsidRPr="002150FD">
        <w:rPr>
          <w:sz w:val="28"/>
        </w:rPr>
        <w:t xml:space="preserve"> și FD</w:t>
      </w:r>
      <w:r w:rsidRPr="002150FD">
        <w:rPr>
          <w:sz w:val="28"/>
          <w:vertAlign w:val="subscript"/>
        </w:rPr>
        <w:t>4</w:t>
      </w:r>
      <w:r w:rsidRPr="002150FD">
        <w:rPr>
          <w:sz w:val="28"/>
        </w:rPr>
        <w:t>,</w:t>
      </w:r>
      <w:r w:rsidRPr="002150FD">
        <w:rPr>
          <w:sz w:val="28"/>
          <w:vertAlign w:val="subscript"/>
        </w:rPr>
        <w:t xml:space="preserve"> </w:t>
      </w:r>
      <w:r w:rsidRPr="002150FD">
        <w:rPr>
          <w:sz w:val="28"/>
        </w:rPr>
        <w:t xml:space="preserve">precum </w:t>
      </w:r>
      <w:r w:rsidR="00586687" w:rsidRPr="002150FD">
        <w:rPr>
          <w:sz w:val="28"/>
        </w:rPr>
        <w:t>şi specii de foioase corespunză</w:t>
      </w:r>
      <w:r w:rsidRPr="002150FD">
        <w:rPr>
          <w:sz w:val="28"/>
        </w:rPr>
        <w:t>toare</w:t>
      </w:r>
      <w:r w:rsidR="00586687" w:rsidRPr="002150FD">
        <w:rPr>
          <w:sz w:val="28"/>
        </w:rPr>
        <w:t xml:space="preserve">, </w:t>
      </w:r>
      <w:r w:rsidRPr="002150FD">
        <w:rPr>
          <w:sz w:val="28"/>
        </w:rPr>
        <w:t xml:space="preserve"> insuficient regenerate pe cale naturală.</w:t>
      </w:r>
    </w:p>
    <w:p w14:paraId="31142154" w14:textId="77777777" w:rsidR="00D90330" w:rsidRPr="002150FD" w:rsidRDefault="00D90330" w:rsidP="00150D2D">
      <w:pPr>
        <w:pStyle w:val="scrisnormal-2"/>
        <w:ind w:firstLine="720"/>
        <w:rPr>
          <w:sz w:val="28"/>
        </w:rPr>
      </w:pPr>
      <w:r w:rsidRPr="002150FD">
        <w:rPr>
          <w:sz w:val="28"/>
        </w:rPr>
        <w:t xml:space="preserve">În cazul în care proporţia unor specii, cum sunt mesteacănul, plopul tremurător, arţarul tătărăsc, arţarul american, carpenul etc. </w:t>
      </w:r>
      <w:r w:rsidRPr="002150FD">
        <w:rPr>
          <w:sz w:val="28"/>
          <w:lang w:val="fr-FR"/>
        </w:rPr>
        <w:t>și arbuștii, depășește limitele prevăzute se vor introduce speciile principale de bază și de amestec, în limitele prevăzute în compoziţia de regenerare.</w:t>
      </w:r>
    </w:p>
    <w:p w14:paraId="6C4F535A" w14:textId="77777777" w:rsidR="00C04550" w:rsidRPr="002150FD" w:rsidRDefault="00D90330" w:rsidP="00150D2D">
      <w:pPr>
        <w:pStyle w:val="scrisnormal-2"/>
        <w:ind w:firstLine="720"/>
        <w:rPr>
          <w:sz w:val="28"/>
        </w:rPr>
      </w:pPr>
      <w:r w:rsidRPr="002150FD">
        <w:rPr>
          <w:sz w:val="28"/>
        </w:rPr>
        <w:t>Concepţia care a stat la baza elaborării compoziţiilor de regenerare și ponderea acordată unor specii din fiecare g</w:t>
      </w:r>
      <w:r w:rsidR="00586687" w:rsidRPr="002150FD">
        <w:rPr>
          <w:sz w:val="28"/>
        </w:rPr>
        <w:t>rupă</w:t>
      </w:r>
      <w:r w:rsidRPr="002150FD">
        <w:rPr>
          <w:sz w:val="28"/>
        </w:rPr>
        <w:t xml:space="preserve"> ecologică reflectă intenţia de a menţine pe cât posibil ecosistemele naturale sau cvasinaturale, precum și de a crea ecosisteme cât mai stabile, cu funcţii complexe, ceea ce înseamnă în primul rând respectare principiului biodiversităţii.</w:t>
      </w:r>
    </w:p>
    <w:p w14:paraId="3A3D9A9B" w14:textId="77777777" w:rsidR="00C04550" w:rsidRPr="002150FD" w:rsidRDefault="00D90330" w:rsidP="00150D2D">
      <w:pPr>
        <w:pStyle w:val="scrisnormal-2"/>
        <w:ind w:firstLine="720"/>
        <w:rPr>
          <w:sz w:val="28"/>
        </w:rPr>
      </w:pPr>
      <w:r w:rsidRPr="002150FD">
        <w:rPr>
          <w:sz w:val="28"/>
        </w:rPr>
        <w:t>În acest scop s-au avut în vedere</w:t>
      </w:r>
      <w:r w:rsidR="00586687" w:rsidRPr="002150FD">
        <w:rPr>
          <w:sz w:val="28"/>
        </w:rPr>
        <w:t xml:space="preserve"> următoarele principii</w:t>
      </w:r>
      <w:r w:rsidRPr="002150FD">
        <w:rPr>
          <w:sz w:val="28"/>
        </w:rPr>
        <w:t>:</w:t>
      </w:r>
      <w:r w:rsidR="00C04550" w:rsidRPr="002150FD">
        <w:rPr>
          <w:sz w:val="28"/>
        </w:rPr>
        <w:t xml:space="preserve"> </w:t>
      </w:r>
    </w:p>
    <w:p w14:paraId="68611056" w14:textId="77777777" w:rsidR="00C04550" w:rsidRPr="002150FD" w:rsidRDefault="00C04550" w:rsidP="00150D2D">
      <w:pPr>
        <w:pStyle w:val="scrisnormal-2"/>
        <w:ind w:firstLine="720"/>
        <w:rPr>
          <w:sz w:val="28"/>
        </w:rPr>
      </w:pPr>
      <w:r w:rsidRPr="002150FD">
        <w:rPr>
          <w:sz w:val="28"/>
        </w:rPr>
        <w:t>- menţinerea și extinderea speciilor autohtone de valoare economică ridicată și repede crescătoare, în staţiuni de bonitate superioară și mijlocie;</w:t>
      </w:r>
    </w:p>
    <w:p w14:paraId="6EBC9FE3" w14:textId="77777777" w:rsidR="00C04550" w:rsidRPr="002150FD" w:rsidRDefault="00C04550" w:rsidP="00150D2D">
      <w:pPr>
        <w:pStyle w:val="scrisnormal-2"/>
        <w:ind w:firstLine="720"/>
        <w:rPr>
          <w:sz w:val="28"/>
        </w:rPr>
      </w:pPr>
      <w:r w:rsidRPr="002150FD">
        <w:rPr>
          <w:sz w:val="28"/>
        </w:rPr>
        <w:t>-</w:t>
      </w:r>
      <w:r w:rsidR="00586687" w:rsidRPr="002150FD">
        <w:rPr>
          <w:sz w:val="28"/>
        </w:rPr>
        <w:t xml:space="preserve"> folosirea speciilor principale</w:t>
      </w:r>
      <w:r w:rsidRPr="002150FD">
        <w:rPr>
          <w:sz w:val="28"/>
        </w:rPr>
        <w:t xml:space="preserve"> în primul rând în arealul lor natural, urmând ca extinderea lor în afara arealului să se facă cu mult discernământ;</w:t>
      </w:r>
    </w:p>
    <w:p w14:paraId="554EAFD7" w14:textId="77777777" w:rsidR="00C04550" w:rsidRPr="002150FD" w:rsidRDefault="00C04550" w:rsidP="00150D2D">
      <w:pPr>
        <w:pStyle w:val="scrisnormal-2"/>
        <w:ind w:firstLine="720"/>
        <w:rPr>
          <w:sz w:val="28"/>
        </w:rPr>
      </w:pPr>
      <w:r w:rsidRPr="002150FD">
        <w:rPr>
          <w:sz w:val="28"/>
        </w:rPr>
        <w:t>- crearea unor amestecuri stabile între specii, evitându-se amestecurile intime, neindicate, de tipul molid-gorun, stejar-salcâm</w:t>
      </w:r>
      <w:r w:rsidR="00586687" w:rsidRPr="002150FD">
        <w:rPr>
          <w:sz w:val="28"/>
        </w:rPr>
        <w:t>, stejar-frasin</w:t>
      </w:r>
      <w:r w:rsidRPr="002150FD">
        <w:rPr>
          <w:sz w:val="28"/>
        </w:rPr>
        <w:t xml:space="preserve"> etc;</w:t>
      </w:r>
    </w:p>
    <w:p w14:paraId="46BCA5FE" w14:textId="77777777" w:rsidR="00C04550" w:rsidRPr="002150FD" w:rsidRDefault="00C04550" w:rsidP="00150D2D">
      <w:pPr>
        <w:pStyle w:val="scrisnormal-2"/>
        <w:ind w:firstLine="720"/>
        <w:rPr>
          <w:sz w:val="28"/>
        </w:rPr>
      </w:pPr>
      <w:r w:rsidRPr="002150FD">
        <w:rPr>
          <w:sz w:val="28"/>
        </w:rPr>
        <w:t>- evitarea introducerii plopilor euramericani în staţiuni corespunzătoare șleaurilor de luncă;</w:t>
      </w:r>
    </w:p>
    <w:p w14:paraId="4E38E7C6" w14:textId="77777777" w:rsidR="00C04550" w:rsidRPr="002150FD" w:rsidRDefault="00C04550" w:rsidP="00150D2D">
      <w:pPr>
        <w:pStyle w:val="scrisnormal-2"/>
        <w:ind w:firstLine="720"/>
        <w:rPr>
          <w:sz w:val="28"/>
        </w:rPr>
      </w:pPr>
      <w:r w:rsidRPr="002150FD">
        <w:rPr>
          <w:sz w:val="28"/>
        </w:rPr>
        <w:t>- intensificarea funcţiilor de protecţie a pădurilor (hidrologice-antierozionale etc.), prin introducerea unor specii adecvate, menţinerea elementelor naturale mai rustice, promovarea speciilor rezistente, utilizarea unui număr corespunzător de puieţi la hectar etc.;</w:t>
      </w:r>
    </w:p>
    <w:p w14:paraId="78208359" w14:textId="77777777" w:rsidR="00C04550" w:rsidRPr="002150FD" w:rsidRDefault="00C04550" w:rsidP="00150D2D">
      <w:pPr>
        <w:pStyle w:val="scrisnormal-2"/>
        <w:ind w:firstLine="720"/>
        <w:rPr>
          <w:sz w:val="28"/>
        </w:rPr>
      </w:pPr>
      <w:r w:rsidRPr="002150FD">
        <w:rPr>
          <w:sz w:val="28"/>
        </w:rPr>
        <w:t xml:space="preserve">- extinderea laricelui, a </w:t>
      </w:r>
      <w:r w:rsidR="00586687" w:rsidRPr="002150FD">
        <w:rPr>
          <w:sz w:val="28"/>
        </w:rPr>
        <w:t>zâmbrului</w:t>
      </w:r>
      <w:r w:rsidRPr="002150FD">
        <w:rPr>
          <w:sz w:val="28"/>
        </w:rPr>
        <w:t xml:space="preserve"> și a unor foioase (fag, paltin, anin, scoruș), pentru întărirea r</w:t>
      </w:r>
      <w:r w:rsidR="00586687" w:rsidRPr="002150FD">
        <w:rPr>
          <w:sz w:val="28"/>
        </w:rPr>
        <w:t>ezistenţei rășinoaselor la dobor</w:t>
      </w:r>
      <w:r w:rsidRPr="002150FD">
        <w:rPr>
          <w:sz w:val="28"/>
        </w:rPr>
        <w:t xml:space="preserve">âturi </w:t>
      </w:r>
      <w:r w:rsidR="00586687" w:rsidRPr="002150FD">
        <w:rPr>
          <w:sz w:val="28"/>
        </w:rPr>
        <w:t>de vânt și rupturi de zăpadă, polei</w:t>
      </w:r>
      <w:r w:rsidRPr="002150FD">
        <w:rPr>
          <w:sz w:val="28"/>
        </w:rPr>
        <w:t xml:space="preserve"> etc</w:t>
      </w:r>
      <w:r w:rsidR="00586687" w:rsidRPr="002150FD">
        <w:rPr>
          <w:sz w:val="28"/>
        </w:rPr>
        <w:t>.</w:t>
      </w:r>
      <w:r w:rsidRPr="002150FD">
        <w:rPr>
          <w:sz w:val="28"/>
        </w:rPr>
        <w:t>;</w:t>
      </w:r>
    </w:p>
    <w:p w14:paraId="125BE72B" w14:textId="77777777" w:rsidR="00C04550" w:rsidRPr="002150FD" w:rsidRDefault="00D21B7C" w:rsidP="00150D2D">
      <w:pPr>
        <w:pStyle w:val="scrisnormal-2"/>
        <w:ind w:firstLine="720"/>
        <w:rPr>
          <w:sz w:val="28"/>
        </w:rPr>
      </w:pPr>
      <w:r w:rsidRPr="002150FD">
        <w:rPr>
          <w:sz w:val="28"/>
        </w:rPr>
        <w:t>- introducerea în compoziţia de regenerare</w:t>
      </w:r>
      <w:r w:rsidR="00C04550" w:rsidRPr="002150FD">
        <w:rPr>
          <w:sz w:val="28"/>
        </w:rPr>
        <w:t xml:space="preserve"> în mai mare măsură a speciilor de ajutor și arbuști</w:t>
      </w:r>
      <w:r w:rsidRPr="002150FD">
        <w:rPr>
          <w:sz w:val="28"/>
        </w:rPr>
        <w:t>,</w:t>
      </w:r>
      <w:r w:rsidR="00C04550" w:rsidRPr="002150FD">
        <w:rPr>
          <w:sz w:val="28"/>
        </w:rPr>
        <w:t xml:space="preserve"> atât în scop silvicultural, cât și și pentru evitarea înierbării solului și grăbirea elagajului natural (în special în zona forestieră de cîmpie și silvostepă);</w:t>
      </w:r>
    </w:p>
    <w:p w14:paraId="6AC01D95" w14:textId="77777777" w:rsidR="00C04550" w:rsidRPr="002150FD" w:rsidRDefault="00C04550" w:rsidP="00150D2D">
      <w:pPr>
        <w:pStyle w:val="scrisnormal-2"/>
        <w:ind w:firstLine="720"/>
        <w:rPr>
          <w:sz w:val="28"/>
        </w:rPr>
      </w:pPr>
      <w:r w:rsidRPr="002150FD">
        <w:rPr>
          <w:sz w:val="28"/>
        </w:rPr>
        <w:t xml:space="preserve">- utilizarea într-o proporţie mai mare a unor specii forestiere producătoare de fructe și seminţe preferate de vânat (scoruș, cireș, castan comestiobil, stejar roșu, </w:t>
      </w:r>
      <w:r w:rsidR="00D21B7C" w:rsidRPr="002150FD">
        <w:rPr>
          <w:sz w:val="28"/>
        </w:rPr>
        <w:t>păr, corcoduș, mălin. etc) și a unor</w:t>
      </w:r>
      <w:r w:rsidRPr="002150FD">
        <w:rPr>
          <w:sz w:val="28"/>
        </w:rPr>
        <w:t xml:space="preserve"> specii pentru frunzare (salcie căprea</w:t>
      </w:r>
      <w:r w:rsidR="00D21B7C" w:rsidRPr="002150FD">
        <w:rPr>
          <w:sz w:val="28"/>
        </w:rPr>
        <w:t>scă, plop tremurător, mesteacăn</w:t>
      </w:r>
      <w:r w:rsidRPr="002150FD">
        <w:rPr>
          <w:sz w:val="28"/>
        </w:rPr>
        <w:t xml:space="preserve"> ș.a.)</w:t>
      </w:r>
      <w:r w:rsidRPr="00A92B00">
        <w:rPr>
          <w:rStyle w:val="FootnoteReference"/>
          <w:sz w:val="28"/>
        </w:rPr>
        <w:fldChar w:fldCharType="begin"/>
      </w:r>
      <w:r w:rsidRPr="002150FD">
        <w:rPr>
          <w:rStyle w:val="FootnoteReference"/>
          <w:sz w:val="28"/>
        </w:rPr>
        <w:instrText>symbol 42 \f "Symbol" \s 1</w:instrText>
      </w:r>
      <w:r w:rsidRPr="002150FD">
        <w:rPr>
          <w:rStyle w:val="FootnoteReference"/>
          <w:sz w:val="28"/>
        </w:rPr>
        <w:footnoteReference w:customMarkFollows="1" w:id="1"/>
        <w:instrText>4</w:instrText>
      </w:r>
      <w:r w:rsidRPr="00A92B00">
        <w:rPr>
          <w:rStyle w:val="FootnoteReference"/>
          <w:sz w:val="28"/>
        </w:rPr>
        <w:fldChar w:fldCharType="separate"/>
      </w:r>
      <w:r w:rsidRPr="002150FD">
        <w:rPr>
          <w:rStyle w:val="FootnoteReference"/>
          <w:sz w:val="28"/>
        </w:rPr>
        <w:t>*</w:t>
      </w:r>
      <w:r w:rsidRPr="00A92B00">
        <w:rPr>
          <w:rStyle w:val="FootnoteReference"/>
          <w:sz w:val="28"/>
        </w:rPr>
        <w:fldChar w:fldCharType="end"/>
      </w:r>
      <w:r w:rsidRPr="002150FD">
        <w:rPr>
          <w:sz w:val="28"/>
        </w:rPr>
        <w:t>.</w:t>
      </w:r>
    </w:p>
    <w:p w14:paraId="673BC979" w14:textId="77777777" w:rsidR="008C25C1" w:rsidRPr="002150FD" w:rsidRDefault="008C25C1" w:rsidP="008C25C1">
      <w:pPr>
        <w:pStyle w:val="scrisnormal-2"/>
        <w:ind w:firstLine="720"/>
        <w:rPr>
          <w:sz w:val="28"/>
        </w:rPr>
      </w:pPr>
      <w:r w:rsidRPr="002150FD">
        <w:rPr>
          <w:b/>
          <w:sz w:val="28"/>
        </w:rPr>
        <w:t>G</w:t>
      </w:r>
      <w:r w:rsidR="00C04550" w:rsidRPr="002150FD">
        <w:rPr>
          <w:b/>
          <w:sz w:val="28"/>
        </w:rPr>
        <w:t>rupa ecologică</w:t>
      </w:r>
      <w:r w:rsidR="00C04550" w:rsidRPr="002150FD">
        <w:rPr>
          <w:sz w:val="28"/>
        </w:rPr>
        <w:t xml:space="preserve"> </w:t>
      </w:r>
      <w:r w:rsidR="008432BA" w:rsidRPr="008432BA">
        <w:rPr>
          <w:b/>
          <w:bCs/>
          <w:sz w:val="28"/>
        </w:rPr>
        <w:t>(GE)</w:t>
      </w:r>
      <w:r w:rsidR="008432BA">
        <w:rPr>
          <w:sz w:val="28"/>
        </w:rPr>
        <w:t xml:space="preserve"> </w:t>
      </w:r>
      <w:r w:rsidR="00C04550" w:rsidRPr="002150FD">
        <w:rPr>
          <w:sz w:val="28"/>
        </w:rPr>
        <w:t>se identifică pe baza</w:t>
      </w:r>
      <w:r w:rsidRPr="002150FD">
        <w:rPr>
          <w:sz w:val="28"/>
        </w:rPr>
        <w:t>:</w:t>
      </w:r>
      <w:r w:rsidR="00C04550" w:rsidRPr="002150FD">
        <w:rPr>
          <w:sz w:val="28"/>
        </w:rPr>
        <w:t xml:space="preserve"> </w:t>
      </w:r>
    </w:p>
    <w:p w14:paraId="7BAD19D2" w14:textId="77777777" w:rsidR="008C25C1" w:rsidRPr="002150FD" w:rsidRDefault="008C25C1" w:rsidP="008C25C1">
      <w:pPr>
        <w:pStyle w:val="scrisnormal-2"/>
        <w:ind w:firstLine="720"/>
        <w:rPr>
          <w:sz w:val="28"/>
        </w:rPr>
      </w:pPr>
      <w:r w:rsidRPr="002150FD">
        <w:rPr>
          <w:sz w:val="28"/>
        </w:rPr>
        <w:t xml:space="preserve">- </w:t>
      </w:r>
      <w:r w:rsidR="00C04550" w:rsidRPr="002150FD">
        <w:rPr>
          <w:sz w:val="28"/>
        </w:rPr>
        <w:t xml:space="preserve">determinării etajului </w:t>
      </w:r>
      <w:r w:rsidR="00E10BB6" w:rsidRPr="002150FD">
        <w:rPr>
          <w:sz w:val="28"/>
        </w:rPr>
        <w:t>sau zonei bioclimatice (</w:t>
      </w:r>
      <w:r w:rsidR="00C04550" w:rsidRPr="002150FD">
        <w:rPr>
          <w:sz w:val="28"/>
        </w:rPr>
        <w:t>în acest scop folosindu-se harta vegeta</w:t>
      </w:r>
      <w:r w:rsidR="00E10BB6" w:rsidRPr="002150FD">
        <w:rPr>
          <w:sz w:val="28"/>
        </w:rPr>
        <w:t>ţiei forestiere din amenajament,</w:t>
      </w:r>
      <w:r w:rsidR="00C04550" w:rsidRPr="002150FD">
        <w:rPr>
          <w:sz w:val="28"/>
        </w:rPr>
        <w:t xml:space="preserve"> tabelul sintetic </w:t>
      </w:r>
      <w:r w:rsidR="00E10BB6" w:rsidRPr="002150FD">
        <w:rPr>
          <w:sz w:val="28"/>
        </w:rPr>
        <w:t>diagnostic și de identificare a</w:t>
      </w:r>
      <w:r w:rsidR="00C04550" w:rsidRPr="002150FD">
        <w:rPr>
          <w:sz w:val="28"/>
        </w:rPr>
        <w:t xml:space="preserve"> grupelor ecologice</w:t>
      </w:r>
      <w:r w:rsidRPr="002150FD">
        <w:rPr>
          <w:sz w:val="28"/>
        </w:rPr>
        <w:t xml:space="preserve"> - Anexa 6</w:t>
      </w:r>
      <w:r w:rsidR="007728FA" w:rsidRPr="002150FD">
        <w:rPr>
          <w:sz w:val="28"/>
        </w:rPr>
        <w:t>A</w:t>
      </w:r>
      <w:r w:rsidR="00C04550" w:rsidRPr="002150FD">
        <w:rPr>
          <w:sz w:val="28"/>
        </w:rPr>
        <w:t xml:space="preserve">, </w:t>
      </w:r>
      <w:r w:rsidRPr="002150FD">
        <w:rPr>
          <w:sz w:val="28"/>
        </w:rPr>
        <w:t xml:space="preserve">precum și date specificate în capitolul II </w:t>
      </w:r>
      <w:r w:rsidR="00C04550" w:rsidRPr="002150FD">
        <w:rPr>
          <w:sz w:val="28"/>
        </w:rPr>
        <w:t xml:space="preserve">privind tipul de staţiune și </w:t>
      </w:r>
      <w:r w:rsidRPr="002150FD">
        <w:rPr>
          <w:sz w:val="28"/>
        </w:rPr>
        <w:t xml:space="preserve">tipul </w:t>
      </w:r>
      <w:r w:rsidR="00C04550" w:rsidRPr="002150FD">
        <w:rPr>
          <w:sz w:val="28"/>
        </w:rPr>
        <w:t>de pădure</w:t>
      </w:r>
      <w:r w:rsidRPr="002150FD">
        <w:rPr>
          <w:sz w:val="28"/>
        </w:rPr>
        <w:t>);</w:t>
      </w:r>
    </w:p>
    <w:p w14:paraId="3AC47896" w14:textId="77777777" w:rsidR="00C04550" w:rsidRPr="002150FD" w:rsidRDefault="008C25C1" w:rsidP="008C25C1">
      <w:pPr>
        <w:pStyle w:val="scrisnormal-2"/>
        <w:ind w:firstLine="720"/>
        <w:rPr>
          <w:sz w:val="28"/>
        </w:rPr>
      </w:pPr>
      <w:r w:rsidRPr="002150FD">
        <w:rPr>
          <w:sz w:val="28"/>
        </w:rPr>
        <w:t>- datelor</w:t>
      </w:r>
      <w:r w:rsidR="00C04550" w:rsidRPr="002150FD">
        <w:rPr>
          <w:sz w:val="28"/>
        </w:rPr>
        <w:t xml:space="preserve"> din amenajament (descrierea parcelară)</w:t>
      </w:r>
      <w:r w:rsidRPr="002150FD">
        <w:rPr>
          <w:sz w:val="28"/>
        </w:rPr>
        <w:t>.</w:t>
      </w:r>
    </w:p>
    <w:p w14:paraId="1E52F088" w14:textId="77777777" w:rsidR="00C04550" w:rsidRPr="002150FD" w:rsidRDefault="00C04550" w:rsidP="00150D2D">
      <w:pPr>
        <w:pStyle w:val="scrisnormal-2"/>
        <w:ind w:firstLine="720"/>
        <w:rPr>
          <w:sz w:val="28"/>
          <w:lang w:val="fr-FR"/>
        </w:rPr>
      </w:pPr>
      <w:r w:rsidRPr="002150FD">
        <w:rPr>
          <w:b/>
          <w:sz w:val="28"/>
          <w:lang w:val="fr-FR"/>
        </w:rPr>
        <w:t xml:space="preserve">Tipul de staţiune </w:t>
      </w:r>
      <w:r w:rsidR="008432BA">
        <w:rPr>
          <w:b/>
          <w:sz w:val="28"/>
          <w:lang w:val="fr-FR"/>
        </w:rPr>
        <w:t xml:space="preserve">(TS) </w:t>
      </w:r>
      <w:r w:rsidRPr="002150FD">
        <w:rPr>
          <w:sz w:val="28"/>
          <w:lang w:val="fr-FR"/>
        </w:rPr>
        <w:t>se determină pe baza:</w:t>
      </w:r>
    </w:p>
    <w:p w14:paraId="6EE2434E" w14:textId="77777777" w:rsidR="00C04550" w:rsidRPr="002150FD" w:rsidRDefault="00C04550" w:rsidP="00150D2D">
      <w:pPr>
        <w:pStyle w:val="scrisnormal-2"/>
        <w:ind w:firstLine="720"/>
        <w:rPr>
          <w:sz w:val="28"/>
        </w:rPr>
      </w:pPr>
      <w:r w:rsidRPr="002150FD">
        <w:rPr>
          <w:sz w:val="28"/>
          <w:lang w:val="fr-FR"/>
        </w:rPr>
        <w:t xml:space="preserve">- </w:t>
      </w:r>
      <w:r w:rsidRPr="002150FD">
        <w:rPr>
          <w:sz w:val="28"/>
        </w:rPr>
        <w:t>elementelor obţinute prin întocmirea fișei staţionale și eventual prin cartare staţională specială;</w:t>
      </w:r>
    </w:p>
    <w:p w14:paraId="793D067C" w14:textId="77777777" w:rsidR="00C04550" w:rsidRPr="002150FD" w:rsidRDefault="00C04550" w:rsidP="00150D2D">
      <w:pPr>
        <w:pStyle w:val="scrisnormal-2"/>
        <w:ind w:firstLine="720"/>
        <w:rPr>
          <w:sz w:val="28"/>
        </w:rPr>
      </w:pPr>
      <w:r w:rsidRPr="002150FD">
        <w:rPr>
          <w:sz w:val="28"/>
        </w:rPr>
        <w:t xml:space="preserve">- </w:t>
      </w:r>
      <w:r w:rsidR="000A7A5B" w:rsidRPr="002150FD">
        <w:rPr>
          <w:sz w:val="28"/>
        </w:rPr>
        <w:t>indicaţiilor</w:t>
      </w:r>
      <w:r w:rsidRPr="002150FD">
        <w:rPr>
          <w:sz w:val="28"/>
        </w:rPr>
        <w:t xml:space="preserve"> of</w:t>
      </w:r>
      <w:r w:rsidR="000A7A5B" w:rsidRPr="002150FD">
        <w:rPr>
          <w:sz w:val="28"/>
        </w:rPr>
        <w:t xml:space="preserve">erite de vegetaţia lemnoasă și </w:t>
      </w:r>
      <w:r w:rsidRPr="002150FD">
        <w:rPr>
          <w:sz w:val="28"/>
        </w:rPr>
        <w:t>erbacee (tip de pădure, tip de floră indicatoare);</w:t>
      </w:r>
    </w:p>
    <w:p w14:paraId="352ECCB1" w14:textId="77777777" w:rsidR="00C04550" w:rsidRPr="002150FD" w:rsidRDefault="00C04550" w:rsidP="00150D2D">
      <w:pPr>
        <w:pStyle w:val="scrisnormal-2"/>
        <w:ind w:firstLine="720"/>
        <w:rPr>
          <w:sz w:val="28"/>
        </w:rPr>
      </w:pPr>
      <w:r w:rsidRPr="002150FD">
        <w:rPr>
          <w:sz w:val="28"/>
        </w:rPr>
        <w:t>- factori</w:t>
      </w:r>
      <w:r w:rsidR="000A7A5B" w:rsidRPr="002150FD">
        <w:rPr>
          <w:sz w:val="28"/>
        </w:rPr>
        <w:t xml:space="preserve">lor staţionali care se manifestă limitativ </w:t>
      </w:r>
      <w:r w:rsidRPr="002150FD">
        <w:rPr>
          <w:sz w:val="28"/>
        </w:rPr>
        <w:t>pentru creștere.</w:t>
      </w:r>
    </w:p>
    <w:p w14:paraId="5F6F6FB3" w14:textId="77777777" w:rsidR="00C04550" w:rsidRPr="002150FD" w:rsidRDefault="00C04550" w:rsidP="00150D2D">
      <w:pPr>
        <w:pStyle w:val="scrisnormal-2"/>
        <w:ind w:firstLine="720"/>
        <w:rPr>
          <w:sz w:val="28"/>
          <w:lang w:val="fr-FR"/>
        </w:rPr>
      </w:pPr>
      <w:r w:rsidRPr="002150FD">
        <w:rPr>
          <w:b/>
          <w:sz w:val="28"/>
          <w:lang w:val="fr-FR"/>
        </w:rPr>
        <w:t xml:space="preserve">Tipul </w:t>
      </w:r>
      <w:r w:rsidR="00445CF4" w:rsidRPr="002150FD">
        <w:rPr>
          <w:b/>
          <w:sz w:val="28"/>
          <w:lang w:val="fr-FR"/>
        </w:rPr>
        <w:t xml:space="preserve">natural </w:t>
      </w:r>
      <w:r w:rsidRPr="002150FD">
        <w:rPr>
          <w:b/>
          <w:sz w:val="28"/>
          <w:lang w:val="fr-FR"/>
        </w:rPr>
        <w:t xml:space="preserve">fundamental de pădure </w:t>
      </w:r>
      <w:r w:rsidR="008432BA">
        <w:rPr>
          <w:b/>
          <w:sz w:val="28"/>
          <w:lang w:val="fr-FR"/>
        </w:rPr>
        <w:t xml:space="preserve">(TP) </w:t>
      </w:r>
      <w:r w:rsidRPr="002150FD">
        <w:rPr>
          <w:sz w:val="28"/>
          <w:lang w:val="fr-FR"/>
        </w:rPr>
        <w:t>se determină pe baza:</w:t>
      </w:r>
    </w:p>
    <w:p w14:paraId="511D1838" w14:textId="77777777" w:rsidR="00C04550" w:rsidRPr="002150FD" w:rsidRDefault="00C04550" w:rsidP="00150D2D">
      <w:pPr>
        <w:pStyle w:val="scrisnormal-2"/>
        <w:ind w:firstLine="720"/>
        <w:rPr>
          <w:sz w:val="28"/>
          <w:lang w:val="fr-FR"/>
        </w:rPr>
      </w:pPr>
      <w:r w:rsidRPr="002150FD">
        <w:rPr>
          <w:sz w:val="28"/>
          <w:lang w:val="fr-FR"/>
        </w:rPr>
        <w:t>- datelor din amenajamente sau alte documente</w:t>
      </w:r>
      <w:r w:rsidR="008432BA">
        <w:rPr>
          <w:sz w:val="28"/>
          <w:lang w:val="fr-FR"/>
        </w:rPr>
        <w:t>/studii</w:t>
      </w:r>
      <w:r w:rsidRPr="002150FD">
        <w:rPr>
          <w:sz w:val="28"/>
          <w:lang w:val="fr-FR"/>
        </w:rPr>
        <w:t>;</w:t>
      </w:r>
    </w:p>
    <w:p w14:paraId="6436EF4A" w14:textId="77777777" w:rsidR="00C04550" w:rsidRPr="002150FD" w:rsidRDefault="00C04550" w:rsidP="00150D2D">
      <w:pPr>
        <w:pStyle w:val="scrisnormal-2"/>
        <w:ind w:firstLine="720"/>
        <w:rPr>
          <w:sz w:val="28"/>
          <w:lang w:val="fr-FR"/>
        </w:rPr>
      </w:pPr>
      <w:r w:rsidRPr="002150FD">
        <w:rPr>
          <w:sz w:val="28"/>
          <w:lang w:val="fr-FR"/>
        </w:rPr>
        <w:t>- elemente</w:t>
      </w:r>
      <w:r w:rsidR="00445CF4" w:rsidRPr="002150FD">
        <w:rPr>
          <w:sz w:val="28"/>
          <w:lang w:val="fr-FR"/>
        </w:rPr>
        <w:t>lor</w:t>
      </w:r>
      <w:r w:rsidRPr="002150FD">
        <w:rPr>
          <w:sz w:val="28"/>
          <w:lang w:val="fr-FR"/>
        </w:rPr>
        <w:t xml:space="preserve"> </w:t>
      </w:r>
      <w:r w:rsidR="008432BA" w:rsidRPr="008432BA">
        <w:rPr>
          <w:sz w:val="28"/>
          <w:lang w:val="fr-FR"/>
        </w:rPr>
        <w:t>de caracterizare a vegetaţiei naturale existente</w:t>
      </w:r>
      <w:r w:rsidRPr="002150FD">
        <w:rPr>
          <w:sz w:val="28"/>
          <w:lang w:val="fr-FR"/>
        </w:rPr>
        <w:t>;</w:t>
      </w:r>
    </w:p>
    <w:p w14:paraId="2A86C6A5" w14:textId="77777777" w:rsidR="00C04550" w:rsidRPr="002150FD" w:rsidRDefault="00445CF4" w:rsidP="00150D2D">
      <w:pPr>
        <w:pStyle w:val="scrisnormal-2"/>
        <w:ind w:firstLine="720"/>
        <w:rPr>
          <w:sz w:val="28"/>
          <w:lang w:val="fr-FR"/>
        </w:rPr>
      </w:pPr>
      <w:r w:rsidRPr="002150FD">
        <w:rPr>
          <w:sz w:val="28"/>
          <w:lang w:val="fr-FR"/>
        </w:rPr>
        <w:t xml:space="preserve">- </w:t>
      </w:r>
      <w:r w:rsidR="00C04550" w:rsidRPr="002150FD">
        <w:rPr>
          <w:sz w:val="28"/>
          <w:lang w:val="fr-FR"/>
        </w:rPr>
        <w:t>investigaţii</w:t>
      </w:r>
      <w:r w:rsidRPr="002150FD">
        <w:rPr>
          <w:sz w:val="28"/>
          <w:lang w:val="fr-FR"/>
        </w:rPr>
        <w:t>lor</w:t>
      </w:r>
      <w:r w:rsidR="00C04550" w:rsidRPr="002150FD">
        <w:rPr>
          <w:sz w:val="28"/>
          <w:lang w:val="fr-FR"/>
        </w:rPr>
        <w:t xml:space="preserve"> </w:t>
      </w:r>
      <w:r w:rsidRPr="002150FD">
        <w:rPr>
          <w:sz w:val="28"/>
          <w:lang w:val="fr-FR"/>
        </w:rPr>
        <w:t>efe</w:t>
      </w:r>
      <w:r w:rsidR="00C04550" w:rsidRPr="002150FD">
        <w:rPr>
          <w:sz w:val="28"/>
          <w:lang w:val="fr-FR"/>
        </w:rPr>
        <w:t>c</w:t>
      </w:r>
      <w:r w:rsidRPr="002150FD">
        <w:rPr>
          <w:sz w:val="28"/>
          <w:lang w:val="fr-FR"/>
        </w:rPr>
        <w:t>t</w:t>
      </w:r>
      <w:r w:rsidR="00C04550" w:rsidRPr="002150FD">
        <w:rPr>
          <w:sz w:val="28"/>
          <w:lang w:val="fr-FR"/>
        </w:rPr>
        <w:t>u</w:t>
      </w:r>
      <w:r w:rsidRPr="002150FD">
        <w:rPr>
          <w:sz w:val="28"/>
          <w:lang w:val="fr-FR"/>
        </w:rPr>
        <w:t>ate în arborete</w:t>
      </w:r>
      <w:r w:rsidR="00C04550" w:rsidRPr="002150FD">
        <w:rPr>
          <w:sz w:val="28"/>
          <w:lang w:val="fr-FR"/>
        </w:rPr>
        <w:t xml:space="preserve"> vecine, cu condiţii staţionale asemănătoare;</w:t>
      </w:r>
    </w:p>
    <w:p w14:paraId="0F7F7CD7" w14:textId="77777777" w:rsidR="00C04550" w:rsidRPr="002150FD" w:rsidRDefault="00C04550" w:rsidP="00150D2D">
      <w:pPr>
        <w:pStyle w:val="scrisnormal-2"/>
        <w:ind w:firstLine="720"/>
        <w:rPr>
          <w:sz w:val="28"/>
          <w:szCs w:val="28"/>
          <w:lang w:val="fr-FR"/>
        </w:rPr>
      </w:pPr>
      <w:r w:rsidRPr="002150FD">
        <w:rPr>
          <w:sz w:val="28"/>
          <w:szCs w:val="28"/>
          <w:lang w:val="fr-FR"/>
        </w:rPr>
        <w:t xml:space="preserve">- </w:t>
      </w:r>
      <w:r w:rsidRPr="002150FD">
        <w:rPr>
          <w:sz w:val="28"/>
          <w:szCs w:val="28"/>
        </w:rPr>
        <w:t>elemente</w:t>
      </w:r>
      <w:r w:rsidR="00445CF4" w:rsidRPr="002150FD">
        <w:rPr>
          <w:sz w:val="28"/>
          <w:szCs w:val="28"/>
        </w:rPr>
        <w:t>lor</w:t>
      </w:r>
      <w:r w:rsidRPr="002150FD">
        <w:rPr>
          <w:sz w:val="28"/>
          <w:szCs w:val="28"/>
        </w:rPr>
        <w:t xml:space="preserve"> </w:t>
      </w:r>
      <w:r w:rsidR="008432BA" w:rsidRPr="008432BA">
        <w:rPr>
          <w:sz w:val="28"/>
          <w:szCs w:val="28"/>
        </w:rPr>
        <w:t xml:space="preserve">de caracterizare a </w:t>
      </w:r>
      <w:r w:rsidRPr="002150FD">
        <w:rPr>
          <w:sz w:val="28"/>
          <w:szCs w:val="28"/>
        </w:rPr>
        <w:t xml:space="preserve">florei indicatoare specifice tipului </w:t>
      </w:r>
      <w:r w:rsidR="00445CF4" w:rsidRPr="002150FD">
        <w:rPr>
          <w:sz w:val="28"/>
          <w:szCs w:val="28"/>
        </w:rPr>
        <w:t xml:space="preserve">natural </w:t>
      </w:r>
      <w:r w:rsidRPr="002150FD">
        <w:rPr>
          <w:sz w:val="28"/>
          <w:szCs w:val="28"/>
        </w:rPr>
        <w:t>fundamental</w:t>
      </w:r>
      <w:r w:rsidR="00445CF4" w:rsidRPr="002150FD">
        <w:rPr>
          <w:sz w:val="28"/>
          <w:szCs w:val="28"/>
        </w:rPr>
        <w:t xml:space="preserve"> de pădure</w:t>
      </w:r>
      <w:r w:rsidRPr="002150FD">
        <w:rPr>
          <w:sz w:val="28"/>
          <w:szCs w:val="28"/>
        </w:rPr>
        <w:t>;</w:t>
      </w:r>
    </w:p>
    <w:p w14:paraId="28E4EFDE" w14:textId="77777777" w:rsidR="00C04550" w:rsidRPr="002150FD" w:rsidRDefault="00C04550" w:rsidP="00150D2D">
      <w:pPr>
        <w:pStyle w:val="scrisnormal-2"/>
        <w:ind w:firstLine="720"/>
        <w:rPr>
          <w:sz w:val="28"/>
          <w:szCs w:val="28"/>
        </w:rPr>
      </w:pPr>
      <w:r w:rsidRPr="002150FD">
        <w:rPr>
          <w:sz w:val="28"/>
          <w:szCs w:val="28"/>
        </w:rPr>
        <w:t>- alte informaţii.</w:t>
      </w:r>
    </w:p>
    <w:p w14:paraId="71D2CE1E" w14:textId="781571D5" w:rsidR="00C04550" w:rsidRPr="006638A6" w:rsidRDefault="00C04550" w:rsidP="00150D2D">
      <w:pPr>
        <w:pStyle w:val="scrisnormal-2"/>
        <w:ind w:firstLine="720"/>
        <w:rPr>
          <w:sz w:val="28"/>
          <w:szCs w:val="28"/>
        </w:rPr>
      </w:pPr>
      <w:r w:rsidRPr="002150FD">
        <w:rPr>
          <w:sz w:val="28"/>
          <w:szCs w:val="28"/>
        </w:rPr>
        <w:t>La determinarea tipurilor de staţiune și a celor de pădure se vor folosi îndrumările existente</w:t>
      </w:r>
      <w:r w:rsidR="000518FF" w:rsidRPr="002150FD">
        <w:rPr>
          <w:sz w:val="28"/>
          <w:szCs w:val="28"/>
        </w:rPr>
        <w:t xml:space="preserve"> (</w:t>
      </w:r>
      <w:r w:rsidR="00B26BAC" w:rsidRPr="002150FD">
        <w:rPr>
          <w:sz w:val="28"/>
          <w:szCs w:val="28"/>
        </w:rPr>
        <w:t xml:space="preserve">cheile de determinare din literatura de specialitate și informațiile din amenajamentele avizate etc.) iar încadrarea lor se va face în sistematicile existente, actualizate prin </w:t>
      </w:r>
      <w:r w:rsidR="006638A6">
        <w:rPr>
          <w:sz w:val="28"/>
          <w:szCs w:val="28"/>
        </w:rPr>
        <w:t>Ghidul privind amenajarea pădurilor și Ghidul privind</w:t>
      </w:r>
      <w:r w:rsidR="006638A6" w:rsidRPr="006638A6">
        <w:rPr>
          <w:bCs/>
          <w:sz w:val="24"/>
          <w:szCs w:val="24"/>
        </w:rPr>
        <w:t xml:space="preserve"> </w:t>
      </w:r>
      <w:r w:rsidR="006638A6" w:rsidRPr="006638A6">
        <w:rPr>
          <w:bCs/>
          <w:sz w:val="28"/>
          <w:szCs w:val="28"/>
        </w:rPr>
        <w:t>compoziții, scheme și tehnologii de regenerare a pădurilor și de împădurire a terenurilor degradate</w:t>
      </w:r>
      <w:r w:rsidRPr="006638A6">
        <w:rPr>
          <w:sz w:val="28"/>
          <w:szCs w:val="28"/>
        </w:rPr>
        <w:t>.</w:t>
      </w:r>
    </w:p>
    <w:p w14:paraId="3F3A5720" w14:textId="77777777" w:rsidR="00C04550" w:rsidRPr="002150FD" w:rsidRDefault="00C04550" w:rsidP="00150D2D">
      <w:pPr>
        <w:pStyle w:val="scrisnormal-2"/>
        <w:ind w:firstLine="720"/>
        <w:rPr>
          <w:sz w:val="28"/>
          <w:szCs w:val="28"/>
        </w:rPr>
      </w:pPr>
      <w:r w:rsidRPr="002150FD">
        <w:rPr>
          <w:sz w:val="28"/>
          <w:szCs w:val="28"/>
        </w:rPr>
        <w:t>După stabilirea grupei ecologice și a factorilor limitativi, se trece la stabilirea compoziţiei și schemei de regenerare.</w:t>
      </w:r>
    </w:p>
    <w:p w14:paraId="3C2D34C7" w14:textId="77777777" w:rsidR="009B32FB" w:rsidRPr="002150FD" w:rsidRDefault="00C04550" w:rsidP="00150D2D">
      <w:pPr>
        <w:pStyle w:val="scrisnormal-2"/>
        <w:ind w:firstLine="720"/>
        <w:rPr>
          <w:sz w:val="28"/>
          <w:szCs w:val="28"/>
        </w:rPr>
      </w:pPr>
      <w:r w:rsidRPr="002150FD">
        <w:rPr>
          <w:sz w:val="28"/>
          <w:szCs w:val="28"/>
        </w:rPr>
        <w:t xml:space="preserve">În situaţii cu totul speciale, care nu și-au găsit soluţionarea optimă prin compoziţiile de regenerare prezentate în lucrarea de faţă, pe baza experienţei locale, unităţile silvice </w:t>
      </w:r>
      <w:r w:rsidR="00445CF4" w:rsidRPr="002150FD">
        <w:rPr>
          <w:sz w:val="28"/>
          <w:szCs w:val="28"/>
        </w:rPr>
        <w:t xml:space="preserve">teritorale </w:t>
      </w:r>
      <w:r w:rsidRPr="002150FD">
        <w:rPr>
          <w:sz w:val="28"/>
          <w:szCs w:val="28"/>
        </w:rPr>
        <w:t xml:space="preserve">pot face propuneri de derogare, care se vor analiza de către </w:t>
      </w:r>
      <w:r w:rsidR="00445CF4" w:rsidRPr="002150FD">
        <w:rPr>
          <w:sz w:val="28"/>
          <w:szCs w:val="28"/>
        </w:rPr>
        <w:t>autoritatea silvică ierarhic superioară</w:t>
      </w:r>
      <w:r w:rsidRPr="002150FD">
        <w:rPr>
          <w:sz w:val="28"/>
          <w:szCs w:val="28"/>
        </w:rPr>
        <w:t>.</w:t>
      </w:r>
    </w:p>
    <w:p w14:paraId="2D4E7B14" w14:textId="77777777" w:rsidR="00CE69D9" w:rsidRPr="002150FD" w:rsidRDefault="00CE69D9" w:rsidP="00CE69D9">
      <w:pPr>
        <w:ind w:firstLine="720"/>
        <w:jc w:val="both"/>
        <w:rPr>
          <w:i/>
          <w:sz w:val="28"/>
          <w:szCs w:val="28"/>
          <w:lang w:val="ro-RO"/>
        </w:rPr>
      </w:pPr>
      <w:r w:rsidRPr="002150FD">
        <w:rPr>
          <w:i/>
          <w:sz w:val="28"/>
          <w:szCs w:val="28"/>
          <w:lang w:val="ro-RO"/>
        </w:rPr>
        <w:t>În ceea ce priveşte semnificaţia unora din abrevierile utilizate în lucrare pentru aprecierea bonităţii (productivităţii) tipurilor de staţiune şi a tipurilor de pădure, în afara celor uzuale (Pi, Pm, Ps), se fac următoarele precizări:</w:t>
      </w:r>
    </w:p>
    <w:p w14:paraId="36D47E5D" w14:textId="77777777" w:rsidR="00CE69D9" w:rsidRPr="002150FD" w:rsidRDefault="00CE69D9" w:rsidP="00CE69D9">
      <w:pPr>
        <w:ind w:firstLine="720"/>
        <w:jc w:val="both"/>
        <w:rPr>
          <w:i/>
          <w:sz w:val="28"/>
          <w:szCs w:val="28"/>
          <w:lang w:val="ro-RO"/>
        </w:rPr>
      </w:pPr>
      <w:r w:rsidRPr="002150FD">
        <w:rPr>
          <w:i/>
          <w:sz w:val="28"/>
          <w:szCs w:val="28"/>
          <w:lang w:val="ro-RO"/>
        </w:rPr>
        <w:t xml:space="preserve">Pi-m - productivitate </w:t>
      </w:r>
      <w:r w:rsidR="00881F82" w:rsidRPr="002150FD">
        <w:rPr>
          <w:i/>
          <w:sz w:val="28"/>
          <w:szCs w:val="28"/>
          <w:lang w:val="ro-RO"/>
        </w:rPr>
        <w:t xml:space="preserve">inferioară până la mijlocie </w:t>
      </w:r>
    </w:p>
    <w:p w14:paraId="1100964C" w14:textId="77777777" w:rsidR="00CE69D9" w:rsidRPr="002150FD" w:rsidRDefault="00CE69D9" w:rsidP="00CE69D9">
      <w:pPr>
        <w:ind w:firstLine="720"/>
        <w:jc w:val="both"/>
        <w:rPr>
          <w:i/>
          <w:sz w:val="28"/>
          <w:szCs w:val="28"/>
          <w:lang w:val="ro-RO"/>
        </w:rPr>
      </w:pPr>
      <w:r w:rsidRPr="002150FD">
        <w:rPr>
          <w:i/>
          <w:sz w:val="28"/>
          <w:szCs w:val="28"/>
          <w:lang w:val="ro-RO"/>
        </w:rPr>
        <w:t>Pi/m - productivitate inferioară</w:t>
      </w:r>
      <w:r w:rsidR="00881F82" w:rsidRPr="002150FD">
        <w:rPr>
          <w:i/>
          <w:sz w:val="28"/>
          <w:szCs w:val="28"/>
          <w:lang w:val="ro-RO"/>
        </w:rPr>
        <w:t xml:space="preserve"> spre mijlocie </w:t>
      </w:r>
    </w:p>
    <w:p w14:paraId="5E929349" w14:textId="77777777" w:rsidR="00CE69D9" w:rsidRPr="002150FD" w:rsidRDefault="00CE69D9" w:rsidP="00CE69D9">
      <w:pPr>
        <w:ind w:firstLine="720"/>
        <w:jc w:val="both"/>
        <w:rPr>
          <w:i/>
          <w:sz w:val="28"/>
          <w:szCs w:val="28"/>
          <w:lang w:val="ro-RO"/>
        </w:rPr>
      </w:pPr>
      <w:r w:rsidRPr="002150FD">
        <w:rPr>
          <w:i/>
          <w:sz w:val="28"/>
          <w:szCs w:val="28"/>
          <w:lang w:val="ro-RO"/>
        </w:rPr>
        <w:t xml:space="preserve">Pi(m) - productivitate inferioară pentru </w:t>
      </w:r>
      <w:r w:rsidR="00881F82" w:rsidRPr="002150FD">
        <w:rPr>
          <w:i/>
          <w:sz w:val="28"/>
          <w:szCs w:val="28"/>
          <w:lang w:val="ro-RO"/>
        </w:rPr>
        <w:t xml:space="preserve">una sau două specii principale </w:t>
      </w:r>
      <w:r w:rsidRPr="002150FD">
        <w:rPr>
          <w:i/>
          <w:sz w:val="28"/>
          <w:szCs w:val="28"/>
          <w:lang w:val="ro-RO"/>
        </w:rPr>
        <w:t xml:space="preserve">şi mijlocie pentru </w:t>
      </w:r>
      <w:r w:rsidR="00881F82" w:rsidRPr="002150FD">
        <w:rPr>
          <w:i/>
          <w:sz w:val="28"/>
          <w:szCs w:val="28"/>
          <w:lang w:val="ro-RO"/>
        </w:rPr>
        <w:t xml:space="preserve">altă </w:t>
      </w:r>
      <w:r w:rsidRPr="002150FD">
        <w:rPr>
          <w:i/>
          <w:sz w:val="28"/>
          <w:szCs w:val="28"/>
          <w:lang w:val="ro-RO"/>
        </w:rPr>
        <w:t>specie principală</w:t>
      </w:r>
    </w:p>
    <w:p w14:paraId="382941C5" w14:textId="77777777" w:rsidR="00CE69D9" w:rsidRPr="002150FD" w:rsidRDefault="00CE69D9" w:rsidP="00CE69D9">
      <w:pPr>
        <w:ind w:firstLine="720"/>
        <w:jc w:val="both"/>
        <w:rPr>
          <w:i/>
          <w:sz w:val="28"/>
          <w:szCs w:val="28"/>
          <w:lang w:val="ro-RO"/>
        </w:rPr>
      </w:pPr>
      <w:r w:rsidRPr="002150FD">
        <w:rPr>
          <w:i/>
          <w:sz w:val="28"/>
          <w:szCs w:val="28"/>
          <w:lang w:val="ro-RO"/>
        </w:rPr>
        <w:t>Pi(m) - productivitate fie inferioară (într-o anumită regiune), fie mijlocie (într-o altă regiune), situaţie care nu ar mai apărea dacă sistematica ar avea caracter regional</w:t>
      </w:r>
    </w:p>
    <w:p w14:paraId="21CCEBC6" w14:textId="00A572EF" w:rsidR="002952B6" w:rsidRPr="002150FD" w:rsidRDefault="00847DAD" w:rsidP="00150D2D">
      <w:pPr>
        <w:pStyle w:val="scrisnormal-2"/>
        <w:ind w:firstLine="720"/>
        <w:rPr>
          <w:i/>
          <w:sz w:val="28"/>
          <w:szCs w:val="28"/>
        </w:rPr>
      </w:pPr>
      <w:r w:rsidRPr="002150FD">
        <w:rPr>
          <w:i/>
          <w:sz w:val="28"/>
          <w:szCs w:val="28"/>
        </w:rPr>
        <w:t xml:space="preserve">Pentru eliminarea neajunsurilor constatate până în prezent în </w:t>
      </w:r>
      <w:r w:rsidR="00996228" w:rsidRPr="002150FD">
        <w:rPr>
          <w:i/>
          <w:sz w:val="28"/>
          <w:szCs w:val="28"/>
        </w:rPr>
        <w:t>ceea ce priveşte încadrarea neconformă (necorelată) a unor suprafeţe forestiere sub aspectul grupei ecologice, tipului de staţiune și tipului de pădure</w:t>
      </w:r>
      <w:r w:rsidRPr="002150FD">
        <w:rPr>
          <w:i/>
          <w:sz w:val="28"/>
          <w:szCs w:val="28"/>
        </w:rPr>
        <w:t>, se impune ca la elaborarea proiectelor</w:t>
      </w:r>
      <w:r w:rsidR="002952B6" w:rsidRPr="002150FD">
        <w:rPr>
          <w:i/>
          <w:sz w:val="28"/>
          <w:szCs w:val="28"/>
        </w:rPr>
        <w:t xml:space="preserve"> de amenajarea pădurilor </w:t>
      </w:r>
      <w:r w:rsidRPr="002150FD">
        <w:rPr>
          <w:i/>
          <w:sz w:val="28"/>
          <w:szCs w:val="28"/>
        </w:rPr>
        <w:t xml:space="preserve">în </w:t>
      </w:r>
      <w:r w:rsidR="00383382" w:rsidRPr="002150FD">
        <w:rPr>
          <w:i/>
          <w:sz w:val="28"/>
          <w:szCs w:val="28"/>
        </w:rPr>
        <w:t xml:space="preserve">Planul lucrărilor de regenerare </w:t>
      </w:r>
      <w:r w:rsidRPr="002150FD">
        <w:rPr>
          <w:i/>
          <w:sz w:val="28"/>
          <w:szCs w:val="28"/>
        </w:rPr>
        <w:t>să fie introdusă grupa ecologică</w:t>
      </w:r>
      <w:r w:rsidR="002952B6" w:rsidRPr="002150FD">
        <w:rPr>
          <w:i/>
          <w:sz w:val="28"/>
          <w:szCs w:val="28"/>
        </w:rPr>
        <w:t xml:space="preserve"> şi</w:t>
      </w:r>
      <w:r w:rsidRPr="002150FD">
        <w:rPr>
          <w:i/>
          <w:sz w:val="28"/>
          <w:szCs w:val="28"/>
        </w:rPr>
        <w:t xml:space="preserve"> să fie corelate grupa ecologică, tipul de staţiune și tipul de pădure conform prevederilor </w:t>
      </w:r>
      <w:r w:rsidR="006420C0">
        <w:rPr>
          <w:i/>
          <w:sz w:val="28"/>
          <w:szCs w:val="28"/>
        </w:rPr>
        <w:t>prezentului ghid</w:t>
      </w:r>
      <w:r w:rsidRPr="002150FD">
        <w:rPr>
          <w:i/>
          <w:sz w:val="28"/>
          <w:szCs w:val="28"/>
        </w:rPr>
        <w:t xml:space="preserve">. </w:t>
      </w:r>
    </w:p>
    <w:p w14:paraId="4D7DD02A" w14:textId="2A905077" w:rsidR="00886B78" w:rsidRPr="002150FD" w:rsidRDefault="00886B78" w:rsidP="00150D2D">
      <w:pPr>
        <w:pStyle w:val="scrisnormal-2"/>
        <w:ind w:firstLine="720"/>
        <w:rPr>
          <w:i/>
          <w:sz w:val="28"/>
          <w:szCs w:val="28"/>
        </w:rPr>
      </w:pPr>
      <w:r w:rsidRPr="002150FD">
        <w:rPr>
          <w:i/>
          <w:sz w:val="28"/>
          <w:szCs w:val="28"/>
        </w:rPr>
        <w:t>În cazul pădurilor proprietate privată de mici dimensiuni (cu sup</w:t>
      </w:r>
      <w:r w:rsidR="00DD1046" w:rsidRPr="002150FD">
        <w:rPr>
          <w:i/>
          <w:sz w:val="28"/>
          <w:szCs w:val="28"/>
        </w:rPr>
        <w:t>rafaţa mai mică de 10 ha,</w:t>
      </w:r>
      <w:r w:rsidRPr="002150FD">
        <w:rPr>
          <w:i/>
          <w:sz w:val="28"/>
          <w:szCs w:val="28"/>
        </w:rPr>
        <w:t xml:space="preserve"> care nu constituie obiectivul activităţii de amenajarea pădurilor), încadrarea în grupa ecologică va fi realizată </w:t>
      </w:r>
      <w:r w:rsidR="00DD1046" w:rsidRPr="002150FD">
        <w:rPr>
          <w:i/>
          <w:sz w:val="28"/>
          <w:szCs w:val="28"/>
        </w:rPr>
        <w:t>pe baza</w:t>
      </w:r>
      <w:r w:rsidRPr="002150FD">
        <w:rPr>
          <w:i/>
          <w:sz w:val="28"/>
          <w:szCs w:val="28"/>
        </w:rPr>
        <w:t xml:space="preserve"> preved</w:t>
      </w:r>
      <w:r w:rsidR="00DD1046" w:rsidRPr="002150FD">
        <w:rPr>
          <w:i/>
          <w:sz w:val="28"/>
          <w:szCs w:val="28"/>
        </w:rPr>
        <w:t>e</w:t>
      </w:r>
      <w:r w:rsidRPr="002150FD">
        <w:rPr>
          <w:i/>
          <w:sz w:val="28"/>
          <w:szCs w:val="28"/>
        </w:rPr>
        <w:t xml:space="preserve">rilor </w:t>
      </w:r>
      <w:r w:rsidR="006420C0">
        <w:rPr>
          <w:i/>
          <w:sz w:val="28"/>
          <w:szCs w:val="28"/>
        </w:rPr>
        <w:t>prezentului ghid</w:t>
      </w:r>
      <w:r w:rsidRPr="002150FD">
        <w:rPr>
          <w:i/>
          <w:sz w:val="28"/>
          <w:szCs w:val="28"/>
        </w:rPr>
        <w:t xml:space="preserve">, dar aplicarea compoziţiilor de regenerare va fi simplificată conform unor </w:t>
      </w:r>
      <w:r w:rsidR="00DD1046" w:rsidRPr="002150FD">
        <w:rPr>
          <w:i/>
          <w:sz w:val="28"/>
          <w:szCs w:val="28"/>
        </w:rPr>
        <w:t>specificări mai detaliate precizate în Normel</w:t>
      </w:r>
      <w:r w:rsidR="006648E6" w:rsidRPr="002150FD">
        <w:rPr>
          <w:i/>
          <w:sz w:val="28"/>
          <w:szCs w:val="28"/>
        </w:rPr>
        <w:t>e tehnice nr. 1 (care vor apăre</w:t>
      </w:r>
      <w:r w:rsidR="00DD1046" w:rsidRPr="002150FD">
        <w:rPr>
          <w:i/>
          <w:sz w:val="28"/>
          <w:szCs w:val="28"/>
        </w:rPr>
        <w:t>a ulterior), în sensul restrângerii acesteia la speciile forestiere de bază specifice zonei.</w:t>
      </w:r>
    </w:p>
    <w:p w14:paraId="6EA7AECD" w14:textId="77777777" w:rsidR="00445CF4" w:rsidRPr="002150FD" w:rsidRDefault="00445CF4" w:rsidP="00150D2D">
      <w:pPr>
        <w:pStyle w:val="scrisnormal-2"/>
        <w:ind w:firstLine="720"/>
        <w:rPr>
          <w:sz w:val="28"/>
          <w:szCs w:val="28"/>
        </w:rPr>
      </w:pPr>
    </w:p>
    <w:p w14:paraId="31E9DC9E" w14:textId="77777777" w:rsidR="009B32FB" w:rsidRPr="002150FD" w:rsidRDefault="00C04550" w:rsidP="00150D2D">
      <w:pPr>
        <w:pStyle w:val="scrisnormal-2"/>
        <w:ind w:firstLine="720"/>
        <w:outlineLvl w:val="0"/>
        <w:rPr>
          <w:b/>
          <w:sz w:val="28"/>
          <w:szCs w:val="28"/>
          <w:lang w:val="fr-FR"/>
        </w:rPr>
      </w:pPr>
      <w:r w:rsidRPr="002150FD">
        <w:rPr>
          <w:b/>
          <w:sz w:val="28"/>
          <w:szCs w:val="28"/>
          <w:lang w:val="fr-FR"/>
        </w:rPr>
        <w:t xml:space="preserve">4. </w:t>
      </w:r>
      <w:r w:rsidR="009B32FB" w:rsidRPr="002150FD">
        <w:rPr>
          <w:b/>
          <w:sz w:val="28"/>
          <w:szCs w:val="28"/>
          <w:lang w:val="fr-FR"/>
        </w:rPr>
        <w:t xml:space="preserve">SCHEME DE </w:t>
      </w:r>
      <w:r w:rsidR="00D038E1" w:rsidRPr="002150FD">
        <w:rPr>
          <w:b/>
          <w:sz w:val="28"/>
          <w:szCs w:val="28"/>
          <w:lang w:val="fr-FR"/>
        </w:rPr>
        <w:t>Î</w:t>
      </w:r>
      <w:r w:rsidR="009B32FB" w:rsidRPr="002150FD">
        <w:rPr>
          <w:b/>
          <w:sz w:val="28"/>
          <w:szCs w:val="28"/>
          <w:lang w:val="fr-FR"/>
        </w:rPr>
        <w:t>MP</w:t>
      </w:r>
      <w:r w:rsidR="00D038E1" w:rsidRPr="002150FD">
        <w:rPr>
          <w:b/>
          <w:sz w:val="28"/>
          <w:szCs w:val="28"/>
          <w:lang w:val="fr-FR"/>
        </w:rPr>
        <w:t>Ă</w:t>
      </w:r>
      <w:r w:rsidR="009B32FB" w:rsidRPr="002150FD">
        <w:rPr>
          <w:b/>
          <w:sz w:val="28"/>
          <w:szCs w:val="28"/>
          <w:lang w:val="fr-FR"/>
        </w:rPr>
        <w:t>DURIRE</w:t>
      </w:r>
    </w:p>
    <w:p w14:paraId="73C173D6" w14:textId="77777777" w:rsidR="00445CF4" w:rsidRPr="002150FD" w:rsidRDefault="00445CF4" w:rsidP="00150D2D">
      <w:pPr>
        <w:pStyle w:val="scrisnormal-2"/>
        <w:ind w:firstLine="720"/>
        <w:outlineLvl w:val="0"/>
        <w:rPr>
          <w:b/>
          <w:sz w:val="28"/>
          <w:szCs w:val="28"/>
          <w:lang w:val="fr-FR"/>
        </w:rPr>
      </w:pPr>
    </w:p>
    <w:p w14:paraId="5F85BBCC" w14:textId="77777777" w:rsidR="009B32FB" w:rsidRPr="002150FD" w:rsidRDefault="00C04550" w:rsidP="00150D2D">
      <w:pPr>
        <w:pStyle w:val="scrisnormal-2"/>
        <w:ind w:firstLine="720"/>
        <w:outlineLvl w:val="0"/>
        <w:rPr>
          <w:b/>
          <w:sz w:val="28"/>
          <w:szCs w:val="28"/>
        </w:rPr>
      </w:pPr>
      <w:r w:rsidRPr="002150FD">
        <w:rPr>
          <w:b/>
          <w:sz w:val="28"/>
          <w:szCs w:val="28"/>
        </w:rPr>
        <w:t xml:space="preserve">4.1. </w:t>
      </w:r>
      <w:r w:rsidR="009B32FB" w:rsidRPr="002150FD">
        <w:rPr>
          <w:b/>
          <w:sz w:val="28"/>
          <w:szCs w:val="28"/>
        </w:rPr>
        <w:t>C</w:t>
      </w:r>
      <w:r w:rsidR="00445CF4" w:rsidRPr="002150FD">
        <w:rPr>
          <w:b/>
          <w:sz w:val="28"/>
          <w:szCs w:val="28"/>
        </w:rPr>
        <w:t>aracteristicile schemelor de împădurire</w:t>
      </w:r>
    </w:p>
    <w:p w14:paraId="2882600C" w14:textId="77777777" w:rsidR="009B32FB" w:rsidRPr="002150FD" w:rsidRDefault="001D7EAD" w:rsidP="00150D2D">
      <w:pPr>
        <w:pStyle w:val="scrisnormal-2"/>
        <w:ind w:firstLine="720"/>
        <w:rPr>
          <w:sz w:val="28"/>
          <w:szCs w:val="28"/>
        </w:rPr>
      </w:pPr>
      <w:r w:rsidRPr="002150FD">
        <w:rPr>
          <w:sz w:val="28"/>
          <w:szCs w:val="28"/>
        </w:rPr>
        <w:t>Schemele de împădurire reprezintă</w:t>
      </w:r>
      <w:r w:rsidR="00C54494" w:rsidRPr="002150FD">
        <w:rPr>
          <w:sz w:val="28"/>
          <w:szCs w:val="28"/>
        </w:rPr>
        <w:t xml:space="preserve"> dispozitivul de amplasare pe teren a speciil</w:t>
      </w:r>
      <w:r w:rsidRPr="002150FD">
        <w:rPr>
          <w:sz w:val="28"/>
          <w:szCs w:val="28"/>
        </w:rPr>
        <w:t>or din compoziţia de împădurire</w:t>
      </w:r>
      <w:r w:rsidR="00C54494" w:rsidRPr="002150FD">
        <w:rPr>
          <w:sz w:val="28"/>
          <w:szCs w:val="28"/>
        </w:rPr>
        <w:t xml:space="preserve"> și numărul de puieţi p</w:t>
      </w:r>
      <w:r w:rsidR="009B32FB" w:rsidRPr="002150FD">
        <w:rPr>
          <w:sz w:val="28"/>
          <w:szCs w:val="28"/>
        </w:rPr>
        <w:t>e unitatea de suprafaţă (la ha).</w:t>
      </w:r>
    </w:p>
    <w:p w14:paraId="2CAB6528" w14:textId="77777777" w:rsidR="009B32FB" w:rsidRPr="002150FD" w:rsidRDefault="009B32FB" w:rsidP="00150D2D">
      <w:pPr>
        <w:pStyle w:val="scrisnormal-2"/>
        <w:ind w:firstLine="720"/>
        <w:rPr>
          <w:sz w:val="28"/>
          <w:szCs w:val="28"/>
        </w:rPr>
      </w:pPr>
      <w:r w:rsidRPr="002150FD">
        <w:rPr>
          <w:sz w:val="28"/>
          <w:szCs w:val="28"/>
        </w:rPr>
        <w:t xml:space="preserve">Factorii care influenţează alegerea unei scheme </w:t>
      </w:r>
      <w:r w:rsidR="001D7EAD" w:rsidRPr="002150FD">
        <w:rPr>
          <w:sz w:val="28"/>
          <w:szCs w:val="28"/>
        </w:rPr>
        <w:t xml:space="preserve">de împădurire </w:t>
      </w:r>
      <w:r w:rsidRPr="002150FD">
        <w:rPr>
          <w:sz w:val="28"/>
          <w:szCs w:val="28"/>
        </w:rPr>
        <w:t xml:space="preserve">pot fi de natură silvobiologică, ecologică, tehnico-economică etc. În general, numărul de puieţi sau de cuiburi (vetre) la hectar, variază în funcţie de caracteristicile speciei principale, de etajul sau zona de vegetaţie, </w:t>
      </w:r>
      <w:r w:rsidR="001D7EAD" w:rsidRPr="002150FD">
        <w:rPr>
          <w:sz w:val="28"/>
          <w:szCs w:val="28"/>
        </w:rPr>
        <w:t xml:space="preserve">de </w:t>
      </w:r>
      <w:r w:rsidRPr="002150FD">
        <w:rPr>
          <w:sz w:val="28"/>
          <w:szCs w:val="28"/>
        </w:rPr>
        <w:t xml:space="preserve">bonitatea staţiunii, </w:t>
      </w:r>
      <w:r w:rsidR="001D7EAD" w:rsidRPr="002150FD">
        <w:rPr>
          <w:sz w:val="28"/>
          <w:szCs w:val="28"/>
        </w:rPr>
        <w:t xml:space="preserve">de </w:t>
      </w:r>
      <w:r w:rsidRPr="002150FD">
        <w:rPr>
          <w:sz w:val="28"/>
          <w:szCs w:val="28"/>
        </w:rPr>
        <w:t xml:space="preserve">tipul de cultură și </w:t>
      </w:r>
      <w:r w:rsidR="001D7EAD" w:rsidRPr="002150FD">
        <w:rPr>
          <w:sz w:val="28"/>
          <w:szCs w:val="28"/>
        </w:rPr>
        <w:t xml:space="preserve">de </w:t>
      </w:r>
      <w:r w:rsidRPr="002150FD">
        <w:rPr>
          <w:sz w:val="28"/>
          <w:szCs w:val="28"/>
        </w:rPr>
        <w:t>categoria de teren (terenuri g</w:t>
      </w:r>
      <w:r w:rsidR="001D7EAD" w:rsidRPr="002150FD">
        <w:rPr>
          <w:sz w:val="28"/>
          <w:szCs w:val="28"/>
        </w:rPr>
        <w:t>oale, parţial regenerate natural</w:t>
      </w:r>
      <w:r w:rsidRPr="002150FD">
        <w:rPr>
          <w:sz w:val="28"/>
          <w:szCs w:val="28"/>
        </w:rPr>
        <w:t xml:space="preserve"> ș.a.).</w:t>
      </w:r>
    </w:p>
    <w:p w14:paraId="46547D3B" w14:textId="77777777" w:rsidR="009B32FB" w:rsidRPr="002150FD" w:rsidRDefault="00DA3F51" w:rsidP="00150D2D">
      <w:pPr>
        <w:pStyle w:val="scrisnormal-2"/>
        <w:ind w:firstLine="720"/>
        <w:rPr>
          <w:sz w:val="28"/>
          <w:szCs w:val="28"/>
        </w:rPr>
      </w:pPr>
      <w:r w:rsidRPr="002150FD">
        <w:rPr>
          <w:sz w:val="28"/>
        </w:rPr>
        <w:t>De regulă, în cazul speciilor</w:t>
      </w:r>
      <w:r w:rsidR="009B32FB" w:rsidRPr="002150FD">
        <w:rPr>
          <w:sz w:val="28"/>
        </w:rPr>
        <w:t xml:space="preserve"> repede crescătoare și în </w:t>
      </w:r>
      <w:r w:rsidRPr="002150FD">
        <w:rPr>
          <w:sz w:val="28"/>
        </w:rPr>
        <w:t>staţiunile</w:t>
      </w:r>
      <w:r w:rsidR="009B32FB" w:rsidRPr="002150FD">
        <w:rPr>
          <w:sz w:val="28"/>
        </w:rPr>
        <w:t xml:space="preserve"> de bonitate superioară se va utiliza un număr mai mic de puieţi la hectar, în timp ce în cazul speciilor cu creștere mai</w:t>
      </w:r>
      <w:r w:rsidRPr="002150FD">
        <w:rPr>
          <w:sz w:val="28"/>
        </w:rPr>
        <w:t xml:space="preserve"> înceată în tinereţe și în staţiunile</w:t>
      </w:r>
      <w:r w:rsidR="009B32FB" w:rsidRPr="002150FD">
        <w:rPr>
          <w:sz w:val="28"/>
        </w:rPr>
        <w:t xml:space="preserve"> de bonitate inferioară </w:t>
      </w:r>
      <w:r w:rsidRPr="002150FD">
        <w:rPr>
          <w:sz w:val="28"/>
        </w:rPr>
        <w:t>se va utiliza un număr mai mare</w:t>
      </w:r>
      <w:r w:rsidR="009B32FB" w:rsidRPr="002150FD">
        <w:rPr>
          <w:sz w:val="28"/>
        </w:rPr>
        <w:t xml:space="preserve"> de puieţi.</w:t>
      </w:r>
    </w:p>
    <w:p w14:paraId="32552823" w14:textId="77777777" w:rsidR="009B32FB" w:rsidRPr="002150FD" w:rsidRDefault="009B32FB" w:rsidP="00150D2D">
      <w:pPr>
        <w:pStyle w:val="scrisnormal-2"/>
        <w:ind w:firstLine="720"/>
        <w:rPr>
          <w:sz w:val="28"/>
          <w:szCs w:val="28"/>
        </w:rPr>
      </w:pPr>
      <w:r w:rsidRPr="002150FD">
        <w:rPr>
          <w:sz w:val="28"/>
          <w:lang w:val="fr-FR"/>
        </w:rPr>
        <w:t xml:space="preserve">Numărul de puieţi la hectar și </w:t>
      </w:r>
      <w:r w:rsidR="001D21AC" w:rsidRPr="001D21AC">
        <w:rPr>
          <w:sz w:val="28"/>
          <w:lang w:val="fr-FR"/>
        </w:rPr>
        <w:t>distanțele dintre aceștia</w:t>
      </w:r>
      <w:r w:rsidRPr="002150FD">
        <w:rPr>
          <w:sz w:val="28"/>
          <w:lang w:val="fr-FR"/>
        </w:rPr>
        <w:t>, în funcţie de specia principală de bază și amestec, se prezintă în anexa 3.</w:t>
      </w:r>
    </w:p>
    <w:p w14:paraId="07F1892E" w14:textId="77777777" w:rsidR="00F03411" w:rsidRPr="002150FD" w:rsidRDefault="009B32FB" w:rsidP="00150D2D">
      <w:pPr>
        <w:pStyle w:val="scrisnormal-2"/>
        <w:ind w:firstLine="720"/>
        <w:rPr>
          <w:sz w:val="28"/>
        </w:rPr>
      </w:pPr>
      <w:r w:rsidRPr="002150FD">
        <w:rPr>
          <w:sz w:val="28"/>
        </w:rPr>
        <w:t>La adoptarea schemelor de împădurire s-a urmărit ca distanţele dintre rândurile de puieţi să fie mai mar</w:t>
      </w:r>
      <w:r w:rsidR="00720A38" w:rsidRPr="002150FD">
        <w:rPr>
          <w:sz w:val="28"/>
        </w:rPr>
        <w:t>i decât cele de pe rând (exemplu</w:t>
      </w:r>
      <w:r w:rsidRPr="002150FD">
        <w:rPr>
          <w:sz w:val="28"/>
        </w:rPr>
        <w:t xml:space="preserve">: 2,0 </w:t>
      </w:r>
      <w:r w:rsidR="00DA3F51" w:rsidRPr="002150FD">
        <w:rPr>
          <w:sz w:val="28"/>
        </w:rPr>
        <w:t>x 1,0; 2,0 x 1,25; 1,75 x 1,0;</w:t>
      </w:r>
      <w:r w:rsidR="00724D94" w:rsidRPr="002150FD">
        <w:rPr>
          <w:sz w:val="28"/>
        </w:rPr>
        <w:t xml:space="preserve"> 1,75 x</w:t>
      </w:r>
      <w:r w:rsidR="00DA3F51" w:rsidRPr="002150FD">
        <w:rPr>
          <w:sz w:val="28"/>
        </w:rPr>
        <w:t xml:space="preserve"> 0,75 m), întrucât acest lucru</w:t>
      </w:r>
      <w:r w:rsidRPr="002150FD">
        <w:rPr>
          <w:sz w:val="28"/>
        </w:rPr>
        <w:t xml:space="preserve"> prezintă o serie de avantaje: se cre</w:t>
      </w:r>
      <w:r w:rsidR="00DA3F51" w:rsidRPr="002150FD">
        <w:rPr>
          <w:sz w:val="28"/>
        </w:rPr>
        <w:t>e</w:t>
      </w:r>
      <w:r w:rsidRPr="002150FD">
        <w:rPr>
          <w:sz w:val="28"/>
        </w:rPr>
        <w:t>ază condiţii pentru mecanizarea lucrărilor de întreţinere, lipsurile înregistrate în culturi cr</w:t>
      </w:r>
      <w:r w:rsidR="00DA3F51" w:rsidRPr="002150FD">
        <w:rPr>
          <w:sz w:val="28"/>
        </w:rPr>
        <w:t>e</w:t>
      </w:r>
      <w:r w:rsidRPr="002150FD">
        <w:rPr>
          <w:sz w:val="28"/>
        </w:rPr>
        <w:t>ează spaţii goale mai reduse, se asigură încă de la instalare o ac</w:t>
      </w:r>
      <w:r w:rsidR="00DA3F51" w:rsidRPr="002150FD">
        <w:rPr>
          <w:sz w:val="28"/>
        </w:rPr>
        <w:t>esibilitate mai bună în arboret</w:t>
      </w:r>
      <w:r w:rsidRPr="002150FD">
        <w:rPr>
          <w:sz w:val="28"/>
        </w:rPr>
        <w:t xml:space="preserve"> </w:t>
      </w:r>
      <w:r w:rsidR="00DA3F51" w:rsidRPr="002150FD">
        <w:rPr>
          <w:sz w:val="28"/>
        </w:rPr>
        <w:t>(</w:t>
      </w:r>
      <w:r w:rsidRPr="002150FD">
        <w:rPr>
          <w:sz w:val="28"/>
        </w:rPr>
        <w:t>care se menţine și în fazele de scoatere a materialului lemnos din lucrările de îngrijire a arboretelor</w:t>
      </w:r>
      <w:r w:rsidR="00DA3F51" w:rsidRPr="002150FD">
        <w:rPr>
          <w:sz w:val="28"/>
        </w:rPr>
        <w:t>)</w:t>
      </w:r>
      <w:r w:rsidRPr="002150FD">
        <w:rPr>
          <w:sz w:val="28"/>
        </w:rPr>
        <w:t>, lucrările se urmăresc mai ușor</w:t>
      </w:r>
      <w:r w:rsidR="00F03411" w:rsidRPr="002150FD">
        <w:rPr>
          <w:sz w:val="28"/>
        </w:rPr>
        <w:t xml:space="preserve"> ș.a.</w:t>
      </w:r>
    </w:p>
    <w:p w14:paraId="5828619B" w14:textId="77777777" w:rsidR="00F03411" w:rsidRPr="002150FD" w:rsidRDefault="00F03411" w:rsidP="00150D2D">
      <w:pPr>
        <w:pStyle w:val="scrisnormal-2"/>
        <w:ind w:firstLine="720"/>
        <w:rPr>
          <w:sz w:val="28"/>
          <w:szCs w:val="28"/>
        </w:rPr>
      </w:pPr>
      <w:r w:rsidRPr="002150FD">
        <w:rPr>
          <w:sz w:val="28"/>
        </w:rPr>
        <w:t>La împăduririle cu cvercinee, în urma tăierilor de refacere-substituire a arboretelor slab productive și a cel</w:t>
      </w:r>
      <w:r w:rsidR="006A161F" w:rsidRPr="002150FD">
        <w:rPr>
          <w:sz w:val="28"/>
        </w:rPr>
        <w:t>or de tip derivat, în condiţii</w:t>
      </w:r>
      <w:r w:rsidRPr="002150FD">
        <w:rPr>
          <w:sz w:val="28"/>
        </w:rPr>
        <w:t xml:space="preserve"> staţionale specifice,</w:t>
      </w:r>
      <w:r w:rsidR="006A161F" w:rsidRPr="002150FD">
        <w:rPr>
          <w:sz w:val="28"/>
        </w:rPr>
        <w:t xml:space="preserve"> în care</w:t>
      </w:r>
      <w:r w:rsidRPr="002150FD">
        <w:rPr>
          <w:sz w:val="28"/>
        </w:rPr>
        <w:t xml:space="preserve"> speciile de ajutor și </w:t>
      </w:r>
      <w:r w:rsidR="00DA3F51" w:rsidRPr="002150FD">
        <w:rPr>
          <w:sz w:val="28"/>
        </w:rPr>
        <w:t xml:space="preserve">de </w:t>
      </w:r>
      <w:r w:rsidRPr="002150FD">
        <w:rPr>
          <w:sz w:val="28"/>
        </w:rPr>
        <w:t>arbuști se regenerează cu ușurinţă pe cale naturală (din sămânţă sau chiar din lăstari), planta</w:t>
      </w:r>
      <w:r w:rsidR="005615EF" w:rsidRPr="002150FD">
        <w:rPr>
          <w:sz w:val="28"/>
        </w:rPr>
        <w:t xml:space="preserve">ţiile se vor executa în </w:t>
      </w:r>
      <w:r w:rsidR="0051094A">
        <w:rPr>
          <w:sz w:val="28"/>
        </w:rPr>
        <w:t>rânduri</w:t>
      </w:r>
      <w:r w:rsidRPr="002150FD">
        <w:rPr>
          <w:sz w:val="28"/>
        </w:rPr>
        <w:t>, la scheme de 4,0</w:t>
      </w:r>
      <w:r w:rsidR="005615EF" w:rsidRPr="002150FD">
        <w:rPr>
          <w:sz w:val="28"/>
        </w:rPr>
        <w:t xml:space="preserve"> </w:t>
      </w:r>
      <w:r w:rsidR="00724D94" w:rsidRPr="002150FD">
        <w:rPr>
          <w:sz w:val="28"/>
        </w:rPr>
        <w:t>x</w:t>
      </w:r>
      <w:r w:rsidR="005615EF" w:rsidRPr="002150FD">
        <w:rPr>
          <w:sz w:val="28"/>
        </w:rPr>
        <w:t xml:space="preserve"> </w:t>
      </w:r>
      <w:r w:rsidRPr="002150FD">
        <w:rPr>
          <w:sz w:val="28"/>
        </w:rPr>
        <w:t>0,50 m sau 4,0</w:t>
      </w:r>
      <w:r w:rsidR="005615EF" w:rsidRPr="002150FD">
        <w:rPr>
          <w:sz w:val="28"/>
        </w:rPr>
        <w:t xml:space="preserve"> </w:t>
      </w:r>
      <w:r w:rsidR="00724D94" w:rsidRPr="002150FD">
        <w:rPr>
          <w:sz w:val="28"/>
        </w:rPr>
        <w:t>x</w:t>
      </w:r>
      <w:r w:rsidR="005615EF" w:rsidRPr="002150FD">
        <w:rPr>
          <w:sz w:val="28"/>
        </w:rPr>
        <w:t xml:space="preserve"> 0,60 m</w:t>
      </w:r>
      <w:r w:rsidRPr="002150FD">
        <w:rPr>
          <w:sz w:val="28"/>
        </w:rPr>
        <w:t>, în cazul folosirii puieţilor de talie normală</w:t>
      </w:r>
      <w:r w:rsidR="006A161F" w:rsidRPr="002150FD">
        <w:rPr>
          <w:sz w:val="28"/>
        </w:rPr>
        <w:t>,</w:t>
      </w:r>
      <w:r w:rsidR="004B5358" w:rsidRPr="002150FD">
        <w:rPr>
          <w:sz w:val="28"/>
        </w:rPr>
        <w:t xml:space="preserve"> </w:t>
      </w:r>
      <w:r w:rsidR="006A161F" w:rsidRPr="002150FD">
        <w:rPr>
          <w:sz w:val="28"/>
        </w:rPr>
        <w:t xml:space="preserve">în </w:t>
      </w:r>
      <w:r w:rsidR="0051094A">
        <w:rPr>
          <w:sz w:val="28"/>
        </w:rPr>
        <w:t>rânduri</w:t>
      </w:r>
      <w:r w:rsidR="004B5358" w:rsidRPr="002150FD">
        <w:rPr>
          <w:sz w:val="28"/>
        </w:rPr>
        <w:t>, la scheme de 3</w:t>
      </w:r>
      <w:r w:rsidR="005615EF" w:rsidRPr="002150FD">
        <w:rPr>
          <w:sz w:val="28"/>
        </w:rPr>
        <w:t xml:space="preserve"> </w:t>
      </w:r>
      <w:r w:rsidR="00724D94" w:rsidRPr="002150FD">
        <w:rPr>
          <w:sz w:val="28"/>
        </w:rPr>
        <w:t>x</w:t>
      </w:r>
      <w:r w:rsidR="005615EF" w:rsidRPr="002150FD">
        <w:rPr>
          <w:sz w:val="28"/>
        </w:rPr>
        <w:t xml:space="preserve"> </w:t>
      </w:r>
      <w:r w:rsidR="004B5358" w:rsidRPr="002150FD">
        <w:rPr>
          <w:sz w:val="28"/>
        </w:rPr>
        <w:t>1,5 m</w:t>
      </w:r>
      <w:r w:rsidRPr="002150FD">
        <w:rPr>
          <w:sz w:val="28"/>
        </w:rPr>
        <w:t>, 4</w:t>
      </w:r>
      <w:r w:rsidR="005615EF" w:rsidRPr="002150FD">
        <w:rPr>
          <w:sz w:val="28"/>
        </w:rPr>
        <w:t xml:space="preserve"> </w:t>
      </w:r>
      <w:r w:rsidR="00724D94" w:rsidRPr="002150FD">
        <w:rPr>
          <w:sz w:val="28"/>
        </w:rPr>
        <w:t>x</w:t>
      </w:r>
      <w:r w:rsidR="005615EF" w:rsidRPr="002150FD">
        <w:rPr>
          <w:sz w:val="28"/>
        </w:rPr>
        <w:t xml:space="preserve"> </w:t>
      </w:r>
      <w:r w:rsidRPr="002150FD">
        <w:rPr>
          <w:sz w:val="28"/>
        </w:rPr>
        <w:t>1,5 m sau 3</w:t>
      </w:r>
      <w:r w:rsidR="005615EF" w:rsidRPr="002150FD">
        <w:rPr>
          <w:sz w:val="28"/>
        </w:rPr>
        <w:t xml:space="preserve"> </w:t>
      </w:r>
      <w:r w:rsidR="00724D94" w:rsidRPr="002150FD">
        <w:rPr>
          <w:sz w:val="28"/>
        </w:rPr>
        <w:t>x</w:t>
      </w:r>
      <w:r w:rsidR="005615EF" w:rsidRPr="002150FD">
        <w:rPr>
          <w:sz w:val="28"/>
        </w:rPr>
        <w:t xml:space="preserve"> </w:t>
      </w:r>
      <w:r w:rsidRPr="002150FD">
        <w:rPr>
          <w:sz w:val="28"/>
        </w:rPr>
        <w:t xml:space="preserve">2 m, în </w:t>
      </w:r>
      <w:r w:rsidR="006A161F" w:rsidRPr="002150FD">
        <w:rPr>
          <w:sz w:val="28"/>
        </w:rPr>
        <w:t>c</w:t>
      </w:r>
      <w:r w:rsidRPr="002150FD">
        <w:rPr>
          <w:sz w:val="28"/>
        </w:rPr>
        <w:t>azul folosirii puieţ</w:t>
      </w:r>
      <w:r w:rsidR="005615EF" w:rsidRPr="002150FD">
        <w:rPr>
          <w:sz w:val="28"/>
        </w:rPr>
        <w:t>ilor repicaţi de talie mijlocie</w:t>
      </w:r>
      <w:r w:rsidR="006A161F" w:rsidRPr="002150FD">
        <w:rPr>
          <w:sz w:val="28"/>
        </w:rPr>
        <w:t>,</w:t>
      </w:r>
      <w:r w:rsidRPr="002150FD">
        <w:rPr>
          <w:sz w:val="28"/>
        </w:rPr>
        <w:t xml:space="preserve"> sau în tăblii</w:t>
      </w:r>
      <w:r w:rsidR="006A161F" w:rsidRPr="002150FD">
        <w:rPr>
          <w:sz w:val="28"/>
        </w:rPr>
        <w:t>,</w:t>
      </w:r>
      <w:r w:rsidRPr="002150FD">
        <w:rPr>
          <w:sz w:val="28"/>
        </w:rPr>
        <w:t xml:space="preserve"> la scheme de</w:t>
      </w:r>
      <w:r w:rsidR="004B5358" w:rsidRPr="002150FD">
        <w:rPr>
          <w:sz w:val="28"/>
        </w:rPr>
        <w:t xml:space="preserve"> 4</w:t>
      </w:r>
      <w:r w:rsidR="005615EF" w:rsidRPr="002150FD">
        <w:rPr>
          <w:sz w:val="28"/>
        </w:rPr>
        <w:t xml:space="preserve"> </w:t>
      </w:r>
      <w:r w:rsidR="00724D94" w:rsidRPr="002150FD">
        <w:rPr>
          <w:sz w:val="28"/>
        </w:rPr>
        <w:t>x</w:t>
      </w:r>
      <w:r w:rsidR="005615EF" w:rsidRPr="002150FD">
        <w:rPr>
          <w:sz w:val="28"/>
        </w:rPr>
        <w:t xml:space="preserve"> </w:t>
      </w:r>
      <w:r w:rsidR="004B5358" w:rsidRPr="002150FD">
        <w:rPr>
          <w:sz w:val="28"/>
        </w:rPr>
        <w:t xml:space="preserve">4 m (cîte 3 puieţi la tăblie), </w:t>
      </w:r>
      <w:r w:rsidRPr="002150FD">
        <w:rPr>
          <w:sz w:val="28"/>
        </w:rPr>
        <w:t>în cazul folosirii p</w:t>
      </w:r>
      <w:r w:rsidR="005615EF" w:rsidRPr="002150FD">
        <w:rPr>
          <w:sz w:val="28"/>
        </w:rPr>
        <w:t>uieţilor repicaţi de talie mare</w:t>
      </w:r>
      <w:r w:rsidRPr="002150FD">
        <w:rPr>
          <w:sz w:val="28"/>
        </w:rPr>
        <w:t xml:space="preserve">. În cadrul </w:t>
      </w:r>
      <w:r w:rsidR="0051094A">
        <w:rPr>
          <w:sz w:val="28"/>
        </w:rPr>
        <w:t>rândurilor</w:t>
      </w:r>
      <w:r w:rsidRPr="002150FD">
        <w:rPr>
          <w:sz w:val="28"/>
        </w:rPr>
        <w:t>, plantaţiile se vor executa în terenuri pregătite în fâșii late de 0,75 - 1</w:t>
      </w:r>
      <w:r w:rsidR="006A161F" w:rsidRPr="002150FD">
        <w:rPr>
          <w:sz w:val="28"/>
        </w:rPr>
        <w:t>,00 m</w:t>
      </w:r>
      <w:r w:rsidR="00724D94" w:rsidRPr="002150FD">
        <w:rPr>
          <w:sz w:val="28"/>
        </w:rPr>
        <w:t xml:space="preserve"> sau în vetre de 60 x</w:t>
      </w:r>
      <w:r w:rsidR="005615EF" w:rsidRPr="002150FD">
        <w:rPr>
          <w:sz w:val="28"/>
        </w:rPr>
        <w:t xml:space="preserve"> 80 cm</w:t>
      </w:r>
      <w:r w:rsidRPr="002150FD">
        <w:rPr>
          <w:sz w:val="28"/>
        </w:rPr>
        <w:t>, iar în cazul tăbliilor solul se va pregăti pe o suprafaţă de 2,25 – 4 m</w:t>
      </w:r>
      <w:r w:rsidRPr="002150FD">
        <w:rPr>
          <w:sz w:val="28"/>
          <w:vertAlign w:val="superscript"/>
        </w:rPr>
        <w:t>2</w:t>
      </w:r>
      <w:r w:rsidRPr="002150FD">
        <w:rPr>
          <w:sz w:val="28"/>
        </w:rPr>
        <w:t xml:space="preserve"> (1,5</w:t>
      </w:r>
      <w:r w:rsidR="005615EF" w:rsidRPr="002150FD">
        <w:rPr>
          <w:sz w:val="28"/>
        </w:rPr>
        <w:t xml:space="preserve"> </w:t>
      </w:r>
      <w:r w:rsidR="00724D94" w:rsidRPr="002150FD">
        <w:rPr>
          <w:sz w:val="28"/>
        </w:rPr>
        <w:t>x</w:t>
      </w:r>
      <w:r w:rsidR="005615EF" w:rsidRPr="002150FD">
        <w:rPr>
          <w:sz w:val="28"/>
        </w:rPr>
        <w:t xml:space="preserve"> </w:t>
      </w:r>
      <w:r w:rsidRPr="002150FD">
        <w:rPr>
          <w:sz w:val="28"/>
        </w:rPr>
        <w:t>1,5 m sau 2</w:t>
      </w:r>
      <w:r w:rsidR="005615EF" w:rsidRPr="002150FD">
        <w:rPr>
          <w:sz w:val="28"/>
        </w:rPr>
        <w:t xml:space="preserve"> </w:t>
      </w:r>
      <w:r w:rsidR="00724D94" w:rsidRPr="002150FD">
        <w:rPr>
          <w:sz w:val="28"/>
        </w:rPr>
        <w:t>x</w:t>
      </w:r>
      <w:r w:rsidR="005615EF" w:rsidRPr="002150FD">
        <w:rPr>
          <w:sz w:val="28"/>
        </w:rPr>
        <w:t xml:space="preserve"> </w:t>
      </w:r>
      <w:r w:rsidRPr="002150FD">
        <w:rPr>
          <w:sz w:val="28"/>
        </w:rPr>
        <w:t xml:space="preserve">2 m). Folosirea acestor scheme prezintă avantajul pregătirii și întreţinerii solului </w:t>
      </w:r>
      <w:r w:rsidR="006A161F" w:rsidRPr="002150FD">
        <w:rPr>
          <w:sz w:val="28"/>
        </w:rPr>
        <w:t xml:space="preserve">pe </w:t>
      </w:r>
      <w:r w:rsidRPr="002150FD">
        <w:rPr>
          <w:sz w:val="28"/>
        </w:rPr>
        <w:t xml:space="preserve">numai </w:t>
      </w:r>
      <w:r w:rsidR="006A161F" w:rsidRPr="002150FD">
        <w:rPr>
          <w:sz w:val="28"/>
        </w:rPr>
        <w:t>cel mult  25 % din suprafaţă,</w:t>
      </w:r>
      <w:r w:rsidRPr="002150FD">
        <w:rPr>
          <w:sz w:val="28"/>
        </w:rPr>
        <w:t xml:space="preserve"> promovării în noul arboret a unor exemplare din speciile pri</w:t>
      </w:r>
      <w:r w:rsidR="006A161F" w:rsidRPr="002150FD">
        <w:rPr>
          <w:sz w:val="28"/>
        </w:rPr>
        <w:t>ncipale și de ajutor, regenerării</w:t>
      </w:r>
      <w:r w:rsidRPr="002150FD">
        <w:rPr>
          <w:sz w:val="28"/>
        </w:rPr>
        <w:t xml:space="preserve"> pe cale naturală în zona dintre rânduri sau </w:t>
      </w:r>
      <w:r w:rsidRPr="002150FD">
        <w:rPr>
          <w:sz w:val="28"/>
          <w:szCs w:val="28"/>
        </w:rPr>
        <w:t>dintre tăblii și urmăririi mai ușoare a culturilor instalate pe cale artificială.</w:t>
      </w:r>
    </w:p>
    <w:p w14:paraId="2035647B" w14:textId="77777777" w:rsidR="00F03411" w:rsidRPr="002150FD" w:rsidRDefault="006A161F" w:rsidP="00150D2D">
      <w:pPr>
        <w:pStyle w:val="scrisnormal-2"/>
        <w:ind w:firstLine="720"/>
        <w:rPr>
          <w:sz w:val="28"/>
          <w:szCs w:val="28"/>
        </w:rPr>
      </w:pPr>
      <w:r w:rsidRPr="002150FD">
        <w:rPr>
          <w:sz w:val="28"/>
          <w:szCs w:val="28"/>
        </w:rPr>
        <w:t>În cazul folosirii metodelor menţionate, e</w:t>
      </w:r>
      <w:r w:rsidR="00724D94" w:rsidRPr="002150FD">
        <w:rPr>
          <w:sz w:val="28"/>
          <w:szCs w:val="28"/>
        </w:rPr>
        <w:t>ste recomandabil</w:t>
      </w:r>
      <w:r w:rsidR="00F03411" w:rsidRPr="002150FD">
        <w:rPr>
          <w:sz w:val="28"/>
          <w:szCs w:val="28"/>
        </w:rPr>
        <w:t xml:space="preserve"> ca înainte de plantare să se efectueze și deschid</w:t>
      </w:r>
      <w:r w:rsidRPr="002150FD">
        <w:rPr>
          <w:sz w:val="28"/>
          <w:szCs w:val="28"/>
        </w:rPr>
        <w:t>erea liniilor de acces necesare</w:t>
      </w:r>
      <w:r w:rsidR="00F03411" w:rsidRPr="002150FD">
        <w:rPr>
          <w:sz w:val="28"/>
          <w:szCs w:val="28"/>
        </w:rPr>
        <w:t xml:space="preserve"> pentru efectuarea lucrărilor de intervenţii silviculturale.</w:t>
      </w:r>
    </w:p>
    <w:p w14:paraId="3B5C8F1C" w14:textId="77777777" w:rsidR="006A161F" w:rsidRPr="002150FD" w:rsidRDefault="006A161F" w:rsidP="00150D2D">
      <w:pPr>
        <w:pStyle w:val="scrisnormal-2"/>
        <w:ind w:firstLine="720"/>
        <w:rPr>
          <w:sz w:val="28"/>
          <w:szCs w:val="28"/>
        </w:rPr>
      </w:pPr>
    </w:p>
    <w:p w14:paraId="68EB0980" w14:textId="77777777" w:rsidR="00F03411" w:rsidRPr="002150FD" w:rsidRDefault="00F03411" w:rsidP="00150D2D">
      <w:pPr>
        <w:pStyle w:val="scrisnormal-2"/>
        <w:ind w:firstLine="720"/>
        <w:outlineLvl w:val="0"/>
        <w:rPr>
          <w:b/>
          <w:sz w:val="28"/>
          <w:szCs w:val="28"/>
        </w:rPr>
      </w:pPr>
      <w:r w:rsidRPr="002150FD">
        <w:rPr>
          <w:b/>
          <w:sz w:val="28"/>
          <w:szCs w:val="28"/>
        </w:rPr>
        <w:t>4.2. A</w:t>
      </w:r>
      <w:r w:rsidR="0002218B" w:rsidRPr="002150FD">
        <w:rPr>
          <w:b/>
          <w:sz w:val="28"/>
          <w:szCs w:val="28"/>
        </w:rPr>
        <w:t>plicarea schemelor de împădurire</w:t>
      </w:r>
    </w:p>
    <w:p w14:paraId="1BD855A9" w14:textId="77777777" w:rsidR="00F03411" w:rsidRPr="002150FD" w:rsidRDefault="00F03411" w:rsidP="00150D2D">
      <w:pPr>
        <w:pStyle w:val="scrisnormal-2"/>
        <w:ind w:firstLine="720"/>
        <w:rPr>
          <w:b/>
          <w:sz w:val="28"/>
          <w:szCs w:val="28"/>
        </w:rPr>
      </w:pPr>
      <w:r w:rsidRPr="002150FD">
        <w:rPr>
          <w:sz w:val="28"/>
        </w:rPr>
        <w:t xml:space="preserve">Pentru aplicarea schemelor </w:t>
      </w:r>
      <w:r w:rsidR="0002218B" w:rsidRPr="002150FD">
        <w:rPr>
          <w:sz w:val="28"/>
        </w:rPr>
        <w:t xml:space="preserve">de împădurire </w:t>
      </w:r>
      <w:r w:rsidRPr="002150FD">
        <w:rPr>
          <w:sz w:val="28"/>
        </w:rPr>
        <w:t>se fac următoarele precizări:</w:t>
      </w:r>
    </w:p>
    <w:p w14:paraId="555AE5EC" w14:textId="77777777" w:rsidR="00F03411" w:rsidRPr="002150FD" w:rsidRDefault="00F03411" w:rsidP="00150D2D">
      <w:pPr>
        <w:pStyle w:val="scrisnormal-2"/>
        <w:ind w:firstLine="720"/>
        <w:rPr>
          <w:b/>
          <w:sz w:val="28"/>
          <w:szCs w:val="28"/>
          <w:lang w:val="fr-FR"/>
        </w:rPr>
      </w:pPr>
      <w:r w:rsidRPr="002150FD">
        <w:rPr>
          <w:b/>
          <w:sz w:val="28"/>
          <w:szCs w:val="28"/>
        </w:rPr>
        <w:t xml:space="preserve">- </w:t>
      </w:r>
      <w:r w:rsidR="0002218B" w:rsidRPr="002150FD">
        <w:rPr>
          <w:sz w:val="28"/>
        </w:rPr>
        <w:t>Î</w:t>
      </w:r>
      <w:r w:rsidRPr="002150FD">
        <w:rPr>
          <w:sz w:val="28"/>
        </w:rPr>
        <w:t xml:space="preserve">n regiunile de deal și de munte, unde datorită configuraţiei terenului nu este posibilă realizarea unor dispozitive regulate de plantare sau semănare, se va urmări ca prin folosirea numărului de puieţi prevăzut la hectar să se asigure împădurirea întregii suprafeţe, speciile principale de amestec introducându-se în biogrupe în microstaţiunile corespunzătoare acestora. </w:t>
      </w:r>
      <w:r w:rsidRPr="002150FD">
        <w:rPr>
          <w:sz w:val="28"/>
          <w:lang w:val="fr-FR"/>
        </w:rPr>
        <w:t xml:space="preserve">În aceste situaţii, locurile de </w:t>
      </w:r>
      <w:r w:rsidR="0002218B" w:rsidRPr="002150FD">
        <w:rPr>
          <w:sz w:val="28"/>
          <w:lang w:val="fr-FR"/>
        </w:rPr>
        <w:t>plantare</w:t>
      </w:r>
      <w:r w:rsidRPr="002150FD">
        <w:rPr>
          <w:sz w:val="28"/>
          <w:lang w:val="fr-FR"/>
        </w:rPr>
        <w:t xml:space="preserve"> se vor amplasa cât mai uniform, în primul rând la adăposturile ofe</w:t>
      </w:r>
      <w:r w:rsidR="0002218B" w:rsidRPr="002150FD">
        <w:rPr>
          <w:sz w:val="28"/>
          <w:lang w:val="fr-FR"/>
        </w:rPr>
        <w:t>rite de cioate, pietre etc., dar</w:t>
      </w:r>
      <w:r w:rsidRPr="002150FD">
        <w:rPr>
          <w:sz w:val="28"/>
          <w:lang w:val="fr-FR"/>
        </w:rPr>
        <w:t xml:space="preserve"> și mai aproape de resturile de exploatare adunate în șiruri</w:t>
      </w:r>
      <w:r w:rsidR="0002218B" w:rsidRPr="002150FD">
        <w:rPr>
          <w:sz w:val="28"/>
          <w:lang w:val="fr-FR"/>
        </w:rPr>
        <w:t xml:space="preserve"> </w:t>
      </w:r>
      <w:r w:rsidRPr="002150FD">
        <w:rPr>
          <w:sz w:val="28"/>
          <w:lang w:val="fr-FR"/>
        </w:rPr>
        <w:t>(martoane). În aceste regiuni plantaţiile se mai pot executa și în rânduri, pe terase amplasate pe curbele de nivel. Amestecul intim se va realiza numai în mod excepţional, ca de exemplu în plantaţiile de duglas cu foioase sau în cazul altor specii a căror introducere în compoziţie s-a făcut în scop ameliorativ.</w:t>
      </w:r>
    </w:p>
    <w:p w14:paraId="1B336B0C" w14:textId="77777777" w:rsidR="00F03411" w:rsidRPr="002150FD" w:rsidRDefault="00F03411" w:rsidP="00150D2D">
      <w:pPr>
        <w:pStyle w:val="scrisnormal-2"/>
        <w:ind w:firstLine="720"/>
        <w:rPr>
          <w:b/>
          <w:sz w:val="28"/>
          <w:szCs w:val="28"/>
          <w:lang w:val="fr-FR"/>
        </w:rPr>
      </w:pPr>
      <w:r w:rsidRPr="002150FD">
        <w:rPr>
          <w:b/>
          <w:sz w:val="28"/>
          <w:szCs w:val="28"/>
          <w:lang w:val="fr-FR"/>
        </w:rPr>
        <w:t xml:space="preserve">- </w:t>
      </w:r>
      <w:r w:rsidR="0002218B" w:rsidRPr="002150FD">
        <w:rPr>
          <w:sz w:val="28"/>
          <w:lang w:val="fr-FR"/>
        </w:rPr>
        <w:t>Î</w:t>
      </w:r>
      <w:r w:rsidRPr="002150FD">
        <w:rPr>
          <w:sz w:val="28"/>
          <w:lang w:val="fr-FR"/>
        </w:rPr>
        <w:t>n compoziţii</w:t>
      </w:r>
      <w:r w:rsidR="00951216" w:rsidRPr="002150FD">
        <w:rPr>
          <w:sz w:val="28"/>
          <w:lang w:val="fr-FR"/>
        </w:rPr>
        <w:t>le</w:t>
      </w:r>
      <w:r w:rsidR="0002218B" w:rsidRPr="002150FD">
        <w:rPr>
          <w:sz w:val="28"/>
          <w:lang w:val="fr-FR"/>
        </w:rPr>
        <w:t xml:space="preserve"> molid în amestec cu larice, brad și paltin</w:t>
      </w:r>
      <w:r w:rsidR="00951216" w:rsidRPr="002150FD">
        <w:rPr>
          <w:sz w:val="28"/>
          <w:lang w:val="fr-FR"/>
        </w:rPr>
        <w:t>,</w:t>
      </w:r>
      <w:r w:rsidRPr="002150FD">
        <w:rPr>
          <w:sz w:val="28"/>
          <w:lang w:val="fr-FR"/>
        </w:rPr>
        <w:t xml:space="preserve"> brad în </w:t>
      </w:r>
      <w:r w:rsidR="00951216" w:rsidRPr="002150FD">
        <w:rPr>
          <w:sz w:val="28"/>
          <w:lang w:val="fr-FR"/>
        </w:rPr>
        <w:t>amestec cu molid și foioase,</w:t>
      </w:r>
      <w:r w:rsidRPr="002150FD">
        <w:rPr>
          <w:sz w:val="28"/>
          <w:lang w:val="fr-FR"/>
        </w:rPr>
        <w:t xml:space="preserve"> molid în amestec cu foioase etc., amestecul se realizează în biogrupe de diferite mărimi, corespunzător condiţiilor microstaţionale și exigenţei diferitelor specii; fac excepţie laricele</w:t>
      </w:r>
      <w:r w:rsidR="0002218B" w:rsidRPr="002150FD">
        <w:rPr>
          <w:sz w:val="28"/>
          <w:lang w:val="fr-FR"/>
        </w:rPr>
        <w:t>,</w:t>
      </w:r>
      <w:r w:rsidRPr="002150FD">
        <w:rPr>
          <w:sz w:val="28"/>
          <w:lang w:val="fr-FR"/>
        </w:rPr>
        <w:t xml:space="preserve"> care se plantează în benzi pure pe culmi și în </w:t>
      </w:r>
      <w:r w:rsidR="00951216" w:rsidRPr="002150FD">
        <w:rPr>
          <w:sz w:val="28"/>
          <w:lang w:val="fr-FR"/>
        </w:rPr>
        <w:t>careuri</w:t>
      </w:r>
      <w:r w:rsidRPr="002150FD">
        <w:rPr>
          <w:sz w:val="28"/>
          <w:lang w:val="fr-FR"/>
        </w:rPr>
        <w:t xml:space="preserve"> amplasate pe curba de nivel și</w:t>
      </w:r>
      <w:r w:rsidR="00951216" w:rsidRPr="002150FD">
        <w:rPr>
          <w:sz w:val="28"/>
          <w:lang w:val="fr-FR"/>
        </w:rPr>
        <w:t xml:space="preserve"> pe linia de cea mai mare pantă</w:t>
      </w:r>
      <w:r w:rsidRPr="002150FD">
        <w:rPr>
          <w:sz w:val="28"/>
          <w:lang w:val="fr-FR"/>
        </w:rPr>
        <w:t xml:space="preserve"> pentru consolidarea culturilor de molid</w:t>
      </w:r>
      <w:r w:rsidR="00951216" w:rsidRPr="002150FD">
        <w:rPr>
          <w:sz w:val="28"/>
          <w:lang w:val="fr-FR"/>
        </w:rPr>
        <w:t>,</w:t>
      </w:r>
      <w:r w:rsidRPr="002150FD">
        <w:rPr>
          <w:sz w:val="28"/>
          <w:lang w:val="fr-FR"/>
        </w:rPr>
        <w:t xml:space="preserve"> și zâmbrul</w:t>
      </w:r>
      <w:r w:rsidR="00951216" w:rsidRPr="002150FD">
        <w:rPr>
          <w:sz w:val="28"/>
          <w:lang w:val="fr-FR"/>
        </w:rPr>
        <w:t>,</w:t>
      </w:r>
      <w:r w:rsidRPr="002150FD">
        <w:rPr>
          <w:sz w:val="28"/>
          <w:lang w:val="fr-FR"/>
        </w:rPr>
        <w:t xml:space="preserve"> ca</w:t>
      </w:r>
      <w:r w:rsidR="00951216" w:rsidRPr="002150FD">
        <w:rPr>
          <w:sz w:val="28"/>
          <w:lang w:val="fr-FR"/>
        </w:rPr>
        <w:t>re se va introduce</w:t>
      </w:r>
      <w:r w:rsidR="0002218B" w:rsidRPr="002150FD">
        <w:rPr>
          <w:sz w:val="28"/>
          <w:lang w:val="fr-FR"/>
        </w:rPr>
        <w:t xml:space="preserve"> de asemenea</w:t>
      </w:r>
      <w:r w:rsidRPr="002150FD">
        <w:rPr>
          <w:sz w:val="28"/>
          <w:lang w:val="fr-FR"/>
        </w:rPr>
        <w:t xml:space="preserve"> pur, în benzi</w:t>
      </w:r>
      <w:r w:rsidR="0002218B" w:rsidRPr="002150FD">
        <w:rPr>
          <w:sz w:val="28"/>
          <w:lang w:val="fr-FR"/>
        </w:rPr>
        <w:t>,</w:t>
      </w:r>
      <w:r w:rsidRPr="002150FD">
        <w:rPr>
          <w:sz w:val="28"/>
          <w:lang w:val="fr-FR"/>
        </w:rPr>
        <w:t xml:space="preserve"> spre golurile de munte</w:t>
      </w:r>
      <w:r w:rsidR="0002218B" w:rsidRPr="002150FD">
        <w:rPr>
          <w:sz w:val="28"/>
          <w:lang w:val="fr-FR"/>
        </w:rPr>
        <w:t>.</w:t>
      </w:r>
    </w:p>
    <w:p w14:paraId="1E9E7CCF" w14:textId="77777777" w:rsidR="00F03411" w:rsidRPr="002150FD" w:rsidRDefault="00F03411" w:rsidP="00150D2D">
      <w:pPr>
        <w:pStyle w:val="scrisnormal-2"/>
        <w:ind w:firstLine="720"/>
        <w:rPr>
          <w:b/>
          <w:sz w:val="28"/>
          <w:szCs w:val="28"/>
          <w:lang w:val="fr-FR"/>
        </w:rPr>
      </w:pPr>
      <w:r w:rsidRPr="002150FD">
        <w:rPr>
          <w:b/>
          <w:sz w:val="28"/>
          <w:szCs w:val="28"/>
          <w:lang w:val="fr-FR"/>
        </w:rPr>
        <w:t xml:space="preserve">- </w:t>
      </w:r>
      <w:r w:rsidR="0002218B" w:rsidRPr="002150FD">
        <w:rPr>
          <w:sz w:val="28"/>
          <w:lang w:val="fr-FR"/>
        </w:rPr>
        <w:t>Î</w:t>
      </w:r>
      <w:r w:rsidRPr="002150FD">
        <w:rPr>
          <w:sz w:val="28"/>
          <w:lang w:val="fr-FR"/>
        </w:rPr>
        <w:t>n compoziţiile cu rășinoase și foioase, unde foioasele sunt majoritare, rășinoasele se vor planta în biogrupe (în completarea regenerărilor naturale)</w:t>
      </w:r>
      <w:r w:rsidR="0002218B" w:rsidRPr="002150FD">
        <w:rPr>
          <w:sz w:val="28"/>
          <w:lang w:val="fr-FR"/>
        </w:rPr>
        <w:t>.</w:t>
      </w:r>
    </w:p>
    <w:p w14:paraId="4126D5AF" w14:textId="77777777" w:rsidR="00F03411" w:rsidRPr="002150FD" w:rsidRDefault="00F03411" w:rsidP="00150D2D">
      <w:pPr>
        <w:pStyle w:val="scrisnormal-2"/>
        <w:ind w:firstLine="720"/>
        <w:rPr>
          <w:b/>
          <w:sz w:val="28"/>
          <w:szCs w:val="28"/>
          <w:lang w:val="fr-FR"/>
        </w:rPr>
      </w:pPr>
      <w:r w:rsidRPr="002150FD">
        <w:rPr>
          <w:b/>
          <w:sz w:val="28"/>
          <w:szCs w:val="28"/>
          <w:lang w:val="fr-FR"/>
        </w:rPr>
        <w:t xml:space="preserve">- </w:t>
      </w:r>
      <w:r w:rsidR="0002218B" w:rsidRPr="002150FD">
        <w:rPr>
          <w:sz w:val="28"/>
          <w:lang w:val="fr-FR"/>
        </w:rPr>
        <w:t>Î</w:t>
      </w:r>
      <w:r w:rsidR="00951216" w:rsidRPr="002150FD">
        <w:rPr>
          <w:sz w:val="28"/>
          <w:lang w:val="fr-FR"/>
        </w:rPr>
        <w:t>n zona forestieră de câmpie</w:t>
      </w:r>
      <w:r w:rsidRPr="002150FD">
        <w:rPr>
          <w:sz w:val="28"/>
          <w:lang w:val="fr-FR"/>
        </w:rPr>
        <w:t xml:space="preserve"> și în silvostepă speciile principale de bază și de amestec se vor introduce de regulă în biogrupe</w:t>
      </w:r>
      <w:r w:rsidR="0002218B" w:rsidRPr="002150FD">
        <w:rPr>
          <w:sz w:val="28"/>
          <w:lang w:val="fr-FR"/>
        </w:rPr>
        <w:t>.</w:t>
      </w:r>
    </w:p>
    <w:p w14:paraId="09E0752B" w14:textId="77777777" w:rsidR="00F03411" w:rsidRPr="002150FD" w:rsidRDefault="00F03411" w:rsidP="00150D2D">
      <w:pPr>
        <w:pStyle w:val="scrisnormal-2"/>
        <w:ind w:firstLine="720"/>
        <w:rPr>
          <w:b/>
          <w:sz w:val="28"/>
          <w:szCs w:val="28"/>
          <w:lang w:val="fr-FR"/>
        </w:rPr>
      </w:pPr>
      <w:r w:rsidRPr="002150FD">
        <w:rPr>
          <w:b/>
          <w:sz w:val="28"/>
          <w:szCs w:val="28"/>
          <w:lang w:val="fr-FR"/>
        </w:rPr>
        <w:t xml:space="preserve">- </w:t>
      </w:r>
      <w:r w:rsidR="0002218B" w:rsidRPr="002150FD">
        <w:rPr>
          <w:sz w:val="28"/>
          <w:lang w:val="fr-FR"/>
        </w:rPr>
        <w:t>S</w:t>
      </w:r>
      <w:r w:rsidRPr="002150FD">
        <w:rPr>
          <w:sz w:val="28"/>
          <w:lang w:val="fr-FR"/>
        </w:rPr>
        <w:t xml:space="preserve">e va evita amestecul intim între </w:t>
      </w:r>
      <w:r w:rsidR="00951216" w:rsidRPr="002150FD">
        <w:rPr>
          <w:sz w:val="28"/>
          <w:lang w:val="fr-FR"/>
        </w:rPr>
        <w:t xml:space="preserve">speciile de </w:t>
      </w:r>
      <w:r w:rsidRPr="002150FD">
        <w:rPr>
          <w:sz w:val="28"/>
          <w:lang w:val="fr-FR"/>
        </w:rPr>
        <w:t>cv</w:t>
      </w:r>
      <w:r w:rsidR="00951216" w:rsidRPr="002150FD">
        <w:rPr>
          <w:sz w:val="28"/>
          <w:lang w:val="fr-FR"/>
        </w:rPr>
        <w:t>ercinee și speciile cu creștere</w:t>
      </w:r>
      <w:r w:rsidRPr="002150FD">
        <w:rPr>
          <w:sz w:val="28"/>
          <w:lang w:val="fr-FR"/>
        </w:rPr>
        <w:t xml:space="preserve"> rapidă în tinereţe (frasinul, paltinul, teiul, jugastrul, cireșul, arţarul), care </w:t>
      </w:r>
      <w:r w:rsidR="00951216" w:rsidRPr="002150FD">
        <w:rPr>
          <w:sz w:val="28"/>
          <w:lang w:val="fr-FR"/>
        </w:rPr>
        <w:t xml:space="preserve">în această perioadă </w:t>
      </w:r>
      <w:r w:rsidRPr="002150FD">
        <w:rPr>
          <w:sz w:val="28"/>
          <w:lang w:val="fr-FR"/>
        </w:rPr>
        <w:t xml:space="preserve">pot copleși ușor </w:t>
      </w:r>
      <w:r w:rsidR="00951216" w:rsidRPr="002150FD">
        <w:rPr>
          <w:sz w:val="28"/>
          <w:lang w:val="fr-FR"/>
        </w:rPr>
        <w:t>cvercineele</w:t>
      </w:r>
      <w:r w:rsidR="0002218B" w:rsidRPr="002150FD">
        <w:rPr>
          <w:sz w:val="28"/>
          <w:lang w:val="fr-FR"/>
        </w:rPr>
        <w:t>.</w:t>
      </w:r>
    </w:p>
    <w:p w14:paraId="02FB96E4" w14:textId="77777777" w:rsidR="00F03411" w:rsidRPr="002150FD" w:rsidRDefault="00F03411" w:rsidP="00150D2D">
      <w:pPr>
        <w:pStyle w:val="scrisnormal-2"/>
        <w:ind w:firstLine="720"/>
        <w:rPr>
          <w:b/>
          <w:sz w:val="28"/>
          <w:szCs w:val="28"/>
          <w:lang w:val="fr-FR"/>
        </w:rPr>
      </w:pPr>
      <w:r w:rsidRPr="002150FD">
        <w:rPr>
          <w:b/>
          <w:sz w:val="28"/>
          <w:szCs w:val="28"/>
          <w:lang w:val="fr-FR"/>
        </w:rPr>
        <w:t xml:space="preserve">- </w:t>
      </w:r>
      <w:r w:rsidR="0002218B" w:rsidRPr="002150FD">
        <w:rPr>
          <w:sz w:val="28"/>
          <w:szCs w:val="28"/>
        </w:rPr>
        <w:t>P</w:t>
      </w:r>
      <w:r w:rsidRPr="002150FD">
        <w:rPr>
          <w:sz w:val="28"/>
          <w:szCs w:val="28"/>
        </w:rPr>
        <w:t>lopii euramericanii, plopul alb, salcia se vor cultiva în culturi pure</w:t>
      </w:r>
      <w:r w:rsidR="0002218B" w:rsidRPr="002150FD">
        <w:rPr>
          <w:sz w:val="28"/>
          <w:szCs w:val="28"/>
        </w:rPr>
        <w:t>.</w:t>
      </w:r>
    </w:p>
    <w:p w14:paraId="08D85903" w14:textId="77777777" w:rsidR="00B34E90" w:rsidRPr="002150FD" w:rsidRDefault="00F03411" w:rsidP="00150D2D">
      <w:pPr>
        <w:pStyle w:val="scrisnormal-2"/>
        <w:ind w:firstLine="720"/>
        <w:rPr>
          <w:sz w:val="28"/>
          <w:szCs w:val="28"/>
        </w:rPr>
      </w:pPr>
      <w:r w:rsidRPr="002150FD">
        <w:rPr>
          <w:b/>
          <w:sz w:val="28"/>
          <w:szCs w:val="28"/>
          <w:lang w:val="fr-FR"/>
        </w:rPr>
        <w:t xml:space="preserve">- </w:t>
      </w:r>
      <w:r w:rsidR="0002218B" w:rsidRPr="002150FD">
        <w:rPr>
          <w:sz w:val="28"/>
          <w:szCs w:val="28"/>
        </w:rPr>
        <w:t>S</w:t>
      </w:r>
      <w:r w:rsidRPr="002150FD">
        <w:rPr>
          <w:sz w:val="28"/>
          <w:szCs w:val="28"/>
        </w:rPr>
        <w:t>alcâmul se va putea cultiva</w:t>
      </w:r>
      <w:r w:rsidR="00951216" w:rsidRPr="002150FD">
        <w:rPr>
          <w:sz w:val="28"/>
          <w:szCs w:val="28"/>
        </w:rPr>
        <w:t xml:space="preserve"> în amestec cu mălin, glădiţă,</w:t>
      </w:r>
      <w:r w:rsidRPr="002150FD">
        <w:rPr>
          <w:sz w:val="28"/>
          <w:szCs w:val="28"/>
        </w:rPr>
        <w:t xml:space="preserve"> soforă și</w:t>
      </w:r>
      <w:r w:rsidR="00951216" w:rsidRPr="002150FD">
        <w:rPr>
          <w:sz w:val="28"/>
          <w:szCs w:val="28"/>
        </w:rPr>
        <w:t>,</w:t>
      </w:r>
      <w:r w:rsidRPr="002150FD">
        <w:rPr>
          <w:sz w:val="28"/>
          <w:szCs w:val="28"/>
        </w:rPr>
        <w:t xml:space="preserve"> în unele staţiuni (cu soluri reavene, bogate în humus)</w:t>
      </w:r>
      <w:r w:rsidR="00951216" w:rsidRPr="002150FD">
        <w:rPr>
          <w:sz w:val="28"/>
          <w:szCs w:val="28"/>
        </w:rPr>
        <w:t>,</w:t>
      </w:r>
      <w:r w:rsidRPr="002150FD">
        <w:rPr>
          <w:sz w:val="28"/>
          <w:szCs w:val="28"/>
        </w:rPr>
        <w:t xml:space="preserve"> cu soc sau păducel.</w:t>
      </w:r>
    </w:p>
    <w:p w14:paraId="6EDB73B3" w14:textId="77777777" w:rsidR="0002218B" w:rsidRPr="002150FD" w:rsidRDefault="0002218B" w:rsidP="00150D2D">
      <w:pPr>
        <w:pStyle w:val="scrisnormal-2"/>
        <w:ind w:firstLine="720"/>
        <w:rPr>
          <w:sz w:val="28"/>
          <w:szCs w:val="28"/>
        </w:rPr>
      </w:pPr>
    </w:p>
    <w:p w14:paraId="73F27FEB" w14:textId="77777777" w:rsidR="00B34E90" w:rsidRPr="002150FD" w:rsidRDefault="003A1974" w:rsidP="00150D2D">
      <w:pPr>
        <w:pStyle w:val="scrisnormal-2"/>
        <w:ind w:firstLine="720"/>
        <w:outlineLvl w:val="0"/>
        <w:rPr>
          <w:b/>
          <w:sz w:val="28"/>
          <w:szCs w:val="28"/>
        </w:rPr>
      </w:pPr>
      <w:r w:rsidRPr="002150FD">
        <w:rPr>
          <w:b/>
          <w:sz w:val="28"/>
          <w:szCs w:val="28"/>
        </w:rPr>
        <w:t>5. METODE ȘI TEHNOLOGII DE ÎMPĂ</w:t>
      </w:r>
      <w:r w:rsidR="00B34E90" w:rsidRPr="002150FD">
        <w:rPr>
          <w:b/>
          <w:sz w:val="28"/>
          <w:szCs w:val="28"/>
        </w:rPr>
        <w:t>DURIRE</w:t>
      </w:r>
    </w:p>
    <w:p w14:paraId="39224CA3" w14:textId="77777777" w:rsidR="0002218B" w:rsidRPr="002150FD" w:rsidRDefault="0002218B" w:rsidP="00150D2D">
      <w:pPr>
        <w:pStyle w:val="scrisnormal-2"/>
        <w:ind w:firstLine="720"/>
        <w:outlineLvl w:val="0"/>
        <w:rPr>
          <w:b/>
          <w:sz w:val="28"/>
          <w:szCs w:val="28"/>
        </w:rPr>
      </w:pPr>
    </w:p>
    <w:p w14:paraId="73E2E333" w14:textId="77777777" w:rsidR="00B34E90" w:rsidRPr="002150FD" w:rsidRDefault="0071685A" w:rsidP="00150D2D">
      <w:pPr>
        <w:pStyle w:val="scrisnormal-2"/>
        <w:ind w:firstLine="720"/>
        <w:rPr>
          <w:sz w:val="28"/>
          <w:szCs w:val="28"/>
        </w:rPr>
      </w:pPr>
      <w:r w:rsidRPr="002150FD">
        <w:rPr>
          <w:sz w:val="28"/>
          <w:szCs w:val="28"/>
        </w:rPr>
        <w:t>În Capitolul II</w:t>
      </w:r>
      <w:r w:rsidR="00B34E90" w:rsidRPr="002150FD">
        <w:rPr>
          <w:sz w:val="28"/>
          <w:szCs w:val="28"/>
        </w:rPr>
        <w:t xml:space="preserve"> al lucrării s-a</w:t>
      </w:r>
      <w:r w:rsidRPr="002150FD">
        <w:rPr>
          <w:sz w:val="28"/>
          <w:szCs w:val="28"/>
        </w:rPr>
        <w:t>u</w:t>
      </w:r>
      <w:r w:rsidR="00B34E90" w:rsidRPr="002150FD">
        <w:rPr>
          <w:sz w:val="28"/>
          <w:szCs w:val="28"/>
        </w:rPr>
        <w:t xml:space="preserve"> prevăzut</w:t>
      </w:r>
      <w:r w:rsidRPr="002150FD">
        <w:rPr>
          <w:sz w:val="28"/>
          <w:szCs w:val="28"/>
        </w:rPr>
        <w:t xml:space="preserve"> pentru fiecare grupă ecologi</w:t>
      </w:r>
      <w:r w:rsidR="00B34E90" w:rsidRPr="002150FD">
        <w:rPr>
          <w:sz w:val="28"/>
          <w:szCs w:val="28"/>
        </w:rPr>
        <w:t>că tehnologiile de lucru pentru pregătirea terenului, pregătirea solului și împăduriri. T</w:t>
      </w:r>
      <w:r w:rsidR="004C1B24" w:rsidRPr="002150FD">
        <w:rPr>
          <w:sz w:val="28"/>
          <w:szCs w:val="28"/>
        </w:rPr>
        <w:t xml:space="preserve">ehnologiile de împădurire sunt </w:t>
      </w:r>
      <w:r w:rsidR="00B34E90" w:rsidRPr="002150FD">
        <w:rPr>
          <w:sz w:val="28"/>
          <w:szCs w:val="28"/>
        </w:rPr>
        <w:t>sistematizate și codifica</w:t>
      </w:r>
      <w:r w:rsidR="004C1B24" w:rsidRPr="002150FD">
        <w:rPr>
          <w:sz w:val="28"/>
          <w:szCs w:val="28"/>
        </w:rPr>
        <w:t>te conform celor specificate în anexa 4</w:t>
      </w:r>
      <w:r w:rsidR="00B34E90" w:rsidRPr="002150FD">
        <w:rPr>
          <w:sz w:val="28"/>
          <w:szCs w:val="28"/>
        </w:rPr>
        <w:t>.</w:t>
      </w:r>
    </w:p>
    <w:p w14:paraId="6233217F" w14:textId="77777777" w:rsidR="0002218B" w:rsidRPr="002150FD" w:rsidRDefault="0002218B" w:rsidP="00150D2D">
      <w:pPr>
        <w:pStyle w:val="scrisnormal-2"/>
        <w:ind w:firstLine="720"/>
        <w:rPr>
          <w:sz w:val="28"/>
          <w:szCs w:val="28"/>
        </w:rPr>
      </w:pPr>
    </w:p>
    <w:p w14:paraId="5E98FCA5" w14:textId="77777777" w:rsidR="00B34E90" w:rsidRPr="002150FD" w:rsidRDefault="00B34E90" w:rsidP="00150D2D">
      <w:pPr>
        <w:pStyle w:val="scrisnormal-2"/>
        <w:ind w:firstLine="720"/>
        <w:outlineLvl w:val="0"/>
        <w:rPr>
          <w:b/>
          <w:sz w:val="28"/>
          <w:szCs w:val="28"/>
        </w:rPr>
      </w:pPr>
      <w:r w:rsidRPr="002150FD">
        <w:rPr>
          <w:b/>
          <w:sz w:val="28"/>
          <w:szCs w:val="28"/>
        </w:rPr>
        <w:t>5.1. P</w:t>
      </w:r>
      <w:r w:rsidR="0002218B" w:rsidRPr="002150FD">
        <w:rPr>
          <w:b/>
          <w:sz w:val="28"/>
          <w:szCs w:val="28"/>
        </w:rPr>
        <w:t>recizări referitoare la lucrările de pregătire a terenului și a solului</w:t>
      </w:r>
    </w:p>
    <w:p w14:paraId="2E213B48" w14:textId="77777777" w:rsidR="00B34E90" w:rsidRPr="002150FD" w:rsidRDefault="00B34E90" w:rsidP="00150D2D">
      <w:pPr>
        <w:pStyle w:val="scrisnormal-2"/>
        <w:ind w:firstLine="720"/>
        <w:rPr>
          <w:sz w:val="28"/>
          <w:lang w:val="fr-FR"/>
        </w:rPr>
      </w:pPr>
      <w:r w:rsidRPr="002150FD">
        <w:rPr>
          <w:sz w:val="28"/>
        </w:rPr>
        <w:t xml:space="preserve">Pregătirea </w:t>
      </w:r>
      <w:r w:rsidRPr="002150FD">
        <w:rPr>
          <w:i/>
          <w:sz w:val="28"/>
        </w:rPr>
        <w:t>integrală</w:t>
      </w:r>
      <w:r w:rsidRPr="002150FD">
        <w:rPr>
          <w:sz w:val="28"/>
        </w:rPr>
        <w:t xml:space="preserve"> (pe toată suprafaţa) se execută mecanizat la 25-35 cm adâncime pe terenurile cu pantă </w:t>
      </w:r>
      <w:r w:rsidR="004C1B24" w:rsidRPr="002150FD">
        <w:rPr>
          <w:sz w:val="28"/>
        </w:rPr>
        <w:t xml:space="preserve">de </w:t>
      </w:r>
      <w:r w:rsidRPr="002150FD">
        <w:rPr>
          <w:sz w:val="28"/>
        </w:rPr>
        <w:t>până la 12</w:t>
      </w:r>
      <w:r w:rsidRPr="0051094A">
        <w:rPr>
          <w:sz w:val="28"/>
          <w:lang w:val="fr-FR"/>
        </w:rPr>
        <w:fldChar w:fldCharType="begin"/>
      </w:r>
      <w:r w:rsidRPr="002150FD">
        <w:rPr>
          <w:sz w:val="28"/>
        </w:rPr>
        <w:instrText>symbol 176 \f "Symbol" \s 14</w:instrText>
      </w:r>
      <w:r w:rsidRPr="0051094A">
        <w:rPr>
          <w:sz w:val="28"/>
          <w:lang w:val="fr-FR"/>
        </w:rPr>
        <w:fldChar w:fldCharType="separate"/>
      </w:r>
      <w:r w:rsidRPr="002150FD">
        <w:rPr>
          <w:sz w:val="28"/>
        </w:rPr>
        <w:t>°</w:t>
      </w:r>
      <w:r w:rsidRPr="0051094A">
        <w:rPr>
          <w:sz w:val="28"/>
          <w:lang w:val="fr-FR"/>
        </w:rPr>
        <w:fldChar w:fldCharType="end"/>
      </w:r>
      <w:r w:rsidRPr="002150FD">
        <w:rPr>
          <w:sz w:val="28"/>
        </w:rPr>
        <w:t>, situate în silvostepă și în zona forestieră de câmpie și coline, cu soluri înţelenite</w:t>
      </w:r>
      <w:r w:rsidR="004C1B24" w:rsidRPr="002150FD">
        <w:rPr>
          <w:sz w:val="28"/>
        </w:rPr>
        <w:t>, dar normal dezvoltate</w:t>
      </w:r>
      <w:r w:rsidRPr="002150FD">
        <w:rPr>
          <w:sz w:val="28"/>
        </w:rPr>
        <w:t xml:space="preserve">. </w:t>
      </w:r>
      <w:r w:rsidR="004C1B24" w:rsidRPr="002150FD">
        <w:rPr>
          <w:sz w:val="28"/>
          <w:lang w:val="fr-FR"/>
        </w:rPr>
        <w:t>Î</w:t>
      </w:r>
      <w:r w:rsidRPr="002150FD">
        <w:rPr>
          <w:sz w:val="28"/>
          <w:lang w:val="fr-FR"/>
        </w:rPr>
        <w:t>n cazul solurilor îndesate, compacte, este indicat ca arătura</w:t>
      </w:r>
      <w:r w:rsidR="004C1B24" w:rsidRPr="002150FD">
        <w:rPr>
          <w:sz w:val="28"/>
          <w:lang w:val="fr-FR"/>
        </w:rPr>
        <w:t xml:space="preserve"> să se facă mai adînc, la 40-45 </w:t>
      </w:r>
      <w:r w:rsidRPr="002150FD">
        <w:rPr>
          <w:sz w:val="28"/>
          <w:lang w:val="fr-FR"/>
        </w:rPr>
        <w:t>cm.</w:t>
      </w:r>
      <w:r w:rsidR="004C1B24" w:rsidRPr="002150FD">
        <w:rPr>
          <w:sz w:val="28"/>
          <w:lang w:val="fr-FR"/>
        </w:rPr>
        <w:t xml:space="preserve"> </w:t>
      </w:r>
      <w:r w:rsidRPr="002150FD">
        <w:rPr>
          <w:sz w:val="28"/>
          <w:lang w:val="fr-FR"/>
        </w:rPr>
        <w:t>Pe terenurile din zona forestieră de câmpie și de coline joase, cu suficiente elemente viabile din speciile locale</w:t>
      </w:r>
      <w:r w:rsidR="004C1B24" w:rsidRPr="002150FD">
        <w:rPr>
          <w:sz w:val="28"/>
          <w:lang w:val="fr-FR"/>
        </w:rPr>
        <w:t>,</w:t>
      </w:r>
      <w:r w:rsidRPr="002150FD">
        <w:rPr>
          <w:sz w:val="28"/>
          <w:lang w:val="fr-FR"/>
        </w:rPr>
        <w:t xml:space="preserve"> pregătirea terenului și a solului se va face în benzi sau coridoare. În cazul pregătirii solului pe toată suprafaţa sau în benzi,</w:t>
      </w:r>
      <w:r w:rsidR="004C1B24" w:rsidRPr="002150FD">
        <w:rPr>
          <w:sz w:val="28"/>
          <w:lang w:val="fr-FR"/>
        </w:rPr>
        <w:t xml:space="preserve"> lucrările constau în: defrişare</w:t>
      </w:r>
      <w:r w:rsidRPr="002150FD">
        <w:rPr>
          <w:sz w:val="28"/>
          <w:lang w:val="fr-FR"/>
        </w:rPr>
        <w:t>, scosul cioatelor, scarificarea solului, curăţirea de rădăcini, nivelarea gropilor, arături și discuiri.</w:t>
      </w:r>
    </w:p>
    <w:p w14:paraId="4BEBFDDD" w14:textId="77777777" w:rsidR="00B34E90" w:rsidRPr="002150FD" w:rsidRDefault="00B34E90" w:rsidP="00150D2D">
      <w:pPr>
        <w:pStyle w:val="scrisnormal-2"/>
        <w:ind w:firstLine="720"/>
        <w:rPr>
          <w:sz w:val="28"/>
          <w:lang w:val="fr-FR"/>
        </w:rPr>
      </w:pPr>
      <w:r w:rsidRPr="002150FD">
        <w:rPr>
          <w:sz w:val="28"/>
          <w:lang w:val="fr-FR"/>
        </w:rPr>
        <w:t xml:space="preserve">Pregătirea </w:t>
      </w:r>
      <w:r w:rsidRPr="002150FD">
        <w:rPr>
          <w:i/>
          <w:sz w:val="28"/>
          <w:lang w:val="fr-FR"/>
        </w:rPr>
        <w:t>parţială</w:t>
      </w:r>
      <w:r w:rsidRPr="002150FD">
        <w:rPr>
          <w:sz w:val="28"/>
          <w:lang w:val="fr-FR"/>
        </w:rPr>
        <w:t xml:space="preserve"> se execută pe terenurile cu pantă </w:t>
      </w:r>
      <w:r w:rsidR="004C1B24" w:rsidRPr="002150FD">
        <w:rPr>
          <w:sz w:val="28"/>
          <w:lang w:val="fr-FR"/>
        </w:rPr>
        <w:t xml:space="preserve">de </w:t>
      </w:r>
      <w:r w:rsidRPr="002150FD">
        <w:rPr>
          <w:sz w:val="28"/>
          <w:lang w:val="fr-FR"/>
        </w:rPr>
        <w:t>peste 12</w:t>
      </w:r>
      <w:r w:rsidRPr="0051094A">
        <w:rPr>
          <w:sz w:val="28"/>
          <w:lang w:val="fr-FR"/>
        </w:rPr>
        <w:fldChar w:fldCharType="begin"/>
      </w:r>
      <w:r w:rsidRPr="002150FD">
        <w:rPr>
          <w:sz w:val="28"/>
          <w:lang w:val="fr-FR"/>
        </w:rPr>
        <w:instrText>symbol 176 \f "Symbol" \s 14</w:instrText>
      </w:r>
      <w:r w:rsidRPr="0051094A">
        <w:rPr>
          <w:sz w:val="28"/>
          <w:lang w:val="fr-FR"/>
        </w:rPr>
        <w:fldChar w:fldCharType="separate"/>
      </w:r>
      <w:r w:rsidRPr="002150FD">
        <w:rPr>
          <w:sz w:val="28"/>
          <w:lang w:val="fr-FR"/>
        </w:rPr>
        <w:t>°</w:t>
      </w:r>
      <w:r w:rsidRPr="0051094A">
        <w:rPr>
          <w:sz w:val="28"/>
          <w:lang w:val="fr-FR"/>
        </w:rPr>
        <w:fldChar w:fldCharType="end"/>
      </w:r>
      <w:r w:rsidRPr="002150FD">
        <w:rPr>
          <w:sz w:val="28"/>
          <w:lang w:val="fr-FR"/>
        </w:rPr>
        <w:t>, situate îndeosebi în regiunile de deal și munte, în vetre, fâșii sau terease, la adâncimea de 15-20 cm.</w:t>
      </w:r>
    </w:p>
    <w:p w14:paraId="3776F6C8" w14:textId="77777777" w:rsidR="0002218B" w:rsidRPr="002150FD" w:rsidRDefault="0002218B" w:rsidP="00150D2D">
      <w:pPr>
        <w:pStyle w:val="scrisnormal-2"/>
        <w:ind w:firstLine="720"/>
        <w:rPr>
          <w:sz w:val="28"/>
          <w:lang w:val="fr-FR"/>
        </w:rPr>
      </w:pPr>
    </w:p>
    <w:p w14:paraId="69E614EB" w14:textId="77777777" w:rsidR="005E7504" w:rsidRPr="002150FD" w:rsidRDefault="00B34E90" w:rsidP="00150D2D">
      <w:pPr>
        <w:pStyle w:val="scrisnormal-2"/>
        <w:ind w:firstLine="720"/>
        <w:outlineLvl w:val="0"/>
        <w:rPr>
          <w:b/>
          <w:sz w:val="28"/>
          <w:lang w:val="fr-FR"/>
        </w:rPr>
      </w:pPr>
      <w:r w:rsidRPr="002150FD">
        <w:rPr>
          <w:b/>
          <w:sz w:val="28"/>
          <w:lang w:val="fr-FR"/>
        </w:rPr>
        <w:t>5.2. T</w:t>
      </w:r>
      <w:r w:rsidR="001F54E1" w:rsidRPr="002150FD">
        <w:rPr>
          <w:b/>
          <w:sz w:val="28"/>
          <w:lang w:val="fr-FR"/>
        </w:rPr>
        <w:t>ehnici de împă</w:t>
      </w:r>
      <w:r w:rsidR="00651D98" w:rsidRPr="002150FD">
        <w:rPr>
          <w:b/>
          <w:sz w:val="28"/>
          <w:lang w:val="fr-FR"/>
        </w:rPr>
        <w:t>durire (semănă</w:t>
      </w:r>
      <w:r w:rsidR="0002218B" w:rsidRPr="002150FD">
        <w:rPr>
          <w:b/>
          <w:sz w:val="28"/>
          <w:lang w:val="fr-FR"/>
        </w:rPr>
        <w:t>turi dir</w:t>
      </w:r>
      <w:r w:rsidR="00651D98" w:rsidRPr="002150FD">
        <w:rPr>
          <w:b/>
          <w:sz w:val="28"/>
          <w:lang w:val="fr-FR"/>
        </w:rPr>
        <w:t>ecte, plantaţii, bută</w:t>
      </w:r>
      <w:r w:rsidR="0002218B" w:rsidRPr="002150FD">
        <w:rPr>
          <w:b/>
          <w:sz w:val="28"/>
          <w:lang w:val="fr-FR"/>
        </w:rPr>
        <w:t>șiri)</w:t>
      </w:r>
    </w:p>
    <w:p w14:paraId="3ABD7967" w14:textId="77777777" w:rsidR="005E7504" w:rsidRPr="002150FD" w:rsidRDefault="005E7504" w:rsidP="00150D2D">
      <w:pPr>
        <w:pStyle w:val="scrisnormal-2"/>
        <w:ind w:firstLine="720"/>
        <w:rPr>
          <w:b/>
          <w:sz w:val="28"/>
          <w:lang w:val="fr-FR"/>
        </w:rPr>
      </w:pPr>
      <w:r w:rsidRPr="002150FD">
        <w:rPr>
          <w:sz w:val="28"/>
          <w:lang w:val="fr-FR"/>
        </w:rPr>
        <w:t>În practică împăduririle se execută prin semănături directe, plantaţii, mai rar prin butășiri directe.</w:t>
      </w:r>
    </w:p>
    <w:p w14:paraId="11E72BD4" w14:textId="77777777" w:rsidR="005E7504" w:rsidRPr="002150FD" w:rsidRDefault="005E7504" w:rsidP="00150D2D">
      <w:pPr>
        <w:pStyle w:val="scrisnormal-2"/>
        <w:ind w:firstLine="720"/>
        <w:rPr>
          <w:sz w:val="28"/>
        </w:rPr>
      </w:pPr>
      <w:r w:rsidRPr="002150FD">
        <w:rPr>
          <w:sz w:val="28"/>
        </w:rPr>
        <w:t xml:space="preserve">Referitor la </w:t>
      </w:r>
      <w:r w:rsidRPr="002150FD">
        <w:rPr>
          <w:i/>
          <w:sz w:val="28"/>
        </w:rPr>
        <w:t>semănăturile directe</w:t>
      </w:r>
      <w:r w:rsidRPr="002150FD">
        <w:rPr>
          <w:sz w:val="28"/>
        </w:rPr>
        <w:t xml:space="preserve"> se precizează următoarele:</w:t>
      </w:r>
    </w:p>
    <w:p w14:paraId="6C891B76" w14:textId="77777777" w:rsidR="005E7504" w:rsidRPr="002150FD" w:rsidRDefault="005E7504" w:rsidP="00150D2D">
      <w:pPr>
        <w:pStyle w:val="scrisnormal-2"/>
        <w:ind w:firstLine="720"/>
        <w:rPr>
          <w:sz w:val="28"/>
        </w:rPr>
      </w:pPr>
      <w:r w:rsidRPr="002150FD">
        <w:rPr>
          <w:sz w:val="28"/>
          <w:szCs w:val="28"/>
        </w:rPr>
        <w:t>- semănăturile</w:t>
      </w:r>
      <w:r w:rsidR="008D48E6" w:rsidRPr="002150FD">
        <w:rPr>
          <w:sz w:val="28"/>
          <w:szCs w:val="28"/>
        </w:rPr>
        <w:t xml:space="preserve"> directe de </w:t>
      </w:r>
      <w:r w:rsidR="008D48E6" w:rsidRPr="002150FD">
        <w:rPr>
          <w:b/>
          <w:sz w:val="28"/>
          <w:szCs w:val="28"/>
        </w:rPr>
        <w:t>brad</w:t>
      </w:r>
      <w:r w:rsidR="008D48E6" w:rsidRPr="002150FD">
        <w:rPr>
          <w:sz w:val="28"/>
          <w:szCs w:val="28"/>
        </w:rPr>
        <w:t xml:space="preserve"> se recomandă a se executa</w:t>
      </w:r>
      <w:r w:rsidRPr="002150FD">
        <w:rPr>
          <w:sz w:val="28"/>
          <w:szCs w:val="28"/>
        </w:rPr>
        <w:t xml:space="preserve"> (pe suprafeţe reduse) numai în teren neînierbat, fără seminţișuri sau cu seminţișuri slab reprezentate, sub masivul rărit uniform în jurul consistenţei de 0,5 pe expoziţii umbrite și </w:t>
      </w:r>
      <w:r w:rsidR="008D48E6" w:rsidRPr="002150FD">
        <w:rPr>
          <w:sz w:val="28"/>
          <w:szCs w:val="28"/>
        </w:rPr>
        <w:t xml:space="preserve">de </w:t>
      </w:r>
      <w:r w:rsidR="00BC6AEF" w:rsidRPr="002150FD">
        <w:rPr>
          <w:sz w:val="28"/>
          <w:szCs w:val="28"/>
        </w:rPr>
        <w:t>0,6 pe celelalte expoziţii;</w:t>
      </w:r>
      <w:r w:rsidRPr="002150FD">
        <w:rPr>
          <w:sz w:val="28"/>
          <w:szCs w:val="28"/>
        </w:rPr>
        <w:t xml:space="preserve"> </w:t>
      </w:r>
      <w:r w:rsidR="00BC6AEF" w:rsidRPr="002150FD">
        <w:rPr>
          <w:sz w:val="28"/>
        </w:rPr>
        <w:t>n</w:t>
      </w:r>
      <w:r w:rsidRPr="002150FD">
        <w:rPr>
          <w:sz w:val="28"/>
        </w:rPr>
        <w:t>u se vor face semănături de brad pe terenuri cu înclinare mai mare de 30</w:t>
      </w:r>
      <w:r w:rsidRPr="00376416">
        <w:rPr>
          <w:sz w:val="28"/>
          <w:lang w:val="fr-FR"/>
        </w:rPr>
        <w:fldChar w:fldCharType="begin"/>
      </w:r>
      <w:r w:rsidRPr="002150FD">
        <w:rPr>
          <w:sz w:val="28"/>
        </w:rPr>
        <w:instrText>symbol 176 \f "Symbol" \s 14</w:instrText>
      </w:r>
      <w:r w:rsidRPr="00376416">
        <w:rPr>
          <w:sz w:val="28"/>
          <w:lang w:val="fr-FR"/>
        </w:rPr>
        <w:fldChar w:fldCharType="separate"/>
      </w:r>
      <w:r w:rsidRPr="002150FD">
        <w:rPr>
          <w:sz w:val="28"/>
        </w:rPr>
        <w:t>°</w:t>
      </w:r>
      <w:r w:rsidRPr="00376416">
        <w:rPr>
          <w:sz w:val="28"/>
          <w:lang w:val="fr-FR"/>
        </w:rPr>
        <w:fldChar w:fldCharType="end"/>
      </w:r>
      <w:r w:rsidRPr="002150FD">
        <w:rPr>
          <w:sz w:val="28"/>
        </w:rPr>
        <w:t>, pe terenuri cu forme concave, precum și pe cele situate în treimea infe</w:t>
      </w:r>
      <w:r w:rsidR="00BC6AEF" w:rsidRPr="002150FD">
        <w:rPr>
          <w:sz w:val="28"/>
        </w:rPr>
        <w:t>rioară a versanţilor;</w:t>
      </w:r>
      <w:r w:rsidRPr="002150FD">
        <w:rPr>
          <w:sz w:val="28"/>
        </w:rPr>
        <w:t xml:space="preserve"> </w:t>
      </w:r>
      <w:r w:rsidR="00BC6AEF" w:rsidRPr="002150FD">
        <w:rPr>
          <w:sz w:val="28"/>
        </w:rPr>
        <w:t>p</w:t>
      </w:r>
      <w:r w:rsidRPr="002150FD">
        <w:rPr>
          <w:sz w:val="28"/>
        </w:rPr>
        <w:t>e măsura dezvoltării seminţișurilor se vor lua măsuri pentru exploatarea și evacuarea arboretului matur după 5-7 ani</w:t>
      </w:r>
      <w:r w:rsidR="008D48E6" w:rsidRPr="002150FD">
        <w:rPr>
          <w:sz w:val="28"/>
        </w:rPr>
        <w:t>;</w:t>
      </w:r>
    </w:p>
    <w:p w14:paraId="62EF6797" w14:textId="77777777" w:rsidR="00624B97" w:rsidRPr="002150FD" w:rsidRDefault="005E7504" w:rsidP="00150D2D">
      <w:pPr>
        <w:pStyle w:val="scrisnormal-2"/>
        <w:ind w:firstLine="720"/>
        <w:rPr>
          <w:sz w:val="28"/>
        </w:rPr>
      </w:pPr>
      <w:r w:rsidRPr="002150FD">
        <w:rPr>
          <w:sz w:val="28"/>
        </w:rPr>
        <w:t xml:space="preserve">- semănăturile directe de </w:t>
      </w:r>
      <w:r w:rsidRPr="002150FD">
        <w:rPr>
          <w:b/>
          <w:sz w:val="28"/>
        </w:rPr>
        <w:t>molid</w:t>
      </w:r>
      <w:r w:rsidRPr="002150FD">
        <w:rPr>
          <w:sz w:val="28"/>
        </w:rPr>
        <w:t xml:space="preserve"> se vor limita la arealul natural al molidului, recomandându-se pe suprafeţe reduse, în teren deschis, cu evitarea terenurilor înierbate, a celor cu pante </w:t>
      </w:r>
      <w:r w:rsidR="008D48E6" w:rsidRPr="002150FD">
        <w:rPr>
          <w:sz w:val="28"/>
        </w:rPr>
        <w:t xml:space="preserve">de </w:t>
      </w:r>
      <w:r w:rsidRPr="002150FD">
        <w:rPr>
          <w:sz w:val="28"/>
        </w:rPr>
        <w:t>peste 20</w:t>
      </w:r>
      <w:r w:rsidRPr="00376416">
        <w:rPr>
          <w:sz w:val="28"/>
          <w:lang w:val="fr-FR"/>
        </w:rPr>
        <w:fldChar w:fldCharType="begin"/>
      </w:r>
      <w:r w:rsidRPr="002150FD">
        <w:rPr>
          <w:sz w:val="28"/>
        </w:rPr>
        <w:instrText>symbol 176 \f "Symbol" \s 14</w:instrText>
      </w:r>
      <w:r w:rsidRPr="00376416">
        <w:rPr>
          <w:sz w:val="28"/>
          <w:lang w:val="fr-FR"/>
        </w:rPr>
        <w:fldChar w:fldCharType="separate"/>
      </w:r>
      <w:r w:rsidRPr="002150FD">
        <w:rPr>
          <w:sz w:val="28"/>
        </w:rPr>
        <w:t>°</w:t>
      </w:r>
      <w:r w:rsidRPr="00376416">
        <w:rPr>
          <w:sz w:val="28"/>
          <w:lang w:val="fr-FR"/>
        </w:rPr>
        <w:fldChar w:fldCharType="end"/>
      </w:r>
      <w:r w:rsidRPr="002150FD">
        <w:rPr>
          <w:sz w:val="28"/>
        </w:rPr>
        <w:t xml:space="preserve">, precum și </w:t>
      </w:r>
      <w:r w:rsidR="008D48E6" w:rsidRPr="002150FD">
        <w:rPr>
          <w:sz w:val="28"/>
        </w:rPr>
        <w:t>a celor din</w:t>
      </w:r>
      <w:r w:rsidRPr="002150FD">
        <w:rPr>
          <w:sz w:val="28"/>
        </w:rPr>
        <w:t xml:space="preserve"> treimea inferioară a versanţilor, unde există pericolul de acoperire prin acumularea de materiale de pe versanţi;</w:t>
      </w:r>
    </w:p>
    <w:p w14:paraId="1565F116" w14:textId="77777777" w:rsidR="00624B97" w:rsidRPr="002150FD" w:rsidRDefault="00624B97" w:rsidP="00150D2D">
      <w:pPr>
        <w:pStyle w:val="scrisnormal-2"/>
        <w:ind w:firstLine="720"/>
        <w:rPr>
          <w:sz w:val="28"/>
        </w:rPr>
      </w:pPr>
      <w:r w:rsidRPr="002150FD">
        <w:rPr>
          <w:sz w:val="28"/>
        </w:rPr>
        <w:t xml:space="preserve">- semănăturile directe de </w:t>
      </w:r>
      <w:r w:rsidRPr="002150FD">
        <w:rPr>
          <w:b/>
          <w:sz w:val="28"/>
        </w:rPr>
        <w:t xml:space="preserve">cvercinee </w:t>
      </w:r>
      <w:r w:rsidRPr="002150FD">
        <w:rPr>
          <w:sz w:val="28"/>
        </w:rPr>
        <w:t>se recomandă a se executa atât sub masiv, cât și pe teren descoperit, pe toată suprafaţa sau în fâșii, rânduri</w:t>
      </w:r>
      <w:r w:rsidR="008D48E6" w:rsidRPr="002150FD">
        <w:rPr>
          <w:sz w:val="28"/>
        </w:rPr>
        <w:t>,</w:t>
      </w:r>
      <w:r w:rsidRPr="002150FD">
        <w:rPr>
          <w:sz w:val="28"/>
        </w:rPr>
        <w:t xml:space="preserve"> tăblii, cuiburi. Pe măsura dezvoltării seminţișurilor instalate, se vor lua măsuri de exploatare și evacuare a arboretelui matur în următorii 2-3 ani; </w:t>
      </w:r>
    </w:p>
    <w:p w14:paraId="02DE9BAF" w14:textId="77777777" w:rsidR="00624B97" w:rsidRPr="002150FD" w:rsidRDefault="00624B97" w:rsidP="00150D2D">
      <w:pPr>
        <w:pStyle w:val="scrisnormal-2"/>
        <w:ind w:firstLine="720"/>
        <w:rPr>
          <w:sz w:val="28"/>
          <w:lang w:val="fr-FR"/>
        </w:rPr>
      </w:pPr>
      <w:r w:rsidRPr="002150FD">
        <w:rPr>
          <w:sz w:val="28"/>
          <w:lang w:val="fr-FR"/>
        </w:rPr>
        <w:t xml:space="preserve">- semănăturile directe cu </w:t>
      </w:r>
      <w:r w:rsidRPr="002150FD">
        <w:rPr>
          <w:b/>
          <w:sz w:val="28"/>
          <w:lang w:val="fr-FR"/>
        </w:rPr>
        <w:t>pin negru</w:t>
      </w:r>
      <w:r w:rsidRPr="002150FD">
        <w:rPr>
          <w:sz w:val="28"/>
          <w:lang w:val="fr-FR"/>
        </w:rPr>
        <w:t xml:space="preserve"> se vor face limitat</w:t>
      </w:r>
      <w:r w:rsidR="008D48E6" w:rsidRPr="002150FD">
        <w:rPr>
          <w:sz w:val="28"/>
          <w:lang w:val="fr-FR"/>
        </w:rPr>
        <w:t>,</w:t>
      </w:r>
      <w:r w:rsidRPr="002150FD">
        <w:rPr>
          <w:sz w:val="28"/>
          <w:lang w:val="fr-FR"/>
        </w:rPr>
        <w:t xml:space="preserve"> pe substrate din dolomite și calcare;</w:t>
      </w:r>
    </w:p>
    <w:p w14:paraId="31072F04" w14:textId="77777777" w:rsidR="00624B97" w:rsidRPr="002150FD" w:rsidRDefault="008D48E6" w:rsidP="00150D2D">
      <w:pPr>
        <w:pStyle w:val="scrisnormal-2"/>
        <w:ind w:firstLine="720"/>
        <w:rPr>
          <w:sz w:val="28"/>
          <w:lang w:val="fr-FR"/>
        </w:rPr>
      </w:pPr>
      <w:r w:rsidRPr="002150FD">
        <w:rPr>
          <w:sz w:val="28"/>
          <w:lang w:val="fr-FR"/>
        </w:rPr>
        <w:t>- s</w:t>
      </w:r>
      <w:r w:rsidR="00624B97" w:rsidRPr="002150FD">
        <w:rPr>
          <w:sz w:val="28"/>
          <w:lang w:val="fr-FR"/>
        </w:rPr>
        <w:t xml:space="preserve">emănăturile directe cu </w:t>
      </w:r>
      <w:r w:rsidR="00624B97" w:rsidRPr="002150FD">
        <w:rPr>
          <w:b/>
          <w:sz w:val="28"/>
          <w:lang w:val="fr-FR"/>
        </w:rPr>
        <w:t>mesteacăn</w:t>
      </w:r>
      <w:r w:rsidR="00624B97" w:rsidRPr="002150FD">
        <w:rPr>
          <w:sz w:val="28"/>
          <w:lang w:val="fr-FR"/>
        </w:rPr>
        <w:t xml:space="preserve"> se recomandă pe soluri scheletice și pante mari (grupa I de protecţie)</w:t>
      </w:r>
      <w:r w:rsidRPr="002150FD">
        <w:rPr>
          <w:sz w:val="28"/>
          <w:lang w:val="fr-FR"/>
        </w:rPr>
        <w:t>,</w:t>
      </w:r>
      <w:r w:rsidR="00624B97" w:rsidRPr="002150FD">
        <w:rPr>
          <w:sz w:val="28"/>
          <w:lang w:val="fr-FR"/>
        </w:rPr>
        <w:t xml:space="preserve"> mai ales în zona montană și premontană.</w:t>
      </w:r>
    </w:p>
    <w:p w14:paraId="7BA366E5" w14:textId="77777777" w:rsidR="00624B97" w:rsidRPr="002150FD" w:rsidRDefault="00624B97" w:rsidP="00150D2D">
      <w:pPr>
        <w:pStyle w:val="scrisnormal-2"/>
        <w:ind w:firstLine="720"/>
        <w:rPr>
          <w:sz w:val="28"/>
          <w:lang w:val="fr-FR"/>
        </w:rPr>
      </w:pPr>
      <w:r w:rsidRPr="002150FD">
        <w:rPr>
          <w:i/>
          <w:sz w:val="28"/>
          <w:lang w:val="fr-FR"/>
        </w:rPr>
        <w:t xml:space="preserve">Plantarea </w:t>
      </w:r>
      <w:r w:rsidRPr="002150FD">
        <w:rPr>
          <w:sz w:val="28"/>
          <w:lang w:val="fr-FR"/>
        </w:rPr>
        <w:t xml:space="preserve">este </w:t>
      </w:r>
      <w:r w:rsidR="0051094A">
        <w:rPr>
          <w:sz w:val="28"/>
          <w:lang w:val="fr-FR"/>
        </w:rPr>
        <w:t>tehnica</w:t>
      </w:r>
      <w:r w:rsidR="0051094A" w:rsidRPr="002150FD">
        <w:rPr>
          <w:sz w:val="28"/>
          <w:lang w:val="fr-FR"/>
        </w:rPr>
        <w:t xml:space="preserve"> </w:t>
      </w:r>
      <w:r w:rsidRPr="002150FD">
        <w:rPr>
          <w:sz w:val="28"/>
          <w:lang w:val="fr-FR"/>
        </w:rPr>
        <w:t>de împădurire prin care se instalează majoritatea culturilor forestiere. Criteriile de stabilire a dimensiunilor și calităţii puieţilor sunt cele prevăzute în STAS-urile în vigoare. În anumite situaţii se recomandă efectuarea plantaţiilor de cvercinee cu puieţi de talie mijlocie obţinuţi special prin repicaj (metoda inginer Octav Rusu - Dorohoi). Reușita acestei metode – indicată în staţiuni de bonitate mijlocie - superioară, în care cad cel puţ</w:t>
      </w:r>
      <w:r w:rsidR="008D48E6" w:rsidRPr="002150FD">
        <w:rPr>
          <w:sz w:val="28"/>
          <w:lang w:val="fr-FR"/>
        </w:rPr>
        <w:t xml:space="preserve">in 600 mm precipitaţii anuale </w:t>
      </w:r>
      <w:r w:rsidRPr="002150FD">
        <w:rPr>
          <w:sz w:val="28"/>
          <w:lang w:val="fr-FR"/>
        </w:rPr>
        <w:t>în ultimii 10-15 ani (din care jumătate în perioada estivală) – este asigurată de utilizarea puieţilor bine conformaţi (de 4-5 ani), de executarea plantaţilor de primăvară, de menţinerea permanentă a mediului de pădure, prin utilizarea elementelor ajut</w:t>
      </w:r>
      <w:r w:rsidR="008D48E6" w:rsidRPr="002150FD">
        <w:rPr>
          <w:sz w:val="28"/>
          <w:lang w:val="fr-FR"/>
        </w:rPr>
        <w:t>ăt</w:t>
      </w:r>
      <w:r w:rsidRPr="002150FD">
        <w:rPr>
          <w:sz w:val="28"/>
          <w:lang w:val="fr-FR"/>
        </w:rPr>
        <w:t>oare din regenerări naturale (carpen, arţar, jugas</w:t>
      </w:r>
      <w:r w:rsidR="008D48E6" w:rsidRPr="002150FD">
        <w:rPr>
          <w:sz w:val="28"/>
          <w:lang w:val="fr-FR"/>
        </w:rPr>
        <w:t>tru, alte specii, arbuști). Î</w:t>
      </w:r>
      <w:r w:rsidRPr="002150FD">
        <w:rPr>
          <w:sz w:val="28"/>
          <w:lang w:val="fr-FR"/>
        </w:rPr>
        <w:t>n cazuri deosebite (mai ales în staţiuni cu condiţii extreme de vegetaţie</w:t>
      </w:r>
      <w:r w:rsidR="008D48E6" w:rsidRPr="002150FD">
        <w:rPr>
          <w:sz w:val="28"/>
          <w:lang w:val="fr-FR"/>
        </w:rPr>
        <w:t>)</w:t>
      </w:r>
      <w:r w:rsidRPr="002150FD">
        <w:rPr>
          <w:sz w:val="28"/>
          <w:lang w:val="fr-FR"/>
        </w:rPr>
        <w:t xml:space="preserve"> es</w:t>
      </w:r>
      <w:r w:rsidR="008D48E6" w:rsidRPr="002150FD">
        <w:rPr>
          <w:sz w:val="28"/>
          <w:lang w:val="fr-FR"/>
        </w:rPr>
        <w:t>te indicat să se utilizeze puieţi cu ră</w:t>
      </w:r>
      <w:r w:rsidRPr="002150FD">
        <w:rPr>
          <w:sz w:val="28"/>
          <w:lang w:val="fr-FR"/>
        </w:rPr>
        <w:t>dăcinile protejate.</w:t>
      </w:r>
    </w:p>
    <w:p w14:paraId="46AF6A1C" w14:textId="77777777" w:rsidR="00624B97" w:rsidRPr="002150FD" w:rsidRDefault="00624B97" w:rsidP="00150D2D">
      <w:pPr>
        <w:pStyle w:val="scrisnormal-2"/>
        <w:ind w:firstLine="720"/>
        <w:rPr>
          <w:sz w:val="28"/>
          <w:lang w:val="fr-FR"/>
        </w:rPr>
      </w:pPr>
      <w:r w:rsidRPr="002150FD">
        <w:rPr>
          <w:i/>
          <w:sz w:val="28"/>
          <w:lang w:val="fr-FR"/>
        </w:rPr>
        <w:t xml:space="preserve">Butășirile directe </w:t>
      </w:r>
      <w:r w:rsidR="008D48E6" w:rsidRPr="002150FD">
        <w:rPr>
          <w:sz w:val="28"/>
          <w:lang w:val="fr-FR"/>
        </w:rPr>
        <w:t xml:space="preserve"> se utilizează la î</w:t>
      </w:r>
      <w:r w:rsidRPr="002150FD">
        <w:rPr>
          <w:sz w:val="28"/>
          <w:lang w:val="fr-FR"/>
        </w:rPr>
        <w:t>nfiinţarea culturilor de răchită și în cazul folosirii sadelor</w:t>
      </w:r>
      <w:r w:rsidR="008D48E6" w:rsidRPr="002150FD">
        <w:rPr>
          <w:sz w:val="28"/>
          <w:lang w:val="fr-FR"/>
        </w:rPr>
        <w:t>.</w:t>
      </w:r>
    </w:p>
    <w:p w14:paraId="52868505" w14:textId="77777777" w:rsidR="00624B97" w:rsidRPr="002150FD" w:rsidRDefault="00624B97" w:rsidP="00150D2D">
      <w:pPr>
        <w:pStyle w:val="scrisnormal-2"/>
        <w:ind w:firstLine="720"/>
        <w:rPr>
          <w:sz w:val="28"/>
          <w:lang w:val="fr-FR"/>
        </w:rPr>
      </w:pPr>
      <w:r w:rsidRPr="002150FD">
        <w:rPr>
          <w:sz w:val="28"/>
          <w:lang w:val="fr-FR"/>
        </w:rPr>
        <w:t xml:space="preserve">Indiferent de metoda de împădurire, lipsurile grupate (mai mari de 4 puieţi la un loc) sau pierderile din cauza calamităţilor, vor fi completate sau refăcute în </w:t>
      </w:r>
      <w:r w:rsidR="008D48E6" w:rsidRPr="002150FD">
        <w:rPr>
          <w:sz w:val="28"/>
          <w:lang w:val="fr-FR"/>
        </w:rPr>
        <w:t>maximum 1 an de la constatare. Î</w:t>
      </w:r>
      <w:r w:rsidRPr="002150FD">
        <w:rPr>
          <w:sz w:val="28"/>
          <w:lang w:val="fr-FR"/>
        </w:rPr>
        <w:t>n cazul refacerilor, completările se vor efectua în maximum un an de la înlăturarea factorului vătămator.</w:t>
      </w:r>
    </w:p>
    <w:p w14:paraId="0DA9EA49" w14:textId="62D7AF62" w:rsidR="00624B97" w:rsidRPr="002150FD" w:rsidRDefault="00752EAD" w:rsidP="00150D2D">
      <w:pPr>
        <w:pStyle w:val="scrisnormal-2"/>
        <w:ind w:firstLine="720"/>
        <w:rPr>
          <w:sz w:val="28"/>
          <w:lang w:val="fr-FR"/>
        </w:rPr>
      </w:pPr>
      <w:r w:rsidRPr="00752EAD">
        <w:rPr>
          <w:sz w:val="28"/>
          <w:lang w:val="fr-FR"/>
        </w:rPr>
        <w:t xml:space="preserve">În cazul lipsurilor care sunt uniform răspândite pe toată suprafața regenerată și al căror cuantum, corelat cu numărul de ani de la plantare, conduce la încadrarea regenerării în procentul de reușită indicat în Anexa nr. 3B col.4, din </w:t>
      </w:r>
      <w:r w:rsidR="006420C0">
        <w:rPr>
          <w:sz w:val="28"/>
          <w:lang w:val="fr-FR"/>
        </w:rPr>
        <w:t xml:space="preserve">Ghidul privind </w:t>
      </w:r>
      <w:r w:rsidR="006420C0" w:rsidRPr="006420C0">
        <w:rPr>
          <w:bCs/>
          <w:sz w:val="28"/>
          <w:szCs w:val="28"/>
        </w:rPr>
        <w:t>regenerarea pădurilor si</w:t>
      </w:r>
      <w:r w:rsidR="006420C0" w:rsidRPr="006420C0">
        <w:rPr>
          <w:sz w:val="28"/>
          <w:szCs w:val="28"/>
        </w:rPr>
        <w:t xml:space="preserve"> </w:t>
      </w:r>
      <w:r w:rsidR="006420C0" w:rsidRPr="006420C0">
        <w:rPr>
          <w:color w:val="000000"/>
          <w:sz w:val="28"/>
          <w:szCs w:val="28"/>
        </w:rPr>
        <w:t xml:space="preserve"> efectuarea controlului anual al regenerărilor</w:t>
      </w:r>
      <w:r w:rsidRPr="00752EAD">
        <w:rPr>
          <w:sz w:val="28"/>
          <w:lang w:val="fr-FR"/>
        </w:rPr>
        <w:t>, nu se vor efectua completări deoarece numărul de puieţi rămași asigură buna reușită a regenerărilor.</w:t>
      </w:r>
    </w:p>
    <w:p w14:paraId="4A8DA159" w14:textId="77777777" w:rsidR="00624B97" w:rsidRPr="002150FD" w:rsidRDefault="004B1C26" w:rsidP="00150D2D">
      <w:pPr>
        <w:pStyle w:val="scrisnormal-2"/>
        <w:ind w:firstLine="720"/>
        <w:rPr>
          <w:b/>
          <w:sz w:val="28"/>
          <w:lang w:val="fr-FR"/>
        </w:rPr>
      </w:pPr>
      <w:r w:rsidRPr="002150FD">
        <w:rPr>
          <w:sz w:val="28"/>
        </w:rPr>
        <w:t>Î</w:t>
      </w:r>
      <w:r w:rsidR="00624B97" w:rsidRPr="002150FD">
        <w:rPr>
          <w:sz w:val="28"/>
        </w:rPr>
        <w:t>n ordinea executării lucrărilor au prioritate completarea lipsurilor din plantaţii.</w:t>
      </w:r>
      <w:r w:rsidR="00624B97" w:rsidRPr="002150FD">
        <w:rPr>
          <w:b/>
          <w:sz w:val="28"/>
          <w:lang w:val="fr-FR"/>
        </w:rPr>
        <w:t xml:space="preserve"> </w:t>
      </w:r>
    </w:p>
    <w:p w14:paraId="3673C154" w14:textId="77777777" w:rsidR="0002218B" w:rsidRPr="002150FD" w:rsidRDefault="0002218B" w:rsidP="00150D2D">
      <w:pPr>
        <w:pStyle w:val="scrisnormal-2"/>
        <w:ind w:firstLine="720"/>
        <w:rPr>
          <w:sz w:val="28"/>
          <w:lang w:val="fr-FR"/>
        </w:rPr>
      </w:pPr>
    </w:p>
    <w:p w14:paraId="11CC7FDF" w14:textId="77777777" w:rsidR="00624B97" w:rsidRPr="002150FD" w:rsidRDefault="0002218B" w:rsidP="00150D2D">
      <w:pPr>
        <w:pStyle w:val="scrisnormal-2"/>
        <w:ind w:firstLine="720"/>
        <w:rPr>
          <w:sz w:val="28"/>
          <w:lang w:val="fr-FR"/>
        </w:rPr>
      </w:pPr>
      <w:r w:rsidRPr="002150FD">
        <w:rPr>
          <w:b/>
          <w:sz w:val="28"/>
          <w:lang w:val="fr-FR"/>
        </w:rPr>
        <w:t>5.3.</w:t>
      </w:r>
      <w:r w:rsidR="00DE0224" w:rsidRPr="002150FD">
        <w:rPr>
          <w:b/>
          <w:sz w:val="28"/>
          <w:lang w:val="fr-FR"/>
        </w:rPr>
        <w:t xml:space="preserve"> </w:t>
      </w:r>
      <w:r w:rsidR="00DE0224" w:rsidRPr="002150FD">
        <w:rPr>
          <w:b/>
          <w:caps/>
          <w:sz w:val="28"/>
          <w:lang w:val="fr-FR"/>
        </w:rPr>
        <w:t>P</w:t>
      </w:r>
      <w:r w:rsidR="004B1C26" w:rsidRPr="002150FD">
        <w:rPr>
          <w:b/>
          <w:sz w:val="28"/>
          <w:lang w:val="fr-FR"/>
        </w:rPr>
        <w:t>rincipalele lucrări de întreţ</w:t>
      </w:r>
      <w:r w:rsidRPr="002150FD">
        <w:rPr>
          <w:b/>
          <w:sz w:val="28"/>
          <w:lang w:val="fr-FR"/>
        </w:rPr>
        <w:t>inere a culturilor</w:t>
      </w:r>
    </w:p>
    <w:p w14:paraId="6D524502" w14:textId="77777777" w:rsidR="00624B97" w:rsidRPr="002150FD" w:rsidRDefault="007265C5" w:rsidP="00150D2D">
      <w:pPr>
        <w:pStyle w:val="scrisnormal-2"/>
        <w:ind w:firstLine="720"/>
        <w:rPr>
          <w:sz w:val="28"/>
          <w:lang w:val="fr-FR"/>
        </w:rPr>
      </w:pPr>
      <w:r w:rsidRPr="002150FD">
        <w:rPr>
          <w:sz w:val="28"/>
          <w:lang w:val="fr-FR"/>
        </w:rPr>
        <w:t>Acestea constau î</w:t>
      </w:r>
      <w:r w:rsidR="006C2186" w:rsidRPr="002150FD">
        <w:rPr>
          <w:sz w:val="28"/>
          <w:lang w:val="fr-FR"/>
        </w:rPr>
        <w:t>n: retezarea puieţilor,</w:t>
      </w:r>
      <w:r w:rsidR="00624B97" w:rsidRPr="002150FD">
        <w:rPr>
          <w:sz w:val="28"/>
          <w:lang w:val="fr-FR"/>
        </w:rPr>
        <w:t xml:space="preserve"> revizuiri, mobilizarea solului, îndepărtarea vegetaţiei copleșitoare (ierburi, lăstari, rugi etc.) prin de</w:t>
      </w:r>
      <w:r w:rsidR="009F4ABE" w:rsidRPr="002150FD">
        <w:rPr>
          <w:sz w:val="28"/>
          <w:lang w:val="fr-FR"/>
        </w:rPr>
        <w:t>scopleșiri – degajări și alte lucrări</w:t>
      </w:r>
      <w:r w:rsidR="007728FA" w:rsidRPr="002150FD">
        <w:rPr>
          <w:sz w:val="28"/>
          <w:lang w:val="fr-FR"/>
        </w:rPr>
        <w:t xml:space="preserve"> indicate în </w:t>
      </w:r>
      <w:r w:rsidR="009F4ABE" w:rsidRPr="002150FD">
        <w:rPr>
          <w:sz w:val="28"/>
          <w:lang w:val="fr-FR"/>
        </w:rPr>
        <w:t>Anexele 4 şi</w:t>
      </w:r>
      <w:r w:rsidR="007728FA" w:rsidRPr="002150FD">
        <w:rPr>
          <w:sz w:val="28"/>
          <w:lang w:val="fr-FR"/>
        </w:rPr>
        <w:t xml:space="preserve"> 4A</w:t>
      </w:r>
      <w:r w:rsidR="00624B97" w:rsidRPr="002150FD">
        <w:rPr>
          <w:sz w:val="28"/>
          <w:lang w:val="fr-FR"/>
        </w:rPr>
        <w:t>. Aceste lucrări  se vor efectua de la instalarea culturii și pînă la încheierea stării de masiv.</w:t>
      </w:r>
    </w:p>
    <w:p w14:paraId="082E4402" w14:textId="77777777" w:rsidR="00624B97" w:rsidRPr="002150FD" w:rsidRDefault="009F4ABE" w:rsidP="00150D2D">
      <w:pPr>
        <w:pStyle w:val="scrisnormal-2"/>
        <w:ind w:firstLine="720"/>
        <w:rPr>
          <w:sz w:val="28"/>
          <w:szCs w:val="28"/>
        </w:rPr>
      </w:pPr>
      <w:r w:rsidRPr="002150FD">
        <w:rPr>
          <w:sz w:val="28"/>
          <w:szCs w:val="28"/>
          <w:lang w:val="fr-FR"/>
        </w:rPr>
        <w:t>Pentru a facilita</w:t>
      </w:r>
      <w:r w:rsidRPr="002150FD">
        <w:rPr>
          <w:sz w:val="28"/>
          <w:szCs w:val="28"/>
        </w:rPr>
        <w:t xml:space="preserve"> executarea</w:t>
      </w:r>
      <w:r w:rsidR="006C2186" w:rsidRPr="002150FD">
        <w:rPr>
          <w:sz w:val="28"/>
          <w:szCs w:val="28"/>
        </w:rPr>
        <w:t xml:space="preserve"> lucrărilor de întreţinere</w:t>
      </w:r>
      <w:r w:rsidRPr="002150FD">
        <w:rPr>
          <w:sz w:val="28"/>
          <w:szCs w:val="28"/>
        </w:rPr>
        <w:t>,</w:t>
      </w:r>
      <w:r w:rsidR="006C2186" w:rsidRPr="002150FD">
        <w:rPr>
          <w:sz w:val="28"/>
          <w:szCs w:val="28"/>
        </w:rPr>
        <w:t xml:space="preserve"> se vor pă</w:t>
      </w:r>
      <w:r w:rsidR="00624B97" w:rsidRPr="002150FD">
        <w:rPr>
          <w:sz w:val="28"/>
          <w:szCs w:val="28"/>
        </w:rPr>
        <w:t>stra drumu</w:t>
      </w:r>
      <w:r w:rsidR="006C2186" w:rsidRPr="002150FD">
        <w:rPr>
          <w:sz w:val="28"/>
          <w:szCs w:val="28"/>
        </w:rPr>
        <w:t>rile de pă</w:t>
      </w:r>
      <w:r w:rsidRPr="002150FD">
        <w:rPr>
          <w:sz w:val="28"/>
          <w:szCs w:val="28"/>
        </w:rPr>
        <w:t>mâ</w:t>
      </w:r>
      <w:r w:rsidR="00624B97" w:rsidRPr="002150FD">
        <w:rPr>
          <w:sz w:val="28"/>
          <w:szCs w:val="28"/>
        </w:rPr>
        <w:t>nt existente sau alte căi de acces</w:t>
      </w:r>
      <w:r w:rsidRPr="002150FD">
        <w:rPr>
          <w:sz w:val="28"/>
          <w:szCs w:val="28"/>
        </w:rPr>
        <w:t>,</w:t>
      </w:r>
      <w:r w:rsidR="00624B97" w:rsidRPr="002150FD">
        <w:rPr>
          <w:sz w:val="28"/>
          <w:szCs w:val="28"/>
        </w:rPr>
        <w:t xml:space="preserve"> în măsura în care ele sunt necesare și nu provoacă degradări ale</w:t>
      </w:r>
      <w:r w:rsidR="006C2186" w:rsidRPr="002150FD">
        <w:rPr>
          <w:sz w:val="28"/>
          <w:szCs w:val="28"/>
        </w:rPr>
        <w:t xml:space="preserve"> terenului (în cazul în care</w:t>
      </w:r>
      <w:r w:rsidR="00624B97" w:rsidRPr="002150FD">
        <w:rPr>
          <w:sz w:val="28"/>
          <w:szCs w:val="28"/>
        </w:rPr>
        <w:t xml:space="preserve"> lipsesc acestea se vor crea).</w:t>
      </w:r>
    </w:p>
    <w:p w14:paraId="71F3B1F4" w14:textId="77777777" w:rsidR="0002218B" w:rsidRPr="002150FD" w:rsidRDefault="0002218B" w:rsidP="00150D2D">
      <w:pPr>
        <w:pStyle w:val="scrisnormal-2"/>
        <w:ind w:firstLine="720"/>
        <w:rPr>
          <w:sz w:val="28"/>
          <w:szCs w:val="28"/>
        </w:rPr>
      </w:pPr>
    </w:p>
    <w:p w14:paraId="2CFEC472" w14:textId="77777777" w:rsidR="00624B97" w:rsidRPr="002150FD" w:rsidRDefault="00624B97" w:rsidP="00150D2D">
      <w:pPr>
        <w:pStyle w:val="scrisnormal-2"/>
        <w:ind w:firstLine="720"/>
        <w:rPr>
          <w:b/>
          <w:sz w:val="28"/>
          <w:szCs w:val="28"/>
        </w:rPr>
      </w:pPr>
      <w:r w:rsidRPr="002150FD">
        <w:rPr>
          <w:b/>
          <w:sz w:val="28"/>
          <w:szCs w:val="28"/>
        </w:rPr>
        <w:t>5.4. C</w:t>
      </w:r>
      <w:r w:rsidR="0002218B" w:rsidRPr="002150FD">
        <w:rPr>
          <w:b/>
          <w:sz w:val="28"/>
          <w:szCs w:val="28"/>
        </w:rPr>
        <w:t>ompletarea regenerărilor naturale</w:t>
      </w:r>
    </w:p>
    <w:p w14:paraId="44C304FB" w14:textId="77777777" w:rsidR="002E753C" w:rsidRPr="002150FD" w:rsidRDefault="00624B97" w:rsidP="00150D2D">
      <w:pPr>
        <w:pStyle w:val="scrisnormal-2"/>
        <w:ind w:firstLine="720"/>
        <w:rPr>
          <w:sz w:val="28"/>
          <w:szCs w:val="28"/>
        </w:rPr>
      </w:pPr>
      <w:r w:rsidRPr="002150FD">
        <w:rPr>
          <w:sz w:val="28"/>
          <w:szCs w:val="28"/>
        </w:rPr>
        <w:t>Compoziţia de regenerare se referă la înt</w:t>
      </w:r>
      <w:r w:rsidR="002E753C" w:rsidRPr="002150FD">
        <w:rPr>
          <w:sz w:val="28"/>
          <w:szCs w:val="28"/>
        </w:rPr>
        <w:t>r</w:t>
      </w:r>
      <w:r w:rsidRPr="002150FD">
        <w:rPr>
          <w:sz w:val="28"/>
          <w:szCs w:val="28"/>
        </w:rPr>
        <w:t xml:space="preserve">eaga suprafaţă a unităţii staţionale, </w:t>
      </w:r>
      <w:r w:rsidR="002E753C" w:rsidRPr="002150FD">
        <w:rPr>
          <w:sz w:val="28"/>
          <w:szCs w:val="28"/>
        </w:rPr>
        <w:t>prin împădurire urmând</w:t>
      </w:r>
      <w:r w:rsidRPr="002150FD">
        <w:rPr>
          <w:sz w:val="28"/>
          <w:szCs w:val="28"/>
        </w:rPr>
        <w:t xml:space="preserve"> să se introducă speciile care nu s-au regenerat natural sau cele c</w:t>
      </w:r>
      <w:r w:rsidR="002E753C" w:rsidRPr="002150FD">
        <w:rPr>
          <w:sz w:val="28"/>
          <w:szCs w:val="28"/>
        </w:rPr>
        <w:t>are se recomandă a fi utilizat,</w:t>
      </w:r>
      <w:r w:rsidRPr="002150FD">
        <w:rPr>
          <w:sz w:val="28"/>
          <w:szCs w:val="28"/>
        </w:rPr>
        <w:t xml:space="preserve"> în scopul creșterii productivităţii arboretelor din grupa ecologică respectivă.</w:t>
      </w:r>
      <w:r w:rsidR="002E753C" w:rsidRPr="002150FD">
        <w:rPr>
          <w:sz w:val="28"/>
          <w:szCs w:val="28"/>
        </w:rPr>
        <w:t xml:space="preserve"> </w:t>
      </w:r>
    </w:p>
    <w:p w14:paraId="08A2FA89" w14:textId="77777777" w:rsidR="002E753C" w:rsidRPr="002150FD" w:rsidRDefault="002E753C" w:rsidP="00150D2D">
      <w:pPr>
        <w:pStyle w:val="scrisnormal-2"/>
        <w:ind w:firstLine="720"/>
        <w:rPr>
          <w:sz w:val="28"/>
          <w:szCs w:val="28"/>
        </w:rPr>
      </w:pPr>
      <w:r w:rsidRPr="002150FD">
        <w:rPr>
          <w:sz w:val="28"/>
          <w:szCs w:val="28"/>
        </w:rPr>
        <w:t>În toate cazurile, este necesar ca să se procedeze mai întâi la determinarea desimii, compoziţiei şi viabilităţii seminţişului instalat în mod natural, a modului de răspândire (uniform pe toată suprafaţa sau neuniform, în grupe de diferite mărimi etc.) şi a posibilităţilor de utilizare a acestora în compoziţia viitorului arboret.</w:t>
      </w:r>
    </w:p>
    <w:p w14:paraId="6F721C14" w14:textId="77777777" w:rsidR="00C525F4" w:rsidRPr="002150FD" w:rsidRDefault="000B5641" w:rsidP="00150D2D">
      <w:pPr>
        <w:pStyle w:val="scrisnormal-2"/>
        <w:ind w:firstLine="720"/>
        <w:rPr>
          <w:sz w:val="28"/>
          <w:szCs w:val="28"/>
        </w:rPr>
      </w:pPr>
      <w:r w:rsidRPr="002150FD">
        <w:rPr>
          <w:sz w:val="28"/>
        </w:rPr>
        <w:t>Completările se vor face de regulă cu puieţi bine dezvoltaţi.</w:t>
      </w:r>
    </w:p>
    <w:p w14:paraId="07AC21F5" w14:textId="77777777" w:rsidR="000B5641" w:rsidRPr="002150FD" w:rsidRDefault="000B5641" w:rsidP="00150D2D">
      <w:pPr>
        <w:pStyle w:val="scrisnormal-2"/>
        <w:ind w:firstLine="720"/>
        <w:rPr>
          <w:sz w:val="28"/>
        </w:rPr>
      </w:pPr>
      <w:r w:rsidRPr="002150FD">
        <w:rPr>
          <w:sz w:val="28"/>
        </w:rPr>
        <w:t>Referitor la regenerările naturale se fac următoarele precizări:</w:t>
      </w:r>
    </w:p>
    <w:p w14:paraId="719F5CB0" w14:textId="77777777" w:rsidR="00490EC9" w:rsidRDefault="002E753C" w:rsidP="00150D2D">
      <w:pPr>
        <w:pStyle w:val="scrisnormal-2"/>
        <w:ind w:firstLine="720"/>
        <w:rPr>
          <w:sz w:val="28"/>
        </w:rPr>
      </w:pPr>
      <w:r w:rsidRPr="002150FD">
        <w:rPr>
          <w:sz w:val="28"/>
        </w:rPr>
        <w:t>- specia sau</w:t>
      </w:r>
      <w:r w:rsidR="000B5641" w:rsidRPr="002150FD">
        <w:rPr>
          <w:sz w:val="28"/>
        </w:rPr>
        <w:t xml:space="preserve"> speciile insuficient regenerate natural se vor introduce în golurile de di</w:t>
      </w:r>
      <w:r w:rsidRPr="002150FD">
        <w:rPr>
          <w:sz w:val="28"/>
        </w:rPr>
        <w:t>ferite mărimi</w:t>
      </w:r>
      <w:r w:rsidR="000B5641" w:rsidRPr="002150FD">
        <w:rPr>
          <w:sz w:val="28"/>
        </w:rPr>
        <w:t xml:space="preserve"> existente în seminţiș, în care se pot instala cel puţin patru puieţi corespunzator schemei și compoziţiei stabilite; </w:t>
      </w:r>
    </w:p>
    <w:p w14:paraId="09B3BDFB" w14:textId="77777777" w:rsidR="000B5641" w:rsidRPr="002150FD" w:rsidRDefault="00490EC9" w:rsidP="00150D2D">
      <w:pPr>
        <w:pStyle w:val="scrisnormal-2"/>
        <w:ind w:firstLine="720"/>
        <w:rPr>
          <w:sz w:val="28"/>
        </w:rPr>
      </w:pPr>
      <w:r>
        <w:rPr>
          <w:sz w:val="28"/>
        </w:rPr>
        <w:t xml:space="preserve">- </w:t>
      </w:r>
      <w:r w:rsidR="000B5641" w:rsidRPr="002150FD">
        <w:rPr>
          <w:sz w:val="28"/>
        </w:rPr>
        <w:t xml:space="preserve">puieţii din speciile repede crescătoare în tinereţe și de valoare economică deosebită se vor putea introduce de regulă uniform răspândiţi în porţiunile cu desime mică a seminţișului utilizabil provenit din regenerarea naturală; </w:t>
      </w:r>
    </w:p>
    <w:p w14:paraId="4F8C0B57" w14:textId="77777777" w:rsidR="00490EC9" w:rsidRDefault="000B5641" w:rsidP="00150D2D">
      <w:pPr>
        <w:pStyle w:val="scrisnormal-2"/>
        <w:ind w:firstLine="720"/>
        <w:rPr>
          <w:sz w:val="28"/>
        </w:rPr>
      </w:pPr>
      <w:r w:rsidRPr="002150FD">
        <w:rPr>
          <w:sz w:val="28"/>
        </w:rPr>
        <w:t>- în vecinătatea imediată a seminţișului natural constituit în principal din fag, rășinoase</w:t>
      </w:r>
      <w:r w:rsidR="002E753C" w:rsidRPr="002150FD">
        <w:rPr>
          <w:sz w:val="28"/>
        </w:rPr>
        <w:t>le sau foioasele ce urmează a fi introduse</w:t>
      </w:r>
      <w:r w:rsidRPr="002150FD">
        <w:rPr>
          <w:sz w:val="28"/>
        </w:rPr>
        <w:t xml:space="preserve"> se vor planta într-un dispozitiv mai strâns</w:t>
      </w:r>
      <w:r w:rsidR="002E753C" w:rsidRPr="002150FD">
        <w:rPr>
          <w:sz w:val="28"/>
        </w:rPr>
        <w:t>,</w:t>
      </w:r>
      <w:r w:rsidRPr="002150FD">
        <w:rPr>
          <w:sz w:val="28"/>
        </w:rPr>
        <w:t xml:space="preserve"> pentru asigurarea menţinerii lor; </w:t>
      </w:r>
    </w:p>
    <w:p w14:paraId="4A9BFB8C" w14:textId="77777777" w:rsidR="002E753C" w:rsidRPr="002150FD" w:rsidRDefault="00490EC9" w:rsidP="00150D2D">
      <w:pPr>
        <w:pStyle w:val="scrisnormal-2"/>
        <w:ind w:firstLine="720"/>
        <w:rPr>
          <w:sz w:val="28"/>
        </w:rPr>
      </w:pPr>
      <w:r>
        <w:rPr>
          <w:sz w:val="28"/>
        </w:rPr>
        <w:t xml:space="preserve">- </w:t>
      </w:r>
      <w:r w:rsidR="000B5641" w:rsidRPr="002150FD">
        <w:rPr>
          <w:sz w:val="28"/>
        </w:rPr>
        <w:t>în seminţișurile naturale prea dese de fag nu se vor introduce alte specii</w:t>
      </w:r>
      <w:r w:rsidR="002E753C" w:rsidRPr="002150FD">
        <w:rPr>
          <w:sz w:val="28"/>
        </w:rPr>
        <w:t>,</w:t>
      </w:r>
      <w:r w:rsidR="000B5641" w:rsidRPr="002150FD">
        <w:rPr>
          <w:sz w:val="28"/>
        </w:rPr>
        <w:t xml:space="preserve"> pen</w:t>
      </w:r>
      <w:r w:rsidR="002E753C" w:rsidRPr="002150FD">
        <w:rPr>
          <w:sz w:val="28"/>
        </w:rPr>
        <w:t>tru a se evita eliminarea lor;</w:t>
      </w:r>
    </w:p>
    <w:p w14:paraId="5D0DF5C3" w14:textId="77777777" w:rsidR="000B5641" w:rsidRPr="002150FD" w:rsidRDefault="002E753C" w:rsidP="00150D2D">
      <w:pPr>
        <w:pStyle w:val="scrisnormal-2"/>
        <w:ind w:firstLine="720"/>
        <w:rPr>
          <w:sz w:val="28"/>
          <w:lang w:val="fr-FR"/>
        </w:rPr>
      </w:pPr>
      <w:r w:rsidRPr="002150FD">
        <w:rPr>
          <w:sz w:val="28"/>
          <w:lang w:val="fr-FR"/>
        </w:rPr>
        <w:t xml:space="preserve">- </w:t>
      </w:r>
      <w:r w:rsidR="00910751" w:rsidRPr="00910751">
        <w:rPr>
          <w:sz w:val="28"/>
          <w:lang w:val="fr-FR"/>
        </w:rPr>
        <w:t>completarea regenerării naturale în pădurile de cvercinee, pădurile de fag și cele de amestecuri de fag cu rășinoase, se va face de regulă prin plantaţii, în termen de maximum două sezoane de vegetație de la exploatarea arboretului matern (tăierea definitivă); se vor respecta prevederile Art. 30 din Codul silvic, cu modificările ulterioare, referitoare la excepțiile de la cazul general</w:t>
      </w:r>
      <w:r w:rsidR="000B5641" w:rsidRPr="002150FD">
        <w:rPr>
          <w:sz w:val="28"/>
          <w:lang w:val="fr-FR"/>
        </w:rPr>
        <w:t>;</w:t>
      </w:r>
    </w:p>
    <w:p w14:paraId="7B9A13C0" w14:textId="77777777" w:rsidR="000B5641" w:rsidRPr="002150FD" w:rsidRDefault="002E753C" w:rsidP="00150D2D">
      <w:pPr>
        <w:pStyle w:val="scrisnormal-2"/>
        <w:ind w:firstLine="720"/>
        <w:rPr>
          <w:sz w:val="28"/>
          <w:lang w:val="fr-FR"/>
        </w:rPr>
      </w:pPr>
      <w:r w:rsidRPr="002150FD">
        <w:rPr>
          <w:sz w:val="28"/>
          <w:lang w:val="fr-FR"/>
        </w:rPr>
        <w:t>- î</w:t>
      </w:r>
      <w:r w:rsidR="000B5641" w:rsidRPr="002150FD">
        <w:rPr>
          <w:sz w:val="28"/>
          <w:lang w:val="fr-FR"/>
        </w:rPr>
        <w:t>n regenerările de fag</w:t>
      </w:r>
      <w:r w:rsidRPr="002150FD">
        <w:rPr>
          <w:sz w:val="28"/>
          <w:lang w:val="fr-FR"/>
        </w:rPr>
        <w:t>,</w:t>
      </w:r>
      <w:r w:rsidR="000B5641" w:rsidRPr="002150FD">
        <w:rPr>
          <w:sz w:val="28"/>
          <w:lang w:val="fr-FR"/>
        </w:rPr>
        <w:t xml:space="preserve"> ca și </w:t>
      </w:r>
      <w:r w:rsidRPr="002150FD">
        <w:rPr>
          <w:sz w:val="28"/>
          <w:lang w:val="fr-FR"/>
        </w:rPr>
        <w:t xml:space="preserve">în </w:t>
      </w:r>
      <w:r w:rsidR="000B5641" w:rsidRPr="002150FD">
        <w:rPr>
          <w:sz w:val="28"/>
          <w:lang w:val="fr-FR"/>
        </w:rPr>
        <w:t>cele de amestec de fag cu rășinoase, completarea regenerării naturale se va face de regulă cu specii principale de amestec corespunzăto</w:t>
      </w:r>
      <w:r w:rsidRPr="002150FD">
        <w:rPr>
          <w:sz w:val="28"/>
          <w:lang w:val="fr-FR"/>
        </w:rPr>
        <w:t>a</w:t>
      </w:r>
      <w:r w:rsidR="000B5641" w:rsidRPr="002150FD">
        <w:rPr>
          <w:sz w:val="28"/>
          <w:lang w:val="fr-FR"/>
        </w:rPr>
        <w:t>r</w:t>
      </w:r>
      <w:r w:rsidRPr="002150FD">
        <w:rPr>
          <w:sz w:val="28"/>
          <w:lang w:val="fr-FR"/>
        </w:rPr>
        <w:t>e</w:t>
      </w:r>
      <w:r w:rsidR="000B5641" w:rsidRPr="002150FD">
        <w:rPr>
          <w:sz w:val="28"/>
          <w:lang w:val="fr-FR"/>
        </w:rPr>
        <w:t xml:space="preserve"> condiţiilor staţionale.</w:t>
      </w:r>
    </w:p>
    <w:p w14:paraId="60F4ABC0" w14:textId="77777777" w:rsidR="000B5641" w:rsidRPr="002150FD" w:rsidRDefault="000B5641" w:rsidP="00150D2D">
      <w:pPr>
        <w:pStyle w:val="scrisnormal-2"/>
        <w:ind w:firstLine="720"/>
        <w:rPr>
          <w:sz w:val="28"/>
          <w:lang w:val="fr-FR"/>
        </w:rPr>
      </w:pPr>
      <w:r w:rsidRPr="002150FD">
        <w:rPr>
          <w:sz w:val="28"/>
          <w:lang w:val="fr-FR"/>
        </w:rPr>
        <w:t xml:space="preserve">    </w:t>
      </w:r>
    </w:p>
    <w:p w14:paraId="256DE075" w14:textId="77777777" w:rsidR="001D7140" w:rsidRPr="002150FD" w:rsidRDefault="001D7140" w:rsidP="00150D2D">
      <w:pPr>
        <w:pStyle w:val="scrisnormal-2"/>
        <w:ind w:firstLine="720"/>
        <w:rPr>
          <w:sz w:val="28"/>
          <w:lang w:val="fr-FR"/>
        </w:rPr>
      </w:pPr>
    </w:p>
    <w:p w14:paraId="0348BE13" w14:textId="77777777" w:rsidR="001D7140" w:rsidRPr="002150FD" w:rsidRDefault="001D7140" w:rsidP="00150D2D">
      <w:pPr>
        <w:pStyle w:val="scrisnormal-2"/>
        <w:ind w:firstLine="720"/>
        <w:rPr>
          <w:sz w:val="28"/>
          <w:lang w:val="fr-FR"/>
        </w:rPr>
      </w:pPr>
    </w:p>
    <w:p w14:paraId="18B0A304" w14:textId="77777777" w:rsidR="001D7140" w:rsidRPr="002150FD" w:rsidRDefault="001D7140" w:rsidP="00150D2D">
      <w:pPr>
        <w:pStyle w:val="scrisnormal-2"/>
        <w:ind w:firstLine="720"/>
        <w:rPr>
          <w:sz w:val="28"/>
          <w:lang w:val="fr-FR"/>
        </w:rPr>
      </w:pPr>
    </w:p>
    <w:p w14:paraId="4B6A8834" w14:textId="77777777" w:rsidR="001D7140" w:rsidRPr="002150FD" w:rsidRDefault="001D7140" w:rsidP="00150D2D">
      <w:pPr>
        <w:pStyle w:val="scrisnormal-2"/>
        <w:ind w:firstLine="720"/>
        <w:rPr>
          <w:sz w:val="28"/>
          <w:lang w:val="fr-FR"/>
        </w:rPr>
      </w:pPr>
    </w:p>
    <w:p w14:paraId="50F802C3" w14:textId="77777777" w:rsidR="001D7140" w:rsidRPr="002150FD" w:rsidRDefault="001D7140" w:rsidP="00150D2D">
      <w:pPr>
        <w:pStyle w:val="scrisnormal-2"/>
        <w:ind w:firstLine="720"/>
        <w:rPr>
          <w:sz w:val="28"/>
          <w:lang w:val="fr-FR"/>
        </w:rPr>
      </w:pPr>
    </w:p>
    <w:p w14:paraId="558EE4CE" w14:textId="77777777" w:rsidR="001D7140" w:rsidRPr="002150FD" w:rsidRDefault="001D7140" w:rsidP="00150D2D">
      <w:pPr>
        <w:pStyle w:val="scrisnormal-2"/>
        <w:ind w:firstLine="720"/>
        <w:rPr>
          <w:sz w:val="28"/>
          <w:lang w:val="fr-FR"/>
        </w:rPr>
      </w:pPr>
    </w:p>
    <w:p w14:paraId="65EC973D" w14:textId="77777777" w:rsidR="001D7140" w:rsidRPr="002150FD" w:rsidRDefault="001D7140" w:rsidP="00150D2D">
      <w:pPr>
        <w:pStyle w:val="scrisnormal-2"/>
        <w:ind w:firstLine="720"/>
        <w:rPr>
          <w:sz w:val="28"/>
          <w:lang w:val="fr-FR"/>
        </w:rPr>
      </w:pPr>
    </w:p>
    <w:p w14:paraId="4072E849" w14:textId="77777777" w:rsidR="001D7140" w:rsidRPr="002150FD" w:rsidRDefault="001D7140" w:rsidP="00150D2D">
      <w:pPr>
        <w:pStyle w:val="scrisnormal-2"/>
        <w:ind w:firstLine="720"/>
        <w:rPr>
          <w:sz w:val="28"/>
          <w:lang w:val="fr-FR"/>
        </w:rPr>
      </w:pPr>
    </w:p>
    <w:p w14:paraId="13460C4B" w14:textId="77777777" w:rsidR="001D7140" w:rsidRPr="002150FD" w:rsidRDefault="001D7140" w:rsidP="00150D2D">
      <w:pPr>
        <w:pStyle w:val="scrisnormal-2"/>
        <w:ind w:firstLine="720"/>
        <w:rPr>
          <w:sz w:val="28"/>
          <w:lang w:val="fr-FR"/>
        </w:rPr>
      </w:pPr>
    </w:p>
    <w:p w14:paraId="01524F93" w14:textId="77777777" w:rsidR="001D7140" w:rsidRPr="002150FD" w:rsidRDefault="001D7140" w:rsidP="00150D2D">
      <w:pPr>
        <w:pStyle w:val="scrisnormal-2"/>
        <w:ind w:firstLine="720"/>
        <w:rPr>
          <w:sz w:val="28"/>
          <w:lang w:val="fr-FR"/>
        </w:rPr>
      </w:pPr>
    </w:p>
    <w:p w14:paraId="4DC361F7" w14:textId="77777777" w:rsidR="001D7140" w:rsidRPr="002150FD" w:rsidRDefault="001D7140" w:rsidP="00150D2D">
      <w:pPr>
        <w:pStyle w:val="scrisnormal-2"/>
        <w:ind w:firstLine="720"/>
        <w:rPr>
          <w:sz w:val="28"/>
          <w:lang w:val="fr-FR"/>
        </w:rPr>
      </w:pPr>
    </w:p>
    <w:p w14:paraId="5B9216F9" w14:textId="77777777" w:rsidR="001D7140" w:rsidRPr="002150FD" w:rsidRDefault="001D7140" w:rsidP="00150D2D">
      <w:pPr>
        <w:pStyle w:val="scrisnormal-2"/>
        <w:ind w:firstLine="720"/>
        <w:rPr>
          <w:sz w:val="28"/>
          <w:lang w:val="fr-FR"/>
        </w:rPr>
      </w:pPr>
    </w:p>
    <w:p w14:paraId="0E883663" w14:textId="77777777" w:rsidR="001D7140" w:rsidRPr="002150FD" w:rsidRDefault="001D7140" w:rsidP="00150D2D">
      <w:pPr>
        <w:pStyle w:val="scrisnormal-2"/>
        <w:ind w:firstLine="720"/>
        <w:rPr>
          <w:sz w:val="28"/>
          <w:lang w:val="fr-FR"/>
        </w:rPr>
      </w:pPr>
    </w:p>
    <w:p w14:paraId="1A9B24F8" w14:textId="77777777" w:rsidR="001D7140" w:rsidRPr="002150FD" w:rsidRDefault="001D7140" w:rsidP="00150D2D">
      <w:pPr>
        <w:pStyle w:val="scrisnormal-2"/>
        <w:ind w:firstLine="720"/>
        <w:rPr>
          <w:sz w:val="28"/>
          <w:lang w:val="fr-FR"/>
        </w:rPr>
      </w:pPr>
    </w:p>
    <w:p w14:paraId="4CE60FFD" w14:textId="77777777" w:rsidR="001D7140" w:rsidRPr="002150FD" w:rsidRDefault="001D7140" w:rsidP="00150D2D">
      <w:pPr>
        <w:pStyle w:val="scrisnormal-2"/>
        <w:ind w:firstLine="720"/>
        <w:rPr>
          <w:sz w:val="28"/>
          <w:lang w:val="fr-FR"/>
        </w:rPr>
      </w:pPr>
    </w:p>
    <w:p w14:paraId="31004B35" w14:textId="77777777" w:rsidR="00310D76" w:rsidRPr="002150FD" w:rsidRDefault="00310D76" w:rsidP="00310D76">
      <w:pPr>
        <w:pStyle w:val="scrisnormal-2"/>
        <w:ind w:firstLine="720"/>
        <w:jc w:val="center"/>
        <w:rPr>
          <w:b/>
          <w:sz w:val="28"/>
          <w:lang w:val="fr-FR"/>
        </w:rPr>
      </w:pPr>
      <w:r w:rsidRPr="002150FD">
        <w:rPr>
          <w:b/>
          <w:sz w:val="28"/>
          <w:lang w:val="fr-FR"/>
        </w:rPr>
        <w:t>CAPITOLUL II</w:t>
      </w:r>
    </w:p>
    <w:p w14:paraId="7351F21D" w14:textId="77777777" w:rsidR="00310D76" w:rsidRPr="002150FD" w:rsidRDefault="00310D76" w:rsidP="00310D76">
      <w:pPr>
        <w:pStyle w:val="CAPITOL"/>
        <w:numPr>
          <w:ilvl w:val="12"/>
          <w:numId w:val="0"/>
        </w:numPr>
        <w:ind w:firstLine="720"/>
        <w:rPr>
          <w:sz w:val="28"/>
          <w:lang w:val="fr-FR"/>
        </w:rPr>
      </w:pPr>
      <w:r w:rsidRPr="002150FD">
        <w:rPr>
          <w:sz w:val="28"/>
          <w:lang w:val="fr-FR"/>
        </w:rPr>
        <w:t>COMPOZIŢII ȘI TEHNOLOGII DE REGENERARE A PĂDURILOR PE GRUPE ECOLOGICE</w:t>
      </w:r>
    </w:p>
    <w:p w14:paraId="29C235C7" w14:textId="77777777" w:rsidR="00310D76" w:rsidRPr="002150FD" w:rsidRDefault="00310D76" w:rsidP="00310D76">
      <w:pPr>
        <w:pStyle w:val="CAPITOL"/>
        <w:numPr>
          <w:ilvl w:val="12"/>
          <w:numId w:val="0"/>
        </w:numPr>
        <w:ind w:firstLine="720"/>
        <w:rPr>
          <w:sz w:val="28"/>
          <w:lang w:val="fr-FR"/>
        </w:rPr>
      </w:pPr>
    </w:p>
    <w:p w14:paraId="1A95D4DC" w14:textId="77777777" w:rsidR="00310D76" w:rsidRPr="002150FD" w:rsidRDefault="00310D76" w:rsidP="00310D76">
      <w:pPr>
        <w:pStyle w:val="SUBCAPITOL"/>
        <w:numPr>
          <w:ilvl w:val="12"/>
          <w:numId w:val="0"/>
        </w:numPr>
        <w:ind w:firstLine="720"/>
        <w:rPr>
          <w:sz w:val="28"/>
        </w:rPr>
      </w:pPr>
      <w:r w:rsidRPr="002150FD">
        <w:rPr>
          <w:sz w:val="28"/>
        </w:rPr>
        <w:t>A. REGIUNEA MONTANĂ ȘI PREMONTANĂ</w:t>
      </w:r>
    </w:p>
    <w:p w14:paraId="0113ACEE" w14:textId="77777777" w:rsidR="00310D76" w:rsidRPr="002150FD" w:rsidRDefault="00310D76" w:rsidP="00310D76">
      <w:pPr>
        <w:pStyle w:val="SUB-SUBCAPITOL"/>
        <w:numPr>
          <w:ilvl w:val="12"/>
          <w:numId w:val="0"/>
        </w:numPr>
        <w:ind w:firstLine="720"/>
        <w:rPr>
          <w:sz w:val="28"/>
          <w:szCs w:val="28"/>
        </w:rPr>
      </w:pPr>
      <w:r w:rsidRPr="002150FD">
        <w:rPr>
          <w:sz w:val="28"/>
          <w:szCs w:val="28"/>
        </w:rPr>
        <w:t>A</w:t>
      </w:r>
      <w:r w:rsidRPr="002150FD">
        <w:rPr>
          <w:sz w:val="28"/>
          <w:szCs w:val="28"/>
          <w:vertAlign w:val="subscript"/>
        </w:rPr>
        <w:t>1</w:t>
      </w:r>
      <w:r w:rsidRPr="002150FD">
        <w:rPr>
          <w:sz w:val="28"/>
          <w:szCs w:val="28"/>
        </w:rPr>
        <w:t>.  ETAJUL SUBALPIN (FS</w:t>
      </w:r>
      <w:r w:rsidRPr="002150FD">
        <w:rPr>
          <w:caps w:val="0"/>
          <w:sz w:val="28"/>
          <w:szCs w:val="28"/>
        </w:rPr>
        <w:t>a</w:t>
      </w:r>
      <w:r w:rsidRPr="002150FD">
        <w:rPr>
          <w:sz w:val="28"/>
          <w:szCs w:val="28"/>
        </w:rPr>
        <w:t>) ȘI SUBETAJUL SUPERIOR (PRESUBALPIN) DE MOLIDIȘURI (FM</w:t>
      </w:r>
      <w:r w:rsidRPr="002150FD">
        <w:rPr>
          <w:sz w:val="28"/>
          <w:szCs w:val="28"/>
          <w:vertAlign w:val="subscript"/>
        </w:rPr>
        <w:t xml:space="preserve">3 </w:t>
      </w:r>
      <w:r w:rsidRPr="002150FD">
        <w:rPr>
          <w:sz w:val="28"/>
          <w:szCs w:val="28"/>
        </w:rPr>
        <w:t>III)</w:t>
      </w:r>
    </w:p>
    <w:p w14:paraId="6ADDD1FE" w14:textId="77777777" w:rsidR="00310D76" w:rsidRPr="002150FD" w:rsidRDefault="00310D76" w:rsidP="00310D76">
      <w:pPr>
        <w:pStyle w:val="SUB-SUBCAPITOL"/>
        <w:numPr>
          <w:ilvl w:val="12"/>
          <w:numId w:val="0"/>
        </w:numPr>
        <w:ind w:firstLine="720"/>
        <w:rPr>
          <w:sz w:val="28"/>
          <w:szCs w:val="28"/>
        </w:rPr>
      </w:pPr>
    </w:p>
    <w:p w14:paraId="5ACDEB91" w14:textId="77777777" w:rsidR="00310D76" w:rsidRPr="00490EC9" w:rsidRDefault="00310D76" w:rsidP="00310D76">
      <w:pPr>
        <w:pStyle w:val="scrisnormal-2"/>
        <w:numPr>
          <w:ilvl w:val="12"/>
          <w:numId w:val="0"/>
        </w:numPr>
        <w:ind w:firstLine="720"/>
        <w:rPr>
          <w:i/>
          <w:sz w:val="28"/>
        </w:rPr>
      </w:pPr>
      <w:r w:rsidRPr="002150FD">
        <w:rPr>
          <w:sz w:val="28"/>
        </w:rPr>
        <w:t xml:space="preserve">Cuprinde rariștile și molidișurile de limită (subetajul superior al molidișurilor) din munţii înalţi și mijlocii, </w:t>
      </w:r>
      <w:r w:rsidRPr="002150FD">
        <w:rPr>
          <w:i/>
          <w:sz w:val="28"/>
        </w:rPr>
        <w:t xml:space="preserve"> substraturi</w:t>
      </w:r>
      <w:r w:rsidRPr="002150FD">
        <w:rPr>
          <w:sz w:val="28"/>
        </w:rPr>
        <w:t xml:space="preserve"> predominant din roci dure (cristaline, eruptive sau sedimentare); </w:t>
      </w:r>
      <w:r w:rsidRPr="002150FD">
        <w:rPr>
          <w:i/>
          <w:sz w:val="28"/>
        </w:rPr>
        <w:t>climat</w:t>
      </w:r>
      <w:r w:rsidRPr="002150FD">
        <w:rPr>
          <w:sz w:val="28"/>
        </w:rPr>
        <w:t xml:space="preserve"> aspru, cu temperaturi medii anuale în general de </w:t>
      </w:r>
      <w:bookmarkStart w:id="7" w:name="_Hlk41982732"/>
      <w:r w:rsidRPr="002150FD">
        <w:rPr>
          <w:sz w:val="28"/>
        </w:rPr>
        <w:t>1-1,5 °C</w:t>
      </w:r>
      <w:bookmarkEnd w:id="7"/>
      <w:r w:rsidRPr="002150FD">
        <w:rPr>
          <w:sz w:val="28"/>
        </w:rPr>
        <w:t xml:space="preserve">, la limita cu subalpinul, și de 4-4,5 °C, la limita cu etajul amestecurilor, și vânturi puternice permanente; </w:t>
      </w:r>
      <w:r w:rsidRPr="002150FD">
        <w:rPr>
          <w:i/>
          <w:sz w:val="28"/>
        </w:rPr>
        <w:t xml:space="preserve">soluri </w:t>
      </w:r>
      <w:r w:rsidRPr="002150FD">
        <w:rPr>
          <w:sz w:val="28"/>
        </w:rPr>
        <w:t>frecvente: brune feriiluviale şi podzoluri cu caracter litic, litosoluri, rendzine litice (</w:t>
      </w:r>
      <w:r w:rsidRPr="002150FD">
        <w:rPr>
          <w:i/>
          <w:iCs/>
          <w:sz w:val="28"/>
        </w:rPr>
        <w:t>prepodzoluri și podzoluri cu caracter litic, litosoluri, rendzine tipice, calcarice, scheletice</w:t>
      </w:r>
      <w:r w:rsidRPr="00490EC9">
        <w:rPr>
          <w:rStyle w:val="FootnoteReference"/>
        </w:rPr>
        <w:footnoteReference w:id="2"/>
      </w:r>
      <w:r w:rsidRPr="00490EC9">
        <w:rPr>
          <w:sz w:val="28"/>
        </w:rPr>
        <w:t>).</w:t>
      </w:r>
    </w:p>
    <w:p w14:paraId="28D30D71" w14:textId="77777777" w:rsidR="00310D76" w:rsidRPr="00490EC9" w:rsidRDefault="00310D76" w:rsidP="00310D76">
      <w:pPr>
        <w:pStyle w:val="scrisnormal-2"/>
        <w:numPr>
          <w:ilvl w:val="12"/>
          <w:numId w:val="0"/>
        </w:numPr>
        <w:ind w:firstLine="720"/>
        <w:rPr>
          <w:sz w:val="28"/>
          <w:szCs w:val="28"/>
        </w:rPr>
      </w:pPr>
      <w:r w:rsidRPr="00490EC9">
        <w:rPr>
          <w:i/>
          <w:sz w:val="28"/>
          <w:szCs w:val="28"/>
        </w:rPr>
        <w:t xml:space="preserve">Factori limitativi: </w:t>
      </w:r>
      <w:r w:rsidRPr="00490EC9">
        <w:rPr>
          <w:sz w:val="28"/>
          <w:szCs w:val="28"/>
        </w:rPr>
        <w:t>climat aspru (temperaturi scăzute, insolație puternică, vânturi uneori uscate și reci ș.a.), soluri cu troficitate foarte scăzută, conţinut ridicat de schelet, stâncării.</w:t>
      </w:r>
    </w:p>
    <w:p w14:paraId="43B773E1" w14:textId="77777777" w:rsidR="00310D76" w:rsidRPr="00490EC9" w:rsidRDefault="00310D76" w:rsidP="00310D76">
      <w:pPr>
        <w:pStyle w:val="scrisnormal-2"/>
        <w:numPr>
          <w:ilvl w:val="12"/>
          <w:numId w:val="0"/>
        </w:numPr>
        <w:ind w:firstLine="720"/>
        <w:rPr>
          <w:sz w:val="28"/>
          <w:szCs w:val="28"/>
        </w:rPr>
      </w:pPr>
    </w:p>
    <w:p w14:paraId="6FE551AE" w14:textId="77777777" w:rsidR="00310D76" w:rsidRPr="00490EC9" w:rsidRDefault="00310D76" w:rsidP="00310D76">
      <w:pPr>
        <w:pStyle w:val="scrisnormal-2"/>
        <w:numPr>
          <w:ilvl w:val="12"/>
          <w:numId w:val="0"/>
        </w:numPr>
        <w:ind w:firstLine="720"/>
        <w:jc w:val="center"/>
        <w:rPr>
          <w:sz w:val="28"/>
          <w:szCs w:val="28"/>
          <w:lang w:val="fr-FR"/>
        </w:rPr>
      </w:pPr>
      <w:r w:rsidRPr="00490EC9">
        <w:rPr>
          <w:b/>
          <w:bCs/>
          <w:sz w:val="28"/>
          <w:szCs w:val="28"/>
        </w:rPr>
        <w:t>GRUPA ECOLOGICĂ 1 (GE 1)</w:t>
      </w:r>
    </w:p>
    <w:p w14:paraId="4B7B8356" w14:textId="77777777" w:rsidR="00310D76" w:rsidRPr="00490EC9" w:rsidRDefault="00310D76" w:rsidP="00310D76">
      <w:pPr>
        <w:ind w:firstLine="720"/>
        <w:jc w:val="both"/>
        <w:rPr>
          <w:b/>
          <w:bCs/>
          <w:iCs/>
          <w:sz w:val="28"/>
          <w:szCs w:val="28"/>
          <w:lang w:val="fr-FR"/>
        </w:rPr>
      </w:pPr>
      <w:r w:rsidRPr="00490EC9">
        <w:rPr>
          <w:b/>
          <w:bCs/>
          <w:iCs/>
          <w:sz w:val="28"/>
          <w:szCs w:val="28"/>
          <w:lang w:val="fr-FR"/>
        </w:rPr>
        <w:t>Subalpin de rarişti de molid ± zâmbru (i)</w:t>
      </w:r>
      <w:r w:rsidR="00534918" w:rsidRPr="00490EC9">
        <w:rPr>
          <w:rStyle w:val="FootnoteReference"/>
          <w:b/>
          <w:bCs/>
          <w:iCs/>
          <w:szCs w:val="28"/>
          <w:lang w:val="fr-FR"/>
        </w:rPr>
        <w:footnoteReference w:customMarkFollows="1" w:id="3"/>
        <w:sym w:font="Symbol" w:char="F02A"/>
      </w:r>
      <w:r w:rsidR="00534918" w:rsidRPr="00490EC9">
        <w:rPr>
          <w:rStyle w:val="FootnoteReference"/>
          <w:b/>
          <w:bCs/>
          <w:iCs/>
          <w:szCs w:val="28"/>
          <w:lang w:val="fr-FR"/>
        </w:rPr>
        <w:sym w:font="Symbol" w:char="F02A"/>
      </w:r>
      <w:r w:rsidRPr="00490EC9">
        <w:rPr>
          <w:b/>
          <w:bCs/>
          <w:iCs/>
          <w:sz w:val="28"/>
          <w:szCs w:val="28"/>
          <w:lang w:val="fr-FR"/>
        </w:rPr>
        <w:t>, puternic vântuit, soluri predominant spodice, scheletice, V. ed.</w:t>
      </w:r>
      <w:r w:rsidR="00534918" w:rsidRPr="00490EC9">
        <w:rPr>
          <w:rStyle w:val="FootnoteReference"/>
          <w:b/>
          <w:bCs/>
          <w:iCs/>
          <w:szCs w:val="28"/>
          <w:lang w:val="fr-FR"/>
        </w:rPr>
        <w:footnoteReference w:customMarkFollows="1" w:id="4"/>
        <w:sym w:font="Symbol" w:char="F02A"/>
      </w:r>
      <w:r w:rsidR="00534918" w:rsidRPr="00490EC9">
        <w:rPr>
          <w:rStyle w:val="FootnoteReference"/>
          <w:b/>
          <w:bCs/>
          <w:iCs/>
          <w:szCs w:val="28"/>
          <w:lang w:val="fr-FR"/>
        </w:rPr>
        <w:sym w:font="Symbol" w:char="F02A"/>
      </w:r>
      <w:r w:rsidR="00534918" w:rsidRPr="00490EC9">
        <w:rPr>
          <w:rStyle w:val="FootnoteReference"/>
          <w:b/>
          <w:bCs/>
          <w:iCs/>
          <w:szCs w:val="28"/>
          <w:lang w:val="fr-FR"/>
        </w:rPr>
        <w:sym w:font="Symbol" w:char="F02A"/>
      </w:r>
      <w:r w:rsidRPr="00490EC9">
        <w:rPr>
          <w:b/>
          <w:bCs/>
          <w:iCs/>
          <w:sz w:val="28"/>
          <w:szCs w:val="28"/>
          <w:lang w:val="fr-FR"/>
        </w:rPr>
        <w:t>mic</w:t>
      </w:r>
    </w:p>
    <w:p w14:paraId="5C6A4F49" w14:textId="77777777" w:rsidR="00310D76" w:rsidRPr="00490EC9" w:rsidRDefault="00310D76" w:rsidP="00310D76">
      <w:pPr>
        <w:pStyle w:val="scrisnormal-2"/>
        <w:numPr>
          <w:ilvl w:val="12"/>
          <w:numId w:val="0"/>
        </w:numPr>
        <w:ind w:firstLine="720"/>
        <w:rPr>
          <w:b/>
          <w:sz w:val="28"/>
          <w:lang w:val="fr-FR"/>
        </w:rPr>
      </w:pPr>
      <w:r w:rsidRPr="00490EC9">
        <w:rPr>
          <w:b/>
          <w:sz w:val="28"/>
          <w:lang w:val="fr-FR"/>
        </w:rPr>
        <w:t>Condiţii staţionale:</w:t>
      </w:r>
    </w:p>
    <w:p w14:paraId="75708393" w14:textId="77777777" w:rsidR="00310D76" w:rsidRPr="00490EC9" w:rsidRDefault="00310D76" w:rsidP="00310D76">
      <w:pPr>
        <w:pStyle w:val="scrisnormal-2"/>
        <w:numPr>
          <w:ilvl w:val="12"/>
          <w:numId w:val="0"/>
        </w:numPr>
        <w:ind w:firstLine="720"/>
        <w:rPr>
          <w:sz w:val="28"/>
          <w:lang w:val="fr-FR"/>
        </w:rPr>
      </w:pPr>
      <w:r w:rsidRPr="00490EC9">
        <w:rPr>
          <w:sz w:val="28"/>
          <w:lang w:val="fr-FR"/>
        </w:rPr>
        <w:t xml:space="preserve">Altitudini de regulă de peste 1600 m în Carpaţii Orientali și de peste 1700-1750 m în Carpaţii Meridionali și Occidentali; condiţii de subalpin (productivitatea arboretelor puternic limitată climatic); versanţi cu pante moderate, repezi și uneori foarte repezi; substraturi de regulă dure, predominat acide; soluri brune feriiluviale (prepodzoluri), brune acide criptospodice (districambosoluri prespodice), cu humus brut sau moder grosier, semischeletice sau scheletice. </w:t>
      </w:r>
    </w:p>
    <w:p w14:paraId="7874995B" w14:textId="77777777" w:rsidR="00310D76" w:rsidRPr="00490EC9" w:rsidRDefault="00310D76" w:rsidP="00310D76">
      <w:pPr>
        <w:pStyle w:val="scrisnormal-2"/>
        <w:numPr>
          <w:ilvl w:val="12"/>
          <w:numId w:val="0"/>
        </w:numPr>
        <w:ind w:firstLine="720"/>
        <w:rPr>
          <w:b/>
          <w:bCs/>
          <w:iCs/>
          <w:sz w:val="28"/>
          <w:lang w:val="fr-FR"/>
        </w:rPr>
      </w:pPr>
      <w:r w:rsidRPr="00490EC9">
        <w:rPr>
          <w:b/>
          <w:bCs/>
          <w:iCs/>
          <w:sz w:val="28"/>
          <w:lang w:val="fr-FR"/>
        </w:rPr>
        <w:t>Tipuri de staţiuni:</w:t>
      </w:r>
    </w:p>
    <w:p w14:paraId="2C2C3B1C" w14:textId="77777777" w:rsidR="00310D76" w:rsidRPr="00490EC9" w:rsidRDefault="00310D76" w:rsidP="00310D76">
      <w:pPr>
        <w:pStyle w:val="scrisnormal-2"/>
        <w:numPr>
          <w:ilvl w:val="12"/>
          <w:numId w:val="0"/>
        </w:numPr>
        <w:ind w:firstLine="720"/>
        <w:rPr>
          <w:iCs/>
          <w:sz w:val="28"/>
          <w:lang w:val="fr-FR"/>
        </w:rPr>
      </w:pPr>
      <w:r w:rsidRPr="00490EC9">
        <w:rPr>
          <w:iCs/>
          <w:sz w:val="28"/>
        </w:rPr>
        <w:t xml:space="preserve">1310 - Montan subalpin de molidişuri Pi, turboscheletic cu </w:t>
      </w:r>
      <w:r w:rsidRPr="00490EC9">
        <w:rPr>
          <w:i/>
          <w:sz w:val="28"/>
        </w:rPr>
        <w:t>Vaccinium-Polytrichum</w:t>
      </w:r>
    </w:p>
    <w:p w14:paraId="37E46F2C" w14:textId="77777777" w:rsidR="00310D76" w:rsidRPr="00490EC9" w:rsidRDefault="00310D76" w:rsidP="00310D76">
      <w:pPr>
        <w:pStyle w:val="scrisnormal-2"/>
        <w:numPr>
          <w:ilvl w:val="12"/>
          <w:numId w:val="0"/>
        </w:numPr>
        <w:ind w:firstLine="720"/>
        <w:rPr>
          <w:b/>
          <w:sz w:val="28"/>
          <w:lang w:val="fr-FR"/>
        </w:rPr>
      </w:pPr>
      <w:r w:rsidRPr="00490EC9">
        <w:rPr>
          <w:b/>
          <w:sz w:val="28"/>
          <w:lang w:val="fr-FR"/>
        </w:rPr>
        <w:t>Tipuri naturale de pădure:</w:t>
      </w:r>
    </w:p>
    <w:p w14:paraId="5189C832" w14:textId="77777777" w:rsidR="00310D76" w:rsidRPr="00490EC9" w:rsidRDefault="00310D76" w:rsidP="00310D76">
      <w:pPr>
        <w:pStyle w:val="scrisnormal-2"/>
        <w:numPr>
          <w:ilvl w:val="12"/>
          <w:numId w:val="0"/>
        </w:numPr>
        <w:ind w:firstLine="720"/>
        <w:rPr>
          <w:sz w:val="28"/>
          <w:szCs w:val="28"/>
          <w:lang w:eastAsia="en-US"/>
        </w:rPr>
      </w:pPr>
      <w:r w:rsidRPr="00490EC9">
        <w:rPr>
          <w:sz w:val="28"/>
          <w:szCs w:val="28"/>
          <w:lang w:eastAsia="en-US"/>
        </w:rPr>
        <w:t>1181 - Rariște de molid subalpin (i)</w:t>
      </w:r>
    </w:p>
    <w:p w14:paraId="2DD1FE82" w14:textId="77777777" w:rsidR="00310D76" w:rsidRPr="00490EC9" w:rsidRDefault="00310D76" w:rsidP="00310D76">
      <w:pPr>
        <w:pStyle w:val="scrisnormal-2"/>
        <w:numPr>
          <w:ilvl w:val="12"/>
          <w:numId w:val="0"/>
        </w:numPr>
        <w:ind w:firstLine="720"/>
        <w:rPr>
          <w:b/>
          <w:sz w:val="28"/>
          <w:lang w:val="fr-FR"/>
        </w:rPr>
      </w:pPr>
      <w:r w:rsidRPr="00490EC9">
        <w:rPr>
          <w:sz w:val="28"/>
          <w:szCs w:val="28"/>
          <w:lang w:eastAsia="en-US"/>
        </w:rPr>
        <w:t>1611 - Rariște de molid cu zâmbru (i)</w:t>
      </w:r>
    </w:p>
    <w:p w14:paraId="6C1D7A9F" w14:textId="77777777" w:rsidR="00310D76" w:rsidRPr="00490EC9" w:rsidRDefault="00310D76" w:rsidP="00310D76">
      <w:pPr>
        <w:pStyle w:val="scrisnormal-2"/>
        <w:numPr>
          <w:ilvl w:val="12"/>
          <w:numId w:val="0"/>
        </w:numPr>
        <w:ind w:firstLine="720"/>
        <w:rPr>
          <w:b/>
          <w:sz w:val="28"/>
          <w:lang w:val="fr-FR"/>
        </w:rPr>
      </w:pPr>
      <w:r w:rsidRPr="00490EC9">
        <w:rPr>
          <w:i/>
          <w:sz w:val="28"/>
          <w:lang w:val="fr-FR"/>
        </w:rPr>
        <w:t>Compoziţii-ţel</w:t>
      </w:r>
      <w:r w:rsidR="00534918" w:rsidRPr="00490EC9">
        <w:rPr>
          <w:rStyle w:val="FootnoteReference"/>
          <w:i/>
          <w:lang w:val="fr-FR"/>
        </w:rPr>
        <w:footnoteReference w:customMarkFollows="1" w:id="5"/>
        <w:t>****</w:t>
      </w:r>
      <w:r w:rsidRPr="00490EC9">
        <w:rPr>
          <w:i/>
          <w:sz w:val="28"/>
          <w:lang w:val="fr-FR"/>
        </w:rPr>
        <w:t>:</w:t>
      </w:r>
    </w:p>
    <w:p w14:paraId="41F604D9" w14:textId="77777777" w:rsidR="00310D76" w:rsidRPr="00490EC9" w:rsidRDefault="00310D76" w:rsidP="00310D76">
      <w:pPr>
        <w:pStyle w:val="scrisnormal-2"/>
        <w:numPr>
          <w:ilvl w:val="12"/>
          <w:numId w:val="0"/>
        </w:numPr>
        <w:ind w:firstLine="720"/>
        <w:rPr>
          <w:sz w:val="28"/>
          <w:lang w:val="fr-FR"/>
        </w:rPr>
      </w:pPr>
      <w:r w:rsidRPr="00490EC9">
        <w:rPr>
          <w:sz w:val="28"/>
          <w:lang w:val="fr-FR"/>
        </w:rPr>
        <w:t>a</w:t>
      </w:r>
      <w:r w:rsidRPr="00490EC9">
        <w:rPr>
          <w:sz w:val="28"/>
          <w:vertAlign w:val="subscript"/>
          <w:lang w:val="fr-FR"/>
        </w:rPr>
        <w:t>1</w:t>
      </w:r>
      <w:r w:rsidRPr="00490EC9">
        <w:rPr>
          <w:sz w:val="28"/>
          <w:lang w:val="fr-FR"/>
        </w:rPr>
        <w:t xml:space="preserve"> - 7-8 Mo + 2-3  Pi.c, La </w:t>
      </w:r>
      <w:r w:rsidRPr="00490EC9">
        <w:rPr>
          <w:sz w:val="28"/>
          <w:lang w:val="fr-FR"/>
        </w:rPr>
        <w:fldChar w:fldCharType="begin"/>
      </w:r>
      <w:r w:rsidRPr="00490EC9">
        <w:rPr>
          <w:sz w:val="28"/>
          <w:lang w:val="fr-FR"/>
        </w:rPr>
        <w:instrText>symbol 177 \f "Symbol" \s 14</w:instrText>
      </w:r>
      <w:r w:rsidRPr="00490EC9">
        <w:rPr>
          <w:sz w:val="28"/>
          <w:lang w:val="fr-FR"/>
        </w:rPr>
        <w:fldChar w:fldCharType="separate"/>
      </w:r>
      <w:r w:rsidRPr="00490EC9">
        <w:rPr>
          <w:sz w:val="28"/>
          <w:lang w:val="fr-FR"/>
        </w:rPr>
        <w:t>±</w:t>
      </w:r>
      <w:r w:rsidRPr="00490EC9">
        <w:rPr>
          <w:sz w:val="28"/>
          <w:lang w:val="fr-FR"/>
        </w:rPr>
        <w:fldChar w:fldCharType="end"/>
      </w:r>
      <w:r w:rsidRPr="00490EC9">
        <w:rPr>
          <w:sz w:val="28"/>
          <w:lang w:val="fr-FR"/>
        </w:rPr>
        <w:t xml:space="preserve"> Jn, Ip, Sr, An.v</w:t>
      </w:r>
    </w:p>
    <w:p w14:paraId="1624BFA4" w14:textId="77777777" w:rsidR="00310D76" w:rsidRPr="00490EC9" w:rsidRDefault="00310D76" w:rsidP="00310D76">
      <w:pPr>
        <w:pStyle w:val="scrisnormal-2"/>
        <w:numPr>
          <w:ilvl w:val="12"/>
          <w:numId w:val="0"/>
        </w:numPr>
        <w:tabs>
          <w:tab w:val="left" w:pos="5387"/>
        </w:tabs>
        <w:ind w:firstLine="720"/>
        <w:rPr>
          <w:sz w:val="28"/>
          <w:lang w:val="fr-FR"/>
        </w:rPr>
      </w:pPr>
      <w:r w:rsidRPr="00490EC9">
        <w:rPr>
          <w:sz w:val="28"/>
          <w:lang w:val="fr-FR"/>
        </w:rPr>
        <w:t>a</w:t>
      </w:r>
      <w:r w:rsidRPr="00490EC9">
        <w:rPr>
          <w:sz w:val="28"/>
          <w:vertAlign w:val="subscript"/>
          <w:lang w:val="fr-FR"/>
        </w:rPr>
        <w:t>2</w:t>
      </w:r>
      <w:r w:rsidRPr="00490EC9">
        <w:rPr>
          <w:sz w:val="28"/>
          <w:lang w:val="fr-FR"/>
        </w:rPr>
        <w:t xml:space="preserve"> - 7-8 Mo + 2-3  Pi.c, La </w:t>
      </w:r>
      <w:r w:rsidRPr="00490EC9">
        <w:rPr>
          <w:sz w:val="28"/>
          <w:lang w:val="fr-FR"/>
        </w:rPr>
        <w:fldChar w:fldCharType="begin"/>
      </w:r>
      <w:r w:rsidRPr="00490EC9">
        <w:rPr>
          <w:sz w:val="28"/>
          <w:lang w:val="fr-FR"/>
        </w:rPr>
        <w:instrText>symbol 177 \f "Symbol" \s 14</w:instrText>
      </w:r>
      <w:r w:rsidRPr="00490EC9">
        <w:rPr>
          <w:sz w:val="28"/>
          <w:lang w:val="fr-FR"/>
        </w:rPr>
        <w:fldChar w:fldCharType="separate"/>
      </w:r>
      <w:r w:rsidRPr="00490EC9">
        <w:rPr>
          <w:sz w:val="28"/>
          <w:lang w:val="fr-FR"/>
        </w:rPr>
        <w:t>±</w:t>
      </w:r>
      <w:r w:rsidRPr="00490EC9">
        <w:rPr>
          <w:sz w:val="28"/>
          <w:lang w:val="fr-FR"/>
        </w:rPr>
        <w:fldChar w:fldCharType="end"/>
      </w:r>
      <w:r w:rsidRPr="00490EC9">
        <w:rPr>
          <w:sz w:val="28"/>
          <w:lang w:val="fr-FR"/>
        </w:rPr>
        <w:t xml:space="preserve"> Jn, Ip, Sr, An.v</w:t>
      </w:r>
    </w:p>
    <w:p w14:paraId="1AD8C302" w14:textId="77777777" w:rsidR="00310D76" w:rsidRPr="00490EC9" w:rsidRDefault="00310D76" w:rsidP="00310D76">
      <w:pPr>
        <w:pStyle w:val="scrisnormal-2"/>
        <w:numPr>
          <w:ilvl w:val="12"/>
          <w:numId w:val="0"/>
        </w:numPr>
        <w:ind w:firstLine="720"/>
        <w:rPr>
          <w:i/>
          <w:sz w:val="28"/>
          <w:lang w:val="fr-FR"/>
        </w:rPr>
      </w:pPr>
      <w:r w:rsidRPr="00490EC9">
        <w:rPr>
          <w:i/>
          <w:sz w:val="28"/>
          <w:lang w:val="fr-FR"/>
        </w:rPr>
        <w:t>Compozi</w:t>
      </w:r>
      <w:r w:rsidRPr="00490EC9">
        <w:rPr>
          <w:i/>
          <w:sz w:val="28"/>
        </w:rPr>
        <w:t>ții</w:t>
      </w:r>
      <w:r w:rsidRPr="00490EC9">
        <w:rPr>
          <w:i/>
          <w:sz w:val="28"/>
          <w:lang w:val="fr-FR"/>
        </w:rPr>
        <w:t xml:space="preserve"> de regenerare</w:t>
      </w:r>
      <w:r w:rsidRPr="00490EC9">
        <w:rPr>
          <w:i/>
          <w:sz w:val="20"/>
          <w:vertAlign w:val="superscript"/>
          <w:lang w:val="fr-FR"/>
        </w:rPr>
        <w:t>**</w:t>
      </w:r>
      <w:r w:rsidR="00534918" w:rsidRPr="00490EC9">
        <w:rPr>
          <w:i/>
          <w:sz w:val="20"/>
          <w:vertAlign w:val="superscript"/>
          <w:lang w:val="fr-FR"/>
        </w:rPr>
        <w:t>*</w:t>
      </w:r>
      <w:r w:rsidRPr="00490EC9">
        <w:rPr>
          <w:i/>
          <w:sz w:val="20"/>
          <w:vertAlign w:val="superscript"/>
          <w:lang w:val="fr-FR"/>
        </w:rPr>
        <w:t>* </w:t>
      </w:r>
      <w:r w:rsidRPr="00490EC9">
        <w:rPr>
          <w:i/>
          <w:sz w:val="20"/>
          <w:lang w:val="fr-FR"/>
        </w:rPr>
        <w:t>:</w:t>
      </w:r>
    </w:p>
    <w:p w14:paraId="08BDE1B2" w14:textId="77777777" w:rsidR="00310D76" w:rsidRPr="00490EC9" w:rsidRDefault="00310D76" w:rsidP="00310D76">
      <w:pPr>
        <w:pStyle w:val="scrisnormal-2"/>
        <w:numPr>
          <w:ilvl w:val="12"/>
          <w:numId w:val="0"/>
        </w:numPr>
        <w:ind w:firstLine="720"/>
        <w:rPr>
          <w:sz w:val="28"/>
          <w:lang w:val="fr-FR"/>
        </w:rPr>
      </w:pPr>
      <w:r w:rsidRPr="00490EC9">
        <w:rPr>
          <w:sz w:val="28"/>
          <w:lang w:val="fr-FR"/>
        </w:rPr>
        <w:t>b</w:t>
      </w:r>
      <w:r w:rsidRPr="00490EC9">
        <w:rPr>
          <w:sz w:val="28"/>
          <w:vertAlign w:val="subscript"/>
          <w:lang w:val="fr-FR"/>
        </w:rPr>
        <w:t xml:space="preserve">1 </w:t>
      </w:r>
      <w:r w:rsidRPr="00490EC9">
        <w:rPr>
          <w:sz w:val="28"/>
          <w:lang w:val="fr-FR"/>
        </w:rPr>
        <w:t>- 7-8 Mo + 2-3 Pi.c (La), An.v</w:t>
      </w:r>
    </w:p>
    <w:p w14:paraId="77882574" w14:textId="77777777" w:rsidR="00310D76" w:rsidRPr="00490EC9" w:rsidRDefault="00310D76" w:rsidP="00310D76">
      <w:pPr>
        <w:pStyle w:val="scrisnormal-2"/>
        <w:numPr>
          <w:ilvl w:val="12"/>
          <w:numId w:val="0"/>
        </w:numPr>
        <w:ind w:firstLine="720"/>
        <w:rPr>
          <w:sz w:val="28"/>
          <w:lang w:val="fr-FR"/>
        </w:rPr>
      </w:pPr>
      <w:r w:rsidRPr="00490EC9">
        <w:rPr>
          <w:sz w:val="28"/>
          <w:lang w:val="fr-FR"/>
        </w:rPr>
        <w:t>b</w:t>
      </w:r>
      <w:r w:rsidRPr="00490EC9">
        <w:rPr>
          <w:sz w:val="28"/>
          <w:vertAlign w:val="subscript"/>
          <w:lang w:val="fr-FR"/>
        </w:rPr>
        <w:t>2</w:t>
      </w:r>
      <w:r w:rsidRPr="00490EC9">
        <w:rPr>
          <w:sz w:val="28"/>
          <w:lang w:val="fr-FR"/>
        </w:rPr>
        <w:t xml:space="preserve"> - 6-7 Mo + 3-4 Pi.c (La), An.v</w:t>
      </w:r>
    </w:p>
    <w:p w14:paraId="3D11D165" w14:textId="77777777" w:rsidR="00310D76" w:rsidRPr="00490EC9" w:rsidRDefault="00310D76" w:rsidP="00310D76">
      <w:pPr>
        <w:pStyle w:val="scrisnormal-2"/>
        <w:numPr>
          <w:ilvl w:val="12"/>
          <w:numId w:val="0"/>
        </w:numPr>
        <w:ind w:firstLine="720"/>
        <w:rPr>
          <w:i/>
          <w:sz w:val="28"/>
          <w:lang w:val="fr-FR"/>
        </w:rPr>
      </w:pPr>
      <w:r w:rsidRPr="00490EC9">
        <w:rPr>
          <w:i/>
          <w:sz w:val="28"/>
          <w:lang w:val="fr-FR"/>
        </w:rPr>
        <w:t>Tehnologii  de împădurire</w:t>
      </w:r>
      <w:r w:rsidR="006E54F9" w:rsidRPr="00490EC9">
        <w:rPr>
          <w:rStyle w:val="FootnoteReference"/>
          <w:i/>
          <w:lang w:val="fr-FR"/>
        </w:rPr>
        <w:footnoteReference w:customMarkFollows="1" w:id="6"/>
        <w:t>***** </w:t>
      </w:r>
      <w:r w:rsidRPr="00490EC9">
        <w:rPr>
          <w:rStyle w:val="FootnoteReference"/>
          <w:i/>
          <w:lang w:val="fr-FR"/>
        </w:rPr>
        <w:t> </w:t>
      </w:r>
      <w:r w:rsidRPr="00490EC9">
        <w:rPr>
          <w:i/>
          <w:lang w:val="fr-FR"/>
        </w:rPr>
        <w:t>:</w:t>
      </w:r>
    </w:p>
    <w:p w14:paraId="6F9AEC13" w14:textId="77777777" w:rsidR="00310D76" w:rsidRPr="00490EC9" w:rsidRDefault="00310D76" w:rsidP="00310D76">
      <w:pPr>
        <w:pStyle w:val="scrisnormal-2"/>
        <w:tabs>
          <w:tab w:val="left" w:pos="5387"/>
        </w:tabs>
        <w:ind w:firstLine="720"/>
        <w:rPr>
          <w:sz w:val="28"/>
          <w:lang w:val="fr-FR"/>
        </w:rPr>
      </w:pPr>
      <w:r w:rsidRPr="00490EC9">
        <w:rPr>
          <w:sz w:val="28"/>
          <w:lang w:val="fr-FR"/>
        </w:rPr>
        <w:t>- pregătirea terenului………………….0  sau 6</w:t>
      </w:r>
    </w:p>
    <w:p w14:paraId="255F93AF" w14:textId="77777777" w:rsidR="00310D76" w:rsidRPr="00490EC9" w:rsidRDefault="00310D76" w:rsidP="00310D76">
      <w:pPr>
        <w:pStyle w:val="scrisnormal-2"/>
        <w:numPr>
          <w:ilvl w:val="12"/>
          <w:numId w:val="0"/>
        </w:numPr>
        <w:ind w:firstLine="720"/>
        <w:rPr>
          <w:sz w:val="28"/>
          <w:lang w:val="fr-FR"/>
        </w:rPr>
      </w:pPr>
      <w:r w:rsidRPr="00490EC9">
        <w:rPr>
          <w:sz w:val="28"/>
          <w:lang w:val="fr-FR"/>
        </w:rPr>
        <w:t>- pregătirea solului …………………...01 sau 121</w:t>
      </w:r>
    </w:p>
    <w:p w14:paraId="5EB160F0" w14:textId="77777777" w:rsidR="00310D76" w:rsidRPr="00490EC9" w:rsidRDefault="00310D76" w:rsidP="00310D76">
      <w:pPr>
        <w:pStyle w:val="scrisnormal-2"/>
        <w:numPr>
          <w:ilvl w:val="12"/>
          <w:numId w:val="0"/>
        </w:numPr>
        <w:ind w:firstLine="720"/>
        <w:rPr>
          <w:sz w:val="28"/>
          <w:lang w:val="fr-FR"/>
        </w:rPr>
      </w:pPr>
      <w:r w:rsidRPr="00490EC9">
        <w:rPr>
          <w:sz w:val="28"/>
          <w:lang w:val="fr-FR"/>
        </w:rPr>
        <w:t>- împăduriri…………………………...21121sau 21111</w:t>
      </w:r>
    </w:p>
    <w:p w14:paraId="55E0B226" w14:textId="77777777" w:rsidR="00310D76" w:rsidRPr="00490EC9" w:rsidRDefault="00310D76" w:rsidP="00310D76">
      <w:pPr>
        <w:pStyle w:val="scrisnormal-2"/>
        <w:numPr>
          <w:ilvl w:val="12"/>
          <w:numId w:val="0"/>
        </w:numPr>
        <w:tabs>
          <w:tab w:val="left" w:pos="5103"/>
        </w:tabs>
        <w:ind w:firstLine="720"/>
        <w:rPr>
          <w:sz w:val="28"/>
          <w:lang w:val="fr-FR"/>
        </w:rPr>
      </w:pPr>
      <w:r w:rsidRPr="00490EC9">
        <w:rPr>
          <w:sz w:val="28"/>
          <w:lang w:val="fr-FR"/>
        </w:rPr>
        <w:t>- întreţineri…………………………….anexa 4a</w:t>
      </w:r>
    </w:p>
    <w:p w14:paraId="281F4947" w14:textId="77777777" w:rsidR="00310D76" w:rsidRPr="00490EC9" w:rsidRDefault="00310D76" w:rsidP="00310D76">
      <w:pPr>
        <w:pStyle w:val="scrisnormal-2"/>
        <w:numPr>
          <w:ilvl w:val="12"/>
          <w:numId w:val="0"/>
        </w:numPr>
        <w:tabs>
          <w:tab w:val="left" w:pos="5103"/>
        </w:tabs>
        <w:ind w:firstLine="720"/>
        <w:rPr>
          <w:i/>
          <w:sz w:val="28"/>
          <w:lang w:val="fr-FR"/>
        </w:rPr>
      </w:pPr>
      <w:r w:rsidRPr="00490EC9">
        <w:rPr>
          <w:b/>
          <w:sz w:val="28"/>
          <w:lang w:val="fr-FR"/>
        </w:rPr>
        <w:t>Notă:</w:t>
      </w:r>
    </w:p>
    <w:p w14:paraId="534AEABB" w14:textId="77777777" w:rsidR="00310D76" w:rsidRPr="00490EC9" w:rsidRDefault="00310D76" w:rsidP="00310D76">
      <w:pPr>
        <w:pStyle w:val="scrisnormal-2"/>
        <w:numPr>
          <w:ilvl w:val="12"/>
          <w:numId w:val="0"/>
        </w:numPr>
        <w:ind w:firstLine="720"/>
        <w:rPr>
          <w:i/>
          <w:sz w:val="28"/>
          <w:lang w:val="fr-FR"/>
        </w:rPr>
      </w:pPr>
      <w:r w:rsidRPr="00490EC9">
        <w:rPr>
          <w:i/>
          <w:sz w:val="28"/>
          <w:lang w:val="fr-FR"/>
        </w:rPr>
        <w:t xml:space="preserve">- Staţiuni cu </w:t>
      </w:r>
      <w:r w:rsidRPr="00490EC9">
        <w:rPr>
          <w:i/>
          <w:sz w:val="28"/>
        </w:rPr>
        <w:t>condiţii</w:t>
      </w:r>
      <w:r w:rsidRPr="00490EC9">
        <w:rPr>
          <w:i/>
          <w:sz w:val="28"/>
          <w:lang w:val="fr-FR"/>
        </w:rPr>
        <w:t xml:space="preserve"> extreme (climat aspru, soluri superficiale-scheletice)</w:t>
      </w:r>
    </w:p>
    <w:p w14:paraId="7C1BDBC6" w14:textId="77777777" w:rsidR="00310D76" w:rsidRPr="00490EC9" w:rsidRDefault="00310D76" w:rsidP="00310D76">
      <w:pPr>
        <w:pStyle w:val="scrisnormal-2"/>
        <w:numPr>
          <w:ilvl w:val="12"/>
          <w:numId w:val="0"/>
        </w:numPr>
        <w:ind w:firstLine="720"/>
        <w:rPr>
          <w:i/>
          <w:sz w:val="28"/>
          <w:lang w:val="fr-FR"/>
        </w:rPr>
      </w:pPr>
      <w:r w:rsidRPr="00490EC9">
        <w:rPr>
          <w:i/>
          <w:sz w:val="28"/>
          <w:lang w:val="fr-FR"/>
        </w:rPr>
        <w:t xml:space="preserve">- </w:t>
      </w:r>
      <w:r w:rsidRPr="00490EC9">
        <w:rPr>
          <w:sz w:val="28"/>
          <w:lang w:val="fr-FR"/>
        </w:rPr>
        <w:t>Arborete cu rol de protecţie deosebită, frecvente în toţi munţii, la limita superioară a molidișurilor</w:t>
      </w:r>
    </w:p>
    <w:p w14:paraId="53CB44F2" w14:textId="77777777" w:rsidR="00310D76" w:rsidRPr="00490EC9" w:rsidRDefault="00310D76" w:rsidP="00310D76">
      <w:pPr>
        <w:pStyle w:val="scrisnormal-2"/>
        <w:numPr>
          <w:ilvl w:val="12"/>
          <w:numId w:val="0"/>
        </w:numPr>
        <w:ind w:firstLine="720"/>
        <w:rPr>
          <w:i/>
          <w:sz w:val="28"/>
          <w:lang w:val="fr-FR"/>
        </w:rPr>
      </w:pPr>
      <w:r w:rsidRPr="00490EC9">
        <w:rPr>
          <w:sz w:val="28"/>
          <w:lang w:val="fr-FR"/>
        </w:rPr>
        <w:t xml:space="preserve">- Regenerarea </w:t>
      </w:r>
      <w:r w:rsidRPr="00490EC9">
        <w:rPr>
          <w:sz w:val="28"/>
        </w:rPr>
        <w:t>naturală</w:t>
      </w:r>
      <w:r w:rsidRPr="00490EC9">
        <w:rPr>
          <w:sz w:val="28"/>
          <w:lang w:val="fr-FR"/>
        </w:rPr>
        <w:t xml:space="preserve"> a molidului se produce cu mare dificultate. Se va acorda prioritate lucrărilor de ajutorare a regenerărilor naturale, în vederea promovării speciilor locale. Împăduririle se vor efectua cu material de provenienţă locală, folosind pe cât posibil adăpostul natural </w:t>
      </w:r>
    </w:p>
    <w:p w14:paraId="3820E83B" w14:textId="77777777" w:rsidR="00310D76" w:rsidRPr="009F7552" w:rsidRDefault="00310D76" w:rsidP="00310D76">
      <w:pPr>
        <w:pStyle w:val="scrisnormal-2"/>
        <w:numPr>
          <w:ilvl w:val="12"/>
          <w:numId w:val="0"/>
        </w:numPr>
        <w:tabs>
          <w:tab w:val="left" w:pos="5387"/>
        </w:tabs>
        <w:ind w:firstLine="720"/>
        <w:rPr>
          <w:i/>
          <w:sz w:val="28"/>
        </w:rPr>
      </w:pPr>
      <w:r w:rsidRPr="00490EC9">
        <w:rPr>
          <w:sz w:val="28"/>
          <w:lang w:val="fr-FR"/>
        </w:rPr>
        <w:t>- Zâmbrul se va regenera cu prioritate pe cale naturală; pe măsura asigurării puieţilor din această specie, se va recurge și la regenerarea pe cale artificială, folosind humus forestier la groapă</w:t>
      </w:r>
      <w:r w:rsidR="009F7552">
        <w:rPr>
          <w:sz w:val="28"/>
          <w:lang w:val="fr-FR"/>
        </w:rPr>
        <w:t xml:space="preserve"> </w:t>
      </w:r>
      <w:bookmarkStart w:id="8" w:name="_Hlk78186420"/>
      <w:r w:rsidR="009F7552">
        <w:rPr>
          <w:sz w:val="28"/>
          <w:lang w:val="fr-FR"/>
        </w:rPr>
        <w:t>sau puieți cu rădăcină protejată.</w:t>
      </w:r>
      <w:bookmarkEnd w:id="8"/>
    </w:p>
    <w:p w14:paraId="617A03FC" w14:textId="77777777" w:rsidR="00310D76" w:rsidRPr="00490EC9" w:rsidRDefault="00310D76" w:rsidP="00310D76">
      <w:pPr>
        <w:pStyle w:val="scrisnormal-2"/>
        <w:numPr>
          <w:ilvl w:val="12"/>
          <w:numId w:val="0"/>
        </w:numPr>
        <w:ind w:firstLine="720"/>
        <w:rPr>
          <w:sz w:val="28"/>
          <w:lang w:val="fr-FR"/>
        </w:rPr>
      </w:pPr>
      <w:r w:rsidRPr="00490EC9">
        <w:rPr>
          <w:sz w:val="28"/>
          <w:lang w:val="fr-FR"/>
        </w:rPr>
        <w:t>- Atenţie deosebită se va acorda și introducerii și menţinerii speciilor arbustive (inclusiv aninul verde, ienupăr, jneapăn)</w:t>
      </w:r>
    </w:p>
    <w:p w14:paraId="20F7D19C" w14:textId="77777777" w:rsidR="00310D76" w:rsidRPr="00490EC9" w:rsidRDefault="00310D76" w:rsidP="00310D76">
      <w:pPr>
        <w:pStyle w:val="scrisnormal-2"/>
        <w:numPr>
          <w:ilvl w:val="12"/>
          <w:numId w:val="0"/>
        </w:numPr>
        <w:ind w:firstLine="720"/>
        <w:rPr>
          <w:i/>
          <w:sz w:val="28"/>
          <w:lang w:val="fr-FR"/>
        </w:rPr>
      </w:pPr>
    </w:p>
    <w:p w14:paraId="5E311933" w14:textId="77777777" w:rsidR="00310D76" w:rsidRPr="00490EC9" w:rsidRDefault="00310D76" w:rsidP="00310D76">
      <w:pPr>
        <w:pStyle w:val="GR-Ecologica"/>
        <w:numPr>
          <w:ilvl w:val="12"/>
          <w:numId w:val="0"/>
        </w:numPr>
        <w:ind w:firstLine="720"/>
        <w:rPr>
          <w:b/>
          <w:bCs/>
          <w:sz w:val="28"/>
          <w:lang w:val="fr-FR"/>
        </w:rPr>
      </w:pPr>
      <w:r w:rsidRPr="00490EC9">
        <w:rPr>
          <w:b/>
          <w:bCs/>
          <w:sz w:val="28"/>
          <w:lang w:val="fr-FR"/>
        </w:rPr>
        <w:t>grupa ecologicĂ 2 (GE 2)</w:t>
      </w:r>
    </w:p>
    <w:p w14:paraId="1CA096F7" w14:textId="77777777" w:rsidR="00310D76" w:rsidRPr="00490EC9" w:rsidRDefault="00310D76" w:rsidP="00310D76">
      <w:pPr>
        <w:pStyle w:val="STATIUNEA"/>
        <w:numPr>
          <w:ilvl w:val="12"/>
          <w:numId w:val="0"/>
        </w:numPr>
        <w:ind w:firstLine="720"/>
        <w:rPr>
          <w:sz w:val="28"/>
          <w:lang w:val="fr-FR"/>
        </w:rPr>
      </w:pPr>
      <w:r w:rsidRPr="00490EC9">
        <w:rPr>
          <w:sz w:val="28"/>
          <w:lang w:val="fr-FR"/>
        </w:rPr>
        <w:t>Subalpin de rarişti (laricete-cembrete) (i), puternic vântuit, soluri brune feriiluviale - podzoluri, V. ed. mic</w:t>
      </w:r>
    </w:p>
    <w:p w14:paraId="57CC489D" w14:textId="77777777" w:rsidR="00310D76" w:rsidRPr="00490EC9" w:rsidRDefault="00310D76" w:rsidP="00310D76">
      <w:pPr>
        <w:pStyle w:val="scrisnormal-2"/>
        <w:numPr>
          <w:ilvl w:val="12"/>
          <w:numId w:val="0"/>
        </w:numPr>
        <w:ind w:firstLine="720"/>
        <w:rPr>
          <w:b/>
          <w:sz w:val="28"/>
          <w:lang w:val="fr-FR"/>
        </w:rPr>
      </w:pPr>
      <w:r w:rsidRPr="00490EC9">
        <w:rPr>
          <w:b/>
          <w:sz w:val="28"/>
          <w:lang w:val="fr-FR"/>
        </w:rPr>
        <w:t>Condiţii staţionale:</w:t>
      </w:r>
    </w:p>
    <w:p w14:paraId="530A826E" w14:textId="77777777" w:rsidR="00310D76" w:rsidRPr="00490EC9" w:rsidRDefault="00310D76" w:rsidP="00310D76">
      <w:pPr>
        <w:pStyle w:val="scrisnormal-2"/>
        <w:numPr>
          <w:ilvl w:val="12"/>
          <w:numId w:val="0"/>
        </w:numPr>
        <w:ind w:firstLine="720"/>
        <w:rPr>
          <w:sz w:val="28"/>
          <w:lang w:val="fr-FR"/>
        </w:rPr>
      </w:pPr>
      <w:r w:rsidRPr="00490EC9">
        <w:rPr>
          <w:sz w:val="28"/>
          <w:lang w:val="fr-FR"/>
        </w:rPr>
        <w:t xml:space="preserve">Altitudini ca la grupa ecologică 1, în special în munţii Călimani, Ceahlău, Bucegi, Lotru, Parâng, Retezat ș.a., versanţi cu pante diferite, predominant umbriţi; substraturi de regulă dure, acide și intermediare; soluri brune feriiluviale (prepodzoluri litice) și podzoluri litice (podzoluri litice), litosoluri (litosoluri), cu moder-humus brut. </w:t>
      </w:r>
      <w:r w:rsidRPr="00490EC9">
        <w:rPr>
          <w:i/>
          <w:sz w:val="28"/>
          <w:lang w:val="fr-FR"/>
        </w:rPr>
        <w:t xml:space="preserve"> </w:t>
      </w:r>
    </w:p>
    <w:p w14:paraId="553A962B" w14:textId="77777777" w:rsidR="00310D76" w:rsidRPr="00490EC9" w:rsidRDefault="00310D76" w:rsidP="00310D76">
      <w:pPr>
        <w:pStyle w:val="scrisnormal-2"/>
        <w:numPr>
          <w:ilvl w:val="12"/>
          <w:numId w:val="0"/>
        </w:numPr>
        <w:ind w:firstLine="720"/>
        <w:rPr>
          <w:b/>
          <w:bCs/>
          <w:iCs/>
          <w:sz w:val="28"/>
          <w:lang w:val="fr-FR"/>
        </w:rPr>
      </w:pPr>
      <w:r w:rsidRPr="00490EC9">
        <w:rPr>
          <w:b/>
          <w:bCs/>
          <w:iCs/>
          <w:sz w:val="28"/>
          <w:lang w:val="fr-FR"/>
        </w:rPr>
        <w:t>Tipuri de staţiuni:</w:t>
      </w:r>
    </w:p>
    <w:p w14:paraId="439FD227" w14:textId="77777777" w:rsidR="00310D76" w:rsidRPr="00490EC9" w:rsidRDefault="00310D76" w:rsidP="00310D76">
      <w:pPr>
        <w:pStyle w:val="scrisnormal-2"/>
        <w:numPr>
          <w:ilvl w:val="12"/>
          <w:numId w:val="0"/>
        </w:numPr>
        <w:ind w:firstLine="720"/>
        <w:rPr>
          <w:b/>
          <w:bCs/>
          <w:iCs/>
          <w:sz w:val="28"/>
          <w:lang w:val="fr-FR"/>
        </w:rPr>
      </w:pPr>
      <w:r w:rsidRPr="00490EC9">
        <w:rPr>
          <w:sz w:val="28"/>
          <w:szCs w:val="28"/>
          <w:lang w:eastAsia="en-US"/>
        </w:rPr>
        <w:t xml:space="preserve">1320 a - Montan subalpin de molidişuri Pi, podzolic cu humus brut şi </w:t>
      </w:r>
      <w:r w:rsidRPr="00490EC9">
        <w:rPr>
          <w:i/>
          <w:iCs/>
          <w:sz w:val="28"/>
          <w:szCs w:val="28"/>
          <w:lang w:eastAsia="en-US"/>
        </w:rPr>
        <w:t>Vaccinium</w:t>
      </w:r>
    </w:p>
    <w:p w14:paraId="654DF689" w14:textId="77777777" w:rsidR="00310D76" w:rsidRPr="00490EC9" w:rsidRDefault="00310D76" w:rsidP="00310D76">
      <w:pPr>
        <w:pStyle w:val="SC-NORMAL"/>
        <w:numPr>
          <w:ilvl w:val="12"/>
          <w:numId w:val="0"/>
        </w:numPr>
        <w:ind w:firstLine="720"/>
        <w:rPr>
          <w:b/>
          <w:i w:val="0"/>
          <w:sz w:val="28"/>
          <w:lang w:val="fr-FR"/>
        </w:rPr>
      </w:pPr>
      <w:r w:rsidRPr="00490EC9">
        <w:rPr>
          <w:b/>
          <w:i w:val="0"/>
          <w:sz w:val="28"/>
          <w:lang w:val="fr-FR"/>
        </w:rPr>
        <w:t>Tipuri naturale de pădure:</w:t>
      </w:r>
    </w:p>
    <w:p w14:paraId="7AF7D3D6" w14:textId="77777777" w:rsidR="00310D76" w:rsidRPr="00490EC9" w:rsidRDefault="00310D76" w:rsidP="00310D76">
      <w:pPr>
        <w:pStyle w:val="SC-NORMAL"/>
        <w:numPr>
          <w:ilvl w:val="12"/>
          <w:numId w:val="0"/>
        </w:numPr>
        <w:ind w:firstLine="720"/>
        <w:rPr>
          <w:i w:val="0"/>
          <w:iCs/>
          <w:sz w:val="28"/>
          <w:szCs w:val="28"/>
          <w:lang w:eastAsia="en-US"/>
        </w:rPr>
      </w:pPr>
      <w:r w:rsidRPr="00490EC9">
        <w:rPr>
          <w:i w:val="0"/>
          <w:iCs/>
          <w:sz w:val="28"/>
          <w:szCs w:val="28"/>
          <w:lang w:eastAsia="en-US"/>
        </w:rPr>
        <w:t>3511 - Lariceto - cembret de limită (i)</w:t>
      </w:r>
    </w:p>
    <w:p w14:paraId="1086B26E" w14:textId="77777777" w:rsidR="00310D76" w:rsidRPr="00490EC9" w:rsidRDefault="00310D76" w:rsidP="00310D76">
      <w:pPr>
        <w:pStyle w:val="SC-NORMAL"/>
        <w:numPr>
          <w:ilvl w:val="12"/>
          <w:numId w:val="0"/>
        </w:numPr>
        <w:ind w:firstLine="720"/>
        <w:rPr>
          <w:i w:val="0"/>
          <w:iCs/>
          <w:sz w:val="28"/>
          <w:lang w:val="fr-FR"/>
        </w:rPr>
      </w:pPr>
      <w:r w:rsidRPr="00490EC9">
        <w:rPr>
          <w:i w:val="0"/>
          <w:iCs/>
          <w:sz w:val="28"/>
          <w:szCs w:val="28"/>
          <w:lang w:eastAsia="en-US"/>
        </w:rPr>
        <w:t>3611 - Cembret de limită (i)</w:t>
      </w:r>
    </w:p>
    <w:p w14:paraId="1A77D8D7" w14:textId="77777777" w:rsidR="00310D76" w:rsidRPr="00490EC9" w:rsidRDefault="00310D76" w:rsidP="00310D76">
      <w:pPr>
        <w:pStyle w:val="SC-NORMAL"/>
        <w:numPr>
          <w:ilvl w:val="12"/>
          <w:numId w:val="0"/>
        </w:numPr>
        <w:ind w:firstLine="720"/>
        <w:rPr>
          <w:sz w:val="28"/>
          <w:lang w:val="fr-FR"/>
        </w:rPr>
      </w:pPr>
      <w:r w:rsidRPr="00490EC9">
        <w:rPr>
          <w:sz w:val="28"/>
          <w:lang w:val="fr-FR"/>
        </w:rPr>
        <w:t>Compoziţii-ţel:</w:t>
      </w:r>
    </w:p>
    <w:p w14:paraId="02C67066" w14:textId="77777777" w:rsidR="00310D76" w:rsidRPr="00490EC9" w:rsidRDefault="00310D76" w:rsidP="00310D76">
      <w:pPr>
        <w:pStyle w:val="scrisnormal-2"/>
        <w:numPr>
          <w:ilvl w:val="12"/>
          <w:numId w:val="0"/>
        </w:numPr>
        <w:ind w:firstLine="720"/>
        <w:rPr>
          <w:sz w:val="28"/>
          <w:lang w:val="fr-FR"/>
        </w:rPr>
      </w:pPr>
      <w:r w:rsidRPr="00490EC9">
        <w:rPr>
          <w:sz w:val="28"/>
          <w:lang w:val="fr-FR"/>
        </w:rPr>
        <w:t>a</w:t>
      </w:r>
      <w:r w:rsidRPr="00490EC9">
        <w:rPr>
          <w:sz w:val="28"/>
          <w:vertAlign w:val="subscript"/>
          <w:lang w:val="fr-FR"/>
        </w:rPr>
        <w:t>1</w:t>
      </w:r>
      <w:r w:rsidRPr="00490EC9">
        <w:rPr>
          <w:sz w:val="28"/>
          <w:lang w:val="fr-FR"/>
        </w:rPr>
        <w:t xml:space="preserve"> - 8-9 Pi.c, La + 1-2 Mo </w:t>
      </w:r>
      <w:r w:rsidRPr="00490EC9">
        <w:rPr>
          <w:sz w:val="28"/>
          <w:lang w:val="fr-FR"/>
        </w:rPr>
        <w:fldChar w:fldCharType="begin"/>
      </w:r>
      <w:r w:rsidRPr="00490EC9">
        <w:rPr>
          <w:sz w:val="28"/>
          <w:lang w:val="fr-FR"/>
        </w:rPr>
        <w:instrText>symbol 177 \f "Symbol" \s 14</w:instrText>
      </w:r>
      <w:r w:rsidRPr="00490EC9">
        <w:rPr>
          <w:sz w:val="28"/>
          <w:lang w:val="fr-FR"/>
        </w:rPr>
        <w:fldChar w:fldCharType="separate"/>
      </w:r>
      <w:r w:rsidRPr="00490EC9">
        <w:rPr>
          <w:sz w:val="28"/>
          <w:lang w:val="fr-FR"/>
        </w:rPr>
        <w:t>±</w:t>
      </w:r>
      <w:r w:rsidRPr="00490EC9">
        <w:rPr>
          <w:sz w:val="28"/>
          <w:lang w:val="fr-FR"/>
        </w:rPr>
        <w:fldChar w:fldCharType="end"/>
      </w:r>
      <w:r w:rsidRPr="00490EC9">
        <w:rPr>
          <w:sz w:val="28"/>
          <w:lang w:val="fr-FR"/>
        </w:rPr>
        <w:t xml:space="preserve"> Jn,  An.v</w:t>
      </w:r>
    </w:p>
    <w:p w14:paraId="11D2A6B0" w14:textId="77777777" w:rsidR="00310D76" w:rsidRPr="00490EC9" w:rsidRDefault="00310D76" w:rsidP="00310D76">
      <w:pPr>
        <w:pStyle w:val="scrisnormal-2"/>
        <w:numPr>
          <w:ilvl w:val="12"/>
          <w:numId w:val="0"/>
        </w:numPr>
        <w:ind w:firstLine="720"/>
        <w:rPr>
          <w:sz w:val="28"/>
        </w:rPr>
      </w:pPr>
      <w:r w:rsidRPr="00490EC9">
        <w:rPr>
          <w:sz w:val="28"/>
        </w:rPr>
        <w:t>a</w:t>
      </w:r>
      <w:r w:rsidRPr="00490EC9">
        <w:rPr>
          <w:sz w:val="28"/>
          <w:vertAlign w:val="subscript"/>
        </w:rPr>
        <w:t>2</w:t>
      </w:r>
      <w:r w:rsidRPr="00490EC9">
        <w:rPr>
          <w:sz w:val="28"/>
        </w:rPr>
        <w:t xml:space="preserve"> - 7-8 Mo + 2-3 Pi.c, La </w:t>
      </w:r>
      <w:r w:rsidRPr="00490EC9">
        <w:rPr>
          <w:sz w:val="28"/>
        </w:rPr>
        <w:fldChar w:fldCharType="begin"/>
      </w:r>
      <w:r w:rsidRPr="00490EC9">
        <w:rPr>
          <w:sz w:val="28"/>
        </w:rPr>
        <w:instrText>symbol 177 \f "Symbol" \s 14</w:instrText>
      </w:r>
      <w:r w:rsidRPr="00490EC9">
        <w:rPr>
          <w:sz w:val="28"/>
        </w:rPr>
        <w:fldChar w:fldCharType="separate"/>
      </w:r>
      <w:r w:rsidRPr="00490EC9">
        <w:rPr>
          <w:sz w:val="28"/>
        </w:rPr>
        <w:t>±</w:t>
      </w:r>
      <w:r w:rsidRPr="00490EC9">
        <w:rPr>
          <w:sz w:val="28"/>
        </w:rPr>
        <w:fldChar w:fldCharType="end"/>
      </w:r>
      <w:r w:rsidRPr="00490EC9">
        <w:rPr>
          <w:sz w:val="28"/>
        </w:rPr>
        <w:t xml:space="preserve"> Jn, Ip, An.v</w:t>
      </w:r>
    </w:p>
    <w:p w14:paraId="5951792B" w14:textId="77777777" w:rsidR="00310D76" w:rsidRPr="00490EC9" w:rsidRDefault="00310D76" w:rsidP="00310D76">
      <w:pPr>
        <w:pStyle w:val="scrisnormal-2"/>
        <w:numPr>
          <w:ilvl w:val="12"/>
          <w:numId w:val="0"/>
        </w:numPr>
        <w:ind w:firstLine="720"/>
        <w:rPr>
          <w:sz w:val="28"/>
        </w:rPr>
      </w:pPr>
      <w:r w:rsidRPr="00490EC9">
        <w:rPr>
          <w:sz w:val="28"/>
        </w:rPr>
        <w:t>a</w:t>
      </w:r>
      <w:r w:rsidRPr="00490EC9">
        <w:rPr>
          <w:sz w:val="28"/>
          <w:vertAlign w:val="subscript"/>
        </w:rPr>
        <w:t>3</w:t>
      </w:r>
      <w:r w:rsidRPr="00490EC9">
        <w:rPr>
          <w:sz w:val="28"/>
        </w:rPr>
        <w:t xml:space="preserve"> - 5 Pi.c + 5 Jn, Ip</w:t>
      </w:r>
    </w:p>
    <w:p w14:paraId="25A23F30" w14:textId="77777777" w:rsidR="00310D76" w:rsidRPr="00490EC9" w:rsidRDefault="00310D76" w:rsidP="00310D76">
      <w:pPr>
        <w:pStyle w:val="SC-NORMAL"/>
        <w:numPr>
          <w:ilvl w:val="12"/>
          <w:numId w:val="0"/>
        </w:numPr>
        <w:ind w:firstLine="720"/>
        <w:rPr>
          <w:sz w:val="28"/>
          <w:lang w:val="fr-FR"/>
        </w:rPr>
      </w:pPr>
      <w:r w:rsidRPr="00490EC9">
        <w:rPr>
          <w:sz w:val="28"/>
          <w:lang w:val="fr-FR"/>
        </w:rPr>
        <w:t>Compoziţii de regenerare:</w:t>
      </w:r>
    </w:p>
    <w:p w14:paraId="5C5EE2BC" w14:textId="77777777" w:rsidR="00310D76" w:rsidRPr="00490EC9" w:rsidRDefault="00310D76" w:rsidP="00310D76">
      <w:pPr>
        <w:pStyle w:val="scrisnormal-2"/>
        <w:numPr>
          <w:ilvl w:val="12"/>
          <w:numId w:val="0"/>
        </w:numPr>
        <w:ind w:firstLine="720"/>
        <w:rPr>
          <w:sz w:val="28"/>
          <w:lang w:val="fr-FR"/>
        </w:rPr>
      </w:pPr>
      <w:r w:rsidRPr="00490EC9">
        <w:rPr>
          <w:sz w:val="28"/>
          <w:lang w:val="fr-FR"/>
        </w:rPr>
        <w:t>b</w:t>
      </w:r>
      <w:r w:rsidRPr="00490EC9">
        <w:rPr>
          <w:sz w:val="28"/>
          <w:vertAlign w:val="subscript"/>
          <w:lang w:val="fr-FR"/>
        </w:rPr>
        <w:t xml:space="preserve">1 </w:t>
      </w:r>
      <w:r w:rsidRPr="00490EC9">
        <w:rPr>
          <w:sz w:val="28"/>
          <w:lang w:val="fr-FR"/>
        </w:rPr>
        <w:t xml:space="preserve">- 6-8 Pi.c, La + 2-4 Mo </w:t>
      </w:r>
      <w:r w:rsidRPr="00490EC9">
        <w:rPr>
          <w:sz w:val="28"/>
          <w:lang w:val="fr-FR"/>
        </w:rPr>
        <w:fldChar w:fldCharType="begin"/>
      </w:r>
      <w:r w:rsidRPr="00490EC9">
        <w:rPr>
          <w:sz w:val="28"/>
          <w:lang w:val="fr-FR"/>
        </w:rPr>
        <w:instrText>symbol 177 \f "Symbol" \s 14</w:instrText>
      </w:r>
      <w:r w:rsidRPr="00490EC9">
        <w:rPr>
          <w:sz w:val="28"/>
          <w:lang w:val="fr-FR"/>
        </w:rPr>
        <w:fldChar w:fldCharType="separate"/>
      </w:r>
      <w:r w:rsidRPr="00490EC9">
        <w:rPr>
          <w:sz w:val="28"/>
          <w:lang w:val="fr-FR"/>
        </w:rPr>
        <w:t>±</w:t>
      </w:r>
      <w:r w:rsidRPr="00490EC9">
        <w:rPr>
          <w:sz w:val="28"/>
          <w:lang w:val="fr-FR"/>
        </w:rPr>
        <w:fldChar w:fldCharType="end"/>
      </w:r>
      <w:r w:rsidRPr="00490EC9">
        <w:rPr>
          <w:sz w:val="28"/>
          <w:lang w:val="fr-FR"/>
        </w:rPr>
        <w:t xml:space="preserve"> Jn, Ip, An.v</w:t>
      </w:r>
    </w:p>
    <w:p w14:paraId="3F2D3F62" w14:textId="77777777" w:rsidR="00310D76" w:rsidRPr="00490EC9" w:rsidRDefault="00310D76" w:rsidP="00310D76">
      <w:pPr>
        <w:pStyle w:val="scrisnormal-2"/>
        <w:numPr>
          <w:ilvl w:val="12"/>
          <w:numId w:val="0"/>
        </w:numPr>
        <w:ind w:firstLine="720"/>
        <w:rPr>
          <w:sz w:val="28"/>
        </w:rPr>
      </w:pPr>
      <w:r w:rsidRPr="00490EC9">
        <w:rPr>
          <w:sz w:val="28"/>
        </w:rPr>
        <w:t>b</w:t>
      </w:r>
      <w:r w:rsidRPr="00490EC9">
        <w:rPr>
          <w:sz w:val="28"/>
          <w:vertAlign w:val="subscript"/>
        </w:rPr>
        <w:t xml:space="preserve">2 </w:t>
      </w:r>
      <w:r w:rsidRPr="00490EC9">
        <w:rPr>
          <w:sz w:val="28"/>
        </w:rPr>
        <w:t xml:space="preserve">- 7-8 Mo + 2-3 Pi.c, La </w:t>
      </w:r>
      <w:r w:rsidRPr="00490EC9">
        <w:rPr>
          <w:sz w:val="28"/>
        </w:rPr>
        <w:fldChar w:fldCharType="begin"/>
      </w:r>
      <w:r w:rsidRPr="00490EC9">
        <w:rPr>
          <w:sz w:val="28"/>
        </w:rPr>
        <w:instrText>symbol 177 \f "Symbol" \s 14</w:instrText>
      </w:r>
      <w:r w:rsidRPr="00490EC9">
        <w:rPr>
          <w:sz w:val="28"/>
        </w:rPr>
        <w:fldChar w:fldCharType="separate"/>
      </w:r>
      <w:r w:rsidRPr="00490EC9">
        <w:rPr>
          <w:sz w:val="28"/>
        </w:rPr>
        <w:t>±</w:t>
      </w:r>
      <w:r w:rsidRPr="00490EC9">
        <w:rPr>
          <w:sz w:val="28"/>
        </w:rPr>
        <w:fldChar w:fldCharType="end"/>
      </w:r>
      <w:r w:rsidRPr="00490EC9">
        <w:rPr>
          <w:sz w:val="28"/>
        </w:rPr>
        <w:t xml:space="preserve"> Jn, Ip, An.v</w:t>
      </w:r>
    </w:p>
    <w:p w14:paraId="45E55A75" w14:textId="77777777" w:rsidR="00310D76" w:rsidRPr="00490EC9" w:rsidRDefault="00310D76" w:rsidP="00310D76">
      <w:pPr>
        <w:pStyle w:val="scrisnormal-2"/>
        <w:numPr>
          <w:ilvl w:val="12"/>
          <w:numId w:val="0"/>
        </w:numPr>
        <w:ind w:firstLine="720"/>
        <w:rPr>
          <w:sz w:val="28"/>
          <w:lang w:val="fr-FR"/>
        </w:rPr>
      </w:pPr>
      <w:r w:rsidRPr="00490EC9">
        <w:rPr>
          <w:sz w:val="28"/>
          <w:lang w:val="fr-FR"/>
        </w:rPr>
        <w:t>b</w:t>
      </w:r>
      <w:r w:rsidRPr="00490EC9">
        <w:rPr>
          <w:sz w:val="28"/>
          <w:vertAlign w:val="subscript"/>
          <w:lang w:val="fr-FR"/>
        </w:rPr>
        <w:t>3</w:t>
      </w:r>
      <w:r w:rsidRPr="00490EC9">
        <w:rPr>
          <w:sz w:val="28"/>
          <w:lang w:val="fr-FR"/>
        </w:rPr>
        <w:t xml:space="preserve"> - 5 Pi.c + 5 Jn, Ip</w:t>
      </w:r>
    </w:p>
    <w:p w14:paraId="0ACC1BC4" w14:textId="77777777" w:rsidR="00310D76" w:rsidRPr="00490EC9" w:rsidRDefault="00310D76" w:rsidP="00310D76">
      <w:pPr>
        <w:pStyle w:val="SC-NORMAL"/>
        <w:numPr>
          <w:ilvl w:val="12"/>
          <w:numId w:val="0"/>
        </w:numPr>
        <w:ind w:firstLine="720"/>
        <w:rPr>
          <w:sz w:val="28"/>
          <w:lang w:val="fr-FR"/>
        </w:rPr>
      </w:pPr>
      <w:r w:rsidRPr="00490EC9">
        <w:rPr>
          <w:sz w:val="28"/>
          <w:lang w:val="fr-FR"/>
        </w:rPr>
        <w:t>Tehnologii de împădurire:</w:t>
      </w:r>
    </w:p>
    <w:p w14:paraId="5351D8D6" w14:textId="77777777" w:rsidR="00310D76" w:rsidRPr="00490EC9" w:rsidRDefault="00310D76" w:rsidP="00310D76">
      <w:pPr>
        <w:pStyle w:val="scrisnormal-2"/>
        <w:numPr>
          <w:ilvl w:val="12"/>
          <w:numId w:val="0"/>
        </w:numPr>
        <w:tabs>
          <w:tab w:val="left" w:pos="5103"/>
        </w:tabs>
        <w:ind w:firstLine="720"/>
        <w:rPr>
          <w:sz w:val="28"/>
          <w:lang w:val="fr-FR"/>
        </w:rPr>
      </w:pPr>
      <w:bookmarkStart w:id="9" w:name="_Hlk41985725"/>
      <w:r w:rsidRPr="00490EC9">
        <w:rPr>
          <w:sz w:val="28"/>
          <w:lang w:val="fr-FR"/>
        </w:rPr>
        <w:t>- pregătirea terenului…………………..0 sau 6</w:t>
      </w:r>
    </w:p>
    <w:p w14:paraId="05F87126" w14:textId="77777777" w:rsidR="00310D76" w:rsidRPr="00490EC9" w:rsidRDefault="00310D76" w:rsidP="00310D76">
      <w:pPr>
        <w:pStyle w:val="scrisnormal-2"/>
        <w:numPr>
          <w:ilvl w:val="12"/>
          <w:numId w:val="0"/>
        </w:numPr>
        <w:ind w:firstLine="720"/>
        <w:rPr>
          <w:sz w:val="28"/>
          <w:lang w:val="fr-FR"/>
        </w:rPr>
      </w:pPr>
      <w:r w:rsidRPr="00490EC9">
        <w:rPr>
          <w:sz w:val="28"/>
          <w:lang w:val="fr-FR"/>
        </w:rPr>
        <w:t>- pregătirea solului…………………….01 sau 121</w:t>
      </w:r>
    </w:p>
    <w:p w14:paraId="27196565" w14:textId="77777777" w:rsidR="00310D76" w:rsidRPr="00490EC9" w:rsidRDefault="00310D76" w:rsidP="00310D76">
      <w:pPr>
        <w:pStyle w:val="scrisnormal-2"/>
        <w:numPr>
          <w:ilvl w:val="12"/>
          <w:numId w:val="0"/>
        </w:numPr>
        <w:ind w:firstLine="720"/>
        <w:rPr>
          <w:sz w:val="28"/>
          <w:lang w:val="fr-FR"/>
        </w:rPr>
      </w:pPr>
      <w:r w:rsidRPr="00490EC9">
        <w:rPr>
          <w:sz w:val="28"/>
          <w:lang w:val="fr-FR"/>
        </w:rPr>
        <w:t>- împăduriri……………………………21121 sau 21111</w:t>
      </w:r>
    </w:p>
    <w:p w14:paraId="14539C13" w14:textId="77777777" w:rsidR="00310D76" w:rsidRPr="00490EC9" w:rsidRDefault="00310D76" w:rsidP="00310D76">
      <w:pPr>
        <w:pStyle w:val="scrisnormal-2"/>
        <w:numPr>
          <w:ilvl w:val="12"/>
          <w:numId w:val="0"/>
        </w:numPr>
        <w:tabs>
          <w:tab w:val="left" w:pos="5387"/>
        </w:tabs>
        <w:ind w:firstLine="720"/>
        <w:rPr>
          <w:sz w:val="28"/>
          <w:lang w:val="fr-FR"/>
        </w:rPr>
      </w:pPr>
      <w:r w:rsidRPr="00490EC9">
        <w:rPr>
          <w:sz w:val="28"/>
          <w:lang w:val="fr-FR"/>
        </w:rPr>
        <w:t>- întreţineri……………………………..anexa 4a</w:t>
      </w:r>
    </w:p>
    <w:bookmarkEnd w:id="9"/>
    <w:p w14:paraId="66974A36" w14:textId="77777777" w:rsidR="00310D76" w:rsidRPr="00490EC9" w:rsidRDefault="00310D76" w:rsidP="00310D76">
      <w:pPr>
        <w:pStyle w:val="scrisnormal-2"/>
        <w:numPr>
          <w:ilvl w:val="12"/>
          <w:numId w:val="0"/>
        </w:numPr>
        <w:ind w:firstLine="720"/>
        <w:rPr>
          <w:b/>
          <w:sz w:val="28"/>
        </w:rPr>
      </w:pPr>
      <w:r w:rsidRPr="00490EC9">
        <w:rPr>
          <w:b/>
          <w:sz w:val="28"/>
        </w:rPr>
        <w:t>Notă:</w:t>
      </w:r>
    </w:p>
    <w:p w14:paraId="5506D421" w14:textId="77777777" w:rsidR="00310D76" w:rsidRPr="00490EC9" w:rsidRDefault="00310D76" w:rsidP="00310D76">
      <w:pPr>
        <w:pStyle w:val="scrisnormal-2"/>
        <w:numPr>
          <w:ilvl w:val="12"/>
          <w:numId w:val="0"/>
        </w:numPr>
        <w:ind w:firstLine="720"/>
        <w:rPr>
          <w:b/>
          <w:sz w:val="28"/>
        </w:rPr>
      </w:pPr>
      <w:r w:rsidRPr="00490EC9">
        <w:rPr>
          <w:i/>
          <w:sz w:val="28"/>
          <w:lang w:val="fr-FR"/>
        </w:rPr>
        <w:t>- Staţiuni cu condiţii extreme (climat aspru, soluri superficiale-scheletice)</w:t>
      </w:r>
    </w:p>
    <w:p w14:paraId="0204E004" w14:textId="77777777" w:rsidR="00310D76" w:rsidRPr="00490EC9" w:rsidRDefault="00310D76" w:rsidP="00310D76">
      <w:pPr>
        <w:pStyle w:val="scrisnormal-2"/>
        <w:numPr>
          <w:ilvl w:val="12"/>
          <w:numId w:val="0"/>
        </w:numPr>
        <w:ind w:firstLine="720"/>
        <w:rPr>
          <w:sz w:val="28"/>
        </w:rPr>
      </w:pPr>
      <w:r w:rsidRPr="00490EC9">
        <w:rPr>
          <w:sz w:val="28"/>
        </w:rPr>
        <w:t>- Aceleași precizări ca la GE precedentă</w:t>
      </w:r>
    </w:p>
    <w:p w14:paraId="1012ADC2" w14:textId="77777777" w:rsidR="00310D76" w:rsidRPr="00490EC9" w:rsidRDefault="00310D76" w:rsidP="00310D76">
      <w:pPr>
        <w:pStyle w:val="scrisnormal-2"/>
        <w:numPr>
          <w:ilvl w:val="12"/>
          <w:numId w:val="0"/>
        </w:numPr>
        <w:ind w:firstLine="720"/>
        <w:rPr>
          <w:sz w:val="28"/>
        </w:rPr>
      </w:pPr>
    </w:p>
    <w:p w14:paraId="37A096B7" w14:textId="77777777" w:rsidR="00310D76" w:rsidRPr="00490EC9" w:rsidRDefault="00310D76" w:rsidP="00310D76">
      <w:pPr>
        <w:pStyle w:val="GR-Ecologica"/>
        <w:numPr>
          <w:ilvl w:val="12"/>
          <w:numId w:val="0"/>
        </w:numPr>
        <w:ind w:firstLine="720"/>
        <w:rPr>
          <w:b/>
          <w:bCs/>
          <w:sz w:val="28"/>
        </w:rPr>
      </w:pPr>
      <w:r w:rsidRPr="00490EC9">
        <w:rPr>
          <w:b/>
          <w:bCs/>
          <w:sz w:val="28"/>
        </w:rPr>
        <w:t>GRUPA ECOLOGICĂ 3 (GE 3)</w:t>
      </w:r>
    </w:p>
    <w:p w14:paraId="26C2AD8B" w14:textId="77777777" w:rsidR="00310D76" w:rsidRPr="00490EC9" w:rsidRDefault="00310D76" w:rsidP="00310D76">
      <w:pPr>
        <w:pStyle w:val="STATIUNEA"/>
        <w:numPr>
          <w:ilvl w:val="12"/>
          <w:numId w:val="0"/>
        </w:numPr>
        <w:ind w:firstLine="720"/>
        <w:rPr>
          <w:sz w:val="28"/>
        </w:rPr>
      </w:pPr>
      <w:r w:rsidRPr="00490EC9">
        <w:rPr>
          <w:sz w:val="28"/>
        </w:rPr>
        <w:t>Presubalpin de molidişuri (i), vântuit, soluri brune feriiluviale - podzoluri, V. ed. mic-mijlociu</w:t>
      </w:r>
    </w:p>
    <w:p w14:paraId="158876C7" w14:textId="77777777" w:rsidR="00310D76" w:rsidRPr="00490EC9" w:rsidRDefault="00310D76" w:rsidP="00310D76">
      <w:pPr>
        <w:pStyle w:val="SC-NORMAL"/>
        <w:numPr>
          <w:ilvl w:val="12"/>
          <w:numId w:val="0"/>
        </w:numPr>
        <w:ind w:firstLine="720"/>
        <w:rPr>
          <w:b/>
          <w:i w:val="0"/>
          <w:sz w:val="28"/>
        </w:rPr>
      </w:pPr>
      <w:r w:rsidRPr="00490EC9">
        <w:rPr>
          <w:b/>
          <w:i w:val="0"/>
          <w:sz w:val="28"/>
        </w:rPr>
        <w:t>Condiţii staţionale:</w:t>
      </w:r>
    </w:p>
    <w:p w14:paraId="2F417C7F" w14:textId="77777777" w:rsidR="00310D76" w:rsidRPr="00490EC9" w:rsidRDefault="00310D76" w:rsidP="00310D76">
      <w:pPr>
        <w:pStyle w:val="SC-NORMAL"/>
        <w:numPr>
          <w:ilvl w:val="12"/>
          <w:numId w:val="0"/>
        </w:numPr>
        <w:ind w:firstLine="720"/>
        <w:rPr>
          <w:b/>
          <w:i w:val="0"/>
          <w:iCs/>
          <w:sz w:val="28"/>
        </w:rPr>
      </w:pPr>
      <w:r w:rsidRPr="00490EC9">
        <w:rPr>
          <w:i w:val="0"/>
          <w:iCs/>
          <w:sz w:val="28"/>
        </w:rPr>
        <w:t xml:space="preserve">Altitudini, de regulă, de peste 1300-1400 m în Carpaţii Orientali și de peste 1500-1550 m în Carpaţii Meridionali și Occidentali; condiţii de presubalpin (productivitatea arboretelor limitată climatic, arborete încheiate cu aspect specific, cu arbori grupați, cu coroană în drapel și cu </w:t>
      </w:r>
      <w:r w:rsidRPr="00490EC9">
        <w:rPr>
          <w:sz w:val="28"/>
        </w:rPr>
        <w:t>Usnea barbata</w:t>
      </w:r>
      <w:r w:rsidRPr="00490EC9">
        <w:rPr>
          <w:i w:val="0"/>
          <w:iCs/>
          <w:sz w:val="28"/>
        </w:rPr>
        <w:t xml:space="preserve">); versanţi cu pante slab-moderate, predominant umbriţi; substraturi dure, predominant acide și intermediare; soluri frecvente: brune feriiluviale și podzoluri (prepodzoluri și podzoluri), cu moder-humus brut, mijlociu profunde, semischeletice sau scheletice. </w:t>
      </w:r>
    </w:p>
    <w:p w14:paraId="7E51E38F" w14:textId="77777777" w:rsidR="00310D76" w:rsidRPr="00490EC9" w:rsidRDefault="00310D76" w:rsidP="00310D76">
      <w:pPr>
        <w:pStyle w:val="scrisnormal-2"/>
        <w:numPr>
          <w:ilvl w:val="12"/>
          <w:numId w:val="0"/>
        </w:numPr>
        <w:ind w:firstLine="720"/>
        <w:rPr>
          <w:b/>
          <w:bCs/>
          <w:iCs/>
          <w:sz w:val="28"/>
          <w:lang w:val="fr-FR"/>
        </w:rPr>
      </w:pPr>
      <w:r w:rsidRPr="00490EC9">
        <w:rPr>
          <w:b/>
          <w:bCs/>
          <w:iCs/>
          <w:sz w:val="28"/>
          <w:lang w:val="fr-FR"/>
        </w:rPr>
        <w:t>Tipuri de staţiuni:</w:t>
      </w:r>
    </w:p>
    <w:p w14:paraId="2693D378" w14:textId="77777777" w:rsidR="00310D76" w:rsidRPr="00490EC9" w:rsidRDefault="00310D76" w:rsidP="00310D76">
      <w:pPr>
        <w:pStyle w:val="scrisnormal-2"/>
        <w:numPr>
          <w:ilvl w:val="12"/>
          <w:numId w:val="0"/>
        </w:numPr>
        <w:ind w:firstLine="720"/>
        <w:rPr>
          <w:i/>
          <w:iCs/>
          <w:sz w:val="28"/>
          <w:szCs w:val="28"/>
          <w:lang w:eastAsia="en-US"/>
        </w:rPr>
      </w:pPr>
      <w:r w:rsidRPr="00490EC9">
        <w:rPr>
          <w:sz w:val="28"/>
          <w:szCs w:val="28"/>
          <w:lang w:eastAsia="en-US"/>
        </w:rPr>
        <w:t xml:space="preserve">1330 - Montan presubalpin de molidişuri Pi, brun podzolic cu </w:t>
      </w:r>
      <w:r w:rsidRPr="00490EC9">
        <w:rPr>
          <w:i/>
          <w:iCs/>
          <w:sz w:val="28"/>
          <w:szCs w:val="28"/>
          <w:lang w:eastAsia="en-US"/>
        </w:rPr>
        <w:t>Oxalis-Soldanella</w:t>
      </w:r>
    </w:p>
    <w:p w14:paraId="10247970" w14:textId="77777777" w:rsidR="00310D76" w:rsidRPr="00490EC9" w:rsidRDefault="00310D76" w:rsidP="00310D76">
      <w:pPr>
        <w:pStyle w:val="scrisnormal-2"/>
        <w:numPr>
          <w:ilvl w:val="12"/>
          <w:numId w:val="0"/>
        </w:numPr>
        <w:ind w:firstLine="720"/>
        <w:rPr>
          <w:sz w:val="28"/>
          <w:szCs w:val="28"/>
          <w:lang w:eastAsia="en-US"/>
        </w:rPr>
      </w:pPr>
      <w:r w:rsidRPr="00490EC9">
        <w:rPr>
          <w:sz w:val="28"/>
          <w:szCs w:val="28"/>
          <w:lang w:eastAsia="en-US"/>
        </w:rPr>
        <w:t xml:space="preserve">1410 - Montan presubalpin de molidişuri &lt;Pi, turbomlăştinos cu </w:t>
      </w:r>
      <w:r w:rsidRPr="00490EC9">
        <w:rPr>
          <w:i/>
          <w:iCs/>
          <w:sz w:val="28"/>
          <w:szCs w:val="28"/>
          <w:lang w:eastAsia="en-US"/>
        </w:rPr>
        <w:t>Sphagnum</w:t>
      </w:r>
    </w:p>
    <w:p w14:paraId="6253852B" w14:textId="77777777" w:rsidR="00310D76" w:rsidRPr="00490EC9" w:rsidRDefault="00310D76" w:rsidP="00310D76">
      <w:pPr>
        <w:pStyle w:val="scrisnormal-2"/>
        <w:numPr>
          <w:ilvl w:val="12"/>
          <w:numId w:val="0"/>
        </w:numPr>
        <w:ind w:firstLine="720"/>
        <w:rPr>
          <w:sz w:val="28"/>
          <w:szCs w:val="28"/>
          <w:lang w:val="fr-FR" w:eastAsia="en-US"/>
        </w:rPr>
      </w:pPr>
      <w:r w:rsidRPr="00490EC9">
        <w:rPr>
          <w:sz w:val="28"/>
          <w:szCs w:val="28"/>
          <w:lang w:eastAsia="en-US"/>
        </w:rPr>
        <w:t xml:space="preserve">1420 - Montan presubalpin de molidişuri Pi, podzolic-criptopodzolic, semimlăştinos, cu </w:t>
      </w:r>
      <w:r w:rsidRPr="00490EC9">
        <w:rPr>
          <w:i/>
          <w:iCs/>
          <w:sz w:val="28"/>
          <w:szCs w:val="28"/>
          <w:lang w:eastAsia="en-US"/>
        </w:rPr>
        <w:t>Polytrichum</w:t>
      </w:r>
    </w:p>
    <w:p w14:paraId="3928A766" w14:textId="77777777" w:rsidR="00310D76" w:rsidRPr="00490EC9" w:rsidRDefault="00310D76" w:rsidP="00310D76">
      <w:pPr>
        <w:pStyle w:val="SC-NORMAL"/>
        <w:numPr>
          <w:ilvl w:val="12"/>
          <w:numId w:val="0"/>
        </w:numPr>
        <w:ind w:firstLine="720"/>
        <w:rPr>
          <w:sz w:val="28"/>
          <w:lang w:val="fr-FR"/>
        </w:rPr>
      </w:pPr>
      <w:r w:rsidRPr="00490EC9">
        <w:rPr>
          <w:b/>
          <w:i w:val="0"/>
          <w:sz w:val="28"/>
          <w:lang w:val="fr-FR"/>
        </w:rPr>
        <w:t>Tipuri naturale de pădure:</w:t>
      </w:r>
    </w:p>
    <w:p w14:paraId="67AAD9A8" w14:textId="77777777" w:rsidR="00310D76" w:rsidRPr="00490EC9" w:rsidRDefault="00310D76" w:rsidP="00310D76">
      <w:pPr>
        <w:pStyle w:val="SC-NORMAL"/>
        <w:numPr>
          <w:ilvl w:val="12"/>
          <w:numId w:val="0"/>
        </w:numPr>
        <w:ind w:firstLine="720"/>
        <w:rPr>
          <w:i w:val="0"/>
          <w:iCs/>
          <w:sz w:val="28"/>
          <w:lang w:val="fr-FR"/>
        </w:rPr>
      </w:pPr>
      <w:r w:rsidRPr="00490EC9">
        <w:rPr>
          <w:i w:val="0"/>
          <w:iCs/>
          <w:sz w:val="28"/>
          <w:szCs w:val="28"/>
          <w:lang w:eastAsia="en-US"/>
        </w:rPr>
        <w:t>1122 - Molidiș de limită cu mușchi verzi (i)</w:t>
      </w:r>
    </w:p>
    <w:p w14:paraId="206CE790" w14:textId="77777777" w:rsidR="00310D76" w:rsidRPr="00490EC9" w:rsidRDefault="00310D76" w:rsidP="00310D76">
      <w:pPr>
        <w:pStyle w:val="SC-NORMAL"/>
        <w:numPr>
          <w:ilvl w:val="12"/>
          <w:numId w:val="0"/>
        </w:numPr>
        <w:ind w:firstLine="720"/>
        <w:rPr>
          <w:i w:val="0"/>
          <w:iCs/>
          <w:sz w:val="28"/>
          <w:lang w:val="fr-FR"/>
        </w:rPr>
      </w:pPr>
      <w:r w:rsidRPr="00490EC9">
        <w:rPr>
          <w:i w:val="0"/>
          <w:iCs/>
          <w:sz w:val="28"/>
          <w:szCs w:val="28"/>
          <w:lang w:eastAsia="en-US"/>
        </w:rPr>
        <w:t>1132</w:t>
      </w:r>
      <w:r w:rsidRPr="00490EC9">
        <w:rPr>
          <w:sz w:val="28"/>
          <w:szCs w:val="28"/>
          <w:lang w:eastAsia="en-US"/>
        </w:rPr>
        <w:t xml:space="preserve"> - </w:t>
      </w:r>
      <w:r w:rsidRPr="00490EC9">
        <w:rPr>
          <w:i w:val="0"/>
          <w:iCs/>
          <w:sz w:val="28"/>
          <w:szCs w:val="28"/>
          <w:lang w:eastAsia="en-US"/>
        </w:rPr>
        <w:t xml:space="preserve">Molidiș de limită cu </w:t>
      </w:r>
      <w:r w:rsidRPr="00490EC9">
        <w:rPr>
          <w:sz w:val="28"/>
          <w:szCs w:val="28"/>
          <w:lang w:eastAsia="en-US"/>
        </w:rPr>
        <w:t>Polytrichum</w:t>
      </w:r>
      <w:r w:rsidRPr="00490EC9">
        <w:rPr>
          <w:i w:val="0"/>
          <w:iCs/>
          <w:sz w:val="28"/>
          <w:szCs w:val="28"/>
          <w:lang w:eastAsia="en-US"/>
        </w:rPr>
        <w:t xml:space="preserve"> (i)</w:t>
      </w:r>
    </w:p>
    <w:p w14:paraId="0CFC3783" w14:textId="77777777" w:rsidR="00310D76" w:rsidRPr="00490EC9" w:rsidRDefault="00310D76" w:rsidP="00310D76">
      <w:pPr>
        <w:pStyle w:val="SC-NORMAL"/>
        <w:numPr>
          <w:ilvl w:val="12"/>
          <w:numId w:val="0"/>
        </w:numPr>
        <w:ind w:firstLine="720"/>
        <w:rPr>
          <w:sz w:val="28"/>
          <w:lang w:val="fr-FR"/>
        </w:rPr>
      </w:pPr>
      <w:r w:rsidRPr="00490EC9">
        <w:rPr>
          <w:sz w:val="28"/>
          <w:lang w:val="fr-FR"/>
        </w:rPr>
        <w:t>Compoziţii-ţel:</w:t>
      </w:r>
    </w:p>
    <w:p w14:paraId="42EA58E8" w14:textId="77777777" w:rsidR="00310D76" w:rsidRPr="00490EC9" w:rsidRDefault="00310D76" w:rsidP="00310D76">
      <w:pPr>
        <w:pStyle w:val="scrisnormal-2"/>
        <w:numPr>
          <w:ilvl w:val="12"/>
          <w:numId w:val="0"/>
        </w:numPr>
        <w:ind w:firstLine="720"/>
        <w:rPr>
          <w:sz w:val="28"/>
          <w:lang w:val="fr-FR"/>
        </w:rPr>
      </w:pPr>
      <w:r w:rsidRPr="00490EC9">
        <w:rPr>
          <w:sz w:val="28"/>
          <w:lang w:val="fr-FR"/>
        </w:rPr>
        <w:t>a</w:t>
      </w:r>
      <w:r w:rsidRPr="00490EC9">
        <w:rPr>
          <w:sz w:val="28"/>
          <w:vertAlign w:val="subscript"/>
          <w:lang w:val="fr-FR"/>
        </w:rPr>
        <w:t>1</w:t>
      </w:r>
      <w:r w:rsidRPr="00490EC9">
        <w:rPr>
          <w:sz w:val="28"/>
          <w:lang w:val="fr-FR"/>
        </w:rPr>
        <w:t xml:space="preserve"> - 8-9 Mo + 1-2 La (Pi.c)</w:t>
      </w:r>
      <w:r w:rsidRPr="00490EC9">
        <w:rPr>
          <w:rStyle w:val="FootnoteReference"/>
          <w:b/>
          <w:sz w:val="28"/>
          <w:lang w:val="fr-FR"/>
        </w:rPr>
        <w:footnoteReference w:customMarkFollows="1" w:id="7"/>
        <w:t>*</w:t>
      </w:r>
      <w:r w:rsidRPr="00490EC9">
        <w:rPr>
          <w:sz w:val="28"/>
          <w:lang w:val="fr-FR"/>
        </w:rPr>
        <w:t>,</w:t>
      </w:r>
      <w:r w:rsidRPr="00490EC9">
        <w:rPr>
          <w:b/>
          <w:sz w:val="28"/>
          <w:lang w:val="fr-FR"/>
        </w:rPr>
        <w:t xml:space="preserve"> </w:t>
      </w:r>
      <w:r w:rsidRPr="00490EC9">
        <w:rPr>
          <w:sz w:val="28"/>
          <w:lang w:val="fr-FR"/>
        </w:rPr>
        <w:t>An.v</w:t>
      </w:r>
    </w:p>
    <w:p w14:paraId="33619E97" w14:textId="77777777" w:rsidR="00310D76" w:rsidRPr="00490EC9" w:rsidRDefault="00310D76" w:rsidP="00310D76">
      <w:pPr>
        <w:pStyle w:val="scrisnormal-2"/>
        <w:numPr>
          <w:ilvl w:val="12"/>
          <w:numId w:val="0"/>
        </w:numPr>
        <w:ind w:firstLine="720"/>
        <w:rPr>
          <w:sz w:val="28"/>
          <w:lang w:val="fr-FR"/>
        </w:rPr>
      </w:pPr>
      <w:r w:rsidRPr="00490EC9">
        <w:rPr>
          <w:sz w:val="28"/>
          <w:lang w:val="fr-FR"/>
        </w:rPr>
        <w:t>a</w:t>
      </w:r>
      <w:r w:rsidRPr="00490EC9">
        <w:rPr>
          <w:sz w:val="28"/>
          <w:vertAlign w:val="subscript"/>
          <w:lang w:val="fr-FR"/>
        </w:rPr>
        <w:t>2</w:t>
      </w:r>
      <w:r w:rsidRPr="00490EC9">
        <w:rPr>
          <w:sz w:val="28"/>
          <w:lang w:val="fr-FR"/>
        </w:rPr>
        <w:t xml:space="preserve"> - 6-7 Mo + 3-4 La (Pi.c), An.v</w:t>
      </w:r>
    </w:p>
    <w:p w14:paraId="430DC652" w14:textId="77777777" w:rsidR="00310D76" w:rsidRPr="00490EC9" w:rsidRDefault="00310D76" w:rsidP="00310D76">
      <w:pPr>
        <w:pStyle w:val="SC-NORMAL"/>
        <w:numPr>
          <w:ilvl w:val="12"/>
          <w:numId w:val="0"/>
        </w:numPr>
        <w:ind w:firstLine="720"/>
        <w:rPr>
          <w:sz w:val="28"/>
          <w:lang w:val="fr-FR"/>
        </w:rPr>
      </w:pPr>
      <w:r w:rsidRPr="00490EC9">
        <w:rPr>
          <w:sz w:val="28"/>
          <w:lang w:val="fr-FR"/>
        </w:rPr>
        <w:t>Compoziţii regenerare:</w:t>
      </w:r>
    </w:p>
    <w:p w14:paraId="027E0BDD" w14:textId="77777777" w:rsidR="00310D76" w:rsidRPr="00490EC9" w:rsidRDefault="00310D76" w:rsidP="00310D76">
      <w:pPr>
        <w:pStyle w:val="scrisnormal-2"/>
        <w:numPr>
          <w:ilvl w:val="12"/>
          <w:numId w:val="0"/>
        </w:numPr>
        <w:ind w:firstLine="720"/>
        <w:rPr>
          <w:sz w:val="28"/>
          <w:lang w:val="fr-FR"/>
        </w:rPr>
      </w:pPr>
      <w:r w:rsidRPr="00490EC9">
        <w:rPr>
          <w:sz w:val="28"/>
          <w:lang w:val="fr-FR"/>
        </w:rPr>
        <w:t>b</w:t>
      </w:r>
      <w:r w:rsidRPr="00490EC9">
        <w:rPr>
          <w:sz w:val="28"/>
          <w:vertAlign w:val="subscript"/>
          <w:lang w:val="fr-FR"/>
        </w:rPr>
        <w:t>1</w:t>
      </w:r>
      <w:r w:rsidRPr="00490EC9">
        <w:rPr>
          <w:sz w:val="28"/>
          <w:lang w:val="fr-FR"/>
        </w:rPr>
        <w:t xml:space="preserve"> - 8-9 Mo + 1-2 La (Pi.c), An.v</w:t>
      </w:r>
    </w:p>
    <w:p w14:paraId="3899C91E" w14:textId="77777777" w:rsidR="00310D76" w:rsidRPr="00490EC9" w:rsidRDefault="00310D76" w:rsidP="00310D76">
      <w:pPr>
        <w:pStyle w:val="scrisnormal-2"/>
        <w:numPr>
          <w:ilvl w:val="12"/>
          <w:numId w:val="0"/>
        </w:numPr>
        <w:ind w:firstLine="720"/>
        <w:rPr>
          <w:sz w:val="28"/>
          <w:lang w:val="fr-FR"/>
        </w:rPr>
      </w:pPr>
      <w:r w:rsidRPr="00490EC9">
        <w:rPr>
          <w:sz w:val="28"/>
          <w:lang w:val="fr-FR"/>
        </w:rPr>
        <w:t>b</w:t>
      </w:r>
      <w:r w:rsidRPr="00490EC9">
        <w:rPr>
          <w:sz w:val="28"/>
          <w:vertAlign w:val="subscript"/>
          <w:lang w:val="fr-FR"/>
        </w:rPr>
        <w:t>2</w:t>
      </w:r>
      <w:r w:rsidRPr="00490EC9">
        <w:rPr>
          <w:sz w:val="28"/>
          <w:lang w:val="fr-FR"/>
        </w:rPr>
        <w:t xml:space="preserve"> - 6-7 Mo + 3-4 La (Pi.c), An.v</w:t>
      </w:r>
    </w:p>
    <w:p w14:paraId="7EC567B4" w14:textId="77777777" w:rsidR="00310D76" w:rsidRPr="00490EC9" w:rsidRDefault="00310D76" w:rsidP="00310D76">
      <w:pPr>
        <w:pStyle w:val="SC-NORMAL"/>
        <w:numPr>
          <w:ilvl w:val="12"/>
          <w:numId w:val="0"/>
        </w:numPr>
        <w:ind w:firstLine="720"/>
        <w:rPr>
          <w:sz w:val="28"/>
          <w:lang w:val="fr-FR"/>
        </w:rPr>
      </w:pPr>
      <w:r w:rsidRPr="00490EC9">
        <w:rPr>
          <w:sz w:val="28"/>
          <w:lang w:val="fr-FR"/>
        </w:rPr>
        <w:t>Tehnologii de împădurire:</w:t>
      </w:r>
    </w:p>
    <w:p w14:paraId="76285322" w14:textId="77777777" w:rsidR="00310D76" w:rsidRPr="00490EC9" w:rsidRDefault="00310D76" w:rsidP="00310D76">
      <w:pPr>
        <w:pStyle w:val="SC-NORMAL"/>
        <w:tabs>
          <w:tab w:val="left" w:pos="814"/>
          <w:tab w:val="left" w:pos="5387"/>
        </w:tabs>
        <w:ind w:firstLine="720"/>
        <w:rPr>
          <w:i w:val="0"/>
          <w:sz w:val="28"/>
        </w:rPr>
      </w:pPr>
      <w:r w:rsidRPr="00490EC9">
        <w:rPr>
          <w:i w:val="0"/>
          <w:sz w:val="28"/>
        </w:rPr>
        <w:t>- pregătirea terenului.............................3</w:t>
      </w:r>
    </w:p>
    <w:p w14:paraId="040A2B2D" w14:textId="77777777" w:rsidR="00310D76" w:rsidRPr="00490EC9" w:rsidRDefault="00310D76" w:rsidP="00310D76">
      <w:pPr>
        <w:pStyle w:val="SC-NORMAL"/>
        <w:tabs>
          <w:tab w:val="left" w:pos="814"/>
        </w:tabs>
        <w:ind w:firstLine="720"/>
        <w:rPr>
          <w:i w:val="0"/>
          <w:sz w:val="28"/>
        </w:rPr>
      </w:pPr>
      <w:r w:rsidRPr="00490EC9">
        <w:rPr>
          <w:i w:val="0"/>
          <w:sz w:val="28"/>
        </w:rPr>
        <w:t>- pregătirea solului................................112</w:t>
      </w:r>
    </w:p>
    <w:p w14:paraId="15271F83" w14:textId="77777777" w:rsidR="00310D76" w:rsidRPr="00490EC9" w:rsidRDefault="00310D76" w:rsidP="00310D76">
      <w:pPr>
        <w:pStyle w:val="SC-NORMAL"/>
        <w:tabs>
          <w:tab w:val="left" w:pos="814"/>
        </w:tabs>
        <w:ind w:firstLine="720"/>
        <w:rPr>
          <w:i w:val="0"/>
          <w:sz w:val="28"/>
        </w:rPr>
      </w:pPr>
      <w:r w:rsidRPr="00490EC9">
        <w:rPr>
          <w:i w:val="0"/>
          <w:sz w:val="28"/>
        </w:rPr>
        <w:t>- împăduriri...........................................21111 sau 21121</w:t>
      </w:r>
    </w:p>
    <w:p w14:paraId="18F0A6FB" w14:textId="77777777" w:rsidR="00310D76" w:rsidRPr="00490EC9" w:rsidRDefault="00310D76" w:rsidP="00310D76">
      <w:pPr>
        <w:pStyle w:val="SC-NORMAL"/>
        <w:tabs>
          <w:tab w:val="left" w:pos="814"/>
          <w:tab w:val="left" w:pos="5103"/>
        </w:tabs>
        <w:ind w:firstLine="720"/>
        <w:rPr>
          <w:i w:val="0"/>
          <w:sz w:val="28"/>
        </w:rPr>
      </w:pPr>
      <w:r w:rsidRPr="00490EC9">
        <w:rPr>
          <w:i w:val="0"/>
          <w:sz w:val="28"/>
        </w:rPr>
        <w:t>- întreţineri............................................anexa 4a</w:t>
      </w:r>
    </w:p>
    <w:p w14:paraId="63429C1C" w14:textId="77777777" w:rsidR="00310D76" w:rsidRPr="00490EC9" w:rsidRDefault="00310D76" w:rsidP="00310D76">
      <w:pPr>
        <w:pStyle w:val="SC-NORMAL"/>
        <w:numPr>
          <w:ilvl w:val="12"/>
          <w:numId w:val="0"/>
        </w:numPr>
        <w:ind w:firstLine="720"/>
        <w:rPr>
          <w:b/>
          <w:i w:val="0"/>
          <w:sz w:val="28"/>
        </w:rPr>
      </w:pPr>
      <w:r w:rsidRPr="00490EC9">
        <w:rPr>
          <w:b/>
          <w:i w:val="0"/>
          <w:sz w:val="28"/>
        </w:rPr>
        <w:t>Notă:</w:t>
      </w:r>
    </w:p>
    <w:p w14:paraId="0D6BCF78" w14:textId="77777777" w:rsidR="00310D76" w:rsidRPr="00490EC9" w:rsidRDefault="00310D76" w:rsidP="00310D76">
      <w:pPr>
        <w:pStyle w:val="SC-NORMAL"/>
        <w:numPr>
          <w:ilvl w:val="12"/>
          <w:numId w:val="0"/>
        </w:numPr>
        <w:ind w:firstLine="720"/>
        <w:rPr>
          <w:b/>
          <w:i w:val="0"/>
          <w:sz w:val="28"/>
        </w:rPr>
      </w:pPr>
      <w:r w:rsidRPr="00490EC9">
        <w:rPr>
          <w:sz w:val="28"/>
        </w:rPr>
        <w:t xml:space="preserve">- Staţiuni cu condiţii extreme (climat aspru, soluri foarte puternic acide, distrofice) </w:t>
      </w:r>
    </w:p>
    <w:p w14:paraId="7C02D448" w14:textId="77777777" w:rsidR="00310D76" w:rsidRPr="00490EC9" w:rsidRDefault="00310D76" w:rsidP="00310D76">
      <w:pPr>
        <w:pStyle w:val="scrisnormal-2"/>
        <w:numPr>
          <w:ilvl w:val="12"/>
          <w:numId w:val="0"/>
        </w:numPr>
        <w:ind w:firstLine="720"/>
        <w:rPr>
          <w:iCs/>
          <w:sz w:val="28"/>
        </w:rPr>
      </w:pPr>
      <w:r w:rsidRPr="00490EC9">
        <w:rPr>
          <w:i/>
          <w:sz w:val="28"/>
        </w:rPr>
        <w:t xml:space="preserve">- </w:t>
      </w:r>
      <w:r w:rsidRPr="00490EC9">
        <w:rPr>
          <w:iCs/>
          <w:sz w:val="28"/>
        </w:rPr>
        <w:t xml:space="preserve">Arborete cu rol de protecție deosebit, care trebuie încadrate în consecință și excluse de la tăieri </w:t>
      </w:r>
    </w:p>
    <w:p w14:paraId="1396B603" w14:textId="77777777" w:rsidR="00310D76" w:rsidRPr="00490EC9" w:rsidRDefault="00310D76" w:rsidP="00310D76">
      <w:pPr>
        <w:pStyle w:val="scrisnormal-2"/>
        <w:numPr>
          <w:ilvl w:val="12"/>
          <w:numId w:val="0"/>
        </w:numPr>
        <w:ind w:firstLine="720"/>
        <w:rPr>
          <w:i/>
          <w:sz w:val="28"/>
        </w:rPr>
      </w:pPr>
    </w:p>
    <w:p w14:paraId="17D13B47" w14:textId="77777777" w:rsidR="00310D76" w:rsidRPr="00490EC9" w:rsidRDefault="00310D76" w:rsidP="00310D76">
      <w:pPr>
        <w:pStyle w:val="SC-NORMAL"/>
        <w:numPr>
          <w:ilvl w:val="12"/>
          <w:numId w:val="0"/>
        </w:numPr>
        <w:ind w:firstLine="720"/>
        <w:jc w:val="center"/>
        <w:rPr>
          <w:b/>
          <w:bCs/>
          <w:i w:val="0"/>
          <w:sz w:val="28"/>
        </w:rPr>
      </w:pPr>
      <w:r w:rsidRPr="00490EC9">
        <w:rPr>
          <w:b/>
          <w:bCs/>
          <w:i w:val="0"/>
          <w:sz w:val="28"/>
        </w:rPr>
        <w:t>GRUPA ECOLOGICĂ 4 (GE 4)</w:t>
      </w:r>
    </w:p>
    <w:p w14:paraId="50DBD062" w14:textId="77777777" w:rsidR="00310D76" w:rsidRPr="00490EC9" w:rsidRDefault="00310D76" w:rsidP="00310D76">
      <w:pPr>
        <w:pStyle w:val="STATIUNEA"/>
        <w:numPr>
          <w:ilvl w:val="12"/>
          <w:numId w:val="0"/>
        </w:numPr>
        <w:ind w:firstLine="720"/>
        <w:rPr>
          <w:sz w:val="28"/>
        </w:rPr>
      </w:pPr>
      <w:r w:rsidRPr="00490EC9">
        <w:rPr>
          <w:sz w:val="28"/>
        </w:rPr>
        <w:t>Presubaplin de molidişuri (i), vântuit, podzoluri - brune feriiluviale, V. ed. mic - mijlociu</w:t>
      </w:r>
    </w:p>
    <w:p w14:paraId="1BD62548" w14:textId="77777777" w:rsidR="00310D76" w:rsidRPr="00490EC9" w:rsidRDefault="00310D76" w:rsidP="00310D76">
      <w:pPr>
        <w:pStyle w:val="SC-NORMAL"/>
        <w:numPr>
          <w:ilvl w:val="12"/>
          <w:numId w:val="0"/>
        </w:numPr>
        <w:ind w:firstLine="720"/>
        <w:rPr>
          <w:i w:val="0"/>
          <w:sz w:val="28"/>
        </w:rPr>
      </w:pPr>
      <w:r w:rsidRPr="00490EC9">
        <w:rPr>
          <w:b/>
          <w:i w:val="0"/>
          <w:sz w:val="28"/>
        </w:rPr>
        <w:t>Condiţii staţionale:</w:t>
      </w:r>
    </w:p>
    <w:p w14:paraId="0161014B" w14:textId="77777777" w:rsidR="00310D76" w:rsidRPr="00490EC9" w:rsidRDefault="00310D76" w:rsidP="00310D76">
      <w:pPr>
        <w:pStyle w:val="SC-NORMAL"/>
        <w:ind w:firstLine="720"/>
        <w:rPr>
          <w:i w:val="0"/>
          <w:sz w:val="28"/>
        </w:rPr>
      </w:pPr>
      <w:r w:rsidRPr="00490EC9">
        <w:rPr>
          <w:i w:val="0"/>
          <w:sz w:val="28"/>
        </w:rPr>
        <w:t xml:space="preserve">Altitudini și condiţii climatice ca în cazul grupei ecologice precedente; </w:t>
      </w:r>
      <w:r w:rsidRPr="00490EC9">
        <w:rPr>
          <w:i w:val="0"/>
          <w:iCs/>
          <w:sz w:val="28"/>
          <w:szCs w:val="28"/>
        </w:rPr>
        <w:t>versanţi de regulă puternic înclinaţi, expoziţii diferite; substraturi dure, predominant acide; soluri spodice (podzoluri și prepodzoluri), mai frecvent podzoluri (podzoluri) cu humus brut,</w:t>
      </w:r>
      <w:r w:rsidRPr="00490EC9">
        <w:rPr>
          <w:i w:val="0"/>
          <w:sz w:val="28"/>
        </w:rPr>
        <w:t xml:space="preserve"> mijlociu profunde, semischeletice sau scheletice. </w:t>
      </w:r>
    </w:p>
    <w:p w14:paraId="017B4E53" w14:textId="77777777" w:rsidR="00310D76" w:rsidRPr="00490EC9" w:rsidRDefault="00310D76" w:rsidP="00310D76">
      <w:pPr>
        <w:pStyle w:val="scrisnormal-2"/>
        <w:numPr>
          <w:ilvl w:val="12"/>
          <w:numId w:val="0"/>
        </w:numPr>
        <w:ind w:firstLine="720"/>
        <w:rPr>
          <w:b/>
          <w:bCs/>
          <w:iCs/>
          <w:sz w:val="28"/>
          <w:lang w:val="fr-FR"/>
        </w:rPr>
      </w:pPr>
      <w:r w:rsidRPr="00490EC9">
        <w:rPr>
          <w:b/>
          <w:bCs/>
          <w:iCs/>
          <w:sz w:val="28"/>
          <w:lang w:val="fr-FR"/>
        </w:rPr>
        <w:t>Tipuri de staţiuni:</w:t>
      </w:r>
    </w:p>
    <w:p w14:paraId="727882D8" w14:textId="77777777" w:rsidR="00310D76" w:rsidRPr="00490EC9" w:rsidRDefault="00310D76" w:rsidP="00310D76">
      <w:pPr>
        <w:pStyle w:val="SC-NORMAL"/>
        <w:numPr>
          <w:ilvl w:val="12"/>
          <w:numId w:val="0"/>
        </w:numPr>
        <w:ind w:firstLine="720"/>
        <w:rPr>
          <w:i w:val="0"/>
          <w:iCs/>
          <w:sz w:val="28"/>
          <w:lang w:val="fr-FR"/>
        </w:rPr>
      </w:pPr>
      <w:r w:rsidRPr="00490EC9">
        <w:rPr>
          <w:i w:val="0"/>
          <w:iCs/>
          <w:sz w:val="28"/>
          <w:szCs w:val="28"/>
          <w:lang w:eastAsia="en-US"/>
        </w:rPr>
        <w:t xml:space="preserve">1320 - Montan presubalpin de molidişuri Pi, podzolic cu humus brut şi </w:t>
      </w:r>
      <w:r w:rsidRPr="00490EC9">
        <w:rPr>
          <w:sz w:val="28"/>
          <w:szCs w:val="28"/>
          <w:lang w:eastAsia="en-US"/>
        </w:rPr>
        <w:t>Vaccinium</w:t>
      </w:r>
    </w:p>
    <w:p w14:paraId="144082C1" w14:textId="77777777" w:rsidR="00310D76" w:rsidRPr="00490EC9" w:rsidRDefault="00310D76" w:rsidP="00310D76">
      <w:pPr>
        <w:pStyle w:val="SC-NORMAL"/>
        <w:numPr>
          <w:ilvl w:val="12"/>
          <w:numId w:val="0"/>
        </w:numPr>
        <w:ind w:firstLine="720"/>
        <w:rPr>
          <w:b/>
          <w:i w:val="0"/>
          <w:sz w:val="28"/>
          <w:lang w:val="fr-FR"/>
        </w:rPr>
      </w:pPr>
      <w:r w:rsidRPr="00490EC9">
        <w:rPr>
          <w:b/>
          <w:i w:val="0"/>
          <w:sz w:val="28"/>
          <w:lang w:val="fr-FR"/>
        </w:rPr>
        <w:t>Tipuri naturale de pădure:</w:t>
      </w:r>
    </w:p>
    <w:p w14:paraId="09E4EF06" w14:textId="77777777" w:rsidR="00310D76" w:rsidRPr="00490EC9" w:rsidRDefault="00310D76" w:rsidP="00310D76">
      <w:pPr>
        <w:pStyle w:val="SC-NORMAL"/>
        <w:numPr>
          <w:ilvl w:val="12"/>
          <w:numId w:val="0"/>
        </w:numPr>
        <w:ind w:firstLine="720"/>
        <w:rPr>
          <w:i w:val="0"/>
          <w:sz w:val="28"/>
          <w:lang w:val="fr-FR"/>
        </w:rPr>
      </w:pPr>
      <w:r w:rsidRPr="00490EC9">
        <w:rPr>
          <w:i w:val="0"/>
          <w:iCs/>
          <w:sz w:val="28"/>
          <w:szCs w:val="28"/>
          <w:lang w:eastAsia="en-US"/>
        </w:rPr>
        <w:t>1152</w:t>
      </w:r>
      <w:r w:rsidRPr="00490EC9">
        <w:rPr>
          <w:i w:val="0"/>
          <w:sz w:val="28"/>
          <w:lang w:val="fr-FR"/>
        </w:rPr>
        <w:t xml:space="preserve"> - </w:t>
      </w:r>
      <w:r w:rsidRPr="00490EC9">
        <w:rPr>
          <w:i w:val="0"/>
          <w:iCs/>
          <w:sz w:val="28"/>
          <w:szCs w:val="28"/>
          <w:lang w:eastAsia="en-US"/>
        </w:rPr>
        <w:t>Molidiș de limită</w:t>
      </w:r>
      <w:r w:rsidRPr="00490EC9">
        <w:rPr>
          <w:sz w:val="28"/>
          <w:szCs w:val="28"/>
          <w:lang w:eastAsia="en-US"/>
        </w:rPr>
        <w:t xml:space="preserve"> </w:t>
      </w:r>
      <w:r w:rsidRPr="00490EC9">
        <w:rPr>
          <w:i w:val="0"/>
          <w:iCs/>
          <w:sz w:val="28"/>
          <w:szCs w:val="28"/>
          <w:lang w:eastAsia="en-US"/>
        </w:rPr>
        <w:t>cu</w:t>
      </w:r>
      <w:r w:rsidRPr="00490EC9">
        <w:rPr>
          <w:iCs/>
          <w:sz w:val="28"/>
          <w:szCs w:val="28"/>
          <w:lang w:eastAsia="en-US"/>
        </w:rPr>
        <w:t xml:space="preserve"> Vaccinium myrtillus</w:t>
      </w:r>
      <w:r w:rsidRPr="00490EC9">
        <w:rPr>
          <w:i w:val="0"/>
          <w:iCs/>
          <w:sz w:val="28"/>
          <w:szCs w:val="28"/>
          <w:lang w:eastAsia="en-US"/>
        </w:rPr>
        <w:t xml:space="preserve"> şi</w:t>
      </w:r>
      <w:r w:rsidRPr="00490EC9">
        <w:rPr>
          <w:sz w:val="28"/>
          <w:szCs w:val="28"/>
          <w:lang w:eastAsia="en-US"/>
        </w:rPr>
        <w:t xml:space="preserve"> </w:t>
      </w:r>
      <w:r w:rsidRPr="00490EC9">
        <w:rPr>
          <w:iCs/>
          <w:sz w:val="28"/>
          <w:szCs w:val="28"/>
          <w:lang w:eastAsia="en-US"/>
        </w:rPr>
        <w:t>Oxalis</w:t>
      </w:r>
      <w:r w:rsidRPr="00490EC9">
        <w:rPr>
          <w:i w:val="0"/>
          <w:iCs/>
          <w:sz w:val="28"/>
          <w:szCs w:val="28"/>
          <w:lang w:eastAsia="en-US"/>
        </w:rPr>
        <w:t xml:space="preserve"> </w:t>
      </w:r>
      <w:r w:rsidRPr="00490EC9">
        <w:rPr>
          <w:sz w:val="28"/>
          <w:szCs w:val="28"/>
          <w:lang w:eastAsia="en-US"/>
        </w:rPr>
        <w:t xml:space="preserve">Acetosella </w:t>
      </w:r>
      <w:r w:rsidRPr="00490EC9">
        <w:rPr>
          <w:i w:val="0"/>
          <w:iCs/>
          <w:sz w:val="28"/>
          <w:szCs w:val="28"/>
          <w:lang w:eastAsia="en-US"/>
        </w:rPr>
        <w:t>(i)</w:t>
      </w:r>
    </w:p>
    <w:p w14:paraId="2EB2628B" w14:textId="77777777" w:rsidR="00310D76" w:rsidRPr="00490EC9" w:rsidRDefault="00310D76" w:rsidP="00310D76">
      <w:pPr>
        <w:pStyle w:val="SC-NORMAL"/>
        <w:numPr>
          <w:ilvl w:val="12"/>
          <w:numId w:val="0"/>
        </w:numPr>
        <w:ind w:firstLine="720"/>
        <w:rPr>
          <w:i w:val="0"/>
          <w:sz w:val="28"/>
          <w:lang w:val="fr-FR"/>
        </w:rPr>
      </w:pPr>
      <w:r w:rsidRPr="00490EC9">
        <w:rPr>
          <w:i w:val="0"/>
          <w:iCs/>
          <w:sz w:val="28"/>
          <w:szCs w:val="28"/>
          <w:lang w:eastAsia="en-US"/>
        </w:rPr>
        <w:t>1154</w:t>
      </w:r>
      <w:r w:rsidRPr="00490EC9">
        <w:rPr>
          <w:i w:val="0"/>
          <w:sz w:val="28"/>
          <w:lang w:val="fr-FR"/>
        </w:rPr>
        <w:t xml:space="preserve"> - Molidiș de limită cu </w:t>
      </w:r>
      <w:r w:rsidRPr="00490EC9">
        <w:rPr>
          <w:sz w:val="28"/>
          <w:lang w:val="fr-FR"/>
        </w:rPr>
        <w:t xml:space="preserve">Vacinium </w:t>
      </w:r>
      <w:r w:rsidRPr="00490EC9">
        <w:rPr>
          <w:i w:val="0"/>
          <w:sz w:val="28"/>
          <w:lang w:val="fr-FR"/>
        </w:rPr>
        <w:t>(i)</w:t>
      </w:r>
    </w:p>
    <w:p w14:paraId="0C7B2C2A" w14:textId="77777777" w:rsidR="00310D76" w:rsidRPr="00490EC9" w:rsidRDefault="00310D76" w:rsidP="00310D76">
      <w:pPr>
        <w:pStyle w:val="SC-NORMAL"/>
        <w:numPr>
          <w:ilvl w:val="12"/>
          <w:numId w:val="0"/>
        </w:numPr>
        <w:ind w:firstLine="720"/>
        <w:rPr>
          <w:sz w:val="28"/>
          <w:lang w:val="fr-FR"/>
        </w:rPr>
      </w:pPr>
      <w:r w:rsidRPr="00490EC9">
        <w:rPr>
          <w:sz w:val="28"/>
          <w:lang w:val="fr-FR"/>
        </w:rPr>
        <w:t>Compoziţii-ţel:</w:t>
      </w:r>
    </w:p>
    <w:p w14:paraId="6C5A0D8A" w14:textId="77777777" w:rsidR="00310D76" w:rsidRPr="00490EC9" w:rsidRDefault="00310D76" w:rsidP="00310D76">
      <w:pPr>
        <w:pStyle w:val="SC-NORMAL"/>
        <w:numPr>
          <w:ilvl w:val="12"/>
          <w:numId w:val="0"/>
        </w:numPr>
        <w:ind w:firstLine="720"/>
        <w:rPr>
          <w:i w:val="0"/>
          <w:sz w:val="28"/>
          <w:lang w:val="fr-FR"/>
        </w:rPr>
      </w:pPr>
      <w:r w:rsidRPr="00490EC9">
        <w:rPr>
          <w:i w:val="0"/>
          <w:sz w:val="28"/>
          <w:lang w:val="fr-FR"/>
        </w:rPr>
        <w:t>a</w:t>
      </w:r>
      <w:r w:rsidRPr="00490EC9">
        <w:rPr>
          <w:i w:val="0"/>
          <w:sz w:val="28"/>
          <w:vertAlign w:val="subscript"/>
          <w:lang w:val="fr-FR"/>
        </w:rPr>
        <w:t xml:space="preserve">1 </w:t>
      </w:r>
      <w:r w:rsidRPr="00490EC9">
        <w:rPr>
          <w:i w:val="0"/>
          <w:sz w:val="28"/>
          <w:lang w:val="fr-FR"/>
        </w:rPr>
        <w:t xml:space="preserve">- 8-9 Mo + 1-2 La </w:t>
      </w:r>
      <w:r w:rsidRPr="00490EC9">
        <w:rPr>
          <w:i w:val="0"/>
          <w:sz w:val="28"/>
          <w:lang w:val="fr-FR"/>
        </w:rPr>
        <w:fldChar w:fldCharType="begin"/>
      </w:r>
      <w:r w:rsidRPr="00490EC9">
        <w:rPr>
          <w:i w:val="0"/>
          <w:sz w:val="28"/>
          <w:lang w:val="fr-FR"/>
        </w:rPr>
        <w:instrText>symbol 177 \f "Symbol" \s 14</w:instrText>
      </w:r>
      <w:r w:rsidRPr="00490EC9">
        <w:rPr>
          <w:i w:val="0"/>
          <w:sz w:val="28"/>
          <w:lang w:val="fr-FR"/>
        </w:rPr>
        <w:fldChar w:fldCharType="separate"/>
      </w:r>
      <w:r w:rsidRPr="00490EC9">
        <w:rPr>
          <w:i w:val="0"/>
          <w:sz w:val="28"/>
          <w:lang w:val="fr-FR"/>
        </w:rPr>
        <w:t>±</w:t>
      </w:r>
      <w:r w:rsidRPr="00490EC9">
        <w:rPr>
          <w:i w:val="0"/>
          <w:sz w:val="28"/>
          <w:lang w:val="fr-FR"/>
        </w:rPr>
        <w:fldChar w:fldCharType="end"/>
      </w:r>
      <w:r w:rsidRPr="00490EC9">
        <w:rPr>
          <w:i w:val="0"/>
          <w:sz w:val="28"/>
          <w:lang w:val="fr-FR"/>
        </w:rPr>
        <w:t xml:space="preserve"> Jn, Ip, An.v</w:t>
      </w:r>
    </w:p>
    <w:p w14:paraId="55C64F82" w14:textId="77777777" w:rsidR="00310D76" w:rsidRPr="00490EC9" w:rsidRDefault="00310D76" w:rsidP="00310D76">
      <w:pPr>
        <w:pStyle w:val="SC-NORMAL"/>
        <w:numPr>
          <w:ilvl w:val="12"/>
          <w:numId w:val="0"/>
        </w:numPr>
        <w:ind w:firstLine="720"/>
        <w:rPr>
          <w:i w:val="0"/>
          <w:sz w:val="28"/>
          <w:lang w:val="fr-FR"/>
        </w:rPr>
      </w:pPr>
      <w:r w:rsidRPr="00490EC9">
        <w:rPr>
          <w:i w:val="0"/>
          <w:sz w:val="28"/>
          <w:lang w:val="fr-FR"/>
        </w:rPr>
        <w:t>a</w:t>
      </w:r>
      <w:r w:rsidRPr="00490EC9">
        <w:rPr>
          <w:i w:val="0"/>
          <w:sz w:val="28"/>
          <w:vertAlign w:val="subscript"/>
          <w:lang w:val="fr-FR"/>
        </w:rPr>
        <w:t>2</w:t>
      </w:r>
      <w:r w:rsidRPr="00490EC9">
        <w:rPr>
          <w:i w:val="0"/>
          <w:sz w:val="28"/>
          <w:lang w:val="fr-FR"/>
        </w:rPr>
        <w:t xml:space="preserve"> - 8-9 Mo + 1-2 La, Pi.c </w:t>
      </w:r>
      <w:r w:rsidRPr="00490EC9">
        <w:rPr>
          <w:i w:val="0"/>
          <w:sz w:val="28"/>
          <w:lang w:val="fr-FR"/>
        </w:rPr>
        <w:fldChar w:fldCharType="begin"/>
      </w:r>
      <w:r w:rsidRPr="00490EC9">
        <w:rPr>
          <w:i w:val="0"/>
          <w:sz w:val="28"/>
          <w:lang w:val="fr-FR"/>
        </w:rPr>
        <w:instrText>symbol 177 \f "Symbol" \s 14</w:instrText>
      </w:r>
      <w:r w:rsidRPr="00490EC9">
        <w:rPr>
          <w:i w:val="0"/>
          <w:sz w:val="28"/>
          <w:lang w:val="fr-FR"/>
        </w:rPr>
        <w:fldChar w:fldCharType="separate"/>
      </w:r>
      <w:r w:rsidRPr="00490EC9">
        <w:rPr>
          <w:i w:val="0"/>
          <w:sz w:val="28"/>
          <w:lang w:val="fr-FR"/>
        </w:rPr>
        <w:t>±</w:t>
      </w:r>
      <w:r w:rsidRPr="00490EC9">
        <w:rPr>
          <w:i w:val="0"/>
          <w:sz w:val="28"/>
          <w:lang w:val="fr-FR"/>
        </w:rPr>
        <w:fldChar w:fldCharType="end"/>
      </w:r>
      <w:r w:rsidRPr="00490EC9">
        <w:rPr>
          <w:i w:val="0"/>
          <w:sz w:val="28"/>
          <w:lang w:val="fr-FR"/>
        </w:rPr>
        <w:t xml:space="preserve"> Jn, Ip, An.v</w:t>
      </w:r>
    </w:p>
    <w:p w14:paraId="33E5091E" w14:textId="77777777" w:rsidR="00310D76" w:rsidRPr="00490EC9" w:rsidRDefault="00310D76" w:rsidP="00310D76">
      <w:pPr>
        <w:pStyle w:val="SC-NORMAL"/>
        <w:numPr>
          <w:ilvl w:val="12"/>
          <w:numId w:val="0"/>
        </w:numPr>
        <w:ind w:firstLine="720"/>
        <w:rPr>
          <w:sz w:val="28"/>
          <w:lang w:val="fr-FR"/>
        </w:rPr>
      </w:pPr>
      <w:r w:rsidRPr="00490EC9">
        <w:rPr>
          <w:sz w:val="28"/>
          <w:lang w:val="fr-FR"/>
        </w:rPr>
        <w:t>Compoziţii de regenerare:</w:t>
      </w:r>
    </w:p>
    <w:p w14:paraId="749B8409" w14:textId="77777777" w:rsidR="00310D76" w:rsidRPr="00490EC9" w:rsidRDefault="00310D76" w:rsidP="00310D76">
      <w:pPr>
        <w:pStyle w:val="SC-NORMAL"/>
        <w:numPr>
          <w:ilvl w:val="12"/>
          <w:numId w:val="0"/>
        </w:numPr>
        <w:ind w:firstLine="720"/>
        <w:rPr>
          <w:i w:val="0"/>
          <w:sz w:val="28"/>
          <w:lang w:val="fr-FR"/>
        </w:rPr>
      </w:pPr>
      <w:r w:rsidRPr="00490EC9">
        <w:rPr>
          <w:i w:val="0"/>
          <w:sz w:val="28"/>
          <w:lang w:val="fr-FR"/>
        </w:rPr>
        <w:t>b</w:t>
      </w:r>
      <w:r w:rsidRPr="00490EC9">
        <w:rPr>
          <w:i w:val="0"/>
          <w:sz w:val="28"/>
          <w:vertAlign w:val="subscript"/>
          <w:lang w:val="fr-FR"/>
        </w:rPr>
        <w:t>1</w:t>
      </w:r>
      <w:r w:rsidRPr="00490EC9">
        <w:rPr>
          <w:i w:val="0"/>
          <w:sz w:val="28"/>
          <w:lang w:val="fr-FR"/>
        </w:rPr>
        <w:t xml:space="preserve"> - 8-9 Mo + 1-2 La </w:t>
      </w:r>
      <w:r w:rsidRPr="00490EC9">
        <w:rPr>
          <w:i w:val="0"/>
          <w:sz w:val="28"/>
          <w:lang w:val="fr-FR"/>
        </w:rPr>
        <w:fldChar w:fldCharType="begin"/>
      </w:r>
      <w:r w:rsidRPr="00490EC9">
        <w:rPr>
          <w:i w:val="0"/>
          <w:sz w:val="28"/>
          <w:lang w:val="fr-FR"/>
        </w:rPr>
        <w:instrText>symbol 177 \f "Symbol" \s 14</w:instrText>
      </w:r>
      <w:r w:rsidRPr="00490EC9">
        <w:rPr>
          <w:i w:val="0"/>
          <w:sz w:val="28"/>
          <w:lang w:val="fr-FR"/>
        </w:rPr>
        <w:fldChar w:fldCharType="separate"/>
      </w:r>
      <w:r w:rsidRPr="00490EC9">
        <w:rPr>
          <w:i w:val="0"/>
          <w:sz w:val="28"/>
          <w:lang w:val="fr-FR"/>
        </w:rPr>
        <w:t>±</w:t>
      </w:r>
      <w:r w:rsidRPr="00490EC9">
        <w:rPr>
          <w:i w:val="0"/>
          <w:sz w:val="28"/>
          <w:lang w:val="fr-FR"/>
        </w:rPr>
        <w:fldChar w:fldCharType="end"/>
      </w:r>
      <w:r w:rsidRPr="00490EC9">
        <w:rPr>
          <w:i w:val="0"/>
          <w:sz w:val="28"/>
          <w:lang w:val="fr-FR"/>
        </w:rPr>
        <w:t xml:space="preserve"> Jn, Ip, An.v</w:t>
      </w:r>
    </w:p>
    <w:p w14:paraId="0D2539B2" w14:textId="77777777" w:rsidR="00310D76" w:rsidRPr="00490EC9" w:rsidRDefault="00310D76" w:rsidP="00310D76">
      <w:pPr>
        <w:pStyle w:val="SC-NORMAL"/>
        <w:numPr>
          <w:ilvl w:val="12"/>
          <w:numId w:val="0"/>
        </w:numPr>
        <w:tabs>
          <w:tab w:val="left" w:pos="5387"/>
        </w:tabs>
        <w:ind w:firstLine="720"/>
        <w:rPr>
          <w:i w:val="0"/>
          <w:sz w:val="28"/>
          <w:lang w:val="fr-FR"/>
        </w:rPr>
      </w:pPr>
      <w:r w:rsidRPr="00490EC9">
        <w:rPr>
          <w:i w:val="0"/>
          <w:sz w:val="28"/>
          <w:lang w:val="fr-FR"/>
        </w:rPr>
        <w:t>b</w:t>
      </w:r>
      <w:r w:rsidRPr="00490EC9">
        <w:rPr>
          <w:i w:val="0"/>
          <w:sz w:val="28"/>
          <w:vertAlign w:val="subscript"/>
          <w:lang w:val="fr-FR"/>
        </w:rPr>
        <w:t>2</w:t>
      </w:r>
      <w:r w:rsidRPr="00490EC9">
        <w:rPr>
          <w:i w:val="0"/>
          <w:sz w:val="28"/>
          <w:lang w:val="fr-FR"/>
        </w:rPr>
        <w:t xml:space="preserve"> - 8-9 Mo + 1-2 La, Pi.c </w:t>
      </w:r>
      <w:r w:rsidRPr="00490EC9">
        <w:rPr>
          <w:i w:val="0"/>
          <w:sz w:val="28"/>
          <w:lang w:val="fr-FR"/>
        </w:rPr>
        <w:fldChar w:fldCharType="begin"/>
      </w:r>
      <w:r w:rsidRPr="00490EC9">
        <w:rPr>
          <w:i w:val="0"/>
          <w:sz w:val="28"/>
          <w:lang w:val="fr-FR"/>
        </w:rPr>
        <w:instrText>symbol 177 \f "Symbol" \s 14</w:instrText>
      </w:r>
      <w:r w:rsidRPr="00490EC9">
        <w:rPr>
          <w:i w:val="0"/>
          <w:sz w:val="28"/>
          <w:lang w:val="fr-FR"/>
        </w:rPr>
        <w:fldChar w:fldCharType="separate"/>
      </w:r>
      <w:r w:rsidRPr="00490EC9">
        <w:rPr>
          <w:i w:val="0"/>
          <w:sz w:val="28"/>
          <w:lang w:val="fr-FR"/>
        </w:rPr>
        <w:t>±</w:t>
      </w:r>
      <w:r w:rsidRPr="00490EC9">
        <w:rPr>
          <w:i w:val="0"/>
          <w:sz w:val="28"/>
          <w:lang w:val="fr-FR"/>
        </w:rPr>
        <w:fldChar w:fldCharType="end"/>
      </w:r>
      <w:r w:rsidRPr="00490EC9">
        <w:rPr>
          <w:i w:val="0"/>
          <w:sz w:val="28"/>
          <w:lang w:val="fr-FR"/>
        </w:rPr>
        <w:t xml:space="preserve"> Jn, Ip, An.v</w:t>
      </w:r>
    </w:p>
    <w:p w14:paraId="68230ED8" w14:textId="77777777" w:rsidR="00310D76" w:rsidRPr="00490EC9" w:rsidRDefault="00310D76" w:rsidP="00310D76">
      <w:pPr>
        <w:pStyle w:val="SC-NORMAL"/>
        <w:numPr>
          <w:ilvl w:val="12"/>
          <w:numId w:val="0"/>
        </w:numPr>
        <w:ind w:firstLine="720"/>
        <w:rPr>
          <w:sz w:val="28"/>
        </w:rPr>
      </w:pPr>
      <w:r w:rsidRPr="00490EC9">
        <w:rPr>
          <w:sz w:val="28"/>
        </w:rPr>
        <w:t>Tehnologii de împădurire:</w:t>
      </w:r>
    </w:p>
    <w:p w14:paraId="23FD629E" w14:textId="77777777" w:rsidR="00310D76" w:rsidRPr="00490EC9" w:rsidRDefault="00310D76" w:rsidP="00310D76">
      <w:pPr>
        <w:pStyle w:val="SC-NORMAL"/>
        <w:tabs>
          <w:tab w:val="left" w:pos="814"/>
          <w:tab w:val="left" w:pos="5387"/>
        </w:tabs>
        <w:ind w:firstLine="720"/>
        <w:rPr>
          <w:i w:val="0"/>
          <w:sz w:val="28"/>
        </w:rPr>
      </w:pPr>
      <w:r w:rsidRPr="00490EC9">
        <w:rPr>
          <w:i w:val="0"/>
          <w:sz w:val="28"/>
        </w:rPr>
        <w:t>- pregătirea terenului.............................3</w:t>
      </w:r>
    </w:p>
    <w:p w14:paraId="4ABCFB53" w14:textId="77777777" w:rsidR="00310D76" w:rsidRPr="00490EC9" w:rsidRDefault="00310D76" w:rsidP="00310D76">
      <w:pPr>
        <w:pStyle w:val="SC-NORMAL"/>
        <w:tabs>
          <w:tab w:val="left" w:pos="814"/>
        </w:tabs>
        <w:ind w:firstLine="720"/>
        <w:rPr>
          <w:i w:val="0"/>
          <w:sz w:val="28"/>
        </w:rPr>
      </w:pPr>
      <w:r w:rsidRPr="00490EC9">
        <w:rPr>
          <w:i w:val="0"/>
          <w:sz w:val="28"/>
        </w:rPr>
        <w:t>- pregătirea solului................................112</w:t>
      </w:r>
    </w:p>
    <w:p w14:paraId="4F027445" w14:textId="77777777" w:rsidR="00310D76" w:rsidRPr="00490EC9" w:rsidRDefault="00310D76" w:rsidP="00310D76">
      <w:pPr>
        <w:pStyle w:val="SC-NORMAL"/>
        <w:tabs>
          <w:tab w:val="left" w:pos="814"/>
        </w:tabs>
        <w:ind w:firstLine="720"/>
        <w:rPr>
          <w:i w:val="0"/>
          <w:sz w:val="28"/>
        </w:rPr>
      </w:pPr>
      <w:r w:rsidRPr="00490EC9">
        <w:rPr>
          <w:i w:val="0"/>
          <w:sz w:val="28"/>
        </w:rPr>
        <w:t>- împăduriri...........................................21111 sau 21121</w:t>
      </w:r>
    </w:p>
    <w:p w14:paraId="2C336218" w14:textId="77777777" w:rsidR="00310D76" w:rsidRPr="00490EC9" w:rsidRDefault="00310D76" w:rsidP="00310D76">
      <w:pPr>
        <w:pStyle w:val="SC-NORMAL"/>
        <w:tabs>
          <w:tab w:val="left" w:pos="814"/>
          <w:tab w:val="left" w:pos="5103"/>
        </w:tabs>
        <w:ind w:firstLine="720"/>
        <w:rPr>
          <w:i w:val="0"/>
          <w:sz w:val="28"/>
        </w:rPr>
      </w:pPr>
      <w:r w:rsidRPr="00490EC9">
        <w:rPr>
          <w:i w:val="0"/>
          <w:sz w:val="28"/>
        </w:rPr>
        <w:t>- întreţineri............................................anexa 4a</w:t>
      </w:r>
    </w:p>
    <w:p w14:paraId="4A470331" w14:textId="77777777" w:rsidR="00310D76" w:rsidRPr="00490EC9" w:rsidRDefault="00310D76" w:rsidP="00310D76">
      <w:pPr>
        <w:pStyle w:val="SC-NORMAL"/>
        <w:tabs>
          <w:tab w:val="left" w:pos="814"/>
        </w:tabs>
        <w:ind w:firstLine="720"/>
        <w:rPr>
          <w:b/>
          <w:i w:val="0"/>
          <w:sz w:val="28"/>
        </w:rPr>
      </w:pPr>
      <w:r w:rsidRPr="00490EC9">
        <w:rPr>
          <w:b/>
          <w:i w:val="0"/>
          <w:sz w:val="28"/>
        </w:rPr>
        <w:t>Notă:</w:t>
      </w:r>
    </w:p>
    <w:p w14:paraId="21524BCA" w14:textId="77777777" w:rsidR="00310D76" w:rsidRPr="00490EC9" w:rsidRDefault="00310D76" w:rsidP="00310D76">
      <w:pPr>
        <w:pStyle w:val="SC-NORMAL"/>
        <w:tabs>
          <w:tab w:val="left" w:pos="814"/>
        </w:tabs>
        <w:ind w:firstLine="720"/>
        <w:rPr>
          <w:bCs/>
          <w:iCs/>
          <w:sz w:val="28"/>
        </w:rPr>
      </w:pPr>
      <w:r w:rsidRPr="00490EC9">
        <w:rPr>
          <w:bCs/>
          <w:iCs/>
          <w:sz w:val="28"/>
        </w:rPr>
        <w:t xml:space="preserve">- Staţiuni cu condiţii extreme pentru vegetaţia forestieră (climat aspru, soluri foarte puternic acide, distrofice) </w:t>
      </w:r>
    </w:p>
    <w:p w14:paraId="6D3247D1" w14:textId="77777777" w:rsidR="00310D76" w:rsidRPr="00490EC9" w:rsidRDefault="00310D76" w:rsidP="00310D76">
      <w:pPr>
        <w:pStyle w:val="SC-NORMAL"/>
        <w:tabs>
          <w:tab w:val="left" w:pos="814"/>
        </w:tabs>
        <w:ind w:firstLine="720"/>
        <w:rPr>
          <w:i w:val="0"/>
          <w:sz w:val="28"/>
        </w:rPr>
      </w:pPr>
      <w:r w:rsidRPr="00490EC9">
        <w:rPr>
          <w:i w:val="0"/>
          <w:sz w:val="28"/>
        </w:rPr>
        <w:t>- Aceleași precizări ca la GE 3</w:t>
      </w:r>
    </w:p>
    <w:p w14:paraId="3CFA090C" w14:textId="77777777" w:rsidR="00310D76" w:rsidRPr="00490EC9" w:rsidRDefault="00310D76" w:rsidP="00310D76">
      <w:pPr>
        <w:pStyle w:val="SC-NORMAL"/>
        <w:tabs>
          <w:tab w:val="left" w:pos="814"/>
        </w:tabs>
        <w:ind w:firstLine="720"/>
        <w:rPr>
          <w:bCs/>
          <w:iCs/>
          <w:sz w:val="28"/>
        </w:rPr>
      </w:pPr>
    </w:p>
    <w:p w14:paraId="5F39EF65" w14:textId="77777777" w:rsidR="00310D76" w:rsidRPr="00490EC9" w:rsidRDefault="00310D76" w:rsidP="00310D76">
      <w:pPr>
        <w:pStyle w:val="GR-Ecologica"/>
        <w:numPr>
          <w:ilvl w:val="12"/>
          <w:numId w:val="0"/>
        </w:numPr>
        <w:ind w:firstLine="720"/>
        <w:rPr>
          <w:b/>
          <w:bCs/>
          <w:sz w:val="28"/>
        </w:rPr>
      </w:pPr>
      <w:r w:rsidRPr="00490EC9">
        <w:rPr>
          <w:b/>
          <w:bCs/>
          <w:sz w:val="28"/>
        </w:rPr>
        <w:t>grupa ecologică 5 (GE 5)</w:t>
      </w:r>
    </w:p>
    <w:p w14:paraId="4CA1CDF5" w14:textId="77777777" w:rsidR="00310D76" w:rsidRPr="00490EC9" w:rsidRDefault="00310D76" w:rsidP="00310D76">
      <w:pPr>
        <w:pStyle w:val="STATIUNEA"/>
        <w:numPr>
          <w:ilvl w:val="12"/>
          <w:numId w:val="0"/>
        </w:numPr>
        <w:ind w:firstLine="720"/>
        <w:rPr>
          <w:sz w:val="28"/>
        </w:rPr>
      </w:pPr>
      <w:r w:rsidRPr="00490EC9">
        <w:rPr>
          <w:sz w:val="28"/>
        </w:rPr>
        <w:t>Presubalpin de molidişuri (i), vântuit, soluri scheletice-stâncărie, V. ed. mic</w:t>
      </w:r>
    </w:p>
    <w:p w14:paraId="766708CA" w14:textId="77777777" w:rsidR="00310D76" w:rsidRPr="00490EC9" w:rsidRDefault="00310D76" w:rsidP="00310D76">
      <w:pPr>
        <w:pStyle w:val="STATIUNEA"/>
        <w:numPr>
          <w:ilvl w:val="12"/>
          <w:numId w:val="0"/>
        </w:numPr>
        <w:ind w:firstLine="720"/>
        <w:rPr>
          <w:bCs/>
          <w:sz w:val="28"/>
        </w:rPr>
      </w:pPr>
      <w:r w:rsidRPr="00490EC9">
        <w:rPr>
          <w:bCs/>
          <w:sz w:val="28"/>
        </w:rPr>
        <w:t>Condiţii staţionale:</w:t>
      </w:r>
    </w:p>
    <w:p w14:paraId="69C936F3" w14:textId="77777777" w:rsidR="00310D76" w:rsidRPr="00490EC9" w:rsidRDefault="00310D76" w:rsidP="00310D76">
      <w:pPr>
        <w:pStyle w:val="STATIUNEA"/>
        <w:numPr>
          <w:ilvl w:val="12"/>
          <w:numId w:val="0"/>
        </w:numPr>
        <w:ind w:firstLine="720"/>
        <w:rPr>
          <w:b w:val="0"/>
          <w:bCs/>
          <w:sz w:val="28"/>
        </w:rPr>
      </w:pPr>
      <w:r w:rsidRPr="00490EC9">
        <w:rPr>
          <w:b w:val="0"/>
          <w:bCs/>
          <w:sz w:val="28"/>
        </w:rPr>
        <w:t>Altitudini diferite, de regulă de peste 1400 m în Carpaţii Orientali și de peste 1550 în Carpaţii Meridionali și Occidentali; condiţii de presubalpin, inclusiv condiţii edafice extrem de dificile (productivitatea arboretelor de molid limitată în primul rând climatic); versanţi abrupţi; substraturi dure predominant bazice, dar și acide; rendzine litice (rendzine tipice, calcarice, scheletice), soluri spodice litice (prepodzoluri și podzoluri litice), litosoluri (litosoluri), cu moder sau chiar humus brut, adesea xeric.</w:t>
      </w:r>
    </w:p>
    <w:p w14:paraId="674DF4FF" w14:textId="77777777" w:rsidR="00310D76" w:rsidRPr="00490EC9" w:rsidRDefault="00310D76" w:rsidP="00310D76">
      <w:pPr>
        <w:pStyle w:val="STATIUNEA"/>
        <w:numPr>
          <w:ilvl w:val="12"/>
          <w:numId w:val="0"/>
        </w:numPr>
        <w:ind w:firstLine="720"/>
        <w:rPr>
          <w:sz w:val="28"/>
        </w:rPr>
      </w:pPr>
      <w:r w:rsidRPr="00490EC9">
        <w:rPr>
          <w:iCs/>
          <w:sz w:val="28"/>
          <w:lang w:val="fr-FR"/>
        </w:rPr>
        <w:t>Tipuri de staţiuni:</w:t>
      </w:r>
    </w:p>
    <w:p w14:paraId="34BCC9FB" w14:textId="77777777" w:rsidR="00310D76" w:rsidRPr="00490EC9" w:rsidRDefault="00310D76" w:rsidP="00310D76">
      <w:pPr>
        <w:pStyle w:val="scrisnormal-2"/>
        <w:numPr>
          <w:ilvl w:val="12"/>
          <w:numId w:val="0"/>
        </w:numPr>
        <w:ind w:firstLine="720"/>
        <w:rPr>
          <w:sz w:val="28"/>
          <w:szCs w:val="28"/>
          <w:lang w:val="fr-FR" w:eastAsia="en-US"/>
        </w:rPr>
      </w:pPr>
      <w:r w:rsidRPr="00490EC9">
        <w:rPr>
          <w:sz w:val="28"/>
          <w:szCs w:val="28"/>
          <w:lang w:val="fr-FR" w:eastAsia="en-US"/>
        </w:rPr>
        <w:t>1120 - Montan presubalpin de molidişuri &lt;Pi, de stâncărie şi eroziune excesivă</w:t>
      </w:r>
    </w:p>
    <w:p w14:paraId="499D78E0" w14:textId="77777777" w:rsidR="00310D76" w:rsidRPr="00490EC9" w:rsidRDefault="00310D76" w:rsidP="00310D76">
      <w:pPr>
        <w:pStyle w:val="scrisnormal-2"/>
        <w:numPr>
          <w:ilvl w:val="12"/>
          <w:numId w:val="0"/>
        </w:numPr>
        <w:ind w:firstLine="720"/>
        <w:rPr>
          <w:sz w:val="28"/>
          <w:szCs w:val="28"/>
          <w:lang w:val="fr-FR"/>
        </w:rPr>
      </w:pPr>
      <w:r w:rsidRPr="00490EC9">
        <w:rPr>
          <w:sz w:val="28"/>
          <w:szCs w:val="28"/>
          <w:lang w:val="fr-FR" w:eastAsia="en-US"/>
        </w:rPr>
        <w:t>1200 - Montan presubalpin de molidişuri Pi, rendzinic edafic mic</w:t>
      </w:r>
    </w:p>
    <w:p w14:paraId="39330949" w14:textId="77777777" w:rsidR="00310D76" w:rsidRPr="00490EC9" w:rsidRDefault="00310D76" w:rsidP="00310D76">
      <w:pPr>
        <w:pStyle w:val="scrisnormal-2"/>
        <w:numPr>
          <w:ilvl w:val="12"/>
          <w:numId w:val="0"/>
        </w:numPr>
        <w:ind w:firstLine="720"/>
        <w:rPr>
          <w:b/>
          <w:sz w:val="28"/>
          <w:lang w:val="fr-FR"/>
        </w:rPr>
      </w:pPr>
      <w:r w:rsidRPr="00490EC9">
        <w:rPr>
          <w:b/>
          <w:sz w:val="28"/>
          <w:lang w:val="fr-FR"/>
        </w:rPr>
        <w:t>Tipuri naturale de pădure:</w:t>
      </w:r>
    </w:p>
    <w:p w14:paraId="75F7FC2D" w14:textId="77777777" w:rsidR="00310D76" w:rsidRPr="00490EC9" w:rsidRDefault="00310D76" w:rsidP="00310D76">
      <w:pPr>
        <w:pStyle w:val="scrisnormal-2"/>
        <w:numPr>
          <w:ilvl w:val="12"/>
          <w:numId w:val="0"/>
        </w:numPr>
        <w:ind w:firstLine="720"/>
        <w:rPr>
          <w:b/>
          <w:sz w:val="28"/>
          <w:lang w:val="fr-FR"/>
        </w:rPr>
      </w:pPr>
      <w:r w:rsidRPr="00490EC9">
        <w:rPr>
          <w:sz w:val="28"/>
          <w:szCs w:val="28"/>
          <w:lang w:val="fr-FR" w:eastAsia="en-US"/>
        </w:rPr>
        <w:t>1162 - Molidiș de limită pe stâncărie (i)</w:t>
      </w:r>
    </w:p>
    <w:p w14:paraId="45922F33" w14:textId="77777777" w:rsidR="00310D76" w:rsidRPr="00490EC9" w:rsidRDefault="00310D76" w:rsidP="00310D76">
      <w:pPr>
        <w:pStyle w:val="scrisnormal-2"/>
        <w:numPr>
          <w:ilvl w:val="12"/>
          <w:numId w:val="0"/>
        </w:numPr>
        <w:ind w:firstLine="720"/>
        <w:rPr>
          <w:sz w:val="28"/>
          <w:szCs w:val="28"/>
          <w:lang w:val="fr-FR" w:eastAsia="en-US"/>
        </w:rPr>
      </w:pPr>
      <w:r w:rsidRPr="00490EC9">
        <w:rPr>
          <w:sz w:val="28"/>
          <w:szCs w:val="28"/>
          <w:lang w:val="fr-FR" w:eastAsia="en-US"/>
        </w:rPr>
        <w:t>1521 - Molideto-laricet de limită pe stâncărie (i)</w:t>
      </w:r>
    </w:p>
    <w:p w14:paraId="1429A440" w14:textId="77777777" w:rsidR="00310D76" w:rsidRPr="00490EC9" w:rsidRDefault="00310D76" w:rsidP="00310D76">
      <w:pPr>
        <w:pStyle w:val="scrisnormal-2"/>
        <w:numPr>
          <w:ilvl w:val="12"/>
          <w:numId w:val="0"/>
        </w:numPr>
        <w:ind w:firstLine="720"/>
        <w:rPr>
          <w:sz w:val="28"/>
          <w:szCs w:val="28"/>
          <w:lang w:val="fr-FR" w:eastAsia="en-US"/>
        </w:rPr>
      </w:pPr>
      <w:r w:rsidRPr="00490EC9">
        <w:rPr>
          <w:sz w:val="28"/>
          <w:szCs w:val="28"/>
          <w:lang w:val="fr-FR" w:eastAsia="en-US"/>
        </w:rPr>
        <w:t>3421 - Laricet de limită pe stâncărie (i)</w:t>
      </w:r>
    </w:p>
    <w:p w14:paraId="1C8EF43C" w14:textId="77777777" w:rsidR="00310D76" w:rsidRPr="00490EC9" w:rsidRDefault="00310D76" w:rsidP="00310D76">
      <w:pPr>
        <w:pStyle w:val="scrisnormal-2"/>
        <w:numPr>
          <w:ilvl w:val="12"/>
          <w:numId w:val="0"/>
        </w:numPr>
        <w:ind w:firstLine="720"/>
        <w:rPr>
          <w:sz w:val="28"/>
          <w:szCs w:val="28"/>
        </w:rPr>
      </w:pPr>
      <w:r w:rsidRPr="00490EC9">
        <w:rPr>
          <w:i/>
          <w:iCs/>
          <w:sz w:val="28"/>
          <w:szCs w:val="28"/>
        </w:rPr>
        <w:t>Compoziţii-ţel</w:t>
      </w:r>
      <w:r w:rsidRPr="00490EC9">
        <w:rPr>
          <w:sz w:val="28"/>
          <w:szCs w:val="28"/>
        </w:rPr>
        <w:t>:</w:t>
      </w:r>
    </w:p>
    <w:p w14:paraId="333C5220" w14:textId="77777777" w:rsidR="00310D76" w:rsidRPr="00490EC9" w:rsidRDefault="00310D76" w:rsidP="00310D76">
      <w:pPr>
        <w:pStyle w:val="scrisnormal-2"/>
        <w:numPr>
          <w:ilvl w:val="12"/>
          <w:numId w:val="0"/>
        </w:numPr>
        <w:ind w:firstLine="720"/>
        <w:rPr>
          <w:sz w:val="28"/>
          <w:szCs w:val="28"/>
        </w:rPr>
      </w:pPr>
      <w:r w:rsidRPr="00490EC9">
        <w:rPr>
          <w:sz w:val="28"/>
          <w:szCs w:val="28"/>
        </w:rPr>
        <w:t>a</w:t>
      </w:r>
      <w:r w:rsidRPr="00490EC9">
        <w:rPr>
          <w:sz w:val="28"/>
          <w:szCs w:val="28"/>
          <w:vertAlign w:val="subscript"/>
        </w:rPr>
        <w:t>1</w:t>
      </w:r>
      <w:r w:rsidRPr="00490EC9">
        <w:rPr>
          <w:sz w:val="28"/>
          <w:szCs w:val="28"/>
        </w:rPr>
        <w:t xml:space="preserve"> - 5-7 Mo + 3-5 La </w:t>
      </w:r>
      <w:r w:rsidRPr="00490EC9">
        <w:rPr>
          <w:sz w:val="28"/>
          <w:szCs w:val="28"/>
        </w:rPr>
        <w:fldChar w:fldCharType="begin"/>
      </w:r>
      <w:r w:rsidRPr="00490EC9">
        <w:rPr>
          <w:sz w:val="28"/>
          <w:szCs w:val="28"/>
        </w:rPr>
        <w:instrText>symbol 177 \f "Symbol" \s 14</w:instrText>
      </w:r>
      <w:r w:rsidRPr="00490EC9">
        <w:rPr>
          <w:sz w:val="28"/>
          <w:szCs w:val="28"/>
        </w:rPr>
        <w:fldChar w:fldCharType="separate"/>
      </w:r>
      <w:r w:rsidRPr="00490EC9">
        <w:rPr>
          <w:sz w:val="28"/>
          <w:szCs w:val="28"/>
        </w:rPr>
        <w:t>±</w:t>
      </w:r>
      <w:r w:rsidRPr="00490EC9">
        <w:rPr>
          <w:sz w:val="28"/>
          <w:szCs w:val="28"/>
        </w:rPr>
        <w:fldChar w:fldCharType="end"/>
      </w:r>
      <w:r w:rsidRPr="00490EC9">
        <w:rPr>
          <w:sz w:val="28"/>
          <w:szCs w:val="28"/>
        </w:rPr>
        <w:t xml:space="preserve"> Jn, Ip, Sr</w:t>
      </w:r>
    </w:p>
    <w:p w14:paraId="2C277589" w14:textId="77777777" w:rsidR="00310D76" w:rsidRPr="00490EC9" w:rsidRDefault="00310D76" w:rsidP="00310D76">
      <w:pPr>
        <w:pStyle w:val="scrisnormal-2"/>
        <w:numPr>
          <w:ilvl w:val="12"/>
          <w:numId w:val="0"/>
        </w:numPr>
        <w:ind w:firstLine="720"/>
        <w:rPr>
          <w:sz w:val="28"/>
          <w:szCs w:val="28"/>
        </w:rPr>
      </w:pPr>
      <w:r w:rsidRPr="00490EC9">
        <w:rPr>
          <w:sz w:val="28"/>
          <w:szCs w:val="28"/>
        </w:rPr>
        <w:t>a</w:t>
      </w:r>
      <w:r w:rsidRPr="00490EC9">
        <w:rPr>
          <w:sz w:val="28"/>
          <w:szCs w:val="28"/>
          <w:vertAlign w:val="subscript"/>
        </w:rPr>
        <w:t>2</w:t>
      </w:r>
      <w:r w:rsidRPr="00490EC9">
        <w:rPr>
          <w:sz w:val="28"/>
          <w:szCs w:val="28"/>
        </w:rPr>
        <w:t xml:space="preserve"> - 5-7 Mo + 3-5 La </w:t>
      </w:r>
      <w:r w:rsidRPr="00490EC9">
        <w:rPr>
          <w:sz w:val="28"/>
          <w:szCs w:val="28"/>
        </w:rPr>
        <w:fldChar w:fldCharType="begin"/>
      </w:r>
      <w:r w:rsidRPr="00490EC9">
        <w:rPr>
          <w:sz w:val="28"/>
          <w:szCs w:val="28"/>
        </w:rPr>
        <w:instrText>symbol 177 \f "Symbol" \s 14</w:instrText>
      </w:r>
      <w:r w:rsidRPr="00490EC9">
        <w:rPr>
          <w:sz w:val="28"/>
          <w:szCs w:val="28"/>
        </w:rPr>
        <w:fldChar w:fldCharType="separate"/>
      </w:r>
      <w:r w:rsidRPr="00490EC9">
        <w:rPr>
          <w:sz w:val="28"/>
          <w:szCs w:val="28"/>
        </w:rPr>
        <w:t>±</w:t>
      </w:r>
      <w:r w:rsidRPr="00490EC9">
        <w:rPr>
          <w:sz w:val="28"/>
          <w:szCs w:val="28"/>
        </w:rPr>
        <w:fldChar w:fldCharType="end"/>
      </w:r>
      <w:r w:rsidRPr="00490EC9">
        <w:rPr>
          <w:sz w:val="28"/>
          <w:szCs w:val="28"/>
        </w:rPr>
        <w:t xml:space="preserve"> Jn, Ip, Sr</w:t>
      </w:r>
    </w:p>
    <w:p w14:paraId="00D4CF6E" w14:textId="77777777" w:rsidR="00310D76" w:rsidRPr="00490EC9" w:rsidRDefault="00310D76" w:rsidP="00310D76">
      <w:pPr>
        <w:pStyle w:val="scrisnormal-2"/>
        <w:numPr>
          <w:ilvl w:val="12"/>
          <w:numId w:val="0"/>
        </w:numPr>
        <w:ind w:firstLine="720"/>
        <w:rPr>
          <w:sz w:val="28"/>
          <w:szCs w:val="28"/>
          <w:lang w:val="fr-FR" w:eastAsia="en-US"/>
        </w:rPr>
      </w:pPr>
      <w:r w:rsidRPr="00490EC9">
        <w:rPr>
          <w:sz w:val="28"/>
          <w:szCs w:val="28"/>
        </w:rPr>
        <w:t xml:space="preserve">       6-8 La + 2-4 Mo, Pa, Br </w:t>
      </w:r>
      <w:r w:rsidRPr="00490EC9">
        <w:rPr>
          <w:sz w:val="28"/>
          <w:szCs w:val="28"/>
        </w:rPr>
        <w:fldChar w:fldCharType="begin"/>
      </w:r>
      <w:r w:rsidRPr="00490EC9">
        <w:rPr>
          <w:sz w:val="28"/>
          <w:szCs w:val="28"/>
        </w:rPr>
        <w:instrText>symbol 177 \f "Symbol" \s 14</w:instrText>
      </w:r>
      <w:r w:rsidRPr="00490EC9">
        <w:rPr>
          <w:sz w:val="28"/>
          <w:szCs w:val="28"/>
        </w:rPr>
        <w:fldChar w:fldCharType="separate"/>
      </w:r>
      <w:r w:rsidRPr="00490EC9">
        <w:rPr>
          <w:sz w:val="28"/>
          <w:szCs w:val="28"/>
        </w:rPr>
        <w:t>±</w:t>
      </w:r>
      <w:r w:rsidRPr="00490EC9">
        <w:rPr>
          <w:sz w:val="28"/>
          <w:szCs w:val="28"/>
        </w:rPr>
        <w:fldChar w:fldCharType="end"/>
      </w:r>
      <w:r w:rsidRPr="00490EC9">
        <w:rPr>
          <w:sz w:val="28"/>
          <w:szCs w:val="28"/>
        </w:rPr>
        <w:t xml:space="preserve"> Jn, Ip, Sr</w:t>
      </w:r>
    </w:p>
    <w:p w14:paraId="7F266D73" w14:textId="77777777" w:rsidR="00310D76" w:rsidRPr="00490EC9" w:rsidRDefault="00310D76" w:rsidP="00310D76">
      <w:pPr>
        <w:ind w:firstLine="720"/>
        <w:rPr>
          <w:sz w:val="28"/>
          <w:szCs w:val="28"/>
          <w:lang w:val="fr-FR"/>
        </w:rPr>
      </w:pPr>
      <w:r w:rsidRPr="00490EC9">
        <w:rPr>
          <w:i/>
          <w:iCs/>
          <w:sz w:val="28"/>
          <w:szCs w:val="28"/>
          <w:lang w:val="fr-FR"/>
        </w:rPr>
        <w:t>Compoziţii de regenerare</w:t>
      </w:r>
      <w:r w:rsidRPr="00490EC9">
        <w:rPr>
          <w:sz w:val="28"/>
          <w:szCs w:val="28"/>
          <w:lang w:val="fr-FR"/>
        </w:rPr>
        <w:t>:</w:t>
      </w:r>
    </w:p>
    <w:p w14:paraId="0041C15B" w14:textId="77777777" w:rsidR="00310D76" w:rsidRPr="00490EC9" w:rsidRDefault="00310D76" w:rsidP="00310D76">
      <w:pPr>
        <w:ind w:firstLine="720"/>
        <w:rPr>
          <w:sz w:val="28"/>
          <w:szCs w:val="28"/>
          <w:lang w:val="fr-FR"/>
        </w:rPr>
      </w:pPr>
      <w:r w:rsidRPr="00490EC9">
        <w:rPr>
          <w:sz w:val="28"/>
          <w:szCs w:val="28"/>
          <w:lang w:val="fr-FR"/>
        </w:rPr>
        <w:t xml:space="preserve"> b</w:t>
      </w:r>
      <w:r w:rsidRPr="00490EC9">
        <w:rPr>
          <w:sz w:val="28"/>
          <w:szCs w:val="28"/>
          <w:vertAlign w:val="subscript"/>
          <w:lang w:val="fr-FR"/>
        </w:rPr>
        <w:t>1</w:t>
      </w:r>
      <w:r w:rsidRPr="00490EC9">
        <w:rPr>
          <w:sz w:val="28"/>
          <w:szCs w:val="28"/>
          <w:lang w:val="fr-FR"/>
        </w:rPr>
        <w:t xml:space="preserve"> - 5-7 Mo + 3-5 La </w:t>
      </w:r>
      <w:r w:rsidRPr="00490EC9">
        <w:rPr>
          <w:sz w:val="28"/>
          <w:szCs w:val="28"/>
        </w:rPr>
        <w:fldChar w:fldCharType="begin"/>
      </w:r>
      <w:r w:rsidRPr="00490EC9">
        <w:rPr>
          <w:sz w:val="28"/>
          <w:szCs w:val="28"/>
          <w:lang w:val="fr-FR"/>
        </w:rPr>
        <w:instrText>symbol 177 \f "Symbol" \s 14</w:instrText>
      </w:r>
      <w:r w:rsidRPr="00490EC9">
        <w:rPr>
          <w:sz w:val="28"/>
          <w:szCs w:val="28"/>
        </w:rPr>
        <w:fldChar w:fldCharType="separate"/>
      </w:r>
      <w:r w:rsidRPr="00490EC9">
        <w:rPr>
          <w:sz w:val="28"/>
          <w:szCs w:val="28"/>
          <w:lang w:val="fr-FR"/>
        </w:rPr>
        <w:t>±</w:t>
      </w:r>
      <w:r w:rsidRPr="00490EC9">
        <w:rPr>
          <w:sz w:val="28"/>
          <w:szCs w:val="28"/>
        </w:rPr>
        <w:fldChar w:fldCharType="end"/>
      </w:r>
      <w:r w:rsidRPr="00490EC9">
        <w:rPr>
          <w:sz w:val="28"/>
          <w:szCs w:val="28"/>
          <w:lang w:val="fr-FR"/>
        </w:rPr>
        <w:t xml:space="preserve"> Jn, Ip, Sr</w:t>
      </w:r>
    </w:p>
    <w:p w14:paraId="75A3605A" w14:textId="77777777" w:rsidR="00310D76" w:rsidRPr="00490EC9" w:rsidRDefault="00310D76" w:rsidP="00310D76">
      <w:pPr>
        <w:tabs>
          <w:tab w:val="left" w:pos="5387"/>
        </w:tabs>
        <w:ind w:firstLine="720"/>
        <w:rPr>
          <w:sz w:val="28"/>
          <w:szCs w:val="28"/>
          <w:lang w:val="fr-FR"/>
        </w:rPr>
      </w:pPr>
      <w:r w:rsidRPr="00490EC9">
        <w:rPr>
          <w:sz w:val="28"/>
          <w:szCs w:val="28"/>
          <w:lang w:val="fr-FR"/>
        </w:rPr>
        <w:t xml:space="preserve"> b</w:t>
      </w:r>
      <w:r w:rsidRPr="00490EC9">
        <w:rPr>
          <w:sz w:val="28"/>
          <w:szCs w:val="28"/>
          <w:vertAlign w:val="subscript"/>
          <w:lang w:val="fr-FR"/>
        </w:rPr>
        <w:t>2</w:t>
      </w:r>
      <w:r w:rsidRPr="00490EC9">
        <w:rPr>
          <w:sz w:val="28"/>
          <w:szCs w:val="28"/>
          <w:lang w:val="fr-FR"/>
        </w:rPr>
        <w:t xml:space="preserve"> - 5-7 Mo + 3-5 La </w:t>
      </w:r>
      <w:r w:rsidRPr="00490EC9">
        <w:rPr>
          <w:sz w:val="28"/>
          <w:szCs w:val="28"/>
        </w:rPr>
        <w:fldChar w:fldCharType="begin"/>
      </w:r>
      <w:r w:rsidRPr="00490EC9">
        <w:rPr>
          <w:sz w:val="28"/>
          <w:szCs w:val="28"/>
          <w:lang w:val="fr-FR"/>
        </w:rPr>
        <w:instrText>symbol 177 \f "Symbol" \s 14</w:instrText>
      </w:r>
      <w:r w:rsidRPr="00490EC9">
        <w:rPr>
          <w:sz w:val="28"/>
          <w:szCs w:val="28"/>
        </w:rPr>
        <w:fldChar w:fldCharType="separate"/>
      </w:r>
      <w:r w:rsidRPr="00490EC9">
        <w:rPr>
          <w:sz w:val="28"/>
          <w:szCs w:val="28"/>
          <w:lang w:val="fr-FR"/>
        </w:rPr>
        <w:t>±</w:t>
      </w:r>
      <w:r w:rsidRPr="00490EC9">
        <w:rPr>
          <w:sz w:val="28"/>
          <w:szCs w:val="28"/>
        </w:rPr>
        <w:fldChar w:fldCharType="end"/>
      </w:r>
      <w:r w:rsidRPr="00490EC9">
        <w:rPr>
          <w:sz w:val="28"/>
          <w:szCs w:val="28"/>
          <w:lang w:val="fr-FR"/>
        </w:rPr>
        <w:t xml:space="preserve"> Jn, Ip, Sr</w:t>
      </w:r>
    </w:p>
    <w:p w14:paraId="17B4418E" w14:textId="77777777" w:rsidR="00310D76" w:rsidRPr="00490EC9" w:rsidRDefault="00310D76" w:rsidP="00310D76">
      <w:pPr>
        <w:ind w:firstLine="720"/>
        <w:rPr>
          <w:sz w:val="28"/>
          <w:szCs w:val="28"/>
          <w:lang w:val="fr-FR"/>
        </w:rPr>
      </w:pPr>
      <w:r w:rsidRPr="00490EC9">
        <w:rPr>
          <w:sz w:val="28"/>
          <w:szCs w:val="28"/>
          <w:lang w:val="fr-FR"/>
        </w:rPr>
        <w:t xml:space="preserve">        6-8 La + 2-4 Mo, Pa, Br </w:t>
      </w:r>
      <w:r w:rsidRPr="00490EC9">
        <w:rPr>
          <w:sz w:val="28"/>
          <w:szCs w:val="28"/>
        </w:rPr>
        <w:fldChar w:fldCharType="begin"/>
      </w:r>
      <w:r w:rsidRPr="00490EC9">
        <w:rPr>
          <w:sz w:val="28"/>
          <w:szCs w:val="28"/>
          <w:lang w:val="fr-FR"/>
        </w:rPr>
        <w:instrText>symbol 177 \f "Symbol" \s 14</w:instrText>
      </w:r>
      <w:r w:rsidRPr="00490EC9">
        <w:rPr>
          <w:sz w:val="28"/>
          <w:szCs w:val="28"/>
        </w:rPr>
        <w:fldChar w:fldCharType="separate"/>
      </w:r>
      <w:r w:rsidRPr="00490EC9">
        <w:rPr>
          <w:sz w:val="28"/>
          <w:szCs w:val="28"/>
          <w:lang w:val="fr-FR"/>
        </w:rPr>
        <w:t>±</w:t>
      </w:r>
      <w:r w:rsidRPr="00490EC9">
        <w:rPr>
          <w:sz w:val="28"/>
          <w:szCs w:val="28"/>
        </w:rPr>
        <w:fldChar w:fldCharType="end"/>
      </w:r>
      <w:r w:rsidRPr="00490EC9">
        <w:rPr>
          <w:sz w:val="28"/>
          <w:szCs w:val="28"/>
          <w:lang w:val="fr-FR"/>
        </w:rPr>
        <w:t xml:space="preserve"> Jn, Ip, Sr</w:t>
      </w:r>
    </w:p>
    <w:p w14:paraId="794392D0" w14:textId="77777777" w:rsidR="00310D76" w:rsidRPr="00490EC9" w:rsidRDefault="00310D76" w:rsidP="00310D76">
      <w:pPr>
        <w:pStyle w:val="SC-NORMAL"/>
        <w:numPr>
          <w:ilvl w:val="12"/>
          <w:numId w:val="0"/>
        </w:numPr>
        <w:ind w:firstLine="720"/>
        <w:rPr>
          <w:sz w:val="28"/>
        </w:rPr>
      </w:pPr>
      <w:r w:rsidRPr="00490EC9">
        <w:rPr>
          <w:sz w:val="28"/>
        </w:rPr>
        <w:t>Tehnologii de împădurire:</w:t>
      </w:r>
    </w:p>
    <w:p w14:paraId="3064388A" w14:textId="77777777" w:rsidR="00310D76" w:rsidRPr="00490EC9" w:rsidRDefault="00310D76" w:rsidP="00310D76">
      <w:pPr>
        <w:pStyle w:val="SC-NORMAL"/>
        <w:numPr>
          <w:ilvl w:val="12"/>
          <w:numId w:val="0"/>
        </w:numPr>
        <w:tabs>
          <w:tab w:val="left" w:pos="5387"/>
        </w:tabs>
        <w:ind w:firstLine="720"/>
        <w:rPr>
          <w:sz w:val="28"/>
        </w:rPr>
      </w:pPr>
      <w:r w:rsidRPr="00490EC9">
        <w:rPr>
          <w:sz w:val="28"/>
        </w:rPr>
        <w:t xml:space="preserve">- </w:t>
      </w:r>
      <w:r w:rsidRPr="00490EC9">
        <w:rPr>
          <w:i w:val="0"/>
          <w:sz w:val="28"/>
        </w:rPr>
        <w:t>pregătirea terenului.............................6</w:t>
      </w:r>
    </w:p>
    <w:p w14:paraId="0FD9CD18" w14:textId="77777777" w:rsidR="00310D76" w:rsidRPr="00490EC9" w:rsidRDefault="00310D76" w:rsidP="00310D76">
      <w:pPr>
        <w:pStyle w:val="SC-NORMAL"/>
        <w:numPr>
          <w:ilvl w:val="12"/>
          <w:numId w:val="0"/>
        </w:numPr>
        <w:ind w:firstLine="720"/>
        <w:rPr>
          <w:sz w:val="28"/>
        </w:rPr>
      </w:pPr>
      <w:r w:rsidRPr="00490EC9">
        <w:rPr>
          <w:sz w:val="28"/>
        </w:rPr>
        <w:t xml:space="preserve">- </w:t>
      </w:r>
      <w:r w:rsidRPr="00490EC9">
        <w:rPr>
          <w:i w:val="0"/>
          <w:sz w:val="28"/>
        </w:rPr>
        <w:t>pregătirea solului................................01</w:t>
      </w:r>
    </w:p>
    <w:p w14:paraId="319DC5B8" w14:textId="77777777" w:rsidR="00310D76" w:rsidRPr="00490EC9" w:rsidRDefault="00310D76" w:rsidP="00310D76">
      <w:pPr>
        <w:pStyle w:val="SC-NORMAL"/>
        <w:numPr>
          <w:ilvl w:val="12"/>
          <w:numId w:val="0"/>
        </w:numPr>
        <w:ind w:firstLine="720"/>
        <w:rPr>
          <w:sz w:val="28"/>
        </w:rPr>
      </w:pPr>
      <w:r w:rsidRPr="00490EC9">
        <w:rPr>
          <w:sz w:val="28"/>
        </w:rPr>
        <w:t xml:space="preserve">- </w:t>
      </w:r>
      <w:r w:rsidRPr="00490EC9">
        <w:rPr>
          <w:i w:val="0"/>
          <w:sz w:val="28"/>
        </w:rPr>
        <w:t>împăduriri...........................................21111 sau 21121</w:t>
      </w:r>
    </w:p>
    <w:p w14:paraId="0CB6FFEF" w14:textId="77777777" w:rsidR="00310D76" w:rsidRPr="00490EC9" w:rsidRDefault="00310D76" w:rsidP="00310D76">
      <w:pPr>
        <w:pStyle w:val="SC-NORMAL"/>
        <w:numPr>
          <w:ilvl w:val="12"/>
          <w:numId w:val="0"/>
        </w:numPr>
        <w:tabs>
          <w:tab w:val="left" w:pos="5103"/>
        </w:tabs>
        <w:ind w:firstLine="720"/>
        <w:rPr>
          <w:sz w:val="28"/>
        </w:rPr>
      </w:pPr>
      <w:r w:rsidRPr="00490EC9">
        <w:rPr>
          <w:sz w:val="28"/>
        </w:rPr>
        <w:t xml:space="preserve">- </w:t>
      </w:r>
      <w:r w:rsidRPr="00490EC9">
        <w:rPr>
          <w:i w:val="0"/>
          <w:sz w:val="28"/>
        </w:rPr>
        <w:t>întreţineri............................................anexa 4a</w:t>
      </w:r>
    </w:p>
    <w:p w14:paraId="6385305D" w14:textId="77777777" w:rsidR="00310D76" w:rsidRPr="00490EC9" w:rsidRDefault="00310D76" w:rsidP="00310D76">
      <w:pPr>
        <w:pStyle w:val="SC-NB"/>
        <w:numPr>
          <w:ilvl w:val="12"/>
          <w:numId w:val="0"/>
        </w:numPr>
        <w:ind w:firstLine="720"/>
        <w:rPr>
          <w:sz w:val="28"/>
        </w:rPr>
      </w:pPr>
      <w:r w:rsidRPr="00490EC9">
        <w:rPr>
          <w:sz w:val="28"/>
        </w:rPr>
        <w:t>Notă:</w:t>
      </w:r>
    </w:p>
    <w:p w14:paraId="079D5700" w14:textId="77777777" w:rsidR="00310D76" w:rsidRPr="00490EC9" w:rsidRDefault="00310D76" w:rsidP="00310D76">
      <w:pPr>
        <w:pStyle w:val="SC-NB"/>
        <w:numPr>
          <w:ilvl w:val="12"/>
          <w:numId w:val="0"/>
        </w:numPr>
        <w:ind w:firstLine="720"/>
        <w:rPr>
          <w:i/>
          <w:sz w:val="28"/>
          <w:lang w:val="fr-FR"/>
        </w:rPr>
      </w:pPr>
      <w:r w:rsidRPr="00490EC9">
        <w:rPr>
          <w:sz w:val="28"/>
        </w:rPr>
        <w:t xml:space="preserve">- </w:t>
      </w:r>
      <w:r w:rsidRPr="00490EC9">
        <w:rPr>
          <w:b w:val="0"/>
          <w:bCs/>
          <w:i/>
          <w:sz w:val="28"/>
          <w:lang w:val="fr-FR"/>
        </w:rPr>
        <w:t>Staţiuni cu condiţii extreme (climat aspru, soluri superficiale-scheletice, stâncării);</w:t>
      </w:r>
      <w:r w:rsidRPr="00490EC9">
        <w:rPr>
          <w:i/>
          <w:sz w:val="28"/>
          <w:lang w:val="fr-FR"/>
        </w:rPr>
        <w:t xml:space="preserve"> </w:t>
      </w:r>
    </w:p>
    <w:p w14:paraId="3A1F4E1A" w14:textId="77777777" w:rsidR="00310D76" w:rsidRPr="00490EC9" w:rsidRDefault="00310D76" w:rsidP="00310D76">
      <w:pPr>
        <w:pStyle w:val="SC-NB"/>
        <w:numPr>
          <w:ilvl w:val="12"/>
          <w:numId w:val="0"/>
        </w:numPr>
        <w:ind w:firstLine="720"/>
        <w:rPr>
          <w:b w:val="0"/>
          <w:bCs/>
          <w:sz w:val="28"/>
        </w:rPr>
      </w:pPr>
      <w:r w:rsidRPr="00490EC9">
        <w:rPr>
          <w:b w:val="0"/>
          <w:bCs/>
          <w:i/>
          <w:sz w:val="28"/>
          <w:lang w:val="fr-FR"/>
        </w:rPr>
        <w:t xml:space="preserve">- </w:t>
      </w:r>
      <w:r w:rsidRPr="00490EC9">
        <w:rPr>
          <w:b w:val="0"/>
          <w:bCs/>
          <w:sz w:val="28"/>
        </w:rPr>
        <w:t xml:space="preserve">Aceleași precizări ca la GE 1 </w:t>
      </w:r>
    </w:p>
    <w:p w14:paraId="5E0410A3" w14:textId="77777777" w:rsidR="00310D76" w:rsidRPr="00490EC9" w:rsidRDefault="00310D76" w:rsidP="00310D76">
      <w:pPr>
        <w:pStyle w:val="scrisnormal-2"/>
        <w:numPr>
          <w:ilvl w:val="12"/>
          <w:numId w:val="0"/>
        </w:numPr>
        <w:ind w:firstLine="720"/>
        <w:rPr>
          <w:sz w:val="28"/>
        </w:rPr>
      </w:pPr>
    </w:p>
    <w:p w14:paraId="5CFF2B35" w14:textId="77777777" w:rsidR="00310D76" w:rsidRPr="00490EC9" w:rsidRDefault="00310D76" w:rsidP="00310D76">
      <w:pPr>
        <w:pStyle w:val="SUB-SUBCAPITOL"/>
        <w:numPr>
          <w:ilvl w:val="12"/>
          <w:numId w:val="0"/>
        </w:numPr>
        <w:ind w:firstLine="720"/>
        <w:rPr>
          <w:sz w:val="28"/>
        </w:rPr>
      </w:pPr>
      <w:r w:rsidRPr="00490EC9">
        <w:rPr>
          <w:sz w:val="28"/>
        </w:rPr>
        <w:t>A</w:t>
      </w:r>
      <w:r w:rsidRPr="00490EC9">
        <w:rPr>
          <w:sz w:val="28"/>
          <w:vertAlign w:val="subscript"/>
        </w:rPr>
        <w:t>2</w:t>
      </w:r>
      <w:r w:rsidRPr="00490EC9">
        <w:rPr>
          <w:sz w:val="28"/>
        </w:rPr>
        <w:t>. Subetajele mijlociu Și inferior de molidiȘuri</w:t>
      </w:r>
    </w:p>
    <w:p w14:paraId="442982F8" w14:textId="77777777" w:rsidR="00310D76" w:rsidRPr="00490EC9" w:rsidRDefault="00310D76" w:rsidP="00310D76">
      <w:pPr>
        <w:pStyle w:val="SUB-SUBCAPITOL"/>
        <w:numPr>
          <w:ilvl w:val="12"/>
          <w:numId w:val="0"/>
        </w:numPr>
        <w:ind w:firstLine="720"/>
        <w:rPr>
          <w:sz w:val="28"/>
        </w:rPr>
      </w:pPr>
      <w:r w:rsidRPr="00490EC9">
        <w:rPr>
          <w:sz w:val="28"/>
        </w:rPr>
        <w:t>(FM</w:t>
      </w:r>
      <w:r w:rsidRPr="00490EC9">
        <w:rPr>
          <w:sz w:val="28"/>
          <w:vertAlign w:val="subscript"/>
        </w:rPr>
        <w:t xml:space="preserve">3 </w:t>
      </w:r>
      <w:r w:rsidRPr="00490EC9">
        <w:rPr>
          <w:sz w:val="28"/>
        </w:rPr>
        <w:t>II ȘI FM</w:t>
      </w:r>
      <w:r w:rsidRPr="00490EC9">
        <w:rPr>
          <w:sz w:val="28"/>
          <w:vertAlign w:val="subscript"/>
        </w:rPr>
        <w:t>3</w:t>
      </w:r>
      <w:r w:rsidRPr="00490EC9">
        <w:rPr>
          <w:sz w:val="28"/>
        </w:rPr>
        <w:t xml:space="preserve"> I)</w:t>
      </w:r>
    </w:p>
    <w:p w14:paraId="07924175" w14:textId="77777777" w:rsidR="00310D76" w:rsidRPr="00490EC9" w:rsidRDefault="00310D76" w:rsidP="00310D76">
      <w:pPr>
        <w:pStyle w:val="SUB-SUBCAPITOL"/>
        <w:numPr>
          <w:ilvl w:val="12"/>
          <w:numId w:val="0"/>
        </w:numPr>
        <w:ind w:firstLine="720"/>
        <w:rPr>
          <w:caps w:val="0"/>
          <w:sz w:val="28"/>
        </w:rPr>
      </w:pPr>
    </w:p>
    <w:p w14:paraId="10E5E56C" w14:textId="77777777" w:rsidR="00310D76" w:rsidRPr="00490EC9" w:rsidRDefault="00310D76" w:rsidP="00310D76">
      <w:pPr>
        <w:pStyle w:val="scrisnormal-2"/>
        <w:numPr>
          <w:ilvl w:val="12"/>
          <w:numId w:val="0"/>
        </w:numPr>
        <w:ind w:firstLine="720"/>
        <w:rPr>
          <w:sz w:val="28"/>
        </w:rPr>
      </w:pPr>
      <w:r w:rsidRPr="00490EC9">
        <w:rPr>
          <w:sz w:val="28"/>
        </w:rPr>
        <w:t>Cuprind molidișurile zonale aflate în climat favorabil (FM</w:t>
      </w:r>
      <w:r w:rsidRPr="00490EC9">
        <w:rPr>
          <w:sz w:val="28"/>
          <w:vertAlign w:val="subscript"/>
        </w:rPr>
        <w:t>3</w:t>
      </w:r>
      <w:r w:rsidRPr="00490EC9">
        <w:rPr>
          <w:sz w:val="28"/>
        </w:rPr>
        <w:t xml:space="preserve"> II) și foarte favorabil (FM</w:t>
      </w:r>
      <w:r w:rsidRPr="00490EC9">
        <w:rPr>
          <w:sz w:val="28"/>
          <w:vertAlign w:val="subscript"/>
        </w:rPr>
        <w:t>3</w:t>
      </w:r>
      <w:r w:rsidRPr="00490EC9">
        <w:rPr>
          <w:sz w:val="28"/>
        </w:rPr>
        <w:t xml:space="preserve"> I) pentru molid; </w:t>
      </w:r>
      <w:r w:rsidRPr="00490EC9">
        <w:rPr>
          <w:i/>
          <w:sz w:val="28"/>
        </w:rPr>
        <w:t>substraturi</w:t>
      </w:r>
      <w:r w:rsidRPr="00490EC9">
        <w:rPr>
          <w:sz w:val="28"/>
        </w:rPr>
        <w:t xml:space="preserve"> predominant dure alcătuite din roci cristaline, eruptive și sedimentare (în special calcare și gresii); </w:t>
      </w:r>
      <w:r w:rsidRPr="00490EC9">
        <w:rPr>
          <w:i/>
          <w:sz w:val="28"/>
        </w:rPr>
        <w:t xml:space="preserve">climat </w:t>
      </w:r>
      <w:r w:rsidRPr="00490EC9">
        <w:rPr>
          <w:sz w:val="28"/>
        </w:rPr>
        <w:t xml:space="preserve">montan mai puternic diferenţiat altitudinal decât regional; </w:t>
      </w:r>
      <w:r w:rsidRPr="00490EC9">
        <w:rPr>
          <w:i/>
          <w:sz w:val="28"/>
        </w:rPr>
        <w:t xml:space="preserve">soluri </w:t>
      </w:r>
      <w:r w:rsidRPr="00490EC9">
        <w:rPr>
          <w:sz w:val="28"/>
        </w:rPr>
        <w:t>frecvente: brune acide criptospodice (districambosoluri prespodice), brune feriiluviale (prepodzoluri), rendzine (rendzine cambice, tipice, calcarice, scheletice, faeoziomuri cambice var. subrendzinice, faeoziomuri tipice var. subrendzinice) precum și soluri cu caracter hidromorf (pe tăpșane, poale de versanţi).</w:t>
      </w:r>
    </w:p>
    <w:p w14:paraId="5E9F1163" w14:textId="77777777" w:rsidR="00310D76" w:rsidRPr="00490EC9" w:rsidRDefault="00310D76" w:rsidP="00310D76">
      <w:pPr>
        <w:pStyle w:val="scrisnormal-2"/>
        <w:numPr>
          <w:ilvl w:val="12"/>
          <w:numId w:val="0"/>
        </w:numPr>
        <w:ind w:firstLine="720"/>
        <w:rPr>
          <w:sz w:val="28"/>
          <w:lang w:val="fr-FR"/>
        </w:rPr>
      </w:pPr>
      <w:r w:rsidRPr="00490EC9">
        <w:rPr>
          <w:i/>
          <w:iCs/>
          <w:sz w:val="28"/>
          <w:lang w:val="fr-FR"/>
        </w:rPr>
        <w:t>Factori limitativi</w:t>
      </w:r>
      <w:r w:rsidRPr="00490EC9">
        <w:rPr>
          <w:sz w:val="28"/>
          <w:lang w:val="fr-FR"/>
        </w:rPr>
        <w:t>: conţinutul ridicat de schelet, excesul de apă, troficitatea scăzută, local excesul temporar sau permanent de apă și mai ales vânturile care provoacă doborâturi (în special în Carpaţii Orientali).</w:t>
      </w:r>
    </w:p>
    <w:p w14:paraId="176AE2CD" w14:textId="77777777" w:rsidR="00310D76" w:rsidRPr="00490EC9" w:rsidRDefault="00310D76" w:rsidP="00310D76">
      <w:pPr>
        <w:pStyle w:val="scrisnormal-2"/>
        <w:numPr>
          <w:ilvl w:val="12"/>
          <w:numId w:val="0"/>
        </w:numPr>
        <w:ind w:firstLine="720"/>
        <w:rPr>
          <w:sz w:val="28"/>
          <w:lang w:val="fr-FR"/>
        </w:rPr>
      </w:pPr>
    </w:p>
    <w:p w14:paraId="7A8B9229" w14:textId="77777777" w:rsidR="00310D76" w:rsidRPr="00490EC9" w:rsidRDefault="00310D76" w:rsidP="00310D76">
      <w:pPr>
        <w:pStyle w:val="GR-Ecologica"/>
        <w:numPr>
          <w:ilvl w:val="12"/>
          <w:numId w:val="0"/>
        </w:numPr>
        <w:ind w:firstLine="720"/>
        <w:rPr>
          <w:b/>
          <w:bCs/>
          <w:sz w:val="28"/>
          <w:lang w:val="fr-FR"/>
        </w:rPr>
      </w:pPr>
      <w:r w:rsidRPr="00490EC9">
        <w:rPr>
          <w:b/>
          <w:bCs/>
          <w:sz w:val="28"/>
          <w:lang w:val="fr-FR"/>
        </w:rPr>
        <w:t>grupa ecologicĂ 6 (GE 6)</w:t>
      </w:r>
    </w:p>
    <w:p w14:paraId="577317DE" w14:textId="77777777" w:rsidR="00310D76" w:rsidRPr="00490EC9" w:rsidRDefault="00310D76" w:rsidP="00310D76">
      <w:pPr>
        <w:pStyle w:val="STATIUNEA"/>
        <w:numPr>
          <w:ilvl w:val="12"/>
          <w:numId w:val="0"/>
        </w:numPr>
        <w:ind w:firstLine="720"/>
        <w:rPr>
          <w:sz w:val="28"/>
          <w:lang w:val="fr-FR"/>
        </w:rPr>
      </w:pPr>
      <w:r w:rsidRPr="00490EC9">
        <w:rPr>
          <w:bCs/>
          <w:sz w:val="28"/>
          <w:lang w:val="fr-FR"/>
        </w:rPr>
        <w:t>Montan de molidişuri (m), soluri brune acide, V. ed. mijlociu-mic</w:t>
      </w:r>
    </w:p>
    <w:p w14:paraId="75678BEB" w14:textId="77777777" w:rsidR="00310D76" w:rsidRPr="00490EC9" w:rsidRDefault="00310D76" w:rsidP="00310D76">
      <w:pPr>
        <w:pStyle w:val="SC-NB"/>
        <w:numPr>
          <w:ilvl w:val="12"/>
          <w:numId w:val="0"/>
        </w:numPr>
        <w:ind w:firstLine="720"/>
        <w:rPr>
          <w:sz w:val="28"/>
          <w:lang w:val="fr-FR"/>
        </w:rPr>
      </w:pPr>
      <w:r w:rsidRPr="00490EC9">
        <w:rPr>
          <w:sz w:val="28"/>
          <w:lang w:val="fr-FR"/>
        </w:rPr>
        <w:t>Condiţii staţionale:</w:t>
      </w:r>
    </w:p>
    <w:p w14:paraId="206FA245" w14:textId="77777777" w:rsidR="00310D76" w:rsidRPr="00490EC9" w:rsidRDefault="00310D76" w:rsidP="00310D76">
      <w:pPr>
        <w:pStyle w:val="scrisnormal-2"/>
        <w:numPr>
          <w:ilvl w:val="12"/>
          <w:numId w:val="0"/>
        </w:numPr>
        <w:ind w:firstLine="720"/>
        <w:rPr>
          <w:sz w:val="28"/>
          <w:lang w:val="fr-FR"/>
        </w:rPr>
      </w:pPr>
      <w:r w:rsidRPr="00490EC9">
        <w:rPr>
          <w:sz w:val="28"/>
          <w:lang w:val="fr-FR"/>
        </w:rPr>
        <w:t xml:space="preserve">Altitudini de regulă de peste 1200 m în Carpaţii Orientali de Nord și de peste 1300-1450 m în Carpaţii Meridionali și Occidentali, în subetajul mijlociu al molidișurilor (tipul de pădure 1113) sau în ambele subetaje (tipul de pădure 1114) ; versanţi cu pante moderate și repezi; substraturi dure, intermediare și acide; soluri în general brune acide criptospodice </w:t>
      </w:r>
      <w:r w:rsidRPr="00490EC9">
        <w:rPr>
          <w:sz w:val="28"/>
        </w:rPr>
        <w:t>(districambosoluri prespodice)</w:t>
      </w:r>
      <w:r w:rsidRPr="00490EC9">
        <w:rPr>
          <w:sz w:val="28"/>
          <w:lang w:val="fr-FR"/>
        </w:rPr>
        <w:t>, cu mull - moder, în general mijlociu profunde, însă semischeletice sau scheletice.</w:t>
      </w:r>
    </w:p>
    <w:p w14:paraId="75B0FA1E" w14:textId="77777777" w:rsidR="00310D76" w:rsidRPr="00490EC9" w:rsidRDefault="00310D76" w:rsidP="00310D76">
      <w:pPr>
        <w:pStyle w:val="scrisnormal-2"/>
        <w:numPr>
          <w:ilvl w:val="12"/>
          <w:numId w:val="0"/>
        </w:numPr>
        <w:ind w:firstLine="720"/>
        <w:rPr>
          <w:b/>
          <w:bCs/>
          <w:iCs/>
          <w:sz w:val="28"/>
          <w:lang w:val="fr-FR"/>
        </w:rPr>
      </w:pPr>
      <w:r w:rsidRPr="00490EC9">
        <w:rPr>
          <w:b/>
          <w:bCs/>
          <w:iCs/>
          <w:sz w:val="28"/>
          <w:lang w:val="fr-FR"/>
        </w:rPr>
        <w:t>Tipuri de staţiuni:</w:t>
      </w:r>
    </w:p>
    <w:p w14:paraId="217854ED" w14:textId="77777777" w:rsidR="00310D76" w:rsidRPr="00490EC9" w:rsidRDefault="00310D76" w:rsidP="00310D76">
      <w:pPr>
        <w:pStyle w:val="scrisnormal-2"/>
        <w:numPr>
          <w:ilvl w:val="12"/>
          <w:numId w:val="0"/>
        </w:numPr>
        <w:ind w:firstLine="720"/>
        <w:rPr>
          <w:b/>
          <w:bCs/>
          <w:iCs/>
          <w:sz w:val="28"/>
          <w:szCs w:val="28"/>
          <w:lang w:val="fr-FR"/>
        </w:rPr>
      </w:pPr>
      <w:r w:rsidRPr="00490EC9">
        <w:rPr>
          <w:sz w:val="28"/>
          <w:szCs w:val="28"/>
          <w:lang w:val="fr-FR" w:eastAsia="en-US"/>
        </w:rPr>
        <w:t xml:space="preserve">2332 - Montan de molidişuri Pm, brun acid edafic submijlociu, cu </w:t>
      </w:r>
      <w:r w:rsidRPr="00490EC9">
        <w:rPr>
          <w:i/>
          <w:iCs/>
          <w:sz w:val="28"/>
          <w:szCs w:val="28"/>
          <w:lang w:val="fr-FR" w:eastAsia="en-US"/>
        </w:rPr>
        <w:t>Oxalis-Dentaria</w:t>
      </w:r>
      <w:r w:rsidRPr="00490EC9">
        <w:rPr>
          <w:sz w:val="28"/>
          <w:szCs w:val="28"/>
          <w:lang w:val="fr-FR" w:eastAsia="en-US"/>
        </w:rPr>
        <w:t xml:space="preserve"> ± acidofile</w:t>
      </w:r>
    </w:p>
    <w:p w14:paraId="205EBDAC" w14:textId="77777777" w:rsidR="00310D76" w:rsidRPr="00490EC9" w:rsidRDefault="00310D76" w:rsidP="00310D76">
      <w:pPr>
        <w:pStyle w:val="SC-NB"/>
        <w:numPr>
          <w:ilvl w:val="12"/>
          <w:numId w:val="0"/>
        </w:numPr>
        <w:ind w:firstLine="720"/>
        <w:rPr>
          <w:sz w:val="28"/>
          <w:szCs w:val="28"/>
        </w:rPr>
      </w:pPr>
      <w:r w:rsidRPr="00490EC9">
        <w:rPr>
          <w:sz w:val="28"/>
          <w:szCs w:val="28"/>
        </w:rPr>
        <w:t>Tipuri naturale de pădure:</w:t>
      </w:r>
    </w:p>
    <w:p w14:paraId="6D9F4473" w14:textId="77777777" w:rsidR="00310D76" w:rsidRPr="00490EC9" w:rsidRDefault="00310D76" w:rsidP="00310D76">
      <w:pPr>
        <w:pStyle w:val="SC-NB"/>
        <w:numPr>
          <w:ilvl w:val="12"/>
          <w:numId w:val="0"/>
        </w:numPr>
        <w:ind w:firstLine="720"/>
        <w:rPr>
          <w:b w:val="0"/>
          <w:sz w:val="28"/>
          <w:szCs w:val="28"/>
          <w:lang w:val="fr-FR"/>
        </w:rPr>
      </w:pPr>
      <w:r w:rsidRPr="00490EC9">
        <w:rPr>
          <w:b w:val="0"/>
          <w:sz w:val="28"/>
          <w:szCs w:val="28"/>
        </w:rPr>
        <w:t xml:space="preserve">1113 - Molidiș de altitudine mare cu </w:t>
      </w:r>
      <w:r w:rsidRPr="00490EC9">
        <w:rPr>
          <w:b w:val="0"/>
          <w:i/>
          <w:iCs/>
          <w:sz w:val="28"/>
          <w:szCs w:val="28"/>
        </w:rPr>
        <w:t xml:space="preserve">Oxalis acetosella </w:t>
      </w:r>
      <w:r w:rsidRPr="00490EC9">
        <w:rPr>
          <w:b w:val="0"/>
          <w:sz w:val="28"/>
          <w:szCs w:val="28"/>
        </w:rPr>
        <w:t>(m)</w:t>
      </w:r>
    </w:p>
    <w:p w14:paraId="1211EF3C" w14:textId="77777777" w:rsidR="00310D76" w:rsidRPr="00490EC9" w:rsidRDefault="00310D76" w:rsidP="00310D76">
      <w:pPr>
        <w:pStyle w:val="scrisnormal-2"/>
        <w:numPr>
          <w:ilvl w:val="12"/>
          <w:numId w:val="0"/>
        </w:numPr>
        <w:ind w:firstLine="720"/>
        <w:rPr>
          <w:sz w:val="28"/>
          <w:szCs w:val="28"/>
          <w:lang w:val="fr-FR" w:eastAsia="en-US"/>
        </w:rPr>
      </w:pPr>
      <w:r w:rsidRPr="00490EC9">
        <w:rPr>
          <w:sz w:val="28"/>
          <w:szCs w:val="28"/>
          <w:lang w:val="fr-FR" w:eastAsia="en-US"/>
        </w:rPr>
        <w:t xml:space="preserve">1114 - Molidiș cu </w:t>
      </w:r>
      <w:r w:rsidRPr="00490EC9">
        <w:rPr>
          <w:i/>
          <w:iCs/>
          <w:sz w:val="28"/>
          <w:szCs w:val="28"/>
          <w:lang w:val="fr-FR" w:eastAsia="en-US"/>
        </w:rPr>
        <w:t xml:space="preserve">Oxalis acetosella </w:t>
      </w:r>
      <w:r w:rsidRPr="00490EC9">
        <w:rPr>
          <w:sz w:val="28"/>
          <w:szCs w:val="28"/>
          <w:lang w:val="fr-FR" w:eastAsia="en-US"/>
        </w:rPr>
        <w:t>pe soluri schelete (m)</w:t>
      </w:r>
    </w:p>
    <w:p w14:paraId="55138339" w14:textId="77777777" w:rsidR="00310D76" w:rsidRPr="00490EC9" w:rsidRDefault="00310D76" w:rsidP="00310D76">
      <w:pPr>
        <w:pStyle w:val="scrisnormal-2"/>
        <w:numPr>
          <w:ilvl w:val="12"/>
          <w:numId w:val="0"/>
        </w:numPr>
        <w:ind w:firstLine="720"/>
        <w:rPr>
          <w:i/>
          <w:sz w:val="28"/>
          <w:szCs w:val="28"/>
          <w:lang w:val="fr-FR"/>
        </w:rPr>
      </w:pPr>
      <w:r w:rsidRPr="00490EC9">
        <w:rPr>
          <w:i/>
          <w:sz w:val="28"/>
          <w:szCs w:val="28"/>
          <w:lang w:val="fr-FR"/>
        </w:rPr>
        <w:t>Compoziţii - ţel:</w:t>
      </w:r>
    </w:p>
    <w:p w14:paraId="689E04E9" w14:textId="77777777" w:rsidR="00310D76" w:rsidRPr="00490EC9" w:rsidRDefault="00310D76" w:rsidP="00310D76">
      <w:pPr>
        <w:pStyle w:val="scrisnormal-2"/>
        <w:numPr>
          <w:ilvl w:val="12"/>
          <w:numId w:val="0"/>
        </w:numPr>
        <w:ind w:firstLine="720"/>
        <w:rPr>
          <w:sz w:val="28"/>
          <w:lang w:val="fr-FR"/>
        </w:rPr>
      </w:pPr>
      <w:r w:rsidRPr="00490EC9">
        <w:rPr>
          <w:sz w:val="28"/>
          <w:lang w:val="fr-FR"/>
        </w:rPr>
        <w:t>a</w:t>
      </w:r>
      <w:r w:rsidRPr="00490EC9">
        <w:rPr>
          <w:sz w:val="28"/>
          <w:vertAlign w:val="subscript"/>
          <w:lang w:val="fr-FR"/>
        </w:rPr>
        <w:t>1</w:t>
      </w:r>
      <w:r w:rsidRPr="00490EC9">
        <w:rPr>
          <w:sz w:val="28"/>
          <w:lang w:val="fr-FR"/>
        </w:rPr>
        <w:t xml:space="preserve"> - 7-8 Mo + 2-3 La </w:t>
      </w:r>
      <w:r w:rsidRPr="00490EC9">
        <w:rPr>
          <w:sz w:val="28"/>
          <w:lang w:val="fr-FR"/>
        </w:rPr>
        <w:fldChar w:fldCharType="begin"/>
      </w:r>
      <w:r w:rsidRPr="00490EC9">
        <w:rPr>
          <w:sz w:val="28"/>
          <w:lang w:val="fr-FR"/>
        </w:rPr>
        <w:instrText>symbol 177 \f "Symbol" \s 14</w:instrText>
      </w:r>
      <w:r w:rsidRPr="00490EC9">
        <w:rPr>
          <w:sz w:val="28"/>
          <w:lang w:val="fr-FR"/>
        </w:rPr>
        <w:fldChar w:fldCharType="separate"/>
      </w:r>
      <w:r w:rsidRPr="00490EC9">
        <w:rPr>
          <w:sz w:val="28"/>
          <w:lang w:val="fr-FR"/>
        </w:rPr>
        <w:t>±</w:t>
      </w:r>
      <w:r w:rsidRPr="00490EC9">
        <w:rPr>
          <w:sz w:val="28"/>
          <w:lang w:val="fr-FR"/>
        </w:rPr>
        <w:fldChar w:fldCharType="end"/>
      </w:r>
      <w:r w:rsidRPr="00490EC9">
        <w:rPr>
          <w:sz w:val="28"/>
          <w:lang w:val="fr-FR"/>
        </w:rPr>
        <w:t xml:space="preserve"> Fa, Br, Pa.m, Sr, An</w:t>
      </w:r>
    </w:p>
    <w:p w14:paraId="112F4B5E" w14:textId="77777777" w:rsidR="00310D76" w:rsidRPr="00490EC9" w:rsidRDefault="00310D76" w:rsidP="00310D76">
      <w:pPr>
        <w:pStyle w:val="scrisnormal-2"/>
        <w:numPr>
          <w:ilvl w:val="12"/>
          <w:numId w:val="0"/>
        </w:numPr>
        <w:ind w:firstLine="720"/>
        <w:rPr>
          <w:sz w:val="28"/>
          <w:lang w:val="fr-FR"/>
        </w:rPr>
      </w:pPr>
      <w:r w:rsidRPr="00490EC9">
        <w:rPr>
          <w:sz w:val="28"/>
          <w:lang w:val="fr-FR"/>
        </w:rPr>
        <w:t>a</w:t>
      </w:r>
      <w:r w:rsidRPr="00490EC9">
        <w:rPr>
          <w:sz w:val="28"/>
          <w:vertAlign w:val="subscript"/>
          <w:lang w:val="fr-FR"/>
        </w:rPr>
        <w:t>2</w:t>
      </w:r>
      <w:r w:rsidRPr="00490EC9">
        <w:rPr>
          <w:sz w:val="28"/>
          <w:lang w:val="fr-FR"/>
        </w:rPr>
        <w:t xml:space="preserve"> - 8 Mo + 2 La </w:t>
      </w:r>
      <w:r w:rsidRPr="00490EC9">
        <w:rPr>
          <w:sz w:val="28"/>
          <w:lang w:val="fr-FR"/>
        </w:rPr>
        <w:fldChar w:fldCharType="begin"/>
      </w:r>
      <w:r w:rsidRPr="00490EC9">
        <w:rPr>
          <w:sz w:val="28"/>
          <w:lang w:val="fr-FR"/>
        </w:rPr>
        <w:instrText>symbol 177 \f "Symbol" \s 14</w:instrText>
      </w:r>
      <w:r w:rsidRPr="00490EC9">
        <w:rPr>
          <w:sz w:val="28"/>
          <w:lang w:val="fr-FR"/>
        </w:rPr>
        <w:fldChar w:fldCharType="separate"/>
      </w:r>
      <w:r w:rsidRPr="00490EC9">
        <w:rPr>
          <w:sz w:val="28"/>
          <w:lang w:val="fr-FR"/>
        </w:rPr>
        <w:t>±</w:t>
      </w:r>
      <w:r w:rsidRPr="00490EC9">
        <w:rPr>
          <w:sz w:val="28"/>
          <w:lang w:val="fr-FR"/>
        </w:rPr>
        <w:fldChar w:fldCharType="end"/>
      </w:r>
      <w:r w:rsidRPr="00490EC9">
        <w:rPr>
          <w:sz w:val="28"/>
          <w:lang w:val="fr-FR"/>
        </w:rPr>
        <w:t xml:space="preserve"> Fa, Br, Pa.m, Sr, An</w:t>
      </w:r>
    </w:p>
    <w:p w14:paraId="5E6B1E21" w14:textId="77777777" w:rsidR="00310D76" w:rsidRPr="00490EC9" w:rsidRDefault="00310D76" w:rsidP="00310D76">
      <w:pPr>
        <w:pStyle w:val="scrisnormal-2"/>
        <w:numPr>
          <w:ilvl w:val="12"/>
          <w:numId w:val="0"/>
        </w:numPr>
        <w:ind w:firstLine="720"/>
        <w:rPr>
          <w:sz w:val="28"/>
          <w:lang w:val="fr-FR"/>
        </w:rPr>
      </w:pPr>
      <w:r w:rsidRPr="00490EC9">
        <w:rPr>
          <w:i/>
          <w:sz w:val="28"/>
          <w:lang w:val="fr-FR"/>
        </w:rPr>
        <w:t>Compoziţii de regenerare:</w:t>
      </w:r>
    </w:p>
    <w:p w14:paraId="4E6FAEAE" w14:textId="77777777" w:rsidR="00310D76" w:rsidRPr="00490EC9" w:rsidRDefault="00310D76" w:rsidP="00310D76">
      <w:pPr>
        <w:pStyle w:val="scrisnormal-2"/>
        <w:numPr>
          <w:ilvl w:val="12"/>
          <w:numId w:val="0"/>
        </w:numPr>
        <w:ind w:firstLine="720"/>
        <w:rPr>
          <w:sz w:val="28"/>
          <w:lang w:val="fr-FR"/>
        </w:rPr>
      </w:pPr>
      <w:r w:rsidRPr="00490EC9">
        <w:rPr>
          <w:sz w:val="28"/>
          <w:lang w:val="fr-FR"/>
        </w:rPr>
        <w:t>b</w:t>
      </w:r>
      <w:r w:rsidRPr="00490EC9">
        <w:rPr>
          <w:sz w:val="28"/>
          <w:vertAlign w:val="subscript"/>
          <w:lang w:val="fr-FR"/>
        </w:rPr>
        <w:t xml:space="preserve">1 </w:t>
      </w:r>
      <w:r w:rsidRPr="00490EC9">
        <w:rPr>
          <w:sz w:val="28"/>
          <w:lang w:val="fr-FR"/>
        </w:rPr>
        <w:t xml:space="preserve">- 8 Mo + 2 La </w:t>
      </w:r>
      <w:r w:rsidRPr="00490EC9">
        <w:rPr>
          <w:sz w:val="28"/>
          <w:lang w:val="fr-FR"/>
        </w:rPr>
        <w:fldChar w:fldCharType="begin"/>
      </w:r>
      <w:r w:rsidRPr="00490EC9">
        <w:rPr>
          <w:sz w:val="28"/>
          <w:lang w:val="fr-FR"/>
        </w:rPr>
        <w:instrText>symbol 177 \f "Symbol" \s 14</w:instrText>
      </w:r>
      <w:r w:rsidRPr="00490EC9">
        <w:rPr>
          <w:sz w:val="28"/>
          <w:lang w:val="fr-FR"/>
        </w:rPr>
        <w:fldChar w:fldCharType="separate"/>
      </w:r>
      <w:r w:rsidRPr="00490EC9">
        <w:rPr>
          <w:sz w:val="28"/>
          <w:lang w:val="fr-FR"/>
        </w:rPr>
        <w:t>±</w:t>
      </w:r>
      <w:r w:rsidRPr="00490EC9">
        <w:rPr>
          <w:sz w:val="28"/>
          <w:lang w:val="fr-FR"/>
        </w:rPr>
        <w:fldChar w:fldCharType="end"/>
      </w:r>
      <w:r w:rsidRPr="00490EC9">
        <w:rPr>
          <w:sz w:val="28"/>
          <w:lang w:val="fr-FR"/>
        </w:rPr>
        <w:t xml:space="preserve"> Fa, Br, Pa.m, Sr, An</w:t>
      </w:r>
    </w:p>
    <w:p w14:paraId="2D8D291F" w14:textId="77777777" w:rsidR="00310D76" w:rsidRPr="00490EC9" w:rsidRDefault="00310D76" w:rsidP="00310D76">
      <w:pPr>
        <w:pStyle w:val="scrisnormal-2"/>
        <w:numPr>
          <w:ilvl w:val="12"/>
          <w:numId w:val="0"/>
        </w:numPr>
        <w:tabs>
          <w:tab w:val="left" w:pos="5387"/>
        </w:tabs>
        <w:ind w:firstLine="720"/>
        <w:rPr>
          <w:sz w:val="28"/>
          <w:lang w:val="fr-FR"/>
        </w:rPr>
      </w:pPr>
      <w:r w:rsidRPr="00490EC9">
        <w:rPr>
          <w:sz w:val="28"/>
          <w:lang w:val="fr-FR"/>
        </w:rPr>
        <w:t>b</w:t>
      </w:r>
      <w:r w:rsidRPr="00490EC9">
        <w:rPr>
          <w:sz w:val="28"/>
          <w:vertAlign w:val="subscript"/>
          <w:lang w:val="fr-FR"/>
        </w:rPr>
        <w:t>2</w:t>
      </w:r>
      <w:r w:rsidRPr="00490EC9">
        <w:rPr>
          <w:sz w:val="28"/>
          <w:lang w:val="fr-FR"/>
        </w:rPr>
        <w:t xml:space="preserve"> - 8-9 Mo + 1-2 La </w:t>
      </w:r>
      <w:r w:rsidRPr="00490EC9">
        <w:rPr>
          <w:sz w:val="28"/>
          <w:lang w:val="fr-FR"/>
        </w:rPr>
        <w:fldChar w:fldCharType="begin"/>
      </w:r>
      <w:r w:rsidRPr="00490EC9">
        <w:rPr>
          <w:sz w:val="28"/>
          <w:lang w:val="fr-FR"/>
        </w:rPr>
        <w:instrText>symbol 177 \f "Symbol" \s 14</w:instrText>
      </w:r>
      <w:r w:rsidRPr="00490EC9">
        <w:rPr>
          <w:sz w:val="28"/>
          <w:lang w:val="fr-FR"/>
        </w:rPr>
        <w:fldChar w:fldCharType="separate"/>
      </w:r>
      <w:r w:rsidRPr="00490EC9">
        <w:rPr>
          <w:sz w:val="28"/>
          <w:lang w:val="fr-FR"/>
        </w:rPr>
        <w:t>±</w:t>
      </w:r>
      <w:r w:rsidRPr="00490EC9">
        <w:rPr>
          <w:sz w:val="28"/>
          <w:lang w:val="fr-FR"/>
        </w:rPr>
        <w:fldChar w:fldCharType="end"/>
      </w:r>
      <w:r w:rsidRPr="00490EC9">
        <w:rPr>
          <w:sz w:val="28"/>
          <w:lang w:val="fr-FR"/>
        </w:rPr>
        <w:t xml:space="preserve"> Fa, Br, Pa.m, Sr, An</w:t>
      </w:r>
    </w:p>
    <w:p w14:paraId="1B6F50EC" w14:textId="77777777" w:rsidR="00310D76" w:rsidRPr="00490EC9" w:rsidRDefault="00310D76" w:rsidP="00310D76">
      <w:pPr>
        <w:pStyle w:val="scrisnormal-2"/>
        <w:numPr>
          <w:ilvl w:val="12"/>
          <w:numId w:val="0"/>
        </w:numPr>
        <w:ind w:firstLine="720"/>
        <w:rPr>
          <w:sz w:val="28"/>
          <w:lang w:val="fr-FR"/>
        </w:rPr>
      </w:pPr>
      <w:r w:rsidRPr="00490EC9">
        <w:rPr>
          <w:sz w:val="28"/>
          <w:lang w:val="fr-FR"/>
        </w:rPr>
        <w:t>Tehnologii de împădurire:</w:t>
      </w:r>
    </w:p>
    <w:p w14:paraId="18802C3A" w14:textId="77777777" w:rsidR="00310D76" w:rsidRPr="00490EC9" w:rsidRDefault="00310D76" w:rsidP="00310D76">
      <w:pPr>
        <w:pStyle w:val="scrisnormal-2"/>
        <w:numPr>
          <w:ilvl w:val="12"/>
          <w:numId w:val="0"/>
        </w:numPr>
        <w:tabs>
          <w:tab w:val="left" w:pos="5387"/>
        </w:tabs>
        <w:ind w:firstLine="720"/>
        <w:rPr>
          <w:sz w:val="28"/>
        </w:rPr>
      </w:pPr>
      <w:r w:rsidRPr="00490EC9">
        <w:rPr>
          <w:sz w:val="28"/>
          <w:lang w:val="fr-FR"/>
        </w:rPr>
        <w:t xml:space="preserve">- </w:t>
      </w:r>
      <w:r w:rsidRPr="00490EC9">
        <w:rPr>
          <w:sz w:val="28"/>
        </w:rPr>
        <w:t>pregătirea terenului.............................2+3</w:t>
      </w:r>
    </w:p>
    <w:p w14:paraId="082D7348" w14:textId="77777777" w:rsidR="00310D76" w:rsidRPr="00490EC9" w:rsidRDefault="00310D76" w:rsidP="00310D76">
      <w:pPr>
        <w:pStyle w:val="scrisnormal-2"/>
        <w:numPr>
          <w:ilvl w:val="12"/>
          <w:numId w:val="0"/>
        </w:numPr>
        <w:tabs>
          <w:tab w:val="left" w:pos="5103"/>
        </w:tabs>
        <w:ind w:firstLine="720"/>
        <w:rPr>
          <w:sz w:val="28"/>
        </w:rPr>
      </w:pPr>
      <w:r w:rsidRPr="00490EC9">
        <w:rPr>
          <w:sz w:val="28"/>
          <w:lang w:val="fr-FR"/>
        </w:rPr>
        <w:t xml:space="preserve">- </w:t>
      </w:r>
      <w:r w:rsidRPr="00490EC9">
        <w:rPr>
          <w:sz w:val="28"/>
        </w:rPr>
        <w:t>pregătirea solului................................112</w:t>
      </w:r>
    </w:p>
    <w:p w14:paraId="52AC4C33" w14:textId="77777777" w:rsidR="00310D76" w:rsidRPr="00490EC9" w:rsidRDefault="00310D76" w:rsidP="00310D76">
      <w:pPr>
        <w:pStyle w:val="scrisnormal-2"/>
        <w:numPr>
          <w:ilvl w:val="12"/>
          <w:numId w:val="0"/>
        </w:numPr>
        <w:tabs>
          <w:tab w:val="left" w:pos="5103"/>
        </w:tabs>
        <w:ind w:firstLine="720"/>
        <w:rPr>
          <w:sz w:val="28"/>
        </w:rPr>
      </w:pPr>
      <w:r w:rsidRPr="00490EC9">
        <w:rPr>
          <w:sz w:val="28"/>
          <w:lang w:val="fr-FR"/>
        </w:rPr>
        <w:t xml:space="preserve">- </w:t>
      </w:r>
      <w:r w:rsidRPr="00490EC9">
        <w:rPr>
          <w:sz w:val="28"/>
        </w:rPr>
        <w:t>împăduriri............................................21111</w:t>
      </w:r>
    </w:p>
    <w:p w14:paraId="36F41F76" w14:textId="77777777" w:rsidR="00310D76" w:rsidRPr="00490EC9" w:rsidRDefault="00310D76" w:rsidP="00310D76">
      <w:pPr>
        <w:pStyle w:val="scrisnormal-2"/>
        <w:numPr>
          <w:ilvl w:val="12"/>
          <w:numId w:val="0"/>
        </w:numPr>
        <w:tabs>
          <w:tab w:val="left" w:pos="5103"/>
          <w:tab w:val="left" w:pos="5387"/>
        </w:tabs>
        <w:ind w:firstLine="720"/>
        <w:rPr>
          <w:sz w:val="28"/>
        </w:rPr>
      </w:pPr>
      <w:r w:rsidRPr="00490EC9">
        <w:rPr>
          <w:sz w:val="28"/>
        </w:rPr>
        <w:t>- întreţineri.............................................anexa 4a</w:t>
      </w:r>
    </w:p>
    <w:p w14:paraId="4E67D107" w14:textId="77777777" w:rsidR="00310D76" w:rsidRPr="00490EC9" w:rsidRDefault="00310D76" w:rsidP="00310D76">
      <w:pPr>
        <w:pStyle w:val="scrisnormal-2"/>
        <w:numPr>
          <w:ilvl w:val="12"/>
          <w:numId w:val="0"/>
        </w:numPr>
        <w:ind w:firstLine="720"/>
        <w:rPr>
          <w:sz w:val="28"/>
        </w:rPr>
      </w:pPr>
      <w:r w:rsidRPr="00490EC9">
        <w:rPr>
          <w:b/>
          <w:sz w:val="28"/>
        </w:rPr>
        <w:t>Notă:</w:t>
      </w:r>
    </w:p>
    <w:p w14:paraId="7FCAC73D" w14:textId="77777777" w:rsidR="00310D76" w:rsidRPr="00490EC9" w:rsidRDefault="00310D76" w:rsidP="00310D76">
      <w:pPr>
        <w:pStyle w:val="scrisnormal-2"/>
        <w:numPr>
          <w:ilvl w:val="12"/>
          <w:numId w:val="0"/>
        </w:numPr>
        <w:ind w:firstLine="720"/>
        <w:rPr>
          <w:sz w:val="28"/>
        </w:rPr>
      </w:pPr>
      <w:r w:rsidRPr="00490EC9">
        <w:rPr>
          <w:sz w:val="28"/>
        </w:rPr>
        <w:t>- Menţinerea exemplarelor de scoruș, paltin, fag, din regenerări naturale. Fagul, paltinul și bradul se vor introduce sau menţine în locuri mai adăpostite, la altitudini inferioare, în condiţiile în care se regenerează natural și unde în mod cert au și existat (mai ales în Carpații Orientali de Nord)</w:t>
      </w:r>
    </w:p>
    <w:p w14:paraId="214A7D3A" w14:textId="77777777" w:rsidR="00310D76" w:rsidRPr="00490EC9" w:rsidRDefault="00310D76" w:rsidP="00310D76">
      <w:pPr>
        <w:pStyle w:val="scrisnormal-2"/>
        <w:numPr>
          <w:ilvl w:val="12"/>
          <w:numId w:val="0"/>
        </w:numPr>
        <w:ind w:firstLine="720"/>
        <w:rPr>
          <w:sz w:val="28"/>
          <w:lang w:val="fr-FR"/>
        </w:rPr>
      </w:pPr>
      <w:r w:rsidRPr="00490EC9">
        <w:rPr>
          <w:sz w:val="28"/>
          <w:lang w:val="fr-FR"/>
        </w:rPr>
        <w:t>- Arborete frecvent expuse la doborâturi de vânt</w:t>
      </w:r>
    </w:p>
    <w:p w14:paraId="41B2DC88" w14:textId="77777777" w:rsidR="00310D76" w:rsidRPr="00490EC9" w:rsidRDefault="00310D76" w:rsidP="00310D76">
      <w:pPr>
        <w:pStyle w:val="scrisnormal-2"/>
        <w:numPr>
          <w:ilvl w:val="12"/>
          <w:numId w:val="0"/>
        </w:numPr>
        <w:ind w:firstLine="720"/>
        <w:rPr>
          <w:sz w:val="28"/>
          <w:lang w:val="fr-FR"/>
        </w:rPr>
      </w:pPr>
      <w:r w:rsidRPr="00490EC9">
        <w:rPr>
          <w:sz w:val="28"/>
          <w:lang w:val="fr-FR"/>
        </w:rPr>
        <w:t>- Laricele se va introduce sub formă de benzi (pe culmi princiale și secundare pînă în vale), precum și perimetral (pe versanții în vânt)</w:t>
      </w:r>
    </w:p>
    <w:p w14:paraId="05C32BAB" w14:textId="77777777" w:rsidR="00310D76" w:rsidRPr="00490EC9" w:rsidRDefault="00310D76" w:rsidP="00310D76">
      <w:pPr>
        <w:pStyle w:val="scrisnormal-2"/>
        <w:numPr>
          <w:ilvl w:val="12"/>
          <w:numId w:val="0"/>
        </w:numPr>
        <w:ind w:firstLine="720"/>
        <w:rPr>
          <w:sz w:val="28"/>
          <w:lang w:val="fr-FR"/>
        </w:rPr>
      </w:pPr>
    </w:p>
    <w:p w14:paraId="2B6F05EE" w14:textId="77777777" w:rsidR="00310D76" w:rsidRPr="00490EC9" w:rsidRDefault="00310D76" w:rsidP="00310D76">
      <w:pPr>
        <w:pStyle w:val="GR-Ecologica"/>
        <w:numPr>
          <w:ilvl w:val="12"/>
          <w:numId w:val="0"/>
        </w:numPr>
        <w:ind w:firstLine="720"/>
        <w:rPr>
          <w:b/>
          <w:bCs/>
          <w:sz w:val="28"/>
          <w:lang w:val="fr-FR"/>
        </w:rPr>
      </w:pPr>
      <w:r w:rsidRPr="00490EC9">
        <w:rPr>
          <w:b/>
          <w:bCs/>
          <w:sz w:val="28"/>
          <w:lang w:val="fr-FR"/>
        </w:rPr>
        <w:t>grupa ecologicĂ 7 (GE 7)</w:t>
      </w:r>
    </w:p>
    <w:p w14:paraId="5D4347E3" w14:textId="77777777" w:rsidR="00310D76" w:rsidRPr="00490EC9" w:rsidRDefault="00310D76" w:rsidP="00310D76">
      <w:pPr>
        <w:pStyle w:val="scrisnormal-2"/>
        <w:numPr>
          <w:ilvl w:val="12"/>
          <w:numId w:val="0"/>
        </w:numPr>
        <w:ind w:firstLine="720"/>
        <w:rPr>
          <w:b/>
          <w:bCs/>
          <w:sz w:val="28"/>
          <w:lang w:val="fr-FR"/>
        </w:rPr>
      </w:pPr>
      <w:r w:rsidRPr="00490EC9">
        <w:rPr>
          <w:b/>
          <w:bCs/>
          <w:sz w:val="28"/>
          <w:lang w:val="fr-FR"/>
        </w:rPr>
        <w:t>Montan de molidişuri (m-i), soluri brune feriiluviale, V. ed. mijlociu</w:t>
      </w:r>
    </w:p>
    <w:p w14:paraId="7929B3CA" w14:textId="77777777" w:rsidR="00310D76" w:rsidRPr="00490EC9" w:rsidRDefault="00310D76" w:rsidP="00310D76">
      <w:pPr>
        <w:pStyle w:val="scrisnormal-2"/>
        <w:numPr>
          <w:ilvl w:val="12"/>
          <w:numId w:val="0"/>
        </w:numPr>
        <w:ind w:firstLine="720"/>
        <w:rPr>
          <w:b/>
          <w:bCs/>
          <w:sz w:val="28"/>
          <w:lang w:val="fr-FR"/>
        </w:rPr>
      </w:pPr>
      <w:r w:rsidRPr="00490EC9">
        <w:rPr>
          <w:b/>
          <w:sz w:val="28"/>
          <w:lang w:val="fr-FR"/>
        </w:rPr>
        <w:t>Condiţii staţionale:</w:t>
      </w:r>
    </w:p>
    <w:p w14:paraId="4FE354E7" w14:textId="77777777" w:rsidR="00310D76" w:rsidRPr="00490EC9" w:rsidRDefault="00310D76" w:rsidP="00310D76">
      <w:pPr>
        <w:pStyle w:val="scrisnormal-2"/>
        <w:numPr>
          <w:ilvl w:val="12"/>
          <w:numId w:val="0"/>
        </w:numPr>
        <w:ind w:firstLine="720"/>
        <w:rPr>
          <w:sz w:val="28"/>
          <w:lang w:val="fr-FR"/>
        </w:rPr>
      </w:pPr>
      <w:r w:rsidRPr="00490EC9">
        <w:rPr>
          <w:sz w:val="28"/>
          <w:lang w:val="fr-FR"/>
        </w:rPr>
        <w:t xml:space="preserve">Altitudini cuprinse frecvent între 800-1200 m, în special în Carpaţii Orientali de Nord; versanţi slab-moderat înclinaţi, expoziţii intermediare; substraturi acide și intermediare; soluri brune feriiluviale (prepodzoluri), cu moder fin, mijlociu profunde, semischeletice. </w:t>
      </w:r>
    </w:p>
    <w:p w14:paraId="5F3CF9F5" w14:textId="77777777" w:rsidR="00310D76" w:rsidRPr="00490EC9" w:rsidRDefault="00310D76" w:rsidP="00310D76">
      <w:pPr>
        <w:pStyle w:val="scrisnormal-2"/>
        <w:numPr>
          <w:ilvl w:val="12"/>
          <w:numId w:val="0"/>
        </w:numPr>
        <w:ind w:firstLine="720"/>
        <w:rPr>
          <w:sz w:val="28"/>
          <w:lang w:val="fr-FR"/>
        </w:rPr>
      </w:pPr>
      <w:r w:rsidRPr="00490EC9">
        <w:rPr>
          <w:b/>
          <w:bCs/>
          <w:iCs/>
          <w:sz w:val="28"/>
          <w:szCs w:val="28"/>
          <w:lang w:val="fr-FR"/>
        </w:rPr>
        <w:t>Tipuri de staţiuni:</w:t>
      </w:r>
    </w:p>
    <w:p w14:paraId="414E1641" w14:textId="77777777" w:rsidR="00310D76" w:rsidRPr="00490EC9" w:rsidRDefault="00310D76" w:rsidP="00310D76">
      <w:pPr>
        <w:pStyle w:val="scrisnormal-2"/>
        <w:numPr>
          <w:ilvl w:val="12"/>
          <w:numId w:val="0"/>
        </w:numPr>
        <w:ind w:firstLine="720"/>
        <w:rPr>
          <w:i/>
          <w:iCs/>
          <w:sz w:val="28"/>
          <w:szCs w:val="28"/>
          <w:lang w:val="fr-FR" w:eastAsia="en-US"/>
        </w:rPr>
      </w:pPr>
      <w:r w:rsidRPr="00490EC9">
        <w:rPr>
          <w:sz w:val="28"/>
          <w:szCs w:val="28"/>
          <w:lang w:val="fr-FR" w:eastAsia="en-US"/>
        </w:rPr>
        <w:t xml:space="preserve">2321 - Montan de molidişuri Pi, podzolic-criptopodzolic, edafic mic, cu </w:t>
      </w:r>
      <w:r w:rsidRPr="00490EC9">
        <w:rPr>
          <w:i/>
          <w:iCs/>
          <w:sz w:val="28"/>
          <w:szCs w:val="28"/>
          <w:lang w:val="fr-FR" w:eastAsia="en-US"/>
        </w:rPr>
        <w:t>Calamagrostis-Luzula</w:t>
      </w:r>
    </w:p>
    <w:p w14:paraId="6BB884D1" w14:textId="77777777" w:rsidR="00310D76" w:rsidRPr="00490EC9" w:rsidRDefault="00310D76" w:rsidP="00310D76">
      <w:pPr>
        <w:pStyle w:val="scrisnormal-2"/>
        <w:numPr>
          <w:ilvl w:val="12"/>
          <w:numId w:val="0"/>
        </w:numPr>
        <w:ind w:firstLine="720"/>
        <w:rPr>
          <w:i/>
          <w:iCs/>
          <w:sz w:val="28"/>
          <w:szCs w:val="28"/>
          <w:lang w:val="fr-FR" w:eastAsia="en-US"/>
        </w:rPr>
      </w:pPr>
      <w:r w:rsidRPr="00490EC9">
        <w:rPr>
          <w:sz w:val="28"/>
          <w:szCs w:val="28"/>
          <w:lang w:val="fr-FR" w:eastAsia="en-US"/>
        </w:rPr>
        <w:t xml:space="preserve">2322 - Montan de molidişuri Pm, brun podzolic-podzol brun, edafic mijlociu, cu </w:t>
      </w:r>
      <w:r w:rsidRPr="00490EC9">
        <w:rPr>
          <w:i/>
          <w:iCs/>
          <w:sz w:val="28"/>
          <w:szCs w:val="28"/>
          <w:lang w:val="fr-FR" w:eastAsia="en-US"/>
        </w:rPr>
        <w:t>Luzula silvatica</w:t>
      </w:r>
    </w:p>
    <w:p w14:paraId="20CC3186" w14:textId="77777777" w:rsidR="00310D76" w:rsidRPr="00490EC9" w:rsidRDefault="00310D76" w:rsidP="00310D76">
      <w:pPr>
        <w:pStyle w:val="scrisnormal-2"/>
        <w:numPr>
          <w:ilvl w:val="12"/>
          <w:numId w:val="0"/>
        </w:numPr>
        <w:ind w:firstLine="720"/>
        <w:rPr>
          <w:b/>
          <w:sz w:val="28"/>
          <w:lang w:val="fr-FR"/>
        </w:rPr>
      </w:pPr>
      <w:r w:rsidRPr="00490EC9">
        <w:rPr>
          <w:b/>
          <w:sz w:val="28"/>
          <w:lang w:val="fr-FR"/>
        </w:rPr>
        <w:t>Tipuri naturale de pădure:</w:t>
      </w:r>
    </w:p>
    <w:p w14:paraId="5494B539" w14:textId="77777777" w:rsidR="00310D76" w:rsidRPr="00490EC9" w:rsidRDefault="00310D76" w:rsidP="00310D76">
      <w:pPr>
        <w:pStyle w:val="scrisnormal-2"/>
        <w:numPr>
          <w:ilvl w:val="12"/>
          <w:numId w:val="0"/>
        </w:numPr>
        <w:ind w:firstLine="720"/>
        <w:rPr>
          <w:sz w:val="28"/>
          <w:szCs w:val="28"/>
          <w:lang w:val="fr-FR" w:eastAsia="en-US"/>
        </w:rPr>
      </w:pPr>
      <w:r w:rsidRPr="00490EC9">
        <w:rPr>
          <w:sz w:val="28"/>
          <w:szCs w:val="28"/>
          <w:lang w:val="fr-FR" w:eastAsia="en-US"/>
        </w:rPr>
        <w:t xml:space="preserve">1141 - Molidiș cu </w:t>
      </w:r>
      <w:r w:rsidRPr="00490EC9">
        <w:rPr>
          <w:i/>
          <w:iCs/>
          <w:sz w:val="28"/>
          <w:szCs w:val="28"/>
          <w:lang w:val="fr-FR" w:eastAsia="en-US"/>
        </w:rPr>
        <w:t xml:space="preserve">Luzula sylvatica </w:t>
      </w:r>
      <w:r w:rsidRPr="00490EC9">
        <w:rPr>
          <w:sz w:val="28"/>
          <w:szCs w:val="28"/>
          <w:lang w:val="fr-FR" w:eastAsia="en-US"/>
        </w:rPr>
        <w:t>(m)</w:t>
      </w:r>
    </w:p>
    <w:p w14:paraId="67F939D9" w14:textId="77777777" w:rsidR="00310D76" w:rsidRPr="00490EC9" w:rsidRDefault="00310D76" w:rsidP="00310D76">
      <w:pPr>
        <w:pStyle w:val="scrisnormal-2"/>
        <w:numPr>
          <w:ilvl w:val="12"/>
          <w:numId w:val="0"/>
        </w:numPr>
        <w:ind w:firstLine="720"/>
        <w:rPr>
          <w:b/>
          <w:sz w:val="28"/>
          <w:szCs w:val="28"/>
          <w:lang w:val="en-US"/>
        </w:rPr>
      </w:pPr>
      <w:r w:rsidRPr="00490EC9">
        <w:rPr>
          <w:sz w:val="28"/>
          <w:szCs w:val="28"/>
          <w:lang w:val="en-US" w:eastAsia="en-US"/>
        </w:rPr>
        <w:t xml:space="preserve">1142 - Molidiș de altitudine mare cu </w:t>
      </w:r>
      <w:r w:rsidRPr="00490EC9">
        <w:rPr>
          <w:i/>
          <w:iCs/>
          <w:sz w:val="28"/>
          <w:szCs w:val="28"/>
          <w:lang w:val="en-US" w:eastAsia="en-US"/>
        </w:rPr>
        <w:t>Luzula sylvatica</w:t>
      </w:r>
      <w:r w:rsidRPr="00490EC9">
        <w:rPr>
          <w:sz w:val="28"/>
          <w:szCs w:val="28"/>
          <w:lang w:val="en-US" w:eastAsia="en-US"/>
        </w:rPr>
        <w:t xml:space="preserve"> (i)</w:t>
      </w:r>
    </w:p>
    <w:p w14:paraId="5F2D3A7B" w14:textId="77777777" w:rsidR="00310D76" w:rsidRPr="00490EC9" w:rsidRDefault="00310D76" w:rsidP="00310D76">
      <w:pPr>
        <w:pStyle w:val="scrisnormal-2"/>
        <w:numPr>
          <w:ilvl w:val="12"/>
          <w:numId w:val="0"/>
        </w:numPr>
        <w:ind w:firstLine="720"/>
        <w:rPr>
          <w:i/>
          <w:sz w:val="28"/>
          <w:lang w:val="fr-FR"/>
        </w:rPr>
      </w:pPr>
      <w:r w:rsidRPr="00490EC9">
        <w:rPr>
          <w:i/>
          <w:sz w:val="28"/>
          <w:lang w:val="fr-FR"/>
        </w:rPr>
        <w:t>Compoziţii-ţel:</w:t>
      </w:r>
    </w:p>
    <w:p w14:paraId="65297C2A" w14:textId="77777777" w:rsidR="00310D76" w:rsidRPr="00490EC9" w:rsidRDefault="00310D76" w:rsidP="00310D76">
      <w:pPr>
        <w:pStyle w:val="scrisnormal-2"/>
        <w:numPr>
          <w:ilvl w:val="12"/>
          <w:numId w:val="0"/>
        </w:numPr>
        <w:ind w:firstLine="720"/>
        <w:rPr>
          <w:sz w:val="28"/>
          <w:lang w:val="fr-FR"/>
        </w:rPr>
      </w:pPr>
      <w:r w:rsidRPr="00490EC9">
        <w:rPr>
          <w:sz w:val="28"/>
          <w:lang w:val="fr-FR"/>
        </w:rPr>
        <w:t>a</w:t>
      </w:r>
      <w:r w:rsidRPr="00490EC9">
        <w:rPr>
          <w:sz w:val="28"/>
          <w:vertAlign w:val="subscript"/>
          <w:lang w:val="fr-FR"/>
        </w:rPr>
        <w:t>1</w:t>
      </w:r>
      <w:r w:rsidRPr="00490EC9">
        <w:rPr>
          <w:sz w:val="28"/>
          <w:lang w:val="fr-FR"/>
        </w:rPr>
        <w:t xml:space="preserve"> - 7-8 Mo + 2-3 La, Br, Fa, Pa.m </w:t>
      </w:r>
      <w:r w:rsidRPr="00490EC9">
        <w:rPr>
          <w:sz w:val="28"/>
          <w:lang w:val="fr-FR"/>
        </w:rPr>
        <w:fldChar w:fldCharType="begin"/>
      </w:r>
      <w:r w:rsidRPr="00490EC9">
        <w:rPr>
          <w:sz w:val="28"/>
          <w:lang w:val="fr-FR"/>
        </w:rPr>
        <w:instrText>symbol 177 \f "Symbol" \s 14</w:instrText>
      </w:r>
      <w:r w:rsidRPr="00490EC9">
        <w:rPr>
          <w:sz w:val="28"/>
          <w:lang w:val="fr-FR"/>
        </w:rPr>
        <w:fldChar w:fldCharType="separate"/>
      </w:r>
      <w:r w:rsidRPr="00490EC9">
        <w:rPr>
          <w:sz w:val="28"/>
          <w:lang w:val="fr-FR"/>
        </w:rPr>
        <w:t>±</w:t>
      </w:r>
      <w:r w:rsidRPr="00490EC9">
        <w:rPr>
          <w:sz w:val="28"/>
          <w:lang w:val="fr-FR"/>
        </w:rPr>
        <w:fldChar w:fldCharType="end"/>
      </w:r>
      <w:r w:rsidRPr="00490EC9">
        <w:rPr>
          <w:sz w:val="28"/>
          <w:lang w:val="fr-FR"/>
        </w:rPr>
        <w:t xml:space="preserve"> Sr</w:t>
      </w:r>
    </w:p>
    <w:p w14:paraId="038D3E4A" w14:textId="77777777" w:rsidR="00310D76" w:rsidRPr="00490EC9" w:rsidRDefault="00310D76" w:rsidP="00310D76">
      <w:pPr>
        <w:pStyle w:val="scrisnormal-2"/>
        <w:numPr>
          <w:ilvl w:val="12"/>
          <w:numId w:val="0"/>
        </w:numPr>
        <w:ind w:firstLine="720"/>
        <w:rPr>
          <w:sz w:val="28"/>
          <w:lang w:val="fr-FR"/>
        </w:rPr>
      </w:pPr>
      <w:r w:rsidRPr="00490EC9">
        <w:rPr>
          <w:sz w:val="28"/>
          <w:lang w:val="fr-FR"/>
        </w:rPr>
        <w:t>a</w:t>
      </w:r>
      <w:r w:rsidRPr="00490EC9">
        <w:rPr>
          <w:sz w:val="28"/>
          <w:vertAlign w:val="subscript"/>
          <w:lang w:val="fr-FR"/>
        </w:rPr>
        <w:t>2</w:t>
      </w:r>
      <w:r w:rsidRPr="00490EC9">
        <w:rPr>
          <w:sz w:val="28"/>
          <w:lang w:val="fr-FR"/>
        </w:rPr>
        <w:t xml:space="preserve"> - 7-8 Mo + 2-3 La, Br, Fa, Pa.m </w:t>
      </w:r>
      <w:r w:rsidRPr="00490EC9">
        <w:rPr>
          <w:sz w:val="28"/>
          <w:lang w:val="fr-FR"/>
        </w:rPr>
        <w:fldChar w:fldCharType="begin"/>
      </w:r>
      <w:r w:rsidRPr="00490EC9">
        <w:rPr>
          <w:sz w:val="28"/>
          <w:lang w:val="fr-FR"/>
        </w:rPr>
        <w:instrText>symbol 177 \f "Symbol" \s 14</w:instrText>
      </w:r>
      <w:r w:rsidRPr="00490EC9">
        <w:rPr>
          <w:sz w:val="28"/>
          <w:lang w:val="fr-FR"/>
        </w:rPr>
        <w:fldChar w:fldCharType="separate"/>
      </w:r>
      <w:r w:rsidRPr="00490EC9">
        <w:rPr>
          <w:sz w:val="28"/>
          <w:lang w:val="fr-FR"/>
        </w:rPr>
        <w:t>±</w:t>
      </w:r>
      <w:r w:rsidRPr="00490EC9">
        <w:rPr>
          <w:sz w:val="28"/>
          <w:lang w:val="fr-FR"/>
        </w:rPr>
        <w:fldChar w:fldCharType="end"/>
      </w:r>
      <w:r w:rsidRPr="00490EC9">
        <w:rPr>
          <w:sz w:val="28"/>
          <w:lang w:val="fr-FR"/>
        </w:rPr>
        <w:t xml:space="preserve"> Sr</w:t>
      </w:r>
    </w:p>
    <w:p w14:paraId="5C9B46FE" w14:textId="77777777" w:rsidR="00310D76" w:rsidRPr="00490EC9" w:rsidRDefault="00310D76" w:rsidP="00310D76">
      <w:pPr>
        <w:pStyle w:val="scrisnormal-2"/>
        <w:numPr>
          <w:ilvl w:val="12"/>
          <w:numId w:val="0"/>
        </w:numPr>
        <w:ind w:firstLine="720"/>
        <w:rPr>
          <w:i/>
          <w:sz w:val="28"/>
          <w:lang w:val="fr-FR"/>
        </w:rPr>
      </w:pPr>
      <w:r w:rsidRPr="00490EC9">
        <w:rPr>
          <w:i/>
          <w:sz w:val="28"/>
          <w:lang w:val="fr-FR"/>
        </w:rPr>
        <w:t>Compoziţii de regenerare:</w:t>
      </w:r>
    </w:p>
    <w:p w14:paraId="4BFF5B42" w14:textId="77777777" w:rsidR="00310D76" w:rsidRPr="00490EC9" w:rsidRDefault="00310D76" w:rsidP="00310D76">
      <w:pPr>
        <w:pStyle w:val="scrisnormal-2"/>
        <w:numPr>
          <w:ilvl w:val="12"/>
          <w:numId w:val="0"/>
        </w:numPr>
        <w:ind w:firstLine="720"/>
        <w:rPr>
          <w:sz w:val="28"/>
          <w:lang w:val="fr-FR"/>
        </w:rPr>
      </w:pPr>
      <w:r w:rsidRPr="00490EC9">
        <w:rPr>
          <w:sz w:val="28"/>
          <w:lang w:val="fr-FR"/>
        </w:rPr>
        <w:t>b</w:t>
      </w:r>
      <w:r w:rsidRPr="00490EC9">
        <w:rPr>
          <w:sz w:val="28"/>
          <w:vertAlign w:val="subscript"/>
          <w:lang w:val="fr-FR"/>
        </w:rPr>
        <w:t>1</w:t>
      </w:r>
      <w:r w:rsidRPr="00490EC9">
        <w:rPr>
          <w:sz w:val="28"/>
          <w:lang w:val="fr-FR"/>
        </w:rPr>
        <w:t xml:space="preserve"> - 8-9 Mo + 1-2 La, Br, Fa, Pa.m </w:t>
      </w:r>
      <w:r w:rsidRPr="00490EC9">
        <w:rPr>
          <w:sz w:val="28"/>
          <w:lang w:val="fr-FR"/>
        </w:rPr>
        <w:fldChar w:fldCharType="begin"/>
      </w:r>
      <w:r w:rsidRPr="00490EC9">
        <w:rPr>
          <w:sz w:val="28"/>
          <w:lang w:val="fr-FR"/>
        </w:rPr>
        <w:instrText>symbol 177 \f "Symbol" \s 14</w:instrText>
      </w:r>
      <w:r w:rsidRPr="00490EC9">
        <w:rPr>
          <w:sz w:val="28"/>
          <w:lang w:val="fr-FR"/>
        </w:rPr>
        <w:fldChar w:fldCharType="separate"/>
      </w:r>
      <w:r w:rsidRPr="00490EC9">
        <w:rPr>
          <w:sz w:val="28"/>
          <w:lang w:val="fr-FR"/>
        </w:rPr>
        <w:t>±</w:t>
      </w:r>
      <w:r w:rsidRPr="00490EC9">
        <w:rPr>
          <w:sz w:val="28"/>
          <w:lang w:val="fr-FR"/>
        </w:rPr>
        <w:fldChar w:fldCharType="end"/>
      </w:r>
      <w:r w:rsidRPr="00490EC9">
        <w:rPr>
          <w:sz w:val="28"/>
          <w:lang w:val="fr-FR"/>
        </w:rPr>
        <w:t xml:space="preserve"> Sr, An</w:t>
      </w:r>
    </w:p>
    <w:p w14:paraId="1E5CDCC7" w14:textId="77777777" w:rsidR="00310D76" w:rsidRPr="00490EC9" w:rsidRDefault="00310D76" w:rsidP="00310D76">
      <w:pPr>
        <w:pStyle w:val="scrisnormal-2"/>
        <w:numPr>
          <w:ilvl w:val="12"/>
          <w:numId w:val="0"/>
        </w:numPr>
        <w:ind w:firstLine="720"/>
        <w:rPr>
          <w:sz w:val="28"/>
          <w:lang w:val="fr-FR"/>
        </w:rPr>
      </w:pPr>
      <w:r w:rsidRPr="00490EC9">
        <w:rPr>
          <w:sz w:val="28"/>
          <w:lang w:val="fr-FR"/>
        </w:rPr>
        <w:t>b</w:t>
      </w:r>
      <w:r w:rsidRPr="00490EC9">
        <w:rPr>
          <w:sz w:val="28"/>
          <w:vertAlign w:val="subscript"/>
          <w:lang w:val="fr-FR"/>
        </w:rPr>
        <w:t>2</w:t>
      </w:r>
      <w:r w:rsidRPr="00490EC9">
        <w:rPr>
          <w:sz w:val="28"/>
          <w:lang w:val="fr-FR"/>
        </w:rPr>
        <w:t xml:space="preserve"> - 8-9 Mo + 1-2 La </w:t>
      </w:r>
      <w:r w:rsidRPr="00490EC9">
        <w:rPr>
          <w:sz w:val="28"/>
          <w:lang w:val="fr-FR"/>
        </w:rPr>
        <w:fldChar w:fldCharType="begin"/>
      </w:r>
      <w:r w:rsidRPr="00490EC9">
        <w:rPr>
          <w:sz w:val="28"/>
          <w:lang w:val="fr-FR"/>
        </w:rPr>
        <w:instrText>symbol 177 \f "Symbol" \s 14</w:instrText>
      </w:r>
      <w:r w:rsidRPr="00490EC9">
        <w:rPr>
          <w:sz w:val="28"/>
          <w:lang w:val="fr-FR"/>
        </w:rPr>
        <w:fldChar w:fldCharType="separate"/>
      </w:r>
      <w:r w:rsidRPr="00490EC9">
        <w:rPr>
          <w:sz w:val="28"/>
          <w:lang w:val="fr-FR"/>
        </w:rPr>
        <w:t>±</w:t>
      </w:r>
      <w:r w:rsidRPr="00490EC9">
        <w:rPr>
          <w:sz w:val="28"/>
          <w:lang w:val="fr-FR"/>
        </w:rPr>
        <w:fldChar w:fldCharType="end"/>
      </w:r>
      <w:r w:rsidRPr="00490EC9">
        <w:rPr>
          <w:sz w:val="28"/>
          <w:lang w:val="fr-FR"/>
        </w:rPr>
        <w:t xml:space="preserve"> Fa, Br, Pa.m, Sr, An</w:t>
      </w:r>
    </w:p>
    <w:p w14:paraId="6B8E840D" w14:textId="77777777" w:rsidR="00310D76" w:rsidRPr="00490EC9" w:rsidRDefault="00310D76" w:rsidP="00310D76">
      <w:pPr>
        <w:pStyle w:val="SC-NORMAL"/>
        <w:numPr>
          <w:ilvl w:val="12"/>
          <w:numId w:val="0"/>
        </w:numPr>
        <w:ind w:firstLine="720"/>
        <w:rPr>
          <w:sz w:val="28"/>
          <w:lang w:val="fr-FR"/>
        </w:rPr>
      </w:pPr>
      <w:r w:rsidRPr="00490EC9">
        <w:rPr>
          <w:sz w:val="28"/>
          <w:lang w:val="fr-FR"/>
        </w:rPr>
        <w:t>Tehnologii de împădurire:</w:t>
      </w:r>
    </w:p>
    <w:p w14:paraId="556CC4AF" w14:textId="77777777" w:rsidR="00310D76" w:rsidRPr="00490EC9" w:rsidRDefault="00310D76" w:rsidP="00310D76">
      <w:pPr>
        <w:pStyle w:val="SC-NORMAL"/>
        <w:numPr>
          <w:ilvl w:val="12"/>
          <w:numId w:val="0"/>
        </w:numPr>
        <w:tabs>
          <w:tab w:val="left" w:pos="5387"/>
        </w:tabs>
        <w:ind w:firstLine="720"/>
        <w:rPr>
          <w:sz w:val="28"/>
          <w:lang w:val="fr-FR"/>
        </w:rPr>
      </w:pPr>
      <w:r w:rsidRPr="00490EC9">
        <w:rPr>
          <w:sz w:val="28"/>
          <w:lang w:val="fr-FR"/>
        </w:rPr>
        <w:t xml:space="preserve">- </w:t>
      </w:r>
      <w:r w:rsidRPr="00490EC9">
        <w:rPr>
          <w:i w:val="0"/>
          <w:sz w:val="28"/>
        </w:rPr>
        <w:t>pregătirea terenului.............................2+3</w:t>
      </w:r>
    </w:p>
    <w:p w14:paraId="48C23F05" w14:textId="77777777" w:rsidR="00310D76" w:rsidRPr="00490EC9" w:rsidRDefault="00310D76" w:rsidP="00310D76">
      <w:pPr>
        <w:pStyle w:val="SC-NORMAL"/>
        <w:numPr>
          <w:ilvl w:val="12"/>
          <w:numId w:val="0"/>
        </w:numPr>
        <w:ind w:firstLine="720"/>
        <w:rPr>
          <w:sz w:val="28"/>
          <w:lang w:val="fr-FR"/>
        </w:rPr>
      </w:pPr>
      <w:r w:rsidRPr="00490EC9">
        <w:rPr>
          <w:i w:val="0"/>
          <w:iCs/>
          <w:sz w:val="28"/>
          <w:lang w:val="fr-FR"/>
        </w:rPr>
        <w:t>-</w:t>
      </w:r>
      <w:r w:rsidRPr="00490EC9">
        <w:rPr>
          <w:sz w:val="28"/>
          <w:lang w:val="fr-FR"/>
        </w:rPr>
        <w:t xml:space="preserve"> </w:t>
      </w:r>
      <w:r w:rsidRPr="00490EC9">
        <w:rPr>
          <w:i w:val="0"/>
          <w:sz w:val="28"/>
        </w:rPr>
        <w:t>pregătirea solului................................112</w:t>
      </w:r>
    </w:p>
    <w:p w14:paraId="5EF88DAA" w14:textId="77777777" w:rsidR="00310D76" w:rsidRPr="00490EC9" w:rsidRDefault="00310D76" w:rsidP="00310D76">
      <w:pPr>
        <w:pStyle w:val="SC-NORMAL"/>
        <w:numPr>
          <w:ilvl w:val="12"/>
          <w:numId w:val="0"/>
        </w:numPr>
        <w:tabs>
          <w:tab w:val="left" w:pos="5103"/>
        </w:tabs>
        <w:ind w:firstLine="720"/>
        <w:rPr>
          <w:sz w:val="28"/>
          <w:lang w:val="fr-FR"/>
        </w:rPr>
      </w:pPr>
      <w:r w:rsidRPr="00490EC9">
        <w:rPr>
          <w:sz w:val="28"/>
          <w:lang w:val="fr-FR"/>
        </w:rPr>
        <w:t xml:space="preserve">- </w:t>
      </w:r>
      <w:r w:rsidRPr="00490EC9">
        <w:rPr>
          <w:i w:val="0"/>
          <w:sz w:val="28"/>
        </w:rPr>
        <w:t>împăduriri...........................................21111</w:t>
      </w:r>
    </w:p>
    <w:p w14:paraId="005F8D5A" w14:textId="77777777" w:rsidR="00310D76" w:rsidRPr="00490EC9" w:rsidRDefault="00310D76" w:rsidP="00310D76">
      <w:pPr>
        <w:pStyle w:val="SC-NORMAL"/>
        <w:numPr>
          <w:ilvl w:val="12"/>
          <w:numId w:val="0"/>
        </w:numPr>
        <w:tabs>
          <w:tab w:val="left" w:pos="5103"/>
        </w:tabs>
        <w:ind w:firstLine="720"/>
        <w:rPr>
          <w:sz w:val="28"/>
          <w:lang w:val="fr-FR"/>
        </w:rPr>
      </w:pPr>
      <w:r w:rsidRPr="00490EC9">
        <w:rPr>
          <w:sz w:val="28"/>
          <w:lang w:val="fr-FR"/>
        </w:rPr>
        <w:t xml:space="preserve">- </w:t>
      </w:r>
      <w:r w:rsidRPr="00490EC9">
        <w:rPr>
          <w:i w:val="0"/>
          <w:sz w:val="28"/>
        </w:rPr>
        <w:t>întreţineri............................................anexa 4a</w:t>
      </w:r>
    </w:p>
    <w:p w14:paraId="6CBE59F5" w14:textId="77777777" w:rsidR="00310D76" w:rsidRPr="00490EC9" w:rsidRDefault="00310D76" w:rsidP="00310D76">
      <w:pPr>
        <w:pStyle w:val="SC-NB"/>
        <w:numPr>
          <w:ilvl w:val="12"/>
          <w:numId w:val="0"/>
        </w:numPr>
        <w:ind w:firstLine="720"/>
        <w:rPr>
          <w:sz w:val="28"/>
        </w:rPr>
      </w:pPr>
      <w:r w:rsidRPr="00490EC9">
        <w:rPr>
          <w:sz w:val="28"/>
        </w:rPr>
        <w:t>Notă:</w:t>
      </w:r>
    </w:p>
    <w:p w14:paraId="5D8E08E9" w14:textId="77777777" w:rsidR="00310D76" w:rsidRPr="00490EC9" w:rsidRDefault="00310D76" w:rsidP="00310D76">
      <w:pPr>
        <w:pStyle w:val="SC-NB"/>
        <w:numPr>
          <w:ilvl w:val="12"/>
          <w:numId w:val="0"/>
        </w:numPr>
        <w:ind w:firstLine="720"/>
        <w:rPr>
          <w:b w:val="0"/>
          <w:bCs/>
          <w:sz w:val="28"/>
        </w:rPr>
      </w:pPr>
      <w:r w:rsidRPr="00490EC9">
        <w:rPr>
          <w:b w:val="0"/>
          <w:bCs/>
          <w:sz w:val="28"/>
        </w:rPr>
        <w:t>- Menţinerea exemplarelor de fag, paltin, scoruș din regenerări naturale; fagul, paltinul și bradul se vor promova în locurile adăpostite, în condiţiile în care se regenerează natural, în nișele favorabile în care aceste specii au existat în trecut</w:t>
      </w:r>
    </w:p>
    <w:p w14:paraId="2CF8B314" w14:textId="77777777" w:rsidR="00310D76" w:rsidRPr="00490EC9" w:rsidRDefault="00310D76" w:rsidP="00310D76">
      <w:pPr>
        <w:pStyle w:val="SC-NB"/>
        <w:numPr>
          <w:ilvl w:val="12"/>
          <w:numId w:val="0"/>
        </w:numPr>
        <w:ind w:firstLine="720"/>
        <w:rPr>
          <w:b w:val="0"/>
          <w:bCs/>
          <w:sz w:val="28"/>
          <w:lang w:val="fr-FR"/>
        </w:rPr>
      </w:pPr>
      <w:r w:rsidRPr="00490EC9">
        <w:rPr>
          <w:b w:val="0"/>
          <w:bCs/>
          <w:sz w:val="28"/>
        </w:rPr>
        <w:t xml:space="preserve">- </w:t>
      </w:r>
      <w:r w:rsidRPr="00490EC9">
        <w:rPr>
          <w:b w:val="0"/>
          <w:bCs/>
          <w:sz w:val="28"/>
          <w:lang w:val="fr-FR"/>
        </w:rPr>
        <w:t>Arborete expuse la doborâturi de vânt</w:t>
      </w:r>
    </w:p>
    <w:p w14:paraId="5BFAD756" w14:textId="77777777" w:rsidR="00310D76" w:rsidRPr="00490EC9" w:rsidRDefault="00310D76" w:rsidP="00310D76">
      <w:pPr>
        <w:pStyle w:val="SC-NB"/>
        <w:numPr>
          <w:ilvl w:val="12"/>
          <w:numId w:val="0"/>
        </w:numPr>
        <w:ind w:firstLine="720"/>
        <w:rPr>
          <w:b w:val="0"/>
          <w:bCs/>
          <w:sz w:val="28"/>
          <w:lang w:val="fr-FR"/>
        </w:rPr>
      </w:pPr>
    </w:p>
    <w:p w14:paraId="4123EC9D" w14:textId="77777777" w:rsidR="00310D76" w:rsidRPr="00490EC9" w:rsidRDefault="00310D76" w:rsidP="00310D76">
      <w:pPr>
        <w:pStyle w:val="GR-Ecologica"/>
        <w:numPr>
          <w:ilvl w:val="12"/>
          <w:numId w:val="0"/>
        </w:numPr>
        <w:ind w:firstLine="720"/>
        <w:rPr>
          <w:b/>
          <w:bCs/>
          <w:sz w:val="28"/>
          <w:lang w:val="fr-FR"/>
        </w:rPr>
      </w:pPr>
      <w:r w:rsidRPr="00490EC9">
        <w:rPr>
          <w:b/>
          <w:bCs/>
          <w:sz w:val="28"/>
          <w:lang w:val="fr-FR"/>
        </w:rPr>
        <w:t>grupa ecologicĂ 8 (GE 8)</w:t>
      </w:r>
    </w:p>
    <w:p w14:paraId="1A390BDE" w14:textId="77777777" w:rsidR="00310D76" w:rsidRPr="00490EC9" w:rsidRDefault="00310D76" w:rsidP="00310D76">
      <w:pPr>
        <w:pStyle w:val="STATIUNEA"/>
        <w:numPr>
          <w:ilvl w:val="12"/>
          <w:numId w:val="0"/>
        </w:numPr>
        <w:ind w:firstLine="720"/>
        <w:rPr>
          <w:sz w:val="28"/>
          <w:lang w:val="fr-FR"/>
        </w:rPr>
      </w:pPr>
      <w:r w:rsidRPr="00490EC9">
        <w:rPr>
          <w:sz w:val="28"/>
          <w:lang w:val="fr-FR"/>
        </w:rPr>
        <w:t>Montan de molidişuri (i-m), soluri brune feriiluviale – podzoluri, V. ed. mijlociu - mic</w:t>
      </w:r>
    </w:p>
    <w:p w14:paraId="19890C68" w14:textId="77777777" w:rsidR="00310D76" w:rsidRPr="00490EC9" w:rsidRDefault="00310D76" w:rsidP="00310D76">
      <w:pPr>
        <w:pStyle w:val="scrisnormal-2"/>
        <w:numPr>
          <w:ilvl w:val="12"/>
          <w:numId w:val="0"/>
        </w:numPr>
        <w:ind w:firstLine="720"/>
        <w:rPr>
          <w:b/>
          <w:sz w:val="28"/>
          <w:lang w:val="fr-FR"/>
        </w:rPr>
      </w:pPr>
      <w:r w:rsidRPr="00490EC9">
        <w:rPr>
          <w:b/>
          <w:sz w:val="28"/>
          <w:lang w:val="fr-FR"/>
        </w:rPr>
        <w:t>Condiţii staţionale:</w:t>
      </w:r>
    </w:p>
    <w:p w14:paraId="39ADB392" w14:textId="77777777" w:rsidR="00310D76" w:rsidRPr="00490EC9" w:rsidRDefault="00310D76" w:rsidP="00310D76">
      <w:pPr>
        <w:pStyle w:val="scrisnormal-2"/>
        <w:numPr>
          <w:ilvl w:val="12"/>
          <w:numId w:val="0"/>
        </w:numPr>
        <w:ind w:firstLine="720"/>
        <w:rPr>
          <w:sz w:val="28"/>
          <w:lang w:val="fr-FR"/>
        </w:rPr>
      </w:pPr>
      <w:r w:rsidRPr="00490EC9">
        <w:rPr>
          <w:sz w:val="28"/>
          <w:lang w:val="fr-FR"/>
        </w:rPr>
        <w:t>Altitudini cuprinse între 1100 și 1500 (1600 m), în special în Carpaţii Orientali și Meridionali; versanţi moderat-puternic înclinaţi, culmi, expoziţii diferite; substraturi dure și acide (șisturi cristaline, gresii silicioase, granite, cuarţite ș.a.); soluri brune feriiluviale în complex cu podzoluri (prepodzoluri în complex cu podzoluri), cu humus brut, în general mijlociu profunde, semischeletice - scheletice.</w:t>
      </w:r>
    </w:p>
    <w:p w14:paraId="57CEADF2" w14:textId="77777777" w:rsidR="00310D76" w:rsidRPr="00490EC9" w:rsidRDefault="00310D76" w:rsidP="00310D76">
      <w:pPr>
        <w:pStyle w:val="scrisnormal-2"/>
        <w:numPr>
          <w:ilvl w:val="12"/>
          <w:numId w:val="0"/>
        </w:numPr>
        <w:ind w:firstLine="720"/>
        <w:rPr>
          <w:b/>
          <w:bCs/>
          <w:iCs/>
          <w:sz w:val="28"/>
          <w:szCs w:val="28"/>
          <w:lang w:val="fr-FR"/>
        </w:rPr>
      </w:pPr>
      <w:r w:rsidRPr="00490EC9">
        <w:rPr>
          <w:b/>
          <w:bCs/>
          <w:iCs/>
          <w:sz w:val="28"/>
          <w:szCs w:val="28"/>
          <w:lang w:val="fr-FR"/>
        </w:rPr>
        <w:t>Tipuri de staţiuni:</w:t>
      </w:r>
    </w:p>
    <w:p w14:paraId="2EF408D0" w14:textId="77777777" w:rsidR="00310D76" w:rsidRPr="00490EC9" w:rsidRDefault="00310D76" w:rsidP="00310D76">
      <w:pPr>
        <w:pStyle w:val="scrisnormal-2"/>
        <w:numPr>
          <w:ilvl w:val="12"/>
          <w:numId w:val="0"/>
        </w:numPr>
        <w:ind w:firstLine="720"/>
        <w:rPr>
          <w:sz w:val="28"/>
          <w:szCs w:val="28"/>
          <w:lang w:val="fr-FR" w:eastAsia="en-US"/>
        </w:rPr>
      </w:pPr>
      <w:r w:rsidRPr="00490EC9">
        <w:rPr>
          <w:sz w:val="28"/>
          <w:szCs w:val="28"/>
          <w:lang w:val="fr-FR" w:eastAsia="en-US"/>
        </w:rPr>
        <w:t>2311 - Montan de molidişuri Pi, podzolic cu humus brut,</w:t>
      </w:r>
      <w:r w:rsidRPr="00490EC9">
        <w:rPr>
          <w:b/>
          <w:bCs/>
          <w:sz w:val="28"/>
          <w:szCs w:val="28"/>
          <w:lang w:val="fr-FR" w:eastAsia="en-US"/>
        </w:rPr>
        <w:t xml:space="preserve"> </w:t>
      </w:r>
      <w:r w:rsidRPr="00490EC9">
        <w:rPr>
          <w:sz w:val="28"/>
          <w:szCs w:val="28"/>
          <w:lang w:val="fr-FR" w:eastAsia="en-US"/>
        </w:rPr>
        <w:t xml:space="preserve">edafic submijlociu şi mic, cu </w:t>
      </w:r>
      <w:r w:rsidRPr="00490EC9">
        <w:rPr>
          <w:i/>
          <w:iCs/>
          <w:sz w:val="28"/>
          <w:szCs w:val="28"/>
          <w:lang w:val="fr-FR" w:eastAsia="en-US"/>
        </w:rPr>
        <w:t>Vaccinium</w:t>
      </w:r>
    </w:p>
    <w:p w14:paraId="6302DC9E" w14:textId="77777777" w:rsidR="00310D76" w:rsidRPr="00376416" w:rsidRDefault="00310D76" w:rsidP="00310D76">
      <w:pPr>
        <w:pStyle w:val="scrisnormal-2"/>
        <w:numPr>
          <w:ilvl w:val="12"/>
          <w:numId w:val="0"/>
        </w:numPr>
        <w:ind w:firstLine="720"/>
        <w:rPr>
          <w:b/>
          <w:bCs/>
          <w:iCs/>
          <w:sz w:val="28"/>
          <w:szCs w:val="28"/>
          <w:lang w:val="fr-FR"/>
        </w:rPr>
      </w:pPr>
      <w:r w:rsidRPr="00490EC9">
        <w:rPr>
          <w:sz w:val="28"/>
          <w:szCs w:val="28"/>
          <w:lang w:val="fr-FR" w:eastAsia="en-US"/>
        </w:rPr>
        <w:t>2312 - Montan de molidişuri Pi-m</w:t>
      </w:r>
      <w:r w:rsidRPr="00376416">
        <w:rPr>
          <w:rStyle w:val="FootnoteReference"/>
          <w:szCs w:val="28"/>
          <w:lang w:val="fr-FR" w:eastAsia="en-US"/>
        </w:rPr>
        <w:footnoteReference w:customMarkFollows="1" w:id="8"/>
        <w:sym w:font="Symbol" w:char="F02A"/>
      </w:r>
      <w:r w:rsidRPr="00376416">
        <w:rPr>
          <w:sz w:val="28"/>
          <w:szCs w:val="28"/>
          <w:lang w:val="fr-FR" w:eastAsia="en-US"/>
        </w:rPr>
        <w:t xml:space="preserve">, podzolic cu humus brut, edafic submijlociu şi mijlociu, cu </w:t>
      </w:r>
      <w:r w:rsidRPr="00376416">
        <w:rPr>
          <w:i/>
          <w:iCs/>
          <w:sz w:val="28"/>
          <w:szCs w:val="28"/>
          <w:lang w:val="fr-FR" w:eastAsia="en-US"/>
        </w:rPr>
        <w:t>Vaccinium</w:t>
      </w:r>
    </w:p>
    <w:p w14:paraId="7FD6770E" w14:textId="77777777" w:rsidR="00310D76" w:rsidRPr="00376416" w:rsidRDefault="00310D76" w:rsidP="00310D76">
      <w:pPr>
        <w:pStyle w:val="scrisnormal-2"/>
        <w:numPr>
          <w:ilvl w:val="12"/>
          <w:numId w:val="0"/>
        </w:numPr>
        <w:ind w:firstLine="720"/>
        <w:rPr>
          <w:b/>
          <w:sz w:val="28"/>
          <w:szCs w:val="28"/>
          <w:lang w:val="fr-FR"/>
        </w:rPr>
      </w:pPr>
      <w:r w:rsidRPr="00376416">
        <w:rPr>
          <w:b/>
          <w:sz w:val="28"/>
          <w:szCs w:val="28"/>
          <w:lang w:val="fr-FR"/>
        </w:rPr>
        <w:t>Tipuri naturale de pădure:</w:t>
      </w:r>
    </w:p>
    <w:p w14:paraId="61A2563C" w14:textId="77777777" w:rsidR="00310D76" w:rsidRPr="00376416" w:rsidRDefault="00310D76" w:rsidP="00310D76">
      <w:pPr>
        <w:pStyle w:val="scrisnormal-2"/>
        <w:numPr>
          <w:ilvl w:val="12"/>
          <w:numId w:val="0"/>
        </w:numPr>
        <w:ind w:firstLine="720"/>
        <w:rPr>
          <w:b/>
          <w:sz w:val="28"/>
          <w:szCs w:val="28"/>
          <w:lang w:val="fr-FR"/>
        </w:rPr>
      </w:pPr>
      <w:r w:rsidRPr="00376416">
        <w:rPr>
          <w:sz w:val="28"/>
          <w:szCs w:val="28"/>
          <w:lang w:val="fr-FR" w:eastAsia="en-US"/>
        </w:rPr>
        <w:t xml:space="preserve">1151 - Molidiș cu </w:t>
      </w:r>
      <w:r w:rsidRPr="00376416">
        <w:rPr>
          <w:i/>
          <w:iCs/>
          <w:sz w:val="28"/>
          <w:szCs w:val="28"/>
          <w:lang w:val="fr-FR" w:eastAsia="en-US"/>
        </w:rPr>
        <w:t>Vaccinium myrtillus</w:t>
      </w:r>
      <w:r w:rsidRPr="00376416">
        <w:rPr>
          <w:sz w:val="28"/>
          <w:szCs w:val="28"/>
          <w:lang w:val="fr-FR" w:eastAsia="en-US"/>
        </w:rPr>
        <w:t xml:space="preserve"> și </w:t>
      </w:r>
      <w:r w:rsidRPr="00376416">
        <w:rPr>
          <w:i/>
          <w:iCs/>
          <w:sz w:val="28"/>
          <w:szCs w:val="28"/>
          <w:lang w:val="fr-FR" w:eastAsia="en-US"/>
        </w:rPr>
        <w:t>Oxalis acetosella</w:t>
      </w:r>
      <w:r w:rsidRPr="00376416">
        <w:rPr>
          <w:sz w:val="28"/>
          <w:szCs w:val="28"/>
          <w:lang w:val="fr-FR" w:eastAsia="en-US"/>
        </w:rPr>
        <w:t xml:space="preserve"> (m)</w:t>
      </w:r>
    </w:p>
    <w:p w14:paraId="2BD32945" w14:textId="77777777" w:rsidR="00310D76" w:rsidRPr="00376416" w:rsidRDefault="00310D76" w:rsidP="00310D76">
      <w:pPr>
        <w:pStyle w:val="scrisnormal-2"/>
        <w:numPr>
          <w:ilvl w:val="12"/>
          <w:numId w:val="0"/>
        </w:numPr>
        <w:ind w:firstLine="720"/>
        <w:rPr>
          <w:b/>
          <w:sz w:val="28"/>
          <w:szCs w:val="28"/>
          <w:lang w:val="en-US"/>
        </w:rPr>
      </w:pPr>
      <w:r w:rsidRPr="00376416">
        <w:rPr>
          <w:sz w:val="28"/>
          <w:szCs w:val="28"/>
          <w:lang w:val="en-US" w:eastAsia="en-US"/>
        </w:rPr>
        <w:t xml:space="preserve">1153 - Molidiș cu </w:t>
      </w:r>
      <w:r w:rsidRPr="00376416">
        <w:rPr>
          <w:i/>
          <w:iCs/>
          <w:sz w:val="28"/>
          <w:szCs w:val="28"/>
          <w:lang w:val="en-US" w:eastAsia="en-US"/>
        </w:rPr>
        <w:t>Vaccinium myrtillus</w:t>
      </w:r>
      <w:r w:rsidRPr="00376416">
        <w:rPr>
          <w:sz w:val="28"/>
          <w:szCs w:val="28"/>
          <w:lang w:val="en-US" w:eastAsia="en-US"/>
        </w:rPr>
        <w:t xml:space="preserve"> (i)</w:t>
      </w:r>
    </w:p>
    <w:p w14:paraId="5EE2FE00" w14:textId="77777777" w:rsidR="00310D76" w:rsidRPr="00376416" w:rsidRDefault="00310D76" w:rsidP="00310D76">
      <w:pPr>
        <w:pStyle w:val="scrisnormal-2"/>
        <w:numPr>
          <w:ilvl w:val="12"/>
          <w:numId w:val="0"/>
        </w:numPr>
        <w:ind w:firstLine="720"/>
        <w:rPr>
          <w:sz w:val="28"/>
          <w:lang w:val="en-US"/>
        </w:rPr>
      </w:pPr>
      <w:r w:rsidRPr="00376416">
        <w:rPr>
          <w:i/>
          <w:iCs/>
          <w:sz w:val="28"/>
          <w:lang w:val="en-US"/>
        </w:rPr>
        <w:t>Compoziţii-ţel</w:t>
      </w:r>
      <w:r w:rsidRPr="00376416">
        <w:rPr>
          <w:sz w:val="28"/>
          <w:lang w:val="en-US"/>
        </w:rPr>
        <w:t>:</w:t>
      </w:r>
    </w:p>
    <w:p w14:paraId="45374035" w14:textId="77777777" w:rsidR="00310D76" w:rsidRPr="00376416" w:rsidRDefault="00310D76" w:rsidP="00310D76">
      <w:pPr>
        <w:pStyle w:val="scrisnormal-2"/>
        <w:numPr>
          <w:ilvl w:val="12"/>
          <w:numId w:val="0"/>
        </w:numPr>
        <w:ind w:firstLine="720"/>
        <w:rPr>
          <w:sz w:val="28"/>
          <w:lang w:val="en-US"/>
        </w:rPr>
      </w:pPr>
      <w:r w:rsidRPr="00376416">
        <w:rPr>
          <w:sz w:val="28"/>
          <w:lang w:val="en-US"/>
        </w:rPr>
        <w:t>a</w:t>
      </w:r>
      <w:r w:rsidRPr="00376416">
        <w:rPr>
          <w:sz w:val="28"/>
          <w:vertAlign w:val="subscript"/>
          <w:lang w:val="en-US"/>
        </w:rPr>
        <w:t>1</w:t>
      </w:r>
      <w:r w:rsidRPr="00376416">
        <w:rPr>
          <w:sz w:val="28"/>
          <w:lang w:val="en-US"/>
        </w:rPr>
        <w:t xml:space="preserve"> - 7-8 Mo + 2-3 La, Fa, Pa.m, Pi, Me </w:t>
      </w:r>
      <w:r w:rsidRPr="00376416">
        <w:rPr>
          <w:sz w:val="28"/>
          <w:lang w:val="fr-FR"/>
        </w:rPr>
        <w:fldChar w:fldCharType="begin"/>
      </w:r>
      <w:r w:rsidRPr="00376416">
        <w:rPr>
          <w:sz w:val="28"/>
          <w:lang w:val="en-US"/>
        </w:rPr>
        <w:instrText>symbol 177 \f "Symbol" \s 14</w:instrText>
      </w:r>
      <w:r w:rsidRPr="00376416">
        <w:rPr>
          <w:sz w:val="28"/>
          <w:lang w:val="fr-FR"/>
        </w:rPr>
        <w:fldChar w:fldCharType="separate"/>
      </w:r>
      <w:r w:rsidRPr="00376416">
        <w:rPr>
          <w:sz w:val="28"/>
          <w:lang w:val="en-US"/>
        </w:rPr>
        <w:t>±</w:t>
      </w:r>
      <w:r w:rsidRPr="00376416">
        <w:rPr>
          <w:sz w:val="28"/>
          <w:lang w:val="fr-FR"/>
        </w:rPr>
        <w:fldChar w:fldCharType="end"/>
      </w:r>
      <w:r w:rsidRPr="00376416">
        <w:rPr>
          <w:sz w:val="28"/>
          <w:lang w:val="en-US"/>
        </w:rPr>
        <w:t xml:space="preserve"> Sr, An</w:t>
      </w:r>
    </w:p>
    <w:p w14:paraId="73A714E8" w14:textId="77777777" w:rsidR="00310D76" w:rsidRPr="00376416" w:rsidRDefault="00310D76" w:rsidP="00310D76">
      <w:pPr>
        <w:pStyle w:val="scrisnormal-2"/>
        <w:numPr>
          <w:ilvl w:val="12"/>
          <w:numId w:val="0"/>
        </w:numPr>
        <w:ind w:firstLine="720"/>
        <w:rPr>
          <w:sz w:val="28"/>
          <w:lang w:val="en-US"/>
        </w:rPr>
      </w:pPr>
      <w:r w:rsidRPr="00376416">
        <w:rPr>
          <w:sz w:val="28"/>
          <w:lang w:val="en-US"/>
        </w:rPr>
        <w:t>a</w:t>
      </w:r>
      <w:r w:rsidRPr="00376416">
        <w:rPr>
          <w:sz w:val="28"/>
          <w:vertAlign w:val="subscript"/>
          <w:lang w:val="en-US"/>
        </w:rPr>
        <w:t>2</w:t>
      </w:r>
      <w:r w:rsidRPr="00376416">
        <w:rPr>
          <w:sz w:val="28"/>
          <w:lang w:val="en-US"/>
        </w:rPr>
        <w:t xml:space="preserve"> - 7-8 Mo + 2-3 La, Fa, Pa.m, Pi </w:t>
      </w:r>
      <w:r w:rsidRPr="00376416">
        <w:rPr>
          <w:sz w:val="28"/>
          <w:lang w:val="fr-FR"/>
        </w:rPr>
        <w:fldChar w:fldCharType="begin"/>
      </w:r>
      <w:r w:rsidRPr="00376416">
        <w:rPr>
          <w:sz w:val="28"/>
          <w:lang w:val="en-US"/>
        </w:rPr>
        <w:instrText>symbol 177 \f "Symbol" \s 14</w:instrText>
      </w:r>
      <w:r w:rsidRPr="00376416">
        <w:rPr>
          <w:sz w:val="28"/>
          <w:lang w:val="fr-FR"/>
        </w:rPr>
        <w:fldChar w:fldCharType="separate"/>
      </w:r>
      <w:r w:rsidRPr="00376416">
        <w:rPr>
          <w:sz w:val="28"/>
          <w:lang w:val="en-US"/>
        </w:rPr>
        <w:t>±</w:t>
      </w:r>
      <w:r w:rsidRPr="00376416">
        <w:rPr>
          <w:sz w:val="28"/>
          <w:lang w:val="fr-FR"/>
        </w:rPr>
        <w:fldChar w:fldCharType="end"/>
      </w:r>
      <w:r w:rsidRPr="00376416">
        <w:rPr>
          <w:sz w:val="28"/>
          <w:lang w:val="en-US"/>
        </w:rPr>
        <w:t xml:space="preserve"> Sr, An</w:t>
      </w:r>
    </w:p>
    <w:p w14:paraId="6BD9F872" w14:textId="77777777" w:rsidR="00310D76" w:rsidRPr="00376416" w:rsidRDefault="00310D76" w:rsidP="00310D76">
      <w:pPr>
        <w:pStyle w:val="scrisnormal-2"/>
        <w:numPr>
          <w:ilvl w:val="12"/>
          <w:numId w:val="0"/>
        </w:numPr>
        <w:ind w:firstLine="720"/>
        <w:rPr>
          <w:sz w:val="28"/>
          <w:lang w:val="fr-FR"/>
        </w:rPr>
      </w:pPr>
      <w:r w:rsidRPr="00376416">
        <w:rPr>
          <w:i/>
          <w:iCs/>
          <w:sz w:val="28"/>
          <w:lang w:val="fr-FR"/>
        </w:rPr>
        <w:t>Compoziţii de regenerare</w:t>
      </w:r>
      <w:r w:rsidRPr="00376416">
        <w:rPr>
          <w:sz w:val="28"/>
          <w:lang w:val="fr-FR"/>
        </w:rPr>
        <w:t>:</w:t>
      </w:r>
    </w:p>
    <w:p w14:paraId="241D2A79" w14:textId="77777777" w:rsidR="00310D76" w:rsidRPr="00376416" w:rsidRDefault="00310D76" w:rsidP="00310D76">
      <w:pPr>
        <w:pStyle w:val="scrisnormal-2"/>
        <w:numPr>
          <w:ilvl w:val="12"/>
          <w:numId w:val="0"/>
        </w:numPr>
        <w:ind w:firstLine="720"/>
        <w:rPr>
          <w:sz w:val="28"/>
          <w:lang w:val="fr-FR"/>
        </w:rPr>
      </w:pPr>
      <w:r w:rsidRPr="00376416">
        <w:rPr>
          <w:sz w:val="28"/>
          <w:lang w:val="fr-FR"/>
        </w:rPr>
        <w:t>b</w:t>
      </w:r>
      <w:r w:rsidRPr="00376416">
        <w:rPr>
          <w:sz w:val="28"/>
          <w:vertAlign w:val="subscript"/>
          <w:lang w:val="fr-FR"/>
        </w:rPr>
        <w:t>1</w:t>
      </w:r>
      <w:r w:rsidRPr="00376416">
        <w:rPr>
          <w:sz w:val="28"/>
          <w:lang w:val="fr-FR"/>
        </w:rPr>
        <w:t xml:space="preserve"> - 8-9 Mo + 1-2 La, Fa, Pa.m, Pi, Me </w:t>
      </w:r>
      <w:r w:rsidRPr="00376416">
        <w:rPr>
          <w:sz w:val="28"/>
          <w:lang w:val="fr-FR"/>
        </w:rPr>
        <w:fldChar w:fldCharType="begin"/>
      </w:r>
      <w:r w:rsidRPr="00376416">
        <w:rPr>
          <w:sz w:val="28"/>
          <w:lang w:val="fr-FR"/>
        </w:rPr>
        <w:instrText>symbol 177 \f "Symbol" \s 14</w:instrText>
      </w:r>
      <w:r w:rsidRPr="00376416">
        <w:rPr>
          <w:sz w:val="28"/>
          <w:lang w:val="fr-FR"/>
        </w:rPr>
        <w:fldChar w:fldCharType="separate"/>
      </w:r>
      <w:r w:rsidRPr="00376416">
        <w:rPr>
          <w:sz w:val="28"/>
          <w:lang w:val="fr-FR"/>
        </w:rPr>
        <w:t>±</w:t>
      </w:r>
      <w:r w:rsidRPr="00376416">
        <w:rPr>
          <w:sz w:val="28"/>
          <w:lang w:val="fr-FR"/>
        </w:rPr>
        <w:fldChar w:fldCharType="end"/>
      </w:r>
      <w:r w:rsidRPr="00376416">
        <w:rPr>
          <w:sz w:val="28"/>
          <w:lang w:val="fr-FR"/>
        </w:rPr>
        <w:t xml:space="preserve"> Sr, An</w:t>
      </w:r>
    </w:p>
    <w:p w14:paraId="0DF31D95" w14:textId="77777777" w:rsidR="00310D76" w:rsidRPr="00376416" w:rsidRDefault="00310D76" w:rsidP="00310D76">
      <w:pPr>
        <w:pStyle w:val="scrisnormal-2"/>
        <w:numPr>
          <w:ilvl w:val="12"/>
          <w:numId w:val="0"/>
        </w:numPr>
        <w:ind w:firstLine="720"/>
        <w:rPr>
          <w:sz w:val="28"/>
          <w:lang w:val="fr-FR"/>
        </w:rPr>
      </w:pPr>
      <w:r w:rsidRPr="00376416">
        <w:rPr>
          <w:sz w:val="28"/>
          <w:lang w:val="fr-FR"/>
        </w:rPr>
        <w:t>b</w:t>
      </w:r>
      <w:r w:rsidRPr="00376416">
        <w:rPr>
          <w:sz w:val="28"/>
          <w:vertAlign w:val="subscript"/>
          <w:lang w:val="fr-FR"/>
        </w:rPr>
        <w:t>2</w:t>
      </w:r>
      <w:r w:rsidRPr="00376416">
        <w:rPr>
          <w:sz w:val="28"/>
          <w:lang w:val="fr-FR"/>
        </w:rPr>
        <w:t xml:space="preserve"> - 8-9 Mo + 1-2 La, Fa, Pa.m, Pi </w:t>
      </w:r>
      <w:r w:rsidRPr="00376416">
        <w:rPr>
          <w:sz w:val="28"/>
          <w:lang w:val="fr-FR"/>
        </w:rPr>
        <w:fldChar w:fldCharType="begin"/>
      </w:r>
      <w:r w:rsidRPr="00376416">
        <w:rPr>
          <w:sz w:val="28"/>
          <w:lang w:val="fr-FR"/>
        </w:rPr>
        <w:instrText>symbol 177 \f "Symbol" \s 14</w:instrText>
      </w:r>
      <w:r w:rsidRPr="00376416">
        <w:rPr>
          <w:sz w:val="28"/>
          <w:lang w:val="fr-FR"/>
        </w:rPr>
        <w:fldChar w:fldCharType="separate"/>
      </w:r>
      <w:r w:rsidRPr="00376416">
        <w:rPr>
          <w:sz w:val="28"/>
          <w:lang w:val="fr-FR"/>
        </w:rPr>
        <w:t>±</w:t>
      </w:r>
      <w:r w:rsidRPr="00376416">
        <w:rPr>
          <w:sz w:val="28"/>
          <w:lang w:val="fr-FR"/>
        </w:rPr>
        <w:fldChar w:fldCharType="end"/>
      </w:r>
      <w:r w:rsidRPr="00376416">
        <w:rPr>
          <w:sz w:val="28"/>
          <w:lang w:val="fr-FR"/>
        </w:rPr>
        <w:t xml:space="preserve"> Sr, An</w:t>
      </w:r>
    </w:p>
    <w:p w14:paraId="42C28464" w14:textId="77777777" w:rsidR="00310D76" w:rsidRPr="00376416" w:rsidRDefault="00310D76" w:rsidP="00310D76">
      <w:pPr>
        <w:pStyle w:val="SC-NORMAL"/>
        <w:numPr>
          <w:ilvl w:val="12"/>
          <w:numId w:val="0"/>
        </w:numPr>
        <w:ind w:firstLine="720"/>
        <w:rPr>
          <w:sz w:val="28"/>
        </w:rPr>
      </w:pPr>
      <w:r w:rsidRPr="00376416">
        <w:rPr>
          <w:sz w:val="28"/>
        </w:rPr>
        <w:t>Tehnologii de împădurire:</w:t>
      </w:r>
    </w:p>
    <w:p w14:paraId="3B5DD110" w14:textId="77777777" w:rsidR="00310D76" w:rsidRPr="00376416" w:rsidRDefault="00310D76" w:rsidP="00310D76">
      <w:pPr>
        <w:pStyle w:val="SC-NORMAL"/>
        <w:numPr>
          <w:ilvl w:val="12"/>
          <w:numId w:val="0"/>
        </w:numPr>
        <w:tabs>
          <w:tab w:val="left" w:pos="5387"/>
        </w:tabs>
        <w:ind w:firstLine="720"/>
        <w:rPr>
          <w:sz w:val="28"/>
        </w:rPr>
      </w:pPr>
      <w:r w:rsidRPr="00376416">
        <w:rPr>
          <w:sz w:val="28"/>
        </w:rPr>
        <w:t xml:space="preserve">- </w:t>
      </w:r>
      <w:r w:rsidRPr="00376416">
        <w:rPr>
          <w:i w:val="0"/>
          <w:sz w:val="28"/>
        </w:rPr>
        <w:t>pregătirea terenului.............................3</w:t>
      </w:r>
    </w:p>
    <w:p w14:paraId="192A1966" w14:textId="77777777" w:rsidR="00310D76" w:rsidRPr="00376416" w:rsidRDefault="00310D76" w:rsidP="00310D76">
      <w:pPr>
        <w:pStyle w:val="SC-NORMAL"/>
        <w:numPr>
          <w:ilvl w:val="12"/>
          <w:numId w:val="0"/>
        </w:numPr>
        <w:ind w:firstLine="720"/>
        <w:rPr>
          <w:sz w:val="28"/>
        </w:rPr>
      </w:pPr>
      <w:r w:rsidRPr="00376416">
        <w:rPr>
          <w:sz w:val="28"/>
        </w:rPr>
        <w:t xml:space="preserve">- </w:t>
      </w:r>
      <w:r w:rsidRPr="00376416">
        <w:rPr>
          <w:i w:val="0"/>
          <w:sz w:val="28"/>
        </w:rPr>
        <w:t>pregătirea solului................................112</w:t>
      </w:r>
    </w:p>
    <w:p w14:paraId="7F1D1593" w14:textId="77777777" w:rsidR="00310D76" w:rsidRPr="00376416" w:rsidRDefault="00310D76" w:rsidP="00310D76">
      <w:pPr>
        <w:pStyle w:val="SC-NORMAL"/>
        <w:numPr>
          <w:ilvl w:val="12"/>
          <w:numId w:val="0"/>
        </w:numPr>
        <w:ind w:firstLine="720"/>
        <w:rPr>
          <w:sz w:val="28"/>
        </w:rPr>
      </w:pPr>
      <w:r w:rsidRPr="00376416">
        <w:rPr>
          <w:sz w:val="28"/>
        </w:rPr>
        <w:t xml:space="preserve">- </w:t>
      </w:r>
      <w:r w:rsidRPr="00376416">
        <w:rPr>
          <w:i w:val="0"/>
          <w:sz w:val="28"/>
        </w:rPr>
        <w:t>împăduriri...........................................21111</w:t>
      </w:r>
    </w:p>
    <w:p w14:paraId="19D19919" w14:textId="77777777" w:rsidR="00310D76" w:rsidRPr="00376416" w:rsidRDefault="00310D76" w:rsidP="00310D76">
      <w:pPr>
        <w:pStyle w:val="SC-NORMAL"/>
        <w:numPr>
          <w:ilvl w:val="12"/>
          <w:numId w:val="0"/>
        </w:numPr>
        <w:tabs>
          <w:tab w:val="left" w:pos="5103"/>
        </w:tabs>
        <w:ind w:firstLine="720"/>
        <w:rPr>
          <w:sz w:val="28"/>
        </w:rPr>
      </w:pPr>
      <w:r w:rsidRPr="00376416">
        <w:rPr>
          <w:sz w:val="28"/>
        </w:rPr>
        <w:t xml:space="preserve">- </w:t>
      </w:r>
      <w:r w:rsidRPr="00376416">
        <w:rPr>
          <w:i w:val="0"/>
          <w:sz w:val="28"/>
        </w:rPr>
        <w:t>întreţineri............................................anexa 4a</w:t>
      </w:r>
    </w:p>
    <w:p w14:paraId="18EB0EC1" w14:textId="77777777" w:rsidR="00310D76" w:rsidRPr="00376416" w:rsidRDefault="00310D76" w:rsidP="00310D76">
      <w:pPr>
        <w:pStyle w:val="scrisnormal-2"/>
        <w:numPr>
          <w:ilvl w:val="12"/>
          <w:numId w:val="0"/>
        </w:numPr>
        <w:ind w:firstLine="720"/>
        <w:rPr>
          <w:b/>
          <w:sz w:val="28"/>
        </w:rPr>
      </w:pPr>
      <w:r w:rsidRPr="00376416">
        <w:rPr>
          <w:b/>
          <w:sz w:val="28"/>
        </w:rPr>
        <w:t>Notă:</w:t>
      </w:r>
    </w:p>
    <w:p w14:paraId="0CA1BE36" w14:textId="77777777" w:rsidR="00310D76" w:rsidRPr="00376416" w:rsidRDefault="00310D76" w:rsidP="00310D76">
      <w:pPr>
        <w:pStyle w:val="scrisnormal-2"/>
        <w:numPr>
          <w:ilvl w:val="12"/>
          <w:numId w:val="0"/>
        </w:numPr>
        <w:ind w:firstLine="720"/>
        <w:rPr>
          <w:i/>
          <w:iCs/>
          <w:sz w:val="28"/>
        </w:rPr>
      </w:pPr>
      <w:r w:rsidRPr="00376416">
        <w:rPr>
          <w:sz w:val="28"/>
        </w:rPr>
        <w:t xml:space="preserve">- </w:t>
      </w:r>
      <w:r w:rsidRPr="00376416">
        <w:rPr>
          <w:i/>
          <w:iCs/>
          <w:sz w:val="28"/>
        </w:rPr>
        <w:t xml:space="preserve">Staţiuni cu condiţii severe pentru vegetaţia forestieră (îndeosebi edafice - reacţie foarte puternic acidă, troficitate foarte redusă) </w:t>
      </w:r>
    </w:p>
    <w:p w14:paraId="340AC4A8" w14:textId="77777777" w:rsidR="00310D76" w:rsidRPr="00376416" w:rsidRDefault="00310D76" w:rsidP="00310D76">
      <w:pPr>
        <w:pStyle w:val="scrisnormal-2"/>
        <w:numPr>
          <w:ilvl w:val="12"/>
          <w:numId w:val="0"/>
        </w:numPr>
        <w:ind w:firstLine="720"/>
        <w:rPr>
          <w:sz w:val="28"/>
        </w:rPr>
      </w:pPr>
      <w:r w:rsidRPr="00376416">
        <w:rPr>
          <w:sz w:val="28"/>
        </w:rPr>
        <w:t>- Regenerarea naturală se produce cu mare dificultate, iar creșterea puieţilor este foarte înceată, datorită și păturii vii abundente, care generează humus brut</w:t>
      </w:r>
    </w:p>
    <w:p w14:paraId="1C272CDC" w14:textId="77777777" w:rsidR="00310D76" w:rsidRPr="00376416" w:rsidRDefault="00310D76" w:rsidP="00310D76">
      <w:pPr>
        <w:pStyle w:val="scrisnormal-2"/>
        <w:numPr>
          <w:ilvl w:val="12"/>
          <w:numId w:val="0"/>
        </w:numPr>
        <w:ind w:firstLine="720"/>
        <w:rPr>
          <w:sz w:val="28"/>
        </w:rPr>
      </w:pPr>
      <w:r w:rsidRPr="00376416">
        <w:rPr>
          <w:sz w:val="28"/>
        </w:rPr>
        <w:t>- Laricele se va introduce pe culmi, iar pinul silvestru în porţiuni cu sol schelet, în special unde crește natural</w:t>
      </w:r>
    </w:p>
    <w:p w14:paraId="25F0C6DF" w14:textId="77777777" w:rsidR="00310D76" w:rsidRPr="00376416" w:rsidRDefault="00310D76" w:rsidP="00310D76">
      <w:pPr>
        <w:pStyle w:val="scrisnormal-2"/>
        <w:numPr>
          <w:ilvl w:val="12"/>
          <w:numId w:val="0"/>
        </w:numPr>
        <w:ind w:firstLine="720"/>
        <w:rPr>
          <w:sz w:val="28"/>
        </w:rPr>
      </w:pPr>
      <w:r w:rsidRPr="00376416">
        <w:rPr>
          <w:sz w:val="28"/>
        </w:rPr>
        <w:t>- Fagul și paltinul se vor promova numai în locurile mai adăpostite, la altitudini inferioare, în condiţii în care se regenerează natural</w:t>
      </w:r>
    </w:p>
    <w:p w14:paraId="210A0F69" w14:textId="77777777" w:rsidR="00310D76" w:rsidRPr="00376416" w:rsidRDefault="00310D76" w:rsidP="00310D76">
      <w:pPr>
        <w:pStyle w:val="scrisnormal-2"/>
        <w:numPr>
          <w:ilvl w:val="12"/>
          <w:numId w:val="0"/>
        </w:numPr>
        <w:ind w:firstLine="720"/>
        <w:rPr>
          <w:sz w:val="28"/>
        </w:rPr>
      </w:pPr>
    </w:p>
    <w:p w14:paraId="19FE040A" w14:textId="77777777" w:rsidR="00310D76" w:rsidRPr="00376416" w:rsidRDefault="00310D76" w:rsidP="00310D76">
      <w:pPr>
        <w:ind w:firstLine="720"/>
        <w:jc w:val="center"/>
        <w:rPr>
          <w:b/>
          <w:sz w:val="28"/>
          <w:szCs w:val="28"/>
          <w:lang w:val="fr-FR"/>
        </w:rPr>
      </w:pPr>
      <w:r w:rsidRPr="00376416">
        <w:rPr>
          <w:b/>
          <w:sz w:val="28"/>
          <w:szCs w:val="28"/>
          <w:lang w:val="fr-FR"/>
        </w:rPr>
        <w:t>GRUPA ECOLOGICĂ 8A (GE 8A)</w:t>
      </w:r>
    </w:p>
    <w:p w14:paraId="40EDC5C1" w14:textId="77777777" w:rsidR="00310D76" w:rsidRPr="00376416" w:rsidRDefault="00310D76" w:rsidP="00310D76">
      <w:pPr>
        <w:ind w:firstLine="720"/>
        <w:jc w:val="both"/>
        <w:rPr>
          <w:b/>
          <w:sz w:val="28"/>
          <w:szCs w:val="28"/>
          <w:lang w:val="fr-FR"/>
        </w:rPr>
      </w:pPr>
      <w:r w:rsidRPr="00376416">
        <w:rPr>
          <w:b/>
          <w:sz w:val="28"/>
          <w:szCs w:val="28"/>
          <w:lang w:val="fr-FR"/>
        </w:rPr>
        <w:t>Montan de molidişuri (m-s), soluri brune feriiluviale, V. ed. mijlociu - mare</w:t>
      </w:r>
    </w:p>
    <w:p w14:paraId="7CC859F2" w14:textId="77777777" w:rsidR="00310D76" w:rsidRPr="00376416" w:rsidRDefault="00310D76" w:rsidP="00310D76">
      <w:pPr>
        <w:ind w:firstLine="720"/>
        <w:jc w:val="both"/>
        <w:rPr>
          <w:b/>
          <w:sz w:val="28"/>
          <w:szCs w:val="28"/>
          <w:lang w:val="pt-BR"/>
        </w:rPr>
      </w:pPr>
      <w:r w:rsidRPr="00376416">
        <w:rPr>
          <w:b/>
          <w:sz w:val="28"/>
          <w:szCs w:val="28"/>
          <w:lang w:val="pt-BR"/>
        </w:rPr>
        <w:t>Condiţii staţionale:</w:t>
      </w:r>
    </w:p>
    <w:p w14:paraId="2D2F9B24" w14:textId="77777777" w:rsidR="00310D76" w:rsidRPr="00376416" w:rsidRDefault="00310D76" w:rsidP="00310D76">
      <w:pPr>
        <w:jc w:val="both"/>
        <w:rPr>
          <w:sz w:val="28"/>
          <w:szCs w:val="28"/>
          <w:lang w:val="fr-FR"/>
        </w:rPr>
      </w:pPr>
      <w:r w:rsidRPr="00376416">
        <w:rPr>
          <w:sz w:val="28"/>
          <w:szCs w:val="28"/>
          <w:lang w:val="fr-FR"/>
        </w:rPr>
        <w:tab/>
        <w:t>Răspândire pe suprafeţe în general reduse, în special pe flancul nordic al Carpaţilor Meridionali (Sibiu-Valea Sadului), mai puţin pe flancul estic al Carpaţilor Orientali (Neamţ-Galu) şi numai în mod izolat pe flancul vestic al Carpaţilor Orientali (Harghita-Borsec), la altitudini cuprinse predominant între 1200-1600 m (în FM</w:t>
      </w:r>
      <w:r w:rsidRPr="00376416">
        <w:rPr>
          <w:sz w:val="28"/>
          <w:szCs w:val="28"/>
          <w:vertAlign w:val="subscript"/>
          <w:lang w:val="fr-FR"/>
        </w:rPr>
        <w:t>3</w:t>
      </w:r>
      <w:r w:rsidRPr="00376416">
        <w:rPr>
          <w:sz w:val="28"/>
          <w:szCs w:val="28"/>
          <w:lang w:val="fr-FR"/>
        </w:rPr>
        <w:t>), mai rar între 800-1200 m (în cazul unor zone depresionare cu inversiuni termice) sau mai mari de 1600 m, pe versanţi cu înclinări în general reduse, mai rar de 25-45°, şi cu expoziţii predominant umbrite, uneori însă şi diverse; substrat alcătuit din gresii silicioase mai uşor de dezagregat şi alterat, care determină şi caracterul regional al tipului de staţiune identificat; soluri brune feriiluviale (prepodzoluri), aflate în complex uneori şi cu podzoluri feriiluviale (podzoluri feriluvice) sau podzoluri tipice (podzoluri tipice), slab scheletice, în general fiziologic profunde, cu volum edafic mijlociu-mare, cu plus de umiditate datorat terenului mai puţin înclinat şi însuşirilor edafice mai favorabile.</w:t>
      </w:r>
    </w:p>
    <w:p w14:paraId="165F823B" w14:textId="77777777" w:rsidR="00310D76" w:rsidRPr="00376416" w:rsidRDefault="00310D76" w:rsidP="00310D76">
      <w:pPr>
        <w:ind w:firstLine="720"/>
        <w:jc w:val="both"/>
        <w:rPr>
          <w:b/>
          <w:sz w:val="28"/>
          <w:szCs w:val="28"/>
          <w:lang w:val="pt-BR"/>
        </w:rPr>
      </w:pPr>
      <w:r w:rsidRPr="00376416">
        <w:rPr>
          <w:b/>
          <w:sz w:val="28"/>
          <w:szCs w:val="28"/>
          <w:lang w:val="pt-BR"/>
        </w:rPr>
        <w:t>Tipuri de staţiuni:</w:t>
      </w:r>
    </w:p>
    <w:p w14:paraId="6913D637" w14:textId="77777777" w:rsidR="00310D76" w:rsidRPr="00376416" w:rsidRDefault="00310D76" w:rsidP="00310D76">
      <w:pPr>
        <w:rPr>
          <w:sz w:val="28"/>
          <w:szCs w:val="28"/>
          <w:lang w:val="fr-FR"/>
        </w:rPr>
      </w:pPr>
      <w:r w:rsidRPr="00376416">
        <w:rPr>
          <w:sz w:val="28"/>
          <w:szCs w:val="28"/>
          <w:lang w:val="pt-BR"/>
        </w:rPr>
        <w:tab/>
      </w:r>
      <w:r w:rsidRPr="00376416">
        <w:rPr>
          <w:sz w:val="28"/>
          <w:szCs w:val="28"/>
          <w:lang w:val="fr-FR"/>
        </w:rPr>
        <w:t>2313* - Montan de molidişuri Pm(s), podzolic edafic mijlociu-mare</w:t>
      </w:r>
    </w:p>
    <w:p w14:paraId="390DF271" w14:textId="77777777" w:rsidR="00310D76" w:rsidRPr="00376416" w:rsidRDefault="00310D76" w:rsidP="00310D76">
      <w:pPr>
        <w:jc w:val="both"/>
        <w:rPr>
          <w:b/>
          <w:sz w:val="28"/>
          <w:szCs w:val="28"/>
          <w:lang w:val="pt-BR"/>
        </w:rPr>
      </w:pPr>
      <w:r w:rsidRPr="00376416">
        <w:rPr>
          <w:sz w:val="28"/>
          <w:szCs w:val="28"/>
          <w:lang w:val="pt-BR"/>
        </w:rPr>
        <w:tab/>
      </w:r>
      <w:r w:rsidRPr="00376416">
        <w:rPr>
          <w:b/>
          <w:sz w:val="28"/>
          <w:szCs w:val="28"/>
          <w:lang w:val="pt-BR"/>
        </w:rPr>
        <w:t>Tipuri naturale de pădure:</w:t>
      </w:r>
    </w:p>
    <w:p w14:paraId="671AB98E" w14:textId="77777777" w:rsidR="00310D76" w:rsidRPr="00376416" w:rsidRDefault="00310D76" w:rsidP="00310D76">
      <w:pPr>
        <w:rPr>
          <w:sz w:val="28"/>
          <w:szCs w:val="28"/>
          <w:lang w:val="fr-FR"/>
        </w:rPr>
      </w:pPr>
      <w:r w:rsidRPr="00376416">
        <w:rPr>
          <w:sz w:val="28"/>
          <w:szCs w:val="28"/>
          <w:lang w:val="pt-BR"/>
        </w:rPr>
        <w:tab/>
      </w:r>
      <w:r w:rsidRPr="00376416">
        <w:rPr>
          <w:sz w:val="28"/>
          <w:szCs w:val="28"/>
          <w:lang w:val="fr-FR"/>
        </w:rPr>
        <w:t xml:space="preserve">1155* - Molidiş cu </w:t>
      </w:r>
      <w:r w:rsidRPr="00376416">
        <w:rPr>
          <w:i/>
          <w:iCs/>
          <w:sz w:val="28"/>
          <w:szCs w:val="28"/>
          <w:lang w:val="fr-FR"/>
        </w:rPr>
        <w:t xml:space="preserve">Vaccinium myrtillus </w:t>
      </w:r>
      <w:r w:rsidRPr="00376416">
        <w:rPr>
          <w:iCs/>
          <w:sz w:val="28"/>
          <w:szCs w:val="28"/>
          <w:lang w:val="fr-FR"/>
        </w:rPr>
        <w:t>şi</w:t>
      </w:r>
      <w:r w:rsidRPr="00376416">
        <w:rPr>
          <w:i/>
          <w:iCs/>
          <w:sz w:val="28"/>
          <w:szCs w:val="28"/>
          <w:lang w:val="fr-FR"/>
        </w:rPr>
        <w:t xml:space="preserve"> Oxalis acetosella</w:t>
      </w:r>
      <w:r w:rsidRPr="00376416">
        <w:rPr>
          <w:sz w:val="28"/>
          <w:szCs w:val="28"/>
          <w:lang w:val="fr-FR"/>
        </w:rPr>
        <w:t xml:space="preserve"> (s)</w:t>
      </w:r>
    </w:p>
    <w:p w14:paraId="074D7AFE" w14:textId="77777777" w:rsidR="00310D76" w:rsidRPr="00376416" w:rsidRDefault="00310D76" w:rsidP="00310D76">
      <w:pPr>
        <w:jc w:val="both"/>
        <w:rPr>
          <w:i/>
          <w:sz w:val="28"/>
          <w:szCs w:val="28"/>
          <w:lang w:val="pt-BR"/>
        </w:rPr>
      </w:pPr>
      <w:r w:rsidRPr="00376416">
        <w:rPr>
          <w:sz w:val="28"/>
          <w:szCs w:val="28"/>
          <w:lang w:val="pt-BR"/>
        </w:rPr>
        <w:tab/>
      </w:r>
      <w:r w:rsidRPr="00376416">
        <w:rPr>
          <w:i/>
          <w:sz w:val="28"/>
          <w:szCs w:val="28"/>
          <w:lang w:val="pt-BR"/>
        </w:rPr>
        <w:t>Compoziţii-ţel:</w:t>
      </w:r>
    </w:p>
    <w:p w14:paraId="42742629" w14:textId="77777777" w:rsidR="00310D76" w:rsidRPr="00376416" w:rsidRDefault="00310D76" w:rsidP="00310D76">
      <w:pPr>
        <w:pStyle w:val="scrisnormal-2"/>
        <w:numPr>
          <w:ilvl w:val="12"/>
          <w:numId w:val="0"/>
        </w:numPr>
        <w:ind w:firstLine="720"/>
        <w:rPr>
          <w:rFonts w:ascii="Times New Roman (ro)" w:hAnsi="Times New Roman (ro)"/>
          <w:sz w:val="28"/>
          <w:lang w:val="fr-FR"/>
        </w:rPr>
      </w:pPr>
      <w:r w:rsidRPr="00376416">
        <w:rPr>
          <w:rFonts w:ascii="Times New Roman (ro)" w:hAnsi="Times New Roman (ro)"/>
          <w:sz w:val="28"/>
          <w:lang w:val="fr-FR"/>
        </w:rPr>
        <w:t>a</w:t>
      </w:r>
      <w:r w:rsidRPr="00376416">
        <w:rPr>
          <w:rFonts w:ascii="Times New Roman (ro)" w:hAnsi="Times New Roman (ro)"/>
          <w:sz w:val="28"/>
          <w:vertAlign w:val="subscript"/>
          <w:lang w:val="fr-FR"/>
        </w:rPr>
        <w:t>1</w:t>
      </w:r>
      <w:r w:rsidRPr="00376416">
        <w:rPr>
          <w:rFonts w:ascii="Times New Roman (ro)" w:hAnsi="Times New Roman (ro)"/>
          <w:sz w:val="28"/>
          <w:lang w:val="fr-FR"/>
        </w:rPr>
        <w:t xml:space="preserve"> - 7-8 Mo + 2-3 La, Br, Fa, Pa.m </w:t>
      </w:r>
      <w:r w:rsidRPr="00376416">
        <w:rPr>
          <w:rFonts w:ascii="Times New Roman (ro)" w:hAnsi="Times New Roman (ro)"/>
          <w:sz w:val="28"/>
          <w:lang w:val="fr-FR"/>
        </w:rPr>
        <w:fldChar w:fldCharType="begin"/>
      </w:r>
      <w:r w:rsidRPr="00376416">
        <w:rPr>
          <w:rFonts w:ascii="Times New Roman (ro)" w:hAnsi="Times New Roman (ro)"/>
          <w:sz w:val="28"/>
          <w:lang w:val="fr-FR"/>
        </w:rPr>
        <w:instrText>symbol 177 \f "Symbol" \s 14</w:instrText>
      </w:r>
      <w:r w:rsidRPr="00376416">
        <w:rPr>
          <w:rFonts w:ascii="Times New Roman (ro)" w:hAnsi="Times New Roman (ro)"/>
          <w:sz w:val="28"/>
          <w:lang w:val="fr-FR"/>
        </w:rPr>
        <w:fldChar w:fldCharType="separate"/>
      </w:r>
      <w:r w:rsidRPr="00376416">
        <w:rPr>
          <w:rFonts w:ascii="Times New Roman (ro)" w:hAnsi="Times New Roman (ro)"/>
          <w:sz w:val="28"/>
          <w:lang w:val="fr-FR"/>
        </w:rPr>
        <w:t>±</w:t>
      </w:r>
      <w:r w:rsidRPr="00376416">
        <w:rPr>
          <w:rFonts w:ascii="Times New Roman (ro)" w:hAnsi="Times New Roman (ro)"/>
          <w:sz w:val="28"/>
          <w:lang w:val="fr-FR"/>
        </w:rPr>
        <w:fldChar w:fldCharType="end"/>
      </w:r>
      <w:r w:rsidRPr="00376416">
        <w:rPr>
          <w:rFonts w:ascii="Times New Roman (ro)" w:hAnsi="Times New Roman (ro)"/>
          <w:sz w:val="28"/>
          <w:lang w:val="fr-FR"/>
        </w:rPr>
        <w:t xml:space="preserve"> Sr</w:t>
      </w:r>
    </w:p>
    <w:p w14:paraId="7CE8BC19" w14:textId="77777777" w:rsidR="00310D76" w:rsidRPr="00376416" w:rsidRDefault="00310D76" w:rsidP="00310D76">
      <w:pPr>
        <w:pStyle w:val="scrisnormal-2"/>
        <w:numPr>
          <w:ilvl w:val="12"/>
          <w:numId w:val="0"/>
        </w:numPr>
        <w:ind w:left="720"/>
        <w:rPr>
          <w:rFonts w:ascii="Times New Roman (ro)" w:hAnsi="Times New Roman (ro)"/>
          <w:sz w:val="28"/>
          <w:szCs w:val="28"/>
          <w:lang w:val="fr-FR"/>
        </w:rPr>
      </w:pPr>
      <w:r w:rsidRPr="00376416">
        <w:rPr>
          <w:sz w:val="28"/>
          <w:szCs w:val="28"/>
          <w:lang w:val="fr-FR"/>
        </w:rPr>
        <w:t>a</w:t>
      </w:r>
      <w:r w:rsidRPr="00376416">
        <w:rPr>
          <w:sz w:val="28"/>
          <w:szCs w:val="28"/>
          <w:vertAlign w:val="subscript"/>
          <w:lang w:val="fr-FR"/>
        </w:rPr>
        <w:t>2</w:t>
      </w:r>
      <w:r w:rsidRPr="00376416">
        <w:rPr>
          <w:sz w:val="28"/>
          <w:szCs w:val="28"/>
          <w:lang w:val="fr-FR"/>
        </w:rPr>
        <w:t xml:space="preserve"> - 7-8 Mo + 2-3 La, Br, Fa, Pa.m </w:t>
      </w:r>
      <w:r w:rsidRPr="00376416">
        <w:rPr>
          <w:sz w:val="28"/>
          <w:szCs w:val="28"/>
          <w:lang w:val="fr-FR"/>
        </w:rPr>
        <w:fldChar w:fldCharType="begin"/>
      </w:r>
      <w:r w:rsidRPr="00376416">
        <w:rPr>
          <w:sz w:val="28"/>
          <w:szCs w:val="28"/>
          <w:lang w:val="fr-FR"/>
        </w:rPr>
        <w:instrText>symbol 177 \f "Symbol" \s 14</w:instrText>
      </w:r>
      <w:r w:rsidRPr="00376416">
        <w:rPr>
          <w:sz w:val="28"/>
          <w:szCs w:val="28"/>
          <w:lang w:val="fr-FR"/>
        </w:rPr>
        <w:fldChar w:fldCharType="separate"/>
      </w:r>
      <w:r w:rsidRPr="00376416">
        <w:rPr>
          <w:sz w:val="28"/>
          <w:szCs w:val="28"/>
          <w:lang w:val="fr-FR"/>
        </w:rPr>
        <w:t>±</w:t>
      </w:r>
      <w:r w:rsidRPr="00376416">
        <w:rPr>
          <w:sz w:val="28"/>
          <w:szCs w:val="28"/>
          <w:lang w:val="fr-FR"/>
        </w:rPr>
        <w:fldChar w:fldCharType="end"/>
      </w:r>
      <w:r w:rsidRPr="00376416">
        <w:rPr>
          <w:sz w:val="28"/>
          <w:szCs w:val="28"/>
          <w:lang w:val="fr-FR"/>
        </w:rPr>
        <w:t xml:space="preserve"> Sr</w:t>
      </w:r>
    </w:p>
    <w:p w14:paraId="0784F6AF" w14:textId="77777777" w:rsidR="00310D76" w:rsidRPr="00376416" w:rsidRDefault="00310D76" w:rsidP="00310D76">
      <w:pPr>
        <w:jc w:val="both"/>
        <w:rPr>
          <w:i/>
          <w:sz w:val="28"/>
          <w:szCs w:val="28"/>
          <w:lang w:val="pt-BR"/>
        </w:rPr>
      </w:pPr>
      <w:r w:rsidRPr="00376416">
        <w:rPr>
          <w:i/>
          <w:sz w:val="28"/>
          <w:szCs w:val="28"/>
          <w:lang w:val="pt-BR"/>
        </w:rPr>
        <w:tab/>
        <w:t>Compoziţii de regenerare:</w:t>
      </w:r>
    </w:p>
    <w:p w14:paraId="12F844C2" w14:textId="77777777" w:rsidR="00310D76" w:rsidRPr="00376416" w:rsidRDefault="00310D76" w:rsidP="00310D76">
      <w:pPr>
        <w:pStyle w:val="scrisnormal-2"/>
        <w:numPr>
          <w:ilvl w:val="12"/>
          <w:numId w:val="0"/>
        </w:numPr>
        <w:ind w:firstLine="720"/>
        <w:rPr>
          <w:rFonts w:ascii="Times New Roman (ro)" w:hAnsi="Times New Roman (ro)"/>
          <w:sz w:val="28"/>
          <w:lang w:val="fr-FR"/>
        </w:rPr>
      </w:pPr>
      <w:r w:rsidRPr="00376416">
        <w:rPr>
          <w:rFonts w:ascii="Times New Roman (ro)" w:hAnsi="Times New Roman (ro)"/>
          <w:sz w:val="28"/>
          <w:lang w:val="fr-FR"/>
        </w:rPr>
        <w:t>b</w:t>
      </w:r>
      <w:r w:rsidRPr="00376416">
        <w:rPr>
          <w:rFonts w:ascii="Times New Roman (ro)" w:hAnsi="Times New Roman (ro)"/>
          <w:sz w:val="28"/>
          <w:vertAlign w:val="subscript"/>
          <w:lang w:val="fr-FR"/>
        </w:rPr>
        <w:t>1</w:t>
      </w:r>
      <w:r w:rsidRPr="00376416">
        <w:rPr>
          <w:rFonts w:ascii="Times New Roman (ro)" w:hAnsi="Times New Roman (ro)"/>
          <w:sz w:val="28"/>
          <w:lang w:val="fr-FR"/>
        </w:rPr>
        <w:t xml:space="preserve"> - 8-9 Mo +1-2 La, Br, Fa, Pa. m </w:t>
      </w:r>
      <w:r w:rsidRPr="00376416">
        <w:rPr>
          <w:rFonts w:ascii="Times New Roman (ro)" w:hAnsi="Times New Roman (ro)"/>
          <w:sz w:val="28"/>
          <w:lang w:val="fr-FR"/>
        </w:rPr>
        <w:fldChar w:fldCharType="begin"/>
      </w:r>
      <w:r w:rsidRPr="00376416">
        <w:rPr>
          <w:rFonts w:ascii="Times New Roman (ro)" w:hAnsi="Times New Roman (ro)"/>
          <w:sz w:val="28"/>
          <w:lang w:val="fr-FR"/>
        </w:rPr>
        <w:instrText>symbol 177 \f "Symbol" \s 14</w:instrText>
      </w:r>
      <w:r w:rsidRPr="00376416">
        <w:rPr>
          <w:rFonts w:ascii="Times New Roman (ro)" w:hAnsi="Times New Roman (ro)"/>
          <w:sz w:val="28"/>
          <w:lang w:val="fr-FR"/>
        </w:rPr>
        <w:fldChar w:fldCharType="separate"/>
      </w:r>
      <w:r w:rsidRPr="00376416">
        <w:rPr>
          <w:rFonts w:ascii="Times New Roman (ro)" w:hAnsi="Times New Roman (ro)"/>
          <w:sz w:val="28"/>
          <w:lang w:val="fr-FR"/>
        </w:rPr>
        <w:t>±</w:t>
      </w:r>
      <w:r w:rsidRPr="00376416">
        <w:rPr>
          <w:rFonts w:ascii="Times New Roman (ro)" w:hAnsi="Times New Roman (ro)"/>
          <w:sz w:val="28"/>
          <w:lang w:val="fr-FR"/>
        </w:rPr>
        <w:fldChar w:fldCharType="end"/>
      </w:r>
      <w:r w:rsidRPr="00376416">
        <w:rPr>
          <w:rFonts w:ascii="Times New Roman (ro)" w:hAnsi="Times New Roman (ro)"/>
          <w:sz w:val="28"/>
          <w:lang w:val="fr-FR"/>
        </w:rPr>
        <w:t xml:space="preserve"> Sr, An</w:t>
      </w:r>
    </w:p>
    <w:p w14:paraId="59728E42" w14:textId="77777777" w:rsidR="00310D76" w:rsidRPr="00376416" w:rsidRDefault="00310D76" w:rsidP="00310D76">
      <w:pPr>
        <w:pStyle w:val="scrisnormal-2"/>
        <w:numPr>
          <w:ilvl w:val="12"/>
          <w:numId w:val="0"/>
        </w:numPr>
        <w:ind w:firstLine="720"/>
        <w:rPr>
          <w:rFonts w:ascii="Times New Roman (ro)" w:hAnsi="Times New Roman (ro)"/>
          <w:sz w:val="28"/>
          <w:lang w:val="fr-FR"/>
        </w:rPr>
      </w:pPr>
      <w:r w:rsidRPr="00376416">
        <w:rPr>
          <w:rFonts w:ascii="Times New Roman (ro)" w:hAnsi="Times New Roman (ro)"/>
          <w:sz w:val="28"/>
          <w:lang w:val="fr-FR"/>
        </w:rPr>
        <w:t>b</w:t>
      </w:r>
      <w:r w:rsidRPr="00376416">
        <w:rPr>
          <w:rFonts w:ascii="Times New Roman (ro)" w:hAnsi="Times New Roman (ro)"/>
          <w:sz w:val="28"/>
          <w:vertAlign w:val="subscript"/>
          <w:lang w:val="fr-FR"/>
        </w:rPr>
        <w:t>2</w:t>
      </w:r>
      <w:r w:rsidRPr="00376416">
        <w:rPr>
          <w:rFonts w:ascii="Times New Roman (ro)" w:hAnsi="Times New Roman (ro)"/>
          <w:sz w:val="28"/>
          <w:lang w:val="fr-FR"/>
        </w:rPr>
        <w:t xml:space="preserve"> - 8-9 Mo + 1-2 La </w:t>
      </w:r>
      <w:r w:rsidRPr="00376416">
        <w:rPr>
          <w:rFonts w:ascii="Times New Roman (ro)" w:hAnsi="Times New Roman (ro)"/>
          <w:sz w:val="28"/>
          <w:lang w:val="fr-FR"/>
        </w:rPr>
        <w:fldChar w:fldCharType="begin"/>
      </w:r>
      <w:r w:rsidRPr="00376416">
        <w:rPr>
          <w:rFonts w:ascii="Times New Roman (ro)" w:hAnsi="Times New Roman (ro)"/>
          <w:sz w:val="28"/>
          <w:lang w:val="fr-FR"/>
        </w:rPr>
        <w:instrText>symbol 177 \f "Symbol" \s 14</w:instrText>
      </w:r>
      <w:r w:rsidRPr="00376416">
        <w:rPr>
          <w:rFonts w:ascii="Times New Roman (ro)" w:hAnsi="Times New Roman (ro)"/>
          <w:sz w:val="28"/>
          <w:lang w:val="fr-FR"/>
        </w:rPr>
        <w:fldChar w:fldCharType="separate"/>
      </w:r>
      <w:r w:rsidRPr="00376416">
        <w:rPr>
          <w:rFonts w:ascii="Times New Roman (ro)" w:hAnsi="Times New Roman (ro)"/>
          <w:sz w:val="28"/>
          <w:lang w:val="fr-FR"/>
        </w:rPr>
        <w:t>±</w:t>
      </w:r>
      <w:r w:rsidRPr="00376416">
        <w:rPr>
          <w:rFonts w:ascii="Times New Roman (ro)" w:hAnsi="Times New Roman (ro)"/>
          <w:sz w:val="28"/>
          <w:lang w:val="fr-FR"/>
        </w:rPr>
        <w:fldChar w:fldCharType="end"/>
      </w:r>
      <w:r w:rsidRPr="00376416">
        <w:rPr>
          <w:rFonts w:ascii="Times New Roman (ro)" w:hAnsi="Times New Roman (ro)"/>
          <w:sz w:val="28"/>
          <w:lang w:val="fr-FR"/>
        </w:rPr>
        <w:t xml:space="preserve"> Fa, Br, Pa.m, Sr, An</w:t>
      </w:r>
    </w:p>
    <w:p w14:paraId="1AC85445" w14:textId="77777777" w:rsidR="00310D76" w:rsidRPr="00376416" w:rsidRDefault="00310D76" w:rsidP="00310D76">
      <w:pPr>
        <w:ind w:firstLine="720"/>
        <w:jc w:val="both"/>
        <w:rPr>
          <w:i/>
          <w:sz w:val="28"/>
          <w:szCs w:val="28"/>
          <w:lang w:val="pt-BR"/>
        </w:rPr>
      </w:pPr>
      <w:r w:rsidRPr="00376416">
        <w:rPr>
          <w:i/>
          <w:sz w:val="28"/>
          <w:szCs w:val="28"/>
          <w:lang w:val="pt-BR"/>
        </w:rPr>
        <w:t>Tehnologii de împădurire:</w:t>
      </w:r>
    </w:p>
    <w:p w14:paraId="125589D3" w14:textId="77777777" w:rsidR="00310D76" w:rsidRPr="00376416" w:rsidRDefault="00310D76" w:rsidP="00310D76">
      <w:pPr>
        <w:pStyle w:val="SC-NORMAL"/>
        <w:numPr>
          <w:ilvl w:val="12"/>
          <w:numId w:val="0"/>
        </w:numPr>
        <w:tabs>
          <w:tab w:val="left" w:pos="5103"/>
          <w:tab w:val="left" w:pos="5387"/>
        </w:tabs>
        <w:ind w:firstLine="720"/>
        <w:rPr>
          <w:rFonts w:ascii="Times New Roman (ro)" w:hAnsi="Times New Roman (ro)"/>
          <w:sz w:val="28"/>
          <w:lang w:val="pt-BR"/>
        </w:rPr>
      </w:pPr>
      <w:r w:rsidRPr="00376416">
        <w:rPr>
          <w:rFonts w:ascii="Times New Roman (ro)" w:hAnsi="Times New Roman (ro)"/>
          <w:sz w:val="28"/>
          <w:lang w:val="pt-BR"/>
        </w:rPr>
        <w:t xml:space="preserve">- </w:t>
      </w:r>
      <w:r w:rsidRPr="00376416">
        <w:rPr>
          <w:rFonts w:ascii="Times New Roman (ro)" w:hAnsi="Times New Roman (ro)"/>
          <w:i w:val="0"/>
          <w:sz w:val="28"/>
        </w:rPr>
        <w:t>pregătirea terenului.............................2+3</w:t>
      </w:r>
    </w:p>
    <w:p w14:paraId="76952450" w14:textId="77777777" w:rsidR="00310D76" w:rsidRPr="00376416" w:rsidRDefault="00310D76" w:rsidP="00310D76">
      <w:pPr>
        <w:pStyle w:val="SC-NORMAL"/>
        <w:numPr>
          <w:ilvl w:val="12"/>
          <w:numId w:val="0"/>
        </w:numPr>
        <w:ind w:firstLine="720"/>
        <w:rPr>
          <w:rFonts w:ascii="Times New Roman (ro)" w:hAnsi="Times New Roman (ro)"/>
          <w:sz w:val="28"/>
          <w:lang w:val="pt-BR"/>
        </w:rPr>
      </w:pPr>
      <w:r w:rsidRPr="00376416">
        <w:rPr>
          <w:rFonts w:ascii="Times New Roman (ro)" w:hAnsi="Times New Roman (ro)"/>
          <w:i w:val="0"/>
          <w:iCs/>
          <w:sz w:val="28"/>
          <w:lang w:val="pt-BR"/>
        </w:rPr>
        <w:t>-</w:t>
      </w:r>
      <w:r w:rsidRPr="00376416">
        <w:rPr>
          <w:rFonts w:ascii="Times New Roman (ro)" w:hAnsi="Times New Roman (ro)"/>
          <w:sz w:val="28"/>
          <w:lang w:val="pt-BR"/>
        </w:rPr>
        <w:t xml:space="preserve"> </w:t>
      </w:r>
      <w:r w:rsidRPr="00376416">
        <w:rPr>
          <w:rFonts w:ascii="Times New Roman (ro)" w:hAnsi="Times New Roman (ro)"/>
          <w:i w:val="0"/>
          <w:sz w:val="28"/>
        </w:rPr>
        <w:t>pregătirea solului................................112</w:t>
      </w:r>
    </w:p>
    <w:p w14:paraId="529F07E6" w14:textId="77777777" w:rsidR="00310D76" w:rsidRPr="00376416" w:rsidRDefault="00310D76" w:rsidP="00310D76">
      <w:pPr>
        <w:pStyle w:val="SC-NORMAL"/>
        <w:numPr>
          <w:ilvl w:val="12"/>
          <w:numId w:val="0"/>
        </w:numPr>
        <w:tabs>
          <w:tab w:val="left" w:pos="5103"/>
          <w:tab w:val="left" w:pos="5387"/>
        </w:tabs>
        <w:ind w:firstLine="720"/>
        <w:rPr>
          <w:rFonts w:ascii="Times New Roman (ro)" w:hAnsi="Times New Roman (ro)"/>
          <w:sz w:val="28"/>
        </w:rPr>
      </w:pPr>
      <w:r w:rsidRPr="00376416">
        <w:rPr>
          <w:rFonts w:ascii="Times New Roman (ro)" w:hAnsi="Times New Roman (ro)"/>
          <w:sz w:val="28"/>
          <w:lang w:val="pt-BR"/>
        </w:rPr>
        <w:t xml:space="preserve">- </w:t>
      </w:r>
      <w:r w:rsidRPr="00376416">
        <w:rPr>
          <w:rFonts w:ascii="Times New Roman (ro)" w:hAnsi="Times New Roman (ro)"/>
          <w:i w:val="0"/>
          <w:sz w:val="28"/>
        </w:rPr>
        <w:t>împăduriri...........................................21111</w:t>
      </w:r>
    </w:p>
    <w:p w14:paraId="39FEDFB1" w14:textId="77777777" w:rsidR="00310D76" w:rsidRPr="00376416" w:rsidRDefault="00310D76" w:rsidP="00310D76">
      <w:pPr>
        <w:pStyle w:val="SC-NORMAL"/>
        <w:numPr>
          <w:ilvl w:val="12"/>
          <w:numId w:val="0"/>
        </w:numPr>
        <w:tabs>
          <w:tab w:val="left" w:pos="5103"/>
          <w:tab w:val="left" w:pos="5387"/>
        </w:tabs>
        <w:ind w:firstLine="720"/>
        <w:rPr>
          <w:rFonts w:ascii="Times New Roman (ro)" w:hAnsi="Times New Roman (ro)"/>
          <w:sz w:val="28"/>
        </w:rPr>
      </w:pPr>
      <w:r w:rsidRPr="00376416">
        <w:rPr>
          <w:rFonts w:ascii="Times New Roman (ro)" w:hAnsi="Times New Roman (ro)"/>
          <w:sz w:val="28"/>
        </w:rPr>
        <w:t xml:space="preserve">- </w:t>
      </w:r>
      <w:r w:rsidRPr="00376416">
        <w:rPr>
          <w:rFonts w:ascii="Times New Roman (ro)" w:hAnsi="Times New Roman (ro)"/>
          <w:i w:val="0"/>
          <w:sz w:val="28"/>
        </w:rPr>
        <w:t>întreţineri ............................................anexa 4a</w:t>
      </w:r>
    </w:p>
    <w:p w14:paraId="01D85AAD" w14:textId="77777777" w:rsidR="00310D76" w:rsidRPr="00376416" w:rsidRDefault="00310D76" w:rsidP="00310D76">
      <w:pPr>
        <w:pStyle w:val="SC-NB"/>
        <w:numPr>
          <w:ilvl w:val="12"/>
          <w:numId w:val="0"/>
        </w:numPr>
        <w:ind w:firstLine="720"/>
        <w:rPr>
          <w:rFonts w:ascii="Times New Roman (ro)" w:hAnsi="Times New Roman (ro)"/>
          <w:sz w:val="28"/>
        </w:rPr>
      </w:pPr>
      <w:r w:rsidRPr="00376416">
        <w:rPr>
          <w:rFonts w:ascii="Times New Roman (ro)" w:hAnsi="Times New Roman (ro)"/>
          <w:sz w:val="28"/>
        </w:rPr>
        <w:t>Notă:</w:t>
      </w:r>
    </w:p>
    <w:p w14:paraId="641B5C5D" w14:textId="77777777" w:rsidR="00310D76" w:rsidRPr="00376416" w:rsidRDefault="00310D76" w:rsidP="00310D76">
      <w:pPr>
        <w:pStyle w:val="SC-NB"/>
        <w:numPr>
          <w:ilvl w:val="12"/>
          <w:numId w:val="0"/>
        </w:numPr>
        <w:ind w:firstLine="720"/>
        <w:rPr>
          <w:rFonts w:ascii="Times New Roman (ro)" w:hAnsi="Times New Roman (ro)"/>
          <w:b w:val="0"/>
          <w:bCs/>
          <w:sz w:val="28"/>
        </w:rPr>
      </w:pPr>
      <w:r w:rsidRPr="00376416">
        <w:rPr>
          <w:rFonts w:ascii="Times New Roman (ro)" w:hAnsi="Times New Roman (ro)"/>
          <w:b w:val="0"/>
          <w:bCs/>
          <w:sz w:val="28"/>
        </w:rPr>
        <w:t>- Se recomandă menţinerea exemplarelor de fag, paltin, scoruș din regenerări naturale; fagul, paltinul și bradul se vor promova numai în locurile adăpostite, la altitudini inferioare în condiţii în care se regenerează natural</w:t>
      </w:r>
    </w:p>
    <w:p w14:paraId="08B33A80" w14:textId="77777777" w:rsidR="00310D76" w:rsidRPr="00376416" w:rsidRDefault="00310D76" w:rsidP="00310D76">
      <w:pPr>
        <w:pStyle w:val="SC-NB"/>
        <w:numPr>
          <w:ilvl w:val="12"/>
          <w:numId w:val="0"/>
        </w:numPr>
        <w:ind w:firstLine="720"/>
        <w:rPr>
          <w:rFonts w:ascii="Times New Roman (ro)" w:hAnsi="Times New Roman (ro)"/>
          <w:b w:val="0"/>
          <w:bCs/>
          <w:sz w:val="28"/>
        </w:rPr>
      </w:pPr>
    </w:p>
    <w:p w14:paraId="5ED7FB64" w14:textId="77777777" w:rsidR="00310D76" w:rsidRPr="00376416" w:rsidRDefault="00310D76" w:rsidP="00310D76">
      <w:pPr>
        <w:pStyle w:val="GR-Ecologica"/>
        <w:numPr>
          <w:ilvl w:val="12"/>
          <w:numId w:val="0"/>
        </w:numPr>
        <w:ind w:firstLine="720"/>
        <w:rPr>
          <w:b/>
          <w:bCs/>
          <w:sz w:val="28"/>
          <w:lang w:val="fr-FR"/>
        </w:rPr>
      </w:pPr>
      <w:r w:rsidRPr="00376416">
        <w:rPr>
          <w:b/>
          <w:bCs/>
          <w:sz w:val="28"/>
          <w:lang w:val="fr-FR"/>
        </w:rPr>
        <w:t>grupa ecologicĂ 9 (GE 9)</w:t>
      </w:r>
    </w:p>
    <w:p w14:paraId="1ED422B1" w14:textId="77777777" w:rsidR="00310D76" w:rsidRPr="00376416" w:rsidRDefault="00310D76" w:rsidP="00310D76">
      <w:pPr>
        <w:pStyle w:val="STATIUNEA"/>
        <w:numPr>
          <w:ilvl w:val="12"/>
          <w:numId w:val="0"/>
        </w:numPr>
        <w:tabs>
          <w:tab w:val="left" w:pos="5387"/>
        </w:tabs>
        <w:ind w:firstLine="720"/>
        <w:rPr>
          <w:bCs/>
          <w:sz w:val="28"/>
          <w:lang w:val="fr-FR"/>
        </w:rPr>
      </w:pPr>
      <w:r w:rsidRPr="00376416">
        <w:rPr>
          <w:bCs/>
          <w:sz w:val="28"/>
          <w:lang w:val="fr-FR"/>
        </w:rPr>
        <w:t>Montan de molidişuri (s), soluri brune-brune acide, drenaj imperfect, V. ed. mare</w:t>
      </w:r>
    </w:p>
    <w:p w14:paraId="4B43A157" w14:textId="77777777" w:rsidR="00310D76" w:rsidRPr="00376416" w:rsidRDefault="00310D76" w:rsidP="00310D76">
      <w:pPr>
        <w:pStyle w:val="scrisnormal-2"/>
        <w:numPr>
          <w:ilvl w:val="12"/>
          <w:numId w:val="0"/>
        </w:numPr>
        <w:ind w:firstLine="720"/>
        <w:rPr>
          <w:b/>
          <w:sz w:val="28"/>
          <w:lang w:val="fr-FR"/>
        </w:rPr>
      </w:pPr>
      <w:r w:rsidRPr="00376416">
        <w:rPr>
          <w:b/>
          <w:sz w:val="28"/>
          <w:lang w:val="fr-FR"/>
        </w:rPr>
        <w:t>Condiţii staţionale:</w:t>
      </w:r>
    </w:p>
    <w:p w14:paraId="7C91538E" w14:textId="77777777" w:rsidR="00310D76" w:rsidRPr="00376416" w:rsidRDefault="00310D76" w:rsidP="00310D76">
      <w:pPr>
        <w:pStyle w:val="scrisnormal-2"/>
        <w:numPr>
          <w:ilvl w:val="12"/>
          <w:numId w:val="0"/>
        </w:numPr>
        <w:ind w:firstLine="720"/>
        <w:rPr>
          <w:b/>
          <w:bCs/>
          <w:iCs/>
          <w:sz w:val="28"/>
          <w:szCs w:val="28"/>
          <w:lang w:val="fr-FR"/>
        </w:rPr>
      </w:pPr>
      <w:r w:rsidRPr="00376416">
        <w:rPr>
          <w:sz w:val="28"/>
          <w:lang w:val="fr-FR"/>
        </w:rPr>
        <w:t>Răspândire în special în subetajul inferior al molidișurilor din Carpaţii Orientali; terenuri așezate, versanţi slab înclinaţi; substraturi de regulă bazice sau intermediare, uneori și acide, însă acoperite cu depozite deluviale sau coluviale fine; soluri brune mezobazice sau brune acide (eutricambosoluri și districambosoluri), cu mull (uneori cu mull hidromorf), profunde, slab scheletice.</w:t>
      </w:r>
      <w:r w:rsidRPr="00376416">
        <w:rPr>
          <w:b/>
          <w:bCs/>
          <w:iCs/>
          <w:sz w:val="28"/>
          <w:szCs w:val="28"/>
          <w:lang w:val="fr-FR"/>
        </w:rPr>
        <w:t xml:space="preserve"> </w:t>
      </w:r>
    </w:p>
    <w:p w14:paraId="6E3F5D54" w14:textId="77777777" w:rsidR="00310D76" w:rsidRPr="00376416" w:rsidRDefault="00310D76" w:rsidP="00310D76">
      <w:pPr>
        <w:pStyle w:val="scrisnormal-2"/>
        <w:numPr>
          <w:ilvl w:val="12"/>
          <w:numId w:val="0"/>
        </w:numPr>
        <w:ind w:firstLine="720"/>
        <w:rPr>
          <w:b/>
          <w:bCs/>
          <w:iCs/>
          <w:sz w:val="28"/>
          <w:szCs w:val="28"/>
          <w:lang w:val="fr-FR"/>
        </w:rPr>
      </w:pPr>
      <w:r w:rsidRPr="00376416">
        <w:rPr>
          <w:b/>
          <w:bCs/>
          <w:iCs/>
          <w:sz w:val="28"/>
          <w:szCs w:val="28"/>
          <w:lang w:val="fr-FR"/>
        </w:rPr>
        <w:t>Tipuri de staţiuni:</w:t>
      </w:r>
    </w:p>
    <w:p w14:paraId="0FEC4B57" w14:textId="77777777" w:rsidR="00310D76" w:rsidRPr="00376416" w:rsidRDefault="00310D76" w:rsidP="00310D76">
      <w:pPr>
        <w:pStyle w:val="scrisnormal-2"/>
        <w:numPr>
          <w:ilvl w:val="12"/>
          <w:numId w:val="0"/>
        </w:numPr>
        <w:ind w:firstLine="720"/>
        <w:rPr>
          <w:b/>
          <w:bCs/>
          <w:iCs/>
          <w:sz w:val="28"/>
          <w:szCs w:val="28"/>
          <w:lang w:val="fr-FR"/>
        </w:rPr>
      </w:pPr>
      <w:r w:rsidRPr="00376416">
        <w:rPr>
          <w:sz w:val="28"/>
          <w:szCs w:val="28"/>
          <w:lang w:val="fr-FR" w:eastAsia="en-US"/>
        </w:rPr>
        <w:t>2540 - Montan de molidişuri Ps, brun - brun acid edafic mare, cu drenaj imperfect</w:t>
      </w:r>
    </w:p>
    <w:p w14:paraId="77130AC4" w14:textId="77777777" w:rsidR="00310D76" w:rsidRPr="00376416" w:rsidRDefault="00310D76" w:rsidP="00310D76">
      <w:pPr>
        <w:pStyle w:val="scrisnormal-2"/>
        <w:numPr>
          <w:ilvl w:val="12"/>
          <w:numId w:val="0"/>
        </w:numPr>
        <w:ind w:firstLine="720"/>
        <w:rPr>
          <w:b/>
          <w:sz w:val="28"/>
          <w:szCs w:val="28"/>
          <w:lang w:val="fr-FR"/>
        </w:rPr>
      </w:pPr>
      <w:r w:rsidRPr="00376416">
        <w:rPr>
          <w:b/>
          <w:sz w:val="28"/>
          <w:szCs w:val="28"/>
          <w:lang w:val="fr-FR"/>
        </w:rPr>
        <w:t xml:space="preserve">Tipuri naturale de pădure: </w:t>
      </w:r>
    </w:p>
    <w:p w14:paraId="3090E9F4" w14:textId="77777777" w:rsidR="00310D76" w:rsidRPr="00376416" w:rsidRDefault="00310D76" w:rsidP="00310D76">
      <w:pPr>
        <w:pStyle w:val="scrisnormal-2"/>
        <w:numPr>
          <w:ilvl w:val="12"/>
          <w:numId w:val="0"/>
        </w:numPr>
        <w:ind w:firstLine="720"/>
        <w:rPr>
          <w:b/>
          <w:sz w:val="28"/>
          <w:szCs w:val="28"/>
          <w:lang w:val="fr-FR"/>
        </w:rPr>
      </w:pPr>
      <w:r w:rsidRPr="00376416">
        <w:rPr>
          <w:sz w:val="28"/>
          <w:szCs w:val="28"/>
          <w:lang w:val="fr-FR" w:eastAsia="en-US"/>
        </w:rPr>
        <w:t xml:space="preserve">1112 - Molidiș cu </w:t>
      </w:r>
      <w:r w:rsidRPr="00376416">
        <w:rPr>
          <w:i/>
          <w:iCs/>
          <w:sz w:val="28"/>
          <w:szCs w:val="28"/>
          <w:lang w:val="fr-FR" w:eastAsia="en-US"/>
        </w:rPr>
        <w:t xml:space="preserve"> Oxalis acetosella </w:t>
      </w:r>
      <w:r w:rsidRPr="00376416">
        <w:rPr>
          <w:sz w:val="28"/>
          <w:szCs w:val="28"/>
          <w:lang w:val="fr-FR" w:eastAsia="en-US"/>
        </w:rPr>
        <w:t>pe soluri cu gleizare pronunţată (s)</w:t>
      </w:r>
    </w:p>
    <w:p w14:paraId="426C0D15" w14:textId="77777777" w:rsidR="00310D76" w:rsidRPr="00376416" w:rsidRDefault="00310D76" w:rsidP="00310D76">
      <w:pPr>
        <w:pStyle w:val="SC-NI"/>
        <w:numPr>
          <w:ilvl w:val="12"/>
          <w:numId w:val="0"/>
        </w:numPr>
        <w:ind w:firstLine="720"/>
        <w:rPr>
          <w:sz w:val="28"/>
          <w:lang w:val="fr-FR"/>
        </w:rPr>
      </w:pPr>
      <w:r w:rsidRPr="00376416">
        <w:rPr>
          <w:sz w:val="28"/>
          <w:lang w:val="fr-FR"/>
        </w:rPr>
        <w:t>Compoziţii-ţel:</w:t>
      </w:r>
    </w:p>
    <w:p w14:paraId="463EB77E" w14:textId="77777777" w:rsidR="00310D76" w:rsidRPr="00376416" w:rsidRDefault="00310D76" w:rsidP="00310D76">
      <w:pPr>
        <w:pStyle w:val="scrisnormal-2"/>
        <w:numPr>
          <w:ilvl w:val="12"/>
          <w:numId w:val="0"/>
        </w:numPr>
        <w:ind w:firstLine="720"/>
        <w:rPr>
          <w:sz w:val="28"/>
          <w:lang w:val="fr-FR"/>
        </w:rPr>
      </w:pPr>
      <w:r w:rsidRPr="00376416">
        <w:rPr>
          <w:sz w:val="28"/>
          <w:lang w:val="fr-FR"/>
        </w:rPr>
        <w:t>a</w:t>
      </w:r>
      <w:r w:rsidRPr="00376416">
        <w:rPr>
          <w:sz w:val="28"/>
          <w:vertAlign w:val="subscript"/>
          <w:lang w:val="fr-FR"/>
        </w:rPr>
        <w:t>1</w:t>
      </w:r>
      <w:r w:rsidRPr="00376416">
        <w:rPr>
          <w:sz w:val="28"/>
          <w:lang w:val="fr-FR"/>
        </w:rPr>
        <w:t xml:space="preserve"> - 7-8 Mo + 1-2 Br, La + 1 Fa, Pa.m </w:t>
      </w:r>
      <w:r w:rsidRPr="00376416">
        <w:rPr>
          <w:sz w:val="28"/>
          <w:lang w:val="fr-FR"/>
        </w:rPr>
        <w:fldChar w:fldCharType="begin"/>
      </w:r>
      <w:r w:rsidRPr="00376416">
        <w:rPr>
          <w:sz w:val="28"/>
          <w:lang w:val="fr-FR"/>
        </w:rPr>
        <w:instrText>symbol 177 \f "Symbol" \s 14</w:instrText>
      </w:r>
      <w:r w:rsidRPr="00376416">
        <w:rPr>
          <w:sz w:val="28"/>
          <w:lang w:val="fr-FR"/>
        </w:rPr>
        <w:fldChar w:fldCharType="separate"/>
      </w:r>
      <w:r w:rsidRPr="00376416">
        <w:rPr>
          <w:sz w:val="28"/>
          <w:lang w:val="fr-FR"/>
        </w:rPr>
        <w:t>±</w:t>
      </w:r>
      <w:r w:rsidRPr="00376416">
        <w:rPr>
          <w:sz w:val="28"/>
          <w:lang w:val="fr-FR"/>
        </w:rPr>
        <w:fldChar w:fldCharType="end"/>
      </w:r>
      <w:r w:rsidRPr="00376416">
        <w:rPr>
          <w:sz w:val="28"/>
          <w:lang w:val="fr-FR"/>
        </w:rPr>
        <w:t xml:space="preserve"> An, Sr</w:t>
      </w:r>
    </w:p>
    <w:p w14:paraId="6F1246F2" w14:textId="77777777" w:rsidR="00310D76" w:rsidRPr="00376416" w:rsidRDefault="00310D76" w:rsidP="00310D76">
      <w:pPr>
        <w:pStyle w:val="scrisnormal-2"/>
        <w:numPr>
          <w:ilvl w:val="12"/>
          <w:numId w:val="0"/>
        </w:numPr>
        <w:ind w:firstLine="720"/>
        <w:rPr>
          <w:sz w:val="28"/>
          <w:lang w:val="fr-FR"/>
        </w:rPr>
      </w:pPr>
      <w:r w:rsidRPr="00376416">
        <w:rPr>
          <w:sz w:val="28"/>
          <w:lang w:val="fr-FR"/>
        </w:rPr>
        <w:t>a</w:t>
      </w:r>
      <w:r w:rsidRPr="00376416">
        <w:rPr>
          <w:sz w:val="28"/>
          <w:vertAlign w:val="subscript"/>
          <w:lang w:val="fr-FR"/>
        </w:rPr>
        <w:t>2</w:t>
      </w:r>
      <w:r w:rsidRPr="00376416">
        <w:rPr>
          <w:sz w:val="28"/>
          <w:lang w:val="fr-FR"/>
        </w:rPr>
        <w:t xml:space="preserve"> - 7-8 Mo + 1-2 Br, La + 1 Fa, Pa.m </w:t>
      </w:r>
      <w:r w:rsidRPr="00376416">
        <w:rPr>
          <w:sz w:val="28"/>
          <w:lang w:val="fr-FR"/>
        </w:rPr>
        <w:fldChar w:fldCharType="begin"/>
      </w:r>
      <w:r w:rsidRPr="00376416">
        <w:rPr>
          <w:sz w:val="28"/>
          <w:lang w:val="fr-FR"/>
        </w:rPr>
        <w:instrText>symbol 177 \f "Symbol" \s 14</w:instrText>
      </w:r>
      <w:r w:rsidRPr="00376416">
        <w:rPr>
          <w:sz w:val="28"/>
          <w:lang w:val="fr-FR"/>
        </w:rPr>
        <w:fldChar w:fldCharType="separate"/>
      </w:r>
      <w:r w:rsidRPr="00376416">
        <w:rPr>
          <w:sz w:val="28"/>
          <w:lang w:val="fr-FR"/>
        </w:rPr>
        <w:t>±</w:t>
      </w:r>
      <w:r w:rsidRPr="00376416">
        <w:rPr>
          <w:sz w:val="28"/>
          <w:lang w:val="fr-FR"/>
        </w:rPr>
        <w:fldChar w:fldCharType="end"/>
      </w:r>
      <w:r w:rsidRPr="00376416">
        <w:rPr>
          <w:sz w:val="28"/>
          <w:lang w:val="fr-FR"/>
        </w:rPr>
        <w:t xml:space="preserve"> An, Sr</w:t>
      </w:r>
    </w:p>
    <w:p w14:paraId="2B389A84" w14:textId="77777777" w:rsidR="00310D76" w:rsidRPr="00376416" w:rsidRDefault="00310D76" w:rsidP="00310D76">
      <w:pPr>
        <w:pStyle w:val="SC-NI"/>
        <w:numPr>
          <w:ilvl w:val="12"/>
          <w:numId w:val="0"/>
        </w:numPr>
        <w:ind w:firstLine="720"/>
        <w:rPr>
          <w:sz w:val="28"/>
          <w:lang w:val="fr-FR"/>
        </w:rPr>
      </w:pPr>
      <w:r w:rsidRPr="00376416">
        <w:rPr>
          <w:sz w:val="28"/>
          <w:lang w:val="fr-FR"/>
        </w:rPr>
        <w:t>Compoziţii de regenerare:</w:t>
      </w:r>
    </w:p>
    <w:p w14:paraId="358C834F" w14:textId="77777777" w:rsidR="00310D76" w:rsidRPr="00376416" w:rsidRDefault="00310D76" w:rsidP="00310D76">
      <w:pPr>
        <w:pStyle w:val="scrisnormal-2"/>
        <w:numPr>
          <w:ilvl w:val="12"/>
          <w:numId w:val="0"/>
        </w:numPr>
        <w:ind w:firstLine="720"/>
        <w:rPr>
          <w:sz w:val="28"/>
          <w:lang w:val="en-US"/>
        </w:rPr>
      </w:pPr>
      <w:r w:rsidRPr="00376416">
        <w:rPr>
          <w:sz w:val="28"/>
          <w:lang w:val="en-US"/>
        </w:rPr>
        <w:t>b</w:t>
      </w:r>
      <w:r w:rsidRPr="00376416">
        <w:rPr>
          <w:sz w:val="28"/>
          <w:vertAlign w:val="subscript"/>
          <w:lang w:val="en-US"/>
        </w:rPr>
        <w:t>1</w:t>
      </w:r>
      <w:r w:rsidRPr="00376416">
        <w:rPr>
          <w:sz w:val="28"/>
          <w:lang w:val="en-US"/>
        </w:rPr>
        <w:t xml:space="preserve"> - 7-8 Mo + 1-2 Br, La + 1 Fa, Pa.m </w:t>
      </w:r>
      <w:r w:rsidRPr="00376416">
        <w:rPr>
          <w:sz w:val="28"/>
          <w:lang w:val="fr-FR"/>
        </w:rPr>
        <w:fldChar w:fldCharType="begin"/>
      </w:r>
      <w:r w:rsidRPr="00376416">
        <w:rPr>
          <w:sz w:val="28"/>
          <w:lang w:val="en-US"/>
        </w:rPr>
        <w:instrText>symbol 177 \f "Symbol" \s 14</w:instrText>
      </w:r>
      <w:r w:rsidRPr="00376416">
        <w:rPr>
          <w:sz w:val="28"/>
          <w:lang w:val="fr-FR"/>
        </w:rPr>
        <w:fldChar w:fldCharType="separate"/>
      </w:r>
      <w:r w:rsidRPr="00376416">
        <w:rPr>
          <w:sz w:val="28"/>
          <w:lang w:val="en-US"/>
        </w:rPr>
        <w:t>±</w:t>
      </w:r>
      <w:r w:rsidRPr="00376416">
        <w:rPr>
          <w:sz w:val="28"/>
          <w:lang w:val="fr-FR"/>
        </w:rPr>
        <w:fldChar w:fldCharType="end"/>
      </w:r>
      <w:r w:rsidRPr="00376416">
        <w:rPr>
          <w:sz w:val="28"/>
          <w:lang w:val="en-US"/>
        </w:rPr>
        <w:t xml:space="preserve"> An, Sr</w:t>
      </w:r>
    </w:p>
    <w:p w14:paraId="6A9640DE" w14:textId="77777777" w:rsidR="00310D76" w:rsidRPr="00376416" w:rsidRDefault="00310D76" w:rsidP="00310D76">
      <w:pPr>
        <w:pStyle w:val="scrisnormal-2"/>
        <w:numPr>
          <w:ilvl w:val="12"/>
          <w:numId w:val="0"/>
        </w:numPr>
        <w:ind w:firstLine="720"/>
        <w:rPr>
          <w:sz w:val="28"/>
          <w:lang w:val="en-US"/>
        </w:rPr>
      </w:pPr>
      <w:r w:rsidRPr="00376416">
        <w:rPr>
          <w:sz w:val="28"/>
          <w:lang w:val="en-US"/>
        </w:rPr>
        <w:t>b</w:t>
      </w:r>
      <w:r w:rsidRPr="00376416">
        <w:rPr>
          <w:sz w:val="28"/>
          <w:vertAlign w:val="subscript"/>
          <w:lang w:val="en-US"/>
        </w:rPr>
        <w:t>2</w:t>
      </w:r>
      <w:r w:rsidRPr="00376416">
        <w:rPr>
          <w:sz w:val="28"/>
          <w:lang w:val="en-US"/>
        </w:rPr>
        <w:t xml:space="preserve"> - 6-7 Mo + 1-2 Br, La + 1-2 Fa, Pa.m, An, Sr </w:t>
      </w:r>
    </w:p>
    <w:p w14:paraId="21437651" w14:textId="77777777" w:rsidR="00310D76" w:rsidRPr="00376416" w:rsidRDefault="00310D76" w:rsidP="00310D76">
      <w:pPr>
        <w:pStyle w:val="scrisnormal-2"/>
        <w:numPr>
          <w:ilvl w:val="12"/>
          <w:numId w:val="0"/>
        </w:numPr>
        <w:ind w:firstLine="720"/>
        <w:rPr>
          <w:i/>
          <w:sz w:val="28"/>
          <w:lang w:val="fr-FR"/>
        </w:rPr>
      </w:pPr>
      <w:r w:rsidRPr="00376416">
        <w:rPr>
          <w:i/>
          <w:sz w:val="28"/>
          <w:lang w:val="fr-FR"/>
        </w:rPr>
        <w:t>Tehnologii de împădurire:</w:t>
      </w:r>
    </w:p>
    <w:p w14:paraId="341EC9F5" w14:textId="77777777" w:rsidR="00310D76" w:rsidRPr="00376416" w:rsidRDefault="00310D76" w:rsidP="00310D76">
      <w:pPr>
        <w:pStyle w:val="scrisnormal-2"/>
        <w:numPr>
          <w:ilvl w:val="12"/>
          <w:numId w:val="0"/>
        </w:numPr>
        <w:tabs>
          <w:tab w:val="left" w:pos="5387"/>
        </w:tabs>
        <w:ind w:firstLine="720"/>
        <w:rPr>
          <w:iCs/>
          <w:sz w:val="28"/>
        </w:rPr>
      </w:pPr>
      <w:r w:rsidRPr="00376416">
        <w:rPr>
          <w:i/>
          <w:sz w:val="28"/>
          <w:lang w:val="fr-FR"/>
        </w:rPr>
        <w:t xml:space="preserve">- </w:t>
      </w:r>
      <w:r w:rsidRPr="00376416">
        <w:rPr>
          <w:iCs/>
          <w:sz w:val="28"/>
        </w:rPr>
        <w:t>pregătirea terenului.............................51</w:t>
      </w:r>
    </w:p>
    <w:p w14:paraId="1C368F40" w14:textId="77777777" w:rsidR="00310D76" w:rsidRPr="00376416" w:rsidRDefault="00310D76" w:rsidP="00310D76">
      <w:pPr>
        <w:pStyle w:val="scrisnormal-2"/>
        <w:numPr>
          <w:ilvl w:val="12"/>
          <w:numId w:val="0"/>
        </w:numPr>
        <w:ind w:firstLine="720"/>
        <w:rPr>
          <w:iCs/>
          <w:sz w:val="28"/>
        </w:rPr>
      </w:pPr>
      <w:r w:rsidRPr="00376416">
        <w:rPr>
          <w:iCs/>
          <w:sz w:val="28"/>
        </w:rPr>
        <w:t>- pregătirea solului................................111</w:t>
      </w:r>
    </w:p>
    <w:p w14:paraId="74225C85" w14:textId="77777777" w:rsidR="00310D76" w:rsidRPr="00376416" w:rsidRDefault="00310D76" w:rsidP="00310D76">
      <w:pPr>
        <w:pStyle w:val="SC-NORMAL"/>
        <w:tabs>
          <w:tab w:val="left" w:pos="814"/>
          <w:tab w:val="left" w:pos="5387"/>
        </w:tabs>
        <w:ind w:firstLine="720"/>
        <w:rPr>
          <w:i w:val="0"/>
          <w:iCs/>
          <w:sz w:val="28"/>
        </w:rPr>
      </w:pPr>
      <w:r w:rsidRPr="00376416">
        <w:rPr>
          <w:i w:val="0"/>
          <w:iCs/>
          <w:sz w:val="28"/>
        </w:rPr>
        <w:t>- împăduriri...........................................21111</w:t>
      </w:r>
    </w:p>
    <w:p w14:paraId="65444516" w14:textId="77777777" w:rsidR="00310D76" w:rsidRPr="00376416" w:rsidRDefault="00310D76" w:rsidP="00310D76">
      <w:pPr>
        <w:pStyle w:val="SC-NORMAL"/>
        <w:tabs>
          <w:tab w:val="left" w:pos="814"/>
          <w:tab w:val="left" w:pos="5103"/>
        </w:tabs>
        <w:ind w:firstLine="720"/>
        <w:rPr>
          <w:i w:val="0"/>
          <w:iCs/>
          <w:sz w:val="28"/>
        </w:rPr>
      </w:pPr>
      <w:r w:rsidRPr="00376416">
        <w:rPr>
          <w:i w:val="0"/>
          <w:iCs/>
          <w:sz w:val="28"/>
        </w:rPr>
        <w:t>- întreţineri............................................anexa 4a</w:t>
      </w:r>
    </w:p>
    <w:p w14:paraId="071B570E" w14:textId="77777777" w:rsidR="00310D76" w:rsidRPr="00376416" w:rsidRDefault="00310D76" w:rsidP="00310D76">
      <w:pPr>
        <w:pStyle w:val="SC-NORMAL"/>
        <w:numPr>
          <w:ilvl w:val="12"/>
          <w:numId w:val="0"/>
        </w:numPr>
        <w:ind w:firstLine="720"/>
        <w:rPr>
          <w:i w:val="0"/>
          <w:sz w:val="28"/>
        </w:rPr>
      </w:pPr>
      <w:r w:rsidRPr="00376416">
        <w:rPr>
          <w:b/>
          <w:i w:val="0"/>
          <w:sz w:val="28"/>
        </w:rPr>
        <w:t>Notă:</w:t>
      </w:r>
    </w:p>
    <w:p w14:paraId="3EE76371" w14:textId="77777777" w:rsidR="00310D76" w:rsidRPr="00A4026F" w:rsidRDefault="00310D76" w:rsidP="00310D76">
      <w:pPr>
        <w:pStyle w:val="SC-NORMAL"/>
        <w:numPr>
          <w:ilvl w:val="12"/>
          <w:numId w:val="0"/>
        </w:numPr>
        <w:tabs>
          <w:tab w:val="left" w:pos="814"/>
        </w:tabs>
        <w:ind w:firstLine="720"/>
        <w:rPr>
          <w:i w:val="0"/>
          <w:sz w:val="28"/>
          <w:lang w:val="fr-FR"/>
        </w:rPr>
      </w:pPr>
      <w:r w:rsidRPr="00A4026F">
        <w:rPr>
          <w:i w:val="0"/>
          <w:sz w:val="28"/>
          <w:lang w:val="fr-FR"/>
        </w:rPr>
        <w:t>- Arborete foarte expuse doborâturilor de vânt, datorită și condițiilor edafice favorizante</w:t>
      </w:r>
    </w:p>
    <w:p w14:paraId="4DDEB819" w14:textId="77777777" w:rsidR="00310D76" w:rsidRPr="00A4026F" w:rsidRDefault="00310D76" w:rsidP="00310D76">
      <w:pPr>
        <w:pStyle w:val="SC-NORMAL"/>
        <w:numPr>
          <w:ilvl w:val="12"/>
          <w:numId w:val="0"/>
        </w:numPr>
        <w:tabs>
          <w:tab w:val="left" w:pos="0"/>
        </w:tabs>
        <w:ind w:firstLine="720"/>
        <w:rPr>
          <w:i w:val="0"/>
          <w:sz w:val="28"/>
          <w:lang w:val="fr-FR"/>
        </w:rPr>
      </w:pPr>
      <w:r w:rsidRPr="00A4026F">
        <w:rPr>
          <w:i w:val="0"/>
          <w:sz w:val="28"/>
          <w:lang w:val="fr-FR"/>
        </w:rPr>
        <w:t>- Drenaj îngreunat, pericol de înmlăștinare a solului dacă arboretele exploatate ras nu se regenerează imediat. Laricele se va introduce în careuri alcătuite din fâșii de câte 3 - 4 rânduri amplasate pe curba de nivel și pe linia de cea mai mare pantă, îndeosebi spre şi pe culmi</w:t>
      </w:r>
    </w:p>
    <w:p w14:paraId="74496CF2" w14:textId="77777777" w:rsidR="00310D76" w:rsidRPr="00A4026F" w:rsidRDefault="00310D76" w:rsidP="00310D76">
      <w:pPr>
        <w:pStyle w:val="SC-NORMAL"/>
        <w:numPr>
          <w:ilvl w:val="12"/>
          <w:numId w:val="0"/>
        </w:numPr>
        <w:tabs>
          <w:tab w:val="left" w:pos="814"/>
        </w:tabs>
        <w:ind w:firstLine="720"/>
        <w:rPr>
          <w:i w:val="0"/>
          <w:sz w:val="28"/>
          <w:lang w:val="fr-FR"/>
        </w:rPr>
      </w:pPr>
      <w:r w:rsidRPr="00A4026F">
        <w:rPr>
          <w:i w:val="0"/>
          <w:sz w:val="28"/>
          <w:lang w:val="fr-FR"/>
        </w:rPr>
        <w:t>- Fagul și paltinul se introduc la altitudini joase, în locuri adăpostite</w:t>
      </w:r>
    </w:p>
    <w:p w14:paraId="3FE58643" w14:textId="77777777" w:rsidR="00310D76" w:rsidRPr="00A4026F" w:rsidRDefault="00310D76" w:rsidP="00310D76">
      <w:pPr>
        <w:pStyle w:val="SC-NORMAL"/>
        <w:numPr>
          <w:ilvl w:val="12"/>
          <w:numId w:val="0"/>
        </w:numPr>
        <w:tabs>
          <w:tab w:val="left" w:pos="814"/>
        </w:tabs>
        <w:ind w:firstLine="720"/>
        <w:rPr>
          <w:i w:val="0"/>
          <w:sz w:val="28"/>
          <w:lang w:val="fr-FR"/>
        </w:rPr>
      </w:pPr>
    </w:p>
    <w:p w14:paraId="635C860A" w14:textId="77777777" w:rsidR="00310D76" w:rsidRPr="00A4026F" w:rsidRDefault="00310D76" w:rsidP="00310D76">
      <w:pPr>
        <w:pStyle w:val="GR-Ecologica"/>
        <w:numPr>
          <w:ilvl w:val="12"/>
          <w:numId w:val="0"/>
        </w:numPr>
        <w:ind w:firstLine="720"/>
        <w:rPr>
          <w:b/>
          <w:bCs/>
          <w:sz w:val="28"/>
          <w:lang w:val="fr-FR"/>
        </w:rPr>
      </w:pPr>
      <w:r w:rsidRPr="00A4026F">
        <w:rPr>
          <w:b/>
          <w:bCs/>
          <w:sz w:val="28"/>
          <w:lang w:val="fr-FR"/>
        </w:rPr>
        <w:t>grupa ecologicĂ 10 (GE 10)</w:t>
      </w:r>
    </w:p>
    <w:p w14:paraId="6F8F1555" w14:textId="77777777" w:rsidR="00310D76" w:rsidRPr="00A4026F" w:rsidRDefault="00310D76" w:rsidP="00310D76">
      <w:pPr>
        <w:pStyle w:val="STATIUNEA"/>
        <w:numPr>
          <w:ilvl w:val="12"/>
          <w:numId w:val="0"/>
        </w:numPr>
        <w:ind w:firstLine="720"/>
        <w:rPr>
          <w:sz w:val="28"/>
          <w:lang w:val="fr-FR"/>
        </w:rPr>
      </w:pPr>
      <w:r w:rsidRPr="00A4026F">
        <w:rPr>
          <w:sz w:val="28"/>
          <w:lang w:val="fr-FR"/>
        </w:rPr>
        <w:t>Montan de molidișuri (m), soluri brune feriiluviale, exces de apă la suprafaţă, V. ed. mijlociu-mic</w:t>
      </w:r>
    </w:p>
    <w:p w14:paraId="5F3246B4" w14:textId="77777777" w:rsidR="00310D76" w:rsidRPr="00A4026F" w:rsidRDefault="00310D76" w:rsidP="00310D76">
      <w:pPr>
        <w:pStyle w:val="scrisnormal-2"/>
        <w:numPr>
          <w:ilvl w:val="12"/>
          <w:numId w:val="0"/>
        </w:numPr>
        <w:ind w:firstLine="720"/>
        <w:rPr>
          <w:sz w:val="28"/>
          <w:lang w:val="fr-FR"/>
        </w:rPr>
      </w:pPr>
      <w:r w:rsidRPr="00A4026F">
        <w:rPr>
          <w:b/>
          <w:sz w:val="28"/>
          <w:lang w:val="fr-FR"/>
        </w:rPr>
        <w:t>Condiţii staţionale</w:t>
      </w:r>
      <w:r w:rsidRPr="00A4026F">
        <w:rPr>
          <w:sz w:val="28"/>
          <w:lang w:val="fr-FR"/>
        </w:rPr>
        <w:t>:</w:t>
      </w:r>
    </w:p>
    <w:p w14:paraId="26CF45BA" w14:textId="77777777" w:rsidR="00310D76" w:rsidRPr="00A4026F" w:rsidRDefault="00310D76" w:rsidP="00310D76">
      <w:pPr>
        <w:pStyle w:val="scrisnormal-2"/>
        <w:numPr>
          <w:ilvl w:val="12"/>
          <w:numId w:val="0"/>
        </w:numPr>
        <w:ind w:firstLine="720"/>
        <w:rPr>
          <w:sz w:val="28"/>
          <w:lang w:val="fr-FR"/>
        </w:rPr>
      </w:pPr>
      <w:r w:rsidRPr="00A4026F">
        <w:rPr>
          <w:sz w:val="28"/>
          <w:lang w:val="fr-FR"/>
        </w:rPr>
        <w:t>Altitudini frecvente între 1000-1300 m, în special în subetajul inferior al molidișurilor ; terenuri așezate, versanţi slab înclinaţi, de regulă umbriţi; substraturi predominant acide; soluri brune feriiluviale (prepodzoluri), cu moder hidromorf, mijlociu profunde, semischeletice.</w:t>
      </w:r>
    </w:p>
    <w:p w14:paraId="78B2BE58" w14:textId="77777777" w:rsidR="00310D76" w:rsidRPr="00A4026F" w:rsidRDefault="00310D76" w:rsidP="00310D76">
      <w:pPr>
        <w:pStyle w:val="scrisnormal-2"/>
        <w:numPr>
          <w:ilvl w:val="12"/>
          <w:numId w:val="0"/>
        </w:numPr>
        <w:ind w:firstLine="720"/>
        <w:rPr>
          <w:sz w:val="28"/>
          <w:lang w:val="fr-FR"/>
        </w:rPr>
      </w:pPr>
      <w:r w:rsidRPr="00A4026F">
        <w:rPr>
          <w:b/>
          <w:bCs/>
          <w:iCs/>
          <w:sz w:val="28"/>
          <w:szCs w:val="28"/>
          <w:lang w:val="fr-FR"/>
        </w:rPr>
        <w:t>Tipuri de staţiuni:</w:t>
      </w:r>
    </w:p>
    <w:p w14:paraId="7C3D24A2" w14:textId="77777777" w:rsidR="00310D76" w:rsidRPr="00A4026F" w:rsidRDefault="00310D76" w:rsidP="00310D76">
      <w:pPr>
        <w:pStyle w:val="scrisnormal-2"/>
        <w:numPr>
          <w:ilvl w:val="12"/>
          <w:numId w:val="0"/>
        </w:numPr>
        <w:ind w:firstLine="720"/>
        <w:rPr>
          <w:sz w:val="28"/>
          <w:lang w:val="fr-FR"/>
        </w:rPr>
      </w:pPr>
      <w:r w:rsidRPr="00A4026F">
        <w:rPr>
          <w:sz w:val="28"/>
          <w:szCs w:val="28"/>
          <w:lang w:val="fr-FR" w:eastAsia="en-US"/>
        </w:rPr>
        <w:t>2530 a - Montan de molidişuri Pm, brun podzolic-criptopodzolic, cu moder hidromorf</w:t>
      </w:r>
    </w:p>
    <w:p w14:paraId="50B365FE" w14:textId="77777777" w:rsidR="00310D76" w:rsidRPr="00A4026F" w:rsidRDefault="00310D76" w:rsidP="00310D76">
      <w:pPr>
        <w:pStyle w:val="scrisnormal-2"/>
        <w:numPr>
          <w:ilvl w:val="12"/>
          <w:numId w:val="0"/>
        </w:numPr>
        <w:ind w:firstLine="720"/>
        <w:rPr>
          <w:b/>
          <w:bCs/>
          <w:iCs/>
          <w:sz w:val="28"/>
          <w:szCs w:val="28"/>
          <w:lang w:val="fr-FR"/>
        </w:rPr>
      </w:pPr>
      <w:r w:rsidRPr="00A4026F">
        <w:rPr>
          <w:b/>
          <w:sz w:val="28"/>
          <w:szCs w:val="28"/>
          <w:lang w:val="fr-FR"/>
        </w:rPr>
        <w:t>Tipuri naturale de pădure:</w:t>
      </w:r>
    </w:p>
    <w:p w14:paraId="0D5CA6F4" w14:textId="77777777" w:rsidR="00310D76" w:rsidRPr="00A4026F" w:rsidRDefault="00310D76" w:rsidP="00310D76">
      <w:pPr>
        <w:pStyle w:val="scrisnormal-2"/>
        <w:numPr>
          <w:ilvl w:val="12"/>
          <w:numId w:val="0"/>
        </w:numPr>
        <w:ind w:firstLine="720"/>
        <w:rPr>
          <w:b/>
          <w:bCs/>
          <w:iCs/>
          <w:sz w:val="28"/>
          <w:szCs w:val="28"/>
          <w:lang w:val="fr-FR"/>
        </w:rPr>
      </w:pPr>
      <w:r w:rsidRPr="00A4026F">
        <w:rPr>
          <w:sz w:val="28"/>
          <w:szCs w:val="28"/>
          <w:lang w:val="fr-FR" w:eastAsia="en-US"/>
        </w:rPr>
        <w:t>1121 - Molidiș cu mușchi verzi (m)</w:t>
      </w:r>
    </w:p>
    <w:p w14:paraId="367DA4C6" w14:textId="77777777" w:rsidR="00310D76" w:rsidRPr="00A4026F" w:rsidRDefault="00310D76" w:rsidP="00310D76">
      <w:pPr>
        <w:pStyle w:val="scrisnormal-2"/>
        <w:numPr>
          <w:ilvl w:val="12"/>
          <w:numId w:val="0"/>
        </w:numPr>
        <w:ind w:firstLine="720"/>
        <w:rPr>
          <w:b/>
          <w:bCs/>
          <w:iCs/>
          <w:sz w:val="28"/>
          <w:szCs w:val="28"/>
          <w:lang w:val="fr-FR"/>
        </w:rPr>
      </w:pPr>
      <w:r w:rsidRPr="00A4026F">
        <w:rPr>
          <w:i/>
          <w:sz w:val="28"/>
          <w:lang w:val="fr-FR"/>
        </w:rPr>
        <w:t>Compoziţii-ţel:</w:t>
      </w:r>
    </w:p>
    <w:p w14:paraId="0D271A5F" w14:textId="77777777" w:rsidR="00310D76" w:rsidRPr="00A4026F" w:rsidRDefault="00310D76" w:rsidP="00310D76">
      <w:pPr>
        <w:pStyle w:val="scrisnormal-2"/>
        <w:numPr>
          <w:ilvl w:val="12"/>
          <w:numId w:val="0"/>
        </w:numPr>
        <w:ind w:firstLine="720"/>
        <w:rPr>
          <w:sz w:val="28"/>
          <w:lang w:val="fr-FR"/>
        </w:rPr>
      </w:pPr>
      <w:r w:rsidRPr="00A4026F">
        <w:rPr>
          <w:sz w:val="28"/>
          <w:lang w:val="fr-FR"/>
        </w:rPr>
        <w:t>a</w:t>
      </w:r>
      <w:r w:rsidRPr="00A4026F">
        <w:rPr>
          <w:sz w:val="28"/>
          <w:vertAlign w:val="subscript"/>
          <w:lang w:val="fr-FR"/>
        </w:rPr>
        <w:t>1</w:t>
      </w:r>
      <w:r w:rsidRPr="00A4026F">
        <w:rPr>
          <w:sz w:val="28"/>
          <w:lang w:val="fr-FR"/>
        </w:rPr>
        <w:t xml:space="preserve"> - 7-8 Mo + 1-2 La + 1 Fa, Pa.m, An </w:t>
      </w:r>
      <w:r w:rsidRPr="00A4026F">
        <w:rPr>
          <w:sz w:val="28"/>
          <w:lang w:val="fr-FR"/>
        </w:rPr>
        <w:fldChar w:fldCharType="begin"/>
      </w:r>
      <w:r w:rsidRPr="00A4026F">
        <w:rPr>
          <w:sz w:val="28"/>
          <w:lang w:val="fr-FR"/>
        </w:rPr>
        <w:instrText>symbol 177 \f "Symbol" \s 14</w:instrText>
      </w:r>
      <w:r w:rsidRPr="00A4026F">
        <w:rPr>
          <w:sz w:val="28"/>
          <w:lang w:val="fr-FR"/>
        </w:rPr>
        <w:fldChar w:fldCharType="separate"/>
      </w:r>
      <w:r w:rsidRPr="00A4026F">
        <w:rPr>
          <w:sz w:val="28"/>
          <w:lang w:val="fr-FR"/>
        </w:rPr>
        <w:t>±</w:t>
      </w:r>
      <w:r w:rsidRPr="00A4026F">
        <w:rPr>
          <w:sz w:val="28"/>
          <w:lang w:val="fr-FR"/>
        </w:rPr>
        <w:fldChar w:fldCharType="end"/>
      </w:r>
      <w:r w:rsidRPr="00A4026F">
        <w:rPr>
          <w:sz w:val="28"/>
          <w:lang w:val="fr-FR"/>
        </w:rPr>
        <w:t xml:space="preserve"> Sr</w:t>
      </w:r>
    </w:p>
    <w:p w14:paraId="302B6B34" w14:textId="77777777" w:rsidR="00310D76" w:rsidRPr="00A4026F" w:rsidRDefault="00310D76" w:rsidP="00310D76">
      <w:pPr>
        <w:pStyle w:val="scrisnormal-2"/>
        <w:numPr>
          <w:ilvl w:val="12"/>
          <w:numId w:val="0"/>
        </w:numPr>
        <w:ind w:firstLine="720"/>
        <w:rPr>
          <w:sz w:val="28"/>
          <w:lang w:val="fr-FR"/>
        </w:rPr>
      </w:pPr>
      <w:r w:rsidRPr="00A4026F">
        <w:rPr>
          <w:sz w:val="28"/>
          <w:lang w:val="fr-FR"/>
        </w:rPr>
        <w:t>a</w:t>
      </w:r>
      <w:r w:rsidRPr="00A4026F">
        <w:rPr>
          <w:sz w:val="28"/>
          <w:vertAlign w:val="subscript"/>
          <w:lang w:val="fr-FR"/>
        </w:rPr>
        <w:t>2</w:t>
      </w:r>
      <w:r w:rsidRPr="00A4026F">
        <w:rPr>
          <w:sz w:val="28"/>
          <w:lang w:val="fr-FR"/>
        </w:rPr>
        <w:t xml:space="preserve"> - 7-8 Mo + 1-2 La + 1 Fa, Pa.m, An </w:t>
      </w:r>
      <w:r w:rsidRPr="00A4026F">
        <w:rPr>
          <w:sz w:val="28"/>
          <w:lang w:val="fr-FR"/>
        </w:rPr>
        <w:fldChar w:fldCharType="begin"/>
      </w:r>
      <w:r w:rsidRPr="00A4026F">
        <w:rPr>
          <w:sz w:val="28"/>
          <w:lang w:val="fr-FR"/>
        </w:rPr>
        <w:instrText>symbol 177 \f "Symbol" \s 14</w:instrText>
      </w:r>
      <w:r w:rsidRPr="00A4026F">
        <w:rPr>
          <w:sz w:val="28"/>
          <w:lang w:val="fr-FR"/>
        </w:rPr>
        <w:fldChar w:fldCharType="separate"/>
      </w:r>
      <w:r w:rsidRPr="00A4026F">
        <w:rPr>
          <w:sz w:val="28"/>
          <w:lang w:val="fr-FR"/>
        </w:rPr>
        <w:t>±</w:t>
      </w:r>
      <w:r w:rsidRPr="00A4026F">
        <w:rPr>
          <w:sz w:val="28"/>
          <w:lang w:val="fr-FR"/>
        </w:rPr>
        <w:fldChar w:fldCharType="end"/>
      </w:r>
      <w:r w:rsidRPr="00A4026F">
        <w:rPr>
          <w:sz w:val="28"/>
          <w:lang w:val="fr-FR"/>
        </w:rPr>
        <w:t xml:space="preserve"> Sr</w:t>
      </w:r>
    </w:p>
    <w:p w14:paraId="0CBC88AE" w14:textId="77777777" w:rsidR="00310D76" w:rsidRPr="00A4026F" w:rsidRDefault="00310D76" w:rsidP="00310D76">
      <w:pPr>
        <w:pStyle w:val="scrisnormal-2"/>
        <w:numPr>
          <w:ilvl w:val="12"/>
          <w:numId w:val="0"/>
        </w:numPr>
        <w:ind w:firstLine="720"/>
        <w:rPr>
          <w:i/>
          <w:sz w:val="28"/>
          <w:lang w:val="fr-FR"/>
        </w:rPr>
      </w:pPr>
      <w:r w:rsidRPr="00A4026F">
        <w:rPr>
          <w:i/>
          <w:sz w:val="28"/>
          <w:lang w:val="fr-FR"/>
        </w:rPr>
        <w:t>Compoziţii de regenerare:</w:t>
      </w:r>
    </w:p>
    <w:p w14:paraId="37D42612" w14:textId="77777777" w:rsidR="00310D76" w:rsidRPr="00A4026F" w:rsidRDefault="00310D76" w:rsidP="00310D76">
      <w:pPr>
        <w:pStyle w:val="scrisnormal-2"/>
        <w:numPr>
          <w:ilvl w:val="12"/>
          <w:numId w:val="0"/>
        </w:numPr>
        <w:ind w:firstLine="720"/>
        <w:rPr>
          <w:sz w:val="28"/>
          <w:lang w:val="fr-FR"/>
        </w:rPr>
      </w:pPr>
      <w:r w:rsidRPr="00A4026F">
        <w:rPr>
          <w:sz w:val="28"/>
          <w:lang w:val="fr-FR"/>
        </w:rPr>
        <w:t>b</w:t>
      </w:r>
      <w:r w:rsidRPr="00A4026F">
        <w:rPr>
          <w:sz w:val="28"/>
          <w:vertAlign w:val="subscript"/>
          <w:lang w:val="fr-FR"/>
        </w:rPr>
        <w:t xml:space="preserve">1 </w:t>
      </w:r>
      <w:r w:rsidRPr="00A4026F">
        <w:rPr>
          <w:sz w:val="28"/>
          <w:lang w:val="fr-FR"/>
        </w:rPr>
        <w:t xml:space="preserve">- 7-8 Mo + 1-2 La + 1 Fa, Pa.m, An </w:t>
      </w:r>
      <w:r w:rsidRPr="00A4026F">
        <w:rPr>
          <w:sz w:val="28"/>
          <w:lang w:val="fr-FR"/>
        </w:rPr>
        <w:fldChar w:fldCharType="begin"/>
      </w:r>
      <w:r w:rsidRPr="00A4026F">
        <w:rPr>
          <w:sz w:val="28"/>
          <w:lang w:val="fr-FR"/>
        </w:rPr>
        <w:instrText>symbol 177 \f "Symbol" \s 14</w:instrText>
      </w:r>
      <w:r w:rsidRPr="00A4026F">
        <w:rPr>
          <w:sz w:val="28"/>
          <w:lang w:val="fr-FR"/>
        </w:rPr>
        <w:fldChar w:fldCharType="separate"/>
      </w:r>
      <w:r w:rsidRPr="00A4026F">
        <w:rPr>
          <w:sz w:val="28"/>
          <w:lang w:val="fr-FR"/>
        </w:rPr>
        <w:t>±</w:t>
      </w:r>
      <w:r w:rsidRPr="00A4026F">
        <w:rPr>
          <w:sz w:val="28"/>
          <w:lang w:val="fr-FR"/>
        </w:rPr>
        <w:fldChar w:fldCharType="end"/>
      </w:r>
      <w:r w:rsidRPr="00A4026F">
        <w:rPr>
          <w:sz w:val="28"/>
          <w:lang w:val="fr-FR"/>
        </w:rPr>
        <w:t xml:space="preserve"> Sr</w:t>
      </w:r>
    </w:p>
    <w:p w14:paraId="60C5567B" w14:textId="77777777" w:rsidR="00310D76" w:rsidRPr="00A4026F" w:rsidRDefault="00310D76" w:rsidP="00310D76">
      <w:pPr>
        <w:pStyle w:val="scrisnormal-2"/>
        <w:numPr>
          <w:ilvl w:val="12"/>
          <w:numId w:val="0"/>
        </w:numPr>
        <w:ind w:firstLine="720"/>
        <w:rPr>
          <w:sz w:val="28"/>
          <w:lang w:val="fr-FR"/>
        </w:rPr>
      </w:pPr>
      <w:r w:rsidRPr="00A4026F">
        <w:rPr>
          <w:sz w:val="28"/>
          <w:lang w:val="fr-FR"/>
        </w:rPr>
        <w:t>b</w:t>
      </w:r>
      <w:r w:rsidRPr="00A4026F">
        <w:rPr>
          <w:sz w:val="28"/>
          <w:vertAlign w:val="subscript"/>
          <w:lang w:val="fr-FR"/>
        </w:rPr>
        <w:t>2</w:t>
      </w:r>
      <w:r w:rsidRPr="00A4026F">
        <w:rPr>
          <w:sz w:val="28"/>
          <w:lang w:val="fr-FR"/>
        </w:rPr>
        <w:t xml:space="preserve"> - 7-8 Mo + 1-2 La + 1 Fa, Pa.m, An, Sr</w:t>
      </w:r>
    </w:p>
    <w:p w14:paraId="0D9393A3" w14:textId="77777777" w:rsidR="00310D76" w:rsidRPr="00A4026F" w:rsidRDefault="00310D76" w:rsidP="00310D76">
      <w:pPr>
        <w:pStyle w:val="scrisnormal-2"/>
        <w:numPr>
          <w:ilvl w:val="12"/>
          <w:numId w:val="0"/>
        </w:numPr>
        <w:ind w:firstLine="720"/>
        <w:rPr>
          <w:i/>
          <w:sz w:val="28"/>
        </w:rPr>
      </w:pPr>
      <w:r w:rsidRPr="00A4026F">
        <w:rPr>
          <w:i/>
          <w:sz w:val="28"/>
        </w:rPr>
        <w:t>Tehnologii de împădurire:</w:t>
      </w:r>
    </w:p>
    <w:p w14:paraId="71939DB8" w14:textId="77777777" w:rsidR="00310D76" w:rsidRPr="00A4026F" w:rsidRDefault="00310D76" w:rsidP="00310D76">
      <w:pPr>
        <w:pStyle w:val="scrisnormal-2"/>
        <w:numPr>
          <w:ilvl w:val="12"/>
          <w:numId w:val="0"/>
        </w:numPr>
        <w:tabs>
          <w:tab w:val="left" w:pos="5103"/>
        </w:tabs>
        <w:ind w:firstLine="720"/>
        <w:rPr>
          <w:iCs/>
          <w:sz w:val="28"/>
        </w:rPr>
      </w:pPr>
      <w:r w:rsidRPr="00A4026F">
        <w:rPr>
          <w:i/>
          <w:sz w:val="28"/>
        </w:rPr>
        <w:t xml:space="preserve">- </w:t>
      </w:r>
      <w:r w:rsidRPr="00A4026F">
        <w:rPr>
          <w:iCs/>
          <w:sz w:val="28"/>
        </w:rPr>
        <w:t>pregătirea terenului............................1 + 3 + 51</w:t>
      </w:r>
    </w:p>
    <w:p w14:paraId="47167CF3" w14:textId="77777777" w:rsidR="00310D76" w:rsidRPr="00A4026F" w:rsidRDefault="00310D76" w:rsidP="00310D76">
      <w:pPr>
        <w:pStyle w:val="scrisnormal-2"/>
        <w:numPr>
          <w:ilvl w:val="12"/>
          <w:numId w:val="0"/>
        </w:numPr>
        <w:ind w:firstLine="720"/>
        <w:rPr>
          <w:iCs/>
          <w:sz w:val="28"/>
        </w:rPr>
      </w:pPr>
      <w:r w:rsidRPr="00A4026F">
        <w:rPr>
          <w:iCs/>
          <w:sz w:val="28"/>
        </w:rPr>
        <w:t>- pregătirea solului................................111 sau 151</w:t>
      </w:r>
    </w:p>
    <w:p w14:paraId="44C45FB4" w14:textId="77777777" w:rsidR="00310D76" w:rsidRPr="00A4026F" w:rsidRDefault="00310D76" w:rsidP="00310D76">
      <w:pPr>
        <w:pStyle w:val="scrisnormal-2"/>
        <w:numPr>
          <w:ilvl w:val="12"/>
          <w:numId w:val="0"/>
        </w:numPr>
        <w:ind w:firstLine="720"/>
        <w:rPr>
          <w:iCs/>
          <w:sz w:val="28"/>
        </w:rPr>
      </w:pPr>
      <w:r w:rsidRPr="00A4026F">
        <w:rPr>
          <w:iCs/>
          <w:sz w:val="28"/>
        </w:rPr>
        <w:t>- împăduriri...........................................21111</w:t>
      </w:r>
    </w:p>
    <w:p w14:paraId="3C9845AC" w14:textId="77777777" w:rsidR="00310D76" w:rsidRPr="00A4026F" w:rsidRDefault="00310D76" w:rsidP="00310D76">
      <w:pPr>
        <w:pStyle w:val="scrisnormal-2"/>
        <w:numPr>
          <w:ilvl w:val="12"/>
          <w:numId w:val="0"/>
        </w:numPr>
        <w:tabs>
          <w:tab w:val="left" w:pos="5103"/>
        </w:tabs>
        <w:ind w:firstLine="720"/>
        <w:rPr>
          <w:iCs/>
          <w:sz w:val="28"/>
        </w:rPr>
      </w:pPr>
      <w:r w:rsidRPr="00A4026F">
        <w:rPr>
          <w:iCs/>
          <w:sz w:val="28"/>
        </w:rPr>
        <w:t>- întreţineri............................................anexa 4a</w:t>
      </w:r>
    </w:p>
    <w:p w14:paraId="38B5A3B0" w14:textId="77777777" w:rsidR="00310D76" w:rsidRPr="00A4026F" w:rsidRDefault="00310D76" w:rsidP="00310D76">
      <w:pPr>
        <w:pStyle w:val="SC-NORMAL"/>
        <w:numPr>
          <w:ilvl w:val="12"/>
          <w:numId w:val="0"/>
        </w:numPr>
        <w:ind w:firstLine="720"/>
        <w:rPr>
          <w:b/>
          <w:i w:val="0"/>
          <w:sz w:val="28"/>
        </w:rPr>
      </w:pPr>
      <w:r w:rsidRPr="00A4026F">
        <w:rPr>
          <w:b/>
          <w:i w:val="0"/>
          <w:sz w:val="28"/>
        </w:rPr>
        <w:t>Notă:</w:t>
      </w:r>
    </w:p>
    <w:p w14:paraId="2B55665D" w14:textId="77777777" w:rsidR="00310D76" w:rsidRPr="00A4026F" w:rsidRDefault="00310D76" w:rsidP="00310D76">
      <w:pPr>
        <w:pStyle w:val="SC-NORMAL"/>
        <w:numPr>
          <w:ilvl w:val="12"/>
          <w:numId w:val="0"/>
        </w:numPr>
        <w:ind w:firstLine="720"/>
        <w:rPr>
          <w:b/>
          <w:i w:val="0"/>
          <w:sz w:val="28"/>
        </w:rPr>
      </w:pPr>
      <w:r w:rsidRPr="00A4026F">
        <w:rPr>
          <w:b/>
          <w:i w:val="0"/>
          <w:sz w:val="28"/>
        </w:rPr>
        <w:t xml:space="preserve">- </w:t>
      </w:r>
      <w:r w:rsidRPr="00A4026F">
        <w:rPr>
          <w:i w:val="0"/>
          <w:sz w:val="28"/>
          <w:lang w:val="fr-FR"/>
        </w:rPr>
        <w:t>Arborete expuse frecvent doborâturilor de vânt</w:t>
      </w:r>
    </w:p>
    <w:p w14:paraId="0644C5F2" w14:textId="77777777" w:rsidR="00310D76" w:rsidRPr="00A4026F" w:rsidRDefault="00310D76" w:rsidP="00310D76">
      <w:pPr>
        <w:pStyle w:val="SC-NORMAL"/>
        <w:numPr>
          <w:ilvl w:val="12"/>
          <w:numId w:val="0"/>
        </w:numPr>
        <w:ind w:firstLine="720"/>
        <w:rPr>
          <w:b/>
          <w:i w:val="0"/>
          <w:sz w:val="28"/>
        </w:rPr>
      </w:pPr>
      <w:r w:rsidRPr="00A4026F">
        <w:rPr>
          <w:b/>
          <w:i w:val="0"/>
          <w:sz w:val="28"/>
        </w:rPr>
        <w:t>-</w:t>
      </w:r>
      <w:r w:rsidRPr="00A4026F">
        <w:rPr>
          <w:i w:val="0"/>
          <w:sz w:val="28"/>
          <w:lang w:val="fr-FR"/>
        </w:rPr>
        <w:t xml:space="preserve"> Laricele se va introduce în careuri alcătuite din fâșii de câte 3-4 rânduri, amplasate pe curba de nivel și pe linia de cea mai mare pantă</w:t>
      </w:r>
    </w:p>
    <w:p w14:paraId="176A8552" w14:textId="77777777" w:rsidR="00310D76" w:rsidRPr="00A4026F" w:rsidRDefault="00310D76" w:rsidP="00310D76">
      <w:pPr>
        <w:pStyle w:val="SC-NORMAL"/>
        <w:numPr>
          <w:ilvl w:val="12"/>
          <w:numId w:val="0"/>
        </w:numPr>
        <w:ind w:firstLine="720"/>
        <w:rPr>
          <w:i w:val="0"/>
          <w:sz w:val="28"/>
          <w:lang w:val="fr-FR"/>
        </w:rPr>
      </w:pPr>
      <w:r w:rsidRPr="00A4026F">
        <w:rPr>
          <w:b/>
          <w:i w:val="0"/>
          <w:sz w:val="28"/>
        </w:rPr>
        <w:t>-</w:t>
      </w:r>
      <w:r w:rsidRPr="00A4026F">
        <w:rPr>
          <w:i w:val="0"/>
          <w:sz w:val="28"/>
          <w:lang w:val="fr-FR"/>
        </w:rPr>
        <w:t xml:space="preserve"> Fagul și paltinul se introduc la altitudini mai joase, în locuri adăpostite</w:t>
      </w:r>
    </w:p>
    <w:p w14:paraId="6C895B4D" w14:textId="77777777" w:rsidR="00310D76" w:rsidRPr="00A4026F" w:rsidRDefault="00310D76" w:rsidP="00310D76">
      <w:pPr>
        <w:pStyle w:val="SC-NORMAL"/>
        <w:numPr>
          <w:ilvl w:val="12"/>
          <w:numId w:val="0"/>
        </w:numPr>
        <w:ind w:firstLine="720"/>
        <w:rPr>
          <w:b/>
          <w:i w:val="0"/>
          <w:sz w:val="28"/>
        </w:rPr>
      </w:pPr>
    </w:p>
    <w:p w14:paraId="6C8081DF" w14:textId="77777777" w:rsidR="00310D76" w:rsidRPr="00A4026F" w:rsidRDefault="00310D76" w:rsidP="00310D76">
      <w:pPr>
        <w:pStyle w:val="GR-Ecologica"/>
        <w:numPr>
          <w:ilvl w:val="12"/>
          <w:numId w:val="0"/>
        </w:numPr>
        <w:ind w:firstLine="720"/>
        <w:rPr>
          <w:b/>
          <w:bCs/>
          <w:sz w:val="28"/>
          <w:lang w:val="fr-FR"/>
        </w:rPr>
      </w:pPr>
      <w:r w:rsidRPr="00A4026F">
        <w:rPr>
          <w:b/>
          <w:bCs/>
          <w:sz w:val="28"/>
          <w:lang w:val="fr-FR"/>
        </w:rPr>
        <w:t>grupa ecologicĂ 11 (GE 11)</w:t>
      </w:r>
    </w:p>
    <w:p w14:paraId="19032D3E" w14:textId="77777777" w:rsidR="00310D76" w:rsidRPr="00A4026F" w:rsidRDefault="00310D76" w:rsidP="00310D76">
      <w:pPr>
        <w:pStyle w:val="STATIUNEA"/>
        <w:numPr>
          <w:ilvl w:val="12"/>
          <w:numId w:val="0"/>
        </w:numPr>
        <w:ind w:firstLine="720"/>
        <w:rPr>
          <w:sz w:val="28"/>
          <w:lang w:val="fr-FR"/>
        </w:rPr>
      </w:pPr>
      <w:r w:rsidRPr="00A4026F">
        <w:rPr>
          <w:sz w:val="28"/>
          <w:lang w:val="fr-FR"/>
        </w:rPr>
        <w:t>Montan de molidişuri (s), soluri brune acide, brune rendzinice, V. ed. mijlociu-mare</w:t>
      </w:r>
    </w:p>
    <w:p w14:paraId="29EB6649" w14:textId="77777777" w:rsidR="00310D76" w:rsidRPr="00A4026F" w:rsidRDefault="00310D76" w:rsidP="00310D76">
      <w:pPr>
        <w:pStyle w:val="scrisnormal-2"/>
        <w:numPr>
          <w:ilvl w:val="12"/>
          <w:numId w:val="0"/>
        </w:numPr>
        <w:ind w:firstLine="720"/>
        <w:rPr>
          <w:sz w:val="28"/>
          <w:lang w:val="fr-FR"/>
        </w:rPr>
      </w:pPr>
      <w:r w:rsidRPr="00A4026F">
        <w:rPr>
          <w:b/>
          <w:sz w:val="28"/>
          <w:lang w:val="fr-FR"/>
        </w:rPr>
        <w:t>Condiţii staţionale</w:t>
      </w:r>
      <w:r w:rsidRPr="00A4026F">
        <w:rPr>
          <w:sz w:val="28"/>
          <w:lang w:val="fr-FR"/>
        </w:rPr>
        <w:t>:</w:t>
      </w:r>
    </w:p>
    <w:p w14:paraId="46BFD24A" w14:textId="77777777" w:rsidR="00310D76" w:rsidRPr="00A4026F" w:rsidRDefault="00310D76" w:rsidP="00310D76">
      <w:pPr>
        <w:pStyle w:val="scrisnormal-2"/>
        <w:numPr>
          <w:ilvl w:val="12"/>
          <w:numId w:val="0"/>
        </w:numPr>
        <w:ind w:firstLine="720"/>
        <w:rPr>
          <w:sz w:val="28"/>
          <w:lang w:val="fr-FR"/>
        </w:rPr>
      </w:pPr>
      <w:r w:rsidRPr="00A4026F">
        <w:rPr>
          <w:sz w:val="28"/>
          <w:lang w:val="fr-FR"/>
        </w:rPr>
        <w:t xml:space="preserve">Altitudini de regulă cuprinse  între 800-1250 m în Carpaţii Orientali de  Nord, 1250-1450 m în Carpaţii de Curbură, 1350-1550 m în Carpaţii Meridionali și Occidentali, în subetajul inferior al molidișurilor și la tranziţia cu amestecurile de rășinoase cu fag; terenuri așezate, versanţi slab-moderat înclinaţi; soluri brune acide (districambosoluri), brune rendzinice (eutricambosoluri var. subrendzinice), mai rar brune mezobazice (eutricambosoluri), andosoluri (andosoluri) ș.a., cu mull-moder sau mull, de regulă profunde, slab scheletice până la semischeletice. </w:t>
      </w:r>
    </w:p>
    <w:p w14:paraId="47F33D92" w14:textId="77777777" w:rsidR="00310D76" w:rsidRPr="00A4026F" w:rsidRDefault="00310D76" w:rsidP="00310D76">
      <w:pPr>
        <w:pStyle w:val="scrisnormal-2"/>
        <w:numPr>
          <w:ilvl w:val="12"/>
          <w:numId w:val="0"/>
        </w:numPr>
        <w:ind w:firstLine="720"/>
        <w:rPr>
          <w:b/>
          <w:bCs/>
          <w:iCs/>
          <w:sz w:val="28"/>
          <w:szCs w:val="28"/>
          <w:lang w:val="fr-FR"/>
        </w:rPr>
      </w:pPr>
      <w:r w:rsidRPr="00A4026F">
        <w:rPr>
          <w:b/>
          <w:bCs/>
          <w:iCs/>
          <w:sz w:val="28"/>
          <w:szCs w:val="28"/>
          <w:lang w:val="fr-FR"/>
        </w:rPr>
        <w:t>Tipuri de staţiuni:</w:t>
      </w:r>
    </w:p>
    <w:p w14:paraId="598DD7F7" w14:textId="77777777" w:rsidR="00310D76" w:rsidRPr="00A4026F" w:rsidRDefault="00310D76" w:rsidP="00310D76">
      <w:pPr>
        <w:pStyle w:val="scrisnormal-2"/>
        <w:numPr>
          <w:ilvl w:val="12"/>
          <w:numId w:val="0"/>
        </w:numPr>
        <w:ind w:firstLine="720"/>
        <w:rPr>
          <w:i/>
          <w:iCs/>
          <w:sz w:val="28"/>
          <w:szCs w:val="28"/>
          <w:lang w:val="fr-FR" w:eastAsia="en-US"/>
        </w:rPr>
      </w:pPr>
      <w:r w:rsidRPr="00A4026F">
        <w:rPr>
          <w:sz w:val="28"/>
          <w:szCs w:val="28"/>
          <w:lang w:val="fr-FR" w:eastAsia="en-US"/>
        </w:rPr>
        <w:t xml:space="preserve">2220 - Montan de molidişuri Pm(s), rendzinic edafic mijlociu, cu </w:t>
      </w:r>
      <w:r w:rsidRPr="00A4026F">
        <w:rPr>
          <w:i/>
          <w:iCs/>
          <w:sz w:val="28"/>
          <w:szCs w:val="28"/>
          <w:lang w:val="fr-FR" w:eastAsia="en-US"/>
        </w:rPr>
        <w:t>Oxalis-Dentaria</w:t>
      </w:r>
    </w:p>
    <w:p w14:paraId="31A2F4F9" w14:textId="77777777" w:rsidR="00310D76" w:rsidRPr="00A4026F" w:rsidRDefault="00310D76" w:rsidP="00310D76">
      <w:pPr>
        <w:pStyle w:val="scrisnormal-2"/>
        <w:numPr>
          <w:ilvl w:val="12"/>
          <w:numId w:val="0"/>
        </w:numPr>
        <w:ind w:firstLine="720"/>
        <w:rPr>
          <w:b/>
          <w:bCs/>
          <w:iCs/>
          <w:sz w:val="28"/>
          <w:szCs w:val="28"/>
          <w:lang w:val="fr-FR"/>
        </w:rPr>
      </w:pPr>
      <w:r w:rsidRPr="00A4026F">
        <w:rPr>
          <w:sz w:val="28"/>
          <w:szCs w:val="28"/>
          <w:lang w:val="fr-FR" w:eastAsia="en-US"/>
        </w:rPr>
        <w:t xml:space="preserve">2333 - Montan de molidişuri Ps, brun acid şi andosol edafic mare şi mijlociu, cu </w:t>
      </w:r>
      <w:r w:rsidRPr="00A4026F">
        <w:rPr>
          <w:i/>
          <w:iCs/>
          <w:sz w:val="28"/>
          <w:szCs w:val="28"/>
          <w:lang w:val="fr-FR" w:eastAsia="en-US"/>
        </w:rPr>
        <w:t>Oxalis-Dentaria</w:t>
      </w:r>
      <w:r w:rsidRPr="00A4026F">
        <w:rPr>
          <w:sz w:val="28"/>
          <w:szCs w:val="28"/>
          <w:lang w:val="fr-FR" w:eastAsia="en-US"/>
        </w:rPr>
        <w:t xml:space="preserve"> ± acidofile</w:t>
      </w:r>
    </w:p>
    <w:p w14:paraId="539CD0EB" w14:textId="77777777" w:rsidR="00310D76" w:rsidRPr="00A4026F" w:rsidRDefault="00310D76" w:rsidP="00310D76">
      <w:pPr>
        <w:pStyle w:val="scrisnormal-2"/>
        <w:numPr>
          <w:ilvl w:val="12"/>
          <w:numId w:val="0"/>
        </w:numPr>
        <w:ind w:firstLine="720"/>
        <w:rPr>
          <w:sz w:val="28"/>
          <w:lang w:val="fr-FR"/>
        </w:rPr>
      </w:pPr>
      <w:r w:rsidRPr="00A4026F">
        <w:rPr>
          <w:b/>
          <w:sz w:val="28"/>
          <w:lang w:val="fr-FR"/>
        </w:rPr>
        <w:t>Tipuri naturale de pădure</w:t>
      </w:r>
      <w:r w:rsidRPr="00A4026F">
        <w:rPr>
          <w:sz w:val="28"/>
          <w:lang w:val="fr-FR"/>
        </w:rPr>
        <w:t>:</w:t>
      </w:r>
    </w:p>
    <w:p w14:paraId="4207A6C1" w14:textId="77777777" w:rsidR="00310D76" w:rsidRPr="00A4026F" w:rsidRDefault="00310D76" w:rsidP="00310D76">
      <w:pPr>
        <w:pStyle w:val="scrisnormal-2"/>
        <w:numPr>
          <w:ilvl w:val="12"/>
          <w:numId w:val="0"/>
        </w:numPr>
        <w:ind w:firstLine="720"/>
        <w:rPr>
          <w:sz w:val="28"/>
          <w:szCs w:val="28"/>
          <w:lang w:val="fr-FR"/>
        </w:rPr>
      </w:pPr>
      <w:r w:rsidRPr="00A4026F">
        <w:rPr>
          <w:sz w:val="28"/>
          <w:szCs w:val="28"/>
          <w:lang w:val="fr-FR" w:eastAsia="en-US"/>
        </w:rPr>
        <w:t xml:space="preserve">1111 - Molidiș normal cu </w:t>
      </w:r>
      <w:r w:rsidRPr="00A4026F">
        <w:rPr>
          <w:i/>
          <w:iCs/>
          <w:sz w:val="28"/>
          <w:szCs w:val="28"/>
          <w:lang w:val="fr-FR" w:eastAsia="en-US"/>
        </w:rPr>
        <w:t>Oxalis acetosella</w:t>
      </w:r>
      <w:r w:rsidRPr="00A4026F">
        <w:rPr>
          <w:sz w:val="28"/>
          <w:szCs w:val="28"/>
          <w:lang w:val="fr-FR" w:eastAsia="en-US"/>
        </w:rPr>
        <w:t xml:space="preserve"> (s)</w:t>
      </w:r>
    </w:p>
    <w:p w14:paraId="3A951CB8" w14:textId="77777777" w:rsidR="00310D76" w:rsidRPr="00A4026F" w:rsidRDefault="00310D76" w:rsidP="00310D76">
      <w:pPr>
        <w:pStyle w:val="scrisnormal-2"/>
        <w:numPr>
          <w:ilvl w:val="12"/>
          <w:numId w:val="0"/>
        </w:numPr>
        <w:ind w:firstLine="720"/>
        <w:rPr>
          <w:i/>
          <w:sz w:val="28"/>
          <w:lang w:val="fr-FR"/>
        </w:rPr>
      </w:pPr>
      <w:r w:rsidRPr="00A4026F">
        <w:rPr>
          <w:i/>
          <w:sz w:val="28"/>
          <w:lang w:val="fr-FR"/>
        </w:rPr>
        <w:t>Compoziţii-ţel:</w:t>
      </w:r>
    </w:p>
    <w:p w14:paraId="057B9A2F" w14:textId="77777777" w:rsidR="00310D76" w:rsidRPr="00A4026F" w:rsidRDefault="00310D76" w:rsidP="00310D76">
      <w:pPr>
        <w:pStyle w:val="scrisnormal-2"/>
        <w:numPr>
          <w:ilvl w:val="12"/>
          <w:numId w:val="0"/>
        </w:numPr>
        <w:tabs>
          <w:tab w:val="left" w:pos="5387"/>
        </w:tabs>
        <w:ind w:firstLine="720"/>
        <w:rPr>
          <w:sz w:val="28"/>
          <w:lang w:val="fr-FR"/>
        </w:rPr>
      </w:pPr>
      <w:r w:rsidRPr="00A4026F">
        <w:rPr>
          <w:sz w:val="28"/>
          <w:lang w:val="fr-FR"/>
        </w:rPr>
        <w:t>a</w:t>
      </w:r>
      <w:r w:rsidRPr="00A4026F">
        <w:rPr>
          <w:sz w:val="28"/>
          <w:vertAlign w:val="subscript"/>
          <w:lang w:val="fr-FR"/>
        </w:rPr>
        <w:t>1</w:t>
      </w:r>
      <w:r w:rsidRPr="00A4026F">
        <w:rPr>
          <w:sz w:val="28"/>
          <w:lang w:val="fr-FR"/>
        </w:rPr>
        <w:t xml:space="preserve"> - 7-8 Mo + 1-2 La, Br + 1 Fa, Pa.m </w:t>
      </w:r>
      <w:r w:rsidRPr="00A4026F">
        <w:rPr>
          <w:sz w:val="28"/>
          <w:lang w:val="fr-FR"/>
        </w:rPr>
        <w:fldChar w:fldCharType="begin"/>
      </w:r>
      <w:r w:rsidRPr="00A4026F">
        <w:rPr>
          <w:sz w:val="28"/>
          <w:lang w:val="fr-FR"/>
        </w:rPr>
        <w:instrText>symbol 177 \f "Symbol" \s 14</w:instrText>
      </w:r>
      <w:r w:rsidRPr="00A4026F">
        <w:rPr>
          <w:sz w:val="28"/>
          <w:lang w:val="fr-FR"/>
        </w:rPr>
        <w:fldChar w:fldCharType="separate"/>
      </w:r>
      <w:r w:rsidRPr="00A4026F">
        <w:rPr>
          <w:sz w:val="28"/>
          <w:lang w:val="fr-FR"/>
        </w:rPr>
        <w:t>±</w:t>
      </w:r>
      <w:r w:rsidRPr="00A4026F">
        <w:rPr>
          <w:sz w:val="28"/>
          <w:lang w:val="fr-FR"/>
        </w:rPr>
        <w:fldChar w:fldCharType="end"/>
      </w:r>
      <w:r w:rsidRPr="00A4026F">
        <w:rPr>
          <w:sz w:val="28"/>
          <w:lang w:val="fr-FR"/>
        </w:rPr>
        <w:t xml:space="preserve"> Sr</w:t>
      </w:r>
    </w:p>
    <w:p w14:paraId="71D6C0A8" w14:textId="77777777" w:rsidR="00310D76" w:rsidRPr="00A4026F" w:rsidRDefault="00310D76" w:rsidP="00310D76">
      <w:pPr>
        <w:pStyle w:val="scrisnormal-2"/>
        <w:numPr>
          <w:ilvl w:val="12"/>
          <w:numId w:val="0"/>
        </w:numPr>
        <w:ind w:firstLine="720"/>
        <w:rPr>
          <w:sz w:val="28"/>
          <w:lang w:val="fr-FR"/>
        </w:rPr>
      </w:pPr>
      <w:r w:rsidRPr="00A4026F">
        <w:rPr>
          <w:sz w:val="28"/>
          <w:lang w:val="fr-FR"/>
        </w:rPr>
        <w:t>a</w:t>
      </w:r>
      <w:r w:rsidRPr="00A4026F">
        <w:rPr>
          <w:sz w:val="28"/>
          <w:vertAlign w:val="subscript"/>
          <w:lang w:val="fr-FR"/>
        </w:rPr>
        <w:t>2</w:t>
      </w:r>
      <w:r w:rsidRPr="00A4026F">
        <w:rPr>
          <w:sz w:val="28"/>
          <w:lang w:val="fr-FR"/>
        </w:rPr>
        <w:t xml:space="preserve"> - 7-8 Mo + 1-2 La, Br + 1 Fa, Pa.m </w:t>
      </w:r>
      <w:r w:rsidRPr="00A4026F">
        <w:rPr>
          <w:sz w:val="28"/>
          <w:lang w:val="fr-FR"/>
        </w:rPr>
        <w:fldChar w:fldCharType="begin"/>
      </w:r>
      <w:r w:rsidRPr="00A4026F">
        <w:rPr>
          <w:sz w:val="28"/>
          <w:lang w:val="fr-FR"/>
        </w:rPr>
        <w:instrText>symbol 177 \f "Symbol" \s 14</w:instrText>
      </w:r>
      <w:r w:rsidRPr="00A4026F">
        <w:rPr>
          <w:sz w:val="28"/>
          <w:lang w:val="fr-FR"/>
        </w:rPr>
        <w:fldChar w:fldCharType="separate"/>
      </w:r>
      <w:r w:rsidRPr="00A4026F">
        <w:rPr>
          <w:sz w:val="28"/>
          <w:lang w:val="fr-FR"/>
        </w:rPr>
        <w:t>±</w:t>
      </w:r>
      <w:r w:rsidRPr="00A4026F">
        <w:rPr>
          <w:sz w:val="28"/>
          <w:lang w:val="fr-FR"/>
        </w:rPr>
        <w:fldChar w:fldCharType="end"/>
      </w:r>
      <w:r w:rsidRPr="00A4026F">
        <w:rPr>
          <w:sz w:val="28"/>
          <w:lang w:val="fr-FR"/>
        </w:rPr>
        <w:t xml:space="preserve"> Sr</w:t>
      </w:r>
    </w:p>
    <w:p w14:paraId="56A9E717" w14:textId="77777777" w:rsidR="00310D76" w:rsidRPr="00A4026F" w:rsidRDefault="00310D76" w:rsidP="00310D76">
      <w:pPr>
        <w:pStyle w:val="scrisnormal-2"/>
        <w:numPr>
          <w:ilvl w:val="12"/>
          <w:numId w:val="0"/>
        </w:numPr>
        <w:ind w:firstLine="720"/>
        <w:rPr>
          <w:i/>
          <w:sz w:val="28"/>
          <w:lang w:val="fr-FR"/>
        </w:rPr>
      </w:pPr>
      <w:r w:rsidRPr="00A4026F">
        <w:rPr>
          <w:i/>
          <w:sz w:val="28"/>
          <w:lang w:val="fr-FR"/>
        </w:rPr>
        <w:t>Compoziţii de regenerare:</w:t>
      </w:r>
    </w:p>
    <w:p w14:paraId="4F133326" w14:textId="77777777" w:rsidR="00310D76" w:rsidRPr="00A4026F" w:rsidRDefault="00310D76" w:rsidP="00310D76">
      <w:pPr>
        <w:pStyle w:val="scrisnormal-2"/>
        <w:numPr>
          <w:ilvl w:val="12"/>
          <w:numId w:val="0"/>
        </w:numPr>
        <w:ind w:firstLine="720"/>
        <w:rPr>
          <w:sz w:val="28"/>
          <w:lang w:val="fr-FR"/>
        </w:rPr>
      </w:pPr>
      <w:r w:rsidRPr="00A4026F">
        <w:rPr>
          <w:sz w:val="28"/>
          <w:lang w:val="fr-FR"/>
        </w:rPr>
        <w:t>b</w:t>
      </w:r>
      <w:r w:rsidRPr="00A4026F">
        <w:rPr>
          <w:sz w:val="28"/>
          <w:vertAlign w:val="subscript"/>
          <w:lang w:val="fr-FR"/>
        </w:rPr>
        <w:t>1</w:t>
      </w:r>
      <w:r w:rsidRPr="00A4026F">
        <w:rPr>
          <w:sz w:val="28"/>
          <w:lang w:val="fr-FR"/>
        </w:rPr>
        <w:t xml:space="preserve"> - 7-8 Mo + 1-2 La, Br + 1 Fa, Pa.m </w:t>
      </w:r>
      <w:r w:rsidRPr="00A4026F">
        <w:rPr>
          <w:sz w:val="28"/>
          <w:lang w:val="fr-FR"/>
        </w:rPr>
        <w:fldChar w:fldCharType="begin"/>
      </w:r>
      <w:r w:rsidRPr="00A4026F">
        <w:rPr>
          <w:sz w:val="28"/>
          <w:lang w:val="fr-FR"/>
        </w:rPr>
        <w:instrText>symbol 177 \f "Symbol" \s 14</w:instrText>
      </w:r>
      <w:r w:rsidRPr="00A4026F">
        <w:rPr>
          <w:sz w:val="28"/>
          <w:lang w:val="fr-FR"/>
        </w:rPr>
        <w:fldChar w:fldCharType="separate"/>
      </w:r>
      <w:r w:rsidRPr="00A4026F">
        <w:rPr>
          <w:sz w:val="28"/>
          <w:lang w:val="fr-FR"/>
        </w:rPr>
        <w:t>±</w:t>
      </w:r>
      <w:r w:rsidRPr="00A4026F">
        <w:rPr>
          <w:sz w:val="28"/>
          <w:lang w:val="fr-FR"/>
        </w:rPr>
        <w:fldChar w:fldCharType="end"/>
      </w:r>
      <w:r w:rsidRPr="00A4026F">
        <w:rPr>
          <w:sz w:val="28"/>
          <w:lang w:val="fr-FR"/>
        </w:rPr>
        <w:t xml:space="preserve"> Sr</w:t>
      </w:r>
    </w:p>
    <w:p w14:paraId="2E9E11D2" w14:textId="77777777" w:rsidR="00310D76" w:rsidRPr="00A4026F" w:rsidRDefault="00310D76" w:rsidP="00310D76">
      <w:pPr>
        <w:pStyle w:val="scrisnormal-2"/>
        <w:numPr>
          <w:ilvl w:val="12"/>
          <w:numId w:val="0"/>
        </w:numPr>
        <w:ind w:firstLine="720"/>
        <w:rPr>
          <w:sz w:val="28"/>
          <w:lang w:val="fr-FR"/>
        </w:rPr>
      </w:pPr>
      <w:r w:rsidRPr="00A4026F">
        <w:rPr>
          <w:sz w:val="28"/>
          <w:lang w:val="fr-FR"/>
        </w:rPr>
        <w:t>b</w:t>
      </w:r>
      <w:r w:rsidRPr="00A4026F">
        <w:rPr>
          <w:sz w:val="28"/>
          <w:vertAlign w:val="subscript"/>
          <w:lang w:val="fr-FR"/>
        </w:rPr>
        <w:t>2</w:t>
      </w:r>
      <w:r w:rsidRPr="00A4026F">
        <w:rPr>
          <w:sz w:val="28"/>
          <w:lang w:val="fr-FR"/>
        </w:rPr>
        <w:t xml:space="preserve"> - 7-8 Mo + 1-2 La, Br + 1 Fa, Pa.m </w:t>
      </w:r>
      <w:r w:rsidRPr="00A4026F">
        <w:rPr>
          <w:sz w:val="28"/>
          <w:lang w:val="fr-FR"/>
        </w:rPr>
        <w:fldChar w:fldCharType="begin"/>
      </w:r>
      <w:r w:rsidRPr="00A4026F">
        <w:rPr>
          <w:sz w:val="28"/>
          <w:lang w:val="fr-FR"/>
        </w:rPr>
        <w:instrText>symbol 177 \f "Symbol" \s 14</w:instrText>
      </w:r>
      <w:r w:rsidRPr="00A4026F">
        <w:rPr>
          <w:sz w:val="28"/>
          <w:lang w:val="fr-FR"/>
        </w:rPr>
        <w:fldChar w:fldCharType="separate"/>
      </w:r>
      <w:r w:rsidRPr="00A4026F">
        <w:rPr>
          <w:sz w:val="28"/>
          <w:lang w:val="fr-FR"/>
        </w:rPr>
        <w:t>±</w:t>
      </w:r>
      <w:r w:rsidRPr="00A4026F">
        <w:rPr>
          <w:sz w:val="28"/>
          <w:lang w:val="fr-FR"/>
        </w:rPr>
        <w:fldChar w:fldCharType="end"/>
      </w:r>
      <w:r w:rsidRPr="00A4026F">
        <w:rPr>
          <w:sz w:val="28"/>
          <w:lang w:val="fr-FR"/>
        </w:rPr>
        <w:t xml:space="preserve"> Sr</w:t>
      </w:r>
    </w:p>
    <w:p w14:paraId="011E770A" w14:textId="77777777" w:rsidR="00310D76" w:rsidRPr="00A4026F" w:rsidRDefault="00310D76" w:rsidP="00310D76">
      <w:pPr>
        <w:pStyle w:val="scrisnormal-2"/>
        <w:numPr>
          <w:ilvl w:val="12"/>
          <w:numId w:val="0"/>
        </w:numPr>
        <w:ind w:firstLine="720"/>
        <w:rPr>
          <w:i/>
          <w:sz w:val="28"/>
        </w:rPr>
      </w:pPr>
      <w:r w:rsidRPr="00A4026F">
        <w:rPr>
          <w:i/>
          <w:sz w:val="28"/>
        </w:rPr>
        <w:t>Tehnologii de împădurire:</w:t>
      </w:r>
    </w:p>
    <w:p w14:paraId="08C974A2" w14:textId="77777777" w:rsidR="00310D76" w:rsidRPr="00A4026F" w:rsidRDefault="00310D76" w:rsidP="00310D76">
      <w:pPr>
        <w:pStyle w:val="scrisnormal-2"/>
        <w:numPr>
          <w:ilvl w:val="12"/>
          <w:numId w:val="0"/>
        </w:numPr>
        <w:tabs>
          <w:tab w:val="left" w:pos="5387"/>
        </w:tabs>
        <w:ind w:firstLine="720"/>
        <w:rPr>
          <w:iCs/>
          <w:sz w:val="28"/>
          <w:szCs w:val="28"/>
        </w:rPr>
      </w:pPr>
      <w:r w:rsidRPr="00A4026F">
        <w:rPr>
          <w:iCs/>
          <w:sz w:val="28"/>
          <w:szCs w:val="28"/>
        </w:rPr>
        <w:t>- pregătirea terenului.............................2 + 3</w:t>
      </w:r>
    </w:p>
    <w:p w14:paraId="338C0E98" w14:textId="77777777" w:rsidR="00310D76" w:rsidRPr="00A4026F" w:rsidRDefault="00310D76" w:rsidP="00310D76">
      <w:pPr>
        <w:pStyle w:val="scrisnormal-2"/>
        <w:numPr>
          <w:ilvl w:val="12"/>
          <w:numId w:val="0"/>
        </w:numPr>
        <w:tabs>
          <w:tab w:val="left" w:pos="5103"/>
        </w:tabs>
        <w:ind w:firstLine="720"/>
        <w:rPr>
          <w:iCs/>
          <w:sz w:val="28"/>
        </w:rPr>
      </w:pPr>
      <w:r w:rsidRPr="00A4026F">
        <w:rPr>
          <w:iCs/>
          <w:sz w:val="28"/>
          <w:szCs w:val="28"/>
        </w:rPr>
        <w:t>- pregătirea solului................................</w:t>
      </w:r>
      <w:r w:rsidRPr="00A4026F">
        <w:rPr>
          <w:iCs/>
          <w:sz w:val="28"/>
        </w:rPr>
        <w:t>111</w:t>
      </w:r>
    </w:p>
    <w:p w14:paraId="1F18B4DA" w14:textId="77777777" w:rsidR="00310D76" w:rsidRPr="00A4026F" w:rsidRDefault="00310D76" w:rsidP="00310D76">
      <w:pPr>
        <w:pStyle w:val="scrisnormal-2"/>
        <w:numPr>
          <w:ilvl w:val="12"/>
          <w:numId w:val="0"/>
        </w:numPr>
        <w:ind w:firstLine="720"/>
        <w:rPr>
          <w:iCs/>
          <w:sz w:val="28"/>
        </w:rPr>
      </w:pPr>
      <w:r w:rsidRPr="00A4026F">
        <w:rPr>
          <w:iCs/>
          <w:sz w:val="28"/>
        </w:rPr>
        <w:t>- împăduriri...........................................21111</w:t>
      </w:r>
    </w:p>
    <w:p w14:paraId="11DEBFF0" w14:textId="77777777" w:rsidR="00310D76" w:rsidRPr="00A4026F" w:rsidRDefault="00310D76" w:rsidP="00310D76">
      <w:pPr>
        <w:pStyle w:val="scrisnormal-2"/>
        <w:numPr>
          <w:ilvl w:val="12"/>
          <w:numId w:val="0"/>
        </w:numPr>
        <w:tabs>
          <w:tab w:val="left" w:pos="5103"/>
        </w:tabs>
        <w:ind w:firstLine="720"/>
        <w:rPr>
          <w:iCs/>
          <w:sz w:val="28"/>
          <w:szCs w:val="28"/>
        </w:rPr>
      </w:pPr>
      <w:r w:rsidRPr="00A4026F">
        <w:rPr>
          <w:iCs/>
          <w:sz w:val="28"/>
        </w:rPr>
        <w:t>- întreţineri............................................anexa 4a</w:t>
      </w:r>
    </w:p>
    <w:p w14:paraId="297626E1" w14:textId="77777777" w:rsidR="00310D76" w:rsidRPr="00A4026F" w:rsidRDefault="00310D76" w:rsidP="00310D76">
      <w:pPr>
        <w:pStyle w:val="scrisnormal-2"/>
        <w:numPr>
          <w:ilvl w:val="12"/>
          <w:numId w:val="0"/>
        </w:numPr>
        <w:ind w:firstLine="720"/>
        <w:rPr>
          <w:b/>
          <w:sz w:val="28"/>
        </w:rPr>
      </w:pPr>
      <w:r w:rsidRPr="00A4026F">
        <w:rPr>
          <w:b/>
          <w:sz w:val="28"/>
        </w:rPr>
        <w:t>Notă:</w:t>
      </w:r>
    </w:p>
    <w:p w14:paraId="34BE48EA" w14:textId="77777777" w:rsidR="00310D76" w:rsidRPr="00A4026F" w:rsidRDefault="00310D76" w:rsidP="00310D76">
      <w:pPr>
        <w:pStyle w:val="scrisnormal-2"/>
        <w:numPr>
          <w:ilvl w:val="12"/>
          <w:numId w:val="0"/>
        </w:numPr>
        <w:ind w:firstLine="720"/>
        <w:rPr>
          <w:sz w:val="28"/>
          <w:lang w:val="fr-FR"/>
        </w:rPr>
      </w:pPr>
      <w:r w:rsidRPr="00A4026F">
        <w:rPr>
          <w:sz w:val="28"/>
          <w:lang w:val="fr-FR"/>
        </w:rPr>
        <w:t>- În vederea sporirii rezistenţei arboretelor la doborâturi de vânt se va introduce laricele în careuri alcătuite din 3-4 rânduri amplasate pe curba de nivel și pe linia de cea mai mare pantă</w:t>
      </w:r>
    </w:p>
    <w:p w14:paraId="02FFF990" w14:textId="77777777" w:rsidR="00310D76" w:rsidRPr="00A4026F" w:rsidRDefault="00310D76" w:rsidP="00310D76">
      <w:pPr>
        <w:pStyle w:val="scrisnormal-2"/>
        <w:numPr>
          <w:ilvl w:val="12"/>
          <w:numId w:val="0"/>
        </w:numPr>
        <w:ind w:firstLine="720"/>
        <w:rPr>
          <w:sz w:val="28"/>
          <w:lang w:val="fr-FR"/>
        </w:rPr>
      </w:pPr>
    </w:p>
    <w:p w14:paraId="3115BC27" w14:textId="77777777" w:rsidR="00310D76" w:rsidRPr="00A4026F" w:rsidRDefault="00310D76" w:rsidP="00310D76">
      <w:pPr>
        <w:pStyle w:val="GR-Ecologica"/>
        <w:numPr>
          <w:ilvl w:val="12"/>
          <w:numId w:val="0"/>
        </w:numPr>
        <w:ind w:firstLine="720"/>
        <w:rPr>
          <w:b/>
          <w:bCs/>
          <w:sz w:val="28"/>
          <w:lang w:val="fr-FR"/>
        </w:rPr>
      </w:pPr>
      <w:r w:rsidRPr="00A4026F">
        <w:rPr>
          <w:b/>
          <w:bCs/>
          <w:sz w:val="28"/>
          <w:lang w:val="fr-FR"/>
        </w:rPr>
        <w:t>grupa ecologicĂ 12 (GE 12)</w:t>
      </w:r>
    </w:p>
    <w:p w14:paraId="29DFF428" w14:textId="77777777" w:rsidR="00310D76" w:rsidRPr="00A4026F" w:rsidRDefault="00310D76" w:rsidP="00310D76">
      <w:pPr>
        <w:pStyle w:val="STATIUNEA"/>
        <w:numPr>
          <w:ilvl w:val="12"/>
          <w:numId w:val="0"/>
        </w:numPr>
        <w:ind w:firstLine="720"/>
        <w:rPr>
          <w:sz w:val="28"/>
          <w:lang w:val="fr-FR"/>
        </w:rPr>
      </w:pPr>
      <w:r w:rsidRPr="00A4026F">
        <w:rPr>
          <w:sz w:val="28"/>
          <w:lang w:val="fr-FR"/>
        </w:rPr>
        <w:t>Montan de molidişuri (m), soluri hidromorfe, V. ed. mic</w:t>
      </w:r>
    </w:p>
    <w:p w14:paraId="0FA67C69" w14:textId="77777777" w:rsidR="00310D76" w:rsidRPr="00A4026F" w:rsidRDefault="00310D76" w:rsidP="00310D76">
      <w:pPr>
        <w:pStyle w:val="scrisnormal-2"/>
        <w:numPr>
          <w:ilvl w:val="12"/>
          <w:numId w:val="0"/>
        </w:numPr>
        <w:ind w:firstLine="720"/>
        <w:rPr>
          <w:b/>
          <w:sz w:val="28"/>
          <w:lang w:val="fr-FR"/>
        </w:rPr>
      </w:pPr>
      <w:r w:rsidRPr="00A4026F">
        <w:rPr>
          <w:b/>
          <w:sz w:val="28"/>
          <w:lang w:val="fr-FR"/>
        </w:rPr>
        <w:t>Condiţii staţionale:</w:t>
      </w:r>
    </w:p>
    <w:p w14:paraId="00FF8A20" w14:textId="77777777" w:rsidR="00310D76" w:rsidRPr="00A4026F" w:rsidRDefault="00310D76" w:rsidP="00310D76">
      <w:pPr>
        <w:pStyle w:val="scrisnormal-2"/>
        <w:numPr>
          <w:ilvl w:val="12"/>
          <w:numId w:val="0"/>
        </w:numPr>
        <w:ind w:firstLine="720"/>
        <w:rPr>
          <w:sz w:val="28"/>
          <w:lang w:val="fr-FR"/>
        </w:rPr>
      </w:pPr>
      <w:r w:rsidRPr="00A4026F">
        <w:rPr>
          <w:sz w:val="28"/>
          <w:lang w:val="fr-FR"/>
        </w:rPr>
        <w:t xml:space="preserve">Altitudini cuprinse între 700-1400 m; terenuri așezate, versanţi slab înclinaţi sau moderat înclinaţi, adesea cu izvoare de coastă, de regulă umbriţi; substraturi diferite, însă cu depozite de cuvertură în general fine și bogate în materie organică; soluri spodice (prepodzoluri, podzoluri, districambosoluri prespodice) semimlăștinoase sau gleice cu moder hidromorf. </w:t>
      </w:r>
    </w:p>
    <w:p w14:paraId="66628B68" w14:textId="77777777" w:rsidR="00310D76" w:rsidRPr="00A4026F" w:rsidRDefault="00310D76" w:rsidP="00310D76">
      <w:pPr>
        <w:pStyle w:val="scrisnormal-2"/>
        <w:numPr>
          <w:ilvl w:val="12"/>
          <w:numId w:val="0"/>
        </w:numPr>
        <w:ind w:firstLine="720"/>
        <w:rPr>
          <w:b/>
          <w:bCs/>
          <w:iCs/>
          <w:sz w:val="28"/>
          <w:szCs w:val="28"/>
          <w:lang w:val="fr-FR"/>
        </w:rPr>
      </w:pPr>
      <w:r w:rsidRPr="00A4026F">
        <w:rPr>
          <w:b/>
          <w:bCs/>
          <w:iCs/>
          <w:sz w:val="28"/>
          <w:szCs w:val="28"/>
          <w:lang w:val="fr-FR"/>
        </w:rPr>
        <w:t>Tipuri de staţiuni:</w:t>
      </w:r>
    </w:p>
    <w:p w14:paraId="6D8B098E" w14:textId="77777777" w:rsidR="00310D76" w:rsidRPr="00A4026F" w:rsidRDefault="00310D76" w:rsidP="00310D76">
      <w:pPr>
        <w:pStyle w:val="scrisnormal-2"/>
        <w:numPr>
          <w:ilvl w:val="12"/>
          <w:numId w:val="0"/>
        </w:numPr>
        <w:ind w:firstLine="720"/>
        <w:rPr>
          <w:sz w:val="28"/>
          <w:szCs w:val="28"/>
          <w:lang w:val="fr-FR" w:eastAsia="en-US"/>
        </w:rPr>
      </w:pPr>
      <w:r w:rsidRPr="00A4026F">
        <w:rPr>
          <w:sz w:val="28"/>
          <w:szCs w:val="28"/>
          <w:lang w:val="fr-FR" w:eastAsia="en-US"/>
        </w:rPr>
        <w:t xml:space="preserve">2520 - Montan de molidişuri Pi-m, semimlăştinos-freatic, slab turbos, cu </w:t>
      </w:r>
      <w:r w:rsidRPr="00A4026F">
        <w:rPr>
          <w:i/>
          <w:iCs/>
          <w:sz w:val="28"/>
          <w:szCs w:val="28"/>
          <w:lang w:val="fr-FR" w:eastAsia="en-US"/>
        </w:rPr>
        <w:t>Polytrichum, Sphagnum</w:t>
      </w:r>
    </w:p>
    <w:p w14:paraId="09FA8872" w14:textId="77777777" w:rsidR="00310D76" w:rsidRPr="00A4026F" w:rsidRDefault="00310D76" w:rsidP="00310D76">
      <w:pPr>
        <w:pStyle w:val="scrisnormal-2"/>
        <w:numPr>
          <w:ilvl w:val="12"/>
          <w:numId w:val="0"/>
        </w:numPr>
        <w:ind w:firstLine="720"/>
        <w:rPr>
          <w:sz w:val="28"/>
          <w:szCs w:val="28"/>
          <w:lang w:val="fr-FR"/>
        </w:rPr>
      </w:pPr>
      <w:r w:rsidRPr="00A4026F">
        <w:rPr>
          <w:sz w:val="28"/>
          <w:szCs w:val="28"/>
          <w:lang w:val="fr-FR" w:eastAsia="en-US"/>
        </w:rPr>
        <w:t xml:space="preserve">2530 - Montan de molidişuri Pm, brun podzolic-criptopodzolic, excesiv umezit freatic, cu </w:t>
      </w:r>
      <w:r w:rsidRPr="00A4026F">
        <w:rPr>
          <w:i/>
          <w:iCs/>
          <w:sz w:val="28"/>
          <w:szCs w:val="28"/>
          <w:lang w:val="fr-FR" w:eastAsia="en-US"/>
        </w:rPr>
        <w:t>Polytrichum</w:t>
      </w:r>
      <w:r w:rsidRPr="00A4026F">
        <w:rPr>
          <w:sz w:val="28"/>
          <w:szCs w:val="28"/>
          <w:lang w:val="fr-FR" w:eastAsia="en-US"/>
        </w:rPr>
        <w:t xml:space="preserve"> dominant</w:t>
      </w:r>
    </w:p>
    <w:p w14:paraId="6B513AA1" w14:textId="77777777" w:rsidR="00310D76" w:rsidRPr="00A4026F" w:rsidRDefault="00310D76" w:rsidP="00310D76">
      <w:pPr>
        <w:pStyle w:val="scrisnormal-2"/>
        <w:numPr>
          <w:ilvl w:val="12"/>
          <w:numId w:val="0"/>
        </w:numPr>
        <w:ind w:firstLine="720"/>
        <w:rPr>
          <w:b/>
          <w:sz w:val="28"/>
          <w:lang w:val="fr-FR"/>
        </w:rPr>
      </w:pPr>
      <w:r w:rsidRPr="00A4026F">
        <w:rPr>
          <w:b/>
          <w:sz w:val="28"/>
          <w:lang w:val="fr-FR"/>
        </w:rPr>
        <w:t>Tipuri naturale de pădure:</w:t>
      </w:r>
    </w:p>
    <w:p w14:paraId="26431BB1" w14:textId="77777777" w:rsidR="00310D76" w:rsidRPr="00A4026F" w:rsidRDefault="00310D76" w:rsidP="00310D76">
      <w:pPr>
        <w:pStyle w:val="scrisnormal-2"/>
        <w:numPr>
          <w:ilvl w:val="12"/>
          <w:numId w:val="0"/>
        </w:numPr>
        <w:ind w:firstLine="720"/>
        <w:rPr>
          <w:sz w:val="28"/>
          <w:szCs w:val="28"/>
          <w:lang w:val="fr-FR" w:eastAsia="en-US"/>
        </w:rPr>
      </w:pPr>
      <w:r w:rsidRPr="00A4026F">
        <w:rPr>
          <w:sz w:val="28"/>
          <w:szCs w:val="28"/>
          <w:lang w:val="fr-FR" w:eastAsia="en-US"/>
        </w:rPr>
        <w:t xml:space="preserve">1131 - Molidiș cu </w:t>
      </w:r>
      <w:r w:rsidRPr="00A4026F">
        <w:rPr>
          <w:i/>
          <w:iCs/>
          <w:sz w:val="28"/>
          <w:szCs w:val="28"/>
          <w:lang w:val="fr-FR" w:eastAsia="en-US"/>
        </w:rPr>
        <w:t>Polytrichum</w:t>
      </w:r>
      <w:r w:rsidRPr="00A4026F">
        <w:rPr>
          <w:sz w:val="28"/>
          <w:szCs w:val="28"/>
          <w:lang w:val="fr-FR" w:eastAsia="en-US"/>
        </w:rPr>
        <w:t xml:space="preserve"> (m)</w:t>
      </w:r>
    </w:p>
    <w:p w14:paraId="778A09AC" w14:textId="77777777" w:rsidR="00310D76" w:rsidRPr="00A4026F" w:rsidRDefault="00310D76" w:rsidP="00310D76">
      <w:pPr>
        <w:pStyle w:val="scrisnormal-2"/>
        <w:numPr>
          <w:ilvl w:val="12"/>
          <w:numId w:val="0"/>
        </w:numPr>
        <w:ind w:firstLine="720"/>
        <w:rPr>
          <w:b/>
          <w:sz w:val="28"/>
          <w:szCs w:val="28"/>
          <w:lang w:val="fr-FR"/>
        </w:rPr>
      </w:pPr>
      <w:r w:rsidRPr="00A4026F">
        <w:rPr>
          <w:sz w:val="28"/>
          <w:szCs w:val="28"/>
          <w:lang w:val="fr-FR" w:eastAsia="en-US"/>
        </w:rPr>
        <w:t>1171 - Molidiș cu anin alb (m)</w:t>
      </w:r>
    </w:p>
    <w:p w14:paraId="05A20A6B" w14:textId="77777777" w:rsidR="00310D76" w:rsidRPr="00A4026F" w:rsidRDefault="00310D76" w:rsidP="00310D76">
      <w:pPr>
        <w:pStyle w:val="scrisnormal-2"/>
        <w:numPr>
          <w:ilvl w:val="12"/>
          <w:numId w:val="0"/>
        </w:numPr>
        <w:ind w:firstLine="720"/>
        <w:rPr>
          <w:i/>
          <w:sz w:val="28"/>
        </w:rPr>
      </w:pPr>
      <w:r w:rsidRPr="00A4026F">
        <w:rPr>
          <w:i/>
          <w:sz w:val="28"/>
        </w:rPr>
        <w:t>Compoziţii - ţel:</w:t>
      </w:r>
    </w:p>
    <w:p w14:paraId="347652F5" w14:textId="77777777" w:rsidR="00310D76" w:rsidRPr="00A4026F" w:rsidRDefault="00310D76" w:rsidP="00310D76">
      <w:pPr>
        <w:pStyle w:val="scrisnormal-2"/>
        <w:numPr>
          <w:ilvl w:val="12"/>
          <w:numId w:val="0"/>
        </w:numPr>
        <w:ind w:firstLine="720"/>
        <w:rPr>
          <w:sz w:val="28"/>
        </w:rPr>
      </w:pPr>
      <w:r w:rsidRPr="00A4026F">
        <w:rPr>
          <w:sz w:val="28"/>
        </w:rPr>
        <w:t>a</w:t>
      </w:r>
      <w:r w:rsidRPr="00A4026F">
        <w:rPr>
          <w:sz w:val="28"/>
          <w:vertAlign w:val="subscript"/>
        </w:rPr>
        <w:t>1</w:t>
      </w:r>
      <w:r w:rsidRPr="00A4026F">
        <w:rPr>
          <w:sz w:val="28"/>
        </w:rPr>
        <w:t xml:space="preserve"> - 8-9 Mo + 1-2  An</w:t>
      </w:r>
    </w:p>
    <w:p w14:paraId="3A5961A9" w14:textId="77777777" w:rsidR="00310D76" w:rsidRPr="00A4026F" w:rsidRDefault="00310D76" w:rsidP="00310D76">
      <w:pPr>
        <w:pStyle w:val="scrisnormal-2"/>
        <w:numPr>
          <w:ilvl w:val="12"/>
          <w:numId w:val="0"/>
        </w:numPr>
        <w:ind w:firstLine="720"/>
        <w:rPr>
          <w:sz w:val="28"/>
        </w:rPr>
      </w:pPr>
      <w:r w:rsidRPr="00A4026F">
        <w:rPr>
          <w:sz w:val="28"/>
        </w:rPr>
        <w:t>a</w:t>
      </w:r>
      <w:r w:rsidRPr="00A4026F">
        <w:rPr>
          <w:sz w:val="28"/>
          <w:vertAlign w:val="subscript"/>
        </w:rPr>
        <w:t>2</w:t>
      </w:r>
      <w:r w:rsidRPr="00A4026F">
        <w:rPr>
          <w:sz w:val="28"/>
        </w:rPr>
        <w:t xml:space="preserve"> - 6-7 Mo + 3-4  An</w:t>
      </w:r>
    </w:p>
    <w:p w14:paraId="12047660" w14:textId="77777777" w:rsidR="00310D76" w:rsidRPr="00A4026F" w:rsidRDefault="00310D76" w:rsidP="00310D76">
      <w:pPr>
        <w:pStyle w:val="scrisnormal-2"/>
        <w:numPr>
          <w:ilvl w:val="12"/>
          <w:numId w:val="0"/>
        </w:numPr>
        <w:ind w:firstLine="720"/>
        <w:rPr>
          <w:i/>
          <w:sz w:val="28"/>
        </w:rPr>
      </w:pPr>
      <w:r w:rsidRPr="00A4026F">
        <w:rPr>
          <w:i/>
          <w:sz w:val="28"/>
        </w:rPr>
        <w:t>Compoziţii de regenerare:</w:t>
      </w:r>
    </w:p>
    <w:p w14:paraId="503DFC84" w14:textId="77777777" w:rsidR="00310D76" w:rsidRPr="00A4026F" w:rsidRDefault="00310D76" w:rsidP="00310D76">
      <w:pPr>
        <w:pStyle w:val="scrisnormal-2"/>
        <w:numPr>
          <w:ilvl w:val="12"/>
          <w:numId w:val="0"/>
        </w:numPr>
        <w:ind w:firstLine="720"/>
        <w:rPr>
          <w:sz w:val="28"/>
        </w:rPr>
      </w:pPr>
      <w:r w:rsidRPr="00A4026F">
        <w:rPr>
          <w:sz w:val="28"/>
        </w:rPr>
        <w:t>b</w:t>
      </w:r>
      <w:r w:rsidRPr="00A4026F">
        <w:rPr>
          <w:sz w:val="28"/>
          <w:vertAlign w:val="subscript"/>
        </w:rPr>
        <w:t xml:space="preserve">1 </w:t>
      </w:r>
      <w:r w:rsidRPr="00A4026F">
        <w:rPr>
          <w:sz w:val="28"/>
        </w:rPr>
        <w:t>- 7-8 Mo + 2-3 An</w:t>
      </w:r>
    </w:p>
    <w:p w14:paraId="750D4445" w14:textId="77777777" w:rsidR="00310D76" w:rsidRPr="00A4026F" w:rsidRDefault="00310D76" w:rsidP="00310D76">
      <w:pPr>
        <w:pStyle w:val="scrisnormal-2"/>
        <w:numPr>
          <w:ilvl w:val="12"/>
          <w:numId w:val="0"/>
        </w:numPr>
        <w:ind w:firstLine="720"/>
        <w:rPr>
          <w:sz w:val="28"/>
        </w:rPr>
      </w:pPr>
      <w:r w:rsidRPr="00A4026F">
        <w:rPr>
          <w:sz w:val="28"/>
        </w:rPr>
        <w:t>b</w:t>
      </w:r>
      <w:r w:rsidRPr="00A4026F">
        <w:rPr>
          <w:sz w:val="28"/>
          <w:vertAlign w:val="subscript"/>
        </w:rPr>
        <w:t>2</w:t>
      </w:r>
      <w:r w:rsidRPr="00A4026F">
        <w:rPr>
          <w:sz w:val="28"/>
        </w:rPr>
        <w:t xml:space="preserve"> - 5-7 Mo + 3-5 An</w:t>
      </w:r>
    </w:p>
    <w:p w14:paraId="1900EF9F" w14:textId="77777777" w:rsidR="00310D76" w:rsidRPr="00A4026F" w:rsidRDefault="00310D76" w:rsidP="00310D76">
      <w:pPr>
        <w:pStyle w:val="scrisnormal-2"/>
        <w:numPr>
          <w:ilvl w:val="12"/>
          <w:numId w:val="0"/>
        </w:numPr>
        <w:ind w:firstLine="720"/>
        <w:rPr>
          <w:i/>
          <w:sz w:val="28"/>
        </w:rPr>
      </w:pPr>
      <w:r w:rsidRPr="00A4026F">
        <w:rPr>
          <w:i/>
          <w:sz w:val="28"/>
        </w:rPr>
        <w:t>Tehnologii de împădurire:</w:t>
      </w:r>
    </w:p>
    <w:p w14:paraId="53F5779C" w14:textId="77777777" w:rsidR="00310D76" w:rsidRPr="00A4026F" w:rsidRDefault="00310D76" w:rsidP="00310D76">
      <w:pPr>
        <w:pStyle w:val="scrisnormal-2"/>
        <w:numPr>
          <w:ilvl w:val="12"/>
          <w:numId w:val="0"/>
        </w:numPr>
        <w:tabs>
          <w:tab w:val="left" w:pos="5387"/>
        </w:tabs>
        <w:ind w:firstLine="720"/>
        <w:rPr>
          <w:iCs/>
          <w:sz w:val="28"/>
        </w:rPr>
      </w:pPr>
      <w:r w:rsidRPr="00A4026F">
        <w:rPr>
          <w:iCs/>
          <w:sz w:val="28"/>
        </w:rPr>
        <w:t>- pregătirea terenului.............................3 + 51</w:t>
      </w:r>
    </w:p>
    <w:p w14:paraId="0AFA7524" w14:textId="77777777" w:rsidR="00310D76" w:rsidRPr="00A4026F" w:rsidRDefault="00310D76" w:rsidP="00310D76">
      <w:pPr>
        <w:pStyle w:val="scrisnormal-2"/>
        <w:numPr>
          <w:ilvl w:val="12"/>
          <w:numId w:val="0"/>
        </w:numPr>
        <w:ind w:firstLine="720"/>
        <w:rPr>
          <w:iCs/>
          <w:sz w:val="28"/>
        </w:rPr>
      </w:pPr>
      <w:r w:rsidRPr="00A4026F">
        <w:rPr>
          <w:iCs/>
          <w:sz w:val="28"/>
        </w:rPr>
        <w:t>- pregătirea solului................................151</w:t>
      </w:r>
    </w:p>
    <w:p w14:paraId="456C94E9" w14:textId="77777777" w:rsidR="00310D76" w:rsidRPr="00A4026F" w:rsidRDefault="00310D76" w:rsidP="00310D76">
      <w:pPr>
        <w:pStyle w:val="scrisnormal-2"/>
        <w:numPr>
          <w:ilvl w:val="12"/>
          <w:numId w:val="0"/>
        </w:numPr>
        <w:ind w:firstLine="720"/>
        <w:rPr>
          <w:iCs/>
          <w:sz w:val="28"/>
        </w:rPr>
      </w:pPr>
      <w:r w:rsidRPr="00A4026F">
        <w:rPr>
          <w:iCs/>
          <w:sz w:val="28"/>
        </w:rPr>
        <w:t>- împăduriri...........................................21111</w:t>
      </w:r>
    </w:p>
    <w:p w14:paraId="71997646" w14:textId="77777777" w:rsidR="00310D76" w:rsidRPr="00A4026F" w:rsidRDefault="00310D76" w:rsidP="00310D76">
      <w:pPr>
        <w:pStyle w:val="scrisnormal-2"/>
        <w:numPr>
          <w:ilvl w:val="12"/>
          <w:numId w:val="0"/>
        </w:numPr>
        <w:tabs>
          <w:tab w:val="left" w:pos="5103"/>
        </w:tabs>
        <w:ind w:firstLine="720"/>
        <w:rPr>
          <w:iCs/>
          <w:sz w:val="28"/>
        </w:rPr>
      </w:pPr>
      <w:r w:rsidRPr="00A4026F">
        <w:rPr>
          <w:iCs/>
          <w:sz w:val="28"/>
        </w:rPr>
        <w:t>- întreţineri............................................anexa 4a</w:t>
      </w:r>
    </w:p>
    <w:p w14:paraId="275B4E26" w14:textId="77777777" w:rsidR="00310D76" w:rsidRPr="00A4026F" w:rsidRDefault="00310D76" w:rsidP="00310D76">
      <w:pPr>
        <w:pStyle w:val="scrisnormal-2"/>
        <w:numPr>
          <w:ilvl w:val="12"/>
          <w:numId w:val="0"/>
        </w:numPr>
        <w:ind w:firstLine="720"/>
        <w:rPr>
          <w:b/>
          <w:sz w:val="28"/>
        </w:rPr>
      </w:pPr>
      <w:r w:rsidRPr="00A4026F">
        <w:rPr>
          <w:b/>
          <w:sz w:val="28"/>
        </w:rPr>
        <w:t>Notă:</w:t>
      </w:r>
    </w:p>
    <w:p w14:paraId="74D1BEE0" w14:textId="77777777" w:rsidR="00310D76" w:rsidRPr="00A4026F" w:rsidRDefault="00310D76" w:rsidP="00310D76">
      <w:pPr>
        <w:pStyle w:val="scrisnormal-2"/>
        <w:numPr>
          <w:ilvl w:val="12"/>
          <w:numId w:val="0"/>
        </w:numPr>
        <w:ind w:firstLine="720"/>
        <w:rPr>
          <w:b/>
          <w:sz w:val="28"/>
        </w:rPr>
      </w:pPr>
      <w:r w:rsidRPr="00A4026F">
        <w:rPr>
          <w:b/>
          <w:sz w:val="28"/>
        </w:rPr>
        <w:t xml:space="preserve">- </w:t>
      </w:r>
      <w:r w:rsidRPr="00A4026F">
        <w:rPr>
          <w:i/>
          <w:iCs/>
          <w:sz w:val="28"/>
        </w:rPr>
        <w:t>Staţiuni labile, expuse înmlăștinării</w:t>
      </w:r>
    </w:p>
    <w:p w14:paraId="2D94849F" w14:textId="77777777" w:rsidR="00310D76" w:rsidRPr="00A4026F" w:rsidRDefault="00310D76" w:rsidP="00310D76">
      <w:pPr>
        <w:pStyle w:val="scrisnormal-2"/>
        <w:numPr>
          <w:ilvl w:val="12"/>
          <w:numId w:val="0"/>
        </w:numPr>
        <w:ind w:firstLine="720"/>
        <w:rPr>
          <w:sz w:val="28"/>
        </w:rPr>
      </w:pPr>
      <w:r w:rsidRPr="00A4026F">
        <w:rPr>
          <w:b/>
          <w:sz w:val="28"/>
        </w:rPr>
        <w:t xml:space="preserve">- </w:t>
      </w:r>
      <w:r w:rsidRPr="00A4026F">
        <w:rPr>
          <w:sz w:val="28"/>
        </w:rPr>
        <w:t xml:space="preserve">Regenerarea naturală se produce cu dificultate </w:t>
      </w:r>
    </w:p>
    <w:p w14:paraId="35B09B4F" w14:textId="77777777" w:rsidR="00310D76" w:rsidRPr="00A4026F" w:rsidRDefault="00310D76" w:rsidP="00310D76">
      <w:pPr>
        <w:pStyle w:val="scrisnormal-2"/>
        <w:numPr>
          <w:ilvl w:val="12"/>
          <w:numId w:val="0"/>
        </w:numPr>
        <w:ind w:firstLine="720"/>
        <w:rPr>
          <w:sz w:val="28"/>
        </w:rPr>
      </w:pPr>
      <w:r w:rsidRPr="00A4026F">
        <w:rPr>
          <w:sz w:val="28"/>
        </w:rPr>
        <w:t>- Sunt necesare lucrări de eliminarea apei (drenaje) și împăduriri pe biloane</w:t>
      </w:r>
    </w:p>
    <w:p w14:paraId="5342ED7B" w14:textId="77777777" w:rsidR="00310D76" w:rsidRPr="00A4026F" w:rsidRDefault="00310D76" w:rsidP="00310D76">
      <w:pPr>
        <w:pStyle w:val="scrisnormal-2"/>
        <w:numPr>
          <w:ilvl w:val="12"/>
          <w:numId w:val="0"/>
        </w:numPr>
        <w:ind w:firstLine="720"/>
        <w:rPr>
          <w:b/>
          <w:sz w:val="28"/>
        </w:rPr>
      </w:pPr>
    </w:p>
    <w:p w14:paraId="499D61F9" w14:textId="77777777" w:rsidR="00310D76" w:rsidRPr="00A4026F" w:rsidRDefault="00310D76" w:rsidP="00310D76">
      <w:pPr>
        <w:pStyle w:val="GR-Ecologica"/>
        <w:numPr>
          <w:ilvl w:val="12"/>
          <w:numId w:val="0"/>
        </w:numPr>
        <w:ind w:firstLine="720"/>
        <w:rPr>
          <w:b/>
          <w:bCs/>
          <w:sz w:val="28"/>
        </w:rPr>
      </w:pPr>
      <w:r w:rsidRPr="00A4026F">
        <w:rPr>
          <w:b/>
          <w:bCs/>
          <w:sz w:val="28"/>
        </w:rPr>
        <w:t>grupa ecologică 13 (GE 13)</w:t>
      </w:r>
    </w:p>
    <w:p w14:paraId="35C46294" w14:textId="77777777" w:rsidR="00310D76" w:rsidRPr="00A4026F" w:rsidRDefault="00310D76" w:rsidP="00310D76">
      <w:pPr>
        <w:pStyle w:val="STATIUNEA"/>
        <w:numPr>
          <w:ilvl w:val="12"/>
          <w:numId w:val="0"/>
        </w:numPr>
        <w:ind w:firstLine="720"/>
        <w:rPr>
          <w:sz w:val="28"/>
        </w:rPr>
      </w:pPr>
      <w:r w:rsidRPr="00A4026F">
        <w:rPr>
          <w:sz w:val="28"/>
        </w:rPr>
        <w:t>Montan de molidişuri (i), soluri mlăştinoase-turboase, V. ed. mic</w:t>
      </w:r>
    </w:p>
    <w:p w14:paraId="4A06886E" w14:textId="77777777" w:rsidR="00310D76" w:rsidRPr="00A4026F" w:rsidRDefault="00310D76" w:rsidP="00310D76">
      <w:pPr>
        <w:pStyle w:val="scrisnormal-2"/>
        <w:numPr>
          <w:ilvl w:val="12"/>
          <w:numId w:val="0"/>
        </w:numPr>
        <w:ind w:firstLine="720"/>
        <w:rPr>
          <w:b/>
          <w:sz w:val="28"/>
        </w:rPr>
      </w:pPr>
      <w:r w:rsidRPr="00A4026F">
        <w:rPr>
          <w:b/>
          <w:sz w:val="28"/>
        </w:rPr>
        <w:t>Condiţii staţionale:</w:t>
      </w:r>
    </w:p>
    <w:p w14:paraId="77ACB46E" w14:textId="77777777" w:rsidR="00310D76" w:rsidRPr="00A4026F" w:rsidRDefault="00310D76" w:rsidP="00310D76">
      <w:pPr>
        <w:pStyle w:val="scrisnormal-2"/>
        <w:ind w:firstLine="720"/>
        <w:rPr>
          <w:sz w:val="28"/>
        </w:rPr>
      </w:pPr>
      <w:r w:rsidRPr="00A4026F">
        <w:rPr>
          <w:sz w:val="28"/>
        </w:rPr>
        <w:t>Altitudini diferite, însă de regulă în intervalul 800-1200 m, răspândire limitată (insulară) în tot etajul molidișurilor, extrazonal în etajul amestecurilor, dar mai ales în Carpații Orientali și de Curbură (Coșna - Teșna, Broșteni - Drăgoiasa, Cârlibaba - Juravlea, Moldovița - Demăcușa, Tălișoara - Obârșia Cormoșului, Borșa - Răchitiș, Comandău - Paltinul ş.a.); locuri așezate (întârzieri de pantă), obârșii de văi; substraturi de materiale fine, provenite din roci acide, greu permeabile, care împiedică drenajul în adâncime; soluri fitohidromorfe, turboase (histosoluri) sau turbo-gleice (gleiosoluri histice şi subtipuri gleice-histice ale unor  soluri zonale), precum și podzoluri turboase (podzoluri histice/folice) sau soluri pseudogleice luvice-turboase (stagnosoluri preluvice histice).</w:t>
      </w:r>
    </w:p>
    <w:p w14:paraId="3792E350" w14:textId="77777777" w:rsidR="00310D76" w:rsidRPr="00A4026F" w:rsidRDefault="00310D76" w:rsidP="00310D76">
      <w:pPr>
        <w:pStyle w:val="scrisnormal-2"/>
        <w:ind w:firstLine="720"/>
        <w:rPr>
          <w:b/>
          <w:bCs/>
          <w:iCs/>
          <w:sz w:val="28"/>
          <w:szCs w:val="28"/>
          <w:lang w:val="fr-FR"/>
        </w:rPr>
      </w:pPr>
      <w:r w:rsidRPr="00A4026F">
        <w:rPr>
          <w:b/>
          <w:bCs/>
          <w:iCs/>
          <w:sz w:val="28"/>
          <w:szCs w:val="28"/>
          <w:lang w:val="fr-FR"/>
        </w:rPr>
        <w:t>Tipuri de staţiuni:</w:t>
      </w:r>
    </w:p>
    <w:p w14:paraId="19273793" w14:textId="77777777" w:rsidR="00310D76" w:rsidRPr="00A4026F" w:rsidRDefault="00310D76" w:rsidP="00310D76">
      <w:pPr>
        <w:pStyle w:val="scrisnormal-2"/>
        <w:numPr>
          <w:ilvl w:val="12"/>
          <w:numId w:val="0"/>
        </w:numPr>
        <w:ind w:firstLine="720"/>
        <w:rPr>
          <w:sz w:val="28"/>
          <w:szCs w:val="28"/>
          <w:lang w:val="fr-FR" w:eastAsia="en-US"/>
        </w:rPr>
      </w:pPr>
      <w:r w:rsidRPr="00A4026F">
        <w:rPr>
          <w:sz w:val="28"/>
          <w:szCs w:val="28"/>
          <w:lang w:val="fr-FR" w:eastAsia="en-US"/>
        </w:rPr>
        <w:t xml:space="preserve">2510 - Montan de molidişuri &lt;Pi, turbogleic şi turbărie, cu </w:t>
      </w:r>
      <w:r w:rsidRPr="00A4026F">
        <w:rPr>
          <w:i/>
          <w:iCs/>
          <w:sz w:val="28"/>
          <w:szCs w:val="28"/>
          <w:lang w:val="fr-FR" w:eastAsia="en-US"/>
        </w:rPr>
        <w:t>Sphagnum</w:t>
      </w:r>
    </w:p>
    <w:p w14:paraId="108BCF22" w14:textId="77777777" w:rsidR="00310D76" w:rsidRPr="00A4026F" w:rsidRDefault="00310D76" w:rsidP="00310D76">
      <w:pPr>
        <w:pStyle w:val="scrisnormal-2"/>
        <w:numPr>
          <w:ilvl w:val="12"/>
          <w:numId w:val="0"/>
        </w:numPr>
        <w:ind w:firstLine="720"/>
        <w:rPr>
          <w:sz w:val="28"/>
          <w:szCs w:val="28"/>
          <w:lang w:val="fr-FR" w:eastAsia="en-US"/>
        </w:rPr>
      </w:pPr>
      <w:r w:rsidRPr="00A4026F">
        <w:rPr>
          <w:sz w:val="28"/>
          <w:szCs w:val="28"/>
          <w:lang w:val="fr-FR" w:eastAsia="en-US"/>
        </w:rPr>
        <w:t>3610 - Montan de amestec Pi, oligoturbos-mlăştinos</w:t>
      </w:r>
    </w:p>
    <w:p w14:paraId="5E95FED3" w14:textId="77777777" w:rsidR="00310D76" w:rsidRPr="00A4026F" w:rsidRDefault="00310D76" w:rsidP="00310D76">
      <w:pPr>
        <w:pStyle w:val="scrisnormal-2"/>
        <w:numPr>
          <w:ilvl w:val="12"/>
          <w:numId w:val="0"/>
        </w:numPr>
        <w:ind w:firstLine="720"/>
        <w:rPr>
          <w:b/>
          <w:bCs/>
          <w:iCs/>
          <w:sz w:val="28"/>
          <w:szCs w:val="28"/>
          <w:lang w:val="fr-FR"/>
        </w:rPr>
      </w:pPr>
      <w:r w:rsidRPr="00A4026F">
        <w:rPr>
          <w:sz w:val="28"/>
          <w:szCs w:val="28"/>
          <w:lang w:val="fr-FR" w:eastAsia="en-US"/>
        </w:rPr>
        <w:t>3620 - Montan de amestec Pi, slab oligoturbos-mlăştinos</w:t>
      </w:r>
    </w:p>
    <w:p w14:paraId="3B5DDCB0" w14:textId="77777777" w:rsidR="00310D76" w:rsidRPr="00A4026F" w:rsidRDefault="00310D76" w:rsidP="00310D76">
      <w:pPr>
        <w:pStyle w:val="scrisnormal-2"/>
        <w:numPr>
          <w:ilvl w:val="12"/>
          <w:numId w:val="0"/>
        </w:numPr>
        <w:ind w:firstLine="720"/>
        <w:rPr>
          <w:b/>
          <w:sz w:val="28"/>
          <w:lang w:val="fr-FR"/>
        </w:rPr>
      </w:pPr>
      <w:r w:rsidRPr="00A4026F">
        <w:rPr>
          <w:b/>
          <w:sz w:val="28"/>
          <w:lang w:val="fr-FR"/>
        </w:rPr>
        <w:t>Tipuri naturale de pădure:</w:t>
      </w:r>
    </w:p>
    <w:p w14:paraId="1AE82554" w14:textId="77777777" w:rsidR="00310D76" w:rsidRPr="00A4026F" w:rsidRDefault="00310D76" w:rsidP="00310D76">
      <w:pPr>
        <w:pStyle w:val="scrisnormal-2"/>
        <w:numPr>
          <w:ilvl w:val="12"/>
          <w:numId w:val="0"/>
        </w:numPr>
        <w:ind w:firstLine="720"/>
        <w:rPr>
          <w:i/>
          <w:iCs/>
          <w:sz w:val="28"/>
          <w:szCs w:val="28"/>
          <w:lang w:val="fr-FR" w:eastAsia="en-US"/>
        </w:rPr>
      </w:pPr>
      <w:r w:rsidRPr="00A4026F">
        <w:rPr>
          <w:sz w:val="28"/>
          <w:szCs w:val="28"/>
          <w:lang w:val="fr-FR" w:eastAsia="en-US"/>
        </w:rPr>
        <w:t xml:space="preserve">1172 – "Rariște" de molid cu </w:t>
      </w:r>
      <w:r w:rsidRPr="00A4026F">
        <w:rPr>
          <w:i/>
          <w:iCs/>
          <w:sz w:val="28"/>
          <w:szCs w:val="28"/>
          <w:lang w:val="fr-FR" w:eastAsia="en-US"/>
        </w:rPr>
        <w:t xml:space="preserve">Sphagnum </w:t>
      </w:r>
      <w:r w:rsidRPr="00A4026F">
        <w:rPr>
          <w:sz w:val="28"/>
          <w:szCs w:val="28"/>
          <w:lang w:val="fr-FR" w:eastAsia="en-US"/>
        </w:rPr>
        <w:t xml:space="preserve">și </w:t>
      </w:r>
      <w:r w:rsidRPr="00A4026F">
        <w:rPr>
          <w:i/>
          <w:iCs/>
          <w:sz w:val="28"/>
          <w:szCs w:val="28"/>
          <w:lang w:val="fr-FR" w:eastAsia="en-US"/>
        </w:rPr>
        <w:t>Vaccinium myrtilus (i)</w:t>
      </w:r>
    </w:p>
    <w:p w14:paraId="56ECD5BD" w14:textId="77777777" w:rsidR="00310D76" w:rsidRPr="00A4026F" w:rsidRDefault="00310D76" w:rsidP="00310D76">
      <w:pPr>
        <w:pStyle w:val="scrisnormal-2"/>
        <w:numPr>
          <w:ilvl w:val="12"/>
          <w:numId w:val="0"/>
        </w:numPr>
        <w:ind w:firstLine="720"/>
        <w:rPr>
          <w:b/>
          <w:sz w:val="28"/>
          <w:szCs w:val="28"/>
          <w:lang w:val="en-US"/>
        </w:rPr>
      </w:pPr>
      <w:r w:rsidRPr="00A4026F">
        <w:rPr>
          <w:sz w:val="28"/>
          <w:szCs w:val="28"/>
          <w:lang w:val="en-US" w:eastAsia="en-US"/>
        </w:rPr>
        <w:t>1173 - Molidiș de bahnă (i)</w:t>
      </w:r>
    </w:p>
    <w:p w14:paraId="56D0A5C6" w14:textId="77777777" w:rsidR="00310D76" w:rsidRPr="00A4026F" w:rsidRDefault="00310D76" w:rsidP="00310D76">
      <w:pPr>
        <w:pStyle w:val="scrisnormal-2"/>
        <w:numPr>
          <w:ilvl w:val="12"/>
          <w:numId w:val="0"/>
        </w:numPr>
        <w:ind w:firstLine="720"/>
        <w:rPr>
          <w:i/>
          <w:sz w:val="28"/>
        </w:rPr>
      </w:pPr>
      <w:r w:rsidRPr="00A4026F">
        <w:rPr>
          <w:i/>
          <w:sz w:val="28"/>
        </w:rPr>
        <w:t>Compoziţii - ţel:</w:t>
      </w:r>
    </w:p>
    <w:p w14:paraId="1D748F46" w14:textId="77777777" w:rsidR="00310D76" w:rsidRPr="00A4026F" w:rsidRDefault="00310D76" w:rsidP="00310D76">
      <w:pPr>
        <w:pStyle w:val="scrisnormal-2"/>
        <w:numPr>
          <w:ilvl w:val="12"/>
          <w:numId w:val="0"/>
        </w:numPr>
        <w:tabs>
          <w:tab w:val="left" w:pos="5387"/>
        </w:tabs>
        <w:ind w:firstLine="720"/>
        <w:rPr>
          <w:sz w:val="28"/>
        </w:rPr>
      </w:pPr>
      <w:r w:rsidRPr="00A4026F">
        <w:rPr>
          <w:sz w:val="28"/>
        </w:rPr>
        <w:t>a</w:t>
      </w:r>
      <w:r w:rsidRPr="00A4026F">
        <w:rPr>
          <w:sz w:val="28"/>
          <w:vertAlign w:val="subscript"/>
        </w:rPr>
        <w:t>1</w:t>
      </w:r>
      <w:r w:rsidRPr="00A4026F">
        <w:rPr>
          <w:sz w:val="28"/>
        </w:rPr>
        <w:t xml:space="preserve"> - 6-7 Mo + 1-2  Pi + 1-2 An, Me   </w:t>
      </w:r>
    </w:p>
    <w:p w14:paraId="1BA92AF4" w14:textId="77777777" w:rsidR="00310D76" w:rsidRPr="00A4026F" w:rsidRDefault="00310D76" w:rsidP="00310D76">
      <w:pPr>
        <w:pStyle w:val="scrisnormal-2"/>
        <w:numPr>
          <w:ilvl w:val="12"/>
          <w:numId w:val="0"/>
        </w:numPr>
        <w:ind w:firstLine="720"/>
        <w:rPr>
          <w:sz w:val="28"/>
        </w:rPr>
      </w:pPr>
      <w:r w:rsidRPr="00A4026F">
        <w:rPr>
          <w:sz w:val="28"/>
        </w:rPr>
        <w:t>a</w:t>
      </w:r>
      <w:r w:rsidRPr="00A4026F">
        <w:rPr>
          <w:sz w:val="28"/>
          <w:vertAlign w:val="subscript"/>
        </w:rPr>
        <w:t>2</w:t>
      </w:r>
      <w:r w:rsidRPr="00A4026F">
        <w:rPr>
          <w:sz w:val="28"/>
        </w:rPr>
        <w:t xml:space="preserve"> - 5-6 Mo + 2-3 Pi + 1-2 An, Me</w:t>
      </w:r>
    </w:p>
    <w:p w14:paraId="43E180CC" w14:textId="77777777" w:rsidR="00310D76" w:rsidRPr="00A4026F" w:rsidRDefault="00310D76" w:rsidP="00310D76">
      <w:pPr>
        <w:pStyle w:val="scrisnormal-2"/>
        <w:numPr>
          <w:ilvl w:val="12"/>
          <w:numId w:val="0"/>
        </w:numPr>
        <w:ind w:firstLine="720"/>
        <w:rPr>
          <w:i/>
          <w:sz w:val="28"/>
        </w:rPr>
      </w:pPr>
      <w:r w:rsidRPr="00A4026F">
        <w:rPr>
          <w:i/>
          <w:sz w:val="28"/>
        </w:rPr>
        <w:t>Compoziţii de regenerare:</w:t>
      </w:r>
    </w:p>
    <w:p w14:paraId="3D16E7C1" w14:textId="77777777" w:rsidR="00310D76" w:rsidRPr="00A4026F" w:rsidRDefault="00310D76" w:rsidP="00310D76">
      <w:pPr>
        <w:pStyle w:val="scrisnormal-2"/>
        <w:numPr>
          <w:ilvl w:val="12"/>
          <w:numId w:val="0"/>
        </w:numPr>
        <w:ind w:firstLine="720"/>
        <w:rPr>
          <w:sz w:val="28"/>
        </w:rPr>
      </w:pPr>
      <w:r w:rsidRPr="00A4026F">
        <w:rPr>
          <w:sz w:val="28"/>
        </w:rPr>
        <w:t>b</w:t>
      </w:r>
      <w:r w:rsidRPr="00A4026F">
        <w:rPr>
          <w:sz w:val="28"/>
          <w:vertAlign w:val="subscript"/>
        </w:rPr>
        <w:t>1</w:t>
      </w:r>
      <w:r w:rsidRPr="00A4026F">
        <w:rPr>
          <w:sz w:val="28"/>
        </w:rPr>
        <w:t xml:space="preserve"> - 6-7 Mo + 1-2 Pi + 1-2 An, Me </w:t>
      </w:r>
    </w:p>
    <w:p w14:paraId="32C5A231" w14:textId="77777777" w:rsidR="00310D76" w:rsidRPr="00A4026F" w:rsidRDefault="00310D76" w:rsidP="00310D76">
      <w:pPr>
        <w:pStyle w:val="scrisnormal-2"/>
        <w:numPr>
          <w:ilvl w:val="12"/>
          <w:numId w:val="0"/>
        </w:numPr>
        <w:tabs>
          <w:tab w:val="left" w:pos="5387"/>
        </w:tabs>
        <w:ind w:firstLine="720"/>
        <w:rPr>
          <w:sz w:val="28"/>
          <w:lang w:val="fr-FR"/>
        </w:rPr>
      </w:pPr>
      <w:r w:rsidRPr="00A4026F">
        <w:rPr>
          <w:sz w:val="28"/>
          <w:lang w:val="fr-FR"/>
        </w:rPr>
        <w:t>b</w:t>
      </w:r>
      <w:r w:rsidRPr="00A4026F">
        <w:rPr>
          <w:sz w:val="28"/>
          <w:vertAlign w:val="subscript"/>
          <w:lang w:val="fr-FR"/>
        </w:rPr>
        <w:t>2</w:t>
      </w:r>
      <w:r w:rsidRPr="00A4026F">
        <w:rPr>
          <w:sz w:val="28"/>
          <w:lang w:val="fr-FR"/>
        </w:rPr>
        <w:t xml:space="preserve"> - 5-6 Mo + 2-3 Pi + 2-3 An, Me</w:t>
      </w:r>
    </w:p>
    <w:p w14:paraId="62EC0BCA" w14:textId="77777777" w:rsidR="00310D76" w:rsidRPr="00A4026F" w:rsidRDefault="00310D76" w:rsidP="00310D76">
      <w:pPr>
        <w:pStyle w:val="scrisnormal-2"/>
        <w:numPr>
          <w:ilvl w:val="12"/>
          <w:numId w:val="0"/>
        </w:numPr>
        <w:ind w:firstLine="720"/>
        <w:rPr>
          <w:i/>
          <w:sz w:val="28"/>
          <w:lang w:val="fr-FR"/>
        </w:rPr>
      </w:pPr>
      <w:r w:rsidRPr="00A4026F">
        <w:rPr>
          <w:i/>
          <w:sz w:val="28"/>
          <w:lang w:val="fr-FR"/>
        </w:rPr>
        <w:t>Tehnologii de împădurire:</w:t>
      </w:r>
    </w:p>
    <w:p w14:paraId="148D23FF" w14:textId="77777777" w:rsidR="00310D76" w:rsidRPr="00A4026F" w:rsidRDefault="00310D76" w:rsidP="00310D76">
      <w:pPr>
        <w:pStyle w:val="scrisnormal-2"/>
        <w:numPr>
          <w:ilvl w:val="12"/>
          <w:numId w:val="0"/>
        </w:numPr>
        <w:tabs>
          <w:tab w:val="left" w:pos="5103"/>
        </w:tabs>
        <w:ind w:firstLine="720"/>
        <w:rPr>
          <w:iCs/>
          <w:sz w:val="28"/>
        </w:rPr>
      </w:pPr>
      <w:r w:rsidRPr="00A4026F">
        <w:rPr>
          <w:iCs/>
          <w:sz w:val="28"/>
          <w:lang w:val="fr-FR"/>
        </w:rPr>
        <w:t xml:space="preserve">- </w:t>
      </w:r>
      <w:r w:rsidRPr="00A4026F">
        <w:rPr>
          <w:iCs/>
          <w:sz w:val="28"/>
        </w:rPr>
        <w:t>pregătirea terenului.............................3 + 52</w:t>
      </w:r>
    </w:p>
    <w:p w14:paraId="05AA986D" w14:textId="77777777" w:rsidR="00310D76" w:rsidRPr="00A4026F" w:rsidRDefault="00310D76" w:rsidP="00310D76">
      <w:pPr>
        <w:pStyle w:val="scrisnormal-2"/>
        <w:numPr>
          <w:ilvl w:val="12"/>
          <w:numId w:val="0"/>
        </w:numPr>
        <w:ind w:firstLine="720"/>
        <w:rPr>
          <w:iCs/>
          <w:sz w:val="28"/>
        </w:rPr>
      </w:pPr>
      <w:r w:rsidRPr="00A4026F">
        <w:rPr>
          <w:iCs/>
          <w:sz w:val="28"/>
        </w:rPr>
        <w:t>- pregătirea solului................................151</w:t>
      </w:r>
    </w:p>
    <w:p w14:paraId="7CA63635" w14:textId="77777777" w:rsidR="00310D76" w:rsidRPr="00A4026F" w:rsidRDefault="00310D76" w:rsidP="00310D76">
      <w:pPr>
        <w:pStyle w:val="scrisnormal-2"/>
        <w:numPr>
          <w:ilvl w:val="12"/>
          <w:numId w:val="0"/>
        </w:numPr>
        <w:tabs>
          <w:tab w:val="left" w:pos="5103"/>
        </w:tabs>
        <w:ind w:firstLine="720"/>
        <w:rPr>
          <w:iCs/>
          <w:sz w:val="28"/>
        </w:rPr>
      </w:pPr>
      <w:r w:rsidRPr="00A4026F">
        <w:rPr>
          <w:iCs/>
          <w:sz w:val="28"/>
        </w:rPr>
        <w:t>- împăduriri............................................21111</w:t>
      </w:r>
    </w:p>
    <w:p w14:paraId="0F7A7A54" w14:textId="77777777" w:rsidR="00310D76" w:rsidRPr="00A4026F" w:rsidRDefault="00310D76" w:rsidP="00310D76">
      <w:pPr>
        <w:pStyle w:val="scrisnormal-2"/>
        <w:numPr>
          <w:ilvl w:val="12"/>
          <w:numId w:val="0"/>
        </w:numPr>
        <w:tabs>
          <w:tab w:val="left" w:pos="5103"/>
        </w:tabs>
        <w:ind w:firstLine="720"/>
        <w:rPr>
          <w:iCs/>
          <w:sz w:val="28"/>
        </w:rPr>
      </w:pPr>
      <w:r w:rsidRPr="00A4026F">
        <w:rPr>
          <w:iCs/>
          <w:sz w:val="28"/>
        </w:rPr>
        <w:t>- întreţineri.............................................anexa 4a</w:t>
      </w:r>
    </w:p>
    <w:p w14:paraId="68B3B1B8" w14:textId="77777777" w:rsidR="00310D76" w:rsidRPr="00A4026F" w:rsidRDefault="00310D76" w:rsidP="00310D76">
      <w:pPr>
        <w:pStyle w:val="scrisnormal-2"/>
        <w:numPr>
          <w:ilvl w:val="12"/>
          <w:numId w:val="0"/>
        </w:numPr>
        <w:ind w:firstLine="720"/>
        <w:rPr>
          <w:b/>
          <w:sz w:val="28"/>
        </w:rPr>
      </w:pPr>
      <w:r w:rsidRPr="00A4026F">
        <w:rPr>
          <w:b/>
          <w:sz w:val="28"/>
        </w:rPr>
        <w:t>Notă:</w:t>
      </w:r>
    </w:p>
    <w:p w14:paraId="50B5CB71" w14:textId="77777777" w:rsidR="00310D76" w:rsidRPr="00A4026F" w:rsidRDefault="00310D76" w:rsidP="00310D76">
      <w:pPr>
        <w:pStyle w:val="scrisnormal-2"/>
        <w:numPr>
          <w:ilvl w:val="12"/>
          <w:numId w:val="0"/>
        </w:numPr>
        <w:ind w:firstLine="720"/>
        <w:rPr>
          <w:b/>
          <w:i/>
          <w:iCs/>
          <w:sz w:val="28"/>
        </w:rPr>
      </w:pPr>
      <w:r w:rsidRPr="00A4026F">
        <w:rPr>
          <w:b/>
          <w:i/>
          <w:iCs/>
          <w:sz w:val="28"/>
        </w:rPr>
        <w:t xml:space="preserve">- </w:t>
      </w:r>
      <w:r w:rsidRPr="00A4026F">
        <w:rPr>
          <w:i/>
          <w:iCs/>
          <w:sz w:val="28"/>
        </w:rPr>
        <w:t xml:space="preserve">Staţiuni cu condiţii extreme (datorită excesului de apă și acidităţii puternice)  </w:t>
      </w:r>
    </w:p>
    <w:p w14:paraId="694A8198" w14:textId="77777777" w:rsidR="00310D76" w:rsidRPr="00A4026F" w:rsidRDefault="00310D76" w:rsidP="00310D76">
      <w:pPr>
        <w:pStyle w:val="scrisnormal-2"/>
        <w:numPr>
          <w:ilvl w:val="12"/>
          <w:numId w:val="0"/>
        </w:numPr>
        <w:ind w:firstLine="720"/>
        <w:rPr>
          <w:b/>
          <w:i/>
          <w:iCs/>
          <w:sz w:val="28"/>
        </w:rPr>
      </w:pPr>
      <w:r w:rsidRPr="00A4026F">
        <w:rPr>
          <w:b/>
          <w:i/>
          <w:iCs/>
          <w:sz w:val="28"/>
        </w:rPr>
        <w:t xml:space="preserve">- </w:t>
      </w:r>
      <w:r w:rsidRPr="00A4026F">
        <w:rPr>
          <w:sz w:val="28"/>
          <w:lang w:val="fr-FR"/>
        </w:rPr>
        <w:t xml:space="preserve">Regenerarea naturală se produce în condiţii grele din cauza stratului gros de mușchi-turbă și a excesului de apă </w:t>
      </w:r>
    </w:p>
    <w:p w14:paraId="6A5A925C" w14:textId="77777777" w:rsidR="00310D76" w:rsidRPr="00A4026F" w:rsidRDefault="00310D76" w:rsidP="00310D76">
      <w:pPr>
        <w:pStyle w:val="scrisnormal-2"/>
        <w:numPr>
          <w:ilvl w:val="12"/>
          <w:numId w:val="0"/>
        </w:numPr>
        <w:ind w:firstLine="720"/>
        <w:rPr>
          <w:b/>
          <w:i/>
          <w:iCs/>
          <w:sz w:val="28"/>
        </w:rPr>
      </w:pPr>
      <w:r w:rsidRPr="00A4026F">
        <w:rPr>
          <w:b/>
          <w:i/>
          <w:iCs/>
          <w:sz w:val="28"/>
        </w:rPr>
        <w:t xml:space="preserve">- </w:t>
      </w:r>
      <w:r w:rsidRPr="00A4026F">
        <w:rPr>
          <w:sz w:val="28"/>
        </w:rPr>
        <w:t>Sunt necesare lucrări de eliminare a apei (drenaje și împăduriri pe biloane)</w:t>
      </w:r>
    </w:p>
    <w:p w14:paraId="2FADD413" w14:textId="77777777" w:rsidR="00310D76" w:rsidRPr="00A4026F" w:rsidRDefault="00310D76" w:rsidP="00310D76">
      <w:pPr>
        <w:pStyle w:val="scrisnormal-2"/>
        <w:numPr>
          <w:ilvl w:val="12"/>
          <w:numId w:val="0"/>
        </w:numPr>
        <w:tabs>
          <w:tab w:val="left" w:pos="5103"/>
        </w:tabs>
        <w:ind w:firstLine="720"/>
        <w:rPr>
          <w:sz w:val="28"/>
        </w:rPr>
      </w:pPr>
      <w:r w:rsidRPr="00A4026F">
        <w:rPr>
          <w:b/>
          <w:i/>
          <w:iCs/>
          <w:sz w:val="28"/>
        </w:rPr>
        <w:t xml:space="preserve">- </w:t>
      </w:r>
      <w:r w:rsidRPr="00A4026F">
        <w:rPr>
          <w:sz w:val="28"/>
        </w:rPr>
        <w:t>Se va introduce în compoziție pinul silvestru, de provenienţă locală, precum și aninul</w:t>
      </w:r>
    </w:p>
    <w:p w14:paraId="3AADB206" w14:textId="77777777" w:rsidR="00310D76" w:rsidRPr="00A4026F" w:rsidRDefault="00310D76" w:rsidP="00310D76">
      <w:pPr>
        <w:pStyle w:val="scrisnormal-2"/>
        <w:numPr>
          <w:ilvl w:val="12"/>
          <w:numId w:val="0"/>
        </w:numPr>
        <w:tabs>
          <w:tab w:val="left" w:pos="5103"/>
        </w:tabs>
        <w:ind w:firstLine="720"/>
        <w:rPr>
          <w:b/>
          <w:i/>
          <w:iCs/>
          <w:sz w:val="28"/>
        </w:rPr>
      </w:pPr>
    </w:p>
    <w:p w14:paraId="349350D8" w14:textId="77777777" w:rsidR="00310D76" w:rsidRPr="00A4026F" w:rsidRDefault="00310D76" w:rsidP="00310D76">
      <w:pPr>
        <w:pStyle w:val="GR-Ecologica"/>
        <w:numPr>
          <w:ilvl w:val="12"/>
          <w:numId w:val="0"/>
        </w:numPr>
        <w:ind w:firstLine="720"/>
        <w:rPr>
          <w:b/>
          <w:bCs/>
          <w:sz w:val="28"/>
        </w:rPr>
      </w:pPr>
      <w:r w:rsidRPr="00A4026F">
        <w:rPr>
          <w:b/>
          <w:bCs/>
          <w:sz w:val="28"/>
        </w:rPr>
        <w:t>grupa ecologică 14 (GE 14)</w:t>
      </w:r>
    </w:p>
    <w:p w14:paraId="12913EF2" w14:textId="77777777" w:rsidR="00310D76" w:rsidRPr="00A4026F" w:rsidRDefault="00310D76" w:rsidP="00310D76">
      <w:pPr>
        <w:pStyle w:val="STATIUNEA"/>
        <w:numPr>
          <w:ilvl w:val="12"/>
          <w:numId w:val="0"/>
        </w:numPr>
        <w:ind w:firstLine="720"/>
        <w:rPr>
          <w:sz w:val="28"/>
        </w:rPr>
      </w:pPr>
      <w:r w:rsidRPr="00A4026F">
        <w:rPr>
          <w:sz w:val="28"/>
        </w:rPr>
        <w:t>Montan de molidişuri (i-m), soluri predominant calcaroase, scheletice, V. ed. mic</w:t>
      </w:r>
    </w:p>
    <w:p w14:paraId="69288089" w14:textId="77777777" w:rsidR="00310D76" w:rsidRPr="00A4026F" w:rsidRDefault="00310D76" w:rsidP="00310D76">
      <w:pPr>
        <w:pStyle w:val="scrisnormal-2"/>
        <w:numPr>
          <w:ilvl w:val="12"/>
          <w:numId w:val="0"/>
        </w:numPr>
        <w:ind w:firstLine="720"/>
        <w:rPr>
          <w:b/>
          <w:sz w:val="28"/>
        </w:rPr>
      </w:pPr>
      <w:r w:rsidRPr="00A4026F">
        <w:rPr>
          <w:b/>
          <w:sz w:val="28"/>
        </w:rPr>
        <w:t>Condiţii staţionale:</w:t>
      </w:r>
    </w:p>
    <w:p w14:paraId="51D7F191" w14:textId="77777777" w:rsidR="00310D76" w:rsidRPr="00A4026F" w:rsidRDefault="00310D76" w:rsidP="00310D76">
      <w:pPr>
        <w:pStyle w:val="scrisnormal-2"/>
        <w:numPr>
          <w:ilvl w:val="12"/>
          <w:numId w:val="0"/>
        </w:numPr>
        <w:ind w:firstLine="720"/>
        <w:rPr>
          <w:sz w:val="28"/>
        </w:rPr>
      </w:pPr>
      <w:r w:rsidRPr="00A4026F">
        <w:rPr>
          <w:sz w:val="28"/>
        </w:rPr>
        <w:t>Răspândire în special în subetajele inferior și mijlociu al molidișurilor; versanţi abrupţi, creste; substraturi dure de natură diferită, însă predominant calcaroase; rendzine litice (pe calcare) (rendzine tipice, calcarice, scheletice), soluri spodice litice (pe roci acide) (predodzoluri și podzoluri litice, districambosoluri prespodice litice), litosoluri (litosoluri), cu moder-humus brut, adesea xeric.</w:t>
      </w:r>
    </w:p>
    <w:p w14:paraId="645B33CC" w14:textId="77777777" w:rsidR="00310D76" w:rsidRPr="00A4026F" w:rsidRDefault="00310D76" w:rsidP="00310D76">
      <w:pPr>
        <w:pStyle w:val="scrisnormal-2"/>
        <w:numPr>
          <w:ilvl w:val="12"/>
          <w:numId w:val="0"/>
        </w:numPr>
        <w:ind w:firstLine="720"/>
        <w:rPr>
          <w:sz w:val="28"/>
          <w:lang w:val="fr-FR"/>
        </w:rPr>
      </w:pPr>
      <w:r w:rsidRPr="00A4026F">
        <w:rPr>
          <w:b/>
          <w:bCs/>
          <w:iCs/>
          <w:sz w:val="28"/>
          <w:szCs w:val="28"/>
          <w:lang w:val="fr-FR"/>
        </w:rPr>
        <w:t>Tipuri de staţiuni:</w:t>
      </w:r>
    </w:p>
    <w:p w14:paraId="19DEF712" w14:textId="77777777" w:rsidR="00310D76" w:rsidRPr="00A4026F" w:rsidRDefault="00310D76" w:rsidP="00310D76">
      <w:pPr>
        <w:pStyle w:val="scrisnormal-2"/>
        <w:numPr>
          <w:ilvl w:val="12"/>
          <w:numId w:val="0"/>
        </w:numPr>
        <w:ind w:firstLine="720"/>
        <w:rPr>
          <w:sz w:val="28"/>
          <w:szCs w:val="28"/>
          <w:lang w:val="fr-FR" w:eastAsia="en-US"/>
        </w:rPr>
      </w:pPr>
      <w:r w:rsidRPr="00A4026F">
        <w:rPr>
          <w:sz w:val="28"/>
          <w:szCs w:val="28"/>
          <w:lang w:val="fr-FR" w:eastAsia="en-US"/>
        </w:rPr>
        <w:t>2120 - Montan de molidişuri ≤Pi, stâncărie şi eroziune</w:t>
      </w:r>
    </w:p>
    <w:p w14:paraId="19B93ED7" w14:textId="77777777" w:rsidR="00310D76" w:rsidRPr="00A4026F" w:rsidRDefault="00310D76" w:rsidP="00310D76">
      <w:pPr>
        <w:pStyle w:val="scrisnormal-2"/>
        <w:numPr>
          <w:ilvl w:val="12"/>
          <w:numId w:val="0"/>
        </w:numPr>
        <w:ind w:firstLine="720"/>
        <w:rPr>
          <w:sz w:val="28"/>
          <w:szCs w:val="28"/>
          <w:lang w:val="fr-FR" w:eastAsia="en-US"/>
        </w:rPr>
      </w:pPr>
      <w:r w:rsidRPr="00A4026F">
        <w:rPr>
          <w:sz w:val="28"/>
          <w:szCs w:val="28"/>
          <w:lang w:val="fr-FR" w:eastAsia="en-US"/>
        </w:rPr>
        <w:t>2210 - Montan de molidişuri Pi, rendzinic edafic mic, scheletic</w:t>
      </w:r>
    </w:p>
    <w:p w14:paraId="72AC74A7" w14:textId="77777777" w:rsidR="00310D76" w:rsidRPr="00A4026F" w:rsidRDefault="00310D76" w:rsidP="00310D76">
      <w:pPr>
        <w:pStyle w:val="scrisnormal-2"/>
        <w:numPr>
          <w:ilvl w:val="12"/>
          <w:numId w:val="0"/>
        </w:numPr>
        <w:ind w:firstLine="720"/>
        <w:rPr>
          <w:sz w:val="28"/>
          <w:szCs w:val="28"/>
          <w:lang w:val="fr-FR"/>
        </w:rPr>
      </w:pPr>
      <w:r w:rsidRPr="00A4026F">
        <w:rPr>
          <w:sz w:val="28"/>
          <w:szCs w:val="28"/>
          <w:lang w:val="fr-FR" w:eastAsia="en-US"/>
        </w:rPr>
        <w:t xml:space="preserve">2331 - Montan de molidişuri Pi-m, brun acid edafic mic cu </w:t>
      </w:r>
      <w:r w:rsidRPr="00A4026F">
        <w:rPr>
          <w:i/>
          <w:iCs/>
          <w:sz w:val="28"/>
          <w:szCs w:val="28"/>
          <w:lang w:val="fr-FR" w:eastAsia="en-US"/>
        </w:rPr>
        <w:t>Oxalis-Dentaria</w:t>
      </w:r>
      <w:r w:rsidRPr="00A4026F">
        <w:rPr>
          <w:sz w:val="28"/>
          <w:szCs w:val="28"/>
          <w:lang w:val="fr-FR" w:eastAsia="en-US"/>
        </w:rPr>
        <w:t xml:space="preserve"> ± acidofile</w:t>
      </w:r>
    </w:p>
    <w:p w14:paraId="5D040D7F" w14:textId="77777777" w:rsidR="00310D76" w:rsidRPr="00A4026F" w:rsidRDefault="00310D76" w:rsidP="00310D76">
      <w:pPr>
        <w:pStyle w:val="scrisnormal-2"/>
        <w:numPr>
          <w:ilvl w:val="12"/>
          <w:numId w:val="0"/>
        </w:numPr>
        <w:ind w:firstLine="720"/>
        <w:rPr>
          <w:b/>
          <w:sz w:val="28"/>
          <w:lang w:val="fr-FR"/>
        </w:rPr>
      </w:pPr>
      <w:r w:rsidRPr="00A4026F">
        <w:rPr>
          <w:b/>
          <w:sz w:val="28"/>
          <w:lang w:val="fr-FR"/>
        </w:rPr>
        <w:t xml:space="preserve">Tipuri naturale de pădure: </w:t>
      </w:r>
    </w:p>
    <w:p w14:paraId="7F86B173" w14:textId="77777777" w:rsidR="00310D76" w:rsidRPr="00A4026F" w:rsidRDefault="00310D76" w:rsidP="00310D76">
      <w:pPr>
        <w:pStyle w:val="scrisnormal-2"/>
        <w:numPr>
          <w:ilvl w:val="12"/>
          <w:numId w:val="0"/>
        </w:numPr>
        <w:ind w:firstLine="720"/>
        <w:rPr>
          <w:sz w:val="28"/>
          <w:szCs w:val="28"/>
          <w:lang w:val="fr-FR" w:eastAsia="en-US"/>
        </w:rPr>
      </w:pPr>
      <w:r w:rsidRPr="00A4026F">
        <w:rPr>
          <w:sz w:val="28"/>
          <w:szCs w:val="28"/>
          <w:lang w:val="fr-FR" w:eastAsia="en-US"/>
        </w:rPr>
        <w:t>1161 - Molidiș pe stâncărie calcaroasă (i-m)</w:t>
      </w:r>
    </w:p>
    <w:p w14:paraId="6D5293B1" w14:textId="77777777" w:rsidR="00310D76" w:rsidRPr="00A4026F" w:rsidRDefault="00310D76" w:rsidP="00310D76">
      <w:pPr>
        <w:pStyle w:val="scrisnormal-2"/>
        <w:numPr>
          <w:ilvl w:val="12"/>
          <w:numId w:val="0"/>
        </w:numPr>
        <w:ind w:firstLine="720"/>
        <w:rPr>
          <w:b/>
          <w:sz w:val="28"/>
          <w:szCs w:val="28"/>
          <w:lang w:val="fr-FR"/>
        </w:rPr>
      </w:pPr>
      <w:r w:rsidRPr="00A4026F">
        <w:rPr>
          <w:sz w:val="28"/>
          <w:szCs w:val="28"/>
          <w:lang w:val="fr-FR" w:eastAsia="en-US"/>
        </w:rPr>
        <w:t>1163 - Molidiș de sihlă (i)</w:t>
      </w:r>
    </w:p>
    <w:p w14:paraId="13F8E484" w14:textId="77777777" w:rsidR="00310D76" w:rsidRPr="00A4026F" w:rsidRDefault="00310D76" w:rsidP="00310D76">
      <w:pPr>
        <w:pStyle w:val="scrisnormal-2"/>
        <w:numPr>
          <w:ilvl w:val="12"/>
          <w:numId w:val="0"/>
        </w:numPr>
        <w:ind w:firstLine="720"/>
        <w:rPr>
          <w:i/>
          <w:sz w:val="28"/>
          <w:lang w:val="fr-FR"/>
        </w:rPr>
      </w:pPr>
      <w:r w:rsidRPr="00A4026F">
        <w:rPr>
          <w:i/>
          <w:sz w:val="28"/>
          <w:lang w:val="fr-FR"/>
        </w:rPr>
        <w:t>Compoziţii-ţel:</w:t>
      </w:r>
    </w:p>
    <w:p w14:paraId="4E634F21" w14:textId="77777777" w:rsidR="00310D76" w:rsidRPr="00A4026F" w:rsidRDefault="00310D76" w:rsidP="00310D76">
      <w:pPr>
        <w:pStyle w:val="scrisnormal-2"/>
        <w:numPr>
          <w:ilvl w:val="12"/>
          <w:numId w:val="0"/>
        </w:numPr>
        <w:ind w:firstLine="720"/>
        <w:rPr>
          <w:sz w:val="28"/>
          <w:lang w:val="fr-FR"/>
        </w:rPr>
      </w:pPr>
      <w:r w:rsidRPr="00A4026F">
        <w:rPr>
          <w:sz w:val="28"/>
          <w:lang w:val="fr-FR"/>
        </w:rPr>
        <w:t>a</w:t>
      </w:r>
      <w:r w:rsidRPr="00A4026F">
        <w:rPr>
          <w:sz w:val="28"/>
          <w:vertAlign w:val="subscript"/>
          <w:lang w:val="fr-FR"/>
        </w:rPr>
        <w:t xml:space="preserve">1 </w:t>
      </w:r>
      <w:r w:rsidRPr="00A4026F">
        <w:rPr>
          <w:sz w:val="28"/>
          <w:lang w:val="fr-FR"/>
        </w:rPr>
        <w:t xml:space="preserve">- 6-9 Mo + 1-4 La, Pi.n, Pi </w:t>
      </w:r>
      <w:r w:rsidRPr="00A4026F">
        <w:rPr>
          <w:sz w:val="28"/>
          <w:lang w:val="fr-FR"/>
        </w:rPr>
        <w:fldChar w:fldCharType="begin"/>
      </w:r>
      <w:r w:rsidRPr="00A4026F">
        <w:rPr>
          <w:sz w:val="28"/>
          <w:lang w:val="fr-FR"/>
        </w:rPr>
        <w:instrText>symbol 177 \f "Symbol" \s 14</w:instrText>
      </w:r>
      <w:r w:rsidRPr="00A4026F">
        <w:rPr>
          <w:sz w:val="28"/>
          <w:lang w:val="fr-FR"/>
        </w:rPr>
        <w:fldChar w:fldCharType="separate"/>
      </w:r>
      <w:r w:rsidRPr="00A4026F">
        <w:rPr>
          <w:sz w:val="28"/>
          <w:lang w:val="fr-FR"/>
        </w:rPr>
        <w:t>±</w:t>
      </w:r>
      <w:r w:rsidRPr="00A4026F">
        <w:rPr>
          <w:sz w:val="28"/>
          <w:lang w:val="fr-FR"/>
        </w:rPr>
        <w:fldChar w:fldCharType="end"/>
      </w:r>
      <w:r w:rsidRPr="00A4026F">
        <w:rPr>
          <w:sz w:val="28"/>
          <w:lang w:val="fr-FR"/>
        </w:rPr>
        <w:t xml:space="preserve"> Div.f</w:t>
      </w:r>
    </w:p>
    <w:p w14:paraId="52DF8126" w14:textId="77777777" w:rsidR="00310D76" w:rsidRPr="00A4026F" w:rsidRDefault="00310D76" w:rsidP="00310D76">
      <w:pPr>
        <w:pStyle w:val="scrisnormal-2"/>
        <w:numPr>
          <w:ilvl w:val="12"/>
          <w:numId w:val="0"/>
        </w:numPr>
        <w:ind w:firstLine="720"/>
        <w:rPr>
          <w:sz w:val="28"/>
          <w:lang w:val="fr-FR"/>
        </w:rPr>
      </w:pPr>
      <w:r w:rsidRPr="00A4026F">
        <w:rPr>
          <w:sz w:val="28"/>
          <w:lang w:val="fr-FR"/>
        </w:rPr>
        <w:t>a</w:t>
      </w:r>
      <w:r w:rsidRPr="00A4026F">
        <w:rPr>
          <w:sz w:val="28"/>
          <w:vertAlign w:val="subscript"/>
          <w:lang w:val="fr-FR"/>
        </w:rPr>
        <w:t>2</w:t>
      </w:r>
      <w:r w:rsidRPr="00A4026F">
        <w:rPr>
          <w:sz w:val="28"/>
          <w:lang w:val="fr-FR"/>
        </w:rPr>
        <w:t xml:space="preserve"> - 6-9 Mo + 1-4 La, Pi.n, Pi </w:t>
      </w:r>
      <w:r w:rsidRPr="00A4026F">
        <w:rPr>
          <w:sz w:val="28"/>
          <w:lang w:val="fr-FR"/>
        </w:rPr>
        <w:fldChar w:fldCharType="begin"/>
      </w:r>
      <w:r w:rsidRPr="00A4026F">
        <w:rPr>
          <w:sz w:val="28"/>
          <w:lang w:val="fr-FR"/>
        </w:rPr>
        <w:instrText>symbol 177 \f "Symbol" \s 14</w:instrText>
      </w:r>
      <w:r w:rsidRPr="00A4026F">
        <w:rPr>
          <w:sz w:val="28"/>
          <w:lang w:val="fr-FR"/>
        </w:rPr>
        <w:fldChar w:fldCharType="separate"/>
      </w:r>
      <w:r w:rsidRPr="00A4026F">
        <w:rPr>
          <w:sz w:val="28"/>
          <w:lang w:val="fr-FR"/>
        </w:rPr>
        <w:t>±</w:t>
      </w:r>
      <w:r w:rsidRPr="00A4026F">
        <w:rPr>
          <w:sz w:val="28"/>
          <w:lang w:val="fr-FR"/>
        </w:rPr>
        <w:fldChar w:fldCharType="end"/>
      </w:r>
      <w:r w:rsidRPr="00A4026F">
        <w:rPr>
          <w:sz w:val="28"/>
          <w:lang w:val="fr-FR"/>
        </w:rPr>
        <w:t xml:space="preserve"> Div.f</w:t>
      </w:r>
    </w:p>
    <w:p w14:paraId="636A78AD" w14:textId="77777777" w:rsidR="00310D76" w:rsidRPr="00A4026F" w:rsidRDefault="00310D76" w:rsidP="00310D76">
      <w:pPr>
        <w:pStyle w:val="scrisnormal-2"/>
        <w:numPr>
          <w:ilvl w:val="12"/>
          <w:numId w:val="0"/>
        </w:numPr>
        <w:ind w:firstLine="720"/>
        <w:rPr>
          <w:i/>
          <w:sz w:val="28"/>
          <w:lang w:val="fr-FR"/>
        </w:rPr>
      </w:pPr>
      <w:r w:rsidRPr="00A4026F">
        <w:rPr>
          <w:i/>
          <w:sz w:val="28"/>
          <w:lang w:val="fr-FR"/>
        </w:rPr>
        <w:t xml:space="preserve">Compoziţii de regenerare: </w:t>
      </w:r>
    </w:p>
    <w:p w14:paraId="06A477F1" w14:textId="77777777" w:rsidR="00310D76" w:rsidRPr="00A4026F" w:rsidRDefault="00310D76" w:rsidP="00310D76">
      <w:pPr>
        <w:pStyle w:val="scrisnormal-2"/>
        <w:numPr>
          <w:ilvl w:val="12"/>
          <w:numId w:val="0"/>
        </w:numPr>
        <w:ind w:firstLine="720"/>
        <w:rPr>
          <w:sz w:val="28"/>
          <w:lang w:val="fr-FR"/>
        </w:rPr>
      </w:pPr>
      <w:r w:rsidRPr="00A4026F">
        <w:rPr>
          <w:sz w:val="28"/>
          <w:lang w:val="fr-FR"/>
        </w:rPr>
        <w:t>b</w:t>
      </w:r>
      <w:r w:rsidRPr="00A4026F">
        <w:rPr>
          <w:sz w:val="28"/>
          <w:vertAlign w:val="subscript"/>
          <w:lang w:val="fr-FR"/>
        </w:rPr>
        <w:t xml:space="preserve">1 </w:t>
      </w:r>
      <w:r w:rsidRPr="00A4026F">
        <w:rPr>
          <w:sz w:val="28"/>
          <w:lang w:val="fr-FR"/>
        </w:rPr>
        <w:t xml:space="preserve">- 6-9 Mo + 1-4 La, Pi.n, Pi </w:t>
      </w:r>
      <w:r w:rsidRPr="00A4026F">
        <w:rPr>
          <w:sz w:val="28"/>
          <w:lang w:val="fr-FR"/>
        </w:rPr>
        <w:fldChar w:fldCharType="begin"/>
      </w:r>
      <w:r w:rsidRPr="00A4026F">
        <w:rPr>
          <w:sz w:val="28"/>
          <w:lang w:val="fr-FR"/>
        </w:rPr>
        <w:instrText>symbol 177 \f "Symbol" \s 14</w:instrText>
      </w:r>
      <w:r w:rsidRPr="00A4026F">
        <w:rPr>
          <w:sz w:val="28"/>
          <w:lang w:val="fr-FR"/>
        </w:rPr>
        <w:fldChar w:fldCharType="separate"/>
      </w:r>
      <w:r w:rsidRPr="00A4026F">
        <w:rPr>
          <w:sz w:val="28"/>
          <w:lang w:val="fr-FR"/>
        </w:rPr>
        <w:t>±</w:t>
      </w:r>
      <w:r w:rsidRPr="00A4026F">
        <w:rPr>
          <w:sz w:val="28"/>
          <w:lang w:val="fr-FR"/>
        </w:rPr>
        <w:fldChar w:fldCharType="end"/>
      </w:r>
      <w:r w:rsidRPr="00A4026F">
        <w:rPr>
          <w:sz w:val="28"/>
          <w:lang w:val="fr-FR"/>
        </w:rPr>
        <w:t xml:space="preserve"> Div.f</w:t>
      </w:r>
    </w:p>
    <w:p w14:paraId="6E9A0C06" w14:textId="77777777" w:rsidR="00310D76" w:rsidRPr="00A4026F" w:rsidRDefault="00310D76" w:rsidP="00310D76">
      <w:pPr>
        <w:pStyle w:val="scrisnormal-2"/>
        <w:numPr>
          <w:ilvl w:val="12"/>
          <w:numId w:val="0"/>
        </w:numPr>
        <w:tabs>
          <w:tab w:val="left" w:pos="5387"/>
        </w:tabs>
        <w:ind w:firstLine="720"/>
        <w:rPr>
          <w:sz w:val="28"/>
          <w:lang w:val="fr-FR"/>
        </w:rPr>
      </w:pPr>
      <w:r w:rsidRPr="00A4026F">
        <w:rPr>
          <w:sz w:val="28"/>
          <w:lang w:val="fr-FR"/>
        </w:rPr>
        <w:t>b</w:t>
      </w:r>
      <w:r w:rsidRPr="00A4026F">
        <w:rPr>
          <w:sz w:val="28"/>
          <w:vertAlign w:val="subscript"/>
          <w:lang w:val="fr-FR"/>
        </w:rPr>
        <w:t>2</w:t>
      </w:r>
      <w:r w:rsidRPr="00A4026F">
        <w:rPr>
          <w:sz w:val="28"/>
          <w:lang w:val="fr-FR"/>
        </w:rPr>
        <w:t xml:space="preserve"> - 6-9 Mo + 1-4 La, Pi.n, Pi </w:t>
      </w:r>
      <w:r w:rsidRPr="00A4026F">
        <w:rPr>
          <w:sz w:val="28"/>
          <w:lang w:val="fr-FR"/>
        </w:rPr>
        <w:fldChar w:fldCharType="begin"/>
      </w:r>
      <w:r w:rsidRPr="00A4026F">
        <w:rPr>
          <w:sz w:val="28"/>
          <w:lang w:val="fr-FR"/>
        </w:rPr>
        <w:instrText>symbol 177 \f "Symbol" \s 14</w:instrText>
      </w:r>
      <w:r w:rsidRPr="00A4026F">
        <w:rPr>
          <w:sz w:val="28"/>
          <w:lang w:val="fr-FR"/>
        </w:rPr>
        <w:fldChar w:fldCharType="separate"/>
      </w:r>
      <w:r w:rsidRPr="00A4026F">
        <w:rPr>
          <w:sz w:val="28"/>
          <w:lang w:val="fr-FR"/>
        </w:rPr>
        <w:t>±</w:t>
      </w:r>
      <w:r w:rsidRPr="00A4026F">
        <w:rPr>
          <w:sz w:val="28"/>
          <w:lang w:val="fr-FR"/>
        </w:rPr>
        <w:fldChar w:fldCharType="end"/>
      </w:r>
      <w:r w:rsidRPr="00A4026F">
        <w:rPr>
          <w:sz w:val="28"/>
          <w:lang w:val="fr-FR"/>
        </w:rPr>
        <w:t xml:space="preserve"> Div.f</w:t>
      </w:r>
    </w:p>
    <w:p w14:paraId="26CC3A37" w14:textId="77777777" w:rsidR="00310D76" w:rsidRPr="00A4026F" w:rsidRDefault="00310D76" w:rsidP="00310D76">
      <w:pPr>
        <w:pStyle w:val="scrisnormal-2"/>
        <w:numPr>
          <w:ilvl w:val="12"/>
          <w:numId w:val="0"/>
        </w:numPr>
        <w:ind w:firstLine="720"/>
        <w:rPr>
          <w:i/>
          <w:sz w:val="28"/>
        </w:rPr>
      </w:pPr>
      <w:r w:rsidRPr="00A4026F">
        <w:rPr>
          <w:i/>
          <w:sz w:val="28"/>
        </w:rPr>
        <w:t>Tehnologii de împădurire:</w:t>
      </w:r>
    </w:p>
    <w:p w14:paraId="03E22986" w14:textId="77777777" w:rsidR="00310D76" w:rsidRPr="00A4026F" w:rsidRDefault="00310D76" w:rsidP="00310D76">
      <w:pPr>
        <w:pStyle w:val="scrisnormal-2"/>
        <w:numPr>
          <w:ilvl w:val="12"/>
          <w:numId w:val="0"/>
        </w:numPr>
        <w:tabs>
          <w:tab w:val="left" w:pos="5103"/>
        </w:tabs>
        <w:ind w:firstLine="720"/>
        <w:rPr>
          <w:iCs/>
          <w:sz w:val="28"/>
        </w:rPr>
      </w:pPr>
      <w:r w:rsidRPr="00A4026F">
        <w:rPr>
          <w:iCs/>
          <w:sz w:val="28"/>
        </w:rPr>
        <w:t>- pregătirea terenului.............................6</w:t>
      </w:r>
    </w:p>
    <w:p w14:paraId="165FAF7B" w14:textId="77777777" w:rsidR="00310D76" w:rsidRPr="00A4026F" w:rsidRDefault="00310D76" w:rsidP="00310D76">
      <w:pPr>
        <w:pStyle w:val="scrisnormal-2"/>
        <w:numPr>
          <w:ilvl w:val="12"/>
          <w:numId w:val="0"/>
        </w:numPr>
        <w:ind w:firstLine="720"/>
        <w:rPr>
          <w:iCs/>
          <w:sz w:val="28"/>
        </w:rPr>
      </w:pPr>
      <w:r w:rsidRPr="00A4026F">
        <w:rPr>
          <w:iCs/>
          <w:sz w:val="28"/>
        </w:rPr>
        <w:t>- pregătirea solului................................01</w:t>
      </w:r>
    </w:p>
    <w:p w14:paraId="6FDBC531" w14:textId="77777777" w:rsidR="00310D76" w:rsidRPr="00A4026F" w:rsidRDefault="00310D76" w:rsidP="00310D76">
      <w:pPr>
        <w:pStyle w:val="scrisnormal-2"/>
        <w:numPr>
          <w:ilvl w:val="12"/>
          <w:numId w:val="0"/>
        </w:numPr>
        <w:ind w:firstLine="720"/>
        <w:rPr>
          <w:iCs/>
          <w:sz w:val="28"/>
        </w:rPr>
      </w:pPr>
      <w:r w:rsidRPr="00A4026F">
        <w:rPr>
          <w:iCs/>
          <w:sz w:val="28"/>
        </w:rPr>
        <w:t>- împăduriri...........................................21111sau 21121</w:t>
      </w:r>
    </w:p>
    <w:p w14:paraId="5D28DBE4" w14:textId="77777777" w:rsidR="00310D76" w:rsidRPr="00A4026F" w:rsidRDefault="00310D76" w:rsidP="00310D76">
      <w:pPr>
        <w:pStyle w:val="scrisnormal-2"/>
        <w:numPr>
          <w:ilvl w:val="12"/>
          <w:numId w:val="0"/>
        </w:numPr>
        <w:tabs>
          <w:tab w:val="left" w:pos="5103"/>
        </w:tabs>
        <w:ind w:firstLine="720"/>
        <w:rPr>
          <w:iCs/>
          <w:sz w:val="28"/>
        </w:rPr>
      </w:pPr>
      <w:r w:rsidRPr="00A4026F">
        <w:rPr>
          <w:iCs/>
          <w:sz w:val="28"/>
        </w:rPr>
        <w:t>- întreţineri.............................................anexa 4a</w:t>
      </w:r>
    </w:p>
    <w:p w14:paraId="038893AC" w14:textId="77777777" w:rsidR="00310D76" w:rsidRPr="00A4026F" w:rsidRDefault="00310D76" w:rsidP="00310D76">
      <w:pPr>
        <w:pStyle w:val="scrisnormal-2"/>
        <w:numPr>
          <w:ilvl w:val="12"/>
          <w:numId w:val="0"/>
        </w:numPr>
        <w:ind w:firstLine="720"/>
        <w:rPr>
          <w:b/>
          <w:sz w:val="28"/>
        </w:rPr>
      </w:pPr>
      <w:r w:rsidRPr="00A4026F">
        <w:rPr>
          <w:b/>
          <w:sz w:val="28"/>
        </w:rPr>
        <w:t>Notă:</w:t>
      </w:r>
    </w:p>
    <w:p w14:paraId="2995D8CB" w14:textId="77777777" w:rsidR="00310D76" w:rsidRPr="00A4026F" w:rsidRDefault="00310D76" w:rsidP="00310D76">
      <w:pPr>
        <w:pStyle w:val="scrisnormal-2"/>
        <w:numPr>
          <w:ilvl w:val="12"/>
          <w:numId w:val="0"/>
        </w:numPr>
        <w:ind w:firstLine="720"/>
        <w:rPr>
          <w:i/>
          <w:sz w:val="28"/>
        </w:rPr>
      </w:pPr>
      <w:r w:rsidRPr="00A4026F">
        <w:rPr>
          <w:b/>
          <w:sz w:val="28"/>
        </w:rPr>
        <w:t xml:space="preserve">- </w:t>
      </w:r>
      <w:r w:rsidRPr="00A4026F">
        <w:rPr>
          <w:i/>
          <w:sz w:val="28"/>
        </w:rPr>
        <w:t>Staţiuni cu condiţii extreme (soluri superficiale scheletice, insolație, pericol de incendiu)</w:t>
      </w:r>
    </w:p>
    <w:p w14:paraId="74AABD22" w14:textId="77777777" w:rsidR="00310D76" w:rsidRPr="00A4026F" w:rsidRDefault="00310D76" w:rsidP="00310D76">
      <w:pPr>
        <w:pStyle w:val="scrisnormal-2"/>
        <w:numPr>
          <w:ilvl w:val="12"/>
          <w:numId w:val="0"/>
        </w:numPr>
        <w:ind w:firstLine="720"/>
        <w:rPr>
          <w:b/>
          <w:sz w:val="28"/>
        </w:rPr>
      </w:pPr>
      <w:r w:rsidRPr="00A4026F">
        <w:rPr>
          <w:iCs/>
          <w:sz w:val="28"/>
        </w:rPr>
        <w:t>-</w:t>
      </w:r>
      <w:r w:rsidRPr="00A4026F">
        <w:rPr>
          <w:i/>
          <w:sz w:val="28"/>
        </w:rPr>
        <w:t xml:space="preserve"> </w:t>
      </w:r>
      <w:r w:rsidRPr="00A4026F">
        <w:rPr>
          <w:sz w:val="28"/>
          <w:lang w:val="fr-FR"/>
        </w:rPr>
        <w:t>Arborete cu rol deosebit de protecţie</w:t>
      </w:r>
    </w:p>
    <w:p w14:paraId="5526B5F0" w14:textId="77777777" w:rsidR="00310D76" w:rsidRPr="00A4026F" w:rsidRDefault="00310D76" w:rsidP="00310D76">
      <w:pPr>
        <w:pStyle w:val="scrisnormal-2"/>
        <w:numPr>
          <w:ilvl w:val="12"/>
          <w:numId w:val="0"/>
        </w:numPr>
        <w:ind w:firstLine="720"/>
        <w:rPr>
          <w:b/>
          <w:sz w:val="28"/>
        </w:rPr>
      </w:pPr>
      <w:r w:rsidRPr="00A4026F">
        <w:rPr>
          <w:b/>
          <w:sz w:val="28"/>
        </w:rPr>
        <w:t xml:space="preserve">- </w:t>
      </w:r>
      <w:r w:rsidRPr="00A4026F">
        <w:rPr>
          <w:sz w:val="28"/>
          <w:lang w:val="fr-FR"/>
        </w:rPr>
        <w:t>Regenerarea naturală se produce în condiţii grele până la foarte grele</w:t>
      </w:r>
    </w:p>
    <w:p w14:paraId="491EAA4E" w14:textId="77777777" w:rsidR="00310D76" w:rsidRPr="00A4026F" w:rsidRDefault="00310D76" w:rsidP="00310D76">
      <w:pPr>
        <w:pStyle w:val="scrisnormal-2"/>
        <w:numPr>
          <w:ilvl w:val="12"/>
          <w:numId w:val="0"/>
        </w:numPr>
        <w:ind w:firstLine="720"/>
        <w:rPr>
          <w:sz w:val="28"/>
        </w:rPr>
      </w:pPr>
      <w:r w:rsidRPr="00A4026F">
        <w:rPr>
          <w:b/>
          <w:sz w:val="28"/>
        </w:rPr>
        <w:t xml:space="preserve">- </w:t>
      </w:r>
      <w:r w:rsidRPr="00A4026F">
        <w:rPr>
          <w:sz w:val="28"/>
        </w:rPr>
        <w:t>Se vor menţine speciile din regenerările naturale (inclusiv speciile pioniere)</w:t>
      </w:r>
    </w:p>
    <w:p w14:paraId="38783E50" w14:textId="77777777" w:rsidR="00310D76" w:rsidRPr="00A4026F" w:rsidRDefault="00310D76" w:rsidP="00310D76">
      <w:pPr>
        <w:pStyle w:val="scrisnormal-2"/>
        <w:numPr>
          <w:ilvl w:val="12"/>
          <w:numId w:val="0"/>
        </w:numPr>
        <w:ind w:firstLine="720"/>
        <w:rPr>
          <w:sz w:val="28"/>
        </w:rPr>
      </w:pPr>
    </w:p>
    <w:p w14:paraId="77FB63F1" w14:textId="77777777" w:rsidR="00310D76" w:rsidRPr="00A4026F" w:rsidRDefault="00310D76" w:rsidP="00310D76">
      <w:pPr>
        <w:jc w:val="center"/>
        <w:rPr>
          <w:b/>
          <w:sz w:val="28"/>
          <w:szCs w:val="28"/>
          <w:lang w:val="ro-RO"/>
        </w:rPr>
      </w:pPr>
      <w:r w:rsidRPr="00A4026F">
        <w:rPr>
          <w:b/>
          <w:sz w:val="28"/>
          <w:szCs w:val="28"/>
          <w:lang w:val="ro-RO"/>
        </w:rPr>
        <w:t>GRUPA ECOLOGICĂ 14A (GE 14A)</w:t>
      </w:r>
    </w:p>
    <w:p w14:paraId="02360F70" w14:textId="77777777" w:rsidR="00310D76" w:rsidRPr="00A4026F" w:rsidRDefault="00310D76" w:rsidP="00310D76">
      <w:pPr>
        <w:jc w:val="both"/>
        <w:rPr>
          <w:b/>
          <w:sz w:val="28"/>
          <w:szCs w:val="28"/>
          <w:lang w:val="ro-RO"/>
        </w:rPr>
      </w:pPr>
      <w:r w:rsidRPr="00A4026F">
        <w:rPr>
          <w:sz w:val="28"/>
          <w:szCs w:val="28"/>
          <w:lang w:val="ro-RO"/>
        </w:rPr>
        <w:tab/>
      </w:r>
      <w:r w:rsidRPr="00A4026F">
        <w:rPr>
          <w:b/>
          <w:sz w:val="28"/>
          <w:szCs w:val="28"/>
          <w:lang w:val="ro-RO"/>
        </w:rPr>
        <w:t>Montan-presubalpin de laricete (m-i), soluri rendzinice ± scheletice și litosoluri, frecvent cu moder-humus brut, V. ed. mic-mijlociu</w:t>
      </w:r>
    </w:p>
    <w:p w14:paraId="6EFAEAF7" w14:textId="77777777" w:rsidR="00310D76" w:rsidRPr="00A4026F" w:rsidRDefault="00310D76" w:rsidP="00310D76">
      <w:pPr>
        <w:jc w:val="both"/>
        <w:rPr>
          <w:b/>
          <w:sz w:val="28"/>
          <w:szCs w:val="28"/>
          <w:lang w:val="pt-BR"/>
        </w:rPr>
      </w:pPr>
      <w:r w:rsidRPr="00A4026F">
        <w:rPr>
          <w:sz w:val="28"/>
          <w:szCs w:val="28"/>
          <w:lang w:val="ro-RO"/>
        </w:rPr>
        <w:tab/>
      </w:r>
      <w:r w:rsidRPr="00A4026F">
        <w:rPr>
          <w:b/>
          <w:sz w:val="28"/>
          <w:szCs w:val="28"/>
          <w:lang w:val="pt-BR"/>
        </w:rPr>
        <w:t>Condiţii staţionale:</w:t>
      </w:r>
    </w:p>
    <w:p w14:paraId="2B14F72D" w14:textId="77777777" w:rsidR="00310D76" w:rsidRPr="00A4026F" w:rsidRDefault="00310D76" w:rsidP="00310D76">
      <w:pPr>
        <w:jc w:val="both"/>
        <w:rPr>
          <w:sz w:val="28"/>
          <w:szCs w:val="28"/>
          <w:lang w:val="pt-BR"/>
        </w:rPr>
      </w:pPr>
      <w:r w:rsidRPr="00A4026F">
        <w:rPr>
          <w:sz w:val="28"/>
          <w:szCs w:val="28"/>
          <w:lang w:val="pt-BR"/>
        </w:rPr>
        <w:tab/>
        <w:t>Răspândire îndeosebi în Munţii Ceahlău, Bucegi, Ciucaș-Zăganu, Lotru, Retezat, precum și în Munţii Apuseni, la altitudini cuprinse între 1350 (1400) m și 1650 m, până în presubalpin-subalpin; versanţi puternic înclinaţi și abrupturi, expoziţii diferite, obișnuit semiînsorite, umbrite sau semiumbrite; substraturi alcătuite de regulă din conglomerate poligene (adesea și cu intruziuni de calcare), dar și din roci metamorfice și eruptive; soluri brune rendzinice litice și litosoluri (eutricambosoluri litice var. subrendzinice și litosoluri), precum și complexe de rendzine (rendzine tipice, calcarice) scheletice și local soluri brune acide litice (districambosoluri litice), în general cu moder-humus brut, mai rar cu mull-moder.</w:t>
      </w:r>
    </w:p>
    <w:p w14:paraId="5E5B440D" w14:textId="77777777" w:rsidR="00310D76" w:rsidRPr="00A4026F" w:rsidRDefault="00310D76" w:rsidP="00310D76">
      <w:pPr>
        <w:ind w:firstLine="720"/>
        <w:jc w:val="both"/>
        <w:rPr>
          <w:b/>
          <w:sz w:val="28"/>
          <w:szCs w:val="28"/>
          <w:lang w:val="pt-BR"/>
        </w:rPr>
      </w:pPr>
      <w:r w:rsidRPr="00A4026F">
        <w:rPr>
          <w:b/>
          <w:sz w:val="28"/>
          <w:szCs w:val="28"/>
          <w:lang w:val="pt-BR"/>
        </w:rPr>
        <w:t>Tipuri de staţiuni:</w:t>
      </w:r>
    </w:p>
    <w:p w14:paraId="6E4E843B" w14:textId="77777777" w:rsidR="00310D76" w:rsidRPr="00A4026F" w:rsidRDefault="00310D76" w:rsidP="00310D76">
      <w:pPr>
        <w:jc w:val="both"/>
        <w:rPr>
          <w:sz w:val="28"/>
          <w:szCs w:val="28"/>
          <w:lang w:val="pt-BR"/>
        </w:rPr>
      </w:pPr>
      <w:r w:rsidRPr="00A4026F">
        <w:rPr>
          <w:sz w:val="28"/>
          <w:szCs w:val="28"/>
          <w:lang w:val="pt-BR"/>
        </w:rPr>
        <w:tab/>
        <w:t>2210 a -</w:t>
      </w:r>
      <w:r w:rsidRPr="00A4026F">
        <w:rPr>
          <w:sz w:val="22"/>
          <w:lang w:val="pt-BR"/>
        </w:rPr>
        <w:t xml:space="preserve"> </w:t>
      </w:r>
      <w:r w:rsidRPr="00A4026F">
        <w:rPr>
          <w:sz w:val="28"/>
          <w:szCs w:val="28"/>
          <w:lang w:val="pt-BR"/>
        </w:rPr>
        <w:t>Montan presubalpin de laricete Pm-i, rendzinic scheletic, edafic mic</w:t>
      </w:r>
    </w:p>
    <w:p w14:paraId="5533BFA5" w14:textId="77777777" w:rsidR="00310D76" w:rsidRPr="00A4026F" w:rsidRDefault="00310D76" w:rsidP="00310D76">
      <w:pPr>
        <w:jc w:val="both"/>
        <w:rPr>
          <w:sz w:val="28"/>
          <w:szCs w:val="28"/>
          <w:lang w:val="pt-BR"/>
        </w:rPr>
      </w:pPr>
      <w:r w:rsidRPr="00A4026F">
        <w:rPr>
          <w:sz w:val="28"/>
          <w:szCs w:val="28"/>
          <w:lang w:val="pt-BR"/>
        </w:rPr>
        <w:tab/>
        <w:t xml:space="preserve">2220 a - Montan presubalpin de laricete Pm, rendzinic, edafic mijlociu, cu Oxalis-Dentaria </w:t>
      </w:r>
    </w:p>
    <w:p w14:paraId="3D4C12A7" w14:textId="77777777" w:rsidR="00310D76" w:rsidRPr="00A4026F" w:rsidRDefault="00310D76" w:rsidP="00310D76">
      <w:pPr>
        <w:jc w:val="both"/>
        <w:rPr>
          <w:b/>
          <w:sz w:val="28"/>
          <w:szCs w:val="28"/>
          <w:lang w:val="pt-BR"/>
        </w:rPr>
      </w:pPr>
      <w:r w:rsidRPr="00A4026F">
        <w:rPr>
          <w:sz w:val="28"/>
          <w:szCs w:val="28"/>
          <w:lang w:val="pt-BR"/>
        </w:rPr>
        <w:tab/>
      </w:r>
      <w:r w:rsidRPr="00A4026F">
        <w:rPr>
          <w:b/>
          <w:sz w:val="28"/>
          <w:szCs w:val="28"/>
          <w:lang w:val="pt-BR"/>
        </w:rPr>
        <w:t>Tipuri naturale de pădure:</w:t>
      </w:r>
    </w:p>
    <w:p w14:paraId="2A747838" w14:textId="77777777" w:rsidR="00310D76" w:rsidRPr="00A4026F" w:rsidRDefault="00310D76" w:rsidP="00310D76">
      <w:pPr>
        <w:jc w:val="both"/>
        <w:rPr>
          <w:sz w:val="28"/>
          <w:szCs w:val="28"/>
          <w:lang w:val="pt-BR"/>
        </w:rPr>
      </w:pPr>
      <w:r w:rsidRPr="00A4026F">
        <w:rPr>
          <w:sz w:val="28"/>
          <w:szCs w:val="28"/>
          <w:lang w:val="pt-BR"/>
        </w:rPr>
        <w:tab/>
        <w:t>1511 - Molideto-laricet cu Oxalis acetosella (m)</w:t>
      </w:r>
    </w:p>
    <w:p w14:paraId="5134D73B" w14:textId="77777777" w:rsidR="00310D76" w:rsidRPr="00A4026F" w:rsidRDefault="00310D76" w:rsidP="00310D76">
      <w:pPr>
        <w:jc w:val="both"/>
        <w:rPr>
          <w:sz w:val="28"/>
          <w:szCs w:val="28"/>
          <w:lang w:val="pt-BR"/>
        </w:rPr>
      </w:pPr>
      <w:r w:rsidRPr="00A4026F">
        <w:rPr>
          <w:sz w:val="28"/>
          <w:szCs w:val="28"/>
          <w:lang w:val="pt-BR"/>
        </w:rPr>
        <w:tab/>
        <w:t>1512* - Laricet de pante mari și abrupturi pe soluri rendzinice ± scheletice  și litosoluri (i-m)</w:t>
      </w:r>
    </w:p>
    <w:p w14:paraId="7331D8EF" w14:textId="77777777" w:rsidR="00310D76" w:rsidRPr="00A4026F" w:rsidRDefault="00310D76" w:rsidP="00310D76">
      <w:pPr>
        <w:jc w:val="both"/>
        <w:rPr>
          <w:i/>
          <w:sz w:val="28"/>
          <w:szCs w:val="28"/>
          <w:lang w:val="pt-BR"/>
        </w:rPr>
      </w:pPr>
      <w:r w:rsidRPr="00A4026F">
        <w:rPr>
          <w:sz w:val="28"/>
          <w:szCs w:val="28"/>
          <w:lang w:val="pt-BR"/>
        </w:rPr>
        <w:tab/>
      </w:r>
      <w:r w:rsidRPr="00A4026F">
        <w:rPr>
          <w:i/>
          <w:sz w:val="28"/>
          <w:szCs w:val="28"/>
          <w:lang w:val="pt-BR"/>
        </w:rPr>
        <w:t>Compoziţii-ţel:</w:t>
      </w:r>
    </w:p>
    <w:p w14:paraId="5A5C353F" w14:textId="77777777" w:rsidR="00310D76" w:rsidRPr="00A4026F" w:rsidRDefault="00310D76" w:rsidP="00310D76">
      <w:pPr>
        <w:jc w:val="both"/>
        <w:rPr>
          <w:iCs/>
          <w:sz w:val="28"/>
          <w:szCs w:val="28"/>
          <w:lang w:val="pt-BR"/>
        </w:rPr>
      </w:pPr>
      <w:r w:rsidRPr="00A4026F">
        <w:rPr>
          <w:i/>
          <w:sz w:val="28"/>
          <w:szCs w:val="28"/>
          <w:lang w:val="pt-BR"/>
        </w:rPr>
        <w:tab/>
      </w:r>
      <w:r w:rsidRPr="00A4026F">
        <w:rPr>
          <w:iCs/>
          <w:sz w:val="28"/>
          <w:szCs w:val="28"/>
          <w:lang w:val="pt-BR"/>
        </w:rPr>
        <w:t>a</w:t>
      </w:r>
      <w:r w:rsidRPr="00A4026F">
        <w:rPr>
          <w:iCs/>
          <w:sz w:val="28"/>
          <w:szCs w:val="28"/>
          <w:vertAlign w:val="subscript"/>
          <w:lang w:val="pt-BR"/>
        </w:rPr>
        <w:t>1</w:t>
      </w:r>
      <w:r w:rsidRPr="00A4026F">
        <w:rPr>
          <w:iCs/>
          <w:sz w:val="28"/>
          <w:szCs w:val="28"/>
          <w:lang w:val="pt-BR"/>
        </w:rPr>
        <w:t xml:space="preserve"> - 5-6 La + 2-3 Mo, </w:t>
      </w:r>
      <w:bookmarkStart w:id="10" w:name="_Hlk42067976"/>
      <w:r w:rsidRPr="00A4026F">
        <w:rPr>
          <w:iCs/>
          <w:sz w:val="28"/>
          <w:szCs w:val="28"/>
          <w:lang w:val="pt-BR"/>
        </w:rPr>
        <w:t>Pi (Pi.c</w:t>
      </w:r>
      <w:r w:rsidRPr="00A4026F">
        <w:rPr>
          <w:iCs/>
          <w:sz w:val="28"/>
          <w:szCs w:val="28"/>
          <w:lang w:val="ro-RO"/>
        </w:rPr>
        <w:t>)</w:t>
      </w:r>
      <w:bookmarkEnd w:id="10"/>
      <w:r w:rsidRPr="00A4026F">
        <w:rPr>
          <w:iCs/>
          <w:sz w:val="28"/>
          <w:szCs w:val="28"/>
          <w:vertAlign w:val="superscript"/>
          <w:lang w:val="ro-RO"/>
        </w:rPr>
        <w:t>1</w:t>
      </w:r>
      <w:r w:rsidRPr="00A4026F">
        <w:rPr>
          <w:iCs/>
          <w:sz w:val="28"/>
          <w:szCs w:val="28"/>
          <w:lang w:val="ro-RO"/>
        </w:rPr>
        <w:t>, Br</w:t>
      </w:r>
      <w:r w:rsidRPr="00A4026F">
        <w:rPr>
          <w:iCs/>
          <w:sz w:val="28"/>
          <w:szCs w:val="28"/>
          <w:vertAlign w:val="superscript"/>
          <w:lang w:val="ro-RO"/>
        </w:rPr>
        <w:t>1</w:t>
      </w:r>
      <w:r w:rsidRPr="00A4026F">
        <w:rPr>
          <w:iCs/>
          <w:sz w:val="28"/>
          <w:szCs w:val="28"/>
          <w:lang w:val="pt-BR"/>
        </w:rPr>
        <w:t xml:space="preserve"> + 2 Fa</w:t>
      </w:r>
      <w:r w:rsidRPr="00A4026F">
        <w:rPr>
          <w:iCs/>
          <w:sz w:val="28"/>
          <w:szCs w:val="28"/>
          <w:vertAlign w:val="superscript"/>
          <w:lang w:val="pt-BR"/>
        </w:rPr>
        <w:t>1</w:t>
      </w:r>
      <w:r w:rsidRPr="00A4026F">
        <w:rPr>
          <w:iCs/>
          <w:sz w:val="28"/>
          <w:szCs w:val="28"/>
          <w:lang w:val="pt-BR"/>
        </w:rPr>
        <w:t>, Pa, Ul, Me</w:t>
      </w:r>
      <w:r w:rsidRPr="00A4026F">
        <w:rPr>
          <w:iCs/>
          <w:sz w:val="28"/>
          <w:szCs w:val="28"/>
          <w:vertAlign w:val="superscript"/>
          <w:lang w:val="pt-BR"/>
        </w:rPr>
        <w:t>1</w:t>
      </w:r>
      <w:r w:rsidRPr="00A4026F">
        <w:rPr>
          <w:iCs/>
          <w:sz w:val="28"/>
          <w:szCs w:val="28"/>
          <w:lang w:val="pt-BR"/>
        </w:rPr>
        <w:t>, Ip</w:t>
      </w:r>
      <w:r w:rsidRPr="00A4026F">
        <w:rPr>
          <w:iCs/>
          <w:sz w:val="28"/>
          <w:szCs w:val="28"/>
          <w:vertAlign w:val="superscript"/>
          <w:lang w:val="ro-RO"/>
        </w:rPr>
        <w:t>1</w:t>
      </w:r>
      <w:r w:rsidRPr="00A4026F">
        <w:rPr>
          <w:iCs/>
          <w:sz w:val="28"/>
          <w:szCs w:val="28"/>
          <w:lang w:val="pt-BR"/>
        </w:rPr>
        <w:t>, Jn</w:t>
      </w:r>
      <w:r w:rsidRPr="00A4026F">
        <w:rPr>
          <w:iCs/>
          <w:sz w:val="28"/>
          <w:szCs w:val="28"/>
          <w:vertAlign w:val="superscript"/>
          <w:lang w:val="ro-RO"/>
        </w:rPr>
        <w:t>1</w:t>
      </w:r>
    </w:p>
    <w:p w14:paraId="1E73856F" w14:textId="77777777" w:rsidR="00310D76" w:rsidRPr="00A4026F" w:rsidRDefault="00310D76" w:rsidP="00310D76">
      <w:pPr>
        <w:jc w:val="both"/>
        <w:rPr>
          <w:iCs/>
          <w:sz w:val="28"/>
          <w:szCs w:val="28"/>
          <w:lang w:val="pt-BR"/>
        </w:rPr>
      </w:pPr>
      <w:r w:rsidRPr="00A4026F">
        <w:rPr>
          <w:iCs/>
          <w:sz w:val="28"/>
          <w:szCs w:val="28"/>
          <w:lang w:val="pt-BR"/>
        </w:rPr>
        <w:tab/>
        <w:t>a</w:t>
      </w:r>
      <w:r w:rsidRPr="00A4026F">
        <w:rPr>
          <w:iCs/>
          <w:sz w:val="28"/>
          <w:szCs w:val="28"/>
          <w:vertAlign w:val="subscript"/>
          <w:lang w:val="pt-BR"/>
        </w:rPr>
        <w:t>2</w:t>
      </w:r>
      <w:r w:rsidRPr="00A4026F">
        <w:rPr>
          <w:iCs/>
          <w:sz w:val="28"/>
          <w:szCs w:val="28"/>
          <w:lang w:val="pt-BR"/>
        </w:rPr>
        <w:t xml:space="preserve"> - 7 La + 1-2 Mo, Pi (Pi.c</w:t>
      </w:r>
      <w:r w:rsidRPr="00A4026F">
        <w:rPr>
          <w:iCs/>
          <w:sz w:val="28"/>
          <w:szCs w:val="28"/>
          <w:lang w:val="ro-RO"/>
        </w:rPr>
        <w:t>) + 1-2</w:t>
      </w:r>
      <w:r w:rsidRPr="00A4026F">
        <w:rPr>
          <w:iCs/>
          <w:sz w:val="28"/>
          <w:szCs w:val="28"/>
          <w:lang w:val="pt-BR"/>
        </w:rPr>
        <w:t xml:space="preserve"> Fa</w:t>
      </w:r>
      <w:r w:rsidRPr="00A4026F">
        <w:rPr>
          <w:iCs/>
          <w:sz w:val="28"/>
          <w:szCs w:val="28"/>
          <w:vertAlign w:val="superscript"/>
          <w:lang w:val="ro-RO"/>
        </w:rPr>
        <w:t>1</w:t>
      </w:r>
      <w:r w:rsidRPr="00A4026F">
        <w:rPr>
          <w:iCs/>
          <w:sz w:val="28"/>
          <w:szCs w:val="28"/>
          <w:lang w:val="pt-BR"/>
        </w:rPr>
        <w:t>, Pa.m, Ul, Me, Sr</w:t>
      </w:r>
    </w:p>
    <w:p w14:paraId="50D2BB1B" w14:textId="77777777" w:rsidR="00310D76" w:rsidRPr="00A4026F" w:rsidRDefault="00310D76" w:rsidP="00310D76">
      <w:pPr>
        <w:jc w:val="both"/>
        <w:rPr>
          <w:i/>
          <w:sz w:val="28"/>
          <w:szCs w:val="28"/>
          <w:lang w:val="pt-BR"/>
        </w:rPr>
      </w:pPr>
      <w:r w:rsidRPr="00A4026F">
        <w:rPr>
          <w:i/>
          <w:sz w:val="28"/>
          <w:szCs w:val="28"/>
          <w:lang w:val="pt-BR"/>
        </w:rPr>
        <w:tab/>
        <w:t>Compoziţii de regenerare:</w:t>
      </w:r>
    </w:p>
    <w:p w14:paraId="3F60D519" w14:textId="77777777" w:rsidR="00310D76" w:rsidRPr="00A4026F" w:rsidRDefault="00310D76" w:rsidP="00310D76">
      <w:pPr>
        <w:jc w:val="both"/>
        <w:rPr>
          <w:iCs/>
          <w:sz w:val="28"/>
          <w:szCs w:val="28"/>
          <w:lang w:val="pt-BR"/>
        </w:rPr>
      </w:pPr>
      <w:r w:rsidRPr="00A4026F">
        <w:rPr>
          <w:i/>
          <w:sz w:val="28"/>
          <w:szCs w:val="28"/>
          <w:lang w:val="pt-BR"/>
        </w:rPr>
        <w:tab/>
      </w:r>
      <w:r w:rsidRPr="00A4026F">
        <w:rPr>
          <w:iCs/>
          <w:sz w:val="28"/>
          <w:szCs w:val="28"/>
          <w:lang w:val="pt-BR"/>
        </w:rPr>
        <w:t>b</w:t>
      </w:r>
      <w:r w:rsidRPr="00A4026F">
        <w:rPr>
          <w:iCs/>
          <w:sz w:val="28"/>
          <w:szCs w:val="28"/>
          <w:vertAlign w:val="subscript"/>
          <w:lang w:val="pt-BR"/>
        </w:rPr>
        <w:t>1</w:t>
      </w:r>
      <w:r w:rsidRPr="00A4026F">
        <w:rPr>
          <w:iCs/>
          <w:sz w:val="28"/>
          <w:szCs w:val="28"/>
          <w:lang w:val="pt-BR"/>
        </w:rPr>
        <w:t xml:space="preserve"> - 4-5 La + 3 Mo, Pi (Pi.c</w:t>
      </w:r>
      <w:r w:rsidRPr="00A4026F">
        <w:rPr>
          <w:iCs/>
          <w:sz w:val="28"/>
          <w:szCs w:val="28"/>
          <w:lang w:val="ro-RO"/>
        </w:rPr>
        <w:t>)</w:t>
      </w:r>
      <w:r w:rsidRPr="00A4026F">
        <w:rPr>
          <w:iCs/>
          <w:sz w:val="28"/>
          <w:szCs w:val="28"/>
          <w:lang w:val="pt-BR"/>
        </w:rPr>
        <w:t xml:space="preserve"> + 2-3 Pa.m, Ul, Sr</w:t>
      </w:r>
    </w:p>
    <w:p w14:paraId="00DBF534" w14:textId="77777777" w:rsidR="00310D76" w:rsidRPr="00A4026F" w:rsidRDefault="00310D76" w:rsidP="00310D76">
      <w:pPr>
        <w:jc w:val="both"/>
        <w:rPr>
          <w:iCs/>
          <w:sz w:val="28"/>
          <w:szCs w:val="28"/>
          <w:lang w:val="pt-BR"/>
        </w:rPr>
      </w:pPr>
      <w:r w:rsidRPr="00A4026F">
        <w:rPr>
          <w:iCs/>
          <w:sz w:val="28"/>
          <w:szCs w:val="28"/>
          <w:lang w:val="pt-BR"/>
        </w:rPr>
        <w:tab/>
        <w:t>b</w:t>
      </w:r>
      <w:r w:rsidRPr="00A4026F">
        <w:rPr>
          <w:iCs/>
          <w:sz w:val="28"/>
          <w:szCs w:val="28"/>
          <w:vertAlign w:val="subscript"/>
          <w:lang w:val="pt-BR"/>
        </w:rPr>
        <w:t>2</w:t>
      </w:r>
      <w:r w:rsidRPr="00A4026F">
        <w:rPr>
          <w:iCs/>
          <w:sz w:val="28"/>
          <w:szCs w:val="28"/>
          <w:lang w:val="pt-BR"/>
        </w:rPr>
        <w:t xml:space="preserve"> - 6-7 La + 1-2 Mo, Pi (Pi.c</w:t>
      </w:r>
      <w:r w:rsidRPr="00A4026F">
        <w:rPr>
          <w:iCs/>
          <w:sz w:val="28"/>
          <w:szCs w:val="28"/>
          <w:lang w:val="ro-RO"/>
        </w:rPr>
        <w:t>) + 1-2</w:t>
      </w:r>
      <w:r w:rsidRPr="00A4026F">
        <w:rPr>
          <w:iCs/>
          <w:sz w:val="28"/>
          <w:szCs w:val="28"/>
          <w:lang w:val="pt-BR"/>
        </w:rPr>
        <w:t xml:space="preserve"> Pa.m, Ul, Sr</w:t>
      </w:r>
    </w:p>
    <w:p w14:paraId="115A8C8F" w14:textId="77777777" w:rsidR="00310D76" w:rsidRPr="00A4026F" w:rsidRDefault="00310D76" w:rsidP="00310D76">
      <w:pPr>
        <w:ind w:firstLine="720"/>
        <w:jc w:val="both"/>
        <w:rPr>
          <w:i/>
          <w:sz w:val="28"/>
          <w:szCs w:val="28"/>
          <w:lang w:val="pt-BR"/>
        </w:rPr>
      </w:pPr>
      <w:r w:rsidRPr="00A4026F">
        <w:rPr>
          <w:i/>
          <w:sz w:val="28"/>
          <w:szCs w:val="28"/>
          <w:lang w:val="pt-BR"/>
        </w:rPr>
        <w:t>Tehnologii de împădurire:</w:t>
      </w:r>
    </w:p>
    <w:p w14:paraId="59CEF40F" w14:textId="77777777" w:rsidR="00310D76" w:rsidRPr="00A4026F" w:rsidRDefault="00310D76" w:rsidP="00310D76">
      <w:pPr>
        <w:tabs>
          <w:tab w:val="left" w:pos="5103"/>
        </w:tabs>
        <w:ind w:firstLine="720"/>
        <w:jc w:val="both"/>
        <w:rPr>
          <w:sz w:val="28"/>
          <w:szCs w:val="28"/>
          <w:lang w:val="pt-BR"/>
        </w:rPr>
      </w:pPr>
      <w:r w:rsidRPr="00A4026F">
        <w:rPr>
          <w:sz w:val="28"/>
          <w:szCs w:val="28"/>
          <w:lang w:val="pt-BR"/>
        </w:rPr>
        <w:t>- pregătirea terenului.............................6 sau 3 + 6</w:t>
      </w:r>
    </w:p>
    <w:p w14:paraId="7375CBEF" w14:textId="77777777" w:rsidR="00310D76" w:rsidRPr="00A4026F" w:rsidRDefault="00310D76" w:rsidP="00310D76">
      <w:pPr>
        <w:ind w:firstLine="720"/>
        <w:jc w:val="both"/>
        <w:rPr>
          <w:sz w:val="28"/>
          <w:szCs w:val="28"/>
          <w:lang w:val="pt-BR"/>
        </w:rPr>
      </w:pPr>
      <w:r w:rsidRPr="00A4026F">
        <w:rPr>
          <w:sz w:val="28"/>
          <w:szCs w:val="28"/>
          <w:lang w:val="pt-BR"/>
        </w:rPr>
        <w:t>- pregătirea solului................................111</w:t>
      </w:r>
    </w:p>
    <w:p w14:paraId="091D8850" w14:textId="77777777" w:rsidR="00310D76" w:rsidRPr="00A4026F" w:rsidRDefault="00310D76" w:rsidP="00310D76">
      <w:pPr>
        <w:ind w:firstLine="720"/>
        <w:jc w:val="both"/>
        <w:rPr>
          <w:sz w:val="28"/>
          <w:szCs w:val="28"/>
          <w:lang w:val="pt-BR"/>
        </w:rPr>
      </w:pPr>
      <w:r w:rsidRPr="00A4026F">
        <w:rPr>
          <w:sz w:val="28"/>
          <w:szCs w:val="28"/>
          <w:lang w:val="pt-BR"/>
        </w:rPr>
        <w:t>- împăduriri...........................................21111 sau 21121</w:t>
      </w:r>
    </w:p>
    <w:p w14:paraId="4D031B89" w14:textId="77777777" w:rsidR="00310D76" w:rsidRPr="00A4026F" w:rsidRDefault="00310D76" w:rsidP="00310D76">
      <w:pPr>
        <w:ind w:firstLine="720"/>
        <w:jc w:val="both"/>
        <w:rPr>
          <w:sz w:val="28"/>
          <w:szCs w:val="28"/>
          <w:lang w:val="pt-BR"/>
        </w:rPr>
      </w:pPr>
      <w:r w:rsidRPr="00A4026F">
        <w:rPr>
          <w:sz w:val="28"/>
          <w:szCs w:val="28"/>
          <w:lang w:val="pt-BR"/>
        </w:rPr>
        <w:t>- întreţineri............................................anexa 4a</w:t>
      </w:r>
    </w:p>
    <w:p w14:paraId="0B4432A3" w14:textId="77777777" w:rsidR="00310D76" w:rsidRPr="00A4026F" w:rsidRDefault="00310D76" w:rsidP="00310D76">
      <w:pPr>
        <w:jc w:val="both"/>
        <w:rPr>
          <w:b/>
          <w:sz w:val="28"/>
          <w:szCs w:val="28"/>
          <w:lang w:val="pt-BR"/>
        </w:rPr>
      </w:pPr>
      <w:r w:rsidRPr="00A4026F">
        <w:rPr>
          <w:sz w:val="28"/>
          <w:szCs w:val="28"/>
          <w:lang w:val="pt-BR"/>
        </w:rPr>
        <w:tab/>
      </w:r>
      <w:r w:rsidRPr="00A4026F">
        <w:rPr>
          <w:b/>
          <w:sz w:val="28"/>
          <w:szCs w:val="28"/>
          <w:lang w:val="pt-BR"/>
        </w:rPr>
        <w:t>Notă:</w:t>
      </w:r>
    </w:p>
    <w:p w14:paraId="52573EDA" w14:textId="77777777" w:rsidR="00310D76" w:rsidRPr="00A4026F" w:rsidRDefault="00310D76" w:rsidP="00310D76">
      <w:pPr>
        <w:jc w:val="both"/>
        <w:rPr>
          <w:sz w:val="28"/>
          <w:szCs w:val="28"/>
          <w:lang w:val="pt-BR"/>
        </w:rPr>
      </w:pPr>
      <w:r w:rsidRPr="00A4026F">
        <w:rPr>
          <w:sz w:val="28"/>
          <w:szCs w:val="28"/>
          <w:lang w:val="pt-BR"/>
        </w:rPr>
        <w:tab/>
        <w:t>- Staţiuni cu condiţii dificile pentru vegetaţia forestieră, îndeosebi de ordin edafic, dar și climatic la altitudini mari (peste 1500 m). Arborete cu rol important de protecţie</w:t>
      </w:r>
    </w:p>
    <w:p w14:paraId="78130E67" w14:textId="77777777" w:rsidR="00310D76" w:rsidRPr="00A4026F" w:rsidRDefault="00310D76" w:rsidP="00310D76">
      <w:pPr>
        <w:jc w:val="both"/>
        <w:rPr>
          <w:sz w:val="28"/>
          <w:szCs w:val="28"/>
          <w:lang w:val="pt-BR"/>
        </w:rPr>
      </w:pPr>
      <w:r w:rsidRPr="00A4026F">
        <w:rPr>
          <w:sz w:val="28"/>
          <w:szCs w:val="28"/>
          <w:lang w:val="pt-BR"/>
        </w:rPr>
        <w:tab/>
        <w:t>- Pe locuri așezate, între stânci, cu soluri mai bine dezvoltate, laricele poate să atingă și productivitate mijlocie, cazuri în care se preferă introducerea laricelui în mod majoritar</w:t>
      </w:r>
    </w:p>
    <w:p w14:paraId="0E1C8420" w14:textId="77777777" w:rsidR="00310D76" w:rsidRPr="00A4026F" w:rsidRDefault="00310D76" w:rsidP="00310D76">
      <w:pPr>
        <w:ind w:firstLine="720"/>
        <w:jc w:val="both"/>
        <w:rPr>
          <w:sz w:val="28"/>
          <w:szCs w:val="28"/>
          <w:lang w:val="pt-BR"/>
        </w:rPr>
      </w:pPr>
      <w:r w:rsidRPr="00A4026F">
        <w:rPr>
          <w:sz w:val="28"/>
          <w:szCs w:val="28"/>
          <w:lang w:val="pt-BR"/>
        </w:rPr>
        <w:t>- În general, regenerarea naturală se poate produce, dar anevoios (în acest sens, se vor păstra speciile provizorii existente, care favorizează instalarea speciilor mai valoroase - Br, Fa, Mo)</w:t>
      </w:r>
    </w:p>
    <w:p w14:paraId="77057918" w14:textId="77777777" w:rsidR="00310D76" w:rsidRPr="00A4026F" w:rsidRDefault="00310D76" w:rsidP="00310D76">
      <w:pPr>
        <w:ind w:firstLine="720"/>
        <w:jc w:val="both"/>
        <w:rPr>
          <w:iCs/>
          <w:sz w:val="28"/>
          <w:szCs w:val="28"/>
          <w:lang w:val="ro-RO"/>
        </w:rPr>
      </w:pPr>
      <w:r w:rsidRPr="00A4026F">
        <w:rPr>
          <w:iCs/>
          <w:sz w:val="28"/>
          <w:szCs w:val="28"/>
          <w:vertAlign w:val="superscript"/>
          <w:lang w:val="ro-RO"/>
        </w:rPr>
        <w:t xml:space="preserve">1 </w:t>
      </w:r>
      <w:r w:rsidRPr="00A4026F">
        <w:rPr>
          <w:iCs/>
          <w:sz w:val="28"/>
          <w:szCs w:val="28"/>
          <w:lang w:val="ro-RO"/>
        </w:rPr>
        <w:t>- Specii provenite de regulă din regenerări naturale</w:t>
      </w:r>
    </w:p>
    <w:p w14:paraId="280373C6" w14:textId="77777777" w:rsidR="00310D76" w:rsidRPr="00A4026F" w:rsidRDefault="00310D76" w:rsidP="00310D76">
      <w:pPr>
        <w:ind w:firstLine="720"/>
        <w:jc w:val="both"/>
        <w:rPr>
          <w:sz w:val="28"/>
          <w:szCs w:val="28"/>
          <w:lang w:val="pt-BR"/>
        </w:rPr>
      </w:pPr>
    </w:p>
    <w:p w14:paraId="277D35B1" w14:textId="77777777" w:rsidR="00310D76" w:rsidRPr="00A4026F" w:rsidRDefault="00310D76" w:rsidP="00310D76">
      <w:pPr>
        <w:jc w:val="center"/>
        <w:rPr>
          <w:b/>
          <w:sz w:val="28"/>
          <w:szCs w:val="28"/>
          <w:lang w:val="fr-FR"/>
        </w:rPr>
      </w:pPr>
      <w:r w:rsidRPr="00A4026F">
        <w:rPr>
          <w:b/>
          <w:sz w:val="28"/>
          <w:szCs w:val="28"/>
          <w:lang w:val="fr-FR"/>
        </w:rPr>
        <w:t>GRUPA ECOLOGICĂ 14B (GE 14B)</w:t>
      </w:r>
    </w:p>
    <w:p w14:paraId="09819B13" w14:textId="77777777" w:rsidR="00310D76" w:rsidRPr="00A4026F" w:rsidRDefault="00310D76" w:rsidP="00310D76">
      <w:pPr>
        <w:ind w:firstLine="720"/>
        <w:jc w:val="both"/>
        <w:rPr>
          <w:b/>
          <w:sz w:val="28"/>
          <w:szCs w:val="28"/>
          <w:lang w:val="pt-BR"/>
        </w:rPr>
      </w:pPr>
      <w:r w:rsidRPr="00A4026F">
        <w:rPr>
          <w:b/>
          <w:sz w:val="28"/>
          <w:szCs w:val="28"/>
          <w:lang w:val="pt-BR"/>
        </w:rPr>
        <w:t xml:space="preserve">Montan-presubalpin, culoare de avalanșe și pornituri de teren, diferite specii de primă împădurire (molid, anin ș.a.) (i), pe soluri scheletice-stâncoase și grohotișuri, </w:t>
      </w:r>
      <w:r w:rsidRPr="00A4026F">
        <w:rPr>
          <w:b/>
          <w:sz w:val="28"/>
          <w:szCs w:val="28"/>
        </w:rPr>
        <w:t>V. ed. mic</w:t>
      </w:r>
    </w:p>
    <w:p w14:paraId="4C26DE3A" w14:textId="77777777" w:rsidR="00310D76" w:rsidRPr="00A4026F" w:rsidRDefault="00310D76" w:rsidP="00310D76">
      <w:pPr>
        <w:ind w:firstLine="720"/>
        <w:jc w:val="both"/>
        <w:rPr>
          <w:b/>
          <w:sz w:val="28"/>
          <w:szCs w:val="28"/>
          <w:lang w:val="pt-BR"/>
        </w:rPr>
      </w:pPr>
      <w:r w:rsidRPr="00A4026F">
        <w:rPr>
          <w:b/>
          <w:sz w:val="28"/>
          <w:szCs w:val="28"/>
          <w:lang w:val="pt-BR"/>
        </w:rPr>
        <w:t>Condiţii staţionale:</w:t>
      </w:r>
    </w:p>
    <w:p w14:paraId="0A282500" w14:textId="77777777" w:rsidR="00310D76" w:rsidRPr="00A4026F" w:rsidRDefault="00310D76" w:rsidP="00310D76">
      <w:pPr>
        <w:ind w:firstLine="720"/>
        <w:jc w:val="both"/>
        <w:rPr>
          <w:sz w:val="28"/>
          <w:szCs w:val="28"/>
          <w:lang w:val="pt-BR"/>
        </w:rPr>
      </w:pPr>
      <w:r w:rsidRPr="00A4026F">
        <w:rPr>
          <w:sz w:val="28"/>
          <w:szCs w:val="28"/>
          <w:lang w:val="pt-BR"/>
        </w:rPr>
        <w:t>Forme de teren specifice, îndeosebi în munţii înalţi, unde sunt condiţii de formare a avalanșelor, care se direcţionează de obicei pe văi-viroage preexistente, distrugând vegetaţia forestieră și chiar “șlefuind” relieful; în aval apar și îngrămădiri de bolovani și stânci, la întâlnirea cu văile principale; tot aici se pot include și porniturile naturale de teren, de asemenea cu grohotișuri, situate la baza versanţilor abrupţi, produse ca urmare a adâncirii albiilor minore și subminării malurilor; substraturi foarte diferite, conglomerate, șisturi cristaline, roci eruptive; inceptisoluri cu caracter excesiv scheletic sau rocă dură la suprafaţă, precum și amestec nediferenţiat de rocă și pământ.</w:t>
      </w:r>
    </w:p>
    <w:p w14:paraId="412020E1" w14:textId="77777777" w:rsidR="00310D76" w:rsidRPr="00A4026F" w:rsidRDefault="00310D76" w:rsidP="00310D76">
      <w:pPr>
        <w:jc w:val="both"/>
        <w:rPr>
          <w:b/>
          <w:sz w:val="28"/>
          <w:szCs w:val="28"/>
          <w:lang w:val="fr-FR"/>
        </w:rPr>
      </w:pPr>
      <w:r w:rsidRPr="00A4026F">
        <w:rPr>
          <w:sz w:val="28"/>
          <w:szCs w:val="28"/>
          <w:lang w:val="pt-BR"/>
        </w:rPr>
        <w:tab/>
      </w:r>
      <w:r w:rsidRPr="00A4026F">
        <w:rPr>
          <w:b/>
          <w:sz w:val="28"/>
          <w:szCs w:val="28"/>
          <w:lang w:val="fr-FR"/>
        </w:rPr>
        <w:t xml:space="preserve">Tipuri de staţiuni: </w:t>
      </w:r>
    </w:p>
    <w:p w14:paraId="089A3434" w14:textId="77777777" w:rsidR="00310D76" w:rsidRPr="00A4026F" w:rsidRDefault="00310D76" w:rsidP="00310D76">
      <w:pPr>
        <w:jc w:val="both"/>
        <w:rPr>
          <w:sz w:val="28"/>
          <w:szCs w:val="28"/>
          <w:lang w:val="fr-FR"/>
        </w:rPr>
      </w:pPr>
      <w:r w:rsidRPr="00A4026F">
        <w:rPr>
          <w:sz w:val="28"/>
          <w:szCs w:val="28"/>
          <w:lang w:val="fr-FR"/>
        </w:rPr>
        <w:tab/>
        <w:t xml:space="preserve">1510 - Montan presubalpin de molidişuri ≤Pi, culoare de avalanşe </w:t>
      </w:r>
    </w:p>
    <w:p w14:paraId="1ED167EA" w14:textId="77777777" w:rsidR="00310D76" w:rsidRPr="00A4026F" w:rsidRDefault="00310D76" w:rsidP="00310D76">
      <w:pPr>
        <w:jc w:val="both"/>
        <w:rPr>
          <w:sz w:val="28"/>
          <w:szCs w:val="28"/>
          <w:lang w:val="pt-BR"/>
        </w:rPr>
      </w:pPr>
      <w:r w:rsidRPr="00A4026F">
        <w:rPr>
          <w:sz w:val="28"/>
          <w:szCs w:val="28"/>
          <w:lang w:val="fr-FR"/>
        </w:rPr>
        <w:tab/>
        <w:t>2400 a -</w:t>
      </w:r>
      <w:r w:rsidRPr="00A4026F">
        <w:rPr>
          <w:sz w:val="28"/>
          <w:szCs w:val="28"/>
          <w:lang w:val="pt-BR"/>
        </w:rPr>
        <w:t xml:space="preserve"> Montan de molidişuri Pi/m, văi înguste  în “V” sau “U”, podzolic edafic mic</w:t>
      </w:r>
    </w:p>
    <w:p w14:paraId="628C3840" w14:textId="77777777" w:rsidR="00310D76" w:rsidRPr="00A4026F" w:rsidRDefault="00310D76" w:rsidP="00310D76">
      <w:pPr>
        <w:jc w:val="both"/>
        <w:rPr>
          <w:b/>
          <w:sz w:val="28"/>
          <w:szCs w:val="28"/>
          <w:lang w:val="pt-BR"/>
        </w:rPr>
      </w:pPr>
      <w:r w:rsidRPr="00A4026F">
        <w:rPr>
          <w:sz w:val="28"/>
          <w:szCs w:val="28"/>
          <w:lang w:val="pt-BR"/>
        </w:rPr>
        <w:tab/>
      </w:r>
      <w:r w:rsidRPr="00A4026F">
        <w:rPr>
          <w:b/>
          <w:sz w:val="28"/>
          <w:szCs w:val="28"/>
          <w:lang w:val="pt-BR"/>
        </w:rPr>
        <w:t>Tipuri naturale de pădure:</w:t>
      </w:r>
    </w:p>
    <w:p w14:paraId="3856CA97" w14:textId="77777777" w:rsidR="00310D76" w:rsidRPr="00A4026F" w:rsidRDefault="00310D76" w:rsidP="00310D76">
      <w:pPr>
        <w:jc w:val="both"/>
        <w:rPr>
          <w:sz w:val="28"/>
          <w:szCs w:val="28"/>
          <w:lang w:val="pt-BR"/>
        </w:rPr>
      </w:pPr>
      <w:r w:rsidRPr="00A4026F">
        <w:rPr>
          <w:sz w:val="28"/>
          <w:szCs w:val="28"/>
          <w:lang w:val="pt-BR"/>
        </w:rPr>
        <w:tab/>
        <w:t>1182* - ”Rariște” de molid cu anin verde pe culoare de avalanșe (i)</w:t>
      </w:r>
    </w:p>
    <w:p w14:paraId="74A6C670" w14:textId="77777777" w:rsidR="00310D76" w:rsidRPr="00A4026F" w:rsidRDefault="00310D76" w:rsidP="00310D76">
      <w:pPr>
        <w:jc w:val="both"/>
        <w:rPr>
          <w:sz w:val="28"/>
          <w:szCs w:val="28"/>
          <w:lang w:val="pt-BR"/>
        </w:rPr>
      </w:pPr>
      <w:r w:rsidRPr="00A4026F">
        <w:rPr>
          <w:sz w:val="28"/>
          <w:szCs w:val="28"/>
          <w:lang w:val="pt-BR"/>
        </w:rPr>
        <w:tab/>
        <w:t>9812* - Amestec de anin verde și anin alb ± molid, pe grohotișuri (i-m)</w:t>
      </w:r>
    </w:p>
    <w:p w14:paraId="3D17B0BF" w14:textId="77777777" w:rsidR="00310D76" w:rsidRPr="00A4026F" w:rsidRDefault="00310D76" w:rsidP="00310D76">
      <w:pPr>
        <w:ind w:firstLine="720"/>
        <w:jc w:val="both"/>
        <w:rPr>
          <w:i/>
          <w:sz w:val="28"/>
          <w:szCs w:val="28"/>
          <w:lang w:val="pt-BR"/>
        </w:rPr>
      </w:pPr>
      <w:r w:rsidRPr="00A4026F">
        <w:rPr>
          <w:i/>
          <w:sz w:val="28"/>
          <w:szCs w:val="28"/>
          <w:lang w:val="pt-BR"/>
        </w:rPr>
        <w:t>Compoziţii-ţel:</w:t>
      </w:r>
    </w:p>
    <w:p w14:paraId="50E4652E" w14:textId="77777777" w:rsidR="00310D76" w:rsidRPr="00A4026F" w:rsidRDefault="00310D76" w:rsidP="00310D76">
      <w:pPr>
        <w:jc w:val="both"/>
        <w:rPr>
          <w:iCs/>
          <w:sz w:val="28"/>
          <w:szCs w:val="28"/>
          <w:lang w:val="pt-BR"/>
        </w:rPr>
      </w:pPr>
      <w:r w:rsidRPr="00A4026F">
        <w:rPr>
          <w:iCs/>
          <w:sz w:val="28"/>
          <w:szCs w:val="28"/>
          <w:lang w:val="pt-BR"/>
        </w:rPr>
        <w:tab/>
        <w:t>a</w:t>
      </w:r>
      <w:r w:rsidRPr="00A4026F">
        <w:rPr>
          <w:iCs/>
          <w:sz w:val="28"/>
          <w:szCs w:val="28"/>
          <w:vertAlign w:val="subscript"/>
          <w:lang w:val="pt-BR"/>
        </w:rPr>
        <w:t>1</w:t>
      </w:r>
      <w:r w:rsidRPr="00A4026F">
        <w:rPr>
          <w:iCs/>
          <w:sz w:val="28"/>
          <w:szCs w:val="28"/>
          <w:lang w:val="pt-BR"/>
        </w:rPr>
        <w:t xml:space="preserve"> - 5-6 Mo, Pi + 4-5 An, An.n</w:t>
      </w:r>
      <w:r w:rsidRPr="00A4026F">
        <w:rPr>
          <w:iCs/>
          <w:sz w:val="28"/>
          <w:szCs w:val="28"/>
          <w:lang w:val="ro-RO"/>
        </w:rPr>
        <w:t>,</w:t>
      </w:r>
      <w:r w:rsidRPr="00A4026F">
        <w:rPr>
          <w:iCs/>
          <w:sz w:val="28"/>
          <w:szCs w:val="28"/>
          <w:lang w:val="pt-BR"/>
        </w:rPr>
        <w:t xml:space="preserve"> Ip, Jn,</w:t>
      </w:r>
      <w:r w:rsidRPr="00A4026F">
        <w:rPr>
          <w:iCs/>
          <w:sz w:val="28"/>
          <w:szCs w:val="28"/>
          <w:vertAlign w:val="superscript"/>
          <w:lang w:val="ro-RO"/>
        </w:rPr>
        <w:t xml:space="preserve"> </w:t>
      </w:r>
      <w:r w:rsidRPr="00A4026F">
        <w:rPr>
          <w:iCs/>
          <w:sz w:val="28"/>
          <w:szCs w:val="28"/>
          <w:lang w:val="pt-BR"/>
        </w:rPr>
        <w:t>Sr</w:t>
      </w:r>
    </w:p>
    <w:p w14:paraId="650A6EB9" w14:textId="77777777" w:rsidR="00310D76" w:rsidRPr="00A4026F" w:rsidRDefault="00310D76" w:rsidP="00310D76">
      <w:pPr>
        <w:ind w:firstLine="720"/>
        <w:jc w:val="both"/>
        <w:rPr>
          <w:iCs/>
          <w:sz w:val="28"/>
          <w:szCs w:val="28"/>
          <w:lang w:val="pt-BR"/>
        </w:rPr>
      </w:pPr>
      <w:r w:rsidRPr="00A4026F">
        <w:rPr>
          <w:iCs/>
          <w:sz w:val="28"/>
          <w:szCs w:val="28"/>
          <w:lang w:val="pt-BR"/>
        </w:rPr>
        <w:t xml:space="preserve">      10 Pi</w:t>
      </w:r>
      <w:r w:rsidRPr="00A4026F">
        <w:rPr>
          <w:iCs/>
          <w:sz w:val="28"/>
          <w:szCs w:val="28"/>
          <w:vertAlign w:val="superscript"/>
          <w:lang w:val="pt-BR"/>
        </w:rPr>
        <w:t>1</w:t>
      </w:r>
    </w:p>
    <w:p w14:paraId="5C46A751" w14:textId="77777777" w:rsidR="00310D76" w:rsidRPr="00A4026F" w:rsidRDefault="00310D76" w:rsidP="00310D76">
      <w:pPr>
        <w:ind w:firstLine="720"/>
        <w:jc w:val="both"/>
        <w:rPr>
          <w:iCs/>
          <w:sz w:val="28"/>
          <w:szCs w:val="28"/>
          <w:vertAlign w:val="superscript"/>
          <w:lang w:val="pt-BR"/>
        </w:rPr>
      </w:pPr>
      <w:r w:rsidRPr="00A4026F">
        <w:rPr>
          <w:iCs/>
          <w:sz w:val="28"/>
          <w:szCs w:val="28"/>
          <w:lang w:val="pt-BR"/>
        </w:rPr>
        <w:t xml:space="preserve">      10 An.n</w:t>
      </w:r>
      <w:r w:rsidRPr="00A4026F">
        <w:rPr>
          <w:iCs/>
          <w:sz w:val="28"/>
          <w:szCs w:val="28"/>
          <w:vertAlign w:val="superscript"/>
          <w:lang w:val="pt-BR"/>
        </w:rPr>
        <w:t>1</w:t>
      </w:r>
    </w:p>
    <w:p w14:paraId="1D8DAEC9" w14:textId="77777777" w:rsidR="00310D76" w:rsidRPr="00A4026F" w:rsidRDefault="00310D76" w:rsidP="00310D76">
      <w:pPr>
        <w:jc w:val="both"/>
        <w:rPr>
          <w:iCs/>
          <w:sz w:val="28"/>
          <w:szCs w:val="28"/>
          <w:lang w:val="pt-BR"/>
        </w:rPr>
      </w:pPr>
      <w:r w:rsidRPr="00A4026F">
        <w:rPr>
          <w:iCs/>
          <w:sz w:val="28"/>
          <w:szCs w:val="28"/>
          <w:lang w:val="pt-BR"/>
        </w:rPr>
        <w:tab/>
        <w:t>a</w:t>
      </w:r>
      <w:r w:rsidRPr="00A4026F">
        <w:rPr>
          <w:iCs/>
          <w:sz w:val="28"/>
          <w:szCs w:val="28"/>
          <w:vertAlign w:val="subscript"/>
          <w:lang w:val="pt-BR"/>
        </w:rPr>
        <w:t>2</w:t>
      </w:r>
      <w:r w:rsidRPr="00A4026F">
        <w:rPr>
          <w:iCs/>
          <w:sz w:val="28"/>
          <w:szCs w:val="28"/>
          <w:lang w:val="pt-BR"/>
        </w:rPr>
        <w:t xml:space="preserve"> - 5 Mo + 5 An</w:t>
      </w:r>
    </w:p>
    <w:p w14:paraId="5F771F1F" w14:textId="77777777" w:rsidR="00310D76" w:rsidRPr="00A4026F" w:rsidRDefault="00310D76" w:rsidP="00310D76">
      <w:pPr>
        <w:ind w:firstLine="720"/>
        <w:jc w:val="both"/>
        <w:rPr>
          <w:iCs/>
          <w:sz w:val="28"/>
          <w:szCs w:val="28"/>
          <w:lang w:val="pt-BR"/>
        </w:rPr>
      </w:pPr>
      <w:r w:rsidRPr="00A4026F">
        <w:rPr>
          <w:iCs/>
          <w:sz w:val="28"/>
          <w:szCs w:val="28"/>
          <w:lang w:val="pt-BR"/>
        </w:rPr>
        <w:t xml:space="preserve">      10 Pi</w:t>
      </w:r>
      <w:r w:rsidRPr="00A4026F">
        <w:rPr>
          <w:iCs/>
          <w:sz w:val="28"/>
          <w:szCs w:val="28"/>
          <w:vertAlign w:val="superscript"/>
          <w:lang w:val="pt-BR"/>
        </w:rPr>
        <w:t>1</w:t>
      </w:r>
    </w:p>
    <w:p w14:paraId="77F1DAC0" w14:textId="77777777" w:rsidR="00310D76" w:rsidRPr="00A4026F" w:rsidRDefault="00310D76" w:rsidP="00310D76">
      <w:pPr>
        <w:ind w:left="720"/>
        <w:jc w:val="both"/>
        <w:rPr>
          <w:iCs/>
          <w:sz w:val="28"/>
          <w:szCs w:val="28"/>
          <w:vertAlign w:val="superscript"/>
          <w:lang w:val="pt-BR"/>
        </w:rPr>
      </w:pPr>
      <w:r w:rsidRPr="00A4026F">
        <w:rPr>
          <w:iCs/>
          <w:sz w:val="28"/>
          <w:szCs w:val="28"/>
          <w:lang w:val="pt-BR"/>
        </w:rPr>
        <w:t xml:space="preserve">      10 An</w:t>
      </w:r>
      <w:r w:rsidRPr="00A4026F">
        <w:rPr>
          <w:iCs/>
          <w:sz w:val="28"/>
          <w:szCs w:val="28"/>
          <w:vertAlign w:val="superscript"/>
          <w:lang w:val="pt-BR"/>
        </w:rPr>
        <w:t>1</w:t>
      </w:r>
    </w:p>
    <w:p w14:paraId="1461E692" w14:textId="77777777" w:rsidR="00310D76" w:rsidRPr="00A4026F" w:rsidRDefault="00310D76" w:rsidP="00310D76">
      <w:pPr>
        <w:jc w:val="both"/>
        <w:rPr>
          <w:i/>
          <w:sz w:val="28"/>
          <w:szCs w:val="28"/>
          <w:lang w:val="pt-BR"/>
        </w:rPr>
      </w:pPr>
      <w:r w:rsidRPr="00A4026F">
        <w:rPr>
          <w:i/>
          <w:sz w:val="28"/>
          <w:szCs w:val="28"/>
          <w:lang w:val="pt-BR"/>
        </w:rPr>
        <w:tab/>
        <w:t>Compoziţii de regenerare:</w:t>
      </w:r>
    </w:p>
    <w:p w14:paraId="0AD73B65" w14:textId="77777777" w:rsidR="00310D76" w:rsidRPr="00A4026F" w:rsidRDefault="00310D76" w:rsidP="00310D76">
      <w:pPr>
        <w:jc w:val="both"/>
        <w:rPr>
          <w:iCs/>
          <w:sz w:val="28"/>
          <w:szCs w:val="28"/>
          <w:lang w:val="pt-BR"/>
        </w:rPr>
      </w:pPr>
      <w:r w:rsidRPr="00A4026F">
        <w:rPr>
          <w:i/>
          <w:sz w:val="28"/>
          <w:szCs w:val="28"/>
          <w:lang w:val="pt-BR"/>
        </w:rPr>
        <w:tab/>
      </w:r>
      <w:r w:rsidRPr="00A4026F">
        <w:rPr>
          <w:iCs/>
          <w:sz w:val="28"/>
          <w:szCs w:val="28"/>
          <w:lang w:val="pt-BR"/>
        </w:rPr>
        <w:t>b</w:t>
      </w:r>
      <w:r w:rsidRPr="00A4026F">
        <w:rPr>
          <w:iCs/>
          <w:sz w:val="28"/>
          <w:szCs w:val="28"/>
          <w:vertAlign w:val="subscript"/>
          <w:lang w:val="pt-BR"/>
        </w:rPr>
        <w:t>1</w:t>
      </w:r>
      <w:r w:rsidRPr="00A4026F">
        <w:rPr>
          <w:iCs/>
          <w:sz w:val="28"/>
          <w:szCs w:val="28"/>
          <w:lang w:val="pt-BR"/>
        </w:rPr>
        <w:t xml:space="preserve"> - 4-5 Mo, Pi + 2-3 An + 2-3 An.v, Ip, Jn, Sr</w:t>
      </w:r>
    </w:p>
    <w:p w14:paraId="7E0E48AF" w14:textId="77777777" w:rsidR="00310D76" w:rsidRPr="00A4026F" w:rsidRDefault="00310D76" w:rsidP="00310D76">
      <w:pPr>
        <w:jc w:val="both"/>
        <w:rPr>
          <w:iCs/>
          <w:sz w:val="28"/>
          <w:szCs w:val="28"/>
          <w:lang w:val="pt-BR"/>
        </w:rPr>
      </w:pPr>
      <w:r w:rsidRPr="00A4026F">
        <w:rPr>
          <w:iCs/>
          <w:sz w:val="28"/>
          <w:szCs w:val="28"/>
          <w:lang w:val="pt-BR"/>
        </w:rPr>
        <w:tab/>
        <w:t>b</w:t>
      </w:r>
      <w:r w:rsidRPr="00A4026F">
        <w:rPr>
          <w:iCs/>
          <w:sz w:val="28"/>
          <w:szCs w:val="28"/>
          <w:vertAlign w:val="subscript"/>
          <w:lang w:val="pt-BR"/>
        </w:rPr>
        <w:t>2</w:t>
      </w:r>
      <w:r w:rsidRPr="00A4026F">
        <w:rPr>
          <w:iCs/>
          <w:sz w:val="28"/>
          <w:szCs w:val="28"/>
          <w:lang w:val="pt-BR"/>
        </w:rPr>
        <w:t xml:space="preserve"> - 5 Mo + 5 An</w:t>
      </w:r>
    </w:p>
    <w:p w14:paraId="05076E38" w14:textId="77777777" w:rsidR="00310D76" w:rsidRPr="00A4026F" w:rsidRDefault="00310D76" w:rsidP="00310D76">
      <w:pPr>
        <w:ind w:firstLine="720"/>
        <w:jc w:val="both"/>
        <w:rPr>
          <w:iCs/>
          <w:sz w:val="28"/>
          <w:szCs w:val="28"/>
          <w:lang w:val="pt-BR"/>
        </w:rPr>
      </w:pPr>
      <w:r w:rsidRPr="00A4026F">
        <w:rPr>
          <w:iCs/>
          <w:sz w:val="28"/>
          <w:szCs w:val="28"/>
          <w:lang w:val="pt-BR"/>
        </w:rPr>
        <w:t xml:space="preserve">      10 Pi</w:t>
      </w:r>
    </w:p>
    <w:p w14:paraId="091C0B93" w14:textId="77777777" w:rsidR="00310D76" w:rsidRPr="00A4026F" w:rsidRDefault="00310D76" w:rsidP="00310D76">
      <w:pPr>
        <w:ind w:firstLine="720"/>
        <w:jc w:val="both"/>
        <w:rPr>
          <w:iCs/>
          <w:sz w:val="28"/>
          <w:szCs w:val="28"/>
          <w:lang w:val="pt-BR"/>
        </w:rPr>
      </w:pPr>
      <w:r w:rsidRPr="00A4026F">
        <w:rPr>
          <w:iCs/>
          <w:sz w:val="28"/>
          <w:szCs w:val="28"/>
          <w:lang w:val="pt-BR"/>
        </w:rPr>
        <w:t xml:space="preserve">      10 An</w:t>
      </w:r>
      <w:r w:rsidRPr="00A4026F">
        <w:rPr>
          <w:iCs/>
          <w:sz w:val="28"/>
          <w:szCs w:val="28"/>
          <w:lang w:val="ro-RO"/>
        </w:rPr>
        <w:t xml:space="preserve"> </w:t>
      </w:r>
    </w:p>
    <w:p w14:paraId="13F4C6D8" w14:textId="77777777" w:rsidR="00310D76" w:rsidRPr="00A4026F" w:rsidRDefault="00310D76" w:rsidP="00310D76">
      <w:pPr>
        <w:ind w:firstLine="720"/>
        <w:jc w:val="both"/>
        <w:rPr>
          <w:i/>
          <w:sz w:val="28"/>
          <w:szCs w:val="28"/>
          <w:lang w:val="pt-BR"/>
        </w:rPr>
      </w:pPr>
      <w:r w:rsidRPr="00A4026F">
        <w:rPr>
          <w:i/>
          <w:sz w:val="28"/>
          <w:szCs w:val="28"/>
          <w:lang w:val="pt-BR"/>
        </w:rPr>
        <w:t>Tehnologii de împădurire:</w:t>
      </w:r>
    </w:p>
    <w:p w14:paraId="307D080A" w14:textId="77777777" w:rsidR="00310D76" w:rsidRPr="00A4026F" w:rsidRDefault="00310D76" w:rsidP="00310D76">
      <w:pPr>
        <w:ind w:firstLine="720"/>
        <w:jc w:val="both"/>
        <w:rPr>
          <w:sz w:val="28"/>
          <w:szCs w:val="28"/>
          <w:lang w:val="pt-BR"/>
        </w:rPr>
      </w:pPr>
      <w:r w:rsidRPr="00A4026F">
        <w:rPr>
          <w:sz w:val="28"/>
          <w:szCs w:val="28"/>
          <w:lang w:val="pt-BR"/>
        </w:rPr>
        <w:t>- pregătirea terenului.............................6</w:t>
      </w:r>
    </w:p>
    <w:p w14:paraId="47AA2A9E" w14:textId="77777777" w:rsidR="00310D76" w:rsidRPr="00A4026F" w:rsidRDefault="00310D76" w:rsidP="00310D76">
      <w:pPr>
        <w:ind w:firstLine="720"/>
        <w:jc w:val="both"/>
        <w:rPr>
          <w:sz w:val="28"/>
          <w:szCs w:val="28"/>
          <w:lang w:val="pt-BR"/>
        </w:rPr>
      </w:pPr>
      <w:r w:rsidRPr="00A4026F">
        <w:rPr>
          <w:sz w:val="28"/>
          <w:szCs w:val="28"/>
          <w:lang w:val="pt-BR"/>
        </w:rPr>
        <w:t>- pregătirea solului................................01</w:t>
      </w:r>
    </w:p>
    <w:p w14:paraId="6631D812" w14:textId="77777777" w:rsidR="00310D76" w:rsidRPr="00A4026F" w:rsidRDefault="00310D76" w:rsidP="00310D76">
      <w:pPr>
        <w:ind w:firstLine="720"/>
        <w:jc w:val="both"/>
        <w:rPr>
          <w:sz w:val="28"/>
          <w:szCs w:val="28"/>
          <w:lang w:val="pt-BR"/>
        </w:rPr>
      </w:pPr>
      <w:r w:rsidRPr="00A4026F">
        <w:rPr>
          <w:sz w:val="28"/>
          <w:szCs w:val="28"/>
          <w:lang w:val="pt-BR"/>
        </w:rPr>
        <w:t>- împăduriri...........................................21121 sau 21111</w:t>
      </w:r>
    </w:p>
    <w:p w14:paraId="213B213A" w14:textId="77777777" w:rsidR="00310D76" w:rsidRPr="00A4026F" w:rsidRDefault="00310D76" w:rsidP="00310D76">
      <w:pPr>
        <w:ind w:firstLine="720"/>
        <w:jc w:val="both"/>
        <w:rPr>
          <w:sz w:val="28"/>
          <w:szCs w:val="28"/>
          <w:lang w:val="pt-BR"/>
        </w:rPr>
      </w:pPr>
      <w:r w:rsidRPr="00A4026F">
        <w:rPr>
          <w:sz w:val="28"/>
          <w:szCs w:val="28"/>
          <w:lang w:val="pt-BR"/>
        </w:rPr>
        <w:t>- întreţineri............................................anexa 4a</w:t>
      </w:r>
    </w:p>
    <w:p w14:paraId="74767D1E" w14:textId="77777777" w:rsidR="00310D76" w:rsidRPr="00A4026F" w:rsidRDefault="00310D76" w:rsidP="00310D76">
      <w:pPr>
        <w:ind w:firstLine="720"/>
        <w:jc w:val="both"/>
        <w:rPr>
          <w:b/>
          <w:sz w:val="28"/>
          <w:szCs w:val="28"/>
          <w:lang w:val="pt-BR"/>
        </w:rPr>
      </w:pPr>
      <w:r w:rsidRPr="00A4026F">
        <w:rPr>
          <w:b/>
          <w:sz w:val="28"/>
          <w:szCs w:val="28"/>
          <w:lang w:val="pt-BR"/>
        </w:rPr>
        <w:t>Notă:</w:t>
      </w:r>
    </w:p>
    <w:p w14:paraId="00AAD9F2" w14:textId="77777777" w:rsidR="00310D76" w:rsidRPr="00A4026F" w:rsidRDefault="00310D76" w:rsidP="00310D76">
      <w:pPr>
        <w:jc w:val="both"/>
        <w:rPr>
          <w:sz w:val="28"/>
          <w:szCs w:val="28"/>
          <w:lang w:val="pt-BR"/>
        </w:rPr>
      </w:pPr>
      <w:r w:rsidRPr="00A4026F">
        <w:rPr>
          <w:sz w:val="28"/>
          <w:szCs w:val="28"/>
          <w:lang w:val="pt-BR"/>
        </w:rPr>
        <w:tab/>
        <w:t>- De regulă, în asemenea cazuri sunt necesare, în primul rând, lucrări de stabilizare-consolidare în punctele critice, pentru instalarea/protejarea vegetaţiei forestiere</w:t>
      </w:r>
    </w:p>
    <w:p w14:paraId="3577B7B6" w14:textId="77777777" w:rsidR="00310D76" w:rsidRPr="00A4026F" w:rsidRDefault="00310D76" w:rsidP="00310D76">
      <w:pPr>
        <w:jc w:val="both"/>
        <w:rPr>
          <w:sz w:val="28"/>
          <w:szCs w:val="28"/>
          <w:lang w:val="ro-RO"/>
        </w:rPr>
      </w:pPr>
      <w:r w:rsidRPr="00A4026F">
        <w:rPr>
          <w:sz w:val="28"/>
          <w:szCs w:val="28"/>
          <w:lang w:val="pt-BR"/>
        </w:rPr>
        <w:tab/>
      </w:r>
      <w:r w:rsidRPr="00A4026F">
        <w:rPr>
          <w:sz w:val="28"/>
          <w:szCs w:val="28"/>
          <w:vertAlign w:val="superscript"/>
          <w:lang w:val="pt-BR"/>
        </w:rPr>
        <w:t xml:space="preserve">1 </w:t>
      </w:r>
      <w:r w:rsidRPr="00A4026F">
        <w:rPr>
          <w:sz w:val="28"/>
          <w:szCs w:val="28"/>
          <w:lang w:val="pt-BR"/>
        </w:rPr>
        <w:t>- Astfel de arborete se pot instala pe suprafețe reduse, în funcţie de condițiile microstaționale existente. De fapt, însăși compoziția de bază reprezintă “un sumum” de astfel de situa</w:t>
      </w:r>
      <w:r w:rsidRPr="00A4026F">
        <w:rPr>
          <w:sz w:val="28"/>
          <w:szCs w:val="28"/>
          <w:lang w:val="ro-RO"/>
        </w:rPr>
        <w:t>ții. Plantarea aninului pur este cea mai indicată în cazul „grohotișurile umede”</w:t>
      </w:r>
    </w:p>
    <w:p w14:paraId="4CCF8DB2" w14:textId="77777777" w:rsidR="00310D76" w:rsidRPr="00A4026F" w:rsidRDefault="00310D76" w:rsidP="00310D76">
      <w:pPr>
        <w:ind w:firstLine="720"/>
        <w:rPr>
          <w:sz w:val="28"/>
          <w:szCs w:val="28"/>
          <w:lang w:val="ro-RO"/>
        </w:rPr>
      </w:pPr>
    </w:p>
    <w:p w14:paraId="517BBD08" w14:textId="77777777" w:rsidR="00310D76" w:rsidRPr="00A4026F" w:rsidRDefault="00310D76" w:rsidP="00310D76">
      <w:pPr>
        <w:pStyle w:val="SUB-SUBCAPITOL"/>
        <w:numPr>
          <w:ilvl w:val="12"/>
          <w:numId w:val="0"/>
        </w:numPr>
        <w:ind w:firstLine="720"/>
        <w:rPr>
          <w:sz w:val="28"/>
          <w:lang w:val="fr-FR"/>
        </w:rPr>
      </w:pPr>
      <w:r w:rsidRPr="00A4026F">
        <w:rPr>
          <w:sz w:val="28"/>
          <w:lang w:val="fr-FR"/>
        </w:rPr>
        <w:t>A</w:t>
      </w:r>
      <w:r w:rsidRPr="00A4026F">
        <w:rPr>
          <w:sz w:val="28"/>
          <w:vertAlign w:val="subscript"/>
          <w:lang w:val="fr-FR"/>
        </w:rPr>
        <w:t>3</w:t>
      </w:r>
      <w:r w:rsidRPr="00A4026F">
        <w:rPr>
          <w:sz w:val="28"/>
          <w:lang w:val="fr-FR"/>
        </w:rPr>
        <w:t>. etajele amestecurilor de fag cu rĂșinoase (FM</w:t>
      </w:r>
      <w:r w:rsidRPr="00A4026F">
        <w:rPr>
          <w:sz w:val="28"/>
          <w:vertAlign w:val="subscript"/>
          <w:lang w:val="fr-FR"/>
        </w:rPr>
        <w:t>2</w:t>
      </w:r>
      <w:r w:rsidRPr="00A4026F">
        <w:rPr>
          <w:sz w:val="28"/>
          <w:lang w:val="fr-FR"/>
        </w:rPr>
        <w:t>),</w:t>
      </w:r>
    </w:p>
    <w:p w14:paraId="130FADCE" w14:textId="77777777" w:rsidR="00310D76" w:rsidRPr="00A4026F" w:rsidRDefault="00310D76" w:rsidP="00310D76">
      <w:pPr>
        <w:pStyle w:val="SUB-SUBCAPITOL"/>
        <w:numPr>
          <w:ilvl w:val="12"/>
          <w:numId w:val="0"/>
        </w:numPr>
        <w:ind w:firstLine="720"/>
        <w:rPr>
          <w:caps w:val="0"/>
          <w:sz w:val="28"/>
        </w:rPr>
      </w:pPr>
      <w:r w:rsidRPr="00A4026F">
        <w:rPr>
          <w:caps w:val="0"/>
          <w:sz w:val="28"/>
          <w:lang w:val="fr-FR"/>
        </w:rPr>
        <w:t xml:space="preserve"> </w:t>
      </w:r>
      <w:r w:rsidRPr="00A4026F">
        <w:rPr>
          <w:caps w:val="0"/>
          <w:sz w:val="28"/>
        </w:rPr>
        <w:t>AL FĂGETELOR MONTANE (FM</w:t>
      </w:r>
      <w:r w:rsidRPr="00A4026F">
        <w:rPr>
          <w:caps w:val="0"/>
          <w:sz w:val="28"/>
          <w:vertAlign w:val="subscript"/>
        </w:rPr>
        <w:t>1</w:t>
      </w:r>
      <w:r w:rsidRPr="00A4026F">
        <w:rPr>
          <w:caps w:val="0"/>
          <w:sz w:val="28"/>
        </w:rPr>
        <w:t>) ȘI AL FĂGETELOR PREMONTANE (FD</w:t>
      </w:r>
      <w:r w:rsidRPr="00A4026F">
        <w:rPr>
          <w:caps w:val="0"/>
          <w:sz w:val="28"/>
          <w:vertAlign w:val="subscript"/>
        </w:rPr>
        <w:t>4</w:t>
      </w:r>
      <w:r w:rsidRPr="00A4026F">
        <w:rPr>
          <w:caps w:val="0"/>
          <w:sz w:val="28"/>
        </w:rPr>
        <w:t>)</w:t>
      </w:r>
    </w:p>
    <w:p w14:paraId="5B8B7FC4" w14:textId="77777777" w:rsidR="00310D76" w:rsidRPr="00A4026F" w:rsidRDefault="00310D76" w:rsidP="00310D76">
      <w:pPr>
        <w:pStyle w:val="SUB-SUBCAPITOL"/>
        <w:numPr>
          <w:ilvl w:val="12"/>
          <w:numId w:val="0"/>
        </w:numPr>
        <w:ind w:firstLine="720"/>
        <w:rPr>
          <w:caps w:val="0"/>
          <w:sz w:val="28"/>
        </w:rPr>
      </w:pPr>
    </w:p>
    <w:p w14:paraId="11B16A6E" w14:textId="77777777" w:rsidR="00310D76" w:rsidRPr="00A4026F" w:rsidRDefault="00310D76" w:rsidP="00310D76">
      <w:pPr>
        <w:pStyle w:val="scrisnormal-2"/>
        <w:numPr>
          <w:ilvl w:val="12"/>
          <w:numId w:val="0"/>
        </w:numPr>
        <w:ind w:firstLine="720"/>
        <w:rPr>
          <w:sz w:val="28"/>
        </w:rPr>
      </w:pPr>
      <w:r w:rsidRPr="00A4026F">
        <w:rPr>
          <w:sz w:val="28"/>
        </w:rPr>
        <w:t xml:space="preserve">Cuprind cea mai mare parte a spaţiului muntos carpatic și o parte din spaţiul  subcarpatic, întinzându-se de la 600 (700) m (local, în Carpaţii Orientali, sub 600 m), până la limita inferioară a etajului molidișurilor; </w:t>
      </w:r>
      <w:r w:rsidRPr="00A4026F">
        <w:rPr>
          <w:i/>
          <w:sz w:val="28"/>
        </w:rPr>
        <w:t>substraturi</w:t>
      </w:r>
      <w:r w:rsidRPr="00A4026F">
        <w:rPr>
          <w:sz w:val="28"/>
        </w:rPr>
        <w:t xml:space="preserve"> foarte diferite, predominând cele din roci dure; </w:t>
      </w:r>
      <w:r w:rsidRPr="00A4026F">
        <w:rPr>
          <w:i/>
          <w:sz w:val="28"/>
        </w:rPr>
        <w:t xml:space="preserve">climat </w:t>
      </w:r>
      <w:r w:rsidRPr="00A4026F">
        <w:rPr>
          <w:sz w:val="28"/>
        </w:rPr>
        <w:t xml:space="preserve">montan puternic diferenţiat regional și local (în funcţie de condiţiile de relief - formă, expoziţie, adăpost lateral); </w:t>
      </w:r>
      <w:r w:rsidRPr="00A4026F">
        <w:rPr>
          <w:i/>
          <w:sz w:val="28"/>
        </w:rPr>
        <w:t>soluri</w:t>
      </w:r>
      <w:r w:rsidRPr="00A4026F">
        <w:rPr>
          <w:sz w:val="28"/>
        </w:rPr>
        <w:t xml:space="preserve"> predominant brune acide (districambosoluri), cu mull sau moder, dar şi brune eu-mezobazice (eutricambosoluri), rendzine (rendzine tipice, cambice, calcarice, scheletice, faeoziomuri tipice și cambice var. subrendzinice) precum și soluri cu caracter spodic (brune criptospodice, brune feriiluviale și chiar podzoluri)                            (districambosoluri prespodice, prepodzoluri și chiar podzoluri) (în funcţie de natura substratului).</w:t>
      </w:r>
    </w:p>
    <w:p w14:paraId="5E4CCAD6" w14:textId="77777777" w:rsidR="00310D76" w:rsidRPr="00A4026F" w:rsidRDefault="00310D76" w:rsidP="00310D76">
      <w:pPr>
        <w:pStyle w:val="scrisnormal-2"/>
        <w:numPr>
          <w:ilvl w:val="12"/>
          <w:numId w:val="0"/>
        </w:numPr>
        <w:ind w:firstLine="720"/>
        <w:rPr>
          <w:sz w:val="28"/>
          <w:lang w:val="fr-FR"/>
        </w:rPr>
      </w:pPr>
      <w:r w:rsidRPr="00A4026F">
        <w:rPr>
          <w:bCs/>
          <w:i/>
          <w:iCs/>
          <w:sz w:val="28"/>
          <w:lang w:val="fr-FR"/>
        </w:rPr>
        <w:t>Factori limitativi</w:t>
      </w:r>
      <w:r w:rsidRPr="00A4026F">
        <w:rPr>
          <w:bCs/>
          <w:sz w:val="28"/>
          <w:lang w:val="fr-FR"/>
        </w:rPr>
        <w:t>:</w:t>
      </w:r>
      <w:r w:rsidRPr="00A4026F">
        <w:rPr>
          <w:b/>
          <w:sz w:val="28"/>
          <w:lang w:val="fr-FR"/>
        </w:rPr>
        <w:t xml:space="preserve"> </w:t>
      </w:r>
      <w:r w:rsidRPr="00A4026F">
        <w:rPr>
          <w:sz w:val="28"/>
          <w:lang w:val="fr-FR"/>
        </w:rPr>
        <w:t>conţinutul ridicat de schelet, deficitul de umiditate din sol (mai ales în cazul solurilor scheletice din partea inferioară a munţilor din Oltenia și Banat), troficitatea coborâtă, regimul alternant de umiditate (Moldova de Nord).</w:t>
      </w:r>
    </w:p>
    <w:p w14:paraId="430E5B85" w14:textId="77777777" w:rsidR="00310D76" w:rsidRPr="00A4026F" w:rsidRDefault="00310D76" w:rsidP="00310D76">
      <w:pPr>
        <w:pStyle w:val="scrisnormal-2"/>
        <w:numPr>
          <w:ilvl w:val="12"/>
          <w:numId w:val="0"/>
        </w:numPr>
        <w:ind w:firstLine="720"/>
        <w:rPr>
          <w:sz w:val="28"/>
          <w:lang w:val="fr-FR"/>
        </w:rPr>
      </w:pPr>
    </w:p>
    <w:p w14:paraId="18D9C6C0" w14:textId="77777777" w:rsidR="00310D76" w:rsidRPr="00A4026F" w:rsidRDefault="00310D76" w:rsidP="00310D76">
      <w:pPr>
        <w:pStyle w:val="GR-Ecologica"/>
        <w:numPr>
          <w:ilvl w:val="12"/>
          <w:numId w:val="0"/>
        </w:numPr>
        <w:ind w:firstLine="720"/>
        <w:rPr>
          <w:b/>
          <w:bCs/>
          <w:sz w:val="28"/>
          <w:lang w:val="fr-FR"/>
        </w:rPr>
      </w:pPr>
      <w:r w:rsidRPr="00A4026F">
        <w:rPr>
          <w:b/>
          <w:bCs/>
          <w:sz w:val="28"/>
          <w:lang w:val="fr-FR"/>
        </w:rPr>
        <w:t>grupa ecologică 15 (GE 15)</w:t>
      </w:r>
    </w:p>
    <w:p w14:paraId="75AA6786" w14:textId="77777777" w:rsidR="00310D76" w:rsidRPr="00A4026F" w:rsidRDefault="00310D76" w:rsidP="00310D76">
      <w:pPr>
        <w:pStyle w:val="STATIUNEA"/>
        <w:numPr>
          <w:ilvl w:val="12"/>
          <w:numId w:val="0"/>
        </w:numPr>
        <w:ind w:firstLine="720"/>
        <w:rPr>
          <w:sz w:val="28"/>
          <w:lang w:val="fr-FR"/>
        </w:rPr>
      </w:pPr>
      <w:r w:rsidRPr="00A4026F">
        <w:rPr>
          <w:sz w:val="28"/>
          <w:lang w:val="fr-FR"/>
        </w:rPr>
        <w:t>Montan de amestecuri (s), soluri brune eu-mezobazice, brune acide, V. ed. mare</w:t>
      </w:r>
    </w:p>
    <w:p w14:paraId="25526D3A" w14:textId="77777777" w:rsidR="00310D76" w:rsidRPr="00A4026F" w:rsidRDefault="00310D76" w:rsidP="00310D76">
      <w:pPr>
        <w:pStyle w:val="scrisnormal-2"/>
        <w:numPr>
          <w:ilvl w:val="12"/>
          <w:numId w:val="0"/>
        </w:numPr>
        <w:ind w:firstLine="720"/>
        <w:rPr>
          <w:b/>
          <w:sz w:val="28"/>
          <w:lang w:val="fr-FR"/>
        </w:rPr>
      </w:pPr>
      <w:r w:rsidRPr="00A4026F">
        <w:rPr>
          <w:b/>
          <w:sz w:val="28"/>
          <w:lang w:val="fr-FR"/>
        </w:rPr>
        <w:t>Condiţii staţionale:</w:t>
      </w:r>
    </w:p>
    <w:p w14:paraId="66351320" w14:textId="77777777" w:rsidR="00310D76" w:rsidRPr="00A4026F" w:rsidRDefault="00310D76" w:rsidP="00310D76">
      <w:pPr>
        <w:pStyle w:val="scrisnormal-2"/>
        <w:numPr>
          <w:ilvl w:val="12"/>
          <w:numId w:val="0"/>
        </w:numPr>
        <w:ind w:firstLine="720"/>
        <w:rPr>
          <w:sz w:val="28"/>
          <w:lang w:val="fr-FR"/>
        </w:rPr>
      </w:pPr>
      <w:r w:rsidRPr="00A4026F">
        <w:rPr>
          <w:sz w:val="28"/>
          <w:lang w:val="fr-FR"/>
        </w:rPr>
        <w:t>Altitudini în general de până la 1000-1100 m în Carpaţii Orientali și de până la 1150-1250 m în Carpaţii Meridionali și Occcidentali, frecvent în FM</w:t>
      </w:r>
      <w:r w:rsidRPr="00A4026F">
        <w:rPr>
          <w:sz w:val="28"/>
          <w:vertAlign w:val="subscript"/>
          <w:lang w:val="fr-FR"/>
        </w:rPr>
        <w:t>2</w:t>
      </w:r>
      <w:r w:rsidRPr="00A4026F">
        <w:rPr>
          <w:sz w:val="28"/>
          <w:lang w:val="fr-FR"/>
        </w:rPr>
        <w:t>; versanţi cu pante slabe și moderate, de regulă umbriţi; substraturi diferite, însă predomină cele bazice și intermediare (calcare, gresii calcaroase, marno-gresii, amfibolite, serpentinite, diabaze, brecii, conglomerate ș.a.); soluri brune eu-mezobazice (eutricambosoluri), brune acide (districambosoluri), cu mull sau moder, de regulă profunde, slab scheletice până la semischeletice.</w:t>
      </w:r>
    </w:p>
    <w:p w14:paraId="1D2B904A" w14:textId="77777777" w:rsidR="00310D76" w:rsidRPr="00A4026F" w:rsidRDefault="00310D76" w:rsidP="00310D76">
      <w:pPr>
        <w:pStyle w:val="scrisnormal-2"/>
        <w:numPr>
          <w:ilvl w:val="12"/>
          <w:numId w:val="0"/>
        </w:numPr>
        <w:ind w:firstLine="720"/>
        <w:rPr>
          <w:b/>
          <w:bCs/>
          <w:iCs/>
          <w:sz w:val="28"/>
          <w:szCs w:val="28"/>
          <w:lang w:val="fr-FR"/>
        </w:rPr>
      </w:pPr>
      <w:r w:rsidRPr="00A4026F">
        <w:rPr>
          <w:b/>
          <w:bCs/>
          <w:iCs/>
          <w:sz w:val="28"/>
          <w:szCs w:val="28"/>
          <w:lang w:val="fr-FR"/>
        </w:rPr>
        <w:t>Tipuri de staţiuni:</w:t>
      </w:r>
    </w:p>
    <w:p w14:paraId="2B4B1C4F" w14:textId="77777777" w:rsidR="00310D76" w:rsidRPr="00A4026F" w:rsidRDefault="00310D76" w:rsidP="00310D76">
      <w:pPr>
        <w:pStyle w:val="scrisnormal-2"/>
        <w:numPr>
          <w:ilvl w:val="12"/>
          <w:numId w:val="0"/>
        </w:numPr>
        <w:ind w:firstLine="720"/>
        <w:rPr>
          <w:b/>
          <w:bCs/>
          <w:iCs/>
          <w:sz w:val="28"/>
          <w:szCs w:val="28"/>
          <w:lang w:val="fr-FR"/>
        </w:rPr>
      </w:pPr>
      <w:r w:rsidRPr="00A4026F">
        <w:rPr>
          <w:sz w:val="28"/>
          <w:szCs w:val="28"/>
          <w:lang w:val="fr-FR" w:eastAsia="en-US"/>
        </w:rPr>
        <w:t xml:space="preserve">3333 - Montan de amestec Ps, brun edafic mare, cu </w:t>
      </w:r>
      <w:r w:rsidRPr="00A4026F">
        <w:rPr>
          <w:i/>
          <w:iCs/>
          <w:sz w:val="28"/>
          <w:szCs w:val="28"/>
          <w:lang w:val="fr-FR" w:eastAsia="en-US"/>
        </w:rPr>
        <w:t>Asperula-Dentaria</w:t>
      </w:r>
    </w:p>
    <w:p w14:paraId="7B89C9BA" w14:textId="77777777" w:rsidR="00310D76" w:rsidRPr="00A4026F" w:rsidRDefault="00310D76" w:rsidP="00310D76">
      <w:pPr>
        <w:pStyle w:val="scrisnormal-2"/>
        <w:numPr>
          <w:ilvl w:val="12"/>
          <w:numId w:val="0"/>
        </w:numPr>
        <w:ind w:firstLine="720"/>
        <w:rPr>
          <w:b/>
          <w:sz w:val="28"/>
          <w:lang w:val="fr-FR"/>
        </w:rPr>
      </w:pPr>
      <w:r w:rsidRPr="00A4026F">
        <w:rPr>
          <w:b/>
          <w:sz w:val="28"/>
          <w:lang w:val="fr-FR"/>
        </w:rPr>
        <w:t>Tipuri naturale de pădure:</w:t>
      </w:r>
    </w:p>
    <w:p w14:paraId="700CEC43" w14:textId="77777777" w:rsidR="00310D76" w:rsidRPr="00A4026F" w:rsidRDefault="00310D76" w:rsidP="00310D76">
      <w:pPr>
        <w:pStyle w:val="scrisnormal-2"/>
        <w:numPr>
          <w:ilvl w:val="12"/>
          <w:numId w:val="0"/>
        </w:numPr>
        <w:ind w:firstLine="720"/>
        <w:rPr>
          <w:sz w:val="28"/>
          <w:szCs w:val="28"/>
          <w:lang w:val="fr-FR" w:eastAsia="en-US"/>
        </w:rPr>
      </w:pPr>
      <w:r w:rsidRPr="00A4026F">
        <w:rPr>
          <w:sz w:val="28"/>
          <w:szCs w:val="28"/>
          <w:lang w:val="fr-FR" w:eastAsia="en-US"/>
        </w:rPr>
        <w:t>1211 - Molideto-brădet normal cu floră de mull (s)</w:t>
      </w:r>
    </w:p>
    <w:p w14:paraId="3AD0C4BF" w14:textId="77777777" w:rsidR="00310D76" w:rsidRPr="00A4026F" w:rsidRDefault="00310D76" w:rsidP="00310D76">
      <w:pPr>
        <w:pStyle w:val="scrisnormal-2"/>
        <w:numPr>
          <w:ilvl w:val="12"/>
          <w:numId w:val="0"/>
        </w:numPr>
        <w:ind w:firstLine="720"/>
        <w:rPr>
          <w:sz w:val="28"/>
          <w:szCs w:val="28"/>
          <w:lang w:val="fr-FR" w:eastAsia="en-US"/>
        </w:rPr>
      </w:pPr>
      <w:r w:rsidRPr="00A4026F">
        <w:rPr>
          <w:sz w:val="28"/>
          <w:szCs w:val="28"/>
          <w:lang w:val="fr-FR" w:eastAsia="en-US"/>
        </w:rPr>
        <w:t>1212 - Molideto-brădet pe depozite de fliș sau coluviuni (s)</w:t>
      </w:r>
    </w:p>
    <w:p w14:paraId="76189758" w14:textId="77777777" w:rsidR="00310D76" w:rsidRPr="00A4026F" w:rsidRDefault="00310D76" w:rsidP="00310D76">
      <w:pPr>
        <w:pStyle w:val="scrisnormal-2"/>
        <w:numPr>
          <w:ilvl w:val="12"/>
          <w:numId w:val="0"/>
        </w:numPr>
        <w:ind w:firstLine="720"/>
        <w:rPr>
          <w:sz w:val="28"/>
          <w:szCs w:val="28"/>
          <w:lang w:val="fr-FR" w:eastAsia="en-US"/>
        </w:rPr>
      </w:pPr>
      <w:r w:rsidRPr="00A4026F">
        <w:rPr>
          <w:sz w:val="28"/>
          <w:szCs w:val="28"/>
          <w:lang w:val="fr-FR" w:eastAsia="en-US"/>
        </w:rPr>
        <w:t xml:space="preserve">1213 - Molideto-brădet cu </w:t>
      </w:r>
      <w:r w:rsidRPr="00A4026F">
        <w:rPr>
          <w:i/>
          <w:iCs/>
          <w:sz w:val="28"/>
          <w:szCs w:val="28"/>
          <w:lang w:val="fr-FR" w:eastAsia="en-US"/>
        </w:rPr>
        <w:t>Oxalis acetosella</w:t>
      </w:r>
      <w:r w:rsidRPr="00A4026F">
        <w:rPr>
          <w:sz w:val="28"/>
          <w:szCs w:val="28"/>
          <w:lang w:val="fr-FR" w:eastAsia="en-US"/>
        </w:rPr>
        <w:t xml:space="preserve"> (s)</w:t>
      </w:r>
    </w:p>
    <w:p w14:paraId="28730182" w14:textId="77777777" w:rsidR="00310D76" w:rsidRPr="00A4026F" w:rsidRDefault="00310D76" w:rsidP="00310D76">
      <w:pPr>
        <w:pStyle w:val="scrisnormal-2"/>
        <w:numPr>
          <w:ilvl w:val="12"/>
          <w:numId w:val="0"/>
        </w:numPr>
        <w:ind w:firstLine="720"/>
        <w:rPr>
          <w:b/>
          <w:sz w:val="28"/>
          <w:szCs w:val="28"/>
          <w:lang w:val="fr-FR"/>
        </w:rPr>
      </w:pPr>
      <w:r w:rsidRPr="00A4026F">
        <w:rPr>
          <w:sz w:val="28"/>
          <w:szCs w:val="28"/>
          <w:lang w:val="fr-FR" w:eastAsia="en-US"/>
        </w:rPr>
        <w:t>0311 - Păltiniș amestecat pe grohotiș de calcare (m)</w:t>
      </w:r>
      <w:r w:rsidRPr="00A4026F">
        <w:rPr>
          <w:sz w:val="28"/>
          <w:szCs w:val="28"/>
          <w:vertAlign w:val="superscript"/>
          <w:lang w:val="fr-FR" w:eastAsia="en-US"/>
        </w:rPr>
        <w:t>1</w:t>
      </w:r>
    </w:p>
    <w:p w14:paraId="5F0D997D" w14:textId="77777777" w:rsidR="00310D76" w:rsidRPr="00A4026F" w:rsidRDefault="00310D76" w:rsidP="00310D76">
      <w:pPr>
        <w:pStyle w:val="scrisnormal-2"/>
        <w:numPr>
          <w:ilvl w:val="12"/>
          <w:numId w:val="0"/>
        </w:numPr>
        <w:ind w:firstLine="720"/>
        <w:rPr>
          <w:i/>
          <w:sz w:val="28"/>
          <w:lang w:val="fr-FR"/>
        </w:rPr>
      </w:pPr>
      <w:r w:rsidRPr="00A4026F">
        <w:rPr>
          <w:i/>
          <w:sz w:val="28"/>
          <w:lang w:val="fr-FR"/>
        </w:rPr>
        <w:t>Compoziţii-ţel:</w:t>
      </w:r>
    </w:p>
    <w:p w14:paraId="27C63245" w14:textId="77777777" w:rsidR="00310D76" w:rsidRPr="00A4026F" w:rsidRDefault="00310D76" w:rsidP="00310D76">
      <w:pPr>
        <w:pStyle w:val="scrisnormal-2"/>
        <w:numPr>
          <w:ilvl w:val="12"/>
          <w:numId w:val="0"/>
        </w:numPr>
        <w:ind w:firstLine="720"/>
        <w:rPr>
          <w:sz w:val="28"/>
          <w:lang w:val="fr-FR"/>
        </w:rPr>
      </w:pPr>
      <w:r w:rsidRPr="00A4026F">
        <w:rPr>
          <w:sz w:val="28"/>
          <w:lang w:val="fr-FR"/>
        </w:rPr>
        <w:t>a</w:t>
      </w:r>
      <w:r w:rsidRPr="00A4026F">
        <w:rPr>
          <w:sz w:val="28"/>
          <w:vertAlign w:val="subscript"/>
          <w:lang w:val="fr-FR"/>
        </w:rPr>
        <w:t>1</w:t>
      </w:r>
      <w:r w:rsidRPr="00A4026F">
        <w:rPr>
          <w:sz w:val="28"/>
          <w:lang w:val="fr-FR"/>
        </w:rPr>
        <w:t xml:space="preserve"> - 4-6 Mo + 3-4 Br, La + 1-2 Fa, Pa.m</w:t>
      </w:r>
    </w:p>
    <w:p w14:paraId="79833D15" w14:textId="77777777" w:rsidR="00310D76" w:rsidRPr="00A4026F" w:rsidRDefault="00310D76" w:rsidP="00310D76">
      <w:pPr>
        <w:pStyle w:val="scrisnormal-2"/>
        <w:numPr>
          <w:ilvl w:val="12"/>
          <w:numId w:val="0"/>
        </w:numPr>
        <w:ind w:firstLine="720"/>
        <w:rPr>
          <w:sz w:val="28"/>
          <w:lang w:val="fr-FR"/>
        </w:rPr>
      </w:pPr>
      <w:r w:rsidRPr="00A4026F">
        <w:rPr>
          <w:sz w:val="28"/>
          <w:lang w:val="fr-FR"/>
        </w:rPr>
        <w:t>a</w:t>
      </w:r>
      <w:r w:rsidRPr="00A4026F">
        <w:rPr>
          <w:sz w:val="28"/>
          <w:vertAlign w:val="subscript"/>
          <w:lang w:val="fr-FR"/>
        </w:rPr>
        <w:t>2</w:t>
      </w:r>
      <w:r w:rsidRPr="00A4026F">
        <w:rPr>
          <w:sz w:val="28"/>
          <w:lang w:val="fr-FR"/>
        </w:rPr>
        <w:t xml:space="preserve"> - 4-6 Mo + 3-4 Br (La) + 1-2 Fa, Pa.m</w:t>
      </w:r>
    </w:p>
    <w:p w14:paraId="3ACB3B6D" w14:textId="77777777" w:rsidR="00310D76" w:rsidRPr="00A4026F" w:rsidRDefault="00310D76" w:rsidP="00310D76">
      <w:pPr>
        <w:pStyle w:val="scrisnormal-2"/>
        <w:numPr>
          <w:ilvl w:val="12"/>
          <w:numId w:val="0"/>
        </w:numPr>
        <w:ind w:firstLine="720"/>
        <w:rPr>
          <w:i/>
          <w:sz w:val="28"/>
          <w:lang w:val="fr-FR"/>
        </w:rPr>
      </w:pPr>
      <w:r w:rsidRPr="00A4026F">
        <w:rPr>
          <w:i/>
          <w:sz w:val="28"/>
          <w:lang w:val="fr-FR"/>
        </w:rPr>
        <w:t xml:space="preserve">Compoziţii de regenerare: </w:t>
      </w:r>
    </w:p>
    <w:p w14:paraId="21B3948C" w14:textId="77777777" w:rsidR="00310D76" w:rsidRPr="00A4026F" w:rsidRDefault="00310D76" w:rsidP="00310D76">
      <w:pPr>
        <w:pStyle w:val="scrisnormal-2"/>
        <w:numPr>
          <w:ilvl w:val="12"/>
          <w:numId w:val="0"/>
        </w:numPr>
        <w:ind w:firstLine="720"/>
        <w:rPr>
          <w:sz w:val="28"/>
          <w:lang w:val="fr-FR"/>
        </w:rPr>
      </w:pPr>
      <w:r w:rsidRPr="00A4026F">
        <w:rPr>
          <w:sz w:val="28"/>
          <w:lang w:val="fr-FR"/>
        </w:rPr>
        <w:t>b</w:t>
      </w:r>
      <w:r w:rsidRPr="00A4026F">
        <w:rPr>
          <w:sz w:val="28"/>
          <w:vertAlign w:val="subscript"/>
          <w:lang w:val="fr-FR"/>
        </w:rPr>
        <w:t>1</w:t>
      </w:r>
      <w:r w:rsidRPr="00A4026F">
        <w:rPr>
          <w:sz w:val="28"/>
          <w:lang w:val="fr-FR"/>
        </w:rPr>
        <w:t xml:space="preserve"> - 4-6 Mo + 3-4 Br, La + 1-2 Fa, Pa.m</w:t>
      </w:r>
    </w:p>
    <w:p w14:paraId="0156916F" w14:textId="77777777" w:rsidR="00310D76" w:rsidRPr="00A4026F" w:rsidRDefault="00310D76" w:rsidP="00310D76">
      <w:pPr>
        <w:pStyle w:val="scrisnormal-2"/>
        <w:numPr>
          <w:ilvl w:val="12"/>
          <w:numId w:val="0"/>
        </w:numPr>
        <w:tabs>
          <w:tab w:val="left" w:pos="5103"/>
        </w:tabs>
        <w:ind w:firstLine="720"/>
        <w:rPr>
          <w:sz w:val="28"/>
          <w:lang w:val="fr-FR"/>
        </w:rPr>
      </w:pPr>
      <w:r w:rsidRPr="00A4026F">
        <w:rPr>
          <w:sz w:val="28"/>
          <w:lang w:val="fr-FR"/>
        </w:rPr>
        <w:t>b</w:t>
      </w:r>
      <w:r w:rsidRPr="00A4026F">
        <w:rPr>
          <w:sz w:val="28"/>
          <w:vertAlign w:val="subscript"/>
          <w:lang w:val="fr-FR"/>
        </w:rPr>
        <w:t>2</w:t>
      </w:r>
      <w:r w:rsidRPr="00A4026F">
        <w:rPr>
          <w:sz w:val="28"/>
          <w:lang w:val="fr-FR"/>
        </w:rPr>
        <w:t xml:space="preserve"> - 5-6 Mo + 2-3 Br (La) + 1-2 Fa, Pa.m</w:t>
      </w:r>
    </w:p>
    <w:p w14:paraId="7116093E" w14:textId="77777777" w:rsidR="00310D76" w:rsidRPr="00A4026F" w:rsidRDefault="00310D76" w:rsidP="00310D76">
      <w:pPr>
        <w:pStyle w:val="scrisnormal-2"/>
        <w:numPr>
          <w:ilvl w:val="12"/>
          <w:numId w:val="0"/>
        </w:numPr>
        <w:ind w:firstLine="720"/>
        <w:rPr>
          <w:i/>
          <w:sz w:val="28"/>
        </w:rPr>
      </w:pPr>
      <w:r w:rsidRPr="00A4026F">
        <w:rPr>
          <w:i/>
          <w:sz w:val="28"/>
        </w:rPr>
        <w:t>Tehnologii de împădurire:</w:t>
      </w:r>
    </w:p>
    <w:p w14:paraId="756D7905" w14:textId="77777777" w:rsidR="00310D76" w:rsidRPr="00A4026F" w:rsidRDefault="00310D76" w:rsidP="00310D76">
      <w:pPr>
        <w:pStyle w:val="scrisnormal-2"/>
        <w:numPr>
          <w:ilvl w:val="12"/>
          <w:numId w:val="0"/>
        </w:numPr>
        <w:ind w:firstLine="720"/>
        <w:rPr>
          <w:iCs/>
          <w:sz w:val="28"/>
        </w:rPr>
      </w:pPr>
      <w:r w:rsidRPr="00A4026F">
        <w:rPr>
          <w:iCs/>
          <w:sz w:val="28"/>
        </w:rPr>
        <w:t>- pregătirea terenului..............................1 sau 2 sau 3</w:t>
      </w:r>
    </w:p>
    <w:p w14:paraId="03C8B6F9" w14:textId="77777777" w:rsidR="00310D76" w:rsidRPr="00A4026F" w:rsidRDefault="00310D76" w:rsidP="00310D76">
      <w:pPr>
        <w:pStyle w:val="scrisnormal-2"/>
        <w:numPr>
          <w:ilvl w:val="12"/>
          <w:numId w:val="0"/>
        </w:numPr>
        <w:ind w:firstLine="720"/>
        <w:rPr>
          <w:iCs/>
          <w:sz w:val="28"/>
        </w:rPr>
      </w:pPr>
      <w:r w:rsidRPr="00A4026F">
        <w:rPr>
          <w:iCs/>
          <w:sz w:val="28"/>
        </w:rPr>
        <w:t>- pregătirea solului..................................111</w:t>
      </w:r>
    </w:p>
    <w:p w14:paraId="46200F33" w14:textId="77777777" w:rsidR="00310D76" w:rsidRPr="00A4026F" w:rsidRDefault="00310D76" w:rsidP="00310D76">
      <w:pPr>
        <w:pStyle w:val="scrisnormal-2"/>
        <w:numPr>
          <w:ilvl w:val="12"/>
          <w:numId w:val="0"/>
        </w:numPr>
        <w:ind w:firstLine="720"/>
        <w:rPr>
          <w:iCs/>
          <w:sz w:val="28"/>
        </w:rPr>
      </w:pPr>
      <w:r w:rsidRPr="00A4026F">
        <w:rPr>
          <w:iCs/>
          <w:sz w:val="28"/>
        </w:rPr>
        <w:t>- împăduriri..............................................21111</w:t>
      </w:r>
    </w:p>
    <w:p w14:paraId="56F3FFD4" w14:textId="77777777" w:rsidR="00310D76" w:rsidRPr="00A4026F" w:rsidRDefault="00310D76" w:rsidP="00310D76">
      <w:pPr>
        <w:pStyle w:val="scrisnormal-2"/>
        <w:numPr>
          <w:ilvl w:val="12"/>
          <w:numId w:val="0"/>
        </w:numPr>
        <w:ind w:firstLine="720"/>
        <w:rPr>
          <w:iCs/>
          <w:sz w:val="28"/>
        </w:rPr>
      </w:pPr>
      <w:r w:rsidRPr="00A4026F">
        <w:rPr>
          <w:iCs/>
          <w:sz w:val="28"/>
        </w:rPr>
        <w:t>- întreţineri...............................................anexa 4a</w:t>
      </w:r>
    </w:p>
    <w:p w14:paraId="69AA3BDC" w14:textId="77777777" w:rsidR="00310D76" w:rsidRPr="00A4026F" w:rsidRDefault="00310D76" w:rsidP="00310D76">
      <w:pPr>
        <w:pStyle w:val="scrisnormal-2"/>
        <w:numPr>
          <w:ilvl w:val="12"/>
          <w:numId w:val="0"/>
        </w:numPr>
        <w:ind w:firstLine="720"/>
        <w:rPr>
          <w:b/>
          <w:sz w:val="28"/>
        </w:rPr>
      </w:pPr>
      <w:r w:rsidRPr="00A4026F">
        <w:rPr>
          <w:b/>
          <w:sz w:val="28"/>
        </w:rPr>
        <w:t>Notă:</w:t>
      </w:r>
    </w:p>
    <w:p w14:paraId="42C74A94" w14:textId="77777777" w:rsidR="00310D76" w:rsidRPr="00A4026F" w:rsidRDefault="00310D76" w:rsidP="00310D76">
      <w:pPr>
        <w:pStyle w:val="scrisnormal-2"/>
        <w:numPr>
          <w:ilvl w:val="12"/>
          <w:numId w:val="0"/>
        </w:numPr>
        <w:ind w:firstLine="720"/>
        <w:rPr>
          <w:sz w:val="28"/>
          <w:lang w:val="fr-FR"/>
        </w:rPr>
      </w:pPr>
      <w:r w:rsidRPr="00A4026F">
        <w:rPr>
          <w:sz w:val="28"/>
          <w:lang w:val="fr-FR"/>
        </w:rPr>
        <w:t>- Proporţia laricelui în compoziţii nu va depăși 10 - 15 %</w:t>
      </w:r>
    </w:p>
    <w:p w14:paraId="7284D991" w14:textId="77777777" w:rsidR="00310D76" w:rsidRPr="00A4026F" w:rsidRDefault="00310D76" w:rsidP="00310D76">
      <w:pPr>
        <w:pStyle w:val="scrisnormal-2"/>
        <w:numPr>
          <w:ilvl w:val="12"/>
          <w:numId w:val="0"/>
        </w:numPr>
        <w:ind w:firstLine="720"/>
        <w:rPr>
          <w:sz w:val="28"/>
          <w:szCs w:val="28"/>
        </w:rPr>
      </w:pPr>
      <w:r w:rsidRPr="00A4026F">
        <w:rPr>
          <w:sz w:val="28"/>
          <w:vertAlign w:val="superscript"/>
          <w:lang w:val="fr-FR"/>
        </w:rPr>
        <w:t xml:space="preserve">1 </w:t>
      </w:r>
      <w:r w:rsidRPr="00A4026F">
        <w:rPr>
          <w:sz w:val="28"/>
          <w:lang w:val="fr-FR"/>
        </w:rPr>
        <w:t xml:space="preserve">- </w:t>
      </w:r>
      <w:r w:rsidRPr="00A4026F">
        <w:rPr>
          <w:sz w:val="28"/>
          <w:szCs w:val="28"/>
        </w:rPr>
        <w:t>Tip de pădure care apare local, extrazonal, determinat de specificul edafic (scheletic calcaros)</w:t>
      </w:r>
    </w:p>
    <w:p w14:paraId="6D9B8CA7" w14:textId="77777777" w:rsidR="00310D76" w:rsidRPr="00A4026F" w:rsidRDefault="00310D76" w:rsidP="00310D76">
      <w:pPr>
        <w:pStyle w:val="scrisnormal-2"/>
        <w:numPr>
          <w:ilvl w:val="12"/>
          <w:numId w:val="0"/>
        </w:numPr>
        <w:ind w:firstLine="720"/>
        <w:rPr>
          <w:sz w:val="28"/>
          <w:szCs w:val="28"/>
          <w:lang w:val="fr-FR"/>
        </w:rPr>
      </w:pPr>
    </w:p>
    <w:p w14:paraId="036FE1FA" w14:textId="77777777" w:rsidR="00310D76" w:rsidRPr="00A4026F" w:rsidRDefault="00310D76" w:rsidP="00310D76">
      <w:pPr>
        <w:pStyle w:val="GR-Ecologica"/>
        <w:numPr>
          <w:ilvl w:val="12"/>
          <w:numId w:val="0"/>
        </w:numPr>
        <w:ind w:firstLine="720"/>
        <w:rPr>
          <w:b/>
          <w:bCs/>
          <w:sz w:val="28"/>
          <w:lang w:val="fr-FR"/>
        </w:rPr>
      </w:pPr>
      <w:r w:rsidRPr="00A4026F">
        <w:rPr>
          <w:b/>
          <w:bCs/>
          <w:sz w:val="28"/>
          <w:lang w:val="fr-FR"/>
        </w:rPr>
        <w:t>grupa ecologică 16 (ge 16)</w:t>
      </w:r>
    </w:p>
    <w:p w14:paraId="763CD84F" w14:textId="77777777" w:rsidR="00310D76" w:rsidRPr="00A4026F" w:rsidRDefault="00310D76" w:rsidP="00310D76">
      <w:pPr>
        <w:pStyle w:val="STATIUNEA"/>
        <w:numPr>
          <w:ilvl w:val="12"/>
          <w:numId w:val="0"/>
        </w:numPr>
        <w:ind w:firstLine="720"/>
        <w:rPr>
          <w:sz w:val="28"/>
          <w:lang w:val="fr-FR"/>
        </w:rPr>
      </w:pPr>
      <w:r w:rsidRPr="00A4026F">
        <w:rPr>
          <w:sz w:val="28"/>
          <w:lang w:val="fr-FR"/>
        </w:rPr>
        <w:t>Montan de amestecuri (s), soluri brune acide-brune mezobazice, V. ed. mare-mijlociu</w:t>
      </w:r>
    </w:p>
    <w:p w14:paraId="17433A26" w14:textId="77777777" w:rsidR="00310D76" w:rsidRPr="00A4026F" w:rsidRDefault="00310D76" w:rsidP="00310D76">
      <w:pPr>
        <w:pStyle w:val="scrisnormal-2"/>
        <w:numPr>
          <w:ilvl w:val="12"/>
          <w:numId w:val="0"/>
        </w:numPr>
        <w:ind w:firstLine="720"/>
        <w:rPr>
          <w:b/>
          <w:sz w:val="28"/>
          <w:lang w:val="fr-FR"/>
        </w:rPr>
      </w:pPr>
      <w:r w:rsidRPr="00A4026F">
        <w:rPr>
          <w:b/>
          <w:sz w:val="28"/>
          <w:lang w:val="fr-FR"/>
        </w:rPr>
        <w:t>Condiţii staţionale:</w:t>
      </w:r>
    </w:p>
    <w:p w14:paraId="091A8991" w14:textId="77777777" w:rsidR="00310D76" w:rsidRPr="00A4026F" w:rsidRDefault="00310D76" w:rsidP="00310D76">
      <w:pPr>
        <w:pStyle w:val="scrisnormal-2"/>
        <w:numPr>
          <w:ilvl w:val="12"/>
          <w:numId w:val="0"/>
        </w:numPr>
        <w:ind w:firstLine="720"/>
        <w:rPr>
          <w:sz w:val="28"/>
          <w:lang w:val="fr-FR"/>
        </w:rPr>
      </w:pPr>
      <w:r w:rsidRPr="00A4026F">
        <w:rPr>
          <w:sz w:val="28"/>
          <w:lang w:val="fr-FR"/>
        </w:rPr>
        <w:t>Altitudini de regulă de până la 1200 m în Carpaţii Orientali și de până la 1300-1400 m în Carpaţii Meridionali și Occidentali; versanţi cu pante slabe și moderate, mai rar repezi, expoziţii semiînsorite și însorite; substraturi de regulă intermediare și bazice; soluri brune acide (districambosoluri, inclusiv prespodice) sau brune mezobazice (eutricambosoluri), cu mull sau mull-moder, mijlociu profunde până la profunde, slab scheletice până la semischeletice.</w:t>
      </w:r>
    </w:p>
    <w:p w14:paraId="5A1C3745" w14:textId="77777777" w:rsidR="00310D76" w:rsidRPr="00A4026F" w:rsidRDefault="00310D76" w:rsidP="00310D76">
      <w:pPr>
        <w:pStyle w:val="scrisnormal-2"/>
        <w:numPr>
          <w:ilvl w:val="12"/>
          <w:numId w:val="0"/>
        </w:numPr>
        <w:ind w:firstLine="720"/>
        <w:rPr>
          <w:b/>
          <w:bCs/>
          <w:iCs/>
          <w:sz w:val="28"/>
          <w:szCs w:val="28"/>
          <w:lang w:val="fr-FR"/>
        </w:rPr>
      </w:pPr>
      <w:r w:rsidRPr="00A4026F">
        <w:rPr>
          <w:b/>
          <w:bCs/>
          <w:iCs/>
          <w:sz w:val="28"/>
          <w:szCs w:val="28"/>
          <w:lang w:val="fr-FR"/>
        </w:rPr>
        <w:t>Tipuri de staţiuni:</w:t>
      </w:r>
    </w:p>
    <w:p w14:paraId="078149BB" w14:textId="77777777" w:rsidR="00310D76" w:rsidRPr="00A4026F" w:rsidRDefault="00310D76" w:rsidP="00310D76">
      <w:pPr>
        <w:pStyle w:val="scrisnormal-2"/>
        <w:numPr>
          <w:ilvl w:val="12"/>
          <w:numId w:val="0"/>
        </w:numPr>
        <w:ind w:firstLine="720"/>
        <w:rPr>
          <w:sz w:val="28"/>
          <w:szCs w:val="28"/>
          <w:lang w:val="fr-FR" w:eastAsia="en-US"/>
        </w:rPr>
      </w:pPr>
      <w:r w:rsidRPr="00A4026F">
        <w:rPr>
          <w:sz w:val="28"/>
          <w:szCs w:val="28"/>
          <w:lang w:val="fr-FR" w:eastAsia="en-US"/>
        </w:rPr>
        <w:t>3323 a - Montan de amestecuri Ps şi Ps(m), brun acid și brun mezobazic cu mull-moder, edafic mare</w:t>
      </w:r>
    </w:p>
    <w:p w14:paraId="05F6417C" w14:textId="77777777" w:rsidR="00310D76" w:rsidRPr="00A4026F" w:rsidRDefault="00310D76" w:rsidP="00310D76">
      <w:pPr>
        <w:pStyle w:val="scrisnormal-2"/>
        <w:numPr>
          <w:ilvl w:val="12"/>
          <w:numId w:val="0"/>
        </w:numPr>
        <w:ind w:firstLine="720"/>
        <w:rPr>
          <w:b/>
          <w:bCs/>
          <w:iCs/>
          <w:sz w:val="28"/>
          <w:szCs w:val="28"/>
          <w:lang w:val="fr-FR"/>
        </w:rPr>
      </w:pPr>
      <w:r w:rsidRPr="00A4026F">
        <w:rPr>
          <w:sz w:val="28"/>
          <w:szCs w:val="28"/>
          <w:lang w:val="fr-FR" w:eastAsia="en-US"/>
        </w:rPr>
        <w:t xml:space="preserve">3323 - Montan de amestecuri Ps şi Ps(m), brun podzolic sau criptopodzolic, edafic mare </w:t>
      </w:r>
    </w:p>
    <w:p w14:paraId="533AEE83" w14:textId="77777777" w:rsidR="00310D76" w:rsidRPr="00A4026F" w:rsidRDefault="00310D76" w:rsidP="00310D76">
      <w:pPr>
        <w:pStyle w:val="scrisnormal-2"/>
        <w:numPr>
          <w:ilvl w:val="12"/>
          <w:numId w:val="0"/>
        </w:numPr>
        <w:ind w:firstLine="720"/>
        <w:rPr>
          <w:b/>
          <w:sz w:val="28"/>
          <w:lang w:val="fr-FR"/>
        </w:rPr>
      </w:pPr>
      <w:r w:rsidRPr="00A4026F">
        <w:rPr>
          <w:b/>
          <w:sz w:val="28"/>
          <w:lang w:val="fr-FR"/>
        </w:rPr>
        <w:t>Tipuri naturale de pădure:</w:t>
      </w:r>
    </w:p>
    <w:p w14:paraId="16DD07D6" w14:textId="77777777" w:rsidR="00310D76" w:rsidRPr="00A4026F" w:rsidRDefault="00310D76" w:rsidP="00310D76">
      <w:pPr>
        <w:pStyle w:val="scrisnormal-2"/>
        <w:numPr>
          <w:ilvl w:val="12"/>
          <w:numId w:val="0"/>
        </w:numPr>
        <w:ind w:firstLine="720"/>
        <w:rPr>
          <w:b/>
          <w:sz w:val="28"/>
          <w:lang w:val="fr-FR"/>
        </w:rPr>
      </w:pPr>
      <w:r w:rsidRPr="00A4026F">
        <w:rPr>
          <w:bCs/>
          <w:sz w:val="28"/>
          <w:lang w:val="fr-FR"/>
        </w:rPr>
        <w:t>1311 - Amestec normal de rășinoase și fag cu floră de mull (s)</w:t>
      </w:r>
    </w:p>
    <w:p w14:paraId="388253F7" w14:textId="77777777" w:rsidR="00310D76" w:rsidRPr="00A4026F" w:rsidRDefault="00310D76" w:rsidP="00310D76">
      <w:pPr>
        <w:pStyle w:val="scrisnormal-2"/>
        <w:numPr>
          <w:ilvl w:val="12"/>
          <w:numId w:val="0"/>
        </w:numPr>
        <w:ind w:firstLine="720"/>
        <w:rPr>
          <w:bCs/>
          <w:sz w:val="28"/>
          <w:lang w:val="fr-FR"/>
        </w:rPr>
      </w:pPr>
      <w:r w:rsidRPr="00A4026F">
        <w:rPr>
          <w:bCs/>
          <w:sz w:val="28"/>
          <w:lang w:val="fr-FR"/>
        </w:rPr>
        <w:t>1312 - Amestec de rășinoase cu fag cu floră de mull din nordul ţării (s)</w:t>
      </w:r>
    </w:p>
    <w:p w14:paraId="7ADBFF8C" w14:textId="77777777" w:rsidR="00310D76" w:rsidRPr="00A4026F" w:rsidRDefault="00310D76" w:rsidP="00310D76">
      <w:pPr>
        <w:pStyle w:val="scrisnormal-2"/>
        <w:numPr>
          <w:ilvl w:val="12"/>
          <w:numId w:val="0"/>
        </w:numPr>
        <w:ind w:firstLine="720"/>
        <w:rPr>
          <w:bCs/>
          <w:sz w:val="28"/>
          <w:lang w:val="fr-FR"/>
        </w:rPr>
      </w:pPr>
      <w:r w:rsidRPr="00A4026F">
        <w:rPr>
          <w:bCs/>
          <w:sz w:val="28"/>
          <w:lang w:val="fr-FR"/>
        </w:rPr>
        <w:t xml:space="preserve">1411 - Molideto-făget normal cu </w:t>
      </w:r>
      <w:r w:rsidRPr="00A4026F">
        <w:rPr>
          <w:bCs/>
          <w:i/>
          <w:iCs/>
          <w:sz w:val="28"/>
          <w:lang w:val="fr-FR"/>
        </w:rPr>
        <w:t>Oxalis acetosella</w:t>
      </w:r>
      <w:r w:rsidRPr="00A4026F">
        <w:rPr>
          <w:bCs/>
          <w:sz w:val="28"/>
          <w:lang w:val="fr-FR"/>
        </w:rPr>
        <w:t xml:space="preserve"> (s)</w:t>
      </w:r>
    </w:p>
    <w:p w14:paraId="64E78F60" w14:textId="77777777" w:rsidR="00310D76" w:rsidRPr="00A4026F" w:rsidRDefault="00310D76" w:rsidP="00310D76">
      <w:pPr>
        <w:pStyle w:val="scrisnormal-2"/>
        <w:numPr>
          <w:ilvl w:val="12"/>
          <w:numId w:val="0"/>
        </w:numPr>
        <w:ind w:firstLine="720"/>
        <w:rPr>
          <w:b/>
          <w:sz w:val="28"/>
          <w:lang w:val="fr-FR"/>
        </w:rPr>
      </w:pPr>
      <w:r w:rsidRPr="00A4026F">
        <w:rPr>
          <w:bCs/>
          <w:sz w:val="28"/>
          <w:lang w:val="fr-FR"/>
        </w:rPr>
        <w:t xml:space="preserve">1412 - Molideto-făget nordic cu </w:t>
      </w:r>
      <w:r w:rsidRPr="00A4026F">
        <w:rPr>
          <w:bCs/>
          <w:i/>
          <w:iCs/>
          <w:sz w:val="28"/>
          <w:lang w:val="fr-FR"/>
        </w:rPr>
        <w:t>Oxalis acetosella</w:t>
      </w:r>
      <w:r w:rsidRPr="00A4026F">
        <w:rPr>
          <w:bCs/>
          <w:sz w:val="28"/>
          <w:lang w:val="fr-FR"/>
        </w:rPr>
        <w:t xml:space="preserve"> (s)</w:t>
      </w:r>
    </w:p>
    <w:p w14:paraId="227436E9" w14:textId="77777777" w:rsidR="00310D76" w:rsidRPr="00A4026F" w:rsidRDefault="00310D76" w:rsidP="00310D76">
      <w:pPr>
        <w:pStyle w:val="scrisnormal-2"/>
        <w:numPr>
          <w:ilvl w:val="12"/>
          <w:numId w:val="0"/>
        </w:numPr>
        <w:ind w:firstLine="720"/>
        <w:rPr>
          <w:i/>
          <w:sz w:val="28"/>
          <w:lang w:val="fr-FR"/>
        </w:rPr>
      </w:pPr>
      <w:r w:rsidRPr="00A4026F">
        <w:rPr>
          <w:i/>
          <w:sz w:val="28"/>
          <w:lang w:val="fr-FR"/>
        </w:rPr>
        <w:t>Compoziţii-ţel:</w:t>
      </w:r>
    </w:p>
    <w:p w14:paraId="5F6B44BC" w14:textId="77777777" w:rsidR="00310D76" w:rsidRPr="00A4026F" w:rsidRDefault="00310D76" w:rsidP="00310D76">
      <w:pPr>
        <w:pStyle w:val="scrisnormal-2"/>
        <w:numPr>
          <w:ilvl w:val="12"/>
          <w:numId w:val="0"/>
        </w:numPr>
        <w:ind w:firstLine="720"/>
        <w:rPr>
          <w:sz w:val="28"/>
          <w:lang w:val="en-US"/>
        </w:rPr>
      </w:pPr>
      <w:r w:rsidRPr="00A4026F">
        <w:rPr>
          <w:sz w:val="28"/>
          <w:lang w:val="en-US"/>
        </w:rPr>
        <w:t>a</w:t>
      </w:r>
      <w:r w:rsidRPr="00A4026F">
        <w:rPr>
          <w:sz w:val="28"/>
          <w:vertAlign w:val="subscript"/>
          <w:lang w:val="en-US"/>
        </w:rPr>
        <w:t>1</w:t>
      </w:r>
      <w:r w:rsidRPr="00A4026F">
        <w:rPr>
          <w:sz w:val="28"/>
          <w:lang w:val="en-US"/>
        </w:rPr>
        <w:t xml:space="preserve"> - 4-6 Mo + 2-3 Br + 2-3 Fa, Pa.m </w:t>
      </w:r>
      <w:r w:rsidRPr="00A4026F">
        <w:rPr>
          <w:sz w:val="28"/>
          <w:lang w:val="fr-FR"/>
        </w:rPr>
        <w:fldChar w:fldCharType="begin"/>
      </w:r>
      <w:r w:rsidRPr="00A4026F">
        <w:rPr>
          <w:sz w:val="28"/>
          <w:lang w:val="en-US"/>
        </w:rPr>
        <w:instrText>symbol 177 \f "Symbol" \s 14</w:instrText>
      </w:r>
      <w:r w:rsidRPr="00A4026F">
        <w:rPr>
          <w:sz w:val="28"/>
          <w:lang w:val="fr-FR"/>
        </w:rPr>
        <w:fldChar w:fldCharType="separate"/>
      </w:r>
      <w:r w:rsidRPr="00A4026F">
        <w:rPr>
          <w:sz w:val="28"/>
          <w:lang w:val="en-US"/>
        </w:rPr>
        <w:t>±</w:t>
      </w:r>
      <w:r w:rsidRPr="00A4026F">
        <w:rPr>
          <w:sz w:val="28"/>
          <w:lang w:val="fr-FR"/>
        </w:rPr>
        <w:fldChar w:fldCharType="end"/>
      </w:r>
      <w:r w:rsidRPr="00A4026F">
        <w:rPr>
          <w:sz w:val="28"/>
          <w:lang w:val="en-US"/>
        </w:rPr>
        <w:t xml:space="preserve"> Fr</w:t>
      </w:r>
    </w:p>
    <w:p w14:paraId="3138D410" w14:textId="77777777" w:rsidR="00310D76" w:rsidRPr="00A4026F" w:rsidRDefault="00310D76" w:rsidP="00310D76">
      <w:pPr>
        <w:pStyle w:val="scrisnormal-2"/>
        <w:numPr>
          <w:ilvl w:val="12"/>
          <w:numId w:val="0"/>
        </w:numPr>
        <w:ind w:firstLine="720"/>
        <w:rPr>
          <w:sz w:val="28"/>
          <w:lang w:val="en-US"/>
        </w:rPr>
      </w:pPr>
      <w:r w:rsidRPr="00A4026F">
        <w:rPr>
          <w:sz w:val="28"/>
          <w:lang w:val="en-US"/>
        </w:rPr>
        <w:t xml:space="preserve">      5-6 Mo + 3-4 Fa, Pa + 1 Div (Br, Ul.m, Fr)       </w:t>
      </w:r>
    </w:p>
    <w:p w14:paraId="6C2C35A3" w14:textId="77777777" w:rsidR="00310D76" w:rsidRPr="00A4026F" w:rsidRDefault="00310D76" w:rsidP="00310D76">
      <w:pPr>
        <w:pStyle w:val="scrisnormal-2"/>
        <w:numPr>
          <w:ilvl w:val="12"/>
          <w:numId w:val="0"/>
        </w:numPr>
        <w:ind w:firstLine="720"/>
        <w:rPr>
          <w:sz w:val="28"/>
          <w:lang w:val="en-US"/>
        </w:rPr>
      </w:pPr>
      <w:r w:rsidRPr="00A4026F">
        <w:rPr>
          <w:sz w:val="28"/>
          <w:lang w:val="en-US"/>
        </w:rPr>
        <w:t>a</w:t>
      </w:r>
      <w:r w:rsidRPr="00A4026F">
        <w:rPr>
          <w:sz w:val="28"/>
          <w:vertAlign w:val="subscript"/>
          <w:lang w:val="en-US"/>
        </w:rPr>
        <w:t>2</w:t>
      </w:r>
      <w:r w:rsidRPr="00A4026F">
        <w:rPr>
          <w:sz w:val="28"/>
          <w:lang w:val="en-US"/>
        </w:rPr>
        <w:t xml:space="preserve"> - 4-6 Mo + 2-3 Br + 2-3 Fa, Pa.m </w:t>
      </w:r>
      <w:r w:rsidRPr="00A4026F">
        <w:rPr>
          <w:sz w:val="28"/>
          <w:lang w:val="fr-FR"/>
        </w:rPr>
        <w:fldChar w:fldCharType="begin"/>
      </w:r>
      <w:r w:rsidRPr="00A4026F">
        <w:rPr>
          <w:sz w:val="28"/>
          <w:lang w:val="en-US"/>
        </w:rPr>
        <w:instrText>symbol 177 \f "Symbol" \s 14</w:instrText>
      </w:r>
      <w:r w:rsidRPr="00A4026F">
        <w:rPr>
          <w:sz w:val="28"/>
          <w:lang w:val="fr-FR"/>
        </w:rPr>
        <w:fldChar w:fldCharType="separate"/>
      </w:r>
      <w:r w:rsidRPr="00A4026F">
        <w:rPr>
          <w:sz w:val="28"/>
          <w:lang w:val="en-US"/>
        </w:rPr>
        <w:t>±</w:t>
      </w:r>
      <w:r w:rsidRPr="00A4026F">
        <w:rPr>
          <w:sz w:val="28"/>
          <w:lang w:val="fr-FR"/>
        </w:rPr>
        <w:fldChar w:fldCharType="end"/>
      </w:r>
      <w:r w:rsidRPr="00A4026F">
        <w:rPr>
          <w:sz w:val="28"/>
          <w:lang w:val="en-US"/>
        </w:rPr>
        <w:t xml:space="preserve"> Fr</w:t>
      </w:r>
    </w:p>
    <w:p w14:paraId="7712A785" w14:textId="77777777" w:rsidR="00310D76" w:rsidRPr="00A4026F" w:rsidRDefault="00310D76" w:rsidP="00310D76">
      <w:pPr>
        <w:pStyle w:val="scrisnormal-2"/>
        <w:numPr>
          <w:ilvl w:val="12"/>
          <w:numId w:val="0"/>
        </w:numPr>
        <w:ind w:firstLine="720"/>
        <w:rPr>
          <w:i/>
          <w:sz w:val="28"/>
          <w:lang w:val="en-US"/>
        </w:rPr>
      </w:pPr>
      <w:r w:rsidRPr="00A4026F">
        <w:rPr>
          <w:i/>
          <w:sz w:val="28"/>
          <w:lang w:val="en-US"/>
        </w:rPr>
        <w:t xml:space="preserve">Compoziţii de regenerare: </w:t>
      </w:r>
    </w:p>
    <w:p w14:paraId="21B19C85" w14:textId="77777777" w:rsidR="00310D76" w:rsidRPr="00A4026F" w:rsidRDefault="00310D76" w:rsidP="00310D76">
      <w:pPr>
        <w:pStyle w:val="scrisnormal-2"/>
        <w:numPr>
          <w:ilvl w:val="12"/>
          <w:numId w:val="0"/>
        </w:numPr>
        <w:ind w:firstLine="720"/>
        <w:rPr>
          <w:sz w:val="28"/>
        </w:rPr>
      </w:pPr>
      <w:r w:rsidRPr="00A4026F">
        <w:rPr>
          <w:sz w:val="28"/>
        </w:rPr>
        <w:t>b</w:t>
      </w:r>
      <w:r w:rsidRPr="00A4026F">
        <w:rPr>
          <w:sz w:val="28"/>
          <w:vertAlign w:val="subscript"/>
        </w:rPr>
        <w:t xml:space="preserve">1 </w:t>
      </w:r>
      <w:r w:rsidRPr="00A4026F">
        <w:rPr>
          <w:sz w:val="28"/>
        </w:rPr>
        <w:t xml:space="preserve">- 5-7 Mo + 1-3 Br + 1-3 Fa, Pa.m, Ul.m </w:t>
      </w:r>
      <w:r w:rsidRPr="00A4026F">
        <w:rPr>
          <w:sz w:val="28"/>
        </w:rPr>
        <w:fldChar w:fldCharType="begin"/>
      </w:r>
      <w:r w:rsidRPr="00A4026F">
        <w:rPr>
          <w:sz w:val="28"/>
        </w:rPr>
        <w:instrText>symbol 177 \f "Symbol" \s 14</w:instrText>
      </w:r>
      <w:r w:rsidRPr="00A4026F">
        <w:rPr>
          <w:sz w:val="28"/>
        </w:rPr>
        <w:fldChar w:fldCharType="separate"/>
      </w:r>
      <w:r w:rsidRPr="00A4026F">
        <w:rPr>
          <w:sz w:val="28"/>
        </w:rPr>
        <w:t>±</w:t>
      </w:r>
      <w:r w:rsidRPr="00A4026F">
        <w:rPr>
          <w:sz w:val="28"/>
        </w:rPr>
        <w:fldChar w:fldCharType="end"/>
      </w:r>
      <w:r w:rsidRPr="00A4026F">
        <w:rPr>
          <w:sz w:val="28"/>
        </w:rPr>
        <w:t xml:space="preserve"> Fr</w:t>
      </w:r>
    </w:p>
    <w:p w14:paraId="35CE4FE4" w14:textId="77777777" w:rsidR="00310D76" w:rsidRPr="00A4026F" w:rsidRDefault="00310D76" w:rsidP="00310D76">
      <w:pPr>
        <w:pStyle w:val="scrisnormal-2"/>
        <w:numPr>
          <w:ilvl w:val="12"/>
          <w:numId w:val="0"/>
        </w:numPr>
        <w:ind w:firstLine="720"/>
        <w:rPr>
          <w:sz w:val="28"/>
        </w:rPr>
      </w:pPr>
      <w:r w:rsidRPr="00A4026F">
        <w:rPr>
          <w:sz w:val="28"/>
        </w:rPr>
        <w:t xml:space="preserve">      4-5 Mo + 4-5 Fa, Pa + 1 Div (Br, Ul.m, Fr)</w:t>
      </w:r>
    </w:p>
    <w:p w14:paraId="46DBB2CC" w14:textId="77777777" w:rsidR="00310D76" w:rsidRPr="00A4026F" w:rsidRDefault="00310D76" w:rsidP="00310D76">
      <w:pPr>
        <w:pStyle w:val="scrisnormal-2"/>
        <w:numPr>
          <w:ilvl w:val="12"/>
          <w:numId w:val="0"/>
        </w:numPr>
        <w:ind w:firstLine="720"/>
        <w:rPr>
          <w:sz w:val="28"/>
        </w:rPr>
      </w:pPr>
      <w:r w:rsidRPr="00A4026F">
        <w:rPr>
          <w:sz w:val="28"/>
        </w:rPr>
        <w:t>b</w:t>
      </w:r>
      <w:r w:rsidRPr="00A4026F">
        <w:rPr>
          <w:sz w:val="28"/>
          <w:vertAlign w:val="subscript"/>
        </w:rPr>
        <w:t>2</w:t>
      </w:r>
      <w:r w:rsidRPr="00A4026F">
        <w:rPr>
          <w:sz w:val="28"/>
        </w:rPr>
        <w:t xml:space="preserve"> - 6-7 Mo + 1-3 Br + 1-3 Fa, Pa.m, Ul.m </w:t>
      </w:r>
      <w:r w:rsidRPr="00A4026F">
        <w:rPr>
          <w:sz w:val="28"/>
        </w:rPr>
        <w:fldChar w:fldCharType="begin"/>
      </w:r>
      <w:r w:rsidRPr="00A4026F">
        <w:rPr>
          <w:sz w:val="28"/>
        </w:rPr>
        <w:instrText>symbol 177 \f "Symbol" \s 14</w:instrText>
      </w:r>
      <w:r w:rsidRPr="00A4026F">
        <w:rPr>
          <w:sz w:val="28"/>
        </w:rPr>
        <w:fldChar w:fldCharType="separate"/>
      </w:r>
      <w:r w:rsidRPr="00A4026F">
        <w:rPr>
          <w:sz w:val="28"/>
        </w:rPr>
        <w:t>±</w:t>
      </w:r>
      <w:r w:rsidRPr="00A4026F">
        <w:rPr>
          <w:sz w:val="28"/>
        </w:rPr>
        <w:fldChar w:fldCharType="end"/>
      </w:r>
      <w:r w:rsidRPr="00A4026F">
        <w:rPr>
          <w:sz w:val="28"/>
        </w:rPr>
        <w:t xml:space="preserve"> Fr</w:t>
      </w:r>
    </w:p>
    <w:p w14:paraId="75671532" w14:textId="77777777" w:rsidR="00310D76" w:rsidRPr="00A4026F" w:rsidRDefault="00310D76" w:rsidP="00310D76">
      <w:pPr>
        <w:pStyle w:val="scrisnormal-2"/>
        <w:numPr>
          <w:ilvl w:val="12"/>
          <w:numId w:val="0"/>
        </w:numPr>
        <w:ind w:firstLine="720"/>
        <w:rPr>
          <w:i/>
          <w:sz w:val="28"/>
        </w:rPr>
      </w:pPr>
      <w:r w:rsidRPr="00A4026F">
        <w:rPr>
          <w:i/>
          <w:sz w:val="28"/>
        </w:rPr>
        <w:t>Tehnologii de împădurire:</w:t>
      </w:r>
    </w:p>
    <w:p w14:paraId="0EA51E3F" w14:textId="77777777" w:rsidR="00310D76" w:rsidRPr="00A4026F" w:rsidRDefault="00310D76" w:rsidP="00310D76">
      <w:pPr>
        <w:pStyle w:val="scrisnormal-2"/>
        <w:numPr>
          <w:ilvl w:val="12"/>
          <w:numId w:val="0"/>
        </w:numPr>
        <w:tabs>
          <w:tab w:val="left" w:pos="5103"/>
        </w:tabs>
        <w:ind w:firstLine="720"/>
        <w:rPr>
          <w:iCs/>
          <w:sz w:val="28"/>
        </w:rPr>
      </w:pPr>
      <w:r w:rsidRPr="00A4026F">
        <w:rPr>
          <w:iCs/>
          <w:sz w:val="28"/>
        </w:rPr>
        <w:t>- pregătirea terenului.............................1 sau 2 sau 3</w:t>
      </w:r>
    </w:p>
    <w:p w14:paraId="6F860CC2" w14:textId="77777777" w:rsidR="00310D76" w:rsidRPr="00A4026F" w:rsidRDefault="00310D76" w:rsidP="00310D76">
      <w:pPr>
        <w:pStyle w:val="scrisnormal-2"/>
        <w:numPr>
          <w:ilvl w:val="12"/>
          <w:numId w:val="0"/>
        </w:numPr>
        <w:tabs>
          <w:tab w:val="left" w:pos="5103"/>
        </w:tabs>
        <w:ind w:firstLine="720"/>
        <w:rPr>
          <w:iCs/>
          <w:sz w:val="28"/>
        </w:rPr>
      </w:pPr>
      <w:r w:rsidRPr="00A4026F">
        <w:rPr>
          <w:iCs/>
          <w:sz w:val="28"/>
        </w:rPr>
        <w:t>- pregătirea solului................................111 sau 113</w:t>
      </w:r>
    </w:p>
    <w:p w14:paraId="04A45F53" w14:textId="77777777" w:rsidR="00310D76" w:rsidRPr="00A4026F" w:rsidRDefault="00310D76" w:rsidP="00310D76">
      <w:pPr>
        <w:pStyle w:val="scrisnormal-2"/>
        <w:numPr>
          <w:ilvl w:val="12"/>
          <w:numId w:val="0"/>
        </w:numPr>
        <w:ind w:firstLine="720"/>
        <w:rPr>
          <w:iCs/>
          <w:sz w:val="28"/>
        </w:rPr>
      </w:pPr>
      <w:r w:rsidRPr="00A4026F">
        <w:rPr>
          <w:iCs/>
          <w:sz w:val="28"/>
        </w:rPr>
        <w:t>- împăduriri...........................................21111</w:t>
      </w:r>
    </w:p>
    <w:p w14:paraId="30E9958C" w14:textId="77777777" w:rsidR="00310D76" w:rsidRPr="00A4026F" w:rsidRDefault="00310D76" w:rsidP="00310D76">
      <w:pPr>
        <w:pStyle w:val="scrisnormal-2"/>
        <w:numPr>
          <w:ilvl w:val="12"/>
          <w:numId w:val="0"/>
        </w:numPr>
        <w:tabs>
          <w:tab w:val="left" w:pos="5103"/>
        </w:tabs>
        <w:ind w:firstLine="720"/>
        <w:rPr>
          <w:iCs/>
          <w:sz w:val="28"/>
        </w:rPr>
      </w:pPr>
      <w:r w:rsidRPr="00A4026F">
        <w:rPr>
          <w:iCs/>
          <w:sz w:val="28"/>
        </w:rPr>
        <w:t>- întreţineri ...........................................anexa 4a</w:t>
      </w:r>
    </w:p>
    <w:p w14:paraId="0C1ADDA6" w14:textId="77777777" w:rsidR="00310D76" w:rsidRPr="00A4026F" w:rsidRDefault="00310D76" w:rsidP="00310D76">
      <w:pPr>
        <w:pStyle w:val="scrisnormal-2"/>
        <w:numPr>
          <w:ilvl w:val="12"/>
          <w:numId w:val="0"/>
        </w:numPr>
        <w:ind w:firstLine="720"/>
        <w:rPr>
          <w:b/>
          <w:sz w:val="28"/>
        </w:rPr>
      </w:pPr>
      <w:r w:rsidRPr="00A4026F">
        <w:rPr>
          <w:b/>
          <w:sz w:val="28"/>
        </w:rPr>
        <w:t>Notă:</w:t>
      </w:r>
    </w:p>
    <w:p w14:paraId="7DB5EF36" w14:textId="77777777" w:rsidR="00310D76" w:rsidRPr="00A4026F" w:rsidRDefault="00310D76" w:rsidP="00310D76">
      <w:pPr>
        <w:pStyle w:val="scrisnormal-2"/>
        <w:numPr>
          <w:ilvl w:val="12"/>
          <w:numId w:val="0"/>
        </w:numPr>
        <w:ind w:firstLine="720"/>
        <w:rPr>
          <w:sz w:val="28"/>
        </w:rPr>
      </w:pPr>
      <w:r w:rsidRPr="00A4026F">
        <w:rPr>
          <w:b/>
          <w:sz w:val="28"/>
        </w:rPr>
        <w:t xml:space="preserve">- </w:t>
      </w:r>
      <w:r w:rsidRPr="00A4026F">
        <w:rPr>
          <w:sz w:val="28"/>
        </w:rPr>
        <w:t>Deși fagul este de productivitate în general mijlocie, în condiţiile staţionale menţionate acesta se menţine sau se introduce ca specie cu rol silvicultural deosebit atunci când lipsește din compoziția de regenerare, desigur în nișe ecologice favorabile</w:t>
      </w:r>
    </w:p>
    <w:p w14:paraId="47A6D684" w14:textId="77777777" w:rsidR="00310D76" w:rsidRPr="00A4026F" w:rsidRDefault="00310D76" w:rsidP="00310D76">
      <w:pPr>
        <w:pStyle w:val="scrisnormal-2"/>
        <w:numPr>
          <w:ilvl w:val="12"/>
          <w:numId w:val="0"/>
        </w:numPr>
        <w:ind w:firstLine="720"/>
        <w:rPr>
          <w:b/>
          <w:sz w:val="28"/>
        </w:rPr>
      </w:pPr>
    </w:p>
    <w:p w14:paraId="66804F02" w14:textId="77777777" w:rsidR="00310D76" w:rsidRPr="00A4026F" w:rsidRDefault="00310D76" w:rsidP="00310D76">
      <w:pPr>
        <w:pStyle w:val="GR-Ecologica"/>
        <w:numPr>
          <w:ilvl w:val="12"/>
          <w:numId w:val="0"/>
        </w:numPr>
        <w:ind w:firstLine="720"/>
        <w:rPr>
          <w:b/>
          <w:bCs/>
          <w:sz w:val="28"/>
        </w:rPr>
      </w:pPr>
      <w:r w:rsidRPr="00A4026F">
        <w:rPr>
          <w:b/>
          <w:bCs/>
          <w:sz w:val="28"/>
        </w:rPr>
        <w:t>Grupa ecologică 17 (GE 17)</w:t>
      </w:r>
    </w:p>
    <w:p w14:paraId="6363DD63" w14:textId="77777777" w:rsidR="00310D76" w:rsidRPr="00A4026F" w:rsidRDefault="00310D76" w:rsidP="00310D76">
      <w:pPr>
        <w:pStyle w:val="STATIUNEA"/>
        <w:numPr>
          <w:ilvl w:val="12"/>
          <w:numId w:val="0"/>
        </w:numPr>
        <w:ind w:firstLine="720"/>
        <w:rPr>
          <w:sz w:val="28"/>
        </w:rPr>
      </w:pPr>
      <w:r w:rsidRPr="00A4026F">
        <w:rPr>
          <w:sz w:val="28"/>
        </w:rPr>
        <w:t>Montan de amestecuri (s-m), soluri brune (diverse), V. ed. mare</w:t>
      </w:r>
    </w:p>
    <w:p w14:paraId="0930FAC1" w14:textId="77777777" w:rsidR="00310D76" w:rsidRPr="00A4026F" w:rsidRDefault="00310D76" w:rsidP="00310D76">
      <w:pPr>
        <w:pStyle w:val="scrisnormal-2"/>
        <w:numPr>
          <w:ilvl w:val="12"/>
          <w:numId w:val="0"/>
        </w:numPr>
        <w:ind w:firstLine="720"/>
        <w:rPr>
          <w:b/>
          <w:sz w:val="28"/>
        </w:rPr>
      </w:pPr>
      <w:r w:rsidRPr="00A4026F">
        <w:rPr>
          <w:b/>
          <w:sz w:val="28"/>
        </w:rPr>
        <w:t>Condiţii staţionale:</w:t>
      </w:r>
    </w:p>
    <w:p w14:paraId="37108525" w14:textId="77777777" w:rsidR="00310D76" w:rsidRPr="00A4026F" w:rsidRDefault="00310D76" w:rsidP="00310D76">
      <w:pPr>
        <w:pStyle w:val="scrisnormal-2"/>
        <w:numPr>
          <w:ilvl w:val="12"/>
          <w:numId w:val="0"/>
        </w:numPr>
        <w:ind w:firstLine="720"/>
        <w:rPr>
          <w:sz w:val="28"/>
        </w:rPr>
      </w:pPr>
      <w:r w:rsidRPr="00A4026F">
        <w:rPr>
          <w:sz w:val="28"/>
        </w:rPr>
        <w:t xml:space="preserve">Altitudini cuprinse între 600 și 1100 m în Carpaţii Orientali de Nord și în Munţii Banatului și 650-1250 (1350 m) în Carpaţii de Curbură și Carpaţii Meridionali; locuri așezate, versanţi slab-moderat înclinaţi, adăpostiţi; substraturi de regulă bazice și intermediare; soluri brune eu și mezobazice (eutricambosoluri), adeseori pseudogleizate (stagnice), rendzine (faeoziomuri tipice şi cambice var. subrendzinice), uneori brune acide (districambosoluri), cu mull, profunde, slab scheletice până la semischeletice. </w:t>
      </w:r>
    </w:p>
    <w:p w14:paraId="0FD0BDC7" w14:textId="77777777" w:rsidR="00310D76" w:rsidRPr="00A4026F" w:rsidRDefault="00310D76" w:rsidP="00310D76">
      <w:pPr>
        <w:pStyle w:val="scrisnormal-2"/>
        <w:numPr>
          <w:ilvl w:val="12"/>
          <w:numId w:val="0"/>
        </w:numPr>
        <w:ind w:firstLine="720"/>
        <w:rPr>
          <w:b/>
          <w:bCs/>
          <w:iCs/>
          <w:sz w:val="28"/>
          <w:szCs w:val="28"/>
          <w:lang w:val="fr-FR"/>
        </w:rPr>
      </w:pPr>
      <w:r w:rsidRPr="00A4026F">
        <w:rPr>
          <w:b/>
          <w:bCs/>
          <w:iCs/>
          <w:sz w:val="28"/>
          <w:szCs w:val="28"/>
          <w:lang w:val="fr-FR"/>
        </w:rPr>
        <w:t>Tipuri de staţiuni:</w:t>
      </w:r>
    </w:p>
    <w:p w14:paraId="560D2CE5" w14:textId="77777777" w:rsidR="00310D76" w:rsidRPr="00A4026F" w:rsidRDefault="00310D76" w:rsidP="00310D76">
      <w:pPr>
        <w:pStyle w:val="scrisnormal-2"/>
        <w:numPr>
          <w:ilvl w:val="12"/>
          <w:numId w:val="0"/>
        </w:numPr>
        <w:ind w:firstLine="720"/>
        <w:rPr>
          <w:sz w:val="28"/>
          <w:lang w:val="fr-FR"/>
        </w:rPr>
      </w:pPr>
      <w:r w:rsidRPr="00A4026F">
        <w:rPr>
          <w:sz w:val="28"/>
          <w:lang w:val="fr-FR"/>
        </w:rPr>
        <w:t xml:space="preserve">3220 - Montan de amestecuri Ps(m), rendzinic edafic mijlociu şi mare, cu </w:t>
      </w:r>
      <w:r w:rsidRPr="00A4026F">
        <w:rPr>
          <w:i/>
          <w:iCs/>
          <w:sz w:val="28"/>
          <w:lang w:val="fr-FR"/>
        </w:rPr>
        <w:t>Asperula-Dentaria</w:t>
      </w:r>
    </w:p>
    <w:p w14:paraId="52803078" w14:textId="77777777" w:rsidR="00310D76" w:rsidRPr="00A4026F" w:rsidRDefault="00310D76" w:rsidP="00310D76">
      <w:pPr>
        <w:pStyle w:val="scrisnormal-2"/>
        <w:numPr>
          <w:ilvl w:val="12"/>
          <w:numId w:val="0"/>
        </w:numPr>
        <w:ind w:firstLine="720"/>
        <w:rPr>
          <w:sz w:val="28"/>
          <w:lang w:val="fr-FR"/>
        </w:rPr>
      </w:pPr>
      <w:r w:rsidRPr="00A4026F">
        <w:rPr>
          <w:sz w:val="28"/>
          <w:lang w:val="fr-FR"/>
        </w:rPr>
        <w:t xml:space="preserve">3332 - Montan de amestec Pm, brun edafic mijlociu, cu </w:t>
      </w:r>
      <w:r w:rsidRPr="00A4026F">
        <w:rPr>
          <w:i/>
          <w:iCs/>
          <w:sz w:val="28"/>
          <w:lang w:val="fr-FR"/>
        </w:rPr>
        <w:t>Asperula-Dentaria</w:t>
      </w:r>
    </w:p>
    <w:p w14:paraId="1AD05F49" w14:textId="77777777" w:rsidR="00310D76" w:rsidRPr="00A4026F" w:rsidRDefault="00310D76" w:rsidP="00310D76">
      <w:pPr>
        <w:pStyle w:val="scrisnormal-2"/>
        <w:numPr>
          <w:ilvl w:val="12"/>
          <w:numId w:val="0"/>
        </w:numPr>
        <w:ind w:firstLine="720"/>
        <w:rPr>
          <w:b/>
          <w:sz w:val="28"/>
          <w:lang w:val="fr-FR"/>
        </w:rPr>
      </w:pPr>
      <w:r w:rsidRPr="00A4026F">
        <w:rPr>
          <w:b/>
          <w:sz w:val="28"/>
          <w:lang w:val="fr-FR"/>
        </w:rPr>
        <w:t xml:space="preserve">Tipuri </w:t>
      </w:r>
      <w:bookmarkStart w:id="11" w:name="_Hlk40703710"/>
      <w:r w:rsidRPr="00A4026F">
        <w:rPr>
          <w:b/>
          <w:sz w:val="28"/>
          <w:lang w:val="fr-FR"/>
        </w:rPr>
        <w:t>naturale</w:t>
      </w:r>
      <w:bookmarkEnd w:id="11"/>
      <w:r w:rsidRPr="00A4026F">
        <w:rPr>
          <w:b/>
          <w:sz w:val="28"/>
          <w:lang w:val="fr-FR"/>
        </w:rPr>
        <w:t xml:space="preserve"> de pădure:</w:t>
      </w:r>
    </w:p>
    <w:p w14:paraId="46E43861" w14:textId="77777777" w:rsidR="00310D76" w:rsidRPr="00A4026F" w:rsidRDefault="00310D76" w:rsidP="00310D76">
      <w:pPr>
        <w:pStyle w:val="scrisnormal-2"/>
        <w:numPr>
          <w:ilvl w:val="12"/>
          <w:numId w:val="0"/>
        </w:numPr>
        <w:ind w:firstLine="720"/>
        <w:rPr>
          <w:bCs/>
          <w:sz w:val="28"/>
          <w:lang w:val="fr-FR"/>
        </w:rPr>
      </w:pPr>
      <w:r w:rsidRPr="00A4026F">
        <w:rPr>
          <w:bCs/>
          <w:sz w:val="28"/>
          <w:lang w:val="fr-FR"/>
        </w:rPr>
        <w:t>2111 - Brădet normal cu floră de mull (s)</w:t>
      </w:r>
    </w:p>
    <w:p w14:paraId="3C53B84E" w14:textId="77777777" w:rsidR="00310D76" w:rsidRPr="00A4026F" w:rsidRDefault="00310D76" w:rsidP="00310D76">
      <w:pPr>
        <w:pStyle w:val="scrisnormal-2"/>
        <w:numPr>
          <w:ilvl w:val="12"/>
          <w:numId w:val="0"/>
        </w:numPr>
        <w:ind w:firstLine="720"/>
        <w:rPr>
          <w:bCs/>
          <w:sz w:val="28"/>
          <w:lang w:val="fr-FR"/>
        </w:rPr>
      </w:pPr>
      <w:r w:rsidRPr="00A4026F">
        <w:rPr>
          <w:bCs/>
          <w:sz w:val="28"/>
          <w:lang w:val="fr-FR"/>
        </w:rPr>
        <w:t>2112 - Brădet cu floră de mull pe depozite de fliș sau coluviuni (s)</w:t>
      </w:r>
    </w:p>
    <w:p w14:paraId="72D264B8" w14:textId="77777777" w:rsidR="00310D76" w:rsidRPr="00A4026F" w:rsidRDefault="00310D76" w:rsidP="00310D76">
      <w:pPr>
        <w:pStyle w:val="scrisnormal-2"/>
        <w:numPr>
          <w:ilvl w:val="12"/>
          <w:numId w:val="0"/>
        </w:numPr>
        <w:ind w:firstLine="720"/>
        <w:rPr>
          <w:bCs/>
          <w:sz w:val="28"/>
          <w:lang w:val="fr-FR"/>
        </w:rPr>
      </w:pPr>
      <w:r w:rsidRPr="00A4026F">
        <w:rPr>
          <w:bCs/>
          <w:sz w:val="28"/>
          <w:lang w:val="fr-FR"/>
        </w:rPr>
        <w:t>2113 - Brădet de altitudine mare cu floră de mull (m)</w:t>
      </w:r>
    </w:p>
    <w:p w14:paraId="0C6EE5A0" w14:textId="77777777" w:rsidR="00310D76" w:rsidRPr="00A4026F" w:rsidRDefault="00310D76" w:rsidP="00310D76">
      <w:pPr>
        <w:pStyle w:val="scrisnormal-2"/>
        <w:numPr>
          <w:ilvl w:val="12"/>
          <w:numId w:val="0"/>
        </w:numPr>
        <w:ind w:firstLine="720"/>
        <w:rPr>
          <w:bCs/>
          <w:sz w:val="28"/>
          <w:lang w:val="fr-FR"/>
        </w:rPr>
      </w:pPr>
      <w:r w:rsidRPr="00A4026F">
        <w:rPr>
          <w:bCs/>
          <w:sz w:val="28"/>
          <w:lang w:val="fr-FR"/>
        </w:rPr>
        <w:t>2211 - Brădeto-făget normal cu floră de mull (s)</w:t>
      </w:r>
    </w:p>
    <w:p w14:paraId="156BEB7E" w14:textId="77777777" w:rsidR="00310D76" w:rsidRPr="00A4026F" w:rsidRDefault="00310D76" w:rsidP="00310D76">
      <w:pPr>
        <w:pStyle w:val="scrisnormal-2"/>
        <w:numPr>
          <w:ilvl w:val="12"/>
          <w:numId w:val="0"/>
        </w:numPr>
        <w:ind w:firstLine="720"/>
        <w:rPr>
          <w:bCs/>
          <w:sz w:val="28"/>
          <w:lang w:val="fr-FR"/>
        </w:rPr>
      </w:pPr>
      <w:r w:rsidRPr="00A4026F">
        <w:rPr>
          <w:i/>
          <w:sz w:val="28"/>
          <w:lang w:val="fr-FR"/>
        </w:rPr>
        <w:t>Compoziţii-ţel:</w:t>
      </w:r>
    </w:p>
    <w:p w14:paraId="6835F55F" w14:textId="77777777" w:rsidR="00310D76" w:rsidRPr="00A4026F" w:rsidRDefault="00310D76" w:rsidP="00310D76">
      <w:pPr>
        <w:pStyle w:val="scrisnormal-2"/>
        <w:numPr>
          <w:ilvl w:val="12"/>
          <w:numId w:val="0"/>
        </w:numPr>
        <w:ind w:firstLine="720"/>
        <w:rPr>
          <w:bCs/>
          <w:sz w:val="28"/>
          <w:lang w:val="fr-FR"/>
        </w:rPr>
      </w:pPr>
      <w:r w:rsidRPr="00A4026F">
        <w:rPr>
          <w:sz w:val="28"/>
          <w:lang w:val="fr-FR"/>
        </w:rPr>
        <w:t>a</w:t>
      </w:r>
      <w:r w:rsidRPr="00A4026F">
        <w:rPr>
          <w:sz w:val="28"/>
          <w:vertAlign w:val="subscript"/>
          <w:lang w:val="fr-FR"/>
        </w:rPr>
        <w:t>1</w:t>
      </w:r>
      <w:r w:rsidRPr="00A4026F">
        <w:rPr>
          <w:sz w:val="28"/>
          <w:lang w:val="fr-FR"/>
        </w:rPr>
        <w:t xml:space="preserve"> - 6-7 Br + 1-2 Mo, La + 1-2 Fa, Fr </w:t>
      </w:r>
      <w:r w:rsidRPr="00A4026F">
        <w:rPr>
          <w:sz w:val="28"/>
          <w:lang w:val="fr-FR"/>
        </w:rPr>
        <w:fldChar w:fldCharType="begin"/>
      </w:r>
      <w:r w:rsidRPr="00A4026F">
        <w:rPr>
          <w:sz w:val="28"/>
          <w:lang w:val="fr-FR"/>
        </w:rPr>
        <w:instrText>symbol 177 \f "Symbol" \s 14</w:instrText>
      </w:r>
      <w:r w:rsidRPr="00A4026F">
        <w:rPr>
          <w:sz w:val="28"/>
          <w:lang w:val="fr-FR"/>
        </w:rPr>
        <w:fldChar w:fldCharType="separate"/>
      </w:r>
      <w:r w:rsidRPr="00A4026F">
        <w:rPr>
          <w:sz w:val="28"/>
          <w:lang w:val="fr-FR"/>
        </w:rPr>
        <w:t>±</w:t>
      </w:r>
      <w:r w:rsidRPr="00A4026F">
        <w:rPr>
          <w:sz w:val="28"/>
          <w:lang w:val="fr-FR"/>
        </w:rPr>
        <w:fldChar w:fldCharType="end"/>
      </w:r>
      <w:r w:rsidRPr="00A4026F">
        <w:rPr>
          <w:sz w:val="28"/>
          <w:lang w:val="fr-FR"/>
        </w:rPr>
        <w:t xml:space="preserve"> Pa.m</w:t>
      </w:r>
    </w:p>
    <w:p w14:paraId="79132AFB" w14:textId="77777777" w:rsidR="00310D76" w:rsidRPr="00A4026F" w:rsidRDefault="00310D76" w:rsidP="00310D76">
      <w:pPr>
        <w:pStyle w:val="scrisnormal-2"/>
        <w:numPr>
          <w:ilvl w:val="12"/>
          <w:numId w:val="0"/>
        </w:numPr>
        <w:ind w:firstLine="720"/>
        <w:rPr>
          <w:sz w:val="28"/>
          <w:lang w:val="fr-FR"/>
        </w:rPr>
      </w:pPr>
      <w:r w:rsidRPr="00A4026F">
        <w:rPr>
          <w:sz w:val="28"/>
          <w:lang w:val="fr-FR"/>
        </w:rPr>
        <w:t>a</w:t>
      </w:r>
      <w:r w:rsidRPr="00A4026F">
        <w:rPr>
          <w:sz w:val="28"/>
          <w:vertAlign w:val="subscript"/>
          <w:lang w:val="fr-FR"/>
        </w:rPr>
        <w:t>2</w:t>
      </w:r>
      <w:r w:rsidRPr="00A4026F">
        <w:rPr>
          <w:sz w:val="28"/>
          <w:lang w:val="fr-FR"/>
        </w:rPr>
        <w:t xml:space="preserve"> - 5-7 Br + 2-3 Mo, La + 1-2 Fa, Fr </w:t>
      </w:r>
      <w:r w:rsidRPr="00A4026F">
        <w:rPr>
          <w:sz w:val="28"/>
          <w:lang w:val="fr-FR"/>
        </w:rPr>
        <w:fldChar w:fldCharType="begin"/>
      </w:r>
      <w:r w:rsidRPr="00A4026F">
        <w:rPr>
          <w:sz w:val="28"/>
          <w:lang w:val="fr-FR"/>
        </w:rPr>
        <w:instrText>symbol 177 \f "Symbol" \s 14</w:instrText>
      </w:r>
      <w:r w:rsidRPr="00A4026F">
        <w:rPr>
          <w:sz w:val="28"/>
          <w:lang w:val="fr-FR"/>
        </w:rPr>
        <w:fldChar w:fldCharType="separate"/>
      </w:r>
      <w:r w:rsidRPr="00A4026F">
        <w:rPr>
          <w:sz w:val="28"/>
          <w:lang w:val="fr-FR"/>
        </w:rPr>
        <w:t>±</w:t>
      </w:r>
      <w:r w:rsidRPr="00A4026F">
        <w:rPr>
          <w:sz w:val="28"/>
          <w:lang w:val="fr-FR"/>
        </w:rPr>
        <w:fldChar w:fldCharType="end"/>
      </w:r>
      <w:r w:rsidRPr="00A4026F">
        <w:rPr>
          <w:sz w:val="28"/>
          <w:lang w:val="fr-FR"/>
        </w:rPr>
        <w:t xml:space="preserve"> Pa.m</w:t>
      </w:r>
    </w:p>
    <w:p w14:paraId="6F64C77B" w14:textId="77777777" w:rsidR="00310D76" w:rsidRPr="00A4026F" w:rsidRDefault="00310D76" w:rsidP="00310D76">
      <w:pPr>
        <w:pStyle w:val="scrisnormal-2"/>
        <w:numPr>
          <w:ilvl w:val="12"/>
          <w:numId w:val="0"/>
        </w:numPr>
        <w:ind w:firstLine="720"/>
        <w:rPr>
          <w:bCs/>
          <w:sz w:val="28"/>
          <w:lang w:val="fr-FR"/>
        </w:rPr>
      </w:pPr>
      <w:r w:rsidRPr="00A4026F">
        <w:rPr>
          <w:i/>
          <w:sz w:val="28"/>
          <w:lang w:val="fr-FR"/>
        </w:rPr>
        <w:t xml:space="preserve">Compoziţii de regenerare: </w:t>
      </w:r>
    </w:p>
    <w:p w14:paraId="0845B3E5" w14:textId="77777777" w:rsidR="00310D76" w:rsidRPr="00A4026F" w:rsidRDefault="00310D76" w:rsidP="00310D76">
      <w:pPr>
        <w:pStyle w:val="scrisnormal-2"/>
        <w:numPr>
          <w:ilvl w:val="12"/>
          <w:numId w:val="0"/>
        </w:numPr>
        <w:tabs>
          <w:tab w:val="left" w:pos="5103"/>
        </w:tabs>
        <w:ind w:firstLine="720"/>
        <w:rPr>
          <w:sz w:val="28"/>
          <w:lang w:val="fr-FR"/>
        </w:rPr>
      </w:pPr>
      <w:r w:rsidRPr="00A4026F">
        <w:rPr>
          <w:sz w:val="28"/>
          <w:lang w:val="fr-FR"/>
        </w:rPr>
        <w:t>b</w:t>
      </w:r>
      <w:r w:rsidRPr="00A4026F">
        <w:rPr>
          <w:sz w:val="28"/>
          <w:vertAlign w:val="subscript"/>
          <w:lang w:val="fr-FR"/>
        </w:rPr>
        <w:t xml:space="preserve">1 </w:t>
      </w:r>
      <w:r w:rsidRPr="00A4026F">
        <w:rPr>
          <w:sz w:val="28"/>
          <w:lang w:val="fr-FR"/>
        </w:rPr>
        <w:t xml:space="preserve">- 6-7 Br </w:t>
      </w:r>
      <w:bookmarkStart w:id="12" w:name="_Hlk43296375"/>
      <w:r w:rsidRPr="00A4026F">
        <w:rPr>
          <w:sz w:val="28"/>
          <w:lang w:val="fr-FR"/>
        </w:rPr>
        <w:t>+</w:t>
      </w:r>
      <w:bookmarkEnd w:id="12"/>
      <w:r w:rsidRPr="00A4026F">
        <w:rPr>
          <w:sz w:val="28"/>
          <w:lang w:val="fr-FR"/>
        </w:rPr>
        <w:t xml:space="preserve"> 1-2 Mo, La + 1-2 Fa, Fr, Pa.m</w:t>
      </w:r>
    </w:p>
    <w:p w14:paraId="7513158E" w14:textId="77777777" w:rsidR="00310D76" w:rsidRPr="00A4026F" w:rsidRDefault="00310D76" w:rsidP="00310D76">
      <w:pPr>
        <w:pStyle w:val="scrisnormal-2"/>
        <w:numPr>
          <w:ilvl w:val="12"/>
          <w:numId w:val="0"/>
        </w:numPr>
        <w:ind w:firstLine="720"/>
        <w:rPr>
          <w:sz w:val="28"/>
        </w:rPr>
      </w:pPr>
      <w:r w:rsidRPr="00A4026F">
        <w:rPr>
          <w:sz w:val="28"/>
        </w:rPr>
        <w:t>b</w:t>
      </w:r>
      <w:r w:rsidRPr="00A4026F">
        <w:rPr>
          <w:sz w:val="28"/>
          <w:vertAlign w:val="subscript"/>
        </w:rPr>
        <w:t>2</w:t>
      </w:r>
      <w:r w:rsidRPr="00A4026F">
        <w:rPr>
          <w:sz w:val="28"/>
        </w:rPr>
        <w:t xml:space="preserve"> - 4-6 Br + 3-4 Mo, La + 1-2 Fa, Fr, Pa.m</w:t>
      </w:r>
    </w:p>
    <w:p w14:paraId="782EDFB8" w14:textId="77777777" w:rsidR="00310D76" w:rsidRPr="00A4026F" w:rsidRDefault="00310D76" w:rsidP="00310D76">
      <w:pPr>
        <w:pStyle w:val="scrisnormal-2"/>
        <w:numPr>
          <w:ilvl w:val="12"/>
          <w:numId w:val="0"/>
        </w:numPr>
        <w:ind w:firstLine="720"/>
        <w:rPr>
          <w:i/>
          <w:sz w:val="28"/>
        </w:rPr>
      </w:pPr>
      <w:r w:rsidRPr="00A4026F">
        <w:rPr>
          <w:i/>
          <w:sz w:val="28"/>
        </w:rPr>
        <w:t>Tehnologii de împădurire:</w:t>
      </w:r>
    </w:p>
    <w:p w14:paraId="39498EDB" w14:textId="77777777" w:rsidR="00310D76" w:rsidRPr="00A4026F" w:rsidRDefault="00310D76" w:rsidP="00310D76">
      <w:pPr>
        <w:pStyle w:val="scrisnormal-2"/>
        <w:numPr>
          <w:ilvl w:val="12"/>
          <w:numId w:val="0"/>
        </w:numPr>
        <w:ind w:firstLine="720"/>
        <w:rPr>
          <w:iCs/>
          <w:sz w:val="28"/>
        </w:rPr>
      </w:pPr>
      <w:r w:rsidRPr="00A4026F">
        <w:rPr>
          <w:iCs/>
          <w:sz w:val="28"/>
        </w:rPr>
        <w:t>- pregătirea terenului........................1 sau 2 sau 3</w:t>
      </w:r>
    </w:p>
    <w:p w14:paraId="55FA2885" w14:textId="77777777" w:rsidR="00310D76" w:rsidRPr="00A4026F" w:rsidRDefault="00310D76" w:rsidP="00310D76">
      <w:pPr>
        <w:pStyle w:val="scrisnormal-2"/>
        <w:numPr>
          <w:ilvl w:val="12"/>
          <w:numId w:val="0"/>
        </w:numPr>
        <w:ind w:firstLine="720"/>
        <w:rPr>
          <w:iCs/>
          <w:sz w:val="28"/>
        </w:rPr>
      </w:pPr>
      <w:r w:rsidRPr="00A4026F">
        <w:rPr>
          <w:iCs/>
          <w:sz w:val="28"/>
        </w:rPr>
        <w:t>- pregătirea solului...........................111 sau 113</w:t>
      </w:r>
    </w:p>
    <w:p w14:paraId="78F162A9" w14:textId="77777777" w:rsidR="00310D76" w:rsidRPr="00A4026F" w:rsidRDefault="00310D76" w:rsidP="00310D76">
      <w:pPr>
        <w:pStyle w:val="scrisnormal-2"/>
        <w:numPr>
          <w:ilvl w:val="12"/>
          <w:numId w:val="0"/>
        </w:numPr>
        <w:ind w:firstLine="720"/>
        <w:rPr>
          <w:iCs/>
          <w:sz w:val="28"/>
        </w:rPr>
      </w:pPr>
      <w:r w:rsidRPr="00A4026F">
        <w:rPr>
          <w:iCs/>
          <w:sz w:val="28"/>
        </w:rPr>
        <w:t>- împăduriri......................................21111</w:t>
      </w:r>
    </w:p>
    <w:p w14:paraId="5F62E042" w14:textId="77777777" w:rsidR="00310D76" w:rsidRPr="00A4026F" w:rsidRDefault="00310D76" w:rsidP="00310D76">
      <w:pPr>
        <w:pStyle w:val="scrisnormal-2"/>
        <w:numPr>
          <w:ilvl w:val="12"/>
          <w:numId w:val="0"/>
        </w:numPr>
        <w:ind w:firstLine="720"/>
        <w:rPr>
          <w:iCs/>
          <w:sz w:val="28"/>
        </w:rPr>
      </w:pPr>
      <w:r w:rsidRPr="00A4026F">
        <w:rPr>
          <w:iCs/>
          <w:sz w:val="28"/>
        </w:rPr>
        <w:t>- întreţineri ......................................anexa 4a</w:t>
      </w:r>
    </w:p>
    <w:p w14:paraId="6F422F59" w14:textId="77777777" w:rsidR="00310D76" w:rsidRPr="00A4026F" w:rsidRDefault="00310D76" w:rsidP="00310D76">
      <w:pPr>
        <w:pStyle w:val="scrisnormal-2"/>
        <w:numPr>
          <w:ilvl w:val="12"/>
          <w:numId w:val="0"/>
        </w:numPr>
        <w:ind w:firstLine="720"/>
        <w:rPr>
          <w:b/>
          <w:sz w:val="28"/>
        </w:rPr>
      </w:pPr>
      <w:r w:rsidRPr="00A4026F">
        <w:rPr>
          <w:b/>
          <w:sz w:val="28"/>
        </w:rPr>
        <w:t>Notă:</w:t>
      </w:r>
    </w:p>
    <w:p w14:paraId="591F4E56" w14:textId="77777777" w:rsidR="00310D76" w:rsidRPr="00A4026F" w:rsidRDefault="00310D76" w:rsidP="00310D76">
      <w:pPr>
        <w:pStyle w:val="scrisnormal-2"/>
        <w:numPr>
          <w:ilvl w:val="12"/>
          <w:numId w:val="0"/>
        </w:numPr>
        <w:ind w:firstLine="720"/>
        <w:rPr>
          <w:sz w:val="28"/>
        </w:rPr>
      </w:pPr>
      <w:r w:rsidRPr="00A4026F">
        <w:rPr>
          <w:b/>
          <w:sz w:val="28"/>
        </w:rPr>
        <w:t xml:space="preserve">- </w:t>
      </w:r>
      <w:r w:rsidRPr="00A4026F">
        <w:rPr>
          <w:sz w:val="28"/>
        </w:rPr>
        <w:t>Arborete extinse natural și în partea inferioară a arealului, unde sunt expuse uscării, în aceste situaţii fiind recomandată promovarea în mai mare măsură a speciilor principale de amestec</w:t>
      </w:r>
    </w:p>
    <w:p w14:paraId="210D0D64" w14:textId="77777777" w:rsidR="00310D76" w:rsidRPr="00A4026F" w:rsidRDefault="00310D76" w:rsidP="00310D76">
      <w:pPr>
        <w:pStyle w:val="scrisnormal-2"/>
        <w:numPr>
          <w:ilvl w:val="12"/>
          <w:numId w:val="0"/>
        </w:numPr>
        <w:ind w:firstLine="720"/>
        <w:rPr>
          <w:b/>
          <w:sz w:val="28"/>
        </w:rPr>
      </w:pPr>
    </w:p>
    <w:p w14:paraId="0CC76822" w14:textId="77777777" w:rsidR="0085132A" w:rsidRPr="00A4026F" w:rsidRDefault="0085132A" w:rsidP="00310D76">
      <w:pPr>
        <w:pStyle w:val="scrisnormal-2"/>
        <w:numPr>
          <w:ilvl w:val="12"/>
          <w:numId w:val="0"/>
        </w:numPr>
        <w:ind w:firstLine="720"/>
        <w:rPr>
          <w:b/>
          <w:sz w:val="28"/>
        </w:rPr>
      </w:pPr>
    </w:p>
    <w:p w14:paraId="58F299AC" w14:textId="77777777" w:rsidR="0085132A" w:rsidRPr="00A4026F" w:rsidRDefault="0085132A" w:rsidP="00310D76">
      <w:pPr>
        <w:pStyle w:val="scrisnormal-2"/>
        <w:numPr>
          <w:ilvl w:val="12"/>
          <w:numId w:val="0"/>
        </w:numPr>
        <w:ind w:firstLine="720"/>
        <w:rPr>
          <w:b/>
          <w:sz w:val="28"/>
        </w:rPr>
      </w:pPr>
    </w:p>
    <w:p w14:paraId="6DFE3399" w14:textId="77777777" w:rsidR="00310D76" w:rsidRPr="00A4026F" w:rsidRDefault="00310D76" w:rsidP="00310D76">
      <w:pPr>
        <w:pStyle w:val="GR-Ecologica"/>
        <w:numPr>
          <w:ilvl w:val="12"/>
          <w:numId w:val="0"/>
        </w:numPr>
        <w:ind w:firstLine="720"/>
        <w:rPr>
          <w:b/>
          <w:bCs/>
          <w:sz w:val="28"/>
        </w:rPr>
      </w:pPr>
      <w:r w:rsidRPr="00A4026F">
        <w:rPr>
          <w:b/>
          <w:bCs/>
          <w:sz w:val="28"/>
        </w:rPr>
        <w:t>grupa ecologică 18 (GE 18)</w:t>
      </w:r>
    </w:p>
    <w:p w14:paraId="4C0E65CC" w14:textId="77777777" w:rsidR="00310D76" w:rsidRPr="00A4026F" w:rsidRDefault="00310D76" w:rsidP="00310D76">
      <w:pPr>
        <w:pStyle w:val="scrisnormal-2"/>
        <w:numPr>
          <w:ilvl w:val="12"/>
          <w:numId w:val="0"/>
        </w:numPr>
        <w:ind w:firstLine="720"/>
        <w:rPr>
          <w:b/>
          <w:sz w:val="28"/>
        </w:rPr>
      </w:pPr>
      <w:r w:rsidRPr="00A4026F">
        <w:rPr>
          <w:b/>
          <w:sz w:val="28"/>
        </w:rPr>
        <w:t>Montan de amestecuri (s), soluri brune diverse, drenaj imperfect, V. ed. mare</w:t>
      </w:r>
    </w:p>
    <w:p w14:paraId="5F642EA1" w14:textId="77777777" w:rsidR="00310D76" w:rsidRPr="00A4026F" w:rsidRDefault="00310D76" w:rsidP="00310D76">
      <w:pPr>
        <w:pStyle w:val="scrisnormal-2"/>
        <w:numPr>
          <w:ilvl w:val="12"/>
          <w:numId w:val="0"/>
        </w:numPr>
        <w:ind w:firstLine="720"/>
        <w:rPr>
          <w:b/>
          <w:sz w:val="28"/>
        </w:rPr>
      </w:pPr>
      <w:r w:rsidRPr="00A4026F">
        <w:rPr>
          <w:b/>
          <w:sz w:val="28"/>
        </w:rPr>
        <w:t xml:space="preserve">Condiţii staţionale: </w:t>
      </w:r>
    </w:p>
    <w:p w14:paraId="215DC96E" w14:textId="77777777" w:rsidR="00310D76" w:rsidRPr="00A4026F" w:rsidRDefault="00310D76" w:rsidP="00310D76">
      <w:pPr>
        <w:pStyle w:val="scrisnormal-2"/>
        <w:numPr>
          <w:ilvl w:val="12"/>
          <w:numId w:val="0"/>
        </w:numPr>
        <w:ind w:firstLine="720"/>
        <w:rPr>
          <w:sz w:val="28"/>
        </w:rPr>
      </w:pPr>
      <w:r w:rsidRPr="00A4026F">
        <w:rPr>
          <w:sz w:val="28"/>
        </w:rPr>
        <w:t xml:space="preserve">Altitudini frecvente între 700-1100 m, terenuri așezate sau slab înclinate (întârzieri de pantă); substraturi predominant din marne, marno-argile, alternanţe de marne cu gresii sau depozite fine de cuvertură situate peste roci dure; soluri brune (eutricambosoluri), brune luvice (luvosoluri) (la altitudini mai joase), pseudogleizate (stagnice), uneori amfigleice, cu hidromull sau hidromoder. </w:t>
      </w:r>
    </w:p>
    <w:p w14:paraId="26054CDD" w14:textId="77777777" w:rsidR="00310D76" w:rsidRPr="00A4026F" w:rsidRDefault="00310D76" w:rsidP="00310D76">
      <w:pPr>
        <w:pStyle w:val="scrisnormal-2"/>
        <w:numPr>
          <w:ilvl w:val="12"/>
          <w:numId w:val="0"/>
        </w:numPr>
        <w:ind w:firstLine="720"/>
        <w:rPr>
          <w:b/>
          <w:bCs/>
          <w:iCs/>
          <w:sz w:val="28"/>
          <w:szCs w:val="28"/>
          <w:lang w:val="fr-FR"/>
        </w:rPr>
      </w:pPr>
      <w:r w:rsidRPr="00A4026F">
        <w:rPr>
          <w:b/>
          <w:bCs/>
          <w:iCs/>
          <w:sz w:val="28"/>
          <w:szCs w:val="28"/>
          <w:lang w:val="fr-FR"/>
        </w:rPr>
        <w:t>Tipuri de staţiuni:</w:t>
      </w:r>
    </w:p>
    <w:p w14:paraId="34629433" w14:textId="77777777" w:rsidR="00310D76" w:rsidRPr="00A4026F" w:rsidRDefault="00310D76" w:rsidP="00310D76">
      <w:pPr>
        <w:pStyle w:val="scrisnormal-2"/>
        <w:numPr>
          <w:ilvl w:val="12"/>
          <w:numId w:val="0"/>
        </w:numPr>
        <w:ind w:firstLine="720"/>
        <w:rPr>
          <w:sz w:val="28"/>
          <w:lang w:val="fr-FR"/>
        </w:rPr>
      </w:pPr>
      <w:r w:rsidRPr="00A4026F">
        <w:rPr>
          <w:sz w:val="28"/>
          <w:lang w:val="fr-FR"/>
        </w:rPr>
        <w:t>3640 - Montan de amestecuri Ps(m), brun divers, cu drenaj imperfect, edafic mijlociu-foarte mare</w:t>
      </w:r>
    </w:p>
    <w:p w14:paraId="44DC412B" w14:textId="77777777" w:rsidR="00310D76" w:rsidRPr="00A4026F" w:rsidRDefault="00310D76" w:rsidP="00310D76">
      <w:pPr>
        <w:pStyle w:val="scrisnormal-2"/>
        <w:numPr>
          <w:ilvl w:val="12"/>
          <w:numId w:val="0"/>
        </w:numPr>
        <w:ind w:firstLine="720"/>
        <w:rPr>
          <w:b/>
          <w:sz w:val="28"/>
          <w:lang w:val="fr-FR"/>
        </w:rPr>
      </w:pPr>
      <w:r w:rsidRPr="00A4026F">
        <w:rPr>
          <w:b/>
          <w:sz w:val="28"/>
          <w:lang w:val="fr-FR"/>
        </w:rPr>
        <w:t>Tipuri naturale de pădure:</w:t>
      </w:r>
    </w:p>
    <w:p w14:paraId="50BCE3E4" w14:textId="77777777" w:rsidR="00310D76" w:rsidRPr="00A4026F" w:rsidRDefault="00310D76" w:rsidP="00310D76">
      <w:pPr>
        <w:pStyle w:val="scrisnormal-2"/>
        <w:numPr>
          <w:ilvl w:val="12"/>
          <w:numId w:val="0"/>
        </w:numPr>
        <w:ind w:firstLine="720"/>
        <w:rPr>
          <w:bCs/>
          <w:sz w:val="28"/>
          <w:lang w:val="fr-FR"/>
        </w:rPr>
      </w:pPr>
      <w:r w:rsidRPr="00A4026F">
        <w:rPr>
          <w:bCs/>
          <w:sz w:val="28"/>
          <w:lang w:val="fr-FR"/>
        </w:rPr>
        <w:t>1214 - Molideto-brădet cu floră de mull pe soluri gleizate</w:t>
      </w:r>
      <w:r w:rsidRPr="00A4026F">
        <w:rPr>
          <w:bCs/>
          <w:sz w:val="28"/>
          <w:vertAlign w:val="superscript"/>
          <w:lang w:val="fr-FR"/>
        </w:rPr>
        <w:t>1</w:t>
      </w:r>
      <w:r w:rsidRPr="00A4026F">
        <w:rPr>
          <w:bCs/>
          <w:sz w:val="28"/>
          <w:lang w:val="fr-FR"/>
        </w:rPr>
        <w:t xml:space="preserve"> (s)</w:t>
      </w:r>
    </w:p>
    <w:p w14:paraId="797F706D" w14:textId="77777777" w:rsidR="00310D76" w:rsidRPr="00A4026F" w:rsidRDefault="00310D76" w:rsidP="00310D76">
      <w:pPr>
        <w:pStyle w:val="scrisnormal-2"/>
        <w:numPr>
          <w:ilvl w:val="12"/>
          <w:numId w:val="0"/>
        </w:numPr>
        <w:ind w:firstLine="720"/>
        <w:rPr>
          <w:bCs/>
          <w:sz w:val="28"/>
          <w:lang w:val="en-US"/>
        </w:rPr>
      </w:pPr>
      <w:r w:rsidRPr="00A4026F">
        <w:rPr>
          <w:bCs/>
          <w:sz w:val="28"/>
          <w:lang w:val="en-US"/>
        </w:rPr>
        <w:t xml:space="preserve">1221 - Molideto-brădet cu mușchi și </w:t>
      </w:r>
      <w:r w:rsidRPr="00A4026F">
        <w:rPr>
          <w:bCs/>
          <w:i/>
          <w:iCs/>
          <w:sz w:val="28"/>
          <w:lang w:val="en-US"/>
        </w:rPr>
        <w:t>Vaccinium myrtillus</w:t>
      </w:r>
      <w:r w:rsidRPr="00A4026F">
        <w:rPr>
          <w:bCs/>
          <w:sz w:val="28"/>
          <w:lang w:val="en-US"/>
        </w:rPr>
        <w:t xml:space="preserve"> (s)</w:t>
      </w:r>
    </w:p>
    <w:p w14:paraId="2908F432" w14:textId="77777777" w:rsidR="00310D76" w:rsidRPr="00A4026F" w:rsidRDefault="00310D76" w:rsidP="00310D76">
      <w:pPr>
        <w:pStyle w:val="scrisnormal-2"/>
        <w:numPr>
          <w:ilvl w:val="12"/>
          <w:numId w:val="0"/>
        </w:numPr>
        <w:ind w:firstLine="720"/>
        <w:rPr>
          <w:bCs/>
          <w:sz w:val="28"/>
          <w:lang w:val="fr-FR"/>
        </w:rPr>
      </w:pPr>
      <w:r w:rsidRPr="00A4026F">
        <w:rPr>
          <w:bCs/>
          <w:sz w:val="28"/>
          <w:lang w:val="fr-FR"/>
        </w:rPr>
        <w:t>1313 - Amestec de rășinoase și fag pe soluri gleizate</w:t>
      </w:r>
      <w:r w:rsidRPr="00A4026F">
        <w:rPr>
          <w:bCs/>
          <w:sz w:val="28"/>
          <w:vertAlign w:val="superscript"/>
          <w:lang w:val="fr-FR"/>
        </w:rPr>
        <w:t>1</w:t>
      </w:r>
      <w:r w:rsidRPr="00A4026F">
        <w:rPr>
          <w:bCs/>
          <w:sz w:val="28"/>
          <w:lang w:val="fr-FR"/>
        </w:rPr>
        <w:t xml:space="preserve"> (s)</w:t>
      </w:r>
    </w:p>
    <w:p w14:paraId="578CD989" w14:textId="77777777" w:rsidR="00310D76" w:rsidRPr="00A4026F" w:rsidRDefault="00310D76" w:rsidP="00310D76">
      <w:pPr>
        <w:pStyle w:val="scrisnormal-2"/>
        <w:numPr>
          <w:ilvl w:val="12"/>
          <w:numId w:val="0"/>
        </w:numPr>
        <w:ind w:firstLine="720"/>
        <w:rPr>
          <w:i/>
          <w:sz w:val="28"/>
          <w:lang w:val="fr-FR"/>
        </w:rPr>
      </w:pPr>
      <w:r w:rsidRPr="00A4026F">
        <w:rPr>
          <w:i/>
          <w:sz w:val="28"/>
          <w:lang w:val="fr-FR"/>
        </w:rPr>
        <w:t>Compoziţii-ţel:</w:t>
      </w:r>
    </w:p>
    <w:p w14:paraId="51823F86" w14:textId="77777777" w:rsidR="00310D76" w:rsidRPr="00A4026F" w:rsidRDefault="00310D76" w:rsidP="00310D76">
      <w:pPr>
        <w:pStyle w:val="scrisnormal-2"/>
        <w:numPr>
          <w:ilvl w:val="12"/>
          <w:numId w:val="0"/>
        </w:numPr>
        <w:ind w:firstLine="720"/>
        <w:rPr>
          <w:sz w:val="28"/>
          <w:lang w:val="fr-FR"/>
        </w:rPr>
      </w:pPr>
      <w:r w:rsidRPr="00A4026F">
        <w:rPr>
          <w:sz w:val="28"/>
          <w:lang w:val="fr-FR"/>
        </w:rPr>
        <w:t>a</w:t>
      </w:r>
      <w:r w:rsidRPr="00A4026F">
        <w:rPr>
          <w:sz w:val="28"/>
          <w:vertAlign w:val="subscript"/>
          <w:lang w:val="fr-FR"/>
        </w:rPr>
        <w:t>1</w:t>
      </w:r>
      <w:r w:rsidRPr="00A4026F">
        <w:rPr>
          <w:sz w:val="28"/>
          <w:lang w:val="fr-FR"/>
        </w:rPr>
        <w:t xml:space="preserve"> - 5-6 Br + 2-4 Mo, La + 1-2 Fa </w:t>
      </w:r>
      <w:r w:rsidRPr="00A4026F">
        <w:rPr>
          <w:sz w:val="28"/>
          <w:lang w:val="fr-FR"/>
        </w:rPr>
        <w:fldChar w:fldCharType="begin"/>
      </w:r>
      <w:r w:rsidRPr="00A4026F">
        <w:rPr>
          <w:sz w:val="28"/>
          <w:lang w:val="fr-FR"/>
        </w:rPr>
        <w:instrText>symbol 177 \f "Symbol" \s 14</w:instrText>
      </w:r>
      <w:r w:rsidRPr="00A4026F">
        <w:rPr>
          <w:sz w:val="28"/>
          <w:lang w:val="fr-FR"/>
        </w:rPr>
        <w:fldChar w:fldCharType="separate"/>
      </w:r>
      <w:r w:rsidRPr="00A4026F">
        <w:rPr>
          <w:sz w:val="28"/>
          <w:lang w:val="fr-FR"/>
        </w:rPr>
        <w:t>±</w:t>
      </w:r>
      <w:r w:rsidRPr="00A4026F">
        <w:rPr>
          <w:sz w:val="28"/>
          <w:lang w:val="fr-FR"/>
        </w:rPr>
        <w:fldChar w:fldCharType="end"/>
      </w:r>
      <w:r w:rsidRPr="00A4026F">
        <w:rPr>
          <w:sz w:val="28"/>
          <w:lang w:val="fr-FR"/>
        </w:rPr>
        <w:t xml:space="preserve"> Fr, Ul.m, Pa.m</w:t>
      </w:r>
    </w:p>
    <w:p w14:paraId="0CCBE0F5" w14:textId="77777777" w:rsidR="00310D76" w:rsidRPr="00A4026F" w:rsidRDefault="00310D76" w:rsidP="00310D76">
      <w:pPr>
        <w:pStyle w:val="scrisnormal-2"/>
        <w:numPr>
          <w:ilvl w:val="12"/>
          <w:numId w:val="0"/>
        </w:numPr>
        <w:ind w:firstLine="720"/>
        <w:rPr>
          <w:sz w:val="28"/>
          <w:lang w:val="fr-FR"/>
        </w:rPr>
      </w:pPr>
      <w:r w:rsidRPr="00A4026F">
        <w:rPr>
          <w:sz w:val="28"/>
          <w:lang w:val="fr-FR"/>
        </w:rPr>
        <w:t xml:space="preserve">       6-7 Br + 3-4 Div (Mo, Fa, Pa, Fr ș.a.)</w:t>
      </w:r>
    </w:p>
    <w:p w14:paraId="0481D25A" w14:textId="77777777" w:rsidR="00310D76" w:rsidRPr="00A4026F" w:rsidRDefault="00310D76" w:rsidP="00310D76">
      <w:pPr>
        <w:pStyle w:val="scrisnormal-2"/>
        <w:numPr>
          <w:ilvl w:val="12"/>
          <w:numId w:val="0"/>
        </w:numPr>
        <w:ind w:firstLine="720"/>
        <w:rPr>
          <w:sz w:val="28"/>
          <w:lang w:val="fr-FR"/>
        </w:rPr>
      </w:pPr>
      <w:r w:rsidRPr="00A4026F">
        <w:rPr>
          <w:sz w:val="28"/>
          <w:lang w:val="fr-FR"/>
        </w:rPr>
        <w:t>a</w:t>
      </w:r>
      <w:r w:rsidRPr="00A4026F">
        <w:rPr>
          <w:sz w:val="28"/>
          <w:vertAlign w:val="subscript"/>
          <w:lang w:val="fr-FR"/>
        </w:rPr>
        <w:t>2</w:t>
      </w:r>
      <w:r w:rsidRPr="00A4026F">
        <w:rPr>
          <w:sz w:val="28"/>
          <w:lang w:val="fr-FR"/>
        </w:rPr>
        <w:t xml:space="preserve"> - 4-6 Br + 2-4 Mo, La + 2 Fa </w:t>
      </w:r>
      <w:r w:rsidRPr="00A4026F">
        <w:rPr>
          <w:sz w:val="28"/>
          <w:lang w:val="fr-FR"/>
        </w:rPr>
        <w:fldChar w:fldCharType="begin"/>
      </w:r>
      <w:r w:rsidRPr="00A4026F">
        <w:rPr>
          <w:sz w:val="28"/>
          <w:lang w:val="fr-FR"/>
        </w:rPr>
        <w:instrText>symbol 177 \f "Symbol" \s 14</w:instrText>
      </w:r>
      <w:r w:rsidRPr="00A4026F">
        <w:rPr>
          <w:sz w:val="28"/>
          <w:lang w:val="fr-FR"/>
        </w:rPr>
        <w:fldChar w:fldCharType="separate"/>
      </w:r>
      <w:r w:rsidRPr="00A4026F">
        <w:rPr>
          <w:sz w:val="28"/>
          <w:lang w:val="fr-FR"/>
        </w:rPr>
        <w:t>±</w:t>
      </w:r>
      <w:r w:rsidRPr="00A4026F">
        <w:rPr>
          <w:sz w:val="28"/>
          <w:lang w:val="fr-FR"/>
        </w:rPr>
        <w:fldChar w:fldCharType="end"/>
      </w:r>
      <w:r w:rsidRPr="00A4026F">
        <w:rPr>
          <w:sz w:val="28"/>
          <w:lang w:val="fr-FR"/>
        </w:rPr>
        <w:t xml:space="preserve"> Fr, Ul.m, Pa.m</w:t>
      </w:r>
    </w:p>
    <w:p w14:paraId="036F74C8" w14:textId="77777777" w:rsidR="00310D76" w:rsidRPr="00A4026F" w:rsidRDefault="00310D76" w:rsidP="00310D76">
      <w:pPr>
        <w:pStyle w:val="scrisnormal-2"/>
        <w:numPr>
          <w:ilvl w:val="12"/>
          <w:numId w:val="0"/>
        </w:numPr>
        <w:ind w:firstLine="720"/>
        <w:rPr>
          <w:i/>
          <w:sz w:val="28"/>
          <w:lang w:val="fr-FR"/>
        </w:rPr>
      </w:pPr>
      <w:r w:rsidRPr="00A4026F">
        <w:rPr>
          <w:i/>
          <w:sz w:val="28"/>
          <w:lang w:val="fr-FR"/>
        </w:rPr>
        <w:t xml:space="preserve">Compoziţii de regenerare: </w:t>
      </w:r>
    </w:p>
    <w:p w14:paraId="65DFC4F7" w14:textId="77777777" w:rsidR="00310D76" w:rsidRPr="00A4026F" w:rsidRDefault="00310D76" w:rsidP="00310D76">
      <w:pPr>
        <w:pStyle w:val="scrisnormal-2"/>
        <w:numPr>
          <w:ilvl w:val="12"/>
          <w:numId w:val="0"/>
        </w:numPr>
        <w:ind w:firstLine="720"/>
        <w:rPr>
          <w:sz w:val="28"/>
          <w:lang w:val="fr-FR"/>
        </w:rPr>
      </w:pPr>
      <w:r w:rsidRPr="00A4026F">
        <w:rPr>
          <w:sz w:val="28"/>
          <w:lang w:val="fr-FR"/>
        </w:rPr>
        <w:t>b</w:t>
      </w:r>
      <w:r w:rsidRPr="00A4026F">
        <w:rPr>
          <w:sz w:val="28"/>
          <w:vertAlign w:val="subscript"/>
          <w:lang w:val="fr-FR"/>
        </w:rPr>
        <w:t xml:space="preserve">1 </w:t>
      </w:r>
      <w:r w:rsidRPr="00A4026F">
        <w:rPr>
          <w:sz w:val="28"/>
          <w:lang w:val="fr-FR"/>
        </w:rPr>
        <w:t xml:space="preserve">- 5-6 Br + 2-4 Mo, La + 1-2 Fa, Fr, Ul.m, Pa.m </w:t>
      </w:r>
    </w:p>
    <w:p w14:paraId="54942D4B" w14:textId="77777777" w:rsidR="00310D76" w:rsidRPr="00A4026F" w:rsidRDefault="00310D76" w:rsidP="00310D76">
      <w:pPr>
        <w:pStyle w:val="scrisnormal-2"/>
        <w:numPr>
          <w:ilvl w:val="12"/>
          <w:numId w:val="0"/>
        </w:numPr>
        <w:ind w:firstLine="720"/>
        <w:rPr>
          <w:sz w:val="28"/>
          <w:lang w:val="fr-FR"/>
        </w:rPr>
      </w:pPr>
      <w:r w:rsidRPr="00A4026F">
        <w:rPr>
          <w:sz w:val="28"/>
          <w:lang w:val="fr-FR"/>
        </w:rPr>
        <w:t xml:space="preserve">      6-7 Br + 3-4 Div (Mo, Fa, Pa, Fr ș.a.)</w:t>
      </w:r>
    </w:p>
    <w:p w14:paraId="539A6FDC" w14:textId="77777777" w:rsidR="00310D76" w:rsidRPr="00A4026F" w:rsidRDefault="00310D76" w:rsidP="00310D76">
      <w:pPr>
        <w:pStyle w:val="scrisnormal-2"/>
        <w:numPr>
          <w:ilvl w:val="12"/>
          <w:numId w:val="0"/>
        </w:numPr>
        <w:ind w:firstLine="720"/>
        <w:rPr>
          <w:sz w:val="28"/>
          <w:lang w:val="fr-FR"/>
        </w:rPr>
      </w:pPr>
      <w:r w:rsidRPr="00A4026F">
        <w:rPr>
          <w:sz w:val="28"/>
          <w:lang w:val="fr-FR"/>
        </w:rPr>
        <w:t>b</w:t>
      </w:r>
      <w:r w:rsidRPr="00A4026F">
        <w:rPr>
          <w:sz w:val="28"/>
          <w:vertAlign w:val="subscript"/>
          <w:lang w:val="fr-FR"/>
        </w:rPr>
        <w:t>2</w:t>
      </w:r>
      <w:r w:rsidRPr="00A4026F">
        <w:rPr>
          <w:sz w:val="28"/>
          <w:lang w:val="fr-FR"/>
        </w:rPr>
        <w:t xml:space="preserve"> - 4-6 Br + 2-5 Mo, La + 1-2 Fa, Fr, Ul.m, Pa.m</w:t>
      </w:r>
    </w:p>
    <w:p w14:paraId="66C22E0D" w14:textId="77777777" w:rsidR="00310D76" w:rsidRPr="00A4026F" w:rsidRDefault="00310D76" w:rsidP="00310D76">
      <w:pPr>
        <w:pStyle w:val="scrisnormal-2"/>
        <w:numPr>
          <w:ilvl w:val="12"/>
          <w:numId w:val="0"/>
        </w:numPr>
        <w:ind w:firstLine="720"/>
        <w:rPr>
          <w:i/>
          <w:sz w:val="28"/>
        </w:rPr>
      </w:pPr>
      <w:r w:rsidRPr="00A4026F">
        <w:rPr>
          <w:i/>
          <w:sz w:val="28"/>
        </w:rPr>
        <w:t>Tehnologii de împădurire:</w:t>
      </w:r>
    </w:p>
    <w:p w14:paraId="426D8E7A" w14:textId="77777777" w:rsidR="00310D76" w:rsidRPr="00A4026F" w:rsidRDefault="00310D76" w:rsidP="00310D76">
      <w:pPr>
        <w:pStyle w:val="scrisnormal-2"/>
        <w:numPr>
          <w:ilvl w:val="12"/>
          <w:numId w:val="0"/>
        </w:numPr>
        <w:ind w:firstLine="720"/>
        <w:rPr>
          <w:iCs/>
          <w:sz w:val="28"/>
        </w:rPr>
      </w:pPr>
      <w:r w:rsidRPr="00A4026F">
        <w:rPr>
          <w:iCs/>
          <w:sz w:val="28"/>
        </w:rPr>
        <w:t>- pregătirea terenului....................1 sau 2 sau 3 + 51</w:t>
      </w:r>
    </w:p>
    <w:p w14:paraId="7FFFAB6B" w14:textId="77777777" w:rsidR="00310D76" w:rsidRPr="00A4026F" w:rsidRDefault="00310D76" w:rsidP="00310D76">
      <w:pPr>
        <w:pStyle w:val="scrisnormal-2"/>
        <w:numPr>
          <w:ilvl w:val="12"/>
          <w:numId w:val="0"/>
        </w:numPr>
        <w:ind w:firstLine="720"/>
        <w:rPr>
          <w:iCs/>
          <w:sz w:val="28"/>
        </w:rPr>
      </w:pPr>
      <w:r w:rsidRPr="00A4026F">
        <w:rPr>
          <w:iCs/>
          <w:sz w:val="28"/>
        </w:rPr>
        <w:t>- pregătirea solului........................111 sau 112</w:t>
      </w:r>
    </w:p>
    <w:p w14:paraId="0E60248E" w14:textId="77777777" w:rsidR="00310D76" w:rsidRPr="00A4026F" w:rsidRDefault="00310D76" w:rsidP="00310D76">
      <w:pPr>
        <w:pStyle w:val="scrisnormal-2"/>
        <w:numPr>
          <w:ilvl w:val="12"/>
          <w:numId w:val="0"/>
        </w:numPr>
        <w:ind w:firstLine="720"/>
        <w:rPr>
          <w:iCs/>
          <w:sz w:val="28"/>
        </w:rPr>
      </w:pPr>
      <w:r w:rsidRPr="00A4026F">
        <w:rPr>
          <w:iCs/>
          <w:sz w:val="28"/>
        </w:rPr>
        <w:t>- împăduriri...................................21111</w:t>
      </w:r>
    </w:p>
    <w:p w14:paraId="196718A8" w14:textId="77777777" w:rsidR="00310D76" w:rsidRPr="00A4026F" w:rsidRDefault="00310D76" w:rsidP="00310D76">
      <w:pPr>
        <w:pStyle w:val="scrisnormal-2"/>
        <w:numPr>
          <w:ilvl w:val="12"/>
          <w:numId w:val="0"/>
        </w:numPr>
        <w:ind w:firstLine="720"/>
        <w:rPr>
          <w:iCs/>
          <w:sz w:val="28"/>
          <w:szCs w:val="28"/>
        </w:rPr>
      </w:pPr>
      <w:r w:rsidRPr="00A4026F">
        <w:rPr>
          <w:sz w:val="28"/>
          <w:szCs w:val="28"/>
        </w:rPr>
        <w:t>- întreţineri .................................. anexa 4a</w:t>
      </w:r>
    </w:p>
    <w:p w14:paraId="232999EF" w14:textId="77777777" w:rsidR="00310D76" w:rsidRPr="00A4026F" w:rsidRDefault="00310D76" w:rsidP="00310D76">
      <w:pPr>
        <w:pStyle w:val="scrisnormal-2"/>
        <w:numPr>
          <w:ilvl w:val="12"/>
          <w:numId w:val="0"/>
        </w:numPr>
        <w:ind w:firstLine="720"/>
        <w:rPr>
          <w:b/>
          <w:sz w:val="28"/>
        </w:rPr>
      </w:pPr>
      <w:r w:rsidRPr="00A4026F">
        <w:rPr>
          <w:b/>
          <w:sz w:val="28"/>
        </w:rPr>
        <w:t>Notă:</w:t>
      </w:r>
    </w:p>
    <w:p w14:paraId="0E032272" w14:textId="77777777" w:rsidR="00310D76" w:rsidRPr="008C5E02" w:rsidRDefault="00310D76" w:rsidP="00310D76">
      <w:pPr>
        <w:pStyle w:val="scrisnormal-2"/>
        <w:numPr>
          <w:ilvl w:val="12"/>
          <w:numId w:val="0"/>
        </w:numPr>
        <w:ind w:firstLine="720"/>
        <w:rPr>
          <w:b/>
          <w:sz w:val="28"/>
        </w:rPr>
      </w:pPr>
      <w:r w:rsidRPr="008C5E02">
        <w:rPr>
          <w:b/>
          <w:sz w:val="28"/>
        </w:rPr>
        <w:t xml:space="preserve">- </w:t>
      </w:r>
      <w:r w:rsidRPr="008C5E02">
        <w:rPr>
          <w:sz w:val="28"/>
        </w:rPr>
        <w:t xml:space="preserve">Există pericolul înmlăștinării solului în cazul în care arboretele exploatate ras nu se regenerează imediat </w:t>
      </w:r>
    </w:p>
    <w:p w14:paraId="294D20DE" w14:textId="77777777" w:rsidR="00310D76" w:rsidRPr="008C5E02" w:rsidRDefault="00310D76" w:rsidP="00310D76">
      <w:pPr>
        <w:pStyle w:val="scrisnormal-2"/>
        <w:numPr>
          <w:ilvl w:val="12"/>
          <w:numId w:val="0"/>
        </w:numPr>
        <w:ind w:firstLine="720"/>
        <w:rPr>
          <w:sz w:val="28"/>
          <w:lang w:val="fr-FR"/>
        </w:rPr>
      </w:pPr>
      <w:r w:rsidRPr="008C5E02">
        <w:rPr>
          <w:b/>
          <w:sz w:val="28"/>
        </w:rPr>
        <w:t xml:space="preserve">- </w:t>
      </w:r>
      <w:r w:rsidRPr="008C5E02">
        <w:rPr>
          <w:sz w:val="28"/>
          <w:lang w:val="fr-FR"/>
        </w:rPr>
        <w:t>Se va evita crearea de goluri mari în arboret</w:t>
      </w:r>
    </w:p>
    <w:p w14:paraId="0EF2B9FF" w14:textId="77777777" w:rsidR="00310D76" w:rsidRPr="008C5E02" w:rsidRDefault="00310D76" w:rsidP="00310D76">
      <w:pPr>
        <w:pStyle w:val="scrisnormal-2"/>
        <w:numPr>
          <w:ilvl w:val="12"/>
          <w:numId w:val="0"/>
        </w:numPr>
        <w:ind w:firstLine="720"/>
        <w:rPr>
          <w:sz w:val="28"/>
          <w:lang w:val="fr-FR"/>
        </w:rPr>
      </w:pPr>
      <w:r w:rsidRPr="008C5E02">
        <w:rPr>
          <w:sz w:val="28"/>
          <w:vertAlign w:val="superscript"/>
          <w:lang w:val="fr-FR"/>
        </w:rPr>
        <w:t xml:space="preserve">1 </w:t>
      </w:r>
      <w:r w:rsidRPr="008C5E02">
        <w:rPr>
          <w:sz w:val="28"/>
          <w:lang w:val="fr-FR"/>
        </w:rPr>
        <w:t xml:space="preserve">- În cazul tipurilor de pădure 1214 şi 1313, în tipologia din anul 1958 (S. Paşcovschi) procesul de pseudogleizare este descris corect, dar denumit proces de  hleizare (gleizare) </w:t>
      </w:r>
    </w:p>
    <w:p w14:paraId="10D61AD8" w14:textId="77777777" w:rsidR="00310D76" w:rsidRPr="008C5E02" w:rsidRDefault="00310D76" w:rsidP="00310D76">
      <w:pPr>
        <w:pStyle w:val="scrisnormal-2"/>
        <w:numPr>
          <w:ilvl w:val="12"/>
          <w:numId w:val="0"/>
        </w:numPr>
        <w:ind w:firstLine="720"/>
        <w:rPr>
          <w:b/>
          <w:sz w:val="28"/>
        </w:rPr>
      </w:pPr>
    </w:p>
    <w:p w14:paraId="00D09495" w14:textId="77777777" w:rsidR="00310D76" w:rsidRPr="008C5E02" w:rsidRDefault="00310D76" w:rsidP="00310D76">
      <w:pPr>
        <w:pStyle w:val="GR-Ecologica"/>
        <w:numPr>
          <w:ilvl w:val="12"/>
          <w:numId w:val="0"/>
        </w:numPr>
        <w:ind w:firstLine="720"/>
        <w:rPr>
          <w:b/>
          <w:bCs/>
          <w:sz w:val="28"/>
        </w:rPr>
      </w:pPr>
      <w:r w:rsidRPr="008C5E02">
        <w:rPr>
          <w:b/>
          <w:bCs/>
          <w:sz w:val="28"/>
        </w:rPr>
        <w:t>Grupa ecologică 19 (GE 19)</w:t>
      </w:r>
    </w:p>
    <w:p w14:paraId="5CE0CFE0" w14:textId="77777777" w:rsidR="00310D76" w:rsidRPr="008C5E02" w:rsidRDefault="00310D76" w:rsidP="00310D76">
      <w:pPr>
        <w:pStyle w:val="STATIUNEA"/>
        <w:numPr>
          <w:ilvl w:val="12"/>
          <w:numId w:val="0"/>
        </w:numPr>
        <w:ind w:firstLine="720"/>
        <w:rPr>
          <w:sz w:val="28"/>
        </w:rPr>
      </w:pPr>
      <w:r w:rsidRPr="008C5E02">
        <w:rPr>
          <w:sz w:val="28"/>
        </w:rPr>
        <w:t>Montan - premontan de amestecuri (prin extindere naturală) (m), soluri brune luvice - luvisoluri, drenaj imperfect, V. ed. mijlociu</w:t>
      </w:r>
    </w:p>
    <w:p w14:paraId="3793A39C" w14:textId="77777777" w:rsidR="00310D76" w:rsidRPr="008C5E02" w:rsidRDefault="00310D76" w:rsidP="00310D76">
      <w:pPr>
        <w:pStyle w:val="scrisnormal-2"/>
        <w:numPr>
          <w:ilvl w:val="12"/>
          <w:numId w:val="0"/>
        </w:numPr>
        <w:ind w:firstLine="720"/>
        <w:rPr>
          <w:b/>
          <w:sz w:val="28"/>
        </w:rPr>
      </w:pPr>
      <w:r w:rsidRPr="008C5E02">
        <w:rPr>
          <w:b/>
          <w:sz w:val="28"/>
        </w:rPr>
        <w:t>Condiţii staţionale:</w:t>
      </w:r>
    </w:p>
    <w:p w14:paraId="35F877CE" w14:textId="77777777" w:rsidR="00310D76" w:rsidRPr="008C5E02" w:rsidRDefault="00310D76" w:rsidP="00310D76">
      <w:pPr>
        <w:pStyle w:val="scrisnormal-2"/>
        <w:numPr>
          <w:ilvl w:val="12"/>
          <w:numId w:val="0"/>
        </w:numPr>
        <w:ind w:firstLine="720"/>
        <w:rPr>
          <w:sz w:val="28"/>
        </w:rPr>
      </w:pPr>
      <w:r w:rsidRPr="008C5E02">
        <w:rPr>
          <w:sz w:val="28"/>
        </w:rPr>
        <w:t xml:space="preserve">Altitudini de 500-800 m, în special în Carpaţi și Subcarpaţii Orientali; terenuri așezate, poale de versanţi, versanţi adăpostiţi; substraturi de marno-argile, marno gresii, depozite fine de cuvertură peste roci dure; soluri brune luvice (luvosoluri) (pe terenuri în pantă), luvisoluri (luvosoluri albice) (pe locuri așezate), moderat până la puternic pseudogleizate (stagnice), mijlociu profunde (datorită orizontului Btw argilos și îndesat, situat la mică adâncime). </w:t>
      </w:r>
    </w:p>
    <w:p w14:paraId="1818F567" w14:textId="77777777" w:rsidR="00310D76" w:rsidRPr="008C5E02" w:rsidRDefault="00310D76" w:rsidP="00310D76">
      <w:pPr>
        <w:pStyle w:val="scrisnormal-2"/>
        <w:numPr>
          <w:ilvl w:val="12"/>
          <w:numId w:val="0"/>
        </w:numPr>
        <w:ind w:firstLine="720"/>
        <w:rPr>
          <w:b/>
          <w:bCs/>
          <w:iCs/>
          <w:sz w:val="28"/>
          <w:szCs w:val="28"/>
        </w:rPr>
      </w:pPr>
      <w:r w:rsidRPr="008C5E02">
        <w:rPr>
          <w:b/>
          <w:bCs/>
          <w:iCs/>
          <w:sz w:val="28"/>
          <w:szCs w:val="28"/>
        </w:rPr>
        <w:t>Tipuri de staţiuni:</w:t>
      </w:r>
    </w:p>
    <w:p w14:paraId="108B228C" w14:textId="77777777" w:rsidR="00310D76" w:rsidRPr="008C5E02" w:rsidRDefault="00310D76" w:rsidP="00310D76">
      <w:pPr>
        <w:pStyle w:val="scrisnormal-2"/>
        <w:numPr>
          <w:ilvl w:val="12"/>
          <w:numId w:val="0"/>
        </w:numPr>
        <w:ind w:firstLine="720"/>
        <w:rPr>
          <w:bCs/>
          <w:sz w:val="28"/>
        </w:rPr>
      </w:pPr>
      <w:r w:rsidRPr="008C5E02">
        <w:rPr>
          <w:bCs/>
          <w:sz w:val="28"/>
        </w:rPr>
        <w:t>3650 - Montan de amestecuri Pm, argiloiluvial puternic pseudogleizat,  edafic submijlociu-mijlociu</w:t>
      </w:r>
    </w:p>
    <w:p w14:paraId="44B91C31" w14:textId="77777777" w:rsidR="00310D76" w:rsidRPr="008C5E02" w:rsidRDefault="00310D76" w:rsidP="00310D76">
      <w:pPr>
        <w:pStyle w:val="scrisnormal-2"/>
        <w:numPr>
          <w:ilvl w:val="12"/>
          <w:numId w:val="0"/>
        </w:numPr>
        <w:ind w:firstLine="720"/>
        <w:rPr>
          <w:b/>
          <w:sz w:val="28"/>
          <w:lang w:val="fr-FR"/>
        </w:rPr>
      </w:pPr>
      <w:r w:rsidRPr="008C5E02">
        <w:rPr>
          <w:b/>
          <w:sz w:val="28"/>
          <w:lang w:val="fr-FR"/>
        </w:rPr>
        <w:t>Tipuri naturale de pădure:</w:t>
      </w:r>
    </w:p>
    <w:p w14:paraId="0C7B5AA5" w14:textId="77777777" w:rsidR="00310D76" w:rsidRPr="008C5E02" w:rsidRDefault="00310D76" w:rsidP="00310D76">
      <w:pPr>
        <w:pStyle w:val="scrisnormal-2"/>
        <w:numPr>
          <w:ilvl w:val="12"/>
          <w:numId w:val="0"/>
        </w:numPr>
        <w:ind w:firstLine="720"/>
        <w:rPr>
          <w:bCs/>
          <w:sz w:val="28"/>
          <w:lang w:val="fr-FR"/>
        </w:rPr>
      </w:pPr>
      <w:r w:rsidRPr="008C5E02">
        <w:rPr>
          <w:bCs/>
          <w:sz w:val="28"/>
          <w:lang w:val="fr-FR"/>
        </w:rPr>
        <w:t>2114 - Brădet de productivitate superioară pe soluri gleizate</w:t>
      </w:r>
      <w:r w:rsidRPr="008C5E02">
        <w:rPr>
          <w:bCs/>
          <w:sz w:val="28"/>
          <w:vertAlign w:val="superscript"/>
          <w:lang w:val="fr-FR"/>
        </w:rPr>
        <w:t>1</w:t>
      </w:r>
      <w:r w:rsidRPr="008C5E02">
        <w:rPr>
          <w:bCs/>
          <w:sz w:val="28"/>
          <w:lang w:val="fr-FR"/>
        </w:rPr>
        <w:t xml:space="preserve"> (m-s)</w:t>
      </w:r>
    </w:p>
    <w:p w14:paraId="7351336C" w14:textId="77777777" w:rsidR="00310D76" w:rsidRPr="008C5E02" w:rsidRDefault="00310D76" w:rsidP="00310D76">
      <w:pPr>
        <w:pStyle w:val="scrisnormal-2"/>
        <w:numPr>
          <w:ilvl w:val="12"/>
          <w:numId w:val="0"/>
        </w:numPr>
        <w:ind w:firstLine="720"/>
        <w:rPr>
          <w:bCs/>
          <w:sz w:val="28"/>
          <w:lang w:val="fr-FR"/>
        </w:rPr>
      </w:pPr>
      <w:r w:rsidRPr="008C5E02">
        <w:rPr>
          <w:bCs/>
          <w:sz w:val="28"/>
          <w:lang w:val="fr-FR"/>
        </w:rPr>
        <w:t>2115 - Brădet de productivitate mijlocie pe soluri gleizate</w:t>
      </w:r>
      <w:r w:rsidRPr="008C5E02">
        <w:rPr>
          <w:bCs/>
          <w:sz w:val="28"/>
          <w:vertAlign w:val="superscript"/>
          <w:lang w:val="fr-FR"/>
        </w:rPr>
        <w:t>1</w:t>
      </w:r>
      <w:r w:rsidRPr="008C5E02">
        <w:rPr>
          <w:bCs/>
          <w:sz w:val="28"/>
          <w:lang w:val="fr-FR"/>
        </w:rPr>
        <w:t xml:space="preserve"> (m)</w:t>
      </w:r>
    </w:p>
    <w:p w14:paraId="0D2E9B04" w14:textId="77777777" w:rsidR="00310D76" w:rsidRPr="008C5E02" w:rsidRDefault="00310D76" w:rsidP="00310D76">
      <w:pPr>
        <w:pStyle w:val="scrisnormal-2"/>
        <w:numPr>
          <w:ilvl w:val="12"/>
          <w:numId w:val="0"/>
        </w:numPr>
        <w:ind w:firstLine="720"/>
        <w:rPr>
          <w:i/>
          <w:sz w:val="28"/>
          <w:lang w:val="en-US"/>
        </w:rPr>
      </w:pPr>
      <w:r w:rsidRPr="008C5E02">
        <w:rPr>
          <w:i/>
          <w:sz w:val="28"/>
          <w:lang w:val="en-US"/>
        </w:rPr>
        <w:t>Compoziţii-ţel:</w:t>
      </w:r>
    </w:p>
    <w:p w14:paraId="4FFDA7C4" w14:textId="77777777" w:rsidR="00310D76" w:rsidRPr="008C5E02" w:rsidRDefault="00310D76" w:rsidP="00310D76">
      <w:pPr>
        <w:pStyle w:val="scrisnormal-2"/>
        <w:numPr>
          <w:ilvl w:val="12"/>
          <w:numId w:val="0"/>
        </w:numPr>
        <w:ind w:firstLine="720"/>
        <w:rPr>
          <w:sz w:val="28"/>
          <w:lang w:val="en-US"/>
        </w:rPr>
      </w:pPr>
      <w:r w:rsidRPr="008C5E02">
        <w:rPr>
          <w:sz w:val="28"/>
          <w:lang w:val="en-US"/>
        </w:rPr>
        <w:t>a</w:t>
      </w:r>
      <w:r w:rsidRPr="008C5E02">
        <w:rPr>
          <w:sz w:val="28"/>
          <w:vertAlign w:val="subscript"/>
          <w:lang w:val="en-US"/>
        </w:rPr>
        <w:t>1</w:t>
      </w:r>
      <w:r w:rsidRPr="008C5E02">
        <w:rPr>
          <w:sz w:val="28"/>
          <w:lang w:val="en-US"/>
        </w:rPr>
        <w:t xml:space="preserve"> - 4-6  Br + 1-2 Mo, La + 2-4 Fa, Te.p, Pa.m, Fr, Go, Ca, An, An.n </w:t>
      </w:r>
    </w:p>
    <w:p w14:paraId="5119F6B3" w14:textId="77777777" w:rsidR="00310D76" w:rsidRPr="008C5E02" w:rsidRDefault="00310D76" w:rsidP="00310D76">
      <w:pPr>
        <w:pStyle w:val="scrisnormal-2"/>
        <w:numPr>
          <w:ilvl w:val="12"/>
          <w:numId w:val="0"/>
        </w:numPr>
        <w:ind w:firstLine="720"/>
        <w:rPr>
          <w:sz w:val="28"/>
          <w:lang w:val="en-US"/>
        </w:rPr>
      </w:pPr>
      <w:r w:rsidRPr="008C5E02">
        <w:rPr>
          <w:sz w:val="28"/>
          <w:lang w:val="en-US"/>
        </w:rPr>
        <w:t>a</w:t>
      </w:r>
      <w:r w:rsidRPr="008C5E02">
        <w:rPr>
          <w:sz w:val="28"/>
          <w:vertAlign w:val="subscript"/>
          <w:lang w:val="en-US"/>
        </w:rPr>
        <w:t>2</w:t>
      </w:r>
      <w:r w:rsidRPr="008C5E02">
        <w:rPr>
          <w:sz w:val="28"/>
          <w:lang w:val="en-US"/>
        </w:rPr>
        <w:t xml:space="preserve"> - 5-6  Br + 1-2 Mo, La + 2-3 Fa, Te.p, Pa.m, Fr, Go, Ca, An, An.n </w:t>
      </w:r>
    </w:p>
    <w:p w14:paraId="6C1A0B77" w14:textId="77777777" w:rsidR="00310D76" w:rsidRPr="008C5E02" w:rsidRDefault="00310D76" w:rsidP="00310D76">
      <w:pPr>
        <w:pStyle w:val="scrisnormal-2"/>
        <w:numPr>
          <w:ilvl w:val="12"/>
          <w:numId w:val="0"/>
        </w:numPr>
        <w:ind w:firstLine="720"/>
        <w:rPr>
          <w:i/>
          <w:sz w:val="28"/>
          <w:lang w:val="en-US"/>
        </w:rPr>
      </w:pPr>
      <w:r w:rsidRPr="008C5E02">
        <w:rPr>
          <w:i/>
          <w:sz w:val="28"/>
          <w:lang w:val="en-US"/>
        </w:rPr>
        <w:t xml:space="preserve">Compoziţii de regenerare: </w:t>
      </w:r>
    </w:p>
    <w:p w14:paraId="3E36B749" w14:textId="77777777" w:rsidR="00310D76" w:rsidRPr="008C5E02" w:rsidRDefault="00310D76" w:rsidP="00310D76">
      <w:pPr>
        <w:pStyle w:val="scrisnormal-2"/>
        <w:numPr>
          <w:ilvl w:val="12"/>
          <w:numId w:val="0"/>
        </w:numPr>
        <w:ind w:firstLine="720"/>
        <w:rPr>
          <w:sz w:val="28"/>
          <w:lang w:val="en-US"/>
        </w:rPr>
      </w:pPr>
      <w:r w:rsidRPr="008C5E02">
        <w:rPr>
          <w:sz w:val="28"/>
          <w:lang w:val="en-US"/>
        </w:rPr>
        <w:t>b</w:t>
      </w:r>
      <w:r w:rsidRPr="008C5E02">
        <w:rPr>
          <w:sz w:val="28"/>
          <w:vertAlign w:val="subscript"/>
          <w:lang w:val="en-US"/>
        </w:rPr>
        <w:t xml:space="preserve">1 </w:t>
      </w:r>
      <w:r w:rsidRPr="008C5E02">
        <w:rPr>
          <w:sz w:val="28"/>
          <w:lang w:val="en-US"/>
        </w:rPr>
        <w:t xml:space="preserve">- 5-7 Br + 1-2 Mo, La + 2-4 Fa, Te.p, Pa.m, Fr, Go, Ca, An, An.n </w:t>
      </w:r>
    </w:p>
    <w:p w14:paraId="54224A74" w14:textId="77777777" w:rsidR="00310D76" w:rsidRPr="008C5E02" w:rsidRDefault="00310D76" w:rsidP="00310D76">
      <w:pPr>
        <w:pStyle w:val="scrisnormal-2"/>
        <w:numPr>
          <w:ilvl w:val="12"/>
          <w:numId w:val="0"/>
        </w:numPr>
        <w:ind w:firstLine="720"/>
        <w:rPr>
          <w:sz w:val="28"/>
          <w:lang w:val="en-US"/>
        </w:rPr>
      </w:pPr>
      <w:r w:rsidRPr="008C5E02">
        <w:rPr>
          <w:sz w:val="28"/>
          <w:lang w:val="en-US"/>
        </w:rPr>
        <w:t>b</w:t>
      </w:r>
      <w:r w:rsidRPr="008C5E02">
        <w:rPr>
          <w:sz w:val="28"/>
          <w:vertAlign w:val="subscript"/>
          <w:lang w:val="en-US"/>
        </w:rPr>
        <w:t>2</w:t>
      </w:r>
      <w:r w:rsidRPr="008C5E02">
        <w:rPr>
          <w:sz w:val="28"/>
          <w:lang w:val="en-US"/>
        </w:rPr>
        <w:t xml:space="preserve"> - 6-8 Br + 1-2 Mo, La + 1-3 Fa, Te.p, Pa.m, Fr, Go, Fa, Ca, An, An.n </w:t>
      </w:r>
    </w:p>
    <w:p w14:paraId="428F234D" w14:textId="77777777" w:rsidR="00310D76" w:rsidRPr="008C5E02" w:rsidRDefault="00310D76" w:rsidP="00310D76">
      <w:pPr>
        <w:pStyle w:val="scrisnormal-2"/>
        <w:numPr>
          <w:ilvl w:val="12"/>
          <w:numId w:val="0"/>
        </w:numPr>
        <w:ind w:firstLine="720"/>
        <w:rPr>
          <w:i/>
          <w:sz w:val="28"/>
          <w:lang w:val="fr-FR"/>
        </w:rPr>
      </w:pPr>
      <w:r w:rsidRPr="008C5E02">
        <w:rPr>
          <w:i/>
          <w:sz w:val="28"/>
          <w:lang w:val="fr-FR"/>
        </w:rPr>
        <w:t>Tehnologii de împădurire:</w:t>
      </w:r>
    </w:p>
    <w:p w14:paraId="084A0EAD" w14:textId="77777777" w:rsidR="00310D76" w:rsidRPr="008C5E02" w:rsidRDefault="00310D76" w:rsidP="00310D76">
      <w:pPr>
        <w:pStyle w:val="scrisnormal-2"/>
        <w:numPr>
          <w:ilvl w:val="12"/>
          <w:numId w:val="0"/>
        </w:numPr>
        <w:tabs>
          <w:tab w:val="left" w:pos="5103"/>
        </w:tabs>
        <w:ind w:firstLine="720"/>
        <w:rPr>
          <w:iCs/>
          <w:sz w:val="28"/>
        </w:rPr>
      </w:pPr>
      <w:r w:rsidRPr="008C5E02">
        <w:rPr>
          <w:iCs/>
          <w:sz w:val="28"/>
          <w:lang w:val="fr-FR"/>
        </w:rPr>
        <w:t xml:space="preserve">- </w:t>
      </w:r>
      <w:r w:rsidRPr="008C5E02">
        <w:rPr>
          <w:iCs/>
          <w:sz w:val="28"/>
        </w:rPr>
        <w:t>pregătirea terenului.............................1 sau 2 sau 3 + 52</w:t>
      </w:r>
    </w:p>
    <w:p w14:paraId="1C21C430" w14:textId="77777777" w:rsidR="00310D76" w:rsidRPr="008C5E02" w:rsidRDefault="00310D76" w:rsidP="00310D76">
      <w:pPr>
        <w:pStyle w:val="scrisnormal-2"/>
        <w:numPr>
          <w:ilvl w:val="12"/>
          <w:numId w:val="0"/>
        </w:numPr>
        <w:tabs>
          <w:tab w:val="left" w:pos="5103"/>
        </w:tabs>
        <w:ind w:firstLine="720"/>
        <w:rPr>
          <w:iCs/>
          <w:sz w:val="28"/>
        </w:rPr>
      </w:pPr>
      <w:r w:rsidRPr="008C5E02">
        <w:rPr>
          <w:iCs/>
          <w:sz w:val="28"/>
        </w:rPr>
        <w:t>- pregătirea solului................................112 sau 151</w:t>
      </w:r>
    </w:p>
    <w:p w14:paraId="567027E6" w14:textId="77777777" w:rsidR="00310D76" w:rsidRPr="008C5E02" w:rsidRDefault="00310D76" w:rsidP="00310D76">
      <w:pPr>
        <w:pStyle w:val="scrisnormal-2"/>
        <w:numPr>
          <w:ilvl w:val="12"/>
          <w:numId w:val="0"/>
        </w:numPr>
        <w:ind w:firstLine="720"/>
        <w:rPr>
          <w:iCs/>
          <w:sz w:val="28"/>
        </w:rPr>
      </w:pPr>
      <w:r w:rsidRPr="008C5E02">
        <w:rPr>
          <w:iCs/>
          <w:sz w:val="28"/>
        </w:rPr>
        <w:t>- împăduriri...........................................21111</w:t>
      </w:r>
    </w:p>
    <w:p w14:paraId="27B780D1" w14:textId="77777777" w:rsidR="00310D76" w:rsidRPr="008C5E02" w:rsidRDefault="00310D76" w:rsidP="00310D76">
      <w:pPr>
        <w:pStyle w:val="scrisnormal-2"/>
        <w:numPr>
          <w:ilvl w:val="12"/>
          <w:numId w:val="0"/>
        </w:numPr>
        <w:ind w:firstLine="720"/>
        <w:rPr>
          <w:i/>
          <w:sz w:val="28"/>
        </w:rPr>
      </w:pPr>
      <w:r w:rsidRPr="008C5E02">
        <w:rPr>
          <w:iCs/>
          <w:sz w:val="28"/>
        </w:rPr>
        <w:t>- întreţineri ...........................................anexa 4a</w:t>
      </w:r>
    </w:p>
    <w:p w14:paraId="45D598BC" w14:textId="77777777" w:rsidR="00310D76" w:rsidRPr="008C5E02" w:rsidRDefault="00310D76" w:rsidP="00310D76">
      <w:pPr>
        <w:pStyle w:val="scrisnormal-2"/>
        <w:numPr>
          <w:ilvl w:val="12"/>
          <w:numId w:val="0"/>
        </w:numPr>
        <w:ind w:firstLine="720"/>
        <w:rPr>
          <w:b/>
          <w:sz w:val="28"/>
        </w:rPr>
      </w:pPr>
      <w:r w:rsidRPr="008C5E02">
        <w:rPr>
          <w:b/>
          <w:sz w:val="28"/>
        </w:rPr>
        <w:t>Notă:</w:t>
      </w:r>
    </w:p>
    <w:p w14:paraId="2E5130BA" w14:textId="77777777" w:rsidR="00310D76" w:rsidRPr="008C5E02" w:rsidRDefault="00310D76" w:rsidP="00310D76">
      <w:pPr>
        <w:pStyle w:val="scrisnormal-2"/>
        <w:numPr>
          <w:ilvl w:val="12"/>
          <w:numId w:val="0"/>
        </w:numPr>
        <w:ind w:firstLine="720"/>
        <w:rPr>
          <w:b/>
          <w:sz w:val="28"/>
        </w:rPr>
      </w:pPr>
      <w:r w:rsidRPr="008C5E02">
        <w:rPr>
          <w:b/>
          <w:sz w:val="28"/>
        </w:rPr>
        <w:t xml:space="preserve">- </w:t>
      </w:r>
      <w:r w:rsidRPr="008C5E02">
        <w:rPr>
          <w:sz w:val="28"/>
        </w:rPr>
        <w:t>Arborete extinse adeseori natural sub limita normală a răspândirii bradului, fapt ce face ca în compoziția lor să apară și alte specii ca: gorun, stejar, frasin, tei pucios</w:t>
      </w:r>
    </w:p>
    <w:p w14:paraId="7BC70D88" w14:textId="77777777" w:rsidR="00310D76" w:rsidRPr="008C5E02" w:rsidRDefault="00310D76" w:rsidP="00310D76">
      <w:pPr>
        <w:pStyle w:val="scrisnormal-2"/>
        <w:numPr>
          <w:ilvl w:val="12"/>
          <w:numId w:val="0"/>
        </w:numPr>
        <w:ind w:firstLine="720"/>
        <w:rPr>
          <w:b/>
          <w:sz w:val="28"/>
        </w:rPr>
      </w:pPr>
      <w:r w:rsidRPr="008C5E02">
        <w:rPr>
          <w:b/>
          <w:sz w:val="28"/>
        </w:rPr>
        <w:t xml:space="preserve">- </w:t>
      </w:r>
      <w:r w:rsidRPr="008C5E02">
        <w:rPr>
          <w:sz w:val="28"/>
          <w:lang w:val="fr-FR"/>
        </w:rPr>
        <w:t xml:space="preserve">Staţiuni în care se manifestă starea de vegetaţie lâncedă a bradului la vârste relativ înaintate (peste 80 de ani) </w:t>
      </w:r>
    </w:p>
    <w:p w14:paraId="1E5F22EE" w14:textId="77777777" w:rsidR="00310D76" w:rsidRPr="008C5E02" w:rsidRDefault="00310D76" w:rsidP="00310D76">
      <w:pPr>
        <w:pStyle w:val="scrisnormal-2"/>
        <w:numPr>
          <w:ilvl w:val="12"/>
          <w:numId w:val="0"/>
        </w:numPr>
        <w:ind w:firstLine="720"/>
        <w:rPr>
          <w:b/>
          <w:sz w:val="28"/>
        </w:rPr>
      </w:pPr>
      <w:r w:rsidRPr="008C5E02">
        <w:rPr>
          <w:b/>
          <w:sz w:val="28"/>
        </w:rPr>
        <w:t xml:space="preserve">- </w:t>
      </w:r>
      <w:r w:rsidRPr="008C5E02">
        <w:rPr>
          <w:sz w:val="28"/>
          <w:lang w:val="fr-FR"/>
        </w:rPr>
        <w:t>Tendinţă de înmlăștinare a solului în cazul tăierilor rase sau al unor uscări mai rapide</w:t>
      </w:r>
    </w:p>
    <w:p w14:paraId="42CBB623" w14:textId="77777777" w:rsidR="00310D76" w:rsidRPr="008C5E02" w:rsidRDefault="00310D76" w:rsidP="00310D76">
      <w:pPr>
        <w:pStyle w:val="scrisnormal-2"/>
        <w:numPr>
          <w:ilvl w:val="12"/>
          <w:numId w:val="0"/>
        </w:numPr>
        <w:ind w:firstLine="720"/>
        <w:rPr>
          <w:sz w:val="28"/>
        </w:rPr>
      </w:pPr>
      <w:r w:rsidRPr="008C5E02">
        <w:rPr>
          <w:b/>
          <w:sz w:val="28"/>
        </w:rPr>
        <w:t xml:space="preserve">- </w:t>
      </w:r>
      <w:r w:rsidRPr="008C5E02">
        <w:rPr>
          <w:sz w:val="28"/>
        </w:rPr>
        <w:t>Este necesară realizarea unui subetaj bogat de foioase, carpen, anin pentru prevenirea procesului de înmlăștinare</w:t>
      </w:r>
    </w:p>
    <w:p w14:paraId="1C1746F7" w14:textId="77777777" w:rsidR="00310D76" w:rsidRPr="008C5E02" w:rsidRDefault="00310D76" w:rsidP="00310D76">
      <w:pPr>
        <w:pStyle w:val="scrisnormal-2"/>
        <w:numPr>
          <w:ilvl w:val="12"/>
          <w:numId w:val="0"/>
        </w:numPr>
        <w:ind w:firstLine="720"/>
        <w:rPr>
          <w:sz w:val="28"/>
        </w:rPr>
      </w:pPr>
      <w:r w:rsidRPr="008C5E02">
        <w:rPr>
          <w:sz w:val="28"/>
          <w:vertAlign w:val="superscript"/>
        </w:rPr>
        <w:t xml:space="preserve">1 </w:t>
      </w:r>
      <w:r w:rsidRPr="008C5E02">
        <w:rPr>
          <w:sz w:val="28"/>
        </w:rPr>
        <w:t>- În cazul tipurilor de pădure 2114 şi 2115, în tipologia din anul 1958 (S. Paşcovschi) procesul de pseudogleizare este descris corect, dar denumit proces de  hleizare (gleizare)</w:t>
      </w:r>
    </w:p>
    <w:p w14:paraId="440A3AEF" w14:textId="77777777" w:rsidR="00310D76" w:rsidRPr="008C5E02" w:rsidRDefault="00310D76" w:rsidP="00310D76">
      <w:pPr>
        <w:pStyle w:val="scrisnormal-2"/>
        <w:numPr>
          <w:ilvl w:val="12"/>
          <w:numId w:val="0"/>
        </w:numPr>
        <w:ind w:firstLine="720"/>
        <w:rPr>
          <w:b/>
          <w:sz w:val="28"/>
        </w:rPr>
      </w:pPr>
    </w:p>
    <w:p w14:paraId="5783CE6C" w14:textId="77777777" w:rsidR="00310D76" w:rsidRPr="008C5E02" w:rsidRDefault="00310D76" w:rsidP="00310D76">
      <w:pPr>
        <w:pStyle w:val="GR-Ecologica"/>
        <w:numPr>
          <w:ilvl w:val="12"/>
          <w:numId w:val="0"/>
        </w:numPr>
        <w:ind w:firstLine="720"/>
        <w:rPr>
          <w:b/>
          <w:bCs/>
          <w:sz w:val="28"/>
        </w:rPr>
      </w:pPr>
      <w:r w:rsidRPr="008C5E02">
        <w:rPr>
          <w:b/>
          <w:bCs/>
          <w:sz w:val="28"/>
        </w:rPr>
        <w:t>grupa ecologică 20 (Ge 20)</w:t>
      </w:r>
    </w:p>
    <w:p w14:paraId="7692D8C7" w14:textId="77777777" w:rsidR="00310D76" w:rsidRPr="008C5E02" w:rsidRDefault="00310D76" w:rsidP="00310D76">
      <w:pPr>
        <w:pStyle w:val="STATIUNEA"/>
        <w:numPr>
          <w:ilvl w:val="12"/>
          <w:numId w:val="0"/>
        </w:numPr>
        <w:ind w:firstLine="720"/>
        <w:rPr>
          <w:sz w:val="28"/>
          <w:lang w:val="fr-FR"/>
        </w:rPr>
      </w:pPr>
      <w:r w:rsidRPr="008C5E02">
        <w:rPr>
          <w:sz w:val="28"/>
          <w:lang w:val="fr-FR"/>
        </w:rPr>
        <w:t>Montan de amestecuri (m), soluri brune acide, V. ed. mijlociu</w:t>
      </w:r>
    </w:p>
    <w:p w14:paraId="7A93386F" w14:textId="77777777" w:rsidR="00310D76" w:rsidRPr="008C5E02" w:rsidRDefault="00310D76" w:rsidP="00310D76">
      <w:pPr>
        <w:pStyle w:val="scrisnormal-2"/>
        <w:numPr>
          <w:ilvl w:val="12"/>
          <w:numId w:val="0"/>
        </w:numPr>
        <w:ind w:firstLine="720"/>
        <w:rPr>
          <w:b/>
          <w:sz w:val="28"/>
          <w:lang w:val="fr-FR"/>
        </w:rPr>
      </w:pPr>
      <w:r w:rsidRPr="008C5E02">
        <w:rPr>
          <w:b/>
          <w:sz w:val="28"/>
          <w:lang w:val="fr-FR"/>
        </w:rPr>
        <w:t>Condiţii staţionale:</w:t>
      </w:r>
    </w:p>
    <w:p w14:paraId="7CE8FB1F" w14:textId="77777777" w:rsidR="00310D76" w:rsidRPr="008C5E02" w:rsidRDefault="00310D76" w:rsidP="00310D76">
      <w:pPr>
        <w:pStyle w:val="scrisnormal-2"/>
        <w:numPr>
          <w:ilvl w:val="12"/>
          <w:numId w:val="0"/>
        </w:numPr>
        <w:ind w:firstLine="720"/>
        <w:rPr>
          <w:sz w:val="28"/>
          <w:lang w:val="fr-FR"/>
        </w:rPr>
      </w:pPr>
      <w:r w:rsidRPr="008C5E02">
        <w:rPr>
          <w:sz w:val="28"/>
          <w:lang w:val="fr-FR"/>
        </w:rPr>
        <w:t>Altitudini cuprinse între 900-1350 m, în special în Carpaţii Meridionali, frecvent în FM</w:t>
      </w:r>
      <w:r w:rsidRPr="008C5E02">
        <w:rPr>
          <w:sz w:val="28"/>
          <w:vertAlign w:val="subscript"/>
          <w:lang w:val="fr-FR"/>
        </w:rPr>
        <w:t>2</w:t>
      </w:r>
      <w:r w:rsidRPr="008C5E02">
        <w:rPr>
          <w:sz w:val="28"/>
          <w:lang w:val="fr-FR"/>
        </w:rPr>
        <w:t>, mai rar (extrazonal) în FM</w:t>
      </w:r>
      <w:r w:rsidRPr="008C5E02">
        <w:rPr>
          <w:sz w:val="28"/>
          <w:vertAlign w:val="subscript"/>
          <w:lang w:val="fr-FR"/>
        </w:rPr>
        <w:t>1</w:t>
      </w:r>
      <w:r w:rsidRPr="008C5E02">
        <w:rPr>
          <w:sz w:val="28"/>
          <w:lang w:val="fr-FR"/>
        </w:rPr>
        <w:t xml:space="preserve">; versanţi frecvent moderat înclinaţi, de regulă semiumbriţi sau adăpostiţi; substraturi diferite, însă predomină cele intermediare; soluri frecvent brune acide criptospodice (districambosoluri prespodice) și chiar brune feriiluviale (prepodzoluri) (pe locuri așezate și substraturi acide), acestea din urmă cu moder, în general mijlociu profunde, semischeletice. </w:t>
      </w:r>
    </w:p>
    <w:p w14:paraId="10F6DDC2" w14:textId="77777777" w:rsidR="00310D76" w:rsidRPr="008C5E02" w:rsidRDefault="00310D76" w:rsidP="00310D76">
      <w:pPr>
        <w:pStyle w:val="scrisnormal-2"/>
        <w:numPr>
          <w:ilvl w:val="12"/>
          <w:numId w:val="0"/>
        </w:numPr>
        <w:ind w:firstLine="720"/>
        <w:rPr>
          <w:b/>
          <w:bCs/>
          <w:iCs/>
          <w:sz w:val="28"/>
          <w:szCs w:val="28"/>
          <w:lang w:val="fr-FR"/>
        </w:rPr>
      </w:pPr>
      <w:r w:rsidRPr="008C5E02">
        <w:rPr>
          <w:b/>
          <w:bCs/>
          <w:iCs/>
          <w:sz w:val="28"/>
          <w:szCs w:val="28"/>
          <w:lang w:val="fr-FR"/>
        </w:rPr>
        <w:t>Tipuri de staţiuni:</w:t>
      </w:r>
    </w:p>
    <w:p w14:paraId="69A61AF0" w14:textId="77777777" w:rsidR="00310D76" w:rsidRPr="008C5E02" w:rsidRDefault="00310D76" w:rsidP="00310D76">
      <w:pPr>
        <w:pStyle w:val="scrisnormal-2"/>
        <w:numPr>
          <w:ilvl w:val="12"/>
          <w:numId w:val="0"/>
        </w:numPr>
        <w:ind w:firstLine="720"/>
        <w:rPr>
          <w:sz w:val="28"/>
          <w:lang w:val="fr-FR"/>
        </w:rPr>
      </w:pPr>
      <w:r w:rsidRPr="008C5E02">
        <w:rPr>
          <w:sz w:val="28"/>
          <w:lang w:val="fr-FR"/>
        </w:rPr>
        <w:t xml:space="preserve">3322 a - Montan de amestecuri Pm, brun acid și brun mezobazic cu mull-moder, edafic mijlociu, cu </w:t>
      </w:r>
      <w:r w:rsidRPr="008C5E02">
        <w:rPr>
          <w:i/>
          <w:iCs/>
          <w:sz w:val="28"/>
          <w:lang w:val="fr-FR"/>
        </w:rPr>
        <w:t>Festuca ± Calamagrostis</w:t>
      </w:r>
    </w:p>
    <w:p w14:paraId="2464639F" w14:textId="77777777" w:rsidR="00310D76" w:rsidRPr="008C5E02" w:rsidRDefault="00310D76" w:rsidP="00310D76">
      <w:pPr>
        <w:pStyle w:val="scrisnormal-2"/>
        <w:numPr>
          <w:ilvl w:val="12"/>
          <w:numId w:val="0"/>
        </w:numPr>
        <w:ind w:firstLine="720"/>
        <w:rPr>
          <w:b/>
          <w:sz w:val="28"/>
          <w:lang w:val="fr-FR"/>
        </w:rPr>
      </w:pPr>
      <w:r w:rsidRPr="008C5E02">
        <w:rPr>
          <w:b/>
          <w:sz w:val="28"/>
          <w:lang w:val="fr-FR"/>
        </w:rPr>
        <w:t>Tipuri naturale de pădure:</w:t>
      </w:r>
    </w:p>
    <w:p w14:paraId="3A4E9CF5" w14:textId="77777777" w:rsidR="00310D76" w:rsidRPr="008C5E02" w:rsidRDefault="00310D76" w:rsidP="00310D76">
      <w:pPr>
        <w:pStyle w:val="scrisnormal-2"/>
        <w:numPr>
          <w:ilvl w:val="12"/>
          <w:numId w:val="0"/>
        </w:numPr>
        <w:ind w:firstLine="720"/>
        <w:rPr>
          <w:bCs/>
          <w:sz w:val="28"/>
          <w:lang w:val="fr-FR"/>
        </w:rPr>
      </w:pPr>
      <w:r w:rsidRPr="008C5E02">
        <w:rPr>
          <w:bCs/>
          <w:sz w:val="28"/>
          <w:lang w:val="fr-FR"/>
        </w:rPr>
        <w:t xml:space="preserve">1321 - Amestec de rășinoase și fag cu </w:t>
      </w:r>
      <w:r w:rsidRPr="008C5E02">
        <w:rPr>
          <w:bCs/>
          <w:i/>
          <w:iCs/>
          <w:sz w:val="28"/>
          <w:lang w:val="fr-FR"/>
        </w:rPr>
        <w:t>Rubus hirtus</w:t>
      </w:r>
      <w:r w:rsidRPr="008C5E02">
        <w:rPr>
          <w:bCs/>
          <w:sz w:val="28"/>
          <w:lang w:val="fr-FR"/>
        </w:rPr>
        <w:t xml:space="preserve"> (m)</w:t>
      </w:r>
    </w:p>
    <w:p w14:paraId="74E846CE" w14:textId="77777777" w:rsidR="00310D76" w:rsidRPr="008C5E02" w:rsidRDefault="00310D76" w:rsidP="00310D76">
      <w:pPr>
        <w:pStyle w:val="scrisnormal-2"/>
        <w:numPr>
          <w:ilvl w:val="12"/>
          <w:numId w:val="0"/>
        </w:numPr>
        <w:ind w:firstLine="720"/>
        <w:rPr>
          <w:bCs/>
          <w:sz w:val="28"/>
          <w:lang w:val="en-US"/>
        </w:rPr>
      </w:pPr>
      <w:r w:rsidRPr="008C5E02">
        <w:rPr>
          <w:bCs/>
          <w:sz w:val="28"/>
          <w:lang w:val="en-US"/>
        </w:rPr>
        <w:t xml:space="preserve">2221 - Brădeto-făget cu </w:t>
      </w:r>
      <w:r w:rsidRPr="008C5E02">
        <w:rPr>
          <w:bCs/>
          <w:i/>
          <w:iCs/>
          <w:sz w:val="28"/>
          <w:lang w:val="en-US"/>
        </w:rPr>
        <w:t>Rubus hirtus</w:t>
      </w:r>
      <w:r w:rsidRPr="008C5E02">
        <w:rPr>
          <w:bCs/>
          <w:sz w:val="28"/>
          <w:lang w:val="en-US"/>
        </w:rPr>
        <w:t xml:space="preserve"> (m)</w:t>
      </w:r>
    </w:p>
    <w:p w14:paraId="0DF14AF2" w14:textId="77777777" w:rsidR="00310D76" w:rsidRPr="008C5E02" w:rsidRDefault="00310D76" w:rsidP="00310D76">
      <w:pPr>
        <w:pStyle w:val="scrisnormal-2"/>
        <w:numPr>
          <w:ilvl w:val="12"/>
          <w:numId w:val="0"/>
        </w:numPr>
        <w:ind w:firstLine="720"/>
        <w:rPr>
          <w:i/>
          <w:sz w:val="28"/>
          <w:lang w:val="fr-FR"/>
        </w:rPr>
      </w:pPr>
      <w:r w:rsidRPr="008C5E02">
        <w:rPr>
          <w:i/>
          <w:sz w:val="28"/>
          <w:lang w:val="fr-FR"/>
        </w:rPr>
        <w:t>Compoziţii-ţel:</w:t>
      </w:r>
    </w:p>
    <w:p w14:paraId="7CD4CDFF" w14:textId="77777777" w:rsidR="00310D76" w:rsidRPr="008C5E02" w:rsidRDefault="00310D76" w:rsidP="00310D76">
      <w:pPr>
        <w:pStyle w:val="scrisnormal-2"/>
        <w:numPr>
          <w:ilvl w:val="12"/>
          <w:numId w:val="0"/>
        </w:numPr>
        <w:ind w:firstLine="720"/>
        <w:rPr>
          <w:sz w:val="28"/>
          <w:lang w:val="fr-FR"/>
        </w:rPr>
      </w:pPr>
      <w:r w:rsidRPr="008C5E02">
        <w:rPr>
          <w:sz w:val="28"/>
          <w:lang w:val="fr-FR"/>
        </w:rPr>
        <w:t>a</w:t>
      </w:r>
      <w:r w:rsidRPr="008C5E02">
        <w:rPr>
          <w:sz w:val="28"/>
          <w:vertAlign w:val="subscript"/>
          <w:lang w:val="fr-FR"/>
        </w:rPr>
        <w:t>1</w:t>
      </w:r>
      <w:r w:rsidRPr="008C5E02">
        <w:rPr>
          <w:sz w:val="28"/>
          <w:lang w:val="fr-FR"/>
        </w:rPr>
        <w:t xml:space="preserve"> - 3-4 Br + 3-4 Mo, La + 2-3 Fa </w:t>
      </w:r>
      <w:r w:rsidRPr="008C5E02">
        <w:rPr>
          <w:sz w:val="28"/>
          <w:lang w:val="fr-FR"/>
        </w:rPr>
        <w:fldChar w:fldCharType="begin"/>
      </w:r>
      <w:r w:rsidRPr="008C5E02">
        <w:rPr>
          <w:sz w:val="28"/>
          <w:lang w:val="fr-FR"/>
        </w:rPr>
        <w:instrText>symbol 177 \f "Symbol" \s 14</w:instrText>
      </w:r>
      <w:r w:rsidRPr="008C5E02">
        <w:rPr>
          <w:sz w:val="28"/>
          <w:lang w:val="fr-FR"/>
        </w:rPr>
        <w:fldChar w:fldCharType="separate"/>
      </w:r>
      <w:r w:rsidRPr="008C5E02">
        <w:rPr>
          <w:sz w:val="28"/>
          <w:lang w:val="fr-FR"/>
        </w:rPr>
        <w:t>±</w:t>
      </w:r>
      <w:r w:rsidRPr="008C5E02">
        <w:rPr>
          <w:sz w:val="28"/>
          <w:lang w:val="fr-FR"/>
        </w:rPr>
        <w:fldChar w:fldCharType="end"/>
      </w:r>
      <w:r w:rsidRPr="008C5E02">
        <w:rPr>
          <w:sz w:val="28"/>
          <w:lang w:val="fr-FR"/>
        </w:rPr>
        <w:t xml:space="preserve"> Pa.m, Fr, Ul.m</w:t>
      </w:r>
    </w:p>
    <w:p w14:paraId="0AEFB6A9" w14:textId="77777777" w:rsidR="00310D76" w:rsidRPr="008C5E02" w:rsidRDefault="00310D76" w:rsidP="00310D76">
      <w:pPr>
        <w:pStyle w:val="scrisnormal-2"/>
        <w:numPr>
          <w:ilvl w:val="12"/>
          <w:numId w:val="0"/>
        </w:numPr>
        <w:tabs>
          <w:tab w:val="left" w:pos="5103"/>
        </w:tabs>
        <w:ind w:firstLine="720"/>
        <w:rPr>
          <w:sz w:val="28"/>
          <w:lang w:val="fr-FR"/>
        </w:rPr>
      </w:pPr>
      <w:r w:rsidRPr="008C5E02">
        <w:rPr>
          <w:sz w:val="28"/>
          <w:lang w:val="fr-FR"/>
        </w:rPr>
        <w:t>a</w:t>
      </w:r>
      <w:r w:rsidRPr="008C5E02">
        <w:rPr>
          <w:sz w:val="28"/>
          <w:vertAlign w:val="subscript"/>
          <w:lang w:val="fr-FR"/>
        </w:rPr>
        <w:t>2</w:t>
      </w:r>
      <w:r w:rsidRPr="008C5E02">
        <w:rPr>
          <w:sz w:val="28"/>
          <w:lang w:val="fr-FR"/>
        </w:rPr>
        <w:t xml:space="preserve"> - 4-5 Br + 3-4 Mo, La + 1-2 Fa </w:t>
      </w:r>
      <w:r w:rsidRPr="008C5E02">
        <w:rPr>
          <w:sz w:val="28"/>
          <w:lang w:val="fr-FR"/>
        </w:rPr>
        <w:fldChar w:fldCharType="begin"/>
      </w:r>
      <w:r w:rsidRPr="008C5E02">
        <w:rPr>
          <w:sz w:val="28"/>
          <w:lang w:val="fr-FR"/>
        </w:rPr>
        <w:instrText>symbol 177 \f "Symbol" \s 14</w:instrText>
      </w:r>
      <w:r w:rsidRPr="008C5E02">
        <w:rPr>
          <w:sz w:val="28"/>
          <w:lang w:val="fr-FR"/>
        </w:rPr>
        <w:fldChar w:fldCharType="separate"/>
      </w:r>
      <w:r w:rsidRPr="008C5E02">
        <w:rPr>
          <w:sz w:val="28"/>
          <w:lang w:val="fr-FR"/>
        </w:rPr>
        <w:t>±</w:t>
      </w:r>
      <w:r w:rsidRPr="008C5E02">
        <w:rPr>
          <w:sz w:val="28"/>
          <w:lang w:val="fr-FR"/>
        </w:rPr>
        <w:fldChar w:fldCharType="end"/>
      </w:r>
      <w:r w:rsidRPr="008C5E02">
        <w:rPr>
          <w:sz w:val="28"/>
          <w:lang w:val="fr-FR"/>
        </w:rPr>
        <w:t xml:space="preserve"> Pa.m, Fr, Ul.m</w:t>
      </w:r>
    </w:p>
    <w:p w14:paraId="293F3129" w14:textId="77777777" w:rsidR="00310D76" w:rsidRPr="008C5E02" w:rsidRDefault="00310D76" w:rsidP="00310D76">
      <w:pPr>
        <w:pStyle w:val="scrisnormal-2"/>
        <w:numPr>
          <w:ilvl w:val="12"/>
          <w:numId w:val="0"/>
        </w:numPr>
        <w:ind w:firstLine="720"/>
        <w:rPr>
          <w:i/>
          <w:sz w:val="28"/>
          <w:lang w:val="fr-FR"/>
        </w:rPr>
      </w:pPr>
      <w:r w:rsidRPr="008C5E02">
        <w:rPr>
          <w:i/>
          <w:sz w:val="28"/>
          <w:lang w:val="fr-FR"/>
        </w:rPr>
        <w:t xml:space="preserve">Compoziţii de regenerare: </w:t>
      </w:r>
    </w:p>
    <w:p w14:paraId="784DBB79" w14:textId="77777777" w:rsidR="00310D76" w:rsidRPr="008C5E02" w:rsidRDefault="00310D76" w:rsidP="00310D76">
      <w:pPr>
        <w:pStyle w:val="scrisnormal-2"/>
        <w:numPr>
          <w:ilvl w:val="12"/>
          <w:numId w:val="0"/>
        </w:numPr>
        <w:ind w:firstLine="720"/>
        <w:rPr>
          <w:sz w:val="28"/>
          <w:lang w:val="fr-FR"/>
        </w:rPr>
      </w:pPr>
      <w:r w:rsidRPr="008C5E02">
        <w:rPr>
          <w:sz w:val="28"/>
          <w:lang w:val="fr-FR"/>
        </w:rPr>
        <w:t>b</w:t>
      </w:r>
      <w:r w:rsidRPr="008C5E02">
        <w:rPr>
          <w:sz w:val="28"/>
          <w:vertAlign w:val="subscript"/>
          <w:lang w:val="fr-FR"/>
        </w:rPr>
        <w:t xml:space="preserve">1 </w:t>
      </w:r>
      <w:r w:rsidRPr="008C5E02">
        <w:rPr>
          <w:sz w:val="28"/>
          <w:lang w:val="fr-FR"/>
        </w:rPr>
        <w:t xml:space="preserve">- 3-4 Br + 3-4 Mo, La + 2-3 Fa </w:t>
      </w:r>
      <w:r w:rsidRPr="008C5E02">
        <w:rPr>
          <w:sz w:val="28"/>
          <w:lang w:val="fr-FR"/>
        </w:rPr>
        <w:fldChar w:fldCharType="begin"/>
      </w:r>
      <w:r w:rsidRPr="008C5E02">
        <w:rPr>
          <w:sz w:val="28"/>
          <w:lang w:val="fr-FR"/>
        </w:rPr>
        <w:instrText>symbol 177 \f "Symbol" \s 14</w:instrText>
      </w:r>
      <w:r w:rsidRPr="008C5E02">
        <w:rPr>
          <w:sz w:val="28"/>
          <w:lang w:val="fr-FR"/>
        </w:rPr>
        <w:fldChar w:fldCharType="separate"/>
      </w:r>
      <w:r w:rsidRPr="008C5E02">
        <w:rPr>
          <w:sz w:val="28"/>
          <w:lang w:val="fr-FR"/>
        </w:rPr>
        <w:t>±</w:t>
      </w:r>
      <w:r w:rsidRPr="008C5E02">
        <w:rPr>
          <w:sz w:val="28"/>
          <w:lang w:val="fr-FR"/>
        </w:rPr>
        <w:fldChar w:fldCharType="end"/>
      </w:r>
      <w:r w:rsidRPr="008C5E02">
        <w:rPr>
          <w:sz w:val="28"/>
          <w:lang w:val="fr-FR"/>
        </w:rPr>
        <w:t xml:space="preserve"> Pa.m, Fr, Ul.m, An</w:t>
      </w:r>
    </w:p>
    <w:p w14:paraId="591DF908" w14:textId="77777777" w:rsidR="00310D76" w:rsidRPr="008C5E02" w:rsidRDefault="00310D76" w:rsidP="00310D76">
      <w:pPr>
        <w:pStyle w:val="scrisnormal-2"/>
        <w:numPr>
          <w:ilvl w:val="12"/>
          <w:numId w:val="0"/>
        </w:numPr>
        <w:ind w:firstLine="720"/>
        <w:rPr>
          <w:sz w:val="28"/>
          <w:lang w:val="fr-FR"/>
        </w:rPr>
      </w:pPr>
      <w:r w:rsidRPr="008C5E02">
        <w:rPr>
          <w:sz w:val="28"/>
          <w:lang w:val="fr-FR"/>
        </w:rPr>
        <w:t>b</w:t>
      </w:r>
      <w:r w:rsidRPr="008C5E02">
        <w:rPr>
          <w:sz w:val="28"/>
          <w:vertAlign w:val="subscript"/>
          <w:lang w:val="fr-FR"/>
        </w:rPr>
        <w:t>2</w:t>
      </w:r>
      <w:r w:rsidRPr="008C5E02">
        <w:rPr>
          <w:sz w:val="28"/>
          <w:lang w:val="fr-FR"/>
        </w:rPr>
        <w:t xml:space="preserve"> - 4-5 Br + 2-4 Mo, La + 2-3 Fa, Pa.m, Fr </w:t>
      </w:r>
      <w:r w:rsidRPr="008C5E02">
        <w:rPr>
          <w:sz w:val="28"/>
          <w:lang w:val="fr-FR"/>
        </w:rPr>
        <w:fldChar w:fldCharType="begin"/>
      </w:r>
      <w:r w:rsidRPr="008C5E02">
        <w:rPr>
          <w:sz w:val="28"/>
          <w:lang w:val="fr-FR"/>
        </w:rPr>
        <w:instrText>symbol 177 \f "Symbol" \s 14</w:instrText>
      </w:r>
      <w:r w:rsidRPr="008C5E02">
        <w:rPr>
          <w:sz w:val="28"/>
          <w:lang w:val="fr-FR"/>
        </w:rPr>
        <w:fldChar w:fldCharType="separate"/>
      </w:r>
      <w:r w:rsidRPr="008C5E02">
        <w:rPr>
          <w:sz w:val="28"/>
          <w:lang w:val="fr-FR"/>
        </w:rPr>
        <w:t>±</w:t>
      </w:r>
      <w:r w:rsidRPr="008C5E02">
        <w:rPr>
          <w:sz w:val="28"/>
          <w:lang w:val="fr-FR"/>
        </w:rPr>
        <w:fldChar w:fldCharType="end"/>
      </w:r>
      <w:r w:rsidRPr="008C5E02">
        <w:rPr>
          <w:sz w:val="28"/>
          <w:lang w:val="fr-FR"/>
        </w:rPr>
        <w:t xml:space="preserve"> Ul.m, An</w:t>
      </w:r>
    </w:p>
    <w:p w14:paraId="6DE78D48" w14:textId="77777777" w:rsidR="00310D76" w:rsidRPr="008C5E02" w:rsidRDefault="00310D76" w:rsidP="00310D76">
      <w:pPr>
        <w:pStyle w:val="scrisnormal-2"/>
        <w:numPr>
          <w:ilvl w:val="12"/>
          <w:numId w:val="0"/>
        </w:numPr>
        <w:ind w:firstLine="720"/>
        <w:rPr>
          <w:i/>
          <w:sz w:val="28"/>
        </w:rPr>
      </w:pPr>
      <w:r w:rsidRPr="008C5E02">
        <w:rPr>
          <w:i/>
          <w:sz w:val="28"/>
        </w:rPr>
        <w:t>Tehnologii de împădurire:</w:t>
      </w:r>
    </w:p>
    <w:p w14:paraId="6723FA24" w14:textId="77777777" w:rsidR="00310D76" w:rsidRPr="008C5E02" w:rsidRDefault="00310D76" w:rsidP="00310D76">
      <w:pPr>
        <w:pStyle w:val="scrisnormal-2"/>
        <w:numPr>
          <w:ilvl w:val="12"/>
          <w:numId w:val="0"/>
        </w:numPr>
        <w:tabs>
          <w:tab w:val="left" w:pos="5103"/>
        </w:tabs>
        <w:ind w:firstLine="720"/>
        <w:rPr>
          <w:iCs/>
          <w:sz w:val="28"/>
        </w:rPr>
      </w:pPr>
      <w:r w:rsidRPr="008C5E02">
        <w:rPr>
          <w:iCs/>
          <w:sz w:val="28"/>
        </w:rPr>
        <w:t>- pregătirea terenului.............................1 sau 2 sau 3</w:t>
      </w:r>
    </w:p>
    <w:p w14:paraId="6A402200" w14:textId="77777777" w:rsidR="00310D76" w:rsidRPr="008C5E02" w:rsidRDefault="00310D76" w:rsidP="00310D76">
      <w:pPr>
        <w:pStyle w:val="scrisnormal-2"/>
        <w:numPr>
          <w:ilvl w:val="12"/>
          <w:numId w:val="0"/>
        </w:numPr>
        <w:tabs>
          <w:tab w:val="left" w:pos="5103"/>
        </w:tabs>
        <w:ind w:firstLine="720"/>
        <w:rPr>
          <w:iCs/>
          <w:sz w:val="28"/>
        </w:rPr>
      </w:pPr>
      <w:r w:rsidRPr="008C5E02">
        <w:rPr>
          <w:iCs/>
          <w:sz w:val="28"/>
        </w:rPr>
        <w:t>- pregătirea solului................................112</w:t>
      </w:r>
    </w:p>
    <w:p w14:paraId="39653B8F" w14:textId="77777777" w:rsidR="00310D76" w:rsidRPr="008C5E02" w:rsidRDefault="00310D76" w:rsidP="00310D76">
      <w:pPr>
        <w:pStyle w:val="scrisnormal-2"/>
        <w:numPr>
          <w:ilvl w:val="12"/>
          <w:numId w:val="0"/>
        </w:numPr>
        <w:tabs>
          <w:tab w:val="left" w:pos="5103"/>
        </w:tabs>
        <w:ind w:firstLine="720"/>
        <w:rPr>
          <w:iCs/>
          <w:sz w:val="28"/>
        </w:rPr>
      </w:pPr>
      <w:r w:rsidRPr="008C5E02">
        <w:rPr>
          <w:iCs/>
          <w:sz w:val="28"/>
        </w:rPr>
        <w:t>- împăduriri...........................................21111</w:t>
      </w:r>
    </w:p>
    <w:p w14:paraId="7BAAA374" w14:textId="77777777" w:rsidR="00310D76" w:rsidRPr="008C5E02" w:rsidRDefault="00310D76" w:rsidP="00310D76">
      <w:pPr>
        <w:pStyle w:val="scrisnormal-2"/>
        <w:numPr>
          <w:ilvl w:val="12"/>
          <w:numId w:val="0"/>
        </w:numPr>
        <w:tabs>
          <w:tab w:val="left" w:pos="5103"/>
        </w:tabs>
        <w:ind w:firstLine="720"/>
        <w:rPr>
          <w:iCs/>
          <w:sz w:val="28"/>
        </w:rPr>
      </w:pPr>
      <w:r w:rsidRPr="008C5E02">
        <w:rPr>
          <w:iCs/>
          <w:sz w:val="28"/>
        </w:rPr>
        <w:t>- întreţineri ............................................anexa 4a</w:t>
      </w:r>
    </w:p>
    <w:p w14:paraId="5C4D966B" w14:textId="77777777" w:rsidR="00310D76" w:rsidRPr="008C5E02" w:rsidRDefault="00310D76" w:rsidP="00310D76">
      <w:pPr>
        <w:pStyle w:val="scrisnormal-2"/>
        <w:numPr>
          <w:ilvl w:val="12"/>
          <w:numId w:val="0"/>
        </w:numPr>
        <w:ind w:firstLine="720"/>
        <w:rPr>
          <w:b/>
          <w:sz w:val="28"/>
        </w:rPr>
      </w:pPr>
      <w:r w:rsidRPr="008C5E02">
        <w:rPr>
          <w:b/>
          <w:sz w:val="28"/>
        </w:rPr>
        <w:t>Notă:</w:t>
      </w:r>
    </w:p>
    <w:p w14:paraId="27907BB0" w14:textId="77777777" w:rsidR="00310D76" w:rsidRPr="008C5E02" w:rsidRDefault="00310D76" w:rsidP="00310D76">
      <w:pPr>
        <w:pStyle w:val="scrisnormal-2"/>
        <w:numPr>
          <w:ilvl w:val="12"/>
          <w:numId w:val="0"/>
        </w:numPr>
        <w:ind w:firstLine="720"/>
        <w:rPr>
          <w:b/>
          <w:sz w:val="28"/>
        </w:rPr>
      </w:pPr>
      <w:r w:rsidRPr="008C5E02">
        <w:rPr>
          <w:b/>
          <w:sz w:val="28"/>
        </w:rPr>
        <w:t xml:space="preserve">- </w:t>
      </w:r>
      <w:r w:rsidRPr="008C5E02">
        <w:rPr>
          <w:sz w:val="28"/>
        </w:rPr>
        <w:t>Regenerarea naturală se produce cu dificultate, din cauza păturii vii cu caracter invadant</w:t>
      </w:r>
    </w:p>
    <w:p w14:paraId="6CE5C93B" w14:textId="77777777" w:rsidR="00310D76" w:rsidRPr="008C5E02" w:rsidRDefault="00310D76" w:rsidP="00310D76">
      <w:pPr>
        <w:pStyle w:val="scrisnormal-2"/>
        <w:numPr>
          <w:ilvl w:val="12"/>
          <w:numId w:val="0"/>
        </w:numPr>
        <w:ind w:firstLine="720"/>
        <w:rPr>
          <w:sz w:val="28"/>
          <w:lang w:val="fr-FR"/>
        </w:rPr>
      </w:pPr>
      <w:r w:rsidRPr="008C5E02">
        <w:rPr>
          <w:b/>
          <w:sz w:val="28"/>
        </w:rPr>
        <w:t xml:space="preserve">- </w:t>
      </w:r>
      <w:r w:rsidRPr="008C5E02">
        <w:rPr>
          <w:sz w:val="28"/>
          <w:lang w:val="fr-FR"/>
        </w:rPr>
        <w:t>Fagul se va promova din regenerările naturale, iar în lipsa acestora se va introduce pe cale artificială</w:t>
      </w:r>
    </w:p>
    <w:p w14:paraId="4665C269" w14:textId="77777777" w:rsidR="00310D76" w:rsidRPr="008C5E02" w:rsidRDefault="00310D76" w:rsidP="00310D76">
      <w:pPr>
        <w:pStyle w:val="scrisnormal-2"/>
        <w:numPr>
          <w:ilvl w:val="12"/>
          <w:numId w:val="0"/>
        </w:numPr>
        <w:ind w:firstLine="720"/>
        <w:rPr>
          <w:b/>
          <w:sz w:val="28"/>
        </w:rPr>
      </w:pPr>
    </w:p>
    <w:p w14:paraId="48E0183A" w14:textId="77777777" w:rsidR="00310D76" w:rsidRPr="008C5E02" w:rsidRDefault="00310D76" w:rsidP="00310D76">
      <w:pPr>
        <w:pStyle w:val="GR-Ecologica"/>
        <w:numPr>
          <w:ilvl w:val="12"/>
          <w:numId w:val="0"/>
        </w:numPr>
        <w:ind w:firstLine="720"/>
        <w:rPr>
          <w:b/>
          <w:bCs/>
          <w:sz w:val="28"/>
        </w:rPr>
      </w:pPr>
      <w:r w:rsidRPr="008C5E02">
        <w:rPr>
          <w:b/>
          <w:bCs/>
          <w:sz w:val="28"/>
        </w:rPr>
        <w:t>grupa ecologică 21 (GE 21)</w:t>
      </w:r>
    </w:p>
    <w:p w14:paraId="580E39FE" w14:textId="77777777" w:rsidR="00310D76" w:rsidRPr="008C5E02" w:rsidRDefault="00310D76" w:rsidP="00310D76">
      <w:pPr>
        <w:pStyle w:val="STATIUNEA"/>
        <w:numPr>
          <w:ilvl w:val="12"/>
          <w:numId w:val="0"/>
        </w:numPr>
        <w:ind w:firstLine="720"/>
        <w:rPr>
          <w:sz w:val="28"/>
        </w:rPr>
      </w:pPr>
      <w:r w:rsidRPr="008C5E02">
        <w:rPr>
          <w:sz w:val="28"/>
        </w:rPr>
        <w:t>Montan de amestecuri (m), soluri diverse, predominant scheletice, V. ed. mijlociu</w:t>
      </w:r>
    </w:p>
    <w:p w14:paraId="34D3A5B5" w14:textId="77777777" w:rsidR="00310D76" w:rsidRPr="008C5E02" w:rsidRDefault="00310D76" w:rsidP="00310D76">
      <w:pPr>
        <w:pStyle w:val="scrisnormal-2"/>
        <w:numPr>
          <w:ilvl w:val="12"/>
          <w:numId w:val="0"/>
        </w:numPr>
        <w:ind w:firstLine="720"/>
        <w:rPr>
          <w:b/>
          <w:sz w:val="28"/>
        </w:rPr>
      </w:pPr>
      <w:r w:rsidRPr="008C5E02">
        <w:rPr>
          <w:b/>
          <w:sz w:val="28"/>
        </w:rPr>
        <w:t>Condiţii staţionale:</w:t>
      </w:r>
    </w:p>
    <w:p w14:paraId="3688E1D4" w14:textId="77777777" w:rsidR="00310D76" w:rsidRPr="008C5E02" w:rsidRDefault="00310D76" w:rsidP="00310D76">
      <w:pPr>
        <w:pStyle w:val="scrisnormal-2"/>
        <w:numPr>
          <w:ilvl w:val="12"/>
          <w:numId w:val="0"/>
        </w:numPr>
        <w:ind w:firstLine="720"/>
        <w:rPr>
          <w:sz w:val="28"/>
        </w:rPr>
      </w:pPr>
      <w:r w:rsidRPr="008C5E02">
        <w:rPr>
          <w:sz w:val="28"/>
        </w:rPr>
        <w:t xml:space="preserve">Altitudini cuprinse între 850-1400 m, frecvent atât în Carpaţii Meridionali, cât și în cei Orientali; versanţi frământaţi, însoriţi-semiînsoriţi; substraturi diferite, mai frecvent cele intermediare și acide; soluri predominant brune acide criptospodice (districambosoluri prespodice) cu mull-moder, cu conţinut ridicat de schelet. </w:t>
      </w:r>
    </w:p>
    <w:p w14:paraId="3C4C4A06" w14:textId="77777777" w:rsidR="00310D76" w:rsidRPr="008C5E02" w:rsidRDefault="00310D76" w:rsidP="00310D76">
      <w:pPr>
        <w:pStyle w:val="scrisnormal-2"/>
        <w:numPr>
          <w:ilvl w:val="12"/>
          <w:numId w:val="0"/>
        </w:numPr>
        <w:ind w:firstLine="720"/>
        <w:rPr>
          <w:b/>
          <w:bCs/>
          <w:iCs/>
          <w:sz w:val="28"/>
          <w:szCs w:val="28"/>
          <w:lang w:val="fr-FR"/>
        </w:rPr>
      </w:pPr>
      <w:r w:rsidRPr="008C5E02">
        <w:rPr>
          <w:b/>
          <w:bCs/>
          <w:iCs/>
          <w:sz w:val="28"/>
          <w:szCs w:val="28"/>
          <w:lang w:val="fr-FR"/>
        </w:rPr>
        <w:t>Tipuri de staţiuni:</w:t>
      </w:r>
    </w:p>
    <w:p w14:paraId="55C09102" w14:textId="77777777" w:rsidR="00310D76" w:rsidRPr="008C5E02" w:rsidRDefault="00310D76" w:rsidP="00310D76">
      <w:pPr>
        <w:pStyle w:val="scrisnormal-2"/>
        <w:numPr>
          <w:ilvl w:val="12"/>
          <w:numId w:val="0"/>
        </w:numPr>
        <w:ind w:firstLine="720"/>
        <w:rPr>
          <w:bCs/>
          <w:sz w:val="28"/>
          <w:lang w:val="fr-FR"/>
        </w:rPr>
      </w:pPr>
      <w:r w:rsidRPr="008C5E02">
        <w:rPr>
          <w:bCs/>
          <w:sz w:val="28"/>
          <w:lang w:val="fr-FR"/>
        </w:rPr>
        <w:t xml:space="preserve">3322 - Montan de amestecuri Pm(i), brun podzolic sau criptopodzolic, edafic mijlociu, cu </w:t>
      </w:r>
      <w:r w:rsidRPr="008C5E02">
        <w:rPr>
          <w:bCs/>
          <w:i/>
          <w:iCs/>
          <w:sz w:val="28"/>
          <w:lang w:val="fr-FR"/>
        </w:rPr>
        <w:t>Festuca ± Calamagrostis</w:t>
      </w:r>
      <w:r w:rsidRPr="008C5E02">
        <w:rPr>
          <w:bCs/>
          <w:sz w:val="28"/>
          <w:lang w:val="fr-FR"/>
        </w:rPr>
        <w:t xml:space="preserve"> </w:t>
      </w:r>
    </w:p>
    <w:p w14:paraId="5787E8D8" w14:textId="77777777" w:rsidR="00310D76" w:rsidRPr="008C5E02" w:rsidRDefault="00310D76" w:rsidP="00310D76">
      <w:pPr>
        <w:pStyle w:val="scrisnormal-2"/>
        <w:numPr>
          <w:ilvl w:val="12"/>
          <w:numId w:val="0"/>
        </w:numPr>
        <w:ind w:firstLine="720"/>
        <w:rPr>
          <w:b/>
          <w:sz w:val="28"/>
          <w:lang w:val="fr-FR"/>
        </w:rPr>
      </w:pPr>
      <w:r w:rsidRPr="008C5E02">
        <w:rPr>
          <w:b/>
          <w:sz w:val="28"/>
          <w:lang w:val="fr-FR"/>
        </w:rPr>
        <w:t>Tipuri naturale de pădure:</w:t>
      </w:r>
    </w:p>
    <w:p w14:paraId="13FC8E9F" w14:textId="77777777" w:rsidR="00310D76" w:rsidRPr="008C5E02" w:rsidRDefault="00310D76" w:rsidP="00310D76">
      <w:pPr>
        <w:pStyle w:val="scrisnormal-2"/>
        <w:numPr>
          <w:ilvl w:val="12"/>
          <w:numId w:val="0"/>
        </w:numPr>
        <w:ind w:firstLine="720"/>
        <w:rPr>
          <w:bCs/>
          <w:sz w:val="28"/>
          <w:lang w:val="fr-FR"/>
        </w:rPr>
      </w:pPr>
      <w:r w:rsidRPr="008C5E02">
        <w:rPr>
          <w:bCs/>
          <w:sz w:val="28"/>
          <w:lang w:val="fr-FR"/>
        </w:rPr>
        <w:t>1341 - Amestec de rășinoase și fag pe soluri schelete (m)</w:t>
      </w:r>
    </w:p>
    <w:p w14:paraId="5AF82FAB" w14:textId="77777777" w:rsidR="00310D76" w:rsidRPr="008C5E02" w:rsidRDefault="00310D76" w:rsidP="00310D76">
      <w:pPr>
        <w:pStyle w:val="scrisnormal-2"/>
        <w:numPr>
          <w:ilvl w:val="12"/>
          <w:numId w:val="0"/>
        </w:numPr>
        <w:ind w:firstLine="720"/>
        <w:rPr>
          <w:bCs/>
          <w:sz w:val="28"/>
          <w:lang w:val="fr-FR"/>
        </w:rPr>
      </w:pPr>
      <w:r w:rsidRPr="008C5E02">
        <w:rPr>
          <w:bCs/>
          <w:sz w:val="28"/>
          <w:lang w:val="fr-FR"/>
        </w:rPr>
        <w:t>0211 - Teiş de munte amestecat (m)</w:t>
      </w:r>
      <w:r w:rsidRPr="008C5E02">
        <w:rPr>
          <w:bCs/>
          <w:sz w:val="28"/>
          <w:vertAlign w:val="superscript"/>
          <w:lang w:val="fr-FR"/>
        </w:rPr>
        <w:t>1</w:t>
      </w:r>
    </w:p>
    <w:p w14:paraId="7E499F04" w14:textId="77777777" w:rsidR="00310D76" w:rsidRPr="008C5E02" w:rsidRDefault="00310D76" w:rsidP="00310D76">
      <w:pPr>
        <w:pStyle w:val="scrisnormal-2"/>
        <w:numPr>
          <w:ilvl w:val="12"/>
          <w:numId w:val="0"/>
        </w:numPr>
        <w:ind w:firstLine="720"/>
        <w:rPr>
          <w:i/>
          <w:sz w:val="28"/>
          <w:lang w:val="fr-FR"/>
        </w:rPr>
      </w:pPr>
      <w:r w:rsidRPr="008C5E02">
        <w:rPr>
          <w:i/>
          <w:sz w:val="28"/>
          <w:lang w:val="fr-FR"/>
        </w:rPr>
        <w:t>Compoziţii-ţel:</w:t>
      </w:r>
    </w:p>
    <w:p w14:paraId="69664BDF" w14:textId="77777777" w:rsidR="00310D76" w:rsidRPr="008C5E02" w:rsidRDefault="00310D76" w:rsidP="00310D76">
      <w:pPr>
        <w:pStyle w:val="scrisnormal-2"/>
        <w:numPr>
          <w:ilvl w:val="12"/>
          <w:numId w:val="0"/>
        </w:numPr>
        <w:tabs>
          <w:tab w:val="left" w:pos="5103"/>
        </w:tabs>
        <w:ind w:firstLine="720"/>
        <w:rPr>
          <w:sz w:val="28"/>
          <w:lang w:val="fr-FR"/>
        </w:rPr>
      </w:pPr>
      <w:r w:rsidRPr="008C5E02">
        <w:rPr>
          <w:sz w:val="28"/>
          <w:lang w:val="fr-FR"/>
        </w:rPr>
        <w:t>a</w:t>
      </w:r>
      <w:r w:rsidRPr="008C5E02">
        <w:rPr>
          <w:sz w:val="28"/>
          <w:vertAlign w:val="subscript"/>
          <w:lang w:val="fr-FR"/>
        </w:rPr>
        <w:t>1</w:t>
      </w:r>
      <w:r w:rsidRPr="008C5E02">
        <w:rPr>
          <w:sz w:val="28"/>
          <w:lang w:val="fr-FR"/>
        </w:rPr>
        <w:t xml:space="preserve"> - 4-5 Mo + 2-3 Br, La + 2-3 Fa </w:t>
      </w:r>
      <w:r w:rsidRPr="008C5E02">
        <w:rPr>
          <w:sz w:val="28"/>
          <w:lang w:val="fr-FR"/>
        </w:rPr>
        <w:fldChar w:fldCharType="begin"/>
      </w:r>
      <w:r w:rsidRPr="008C5E02">
        <w:rPr>
          <w:sz w:val="28"/>
          <w:lang w:val="fr-FR"/>
        </w:rPr>
        <w:instrText>symbol 177 \f "Symbol" \s 14</w:instrText>
      </w:r>
      <w:r w:rsidRPr="008C5E02">
        <w:rPr>
          <w:sz w:val="28"/>
          <w:lang w:val="fr-FR"/>
        </w:rPr>
        <w:fldChar w:fldCharType="separate"/>
      </w:r>
      <w:r w:rsidRPr="008C5E02">
        <w:rPr>
          <w:sz w:val="28"/>
          <w:lang w:val="fr-FR"/>
        </w:rPr>
        <w:t>±</w:t>
      </w:r>
      <w:r w:rsidRPr="008C5E02">
        <w:rPr>
          <w:sz w:val="28"/>
          <w:lang w:val="fr-FR"/>
        </w:rPr>
        <w:fldChar w:fldCharType="end"/>
      </w:r>
      <w:r w:rsidRPr="008C5E02">
        <w:rPr>
          <w:sz w:val="28"/>
          <w:lang w:val="fr-FR"/>
        </w:rPr>
        <w:t xml:space="preserve"> Pa.m</w:t>
      </w:r>
    </w:p>
    <w:p w14:paraId="147987C0" w14:textId="77777777" w:rsidR="00310D76" w:rsidRPr="008C5E02" w:rsidRDefault="00310D76" w:rsidP="00310D76">
      <w:pPr>
        <w:pStyle w:val="scrisnormal-2"/>
        <w:numPr>
          <w:ilvl w:val="12"/>
          <w:numId w:val="0"/>
        </w:numPr>
        <w:ind w:firstLine="720"/>
        <w:rPr>
          <w:sz w:val="28"/>
          <w:lang w:val="fr-FR"/>
        </w:rPr>
      </w:pPr>
      <w:r w:rsidRPr="008C5E02">
        <w:rPr>
          <w:sz w:val="28"/>
          <w:lang w:val="fr-FR"/>
        </w:rPr>
        <w:t>a</w:t>
      </w:r>
      <w:r w:rsidRPr="008C5E02">
        <w:rPr>
          <w:sz w:val="28"/>
          <w:vertAlign w:val="subscript"/>
          <w:lang w:val="fr-FR"/>
        </w:rPr>
        <w:t>2</w:t>
      </w:r>
      <w:r w:rsidRPr="008C5E02">
        <w:rPr>
          <w:sz w:val="28"/>
          <w:lang w:val="fr-FR"/>
        </w:rPr>
        <w:t xml:space="preserve"> - 4-5 Mo + 2-3 Br, La + 2-3 Fa </w:t>
      </w:r>
      <w:r w:rsidRPr="008C5E02">
        <w:rPr>
          <w:sz w:val="28"/>
          <w:lang w:val="fr-FR"/>
        </w:rPr>
        <w:fldChar w:fldCharType="begin"/>
      </w:r>
      <w:r w:rsidRPr="008C5E02">
        <w:rPr>
          <w:sz w:val="28"/>
          <w:lang w:val="fr-FR"/>
        </w:rPr>
        <w:instrText>symbol 177 \f "Symbol" \s 14</w:instrText>
      </w:r>
      <w:r w:rsidRPr="008C5E02">
        <w:rPr>
          <w:sz w:val="28"/>
          <w:lang w:val="fr-FR"/>
        </w:rPr>
        <w:fldChar w:fldCharType="separate"/>
      </w:r>
      <w:r w:rsidRPr="008C5E02">
        <w:rPr>
          <w:sz w:val="28"/>
          <w:lang w:val="fr-FR"/>
        </w:rPr>
        <w:t>±</w:t>
      </w:r>
      <w:r w:rsidRPr="008C5E02">
        <w:rPr>
          <w:sz w:val="28"/>
          <w:lang w:val="fr-FR"/>
        </w:rPr>
        <w:fldChar w:fldCharType="end"/>
      </w:r>
      <w:r w:rsidRPr="008C5E02">
        <w:rPr>
          <w:sz w:val="28"/>
          <w:lang w:val="fr-FR"/>
        </w:rPr>
        <w:t xml:space="preserve"> Pa.m</w:t>
      </w:r>
    </w:p>
    <w:p w14:paraId="15598D25" w14:textId="77777777" w:rsidR="00310D76" w:rsidRPr="008C5E02" w:rsidRDefault="00310D76" w:rsidP="00310D76">
      <w:pPr>
        <w:pStyle w:val="scrisnormal-2"/>
        <w:numPr>
          <w:ilvl w:val="12"/>
          <w:numId w:val="0"/>
        </w:numPr>
        <w:ind w:firstLine="720"/>
        <w:rPr>
          <w:i/>
          <w:sz w:val="28"/>
          <w:lang w:val="fr-FR"/>
        </w:rPr>
      </w:pPr>
      <w:r w:rsidRPr="008C5E02">
        <w:rPr>
          <w:i/>
          <w:sz w:val="28"/>
          <w:lang w:val="fr-FR"/>
        </w:rPr>
        <w:t xml:space="preserve">Compoziţii de regenerare: </w:t>
      </w:r>
    </w:p>
    <w:p w14:paraId="2788875B" w14:textId="77777777" w:rsidR="00310D76" w:rsidRPr="008C5E02" w:rsidRDefault="00310D76" w:rsidP="00310D76">
      <w:pPr>
        <w:pStyle w:val="scrisnormal-2"/>
        <w:numPr>
          <w:ilvl w:val="12"/>
          <w:numId w:val="0"/>
        </w:numPr>
        <w:ind w:firstLine="720"/>
        <w:rPr>
          <w:sz w:val="28"/>
          <w:lang w:val="fr-FR"/>
        </w:rPr>
      </w:pPr>
      <w:r w:rsidRPr="008C5E02">
        <w:rPr>
          <w:sz w:val="28"/>
          <w:lang w:val="fr-FR"/>
        </w:rPr>
        <w:t>b</w:t>
      </w:r>
      <w:r w:rsidRPr="008C5E02">
        <w:rPr>
          <w:sz w:val="28"/>
          <w:vertAlign w:val="subscript"/>
          <w:lang w:val="fr-FR"/>
        </w:rPr>
        <w:t xml:space="preserve">1 </w:t>
      </w:r>
      <w:r w:rsidRPr="008C5E02">
        <w:rPr>
          <w:sz w:val="28"/>
          <w:lang w:val="fr-FR"/>
        </w:rPr>
        <w:t xml:space="preserve">- 4-5 Mo + 3-4 Br, La + 1-2 Fa, Pa.m </w:t>
      </w:r>
      <w:r w:rsidRPr="008C5E02">
        <w:rPr>
          <w:sz w:val="28"/>
          <w:lang w:val="fr-FR"/>
        </w:rPr>
        <w:fldChar w:fldCharType="begin"/>
      </w:r>
      <w:r w:rsidRPr="008C5E02">
        <w:rPr>
          <w:sz w:val="28"/>
          <w:lang w:val="fr-FR"/>
        </w:rPr>
        <w:instrText>symbol 177 \f "Symbol" \s 14</w:instrText>
      </w:r>
      <w:r w:rsidRPr="008C5E02">
        <w:rPr>
          <w:sz w:val="28"/>
          <w:lang w:val="fr-FR"/>
        </w:rPr>
        <w:fldChar w:fldCharType="separate"/>
      </w:r>
      <w:r w:rsidRPr="008C5E02">
        <w:rPr>
          <w:sz w:val="28"/>
          <w:lang w:val="fr-FR"/>
        </w:rPr>
        <w:t>±</w:t>
      </w:r>
      <w:r w:rsidRPr="008C5E02">
        <w:rPr>
          <w:sz w:val="28"/>
          <w:lang w:val="fr-FR"/>
        </w:rPr>
        <w:fldChar w:fldCharType="end"/>
      </w:r>
      <w:r w:rsidRPr="008C5E02">
        <w:rPr>
          <w:sz w:val="28"/>
          <w:lang w:val="fr-FR"/>
        </w:rPr>
        <w:t xml:space="preserve"> Ul</w:t>
      </w:r>
    </w:p>
    <w:p w14:paraId="3BBD6967" w14:textId="77777777" w:rsidR="00310D76" w:rsidRPr="008C5E02" w:rsidRDefault="00310D76" w:rsidP="00310D76">
      <w:pPr>
        <w:pStyle w:val="scrisnormal-2"/>
        <w:numPr>
          <w:ilvl w:val="12"/>
          <w:numId w:val="0"/>
        </w:numPr>
        <w:ind w:firstLine="720"/>
        <w:rPr>
          <w:sz w:val="28"/>
          <w:lang w:val="fr-FR"/>
        </w:rPr>
      </w:pPr>
      <w:r w:rsidRPr="008C5E02">
        <w:rPr>
          <w:sz w:val="28"/>
          <w:lang w:val="fr-FR"/>
        </w:rPr>
        <w:t>b</w:t>
      </w:r>
      <w:r w:rsidRPr="008C5E02">
        <w:rPr>
          <w:sz w:val="28"/>
          <w:vertAlign w:val="subscript"/>
          <w:lang w:val="fr-FR"/>
        </w:rPr>
        <w:t>2</w:t>
      </w:r>
      <w:r w:rsidRPr="008C5E02">
        <w:rPr>
          <w:sz w:val="28"/>
          <w:lang w:val="fr-FR"/>
        </w:rPr>
        <w:t xml:space="preserve"> - 5-6 Mo + 2-3 Br, La + 1-2 Fa, Pa.m </w:t>
      </w:r>
      <w:r w:rsidRPr="008C5E02">
        <w:rPr>
          <w:sz w:val="28"/>
          <w:lang w:val="fr-FR"/>
        </w:rPr>
        <w:fldChar w:fldCharType="begin"/>
      </w:r>
      <w:r w:rsidRPr="008C5E02">
        <w:rPr>
          <w:sz w:val="28"/>
          <w:lang w:val="fr-FR"/>
        </w:rPr>
        <w:instrText>symbol 177 \f "Symbol" \s 14</w:instrText>
      </w:r>
      <w:r w:rsidRPr="008C5E02">
        <w:rPr>
          <w:sz w:val="28"/>
          <w:lang w:val="fr-FR"/>
        </w:rPr>
        <w:fldChar w:fldCharType="separate"/>
      </w:r>
      <w:r w:rsidRPr="008C5E02">
        <w:rPr>
          <w:sz w:val="28"/>
          <w:lang w:val="fr-FR"/>
        </w:rPr>
        <w:t>±</w:t>
      </w:r>
      <w:r w:rsidRPr="008C5E02">
        <w:rPr>
          <w:sz w:val="28"/>
          <w:lang w:val="fr-FR"/>
        </w:rPr>
        <w:fldChar w:fldCharType="end"/>
      </w:r>
      <w:r w:rsidRPr="008C5E02">
        <w:rPr>
          <w:sz w:val="28"/>
          <w:lang w:val="fr-FR"/>
        </w:rPr>
        <w:t xml:space="preserve"> Ul</w:t>
      </w:r>
    </w:p>
    <w:p w14:paraId="6C8168DC" w14:textId="77777777" w:rsidR="00310D76" w:rsidRPr="008C5E02" w:rsidRDefault="00310D76" w:rsidP="00310D76">
      <w:pPr>
        <w:pStyle w:val="scrisnormal-2"/>
        <w:numPr>
          <w:ilvl w:val="12"/>
          <w:numId w:val="0"/>
        </w:numPr>
        <w:ind w:firstLine="720"/>
        <w:rPr>
          <w:i/>
          <w:sz w:val="28"/>
        </w:rPr>
      </w:pPr>
      <w:r w:rsidRPr="008C5E02">
        <w:rPr>
          <w:i/>
          <w:sz w:val="28"/>
        </w:rPr>
        <w:t>Tehnologii de împădurire:</w:t>
      </w:r>
    </w:p>
    <w:p w14:paraId="3BA0B4F6" w14:textId="77777777" w:rsidR="00310D76" w:rsidRPr="002F4792" w:rsidRDefault="00310D76" w:rsidP="00310D76">
      <w:pPr>
        <w:pStyle w:val="scrisnormal-2"/>
        <w:numPr>
          <w:ilvl w:val="12"/>
          <w:numId w:val="0"/>
        </w:numPr>
        <w:ind w:firstLine="720"/>
        <w:rPr>
          <w:iCs/>
          <w:sz w:val="28"/>
        </w:rPr>
      </w:pPr>
      <w:r w:rsidRPr="002F4792">
        <w:rPr>
          <w:iCs/>
          <w:sz w:val="28"/>
        </w:rPr>
        <w:t>- pregătirea terenului.............................1 sau 2 sau 3+6</w:t>
      </w:r>
    </w:p>
    <w:p w14:paraId="1F4B10B8" w14:textId="77777777" w:rsidR="00310D76" w:rsidRPr="002F4792" w:rsidRDefault="00310D76" w:rsidP="00310D76">
      <w:pPr>
        <w:pStyle w:val="scrisnormal-2"/>
        <w:numPr>
          <w:ilvl w:val="12"/>
          <w:numId w:val="0"/>
        </w:numPr>
        <w:tabs>
          <w:tab w:val="left" w:pos="5103"/>
        </w:tabs>
        <w:ind w:firstLine="720"/>
        <w:rPr>
          <w:iCs/>
          <w:sz w:val="28"/>
        </w:rPr>
      </w:pPr>
      <w:r w:rsidRPr="002F4792">
        <w:rPr>
          <w:iCs/>
          <w:sz w:val="28"/>
        </w:rPr>
        <w:t>- pregătirea solului.................................111 sau112</w:t>
      </w:r>
    </w:p>
    <w:p w14:paraId="1DCD2409" w14:textId="77777777" w:rsidR="00310D76" w:rsidRPr="002F4792" w:rsidRDefault="00310D76" w:rsidP="00310D76">
      <w:pPr>
        <w:pStyle w:val="scrisnormal-2"/>
        <w:numPr>
          <w:ilvl w:val="12"/>
          <w:numId w:val="0"/>
        </w:numPr>
        <w:ind w:firstLine="720"/>
        <w:rPr>
          <w:iCs/>
          <w:sz w:val="28"/>
        </w:rPr>
      </w:pPr>
      <w:r w:rsidRPr="002F4792">
        <w:rPr>
          <w:iCs/>
          <w:sz w:val="28"/>
        </w:rPr>
        <w:t>- împăduriri.............................................21111</w:t>
      </w:r>
    </w:p>
    <w:p w14:paraId="61EC21CB" w14:textId="77777777" w:rsidR="00310D76" w:rsidRPr="002F4792" w:rsidRDefault="00310D76" w:rsidP="00310D76">
      <w:pPr>
        <w:pStyle w:val="scrisnormal-2"/>
        <w:numPr>
          <w:ilvl w:val="12"/>
          <w:numId w:val="0"/>
        </w:numPr>
        <w:tabs>
          <w:tab w:val="left" w:pos="5103"/>
        </w:tabs>
        <w:ind w:firstLine="720"/>
        <w:rPr>
          <w:i/>
          <w:sz w:val="28"/>
        </w:rPr>
      </w:pPr>
      <w:r w:rsidRPr="002F4792">
        <w:rPr>
          <w:iCs/>
          <w:sz w:val="28"/>
        </w:rPr>
        <w:t>- întreţineri .............................................anexa 4a</w:t>
      </w:r>
    </w:p>
    <w:p w14:paraId="3AD94F40" w14:textId="77777777" w:rsidR="00310D76" w:rsidRPr="002F4792" w:rsidRDefault="00310D76" w:rsidP="00310D76">
      <w:pPr>
        <w:pStyle w:val="SC-NORMAL"/>
        <w:numPr>
          <w:ilvl w:val="12"/>
          <w:numId w:val="0"/>
        </w:numPr>
        <w:tabs>
          <w:tab w:val="left" w:pos="814"/>
        </w:tabs>
        <w:ind w:firstLine="720"/>
        <w:rPr>
          <w:b/>
          <w:i w:val="0"/>
          <w:sz w:val="28"/>
        </w:rPr>
      </w:pPr>
      <w:r w:rsidRPr="002F4792">
        <w:rPr>
          <w:b/>
          <w:i w:val="0"/>
          <w:sz w:val="28"/>
        </w:rPr>
        <w:t>Notă:</w:t>
      </w:r>
    </w:p>
    <w:p w14:paraId="3DC2104F" w14:textId="77777777" w:rsidR="00310D76" w:rsidRPr="002F4792" w:rsidRDefault="00310D76" w:rsidP="00310D76">
      <w:pPr>
        <w:pStyle w:val="SC-NORMAL"/>
        <w:numPr>
          <w:ilvl w:val="12"/>
          <w:numId w:val="0"/>
        </w:numPr>
        <w:tabs>
          <w:tab w:val="left" w:pos="814"/>
        </w:tabs>
        <w:ind w:firstLine="720"/>
        <w:rPr>
          <w:i w:val="0"/>
          <w:iCs/>
          <w:sz w:val="28"/>
          <w:lang w:val="fr-FR"/>
        </w:rPr>
      </w:pPr>
      <w:r w:rsidRPr="002F4792">
        <w:rPr>
          <w:b/>
          <w:i w:val="0"/>
          <w:iCs/>
          <w:sz w:val="28"/>
        </w:rPr>
        <w:t xml:space="preserve">- </w:t>
      </w:r>
      <w:r w:rsidRPr="002F4792">
        <w:rPr>
          <w:i w:val="0"/>
          <w:iCs/>
          <w:sz w:val="28"/>
          <w:lang w:val="fr-FR"/>
        </w:rPr>
        <w:t>Fagul se va promova de regulă prin regenerări naturale, iar în lipsa acestora pe cale artificială</w:t>
      </w:r>
    </w:p>
    <w:p w14:paraId="58F87A2B" w14:textId="77777777" w:rsidR="00310D76" w:rsidRPr="002F4792" w:rsidRDefault="00310D76" w:rsidP="00310D76">
      <w:pPr>
        <w:pStyle w:val="SC-NORMAL"/>
        <w:numPr>
          <w:ilvl w:val="12"/>
          <w:numId w:val="0"/>
        </w:numPr>
        <w:tabs>
          <w:tab w:val="left" w:pos="814"/>
        </w:tabs>
        <w:ind w:firstLine="720"/>
        <w:rPr>
          <w:i w:val="0"/>
          <w:iCs/>
          <w:sz w:val="28"/>
        </w:rPr>
      </w:pPr>
      <w:r w:rsidRPr="002F4792">
        <w:rPr>
          <w:i w:val="0"/>
          <w:iCs/>
          <w:sz w:val="28"/>
          <w:vertAlign w:val="superscript"/>
          <w:lang w:val="fr-FR"/>
        </w:rPr>
        <w:t>1</w:t>
      </w:r>
      <w:r w:rsidRPr="002F4792">
        <w:rPr>
          <w:i w:val="0"/>
          <w:iCs/>
          <w:sz w:val="28"/>
          <w:lang w:val="fr-FR"/>
        </w:rPr>
        <w:t xml:space="preserve"> - Tip de pădure (cu caracter relict) care apare în Carpații Orientali, în condițiile staționale menționate</w:t>
      </w:r>
    </w:p>
    <w:p w14:paraId="4F73AACC" w14:textId="77777777" w:rsidR="00310D76" w:rsidRPr="002F4792" w:rsidRDefault="00310D76" w:rsidP="00310D76">
      <w:pPr>
        <w:pStyle w:val="SC-NORMAL"/>
        <w:numPr>
          <w:ilvl w:val="12"/>
          <w:numId w:val="0"/>
        </w:numPr>
        <w:tabs>
          <w:tab w:val="left" w:pos="814"/>
        </w:tabs>
        <w:ind w:firstLine="720"/>
        <w:rPr>
          <w:b/>
          <w:sz w:val="28"/>
        </w:rPr>
      </w:pPr>
    </w:p>
    <w:p w14:paraId="236C3285" w14:textId="77777777" w:rsidR="00310D76" w:rsidRPr="002F4792" w:rsidRDefault="00310D76" w:rsidP="00310D76">
      <w:pPr>
        <w:pStyle w:val="GR-Ecologica"/>
        <w:numPr>
          <w:ilvl w:val="12"/>
          <w:numId w:val="0"/>
        </w:numPr>
        <w:ind w:firstLine="720"/>
        <w:rPr>
          <w:b/>
          <w:bCs/>
          <w:sz w:val="28"/>
        </w:rPr>
      </w:pPr>
      <w:r w:rsidRPr="002F4792">
        <w:rPr>
          <w:b/>
          <w:bCs/>
          <w:sz w:val="28"/>
        </w:rPr>
        <w:t>grupa ecologică 22 (GE 22)</w:t>
      </w:r>
    </w:p>
    <w:p w14:paraId="08DAED10" w14:textId="77777777" w:rsidR="00310D76" w:rsidRPr="002F4792" w:rsidRDefault="00310D76" w:rsidP="00310D76">
      <w:pPr>
        <w:pStyle w:val="STATIUNEA"/>
        <w:numPr>
          <w:ilvl w:val="12"/>
          <w:numId w:val="0"/>
        </w:numPr>
        <w:ind w:firstLine="720"/>
        <w:rPr>
          <w:sz w:val="28"/>
        </w:rPr>
      </w:pPr>
      <w:r w:rsidRPr="002F4792">
        <w:rPr>
          <w:sz w:val="28"/>
        </w:rPr>
        <w:t>Montan de amestecuri (m), soluri predominant spodice, V. ed. mijlociu-mic</w:t>
      </w:r>
    </w:p>
    <w:p w14:paraId="51C542FF"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17A815B8" w14:textId="77777777" w:rsidR="00310D76" w:rsidRPr="002F4792" w:rsidRDefault="00310D76" w:rsidP="00310D76">
      <w:pPr>
        <w:pStyle w:val="scrisnormal-2"/>
        <w:numPr>
          <w:ilvl w:val="12"/>
          <w:numId w:val="0"/>
        </w:numPr>
        <w:ind w:firstLine="720"/>
        <w:rPr>
          <w:i/>
          <w:sz w:val="28"/>
        </w:rPr>
      </w:pPr>
      <w:r w:rsidRPr="002F4792">
        <w:rPr>
          <w:sz w:val="28"/>
        </w:rPr>
        <w:t>Altitudini cuprinse între 700-1250 m, în Carpaţii Orientali și 900-1400 m, în Carpaţii Meridionali și Occidentali, frecvent în FM</w:t>
      </w:r>
      <w:r w:rsidRPr="002F4792">
        <w:rPr>
          <w:sz w:val="28"/>
          <w:vertAlign w:val="subscript"/>
        </w:rPr>
        <w:t>2</w:t>
      </w:r>
      <w:r w:rsidRPr="002F4792">
        <w:rPr>
          <w:sz w:val="28"/>
        </w:rPr>
        <w:t xml:space="preserve">; versanţi puternic înclinaţi semiumbriţi-umbriţi; substraturi dure, predominant acide (șisturi cristaline, gresii silicioase, conglomerate, granite, granodiorite ș.a.); soluri brune acide criptospodice și brune feriiluviale (districambosoluri prespodice și prepodzoluri), de regulă cu moder, predominant mijlociu profunde, semischeletice până la scheletice. </w:t>
      </w:r>
      <w:bookmarkStart w:id="13" w:name="_Hlk40705745"/>
    </w:p>
    <w:p w14:paraId="2655E898" w14:textId="77777777" w:rsidR="00310D76" w:rsidRPr="002F4792" w:rsidRDefault="00310D76" w:rsidP="00310D76">
      <w:pPr>
        <w:pStyle w:val="scrisnormal-2"/>
        <w:numPr>
          <w:ilvl w:val="12"/>
          <w:numId w:val="0"/>
        </w:numPr>
        <w:ind w:firstLine="720"/>
        <w:rPr>
          <w:i/>
          <w:sz w:val="28"/>
        </w:rPr>
      </w:pPr>
      <w:r w:rsidRPr="002F4792">
        <w:rPr>
          <w:b/>
          <w:bCs/>
          <w:iCs/>
          <w:sz w:val="28"/>
          <w:szCs w:val="28"/>
          <w:lang w:val="fr-FR"/>
        </w:rPr>
        <w:t>Tipuri de staţiuni:</w:t>
      </w:r>
    </w:p>
    <w:bookmarkEnd w:id="13"/>
    <w:p w14:paraId="48C8E443" w14:textId="77777777" w:rsidR="00310D76" w:rsidRPr="002F4792" w:rsidRDefault="00310D76" w:rsidP="00310D76">
      <w:pPr>
        <w:pStyle w:val="scrisnormal-2"/>
        <w:numPr>
          <w:ilvl w:val="12"/>
          <w:numId w:val="0"/>
        </w:numPr>
        <w:ind w:firstLine="720"/>
        <w:rPr>
          <w:iCs/>
          <w:sz w:val="28"/>
          <w:lang w:val="fr-FR"/>
        </w:rPr>
      </w:pPr>
      <w:r w:rsidRPr="002F4792">
        <w:rPr>
          <w:iCs/>
          <w:sz w:val="28"/>
          <w:lang w:val="fr-FR"/>
        </w:rPr>
        <w:t>3312 - Montan de amestecuri Pm(i), podzolic edafic submijlociu, cu muşchi şi alte acidofile</w:t>
      </w:r>
    </w:p>
    <w:p w14:paraId="5DE9BE65"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6B3A23A5"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1231 - Molideto-brădet cu </w:t>
      </w:r>
      <w:r w:rsidRPr="002F4792">
        <w:rPr>
          <w:bCs/>
          <w:i/>
          <w:iCs/>
          <w:sz w:val="28"/>
          <w:lang w:val="fr-FR"/>
        </w:rPr>
        <w:t>Luzula luzuloides</w:t>
      </w:r>
      <w:r w:rsidRPr="002F4792">
        <w:rPr>
          <w:bCs/>
          <w:sz w:val="28"/>
          <w:lang w:val="fr-FR"/>
        </w:rPr>
        <w:t xml:space="preserve"> (m)</w:t>
      </w:r>
    </w:p>
    <w:p w14:paraId="307673EB" w14:textId="77777777" w:rsidR="00310D76" w:rsidRPr="002F4792" w:rsidRDefault="00310D76" w:rsidP="00310D76">
      <w:pPr>
        <w:pStyle w:val="scrisnormal-2"/>
        <w:numPr>
          <w:ilvl w:val="12"/>
          <w:numId w:val="0"/>
        </w:numPr>
        <w:ind w:firstLine="720"/>
        <w:rPr>
          <w:bCs/>
          <w:sz w:val="28"/>
          <w:lang w:val="en-US"/>
        </w:rPr>
      </w:pPr>
      <w:r w:rsidRPr="002F4792">
        <w:rPr>
          <w:bCs/>
          <w:sz w:val="28"/>
          <w:lang w:val="en-US"/>
        </w:rPr>
        <w:t>1241 - Molideto-brădet pe soluri schelete (m)</w:t>
      </w:r>
    </w:p>
    <w:p w14:paraId="4B49C554"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1331 - Amestec de rășinoase și fag cu </w:t>
      </w:r>
      <w:r w:rsidRPr="002F4792">
        <w:rPr>
          <w:bCs/>
          <w:i/>
          <w:iCs/>
          <w:sz w:val="28"/>
          <w:lang w:val="fr-FR"/>
        </w:rPr>
        <w:t>Festuca altissima</w:t>
      </w:r>
      <w:r w:rsidRPr="002F4792">
        <w:rPr>
          <w:bCs/>
          <w:sz w:val="28"/>
          <w:lang w:val="fr-FR"/>
        </w:rPr>
        <w:t xml:space="preserve"> (m)</w:t>
      </w:r>
    </w:p>
    <w:p w14:paraId="682401E1" w14:textId="77777777" w:rsidR="00310D76" w:rsidRPr="002F4792" w:rsidRDefault="00310D76" w:rsidP="00310D76">
      <w:pPr>
        <w:pStyle w:val="scrisnormal-2"/>
        <w:numPr>
          <w:ilvl w:val="12"/>
          <w:numId w:val="0"/>
        </w:numPr>
        <w:ind w:firstLine="720"/>
        <w:rPr>
          <w:bCs/>
          <w:sz w:val="28"/>
          <w:lang w:val="en-US"/>
        </w:rPr>
      </w:pPr>
      <w:r w:rsidRPr="002F4792">
        <w:rPr>
          <w:bCs/>
          <w:sz w:val="28"/>
          <w:lang w:val="en-US"/>
        </w:rPr>
        <w:t xml:space="preserve">2231 - Brădeto-făget cu </w:t>
      </w:r>
      <w:r w:rsidRPr="002F4792">
        <w:rPr>
          <w:bCs/>
          <w:i/>
          <w:iCs/>
          <w:sz w:val="28"/>
          <w:lang w:val="en-US"/>
        </w:rPr>
        <w:t>Festuca altissima</w:t>
      </w:r>
      <w:r w:rsidRPr="002F4792">
        <w:rPr>
          <w:bCs/>
          <w:sz w:val="28"/>
          <w:lang w:val="en-US"/>
        </w:rPr>
        <w:t xml:space="preserve"> (m)</w:t>
      </w:r>
    </w:p>
    <w:p w14:paraId="4868F0D3"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7CEBB18E"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- 5-6 Mo + 2-3 Br, La + 2 Fa </w:t>
      </w:r>
      <w:r w:rsidRPr="002F4792">
        <w:rPr>
          <w:sz w:val="28"/>
          <w:lang w:val="fr-FR"/>
        </w:rPr>
        <w:fldChar w:fldCharType="begin"/>
      </w:r>
      <w:r w:rsidRPr="002F4792">
        <w:rPr>
          <w:sz w:val="28"/>
          <w:lang w:val="fr-FR"/>
        </w:rPr>
        <w:instrText>symbol 177 \f "Symbol" \s 14</w:instrText>
      </w:r>
      <w:r w:rsidRPr="002F4792">
        <w:rPr>
          <w:sz w:val="28"/>
          <w:lang w:val="fr-FR"/>
        </w:rPr>
        <w:fldChar w:fldCharType="separate"/>
      </w:r>
      <w:r w:rsidRPr="002F4792">
        <w:rPr>
          <w:sz w:val="28"/>
          <w:lang w:val="fr-FR"/>
        </w:rPr>
        <w:t>±</w:t>
      </w:r>
      <w:r w:rsidRPr="002F4792">
        <w:rPr>
          <w:sz w:val="28"/>
          <w:lang w:val="fr-FR"/>
        </w:rPr>
        <w:fldChar w:fldCharType="end"/>
      </w:r>
      <w:r w:rsidRPr="002F4792">
        <w:rPr>
          <w:sz w:val="28"/>
          <w:lang w:val="fr-FR"/>
        </w:rPr>
        <w:t xml:space="preserve"> Pa.m, Sr</w:t>
      </w:r>
    </w:p>
    <w:p w14:paraId="79078BCB" w14:textId="77777777" w:rsidR="00310D76" w:rsidRPr="002F4792" w:rsidRDefault="00310D76" w:rsidP="00310D76">
      <w:pPr>
        <w:pStyle w:val="scrisnormal-2"/>
        <w:numPr>
          <w:ilvl w:val="12"/>
          <w:numId w:val="0"/>
        </w:numPr>
        <w:ind w:firstLine="720"/>
        <w:rPr>
          <w:sz w:val="28"/>
        </w:rPr>
      </w:pPr>
      <w:r w:rsidRPr="002F4792">
        <w:rPr>
          <w:sz w:val="28"/>
          <w:lang w:val="fr-FR"/>
        </w:rPr>
        <w:t xml:space="preserve">       </w:t>
      </w:r>
      <w:r w:rsidRPr="002F4792">
        <w:rPr>
          <w:sz w:val="28"/>
        </w:rPr>
        <w:t>6-7 Br + 3-4 Fa, Pa.m, Ul.m</w:t>
      </w:r>
    </w:p>
    <w:p w14:paraId="318AEAA6"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- 5-6 Mo + 2-3 Br, La (Pi) + 2 Fa </w:t>
      </w:r>
      <w:r w:rsidRPr="002F4792">
        <w:rPr>
          <w:sz w:val="28"/>
          <w:lang w:val="fr-FR"/>
        </w:rPr>
        <w:fldChar w:fldCharType="begin"/>
      </w:r>
      <w:r w:rsidRPr="002F4792">
        <w:rPr>
          <w:sz w:val="28"/>
          <w:lang w:val="fr-FR"/>
        </w:rPr>
        <w:instrText>symbol 177 \f "Symbol" \s 14</w:instrText>
      </w:r>
      <w:r w:rsidRPr="002F4792">
        <w:rPr>
          <w:sz w:val="28"/>
          <w:lang w:val="fr-FR"/>
        </w:rPr>
        <w:fldChar w:fldCharType="separate"/>
      </w:r>
      <w:r w:rsidRPr="002F4792">
        <w:rPr>
          <w:sz w:val="28"/>
          <w:lang w:val="fr-FR"/>
        </w:rPr>
        <w:t>±</w:t>
      </w:r>
      <w:r w:rsidRPr="002F4792">
        <w:rPr>
          <w:sz w:val="28"/>
          <w:lang w:val="fr-FR"/>
        </w:rPr>
        <w:fldChar w:fldCharType="end"/>
      </w:r>
      <w:r w:rsidRPr="002F4792">
        <w:rPr>
          <w:sz w:val="28"/>
          <w:lang w:val="fr-FR"/>
        </w:rPr>
        <w:t xml:space="preserve"> Pa.m, Sr</w:t>
      </w:r>
    </w:p>
    <w:p w14:paraId="3958BE8B"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1C92A4FA"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xml:space="preserve">- 6-7 Mo + 2-3 Br, La + 1 Fa, Pa.m </w:t>
      </w:r>
      <w:r w:rsidRPr="002F4792">
        <w:rPr>
          <w:sz w:val="28"/>
          <w:lang w:val="fr-FR"/>
        </w:rPr>
        <w:fldChar w:fldCharType="begin"/>
      </w:r>
      <w:r w:rsidRPr="002F4792">
        <w:rPr>
          <w:sz w:val="28"/>
          <w:lang w:val="fr-FR"/>
        </w:rPr>
        <w:instrText>symbol 177 \f "Symbol" \s 14</w:instrText>
      </w:r>
      <w:r w:rsidRPr="002F4792">
        <w:rPr>
          <w:sz w:val="28"/>
          <w:lang w:val="fr-FR"/>
        </w:rPr>
        <w:fldChar w:fldCharType="separate"/>
      </w:r>
      <w:r w:rsidRPr="002F4792">
        <w:rPr>
          <w:sz w:val="28"/>
          <w:lang w:val="fr-FR"/>
        </w:rPr>
        <w:t>±</w:t>
      </w:r>
      <w:r w:rsidRPr="002F4792">
        <w:rPr>
          <w:sz w:val="28"/>
          <w:lang w:val="fr-FR"/>
        </w:rPr>
        <w:fldChar w:fldCharType="end"/>
      </w:r>
      <w:r w:rsidRPr="002F4792">
        <w:rPr>
          <w:sz w:val="28"/>
          <w:lang w:val="fr-FR"/>
        </w:rPr>
        <w:t xml:space="preserve"> Sr</w:t>
      </w:r>
    </w:p>
    <w:p w14:paraId="40CFD36D" w14:textId="77777777" w:rsidR="00310D76" w:rsidRPr="002F4792" w:rsidRDefault="00310D76" w:rsidP="00310D76">
      <w:pPr>
        <w:pStyle w:val="scrisnormal-2"/>
        <w:numPr>
          <w:ilvl w:val="12"/>
          <w:numId w:val="0"/>
        </w:numPr>
        <w:tabs>
          <w:tab w:val="left" w:pos="5103"/>
        </w:tabs>
        <w:ind w:firstLine="720"/>
        <w:rPr>
          <w:sz w:val="28"/>
          <w:lang w:val="fr-FR"/>
        </w:rPr>
      </w:pPr>
      <w:r w:rsidRPr="002F4792">
        <w:rPr>
          <w:sz w:val="28"/>
          <w:lang w:val="fr-FR"/>
        </w:rPr>
        <w:t xml:space="preserve">       5-6 Br + 2-3 Fa + 2 Div</w:t>
      </w:r>
    </w:p>
    <w:p w14:paraId="7FEED6CF"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- 7-8 Mo + 2-3 Br, La (Pi) </w:t>
      </w:r>
      <w:r w:rsidRPr="002F4792">
        <w:rPr>
          <w:sz w:val="28"/>
          <w:lang w:val="fr-FR"/>
        </w:rPr>
        <w:fldChar w:fldCharType="begin"/>
      </w:r>
      <w:r w:rsidRPr="002F4792">
        <w:rPr>
          <w:sz w:val="28"/>
          <w:lang w:val="fr-FR"/>
        </w:rPr>
        <w:instrText>symbol 177 \f "Symbol" \s 14</w:instrText>
      </w:r>
      <w:r w:rsidRPr="002F4792">
        <w:rPr>
          <w:sz w:val="28"/>
          <w:lang w:val="fr-FR"/>
        </w:rPr>
        <w:fldChar w:fldCharType="separate"/>
      </w:r>
      <w:r w:rsidRPr="002F4792">
        <w:rPr>
          <w:sz w:val="28"/>
          <w:lang w:val="fr-FR"/>
        </w:rPr>
        <w:t>±</w:t>
      </w:r>
      <w:r w:rsidRPr="002F4792">
        <w:rPr>
          <w:sz w:val="28"/>
          <w:lang w:val="fr-FR"/>
        </w:rPr>
        <w:fldChar w:fldCharType="end"/>
      </w:r>
      <w:r w:rsidRPr="002F4792">
        <w:rPr>
          <w:sz w:val="28"/>
          <w:lang w:val="fr-FR"/>
        </w:rPr>
        <w:t xml:space="preserve"> Fa, Pa.m, Sr</w:t>
      </w:r>
    </w:p>
    <w:p w14:paraId="08B3B7B7"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719BAC56" w14:textId="77777777" w:rsidR="00310D76" w:rsidRPr="002F4792" w:rsidRDefault="00310D76" w:rsidP="00310D76">
      <w:pPr>
        <w:pStyle w:val="scrisnormal-2"/>
        <w:numPr>
          <w:ilvl w:val="12"/>
          <w:numId w:val="0"/>
        </w:numPr>
        <w:ind w:firstLine="720"/>
        <w:rPr>
          <w:iCs/>
          <w:sz w:val="28"/>
        </w:rPr>
      </w:pPr>
      <w:r w:rsidRPr="002F4792">
        <w:rPr>
          <w:iCs/>
          <w:sz w:val="28"/>
        </w:rPr>
        <w:t>- pregătirea terenului............................1 sau 2 sau 3</w:t>
      </w:r>
    </w:p>
    <w:p w14:paraId="7C2F5CAB" w14:textId="77777777" w:rsidR="00310D76" w:rsidRPr="002F4792" w:rsidRDefault="00310D76" w:rsidP="00310D76">
      <w:pPr>
        <w:pStyle w:val="scrisnormal-2"/>
        <w:numPr>
          <w:ilvl w:val="12"/>
          <w:numId w:val="0"/>
        </w:numPr>
        <w:ind w:firstLine="720"/>
        <w:rPr>
          <w:iCs/>
          <w:sz w:val="28"/>
        </w:rPr>
      </w:pPr>
      <w:r w:rsidRPr="002F4792">
        <w:rPr>
          <w:iCs/>
          <w:sz w:val="28"/>
        </w:rPr>
        <w:t>- pregătirea solului................................111 sau 112</w:t>
      </w:r>
    </w:p>
    <w:p w14:paraId="40030F05" w14:textId="77777777" w:rsidR="00310D76" w:rsidRPr="002F4792" w:rsidRDefault="00310D76" w:rsidP="00310D76">
      <w:pPr>
        <w:pStyle w:val="scrisnormal-2"/>
        <w:numPr>
          <w:ilvl w:val="12"/>
          <w:numId w:val="0"/>
        </w:numPr>
        <w:ind w:firstLine="720"/>
        <w:rPr>
          <w:iCs/>
          <w:sz w:val="28"/>
        </w:rPr>
      </w:pPr>
      <w:r w:rsidRPr="002F4792">
        <w:rPr>
          <w:iCs/>
          <w:sz w:val="28"/>
        </w:rPr>
        <w:t>- împăduriri...........................................21111 sau 21121</w:t>
      </w:r>
    </w:p>
    <w:p w14:paraId="5064193E" w14:textId="77777777" w:rsidR="00310D76" w:rsidRPr="002F4792" w:rsidRDefault="00310D76" w:rsidP="00310D76">
      <w:pPr>
        <w:pStyle w:val="scrisnormal-2"/>
        <w:numPr>
          <w:ilvl w:val="12"/>
          <w:numId w:val="0"/>
        </w:numPr>
        <w:ind w:firstLine="720"/>
        <w:rPr>
          <w:iCs/>
          <w:sz w:val="28"/>
        </w:rPr>
      </w:pPr>
      <w:r w:rsidRPr="002F4792">
        <w:rPr>
          <w:iCs/>
          <w:sz w:val="28"/>
        </w:rPr>
        <w:t>- întreţineri .......................................... anexa 4a</w:t>
      </w:r>
    </w:p>
    <w:p w14:paraId="2B2944FA" w14:textId="77777777" w:rsidR="00310D76" w:rsidRPr="002F4792" w:rsidRDefault="00310D76" w:rsidP="00310D76">
      <w:pPr>
        <w:pStyle w:val="scrisnormal-2"/>
        <w:numPr>
          <w:ilvl w:val="12"/>
          <w:numId w:val="0"/>
        </w:numPr>
        <w:ind w:firstLine="720"/>
        <w:rPr>
          <w:b/>
          <w:sz w:val="28"/>
        </w:rPr>
      </w:pPr>
      <w:r w:rsidRPr="002F4792">
        <w:rPr>
          <w:b/>
          <w:sz w:val="28"/>
        </w:rPr>
        <w:t>Notă:</w:t>
      </w:r>
    </w:p>
    <w:p w14:paraId="69480269"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 xml:space="preserve">Regenerarea naturală se produce cu dificultate </w:t>
      </w:r>
    </w:p>
    <w:p w14:paraId="0A915CF3"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lang w:val="fr-FR"/>
        </w:rPr>
        <w:t xml:space="preserve">Fagul se va promova prin regenerări naturale și numai în lipsa acestora se va introduce pe cale artificială </w:t>
      </w:r>
    </w:p>
    <w:p w14:paraId="05A791D9"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Pinul silvestru se va introduce numai în suprafeţe cu soluri scheletice</w:t>
      </w:r>
    </w:p>
    <w:p w14:paraId="0892F4D2" w14:textId="77777777" w:rsidR="00310D76" w:rsidRPr="002F4792" w:rsidRDefault="00310D76" w:rsidP="00310D76">
      <w:pPr>
        <w:pStyle w:val="scrisnormal-2"/>
        <w:numPr>
          <w:ilvl w:val="12"/>
          <w:numId w:val="0"/>
        </w:numPr>
        <w:ind w:firstLine="720"/>
        <w:rPr>
          <w:sz w:val="28"/>
        </w:rPr>
      </w:pPr>
    </w:p>
    <w:p w14:paraId="08C6DE9B" w14:textId="77777777" w:rsidR="00310D76" w:rsidRPr="002F4792" w:rsidRDefault="00310D76" w:rsidP="00310D76">
      <w:pPr>
        <w:pStyle w:val="GR-Ecologica"/>
        <w:numPr>
          <w:ilvl w:val="12"/>
          <w:numId w:val="0"/>
        </w:numPr>
        <w:ind w:firstLine="720"/>
        <w:rPr>
          <w:b/>
          <w:bCs/>
          <w:sz w:val="28"/>
        </w:rPr>
      </w:pPr>
      <w:r w:rsidRPr="002F4792">
        <w:rPr>
          <w:b/>
          <w:bCs/>
          <w:sz w:val="28"/>
        </w:rPr>
        <w:t>Grupa ecologică  23 (GE 23)</w:t>
      </w:r>
    </w:p>
    <w:p w14:paraId="50568A45" w14:textId="77777777" w:rsidR="00310D76" w:rsidRPr="002F4792" w:rsidRDefault="00310D76" w:rsidP="00310D76">
      <w:pPr>
        <w:pStyle w:val="STATIUNEA"/>
        <w:numPr>
          <w:ilvl w:val="12"/>
          <w:numId w:val="0"/>
        </w:numPr>
        <w:ind w:firstLine="720"/>
        <w:rPr>
          <w:sz w:val="28"/>
        </w:rPr>
      </w:pPr>
      <w:r w:rsidRPr="002F4792">
        <w:rPr>
          <w:sz w:val="28"/>
        </w:rPr>
        <w:t>Montan de amestecuri (m-i), soluri predominant spodice, V. ed. mic-mijlociu</w:t>
      </w:r>
    </w:p>
    <w:p w14:paraId="2303481E"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4FF27293" w14:textId="77777777" w:rsidR="00310D76" w:rsidRPr="002F4792" w:rsidRDefault="00310D76" w:rsidP="00310D76">
      <w:pPr>
        <w:pStyle w:val="scrisnormal-2"/>
        <w:numPr>
          <w:ilvl w:val="12"/>
          <w:numId w:val="0"/>
        </w:numPr>
        <w:ind w:firstLine="720"/>
        <w:rPr>
          <w:sz w:val="28"/>
        </w:rPr>
      </w:pPr>
      <w:r w:rsidRPr="002F4792">
        <w:rPr>
          <w:sz w:val="28"/>
        </w:rPr>
        <w:t xml:space="preserve">Ca la grupa precedentă, cu deosebirea că predomină versanţii cu expoziţii însorite-semiînsorite, soluri brune feriiluviale și brune acide criptospodice (prepodzoluri şi districambosoluri prespodice), local podzoluri (podzoluri), cu moder-humus brut. </w:t>
      </w:r>
    </w:p>
    <w:p w14:paraId="23225CC7" w14:textId="77777777" w:rsidR="00310D76" w:rsidRPr="002F4792" w:rsidRDefault="00310D76" w:rsidP="00310D76">
      <w:pPr>
        <w:pStyle w:val="scrisnormal-2"/>
        <w:numPr>
          <w:ilvl w:val="12"/>
          <w:numId w:val="0"/>
        </w:numPr>
        <w:ind w:firstLine="720"/>
        <w:rPr>
          <w:b/>
          <w:bCs/>
          <w:iCs/>
          <w:sz w:val="28"/>
          <w:szCs w:val="28"/>
          <w:lang w:val="fr-FR"/>
        </w:rPr>
      </w:pPr>
      <w:r w:rsidRPr="002F4792">
        <w:rPr>
          <w:b/>
          <w:bCs/>
          <w:iCs/>
          <w:sz w:val="28"/>
          <w:szCs w:val="28"/>
          <w:lang w:val="fr-FR"/>
        </w:rPr>
        <w:t>Tipuri de staţiuni:</w:t>
      </w:r>
    </w:p>
    <w:p w14:paraId="784DFCEE" w14:textId="77777777" w:rsidR="00310D76" w:rsidRPr="002F4792" w:rsidRDefault="00310D76" w:rsidP="00310D76">
      <w:pPr>
        <w:pStyle w:val="scrisnormal-2"/>
        <w:numPr>
          <w:ilvl w:val="12"/>
          <w:numId w:val="0"/>
        </w:numPr>
        <w:ind w:firstLine="720"/>
        <w:rPr>
          <w:sz w:val="28"/>
          <w:lang w:val="fr-FR"/>
        </w:rPr>
      </w:pPr>
      <w:r w:rsidRPr="002F4792">
        <w:rPr>
          <w:sz w:val="28"/>
          <w:lang w:val="fr-FR"/>
        </w:rPr>
        <w:t>3311 a - Montan de amestecuri Pi-m, brun podzolic, cu moder-humus brut, edafic mic-mijlociu</w:t>
      </w:r>
    </w:p>
    <w:p w14:paraId="62ED30F8"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3321 - Montan de amestecuri Pi-m, brun podzolic şi criptopodzolic edafic mic-mijlociu, cu </w:t>
      </w:r>
      <w:r w:rsidRPr="002F4792">
        <w:rPr>
          <w:i/>
          <w:iCs/>
          <w:sz w:val="28"/>
          <w:lang w:val="fr-FR"/>
        </w:rPr>
        <w:t>Luzula ± Calamagrostis</w:t>
      </w:r>
    </w:p>
    <w:p w14:paraId="407C7355"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01616A89"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1423 - Molideto-făget cu </w:t>
      </w:r>
      <w:r w:rsidRPr="002F4792">
        <w:rPr>
          <w:bCs/>
          <w:i/>
          <w:iCs/>
          <w:sz w:val="28"/>
          <w:lang w:val="fr-FR"/>
        </w:rPr>
        <w:t>Luzula luzuloides</w:t>
      </w:r>
      <w:r w:rsidRPr="002F4792">
        <w:rPr>
          <w:bCs/>
          <w:sz w:val="28"/>
          <w:lang w:val="fr-FR"/>
        </w:rPr>
        <w:t xml:space="preserve"> (m-i)</w:t>
      </w:r>
    </w:p>
    <w:p w14:paraId="1140B767"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1421 - Molideto-făget de limită cu </w:t>
      </w:r>
      <w:r w:rsidRPr="002F4792">
        <w:rPr>
          <w:bCs/>
          <w:i/>
          <w:iCs/>
          <w:sz w:val="28"/>
          <w:lang w:val="fr-FR"/>
        </w:rPr>
        <w:t>Vaccinium myrtillus</w:t>
      </w:r>
      <w:r w:rsidRPr="002F4792">
        <w:rPr>
          <w:bCs/>
          <w:sz w:val="28"/>
          <w:lang w:val="fr-FR"/>
        </w:rPr>
        <w:t xml:space="preserve"> şi </w:t>
      </w:r>
      <w:r w:rsidRPr="002F4792">
        <w:rPr>
          <w:bCs/>
          <w:i/>
          <w:iCs/>
          <w:sz w:val="28"/>
          <w:lang w:val="fr-FR"/>
        </w:rPr>
        <w:t>Oxalis acetosella</w:t>
      </w:r>
      <w:r w:rsidRPr="002F4792">
        <w:rPr>
          <w:bCs/>
          <w:sz w:val="28"/>
          <w:lang w:val="fr-FR"/>
        </w:rPr>
        <w:t xml:space="preserve"> (i)</w:t>
      </w:r>
    </w:p>
    <w:p w14:paraId="7AC8B5A5"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2131 - Brădet de altitudine mare cu floră acidofilă (m)</w:t>
      </w:r>
    </w:p>
    <w:p w14:paraId="00ED6E5F"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2241 - Brădeto-făget cu </w:t>
      </w:r>
      <w:r w:rsidRPr="002F4792">
        <w:rPr>
          <w:bCs/>
          <w:i/>
          <w:iCs/>
          <w:sz w:val="28"/>
          <w:lang w:val="fr-FR"/>
        </w:rPr>
        <w:t>Luzula luzuloides</w:t>
      </w:r>
      <w:r w:rsidRPr="002F4792">
        <w:rPr>
          <w:bCs/>
          <w:sz w:val="28"/>
          <w:lang w:val="fr-FR"/>
        </w:rPr>
        <w:t xml:space="preserve"> (i-m)</w:t>
      </w:r>
    </w:p>
    <w:p w14:paraId="2FAFF247"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2251 - Brădeto-făget cu </w:t>
      </w:r>
      <w:r w:rsidRPr="002F4792">
        <w:rPr>
          <w:bCs/>
          <w:i/>
          <w:iCs/>
          <w:sz w:val="28"/>
          <w:lang w:val="fr-FR"/>
        </w:rPr>
        <w:t>Vaccinium myrtilus</w:t>
      </w:r>
      <w:r w:rsidRPr="002F4792">
        <w:rPr>
          <w:bCs/>
          <w:sz w:val="28"/>
          <w:lang w:val="fr-FR"/>
        </w:rPr>
        <w:t xml:space="preserve"> și mușchi (i-m)</w:t>
      </w:r>
    </w:p>
    <w:p w14:paraId="0BEE5761"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519ACB16"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- 4-6 Mo + 3-4 Br, Fa + 1-2 La</w:t>
      </w:r>
    </w:p>
    <w:p w14:paraId="3A6DFEF2"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      5-6 Br + 2-3 Fa + 2 Div</w:t>
      </w:r>
    </w:p>
    <w:p w14:paraId="28DA53F2"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- 5 Mo + 3-4 Br, La (Pi) + 1-2 Fa </w:t>
      </w:r>
    </w:p>
    <w:p w14:paraId="5AD33012"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72E8157A"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- 3-6 Mo + 2-4 Br, Fa + 2-3 La</w:t>
      </w:r>
    </w:p>
    <w:p w14:paraId="4C8CDB96"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      4-5 Br + 3-4 Fa + 1-2 Div</w:t>
      </w:r>
    </w:p>
    <w:p w14:paraId="52D0E37B" w14:textId="77777777" w:rsidR="00310D76" w:rsidRPr="002F4792" w:rsidRDefault="00310D76" w:rsidP="00310D76">
      <w:pPr>
        <w:pStyle w:val="scrisnormal-2"/>
        <w:numPr>
          <w:ilvl w:val="12"/>
          <w:numId w:val="0"/>
        </w:numPr>
        <w:tabs>
          <w:tab w:val="left" w:pos="5103"/>
        </w:tabs>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- 4-6 Mo + 2-4 Br, La (Pi) +1-2 Fa </w:t>
      </w:r>
      <w:r w:rsidRPr="002F4792">
        <w:rPr>
          <w:sz w:val="28"/>
          <w:lang w:val="fr-FR"/>
        </w:rPr>
        <w:fldChar w:fldCharType="begin"/>
      </w:r>
      <w:r w:rsidRPr="002F4792">
        <w:rPr>
          <w:sz w:val="28"/>
          <w:lang w:val="fr-FR"/>
        </w:rPr>
        <w:instrText>symbol 177 \f "Symbol" \s 14</w:instrText>
      </w:r>
      <w:r w:rsidRPr="002F4792">
        <w:rPr>
          <w:sz w:val="28"/>
          <w:lang w:val="fr-FR"/>
        </w:rPr>
        <w:fldChar w:fldCharType="separate"/>
      </w:r>
      <w:r w:rsidRPr="002F4792">
        <w:rPr>
          <w:sz w:val="28"/>
          <w:lang w:val="fr-FR"/>
        </w:rPr>
        <w:t>±</w:t>
      </w:r>
      <w:r w:rsidRPr="002F4792">
        <w:rPr>
          <w:sz w:val="28"/>
          <w:lang w:val="fr-FR"/>
        </w:rPr>
        <w:fldChar w:fldCharType="end"/>
      </w:r>
      <w:r w:rsidRPr="002F4792">
        <w:rPr>
          <w:sz w:val="28"/>
          <w:lang w:val="fr-FR"/>
        </w:rPr>
        <w:t xml:space="preserve"> Pa.m, Sr</w:t>
      </w:r>
    </w:p>
    <w:p w14:paraId="32B3C54B"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35A49F65" w14:textId="77777777" w:rsidR="00310D76" w:rsidRPr="002F4792" w:rsidRDefault="00310D76" w:rsidP="00310D76">
      <w:pPr>
        <w:pStyle w:val="scrisnormal-2"/>
        <w:numPr>
          <w:ilvl w:val="12"/>
          <w:numId w:val="0"/>
        </w:numPr>
        <w:ind w:firstLine="720"/>
        <w:rPr>
          <w:iCs/>
          <w:sz w:val="28"/>
        </w:rPr>
      </w:pPr>
      <w:r w:rsidRPr="002F4792">
        <w:rPr>
          <w:iCs/>
          <w:sz w:val="28"/>
        </w:rPr>
        <w:t>- pregătirea terenului..............................3</w:t>
      </w:r>
    </w:p>
    <w:p w14:paraId="0783B4AB" w14:textId="77777777" w:rsidR="00310D76" w:rsidRPr="002F4792" w:rsidRDefault="00310D76" w:rsidP="00310D76">
      <w:pPr>
        <w:pStyle w:val="scrisnormal-2"/>
        <w:numPr>
          <w:ilvl w:val="12"/>
          <w:numId w:val="0"/>
        </w:numPr>
        <w:ind w:firstLine="720"/>
        <w:rPr>
          <w:iCs/>
          <w:sz w:val="28"/>
        </w:rPr>
      </w:pPr>
      <w:r w:rsidRPr="002F4792">
        <w:rPr>
          <w:iCs/>
          <w:sz w:val="28"/>
        </w:rPr>
        <w:t>- pregătirea solului.................................112</w:t>
      </w:r>
    </w:p>
    <w:p w14:paraId="62B6C8D4" w14:textId="77777777" w:rsidR="00310D76" w:rsidRPr="002F4792" w:rsidRDefault="00310D76" w:rsidP="00310D76">
      <w:pPr>
        <w:pStyle w:val="scrisnormal-2"/>
        <w:numPr>
          <w:ilvl w:val="12"/>
          <w:numId w:val="0"/>
        </w:numPr>
        <w:ind w:firstLine="720"/>
        <w:rPr>
          <w:iCs/>
          <w:sz w:val="28"/>
        </w:rPr>
      </w:pPr>
      <w:r w:rsidRPr="002F4792">
        <w:rPr>
          <w:iCs/>
          <w:sz w:val="28"/>
        </w:rPr>
        <w:t>- împăduriri............................................21111</w:t>
      </w:r>
    </w:p>
    <w:p w14:paraId="19435C83"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4840CBDB" w14:textId="77777777" w:rsidR="00310D76" w:rsidRPr="002F4792" w:rsidRDefault="00310D76" w:rsidP="00310D76">
      <w:pPr>
        <w:pStyle w:val="scrisnormal-2"/>
        <w:numPr>
          <w:ilvl w:val="12"/>
          <w:numId w:val="0"/>
        </w:numPr>
        <w:ind w:firstLine="720"/>
        <w:rPr>
          <w:b/>
          <w:sz w:val="28"/>
        </w:rPr>
      </w:pPr>
      <w:r w:rsidRPr="002F4792">
        <w:rPr>
          <w:b/>
          <w:sz w:val="28"/>
        </w:rPr>
        <w:t>Notă:</w:t>
      </w:r>
    </w:p>
    <w:p w14:paraId="78D96839"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Regenerarea naturală se produce cu dificultate în condițiile existenţei păturii vii acidofile abundente</w:t>
      </w:r>
    </w:p>
    <w:p w14:paraId="4780407A"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lang w:val="fr-FR"/>
        </w:rPr>
        <w:t>Fagul se va menţine din regenerările naturale și numai în lipsa acestora se va introduce pe cale artificială</w:t>
      </w:r>
    </w:p>
    <w:p w14:paraId="1E366635"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Pinul silvestru se va introduce local, în suprafețele cu soluri scheletice</w:t>
      </w:r>
    </w:p>
    <w:p w14:paraId="27FBC996" w14:textId="77777777" w:rsidR="00310D76" w:rsidRPr="002F4792" w:rsidRDefault="00310D76" w:rsidP="00310D76">
      <w:pPr>
        <w:pStyle w:val="scrisnormal-2"/>
        <w:numPr>
          <w:ilvl w:val="12"/>
          <w:numId w:val="0"/>
        </w:numPr>
        <w:ind w:firstLine="720"/>
        <w:rPr>
          <w:b/>
          <w:sz w:val="28"/>
        </w:rPr>
      </w:pPr>
    </w:p>
    <w:p w14:paraId="01713A2A" w14:textId="77777777" w:rsidR="00497156" w:rsidRPr="002F4792" w:rsidRDefault="00497156" w:rsidP="00310D76">
      <w:pPr>
        <w:pStyle w:val="scrisnormal-2"/>
        <w:numPr>
          <w:ilvl w:val="12"/>
          <w:numId w:val="0"/>
        </w:numPr>
        <w:ind w:firstLine="720"/>
        <w:rPr>
          <w:b/>
          <w:sz w:val="28"/>
        </w:rPr>
      </w:pPr>
    </w:p>
    <w:p w14:paraId="6FD11959" w14:textId="77777777" w:rsidR="00310D76" w:rsidRPr="002F4792" w:rsidRDefault="00310D76" w:rsidP="00310D76">
      <w:pPr>
        <w:pStyle w:val="GR-Ecologica"/>
        <w:numPr>
          <w:ilvl w:val="12"/>
          <w:numId w:val="0"/>
        </w:numPr>
        <w:ind w:firstLine="720"/>
        <w:rPr>
          <w:b/>
          <w:bCs/>
          <w:sz w:val="28"/>
        </w:rPr>
      </w:pPr>
      <w:r w:rsidRPr="002F4792">
        <w:rPr>
          <w:b/>
          <w:bCs/>
          <w:sz w:val="28"/>
        </w:rPr>
        <w:t>grupa ecologică 24 (GE 24)</w:t>
      </w:r>
    </w:p>
    <w:p w14:paraId="43C65F19" w14:textId="77777777" w:rsidR="00310D76" w:rsidRPr="002F4792" w:rsidRDefault="00310D76" w:rsidP="00310D76">
      <w:pPr>
        <w:pStyle w:val="STATIUNEA"/>
        <w:numPr>
          <w:ilvl w:val="12"/>
          <w:numId w:val="0"/>
        </w:numPr>
        <w:ind w:firstLine="720"/>
        <w:rPr>
          <w:sz w:val="28"/>
        </w:rPr>
      </w:pPr>
      <w:r w:rsidRPr="002F4792">
        <w:rPr>
          <w:sz w:val="28"/>
        </w:rPr>
        <w:t>Montan de amestecuri (i), soluri spodice litice, V. ed. mic</w:t>
      </w:r>
    </w:p>
    <w:p w14:paraId="2C3B1986"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724F028B" w14:textId="77777777" w:rsidR="00310D76" w:rsidRPr="002F4792" w:rsidRDefault="00310D76" w:rsidP="00310D76">
      <w:pPr>
        <w:pStyle w:val="scrisnormal-2"/>
        <w:numPr>
          <w:ilvl w:val="12"/>
          <w:numId w:val="0"/>
        </w:numPr>
        <w:ind w:firstLine="720"/>
        <w:rPr>
          <w:sz w:val="28"/>
        </w:rPr>
      </w:pPr>
      <w:r w:rsidRPr="002F4792">
        <w:rPr>
          <w:sz w:val="28"/>
        </w:rPr>
        <w:t xml:space="preserve">Altitudini cuprinse între 800-1100 m, versanţi repezi sau abrupţi, stâncării; substraturi dure, predominant acide; soluri brune feriiluviale și podzoluri litice, litosoluri (prepodzoluri litice și podzoluri litice, litosoluri). </w:t>
      </w:r>
    </w:p>
    <w:p w14:paraId="5C2178AB" w14:textId="77777777" w:rsidR="00310D76" w:rsidRPr="002F4792" w:rsidRDefault="00310D76" w:rsidP="00310D76">
      <w:pPr>
        <w:pStyle w:val="scrisnormal-2"/>
        <w:numPr>
          <w:ilvl w:val="12"/>
          <w:numId w:val="0"/>
        </w:numPr>
        <w:ind w:firstLine="720"/>
        <w:rPr>
          <w:b/>
          <w:bCs/>
          <w:iCs/>
          <w:sz w:val="28"/>
          <w:szCs w:val="28"/>
          <w:lang w:val="fr-FR"/>
        </w:rPr>
      </w:pPr>
      <w:r w:rsidRPr="002F4792">
        <w:rPr>
          <w:b/>
          <w:bCs/>
          <w:iCs/>
          <w:sz w:val="28"/>
          <w:szCs w:val="28"/>
          <w:lang w:val="fr-FR"/>
        </w:rPr>
        <w:t>Tipuri de staţiuni:</w:t>
      </w:r>
    </w:p>
    <w:p w14:paraId="0B1F20CD" w14:textId="77777777" w:rsidR="00310D76" w:rsidRPr="002F4792" w:rsidRDefault="00310D76" w:rsidP="00310D76">
      <w:pPr>
        <w:pStyle w:val="scrisnormal-2"/>
        <w:numPr>
          <w:ilvl w:val="12"/>
          <w:numId w:val="0"/>
        </w:numPr>
        <w:ind w:firstLine="720"/>
        <w:rPr>
          <w:sz w:val="28"/>
          <w:lang w:val="fr-FR"/>
        </w:rPr>
      </w:pPr>
      <w:r w:rsidRPr="002F4792">
        <w:rPr>
          <w:sz w:val="28"/>
          <w:lang w:val="fr-FR"/>
        </w:rPr>
        <w:t>3120 - Montan de amestecuri &lt;Pi, stâncărie şi eroziune excesivă</w:t>
      </w:r>
    </w:p>
    <w:p w14:paraId="443A026F"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3311 - Montan de amestecuri Pi, podzolic edafic mic, cu </w:t>
      </w:r>
      <w:r w:rsidRPr="002F4792">
        <w:rPr>
          <w:i/>
          <w:iCs/>
          <w:sz w:val="28"/>
          <w:lang w:val="fr-FR"/>
        </w:rPr>
        <w:t>Vaccinium</w:t>
      </w:r>
      <w:r w:rsidRPr="002F4792">
        <w:rPr>
          <w:sz w:val="28"/>
          <w:lang w:val="fr-FR"/>
        </w:rPr>
        <w:t xml:space="preserve"> şi alte acidofile</w:t>
      </w:r>
    </w:p>
    <w:p w14:paraId="007C2B61" w14:textId="77777777" w:rsidR="00310D76" w:rsidRPr="002F4792" w:rsidRDefault="00310D76" w:rsidP="00310D76">
      <w:pPr>
        <w:pStyle w:val="scrisnormal-2"/>
        <w:numPr>
          <w:ilvl w:val="12"/>
          <w:numId w:val="0"/>
        </w:numPr>
        <w:ind w:firstLine="720"/>
        <w:rPr>
          <w:sz w:val="28"/>
          <w:lang w:val="fr-FR"/>
        </w:rPr>
      </w:pPr>
      <w:r w:rsidRPr="002F4792">
        <w:rPr>
          <w:sz w:val="28"/>
          <w:lang w:val="fr-FR"/>
        </w:rPr>
        <w:t>3410 - Montan de molidişuri în "V" extrazonal în montan de amestecuri, podzolic, Pi</w:t>
      </w:r>
    </w:p>
    <w:p w14:paraId="3698CD8E"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1F128599"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1342 - Amestec de brad, molid și fag pe stâncării cristaline (i)</w:t>
      </w:r>
    </w:p>
    <w:p w14:paraId="249C08B0" w14:textId="77777777" w:rsidR="00310D76" w:rsidRPr="002F4792" w:rsidRDefault="00310D76" w:rsidP="00310D76">
      <w:pPr>
        <w:pStyle w:val="scrisnormal-2"/>
        <w:numPr>
          <w:ilvl w:val="12"/>
          <w:numId w:val="0"/>
        </w:numPr>
        <w:ind w:firstLine="720"/>
        <w:rPr>
          <w:bCs/>
          <w:sz w:val="28"/>
          <w:lang w:val="en-US"/>
        </w:rPr>
      </w:pPr>
      <w:r w:rsidRPr="002F4792">
        <w:rPr>
          <w:bCs/>
          <w:sz w:val="28"/>
          <w:lang w:val="en-US"/>
        </w:rPr>
        <w:t xml:space="preserve">1422 - Molideto-făget cu </w:t>
      </w:r>
      <w:r w:rsidRPr="002F4792">
        <w:rPr>
          <w:bCs/>
          <w:i/>
          <w:iCs/>
          <w:sz w:val="28"/>
          <w:lang w:val="en-US"/>
        </w:rPr>
        <w:t>Vaccinium myrtilus</w:t>
      </w:r>
      <w:r w:rsidRPr="002F4792">
        <w:rPr>
          <w:bCs/>
          <w:sz w:val="28"/>
          <w:lang w:val="en-US"/>
        </w:rPr>
        <w:t xml:space="preserve"> (i)</w:t>
      </w:r>
    </w:p>
    <w:p w14:paraId="11061411"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313C98A2"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- 4-6 Mo + 2-3 Br (Pi) + 2-4 Fa </w:t>
      </w:r>
      <w:r w:rsidRPr="002F4792">
        <w:rPr>
          <w:sz w:val="28"/>
        </w:rPr>
        <w:fldChar w:fldCharType="begin"/>
      </w:r>
      <w:r w:rsidRPr="002F4792">
        <w:rPr>
          <w:sz w:val="28"/>
        </w:rPr>
        <w:instrText>symbol 177 \f "Symbol" \s 14</w:instrText>
      </w:r>
      <w:r w:rsidRPr="002F4792">
        <w:rPr>
          <w:sz w:val="28"/>
        </w:rPr>
        <w:fldChar w:fldCharType="separate"/>
      </w:r>
      <w:r w:rsidRPr="002F4792">
        <w:rPr>
          <w:sz w:val="28"/>
        </w:rPr>
        <w:t>±</w:t>
      </w:r>
      <w:r w:rsidRPr="002F4792">
        <w:rPr>
          <w:sz w:val="28"/>
        </w:rPr>
        <w:fldChar w:fldCharType="end"/>
      </w:r>
      <w:r w:rsidRPr="002F4792">
        <w:rPr>
          <w:sz w:val="28"/>
        </w:rPr>
        <w:t xml:space="preserve"> Ul, Pa.m, Me</w:t>
      </w:r>
    </w:p>
    <w:p w14:paraId="7CB84B20"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- 6-7 Mo (Pi) + 3-4 Fa </w:t>
      </w:r>
      <w:r w:rsidRPr="002F4792">
        <w:rPr>
          <w:sz w:val="28"/>
        </w:rPr>
        <w:fldChar w:fldCharType="begin"/>
      </w:r>
      <w:r w:rsidRPr="002F4792">
        <w:rPr>
          <w:sz w:val="28"/>
        </w:rPr>
        <w:instrText>symbol 177 \f "Symbol" \s 14</w:instrText>
      </w:r>
      <w:r w:rsidRPr="002F4792">
        <w:rPr>
          <w:sz w:val="28"/>
        </w:rPr>
        <w:fldChar w:fldCharType="separate"/>
      </w:r>
      <w:r w:rsidRPr="002F4792">
        <w:rPr>
          <w:sz w:val="28"/>
        </w:rPr>
        <w:t>±</w:t>
      </w:r>
      <w:r w:rsidRPr="002F4792">
        <w:rPr>
          <w:sz w:val="28"/>
        </w:rPr>
        <w:fldChar w:fldCharType="end"/>
      </w:r>
      <w:r w:rsidRPr="002F4792">
        <w:rPr>
          <w:sz w:val="28"/>
        </w:rPr>
        <w:t xml:space="preserve"> Pa.m, Ul, Me</w:t>
      </w:r>
    </w:p>
    <w:p w14:paraId="45270761"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0552FEB7"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xml:space="preserve">- 4-6 Mo + 2-3 Br (Pi) + 2-3 Fa </w:t>
      </w:r>
      <w:r w:rsidRPr="002F4792">
        <w:rPr>
          <w:sz w:val="28"/>
        </w:rPr>
        <w:fldChar w:fldCharType="begin"/>
      </w:r>
      <w:r w:rsidRPr="002F4792">
        <w:rPr>
          <w:sz w:val="28"/>
        </w:rPr>
        <w:instrText>symbol 177 \f "Symbol" \s 14</w:instrText>
      </w:r>
      <w:r w:rsidRPr="002F4792">
        <w:rPr>
          <w:sz w:val="28"/>
        </w:rPr>
        <w:fldChar w:fldCharType="separate"/>
      </w:r>
      <w:r w:rsidRPr="002F4792">
        <w:rPr>
          <w:sz w:val="28"/>
        </w:rPr>
        <w:t>±</w:t>
      </w:r>
      <w:r w:rsidRPr="002F4792">
        <w:rPr>
          <w:sz w:val="28"/>
        </w:rPr>
        <w:fldChar w:fldCharType="end"/>
      </w:r>
      <w:r w:rsidRPr="002F4792">
        <w:rPr>
          <w:sz w:val="28"/>
        </w:rPr>
        <w:t xml:space="preserve"> Pa.m, Ul, Me</w:t>
      </w:r>
    </w:p>
    <w:p w14:paraId="5C026A3A"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- 7-8 Mo (Pi) + 2-3 Fa </w:t>
      </w:r>
      <w:r w:rsidRPr="002F4792">
        <w:rPr>
          <w:sz w:val="28"/>
        </w:rPr>
        <w:fldChar w:fldCharType="begin"/>
      </w:r>
      <w:r w:rsidRPr="002F4792">
        <w:rPr>
          <w:sz w:val="28"/>
        </w:rPr>
        <w:instrText>symbol 177 \f "Symbol" \s 14</w:instrText>
      </w:r>
      <w:r w:rsidRPr="002F4792">
        <w:rPr>
          <w:sz w:val="28"/>
        </w:rPr>
        <w:fldChar w:fldCharType="separate"/>
      </w:r>
      <w:r w:rsidRPr="002F4792">
        <w:rPr>
          <w:sz w:val="28"/>
        </w:rPr>
        <w:t>±</w:t>
      </w:r>
      <w:r w:rsidRPr="002F4792">
        <w:rPr>
          <w:sz w:val="28"/>
        </w:rPr>
        <w:fldChar w:fldCharType="end"/>
      </w:r>
      <w:r w:rsidRPr="002F4792">
        <w:rPr>
          <w:sz w:val="28"/>
        </w:rPr>
        <w:t xml:space="preserve"> Pa.m, Ul, Me</w:t>
      </w:r>
    </w:p>
    <w:p w14:paraId="63B2124D"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41750F01" w14:textId="77777777" w:rsidR="00310D76" w:rsidRPr="002F4792" w:rsidRDefault="00310D76" w:rsidP="00310D76">
      <w:pPr>
        <w:pStyle w:val="scrisnormal-2"/>
        <w:numPr>
          <w:ilvl w:val="12"/>
          <w:numId w:val="0"/>
        </w:numPr>
        <w:ind w:firstLine="720"/>
        <w:rPr>
          <w:iCs/>
          <w:sz w:val="28"/>
        </w:rPr>
      </w:pPr>
      <w:r w:rsidRPr="002F4792">
        <w:rPr>
          <w:iCs/>
          <w:sz w:val="28"/>
        </w:rPr>
        <w:t>- pregătirea terenului.............................2+6 sau 3+6</w:t>
      </w:r>
    </w:p>
    <w:p w14:paraId="42CD7CF1" w14:textId="77777777" w:rsidR="00310D76" w:rsidRPr="002F4792" w:rsidRDefault="00310D76" w:rsidP="00310D76">
      <w:pPr>
        <w:pStyle w:val="scrisnormal-2"/>
        <w:numPr>
          <w:ilvl w:val="12"/>
          <w:numId w:val="0"/>
        </w:numPr>
        <w:ind w:firstLine="720"/>
        <w:rPr>
          <w:iCs/>
          <w:sz w:val="28"/>
        </w:rPr>
      </w:pPr>
      <w:r w:rsidRPr="002F4792">
        <w:rPr>
          <w:iCs/>
          <w:sz w:val="28"/>
        </w:rPr>
        <w:t>- pregătirea solului................................01 sau 111</w:t>
      </w:r>
    </w:p>
    <w:p w14:paraId="603F12C0" w14:textId="77777777" w:rsidR="00310D76" w:rsidRPr="002F4792" w:rsidRDefault="00310D76" w:rsidP="00310D76">
      <w:pPr>
        <w:pStyle w:val="scrisnormal-2"/>
        <w:numPr>
          <w:ilvl w:val="12"/>
          <w:numId w:val="0"/>
        </w:numPr>
        <w:ind w:firstLine="720"/>
        <w:rPr>
          <w:iCs/>
          <w:sz w:val="28"/>
        </w:rPr>
      </w:pPr>
      <w:r w:rsidRPr="002F4792">
        <w:rPr>
          <w:iCs/>
          <w:sz w:val="28"/>
        </w:rPr>
        <w:t>- împăduriri...........................................21111 sau 21121</w:t>
      </w:r>
    </w:p>
    <w:p w14:paraId="6EBF2A7C"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36CDD5FA" w14:textId="77777777" w:rsidR="00310D76" w:rsidRPr="002F4792" w:rsidRDefault="00310D76" w:rsidP="00310D76">
      <w:pPr>
        <w:pStyle w:val="scrisnormal-2"/>
        <w:numPr>
          <w:ilvl w:val="12"/>
          <w:numId w:val="0"/>
        </w:numPr>
        <w:ind w:firstLine="720"/>
        <w:rPr>
          <w:b/>
          <w:sz w:val="28"/>
        </w:rPr>
      </w:pPr>
      <w:r w:rsidRPr="002F4792">
        <w:rPr>
          <w:b/>
          <w:sz w:val="28"/>
        </w:rPr>
        <w:t>Notă:</w:t>
      </w:r>
    </w:p>
    <w:p w14:paraId="1196A646"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i/>
          <w:sz w:val="28"/>
        </w:rPr>
        <w:t>Staţiuni cu condiţii extreme (soluri superficiale-scheletice), expuse pericolului de incendii</w:t>
      </w:r>
    </w:p>
    <w:p w14:paraId="5B7585B9"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lang w:val="fr-FR"/>
        </w:rPr>
        <w:t>Arborete cu funcţie de protecţie a solului</w:t>
      </w:r>
    </w:p>
    <w:p w14:paraId="4697F02F"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lang w:val="fr-FR"/>
        </w:rPr>
        <w:t xml:space="preserve">Regenerarea naturală se produce cu dificultate </w:t>
      </w:r>
    </w:p>
    <w:p w14:paraId="4DE61D14"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lang w:val="fr-FR"/>
        </w:rPr>
        <w:t>Pinul silvestru se va introduce local, în suprafețe cu soluri scheletice</w:t>
      </w:r>
    </w:p>
    <w:p w14:paraId="0FF67896"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Fagul se va promova din regenerări naturale</w:t>
      </w:r>
    </w:p>
    <w:p w14:paraId="7D7CD0AE" w14:textId="77777777" w:rsidR="00310D76" w:rsidRPr="002F4792" w:rsidRDefault="00310D76" w:rsidP="00310D76">
      <w:pPr>
        <w:pStyle w:val="scrisnormal-2"/>
        <w:numPr>
          <w:ilvl w:val="12"/>
          <w:numId w:val="0"/>
        </w:numPr>
        <w:ind w:firstLine="720"/>
        <w:rPr>
          <w:b/>
          <w:sz w:val="28"/>
        </w:rPr>
      </w:pPr>
    </w:p>
    <w:p w14:paraId="385E9A46" w14:textId="77777777" w:rsidR="00310D76" w:rsidRPr="002F4792" w:rsidRDefault="00310D76" w:rsidP="00310D76">
      <w:pPr>
        <w:pStyle w:val="GR-Ecologica"/>
        <w:numPr>
          <w:ilvl w:val="12"/>
          <w:numId w:val="0"/>
        </w:numPr>
        <w:ind w:firstLine="720"/>
        <w:rPr>
          <w:b/>
          <w:bCs/>
          <w:sz w:val="28"/>
          <w:lang w:val="fr-FR"/>
        </w:rPr>
      </w:pPr>
      <w:r w:rsidRPr="002F4792">
        <w:rPr>
          <w:b/>
          <w:bCs/>
          <w:sz w:val="28"/>
          <w:lang w:val="fr-FR"/>
        </w:rPr>
        <w:t>grupa ecologicĂ 25 (GE 25)</w:t>
      </w:r>
    </w:p>
    <w:p w14:paraId="20513B09" w14:textId="77777777" w:rsidR="00310D76" w:rsidRPr="002F4792" w:rsidRDefault="00310D76" w:rsidP="00310D76">
      <w:pPr>
        <w:pStyle w:val="STATIUNEA"/>
        <w:numPr>
          <w:ilvl w:val="12"/>
          <w:numId w:val="0"/>
        </w:numPr>
        <w:ind w:firstLine="720"/>
        <w:rPr>
          <w:sz w:val="28"/>
          <w:lang w:val="fr-FR"/>
        </w:rPr>
      </w:pPr>
      <w:r w:rsidRPr="002F4792">
        <w:rPr>
          <w:sz w:val="28"/>
          <w:lang w:val="fr-FR"/>
        </w:rPr>
        <w:t>Montan-premontan de amestecuri (prin extindere naturală) (m), soluri predominant brune-brune luvice, V. ed. mijlociu-mare</w:t>
      </w:r>
    </w:p>
    <w:p w14:paraId="6752864F"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Condiţii staţionale:</w:t>
      </w:r>
    </w:p>
    <w:p w14:paraId="63F76DD2" w14:textId="77777777" w:rsidR="00310D76" w:rsidRPr="002F4792" w:rsidRDefault="00310D76" w:rsidP="00310D76">
      <w:pPr>
        <w:pStyle w:val="scrisnormal-2"/>
        <w:numPr>
          <w:ilvl w:val="12"/>
          <w:numId w:val="0"/>
        </w:numPr>
        <w:ind w:firstLine="720"/>
        <w:rPr>
          <w:sz w:val="28"/>
          <w:lang w:val="fr-FR"/>
        </w:rPr>
      </w:pPr>
      <w:r w:rsidRPr="002F4792">
        <w:rPr>
          <w:sz w:val="28"/>
          <w:lang w:val="fr-FR"/>
        </w:rPr>
        <w:t>Altitudini între 600-900 m, în special în Subcarpaţi, Carpaţii  Orientali și în Munţii Banatului, frecvent în FD</w:t>
      </w:r>
      <w:r w:rsidRPr="002F4792">
        <w:rPr>
          <w:sz w:val="28"/>
          <w:vertAlign w:val="subscript"/>
          <w:lang w:val="fr-FR"/>
        </w:rPr>
        <w:t xml:space="preserve">4 </w:t>
      </w:r>
      <w:r w:rsidRPr="002F4792">
        <w:rPr>
          <w:sz w:val="28"/>
          <w:lang w:val="fr-FR"/>
        </w:rPr>
        <w:t>și FM</w:t>
      </w:r>
      <w:r w:rsidRPr="002F4792">
        <w:rPr>
          <w:sz w:val="28"/>
          <w:vertAlign w:val="subscript"/>
          <w:lang w:val="fr-FR"/>
        </w:rPr>
        <w:t>1</w:t>
      </w:r>
      <w:r w:rsidRPr="002F4792">
        <w:rPr>
          <w:sz w:val="28"/>
          <w:lang w:val="fr-FR"/>
        </w:rPr>
        <w:t xml:space="preserve">; terenuri așezate, versanţi (partea inferioară a acestora), slab-moderat înclinaţi, umbriţi, adăpostiţi; substraturi îndeosebi sedimentare moi sau dure acoperite de deluvii fine; soluri brune și brune luvice ± pseudogleizate (eutricambosoluri, districambosoluri și luvosoluri ± stagnice), uneori luvisoluri albice pseudogleizate (luvosoluri albice stagnice), mijlociu profunde până la profunde, uneori slab scheletice până la semischeletice. </w:t>
      </w:r>
    </w:p>
    <w:p w14:paraId="263D0B6D" w14:textId="77777777" w:rsidR="00310D76" w:rsidRPr="002F4792" w:rsidRDefault="00310D76" w:rsidP="00310D76">
      <w:pPr>
        <w:pStyle w:val="scrisnormal-2"/>
        <w:numPr>
          <w:ilvl w:val="12"/>
          <w:numId w:val="0"/>
        </w:numPr>
        <w:ind w:firstLine="720"/>
        <w:rPr>
          <w:b/>
          <w:bCs/>
          <w:iCs/>
          <w:sz w:val="28"/>
          <w:szCs w:val="28"/>
          <w:lang w:val="fr-FR"/>
        </w:rPr>
      </w:pPr>
      <w:r w:rsidRPr="002F4792">
        <w:rPr>
          <w:b/>
          <w:bCs/>
          <w:iCs/>
          <w:sz w:val="28"/>
          <w:szCs w:val="28"/>
          <w:lang w:val="fr-FR"/>
        </w:rPr>
        <w:t>Tipuri de staţiuni:</w:t>
      </w:r>
    </w:p>
    <w:p w14:paraId="0EEC0AED" w14:textId="77777777" w:rsidR="00310D76" w:rsidRPr="002F4792" w:rsidRDefault="00310D76" w:rsidP="00310D76">
      <w:pPr>
        <w:pStyle w:val="scrisnormal-2"/>
        <w:numPr>
          <w:ilvl w:val="12"/>
          <w:numId w:val="0"/>
        </w:numPr>
        <w:ind w:firstLine="720"/>
        <w:rPr>
          <w:sz w:val="28"/>
          <w:lang w:val="fr-FR"/>
        </w:rPr>
      </w:pPr>
      <w:r w:rsidRPr="002F4792">
        <w:rPr>
          <w:sz w:val="28"/>
          <w:lang w:val="fr-FR"/>
        </w:rPr>
        <w:t>4332 a - Montan-premontan de amestecuri Pm, brun luvic-luvisol ± scheletic, edafic mijlociu</w:t>
      </w:r>
    </w:p>
    <w:p w14:paraId="106BCDAA" w14:textId="77777777" w:rsidR="00310D76" w:rsidRPr="002F4792" w:rsidRDefault="00310D76" w:rsidP="00310D76">
      <w:pPr>
        <w:pStyle w:val="scrisnormal-2"/>
        <w:numPr>
          <w:ilvl w:val="12"/>
          <w:numId w:val="0"/>
        </w:numPr>
        <w:ind w:firstLine="720"/>
        <w:rPr>
          <w:sz w:val="28"/>
          <w:lang w:val="fr-FR"/>
        </w:rPr>
      </w:pPr>
      <w:r w:rsidRPr="002F4792">
        <w:rPr>
          <w:sz w:val="28"/>
          <w:lang w:val="fr-FR"/>
        </w:rPr>
        <w:t>4420 a - Montan-premontan de amestecuri Pm, brun-brun acid cu mull-moder, edafic mijlociu</w:t>
      </w:r>
    </w:p>
    <w:p w14:paraId="12BDA2A4" w14:textId="77777777" w:rsidR="00310D76" w:rsidRPr="002F4792" w:rsidRDefault="00310D76" w:rsidP="00310D76">
      <w:pPr>
        <w:pStyle w:val="scrisnormal-2"/>
        <w:numPr>
          <w:ilvl w:val="12"/>
          <w:numId w:val="0"/>
        </w:numPr>
        <w:ind w:firstLine="720"/>
        <w:rPr>
          <w:sz w:val="28"/>
          <w:lang w:val="fr-FR"/>
        </w:rPr>
      </w:pPr>
      <w:r w:rsidRPr="002F4792">
        <w:rPr>
          <w:sz w:val="28"/>
          <w:lang w:val="fr-FR"/>
        </w:rPr>
        <w:t>5132 b - Premontan de goruneto-făgete Pm, brun luvic cu moder (local cu humus brut), edafic mijlociu</w:t>
      </w:r>
    </w:p>
    <w:p w14:paraId="101523AE"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1606833C"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2121 - Brădet cu </w:t>
      </w:r>
      <w:r w:rsidRPr="002F4792">
        <w:rPr>
          <w:bCs/>
          <w:i/>
          <w:iCs/>
          <w:sz w:val="28"/>
          <w:lang w:val="fr-FR"/>
        </w:rPr>
        <w:t>Festuca drymea</w:t>
      </w:r>
      <w:r w:rsidRPr="002F4792">
        <w:rPr>
          <w:bCs/>
          <w:sz w:val="28"/>
          <w:lang w:val="fr-FR"/>
        </w:rPr>
        <w:t xml:space="preserve"> (m)</w:t>
      </w:r>
    </w:p>
    <w:p w14:paraId="12E5510B" w14:textId="77777777" w:rsidR="00310D76" w:rsidRPr="002F4792" w:rsidRDefault="00310D76" w:rsidP="00310D76">
      <w:pPr>
        <w:pStyle w:val="scrisnormal-2"/>
        <w:numPr>
          <w:ilvl w:val="12"/>
          <w:numId w:val="0"/>
        </w:numPr>
        <w:ind w:firstLine="720"/>
        <w:rPr>
          <w:bCs/>
          <w:sz w:val="28"/>
          <w:lang w:val="en-US"/>
        </w:rPr>
      </w:pPr>
      <w:r w:rsidRPr="002F4792">
        <w:rPr>
          <w:bCs/>
          <w:sz w:val="28"/>
          <w:lang w:val="en-US"/>
        </w:rPr>
        <w:t>2311 - Brădet amestecat (m-s)</w:t>
      </w:r>
    </w:p>
    <w:p w14:paraId="0262C7F9" w14:textId="77777777" w:rsidR="00310D76" w:rsidRPr="002F4792" w:rsidRDefault="00310D76" w:rsidP="00310D76">
      <w:pPr>
        <w:pStyle w:val="scrisnormal-2"/>
        <w:numPr>
          <w:ilvl w:val="12"/>
          <w:numId w:val="0"/>
        </w:numPr>
        <w:ind w:firstLine="720"/>
        <w:rPr>
          <w:bCs/>
          <w:sz w:val="28"/>
          <w:lang w:val="en-US"/>
        </w:rPr>
      </w:pPr>
      <w:r w:rsidRPr="002F4792">
        <w:rPr>
          <w:bCs/>
          <w:sz w:val="28"/>
          <w:lang w:val="en-US"/>
        </w:rPr>
        <w:t>2321 - Făget montan amestecat (m)</w:t>
      </w:r>
    </w:p>
    <w:p w14:paraId="229E5F0B"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30B0FCB2"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- 5-6 Br + 1-3 Mo, La + 2-3 Fa, Go, Ci, Te.p, Fr</w:t>
      </w:r>
    </w:p>
    <w:p w14:paraId="10DAFF06" w14:textId="77777777" w:rsidR="00310D76" w:rsidRPr="002F4792" w:rsidRDefault="00310D76" w:rsidP="00310D76">
      <w:pPr>
        <w:pStyle w:val="scrisnormal-2"/>
        <w:numPr>
          <w:ilvl w:val="12"/>
          <w:numId w:val="0"/>
        </w:numPr>
        <w:ind w:firstLine="720"/>
        <w:rPr>
          <w:sz w:val="28"/>
        </w:rPr>
      </w:pPr>
      <w:r w:rsidRPr="002F4792">
        <w:rPr>
          <w:sz w:val="28"/>
          <w:lang w:val="fr-FR"/>
        </w:rPr>
        <w:t xml:space="preserve">       </w:t>
      </w:r>
      <w:r w:rsidRPr="002F4792">
        <w:rPr>
          <w:sz w:val="28"/>
        </w:rPr>
        <w:t>5-6 Fa + 2-3 Br, Mo + 2 Div (Go, Ci, Te.p, Fr)</w:t>
      </w:r>
    </w:p>
    <w:p w14:paraId="3C765229"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- 4-5 Br + 2-4 Mo, La + 2-3 Fa, Go, Ci, Te.p, Fr</w:t>
      </w:r>
    </w:p>
    <w:p w14:paraId="223AC597"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43BAEB67"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- 5-7 Br + 1-2 Mo, La + 2-3 Fa, Go, Ci, Te.p, Fr</w:t>
      </w:r>
    </w:p>
    <w:p w14:paraId="74E59513" w14:textId="77777777" w:rsidR="00310D76" w:rsidRPr="002F4792" w:rsidRDefault="00310D76" w:rsidP="00310D76">
      <w:pPr>
        <w:pStyle w:val="scrisnormal-2"/>
        <w:numPr>
          <w:ilvl w:val="12"/>
          <w:numId w:val="0"/>
        </w:numPr>
        <w:ind w:firstLine="720"/>
        <w:rPr>
          <w:sz w:val="28"/>
        </w:rPr>
      </w:pPr>
      <w:r w:rsidRPr="002F4792">
        <w:rPr>
          <w:sz w:val="28"/>
          <w:lang w:val="fr-FR"/>
        </w:rPr>
        <w:t xml:space="preserve">       </w:t>
      </w:r>
      <w:r w:rsidRPr="002F4792">
        <w:rPr>
          <w:sz w:val="28"/>
        </w:rPr>
        <w:t>6-7 Fa + 1-2 Br, Mo + 1-2 Div (Go, Ci, Te.p, Fr)</w:t>
      </w:r>
    </w:p>
    <w:p w14:paraId="2694DEC2"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- 4-5 Br + 2-4 Mo, La + 2-3 Fa, Go, Ci, Te.p, Fr</w:t>
      </w:r>
    </w:p>
    <w:p w14:paraId="38327ED6"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0438A0BA" w14:textId="77777777" w:rsidR="00310D76" w:rsidRPr="002F4792" w:rsidRDefault="00310D76" w:rsidP="00310D76">
      <w:pPr>
        <w:pStyle w:val="scrisnormal-2"/>
        <w:numPr>
          <w:ilvl w:val="12"/>
          <w:numId w:val="0"/>
        </w:numPr>
        <w:ind w:firstLine="720"/>
        <w:rPr>
          <w:iCs/>
          <w:sz w:val="28"/>
        </w:rPr>
      </w:pPr>
      <w:r w:rsidRPr="002F4792">
        <w:rPr>
          <w:iCs/>
          <w:sz w:val="28"/>
        </w:rPr>
        <w:t>- pregătirea terenului............................1 sau 2 sau 3</w:t>
      </w:r>
    </w:p>
    <w:p w14:paraId="0B7AAFE7" w14:textId="77777777" w:rsidR="00310D76" w:rsidRPr="002F4792" w:rsidRDefault="00310D76" w:rsidP="00310D76">
      <w:pPr>
        <w:pStyle w:val="scrisnormal-2"/>
        <w:numPr>
          <w:ilvl w:val="12"/>
          <w:numId w:val="0"/>
        </w:numPr>
        <w:ind w:firstLine="720"/>
        <w:rPr>
          <w:iCs/>
          <w:sz w:val="28"/>
        </w:rPr>
      </w:pPr>
      <w:r w:rsidRPr="002F4792">
        <w:rPr>
          <w:iCs/>
          <w:sz w:val="28"/>
        </w:rPr>
        <w:t>- pregătirea solului................................111 sau 112</w:t>
      </w:r>
    </w:p>
    <w:p w14:paraId="7CBAEA76" w14:textId="77777777" w:rsidR="00310D76" w:rsidRPr="002F4792" w:rsidRDefault="00310D76" w:rsidP="00310D76">
      <w:pPr>
        <w:pStyle w:val="scrisnormal-2"/>
        <w:numPr>
          <w:ilvl w:val="12"/>
          <w:numId w:val="0"/>
        </w:numPr>
        <w:ind w:firstLine="720"/>
        <w:rPr>
          <w:iCs/>
          <w:sz w:val="28"/>
        </w:rPr>
      </w:pPr>
      <w:r w:rsidRPr="002F4792">
        <w:rPr>
          <w:iCs/>
          <w:sz w:val="28"/>
        </w:rPr>
        <w:t>- împăduriri..........................................21111</w:t>
      </w:r>
    </w:p>
    <w:p w14:paraId="29C19DE4"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03D2F266" w14:textId="77777777" w:rsidR="00310D76" w:rsidRPr="002F4792" w:rsidRDefault="00310D76" w:rsidP="00310D76">
      <w:pPr>
        <w:pStyle w:val="scrisnormal-2"/>
        <w:numPr>
          <w:ilvl w:val="12"/>
          <w:numId w:val="0"/>
        </w:numPr>
        <w:ind w:firstLine="720"/>
        <w:rPr>
          <w:b/>
          <w:sz w:val="28"/>
        </w:rPr>
      </w:pPr>
      <w:r w:rsidRPr="002F4792">
        <w:rPr>
          <w:b/>
          <w:sz w:val="28"/>
        </w:rPr>
        <w:t>Notă:</w:t>
      </w:r>
    </w:p>
    <w:p w14:paraId="4EA9D9DE"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Staţiuni în care bradul manifestă stare lâncedă de vegetaţie și pericol de uscare peste vârsta de 80-90 ani, expuse din această cauză pericolului de incendii</w:t>
      </w:r>
    </w:p>
    <w:p w14:paraId="6517F6EF" w14:textId="77777777" w:rsidR="00310D76" w:rsidRPr="002F4792" w:rsidRDefault="00310D76" w:rsidP="00310D76">
      <w:pPr>
        <w:pStyle w:val="scrisnormal-2"/>
        <w:numPr>
          <w:ilvl w:val="12"/>
          <w:numId w:val="0"/>
        </w:numPr>
        <w:ind w:firstLine="720"/>
        <w:rPr>
          <w:b/>
          <w:sz w:val="28"/>
        </w:rPr>
      </w:pPr>
    </w:p>
    <w:p w14:paraId="63690E22" w14:textId="77777777" w:rsidR="00310D76" w:rsidRPr="002F4792" w:rsidRDefault="00310D76" w:rsidP="00310D76">
      <w:pPr>
        <w:pStyle w:val="GR-Ecologica"/>
        <w:numPr>
          <w:ilvl w:val="12"/>
          <w:numId w:val="0"/>
        </w:numPr>
        <w:ind w:firstLine="720"/>
        <w:rPr>
          <w:b/>
          <w:bCs/>
          <w:sz w:val="28"/>
        </w:rPr>
      </w:pPr>
      <w:r w:rsidRPr="002F4792">
        <w:rPr>
          <w:b/>
          <w:bCs/>
          <w:sz w:val="28"/>
        </w:rPr>
        <w:t>grupa ecologicĂ 26 (GE 26)</w:t>
      </w:r>
    </w:p>
    <w:p w14:paraId="505009FD" w14:textId="77777777" w:rsidR="00310D76" w:rsidRPr="002F4792" w:rsidRDefault="00310D76" w:rsidP="00310D76">
      <w:pPr>
        <w:pStyle w:val="STATIUNEA"/>
        <w:numPr>
          <w:ilvl w:val="12"/>
          <w:numId w:val="0"/>
        </w:numPr>
        <w:ind w:firstLine="720"/>
        <w:rPr>
          <w:sz w:val="28"/>
        </w:rPr>
      </w:pPr>
      <w:r w:rsidRPr="002F4792">
        <w:rPr>
          <w:sz w:val="28"/>
        </w:rPr>
        <w:t>Montan - premontan de amestecuri (prin extindere naturală) (i-m), soluri calcaroase, V. ed. mic</w:t>
      </w:r>
    </w:p>
    <w:p w14:paraId="299C0E5F"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62E015B8" w14:textId="77777777" w:rsidR="00310D76" w:rsidRPr="002F4792" w:rsidRDefault="00310D76" w:rsidP="00310D76">
      <w:pPr>
        <w:pStyle w:val="scrisnormal-2"/>
        <w:numPr>
          <w:ilvl w:val="12"/>
          <w:numId w:val="0"/>
        </w:numPr>
        <w:ind w:firstLine="720"/>
        <w:rPr>
          <w:b/>
          <w:sz w:val="28"/>
        </w:rPr>
      </w:pPr>
      <w:r w:rsidRPr="002F4792">
        <w:rPr>
          <w:sz w:val="28"/>
        </w:rPr>
        <w:t>Altitudini cuprinse între 900-1200 m în Carpaţii Meridionali și 650-900 m în Munţii Banatului și Munţii Apuseni (flancul vestic), frecvent în FM</w:t>
      </w:r>
      <w:r w:rsidRPr="002F4792">
        <w:rPr>
          <w:sz w:val="28"/>
          <w:vertAlign w:val="subscript"/>
        </w:rPr>
        <w:t>1</w:t>
      </w:r>
      <w:r w:rsidRPr="002F4792">
        <w:rPr>
          <w:sz w:val="28"/>
        </w:rPr>
        <w:t xml:space="preserve"> și FD</w:t>
      </w:r>
      <w:r w:rsidRPr="002F4792">
        <w:rPr>
          <w:sz w:val="28"/>
          <w:vertAlign w:val="subscript"/>
        </w:rPr>
        <w:t>4</w:t>
      </w:r>
      <w:r w:rsidRPr="002F4792">
        <w:rPr>
          <w:sz w:val="28"/>
        </w:rPr>
        <w:t xml:space="preserve">; versanţi slab-moderat înclinaţi, umbriţi, funduri de văi; substraturi de regulă  sedimentare (în special calcare) acoperite cu deluvii fine; soluri rendzine (rendzine tipice, calcarice, scheletice), terra rossa (eutricambosoluri rodice), brune (eutricambosoluri), puţin sau mijlociu profunde, semischeletice (cu caracter litic). </w:t>
      </w:r>
    </w:p>
    <w:p w14:paraId="49AE316C" w14:textId="77777777" w:rsidR="00310D76" w:rsidRPr="002F4792" w:rsidRDefault="00310D76" w:rsidP="00310D76">
      <w:pPr>
        <w:pStyle w:val="scrisnormal-2"/>
        <w:numPr>
          <w:ilvl w:val="12"/>
          <w:numId w:val="0"/>
        </w:numPr>
        <w:ind w:firstLine="720"/>
        <w:rPr>
          <w:b/>
          <w:bCs/>
          <w:iCs/>
          <w:sz w:val="28"/>
          <w:szCs w:val="28"/>
          <w:lang w:val="fr-FR"/>
        </w:rPr>
      </w:pPr>
      <w:r w:rsidRPr="002F4792">
        <w:rPr>
          <w:b/>
          <w:bCs/>
          <w:iCs/>
          <w:sz w:val="28"/>
          <w:szCs w:val="28"/>
          <w:lang w:val="fr-FR"/>
        </w:rPr>
        <w:t>Tipuri de staţiuni:</w:t>
      </w:r>
    </w:p>
    <w:p w14:paraId="3AAAE68F" w14:textId="77777777" w:rsidR="00310D76" w:rsidRPr="002F4792" w:rsidRDefault="00310D76" w:rsidP="00310D76">
      <w:pPr>
        <w:pStyle w:val="scrisnormal-2"/>
        <w:numPr>
          <w:ilvl w:val="12"/>
          <w:numId w:val="0"/>
        </w:numPr>
        <w:ind w:firstLine="720"/>
        <w:rPr>
          <w:sz w:val="28"/>
          <w:lang w:val="fr-FR"/>
        </w:rPr>
      </w:pPr>
      <w:r w:rsidRPr="002F4792">
        <w:rPr>
          <w:sz w:val="28"/>
          <w:lang w:val="fr-FR"/>
        </w:rPr>
        <w:t>3210 - Montan de amestecuri Pi, rendzinic edafic mic</w:t>
      </w:r>
    </w:p>
    <w:p w14:paraId="495BCC1F"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3331 - Montan de amestecuri Pi-m, brun edafic mic, cu </w:t>
      </w:r>
      <w:r w:rsidRPr="002F4792">
        <w:rPr>
          <w:i/>
          <w:iCs/>
          <w:sz w:val="28"/>
          <w:lang w:val="fr-FR"/>
        </w:rPr>
        <w:t>Asperula-Dentaria</w:t>
      </w:r>
      <w:r w:rsidRPr="002F4792">
        <w:rPr>
          <w:sz w:val="28"/>
          <w:lang w:val="fr-FR"/>
        </w:rPr>
        <w:t xml:space="preserve"> ± acidofile</w:t>
      </w:r>
    </w:p>
    <w:p w14:paraId="61B2A8BC"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1E002E95"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2116 - Brădet cu floră de mull pe sol schelet cu substrat calcaros (i)</w:t>
      </w:r>
    </w:p>
    <w:p w14:paraId="0807CE64"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2212 - Brădeto-făget cu floră de mull de productivitate mijlocie  (m)</w:t>
      </w:r>
    </w:p>
    <w:p w14:paraId="2E859803"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2213 - Brădeto-făget cu floră de mull pe soluri schelete (m)</w:t>
      </w:r>
    </w:p>
    <w:p w14:paraId="56258215"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77FC350B"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- 5-6 Br + 1 Mo + 3-4 Fa, Pa.m </w:t>
      </w:r>
      <w:r w:rsidRPr="002F4792">
        <w:rPr>
          <w:sz w:val="28"/>
          <w:lang w:val="fr-FR"/>
        </w:rPr>
        <w:fldChar w:fldCharType="begin"/>
      </w:r>
      <w:r w:rsidRPr="002F4792">
        <w:rPr>
          <w:sz w:val="28"/>
          <w:lang w:val="fr-FR"/>
        </w:rPr>
        <w:instrText>symbol 177 \f "Symbol" \s 14</w:instrText>
      </w:r>
      <w:r w:rsidRPr="002F4792">
        <w:rPr>
          <w:sz w:val="28"/>
          <w:lang w:val="fr-FR"/>
        </w:rPr>
        <w:fldChar w:fldCharType="separate"/>
      </w:r>
      <w:r w:rsidRPr="002F4792">
        <w:rPr>
          <w:sz w:val="28"/>
          <w:lang w:val="fr-FR"/>
        </w:rPr>
        <w:t>±</w:t>
      </w:r>
      <w:r w:rsidRPr="002F4792">
        <w:rPr>
          <w:sz w:val="28"/>
          <w:lang w:val="fr-FR"/>
        </w:rPr>
        <w:fldChar w:fldCharType="end"/>
      </w:r>
      <w:r w:rsidRPr="002F4792">
        <w:rPr>
          <w:sz w:val="28"/>
          <w:lang w:val="fr-FR"/>
        </w:rPr>
        <w:t xml:space="preserve"> Fr, Te, Ci</w:t>
      </w:r>
    </w:p>
    <w:p w14:paraId="218BE9E6"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- 5 Br + 1-2 Mo + 3-4 Fa, Pa.m </w:t>
      </w:r>
      <w:bookmarkStart w:id="14" w:name="_Hlk42154392"/>
      <w:r w:rsidRPr="002F4792">
        <w:rPr>
          <w:sz w:val="28"/>
          <w:lang w:val="fr-FR"/>
        </w:rPr>
        <w:fldChar w:fldCharType="begin"/>
      </w:r>
      <w:r w:rsidRPr="002F4792">
        <w:rPr>
          <w:sz w:val="28"/>
          <w:lang w:val="fr-FR"/>
        </w:rPr>
        <w:instrText>symbol 177 \f "Symbol" \s 14</w:instrText>
      </w:r>
      <w:r w:rsidRPr="002F4792">
        <w:rPr>
          <w:sz w:val="28"/>
          <w:lang w:val="fr-FR"/>
        </w:rPr>
        <w:fldChar w:fldCharType="separate"/>
      </w:r>
      <w:r w:rsidRPr="002F4792">
        <w:rPr>
          <w:sz w:val="28"/>
          <w:lang w:val="fr-FR"/>
        </w:rPr>
        <w:t>±</w:t>
      </w:r>
      <w:r w:rsidRPr="002F4792">
        <w:rPr>
          <w:sz w:val="28"/>
          <w:lang w:val="fr-FR"/>
        </w:rPr>
        <w:fldChar w:fldCharType="end"/>
      </w:r>
      <w:bookmarkEnd w:id="14"/>
      <w:r w:rsidRPr="002F4792">
        <w:rPr>
          <w:sz w:val="28"/>
          <w:lang w:val="fr-FR"/>
        </w:rPr>
        <w:t xml:space="preserve"> Fr, Te, Ci </w:t>
      </w:r>
    </w:p>
    <w:p w14:paraId="0F98DC9F"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76547ED9"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xml:space="preserve">- 4-5 Br (Du) + 1-2 Mo + 3-4 Fa, Pa.m </w:t>
      </w:r>
      <w:r w:rsidRPr="002F4792">
        <w:rPr>
          <w:sz w:val="28"/>
          <w:lang w:val="fr-FR"/>
        </w:rPr>
        <w:fldChar w:fldCharType="begin"/>
      </w:r>
      <w:r w:rsidRPr="002F4792">
        <w:rPr>
          <w:sz w:val="28"/>
          <w:lang w:val="fr-FR"/>
        </w:rPr>
        <w:instrText>symbol 177 \f "Symbol" \s 14</w:instrText>
      </w:r>
      <w:r w:rsidRPr="002F4792">
        <w:rPr>
          <w:sz w:val="28"/>
          <w:lang w:val="fr-FR"/>
        </w:rPr>
        <w:fldChar w:fldCharType="separate"/>
      </w:r>
      <w:r w:rsidRPr="002F4792">
        <w:rPr>
          <w:sz w:val="28"/>
          <w:lang w:val="fr-FR"/>
        </w:rPr>
        <w:t>±</w:t>
      </w:r>
      <w:r w:rsidRPr="002F4792">
        <w:rPr>
          <w:sz w:val="28"/>
          <w:lang w:val="fr-FR"/>
        </w:rPr>
        <w:fldChar w:fldCharType="end"/>
      </w:r>
      <w:r w:rsidRPr="002F4792">
        <w:rPr>
          <w:sz w:val="28"/>
          <w:lang w:val="fr-FR"/>
        </w:rPr>
        <w:t xml:space="preserve"> Fr, Te, Ci</w:t>
      </w:r>
    </w:p>
    <w:p w14:paraId="229348CA"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- 6-7 Br, Mo (Du) + 3-4 Fa, Pa.m, Fr </w:t>
      </w:r>
      <w:r w:rsidRPr="002F4792">
        <w:rPr>
          <w:sz w:val="28"/>
          <w:lang w:val="fr-FR"/>
        </w:rPr>
        <w:fldChar w:fldCharType="begin"/>
      </w:r>
      <w:r w:rsidRPr="002F4792">
        <w:rPr>
          <w:sz w:val="28"/>
          <w:lang w:val="fr-FR"/>
        </w:rPr>
        <w:instrText>symbol 177 \f "Symbol" \s 14</w:instrText>
      </w:r>
      <w:r w:rsidRPr="002F4792">
        <w:rPr>
          <w:sz w:val="28"/>
          <w:lang w:val="fr-FR"/>
        </w:rPr>
        <w:fldChar w:fldCharType="separate"/>
      </w:r>
      <w:r w:rsidRPr="002F4792">
        <w:rPr>
          <w:sz w:val="28"/>
          <w:lang w:val="fr-FR"/>
        </w:rPr>
        <w:t>±</w:t>
      </w:r>
      <w:r w:rsidRPr="002F4792">
        <w:rPr>
          <w:sz w:val="28"/>
          <w:lang w:val="fr-FR"/>
        </w:rPr>
        <w:fldChar w:fldCharType="end"/>
      </w:r>
      <w:r w:rsidRPr="002F4792">
        <w:rPr>
          <w:sz w:val="28"/>
          <w:lang w:val="fr-FR"/>
        </w:rPr>
        <w:t xml:space="preserve"> Te, Ci </w:t>
      </w:r>
    </w:p>
    <w:p w14:paraId="075C2DE6"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76599317" w14:textId="77777777" w:rsidR="00310D76" w:rsidRPr="002F4792" w:rsidRDefault="00310D76" w:rsidP="00310D76">
      <w:pPr>
        <w:pStyle w:val="scrisnormal-2"/>
        <w:numPr>
          <w:ilvl w:val="12"/>
          <w:numId w:val="0"/>
        </w:numPr>
        <w:ind w:firstLine="720"/>
        <w:rPr>
          <w:iCs/>
          <w:sz w:val="28"/>
        </w:rPr>
      </w:pPr>
      <w:r w:rsidRPr="002F4792">
        <w:rPr>
          <w:iCs/>
          <w:sz w:val="28"/>
        </w:rPr>
        <w:t>- pregătirea terenului............................1 sau 2+6 sau 3+6</w:t>
      </w:r>
    </w:p>
    <w:p w14:paraId="656CBE95" w14:textId="77777777" w:rsidR="00310D76" w:rsidRPr="002F4792" w:rsidRDefault="00310D76" w:rsidP="00310D76">
      <w:pPr>
        <w:pStyle w:val="scrisnormal-2"/>
        <w:numPr>
          <w:ilvl w:val="12"/>
          <w:numId w:val="0"/>
        </w:numPr>
        <w:ind w:firstLine="720"/>
        <w:rPr>
          <w:iCs/>
          <w:sz w:val="28"/>
        </w:rPr>
      </w:pPr>
      <w:r w:rsidRPr="002F4792">
        <w:rPr>
          <w:iCs/>
          <w:sz w:val="28"/>
        </w:rPr>
        <w:t>- pregătirea solului...............................111 sau 112</w:t>
      </w:r>
    </w:p>
    <w:p w14:paraId="17D84342" w14:textId="77777777" w:rsidR="00310D76" w:rsidRPr="002F4792" w:rsidRDefault="00310D76" w:rsidP="00310D76">
      <w:pPr>
        <w:pStyle w:val="scrisnormal-2"/>
        <w:numPr>
          <w:ilvl w:val="12"/>
          <w:numId w:val="0"/>
        </w:numPr>
        <w:tabs>
          <w:tab w:val="left" w:pos="5103"/>
        </w:tabs>
        <w:ind w:firstLine="720"/>
        <w:rPr>
          <w:iCs/>
          <w:sz w:val="28"/>
        </w:rPr>
      </w:pPr>
      <w:r w:rsidRPr="002F4792">
        <w:rPr>
          <w:iCs/>
          <w:sz w:val="28"/>
        </w:rPr>
        <w:t>- împăduriri...........................................21111</w:t>
      </w:r>
    </w:p>
    <w:p w14:paraId="5E98E862"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2B17D44A" w14:textId="77777777" w:rsidR="00310D76" w:rsidRPr="002F4792" w:rsidRDefault="00310D76" w:rsidP="00310D76">
      <w:pPr>
        <w:pStyle w:val="scrisnormal-2"/>
        <w:numPr>
          <w:ilvl w:val="12"/>
          <w:numId w:val="0"/>
        </w:numPr>
        <w:ind w:firstLine="720"/>
        <w:rPr>
          <w:b/>
          <w:sz w:val="28"/>
        </w:rPr>
      </w:pPr>
      <w:r w:rsidRPr="002F4792">
        <w:rPr>
          <w:b/>
          <w:sz w:val="28"/>
        </w:rPr>
        <w:t>Notă:</w:t>
      </w:r>
    </w:p>
    <w:p w14:paraId="4C37E8CF"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Staţiuni în care bradul manifestă stare lâncedă de vegetaţie și pericol de uscare peste vârsta de 80-90 ani, expuse din această cauză pericolului de incendii</w:t>
      </w:r>
    </w:p>
    <w:p w14:paraId="17EB2372"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Duglasul se va introduce în pâlcuri și buchete, în zonele favorabile</w:t>
      </w:r>
    </w:p>
    <w:p w14:paraId="32BB8283" w14:textId="77777777" w:rsidR="00310D76" w:rsidRPr="002F4792" w:rsidRDefault="00310D76" w:rsidP="00310D76">
      <w:pPr>
        <w:pStyle w:val="scrisnormal-2"/>
        <w:numPr>
          <w:ilvl w:val="12"/>
          <w:numId w:val="0"/>
        </w:numPr>
        <w:ind w:firstLine="720"/>
        <w:rPr>
          <w:b/>
          <w:sz w:val="28"/>
        </w:rPr>
      </w:pPr>
    </w:p>
    <w:p w14:paraId="5E8ABAF9" w14:textId="77777777" w:rsidR="00310D76" w:rsidRPr="002F4792" w:rsidRDefault="00310D76" w:rsidP="00310D76">
      <w:pPr>
        <w:pStyle w:val="GR-Ecologica"/>
        <w:numPr>
          <w:ilvl w:val="12"/>
          <w:numId w:val="0"/>
        </w:numPr>
        <w:ind w:firstLine="720"/>
        <w:rPr>
          <w:b/>
          <w:bCs/>
          <w:sz w:val="28"/>
          <w:lang w:val="fr-FR"/>
        </w:rPr>
      </w:pPr>
      <w:r w:rsidRPr="002F4792">
        <w:rPr>
          <w:b/>
          <w:bCs/>
          <w:sz w:val="28"/>
          <w:lang w:val="fr-FR"/>
        </w:rPr>
        <w:t xml:space="preserve">grupa </w:t>
      </w:r>
      <w:r w:rsidRPr="002F4792">
        <w:rPr>
          <w:b/>
          <w:bCs/>
          <w:sz w:val="28"/>
        </w:rPr>
        <w:t>ecologică</w:t>
      </w:r>
      <w:r w:rsidRPr="002F4792">
        <w:rPr>
          <w:b/>
          <w:bCs/>
          <w:sz w:val="28"/>
          <w:lang w:val="fr-FR"/>
        </w:rPr>
        <w:t xml:space="preserve"> 27 (GE 27)</w:t>
      </w:r>
    </w:p>
    <w:p w14:paraId="0B33C511" w14:textId="77777777" w:rsidR="00310D76" w:rsidRPr="002F4792" w:rsidRDefault="00310D76" w:rsidP="00310D76">
      <w:pPr>
        <w:pStyle w:val="STATIUNEA"/>
        <w:numPr>
          <w:ilvl w:val="12"/>
          <w:numId w:val="0"/>
        </w:numPr>
        <w:ind w:firstLine="720"/>
        <w:rPr>
          <w:sz w:val="28"/>
          <w:lang w:val="fr-FR"/>
        </w:rPr>
      </w:pPr>
      <w:r w:rsidRPr="002F4792">
        <w:rPr>
          <w:sz w:val="28"/>
          <w:lang w:val="fr-FR"/>
        </w:rPr>
        <w:t>Montan de făgete (m-i), vântuit, soluri brune-brune acide, V. ed. mijlociu-mare</w:t>
      </w:r>
    </w:p>
    <w:p w14:paraId="5C1BD226"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Condiţii staţionale:</w:t>
      </w:r>
    </w:p>
    <w:p w14:paraId="3259E5C1" w14:textId="77777777" w:rsidR="00310D76" w:rsidRPr="002F4792" w:rsidRDefault="00310D76" w:rsidP="00310D76">
      <w:pPr>
        <w:pStyle w:val="scrisnormal-2"/>
        <w:numPr>
          <w:ilvl w:val="12"/>
          <w:numId w:val="0"/>
        </w:numPr>
        <w:ind w:firstLine="720"/>
        <w:rPr>
          <w:sz w:val="28"/>
          <w:lang w:val="fr-FR"/>
        </w:rPr>
      </w:pPr>
      <w:r w:rsidRPr="002F4792">
        <w:rPr>
          <w:sz w:val="28"/>
          <w:lang w:val="fr-FR"/>
        </w:rPr>
        <w:t>Altitudini diferite, în Carpaţii Orientali de 900 (1000)-1100 (1200) m, iar în Carpaţii Meridionali și Occidentali de 1250-1400 (1500) m; versanţi de regulă moderat înclinaţi, însoriţi-semiînsoriţi; substraturi predominant intermediare și bazice (marno-gresii, gresii calcaroase, conglomerate calcaroase, calcare), mai rar acide, însă acoperite de deluvii fine; soluri frecvente brune eu-mezobazice (eutricambosoluri), rendzine (faeoziomuri tipice şi cambice var. subrendzinice) și pseudorendzine cambice (faeoziomuri cambice pararendzinice), brune acide (districambosoluri), cu mull, obișnuit mijlociu profunde până la profunde, slab scheletice până la semischeletice. Creșterea fagului moderat și puternic frânată climatic (perioadă de vegetaţie relativ scurtă).</w:t>
      </w:r>
    </w:p>
    <w:p w14:paraId="3DCFF0CF" w14:textId="77777777" w:rsidR="00310D76" w:rsidRPr="002F4792" w:rsidRDefault="00310D76" w:rsidP="00310D76">
      <w:pPr>
        <w:pStyle w:val="scrisnormal-2"/>
        <w:numPr>
          <w:ilvl w:val="12"/>
          <w:numId w:val="0"/>
        </w:numPr>
        <w:ind w:firstLine="720"/>
        <w:rPr>
          <w:b/>
          <w:bCs/>
          <w:iCs/>
          <w:sz w:val="28"/>
          <w:szCs w:val="28"/>
          <w:lang w:val="fr-FR"/>
        </w:rPr>
      </w:pPr>
      <w:r w:rsidRPr="002F4792">
        <w:rPr>
          <w:b/>
          <w:bCs/>
          <w:iCs/>
          <w:sz w:val="28"/>
          <w:szCs w:val="28"/>
          <w:lang w:val="fr-FR"/>
        </w:rPr>
        <w:t>Tipuri de staţiuni:</w:t>
      </w:r>
    </w:p>
    <w:p w14:paraId="6D560AEA" w14:textId="77777777" w:rsidR="00310D76" w:rsidRPr="002F4792" w:rsidRDefault="00310D76" w:rsidP="00310D76">
      <w:pPr>
        <w:pStyle w:val="scrisnormal-2"/>
        <w:numPr>
          <w:ilvl w:val="12"/>
          <w:numId w:val="0"/>
        </w:numPr>
        <w:ind w:firstLine="720"/>
        <w:rPr>
          <w:iCs/>
          <w:sz w:val="28"/>
          <w:szCs w:val="28"/>
          <w:lang w:val="fr-FR"/>
        </w:rPr>
      </w:pPr>
      <w:r w:rsidRPr="002F4792">
        <w:rPr>
          <w:iCs/>
          <w:sz w:val="28"/>
          <w:szCs w:val="28"/>
          <w:lang w:val="fr-FR"/>
        </w:rPr>
        <w:t>3510 - Montan de amestecuri Pm-i, puternic vântuit, edafic mijlociu</w:t>
      </w:r>
    </w:p>
    <w:p w14:paraId="18EDAB6C" w14:textId="77777777" w:rsidR="00310D76" w:rsidRPr="002F4792" w:rsidRDefault="00310D76" w:rsidP="00310D76">
      <w:pPr>
        <w:pStyle w:val="scrisnormal-2"/>
        <w:numPr>
          <w:ilvl w:val="12"/>
          <w:numId w:val="0"/>
        </w:numPr>
        <w:ind w:firstLine="720"/>
        <w:rPr>
          <w:iCs/>
          <w:sz w:val="28"/>
          <w:szCs w:val="28"/>
          <w:lang w:val="fr-FR"/>
        </w:rPr>
      </w:pPr>
      <w:r w:rsidRPr="002F4792">
        <w:rPr>
          <w:iCs/>
          <w:sz w:val="28"/>
          <w:szCs w:val="28"/>
          <w:lang w:val="fr-FR"/>
        </w:rPr>
        <w:t>3520 - Montan de amestecuri Pm, puternic vântuit, edafic mijlociu-mare</w:t>
      </w:r>
    </w:p>
    <w:p w14:paraId="70D5FDD0"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5C76FB83"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4115 - Făget de limită cu floră de mull (i)</w:t>
      </w:r>
    </w:p>
    <w:p w14:paraId="5B9BC09B"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4116* - Făget de limită cu floră acidofilă (i)</w:t>
      </w:r>
    </w:p>
    <w:p w14:paraId="0138E95B"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7F5D02E0"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- 8-9 Fa + 1-2 Mo, La, Pi.c, Jn, Ip</w:t>
      </w:r>
    </w:p>
    <w:p w14:paraId="2E443BC5"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- 5-6 Fa + 4-5 Mo, La, Pi.c, Jn, Ip</w:t>
      </w:r>
    </w:p>
    <w:p w14:paraId="0AB5C545"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7A5D8D3A"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- 6-7 Fa + 2-3 Mo, La, Pi.c + 1-2 Jn, Ip, Sr </w:t>
      </w:r>
    </w:p>
    <w:p w14:paraId="71FFEDDE"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- 3-4 Fa + 4-5 Mo, La, Pi.c + 2-3 Jn, Ip, Sr </w:t>
      </w:r>
    </w:p>
    <w:p w14:paraId="02554AF9"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1D29E689" w14:textId="77777777" w:rsidR="00310D76" w:rsidRPr="002F4792" w:rsidRDefault="00310D76" w:rsidP="00310D76">
      <w:pPr>
        <w:pStyle w:val="scrisnormal-2"/>
        <w:numPr>
          <w:ilvl w:val="12"/>
          <w:numId w:val="0"/>
        </w:numPr>
        <w:ind w:firstLine="720"/>
        <w:rPr>
          <w:iCs/>
          <w:sz w:val="28"/>
        </w:rPr>
      </w:pPr>
      <w:r w:rsidRPr="002F4792">
        <w:rPr>
          <w:iCs/>
          <w:sz w:val="28"/>
        </w:rPr>
        <w:t>- pregătirea terenului............................1 sau 2 sau 3</w:t>
      </w:r>
    </w:p>
    <w:p w14:paraId="6B7DD276" w14:textId="77777777" w:rsidR="00310D76" w:rsidRPr="002F4792" w:rsidRDefault="00310D76" w:rsidP="00310D76">
      <w:pPr>
        <w:pStyle w:val="scrisnormal-2"/>
        <w:numPr>
          <w:ilvl w:val="12"/>
          <w:numId w:val="0"/>
        </w:numPr>
        <w:ind w:firstLine="720"/>
        <w:rPr>
          <w:iCs/>
          <w:sz w:val="28"/>
        </w:rPr>
      </w:pPr>
      <w:r w:rsidRPr="002F4792">
        <w:rPr>
          <w:iCs/>
          <w:sz w:val="28"/>
        </w:rPr>
        <w:t>- pregătirea solului................................111</w:t>
      </w:r>
    </w:p>
    <w:p w14:paraId="54FFEEA7" w14:textId="77777777" w:rsidR="00310D76" w:rsidRPr="002F4792" w:rsidRDefault="00310D76" w:rsidP="00310D76">
      <w:pPr>
        <w:pStyle w:val="scrisnormal-2"/>
        <w:numPr>
          <w:ilvl w:val="12"/>
          <w:numId w:val="0"/>
        </w:numPr>
        <w:ind w:firstLine="720"/>
        <w:rPr>
          <w:iCs/>
          <w:sz w:val="28"/>
        </w:rPr>
      </w:pPr>
      <w:r w:rsidRPr="002F4792">
        <w:rPr>
          <w:iCs/>
          <w:sz w:val="28"/>
        </w:rPr>
        <w:t>- împăduriri...........................................21111 sau 21121</w:t>
      </w:r>
    </w:p>
    <w:p w14:paraId="79736B2F"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5BE3E734" w14:textId="77777777" w:rsidR="00310D76" w:rsidRPr="002F4792" w:rsidRDefault="00310D76" w:rsidP="00310D76">
      <w:pPr>
        <w:pStyle w:val="scrisnormal-2"/>
        <w:numPr>
          <w:ilvl w:val="12"/>
          <w:numId w:val="0"/>
        </w:numPr>
        <w:ind w:firstLine="720"/>
        <w:rPr>
          <w:b/>
          <w:sz w:val="28"/>
        </w:rPr>
      </w:pPr>
      <w:r w:rsidRPr="002F4792">
        <w:rPr>
          <w:b/>
          <w:sz w:val="28"/>
        </w:rPr>
        <w:t>Notă:</w:t>
      </w:r>
    </w:p>
    <w:p w14:paraId="51299CEB"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i/>
          <w:sz w:val="28"/>
          <w:lang w:val="fr-FR"/>
        </w:rPr>
        <w:t xml:space="preserve">Staţiuni cu condiţii severe pentru fag (climat aspru) </w:t>
      </w:r>
    </w:p>
    <w:p w14:paraId="4475B3D8"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Fagul se va promova și menţine din regenerări naturale</w:t>
      </w:r>
    </w:p>
    <w:p w14:paraId="72814274" w14:textId="77777777" w:rsidR="00310D76" w:rsidRPr="002F4792" w:rsidRDefault="00310D76" w:rsidP="00310D76">
      <w:pPr>
        <w:pStyle w:val="scrisnormal-2"/>
        <w:numPr>
          <w:ilvl w:val="12"/>
          <w:numId w:val="0"/>
        </w:numPr>
        <w:ind w:firstLine="720"/>
        <w:rPr>
          <w:sz w:val="28"/>
          <w:lang w:val="fr-FR"/>
        </w:rPr>
      </w:pPr>
      <w:r w:rsidRPr="002F4792">
        <w:rPr>
          <w:sz w:val="28"/>
          <w:lang w:val="fr-FR"/>
        </w:rPr>
        <w:t>- Zâmbrul, jneapănul și ienupărul se vor introduce la limita cu golul de munte</w:t>
      </w:r>
    </w:p>
    <w:p w14:paraId="63DF45F0" w14:textId="77777777" w:rsidR="00310D76" w:rsidRPr="002F4792" w:rsidRDefault="00310D76" w:rsidP="00310D76">
      <w:pPr>
        <w:pStyle w:val="scrisnormal-2"/>
        <w:numPr>
          <w:ilvl w:val="12"/>
          <w:numId w:val="0"/>
        </w:numPr>
        <w:ind w:firstLine="720"/>
        <w:rPr>
          <w:b/>
          <w:sz w:val="28"/>
        </w:rPr>
      </w:pPr>
    </w:p>
    <w:p w14:paraId="078AF450" w14:textId="77777777" w:rsidR="00310D76" w:rsidRPr="002F4792" w:rsidRDefault="00310D76" w:rsidP="00310D76">
      <w:pPr>
        <w:pStyle w:val="GR-Ecologica"/>
        <w:numPr>
          <w:ilvl w:val="12"/>
          <w:numId w:val="0"/>
        </w:numPr>
        <w:ind w:firstLine="720"/>
        <w:rPr>
          <w:b/>
          <w:bCs/>
          <w:sz w:val="28"/>
          <w:lang w:val="fr-FR"/>
        </w:rPr>
      </w:pPr>
      <w:r w:rsidRPr="002F4792">
        <w:rPr>
          <w:b/>
          <w:bCs/>
          <w:sz w:val="28"/>
          <w:lang w:val="fr-FR"/>
        </w:rPr>
        <w:t>grupa ecologică 28 (GE 28)</w:t>
      </w:r>
    </w:p>
    <w:p w14:paraId="78CB58A8" w14:textId="77777777" w:rsidR="00310D76" w:rsidRPr="002F4792" w:rsidRDefault="00310D76" w:rsidP="00310D76">
      <w:pPr>
        <w:pStyle w:val="STATIUNEA"/>
        <w:numPr>
          <w:ilvl w:val="12"/>
          <w:numId w:val="0"/>
        </w:numPr>
        <w:ind w:firstLine="720"/>
        <w:rPr>
          <w:sz w:val="28"/>
          <w:lang w:val="fr-FR"/>
        </w:rPr>
      </w:pPr>
      <w:r w:rsidRPr="002F4792">
        <w:rPr>
          <w:sz w:val="28"/>
          <w:lang w:val="fr-FR"/>
        </w:rPr>
        <w:t>Montan-premontan de făgete (s-m), soluri brune eu-mezobazice, brune luvice, V. ed. mijlociu-mare</w:t>
      </w:r>
    </w:p>
    <w:p w14:paraId="2C151CB1"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Condiţii staţionale:</w:t>
      </w:r>
    </w:p>
    <w:p w14:paraId="40FA8F49"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Altitudini cuprinse între 650 și 1200 m în toţi Carpaţii; terenuri așezate, versanţi slab până la moderat înclinaţi, de regulă însoriţi și semiînsoriţi în montan și semiumbriţi și umbriţi în premontan; substraturi diferite, însă predomină cele sedimentare intermediare și uneori cu elemente calcaroase; soluri brune eu-mezobazice (eutricambosoluri), brune luvice (luvosoluri tipice) (uneori slab pseudogleizate - stagnice), rendzine (faeoziomuri tipice şi cambice var. subrendzinice), brune acide (districambosoluri), cu mull, profunde și foarte profunde, slab scheletice până la semischeletice. </w:t>
      </w:r>
    </w:p>
    <w:p w14:paraId="6757CD51" w14:textId="77777777" w:rsidR="00310D76" w:rsidRPr="002F4792" w:rsidRDefault="00310D76" w:rsidP="00310D76">
      <w:pPr>
        <w:pStyle w:val="scrisnormal-2"/>
        <w:numPr>
          <w:ilvl w:val="12"/>
          <w:numId w:val="0"/>
        </w:numPr>
        <w:ind w:firstLine="720"/>
        <w:rPr>
          <w:b/>
          <w:bCs/>
          <w:iCs/>
          <w:sz w:val="28"/>
          <w:szCs w:val="28"/>
          <w:lang w:val="fr-FR"/>
        </w:rPr>
      </w:pPr>
      <w:r w:rsidRPr="002F4792">
        <w:rPr>
          <w:b/>
          <w:bCs/>
          <w:iCs/>
          <w:sz w:val="28"/>
          <w:szCs w:val="28"/>
          <w:lang w:val="fr-FR"/>
        </w:rPr>
        <w:t>Tipuri de staţiuni:</w:t>
      </w:r>
    </w:p>
    <w:p w14:paraId="2E6C888C" w14:textId="77777777" w:rsidR="00310D76" w:rsidRPr="002F4792" w:rsidRDefault="00310D76" w:rsidP="00310D76">
      <w:pPr>
        <w:pStyle w:val="scrisnormal-2"/>
        <w:numPr>
          <w:ilvl w:val="12"/>
          <w:numId w:val="0"/>
        </w:numPr>
        <w:ind w:firstLine="720"/>
        <w:rPr>
          <w:sz w:val="28"/>
          <w:lang w:val="fr-FR"/>
        </w:rPr>
      </w:pPr>
      <w:r w:rsidRPr="002F4792">
        <w:rPr>
          <w:sz w:val="28"/>
          <w:lang w:val="fr-FR"/>
        </w:rPr>
        <w:t>4220 - Montan-premontan de făgete Pm/s, rendzinic edafic mijlociu-mare</w:t>
      </w:r>
    </w:p>
    <w:p w14:paraId="14BF40D3"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4420 - Montan-premontan de făgete Pm, brun edafic mijlociu, cu </w:t>
      </w:r>
      <w:r w:rsidRPr="002F4792">
        <w:rPr>
          <w:i/>
          <w:iCs/>
          <w:sz w:val="28"/>
          <w:lang w:val="fr-FR"/>
        </w:rPr>
        <w:t>Asperula-Dentaria</w:t>
      </w:r>
    </w:p>
    <w:p w14:paraId="08268997"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4430 - Montan-premontan de făgete Ps, brun edafic mare, cu </w:t>
      </w:r>
      <w:r w:rsidRPr="002F4792">
        <w:rPr>
          <w:i/>
          <w:iCs/>
          <w:sz w:val="28"/>
          <w:lang w:val="fr-FR"/>
        </w:rPr>
        <w:t>Asperula-Dentaria</w:t>
      </w:r>
    </w:p>
    <w:p w14:paraId="49791C67"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46437E40"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4111 - Făget normal cu floră de mull (s)</w:t>
      </w:r>
    </w:p>
    <w:p w14:paraId="264F2722"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4112 - Făget sudic de altitudine mare cu floră de mull (m/s)</w:t>
      </w:r>
    </w:p>
    <w:p w14:paraId="459CFA93"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4113 - Făget nordic de altitudine mare cu floră de mull (m/s)</w:t>
      </w:r>
    </w:p>
    <w:p w14:paraId="3245AE39"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4114 - Făget montan pe soluri schelete cu floră de mull (m)</w:t>
      </w:r>
    </w:p>
    <w:p w14:paraId="36398BDC"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58B757E1"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- 8-10 Fa + 0-2 Div (Br, Mo, Pa.m, Fr, Ul.m)</w:t>
      </w:r>
    </w:p>
    <w:p w14:paraId="0CB32E3B"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- 6-7 Fa + 1-2 Br (Du), Mo, La +1-2 Pa.m, Fr, Ul.m, Te</w:t>
      </w:r>
    </w:p>
    <w:p w14:paraId="51013897"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36E4EAAC"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- 7-8 Fa + 2-3 Br, Mo ± Pa.m, Fr, Ul.m</w:t>
      </w:r>
    </w:p>
    <w:p w14:paraId="070B9EF5"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- 6-7 Fa + 2-3 Br (Du), Mo, La + 1-2 Pa.m, Fr, Ul.m, Ci, Te</w:t>
      </w:r>
    </w:p>
    <w:p w14:paraId="63DDC1A4"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4D5AA9F6" w14:textId="77777777" w:rsidR="00310D76" w:rsidRPr="002F4792" w:rsidRDefault="00310D76" w:rsidP="00310D76">
      <w:pPr>
        <w:pStyle w:val="scrisnormal-2"/>
        <w:numPr>
          <w:ilvl w:val="12"/>
          <w:numId w:val="0"/>
        </w:numPr>
        <w:ind w:firstLine="720"/>
        <w:rPr>
          <w:iCs/>
          <w:sz w:val="28"/>
        </w:rPr>
      </w:pPr>
      <w:r w:rsidRPr="002F4792">
        <w:rPr>
          <w:iCs/>
          <w:sz w:val="28"/>
        </w:rPr>
        <w:t>- pregătirea terenului.............................1 sau 2 sau 3</w:t>
      </w:r>
    </w:p>
    <w:p w14:paraId="2A372619" w14:textId="77777777" w:rsidR="00310D76" w:rsidRPr="002F4792" w:rsidRDefault="00310D76" w:rsidP="00310D76">
      <w:pPr>
        <w:pStyle w:val="scrisnormal-2"/>
        <w:numPr>
          <w:ilvl w:val="12"/>
          <w:numId w:val="0"/>
        </w:numPr>
        <w:tabs>
          <w:tab w:val="left" w:pos="5103"/>
        </w:tabs>
        <w:ind w:firstLine="720"/>
        <w:rPr>
          <w:iCs/>
          <w:sz w:val="28"/>
        </w:rPr>
      </w:pPr>
      <w:r w:rsidRPr="002F4792">
        <w:rPr>
          <w:iCs/>
          <w:sz w:val="28"/>
        </w:rPr>
        <w:t>- pregătirea solului................................111</w:t>
      </w:r>
    </w:p>
    <w:p w14:paraId="20BD5DDB" w14:textId="77777777" w:rsidR="00310D76" w:rsidRPr="002F4792" w:rsidRDefault="00310D76" w:rsidP="00310D76">
      <w:pPr>
        <w:pStyle w:val="scrisnormal-2"/>
        <w:numPr>
          <w:ilvl w:val="12"/>
          <w:numId w:val="0"/>
        </w:numPr>
        <w:tabs>
          <w:tab w:val="left" w:pos="5103"/>
        </w:tabs>
        <w:ind w:firstLine="720"/>
        <w:rPr>
          <w:iCs/>
          <w:sz w:val="28"/>
        </w:rPr>
      </w:pPr>
      <w:r w:rsidRPr="002F4792">
        <w:rPr>
          <w:iCs/>
          <w:sz w:val="28"/>
        </w:rPr>
        <w:t>- împăduriri...........................................21111</w:t>
      </w:r>
    </w:p>
    <w:p w14:paraId="1BC66D0F" w14:textId="77777777" w:rsidR="00310D76" w:rsidRPr="002F4792" w:rsidRDefault="00310D76" w:rsidP="00310D76">
      <w:pPr>
        <w:pStyle w:val="scrisnormal-2"/>
        <w:numPr>
          <w:ilvl w:val="12"/>
          <w:numId w:val="0"/>
        </w:numPr>
        <w:tabs>
          <w:tab w:val="left" w:pos="5103"/>
        </w:tabs>
        <w:ind w:firstLine="720"/>
        <w:rPr>
          <w:iCs/>
          <w:sz w:val="28"/>
        </w:rPr>
      </w:pPr>
      <w:r w:rsidRPr="002F4792">
        <w:rPr>
          <w:iCs/>
          <w:sz w:val="28"/>
        </w:rPr>
        <w:t>- întreţineri ...........................................anexa 4a</w:t>
      </w:r>
    </w:p>
    <w:p w14:paraId="26528B67" w14:textId="77777777" w:rsidR="00310D76" w:rsidRPr="002F4792" w:rsidRDefault="00310D76" w:rsidP="00310D76">
      <w:pPr>
        <w:pStyle w:val="scrisnormal-2"/>
        <w:numPr>
          <w:ilvl w:val="12"/>
          <w:numId w:val="0"/>
        </w:numPr>
        <w:ind w:firstLine="720"/>
        <w:rPr>
          <w:b/>
          <w:sz w:val="28"/>
        </w:rPr>
      </w:pPr>
      <w:r w:rsidRPr="002F4792">
        <w:rPr>
          <w:b/>
          <w:sz w:val="28"/>
        </w:rPr>
        <w:t>Notă:</w:t>
      </w:r>
    </w:p>
    <w:p w14:paraId="47BAB5AD"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lang w:val="fr-FR"/>
        </w:rPr>
        <w:t>Fagul se va promova prin regenerări naturale și, în situații deosebite, numai completările se vor face pe cale artificială</w:t>
      </w:r>
    </w:p>
    <w:p w14:paraId="60D87DB8"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Paltinul și frasinul se vor introduce prin plantaţii în arborete degradate, brăcuite, unde nu se pot regenera natural, iar duglasul va fi introdus de preferință în vestul țării</w:t>
      </w:r>
    </w:p>
    <w:p w14:paraId="6C5BEDCF"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Molidul se va introduce la altitudini superioare, grupat, în special în completarea regenerării naturale</w:t>
      </w:r>
    </w:p>
    <w:p w14:paraId="1DBF029B" w14:textId="77777777" w:rsidR="00310D76" w:rsidRPr="002F4792" w:rsidRDefault="00310D76" w:rsidP="00310D76">
      <w:pPr>
        <w:pStyle w:val="scrisnormal-2"/>
        <w:numPr>
          <w:ilvl w:val="12"/>
          <w:numId w:val="0"/>
        </w:numPr>
        <w:ind w:firstLine="720"/>
        <w:rPr>
          <w:b/>
          <w:sz w:val="28"/>
        </w:rPr>
      </w:pPr>
    </w:p>
    <w:p w14:paraId="43D3B712" w14:textId="77777777" w:rsidR="00310D76" w:rsidRPr="002F4792" w:rsidRDefault="00310D76" w:rsidP="00310D76">
      <w:pPr>
        <w:pStyle w:val="GR-Ecologica"/>
        <w:numPr>
          <w:ilvl w:val="12"/>
          <w:numId w:val="0"/>
        </w:numPr>
        <w:ind w:firstLine="720"/>
        <w:rPr>
          <w:b/>
          <w:bCs/>
          <w:sz w:val="28"/>
        </w:rPr>
      </w:pPr>
      <w:r w:rsidRPr="002F4792">
        <w:rPr>
          <w:b/>
          <w:bCs/>
          <w:sz w:val="28"/>
        </w:rPr>
        <w:t>grupa ecologică 29 (GE 29)</w:t>
      </w:r>
    </w:p>
    <w:p w14:paraId="2C23014F" w14:textId="77777777" w:rsidR="00310D76" w:rsidRPr="002F4792" w:rsidRDefault="00310D76" w:rsidP="00310D76">
      <w:pPr>
        <w:pStyle w:val="STATIUNEA"/>
        <w:numPr>
          <w:ilvl w:val="12"/>
          <w:numId w:val="0"/>
        </w:numPr>
        <w:ind w:firstLine="720"/>
        <w:rPr>
          <w:sz w:val="28"/>
          <w:lang w:val="fr-FR"/>
        </w:rPr>
      </w:pPr>
      <w:r w:rsidRPr="002F4792">
        <w:rPr>
          <w:sz w:val="28"/>
          <w:lang w:val="fr-FR"/>
        </w:rPr>
        <w:t>Montan-premontan de făgete (m), soluri brune acide, brune luvice, V. ed. mijlociu</w:t>
      </w:r>
    </w:p>
    <w:p w14:paraId="55F61062" w14:textId="77777777" w:rsidR="00310D76" w:rsidRPr="002F4792" w:rsidRDefault="00310D76" w:rsidP="00310D76">
      <w:pPr>
        <w:pStyle w:val="scrisnormal-2"/>
        <w:numPr>
          <w:ilvl w:val="12"/>
          <w:numId w:val="0"/>
        </w:numPr>
        <w:ind w:firstLine="720"/>
        <w:rPr>
          <w:sz w:val="28"/>
          <w:lang w:val="fr-FR"/>
        </w:rPr>
      </w:pPr>
      <w:r w:rsidRPr="002F4792">
        <w:rPr>
          <w:b/>
          <w:sz w:val="28"/>
          <w:lang w:val="fr-FR"/>
        </w:rPr>
        <w:t>Condiţii staţionale:</w:t>
      </w:r>
      <w:r w:rsidRPr="002F4792">
        <w:rPr>
          <w:sz w:val="28"/>
          <w:lang w:val="fr-FR"/>
        </w:rPr>
        <w:t xml:space="preserve"> </w:t>
      </w:r>
    </w:p>
    <w:p w14:paraId="5BDF73E4" w14:textId="77777777" w:rsidR="00310D76" w:rsidRPr="002F4792" w:rsidRDefault="00310D76" w:rsidP="00310D76">
      <w:pPr>
        <w:pStyle w:val="scrisnormal-2"/>
        <w:numPr>
          <w:ilvl w:val="12"/>
          <w:numId w:val="0"/>
        </w:numPr>
        <w:ind w:firstLine="862"/>
        <w:rPr>
          <w:sz w:val="28"/>
          <w:lang w:val="fr-FR"/>
        </w:rPr>
      </w:pPr>
      <w:r w:rsidRPr="002F4792">
        <w:rPr>
          <w:sz w:val="28"/>
          <w:lang w:val="fr-FR"/>
        </w:rPr>
        <w:t xml:space="preserve">Altitudini cuprinse între 800-1300 m, îndeosebi în Carpaţii Meridionali și Carpaţii de Curbură, dar și în cei Occidentali; versanţi moderat-puternic înclinaţi, de regulă însoriţi sau semiînsoriţi; substraturi predominant acide; soluri brune acide (inclusiv criptospodice) (districambosoluri, inclusiv prespodice), aflate uneori în dezvoltare spre brune feriiluviale (prepodzoluri), soluri brune (eutricambosoluri), brune luvice-luvisoluri (luvosoluri tipice-luvosoluri albice), cu mull-moder sau moder, mijlociu profunde până la profunde, slab scheletice până la semischeletice. </w:t>
      </w:r>
    </w:p>
    <w:p w14:paraId="266DC813" w14:textId="77777777" w:rsidR="00310D76" w:rsidRPr="002F4792" w:rsidRDefault="00310D76" w:rsidP="00310D76">
      <w:pPr>
        <w:pStyle w:val="scrisnormal-2"/>
        <w:numPr>
          <w:ilvl w:val="12"/>
          <w:numId w:val="0"/>
        </w:numPr>
        <w:ind w:firstLine="720"/>
        <w:rPr>
          <w:b/>
          <w:bCs/>
          <w:iCs/>
          <w:sz w:val="28"/>
          <w:szCs w:val="28"/>
          <w:lang w:val="fr-FR"/>
        </w:rPr>
      </w:pPr>
      <w:r w:rsidRPr="002F4792">
        <w:rPr>
          <w:b/>
          <w:bCs/>
          <w:iCs/>
          <w:sz w:val="28"/>
          <w:szCs w:val="28"/>
          <w:lang w:val="fr-FR"/>
        </w:rPr>
        <w:t>Tipuri de staţiuni:</w:t>
      </w:r>
    </w:p>
    <w:p w14:paraId="5CA13700"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4322 - Montan-premontan de făgete Pm, brun acid cu mull edafic mijlociu</w:t>
      </w:r>
    </w:p>
    <w:p w14:paraId="2FC7DA63"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4324 - Montan de făgete Pm, brun criptospodic-podzolic în dezvoltare</w:t>
      </w:r>
    </w:p>
    <w:p w14:paraId="2111C436"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4332 - Montan-premontan de făgete Pm, podzolit-podzolic argiloiluvial, edafic mijlociu, cu </w:t>
      </w:r>
      <w:r w:rsidRPr="002F4792">
        <w:rPr>
          <w:bCs/>
          <w:i/>
          <w:iCs/>
          <w:sz w:val="28"/>
          <w:lang w:val="fr-FR"/>
        </w:rPr>
        <w:t>Festuca</w:t>
      </w:r>
    </w:p>
    <w:p w14:paraId="41A10097"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58A08ACE"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4121 - Făget montan nud pe soluri brune și brune-gălbui moderat acide (m)</w:t>
      </w:r>
    </w:p>
    <w:p w14:paraId="21F9D488"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4131 - Făget  montan cu </w:t>
      </w:r>
      <w:r w:rsidRPr="002F4792">
        <w:rPr>
          <w:bCs/>
          <w:i/>
          <w:iCs/>
          <w:sz w:val="28"/>
          <w:lang w:val="fr-FR"/>
        </w:rPr>
        <w:t>Rubus hirtus</w:t>
      </w:r>
      <w:r w:rsidRPr="002F4792">
        <w:rPr>
          <w:bCs/>
          <w:sz w:val="28"/>
          <w:lang w:val="fr-FR"/>
        </w:rPr>
        <w:t xml:space="preserve"> (m)</w:t>
      </w:r>
    </w:p>
    <w:p w14:paraId="085B3B21"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4141 - Făget cu </w:t>
      </w:r>
      <w:r w:rsidRPr="002F4792">
        <w:rPr>
          <w:bCs/>
          <w:i/>
          <w:iCs/>
          <w:sz w:val="28"/>
          <w:lang w:val="fr-FR"/>
        </w:rPr>
        <w:t>Festuca altissima</w:t>
      </w:r>
      <w:r w:rsidRPr="002F4792">
        <w:rPr>
          <w:bCs/>
          <w:sz w:val="28"/>
          <w:lang w:val="fr-FR"/>
        </w:rPr>
        <w:t xml:space="preserve"> (m)</w:t>
      </w:r>
    </w:p>
    <w:p w14:paraId="2EF80CAC"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7D0AF859"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- 8-9 Fa + 1-2 Mo, Br </w:t>
      </w:r>
      <w:r w:rsidRPr="002F4792">
        <w:rPr>
          <w:sz w:val="28"/>
          <w:lang w:val="fr-FR"/>
        </w:rPr>
        <w:fldChar w:fldCharType="begin"/>
      </w:r>
      <w:r w:rsidRPr="002F4792">
        <w:rPr>
          <w:sz w:val="28"/>
          <w:lang w:val="fr-FR"/>
        </w:rPr>
        <w:instrText>symbol 177 \f "Symbol" \s 14</w:instrText>
      </w:r>
      <w:r w:rsidRPr="002F4792">
        <w:rPr>
          <w:sz w:val="28"/>
          <w:lang w:val="fr-FR"/>
        </w:rPr>
        <w:fldChar w:fldCharType="separate"/>
      </w:r>
      <w:r w:rsidRPr="002F4792">
        <w:rPr>
          <w:sz w:val="28"/>
          <w:lang w:val="fr-FR"/>
        </w:rPr>
        <w:t>±</w:t>
      </w:r>
      <w:r w:rsidRPr="002F4792">
        <w:rPr>
          <w:sz w:val="28"/>
          <w:lang w:val="fr-FR"/>
        </w:rPr>
        <w:fldChar w:fldCharType="end"/>
      </w:r>
      <w:r w:rsidRPr="002F4792">
        <w:rPr>
          <w:sz w:val="28"/>
          <w:lang w:val="fr-FR"/>
        </w:rPr>
        <w:t xml:space="preserve"> Pa. m, Ul.m</w:t>
      </w:r>
    </w:p>
    <w:p w14:paraId="28E674AE"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- 7-8 Fa + 2-3 Mo, Br </w:t>
      </w:r>
      <w:r w:rsidRPr="002F4792">
        <w:rPr>
          <w:sz w:val="28"/>
        </w:rPr>
        <w:fldChar w:fldCharType="begin"/>
      </w:r>
      <w:r w:rsidRPr="002F4792">
        <w:rPr>
          <w:sz w:val="28"/>
        </w:rPr>
        <w:instrText>symbol 177 \f "Symbol" \s 14</w:instrText>
      </w:r>
      <w:r w:rsidRPr="002F4792">
        <w:rPr>
          <w:sz w:val="28"/>
        </w:rPr>
        <w:fldChar w:fldCharType="separate"/>
      </w:r>
      <w:r w:rsidRPr="002F4792">
        <w:rPr>
          <w:sz w:val="28"/>
        </w:rPr>
        <w:t>±</w:t>
      </w:r>
      <w:r w:rsidRPr="002F4792">
        <w:rPr>
          <w:sz w:val="28"/>
        </w:rPr>
        <w:fldChar w:fldCharType="end"/>
      </w:r>
      <w:r w:rsidRPr="002F4792">
        <w:rPr>
          <w:sz w:val="28"/>
        </w:rPr>
        <w:t xml:space="preserve"> Pa.m, Ul.m</w:t>
      </w:r>
    </w:p>
    <w:p w14:paraId="2C1704EA" w14:textId="77777777" w:rsidR="00310D76" w:rsidRPr="002F4792" w:rsidRDefault="00310D76" w:rsidP="00310D76">
      <w:pPr>
        <w:pStyle w:val="scrisnormal-2"/>
        <w:numPr>
          <w:ilvl w:val="12"/>
          <w:numId w:val="0"/>
        </w:numPr>
        <w:ind w:firstLine="720"/>
        <w:rPr>
          <w:sz w:val="28"/>
        </w:rPr>
      </w:pPr>
      <w:r w:rsidRPr="002F4792">
        <w:rPr>
          <w:i/>
          <w:sz w:val="28"/>
          <w:lang w:val="fr-FR"/>
        </w:rPr>
        <w:t xml:space="preserve">Compoziţii de regenerare: </w:t>
      </w:r>
    </w:p>
    <w:p w14:paraId="0A244659"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- 7-8 Fa, Pa.m, Ul.m + 2-3 Mo (Du), Br, La</w:t>
      </w:r>
    </w:p>
    <w:p w14:paraId="2CAB86CC"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- 5-6 Fa, Pa.m, Ul.m + 4-5 Mo (Du), Br, La</w:t>
      </w:r>
    </w:p>
    <w:p w14:paraId="4B5EF801"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155D2B89" w14:textId="77777777" w:rsidR="00310D76" w:rsidRPr="002F4792" w:rsidRDefault="00310D76" w:rsidP="00310D76">
      <w:pPr>
        <w:pStyle w:val="scrisnormal-2"/>
        <w:numPr>
          <w:ilvl w:val="12"/>
          <w:numId w:val="0"/>
        </w:numPr>
        <w:ind w:firstLine="720"/>
        <w:rPr>
          <w:iCs/>
          <w:sz w:val="28"/>
        </w:rPr>
      </w:pPr>
      <w:r w:rsidRPr="002F4792">
        <w:rPr>
          <w:iCs/>
          <w:sz w:val="28"/>
        </w:rPr>
        <w:t>- pregătirea terenului............................1 sau 2 sau 3</w:t>
      </w:r>
    </w:p>
    <w:p w14:paraId="325BF333" w14:textId="77777777" w:rsidR="00310D76" w:rsidRPr="002F4792" w:rsidRDefault="00310D76" w:rsidP="00310D76">
      <w:pPr>
        <w:pStyle w:val="scrisnormal-2"/>
        <w:numPr>
          <w:ilvl w:val="12"/>
          <w:numId w:val="0"/>
        </w:numPr>
        <w:ind w:firstLine="720"/>
        <w:rPr>
          <w:iCs/>
          <w:sz w:val="28"/>
        </w:rPr>
      </w:pPr>
      <w:r w:rsidRPr="002F4792">
        <w:rPr>
          <w:iCs/>
          <w:sz w:val="28"/>
        </w:rPr>
        <w:t>- pregătirea solului................................112 sau 113</w:t>
      </w:r>
    </w:p>
    <w:p w14:paraId="0C8DA97F" w14:textId="77777777" w:rsidR="00310D76" w:rsidRPr="002F4792" w:rsidRDefault="00310D76" w:rsidP="00310D76">
      <w:pPr>
        <w:pStyle w:val="scrisnormal-2"/>
        <w:numPr>
          <w:ilvl w:val="12"/>
          <w:numId w:val="0"/>
        </w:numPr>
        <w:ind w:firstLine="720"/>
        <w:rPr>
          <w:iCs/>
          <w:sz w:val="28"/>
        </w:rPr>
      </w:pPr>
      <w:r w:rsidRPr="002F4792">
        <w:rPr>
          <w:iCs/>
          <w:sz w:val="28"/>
        </w:rPr>
        <w:t>- împăduriri...........................................21111</w:t>
      </w:r>
    </w:p>
    <w:p w14:paraId="31AC28EE"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34AB0A5A" w14:textId="77777777" w:rsidR="00310D76" w:rsidRPr="002F4792" w:rsidRDefault="00310D76" w:rsidP="00310D76">
      <w:pPr>
        <w:pStyle w:val="scrisnormal-2"/>
        <w:numPr>
          <w:ilvl w:val="12"/>
          <w:numId w:val="0"/>
        </w:numPr>
        <w:ind w:firstLine="720"/>
        <w:rPr>
          <w:b/>
          <w:sz w:val="28"/>
        </w:rPr>
      </w:pPr>
      <w:r w:rsidRPr="002F4792">
        <w:rPr>
          <w:b/>
          <w:sz w:val="28"/>
        </w:rPr>
        <w:t>Notă:</w:t>
      </w:r>
    </w:p>
    <w:p w14:paraId="20B8FB02"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lang w:val="fr-FR"/>
        </w:rPr>
        <w:t>Regenerarea naturală a fagului se produce cu dificultate</w:t>
      </w:r>
    </w:p>
    <w:p w14:paraId="73824D2C"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Rășinoasele se vor introduce (grupat) în completarea regenerării naturale și în arborete degradate, brăcuite, unde fagul se regenerează în proporţie redusă, iar  duglasul se va introduce în zonele favorabile, mai ales în Carpaţii Occidentali</w:t>
      </w:r>
    </w:p>
    <w:p w14:paraId="68D77BD4" w14:textId="77777777" w:rsidR="00310D76" w:rsidRPr="002F4792" w:rsidRDefault="00310D76" w:rsidP="00310D76">
      <w:pPr>
        <w:pStyle w:val="scrisnormal-2"/>
        <w:numPr>
          <w:ilvl w:val="12"/>
          <w:numId w:val="0"/>
        </w:numPr>
        <w:ind w:firstLine="720"/>
        <w:rPr>
          <w:b/>
          <w:sz w:val="28"/>
        </w:rPr>
      </w:pPr>
    </w:p>
    <w:p w14:paraId="2DB6751E" w14:textId="77777777" w:rsidR="00310D76" w:rsidRPr="002F4792" w:rsidRDefault="00310D76" w:rsidP="00310D76">
      <w:pPr>
        <w:pStyle w:val="GR-Ecologica"/>
        <w:numPr>
          <w:ilvl w:val="12"/>
          <w:numId w:val="0"/>
        </w:numPr>
        <w:ind w:firstLine="720"/>
        <w:rPr>
          <w:b/>
          <w:bCs/>
          <w:sz w:val="28"/>
        </w:rPr>
      </w:pPr>
      <w:r w:rsidRPr="002F4792">
        <w:rPr>
          <w:b/>
          <w:bCs/>
          <w:sz w:val="28"/>
        </w:rPr>
        <w:t>Grupa Ecologică 30 (GE 30)</w:t>
      </w:r>
    </w:p>
    <w:p w14:paraId="4BB7D877" w14:textId="77777777" w:rsidR="00310D76" w:rsidRPr="002F4792" w:rsidRDefault="00310D76" w:rsidP="00310D76">
      <w:pPr>
        <w:pStyle w:val="STATIUNEA"/>
        <w:numPr>
          <w:ilvl w:val="12"/>
          <w:numId w:val="0"/>
        </w:numPr>
        <w:ind w:firstLine="720"/>
        <w:rPr>
          <w:sz w:val="28"/>
        </w:rPr>
      </w:pPr>
      <w:r w:rsidRPr="002F4792">
        <w:rPr>
          <w:sz w:val="28"/>
        </w:rPr>
        <w:t xml:space="preserve">Montan-premontan de făgete (m-i), soluri brune-brune luvice, drenaj imperfect, V. ed. mijlociu  </w:t>
      </w:r>
    </w:p>
    <w:p w14:paraId="66F81B87"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57450320" w14:textId="77777777" w:rsidR="00310D76" w:rsidRPr="002F4792" w:rsidRDefault="00310D76" w:rsidP="00310D76">
      <w:pPr>
        <w:pStyle w:val="scrisnormal-2"/>
        <w:numPr>
          <w:ilvl w:val="12"/>
          <w:numId w:val="0"/>
        </w:numPr>
        <w:ind w:firstLine="720"/>
        <w:rPr>
          <w:sz w:val="28"/>
        </w:rPr>
      </w:pPr>
      <w:r w:rsidRPr="002F4792">
        <w:rPr>
          <w:sz w:val="28"/>
        </w:rPr>
        <w:t xml:space="preserve">Altitudini de regulă între 750-1000 m, mai ales în Carpaţii Orientali de Nord, versanţi slab moderat înclinaţi, tăpșane; substraturi sedimentare constituite din marne, marno-argile, uneori marno-gresii (gresiile în profunzime); soluri brune (eutricambosoluri), brune luvice (luvosoluri), pseudogleizate (stagnice), cu </w:t>
      </w:r>
      <w:bookmarkStart w:id="15" w:name="_Hlk42168147"/>
      <w:r w:rsidRPr="002F4792">
        <w:rPr>
          <w:sz w:val="28"/>
        </w:rPr>
        <w:t>orizont Bv sau Bt argilos, local soluri pseudogleice tipice şi luvice (stagnosoluri tipice şi luvice), mijlociu profunde, slab scheletice până la semischeletice.</w:t>
      </w:r>
    </w:p>
    <w:p w14:paraId="0D95D0D9" w14:textId="77777777" w:rsidR="00310D76" w:rsidRPr="002F4792" w:rsidRDefault="00310D76" w:rsidP="00310D76">
      <w:pPr>
        <w:pStyle w:val="scrisnormal-2"/>
        <w:numPr>
          <w:ilvl w:val="12"/>
          <w:numId w:val="0"/>
        </w:numPr>
        <w:ind w:firstLine="720"/>
        <w:rPr>
          <w:b/>
          <w:bCs/>
          <w:iCs/>
          <w:sz w:val="28"/>
          <w:szCs w:val="28"/>
          <w:lang w:val="fr-FR"/>
        </w:rPr>
      </w:pPr>
      <w:r w:rsidRPr="002F4792">
        <w:rPr>
          <w:b/>
          <w:bCs/>
          <w:iCs/>
          <w:sz w:val="28"/>
          <w:szCs w:val="28"/>
          <w:lang w:val="fr-FR"/>
        </w:rPr>
        <w:t>Tipuri de staţiuni:</w:t>
      </w:r>
    </w:p>
    <w:p w14:paraId="4779CFBA" w14:textId="77777777" w:rsidR="00310D76" w:rsidRPr="002F4792" w:rsidRDefault="00310D76" w:rsidP="00310D76">
      <w:pPr>
        <w:pStyle w:val="scrisnormal-2"/>
        <w:numPr>
          <w:ilvl w:val="12"/>
          <w:numId w:val="0"/>
        </w:numPr>
        <w:ind w:firstLine="720"/>
        <w:rPr>
          <w:sz w:val="28"/>
          <w:lang w:val="fr-FR"/>
        </w:rPr>
      </w:pPr>
      <w:r w:rsidRPr="002F4792">
        <w:rPr>
          <w:sz w:val="28"/>
          <w:lang w:val="fr-FR"/>
        </w:rPr>
        <w:t>4333 - Montan-premontan de făgete Pm-i, brun luvic pseudogleizat şi pseudogleic</w:t>
      </w:r>
    </w:p>
    <w:bookmarkEnd w:id="15"/>
    <w:p w14:paraId="2722E392"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00811915"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4171 - Făget montan cu </w:t>
      </w:r>
      <w:r w:rsidRPr="002F4792">
        <w:rPr>
          <w:bCs/>
          <w:i/>
          <w:iCs/>
          <w:sz w:val="28"/>
          <w:lang w:val="fr-FR"/>
        </w:rPr>
        <w:t>Petasites albus</w:t>
      </w:r>
      <w:r w:rsidRPr="002F4792">
        <w:rPr>
          <w:bCs/>
          <w:sz w:val="28"/>
          <w:lang w:val="fr-FR"/>
        </w:rPr>
        <w:t xml:space="preserve"> (i-m)</w:t>
      </w:r>
    </w:p>
    <w:p w14:paraId="73ABE137"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4172* - Făget montan cu </w:t>
      </w:r>
      <w:r w:rsidRPr="002F4792">
        <w:rPr>
          <w:bCs/>
          <w:i/>
          <w:iCs/>
          <w:sz w:val="28"/>
          <w:lang w:val="fr-FR"/>
        </w:rPr>
        <w:t>Carex sylvatica</w:t>
      </w:r>
      <w:r w:rsidRPr="002F4792">
        <w:rPr>
          <w:bCs/>
          <w:sz w:val="28"/>
          <w:lang w:val="fr-FR"/>
        </w:rPr>
        <w:t xml:space="preserve"> (m)</w:t>
      </w:r>
    </w:p>
    <w:p w14:paraId="23EBE9BA"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2C72556B"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- 6-7 Fa + 3-4 Mo, La </w:t>
      </w:r>
      <w:r w:rsidRPr="002F4792">
        <w:rPr>
          <w:sz w:val="28"/>
          <w:lang w:val="fr-FR"/>
        </w:rPr>
        <w:fldChar w:fldCharType="begin"/>
      </w:r>
      <w:r w:rsidRPr="002F4792">
        <w:rPr>
          <w:sz w:val="28"/>
          <w:lang w:val="fr-FR"/>
        </w:rPr>
        <w:instrText>symbol 177 \f "Symbol" \s 14</w:instrText>
      </w:r>
      <w:r w:rsidRPr="002F4792">
        <w:rPr>
          <w:sz w:val="28"/>
          <w:lang w:val="fr-FR"/>
        </w:rPr>
        <w:fldChar w:fldCharType="separate"/>
      </w:r>
      <w:r w:rsidRPr="002F4792">
        <w:rPr>
          <w:sz w:val="28"/>
          <w:lang w:val="fr-FR"/>
        </w:rPr>
        <w:t>±</w:t>
      </w:r>
      <w:r w:rsidRPr="002F4792">
        <w:rPr>
          <w:sz w:val="28"/>
          <w:lang w:val="fr-FR"/>
        </w:rPr>
        <w:fldChar w:fldCharType="end"/>
      </w:r>
      <w:r w:rsidRPr="002F4792">
        <w:rPr>
          <w:sz w:val="28"/>
          <w:lang w:val="fr-FR"/>
        </w:rPr>
        <w:t xml:space="preserve"> Fr</w:t>
      </w:r>
    </w:p>
    <w:p w14:paraId="3943C356"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- 5-6 Fa + 4-5 Mo, La </w:t>
      </w:r>
      <w:r w:rsidRPr="002F4792">
        <w:rPr>
          <w:sz w:val="28"/>
          <w:lang w:val="fr-FR"/>
        </w:rPr>
        <w:fldChar w:fldCharType="begin"/>
      </w:r>
      <w:r w:rsidRPr="002F4792">
        <w:rPr>
          <w:sz w:val="28"/>
          <w:lang w:val="fr-FR"/>
        </w:rPr>
        <w:instrText>symbol 177 \f "Symbol" \s 14</w:instrText>
      </w:r>
      <w:r w:rsidRPr="002F4792">
        <w:rPr>
          <w:sz w:val="28"/>
          <w:lang w:val="fr-FR"/>
        </w:rPr>
        <w:fldChar w:fldCharType="separate"/>
      </w:r>
      <w:r w:rsidRPr="002F4792">
        <w:rPr>
          <w:sz w:val="28"/>
          <w:lang w:val="fr-FR"/>
        </w:rPr>
        <w:t>±</w:t>
      </w:r>
      <w:r w:rsidRPr="002F4792">
        <w:rPr>
          <w:sz w:val="28"/>
          <w:lang w:val="fr-FR"/>
        </w:rPr>
        <w:fldChar w:fldCharType="end"/>
      </w:r>
      <w:r w:rsidRPr="002F4792">
        <w:rPr>
          <w:sz w:val="28"/>
          <w:lang w:val="fr-FR"/>
        </w:rPr>
        <w:t xml:space="preserve"> Fr, An</w:t>
      </w:r>
    </w:p>
    <w:p w14:paraId="77A98F6F"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3EF08352"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xml:space="preserve">- 6-7 Fa, Fr + 3-4 Mo, La, </w:t>
      </w:r>
      <w:bookmarkStart w:id="16" w:name="_Hlk42159841"/>
      <w:r w:rsidRPr="002F4792">
        <w:rPr>
          <w:sz w:val="28"/>
          <w:lang w:val="fr-FR"/>
        </w:rPr>
        <w:t>An</w:t>
      </w:r>
      <w:bookmarkEnd w:id="16"/>
    </w:p>
    <w:p w14:paraId="2BEAAD24"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- 5-6 Fa, Fr + 4-5 Mo, La, An</w:t>
      </w:r>
    </w:p>
    <w:p w14:paraId="65011B70"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76867DF6" w14:textId="77777777" w:rsidR="00310D76" w:rsidRPr="002F4792" w:rsidRDefault="00310D76" w:rsidP="00310D76">
      <w:pPr>
        <w:pStyle w:val="scrisnormal-2"/>
        <w:numPr>
          <w:ilvl w:val="12"/>
          <w:numId w:val="0"/>
        </w:numPr>
        <w:ind w:firstLine="720"/>
        <w:rPr>
          <w:iCs/>
          <w:sz w:val="28"/>
        </w:rPr>
      </w:pPr>
      <w:r w:rsidRPr="002F4792">
        <w:rPr>
          <w:iCs/>
          <w:sz w:val="28"/>
        </w:rPr>
        <w:t>- pregătirea terenului............................1 sau 2 sau 3+51</w:t>
      </w:r>
    </w:p>
    <w:p w14:paraId="209B4440" w14:textId="77777777" w:rsidR="00310D76" w:rsidRPr="002F4792" w:rsidRDefault="00310D76" w:rsidP="00310D76">
      <w:pPr>
        <w:pStyle w:val="scrisnormal-2"/>
        <w:numPr>
          <w:ilvl w:val="12"/>
          <w:numId w:val="0"/>
        </w:numPr>
        <w:ind w:firstLine="720"/>
        <w:rPr>
          <w:iCs/>
          <w:sz w:val="28"/>
        </w:rPr>
      </w:pPr>
      <w:r w:rsidRPr="002F4792">
        <w:rPr>
          <w:iCs/>
          <w:sz w:val="28"/>
        </w:rPr>
        <w:t>- pregătirea solului................................111</w:t>
      </w:r>
    </w:p>
    <w:p w14:paraId="7F9604B7" w14:textId="77777777" w:rsidR="00310D76" w:rsidRPr="002F4792" w:rsidRDefault="00310D76" w:rsidP="00310D76">
      <w:pPr>
        <w:pStyle w:val="scrisnormal-2"/>
        <w:numPr>
          <w:ilvl w:val="12"/>
          <w:numId w:val="0"/>
        </w:numPr>
        <w:ind w:firstLine="720"/>
        <w:rPr>
          <w:iCs/>
          <w:sz w:val="28"/>
        </w:rPr>
      </w:pPr>
      <w:r w:rsidRPr="002F4792">
        <w:rPr>
          <w:iCs/>
          <w:sz w:val="28"/>
        </w:rPr>
        <w:t>- împăduriri...........................................21111</w:t>
      </w:r>
    </w:p>
    <w:p w14:paraId="393FECE6"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646FF650" w14:textId="77777777" w:rsidR="00310D76" w:rsidRPr="002F4792" w:rsidRDefault="00310D76" w:rsidP="00310D76">
      <w:pPr>
        <w:pStyle w:val="scrisnormal-2"/>
        <w:numPr>
          <w:ilvl w:val="12"/>
          <w:numId w:val="0"/>
        </w:numPr>
        <w:ind w:firstLine="720"/>
        <w:rPr>
          <w:b/>
          <w:sz w:val="28"/>
        </w:rPr>
      </w:pPr>
      <w:r w:rsidRPr="002F4792">
        <w:rPr>
          <w:b/>
          <w:sz w:val="28"/>
        </w:rPr>
        <w:t>Notă:</w:t>
      </w:r>
    </w:p>
    <w:p w14:paraId="36495532"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lang w:val="fr-FR"/>
        </w:rPr>
        <w:t>Fagul se va menţine și promova din regenerări naturale, iar în lipsa acestora se va introduce pe cale artificială</w:t>
      </w:r>
    </w:p>
    <w:p w14:paraId="36563BDA"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Rășinoasele se vor introduce (grupat) în completarea regenerării naturale și îndeosebi în arborete degradate, brăcuite, provizorii</w:t>
      </w:r>
    </w:p>
    <w:p w14:paraId="2542E81F" w14:textId="77777777" w:rsidR="00310D76" w:rsidRPr="002F4792" w:rsidRDefault="00310D76" w:rsidP="00310D76">
      <w:pPr>
        <w:pStyle w:val="scrisnormal-2"/>
        <w:numPr>
          <w:ilvl w:val="12"/>
          <w:numId w:val="0"/>
        </w:numPr>
        <w:ind w:firstLine="720"/>
        <w:rPr>
          <w:sz w:val="28"/>
        </w:rPr>
      </w:pPr>
      <w:r w:rsidRPr="002F4792">
        <w:rPr>
          <w:sz w:val="28"/>
        </w:rPr>
        <w:t xml:space="preserve">- Făgetul cu </w:t>
      </w:r>
      <w:r w:rsidRPr="002F4792">
        <w:rPr>
          <w:i/>
          <w:iCs/>
          <w:sz w:val="28"/>
        </w:rPr>
        <w:t xml:space="preserve">Petasites albus </w:t>
      </w:r>
      <w:r w:rsidRPr="002F4792">
        <w:rPr>
          <w:sz w:val="28"/>
        </w:rPr>
        <w:t>are o distribuţie fragmentară la baze de versanți, în apropierea cursurilor de apă, și nu face obiectul recoltării de masă lemnoasă</w:t>
      </w:r>
    </w:p>
    <w:p w14:paraId="12CFC382" w14:textId="77777777" w:rsidR="00310D76" w:rsidRPr="002F4792" w:rsidRDefault="00310D76" w:rsidP="00310D76">
      <w:pPr>
        <w:pStyle w:val="scrisnormal-2"/>
        <w:numPr>
          <w:ilvl w:val="12"/>
          <w:numId w:val="0"/>
        </w:numPr>
        <w:ind w:firstLine="720"/>
        <w:rPr>
          <w:i/>
          <w:iCs/>
          <w:sz w:val="28"/>
        </w:rPr>
      </w:pPr>
    </w:p>
    <w:p w14:paraId="478C0853" w14:textId="77777777" w:rsidR="00310D76" w:rsidRPr="002F4792" w:rsidRDefault="00310D76" w:rsidP="00310D76">
      <w:pPr>
        <w:jc w:val="center"/>
        <w:rPr>
          <w:b/>
          <w:sz w:val="28"/>
          <w:szCs w:val="28"/>
          <w:lang w:val="pt-BR"/>
        </w:rPr>
      </w:pPr>
      <w:r w:rsidRPr="002F4792">
        <w:rPr>
          <w:b/>
          <w:sz w:val="28"/>
          <w:szCs w:val="28"/>
          <w:lang w:val="pt-BR"/>
        </w:rPr>
        <w:t>GRUPA ECOLOGICĂ 30A (GE 30A)</w:t>
      </w:r>
    </w:p>
    <w:p w14:paraId="62283789" w14:textId="77777777" w:rsidR="00310D76" w:rsidRPr="002F4792" w:rsidRDefault="00310D76" w:rsidP="00310D76">
      <w:pPr>
        <w:ind w:firstLine="720"/>
        <w:jc w:val="both"/>
        <w:rPr>
          <w:b/>
          <w:sz w:val="28"/>
          <w:szCs w:val="28"/>
          <w:lang w:val="pt-BR"/>
        </w:rPr>
      </w:pPr>
      <w:r w:rsidRPr="002F4792">
        <w:rPr>
          <w:b/>
          <w:sz w:val="28"/>
          <w:szCs w:val="28"/>
          <w:lang w:val="pt-BR"/>
        </w:rPr>
        <w:t>Montan-premontan de făgete (± molid, anin) (i), soluri cu drenaj imperfect-semimlăștinoase, cu moder-humus brut, V. ed. mic - mijlociu</w:t>
      </w:r>
    </w:p>
    <w:p w14:paraId="3BE76560" w14:textId="77777777" w:rsidR="00310D76" w:rsidRPr="002F4792" w:rsidRDefault="00310D76" w:rsidP="00310D76">
      <w:pPr>
        <w:jc w:val="both"/>
        <w:rPr>
          <w:b/>
          <w:sz w:val="28"/>
          <w:szCs w:val="28"/>
          <w:lang w:val="pt-BR"/>
        </w:rPr>
      </w:pPr>
      <w:r w:rsidRPr="002F4792">
        <w:rPr>
          <w:b/>
          <w:sz w:val="28"/>
          <w:szCs w:val="28"/>
          <w:lang w:val="pt-BR"/>
        </w:rPr>
        <w:tab/>
        <w:t>Condiţii staţionale:</w:t>
      </w:r>
    </w:p>
    <w:p w14:paraId="3728EF37" w14:textId="77777777" w:rsidR="00310D76" w:rsidRPr="002F4792" w:rsidRDefault="00310D76" w:rsidP="00310D76">
      <w:pPr>
        <w:jc w:val="both"/>
        <w:rPr>
          <w:sz w:val="28"/>
          <w:szCs w:val="28"/>
          <w:lang w:val="pt-BR"/>
        </w:rPr>
      </w:pPr>
      <w:r w:rsidRPr="002F4792">
        <w:rPr>
          <w:sz w:val="28"/>
          <w:szCs w:val="28"/>
          <w:lang w:val="pt-BR"/>
        </w:rPr>
        <w:tab/>
        <w:t>Terenuri așezate (platouri, tăpșane) sau versanţi slab înclinaţi, îndeosebi în zonele vulcanogen-sedimentare din Munţii Gurghiu-Harghita, dar și în alte zone pericarpatice, mai ales din Carpaţii Orientali; în fundament substraturi alcătuite din roci vulcanice detritice (în special andezite), precum și din roci sedimentare (conglomerate, marno-gresii), acoperite de depozite de cuvertură fine; luvisoluri pseudogleice (stagnosoluri albice) - podzolice în dezvoltare, de regulă cu hidromoder foarte acid, dar pe alocuri și cu humus brut, și început de turbificare.</w:t>
      </w:r>
    </w:p>
    <w:p w14:paraId="386DD491" w14:textId="77777777" w:rsidR="00310D76" w:rsidRPr="002F4792" w:rsidRDefault="00310D76" w:rsidP="00310D76">
      <w:pPr>
        <w:ind w:firstLine="720"/>
        <w:jc w:val="both"/>
        <w:rPr>
          <w:b/>
          <w:sz w:val="28"/>
          <w:szCs w:val="28"/>
          <w:lang w:val="pt-BR"/>
        </w:rPr>
      </w:pPr>
      <w:r w:rsidRPr="002F4792">
        <w:rPr>
          <w:b/>
          <w:sz w:val="28"/>
          <w:szCs w:val="28"/>
          <w:lang w:val="pt-BR"/>
        </w:rPr>
        <w:t xml:space="preserve">Tipuri de staţiuni: </w:t>
      </w:r>
    </w:p>
    <w:p w14:paraId="6880925E" w14:textId="77777777" w:rsidR="00310D76" w:rsidRPr="002F4792" w:rsidRDefault="00310D76" w:rsidP="00310D76">
      <w:pPr>
        <w:jc w:val="both"/>
        <w:rPr>
          <w:sz w:val="28"/>
          <w:szCs w:val="28"/>
          <w:lang w:val="fr-FR"/>
        </w:rPr>
      </w:pPr>
      <w:r w:rsidRPr="002F4792">
        <w:rPr>
          <w:sz w:val="28"/>
          <w:szCs w:val="28"/>
          <w:lang w:val="pt-BR"/>
        </w:rPr>
        <w:t xml:space="preserve"> </w:t>
      </w:r>
      <w:r w:rsidRPr="002F4792">
        <w:rPr>
          <w:sz w:val="28"/>
          <w:szCs w:val="28"/>
          <w:lang w:val="pt-BR"/>
        </w:rPr>
        <w:tab/>
        <w:t>4324 a -</w:t>
      </w:r>
      <w:r w:rsidRPr="002F4792">
        <w:rPr>
          <w:sz w:val="22"/>
          <w:lang w:val="fr-FR"/>
        </w:rPr>
        <w:t xml:space="preserve"> </w:t>
      </w:r>
      <w:r w:rsidRPr="002F4792">
        <w:rPr>
          <w:sz w:val="28"/>
          <w:szCs w:val="28"/>
          <w:lang w:val="fr-FR"/>
        </w:rPr>
        <w:t>Montan de făgete Pi/m, brun podzolic-podzol în dezvoltare pe fond de luvosol, cu drenaj imperfect</w:t>
      </w:r>
    </w:p>
    <w:p w14:paraId="277C1C3B" w14:textId="77777777" w:rsidR="00310D76" w:rsidRPr="002F4792" w:rsidRDefault="00310D76" w:rsidP="00310D76">
      <w:pPr>
        <w:jc w:val="both"/>
        <w:rPr>
          <w:b/>
          <w:sz w:val="28"/>
          <w:szCs w:val="28"/>
          <w:lang w:val="pt-BR"/>
        </w:rPr>
      </w:pPr>
      <w:r w:rsidRPr="002F4792">
        <w:rPr>
          <w:sz w:val="28"/>
          <w:szCs w:val="28"/>
          <w:lang w:val="pt-BR"/>
        </w:rPr>
        <w:tab/>
      </w:r>
      <w:r w:rsidRPr="002F4792">
        <w:rPr>
          <w:b/>
          <w:sz w:val="28"/>
          <w:szCs w:val="28"/>
          <w:lang w:val="pt-BR"/>
        </w:rPr>
        <w:t>Tipuri naturale de pădure:</w:t>
      </w:r>
    </w:p>
    <w:p w14:paraId="5F53D57A" w14:textId="77777777" w:rsidR="00310D76" w:rsidRPr="002F4792" w:rsidRDefault="00310D76" w:rsidP="00310D76">
      <w:pPr>
        <w:jc w:val="both"/>
        <w:rPr>
          <w:sz w:val="28"/>
          <w:szCs w:val="28"/>
          <w:lang w:val="pt-BR"/>
        </w:rPr>
      </w:pPr>
      <w:r w:rsidRPr="002F4792">
        <w:rPr>
          <w:sz w:val="28"/>
          <w:szCs w:val="28"/>
          <w:lang w:val="pt-BR"/>
        </w:rPr>
        <w:tab/>
        <w:t>4173* - Făget amestecat (montan-submontan) pe luvosol, cu drenaj imperfect (i-m)</w:t>
      </w:r>
    </w:p>
    <w:p w14:paraId="2E31A58E" w14:textId="77777777" w:rsidR="00310D76" w:rsidRPr="002F4792" w:rsidRDefault="00310D76" w:rsidP="00310D76">
      <w:pPr>
        <w:ind w:firstLine="720"/>
        <w:jc w:val="both"/>
        <w:rPr>
          <w:i/>
          <w:sz w:val="28"/>
          <w:szCs w:val="28"/>
          <w:lang w:val="pt-BR"/>
        </w:rPr>
      </w:pPr>
      <w:r w:rsidRPr="002F4792">
        <w:rPr>
          <w:i/>
          <w:sz w:val="28"/>
          <w:szCs w:val="28"/>
          <w:lang w:val="pt-BR"/>
        </w:rPr>
        <w:t>Compoziţii-ţel:</w:t>
      </w:r>
    </w:p>
    <w:p w14:paraId="41A8F235" w14:textId="77777777" w:rsidR="00310D76" w:rsidRPr="002F4792" w:rsidRDefault="00310D76" w:rsidP="00310D76">
      <w:pPr>
        <w:jc w:val="both"/>
        <w:rPr>
          <w:iCs/>
          <w:sz w:val="28"/>
          <w:szCs w:val="28"/>
          <w:vertAlign w:val="superscript"/>
          <w:lang w:val="pt-BR"/>
        </w:rPr>
      </w:pPr>
      <w:r w:rsidRPr="002F4792">
        <w:rPr>
          <w:iCs/>
          <w:sz w:val="28"/>
          <w:szCs w:val="28"/>
          <w:lang w:val="pt-BR"/>
        </w:rPr>
        <w:tab/>
        <w:t>a</w:t>
      </w:r>
      <w:r w:rsidRPr="002F4792">
        <w:rPr>
          <w:iCs/>
          <w:sz w:val="28"/>
          <w:szCs w:val="28"/>
          <w:vertAlign w:val="subscript"/>
          <w:lang w:val="pt-BR"/>
        </w:rPr>
        <w:t>1</w:t>
      </w:r>
      <w:r w:rsidRPr="002F4792">
        <w:rPr>
          <w:iCs/>
          <w:sz w:val="28"/>
          <w:szCs w:val="28"/>
          <w:lang w:val="pt-BR"/>
        </w:rPr>
        <w:t xml:space="preserve"> - 5-6 Mo (La), Pi + 2-3 Fa, Fr + 1-3 An (An.n)</w:t>
      </w:r>
      <w:r w:rsidRPr="002F4792">
        <w:rPr>
          <w:iCs/>
          <w:sz w:val="28"/>
          <w:szCs w:val="28"/>
          <w:lang w:val="ro-RO"/>
        </w:rPr>
        <w:t>,</w:t>
      </w:r>
      <w:r w:rsidRPr="002F4792">
        <w:rPr>
          <w:iCs/>
          <w:sz w:val="28"/>
          <w:szCs w:val="28"/>
          <w:lang w:val="pt-BR"/>
        </w:rPr>
        <w:t xml:space="preserve"> Sr, Al  </w:t>
      </w:r>
    </w:p>
    <w:p w14:paraId="0960A8E2" w14:textId="77777777" w:rsidR="00310D76" w:rsidRPr="002F4792" w:rsidRDefault="00310D76" w:rsidP="00310D76">
      <w:pPr>
        <w:jc w:val="both"/>
        <w:rPr>
          <w:i/>
          <w:sz w:val="28"/>
          <w:szCs w:val="28"/>
          <w:lang w:val="pt-BR"/>
        </w:rPr>
      </w:pPr>
      <w:r w:rsidRPr="002F4792">
        <w:rPr>
          <w:i/>
          <w:sz w:val="28"/>
          <w:szCs w:val="28"/>
          <w:lang w:val="pt-BR"/>
        </w:rPr>
        <w:tab/>
        <w:t>Compoziţii de regenerare:</w:t>
      </w:r>
    </w:p>
    <w:p w14:paraId="5C3BA078" w14:textId="77777777" w:rsidR="00310D76" w:rsidRPr="002F4792" w:rsidRDefault="00310D76" w:rsidP="00310D76">
      <w:pPr>
        <w:jc w:val="both"/>
        <w:rPr>
          <w:iCs/>
          <w:sz w:val="28"/>
          <w:szCs w:val="28"/>
          <w:lang w:val="pt-BR"/>
        </w:rPr>
      </w:pPr>
      <w:r w:rsidRPr="002F4792">
        <w:rPr>
          <w:i/>
          <w:sz w:val="28"/>
          <w:szCs w:val="28"/>
          <w:lang w:val="pt-BR"/>
        </w:rPr>
        <w:tab/>
      </w:r>
      <w:r w:rsidRPr="002F4792">
        <w:rPr>
          <w:iCs/>
          <w:sz w:val="28"/>
          <w:szCs w:val="28"/>
          <w:lang w:val="pt-BR"/>
        </w:rPr>
        <w:t>b</w:t>
      </w:r>
      <w:r w:rsidRPr="002F4792">
        <w:rPr>
          <w:iCs/>
          <w:sz w:val="28"/>
          <w:szCs w:val="28"/>
          <w:vertAlign w:val="subscript"/>
          <w:lang w:val="pt-BR"/>
        </w:rPr>
        <w:t>1</w:t>
      </w:r>
      <w:r w:rsidRPr="002F4792">
        <w:rPr>
          <w:iCs/>
          <w:sz w:val="28"/>
          <w:szCs w:val="28"/>
          <w:lang w:val="pt-BR"/>
        </w:rPr>
        <w:t xml:space="preserve"> - 4 Mo (La), Pi + 2-3 Fa</w:t>
      </w:r>
      <w:r w:rsidRPr="002F4792">
        <w:rPr>
          <w:iCs/>
          <w:sz w:val="28"/>
          <w:szCs w:val="28"/>
          <w:vertAlign w:val="superscript"/>
          <w:lang w:val="pt-BR"/>
        </w:rPr>
        <w:t>1</w:t>
      </w:r>
      <w:r w:rsidRPr="002F4792">
        <w:rPr>
          <w:iCs/>
          <w:sz w:val="28"/>
          <w:szCs w:val="28"/>
          <w:lang w:val="pt-BR"/>
        </w:rPr>
        <w:t>, Fr + 3-4 An (An.n), Sr, Me</w:t>
      </w:r>
      <w:r w:rsidRPr="002F4792">
        <w:rPr>
          <w:iCs/>
          <w:sz w:val="28"/>
          <w:szCs w:val="28"/>
          <w:vertAlign w:val="superscript"/>
          <w:lang w:val="pt-BR"/>
        </w:rPr>
        <w:t>2</w:t>
      </w:r>
      <w:r w:rsidRPr="002F4792">
        <w:rPr>
          <w:iCs/>
          <w:sz w:val="28"/>
          <w:szCs w:val="28"/>
          <w:lang w:val="pt-BR"/>
        </w:rPr>
        <w:t>, Pl</w:t>
      </w:r>
      <w:r w:rsidRPr="002F4792">
        <w:rPr>
          <w:iCs/>
          <w:sz w:val="28"/>
          <w:szCs w:val="28"/>
          <w:vertAlign w:val="superscript"/>
          <w:lang w:val="pt-BR"/>
        </w:rPr>
        <w:t>2</w:t>
      </w:r>
    </w:p>
    <w:p w14:paraId="76880889" w14:textId="77777777" w:rsidR="00310D76" w:rsidRPr="002F4792" w:rsidRDefault="00310D76" w:rsidP="00310D76">
      <w:pPr>
        <w:ind w:firstLine="720"/>
        <w:jc w:val="both"/>
        <w:rPr>
          <w:i/>
          <w:sz w:val="28"/>
          <w:szCs w:val="28"/>
          <w:lang w:val="pt-BR"/>
        </w:rPr>
      </w:pPr>
      <w:r w:rsidRPr="002F4792">
        <w:rPr>
          <w:i/>
          <w:sz w:val="28"/>
          <w:szCs w:val="28"/>
          <w:lang w:val="pt-BR"/>
        </w:rPr>
        <w:t>Tehnologii de împădurire:</w:t>
      </w:r>
    </w:p>
    <w:p w14:paraId="5BBC7404" w14:textId="77777777" w:rsidR="00310D76" w:rsidRPr="002F4792" w:rsidRDefault="00310D76" w:rsidP="00310D76">
      <w:pPr>
        <w:ind w:firstLine="720"/>
        <w:jc w:val="both"/>
        <w:rPr>
          <w:sz w:val="28"/>
          <w:szCs w:val="28"/>
          <w:lang w:val="pt-BR"/>
        </w:rPr>
      </w:pPr>
      <w:r w:rsidRPr="002F4792">
        <w:rPr>
          <w:sz w:val="28"/>
          <w:szCs w:val="28"/>
          <w:lang w:val="pt-BR"/>
        </w:rPr>
        <w:t>- pregătirea terenului.............................2 + 51</w:t>
      </w:r>
    </w:p>
    <w:p w14:paraId="67BBAE38" w14:textId="77777777" w:rsidR="00310D76" w:rsidRPr="002F4792" w:rsidRDefault="00310D76" w:rsidP="00310D76">
      <w:pPr>
        <w:ind w:firstLine="720"/>
        <w:jc w:val="both"/>
        <w:rPr>
          <w:sz w:val="28"/>
          <w:szCs w:val="28"/>
          <w:lang w:val="pt-BR"/>
        </w:rPr>
      </w:pPr>
      <w:r w:rsidRPr="002F4792">
        <w:rPr>
          <w:sz w:val="28"/>
          <w:szCs w:val="28"/>
          <w:lang w:val="pt-BR"/>
        </w:rPr>
        <w:t>- pregătirea solului................................112 sau 151</w:t>
      </w:r>
    </w:p>
    <w:p w14:paraId="26178259" w14:textId="77777777" w:rsidR="00310D76" w:rsidRPr="002F4792" w:rsidRDefault="00310D76" w:rsidP="00310D76">
      <w:pPr>
        <w:ind w:firstLine="720"/>
        <w:jc w:val="both"/>
        <w:rPr>
          <w:sz w:val="28"/>
          <w:szCs w:val="28"/>
          <w:lang w:val="pt-BR"/>
        </w:rPr>
      </w:pPr>
      <w:r w:rsidRPr="002F4792">
        <w:rPr>
          <w:sz w:val="28"/>
          <w:szCs w:val="28"/>
          <w:lang w:val="pt-BR"/>
        </w:rPr>
        <w:t>- împăduriri...........................................21211 sau 21221</w:t>
      </w:r>
    </w:p>
    <w:p w14:paraId="6EF0484D" w14:textId="77777777" w:rsidR="00310D76" w:rsidRPr="002F4792" w:rsidRDefault="00310D76" w:rsidP="00310D76">
      <w:pPr>
        <w:ind w:firstLine="720"/>
        <w:jc w:val="both"/>
        <w:rPr>
          <w:sz w:val="28"/>
          <w:szCs w:val="28"/>
          <w:lang w:val="pt-BR"/>
        </w:rPr>
      </w:pPr>
      <w:r w:rsidRPr="002F4792">
        <w:rPr>
          <w:sz w:val="28"/>
          <w:szCs w:val="28"/>
          <w:lang w:val="pt-BR"/>
        </w:rPr>
        <w:t>- întreţineri............................................anexa 4a</w:t>
      </w:r>
    </w:p>
    <w:p w14:paraId="1312A61D" w14:textId="77777777" w:rsidR="00310D76" w:rsidRPr="002F4792" w:rsidRDefault="00310D76" w:rsidP="00310D76">
      <w:pPr>
        <w:jc w:val="both"/>
        <w:rPr>
          <w:b/>
          <w:sz w:val="28"/>
          <w:szCs w:val="28"/>
          <w:lang w:val="pt-BR"/>
        </w:rPr>
      </w:pPr>
      <w:r w:rsidRPr="002F4792">
        <w:rPr>
          <w:sz w:val="28"/>
          <w:szCs w:val="28"/>
          <w:lang w:val="pt-BR"/>
        </w:rPr>
        <w:tab/>
      </w:r>
      <w:r w:rsidRPr="002F4792">
        <w:rPr>
          <w:b/>
          <w:sz w:val="28"/>
          <w:szCs w:val="28"/>
          <w:lang w:val="pt-BR"/>
        </w:rPr>
        <w:t>Notă:</w:t>
      </w:r>
    </w:p>
    <w:p w14:paraId="4D7B6EFE" w14:textId="77777777" w:rsidR="00310D76" w:rsidRPr="002F4792" w:rsidRDefault="00310D76" w:rsidP="00310D76">
      <w:pPr>
        <w:jc w:val="both"/>
        <w:rPr>
          <w:b/>
          <w:sz w:val="28"/>
          <w:szCs w:val="28"/>
          <w:lang w:val="pt-BR"/>
        </w:rPr>
      </w:pPr>
      <w:r w:rsidRPr="002F4792">
        <w:rPr>
          <w:b/>
          <w:sz w:val="28"/>
          <w:szCs w:val="28"/>
          <w:lang w:val="pt-BR"/>
        </w:rPr>
        <w:tab/>
        <w:t xml:space="preserve">- </w:t>
      </w:r>
      <w:r w:rsidRPr="002F4792">
        <w:rPr>
          <w:bCs/>
          <w:i/>
          <w:iCs/>
          <w:sz w:val="28"/>
          <w:szCs w:val="28"/>
          <w:lang w:val="pt-BR"/>
        </w:rPr>
        <w:t>Stațiuni labile</w:t>
      </w:r>
      <w:r w:rsidRPr="002F4792">
        <w:rPr>
          <w:b/>
          <w:sz w:val="28"/>
          <w:szCs w:val="28"/>
          <w:lang w:val="pt-BR"/>
        </w:rPr>
        <w:t xml:space="preserve"> </w:t>
      </w:r>
    </w:p>
    <w:p w14:paraId="135DD28E" w14:textId="77777777" w:rsidR="00310D76" w:rsidRPr="002F4792" w:rsidRDefault="00310D76" w:rsidP="00310D76">
      <w:pPr>
        <w:jc w:val="both"/>
        <w:rPr>
          <w:sz w:val="28"/>
          <w:szCs w:val="28"/>
          <w:lang w:val="pt-BR"/>
        </w:rPr>
      </w:pPr>
      <w:r w:rsidRPr="002F4792">
        <w:rPr>
          <w:b/>
          <w:sz w:val="28"/>
          <w:szCs w:val="28"/>
          <w:lang w:val="pt-BR"/>
        </w:rPr>
        <w:tab/>
        <w:t xml:space="preserve">- </w:t>
      </w:r>
      <w:r w:rsidRPr="002F4792">
        <w:rPr>
          <w:sz w:val="28"/>
          <w:szCs w:val="28"/>
          <w:lang w:val="pt-BR"/>
        </w:rPr>
        <w:t>Astfel de arborete, în general cu destul de mult molid și anin în compoziţie și cu fagul în restrângere, cu sistem radicelar slab dezvoltat, sunt frecvent supuse doborâturilor de vânt. În cazul “terenurilor răscolite” în urma doborâturilor de vânt, cu stagnări de apă prelungite, stațiunile respective se apropie de starea trenurilor degradate, fiind necesară aplicarea în consecință a unor măsuri specifice pentru reinstalarea vegetației forestiere</w:t>
      </w:r>
    </w:p>
    <w:p w14:paraId="1163419E" w14:textId="77777777" w:rsidR="00310D76" w:rsidRPr="002F4792" w:rsidRDefault="00310D76" w:rsidP="00310D76">
      <w:pPr>
        <w:jc w:val="both"/>
        <w:rPr>
          <w:sz w:val="28"/>
          <w:szCs w:val="28"/>
          <w:lang w:val="pt-BR"/>
        </w:rPr>
      </w:pPr>
      <w:r w:rsidRPr="002F4792">
        <w:rPr>
          <w:sz w:val="28"/>
          <w:szCs w:val="28"/>
          <w:lang w:val="pt-BR"/>
        </w:rPr>
        <w:tab/>
      </w:r>
      <w:r w:rsidRPr="002F4792">
        <w:rPr>
          <w:sz w:val="28"/>
          <w:szCs w:val="28"/>
          <w:vertAlign w:val="superscript"/>
          <w:lang w:val="pt-BR"/>
        </w:rPr>
        <w:t>1</w:t>
      </w:r>
      <w:r w:rsidRPr="002F4792">
        <w:rPr>
          <w:sz w:val="28"/>
          <w:szCs w:val="28"/>
          <w:lang w:val="pt-BR"/>
        </w:rPr>
        <w:t xml:space="preserve"> - Specii existente sau în curs de instalare pe cale naturală</w:t>
      </w:r>
    </w:p>
    <w:p w14:paraId="27D90E6F" w14:textId="77777777" w:rsidR="00310D76" w:rsidRPr="002F4792" w:rsidRDefault="00310D76" w:rsidP="00310D76">
      <w:pPr>
        <w:jc w:val="both"/>
        <w:rPr>
          <w:sz w:val="28"/>
          <w:szCs w:val="28"/>
          <w:lang w:val="pt-BR"/>
        </w:rPr>
      </w:pPr>
      <w:r w:rsidRPr="002F4792">
        <w:rPr>
          <w:sz w:val="28"/>
          <w:szCs w:val="28"/>
          <w:lang w:val="pt-BR"/>
        </w:rPr>
        <w:tab/>
      </w:r>
      <w:r w:rsidRPr="002F4792">
        <w:rPr>
          <w:sz w:val="28"/>
          <w:szCs w:val="28"/>
          <w:vertAlign w:val="superscript"/>
          <w:lang w:val="pt-BR"/>
        </w:rPr>
        <w:t>2</w:t>
      </w:r>
      <w:r w:rsidRPr="002F4792">
        <w:rPr>
          <w:sz w:val="28"/>
          <w:szCs w:val="28"/>
          <w:lang w:val="pt-BR"/>
        </w:rPr>
        <w:t xml:space="preserve"> - Aceste specii se vor păstra în mod temporar, deoarece favorizează instalarea speciilor principale de bază</w:t>
      </w:r>
    </w:p>
    <w:p w14:paraId="4D0B8F77" w14:textId="77777777" w:rsidR="00310D76" w:rsidRPr="002F4792" w:rsidRDefault="00310D76" w:rsidP="00310D76">
      <w:pPr>
        <w:jc w:val="both"/>
        <w:rPr>
          <w:sz w:val="28"/>
          <w:szCs w:val="28"/>
          <w:lang w:val="pt-BR"/>
        </w:rPr>
      </w:pPr>
    </w:p>
    <w:p w14:paraId="4F8BAB96" w14:textId="77777777" w:rsidR="00310D76" w:rsidRPr="002F4792" w:rsidRDefault="00310D76" w:rsidP="00310D76">
      <w:pPr>
        <w:pStyle w:val="GR-Ecologica"/>
        <w:numPr>
          <w:ilvl w:val="12"/>
          <w:numId w:val="0"/>
        </w:numPr>
        <w:ind w:firstLine="720"/>
        <w:rPr>
          <w:b/>
          <w:bCs/>
          <w:sz w:val="28"/>
        </w:rPr>
      </w:pPr>
      <w:r w:rsidRPr="002F4792">
        <w:rPr>
          <w:b/>
          <w:bCs/>
          <w:sz w:val="28"/>
        </w:rPr>
        <w:t>Grupa ecologică 31 (GE 31)</w:t>
      </w:r>
    </w:p>
    <w:p w14:paraId="3C426DC9" w14:textId="77777777" w:rsidR="00310D76" w:rsidRPr="002F4792" w:rsidRDefault="00310D76" w:rsidP="00310D76">
      <w:pPr>
        <w:pStyle w:val="STATIUNEA"/>
        <w:numPr>
          <w:ilvl w:val="12"/>
          <w:numId w:val="0"/>
        </w:numPr>
        <w:ind w:firstLine="720"/>
        <w:rPr>
          <w:sz w:val="28"/>
        </w:rPr>
      </w:pPr>
      <w:r w:rsidRPr="002F4792">
        <w:rPr>
          <w:sz w:val="28"/>
        </w:rPr>
        <w:t>Montan-premontan de făgete (i), soluri spodice, V. ed. mic - mijlociu</w:t>
      </w:r>
    </w:p>
    <w:p w14:paraId="5B7A9F1F"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0A373FB5" w14:textId="77777777" w:rsidR="00310D76" w:rsidRPr="002F4792" w:rsidRDefault="00310D76" w:rsidP="00310D76">
      <w:pPr>
        <w:pStyle w:val="scrisnormal-2"/>
        <w:numPr>
          <w:ilvl w:val="12"/>
          <w:numId w:val="0"/>
        </w:numPr>
        <w:ind w:firstLine="720"/>
        <w:rPr>
          <w:sz w:val="28"/>
          <w:lang w:val="pt-BR"/>
        </w:rPr>
      </w:pPr>
      <w:r w:rsidRPr="002F4792">
        <w:rPr>
          <w:sz w:val="28"/>
        </w:rPr>
        <w:t xml:space="preserve">Altitudini diferite, între 700-1400 m, în întregul spaţiu montan, până la limita inferioară a molidișurilor pure; versanţi puternic înclinaţi și repezi, culmi; substraturi dure, acide, reprezentate prin șisturi cristaline, gresii silicioase, conglomerate debazificate, granite, granodiorite ș.a.; soluri brune feriiluviale și podzoluri (prepodzoluri și podzoluri) cu moder - humus brut, mijlociu profunde, semischeletice. </w:t>
      </w:r>
    </w:p>
    <w:p w14:paraId="0493B542" w14:textId="77777777" w:rsidR="00310D76" w:rsidRPr="002F4792" w:rsidRDefault="00310D76" w:rsidP="00310D76">
      <w:pPr>
        <w:pStyle w:val="scrisnormal-2"/>
        <w:numPr>
          <w:ilvl w:val="12"/>
          <w:numId w:val="0"/>
        </w:numPr>
        <w:ind w:firstLine="720"/>
        <w:rPr>
          <w:b/>
          <w:bCs/>
          <w:iCs/>
          <w:sz w:val="28"/>
          <w:szCs w:val="28"/>
          <w:lang w:val="fr-FR"/>
        </w:rPr>
      </w:pPr>
      <w:r w:rsidRPr="002F4792">
        <w:rPr>
          <w:b/>
          <w:bCs/>
          <w:iCs/>
          <w:sz w:val="28"/>
          <w:szCs w:val="28"/>
          <w:lang w:val="fr-FR"/>
        </w:rPr>
        <w:t>Tipuri de staţiuni:</w:t>
      </w:r>
    </w:p>
    <w:p w14:paraId="319D68CA" w14:textId="77777777" w:rsidR="00310D76" w:rsidRPr="002F4792" w:rsidRDefault="00310D76" w:rsidP="00310D76">
      <w:pPr>
        <w:pStyle w:val="scrisnormal-2"/>
        <w:numPr>
          <w:ilvl w:val="12"/>
          <w:numId w:val="0"/>
        </w:numPr>
        <w:ind w:firstLine="720"/>
        <w:rPr>
          <w:iCs/>
          <w:sz w:val="28"/>
          <w:szCs w:val="28"/>
          <w:lang w:val="fr-FR"/>
        </w:rPr>
      </w:pPr>
      <w:r w:rsidRPr="002F4792">
        <w:rPr>
          <w:iCs/>
          <w:sz w:val="28"/>
          <w:szCs w:val="28"/>
          <w:lang w:val="fr-FR"/>
        </w:rPr>
        <w:t xml:space="preserve">4311 - Montan-premontan de făgete Pi, podzolic edafic mic, cu </w:t>
      </w:r>
      <w:r w:rsidRPr="002F4792">
        <w:rPr>
          <w:i/>
          <w:sz w:val="28"/>
          <w:szCs w:val="28"/>
          <w:lang w:val="fr-FR"/>
        </w:rPr>
        <w:t>Vaccinium</w:t>
      </w:r>
    </w:p>
    <w:p w14:paraId="7EC9CF9E" w14:textId="77777777" w:rsidR="00310D76" w:rsidRPr="002F4792" w:rsidRDefault="00310D76" w:rsidP="00310D76">
      <w:pPr>
        <w:pStyle w:val="scrisnormal-2"/>
        <w:numPr>
          <w:ilvl w:val="12"/>
          <w:numId w:val="0"/>
        </w:numPr>
        <w:ind w:firstLine="720"/>
        <w:rPr>
          <w:iCs/>
          <w:sz w:val="28"/>
          <w:szCs w:val="28"/>
          <w:lang w:val="fr-FR"/>
        </w:rPr>
      </w:pPr>
      <w:r w:rsidRPr="002F4792">
        <w:rPr>
          <w:iCs/>
          <w:sz w:val="28"/>
          <w:szCs w:val="28"/>
          <w:lang w:val="fr-FR"/>
        </w:rPr>
        <w:t>4321 - Montan-premontan de făgete Pi, brun acid edafic mic</w:t>
      </w:r>
    </w:p>
    <w:p w14:paraId="1F2ED01E" w14:textId="77777777" w:rsidR="00310D76" w:rsidRPr="002F4792" w:rsidRDefault="00310D76" w:rsidP="00310D76">
      <w:pPr>
        <w:pStyle w:val="scrisnormal-2"/>
        <w:numPr>
          <w:ilvl w:val="12"/>
          <w:numId w:val="0"/>
        </w:numPr>
        <w:ind w:firstLine="720"/>
        <w:rPr>
          <w:iCs/>
          <w:sz w:val="28"/>
          <w:szCs w:val="28"/>
          <w:lang w:val="fr-FR"/>
        </w:rPr>
      </w:pPr>
      <w:r w:rsidRPr="002F4792">
        <w:rPr>
          <w:iCs/>
          <w:sz w:val="28"/>
          <w:szCs w:val="28"/>
          <w:lang w:val="fr-FR"/>
        </w:rPr>
        <w:t>4323 - Montan de făgete Pi, brun podzolic-podzolic în dezvoltare, edafic mic</w:t>
      </w:r>
    </w:p>
    <w:p w14:paraId="61F2E224" w14:textId="77777777" w:rsidR="00310D76" w:rsidRPr="002F4792" w:rsidRDefault="00310D76" w:rsidP="00310D76">
      <w:pPr>
        <w:pStyle w:val="scrisnormal-2"/>
        <w:numPr>
          <w:ilvl w:val="12"/>
          <w:numId w:val="0"/>
        </w:numPr>
        <w:ind w:firstLine="720"/>
        <w:rPr>
          <w:iCs/>
          <w:sz w:val="28"/>
          <w:szCs w:val="28"/>
          <w:lang w:val="fr-FR"/>
        </w:rPr>
      </w:pPr>
      <w:r w:rsidRPr="002F4792">
        <w:rPr>
          <w:iCs/>
          <w:sz w:val="28"/>
          <w:szCs w:val="28"/>
          <w:lang w:val="fr-FR"/>
        </w:rPr>
        <w:t xml:space="preserve">4325 - Montan de făgete de altitudine mare şi de limită Pi- &lt;Pi , brun acid, brun criptopodzolic ş.a. edafic predominant mijlociu cu </w:t>
      </w:r>
      <w:r w:rsidRPr="002F4792">
        <w:rPr>
          <w:i/>
          <w:sz w:val="28"/>
          <w:szCs w:val="28"/>
          <w:lang w:val="fr-FR"/>
        </w:rPr>
        <w:t>Oxalis-Dentaria</w:t>
      </w:r>
    </w:p>
    <w:p w14:paraId="3DDA77B7" w14:textId="77777777" w:rsidR="00310D76" w:rsidRPr="002F4792" w:rsidRDefault="00310D76" w:rsidP="00310D76">
      <w:pPr>
        <w:pStyle w:val="scrisnormal-2"/>
        <w:numPr>
          <w:ilvl w:val="12"/>
          <w:numId w:val="0"/>
        </w:numPr>
        <w:ind w:firstLine="720"/>
        <w:rPr>
          <w:b/>
          <w:bCs/>
          <w:iCs/>
          <w:sz w:val="28"/>
          <w:szCs w:val="28"/>
          <w:lang w:val="fr-FR"/>
        </w:rPr>
      </w:pPr>
      <w:r w:rsidRPr="002F4792">
        <w:rPr>
          <w:iCs/>
          <w:sz w:val="28"/>
          <w:szCs w:val="28"/>
          <w:lang w:val="fr-FR"/>
        </w:rPr>
        <w:t xml:space="preserve">4331 - Montan-premontan de făgete Pi, podzolic edafic mic-mijlociu, cu </w:t>
      </w:r>
      <w:r w:rsidRPr="002F4792">
        <w:rPr>
          <w:i/>
          <w:sz w:val="28"/>
          <w:szCs w:val="28"/>
          <w:lang w:val="fr-FR"/>
        </w:rPr>
        <w:t>Luzula-Calamagrostis</w:t>
      </w:r>
    </w:p>
    <w:p w14:paraId="012F6BE5"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134ADD73"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4151 - Făget montan cu </w:t>
      </w:r>
      <w:r w:rsidRPr="002F4792">
        <w:rPr>
          <w:bCs/>
          <w:i/>
          <w:iCs/>
          <w:sz w:val="28"/>
          <w:lang w:val="fr-FR"/>
        </w:rPr>
        <w:t>Luzula luzuloides</w:t>
      </w:r>
      <w:r w:rsidRPr="002F4792">
        <w:rPr>
          <w:bCs/>
          <w:sz w:val="28"/>
          <w:lang w:val="fr-FR"/>
        </w:rPr>
        <w:t xml:space="preserve"> (i-m)</w:t>
      </w:r>
    </w:p>
    <w:p w14:paraId="3A1E5387" w14:textId="77777777" w:rsidR="00310D76" w:rsidRPr="002F4792" w:rsidRDefault="00310D76" w:rsidP="00310D76">
      <w:pPr>
        <w:pStyle w:val="scrisnormal-2"/>
        <w:numPr>
          <w:ilvl w:val="12"/>
          <w:numId w:val="0"/>
        </w:numPr>
        <w:ind w:firstLine="720"/>
        <w:rPr>
          <w:b/>
          <w:sz w:val="28"/>
          <w:lang w:val="en-US"/>
        </w:rPr>
      </w:pPr>
      <w:r w:rsidRPr="002F4792">
        <w:rPr>
          <w:bCs/>
          <w:sz w:val="28"/>
          <w:lang w:val="en-US"/>
        </w:rPr>
        <w:t xml:space="preserve">4161 - Făget montan cu </w:t>
      </w:r>
      <w:r w:rsidRPr="002F4792">
        <w:rPr>
          <w:bCs/>
          <w:i/>
          <w:iCs/>
          <w:sz w:val="28"/>
          <w:lang w:val="en-US"/>
        </w:rPr>
        <w:t>Vaccinium myrtillus</w:t>
      </w:r>
      <w:r w:rsidRPr="002F4792">
        <w:rPr>
          <w:bCs/>
          <w:sz w:val="28"/>
          <w:lang w:val="en-US"/>
        </w:rPr>
        <w:t xml:space="preserve"> (i)</w:t>
      </w:r>
    </w:p>
    <w:p w14:paraId="387743B6"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526D8138"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- 7-8 Fa + 2-3 Mo (Pi) </w:t>
      </w:r>
      <w:r w:rsidRPr="002F4792">
        <w:rPr>
          <w:sz w:val="28"/>
        </w:rPr>
        <w:fldChar w:fldCharType="begin"/>
      </w:r>
      <w:r w:rsidRPr="002F4792">
        <w:rPr>
          <w:sz w:val="28"/>
        </w:rPr>
        <w:instrText>symbol 177 \f "Symbol" \s 14</w:instrText>
      </w:r>
      <w:r w:rsidRPr="002F4792">
        <w:rPr>
          <w:sz w:val="28"/>
        </w:rPr>
        <w:fldChar w:fldCharType="separate"/>
      </w:r>
      <w:r w:rsidRPr="002F4792">
        <w:rPr>
          <w:sz w:val="28"/>
        </w:rPr>
        <w:t>±</w:t>
      </w:r>
      <w:r w:rsidRPr="002F4792">
        <w:rPr>
          <w:sz w:val="28"/>
        </w:rPr>
        <w:fldChar w:fldCharType="end"/>
      </w:r>
      <w:r w:rsidRPr="002F4792">
        <w:rPr>
          <w:sz w:val="28"/>
        </w:rPr>
        <w:t xml:space="preserve"> Pa.m, Sr, Me</w:t>
      </w:r>
    </w:p>
    <w:p w14:paraId="4E0334F5"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- 5-6 Fa + 4-5 Mo (Pi) </w:t>
      </w:r>
      <w:r w:rsidRPr="002F4792">
        <w:rPr>
          <w:sz w:val="28"/>
        </w:rPr>
        <w:fldChar w:fldCharType="begin"/>
      </w:r>
      <w:r w:rsidRPr="002F4792">
        <w:rPr>
          <w:sz w:val="28"/>
        </w:rPr>
        <w:instrText>symbol 177 \f "Symbol" \s 14</w:instrText>
      </w:r>
      <w:r w:rsidRPr="002F4792">
        <w:rPr>
          <w:sz w:val="28"/>
        </w:rPr>
        <w:fldChar w:fldCharType="separate"/>
      </w:r>
      <w:r w:rsidRPr="002F4792">
        <w:rPr>
          <w:sz w:val="28"/>
        </w:rPr>
        <w:t>±</w:t>
      </w:r>
      <w:r w:rsidRPr="002F4792">
        <w:rPr>
          <w:sz w:val="28"/>
        </w:rPr>
        <w:fldChar w:fldCharType="end"/>
      </w:r>
      <w:r w:rsidRPr="002F4792">
        <w:rPr>
          <w:sz w:val="28"/>
        </w:rPr>
        <w:t xml:space="preserve"> Pa.m, Sr, Me</w:t>
      </w:r>
    </w:p>
    <w:p w14:paraId="6C137F41"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4305E22A"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xml:space="preserve">- 6-7 Fa, Pa.m + 3-4 Mo, La (Pi) </w:t>
      </w:r>
      <w:r w:rsidRPr="002F4792">
        <w:rPr>
          <w:sz w:val="28"/>
          <w:lang w:val="fr-FR"/>
        </w:rPr>
        <w:fldChar w:fldCharType="begin"/>
      </w:r>
      <w:r w:rsidRPr="002F4792">
        <w:rPr>
          <w:sz w:val="28"/>
          <w:lang w:val="fr-FR"/>
        </w:rPr>
        <w:instrText>symbol 177 \f "Symbol" \s 14</w:instrText>
      </w:r>
      <w:r w:rsidRPr="002F4792">
        <w:rPr>
          <w:sz w:val="28"/>
          <w:lang w:val="fr-FR"/>
        </w:rPr>
        <w:fldChar w:fldCharType="separate"/>
      </w:r>
      <w:r w:rsidRPr="002F4792">
        <w:rPr>
          <w:sz w:val="28"/>
          <w:lang w:val="fr-FR"/>
        </w:rPr>
        <w:t>±</w:t>
      </w:r>
      <w:r w:rsidRPr="002F4792">
        <w:rPr>
          <w:sz w:val="28"/>
          <w:lang w:val="fr-FR"/>
        </w:rPr>
        <w:fldChar w:fldCharType="end"/>
      </w:r>
      <w:r w:rsidRPr="002F4792">
        <w:rPr>
          <w:sz w:val="28"/>
          <w:lang w:val="fr-FR"/>
        </w:rPr>
        <w:t xml:space="preserve"> Sr, Me</w:t>
      </w:r>
    </w:p>
    <w:p w14:paraId="53C24158"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- 4-5 Fa, Pa.m + 5-6 Mo, La (Pi) </w:t>
      </w:r>
      <w:r w:rsidRPr="002F4792">
        <w:rPr>
          <w:sz w:val="28"/>
          <w:lang w:val="fr-FR"/>
        </w:rPr>
        <w:fldChar w:fldCharType="begin"/>
      </w:r>
      <w:r w:rsidRPr="002F4792">
        <w:rPr>
          <w:sz w:val="28"/>
          <w:lang w:val="fr-FR"/>
        </w:rPr>
        <w:instrText>symbol 177 \f "Symbol" \s 14</w:instrText>
      </w:r>
      <w:r w:rsidRPr="002F4792">
        <w:rPr>
          <w:sz w:val="28"/>
          <w:lang w:val="fr-FR"/>
        </w:rPr>
        <w:fldChar w:fldCharType="separate"/>
      </w:r>
      <w:r w:rsidRPr="002F4792">
        <w:rPr>
          <w:sz w:val="28"/>
          <w:lang w:val="fr-FR"/>
        </w:rPr>
        <w:t>±</w:t>
      </w:r>
      <w:r w:rsidRPr="002F4792">
        <w:rPr>
          <w:sz w:val="28"/>
          <w:lang w:val="fr-FR"/>
        </w:rPr>
        <w:fldChar w:fldCharType="end"/>
      </w:r>
      <w:r w:rsidRPr="002F4792">
        <w:rPr>
          <w:sz w:val="28"/>
          <w:lang w:val="fr-FR"/>
        </w:rPr>
        <w:t xml:space="preserve"> Sr, Me</w:t>
      </w:r>
    </w:p>
    <w:p w14:paraId="5E51AFDF"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7ED4F538"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pregătirea terenului..........................2 sau 3</w:t>
      </w:r>
    </w:p>
    <w:p w14:paraId="4AD0652C" w14:textId="77777777" w:rsidR="00310D76" w:rsidRPr="002F4792" w:rsidRDefault="00310D76" w:rsidP="00310D76">
      <w:pPr>
        <w:pStyle w:val="scrisnormal-2"/>
        <w:numPr>
          <w:ilvl w:val="12"/>
          <w:numId w:val="0"/>
        </w:numPr>
        <w:ind w:firstLine="720"/>
        <w:rPr>
          <w:iCs/>
          <w:sz w:val="28"/>
        </w:rPr>
      </w:pPr>
      <w:r w:rsidRPr="002F4792">
        <w:rPr>
          <w:iCs/>
          <w:sz w:val="28"/>
        </w:rPr>
        <w:t>- pregătirea solului.............................112</w:t>
      </w:r>
    </w:p>
    <w:p w14:paraId="37C61E54" w14:textId="77777777" w:rsidR="00310D76" w:rsidRPr="002F4792" w:rsidRDefault="00310D76" w:rsidP="00310D76">
      <w:pPr>
        <w:pStyle w:val="scrisnormal-2"/>
        <w:numPr>
          <w:ilvl w:val="12"/>
          <w:numId w:val="0"/>
        </w:numPr>
        <w:ind w:firstLine="720"/>
        <w:rPr>
          <w:iCs/>
          <w:sz w:val="28"/>
        </w:rPr>
      </w:pPr>
      <w:r w:rsidRPr="002F4792">
        <w:rPr>
          <w:iCs/>
          <w:sz w:val="28"/>
        </w:rPr>
        <w:t>- împăduriri........................................21111 sau 21121</w:t>
      </w:r>
    </w:p>
    <w:p w14:paraId="46865215"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2A07DA1B" w14:textId="77777777" w:rsidR="00310D76" w:rsidRPr="002F4792" w:rsidRDefault="00310D76" w:rsidP="00310D76">
      <w:pPr>
        <w:pStyle w:val="scrisnormal-2"/>
        <w:numPr>
          <w:ilvl w:val="12"/>
          <w:numId w:val="0"/>
        </w:numPr>
        <w:ind w:firstLine="720"/>
        <w:rPr>
          <w:b/>
          <w:sz w:val="28"/>
        </w:rPr>
      </w:pPr>
      <w:r w:rsidRPr="002F4792">
        <w:rPr>
          <w:b/>
          <w:sz w:val="28"/>
        </w:rPr>
        <w:t>Notă:</w:t>
      </w:r>
    </w:p>
    <w:p w14:paraId="0A46F58F"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i/>
          <w:iCs/>
          <w:sz w:val="28"/>
        </w:rPr>
        <w:t>Staţiuni cu condiţii extreme (soluri distrofice, scheletice)</w:t>
      </w:r>
    </w:p>
    <w:p w14:paraId="5F4727D1" w14:textId="77777777" w:rsidR="00310D76" w:rsidRPr="002F4792" w:rsidRDefault="00310D76" w:rsidP="00310D76">
      <w:pPr>
        <w:pStyle w:val="scrisnormal-2"/>
        <w:numPr>
          <w:ilvl w:val="12"/>
          <w:numId w:val="0"/>
        </w:numPr>
        <w:ind w:firstLine="720"/>
        <w:rPr>
          <w:b/>
          <w:sz w:val="28"/>
        </w:rPr>
      </w:pPr>
      <w:r w:rsidRPr="002F4792">
        <w:rPr>
          <w:sz w:val="28"/>
        </w:rPr>
        <w:t xml:space="preserve">- </w:t>
      </w:r>
      <w:r w:rsidRPr="002F4792">
        <w:rPr>
          <w:sz w:val="28"/>
          <w:lang w:val="fr-FR"/>
        </w:rPr>
        <w:t>Regenerarea naturală a fagului se produce cu mare dificultate. Acesta se va introduce prin plantaţii în proporție relativ redusă (20-30 %), în arborete degradate, brăcuite, provizorii, unde nu se poate regenera natural</w:t>
      </w:r>
    </w:p>
    <w:p w14:paraId="47CF77F5"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 xml:space="preserve">Molidul și laricele se vor introduce cu precădere la altitudini mai mari, în special în completarea regenerării naturale </w:t>
      </w:r>
    </w:p>
    <w:p w14:paraId="7D39D595" w14:textId="77777777" w:rsidR="00310D76" w:rsidRPr="002F4792" w:rsidRDefault="00310D76" w:rsidP="00310D76">
      <w:pPr>
        <w:pStyle w:val="scrisnormal-2"/>
        <w:numPr>
          <w:ilvl w:val="12"/>
          <w:numId w:val="0"/>
        </w:numPr>
        <w:ind w:firstLine="720"/>
        <w:rPr>
          <w:sz w:val="28"/>
          <w:lang w:val="fr-FR"/>
        </w:rPr>
      </w:pPr>
      <w:r w:rsidRPr="002F4792">
        <w:rPr>
          <w:sz w:val="28"/>
          <w:lang w:val="fr-FR"/>
        </w:rPr>
        <w:t>- În cazul existenței regenerării naturale pe suprafețe însemnate, dintr-o specie naturală sau alta (cu excepția speciilor pioniere), aceasta se va promova ca atare</w:t>
      </w:r>
    </w:p>
    <w:p w14:paraId="2EC39E54" w14:textId="77777777" w:rsidR="00310D76" w:rsidRPr="002F4792" w:rsidRDefault="00310D76" w:rsidP="00310D76">
      <w:pPr>
        <w:pStyle w:val="scrisnormal-2"/>
        <w:numPr>
          <w:ilvl w:val="12"/>
          <w:numId w:val="0"/>
        </w:numPr>
        <w:ind w:firstLine="720"/>
        <w:rPr>
          <w:b/>
          <w:sz w:val="28"/>
        </w:rPr>
      </w:pPr>
    </w:p>
    <w:p w14:paraId="219DD742" w14:textId="77777777" w:rsidR="00310D76" w:rsidRPr="002F4792" w:rsidRDefault="00310D76" w:rsidP="00310D76">
      <w:pPr>
        <w:pStyle w:val="GR-Ecologica"/>
        <w:numPr>
          <w:ilvl w:val="12"/>
          <w:numId w:val="0"/>
        </w:numPr>
        <w:ind w:firstLine="720"/>
        <w:rPr>
          <w:b/>
          <w:bCs/>
          <w:sz w:val="28"/>
        </w:rPr>
      </w:pPr>
      <w:r w:rsidRPr="002F4792">
        <w:rPr>
          <w:b/>
          <w:bCs/>
          <w:sz w:val="28"/>
        </w:rPr>
        <w:t>grupa ecologică 32 (GE 32)</w:t>
      </w:r>
    </w:p>
    <w:p w14:paraId="3F57B12E" w14:textId="77777777" w:rsidR="00310D76" w:rsidRPr="002F4792" w:rsidRDefault="00310D76" w:rsidP="00310D76">
      <w:pPr>
        <w:pStyle w:val="STATIUNEA"/>
        <w:numPr>
          <w:ilvl w:val="12"/>
          <w:numId w:val="0"/>
        </w:numPr>
        <w:ind w:firstLine="720"/>
        <w:rPr>
          <w:sz w:val="28"/>
        </w:rPr>
      </w:pPr>
      <w:r w:rsidRPr="002F4792">
        <w:rPr>
          <w:sz w:val="28"/>
        </w:rPr>
        <w:t>Montan-premontan de făgete (i), predominant ”soluri roșii”, scheletice – stâncării, V. ed. mic</w:t>
      </w:r>
    </w:p>
    <w:p w14:paraId="22350003"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664E45CF" w14:textId="77777777" w:rsidR="00310D76" w:rsidRPr="002F4792" w:rsidRDefault="00310D76" w:rsidP="00310D76">
      <w:pPr>
        <w:pStyle w:val="scrisnormal-2"/>
        <w:numPr>
          <w:ilvl w:val="12"/>
          <w:numId w:val="0"/>
        </w:numPr>
        <w:ind w:firstLine="720"/>
        <w:rPr>
          <w:sz w:val="28"/>
        </w:rPr>
      </w:pPr>
      <w:r w:rsidRPr="002F4792">
        <w:rPr>
          <w:sz w:val="28"/>
        </w:rPr>
        <w:t>Altitudini diferite, în întreg spaţiul montan (și premontan) ocupat de făgete, sub 1000 m în FM</w:t>
      </w:r>
      <w:r w:rsidRPr="002F4792">
        <w:rPr>
          <w:sz w:val="28"/>
          <w:vertAlign w:val="subscript"/>
        </w:rPr>
        <w:t xml:space="preserve">1 </w:t>
      </w:r>
      <w:r w:rsidRPr="002F4792">
        <w:rPr>
          <w:sz w:val="28"/>
        </w:rPr>
        <w:t>și FD</w:t>
      </w:r>
      <w:r w:rsidRPr="002F4792">
        <w:rPr>
          <w:sz w:val="28"/>
          <w:vertAlign w:val="subscript"/>
        </w:rPr>
        <w:t>4</w:t>
      </w:r>
      <w:r w:rsidRPr="002F4792">
        <w:rPr>
          <w:sz w:val="28"/>
        </w:rPr>
        <w:t xml:space="preserve">; versanţi repezi, abrupturi, creste; substraturi de regulă de calcare </w:t>
      </w:r>
      <w:r w:rsidRPr="002F4792">
        <w:rPr>
          <w:sz w:val="28"/>
          <w:szCs w:val="28"/>
        </w:rPr>
        <w:t>tithonice</w:t>
      </w:r>
      <w:r w:rsidRPr="002F4792">
        <w:rPr>
          <w:sz w:val="28"/>
        </w:rPr>
        <w:t xml:space="preserve">; soluri caracteristice rodice (terra rossa, terra fusca) (eutricambosoluri rodice), precum și soluri brune luvice rodice (luvosoluri rodice), rendzine litice – brancioguri (rendzine tipice, calcarice, scheletice), litosoluri (litosoluri), adesea cu mull-moder xeromorf, superficiale până la mijlociu profunde, semischeletice până la excesiv scheletice (aproape de neproductive). </w:t>
      </w:r>
    </w:p>
    <w:p w14:paraId="63D9046B" w14:textId="77777777" w:rsidR="00310D76" w:rsidRPr="002F4792" w:rsidRDefault="00310D76" w:rsidP="00310D76">
      <w:pPr>
        <w:pStyle w:val="scrisnormal-2"/>
        <w:numPr>
          <w:ilvl w:val="12"/>
          <w:numId w:val="0"/>
        </w:numPr>
        <w:ind w:firstLine="720"/>
        <w:rPr>
          <w:b/>
          <w:bCs/>
          <w:iCs/>
          <w:sz w:val="28"/>
          <w:szCs w:val="28"/>
          <w:lang w:val="fr-FR"/>
        </w:rPr>
      </w:pPr>
      <w:r w:rsidRPr="002F4792">
        <w:rPr>
          <w:b/>
          <w:bCs/>
          <w:iCs/>
          <w:sz w:val="28"/>
          <w:szCs w:val="28"/>
          <w:lang w:val="fr-FR"/>
        </w:rPr>
        <w:t>Tipuri de staţiuni:</w:t>
      </w:r>
    </w:p>
    <w:p w14:paraId="178B5E21" w14:textId="77777777" w:rsidR="00310D76" w:rsidRPr="002F4792" w:rsidRDefault="00310D76" w:rsidP="00310D76">
      <w:pPr>
        <w:pStyle w:val="scrisnormal-2"/>
        <w:numPr>
          <w:ilvl w:val="12"/>
          <w:numId w:val="0"/>
        </w:numPr>
        <w:ind w:firstLine="720"/>
        <w:rPr>
          <w:sz w:val="28"/>
          <w:lang w:val="fr-FR"/>
        </w:rPr>
      </w:pPr>
      <w:r w:rsidRPr="002F4792">
        <w:rPr>
          <w:sz w:val="28"/>
          <w:lang w:val="fr-FR"/>
        </w:rPr>
        <w:t>4120 - Montan-premontan de făgete Pi, stâncărie şi eroziune excesivă</w:t>
      </w:r>
    </w:p>
    <w:p w14:paraId="58A6E8FC" w14:textId="77777777" w:rsidR="00310D76" w:rsidRPr="002F4792" w:rsidRDefault="00310D76" w:rsidP="00310D76">
      <w:pPr>
        <w:pStyle w:val="scrisnormal-2"/>
        <w:numPr>
          <w:ilvl w:val="12"/>
          <w:numId w:val="0"/>
        </w:numPr>
        <w:ind w:firstLine="720"/>
        <w:rPr>
          <w:sz w:val="28"/>
          <w:lang w:val="fr-FR"/>
        </w:rPr>
      </w:pPr>
      <w:r w:rsidRPr="002F4792">
        <w:rPr>
          <w:sz w:val="28"/>
          <w:lang w:val="fr-FR"/>
        </w:rPr>
        <w:t>4210 - Montan-premontan de făgete Pi, rendzinic edafic mic</w:t>
      </w:r>
    </w:p>
    <w:p w14:paraId="1644F2F3" w14:textId="77777777" w:rsidR="00310D76" w:rsidRPr="002F4792" w:rsidRDefault="00310D76" w:rsidP="00310D76">
      <w:pPr>
        <w:pStyle w:val="scrisnormal-2"/>
        <w:numPr>
          <w:ilvl w:val="12"/>
          <w:numId w:val="0"/>
        </w:numPr>
        <w:ind w:firstLine="720"/>
        <w:rPr>
          <w:sz w:val="28"/>
          <w:lang w:val="fr-FR"/>
        </w:rPr>
      </w:pPr>
      <w:r w:rsidRPr="002F4792">
        <w:rPr>
          <w:sz w:val="28"/>
          <w:lang w:val="fr-FR"/>
        </w:rPr>
        <w:t>4410 - Montan-premontan de făgete Pi, brun edafic mic</w:t>
      </w:r>
    </w:p>
    <w:p w14:paraId="6E29213A"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3AEC9CD1"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4162* - Făget montan pe „soluri roșii” de cornete (i-m)</w:t>
      </w:r>
    </w:p>
    <w:p w14:paraId="2248C363"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4182* - Făget montan pe soluri superficiale scheletice (i)</w:t>
      </w:r>
    </w:p>
    <w:p w14:paraId="5C7C6F0D" w14:textId="77777777" w:rsidR="00310D76" w:rsidRPr="002F4792" w:rsidRDefault="00310D76" w:rsidP="00310D76">
      <w:pPr>
        <w:pStyle w:val="scrisnormal-2"/>
        <w:numPr>
          <w:ilvl w:val="12"/>
          <w:numId w:val="0"/>
        </w:numPr>
        <w:ind w:firstLine="720"/>
        <w:rPr>
          <w:bCs/>
          <w:sz w:val="28"/>
          <w:lang w:val="fr-FR"/>
        </w:rPr>
      </w:pPr>
      <w:r w:rsidRPr="002F4792">
        <w:rPr>
          <w:i/>
          <w:sz w:val="28"/>
        </w:rPr>
        <w:t>Compoziţii-ţel:</w:t>
      </w:r>
    </w:p>
    <w:p w14:paraId="2CBD2781" w14:textId="77777777" w:rsidR="00310D76" w:rsidRPr="002F4792" w:rsidRDefault="00310D76" w:rsidP="00310D76">
      <w:pPr>
        <w:pStyle w:val="scrisnormal-2"/>
        <w:numPr>
          <w:ilvl w:val="12"/>
          <w:numId w:val="0"/>
        </w:numPr>
        <w:ind w:firstLine="720"/>
        <w:rPr>
          <w:bCs/>
          <w:sz w:val="28"/>
          <w:lang w:val="fr-FR"/>
        </w:rPr>
      </w:pPr>
      <w:r w:rsidRPr="002F4792">
        <w:rPr>
          <w:sz w:val="28"/>
        </w:rPr>
        <w:t>a</w:t>
      </w:r>
      <w:r w:rsidRPr="002F4792">
        <w:rPr>
          <w:sz w:val="28"/>
          <w:vertAlign w:val="subscript"/>
        </w:rPr>
        <w:t>1</w:t>
      </w:r>
      <w:r w:rsidRPr="002F4792">
        <w:rPr>
          <w:sz w:val="28"/>
        </w:rPr>
        <w:t xml:space="preserve"> - 5-7 Fa + 1-2 Pi.n (Pi) + 2-3 Div.f</w:t>
      </w:r>
    </w:p>
    <w:p w14:paraId="6FA15B46"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- 4-5 Fa + 2-3 Pi.n (Pi) + 2-3 Div.f</w:t>
      </w:r>
    </w:p>
    <w:p w14:paraId="1C377D59"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17D08EFC"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- 5-7 Fa + 1-2 Pi.n (Pi) + 2-3 Div.f (Pa, Ci, Te)</w:t>
      </w:r>
    </w:p>
    <w:p w14:paraId="370A103F"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- 3-4 Fa +3-4 Pi.n (Pi) + 2-4 Div.f (Pa, Ci, Te)</w:t>
      </w:r>
    </w:p>
    <w:p w14:paraId="181E0B4B"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53A3FDE2" w14:textId="77777777" w:rsidR="00310D76" w:rsidRPr="002F4792" w:rsidRDefault="00310D76" w:rsidP="00310D76">
      <w:pPr>
        <w:pStyle w:val="scrisnormal-2"/>
        <w:numPr>
          <w:ilvl w:val="12"/>
          <w:numId w:val="0"/>
        </w:numPr>
        <w:ind w:firstLine="720"/>
        <w:rPr>
          <w:iCs/>
          <w:sz w:val="28"/>
        </w:rPr>
      </w:pPr>
      <w:r w:rsidRPr="002F4792">
        <w:rPr>
          <w:iCs/>
          <w:sz w:val="28"/>
        </w:rPr>
        <w:t>- pregătirea terenului.............................6</w:t>
      </w:r>
    </w:p>
    <w:p w14:paraId="554FA56F" w14:textId="77777777" w:rsidR="00310D76" w:rsidRPr="002F4792" w:rsidRDefault="00310D76" w:rsidP="00310D76">
      <w:pPr>
        <w:pStyle w:val="scrisnormal-2"/>
        <w:numPr>
          <w:ilvl w:val="12"/>
          <w:numId w:val="0"/>
        </w:numPr>
        <w:ind w:firstLine="720"/>
        <w:rPr>
          <w:iCs/>
          <w:sz w:val="28"/>
        </w:rPr>
      </w:pPr>
      <w:r w:rsidRPr="002F4792">
        <w:rPr>
          <w:iCs/>
          <w:sz w:val="28"/>
        </w:rPr>
        <w:t>- pregătirea solului................................01</w:t>
      </w:r>
    </w:p>
    <w:p w14:paraId="6B8A8776" w14:textId="77777777" w:rsidR="00310D76" w:rsidRPr="002F4792" w:rsidRDefault="00310D76" w:rsidP="00310D76">
      <w:pPr>
        <w:pStyle w:val="scrisnormal-2"/>
        <w:numPr>
          <w:ilvl w:val="12"/>
          <w:numId w:val="0"/>
        </w:numPr>
        <w:ind w:firstLine="720"/>
        <w:rPr>
          <w:iCs/>
          <w:sz w:val="28"/>
        </w:rPr>
      </w:pPr>
      <w:r w:rsidRPr="002F4792">
        <w:rPr>
          <w:iCs/>
          <w:sz w:val="28"/>
        </w:rPr>
        <w:t>- împăduriri...........................................21111 sau 21121</w:t>
      </w:r>
    </w:p>
    <w:p w14:paraId="3C7BA889"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6EFD748C" w14:textId="77777777" w:rsidR="00310D76" w:rsidRPr="002F4792" w:rsidRDefault="00310D76" w:rsidP="00310D76">
      <w:pPr>
        <w:pStyle w:val="scrisnormal-2"/>
        <w:numPr>
          <w:ilvl w:val="12"/>
          <w:numId w:val="0"/>
        </w:numPr>
        <w:ind w:firstLine="720"/>
        <w:rPr>
          <w:b/>
          <w:sz w:val="28"/>
        </w:rPr>
      </w:pPr>
      <w:r w:rsidRPr="002F4792">
        <w:rPr>
          <w:b/>
          <w:sz w:val="28"/>
        </w:rPr>
        <w:t>Notă:</w:t>
      </w:r>
    </w:p>
    <w:p w14:paraId="0C6D0477"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i/>
          <w:sz w:val="28"/>
        </w:rPr>
        <w:t>Staţiuni cu condiţii extreme (soluri superficiale - stâncării)</w:t>
      </w:r>
    </w:p>
    <w:p w14:paraId="4D510865"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Arborete cu rol de protecţie a solu</w:t>
      </w:r>
      <w:r w:rsidRPr="002F4792">
        <w:rPr>
          <w:sz w:val="28"/>
          <w:lang w:val="fr-FR"/>
        </w:rPr>
        <w:t xml:space="preserve">lui contra eroziunii </w:t>
      </w:r>
    </w:p>
    <w:p w14:paraId="38BBE940"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În cazul completărilor se vor folosi pentru împăduriri provenienţe de pini corespunzătoare condiţiilor microstaționale respective</w:t>
      </w:r>
    </w:p>
    <w:p w14:paraId="1BF01EEF" w14:textId="77777777" w:rsidR="00310D76" w:rsidRPr="002F4792" w:rsidRDefault="00310D76" w:rsidP="00310D76">
      <w:pPr>
        <w:pStyle w:val="scrisnormal-2"/>
        <w:numPr>
          <w:ilvl w:val="12"/>
          <w:numId w:val="0"/>
        </w:numPr>
        <w:ind w:firstLine="720"/>
        <w:rPr>
          <w:b/>
          <w:sz w:val="28"/>
        </w:rPr>
      </w:pPr>
    </w:p>
    <w:p w14:paraId="65DF72C4" w14:textId="77777777" w:rsidR="00310D76" w:rsidRPr="002F4792" w:rsidRDefault="00310D76" w:rsidP="00310D76">
      <w:pPr>
        <w:pStyle w:val="GR-Ecologica"/>
        <w:numPr>
          <w:ilvl w:val="12"/>
          <w:numId w:val="0"/>
        </w:numPr>
        <w:ind w:firstLine="720"/>
        <w:rPr>
          <w:b/>
          <w:bCs/>
          <w:sz w:val="28"/>
        </w:rPr>
      </w:pPr>
      <w:r w:rsidRPr="002F4792">
        <w:rPr>
          <w:b/>
          <w:bCs/>
          <w:sz w:val="28"/>
        </w:rPr>
        <w:t>Grupa ecologică 33 (GE 33)</w:t>
      </w:r>
    </w:p>
    <w:p w14:paraId="4842AF08" w14:textId="77777777" w:rsidR="00310D76" w:rsidRPr="002F4792" w:rsidRDefault="00310D76" w:rsidP="00310D76">
      <w:pPr>
        <w:pStyle w:val="STATIUNEA"/>
        <w:numPr>
          <w:ilvl w:val="12"/>
          <w:numId w:val="0"/>
        </w:numPr>
        <w:ind w:firstLine="720"/>
        <w:rPr>
          <w:sz w:val="28"/>
        </w:rPr>
      </w:pPr>
      <w:r w:rsidRPr="002F4792">
        <w:rPr>
          <w:sz w:val="28"/>
        </w:rPr>
        <w:t>Montan și montan-premontan de pinete (predominant pin comun) (i-m), soluri predominat spodice, scheletice, V. ed. mic</w:t>
      </w:r>
    </w:p>
    <w:p w14:paraId="414199FA"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0CBCDE05" w14:textId="77777777" w:rsidR="00310D76" w:rsidRPr="002F4792" w:rsidRDefault="00310D76" w:rsidP="00310D76">
      <w:pPr>
        <w:pStyle w:val="scrisnormal-2"/>
        <w:numPr>
          <w:ilvl w:val="12"/>
          <w:numId w:val="0"/>
        </w:numPr>
        <w:ind w:firstLine="720"/>
        <w:rPr>
          <w:sz w:val="28"/>
        </w:rPr>
      </w:pPr>
      <w:r w:rsidRPr="002F4792">
        <w:rPr>
          <w:sz w:val="28"/>
        </w:rPr>
        <w:t>Altitudini cuprinse între  650 (700) și 1300 m, în special în FM</w:t>
      </w:r>
      <w:r w:rsidRPr="002F4792">
        <w:rPr>
          <w:sz w:val="28"/>
          <w:vertAlign w:val="subscript"/>
        </w:rPr>
        <w:t>2</w:t>
      </w:r>
      <w:r w:rsidRPr="002F4792">
        <w:rPr>
          <w:sz w:val="28"/>
        </w:rPr>
        <w:t xml:space="preserve"> (FM</w:t>
      </w:r>
      <w:r w:rsidRPr="002F4792">
        <w:rPr>
          <w:sz w:val="28"/>
          <w:vertAlign w:val="subscript"/>
        </w:rPr>
        <w:t>3</w:t>
      </w:r>
      <w:r w:rsidRPr="002F4792">
        <w:rPr>
          <w:sz w:val="28"/>
        </w:rPr>
        <w:t>), dar și în FD</w:t>
      </w:r>
      <w:r w:rsidRPr="002F4792">
        <w:rPr>
          <w:sz w:val="28"/>
          <w:vertAlign w:val="subscript"/>
        </w:rPr>
        <w:t>4</w:t>
      </w:r>
      <w:r w:rsidRPr="002F4792">
        <w:rPr>
          <w:sz w:val="28"/>
        </w:rPr>
        <w:t xml:space="preserve"> și FM</w:t>
      </w:r>
      <w:r w:rsidRPr="002F4792">
        <w:rPr>
          <w:sz w:val="28"/>
          <w:vertAlign w:val="subscript"/>
        </w:rPr>
        <w:t>1</w:t>
      </w:r>
      <w:r w:rsidRPr="002F4792">
        <w:rPr>
          <w:sz w:val="28"/>
        </w:rPr>
        <w:t xml:space="preserve">, în Subcarpaţi și Carpaţii Orientali și Meridionali (mai frecvent până la Olt); versanţi repezi și abrupţi, însoriţi; substraturi diferite (șisturi, gresii, conglomerate ș.a.); soluri brune feriiluviale și podzoluri litice (prepodzoluri litice și podzoluri litice), litosoluri (litosoluri), cu moder-humus brut, de regulă scheletice și superficiale. </w:t>
      </w:r>
    </w:p>
    <w:p w14:paraId="449E2342" w14:textId="77777777" w:rsidR="00310D76" w:rsidRPr="002F4792" w:rsidRDefault="00310D76" w:rsidP="00310D76">
      <w:pPr>
        <w:pStyle w:val="scrisnormal-2"/>
        <w:numPr>
          <w:ilvl w:val="12"/>
          <w:numId w:val="0"/>
        </w:numPr>
        <w:ind w:firstLine="720"/>
        <w:rPr>
          <w:b/>
          <w:bCs/>
          <w:iCs/>
          <w:sz w:val="28"/>
          <w:szCs w:val="28"/>
          <w:lang w:val="fr-FR"/>
        </w:rPr>
      </w:pPr>
      <w:r w:rsidRPr="002F4792">
        <w:rPr>
          <w:b/>
          <w:bCs/>
          <w:iCs/>
          <w:sz w:val="28"/>
          <w:szCs w:val="28"/>
          <w:lang w:val="fr-FR"/>
        </w:rPr>
        <w:t>Tipuri de staţiuni:</w:t>
      </w:r>
    </w:p>
    <w:p w14:paraId="01BB72B9"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3311 </w:t>
      </w:r>
      <w:r w:rsidR="00CA449D" w:rsidRPr="002F4792">
        <w:rPr>
          <w:sz w:val="28"/>
          <w:lang w:val="fr-FR"/>
        </w:rPr>
        <w:t>b</w:t>
      </w:r>
      <w:r w:rsidRPr="002F4792">
        <w:rPr>
          <w:sz w:val="28"/>
          <w:lang w:val="fr-FR"/>
        </w:rPr>
        <w:t xml:space="preserve"> - Montan de pinete Pi, podzol litic, edafic mic, cu ericacee</w:t>
      </w:r>
    </w:p>
    <w:p w14:paraId="0F2CCB39"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2321 a - Montan de pinete (± molid) Pi-m, brun feriiluvial-podzol, litic, edafic mic-mijlociu, cu </w:t>
      </w:r>
      <w:r w:rsidRPr="002F4792">
        <w:rPr>
          <w:i/>
          <w:iCs/>
          <w:sz w:val="28"/>
          <w:lang w:val="fr-FR"/>
        </w:rPr>
        <w:t>Polytrichum</w:t>
      </w:r>
      <w:r w:rsidRPr="002F4792">
        <w:rPr>
          <w:sz w:val="28"/>
          <w:lang w:val="fr-FR"/>
        </w:rPr>
        <w:t xml:space="preserve"> și </w:t>
      </w:r>
      <w:r w:rsidRPr="002F4792">
        <w:rPr>
          <w:i/>
          <w:iCs/>
          <w:sz w:val="28"/>
          <w:lang w:val="fr-FR"/>
        </w:rPr>
        <w:t>Vaccinium</w:t>
      </w:r>
    </w:p>
    <w:p w14:paraId="447CFD09"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0A041D03" w14:textId="77777777" w:rsidR="00310D76" w:rsidRPr="002F4792" w:rsidRDefault="00310D76" w:rsidP="00310D76">
      <w:pPr>
        <w:pStyle w:val="scrisnormal-2"/>
        <w:numPr>
          <w:ilvl w:val="12"/>
          <w:numId w:val="0"/>
        </w:numPr>
        <w:ind w:firstLine="720"/>
        <w:rPr>
          <w:bCs/>
          <w:sz w:val="28"/>
        </w:rPr>
      </w:pPr>
      <w:r w:rsidRPr="002F4792">
        <w:rPr>
          <w:bCs/>
          <w:sz w:val="28"/>
        </w:rPr>
        <w:t xml:space="preserve">3121 - Pinet cu </w:t>
      </w:r>
      <w:r w:rsidRPr="002F4792">
        <w:rPr>
          <w:bCs/>
          <w:i/>
          <w:sz w:val="28"/>
        </w:rPr>
        <w:t>Vaccinium myrtillus</w:t>
      </w:r>
      <w:r w:rsidRPr="002F4792">
        <w:rPr>
          <w:bCs/>
          <w:sz w:val="28"/>
        </w:rPr>
        <w:t xml:space="preserve"> și </w:t>
      </w:r>
      <w:r w:rsidRPr="002F4792">
        <w:rPr>
          <w:bCs/>
          <w:i/>
          <w:iCs/>
          <w:sz w:val="28"/>
        </w:rPr>
        <w:t>Calluna vulgaris</w:t>
      </w:r>
      <w:r w:rsidRPr="002F4792">
        <w:rPr>
          <w:bCs/>
          <w:sz w:val="28"/>
        </w:rPr>
        <w:t xml:space="preserve"> (i)</w:t>
      </w:r>
    </w:p>
    <w:p w14:paraId="5AD9AE4A" w14:textId="77777777" w:rsidR="00310D76" w:rsidRPr="002F4792" w:rsidRDefault="00310D76" w:rsidP="00310D76">
      <w:pPr>
        <w:pStyle w:val="scrisnormal-2"/>
        <w:numPr>
          <w:ilvl w:val="12"/>
          <w:numId w:val="0"/>
        </w:numPr>
        <w:ind w:firstLine="720"/>
        <w:rPr>
          <w:bCs/>
          <w:sz w:val="28"/>
        </w:rPr>
      </w:pPr>
      <w:r w:rsidRPr="002F4792">
        <w:rPr>
          <w:bCs/>
          <w:sz w:val="28"/>
        </w:rPr>
        <w:t>3131 - Pinet de stâncărie de gresie din regiunea montană (i-m)</w:t>
      </w:r>
    </w:p>
    <w:p w14:paraId="6C00418B" w14:textId="77777777" w:rsidR="00310D76" w:rsidRPr="002F4792" w:rsidRDefault="00310D76" w:rsidP="00310D76">
      <w:pPr>
        <w:pStyle w:val="scrisnormal-2"/>
        <w:numPr>
          <w:ilvl w:val="12"/>
          <w:numId w:val="0"/>
        </w:numPr>
        <w:ind w:firstLine="720"/>
        <w:rPr>
          <w:i/>
          <w:sz w:val="28"/>
          <w:lang w:val="en-US"/>
        </w:rPr>
      </w:pPr>
      <w:r w:rsidRPr="002F4792">
        <w:rPr>
          <w:i/>
          <w:sz w:val="28"/>
          <w:lang w:val="en-US"/>
        </w:rPr>
        <w:t>Compoziţii-ţel:</w:t>
      </w:r>
    </w:p>
    <w:p w14:paraId="60DF6A94" w14:textId="77777777" w:rsidR="00310D76" w:rsidRPr="002F4792" w:rsidRDefault="00310D76" w:rsidP="00310D76">
      <w:pPr>
        <w:pStyle w:val="scrisnormal-2"/>
        <w:numPr>
          <w:ilvl w:val="12"/>
          <w:numId w:val="0"/>
        </w:numPr>
        <w:ind w:firstLine="720"/>
        <w:rPr>
          <w:sz w:val="28"/>
          <w:lang w:val="en-US"/>
        </w:rPr>
      </w:pPr>
      <w:r w:rsidRPr="002F4792">
        <w:rPr>
          <w:sz w:val="28"/>
          <w:lang w:val="en-US"/>
        </w:rPr>
        <w:t>a</w:t>
      </w:r>
      <w:r w:rsidRPr="002F4792">
        <w:rPr>
          <w:sz w:val="28"/>
          <w:vertAlign w:val="subscript"/>
          <w:lang w:val="en-US"/>
        </w:rPr>
        <w:t>1</w:t>
      </w:r>
      <w:r w:rsidRPr="002F4792">
        <w:rPr>
          <w:sz w:val="28"/>
          <w:lang w:val="en-US"/>
        </w:rPr>
        <w:t xml:space="preserve"> - 6-8 Pi, Mo + 2-4 Div.f (Fa, Go, Pa.m, Me, Sr)</w:t>
      </w:r>
    </w:p>
    <w:p w14:paraId="76089DFB" w14:textId="77777777" w:rsidR="00310D76" w:rsidRPr="002F4792" w:rsidRDefault="00310D76" w:rsidP="00310D76">
      <w:pPr>
        <w:pStyle w:val="scrisnormal-2"/>
        <w:numPr>
          <w:ilvl w:val="12"/>
          <w:numId w:val="0"/>
        </w:numPr>
        <w:ind w:firstLine="720"/>
        <w:rPr>
          <w:sz w:val="28"/>
          <w:lang w:val="en-US"/>
        </w:rPr>
      </w:pPr>
      <w:r w:rsidRPr="002F4792">
        <w:rPr>
          <w:sz w:val="28"/>
          <w:lang w:val="en-US"/>
        </w:rPr>
        <w:t>a</w:t>
      </w:r>
      <w:r w:rsidRPr="002F4792">
        <w:rPr>
          <w:sz w:val="28"/>
          <w:vertAlign w:val="subscript"/>
          <w:lang w:val="en-US"/>
        </w:rPr>
        <w:t>2</w:t>
      </w:r>
      <w:r w:rsidRPr="002F4792">
        <w:rPr>
          <w:sz w:val="28"/>
          <w:lang w:val="en-US"/>
        </w:rPr>
        <w:t xml:space="preserve"> - 5-6 Pi + 1-2 Mo + 2-3 Div.f (Pa.m, Me, Sr)</w:t>
      </w:r>
    </w:p>
    <w:p w14:paraId="43A1ADCE" w14:textId="77777777" w:rsidR="00310D76" w:rsidRPr="002F4792" w:rsidRDefault="00310D76" w:rsidP="00310D76">
      <w:pPr>
        <w:pStyle w:val="scrisnormal-2"/>
        <w:numPr>
          <w:ilvl w:val="12"/>
          <w:numId w:val="0"/>
        </w:numPr>
        <w:ind w:firstLine="720"/>
        <w:rPr>
          <w:i/>
          <w:sz w:val="28"/>
          <w:lang w:val="en-US"/>
        </w:rPr>
      </w:pPr>
      <w:r w:rsidRPr="002F4792">
        <w:rPr>
          <w:i/>
          <w:sz w:val="28"/>
          <w:lang w:val="en-US"/>
        </w:rPr>
        <w:t xml:space="preserve">Compoziţii de regenerare: </w:t>
      </w:r>
    </w:p>
    <w:p w14:paraId="2C9588FC" w14:textId="77777777" w:rsidR="00310D76" w:rsidRPr="002F4792" w:rsidRDefault="00310D76" w:rsidP="00310D76">
      <w:pPr>
        <w:pStyle w:val="scrisnormal-2"/>
        <w:numPr>
          <w:ilvl w:val="12"/>
          <w:numId w:val="0"/>
        </w:numPr>
        <w:ind w:firstLine="720"/>
        <w:rPr>
          <w:sz w:val="28"/>
          <w:lang w:val="en-US"/>
        </w:rPr>
      </w:pPr>
      <w:r w:rsidRPr="002F4792">
        <w:rPr>
          <w:sz w:val="28"/>
          <w:lang w:val="en-US"/>
        </w:rPr>
        <w:t>b</w:t>
      </w:r>
      <w:r w:rsidRPr="002F4792">
        <w:rPr>
          <w:sz w:val="28"/>
          <w:vertAlign w:val="subscript"/>
          <w:lang w:val="en-US"/>
        </w:rPr>
        <w:t xml:space="preserve">1 </w:t>
      </w:r>
      <w:r w:rsidRPr="002F4792">
        <w:rPr>
          <w:sz w:val="28"/>
          <w:lang w:val="en-US"/>
        </w:rPr>
        <w:t>- 6-8 Pi, Mo + 2-4 Fa, Go, Pa.m, Me, Sr</w:t>
      </w:r>
    </w:p>
    <w:p w14:paraId="7FB4FA85" w14:textId="77777777" w:rsidR="00310D76" w:rsidRPr="002F4792" w:rsidRDefault="00310D76" w:rsidP="00310D76">
      <w:pPr>
        <w:pStyle w:val="scrisnormal-2"/>
        <w:numPr>
          <w:ilvl w:val="12"/>
          <w:numId w:val="0"/>
        </w:numPr>
        <w:ind w:firstLine="720"/>
        <w:rPr>
          <w:sz w:val="28"/>
          <w:lang w:val="en-US"/>
        </w:rPr>
      </w:pPr>
      <w:r w:rsidRPr="002F4792">
        <w:rPr>
          <w:sz w:val="28"/>
          <w:lang w:val="en-US"/>
        </w:rPr>
        <w:t>b</w:t>
      </w:r>
      <w:r w:rsidRPr="002F4792">
        <w:rPr>
          <w:sz w:val="28"/>
          <w:vertAlign w:val="subscript"/>
          <w:lang w:val="en-US"/>
        </w:rPr>
        <w:t>2</w:t>
      </w:r>
      <w:r w:rsidRPr="002F4792">
        <w:rPr>
          <w:sz w:val="28"/>
          <w:lang w:val="en-US"/>
        </w:rPr>
        <w:t xml:space="preserve"> - 5-6 Pi + 1-2 Mo + 2-3 Pa.m, Me, Sr</w:t>
      </w:r>
    </w:p>
    <w:p w14:paraId="5CFBAB63"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3DEAE489" w14:textId="77777777" w:rsidR="00310D76" w:rsidRPr="002F4792" w:rsidRDefault="00310D76" w:rsidP="00310D76">
      <w:pPr>
        <w:pStyle w:val="scrisnormal-2"/>
        <w:numPr>
          <w:ilvl w:val="12"/>
          <w:numId w:val="0"/>
        </w:numPr>
        <w:tabs>
          <w:tab w:val="left" w:pos="5103"/>
        </w:tabs>
        <w:ind w:firstLine="720"/>
        <w:rPr>
          <w:iCs/>
          <w:sz w:val="28"/>
        </w:rPr>
      </w:pPr>
      <w:r w:rsidRPr="002F4792">
        <w:rPr>
          <w:iCs/>
          <w:sz w:val="28"/>
        </w:rPr>
        <w:t>- pregătirea terenului..............................3 + 6</w:t>
      </w:r>
    </w:p>
    <w:p w14:paraId="774E2100" w14:textId="77777777" w:rsidR="00310D76" w:rsidRPr="002F4792" w:rsidRDefault="00310D76" w:rsidP="00310D76">
      <w:pPr>
        <w:pStyle w:val="scrisnormal-2"/>
        <w:numPr>
          <w:ilvl w:val="12"/>
          <w:numId w:val="0"/>
        </w:numPr>
        <w:tabs>
          <w:tab w:val="left" w:pos="5103"/>
        </w:tabs>
        <w:ind w:firstLine="720"/>
        <w:rPr>
          <w:iCs/>
          <w:sz w:val="28"/>
        </w:rPr>
      </w:pPr>
      <w:r w:rsidRPr="002F4792">
        <w:rPr>
          <w:iCs/>
          <w:sz w:val="28"/>
        </w:rPr>
        <w:t>- pregătirea solului.................................111</w:t>
      </w:r>
    </w:p>
    <w:p w14:paraId="0B54F6E9" w14:textId="77777777" w:rsidR="00310D76" w:rsidRPr="002F4792" w:rsidRDefault="00310D76" w:rsidP="00310D76">
      <w:pPr>
        <w:pStyle w:val="scrisnormal-2"/>
        <w:numPr>
          <w:ilvl w:val="12"/>
          <w:numId w:val="0"/>
        </w:numPr>
        <w:ind w:firstLine="720"/>
        <w:rPr>
          <w:iCs/>
          <w:sz w:val="28"/>
        </w:rPr>
      </w:pPr>
      <w:r w:rsidRPr="002F4792">
        <w:rPr>
          <w:iCs/>
          <w:sz w:val="28"/>
        </w:rPr>
        <w:t>- împăduriri............................................21111 sau 21121</w:t>
      </w:r>
    </w:p>
    <w:p w14:paraId="55911080"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3932DFC2" w14:textId="77777777" w:rsidR="00310D76" w:rsidRPr="002F4792" w:rsidRDefault="00310D76" w:rsidP="00310D76">
      <w:pPr>
        <w:pStyle w:val="scrisnormal-2"/>
        <w:numPr>
          <w:ilvl w:val="12"/>
          <w:numId w:val="0"/>
        </w:numPr>
        <w:ind w:firstLine="720"/>
        <w:rPr>
          <w:b/>
          <w:sz w:val="28"/>
        </w:rPr>
      </w:pPr>
      <w:r w:rsidRPr="002F4792">
        <w:rPr>
          <w:b/>
          <w:sz w:val="28"/>
        </w:rPr>
        <w:t>Notă:</w:t>
      </w:r>
    </w:p>
    <w:p w14:paraId="6FBEE679" w14:textId="77777777" w:rsidR="00310D76" w:rsidRPr="002F4792" w:rsidRDefault="00310D76" w:rsidP="00310D76">
      <w:pPr>
        <w:pStyle w:val="S-cond-Extreme"/>
        <w:ind w:left="0" w:firstLine="720"/>
        <w:rPr>
          <w:i/>
          <w:sz w:val="28"/>
          <w:lang w:val="fr-FR"/>
        </w:rPr>
      </w:pPr>
      <w:r w:rsidRPr="002F4792">
        <w:rPr>
          <w:i/>
          <w:sz w:val="28"/>
          <w:lang w:val="fr-FR"/>
        </w:rPr>
        <w:t>- Staţiuni cu condiţii extreme (soluri superficiale - stâncării)</w:t>
      </w:r>
    </w:p>
    <w:p w14:paraId="099C975D" w14:textId="77777777" w:rsidR="00310D76" w:rsidRPr="002F4792" w:rsidRDefault="00310D76" w:rsidP="00310D76">
      <w:pPr>
        <w:pStyle w:val="S-cond-Extreme"/>
        <w:ind w:left="0" w:firstLine="720"/>
        <w:rPr>
          <w:sz w:val="28"/>
          <w:lang w:val="fr-FR"/>
        </w:rPr>
      </w:pPr>
      <w:r w:rsidRPr="002F4792">
        <w:rPr>
          <w:i/>
          <w:sz w:val="28"/>
          <w:lang w:val="fr-FR"/>
        </w:rPr>
        <w:t xml:space="preserve">- </w:t>
      </w:r>
      <w:r w:rsidRPr="002F4792">
        <w:rPr>
          <w:sz w:val="28"/>
          <w:lang w:val="fr-FR"/>
        </w:rPr>
        <w:t>Arborete cu rol de protecţie a solului contra eroziunii, expuse incendiilor</w:t>
      </w:r>
    </w:p>
    <w:p w14:paraId="5767715F" w14:textId="77777777" w:rsidR="00310D76" w:rsidRPr="002F4792" w:rsidRDefault="00310D76" w:rsidP="00310D76">
      <w:pPr>
        <w:pStyle w:val="S-cond-Extreme"/>
        <w:ind w:left="0" w:firstLine="720"/>
        <w:rPr>
          <w:sz w:val="28"/>
          <w:lang w:val="fr-FR"/>
        </w:rPr>
      </w:pPr>
      <w:r w:rsidRPr="002F4792">
        <w:rPr>
          <w:i/>
          <w:sz w:val="28"/>
          <w:lang w:val="fr-FR"/>
        </w:rPr>
        <w:t>-</w:t>
      </w:r>
      <w:r w:rsidRPr="002F4792">
        <w:rPr>
          <w:sz w:val="28"/>
          <w:lang w:val="fr-FR"/>
        </w:rPr>
        <w:t xml:space="preserve"> Plantaţiile (completările) se vor executa în suprafeţele goale, ţinându-se seamă de condiţiile microstaţionale</w:t>
      </w:r>
    </w:p>
    <w:p w14:paraId="36753842" w14:textId="77777777" w:rsidR="00310D76" w:rsidRPr="002F4792" w:rsidRDefault="00310D76" w:rsidP="00310D76">
      <w:pPr>
        <w:pStyle w:val="S-cond-Extreme"/>
        <w:ind w:left="0" w:firstLine="720"/>
        <w:rPr>
          <w:sz w:val="28"/>
          <w:lang w:val="fr-FR"/>
        </w:rPr>
      </w:pPr>
    </w:p>
    <w:p w14:paraId="49FC0149" w14:textId="77777777" w:rsidR="00310D76" w:rsidRPr="002F4792" w:rsidRDefault="00310D76" w:rsidP="00310D76">
      <w:pPr>
        <w:jc w:val="center"/>
        <w:rPr>
          <w:b/>
          <w:sz w:val="28"/>
          <w:szCs w:val="28"/>
          <w:lang w:val="pt-BR"/>
        </w:rPr>
      </w:pPr>
      <w:r w:rsidRPr="002F4792">
        <w:rPr>
          <w:b/>
          <w:sz w:val="28"/>
          <w:szCs w:val="28"/>
          <w:lang w:val="pt-BR"/>
        </w:rPr>
        <w:t>GRUPA ECOLOGICĂ 33A (GE 33A)</w:t>
      </w:r>
    </w:p>
    <w:p w14:paraId="63CA2808" w14:textId="77777777" w:rsidR="00310D76" w:rsidRPr="002F4792" w:rsidRDefault="00310D76" w:rsidP="00310D76">
      <w:pPr>
        <w:ind w:firstLine="720"/>
        <w:jc w:val="both"/>
        <w:rPr>
          <w:b/>
          <w:sz w:val="28"/>
          <w:szCs w:val="28"/>
          <w:lang w:val="pt-BR"/>
        </w:rPr>
      </w:pPr>
      <w:r w:rsidRPr="002F4792">
        <w:rPr>
          <w:b/>
          <w:sz w:val="28"/>
          <w:szCs w:val="28"/>
          <w:lang w:val="pt-BR"/>
        </w:rPr>
        <w:t>Montan-premontan de pinete (m), soluri brune rendzinice şi brune acide litice, cu mull-moder, V. ed. mic-mijlociu</w:t>
      </w:r>
    </w:p>
    <w:p w14:paraId="5D6EA4EE" w14:textId="77777777" w:rsidR="00310D76" w:rsidRPr="002F4792" w:rsidRDefault="00310D76" w:rsidP="00310D76">
      <w:pPr>
        <w:ind w:firstLine="720"/>
        <w:jc w:val="both"/>
        <w:rPr>
          <w:b/>
          <w:sz w:val="28"/>
          <w:szCs w:val="28"/>
          <w:lang w:val="pt-BR"/>
        </w:rPr>
      </w:pPr>
      <w:r w:rsidRPr="002F4792">
        <w:rPr>
          <w:b/>
          <w:sz w:val="28"/>
          <w:szCs w:val="28"/>
          <w:lang w:val="pt-BR"/>
        </w:rPr>
        <w:t>Condiţii staţionale:</w:t>
      </w:r>
    </w:p>
    <w:p w14:paraId="78BA191F" w14:textId="77777777" w:rsidR="00310D76" w:rsidRPr="002F4792" w:rsidRDefault="00310D76" w:rsidP="00310D76">
      <w:pPr>
        <w:ind w:firstLine="720"/>
        <w:jc w:val="both"/>
        <w:rPr>
          <w:sz w:val="28"/>
          <w:szCs w:val="28"/>
          <w:lang w:val="pt-BR"/>
        </w:rPr>
      </w:pPr>
      <w:r w:rsidRPr="002F4792">
        <w:rPr>
          <w:sz w:val="28"/>
          <w:szCs w:val="28"/>
          <w:lang w:val="pt-BR"/>
        </w:rPr>
        <w:t>Răspândire de regulă în etajul de tranziţie FD</w:t>
      </w:r>
      <w:r w:rsidRPr="002F4792">
        <w:rPr>
          <w:sz w:val="28"/>
          <w:szCs w:val="28"/>
          <w:vertAlign w:val="subscript"/>
          <w:lang w:val="pt-BR"/>
        </w:rPr>
        <w:t>4</w:t>
      </w:r>
      <w:r w:rsidRPr="002F4792">
        <w:rPr>
          <w:sz w:val="28"/>
          <w:szCs w:val="28"/>
          <w:lang w:val="pt-BR"/>
        </w:rPr>
        <w:t>/FM</w:t>
      </w:r>
      <w:r w:rsidRPr="002F4792">
        <w:rPr>
          <w:sz w:val="28"/>
          <w:szCs w:val="28"/>
          <w:vertAlign w:val="subscript"/>
          <w:lang w:val="pt-BR"/>
        </w:rPr>
        <w:t>1</w:t>
      </w:r>
      <w:r w:rsidRPr="002F4792">
        <w:rPr>
          <w:sz w:val="28"/>
          <w:szCs w:val="28"/>
          <w:lang w:val="pt-BR"/>
        </w:rPr>
        <w:t xml:space="preserve">, la altitudini de 600 (700)-1000 (1200) m, îndeosebi în Carpaţii Orientali (în special în Carpaţii de Curbură); substraturi diferite însă mai ales sedimentare, dar și metamorfice și eruptive în Carpaţii Merdionali (Munţii Lotru, Parâng, Retezat); relief de pante mari și configuraţie neregulată-accidentată (frecvent cu stânci și rocă la suprafaţă); de regulă soluri brune rendzinice (eutricambosoluri var. </w:t>
      </w:r>
      <w:r w:rsidRPr="002F4792">
        <w:rPr>
          <w:sz w:val="28"/>
          <w:lang w:val="pt-BR"/>
        </w:rPr>
        <w:t>subrendzinice</w:t>
      </w:r>
      <w:r w:rsidRPr="002F4792">
        <w:rPr>
          <w:sz w:val="28"/>
          <w:szCs w:val="28"/>
          <w:lang w:val="pt-BR"/>
        </w:rPr>
        <w:t>), brune acide (districambosoluri) scheletice și litosoluri (litosoluri), cu mull-moder, local cu humus brut; vegetaţie ierboasă diversă, de regulă mezoxerofită.</w:t>
      </w:r>
    </w:p>
    <w:p w14:paraId="1662B23A" w14:textId="77777777" w:rsidR="00310D76" w:rsidRPr="002F4792" w:rsidRDefault="00310D76" w:rsidP="00310D76">
      <w:pPr>
        <w:jc w:val="both"/>
        <w:rPr>
          <w:b/>
          <w:sz w:val="28"/>
          <w:szCs w:val="28"/>
          <w:lang w:val="pt-BR"/>
        </w:rPr>
      </w:pPr>
      <w:r w:rsidRPr="002F4792">
        <w:rPr>
          <w:b/>
          <w:sz w:val="28"/>
          <w:szCs w:val="28"/>
          <w:lang w:val="pt-BR"/>
        </w:rPr>
        <w:tab/>
        <w:t>Tipuri de staţiuni:</w:t>
      </w:r>
    </w:p>
    <w:p w14:paraId="635C0734" w14:textId="77777777" w:rsidR="00310D76" w:rsidRPr="002F4792" w:rsidRDefault="00310D76" w:rsidP="00310D76">
      <w:pPr>
        <w:jc w:val="both"/>
        <w:rPr>
          <w:sz w:val="28"/>
          <w:szCs w:val="28"/>
          <w:lang w:val="pt-BR"/>
        </w:rPr>
      </w:pPr>
      <w:r w:rsidRPr="002F4792">
        <w:rPr>
          <w:sz w:val="28"/>
          <w:szCs w:val="28"/>
          <w:lang w:val="pt-BR"/>
        </w:rPr>
        <w:tab/>
        <w:t>4210 a -</w:t>
      </w:r>
      <w:r w:rsidRPr="002F4792">
        <w:rPr>
          <w:sz w:val="22"/>
          <w:lang w:val="pt-BR"/>
        </w:rPr>
        <w:t xml:space="preserve"> </w:t>
      </w:r>
      <w:r w:rsidRPr="002F4792">
        <w:rPr>
          <w:sz w:val="28"/>
          <w:szCs w:val="28"/>
          <w:lang w:val="pt-BR"/>
        </w:rPr>
        <w:t>Montan-premontan de pinete Pm, rendzinic edafic mic-mijlociu, cu mull-moder</w:t>
      </w:r>
    </w:p>
    <w:p w14:paraId="5C8D2F34" w14:textId="77777777" w:rsidR="00310D76" w:rsidRPr="002F4792" w:rsidRDefault="00310D76" w:rsidP="00310D76">
      <w:pPr>
        <w:jc w:val="both"/>
        <w:rPr>
          <w:sz w:val="28"/>
          <w:szCs w:val="28"/>
          <w:lang w:val="pt-BR"/>
        </w:rPr>
      </w:pPr>
      <w:r w:rsidRPr="002F4792">
        <w:rPr>
          <w:sz w:val="28"/>
          <w:szCs w:val="28"/>
          <w:lang w:val="pt-BR"/>
        </w:rPr>
        <w:tab/>
        <w:t xml:space="preserve">4321 a - Montan-premontan de pinete Pm/i, brun acid edafic mic-mijlociu, cu moder </w:t>
      </w:r>
    </w:p>
    <w:p w14:paraId="2F58CB83" w14:textId="77777777" w:rsidR="00310D76" w:rsidRPr="002F4792" w:rsidRDefault="00310D76" w:rsidP="00310D76">
      <w:pPr>
        <w:jc w:val="both"/>
        <w:rPr>
          <w:b/>
          <w:sz w:val="28"/>
          <w:szCs w:val="28"/>
          <w:lang w:val="pt-BR"/>
        </w:rPr>
      </w:pPr>
      <w:r w:rsidRPr="002F4792">
        <w:rPr>
          <w:sz w:val="28"/>
          <w:szCs w:val="28"/>
          <w:lang w:val="pt-BR"/>
        </w:rPr>
        <w:tab/>
      </w:r>
      <w:r w:rsidRPr="002F4792">
        <w:rPr>
          <w:b/>
          <w:sz w:val="28"/>
          <w:szCs w:val="28"/>
          <w:lang w:val="pt-BR"/>
        </w:rPr>
        <w:t>Tipuri naturale de pădure:</w:t>
      </w:r>
    </w:p>
    <w:p w14:paraId="7C843076" w14:textId="77777777" w:rsidR="00310D76" w:rsidRPr="002F4792" w:rsidRDefault="00310D76" w:rsidP="00310D76">
      <w:pPr>
        <w:jc w:val="both"/>
        <w:rPr>
          <w:sz w:val="28"/>
          <w:szCs w:val="28"/>
          <w:lang w:val="pt-BR"/>
        </w:rPr>
      </w:pPr>
      <w:r w:rsidRPr="002F4792">
        <w:rPr>
          <w:sz w:val="28"/>
          <w:szCs w:val="28"/>
          <w:lang w:val="pt-BR"/>
        </w:rPr>
        <w:tab/>
        <w:t xml:space="preserve">3111 - Pinet cu Rubus hirtus (m) </w:t>
      </w:r>
    </w:p>
    <w:p w14:paraId="764410D5" w14:textId="77777777" w:rsidR="00310D76" w:rsidRPr="002F4792" w:rsidRDefault="00310D76" w:rsidP="00310D76">
      <w:pPr>
        <w:jc w:val="both"/>
        <w:rPr>
          <w:sz w:val="28"/>
          <w:szCs w:val="28"/>
          <w:lang w:val="pt-BR"/>
        </w:rPr>
      </w:pPr>
      <w:r w:rsidRPr="002F4792">
        <w:rPr>
          <w:sz w:val="28"/>
          <w:szCs w:val="28"/>
          <w:lang w:val="pt-BR"/>
        </w:rPr>
        <w:tab/>
        <w:t>3112 * - Pinet amestecat de “surducuri” cu Oxalis-Dentaria (m)</w:t>
      </w:r>
    </w:p>
    <w:p w14:paraId="2C469FDC" w14:textId="77777777" w:rsidR="00310D76" w:rsidRPr="002F4792" w:rsidRDefault="00310D76" w:rsidP="00310D76">
      <w:pPr>
        <w:ind w:firstLine="720"/>
        <w:jc w:val="both"/>
        <w:rPr>
          <w:i/>
          <w:sz w:val="28"/>
          <w:szCs w:val="28"/>
          <w:lang w:val="pt-BR"/>
        </w:rPr>
      </w:pPr>
      <w:r w:rsidRPr="002F4792">
        <w:rPr>
          <w:i/>
          <w:sz w:val="28"/>
          <w:szCs w:val="28"/>
          <w:lang w:val="pt-BR"/>
        </w:rPr>
        <w:t>Compoziţii-ţel:</w:t>
      </w:r>
    </w:p>
    <w:p w14:paraId="2C6F84BA" w14:textId="77777777" w:rsidR="00310D76" w:rsidRPr="002F4792" w:rsidRDefault="00310D76" w:rsidP="00310D76">
      <w:pPr>
        <w:jc w:val="both"/>
        <w:rPr>
          <w:iCs/>
          <w:sz w:val="28"/>
          <w:szCs w:val="28"/>
          <w:lang w:val="pt-BR"/>
        </w:rPr>
      </w:pPr>
      <w:r w:rsidRPr="002F4792">
        <w:rPr>
          <w:iCs/>
          <w:sz w:val="28"/>
          <w:szCs w:val="28"/>
          <w:lang w:val="pt-BR"/>
        </w:rPr>
        <w:tab/>
        <w:t>a</w:t>
      </w:r>
      <w:r w:rsidRPr="002F4792">
        <w:rPr>
          <w:iCs/>
          <w:sz w:val="28"/>
          <w:szCs w:val="28"/>
          <w:vertAlign w:val="subscript"/>
          <w:lang w:val="pt-BR"/>
        </w:rPr>
        <w:t>1</w:t>
      </w:r>
      <w:r w:rsidRPr="002F4792">
        <w:rPr>
          <w:iCs/>
          <w:sz w:val="28"/>
          <w:szCs w:val="28"/>
          <w:lang w:val="pt-BR"/>
        </w:rPr>
        <w:t xml:space="preserve"> - 6-7 Pi + 1-2 Mo, Br + 2-3 Fa</w:t>
      </w:r>
      <w:r w:rsidRPr="002F4792">
        <w:rPr>
          <w:iCs/>
          <w:sz w:val="28"/>
          <w:szCs w:val="28"/>
          <w:vertAlign w:val="superscript"/>
          <w:lang w:val="pt-BR"/>
        </w:rPr>
        <w:t>1</w:t>
      </w:r>
      <w:r w:rsidRPr="002F4792">
        <w:rPr>
          <w:iCs/>
          <w:sz w:val="28"/>
          <w:szCs w:val="28"/>
          <w:lang w:val="pt-BR"/>
        </w:rPr>
        <w:t>, Pa, Ul, Go, Te, Ci</w:t>
      </w:r>
      <w:r w:rsidRPr="002F4792">
        <w:rPr>
          <w:iCs/>
          <w:sz w:val="28"/>
          <w:szCs w:val="28"/>
          <w:vertAlign w:val="superscript"/>
          <w:lang w:val="pt-BR"/>
        </w:rPr>
        <w:t>1</w:t>
      </w:r>
      <w:r w:rsidRPr="002F4792">
        <w:rPr>
          <w:iCs/>
          <w:sz w:val="28"/>
          <w:szCs w:val="28"/>
          <w:lang w:val="pt-BR"/>
        </w:rPr>
        <w:t>, Me</w:t>
      </w:r>
      <w:r w:rsidRPr="002F4792">
        <w:rPr>
          <w:iCs/>
          <w:sz w:val="28"/>
          <w:szCs w:val="28"/>
          <w:vertAlign w:val="superscript"/>
          <w:lang w:val="pt-BR"/>
        </w:rPr>
        <w:t>1</w:t>
      </w:r>
      <w:r w:rsidRPr="002F4792">
        <w:rPr>
          <w:iCs/>
          <w:sz w:val="28"/>
          <w:szCs w:val="28"/>
          <w:lang w:val="pt-BR"/>
        </w:rPr>
        <w:t>, Ca</w:t>
      </w:r>
      <w:r w:rsidRPr="002F4792">
        <w:rPr>
          <w:iCs/>
          <w:sz w:val="28"/>
          <w:szCs w:val="28"/>
          <w:vertAlign w:val="superscript"/>
          <w:lang w:val="pt-BR"/>
        </w:rPr>
        <w:t>1</w:t>
      </w:r>
      <w:r w:rsidRPr="002F4792">
        <w:rPr>
          <w:iCs/>
          <w:sz w:val="28"/>
          <w:szCs w:val="28"/>
          <w:lang w:val="pt-BR"/>
        </w:rPr>
        <w:t>, Ju, Sr</w:t>
      </w:r>
    </w:p>
    <w:p w14:paraId="4D43AA30" w14:textId="77777777" w:rsidR="00310D76" w:rsidRPr="002F4792" w:rsidRDefault="00310D76" w:rsidP="00310D76">
      <w:pPr>
        <w:jc w:val="both"/>
        <w:rPr>
          <w:iCs/>
          <w:sz w:val="28"/>
          <w:szCs w:val="28"/>
          <w:vertAlign w:val="superscript"/>
          <w:lang w:val="pt-BR"/>
        </w:rPr>
      </w:pPr>
      <w:r w:rsidRPr="002F4792">
        <w:rPr>
          <w:iCs/>
          <w:sz w:val="28"/>
          <w:szCs w:val="28"/>
          <w:lang w:val="pt-BR"/>
        </w:rPr>
        <w:tab/>
        <w:t>a</w:t>
      </w:r>
      <w:r w:rsidRPr="002F4792">
        <w:rPr>
          <w:iCs/>
          <w:sz w:val="28"/>
          <w:szCs w:val="28"/>
          <w:vertAlign w:val="subscript"/>
          <w:lang w:val="pt-BR"/>
        </w:rPr>
        <w:t>2</w:t>
      </w:r>
      <w:r w:rsidRPr="002F4792">
        <w:rPr>
          <w:iCs/>
          <w:sz w:val="28"/>
          <w:szCs w:val="28"/>
          <w:lang w:val="pt-BR"/>
        </w:rPr>
        <w:t xml:space="preserve"> - 8-9 Pi + 1-2 Fa</w:t>
      </w:r>
      <w:r w:rsidRPr="002F4792">
        <w:rPr>
          <w:iCs/>
          <w:sz w:val="28"/>
          <w:szCs w:val="28"/>
          <w:vertAlign w:val="superscript"/>
          <w:lang w:val="pt-BR"/>
        </w:rPr>
        <w:t>1</w:t>
      </w:r>
      <w:r w:rsidRPr="002F4792">
        <w:rPr>
          <w:iCs/>
          <w:sz w:val="28"/>
          <w:szCs w:val="28"/>
          <w:lang w:val="pt-BR"/>
        </w:rPr>
        <w:t>, Pa, Go, Ci</w:t>
      </w:r>
      <w:r w:rsidRPr="002F4792">
        <w:rPr>
          <w:iCs/>
          <w:sz w:val="28"/>
          <w:szCs w:val="28"/>
          <w:vertAlign w:val="superscript"/>
          <w:lang w:val="pt-BR"/>
        </w:rPr>
        <w:t>1</w:t>
      </w:r>
      <w:r w:rsidRPr="002F4792">
        <w:rPr>
          <w:iCs/>
          <w:sz w:val="28"/>
          <w:szCs w:val="28"/>
          <w:lang w:val="pt-BR"/>
        </w:rPr>
        <w:t>, Me, Ca</w:t>
      </w:r>
    </w:p>
    <w:p w14:paraId="37E4CC61" w14:textId="77777777" w:rsidR="00310D76" w:rsidRPr="002F4792" w:rsidRDefault="00310D76" w:rsidP="00310D76">
      <w:pPr>
        <w:jc w:val="both"/>
        <w:rPr>
          <w:i/>
          <w:sz w:val="28"/>
          <w:szCs w:val="28"/>
          <w:lang w:val="pt-BR"/>
        </w:rPr>
      </w:pPr>
      <w:r w:rsidRPr="002F4792">
        <w:rPr>
          <w:i/>
          <w:sz w:val="28"/>
          <w:szCs w:val="28"/>
          <w:lang w:val="pt-BR"/>
        </w:rPr>
        <w:tab/>
        <w:t>Compoziţii de regenerare:</w:t>
      </w:r>
    </w:p>
    <w:p w14:paraId="5F817004" w14:textId="77777777" w:rsidR="00310D76" w:rsidRPr="002F4792" w:rsidRDefault="00310D76" w:rsidP="00310D76">
      <w:pPr>
        <w:jc w:val="both"/>
        <w:rPr>
          <w:iCs/>
          <w:sz w:val="28"/>
          <w:szCs w:val="28"/>
          <w:lang w:val="pt-BR"/>
        </w:rPr>
      </w:pPr>
      <w:r w:rsidRPr="002F4792">
        <w:rPr>
          <w:i/>
          <w:sz w:val="28"/>
          <w:szCs w:val="28"/>
          <w:lang w:val="pt-BR"/>
        </w:rPr>
        <w:tab/>
      </w:r>
      <w:r w:rsidRPr="002F4792">
        <w:rPr>
          <w:iCs/>
          <w:sz w:val="28"/>
          <w:szCs w:val="28"/>
          <w:lang w:val="pt-BR"/>
        </w:rPr>
        <w:t>b</w:t>
      </w:r>
      <w:r w:rsidRPr="002F4792">
        <w:rPr>
          <w:iCs/>
          <w:sz w:val="28"/>
          <w:szCs w:val="28"/>
          <w:vertAlign w:val="subscript"/>
          <w:lang w:val="pt-BR"/>
        </w:rPr>
        <w:t>1</w:t>
      </w:r>
      <w:r w:rsidRPr="002F4792">
        <w:rPr>
          <w:iCs/>
          <w:sz w:val="28"/>
          <w:szCs w:val="28"/>
          <w:lang w:val="pt-BR"/>
        </w:rPr>
        <w:t xml:space="preserve"> - 6 Pi + 2 Mo, Br + 2 Pa, UL, Go, Te, Ju, Sr</w:t>
      </w:r>
    </w:p>
    <w:p w14:paraId="03B32DF0" w14:textId="77777777" w:rsidR="00310D76" w:rsidRPr="002F4792" w:rsidRDefault="00310D76" w:rsidP="00310D76">
      <w:pPr>
        <w:jc w:val="both"/>
        <w:rPr>
          <w:iCs/>
          <w:sz w:val="28"/>
          <w:szCs w:val="28"/>
          <w:lang w:val="pt-BR"/>
        </w:rPr>
      </w:pPr>
      <w:r w:rsidRPr="002F4792">
        <w:rPr>
          <w:iCs/>
          <w:sz w:val="28"/>
          <w:szCs w:val="28"/>
          <w:lang w:val="pt-BR"/>
        </w:rPr>
        <w:tab/>
        <w:t>b</w:t>
      </w:r>
      <w:r w:rsidRPr="002F4792">
        <w:rPr>
          <w:iCs/>
          <w:sz w:val="28"/>
          <w:szCs w:val="28"/>
          <w:vertAlign w:val="subscript"/>
          <w:lang w:val="pt-BR"/>
        </w:rPr>
        <w:t>2</w:t>
      </w:r>
      <w:r w:rsidRPr="002F4792">
        <w:rPr>
          <w:iCs/>
          <w:sz w:val="28"/>
          <w:szCs w:val="28"/>
          <w:lang w:val="pt-BR"/>
        </w:rPr>
        <w:t xml:space="preserve"> - 9 Pi + 1 Pa, Go, Ju</w:t>
      </w:r>
    </w:p>
    <w:p w14:paraId="0BF5F38F" w14:textId="77777777" w:rsidR="00310D76" w:rsidRPr="002F4792" w:rsidRDefault="00310D76" w:rsidP="00310D76">
      <w:pPr>
        <w:ind w:firstLine="720"/>
        <w:jc w:val="both"/>
        <w:rPr>
          <w:i/>
          <w:sz w:val="28"/>
          <w:szCs w:val="28"/>
          <w:lang w:val="pt-BR"/>
        </w:rPr>
      </w:pPr>
      <w:r w:rsidRPr="002F4792">
        <w:rPr>
          <w:i/>
          <w:sz w:val="28"/>
          <w:szCs w:val="28"/>
          <w:lang w:val="pt-BR"/>
        </w:rPr>
        <w:t>Tehnologii de împădurire:</w:t>
      </w:r>
    </w:p>
    <w:p w14:paraId="758D5E3B" w14:textId="77777777" w:rsidR="00310D76" w:rsidRPr="002F4792" w:rsidRDefault="00310D76" w:rsidP="00310D76">
      <w:pPr>
        <w:ind w:firstLine="720"/>
        <w:jc w:val="both"/>
        <w:rPr>
          <w:sz w:val="28"/>
          <w:szCs w:val="28"/>
          <w:lang w:val="pt-BR"/>
        </w:rPr>
      </w:pPr>
      <w:r w:rsidRPr="002F4792">
        <w:rPr>
          <w:sz w:val="28"/>
          <w:szCs w:val="28"/>
          <w:lang w:val="pt-BR"/>
        </w:rPr>
        <w:t>- pregătirea terenului.............................3 + 6</w:t>
      </w:r>
    </w:p>
    <w:p w14:paraId="4B6500DC" w14:textId="77777777" w:rsidR="00310D76" w:rsidRPr="002F4792" w:rsidRDefault="00310D76" w:rsidP="00310D76">
      <w:pPr>
        <w:ind w:firstLine="720"/>
        <w:jc w:val="both"/>
        <w:rPr>
          <w:sz w:val="28"/>
          <w:szCs w:val="28"/>
          <w:lang w:val="pt-BR"/>
        </w:rPr>
      </w:pPr>
      <w:r w:rsidRPr="002F4792">
        <w:rPr>
          <w:sz w:val="28"/>
          <w:szCs w:val="28"/>
          <w:lang w:val="pt-BR"/>
        </w:rPr>
        <w:t>- pregătirea solului................................111</w:t>
      </w:r>
    </w:p>
    <w:p w14:paraId="7CDEC279" w14:textId="77777777" w:rsidR="00310D76" w:rsidRPr="002F4792" w:rsidRDefault="00310D76" w:rsidP="00310D76">
      <w:pPr>
        <w:ind w:firstLine="720"/>
        <w:jc w:val="both"/>
        <w:rPr>
          <w:sz w:val="28"/>
          <w:szCs w:val="28"/>
          <w:lang w:val="pt-BR"/>
        </w:rPr>
      </w:pPr>
      <w:r w:rsidRPr="002F4792">
        <w:rPr>
          <w:sz w:val="28"/>
          <w:szCs w:val="28"/>
          <w:lang w:val="pt-BR"/>
        </w:rPr>
        <w:t>- împăduriri...........................................21111 sau 21121</w:t>
      </w:r>
    </w:p>
    <w:p w14:paraId="08D791E6" w14:textId="77777777" w:rsidR="00310D76" w:rsidRPr="002F4792" w:rsidRDefault="00310D76" w:rsidP="00310D76">
      <w:pPr>
        <w:ind w:firstLine="720"/>
        <w:jc w:val="both"/>
        <w:rPr>
          <w:sz w:val="28"/>
          <w:szCs w:val="28"/>
          <w:lang w:val="pt-BR"/>
        </w:rPr>
      </w:pPr>
      <w:r w:rsidRPr="002F4792">
        <w:rPr>
          <w:sz w:val="28"/>
          <w:szCs w:val="28"/>
          <w:lang w:val="pt-BR"/>
        </w:rPr>
        <w:t>- întreţineri............................................anexa 4a</w:t>
      </w:r>
    </w:p>
    <w:p w14:paraId="5104D46F" w14:textId="77777777" w:rsidR="00310D76" w:rsidRPr="002F4792" w:rsidRDefault="00310D76" w:rsidP="00310D76">
      <w:pPr>
        <w:jc w:val="both"/>
        <w:rPr>
          <w:b/>
          <w:sz w:val="28"/>
          <w:szCs w:val="28"/>
          <w:lang w:val="pt-BR"/>
        </w:rPr>
      </w:pPr>
      <w:r w:rsidRPr="002F4792">
        <w:rPr>
          <w:sz w:val="28"/>
          <w:szCs w:val="28"/>
          <w:lang w:val="pt-BR"/>
        </w:rPr>
        <w:tab/>
      </w:r>
      <w:r w:rsidRPr="002F4792">
        <w:rPr>
          <w:b/>
          <w:sz w:val="28"/>
          <w:szCs w:val="28"/>
          <w:lang w:val="pt-BR"/>
        </w:rPr>
        <w:t>Notă:</w:t>
      </w:r>
    </w:p>
    <w:p w14:paraId="415682C9" w14:textId="77777777" w:rsidR="00310D76" w:rsidRPr="002F4792" w:rsidRDefault="00310D76" w:rsidP="00310D76">
      <w:pPr>
        <w:jc w:val="both"/>
        <w:rPr>
          <w:i/>
          <w:iCs/>
          <w:sz w:val="28"/>
          <w:szCs w:val="28"/>
          <w:lang w:val="pt-BR"/>
        </w:rPr>
      </w:pPr>
      <w:r w:rsidRPr="002F4792">
        <w:rPr>
          <w:sz w:val="28"/>
          <w:szCs w:val="28"/>
          <w:lang w:val="pt-BR"/>
        </w:rPr>
        <w:tab/>
        <w:t xml:space="preserve">- </w:t>
      </w:r>
      <w:r w:rsidRPr="002F4792">
        <w:rPr>
          <w:i/>
          <w:iCs/>
          <w:sz w:val="28"/>
          <w:szCs w:val="28"/>
          <w:lang w:val="pt-BR"/>
        </w:rPr>
        <w:t>Staţiuni cu condiţii dificile (de relief, sol), dar în care se întâlnesc și arborete de pin comun cu valoare știinţifică deosebită (diferite edafotipuri și ecotipuri)</w:t>
      </w:r>
    </w:p>
    <w:p w14:paraId="2EE43868" w14:textId="77777777" w:rsidR="00310D76" w:rsidRPr="002F4792" w:rsidRDefault="00310D76" w:rsidP="00310D76">
      <w:pPr>
        <w:jc w:val="both"/>
        <w:rPr>
          <w:sz w:val="28"/>
          <w:szCs w:val="28"/>
          <w:lang w:val="pt-BR"/>
        </w:rPr>
      </w:pPr>
      <w:r w:rsidRPr="002F4792">
        <w:rPr>
          <w:sz w:val="28"/>
          <w:szCs w:val="28"/>
          <w:lang w:val="pt-BR"/>
        </w:rPr>
        <w:tab/>
        <w:t>- Regenerare naturală bună la pin, dar și la celelalte specii de rășinoase și foioase, care tind să producă succesiuni în favoarea lor. Intervenţiile cu plantaţii (provenienţe locale) se vor executa în primul rând în scopul menţinerii ecotipurilor valoroase de pin</w:t>
      </w:r>
    </w:p>
    <w:p w14:paraId="0454AA07" w14:textId="77777777" w:rsidR="00310D76" w:rsidRPr="002F4792" w:rsidRDefault="00310D76" w:rsidP="00310D76">
      <w:pPr>
        <w:jc w:val="both"/>
        <w:rPr>
          <w:sz w:val="28"/>
          <w:szCs w:val="28"/>
          <w:lang w:val="pt-BR"/>
        </w:rPr>
      </w:pPr>
      <w:r w:rsidRPr="002F4792">
        <w:rPr>
          <w:sz w:val="28"/>
          <w:szCs w:val="28"/>
          <w:lang w:val="pt-BR"/>
        </w:rPr>
        <w:tab/>
      </w:r>
      <w:r w:rsidRPr="002F4792">
        <w:rPr>
          <w:sz w:val="28"/>
          <w:szCs w:val="28"/>
          <w:vertAlign w:val="superscript"/>
          <w:lang w:val="pt-BR"/>
        </w:rPr>
        <w:t xml:space="preserve">1 </w:t>
      </w:r>
      <w:r w:rsidRPr="002F4792">
        <w:rPr>
          <w:sz w:val="28"/>
          <w:szCs w:val="28"/>
          <w:lang w:val="pt-BR"/>
        </w:rPr>
        <w:t>- Speciile din compozițiile țel care nu se regăsesc în compozițiile de regenerare se consideră că există sporadic sau vin pe cale naturală</w:t>
      </w:r>
    </w:p>
    <w:p w14:paraId="3F0B8385" w14:textId="77777777" w:rsidR="00310D76" w:rsidRPr="002F4792" w:rsidRDefault="00310D76" w:rsidP="00310D76">
      <w:pPr>
        <w:jc w:val="both"/>
        <w:rPr>
          <w:sz w:val="28"/>
          <w:szCs w:val="28"/>
          <w:lang w:val="pt-BR"/>
        </w:rPr>
      </w:pPr>
    </w:p>
    <w:p w14:paraId="37C148E7" w14:textId="77777777" w:rsidR="00310D76" w:rsidRPr="002F4792" w:rsidRDefault="00310D76" w:rsidP="00310D76">
      <w:pPr>
        <w:pStyle w:val="GR-Ecologica"/>
        <w:numPr>
          <w:ilvl w:val="12"/>
          <w:numId w:val="0"/>
        </w:numPr>
        <w:ind w:firstLine="720"/>
        <w:rPr>
          <w:b/>
          <w:bCs/>
          <w:sz w:val="28"/>
          <w:lang w:val="pt-BR"/>
        </w:rPr>
      </w:pPr>
      <w:r w:rsidRPr="002F4792">
        <w:rPr>
          <w:b/>
          <w:bCs/>
          <w:sz w:val="28"/>
          <w:lang w:val="pt-BR"/>
        </w:rPr>
        <w:t>grupa ecologică 34 (GE 34)</w:t>
      </w:r>
    </w:p>
    <w:p w14:paraId="0D16999E" w14:textId="77777777" w:rsidR="00310D76" w:rsidRPr="002F4792" w:rsidRDefault="00310D76" w:rsidP="00310D76">
      <w:pPr>
        <w:pStyle w:val="STATIUNEA"/>
        <w:numPr>
          <w:ilvl w:val="12"/>
          <w:numId w:val="0"/>
        </w:numPr>
        <w:ind w:firstLine="720"/>
        <w:rPr>
          <w:sz w:val="28"/>
          <w:lang w:val="pt-BR"/>
        </w:rPr>
      </w:pPr>
      <w:r w:rsidRPr="002F4792">
        <w:rPr>
          <w:sz w:val="28"/>
          <w:lang w:val="pt-BR"/>
        </w:rPr>
        <w:t>Montan, montan-premontan și deluros submontan de pinete (predominant pin negru) (i-m), soluri rendzinice scheletice, V. ed. mic</w:t>
      </w:r>
    </w:p>
    <w:p w14:paraId="370FF1C1"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Condiţii staţionale:</w:t>
      </w:r>
    </w:p>
    <w:p w14:paraId="79BA4B28" w14:textId="77777777" w:rsidR="00310D76" w:rsidRPr="002F4792" w:rsidRDefault="00310D76" w:rsidP="00310D76">
      <w:pPr>
        <w:pStyle w:val="ListParagraph"/>
        <w:ind w:left="0"/>
        <w:rPr>
          <w:sz w:val="28"/>
          <w:szCs w:val="28"/>
        </w:rPr>
      </w:pPr>
      <w:r w:rsidRPr="002F4792">
        <w:tab/>
      </w:r>
      <w:r w:rsidRPr="002F4792">
        <w:rPr>
          <w:sz w:val="28"/>
          <w:szCs w:val="28"/>
        </w:rPr>
        <w:t>Altitudini cuprinse între 500 m (local mai jos) și 1000 m, frecvent în FM</w:t>
      </w:r>
      <w:r w:rsidRPr="002F4792">
        <w:rPr>
          <w:sz w:val="28"/>
          <w:szCs w:val="28"/>
          <w:vertAlign w:val="subscript"/>
        </w:rPr>
        <w:t>1</w:t>
      </w:r>
      <w:r w:rsidRPr="002F4792">
        <w:rPr>
          <w:sz w:val="28"/>
          <w:szCs w:val="28"/>
        </w:rPr>
        <w:t xml:space="preserve"> și FD</w:t>
      </w:r>
      <w:r w:rsidRPr="002F4792">
        <w:rPr>
          <w:sz w:val="28"/>
          <w:szCs w:val="28"/>
          <w:vertAlign w:val="subscript"/>
        </w:rPr>
        <w:t>4</w:t>
      </w:r>
      <w:r w:rsidRPr="002F4792">
        <w:rPr>
          <w:sz w:val="28"/>
          <w:szCs w:val="28"/>
        </w:rPr>
        <w:t xml:space="preserve">, în Carpaţii Meridionali (începând de la Jiu) și în Munţii Banatului; versanţi repezi sau abrupţi, însoriţi; substraturi formate predominant din calcare; soluri litomorfe (rendzine litice, local terra rossa) (rendzine tipice, calcarice și scheletice, local eutricambosoluri rodice), superficiale, scheletice, litosoluri (litosoluri). </w:t>
      </w:r>
    </w:p>
    <w:p w14:paraId="7AE239C2" w14:textId="77777777" w:rsidR="00310D76" w:rsidRPr="002F4792" w:rsidRDefault="00310D76" w:rsidP="00310D76">
      <w:pPr>
        <w:pStyle w:val="scrisnormal-2"/>
        <w:ind w:firstLine="720"/>
        <w:rPr>
          <w:sz w:val="28"/>
          <w:lang w:val="pt-BR"/>
        </w:rPr>
      </w:pPr>
      <w:r w:rsidRPr="002F4792">
        <w:rPr>
          <w:b/>
          <w:sz w:val="28"/>
          <w:lang w:val="pt-BR"/>
        </w:rPr>
        <w:t>Tipuri de staţiuni:</w:t>
      </w:r>
    </w:p>
    <w:p w14:paraId="53CECDF9" w14:textId="77777777" w:rsidR="00310D76" w:rsidRPr="002F4792" w:rsidRDefault="00310D76" w:rsidP="00310D76">
      <w:pPr>
        <w:pStyle w:val="scrisnormal-2"/>
        <w:numPr>
          <w:ilvl w:val="12"/>
          <w:numId w:val="0"/>
        </w:numPr>
        <w:ind w:firstLine="720"/>
        <w:rPr>
          <w:sz w:val="28"/>
          <w:lang w:val="fr-FR"/>
        </w:rPr>
      </w:pPr>
      <w:r w:rsidRPr="002F4792">
        <w:rPr>
          <w:sz w:val="28"/>
          <w:lang w:val="fr-FR"/>
        </w:rPr>
        <w:t>3120 a - Montan de pinete Pi, rendzinic litic și litosol rendzinic</w:t>
      </w:r>
    </w:p>
    <w:p w14:paraId="3FC0A518" w14:textId="77777777" w:rsidR="00310D76" w:rsidRPr="002F4792" w:rsidRDefault="00310D76" w:rsidP="00310D76">
      <w:pPr>
        <w:pStyle w:val="scrisnormal-2"/>
        <w:numPr>
          <w:ilvl w:val="12"/>
          <w:numId w:val="0"/>
        </w:numPr>
        <w:ind w:firstLine="720"/>
        <w:rPr>
          <w:sz w:val="28"/>
          <w:lang w:val="fr-FR"/>
        </w:rPr>
      </w:pPr>
      <w:r w:rsidRPr="002F4792">
        <w:rPr>
          <w:sz w:val="28"/>
          <w:lang w:val="fr-FR"/>
        </w:rPr>
        <w:t>4210 b - Montan-premontan de pinete Pi, pe sol rendzinic litic și litosol rendzinic</w:t>
      </w:r>
    </w:p>
    <w:p w14:paraId="5C8A692D" w14:textId="77777777" w:rsidR="00310D76" w:rsidRPr="002F4792" w:rsidRDefault="00310D76" w:rsidP="00310D76">
      <w:pPr>
        <w:pStyle w:val="scrisnormal-2"/>
        <w:numPr>
          <w:ilvl w:val="12"/>
          <w:numId w:val="0"/>
        </w:numPr>
        <w:ind w:firstLine="720"/>
        <w:rPr>
          <w:sz w:val="28"/>
          <w:lang w:val="fr-FR"/>
        </w:rPr>
      </w:pPr>
      <w:r w:rsidRPr="002F4792">
        <w:rPr>
          <w:sz w:val="28"/>
          <w:lang w:val="fr-FR"/>
        </w:rPr>
        <w:t>5112 a - Deluros submontan de pinete ± gorun, cer, stejar pufos Pi, rendzină litică și litosol rendzinic</w:t>
      </w:r>
    </w:p>
    <w:p w14:paraId="44F1CCEC"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0B4F50F4" w14:textId="77777777" w:rsidR="00310D76" w:rsidRPr="002F4792" w:rsidRDefault="00310D76" w:rsidP="00310D76">
      <w:pPr>
        <w:pStyle w:val="scrisnormal-2"/>
        <w:numPr>
          <w:ilvl w:val="12"/>
          <w:numId w:val="0"/>
        </w:numPr>
        <w:ind w:firstLine="720"/>
        <w:rPr>
          <w:iCs/>
          <w:sz w:val="28"/>
        </w:rPr>
      </w:pPr>
      <w:r w:rsidRPr="002F4792">
        <w:rPr>
          <w:iCs/>
          <w:sz w:val="28"/>
        </w:rPr>
        <w:t>3133 - Pinet de stâncărie calcaroasă (i)</w:t>
      </w:r>
    </w:p>
    <w:p w14:paraId="7CE16499" w14:textId="77777777" w:rsidR="00310D76" w:rsidRPr="002F4792" w:rsidRDefault="00310D76" w:rsidP="00310D76">
      <w:pPr>
        <w:pStyle w:val="scrisnormal-2"/>
        <w:numPr>
          <w:ilvl w:val="12"/>
          <w:numId w:val="0"/>
        </w:numPr>
        <w:ind w:firstLine="720"/>
        <w:rPr>
          <w:iCs/>
          <w:sz w:val="28"/>
        </w:rPr>
      </w:pPr>
      <w:r w:rsidRPr="002F4792">
        <w:rPr>
          <w:iCs/>
          <w:sz w:val="28"/>
        </w:rPr>
        <w:t>3211 - Pin negru cu mojdrean pe calcare (i-m)</w:t>
      </w:r>
    </w:p>
    <w:p w14:paraId="6DDD381E" w14:textId="77777777" w:rsidR="00310D76" w:rsidRPr="002F4792" w:rsidRDefault="00310D76" w:rsidP="00310D76">
      <w:pPr>
        <w:pStyle w:val="scrisnormal-2"/>
        <w:numPr>
          <w:ilvl w:val="12"/>
          <w:numId w:val="0"/>
        </w:numPr>
        <w:ind w:firstLine="720"/>
        <w:rPr>
          <w:iCs/>
          <w:sz w:val="28"/>
        </w:rPr>
      </w:pPr>
      <w:r w:rsidRPr="002F4792">
        <w:rPr>
          <w:iCs/>
          <w:sz w:val="28"/>
        </w:rPr>
        <w:t>3212 - Rariște de pin negru cu arbuști (i)</w:t>
      </w:r>
    </w:p>
    <w:p w14:paraId="5ABEBE86" w14:textId="77777777" w:rsidR="00310D76" w:rsidRPr="002F4792" w:rsidRDefault="00310D76" w:rsidP="00310D76">
      <w:pPr>
        <w:pStyle w:val="scrisnormal-2"/>
        <w:numPr>
          <w:ilvl w:val="12"/>
          <w:numId w:val="0"/>
        </w:numPr>
        <w:ind w:firstLine="720"/>
        <w:rPr>
          <w:iCs/>
          <w:sz w:val="28"/>
        </w:rPr>
      </w:pPr>
      <w:r w:rsidRPr="002F4792">
        <w:rPr>
          <w:iCs/>
          <w:sz w:val="28"/>
        </w:rPr>
        <w:t>3221 - Pin negru cu specii de stejar pe roci silicioase (i-m)</w:t>
      </w:r>
    </w:p>
    <w:p w14:paraId="629FFC9C" w14:textId="77777777" w:rsidR="00310D76" w:rsidRPr="002F4792" w:rsidRDefault="00310D76" w:rsidP="00310D76">
      <w:pPr>
        <w:pStyle w:val="scrisnormal-2"/>
        <w:numPr>
          <w:ilvl w:val="12"/>
          <w:numId w:val="0"/>
        </w:numPr>
        <w:ind w:firstLine="720"/>
        <w:rPr>
          <w:iCs/>
          <w:sz w:val="28"/>
        </w:rPr>
      </w:pPr>
      <w:r w:rsidRPr="002F4792">
        <w:rPr>
          <w:iCs/>
          <w:sz w:val="28"/>
        </w:rPr>
        <w:t>3311 - Amestec de pin negru cu foioase pe calcare (i)</w:t>
      </w:r>
    </w:p>
    <w:p w14:paraId="2EAAD606" w14:textId="77777777" w:rsidR="00310D76" w:rsidRPr="002F4792" w:rsidRDefault="00310D76" w:rsidP="00310D76">
      <w:pPr>
        <w:pStyle w:val="scrisnormal-2"/>
        <w:numPr>
          <w:ilvl w:val="12"/>
          <w:numId w:val="0"/>
        </w:numPr>
        <w:ind w:firstLine="720"/>
        <w:rPr>
          <w:iCs/>
          <w:sz w:val="28"/>
        </w:rPr>
      </w:pPr>
      <w:r w:rsidRPr="002F4792">
        <w:rPr>
          <w:iCs/>
          <w:sz w:val="28"/>
        </w:rPr>
        <w:t>0212 - Teiș cu alun turcesc pe sol schelet (i)</w:t>
      </w:r>
      <w:r w:rsidRPr="002F4792">
        <w:rPr>
          <w:iCs/>
          <w:sz w:val="28"/>
          <w:vertAlign w:val="superscript"/>
        </w:rPr>
        <w:t>1</w:t>
      </w:r>
    </w:p>
    <w:p w14:paraId="6AE1667D"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6425C018"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- 5-7 Pi.n + 3-5 Div.f</w:t>
      </w:r>
    </w:p>
    <w:p w14:paraId="17474E22"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- 6-8 Pi.n + 2-4 Div.f</w:t>
      </w:r>
    </w:p>
    <w:p w14:paraId="258D3A08"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35F809EB"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- 5-7 Pi.n + 3-5 Fa, Go, Te.a, Pa, Al.t, Sr</w:t>
      </w:r>
    </w:p>
    <w:p w14:paraId="07A13B04"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- 7-8 Pi.n + 2-3 Te.a, Pa, Mj, Al.t, Sr</w:t>
      </w:r>
    </w:p>
    <w:p w14:paraId="4F61B63C"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7298F4F5" w14:textId="77777777" w:rsidR="00310D76" w:rsidRPr="002F4792" w:rsidRDefault="00310D76" w:rsidP="00310D76">
      <w:pPr>
        <w:pStyle w:val="scrisnormal-2"/>
        <w:numPr>
          <w:ilvl w:val="12"/>
          <w:numId w:val="0"/>
        </w:numPr>
        <w:ind w:firstLine="720"/>
        <w:rPr>
          <w:iCs/>
          <w:sz w:val="28"/>
        </w:rPr>
      </w:pPr>
      <w:r w:rsidRPr="002F4792">
        <w:rPr>
          <w:iCs/>
          <w:sz w:val="28"/>
        </w:rPr>
        <w:t>- pregătirea terenului.............................6</w:t>
      </w:r>
    </w:p>
    <w:p w14:paraId="70FA610C" w14:textId="77777777" w:rsidR="00310D76" w:rsidRPr="002F4792" w:rsidRDefault="00310D76" w:rsidP="00310D76">
      <w:pPr>
        <w:pStyle w:val="scrisnormal-2"/>
        <w:numPr>
          <w:ilvl w:val="12"/>
          <w:numId w:val="0"/>
        </w:numPr>
        <w:ind w:firstLine="720"/>
        <w:rPr>
          <w:iCs/>
          <w:sz w:val="28"/>
        </w:rPr>
      </w:pPr>
      <w:r w:rsidRPr="002F4792">
        <w:rPr>
          <w:iCs/>
          <w:sz w:val="28"/>
        </w:rPr>
        <w:t>- pregătirea solului................................111</w:t>
      </w:r>
    </w:p>
    <w:p w14:paraId="506A07EA" w14:textId="77777777" w:rsidR="00310D76" w:rsidRPr="002F4792" w:rsidRDefault="00310D76" w:rsidP="00310D76">
      <w:pPr>
        <w:pStyle w:val="scrisnormal-2"/>
        <w:numPr>
          <w:ilvl w:val="12"/>
          <w:numId w:val="0"/>
        </w:numPr>
        <w:ind w:firstLine="720"/>
        <w:rPr>
          <w:iCs/>
          <w:sz w:val="28"/>
        </w:rPr>
      </w:pPr>
      <w:r w:rsidRPr="002F4792">
        <w:rPr>
          <w:iCs/>
          <w:sz w:val="28"/>
        </w:rPr>
        <w:t>- împăduriri............................................21111 sau 21121</w:t>
      </w:r>
    </w:p>
    <w:p w14:paraId="0EBE6DE8"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3A8B2537" w14:textId="77777777" w:rsidR="00310D76" w:rsidRPr="002F4792" w:rsidRDefault="00310D76" w:rsidP="00310D76">
      <w:pPr>
        <w:pStyle w:val="scrisnormal-2"/>
        <w:numPr>
          <w:ilvl w:val="12"/>
          <w:numId w:val="0"/>
        </w:numPr>
        <w:ind w:firstLine="720"/>
        <w:rPr>
          <w:b/>
          <w:sz w:val="28"/>
        </w:rPr>
      </w:pPr>
      <w:r w:rsidRPr="002F4792">
        <w:rPr>
          <w:b/>
          <w:sz w:val="28"/>
        </w:rPr>
        <w:t>Notă:</w:t>
      </w:r>
    </w:p>
    <w:p w14:paraId="071F70D9"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i/>
          <w:iCs/>
          <w:sz w:val="28"/>
        </w:rPr>
        <w:t>Staţiuni cu condiţii extreme (so</w:t>
      </w:r>
      <w:r w:rsidRPr="002F4792">
        <w:rPr>
          <w:i/>
          <w:iCs/>
          <w:sz w:val="28"/>
          <w:lang w:val="fr-FR"/>
        </w:rPr>
        <w:t>luri superficiale - stâncării)</w:t>
      </w:r>
    </w:p>
    <w:p w14:paraId="5C38DB58"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lang w:val="fr-FR"/>
        </w:rPr>
        <w:t>Arborete cu rol de protecţie a solului contra eroziunii</w:t>
      </w:r>
    </w:p>
    <w:p w14:paraId="0C43A6BF"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Plantaţiile (completările) se vor executa în suprafeţele goale, corespunzător condiţiilor microstaţionale</w:t>
      </w:r>
    </w:p>
    <w:p w14:paraId="1A60B6D2" w14:textId="77777777" w:rsidR="00310D76" w:rsidRPr="002F4792" w:rsidRDefault="00310D76" w:rsidP="00310D76">
      <w:pPr>
        <w:pStyle w:val="scrisnormal-2"/>
        <w:numPr>
          <w:ilvl w:val="12"/>
          <w:numId w:val="0"/>
        </w:numPr>
        <w:ind w:firstLine="720"/>
        <w:rPr>
          <w:sz w:val="28"/>
        </w:rPr>
      </w:pPr>
      <w:r w:rsidRPr="002F4792">
        <w:rPr>
          <w:sz w:val="28"/>
        </w:rPr>
        <w:t>- Pericol mare de incendii</w:t>
      </w:r>
    </w:p>
    <w:p w14:paraId="0B524A11" w14:textId="77777777" w:rsidR="00310D76" w:rsidRPr="002F4792" w:rsidRDefault="00310D76" w:rsidP="00310D76">
      <w:pPr>
        <w:pStyle w:val="scrisnormal-2"/>
        <w:numPr>
          <w:ilvl w:val="12"/>
          <w:numId w:val="0"/>
        </w:numPr>
        <w:ind w:firstLine="720"/>
        <w:rPr>
          <w:sz w:val="28"/>
        </w:rPr>
      </w:pPr>
      <w:r w:rsidRPr="002F4792">
        <w:rPr>
          <w:sz w:val="28"/>
          <w:vertAlign w:val="superscript"/>
        </w:rPr>
        <w:t>1</w:t>
      </w:r>
      <w:r w:rsidRPr="002F4792">
        <w:rPr>
          <w:sz w:val="28"/>
        </w:rPr>
        <w:t xml:space="preserve"> - Arboret cu valoare științifică deosebită „inclus” în aria pinetelor din Banat</w:t>
      </w:r>
    </w:p>
    <w:p w14:paraId="6EF0355B" w14:textId="77777777" w:rsidR="00310D76" w:rsidRPr="002F4792" w:rsidRDefault="00310D76" w:rsidP="00310D76">
      <w:pPr>
        <w:pStyle w:val="scrisnormal-2"/>
        <w:numPr>
          <w:ilvl w:val="12"/>
          <w:numId w:val="0"/>
        </w:numPr>
        <w:ind w:firstLine="720"/>
        <w:rPr>
          <w:sz w:val="28"/>
        </w:rPr>
      </w:pPr>
    </w:p>
    <w:p w14:paraId="103BD355" w14:textId="77777777" w:rsidR="00310D76" w:rsidRPr="002F4792" w:rsidRDefault="00310D76" w:rsidP="00310D76">
      <w:pPr>
        <w:jc w:val="center"/>
        <w:rPr>
          <w:b/>
          <w:sz w:val="28"/>
          <w:szCs w:val="28"/>
          <w:lang w:val="pt-BR"/>
        </w:rPr>
      </w:pPr>
      <w:r w:rsidRPr="002F4792">
        <w:rPr>
          <w:b/>
          <w:sz w:val="28"/>
          <w:szCs w:val="28"/>
          <w:lang w:val="pt-BR"/>
        </w:rPr>
        <w:t>GRUPA ECOLOGICĂ 34A (GE</w:t>
      </w:r>
      <w:r w:rsidRPr="002F4792">
        <w:rPr>
          <w:sz w:val="28"/>
          <w:szCs w:val="28"/>
        </w:rPr>
        <w:t xml:space="preserve"> </w:t>
      </w:r>
      <w:r w:rsidRPr="002F4792">
        <w:rPr>
          <w:b/>
          <w:sz w:val="28"/>
          <w:szCs w:val="28"/>
          <w:lang w:val="pt-BR"/>
        </w:rPr>
        <w:t>34A)</w:t>
      </w:r>
    </w:p>
    <w:p w14:paraId="62270D50" w14:textId="77777777" w:rsidR="00310D76" w:rsidRPr="002F4792" w:rsidRDefault="00310D76" w:rsidP="00310D76">
      <w:pPr>
        <w:jc w:val="both"/>
        <w:rPr>
          <w:b/>
          <w:sz w:val="28"/>
          <w:szCs w:val="28"/>
          <w:lang w:val="pt-BR"/>
        </w:rPr>
      </w:pPr>
      <w:r w:rsidRPr="002F4792">
        <w:rPr>
          <w:sz w:val="28"/>
          <w:szCs w:val="28"/>
          <w:lang w:val="pt-BR"/>
        </w:rPr>
        <w:tab/>
      </w:r>
      <w:r w:rsidRPr="002F4792">
        <w:rPr>
          <w:b/>
          <w:sz w:val="28"/>
          <w:szCs w:val="28"/>
          <w:lang w:val="pt-BR"/>
        </w:rPr>
        <w:t xml:space="preserve">Montan de pinete (i), soluri hidromorfe-turbării, </w:t>
      </w:r>
      <w:r w:rsidRPr="002F4792">
        <w:rPr>
          <w:b/>
          <w:sz w:val="28"/>
          <w:szCs w:val="28"/>
        </w:rPr>
        <w:t>V. ed. mic</w:t>
      </w:r>
    </w:p>
    <w:p w14:paraId="0F36A110" w14:textId="77777777" w:rsidR="00310D76" w:rsidRPr="002F4792" w:rsidRDefault="00310D76" w:rsidP="00310D76">
      <w:pPr>
        <w:jc w:val="both"/>
        <w:rPr>
          <w:b/>
          <w:sz w:val="28"/>
          <w:szCs w:val="28"/>
          <w:lang w:val="pt-BR"/>
        </w:rPr>
      </w:pPr>
      <w:r w:rsidRPr="002F4792">
        <w:rPr>
          <w:b/>
          <w:sz w:val="28"/>
          <w:szCs w:val="28"/>
          <w:lang w:val="pt-BR"/>
        </w:rPr>
        <w:tab/>
        <w:t>Condiţii staţionale:</w:t>
      </w:r>
    </w:p>
    <w:p w14:paraId="3DCDA4FA" w14:textId="77777777" w:rsidR="00310D76" w:rsidRPr="002F4792" w:rsidRDefault="00310D76" w:rsidP="00310D76">
      <w:pPr>
        <w:jc w:val="both"/>
        <w:rPr>
          <w:sz w:val="28"/>
          <w:szCs w:val="28"/>
          <w:lang w:val="pt-BR"/>
        </w:rPr>
      </w:pPr>
      <w:r w:rsidRPr="002F4792">
        <w:rPr>
          <w:sz w:val="28"/>
          <w:szCs w:val="28"/>
          <w:lang w:val="pt-BR"/>
        </w:rPr>
        <w:tab/>
        <w:t>Răspândire intrazonală sub formă insulară în spaţiul montan, de regulă în FM</w:t>
      </w:r>
      <w:r w:rsidRPr="002F4792">
        <w:rPr>
          <w:sz w:val="28"/>
          <w:szCs w:val="28"/>
          <w:vertAlign w:val="subscript"/>
          <w:lang w:val="pt-BR"/>
        </w:rPr>
        <w:t>1</w:t>
      </w:r>
      <w:r w:rsidRPr="002F4792">
        <w:rPr>
          <w:sz w:val="28"/>
          <w:szCs w:val="28"/>
          <w:lang w:val="pt-BR"/>
        </w:rPr>
        <w:t>-FM</w:t>
      </w:r>
      <w:r w:rsidRPr="002F4792">
        <w:rPr>
          <w:sz w:val="28"/>
          <w:szCs w:val="28"/>
          <w:vertAlign w:val="subscript"/>
          <w:lang w:val="pt-BR"/>
        </w:rPr>
        <w:t>2</w:t>
      </w:r>
      <w:r w:rsidRPr="002F4792">
        <w:rPr>
          <w:sz w:val="28"/>
          <w:szCs w:val="28"/>
          <w:lang w:val="pt-BR"/>
        </w:rPr>
        <w:t xml:space="preserve"> (Coșna-Teșna, Comandău, Tălișoara, Moldoviţa, Juravlea, Dărmănești, Sebeș, Beliș), în terenuri așezate, pe întârzieri de pantă, microdepresiuni, la bază de versanţi; substraturi foarte diferite, acoperite (colmatate) cu materiale minerale fine și organice; soluri din clasele histisoluri (soluri turboase) (histosoluri) și hidromorfe (lăcoviști) (gleiosoluri cernice, faeoziomuri gleice), în mod caracteristic extrem de acide (pH 3-4).</w:t>
      </w:r>
    </w:p>
    <w:p w14:paraId="153ECD36" w14:textId="77777777" w:rsidR="00310D76" w:rsidRPr="002F4792" w:rsidRDefault="00310D76" w:rsidP="00310D76">
      <w:pPr>
        <w:jc w:val="both"/>
        <w:rPr>
          <w:b/>
          <w:sz w:val="28"/>
          <w:szCs w:val="28"/>
          <w:lang w:val="pt-BR"/>
        </w:rPr>
      </w:pPr>
      <w:r w:rsidRPr="002F4792">
        <w:rPr>
          <w:sz w:val="28"/>
          <w:szCs w:val="28"/>
          <w:lang w:val="pt-BR"/>
        </w:rPr>
        <w:tab/>
      </w:r>
      <w:r w:rsidRPr="002F4792">
        <w:rPr>
          <w:b/>
          <w:sz w:val="28"/>
          <w:szCs w:val="28"/>
          <w:lang w:val="pt-BR"/>
        </w:rPr>
        <w:t>Tipuri de staţiuni:</w:t>
      </w:r>
    </w:p>
    <w:p w14:paraId="2553418C" w14:textId="77777777" w:rsidR="00310D76" w:rsidRPr="002F4792" w:rsidRDefault="00310D76" w:rsidP="00310D76">
      <w:pPr>
        <w:ind w:firstLine="720"/>
        <w:jc w:val="both"/>
        <w:rPr>
          <w:sz w:val="28"/>
          <w:szCs w:val="28"/>
          <w:lang w:val="pt-BR"/>
        </w:rPr>
      </w:pPr>
      <w:r w:rsidRPr="002F4792">
        <w:rPr>
          <w:sz w:val="28"/>
          <w:szCs w:val="28"/>
          <w:lang w:val="pt-BR"/>
        </w:rPr>
        <w:t xml:space="preserve">3610 a - Montan de amestec (pinete), oligoturbos-mlăştinos (mlaștină), Pi </w:t>
      </w:r>
    </w:p>
    <w:p w14:paraId="060662CB" w14:textId="77777777" w:rsidR="00310D76" w:rsidRPr="002F4792" w:rsidRDefault="00310D76" w:rsidP="00310D76">
      <w:pPr>
        <w:ind w:firstLine="720"/>
        <w:jc w:val="both"/>
        <w:rPr>
          <w:b/>
          <w:sz w:val="28"/>
          <w:szCs w:val="28"/>
          <w:lang w:val="pt-BR"/>
        </w:rPr>
      </w:pPr>
      <w:r w:rsidRPr="002F4792">
        <w:rPr>
          <w:b/>
          <w:sz w:val="28"/>
          <w:szCs w:val="28"/>
          <w:lang w:val="pt-BR"/>
        </w:rPr>
        <w:t xml:space="preserve">Tipuri naturale de pădure: </w:t>
      </w:r>
    </w:p>
    <w:p w14:paraId="3E08AB6F" w14:textId="77777777" w:rsidR="00310D76" w:rsidRPr="002F4792" w:rsidRDefault="00310D76" w:rsidP="00310D76">
      <w:pPr>
        <w:ind w:firstLine="720"/>
        <w:jc w:val="both"/>
        <w:rPr>
          <w:sz w:val="28"/>
          <w:szCs w:val="28"/>
          <w:lang w:val="pt-BR"/>
        </w:rPr>
      </w:pPr>
      <w:r w:rsidRPr="002F4792">
        <w:rPr>
          <w:sz w:val="28"/>
          <w:szCs w:val="28"/>
          <w:lang w:val="pt-BR"/>
        </w:rPr>
        <w:t>3141 - Pinet de tinov (i)</w:t>
      </w:r>
    </w:p>
    <w:p w14:paraId="6DA5A92C" w14:textId="77777777" w:rsidR="00310D76" w:rsidRPr="002F4792" w:rsidRDefault="00310D76" w:rsidP="00310D76">
      <w:pPr>
        <w:ind w:firstLine="720"/>
        <w:jc w:val="both"/>
        <w:rPr>
          <w:i/>
          <w:sz w:val="28"/>
          <w:szCs w:val="28"/>
          <w:lang w:val="pt-BR"/>
        </w:rPr>
      </w:pPr>
      <w:r w:rsidRPr="002F4792">
        <w:rPr>
          <w:i/>
          <w:sz w:val="28"/>
          <w:szCs w:val="28"/>
          <w:lang w:val="pt-BR"/>
        </w:rPr>
        <w:t>Compoziţii-ţel:</w:t>
      </w:r>
    </w:p>
    <w:p w14:paraId="0757F3C0" w14:textId="77777777" w:rsidR="00310D76" w:rsidRPr="002F4792" w:rsidRDefault="00310D76" w:rsidP="00310D76">
      <w:pPr>
        <w:ind w:firstLine="720"/>
        <w:jc w:val="both"/>
        <w:rPr>
          <w:iCs/>
          <w:sz w:val="28"/>
          <w:szCs w:val="28"/>
          <w:lang w:val="pt-BR"/>
        </w:rPr>
      </w:pPr>
      <w:r w:rsidRPr="002F4792">
        <w:rPr>
          <w:iCs/>
          <w:sz w:val="28"/>
          <w:szCs w:val="28"/>
          <w:lang w:val="pt-BR"/>
        </w:rPr>
        <w:t>a</w:t>
      </w:r>
      <w:r w:rsidRPr="002F4792">
        <w:rPr>
          <w:iCs/>
          <w:sz w:val="28"/>
          <w:szCs w:val="28"/>
          <w:vertAlign w:val="subscript"/>
          <w:lang w:val="pt-BR"/>
        </w:rPr>
        <w:t xml:space="preserve">1 </w:t>
      </w:r>
      <w:r w:rsidRPr="002F4792">
        <w:rPr>
          <w:iCs/>
          <w:sz w:val="28"/>
          <w:szCs w:val="28"/>
          <w:lang w:val="pt-BR"/>
        </w:rPr>
        <w:t>- 8-9 Pi + 1-2 Mo, An, Sa, Me</w:t>
      </w:r>
      <w:r w:rsidRPr="002F4792">
        <w:rPr>
          <w:iCs/>
          <w:sz w:val="28"/>
          <w:szCs w:val="28"/>
          <w:vertAlign w:val="superscript"/>
          <w:lang w:val="pt-BR"/>
        </w:rPr>
        <w:t>1</w:t>
      </w:r>
    </w:p>
    <w:p w14:paraId="542EBC7A" w14:textId="77777777" w:rsidR="00310D76" w:rsidRPr="002F4792" w:rsidRDefault="00310D76" w:rsidP="00310D76">
      <w:pPr>
        <w:jc w:val="both"/>
        <w:rPr>
          <w:i/>
          <w:sz w:val="28"/>
          <w:szCs w:val="28"/>
          <w:lang w:val="pt-BR"/>
        </w:rPr>
      </w:pPr>
      <w:r w:rsidRPr="002F4792">
        <w:rPr>
          <w:i/>
          <w:sz w:val="28"/>
          <w:szCs w:val="28"/>
          <w:lang w:val="pt-BR"/>
        </w:rPr>
        <w:tab/>
        <w:t>Compoziţii de regenerare: -</w:t>
      </w:r>
    </w:p>
    <w:p w14:paraId="20018936" w14:textId="77777777" w:rsidR="00310D76" w:rsidRPr="002F4792" w:rsidRDefault="00310D76" w:rsidP="00310D76">
      <w:pPr>
        <w:ind w:firstLine="720"/>
        <w:jc w:val="both"/>
        <w:rPr>
          <w:i/>
          <w:sz w:val="28"/>
          <w:szCs w:val="28"/>
          <w:lang w:val="pt-BR"/>
        </w:rPr>
      </w:pPr>
      <w:r w:rsidRPr="002F4792">
        <w:rPr>
          <w:i/>
          <w:sz w:val="28"/>
          <w:szCs w:val="28"/>
          <w:lang w:val="pt-BR"/>
        </w:rPr>
        <w:t>Tehnologii de împădurire:</w:t>
      </w:r>
    </w:p>
    <w:p w14:paraId="75F99DE0" w14:textId="77777777" w:rsidR="00310D76" w:rsidRPr="002F4792" w:rsidRDefault="00310D76" w:rsidP="00310D76">
      <w:pPr>
        <w:ind w:firstLine="720"/>
        <w:jc w:val="both"/>
        <w:rPr>
          <w:sz w:val="28"/>
          <w:szCs w:val="28"/>
          <w:lang w:val="pt-BR"/>
        </w:rPr>
      </w:pPr>
      <w:r w:rsidRPr="002F4792">
        <w:rPr>
          <w:sz w:val="28"/>
          <w:szCs w:val="28"/>
          <w:lang w:val="pt-BR"/>
        </w:rPr>
        <w:t>- pregătirea terenului.............. -.............</w:t>
      </w:r>
    </w:p>
    <w:p w14:paraId="042AA299" w14:textId="77777777" w:rsidR="00310D76" w:rsidRPr="002F4792" w:rsidRDefault="00310D76" w:rsidP="00310D76">
      <w:pPr>
        <w:ind w:firstLine="720"/>
        <w:jc w:val="both"/>
        <w:rPr>
          <w:sz w:val="28"/>
          <w:szCs w:val="28"/>
          <w:lang w:val="pt-BR"/>
        </w:rPr>
      </w:pPr>
      <w:r w:rsidRPr="002F4792">
        <w:rPr>
          <w:sz w:val="28"/>
          <w:szCs w:val="28"/>
          <w:lang w:val="pt-BR"/>
        </w:rPr>
        <w:t>- pregătirea solului..................-..............</w:t>
      </w:r>
    </w:p>
    <w:p w14:paraId="72AC83BF" w14:textId="77777777" w:rsidR="00310D76" w:rsidRPr="002F4792" w:rsidRDefault="00310D76" w:rsidP="00310D76">
      <w:pPr>
        <w:ind w:firstLine="720"/>
        <w:jc w:val="both"/>
        <w:rPr>
          <w:sz w:val="28"/>
          <w:szCs w:val="28"/>
          <w:lang w:val="pt-BR"/>
        </w:rPr>
      </w:pPr>
      <w:r w:rsidRPr="002F4792">
        <w:rPr>
          <w:sz w:val="28"/>
          <w:szCs w:val="28"/>
          <w:lang w:val="pt-BR"/>
        </w:rPr>
        <w:t>- împăduriri............................ -..............</w:t>
      </w:r>
    </w:p>
    <w:p w14:paraId="5F47311E" w14:textId="77777777" w:rsidR="00310D76" w:rsidRPr="002F4792" w:rsidRDefault="00310D76" w:rsidP="00310D76">
      <w:pPr>
        <w:ind w:firstLine="720"/>
        <w:jc w:val="both"/>
        <w:rPr>
          <w:sz w:val="28"/>
          <w:szCs w:val="28"/>
          <w:lang w:val="pt-BR"/>
        </w:rPr>
      </w:pPr>
      <w:r w:rsidRPr="002F4792">
        <w:rPr>
          <w:sz w:val="28"/>
          <w:szCs w:val="28"/>
          <w:lang w:val="pt-BR"/>
        </w:rPr>
        <w:t>- întreţineri..............................-..............</w:t>
      </w:r>
    </w:p>
    <w:p w14:paraId="49343A1E" w14:textId="77777777" w:rsidR="00310D76" w:rsidRPr="002F4792" w:rsidRDefault="00310D76" w:rsidP="00310D76">
      <w:pPr>
        <w:ind w:firstLine="720"/>
        <w:jc w:val="both"/>
        <w:rPr>
          <w:b/>
          <w:sz w:val="28"/>
          <w:szCs w:val="28"/>
          <w:lang w:val="pt-BR"/>
        </w:rPr>
      </w:pPr>
      <w:r w:rsidRPr="002F4792">
        <w:rPr>
          <w:b/>
          <w:sz w:val="28"/>
          <w:szCs w:val="28"/>
          <w:lang w:val="pt-BR"/>
        </w:rPr>
        <w:t>Notă:</w:t>
      </w:r>
    </w:p>
    <w:p w14:paraId="73A67227" w14:textId="77777777" w:rsidR="00310D76" w:rsidRPr="002F4792" w:rsidRDefault="00310D76" w:rsidP="00310D76">
      <w:pPr>
        <w:ind w:firstLine="720"/>
        <w:jc w:val="both"/>
        <w:rPr>
          <w:sz w:val="28"/>
          <w:szCs w:val="28"/>
          <w:lang w:val="pt-BR"/>
        </w:rPr>
      </w:pPr>
      <w:r w:rsidRPr="002F4792">
        <w:rPr>
          <w:sz w:val="28"/>
          <w:szCs w:val="28"/>
          <w:lang w:val="pt-BR"/>
        </w:rPr>
        <w:t>- Ecosisteme cu valoare știinţifică deosebită, care rămân în conservare totală</w:t>
      </w:r>
    </w:p>
    <w:p w14:paraId="53763987" w14:textId="77777777" w:rsidR="00310D76" w:rsidRPr="002F4792" w:rsidRDefault="00310D76" w:rsidP="00310D76">
      <w:pPr>
        <w:ind w:firstLine="720"/>
        <w:jc w:val="both"/>
        <w:rPr>
          <w:i/>
          <w:iCs/>
          <w:sz w:val="28"/>
          <w:szCs w:val="28"/>
          <w:lang w:val="pt-BR"/>
        </w:rPr>
      </w:pPr>
      <w:r w:rsidRPr="002F4792">
        <w:rPr>
          <w:sz w:val="28"/>
          <w:szCs w:val="28"/>
          <w:vertAlign w:val="superscript"/>
          <w:lang w:val="pt-BR"/>
        </w:rPr>
        <w:t xml:space="preserve">1 </w:t>
      </w:r>
      <w:r w:rsidRPr="002F4792">
        <w:rPr>
          <w:sz w:val="28"/>
          <w:szCs w:val="28"/>
          <w:lang w:val="pt-BR"/>
        </w:rPr>
        <w:t>-</w:t>
      </w:r>
      <w:r w:rsidRPr="002F4792">
        <w:rPr>
          <w:sz w:val="28"/>
          <w:szCs w:val="28"/>
          <w:vertAlign w:val="superscript"/>
          <w:lang w:val="pt-BR"/>
        </w:rPr>
        <w:t xml:space="preserve"> </w:t>
      </w:r>
      <w:r w:rsidRPr="002F4792">
        <w:rPr>
          <w:i/>
          <w:iCs/>
          <w:sz w:val="28"/>
          <w:szCs w:val="28"/>
          <w:lang w:val="pt-BR"/>
        </w:rPr>
        <w:t>Betula palustris, B. pubescens, B. nana</w:t>
      </w:r>
    </w:p>
    <w:p w14:paraId="7989D784" w14:textId="77777777" w:rsidR="00310D76" w:rsidRPr="002F4792" w:rsidRDefault="00310D76" w:rsidP="00310D76">
      <w:pPr>
        <w:ind w:firstLine="720"/>
        <w:jc w:val="both"/>
        <w:rPr>
          <w:i/>
          <w:iCs/>
          <w:sz w:val="28"/>
          <w:szCs w:val="28"/>
          <w:lang w:val="pt-BR"/>
        </w:rPr>
      </w:pPr>
    </w:p>
    <w:p w14:paraId="381DDD3D" w14:textId="77777777" w:rsidR="00310D76" w:rsidRPr="002F4792" w:rsidRDefault="00310D76" w:rsidP="00310D76">
      <w:pPr>
        <w:jc w:val="center"/>
        <w:rPr>
          <w:b/>
          <w:sz w:val="28"/>
          <w:szCs w:val="28"/>
          <w:lang w:val="pt-BR"/>
        </w:rPr>
      </w:pPr>
      <w:r w:rsidRPr="002F4792">
        <w:rPr>
          <w:b/>
          <w:sz w:val="28"/>
          <w:szCs w:val="28"/>
          <w:lang w:val="pt-BR"/>
        </w:rPr>
        <w:t>GRUPA ECOLOGICĂ 34B (GE</w:t>
      </w:r>
      <w:r w:rsidRPr="002F4792">
        <w:rPr>
          <w:sz w:val="28"/>
          <w:szCs w:val="28"/>
          <w:lang w:val="fr-FR"/>
        </w:rPr>
        <w:t xml:space="preserve"> </w:t>
      </w:r>
      <w:r w:rsidRPr="002F4792">
        <w:rPr>
          <w:b/>
          <w:sz w:val="28"/>
          <w:szCs w:val="28"/>
          <w:lang w:val="pt-BR"/>
        </w:rPr>
        <w:t>34B)</w:t>
      </w:r>
    </w:p>
    <w:p w14:paraId="6CBD316B" w14:textId="77777777" w:rsidR="00310D76" w:rsidRPr="002F4792" w:rsidRDefault="00310D76" w:rsidP="00310D76">
      <w:pPr>
        <w:ind w:firstLine="720"/>
        <w:jc w:val="both"/>
        <w:rPr>
          <w:b/>
          <w:sz w:val="28"/>
          <w:szCs w:val="28"/>
          <w:lang w:val="pt-BR"/>
        </w:rPr>
      </w:pPr>
      <w:r w:rsidRPr="002F4792">
        <w:rPr>
          <w:b/>
          <w:sz w:val="28"/>
          <w:szCs w:val="28"/>
          <w:lang w:val="pt-BR"/>
        </w:rPr>
        <w:t xml:space="preserve">Montan-premontan de laricete (m-s), soluri diverse (brune, brune luvice și brune acide, rendzine), predominant scheletice, cu mull-moder, </w:t>
      </w:r>
      <w:r w:rsidRPr="002F4792">
        <w:rPr>
          <w:b/>
          <w:sz w:val="28"/>
          <w:szCs w:val="28"/>
          <w:lang w:val="fr-FR"/>
        </w:rPr>
        <w:t>V. ed. predominant mijlociu</w:t>
      </w:r>
    </w:p>
    <w:p w14:paraId="311DC1EB" w14:textId="77777777" w:rsidR="00310D76" w:rsidRPr="002F4792" w:rsidRDefault="00310D76" w:rsidP="00310D76">
      <w:pPr>
        <w:ind w:firstLine="720"/>
        <w:jc w:val="both"/>
        <w:rPr>
          <w:b/>
          <w:sz w:val="28"/>
          <w:szCs w:val="28"/>
          <w:lang w:val="pt-BR"/>
        </w:rPr>
      </w:pPr>
      <w:r w:rsidRPr="002F4792">
        <w:rPr>
          <w:b/>
          <w:sz w:val="28"/>
          <w:szCs w:val="28"/>
          <w:lang w:val="pt-BR"/>
        </w:rPr>
        <w:t>Condiţii staţionale:</w:t>
      </w:r>
    </w:p>
    <w:p w14:paraId="5DA52B83" w14:textId="77777777" w:rsidR="00310D76" w:rsidRPr="002F4792" w:rsidRDefault="00310D76" w:rsidP="00310D76">
      <w:pPr>
        <w:ind w:firstLine="720"/>
        <w:jc w:val="both"/>
        <w:rPr>
          <w:sz w:val="28"/>
          <w:szCs w:val="28"/>
          <w:lang w:val="pt-BR"/>
        </w:rPr>
      </w:pPr>
      <w:r w:rsidRPr="002F4792">
        <w:rPr>
          <w:sz w:val="28"/>
          <w:szCs w:val="28"/>
          <w:lang w:val="pt-BR"/>
        </w:rPr>
        <w:t>Terenuri diferite în ceea ce privește configuraţia, înclinarea, însă cu expoziţii de regulă semiumbrite-umbrite, în montan inferior (FM</w:t>
      </w:r>
      <w:r w:rsidRPr="002F4792">
        <w:rPr>
          <w:sz w:val="28"/>
          <w:szCs w:val="28"/>
          <w:vertAlign w:val="subscript"/>
          <w:lang w:val="pt-BR"/>
        </w:rPr>
        <w:t>1</w:t>
      </w:r>
      <w:r w:rsidRPr="002F4792">
        <w:rPr>
          <w:sz w:val="28"/>
          <w:szCs w:val="28"/>
          <w:lang w:val="pt-BR"/>
        </w:rPr>
        <w:t>) și chiar submontan (FD</w:t>
      </w:r>
      <w:r w:rsidRPr="002F4792">
        <w:rPr>
          <w:sz w:val="28"/>
          <w:szCs w:val="28"/>
          <w:vertAlign w:val="subscript"/>
          <w:lang w:val="pt-BR"/>
        </w:rPr>
        <w:t>4</w:t>
      </w:r>
      <w:r w:rsidRPr="002F4792">
        <w:rPr>
          <w:sz w:val="28"/>
          <w:szCs w:val="28"/>
          <w:lang w:val="pt-BR"/>
        </w:rPr>
        <w:t>), și însorite-semiînsorite, în montan mijlociu (FM</w:t>
      </w:r>
      <w:r w:rsidRPr="002F4792">
        <w:rPr>
          <w:sz w:val="28"/>
          <w:szCs w:val="28"/>
          <w:vertAlign w:val="subscript"/>
          <w:lang w:val="pt-BR"/>
        </w:rPr>
        <w:t>2</w:t>
      </w:r>
      <w:r w:rsidRPr="002F4792">
        <w:rPr>
          <w:sz w:val="28"/>
          <w:szCs w:val="28"/>
          <w:lang w:val="pt-BR"/>
        </w:rPr>
        <w:t>); altitudini cuprinse între 900-1300 (1350) m, în Munţii Rarău, Ceahlău, Ciucaș-Zăganu, Bucegi, Lotru, Semenic, Poiana Ruscă, și 650-1200 m, în Munţii Apuseni (îndeosebi Munţii Trascău); substraturi de șisturi cristaline, calcare, conglomerate, gresii, marno-gresii; soluri brune acide (districambosoluri), brune luvice și chiar luvisoluri (luvosoluri și chiar luvosoluri albice), de regulă scheletice la bază, cel puţin mijlociu profunde, cu mull-moder.</w:t>
      </w:r>
    </w:p>
    <w:p w14:paraId="248323F2" w14:textId="77777777" w:rsidR="00310D76" w:rsidRPr="002F4792" w:rsidRDefault="00310D76" w:rsidP="00310D76">
      <w:pPr>
        <w:ind w:firstLine="720"/>
        <w:jc w:val="both"/>
        <w:rPr>
          <w:b/>
          <w:sz w:val="28"/>
          <w:szCs w:val="28"/>
          <w:lang w:val="pt-BR"/>
        </w:rPr>
      </w:pPr>
      <w:r w:rsidRPr="002F4792">
        <w:rPr>
          <w:b/>
          <w:sz w:val="28"/>
          <w:szCs w:val="28"/>
          <w:lang w:val="pt-BR"/>
        </w:rPr>
        <w:t>Tipuri de staţiuni:</w:t>
      </w:r>
    </w:p>
    <w:p w14:paraId="5606CF35" w14:textId="77777777" w:rsidR="00310D76" w:rsidRPr="002F4792" w:rsidRDefault="00310D76" w:rsidP="00310D76">
      <w:pPr>
        <w:ind w:firstLine="720"/>
        <w:jc w:val="both"/>
        <w:rPr>
          <w:sz w:val="28"/>
          <w:szCs w:val="28"/>
          <w:lang w:val="pt-BR"/>
        </w:rPr>
      </w:pPr>
      <w:r w:rsidRPr="002F4792">
        <w:rPr>
          <w:sz w:val="28"/>
          <w:szCs w:val="28"/>
          <w:lang w:val="pt-BR"/>
        </w:rPr>
        <w:t xml:space="preserve">3321 a - Montan de laricete Pm, brun podzolic şi criptopodzolic, scheletic, edafic mijlociu </w:t>
      </w:r>
    </w:p>
    <w:p w14:paraId="5E480B5B" w14:textId="77777777" w:rsidR="00310D76" w:rsidRPr="002F4792" w:rsidRDefault="00310D76" w:rsidP="00310D76">
      <w:pPr>
        <w:ind w:firstLine="720"/>
        <w:jc w:val="both"/>
        <w:rPr>
          <w:sz w:val="28"/>
          <w:szCs w:val="28"/>
          <w:lang w:val="pt-BR"/>
        </w:rPr>
      </w:pPr>
      <w:r w:rsidRPr="002F4792">
        <w:rPr>
          <w:sz w:val="28"/>
          <w:szCs w:val="28"/>
          <w:lang w:val="pt-BR"/>
        </w:rPr>
        <w:t xml:space="preserve">3510 a - Montan de laricete Pm/i, brun-brun acid, scheletic, edafic mic </w:t>
      </w:r>
    </w:p>
    <w:p w14:paraId="0CE87981" w14:textId="77777777" w:rsidR="00310D76" w:rsidRPr="002F4792" w:rsidRDefault="00310D76" w:rsidP="00310D76">
      <w:pPr>
        <w:ind w:firstLine="720"/>
        <w:jc w:val="both"/>
        <w:rPr>
          <w:sz w:val="28"/>
          <w:szCs w:val="28"/>
          <w:lang w:val="pt-BR"/>
        </w:rPr>
      </w:pPr>
      <w:r w:rsidRPr="002F4792">
        <w:rPr>
          <w:sz w:val="28"/>
          <w:szCs w:val="28"/>
          <w:lang w:val="pt-BR"/>
        </w:rPr>
        <w:t xml:space="preserve">4220 a - Montan-premontan de laricete Ps/m, rendzinic edafic mijlociu </w:t>
      </w:r>
    </w:p>
    <w:p w14:paraId="4D89FC5D" w14:textId="77777777" w:rsidR="00310D76" w:rsidRPr="002F4792" w:rsidRDefault="00310D76" w:rsidP="00310D76">
      <w:pPr>
        <w:ind w:firstLine="720"/>
        <w:jc w:val="both"/>
        <w:rPr>
          <w:sz w:val="28"/>
          <w:szCs w:val="28"/>
          <w:lang w:val="pt-BR"/>
        </w:rPr>
      </w:pPr>
      <w:r w:rsidRPr="002F4792">
        <w:rPr>
          <w:sz w:val="28"/>
          <w:szCs w:val="28"/>
          <w:lang w:val="pt-BR"/>
        </w:rPr>
        <w:t xml:space="preserve">4420 b - </w:t>
      </w:r>
      <w:r w:rsidRPr="002F4792">
        <w:rPr>
          <w:sz w:val="28"/>
          <w:szCs w:val="28"/>
          <w:lang w:val="ro-RO"/>
        </w:rPr>
        <w:t xml:space="preserve">Montan-premontan de laricete Ps-m, brun luvic edafic </w:t>
      </w:r>
      <w:r w:rsidRPr="002F4792">
        <w:rPr>
          <w:sz w:val="28"/>
          <w:szCs w:val="28"/>
          <w:lang w:val="pt-BR"/>
        </w:rPr>
        <w:t xml:space="preserve">mijlociu, cu Asperula-Dentaria </w:t>
      </w:r>
    </w:p>
    <w:p w14:paraId="41A365F5" w14:textId="77777777" w:rsidR="00310D76" w:rsidRPr="002F4792" w:rsidRDefault="00310D76" w:rsidP="00310D76">
      <w:pPr>
        <w:ind w:firstLine="720"/>
        <w:jc w:val="both"/>
        <w:rPr>
          <w:b/>
          <w:sz w:val="28"/>
          <w:szCs w:val="28"/>
          <w:lang w:val="pt-BR"/>
        </w:rPr>
      </w:pPr>
      <w:r w:rsidRPr="002F4792">
        <w:rPr>
          <w:b/>
          <w:sz w:val="28"/>
          <w:szCs w:val="28"/>
          <w:lang w:val="pt-BR"/>
        </w:rPr>
        <w:t>Tipuri naturale de pădure:</w:t>
      </w:r>
    </w:p>
    <w:p w14:paraId="348B509B" w14:textId="77777777" w:rsidR="00310D76" w:rsidRPr="002F4792" w:rsidRDefault="00310D76" w:rsidP="00310D76">
      <w:pPr>
        <w:ind w:firstLine="720"/>
        <w:jc w:val="both"/>
        <w:rPr>
          <w:sz w:val="28"/>
          <w:szCs w:val="28"/>
          <w:lang w:val="pt-BR"/>
        </w:rPr>
      </w:pPr>
      <w:r w:rsidRPr="002F4792">
        <w:rPr>
          <w:sz w:val="28"/>
          <w:szCs w:val="28"/>
          <w:lang w:val="pt-BR"/>
        </w:rPr>
        <w:t>3411 - Laricet cu floră de mull (s)</w:t>
      </w:r>
    </w:p>
    <w:p w14:paraId="5FA013A9" w14:textId="77777777" w:rsidR="00310D76" w:rsidRPr="002F4792" w:rsidRDefault="00310D76" w:rsidP="00310D76">
      <w:pPr>
        <w:ind w:firstLine="720"/>
        <w:jc w:val="both"/>
        <w:rPr>
          <w:sz w:val="28"/>
          <w:szCs w:val="28"/>
          <w:lang w:val="pt-BR"/>
        </w:rPr>
      </w:pPr>
      <w:r w:rsidRPr="002F4792">
        <w:rPr>
          <w:sz w:val="28"/>
          <w:szCs w:val="28"/>
          <w:lang w:val="pt-BR"/>
        </w:rPr>
        <w:t xml:space="preserve">3412 * - Lariceto-molidiș cu Oxalis-Dentaria (m-s) </w:t>
      </w:r>
    </w:p>
    <w:p w14:paraId="1B1F33EE" w14:textId="77777777" w:rsidR="00310D76" w:rsidRPr="002F4792" w:rsidRDefault="00310D76" w:rsidP="00310D76">
      <w:pPr>
        <w:ind w:firstLine="720"/>
        <w:jc w:val="both"/>
        <w:rPr>
          <w:i/>
          <w:sz w:val="28"/>
          <w:szCs w:val="28"/>
          <w:lang w:val="pt-BR"/>
        </w:rPr>
      </w:pPr>
      <w:r w:rsidRPr="002F4792">
        <w:rPr>
          <w:i/>
          <w:sz w:val="28"/>
          <w:szCs w:val="28"/>
          <w:lang w:val="pt-BR"/>
        </w:rPr>
        <w:t>Compoziţii-ţel:</w:t>
      </w:r>
    </w:p>
    <w:p w14:paraId="1717FCC4" w14:textId="77777777" w:rsidR="00310D76" w:rsidRPr="002F4792" w:rsidRDefault="00310D76" w:rsidP="00310D76">
      <w:pPr>
        <w:jc w:val="both"/>
        <w:rPr>
          <w:iCs/>
          <w:sz w:val="28"/>
          <w:szCs w:val="28"/>
          <w:lang w:val="pt-BR"/>
        </w:rPr>
      </w:pPr>
      <w:r w:rsidRPr="002F4792">
        <w:rPr>
          <w:iCs/>
          <w:sz w:val="28"/>
          <w:szCs w:val="28"/>
          <w:lang w:val="pt-BR"/>
        </w:rPr>
        <w:tab/>
        <w:t>a</w:t>
      </w:r>
      <w:r w:rsidRPr="002F4792">
        <w:rPr>
          <w:iCs/>
          <w:sz w:val="28"/>
          <w:szCs w:val="28"/>
          <w:vertAlign w:val="subscript"/>
          <w:lang w:val="pt-BR"/>
        </w:rPr>
        <w:t>1</w:t>
      </w:r>
      <w:r w:rsidRPr="002F4792">
        <w:rPr>
          <w:iCs/>
          <w:sz w:val="28"/>
          <w:szCs w:val="28"/>
          <w:lang w:val="pt-BR"/>
        </w:rPr>
        <w:t xml:space="preserve"> - 6-7 La + 1-2 Mo, Br</w:t>
      </w:r>
      <w:r w:rsidRPr="002F4792">
        <w:rPr>
          <w:iCs/>
          <w:sz w:val="28"/>
          <w:szCs w:val="28"/>
          <w:vertAlign w:val="superscript"/>
          <w:lang w:val="pt-BR"/>
        </w:rPr>
        <w:t>1</w:t>
      </w:r>
      <w:r w:rsidRPr="002F4792">
        <w:rPr>
          <w:iCs/>
          <w:sz w:val="28"/>
          <w:szCs w:val="28"/>
          <w:lang w:val="pt-BR"/>
        </w:rPr>
        <w:t>, Pi.c, Pi + 1-2 Fa</w:t>
      </w:r>
      <w:r w:rsidRPr="002F4792">
        <w:rPr>
          <w:iCs/>
          <w:sz w:val="28"/>
          <w:szCs w:val="28"/>
          <w:vertAlign w:val="superscript"/>
          <w:lang w:val="pt-BR"/>
        </w:rPr>
        <w:t>1</w:t>
      </w:r>
      <w:r w:rsidRPr="002F4792">
        <w:rPr>
          <w:iCs/>
          <w:sz w:val="28"/>
          <w:szCs w:val="28"/>
          <w:lang w:val="pt-BR"/>
        </w:rPr>
        <w:t>, Pa, Ul, Go, Me</w:t>
      </w:r>
      <w:r w:rsidRPr="002F4792">
        <w:rPr>
          <w:iCs/>
          <w:sz w:val="28"/>
          <w:szCs w:val="28"/>
          <w:vertAlign w:val="superscript"/>
          <w:lang w:val="pt-BR"/>
        </w:rPr>
        <w:t>1</w:t>
      </w:r>
      <w:r w:rsidRPr="002F4792">
        <w:rPr>
          <w:iCs/>
          <w:sz w:val="28"/>
          <w:szCs w:val="28"/>
          <w:lang w:val="pt-BR"/>
        </w:rPr>
        <w:t>, Sr, Ip</w:t>
      </w:r>
      <w:r w:rsidRPr="002F4792">
        <w:rPr>
          <w:iCs/>
          <w:sz w:val="28"/>
          <w:szCs w:val="28"/>
          <w:vertAlign w:val="superscript"/>
          <w:lang w:val="pt-BR"/>
        </w:rPr>
        <w:t>1</w:t>
      </w:r>
      <w:r w:rsidRPr="002F4792">
        <w:rPr>
          <w:iCs/>
          <w:sz w:val="28"/>
          <w:szCs w:val="28"/>
          <w:lang w:val="pt-BR"/>
        </w:rPr>
        <w:t>, Jn</w:t>
      </w:r>
      <w:r w:rsidRPr="002F4792">
        <w:rPr>
          <w:iCs/>
          <w:sz w:val="28"/>
          <w:szCs w:val="28"/>
          <w:vertAlign w:val="superscript"/>
          <w:lang w:val="pt-BR"/>
        </w:rPr>
        <w:t>1</w:t>
      </w:r>
      <w:r w:rsidRPr="002F4792">
        <w:rPr>
          <w:iCs/>
          <w:sz w:val="28"/>
          <w:szCs w:val="28"/>
          <w:lang w:val="pt-BR"/>
        </w:rPr>
        <w:t>, Sa</w:t>
      </w:r>
      <w:r w:rsidRPr="002F4792">
        <w:rPr>
          <w:iCs/>
          <w:sz w:val="28"/>
          <w:szCs w:val="28"/>
          <w:vertAlign w:val="superscript"/>
          <w:lang w:val="pt-BR"/>
        </w:rPr>
        <w:t>1</w:t>
      </w:r>
    </w:p>
    <w:p w14:paraId="0E48B3BD" w14:textId="77777777" w:rsidR="00310D76" w:rsidRPr="002F4792" w:rsidRDefault="00310D76" w:rsidP="00310D76">
      <w:pPr>
        <w:jc w:val="both"/>
        <w:rPr>
          <w:iCs/>
          <w:sz w:val="28"/>
          <w:szCs w:val="28"/>
          <w:vertAlign w:val="superscript"/>
          <w:lang w:val="pt-BR"/>
        </w:rPr>
      </w:pPr>
      <w:r w:rsidRPr="002F4792">
        <w:rPr>
          <w:iCs/>
          <w:sz w:val="28"/>
          <w:szCs w:val="28"/>
          <w:lang w:val="pt-BR"/>
        </w:rPr>
        <w:tab/>
        <w:t>a</w:t>
      </w:r>
      <w:r w:rsidRPr="002F4792">
        <w:rPr>
          <w:iCs/>
          <w:sz w:val="28"/>
          <w:szCs w:val="28"/>
          <w:vertAlign w:val="subscript"/>
          <w:lang w:val="pt-BR"/>
        </w:rPr>
        <w:t>2</w:t>
      </w:r>
      <w:r w:rsidRPr="002F4792">
        <w:rPr>
          <w:iCs/>
          <w:sz w:val="28"/>
          <w:szCs w:val="28"/>
          <w:lang w:val="pt-BR"/>
        </w:rPr>
        <w:t xml:space="preserve"> - 5-6 La + 2-3 Mo, Pi.c, Pi + 1-2 Fa</w:t>
      </w:r>
      <w:r w:rsidRPr="002F4792">
        <w:rPr>
          <w:iCs/>
          <w:sz w:val="28"/>
          <w:szCs w:val="28"/>
          <w:vertAlign w:val="superscript"/>
          <w:lang w:val="pt-BR"/>
        </w:rPr>
        <w:t>1</w:t>
      </w:r>
      <w:r w:rsidRPr="002F4792">
        <w:rPr>
          <w:iCs/>
          <w:sz w:val="28"/>
          <w:szCs w:val="28"/>
          <w:lang w:val="pt-BR"/>
        </w:rPr>
        <w:t>, Pa, Ul, Go</w:t>
      </w:r>
    </w:p>
    <w:p w14:paraId="1624068C" w14:textId="77777777" w:rsidR="00310D76" w:rsidRPr="002F4792" w:rsidRDefault="00310D76" w:rsidP="00310D76">
      <w:pPr>
        <w:jc w:val="both"/>
        <w:rPr>
          <w:i/>
          <w:sz w:val="28"/>
          <w:szCs w:val="28"/>
          <w:lang w:val="pt-BR"/>
        </w:rPr>
      </w:pPr>
      <w:r w:rsidRPr="002F4792">
        <w:rPr>
          <w:i/>
          <w:sz w:val="28"/>
          <w:szCs w:val="28"/>
          <w:lang w:val="pt-BR"/>
        </w:rPr>
        <w:tab/>
        <w:t>Compoziţii de regenerare:</w:t>
      </w:r>
    </w:p>
    <w:p w14:paraId="7F1BD4C4" w14:textId="77777777" w:rsidR="00310D76" w:rsidRPr="002F4792" w:rsidRDefault="00310D76" w:rsidP="00310D76">
      <w:pPr>
        <w:jc w:val="both"/>
        <w:rPr>
          <w:iCs/>
          <w:sz w:val="28"/>
          <w:szCs w:val="28"/>
          <w:lang w:val="pt-BR"/>
        </w:rPr>
      </w:pPr>
      <w:r w:rsidRPr="002F4792">
        <w:rPr>
          <w:i/>
          <w:sz w:val="28"/>
          <w:szCs w:val="28"/>
          <w:lang w:val="pt-BR"/>
        </w:rPr>
        <w:tab/>
      </w:r>
      <w:r w:rsidRPr="002F4792">
        <w:rPr>
          <w:iCs/>
          <w:sz w:val="28"/>
          <w:szCs w:val="28"/>
          <w:lang w:val="pt-BR"/>
        </w:rPr>
        <w:t>b</w:t>
      </w:r>
      <w:r w:rsidRPr="002F4792">
        <w:rPr>
          <w:iCs/>
          <w:sz w:val="28"/>
          <w:szCs w:val="28"/>
          <w:vertAlign w:val="subscript"/>
          <w:lang w:val="pt-BR"/>
        </w:rPr>
        <w:t>1</w:t>
      </w:r>
      <w:r w:rsidRPr="002F4792">
        <w:rPr>
          <w:iCs/>
          <w:sz w:val="28"/>
          <w:szCs w:val="28"/>
          <w:lang w:val="pt-BR"/>
        </w:rPr>
        <w:t xml:space="preserve"> - 5-6 La + 2-3 Mo, Pi.c, Pi + 1-2 Pa, Ul, Go, Sr, Jn</w:t>
      </w:r>
    </w:p>
    <w:p w14:paraId="69BE4DF9" w14:textId="77777777" w:rsidR="00310D76" w:rsidRPr="002F4792" w:rsidRDefault="00310D76" w:rsidP="00310D76">
      <w:pPr>
        <w:jc w:val="both"/>
        <w:rPr>
          <w:iCs/>
          <w:sz w:val="28"/>
          <w:szCs w:val="28"/>
          <w:lang w:val="pt-BR"/>
        </w:rPr>
      </w:pPr>
      <w:r w:rsidRPr="002F4792">
        <w:rPr>
          <w:iCs/>
          <w:sz w:val="28"/>
          <w:szCs w:val="28"/>
          <w:lang w:val="pt-BR"/>
        </w:rPr>
        <w:tab/>
        <w:t>b</w:t>
      </w:r>
      <w:r w:rsidRPr="002F4792">
        <w:rPr>
          <w:iCs/>
          <w:sz w:val="28"/>
          <w:szCs w:val="28"/>
          <w:vertAlign w:val="subscript"/>
          <w:lang w:val="pt-BR"/>
        </w:rPr>
        <w:t xml:space="preserve">2 </w:t>
      </w:r>
      <w:r w:rsidRPr="002F4792">
        <w:rPr>
          <w:iCs/>
          <w:sz w:val="28"/>
          <w:szCs w:val="28"/>
          <w:lang w:val="pt-BR"/>
        </w:rPr>
        <w:t>- 4-5 La + 3 Mo, Pi.c, Pi + 2-3 Pa, Ul, Go</w:t>
      </w:r>
    </w:p>
    <w:p w14:paraId="44C24384" w14:textId="77777777" w:rsidR="00310D76" w:rsidRPr="002F4792" w:rsidRDefault="00310D76" w:rsidP="00310D76">
      <w:pPr>
        <w:ind w:firstLine="720"/>
        <w:jc w:val="both"/>
        <w:rPr>
          <w:i/>
          <w:sz w:val="28"/>
          <w:szCs w:val="28"/>
          <w:lang w:val="pt-BR"/>
        </w:rPr>
      </w:pPr>
      <w:r w:rsidRPr="002F4792">
        <w:rPr>
          <w:i/>
          <w:sz w:val="28"/>
          <w:szCs w:val="28"/>
          <w:lang w:val="pt-BR"/>
        </w:rPr>
        <w:t>Tehnologii de împădurire:</w:t>
      </w:r>
    </w:p>
    <w:p w14:paraId="6BA4F4AB" w14:textId="77777777" w:rsidR="00310D76" w:rsidRPr="002F4792" w:rsidRDefault="00310D76" w:rsidP="00310D76">
      <w:pPr>
        <w:ind w:firstLine="720"/>
        <w:jc w:val="both"/>
        <w:rPr>
          <w:sz w:val="28"/>
          <w:szCs w:val="28"/>
          <w:lang w:val="pt-BR"/>
        </w:rPr>
      </w:pPr>
      <w:r w:rsidRPr="002F4792">
        <w:rPr>
          <w:sz w:val="28"/>
          <w:szCs w:val="28"/>
          <w:lang w:val="pt-BR"/>
        </w:rPr>
        <w:t>- pregătirea terenului.............................3 + 6</w:t>
      </w:r>
    </w:p>
    <w:p w14:paraId="324B3C88" w14:textId="77777777" w:rsidR="00310D76" w:rsidRPr="002F4792" w:rsidRDefault="00310D76" w:rsidP="00310D76">
      <w:pPr>
        <w:ind w:firstLine="720"/>
        <w:jc w:val="both"/>
        <w:rPr>
          <w:sz w:val="28"/>
          <w:szCs w:val="28"/>
          <w:lang w:val="pt-BR"/>
        </w:rPr>
      </w:pPr>
      <w:r w:rsidRPr="002F4792">
        <w:rPr>
          <w:sz w:val="28"/>
          <w:szCs w:val="28"/>
          <w:lang w:val="pt-BR"/>
        </w:rPr>
        <w:t>- pregătirea solului................................111</w:t>
      </w:r>
    </w:p>
    <w:p w14:paraId="0B5E035A" w14:textId="77777777" w:rsidR="00310D76" w:rsidRPr="002F4792" w:rsidRDefault="00310D76" w:rsidP="00310D76">
      <w:pPr>
        <w:ind w:firstLine="720"/>
        <w:jc w:val="both"/>
        <w:rPr>
          <w:sz w:val="28"/>
          <w:szCs w:val="28"/>
          <w:lang w:val="pt-BR"/>
        </w:rPr>
      </w:pPr>
      <w:r w:rsidRPr="002F4792">
        <w:rPr>
          <w:sz w:val="28"/>
          <w:szCs w:val="28"/>
          <w:lang w:val="pt-BR"/>
        </w:rPr>
        <w:t>- împăduriri...........................................21111 sau 21121</w:t>
      </w:r>
    </w:p>
    <w:p w14:paraId="30B35449" w14:textId="77777777" w:rsidR="00310D76" w:rsidRPr="002F4792" w:rsidRDefault="00310D76" w:rsidP="00310D76">
      <w:pPr>
        <w:ind w:firstLine="720"/>
        <w:jc w:val="both"/>
        <w:rPr>
          <w:sz w:val="28"/>
          <w:szCs w:val="28"/>
          <w:lang w:val="pt-BR"/>
        </w:rPr>
      </w:pPr>
      <w:r w:rsidRPr="002F4792">
        <w:rPr>
          <w:sz w:val="28"/>
          <w:szCs w:val="28"/>
          <w:lang w:val="pt-BR"/>
        </w:rPr>
        <w:t>- întreţineri............................................anexa 4a</w:t>
      </w:r>
    </w:p>
    <w:p w14:paraId="6AB53E06" w14:textId="77777777" w:rsidR="00310D76" w:rsidRPr="002F4792" w:rsidRDefault="00310D76" w:rsidP="00310D76">
      <w:pPr>
        <w:ind w:firstLine="720"/>
        <w:jc w:val="both"/>
        <w:rPr>
          <w:b/>
          <w:sz w:val="28"/>
          <w:szCs w:val="28"/>
          <w:lang w:val="pt-BR"/>
        </w:rPr>
      </w:pPr>
      <w:r w:rsidRPr="002F4792">
        <w:rPr>
          <w:b/>
          <w:sz w:val="28"/>
          <w:szCs w:val="28"/>
          <w:lang w:val="pt-BR"/>
        </w:rPr>
        <w:t>Notă:</w:t>
      </w:r>
    </w:p>
    <w:p w14:paraId="46194D49" w14:textId="77777777" w:rsidR="00310D76" w:rsidRPr="002F4792" w:rsidRDefault="00310D76" w:rsidP="00310D76">
      <w:pPr>
        <w:ind w:firstLine="720"/>
        <w:jc w:val="both"/>
        <w:rPr>
          <w:sz w:val="28"/>
          <w:szCs w:val="28"/>
          <w:lang w:val="pt-BR"/>
        </w:rPr>
      </w:pPr>
      <w:r w:rsidRPr="002F4792">
        <w:rPr>
          <w:sz w:val="28"/>
          <w:szCs w:val="28"/>
          <w:lang w:val="pt-BR"/>
        </w:rPr>
        <w:t>- Comportarea foarte bună a arboretelor cu mai mult larice în compoziţie în diferite condiţii staţionale și mai ales de sol cu limitări pentru alte specii de bază, necesită identificarea și promovarea unor astfel de arborete și în alte zone din spaţiul geografic montan și submontan</w:t>
      </w:r>
    </w:p>
    <w:p w14:paraId="53B6D2F1" w14:textId="77777777" w:rsidR="00310D76" w:rsidRPr="002F4792" w:rsidRDefault="00310D76" w:rsidP="00310D76">
      <w:pPr>
        <w:jc w:val="both"/>
        <w:rPr>
          <w:sz w:val="28"/>
          <w:szCs w:val="28"/>
          <w:lang w:val="pt-BR"/>
        </w:rPr>
      </w:pPr>
      <w:r w:rsidRPr="002F4792">
        <w:rPr>
          <w:sz w:val="28"/>
          <w:szCs w:val="28"/>
          <w:vertAlign w:val="superscript"/>
          <w:lang w:val="pt-BR"/>
        </w:rPr>
        <w:tab/>
        <w:t xml:space="preserve">1 </w:t>
      </w:r>
      <w:r w:rsidRPr="002F4792">
        <w:rPr>
          <w:sz w:val="28"/>
          <w:szCs w:val="28"/>
          <w:lang w:val="pt-BR"/>
        </w:rPr>
        <w:t>- Speciile din compozițiile țel care nu se regăsesc în compozițiile de regenerare se consideră că există sporadic sau vin pe cale naturală</w:t>
      </w:r>
    </w:p>
    <w:p w14:paraId="27C75732" w14:textId="77777777" w:rsidR="00310D76" w:rsidRPr="002F4792" w:rsidRDefault="00310D76" w:rsidP="00310D76">
      <w:pPr>
        <w:jc w:val="both"/>
        <w:rPr>
          <w:sz w:val="28"/>
          <w:szCs w:val="28"/>
          <w:lang w:val="pt-BR"/>
        </w:rPr>
      </w:pPr>
    </w:p>
    <w:p w14:paraId="2568E55E" w14:textId="77777777" w:rsidR="00310D76" w:rsidRPr="002F4792" w:rsidRDefault="00310D76" w:rsidP="00310D76">
      <w:pPr>
        <w:pStyle w:val="GR-Ecologica"/>
        <w:numPr>
          <w:ilvl w:val="12"/>
          <w:numId w:val="0"/>
        </w:numPr>
        <w:ind w:firstLine="720"/>
        <w:rPr>
          <w:b/>
          <w:bCs/>
          <w:sz w:val="28"/>
        </w:rPr>
      </w:pPr>
      <w:r w:rsidRPr="002F4792">
        <w:rPr>
          <w:b/>
          <w:bCs/>
          <w:sz w:val="28"/>
        </w:rPr>
        <w:t>grupa ecologică 35 (GE 35)</w:t>
      </w:r>
    </w:p>
    <w:p w14:paraId="44341693" w14:textId="77777777" w:rsidR="00310D76" w:rsidRPr="002F4792" w:rsidRDefault="00310D76" w:rsidP="00310D76">
      <w:pPr>
        <w:pStyle w:val="STATIUNEA"/>
        <w:numPr>
          <w:ilvl w:val="12"/>
          <w:numId w:val="0"/>
        </w:numPr>
        <w:ind w:firstLine="720"/>
        <w:rPr>
          <w:sz w:val="28"/>
          <w:lang w:val="fr-FR"/>
        </w:rPr>
      </w:pPr>
      <w:r w:rsidRPr="002F4792">
        <w:rPr>
          <w:sz w:val="28"/>
          <w:lang w:val="fr-FR"/>
        </w:rPr>
        <w:t>Montan și montan-premontan de aninişuri de anin alb (m-s), soluri aluviale ± gleizate, V. ed. mijlociu - mare</w:t>
      </w:r>
    </w:p>
    <w:p w14:paraId="1D52CD90"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Condiţii staţionale:</w:t>
      </w:r>
    </w:p>
    <w:p w14:paraId="0CA4BDB8" w14:textId="77777777" w:rsidR="00310D76" w:rsidRPr="002F4792" w:rsidRDefault="00310D76" w:rsidP="00310D76">
      <w:pPr>
        <w:pStyle w:val="scrisnormal-2"/>
        <w:numPr>
          <w:ilvl w:val="12"/>
          <w:numId w:val="0"/>
        </w:numPr>
        <w:ind w:firstLine="720"/>
        <w:rPr>
          <w:sz w:val="28"/>
          <w:lang w:val="fr-FR"/>
        </w:rPr>
      </w:pPr>
      <w:r w:rsidRPr="002F4792">
        <w:rPr>
          <w:sz w:val="28"/>
          <w:lang w:val="fr-FR"/>
        </w:rPr>
        <w:t>Lunci și terase, mai rar inundabile, altitudini frecvent între 700-1200 m, în FM</w:t>
      </w:r>
      <w:r w:rsidRPr="002F4792">
        <w:rPr>
          <w:sz w:val="28"/>
          <w:vertAlign w:val="subscript"/>
          <w:lang w:val="fr-FR"/>
        </w:rPr>
        <w:t>1</w:t>
      </w:r>
      <w:r w:rsidRPr="002F4792">
        <w:rPr>
          <w:sz w:val="28"/>
          <w:lang w:val="fr-FR"/>
        </w:rPr>
        <w:t xml:space="preserve"> și FD</w:t>
      </w:r>
      <w:r w:rsidRPr="002F4792">
        <w:rPr>
          <w:sz w:val="28"/>
          <w:vertAlign w:val="subscript"/>
          <w:lang w:val="fr-FR"/>
        </w:rPr>
        <w:t>4</w:t>
      </w:r>
      <w:r w:rsidRPr="002F4792">
        <w:rPr>
          <w:sz w:val="28"/>
          <w:lang w:val="fr-FR"/>
        </w:rPr>
        <w:t>, mai rar în FM</w:t>
      </w:r>
      <w:r w:rsidRPr="002F4792">
        <w:rPr>
          <w:sz w:val="28"/>
          <w:vertAlign w:val="subscript"/>
          <w:lang w:val="fr-FR"/>
        </w:rPr>
        <w:t>3</w:t>
      </w:r>
      <w:r w:rsidRPr="002F4792">
        <w:rPr>
          <w:sz w:val="28"/>
          <w:lang w:val="fr-FR"/>
        </w:rPr>
        <w:t xml:space="preserve"> şi FM</w:t>
      </w:r>
      <w:r w:rsidRPr="002F4792">
        <w:rPr>
          <w:sz w:val="28"/>
          <w:vertAlign w:val="subscript"/>
          <w:lang w:val="fr-FR"/>
        </w:rPr>
        <w:t>2</w:t>
      </w:r>
      <w:r w:rsidRPr="002F4792">
        <w:rPr>
          <w:sz w:val="28"/>
          <w:lang w:val="fr-FR"/>
        </w:rPr>
        <w:t>, soluri aluviale (aluviosoluri) și în tranziţie spre tipul zonal (brun, brun acid) (eutricambosol, districambosol), adesea gleizate (var. gleice în adâncime sau freatic umede), mijlociu profunde până la profunde, slab scheletice - semischeletice.</w:t>
      </w:r>
    </w:p>
    <w:p w14:paraId="270EFC5C" w14:textId="77777777" w:rsidR="00310D76" w:rsidRPr="002F4792" w:rsidRDefault="00310D76" w:rsidP="00310D76">
      <w:pPr>
        <w:pStyle w:val="scrisnormal-2"/>
        <w:ind w:firstLine="720"/>
        <w:rPr>
          <w:sz w:val="28"/>
          <w:lang w:val="pt-BR"/>
        </w:rPr>
      </w:pPr>
      <w:r w:rsidRPr="002F4792">
        <w:rPr>
          <w:b/>
          <w:sz w:val="28"/>
          <w:lang w:val="pt-BR"/>
        </w:rPr>
        <w:t>Tipuri de staţiuni:</w:t>
      </w:r>
    </w:p>
    <w:p w14:paraId="04F417F6" w14:textId="77777777" w:rsidR="00310D76" w:rsidRPr="002F4792" w:rsidRDefault="00310D76" w:rsidP="00310D76">
      <w:pPr>
        <w:pStyle w:val="scrisnormal-2"/>
        <w:numPr>
          <w:ilvl w:val="12"/>
          <w:numId w:val="0"/>
        </w:numPr>
        <w:ind w:firstLine="720"/>
        <w:rPr>
          <w:sz w:val="28"/>
          <w:lang w:val="fr-FR"/>
        </w:rPr>
      </w:pPr>
      <w:r w:rsidRPr="002F4792">
        <w:rPr>
          <w:sz w:val="28"/>
          <w:lang w:val="fr-FR"/>
        </w:rPr>
        <w:t>2630 - Montan de molidişuri (aninișuri) Pm, aluvial moderat humifer, edafic submijlociu-mijlociu</w:t>
      </w:r>
    </w:p>
    <w:p w14:paraId="2347F73C" w14:textId="77777777" w:rsidR="00310D76" w:rsidRPr="002F4792" w:rsidRDefault="00310D76" w:rsidP="00310D76">
      <w:pPr>
        <w:pStyle w:val="scrisnormal-2"/>
        <w:numPr>
          <w:ilvl w:val="12"/>
          <w:numId w:val="0"/>
        </w:numPr>
        <w:ind w:firstLine="720"/>
        <w:rPr>
          <w:sz w:val="28"/>
          <w:lang w:val="fr-FR"/>
        </w:rPr>
      </w:pPr>
      <w:r w:rsidRPr="002F4792">
        <w:rPr>
          <w:sz w:val="28"/>
          <w:lang w:val="fr-FR"/>
        </w:rPr>
        <w:t>2640 - Montan de molidişuri (aninișuri) Ps, brun freatic umed, gleizat şi semigleic, edafic mare, în luncă înaltă</w:t>
      </w:r>
    </w:p>
    <w:p w14:paraId="1AE47B7C" w14:textId="77777777" w:rsidR="00310D76" w:rsidRPr="002F4792" w:rsidRDefault="00310D76" w:rsidP="00310D76">
      <w:pPr>
        <w:pStyle w:val="scrisnormal-2"/>
        <w:numPr>
          <w:ilvl w:val="12"/>
          <w:numId w:val="0"/>
        </w:numPr>
        <w:ind w:firstLine="720"/>
        <w:rPr>
          <w:sz w:val="28"/>
          <w:lang w:val="fr-FR"/>
        </w:rPr>
      </w:pPr>
      <w:r w:rsidRPr="002F4792">
        <w:rPr>
          <w:sz w:val="28"/>
          <w:lang w:val="fr-FR"/>
        </w:rPr>
        <w:t>3730 - Montan de amestecuri (aninișuri) Pm, aluvial moderat humifer</w:t>
      </w:r>
    </w:p>
    <w:p w14:paraId="4A6210D9" w14:textId="77777777" w:rsidR="00310D76" w:rsidRPr="002F4792" w:rsidRDefault="00310D76" w:rsidP="00310D76">
      <w:pPr>
        <w:pStyle w:val="scrisnormal-2"/>
        <w:numPr>
          <w:ilvl w:val="12"/>
          <w:numId w:val="0"/>
        </w:numPr>
        <w:ind w:firstLine="720"/>
        <w:rPr>
          <w:sz w:val="28"/>
          <w:lang w:val="fr-FR"/>
        </w:rPr>
      </w:pPr>
      <w:r w:rsidRPr="002F4792">
        <w:rPr>
          <w:sz w:val="28"/>
          <w:lang w:val="fr-FR"/>
        </w:rPr>
        <w:t>3740 - Montan de amestecuri (aninișuri) Ps, brun freatic umed - semigleic, în luncă înaltă</w:t>
      </w:r>
    </w:p>
    <w:p w14:paraId="2F2D35A4" w14:textId="77777777" w:rsidR="00310D76" w:rsidRPr="002F4792" w:rsidRDefault="00310D76" w:rsidP="00310D76">
      <w:pPr>
        <w:pStyle w:val="scrisnormal-2"/>
        <w:numPr>
          <w:ilvl w:val="12"/>
          <w:numId w:val="0"/>
        </w:numPr>
        <w:ind w:firstLine="720"/>
        <w:rPr>
          <w:sz w:val="28"/>
          <w:lang w:val="fr-FR"/>
        </w:rPr>
      </w:pPr>
      <w:r w:rsidRPr="002F4792">
        <w:rPr>
          <w:sz w:val="28"/>
          <w:lang w:val="fr-FR"/>
        </w:rPr>
        <w:t>4530 - Montan-premontan de făgete (aninișuri) Pm, aluvial moderat humifer</w:t>
      </w:r>
    </w:p>
    <w:p w14:paraId="746FA220" w14:textId="77777777" w:rsidR="00310D76" w:rsidRPr="002F4792" w:rsidRDefault="00310D76" w:rsidP="00310D76">
      <w:pPr>
        <w:pStyle w:val="scrisnormal-2"/>
        <w:numPr>
          <w:ilvl w:val="12"/>
          <w:numId w:val="0"/>
        </w:numPr>
        <w:ind w:firstLine="720"/>
        <w:rPr>
          <w:sz w:val="28"/>
          <w:lang w:val="fr-FR"/>
        </w:rPr>
      </w:pPr>
      <w:r w:rsidRPr="002F4792">
        <w:rPr>
          <w:sz w:val="28"/>
          <w:lang w:val="fr-FR"/>
        </w:rPr>
        <w:t>4540 - Montan-premontan de făgete (aninișuri) Ps, brun gleizat, în luncă înaltă</w:t>
      </w:r>
    </w:p>
    <w:p w14:paraId="79ABA5C0"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4902A7F7"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9811 - Aniniș de anin alb cu </w:t>
      </w:r>
      <w:r w:rsidRPr="002F4792">
        <w:rPr>
          <w:bCs/>
          <w:i/>
          <w:iCs/>
          <w:sz w:val="28"/>
          <w:lang w:val="fr-FR"/>
        </w:rPr>
        <w:t>Oxalis acetosella</w:t>
      </w:r>
      <w:r w:rsidRPr="002F4792">
        <w:rPr>
          <w:bCs/>
          <w:sz w:val="28"/>
          <w:lang w:val="fr-FR"/>
        </w:rPr>
        <w:t xml:space="preserve"> (m-s)</w:t>
      </w:r>
    </w:p>
    <w:p w14:paraId="05F29A42"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47147C31"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- 5-6 An.n, An + 3-4 Mo, Br +1-2 Fr, Fa </w:t>
      </w:r>
    </w:p>
    <w:p w14:paraId="77ED2FB3"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- 5-6 An.n, An + 3-4 Mo +1 Fr</w:t>
      </w:r>
    </w:p>
    <w:p w14:paraId="614BE64E"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37CF16FA"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xml:space="preserve">- 5-6 An.n, An + 3-4 Mo, Br +1-2 Fr, Fa </w:t>
      </w:r>
    </w:p>
    <w:p w14:paraId="1EB14A17"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- 4-5 Mo + 4-5 An.n, An + 1 Fr</w:t>
      </w:r>
    </w:p>
    <w:p w14:paraId="127422F5"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0C6DD93D" w14:textId="77777777" w:rsidR="00310D76" w:rsidRPr="002F4792" w:rsidRDefault="00310D76" w:rsidP="00310D76">
      <w:pPr>
        <w:pStyle w:val="scrisnormal-2"/>
        <w:numPr>
          <w:ilvl w:val="12"/>
          <w:numId w:val="0"/>
        </w:numPr>
        <w:ind w:firstLine="720"/>
        <w:rPr>
          <w:iCs/>
          <w:sz w:val="28"/>
        </w:rPr>
      </w:pPr>
      <w:r w:rsidRPr="002F4792">
        <w:rPr>
          <w:iCs/>
          <w:sz w:val="28"/>
        </w:rPr>
        <w:t>- pregătirea terenului..............................3</w:t>
      </w:r>
    </w:p>
    <w:p w14:paraId="6D33B088" w14:textId="77777777" w:rsidR="00310D76" w:rsidRPr="002F4792" w:rsidRDefault="00310D76" w:rsidP="00310D76">
      <w:pPr>
        <w:pStyle w:val="scrisnormal-2"/>
        <w:numPr>
          <w:ilvl w:val="12"/>
          <w:numId w:val="0"/>
        </w:numPr>
        <w:ind w:firstLine="720"/>
        <w:rPr>
          <w:iCs/>
          <w:sz w:val="28"/>
        </w:rPr>
      </w:pPr>
      <w:r w:rsidRPr="002F4792">
        <w:rPr>
          <w:iCs/>
          <w:sz w:val="28"/>
        </w:rPr>
        <w:t>- pregătirea solului..................................01 sau 02</w:t>
      </w:r>
    </w:p>
    <w:p w14:paraId="73083429" w14:textId="77777777" w:rsidR="00310D76" w:rsidRPr="002F4792" w:rsidRDefault="00310D76" w:rsidP="00310D76">
      <w:pPr>
        <w:pStyle w:val="scrisnormal-2"/>
        <w:numPr>
          <w:ilvl w:val="12"/>
          <w:numId w:val="0"/>
        </w:numPr>
        <w:ind w:firstLine="720"/>
        <w:rPr>
          <w:iCs/>
          <w:sz w:val="28"/>
        </w:rPr>
      </w:pPr>
      <w:r w:rsidRPr="002F4792">
        <w:rPr>
          <w:iCs/>
          <w:sz w:val="28"/>
        </w:rPr>
        <w:t>- împăduriri.............................................21111</w:t>
      </w:r>
    </w:p>
    <w:p w14:paraId="1CC5F252" w14:textId="77777777" w:rsidR="00310D76" w:rsidRPr="002F4792" w:rsidRDefault="00310D76" w:rsidP="00310D76">
      <w:pPr>
        <w:pStyle w:val="scrisnormal-2"/>
        <w:numPr>
          <w:ilvl w:val="12"/>
          <w:numId w:val="0"/>
        </w:numPr>
        <w:ind w:firstLine="720"/>
        <w:rPr>
          <w:iCs/>
          <w:sz w:val="28"/>
        </w:rPr>
      </w:pPr>
      <w:r w:rsidRPr="002F4792">
        <w:rPr>
          <w:iCs/>
          <w:sz w:val="28"/>
        </w:rPr>
        <w:t>- întreţineri ............................................ anexa 4a</w:t>
      </w:r>
    </w:p>
    <w:p w14:paraId="70EDFD24" w14:textId="77777777" w:rsidR="00310D76" w:rsidRPr="002F4792" w:rsidRDefault="00310D76" w:rsidP="00310D76">
      <w:pPr>
        <w:pStyle w:val="scrisnormal-2"/>
        <w:numPr>
          <w:ilvl w:val="12"/>
          <w:numId w:val="0"/>
        </w:numPr>
        <w:ind w:firstLine="720"/>
        <w:rPr>
          <w:b/>
          <w:sz w:val="28"/>
        </w:rPr>
      </w:pPr>
      <w:r w:rsidRPr="002F4792">
        <w:rPr>
          <w:b/>
          <w:sz w:val="28"/>
        </w:rPr>
        <w:t>Notă:</w:t>
      </w:r>
    </w:p>
    <w:p w14:paraId="7515479C"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Arborete cu funcţii speciale de protecţie, relativ frecvente în regiunea montană, unde ocupă fâșii înguste în terenuri joase din imediata apropiere a albiilor actuale sau terenuri înclinate cu soluri gleizate</w:t>
      </w:r>
    </w:p>
    <w:p w14:paraId="4C691D7D"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Succesiuni naturale în favoarea molidului și bradului</w:t>
      </w:r>
    </w:p>
    <w:p w14:paraId="779D1AF3" w14:textId="77777777" w:rsidR="00310D76" w:rsidRPr="002F4792" w:rsidRDefault="00310D76" w:rsidP="00310D76">
      <w:pPr>
        <w:pStyle w:val="scrisnormal-2"/>
        <w:numPr>
          <w:ilvl w:val="12"/>
          <w:numId w:val="0"/>
        </w:numPr>
        <w:ind w:firstLine="720"/>
        <w:rPr>
          <w:b/>
          <w:sz w:val="28"/>
        </w:rPr>
      </w:pPr>
    </w:p>
    <w:p w14:paraId="611FD49C" w14:textId="77777777" w:rsidR="00310D76" w:rsidRPr="002F4792" w:rsidRDefault="00310D76" w:rsidP="00310D76">
      <w:pPr>
        <w:pStyle w:val="GR-Ecologica"/>
        <w:numPr>
          <w:ilvl w:val="12"/>
          <w:numId w:val="0"/>
        </w:numPr>
        <w:ind w:firstLine="720"/>
        <w:rPr>
          <w:b/>
          <w:bCs/>
          <w:sz w:val="28"/>
        </w:rPr>
      </w:pPr>
      <w:r w:rsidRPr="002F4792">
        <w:rPr>
          <w:b/>
          <w:bCs/>
          <w:sz w:val="28"/>
        </w:rPr>
        <w:t>grupa ecologică 36 (GE 36)</w:t>
      </w:r>
    </w:p>
    <w:p w14:paraId="1D2C5A16" w14:textId="77777777" w:rsidR="00310D76" w:rsidRPr="002F4792" w:rsidRDefault="00310D76" w:rsidP="00310D76">
      <w:pPr>
        <w:pStyle w:val="STATIUNEA"/>
        <w:numPr>
          <w:ilvl w:val="12"/>
          <w:numId w:val="0"/>
        </w:numPr>
        <w:ind w:firstLine="720"/>
        <w:rPr>
          <w:sz w:val="28"/>
        </w:rPr>
      </w:pPr>
      <w:r w:rsidRPr="002F4792">
        <w:rPr>
          <w:sz w:val="28"/>
        </w:rPr>
        <w:t>Montan și montan-premontan de aninişuri de anin negru (i), soluri diferite hidromorfe, V. ed. mic</w:t>
      </w:r>
    </w:p>
    <w:p w14:paraId="4988C9AB" w14:textId="77777777" w:rsidR="00310D76" w:rsidRPr="002F4792" w:rsidRDefault="00310D76" w:rsidP="00310D76">
      <w:pPr>
        <w:pStyle w:val="scrisnormal-2"/>
        <w:numPr>
          <w:ilvl w:val="12"/>
          <w:numId w:val="0"/>
        </w:numPr>
        <w:ind w:firstLine="720"/>
        <w:rPr>
          <w:b/>
          <w:sz w:val="28"/>
        </w:rPr>
      </w:pPr>
      <w:r w:rsidRPr="002F4792">
        <w:rPr>
          <w:b/>
          <w:sz w:val="28"/>
        </w:rPr>
        <w:t xml:space="preserve">Condiţii staţionale: </w:t>
      </w:r>
    </w:p>
    <w:p w14:paraId="1FAD907F" w14:textId="77777777" w:rsidR="00310D76" w:rsidRPr="002F4792" w:rsidRDefault="00310D76" w:rsidP="00310D76">
      <w:pPr>
        <w:pStyle w:val="scrisnormal-2"/>
        <w:numPr>
          <w:ilvl w:val="12"/>
          <w:numId w:val="0"/>
        </w:numPr>
        <w:ind w:firstLine="720"/>
        <w:rPr>
          <w:sz w:val="28"/>
        </w:rPr>
      </w:pPr>
      <w:r w:rsidRPr="002F4792">
        <w:rPr>
          <w:sz w:val="28"/>
        </w:rPr>
        <w:t>Terenuri așezate pe culmi late și tăpșane de versanţi cu izvoare de coastă, viroage colmatate, mai frecvent în FM</w:t>
      </w:r>
      <w:r w:rsidRPr="002F4792">
        <w:rPr>
          <w:sz w:val="28"/>
          <w:vertAlign w:val="subscript"/>
        </w:rPr>
        <w:t>2</w:t>
      </w:r>
      <w:r w:rsidRPr="002F4792">
        <w:rPr>
          <w:sz w:val="28"/>
        </w:rPr>
        <w:t>, FM</w:t>
      </w:r>
      <w:r w:rsidRPr="002F4792">
        <w:rPr>
          <w:sz w:val="28"/>
          <w:vertAlign w:val="subscript"/>
        </w:rPr>
        <w:t>1</w:t>
      </w:r>
      <w:r w:rsidRPr="002F4792">
        <w:rPr>
          <w:sz w:val="28"/>
        </w:rPr>
        <w:t xml:space="preserve"> și FD</w:t>
      </w:r>
      <w:r w:rsidRPr="002F4792">
        <w:rPr>
          <w:sz w:val="28"/>
          <w:vertAlign w:val="subscript"/>
        </w:rPr>
        <w:t>4</w:t>
      </w:r>
      <w:r w:rsidRPr="002F4792">
        <w:rPr>
          <w:sz w:val="28"/>
        </w:rPr>
        <w:t xml:space="preserve">; soluri foarte diferite, însă toate cu exces temporar de apă (pseudogleice, turbogleice) (stagnosoluri, gleiosoluri histice şi subtipuri gleice-histice ale unor  soluri zonale). </w:t>
      </w:r>
    </w:p>
    <w:p w14:paraId="608D16C6"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1FAFA471" w14:textId="77777777" w:rsidR="00310D76" w:rsidRPr="002F4792" w:rsidRDefault="00310D76" w:rsidP="00310D76">
      <w:pPr>
        <w:pStyle w:val="scrisnormal-2"/>
        <w:numPr>
          <w:ilvl w:val="12"/>
          <w:numId w:val="0"/>
        </w:numPr>
        <w:ind w:firstLine="720"/>
        <w:rPr>
          <w:sz w:val="28"/>
          <w:lang w:val="pt-BR"/>
        </w:rPr>
      </w:pPr>
      <w:r w:rsidRPr="002F4792">
        <w:rPr>
          <w:sz w:val="28"/>
          <w:lang w:val="pt-BR"/>
        </w:rPr>
        <w:t>3630 a - Montan de amestec (aninișuri) semimlăştinos, Pi-m</w:t>
      </w:r>
    </w:p>
    <w:p w14:paraId="304435DA"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43D2CBE1"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9731 - Anin negru pe sol înmlăștinat din regiunea de munte (i)</w:t>
      </w:r>
    </w:p>
    <w:p w14:paraId="08E44EDC" w14:textId="77777777" w:rsidR="00310D76" w:rsidRPr="002F4792" w:rsidRDefault="00310D76" w:rsidP="00310D76">
      <w:pPr>
        <w:pStyle w:val="scrisnormal-2"/>
        <w:numPr>
          <w:ilvl w:val="12"/>
          <w:numId w:val="0"/>
        </w:numPr>
        <w:ind w:firstLine="720"/>
        <w:rPr>
          <w:bCs/>
          <w:sz w:val="28"/>
          <w:lang w:val="en-US"/>
        </w:rPr>
      </w:pPr>
      <w:r w:rsidRPr="002F4792">
        <w:rPr>
          <w:i/>
          <w:sz w:val="28"/>
        </w:rPr>
        <w:t>Compoziţii-ţel:</w:t>
      </w:r>
    </w:p>
    <w:p w14:paraId="39B1F26A"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- 6-7 An (An.n) + 2-3 Fr + 1 Mo </w:t>
      </w:r>
    </w:p>
    <w:p w14:paraId="7AAD9197"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- 5-6 An (An.n) + 3-4 Mo + 1 Fr </w:t>
      </w:r>
    </w:p>
    <w:p w14:paraId="6FB739D3"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63324A1D"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xml:space="preserve">- 6-7 An (An.n) + 2-3 Fr + 1 Mo </w:t>
      </w:r>
    </w:p>
    <w:p w14:paraId="1B521B1F"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- 5-6 An (An.n) + 3-4 Mo + 1 Fr</w:t>
      </w:r>
    </w:p>
    <w:p w14:paraId="37E72CE9"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3AB2A669" w14:textId="77777777" w:rsidR="00310D76" w:rsidRPr="002F4792" w:rsidRDefault="00310D76" w:rsidP="00310D76">
      <w:pPr>
        <w:pStyle w:val="scrisnormal-2"/>
        <w:numPr>
          <w:ilvl w:val="12"/>
          <w:numId w:val="0"/>
        </w:numPr>
        <w:ind w:firstLine="720"/>
        <w:rPr>
          <w:iCs/>
          <w:sz w:val="28"/>
        </w:rPr>
      </w:pPr>
      <w:r w:rsidRPr="002F4792">
        <w:rPr>
          <w:iCs/>
          <w:sz w:val="28"/>
        </w:rPr>
        <w:t>- pregătirea terenului..............................3+51</w:t>
      </w:r>
    </w:p>
    <w:p w14:paraId="72A6D3B9" w14:textId="77777777" w:rsidR="00310D76" w:rsidRPr="002F4792" w:rsidRDefault="00310D76" w:rsidP="00310D76">
      <w:pPr>
        <w:pStyle w:val="scrisnormal-2"/>
        <w:numPr>
          <w:ilvl w:val="12"/>
          <w:numId w:val="0"/>
        </w:numPr>
        <w:ind w:firstLine="720"/>
        <w:rPr>
          <w:iCs/>
          <w:sz w:val="28"/>
        </w:rPr>
      </w:pPr>
      <w:r w:rsidRPr="002F4792">
        <w:rPr>
          <w:iCs/>
          <w:sz w:val="28"/>
        </w:rPr>
        <w:t>- pregătirea solului..................................01+151</w:t>
      </w:r>
    </w:p>
    <w:p w14:paraId="05154849" w14:textId="77777777" w:rsidR="00310D76" w:rsidRPr="002F4792" w:rsidRDefault="00310D76" w:rsidP="00310D76">
      <w:pPr>
        <w:pStyle w:val="scrisnormal-2"/>
        <w:numPr>
          <w:ilvl w:val="12"/>
          <w:numId w:val="0"/>
        </w:numPr>
        <w:ind w:firstLine="720"/>
        <w:rPr>
          <w:iCs/>
          <w:sz w:val="28"/>
        </w:rPr>
      </w:pPr>
      <w:r w:rsidRPr="002F4792">
        <w:rPr>
          <w:iCs/>
          <w:sz w:val="28"/>
        </w:rPr>
        <w:t>- împăduriri.............................................21121+21111</w:t>
      </w:r>
    </w:p>
    <w:p w14:paraId="1C82D789"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62937364" w14:textId="77777777" w:rsidR="00310D76" w:rsidRPr="002F4792" w:rsidRDefault="00310D76" w:rsidP="00310D76">
      <w:pPr>
        <w:pStyle w:val="scrisnormal-2"/>
        <w:numPr>
          <w:ilvl w:val="12"/>
          <w:numId w:val="0"/>
        </w:numPr>
        <w:ind w:firstLine="720"/>
        <w:rPr>
          <w:b/>
          <w:sz w:val="28"/>
        </w:rPr>
      </w:pPr>
      <w:r w:rsidRPr="002F4792">
        <w:rPr>
          <w:b/>
          <w:sz w:val="28"/>
        </w:rPr>
        <w:t>Notă:</w:t>
      </w:r>
    </w:p>
    <w:p w14:paraId="4DBEAE40"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lang w:val="fr-FR"/>
        </w:rPr>
        <w:t>Arborete cu rol de protecţie a solului</w:t>
      </w:r>
    </w:p>
    <w:p w14:paraId="272FAECF"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Succesiuni naturale în favoarea altor specii, pe măsura evoluției solurilor</w:t>
      </w:r>
    </w:p>
    <w:p w14:paraId="6B5201B4" w14:textId="77777777" w:rsidR="00310D76" w:rsidRPr="002F4792" w:rsidRDefault="00310D76" w:rsidP="00310D76">
      <w:pPr>
        <w:pStyle w:val="scrisnormal-2"/>
        <w:numPr>
          <w:ilvl w:val="12"/>
          <w:numId w:val="0"/>
        </w:numPr>
        <w:ind w:firstLine="720"/>
        <w:rPr>
          <w:b/>
          <w:sz w:val="28"/>
        </w:rPr>
      </w:pPr>
    </w:p>
    <w:p w14:paraId="441853AC" w14:textId="77777777" w:rsidR="00310D76" w:rsidRPr="002F4792" w:rsidRDefault="00310D76" w:rsidP="00310D76">
      <w:pPr>
        <w:pStyle w:val="GR-Ecologica"/>
        <w:numPr>
          <w:ilvl w:val="12"/>
          <w:numId w:val="0"/>
        </w:numPr>
        <w:ind w:firstLine="720"/>
        <w:rPr>
          <w:b/>
          <w:bCs/>
          <w:sz w:val="28"/>
        </w:rPr>
      </w:pPr>
      <w:r w:rsidRPr="002F4792">
        <w:rPr>
          <w:b/>
          <w:bCs/>
          <w:sz w:val="28"/>
        </w:rPr>
        <w:t>grupa ecologică 37 (GE 37)</w:t>
      </w:r>
    </w:p>
    <w:p w14:paraId="744EBBEE" w14:textId="77777777" w:rsidR="00310D76" w:rsidRPr="002F4792" w:rsidRDefault="00310D76" w:rsidP="00310D76">
      <w:pPr>
        <w:pStyle w:val="STATIUNEA"/>
        <w:numPr>
          <w:ilvl w:val="12"/>
          <w:numId w:val="0"/>
        </w:numPr>
        <w:ind w:firstLine="720"/>
        <w:rPr>
          <w:sz w:val="28"/>
          <w:lang w:val="fr-FR"/>
        </w:rPr>
      </w:pPr>
      <w:r w:rsidRPr="002F4792">
        <w:rPr>
          <w:sz w:val="28"/>
          <w:lang w:val="fr-FR"/>
        </w:rPr>
        <w:t>Montan și montan-premontan de aninişuri de anin alb (i-m), soluri aluviale, V. ed. mic-mijlociu</w:t>
      </w:r>
    </w:p>
    <w:p w14:paraId="0B8CA07C"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Condiţii staţionale:</w:t>
      </w:r>
    </w:p>
    <w:p w14:paraId="2CF574D0" w14:textId="77777777" w:rsidR="00310D76" w:rsidRPr="002F4792" w:rsidRDefault="00310D76" w:rsidP="00310D76">
      <w:pPr>
        <w:pStyle w:val="scrisnormal-2"/>
        <w:numPr>
          <w:ilvl w:val="12"/>
          <w:numId w:val="0"/>
        </w:numPr>
        <w:ind w:firstLine="720"/>
        <w:rPr>
          <w:sz w:val="28"/>
          <w:lang w:val="fr-FR"/>
        </w:rPr>
      </w:pPr>
      <w:r w:rsidRPr="002F4792">
        <w:rPr>
          <w:sz w:val="28"/>
          <w:lang w:val="fr-FR"/>
        </w:rPr>
        <w:t>Lunci și terase joase, scurt și des inundabile, precum și în partea inferioară a versanților, frecvent în FM</w:t>
      </w:r>
      <w:r w:rsidRPr="002F4792">
        <w:rPr>
          <w:sz w:val="28"/>
          <w:vertAlign w:val="subscript"/>
          <w:lang w:val="fr-FR"/>
        </w:rPr>
        <w:t>2</w:t>
      </w:r>
      <w:r w:rsidRPr="002F4792">
        <w:rPr>
          <w:sz w:val="28"/>
          <w:lang w:val="fr-FR"/>
        </w:rPr>
        <w:t>, FM</w:t>
      </w:r>
      <w:r w:rsidRPr="002F4792">
        <w:rPr>
          <w:sz w:val="28"/>
          <w:vertAlign w:val="subscript"/>
          <w:lang w:val="fr-FR"/>
        </w:rPr>
        <w:t>1</w:t>
      </w:r>
      <w:r w:rsidRPr="002F4792">
        <w:rPr>
          <w:sz w:val="28"/>
          <w:lang w:val="fr-FR"/>
        </w:rPr>
        <w:t xml:space="preserve"> și FD</w:t>
      </w:r>
      <w:r w:rsidRPr="002F4792">
        <w:rPr>
          <w:sz w:val="28"/>
          <w:vertAlign w:val="subscript"/>
          <w:lang w:val="fr-FR"/>
        </w:rPr>
        <w:t>4</w:t>
      </w:r>
      <w:r w:rsidRPr="002F4792">
        <w:rPr>
          <w:sz w:val="28"/>
          <w:lang w:val="fr-FR"/>
        </w:rPr>
        <w:t>, mai rar în FM</w:t>
      </w:r>
      <w:r w:rsidRPr="002F4792">
        <w:rPr>
          <w:sz w:val="28"/>
          <w:vertAlign w:val="subscript"/>
          <w:lang w:val="fr-FR"/>
        </w:rPr>
        <w:t>3</w:t>
      </w:r>
      <w:r w:rsidRPr="002F4792">
        <w:rPr>
          <w:sz w:val="28"/>
          <w:lang w:val="fr-FR"/>
        </w:rPr>
        <w:t xml:space="preserve">; soluri aluviale (aluviosoluri) ± gleizate (var. gleice în adâncime sau freatic umede) și protosoluri aluviale litice (aluviosoluri entice litice), regosoluri (regosoluri), semischeletice, toate cu plus de umiditate. </w:t>
      </w:r>
    </w:p>
    <w:p w14:paraId="5F8F1924" w14:textId="77777777" w:rsidR="00310D76" w:rsidRPr="002F4792" w:rsidRDefault="00310D76" w:rsidP="00310D76">
      <w:pPr>
        <w:pStyle w:val="scrisnormal-2"/>
        <w:ind w:firstLine="720"/>
        <w:rPr>
          <w:sz w:val="28"/>
          <w:lang w:val="pt-BR"/>
        </w:rPr>
      </w:pPr>
      <w:r w:rsidRPr="002F4792">
        <w:rPr>
          <w:b/>
          <w:sz w:val="28"/>
          <w:lang w:val="pt-BR"/>
        </w:rPr>
        <w:t>Tipuri de staţiuni:</w:t>
      </w:r>
    </w:p>
    <w:p w14:paraId="0FC46228" w14:textId="77777777" w:rsidR="00310D76" w:rsidRPr="002F4792" w:rsidRDefault="00310D76" w:rsidP="00310D76">
      <w:pPr>
        <w:pStyle w:val="scrisnormal-2"/>
        <w:numPr>
          <w:ilvl w:val="12"/>
          <w:numId w:val="0"/>
        </w:numPr>
        <w:ind w:firstLine="720"/>
        <w:rPr>
          <w:sz w:val="28"/>
          <w:lang w:val="fr-FR"/>
        </w:rPr>
      </w:pPr>
      <w:r w:rsidRPr="002F4792">
        <w:rPr>
          <w:sz w:val="28"/>
          <w:lang w:val="fr-FR"/>
        </w:rPr>
        <w:t>2610 - Montan de molidişuri (aninișuri) Pi, albie majoră cu bolovăniş şi prundiş</w:t>
      </w:r>
    </w:p>
    <w:p w14:paraId="7BF65778" w14:textId="77777777" w:rsidR="00310D76" w:rsidRPr="002F4792" w:rsidRDefault="00310D76" w:rsidP="00310D76">
      <w:pPr>
        <w:pStyle w:val="scrisnormal-2"/>
        <w:numPr>
          <w:ilvl w:val="12"/>
          <w:numId w:val="0"/>
        </w:numPr>
        <w:ind w:firstLine="720"/>
        <w:rPr>
          <w:sz w:val="28"/>
          <w:lang w:val="fr-FR"/>
        </w:rPr>
      </w:pPr>
      <w:r w:rsidRPr="002F4792">
        <w:rPr>
          <w:sz w:val="28"/>
          <w:lang w:val="fr-FR"/>
        </w:rPr>
        <w:t>2620 - Montan de molidişuri (aninișuri) Pi, aluvial slab humifer, edafic mic şi foarte mic</w:t>
      </w:r>
    </w:p>
    <w:p w14:paraId="3486869D" w14:textId="77777777" w:rsidR="00310D76" w:rsidRPr="002F4792" w:rsidRDefault="00310D76" w:rsidP="00310D76">
      <w:pPr>
        <w:pStyle w:val="scrisnormal-2"/>
        <w:numPr>
          <w:ilvl w:val="12"/>
          <w:numId w:val="0"/>
        </w:numPr>
        <w:ind w:firstLine="720"/>
        <w:rPr>
          <w:sz w:val="28"/>
          <w:lang w:val="fr-FR"/>
        </w:rPr>
      </w:pPr>
      <w:r w:rsidRPr="002F4792">
        <w:rPr>
          <w:sz w:val="28"/>
          <w:lang w:val="fr-FR"/>
        </w:rPr>
        <w:t>3710 - Montan de amestecuri (aninișuri) Pi, albie majoră</w:t>
      </w:r>
    </w:p>
    <w:p w14:paraId="27E6FDCB" w14:textId="77777777" w:rsidR="00310D76" w:rsidRPr="002F4792" w:rsidRDefault="00310D76" w:rsidP="00310D76">
      <w:pPr>
        <w:pStyle w:val="scrisnormal-2"/>
        <w:numPr>
          <w:ilvl w:val="12"/>
          <w:numId w:val="0"/>
        </w:numPr>
        <w:ind w:firstLine="720"/>
        <w:rPr>
          <w:sz w:val="28"/>
          <w:lang w:val="fr-FR"/>
        </w:rPr>
      </w:pPr>
      <w:r w:rsidRPr="002F4792">
        <w:rPr>
          <w:sz w:val="28"/>
          <w:lang w:val="fr-FR"/>
        </w:rPr>
        <w:t>3720 - Montan de amestecuri (aninișuri) Pi, aluvial slab humifer</w:t>
      </w:r>
    </w:p>
    <w:p w14:paraId="63A31688" w14:textId="77777777" w:rsidR="00310D76" w:rsidRPr="002F4792" w:rsidRDefault="00310D76" w:rsidP="00310D76">
      <w:pPr>
        <w:pStyle w:val="scrisnormal-2"/>
        <w:numPr>
          <w:ilvl w:val="12"/>
          <w:numId w:val="0"/>
        </w:numPr>
        <w:ind w:firstLine="720"/>
        <w:rPr>
          <w:sz w:val="28"/>
          <w:lang w:val="fr-FR"/>
        </w:rPr>
      </w:pPr>
      <w:r w:rsidRPr="002F4792">
        <w:rPr>
          <w:sz w:val="28"/>
          <w:lang w:val="fr-FR"/>
        </w:rPr>
        <w:t>4510 - Montan-premontan de făgete (aninișuri) Pi, albie majoră cu bolovănişuri şi prundişuri</w:t>
      </w:r>
    </w:p>
    <w:p w14:paraId="02A44BAF" w14:textId="77777777" w:rsidR="00310D76" w:rsidRPr="002F4792" w:rsidRDefault="00310D76" w:rsidP="00310D76">
      <w:pPr>
        <w:pStyle w:val="scrisnormal-2"/>
        <w:numPr>
          <w:ilvl w:val="12"/>
          <w:numId w:val="0"/>
        </w:numPr>
        <w:ind w:firstLine="720"/>
        <w:rPr>
          <w:sz w:val="28"/>
          <w:lang w:val="fr-FR"/>
        </w:rPr>
      </w:pPr>
      <w:r w:rsidRPr="002F4792">
        <w:rPr>
          <w:sz w:val="28"/>
          <w:lang w:val="fr-FR"/>
        </w:rPr>
        <w:t>4520 - Montan-premontan de făgete (aninișuri) Pm(i), aluvial slab humifer</w:t>
      </w:r>
    </w:p>
    <w:p w14:paraId="73F817BE"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0FB3C373" w14:textId="77777777" w:rsidR="00310D76" w:rsidRPr="002F4792" w:rsidRDefault="00310D76" w:rsidP="00310D76">
      <w:pPr>
        <w:pStyle w:val="scrisnormal-2"/>
        <w:numPr>
          <w:ilvl w:val="12"/>
          <w:numId w:val="0"/>
        </w:numPr>
        <w:ind w:firstLine="720"/>
        <w:rPr>
          <w:bCs/>
          <w:sz w:val="28"/>
          <w:lang w:val="en-US"/>
        </w:rPr>
      </w:pPr>
      <w:r w:rsidRPr="002F4792">
        <w:rPr>
          <w:bCs/>
          <w:sz w:val="28"/>
          <w:lang w:val="en-US"/>
        </w:rPr>
        <w:t xml:space="preserve">9821 - Anin alb pe aluviuni nisipoase și prundișuri (i-m) </w:t>
      </w:r>
    </w:p>
    <w:p w14:paraId="7E5DBAB6"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9831 - Aniniş de anin alb cu sol înmlăştinat (m-i)</w:t>
      </w:r>
    </w:p>
    <w:p w14:paraId="6CD0D133"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21F67FC0"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- 6-7 An + 2-3 Mo + 1-2 Div.f </w:t>
      </w:r>
    </w:p>
    <w:p w14:paraId="088FA3B9"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- 5-6 An + 2-3 Mo + 1-2 Div.f </w:t>
      </w:r>
    </w:p>
    <w:p w14:paraId="0988A1D0"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59B4657A"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xml:space="preserve">- 5-6 An + 3-4 Mo + 1 Div.f </w:t>
      </w:r>
    </w:p>
    <w:p w14:paraId="78A5ED02"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- 4-5 An + 4-5 Mo + 1 Div.f</w:t>
      </w:r>
    </w:p>
    <w:p w14:paraId="108250F4"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7268516B"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pregătirea terenului.............................3+6</w:t>
      </w:r>
    </w:p>
    <w:p w14:paraId="2708593A" w14:textId="77777777" w:rsidR="00310D76" w:rsidRPr="002F4792" w:rsidRDefault="00310D76" w:rsidP="00310D76">
      <w:pPr>
        <w:pStyle w:val="scrisnormal-2"/>
        <w:numPr>
          <w:ilvl w:val="12"/>
          <w:numId w:val="0"/>
        </w:numPr>
        <w:ind w:firstLine="720"/>
        <w:rPr>
          <w:iCs/>
          <w:sz w:val="28"/>
        </w:rPr>
      </w:pPr>
      <w:r w:rsidRPr="002F4792">
        <w:rPr>
          <w:iCs/>
          <w:sz w:val="28"/>
        </w:rPr>
        <w:t>- pregătirea solului.................................01 sau 02</w:t>
      </w:r>
    </w:p>
    <w:p w14:paraId="0653DA85" w14:textId="77777777" w:rsidR="00310D76" w:rsidRPr="002F4792" w:rsidRDefault="00310D76" w:rsidP="00310D76">
      <w:pPr>
        <w:pStyle w:val="scrisnormal-2"/>
        <w:numPr>
          <w:ilvl w:val="12"/>
          <w:numId w:val="0"/>
        </w:numPr>
        <w:tabs>
          <w:tab w:val="left" w:pos="5103"/>
        </w:tabs>
        <w:ind w:firstLine="720"/>
        <w:rPr>
          <w:iCs/>
          <w:sz w:val="28"/>
        </w:rPr>
      </w:pPr>
      <w:r w:rsidRPr="002F4792">
        <w:rPr>
          <w:iCs/>
          <w:sz w:val="28"/>
        </w:rPr>
        <w:t>- împăduriri............................................21111 + 21121</w:t>
      </w:r>
    </w:p>
    <w:p w14:paraId="59F2C8A0" w14:textId="77777777" w:rsidR="00310D76" w:rsidRPr="002F4792" w:rsidRDefault="00310D76" w:rsidP="00310D76">
      <w:pPr>
        <w:pStyle w:val="scrisnormal-2"/>
        <w:numPr>
          <w:ilvl w:val="12"/>
          <w:numId w:val="0"/>
        </w:numPr>
        <w:tabs>
          <w:tab w:val="left" w:pos="5103"/>
        </w:tabs>
        <w:ind w:firstLine="720"/>
        <w:rPr>
          <w:iCs/>
          <w:sz w:val="28"/>
        </w:rPr>
      </w:pPr>
      <w:r w:rsidRPr="002F4792">
        <w:rPr>
          <w:iCs/>
          <w:sz w:val="28"/>
        </w:rPr>
        <w:t>- întreţineri ............................................anexa 4a</w:t>
      </w:r>
    </w:p>
    <w:p w14:paraId="520797B0" w14:textId="77777777" w:rsidR="00310D76" w:rsidRPr="002F4792" w:rsidRDefault="00310D76" w:rsidP="00310D76">
      <w:pPr>
        <w:pStyle w:val="scrisnormal-2"/>
        <w:numPr>
          <w:ilvl w:val="12"/>
          <w:numId w:val="0"/>
        </w:numPr>
        <w:ind w:firstLine="720"/>
        <w:rPr>
          <w:b/>
          <w:sz w:val="28"/>
        </w:rPr>
      </w:pPr>
      <w:r w:rsidRPr="002F4792">
        <w:rPr>
          <w:b/>
          <w:sz w:val="28"/>
        </w:rPr>
        <w:t>Notă:</w:t>
      </w:r>
    </w:p>
    <w:p w14:paraId="0853148E"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Arborete cu rol important de protecţie a malurilor râurilor</w:t>
      </w:r>
    </w:p>
    <w:p w14:paraId="7648485A"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Succesiuni în favoarea molidului și uneori a bradului</w:t>
      </w:r>
    </w:p>
    <w:p w14:paraId="4E0C8A73" w14:textId="77777777" w:rsidR="00310D76" w:rsidRPr="002F4792" w:rsidRDefault="00310D76" w:rsidP="00310D76">
      <w:pPr>
        <w:pStyle w:val="scrisnormal-2"/>
        <w:numPr>
          <w:ilvl w:val="12"/>
          <w:numId w:val="0"/>
        </w:numPr>
        <w:ind w:firstLine="720"/>
        <w:rPr>
          <w:sz w:val="28"/>
        </w:rPr>
      </w:pPr>
    </w:p>
    <w:p w14:paraId="52282B07" w14:textId="77777777" w:rsidR="00310D76" w:rsidRPr="002F4792" w:rsidRDefault="00310D76" w:rsidP="00310D76">
      <w:pPr>
        <w:pStyle w:val="CAPITOL"/>
        <w:numPr>
          <w:ilvl w:val="12"/>
          <w:numId w:val="0"/>
        </w:numPr>
        <w:ind w:firstLine="720"/>
        <w:rPr>
          <w:sz w:val="28"/>
        </w:rPr>
      </w:pPr>
      <w:r w:rsidRPr="002F4792">
        <w:rPr>
          <w:sz w:val="28"/>
        </w:rPr>
        <w:t>B. Regiunea deluroasĂ</w:t>
      </w:r>
    </w:p>
    <w:p w14:paraId="6A078FCB" w14:textId="77777777" w:rsidR="00310D76" w:rsidRPr="002F4792" w:rsidRDefault="00310D76" w:rsidP="00310D76">
      <w:pPr>
        <w:pStyle w:val="CAPITOL"/>
        <w:numPr>
          <w:ilvl w:val="12"/>
          <w:numId w:val="0"/>
        </w:numPr>
        <w:ind w:firstLine="720"/>
        <w:rPr>
          <w:sz w:val="28"/>
        </w:rPr>
      </w:pPr>
    </w:p>
    <w:p w14:paraId="3F24604C" w14:textId="77777777" w:rsidR="00310D76" w:rsidRPr="002F4792" w:rsidRDefault="00310D76" w:rsidP="00310D76">
      <w:pPr>
        <w:pStyle w:val="scrisnormal-2"/>
        <w:numPr>
          <w:ilvl w:val="12"/>
          <w:numId w:val="0"/>
        </w:numPr>
        <w:ind w:firstLine="720"/>
        <w:jc w:val="center"/>
        <w:rPr>
          <w:b/>
          <w:bCs/>
          <w:sz w:val="28"/>
          <w:szCs w:val="28"/>
        </w:rPr>
      </w:pPr>
      <w:r w:rsidRPr="002F4792">
        <w:rPr>
          <w:b/>
          <w:bCs/>
          <w:sz w:val="28"/>
        </w:rPr>
        <w:t>B</w:t>
      </w:r>
      <w:r w:rsidRPr="002F4792">
        <w:rPr>
          <w:b/>
          <w:bCs/>
          <w:sz w:val="28"/>
          <w:vertAlign w:val="subscript"/>
        </w:rPr>
        <w:t>1</w:t>
      </w:r>
      <w:r w:rsidRPr="002F4792">
        <w:rPr>
          <w:b/>
          <w:bCs/>
          <w:sz w:val="28"/>
        </w:rPr>
        <w:t xml:space="preserve">. </w:t>
      </w:r>
      <w:r w:rsidRPr="002F4792">
        <w:rPr>
          <w:b/>
          <w:bCs/>
          <w:sz w:val="28"/>
          <w:szCs w:val="28"/>
        </w:rPr>
        <w:t>ETAJELE COMPLEXELOR DE GORUNETE ȘI FĂGETE  (FD</w:t>
      </w:r>
      <w:r w:rsidRPr="002F4792">
        <w:rPr>
          <w:b/>
          <w:bCs/>
          <w:sz w:val="28"/>
          <w:szCs w:val="28"/>
          <w:vertAlign w:val="subscript"/>
        </w:rPr>
        <w:t>3</w:t>
      </w:r>
      <w:r w:rsidRPr="002F4792">
        <w:rPr>
          <w:b/>
          <w:bCs/>
          <w:sz w:val="28"/>
          <w:szCs w:val="28"/>
        </w:rPr>
        <w:t xml:space="preserve">), </w:t>
      </w:r>
      <w:r w:rsidRPr="002F4792">
        <w:rPr>
          <w:b/>
          <w:sz w:val="28"/>
        </w:rPr>
        <w:t>AL FĂGETELOR DE LIMITĂ INFERIOARĂ</w:t>
      </w:r>
      <w:r w:rsidRPr="002F4792">
        <w:rPr>
          <w:b/>
          <w:bCs/>
          <w:sz w:val="28"/>
          <w:szCs w:val="28"/>
        </w:rPr>
        <w:t xml:space="preserve"> ŞI AL CVERCETELOR ȘI ȘLEAURILOR DE DEAL (FD</w:t>
      </w:r>
      <w:r w:rsidRPr="002F4792">
        <w:rPr>
          <w:b/>
          <w:bCs/>
          <w:sz w:val="28"/>
          <w:szCs w:val="28"/>
          <w:vertAlign w:val="subscript"/>
        </w:rPr>
        <w:t>2</w:t>
      </w:r>
      <w:r w:rsidRPr="002F4792">
        <w:rPr>
          <w:b/>
          <w:bCs/>
          <w:sz w:val="28"/>
          <w:szCs w:val="28"/>
        </w:rPr>
        <w:t>) ŞI AL CVERCETELOR CU STEJAR (FD</w:t>
      </w:r>
      <w:r w:rsidRPr="002F4792">
        <w:rPr>
          <w:b/>
          <w:bCs/>
          <w:sz w:val="28"/>
          <w:szCs w:val="28"/>
          <w:vertAlign w:val="subscript"/>
        </w:rPr>
        <w:t>1</w:t>
      </w:r>
      <w:r w:rsidRPr="002F4792">
        <w:rPr>
          <w:b/>
          <w:bCs/>
          <w:sz w:val="28"/>
          <w:szCs w:val="28"/>
        </w:rPr>
        <w:t>)</w:t>
      </w:r>
    </w:p>
    <w:p w14:paraId="718F1F9E" w14:textId="77777777" w:rsidR="00310D76" w:rsidRPr="002F4792" w:rsidRDefault="00310D76" w:rsidP="00310D76">
      <w:pPr>
        <w:pStyle w:val="scrisnormal-2"/>
        <w:numPr>
          <w:ilvl w:val="12"/>
          <w:numId w:val="0"/>
        </w:numPr>
        <w:ind w:firstLine="720"/>
        <w:jc w:val="center"/>
        <w:rPr>
          <w:b/>
          <w:bCs/>
          <w:sz w:val="28"/>
        </w:rPr>
      </w:pPr>
    </w:p>
    <w:p w14:paraId="1ABCF2B4" w14:textId="77777777" w:rsidR="00310D76" w:rsidRPr="002F4792" w:rsidRDefault="00310D76" w:rsidP="00310D76">
      <w:pPr>
        <w:pStyle w:val="scrisnormal-2"/>
        <w:numPr>
          <w:ilvl w:val="12"/>
          <w:numId w:val="0"/>
        </w:numPr>
        <w:ind w:firstLine="720"/>
        <w:rPr>
          <w:sz w:val="28"/>
        </w:rPr>
      </w:pPr>
      <w:r w:rsidRPr="002F4792">
        <w:rPr>
          <w:sz w:val="28"/>
        </w:rPr>
        <w:t>Cuprind aproape în întregime regiunea de podiș, piemonturile, o bună parte din Subcarpaţii externi și interni, precum și munţii joși (peneplenizaţi) din Dobrogea, Banat și Crișana, de la 150-250 m până la 650-700 m altitudine absolută, local chiar mai ridicată; s</w:t>
      </w:r>
      <w:r w:rsidRPr="002F4792">
        <w:rPr>
          <w:i/>
          <w:sz w:val="28"/>
        </w:rPr>
        <w:t>ubstraturi</w:t>
      </w:r>
      <w:r w:rsidRPr="002F4792">
        <w:rPr>
          <w:sz w:val="28"/>
        </w:rPr>
        <w:t xml:space="preserve"> foarte variate, mai frecvente fiind marno-argilele, argilele, marnele nisipoase, nisipurile, pietrișurle, gresiile, depozitele loessoide precum și andezitele și șisturile cristaline, conglomeratele, calcarele; </w:t>
      </w:r>
      <w:r w:rsidRPr="002F4792">
        <w:rPr>
          <w:i/>
          <w:sz w:val="28"/>
        </w:rPr>
        <w:t xml:space="preserve">climat </w:t>
      </w:r>
      <w:r w:rsidRPr="002F4792">
        <w:rPr>
          <w:sz w:val="28"/>
        </w:rPr>
        <w:t xml:space="preserve">continental moderat cu accentuată variabilitate regională (Podișul Moldovei, Podișul Transilvaniei inclusiv “Câmpia” Transilvaniei, Podișul Getic,  Piemonturile Vestice ș.a); </w:t>
      </w:r>
      <w:r w:rsidRPr="002F4792">
        <w:rPr>
          <w:i/>
          <w:sz w:val="28"/>
        </w:rPr>
        <w:t xml:space="preserve">soluri </w:t>
      </w:r>
      <w:r w:rsidRPr="002F4792">
        <w:rPr>
          <w:sz w:val="28"/>
        </w:rPr>
        <w:t>frecvente: brune luvice (luvosoluri), luvisoluri (luvosoluri albice), brune (eutricambosoluri), brune-acide litice (districambosoluri litice), cenușii (faeoziomuri greice), pseudorendzine (faeoziomuri calcarice, tipice, cambice, argice, stagnice pararendzinice), rendzine (rendzine tipice, calcarice, cambice, scheletice şi  faeoziomuri tipice şi cambice var. subrendzinice), regosoluri.</w:t>
      </w:r>
    </w:p>
    <w:p w14:paraId="5DB79212" w14:textId="77777777" w:rsidR="00310D76" w:rsidRPr="002F4792" w:rsidRDefault="00310D76" w:rsidP="00310D76">
      <w:pPr>
        <w:pStyle w:val="scrisnormal-2"/>
        <w:numPr>
          <w:ilvl w:val="12"/>
          <w:numId w:val="0"/>
        </w:numPr>
        <w:ind w:firstLine="720"/>
        <w:rPr>
          <w:sz w:val="28"/>
        </w:rPr>
      </w:pPr>
      <w:r w:rsidRPr="002F4792">
        <w:rPr>
          <w:i/>
          <w:sz w:val="28"/>
        </w:rPr>
        <w:t xml:space="preserve">Factori limitativi: </w:t>
      </w:r>
      <w:r w:rsidRPr="002F4792">
        <w:rPr>
          <w:sz w:val="28"/>
        </w:rPr>
        <w:t>deficit accentuat de umiditate și volum edafic redus (în cazul solurilor scheletice), regim alternant de umiditate și aeraţie deficitară (în cazul solurilor cu orizontul Btw compact).</w:t>
      </w:r>
    </w:p>
    <w:p w14:paraId="666B9C98" w14:textId="77777777" w:rsidR="00310D76" w:rsidRPr="002F4792" w:rsidRDefault="00310D76" w:rsidP="00310D76">
      <w:pPr>
        <w:pStyle w:val="scrisnormal-2"/>
        <w:numPr>
          <w:ilvl w:val="12"/>
          <w:numId w:val="0"/>
        </w:numPr>
        <w:ind w:firstLine="720"/>
        <w:rPr>
          <w:sz w:val="28"/>
        </w:rPr>
      </w:pPr>
    </w:p>
    <w:p w14:paraId="49636E2D" w14:textId="77777777" w:rsidR="00310D76" w:rsidRPr="002F4792" w:rsidRDefault="00310D76" w:rsidP="00310D76">
      <w:pPr>
        <w:pStyle w:val="GR-Ecologica"/>
        <w:numPr>
          <w:ilvl w:val="12"/>
          <w:numId w:val="0"/>
        </w:numPr>
        <w:ind w:firstLine="720"/>
        <w:rPr>
          <w:b/>
          <w:bCs/>
          <w:sz w:val="28"/>
          <w:lang w:val="fr-FR"/>
        </w:rPr>
      </w:pPr>
      <w:r w:rsidRPr="002F4792">
        <w:rPr>
          <w:b/>
          <w:bCs/>
          <w:sz w:val="28"/>
          <w:lang w:val="fr-FR"/>
        </w:rPr>
        <w:t>grupa ecologică 38 (GE 38)</w:t>
      </w:r>
    </w:p>
    <w:p w14:paraId="068690F6"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Deluros de făgete (s), soluri brune-brune luvice, V. ed. mare</w:t>
      </w:r>
    </w:p>
    <w:p w14:paraId="7373F452"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Condiţii staţionale:</w:t>
      </w:r>
    </w:p>
    <w:p w14:paraId="4270EE84" w14:textId="77777777" w:rsidR="00310D76" w:rsidRPr="002F4792" w:rsidRDefault="00310D76" w:rsidP="00310D76">
      <w:pPr>
        <w:pStyle w:val="scrisnormal-2"/>
        <w:numPr>
          <w:ilvl w:val="12"/>
          <w:numId w:val="0"/>
        </w:numPr>
        <w:ind w:firstLine="720"/>
        <w:rPr>
          <w:sz w:val="28"/>
          <w:lang w:val="fr-FR"/>
        </w:rPr>
      </w:pPr>
      <w:r w:rsidRPr="002F4792">
        <w:rPr>
          <w:sz w:val="28"/>
          <w:lang w:val="fr-FR"/>
        </w:rPr>
        <w:t>Altitudini cuprinse între 150 și 700 (800) m, frecvent în FD</w:t>
      </w:r>
      <w:r w:rsidRPr="002F4792">
        <w:rPr>
          <w:sz w:val="28"/>
          <w:vertAlign w:val="subscript"/>
          <w:lang w:val="fr-FR"/>
        </w:rPr>
        <w:t>3</w:t>
      </w:r>
      <w:r w:rsidRPr="002F4792">
        <w:rPr>
          <w:sz w:val="28"/>
          <w:lang w:val="fr-FR"/>
        </w:rPr>
        <w:t>, mai rar în FD</w:t>
      </w:r>
      <w:r w:rsidRPr="002F4792">
        <w:rPr>
          <w:sz w:val="28"/>
          <w:vertAlign w:val="subscript"/>
          <w:lang w:val="fr-FR"/>
        </w:rPr>
        <w:t>2</w:t>
      </w:r>
      <w:r w:rsidRPr="002F4792">
        <w:rPr>
          <w:sz w:val="28"/>
          <w:lang w:val="fr-FR"/>
        </w:rPr>
        <w:t xml:space="preserve"> și FD</w:t>
      </w:r>
      <w:r w:rsidRPr="002F4792">
        <w:rPr>
          <w:sz w:val="28"/>
          <w:vertAlign w:val="subscript"/>
          <w:lang w:val="fr-FR"/>
        </w:rPr>
        <w:t>1</w:t>
      </w:r>
      <w:r w:rsidRPr="002F4792">
        <w:rPr>
          <w:sz w:val="28"/>
          <w:lang w:val="fr-FR"/>
        </w:rPr>
        <w:t xml:space="preserve"> (în special pe văi); versanţi slab-moderat înclinaţi, de regulă umbriţi; substraturi predominant sedimentare, depozite loessoide, marno-gresii, marne nisipoase; soluri brune și brune luvice cu mull (eutricambosoluri, preluvosoluri  și luvosoluri), profunde până la foarte profunde, slab scheletice, cel mult semischeletice. </w:t>
      </w:r>
    </w:p>
    <w:p w14:paraId="017B1A32" w14:textId="77777777" w:rsidR="00310D76" w:rsidRPr="002F4792" w:rsidRDefault="00310D76" w:rsidP="00310D76">
      <w:pPr>
        <w:pStyle w:val="scrisnormal-2"/>
        <w:numPr>
          <w:ilvl w:val="12"/>
          <w:numId w:val="0"/>
        </w:numPr>
        <w:ind w:firstLine="720"/>
        <w:rPr>
          <w:sz w:val="28"/>
          <w:lang w:val="pt-BR"/>
        </w:rPr>
      </w:pPr>
      <w:r w:rsidRPr="002F4792">
        <w:rPr>
          <w:b/>
          <w:sz w:val="28"/>
          <w:lang w:val="pt-BR"/>
        </w:rPr>
        <w:t>Tipuri de staţiuni:</w:t>
      </w:r>
    </w:p>
    <w:p w14:paraId="6AA89447" w14:textId="77777777" w:rsidR="00310D76" w:rsidRPr="002F4792" w:rsidRDefault="00310D76" w:rsidP="00310D76">
      <w:pPr>
        <w:pStyle w:val="scrisnormal-2"/>
        <w:numPr>
          <w:ilvl w:val="12"/>
          <w:numId w:val="0"/>
        </w:numPr>
        <w:ind w:firstLine="720"/>
        <w:rPr>
          <w:sz w:val="28"/>
          <w:lang w:val="fr-FR"/>
        </w:rPr>
      </w:pPr>
      <w:r w:rsidRPr="002F4792">
        <w:rPr>
          <w:sz w:val="28"/>
          <w:lang w:val="fr-FR"/>
        </w:rPr>
        <w:t>5243 a - Deluros de făgete Ps, brun-brun luvic edafic mare, cu floră de mull</w:t>
      </w:r>
    </w:p>
    <w:p w14:paraId="604D56C3"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5243 - Deluros de făgete Ps, brun edafic mare, cu </w:t>
      </w:r>
      <w:r w:rsidRPr="002F4792">
        <w:rPr>
          <w:i/>
          <w:iCs/>
          <w:sz w:val="28"/>
          <w:lang w:val="fr-FR"/>
        </w:rPr>
        <w:t>Asperula-Asarum</w:t>
      </w:r>
    </w:p>
    <w:p w14:paraId="12065C85" w14:textId="77777777" w:rsidR="00310D76" w:rsidRPr="002F4792" w:rsidRDefault="00310D76" w:rsidP="00310D76">
      <w:pPr>
        <w:pStyle w:val="scrisnormal-2"/>
        <w:numPr>
          <w:ilvl w:val="12"/>
          <w:numId w:val="0"/>
        </w:numPr>
        <w:ind w:firstLine="720"/>
        <w:rPr>
          <w:i/>
          <w:iCs/>
          <w:sz w:val="28"/>
          <w:lang w:val="fr-FR"/>
        </w:rPr>
      </w:pPr>
      <w:r w:rsidRPr="002F4792">
        <w:rPr>
          <w:sz w:val="28"/>
          <w:lang w:val="fr-FR"/>
        </w:rPr>
        <w:t xml:space="preserve">6253 - Deluros de cvercete cu făgete de limită inferioară Ps, brun edafic mare, cu </w:t>
      </w:r>
      <w:r w:rsidRPr="002F4792">
        <w:rPr>
          <w:i/>
          <w:iCs/>
          <w:sz w:val="28"/>
          <w:lang w:val="fr-FR"/>
        </w:rPr>
        <w:t>Asperula-Asarum</w:t>
      </w:r>
    </w:p>
    <w:p w14:paraId="19182074"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4DA1B637" w14:textId="77777777" w:rsidR="00310D76" w:rsidRPr="002F4792" w:rsidRDefault="00310D76" w:rsidP="00310D76">
      <w:pPr>
        <w:pStyle w:val="scrisnormal-2"/>
        <w:numPr>
          <w:ilvl w:val="12"/>
          <w:numId w:val="0"/>
        </w:numPr>
        <w:ind w:firstLine="720"/>
        <w:rPr>
          <w:sz w:val="28"/>
          <w:lang w:val="fr-FR"/>
        </w:rPr>
      </w:pPr>
      <w:r w:rsidRPr="002F4792">
        <w:rPr>
          <w:sz w:val="28"/>
          <w:lang w:val="fr-FR"/>
        </w:rPr>
        <w:t>4211- Făget de deal cu floră de mull (s)</w:t>
      </w:r>
    </w:p>
    <w:p w14:paraId="4FD83F09" w14:textId="77777777" w:rsidR="00310D76" w:rsidRPr="002F4792" w:rsidRDefault="00310D76" w:rsidP="00310D76">
      <w:pPr>
        <w:pStyle w:val="scrisnormal-2"/>
        <w:numPr>
          <w:ilvl w:val="12"/>
          <w:numId w:val="0"/>
        </w:numPr>
        <w:ind w:firstLine="720"/>
        <w:rPr>
          <w:sz w:val="28"/>
          <w:lang w:val="en-US"/>
        </w:rPr>
      </w:pPr>
      <w:r w:rsidRPr="002F4792">
        <w:rPr>
          <w:sz w:val="28"/>
          <w:lang w:val="en-US"/>
        </w:rPr>
        <w:t>4311 - Făgeto-cărpinet cu floră de mull (s)</w:t>
      </w:r>
    </w:p>
    <w:p w14:paraId="35F71B0E" w14:textId="77777777" w:rsidR="00310D76" w:rsidRPr="002F4792" w:rsidRDefault="00310D76" w:rsidP="00310D76">
      <w:pPr>
        <w:pStyle w:val="scrisnormal-2"/>
        <w:numPr>
          <w:ilvl w:val="12"/>
          <w:numId w:val="0"/>
        </w:numPr>
        <w:ind w:firstLine="720"/>
        <w:rPr>
          <w:sz w:val="28"/>
          <w:vertAlign w:val="superscript"/>
          <w:lang w:val="en-US"/>
        </w:rPr>
      </w:pPr>
      <w:r w:rsidRPr="002F4792">
        <w:rPr>
          <w:sz w:val="28"/>
          <w:lang w:val="en-US"/>
        </w:rPr>
        <w:t>0421 - Frăsinet amestecat de dealuri (s-m)</w:t>
      </w:r>
      <w:r w:rsidRPr="002F4792">
        <w:rPr>
          <w:sz w:val="28"/>
          <w:vertAlign w:val="superscript"/>
          <w:lang w:val="en-US"/>
        </w:rPr>
        <w:t>1</w:t>
      </w:r>
    </w:p>
    <w:p w14:paraId="63D5B94E"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1932E1A5"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- 8-10 Fa + 0-2 Go, Pa, Fr, Ci</w:t>
      </w:r>
    </w:p>
    <w:p w14:paraId="50073787" w14:textId="77777777" w:rsidR="00310D76" w:rsidRPr="002F4792" w:rsidRDefault="00310D76" w:rsidP="00310D76">
      <w:pPr>
        <w:pStyle w:val="scrisnormal-2"/>
        <w:numPr>
          <w:ilvl w:val="12"/>
          <w:numId w:val="0"/>
        </w:numPr>
        <w:ind w:firstLine="720"/>
        <w:rPr>
          <w:sz w:val="28"/>
          <w:vertAlign w:val="superscript"/>
        </w:rPr>
      </w:pPr>
      <w:r w:rsidRPr="002F4792">
        <w:rPr>
          <w:sz w:val="28"/>
        </w:rPr>
        <w:t xml:space="preserve">       5-6 Fr + 4-5 Div (Fa, Go, Te, Ci)</w:t>
      </w:r>
      <w:r w:rsidRPr="002F4792">
        <w:rPr>
          <w:sz w:val="28"/>
          <w:vertAlign w:val="superscript"/>
        </w:rPr>
        <w:t>1</w:t>
      </w:r>
    </w:p>
    <w:p w14:paraId="3FEA25E9"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- 8-9 Fa + 1-2 Go, Pa, Fr, Ci</w:t>
      </w:r>
    </w:p>
    <w:p w14:paraId="14BD3CC1"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3AD07B2D"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- 6-8 Fa + 2-4 Go, Pa, Fr, Ci, Ul.m, Te, Ca</w:t>
      </w:r>
    </w:p>
    <w:p w14:paraId="6B1236A0"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- 5-6 Fa + 4-5 Go, Pa, Fr, Ci, Ul.m, Te, Ca</w:t>
      </w:r>
    </w:p>
    <w:p w14:paraId="34C68AB1"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3FC377CD" w14:textId="77777777" w:rsidR="00310D76" w:rsidRPr="002F4792" w:rsidRDefault="00310D76" w:rsidP="00310D76">
      <w:pPr>
        <w:pStyle w:val="scrisnormal-2"/>
        <w:numPr>
          <w:ilvl w:val="12"/>
          <w:numId w:val="0"/>
        </w:numPr>
        <w:ind w:firstLine="720"/>
        <w:rPr>
          <w:iCs/>
          <w:sz w:val="28"/>
        </w:rPr>
      </w:pPr>
      <w:r w:rsidRPr="002F4792">
        <w:rPr>
          <w:iCs/>
          <w:sz w:val="28"/>
        </w:rPr>
        <w:t>- pregătirea terenului..............................3</w:t>
      </w:r>
    </w:p>
    <w:p w14:paraId="48D7C299" w14:textId="77777777" w:rsidR="00310D76" w:rsidRPr="002F4792" w:rsidRDefault="00310D76" w:rsidP="00310D76">
      <w:pPr>
        <w:pStyle w:val="scrisnormal-2"/>
        <w:numPr>
          <w:ilvl w:val="12"/>
          <w:numId w:val="0"/>
        </w:numPr>
        <w:ind w:firstLine="720"/>
        <w:rPr>
          <w:iCs/>
          <w:sz w:val="28"/>
        </w:rPr>
      </w:pPr>
      <w:r w:rsidRPr="002F4792">
        <w:rPr>
          <w:iCs/>
          <w:sz w:val="28"/>
        </w:rPr>
        <w:t>- pregătirea solului.................................11</w:t>
      </w:r>
    </w:p>
    <w:p w14:paraId="18513A3B" w14:textId="77777777" w:rsidR="00310D76" w:rsidRPr="002F4792" w:rsidRDefault="00310D76" w:rsidP="00310D76">
      <w:pPr>
        <w:pStyle w:val="scrisnormal-2"/>
        <w:numPr>
          <w:ilvl w:val="12"/>
          <w:numId w:val="0"/>
        </w:numPr>
        <w:ind w:firstLine="720"/>
        <w:rPr>
          <w:iCs/>
          <w:sz w:val="28"/>
        </w:rPr>
      </w:pPr>
      <w:r w:rsidRPr="002F4792">
        <w:rPr>
          <w:iCs/>
          <w:sz w:val="28"/>
        </w:rPr>
        <w:t>- împăduriri............................................21111</w:t>
      </w:r>
    </w:p>
    <w:p w14:paraId="7F33AA51" w14:textId="77777777" w:rsidR="00310D76" w:rsidRPr="002F4792" w:rsidRDefault="00310D76" w:rsidP="00310D76">
      <w:pPr>
        <w:pStyle w:val="scrisnormal-2"/>
        <w:numPr>
          <w:ilvl w:val="12"/>
          <w:numId w:val="0"/>
        </w:numPr>
        <w:ind w:firstLine="720"/>
        <w:rPr>
          <w:iCs/>
          <w:sz w:val="28"/>
        </w:rPr>
      </w:pPr>
      <w:r w:rsidRPr="002F4792">
        <w:rPr>
          <w:iCs/>
          <w:sz w:val="28"/>
        </w:rPr>
        <w:t>- întreţineri ............................................ anexa 4a</w:t>
      </w:r>
    </w:p>
    <w:p w14:paraId="7C19F12A" w14:textId="77777777" w:rsidR="00310D76" w:rsidRPr="002F4792" w:rsidRDefault="00310D76" w:rsidP="00310D76">
      <w:pPr>
        <w:pStyle w:val="scrisnormal-2"/>
        <w:numPr>
          <w:ilvl w:val="12"/>
          <w:numId w:val="0"/>
        </w:numPr>
        <w:ind w:firstLine="720"/>
        <w:rPr>
          <w:b/>
          <w:sz w:val="28"/>
        </w:rPr>
      </w:pPr>
      <w:r w:rsidRPr="002F4792">
        <w:rPr>
          <w:b/>
          <w:sz w:val="28"/>
        </w:rPr>
        <w:t>Notă:</w:t>
      </w:r>
    </w:p>
    <w:p w14:paraId="0A45CF53"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Cireșul, frasinul, paltinul, teiul se vor introduce în completarea regenerării naturale</w:t>
      </w:r>
    </w:p>
    <w:p w14:paraId="332F4865" w14:textId="77777777" w:rsidR="00310D76" w:rsidRPr="002F4792" w:rsidRDefault="00310D76" w:rsidP="00310D76">
      <w:pPr>
        <w:pStyle w:val="scrisnormal-2"/>
        <w:numPr>
          <w:ilvl w:val="12"/>
          <w:numId w:val="0"/>
        </w:numPr>
        <w:ind w:firstLine="720"/>
        <w:rPr>
          <w:sz w:val="28"/>
        </w:rPr>
      </w:pPr>
      <w:r w:rsidRPr="002F4792">
        <w:rPr>
          <w:sz w:val="28"/>
          <w:vertAlign w:val="superscript"/>
        </w:rPr>
        <w:t>1</w:t>
      </w:r>
      <w:r w:rsidRPr="002F4792">
        <w:rPr>
          <w:sz w:val="28"/>
        </w:rPr>
        <w:t xml:space="preserve"> - Arboret cu caracter derivat care se întâlnește local, în condițiile staționale menţionate, însă fără stabilitate ecologică</w:t>
      </w:r>
    </w:p>
    <w:p w14:paraId="37F908BC" w14:textId="77777777" w:rsidR="00310D76" w:rsidRPr="002F4792" w:rsidRDefault="00310D76" w:rsidP="00310D76">
      <w:pPr>
        <w:pStyle w:val="scrisnormal-2"/>
        <w:numPr>
          <w:ilvl w:val="12"/>
          <w:numId w:val="0"/>
        </w:numPr>
        <w:ind w:firstLine="720"/>
        <w:rPr>
          <w:b/>
          <w:sz w:val="28"/>
        </w:rPr>
      </w:pPr>
    </w:p>
    <w:p w14:paraId="67D0D70E" w14:textId="77777777" w:rsidR="00310D76" w:rsidRPr="002F4792" w:rsidRDefault="00310D76" w:rsidP="00310D76">
      <w:pPr>
        <w:pStyle w:val="GR-Ecologica"/>
        <w:numPr>
          <w:ilvl w:val="12"/>
          <w:numId w:val="0"/>
        </w:numPr>
        <w:ind w:firstLine="720"/>
        <w:rPr>
          <w:b/>
          <w:bCs/>
          <w:sz w:val="28"/>
        </w:rPr>
      </w:pPr>
      <w:r w:rsidRPr="002F4792">
        <w:rPr>
          <w:b/>
          <w:bCs/>
          <w:sz w:val="28"/>
        </w:rPr>
        <w:t>grupa ecologică 39 (GE 39)</w:t>
      </w:r>
    </w:p>
    <w:p w14:paraId="51D72E38" w14:textId="77777777" w:rsidR="00310D76" w:rsidRPr="002F4792" w:rsidRDefault="00310D76" w:rsidP="00310D76">
      <w:pPr>
        <w:pStyle w:val="STATIUNEA"/>
        <w:numPr>
          <w:ilvl w:val="12"/>
          <w:numId w:val="0"/>
        </w:numPr>
        <w:ind w:firstLine="720"/>
        <w:rPr>
          <w:sz w:val="28"/>
        </w:rPr>
      </w:pPr>
      <w:r w:rsidRPr="002F4792">
        <w:rPr>
          <w:sz w:val="28"/>
        </w:rPr>
        <w:t>Deluros de făgete (m), soluri brune luvice cu drenaj imperfect, V. ed. mijlociu-mare</w:t>
      </w:r>
    </w:p>
    <w:p w14:paraId="4714F708"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0A55BBD6" w14:textId="77777777" w:rsidR="00310D76" w:rsidRPr="002F4792" w:rsidRDefault="00310D76" w:rsidP="00310D76">
      <w:pPr>
        <w:pStyle w:val="scrisnormal-2"/>
        <w:numPr>
          <w:ilvl w:val="12"/>
          <w:numId w:val="0"/>
        </w:numPr>
        <w:ind w:firstLine="720"/>
        <w:rPr>
          <w:sz w:val="28"/>
        </w:rPr>
      </w:pPr>
      <w:r w:rsidRPr="002F4792">
        <w:rPr>
          <w:sz w:val="28"/>
        </w:rPr>
        <w:t xml:space="preserve">Altitudini care ajung până la 700 m; terenuri așezate, versanţi slab-moderat înclinaţi (cu tăpșane), semiumbriţi-umbriţi sau adăpostiţi (baze de versanţi); substraturi sedimentare moi (marne, marno-argile) sau alte substraturi acoperite de deluvio-coluvii fine; soluri brune luvice (luvosoluri), uneori chiar luvisoluri (luvosoluri albice), pseudogleizate (stagnice) (orizont Btw îndesat, greu permeabil), cu mull, mijlociu profunde pănă la profunde, slab scheletice. </w:t>
      </w:r>
    </w:p>
    <w:p w14:paraId="1613B0A0" w14:textId="77777777" w:rsidR="00310D76" w:rsidRPr="002F4792" w:rsidRDefault="00310D76" w:rsidP="00310D76">
      <w:pPr>
        <w:pStyle w:val="scrisnormal-2"/>
        <w:numPr>
          <w:ilvl w:val="12"/>
          <w:numId w:val="0"/>
        </w:numPr>
        <w:ind w:firstLine="720"/>
        <w:rPr>
          <w:sz w:val="28"/>
          <w:lang w:val="pt-BR"/>
        </w:rPr>
      </w:pPr>
      <w:r w:rsidRPr="002F4792">
        <w:rPr>
          <w:b/>
          <w:sz w:val="28"/>
          <w:lang w:val="pt-BR"/>
        </w:rPr>
        <w:t>Tipuri de staţiuni:</w:t>
      </w:r>
    </w:p>
    <w:p w14:paraId="0C6BA03A"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5233 - Deluros de făgete Pm, podzolit-pseudogleizat, edafic mijlociu, cu </w:t>
      </w:r>
      <w:r w:rsidRPr="002F4792">
        <w:rPr>
          <w:i/>
          <w:iCs/>
          <w:sz w:val="28"/>
          <w:lang w:val="fr-FR"/>
        </w:rPr>
        <w:t>Carex pilosa</w:t>
      </w:r>
    </w:p>
    <w:p w14:paraId="17EE8A18"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6241 - Deluros de cvercete cu făgete de limită inferioară Pm, podzolit - pseudogleizat, edafic mijlociu - mare, cu </w:t>
      </w:r>
      <w:r w:rsidRPr="002F4792">
        <w:rPr>
          <w:i/>
          <w:iCs/>
          <w:sz w:val="28"/>
          <w:lang w:val="fr-FR"/>
        </w:rPr>
        <w:t>Carex pilosa</w:t>
      </w:r>
    </w:p>
    <w:p w14:paraId="353476F6" w14:textId="77777777" w:rsidR="00310D76" w:rsidRPr="002F4792" w:rsidRDefault="00310D76" w:rsidP="00310D76">
      <w:pPr>
        <w:pStyle w:val="scrisnormal-2"/>
        <w:numPr>
          <w:ilvl w:val="12"/>
          <w:numId w:val="0"/>
        </w:numPr>
        <w:ind w:firstLine="720"/>
        <w:rPr>
          <w:b/>
          <w:sz w:val="28"/>
          <w:lang w:val="fr-FR"/>
        </w:rPr>
      </w:pPr>
      <w:bookmarkStart w:id="17" w:name="_Hlk40770980"/>
      <w:r w:rsidRPr="002F4792">
        <w:rPr>
          <w:b/>
          <w:sz w:val="28"/>
          <w:lang w:val="fr-FR"/>
        </w:rPr>
        <w:t>Tipuri naturale de pădure:</w:t>
      </w:r>
    </w:p>
    <w:p w14:paraId="38C496B5"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4221 - Făget cu </w:t>
      </w:r>
      <w:r w:rsidRPr="002F4792">
        <w:rPr>
          <w:bCs/>
          <w:i/>
          <w:iCs/>
          <w:sz w:val="28"/>
          <w:lang w:val="fr-FR"/>
        </w:rPr>
        <w:t>Carex pilosa</w:t>
      </w:r>
      <w:r w:rsidRPr="002F4792">
        <w:rPr>
          <w:bCs/>
          <w:sz w:val="28"/>
          <w:lang w:val="fr-FR"/>
        </w:rPr>
        <w:t xml:space="preserve"> (m)</w:t>
      </w:r>
    </w:p>
    <w:p w14:paraId="68D66156"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4321 - Făgeto-cărpinet cu </w:t>
      </w:r>
      <w:r w:rsidRPr="002F4792">
        <w:rPr>
          <w:bCs/>
          <w:i/>
          <w:iCs/>
          <w:sz w:val="28"/>
          <w:lang w:val="fr-FR"/>
        </w:rPr>
        <w:t>Carex pilosa</w:t>
      </w:r>
      <w:r w:rsidRPr="002F4792">
        <w:rPr>
          <w:bCs/>
          <w:sz w:val="28"/>
          <w:lang w:val="fr-FR"/>
        </w:rPr>
        <w:t xml:space="preserve"> (m)</w:t>
      </w:r>
      <w:bookmarkEnd w:id="17"/>
    </w:p>
    <w:p w14:paraId="03611A4E"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3F3AD1B1"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- 7-9 Fa + 1-3 Pa, Fr, Ci, Ca</w:t>
      </w:r>
    </w:p>
    <w:p w14:paraId="4E8B4559"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- 6-7 Fa + 2-3 Pa, Go, Ci, Ca + 1 Mo, Br (Du), La, Pi.s</w:t>
      </w:r>
    </w:p>
    <w:p w14:paraId="4FF03D33"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4E68AD83"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- 6-8 Fa + 1-2 Mo, Br (Du), La, Pi.s + 1-2 Pa, Ci, Fr, Ca</w:t>
      </w:r>
    </w:p>
    <w:p w14:paraId="20D54838"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- 5-6 Fa + 2-3 Mo, Br (Du), La, Pi.s + 1-2 Pa, Go, Fr, Ci, Ca</w:t>
      </w:r>
    </w:p>
    <w:p w14:paraId="314046B7"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09E5A111" w14:textId="77777777" w:rsidR="00310D76" w:rsidRPr="002F4792" w:rsidRDefault="00310D76" w:rsidP="00310D76">
      <w:pPr>
        <w:pStyle w:val="scrisnormal-2"/>
        <w:numPr>
          <w:ilvl w:val="12"/>
          <w:numId w:val="0"/>
        </w:numPr>
        <w:ind w:firstLine="720"/>
        <w:rPr>
          <w:iCs/>
          <w:sz w:val="28"/>
        </w:rPr>
      </w:pPr>
      <w:r w:rsidRPr="002F4792">
        <w:rPr>
          <w:iCs/>
          <w:sz w:val="28"/>
        </w:rPr>
        <w:t>- pregătirea terenului..............................3 + 51</w:t>
      </w:r>
    </w:p>
    <w:p w14:paraId="4960C0B3" w14:textId="77777777" w:rsidR="00310D76" w:rsidRPr="002F4792" w:rsidRDefault="00310D76" w:rsidP="00310D76">
      <w:pPr>
        <w:pStyle w:val="scrisnormal-2"/>
        <w:numPr>
          <w:ilvl w:val="12"/>
          <w:numId w:val="0"/>
        </w:numPr>
        <w:ind w:firstLine="720"/>
        <w:rPr>
          <w:iCs/>
          <w:sz w:val="28"/>
        </w:rPr>
      </w:pPr>
      <w:r w:rsidRPr="002F4792">
        <w:rPr>
          <w:iCs/>
          <w:sz w:val="28"/>
        </w:rPr>
        <w:t>- pregătirea solului..................................112</w:t>
      </w:r>
    </w:p>
    <w:p w14:paraId="1FCD5D5C" w14:textId="77777777" w:rsidR="00310D76" w:rsidRPr="002F4792" w:rsidRDefault="00310D76" w:rsidP="00310D76">
      <w:pPr>
        <w:pStyle w:val="scrisnormal-2"/>
        <w:numPr>
          <w:ilvl w:val="12"/>
          <w:numId w:val="0"/>
        </w:numPr>
        <w:ind w:firstLine="720"/>
        <w:rPr>
          <w:iCs/>
          <w:sz w:val="28"/>
        </w:rPr>
      </w:pPr>
      <w:r w:rsidRPr="002F4792">
        <w:rPr>
          <w:iCs/>
          <w:sz w:val="28"/>
        </w:rPr>
        <w:t>- împăduriri..............................................21211</w:t>
      </w:r>
    </w:p>
    <w:p w14:paraId="24834D18"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5C314DCF" w14:textId="77777777" w:rsidR="00310D76" w:rsidRPr="002F4792" w:rsidRDefault="00310D76" w:rsidP="00310D76">
      <w:pPr>
        <w:pStyle w:val="scrisnormal-2"/>
        <w:numPr>
          <w:ilvl w:val="12"/>
          <w:numId w:val="0"/>
        </w:numPr>
        <w:ind w:firstLine="720"/>
        <w:rPr>
          <w:b/>
          <w:sz w:val="28"/>
        </w:rPr>
      </w:pPr>
      <w:r w:rsidRPr="002F4792">
        <w:rPr>
          <w:b/>
          <w:sz w:val="28"/>
        </w:rPr>
        <w:t>Notă:</w:t>
      </w:r>
    </w:p>
    <w:p w14:paraId="6A82F1F6"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Rășinoasele se vor introduce în arborete degradate, brăcuite sau provizorii, unde fagul se regenerează greu natural sau în completarea regenerării naturale și se vor extrage parţial, pe parcurs, prin lucrări de îngrijire</w:t>
      </w:r>
    </w:p>
    <w:p w14:paraId="3C895C8F" w14:textId="77777777" w:rsidR="00310D76" w:rsidRPr="002F4792" w:rsidRDefault="00310D76" w:rsidP="00310D76">
      <w:pPr>
        <w:pStyle w:val="scrisnormal-2"/>
        <w:numPr>
          <w:ilvl w:val="12"/>
          <w:numId w:val="0"/>
        </w:numPr>
        <w:ind w:firstLine="720"/>
        <w:rPr>
          <w:b/>
          <w:sz w:val="28"/>
        </w:rPr>
      </w:pPr>
    </w:p>
    <w:p w14:paraId="7CB0ACE4" w14:textId="77777777" w:rsidR="00310D76" w:rsidRPr="002F4792" w:rsidRDefault="00A84DD4" w:rsidP="00310D76">
      <w:pPr>
        <w:pStyle w:val="GR-Ecologica"/>
        <w:numPr>
          <w:ilvl w:val="12"/>
          <w:numId w:val="0"/>
        </w:numPr>
        <w:ind w:firstLine="720"/>
        <w:rPr>
          <w:b/>
          <w:bCs/>
          <w:sz w:val="28"/>
          <w:lang w:val="fr-FR"/>
        </w:rPr>
      </w:pPr>
      <w:r w:rsidRPr="002F4792">
        <w:rPr>
          <w:b/>
          <w:bCs/>
          <w:sz w:val="28"/>
          <w:lang w:val="fr-FR"/>
        </w:rPr>
        <w:t>grupa ecologicĂ</w:t>
      </w:r>
      <w:r w:rsidR="00310D76" w:rsidRPr="002F4792">
        <w:rPr>
          <w:b/>
          <w:bCs/>
          <w:sz w:val="28"/>
          <w:lang w:val="fr-FR"/>
        </w:rPr>
        <w:t xml:space="preserve"> 40 (GE 40)</w:t>
      </w:r>
    </w:p>
    <w:p w14:paraId="20E5A9F4" w14:textId="77777777" w:rsidR="00310D76" w:rsidRPr="002F4792" w:rsidRDefault="00310D76" w:rsidP="00310D76">
      <w:pPr>
        <w:pStyle w:val="STATIUNEA"/>
        <w:numPr>
          <w:ilvl w:val="12"/>
          <w:numId w:val="0"/>
        </w:numPr>
        <w:ind w:firstLine="720"/>
        <w:rPr>
          <w:sz w:val="28"/>
          <w:lang w:val="fr-FR"/>
        </w:rPr>
      </w:pPr>
      <w:r w:rsidRPr="002F4792">
        <w:rPr>
          <w:sz w:val="28"/>
          <w:lang w:val="fr-FR"/>
        </w:rPr>
        <w:t>Deluros de făgete (m), soluri brune luvice, V. ed. mijlociu</w:t>
      </w:r>
    </w:p>
    <w:p w14:paraId="25B5CAB0"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Condiţii staţionale:</w:t>
      </w:r>
    </w:p>
    <w:p w14:paraId="4A2D7BA2"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Altitudini de regulă între 400 și 700 m, îndeosebi în Podișul Moldovei, versanţi moderat-puternic înclinaţi (adeseori cu întârzieri de pantă); substraturi sedimentare constituite în general din marno-gresii, marne nisipoase sau gresii acoperite de deluvii fine; soluri brune luvice </w:t>
      </w:r>
      <w:r w:rsidRPr="002F4792">
        <w:rPr>
          <w:sz w:val="28"/>
        </w:rPr>
        <w:t>(luvosoluri)</w:t>
      </w:r>
      <w:r w:rsidRPr="002F4792">
        <w:rPr>
          <w:sz w:val="28"/>
          <w:lang w:val="fr-FR"/>
        </w:rPr>
        <w:t xml:space="preserve">, uneori chiar luvisoluri </w:t>
      </w:r>
      <w:r w:rsidRPr="002F4792">
        <w:rPr>
          <w:sz w:val="28"/>
        </w:rPr>
        <w:t>(luvosoluri albice)</w:t>
      </w:r>
      <w:r w:rsidRPr="002F4792">
        <w:rPr>
          <w:sz w:val="28"/>
          <w:lang w:val="fr-FR"/>
        </w:rPr>
        <w:t xml:space="preserve">, slab pseudogleizate (stagnice), cu mull-moder, de regulă mijlociu profunde, slab scheletice până la semischeletice. </w:t>
      </w:r>
    </w:p>
    <w:p w14:paraId="4DECCA72"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101F5407" w14:textId="77777777" w:rsidR="00310D76" w:rsidRPr="002F4792" w:rsidRDefault="00310D76" w:rsidP="00310D76">
      <w:pPr>
        <w:pStyle w:val="scrisnormal-2"/>
        <w:numPr>
          <w:ilvl w:val="12"/>
          <w:numId w:val="0"/>
        </w:numPr>
        <w:ind w:firstLine="720"/>
        <w:rPr>
          <w:i/>
          <w:iCs/>
          <w:sz w:val="28"/>
          <w:lang w:val="fr-FR"/>
        </w:rPr>
      </w:pPr>
      <w:r w:rsidRPr="002F4792">
        <w:rPr>
          <w:sz w:val="28"/>
          <w:lang w:val="fr-FR"/>
        </w:rPr>
        <w:t xml:space="preserve">5232 - Deluros de făgete Pm, podzolit edafic mijlociu, cu </w:t>
      </w:r>
      <w:r w:rsidRPr="002F4792">
        <w:rPr>
          <w:i/>
          <w:iCs/>
          <w:sz w:val="28"/>
          <w:lang w:val="fr-FR"/>
        </w:rPr>
        <w:t>Festuca</w:t>
      </w:r>
    </w:p>
    <w:p w14:paraId="1CE75781" w14:textId="77777777" w:rsidR="00310D76" w:rsidRPr="002F4792" w:rsidRDefault="00310D76" w:rsidP="00310D76">
      <w:pPr>
        <w:pStyle w:val="scrisnormal-2"/>
        <w:numPr>
          <w:ilvl w:val="12"/>
          <w:numId w:val="0"/>
        </w:numPr>
        <w:ind w:firstLine="720"/>
        <w:rPr>
          <w:sz w:val="28"/>
          <w:lang w:val="fr-FR"/>
        </w:rPr>
      </w:pPr>
      <w:r w:rsidRPr="002F4792">
        <w:rPr>
          <w:sz w:val="28"/>
          <w:lang w:val="fr-FR"/>
        </w:rPr>
        <w:t>6232 - Deluros de făgete de limită inferioară, podzolit, Pm</w:t>
      </w:r>
    </w:p>
    <w:p w14:paraId="7214A3DC"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1CDF3160"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4231 - Făget de dealuri cu </w:t>
      </w:r>
      <w:r w:rsidRPr="002F4792">
        <w:rPr>
          <w:i/>
          <w:iCs/>
          <w:sz w:val="28"/>
          <w:lang w:val="fr-FR"/>
        </w:rPr>
        <w:t>Rubus hirtus</w:t>
      </w:r>
      <w:r w:rsidRPr="002F4792">
        <w:rPr>
          <w:sz w:val="28"/>
          <w:lang w:val="fr-FR"/>
        </w:rPr>
        <w:t xml:space="preserve"> (m)</w:t>
      </w:r>
    </w:p>
    <w:p w14:paraId="3975EC7E"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7BFE7596"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- 7-8 Fa + 2-3 Go, Pa, Fr, Ci, Te</w:t>
      </w:r>
    </w:p>
    <w:p w14:paraId="6BF1F732"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- 6-8 Fa + 1-2 Go, Pa, Fr, Ci + 1-2 Mo, Br, La, Pi.s</w:t>
      </w:r>
    </w:p>
    <w:p w14:paraId="3CA5352C"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28F5A424"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xml:space="preserve">- 6-7 Fa + 1-2 Go, Pa, Fr, Ci, Te + 1-2 Mo, Br, La, Pi.s </w:t>
      </w:r>
    </w:p>
    <w:p w14:paraId="72A6B3AB"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- 5-6 Fa + 2-3 Go, Pa, Fr, Ci, Te + 1-2 Mo, Br, La, Pi.s</w:t>
      </w:r>
    </w:p>
    <w:p w14:paraId="0047A8FA"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582A2A0E" w14:textId="77777777" w:rsidR="00310D76" w:rsidRPr="002F4792" w:rsidRDefault="00310D76" w:rsidP="00310D76">
      <w:pPr>
        <w:pStyle w:val="scrisnormal-2"/>
        <w:numPr>
          <w:ilvl w:val="12"/>
          <w:numId w:val="0"/>
        </w:numPr>
        <w:ind w:firstLine="720"/>
        <w:rPr>
          <w:iCs/>
          <w:sz w:val="28"/>
        </w:rPr>
      </w:pPr>
      <w:r w:rsidRPr="002F4792">
        <w:rPr>
          <w:iCs/>
          <w:sz w:val="28"/>
        </w:rPr>
        <w:t>- pregătirea terenului..............................3</w:t>
      </w:r>
    </w:p>
    <w:p w14:paraId="649C2D82" w14:textId="77777777" w:rsidR="00310D76" w:rsidRPr="002F4792" w:rsidRDefault="00310D76" w:rsidP="00310D76">
      <w:pPr>
        <w:pStyle w:val="scrisnormal-2"/>
        <w:numPr>
          <w:ilvl w:val="12"/>
          <w:numId w:val="0"/>
        </w:numPr>
        <w:ind w:firstLine="720"/>
        <w:rPr>
          <w:iCs/>
          <w:sz w:val="28"/>
        </w:rPr>
      </w:pPr>
      <w:r w:rsidRPr="002F4792">
        <w:rPr>
          <w:iCs/>
          <w:sz w:val="28"/>
        </w:rPr>
        <w:t>- pregătirea solului.................................112</w:t>
      </w:r>
    </w:p>
    <w:p w14:paraId="568AB4F5" w14:textId="77777777" w:rsidR="00310D76" w:rsidRPr="002F4792" w:rsidRDefault="00310D76" w:rsidP="00310D76">
      <w:pPr>
        <w:pStyle w:val="scrisnormal-2"/>
        <w:numPr>
          <w:ilvl w:val="12"/>
          <w:numId w:val="0"/>
        </w:numPr>
        <w:ind w:firstLine="720"/>
        <w:rPr>
          <w:iCs/>
          <w:sz w:val="28"/>
        </w:rPr>
      </w:pPr>
      <w:r w:rsidRPr="002F4792">
        <w:rPr>
          <w:iCs/>
          <w:sz w:val="28"/>
        </w:rPr>
        <w:t>- împăduriri............................................21111 sau 21211</w:t>
      </w:r>
    </w:p>
    <w:p w14:paraId="224D07F4" w14:textId="77777777" w:rsidR="00310D76" w:rsidRPr="002F4792" w:rsidRDefault="00310D76" w:rsidP="00310D76">
      <w:pPr>
        <w:pStyle w:val="scrisnormal-2"/>
        <w:numPr>
          <w:ilvl w:val="12"/>
          <w:numId w:val="0"/>
        </w:numPr>
        <w:ind w:firstLine="720"/>
        <w:rPr>
          <w:i/>
          <w:sz w:val="28"/>
        </w:rPr>
      </w:pPr>
      <w:r w:rsidRPr="002F4792">
        <w:rPr>
          <w:iCs/>
          <w:sz w:val="28"/>
        </w:rPr>
        <w:t>- întreţineri ............................................ anexa 4a</w:t>
      </w:r>
    </w:p>
    <w:p w14:paraId="0036D32B" w14:textId="77777777" w:rsidR="00310D76" w:rsidRPr="002F4792" w:rsidRDefault="00310D76" w:rsidP="00310D76">
      <w:pPr>
        <w:pStyle w:val="scrisnormal-2"/>
        <w:numPr>
          <w:ilvl w:val="12"/>
          <w:numId w:val="0"/>
        </w:numPr>
        <w:ind w:firstLine="720"/>
        <w:rPr>
          <w:b/>
          <w:sz w:val="28"/>
        </w:rPr>
      </w:pPr>
      <w:r w:rsidRPr="002F4792">
        <w:rPr>
          <w:b/>
          <w:sz w:val="28"/>
        </w:rPr>
        <w:t>Notă:</w:t>
      </w:r>
    </w:p>
    <w:p w14:paraId="524FBC96" w14:textId="77777777" w:rsidR="00310D76" w:rsidRPr="002F4792" w:rsidRDefault="00310D76" w:rsidP="00310D76">
      <w:pPr>
        <w:pStyle w:val="scrisnormal-2"/>
        <w:numPr>
          <w:ilvl w:val="12"/>
          <w:numId w:val="0"/>
        </w:numPr>
        <w:ind w:firstLine="720"/>
        <w:rPr>
          <w:bCs/>
          <w:sz w:val="28"/>
        </w:rPr>
      </w:pPr>
      <w:r w:rsidRPr="002F4792">
        <w:rPr>
          <w:b/>
          <w:sz w:val="28"/>
        </w:rPr>
        <w:t xml:space="preserve">- </w:t>
      </w:r>
      <w:r w:rsidRPr="002F4792">
        <w:rPr>
          <w:bCs/>
          <w:sz w:val="28"/>
        </w:rPr>
        <w:t>Uneori apar dificultăti de regenerare din cauza invaziei rugilor</w:t>
      </w:r>
    </w:p>
    <w:p w14:paraId="5802A786"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rPr>
        <w:t>Rășinoasele se vor e</w:t>
      </w:r>
      <w:r w:rsidRPr="002F4792">
        <w:rPr>
          <w:sz w:val="28"/>
          <w:lang w:val="fr-FR"/>
        </w:rPr>
        <w:t>xtrage parţial sau integral prin lucrări de îngrijire</w:t>
      </w:r>
    </w:p>
    <w:p w14:paraId="78E1B085" w14:textId="77777777" w:rsidR="00310D76" w:rsidRPr="002F4792" w:rsidRDefault="00310D76" w:rsidP="00310D76">
      <w:pPr>
        <w:pStyle w:val="scrisnormal-2"/>
        <w:numPr>
          <w:ilvl w:val="12"/>
          <w:numId w:val="0"/>
        </w:numPr>
        <w:ind w:firstLine="720"/>
        <w:rPr>
          <w:b/>
          <w:sz w:val="28"/>
        </w:rPr>
      </w:pPr>
    </w:p>
    <w:p w14:paraId="053DCD4A" w14:textId="77777777" w:rsidR="00310D76" w:rsidRPr="002F4792" w:rsidRDefault="00A84DD4" w:rsidP="00310D76">
      <w:pPr>
        <w:pStyle w:val="GR-Ecologica"/>
        <w:numPr>
          <w:ilvl w:val="12"/>
          <w:numId w:val="0"/>
        </w:numPr>
        <w:ind w:firstLine="720"/>
        <w:rPr>
          <w:b/>
          <w:bCs/>
          <w:sz w:val="28"/>
          <w:lang w:val="fr-FR"/>
        </w:rPr>
      </w:pPr>
      <w:r w:rsidRPr="002F4792">
        <w:rPr>
          <w:b/>
          <w:bCs/>
          <w:sz w:val="28"/>
          <w:lang w:val="fr-FR"/>
        </w:rPr>
        <w:t>grupa ecologicĂ</w:t>
      </w:r>
      <w:r w:rsidR="00310D76" w:rsidRPr="002F4792">
        <w:rPr>
          <w:b/>
          <w:bCs/>
          <w:sz w:val="28"/>
          <w:lang w:val="fr-FR"/>
        </w:rPr>
        <w:t xml:space="preserve"> 41 (GE 41)</w:t>
      </w:r>
    </w:p>
    <w:p w14:paraId="2EF943CF" w14:textId="77777777" w:rsidR="00310D76" w:rsidRPr="002F4792" w:rsidRDefault="00310D76" w:rsidP="00310D76">
      <w:pPr>
        <w:pStyle w:val="STATIUNEA"/>
        <w:numPr>
          <w:ilvl w:val="12"/>
          <w:numId w:val="0"/>
        </w:numPr>
        <w:ind w:firstLine="720"/>
        <w:rPr>
          <w:sz w:val="28"/>
          <w:lang w:val="fr-FR"/>
        </w:rPr>
      </w:pPr>
      <w:r w:rsidRPr="002F4792">
        <w:rPr>
          <w:sz w:val="28"/>
          <w:lang w:val="fr-FR"/>
        </w:rPr>
        <w:t>Deluros de făgete (m-s), soluri brune-brune luvice, V. ed. mijlociu</w:t>
      </w:r>
    </w:p>
    <w:p w14:paraId="2BAB3152"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Condiţii staţionale:</w:t>
      </w:r>
    </w:p>
    <w:p w14:paraId="618FD773"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Altitudini de regulă între 200-500 m, versanţi moderat-puternic înclinaţi, frecvent semiumbriți-umbriţi; substraturi sedimentare constituite din marno-gresii, marne nisipoase, depozite loessoide peste roci dure (gresii, granite, șisturi cristaline ș.a.); soluri brune și brune luvice (eutricambosoluri, preluvosoluri și luvosoluri), cu mull, mijlociu profunde până la profunde, slab scheletice până la moderat scheletice. </w:t>
      </w:r>
    </w:p>
    <w:p w14:paraId="66494D9D" w14:textId="77777777" w:rsidR="00310D76" w:rsidRPr="002F4792" w:rsidRDefault="00310D76" w:rsidP="00310D76">
      <w:pPr>
        <w:pStyle w:val="scrisnormal-2"/>
        <w:numPr>
          <w:ilvl w:val="12"/>
          <w:numId w:val="0"/>
        </w:numPr>
        <w:ind w:firstLine="720"/>
        <w:rPr>
          <w:sz w:val="28"/>
          <w:lang w:val="fr-FR"/>
        </w:rPr>
      </w:pPr>
      <w:r w:rsidRPr="002F4792">
        <w:rPr>
          <w:b/>
          <w:sz w:val="28"/>
          <w:lang w:val="pt-BR"/>
        </w:rPr>
        <w:t>Tipuri de staţiuni:</w:t>
      </w:r>
    </w:p>
    <w:p w14:paraId="25335D06"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5242 - Deluros de făgete Pm, brun edafic mijlociu, cu </w:t>
      </w:r>
      <w:r w:rsidRPr="002F4792">
        <w:rPr>
          <w:i/>
          <w:iCs/>
          <w:sz w:val="28"/>
          <w:lang w:val="fr-FR"/>
        </w:rPr>
        <w:t>Asperula-Asarum</w:t>
      </w:r>
    </w:p>
    <w:p w14:paraId="3E84729E"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6252 - Deluros de cvercete cu făgete de limită inferioară Pm, brun edafic mijlociu, cu </w:t>
      </w:r>
      <w:r w:rsidRPr="002F4792">
        <w:rPr>
          <w:i/>
          <w:iCs/>
          <w:sz w:val="28"/>
          <w:lang w:val="fr-FR"/>
        </w:rPr>
        <w:t>Asperula-Asarum</w:t>
      </w:r>
    </w:p>
    <w:p w14:paraId="7A2DDD27"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4C8A257E"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4331 - Făget amestecat din regiunea de dealuri (m)</w:t>
      </w:r>
    </w:p>
    <w:p w14:paraId="6ACD2438"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4214* - Făget nord dobrogean cu floră de mull (m)</w:t>
      </w:r>
      <w:r w:rsidRPr="002F4792">
        <w:rPr>
          <w:bCs/>
          <w:sz w:val="28"/>
          <w:vertAlign w:val="superscript"/>
          <w:lang w:val="fr-FR"/>
        </w:rPr>
        <w:t>1</w:t>
      </w:r>
    </w:p>
    <w:p w14:paraId="5AF36331"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4631298A"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- 6-7 Fa + 3-4 Go, Fr, Ci, Te, Pa, Ca         </w:t>
      </w:r>
    </w:p>
    <w:p w14:paraId="67136BB2"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- 5-6 Fa + 4-5 Go, Fr, Ci, Te, Pa</w:t>
      </w:r>
    </w:p>
    <w:p w14:paraId="6F178053"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73A2E93C"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xml:space="preserve">- 6-7 Fa + 3-4 Go, Fr, Ci, Te, Pa, Ca </w:t>
      </w:r>
    </w:p>
    <w:p w14:paraId="4BDA9104"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- 5-6 Fa + 4-5 Go, Fr, Ci, Te, Pa </w:t>
      </w:r>
    </w:p>
    <w:p w14:paraId="1AFA27CA"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09D521FD"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pregătirea terenului.............................3</w:t>
      </w:r>
    </w:p>
    <w:p w14:paraId="5085A3D4" w14:textId="77777777" w:rsidR="00310D76" w:rsidRPr="002F4792" w:rsidRDefault="00310D76" w:rsidP="00310D76">
      <w:pPr>
        <w:pStyle w:val="scrisnormal-2"/>
        <w:numPr>
          <w:ilvl w:val="12"/>
          <w:numId w:val="0"/>
        </w:numPr>
        <w:ind w:firstLine="720"/>
        <w:rPr>
          <w:iCs/>
          <w:sz w:val="28"/>
        </w:rPr>
      </w:pPr>
      <w:r w:rsidRPr="002F4792">
        <w:rPr>
          <w:iCs/>
          <w:sz w:val="28"/>
        </w:rPr>
        <w:t>- pregătirea solului................................112;</w:t>
      </w:r>
    </w:p>
    <w:p w14:paraId="31EAC958" w14:textId="77777777" w:rsidR="00310D76" w:rsidRPr="002F4792" w:rsidRDefault="00310D76" w:rsidP="00310D76">
      <w:pPr>
        <w:pStyle w:val="scrisnormal-2"/>
        <w:numPr>
          <w:ilvl w:val="12"/>
          <w:numId w:val="0"/>
        </w:numPr>
        <w:ind w:firstLine="720"/>
        <w:rPr>
          <w:iCs/>
          <w:sz w:val="28"/>
        </w:rPr>
      </w:pPr>
      <w:r w:rsidRPr="002F4792">
        <w:rPr>
          <w:iCs/>
          <w:sz w:val="28"/>
        </w:rPr>
        <w:t>- împăduriri...........................................21111</w:t>
      </w:r>
    </w:p>
    <w:p w14:paraId="173AF9D5"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4C8F1115" w14:textId="77777777" w:rsidR="00310D76" w:rsidRPr="002F4792" w:rsidRDefault="00310D76" w:rsidP="00310D76">
      <w:pPr>
        <w:pStyle w:val="scrisnormal-2"/>
        <w:numPr>
          <w:ilvl w:val="12"/>
          <w:numId w:val="0"/>
        </w:numPr>
        <w:ind w:firstLine="720"/>
        <w:rPr>
          <w:b/>
          <w:sz w:val="28"/>
        </w:rPr>
      </w:pPr>
      <w:r w:rsidRPr="002F4792">
        <w:rPr>
          <w:b/>
          <w:sz w:val="28"/>
        </w:rPr>
        <w:t>Notă:</w:t>
      </w:r>
    </w:p>
    <w:p w14:paraId="278F2F04"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Arborete de fag (tipul de pădure 4331) provenite din foste șleauri de deal (din care speciile de stejari au fost eliminate aproape complet)</w:t>
      </w:r>
    </w:p>
    <w:p w14:paraId="3B0B84DE" w14:textId="77777777" w:rsidR="00310D76" w:rsidRPr="002F4792" w:rsidRDefault="00310D76" w:rsidP="00310D76">
      <w:pPr>
        <w:pStyle w:val="scrisnormal-2"/>
        <w:numPr>
          <w:ilvl w:val="12"/>
          <w:numId w:val="0"/>
        </w:numPr>
        <w:ind w:firstLine="720"/>
        <w:rPr>
          <w:sz w:val="28"/>
        </w:rPr>
      </w:pPr>
      <w:r w:rsidRPr="002F4792">
        <w:rPr>
          <w:sz w:val="28"/>
        </w:rPr>
        <w:t>- În cazurile în care se întâmpină dificultăți în regenerarea fagului se va crește  corespunzător proporția cvercineelor</w:t>
      </w:r>
    </w:p>
    <w:p w14:paraId="43F51F60" w14:textId="77777777" w:rsidR="00310D76" w:rsidRPr="002F4792" w:rsidRDefault="00310D76" w:rsidP="00310D76">
      <w:pPr>
        <w:pStyle w:val="scrisnormal-2"/>
        <w:numPr>
          <w:ilvl w:val="12"/>
          <w:numId w:val="0"/>
        </w:numPr>
        <w:ind w:firstLine="720"/>
        <w:rPr>
          <w:i/>
          <w:iCs/>
          <w:sz w:val="28"/>
        </w:rPr>
      </w:pPr>
      <w:r w:rsidRPr="002F4792">
        <w:rPr>
          <w:sz w:val="28"/>
          <w:vertAlign w:val="superscript"/>
        </w:rPr>
        <w:t xml:space="preserve">1 </w:t>
      </w:r>
      <w:r w:rsidRPr="002F4792">
        <w:rPr>
          <w:sz w:val="28"/>
        </w:rPr>
        <w:t>-</w:t>
      </w:r>
      <w:r w:rsidRPr="002F4792">
        <w:rPr>
          <w:sz w:val="28"/>
          <w:vertAlign w:val="superscript"/>
        </w:rPr>
        <w:t xml:space="preserve"> </w:t>
      </w:r>
      <w:r w:rsidRPr="002F4792">
        <w:rPr>
          <w:sz w:val="28"/>
        </w:rPr>
        <w:t>Arboret protejat (</w:t>
      </w:r>
      <w:r w:rsidRPr="002F4792">
        <w:rPr>
          <w:i/>
          <w:iCs/>
          <w:sz w:val="28"/>
        </w:rPr>
        <w:t xml:space="preserve">fagus orientalis, fag caucazian) </w:t>
      </w:r>
    </w:p>
    <w:p w14:paraId="2DC180D7" w14:textId="77777777" w:rsidR="00310D76" w:rsidRPr="002F4792" w:rsidRDefault="00310D76" w:rsidP="00310D76">
      <w:pPr>
        <w:pStyle w:val="scrisnormal-2"/>
        <w:numPr>
          <w:ilvl w:val="12"/>
          <w:numId w:val="0"/>
        </w:numPr>
        <w:ind w:firstLine="720"/>
        <w:rPr>
          <w:sz w:val="28"/>
        </w:rPr>
      </w:pPr>
    </w:p>
    <w:p w14:paraId="73787F36" w14:textId="77777777" w:rsidR="00310D76" w:rsidRPr="002F4792" w:rsidRDefault="00310D76" w:rsidP="00310D76">
      <w:pPr>
        <w:pStyle w:val="GR-Ecologica"/>
        <w:numPr>
          <w:ilvl w:val="12"/>
          <w:numId w:val="0"/>
        </w:numPr>
        <w:ind w:firstLine="720"/>
        <w:rPr>
          <w:b/>
          <w:bCs/>
          <w:sz w:val="28"/>
        </w:rPr>
      </w:pPr>
      <w:r w:rsidRPr="002F4792">
        <w:rPr>
          <w:b/>
          <w:bCs/>
          <w:sz w:val="28"/>
        </w:rPr>
        <w:t>Grupa ecologică 42 (GE 42)</w:t>
      </w:r>
    </w:p>
    <w:p w14:paraId="70B522EA" w14:textId="77777777" w:rsidR="00310D76" w:rsidRPr="002F4792" w:rsidRDefault="00310D76" w:rsidP="00310D76">
      <w:pPr>
        <w:pStyle w:val="scrisnormal-2"/>
        <w:numPr>
          <w:ilvl w:val="12"/>
          <w:numId w:val="0"/>
        </w:numPr>
        <w:ind w:firstLine="720"/>
        <w:rPr>
          <w:b/>
          <w:sz w:val="28"/>
        </w:rPr>
      </w:pPr>
      <w:r w:rsidRPr="002F4792">
        <w:rPr>
          <w:b/>
          <w:sz w:val="28"/>
        </w:rPr>
        <w:t>Deluros de goruneto-făgete (m-i), soluri brune luvice-brune feriiluviale, V. ed. mijlociu-mic</w:t>
      </w:r>
    </w:p>
    <w:p w14:paraId="70096537"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337CD2B6" w14:textId="77777777" w:rsidR="00310D76" w:rsidRPr="002F4792" w:rsidRDefault="00310D76" w:rsidP="00310D76">
      <w:pPr>
        <w:pStyle w:val="scrisnormal-2"/>
        <w:numPr>
          <w:ilvl w:val="12"/>
          <w:numId w:val="0"/>
        </w:numPr>
        <w:ind w:firstLine="720"/>
        <w:rPr>
          <w:sz w:val="28"/>
        </w:rPr>
      </w:pPr>
      <w:r w:rsidRPr="002F4792">
        <w:rPr>
          <w:sz w:val="28"/>
        </w:rPr>
        <w:t>Altitudini de regulă între 450-800 m; culmi și versanţi moderat până la puternic înclinaţi, de obicei însoriţi sau semiînsoriţi; substraturi în general acide, constituite din conglomerate silicioase, gresii silicioase, șisturi cristaline ș.a.; soluri brune luvice (luvosoluri), local luvisoluri (luvosoluri albice) (pe locuri așezate) și brune acide criptospodice (districambosoluri prespodice), toate cu moder grosier, în evoluție spre soluri spodice (prepodzoluri) cu humus brut, de regulă mijlociu profunde, slab scheletice până la scheletice.</w:t>
      </w:r>
    </w:p>
    <w:p w14:paraId="56AC60F7" w14:textId="77777777" w:rsidR="00310D76" w:rsidRPr="002F4792" w:rsidRDefault="00310D76" w:rsidP="00310D76">
      <w:pPr>
        <w:pStyle w:val="scrisnormal-2"/>
        <w:numPr>
          <w:ilvl w:val="12"/>
          <w:numId w:val="0"/>
        </w:numPr>
        <w:ind w:firstLine="720"/>
        <w:rPr>
          <w:sz w:val="28"/>
        </w:rPr>
      </w:pPr>
      <w:r w:rsidRPr="002F4792">
        <w:rPr>
          <w:b/>
          <w:sz w:val="28"/>
          <w:lang w:val="pt-BR"/>
        </w:rPr>
        <w:t>Tipuri de staţiuni:</w:t>
      </w:r>
    </w:p>
    <w:p w14:paraId="2E10BD32" w14:textId="77777777" w:rsidR="00310D76" w:rsidRPr="002F4792" w:rsidRDefault="00310D76" w:rsidP="00310D76">
      <w:pPr>
        <w:pStyle w:val="scrisnormal-2"/>
        <w:numPr>
          <w:ilvl w:val="12"/>
          <w:numId w:val="0"/>
        </w:numPr>
        <w:ind w:firstLine="720"/>
        <w:rPr>
          <w:sz w:val="28"/>
        </w:rPr>
      </w:pPr>
      <w:r w:rsidRPr="002F4792">
        <w:rPr>
          <w:sz w:val="28"/>
        </w:rPr>
        <w:t>5131 a - Deluros de gorunete (gorun ± fag) Pi-m, podzolit şi podzolic, edafic mijlociu-mic, cu specii acidofile</w:t>
      </w:r>
    </w:p>
    <w:p w14:paraId="5336FC5B" w14:textId="77777777" w:rsidR="00310D76" w:rsidRPr="002F4792" w:rsidRDefault="00310D76" w:rsidP="00310D76">
      <w:pPr>
        <w:pStyle w:val="scrisnormal-2"/>
        <w:numPr>
          <w:ilvl w:val="12"/>
          <w:numId w:val="0"/>
        </w:numPr>
        <w:ind w:firstLine="720"/>
        <w:rPr>
          <w:sz w:val="28"/>
        </w:rPr>
      </w:pPr>
      <w:r w:rsidRPr="002F4792">
        <w:rPr>
          <w:sz w:val="28"/>
        </w:rPr>
        <w:t>5141 a - Deluros de gorunete (gorun ± fag) Pi, podzolic-podzol, edafic mic, cu ericacee</w:t>
      </w:r>
    </w:p>
    <w:p w14:paraId="7F7C1D0D"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57736E70" w14:textId="77777777" w:rsidR="00310D76" w:rsidRPr="002F4792" w:rsidRDefault="00310D76" w:rsidP="00310D76">
      <w:pPr>
        <w:pStyle w:val="scrisnormal-2"/>
        <w:numPr>
          <w:ilvl w:val="12"/>
          <w:numId w:val="0"/>
        </w:numPr>
        <w:ind w:firstLine="720"/>
        <w:rPr>
          <w:bCs/>
          <w:sz w:val="28"/>
          <w:lang w:val="en-US"/>
        </w:rPr>
      </w:pPr>
      <w:r w:rsidRPr="002F4792">
        <w:rPr>
          <w:bCs/>
          <w:sz w:val="28"/>
          <w:lang w:val="en-US"/>
        </w:rPr>
        <w:t xml:space="preserve">5231 - Goruneto-făget cu </w:t>
      </w:r>
      <w:r w:rsidRPr="002F4792">
        <w:rPr>
          <w:bCs/>
          <w:i/>
          <w:iCs/>
          <w:sz w:val="28"/>
          <w:lang w:val="en-US"/>
        </w:rPr>
        <w:t>Festuca drymeia</w:t>
      </w:r>
      <w:r w:rsidRPr="002F4792">
        <w:rPr>
          <w:bCs/>
          <w:sz w:val="28"/>
          <w:lang w:val="en-US"/>
        </w:rPr>
        <w:t xml:space="preserve"> (m)</w:t>
      </w:r>
    </w:p>
    <w:p w14:paraId="02609C21" w14:textId="77777777" w:rsidR="00310D76" w:rsidRPr="002F4792" w:rsidRDefault="00310D76" w:rsidP="00310D76">
      <w:pPr>
        <w:pStyle w:val="scrisnormal-2"/>
        <w:numPr>
          <w:ilvl w:val="12"/>
          <w:numId w:val="0"/>
        </w:numPr>
        <w:ind w:firstLine="720"/>
        <w:rPr>
          <w:bCs/>
          <w:sz w:val="28"/>
          <w:lang w:val="en-US"/>
        </w:rPr>
      </w:pPr>
      <w:r w:rsidRPr="002F4792">
        <w:rPr>
          <w:bCs/>
          <w:sz w:val="28"/>
          <w:lang w:val="en-US"/>
        </w:rPr>
        <w:t xml:space="preserve">5241 - Goruneto-făget cu </w:t>
      </w:r>
      <w:r w:rsidRPr="002F4792">
        <w:rPr>
          <w:bCs/>
          <w:i/>
          <w:iCs/>
          <w:sz w:val="28"/>
          <w:lang w:val="en-US"/>
        </w:rPr>
        <w:t>Luzula luzuloides</w:t>
      </w:r>
      <w:r w:rsidRPr="002F4792">
        <w:rPr>
          <w:bCs/>
          <w:sz w:val="28"/>
          <w:lang w:val="en-US"/>
        </w:rPr>
        <w:t xml:space="preserve"> (i)</w:t>
      </w:r>
    </w:p>
    <w:p w14:paraId="4F523E82"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2134D4A0"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- 5-6 Fa + 2-3 Go + 1 Te.p, Ca, Ci + 1 Mo (Pi)</w:t>
      </w:r>
    </w:p>
    <w:p w14:paraId="02CDCEFA"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- 4-5 Fa + 3-4 Go + 1 Te.p, Ca, Ci + 1-2 Mo (Pi)</w:t>
      </w:r>
    </w:p>
    <w:p w14:paraId="2C89FFEC"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452BD5EE"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- 5-6 Fa + 2-3 Go + 1 Te.p, Ci, Ca + 1-2 Mo (Pi), La</w:t>
      </w:r>
    </w:p>
    <w:p w14:paraId="3DBAEA19"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- 4-5 Fa + 3-4 Go + 1 Te.p, Ci, Ca + 1-2 Mo (Pi), La</w:t>
      </w:r>
    </w:p>
    <w:p w14:paraId="46B3845E"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6FE9E855" w14:textId="77777777" w:rsidR="00310D76" w:rsidRPr="002F4792" w:rsidRDefault="00310D76" w:rsidP="00310D76">
      <w:pPr>
        <w:pStyle w:val="scrisnormal-2"/>
        <w:numPr>
          <w:ilvl w:val="12"/>
          <w:numId w:val="0"/>
        </w:numPr>
        <w:ind w:firstLine="720"/>
        <w:rPr>
          <w:iCs/>
          <w:sz w:val="28"/>
        </w:rPr>
      </w:pPr>
      <w:r w:rsidRPr="002F4792">
        <w:rPr>
          <w:iCs/>
          <w:sz w:val="28"/>
        </w:rPr>
        <w:t>- pregătirea terenului.............................3</w:t>
      </w:r>
    </w:p>
    <w:p w14:paraId="7B82EB14" w14:textId="77777777" w:rsidR="00310D76" w:rsidRPr="002F4792" w:rsidRDefault="00310D76" w:rsidP="00310D76">
      <w:pPr>
        <w:pStyle w:val="scrisnormal-2"/>
        <w:numPr>
          <w:ilvl w:val="12"/>
          <w:numId w:val="0"/>
        </w:numPr>
        <w:tabs>
          <w:tab w:val="left" w:pos="5103"/>
        </w:tabs>
        <w:ind w:firstLine="720"/>
        <w:rPr>
          <w:iCs/>
          <w:sz w:val="28"/>
        </w:rPr>
      </w:pPr>
      <w:r w:rsidRPr="002F4792">
        <w:rPr>
          <w:iCs/>
          <w:sz w:val="28"/>
        </w:rPr>
        <w:t>- pregătirea solului................................112</w:t>
      </w:r>
    </w:p>
    <w:p w14:paraId="6881552D" w14:textId="77777777" w:rsidR="00310D76" w:rsidRPr="002F4792" w:rsidRDefault="00310D76" w:rsidP="00310D76">
      <w:pPr>
        <w:pStyle w:val="scrisnormal-2"/>
        <w:numPr>
          <w:ilvl w:val="12"/>
          <w:numId w:val="0"/>
        </w:numPr>
        <w:ind w:firstLine="720"/>
        <w:rPr>
          <w:iCs/>
          <w:sz w:val="28"/>
        </w:rPr>
      </w:pPr>
      <w:r w:rsidRPr="002F4792">
        <w:rPr>
          <w:iCs/>
          <w:sz w:val="28"/>
        </w:rPr>
        <w:t>- împăduriri...........................................21111 sau 21121</w:t>
      </w:r>
    </w:p>
    <w:p w14:paraId="44AD8361" w14:textId="77777777" w:rsidR="00310D76" w:rsidRPr="002F4792" w:rsidRDefault="00310D76" w:rsidP="00310D76">
      <w:pPr>
        <w:pStyle w:val="scrisnormal-2"/>
        <w:numPr>
          <w:ilvl w:val="12"/>
          <w:numId w:val="0"/>
        </w:numPr>
        <w:tabs>
          <w:tab w:val="left" w:pos="5103"/>
        </w:tabs>
        <w:ind w:firstLine="720"/>
        <w:rPr>
          <w:iCs/>
          <w:sz w:val="28"/>
        </w:rPr>
      </w:pPr>
      <w:r w:rsidRPr="002F4792">
        <w:rPr>
          <w:iCs/>
          <w:sz w:val="28"/>
        </w:rPr>
        <w:t>- întreţineri ............................................anexa 4a</w:t>
      </w:r>
    </w:p>
    <w:p w14:paraId="4F95E685" w14:textId="77777777" w:rsidR="00310D76" w:rsidRPr="002F4792" w:rsidRDefault="00310D76" w:rsidP="00310D76">
      <w:pPr>
        <w:pStyle w:val="scrisnormal-2"/>
        <w:numPr>
          <w:ilvl w:val="12"/>
          <w:numId w:val="0"/>
        </w:numPr>
        <w:ind w:firstLine="720"/>
        <w:rPr>
          <w:b/>
          <w:sz w:val="28"/>
        </w:rPr>
      </w:pPr>
      <w:r w:rsidRPr="002F4792">
        <w:rPr>
          <w:b/>
          <w:sz w:val="28"/>
        </w:rPr>
        <w:t>Notă:</w:t>
      </w:r>
    </w:p>
    <w:p w14:paraId="44B964B1"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i/>
          <w:iCs/>
          <w:sz w:val="28"/>
          <w:lang w:val="fr-FR"/>
        </w:rPr>
        <w:t>Staţiuni labile, cu tendinţe de evoluţie negativă (acidifiere), prin invazia păturii vii (inclusiv a afinului)</w:t>
      </w:r>
    </w:p>
    <w:p w14:paraId="1758B51E"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Arborete puţin răspândite, provenite din foste gorunete în care în mod natural gorunul a fost înlocuit parţial de către fag, care în timp evoluează spre făgete</w:t>
      </w:r>
    </w:p>
    <w:p w14:paraId="4128F912" w14:textId="77777777" w:rsidR="00310D76" w:rsidRPr="002F4792" w:rsidRDefault="00310D76" w:rsidP="00310D76">
      <w:pPr>
        <w:pStyle w:val="scrisnormal-2"/>
        <w:numPr>
          <w:ilvl w:val="12"/>
          <w:numId w:val="0"/>
        </w:numPr>
        <w:ind w:firstLine="720"/>
        <w:jc w:val="left"/>
        <w:rPr>
          <w:b/>
          <w:sz w:val="28"/>
        </w:rPr>
      </w:pPr>
      <w:r w:rsidRPr="002F4792">
        <w:rPr>
          <w:b/>
          <w:sz w:val="28"/>
        </w:rPr>
        <w:t xml:space="preserve">- </w:t>
      </w:r>
      <w:r w:rsidRPr="002F4792">
        <w:rPr>
          <w:sz w:val="28"/>
        </w:rPr>
        <w:t xml:space="preserve">Regenerarea naturală se produce cu dificultate </w:t>
      </w:r>
    </w:p>
    <w:p w14:paraId="5BE7F1B7"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Pinul silvestru se va introduce în locurile cu soluluri scheletice erodate</w:t>
      </w:r>
    </w:p>
    <w:p w14:paraId="6C30F2F0" w14:textId="77777777" w:rsidR="00310D76" w:rsidRPr="002F4792" w:rsidRDefault="00310D76" w:rsidP="00310D76">
      <w:pPr>
        <w:pStyle w:val="scrisnormal-2"/>
        <w:numPr>
          <w:ilvl w:val="12"/>
          <w:numId w:val="0"/>
        </w:numPr>
        <w:ind w:firstLine="720"/>
        <w:rPr>
          <w:sz w:val="28"/>
        </w:rPr>
      </w:pPr>
      <w:r w:rsidRPr="002F4792">
        <w:rPr>
          <w:sz w:val="28"/>
        </w:rPr>
        <w:t>- În cazul unor arborete care se substituie (de exemplu arboretele de molid create în afara arealului) regenerarea (împădurirea) se poate face numai cu specia de bază de cvercinee (inclusiv stejar în Podișul Moldovei de Nord) și evident și cu fag şi alte  specii de foioase amelioratoare</w:t>
      </w:r>
    </w:p>
    <w:p w14:paraId="2CE4CBE3" w14:textId="77777777" w:rsidR="00310D76" w:rsidRPr="002F4792" w:rsidRDefault="00310D76" w:rsidP="00310D76">
      <w:pPr>
        <w:pStyle w:val="scrisnormal-2"/>
        <w:numPr>
          <w:ilvl w:val="12"/>
          <w:numId w:val="0"/>
        </w:numPr>
        <w:ind w:firstLine="720"/>
        <w:rPr>
          <w:b/>
          <w:sz w:val="28"/>
        </w:rPr>
      </w:pPr>
    </w:p>
    <w:p w14:paraId="606E901D" w14:textId="77777777" w:rsidR="00310D76" w:rsidRPr="002F4792" w:rsidRDefault="00310D76" w:rsidP="00310D76">
      <w:pPr>
        <w:pStyle w:val="GR-Ecologica"/>
        <w:numPr>
          <w:ilvl w:val="12"/>
          <w:numId w:val="0"/>
        </w:numPr>
        <w:ind w:firstLine="720"/>
        <w:rPr>
          <w:b/>
          <w:bCs/>
          <w:sz w:val="28"/>
        </w:rPr>
      </w:pPr>
      <w:r w:rsidRPr="002F4792">
        <w:rPr>
          <w:b/>
          <w:bCs/>
          <w:sz w:val="28"/>
        </w:rPr>
        <w:t>grupa ecologică 43 (GE  43)</w:t>
      </w:r>
    </w:p>
    <w:p w14:paraId="0C9BA1C6" w14:textId="77777777" w:rsidR="00310D76" w:rsidRPr="002F4792" w:rsidRDefault="00310D76" w:rsidP="00310D76">
      <w:pPr>
        <w:pStyle w:val="scrisnormal-2"/>
        <w:numPr>
          <w:ilvl w:val="12"/>
          <w:numId w:val="0"/>
        </w:numPr>
        <w:ind w:firstLine="720"/>
        <w:rPr>
          <w:b/>
          <w:sz w:val="28"/>
        </w:rPr>
      </w:pPr>
      <w:r w:rsidRPr="002F4792">
        <w:rPr>
          <w:b/>
          <w:sz w:val="28"/>
        </w:rPr>
        <w:t>Deluros de făgete (i), soluri spodice în dezvoltare, V. ed. mic-mijlociu</w:t>
      </w:r>
    </w:p>
    <w:p w14:paraId="4999D85C"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2E0E1A70" w14:textId="77777777" w:rsidR="00310D76" w:rsidRPr="002F4792" w:rsidRDefault="00310D76" w:rsidP="00310D76">
      <w:pPr>
        <w:pStyle w:val="scrisnormal-2"/>
        <w:numPr>
          <w:ilvl w:val="12"/>
          <w:numId w:val="0"/>
        </w:numPr>
        <w:ind w:firstLine="720"/>
        <w:rPr>
          <w:sz w:val="28"/>
        </w:rPr>
      </w:pPr>
      <w:r w:rsidRPr="002F4792">
        <w:rPr>
          <w:sz w:val="28"/>
        </w:rPr>
        <w:t xml:space="preserve">Altitudini de până la 700 m, cu răpândire locală în Subcarpaţi și munții joși (de exemplu Munţii Perșani); culmi late, versanţi slab până la moderat înclinaţi, umbriţi; substraturi acide (gresii silicioase, șisturi cristaline, conglomerate, nisipuri cuarțoase ș.a.); soluri brune acide criptospodice (districambosoluri prespodice), brune feriiluviale (prepodzoluri), local podzoluri (podzoluri) scurte, pe soluri argiloiluviale, cu moder - humus brut, de regulă  mijlociu profunde, semischeletice. </w:t>
      </w:r>
    </w:p>
    <w:p w14:paraId="6E190C6F" w14:textId="77777777" w:rsidR="00310D76" w:rsidRPr="002F4792" w:rsidRDefault="00310D76" w:rsidP="00310D76">
      <w:pPr>
        <w:pStyle w:val="scrisnormal-2"/>
        <w:numPr>
          <w:ilvl w:val="12"/>
          <w:numId w:val="0"/>
        </w:numPr>
        <w:ind w:firstLine="720"/>
        <w:rPr>
          <w:sz w:val="28"/>
          <w:lang w:val="fr-FR"/>
        </w:rPr>
      </w:pPr>
      <w:r w:rsidRPr="002F4792">
        <w:rPr>
          <w:b/>
          <w:sz w:val="28"/>
          <w:lang w:val="pt-BR"/>
        </w:rPr>
        <w:t>Tipuri de staţiuni:</w:t>
      </w:r>
    </w:p>
    <w:p w14:paraId="51FEDEAE" w14:textId="77777777" w:rsidR="00310D76" w:rsidRPr="002F4792" w:rsidRDefault="00310D76" w:rsidP="00310D76">
      <w:pPr>
        <w:pStyle w:val="scrisnormal-2"/>
        <w:numPr>
          <w:ilvl w:val="12"/>
          <w:numId w:val="0"/>
        </w:numPr>
        <w:ind w:firstLine="720"/>
        <w:rPr>
          <w:i/>
          <w:iCs/>
          <w:sz w:val="28"/>
          <w:lang w:val="fr-FR"/>
        </w:rPr>
      </w:pPr>
      <w:r w:rsidRPr="002F4792">
        <w:rPr>
          <w:sz w:val="28"/>
          <w:lang w:val="fr-FR"/>
        </w:rPr>
        <w:t xml:space="preserve">5231 - Deluros de făgete Pi, divers podzolic edafic mic, cu </w:t>
      </w:r>
      <w:r w:rsidRPr="002F4792">
        <w:rPr>
          <w:i/>
          <w:iCs/>
          <w:sz w:val="28"/>
          <w:lang w:val="fr-FR"/>
        </w:rPr>
        <w:t>Vaccinium-Luzula</w:t>
      </w:r>
    </w:p>
    <w:p w14:paraId="39B1A9D4" w14:textId="77777777" w:rsidR="00310D76" w:rsidRPr="002F4792" w:rsidRDefault="00310D76" w:rsidP="00310D76">
      <w:pPr>
        <w:pStyle w:val="scrisnormal-2"/>
        <w:numPr>
          <w:ilvl w:val="12"/>
          <w:numId w:val="0"/>
        </w:numPr>
        <w:ind w:firstLine="720"/>
        <w:rPr>
          <w:sz w:val="28"/>
          <w:lang w:val="en-US"/>
        </w:rPr>
      </w:pPr>
      <w:r w:rsidRPr="002F4792">
        <w:rPr>
          <w:sz w:val="28"/>
          <w:lang w:val="en-US"/>
        </w:rPr>
        <w:t xml:space="preserve">5241 a - Deluros de fagete Pi, brun acid excesiv scheletic, cu </w:t>
      </w:r>
      <w:r w:rsidRPr="002F4792">
        <w:rPr>
          <w:i/>
          <w:iCs/>
          <w:sz w:val="28"/>
          <w:lang w:val="en-US"/>
        </w:rPr>
        <w:t>Cladonia r.</w:t>
      </w:r>
    </w:p>
    <w:p w14:paraId="6FCD0414" w14:textId="77777777" w:rsidR="00310D76" w:rsidRPr="002F4792" w:rsidRDefault="00310D76" w:rsidP="00310D76">
      <w:pPr>
        <w:pStyle w:val="scrisnormal-2"/>
        <w:numPr>
          <w:ilvl w:val="12"/>
          <w:numId w:val="0"/>
        </w:numPr>
        <w:ind w:firstLine="720"/>
        <w:rPr>
          <w:sz w:val="28"/>
          <w:lang w:val="fr-FR"/>
        </w:rPr>
      </w:pPr>
      <w:r w:rsidRPr="002F4792">
        <w:rPr>
          <w:sz w:val="28"/>
          <w:lang w:val="fr-FR"/>
        </w:rPr>
        <w:t>6231 - Deluros de făgete de limită inferioară, podzolit, Pi</w:t>
      </w:r>
    </w:p>
    <w:p w14:paraId="272259D8"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6BDD8091"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4241 - Făget de dealuri cu floră acidofilă (i-m)</w:t>
      </w:r>
    </w:p>
    <w:p w14:paraId="2B9A375C" w14:textId="77777777" w:rsidR="00310D76" w:rsidRPr="002F4792" w:rsidRDefault="00310D76" w:rsidP="00310D76">
      <w:pPr>
        <w:pStyle w:val="scrisnormal-2"/>
        <w:numPr>
          <w:ilvl w:val="12"/>
          <w:numId w:val="0"/>
        </w:numPr>
        <w:ind w:firstLine="720"/>
        <w:rPr>
          <w:bCs/>
          <w:sz w:val="28"/>
          <w:lang w:val="en-US"/>
        </w:rPr>
      </w:pPr>
      <w:r w:rsidRPr="002F4792">
        <w:rPr>
          <w:bCs/>
          <w:sz w:val="28"/>
          <w:lang w:val="en-US"/>
        </w:rPr>
        <w:t xml:space="preserve">4242 - Făget de dealuri cu </w:t>
      </w:r>
      <w:r w:rsidRPr="002F4792">
        <w:rPr>
          <w:bCs/>
          <w:i/>
          <w:iCs/>
          <w:sz w:val="28"/>
          <w:lang w:val="en-US"/>
        </w:rPr>
        <w:t>Vaccinium myrtillus</w:t>
      </w:r>
      <w:r w:rsidRPr="002F4792">
        <w:rPr>
          <w:bCs/>
          <w:sz w:val="28"/>
          <w:lang w:val="en-US"/>
        </w:rPr>
        <w:t xml:space="preserve"> (i)</w:t>
      </w:r>
    </w:p>
    <w:p w14:paraId="564A817D"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4251 - Făget de deal cu licheni (i)</w:t>
      </w:r>
    </w:p>
    <w:p w14:paraId="035673AD"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26A07077"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- 7-8 Fa + 1-2 La (Pi) + 1 Div.f</w:t>
      </w:r>
    </w:p>
    <w:p w14:paraId="74075D0B"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- 6-7 Fa + 2-3 La (Pi) + 1 Div.f</w:t>
      </w:r>
    </w:p>
    <w:p w14:paraId="59896AB4"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07CF510A"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- 6-7 Fa + 2-3 La (Pi) + 1 Div.f</w:t>
      </w:r>
    </w:p>
    <w:p w14:paraId="37649159"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- 5-6 Fa + 3-4 La (Pi) + 1 Div.f</w:t>
      </w:r>
    </w:p>
    <w:p w14:paraId="2828DD53"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42BF7266" w14:textId="77777777" w:rsidR="00310D76" w:rsidRPr="002F4792" w:rsidRDefault="00310D76" w:rsidP="00310D76">
      <w:pPr>
        <w:pStyle w:val="scrisnormal-2"/>
        <w:numPr>
          <w:ilvl w:val="12"/>
          <w:numId w:val="0"/>
        </w:numPr>
        <w:ind w:firstLine="720"/>
        <w:rPr>
          <w:iCs/>
          <w:sz w:val="28"/>
        </w:rPr>
      </w:pPr>
      <w:r w:rsidRPr="002F4792">
        <w:rPr>
          <w:iCs/>
          <w:sz w:val="28"/>
        </w:rPr>
        <w:t>- pregătirea terenului..............................3</w:t>
      </w:r>
    </w:p>
    <w:p w14:paraId="45948434" w14:textId="77777777" w:rsidR="00310D76" w:rsidRPr="002F4792" w:rsidRDefault="00310D76" w:rsidP="00310D76">
      <w:pPr>
        <w:pStyle w:val="scrisnormal-2"/>
        <w:numPr>
          <w:ilvl w:val="12"/>
          <w:numId w:val="0"/>
        </w:numPr>
        <w:ind w:firstLine="720"/>
        <w:rPr>
          <w:iCs/>
          <w:sz w:val="28"/>
        </w:rPr>
      </w:pPr>
      <w:r w:rsidRPr="002F4792">
        <w:rPr>
          <w:iCs/>
          <w:sz w:val="28"/>
        </w:rPr>
        <w:t>- pregătirea solului.................................113</w:t>
      </w:r>
    </w:p>
    <w:p w14:paraId="6DA08DDD" w14:textId="77777777" w:rsidR="00310D76" w:rsidRPr="002F4792" w:rsidRDefault="00310D76" w:rsidP="00310D76">
      <w:pPr>
        <w:pStyle w:val="scrisnormal-2"/>
        <w:numPr>
          <w:ilvl w:val="12"/>
          <w:numId w:val="0"/>
        </w:numPr>
        <w:ind w:firstLine="720"/>
        <w:rPr>
          <w:iCs/>
          <w:sz w:val="28"/>
        </w:rPr>
      </w:pPr>
      <w:r w:rsidRPr="002F4792">
        <w:rPr>
          <w:iCs/>
          <w:sz w:val="28"/>
        </w:rPr>
        <w:t>- împăduriri............................................21111 sau 21121</w:t>
      </w:r>
    </w:p>
    <w:p w14:paraId="436F425C" w14:textId="77777777" w:rsidR="00310D76" w:rsidRPr="002F4792" w:rsidRDefault="00310D76" w:rsidP="00310D76">
      <w:pPr>
        <w:pStyle w:val="scrisnormal-2"/>
        <w:numPr>
          <w:ilvl w:val="12"/>
          <w:numId w:val="0"/>
        </w:numPr>
        <w:ind w:firstLine="720"/>
        <w:rPr>
          <w:i/>
          <w:sz w:val="28"/>
        </w:rPr>
      </w:pPr>
      <w:r w:rsidRPr="002F4792">
        <w:rPr>
          <w:iCs/>
          <w:sz w:val="28"/>
        </w:rPr>
        <w:t>- întreţineri ............................................anexa 4a</w:t>
      </w:r>
    </w:p>
    <w:p w14:paraId="1E518CA1" w14:textId="77777777" w:rsidR="00310D76" w:rsidRPr="002F4792" w:rsidRDefault="00310D76" w:rsidP="00310D76">
      <w:pPr>
        <w:pStyle w:val="scrisnormal-2"/>
        <w:numPr>
          <w:ilvl w:val="12"/>
          <w:numId w:val="0"/>
        </w:numPr>
        <w:ind w:firstLine="720"/>
        <w:rPr>
          <w:b/>
          <w:sz w:val="28"/>
        </w:rPr>
      </w:pPr>
      <w:r w:rsidRPr="002F4792">
        <w:rPr>
          <w:b/>
          <w:sz w:val="28"/>
        </w:rPr>
        <w:t>Notă:</w:t>
      </w:r>
    </w:p>
    <w:p w14:paraId="398CC1B9" w14:textId="77777777" w:rsidR="00310D76" w:rsidRPr="002F4792" w:rsidRDefault="00310D76" w:rsidP="00310D76">
      <w:pPr>
        <w:pStyle w:val="scrisnormal-2"/>
        <w:numPr>
          <w:ilvl w:val="12"/>
          <w:numId w:val="0"/>
        </w:numPr>
        <w:ind w:firstLine="720"/>
        <w:rPr>
          <w:b/>
          <w:i/>
          <w:iCs/>
          <w:sz w:val="28"/>
        </w:rPr>
      </w:pPr>
      <w:r w:rsidRPr="002F4792">
        <w:rPr>
          <w:b/>
          <w:sz w:val="28"/>
        </w:rPr>
        <w:t xml:space="preserve">- </w:t>
      </w:r>
      <w:r w:rsidRPr="002F4792">
        <w:rPr>
          <w:i/>
          <w:iCs/>
          <w:sz w:val="28"/>
        </w:rPr>
        <w:t xml:space="preserve">Staţiuni cu condiţii extreme (soluri cu aciditate foarte mare, distrofice) </w:t>
      </w:r>
    </w:p>
    <w:p w14:paraId="67F0A9C0"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rPr>
        <w:t xml:space="preserve">Arboretele </w:t>
      </w:r>
      <w:r w:rsidRPr="002F4792">
        <w:rPr>
          <w:sz w:val="28"/>
          <w:lang w:val="fr-FR"/>
        </w:rPr>
        <w:t>au și un rol important de protecţie - conservare a solului și de interes științific (tipul de pădure 4251)</w:t>
      </w:r>
    </w:p>
    <w:p w14:paraId="16AD18E6" w14:textId="77777777" w:rsidR="00310D76" w:rsidRPr="002F4792" w:rsidRDefault="00310D76" w:rsidP="00310D76">
      <w:pPr>
        <w:pStyle w:val="scrisnormal-2"/>
        <w:numPr>
          <w:ilvl w:val="12"/>
          <w:numId w:val="0"/>
        </w:numPr>
        <w:ind w:firstLine="720"/>
        <w:rPr>
          <w:sz w:val="28"/>
          <w:lang w:val="fr-FR"/>
        </w:rPr>
      </w:pPr>
      <w:r w:rsidRPr="002F4792">
        <w:rPr>
          <w:sz w:val="28"/>
          <w:lang w:val="fr-FR"/>
        </w:rPr>
        <w:t>- Speciile de rășinoase se vor introduce numai în golurile mari, unde fagul se regenerează greu</w:t>
      </w:r>
    </w:p>
    <w:p w14:paraId="09A0E37C" w14:textId="77777777" w:rsidR="00310D76" w:rsidRPr="002F4792" w:rsidRDefault="00310D76" w:rsidP="00310D76">
      <w:pPr>
        <w:pStyle w:val="scrisnormal-2"/>
        <w:numPr>
          <w:ilvl w:val="12"/>
          <w:numId w:val="0"/>
        </w:numPr>
        <w:ind w:firstLine="720"/>
        <w:rPr>
          <w:b/>
          <w:sz w:val="28"/>
        </w:rPr>
      </w:pPr>
    </w:p>
    <w:p w14:paraId="7C43BACC" w14:textId="77777777" w:rsidR="00310D76" w:rsidRPr="002F4792" w:rsidRDefault="00310D76" w:rsidP="00310D76">
      <w:pPr>
        <w:pStyle w:val="GR-Ecologica"/>
        <w:numPr>
          <w:ilvl w:val="12"/>
          <w:numId w:val="0"/>
        </w:numPr>
        <w:ind w:firstLine="720"/>
        <w:rPr>
          <w:b/>
          <w:bCs/>
          <w:sz w:val="28"/>
        </w:rPr>
      </w:pPr>
      <w:r w:rsidRPr="002F4792">
        <w:rPr>
          <w:b/>
          <w:bCs/>
          <w:sz w:val="28"/>
        </w:rPr>
        <w:t>grupa ecologică 44 (GE 44)</w:t>
      </w:r>
    </w:p>
    <w:p w14:paraId="4D623180" w14:textId="77777777" w:rsidR="00310D76" w:rsidRPr="002F4792" w:rsidRDefault="00310D76" w:rsidP="00310D76">
      <w:pPr>
        <w:pStyle w:val="STATIUNEA"/>
        <w:numPr>
          <w:ilvl w:val="12"/>
          <w:numId w:val="0"/>
        </w:numPr>
        <w:ind w:firstLine="720"/>
        <w:rPr>
          <w:sz w:val="28"/>
        </w:rPr>
      </w:pPr>
      <w:r w:rsidRPr="002F4792">
        <w:rPr>
          <w:sz w:val="28"/>
        </w:rPr>
        <w:t>Deluros de făgete (m-i), soluri scheletice (frecvent pe calcare), V. ed. mic - mijlociu</w:t>
      </w:r>
    </w:p>
    <w:p w14:paraId="4B11CC0C"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04CDCC51" w14:textId="77777777" w:rsidR="00310D76" w:rsidRPr="002F4792" w:rsidRDefault="00310D76" w:rsidP="00310D76">
      <w:pPr>
        <w:pStyle w:val="scrisnormal-2"/>
        <w:numPr>
          <w:ilvl w:val="12"/>
          <w:numId w:val="0"/>
        </w:numPr>
        <w:ind w:firstLine="720"/>
        <w:rPr>
          <w:sz w:val="28"/>
        </w:rPr>
      </w:pPr>
      <w:r w:rsidRPr="002F4792">
        <w:rPr>
          <w:sz w:val="28"/>
        </w:rPr>
        <w:t xml:space="preserve">Altitudini diferite, cuprinse între 100-700 m, în special în dealurile de la vest de Jiu, în Piemonturile Vestice; versanţi puternic înclinaţi și repezi, de regulă umbriţi; substraturi constituite din calcare; soluri rendzine (rendzine tipice, cambice, calcarice, scheletice), terra rossa (eutricambosoluri rodice litice), brune litice (eutricambosoluri litice), litosoluri (litosoluri). </w:t>
      </w:r>
    </w:p>
    <w:p w14:paraId="6623FEBD" w14:textId="77777777" w:rsidR="00310D76" w:rsidRPr="002F4792" w:rsidRDefault="00310D76" w:rsidP="00310D76">
      <w:pPr>
        <w:pStyle w:val="scrisnormal-2"/>
        <w:numPr>
          <w:ilvl w:val="12"/>
          <w:numId w:val="0"/>
        </w:numPr>
        <w:ind w:firstLine="720"/>
        <w:rPr>
          <w:sz w:val="28"/>
          <w:lang w:val="fr-FR"/>
        </w:rPr>
      </w:pPr>
      <w:r w:rsidRPr="002F4792">
        <w:rPr>
          <w:b/>
          <w:sz w:val="28"/>
          <w:lang w:val="pt-BR"/>
        </w:rPr>
        <w:t>Tipuri de staţiuni:</w:t>
      </w:r>
    </w:p>
    <w:p w14:paraId="0DF08529" w14:textId="77777777" w:rsidR="00310D76" w:rsidRPr="002F4792" w:rsidRDefault="00310D76" w:rsidP="00310D76">
      <w:pPr>
        <w:pStyle w:val="scrisnormal-2"/>
        <w:numPr>
          <w:ilvl w:val="12"/>
          <w:numId w:val="0"/>
        </w:numPr>
        <w:ind w:firstLine="720"/>
        <w:rPr>
          <w:sz w:val="28"/>
          <w:lang w:val="fr-FR"/>
        </w:rPr>
      </w:pPr>
      <w:r w:rsidRPr="002F4792">
        <w:rPr>
          <w:sz w:val="28"/>
          <w:lang w:val="fr-FR"/>
        </w:rPr>
        <w:t>5212 - Deluros de făgete Pi,  stâncărie şi eroziune excesivă</w:t>
      </w:r>
    </w:p>
    <w:p w14:paraId="5F3129F8" w14:textId="77777777" w:rsidR="00310D76" w:rsidRPr="002F4792" w:rsidRDefault="00310D76" w:rsidP="00310D76">
      <w:pPr>
        <w:pStyle w:val="scrisnormal-2"/>
        <w:numPr>
          <w:ilvl w:val="12"/>
          <w:numId w:val="0"/>
        </w:numPr>
        <w:ind w:firstLine="720"/>
        <w:rPr>
          <w:sz w:val="28"/>
          <w:lang w:val="fr-FR"/>
        </w:rPr>
      </w:pPr>
      <w:r w:rsidRPr="002F4792">
        <w:rPr>
          <w:sz w:val="28"/>
          <w:lang w:val="fr-FR"/>
        </w:rPr>
        <w:t>5221 - Deluros de făgete Pi, rendzinic edafic mic şi foarte mic</w:t>
      </w:r>
    </w:p>
    <w:p w14:paraId="7C23F225" w14:textId="77777777" w:rsidR="00310D76" w:rsidRPr="002F4792" w:rsidRDefault="00310D76" w:rsidP="00310D76">
      <w:pPr>
        <w:pStyle w:val="scrisnormal-2"/>
        <w:numPr>
          <w:ilvl w:val="12"/>
          <w:numId w:val="0"/>
        </w:numPr>
        <w:ind w:firstLine="720"/>
        <w:rPr>
          <w:i/>
          <w:iCs/>
          <w:sz w:val="28"/>
          <w:lang w:val="fr-FR"/>
        </w:rPr>
      </w:pPr>
      <w:r w:rsidRPr="002F4792">
        <w:rPr>
          <w:sz w:val="28"/>
          <w:lang w:val="fr-FR"/>
        </w:rPr>
        <w:t xml:space="preserve">5222 - Deluros de făgete Pm, rendzinic edafic mijlociu, cu </w:t>
      </w:r>
      <w:r w:rsidRPr="002F4792">
        <w:rPr>
          <w:i/>
          <w:iCs/>
          <w:sz w:val="28"/>
          <w:lang w:val="fr-FR"/>
        </w:rPr>
        <w:t>Asperula-Asarum</w:t>
      </w:r>
    </w:p>
    <w:p w14:paraId="0A0D7A98" w14:textId="77777777" w:rsidR="00310D76" w:rsidRPr="002F4792" w:rsidRDefault="00310D76" w:rsidP="00310D76">
      <w:pPr>
        <w:pStyle w:val="scrisnormal-2"/>
        <w:numPr>
          <w:ilvl w:val="12"/>
          <w:numId w:val="0"/>
        </w:numPr>
        <w:ind w:firstLine="720"/>
        <w:rPr>
          <w:sz w:val="28"/>
          <w:lang w:val="fr-FR"/>
        </w:rPr>
      </w:pPr>
      <w:r w:rsidRPr="002F4792">
        <w:rPr>
          <w:sz w:val="28"/>
          <w:lang w:val="fr-FR"/>
        </w:rPr>
        <w:t>5241 - Deluros de făgete Pi, brun edafic mic</w:t>
      </w:r>
    </w:p>
    <w:p w14:paraId="4224C427" w14:textId="77777777" w:rsidR="00310D76" w:rsidRPr="002F4792" w:rsidRDefault="00310D76" w:rsidP="00310D76">
      <w:pPr>
        <w:pStyle w:val="scrisnormal-2"/>
        <w:numPr>
          <w:ilvl w:val="12"/>
          <w:numId w:val="0"/>
        </w:numPr>
        <w:ind w:firstLine="720"/>
        <w:rPr>
          <w:sz w:val="28"/>
          <w:lang w:val="fr-FR"/>
        </w:rPr>
      </w:pPr>
      <w:r w:rsidRPr="002F4792">
        <w:rPr>
          <w:sz w:val="28"/>
          <w:lang w:val="fr-FR"/>
        </w:rPr>
        <w:t>6212 - Deluros de făgete de limită inferioară Pi, stâncărie şi eroziune excesivă</w:t>
      </w:r>
    </w:p>
    <w:p w14:paraId="1785E915" w14:textId="77777777" w:rsidR="00310D76" w:rsidRPr="002F4792" w:rsidRDefault="00310D76" w:rsidP="00310D76">
      <w:pPr>
        <w:pStyle w:val="scrisnormal-2"/>
        <w:numPr>
          <w:ilvl w:val="12"/>
          <w:numId w:val="0"/>
        </w:numPr>
        <w:ind w:firstLine="720"/>
        <w:rPr>
          <w:sz w:val="28"/>
          <w:lang w:val="fr-FR"/>
        </w:rPr>
      </w:pPr>
      <w:r w:rsidRPr="002F4792">
        <w:rPr>
          <w:sz w:val="28"/>
          <w:lang w:val="fr-FR"/>
        </w:rPr>
        <w:t>6221 - Deluros de făgete de limită inferioară, rendzinic, Pi</w:t>
      </w:r>
    </w:p>
    <w:p w14:paraId="074B871A" w14:textId="77777777" w:rsidR="00310D76" w:rsidRPr="002F4792" w:rsidRDefault="00310D76" w:rsidP="00310D76">
      <w:pPr>
        <w:pStyle w:val="scrisnormal-2"/>
        <w:numPr>
          <w:ilvl w:val="12"/>
          <w:numId w:val="0"/>
        </w:numPr>
        <w:ind w:firstLine="720"/>
        <w:rPr>
          <w:sz w:val="28"/>
          <w:lang w:val="fr-FR"/>
        </w:rPr>
      </w:pPr>
      <w:r w:rsidRPr="002F4792">
        <w:rPr>
          <w:sz w:val="28"/>
          <w:lang w:val="fr-FR"/>
        </w:rPr>
        <w:t>6222 - Deluros de făgete de limită inferioară, rendzinic, Pm</w:t>
      </w:r>
    </w:p>
    <w:p w14:paraId="778A93F5" w14:textId="77777777" w:rsidR="00310D76" w:rsidRPr="002F4792" w:rsidRDefault="00310D76" w:rsidP="00310D76">
      <w:pPr>
        <w:pStyle w:val="scrisnormal-2"/>
        <w:numPr>
          <w:ilvl w:val="12"/>
          <w:numId w:val="0"/>
        </w:numPr>
        <w:ind w:firstLine="720"/>
        <w:rPr>
          <w:sz w:val="28"/>
          <w:lang w:val="fr-FR"/>
        </w:rPr>
      </w:pPr>
      <w:r w:rsidRPr="002F4792">
        <w:rPr>
          <w:sz w:val="28"/>
          <w:lang w:val="fr-FR"/>
        </w:rPr>
        <w:t>6251 - Deluros de făgete de limită inferioară, brun, Pi</w:t>
      </w:r>
    </w:p>
    <w:p w14:paraId="1A5B21F5"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35326289"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4212 - Făget de deal pe soluri schelete cu floră de mull (m)</w:t>
      </w:r>
    </w:p>
    <w:p w14:paraId="68FAF3E4"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4213 - Făget de deal pe soluri superficiale cu substrat calcaros (i)</w:t>
      </w:r>
    </w:p>
    <w:p w14:paraId="7E6B4EA9"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4215* - Făget de deal pe stâncărie și soluri schelete de productivitate inferioară (i)</w:t>
      </w:r>
    </w:p>
    <w:p w14:paraId="75B5AB9E"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5585C0E9"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- 5-7 Fa, Go + 3-5 Te.a, Ci, Pa, Fr (Cas) ± Al.t</w:t>
      </w:r>
    </w:p>
    <w:p w14:paraId="074695DF"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- 5-6 Fa, Go + 4-5 Te.a, Ci, Pa, Fr (Cas), Pi.n</w:t>
      </w:r>
    </w:p>
    <w:p w14:paraId="39F03CB7"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505614DE"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- 5-6 Fa, Go + 3-4 Te.a, Ci, Pa, Fr (Cas), Al.t + 1 La, Pi.n</w:t>
      </w:r>
    </w:p>
    <w:p w14:paraId="116B6111"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- 4-5 Fa, Go + 3-4 Te.a, Ci, Pa, Fr (Cas), Ju, Ll + 1-2 La, Pi.n</w:t>
      </w:r>
    </w:p>
    <w:p w14:paraId="5F77898A"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07E44E19" w14:textId="77777777" w:rsidR="00310D76" w:rsidRPr="002F4792" w:rsidRDefault="00310D76" w:rsidP="00310D76">
      <w:pPr>
        <w:pStyle w:val="scrisnormal-2"/>
        <w:numPr>
          <w:ilvl w:val="12"/>
          <w:numId w:val="0"/>
        </w:numPr>
        <w:ind w:firstLine="720"/>
        <w:rPr>
          <w:iCs/>
          <w:sz w:val="28"/>
        </w:rPr>
      </w:pPr>
      <w:r w:rsidRPr="002F4792">
        <w:rPr>
          <w:iCs/>
          <w:sz w:val="28"/>
        </w:rPr>
        <w:t>- pregătirea terenului..............................3+6</w:t>
      </w:r>
    </w:p>
    <w:p w14:paraId="5C94DC30" w14:textId="77777777" w:rsidR="00310D76" w:rsidRPr="002F4792" w:rsidRDefault="00310D76" w:rsidP="00310D76">
      <w:pPr>
        <w:pStyle w:val="scrisnormal-2"/>
        <w:numPr>
          <w:ilvl w:val="12"/>
          <w:numId w:val="0"/>
        </w:numPr>
        <w:ind w:firstLine="720"/>
        <w:rPr>
          <w:iCs/>
          <w:sz w:val="28"/>
        </w:rPr>
      </w:pPr>
      <w:r w:rsidRPr="002F4792">
        <w:rPr>
          <w:iCs/>
          <w:sz w:val="28"/>
        </w:rPr>
        <w:t>- pregătirea solului..................................111</w:t>
      </w:r>
    </w:p>
    <w:p w14:paraId="55D005BD" w14:textId="77777777" w:rsidR="00310D76" w:rsidRPr="002F4792" w:rsidRDefault="00310D76" w:rsidP="00310D76">
      <w:pPr>
        <w:pStyle w:val="scrisnormal-2"/>
        <w:numPr>
          <w:ilvl w:val="12"/>
          <w:numId w:val="0"/>
        </w:numPr>
        <w:ind w:firstLine="720"/>
        <w:rPr>
          <w:iCs/>
          <w:sz w:val="28"/>
        </w:rPr>
      </w:pPr>
      <w:r w:rsidRPr="002F4792">
        <w:rPr>
          <w:iCs/>
          <w:sz w:val="28"/>
        </w:rPr>
        <w:t>- împăduriri.............................................21111 sai 21211</w:t>
      </w:r>
    </w:p>
    <w:p w14:paraId="2878F782"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43BBF385" w14:textId="77777777" w:rsidR="00310D76" w:rsidRPr="002F4792" w:rsidRDefault="00310D76" w:rsidP="00310D76">
      <w:pPr>
        <w:pStyle w:val="scrisnormal-2"/>
        <w:numPr>
          <w:ilvl w:val="12"/>
          <w:numId w:val="0"/>
        </w:numPr>
        <w:ind w:firstLine="720"/>
        <w:rPr>
          <w:b/>
          <w:sz w:val="28"/>
        </w:rPr>
      </w:pPr>
      <w:r w:rsidRPr="002F4792">
        <w:rPr>
          <w:b/>
          <w:sz w:val="28"/>
        </w:rPr>
        <w:t>Notă:</w:t>
      </w:r>
    </w:p>
    <w:p w14:paraId="1C79FF20" w14:textId="77777777" w:rsidR="00310D76" w:rsidRPr="002F4792" w:rsidRDefault="00310D76" w:rsidP="00310D76">
      <w:pPr>
        <w:pStyle w:val="scrisnormal-2"/>
        <w:numPr>
          <w:ilvl w:val="12"/>
          <w:numId w:val="0"/>
        </w:numPr>
        <w:ind w:firstLine="720"/>
        <w:rPr>
          <w:b/>
          <w:i/>
          <w:iCs/>
          <w:sz w:val="28"/>
        </w:rPr>
      </w:pPr>
      <w:r w:rsidRPr="002F4792">
        <w:rPr>
          <w:b/>
          <w:sz w:val="28"/>
        </w:rPr>
        <w:t xml:space="preserve">- </w:t>
      </w:r>
      <w:r w:rsidRPr="002F4792">
        <w:rPr>
          <w:i/>
          <w:iCs/>
          <w:sz w:val="28"/>
        </w:rPr>
        <w:t>Staţiuni cu condiţii extreme (soluri superficiale - scheletice, insolație)</w:t>
      </w:r>
    </w:p>
    <w:p w14:paraId="0F3D1EE2"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Arborete de fag (local și gorun) la care se adaugă paltin și tei argintiu și cu frunza mare, cireș, frasin, alun turcesc, destul de răspândite și cu rol important în protecţia solului, cantonate în special în sud-vestul ţării</w:t>
      </w:r>
    </w:p>
    <w:p w14:paraId="36D676AE" w14:textId="77777777" w:rsidR="00310D76" w:rsidRPr="002F4792" w:rsidRDefault="00310D76" w:rsidP="00310D76">
      <w:pPr>
        <w:pStyle w:val="scrisnormal-2"/>
        <w:numPr>
          <w:ilvl w:val="12"/>
          <w:numId w:val="0"/>
        </w:numPr>
        <w:ind w:firstLine="720"/>
        <w:rPr>
          <w:b/>
          <w:sz w:val="28"/>
        </w:rPr>
      </w:pPr>
    </w:p>
    <w:p w14:paraId="5C93BBFD" w14:textId="77777777" w:rsidR="00310D76" w:rsidRPr="002F4792" w:rsidRDefault="00310D76" w:rsidP="00310D76">
      <w:pPr>
        <w:pStyle w:val="GR-Ecologica"/>
        <w:numPr>
          <w:ilvl w:val="12"/>
          <w:numId w:val="0"/>
        </w:numPr>
        <w:ind w:firstLine="720"/>
        <w:rPr>
          <w:b/>
          <w:bCs/>
          <w:sz w:val="28"/>
          <w:lang w:val="fr-FR"/>
        </w:rPr>
      </w:pPr>
      <w:r w:rsidRPr="002F4792">
        <w:rPr>
          <w:b/>
          <w:bCs/>
          <w:sz w:val="28"/>
          <w:lang w:val="fr-FR"/>
        </w:rPr>
        <w:t>grupă ecologicĂ 45 (GE 45)</w:t>
      </w:r>
    </w:p>
    <w:p w14:paraId="2A9FBD64" w14:textId="77777777" w:rsidR="00310D76" w:rsidRPr="002F4792" w:rsidRDefault="00310D76" w:rsidP="00310D76">
      <w:pPr>
        <w:pStyle w:val="scrisnormal-2"/>
        <w:numPr>
          <w:ilvl w:val="12"/>
          <w:numId w:val="0"/>
        </w:numPr>
        <w:ind w:firstLine="720"/>
        <w:rPr>
          <w:sz w:val="28"/>
          <w:lang w:val="fr-FR"/>
        </w:rPr>
      </w:pPr>
      <w:r w:rsidRPr="002F4792">
        <w:rPr>
          <w:b/>
          <w:sz w:val="28"/>
          <w:lang w:val="fr-FR"/>
        </w:rPr>
        <w:t>Deluros de gorunete (s-m), soluri brune-brune luvice, V. ed. mare</w:t>
      </w:r>
    </w:p>
    <w:p w14:paraId="4D316F0F"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Condiţii staţionale:</w:t>
      </w:r>
    </w:p>
    <w:p w14:paraId="7C7E6218" w14:textId="77777777" w:rsidR="00310D76" w:rsidRPr="002F4792" w:rsidRDefault="00310D76" w:rsidP="00310D76">
      <w:pPr>
        <w:pStyle w:val="scrisnormal-2"/>
        <w:numPr>
          <w:ilvl w:val="12"/>
          <w:numId w:val="0"/>
        </w:numPr>
        <w:ind w:firstLine="720"/>
        <w:rPr>
          <w:sz w:val="28"/>
          <w:lang w:val="fr-FR"/>
        </w:rPr>
      </w:pPr>
      <w:r w:rsidRPr="002F4792">
        <w:rPr>
          <w:sz w:val="28"/>
          <w:lang w:val="fr-FR"/>
        </w:rPr>
        <w:t>Altitudini cuprinse de regulă între 150-500 m, în tot arealul gorunetelor (FD</w:t>
      </w:r>
      <w:r w:rsidRPr="002F4792">
        <w:rPr>
          <w:sz w:val="28"/>
          <w:vertAlign w:val="subscript"/>
          <w:lang w:val="fr-FR"/>
        </w:rPr>
        <w:t>2</w:t>
      </w:r>
      <w:r w:rsidRPr="002F4792">
        <w:rPr>
          <w:sz w:val="28"/>
          <w:lang w:val="fr-FR"/>
        </w:rPr>
        <w:t xml:space="preserve"> și FD</w:t>
      </w:r>
      <w:r w:rsidRPr="002F4792">
        <w:rPr>
          <w:sz w:val="28"/>
          <w:vertAlign w:val="subscript"/>
          <w:lang w:val="fr-FR"/>
        </w:rPr>
        <w:t>3</w:t>
      </w:r>
      <w:r w:rsidRPr="002F4792">
        <w:rPr>
          <w:sz w:val="28"/>
          <w:lang w:val="fr-FR"/>
        </w:rPr>
        <w:t>), culmi late, versanţi slab-moderat înclinaţi, mai ales însoriţi; substraturi de materiale loessoide, luturi, alternanţe de nisipuri cu marne sau argile, uneori calcare, șisturi cristaline ș.a., acoperite cu depozite de cuvertură fine; soluri brune sau brune luvice (eutricambosoluri, luvosoluri tipice, stagnice, rodice), mai rar brune-roșcate luvice (luvosoluri roșcate), uneori luvisoluri (luvosoluri albice), profunde, slab scheletice.</w:t>
      </w:r>
    </w:p>
    <w:p w14:paraId="17863625" w14:textId="77777777" w:rsidR="00310D76" w:rsidRPr="002F4792" w:rsidRDefault="00310D76" w:rsidP="00310D76">
      <w:pPr>
        <w:pStyle w:val="scrisnormal-2"/>
        <w:numPr>
          <w:ilvl w:val="12"/>
          <w:numId w:val="0"/>
        </w:numPr>
        <w:ind w:firstLine="720"/>
        <w:rPr>
          <w:sz w:val="28"/>
          <w:lang w:val="fr-FR"/>
        </w:rPr>
      </w:pPr>
      <w:r w:rsidRPr="002F4792">
        <w:rPr>
          <w:b/>
          <w:sz w:val="28"/>
          <w:lang w:val="pt-BR"/>
        </w:rPr>
        <w:t>Tipuri de staţiuni:</w:t>
      </w:r>
    </w:p>
    <w:p w14:paraId="12D7F400" w14:textId="77777777" w:rsidR="00310D76" w:rsidRPr="002F4792" w:rsidRDefault="00310D76" w:rsidP="00310D76">
      <w:pPr>
        <w:pStyle w:val="scrisnormal-2"/>
        <w:numPr>
          <w:ilvl w:val="12"/>
          <w:numId w:val="0"/>
        </w:numPr>
        <w:ind w:firstLine="720"/>
        <w:rPr>
          <w:sz w:val="28"/>
          <w:lang w:val="fr-FR"/>
        </w:rPr>
      </w:pPr>
      <w:r w:rsidRPr="002F4792">
        <w:rPr>
          <w:sz w:val="28"/>
          <w:lang w:val="fr-FR"/>
        </w:rPr>
        <w:t>5152 - Deluros de gorunete Pm, brun slab-mediu podzolit, edafic mijlociu</w:t>
      </w:r>
    </w:p>
    <w:p w14:paraId="01B84D37"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5153 - Deluros de gorunete Ps, brun edafic mare, cu </w:t>
      </w:r>
      <w:r w:rsidRPr="002F4792">
        <w:rPr>
          <w:i/>
          <w:iCs/>
          <w:sz w:val="28"/>
          <w:lang w:val="fr-FR"/>
        </w:rPr>
        <w:t>Asarum-Stellaria</w:t>
      </w:r>
    </w:p>
    <w:p w14:paraId="1676E6B6" w14:textId="77777777" w:rsidR="00310D76" w:rsidRPr="002F4792" w:rsidRDefault="00310D76" w:rsidP="00310D76">
      <w:pPr>
        <w:pStyle w:val="scrisnormal-2"/>
        <w:numPr>
          <w:ilvl w:val="12"/>
          <w:numId w:val="0"/>
        </w:numPr>
        <w:ind w:firstLine="720"/>
        <w:rPr>
          <w:sz w:val="28"/>
          <w:lang w:val="fr-FR"/>
        </w:rPr>
      </w:pPr>
      <w:r w:rsidRPr="002F4792">
        <w:rPr>
          <w:sz w:val="28"/>
          <w:lang w:val="fr-FR"/>
        </w:rPr>
        <w:t>6152 - Deluros de cvercete, brun, Pm</w:t>
      </w:r>
    </w:p>
    <w:p w14:paraId="6A7DA2A4" w14:textId="77777777" w:rsidR="00310D76" w:rsidRPr="002F4792" w:rsidRDefault="00310D76" w:rsidP="00310D76">
      <w:pPr>
        <w:pStyle w:val="scrisnormal-2"/>
        <w:numPr>
          <w:ilvl w:val="12"/>
          <w:numId w:val="0"/>
        </w:numPr>
        <w:ind w:firstLine="720"/>
        <w:rPr>
          <w:sz w:val="28"/>
          <w:lang w:val="fr-FR"/>
        </w:rPr>
      </w:pPr>
      <w:r w:rsidRPr="002F4792">
        <w:rPr>
          <w:sz w:val="28"/>
          <w:lang w:val="fr-FR"/>
        </w:rPr>
        <w:t>6153 - Deluros de cvercete cu şleauri de deal fără fag Ps/m, brun şi cenuşiu edafic mare</w:t>
      </w:r>
    </w:p>
    <w:p w14:paraId="70D56C34" w14:textId="77777777" w:rsidR="00310D76" w:rsidRPr="002F4792" w:rsidRDefault="00310D76" w:rsidP="00310D76">
      <w:pPr>
        <w:pStyle w:val="scrisnormal-2"/>
        <w:numPr>
          <w:ilvl w:val="12"/>
          <w:numId w:val="0"/>
        </w:numPr>
        <w:ind w:firstLine="720"/>
        <w:rPr>
          <w:sz w:val="28"/>
          <w:lang w:val="fr-FR"/>
        </w:rPr>
      </w:pPr>
      <w:r w:rsidRPr="002F4792">
        <w:rPr>
          <w:sz w:val="28"/>
          <w:lang w:val="fr-FR"/>
        </w:rPr>
        <w:t>6132 a - Deluros de gorunete și goruneto-şleauri Pm, brun şi cenuşiu edafic mijlociu</w:t>
      </w:r>
    </w:p>
    <w:p w14:paraId="46A5060B"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43E5B747" w14:textId="77777777" w:rsidR="00310D76" w:rsidRPr="002F4792" w:rsidRDefault="00310D76" w:rsidP="00310D76">
      <w:pPr>
        <w:pStyle w:val="scrisnormal-2"/>
        <w:numPr>
          <w:ilvl w:val="12"/>
          <w:numId w:val="0"/>
        </w:numPr>
        <w:ind w:firstLine="720"/>
        <w:jc w:val="left"/>
        <w:rPr>
          <w:bCs/>
          <w:sz w:val="28"/>
          <w:lang w:val="fr-FR"/>
        </w:rPr>
      </w:pPr>
      <w:r w:rsidRPr="002F4792">
        <w:rPr>
          <w:bCs/>
          <w:sz w:val="28"/>
          <w:lang w:val="fr-FR"/>
        </w:rPr>
        <w:t>5111 - Gorunet normal cu floră de mull (s)</w:t>
      </w:r>
      <w:r w:rsidRPr="002F4792">
        <w:rPr>
          <w:bCs/>
          <w:sz w:val="28"/>
          <w:vertAlign w:val="superscript"/>
          <w:lang w:val="fr-FR"/>
        </w:rPr>
        <w:t>1</w:t>
      </w:r>
    </w:p>
    <w:p w14:paraId="5EB4EC1E" w14:textId="77777777" w:rsidR="00310D76" w:rsidRPr="002F4792" w:rsidRDefault="00310D76" w:rsidP="00310D76">
      <w:pPr>
        <w:pStyle w:val="scrisnormal-2"/>
        <w:numPr>
          <w:ilvl w:val="12"/>
          <w:numId w:val="0"/>
        </w:numPr>
        <w:ind w:firstLine="720"/>
        <w:jc w:val="left"/>
        <w:rPr>
          <w:bCs/>
          <w:sz w:val="28"/>
          <w:lang w:val="fr-FR"/>
        </w:rPr>
      </w:pPr>
      <w:r w:rsidRPr="002F4792">
        <w:rPr>
          <w:bCs/>
          <w:sz w:val="28"/>
          <w:lang w:val="fr-FR"/>
        </w:rPr>
        <w:t>5113 - Gorunet cu floră de mull de productivitate mijlocie (m)</w:t>
      </w:r>
      <w:r w:rsidRPr="002F4792">
        <w:rPr>
          <w:bCs/>
          <w:sz w:val="28"/>
          <w:vertAlign w:val="superscript"/>
          <w:lang w:val="fr-FR"/>
        </w:rPr>
        <w:t>1</w:t>
      </w:r>
    </w:p>
    <w:p w14:paraId="5DD3261F" w14:textId="77777777" w:rsidR="00310D76" w:rsidRPr="002F4792" w:rsidRDefault="00310D76" w:rsidP="00310D76">
      <w:pPr>
        <w:pStyle w:val="scrisnormal-2"/>
        <w:numPr>
          <w:ilvl w:val="12"/>
          <w:numId w:val="0"/>
        </w:numPr>
        <w:ind w:firstLine="720"/>
        <w:jc w:val="left"/>
        <w:rPr>
          <w:bCs/>
          <w:sz w:val="28"/>
          <w:lang w:val="fr-FR"/>
        </w:rPr>
      </w:pPr>
      <w:r w:rsidRPr="002F4792">
        <w:rPr>
          <w:bCs/>
          <w:sz w:val="28"/>
          <w:lang w:val="fr-FR"/>
        </w:rPr>
        <w:t>5321 - Goruneto-șleau de productivitate superioară (s)</w:t>
      </w:r>
      <w:r w:rsidRPr="002F4792">
        <w:rPr>
          <w:bCs/>
          <w:sz w:val="28"/>
          <w:vertAlign w:val="superscript"/>
          <w:lang w:val="fr-FR"/>
        </w:rPr>
        <w:t>1</w:t>
      </w:r>
    </w:p>
    <w:p w14:paraId="086A4A55" w14:textId="77777777" w:rsidR="00310D76" w:rsidRPr="002F4792" w:rsidRDefault="00310D76" w:rsidP="00310D76">
      <w:pPr>
        <w:pStyle w:val="scrisnormal-2"/>
        <w:numPr>
          <w:ilvl w:val="12"/>
          <w:numId w:val="0"/>
        </w:numPr>
        <w:ind w:firstLine="720"/>
        <w:jc w:val="left"/>
        <w:rPr>
          <w:bCs/>
          <w:sz w:val="28"/>
          <w:lang w:val="fr-FR"/>
        </w:rPr>
      </w:pPr>
      <w:r w:rsidRPr="002F4792">
        <w:rPr>
          <w:bCs/>
          <w:sz w:val="28"/>
          <w:lang w:val="fr-FR"/>
        </w:rPr>
        <w:t>5322 - Șleau de deal cu gorun de productivitate superioară (s)</w:t>
      </w:r>
      <w:r w:rsidRPr="002F4792">
        <w:rPr>
          <w:bCs/>
          <w:sz w:val="28"/>
          <w:vertAlign w:val="superscript"/>
          <w:lang w:val="fr-FR"/>
        </w:rPr>
        <w:t>1</w:t>
      </w:r>
    </w:p>
    <w:p w14:paraId="70B254E6" w14:textId="77777777" w:rsidR="00310D76" w:rsidRPr="002F4792" w:rsidRDefault="00310D76" w:rsidP="00310D76">
      <w:pPr>
        <w:pStyle w:val="scrisnormal-2"/>
        <w:numPr>
          <w:ilvl w:val="12"/>
          <w:numId w:val="0"/>
        </w:numPr>
        <w:ind w:firstLine="720"/>
        <w:jc w:val="left"/>
        <w:rPr>
          <w:bCs/>
          <w:sz w:val="28"/>
          <w:lang w:val="fr-FR"/>
        </w:rPr>
      </w:pPr>
      <w:r w:rsidRPr="002F4792">
        <w:rPr>
          <w:bCs/>
          <w:sz w:val="28"/>
          <w:lang w:val="fr-FR"/>
        </w:rPr>
        <w:t>5331 - Șleau de deal dobrogean de productivitate mijlocie (m)</w:t>
      </w:r>
      <w:r w:rsidRPr="002F4792">
        <w:rPr>
          <w:bCs/>
          <w:sz w:val="28"/>
          <w:vertAlign w:val="superscript"/>
          <w:lang w:val="fr-FR"/>
        </w:rPr>
        <w:t>1</w:t>
      </w:r>
    </w:p>
    <w:p w14:paraId="046FFA56"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56E3759B"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- 7-8 Go + 2-3 Te, Fr, Pa, Ci</w:t>
      </w:r>
    </w:p>
    <w:p w14:paraId="6F239645"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- 6-7 Go + 3-4 Te, Fr, Pa, Ci</w:t>
      </w:r>
    </w:p>
    <w:p w14:paraId="4348C289"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595BEA25"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- 6-7 Go + 3-4 Te, Fr, Pa, Ci, Ca, Fa</w:t>
      </w:r>
    </w:p>
    <w:p w14:paraId="36326841"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- 6-8 Go + 2-4 Te, Fr, Pa, Ci</w:t>
      </w:r>
    </w:p>
    <w:p w14:paraId="46D66526"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29F32CFC"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pregătirea terenului.............................3</w:t>
      </w:r>
    </w:p>
    <w:p w14:paraId="711192A4" w14:textId="77777777" w:rsidR="00310D76" w:rsidRPr="002F4792" w:rsidRDefault="00310D76" w:rsidP="00310D76">
      <w:pPr>
        <w:pStyle w:val="scrisnormal-2"/>
        <w:numPr>
          <w:ilvl w:val="12"/>
          <w:numId w:val="0"/>
        </w:numPr>
        <w:ind w:firstLine="720"/>
        <w:rPr>
          <w:iCs/>
          <w:sz w:val="28"/>
        </w:rPr>
      </w:pPr>
      <w:r w:rsidRPr="002F4792">
        <w:rPr>
          <w:iCs/>
          <w:sz w:val="28"/>
        </w:rPr>
        <w:t>- pregătirea solului................................112 sau 121</w:t>
      </w:r>
    </w:p>
    <w:p w14:paraId="4A338847" w14:textId="77777777" w:rsidR="00310D76" w:rsidRPr="002F4792" w:rsidRDefault="00310D76" w:rsidP="00310D76">
      <w:pPr>
        <w:pStyle w:val="scrisnormal-2"/>
        <w:numPr>
          <w:ilvl w:val="12"/>
          <w:numId w:val="0"/>
        </w:numPr>
        <w:ind w:firstLine="720"/>
        <w:rPr>
          <w:iCs/>
          <w:sz w:val="28"/>
        </w:rPr>
      </w:pPr>
      <w:r w:rsidRPr="002F4792">
        <w:rPr>
          <w:iCs/>
          <w:sz w:val="28"/>
        </w:rPr>
        <w:t>- împăduriri............................................21111</w:t>
      </w:r>
    </w:p>
    <w:p w14:paraId="35FFD872"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331F6049" w14:textId="77777777" w:rsidR="00310D76" w:rsidRPr="002F4792" w:rsidRDefault="00310D76" w:rsidP="00310D76">
      <w:pPr>
        <w:pStyle w:val="scrisnormal-2"/>
        <w:numPr>
          <w:ilvl w:val="12"/>
          <w:numId w:val="0"/>
        </w:numPr>
        <w:ind w:firstLine="720"/>
        <w:rPr>
          <w:b/>
          <w:sz w:val="28"/>
        </w:rPr>
      </w:pPr>
      <w:r w:rsidRPr="002F4792">
        <w:rPr>
          <w:b/>
          <w:sz w:val="28"/>
        </w:rPr>
        <w:t>Notă:</w:t>
      </w:r>
    </w:p>
    <w:p w14:paraId="55BDA650" w14:textId="77777777" w:rsidR="00310D76" w:rsidRPr="002F4792" w:rsidRDefault="00310D76" w:rsidP="00310D76">
      <w:pPr>
        <w:pStyle w:val="scrisnormal-2"/>
        <w:numPr>
          <w:ilvl w:val="12"/>
          <w:numId w:val="0"/>
        </w:numPr>
        <w:ind w:firstLine="720"/>
        <w:rPr>
          <w:bCs/>
          <w:sz w:val="28"/>
        </w:rPr>
      </w:pPr>
      <w:r w:rsidRPr="002F4792">
        <w:rPr>
          <w:bCs/>
          <w:sz w:val="28"/>
          <w:vertAlign w:val="superscript"/>
        </w:rPr>
        <w:t xml:space="preserve">1 </w:t>
      </w:r>
      <w:r w:rsidRPr="002F4792">
        <w:rPr>
          <w:bCs/>
          <w:sz w:val="28"/>
        </w:rPr>
        <w:t>- Tipuri de pădure foarte valoaroase în care se înscriu și renumitele arborete de gorun de la Groși - Runcu, Drinova, Căiuți, precum și cele de la Niculițel etc.</w:t>
      </w:r>
    </w:p>
    <w:p w14:paraId="67A22413" w14:textId="77777777" w:rsidR="00310D76" w:rsidRPr="002F4792" w:rsidRDefault="00310D76" w:rsidP="00310D76">
      <w:pPr>
        <w:pStyle w:val="scrisnormal-2"/>
        <w:numPr>
          <w:ilvl w:val="12"/>
          <w:numId w:val="0"/>
        </w:numPr>
        <w:ind w:firstLine="720"/>
        <w:rPr>
          <w:bCs/>
          <w:sz w:val="28"/>
        </w:rPr>
      </w:pPr>
      <w:r w:rsidRPr="002F4792">
        <w:rPr>
          <w:bCs/>
          <w:sz w:val="28"/>
        </w:rPr>
        <w:t>- În unele cazuri, pe substraturi cu permeabiliate accentuată se produce deficit de umiditate în sol, ceea ce favorizează instalarea păturii vii de rugi și graminee, care creează dificultăți regenerării naturale a gorunului (Căiuți)</w:t>
      </w:r>
    </w:p>
    <w:p w14:paraId="524EE503" w14:textId="77777777" w:rsidR="00310D76" w:rsidRPr="002F4792" w:rsidRDefault="00310D76" w:rsidP="00310D76">
      <w:pPr>
        <w:pStyle w:val="scrisnormal-2"/>
        <w:numPr>
          <w:ilvl w:val="12"/>
          <w:numId w:val="0"/>
        </w:numPr>
        <w:ind w:firstLine="720"/>
        <w:rPr>
          <w:bCs/>
          <w:sz w:val="28"/>
        </w:rPr>
      </w:pPr>
    </w:p>
    <w:p w14:paraId="37B48473" w14:textId="77777777" w:rsidR="00310D76" w:rsidRPr="002F4792" w:rsidRDefault="00310D76" w:rsidP="00310D76">
      <w:pPr>
        <w:pStyle w:val="GR-Ecologica"/>
        <w:numPr>
          <w:ilvl w:val="12"/>
          <w:numId w:val="0"/>
        </w:numPr>
        <w:ind w:firstLine="720"/>
        <w:rPr>
          <w:b/>
          <w:bCs/>
          <w:sz w:val="28"/>
          <w:lang w:val="fr-FR"/>
        </w:rPr>
      </w:pPr>
      <w:r w:rsidRPr="002F4792">
        <w:rPr>
          <w:b/>
          <w:bCs/>
          <w:sz w:val="28"/>
          <w:lang w:val="fr-FR"/>
        </w:rPr>
        <w:t>grupa ecologicĂ 46 (GE 46)</w:t>
      </w:r>
    </w:p>
    <w:p w14:paraId="2349F9E2" w14:textId="77777777" w:rsidR="00310D76" w:rsidRPr="002F4792" w:rsidRDefault="00310D76" w:rsidP="00310D76">
      <w:pPr>
        <w:pStyle w:val="STATIUNEA"/>
        <w:numPr>
          <w:ilvl w:val="12"/>
          <w:numId w:val="0"/>
        </w:numPr>
        <w:ind w:firstLine="720"/>
        <w:rPr>
          <w:sz w:val="28"/>
          <w:lang w:val="fr-FR"/>
        </w:rPr>
      </w:pPr>
      <w:r w:rsidRPr="002F4792">
        <w:rPr>
          <w:sz w:val="28"/>
          <w:lang w:val="fr-FR"/>
        </w:rPr>
        <w:t>Deluros de gorunete±fag (s-m), soluri brune-brune luvice, V. ed. mare</w:t>
      </w:r>
    </w:p>
    <w:p w14:paraId="68041F3A"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Condiţii staţionale:</w:t>
      </w:r>
    </w:p>
    <w:p w14:paraId="012EE2E5" w14:textId="77777777" w:rsidR="00310D76" w:rsidRPr="002F4792" w:rsidRDefault="00310D76" w:rsidP="00310D76">
      <w:pPr>
        <w:pStyle w:val="scrisnormal-2"/>
        <w:numPr>
          <w:ilvl w:val="12"/>
          <w:numId w:val="0"/>
        </w:numPr>
        <w:ind w:firstLine="720"/>
        <w:rPr>
          <w:sz w:val="28"/>
        </w:rPr>
      </w:pPr>
      <w:r w:rsidRPr="002F4792">
        <w:rPr>
          <w:sz w:val="28"/>
          <w:lang w:val="fr-FR"/>
        </w:rPr>
        <w:t>Altitudini mai frecvente între 400 - 750 m, mai ales în FD</w:t>
      </w:r>
      <w:r w:rsidRPr="002F4792">
        <w:rPr>
          <w:sz w:val="28"/>
          <w:vertAlign w:val="subscript"/>
          <w:lang w:val="fr-FR"/>
        </w:rPr>
        <w:t>2</w:t>
      </w:r>
      <w:r w:rsidRPr="002F4792">
        <w:rPr>
          <w:sz w:val="28"/>
          <w:lang w:val="fr-FR"/>
        </w:rPr>
        <w:t xml:space="preserve"> și FD</w:t>
      </w:r>
      <w:r w:rsidRPr="002F4792">
        <w:rPr>
          <w:sz w:val="28"/>
          <w:vertAlign w:val="subscript"/>
          <w:lang w:val="fr-FR"/>
        </w:rPr>
        <w:t>3</w:t>
      </w:r>
      <w:r w:rsidRPr="002F4792">
        <w:rPr>
          <w:sz w:val="28"/>
          <w:lang w:val="fr-FR"/>
        </w:rPr>
        <w:t>; culmi și platouri (la altitudini mai mari), versanţi slab-moderat înclinaţi, semiînsoriţi-semiumbriţi, umbriți (la altitudini mici); substraturi de materiale loessoide, luturi, alternanţe de marne sau argile cu nisipuri sau pietrișuri, uneori conglomerate, gresii calcaroase, șisturi cristaline acoperite de depozite de cuverturi fine; soluri frecvent brune și brune luvice, brune argiloiluviale (eutricambosoluri şi luvosoluri, preluvosoluri) ± pseudogleizate (stagnice), pseudorendzine (</w:t>
      </w:r>
      <w:r w:rsidRPr="002F4792">
        <w:rPr>
          <w:sz w:val="28"/>
        </w:rPr>
        <w:t>faeoziomuri calcarice, tipice, cambice, argice, stagnice pararendzinice</w:t>
      </w:r>
      <w:r w:rsidRPr="002F4792">
        <w:rPr>
          <w:sz w:val="28"/>
          <w:lang w:val="fr-FR"/>
        </w:rPr>
        <w:t xml:space="preserve">), mai rar luvisoluri (luvosoluri albice), cu mull, profunde, slab scheletice (în adâncime). </w:t>
      </w:r>
    </w:p>
    <w:p w14:paraId="7EC3111A" w14:textId="77777777" w:rsidR="00310D76" w:rsidRPr="002F4792" w:rsidRDefault="00310D76" w:rsidP="00310D76">
      <w:pPr>
        <w:pStyle w:val="scrisnormal-2"/>
        <w:numPr>
          <w:ilvl w:val="12"/>
          <w:numId w:val="0"/>
        </w:numPr>
        <w:ind w:firstLine="720"/>
        <w:rPr>
          <w:sz w:val="28"/>
          <w:lang w:val="fr-FR"/>
        </w:rPr>
      </w:pPr>
      <w:r w:rsidRPr="002F4792">
        <w:rPr>
          <w:b/>
          <w:sz w:val="28"/>
          <w:lang w:val="pt-BR"/>
        </w:rPr>
        <w:t>Tipuri de staţiuni:</w:t>
      </w:r>
    </w:p>
    <w:p w14:paraId="1C740F34" w14:textId="77777777" w:rsidR="00310D76" w:rsidRPr="002F4792" w:rsidRDefault="00310D76" w:rsidP="00310D76">
      <w:pPr>
        <w:pStyle w:val="scrisnormal-2"/>
        <w:numPr>
          <w:ilvl w:val="12"/>
          <w:numId w:val="0"/>
        </w:numPr>
        <w:ind w:firstLine="720"/>
        <w:rPr>
          <w:sz w:val="28"/>
        </w:rPr>
      </w:pPr>
      <w:r w:rsidRPr="002F4792">
        <w:rPr>
          <w:sz w:val="28"/>
        </w:rPr>
        <w:t>5152 a  - Deluros de gorunete ± fag Pm, brun slab-mediu podzolit, edafic mijlociu</w:t>
      </w:r>
    </w:p>
    <w:p w14:paraId="2B780D8A" w14:textId="77777777" w:rsidR="00310D76" w:rsidRPr="002F4792" w:rsidRDefault="00310D76" w:rsidP="00310D76">
      <w:pPr>
        <w:pStyle w:val="scrisnormal-2"/>
        <w:numPr>
          <w:ilvl w:val="12"/>
          <w:numId w:val="0"/>
        </w:numPr>
        <w:ind w:firstLine="720"/>
        <w:rPr>
          <w:sz w:val="28"/>
        </w:rPr>
      </w:pPr>
      <w:r w:rsidRPr="002F4792">
        <w:rPr>
          <w:sz w:val="28"/>
        </w:rPr>
        <w:t xml:space="preserve">5153 a - Deluros de gorunete ± fag Ps, brun edafic mare, cu </w:t>
      </w:r>
      <w:r w:rsidRPr="002F4792">
        <w:rPr>
          <w:i/>
          <w:iCs/>
          <w:sz w:val="28"/>
        </w:rPr>
        <w:t>Asarum-Stellaria</w:t>
      </w:r>
    </w:p>
    <w:p w14:paraId="37AC4432" w14:textId="77777777" w:rsidR="00310D76" w:rsidRPr="002F4792" w:rsidRDefault="00310D76" w:rsidP="00310D76">
      <w:pPr>
        <w:pStyle w:val="scrisnormal-2"/>
        <w:numPr>
          <w:ilvl w:val="12"/>
          <w:numId w:val="0"/>
        </w:numPr>
        <w:ind w:firstLine="720"/>
        <w:rPr>
          <w:sz w:val="28"/>
        </w:rPr>
      </w:pPr>
      <w:r w:rsidRPr="002F4792">
        <w:rPr>
          <w:sz w:val="28"/>
        </w:rPr>
        <w:t>5234* - Deluros de gorunete Ps, podzolit edafic mare</w:t>
      </w:r>
    </w:p>
    <w:p w14:paraId="66C0FC91" w14:textId="77777777" w:rsidR="00310D76" w:rsidRPr="002F4792" w:rsidRDefault="00310D76" w:rsidP="00310D76">
      <w:pPr>
        <w:pStyle w:val="scrisnormal-2"/>
        <w:numPr>
          <w:ilvl w:val="12"/>
          <w:numId w:val="0"/>
        </w:numPr>
        <w:ind w:firstLine="720"/>
        <w:rPr>
          <w:sz w:val="28"/>
        </w:rPr>
      </w:pPr>
      <w:r w:rsidRPr="002F4792">
        <w:rPr>
          <w:sz w:val="28"/>
        </w:rPr>
        <w:t>5233 a - Deluros de făgete Pm, luvisol pseudogleizat, edafic mijlociu-mare</w:t>
      </w:r>
    </w:p>
    <w:p w14:paraId="14A62EAE"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4659812F"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5211 - Goruneto-făget cu floră de mull (s)</w:t>
      </w:r>
    </w:p>
    <w:p w14:paraId="72BDB5D9"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5311 - Goruneto-șleau cu fag de productivitate superioară (s)</w:t>
      </w:r>
    </w:p>
    <w:p w14:paraId="72F63480"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5312 - Șleau de deal cu gorun și fag de productivitate superioară (s)</w:t>
      </w:r>
    </w:p>
    <w:p w14:paraId="6A48F747"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5314 - Șleau de deal cu gorun și fag de productivitate mijlocie (m)</w:t>
      </w:r>
    </w:p>
    <w:p w14:paraId="0C434479"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0111 - Cărpinet de poale de coastă (m)</w:t>
      </w:r>
      <w:r w:rsidRPr="002F4792">
        <w:rPr>
          <w:bCs/>
          <w:sz w:val="28"/>
          <w:vertAlign w:val="superscript"/>
          <w:lang w:val="fr-FR"/>
        </w:rPr>
        <w:t>1</w:t>
      </w:r>
    </w:p>
    <w:p w14:paraId="0BA69C18"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11BEF8CC"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- 6-7 Go + 2-3 Fa +1-2 Te, Fr, Pa, Ci, Ca</w:t>
      </w:r>
    </w:p>
    <w:p w14:paraId="665B66CD"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- 6-7 Go + 2 Fa + 1-2 Te, Fr, Pa, Ci, Ca</w:t>
      </w:r>
    </w:p>
    <w:p w14:paraId="5B83A541"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6467A632"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- 6-7 Go + 2-3 Fa + 1-2 Te, Fr, Pa, Ci, Ca</w:t>
      </w:r>
    </w:p>
    <w:p w14:paraId="775FC878"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- 6-7 Go + 2-3 Fa + 1-2 Te, Fr, Pa, Ci, Ca</w:t>
      </w:r>
    </w:p>
    <w:p w14:paraId="309A8A8C"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33C1E684" w14:textId="77777777" w:rsidR="00310D76" w:rsidRPr="002F4792" w:rsidRDefault="00310D76" w:rsidP="00310D76">
      <w:pPr>
        <w:pStyle w:val="scrisnormal-2"/>
        <w:numPr>
          <w:ilvl w:val="12"/>
          <w:numId w:val="0"/>
        </w:numPr>
        <w:ind w:firstLine="720"/>
        <w:rPr>
          <w:iCs/>
          <w:sz w:val="28"/>
        </w:rPr>
      </w:pPr>
      <w:r w:rsidRPr="002F4792">
        <w:rPr>
          <w:iCs/>
          <w:sz w:val="28"/>
        </w:rPr>
        <w:t>- pregătirea terenului..............................3</w:t>
      </w:r>
    </w:p>
    <w:p w14:paraId="30B51EA3" w14:textId="77777777" w:rsidR="00310D76" w:rsidRPr="002F4792" w:rsidRDefault="00310D76" w:rsidP="00310D76">
      <w:pPr>
        <w:pStyle w:val="scrisnormal-2"/>
        <w:numPr>
          <w:ilvl w:val="12"/>
          <w:numId w:val="0"/>
        </w:numPr>
        <w:ind w:firstLine="720"/>
        <w:rPr>
          <w:iCs/>
          <w:sz w:val="28"/>
        </w:rPr>
      </w:pPr>
      <w:r w:rsidRPr="002F4792">
        <w:rPr>
          <w:iCs/>
          <w:sz w:val="28"/>
        </w:rPr>
        <w:t>- pregătirea solului.................................112 sau 121</w:t>
      </w:r>
    </w:p>
    <w:p w14:paraId="2F650E09" w14:textId="77777777" w:rsidR="00310D76" w:rsidRPr="002F4792" w:rsidRDefault="00310D76" w:rsidP="00310D76">
      <w:pPr>
        <w:pStyle w:val="scrisnormal-2"/>
        <w:numPr>
          <w:ilvl w:val="12"/>
          <w:numId w:val="0"/>
        </w:numPr>
        <w:tabs>
          <w:tab w:val="left" w:pos="5103"/>
        </w:tabs>
        <w:ind w:firstLine="720"/>
        <w:rPr>
          <w:iCs/>
          <w:sz w:val="28"/>
        </w:rPr>
      </w:pPr>
      <w:r w:rsidRPr="002F4792">
        <w:rPr>
          <w:iCs/>
          <w:sz w:val="28"/>
        </w:rPr>
        <w:t>- împăduriri............................................21111 sau 21231</w:t>
      </w:r>
    </w:p>
    <w:p w14:paraId="52D8394C"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4C1B0422" w14:textId="77777777" w:rsidR="00310D76" w:rsidRPr="002F4792" w:rsidRDefault="00310D76" w:rsidP="00310D76">
      <w:pPr>
        <w:pStyle w:val="scrisnormal-2"/>
        <w:numPr>
          <w:ilvl w:val="12"/>
          <w:numId w:val="0"/>
        </w:numPr>
        <w:ind w:firstLine="720"/>
        <w:rPr>
          <w:b/>
          <w:sz w:val="28"/>
        </w:rPr>
      </w:pPr>
      <w:r w:rsidRPr="002F4792">
        <w:rPr>
          <w:b/>
          <w:sz w:val="28"/>
        </w:rPr>
        <w:t>Notă:</w:t>
      </w:r>
    </w:p>
    <w:p w14:paraId="437A58EE"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Arborete care în mare parte provin din extinderea naturală a fagului în gorunete, existând tendinţa de evoluţie spre făgete (mai ales în Moldova de Nord)</w:t>
      </w:r>
    </w:p>
    <w:p w14:paraId="47B26E5D" w14:textId="77777777" w:rsidR="00310D76" w:rsidRPr="002F4792" w:rsidRDefault="00310D76" w:rsidP="00310D76">
      <w:pPr>
        <w:pStyle w:val="scrisnormal-2"/>
        <w:numPr>
          <w:ilvl w:val="12"/>
          <w:numId w:val="0"/>
        </w:numPr>
        <w:ind w:firstLine="720"/>
        <w:rPr>
          <w:sz w:val="28"/>
        </w:rPr>
      </w:pPr>
      <w:r w:rsidRPr="002F4792">
        <w:rPr>
          <w:sz w:val="28"/>
          <w:vertAlign w:val="superscript"/>
        </w:rPr>
        <w:t>1</w:t>
      </w:r>
      <w:r w:rsidRPr="002F4792">
        <w:rPr>
          <w:sz w:val="28"/>
        </w:rPr>
        <w:t xml:space="preserve"> - Acest tip de pădure are totuși caracter derivat, fiind situat în stațiuni de baze de varsanți, favorabile fagului și gorunului </w:t>
      </w:r>
    </w:p>
    <w:p w14:paraId="2340BFB4" w14:textId="77777777" w:rsidR="00310D76" w:rsidRPr="002F4792" w:rsidRDefault="00310D76" w:rsidP="00310D76">
      <w:pPr>
        <w:pStyle w:val="scrisnormal-2"/>
        <w:numPr>
          <w:ilvl w:val="12"/>
          <w:numId w:val="0"/>
        </w:numPr>
        <w:ind w:firstLine="720"/>
        <w:rPr>
          <w:b/>
          <w:sz w:val="28"/>
        </w:rPr>
      </w:pPr>
    </w:p>
    <w:p w14:paraId="06070EAC" w14:textId="77777777" w:rsidR="00310D76" w:rsidRPr="002F4792" w:rsidRDefault="00310D76" w:rsidP="00310D76">
      <w:pPr>
        <w:pStyle w:val="GR-Ecologica"/>
        <w:numPr>
          <w:ilvl w:val="12"/>
          <w:numId w:val="0"/>
        </w:numPr>
        <w:ind w:firstLine="720"/>
        <w:rPr>
          <w:b/>
          <w:bCs/>
          <w:sz w:val="28"/>
          <w:lang w:val="fr-FR"/>
        </w:rPr>
      </w:pPr>
      <w:r w:rsidRPr="002F4792">
        <w:rPr>
          <w:b/>
          <w:bCs/>
          <w:sz w:val="28"/>
          <w:lang w:val="fr-FR"/>
        </w:rPr>
        <w:t>grupa ecologicĂ 47 (GE 47)</w:t>
      </w:r>
    </w:p>
    <w:p w14:paraId="57CA8B63" w14:textId="77777777" w:rsidR="00310D76" w:rsidRPr="002F4792" w:rsidRDefault="00310D76" w:rsidP="00310D76">
      <w:pPr>
        <w:pStyle w:val="STATIUNEA"/>
        <w:numPr>
          <w:ilvl w:val="12"/>
          <w:numId w:val="0"/>
        </w:numPr>
        <w:ind w:firstLine="720"/>
        <w:rPr>
          <w:sz w:val="28"/>
          <w:lang w:val="fr-FR"/>
        </w:rPr>
      </w:pPr>
      <w:r w:rsidRPr="002F4792">
        <w:rPr>
          <w:sz w:val="28"/>
          <w:lang w:val="fr-FR"/>
        </w:rPr>
        <w:t>Deluros de gorunete (m), soluri brune luvice-luvisoluri, V. ed. mijlociu-mare</w:t>
      </w:r>
    </w:p>
    <w:p w14:paraId="105249EE"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Condiţii staţionale:</w:t>
      </w:r>
    </w:p>
    <w:p w14:paraId="3FEAF7B1" w14:textId="77777777" w:rsidR="00310D76" w:rsidRPr="002F4792" w:rsidRDefault="00310D76" w:rsidP="00310D76">
      <w:pPr>
        <w:pStyle w:val="scrisnormal-2"/>
        <w:numPr>
          <w:ilvl w:val="12"/>
          <w:numId w:val="0"/>
        </w:numPr>
        <w:ind w:firstLine="720"/>
        <w:rPr>
          <w:sz w:val="28"/>
          <w:lang w:val="fr-FR"/>
        </w:rPr>
      </w:pPr>
      <w:r w:rsidRPr="002F4792">
        <w:rPr>
          <w:sz w:val="28"/>
          <w:lang w:val="fr-FR"/>
        </w:rPr>
        <w:t>Altitudini cuprinse între 200-600 m (în FD</w:t>
      </w:r>
      <w:r w:rsidRPr="002F4792">
        <w:rPr>
          <w:sz w:val="28"/>
          <w:vertAlign w:val="subscript"/>
          <w:lang w:val="fr-FR"/>
        </w:rPr>
        <w:t>2</w:t>
      </w:r>
      <w:r w:rsidRPr="002F4792">
        <w:rPr>
          <w:sz w:val="28"/>
          <w:lang w:val="fr-FR"/>
        </w:rPr>
        <w:t xml:space="preserve"> și FD</w:t>
      </w:r>
      <w:r w:rsidRPr="002F4792">
        <w:rPr>
          <w:sz w:val="28"/>
          <w:vertAlign w:val="subscript"/>
          <w:lang w:val="fr-FR"/>
        </w:rPr>
        <w:t>3</w:t>
      </w:r>
      <w:r w:rsidRPr="002F4792">
        <w:rPr>
          <w:sz w:val="28"/>
          <w:lang w:val="fr-FR"/>
        </w:rPr>
        <w:t xml:space="preserve">), platouri, culmi late, versanţi slab-moderat înclinaţi, semiînsoriţi; substraturi de luturi, marne-argile, alternanţe ale acestora cu nisipuri și pietrișuri; soluri brune luvice, brune argiloiluviale, cenușii, luvisoluri (luvosoluri tipice, preluvosoluri tipice şi molice, faeoziomuri greice, luvosoluri albice), toate ± pseudogleizate (stagnice), fiziologic mijlociu profunde, datorită orizontului Btw relativ compact. </w:t>
      </w:r>
    </w:p>
    <w:p w14:paraId="342D1F0A" w14:textId="77777777" w:rsidR="00310D76" w:rsidRPr="002F4792" w:rsidRDefault="00310D76" w:rsidP="00310D76">
      <w:pPr>
        <w:pStyle w:val="scrisnormal-2"/>
        <w:numPr>
          <w:ilvl w:val="12"/>
          <w:numId w:val="0"/>
        </w:numPr>
        <w:ind w:firstLine="720"/>
        <w:rPr>
          <w:sz w:val="28"/>
          <w:lang w:val="fr-FR"/>
        </w:rPr>
      </w:pPr>
      <w:r w:rsidRPr="002F4792">
        <w:rPr>
          <w:b/>
          <w:sz w:val="28"/>
          <w:lang w:val="pt-BR"/>
        </w:rPr>
        <w:t>Tipuri de staţiuni:</w:t>
      </w:r>
    </w:p>
    <w:p w14:paraId="420C7F06"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5142 - Deluros de gorunete Pm, podzolit-pseudogleizat, cu </w:t>
      </w:r>
      <w:r w:rsidRPr="002F4792">
        <w:rPr>
          <w:i/>
          <w:iCs/>
          <w:sz w:val="28"/>
          <w:lang w:val="fr-FR"/>
        </w:rPr>
        <w:t>Carex pilosa</w:t>
      </w:r>
    </w:p>
    <w:p w14:paraId="7471F273" w14:textId="77777777" w:rsidR="00310D76" w:rsidRPr="002F4792" w:rsidRDefault="00310D76" w:rsidP="00310D76">
      <w:pPr>
        <w:pStyle w:val="scrisnormal-2"/>
        <w:numPr>
          <w:ilvl w:val="12"/>
          <w:numId w:val="0"/>
        </w:numPr>
        <w:ind w:firstLine="720"/>
        <w:rPr>
          <w:sz w:val="28"/>
          <w:lang w:val="fr-FR"/>
        </w:rPr>
      </w:pPr>
      <w:r w:rsidRPr="002F4792">
        <w:rPr>
          <w:sz w:val="28"/>
          <w:lang w:val="fr-FR"/>
        </w:rPr>
        <w:t>6142 - Deluros de cvercete (gorun, cer, gârniţă) Pm, podzolit-pseudogleizat, edafic mijlociu</w:t>
      </w:r>
    </w:p>
    <w:p w14:paraId="526F2DD9"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0E3EB248"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5121 - Gorunet cu </w:t>
      </w:r>
      <w:r w:rsidRPr="002F4792">
        <w:rPr>
          <w:bCs/>
          <w:i/>
          <w:iCs/>
          <w:sz w:val="28"/>
          <w:lang w:val="fr-FR"/>
        </w:rPr>
        <w:t>Carex pilosa</w:t>
      </w:r>
      <w:r w:rsidRPr="002F4792">
        <w:rPr>
          <w:bCs/>
          <w:sz w:val="28"/>
          <w:lang w:val="fr-FR"/>
        </w:rPr>
        <w:t xml:space="preserve"> (m)</w:t>
      </w:r>
    </w:p>
    <w:p w14:paraId="164A1C78"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5323 - Goruneto-șleau de productivitate mijlocie (m)</w:t>
      </w:r>
    </w:p>
    <w:p w14:paraId="3432F6CB"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5324 - Șleau de deal cu gorun de productivitate mijlocie (m)</w:t>
      </w:r>
    </w:p>
    <w:p w14:paraId="2232A35D"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5411 - Goruneto - stejăret de productivitate mijlocie (m)</w:t>
      </w:r>
    </w:p>
    <w:p w14:paraId="0BB1E38E"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42737DFA"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- 6-7 Go, St + 1 St.r + 2-3 Te, Ci, Fr, Pa, Fa, La, Sb, Ca</w:t>
      </w:r>
    </w:p>
    <w:p w14:paraId="63B4ACEB"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- 5-6 Go, St + 2 St.r + 2-3 Te, Ci, Fr, Pa, Fa, La, Sb, Ca, </w:t>
      </w:r>
    </w:p>
    <w:p w14:paraId="255AB00E"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2320C628"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- 6-7 Go + 1 St.r + 2-3 Te, Ci, Fr, Pa, Fa, La, Sb, Ca</w:t>
      </w:r>
    </w:p>
    <w:p w14:paraId="3B5EA16E" w14:textId="77777777" w:rsidR="00310D76" w:rsidRPr="002F4792" w:rsidRDefault="00310D76" w:rsidP="00310D76">
      <w:pPr>
        <w:pStyle w:val="scrisnormal-2"/>
        <w:numPr>
          <w:ilvl w:val="12"/>
          <w:numId w:val="0"/>
        </w:numPr>
        <w:ind w:firstLine="720"/>
        <w:rPr>
          <w:sz w:val="28"/>
          <w:lang w:val="fr-FR"/>
        </w:rPr>
      </w:pPr>
      <w:r w:rsidRPr="002F4792">
        <w:rPr>
          <w:sz w:val="28"/>
        </w:rPr>
        <w:t>b</w:t>
      </w:r>
      <w:r w:rsidRPr="002F4792">
        <w:rPr>
          <w:sz w:val="28"/>
          <w:vertAlign w:val="subscript"/>
        </w:rPr>
        <w:t>2</w:t>
      </w:r>
      <w:r w:rsidRPr="002F4792">
        <w:rPr>
          <w:sz w:val="28"/>
        </w:rPr>
        <w:t xml:space="preserve"> - 5-6 Go + 2 St.r + 2-3 Te, Ci, Fr</w:t>
      </w:r>
      <w:r w:rsidRPr="002F4792">
        <w:rPr>
          <w:sz w:val="28"/>
          <w:lang w:val="fr-FR"/>
        </w:rPr>
        <w:t>, Pa, Fa, La, Sb, Ca</w:t>
      </w:r>
    </w:p>
    <w:p w14:paraId="3863DBF1"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69F9845D"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pregătirea terenului..............................11 sau 3</w:t>
      </w:r>
    </w:p>
    <w:p w14:paraId="2457DF7E" w14:textId="77777777" w:rsidR="00310D76" w:rsidRPr="002F4792" w:rsidRDefault="00310D76" w:rsidP="00310D76">
      <w:pPr>
        <w:pStyle w:val="scrisnormal-2"/>
        <w:numPr>
          <w:ilvl w:val="12"/>
          <w:numId w:val="0"/>
        </w:numPr>
        <w:ind w:firstLine="720"/>
        <w:rPr>
          <w:iCs/>
          <w:sz w:val="28"/>
        </w:rPr>
      </w:pPr>
      <w:r w:rsidRPr="002F4792">
        <w:rPr>
          <w:iCs/>
          <w:sz w:val="28"/>
        </w:rPr>
        <w:t>- pregătirea solului.................................112 sau 141</w:t>
      </w:r>
    </w:p>
    <w:p w14:paraId="5A25BA57" w14:textId="77777777" w:rsidR="00310D76" w:rsidRPr="002F4792" w:rsidRDefault="00310D76" w:rsidP="00310D76">
      <w:pPr>
        <w:pStyle w:val="scrisnormal-2"/>
        <w:numPr>
          <w:ilvl w:val="12"/>
          <w:numId w:val="0"/>
        </w:numPr>
        <w:ind w:firstLine="720"/>
        <w:rPr>
          <w:iCs/>
          <w:sz w:val="28"/>
        </w:rPr>
      </w:pPr>
      <w:r w:rsidRPr="002F4792">
        <w:rPr>
          <w:iCs/>
          <w:sz w:val="28"/>
        </w:rPr>
        <w:t>- împăduriri............................................21111 sau 12</w:t>
      </w:r>
    </w:p>
    <w:p w14:paraId="746A8613"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35A68B60" w14:textId="77777777" w:rsidR="00310D76" w:rsidRPr="002F4792" w:rsidRDefault="00310D76" w:rsidP="00310D76">
      <w:pPr>
        <w:pStyle w:val="scrisnormal-2"/>
        <w:numPr>
          <w:ilvl w:val="12"/>
          <w:numId w:val="0"/>
        </w:numPr>
        <w:ind w:firstLine="720"/>
        <w:rPr>
          <w:b/>
          <w:sz w:val="28"/>
        </w:rPr>
      </w:pPr>
      <w:r w:rsidRPr="002F4792">
        <w:rPr>
          <w:b/>
          <w:sz w:val="28"/>
        </w:rPr>
        <w:t>Notă:</w:t>
      </w:r>
    </w:p>
    <w:p w14:paraId="513DC11C"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Laricele se va introduce în mod grupat pe culmi, iar stejarul roșu în completarea speciilor de cvercinee indigene, pe soluri cu pronunțat caracter luvic, compacte</w:t>
      </w:r>
    </w:p>
    <w:p w14:paraId="492623D7" w14:textId="77777777" w:rsidR="00310D76" w:rsidRPr="002F4792" w:rsidRDefault="00310D76" w:rsidP="00310D76">
      <w:pPr>
        <w:pStyle w:val="scrisnormal-2"/>
        <w:numPr>
          <w:ilvl w:val="12"/>
          <w:numId w:val="0"/>
        </w:numPr>
        <w:ind w:firstLine="720"/>
        <w:rPr>
          <w:sz w:val="28"/>
        </w:rPr>
      </w:pPr>
      <w:r w:rsidRPr="002F4792">
        <w:rPr>
          <w:sz w:val="28"/>
        </w:rPr>
        <w:t>- Stejarul pedunculat poate înlocui parțial gorunul, mai ale în Moldova de Nord</w:t>
      </w:r>
    </w:p>
    <w:p w14:paraId="5739D2AF" w14:textId="77777777" w:rsidR="00310D76" w:rsidRPr="002F4792" w:rsidRDefault="00310D76" w:rsidP="00310D76">
      <w:pPr>
        <w:pStyle w:val="scrisnormal-2"/>
        <w:numPr>
          <w:ilvl w:val="12"/>
          <w:numId w:val="0"/>
        </w:numPr>
        <w:ind w:firstLine="720"/>
        <w:rPr>
          <w:b/>
          <w:sz w:val="28"/>
        </w:rPr>
      </w:pPr>
    </w:p>
    <w:p w14:paraId="60546CC6" w14:textId="77777777" w:rsidR="00310D76" w:rsidRPr="002F4792" w:rsidRDefault="00310D76" w:rsidP="00310D76">
      <w:pPr>
        <w:pStyle w:val="GR-Ecologica"/>
        <w:numPr>
          <w:ilvl w:val="12"/>
          <w:numId w:val="0"/>
        </w:numPr>
        <w:ind w:firstLine="720"/>
        <w:rPr>
          <w:b/>
          <w:bCs/>
          <w:sz w:val="28"/>
          <w:lang w:val="fr-FR"/>
        </w:rPr>
      </w:pPr>
      <w:r w:rsidRPr="002F4792">
        <w:rPr>
          <w:b/>
          <w:bCs/>
          <w:sz w:val="28"/>
          <w:lang w:val="fr-FR"/>
        </w:rPr>
        <w:t>grupa ecologicĂ 48 (GE 48)</w:t>
      </w:r>
    </w:p>
    <w:p w14:paraId="21DDC2AC"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Deluros de gorunete (m), soluri brune luvice-luvisoluri, V. ed. mijlociu-mic</w:t>
      </w:r>
    </w:p>
    <w:p w14:paraId="5381F2AF"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Condiţii staţionale:</w:t>
      </w:r>
    </w:p>
    <w:p w14:paraId="3B48183D" w14:textId="77777777" w:rsidR="00310D76" w:rsidRPr="002F4792" w:rsidRDefault="00310D76" w:rsidP="00310D76">
      <w:pPr>
        <w:pStyle w:val="scrisnormal-2"/>
        <w:numPr>
          <w:ilvl w:val="12"/>
          <w:numId w:val="0"/>
        </w:numPr>
        <w:ind w:firstLine="720"/>
        <w:rPr>
          <w:sz w:val="28"/>
          <w:lang w:val="fr-FR"/>
        </w:rPr>
      </w:pPr>
      <w:r w:rsidRPr="002F4792">
        <w:rPr>
          <w:sz w:val="28"/>
          <w:lang w:val="fr-FR"/>
        </w:rPr>
        <w:t>Altitudini între 600-800 m (FD</w:t>
      </w:r>
      <w:r w:rsidRPr="002F4792">
        <w:rPr>
          <w:sz w:val="28"/>
          <w:vertAlign w:val="subscript"/>
          <w:lang w:val="fr-FR"/>
        </w:rPr>
        <w:t>3</w:t>
      </w:r>
      <w:r w:rsidRPr="002F4792">
        <w:rPr>
          <w:sz w:val="28"/>
          <w:lang w:val="fr-FR"/>
        </w:rPr>
        <w:t>, FD</w:t>
      </w:r>
      <w:r w:rsidRPr="002F4792">
        <w:rPr>
          <w:sz w:val="28"/>
          <w:vertAlign w:val="subscript"/>
          <w:lang w:val="fr-FR"/>
        </w:rPr>
        <w:t>4</w:t>
      </w:r>
      <w:r w:rsidRPr="002F4792">
        <w:rPr>
          <w:sz w:val="28"/>
          <w:lang w:val="fr-FR"/>
        </w:rPr>
        <w:t xml:space="preserve"> + FM</w:t>
      </w:r>
      <w:r w:rsidRPr="002F4792">
        <w:rPr>
          <w:sz w:val="28"/>
          <w:vertAlign w:val="subscript"/>
          <w:lang w:val="fr-FR"/>
        </w:rPr>
        <w:t>1</w:t>
      </w:r>
      <w:r w:rsidRPr="002F4792">
        <w:rPr>
          <w:sz w:val="28"/>
          <w:lang w:val="fr-FR"/>
        </w:rPr>
        <w:t xml:space="preserve">), versanţi moderat-puternic înclinaţi, frecvent însoriţi-semiînsoriţi; substrate acide, gresii silicioase, șisturi cristaline, conglomerate, uneori pietrișuri și nisipuri, cu depozite de cuvertură fine relativ subţiri; soluri brune luvice (uneori chiar brune acide sau brune criptospodice) (luvosoluri tipice, uneori chiar districambosoluri sau districambosoluri prespodice) cu moder, luvisoluri (luvosoluri albice) cu moder și humus brut, având caracteristic faptul că sunt înaintat debazificate și acide, cu conţinut ridicat de schelet. </w:t>
      </w:r>
    </w:p>
    <w:p w14:paraId="57D6AEE1" w14:textId="77777777" w:rsidR="00310D76" w:rsidRPr="002F4792" w:rsidRDefault="00310D76" w:rsidP="00310D76">
      <w:pPr>
        <w:pStyle w:val="scrisnormal-2"/>
        <w:numPr>
          <w:ilvl w:val="12"/>
          <w:numId w:val="0"/>
        </w:numPr>
        <w:ind w:firstLine="720"/>
        <w:rPr>
          <w:sz w:val="28"/>
          <w:lang w:val="fr-FR"/>
        </w:rPr>
      </w:pPr>
      <w:r w:rsidRPr="002F4792">
        <w:rPr>
          <w:b/>
          <w:sz w:val="28"/>
          <w:lang w:val="pt-BR"/>
        </w:rPr>
        <w:t>Tipuri de staţiuni:</w:t>
      </w:r>
    </w:p>
    <w:p w14:paraId="61FFDBF5" w14:textId="77777777" w:rsidR="00310D76" w:rsidRPr="002F4792" w:rsidRDefault="00310D76" w:rsidP="00310D76">
      <w:pPr>
        <w:pStyle w:val="scrisnormal-2"/>
        <w:numPr>
          <w:ilvl w:val="12"/>
          <w:numId w:val="0"/>
        </w:numPr>
        <w:ind w:firstLine="720"/>
        <w:rPr>
          <w:sz w:val="28"/>
          <w:lang w:val="fr-FR"/>
        </w:rPr>
      </w:pPr>
      <w:r w:rsidRPr="002F4792">
        <w:rPr>
          <w:sz w:val="28"/>
          <w:lang w:val="fr-FR"/>
        </w:rPr>
        <w:t>5132 - Deluros de gorunete Pm, podzolit şi podzolic argiloiluvial, cu floră de tip mezofit cu graminee</w:t>
      </w:r>
    </w:p>
    <w:p w14:paraId="2FA62743" w14:textId="77777777" w:rsidR="00310D76" w:rsidRPr="002F4792" w:rsidRDefault="00310D76" w:rsidP="00310D76">
      <w:pPr>
        <w:pStyle w:val="scrisnormal-2"/>
        <w:numPr>
          <w:ilvl w:val="12"/>
          <w:numId w:val="0"/>
        </w:numPr>
        <w:ind w:firstLine="720"/>
        <w:rPr>
          <w:sz w:val="28"/>
          <w:lang w:val="fr-FR"/>
        </w:rPr>
      </w:pPr>
      <w:r w:rsidRPr="002F4792">
        <w:rPr>
          <w:sz w:val="28"/>
          <w:lang w:val="fr-FR"/>
        </w:rPr>
        <w:t>5132 a - Deluros de gorunete Pm, podzolic cu humus brut, pe podzolic argiloiluvial pseudogleizat, edafic mijlociu, cu Luzula-Vaccinium</w:t>
      </w:r>
    </w:p>
    <w:p w14:paraId="143D0657" w14:textId="77777777" w:rsidR="00310D76" w:rsidRPr="002F4792" w:rsidRDefault="00310D76" w:rsidP="00310D76">
      <w:pPr>
        <w:pStyle w:val="scrisnormal-2"/>
        <w:numPr>
          <w:ilvl w:val="12"/>
          <w:numId w:val="0"/>
        </w:numPr>
        <w:ind w:firstLine="720"/>
        <w:rPr>
          <w:sz w:val="28"/>
          <w:lang w:val="fr-FR"/>
        </w:rPr>
      </w:pPr>
      <w:r w:rsidRPr="002F4792">
        <w:rPr>
          <w:sz w:val="28"/>
          <w:lang w:val="fr-FR"/>
        </w:rPr>
        <w:t>6132 - Deluros de cvercete (gorun, cer, gârniţă) Pm, podzolit edafic mijlociu, cu graminee mezoxerofite</w:t>
      </w:r>
    </w:p>
    <w:p w14:paraId="0428F8A6"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32D79EE5"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5131 - Gorunet de coastă cu graminee și </w:t>
      </w:r>
      <w:r w:rsidRPr="002F4792">
        <w:rPr>
          <w:bCs/>
          <w:i/>
          <w:iCs/>
          <w:sz w:val="28"/>
          <w:lang w:val="fr-FR"/>
        </w:rPr>
        <w:t>Luzula luzuloides</w:t>
      </w:r>
      <w:r w:rsidRPr="002F4792">
        <w:rPr>
          <w:bCs/>
          <w:sz w:val="28"/>
          <w:lang w:val="fr-FR"/>
        </w:rPr>
        <w:t xml:space="preserve"> (m)</w:t>
      </w:r>
    </w:p>
    <w:p w14:paraId="14F77F93"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5152 - Gorunet cu floră acidofilă și hidrofită pe podzoluri acidificate cu pseudoglei (m)</w:t>
      </w:r>
    </w:p>
    <w:p w14:paraId="75E5EFB5"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1129F3A2"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- 7-8 Go + 2-3 Fa, Pa, Ci, Te.a, Ju, Ca</w:t>
      </w:r>
    </w:p>
    <w:p w14:paraId="11745184"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- 7-8 Go + 2- 3 Fa, Ci, Te, Ju, Ca</w:t>
      </w:r>
    </w:p>
    <w:p w14:paraId="3667E941"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3</w:t>
      </w:r>
      <w:r w:rsidRPr="002F4792">
        <w:rPr>
          <w:sz w:val="28"/>
        </w:rPr>
        <w:t xml:space="preserve"> - 4-5 Go + 2-3 Cas + 3 Te.a, Fr, Ci, Ju, Ca        </w:t>
      </w:r>
    </w:p>
    <w:p w14:paraId="4B6C3436"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111BCE0B"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- 6-7 Go + 3-4 Fa, Pa, Ci, Te, Ju, Ca</w:t>
      </w:r>
    </w:p>
    <w:p w14:paraId="72BC27FA"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- 5-6 Go + 1-2 Fa, Ci, Te + 3-4 Aj, Arb</w:t>
      </w:r>
    </w:p>
    <w:p w14:paraId="37569390"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3</w:t>
      </w:r>
      <w:r w:rsidRPr="002F4792">
        <w:rPr>
          <w:sz w:val="28"/>
          <w:lang w:val="fr-FR"/>
        </w:rPr>
        <w:t xml:space="preserve"> - 3-5 Cas + 2-4 Go + 3 Te.a, Fr, Ci, Ju, Ca</w:t>
      </w:r>
    </w:p>
    <w:p w14:paraId="0F67CAF7"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1BE21C6E"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pregătirea terenului..............................11 sau 3</w:t>
      </w:r>
    </w:p>
    <w:p w14:paraId="4C69725D" w14:textId="77777777" w:rsidR="00310D76" w:rsidRPr="002F4792" w:rsidRDefault="00310D76" w:rsidP="00310D76">
      <w:pPr>
        <w:pStyle w:val="scrisnormal-2"/>
        <w:numPr>
          <w:ilvl w:val="12"/>
          <w:numId w:val="0"/>
        </w:numPr>
        <w:ind w:firstLine="720"/>
        <w:rPr>
          <w:iCs/>
          <w:sz w:val="28"/>
        </w:rPr>
      </w:pPr>
      <w:r w:rsidRPr="002F4792">
        <w:rPr>
          <w:iCs/>
          <w:sz w:val="28"/>
        </w:rPr>
        <w:t>- pregătirea solului.................................112</w:t>
      </w:r>
    </w:p>
    <w:p w14:paraId="045541CA" w14:textId="77777777" w:rsidR="00310D76" w:rsidRPr="002F4792" w:rsidRDefault="00310D76" w:rsidP="00310D76">
      <w:pPr>
        <w:pStyle w:val="scrisnormal-2"/>
        <w:numPr>
          <w:ilvl w:val="12"/>
          <w:numId w:val="0"/>
        </w:numPr>
        <w:ind w:firstLine="720"/>
        <w:rPr>
          <w:iCs/>
          <w:sz w:val="28"/>
        </w:rPr>
      </w:pPr>
      <w:r w:rsidRPr="002F4792">
        <w:rPr>
          <w:iCs/>
          <w:sz w:val="28"/>
        </w:rPr>
        <w:t>- împăduriri.............................................21111 sau 12</w:t>
      </w:r>
    </w:p>
    <w:p w14:paraId="55C99A5A"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323362D6" w14:textId="77777777" w:rsidR="00310D76" w:rsidRPr="002F4792" w:rsidRDefault="00310D76" w:rsidP="00310D76">
      <w:pPr>
        <w:pStyle w:val="scrisnormal-2"/>
        <w:numPr>
          <w:ilvl w:val="12"/>
          <w:numId w:val="0"/>
        </w:numPr>
        <w:ind w:firstLine="720"/>
        <w:rPr>
          <w:b/>
          <w:sz w:val="28"/>
        </w:rPr>
      </w:pPr>
      <w:r w:rsidRPr="002F4792">
        <w:rPr>
          <w:b/>
          <w:sz w:val="28"/>
        </w:rPr>
        <w:t>Notă:</w:t>
      </w:r>
    </w:p>
    <w:p w14:paraId="7863740B"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i/>
          <w:sz w:val="28"/>
          <w:lang w:val="fr-FR"/>
        </w:rPr>
        <w:t>Staţiuni labile (cu soluri cu tendinţă de acidifiere pronunţată), favorabile instalării speciilor de ericacee (tipul de pădure 5152)</w:t>
      </w:r>
    </w:p>
    <w:p w14:paraId="1A67D511"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Regenerarea naturală a gorunului se produce cu dificultate</w:t>
      </w:r>
    </w:p>
    <w:p w14:paraId="1C65A573"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Castanul se va introduce în regiunile favorabile, în care este zonat (</w:t>
      </w:r>
      <w:r w:rsidRPr="002F4792">
        <w:rPr>
          <w:sz w:val="28"/>
          <w:lang w:val="fr-FR"/>
        </w:rPr>
        <w:t xml:space="preserve">tipul de pădure </w:t>
      </w:r>
      <w:r w:rsidRPr="002F4792">
        <w:rPr>
          <w:sz w:val="28"/>
        </w:rPr>
        <w:t>5131)</w:t>
      </w:r>
    </w:p>
    <w:p w14:paraId="0288F011" w14:textId="77777777" w:rsidR="00310D76" w:rsidRPr="002F4792" w:rsidRDefault="00310D76" w:rsidP="00310D76">
      <w:pPr>
        <w:pStyle w:val="GR-Ecologica"/>
        <w:numPr>
          <w:ilvl w:val="12"/>
          <w:numId w:val="0"/>
        </w:numPr>
        <w:ind w:firstLine="720"/>
        <w:rPr>
          <w:b/>
          <w:bCs/>
          <w:sz w:val="28"/>
        </w:rPr>
      </w:pPr>
    </w:p>
    <w:p w14:paraId="5A6E73FF" w14:textId="77777777" w:rsidR="00310D76" w:rsidRPr="002F4792" w:rsidRDefault="00310D76" w:rsidP="00310D76">
      <w:pPr>
        <w:pStyle w:val="GR-Ecologica"/>
        <w:numPr>
          <w:ilvl w:val="12"/>
          <w:numId w:val="0"/>
        </w:numPr>
        <w:ind w:firstLine="720"/>
        <w:rPr>
          <w:b/>
          <w:bCs/>
          <w:sz w:val="28"/>
        </w:rPr>
      </w:pPr>
      <w:r w:rsidRPr="002F4792">
        <w:rPr>
          <w:b/>
          <w:bCs/>
          <w:sz w:val="28"/>
        </w:rPr>
        <w:t>grupa ecologică 49 (GE 49)</w:t>
      </w:r>
    </w:p>
    <w:p w14:paraId="5A64E3D7"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Deluros de gorunete ± fag (m), soluri brune luvice-luvisoluri, V. ed. mijlociu-mare</w:t>
      </w:r>
    </w:p>
    <w:p w14:paraId="6B8596A7"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Condiţii staţionale:</w:t>
      </w:r>
    </w:p>
    <w:p w14:paraId="7EF185EA" w14:textId="77777777" w:rsidR="00310D76" w:rsidRPr="002F4792" w:rsidRDefault="00310D76" w:rsidP="00310D76">
      <w:pPr>
        <w:pStyle w:val="scrisnormal-2"/>
        <w:numPr>
          <w:ilvl w:val="12"/>
          <w:numId w:val="0"/>
        </w:numPr>
        <w:ind w:firstLine="720"/>
        <w:rPr>
          <w:sz w:val="28"/>
        </w:rPr>
      </w:pPr>
      <w:r w:rsidRPr="002F4792">
        <w:rPr>
          <w:sz w:val="28"/>
          <w:lang w:val="fr-FR"/>
        </w:rPr>
        <w:t>Altitudini cuprinse între 300-800 m (FD</w:t>
      </w:r>
      <w:r w:rsidRPr="002F4792">
        <w:rPr>
          <w:sz w:val="28"/>
          <w:vertAlign w:val="subscript"/>
          <w:lang w:val="fr-FR"/>
        </w:rPr>
        <w:t>2</w:t>
      </w:r>
      <w:r w:rsidRPr="002F4792">
        <w:rPr>
          <w:sz w:val="28"/>
          <w:lang w:val="fr-FR"/>
        </w:rPr>
        <w:t>, FD</w:t>
      </w:r>
      <w:r w:rsidRPr="002F4792">
        <w:rPr>
          <w:sz w:val="28"/>
          <w:vertAlign w:val="subscript"/>
          <w:lang w:val="fr-FR"/>
        </w:rPr>
        <w:t>3</w:t>
      </w:r>
      <w:r w:rsidRPr="002F4792">
        <w:rPr>
          <w:sz w:val="28"/>
          <w:lang w:val="fr-FR"/>
        </w:rPr>
        <w:t>), platouri, culmi late, versanţi slab înclinaţi, semiînsoriţi-semiumbriţi; substraturi mai ales sedimentare, materiale parentale fine; soluri de regulă brune luvice și luvisoluri pseudogleizate (luvosoluri stagnice și luvosoluri albice stagnice), mijlociu profunde, slab scheletice</w:t>
      </w:r>
    </w:p>
    <w:p w14:paraId="12AB6EF3" w14:textId="77777777" w:rsidR="00310D76" w:rsidRPr="002F4792" w:rsidRDefault="00310D76" w:rsidP="00310D76">
      <w:pPr>
        <w:pStyle w:val="scrisnormal-2"/>
        <w:numPr>
          <w:ilvl w:val="12"/>
          <w:numId w:val="0"/>
        </w:numPr>
        <w:ind w:firstLine="720"/>
        <w:rPr>
          <w:sz w:val="28"/>
          <w:lang w:val="fr-FR"/>
        </w:rPr>
      </w:pPr>
      <w:r w:rsidRPr="002F4792">
        <w:rPr>
          <w:b/>
          <w:sz w:val="28"/>
          <w:lang w:val="pt-BR"/>
        </w:rPr>
        <w:t>Tipuri de staţiuni:</w:t>
      </w:r>
    </w:p>
    <w:p w14:paraId="55CC2D61" w14:textId="77777777" w:rsidR="00310D76" w:rsidRPr="002F4792" w:rsidRDefault="00310D76" w:rsidP="00310D76">
      <w:pPr>
        <w:pStyle w:val="scrisnormal-2"/>
        <w:numPr>
          <w:ilvl w:val="12"/>
          <w:numId w:val="0"/>
        </w:numPr>
        <w:ind w:firstLine="720"/>
        <w:rPr>
          <w:sz w:val="28"/>
        </w:rPr>
      </w:pPr>
      <w:r w:rsidRPr="002F4792">
        <w:rPr>
          <w:sz w:val="28"/>
        </w:rPr>
        <w:t>5142 a - Deluros de gorunete ± fag Pm, podzolit-pseudogleizat</w:t>
      </w:r>
    </w:p>
    <w:p w14:paraId="14F5B88F"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31B60304"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5221 - Goruneto-făget cu Carex pilosa (m)</w:t>
      </w:r>
      <w:r w:rsidRPr="002F4792">
        <w:rPr>
          <w:bCs/>
          <w:sz w:val="28"/>
          <w:vertAlign w:val="superscript"/>
          <w:lang w:val="fr-FR"/>
        </w:rPr>
        <w:t>1</w:t>
      </w:r>
    </w:p>
    <w:p w14:paraId="2E9E8BB8" w14:textId="77777777" w:rsidR="00310D76" w:rsidRPr="002F4792" w:rsidRDefault="00310D76" w:rsidP="00310D76">
      <w:pPr>
        <w:pStyle w:val="scrisnormal-2"/>
        <w:numPr>
          <w:ilvl w:val="12"/>
          <w:numId w:val="0"/>
        </w:numPr>
        <w:ind w:firstLine="720"/>
        <w:rPr>
          <w:bCs/>
          <w:sz w:val="28"/>
          <w:vertAlign w:val="superscript"/>
          <w:lang w:val="fr-FR"/>
        </w:rPr>
      </w:pPr>
      <w:r w:rsidRPr="002F4792">
        <w:rPr>
          <w:bCs/>
          <w:sz w:val="28"/>
          <w:lang w:val="fr-FR"/>
        </w:rPr>
        <w:t>5313 - Goruneto - șleau cu fag de productivitate mijlocie (m)</w:t>
      </w:r>
      <w:r w:rsidRPr="002F4792">
        <w:rPr>
          <w:bCs/>
          <w:sz w:val="28"/>
          <w:vertAlign w:val="superscript"/>
          <w:lang w:val="fr-FR"/>
        </w:rPr>
        <w:t>1</w:t>
      </w:r>
    </w:p>
    <w:p w14:paraId="1362CE77"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50975CAF"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- 6-7 Go + 3-4 Fa ± Fr, Ci, Te</w:t>
      </w:r>
    </w:p>
    <w:p w14:paraId="59CB7AEB"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- 5-6 Go + 3-4 Fa + 1 Pa, Fr, Ci, Te, Sb</w:t>
      </w:r>
    </w:p>
    <w:p w14:paraId="6E375EF0"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5D4207A9"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- 6-7 Go + 2-3 Fa + 1 Pa, Fr, Ci, Te, La</w:t>
      </w:r>
    </w:p>
    <w:p w14:paraId="492CBC94"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- 5-6 Go + 2-3 Fa + 2 Pa, Fr, Ci, Te, La, Sb</w:t>
      </w:r>
    </w:p>
    <w:p w14:paraId="544B5FF8"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6AAD7DA4" w14:textId="77777777" w:rsidR="00310D76" w:rsidRPr="002F4792" w:rsidRDefault="00310D76" w:rsidP="00310D76">
      <w:pPr>
        <w:pStyle w:val="scrisnormal-2"/>
        <w:numPr>
          <w:ilvl w:val="12"/>
          <w:numId w:val="0"/>
        </w:numPr>
        <w:ind w:firstLine="720"/>
        <w:rPr>
          <w:iCs/>
          <w:sz w:val="28"/>
        </w:rPr>
      </w:pPr>
      <w:r w:rsidRPr="002F4792">
        <w:rPr>
          <w:iCs/>
          <w:sz w:val="28"/>
        </w:rPr>
        <w:t>- pregătirea terenului.............................11 sau 3</w:t>
      </w:r>
    </w:p>
    <w:p w14:paraId="1CB9E089" w14:textId="77777777" w:rsidR="00310D76" w:rsidRPr="002F4792" w:rsidRDefault="00310D76" w:rsidP="00310D76">
      <w:pPr>
        <w:pStyle w:val="scrisnormal-2"/>
        <w:numPr>
          <w:ilvl w:val="12"/>
          <w:numId w:val="0"/>
        </w:numPr>
        <w:ind w:firstLine="720"/>
        <w:rPr>
          <w:iCs/>
          <w:sz w:val="28"/>
        </w:rPr>
      </w:pPr>
      <w:r w:rsidRPr="002F4792">
        <w:rPr>
          <w:iCs/>
          <w:sz w:val="28"/>
        </w:rPr>
        <w:t>- pregătirea solului................................112</w:t>
      </w:r>
    </w:p>
    <w:p w14:paraId="21E7A716" w14:textId="77777777" w:rsidR="00310D76" w:rsidRPr="002F4792" w:rsidRDefault="00310D76" w:rsidP="00310D76">
      <w:pPr>
        <w:pStyle w:val="scrisnormal-2"/>
        <w:numPr>
          <w:ilvl w:val="12"/>
          <w:numId w:val="0"/>
        </w:numPr>
        <w:ind w:firstLine="720"/>
        <w:rPr>
          <w:iCs/>
          <w:sz w:val="28"/>
        </w:rPr>
      </w:pPr>
      <w:r w:rsidRPr="002F4792">
        <w:rPr>
          <w:iCs/>
          <w:sz w:val="28"/>
        </w:rPr>
        <w:t>- împăduriri...........................................21111 sau 12</w:t>
      </w:r>
    </w:p>
    <w:p w14:paraId="4F01BD20"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10C14F11" w14:textId="77777777" w:rsidR="00310D76" w:rsidRPr="002F4792" w:rsidRDefault="00310D76" w:rsidP="00310D76">
      <w:pPr>
        <w:pStyle w:val="scrisnormal-2"/>
        <w:numPr>
          <w:ilvl w:val="12"/>
          <w:numId w:val="0"/>
        </w:numPr>
        <w:ind w:firstLine="720"/>
        <w:rPr>
          <w:b/>
          <w:sz w:val="28"/>
        </w:rPr>
      </w:pPr>
      <w:r w:rsidRPr="002F4792">
        <w:rPr>
          <w:b/>
          <w:sz w:val="28"/>
        </w:rPr>
        <w:t>Notă:</w:t>
      </w:r>
    </w:p>
    <w:p w14:paraId="6302FBDE" w14:textId="77777777" w:rsidR="00310D76" w:rsidRPr="002F4792" w:rsidRDefault="00310D76" w:rsidP="00310D76">
      <w:pPr>
        <w:pStyle w:val="scrisnormal-2"/>
        <w:numPr>
          <w:ilvl w:val="12"/>
          <w:numId w:val="0"/>
        </w:numPr>
        <w:ind w:firstLine="720"/>
        <w:rPr>
          <w:bCs/>
          <w:sz w:val="28"/>
        </w:rPr>
      </w:pPr>
      <w:r w:rsidRPr="002F4792">
        <w:rPr>
          <w:bCs/>
          <w:sz w:val="28"/>
          <w:vertAlign w:val="superscript"/>
        </w:rPr>
        <w:t>1</w:t>
      </w:r>
      <w:r w:rsidRPr="002F4792">
        <w:rPr>
          <w:bCs/>
          <w:sz w:val="28"/>
        </w:rPr>
        <w:t xml:space="preserve"> - Arborete în care de regulă se produc succesiuni de vegetație în favoarea fagului, în aceste cazuri fiind necesară promovarea gorunului, care va fi introdus în compoziție și prin plantare</w:t>
      </w:r>
    </w:p>
    <w:p w14:paraId="04855270"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Laricele se va introduce pe culmi, în completarea regenerării</w:t>
      </w:r>
    </w:p>
    <w:p w14:paraId="09B83D8D" w14:textId="77777777" w:rsidR="00310D76" w:rsidRPr="002F4792" w:rsidRDefault="00310D76" w:rsidP="00310D76">
      <w:pPr>
        <w:pStyle w:val="scrisnormal-2"/>
        <w:numPr>
          <w:ilvl w:val="12"/>
          <w:numId w:val="0"/>
        </w:numPr>
        <w:ind w:firstLine="720"/>
        <w:rPr>
          <w:b/>
          <w:sz w:val="28"/>
        </w:rPr>
      </w:pPr>
    </w:p>
    <w:p w14:paraId="7C1DF9CC" w14:textId="77777777" w:rsidR="00310D76" w:rsidRPr="002F4792" w:rsidRDefault="00310D76" w:rsidP="00310D76">
      <w:pPr>
        <w:pStyle w:val="GR-Ecologica"/>
        <w:numPr>
          <w:ilvl w:val="12"/>
          <w:numId w:val="0"/>
        </w:numPr>
        <w:ind w:firstLine="720"/>
        <w:rPr>
          <w:b/>
          <w:bCs/>
          <w:sz w:val="28"/>
        </w:rPr>
      </w:pPr>
      <w:r w:rsidRPr="002F4792">
        <w:rPr>
          <w:b/>
          <w:bCs/>
          <w:sz w:val="28"/>
        </w:rPr>
        <w:t>Grupa  ecologică 50 (GE 50)</w:t>
      </w:r>
    </w:p>
    <w:p w14:paraId="2505146D" w14:textId="77777777" w:rsidR="00310D76" w:rsidRPr="002F4792" w:rsidRDefault="00310D76" w:rsidP="00310D76">
      <w:pPr>
        <w:pStyle w:val="STATIUNEA"/>
        <w:numPr>
          <w:ilvl w:val="12"/>
          <w:numId w:val="0"/>
        </w:numPr>
        <w:ind w:firstLine="720"/>
        <w:rPr>
          <w:sz w:val="28"/>
        </w:rPr>
      </w:pPr>
      <w:r w:rsidRPr="002F4792">
        <w:rPr>
          <w:sz w:val="28"/>
        </w:rPr>
        <w:t>Deluros de gorunete (i), luvisoluri-planosoluri pseudogleizate, V. ed. mic-mijlociu</w:t>
      </w:r>
    </w:p>
    <w:p w14:paraId="4EED6340"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04057D4C" w14:textId="77777777" w:rsidR="00310D76" w:rsidRPr="002F4792" w:rsidRDefault="00310D76" w:rsidP="00310D76">
      <w:pPr>
        <w:pStyle w:val="scrisnormal-2"/>
        <w:numPr>
          <w:ilvl w:val="12"/>
          <w:numId w:val="0"/>
        </w:numPr>
        <w:ind w:firstLine="720"/>
        <w:rPr>
          <w:sz w:val="28"/>
        </w:rPr>
      </w:pPr>
      <w:r w:rsidRPr="002F4792">
        <w:rPr>
          <w:sz w:val="28"/>
        </w:rPr>
        <w:t>Altitudini cuprinse între 250-500 m, frecvent în FD</w:t>
      </w:r>
      <w:r w:rsidRPr="002F4792">
        <w:rPr>
          <w:sz w:val="28"/>
          <w:vertAlign w:val="subscript"/>
        </w:rPr>
        <w:t>2</w:t>
      </w:r>
      <w:r w:rsidRPr="002F4792">
        <w:rPr>
          <w:sz w:val="28"/>
        </w:rPr>
        <w:t>, mai rar în FD</w:t>
      </w:r>
      <w:r w:rsidRPr="002F4792">
        <w:rPr>
          <w:sz w:val="28"/>
          <w:vertAlign w:val="subscript"/>
        </w:rPr>
        <w:t>3</w:t>
      </w:r>
      <w:r w:rsidRPr="002F4792">
        <w:rPr>
          <w:sz w:val="28"/>
        </w:rPr>
        <w:t>;</w:t>
      </w:r>
      <w:r w:rsidRPr="002F4792">
        <w:rPr>
          <w:sz w:val="28"/>
          <w:vertAlign w:val="subscript"/>
        </w:rPr>
        <w:t xml:space="preserve"> </w:t>
      </w:r>
      <w:r w:rsidRPr="002F4792">
        <w:rPr>
          <w:sz w:val="28"/>
        </w:rPr>
        <w:t xml:space="preserve">platouri, versanţi slab înclinaţi; substraturi de argile, marno-argile sau materiale lutoase, uneori cu pietrișuri și nisipuri în fundament; luvisoluri și planosoluri (luvosoluri albice și planosoluri) puternic pseudogleizate (stagnice), uneori chiar pseudogleice (stagnosoluri albice, stagnosoluri planice), fiziologic mijlociu profunde, datorită orizontului Btw compact. </w:t>
      </w:r>
    </w:p>
    <w:p w14:paraId="61A4876D" w14:textId="77777777" w:rsidR="00310D76" w:rsidRPr="002F4792" w:rsidRDefault="00310D76" w:rsidP="00310D76">
      <w:pPr>
        <w:pStyle w:val="scrisnormal-2"/>
        <w:numPr>
          <w:ilvl w:val="12"/>
          <w:numId w:val="0"/>
        </w:numPr>
        <w:ind w:firstLine="720"/>
        <w:rPr>
          <w:sz w:val="28"/>
        </w:rPr>
      </w:pPr>
      <w:r w:rsidRPr="002F4792">
        <w:rPr>
          <w:b/>
          <w:sz w:val="28"/>
          <w:lang w:val="pt-BR"/>
        </w:rPr>
        <w:t>Tipuri de staţiuni:</w:t>
      </w:r>
    </w:p>
    <w:p w14:paraId="7FEC50FD" w14:textId="77777777" w:rsidR="00310D76" w:rsidRPr="002F4792" w:rsidRDefault="00310D76" w:rsidP="00310D76">
      <w:pPr>
        <w:pStyle w:val="scrisnormal-2"/>
        <w:numPr>
          <w:ilvl w:val="12"/>
          <w:numId w:val="0"/>
        </w:numPr>
        <w:ind w:firstLine="720"/>
        <w:rPr>
          <w:sz w:val="28"/>
        </w:rPr>
      </w:pPr>
      <w:r w:rsidRPr="002F4792">
        <w:rPr>
          <w:sz w:val="28"/>
        </w:rPr>
        <w:t xml:space="preserve">5141 - Deluros de gorunete Pi, podzolit puternic pseudogleizat, edafic mic-submijlociu, cu </w:t>
      </w:r>
      <w:r w:rsidRPr="002F4792">
        <w:rPr>
          <w:i/>
          <w:iCs/>
          <w:sz w:val="28"/>
        </w:rPr>
        <w:t>Poa pratensis</w:t>
      </w:r>
      <w:r w:rsidRPr="002F4792">
        <w:rPr>
          <w:sz w:val="28"/>
        </w:rPr>
        <w:t xml:space="preserve">, </w:t>
      </w:r>
      <w:r w:rsidRPr="002F4792">
        <w:rPr>
          <w:i/>
          <w:iCs/>
          <w:sz w:val="28"/>
        </w:rPr>
        <w:t>Carex  caryophyllea</w:t>
      </w:r>
    </w:p>
    <w:p w14:paraId="27EBE56F" w14:textId="77777777" w:rsidR="00310D76" w:rsidRPr="002F4792" w:rsidRDefault="00310D76" w:rsidP="00310D76">
      <w:pPr>
        <w:pStyle w:val="scrisnormal-2"/>
        <w:numPr>
          <w:ilvl w:val="12"/>
          <w:numId w:val="0"/>
        </w:numPr>
        <w:ind w:firstLine="720"/>
        <w:rPr>
          <w:sz w:val="28"/>
        </w:rPr>
      </w:pPr>
      <w:r w:rsidRPr="002F4792">
        <w:rPr>
          <w:sz w:val="28"/>
        </w:rPr>
        <w:t xml:space="preserve">5142 b - Deluros de gorunete Pi-m, podzolit-pseudogleizat, edafic submijlociu, cu </w:t>
      </w:r>
      <w:r w:rsidRPr="002F4792">
        <w:rPr>
          <w:i/>
          <w:iCs/>
          <w:sz w:val="28"/>
        </w:rPr>
        <w:t>Poa-Luzula-Genista</w:t>
      </w:r>
    </w:p>
    <w:p w14:paraId="1FCD9FFA"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2E7F0CB1"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5132 - Gorunet cu </w:t>
      </w:r>
      <w:r w:rsidRPr="002F4792">
        <w:rPr>
          <w:bCs/>
          <w:i/>
          <w:iCs/>
          <w:sz w:val="28"/>
          <w:lang w:val="fr-FR"/>
        </w:rPr>
        <w:t>Poa nemoralis</w:t>
      </w:r>
      <w:r w:rsidRPr="002F4792">
        <w:rPr>
          <w:bCs/>
          <w:sz w:val="28"/>
          <w:lang w:val="fr-FR"/>
        </w:rPr>
        <w:t xml:space="preserve"> (i)</w:t>
      </w:r>
    </w:p>
    <w:p w14:paraId="5B16B818"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5141 - Gorunet de platou cu sol greu (m)</w:t>
      </w:r>
    </w:p>
    <w:p w14:paraId="11A149BD" w14:textId="77777777" w:rsidR="00310D76" w:rsidRPr="002F4792" w:rsidRDefault="00310D76" w:rsidP="00310D76">
      <w:pPr>
        <w:pStyle w:val="scrisnormal-2"/>
        <w:numPr>
          <w:ilvl w:val="12"/>
          <w:numId w:val="0"/>
        </w:numPr>
        <w:ind w:firstLine="720"/>
        <w:rPr>
          <w:bCs/>
          <w:sz w:val="28"/>
          <w:lang w:val="en-US"/>
        </w:rPr>
      </w:pPr>
      <w:r w:rsidRPr="002F4792">
        <w:rPr>
          <w:bCs/>
          <w:sz w:val="28"/>
          <w:lang w:val="en-US"/>
        </w:rPr>
        <w:t>5412 - Goruneto-stejăret de productivitate inferioară (i)</w:t>
      </w:r>
    </w:p>
    <w:p w14:paraId="7396830A"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702E1D5A"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- 6-7 Go + 1-2 St.r + 2 Ca, Pă, Sb</w:t>
      </w:r>
    </w:p>
    <w:p w14:paraId="3428F650"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- 5-6 Go + 2-3 St.r + 2 Ca, Pă, Sb</w:t>
      </w:r>
    </w:p>
    <w:p w14:paraId="227E3534"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3</w:t>
      </w:r>
      <w:r w:rsidRPr="002F4792">
        <w:rPr>
          <w:sz w:val="28"/>
        </w:rPr>
        <w:t xml:space="preserve"> - 5-6 Go, St + 2-3 St.r + 2 Ca, Pă, Sb</w:t>
      </w:r>
    </w:p>
    <w:p w14:paraId="5ECBD312"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4C6D48CF"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- 6-7 Go + 1-2 St.r + 2 Ca, Pă, Sb</w:t>
      </w:r>
    </w:p>
    <w:p w14:paraId="178EFCED"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- 5-6 Go + 2-3 St.r + 2 Ca, Pă, Sb</w:t>
      </w:r>
    </w:p>
    <w:p w14:paraId="6389CDC3"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3</w:t>
      </w:r>
      <w:r w:rsidRPr="002F4792">
        <w:rPr>
          <w:sz w:val="28"/>
        </w:rPr>
        <w:t xml:space="preserve"> - 5-6 Go, St + 2-3 St.r +2 Ca, Pă, Sb</w:t>
      </w:r>
    </w:p>
    <w:p w14:paraId="38A79E7D" w14:textId="77777777" w:rsidR="00310D76" w:rsidRPr="002F4792" w:rsidRDefault="00310D76" w:rsidP="00310D76">
      <w:pPr>
        <w:pStyle w:val="scrisnormal-2"/>
        <w:numPr>
          <w:ilvl w:val="12"/>
          <w:numId w:val="0"/>
        </w:numPr>
        <w:ind w:firstLine="720"/>
        <w:rPr>
          <w:sz w:val="28"/>
        </w:rPr>
      </w:pP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0"/>
        <w:gridCol w:w="2310"/>
        <w:gridCol w:w="2500"/>
      </w:tblGrid>
      <w:tr w:rsidR="00310D76" w:rsidRPr="002F4792" w14:paraId="5ACF88E4" w14:textId="77777777" w:rsidTr="00310D76">
        <w:trPr>
          <w:cantSplit/>
          <w:jc w:val="center"/>
        </w:trPr>
        <w:tc>
          <w:tcPr>
            <w:tcW w:w="3790" w:type="dxa"/>
            <w:vAlign w:val="center"/>
          </w:tcPr>
          <w:p w14:paraId="1177E36D" w14:textId="77777777" w:rsidR="00310D76" w:rsidRPr="002F4792" w:rsidRDefault="00310D76" w:rsidP="00310D76">
            <w:pPr>
              <w:pStyle w:val="scrisnormal-2"/>
              <w:numPr>
                <w:ilvl w:val="12"/>
                <w:numId w:val="0"/>
              </w:numPr>
              <w:jc w:val="left"/>
              <w:rPr>
                <w:i/>
                <w:sz w:val="28"/>
              </w:rPr>
            </w:pPr>
            <w:r w:rsidRPr="002F4792">
              <w:rPr>
                <w:i/>
                <w:sz w:val="28"/>
              </w:rPr>
              <w:t>Tehnologii de împădurire:</w:t>
            </w:r>
          </w:p>
        </w:tc>
        <w:tc>
          <w:tcPr>
            <w:tcW w:w="4810" w:type="dxa"/>
            <w:gridSpan w:val="2"/>
            <w:vAlign w:val="center"/>
          </w:tcPr>
          <w:p w14:paraId="3F5C810C" w14:textId="77777777" w:rsidR="00310D76" w:rsidRPr="002F4792" w:rsidRDefault="00310D76" w:rsidP="00310D76">
            <w:pPr>
              <w:pStyle w:val="scrisnormal-2"/>
              <w:numPr>
                <w:ilvl w:val="12"/>
                <w:numId w:val="0"/>
              </w:numPr>
              <w:jc w:val="center"/>
              <w:rPr>
                <w:bCs/>
                <w:sz w:val="28"/>
              </w:rPr>
            </w:pPr>
            <w:r w:rsidRPr="002F4792">
              <w:rPr>
                <w:bCs/>
                <w:sz w:val="28"/>
              </w:rPr>
              <w:t>Pentru  compoziţiile de regenerare</w:t>
            </w:r>
          </w:p>
        </w:tc>
      </w:tr>
      <w:tr w:rsidR="00310D76" w:rsidRPr="002F4792" w14:paraId="0127E062" w14:textId="77777777" w:rsidTr="00310D76">
        <w:trPr>
          <w:cantSplit/>
          <w:jc w:val="center"/>
        </w:trPr>
        <w:tc>
          <w:tcPr>
            <w:tcW w:w="3790" w:type="dxa"/>
          </w:tcPr>
          <w:p w14:paraId="66C3835E" w14:textId="77777777" w:rsidR="00310D76" w:rsidRPr="002F4792" w:rsidRDefault="00310D76" w:rsidP="00310D76">
            <w:pPr>
              <w:pStyle w:val="scrisnormal-2"/>
              <w:numPr>
                <w:ilvl w:val="12"/>
                <w:numId w:val="0"/>
              </w:numPr>
              <w:rPr>
                <w:bCs/>
                <w:sz w:val="28"/>
                <w:vertAlign w:val="superscript"/>
              </w:rPr>
            </w:pPr>
          </w:p>
        </w:tc>
        <w:tc>
          <w:tcPr>
            <w:tcW w:w="2310" w:type="dxa"/>
          </w:tcPr>
          <w:p w14:paraId="7593A69B" w14:textId="77777777" w:rsidR="00310D76" w:rsidRPr="002F4792" w:rsidRDefault="00310D76" w:rsidP="00310D76">
            <w:pPr>
              <w:pStyle w:val="scrisnormal-2"/>
              <w:numPr>
                <w:ilvl w:val="12"/>
                <w:numId w:val="0"/>
              </w:numPr>
              <w:jc w:val="center"/>
              <w:rPr>
                <w:sz w:val="28"/>
              </w:rPr>
            </w:pPr>
            <w:r w:rsidRPr="002F4792">
              <w:rPr>
                <w:bCs/>
                <w:sz w:val="28"/>
              </w:rPr>
              <w:t>b</w:t>
            </w:r>
            <w:r w:rsidRPr="002F4792">
              <w:rPr>
                <w:bCs/>
                <w:sz w:val="28"/>
                <w:vertAlign w:val="subscript"/>
              </w:rPr>
              <w:t xml:space="preserve">1 </w:t>
            </w:r>
            <w:r w:rsidRPr="002F4792">
              <w:rPr>
                <w:bCs/>
                <w:sz w:val="28"/>
              </w:rPr>
              <w:t>+ b</w:t>
            </w:r>
            <w:r w:rsidRPr="002F4792">
              <w:rPr>
                <w:bCs/>
                <w:sz w:val="28"/>
                <w:vertAlign w:val="subscript"/>
              </w:rPr>
              <w:t>2</w:t>
            </w:r>
          </w:p>
        </w:tc>
        <w:tc>
          <w:tcPr>
            <w:tcW w:w="2500" w:type="dxa"/>
          </w:tcPr>
          <w:p w14:paraId="3C6B7302" w14:textId="77777777" w:rsidR="00310D76" w:rsidRPr="002F4792" w:rsidRDefault="00310D76" w:rsidP="00310D76">
            <w:pPr>
              <w:pStyle w:val="scrisnormal-2"/>
              <w:numPr>
                <w:ilvl w:val="12"/>
                <w:numId w:val="0"/>
              </w:numPr>
              <w:ind w:hanging="5"/>
              <w:jc w:val="center"/>
              <w:rPr>
                <w:b/>
                <w:sz w:val="28"/>
                <w:vertAlign w:val="subscript"/>
              </w:rPr>
            </w:pPr>
            <w:r w:rsidRPr="002F4792">
              <w:rPr>
                <w:sz w:val="28"/>
              </w:rPr>
              <w:t>b</w:t>
            </w:r>
            <w:r w:rsidRPr="002F4792">
              <w:rPr>
                <w:sz w:val="28"/>
                <w:vertAlign w:val="subscript"/>
              </w:rPr>
              <w:t>3</w:t>
            </w:r>
          </w:p>
        </w:tc>
      </w:tr>
      <w:tr w:rsidR="00310D76" w:rsidRPr="002F4792" w14:paraId="284C142A" w14:textId="77777777" w:rsidTr="00310D76">
        <w:trPr>
          <w:cantSplit/>
          <w:jc w:val="center"/>
        </w:trPr>
        <w:tc>
          <w:tcPr>
            <w:tcW w:w="3790" w:type="dxa"/>
          </w:tcPr>
          <w:p w14:paraId="71D7BC1B" w14:textId="77777777" w:rsidR="00310D76" w:rsidRPr="002F4792" w:rsidRDefault="00310D76" w:rsidP="00310D76">
            <w:pPr>
              <w:pStyle w:val="scrisnormal-2"/>
              <w:numPr>
                <w:ilvl w:val="12"/>
                <w:numId w:val="0"/>
              </w:numPr>
              <w:rPr>
                <w:sz w:val="28"/>
              </w:rPr>
            </w:pPr>
            <w:r w:rsidRPr="002F4792">
              <w:rPr>
                <w:sz w:val="28"/>
              </w:rPr>
              <w:t>- pregătirea terenului ...............</w:t>
            </w:r>
          </w:p>
        </w:tc>
        <w:tc>
          <w:tcPr>
            <w:tcW w:w="2310" w:type="dxa"/>
          </w:tcPr>
          <w:p w14:paraId="7C5853F6" w14:textId="77777777" w:rsidR="00310D76" w:rsidRPr="002F4792" w:rsidRDefault="00310D76" w:rsidP="00310D76">
            <w:pPr>
              <w:pStyle w:val="scrisnormal-2"/>
              <w:numPr>
                <w:ilvl w:val="12"/>
                <w:numId w:val="0"/>
              </w:numPr>
              <w:jc w:val="center"/>
              <w:rPr>
                <w:sz w:val="28"/>
              </w:rPr>
            </w:pPr>
            <w:r w:rsidRPr="002F4792">
              <w:rPr>
                <w:sz w:val="28"/>
              </w:rPr>
              <w:t>3</w:t>
            </w:r>
          </w:p>
        </w:tc>
        <w:tc>
          <w:tcPr>
            <w:tcW w:w="2500" w:type="dxa"/>
          </w:tcPr>
          <w:p w14:paraId="639A0F5B" w14:textId="77777777" w:rsidR="00310D76" w:rsidRPr="002F4792" w:rsidRDefault="00310D76" w:rsidP="00310D76">
            <w:pPr>
              <w:pStyle w:val="scrisnormal-2"/>
              <w:numPr>
                <w:ilvl w:val="12"/>
                <w:numId w:val="0"/>
              </w:numPr>
              <w:ind w:hanging="5"/>
              <w:jc w:val="center"/>
              <w:rPr>
                <w:sz w:val="28"/>
              </w:rPr>
            </w:pPr>
            <w:r w:rsidRPr="002F4792">
              <w:rPr>
                <w:sz w:val="28"/>
              </w:rPr>
              <w:t>412 sau 422</w:t>
            </w:r>
          </w:p>
        </w:tc>
      </w:tr>
      <w:tr w:rsidR="00310D76" w:rsidRPr="002F4792" w14:paraId="1BAFE212" w14:textId="77777777" w:rsidTr="00310D76">
        <w:trPr>
          <w:cantSplit/>
          <w:jc w:val="center"/>
        </w:trPr>
        <w:tc>
          <w:tcPr>
            <w:tcW w:w="3790" w:type="dxa"/>
          </w:tcPr>
          <w:p w14:paraId="09AE5DA3" w14:textId="77777777" w:rsidR="00310D76" w:rsidRPr="002F4792" w:rsidRDefault="00310D76" w:rsidP="00310D76">
            <w:pPr>
              <w:pStyle w:val="scrisnormal-2"/>
              <w:numPr>
                <w:ilvl w:val="12"/>
                <w:numId w:val="0"/>
              </w:numPr>
              <w:rPr>
                <w:sz w:val="28"/>
              </w:rPr>
            </w:pPr>
            <w:r w:rsidRPr="002F4792">
              <w:rPr>
                <w:sz w:val="28"/>
              </w:rPr>
              <w:t>- pregătirea solului....................</w:t>
            </w:r>
          </w:p>
        </w:tc>
        <w:tc>
          <w:tcPr>
            <w:tcW w:w="2310" w:type="dxa"/>
          </w:tcPr>
          <w:p w14:paraId="014AE98B" w14:textId="77777777" w:rsidR="00310D76" w:rsidRPr="002F4792" w:rsidRDefault="00310D76" w:rsidP="00310D76">
            <w:pPr>
              <w:pStyle w:val="scrisnormal-2"/>
              <w:numPr>
                <w:ilvl w:val="12"/>
                <w:numId w:val="0"/>
              </w:numPr>
              <w:jc w:val="center"/>
              <w:rPr>
                <w:sz w:val="28"/>
              </w:rPr>
            </w:pPr>
            <w:r w:rsidRPr="002F4792">
              <w:rPr>
                <w:sz w:val="28"/>
              </w:rPr>
              <w:t>112</w:t>
            </w:r>
          </w:p>
        </w:tc>
        <w:tc>
          <w:tcPr>
            <w:tcW w:w="2500" w:type="dxa"/>
          </w:tcPr>
          <w:p w14:paraId="31EE3D3C" w14:textId="77777777" w:rsidR="00310D76" w:rsidRPr="002F4792" w:rsidRDefault="00310D76" w:rsidP="00310D76">
            <w:pPr>
              <w:pStyle w:val="scrisnormal-2"/>
              <w:numPr>
                <w:ilvl w:val="12"/>
                <w:numId w:val="0"/>
              </w:numPr>
              <w:ind w:hanging="5"/>
              <w:jc w:val="center"/>
              <w:rPr>
                <w:sz w:val="28"/>
              </w:rPr>
            </w:pPr>
            <w:r w:rsidRPr="002F4792">
              <w:rPr>
                <w:sz w:val="28"/>
              </w:rPr>
              <w:t>112 sau 131</w:t>
            </w:r>
          </w:p>
        </w:tc>
      </w:tr>
      <w:tr w:rsidR="00310D76" w:rsidRPr="002F4792" w14:paraId="6312B16E" w14:textId="77777777" w:rsidTr="00310D76">
        <w:trPr>
          <w:cantSplit/>
          <w:jc w:val="center"/>
        </w:trPr>
        <w:tc>
          <w:tcPr>
            <w:tcW w:w="3790" w:type="dxa"/>
          </w:tcPr>
          <w:p w14:paraId="45807F27" w14:textId="77777777" w:rsidR="00310D76" w:rsidRPr="002F4792" w:rsidRDefault="00310D76" w:rsidP="00310D76">
            <w:pPr>
              <w:pStyle w:val="scrisnormal-2"/>
              <w:numPr>
                <w:ilvl w:val="12"/>
                <w:numId w:val="0"/>
              </w:numPr>
              <w:rPr>
                <w:sz w:val="28"/>
              </w:rPr>
            </w:pPr>
            <w:r w:rsidRPr="002F4792">
              <w:rPr>
                <w:sz w:val="28"/>
              </w:rPr>
              <w:t>- împăduriri...............................</w:t>
            </w:r>
          </w:p>
        </w:tc>
        <w:tc>
          <w:tcPr>
            <w:tcW w:w="2310" w:type="dxa"/>
          </w:tcPr>
          <w:p w14:paraId="6D9ADC9C" w14:textId="77777777" w:rsidR="00310D76" w:rsidRPr="002F4792" w:rsidRDefault="00310D76" w:rsidP="00310D76">
            <w:pPr>
              <w:pStyle w:val="scrisnormal-2"/>
              <w:numPr>
                <w:ilvl w:val="12"/>
                <w:numId w:val="0"/>
              </w:numPr>
              <w:jc w:val="center"/>
              <w:rPr>
                <w:sz w:val="28"/>
              </w:rPr>
            </w:pPr>
            <w:r w:rsidRPr="002F4792">
              <w:rPr>
                <w:sz w:val="28"/>
              </w:rPr>
              <w:t>21111 sau 12</w:t>
            </w:r>
          </w:p>
        </w:tc>
        <w:tc>
          <w:tcPr>
            <w:tcW w:w="2500" w:type="dxa"/>
          </w:tcPr>
          <w:p w14:paraId="690E424F" w14:textId="77777777" w:rsidR="00310D76" w:rsidRPr="002F4792" w:rsidRDefault="00310D76" w:rsidP="00310D76">
            <w:pPr>
              <w:pStyle w:val="scrisnormal-2"/>
              <w:numPr>
                <w:ilvl w:val="12"/>
                <w:numId w:val="0"/>
              </w:numPr>
              <w:ind w:hanging="5"/>
              <w:jc w:val="center"/>
              <w:rPr>
                <w:sz w:val="28"/>
              </w:rPr>
            </w:pPr>
            <w:r w:rsidRPr="002F4792">
              <w:rPr>
                <w:sz w:val="28"/>
              </w:rPr>
              <w:t>21211 sau 11 sau 12</w:t>
            </w:r>
          </w:p>
        </w:tc>
      </w:tr>
      <w:tr w:rsidR="00310D76" w:rsidRPr="002F4792" w14:paraId="11F132F4" w14:textId="77777777" w:rsidTr="00310D76">
        <w:trPr>
          <w:cantSplit/>
          <w:jc w:val="center"/>
        </w:trPr>
        <w:tc>
          <w:tcPr>
            <w:tcW w:w="3790" w:type="dxa"/>
          </w:tcPr>
          <w:p w14:paraId="5F2DB5E8" w14:textId="77777777" w:rsidR="00310D76" w:rsidRPr="002F4792" w:rsidRDefault="00310D76" w:rsidP="00310D76">
            <w:pPr>
              <w:pStyle w:val="scrisnormal-2"/>
              <w:numPr>
                <w:ilvl w:val="12"/>
                <w:numId w:val="0"/>
              </w:numPr>
              <w:rPr>
                <w:sz w:val="28"/>
              </w:rPr>
            </w:pPr>
            <w:r w:rsidRPr="002F4792">
              <w:rPr>
                <w:sz w:val="28"/>
              </w:rPr>
              <w:t>- întreţineri................................</w:t>
            </w:r>
          </w:p>
        </w:tc>
        <w:tc>
          <w:tcPr>
            <w:tcW w:w="4810" w:type="dxa"/>
            <w:gridSpan w:val="2"/>
          </w:tcPr>
          <w:p w14:paraId="77A8632A" w14:textId="77777777" w:rsidR="00310D76" w:rsidRPr="002F4792" w:rsidRDefault="00310D76" w:rsidP="00310D76">
            <w:pPr>
              <w:pStyle w:val="scrisnormal-2"/>
              <w:numPr>
                <w:ilvl w:val="12"/>
                <w:numId w:val="0"/>
              </w:numPr>
              <w:jc w:val="center"/>
              <w:rPr>
                <w:sz w:val="28"/>
              </w:rPr>
            </w:pPr>
            <w:r w:rsidRPr="002F4792">
              <w:rPr>
                <w:sz w:val="28"/>
              </w:rPr>
              <w:t>anexa 4a</w:t>
            </w:r>
          </w:p>
        </w:tc>
      </w:tr>
    </w:tbl>
    <w:p w14:paraId="6D3C754F" w14:textId="77777777" w:rsidR="00310D76" w:rsidRPr="002F4792" w:rsidRDefault="00310D76" w:rsidP="00310D76">
      <w:pPr>
        <w:pStyle w:val="scrisnormal-2"/>
        <w:numPr>
          <w:ilvl w:val="12"/>
          <w:numId w:val="0"/>
        </w:numPr>
        <w:ind w:firstLine="720"/>
        <w:rPr>
          <w:b/>
          <w:sz w:val="28"/>
        </w:rPr>
      </w:pPr>
    </w:p>
    <w:p w14:paraId="436D3A28" w14:textId="77777777" w:rsidR="00310D76" w:rsidRPr="002F4792" w:rsidRDefault="00310D76" w:rsidP="00310D76">
      <w:pPr>
        <w:pStyle w:val="scrisnormal-2"/>
        <w:numPr>
          <w:ilvl w:val="12"/>
          <w:numId w:val="0"/>
        </w:numPr>
        <w:ind w:firstLine="720"/>
        <w:rPr>
          <w:b/>
          <w:sz w:val="28"/>
        </w:rPr>
      </w:pPr>
      <w:r w:rsidRPr="002F4792">
        <w:rPr>
          <w:b/>
          <w:sz w:val="28"/>
        </w:rPr>
        <w:t>Notă:</w:t>
      </w:r>
    </w:p>
    <w:p w14:paraId="505CDE15"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i/>
          <w:sz w:val="28"/>
          <w:lang w:val="fr-FR"/>
        </w:rPr>
        <w:t>Staţiuni labile (cu soluri argiloase, grele, cu regim de umiditate puternic alternant)</w:t>
      </w:r>
    </w:p>
    <w:p w14:paraId="15C0A565" w14:textId="77777777" w:rsidR="00310D76" w:rsidRPr="002F4792" w:rsidRDefault="00310D76" w:rsidP="00310D76">
      <w:pPr>
        <w:pStyle w:val="scrisnormal-2"/>
        <w:numPr>
          <w:ilvl w:val="12"/>
          <w:numId w:val="0"/>
        </w:numPr>
        <w:ind w:firstLine="720"/>
        <w:rPr>
          <w:b/>
          <w:sz w:val="28"/>
        </w:rPr>
      </w:pPr>
      <w:bookmarkStart w:id="18" w:name="_Hlk40781821"/>
      <w:r w:rsidRPr="002F4792">
        <w:rPr>
          <w:b/>
          <w:sz w:val="28"/>
        </w:rPr>
        <w:t xml:space="preserve">- </w:t>
      </w:r>
      <w:r w:rsidRPr="002F4792">
        <w:rPr>
          <w:sz w:val="28"/>
          <w:lang w:val="fr-FR"/>
        </w:rPr>
        <w:t>Arborete afectate frecvent de fenomenul de uscare</w:t>
      </w:r>
    </w:p>
    <w:p w14:paraId="1A95DE66"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Carpenul, precum și celelalte specii de ajutor, prezintă un rol ecologic foarte important şi se vor introduce pe cale artificială pentru îmbunătățirea condițiilor de sol și vitalizarea arboretului</w:t>
      </w:r>
    </w:p>
    <w:p w14:paraId="0281A635" w14:textId="77777777" w:rsidR="00310D76" w:rsidRPr="002F4792" w:rsidRDefault="00310D76" w:rsidP="00310D76">
      <w:pPr>
        <w:pStyle w:val="scrisnormal-2"/>
        <w:numPr>
          <w:ilvl w:val="12"/>
          <w:numId w:val="0"/>
        </w:numPr>
        <w:ind w:firstLine="720"/>
        <w:rPr>
          <w:b/>
          <w:sz w:val="28"/>
        </w:rPr>
      </w:pPr>
    </w:p>
    <w:p w14:paraId="42D1E6BE" w14:textId="77777777" w:rsidR="00310D76" w:rsidRPr="002F4792" w:rsidRDefault="00310D76" w:rsidP="00310D76">
      <w:pPr>
        <w:pStyle w:val="GR-Ecologica"/>
        <w:numPr>
          <w:ilvl w:val="12"/>
          <w:numId w:val="0"/>
        </w:numPr>
        <w:ind w:firstLine="720"/>
        <w:rPr>
          <w:b/>
          <w:bCs/>
          <w:sz w:val="28"/>
        </w:rPr>
      </w:pPr>
      <w:r w:rsidRPr="002F4792">
        <w:rPr>
          <w:b/>
          <w:bCs/>
          <w:sz w:val="28"/>
        </w:rPr>
        <w:t>grupa ecologică 51 (GE 51)</w:t>
      </w:r>
    </w:p>
    <w:p w14:paraId="098DD64E" w14:textId="77777777" w:rsidR="00310D76" w:rsidRPr="002F4792" w:rsidRDefault="00310D76" w:rsidP="00310D76">
      <w:pPr>
        <w:pStyle w:val="scrisnormal-2"/>
        <w:numPr>
          <w:ilvl w:val="12"/>
          <w:numId w:val="0"/>
        </w:numPr>
        <w:ind w:firstLine="720"/>
        <w:rPr>
          <w:sz w:val="28"/>
        </w:rPr>
      </w:pPr>
      <w:r w:rsidRPr="002F4792">
        <w:rPr>
          <w:b/>
          <w:sz w:val="28"/>
        </w:rPr>
        <w:t>Deluros de gorunete (i-m), soluri cenuşii, V. ed. mijlociu</w:t>
      </w:r>
    </w:p>
    <w:p w14:paraId="21631932"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71CA691B" w14:textId="77777777" w:rsidR="00310D76" w:rsidRPr="002F4792" w:rsidRDefault="00310D76" w:rsidP="00310D76">
      <w:pPr>
        <w:pStyle w:val="scrisnormal-2"/>
        <w:numPr>
          <w:ilvl w:val="12"/>
          <w:numId w:val="0"/>
        </w:numPr>
        <w:ind w:firstLine="720"/>
        <w:rPr>
          <w:sz w:val="28"/>
        </w:rPr>
      </w:pPr>
      <w:r w:rsidRPr="002F4792">
        <w:rPr>
          <w:sz w:val="28"/>
        </w:rPr>
        <w:t xml:space="preserve">Răspândire predominantă la altitudini de 250-400 m, în special în Podișul Moldovei, la tranziţia dintre zona forestieră şi silvostepă; culmi și platouri, versanţi slab-moderat înclinaţi, însoriţi, substraturi de materiale loessoide, marne nisipoase; soluri cenușii (faeoziomuri greice), mijlociu profunde până la profunde, dar accentuat compactate, de regulă fără schelet. </w:t>
      </w:r>
    </w:p>
    <w:p w14:paraId="7D2F17C2" w14:textId="77777777" w:rsidR="00310D76" w:rsidRPr="002F4792" w:rsidRDefault="00310D76" w:rsidP="00310D76">
      <w:pPr>
        <w:pStyle w:val="scrisnormal-2"/>
        <w:numPr>
          <w:ilvl w:val="12"/>
          <w:numId w:val="0"/>
        </w:numPr>
        <w:ind w:firstLine="720"/>
        <w:rPr>
          <w:sz w:val="28"/>
        </w:rPr>
      </w:pPr>
      <w:r w:rsidRPr="002F4792">
        <w:rPr>
          <w:b/>
          <w:sz w:val="28"/>
          <w:lang w:val="pt-BR"/>
        </w:rPr>
        <w:t>Tipuri de staţiuni:</w:t>
      </w:r>
    </w:p>
    <w:p w14:paraId="12AF5D7F" w14:textId="77777777" w:rsidR="00310D76" w:rsidRPr="002F4792" w:rsidRDefault="00310D76" w:rsidP="00310D76">
      <w:pPr>
        <w:pStyle w:val="scrisnormal-2"/>
        <w:numPr>
          <w:ilvl w:val="12"/>
          <w:numId w:val="0"/>
        </w:numPr>
        <w:ind w:firstLine="720"/>
        <w:rPr>
          <w:sz w:val="28"/>
        </w:rPr>
      </w:pPr>
      <w:r w:rsidRPr="002F4792">
        <w:rPr>
          <w:sz w:val="28"/>
        </w:rPr>
        <w:t xml:space="preserve">6133* - Deluros de gorunete (silvostepa din Podişul Moldovei) Pi-m, sol cenușiu, compact, edafic mijlociu, cu </w:t>
      </w:r>
      <w:r w:rsidRPr="002F4792">
        <w:rPr>
          <w:i/>
          <w:iCs/>
          <w:sz w:val="28"/>
        </w:rPr>
        <w:t>Melica-Dactylis</w:t>
      </w:r>
    </w:p>
    <w:p w14:paraId="6CA299E4" w14:textId="77777777" w:rsidR="00310D76" w:rsidRPr="002F4792" w:rsidRDefault="00310D76" w:rsidP="00310D76">
      <w:pPr>
        <w:pStyle w:val="scrisnormal-2"/>
        <w:numPr>
          <w:ilvl w:val="12"/>
          <w:numId w:val="0"/>
        </w:numPr>
        <w:ind w:firstLine="720"/>
        <w:rPr>
          <w:b/>
          <w:sz w:val="28"/>
        </w:rPr>
      </w:pPr>
      <w:r w:rsidRPr="002F4792">
        <w:rPr>
          <w:b/>
          <w:sz w:val="28"/>
        </w:rPr>
        <w:t>Tipuri naturale de pădure:</w:t>
      </w:r>
    </w:p>
    <w:p w14:paraId="34F6A7FB" w14:textId="77777777" w:rsidR="00310D76" w:rsidRPr="002F4792" w:rsidRDefault="00310D76" w:rsidP="00310D76">
      <w:pPr>
        <w:pStyle w:val="scrisnormal-2"/>
        <w:numPr>
          <w:ilvl w:val="12"/>
          <w:numId w:val="0"/>
        </w:numPr>
        <w:ind w:firstLine="720"/>
        <w:rPr>
          <w:sz w:val="28"/>
        </w:rPr>
      </w:pPr>
      <w:r w:rsidRPr="002F4792">
        <w:rPr>
          <w:sz w:val="28"/>
        </w:rPr>
        <w:t xml:space="preserve">5165 - Gorunet cu </w:t>
      </w:r>
      <w:r w:rsidRPr="002F4792">
        <w:rPr>
          <w:i/>
          <w:iCs/>
          <w:sz w:val="28"/>
        </w:rPr>
        <w:t>Lithospermum</w:t>
      </w:r>
      <w:r w:rsidRPr="002F4792">
        <w:rPr>
          <w:sz w:val="28"/>
        </w:rPr>
        <w:t xml:space="preserve"> </w:t>
      </w:r>
      <w:r w:rsidRPr="002F4792">
        <w:rPr>
          <w:i/>
          <w:iCs/>
          <w:sz w:val="28"/>
        </w:rPr>
        <w:t>purpureo - coeruleum</w:t>
      </w:r>
      <w:r w:rsidRPr="002F4792">
        <w:rPr>
          <w:sz w:val="28"/>
        </w:rPr>
        <w:t xml:space="preserve"> (i)</w:t>
      </w:r>
    </w:p>
    <w:p w14:paraId="75970E3D" w14:textId="77777777" w:rsidR="00310D76" w:rsidRPr="002F4792" w:rsidRDefault="00310D76" w:rsidP="00310D76">
      <w:pPr>
        <w:pStyle w:val="scrisnormal-2"/>
        <w:numPr>
          <w:ilvl w:val="12"/>
          <w:numId w:val="0"/>
        </w:numPr>
        <w:ind w:firstLine="720"/>
        <w:rPr>
          <w:sz w:val="28"/>
        </w:rPr>
      </w:pPr>
      <w:r w:rsidRPr="002F4792">
        <w:rPr>
          <w:sz w:val="28"/>
        </w:rPr>
        <w:t>5164 - Gorunet de silvostepă (i)</w:t>
      </w:r>
    </w:p>
    <w:p w14:paraId="3F0A33FE" w14:textId="77777777" w:rsidR="00310D76" w:rsidRPr="002F4792" w:rsidRDefault="00310D76" w:rsidP="00310D76">
      <w:pPr>
        <w:pStyle w:val="scrisnormal-2"/>
        <w:numPr>
          <w:ilvl w:val="12"/>
          <w:numId w:val="0"/>
        </w:numPr>
        <w:ind w:firstLine="720"/>
        <w:rPr>
          <w:sz w:val="28"/>
        </w:rPr>
      </w:pPr>
      <w:r w:rsidRPr="002F4792">
        <w:rPr>
          <w:sz w:val="28"/>
        </w:rPr>
        <w:t>5325 - Şleau de silvostepă cu gorun (i-m)</w:t>
      </w:r>
    </w:p>
    <w:p w14:paraId="05797E9A"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20FA9FEE"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- 6-7 Go + 3-4 Pa, Fr, Ci, Ju, Sb, Te</w:t>
      </w:r>
    </w:p>
    <w:p w14:paraId="49D639F6"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- 6-7 Go + 3-4 Pa, Fr, Ci, Ju, Sb, Te</w:t>
      </w:r>
    </w:p>
    <w:p w14:paraId="3A7A7DAA"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0833C0CC"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- 5-6 Go + 4-5 Pa, Fr, Ci, Te, Ju, Sb, Ar, Mj</w:t>
      </w:r>
    </w:p>
    <w:p w14:paraId="44780403"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- 5-6 Go + 4-5 Pa, Fr, Ci, Te, Ju, Sb, Ar, Mj</w:t>
      </w:r>
    </w:p>
    <w:p w14:paraId="4B3EBFE1"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4153FDF2" w14:textId="77777777" w:rsidR="00310D76" w:rsidRPr="002F4792" w:rsidRDefault="00310D76" w:rsidP="00310D76">
      <w:pPr>
        <w:pStyle w:val="scrisnormal-2"/>
        <w:numPr>
          <w:ilvl w:val="12"/>
          <w:numId w:val="0"/>
        </w:numPr>
        <w:ind w:firstLine="720"/>
        <w:rPr>
          <w:iCs/>
          <w:sz w:val="28"/>
        </w:rPr>
      </w:pPr>
      <w:r w:rsidRPr="002F4792">
        <w:rPr>
          <w:iCs/>
          <w:sz w:val="28"/>
        </w:rPr>
        <w:t>- pregătirea terenului.............................3</w:t>
      </w:r>
    </w:p>
    <w:p w14:paraId="4E41F345" w14:textId="77777777" w:rsidR="00310D76" w:rsidRPr="002F4792" w:rsidRDefault="00310D76" w:rsidP="00310D76">
      <w:pPr>
        <w:pStyle w:val="scrisnormal-2"/>
        <w:numPr>
          <w:ilvl w:val="12"/>
          <w:numId w:val="0"/>
        </w:numPr>
        <w:ind w:firstLine="720"/>
        <w:rPr>
          <w:iCs/>
          <w:sz w:val="28"/>
        </w:rPr>
      </w:pPr>
      <w:r w:rsidRPr="002F4792">
        <w:rPr>
          <w:iCs/>
          <w:sz w:val="28"/>
        </w:rPr>
        <w:t>- pregătirea solului.................................112</w:t>
      </w:r>
    </w:p>
    <w:p w14:paraId="531E8D69" w14:textId="77777777" w:rsidR="00310D76" w:rsidRPr="002F4792" w:rsidRDefault="00310D76" w:rsidP="00310D76">
      <w:pPr>
        <w:pStyle w:val="scrisnormal-2"/>
        <w:numPr>
          <w:ilvl w:val="12"/>
          <w:numId w:val="0"/>
        </w:numPr>
        <w:ind w:firstLine="720"/>
        <w:rPr>
          <w:iCs/>
          <w:sz w:val="28"/>
        </w:rPr>
      </w:pPr>
      <w:r w:rsidRPr="002F4792">
        <w:rPr>
          <w:iCs/>
          <w:sz w:val="28"/>
        </w:rPr>
        <w:t>- împăduriri............................................21111 sau 12</w:t>
      </w:r>
    </w:p>
    <w:p w14:paraId="5623CBD6"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364FB0A7" w14:textId="77777777" w:rsidR="00310D76" w:rsidRPr="002F4792" w:rsidRDefault="00310D76" w:rsidP="00310D76">
      <w:pPr>
        <w:pStyle w:val="scrisnormal-2"/>
        <w:numPr>
          <w:ilvl w:val="12"/>
          <w:numId w:val="0"/>
        </w:numPr>
        <w:ind w:firstLine="720"/>
        <w:rPr>
          <w:b/>
          <w:sz w:val="28"/>
        </w:rPr>
      </w:pPr>
      <w:r w:rsidRPr="002F4792">
        <w:rPr>
          <w:b/>
          <w:sz w:val="28"/>
        </w:rPr>
        <w:t>Notă:</w:t>
      </w:r>
    </w:p>
    <w:p w14:paraId="2A38BD54"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i/>
          <w:sz w:val="28"/>
        </w:rPr>
        <w:t>Condiţii climato - edafice dificile pentru gorun</w:t>
      </w:r>
    </w:p>
    <w:p w14:paraId="5DC3FE01"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Regenerarea naturală a gorunului se produce cu dificultate. Se va urmări promovarea speciilor “de subetaj”, în special a jugastrului și a sorbului</w:t>
      </w:r>
    </w:p>
    <w:p w14:paraId="42F458EF" w14:textId="77777777" w:rsidR="00310D76" w:rsidRPr="002F4792" w:rsidRDefault="00310D76" w:rsidP="00310D76">
      <w:pPr>
        <w:pStyle w:val="scrisnormal-2"/>
        <w:numPr>
          <w:ilvl w:val="12"/>
          <w:numId w:val="0"/>
        </w:numPr>
        <w:ind w:firstLine="720"/>
        <w:rPr>
          <w:b/>
          <w:sz w:val="28"/>
        </w:rPr>
      </w:pPr>
    </w:p>
    <w:p w14:paraId="3304AA3B" w14:textId="77777777" w:rsidR="00310D76" w:rsidRPr="002F4792" w:rsidRDefault="00310D76" w:rsidP="00310D76">
      <w:pPr>
        <w:pStyle w:val="GR-Ecologica"/>
        <w:numPr>
          <w:ilvl w:val="12"/>
          <w:numId w:val="0"/>
        </w:numPr>
        <w:ind w:firstLine="720"/>
        <w:rPr>
          <w:b/>
          <w:bCs/>
          <w:sz w:val="28"/>
        </w:rPr>
      </w:pPr>
      <w:r w:rsidRPr="002F4792">
        <w:rPr>
          <w:b/>
          <w:bCs/>
          <w:sz w:val="28"/>
        </w:rPr>
        <w:t>grupa ecologică 52 (GE 52)</w:t>
      </w:r>
    </w:p>
    <w:p w14:paraId="5503785E" w14:textId="77777777" w:rsidR="00310D76" w:rsidRPr="002F4792" w:rsidRDefault="00310D76" w:rsidP="00310D76">
      <w:pPr>
        <w:pStyle w:val="STATIUNEA"/>
        <w:numPr>
          <w:ilvl w:val="12"/>
          <w:numId w:val="0"/>
        </w:numPr>
        <w:ind w:firstLine="720"/>
        <w:rPr>
          <w:sz w:val="28"/>
        </w:rPr>
      </w:pPr>
      <w:r w:rsidRPr="002F4792">
        <w:rPr>
          <w:sz w:val="28"/>
        </w:rPr>
        <w:t>Deluros de gorunete (i), soluri diverse, puternic acide, V. ed. mic</w:t>
      </w:r>
    </w:p>
    <w:p w14:paraId="012D8D50"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4B92DD66" w14:textId="77777777" w:rsidR="00310D76" w:rsidRPr="002F4792" w:rsidRDefault="00310D76" w:rsidP="00310D76">
      <w:pPr>
        <w:pStyle w:val="scrisnormal-2"/>
        <w:numPr>
          <w:ilvl w:val="12"/>
          <w:numId w:val="0"/>
        </w:numPr>
        <w:ind w:firstLine="720"/>
        <w:rPr>
          <w:sz w:val="28"/>
        </w:rPr>
      </w:pPr>
      <w:r w:rsidRPr="002F4792">
        <w:rPr>
          <w:sz w:val="28"/>
        </w:rPr>
        <w:t>Răspândire într-un interval altitudinal larg, de 450-1000 m, frecvent în FD</w:t>
      </w:r>
      <w:r w:rsidRPr="002F4792">
        <w:rPr>
          <w:sz w:val="28"/>
          <w:vertAlign w:val="subscript"/>
        </w:rPr>
        <w:t>3</w:t>
      </w:r>
      <w:r w:rsidRPr="002F4792">
        <w:rPr>
          <w:sz w:val="28"/>
        </w:rPr>
        <w:t>, dar pătrunde (extrazonal pe versanți cu expoziții însorite) și în FD</w:t>
      </w:r>
      <w:r w:rsidRPr="002F4792">
        <w:rPr>
          <w:sz w:val="28"/>
          <w:vertAlign w:val="subscript"/>
        </w:rPr>
        <w:t>4</w:t>
      </w:r>
      <w:r w:rsidRPr="002F4792">
        <w:rPr>
          <w:sz w:val="28"/>
        </w:rPr>
        <w:t xml:space="preserve"> și FM</w:t>
      </w:r>
      <w:r w:rsidRPr="002F4792">
        <w:rPr>
          <w:sz w:val="28"/>
          <w:vertAlign w:val="subscript"/>
        </w:rPr>
        <w:t>1</w:t>
      </w:r>
      <w:r w:rsidRPr="002F4792">
        <w:rPr>
          <w:sz w:val="28"/>
        </w:rPr>
        <w:t xml:space="preserve">,  (Munţii Tarcău - Nemira, Munţii Cibin - Lotru, precum și în Munții Banatului, Apuseni și Vrancei); culmi și creste, versanţi puternic înclinaţi și foarte puternic înclinaţi; substraturi de regulă dure și acide (gresii silicioase, conglomerate, șisturi cristaline, granite, granodiorite ș.a.); soluri brune luvice litice (local luvisoluri </w:t>
      </w:r>
      <w:bookmarkEnd w:id="18"/>
      <w:r w:rsidRPr="002F4792">
        <w:rPr>
          <w:sz w:val="28"/>
        </w:rPr>
        <w:t xml:space="preserve">litice) – luvosoluri litice (local luvosoluri albice litice), </w:t>
      </w:r>
      <w:bookmarkStart w:id="19" w:name="_Hlk44663228"/>
      <w:r w:rsidRPr="002F4792">
        <w:rPr>
          <w:sz w:val="28"/>
        </w:rPr>
        <w:t>brune acide litice (local brune feriiluviale litice)</w:t>
      </w:r>
      <w:bookmarkEnd w:id="19"/>
      <w:r w:rsidRPr="002F4792">
        <w:rPr>
          <w:sz w:val="28"/>
        </w:rPr>
        <w:t xml:space="preserve"> – districambosoluri litice (local prepodzoluri litice), puţin până la mijlociu profunde, semischeletice sau scheletice. </w:t>
      </w:r>
    </w:p>
    <w:p w14:paraId="5C4479C1"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49FFD567" w14:textId="77777777" w:rsidR="00310D76" w:rsidRPr="002F4792" w:rsidRDefault="00310D76" w:rsidP="00310D76">
      <w:pPr>
        <w:pStyle w:val="scrisnormal-2"/>
        <w:numPr>
          <w:ilvl w:val="12"/>
          <w:numId w:val="0"/>
        </w:numPr>
        <w:ind w:firstLine="720"/>
        <w:rPr>
          <w:sz w:val="28"/>
          <w:lang w:val="pt-BR"/>
        </w:rPr>
      </w:pPr>
      <w:r w:rsidRPr="002F4792">
        <w:rPr>
          <w:sz w:val="28"/>
          <w:lang w:val="pt-BR"/>
        </w:rPr>
        <w:t>5131 - Deluros de gorunete Pi, podzolit şi podzolic, edafic mic, cu floră acidofilă</w:t>
      </w:r>
    </w:p>
    <w:p w14:paraId="76AAA6A8" w14:textId="77777777" w:rsidR="00310D76" w:rsidRPr="002F4792" w:rsidRDefault="00310D76" w:rsidP="00310D76">
      <w:pPr>
        <w:pStyle w:val="scrisnormal-2"/>
        <w:numPr>
          <w:ilvl w:val="12"/>
          <w:numId w:val="0"/>
        </w:numPr>
        <w:ind w:firstLine="720"/>
        <w:rPr>
          <w:sz w:val="28"/>
          <w:lang w:val="pt-BR"/>
        </w:rPr>
      </w:pPr>
      <w:r w:rsidRPr="002F4792">
        <w:rPr>
          <w:sz w:val="28"/>
          <w:lang w:val="pt-BR"/>
        </w:rPr>
        <w:t>6131 - Deluros de cvercete (gorun, cer, gârniţă) Pi, podzolit edafic mic, cu specii acidofile (</w:t>
      </w:r>
      <w:r w:rsidRPr="002F4792">
        <w:rPr>
          <w:i/>
          <w:iCs/>
          <w:sz w:val="28"/>
          <w:lang w:val="pt-BR"/>
        </w:rPr>
        <w:t>Genista-Hieracium</w:t>
      </w:r>
      <w:r w:rsidRPr="002F4792">
        <w:rPr>
          <w:sz w:val="28"/>
          <w:lang w:val="pt-BR"/>
        </w:rPr>
        <w:t>)</w:t>
      </w:r>
    </w:p>
    <w:p w14:paraId="0BC87DDC"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25911A18"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5151 - Gorunet cu Luzula luzuloides (i)</w:t>
      </w:r>
    </w:p>
    <w:p w14:paraId="4AA2D4E6"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5153 - Gorunet cu arbuști pitici acidofili (i)</w:t>
      </w:r>
    </w:p>
    <w:p w14:paraId="63CE4EA6"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5173 - Gorunet de cumpănă înaltă (i)</w:t>
      </w:r>
    </w:p>
    <w:p w14:paraId="7CAC2100" w14:textId="77777777" w:rsidR="00310D76" w:rsidRPr="002F4792" w:rsidRDefault="00310D76" w:rsidP="00310D76">
      <w:pPr>
        <w:pStyle w:val="scrisnormal-2"/>
        <w:numPr>
          <w:ilvl w:val="12"/>
          <w:numId w:val="0"/>
        </w:numPr>
        <w:ind w:firstLine="720"/>
        <w:rPr>
          <w:b/>
          <w:sz w:val="28"/>
          <w:lang w:val="fr-FR"/>
        </w:rPr>
      </w:pPr>
      <w:r w:rsidRPr="002F4792">
        <w:rPr>
          <w:bCs/>
          <w:sz w:val="28"/>
          <w:lang w:val="fr-FR"/>
        </w:rPr>
        <w:t>7413* - Gorunet amestecat "de Banat", pe roci acide (i)</w:t>
      </w:r>
    </w:p>
    <w:p w14:paraId="727AF003"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71569C65"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- 5-6 Go + 2-3 Te, Fa, Ci, Ca, Mj + 1-2 Pi</w:t>
      </w:r>
    </w:p>
    <w:p w14:paraId="22BAD1E5"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- 4-5 Go + 3-4 Te, Fa, Ci, Ca, Mj + 1-2 Pi</w:t>
      </w:r>
    </w:p>
    <w:p w14:paraId="7412F3C3"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161E7B2D"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- 4-5 Go + 3-4 Te, Ci, Ca, Fa + 1-2 Pi</w:t>
      </w:r>
    </w:p>
    <w:p w14:paraId="2A68203A"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- 4-6 Go + 2-3 Te, Ci, Ca, Fa + 2-3 Pi</w:t>
      </w:r>
    </w:p>
    <w:p w14:paraId="77A9115B"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2C0BCA6B" w14:textId="77777777" w:rsidR="00310D76" w:rsidRPr="002F4792" w:rsidRDefault="00310D76" w:rsidP="00310D76">
      <w:pPr>
        <w:pStyle w:val="scrisnormal-2"/>
        <w:numPr>
          <w:ilvl w:val="12"/>
          <w:numId w:val="0"/>
        </w:numPr>
        <w:ind w:firstLine="720"/>
        <w:rPr>
          <w:iCs/>
          <w:sz w:val="28"/>
        </w:rPr>
      </w:pPr>
      <w:r w:rsidRPr="002F4792">
        <w:rPr>
          <w:iCs/>
          <w:sz w:val="28"/>
        </w:rPr>
        <w:t>- pregătirea terenului..............................3</w:t>
      </w:r>
    </w:p>
    <w:p w14:paraId="5B61362C" w14:textId="77777777" w:rsidR="00310D76" w:rsidRPr="002F4792" w:rsidRDefault="00310D76" w:rsidP="00310D76">
      <w:pPr>
        <w:pStyle w:val="scrisnormal-2"/>
        <w:numPr>
          <w:ilvl w:val="12"/>
          <w:numId w:val="0"/>
        </w:numPr>
        <w:ind w:firstLine="720"/>
        <w:rPr>
          <w:iCs/>
          <w:sz w:val="28"/>
        </w:rPr>
      </w:pPr>
      <w:r w:rsidRPr="002F4792">
        <w:rPr>
          <w:iCs/>
          <w:sz w:val="28"/>
        </w:rPr>
        <w:t>- pregătirea solului..................................111 sau 141</w:t>
      </w:r>
    </w:p>
    <w:p w14:paraId="3B6824E1" w14:textId="77777777" w:rsidR="00310D76" w:rsidRPr="002F4792" w:rsidRDefault="00310D76" w:rsidP="00310D76">
      <w:pPr>
        <w:pStyle w:val="scrisnormal-2"/>
        <w:numPr>
          <w:ilvl w:val="12"/>
          <w:numId w:val="0"/>
        </w:numPr>
        <w:ind w:firstLine="720"/>
        <w:rPr>
          <w:iCs/>
          <w:sz w:val="28"/>
        </w:rPr>
      </w:pPr>
      <w:r w:rsidRPr="002F4792">
        <w:rPr>
          <w:iCs/>
          <w:sz w:val="28"/>
        </w:rPr>
        <w:t>- împăduriri.............................................21111sau 21121</w:t>
      </w:r>
    </w:p>
    <w:p w14:paraId="255B9EFC"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46EEFBD1" w14:textId="77777777" w:rsidR="00310D76" w:rsidRPr="002F4792" w:rsidRDefault="00310D76" w:rsidP="00310D76">
      <w:pPr>
        <w:pStyle w:val="scrisnormal-2"/>
        <w:numPr>
          <w:ilvl w:val="12"/>
          <w:numId w:val="0"/>
        </w:numPr>
        <w:ind w:firstLine="720"/>
        <w:rPr>
          <w:b/>
          <w:sz w:val="28"/>
        </w:rPr>
      </w:pPr>
      <w:r w:rsidRPr="002F4792">
        <w:rPr>
          <w:b/>
          <w:sz w:val="28"/>
        </w:rPr>
        <w:t>Notă:</w:t>
      </w:r>
    </w:p>
    <w:p w14:paraId="593F6BB3" w14:textId="77777777" w:rsidR="00310D76" w:rsidRPr="002F4792" w:rsidRDefault="00310D76" w:rsidP="00310D76">
      <w:pPr>
        <w:pStyle w:val="scrisnormal-2"/>
        <w:numPr>
          <w:ilvl w:val="12"/>
          <w:numId w:val="0"/>
        </w:numPr>
        <w:ind w:firstLine="720"/>
        <w:rPr>
          <w:i/>
          <w:iCs/>
          <w:sz w:val="28"/>
        </w:rPr>
      </w:pPr>
      <w:r w:rsidRPr="002F4792">
        <w:rPr>
          <w:b/>
          <w:sz w:val="28"/>
        </w:rPr>
        <w:t xml:space="preserve">- </w:t>
      </w:r>
      <w:r w:rsidRPr="002F4792">
        <w:rPr>
          <w:i/>
          <w:iCs/>
          <w:sz w:val="28"/>
        </w:rPr>
        <w:t>Staţiuni cu condiţii extreme (soluri extrem de acide distrofice), cu pericol de incendii</w:t>
      </w:r>
    </w:p>
    <w:p w14:paraId="711385A5" w14:textId="77777777" w:rsidR="00310D76" w:rsidRPr="002F4792" w:rsidRDefault="00310D76" w:rsidP="00310D76">
      <w:pPr>
        <w:pStyle w:val="scrisnormal-2"/>
        <w:numPr>
          <w:ilvl w:val="12"/>
          <w:numId w:val="0"/>
        </w:numPr>
        <w:ind w:firstLine="720"/>
        <w:rPr>
          <w:bCs/>
          <w:sz w:val="28"/>
        </w:rPr>
      </w:pPr>
      <w:r w:rsidRPr="002F4792">
        <w:rPr>
          <w:bCs/>
          <w:sz w:val="28"/>
        </w:rPr>
        <w:t>- Arborete cu rol important de protecție a solului</w:t>
      </w:r>
    </w:p>
    <w:p w14:paraId="14FB000F"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Regenerarea naturală a gorunului se produce cu dificultate</w:t>
      </w:r>
    </w:p>
    <w:p w14:paraId="7C3DEF53"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Pinul silvestru se va introduce îndeosebi pe soluri scheletice erodate</w:t>
      </w:r>
    </w:p>
    <w:p w14:paraId="6F1345F9" w14:textId="77777777" w:rsidR="00310D76" w:rsidRPr="002F4792" w:rsidRDefault="00310D76" w:rsidP="00310D76">
      <w:pPr>
        <w:pStyle w:val="scrisnormal-2"/>
        <w:numPr>
          <w:ilvl w:val="12"/>
          <w:numId w:val="0"/>
        </w:numPr>
        <w:ind w:firstLine="720"/>
        <w:rPr>
          <w:bCs/>
          <w:sz w:val="28"/>
        </w:rPr>
      </w:pPr>
    </w:p>
    <w:p w14:paraId="5170675A" w14:textId="77777777" w:rsidR="00310D76" w:rsidRPr="002F4792" w:rsidRDefault="00310D76" w:rsidP="00310D76">
      <w:pPr>
        <w:pStyle w:val="GR-Ecologica"/>
        <w:numPr>
          <w:ilvl w:val="12"/>
          <w:numId w:val="0"/>
        </w:numPr>
        <w:ind w:firstLine="720"/>
        <w:rPr>
          <w:b/>
          <w:bCs/>
          <w:sz w:val="28"/>
        </w:rPr>
      </w:pPr>
      <w:r w:rsidRPr="002F4792">
        <w:rPr>
          <w:b/>
          <w:bCs/>
          <w:sz w:val="28"/>
        </w:rPr>
        <w:t>grupa ecologică 53 (GE 53)</w:t>
      </w:r>
    </w:p>
    <w:p w14:paraId="6039D850" w14:textId="77777777" w:rsidR="00310D76" w:rsidRPr="002F4792" w:rsidRDefault="00310D76" w:rsidP="00310D76">
      <w:pPr>
        <w:pStyle w:val="STATIUNEA"/>
        <w:numPr>
          <w:ilvl w:val="12"/>
          <w:numId w:val="0"/>
        </w:numPr>
        <w:ind w:firstLine="720"/>
        <w:rPr>
          <w:sz w:val="28"/>
        </w:rPr>
      </w:pPr>
      <w:r w:rsidRPr="002F4792">
        <w:rPr>
          <w:sz w:val="28"/>
        </w:rPr>
        <w:t>Deluros de gorunete şi pinete (i), stâncării, soluri diverse acide, scheletice, V. ed. mic</w:t>
      </w:r>
    </w:p>
    <w:p w14:paraId="262C4F21"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0CE46535" w14:textId="77777777" w:rsidR="00310D76" w:rsidRPr="002F4792" w:rsidRDefault="00310D76" w:rsidP="00310D76">
      <w:pPr>
        <w:pStyle w:val="scrisnormal-2"/>
        <w:numPr>
          <w:ilvl w:val="12"/>
          <w:numId w:val="0"/>
        </w:numPr>
        <w:ind w:firstLine="720"/>
        <w:rPr>
          <w:sz w:val="28"/>
        </w:rPr>
      </w:pPr>
      <w:r w:rsidRPr="002F4792">
        <w:rPr>
          <w:sz w:val="28"/>
        </w:rPr>
        <w:t>Altitudini de regulă între 400-1000 m, destul de frecvent în FD</w:t>
      </w:r>
      <w:r w:rsidRPr="002F4792">
        <w:rPr>
          <w:sz w:val="28"/>
          <w:vertAlign w:val="subscript"/>
        </w:rPr>
        <w:t xml:space="preserve">3 </w:t>
      </w:r>
      <w:r w:rsidRPr="002F4792">
        <w:rPr>
          <w:sz w:val="28"/>
        </w:rPr>
        <w:t>și FD</w:t>
      </w:r>
      <w:r w:rsidRPr="002F4792">
        <w:rPr>
          <w:sz w:val="28"/>
          <w:vertAlign w:val="subscript"/>
        </w:rPr>
        <w:t>4</w:t>
      </w:r>
      <w:r w:rsidRPr="002F4792">
        <w:rPr>
          <w:sz w:val="28"/>
        </w:rPr>
        <w:t xml:space="preserve">, în special în Subcarpaţii de Curbură și zona limitrofă carpatică a acestora; versanţi abrupţi sau repezi, creste; substraturi dure, acide, alcătuite din gresii, conglomerate și șisturi cristaline ș.a.; soluri brune acide criptospodice și brune feriiluviale litice, litosoluri (districambosoluri prespodice și prepodzoluri litice, litosoluri). </w:t>
      </w:r>
    </w:p>
    <w:p w14:paraId="310B48EB" w14:textId="77777777" w:rsidR="00310D76" w:rsidRPr="002F4792" w:rsidRDefault="00310D76" w:rsidP="00310D76">
      <w:pPr>
        <w:pStyle w:val="scrisnormal-2"/>
        <w:numPr>
          <w:ilvl w:val="12"/>
          <w:numId w:val="0"/>
        </w:numPr>
        <w:ind w:firstLine="720"/>
        <w:rPr>
          <w:sz w:val="28"/>
          <w:lang w:val="fr-FR"/>
        </w:rPr>
      </w:pPr>
      <w:r w:rsidRPr="002F4792">
        <w:rPr>
          <w:b/>
          <w:sz w:val="28"/>
          <w:lang w:val="pt-BR"/>
        </w:rPr>
        <w:t>Tipuri de staţiuni:</w:t>
      </w:r>
    </w:p>
    <w:p w14:paraId="18F92EB9" w14:textId="77777777" w:rsidR="00310D76" w:rsidRPr="002F4792" w:rsidRDefault="00310D76" w:rsidP="00310D76">
      <w:pPr>
        <w:pStyle w:val="scrisnormal-2"/>
        <w:numPr>
          <w:ilvl w:val="12"/>
          <w:numId w:val="0"/>
        </w:numPr>
        <w:ind w:firstLine="720"/>
        <w:rPr>
          <w:sz w:val="28"/>
          <w:lang w:val="fr-FR"/>
        </w:rPr>
      </w:pPr>
      <w:r w:rsidRPr="002F4792">
        <w:rPr>
          <w:sz w:val="28"/>
          <w:lang w:val="fr-FR"/>
        </w:rPr>
        <w:t>5112 - Deluros de gorunete Pi, stâncărie şi eroziune excesivă</w:t>
      </w:r>
    </w:p>
    <w:p w14:paraId="2A823065" w14:textId="77777777" w:rsidR="00310D76" w:rsidRPr="002F4792" w:rsidRDefault="00310D76" w:rsidP="00310D76">
      <w:pPr>
        <w:pStyle w:val="scrisnormal-2"/>
        <w:numPr>
          <w:ilvl w:val="12"/>
          <w:numId w:val="0"/>
        </w:numPr>
        <w:ind w:firstLine="720"/>
        <w:rPr>
          <w:sz w:val="28"/>
          <w:lang w:val="fr-FR"/>
        </w:rPr>
      </w:pPr>
      <w:r w:rsidRPr="002F4792">
        <w:rPr>
          <w:sz w:val="28"/>
          <w:lang w:val="fr-FR"/>
        </w:rPr>
        <w:t>6112 - Deluros de cvercete Pi, stâncărie şi eroziune excesivă</w:t>
      </w:r>
    </w:p>
    <w:p w14:paraId="5F876D94"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6983AD44"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3132 - Pinet de stâncărie de gresie din regiunea de coline (i)</w:t>
      </w:r>
    </w:p>
    <w:p w14:paraId="7B9AF61F"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5172 - Gorunet de stâncărie (i)</w:t>
      </w:r>
    </w:p>
    <w:p w14:paraId="02E0FD19" w14:textId="77777777" w:rsidR="00310D76" w:rsidRPr="002F4792" w:rsidRDefault="00310D76" w:rsidP="00310D76">
      <w:pPr>
        <w:pStyle w:val="scrisnormal-2"/>
        <w:numPr>
          <w:ilvl w:val="12"/>
          <w:numId w:val="0"/>
        </w:numPr>
        <w:ind w:firstLine="720"/>
        <w:rPr>
          <w:bCs/>
          <w:sz w:val="28"/>
          <w:lang w:val="fr-FR"/>
        </w:rPr>
      </w:pPr>
      <w:r w:rsidRPr="002F4792">
        <w:rPr>
          <w:i/>
          <w:sz w:val="28"/>
          <w:lang w:val="fr-FR"/>
        </w:rPr>
        <w:t>Compoziţii-ţel:</w:t>
      </w:r>
    </w:p>
    <w:p w14:paraId="0C5A690C" w14:textId="77777777" w:rsidR="00310D76" w:rsidRPr="002F4792" w:rsidRDefault="00310D76" w:rsidP="00310D76">
      <w:pPr>
        <w:pStyle w:val="scrisnormal-2"/>
        <w:numPr>
          <w:ilvl w:val="12"/>
          <w:numId w:val="0"/>
        </w:numPr>
        <w:ind w:firstLine="720"/>
        <w:rPr>
          <w:bCs/>
          <w:sz w:val="28"/>
          <w:lang w:val="en-US"/>
        </w:rPr>
      </w:pPr>
      <w:r w:rsidRPr="002F4792">
        <w:rPr>
          <w:sz w:val="28"/>
        </w:rPr>
        <w:t>a</w:t>
      </w:r>
      <w:r w:rsidRPr="002F4792">
        <w:rPr>
          <w:sz w:val="28"/>
          <w:vertAlign w:val="subscript"/>
        </w:rPr>
        <w:t>1</w:t>
      </w:r>
      <w:r w:rsidRPr="002F4792">
        <w:rPr>
          <w:sz w:val="28"/>
        </w:rPr>
        <w:t xml:space="preserve"> - 6-7 Pi + 3-4 Go, Pa, Te, Mj, Ju</w:t>
      </w:r>
    </w:p>
    <w:p w14:paraId="037CB759"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- 5-6 Pi + 4-5 Go, Pa, Te, Mj, Ju</w:t>
      </w:r>
    </w:p>
    <w:p w14:paraId="62928E76"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2B703E35"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xml:space="preserve">- 5-6 Pi + 4-5 Go, Pa, Te, Mj, Ju </w:t>
      </w:r>
    </w:p>
    <w:p w14:paraId="0C0F3513" w14:textId="77777777" w:rsidR="00310D76" w:rsidRPr="002F4792" w:rsidRDefault="00310D76" w:rsidP="00310D76">
      <w:pPr>
        <w:pStyle w:val="scrisnormal-2"/>
        <w:numPr>
          <w:ilvl w:val="12"/>
          <w:numId w:val="0"/>
        </w:numPr>
        <w:ind w:firstLine="720"/>
        <w:rPr>
          <w:i/>
          <w:sz w:val="28"/>
          <w:lang w:val="fr-FR"/>
        </w:rPr>
      </w:pPr>
      <w:r w:rsidRPr="002F4792">
        <w:rPr>
          <w:sz w:val="28"/>
          <w:lang w:val="fr-FR"/>
        </w:rPr>
        <w:t>b</w:t>
      </w:r>
      <w:r w:rsidRPr="002F4792">
        <w:rPr>
          <w:sz w:val="28"/>
          <w:vertAlign w:val="subscript"/>
          <w:lang w:val="fr-FR"/>
        </w:rPr>
        <w:t>2</w:t>
      </w:r>
      <w:r w:rsidRPr="002F4792">
        <w:rPr>
          <w:sz w:val="28"/>
          <w:lang w:val="fr-FR"/>
        </w:rPr>
        <w:t xml:space="preserve"> - 6 Pi + 4 Go, Pa, Te,  Ju</w:t>
      </w:r>
      <w:r w:rsidRPr="002F4792">
        <w:rPr>
          <w:i/>
          <w:sz w:val="28"/>
          <w:lang w:val="fr-FR"/>
        </w:rPr>
        <w:t xml:space="preserve"> </w:t>
      </w:r>
    </w:p>
    <w:p w14:paraId="3E73C7C2"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7AC33D9B" w14:textId="77777777" w:rsidR="00310D76" w:rsidRPr="002F4792" w:rsidRDefault="00310D76" w:rsidP="00310D76">
      <w:pPr>
        <w:pStyle w:val="scrisnormal-2"/>
        <w:numPr>
          <w:ilvl w:val="12"/>
          <w:numId w:val="0"/>
        </w:numPr>
        <w:tabs>
          <w:tab w:val="left" w:pos="5103"/>
        </w:tabs>
        <w:ind w:firstLine="720"/>
        <w:rPr>
          <w:iCs/>
          <w:sz w:val="28"/>
        </w:rPr>
      </w:pPr>
      <w:r w:rsidRPr="002F4792">
        <w:rPr>
          <w:iCs/>
          <w:sz w:val="28"/>
          <w:lang w:val="fr-FR"/>
        </w:rPr>
        <w:t xml:space="preserve">- </w:t>
      </w:r>
      <w:r w:rsidRPr="002F4792">
        <w:rPr>
          <w:iCs/>
          <w:sz w:val="28"/>
        </w:rPr>
        <w:t>pregătirea terenului.............................6</w:t>
      </w:r>
    </w:p>
    <w:p w14:paraId="2F1F653C" w14:textId="77777777" w:rsidR="00310D76" w:rsidRPr="002F4792" w:rsidRDefault="00310D76" w:rsidP="00310D76">
      <w:pPr>
        <w:pStyle w:val="scrisnormal-2"/>
        <w:numPr>
          <w:ilvl w:val="12"/>
          <w:numId w:val="0"/>
        </w:numPr>
        <w:ind w:firstLine="720"/>
        <w:rPr>
          <w:iCs/>
          <w:sz w:val="28"/>
        </w:rPr>
      </w:pPr>
      <w:r w:rsidRPr="002F4792">
        <w:rPr>
          <w:iCs/>
          <w:sz w:val="28"/>
        </w:rPr>
        <w:t>- pregătirea solului................................111 sau 141</w:t>
      </w:r>
    </w:p>
    <w:p w14:paraId="627B876F" w14:textId="77777777" w:rsidR="00310D76" w:rsidRPr="002F4792" w:rsidRDefault="00310D76" w:rsidP="00310D76">
      <w:pPr>
        <w:pStyle w:val="scrisnormal-2"/>
        <w:numPr>
          <w:ilvl w:val="12"/>
          <w:numId w:val="0"/>
        </w:numPr>
        <w:ind w:firstLine="720"/>
        <w:rPr>
          <w:iCs/>
          <w:sz w:val="28"/>
        </w:rPr>
      </w:pPr>
      <w:r w:rsidRPr="002F4792">
        <w:rPr>
          <w:iCs/>
          <w:sz w:val="28"/>
        </w:rPr>
        <w:t>- împăduriri...........................................21111 sau 21121</w:t>
      </w:r>
    </w:p>
    <w:p w14:paraId="3807A8F5" w14:textId="77777777" w:rsidR="00310D76" w:rsidRPr="002F4792" w:rsidRDefault="00310D76" w:rsidP="00310D76">
      <w:pPr>
        <w:pStyle w:val="scrisnormal-2"/>
        <w:numPr>
          <w:ilvl w:val="12"/>
          <w:numId w:val="0"/>
        </w:numPr>
        <w:ind w:firstLine="720"/>
        <w:rPr>
          <w:i/>
          <w:sz w:val="28"/>
        </w:rPr>
      </w:pPr>
      <w:r w:rsidRPr="002F4792">
        <w:rPr>
          <w:iCs/>
          <w:sz w:val="28"/>
        </w:rPr>
        <w:t>- întreţineri ...........................................anexa 4a</w:t>
      </w:r>
    </w:p>
    <w:p w14:paraId="18E98D9B" w14:textId="77777777" w:rsidR="00310D76" w:rsidRPr="002F4792" w:rsidRDefault="00310D76" w:rsidP="00310D76">
      <w:pPr>
        <w:pStyle w:val="scrisnormal-2"/>
        <w:numPr>
          <w:ilvl w:val="12"/>
          <w:numId w:val="0"/>
        </w:numPr>
        <w:ind w:firstLine="720"/>
        <w:rPr>
          <w:b/>
          <w:sz w:val="28"/>
        </w:rPr>
      </w:pPr>
      <w:r w:rsidRPr="002F4792">
        <w:rPr>
          <w:b/>
          <w:sz w:val="28"/>
        </w:rPr>
        <w:t>Notă:</w:t>
      </w:r>
    </w:p>
    <w:p w14:paraId="52EA3B8A" w14:textId="77777777" w:rsidR="00310D76" w:rsidRPr="002F4792" w:rsidRDefault="00310D76" w:rsidP="00310D76">
      <w:pPr>
        <w:pStyle w:val="scrisnormal-2"/>
        <w:numPr>
          <w:ilvl w:val="12"/>
          <w:numId w:val="0"/>
        </w:numPr>
        <w:ind w:firstLine="720"/>
        <w:rPr>
          <w:b/>
          <w:i/>
          <w:iCs/>
          <w:sz w:val="28"/>
        </w:rPr>
      </w:pPr>
      <w:r w:rsidRPr="002F4792">
        <w:rPr>
          <w:b/>
          <w:sz w:val="28"/>
        </w:rPr>
        <w:t xml:space="preserve">- </w:t>
      </w:r>
      <w:r w:rsidRPr="002F4792">
        <w:rPr>
          <w:i/>
          <w:iCs/>
          <w:sz w:val="28"/>
        </w:rPr>
        <w:t>Staţiuni cu condiţii extreme (soluri superficiale scheletice), cu pericol de incendii</w:t>
      </w:r>
    </w:p>
    <w:p w14:paraId="7EFAFADD"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lang w:val="fr-FR"/>
        </w:rPr>
        <w:t>Arborete cu funcţie de protecţie a solului</w:t>
      </w:r>
    </w:p>
    <w:p w14:paraId="7D76F967"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 xml:space="preserve">Regenerarea naturală, atât a pinului silvestru, cât și a gorunului, se produce cu dificultate </w:t>
      </w:r>
    </w:p>
    <w:p w14:paraId="584ACDD7" w14:textId="77777777" w:rsidR="00310D76" w:rsidRPr="002F4792" w:rsidRDefault="00310D76" w:rsidP="00310D76">
      <w:pPr>
        <w:pStyle w:val="scrisnormal-2"/>
        <w:numPr>
          <w:ilvl w:val="12"/>
          <w:numId w:val="0"/>
        </w:numPr>
        <w:ind w:firstLine="720"/>
        <w:rPr>
          <w:b/>
          <w:sz w:val="28"/>
        </w:rPr>
      </w:pPr>
    </w:p>
    <w:p w14:paraId="48C7A0D3" w14:textId="77777777" w:rsidR="00310D76" w:rsidRPr="002F4792" w:rsidRDefault="00310D76" w:rsidP="00310D76">
      <w:pPr>
        <w:pStyle w:val="GR-Ecologica"/>
        <w:numPr>
          <w:ilvl w:val="12"/>
          <w:numId w:val="0"/>
        </w:numPr>
        <w:ind w:firstLine="720"/>
        <w:rPr>
          <w:b/>
          <w:bCs/>
          <w:sz w:val="28"/>
        </w:rPr>
      </w:pPr>
      <w:r w:rsidRPr="002F4792">
        <w:rPr>
          <w:b/>
          <w:bCs/>
          <w:sz w:val="28"/>
        </w:rPr>
        <w:t>grupa ecologică 54 (GE 54)</w:t>
      </w:r>
    </w:p>
    <w:p w14:paraId="2D7191D3" w14:textId="77777777" w:rsidR="00310D76" w:rsidRPr="002F4792" w:rsidRDefault="00310D76" w:rsidP="00310D76">
      <w:pPr>
        <w:pStyle w:val="scrisnormal-2"/>
        <w:numPr>
          <w:ilvl w:val="12"/>
          <w:numId w:val="0"/>
        </w:numPr>
        <w:ind w:firstLine="720"/>
        <w:rPr>
          <w:b/>
          <w:sz w:val="28"/>
        </w:rPr>
      </w:pPr>
      <w:r w:rsidRPr="002F4792">
        <w:rPr>
          <w:b/>
          <w:sz w:val="28"/>
        </w:rPr>
        <w:t>Deluros de gorunete (i-m), stâncărie, soluri diverse bazice, scheletice, V. ed. mic</w:t>
      </w:r>
    </w:p>
    <w:p w14:paraId="78F416F4"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47217D89" w14:textId="77777777" w:rsidR="00310D76" w:rsidRPr="002F4792" w:rsidRDefault="00310D76" w:rsidP="00310D76">
      <w:pPr>
        <w:pStyle w:val="scrisnormal-2"/>
        <w:numPr>
          <w:ilvl w:val="12"/>
          <w:numId w:val="0"/>
        </w:numPr>
        <w:ind w:firstLine="720"/>
        <w:rPr>
          <w:sz w:val="28"/>
        </w:rPr>
      </w:pPr>
      <w:r w:rsidRPr="002F4792">
        <w:rPr>
          <w:sz w:val="28"/>
        </w:rPr>
        <w:t>Altitudini frecvente între 500-800 m, mai ales în FD</w:t>
      </w:r>
      <w:r w:rsidRPr="002F4792">
        <w:rPr>
          <w:sz w:val="28"/>
          <w:vertAlign w:val="subscript"/>
        </w:rPr>
        <w:t>3</w:t>
      </w:r>
      <w:r w:rsidRPr="002F4792">
        <w:rPr>
          <w:sz w:val="28"/>
        </w:rPr>
        <w:t xml:space="preserve"> și FD</w:t>
      </w:r>
      <w:r w:rsidRPr="002F4792">
        <w:rPr>
          <w:sz w:val="28"/>
          <w:vertAlign w:val="subscript"/>
        </w:rPr>
        <w:t>4</w:t>
      </w:r>
      <w:r w:rsidRPr="002F4792">
        <w:rPr>
          <w:sz w:val="28"/>
        </w:rPr>
        <w:t>, în Subcarpaţii Munteniei, Subcarpaţii Olteniei, la contactul dealurilor cu Munţii Apuseni, precum și în Munții Banatului; versanţi frământaţi, de obicei însoriţi-semiînsoriți, culmi; substraturi în general de calcare sau conglomerate calcaroase; soluri rendzinice mijlociu profunde (rendzine tipice, calcarice, cambice, scheletice, eutricambosoluri tipice, rodice var. subrendzinice), semischeletice, local litosoluri (litosoluri).</w:t>
      </w:r>
    </w:p>
    <w:p w14:paraId="6AD9C403" w14:textId="77777777" w:rsidR="00310D76" w:rsidRPr="002F4792" w:rsidRDefault="00310D76" w:rsidP="00310D76">
      <w:pPr>
        <w:pStyle w:val="scrisnormal-2"/>
        <w:numPr>
          <w:ilvl w:val="12"/>
          <w:numId w:val="0"/>
        </w:numPr>
        <w:ind w:firstLine="720"/>
        <w:rPr>
          <w:sz w:val="28"/>
        </w:rPr>
      </w:pPr>
      <w:r w:rsidRPr="002F4792">
        <w:rPr>
          <w:b/>
          <w:sz w:val="28"/>
          <w:lang w:val="pt-BR"/>
        </w:rPr>
        <w:t>Tipuri de staţiuni:</w:t>
      </w:r>
    </w:p>
    <w:p w14:paraId="3F419FBA" w14:textId="77777777" w:rsidR="00310D76" w:rsidRPr="002F4792" w:rsidRDefault="00310D76" w:rsidP="00310D76">
      <w:pPr>
        <w:pStyle w:val="scrisnormal-2"/>
        <w:numPr>
          <w:ilvl w:val="12"/>
          <w:numId w:val="0"/>
        </w:numPr>
        <w:ind w:firstLine="720"/>
        <w:rPr>
          <w:sz w:val="28"/>
        </w:rPr>
      </w:pPr>
      <w:r w:rsidRPr="002F4792">
        <w:rPr>
          <w:sz w:val="28"/>
        </w:rPr>
        <w:t>5112 b - Deluros de gorunete Pi, stâncărie calcaroasă şi eroziune excesivă</w:t>
      </w:r>
    </w:p>
    <w:p w14:paraId="53996721" w14:textId="77777777" w:rsidR="00310D76" w:rsidRPr="002F4792" w:rsidRDefault="00310D76" w:rsidP="00310D76">
      <w:pPr>
        <w:pStyle w:val="scrisnormal-2"/>
        <w:numPr>
          <w:ilvl w:val="12"/>
          <w:numId w:val="0"/>
        </w:numPr>
        <w:ind w:firstLine="720"/>
        <w:rPr>
          <w:sz w:val="28"/>
          <w:lang w:val="fr-FR"/>
        </w:rPr>
      </w:pPr>
      <w:r w:rsidRPr="002F4792">
        <w:rPr>
          <w:sz w:val="28"/>
          <w:lang w:val="fr-FR"/>
        </w:rPr>
        <w:t>5151 - Deluros de gorunete Pi, brun edafic mic</w:t>
      </w:r>
    </w:p>
    <w:p w14:paraId="3F163E8C" w14:textId="77777777" w:rsidR="00310D76" w:rsidRPr="002F4792" w:rsidRDefault="00310D76" w:rsidP="00310D76">
      <w:pPr>
        <w:pStyle w:val="scrisnormal-2"/>
        <w:numPr>
          <w:ilvl w:val="12"/>
          <w:numId w:val="0"/>
        </w:numPr>
        <w:ind w:firstLine="720"/>
        <w:rPr>
          <w:sz w:val="28"/>
          <w:lang w:val="fr-FR"/>
        </w:rPr>
      </w:pPr>
      <w:r w:rsidRPr="002F4792">
        <w:rPr>
          <w:sz w:val="28"/>
          <w:lang w:val="fr-FR"/>
        </w:rPr>
        <w:t>6112 a - Deluros de cvercete Pi, stâncărie calcaroasă şi eroziune excesivă</w:t>
      </w:r>
    </w:p>
    <w:p w14:paraId="536A475E"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2F40B811" w14:textId="77777777" w:rsidR="00310D76" w:rsidRPr="002F4792" w:rsidRDefault="00310D76" w:rsidP="00310D76">
      <w:pPr>
        <w:pStyle w:val="scrisnormal-2"/>
        <w:numPr>
          <w:ilvl w:val="12"/>
          <w:numId w:val="0"/>
        </w:numPr>
        <w:ind w:firstLine="720"/>
        <w:rPr>
          <w:b/>
          <w:sz w:val="28"/>
          <w:lang w:val="fr-FR"/>
        </w:rPr>
      </w:pPr>
      <w:r w:rsidRPr="002F4792">
        <w:rPr>
          <w:sz w:val="28"/>
          <w:lang w:val="fr-FR"/>
        </w:rPr>
        <w:t>5171 - Gorunet de stâncărie calcaroasă (i-m)</w:t>
      </w:r>
    </w:p>
    <w:p w14:paraId="60E232A0"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60BD04C8"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- 5-6 Go + 4-5 Fa, Pa, Ci, Te, Ju</w:t>
      </w:r>
    </w:p>
    <w:p w14:paraId="4E6D52A2"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- 5-6 Go + 4-5 Pa, Fa, Ci, Te, Pi.n, Ju</w:t>
      </w:r>
    </w:p>
    <w:p w14:paraId="5307F2DB"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72FCABE0"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- 6-7 Go + 3-4 Fa, Pa, Ci, Te, Ju, Mj + Arb</w:t>
      </w:r>
    </w:p>
    <w:p w14:paraId="625A94ED"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- 6-7 Go + 3-4 Pa, Fa, Ci, Te, Pi.n, Ju, Mj + Arb</w:t>
      </w:r>
    </w:p>
    <w:p w14:paraId="48103F4F"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3259932A" w14:textId="77777777" w:rsidR="00310D76" w:rsidRPr="002F4792" w:rsidRDefault="00310D76" w:rsidP="00310D76">
      <w:pPr>
        <w:pStyle w:val="scrisnormal-2"/>
        <w:numPr>
          <w:ilvl w:val="12"/>
          <w:numId w:val="0"/>
        </w:numPr>
        <w:ind w:firstLine="720"/>
        <w:rPr>
          <w:iCs/>
          <w:sz w:val="28"/>
        </w:rPr>
      </w:pPr>
      <w:r w:rsidRPr="002F4792">
        <w:rPr>
          <w:iCs/>
          <w:sz w:val="28"/>
        </w:rPr>
        <w:t>- pregătirea terenului............................ 6</w:t>
      </w:r>
    </w:p>
    <w:p w14:paraId="316F8774" w14:textId="77777777" w:rsidR="00310D76" w:rsidRPr="002F4792" w:rsidRDefault="00310D76" w:rsidP="00310D76">
      <w:pPr>
        <w:pStyle w:val="scrisnormal-2"/>
        <w:numPr>
          <w:ilvl w:val="12"/>
          <w:numId w:val="0"/>
        </w:numPr>
        <w:ind w:firstLine="720"/>
        <w:rPr>
          <w:iCs/>
          <w:sz w:val="28"/>
        </w:rPr>
      </w:pPr>
      <w:r w:rsidRPr="002F4792">
        <w:rPr>
          <w:iCs/>
          <w:sz w:val="28"/>
        </w:rPr>
        <w:t>- pregătirea solului................................111 sau 141</w:t>
      </w:r>
    </w:p>
    <w:p w14:paraId="1EAC34C6" w14:textId="77777777" w:rsidR="00310D76" w:rsidRPr="002F4792" w:rsidRDefault="00310D76" w:rsidP="00310D76">
      <w:pPr>
        <w:pStyle w:val="scrisnormal-2"/>
        <w:numPr>
          <w:ilvl w:val="12"/>
          <w:numId w:val="0"/>
        </w:numPr>
        <w:ind w:firstLine="720"/>
        <w:rPr>
          <w:iCs/>
          <w:sz w:val="28"/>
        </w:rPr>
      </w:pPr>
      <w:r w:rsidRPr="002F4792">
        <w:rPr>
          <w:iCs/>
          <w:sz w:val="28"/>
        </w:rPr>
        <w:t>- împăduriri............................................21111 sau 21121</w:t>
      </w:r>
    </w:p>
    <w:p w14:paraId="4F715C48" w14:textId="77777777" w:rsidR="00310D76" w:rsidRPr="002F4792" w:rsidRDefault="00310D76" w:rsidP="00310D76">
      <w:pPr>
        <w:pStyle w:val="scrisnormal-2"/>
        <w:numPr>
          <w:ilvl w:val="12"/>
          <w:numId w:val="0"/>
        </w:numPr>
        <w:tabs>
          <w:tab w:val="left" w:pos="5103"/>
        </w:tabs>
        <w:ind w:firstLine="720"/>
        <w:rPr>
          <w:iCs/>
          <w:sz w:val="28"/>
        </w:rPr>
      </w:pPr>
      <w:r w:rsidRPr="002F4792">
        <w:rPr>
          <w:iCs/>
          <w:sz w:val="28"/>
        </w:rPr>
        <w:t>- întreţineri ............................................anexa 4a</w:t>
      </w:r>
    </w:p>
    <w:p w14:paraId="4AEE1384" w14:textId="77777777" w:rsidR="00310D76" w:rsidRPr="002F4792" w:rsidRDefault="00310D76" w:rsidP="00310D76">
      <w:pPr>
        <w:pStyle w:val="scrisnormal-2"/>
        <w:numPr>
          <w:ilvl w:val="12"/>
          <w:numId w:val="0"/>
        </w:numPr>
        <w:ind w:firstLine="720"/>
        <w:rPr>
          <w:b/>
          <w:sz w:val="28"/>
        </w:rPr>
      </w:pPr>
      <w:r w:rsidRPr="002F4792">
        <w:rPr>
          <w:b/>
          <w:sz w:val="28"/>
        </w:rPr>
        <w:t>Notă:</w:t>
      </w:r>
    </w:p>
    <w:p w14:paraId="2A6F953B"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i/>
          <w:sz w:val="28"/>
        </w:rPr>
        <w:t>Staţiuni în care destul de des a pătruns și bradul, care ulterior a suferit procese de uscare, expuse pericolului de incendii</w:t>
      </w:r>
    </w:p>
    <w:p w14:paraId="15BCCFF4"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Fagul, paltinul de câmp și jugastrul se vor promova din regenerări naturale</w:t>
      </w:r>
    </w:p>
    <w:p w14:paraId="07827D1D"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Pinul negru se introduce numai pe soluri erodate</w:t>
      </w:r>
    </w:p>
    <w:p w14:paraId="3406813A" w14:textId="77777777" w:rsidR="00310D76" w:rsidRPr="002F4792" w:rsidRDefault="00310D76" w:rsidP="00310D76">
      <w:pPr>
        <w:pStyle w:val="scrisnormal-2"/>
        <w:numPr>
          <w:ilvl w:val="12"/>
          <w:numId w:val="0"/>
        </w:numPr>
        <w:ind w:firstLine="720"/>
        <w:rPr>
          <w:sz w:val="28"/>
          <w:lang w:val="fr-FR"/>
        </w:rPr>
      </w:pPr>
    </w:p>
    <w:p w14:paraId="789850AE" w14:textId="77777777" w:rsidR="00310D76" w:rsidRPr="002F4792" w:rsidRDefault="00310D76" w:rsidP="00310D76">
      <w:pPr>
        <w:pStyle w:val="GR-Ecologica"/>
        <w:numPr>
          <w:ilvl w:val="12"/>
          <w:numId w:val="0"/>
        </w:numPr>
        <w:ind w:firstLine="720"/>
        <w:rPr>
          <w:b/>
          <w:bCs/>
          <w:sz w:val="28"/>
        </w:rPr>
      </w:pPr>
      <w:r w:rsidRPr="002F4792">
        <w:rPr>
          <w:b/>
          <w:bCs/>
          <w:sz w:val="28"/>
        </w:rPr>
        <w:t>grupa ecologică 55 (GE 55)</w:t>
      </w:r>
    </w:p>
    <w:p w14:paraId="065C0F69" w14:textId="77777777" w:rsidR="00310D76" w:rsidRPr="002F4792" w:rsidRDefault="00310D76" w:rsidP="00310D76">
      <w:pPr>
        <w:pStyle w:val="STATIUNEA"/>
        <w:numPr>
          <w:ilvl w:val="12"/>
          <w:numId w:val="0"/>
        </w:numPr>
        <w:ind w:firstLine="720"/>
        <w:rPr>
          <w:sz w:val="28"/>
        </w:rPr>
      </w:pPr>
      <w:r w:rsidRPr="002F4792">
        <w:rPr>
          <w:sz w:val="28"/>
        </w:rPr>
        <w:t>Deluros de cvercete (s-m), luvisoluri, V. ed. mijlociu-mare</w:t>
      </w:r>
    </w:p>
    <w:p w14:paraId="14C7EDB6"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54F72C4B" w14:textId="77777777" w:rsidR="00310D76" w:rsidRPr="002F4792" w:rsidRDefault="00310D76" w:rsidP="00310D76">
      <w:pPr>
        <w:pStyle w:val="scrisnormal-2"/>
        <w:numPr>
          <w:ilvl w:val="12"/>
          <w:numId w:val="0"/>
        </w:numPr>
        <w:ind w:firstLine="720"/>
        <w:rPr>
          <w:sz w:val="28"/>
        </w:rPr>
      </w:pPr>
      <w:r w:rsidRPr="002F4792">
        <w:rPr>
          <w:sz w:val="28"/>
        </w:rPr>
        <w:t xml:space="preserve">Altitudini frecvente între 200-400 m, în special în Podișul Getic, Piemonturile Vestice, vestul Podișului Transilvaniei, însă și în câmpiile piemontane din regiunile respective; platouri, versanţi slab înclinaţi; substraturi de argilă, luturi argiloase, marne nisipoase, marno-argile, uneori în alternanţă cu pietrișuri; luvisoluri vertice, brune luvice vertice (luvosoluri albice vertice, luvosoluri vertice), pseudogleizate (stagnice), fiziologic mijlociu profunde datorită orizontului Btw compact. </w:t>
      </w:r>
    </w:p>
    <w:p w14:paraId="296B1689" w14:textId="77777777" w:rsidR="00310D76" w:rsidRPr="002F4792" w:rsidRDefault="00310D76" w:rsidP="00310D76">
      <w:pPr>
        <w:pStyle w:val="scrisnormal-2"/>
        <w:numPr>
          <w:ilvl w:val="12"/>
          <w:numId w:val="0"/>
        </w:numPr>
        <w:ind w:firstLine="720"/>
        <w:rPr>
          <w:sz w:val="28"/>
        </w:rPr>
      </w:pPr>
      <w:r w:rsidRPr="002F4792">
        <w:rPr>
          <w:b/>
          <w:sz w:val="28"/>
          <w:lang w:val="pt-BR"/>
        </w:rPr>
        <w:t>Tipuri de staţiuni:</w:t>
      </w:r>
    </w:p>
    <w:p w14:paraId="0C4C3EB8" w14:textId="77777777" w:rsidR="00310D76" w:rsidRPr="002F4792" w:rsidRDefault="00310D76" w:rsidP="00310D76">
      <w:pPr>
        <w:pStyle w:val="scrisnormal-2"/>
        <w:numPr>
          <w:ilvl w:val="12"/>
          <w:numId w:val="0"/>
        </w:numPr>
        <w:ind w:firstLine="720"/>
        <w:rPr>
          <w:bCs/>
          <w:sz w:val="28"/>
        </w:rPr>
      </w:pPr>
      <w:r w:rsidRPr="002F4792">
        <w:rPr>
          <w:bCs/>
          <w:sz w:val="28"/>
        </w:rPr>
        <w:t>6142 a - Deluros de cvercete (cer, gârniţă, gorun) Pm, podzolit-pseudogleizat, edafic mijlociu</w:t>
      </w:r>
    </w:p>
    <w:p w14:paraId="640ECE1E" w14:textId="77777777" w:rsidR="00310D76" w:rsidRPr="002F4792" w:rsidRDefault="00310D76" w:rsidP="00310D76">
      <w:pPr>
        <w:pStyle w:val="scrisnormal-2"/>
        <w:numPr>
          <w:ilvl w:val="12"/>
          <w:numId w:val="0"/>
        </w:numPr>
        <w:ind w:firstLine="720"/>
        <w:rPr>
          <w:bCs/>
          <w:sz w:val="28"/>
        </w:rPr>
      </w:pPr>
      <w:r w:rsidRPr="002F4792">
        <w:rPr>
          <w:bCs/>
          <w:sz w:val="28"/>
        </w:rPr>
        <w:t>6143 a - Deluros de cvercete (gorun, cer, gârniţă) Ps, podzolit - pseudogleizat, edafic mijlociu</w:t>
      </w:r>
    </w:p>
    <w:p w14:paraId="2706345C"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341370A2"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7111 - Ceret normal de dealuri (s)</w:t>
      </w:r>
    </w:p>
    <w:p w14:paraId="68D4CE11"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7112 - Ceret de dealuri de productivitate mijlocie (m)</w:t>
      </w:r>
    </w:p>
    <w:p w14:paraId="46F24C80"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7311 - Cereto-gârniţet de dealuri (s)</w:t>
      </w:r>
    </w:p>
    <w:p w14:paraId="586D9AAC"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7411 - Amestec normal de gorun, gârniţă și cer (m)</w:t>
      </w:r>
    </w:p>
    <w:p w14:paraId="7FD39FF5"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74AC7449"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 xml:space="preserve">1 </w:t>
      </w:r>
      <w:r w:rsidRPr="002F4792">
        <w:rPr>
          <w:sz w:val="28"/>
          <w:lang w:val="fr-FR"/>
        </w:rPr>
        <w:t>- 6-7 Ce, Gâ, Go + 3-4 Te, Ci, Ca, Ju, Pă</w:t>
      </w:r>
    </w:p>
    <w:p w14:paraId="16F5FF25"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- 5-6 Ce, Gâ (Go) + 4-5 Te, St.r, Ci, Ca, Ju, Pă</w:t>
      </w:r>
    </w:p>
    <w:p w14:paraId="7649F432"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0E2A267E"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- 5-6 Ce, Gâ, Go + 4-5 Te, Ci, Ca, Ar, Ju, Pă</w:t>
      </w:r>
    </w:p>
    <w:p w14:paraId="02135ADC"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- 5 Ce, Gâ (Go) + 5 Te, St.r, Ci, Ca, Ar, Ju, Pă, Arb</w:t>
      </w:r>
    </w:p>
    <w:p w14:paraId="3B916E68"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5545665F" w14:textId="77777777" w:rsidR="00310D76" w:rsidRPr="002F4792" w:rsidRDefault="00310D76" w:rsidP="00310D76">
      <w:pPr>
        <w:pStyle w:val="scrisnormal-2"/>
        <w:numPr>
          <w:ilvl w:val="12"/>
          <w:numId w:val="0"/>
        </w:numPr>
        <w:ind w:firstLine="720"/>
        <w:rPr>
          <w:iCs/>
          <w:sz w:val="28"/>
        </w:rPr>
      </w:pPr>
      <w:r w:rsidRPr="002F4792">
        <w:rPr>
          <w:iCs/>
          <w:sz w:val="28"/>
        </w:rPr>
        <w:t>- pregătirea terenului.............................3</w:t>
      </w:r>
    </w:p>
    <w:p w14:paraId="62752C24" w14:textId="77777777" w:rsidR="00310D76" w:rsidRPr="002F4792" w:rsidRDefault="00310D76" w:rsidP="00310D76">
      <w:pPr>
        <w:pStyle w:val="scrisnormal-2"/>
        <w:numPr>
          <w:ilvl w:val="12"/>
          <w:numId w:val="0"/>
        </w:numPr>
        <w:ind w:firstLine="720"/>
        <w:rPr>
          <w:iCs/>
          <w:sz w:val="28"/>
        </w:rPr>
      </w:pPr>
      <w:r w:rsidRPr="002F4792">
        <w:rPr>
          <w:iCs/>
          <w:sz w:val="28"/>
        </w:rPr>
        <w:t>- pregătirea solului................................112</w:t>
      </w:r>
    </w:p>
    <w:p w14:paraId="442B54EB" w14:textId="77777777" w:rsidR="00310D76" w:rsidRPr="002F4792" w:rsidRDefault="00310D76" w:rsidP="00310D76">
      <w:pPr>
        <w:pStyle w:val="scrisnormal-2"/>
        <w:numPr>
          <w:ilvl w:val="12"/>
          <w:numId w:val="0"/>
        </w:numPr>
        <w:ind w:firstLine="720"/>
        <w:rPr>
          <w:iCs/>
          <w:sz w:val="28"/>
        </w:rPr>
      </w:pPr>
      <w:r w:rsidRPr="002F4792">
        <w:rPr>
          <w:iCs/>
          <w:sz w:val="28"/>
        </w:rPr>
        <w:t>- împăduriri...........................................21111 sau 12</w:t>
      </w:r>
    </w:p>
    <w:p w14:paraId="4D658E2B"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4C0BD672" w14:textId="77777777" w:rsidR="00310D76" w:rsidRPr="002F4792" w:rsidRDefault="00310D76" w:rsidP="00310D76">
      <w:pPr>
        <w:pStyle w:val="scrisnormal-2"/>
        <w:numPr>
          <w:ilvl w:val="12"/>
          <w:numId w:val="0"/>
        </w:numPr>
        <w:ind w:firstLine="720"/>
        <w:rPr>
          <w:b/>
          <w:sz w:val="28"/>
        </w:rPr>
      </w:pPr>
      <w:r w:rsidRPr="002F4792">
        <w:rPr>
          <w:b/>
          <w:sz w:val="28"/>
        </w:rPr>
        <w:t>Notă:</w:t>
      </w:r>
    </w:p>
    <w:p w14:paraId="7D2EB08C"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În compoziţiile ţel s</w:t>
      </w:r>
      <w:r w:rsidRPr="002F4792">
        <w:rPr>
          <w:sz w:val="28"/>
          <w:lang w:val="fr-FR"/>
        </w:rPr>
        <w:t>e păstrează pe cât posibil speciile de bază corespunzătoare tipului natural fundamental de pădure</w:t>
      </w:r>
    </w:p>
    <w:p w14:paraId="0337E299"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Stejarul roșu se va introduce numai grupat</w:t>
      </w:r>
    </w:p>
    <w:p w14:paraId="11FCC540" w14:textId="77777777" w:rsidR="00310D76" w:rsidRPr="002F4792" w:rsidRDefault="00310D76" w:rsidP="00310D76">
      <w:pPr>
        <w:pStyle w:val="scrisnormal-2"/>
        <w:numPr>
          <w:ilvl w:val="12"/>
          <w:numId w:val="0"/>
        </w:numPr>
        <w:ind w:firstLine="720"/>
        <w:rPr>
          <w:sz w:val="28"/>
          <w:lang w:val="fr-FR"/>
        </w:rPr>
      </w:pPr>
      <w:r w:rsidRPr="002F4792">
        <w:rPr>
          <w:sz w:val="28"/>
          <w:lang w:val="fr-FR"/>
        </w:rPr>
        <w:t>- Proporția relativ mare a speciilor de amestec se datorează pericolului de acidifiere a solului de către cvercinee (în special de către specia cer)</w:t>
      </w:r>
    </w:p>
    <w:p w14:paraId="2927EE89" w14:textId="77777777" w:rsidR="00310D76" w:rsidRPr="002F4792" w:rsidRDefault="00310D76" w:rsidP="00310D76">
      <w:pPr>
        <w:pStyle w:val="scrisnormal-2"/>
        <w:numPr>
          <w:ilvl w:val="12"/>
          <w:numId w:val="0"/>
        </w:numPr>
        <w:ind w:firstLine="720"/>
        <w:rPr>
          <w:b/>
          <w:sz w:val="28"/>
        </w:rPr>
      </w:pPr>
    </w:p>
    <w:p w14:paraId="7BF6D6C8" w14:textId="77777777" w:rsidR="00310D76" w:rsidRPr="002F4792" w:rsidRDefault="00310D76" w:rsidP="00310D76">
      <w:pPr>
        <w:pStyle w:val="GR-Ecologica"/>
        <w:numPr>
          <w:ilvl w:val="12"/>
          <w:numId w:val="0"/>
        </w:numPr>
        <w:ind w:firstLine="720"/>
        <w:rPr>
          <w:b/>
          <w:bCs/>
          <w:sz w:val="28"/>
          <w:lang w:val="fr-FR"/>
        </w:rPr>
      </w:pPr>
      <w:r w:rsidRPr="002F4792">
        <w:rPr>
          <w:b/>
          <w:bCs/>
          <w:sz w:val="28"/>
          <w:lang w:val="fr-FR"/>
        </w:rPr>
        <w:t xml:space="preserve">grupa ecologicĂ 56 (GE 56)  </w:t>
      </w:r>
    </w:p>
    <w:p w14:paraId="479AAEC4" w14:textId="77777777" w:rsidR="00310D76" w:rsidRPr="002F4792" w:rsidRDefault="00310D76" w:rsidP="00310D76">
      <w:pPr>
        <w:pStyle w:val="STATIUNEA"/>
        <w:numPr>
          <w:ilvl w:val="12"/>
          <w:numId w:val="0"/>
        </w:numPr>
        <w:ind w:firstLine="720"/>
        <w:rPr>
          <w:sz w:val="28"/>
          <w:lang w:val="fr-FR"/>
        </w:rPr>
      </w:pPr>
      <w:r w:rsidRPr="002F4792">
        <w:rPr>
          <w:sz w:val="28"/>
          <w:lang w:val="fr-FR"/>
        </w:rPr>
        <w:t>Deluros de cvercete (s-m), soluri argiloiluviale, V. ed. mare</w:t>
      </w:r>
    </w:p>
    <w:p w14:paraId="142F75A4"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Condiţii staţionale:</w:t>
      </w:r>
    </w:p>
    <w:p w14:paraId="7BC0BF49" w14:textId="77777777" w:rsidR="00310D76" w:rsidRPr="002F4792" w:rsidRDefault="00310D76" w:rsidP="00310D76">
      <w:pPr>
        <w:pStyle w:val="scrisnormal-2"/>
        <w:numPr>
          <w:ilvl w:val="12"/>
          <w:numId w:val="0"/>
        </w:numPr>
        <w:ind w:firstLine="720"/>
        <w:rPr>
          <w:sz w:val="28"/>
          <w:lang w:val="fr-FR"/>
        </w:rPr>
      </w:pPr>
      <w:r w:rsidRPr="002F4792">
        <w:rPr>
          <w:sz w:val="28"/>
          <w:lang w:val="fr-FR"/>
        </w:rPr>
        <w:t>Răspândire generală ca la grupa precedentă, însă la altitudini mai joase, între 100-300 m, frecvent în FD</w:t>
      </w:r>
      <w:r w:rsidRPr="002F4792">
        <w:rPr>
          <w:sz w:val="28"/>
          <w:vertAlign w:val="subscript"/>
          <w:lang w:val="fr-FR"/>
        </w:rPr>
        <w:t xml:space="preserve">1 </w:t>
      </w:r>
      <w:r w:rsidRPr="002F4792">
        <w:rPr>
          <w:sz w:val="28"/>
          <w:lang w:val="fr-FR"/>
        </w:rPr>
        <w:t>(până la contactul cu câmpia) și FD</w:t>
      </w:r>
      <w:r w:rsidRPr="002F4792">
        <w:rPr>
          <w:sz w:val="28"/>
          <w:vertAlign w:val="subscript"/>
          <w:lang w:val="fr-FR"/>
        </w:rPr>
        <w:t>2</w:t>
      </w:r>
      <w:r w:rsidRPr="002F4792">
        <w:rPr>
          <w:sz w:val="28"/>
          <w:lang w:val="fr-FR"/>
        </w:rPr>
        <w:t xml:space="preserve">; terase înalte, versanţi slab înclinaţi (în special în partea inferioară), conuri de dejecţie vechi; substraturi de luturi, marne nisipoase, materiale deluvio-coluviale fine peste pietrișuri situate în adâncime; soluri brune luvice, brune-roșcate luvice, brune argiloiluviale (luvosoluri, luvosoluri roșcate, preluvosoluri), de regulă pseudogleizate (stagnice), relativ îndesate, profunde. </w:t>
      </w:r>
    </w:p>
    <w:p w14:paraId="2C7741E4" w14:textId="77777777" w:rsidR="00310D76" w:rsidRPr="002F4792" w:rsidRDefault="00310D76" w:rsidP="00310D76">
      <w:pPr>
        <w:pStyle w:val="scrisnormal-2"/>
        <w:numPr>
          <w:ilvl w:val="12"/>
          <w:numId w:val="0"/>
        </w:numPr>
        <w:ind w:firstLine="720"/>
        <w:rPr>
          <w:sz w:val="28"/>
          <w:lang w:val="fr-FR"/>
        </w:rPr>
      </w:pPr>
      <w:r w:rsidRPr="002F4792">
        <w:rPr>
          <w:b/>
          <w:sz w:val="28"/>
          <w:lang w:val="pt-BR"/>
        </w:rPr>
        <w:t>Tipuri de staţiuni:</w:t>
      </w:r>
    </w:p>
    <w:p w14:paraId="762790BB"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6143 - Deluros de cvercete (gorunete) şi şleauri de deal Ps, podzolit - pseudogleizat, edafic mare, cu </w:t>
      </w:r>
      <w:r w:rsidRPr="002F4792">
        <w:rPr>
          <w:i/>
          <w:iCs/>
          <w:sz w:val="28"/>
          <w:lang w:val="fr-FR"/>
        </w:rPr>
        <w:t>Carex pilosa</w:t>
      </w:r>
    </w:p>
    <w:p w14:paraId="66E84C05"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78B93FD8"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7431 - Amestec de  stejar pedunculat, gorun, cer și gârniţă (s)</w:t>
      </w:r>
    </w:p>
    <w:p w14:paraId="75D32E1D" w14:textId="77777777" w:rsidR="00310D76" w:rsidRPr="002F4792" w:rsidRDefault="00310D76" w:rsidP="00310D76">
      <w:pPr>
        <w:pStyle w:val="scrisnormal-2"/>
        <w:numPr>
          <w:ilvl w:val="12"/>
          <w:numId w:val="0"/>
        </w:numPr>
        <w:ind w:firstLine="720"/>
        <w:rPr>
          <w:bCs/>
          <w:sz w:val="28"/>
          <w:lang w:val="en-US"/>
        </w:rPr>
      </w:pPr>
      <w:r w:rsidRPr="002F4792">
        <w:rPr>
          <w:bCs/>
          <w:sz w:val="28"/>
          <w:lang w:val="en-US"/>
        </w:rPr>
        <w:t>7513 - Șleao-ceret de deal cu stejar pedunculat (s)</w:t>
      </w:r>
    </w:p>
    <w:p w14:paraId="419CF70F"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7421 - Amestec de stejar pedunculat cu cer și gârniţă (m)</w:t>
      </w:r>
    </w:p>
    <w:p w14:paraId="3DBEE346"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5F21D2B0"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- 6-7 St, Go, Gâ, Ce + 3-4 Te, Ci, Ca, Pă, Sb, Ju</w:t>
      </w:r>
    </w:p>
    <w:p w14:paraId="2F9C971C"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- 5-6 St, Go, Gâ, Ce + 4-5 Te, St.r, Ci, Ca, Pă, Sb, Ju</w:t>
      </w:r>
    </w:p>
    <w:p w14:paraId="255DD99A"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1C71A6EA"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- 6 St, Go, Gâ, Ce + 4 Te, Ci, Ca, Ar, Ju, Pă, Sb, Arb</w:t>
      </w:r>
    </w:p>
    <w:p w14:paraId="4F1D1ACD"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- 5 St, Go, Gâ, Ce + 5 Te, St.r, Ci, Ca, Ar, Ju, Pă, Sb, Arb</w:t>
      </w:r>
    </w:p>
    <w:p w14:paraId="2A9A025D"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71598618"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pregătirea terenului..............................3</w:t>
      </w:r>
    </w:p>
    <w:p w14:paraId="127A3E88" w14:textId="77777777" w:rsidR="00310D76" w:rsidRPr="002F4792" w:rsidRDefault="00310D76" w:rsidP="00310D76">
      <w:pPr>
        <w:pStyle w:val="scrisnormal-2"/>
        <w:numPr>
          <w:ilvl w:val="12"/>
          <w:numId w:val="0"/>
        </w:numPr>
        <w:ind w:firstLine="720"/>
        <w:rPr>
          <w:iCs/>
          <w:sz w:val="28"/>
        </w:rPr>
      </w:pPr>
      <w:r w:rsidRPr="002F4792">
        <w:rPr>
          <w:iCs/>
          <w:sz w:val="28"/>
        </w:rPr>
        <w:t>- pregătirea solului.................................112</w:t>
      </w:r>
    </w:p>
    <w:p w14:paraId="76BDABF6" w14:textId="77777777" w:rsidR="00310D76" w:rsidRPr="002F4792" w:rsidRDefault="00310D76" w:rsidP="00310D76">
      <w:pPr>
        <w:pStyle w:val="scrisnormal-2"/>
        <w:numPr>
          <w:ilvl w:val="12"/>
          <w:numId w:val="0"/>
        </w:numPr>
        <w:ind w:firstLine="720"/>
        <w:rPr>
          <w:iCs/>
          <w:sz w:val="28"/>
        </w:rPr>
      </w:pPr>
      <w:r w:rsidRPr="002F4792">
        <w:rPr>
          <w:iCs/>
          <w:sz w:val="28"/>
        </w:rPr>
        <w:t>- împăduriri............................................21111 sau 12</w:t>
      </w:r>
    </w:p>
    <w:p w14:paraId="657B0449" w14:textId="77777777" w:rsidR="00310D76" w:rsidRPr="002F4792" w:rsidRDefault="00310D76" w:rsidP="00310D76">
      <w:pPr>
        <w:pStyle w:val="scrisnormal-2"/>
        <w:numPr>
          <w:ilvl w:val="12"/>
          <w:numId w:val="0"/>
        </w:numPr>
        <w:tabs>
          <w:tab w:val="left" w:pos="5103"/>
        </w:tabs>
        <w:ind w:firstLine="720"/>
        <w:rPr>
          <w:iCs/>
          <w:sz w:val="28"/>
        </w:rPr>
      </w:pPr>
      <w:r w:rsidRPr="002F4792">
        <w:rPr>
          <w:iCs/>
          <w:sz w:val="28"/>
        </w:rPr>
        <w:t>- întreţineri ............................................anexa 4a</w:t>
      </w:r>
    </w:p>
    <w:p w14:paraId="3B60518A" w14:textId="77777777" w:rsidR="00310D76" w:rsidRPr="002F4792" w:rsidRDefault="00310D76" w:rsidP="00310D76">
      <w:pPr>
        <w:pStyle w:val="scrisnormal-2"/>
        <w:numPr>
          <w:ilvl w:val="12"/>
          <w:numId w:val="0"/>
        </w:numPr>
        <w:ind w:firstLine="720"/>
        <w:rPr>
          <w:b/>
          <w:sz w:val="28"/>
        </w:rPr>
      </w:pPr>
      <w:r w:rsidRPr="002F4792">
        <w:rPr>
          <w:b/>
          <w:sz w:val="28"/>
        </w:rPr>
        <w:t>Notă:</w:t>
      </w:r>
    </w:p>
    <w:p w14:paraId="7924FFFC"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Regenerarea naturală a cerului se produce relativ ușor, în timp ce a stejarului pedunculat, a gorunului și în special a gârniţei, se realizează cu dificultate, fiind necesare lucrări specifice de intervenție, pentru protejarea acestora în concurenţa cu cerul</w:t>
      </w:r>
    </w:p>
    <w:p w14:paraId="1B7D531F" w14:textId="77777777" w:rsidR="00310D76" w:rsidRPr="002F4792" w:rsidRDefault="00310D76" w:rsidP="00310D76">
      <w:pPr>
        <w:pStyle w:val="scrisnormal-2"/>
        <w:numPr>
          <w:ilvl w:val="12"/>
          <w:numId w:val="0"/>
        </w:numPr>
        <w:ind w:firstLine="720"/>
        <w:rPr>
          <w:b/>
          <w:sz w:val="28"/>
        </w:rPr>
      </w:pPr>
    </w:p>
    <w:p w14:paraId="31EA8762" w14:textId="77777777" w:rsidR="00310D76" w:rsidRPr="002F4792" w:rsidRDefault="00310D76" w:rsidP="00310D76">
      <w:pPr>
        <w:pStyle w:val="GR-Ecologica"/>
        <w:numPr>
          <w:ilvl w:val="12"/>
          <w:numId w:val="0"/>
        </w:numPr>
        <w:ind w:firstLine="720"/>
        <w:rPr>
          <w:b/>
          <w:bCs/>
          <w:sz w:val="28"/>
          <w:lang w:val="fr-FR"/>
        </w:rPr>
      </w:pPr>
      <w:r w:rsidRPr="002F4792">
        <w:rPr>
          <w:b/>
          <w:bCs/>
          <w:sz w:val="28"/>
          <w:lang w:val="fr-FR"/>
        </w:rPr>
        <w:t>grupa ecologicĂ 57 (GE 57)</w:t>
      </w:r>
    </w:p>
    <w:p w14:paraId="0D587A25" w14:textId="77777777" w:rsidR="00310D76" w:rsidRPr="002F4792" w:rsidRDefault="00310D76" w:rsidP="00310D76">
      <w:pPr>
        <w:pStyle w:val="STATIUNEA"/>
        <w:numPr>
          <w:ilvl w:val="12"/>
          <w:numId w:val="0"/>
        </w:numPr>
        <w:ind w:firstLine="720"/>
        <w:rPr>
          <w:sz w:val="28"/>
          <w:lang w:val="fr-FR"/>
        </w:rPr>
      </w:pPr>
      <w:r w:rsidRPr="002F4792">
        <w:rPr>
          <w:sz w:val="28"/>
          <w:lang w:val="fr-FR"/>
        </w:rPr>
        <w:t>Deluros de cvercete (m-s), soluri brune-brune luvice, V. ed. mijlociu</w:t>
      </w:r>
    </w:p>
    <w:p w14:paraId="1652921E"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Condiţii staţionale:</w:t>
      </w:r>
    </w:p>
    <w:p w14:paraId="78BC56F8"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Răspândire altitudinală relativ largă, între 150-600 m, în Podișul Getic, Piemonturile Vestice și în munții joși ai Banatului și în Culoarul Mureșului; versanţi moderat înclinaţi, uneori culmi; substraturi constituite din depozite fine cu grosimi variate suprapuse peste roci tari, dezagregate; soluri brune luvice, brune acide (luvosoluri tipice, stagnice, districambosoluri), mijlociu profunde, cu conținut moderat de schelet. </w:t>
      </w:r>
    </w:p>
    <w:p w14:paraId="6C6172A2" w14:textId="77777777" w:rsidR="00310D76" w:rsidRPr="002F4792" w:rsidRDefault="00310D76" w:rsidP="00310D76">
      <w:pPr>
        <w:pStyle w:val="scrisnormal-2"/>
        <w:numPr>
          <w:ilvl w:val="12"/>
          <w:numId w:val="0"/>
        </w:numPr>
        <w:tabs>
          <w:tab w:val="left" w:pos="7827"/>
        </w:tabs>
        <w:ind w:firstLine="720"/>
        <w:rPr>
          <w:sz w:val="28"/>
          <w:lang w:val="fr-FR"/>
        </w:rPr>
      </w:pPr>
      <w:r w:rsidRPr="002F4792">
        <w:rPr>
          <w:b/>
          <w:sz w:val="28"/>
          <w:lang w:val="pt-BR"/>
        </w:rPr>
        <w:t>Tipuri de staţiuni:</w:t>
      </w:r>
      <w:r w:rsidRPr="002F4792">
        <w:rPr>
          <w:b/>
          <w:sz w:val="28"/>
          <w:lang w:val="pt-BR"/>
        </w:rPr>
        <w:tab/>
      </w:r>
    </w:p>
    <w:p w14:paraId="7177AB82" w14:textId="77777777" w:rsidR="00310D76" w:rsidRPr="002F4792" w:rsidRDefault="00310D76" w:rsidP="00310D76">
      <w:pPr>
        <w:pStyle w:val="scrisnormal-2"/>
        <w:numPr>
          <w:ilvl w:val="12"/>
          <w:numId w:val="0"/>
        </w:numPr>
        <w:ind w:firstLine="720"/>
        <w:rPr>
          <w:sz w:val="28"/>
          <w:lang w:val="fr-FR"/>
        </w:rPr>
      </w:pPr>
      <w:r w:rsidRPr="002F4792">
        <w:rPr>
          <w:sz w:val="28"/>
          <w:lang w:val="fr-FR"/>
        </w:rPr>
        <w:t>6152 a - Deluros de cvercete Pm, brun-brun luvic, moderat scheletic, edafic mijlociu</w:t>
      </w:r>
    </w:p>
    <w:p w14:paraId="16FB8168" w14:textId="77777777" w:rsidR="00310D76" w:rsidRPr="002F4792" w:rsidRDefault="00310D76" w:rsidP="00310D76">
      <w:pPr>
        <w:pStyle w:val="scrisnormal-2"/>
        <w:numPr>
          <w:ilvl w:val="12"/>
          <w:numId w:val="0"/>
        </w:numPr>
        <w:ind w:firstLine="720"/>
        <w:rPr>
          <w:sz w:val="28"/>
          <w:lang w:val="fr-FR"/>
        </w:rPr>
      </w:pPr>
      <w:r w:rsidRPr="002F4792">
        <w:rPr>
          <w:sz w:val="28"/>
          <w:lang w:val="fr-FR"/>
        </w:rPr>
        <w:t>6153 a - Deluros de cvercete (cu şleauri de deal) Pm/s, brun şi cenuşiu edafic mijlociu-mare</w:t>
      </w:r>
    </w:p>
    <w:p w14:paraId="49A02AE7"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209ABBA2"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7511 - Șleao-ceret de deal cu gorun (± tei) (m)</w:t>
      </w:r>
    </w:p>
    <w:p w14:paraId="6B1CF5EA" w14:textId="77777777" w:rsidR="00310D76" w:rsidRPr="002F4792" w:rsidRDefault="00310D76" w:rsidP="00310D76">
      <w:pPr>
        <w:pStyle w:val="scrisnormal-2"/>
        <w:numPr>
          <w:ilvl w:val="12"/>
          <w:numId w:val="0"/>
        </w:numPr>
        <w:ind w:firstLine="720"/>
        <w:rPr>
          <w:b/>
          <w:sz w:val="28"/>
          <w:lang w:val="fr-FR"/>
        </w:rPr>
      </w:pPr>
      <w:r w:rsidRPr="002F4792">
        <w:rPr>
          <w:bCs/>
          <w:sz w:val="28"/>
          <w:lang w:val="fr-FR"/>
        </w:rPr>
        <w:t>7512 - Șleao-ceret de deal cu elemente termofile (s/m)</w:t>
      </w:r>
    </w:p>
    <w:p w14:paraId="5112F776" w14:textId="77777777" w:rsidR="00310D76" w:rsidRPr="002F4792" w:rsidRDefault="00310D76" w:rsidP="00310D76">
      <w:pPr>
        <w:pStyle w:val="scrisnormal-2"/>
        <w:numPr>
          <w:ilvl w:val="12"/>
          <w:numId w:val="0"/>
        </w:numPr>
        <w:ind w:firstLine="720"/>
        <w:rPr>
          <w:b/>
          <w:sz w:val="28"/>
          <w:lang w:val="fr-FR"/>
        </w:rPr>
      </w:pPr>
      <w:r w:rsidRPr="002F4792">
        <w:rPr>
          <w:i/>
          <w:sz w:val="28"/>
          <w:lang w:val="fr-FR"/>
        </w:rPr>
        <w:t>Compoziţii-ţel:</w:t>
      </w:r>
    </w:p>
    <w:p w14:paraId="5FAC419B"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- 6-7 Go, Gâ, Ce + 3-4 Te, Pa, Sb</w:t>
      </w:r>
    </w:p>
    <w:p w14:paraId="6E5DCC0B"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- 6 Go, Gâ, Ce + 4 Te, Pa, Sb</w:t>
      </w:r>
    </w:p>
    <w:p w14:paraId="1F69C20D"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37463089"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xml:space="preserve">- 6 Go, Gâ, Ce + 4 Te, Pa, Ju, Sb, Pă, Ar, Ca, Ci </w:t>
      </w:r>
    </w:p>
    <w:p w14:paraId="1AC0BA02"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- 5-6 Go, Gâ, Ce + 4-5 Te, Pa, Ci, Ca, Ju, Sb, Pă, Mă, Arb</w:t>
      </w:r>
    </w:p>
    <w:p w14:paraId="6EACA814"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70B900CC" w14:textId="77777777" w:rsidR="00310D76" w:rsidRPr="002F4792" w:rsidRDefault="00310D76" w:rsidP="00310D76">
      <w:pPr>
        <w:pStyle w:val="scrisnormal-2"/>
        <w:numPr>
          <w:ilvl w:val="12"/>
          <w:numId w:val="0"/>
        </w:numPr>
        <w:ind w:firstLine="720"/>
        <w:rPr>
          <w:iCs/>
          <w:sz w:val="28"/>
        </w:rPr>
      </w:pPr>
      <w:r w:rsidRPr="002F4792">
        <w:rPr>
          <w:iCs/>
          <w:sz w:val="28"/>
        </w:rPr>
        <w:t>- pregătirea terenului..............................3</w:t>
      </w:r>
    </w:p>
    <w:p w14:paraId="046083EE" w14:textId="77777777" w:rsidR="00310D76" w:rsidRPr="002F4792" w:rsidRDefault="00310D76" w:rsidP="00310D76">
      <w:pPr>
        <w:pStyle w:val="scrisnormal-2"/>
        <w:numPr>
          <w:ilvl w:val="12"/>
          <w:numId w:val="0"/>
        </w:numPr>
        <w:ind w:firstLine="720"/>
        <w:rPr>
          <w:iCs/>
          <w:sz w:val="28"/>
        </w:rPr>
      </w:pPr>
      <w:r w:rsidRPr="002F4792">
        <w:rPr>
          <w:iCs/>
          <w:sz w:val="28"/>
        </w:rPr>
        <w:t>- pregătirea solului..................................112</w:t>
      </w:r>
    </w:p>
    <w:p w14:paraId="05B1F1A5" w14:textId="77777777" w:rsidR="00310D76" w:rsidRPr="002F4792" w:rsidRDefault="00310D76" w:rsidP="00310D76">
      <w:pPr>
        <w:pStyle w:val="scrisnormal-2"/>
        <w:numPr>
          <w:ilvl w:val="12"/>
          <w:numId w:val="0"/>
        </w:numPr>
        <w:ind w:firstLine="720"/>
        <w:rPr>
          <w:iCs/>
          <w:sz w:val="28"/>
        </w:rPr>
      </w:pPr>
      <w:r w:rsidRPr="002F4792">
        <w:rPr>
          <w:iCs/>
          <w:sz w:val="28"/>
        </w:rPr>
        <w:t>- împăduriri.............................................21111 sau 12</w:t>
      </w:r>
    </w:p>
    <w:p w14:paraId="168FF28D"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2B58DA20" w14:textId="77777777" w:rsidR="00310D76" w:rsidRPr="002F4792" w:rsidRDefault="00310D76" w:rsidP="00310D76">
      <w:pPr>
        <w:pStyle w:val="scrisnormal-2"/>
        <w:numPr>
          <w:ilvl w:val="12"/>
          <w:numId w:val="0"/>
        </w:numPr>
        <w:ind w:firstLine="720"/>
        <w:rPr>
          <w:b/>
          <w:sz w:val="28"/>
        </w:rPr>
      </w:pPr>
      <w:r w:rsidRPr="002F4792">
        <w:rPr>
          <w:b/>
          <w:sz w:val="28"/>
        </w:rPr>
        <w:t>Notă:</w:t>
      </w:r>
    </w:p>
    <w:p w14:paraId="0AB4BB5F" w14:textId="77777777" w:rsidR="00310D76" w:rsidRPr="002F4792" w:rsidRDefault="00310D76" w:rsidP="00310D76">
      <w:pPr>
        <w:pStyle w:val="scrisnormal-2"/>
        <w:numPr>
          <w:ilvl w:val="12"/>
          <w:numId w:val="0"/>
        </w:numPr>
        <w:ind w:firstLine="720"/>
        <w:rPr>
          <w:sz w:val="28"/>
        </w:rPr>
      </w:pPr>
      <w:r w:rsidRPr="002F4792">
        <w:rPr>
          <w:sz w:val="28"/>
        </w:rPr>
        <w:t>- Creșterea conținutului de schelet în sol reduce bonitatea stațiunii și apropie caracteristicile staționale de cele ale GE 67 și GE 69</w:t>
      </w:r>
    </w:p>
    <w:p w14:paraId="5284D266"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lang w:val="fr-FR"/>
        </w:rPr>
        <w:t>Regenerarea naturală se produce ușor la tei, carpen, cer, precum și la unele specii de ajutor termofile</w:t>
      </w:r>
    </w:p>
    <w:p w14:paraId="4C88774F"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Prin lucrări de completarea regenerării naturale se vor introduce în primul rând gorunul și gârniţa</w:t>
      </w:r>
    </w:p>
    <w:p w14:paraId="2A55ECE3" w14:textId="77777777" w:rsidR="00310D76" w:rsidRPr="002F4792" w:rsidRDefault="00310D76" w:rsidP="00310D76">
      <w:pPr>
        <w:pStyle w:val="scrisnormal-2"/>
        <w:numPr>
          <w:ilvl w:val="12"/>
          <w:numId w:val="0"/>
        </w:numPr>
        <w:ind w:firstLine="720"/>
        <w:rPr>
          <w:b/>
          <w:sz w:val="28"/>
        </w:rPr>
      </w:pPr>
    </w:p>
    <w:p w14:paraId="3D6D9C7A" w14:textId="77777777" w:rsidR="00C30C04" w:rsidRPr="002F4792" w:rsidRDefault="00C30C04" w:rsidP="00310D76">
      <w:pPr>
        <w:pStyle w:val="scrisnormal-2"/>
        <w:numPr>
          <w:ilvl w:val="12"/>
          <w:numId w:val="0"/>
        </w:numPr>
        <w:ind w:firstLine="720"/>
        <w:rPr>
          <w:b/>
          <w:sz w:val="28"/>
        </w:rPr>
      </w:pPr>
    </w:p>
    <w:p w14:paraId="3118D042" w14:textId="77777777" w:rsidR="00C30C04" w:rsidRPr="002F4792" w:rsidRDefault="00C30C04" w:rsidP="00310D76">
      <w:pPr>
        <w:pStyle w:val="scrisnormal-2"/>
        <w:numPr>
          <w:ilvl w:val="12"/>
          <w:numId w:val="0"/>
        </w:numPr>
        <w:ind w:firstLine="720"/>
        <w:rPr>
          <w:b/>
          <w:sz w:val="28"/>
        </w:rPr>
      </w:pPr>
    </w:p>
    <w:p w14:paraId="1FFA48F3" w14:textId="77777777" w:rsidR="00310D76" w:rsidRPr="002F4792" w:rsidRDefault="00310D76" w:rsidP="00310D76">
      <w:pPr>
        <w:pStyle w:val="GR-Ecologica"/>
        <w:numPr>
          <w:ilvl w:val="12"/>
          <w:numId w:val="0"/>
        </w:numPr>
        <w:ind w:firstLine="720"/>
        <w:rPr>
          <w:b/>
          <w:bCs/>
          <w:sz w:val="28"/>
          <w:lang w:val="fr-FR"/>
        </w:rPr>
      </w:pPr>
      <w:r w:rsidRPr="002F4792">
        <w:rPr>
          <w:b/>
          <w:bCs/>
          <w:sz w:val="28"/>
          <w:lang w:val="fr-FR"/>
        </w:rPr>
        <w:t>grupa ecologicĂ 58 (Ge 58)</w:t>
      </w:r>
    </w:p>
    <w:p w14:paraId="5FCD4501" w14:textId="77777777" w:rsidR="00310D76" w:rsidRPr="002F4792" w:rsidRDefault="00310D76" w:rsidP="00310D76">
      <w:pPr>
        <w:pStyle w:val="STATIUNEA"/>
        <w:numPr>
          <w:ilvl w:val="12"/>
          <w:numId w:val="0"/>
        </w:numPr>
        <w:ind w:firstLine="720"/>
        <w:rPr>
          <w:sz w:val="28"/>
          <w:lang w:val="fr-FR"/>
        </w:rPr>
      </w:pPr>
      <w:r w:rsidRPr="002F4792">
        <w:rPr>
          <w:sz w:val="28"/>
          <w:lang w:val="fr-FR"/>
        </w:rPr>
        <w:t>Deluros de gârniţete (m-s), soluri argiloiluviale vertice, V. ed. mijlociu-mare</w:t>
      </w:r>
    </w:p>
    <w:p w14:paraId="60DD1014"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Condiţii staţionale:</w:t>
      </w:r>
    </w:p>
    <w:p w14:paraId="1BBEAB81" w14:textId="77777777" w:rsidR="00310D76" w:rsidRPr="002F4792" w:rsidRDefault="00310D76" w:rsidP="00310D76">
      <w:pPr>
        <w:pStyle w:val="scrisnormal-2"/>
        <w:numPr>
          <w:ilvl w:val="12"/>
          <w:numId w:val="0"/>
        </w:numPr>
        <w:ind w:firstLine="720"/>
        <w:rPr>
          <w:sz w:val="28"/>
          <w:lang w:val="fr-FR"/>
        </w:rPr>
      </w:pPr>
      <w:r w:rsidRPr="002F4792">
        <w:rPr>
          <w:sz w:val="28"/>
          <w:lang w:val="fr-FR"/>
        </w:rPr>
        <w:t>Altitudini cuprinse între 100-350 m, îndeosebi în Podișul Getic, Piemonturile Vestice, frecvent în FD</w:t>
      </w:r>
      <w:r w:rsidRPr="002F4792">
        <w:rPr>
          <w:sz w:val="28"/>
          <w:vertAlign w:val="subscript"/>
          <w:lang w:val="fr-FR"/>
        </w:rPr>
        <w:t xml:space="preserve">1 </w:t>
      </w:r>
      <w:r w:rsidRPr="002F4792">
        <w:rPr>
          <w:sz w:val="28"/>
          <w:lang w:val="fr-FR"/>
        </w:rPr>
        <w:t>şi FD</w:t>
      </w:r>
      <w:r w:rsidRPr="002F4792">
        <w:rPr>
          <w:sz w:val="28"/>
          <w:vertAlign w:val="subscript"/>
          <w:lang w:val="fr-FR"/>
        </w:rPr>
        <w:t>2</w:t>
      </w:r>
      <w:r w:rsidRPr="002F4792">
        <w:rPr>
          <w:sz w:val="28"/>
          <w:lang w:val="fr-FR"/>
        </w:rPr>
        <w:t xml:space="preserve"> (mai rar în FD</w:t>
      </w:r>
      <w:r w:rsidRPr="002F4792">
        <w:rPr>
          <w:sz w:val="28"/>
          <w:vertAlign w:val="subscript"/>
          <w:lang w:val="fr-FR"/>
        </w:rPr>
        <w:t>3</w:t>
      </w:r>
      <w:r w:rsidRPr="002F4792">
        <w:rPr>
          <w:sz w:val="28"/>
          <w:lang w:val="fr-FR"/>
        </w:rPr>
        <w:t xml:space="preserve">); partea inferioară a versanţilor slab-moderat înclinaţi, însoriţi; substraturi de materiale acoperite de depozite fine relativ groase (uneori bistratificate) situate peste materiale dure; soluri brune argiloiluviale sau brune luvice vertice (preluvosoluri  sau luvosoluri vertice), cu orizontul Bt compact, adeseori cu schelet la bază. </w:t>
      </w:r>
    </w:p>
    <w:p w14:paraId="7CC63E57" w14:textId="77777777" w:rsidR="00310D76" w:rsidRPr="002F4792" w:rsidRDefault="00310D76" w:rsidP="00310D76">
      <w:pPr>
        <w:pStyle w:val="scrisnormal-2"/>
        <w:numPr>
          <w:ilvl w:val="12"/>
          <w:numId w:val="0"/>
        </w:numPr>
        <w:ind w:firstLine="720"/>
        <w:rPr>
          <w:sz w:val="28"/>
          <w:lang w:val="fr-FR"/>
        </w:rPr>
      </w:pPr>
      <w:r w:rsidRPr="002F4792">
        <w:rPr>
          <w:b/>
          <w:sz w:val="28"/>
          <w:lang w:val="pt-BR"/>
        </w:rPr>
        <w:t>Tipuri de staţiuni:</w:t>
      </w:r>
    </w:p>
    <w:p w14:paraId="5C527E93" w14:textId="77777777" w:rsidR="00310D76" w:rsidRPr="002F4792" w:rsidRDefault="00310D76" w:rsidP="00310D76">
      <w:pPr>
        <w:pStyle w:val="scrisnormal-2"/>
        <w:numPr>
          <w:ilvl w:val="12"/>
          <w:numId w:val="0"/>
        </w:numPr>
        <w:ind w:firstLine="720"/>
        <w:rPr>
          <w:sz w:val="28"/>
          <w:lang w:val="fr-FR"/>
        </w:rPr>
      </w:pPr>
      <w:r w:rsidRPr="002F4792">
        <w:rPr>
          <w:sz w:val="28"/>
          <w:lang w:val="fr-FR"/>
        </w:rPr>
        <w:t>7320 - Deluros de stejărete (gârniţete) podzolit, Pm</w:t>
      </w:r>
    </w:p>
    <w:p w14:paraId="63CEA7B0" w14:textId="77777777" w:rsidR="00310D76" w:rsidRPr="002F4792" w:rsidRDefault="00310D76" w:rsidP="00310D76">
      <w:pPr>
        <w:pStyle w:val="scrisnormal-2"/>
        <w:numPr>
          <w:ilvl w:val="12"/>
          <w:numId w:val="0"/>
        </w:numPr>
        <w:ind w:firstLine="720"/>
        <w:rPr>
          <w:sz w:val="28"/>
          <w:lang w:val="fr-FR"/>
        </w:rPr>
      </w:pPr>
      <w:r w:rsidRPr="002F4792">
        <w:rPr>
          <w:sz w:val="28"/>
          <w:lang w:val="fr-FR"/>
        </w:rPr>
        <w:t>7332 a - Deluros de gârniţete cu stejar Pm, podzolit-pseudogleizat, edafic mijlociu-mare</w:t>
      </w:r>
    </w:p>
    <w:p w14:paraId="0A04066C" w14:textId="77777777" w:rsidR="00310D76" w:rsidRPr="002F4792" w:rsidRDefault="00310D76" w:rsidP="00310D76">
      <w:pPr>
        <w:pStyle w:val="scrisnormal-2"/>
        <w:numPr>
          <w:ilvl w:val="12"/>
          <w:numId w:val="0"/>
        </w:numPr>
        <w:ind w:firstLine="720"/>
        <w:rPr>
          <w:sz w:val="28"/>
          <w:lang w:val="fr-FR"/>
        </w:rPr>
      </w:pPr>
      <w:r w:rsidRPr="002F4792">
        <w:rPr>
          <w:sz w:val="28"/>
          <w:lang w:val="fr-FR"/>
        </w:rPr>
        <w:t>7333 a - Deluros de gârniţete cu stejar Pm/s, brun podzolit puternic pseudogleizat, edafic mare</w:t>
      </w:r>
    </w:p>
    <w:p w14:paraId="57771DE5" w14:textId="77777777" w:rsidR="00310D76" w:rsidRPr="002F4792" w:rsidRDefault="00310D76" w:rsidP="00310D76">
      <w:pPr>
        <w:pStyle w:val="scrisnormal-2"/>
        <w:numPr>
          <w:ilvl w:val="12"/>
          <w:numId w:val="0"/>
        </w:numPr>
        <w:ind w:firstLine="720"/>
        <w:rPr>
          <w:sz w:val="28"/>
          <w:lang w:val="fr-FR"/>
        </w:rPr>
      </w:pPr>
      <w:r w:rsidRPr="002F4792">
        <w:rPr>
          <w:b/>
          <w:sz w:val="28"/>
          <w:lang w:val="fr-FR"/>
        </w:rPr>
        <w:t>Tipuri naturale de pădure:</w:t>
      </w:r>
    </w:p>
    <w:p w14:paraId="0FC2D108"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7221 - Gârniţet de versant de productivitate superioară (s)</w:t>
      </w:r>
    </w:p>
    <w:p w14:paraId="3FD9D688"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7222 - Gârniţet de versant de productivitate mijlocie (m)</w:t>
      </w:r>
    </w:p>
    <w:p w14:paraId="2307E2D8"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7532 - Gârniţeto-șleau de deal (m)</w:t>
      </w:r>
    </w:p>
    <w:p w14:paraId="00963E3B"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1EDE1508"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- 6-7 Gâ (Go) + 3-4 Te, Ul.c, Ju, Mj, Ca, Pă, Sb, Mă, Ar</w:t>
      </w:r>
    </w:p>
    <w:p w14:paraId="48D9A534"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- 6 Gâ (Go) + 4 Te, Ul.c, Ju, Mj, Ca, Pă, Sb, Mă, Ar</w:t>
      </w:r>
    </w:p>
    <w:p w14:paraId="60A3A44D"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00E30F6B"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- 5-6 Gâ (Go) + 4-5 Te, Ul.c, Ci, Ju, Mj, Ca, Pă, Sb, Mă, Ar</w:t>
      </w:r>
    </w:p>
    <w:p w14:paraId="21D32F80"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- 5 Gâ (Go) + 5 Te, Ul.c, Ci, Ju, Mj, Pă, Sb, Mă, Ar</w:t>
      </w:r>
    </w:p>
    <w:p w14:paraId="3DD1FABF" w14:textId="77777777" w:rsidR="00310D76" w:rsidRPr="002F4792" w:rsidRDefault="00310D76" w:rsidP="00310D76">
      <w:pPr>
        <w:pStyle w:val="scrisnormal-2"/>
        <w:numPr>
          <w:ilvl w:val="12"/>
          <w:numId w:val="0"/>
        </w:numPr>
        <w:ind w:firstLine="720"/>
        <w:rPr>
          <w:sz w:val="28"/>
          <w:lang w:val="fr-FR"/>
        </w:rPr>
      </w:pPr>
      <w:r w:rsidRPr="002F4792">
        <w:rPr>
          <w:i/>
          <w:sz w:val="28"/>
        </w:rPr>
        <w:t>Tehnologii de împădurire:</w:t>
      </w:r>
    </w:p>
    <w:p w14:paraId="3B8D4E09" w14:textId="77777777" w:rsidR="00310D76" w:rsidRPr="002F4792" w:rsidRDefault="00310D76" w:rsidP="00310D76">
      <w:pPr>
        <w:pStyle w:val="scrisnormal-2"/>
        <w:numPr>
          <w:ilvl w:val="12"/>
          <w:numId w:val="0"/>
        </w:numPr>
        <w:ind w:firstLine="720"/>
        <w:rPr>
          <w:sz w:val="28"/>
        </w:rPr>
      </w:pPr>
      <w:r w:rsidRPr="002F4792">
        <w:rPr>
          <w:iCs/>
          <w:sz w:val="28"/>
        </w:rPr>
        <w:t>- pregătirea terenului..............................................3</w:t>
      </w:r>
    </w:p>
    <w:p w14:paraId="36F78CEE" w14:textId="77777777" w:rsidR="00310D76" w:rsidRPr="002F4792" w:rsidRDefault="00310D76" w:rsidP="00310D76">
      <w:pPr>
        <w:pStyle w:val="scrisnormal-2"/>
        <w:numPr>
          <w:ilvl w:val="12"/>
          <w:numId w:val="0"/>
        </w:numPr>
        <w:ind w:firstLine="720"/>
        <w:rPr>
          <w:iCs/>
          <w:sz w:val="28"/>
        </w:rPr>
      </w:pPr>
      <w:r w:rsidRPr="002F4792">
        <w:rPr>
          <w:iCs/>
          <w:sz w:val="28"/>
        </w:rPr>
        <w:t>- pregătirea solului.................................................112</w:t>
      </w:r>
    </w:p>
    <w:p w14:paraId="51E6623F" w14:textId="77777777" w:rsidR="00310D76" w:rsidRPr="002F4792" w:rsidRDefault="00310D76" w:rsidP="00310D76">
      <w:pPr>
        <w:pStyle w:val="scrisnormal-2"/>
        <w:numPr>
          <w:ilvl w:val="12"/>
          <w:numId w:val="0"/>
        </w:numPr>
        <w:ind w:firstLine="720"/>
        <w:rPr>
          <w:iCs/>
          <w:sz w:val="28"/>
        </w:rPr>
      </w:pPr>
      <w:r w:rsidRPr="002F4792">
        <w:rPr>
          <w:iCs/>
          <w:sz w:val="28"/>
        </w:rPr>
        <w:t>- împăduriri............................................................21111 sau 12</w:t>
      </w:r>
    </w:p>
    <w:p w14:paraId="0E53F849"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4668C37D" w14:textId="77777777" w:rsidR="00310D76" w:rsidRPr="002F4792" w:rsidRDefault="00310D76" w:rsidP="00310D76">
      <w:pPr>
        <w:pStyle w:val="scrisnormal-2"/>
        <w:numPr>
          <w:ilvl w:val="12"/>
          <w:numId w:val="0"/>
        </w:numPr>
        <w:ind w:firstLine="720"/>
        <w:rPr>
          <w:b/>
          <w:sz w:val="28"/>
        </w:rPr>
      </w:pPr>
      <w:r w:rsidRPr="002F4792">
        <w:rPr>
          <w:b/>
          <w:sz w:val="28"/>
        </w:rPr>
        <w:t>Notă:</w:t>
      </w:r>
    </w:p>
    <w:p w14:paraId="3C206A60" w14:textId="77777777" w:rsidR="00310D76" w:rsidRPr="002F4792" w:rsidRDefault="00310D76" w:rsidP="005F3930">
      <w:pPr>
        <w:pStyle w:val="scrisnormal-2"/>
        <w:numPr>
          <w:ilvl w:val="0"/>
          <w:numId w:val="4"/>
        </w:numPr>
        <w:rPr>
          <w:sz w:val="28"/>
        </w:rPr>
      </w:pPr>
      <w:r w:rsidRPr="002F4792">
        <w:rPr>
          <w:sz w:val="28"/>
        </w:rPr>
        <w:t>Gorunul se va introduce în treimea inferioară a versanţilor</w:t>
      </w:r>
    </w:p>
    <w:p w14:paraId="429DC828" w14:textId="77777777" w:rsidR="00310D76" w:rsidRPr="002F4792" w:rsidRDefault="00310D76" w:rsidP="00310D76">
      <w:pPr>
        <w:pStyle w:val="scrisnormal-2"/>
        <w:rPr>
          <w:b/>
          <w:sz w:val="28"/>
        </w:rPr>
      </w:pPr>
    </w:p>
    <w:p w14:paraId="3A1473DC" w14:textId="77777777" w:rsidR="00310D76" w:rsidRPr="002F4792" w:rsidRDefault="00310D76" w:rsidP="00310D76">
      <w:pPr>
        <w:pStyle w:val="GR-Ecologica"/>
        <w:numPr>
          <w:ilvl w:val="12"/>
          <w:numId w:val="0"/>
        </w:numPr>
        <w:ind w:firstLine="720"/>
        <w:rPr>
          <w:b/>
          <w:bCs/>
          <w:sz w:val="28"/>
        </w:rPr>
      </w:pPr>
      <w:r w:rsidRPr="002F4792">
        <w:rPr>
          <w:b/>
          <w:bCs/>
          <w:sz w:val="28"/>
        </w:rPr>
        <w:t>grupa ecologică 59 (GE 59)</w:t>
      </w:r>
    </w:p>
    <w:p w14:paraId="3DAD83C8" w14:textId="77777777" w:rsidR="00310D76" w:rsidRPr="002F4792" w:rsidRDefault="00310D76" w:rsidP="00310D76">
      <w:pPr>
        <w:pStyle w:val="STATIUNEA"/>
        <w:numPr>
          <w:ilvl w:val="12"/>
          <w:numId w:val="0"/>
        </w:numPr>
        <w:ind w:firstLine="720"/>
        <w:rPr>
          <w:sz w:val="28"/>
        </w:rPr>
      </w:pPr>
      <w:r w:rsidRPr="002F4792">
        <w:rPr>
          <w:sz w:val="28"/>
        </w:rPr>
        <w:t>Deluros de gârniţete (i), soluri scheletice, litice-litosoluri, V. ed. mic</w:t>
      </w:r>
    </w:p>
    <w:p w14:paraId="44A566B9"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1862A399" w14:textId="77777777" w:rsidR="00310D76" w:rsidRPr="002F4792" w:rsidRDefault="00310D76" w:rsidP="00310D76">
      <w:pPr>
        <w:pStyle w:val="scrisnormal-2"/>
        <w:numPr>
          <w:ilvl w:val="12"/>
          <w:numId w:val="0"/>
        </w:numPr>
        <w:ind w:firstLine="720"/>
        <w:rPr>
          <w:b/>
          <w:sz w:val="28"/>
        </w:rPr>
      </w:pPr>
      <w:r w:rsidRPr="002F4792">
        <w:rPr>
          <w:sz w:val="28"/>
        </w:rPr>
        <w:t xml:space="preserve">Răspândire generală ca la grupa precedentă, precum și în Podișul Dobrogei, culmi înguste, versanţi puternic înclinați și însoriţi; substraturi de regulă din roci dure, gresii, șisturi cristaline, diabaze, pietrișuri ș.a., acoperite cu materiale deluviale fine, subţiri; soluri diferite, însă toate cu conţinut ridicat de schelet și erodate. </w:t>
      </w:r>
    </w:p>
    <w:p w14:paraId="1B2AD6A3" w14:textId="77777777" w:rsidR="00310D76" w:rsidRPr="002F4792" w:rsidRDefault="00310D76" w:rsidP="00310D76">
      <w:pPr>
        <w:pStyle w:val="scrisnormal-2"/>
        <w:numPr>
          <w:ilvl w:val="12"/>
          <w:numId w:val="0"/>
        </w:numPr>
        <w:ind w:firstLine="720"/>
        <w:rPr>
          <w:sz w:val="28"/>
          <w:lang w:val="fr-FR"/>
        </w:rPr>
      </w:pPr>
      <w:r w:rsidRPr="002F4792">
        <w:rPr>
          <w:b/>
          <w:sz w:val="28"/>
          <w:lang w:val="pt-BR"/>
        </w:rPr>
        <w:t>Tipuri de staţiuni:</w:t>
      </w:r>
    </w:p>
    <w:p w14:paraId="5578EB94" w14:textId="77777777" w:rsidR="00310D76" w:rsidRPr="002F4792" w:rsidRDefault="00310D76" w:rsidP="00310D76">
      <w:pPr>
        <w:pStyle w:val="scrisnormal-2"/>
        <w:numPr>
          <w:ilvl w:val="12"/>
          <w:numId w:val="0"/>
        </w:numPr>
        <w:ind w:firstLine="720"/>
        <w:rPr>
          <w:sz w:val="28"/>
          <w:lang w:val="fr-FR"/>
        </w:rPr>
      </w:pPr>
      <w:r w:rsidRPr="002F4792">
        <w:rPr>
          <w:sz w:val="28"/>
          <w:lang w:val="fr-FR"/>
        </w:rPr>
        <w:t>6151 - Deluros de cvercete (cer, gârniţă) Pi, brun edafic mic</w:t>
      </w:r>
    </w:p>
    <w:p w14:paraId="1AF267BB" w14:textId="77777777" w:rsidR="00310D76" w:rsidRPr="002F4792" w:rsidRDefault="00310D76" w:rsidP="00310D76">
      <w:pPr>
        <w:pStyle w:val="scrisnormal-2"/>
        <w:numPr>
          <w:ilvl w:val="12"/>
          <w:numId w:val="0"/>
        </w:numPr>
        <w:ind w:firstLine="720"/>
        <w:rPr>
          <w:sz w:val="28"/>
          <w:lang w:val="fr-FR"/>
        </w:rPr>
      </w:pPr>
      <w:r w:rsidRPr="002F4792">
        <w:rPr>
          <w:sz w:val="28"/>
          <w:lang w:val="fr-FR"/>
        </w:rPr>
        <w:t>7310 - Deluros de stejărete (gârniţete), podzolit, Pi</w:t>
      </w:r>
    </w:p>
    <w:p w14:paraId="6082380A" w14:textId="77777777" w:rsidR="00310D76" w:rsidRPr="002F4792" w:rsidRDefault="00310D76" w:rsidP="00310D76">
      <w:pPr>
        <w:pStyle w:val="scrisnormal-2"/>
        <w:numPr>
          <w:ilvl w:val="12"/>
          <w:numId w:val="0"/>
        </w:numPr>
        <w:ind w:firstLine="720"/>
        <w:rPr>
          <w:sz w:val="28"/>
          <w:lang w:val="fr-FR"/>
        </w:rPr>
      </w:pPr>
      <w:r w:rsidRPr="002F4792">
        <w:rPr>
          <w:sz w:val="28"/>
          <w:lang w:val="fr-FR"/>
        </w:rPr>
        <w:t>7410 - Deluros de stejărete (gârniţete), brun, Pi</w:t>
      </w:r>
    </w:p>
    <w:p w14:paraId="7EACBFEE"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444C07AB"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7223 - Gârniţet de dealuri pe soluri scheletice (i)</w:t>
      </w:r>
    </w:p>
    <w:p w14:paraId="33CF0EDA"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7224 - Gârniţet de dealuri de productivitate inferioară (i)</w:t>
      </w:r>
    </w:p>
    <w:p w14:paraId="297991F8"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7225 - Gârniţet dobrogean de dealuri de productivitate inferioară (i)</w:t>
      </w:r>
    </w:p>
    <w:p w14:paraId="37E1A997"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6733DF2B"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- 6-7 Gâ (Go, Ce) + 3-4 Mj, Ju, Cr, Arb</w:t>
      </w:r>
    </w:p>
    <w:p w14:paraId="4C05623E"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- 5-6 Gâ (Go, Ce) + 4-5 Mj, Ju, Cr, Arb</w:t>
      </w:r>
    </w:p>
    <w:p w14:paraId="0596B467"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019378A9"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- 5-6 Gâ (Go, Ce) + 3-4 Mj, Ju, Cr, Arb</w:t>
      </w:r>
    </w:p>
    <w:p w14:paraId="1188A970"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- 5 Gâ (Go, Ce) + 5 Mj, Ju, Cr, Arb</w:t>
      </w:r>
    </w:p>
    <w:p w14:paraId="42D8F073"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178D4B0D" w14:textId="77777777" w:rsidR="00310D76" w:rsidRPr="002F4792" w:rsidRDefault="00310D76" w:rsidP="00310D76">
      <w:pPr>
        <w:pStyle w:val="scrisnormal-2"/>
        <w:numPr>
          <w:ilvl w:val="12"/>
          <w:numId w:val="0"/>
        </w:numPr>
        <w:ind w:firstLine="720"/>
        <w:rPr>
          <w:iCs/>
          <w:sz w:val="28"/>
        </w:rPr>
      </w:pPr>
      <w:r w:rsidRPr="002F4792">
        <w:rPr>
          <w:iCs/>
          <w:sz w:val="28"/>
        </w:rPr>
        <w:t>- pregătirea terenului..............................3+6</w:t>
      </w:r>
    </w:p>
    <w:p w14:paraId="2284F6A9" w14:textId="77777777" w:rsidR="00310D76" w:rsidRPr="002F4792" w:rsidRDefault="00310D76" w:rsidP="00310D76">
      <w:pPr>
        <w:pStyle w:val="scrisnormal-2"/>
        <w:numPr>
          <w:ilvl w:val="12"/>
          <w:numId w:val="0"/>
        </w:numPr>
        <w:ind w:firstLine="720"/>
        <w:rPr>
          <w:iCs/>
          <w:sz w:val="28"/>
        </w:rPr>
      </w:pPr>
      <w:r w:rsidRPr="002F4792">
        <w:rPr>
          <w:iCs/>
          <w:sz w:val="28"/>
        </w:rPr>
        <w:t>- pregătirea solului.................................112</w:t>
      </w:r>
    </w:p>
    <w:p w14:paraId="61F76911" w14:textId="77777777" w:rsidR="00310D76" w:rsidRPr="002F4792" w:rsidRDefault="00310D76" w:rsidP="00310D76">
      <w:pPr>
        <w:pStyle w:val="scrisnormal-2"/>
        <w:numPr>
          <w:ilvl w:val="12"/>
          <w:numId w:val="0"/>
        </w:numPr>
        <w:ind w:firstLine="720"/>
        <w:rPr>
          <w:iCs/>
          <w:sz w:val="28"/>
        </w:rPr>
      </w:pPr>
      <w:r w:rsidRPr="002F4792">
        <w:rPr>
          <w:iCs/>
          <w:sz w:val="28"/>
        </w:rPr>
        <w:t>- împăduriri............................................21111 sau 21121 sau 12</w:t>
      </w:r>
    </w:p>
    <w:p w14:paraId="6B868970" w14:textId="77777777" w:rsidR="00310D76" w:rsidRPr="002F4792" w:rsidRDefault="00310D76" w:rsidP="00310D76">
      <w:pPr>
        <w:pStyle w:val="scrisnormal-2"/>
        <w:numPr>
          <w:ilvl w:val="12"/>
          <w:numId w:val="0"/>
        </w:numPr>
        <w:tabs>
          <w:tab w:val="left" w:pos="5103"/>
        </w:tabs>
        <w:ind w:firstLine="720"/>
        <w:rPr>
          <w:iCs/>
          <w:sz w:val="28"/>
        </w:rPr>
      </w:pPr>
      <w:r w:rsidRPr="002F4792">
        <w:rPr>
          <w:iCs/>
          <w:sz w:val="28"/>
        </w:rPr>
        <w:t>- întreţineri .............................................anexa 4a</w:t>
      </w:r>
    </w:p>
    <w:p w14:paraId="23538CD8" w14:textId="77777777" w:rsidR="00310D76" w:rsidRPr="002F4792" w:rsidRDefault="00310D76" w:rsidP="00310D76">
      <w:pPr>
        <w:pStyle w:val="scrisnormal-2"/>
        <w:numPr>
          <w:ilvl w:val="12"/>
          <w:numId w:val="0"/>
        </w:numPr>
        <w:ind w:firstLine="720"/>
        <w:rPr>
          <w:b/>
          <w:sz w:val="28"/>
        </w:rPr>
      </w:pPr>
      <w:r w:rsidRPr="002F4792">
        <w:rPr>
          <w:b/>
          <w:sz w:val="28"/>
        </w:rPr>
        <w:t>Notă:</w:t>
      </w:r>
    </w:p>
    <w:p w14:paraId="574EF762" w14:textId="77777777" w:rsidR="00310D76" w:rsidRPr="002F4792" w:rsidRDefault="00310D76" w:rsidP="00310D76">
      <w:pPr>
        <w:pStyle w:val="scrisnormal-2"/>
        <w:numPr>
          <w:ilvl w:val="12"/>
          <w:numId w:val="0"/>
        </w:numPr>
        <w:ind w:firstLine="720"/>
        <w:rPr>
          <w:b/>
          <w:i/>
          <w:sz w:val="28"/>
        </w:rPr>
      </w:pPr>
      <w:r w:rsidRPr="002F4792">
        <w:rPr>
          <w:b/>
          <w:sz w:val="28"/>
        </w:rPr>
        <w:t xml:space="preserve">- </w:t>
      </w:r>
      <w:r w:rsidRPr="002F4792">
        <w:rPr>
          <w:i/>
          <w:sz w:val="28"/>
        </w:rPr>
        <w:t>Staţiuni cu condiţii extreme (soluri superficiale-scheletice, climat secetos</w:t>
      </w:r>
      <w:r w:rsidRPr="002F4792">
        <w:rPr>
          <w:sz w:val="28"/>
        </w:rPr>
        <w:t xml:space="preserve">). </w:t>
      </w:r>
      <w:r w:rsidRPr="002F4792">
        <w:rPr>
          <w:i/>
          <w:sz w:val="28"/>
        </w:rPr>
        <w:t>Arborete cu rol de protecție a solului</w:t>
      </w:r>
    </w:p>
    <w:p w14:paraId="0B755E4B"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Regenerarea naturală a gârniţei se produce cu mare dificultate</w:t>
      </w:r>
    </w:p>
    <w:p w14:paraId="30AF281B" w14:textId="77777777" w:rsidR="00310D76" w:rsidRPr="002F4792" w:rsidRDefault="00310D76" w:rsidP="00310D76">
      <w:pPr>
        <w:pStyle w:val="scrisnormal-2"/>
        <w:numPr>
          <w:ilvl w:val="12"/>
          <w:numId w:val="0"/>
        </w:numPr>
        <w:ind w:firstLine="720"/>
        <w:rPr>
          <w:b/>
          <w:sz w:val="28"/>
        </w:rPr>
      </w:pPr>
    </w:p>
    <w:p w14:paraId="4AA26AE0" w14:textId="77777777" w:rsidR="00310D76" w:rsidRPr="002F4792" w:rsidRDefault="00310D76" w:rsidP="00310D76">
      <w:pPr>
        <w:pStyle w:val="GR-Ecologica"/>
        <w:numPr>
          <w:ilvl w:val="12"/>
          <w:numId w:val="0"/>
        </w:numPr>
        <w:ind w:firstLine="720"/>
        <w:rPr>
          <w:b/>
          <w:bCs/>
          <w:sz w:val="28"/>
        </w:rPr>
      </w:pPr>
      <w:r w:rsidRPr="002F4792">
        <w:rPr>
          <w:b/>
          <w:bCs/>
          <w:sz w:val="28"/>
        </w:rPr>
        <w:t>grupa ecologică 60 (GE 60)</w:t>
      </w:r>
    </w:p>
    <w:p w14:paraId="53EAEFC3" w14:textId="77777777" w:rsidR="00310D76" w:rsidRPr="002F4792" w:rsidRDefault="00310D76" w:rsidP="00310D76">
      <w:pPr>
        <w:pStyle w:val="STATIUNEA"/>
        <w:numPr>
          <w:ilvl w:val="12"/>
          <w:numId w:val="0"/>
        </w:numPr>
        <w:ind w:firstLine="720"/>
        <w:rPr>
          <w:sz w:val="28"/>
        </w:rPr>
      </w:pPr>
      <w:r w:rsidRPr="002F4792">
        <w:rPr>
          <w:sz w:val="28"/>
        </w:rPr>
        <w:t>Deluros de stejărete, stejăreto-gorunete și şleauri de deal (s), soluri argiloiluviale pseudogleizate, V. ed. mare</w:t>
      </w:r>
    </w:p>
    <w:p w14:paraId="76FCE441"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5ECD7857" w14:textId="77777777" w:rsidR="00310D76" w:rsidRPr="002F4792" w:rsidRDefault="00310D76" w:rsidP="00310D76">
      <w:pPr>
        <w:pStyle w:val="scrisnormal-2"/>
        <w:numPr>
          <w:ilvl w:val="12"/>
          <w:numId w:val="0"/>
        </w:numPr>
        <w:ind w:firstLine="720"/>
        <w:rPr>
          <w:sz w:val="28"/>
        </w:rPr>
      </w:pPr>
      <w:r w:rsidRPr="002F4792">
        <w:rPr>
          <w:sz w:val="28"/>
        </w:rPr>
        <w:t>Altitudini frecvente între 250-500 m, îndeosebi în centrul și estul Podișului Transilvaniei și al Podișului Moldovei, de regulă în FD1 şi FD</w:t>
      </w:r>
      <w:r w:rsidRPr="002F4792">
        <w:rPr>
          <w:sz w:val="28"/>
          <w:vertAlign w:val="subscript"/>
        </w:rPr>
        <w:t>2</w:t>
      </w:r>
      <w:r w:rsidRPr="002F4792">
        <w:rPr>
          <w:sz w:val="28"/>
        </w:rPr>
        <w:t>; platouri, versanţi slab-moderat înclinaţi; substraturi de materiale loessoide, marne nisipoase, marno-argile; soluri brune argiloiluviale pseudorendzinice, brune luvice (preluvosoluri var. marnice, luvosoluri), adeseori pseudogleizate (stagnice), precum și local soluri negre clinohidromorfe (faeoziomuri clinogleice), relativ îndesate, profunde.</w:t>
      </w:r>
    </w:p>
    <w:p w14:paraId="0B8E7CA6"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74509404" w14:textId="77777777" w:rsidR="00310D76" w:rsidRPr="002F4792" w:rsidRDefault="00310D76" w:rsidP="00310D76">
      <w:pPr>
        <w:pStyle w:val="scrisnormal-2"/>
        <w:numPr>
          <w:ilvl w:val="12"/>
          <w:numId w:val="0"/>
        </w:numPr>
        <w:ind w:firstLine="720"/>
        <w:rPr>
          <w:sz w:val="28"/>
          <w:lang w:val="fr-FR"/>
        </w:rPr>
      </w:pPr>
      <w:r w:rsidRPr="002F4792">
        <w:rPr>
          <w:sz w:val="28"/>
          <w:lang w:val="fr-FR"/>
        </w:rPr>
        <w:t>7333 - Deluros de cvercete cu stejar Ps, brun podzolit puternic pseudogleizat, edafic mare</w:t>
      </w:r>
    </w:p>
    <w:p w14:paraId="524B41A2" w14:textId="77777777" w:rsidR="00310D76" w:rsidRPr="002F4792" w:rsidRDefault="00310D76" w:rsidP="00310D76">
      <w:pPr>
        <w:pStyle w:val="scrisnormal-2"/>
        <w:numPr>
          <w:ilvl w:val="12"/>
          <w:numId w:val="0"/>
        </w:numPr>
        <w:ind w:firstLine="720"/>
        <w:rPr>
          <w:sz w:val="28"/>
          <w:lang w:val="fr-FR"/>
        </w:rPr>
      </w:pPr>
      <w:r w:rsidRPr="002F4792">
        <w:rPr>
          <w:sz w:val="28"/>
          <w:lang w:val="fr-FR"/>
        </w:rPr>
        <w:t>7430 - Deluros de cvercete cu stejar Pm-s, brun, edafic mare</w:t>
      </w:r>
    </w:p>
    <w:p w14:paraId="2C21B826"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24A24A8B"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5511 - Stejăreto-goruneto-șleau de productivitate superioară (s)</w:t>
      </w:r>
    </w:p>
    <w:p w14:paraId="01128DF1"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5512 - Șleau de deal cu gorun și stejar pedunculat de productivitate superioară (s)     </w:t>
      </w:r>
    </w:p>
    <w:p w14:paraId="3FDC090E"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6131 - Stejăret de platouri din regiunea de dealuri de productivitate superioară (s)</w:t>
      </w:r>
    </w:p>
    <w:p w14:paraId="775421E5"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6132 - Stejăret de coaste și platouri din regiunea de dealuri de productivitate mijlocie (m)          </w:t>
      </w:r>
    </w:p>
    <w:p w14:paraId="71A54241"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6211 - Stejăreto-șleau de deal de productivitate superioară (s)</w:t>
      </w:r>
    </w:p>
    <w:p w14:paraId="6BEB9F63"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6212 - Șleau de deal cu stejar pedunculat de productivitate superioară (s)        </w:t>
      </w:r>
    </w:p>
    <w:p w14:paraId="494E88D5"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64E4348F"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- 5-6 St, Go + 3-4 Fr, Pa, Te, Fa, Ci, Ca, Sb</w:t>
      </w:r>
    </w:p>
    <w:p w14:paraId="21C14258"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- 5-6 St, Go + 4-5 Fr, Pa, Te, Fa, Ci, Ca, Sb</w:t>
      </w:r>
    </w:p>
    <w:p w14:paraId="0E1AEF22"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3A549191"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- 6-7 St, Go + 3-4 Fr, Pa, Te, Fa, Ci, Ca, Sb</w:t>
      </w:r>
    </w:p>
    <w:p w14:paraId="59613394"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- 6 St, Go + 4 Fr, Pa, Te, Fa, Ci, Ca, Sb</w:t>
      </w:r>
    </w:p>
    <w:p w14:paraId="01048EAF"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26E281DA" w14:textId="77777777" w:rsidR="00310D76" w:rsidRPr="002F4792" w:rsidRDefault="00310D76" w:rsidP="00310D76">
      <w:pPr>
        <w:pStyle w:val="scrisnormal-2"/>
        <w:numPr>
          <w:ilvl w:val="12"/>
          <w:numId w:val="0"/>
        </w:numPr>
        <w:ind w:firstLine="720"/>
        <w:rPr>
          <w:iCs/>
          <w:sz w:val="28"/>
        </w:rPr>
      </w:pPr>
      <w:r w:rsidRPr="002F4792">
        <w:rPr>
          <w:iCs/>
          <w:sz w:val="28"/>
        </w:rPr>
        <w:t>- pregătirea terenului.............................11</w:t>
      </w:r>
    </w:p>
    <w:p w14:paraId="5A9C5D77" w14:textId="77777777" w:rsidR="00310D76" w:rsidRPr="002F4792" w:rsidRDefault="00310D76" w:rsidP="00310D76">
      <w:pPr>
        <w:pStyle w:val="scrisnormal-2"/>
        <w:numPr>
          <w:ilvl w:val="12"/>
          <w:numId w:val="0"/>
        </w:numPr>
        <w:ind w:firstLine="720"/>
        <w:rPr>
          <w:iCs/>
          <w:sz w:val="28"/>
        </w:rPr>
      </w:pPr>
      <w:r w:rsidRPr="002F4792">
        <w:rPr>
          <w:iCs/>
          <w:sz w:val="28"/>
        </w:rPr>
        <w:t>- pregătirea solului.................................112</w:t>
      </w:r>
    </w:p>
    <w:p w14:paraId="3BBA7855" w14:textId="77777777" w:rsidR="00310D76" w:rsidRPr="002F4792" w:rsidRDefault="00310D76" w:rsidP="00310D76">
      <w:pPr>
        <w:pStyle w:val="scrisnormal-2"/>
        <w:numPr>
          <w:ilvl w:val="12"/>
          <w:numId w:val="0"/>
        </w:numPr>
        <w:ind w:firstLine="720"/>
        <w:rPr>
          <w:iCs/>
          <w:sz w:val="28"/>
        </w:rPr>
      </w:pPr>
      <w:r w:rsidRPr="002F4792">
        <w:rPr>
          <w:iCs/>
          <w:sz w:val="28"/>
        </w:rPr>
        <w:t>- împăduriri............................................21111 sau 12</w:t>
      </w:r>
    </w:p>
    <w:p w14:paraId="7BA72BCB"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5747FF8F" w14:textId="77777777" w:rsidR="00310D76" w:rsidRPr="002F4792" w:rsidRDefault="00310D76" w:rsidP="00310D76">
      <w:pPr>
        <w:pStyle w:val="scrisnormal-2"/>
        <w:numPr>
          <w:ilvl w:val="12"/>
          <w:numId w:val="0"/>
        </w:numPr>
        <w:ind w:firstLine="720"/>
        <w:rPr>
          <w:b/>
          <w:sz w:val="28"/>
        </w:rPr>
      </w:pPr>
      <w:r w:rsidRPr="002F4792">
        <w:rPr>
          <w:b/>
          <w:sz w:val="28"/>
        </w:rPr>
        <w:t>Notă:</w:t>
      </w:r>
    </w:p>
    <w:p w14:paraId="0023F1B0"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Speciile principale de amestec se vor introduce în funcţie de condiţiile microstaţionale</w:t>
      </w:r>
    </w:p>
    <w:p w14:paraId="7DFB8D27"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 Este foarte importantă pentru cvercinee crearea/menținerea etajului constituit din specii de ajutor </w:t>
      </w:r>
    </w:p>
    <w:p w14:paraId="3663156B" w14:textId="77777777" w:rsidR="00310D76" w:rsidRPr="002F4792" w:rsidRDefault="00310D76" w:rsidP="00310D76">
      <w:pPr>
        <w:pStyle w:val="scrisnormal-2"/>
        <w:numPr>
          <w:ilvl w:val="12"/>
          <w:numId w:val="0"/>
        </w:numPr>
        <w:ind w:firstLine="720"/>
        <w:rPr>
          <w:b/>
          <w:sz w:val="28"/>
        </w:rPr>
      </w:pPr>
    </w:p>
    <w:p w14:paraId="123982AA" w14:textId="77777777" w:rsidR="00310D76" w:rsidRPr="002F4792" w:rsidRDefault="00310D76" w:rsidP="00310D76">
      <w:pPr>
        <w:pStyle w:val="GR-Ecologica"/>
        <w:numPr>
          <w:ilvl w:val="12"/>
          <w:numId w:val="0"/>
        </w:numPr>
        <w:ind w:firstLine="720"/>
        <w:rPr>
          <w:b/>
          <w:bCs/>
          <w:sz w:val="28"/>
          <w:lang w:val="fr-FR"/>
        </w:rPr>
      </w:pPr>
      <w:r w:rsidRPr="002F4792">
        <w:rPr>
          <w:b/>
          <w:bCs/>
          <w:sz w:val="28"/>
          <w:lang w:val="fr-FR"/>
        </w:rPr>
        <w:t>grupa ecologicĂ 61 (GE 61)</w:t>
      </w:r>
    </w:p>
    <w:p w14:paraId="4356709A" w14:textId="77777777" w:rsidR="00310D76" w:rsidRPr="002F4792" w:rsidRDefault="00310D76" w:rsidP="00310D76">
      <w:pPr>
        <w:pStyle w:val="STATIUNEA"/>
        <w:numPr>
          <w:ilvl w:val="12"/>
          <w:numId w:val="0"/>
        </w:numPr>
        <w:ind w:firstLine="720"/>
        <w:rPr>
          <w:sz w:val="28"/>
          <w:lang w:val="fr-FR"/>
        </w:rPr>
      </w:pPr>
      <w:r w:rsidRPr="002F4792">
        <w:rPr>
          <w:sz w:val="28"/>
          <w:lang w:val="fr-FR"/>
        </w:rPr>
        <w:t>Deluros de goruneto-stejărete și șleauri de deal (m), soluri argiloiluviale-cenuşii, V. ed. mijlociu</w:t>
      </w:r>
    </w:p>
    <w:p w14:paraId="662A8A4D"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Condiţii staţionale:</w:t>
      </w:r>
    </w:p>
    <w:p w14:paraId="09089B52" w14:textId="77777777" w:rsidR="00310D76" w:rsidRPr="002F4792" w:rsidRDefault="00310D76" w:rsidP="00310D76">
      <w:pPr>
        <w:pStyle w:val="SC-NORMAL"/>
        <w:numPr>
          <w:ilvl w:val="12"/>
          <w:numId w:val="0"/>
        </w:numPr>
        <w:ind w:firstLine="720"/>
        <w:rPr>
          <w:i w:val="0"/>
          <w:sz w:val="28"/>
          <w:lang w:val="fr-FR"/>
        </w:rPr>
      </w:pPr>
      <w:r w:rsidRPr="002F4792">
        <w:rPr>
          <w:i w:val="0"/>
          <w:sz w:val="28"/>
          <w:lang w:val="fr-FR"/>
        </w:rPr>
        <w:t>Altitudini de regulă, între 200-300 m, în special în Podișul Moldovei și în dealurile periferice din Muntenia, frecvent în FD</w:t>
      </w:r>
      <w:r w:rsidRPr="002F4792">
        <w:rPr>
          <w:i w:val="0"/>
          <w:sz w:val="28"/>
          <w:vertAlign w:val="subscript"/>
          <w:lang w:val="fr-FR"/>
        </w:rPr>
        <w:t>1</w:t>
      </w:r>
      <w:r w:rsidRPr="002F4792">
        <w:rPr>
          <w:i w:val="0"/>
          <w:sz w:val="28"/>
          <w:lang w:val="fr-FR"/>
        </w:rPr>
        <w:t xml:space="preserve"> și FD</w:t>
      </w:r>
      <w:r w:rsidRPr="002F4792">
        <w:rPr>
          <w:i w:val="0"/>
          <w:sz w:val="28"/>
          <w:vertAlign w:val="subscript"/>
          <w:lang w:val="fr-FR"/>
        </w:rPr>
        <w:t>2</w:t>
      </w:r>
      <w:r w:rsidRPr="002F4792">
        <w:rPr>
          <w:i w:val="0"/>
          <w:sz w:val="28"/>
          <w:lang w:val="fr-FR"/>
        </w:rPr>
        <w:t xml:space="preserve">; terase înalte, platouri, versanţi slab-moderat înclinaţi; substraturi din materiale loessoide, marne nisipoase, argile; soluri brune argiloiluviale, brune luvice (preluvosoluri, luvosoluri) adeseori și luvisoluri (luvosoluri albice) pseudogleizate (stagnice) (în Muntenia), soluri cenușii (faeoziomuri greice), brune pseudorendzinice (eutricambosoluri tipice, stagnice var. marnice) (în Moldova), în general moderat compacte în orizontul Btw, mijlociu profunde, cu deficit aceentuat de umiditate vara. </w:t>
      </w:r>
    </w:p>
    <w:p w14:paraId="2A3B491F"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3F70E3CF" w14:textId="77777777" w:rsidR="00310D76" w:rsidRPr="002F4792" w:rsidRDefault="00310D76" w:rsidP="00310D76">
      <w:pPr>
        <w:pStyle w:val="scrisnormal-2"/>
        <w:numPr>
          <w:ilvl w:val="12"/>
          <w:numId w:val="0"/>
        </w:numPr>
        <w:ind w:firstLine="720"/>
        <w:rPr>
          <w:sz w:val="28"/>
          <w:lang w:val="fr-FR"/>
        </w:rPr>
      </w:pPr>
      <w:r w:rsidRPr="002F4792">
        <w:rPr>
          <w:sz w:val="28"/>
          <w:lang w:val="fr-FR"/>
        </w:rPr>
        <w:t>6153 b - Deluros de gorunete și goruneto-şleauri Pm, brun şi cenuşiu edafic mijlociu</w:t>
      </w:r>
    </w:p>
    <w:p w14:paraId="68E042DB" w14:textId="77777777" w:rsidR="00310D76" w:rsidRPr="002F4792" w:rsidRDefault="00310D76" w:rsidP="00310D76">
      <w:pPr>
        <w:pStyle w:val="scrisnormal-2"/>
        <w:numPr>
          <w:ilvl w:val="12"/>
          <w:numId w:val="0"/>
        </w:numPr>
        <w:ind w:firstLine="720"/>
        <w:rPr>
          <w:i/>
          <w:iCs/>
          <w:sz w:val="28"/>
          <w:lang w:val="fr-FR"/>
        </w:rPr>
      </w:pPr>
      <w:r w:rsidRPr="002F4792">
        <w:rPr>
          <w:sz w:val="28"/>
          <w:lang w:val="fr-FR"/>
        </w:rPr>
        <w:t xml:space="preserve">7332 - Deluros de cvercete cu stejar Pm, podzolit-pseudogleizat, cu </w:t>
      </w:r>
      <w:r w:rsidRPr="002F4792">
        <w:rPr>
          <w:i/>
          <w:iCs/>
          <w:sz w:val="28"/>
          <w:lang w:val="fr-FR"/>
        </w:rPr>
        <w:t>Poa pratensis-Carex caryophyllea</w:t>
      </w:r>
    </w:p>
    <w:p w14:paraId="7E71B069" w14:textId="77777777" w:rsidR="00310D76" w:rsidRPr="002F4792" w:rsidRDefault="00310D76" w:rsidP="00310D76">
      <w:pPr>
        <w:pStyle w:val="scrisnormal-2"/>
        <w:numPr>
          <w:ilvl w:val="12"/>
          <w:numId w:val="0"/>
        </w:numPr>
        <w:ind w:firstLine="720"/>
        <w:rPr>
          <w:sz w:val="28"/>
          <w:lang w:val="fr-FR"/>
        </w:rPr>
      </w:pPr>
      <w:r w:rsidRPr="002F4792">
        <w:rPr>
          <w:sz w:val="28"/>
          <w:lang w:val="fr-FR"/>
        </w:rPr>
        <w:t>7420 - Deluros de stejărete, brun, Pm</w:t>
      </w:r>
    </w:p>
    <w:p w14:paraId="6A8998B7"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3BB485F6"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5112 - Gorunet de câmpie înaltă (m)</w:t>
      </w:r>
    </w:p>
    <w:p w14:paraId="17841446"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5513 - Stejăreto-goruneto-șleau de productivitate mijlocie (m)</w:t>
      </w:r>
    </w:p>
    <w:p w14:paraId="410A761B"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5514 - Șleau de deal cu gorun și stejar pedunculat de productivitate mijlocie (m)</w:t>
      </w:r>
    </w:p>
    <w:p w14:paraId="4961B7E2"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6213 - Stejăreto-șleau de deal de productivitate mijlocie (m)</w:t>
      </w:r>
    </w:p>
    <w:p w14:paraId="44D83D48"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6215 - Șleau de deal cu stejar pedunculat de productivitate mijlocie (m)</w:t>
      </w:r>
    </w:p>
    <w:p w14:paraId="36B3C760"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29F48E02"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- 6-7 St, Go + 3-4 St.r, Fr, Ci, Pa, Fa, Te, Sb, Ca</w:t>
      </w:r>
    </w:p>
    <w:p w14:paraId="25F8BE4A"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- 6-7 St, Go + 3-4 St.r, Fr, Ci, Pa, Fa, Te, Sb, Ca</w:t>
      </w:r>
    </w:p>
    <w:p w14:paraId="52A8F55F"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36DA2B35"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- 5-6 St, Go + 3-4 St.r, Fr, Ci, Pa, Fa, Te, Ca</w:t>
      </w:r>
    </w:p>
    <w:p w14:paraId="6AB86718"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- 5 St, Go + 5 St.r, Fr, Ci, Pa, Fa, Te, Sb, Ca</w:t>
      </w:r>
    </w:p>
    <w:p w14:paraId="3F57F190"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2BDB0618" w14:textId="77777777" w:rsidR="00310D76" w:rsidRPr="002F4792" w:rsidRDefault="00310D76" w:rsidP="00310D76">
      <w:pPr>
        <w:pStyle w:val="scrisnormal-2"/>
        <w:numPr>
          <w:ilvl w:val="12"/>
          <w:numId w:val="0"/>
        </w:numPr>
        <w:ind w:firstLine="720"/>
        <w:rPr>
          <w:iCs/>
          <w:sz w:val="28"/>
        </w:rPr>
      </w:pPr>
      <w:r w:rsidRPr="002F4792">
        <w:rPr>
          <w:iCs/>
          <w:sz w:val="28"/>
        </w:rPr>
        <w:t>- pregătirea terenului..............................11</w:t>
      </w:r>
    </w:p>
    <w:p w14:paraId="0C8585F6" w14:textId="77777777" w:rsidR="00310D76" w:rsidRPr="002F4792" w:rsidRDefault="00310D76" w:rsidP="00310D76">
      <w:pPr>
        <w:pStyle w:val="scrisnormal-2"/>
        <w:numPr>
          <w:ilvl w:val="12"/>
          <w:numId w:val="0"/>
        </w:numPr>
        <w:ind w:firstLine="720"/>
        <w:rPr>
          <w:iCs/>
          <w:sz w:val="28"/>
        </w:rPr>
      </w:pPr>
      <w:r w:rsidRPr="002F4792">
        <w:rPr>
          <w:iCs/>
          <w:sz w:val="28"/>
        </w:rPr>
        <w:t>- pregătirea solului.................................112</w:t>
      </w:r>
    </w:p>
    <w:p w14:paraId="7970ED87" w14:textId="77777777" w:rsidR="00310D76" w:rsidRPr="002F4792" w:rsidRDefault="00310D76" w:rsidP="00310D76">
      <w:pPr>
        <w:pStyle w:val="scrisnormal-2"/>
        <w:numPr>
          <w:ilvl w:val="12"/>
          <w:numId w:val="0"/>
        </w:numPr>
        <w:ind w:firstLine="720"/>
        <w:rPr>
          <w:iCs/>
          <w:sz w:val="28"/>
        </w:rPr>
      </w:pPr>
      <w:r w:rsidRPr="002F4792">
        <w:rPr>
          <w:iCs/>
          <w:sz w:val="28"/>
        </w:rPr>
        <w:t>- împăduriri.............................................21111 sau 12</w:t>
      </w:r>
    </w:p>
    <w:p w14:paraId="7C5558F6"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7142DE8F" w14:textId="77777777" w:rsidR="00310D76" w:rsidRPr="002F4792" w:rsidRDefault="00310D76" w:rsidP="00310D76">
      <w:pPr>
        <w:pStyle w:val="scrisnormal-2"/>
        <w:numPr>
          <w:ilvl w:val="12"/>
          <w:numId w:val="0"/>
        </w:numPr>
        <w:ind w:firstLine="720"/>
        <w:rPr>
          <w:b/>
          <w:sz w:val="28"/>
        </w:rPr>
      </w:pPr>
      <w:r w:rsidRPr="002F4792">
        <w:rPr>
          <w:b/>
          <w:sz w:val="28"/>
        </w:rPr>
        <w:t>Notă:</w:t>
      </w:r>
    </w:p>
    <w:p w14:paraId="2D610445"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Regenerarea naturală a stejarului și a gorunului se produce cu dificultate</w:t>
      </w:r>
    </w:p>
    <w:p w14:paraId="7DED8954"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Stejarul pedunculat și stejarul roșu se vor introduce cu precădere pe platouri, iar gorunul pe versanţi</w:t>
      </w:r>
    </w:p>
    <w:p w14:paraId="1CBA598C" w14:textId="77777777" w:rsidR="00310D76" w:rsidRPr="002F4792" w:rsidRDefault="00310D76" w:rsidP="00310D76">
      <w:pPr>
        <w:pStyle w:val="scrisnormal-2"/>
        <w:numPr>
          <w:ilvl w:val="12"/>
          <w:numId w:val="0"/>
        </w:numPr>
        <w:ind w:firstLine="720"/>
        <w:rPr>
          <w:b/>
          <w:sz w:val="28"/>
        </w:rPr>
      </w:pPr>
    </w:p>
    <w:p w14:paraId="340A176B" w14:textId="77777777" w:rsidR="00310D76" w:rsidRPr="002F4792" w:rsidRDefault="00310D76" w:rsidP="00310D76">
      <w:pPr>
        <w:pStyle w:val="GR-Ecologica"/>
        <w:numPr>
          <w:ilvl w:val="12"/>
          <w:numId w:val="0"/>
        </w:numPr>
        <w:ind w:firstLine="720"/>
        <w:rPr>
          <w:b/>
          <w:bCs/>
          <w:sz w:val="28"/>
        </w:rPr>
      </w:pPr>
      <w:r w:rsidRPr="002F4792">
        <w:rPr>
          <w:b/>
          <w:bCs/>
          <w:sz w:val="28"/>
        </w:rPr>
        <w:t>grupa ecologică 62 (GE 62)</w:t>
      </w:r>
    </w:p>
    <w:p w14:paraId="02312942" w14:textId="77777777" w:rsidR="00310D76" w:rsidRPr="002F4792" w:rsidRDefault="00310D76" w:rsidP="00310D76">
      <w:pPr>
        <w:pStyle w:val="STATIUNEA"/>
        <w:numPr>
          <w:ilvl w:val="12"/>
          <w:numId w:val="0"/>
        </w:numPr>
        <w:ind w:firstLine="720"/>
        <w:rPr>
          <w:sz w:val="28"/>
        </w:rPr>
      </w:pPr>
      <w:r w:rsidRPr="002F4792">
        <w:rPr>
          <w:sz w:val="28"/>
        </w:rPr>
        <w:t>Deluros de stejărete (i), luvisoluri pseudogleice, V. ed. mic - mijlociu</w:t>
      </w:r>
    </w:p>
    <w:p w14:paraId="33088419"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68C0729F" w14:textId="77777777" w:rsidR="00310D76" w:rsidRPr="002F4792" w:rsidRDefault="00310D76" w:rsidP="00310D76">
      <w:pPr>
        <w:pStyle w:val="scrisnormal-2"/>
        <w:numPr>
          <w:ilvl w:val="12"/>
          <w:numId w:val="0"/>
        </w:numPr>
        <w:ind w:firstLine="720"/>
        <w:rPr>
          <w:sz w:val="28"/>
        </w:rPr>
      </w:pPr>
      <w:r w:rsidRPr="002F4792">
        <w:rPr>
          <w:sz w:val="28"/>
        </w:rPr>
        <w:t>Altitudini între 200-500 m, în special în Podișul Transilvaniei, Podișul Getic, Piemonturile Vestice, în FD</w:t>
      </w:r>
      <w:r w:rsidRPr="002F4792">
        <w:rPr>
          <w:sz w:val="28"/>
          <w:vertAlign w:val="subscript"/>
        </w:rPr>
        <w:t>2</w:t>
      </w:r>
      <w:r w:rsidRPr="002F4792">
        <w:rPr>
          <w:sz w:val="28"/>
        </w:rPr>
        <w:t xml:space="preserve"> și FD</w:t>
      </w:r>
      <w:r w:rsidRPr="002F4792">
        <w:rPr>
          <w:sz w:val="28"/>
          <w:vertAlign w:val="subscript"/>
        </w:rPr>
        <w:t>1</w:t>
      </w:r>
      <w:r w:rsidRPr="002F4792">
        <w:rPr>
          <w:sz w:val="28"/>
        </w:rPr>
        <w:t>;</w:t>
      </w:r>
      <w:r w:rsidRPr="002F4792">
        <w:rPr>
          <w:sz w:val="28"/>
          <w:vertAlign w:val="subscript"/>
        </w:rPr>
        <w:t xml:space="preserve"> </w:t>
      </w:r>
      <w:r w:rsidRPr="002F4792">
        <w:rPr>
          <w:sz w:val="28"/>
        </w:rPr>
        <w:t xml:space="preserve">terase vechi, înalte; substraturi: argile, luturi-argiloase, uneori cu pietrișuri la peste 2 m adâncime; luvisoluri albice planice pseudogleice (stagnosoluri albice planice), soluri pseudogleice luvice planice (stagnosoluri luvice planice), până la cel mult mijlociu profunde, datorită orizontului Btw impermeabil și foarte compact, situat la 40-50 cm adâncime, regim de umiditate puternic alternant.  </w:t>
      </w:r>
    </w:p>
    <w:p w14:paraId="39FA2FCE"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4E08B6D8" w14:textId="77777777" w:rsidR="00310D76" w:rsidRPr="002F4792" w:rsidRDefault="00310D76" w:rsidP="00310D76">
      <w:pPr>
        <w:pStyle w:val="scrisnormal-2"/>
        <w:numPr>
          <w:ilvl w:val="12"/>
          <w:numId w:val="0"/>
        </w:numPr>
        <w:ind w:firstLine="720"/>
        <w:rPr>
          <w:sz w:val="28"/>
        </w:rPr>
      </w:pPr>
      <w:r w:rsidRPr="002F4792">
        <w:rPr>
          <w:sz w:val="28"/>
        </w:rPr>
        <w:t xml:space="preserve">6141 - Deluros de cvercete (stejarete) Pi, puternic podzolit-pseudogleizat edafic submijlociu, cu </w:t>
      </w:r>
      <w:r w:rsidRPr="002F4792">
        <w:rPr>
          <w:i/>
          <w:iCs/>
          <w:sz w:val="28"/>
        </w:rPr>
        <w:t>Carex-Poa pratensis</w:t>
      </w:r>
    </w:p>
    <w:p w14:paraId="3F5B6179" w14:textId="77777777" w:rsidR="00310D76" w:rsidRPr="002F4792" w:rsidRDefault="00310D76" w:rsidP="00310D76">
      <w:pPr>
        <w:pStyle w:val="scrisnormal-2"/>
        <w:numPr>
          <w:ilvl w:val="12"/>
          <w:numId w:val="0"/>
        </w:numPr>
        <w:ind w:firstLine="720"/>
        <w:rPr>
          <w:sz w:val="28"/>
        </w:rPr>
      </w:pPr>
      <w:r w:rsidRPr="002F4792">
        <w:rPr>
          <w:sz w:val="28"/>
        </w:rPr>
        <w:t>7331 - Deluros de cvercete cu stejar (± cer) Pi-m, puternic podzolit - pseudogleizat sau pseudogleic, edafic mijlociu</w:t>
      </w:r>
    </w:p>
    <w:p w14:paraId="2FB7331A"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2230459D"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6143 - Stejăret de terasă de productivitate inferioară (i)</w:t>
      </w:r>
    </w:p>
    <w:p w14:paraId="30EB515B"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6144* - Stejăret de terase din dealuri de productivitate mijlocie (m/i)</w:t>
      </w:r>
    </w:p>
    <w:p w14:paraId="4E9CE82C" w14:textId="77777777" w:rsidR="00310D76" w:rsidRPr="002F4792" w:rsidRDefault="00310D76" w:rsidP="00310D76">
      <w:pPr>
        <w:pStyle w:val="scrisnormal-2"/>
        <w:numPr>
          <w:ilvl w:val="12"/>
          <w:numId w:val="0"/>
        </w:numPr>
        <w:ind w:firstLine="720"/>
        <w:rPr>
          <w:i/>
          <w:sz w:val="28"/>
          <w:lang w:val="en-US"/>
        </w:rPr>
      </w:pPr>
      <w:r w:rsidRPr="002F4792">
        <w:rPr>
          <w:i/>
          <w:sz w:val="28"/>
          <w:lang w:val="en-US"/>
        </w:rPr>
        <w:t>Compoziţii-ţel:</w:t>
      </w:r>
    </w:p>
    <w:p w14:paraId="7483D133"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- 5-6 St + 1-2 St.r (Ce) + 2-3 Ca, Pă, Sb</w:t>
      </w:r>
    </w:p>
    <w:p w14:paraId="7FFD7CF9"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- 4-5 St + 3-4 St.r (Ce) + 2 Ca, Pă, Sb</w:t>
      </w:r>
    </w:p>
    <w:p w14:paraId="3AB04894"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17DD33CE"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- 5 St + 2 St.r (Ce) + 3 Ca, Pă, Sb</w:t>
      </w:r>
    </w:p>
    <w:p w14:paraId="1C1917BE"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- 4-5 St + 3 St.r (Ce) + 2-3 Ca, Pă, Sb, Arb</w:t>
      </w:r>
    </w:p>
    <w:p w14:paraId="09B08674"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5422CCFB" w14:textId="77777777" w:rsidR="00310D76" w:rsidRPr="002F4792" w:rsidRDefault="00310D76" w:rsidP="00310D76">
      <w:pPr>
        <w:pStyle w:val="scrisnormal-2"/>
        <w:numPr>
          <w:ilvl w:val="12"/>
          <w:numId w:val="0"/>
        </w:numPr>
        <w:ind w:firstLine="720"/>
        <w:rPr>
          <w:iCs/>
          <w:sz w:val="28"/>
        </w:rPr>
      </w:pPr>
      <w:r w:rsidRPr="002F4792">
        <w:rPr>
          <w:iCs/>
          <w:sz w:val="28"/>
        </w:rPr>
        <w:t>- pregătirea terenului.............................3 sau 52</w:t>
      </w:r>
    </w:p>
    <w:p w14:paraId="561EA5E7" w14:textId="77777777" w:rsidR="00310D76" w:rsidRPr="002F4792" w:rsidRDefault="00310D76" w:rsidP="00310D76">
      <w:pPr>
        <w:pStyle w:val="scrisnormal-2"/>
        <w:numPr>
          <w:ilvl w:val="12"/>
          <w:numId w:val="0"/>
        </w:numPr>
        <w:ind w:firstLine="720"/>
        <w:rPr>
          <w:iCs/>
          <w:sz w:val="28"/>
        </w:rPr>
      </w:pPr>
      <w:r w:rsidRPr="002F4792">
        <w:rPr>
          <w:iCs/>
          <w:sz w:val="28"/>
        </w:rPr>
        <w:t>- pregătirea solului................................112 sau 151/152</w:t>
      </w:r>
    </w:p>
    <w:p w14:paraId="70CF7E42" w14:textId="77777777" w:rsidR="00310D76" w:rsidRPr="002F4792" w:rsidRDefault="00310D76" w:rsidP="00310D76">
      <w:pPr>
        <w:pStyle w:val="scrisnormal-2"/>
        <w:numPr>
          <w:ilvl w:val="12"/>
          <w:numId w:val="0"/>
        </w:numPr>
        <w:ind w:firstLine="720"/>
        <w:rPr>
          <w:iCs/>
          <w:sz w:val="28"/>
        </w:rPr>
      </w:pPr>
      <w:r w:rsidRPr="002F4792">
        <w:rPr>
          <w:iCs/>
          <w:sz w:val="28"/>
        </w:rPr>
        <w:t>- împăduriri...........................................21111</w:t>
      </w:r>
    </w:p>
    <w:p w14:paraId="632BA708"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1CB3BDE4" w14:textId="77777777" w:rsidR="00310D76" w:rsidRPr="002F4792" w:rsidRDefault="00310D76" w:rsidP="00310D76">
      <w:pPr>
        <w:pStyle w:val="scrisnormal-2"/>
        <w:numPr>
          <w:ilvl w:val="12"/>
          <w:numId w:val="0"/>
        </w:numPr>
        <w:ind w:firstLine="720"/>
        <w:rPr>
          <w:b/>
          <w:sz w:val="28"/>
        </w:rPr>
      </w:pPr>
      <w:r w:rsidRPr="002F4792">
        <w:rPr>
          <w:b/>
          <w:sz w:val="28"/>
        </w:rPr>
        <w:t>Notă:</w:t>
      </w:r>
    </w:p>
    <w:p w14:paraId="3688A174" w14:textId="77777777" w:rsidR="00310D76" w:rsidRPr="002F4792" w:rsidRDefault="00310D76" w:rsidP="00310D76">
      <w:pPr>
        <w:pStyle w:val="scrisnormal-2"/>
        <w:numPr>
          <w:ilvl w:val="12"/>
          <w:numId w:val="0"/>
        </w:numPr>
        <w:ind w:firstLine="720"/>
        <w:rPr>
          <w:i/>
          <w:sz w:val="28"/>
        </w:rPr>
      </w:pPr>
      <w:r w:rsidRPr="002F4792">
        <w:rPr>
          <w:b/>
          <w:sz w:val="28"/>
        </w:rPr>
        <w:t xml:space="preserve">- </w:t>
      </w:r>
      <w:r w:rsidRPr="002F4792">
        <w:rPr>
          <w:i/>
          <w:sz w:val="28"/>
        </w:rPr>
        <w:t xml:space="preserve">Staţiuni cu labilitate pronunţată (tendinţă de înmlăștinare de suprafaţă) </w:t>
      </w:r>
    </w:p>
    <w:p w14:paraId="32A6BFE0" w14:textId="77777777" w:rsidR="00310D76" w:rsidRPr="002F4792" w:rsidRDefault="00310D76" w:rsidP="00310D76">
      <w:pPr>
        <w:pStyle w:val="scrisnormal-2"/>
        <w:numPr>
          <w:ilvl w:val="12"/>
          <w:numId w:val="0"/>
        </w:numPr>
        <w:ind w:firstLine="720"/>
        <w:rPr>
          <w:b/>
          <w:sz w:val="28"/>
        </w:rPr>
      </w:pPr>
      <w:r w:rsidRPr="002F4792">
        <w:rPr>
          <w:i/>
          <w:sz w:val="28"/>
        </w:rPr>
        <w:t xml:space="preserve">- </w:t>
      </w:r>
      <w:r w:rsidRPr="002F4792">
        <w:rPr>
          <w:sz w:val="28"/>
        </w:rPr>
        <w:t>Arborete vulnerabile la uscare</w:t>
      </w:r>
    </w:p>
    <w:p w14:paraId="421BBAF5"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Carpenul și alte specii (anin, alun, sânger) trebuie introduse pentru formarea celui de-al doilea etaj</w:t>
      </w:r>
    </w:p>
    <w:p w14:paraId="3CE026E4" w14:textId="77777777" w:rsidR="00310D76" w:rsidRPr="002F4792" w:rsidRDefault="00310D76" w:rsidP="00310D76">
      <w:pPr>
        <w:pStyle w:val="scrisnormal-2"/>
        <w:numPr>
          <w:ilvl w:val="12"/>
          <w:numId w:val="0"/>
        </w:numPr>
        <w:ind w:firstLine="720"/>
        <w:rPr>
          <w:b/>
          <w:sz w:val="28"/>
        </w:rPr>
      </w:pPr>
    </w:p>
    <w:p w14:paraId="7E40C327" w14:textId="77777777" w:rsidR="00310D76" w:rsidRPr="002F4792" w:rsidRDefault="00310D76" w:rsidP="00310D76">
      <w:pPr>
        <w:pStyle w:val="GR-Ecologica"/>
        <w:numPr>
          <w:ilvl w:val="12"/>
          <w:numId w:val="0"/>
        </w:numPr>
        <w:ind w:firstLine="720"/>
        <w:rPr>
          <w:b/>
          <w:bCs/>
          <w:sz w:val="28"/>
        </w:rPr>
      </w:pPr>
      <w:r w:rsidRPr="002F4792">
        <w:rPr>
          <w:b/>
          <w:bCs/>
          <w:sz w:val="28"/>
        </w:rPr>
        <w:t>grupa ecologică 63 (GE 63)</w:t>
      </w:r>
    </w:p>
    <w:p w14:paraId="158BB691" w14:textId="77777777" w:rsidR="00310D76" w:rsidRPr="002F4792" w:rsidRDefault="00310D76" w:rsidP="00310D76">
      <w:pPr>
        <w:pStyle w:val="STATIUNEA"/>
        <w:numPr>
          <w:ilvl w:val="12"/>
          <w:numId w:val="0"/>
        </w:numPr>
        <w:ind w:firstLine="720"/>
        <w:rPr>
          <w:sz w:val="28"/>
        </w:rPr>
      </w:pPr>
      <w:r w:rsidRPr="002F4792">
        <w:rPr>
          <w:sz w:val="28"/>
        </w:rPr>
        <w:t>Deluros de stejărete (s), soluri aluviale - brune semigleice și gleizate, V. ed. mare</w:t>
      </w:r>
    </w:p>
    <w:p w14:paraId="2BE794D8"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6E45F6D6" w14:textId="77777777" w:rsidR="00310D76" w:rsidRPr="002F4792" w:rsidRDefault="00310D76" w:rsidP="00310D76">
      <w:pPr>
        <w:pStyle w:val="scrisnormal-2"/>
        <w:numPr>
          <w:ilvl w:val="12"/>
          <w:numId w:val="0"/>
        </w:numPr>
        <w:ind w:firstLine="720"/>
        <w:rPr>
          <w:sz w:val="28"/>
        </w:rPr>
      </w:pPr>
      <w:r w:rsidRPr="002F4792">
        <w:rPr>
          <w:sz w:val="28"/>
        </w:rPr>
        <w:t xml:space="preserve">Terenuri așezate în lunci înalte, uneori inundabile, în toată regiunea de dealuri; depozite aluviale, în general fine (uneori cu pietrișuri la bază); soluri aluviale-brune molice gleizate (eutricambosoluri molice aluvice şi districambosoluri aluvice var. gleice în adâncime sau freatic umede), lăcoviști (gleiosoluri cernice şi faeoziomuri/cernoziomuri gleice) cumulice, fiziologic profunde. </w:t>
      </w:r>
    </w:p>
    <w:p w14:paraId="0D1B5DD1" w14:textId="77777777" w:rsidR="00310D76" w:rsidRPr="002F4792" w:rsidRDefault="00310D76" w:rsidP="00310D76">
      <w:pPr>
        <w:pStyle w:val="scrisnormal-2"/>
        <w:numPr>
          <w:ilvl w:val="12"/>
          <w:numId w:val="0"/>
        </w:numPr>
        <w:ind w:firstLine="720"/>
        <w:rPr>
          <w:sz w:val="28"/>
        </w:rPr>
      </w:pPr>
      <w:bookmarkStart w:id="20" w:name="_Hlk40788062"/>
      <w:r w:rsidRPr="002F4792">
        <w:rPr>
          <w:b/>
          <w:sz w:val="28"/>
          <w:lang w:val="pt-BR"/>
        </w:rPr>
        <w:t>Tipuri de staţiuni:</w:t>
      </w:r>
    </w:p>
    <w:bookmarkEnd w:id="20"/>
    <w:p w14:paraId="6DEAC7F5" w14:textId="77777777" w:rsidR="00310D76" w:rsidRPr="002F4792" w:rsidRDefault="00310D76" w:rsidP="00310D76">
      <w:pPr>
        <w:pStyle w:val="scrisnormal-2"/>
        <w:numPr>
          <w:ilvl w:val="12"/>
          <w:numId w:val="0"/>
        </w:numPr>
        <w:ind w:firstLine="720"/>
        <w:rPr>
          <w:sz w:val="28"/>
        </w:rPr>
      </w:pPr>
      <w:r w:rsidRPr="002F4792">
        <w:rPr>
          <w:sz w:val="28"/>
        </w:rPr>
        <w:t>5254 - Deluros de gorunete şi făgete (stejărete) Ps-m, brun gleizat şi semigleic, în luncă înaltă</w:t>
      </w:r>
    </w:p>
    <w:p w14:paraId="6305E236" w14:textId="77777777" w:rsidR="00310D76" w:rsidRPr="002F4792" w:rsidRDefault="00310D76" w:rsidP="00310D76">
      <w:pPr>
        <w:pStyle w:val="scrisnormal-2"/>
        <w:numPr>
          <w:ilvl w:val="12"/>
          <w:numId w:val="0"/>
        </w:numPr>
        <w:ind w:firstLine="720"/>
        <w:rPr>
          <w:sz w:val="28"/>
        </w:rPr>
      </w:pPr>
      <w:r w:rsidRPr="002F4792">
        <w:rPr>
          <w:sz w:val="28"/>
        </w:rPr>
        <w:t>6264 - Deluros de cvercete (stejarete) Ps, brun semigleic şi gleizat, în luncă înaltă</w:t>
      </w:r>
    </w:p>
    <w:p w14:paraId="73C41425" w14:textId="77777777" w:rsidR="00310D76" w:rsidRPr="002F4792" w:rsidRDefault="00310D76" w:rsidP="00310D76">
      <w:pPr>
        <w:pStyle w:val="scrisnormal-2"/>
        <w:numPr>
          <w:ilvl w:val="12"/>
          <w:numId w:val="0"/>
        </w:numPr>
        <w:ind w:firstLine="720"/>
        <w:rPr>
          <w:sz w:val="28"/>
        </w:rPr>
      </w:pPr>
      <w:r w:rsidRPr="002F4792">
        <w:rPr>
          <w:sz w:val="28"/>
        </w:rPr>
        <w:t>7540 - Deluros de cvercete cu stejar Ps, brun freatic umed, gleizat şi semigleic, edafic mare, în luncă înaltă</w:t>
      </w:r>
    </w:p>
    <w:p w14:paraId="4445CA2D"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4469E834"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6121 - Stejăret de luncă din regiunea de dealuri (s)</w:t>
      </w:r>
    </w:p>
    <w:p w14:paraId="2DFDF426"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6142 - Stejăret de terase joase și lunci vechi din regiunea de dealuri (m/s)</w:t>
      </w:r>
    </w:p>
    <w:p w14:paraId="028C26CE"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6311 - Șleau de luncă din regiunea deluroasă (s)</w:t>
      </w:r>
    </w:p>
    <w:p w14:paraId="55B96DDF" w14:textId="77777777" w:rsidR="00310D76" w:rsidRPr="002F4792" w:rsidRDefault="00310D76" w:rsidP="00310D76">
      <w:pPr>
        <w:pStyle w:val="scrisnormal-2"/>
        <w:numPr>
          <w:ilvl w:val="12"/>
          <w:numId w:val="0"/>
        </w:numPr>
        <w:ind w:firstLine="720"/>
        <w:rPr>
          <w:b/>
          <w:sz w:val="28"/>
          <w:lang w:val="fr-FR"/>
        </w:rPr>
      </w:pPr>
      <w:r w:rsidRPr="002F4792">
        <w:rPr>
          <w:bCs/>
          <w:sz w:val="28"/>
          <w:lang w:val="fr-FR"/>
        </w:rPr>
        <w:t>6312 - Șleao-plopiș de luncă din regiunea deluroasă (s)</w:t>
      </w:r>
    </w:p>
    <w:p w14:paraId="45B8F754"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63F530E6"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- 6-7 St + 3-4 Fr, Pa, Ci, Te, Ca </w:t>
      </w:r>
      <w:r w:rsidRPr="002F4792">
        <w:rPr>
          <w:sz w:val="28"/>
          <w:lang w:val="fr-FR"/>
        </w:rPr>
        <w:fldChar w:fldCharType="begin"/>
      </w:r>
      <w:r w:rsidRPr="002F4792">
        <w:rPr>
          <w:sz w:val="28"/>
          <w:lang w:val="fr-FR"/>
        </w:rPr>
        <w:instrText>symbol 177 \f "Symbol" \s 14</w:instrText>
      </w:r>
      <w:r w:rsidRPr="002F4792">
        <w:rPr>
          <w:sz w:val="28"/>
          <w:lang w:val="fr-FR"/>
        </w:rPr>
        <w:fldChar w:fldCharType="separate"/>
      </w:r>
      <w:r w:rsidRPr="002F4792">
        <w:rPr>
          <w:sz w:val="28"/>
          <w:lang w:val="fr-FR"/>
        </w:rPr>
        <w:t>±</w:t>
      </w:r>
      <w:r w:rsidRPr="002F4792">
        <w:rPr>
          <w:sz w:val="28"/>
          <w:lang w:val="fr-FR"/>
        </w:rPr>
        <w:fldChar w:fldCharType="end"/>
      </w:r>
      <w:r w:rsidRPr="002F4792">
        <w:rPr>
          <w:sz w:val="28"/>
          <w:lang w:val="fr-FR"/>
        </w:rPr>
        <w:t xml:space="preserve"> Ul.c, An.n, Pl, Pl.n</w:t>
      </w:r>
    </w:p>
    <w:p w14:paraId="5061CA29"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- 6-7 St + 3-4 Fr, Pa, Ci, Te, Ca </w:t>
      </w:r>
      <w:r w:rsidRPr="002F4792">
        <w:rPr>
          <w:sz w:val="28"/>
          <w:lang w:val="fr-FR"/>
        </w:rPr>
        <w:fldChar w:fldCharType="begin"/>
      </w:r>
      <w:r w:rsidRPr="002F4792">
        <w:rPr>
          <w:sz w:val="28"/>
          <w:lang w:val="fr-FR"/>
        </w:rPr>
        <w:instrText>symbol 177 \f "Symbol" \s 14</w:instrText>
      </w:r>
      <w:r w:rsidRPr="002F4792">
        <w:rPr>
          <w:sz w:val="28"/>
          <w:lang w:val="fr-FR"/>
        </w:rPr>
        <w:fldChar w:fldCharType="separate"/>
      </w:r>
      <w:r w:rsidRPr="002F4792">
        <w:rPr>
          <w:sz w:val="28"/>
          <w:lang w:val="fr-FR"/>
        </w:rPr>
        <w:t>±</w:t>
      </w:r>
      <w:r w:rsidRPr="002F4792">
        <w:rPr>
          <w:sz w:val="28"/>
          <w:lang w:val="fr-FR"/>
        </w:rPr>
        <w:fldChar w:fldCharType="end"/>
      </w:r>
      <w:r w:rsidRPr="002F4792">
        <w:rPr>
          <w:sz w:val="28"/>
          <w:lang w:val="fr-FR"/>
        </w:rPr>
        <w:t xml:space="preserve"> Ul.c, An.n, Pl, Pl.n</w:t>
      </w:r>
    </w:p>
    <w:p w14:paraId="5295623B"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 xml:space="preserve">3 </w:t>
      </w:r>
      <w:r w:rsidRPr="002F4792">
        <w:rPr>
          <w:sz w:val="28"/>
          <w:lang w:val="fr-FR"/>
        </w:rPr>
        <w:t>- 3-4 St + 3-4 Nu.n + 2-3 Fr, Ci, Pa, Te, Ca</w:t>
      </w:r>
    </w:p>
    <w:p w14:paraId="47E65B62"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6B4C924B"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xml:space="preserve">- 6-7 St + 3-4 Fr, Pa, Ci, Te, Ca </w:t>
      </w:r>
      <w:r w:rsidRPr="002F4792">
        <w:rPr>
          <w:sz w:val="28"/>
          <w:lang w:val="fr-FR"/>
        </w:rPr>
        <w:fldChar w:fldCharType="begin"/>
      </w:r>
      <w:r w:rsidRPr="002F4792">
        <w:rPr>
          <w:sz w:val="28"/>
          <w:lang w:val="fr-FR"/>
        </w:rPr>
        <w:instrText>symbol 177 \f "Symbol" \s 14</w:instrText>
      </w:r>
      <w:r w:rsidRPr="002F4792">
        <w:rPr>
          <w:sz w:val="28"/>
          <w:lang w:val="fr-FR"/>
        </w:rPr>
        <w:fldChar w:fldCharType="separate"/>
      </w:r>
      <w:r w:rsidRPr="002F4792">
        <w:rPr>
          <w:sz w:val="28"/>
          <w:lang w:val="fr-FR"/>
        </w:rPr>
        <w:t>±</w:t>
      </w:r>
      <w:r w:rsidRPr="002F4792">
        <w:rPr>
          <w:sz w:val="28"/>
          <w:lang w:val="fr-FR"/>
        </w:rPr>
        <w:fldChar w:fldCharType="end"/>
      </w:r>
      <w:r w:rsidRPr="002F4792">
        <w:rPr>
          <w:sz w:val="28"/>
          <w:lang w:val="fr-FR"/>
        </w:rPr>
        <w:t xml:space="preserve"> An.n, Ul.c, Pl, Pl.n</w:t>
      </w:r>
    </w:p>
    <w:p w14:paraId="73954353"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- 6-7 St + 3-4 Fr, Pa, Ci, Te, Ca </w:t>
      </w:r>
      <w:r w:rsidRPr="002F4792">
        <w:rPr>
          <w:sz w:val="28"/>
          <w:lang w:val="fr-FR"/>
        </w:rPr>
        <w:fldChar w:fldCharType="begin"/>
      </w:r>
      <w:r w:rsidRPr="002F4792">
        <w:rPr>
          <w:sz w:val="28"/>
          <w:lang w:val="fr-FR"/>
        </w:rPr>
        <w:instrText>symbol 177 \f "Symbol" \s 14</w:instrText>
      </w:r>
      <w:r w:rsidRPr="002F4792">
        <w:rPr>
          <w:sz w:val="28"/>
          <w:lang w:val="fr-FR"/>
        </w:rPr>
        <w:fldChar w:fldCharType="separate"/>
      </w:r>
      <w:r w:rsidRPr="002F4792">
        <w:rPr>
          <w:sz w:val="28"/>
          <w:lang w:val="fr-FR"/>
        </w:rPr>
        <w:t>±</w:t>
      </w:r>
      <w:r w:rsidRPr="002F4792">
        <w:rPr>
          <w:sz w:val="28"/>
          <w:lang w:val="fr-FR"/>
        </w:rPr>
        <w:fldChar w:fldCharType="end"/>
      </w:r>
      <w:r w:rsidRPr="002F4792">
        <w:rPr>
          <w:sz w:val="28"/>
          <w:lang w:val="fr-FR"/>
        </w:rPr>
        <w:t xml:space="preserve"> An.n, Ul.c, Pl, Pl.n</w:t>
      </w:r>
    </w:p>
    <w:p w14:paraId="4044BF90"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3</w:t>
      </w:r>
      <w:r w:rsidRPr="002F4792">
        <w:rPr>
          <w:sz w:val="28"/>
          <w:lang w:val="fr-FR"/>
        </w:rPr>
        <w:t xml:space="preserve"> - 3-4 St + 3-4 Nu.n + 2-3 Fr, Ci, Pa, Te, Ca</w:t>
      </w:r>
    </w:p>
    <w:p w14:paraId="2875CD42" w14:textId="77777777" w:rsidR="00310D76" w:rsidRPr="002F4792" w:rsidRDefault="00310D76" w:rsidP="00310D76">
      <w:pPr>
        <w:pStyle w:val="scrisnormal-2"/>
        <w:numPr>
          <w:ilvl w:val="12"/>
          <w:numId w:val="0"/>
        </w:numPr>
        <w:ind w:firstLine="720"/>
        <w:rPr>
          <w:sz w:val="28"/>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614"/>
        <w:gridCol w:w="1297"/>
        <w:gridCol w:w="2334"/>
      </w:tblGrid>
      <w:tr w:rsidR="00310D76" w:rsidRPr="002F4792" w14:paraId="37857ED2" w14:textId="77777777" w:rsidTr="00310D76">
        <w:trPr>
          <w:cantSplit/>
        </w:trPr>
        <w:tc>
          <w:tcPr>
            <w:tcW w:w="3686" w:type="dxa"/>
          </w:tcPr>
          <w:p w14:paraId="4A501D90" w14:textId="77777777" w:rsidR="00310D76" w:rsidRPr="002F4792" w:rsidRDefault="00310D76" w:rsidP="00310D76">
            <w:pPr>
              <w:pStyle w:val="scrisnormal-2"/>
              <w:numPr>
                <w:ilvl w:val="12"/>
                <w:numId w:val="0"/>
              </w:numPr>
              <w:jc w:val="center"/>
              <w:rPr>
                <w:i/>
                <w:sz w:val="28"/>
              </w:rPr>
            </w:pPr>
            <w:r w:rsidRPr="002F4792">
              <w:rPr>
                <w:i/>
                <w:sz w:val="28"/>
              </w:rPr>
              <w:t>Tehnologii de împădurire:</w:t>
            </w:r>
          </w:p>
        </w:tc>
        <w:tc>
          <w:tcPr>
            <w:tcW w:w="5245" w:type="dxa"/>
            <w:gridSpan w:val="3"/>
          </w:tcPr>
          <w:p w14:paraId="7E8B0D2D" w14:textId="77777777" w:rsidR="00310D76" w:rsidRPr="002F4792" w:rsidRDefault="00310D76" w:rsidP="00310D76">
            <w:pPr>
              <w:pStyle w:val="scrisnormal-2"/>
              <w:numPr>
                <w:ilvl w:val="12"/>
                <w:numId w:val="0"/>
              </w:numPr>
              <w:ind w:firstLine="720"/>
              <w:jc w:val="center"/>
              <w:rPr>
                <w:sz w:val="28"/>
              </w:rPr>
            </w:pPr>
            <w:r w:rsidRPr="002F4792">
              <w:rPr>
                <w:sz w:val="28"/>
              </w:rPr>
              <w:t>Pentru  compoziţiile de regenerare</w:t>
            </w:r>
          </w:p>
        </w:tc>
      </w:tr>
      <w:tr w:rsidR="00310D76" w:rsidRPr="002F4792" w14:paraId="454C8877" w14:textId="77777777" w:rsidTr="00310D76">
        <w:trPr>
          <w:cantSplit/>
        </w:trPr>
        <w:tc>
          <w:tcPr>
            <w:tcW w:w="3686" w:type="dxa"/>
          </w:tcPr>
          <w:p w14:paraId="175F015A" w14:textId="77777777" w:rsidR="00310D76" w:rsidRPr="002F4792" w:rsidRDefault="00310D76" w:rsidP="00310D76">
            <w:pPr>
              <w:pStyle w:val="scrisnormal-2"/>
              <w:numPr>
                <w:ilvl w:val="12"/>
                <w:numId w:val="0"/>
              </w:numPr>
              <w:rPr>
                <w:b/>
                <w:sz w:val="28"/>
              </w:rPr>
            </w:pPr>
          </w:p>
        </w:tc>
        <w:tc>
          <w:tcPr>
            <w:tcW w:w="1614" w:type="dxa"/>
          </w:tcPr>
          <w:p w14:paraId="32C3A2FA" w14:textId="77777777" w:rsidR="00310D76" w:rsidRPr="002F4792" w:rsidRDefault="00310D76" w:rsidP="00310D76">
            <w:pPr>
              <w:pStyle w:val="scrisnormal-2"/>
              <w:numPr>
                <w:ilvl w:val="12"/>
                <w:numId w:val="0"/>
              </w:numPr>
              <w:jc w:val="center"/>
              <w:rPr>
                <w:sz w:val="28"/>
              </w:rPr>
            </w:pPr>
            <w:r w:rsidRPr="002F4792">
              <w:rPr>
                <w:sz w:val="28"/>
              </w:rPr>
              <w:t>b</w:t>
            </w:r>
            <w:r w:rsidRPr="002F4792">
              <w:rPr>
                <w:sz w:val="28"/>
                <w:vertAlign w:val="subscript"/>
              </w:rPr>
              <w:t>1</w:t>
            </w:r>
          </w:p>
        </w:tc>
        <w:tc>
          <w:tcPr>
            <w:tcW w:w="1297" w:type="dxa"/>
          </w:tcPr>
          <w:p w14:paraId="16501D06" w14:textId="77777777" w:rsidR="00310D76" w:rsidRPr="002F4792" w:rsidRDefault="00310D76" w:rsidP="00310D76">
            <w:pPr>
              <w:pStyle w:val="scrisnormal-2"/>
              <w:numPr>
                <w:ilvl w:val="12"/>
                <w:numId w:val="0"/>
              </w:numPr>
              <w:jc w:val="center"/>
              <w:rPr>
                <w:sz w:val="28"/>
              </w:rPr>
            </w:pPr>
            <w:r w:rsidRPr="002F4792">
              <w:rPr>
                <w:sz w:val="28"/>
              </w:rPr>
              <w:t>b</w:t>
            </w:r>
            <w:r w:rsidRPr="002F4792">
              <w:rPr>
                <w:sz w:val="28"/>
                <w:vertAlign w:val="subscript"/>
              </w:rPr>
              <w:t>2</w:t>
            </w:r>
          </w:p>
        </w:tc>
        <w:tc>
          <w:tcPr>
            <w:tcW w:w="2334" w:type="dxa"/>
          </w:tcPr>
          <w:p w14:paraId="1A763E9B" w14:textId="77777777" w:rsidR="00310D76" w:rsidRPr="002F4792" w:rsidRDefault="00310D76" w:rsidP="00310D76">
            <w:pPr>
              <w:pStyle w:val="scrisnormal-2"/>
              <w:numPr>
                <w:ilvl w:val="12"/>
                <w:numId w:val="0"/>
              </w:numPr>
              <w:jc w:val="center"/>
              <w:rPr>
                <w:sz w:val="28"/>
                <w:vertAlign w:val="subscript"/>
              </w:rPr>
            </w:pPr>
            <w:r w:rsidRPr="002F4792">
              <w:rPr>
                <w:sz w:val="28"/>
              </w:rPr>
              <w:t>b</w:t>
            </w:r>
            <w:r w:rsidRPr="002F4792">
              <w:rPr>
                <w:sz w:val="28"/>
                <w:vertAlign w:val="subscript"/>
              </w:rPr>
              <w:t>3</w:t>
            </w:r>
          </w:p>
        </w:tc>
      </w:tr>
      <w:tr w:rsidR="00310D76" w:rsidRPr="002F4792" w14:paraId="7408E443" w14:textId="77777777" w:rsidTr="00310D76">
        <w:trPr>
          <w:cantSplit/>
        </w:trPr>
        <w:tc>
          <w:tcPr>
            <w:tcW w:w="3686" w:type="dxa"/>
          </w:tcPr>
          <w:p w14:paraId="241C1400" w14:textId="77777777" w:rsidR="00310D76" w:rsidRPr="002F4792" w:rsidRDefault="00310D76" w:rsidP="00310D76">
            <w:pPr>
              <w:pStyle w:val="scrisnormal-2"/>
              <w:numPr>
                <w:ilvl w:val="12"/>
                <w:numId w:val="0"/>
              </w:numPr>
              <w:rPr>
                <w:sz w:val="28"/>
              </w:rPr>
            </w:pPr>
            <w:r w:rsidRPr="002F4792">
              <w:rPr>
                <w:sz w:val="28"/>
              </w:rPr>
              <w:t>- pregătirea terenului.........</w:t>
            </w:r>
          </w:p>
        </w:tc>
        <w:tc>
          <w:tcPr>
            <w:tcW w:w="1614" w:type="dxa"/>
          </w:tcPr>
          <w:p w14:paraId="64380483" w14:textId="77777777" w:rsidR="00310D76" w:rsidRPr="002F4792" w:rsidRDefault="00310D76" w:rsidP="00310D76">
            <w:pPr>
              <w:pStyle w:val="scrisnormal-2"/>
              <w:numPr>
                <w:ilvl w:val="12"/>
                <w:numId w:val="0"/>
              </w:numPr>
              <w:jc w:val="center"/>
              <w:rPr>
                <w:sz w:val="28"/>
              </w:rPr>
            </w:pPr>
            <w:r w:rsidRPr="002F4792">
              <w:rPr>
                <w:sz w:val="28"/>
              </w:rPr>
              <w:t>3</w:t>
            </w:r>
          </w:p>
        </w:tc>
        <w:tc>
          <w:tcPr>
            <w:tcW w:w="1297" w:type="dxa"/>
          </w:tcPr>
          <w:p w14:paraId="5411FE7D" w14:textId="77777777" w:rsidR="00310D76" w:rsidRPr="002F4792" w:rsidRDefault="00310D76" w:rsidP="00310D76">
            <w:pPr>
              <w:pStyle w:val="scrisnormal-2"/>
              <w:numPr>
                <w:ilvl w:val="12"/>
                <w:numId w:val="0"/>
              </w:numPr>
              <w:jc w:val="center"/>
              <w:rPr>
                <w:sz w:val="28"/>
              </w:rPr>
            </w:pPr>
            <w:r w:rsidRPr="002F4792">
              <w:rPr>
                <w:sz w:val="28"/>
              </w:rPr>
              <w:t>3</w:t>
            </w:r>
          </w:p>
        </w:tc>
        <w:tc>
          <w:tcPr>
            <w:tcW w:w="2334" w:type="dxa"/>
          </w:tcPr>
          <w:p w14:paraId="515CE6A3" w14:textId="77777777" w:rsidR="00310D76" w:rsidRPr="002F4792" w:rsidRDefault="00310D76" w:rsidP="00310D76">
            <w:pPr>
              <w:pStyle w:val="scrisnormal-2"/>
              <w:numPr>
                <w:ilvl w:val="12"/>
                <w:numId w:val="0"/>
              </w:numPr>
              <w:jc w:val="center"/>
              <w:rPr>
                <w:sz w:val="28"/>
              </w:rPr>
            </w:pPr>
            <w:r w:rsidRPr="002F4792">
              <w:rPr>
                <w:sz w:val="28"/>
              </w:rPr>
              <w:t>422</w:t>
            </w:r>
          </w:p>
        </w:tc>
      </w:tr>
      <w:tr w:rsidR="00310D76" w:rsidRPr="002F4792" w14:paraId="0FE6D92E" w14:textId="77777777" w:rsidTr="00310D76">
        <w:trPr>
          <w:cantSplit/>
        </w:trPr>
        <w:tc>
          <w:tcPr>
            <w:tcW w:w="3686" w:type="dxa"/>
          </w:tcPr>
          <w:p w14:paraId="1429D182" w14:textId="77777777" w:rsidR="00310D76" w:rsidRPr="002F4792" w:rsidRDefault="00310D76" w:rsidP="00310D76">
            <w:pPr>
              <w:pStyle w:val="scrisnormal-2"/>
              <w:numPr>
                <w:ilvl w:val="12"/>
                <w:numId w:val="0"/>
              </w:numPr>
              <w:jc w:val="left"/>
              <w:rPr>
                <w:sz w:val="28"/>
              </w:rPr>
            </w:pPr>
            <w:r w:rsidRPr="002F4792">
              <w:rPr>
                <w:sz w:val="28"/>
              </w:rPr>
              <w:t>- pregătirea solului.............</w:t>
            </w:r>
          </w:p>
        </w:tc>
        <w:tc>
          <w:tcPr>
            <w:tcW w:w="1614" w:type="dxa"/>
          </w:tcPr>
          <w:p w14:paraId="235722BF" w14:textId="77777777" w:rsidR="00310D76" w:rsidRPr="002F4792" w:rsidRDefault="00310D76" w:rsidP="00310D76">
            <w:pPr>
              <w:pStyle w:val="scrisnormal-2"/>
              <w:numPr>
                <w:ilvl w:val="12"/>
                <w:numId w:val="0"/>
              </w:numPr>
              <w:jc w:val="center"/>
              <w:rPr>
                <w:sz w:val="28"/>
              </w:rPr>
            </w:pPr>
            <w:r w:rsidRPr="002F4792">
              <w:rPr>
                <w:sz w:val="28"/>
              </w:rPr>
              <w:t>112</w:t>
            </w:r>
          </w:p>
        </w:tc>
        <w:tc>
          <w:tcPr>
            <w:tcW w:w="1297" w:type="dxa"/>
          </w:tcPr>
          <w:p w14:paraId="60DCCDE7" w14:textId="77777777" w:rsidR="00310D76" w:rsidRPr="002F4792" w:rsidRDefault="00310D76" w:rsidP="00310D76">
            <w:pPr>
              <w:pStyle w:val="scrisnormal-2"/>
              <w:numPr>
                <w:ilvl w:val="12"/>
                <w:numId w:val="0"/>
              </w:numPr>
              <w:jc w:val="center"/>
              <w:rPr>
                <w:sz w:val="28"/>
              </w:rPr>
            </w:pPr>
            <w:r w:rsidRPr="002F4792">
              <w:rPr>
                <w:sz w:val="28"/>
              </w:rPr>
              <w:t>131</w:t>
            </w:r>
          </w:p>
        </w:tc>
        <w:tc>
          <w:tcPr>
            <w:tcW w:w="2334" w:type="dxa"/>
          </w:tcPr>
          <w:p w14:paraId="11D412ED" w14:textId="77777777" w:rsidR="00310D76" w:rsidRPr="002F4792" w:rsidRDefault="00310D76" w:rsidP="00310D76">
            <w:pPr>
              <w:pStyle w:val="scrisnormal-2"/>
              <w:numPr>
                <w:ilvl w:val="12"/>
                <w:numId w:val="0"/>
              </w:numPr>
              <w:jc w:val="center"/>
              <w:rPr>
                <w:sz w:val="28"/>
              </w:rPr>
            </w:pPr>
            <w:r w:rsidRPr="002F4792">
              <w:rPr>
                <w:sz w:val="28"/>
              </w:rPr>
              <w:t>2</w:t>
            </w:r>
          </w:p>
        </w:tc>
      </w:tr>
      <w:tr w:rsidR="00310D76" w:rsidRPr="002F4792" w14:paraId="06E371C7" w14:textId="77777777" w:rsidTr="00310D76">
        <w:trPr>
          <w:cantSplit/>
        </w:trPr>
        <w:tc>
          <w:tcPr>
            <w:tcW w:w="3686" w:type="dxa"/>
          </w:tcPr>
          <w:p w14:paraId="26266D57" w14:textId="77777777" w:rsidR="00310D76" w:rsidRPr="002F4792" w:rsidRDefault="00310D76" w:rsidP="00310D76">
            <w:pPr>
              <w:pStyle w:val="scrisnormal-2"/>
              <w:numPr>
                <w:ilvl w:val="12"/>
                <w:numId w:val="0"/>
              </w:numPr>
              <w:jc w:val="left"/>
              <w:rPr>
                <w:sz w:val="28"/>
              </w:rPr>
            </w:pPr>
            <w:r w:rsidRPr="002F4792">
              <w:rPr>
                <w:sz w:val="28"/>
              </w:rPr>
              <w:t>- împăduriri........................</w:t>
            </w:r>
          </w:p>
        </w:tc>
        <w:tc>
          <w:tcPr>
            <w:tcW w:w="1614" w:type="dxa"/>
          </w:tcPr>
          <w:p w14:paraId="2B3D5BDA" w14:textId="77777777" w:rsidR="00310D76" w:rsidRPr="002F4792" w:rsidRDefault="00310D76" w:rsidP="00310D76">
            <w:pPr>
              <w:pStyle w:val="scrisnormal-2"/>
              <w:numPr>
                <w:ilvl w:val="12"/>
                <w:numId w:val="0"/>
              </w:numPr>
              <w:jc w:val="center"/>
              <w:rPr>
                <w:sz w:val="28"/>
              </w:rPr>
            </w:pPr>
            <w:r w:rsidRPr="002F4792">
              <w:rPr>
                <w:sz w:val="28"/>
              </w:rPr>
              <w:t>21111</w:t>
            </w:r>
          </w:p>
        </w:tc>
        <w:tc>
          <w:tcPr>
            <w:tcW w:w="1297" w:type="dxa"/>
          </w:tcPr>
          <w:p w14:paraId="6BF98B57" w14:textId="77777777" w:rsidR="00310D76" w:rsidRPr="002F4792" w:rsidRDefault="00310D76" w:rsidP="00310D76">
            <w:pPr>
              <w:pStyle w:val="scrisnormal-2"/>
              <w:numPr>
                <w:ilvl w:val="12"/>
                <w:numId w:val="0"/>
              </w:numPr>
              <w:jc w:val="center"/>
              <w:rPr>
                <w:sz w:val="28"/>
              </w:rPr>
            </w:pPr>
            <w:r w:rsidRPr="002F4792">
              <w:rPr>
                <w:sz w:val="28"/>
              </w:rPr>
              <w:t>12</w:t>
            </w:r>
          </w:p>
        </w:tc>
        <w:tc>
          <w:tcPr>
            <w:tcW w:w="2334" w:type="dxa"/>
          </w:tcPr>
          <w:p w14:paraId="5F637DF1" w14:textId="77777777" w:rsidR="00310D76" w:rsidRPr="002F4792" w:rsidRDefault="00310D76" w:rsidP="00310D76">
            <w:pPr>
              <w:pStyle w:val="scrisnormal-2"/>
              <w:numPr>
                <w:ilvl w:val="12"/>
                <w:numId w:val="0"/>
              </w:numPr>
              <w:jc w:val="center"/>
              <w:rPr>
                <w:sz w:val="28"/>
              </w:rPr>
            </w:pPr>
            <w:r w:rsidRPr="002F4792">
              <w:rPr>
                <w:sz w:val="28"/>
              </w:rPr>
              <w:t>21111 sau 13</w:t>
            </w:r>
          </w:p>
        </w:tc>
      </w:tr>
      <w:tr w:rsidR="00310D76" w:rsidRPr="002F4792" w14:paraId="3B80EC98" w14:textId="77777777" w:rsidTr="00310D76">
        <w:trPr>
          <w:cantSplit/>
        </w:trPr>
        <w:tc>
          <w:tcPr>
            <w:tcW w:w="3686" w:type="dxa"/>
          </w:tcPr>
          <w:p w14:paraId="5E908FFF" w14:textId="77777777" w:rsidR="00310D76" w:rsidRPr="002F4792" w:rsidRDefault="00310D76" w:rsidP="00310D76">
            <w:pPr>
              <w:pStyle w:val="scrisnormal-2"/>
              <w:numPr>
                <w:ilvl w:val="12"/>
                <w:numId w:val="0"/>
              </w:numPr>
              <w:jc w:val="left"/>
              <w:rPr>
                <w:sz w:val="28"/>
              </w:rPr>
            </w:pPr>
            <w:r w:rsidRPr="002F4792">
              <w:rPr>
                <w:sz w:val="28"/>
              </w:rPr>
              <w:t>- întreţineri.........................</w:t>
            </w:r>
          </w:p>
        </w:tc>
        <w:tc>
          <w:tcPr>
            <w:tcW w:w="5245" w:type="dxa"/>
            <w:gridSpan w:val="3"/>
          </w:tcPr>
          <w:p w14:paraId="6AF10605" w14:textId="77777777" w:rsidR="00310D76" w:rsidRPr="002F4792" w:rsidRDefault="00310D76" w:rsidP="00310D76">
            <w:pPr>
              <w:pStyle w:val="scrisnormal-2"/>
              <w:numPr>
                <w:ilvl w:val="12"/>
                <w:numId w:val="0"/>
              </w:numPr>
              <w:ind w:firstLine="720"/>
              <w:jc w:val="center"/>
              <w:rPr>
                <w:sz w:val="28"/>
              </w:rPr>
            </w:pPr>
            <w:r w:rsidRPr="002F4792">
              <w:rPr>
                <w:sz w:val="28"/>
              </w:rPr>
              <w:t>anexa 4a</w:t>
            </w:r>
          </w:p>
        </w:tc>
      </w:tr>
    </w:tbl>
    <w:p w14:paraId="5C0169F2" w14:textId="77777777" w:rsidR="00310D76" w:rsidRPr="002F4792" w:rsidRDefault="00310D76" w:rsidP="00310D76">
      <w:pPr>
        <w:pStyle w:val="scrisnormal-2"/>
        <w:numPr>
          <w:ilvl w:val="12"/>
          <w:numId w:val="0"/>
        </w:numPr>
        <w:ind w:firstLine="720"/>
        <w:rPr>
          <w:sz w:val="28"/>
        </w:rPr>
      </w:pPr>
    </w:p>
    <w:p w14:paraId="3D4A43E1" w14:textId="77777777" w:rsidR="00310D76" w:rsidRPr="002F4792" w:rsidRDefault="00310D76" w:rsidP="00310D76">
      <w:pPr>
        <w:pStyle w:val="scrisnormal-2"/>
        <w:numPr>
          <w:ilvl w:val="12"/>
          <w:numId w:val="0"/>
        </w:numPr>
        <w:ind w:firstLine="720"/>
        <w:rPr>
          <w:b/>
          <w:sz w:val="28"/>
        </w:rPr>
      </w:pPr>
      <w:r w:rsidRPr="002F4792">
        <w:rPr>
          <w:b/>
          <w:sz w:val="28"/>
        </w:rPr>
        <w:t>Notă:</w:t>
      </w:r>
    </w:p>
    <w:p w14:paraId="651AD5D8"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Nucul negru se va introduce pe suprafeţe restrânse, în pâlcuri și pe liziere de pădure</w:t>
      </w:r>
    </w:p>
    <w:p w14:paraId="518AA7C5" w14:textId="77777777" w:rsidR="00310D76" w:rsidRPr="002F4792" w:rsidRDefault="00310D76" w:rsidP="00310D76">
      <w:pPr>
        <w:pStyle w:val="scrisnormal-2"/>
        <w:numPr>
          <w:ilvl w:val="12"/>
          <w:numId w:val="0"/>
        </w:numPr>
        <w:ind w:firstLine="720"/>
        <w:rPr>
          <w:b/>
          <w:sz w:val="28"/>
          <w:lang w:val="fr-FR"/>
        </w:rPr>
      </w:pPr>
    </w:p>
    <w:p w14:paraId="4F530469" w14:textId="77777777" w:rsidR="00310D76" w:rsidRPr="002F4792" w:rsidRDefault="00310D76" w:rsidP="00310D76">
      <w:pPr>
        <w:pStyle w:val="GR-Ecologica"/>
        <w:numPr>
          <w:ilvl w:val="12"/>
          <w:numId w:val="0"/>
        </w:numPr>
        <w:ind w:firstLine="720"/>
        <w:rPr>
          <w:b/>
          <w:bCs/>
          <w:sz w:val="28"/>
        </w:rPr>
      </w:pPr>
      <w:r w:rsidRPr="002F4792">
        <w:rPr>
          <w:b/>
          <w:bCs/>
          <w:sz w:val="28"/>
        </w:rPr>
        <w:t>grupa ecologică 64 (GE 64)</w:t>
      </w:r>
    </w:p>
    <w:p w14:paraId="3EDD13CD" w14:textId="77777777" w:rsidR="00310D76" w:rsidRPr="002F4792" w:rsidRDefault="00310D76" w:rsidP="00310D76">
      <w:pPr>
        <w:pStyle w:val="STATIUNEA"/>
        <w:numPr>
          <w:ilvl w:val="12"/>
          <w:numId w:val="0"/>
        </w:numPr>
        <w:ind w:firstLine="720"/>
        <w:rPr>
          <w:sz w:val="28"/>
        </w:rPr>
      </w:pPr>
      <w:r w:rsidRPr="002F4792">
        <w:rPr>
          <w:sz w:val="28"/>
        </w:rPr>
        <w:t>Deluros de stejărete (m-i),  soluri gleice-lăcoviști, V. ed. mic-mijlociu</w:t>
      </w:r>
    </w:p>
    <w:p w14:paraId="424D6947"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2ECC9F69" w14:textId="77777777" w:rsidR="00310D76" w:rsidRPr="002F4792" w:rsidRDefault="00310D76" w:rsidP="00310D76">
      <w:pPr>
        <w:pStyle w:val="scrisnormal-2"/>
        <w:numPr>
          <w:ilvl w:val="12"/>
          <w:numId w:val="0"/>
        </w:numPr>
        <w:ind w:firstLine="720"/>
        <w:rPr>
          <w:sz w:val="28"/>
        </w:rPr>
      </w:pPr>
      <w:r w:rsidRPr="002F4792">
        <w:rPr>
          <w:sz w:val="28"/>
        </w:rPr>
        <w:t>Terenuri întinse și ușor depresionate, lunci joase, în toată regiunea de dealuri; depozite aluviale, de regulă fine, situate pe conurile de împrăştiere ale râurilor constituite din materiale grosiere; soluri gleice molice (subtipuri gleice molice ale unor soluri de natură aluvială), lăcoviști tipice (faeoziomuri și cernoziomuri gleice), fiziologic mijlociu profunde, nivelul apei freatice fiind situat între 60(70) şi 120 cm în condiții normale.</w:t>
      </w:r>
    </w:p>
    <w:p w14:paraId="7B0C5815"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239C0EC6" w14:textId="77777777" w:rsidR="00310D76" w:rsidRPr="002F4792" w:rsidRDefault="00310D76" w:rsidP="00310D76">
      <w:pPr>
        <w:pStyle w:val="scrisnormal-2"/>
        <w:numPr>
          <w:ilvl w:val="12"/>
          <w:numId w:val="0"/>
        </w:numPr>
        <w:ind w:firstLine="720"/>
        <w:rPr>
          <w:sz w:val="28"/>
        </w:rPr>
      </w:pPr>
      <w:r w:rsidRPr="002F4792">
        <w:rPr>
          <w:sz w:val="28"/>
        </w:rPr>
        <w:t>5253 a - Deluros de goruneto-făgete (stejărete) Pm-i, soluri gleice-lăcoviști, în locuri joase</w:t>
      </w:r>
    </w:p>
    <w:p w14:paraId="34EF8032" w14:textId="77777777" w:rsidR="00310D76" w:rsidRPr="002F4792" w:rsidRDefault="00310D76" w:rsidP="00310D76">
      <w:pPr>
        <w:pStyle w:val="scrisnormal-2"/>
        <w:numPr>
          <w:ilvl w:val="12"/>
          <w:numId w:val="0"/>
        </w:numPr>
        <w:ind w:firstLine="720"/>
        <w:rPr>
          <w:sz w:val="28"/>
        </w:rPr>
      </w:pPr>
      <w:r w:rsidRPr="002F4792">
        <w:rPr>
          <w:sz w:val="28"/>
        </w:rPr>
        <w:t>6263 a - Deluros de cvercete (stejărete) Pm-i, soluri gleice-lăcoviști, în locuri joase</w:t>
      </w:r>
    </w:p>
    <w:p w14:paraId="6315D5D4" w14:textId="77777777" w:rsidR="00310D76" w:rsidRPr="002F4792" w:rsidRDefault="00310D76" w:rsidP="00310D76">
      <w:pPr>
        <w:pStyle w:val="scrisnormal-2"/>
        <w:numPr>
          <w:ilvl w:val="12"/>
          <w:numId w:val="0"/>
        </w:numPr>
        <w:ind w:firstLine="720"/>
        <w:rPr>
          <w:sz w:val="28"/>
        </w:rPr>
      </w:pPr>
      <w:r w:rsidRPr="002F4792">
        <w:rPr>
          <w:sz w:val="28"/>
        </w:rPr>
        <w:t>7530 a - Deluros de cvercete cu stejar Pm-i, soluri gleice-lăcovişti, în locuri joase</w:t>
      </w:r>
    </w:p>
    <w:p w14:paraId="57B913C9"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7238E3D4"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6151 - Stejăret de dealuri pe lăcoviște de productivitate mijlocie (m)</w:t>
      </w:r>
    </w:p>
    <w:p w14:paraId="0B8925BE"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6152 - Stejăret de dealuri pe lăcoviște de productivitate inferioară (i)</w:t>
      </w:r>
    </w:p>
    <w:p w14:paraId="2779A8E4"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0150F585"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- 6-7 St + 3-4 Fr, An.n</w:t>
      </w:r>
    </w:p>
    <w:p w14:paraId="19E795C2"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- 6-7 St + 3-4 Fr, An.n</w:t>
      </w:r>
    </w:p>
    <w:p w14:paraId="6468EDEB"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 xml:space="preserve">3 </w:t>
      </w:r>
      <w:r w:rsidRPr="002F4792">
        <w:rPr>
          <w:sz w:val="28"/>
        </w:rPr>
        <w:t>- 6-7 St + 3-4 Fr, An.n</w:t>
      </w:r>
    </w:p>
    <w:p w14:paraId="287C4FCA"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440DBA78"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- 6-7 St + 3-4 Fr, Ju, An.n</w:t>
      </w:r>
    </w:p>
    <w:p w14:paraId="5DB76F60"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- 6-7 St + 3-4 Fr, Ju, An.n, Arb</w:t>
      </w:r>
    </w:p>
    <w:p w14:paraId="61389149"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3</w:t>
      </w:r>
      <w:r w:rsidRPr="002F4792">
        <w:rPr>
          <w:sz w:val="28"/>
        </w:rPr>
        <w:t xml:space="preserve"> - 6-7 St + 2-3 Fr, Ju, An.n + 1-2 Arb</w:t>
      </w:r>
    </w:p>
    <w:p w14:paraId="522A8E70" w14:textId="77777777" w:rsidR="00310D76" w:rsidRPr="002F4792" w:rsidRDefault="00310D76" w:rsidP="00310D76">
      <w:pPr>
        <w:pStyle w:val="scrisnormal-2"/>
        <w:numPr>
          <w:ilvl w:val="12"/>
          <w:numId w:val="0"/>
        </w:numPr>
        <w:ind w:firstLine="720"/>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984"/>
        <w:gridCol w:w="1418"/>
        <w:gridCol w:w="1984"/>
      </w:tblGrid>
      <w:tr w:rsidR="00310D76" w:rsidRPr="002F4792" w14:paraId="46E5EED9" w14:textId="77777777" w:rsidTr="00310D76">
        <w:trPr>
          <w:cantSplit/>
          <w:jc w:val="center"/>
        </w:trPr>
        <w:tc>
          <w:tcPr>
            <w:tcW w:w="3686" w:type="dxa"/>
          </w:tcPr>
          <w:p w14:paraId="45A72E43" w14:textId="77777777" w:rsidR="00310D76" w:rsidRPr="002F4792" w:rsidRDefault="00310D76" w:rsidP="00310D76">
            <w:pPr>
              <w:pStyle w:val="scrisnormal-2"/>
              <w:numPr>
                <w:ilvl w:val="12"/>
                <w:numId w:val="0"/>
              </w:numPr>
              <w:jc w:val="center"/>
              <w:rPr>
                <w:i/>
                <w:sz w:val="28"/>
              </w:rPr>
            </w:pPr>
            <w:r w:rsidRPr="002F4792">
              <w:rPr>
                <w:i/>
                <w:sz w:val="28"/>
              </w:rPr>
              <w:t>Tehnologii de împădurire:</w:t>
            </w:r>
          </w:p>
        </w:tc>
        <w:tc>
          <w:tcPr>
            <w:tcW w:w="5386" w:type="dxa"/>
            <w:gridSpan w:val="3"/>
          </w:tcPr>
          <w:p w14:paraId="39A6966F" w14:textId="77777777" w:rsidR="00310D76" w:rsidRPr="002F4792" w:rsidRDefault="00310D76" w:rsidP="00310D76">
            <w:pPr>
              <w:pStyle w:val="scrisnormal-2"/>
              <w:numPr>
                <w:ilvl w:val="12"/>
                <w:numId w:val="0"/>
              </w:numPr>
              <w:jc w:val="center"/>
              <w:rPr>
                <w:sz w:val="28"/>
              </w:rPr>
            </w:pPr>
            <w:r w:rsidRPr="002F4792">
              <w:rPr>
                <w:sz w:val="28"/>
              </w:rPr>
              <w:t>Pentru  compoziţiile de regenerare</w:t>
            </w:r>
          </w:p>
        </w:tc>
      </w:tr>
      <w:tr w:rsidR="00310D76" w:rsidRPr="002F4792" w14:paraId="3EC2C2CC" w14:textId="77777777" w:rsidTr="00310D76">
        <w:trPr>
          <w:cantSplit/>
          <w:jc w:val="center"/>
        </w:trPr>
        <w:tc>
          <w:tcPr>
            <w:tcW w:w="3686" w:type="dxa"/>
          </w:tcPr>
          <w:p w14:paraId="7E08E274" w14:textId="77777777" w:rsidR="00310D76" w:rsidRPr="002F4792" w:rsidRDefault="00310D76" w:rsidP="00310D76">
            <w:pPr>
              <w:pStyle w:val="scrisnormal-2"/>
              <w:numPr>
                <w:ilvl w:val="12"/>
                <w:numId w:val="0"/>
              </w:numPr>
              <w:ind w:firstLine="720"/>
              <w:rPr>
                <w:b/>
                <w:sz w:val="28"/>
              </w:rPr>
            </w:pPr>
          </w:p>
        </w:tc>
        <w:tc>
          <w:tcPr>
            <w:tcW w:w="1984" w:type="dxa"/>
          </w:tcPr>
          <w:p w14:paraId="35E4845C" w14:textId="77777777" w:rsidR="00310D76" w:rsidRPr="002F4792" w:rsidRDefault="00310D76" w:rsidP="00310D76">
            <w:pPr>
              <w:pStyle w:val="scrisnormal-2"/>
              <w:numPr>
                <w:ilvl w:val="12"/>
                <w:numId w:val="0"/>
              </w:numPr>
              <w:ind w:firstLine="720"/>
              <w:jc w:val="center"/>
              <w:rPr>
                <w:sz w:val="28"/>
              </w:rPr>
            </w:pPr>
            <w:r w:rsidRPr="002F4792">
              <w:rPr>
                <w:sz w:val="28"/>
              </w:rPr>
              <w:t>b</w:t>
            </w:r>
            <w:r w:rsidRPr="002F4792">
              <w:rPr>
                <w:sz w:val="28"/>
                <w:vertAlign w:val="subscript"/>
              </w:rPr>
              <w:t>1</w:t>
            </w:r>
          </w:p>
        </w:tc>
        <w:tc>
          <w:tcPr>
            <w:tcW w:w="1418" w:type="dxa"/>
          </w:tcPr>
          <w:p w14:paraId="1AB69FF5" w14:textId="77777777" w:rsidR="00310D76" w:rsidRPr="002F4792" w:rsidRDefault="00310D76" w:rsidP="00310D76">
            <w:pPr>
              <w:pStyle w:val="scrisnormal-2"/>
              <w:numPr>
                <w:ilvl w:val="12"/>
                <w:numId w:val="0"/>
              </w:numPr>
              <w:ind w:firstLine="720"/>
              <w:jc w:val="center"/>
              <w:rPr>
                <w:sz w:val="28"/>
              </w:rPr>
            </w:pPr>
            <w:r w:rsidRPr="002F4792">
              <w:rPr>
                <w:sz w:val="28"/>
              </w:rPr>
              <w:t>b</w:t>
            </w:r>
            <w:r w:rsidRPr="002F4792">
              <w:rPr>
                <w:sz w:val="28"/>
                <w:vertAlign w:val="subscript"/>
              </w:rPr>
              <w:t>2</w:t>
            </w:r>
          </w:p>
        </w:tc>
        <w:tc>
          <w:tcPr>
            <w:tcW w:w="1984" w:type="dxa"/>
          </w:tcPr>
          <w:p w14:paraId="6B232802" w14:textId="77777777" w:rsidR="00310D76" w:rsidRPr="002F4792" w:rsidRDefault="00310D76" w:rsidP="00310D76">
            <w:pPr>
              <w:pStyle w:val="scrisnormal-2"/>
              <w:numPr>
                <w:ilvl w:val="12"/>
                <w:numId w:val="0"/>
              </w:numPr>
              <w:ind w:firstLine="720"/>
              <w:jc w:val="center"/>
              <w:rPr>
                <w:sz w:val="28"/>
                <w:vertAlign w:val="subscript"/>
              </w:rPr>
            </w:pPr>
            <w:r w:rsidRPr="002F4792">
              <w:rPr>
                <w:sz w:val="28"/>
              </w:rPr>
              <w:t>b</w:t>
            </w:r>
            <w:r w:rsidRPr="002F4792">
              <w:rPr>
                <w:sz w:val="28"/>
                <w:vertAlign w:val="subscript"/>
              </w:rPr>
              <w:t>3</w:t>
            </w:r>
          </w:p>
        </w:tc>
      </w:tr>
      <w:tr w:rsidR="00310D76" w:rsidRPr="002F4792" w14:paraId="49D3755A" w14:textId="77777777" w:rsidTr="00310D76">
        <w:trPr>
          <w:cantSplit/>
          <w:jc w:val="center"/>
        </w:trPr>
        <w:tc>
          <w:tcPr>
            <w:tcW w:w="3686" w:type="dxa"/>
          </w:tcPr>
          <w:p w14:paraId="50B7DF81" w14:textId="77777777" w:rsidR="00310D76" w:rsidRPr="002F4792" w:rsidRDefault="00310D76" w:rsidP="00310D76">
            <w:pPr>
              <w:pStyle w:val="scrisnormal-2"/>
              <w:numPr>
                <w:ilvl w:val="12"/>
                <w:numId w:val="0"/>
              </w:numPr>
              <w:jc w:val="left"/>
              <w:rPr>
                <w:sz w:val="28"/>
              </w:rPr>
            </w:pPr>
            <w:r w:rsidRPr="002F4792">
              <w:rPr>
                <w:sz w:val="28"/>
              </w:rPr>
              <w:t>- pregătirea terenului................</w:t>
            </w:r>
          </w:p>
        </w:tc>
        <w:tc>
          <w:tcPr>
            <w:tcW w:w="1984" w:type="dxa"/>
          </w:tcPr>
          <w:p w14:paraId="39063812" w14:textId="77777777" w:rsidR="00310D76" w:rsidRPr="002F4792" w:rsidRDefault="00310D76" w:rsidP="00310D76">
            <w:pPr>
              <w:pStyle w:val="scrisnormal-2"/>
              <w:numPr>
                <w:ilvl w:val="12"/>
                <w:numId w:val="0"/>
              </w:numPr>
              <w:jc w:val="center"/>
              <w:rPr>
                <w:sz w:val="28"/>
              </w:rPr>
            </w:pPr>
            <w:r w:rsidRPr="002F4792">
              <w:rPr>
                <w:sz w:val="28"/>
              </w:rPr>
              <w:t>3+51</w:t>
            </w:r>
          </w:p>
        </w:tc>
        <w:tc>
          <w:tcPr>
            <w:tcW w:w="1418" w:type="dxa"/>
          </w:tcPr>
          <w:p w14:paraId="3EA1ED12" w14:textId="77777777" w:rsidR="00310D76" w:rsidRPr="002F4792" w:rsidRDefault="00310D76" w:rsidP="00310D76">
            <w:pPr>
              <w:pStyle w:val="scrisnormal-2"/>
              <w:numPr>
                <w:ilvl w:val="12"/>
                <w:numId w:val="0"/>
              </w:numPr>
              <w:jc w:val="center"/>
              <w:rPr>
                <w:sz w:val="28"/>
              </w:rPr>
            </w:pPr>
            <w:r w:rsidRPr="002F4792">
              <w:rPr>
                <w:sz w:val="28"/>
              </w:rPr>
              <w:t>51</w:t>
            </w:r>
          </w:p>
        </w:tc>
        <w:tc>
          <w:tcPr>
            <w:tcW w:w="1984" w:type="dxa"/>
          </w:tcPr>
          <w:p w14:paraId="65109FE8" w14:textId="77777777" w:rsidR="00310D76" w:rsidRPr="002F4792" w:rsidRDefault="00310D76" w:rsidP="00310D76">
            <w:pPr>
              <w:pStyle w:val="scrisnormal-2"/>
              <w:numPr>
                <w:ilvl w:val="12"/>
                <w:numId w:val="0"/>
              </w:numPr>
              <w:jc w:val="center"/>
              <w:rPr>
                <w:sz w:val="28"/>
              </w:rPr>
            </w:pPr>
            <w:r w:rsidRPr="002F4792">
              <w:rPr>
                <w:sz w:val="28"/>
              </w:rPr>
              <w:t>3 + 51</w:t>
            </w:r>
          </w:p>
        </w:tc>
      </w:tr>
      <w:tr w:rsidR="00310D76" w:rsidRPr="002F4792" w14:paraId="2F4C3372" w14:textId="77777777" w:rsidTr="00310D76">
        <w:trPr>
          <w:cantSplit/>
          <w:jc w:val="center"/>
        </w:trPr>
        <w:tc>
          <w:tcPr>
            <w:tcW w:w="3686" w:type="dxa"/>
          </w:tcPr>
          <w:p w14:paraId="5049D104" w14:textId="77777777" w:rsidR="00310D76" w:rsidRPr="002F4792" w:rsidRDefault="00310D76" w:rsidP="00310D76">
            <w:pPr>
              <w:pStyle w:val="scrisnormal-2"/>
              <w:numPr>
                <w:ilvl w:val="12"/>
                <w:numId w:val="0"/>
              </w:numPr>
              <w:jc w:val="left"/>
              <w:rPr>
                <w:sz w:val="28"/>
              </w:rPr>
            </w:pPr>
            <w:r w:rsidRPr="002F4792">
              <w:rPr>
                <w:sz w:val="28"/>
              </w:rPr>
              <w:t>- pregătirea solului...................</w:t>
            </w:r>
          </w:p>
        </w:tc>
        <w:tc>
          <w:tcPr>
            <w:tcW w:w="1984" w:type="dxa"/>
          </w:tcPr>
          <w:p w14:paraId="3AE45FB1" w14:textId="77777777" w:rsidR="00310D76" w:rsidRPr="002F4792" w:rsidRDefault="00310D76" w:rsidP="00310D76">
            <w:pPr>
              <w:pStyle w:val="scrisnormal-2"/>
              <w:numPr>
                <w:ilvl w:val="12"/>
                <w:numId w:val="0"/>
              </w:numPr>
              <w:jc w:val="center"/>
              <w:rPr>
                <w:sz w:val="28"/>
              </w:rPr>
            </w:pPr>
            <w:r w:rsidRPr="002F4792">
              <w:rPr>
                <w:sz w:val="28"/>
              </w:rPr>
              <w:t>112</w:t>
            </w:r>
          </w:p>
        </w:tc>
        <w:tc>
          <w:tcPr>
            <w:tcW w:w="1418" w:type="dxa"/>
          </w:tcPr>
          <w:p w14:paraId="6637EFF3" w14:textId="77777777" w:rsidR="00310D76" w:rsidRPr="002F4792" w:rsidRDefault="00310D76" w:rsidP="00310D76">
            <w:pPr>
              <w:pStyle w:val="scrisnormal-2"/>
              <w:numPr>
                <w:ilvl w:val="12"/>
                <w:numId w:val="0"/>
              </w:numPr>
              <w:jc w:val="center"/>
              <w:rPr>
                <w:sz w:val="28"/>
              </w:rPr>
            </w:pPr>
            <w:r w:rsidRPr="002F4792">
              <w:rPr>
                <w:sz w:val="28"/>
              </w:rPr>
              <w:t>131</w:t>
            </w:r>
          </w:p>
        </w:tc>
        <w:tc>
          <w:tcPr>
            <w:tcW w:w="1984" w:type="dxa"/>
          </w:tcPr>
          <w:p w14:paraId="0AFD37A4" w14:textId="77777777" w:rsidR="00310D76" w:rsidRPr="002F4792" w:rsidRDefault="00310D76" w:rsidP="00310D76">
            <w:pPr>
              <w:pStyle w:val="scrisnormal-2"/>
              <w:numPr>
                <w:ilvl w:val="12"/>
                <w:numId w:val="0"/>
              </w:numPr>
              <w:jc w:val="center"/>
              <w:rPr>
                <w:sz w:val="28"/>
              </w:rPr>
            </w:pPr>
            <w:r w:rsidRPr="002F4792">
              <w:rPr>
                <w:sz w:val="28"/>
              </w:rPr>
              <w:t>122 sau 131</w:t>
            </w:r>
          </w:p>
        </w:tc>
      </w:tr>
      <w:tr w:rsidR="00310D76" w:rsidRPr="002F4792" w14:paraId="75166D35" w14:textId="77777777" w:rsidTr="00310D76">
        <w:trPr>
          <w:cantSplit/>
          <w:jc w:val="center"/>
        </w:trPr>
        <w:tc>
          <w:tcPr>
            <w:tcW w:w="3686" w:type="dxa"/>
          </w:tcPr>
          <w:p w14:paraId="195E5DFB" w14:textId="77777777" w:rsidR="00310D76" w:rsidRPr="002F4792" w:rsidRDefault="00310D76" w:rsidP="00310D76">
            <w:pPr>
              <w:pStyle w:val="scrisnormal-2"/>
              <w:numPr>
                <w:ilvl w:val="12"/>
                <w:numId w:val="0"/>
              </w:numPr>
              <w:jc w:val="left"/>
              <w:rPr>
                <w:sz w:val="28"/>
              </w:rPr>
            </w:pPr>
            <w:r w:rsidRPr="002F4792">
              <w:rPr>
                <w:sz w:val="28"/>
              </w:rPr>
              <w:t>- împăduriri..............................</w:t>
            </w:r>
          </w:p>
        </w:tc>
        <w:tc>
          <w:tcPr>
            <w:tcW w:w="1984" w:type="dxa"/>
          </w:tcPr>
          <w:p w14:paraId="54481730" w14:textId="77777777" w:rsidR="00310D76" w:rsidRPr="002F4792" w:rsidRDefault="00310D76" w:rsidP="00310D76">
            <w:pPr>
              <w:pStyle w:val="scrisnormal-2"/>
              <w:numPr>
                <w:ilvl w:val="12"/>
                <w:numId w:val="0"/>
              </w:numPr>
              <w:jc w:val="center"/>
              <w:rPr>
                <w:sz w:val="28"/>
              </w:rPr>
            </w:pPr>
            <w:r w:rsidRPr="002F4792">
              <w:rPr>
                <w:sz w:val="28"/>
              </w:rPr>
              <w:t>21111</w:t>
            </w:r>
          </w:p>
        </w:tc>
        <w:tc>
          <w:tcPr>
            <w:tcW w:w="1418" w:type="dxa"/>
          </w:tcPr>
          <w:p w14:paraId="6CAE5E55" w14:textId="77777777" w:rsidR="00310D76" w:rsidRPr="002F4792" w:rsidRDefault="00310D76" w:rsidP="00310D76">
            <w:pPr>
              <w:pStyle w:val="scrisnormal-2"/>
              <w:numPr>
                <w:ilvl w:val="12"/>
                <w:numId w:val="0"/>
              </w:numPr>
              <w:jc w:val="center"/>
              <w:rPr>
                <w:sz w:val="28"/>
              </w:rPr>
            </w:pPr>
            <w:r w:rsidRPr="002F4792">
              <w:rPr>
                <w:sz w:val="28"/>
              </w:rPr>
              <w:t>21111</w:t>
            </w:r>
          </w:p>
        </w:tc>
        <w:tc>
          <w:tcPr>
            <w:tcW w:w="1984" w:type="dxa"/>
          </w:tcPr>
          <w:p w14:paraId="7865D12C" w14:textId="77777777" w:rsidR="00310D76" w:rsidRPr="002F4792" w:rsidRDefault="00310D76" w:rsidP="00310D76">
            <w:pPr>
              <w:pStyle w:val="scrisnormal-2"/>
              <w:numPr>
                <w:ilvl w:val="12"/>
                <w:numId w:val="0"/>
              </w:numPr>
              <w:jc w:val="center"/>
              <w:rPr>
                <w:sz w:val="28"/>
              </w:rPr>
            </w:pPr>
            <w:r w:rsidRPr="002F4792">
              <w:rPr>
                <w:sz w:val="28"/>
              </w:rPr>
              <w:t>21111</w:t>
            </w:r>
          </w:p>
        </w:tc>
      </w:tr>
      <w:tr w:rsidR="00310D76" w:rsidRPr="002F4792" w14:paraId="0D205E7E" w14:textId="77777777" w:rsidTr="00310D76">
        <w:trPr>
          <w:cantSplit/>
          <w:jc w:val="center"/>
        </w:trPr>
        <w:tc>
          <w:tcPr>
            <w:tcW w:w="3686" w:type="dxa"/>
          </w:tcPr>
          <w:p w14:paraId="78687D91" w14:textId="77777777" w:rsidR="00310D76" w:rsidRPr="002F4792" w:rsidRDefault="00310D76" w:rsidP="00310D76">
            <w:pPr>
              <w:pStyle w:val="scrisnormal-2"/>
              <w:numPr>
                <w:ilvl w:val="12"/>
                <w:numId w:val="0"/>
              </w:numPr>
              <w:jc w:val="left"/>
              <w:rPr>
                <w:sz w:val="28"/>
              </w:rPr>
            </w:pPr>
            <w:r w:rsidRPr="002F4792">
              <w:rPr>
                <w:sz w:val="28"/>
              </w:rPr>
              <w:t>- întreţinere .............................</w:t>
            </w:r>
          </w:p>
        </w:tc>
        <w:tc>
          <w:tcPr>
            <w:tcW w:w="5386" w:type="dxa"/>
            <w:gridSpan w:val="3"/>
          </w:tcPr>
          <w:p w14:paraId="5BA6127E" w14:textId="77777777" w:rsidR="00310D76" w:rsidRPr="002F4792" w:rsidRDefault="00310D76" w:rsidP="00310D76">
            <w:pPr>
              <w:pStyle w:val="scrisnormal-2"/>
              <w:numPr>
                <w:ilvl w:val="12"/>
                <w:numId w:val="0"/>
              </w:numPr>
              <w:jc w:val="center"/>
              <w:rPr>
                <w:sz w:val="28"/>
              </w:rPr>
            </w:pPr>
            <w:r w:rsidRPr="002F4792">
              <w:rPr>
                <w:sz w:val="28"/>
              </w:rPr>
              <w:t>anexa 4a</w:t>
            </w:r>
          </w:p>
        </w:tc>
      </w:tr>
    </w:tbl>
    <w:p w14:paraId="2DD5BEC6" w14:textId="77777777" w:rsidR="00310D76" w:rsidRPr="002F4792" w:rsidRDefault="00310D76" w:rsidP="00310D76">
      <w:pPr>
        <w:pStyle w:val="scrisnormal-2"/>
        <w:numPr>
          <w:ilvl w:val="12"/>
          <w:numId w:val="0"/>
        </w:numPr>
        <w:ind w:firstLine="720"/>
        <w:rPr>
          <w:sz w:val="28"/>
        </w:rPr>
      </w:pPr>
    </w:p>
    <w:p w14:paraId="7C0471D7" w14:textId="77777777" w:rsidR="00310D76" w:rsidRPr="002F4792" w:rsidRDefault="00310D76" w:rsidP="00310D76">
      <w:pPr>
        <w:pStyle w:val="scrisnormal-2"/>
        <w:numPr>
          <w:ilvl w:val="12"/>
          <w:numId w:val="0"/>
        </w:numPr>
        <w:ind w:firstLine="720"/>
        <w:rPr>
          <w:b/>
          <w:sz w:val="28"/>
        </w:rPr>
      </w:pPr>
      <w:r w:rsidRPr="002F4792">
        <w:rPr>
          <w:sz w:val="28"/>
        </w:rPr>
        <w:t xml:space="preserve"> </w:t>
      </w:r>
      <w:r w:rsidRPr="002F4792">
        <w:rPr>
          <w:b/>
          <w:sz w:val="28"/>
        </w:rPr>
        <w:t>Notă:</w:t>
      </w:r>
    </w:p>
    <w:p w14:paraId="519042FC" w14:textId="77777777" w:rsidR="00310D76" w:rsidRPr="002F4792" w:rsidRDefault="00310D76" w:rsidP="00310D76">
      <w:pPr>
        <w:pStyle w:val="scrisnormal-2"/>
        <w:numPr>
          <w:ilvl w:val="12"/>
          <w:numId w:val="0"/>
        </w:numPr>
        <w:ind w:firstLine="720"/>
        <w:rPr>
          <w:i/>
          <w:sz w:val="28"/>
          <w:lang w:val="fr-FR"/>
        </w:rPr>
      </w:pPr>
      <w:r w:rsidRPr="002F4792">
        <w:rPr>
          <w:b/>
          <w:sz w:val="28"/>
        </w:rPr>
        <w:t xml:space="preserve">- </w:t>
      </w:r>
      <w:r w:rsidRPr="002F4792">
        <w:rPr>
          <w:i/>
          <w:sz w:val="28"/>
          <w:lang w:val="fr-FR"/>
        </w:rPr>
        <w:t xml:space="preserve">Staţiuni cu condiţii labile (exces de apă), în cazurile tipice nemodificate </w:t>
      </w:r>
    </w:p>
    <w:p w14:paraId="26669D62" w14:textId="77777777" w:rsidR="00310D76" w:rsidRPr="002F4792" w:rsidRDefault="00310D76" w:rsidP="00310D76">
      <w:pPr>
        <w:pStyle w:val="scrisnormal-2"/>
        <w:numPr>
          <w:ilvl w:val="12"/>
          <w:numId w:val="0"/>
        </w:numPr>
        <w:ind w:firstLine="720"/>
        <w:rPr>
          <w:b/>
          <w:sz w:val="28"/>
        </w:rPr>
      </w:pPr>
      <w:r w:rsidRPr="002F4792">
        <w:rPr>
          <w:b/>
          <w:sz w:val="28"/>
        </w:rPr>
        <w:t>-</w:t>
      </w:r>
      <w:r w:rsidRPr="002F4792">
        <w:rPr>
          <w:sz w:val="28"/>
        </w:rPr>
        <w:t xml:space="preserve"> Regenerarea naturală a stejarului pedunculat se produce cu dificultate din cauza florei higrofile </w:t>
      </w:r>
    </w:p>
    <w:p w14:paraId="49B0784A" w14:textId="77777777" w:rsidR="00310D76" w:rsidRPr="002F4792" w:rsidRDefault="00310D76" w:rsidP="00310D76">
      <w:pPr>
        <w:pStyle w:val="scrisnormal-2"/>
        <w:numPr>
          <w:ilvl w:val="12"/>
          <w:numId w:val="0"/>
        </w:numPr>
        <w:ind w:firstLine="720"/>
        <w:rPr>
          <w:sz w:val="28"/>
        </w:rPr>
      </w:pPr>
      <w:r w:rsidRPr="002F4792">
        <w:rPr>
          <w:b/>
          <w:sz w:val="28"/>
        </w:rPr>
        <w:t>-</w:t>
      </w:r>
      <w:r w:rsidRPr="002F4792">
        <w:rPr>
          <w:sz w:val="28"/>
        </w:rPr>
        <w:t xml:space="preserve"> În cazurile în care nivelul apei freatice a coborât sub 2-3 m, stațiunile - solurile - vegetația suferă modificări esențiale, care nu mai fac posibilă încadrarea lor în această GE </w:t>
      </w:r>
    </w:p>
    <w:p w14:paraId="120397DC" w14:textId="77777777" w:rsidR="00310D76" w:rsidRPr="002F4792" w:rsidRDefault="00310D76" w:rsidP="00310D76">
      <w:pPr>
        <w:pStyle w:val="scrisnormal-2"/>
        <w:numPr>
          <w:ilvl w:val="12"/>
          <w:numId w:val="0"/>
        </w:numPr>
        <w:ind w:firstLine="720"/>
        <w:rPr>
          <w:b/>
          <w:sz w:val="28"/>
        </w:rPr>
      </w:pPr>
    </w:p>
    <w:p w14:paraId="2EE598C2" w14:textId="77777777" w:rsidR="00310D76" w:rsidRPr="002F4792" w:rsidRDefault="00310D76" w:rsidP="00310D76">
      <w:pPr>
        <w:pStyle w:val="GR-Ecologica"/>
        <w:numPr>
          <w:ilvl w:val="12"/>
          <w:numId w:val="0"/>
        </w:numPr>
        <w:ind w:firstLine="720"/>
        <w:rPr>
          <w:b/>
          <w:bCs/>
          <w:sz w:val="28"/>
        </w:rPr>
      </w:pPr>
      <w:r w:rsidRPr="002F4792">
        <w:rPr>
          <w:b/>
          <w:bCs/>
          <w:sz w:val="28"/>
        </w:rPr>
        <w:t>grupa ecologică 65 (GE 65)</w:t>
      </w:r>
    </w:p>
    <w:p w14:paraId="3922090B" w14:textId="77777777" w:rsidR="00310D76" w:rsidRPr="002F4792" w:rsidRDefault="00310D76" w:rsidP="00310D76">
      <w:pPr>
        <w:pStyle w:val="STATIUNEA"/>
        <w:numPr>
          <w:ilvl w:val="12"/>
          <w:numId w:val="0"/>
        </w:numPr>
        <w:ind w:firstLine="720"/>
        <w:rPr>
          <w:sz w:val="28"/>
        </w:rPr>
      </w:pPr>
      <w:r w:rsidRPr="002F4792">
        <w:rPr>
          <w:sz w:val="28"/>
        </w:rPr>
        <w:t>Deluros de aninişuri şi zăvoaie (s/m), soluri aluviale, V. ed. mijlociu-mare</w:t>
      </w:r>
    </w:p>
    <w:p w14:paraId="69C1B82C"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47C34D45" w14:textId="77777777" w:rsidR="00310D76" w:rsidRPr="002F4792" w:rsidRDefault="00310D76" w:rsidP="00310D76">
      <w:pPr>
        <w:pStyle w:val="scrisnormal-2"/>
        <w:numPr>
          <w:ilvl w:val="12"/>
          <w:numId w:val="0"/>
        </w:numPr>
        <w:ind w:firstLine="720"/>
        <w:rPr>
          <w:sz w:val="28"/>
        </w:rPr>
      </w:pPr>
      <w:r w:rsidRPr="002F4792">
        <w:rPr>
          <w:sz w:val="28"/>
        </w:rPr>
        <w:t xml:space="preserve">Terenuri așezate, ușor vălurite, la baze de versanți cu izvoare de coastă, în lunci, rar până la des inundabile în regim natural, însă scurt timp, în toată regiunea de dealuri; depozite aluviale variate cu textură predominant fină; complexe de soluri aluviale tipice și gleizate (aluviosoluri districe, eutrice, calcarice și aluviosoluri var. gleice în adâncime sau freatic umede), uneori aluviale molice (aluviosoluri molice), mijlociu profunde până la profunde. </w:t>
      </w:r>
    </w:p>
    <w:p w14:paraId="2A782F60" w14:textId="77777777" w:rsidR="00310D76" w:rsidRPr="002F4792" w:rsidRDefault="00310D76" w:rsidP="00310D76">
      <w:pPr>
        <w:pStyle w:val="scrisnormal-2"/>
        <w:numPr>
          <w:ilvl w:val="12"/>
          <w:numId w:val="0"/>
        </w:numPr>
        <w:ind w:firstLine="720"/>
        <w:rPr>
          <w:sz w:val="28"/>
        </w:rPr>
      </w:pPr>
      <w:r w:rsidRPr="002F4792">
        <w:rPr>
          <w:b/>
          <w:sz w:val="28"/>
          <w:lang w:val="pt-BR"/>
        </w:rPr>
        <w:t>Tipuri de staţiuni:</w:t>
      </w:r>
    </w:p>
    <w:p w14:paraId="5FBE5183" w14:textId="77777777" w:rsidR="00310D76" w:rsidRPr="002F4792" w:rsidRDefault="00310D76" w:rsidP="00310D76">
      <w:pPr>
        <w:pStyle w:val="scrisnormal-2"/>
        <w:numPr>
          <w:ilvl w:val="12"/>
          <w:numId w:val="0"/>
        </w:numPr>
        <w:ind w:firstLine="720"/>
        <w:rPr>
          <w:sz w:val="28"/>
        </w:rPr>
      </w:pPr>
      <w:r w:rsidRPr="002F4792">
        <w:rPr>
          <w:sz w:val="28"/>
        </w:rPr>
        <w:t>5253 - Deluros de goruneto-făgete (aninișuri ± zăvoaie de plopi) Pm-s, aluvial moderat humifer, în luncă joasă</w:t>
      </w:r>
    </w:p>
    <w:p w14:paraId="2349EE0D" w14:textId="77777777" w:rsidR="00310D76" w:rsidRPr="002F4792" w:rsidRDefault="00310D76" w:rsidP="00310D76">
      <w:pPr>
        <w:pStyle w:val="scrisnormal-2"/>
        <w:numPr>
          <w:ilvl w:val="12"/>
          <w:numId w:val="0"/>
        </w:numPr>
        <w:ind w:firstLine="720"/>
        <w:rPr>
          <w:sz w:val="28"/>
          <w:lang w:val="fr-FR"/>
        </w:rPr>
      </w:pPr>
      <w:r w:rsidRPr="002F4792">
        <w:rPr>
          <w:sz w:val="28"/>
          <w:lang w:val="fr-FR"/>
        </w:rPr>
        <w:t>6263 - Deluros de cvercete (aninișuri ± zăvoaie de plopi) Pm(s), aluvial molic (intens - moderat) humifer</w:t>
      </w:r>
    </w:p>
    <w:p w14:paraId="663E2BEE" w14:textId="77777777" w:rsidR="00310D76" w:rsidRPr="002F4792" w:rsidRDefault="00310D76" w:rsidP="00310D76">
      <w:pPr>
        <w:pStyle w:val="scrisnormal-2"/>
        <w:numPr>
          <w:ilvl w:val="12"/>
          <w:numId w:val="0"/>
        </w:numPr>
        <w:ind w:firstLine="720"/>
        <w:rPr>
          <w:sz w:val="28"/>
          <w:lang w:val="fr-FR"/>
        </w:rPr>
      </w:pPr>
      <w:r w:rsidRPr="002F4792">
        <w:rPr>
          <w:sz w:val="28"/>
          <w:lang w:val="fr-FR"/>
        </w:rPr>
        <w:t>7530 - Deluros de cvercete cu stejar (aninişuri ± zăvoaie de plopi) Pm-s, aluvial moderat humifer</w:t>
      </w:r>
    </w:p>
    <w:p w14:paraId="7A28470A"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763A34F4"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9722 - Anin negru pur de productivitate superioară din regiunea de dealuri (s/m)</w:t>
      </w:r>
    </w:p>
    <w:p w14:paraId="320E6B41" w14:textId="77777777" w:rsidR="00310D76" w:rsidRPr="002F4792" w:rsidRDefault="00310D76" w:rsidP="00310D76">
      <w:pPr>
        <w:pStyle w:val="scrisnormal-2"/>
        <w:numPr>
          <w:ilvl w:val="12"/>
          <w:numId w:val="0"/>
        </w:numPr>
        <w:ind w:firstLine="720"/>
        <w:rPr>
          <w:bCs/>
          <w:sz w:val="28"/>
          <w:lang w:val="en-US"/>
        </w:rPr>
      </w:pPr>
      <w:r w:rsidRPr="002F4792">
        <w:rPr>
          <w:bCs/>
          <w:sz w:val="28"/>
          <w:lang w:val="en-US"/>
        </w:rPr>
        <w:t xml:space="preserve">9911 - Amestec de anin negru și anin alb din regiunea deluroasă (s/m) </w:t>
      </w:r>
    </w:p>
    <w:p w14:paraId="6E3564C4" w14:textId="77777777" w:rsidR="00310D76" w:rsidRPr="002F4792" w:rsidRDefault="00310D76" w:rsidP="00310D76">
      <w:pPr>
        <w:pStyle w:val="scrisnormal-2"/>
        <w:numPr>
          <w:ilvl w:val="12"/>
          <w:numId w:val="0"/>
        </w:numPr>
        <w:ind w:firstLine="720"/>
        <w:rPr>
          <w:bCs/>
          <w:sz w:val="28"/>
          <w:lang w:val="en-US"/>
        </w:rPr>
      </w:pPr>
      <w:r w:rsidRPr="002F4792">
        <w:rPr>
          <w:bCs/>
          <w:sz w:val="28"/>
          <w:lang w:val="en-US"/>
        </w:rPr>
        <w:t>9311 b - Zăvoi amestecat de plop alb și negru de productivitate superioară</w:t>
      </w:r>
      <w:r w:rsidR="00436930" w:rsidRPr="002F4792">
        <w:rPr>
          <w:bCs/>
          <w:sz w:val="28"/>
          <w:lang w:val="en-US"/>
        </w:rPr>
        <w:t>/mijlocie</w:t>
      </w:r>
      <w:r w:rsidRPr="002F4792">
        <w:rPr>
          <w:bCs/>
          <w:sz w:val="28"/>
          <w:lang w:val="en-US"/>
        </w:rPr>
        <w:t xml:space="preserve"> (s/m) </w:t>
      </w:r>
    </w:p>
    <w:p w14:paraId="1167B056" w14:textId="77777777" w:rsidR="00310D76" w:rsidRPr="002F4792" w:rsidRDefault="00310D76" w:rsidP="00310D76">
      <w:pPr>
        <w:pStyle w:val="scrisnormal-2"/>
        <w:numPr>
          <w:ilvl w:val="12"/>
          <w:numId w:val="0"/>
        </w:numPr>
        <w:ind w:firstLine="720"/>
        <w:rPr>
          <w:bCs/>
          <w:sz w:val="28"/>
          <w:lang w:val="en-US"/>
        </w:rPr>
      </w:pPr>
      <w:r w:rsidRPr="002F4792">
        <w:rPr>
          <w:bCs/>
          <w:sz w:val="28"/>
          <w:lang w:val="en-US"/>
        </w:rPr>
        <w:t>9721 - Zăvoi de anin negru (s)</w:t>
      </w:r>
    </w:p>
    <w:p w14:paraId="51E493E8" w14:textId="77777777" w:rsidR="00310D76" w:rsidRPr="002F4792" w:rsidRDefault="00310D76" w:rsidP="00310D76">
      <w:pPr>
        <w:pStyle w:val="scrisnormal-2"/>
        <w:numPr>
          <w:ilvl w:val="12"/>
          <w:numId w:val="0"/>
        </w:numPr>
        <w:ind w:firstLine="720"/>
        <w:rPr>
          <w:i/>
          <w:sz w:val="28"/>
          <w:lang w:val="en-US"/>
        </w:rPr>
      </w:pPr>
      <w:r w:rsidRPr="002F4792">
        <w:rPr>
          <w:i/>
          <w:sz w:val="28"/>
          <w:lang w:val="en-US"/>
        </w:rPr>
        <w:t>Compoziţii-ţel:</w:t>
      </w:r>
    </w:p>
    <w:p w14:paraId="490AFBC1" w14:textId="77777777" w:rsidR="00310D76" w:rsidRPr="002F4792" w:rsidRDefault="00310D76" w:rsidP="00310D76">
      <w:pPr>
        <w:pStyle w:val="scrisnormal-2"/>
        <w:numPr>
          <w:ilvl w:val="12"/>
          <w:numId w:val="0"/>
        </w:numPr>
        <w:ind w:firstLine="720"/>
        <w:rPr>
          <w:sz w:val="28"/>
          <w:lang w:val="en-US"/>
        </w:rPr>
      </w:pPr>
      <w:r w:rsidRPr="002F4792">
        <w:rPr>
          <w:sz w:val="28"/>
          <w:lang w:val="en-US"/>
        </w:rPr>
        <w:t>a</w:t>
      </w:r>
      <w:r w:rsidRPr="002F4792">
        <w:rPr>
          <w:sz w:val="28"/>
          <w:vertAlign w:val="subscript"/>
          <w:lang w:val="en-US"/>
        </w:rPr>
        <w:t>1</w:t>
      </w:r>
      <w:r w:rsidRPr="002F4792">
        <w:rPr>
          <w:sz w:val="28"/>
          <w:lang w:val="en-US"/>
        </w:rPr>
        <w:t xml:space="preserve"> - 5-7 An.n, An + 3-5 Fr, Pl</w:t>
      </w:r>
    </w:p>
    <w:p w14:paraId="4568F819"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- 5-6 Pl, Pl.n, Pl.c, Fr (St) + 4-5 An.n, An</w:t>
      </w:r>
    </w:p>
    <w:p w14:paraId="6702C0E1"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 xml:space="preserve">3 </w:t>
      </w:r>
      <w:r w:rsidRPr="002F4792">
        <w:rPr>
          <w:sz w:val="28"/>
        </w:rPr>
        <w:t xml:space="preserve">- 5-6 St, St.r + 2-3 Fr, Te, Nu.n + 2 Div (Pl, Pl.c, An, Ju, Pă)  </w:t>
      </w:r>
    </w:p>
    <w:p w14:paraId="6FAE63DB"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1039CCE3"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- 5-7 An.n, An + 3-5 Fr, Pl</w:t>
      </w:r>
    </w:p>
    <w:p w14:paraId="1475CB8D"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- 5-7 An.n, An + 3-5 Pl, Pl.n, Pl.c, Fr (St)</w:t>
      </w:r>
    </w:p>
    <w:p w14:paraId="060EA4B6"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3</w:t>
      </w:r>
      <w:r w:rsidRPr="002F4792">
        <w:rPr>
          <w:sz w:val="28"/>
        </w:rPr>
        <w:t xml:space="preserve"> - 4-5 St, St.r + 2-4 Fr, Te, Nu.n, Ul.c, Ci + 2-3 Div (Pl, Pl.c, An, Ju, Pă) </w:t>
      </w:r>
    </w:p>
    <w:p w14:paraId="7AD18E57"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544E9099" w14:textId="77777777" w:rsidR="00310D76" w:rsidRPr="002F4792" w:rsidRDefault="00310D76" w:rsidP="00310D76">
      <w:pPr>
        <w:pStyle w:val="scrisnormal-2"/>
        <w:numPr>
          <w:ilvl w:val="12"/>
          <w:numId w:val="0"/>
        </w:numPr>
        <w:ind w:firstLine="720"/>
        <w:rPr>
          <w:iCs/>
          <w:sz w:val="28"/>
        </w:rPr>
      </w:pPr>
      <w:r w:rsidRPr="002F4792">
        <w:rPr>
          <w:iCs/>
          <w:sz w:val="28"/>
        </w:rPr>
        <w:t>- pregătirea terenului.............................3 + 6</w:t>
      </w:r>
    </w:p>
    <w:p w14:paraId="650E141F" w14:textId="77777777" w:rsidR="00310D76" w:rsidRPr="002F4792" w:rsidRDefault="00310D76" w:rsidP="00310D76">
      <w:pPr>
        <w:pStyle w:val="scrisnormal-2"/>
        <w:numPr>
          <w:ilvl w:val="12"/>
          <w:numId w:val="0"/>
        </w:numPr>
        <w:ind w:firstLine="720"/>
        <w:rPr>
          <w:iCs/>
          <w:sz w:val="28"/>
        </w:rPr>
      </w:pPr>
      <w:r w:rsidRPr="002F4792">
        <w:rPr>
          <w:iCs/>
          <w:sz w:val="28"/>
        </w:rPr>
        <w:t>- pregătirea solului.................................01</w:t>
      </w:r>
    </w:p>
    <w:p w14:paraId="6826E198" w14:textId="77777777" w:rsidR="00310D76" w:rsidRPr="002F4792" w:rsidRDefault="00310D76" w:rsidP="00310D76">
      <w:pPr>
        <w:pStyle w:val="scrisnormal-2"/>
        <w:numPr>
          <w:ilvl w:val="12"/>
          <w:numId w:val="0"/>
        </w:numPr>
        <w:ind w:firstLine="720"/>
        <w:rPr>
          <w:iCs/>
          <w:sz w:val="28"/>
        </w:rPr>
      </w:pPr>
      <w:r w:rsidRPr="002F4792">
        <w:rPr>
          <w:iCs/>
          <w:sz w:val="28"/>
        </w:rPr>
        <w:t>- împăduriri............................................21111</w:t>
      </w:r>
    </w:p>
    <w:p w14:paraId="36A9797B"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1EA647CA" w14:textId="77777777" w:rsidR="00310D76" w:rsidRPr="002F4792" w:rsidRDefault="00310D76" w:rsidP="00310D76">
      <w:pPr>
        <w:pStyle w:val="scrisnormal-2"/>
        <w:numPr>
          <w:ilvl w:val="12"/>
          <w:numId w:val="0"/>
        </w:numPr>
        <w:ind w:firstLine="720"/>
        <w:rPr>
          <w:b/>
          <w:sz w:val="28"/>
        </w:rPr>
      </w:pPr>
      <w:r w:rsidRPr="002F4792">
        <w:rPr>
          <w:b/>
          <w:sz w:val="28"/>
        </w:rPr>
        <w:t>Notă:</w:t>
      </w:r>
    </w:p>
    <w:p w14:paraId="6C1CDDA2"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Arborete cu rol important în protecţia malurilor râurilor</w:t>
      </w:r>
    </w:p>
    <w:p w14:paraId="2A6F741B"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Stejarul, frasinul și plopul alb se vor introduce în compoziția de regenerare în mod limitatat, în microstaţiuni corespunzătoare exigenţelor lor</w:t>
      </w:r>
    </w:p>
    <w:p w14:paraId="10C60B26" w14:textId="77777777" w:rsidR="00310D76" w:rsidRPr="002F4792" w:rsidRDefault="00310D76" w:rsidP="00310D76">
      <w:pPr>
        <w:pStyle w:val="scrisnormal-2"/>
        <w:numPr>
          <w:ilvl w:val="12"/>
          <w:numId w:val="0"/>
        </w:numPr>
        <w:ind w:firstLine="720"/>
        <w:rPr>
          <w:sz w:val="28"/>
        </w:rPr>
      </w:pPr>
      <w:r w:rsidRPr="002F4792">
        <w:rPr>
          <w:sz w:val="28"/>
        </w:rPr>
        <w:t>- Compozițiile de regenerare cu stejar și nuc se vor realiza numai în stațiuni cu soluri aluviale molice, slab scheletice, cel puțin mijlociu profunde, situate spre versant</w:t>
      </w:r>
    </w:p>
    <w:p w14:paraId="18A67465" w14:textId="77777777" w:rsidR="00310D76" w:rsidRPr="002F4792" w:rsidRDefault="00310D76" w:rsidP="00310D76">
      <w:pPr>
        <w:pStyle w:val="scrisnormal-2"/>
        <w:numPr>
          <w:ilvl w:val="12"/>
          <w:numId w:val="0"/>
        </w:numPr>
        <w:ind w:firstLine="720"/>
        <w:rPr>
          <w:b/>
          <w:sz w:val="28"/>
        </w:rPr>
      </w:pPr>
    </w:p>
    <w:p w14:paraId="44CBF406" w14:textId="77777777" w:rsidR="00310D76" w:rsidRPr="002F4792" w:rsidRDefault="00310D76" w:rsidP="00310D76">
      <w:pPr>
        <w:pStyle w:val="GR-Ecologica"/>
        <w:numPr>
          <w:ilvl w:val="12"/>
          <w:numId w:val="0"/>
        </w:numPr>
        <w:ind w:firstLine="720"/>
        <w:rPr>
          <w:b/>
          <w:bCs/>
          <w:sz w:val="28"/>
        </w:rPr>
      </w:pPr>
      <w:r w:rsidRPr="002F4792">
        <w:rPr>
          <w:b/>
          <w:bCs/>
          <w:sz w:val="28"/>
        </w:rPr>
        <w:t>grupa ecologică 66 (GE 66)</w:t>
      </w:r>
    </w:p>
    <w:p w14:paraId="5F5D5FE5" w14:textId="77777777" w:rsidR="00310D76" w:rsidRPr="002F4792" w:rsidRDefault="00310D76" w:rsidP="00310D76">
      <w:pPr>
        <w:pStyle w:val="STATIUNEA"/>
        <w:numPr>
          <w:ilvl w:val="12"/>
          <w:numId w:val="0"/>
        </w:numPr>
        <w:ind w:firstLine="720"/>
        <w:rPr>
          <w:sz w:val="28"/>
        </w:rPr>
      </w:pPr>
      <w:r w:rsidRPr="002F4792">
        <w:rPr>
          <w:sz w:val="28"/>
        </w:rPr>
        <w:t>Deluros de aninişuri şi zăvoaie (i-m), protosoluri aluviale, V. ed. mic-mijlociu</w:t>
      </w:r>
    </w:p>
    <w:p w14:paraId="1C34CC9B"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309A05D0" w14:textId="77777777" w:rsidR="00310D76" w:rsidRPr="002F4792" w:rsidRDefault="00310D76" w:rsidP="00310D76">
      <w:pPr>
        <w:pStyle w:val="scrisnormal-2"/>
        <w:numPr>
          <w:ilvl w:val="12"/>
          <w:numId w:val="0"/>
        </w:numPr>
        <w:ind w:firstLine="720"/>
        <w:rPr>
          <w:sz w:val="28"/>
        </w:rPr>
      </w:pPr>
      <w:r w:rsidRPr="002F4792">
        <w:rPr>
          <w:sz w:val="28"/>
        </w:rPr>
        <w:t xml:space="preserve">Terenuri joase în luncă, des și scurt timp inundate; depozite aluviale predominant grosiere; protosoluri aluviale tipice (aluviosoluri entice), uneori protosoluri aluviale (aluviosoluri entice) în complex cu aluviuni nesolificate (spre albia minoră). </w:t>
      </w:r>
    </w:p>
    <w:p w14:paraId="1FDDDC8C" w14:textId="77777777" w:rsidR="00310D76" w:rsidRPr="002F4792" w:rsidRDefault="00310D76" w:rsidP="00310D76">
      <w:pPr>
        <w:pStyle w:val="scrisnormal-2"/>
        <w:numPr>
          <w:ilvl w:val="12"/>
          <w:numId w:val="0"/>
        </w:numPr>
        <w:ind w:firstLine="720"/>
        <w:rPr>
          <w:sz w:val="28"/>
          <w:lang w:val="fr-FR"/>
        </w:rPr>
      </w:pPr>
      <w:r w:rsidRPr="002F4792">
        <w:rPr>
          <w:b/>
          <w:sz w:val="28"/>
          <w:lang w:val="pt-BR"/>
        </w:rPr>
        <w:t>Tipuri de staţiuni:</w:t>
      </w:r>
    </w:p>
    <w:p w14:paraId="1D62B47D" w14:textId="77777777" w:rsidR="00310D76" w:rsidRPr="002F4792" w:rsidRDefault="00310D76" w:rsidP="00310D76">
      <w:pPr>
        <w:pStyle w:val="scrisnormal-2"/>
        <w:numPr>
          <w:ilvl w:val="12"/>
          <w:numId w:val="0"/>
        </w:numPr>
        <w:ind w:firstLine="720"/>
        <w:rPr>
          <w:sz w:val="28"/>
          <w:lang w:val="fr-FR"/>
        </w:rPr>
      </w:pPr>
      <w:r w:rsidRPr="002F4792">
        <w:rPr>
          <w:sz w:val="28"/>
          <w:lang w:val="fr-FR"/>
        </w:rPr>
        <w:t>5251 - Deluros de gorunete şi făgete (aninişuri ± zăvoaie de plopi) Pi, albie majoră</w:t>
      </w:r>
    </w:p>
    <w:p w14:paraId="6EB2D9C7" w14:textId="77777777" w:rsidR="00310D76" w:rsidRPr="002F4792" w:rsidRDefault="00310D76" w:rsidP="00310D76">
      <w:pPr>
        <w:pStyle w:val="scrisnormal-2"/>
        <w:numPr>
          <w:ilvl w:val="12"/>
          <w:numId w:val="0"/>
        </w:numPr>
        <w:ind w:firstLine="720"/>
        <w:rPr>
          <w:sz w:val="28"/>
          <w:lang w:val="fr-FR"/>
        </w:rPr>
      </w:pPr>
      <w:r w:rsidRPr="002F4792">
        <w:rPr>
          <w:sz w:val="28"/>
          <w:lang w:val="fr-FR"/>
        </w:rPr>
        <w:t>5252 - Deluros de gorunete şi făgete (aninişuri ± zăvoaie de plopi) Pi(m), aluvial slab humifer, în luncă joasă</w:t>
      </w:r>
    </w:p>
    <w:p w14:paraId="5E59943D" w14:textId="77777777" w:rsidR="00310D76" w:rsidRPr="002F4792" w:rsidRDefault="00310D76" w:rsidP="00310D76">
      <w:pPr>
        <w:pStyle w:val="scrisnormal-2"/>
        <w:numPr>
          <w:ilvl w:val="12"/>
          <w:numId w:val="0"/>
        </w:numPr>
        <w:ind w:firstLine="720"/>
        <w:rPr>
          <w:sz w:val="28"/>
          <w:lang w:val="fr-FR"/>
        </w:rPr>
      </w:pPr>
      <w:r w:rsidRPr="002F4792">
        <w:rPr>
          <w:sz w:val="28"/>
          <w:lang w:val="fr-FR"/>
        </w:rPr>
        <w:t>6261 - Deluros de cvercete şi făgete de limită inferioară (aninșuri ± zăvoaie de plopi), talveg, Pi</w:t>
      </w:r>
    </w:p>
    <w:p w14:paraId="2D98C632" w14:textId="77777777" w:rsidR="00310D76" w:rsidRPr="002F4792" w:rsidRDefault="00310D76" w:rsidP="00310D76">
      <w:pPr>
        <w:pStyle w:val="scrisnormal-2"/>
        <w:numPr>
          <w:ilvl w:val="12"/>
          <w:numId w:val="0"/>
        </w:numPr>
        <w:ind w:firstLine="720"/>
        <w:rPr>
          <w:sz w:val="28"/>
          <w:lang w:val="fr-FR"/>
        </w:rPr>
      </w:pPr>
      <w:r w:rsidRPr="002F4792">
        <w:rPr>
          <w:sz w:val="28"/>
          <w:lang w:val="fr-FR"/>
        </w:rPr>
        <w:t>6262 - Deluros de cvercete (aninișuri ± zăvoaie de plopi) Pi(m), aluvial slab humifer</w:t>
      </w:r>
    </w:p>
    <w:p w14:paraId="58F8446E" w14:textId="77777777" w:rsidR="00310D76" w:rsidRPr="002F4792" w:rsidRDefault="00310D76" w:rsidP="00310D76">
      <w:pPr>
        <w:pStyle w:val="scrisnormal-2"/>
        <w:numPr>
          <w:ilvl w:val="12"/>
          <w:numId w:val="0"/>
        </w:numPr>
        <w:ind w:firstLine="720"/>
        <w:rPr>
          <w:sz w:val="28"/>
          <w:lang w:val="fr-FR"/>
        </w:rPr>
      </w:pPr>
      <w:r w:rsidRPr="002F4792">
        <w:rPr>
          <w:sz w:val="28"/>
          <w:lang w:val="fr-FR"/>
        </w:rPr>
        <w:t>7510 - Deluros de cvercete cu stejar (aninișuri ± zăvoaie de plopi) Pi, albie majoră cu bolovănişuri şi prundişuri</w:t>
      </w:r>
    </w:p>
    <w:p w14:paraId="476608C0" w14:textId="77777777" w:rsidR="00310D76" w:rsidRPr="002F4792" w:rsidRDefault="00310D76" w:rsidP="00310D76">
      <w:pPr>
        <w:pStyle w:val="scrisnormal-2"/>
        <w:numPr>
          <w:ilvl w:val="12"/>
          <w:numId w:val="0"/>
        </w:numPr>
        <w:ind w:firstLine="720"/>
        <w:rPr>
          <w:sz w:val="28"/>
          <w:lang w:val="fr-FR"/>
        </w:rPr>
      </w:pPr>
      <w:r w:rsidRPr="002F4792">
        <w:rPr>
          <w:sz w:val="28"/>
          <w:lang w:val="fr-FR"/>
        </w:rPr>
        <w:t>7520 - Deluros de cvercete cu stejar (aninișuri ± zăvoaie de plopi) Pi-m, aluvial slab humifer</w:t>
      </w:r>
    </w:p>
    <w:p w14:paraId="306A90F5"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0347CD5E" w14:textId="77777777" w:rsidR="00310D76" w:rsidRPr="002F4792" w:rsidRDefault="00CA449D" w:rsidP="00310D76">
      <w:pPr>
        <w:pStyle w:val="scrisnormal-2"/>
        <w:numPr>
          <w:ilvl w:val="12"/>
          <w:numId w:val="0"/>
        </w:numPr>
        <w:ind w:firstLine="720"/>
        <w:rPr>
          <w:b/>
          <w:sz w:val="28"/>
          <w:lang w:val="fr-FR"/>
        </w:rPr>
      </w:pPr>
      <w:r w:rsidRPr="002F4792">
        <w:rPr>
          <w:bCs/>
          <w:sz w:val="28"/>
          <w:lang w:val="fr-FR"/>
        </w:rPr>
        <w:t>9311c</w:t>
      </w:r>
      <w:r w:rsidR="00310D76" w:rsidRPr="002F4792">
        <w:rPr>
          <w:bCs/>
          <w:sz w:val="28"/>
          <w:lang w:val="fr-FR"/>
        </w:rPr>
        <w:t xml:space="preserve"> - Zăvoi (amestecat) de plop alb și negru de productivitate mijlocie -inferioară (m-i)</w:t>
      </w:r>
    </w:p>
    <w:p w14:paraId="749E31C3" w14:textId="77777777" w:rsidR="00310D76" w:rsidRPr="002F4792" w:rsidRDefault="00310D76" w:rsidP="00310D76">
      <w:pPr>
        <w:pStyle w:val="scrisnormal-2"/>
        <w:numPr>
          <w:ilvl w:val="12"/>
          <w:numId w:val="0"/>
        </w:numPr>
        <w:ind w:firstLine="720"/>
        <w:rPr>
          <w:bCs/>
          <w:sz w:val="28"/>
          <w:lang w:val="en-US"/>
        </w:rPr>
      </w:pPr>
      <w:r w:rsidRPr="002F4792">
        <w:rPr>
          <w:bCs/>
          <w:sz w:val="28"/>
          <w:lang w:val="en-US"/>
        </w:rPr>
        <w:t xml:space="preserve">9912* - Anin negru și alb pe aluviuni nisipoase și prundișuri (i-m) </w:t>
      </w:r>
    </w:p>
    <w:p w14:paraId="73E802E5" w14:textId="77777777" w:rsidR="00310D76" w:rsidRPr="002F4792" w:rsidRDefault="00310D76" w:rsidP="00310D76">
      <w:pPr>
        <w:pStyle w:val="scrisnormal-2"/>
        <w:numPr>
          <w:ilvl w:val="12"/>
          <w:numId w:val="0"/>
        </w:numPr>
        <w:ind w:firstLine="720"/>
        <w:rPr>
          <w:bCs/>
          <w:sz w:val="28"/>
          <w:lang w:val="en-US"/>
        </w:rPr>
      </w:pPr>
      <w:r w:rsidRPr="002F4792">
        <w:rPr>
          <w:i/>
          <w:sz w:val="28"/>
        </w:rPr>
        <w:t>Compoziţii-ţel:</w:t>
      </w:r>
    </w:p>
    <w:p w14:paraId="26C4021B"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- 10 An.n, An, Pl</w:t>
      </w:r>
    </w:p>
    <w:p w14:paraId="48918379" w14:textId="77777777" w:rsidR="00310D76" w:rsidRPr="002F4792" w:rsidRDefault="00310D76" w:rsidP="00310D76">
      <w:pPr>
        <w:pStyle w:val="scrisnormal-2"/>
        <w:numPr>
          <w:ilvl w:val="12"/>
          <w:numId w:val="0"/>
        </w:numPr>
        <w:ind w:firstLine="720"/>
        <w:rPr>
          <w:sz w:val="28"/>
        </w:rPr>
      </w:pPr>
      <w:r w:rsidRPr="002F4792">
        <w:rPr>
          <w:sz w:val="28"/>
        </w:rPr>
        <w:t xml:space="preserve">      10 Pl, Pl.n</w:t>
      </w:r>
    </w:p>
    <w:p w14:paraId="116DA59B" w14:textId="77777777" w:rsidR="00310D76" w:rsidRPr="002F4792" w:rsidRDefault="00310D76" w:rsidP="00310D76">
      <w:pPr>
        <w:pStyle w:val="scrisnormal-2"/>
        <w:numPr>
          <w:ilvl w:val="12"/>
          <w:numId w:val="0"/>
        </w:numPr>
        <w:ind w:firstLine="720"/>
        <w:rPr>
          <w:sz w:val="28"/>
          <w:lang w:val="en-US"/>
        </w:rPr>
      </w:pPr>
      <w:r w:rsidRPr="002F4792">
        <w:rPr>
          <w:sz w:val="28"/>
        </w:rPr>
        <w:t>a</w:t>
      </w:r>
      <w:r w:rsidRPr="002F4792">
        <w:rPr>
          <w:sz w:val="28"/>
          <w:vertAlign w:val="subscript"/>
        </w:rPr>
        <w:t>2</w:t>
      </w:r>
      <w:r w:rsidRPr="002F4792">
        <w:rPr>
          <w:sz w:val="28"/>
        </w:rPr>
        <w:t xml:space="preserve"> - 10 </w:t>
      </w:r>
      <w:r w:rsidRPr="002F4792">
        <w:rPr>
          <w:sz w:val="28"/>
          <w:lang w:val="en-US"/>
        </w:rPr>
        <w:t xml:space="preserve">Pl, Pl.n, </w:t>
      </w:r>
      <w:r w:rsidRPr="002F4792">
        <w:rPr>
          <w:sz w:val="28"/>
        </w:rPr>
        <w:t>An.n, An, Fr</w:t>
      </w:r>
      <w:r w:rsidRPr="002F4792">
        <w:rPr>
          <w:sz w:val="28"/>
          <w:lang w:val="en-US"/>
        </w:rPr>
        <w:t xml:space="preserve"> (Fr.b, Fr.p)</w:t>
      </w:r>
    </w:p>
    <w:p w14:paraId="3676ED52" w14:textId="77777777" w:rsidR="00310D76" w:rsidRPr="002F4792" w:rsidRDefault="00310D76" w:rsidP="00310D76">
      <w:pPr>
        <w:pStyle w:val="scrisnormal-2"/>
        <w:numPr>
          <w:ilvl w:val="12"/>
          <w:numId w:val="0"/>
        </w:numPr>
        <w:ind w:firstLine="720"/>
        <w:rPr>
          <w:sz w:val="28"/>
          <w:lang w:val="fr-FR"/>
        </w:rPr>
      </w:pPr>
      <w:r w:rsidRPr="002F4792">
        <w:rPr>
          <w:sz w:val="28"/>
        </w:rPr>
        <w:t xml:space="preserve">      </w:t>
      </w:r>
      <w:r w:rsidRPr="002F4792">
        <w:rPr>
          <w:sz w:val="28"/>
          <w:lang w:val="fr-FR"/>
        </w:rPr>
        <w:t>10 Sc, Gl</w:t>
      </w:r>
    </w:p>
    <w:p w14:paraId="0B7B3D9B"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      10 Pi.n, Pi</w:t>
      </w:r>
    </w:p>
    <w:p w14:paraId="11F71C7B" w14:textId="77777777" w:rsidR="00310D76" w:rsidRPr="002F4792" w:rsidRDefault="00310D76" w:rsidP="00310D76">
      <w:pPr>
        <w:pStyle w:val="scrisnormal-2"/>
        <w:numPr>
          <w:ilvl w:val="12"/>
          <w:numId w:val="0"/>
        </w:numPr>
        <w:ind w:firstLine="720"/>
        <w:rPr>
          <w:sz w:val="28"/>
          <w:lang w:val="fr-FR"/>
        </w:rPr>
      </w:pPr>
      <w:r w:rsidRPr="002F4792">
        <w:rPr>
          <w:i/>
          <w:sz w:val="28"/>
          <w:lang w:val="fr-FR"/>
        </w:rPr>
        <w:t xml:space="preserve">Compoziţii de regenerare: </w:t>
      </w:r>
    </w:p>
    <w:p w14:paraId="500C64DD"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- 10 An.n, An, Pl</w:t>
      </w:r>
    </w:p>
    <w:p w14:paraId="06864562" w14:textId="77777777" w:rsidR="00310D76" w:rsidRPr="002F4792" w:rsidRDefault="00310D76" w:rsidP="00310D76">
      <w:pPr>
        <w:pStyle w:val="scrisnormal-2"/>
        <w:numPr>
          <w:ilvl w:val="12"/>
          <w:numId w:val="0"/>
        </w:numPr>
        <w:ind w:firstLine="720"/>
        <w:rPr>
          <w:sz w:val="28"/>
        </w:rPr>
      </w:pPr>
      <w:r w:rsidRPr="002F4792">
        <w:rPr>
          <w:sz w:val="28"/>
        </w:rPr>
        <w:t xml:space="preserve">       10 Pl, Pl.n</w:t>
      </w:r>
    </w:p>
    <w:p w14:paraId="682084EF" w14:textId="77777777" w:rsidR="00310D76" w:rsidRPr="002F4792" w:rsidRDefault="00310D76" w:rsidP="00310D76">
      <w:pPr>
        <w:pStyle w:val="scrisnormal-2"/>
        <w:numPr>
          <w:ilvl w:val="12"/>
          <w:numId w:val="0"/>
        </w:numPr>
        <w:ind w:firstLine="720"/>
        <w:rPr>
          <w:sz w:val="28"/>
          <w:lang w:val="en-US"/>
        </w:rPr>
      </w:pPr>
      <w:r w:rsidRPr="002F4792">
        <w:rPr>
          <w:sz w:val="28"/>
        </w:rPr>
        <w:t>b</w:t>
      </w:r>
      <w:r w:rsidRPr="002F4792">
        <w:rPr>
          <w:sz w:val="28"/>
          <w:vertAlign w:val="subscript"/>
        </w:rPr>
        <w:t>2</w:t>
      </w:r>
      <w:r w:rsidRPr="002F4792">
        <w:rPr>
          <w:sz w:val="28"/>
        </w:rPr>
        <w:t xml:space="preserve"> - 10 </w:t>
      </w:r>
      <w:r w:rsidRPr="002F4792">
        <w:rPr>
          <w:sz w:val="28"/>
          <w:lang w:val="en-US"/>
        </w:rPr>
        <w:t xml:space="preserve">Pl, Pl.n, Pl.c, </w:t>
      </w:r>
      <w:r w:rsidRPr="002F4792">
        <w:rPr>
          <w:sz w:val="28"/>
        </w:rPr>
        <w:t>An.n, An, Fr</w:t>
      </w:r>
      <w:r w:rsidRPr="002F4792">
        <w:rPr>
          <w:sz w:val="28"/>
          <w:lang w:val="en-US"/>
        </w:rPr>
        <w:t xml:space="preserve"> (Fr.b, Fr.p)</w:t>
      </w:r>
    </w:p>
    <w:p w14:paraId="4298B7D7" w14:textId="77777777" w:rsidR="00310D76" w:rsidRPr="002F4792" w:rsidRDefault="00310D76" w:rsidP="00310D76">
      <w:pPr>
        <w:pStyle w:val="scrisnormal-2"/>
        <w:numPr>
          <w:ilvl w:val="12"/>
          <w:numId w:val="0"/>
        </w:numPr>
        <w:ind w:firstLine="720"/>
        <w:rPr>
          <w:sz w:val="28"/>
        </w:rPr>
      </w:pPr>
      <w:r w:rsidRPr="002F4792">
        <w:rPr>
          <w:sz w:val="28"/>
        </w:rPr>
        <w:t xml:space="preserve">       10 Sc, Gl</w:t>
      </w:r>
    </w:p>
    <w:p w14:paraId="77D185F9" w14:textId="77777777" w:rsidR="00310D76" w:rsidRPr="002F4792" w:rsidRDefault="00310D76" w:rsidP="00310D76">
      <w:pPr>
        <w:pStyle w:val="scrisnormal-2"/>
        <w:numPr>
          <w:ilvl w:val="12"/>
          <w:numId w:val="0"/>
        </w:numPr>
        <w:ind w:firstLine="720"/>
        <w:rPr>
          <w:sz w:val="28"/>
        </w:rPr>
      </w:pPr>
      <w:r w:rsidRPr="002F4792">
        <w:rPr>
          <w:sz w:val="28"/>
        </w:rPr>
        <w:t xml:space="preserve">       6-7 Pi.n, Pi + 3-4 An (Aj)</w:t>
      </w:r>
    </w:p>
    <w:p w14:paraId="3C0D9D9D" w14:textId="77777777" w:rsidR="00310D76" w:rsidRPr="002F4792" w:rsidRDefault="00310D76" w:rsidP="00310D76">
      <w:pPr>
        <w:pStyle w:val="scrisnormal-2"/>
        <w:numPr>
          <w:ilvl w:val="12"/>
          <w:numId w:val="0"/>
        </w:numPr>
        <w:ind w:firstLine="720"/>
        <w:rPr>
          <w:sz w:val="28"/>
        </w:rPr>
      </w:pPr>
      <w:r w:rsidRPr="002F4792">
        <w:rPr>
          <w:i/>
          <w:sz w:val="28"/>
        </w:rPr>
        <w:t>Tehnologii de împădurire:</w:t>
      </w:r>
    </w:p>
    <w:p w14:paraId="7164691F" w14:textId="77777777" w:rsidR="00310D76" w:rsidRPr="002F4792" w:rsidRDefault="00310D76" w:rsidP="00310D76">
      <w:pPr>
        <w:pStyle w:val="scrisnormal-2"/>
        <w:numPr>
          <w:ilvl w:val="12"/>
          <w:numId w:val="0"/>
        </w:numPr>
        <w:ind w:firstLine="720"/>
        <w:rPr>
          <w:iCs/>
          <w:sz w:val="28"/>
        </w:rPr>
      </w:pPr>
      <w:r w:rsidRPr="002F4792">
        <w:rPr>
          <w:iCs/>
          <w:sz w:val="28"/>
        </w:rPr>
        <w:t>- pregătirea terenului.............................3</w:t>
      </w:r>
    </w:p>
    <w:p w14:paraId="3421C957" w14:textId="77777777" w:rsidR="00310D76" w:rsidRPr="002F4792" w:rsidRDefault="00310D76" w:rsidP="00310D76">
      <w:pPr>
        <w:pStyle w:val="scrisnormal-2"/>
        <w:numPr>
          <w:ilvl w:val="12"/>
          <w:numId w:val="0"/>
        </w:numPr>
        <w:ind w:firstLine="720"/>
        <w:rPr>
          <w:iCs/>
          <w:sz w:val="28"/>
        </w:rPr>
      </w:pPr>
      <w:r w:rsidRPr="002F4792">
        <w:rPr>
          <w:iCs/>
          <w:sz w:val="28"/>
        </w:rPr>
        <w:t>- pregătirea solului................................01 + 02</w:t>
      </w:r>
    </w:p>
    <w:p w14:paraId="0F35EAD8" w14:textId="77777777" w:rsidR="00310D76" w:rsidRPr="002F4792" w:rsidRDefault="00310D76" w:rsidP="00310D76">
      <w:pPr>
        <w:pStyle w:val="scrisnormal-2"/>
        <w:numPr>
          <w:ilvl w:val="12"/>
          <w:numId w:val="0"/>
        </w:numPr>
        <w:ind w:firstLine="720"/>
        <w:rPr>
          <w:iCs/>
          <w:sz w:val="28"/>
        </w:rPr>
      </w:pPr>
      <w:r w:rsidRPr="002F4792">
        <w:rPr>
          <w:iCs/>
          <w:sz w:val="28"/>
        </w:rPr>
        <w:t>- împăduriri...........................................21111</w:t>
      </w:r>
    </w:p>
    <w:p w14:paraId="227F2AF3"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039F74E3" w14:textId="77777777" w:rsidR="00310D76" w:rsidRPr="002F4792" w:rsidRDefault="00310D76" w:rsidP="00310D76">
      <w:pPr>
        <w:pStyle w:val="scrisnormal-2"/>
        <w:numPr>
          <w:ilvl w:val="12"/>
          <w:numId w:val="0"/>
        </w:numPr>
        <w:ind w:firstLine="720"/>
        <w:rPr>
          <w:b/>
          <w:sz w:val="28"/>
        </w:rPr>
      </w:pPr>
      <w:r w:rsidRPr="002F4792">
        <w:rPr>
          <w:b/>
          <w:sz w:val="28"/>
        </w:rPr>
        <w:t>Notă:</w:t>
      </w:r>
    </w:p>
    <w:p w14:paraId="1753DC51"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În cazul protosolurilor aluviale litice şi a aluviunilor slab solificate se vor menţine pâlcurile de specii forestiere instalate în mod natural, mai ales în situaţiile în care inundaţiile se produc foarte rar, situaţie în care stațiunile evoluează către cele specifice GE 100 A, iar în compoziția de împădurire se introduc salcâmul şi glădița (pe grinduri)</w:t>
      </w:r>
    </w:p>
    <w:p w14:paraId="0737DD94" w14:textId="77777777" w:rsidR="00310D76" w:rsidRPr="002F4792" w:rsidRDefault="00310D76" w:rsidP="00310D76">
      <w:pPr>
        <w:pStyle w:val="scrisnormal-2"/>
        <w:numPr>
          <w:ilvl w:val="12"/>
          <w:numId w:val="0"/>
        </w:numPr>
        <w:ind w:firstLine="720"/>
        <w:rPr>
          <w:sz w:val="28"/>
        </w:rPr>
      </w:pPr>
      <w:r w:rsidRPr="002F4792">
        <w:rPr>
          <w:sz w:val="28"/>
        </w:rPr>
        <w:t>- Formulele de împădurile cu pin sunt menționate pentru luncile din Podișul Moldovei (Sucevei)</w:t>
      </w:r>
    </w:p>
    <w:p w14:paraId="053C3B8E" w14:textId="77777777" w:rsidR="00310D76" w:rsidRPr="002F4792" w:rsidRDefault="00310D76" w:rsidP="00310D76">
      <w:pPr>
        <w:pStyle w:val="scrisnormal-2"/>
        <w:numPr>
          <w:ilvl w:val="12"/>
          <w:numId w:val="0"/>
        </w:numPr>
        <w:ind w:firstLine="720"/>
        <w:rPr>
          <w:b/>
          <w:sz w:val="28"/>
        </w:rPr>
      </w:pPr>
    </w:p>
    <w:p w14:paraId="72C56051" w14:textId="77777777" w:rsidR="00310D76" w:rsidRPr="002F4792" w:rsidRDefault="00310D76" w:rsidP="00310D76">
      <w:pPr>
        <w:pStyle w:val="SUB-SUBCAPITOL"/>
        <w:numPr>
          <w:ilvl w:val="12"/>
          <w:numId w:val="0"/>
        </w:numPr>
        <w:ind w:firstLine="720"/>
        <w:rPr>
          <w:sz w:val="28"/>
        </w:rPr>
      </w:pPr>
      <w:r w:rsidRPr="002F4792">
        <w:rPr>
          <w:sz w:val="28"/>
        </w:rPr>
        <w:t>B</w:t>
      </w:r>
      <w:r w:rsidRPr="002F4792">
        <w:rPr>
          <w:sz w:val="28"/>
          <w:vertAlign w:val="subscript"/>
        </w:rPr>
        <w:t>2</w:t>
      </w:r>
      <w:r w:rsidRPr="002F4792">
        <w:rPr>
          <w:sz w:val="28"/>
        </w:rPr>
        <w:t>. silvostepa de deal (s</w:t>
      </w:r>
      <w:r w:rsidRPr="002F4792">
        <w:rPr>
          <w:caps w:val="0"/>
          <w:sz w:val="28"/>
        </w:rPr>
        <w:t>sd</w:t>
      </w:r>
      <w:r w:rsidRPr="002F4792">
        <w:rPr>
          <w:sz w:val="28"/>
        </w:rPr>
        <w:t>)</w:t>
      </w:r>
    </w:p>
    <w:p w14:paraId="190D0A4D" w14:textId="77777777" w:rsidR="00310D76" w:rsidRPr="002F4792" w:rsidRDefault="00310D76" w:rsidP="00310D76">
      <w:pPr>
        <w:pStyle w:val="SUB-SUBCAPITOL"/>
        <w:numPr>
          <w:ilvl w:val="12"/>
          <w:numId w:val="0"/>
        </w:numPr>
        <w:ind w:firstLine="720"/>
        <w:rPr>
          <w:sz w:val="28"/>
        </w:rPr>
      </w:pPr>
    </w:p>
    <w:p w14:paraId="2450DDA7" w14:textId="77777777" w:rsidR="00310D76" w:rsidRPr="002F4792" w:rsidRDefault="00310D76" w:rsidP="00310D76">
      <w:pPr>
        <w:pStyle w:val="scrisnormal-2"/>
        <w:numPr>
          <w:ilvl w:val="12"/>
          <w:numId w:val="0"/>
        </w:numPr>
        <w:ind w:firstLine="720"/>
        <w:rPr>
          <w:sz w:val="28"/>
        </w:rPr>
      </w:pPr>
      <w:r w:rsidRPr="002F4792">
        <w:rPr>
          <w:sz w:val="28"/>
        </w:rPr>
        <w:t xml:space="preserve">Se întinde la altitudini de 200-500m, în Dealurile Râmnic-Buzău, Podișul Dobrogei, Podișul Central Moldovenesc, Podișul Transilvaniei, mai rar în Piemonturile Vestice, munții joși ai Banatului, Clisura Dunării; </w:t>
      </w:r>
      <w:r w:rsidRPr="002F4792">
        <w:rPr>
          <w:i/>
          <w:sz w:val="28"/>
        </w:rPr>
        <w:t xml:space="preserve">substraturi </w:t>
      </w:r>
      <w:r w:rsidRPr="002F4792">
        <w:rPr>
          <w:sz w:val="28"/>
        </w:rPr>
        <w:t xml:space="preserve">de regulă sedimentare constituite din marne și argile nisipoase, nisipuri, depozite loessoide, gresii nisipoase, calcare, conglomerate, uneori chiar roci eruptive și metamorfice; </w:t>
      </w:r>
      <w:r w:rsidRPr="002F4792">
        <w:rPr>
          <w:i/>
          <w:sz w:val="28"/>
        </w:rPr>
        <w:t>climat</w:t>
      </w:r>
      <w:r w:rsidRPr="002F4792">
        <w:rPr>
          <w:sz w:val="28"/>
        </w:rPr>
        <w:t xml:space="preserve"> local cu continentalism accentuat, asemănător celui din zona silvostepei zonale; </w:t>
      </w:r>
      <w:r w:rsidRPr="002F4792">
        <w:rPr>
          <w:i/>
          <w:sz w:val="28"/>
        </w:rPr>
        <w:t>soluri</w:t>
      </w:r>
      <w:r w:rsidRPr="002F4792">
        <w:rPr>
          <w:sz w:val="28"/>
        </w:rPr>
        <w:t xml:space="preserve"> cenușii (faeoziomuri greice), cernoziomuri argiloiluviale (cernoziomuri şi faeoziomuri argice), cernoziomuri cambice (cernoziomuri şi faeoziomuri cambice), rendzine (rendzine tipice, calcarice, scheletice şi faeoziomuri  tipice, cambice var. subrendzinice), pseudorendzine (faeoziomuri pararendzinice), regosoluri (regosoluri), local litosoluri (litosoluri).</w:t>
      </w:r>
    </w:p>
    <w:p w14:paraId="4D54138D" w14:textId="77777777" w:rsidR="00310D76" w:rsidRPr="002F4792" w:rsidRDefault="00310D76" w:rsidP="00310D76">
      <w:pPr>
        <w:pStyle w:val="scrisnormal-2"/>
        <w:numPr>
          <w:ilvl w:val="12"/>
          <w:numId w:val="0"/>
        </w:numPr>
        <w:ind w:firstLine="720"/>
        <w:rPr>
          <w:sz w:val="28"/>
          <w:lang w:val="fr-FR"/>
        </w:rPr>
      </w:pPr>
      <w:r w:rsidRPr="002F4792">
        <w:rPr>
          <w:i/>
          <w:sz w:val="28"/>
          <w:lang w:val="fr-FR"/>
        </w:rPr>
        <w:t>Factori limitativi:</w:t>
      </w:r>
      <w:r w:rsidRPr="002F4792">
        <w:rPr>
          <w:sz w:val="28"/>
          <w:lang w:val="fr-FR"/>
        </w:rPr>
        <w:t xml:space="preserve"> conţinut ridicat de schelet, insolaţie.</w:t>
      </w:r>
    </w:p>
    <w:p w14:paraId="2D7EF7CB" w14:textId="77777777" w:rsidR="00310D76" w:rsidRPr="002F4792" w:rsidRDefault="00310D76" w:rsidP="00310D76">
      <w:pPr>
        <w:pStyle w:val="scrisnormal-2"/>
        <w:numPr>
          <w:ilvl w:val="12"/>
          <w:numId w:val="0"/>
        </w:numPr>
        <w:ind w:firstLine="720"/>
        <w:rPr>
          <w:sz w:val="28"/>
          <w:lang w:val="fr-FR"/>
        </w:rPr>
      </w:pPr>
    </w:p>
    <w:p w14:paraId="7AF4EBFA" w14:textId="77777777" w:rsidR="00310D76" w:rsidRPr="002F4792" w:rsidRDefault="00310D76" w:rsidP="00310D76">
      <w:pPr>
        <w:pStyle w:val="GR-Ecologica"/>
        <w:numPr>
          <w:ilvl w:val="12"/>
          <w:numId w:val="0"/>
        </w:numPr>
        <w:ind w:firstLine="720"/>
        <w:rPr>
          <w:b/>
          <w:bCs/>
          <w:sz w:val="28"/>
          <w:lang w:val="fr-FR"/>
        </w:rPr>
      </w:pPr>
      <w:r w:rsidRPr="002F4792">
        <w:rPr>
          <w:b/>
          <w:bCs/>
          <w:sz w:val="28"/>
          <w:lang w:val="fr-FR"/>
        </w:rPr>
        <w:t>grupa ecologicĂ 67 (GE 67)</w:t>
      </w:r>
    </w:p>
    <w:p w14:paraId="210DCFBB" w14:textId="77777777" w:rsidR="00310D76" w:rsidRPr="002F4792" w:rsidRDefault="00310D76" w:rsidP="00310D76">
      <w:pPr>
        <w:pStyle w:val="STATIUNEA"/>
        <w:numPr>
          <w:ilvl w:val="12"/>
          <w:numId w:val="0"/>
        </w:numPr>
        <w:ind w:firstLine="720"/>
        <w:rPr>
          <w:sz w:val="28"/>
          <w:lang w:val="fr-FR"/>
        </w:rPr>
      </w:pPr>
      <w:r w:rsidRPr="002F4792">
        <w:rPr>
          <w:sz w:val="28"/>
          <w:lang w:val="fr-FR"/>
        </w:rPr>
        <w:t>Deluros de gorunete (± stejar pufos, tei, mojdrean, cărpiniţă) de silvostepă (extrazonală) (i-m), soluri diverse, V. ed. mic-mijlociu</w:t>
      </w:r>
    </w:p>
    <w:p w14:paraId="29E700CB"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Condiţii staţionale:</w:t>
      </w:r>
    </w:p>
    <w:p w14:paraId="1E1626A4" w14:textId="77777777" w:rsidR="00310D76" w:rsidRPr="002F4792" w:rsidRDefault="00310D76" w:rsidP="00310D76">
      <w:pPr>
        <w:pStyle w:val="scrisnormal-2"/>
        <w:numPr>
          <w:ilvl w:val="12"/>
          <w:numId w:val="0"/>
        </w:numPr>
        <w:ind w:firstLine="720"/>
        <w:rPr>
          <w:sz w:val="28"/>
          <w:lang w:val="fr-FR"/>
        </w:rPr>
      </w:pPr>
      <w:r w:rsidRPr="002F4792">
        <w:rPr>
          <w:sz w:val="28"/>
          <w:lang w:val="fr-FR"/>
        </w:rPr>
        <w:t>Altitudini între 250-400 m, frecvent în FD</w:t>
      </w:r>
      <w:r w:rsidRPr="002F4792">
        <w:rPr>
          <w:sz w:val="28"/>
          <w:vertAlign w:val="subscript"/>
          <w:lang w:val="fr-FR"/>
        </w:rPr>
        <w:t>2</w:t>
      </w:r>
      <w:r w:rsidRPr="002F4792">
        <w:rPr>
          <w:sz w:val="28"/>
          <w:lang w:val="fr-FR"/>
        </w:rPr>
        <w:t>, mai rar în FD</w:t>
      </w:r>
      <w:r w:rsidRPr="002F4792">
        <w:rPr>
          <w:sz w:val="28"/>
          <w:vertAlign w:val="subscript"/>
          <w:lang w:val="fr-FR"/>
        </w:rPr>
        <w:t xml:space="preserve">3, </w:t>
      </w:r>
      <w:r w:rsidRPr="002F4792">
        <w:rPr>
          <w:sz w:val="28"/>
          <w:lang w:val="fr-FR"/>
        </w:rPr>
        <w:t>în special în Podișul Dobrogei, Dealurile Buzău-Râmnic, munții joși ai Banatului, Piemonturile Crișene; coame, culmi și versanţi superiori slab-moderat înclinaţi, însoriţi-semiînsoriţi; substraturi: depozite loessoide, marne nisipoase, alternanţe de marne cu pietrișuri, conglomerate, argile reziduale pe calcare, gresii friabile, precum și șisturi cristaline; soluri brune și brune luvice, cenușii, cernoziomuri, pseudorendzine (eutricambosoluri, preluvosoluri, luvosoluri, faeoziomuri greice, cernoziomuri şi faeoziomuri, faeoziomuri pararendzinice) puțin la mijlociu profunde, semischeletice până la scheletice, precum și rendzine litice (rendzine tipice, calcarice, scheletice), litosoluri (litosoluri), local regosoluri (regosoluri) și erodisoluri (antrosoluri erodice).</w:t>
      </w:r>
    </w:p>
    <w:p w14:paraId="52D53293" w14:textId="77777777" w:rsidR="00310D76" w:rsidRPr="002F4792" w:rsidRDefault="00310D76" w:rsidP="00310D76">
      <w:pPr>
        <w:pStyle w:val="scrisnormal-2"/>
        <w:numPr>
          <w:ilvl w:val="12"/>
          <w:numId w:val="0"/>
        </w:numPr>
        <w:ind w:firstLine="720"/>
        <w:rPr>
          <w:sz w:val="28"/>
          <w:lang w:val="fr-FR"/>
        </w:rPr>
      </w:pPr>
      <w:r w:rsidRPr="002F4792">
        <w:rPr>
          <w:b/>
          <w:sz w:val="28"/>
          <w:lang w:val="pt-BR"/>
        </w:rPr>
        <w:t>Tipuri de staţiuni:</w:t>
      </w:r>
    </w:p>
    <w:p w14:paraId="580218CD" w14:textId="77777777" w:rsidR="00310D76" w:rsidRPr="002F4792" w:rsidRDefault="00310D76" w:rsidP="00310D76">
      <w:pPr>
        <w:pStyle w:val="scrisnormal-2"/>
        <w:numPr>
          <w:ilvl w:val="12"/>
          <w:numId w:val="0"/>
        </w:numPr>
        <w:ind w:firstLine="720"/>
        <w:rPr>
          <w:sz w:val="28"/>
        </w:rPr>
      </w:pPr>
      <w:r w:rsidRPr="002F4792">
        <w:rPr>
          <w:sz w:val="28"/>
        </w:rPr>
        <w:t>5121 - Deluros de gorunete Pi, rendzinic edafic mic</w:t>
      </w:r>
    </w:p>
    <w:p w14:paraId="637E63C9" w14:textId="77777777" w:rsidR="00310D76" w:rsidRPr="002F4792" w:rsidRDefault="00310D76" w:rsidP="00310D76">
      <w:pPr>
        <w:pStyle w:val="scrisnormal-2"/>
        <w:numPr>
          <w:ilvl w:val="12"/>
          <w:numId w:val="0"/>
        </w:numPr>
        <w:ind w:firstLine="720"/>
        <w:rPr>
          <w:sz w:val="28"/>
        </w:rPr>
      </w:pPr>
      <w:r w:rsidRPr="002F4792">
        <w:rPr>
          <w:sz w:val="28"/>
        </w:rPr>
        <w:t>5122 - Deluros de gorunete Pm, rendzinic edafic mijlociu</w:t>
      </w:r>
    </w:p>
    <w:p w14:paraId="02C704C5" w14:textId="77777777" w:rsidR="00310D76" w:rsidRPr="002F4792" w:rsidRDefault="00310D76" w:rsidP="00310D76">
      <w:pPr>
        <w:pStyle w:val="scrisnormal-2"/>
        <w:numPr>
          <w:ilvl w:val="12"/>
          <w:numId w:val="0"/>
        </w:numPr>
        <w:ind w:firstLine="720"/>
        <w:rPr>
          <w:sz w:val="28"/>
        </w:rPr>
      </w:pPr>
      <w:r w:rsidRPr="002F4792">
        <w:rPr>
          <w:sz w:val="28"/>
        </w:rPr>
        <w:t>5151 a - Deluros de gorunete Pi-m, brun-brun luvic litic, edafic mic-mijlociu</w:t>
      </w:r>
    </w:p>
    <w:p w14:paraId="280E9883" w14:textId="77777777" w:rsidR="00310D76" w:rsidRPr="002F4792" w:rsidRDefault="00310D76" w:rsidP="00310D76">
      <w:pPr>
        <w:pStyle w:val="scrisnormal-2"/>
        <w:numPr>
          <w:ilvl w:val="12"/>
          <w:numId w:val="0"/>
        </w:numPr>
        <w:ind w:firstLine="720"/>
        <w:rPr>
          <w:sz w:val="28"/>
        </w:rPr>
      </w:pPr>
      <w:r w:rsidRPr="002F4792">
        <w:rPr>
          <w:sz w:val="28"/>
        </w:rPr>
        <w:t>5154* - Deluros de gorunete Pi-m, soluri diverse (cenușii litice, brune rendzinice), edafic mic -mijlociu</w:t>
      </w:r>
    </w:p>
    <w:p w14:paraId="52FDB41B" w14:textId="77777777" w:rsidR="00310D76" w:rsidRPr="002F4792" w:rsidRDefault="00310D76" w:rsidP="00310D76">
      <w:pPr>
        <w:pStyle w:val="scrisnormal-2"/>
        <w:numPr>
          <w:ilvl w:val="12"/>
          <w:numId w:val="0"/>
        </w:numPr>
        <w:ind w:firstLine="720"/>
        <w:rPr>
          <w:sz w:val="28"/>
        </w:rPr>
      </w:pPr>
      <w:r w:rsidRPr="002F4792">
        <w:rPr>
          <w:sz w:val="28"/>
        </w:rPr>
        <w:t>6121 - Deluros de cvercete (gorun, cer ± stejar pufos) Pi, rendzinic edafic mic</w:t>
      </w:r>
    </w:p>
    <w:p w14:paraId="69F34A78" w14:textId="77777777" w:rsidR="00310D76" w:rsidRPr="002F4792" w:rsidRDefault="00310D76" w:rsidP="00310D76">
      <w:pPr>
        <w:pStyle w:val="scrisnormal-2"/>
        <w:numPr>
          <w:ilvl w:val="12"/>
          <w:numId w:val="0"/>
        </w:numPr>
        <w:ind w:firstLine="720"/>
        <w:rPr>
          <w:sz w:val="28"/>
        </w:rPr>
      </w:pPr>
      <w:r w:rsidRPr="002F4792">
        <w:rPr>
          <w:sz w:val="28"/>
        </w:rPr>
        <w:t>6122 - Deluros de cvercete (gorun, cer ± stejar pufos) Pm, rendzinic edafic mijlociu</w:t>
      </w:r>
    </w:p>
    <w:p w14:paraId="357CD58E" w14:textId="77777777" w:rsidR="00310D76" w:rsidRPr="002F4792" w:rsidRDefault="00310D76" w:rsidP="00310D76">
      <w:pPr>
        <w:pStyle w:val="scrisnormal-2"/>
        <w:numPr>
          <w:ilvl w:val="12"/>
          <w:numId w:val="0"/>
        </w:numPr>
        <w:ind w:firstLine="720"/>
        <w:rPr>
          <w:sz w:val="28"/>
        </w:rPr>
      </w:pPr>
      <w:r w:rsidRPr="002F4792">
        <w:rPr>
          <w:sz w:val="28"/>
        </w:rPr>
        <w:t>6122 a - Deluros de cvercete (gorun ± stejar pufos, tei) Pi/m, complex de soluri (rendzinice, cenușii, brune litice, local litosoluri), edafic mic-mijlociu</w:t>
      </w:r>
    </w:p>
    <w:p w14:paraId="11197B03"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1990CE13"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5161 - Gorunet normal cu cărpiniţă (m-i)</w:t>
      </w:r>
    </w:p>
    <w:p w14:paraId="633E7A47"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5162 - Gorunet cu cărpiniţă de productivitate inferioară (i)</w:t>
      </w:r>
    </w:p>
    <w:p w14:paraId="6EE5EBA7"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5163 - Gorunet cu scumpie (i)</w:t>
      </w:r>
    </w:p>
    <w:p w14:paraId="058E5B29"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5332 - Goruneto-șleau dobrogean de productivitate inferioară (i)</w:t>
      </w:r>
    </w:p>
    <w:p w14:paraId="414BE02D"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5333 - Șleau dobrogean de productivitate inferioară (i)</w:t>
      </w:r>
    </w:p>
    <w:p w14:paraId="16E4059A"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7412 - Amestec de gorun, gârniţă și cer pe soluri scheletice (i)</w:t>
      </w:r>
    </w:p>
    <w:p w14:paraId="44B7A3F6"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8222 - Stejar pufos pur din silvostepă (deluroasă) pe substrat de nisip (i)</w:t>
      </w:r>
    </w:p>
    <w:p w14:paraId="5419E4FD"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8421 - Amestec de gorun și stejar pufos (i)</w:t>
      </w:r>
    </w:p>
    <w:p w14:paraId="0072A8D6"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8423 - Amestec de gorun, stejar brumăriu și stejar pufos (i)</w:t>
      </w:r>
    </w:p>
    <w:p w14:paraId="49C3D4EF"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8512 - Șleau de silvostepă din regiunea de dealuri (m)</w:t>
      </w:r>
    </w:p>
    <w:p w14:paraId="78CCC1B1"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622FAC0B"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- 5-6 Go, Ce (St.b), St.p + 4-5 Te, Ju, Cr, Mj, Sb </w:t>
      </w:r>
    </w:p>
    <w:p w14:paraId="59E80EDE"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- 5-6 Go, Ce, St.p + 4-5 Te, Fr, Ju, Cr, Pă, Sb, Mj </w:t>
      </w:r>
    </w:p>
    <w:p w14:paraId="368F3191"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2E6D5621"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- 5-6 Go, Ce (St.b), St.p + 4-5 Te, Ju, Cr, Mj, Pi.n</w:t>
      </w:r>
    </w:p>
    <w:p w14:paraId="338DEA49"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- 5-6 Go, Ce (St.b), St.p + 4-5 Te, Fr, Ju, Cr, Mj, Pă, Sb, Pi.n </w:t>
      </w:r>
    </w:p>
    <w:p w14:paraId="6661B222"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4CFBA45B" w14:textId="77777777" w:rsidR="00310D76" w:rsidRPr="002F4792" w:rsidRDefault="00310D76" w:rsidP="00310D76">
      <w:pPr>
        <w:pStyle w:val="scrisnormal-2"/>
        <w:numPr>
          <w:ilvl w:val="12"/>
          <w:numId w:val="0"/>
        </w:numPr>
        <w:ind w:firstLine="720"/>
        <w:rPr>
          <w:iCs/>
          <w:sz w:val="28"/>
        </w:rPr>
      </w:pPr>
      <w:r w:rsidRPr="002F4792">
        <w:rPr>
          <w:iCs/>
          <w:sz w:val="28"/>
        </w:rPr>
        <w:t>- pregătirea terenului..............................11 sau 41</w:t>
      </w:r>
    </w:p>
    <w:p w14:paraId="6CDD2760" w14:textId="77777777" w:rsidR="00310D76" w:rsidRPr="002F4792" w:rsidRDefault="00310D76" w:rsidP="00310D76">
      <w:pPr>
        <w:pStyle w:val="scrisnormal-2"/>
        <w:numPr>
          <w:ilvl w:val="12"/>
          <w:numId w:val="0"/>
        </w:numPr>
        <w:ind w:firstLine="720"/>
        <w:rPr>
          <w:iCs/>
          <w:sz w:val="28"/>
        </w:rPr>
      </w:pPr>
      <w:r w:rsidRPr="002F4792">
        <w:rPr>
          <w:iCs/>
          <w:sz w:val="28"/>
        </w:rPr>
        <w:t>- pregătirea solului.................................112</w:t>
      </w:r>
    </w:p>
    <w:p w14:paraId="7B3C726D" w14:textId="77777777" w:rsidR="00310D76" w:rsidRPr="002F4792" w:rsidRDefault="00310D76" w:rsidP="00310D76">
      <w:pPr>
        <w:pStyle w:val="scrisnormal-2"/>
        <w:numPr>
          <w:ilvl w:val="12"/>
          <w:numId w:val="0"/>
        </w:numPr>
        <w:ind w:firstLine="720"/>
        <w:rPr>
          <w:iCs/>
          <w:sz w:val="28"/>
        </w:rPr>
      </w:pPr>
      <w:r w:rsidRPr="002F4792">
        <w:rPr>
          <w:iCs/>
          <w:sz w:val="28"/>
        </w:rPr>
        <w:t>- împăduriri............................................ 21111+ 21121</w:t>
      </w:r>
    </w:p>
    <w:p w14:paraId="58FEB6CF"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3EB7FCBD" w14:textId="77777777" w:rsidR="00310D76" w:rsidRPr="002F4792" w:rsidRDefault="00310D76" w:rsidP="00310D76">
      <w:pPr>
        <w:pStyle w:val="scrisnormal-2"/>
        <w:numPr>
          <w:ilvl w:val="12"/>
          <w:numId w:val="0"/>
        </w:numPr>
        <w:ind w:firstLine="720"/>
        <w:rPr>
          <w:b/>
          <w:sz w:val="28"/>
        </w:rPr>
      </w:pPr>
      <w:r w:rsidRPr="002F4792">
        <w:rPr>
          <w:b/>
          <w:sz w:val="28"/>
        </w:rPr>
        <w:t>Notă:</w:t>
      </w:r>
    </w:p>
    <w:p w14:paraId="3367BAD3"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i/>
          <w:sz w:val="28"/>
        </w:rPr>
        <w:t>Staţiuni cu condiţ</w:t>
      </w:r>
      <w:r w:rsidRPr="002F4792">
        <w:rPr>
          <w:i/>
          <w:sz w:val="28"/>
          <w:lang w:val="fr-FR"/>
        </w:rPr>
        <w:t xml:space="preserve">ii extreme (insolaţie, deficit puternic de umiditate) </w:t>
      </w:r>
    </w:p>
    <w:p w14:paraId="2D76F42A"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lang w:val="fr-FR"/>
        </w:rPr>
        <w:t>Arborete cu rol de protecţie a solului,</w:t>
      </w:r>
      <w:r w:rsidRPr="002F4792">
        <w:rPr>
          <w:i/>
          <w:sz w:val="28"/>
          <w:lang w:val="fr-FR"/>
        </w:rPr>
        <w:t xml:space="preserve"> </w:t>
      </w:r>
      <w:r w:rsidRPr="002F4792">
        <w:rPr>
          <w:sz w:val="28"/>
          <w:lang w:val="fr-FR"/>
        </w:rPr>
        <w:t>vulnerabile la incendii</w:t>
      </w:r>
    </w:p>
    <w:p w14:paraId="4781BBFC"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Pinul negru se va introduce numai pe soluri erodate</w:t>
      </w:r>
    </w:p>
    <w:p w14:paraId="57158C63" w14:textId="77777777" w:rsidR="00310D76" w:rsidRPr="002F4792" w:rsidRDefault="00310D76" w:rsidP="00310D76">
      <w:pPr>
        <w:pStyle w:val="scrisnormal-2"/>
        <w:numPr>
          <w:ilvl w:val="12"/>
          <w:numId w:val="0"/>
        </w:numPr>
        <w:ind w:firstLine="720"/>
        <w:rPr>
          <w:b/>
          <w:sz w:val="28"/>
        </w:rPr>
      </w:pPr>
    </w:p>
    <w:p w14:paraId="70B783A2" w14:textId="77777777" w:rsidR="00310D76" w:rsidRPr="002F4792" w:rsidRDefault="00310D76" w:rsidP="00310D76">
      <w:pPr>
        <w:pStyle w:val="GR-Ecologica"/>
        <w:numPr>
          <w:ilvl w:val="12"/>
          <w:numId w:val="0"/>
        </w:numPr>
        <w:ind w:firstLine="720"/>
        <w:rPr>
          <w:b/>
          <w:bCs/>
          <w:sz w:val="28"/>
        </w:rPr>
      </w:pPr>
      <w:r w:rsidRPr="002F4792">
        <w:rPr>
          <w:b/>
          <w:bCs/>
          <w:sz w:val="28"/>
        </w:rPr>
        <w:t>grupa ecologică 68 (GE 68)</w:t>
      </w:r>
    </w:p>
    <w:p w14:paraId="4B41DD9B" w14:textId="77777777" w:rsidR="00310D76" w:rsidRPr="002F4792" w:rsidRDefault="00310D76" w:rsidP="00310D76">
      <w:pPr>
        <w:pStyle w:val="STATIUNEA"/>
        <w:numPr>
          <w:ilvl w:val="12"/>
          <w:numId w:val="0"/>
        </w:numPr>
        <w:ind w:firstLine="720"/>
        <w:rPr>
          <w:sz w:val="28"/>
        </w:rPr>
      </w:pPr>
      <w:r w:rsidRPr="002F4792">
        <w:rPr>
          <w:sz w:val="28"/>
        </w:rPr>
        <w:t xml:space="preserve"> Deluros de stejărete (de stejar brumăriu) ± specii de şleau (m), cernoziomuri cambice și soluri cenuşii, V. ed. mijlociu</w:t>
      </w:r>
    </w:p>
    <w:p w14:paraId="38DF519C"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6A4AA064" w14:textId="77777777" w:rsidR="00310D76" w:rsidRPr="002F4792" w:rsidRDefault="00310D76" w:rsidP="00310D76">
      <w:pPr>
        <w:pStyle w:val="scrisnormal-2"/>
        <w:numPr>
          <w:ilvl w:val="12"/>
          <w:numId w:val="0"/>
        </w:numPr>
        <w:ind w:firstLine="720"/>
        <w:rPr>
          <w:sz w:val="28"/>
        </w:rPr>
      </w:pPr>
      <w:r w:rsidRPr="002F4792">
        <w:rPr>
          <w:sz w:val="28"/>
        </w:rPr>
        <w:t>Altitudini frecvente între 200-300 m, îndeosebi în Podișul Dobrogei, Podișul Moldovei de Sud, în FD</w:t>
      </w:r>
      <w:r w:rsidRPr="002F4792">
        <w:rPr>
          <w:sz w:val="28"/>
          <w:vertAlign w:val="subscript"/>
        </w:rPr>
        <w:t>2</w:t>
      </w:r>
      <w:r w:rsidRPr="002F4792">
        <w:rPr>
          <w:sz w:val="28"/>
        </w:rPr>
        <w:t xml:space="preserve"> și FD</w:t>
      </w:r>
      <w:r w:rsidRPr="002F4792">
        <w:rPr>
          <w:sz w:val="28"/>
          <w:vertAlign w:val="subscript"/>
        </w:rPr>
        <w:t>1</w:t>
      </w:r>
      <w:r w:rsidRPr="002F4792">
        <w:rPr>
          <w:sz w:val="28"/>
        </w:rPr>
        <w:t xml:space="preserve">; versanţi slab până la moderat înclinaţi, culmi late, platouri; substraturi constituite predominant din materiale loessoide, uneori cu ceva schelet sau nisip la bază; soluri predominante cernoziomuri cambice (cernoziomuri şi faeoziomuri cambice), soluri cenușii (faeoziomuri greice), rendzine cambice (faeoziomuri cambice var. subrendzinice), mijlociu profunde, fără schelet sau slab scheletice. </w:t>
      </w:r>
    </w:p>
    <w:p w14:paraId="4BF80A8C" w14:textId="77777777" w:rsidR="00310D76" w:rsidRPr="002F4792" w:rsidRDefault="00310D76" w:rsidP="00310D76">
      <w:pPr>
        <w:pStyle w:val="scrisnormal-2"/>
        <w:numPr>
          <w:ilvl w:val="12"/>
          <w:numId w:val="0"/>
        </w:numPr>
        <w:ind w:firstLine="720"/>
        <w:rPr>
          <w:sz w:val="28"/>
          <w:lang w:val="fr-FR"/>
        </w:rPr>
      </w:pPr>
      <w:r w:rsidRPr="002F4792">
        <w:rPr>
          <w:b/>
          <w:sz w:val="28"/>
          <w:lang w:val="pt-BR"/>
        </w:rPr>
        <w:t>Tipuri de staţiuni:</w:t>
      </w:r>
    </w:p>
    <w:p w14:paraId="05B97E1F" w14:textId="77777777" w:rsidR="00310D76" w:rsidRPr="002F4792" w:rsidRDefault="00310D76" w:rsidP="00310D76">
      <w:pPr>
        <w:pStyle w:val="scrisnormal-2"/>
        <w:numPr>
          <w:ilvl w:val="12"/>
          <w:numId w:val="0"/>
        </w:numPr>
        <w:ind w:firstLine="720"/>
        <w:rPr>
          <w:sz w:val="28"/>
        </w:rPr>
      </w:pPr>
      <w:r w:rsidRPr="002F4792">
        <w:rPr>
          <w:sz w:val="28"/>
        </w:rPr>
        <w:t>7220 - Deluros de cvercete cu stejar Pm, rendzinic edafic mijlociu - mare</w:t>
      </w:r>
    </w:p>
    <w:p w14:paraId="382815E6" w14:textId="77777777" w:rsidR="00310D76" w:rsidRPr="002F4792" w:rsidRDefault="00310D76" w:rsidP="00310D76">
      <w:pPr>
        <w:pStyle w:val="scrisnormal-2"/>
        <w:numPr>
          <w:ilvl w:val="12"/>
          <w:numId w:val="0"/>
        </w:numPr>
        <w:ind w:firstLine="720"/>
        <w:rPr>
          <w:sz w:val="28"/>
        </w:rPr>
      </w:pPr>
      <w:r w:rsidRPr="002F4792">
        <w:rPr>
          <w:sz w:val="28"/>
        </w:rPr>
        <w:t>7220 a - Deluros de stejărete de stejar brumăriu (± specii xerofile) Pm/i, rendzine și cernoziomuri litice, edafic mijlociu-mic</w:t>
      </w:r>
    </w:p>
    <w:p w14:paraId="74DCD997" w14:textId="77777777" w:rsidR="00310D76" w:rsidRPr="002F4792" w:rsidRDefault="00310D76" w:rsidP="00310D76">
      <w:pPr>
        <w:pStyle w:val="scrisnormal-2"/>
        <w:numPr>
          <w:ilvl w:val="12"/>
          <w:numId w:val="0"/>
        </w:numPr>
        <w:ind w:firstLine="720"/>
        <w:rPr>
          <w:sz w:val="28"/>
        </w:rPr>
      </w:pPr>
      <w:r w:rsidRPr="002F4792">
        <w:rPr>
          <w:sz w:val="28"/>
        </w:rPr>
        <w:t>7431* - Deluros de stejărete de stejar brumăriu (± specii de șleau) Pm, soluri cenușii și cernoziomuri cambice, edafic mijlociu</w:t>
      </w:r>
    </w:p>
    <w:p w14:paraId="5794692B"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73938570" w14:textId="77777777" w:rsidR="00310D76" w:rsidRPr="002F4792" w:rsidRDefault="00310D76" w:rsidP="00310D76">
      <w:pPr>
        <w:pStyle w:val="scrisnormal-2"/>
        <w:numPr>
          <w:ilvl w:val="12"/>
          <w:numId w:val="0"/>
        </w:numPr>
        <w:ind w:firstLine="720"/>
        <w:rPr>
          <w:sz w:val="28"/>
          <w:lang w:val="fr-FR"/>
        </w:rPr>
      </w:pPr>
      <w:r w:rsidRPr="002F4792">
        <w:rPr>
          <w:sz w:val="28"/>
          <w:lang w:val="fr-FR"/>
        </w:rPr>
        <w:t>8114 - Stejar brumăriu pur din silvostepa dobrogeană (m-i)</w:t>
      </w:r>
    </w:p>
    <w:p w14:paraId="7D730C53" w14:textId="77777777" w:rsidR="00310D76" w:rsidRPr="002F4792" w:rsidRDefault="00310D76" w:rsidP="00310D76">
      <w:pPr>
        <w:pStyle w:val="scrisnormal-2"/>
        <w:numPr>
          <w:ilvl w:val="12"/>
          <w:numId w:val="0"/>
        </w:numPr>
        <w:ind w:firstLine="720"/>
        <w:rPr>
          <w:sz w:val="28"/>
          <w:lang w:val="fr-FR"/>
        </w:rPr>
      </w:pPr>
      <w:r w:rsidRPr="002F4792">
        <w:rPr>
          <w:sz w:val="28"/>
          <w:lang w:val="fr-FR"/>
        </w:rPr>
        <w:t>8115 - Stejar brumăriu din silvostepa de deal dobrogeană de productivitate mijlocie (m)</w:t>
      </w:r>
    </w:p>
    <w:p w14:paraId="41ACC90F" w14:textId="77777777" w:rsidR="00310D76" w:rsidRPr="002F4792" w:rsidRDefault="00310D76" w:rsidP="00310D76">
      <w:pPr>
        <w:pStyle w:val="scrisnormal-2"/>
        <w:numPr>
          <w:ilvl w:val="12"/>
          <w:numId w:val="0"/>
        </w:numPr>
        <w:ind w:firstLine="720"/>
        <w:rPr>
          <w:sz w:val="28"/>
          <w:lang w:val="fr-FR"/>
        </w:rPr>
      </w:pPr>
      <w:r w:rsidRPr="002F4792">
        <w:rPr>
          <w:sz w:val="28"/>
          <w:lang w:val="fr-FR"/>
        </w:rPr>
        <w:t>8116 - Stejar brumăriu tardiflor din silvostepa dobrogeană de productivitate mijlocie (m)</w:t>
      </w:r>
    </w:p>
    <w:p w14:paraId="1CAA1680" w14:textId="77777777" w:rsidR="00310D76" w:rsidRPr="002F4792" w:rsidRDefault="00310D76" w:rsidP="00310D76">
      <w:pPr>
        <w:pStyle w:val="scrisnormal-2"/>
        <w:numPr>
          <w:ilvl w:val="12"/>
          <w:numId w:val="0"/>
        </w:numPr>
        <w:ind w:firstLine="720"/>
        <w:rPr>
          <w:sz w:val="28"/>
          <w:lang w:val="fr-FR"/>
        </w:rPr>
      </w:pPr>
      <w:r w:rsidRPr="002F4792">
        <w:rPr>
          <w:sz w:val="28"/>
          <w:lang w:val="fr-FR"/>
        </w:rPr>
        <w:t>8422 - Amestec de gorun și stejar brumăriu din Dobrogea (m)</w:t>
      </w:r>
    </w:p>
    <w:p w14:paraId="442DDC01" w14:textId="77777777" w:rsidR="00310D76" w:rsidRPr="002F4792" w:rsidRDefault="00310D76" w:rsidP="00310D76">
      <w:pPr>
        <w:pStyle w:val="scrisnormal-2"/>
        <w:numPr>
          <w:ilvl w:val="12"/>
          <w:numId w:val="0"/>
        </w:numPr>
        <w:ind w:firstLine="720"/>
        <w:rPr>
          <w:sz w:val="28"/>
          <w:lang w:val="fr-FR"/>
        </w:rPr>
      </w:pPr>
      <w:r w:rsidRPr="002F4792">
        <w:rPr>
          <w:sz w:val="28"/>
          <w:lang w:val="fr-FR"/>
        </w:rPr>
        <w:t>8513 - Ștejăreto-șleau dobrogean cu stejar brumăriu (m)</w:t>
      </w:r>
    </w:p>
    <w:p w14:paraId="2E5DF259" w14:textId="77777777" w:rsidR="00310D76" w:rsidRPr="002F4792" w:rsidRDefault="00310D76" w:rsidP="00310D76">
      <w:pPr>
        <w:pStyle w:val="scrisnormal-2"/>
        <w:numPr>
          <w:ilvl w:val="12"/>
          <w:numId w:val="0"/>
        </w:numPr>
        <w:ind w:firstLine="720"/>
        <w:rPr>
          <w:i/>
          <w:sz w:val="28"/>
          <w:lang w:val="en-US"/>
        </w:rPr>
      </w:pPr>
      <w:r w:rsidRPr="002F4792">
        <w:rPr>
          <w:i/>
          <w:sz w:val="28"/>
          <w:lang w:val="en-US"/>
        </w:rPr>
        <w:t>Compoziţii-ţel:</w:t>
      </w:r>
    </w:p>
    <w:p w14:paraId="65270DF5" w14:textId="77777777" w:rsidR="00310D76" w:rsidRPr="002F4792" w:rsidRDefault="00310D76" w:rsidP="00310D76">
      <w:pPr>
        <w:pStyle w:val="scrisnormal-2"/>
        <w:numPr>
          <w:ilvl w:val="12"/>
          <w:numId w:val="0"/>
        </w:numPr>
        <w:ind w:firstLine="720"/>
        <w:rPr>
          <w:sz w:val="28"/>
          <w:lang w:val="en-US"/>
        </w:rPr>
      </w:pPr>
      <w:r w:rsidRPr="002F4792">
        <w:rPr>
          <w:sz w:val="28"/>
          <w:lang w:val="en-US"/>
        </w:rPr>
        <w:t>a</w:t>
      </w:r>
      <w:r w:rsidRPr="002F4792">
        <w:rPr>
          <w:sz w:val="28"/>
          <w:vertAlign w:val="subscript"/>
          <w:lang w:val="en-US"/>
        </w:rPr>
        <w:t>1</w:t>
      </w:r>
      <w:r w:rsidRPr="002F4792">
        <w:rPr>
          <w:sz w:val="28"/>
          <w:lang w:val="en-US"/>
        </w:rPr>
        <w:t xml:space="preserve"> - 4-6 St.b (Go) + 4-6 Te.a, Ci, Pă, Mj, Ju, Ul.t</w:t>
      </w:r>
    </w:p>
    <w:p w14:paraId="264F50BD"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- 4-6 St.b (Go, St.p) + 4-6 Te.a, Fr (Fr.p), Ci, Pă, Ju, </w:t>
      </w:r>
      <w:r w:rsidRPr="002F4792">
        <w:rPr>
          <w:sz w:val="28"/>
          <w:lang w:val="en-US"/>
        </w:rPr>
        <w:t>Ul.t</w:t>
      </w:r>
    </w:p>
    <w:p w14:paraId="4BD9293E"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3</w:t>
      </w:r>
      <w:r w:rsidRPr="002F4792">
        <w:rPr>
          <w:sz w:val="28"/>
        </w:rPr>
        <w:t xml:space="preserve"> - 8 Sc + 2 Gl, Sb, Sf</w:t>
      </w:r>
    </w:p>
    <w:p w14:paraId="65100D68"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33DF3F79"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xml:space="preserve">- 4-6 St.b (Go) + 4-6 Te.a, Ci, Pă, Mj, Cr, Ju, Ul.t  </w:t>
      </w:r>
    </w:p>
    <w:p w14:paraId="1692E5FE"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- 4-6 St.b (Go, St.p) + 4-6 Te.a, Fr (Fr.p), Ci, Pă, Mj, Cr, Ju, Ul.t</w:t>
      </w:r>
    </w:p>
    <w:p w14:paraId="1C8DFD5E"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3</w:t>
      </w:r>
      <w:r w:rsidRPr="002F4792">
        <w:rPr>
          <w:sz w:val="28"/>
          <w:lang w:val="fr-FR"/>
        </w:rPr>
        <w:t xml:space="preserve"> - 8 Sc + 2 Gl, Sb, Sf</w:t>
      </w:r>
    </w:p>
    <w:p w14:paraId="0E3DCC8D" w14:textId="77777777" w:rsidR="00310D76" w:rsidRPr="002F4792" w:rsidRDefault="00310D76" w:rsidP="00310D76">
      <w:pPr>
        <w:pStyle w:val="scrisnormal-2"/>
        <w:numPr>
          <w:ilvl w:val="12"/>
          <w:numId w:val="0"/>
        </w:numPr>
        <w:ind w:firstLine="720"/>
        <w:rPr>
          <w:sz w:val="28"/>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984"/>
        <w:gridCol w:w="1701"/>
        <w:gridCol w:w="1276"/>
      </w:tblGrid>
      <w:tr w:rsidR="00310D76" w:rsidRPr="002F4792" w14:paraId="7FF31EF4" w14:textId="77777777" w:rsidTr="00310D76">
        <w:trPr>
          <w:cantSplit/>
        </w:trPr>
        <w:tc>
          <w:tcPr>
            <w:tcW w:w="4395" w:type="dxa"/>
          </w:tcPr>
          <w:p w14:paraId="73DD090C" w14:textId="77777777" w:rsidR="00310D76" w:rsidRPr="002F4792" w:rsidRDefault="00310D76" w:rsidP="00310D76">
            <w:pPr>
              <w:pStyle w:val="scrisnormal-2"/>
              <w:numPr>
                <w:ilvl w:val="12"/>
                <w:numId w:val="0"/>
              </w:numPr>
              <w:jc w:val="center"/>
              <w:rPr>
                <w:i/>
                <w:sz w:val="28"/>
              </w:rPr>
            </w:pPr>
            <w:r w:rsidRPr="002F4792">
              <w:rPr>
                <w:i/>
                <w:sz w:val="28"/>
              </w:rPr>
              <w:t>Tehnologii de împădurire:</w:t>
            </w:r>
          </w:p>
        </w:tc>
        <w:tc>
          <w:tcPr>
            <w:tcW w:w="4961" w:type="dxa"/>
            <w:gridSpan w:val="3"/>
          </w:tcPr>
          <w:p w14:paraId="01B10AAC" w14:textId="77777777" w:rsidR="00310D76" w:rsidRPr="002F4792" w:rsidRDefault="00310D76" w:rsidP="00310D76">
            <w:pPr>
              <w:pStyle w:val="scrisnormal-2"/>
              <w:numPr>
                <w:ilvl w:val="12"/>
                <w:numId w:val="0"/>
              </w:numPr>
              <w:jc w:val="center"/>
              <w:rPr>
                <w:sz w:val="28"/>
              </w:rPr>
            </w:pPr>
            <w:r w:rsidRPr="002F4792">
              <w:rPr>
                <w:sz w:val="28"/>
              </w:rPr>
              <w:t>Pentru  compoziţiile de regenerare</w:t>
            </w:r>
          </w:p>
        </w:tc>
      </w:tr>
      <w:tr w:rsidR="00310D76" w:rsidRPr="002F4792" w14:paraId="18F47276" w14:textId="77777777" w:rsidTr="00310D76">
        <w:trPr>
          <w:cantSplit/>
        </w:trPr>
        <w:tc>
          <w:tcPr>
            <w:tcW w:w="4395" w:type="dxa"/>
          </w:tcPr>
          <w:p w14:paraId="2CF778DF" w14:textId="77777777" w:rsidR="00310D76" w:rsidRPr="002F4792" w:rsidRDefault="00310D76" w:rsidP="00310D76">
            <w:pPr>
              <w:pStyle w:val="scrisnormal-2"/>
              <w:numPr>
                <w:ilvl w:val="12"/>
                <w:numId w:val="0"/>
              </w:numPr>
              <w:rPr>
                <w:b/>
                <w:sz w:val="28"/>
              </w:rPr>
            </w:pPr>
          </w:p>
        </w:tc>
        <w:tc>
          <w:tcPr>
            <w:tcW w:w="1984" w:type="dxa"/>
          </w:tcPr>
          <w:p w14:paraId="2CE4C1BA" w14:textId="77777777" w:rsidR="00310D76" w:rsidRPr="002F4792" w:rsidRDefault="00310D76" w:rsidP="00310D76">
            <w:pPr>
              <w:pStyle w:val="scrisnormal-2"/>
              <w:numPr>
                <w:ilvl w:val="12"/>
                <w:numId w:val="0"/>
              </w:numPr>
              <w:jc w:val="center"/>
              <w:rPr>
                <w:sz w:val="28"/>
              </w:rPr>
            </w:pPr>
            <w:r w:rsidRPr="002F4792">
              <w:rPr>
                <w:sz w:val="28"/>
              </w:rPr>
              <w:t>b</w:t>
            </w:r>
            <w:r w:rsidRPr="002F4792">
              <w:rPr>
                <w:sz w:val="28"/>
                <w:vertAlign w:val="subscript"/>
              </w:rPr>
              <w:t>1</w:t>
            </w:r>
          </w:p>
        </w:tc>
        <w:tc>
          <w:tcPr>
            <w:tcW w:w="1701" w:type="dxa"/>
          </w:tcPr>
          <w:p w14:paraId="5EE8D7AE" w14:textId="77777777" w:rsidR="00310D76" w:rsidRPr="002F4792" w:rsidRDefault="00310D76" w:rsidP="00310D76">
            <w:pPr>
              <w:pStyle w:val="scrisnormal-2"/>
              <w:numPr>
                <w:ilvl w:val="12"/>
                <w:numId w:val="0"/>
              </w:numPr>
              <w:jc w:val="center"/>
              <w:rPr>
                <w:sz w:val="28"/>
              </w:rPr>
            </w:pPr>
            <w:r w:rsidRPr="002F4792">
              <w:rPr>
                <w:sz w:val="28"/>
              </w:rPr>
              <w:t>b</w:t>
            </w:r>
            <w:r w:rsidRPr="002F4792">
              <w:rPr>
                <w:sz w:val="28"/>
                <w:vertAlign w:val="subscript"/>
              </w:rPr>
              <w:t>2</w:t>
            </w:r>
          </w:p>
        </w:tc>
        <w:tc>
          <w:tcPr>
            <w:tcW w:w="1276" w:type="dxa"/>
          </w:tcPr>
          <w:p w14:paraId="25A7299F" w14:textId="77777777" w:rsidR="00310D76" w:rsidRPr="002F4792" w:rsidRDefault="00310D76" w:rsidP="00310D76">
            <w:pPr>
              <w:pStyle w:val="scrisnormal-2"/>
              <w:numPr>
                <w:ilvl w:val="12"/>
                <w:numId w:val="0"/>
              </w:numPr>
              <w:jc w:val="center"/>
              <w:rPr>
                <w:sz w:val="28"/>
                <w:vertAlign w:val="subscript"/>
              </w:rPr>
            </w:pPr>
            <w:r w:rsidRPr="002F4792">
              <w:rPr>
                <w:sz w:val="28"/>
              </w:rPr>
              <w:t>b</w:t>
            </w:r>
            <w:r w:rsidRPr="002F4792">
              <w:rPr>
                <w:sz w:val="28"/>
                <w:vertAlign w:val="subscript"/>
              </w:rPr>
              <w:t>3</w:t>
            </w:r>
          </w:p>
        </w:tc>
      </w:tr>
      <w:tr w:rsidR="00310D76" w:rsidRPr="002F4792" w14:paraId="7EBEA6DC" w14:textId="77777777" w:rsidTr="00310D76">
        <w:trPr>
          <w:cantSplit/>
        </w:trPr>
        <w:tc>
          <w:tcPr>
            <w:tcW w:w="4395" w:type="dxa"/>
          </w:tcPr>
          <w:p w14:paraId="74D7C718" w14:textId="77777777" w:rsidR="00310D76" w:rsidRPr="002F4792" w:rsidRDefault="00310D76" w:rsidP="00310D76">
            <w:pPr>
              <w:pStyle w:val="scrisnormal-2"/>
              <w:numPr>
                <w:ilvl w:val="12"/>
                <w:numId w:val="0"/>
              </w:numPr>
              <w:jc w:val="left"/>
              <w:rPr>
                <w:sz w:val="28"/>
              </w:rPr>
            </w:pPr>
            <w:r w:rsidRPr="002F4792">
              <w:rPr>
                <w:sz w:val="28"/>
              </w:rPr>
              <w:t xml:space="preserve">- pregătirea terenului.......................... </w:t>
            </w:r>
          </w:p>
        </w:tc>
        <w:tc>
          <w:tcPr>
            <w:tcW w:w="1984" w:type="dxa"/>
          </w:tcPr>
          <w:p w14:paraId="14FDE6B2" w14:textId="77777777" w:rsidR="00310D76" w:rsidRPr="002F4792" w:rsidRDefault="00310D76" w:rsidP="00310D76">
            <w:pPr>
              <w:pStyle w:val="scrisnormal-2"/>
              <w:numPr>
                <w:ilvl w:val="12"/>
                <w:numId w:val="0"/>
              </w:numPr>
              <w:jc w:val="center"/>
              <w:rPr>
                <w:sz w:val="28"/>
              </w:rPr>
            </w:pPr>
            <w:r w:rsidRPr="002F4792">
              <w:rPr>
                <w:sz w:val="28"/>
              </w:rPr>
              <w:t>411</w:t>
            </w:r>
          </w:p>
        </w:tc>
        <w:tc>
          <w:tcPr>
            <w:tcW w:w="1701" w:type="dxa"/>
          </w:tcPr>
          <w:p w14:paraId="6B88019E" w14:textId="77777777" w:rsidR="00310D76" w:rsidRPr="002F4792" w:rsidRDefault="00310D76" w:rsidP="00310D76">
            <w:pPr>
              <w:pStyle w:val="scrisnormal-2"/>
              <w:numPr>
                <w:ilvl w:val="12"/>
                <w:numId w:val="0"/>
              </w:numPr>
              <w:jc w:val="center"/>
              <w:rPr>
                <w:sz w:val="28"/>
              </w:rPr>
            </w:pPr>
            <w:r w:rsidRPr="002F4792">
              <w:rPr>
                <w:sz w:val="28"/>
              </w:rPr>
              <w:t>411</w:t>
            </w:r>
          </w:p>
        </w:tc>
        <w:tc>
          <w:tcPr>
            <w:tcW w:w="1276" w:type="dxa"/>
          </w:tcPr>
          <w:p w14:paraId="5BB30B20" w14:textId="77777777" w:rsidR="00310D76" w:rsidRPr="002F4792" w:rsidRDefault="00310D76" w:rsidP="00310D76">
            <w:pPr>
              <w:pStyle w:val="scrisnormal-2"/>
              <w:numPr>
                <w:ilvl w:val="12"/>
                <w:numId w:val="0"/>
              </w:numPr>
              <w:jc w:val="center"/>
              <w:rPr>
                <w:sz w:val="28"/>
              </w:rPr>
            </w:pPr>
            <w:r w:rsidRPr="002F4792">
              <w:rPr>
                <w:sz w:val="28"/>
              </w:rPr>
              <w:t>422</w:t>
            </w:r>
          </w:p>
        </w:tc>
      </w:tr>
      <w:tr w:rsidR="00310D76" w:rsidRPr="002F4792" w14:paraId="362B027A" w14:textId="77777777" w:rsidTr="00310D76">
        <w:trPr>
          <w:cantSplit/>
        </w:trPr>
        <w:tc>
          <w:tcPr>
            <w:tcW w:w="4395" w:type="dxa"/>
          </w:tcPr>
          <w:p w14:paraId="731436C3" w14:textId="77777777" w:rsidR="00310D76" w:rsidRPr="002F4792" w:rsidRDefault="00310D76" w:rsidP="00310D76">
            <w:pPr>
              <w:pStyle w:val="scrisnormal-2"/>
              <w:numPr>
                <w:ilvl w:val="12"/>
                <w:numId w:val="0"/>
              </w:numPr>
              <w:jc w:val="left"/>
              <w:rPr>
                <w:sz w:val="28"/>
              </w:rPr>
            </w:pPr>
            <w:r w:rsidRPr="002F4792">
              <w:rPr>
                <w:sz w:val="28"/>
              </w:rPr>
              <w:t xml:space="preserve">- pregătirea solului............................. </w:t>
            </w:r>
          </w:p>
        </w:tc>
        <w:tc>
          <w:tcPr>
            <w:tcW w:w="1984" w:type="dxa"/>
          </w:tcPr>
          <w:p w14:paraId="6985C5F5" w14:textId="77777777" w:rsidR="00310D76" w:rsidRPr="002F4792" w:rsidRDefault="00310D76" w:rsidP="00310D76">
            <w:pPr>
              <w:pStyle w:val="scrisnormal-2"/>
              <w:numPr>
                <w:ilvl w:val="12"/>
                <w:numId w:val="0"/>
              </w:numPr>
              <w:jc w:val="center"/>
              <w:rPr>
                <w:sz w:val="28"/>
              </w:rPr>
            </w:pPr>
            <w:r w:rsidRPr="002F4792">
              <w:rPr>
                <w:sz w:val="28"/>
              </w:rPr>
              <w:t>112</w:t>
            </w:r>
          </w:p>
        </w:tc>
        <w:tc>
          <w:tcPr>
            <w:tcW w:w="1701" w:type="dxa"/>
          </w:tcPr>
          <w:p w14:paraId="4C08303B" w14:textId="77777777" w:rsidR="00310D76" w:rsidRPr="002F4792" w:rsidRDefault="00310D76" w:rsidP="00310D76">
            <w:pPr>
              <w:pStyle w:val="scrisnormal-2"/>
              <w:numPr>
                <w:ilvl w:val="12"/>
                <w:numId w:val="0"/>
              </w:numPr>
              <w:jc w:val="center"/>
              <w:rPr>
                <w:sz w:val="28"/>
              </w:rPr>
            </w:pPr>
            <w:r w:rsidRPr="002F4792">
              <w:rPr>
                <w:sz w:val="28"/>
              </w:rPr>
              <w:t>132</w:t>
            </w:r>
          </w:p>
        </w:tc>
        <w:tc>
          <w:tcPr>
            <w:tcW w:w="1276" w:type="dxa"/>
          </w:tcPr>
          <w:p w14:paraId="712F144F" w14:textId="77777777" w:rsidR="00310D76" w:rsidRPr="002F4792" w:rsidRDefault="00310D76" w:rsidP="00310D76">
            <w:pPr>
              <w:pStyle w:val="scrisnormal-2"/>
              <w:numPr>
                <w:ilvl w:val="12"/>
                <w:numId w:val="0"/>
              </w:numPr>
              <w:jc w:val="center"/>
              <w:rPr>
                <w:sz w:val="28"/>
              </w:rPr>
            </w:pPr>
            <w:r w:rsidRPr="002F4792">
              <w:rPr>
                <w:sz w:val="28"/>
              </w:rPr>
              <w:t>2</w:t>
            </w:r>
          </w:p>
        </w:tc>
      </w:tr>
      <w:tr w:rsidR="00310D76" w:rsidRPr="002F4792" w14:paraId="6F6F24BA" w14:textId="77777777" w:rsidTr="00310D76">
        <w:trPr>
          <w:cantSplit/>
        </w:trPr>
        <w:tc>
          <w:tcPr>
            <w:tcW w:w="4395" w:type="dxa"/>
          </w:tcPr>
          <w:p w14:paraId="2B0ACBD4" w14:textId="77777777" w:rsidR="00310D76" w:rsidRPr="002F4792" w:rsidRDefault="00310D76" w:rsidP="00310D76">
            <w:pPr>
              <w:pStyle w:val="scrisnormal-2"/>
              <w:numPr>
                <w:ilvl w:val="12"/>
                <w:numId w:val="0"/>
              </w:numPr>
              <w:jc w:val="left"/>
              <w:rPr>
                <w:sz w:val="28"/>
              </w:rPr>
            </w:pPr>
            <w:r w:rsidRPr="002F4792">
              <w:rPr>
                <w:sz w:val="28"/>
              </w:rPr>
              <w:t xml:space="preserve">- împăduriri........................................ </w:t>
            </w:r>
          </w:p>
        </w:tc>
        <w:tc>
          <w:tcPr>
            <w:tcW w:w="1984" w:type="dxa"/>
          </w:tcPr>
          <w:p w14:paraId="583A3EC2" w14:textId="77777777" w:rsidR="00310D76" w:rsidRPr="002F4792" w:rsidRDefault="00310D76" w:rsidP="00310D76">
            <w:pPr>
              <w:pStyle w:val="scrisnormal-2"/>
              <w:numPr>
                <w:ilvl w:val="12"/>
                <w:numId w:val="0"/>
              </w:numPr>
              <w:jc w:val="center"/>
              <w:rPr>
                <w:sz w:val="28"/>
              </w:rPr>
            </w:pPr>
            <w:r w:rsidRPr="002F4792">
              <w:rPr>
                <w:sz w:val="28"/>
              </w:rPr>
              <w:t>21111</w:t>
            </w:r>
          </w:p>
        </w:tc>
        <w:tc>
          <w:tcPr>
            <w:tcW w:w="1701" w:type="dxa"/>
          </w:tcPr>
          <w:p w14:paraId="4D8681E6" w14:textId="77777777" w:rsidR="00310D76" w:rsidRPr="002F4792" w:rsidRDefault="00310D76" w:rsidP="00310D76">
            <w:pPr>
              <w:pStyle w:val="scrisnormal-2"/>
              <w:numPr>
                <w:ilvl w:val="12"/>
                <w:numId w:val="0"/>
              </w:numPr>
              <w:jc w:val="center"/>
              <w:rPr>
                <w:sz w:val="28"/>
              </w:rPr>
            </w:pPr>
            <w:r w:rsidRPr="002F4792">
              <w:rPr>
                <w:sz w:val="28"/>
              </w:rPr>
              <w:t>21111</w:t>
            </w:r>
          </w:p>
        </w:tc>
        <w:tc>
          <w:tcPr>
            <w:tcW w:w="1276" w:type="dxa"/>
          </w:tcPr>
          <w:p w14:paraId="3C324433" w14:textId="77777777" w:rsidR="00310D76" w:rsidRPr="002F4792" w:rsidRDefault="00310D76" w:rsidP="00310D76">
            <w:pPr>
              <w:pStyle w:val="scrisnormal-2"/>
              <w:numPr>
                <w:ilvl w:val="12"/>
                <w:numId w:val="0"/>
              </w:numPr>
              <w:jc w:val="center"/>
              <w:rPr>
                <w:sz w:val="28"/>
              </w:rPr>
            </w:pPr>
            <w:r w:rsidRPr="002F4792">
              <w:rPr>
                <w:sz w:val="28"/>
              </w:rPr>
              <w:t xml:space="preserve">21111 </w:t>
            </w:r>
          </w:p>
        </w:tc>
      </w:tr>
      <w:tr w:rsidR="00310D76" w:rsidRPr="002F4792" w14:paraId="75EBA288" w14:textId="77777777" w:rsidTr="00310D76">
        <w:trPr>
          <w:cantSplit/>
        </w:trPr>
        <w:tc>
          <w:tcPr>
            <w:tcW w:w="4395" w:type="dxa"/>
          </w:tcPr>
          <w:p w14:paraId="15E0E95C" w14:textId="77777777" w:rsidR="00310D76" w:rsidRPr="002F4792" w:rsidRDefault="00310D76" w:rsidP="00310D76">
            <w:pPr>
              <w:pStyle w:val="scrisnormal-2"/>
              <w:numPr>
                <w:ilvl w:val="12"/>
                <w:numId w:val="0"/>
              </w:numPr>
              <w:jc w:val="left"/>
              <w:rPr>
                <w:sz w:val="28"/>
              </w:rPr>
            </w:pPr>
            <w:r w:rsidRPr="002F4792">
              <w:rPr>
                <w:sz w:val="28"/>
              </w:rPr>
              <w:t>- întretinere .......................................</w:t>
            </w:r>
          </w:p>
        </w:tc>
        <w:tc>
          <w:tcPr>
            <w:tcW w:w="4961" w:type="dxa"/>
            <w:gridSpan w:val="3"/>
          </w:tcPr>
          <w:p w14:paraId="70653693" w14:textId="77777777" w:rsidR="00310D76" w:rsidRPr="002F4792" w:rsidRDefault="00310D76" w:rsidP="00310D76">
            <w:pPr>
              <w:pStyle w:val="scrisnormal-2"/>
              <w:numPr>
                <w:ilvl w:val="12"/>
                <w:numId w:val="0"/>
              </w:numPr>
              <w:jc w:val="center"/>
              <w:rPr>
                <w:sz w:val="28"/>
              </w:rPr>
            </w:pPr>
            <w:r w:rsidRPr="002F4792">
              <w:rPr>
                <w:sz w:val="28"/>
              </w:rPr>
              <w:t>anexa 4a</w:t>
            </w:r>
          </w:p>
        </w:tc>
      </w:tr>
    </w:tbl>
    <w:p w14:paraId="6BC7226E" w14:textId="77777777" w:rsidR="00310D76" w:rsidRPr="002F4792" w:rsidRDefault="00310D76" w:rsidP="00310D76">
      <w:pPr>
        <w:pStyle w:val="scrisnormal-2"/>
        <w:numPr>
          <w:ilvl w:val="12"/>
          <w:numId w:val="0"/>
        </w:numPr>
        <w:ind w:firstLine="720"/>
        <w:rPr>
          <w:sz w:val="28"/>
        </w:rPr>
      </w:pPr>
    </w:p>
    <w:p w14:paraId="5180CCDF" w14:textId="77777777" w:rsidR="00310D76" w:rsidRPr="002F4792" w:rsidRDefault="00310D76" w:rsidP="00310D76">
      <w:pPr>
        <w:pStyle w:val="scrisnormal-2"/>
        <w:numPr>
          <w:ilvl w:val="12"/>
          <w:numId w:val="0"/>
        </w:numPr>
        <w:ind w:firstLine="720"/>
        <w:rPr>
          <w:b/>
          <w:sz w:val="28"/>
        </w:rPr>
      </w:pPr>
      <w:r w:rsidRPr="002F4792">
        <w:rPr>
          <w:sz w:val="28"/>
        </w:rPr>
        <w:t xml:space="preserve"> </w:t>
      </w:r>
      <w:r w:rsidRPr="002F4792">
        <w:rPr>
          <w:b/>
          <w:sz w:val="28"/>
        </w:rPr>
        <w:t>Notă:</w:t>
      </w:r>
    </w:p>
    <w:p w14:paraId="55406B0A"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Regenerarea naturală se produce cu dificultate</w:t>
      </w:r>
    </w:p>
    <w:p w14:paraId="23574B48" w14:textId="77777777" w:rsidR="00310D76" w:rsidRPr="002F4792" w:rsidRDefault="00310D76" w:rsidP="00310D76">
      <w:pPr>
        <w:pStyle w:val="scrisnormal-2"/>
        <w:numPr>
          <w:ilvl w:val="12"/>
          <w:numId w:val="0"/>
        </w:numPr>
        <w:ind w:firstLine="720"/>
        <w:rPr>
          <w:sz w:val="28"/>
        </w:rPr>
      </w:pPr>
      <w:r w:rsidRPr="002F4792">
        <w:rPr>
          <w:b/>
          <w:sz w:val="28"/>
        </w:rPr>
        <w:t>-</w:t>
      </w:r>
      <w:r w:rsidRPr="002F4792">
        <w:rPr>
          <w:sz w:val="28"/>
        </w:rPr>
        <w:t xml:space="preserve"> Salcâmul se va folosi în mod limitat (local) pe suprafețe cu soluri erodate, slab carbonatice</w:t>
      </w:r>
    </w:p>
    <w:p w14:paraId="66EFCB2B" w14:textId="77777777" w:rsidR="00310D76" w:rsidRPr="002F4792" w:rsidRDefault="00310D76" w:rsidP="00310D76">
      <w:pPr>
        <w:pStyle w:val="scrisnormal-2"/>
        <w:numPr>
          <w:ilvl w:val="12"/>
          <w:numId w:val="0"/>
        </w:numPr>
        <w:ind w:firstLine="720"/>
        <w:rPr>
          <w:b/>
          <w:sz w:val="28"/>
        </w:rPr>
      </w:pPr>
    </w:p>
    <w:p w14:paraId="18520B70" w14:textId="77777777" w:rsidR="00310D76" w:rsidRPr="002F4792" w:rsidRDefault="00310D76" w:rsidP="00310D76">
      <w:pPr>
        <w:pStyle w:val="GR-Ecologica"/>
        <w:numPr>
          <w:ilvl w:val="12"/>
          <w:numId w:val="0"/>
        </w:numPr>
        <w:ind w:firstLine="720"/>
        <w:rPr>
          <w:b/>
          <w:bCs/>
          <w:sz w:val="28"/>
        </w:rPr>
      </w:pPr>
      <w:r w:rsidRPr="002F4792">
        <w:rPr>
          <w:b/>
          <w:bCs/>
          <w:sz w:val="28"/>
        </w:rPr>
        <w:t>grupa ecologică 69 (GE 69)</w:t>
      </w:r>
    </w:p>
    <w:p w14:paraId="1E8D80DC" w14:textId="77777777" w:rsidR="00310D76" w:rsidRPr="002F4792" w:rsidRDefault="00310D76" w:rsidP="00310D76">
      <w:pPr>
        <w:pStyle w:val="scrisnormal-2"/>
        <w:numPr>
          <w:ilvl w:val="12"/>
          <w:numId w:val="0"/>
        </w:numPr>
        <w:ind w:firstLine="720"/>
        <w:rPr>
          <w:sz w:val="28"/>
        </w:rPr>
      </w:pPr>
      <w:r w:rsidRPr="002F4792">
        <w:rPr>
          <w:b/>
          <w:sz w:val="28"/>
        </w:rPr>
        <w:t>Deluros de stejărete de stejar pufos şi stejăreto-şleauri-xerofile (i), soluri diverse, scheletice, V. ed. mic</w:t>
      </w:r>
    </w:p>
    <w:p w14:paraId="3595421A"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3A15B28B" w14:textId="77777777" w:rsidR="00310D76" w:rsidRPr="002F4792" w:rsidRDefault="00310D76" w:rsidP="00310D76">
      <w:pPr>
        <w:pStyle w:val="scrisnormal-2"/>
        <w:numPr>
          <w:ilvl w:val="12"/>
          <w:numId w:val="0"/>
        </w:numPr>
        <w:ind w:firstLine="720"/>
        <w:rPr>
          <w:b/>
          <w:sz w:val="28"/>
        </w:rPr>
      </w:pPr>
      <w:r w:rsidRPr="002F4792">
        <w:rPr>
          <w:sz w:val="28"/>
        </w:rPr>
        <w:t>Altitudini cuprinse între 250 (150)-400 m în munții joși ai Banatului şi în Podișul Dobrogei, şi între 350 - 600 m în Dealurile Râmnic - Buzău şi în Podișul Transilvaniei (în FD</w:t>
      </w:r>
      <w:r w:rsidRPr="002F4792">
        <w:rPr>
          <w:sz w:val="28"/>
          <w:vertAlign w:val="subscript"/>
        </w:rPr>
        <w:t>2</w:t>
      </w:r>
      <w:r w:rsidRPr="002F4792">
        <w:rPr>
          <w:sz w:val="28"/>
        </w:rPr>
        <w:t xml:space="preserve"> și FD</w:t>
      </w:r>
      <w:r w:rsidRPr="002F4792">
        <w:rPr>
          <w:sz w:val="28"/>
          <w:vertAlign w:val="subscript"/>
        </w:rPr>
        <w:t>3</w:t>
      </w:r>
      <w:r w:rsidRPr="002F4792">
        <w:rPr>
          <w:sz w:val="28"/>
        </w:rPr>
        <w:t xml:space="preserve">); substraturi de regulă constituite din roci tari (calcare, gresii calcaroase, conglomerate) și chiar roci eruptive sau metamorfice, mai rar roci neconsolidate, marne nisipoase calcarice sau materiale loessoide; culmi, versanţi moderat-puternic înclinaţi, însoriţi; soluri: rendzine (rendzine tipice, calcarice, scheletice), terra rosa (eutricambosoluri rodice), regosoluri tipice (regosoluri calcarice, eutrice, scheletice, litice), rendzinice și pseudorendzinice (soluri zonale var. subrendzinice și var. marnice), litosoluri (litosoluri), local cernoziomuri litice (cernoziomuri litice)  sau erodate. </w:t>
      </w:r>
    </w:p>
    <w:p w14:paraId="6D6F42D4" w14:textId="77777777" w:rsidR="00310D76" w:rsidRPr="002F4792" w:rsidRDefault="00310D76" w:rsidP="00310D76">
      <w:pPr>
        <w:pStyle w:val="scrisnormal-2"/>
        <w:numPr>
          <w:ilvl w:val="12"/>
          <w:numId w:val="0"/>
        </w:numPr>
        <w:ind w:firstLine="720"/>
        <w:rPr>
          <w:sz w:val="28"/>
          <w:lang w:val="fr-FR"/>
        </w:rPr>
      </w:pPr>
      <w:r w:rsidRPr="002F4792">
        <w:rPr>
          <w:b/>
          <w:sz w:val="28"/>
          <w:lang w:val="pt-BR"/>
        </w:rPr>
        <w:t>Tipuri de staţiuni:</w:t>
      </w:r>
    </w:p>
    <w:p w14:paraId="6063B207" w14:textId="77777777" w:rsidR="00310D76" w:rsidRPr="002F4792" w:rsidRDefault="00310D76" w:rsidP="00310D76">
      <w:pPr>
        <w:pStyle w:val="scrisnormal-2"/>
        <w:numPr>
          <w:ilvl w:val="12"/>
          <w:numId w:val="0"/>
        </w:numPr>
        <w:ind w:firstLine="720"/>
        <w:rPr>
          <w:sz w:val="28"/>
        </w:rPr>
      </w:pPr>
      <w:r w:rsidRPr="002F4792">
        <w:rPr>
          <w:sz w:val="28"/>
        </w:rPr>
        <w:t>6121 a - Deluros de stejărete de stejar pufos Pi, rendzinic, edafic mic</w:t>
      </w:r>
    </w:p>
    <w:p w14:paraId="6BB1AFD9" w14:textId="77777777" w:rsidR="00310D76" w:rsidRPr="002F4792" w:rsidRDefault="00310D76" w:rsidP="00310D76">
      <w:pPr>
        <w:pStyle w:val="scrisnormal-2"/>
        <w:numPr>
          <w:ilvl w:val="12"/>
          <w:numId w:val="0"/>
        </w:numPr>
        <w:ind w:firstLine="720"/>
        <w:rPr>
          <w:sz w:val="28"/>
        </w:rPr>
      </w:pPr>
      <w:r w:rsidRPr="002F4792">
        <w:rPr>
          <w:sz w:val="28"/>
        </w:rPr>
        <w:t>7120 - Deluros de cvercete cu stejar, versant puternic erodat în sedimentar necalcaros sau calcaros Pi, brun sau rendzinic edafic mic</w:t>
      </w:r>
    </w:p>
    <w:p w14:paraId="1AB41AF6" w14:textId="77777777" w:rsidR="00310D76" w:rsidRPr="002F4792" w:rsidRDefault="00310D76" w:rsidP="00310D76">
      <w:pPr>
        <w:pStyle w:val="scrisnormal-2"/>
        <w:numPr>
          <w:ilvl w:val="12"/>
          <w:numId w:val="0"/>
        </w:numPr>
        <w:ind w:firstLine="720"/>
        <w:rPr>
          <w:sz w:val="28"/>
        </w:rPr>
      </w:pPr>
      <w:r w:rsidRPr="002F4792">
        <w:rPr>
          <w:sz w:val="28"/>
        </w:rPr>
        <w:t>7210 - Deluros de cvercete cu stejar Pi, rendzinic edafic mic</w:t>
      </w:r>
    </w:p>
    <w:p w14:paraId="0A7AFE0D" w14:textId="77777777" w:rsidR="00310D76" w:rsidRPr="002F4792" w:rsidRDefault="00310D76" w:rsidP="00310D76">
      <w:pPr>
        <w:pStyle w:val="scrisnormal-2"/>
        <w:numPr>
          <w:ilvl w:val="12"/>
          <w:numId w:val="0"/>
        </w:numPr>
        <w:ind w:firstLine="720"/>
        <w:rPr>
          <w:sz w:val="28"/>
        </w:rPr>
      </w:pPr>
      <w:r w:rsidRPr="002F4792">
        <w:rPr>
          <w:sz w:val="28"/>
        </w:rPr>
        <w:t>7210 a - Deluros de stejăreto-șleauri cu stejar pufos Pi, rendzine și cernoziomuri litice, edafic mic</w:t>
      </w:r>
    </w:p>
    <w:p w14:paraId="2B70F26B" w14:textId="77777777" w:rsidR="00310D76" w:rsidRPr="002F4792" w:rsidRDefault="00310D76" w:rsidP="00310D76">
      <w:pPr>
        <w:pStyle w:val="scrisnormal-2"/>
        <w:numPr>
          <w:ilvl w:val="12"/>
          <w:numId w:val="0"/>
        </w:numPr>
        <w:ind w:firstLine="720"/>
        <w:rPr>
          <w:sz w:val="28"/>
        </w:rPr>
      </w:pPr>
      <w:r w:rsidRPr="002F4792">
        <w:rPr>
          <w:sz w:val="28"/>
        </w:rPr>
        <w:t>7410 a - Deluros de stejărete de stejar pufos Pi, soluri brune litice, edafic mic</w:t>
      </w:r>
    </w:p>
    <w:p w14:paraId="2710C778"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49C0FCD7"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8211 - Stejar pufos pur din zona forestieră (i)</w:t>
      </w:r>
    </w:p>
    <w:p w14:paraId="0BB0B16E" w14:textId="77777777" w:rsidR="00310D76" w:rsidRPr="002F4792" w:rsidRDefault="00310D76" w:rsidP="00310D76">
      <w:pPr>
        <w:pStyle w:val="scrisnormal-2"/>
        <w:numPr>
          <w:ilvl w:val="12"/>
          <w:numId w:val="0"/>
        </w:numPr>
        <w:ind w:firstLine="720"/>
        <w:rPr>
          <w:bCs/>
          <w:sz w:val="28"/>
          <w:lang w:val="en-US"/>
        </w:rPr>
      </w:pPr>
      <w:r w:rsidRPr="002F4792">
        <w:rPr>
          <w:bCs/>
          <w:sz w:val="28"/>
          <w:lang w:val="en-US"/>
        </w:rPr>
        <w:t>8213 - Stejar pufos cu cărpiniţă din zona forestieră (i)</w:t>
      </w:r>
    </w:p>
    <w:p w14:paraId="14937CF7" w14:textId="77777777" w:rsidR="00310D76" w:rsidRPr="002F4792" w:rsidRDefault="00310D76" w:rsidP="00310D76">
      <w:pPr>
        <w:pStyle w:val="scrisnormal-2"/>
        <w:numPr>
          <w:ilvl w:val="12"/>
          <w:numId w:val="0"/>
        </w:numPr>
        <w:ind w:firstLine="720"/>
        <w:rPr>
          <w:bCs/>
          <w:sz w:val="28"/>
          <w:lang w:val="en-US"/>
        </w:rPr>
      </w:pPr>
      <w:r w:rsidRPr="002F4792">
        <w:rPr>
          <w:bCs/>
          <w:sz w:val="28"/>
          <w:lang w:val="en-US"/>
        </w:rPr>
        <w:t>8311 - Amestec de stejar brumăriu cu stejar pufos (i)</w:t>
      </w:r>
    </w:p>
    <w:p w14:paraId="792DC573" w14:textId="77777777" w:rsidR="00310D76" w:rsidRPr="002F4792" w:rsidRDefault="00310D76" w:rsidP="00310D76">
      <w:pPr>
        <w:pStyle w:val="scrisnormal-2"/>
        <w:numPr>
          <w:ilvl w:val="12"/>
          <w:numId w:val="0"/>
        </w:numPr>
        <w:ind w:firstLine="720"/>
        <w:rPr>
          <w:bCs/>
          <w:sz w:val="28"/>
          <w:lang w:val="en-US"/>
        </w:rPr>
      </w:pPr>
      <w:r w:rsidRPr="002F4792">
        <w:rPr>
          <w:bCs/>
          <w:sz w:val="28"/>
          <w:lang w:val="en-US"/>
        </w:rPr>
        <w:t>8521 - Stejăreto-șleau dobrogean cu stejar brumăriu și stejar pufos (i)</w:t>
      </w:r>
    </w:p>
    <w:p w14:paraId="6BFCD60B" w14:textId="77777777" w:rsidR="00310D76" w:rsidRPr="002F4792" w:rsidRDefault="00310D76" w:rsidP="00310D76">
      <w:pPr>
        <w:pStyle w:val="scrisnormal-2"/>
        <w:numPr>
          <w:ilvl w:val="12"/>
          <w:numId w:val="0"/>
        </w:numPr>
        <w:ind w:firstLine="720"/>
        <w:rPr>
          <w:bCs/>
          <w:sz w:val="28"/>
          <w:lang w:val="en-US"/>
        </w:rPr>
      </w:pPr>
      <w:r w:rsidRPr="002F4792">
        <w:rPr>
          <w:bCs/>
          <w:sz w:val="28"/>
          <w:lang w:val="en-US"/>
        </w:rPr>
        <w:t>8531 - Stejăreto-șleau dobrogean cu stejar pufos (m/i)</w:t>
      </w:r>
    </w:p>
    <w:p w14:paraId="5DAC5B35"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3833D9CB"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- 4-6 St.p (St.b) + 2-3 Go, Te.a + 2-3 Ul.t, Ju, Mă, Mj, Cr</w:t>
      </w:r>
    </w:p>
    <w:p w14:paraId="38371CE9"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- 4-6 St.p (St.b) + 2-3 Go, Ce, Te.a + 2-3 Ul.t, Ju, Mă, Mj, </w:t>
      </w:r>
      <w:r w:rsidRPr="002F4792">
        <w:rPr>
          <w:sz w:val="28"/>
          <w:lang w:val="en-US"/>
        </w:rPr>
        <w:t>Cr</w:t>
      </w:r>
    </w:p>
    <w:p w14:paraId="355CDA28"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3</w:t>
      </w:r>
      <w:r w:rsidRPr="002F4792">
        <w:rPr>
          <w:sz w:val="28"/>
          <w:lang w:val="fr-FR"/>
        </w:rPr>
        <w:t xml:space="preserve"> - 4-6 Pi.n + 4-6 Te, Pă, Ju, Vi.t</w:t>
      </w:r>
    </w:p>
    <w:p w14:paraId="4629FD42"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53E5A6D1"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- 4-6 St.p + 4-6 Go, Te.a, Ju, Mă, Mj, Cr, Ul.t</w:t>
      </w:r>
    </w:p>
    <w:p w14:paraId="2C3D7199"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- 4-6 St.p + 4-6 Go, Ce, Te.a, Ju, Mă, Mj, Cr, Ul.t</w:t>
      </w:r>
    </w:p>
    <w:p w14:paraId="4C3BD3F9"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3</w:t>
      </w:r>
      <w:r w:rsidRPr="002F4792">
        <w:rPr>
          <w:sz w:val="28"/>
          <w:lang w:val="fr-FR"/>
        </w:rPr>
        <w:t xml:space="preserve"> - 4-6 Pi.n + 4-6 Te, Pă, Ju, Vi.t, Arb</w:t>
      </w:r>
    </w:p>
    <w:p w14:paraId="2E3FC5AF"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5F8F9653" w14:textId="77777777" w:rsidR="00310D76" w:rsidRPr="002F4792" w:rsidRDefault="00310D76" w:rsidP="00310D76">
      <w:pPr>
        <w:pStyle w:val="scrisnormal-2"/>
        <w:numPr>
          <w:ilvl w:val="12"/>
          <w:numId w:val="0"/>
        </w:numPr>
        <w:ind w:firstLine="720"/>
        <w:rPr>
          <w:iCs/>
          <w:sz w:val="28"/>
        </w:rPr>
      </w:pPr>
      <w:r w:rsidRPr="002F4792">
        <w:rPr>
          <w:iCs/>
          <w:sz w:val="28"/>
        </w:rPr>
        <w:t>- pregătirea terenului.............................3+6</w:t>
      </w:r>
    </w:p>
    <w:p w14:paraId="2286E07F" w14:textId="77777777" w:rsidR="00310D76" w:rsidRPr="002F4792" w:rsidRDefault="00310D76" w:rsidP="00310D76">
      <w:pPr>
        <w:pStyle w:val="scrisnormal-2"/>
        <w:numPr>
          <w:ilvl w:val="12"/>
          <w:numId w:val="0"/>
        </w:numPr>
        <w:ind w:firstLine="720"/>
        <w:rPr>
          <w:iCs/>
          <w:sz w:val="28"/>
        </w:rPr>
      </w:pPr>
      <w:r w:rsidRPr="002F4792">
        <w:rPr>
          <w:iCs/>
          <w:sz w:val="28"/>
        </w:rPr>
        <w:t>- pregătirea solului.................................112</w:t>
      </w:r>
    </w:p>
    <w:p w14:paraId="2B5F22A8" w14:textId="77777777" w:rsidR="00310D76" w:rsidRPr="002F4792" w:rsidRDefault="00310D76" w:rsidP="00310D76">
      <w:pPr>
        <w:pStyle w:val="scrisnormal-2"/>
        <w:numPr>
          <w:ilvl w:val="12"/>
          <w:numId w:val="0"/>
        </w:numPr>
        <w:ind w:firstLine="720"/>
        <w:rPr>
          <w:iCs/>
          <w:sz w:val="28"/>
        </w:rPr>
      </w:pPr>
      <w:r w:rsidRPr="002F4792">
        <w:rPr>
          <w:iCs/>
          <w:sz w:val="28"/>
        </w:rPr>
        <w:t>- împăduriri............................................21121 sau 21111</w:t>
      </w:r>
    </w:p>
    <w:p w14:paraId="7BC15B8C"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43E205DE" w14:textId="77777777" w:rsidR="00310D76" w:rsidRPr="002F4792" w:rsidRDefault="00310D76" w:rsidP="00310D76">
      <w:pPr>
        <w:pStyle w:val="scrisnormal-2"/>
        <w:numPr>
          <w:ilvl w:val="12"/>
          <w:numId w:val="0"/>
        </w:numPr>
        <w:ind w:firstLine="720"/>
        <w:rPr>
          <w:b/>
          <w:sz w:val="28"/>
        </w:rPr>
      </w:pPr>
      <w:r w:rsidRPr="002F4792">
        <w:rPr>
          <w:b/>
          <w:sz w:val="28"/>
        </w:rPr>
        <w:t>Notă:</w:t>
      </w:r>
    </w:p>
    <w:p w14:paraId="5107E0CD" w14:textId="77777777" w:rsidR="00310D76" w:rsidRPr="002F4792" w:rsidRDefault="00310D76" w:rsidP="00310D76">
      <w:pPr>
        <w:pStyle w:val="scrisnormal-2"/>
        <w:numPr>
          <w:ilvl w:val="12"/>
          <w:numId w:val="0"/>
        </w:numPr>
        <w:ind w:firstLine="720"/>
        <w:rPr>
          <w:i/>
          <w:sz w:val="28"/>
          <w:lang w:val="fr-FR"/>
        </w:rPr>
      </w:pPr>
      <w:r w:rsidRPr="002F4792">
        <w:rPr>
          <w:b/>
          <w:sz w:val="28"/>
        </w:rPr>
        <w:t xml:space="preserve">- </w:t>
      </w:r>
      <w:r w:rsidRPr="002F4792">
        <w:rPr>
          <w:i/>
          <w:sz w:val="28"/>
        </w:rPr>
        <w:t xml:space="preserve">Staţiuni cu condiţii extreme (insolaţie, soluri superficiale, scheletice,  deficit foarte puternic </w:t>
      </w:r>
      <w:r w:rsidRPr="002F4792">
        <w:rPr>
          <w:i/>
          <w:sz w:val="28"/>
          <w:lang w:val="fr-FR"/>
        </w:rPr>
        <w:t xml:space="preserve">de umiditate),vulnerabile la incendii </w:t>
      </w:r>
    </w:p>
    <w:p w14:paraId="3647F96E" w14:textId="77777777" w:rsidR="00310D76" w:rsidRPr="002F4792" w:rsidRDefault="00310D76" w:rsidP="00310D76">
      <w:pPr>
        <w:pStyle w:val="scrisnormal-2"/>
        <w:numPr>
          <w:ilvl w:val="12"/>
          <w:numId w:val="0"/>
        </w:numPr>
        <w:ind w:firstLine="720"/>
        <w:rPr>
          <w:b/>
          <w:sz w:val="28"/>
        </w:rPr>
      </w:pPr>
      <w:r w:rsidRPr="002F4792">
        <w:rPr>
          <w:i/>
          <w:sz w:val="28"/>
          <w:lang w:val="fr-FR"/>
        </w:rPr>
        <w:t xml:space="preserve">- </w:t>
      </w:r>
      <w:r w:rsidRPr="002F4792">
        <w:rPr>
          <w:sz w:val="28"/>
          <w:lang w:val="fr-FR"/>
        </w:rPr>
        <w:t>Arborete cu rol de protecţie a solului</w:t>
      </w:r>
    </w:p>
    <w:p w14:paraId="0238CC74"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Regenerarea naturală se produce cu multă dificultate</w:t>
      </w:r>
    </w:p>
    <w:p w14:paraId="5808294C"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Compoziţiile cu pin se vor utiliza în terenurile cu pantă mare, cu soluri superficiale, precum și în cele cu conţinut ridicat de schelet</w:t>
      </w:r>
    </w:p>
    <w:p w14:paraId="4C253A6D" w14:textId="77777777" w:rsidR="00310D76" w:rsidRPr="002F4792" w:rsidRDefault="00310D76" w:rsidP="00310D76">
      <w:pPr>
        <w:pStyle w:val="scrisnormal-2"/>
        <w:numPr>
          <w:ilvl w:val="12"/>
          <w:numId w:val="0"/>
        </w:numPr>
        <w:ind w:firstLine="720"/>
        <w:rPr>
          <w:b/>
          <w:sz w:val="28"/>
        </w:rPr>
      </w:pPr>
    </w:p>
    <w:p w14:paraId="4B3F5511" w14:textId="77777777" w:rsidR="00310D76" w:rsidRPr="002F4792" w:rsidRDefault="00310D76" w:rsidP="00310D76">
      <w:pPr>
        <w:pStyle w:val="GR-Ecologica"/>
        <w:numPr>
          <w:ilvl w:val="12"/>
          <w:numId w:val="0"/>
        </w:numPr>
        <w:ind w:firstLine="720"/>
        <w:rPr>
          <w:b/>
          <w:bCs/>
          <w:sz w:val="28"/>
        </w:rPr>
      </w:pPr>
      <w:r w:rsidRPr="002F4792">
        <w:rPr>
          <w:b/>
          <w:bCs/>
          <w:sz w:val="28"/>
        </w:rPr>
        <w:t>grupa ecologică 70 (GE 70)</w:t>
      </w:r>
    </w:p>
    <w:p w14:paraId="57AF557A" w14:textId="77777777" w:rsidR="00310D76" w:rsidRPr="002F4792" w:rsidRDefault="00310D76" w:rsidP="00310D76">
      <w:pPr>
        <w:pStyle w:val="scrisnormal-2"/>
        <w:numPr>
          <w:ilvl w:val="12"/>
          <w:numId w:val="0"/>
        </w:numPr>
        <w:ind w:firstLine="720"/>
        <w:rPr>
          <w:sz w:val="28"/>
        </w:rPr>
      </w:pPr>
      <w:r w:rsidRPr="002F4792">
        <w:rPr>
          <w:b/>
          <w:sz w:val="28"/>
        </w:rPr>
        <w:t>Deluros de stejăreto-șleauri și frăsineto-ulmete (m-s), soluri cenușii-cernoziomuri, V. ed. mijlociu</w:t>
      </w:r>
    </w:p>
    <w:p w14:paraId="7C6EFD29"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48F317EA" w14:textId="77777777" w:rsidR="00310D76" w:rsidRPr="002F4792" w:rsidRDefault="00310D76" w:rsidP="00310D76">
      <w:pPr>
        <w:pStyle w:val="scrisnormal-2"/>
        <w:numPr>
          <w:ilvl w:val="12"/>
          <w:numId w:val="0"/>
        </w:numPr>
        <w:ind w:firstLine="720"/>
        <w:rPr>
          <w:sz w:val="28"/>
        </w:rPr>
      </w:pPr>
      <w:r w:rsidRPr="002F4792">
        <w:rPr>
          <w:sz w:val="28"/>
        </w:rPr>
        <w:t>Altitudini cuprinse între 50-300 m, mai frecvent în FD</w:t>
      </w:r>
      <w:r w:rsidRPr="002F4792">
        <w:rPr>
          <w:sz w:val="28"/>
          <w:vertAlign w:val="subscript"/>
        </w:rPr>
        <w:t>1</w:t>
      </w:r>
      <w:r w:rsidRPr="002F4792">
        <w:rPr>
          <w:sz w:val="28"/>
        </w:rPr>
        <w:t xml:space="preserve"> și FD</w:t>
      </w:r>
      <w:r w:rsidRPr="002F4792">
        <w:rPr>
          <w:sz w:val="28"/>
          <w:vertAlign w:val="subscript"/>
        </w:rPr>
        <w:t>2</w:t>
      </w:r>
      <w:r w:rsidRPr="002F4792">
        <w:rPr>
          <w:sz w:val="28"/>
        </w:rPr>
        <w:t xml:space="preserve">; coaste slab înclinate, umbrite, baze de versanţi, în special în Podișul Central Moldovenesc; substraturi de regulă materiale loessoide; cernoziomuri cambice (cernoziomuri şi faeoziomuri cambice), soluri cenușii (faeoziomuri greice), în general profunde. </w:t>
      </w:r>
    </w:p>
    <w:p w14:paraId="30E935F7" w14:textId="77777777" w:rsidR="00310D76" w:rsidRPr="002F4792" w:rsidRDefault="00310D76" w:rsidP="00310D76">
      <w:pPr>
        <w:pStyle w:val="scrisnormal-2"/>
        <w:numPr>
          <w:ilvl w:val="12"/>
          <w:numId w:val="0"/>
        </w:numPr>
        <w:ind w:firstLine="720"/>
        <w:rPr>
          <w:sz w:val="28"/>
        </w:rPr>
      </w:pPr>
      <w:r w:rsidRPr="002F4792">
        <w:rPr>
          <w:b/>
          <w:sz w:val="28"/>
          <w:lang w:val="pt-BR"/>
        </w:rPr>
        <w:t>Tipuri de staţiuni:</w:t>
      </w:r>
    </w:p>
    <w:p w14:paraId="7DC802EB" w14:textId="77777777" w:rsidR="00310D76" w:rsidRPr="002F4792" w:rsidRDefault="00310D76" w:rsidP="00310D76">
      <w:pPr>
        <w:pStyle w:val="scrisnormal-2"/>
        <w:numPr>
          <w:ilvl w:val="12"/>
          <w:numId w:val="0"/>
        </w:numPr>
        <w:ind w:firstLine="720"/>
        <w:rPr>
          <w:sz w:val="28"/>
        </w:rPr>
      </w:pPr>
      <w:r w:rsidRPr="002F4792">
        <w:rPr>
          <w:sz w:val="28"/>
        </w:rPr>
        <w:t>7440* - Deluros de stejărete (stejar, stejar brumăriu ± frasin, ulm) Pm-i, soluri cenușii-cernoziomuri, edafic mijlociu</w:t>
      </w:r>
    </w:p>
    <w:p w14:paraId="7D24E86E" w14:textId="77777777" w:rsidR="00310D76" w:rsidRPr="002F4792" w:rsidRDefault="00310D76" w:rsidP="00310D76">
      <w:pPr>
        <w:pStyle w:val="scrisnormal-2"/>
        <w:numPr>
          <w:ilvl w:val="12"/>
          <w:numId w:val="0"/>
        </w:numPr>
        <w:ind w:firstLine="720"/>
        <w:rPr>
          <w:sz w:val="28"/>
        </w:rPr>
      </w:pPr>
      <w:r w:rsidRPr="002F4792">
        <w:rPr>
          <w:sz w:val="28"/>
        </w:rPr>
        <w:t>8440 - Câmpie forestieră (silvostepă deluroasă), cenuşiu Ps/m</w:t>
      </w:r>
    </w:p>
    <w:p w14:paraId="0BF5B5EE"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6C512993"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5326* - Stejăreto-șleau de silvostepă (nordică) pe soluri cenușii profunde (m)</w:t>
      </w:r>
    </w:p>
    <w:p w14:paraId="00B4DC80"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5167* - Gorunet de silvostepă nordică pe soluri cenușii și cernoziomuri (m-s)</w:t>
      </w:r>
    </w:p>
    <w:p w14:paraId="357BC3C9"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6164* - Stejăret de silvostepă nordică pe soluri cenușii și cernoziomuri (m-s)</w:t>
      </w:r>
    </w:p>
    <w:p w14:paraId="6812D314" w14:textId="77777777" w:rsidR="00310D76" w:rsidRPr="002F4792" w:rsidRDefault="00310D76" w:rsidP="00310D76">
      <w:pPr>
        <w:pStyle w:val="scrisnormal-2"/>
        <w:numPr>
          <w:ilvl w:val="12"/>
          <w:numId w:val="0"/>
        </w:numPr>
        <w:ind w:firstLine="720"/>
        <w:rPr>
          <w:bCs/>
          <w:sz w:val="28"/>
          <w:vertAlign w:val="superscript"/>
          <w:lang w:val="fr-FR"/>
        </w:rPr>
      </w:pPr>
      <w:r w:rsidRPr="002F4792">
        <w:rPr>
          <w:bCs/>
          <w:sz w:val="28"/>
          <w:lang w:val="fr-FR"/>
        </w:rPr>
        <w:t>0431 - Frăsinet de silvostepă pe cernoziom degradat (m)</w:t>
      </w:r>
      <w:r w:rsidRPr="002F4792">
        <w:rPr>
          <w:bCs/>
          <w:sz w:val="28"/>
          <w:vertAlign w:val="superscript"/>
          <w:lang w:val="fr-FR"/>
        </w:rPr>
        <w:t>1</w:t>
      </w:r>
    </w:p>
    <w:p w14:paraId="3538A27F" w14:textId="77777777" w:rsidR="00310D76" w:rsidRPr="002F4792" w:rsidRDefault="00310D76" w:rsidP="00310D76">
      <w:pPr>
        <w:pStyle w:val="scrisnormal-2"/>
        <w:numPr>
          <w:ilvl w:val="12"/>
          <w:numId w:val="0"/>
        </w:numPr>
        <w:ind w:firstLine="720"/>
        <w:rPr>
          <w:bCs/>
          <w:sz w:val="28"/>
          <w:vertAlign w:val="superscript"/>
          <w:lang w:val="fr-FR"/>
        </w:rPr>
      </w:pPr>
      <w:r w:rsidRPr="002F4792">
        <w:rPr>
          <w:bCs/>
          <w:sz w:val="28"/>
          <w:lang w:val="fr-FR"/>
        </w:rPr>
        <w:t>0523 - Ulmet de silvostepă din regiunea deluroasă (m-i)</w:t>
      </w:r>
      <w:r w:rsidRPr="002F4792">
        <w:rPr>
          <w:bCs/>
          <w:sz w:val="28"/>
          <w:vertAlign w:val="superscript"/>
          <w:lang w:val="fr-FR"/>
        </w:rPr>
        <w:t>1</w:t>
      </w:r>
    </w:p>
    <w:p w14:paraId="58BEC21E"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2929ECE4"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- 5-6 St (St.b) + 1-2 Fr + 3-4 Te.a, Pa, Mă, Pă, Ju</w:t>
      </w:r>
    </w:p>
    <w:p w14:paraId="4871A132"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- 4-5 St (St.b) + 2-3 Fr + 2-3 Te.a, Pa, Mă, Pă, Ju</w:t>
      </w:r>
    </w:p>
    <w:p w14:paraId="4A41E81C"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5D72580E"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- 4-5 St (St.b) + 1-2 Fr + 3-4 Te.a, Pa, Ul.c, Mă, Pă, Ju</w:t>
      </w:r>
    </w:p>
    <w:p w14:paraId="06A901C8"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- 4-5 St (St.b) + 3-4 Fr + 2-3 Te.a, Pa, Ul.c, Mă, Pă, Ju</w:t>
      </w:r>
    </w:p>
    <w:p w14:paraId="1CB61054"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0F9D229D" w14:textId="77777777" w:rsidR="00310D76" w:rsidRPr="002F4792" w:rsidRDefault="00310D76" w:rsidP="00310D76">
      <w:pPr>
        <w:pStyle w:val="scrisnormal-2"/>
        <w:numPr>
          <w:ilvl w:val="12"/>
          <w:numId w:val="0"/>
        </w:numPr>
        <w:ind w:firstLine="720"/>
        <w:rPr>
          <w:iCs/>
          <w:sz w:val="28"/>
        </w:rPr>
      </w:pPr>
      <w:r w:rsidRPr="002F4792">
        <w:rPr>
          <w:iCs/>
          <w:sz w:val="28"/>
        </w:rPr>
        <w:t>- pregătirea terenului..............................41</w:t>
      </w:r>
    </w:p>
    <w:p w14:paraId="1A458813" w14:textId="77777777" w:rsidR="00310D76" w:rsidRPr="002F4792" w:rsidRDefault="00310D76" w:rsidP="00310D76">
      <w:pPr>
        <w:pStyle w:val="scrisnormal-2"/>
        <w:numPr>
          <w:ilvl w:val="12"/>
          <w:numId w:val="0"/>
        </w:numPr>
        <w:ind w:firstLine="720"/>
        <w:rPr>
          <w:iCs/>
          <w:sz w:val="28"/>
        </w:rPr>
      </w:pPr>
      <w:r w:rsidRPr="002F4792">
        <w:rPr>
          <w:iCs/>
          <w:sz w:val="28"/>
        </w:rPr>
        <w:t>- pregătirea solului.................................131</w:t>
      </w:r>
    </w:p>
    <w:p w14:paraId="78820CBA" w14:textId="77777777" w:rsidR="00310D76" w:rsidRPr="002F4792" w:rsidRDefault="00310D76" w:rsidP="00310D76">
      <w:pPr>
        <w:pStyle w:val="scrisnormal-2"/>
        <w:numPr>
          <w:ilvl w:val="12"/>
          <w:numId w:val="0"/>
        </w:numPr>
        <w:ind w:firstLine="720"/>
        <w:rPr>
          <w:iCs/>
          <w:sz w:val="28"/>
        </w:rPr>
      </w:pPr>
      <w:r w:rsidRPr="002F4792">
        <w:rPr>
          <w:iCs/>
          <w:sz w:val="28"/>
        </w:rPr>
        <w:t>- împăduriri.............................................21111</w:t>
      </w:r>
    </w:p>
    <w:p w14:paraId="302F34E1"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1E0C7894" w14:textId="77777777" w:rsidR="00310D76" w:rsidRPr="002F4792" w:rsidRDefault="00310D76" w:rsidP="00310D76">
      <w:pPr>
        <w:pStyle w:val="scrisnormal-2"/>
        <w:numPr>
          <w:ilvl w:val="12"/>
          <w:numId w:val="0"/>
        </w:numPr>
        <w:ind w:firstLine="720"/>
        <w:rPr>
          <w:b/>
          <w:sz w:val="28"/>
        </w:rPr>
      </w:pPr>
      <w:r w:rsidRPr="002F4792">
        <w:rPr>
          <w:b/>
          <w:sz w:val="28"/>
        </w:rPr>
        <w:t>Notă:</w:t>
      </w:r>
    </w:p>
    <w:p w14:paraId="5F7A7B43"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Regenerarea naturală a ulmului și frasinului se produce relativ ușor, iar a stejarului cu dificulta</w:t>
      </w:r>
      <w:r w:rsidRPr="002F4792">
        <w:rPr>
          <w:sz w:val="28"/>
          <w:lang w:val="fr-FR"/>
        </w:rPr>
        <w:t>te</w:t>
      </w:r>
    </w:p>
    <w:p w14:paraId="78D7ADB3"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Stejarul pedunculat se va introduce în silvostepa nordică și cel brumăriu în cea sudică</w:t>
      </w:r>
    </w:p>
    <w:p w14:paraId="052FAF9B" w14:textId="77777777" w:rsidR="00310D76" w:rsidRPr="002F4792" w:rsidRDefault="00310D76" w:rsidP="00310D76">
      <w:pPr>
        <w:pStyle w:val="scrisnormal-2"/>
        <w:numPr>
          <w:ilvl w:val="12"/>
          <w:numId w:val="0"/>
        </w:numPr>
        <w:ind w:firstLine="720"/>
        <w:rPr>
          <w:sz w:val="28"/>
          <w:lang w:val="fr-FR"/>
        </w:rPr>
      </w:pPr>
      <w:r w:rsidRPr="002F4792">
        <w:rPr>
          <w:sz w:val="28"/>
          <w:vertAlign w:val="superscript"/>
          <w:lang w:val="fr-FR"/>
        </w:rPr>
        <w:t xml:space="preserve">1 </w:t>
      </w:r>
      <w:r w:rsidRPr="002F4792">
        <w:rPr>
          <w:sz w:val="28"/>
          <w:lang w:val="fr-FR"/>
        </w:rPr>
        <w:t>- Arboretele respective au avut în compoziţe la origine specii de stejar caracteristice zonei, deci se poate considera că în prezent au caracter derivat</w:t>
      </w:r>
    </w:p>
    <w:p w14:paraId="11707F4A" w14:textId="77777777" w:rsidR="00310D76" w:rsidRPr="002F4792" w:rsidRDefault="00310D76" w:rsidP="00310D76">
      <w:pPr>
        <w:pStyle w:val="scrisnormal-2"/>
        <w:numPr>
          <w:ilvl w:val="12"/>
          <w:numId w:val="0"/>
        </w:numPr>
        <w:ind w:firstLine="720"/>
        <w:rPr>
          <w:b/>
          <w:sz w:val="28"/>
        </w:rPr>
      </w:pPr>
    </w:p>
    <w:p w14:paraId="23CFF348" w14:textId="77777777" w:rsidR="00310D76" w:rsidRPr="002F4792" w:rsidRDefault="00310D76" w:rsidP="00310D76">
      <w:pPr>
        <w:pStyle w:val="GR-Ecologica"/>
        <w:numPr>
          <w:ilvl w:val="12"/>
          <w:numId w:val="0"/>
        </w:numPr>
        <w:ind w:firstLine="720"/>
        <w:rPr>
          <w:b/>
          <w:bCs/>
          <w:sz w:val="28"/>
        </w:rPr>
      </w:pPr>
      <w:r w:rsidRPr="002F4792">
        <w:rPr>
          <w:b/>
          <w:bCs/>
          <w:sz w:val="28"/>
        </w:rPr>
        <w:t>grupa ecologică 71 (GE 71)</w:t>
      </w:r>
    </w:p>
    <w:p w14:paraId="7BB4C9E0" w14:textId="77777777" w:rsidR="00310D76" w:rsidRPr="002F4792" w:rsidRDefault="00310D76" w:rsidP="00310D76">
      <w:pPr>
        <w:pStyle w:val="STATIUNEA"/>
        <w:numPr>
          <w:ilvl w:val="12"/>
          <w:numId w:val="0"/>
        </w:numPr>
        <w:ind w:firstLine="720"/>
        <w:rPr>
          <w:sz w:val="28"/>
        </w:rPr>
      </w:pPr>
      <w:r w:rsidRPr="002F4792">
        <w:rPr>
          <w:sz w:val="28"/>
        </w:rPr>
        <w:t>Deluros de stejăreto-frăsinete (m/i), soluri gleice-lăcoviști salinizate ± drenate, V. ed. mijlociu</w:t>
      </w:r>
    </w:p>
    <w:p w14:paraId="61B18378" w14:textId="77777777" w:rsidR="00310D76" w:rsidRPr="002F4792" w:rsidRDefault="00310D76" w:rsidP="00310D76">
      <w:pPr>
        <w:pStyle w:val="STATIUNEA"/>
        <w:numPr>
          <w:ilvl w:val="12"/>
          <w:numId w:val="0"/>
        </w:numPr>
        <w:ind w:firstLine="720"/>
        <w:rPr>
          <w:sz w:val="28"/>
        </w:rPr>
      </w:pPr>
      <w:r w:rsidRPr="002F4792">
        <w:rPr>
          <w:bCs/>
          <w:sz w:val="28"/>
        </w:rPr>
        <w:t>Condiţii staţionale:</w:t>
      </w:r>
    </w:p>
    <w:p w14:paraId="720D7E6A" w14:textId="77777777" w:rsidR="00310D76" w:rsidRPr="002F4792" w:rsidRDefault="00310D76" w:rsidP="00310D76">
      <w:pPr>
        <w:pStyle w:val="scrisnormal-2"/>
        <w:numPr>
          <w:ilvl w:val="12"/>
          <w:numId w:val="0"/>
        </w:numPr>
        <w:ind w:firstLine="720"/>
        <w:rPr>
          <w:sz w:val="28"/>
        </w:rPr>
      </w:pPr>
      <w:r w:rsidRPr="002F4792">
        <w:rPr>
          <w:sz w:val="28"/>
        </w:rPr>
        <w:t>Altitudini cuprinse între 50-150 m, terenuri joase (lunci, terase de luncă) din FD</w:t>
      </w:r>
      <w:r w:rsidRPr="002F4792">
        <w:rPr>
          <w:sz w:val="28"/>
          <w:vertAlign w:val="subscript"/>
        </w:rPr>
        <w:t>1</w:t>
      </w:r>
      <w:r w:rsidRPr="002F4792">
        <w:rPr>
          <w:sz w:val="28"/>
        </w:rPr>
        <w:t xml:space="preserve"> și FD</w:t>
      </w:r>
      <w:r w:rsidRPr="002F4792">
        <w:rPr>
          <w:sz w:val="28"/>
          <w:vertAlign w:val="subscript"/>
        </w:rPr>
        <w:t>2</w:t>
      </w:r>
      <w:r w:rsidRPr="002F4792">
        <w:rPr>
          <w:sz w:val="28"/>
        </w:rPr>
        <w:t xml:space="preserve">, îndeosebi în Podișul Moldovei; soluri afectate de procese de hidromorfism, în special lăcoviști (gleiosoluri cernice, cernoziomuri şi faeoziomuri gleice) și soluri gleice aluviale (aluviosoluri gleice), determinate de prezenţa apei freatice la mică adâncime care influenţează (sau a influenţat cândva) profilul de sol, slab sau cel mult moderat salinizate, de regulă cu textură fină (luto-argiloasă sau argiloasă) și cu caracter vertic - crapă la uscăciune. </w:t>
      </w:r>
    </w:p>
    <w:p w14:paraId="0AB790F6" w14:textId="77777777" w:rsidR="00310D76" w:rsidRPr="002F4792" w:rsidRDefault="00310D76" w:rsidP="00310D76">
      <w:pPr>
        <w:pStyle w:val="scrisnormal-2"/>
        <w:numPr>
          <w:ilvl w:val="12"/>
          <w:numId w:val="0"/>
        </w:numPr>
        <w:ind w:firstLine="720"/>
        <w:rPr>
          <w:sz w:val="28"/>
        </w:rPr>
      </w:pPr>
      <w:r w:rsidRPr="002F4792">
        <w:rPr>
          <w:b/>
          <w:sz w:val="28"/>
          <w:lang w:val="pt-BR"/>
        </w:rPr>
        <w:t>Tipuri de staţiuni:</w:t>
      </w:r>
    </w:p>
    <w:p w14:paraId="3F40E8F0" w14:textId="77777777" w:rsidR="00310D76" w:rsidRPr="002F4792" w:rsidRDefault="00310D76" w:rsidP="00310D76">
      <w:pPr>
        <w:pStyle w:val="scrisnormal-2"/>
        <w:numPr>
          <w:ilvl w:val="12"/>
          <w:numId w:val="0"/>
        </w:numPr>
        <w:ind w:firstLine="720"/>
        <w:rPr>
          <w:sz w:val="28"/>
        </w:rPr>
      </w:pPr>
      <w:r w:rsidRPr="002F4792">
        <w:rPr>
          <w:sz w:val="28"/>
        </w:rPr>
        <w:t>7541* - Deluros de stejăreto-frăsinete Pm-i, soluri hidromorfe, slab-moderat salinizate, edafic mijlociu</w:t>
      </w:r>
    </w:p>
    <w:p w14:paraId="3835022D" w14:textId="77777777" w:rsidR="00310D76" w:rsidRPr="002F4792" w:rsidRDefault="00310D76" w:rsidP="00310D76">
      <w:pPr>
        <w:pStyle w:val="SC-NB"/>
        <w:numPr>
          <w:ilvl w:val="12"/>
          <w:numId w:val="0"/>
        </w:numPr>
        <w:ind w:firstLine="720"/>
        <w:rPr>
          <w:sz w:val="28"/>
        </w:rPr>
      </w:pPr>
      <w:r w:rsidRPr="002F4792">
        <w:rPr>
          <w:sz w:val="28"/>
        </w:rPr>
        <w:t>Tipuri naturale de pădure:</w:t>
      </w:r>
    </w:p>
    <w:p w14:paraId="64A13AA8" w14:textId="77777777" w:rsidR="00310D76" w:rsidRPr="002F4792" w:rsidRDefault="00310D76" w:rsidP="00310D76">
      <w:pPr>
        <w:pStyle w:val="scrisnormal-2"/>
        <w:numPr>
          <w:ilvl w:val="12"/>
          <w:numId w:val="0"/>
        </w:numPr>
        <w:ind w:firstLine="720"/>
        <w:rPr>
          <w:sz w:val="28"/>
        </w:rPr>
      </w:pPr>
      <w:r w:rsidRPr="002F4792">
        <w:rPr>
          <w:sz w:val="28"/>
        </w:rPr>
        <w:t>6216* - Stejăreto-frăsinet pe soluri hidromorfe argiloase vertice slab-moderat  salinizate (m/i)</w:t>
      </w:r>
    </w:p>
    <w:p w14:paraId="185435B8"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719DA2E4"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- 5-6 St, St.b (Ce) + 2-3 Fr, Ul.t + 1-2 Aj, Arb</w:t>
      </w:r>
    </w:p>
    <w:p w14:paraId="477EF6DE"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- 5-7 St, St.b (Ce) + 2-3 Ul.t, Fr +1-3 Aj, Arb </w:t>
      </w:r>
    </w:p>
    <w:p w14:paraId="6CD18E2B" w14:textId="77777777" w:rsidR="00310D76" w:rsidRPr="002F4792" w:rsidRDefault="00310D76" w:rsidP="00310D76">
      <w:pPr>
        <w:pStyle w:val="scrisnormal-2"/>
        <w:numPr>
          <w:ilvl w:val="12"/>
          <w:numId w:val="0"/>
        </w:numPr>
        <w:ind w:firstLine="720"/>
        <w:rPr>
          <w:sz w:val="28"/>
        </w:rPr>
      </w:pPr>
      <w:r w:rsidRPr="002F4792">
        <w:rPr>
          <w:sz w:val="28"/>
        </w:rPr>
        <w:t xml:space="preserve">       5-6 Ul.t + 2-3 Fr.p (Fr.b) + 1-2 Aj</w:t>
      </w:r>
    </w:p>
    <w:p w14:paraId="3E47FA90" w14:textId="77777777" w:rsidR="00310D76" w:rsidRPr="002F4792" w:rsidRDefault="00310D76" w:rsidP="00310D76">
      <w:pPr>
        <w:pStyle w:val="scrisnormal-2"/>
        <w:numPr>
          <w:ilvl w:val="12"/>
          <w:numId w:val="0"/>
        </w:numPr>
        <w:ind w:firstLine="720"/>
        <w:rPr>
          <w:i/>
          <w:sz w:val="28"/>
        </w:rPr>
      </w:pPr>
      <w:r w:rsidRPr="002F4792">
        <w:rPr>
          <w:i/>
          <w:sz w:val="28"/>
        </w:rPr>
        <w:t>Compoziţii  de regenerare:</w:t>
      </w:r>
    </w:p>
    <w:p w14:paraId="6A64325D"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1</w:t>
      </w:r>
      <w:r w:rsidRPr="002F4792">
        <w:rPr>
          <w:sz w:val="28"/>
        </w:rPr>
        <w:t xml:space="preserve"> - 5-7 St, St.b (Ce) + 2-4 Fr, Ul.t + 1-3 Aj, Arb</w:t>
      </w:r>
    </w:p>
    <w:p w14:paraId="20ED01A3"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3</w:t>
      </w:r>
      <w:r w:rsidRPr="002F4792">
        <w:rPr>
          <w:sz w:val="28"/>
        </w:rPr>
        <w:t xml:space="preserve"> - 3-4 St, St.b (Ce) + 3-4 Ul.t, Fr + 2-3 Aj, Arb</w:t>
      </w:r>
    </w:p>
    <w:p w14:paraId="3F649A9D" w14:textId="77777777" w:rsidR="00310D76" w:rsidRPr="002F4792" w:rsidRDefault="00310D76" w:rsidP="00310D76">
      <w:pPr>
        <w:pStyle w:val="scrisnormal-2"/>
        <w:ind w:left="949" w:firstLine="0"/>
        <w:rPr>
          <w:sz w:val="28"/>
        </w:rPr>
      </w:pPr>
      <w:r w:rsidRPr="002F4792">
        <w:rPr>
          <w:sz w:val="28"/>
        </w:rPr>
        <w:t xml:space="preserve">    4-5 Ul.t + 2-3 Fr.p (Fr.b) + 2-3 Aj, Arb</w:t>
      </w:r>
    </w:p>
    <w:p w14:paraId="118C4F0E"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4EC193A4"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 </w:t>
      </w:r>
      <w:r w:rsidRPr="002F4792">
        <w:rPr>
          <w:sz w:val="28"/>
        </w:rPr>
        <w:t>pregătirea terenului………….............412 sau 422</w:t>
      </w:r>
    </w:p>
    <w:p w14:paraId="7349E652"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w:t>
      </w:r>
      <w:r w:rsidRPr="002F4792">
        <w:rPr>
          <w:sz w:val="28"/>
        </w:rPr>
        <w:t xml:space="preserve"> pregătirea solului…………................131 sau 2</w:t>
      </w:r>
    </w:p>
    <w:p w14:paraId="7515DFA2"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w:t>
      </w:r>
      <w:r w:rsidRPr="002F4792">
        <w:rPr>
          <w:sz w:val="28"/>
        </w:rPr>
        <w:t xml:space="preserve"> împăduriri……………………............21211</w:t>
      </w:r>
    </w:p>
    <w:p w14:paraId="63312FD4"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w:t>
      </w:r>
      <w:r w:rsidRPr="002F4792">
        <w:rPr>
          <w:sz w:val="28"/>
        </w:rPr>
        <w:t xml:space="preserve"> întreţineri ............................................anexa 4a</w:t>
      </w:r>
    </w:p>
    <w:p w14:paraId="7104BA18" w14:textId="77777777" w:rsidR="00310D76" w:rsidRPr="002F4792" w:rsidRDefault="00310D76" w:rsidP="00310D76">
      <w:pPr>
        <w:pStyle w:val="scrisnormal-2"/>
        <w:numPr>
          <w:ilvl w:val="12"/>
          <w:numId w:val="0"/>
        </w:numPr>
        <w:ind w:firstLine="720"/>
        <w:rPr>
          <w:b/>
          <w:sz w:val="28"/>
        </w:rPr>
      </w:pPr>
      <w:r w:rsidRPr="002F4792">
        <w:rPr>
          <w:b/>
          <w:sz w:val="28"/>
        </w:rPr>
        <w:t>Notă:</w:t>
      </w:r>
    </w:p>
    <w:p w14:paraId="5D642201"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i/>
          <w:sz w:val="28"/>
          <w:lang w:val="fr-FR"/>
        </w:rPr>
        <w:t>Staţiuni labile cu condiţii dificile de sol (textură fină, tasare, regim alternant de umiditate, salinizare)</w:t>
      </w:r>
      <w:r w:rsidRPr="002F4792">
        <w:rPr>
          <w:sz w:val="28"/>
          <w:lang w:val="fr-FR"/>
        </w:rPr>
        <w:t xml:space="preserve">, ceea ce impune pregătirea corespunzătoare a solului. </w:t>
      </w:r>
      <w:r w:rsidRPr="002F4792">
        <w:rPr>
          <w:sz w:val="28"/>
        </w:rPr>
        <w:t>Se vor folosi specii adecvate de ajutor și arbuști.</w:t>
      </w:r>
    </w:p>
    <w:p w14:paraId="657960CB"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În staţiunile cu soluri nu prea argiloase și drenate se va da prioritate stejarului brumăriu, iar în cele argiloase drenate și moderat salinizate se va da prioritate stejarului, ulmului (cerului în silvostepa sudică) și frasinului</w:t>
      </w:r>
    </w:p>
    <w:p w14:paraId="7C83432E"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Staţiunile cu soluri moderat-puternic salinizate (ca urmare a unor procese recente de evoluţie negativă) sunt staţiuni cu condiţii mai dificile din punct de vedere al împăduririi și se tratează ca “terenuri degradate”</w:t>
      </w:r>
    </w:p>
    <w:p w14:paraId="52B52A14" w14:textId="77777777" w:rsidR="00310D76" w:rsidRPr="002F4792" w:rsidRDefault="00310D76" w:rsidP="00310D76">
      <w:pPr>
        <w:pStyle w:val="scrisnormal-2"/>
        <w:numPr>
          <w:ilvl w:val="12"/>
          <w:numId w:val="0"/>
        </w:numPr>
        <w:ind w:firstLine="720"/>
        <w:rPr>
          <w:b/>
          <w:sz w:val="28"/>
        </w:rPr>
      </w:pPr>
    </w:p>
    <w:p w14:paraId="0B1C308A" w14:textId="77777777" w:rsidR="00310D76" w:rsidRPr="002F4792" w:rsidRDefault="00310D76" w:rsidP="00310D76">
      <w:pPr>
        <w:pStyle w:val="SUBCAPITOL"/>
        <w:numPr>
          <w:ilvl w:val="12"/>
          <w:numId w:val="0"/>
        </w:numPr>
        <w:ind w:firstLine="720"/>
        <w:rPr>
          <w:sz w:val="28"/>
          <w:lang w:val="fr-FR"/>
        </w:rPr>
      </w:pPr>
      <w:r w:rsidRPr="002F4792">
        <w:rPr>
          <w:sz w:val="28"/>
          <w:lang w:val="fr-FR"/>
        </w:rPr>
        <w:t>C. Regiunea de cÂmpie</w:t>
      </w:r>
    </w:p>
    <w:p w14:paraId="537EC77E" w14:textId="77777777" w:rsidR="00310D76" w:rsidRPr="002F4792" w:rsidRDefault="00310D76" w:rsidP="00310D76">
      <w:pPr>
        <w:pStyle w:val="SUB-SUBCAPITOL"/>
        <w:numPr>
          <w:ilvl w:val="12"/>
          <w:numId w:val="0"/>
        </w:numPr>
        <w:ind w:firstLine="720"/>
        <w:rPr>
          <w:sz w:val="28"/>
          <w:lang w:val="fr-FR"/>
        </w:rPr>
      </w:pPr>
    </w:p>
    <w:p w14:paraId="41B810CE" w14:textId="77777777" w:rsidR="00310D76" w:rsidRPr="002F4792" w:rsidRDefault="00310D76" w:rsidP="00310D76">
      <w:pPr>
        <w:pStyle w:val="SUB-SUBCAPITOL"/>
        <w:numPr>
          <w:ilvl w:val="12"/>
          <w:numId w:val="0"/>
        </w:numPr>
        <w:ind w:firstLine="720"/>
        <w:rPr>
          <w:sz w:val="28"/>
          <w:lang w:val="fr-FR"/>
        </w:rPr>
      </w:pPr>
      <w:r w:rsidRPr="002F4792">
        <w:rPr>
          <w:sz w:val="28"/>
          <w:lang w:val="fr-FR"/>
        </w:rPr>
        <w:t>C</w:t>
      </w:r>
      <w:r w:rsidRPr="002F4792">
        <w:rPr>
          <w:sz w:val="28"/>
          <w:vertAlign w:val="subscript"/>
          <w:lang w:val="fr-FR"/>
        </w:rPr>
        <w:t>1</w:t>
      </w:r>
      <w:r w:rsidRPr="002F4792">
        <w:rPr>
          <w:sz w:val="28"/>
          <w:lang w:val="fr-FR"/>
        </w:rPr>
        <w:t>. Zona forestierĂ de CÂMPIE (FC)</w:t>
      </w:r>
    </w:p>
    <w:p w14:paraId="4D69751E" w14:textId="77777777" w:rsidR="00310D76" w:rsidRPr="002F4792" w:rsidRDefault="00310D76" w:rsidP="00310D76">
      <w:pPr>
        <w:pStyle w:val="SUB-SUBCAPITOL"/>
        <w:numPr>
          <w:ilvl w:val="12"/>
          <w:numId w:val="0"/>
        </w:numPr>
        <w:ind w:firstLine="720"/>
        <w:rPr>
          <w:sz w:val="28"/>
          <w:lang w:val="fr-FR"/>
        </w:rPr>
      </w:pPr>
    </w:p>
    <w:p w14:paraId="61BEE846"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Cuprinde partea dinspre regiunea deluroasă a Câmpiei Române, a Câmpiei Tisei și prelungirile acestora sub formă de “câmpuri” depresionare în dealuri; </w:t>
      </w:r>
      <w:r w:rsidRPr="002F4792">
        <w:rPr>
          <w:i/>
          <w:sz w:val="28"/>
          <w:lang w:val="fr-FR"/>
        </w:rPr>
        <w:t xml:space="preserve">substraturi </w:t>
      </w:r>
      <w:r w:rsidRPr="002F4792">
        <w:rPr>
          <w:sz w:val="28"/>
          <w:lang w:val="fr-FR"/>
        </w:rPr>
        <w:t xml:space="preserve">alcătuite predominant din loessuri și materiale loessoide, luturi, luturi argiloase, argile și uneori depozite aluviale fine cu pietriș mărunt (în câmpiile de subsidenţă); </w:t>
      </w:r>
      <w:r w:rsidRPr="002F4792">
        <w:rPr>
          <w:i/>
          <w:sz w:val="28"/>
          <w:lang w:val="fr-FR"/>
        </w:rPr>
        <w:t xml:space="preserve">climat </w:t>
      </w:r>
      <w:r w:rsidRPr="002F4792">
        <w:rPr>
          <w:sz w:val="28"/>
          <w:lang w:val="fr-FR"/>
        </w:rPr>
        <w:t xml:space="preserve">continental accentuat cu nuanţări regionale importante (în Câmpia Someșului, Câmpia Olteniei, estul Câmpiei Române); </w:t>
      </w:r>
      <w:r w:rsidRPr="002F4792">
        <w:rPr>
          <w:i/>
          <w:sz w:val="28"/>
          <w:lang w:val="fr-FR"/>
        </w:rPr>
        <w:t>soluri</w:t>
      </w:r>
      <w:r w:rsidRPr="002F4792">
        <w:rPr>
          <w:sz w:val="28"/>
          <w:lang w:val="fr-FR"/>
        </w:rPr>
        <w:t xml:space="preserve"> brune-roșcate (preluvosoluri roșcate) și brune-roșcate luvice (luvosoluri roșcate), uneori pseudogleizate (stagnice), luvisoluri pseudogleizate, pseudogleice și planice (luvosoluri albice stagnice, stagnosoluri albice și luvosoluri albice planice), lăcoviști (gleiosoluri cernice, cernoziomuri şi faeoziomuri gleice), precum și soluri gleice și pseudogleice (gleiosoluri şi diverse soluri zonale gleice și stagnosoluri).</w:t>
      </w:r>
    </w:p>
    <w:p w14:paraId="73E1A03D" w14:textId="77777777" w:rsidR="00310D76" w:rsidRPr="002F4792" w:rsidRDefault="00310D76" w:rsidP="00310D76">
      <w:pPr>
        <w:pStyle w:val="scrisnormal-2"/>
        <w:numPr>
          <w:ilvl w:val="12"/>
          <w:numId w:val="0"/>
        </w:numPr>
        <w:ind w:firstLine="720"/>
        <w:rPr>
          <w:sz w:val="28"/>
          <w:lang w:val="fr-FR"/>
        </w:rPr>
      </w:pPr>
      <w:r w:rsidRPr="002F4792">
        <w:rPr>
          <w:i/>
          <w:sz w:val="28"/>
          <w:lang w:val="fr-FR"/>
        </w:rPr>
        <w:t xml:space="preserve">Factori limitativi: </w:t>
      </w:r>
      <w:r w:rsidRPr="002F4792">
        <w:rPr>
          <w:sz w:val="28"/>
          <w:lang w:val="fr-FR"/>
        </w:rPr>
        <w:t>regimul alternant de umiditate (deficit și exces de apă în sol); aeraţia deficitară în solurile cu orizont Btw compact; troficitatea relativ scăzută în solurile cu orizont (eluvial) înaintat debazificat.</w:t>
      </w:r>
    </w:p>
    <w:p w14:paraId="31CD4A0F" w14:textId="77777777" w:rsidR="00310D76" w:rsidRPr="002F4792" w:rsidRDefault="00310D76" w:rsidP="00310D76">
      <w:pPr>
        <w:pStyle w:val="scrisnormal-2"/>
        <w:numPr>
          <w:ilvl w:val="12"/>
          <w:numId w:val="0"/>
        </w:numPr>
        <w:ind w:firstLine="720"/>
        <w:rPr>
          <w:sz w:val="28"/>
          <w:lang w:val="fr-FR"/>
        </w:rPr>
      </w:pPr>
    </w:p>
    <w:p w14:paraId="2B9EEBB4" w14:textId="77777777" w:rsidR="00310D76" w:rsidRPr="002F4792" w:rsidRDefault="00310D76" w:rsidP="00310D76">
      <w:pPr>
        <w:pStyle w:val="GR-Ecologica"/>
        <w:numPr>
          <w:ilvl w:val="12"/>
          <w:numId w:val="0"/>
        </w:numPr>
        <w:ind w:firstLine="720"/>
        <w:rPr>
          <w:b/>
          <w:bCs/>
          <w:sz w:val="28"/>
          <w:lang w:val="fr-FR"/>
        </w:rPr>
      </w:pPr>
      <w:r w:rsidRPr="002F4792">
        <w:rPr>
          <w:b/>
          <w:bCs/>
          <w:sz w:val="28"/>
          <w:lang w:val="fr-FR"/>
        </w:rPr>
        <w:t>grupa ecologicĂ 72 (GE 72)</w:t>
      </w:r>
    </w:p>
    <w:p w14:paraId="0AC53275" w14:textId="77777777" w:rsidR="00310D76" w:rsidRPr="002F4792" w:rsidRDefault="00310D76" w:rsidP="00310D76">
      <w:pPr>
        <w:pStyle w:val="scrisnormal-2"/>
        <w:numPr>
          <w:ilvl w:val="12"/>
          <w:numId w:val="0"/>
        </w:numPr>
        <w:ind w:firstLine="720"/>
        <w:rPr>
          <w:sz w:val="28"/>
          <w:lang w:val="fr-FR"/>
        </w:rPr>
      </w:pPr>
      <w:r w:rsidRPr="002F4792">
        <w:rPr>
          <w:b/>
          <w:sz w:val="28"/>
          <w:lang w:val="fr-FR"/>
        </w:rPr>
        <w:t>Câmpie tabulară, de stejăreto-șleauri (s-m), soluri brune - brune-roșcate ± luvice, V. ed. mare-mijlociu</w:t>
      </w:r>
    </w:p>
    <w:p w14:paraId="4A2D72B8"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Condiţii staţionale:</w:t>
      </w:r>
    </w:p>
    <w:p w14:paraId="4C96C9DF"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Terenuri întinse uneori foarte ușor depresionate, frecvent în Câmpia Română, la est de Argeș; substraturi de luturi, materiale loessoide, loess; soluri mai ales brune-roșcate sau brune și brune-roșcate luvice (preluvosoluri roșcate, uneori preluvosoluri tipice, eutricambosoluri și luvosoluri roșcate), uneori slab pseudogleizate (stagnice), fiziologic predominant profunde și foarte profunde, uneori însă mijlociu profunde. </w:t>
      </w:r>
    </w:p>
    <w:p w14:paraId="4FCB3F5C" w14:textId="77777777" w:rsidR="00310D76" w:rsidRPr="002F4792" w:rsidRDefault="00310D76" w:rsidP="00310D76">
      <w:pPr>
        <w:pStyle w:val="scrisnormal-2"/>
        <w:numPr>
          <w:ilvl w:val="12"/>
          <w:numId w:val="0"/>
        </w:numPr>
        <w:ind w:firstLine="720"/>
        <w:rPr>
          <w:sz w:val="28"/>
          <w:lang w:val="fr-FR"/>
        </w:rPr>
      </w:pPr>
      <w:r w:rsidRPr="002F4792">
        <w:rPr>
          <w:b/>
          <w:sz w:val="28"/>
          <w:lang w:val="pt-BR"/>
        </w:rPr>
        <w:t>Tipuri de staţiuni:</w:t>
      </w:r>
    </w:p>
    <w:p w14:paraId="434A93F9" w14:textId="77777777" w:rsidR="00310D76" w:rsidRPr="002F4792" w:rsidRDefault="00310D76" w:rsidP="00310D76">
      <w:pPr>
        <w:pStyle w:val="scrisnormal-2"/>
        <w:numPr>
          <w:ilvl w:val="12"/>
          <w:numId w:val="0"/>
        </w:numPr>
        <w:ind w:firstLine="720"/>
        <w:rPr>
          <w:sz w:val="28"/>
          <w:lang w:val="fr-FR"/>
        </w:rPr>
      </w:pPr>
      <w:r w:rsidRPr="002F4792">
        <w:rPr>
          <w:sz w:val="28"/>
          <w:lang w:val="fr-FR"/>
        </w:rPr>
        <w:t>8336 - Câmpie forestieră joasă de stejăreto-şleau Ps, brun podzolit pseudogleizat, edafic mare</w:t>
      </w:r>
    </w:p>
    <w:p w14:paraId="1F1B9259" w14:textId="77777777" w:rsidR="00310D76" w:rsidRPr="002F4792" w:rsidRDefault="00310D76" w:rsidP="00310D76">
      <w:pPr>
        <w:pStyle w:val="scrisnormal-2"/>
        <w:numPr>
          <w:ilvl w:val="12"/>
          <w:numId w:val="0"/>
        </w:numPr>
        <w:ind w:firstLine="720"/>
        <w:rPr>
          <w:sz w:val="28"/>
          <w:lang w:val="fr-FR"/>
        </w:rPr>
      </w:pPr>
      <w:r w:rsidRPr="002F4792">
        <w:rPr>
          <w:sz w:val="28"/>
          <w:lang w:val="fr-FR"/>
        </w:rPr>
        <w:t>8410 - Câmpie forestieră, brun, Pm-i</w:t>
      </w:r>
    </w:p>
    <w:p w14:paraId="7FCA2078" w14:textId="77777777" w:rsidR="00310D76" w:rsidRPr="002F4792" w:rsidRDefault="00310D76" w:rsidP="00310D76">
      <w:pPr>
        <w:pStyle w:val="scrisnormal-2"/>
        <w:numPr>
          <w:ilvl w:val="12"/>
          <w:numId w:val="0"/>
        </w:numPr>
        <w:ind w:firstLine="720"/>
        <w:rPr>
          <w:sz w:val="28"/>
          <w:lang w:val="fr-FR"/>
        </w:rPr>
      </w:pPr>
      <w:r w:rsidRPr="002F4792">
        <w:rPr>
          <w:sz w:val="28"/>
          <w:lang w:val="fr-FR"/>
        </w:rPr>
        <w:t>8420 - Câmpie forestieră-versant de şleau Pm, brun-roşcat edafic mijlociu</w:t>
      </w:r>
    </w:p>
    <w:p w14:paraId="084C8805" w14:textId="77777777" w:rsidR="00310D76" w:rsidRPr="002F4792" w:rsidRDefault="00310D76" w:rsidP="00310D76">
      <w:pPr>
        <w:pStyle w:val="scrisnormal-2"/>
        <w:numPr>
          <w:ilvl w:val="12"/>
          <w:numId w:val="0"/>
        </w:numPr>
        <w:ind w:firstLine="720"/>
        <w:rPr>
          <w:sz w:val="28"/>
          <w:lang w:val="fr-FR"/>
        </w:rPr>
      </w:pPr>
      <w:r w:rsidRPr="002F4792">
        <w:rPr>
          <w:sz w:val="28"/>
          <w:lang w:val="fr-FR"/>
        </w:rPr>
        <w:t>8430 - Câmpie forestieră de şleau Ps, brun-roşcat edafic mare</w:t>
      </w:r>
    </w:p>
    <w:p w14:paraId="7B0AD4FF"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699A28C7"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6111 - Stejăret de câmpie înaltă (s)</w:t>
      </w:r>
    </w:p>
    <w:p w14:paraId="5A1B5B18"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6119* - Stejăret de versant de câmpie (m/i)</w:t>
      </w:r>
    </w:p>
    <w:p w14:paraId="66828AC6"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6221 - Stejăreto-șleau normal de câmpie (s)</w:t>
      </w:r>
    </w:p>
    <w:p w14:paraId="3912ACB7"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6222 - Șleau normal de câmpie (s)</w:t>
      </w:r>
    </w:p>
    <w:p w14:paraId="1C78B9B5"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7125* - Ceret de versant de câmpie (m)</w:t>
      </w:r>
    </w:p>
    <w:p w14:paraId="5E790455"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63A817D4"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- 6-7 St + 2-3 Fr, Pa, Ci + 1-2 Te, Ca, Ul.c</w:t>
      </w:r>
    </w:p>
    <w:p w14:paraId="42A70FE2"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      6-7 St + 3-4 Pa, Te, Fr, Ci, Ul, Ca</w:t>
      </w:r>
    </w:p>
    <w:p w14:paraId="1E193236"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- 5-6 St + 3 Pa, Fr, Ci + 1-2 Te, Ca, Ul.c</w:t>
      </w:r>
    </w:p>
    <w:p w14:paraId="47A804AE"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13C8507E"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- 5-6 St + 4-5 Fr, Pa, Ci, Te, Ca, Ul.c</w:t>
      </w:r>
    </w:p>
    <w:p w14:paraId="06C4BDFB"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- 5 St + 5 Fr, Pa, Ci, Te, Ca, Ul.c, Ar, Ju, Pă, Sb</w:t>
      </w:r>
    </w:p>
    <w:p w14:paraId="44B8EF3F"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05BF0C0C" w14:textId="77777777" w:rsidR="00310D76" w:rsidRPr="002F4792" w:rsidRDefault="00310D76" w:rsidP="00310D76">
      <w:pPr>
        <w:pStyle w:val="scrisnormal-2"/>
        <w:numPr>
          <w:ilvl w:val="12"/>
          <w:numId w:val="0"/>
        </w:numPr>
        <w:ind w:firstLine="720"/>
        <w:rPr>
          <w:iCs/>
          <w:sz w:val="28"/>
        </w:rPr>
      </w:pPr>
      <w:r w:rsidRPr="002F4792">
        <w:rPr>
          <w:iCs/>
          <w:sz w:val="28"/>
        </w:rPr>
        <w:t>- pregătirea terenului.............................1 sau 41</w:t>
      </w:r>
    </w:p>
    <w:p w14:paraId="0D3DD8C4" w14:textId="77777777" w:rsidR="00310D76" w:rsidRPr="002F4792" w:rsidRDefault="00310D76" w:rsidP="00310D76">
      <w:pPr>
        <w:pStyle w:val="scrisnormal-2"/>
        <w:numPr>
          <w:ilvl w:val="12"/>
          <w:numId w:val="0"/>
        </w:numPr>
        <w:ind w:firstLine="720"/>
        <w:rPr>
          <w:iCs/>
          <w:sz w:val="28"/>
        </w:rPr>
      </w:pPr>
      <w:r w:rsidRPr="002F4792">
        <w:rPr>
          <w:iCs/>
          <w:sz w:val="28"/>
        </w:rPr>
        <w:t>- pregătirea solului................................112 sau 131</w:t>
      </w:r>
    </w:p>
    <w:p w14:paraId="18B197B8" w14:textId="77777777" w:rsidR="00310D76" w:rsidRPr="002F4792" w:rsidRDefault="00310D76" w:rsidP="00310D76">
      <w:pPr>
        <w:pStyle w:val="scrisnormal-2"/>
        <w:numPr>
          <w:ilvl w:val="12"/>
          <w:numId w:val="0"/>
        </w:numPr>
        <w:ind w:firstLine="720"/>
        <w:rPr>
          <w:iCs/>
          <w:sz w:val="28"/>
        </w:rPr>
      </w:pPr>
      <w:r w:rsidRPr="002F4792">
        <w:rPr>
          <w:iCs/>
          <w:sz w:val="28"/>
        </w:rPr>
        <w:t>- împăduriri...........................................21111 sau 13</w:t>
      </w:r>
    </w:p>
    <w:p w14:paraId="70163061"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1E4ADE78" w14:textId="77777777" w:rsidR="00310D76" w:rsidRPr="002F4792" w:rsidRDefault="00310D76" w:rsidP="00310D76">
      <w:pPr>
        <w:pStyle w:val="scrisnormal-2"/>
        <w:numPr>
          <w:ilvl w:val="12"/>
          <w:numId w:val="0"/>
        </w:numPr>
        <w:ind w:firstLine="720"/>
        <w:rPr>
          <w:b/>
          <w:sz w:val="28"/>
        </w:rPr>
      </w:pPr>
      <w:r w:rsidRPr="002F4792">
        <w:rPr>
          <w:b/>
          <w:sz w:val="28"/>
        </w:rPr>
        <w:t xml:space="preserve">Notă: </w:t>
      </w:r>
    </w:p>
    <w:p w14:paraId="3945645B"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Se promovează speciile de amestec și de ajutor în proporţie de cel puţin 30 - 40 % pentru creșterea biodiversității și menţinerea troficității solurilor</w:t>
      </w:r>
    </w:p>
    <w:p w14:paraId="3627CAD4" w14:textId="77777777" w:rsidR="00310D76" w:rsidRPr="002F4792" w:rsidRDefault="00310D76" w:rsidP="00310D76">
      <w:pPr>
        <w:pStyle w:val="scrisnormal-2"/>
        <w:numPr>
          <w:ilvl w:val="12"/>
          <w:numId w:val="0"/>
        </w:numPr>
        <w:ind w:firstLine="720"/>
        <w:rPr>
          <w:sz w:val="28"/>
        </w:rPr>
      </w:pPr>
    </w:p>
    <w:p w14:paraId="2F9D03B4" w14:textId="77777777" w:rsidR="00310D76" w:rsidRPr="002F4792" w:rsidRDefault="00310D76" w:rsidP="00310D76">
      <w:pPr>
        <w:pStyle w:val="GR-Ecologica"/>
        <w:numPr>
          <w:ilvl w:val="12"/>
          <w:numId w:val="0"/>
        </w:numPr>
        <w:ind w:firstLine="720"/>
        <w:rPr>
          <w:b/>
          <w:bCs/>
          <w:sz w:val="28"/>
        </w:rPr>
      </w:pPr>
      <w:r w:rsidRPr="002F4792">
        <w:rPr>
          <w:b/>
          <w:bCs/>
          <w:sz w:val="28"/>
        </w:rPr>
        <w:t>grupa ecologică 73 (GE 73)</w:t>
      </w:r>
    </w:p>
    <w:p w14:paraId="35A3DE51" w14:textId="77777777" w:rsidR="00310D76" w:rsidRPr="002F4792" w:rsidRDefault="00310D76" w:rsidP="00310D76">
      <w:pPr>
        <w:pStyle w:val="STATIUNEA"/>
        <w:numPr>
          <w:ilvl w:val="12"/>
          <w:numId w:val="0"/>
        </w:numPr>
        <w:ind w:firstLine="720"/>
        <w:rPr>
          <w:sz w:val="28"/>
        </w:rPr>
      </w:pPr>
      <w:r w:rsidRPr="002F4792">
        <w:rPr>
          <w:sz w:val="28"/>
        </w:rPr>
        <w:t>Câmpie tabulară, de stejărete (m-i), luvisoluri pseudogleizate și soluri pseudogleice, V. ed. mijlociu</w:t>
      </w:r>
    </w:p>
    <w:p w14:paraId="6A949FAA"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62BE3F95" w14:textId="77777777" w:rsidR="00310D76" w:rsidRPr="002F4792" w:rsidRDefault="00310D76" w:rsidP="00310D76">
      <w:pPr>
        <w:pStyle w:val="scrisnormal-2"/>
        <w:numPr>
          <w:ilvl w:val="12"/>
          <w:numId w:val="0"/>
        </w:numPr>
        <w:ind w:firstLine="720"/>
        <w:rPr>
          <w:sz w:val="28"/>
        </w:rPr>
      </w:pPr>
      <w:r w:rsidRPr="002F4792">
        <w:rPr>
          <w:sz w:val="28"/>
        </w:rPr>
        <w:t xml:space="preserve">Terase înalte, în special în Câmpia Română; substraturi de luturi, luturi argiloase; luvisoluri pseudogleizate (luvosoluri albice stagnice) și soluri pseudogleice luvice (stagnosoluri luvice), precum și soluri brune și brune-roșcate luvice vertice pseudogleizate (eutricambosoluri și luvosoluri roșcate vertice stagnice), cu drenaj intern întârziat și uneori cu stagnări temporare de apă la suprafaţă (primăvara), fiziologic cel mult mijlociu profunde, datorită orizontului Btw compact-foarte compact. </w:t>
      </w:r>
    </w:p>
    <w:p w14:paraId="379A1683" w14:textId="77777777" w:rsidR="00310D76" w:rsidRPr="002F4792" w:rsidRDefault="00310D76" w:rsidP="00310D76">
      <w:pPr>
        <w:pStyle w:val="scrisnormal-2"/>
        <w:numPr>
          <w:ilvl w:val="12"/>
          <w:numId w:val="0"/>
        </w:numPr>
        <w:ind w:firstLine="720"/>
        <w:rPr>
          <w:sz w:val="28"/>
        </w:rPr>
      </w:pPr>
      <w:r w:rsidRPr="002F4792">
        <w:rPr>
          <w:b/>
          <w:sz w:val="28"/>
          <w:lang w:val="pt-BR"/>
        </w:rPr>
        <w:t>Tipuri de staţiuni:</w:t>
      </w:r>
    </w:p>
    <w:p w14:paraId="2D5E8232" w14:textId="77777777" w:rsidR="00310D76" w:rsidRPr="002F4792" w:rsidRDefault="00310D76" w:rsidP="00310D76">
      <w:pPr>
        <w:pStyle w:val="scrisnormal-2"/>
        <w:numPr>
          <w:ilvl w:val="12"/>
          <w:numId w:val="0"/>
        </w:numPr>
        <w:ind w:firstLine="720"/>
        <w:rPr>
          <w:sz w:val="28"/>
        </w:rPr>
      </w:pPr>
      <w:r w:rsidRPr="002F4792">
        <w:rPr>
          <w:sz w:val="28"/>
        </w:rPr>
        <w:t>8311 - Câmpie forestieră de stejărete Pm, podzolit pseudogleizat, edafic mijlociu</w:t>
      </w:r>
    </w:p>
    <w:p w14:paraId="1DB59381" w14:textId="77777777" w:rsidR="00310D76" w:rsidRPr="002F4792" w:rsidRDefault="00310D76" w:rsidP="00310D76">
      <w:pPr>
        <w:pStyle w:val="scrisnormal-2"/>
        <w:numPr>
          <w:ilvl w:val="12"/>
          <w:numId w:val="0"/>
        </w:numPr>
        <w:ind w:firstLine="720"/>
        <w:rPr>
          <w:sz w:val="28"/>
        </w:rPr>
      </w:pPr>
      <w:r w:rsidRPr="002F4792">
        <w:rPr>
          <w:sz w:val="28"/>
        </w:rPr>
        <w:t>8321 - Câmpie forestieră podzolit-pseudogleizat, Pi-m</w:t>
      </w:r>
    </w:p>
    <w:p w14:paraId="59E87F73" w14:textId="77777777" w:rsidR="00310D76" w:rsidRPr="002F4792" w:rsidRDefault="00310D76" w:rsidP="00310D76">
      <w:pPr>
        <w:pStyle w:val="scrisnormal-2"/>
        <w:numPr>
          <w:ilvl w:val="12"/>
          <w:numId w:val="0"/>
        </w:numPr>
        <w:ind w:firstLine="720"/>
        <w:rPr>
          <w:sz w:val="28"/>
        </w:rPr>
      </w:pPr>
      <w:r w:rsidRPr="002F4792">
        <w:rPr>
          <w:sz w:val="28"/>
        </w:rPr>
        <w:t>8321 a - Câmpie forestieră de stejărete Pm, pseudogleic luvic, edafic mijlociu</w:t>
      </w:r>
    </w:p>
    <w:p w14:paraId="476E3279" w14:textId="77777777" w:rsidR="00310D76" w:rsidRPr="002F4792" w:rsidRDefault="00310D76" w:rsidP="00310D76">
      <w:pPr>
        <w:pStyle w:val="scrisnormal-2"/>
        <w:numPr>
          <w:ilvl w:val="12"/>
          <w:numId w:val="0"/>
        </w:numPr>
        <w:ind w:firstLine="720"/>
        <w:rPr>
          <w:sz w:val="28"/>
        </w:rPr>
      </w:pPr>
      <w:r w:rsidRPr="002F4792">
        <w:rPr>
          <w:sz w:val="28"/>
        </w:rPr>
        <w:t>8333 - Câmpie forestieră de stejăret Pm, podzolit puternic pseudogleizat de depresiune largă, edafic mijlociu</w:t>
      </w:r>
    </w:p>
    <w:p w14:paraId="699321AC" w14:textId="77777777" w:rsidR="00310D76" w:rsidRPr="002F4792" w:rsidRDefault="00310D76" w:rsidP="00310D76">
      <w:pPr>
        <w:pStyle w:val="scrisnormal-2"/>
        <w:numPr>
          <w:ilvl w:val="12"/>
          <w:numId w:val="0"/>
        </w:numPr>
        <w:ind w:firstLine="720"/>
        <w:rPr>
          <w:sz w:val="28"/>
          <w:lang w:val="fr-FR"/>
        </w:rPr>
      </w:pPr>
      <w:r w:rsidRPr="002F4792">
        <w:rPr>
          <w:sz w:val="28"/>
          <w:lang w:val="fr-FR"/>
        </w:rPr>
        <w:t>8333 a - Câmpie forestieră de stejărete Pi/m, pseudogleic albic de depresiune largă, edafic mijlociu-mic</w:t>
      </w:r>
    </w:p>
    <w:p w14:paraId="4C7FBBE5"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5B58160F"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6112 - Stejăret de câmpie de divagaţie (m)</w:t>
      </w:r>
    </w:p>
    <w:p w14:paraId="5D531D6E"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6113 - Stejăret de con de dejecţie (i-m)</w:t>
      </w:r>
    </w:p>
    <w:p w14:paraId="589CF8F3"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6141 - Stejăret normal de terasă (m)</w:t>
      </w:r>
    </w:p>
    <w:p w14:paraId="19076303"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6214 - Stejăreto-șleau de terasă (m)</w:t>
      </w:r>
    </w:p>
    <w:p w14:paraId="4B6E30AC"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6223 - Stejăreto-șleau de câmpie de productivitate mijlocie (m)</w:t>
      </w:r>
    </w:p>
    <w:p w14:paraId="5D4E145E" w14:textId="77777777" w:rsidR="00310D76" w:rsidRPr="002F4792" w:rsidRDefault="00310D76" w:rsidP="00310D76">
      <w:pPr>
        <w:pStyle w:val="scrisnormal-2"/>
        <w:numPr>
          <w:ilvl w:val="12"/>
          <w:numId w:val="0"/>
        </w:numPr>
        <w:ind w:firstLine="720"/>
        <w:rPr>
          <w:bCs/>
          <w:sz w:val="28"/>
          <w:lang w:val="fr-FR"/>
        </w:rPr>
      </w:pPr>
      <w:r w:rsidRPr="002F4792">
        <w:rPr>
          <w:i/>
          <w:sz w:val="28"/>
          <w:lang w:val="fr-FR"/>
        </w:rPr>
        <w:t>Compoziţii-ţel:</w:t>
      </w:r>
    </w:p>
    <w:p w14:paraId="17704AD8"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- 6-7 St + 3-4 Fr,Te, Pa, Ci, Ca, Sb</w:t>
      </w:r>
    </w:p>
    <w:p w14:paraId="49F3FB23"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- 6-7 St (St.r) + 3-4 Fr, Pă, Te, Ci, Ca, Sb</w:t>
      </w:r>
    </w:p>
    <w:p w14:paraId="2FF6502C"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176E7563"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- 5-7 St + 2-3 Fr, Te, Pa, Ci + 1-2 Ca, Ju, Sb, Pă</w:t>
      </w:r>
    </w:p>
    <w:p w14:paraId="039A22CC"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- 5-7 St (St.r) + 1-3 Fr, Te, Pa, Ci + 1-3 Ca, Ju, Sb, Pă</w:t>
      </w:r>
    </w:p>
    <w:p w14:paraId="4B3598B1"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622F9B0F" w14:textId="77777777" w:rsidR="00310D76" w:rsidRPr="002F4792" w:rsidRDefault="00310D76" w:rsidP="00310D76">
      <w:pPr>
        <w:pStyle w:val="scrisnormal-2"/>
        <w:numPr>
          <w:ilvl w:val="12"/>
          <w:numId w:val="0"/>
        </w:numPr>
        <w:ind w:firstLine="720"/>
        <w:rPr>
          <w:iCs/>
          <w:sz w:val="28"/>
        </w:rPr>
      </w:pPr>
      <w:r w:rsidRPr="002F4792">
        <w:rPr>
          <w:iCs/>
          <w:sz w:val="28"/>
        </w:rPr>
        <w:t>- pregătirea terenului.............................12 sau 412</w:t>
      </w:r>
    </w:p>
    <w:p w14:paraId="575C89B5" w14:textId="77777777" w:rsidR="00310D76" w:rsidRPr="002F4792" w:rsidRDefault="00310D76" w:rsidP="00310D76">
      <w:pPr>
        <w:pStyle w:val="scrisnormal-2"/>
        <w:numPr>
          <w:ilvl w:val="12"/>
          <w:numId w:val="0"/>
        </w:numPr>
        <w:tabs>
          <w:tab w:val="left" w:pos="5103"/>
        </w:tabs>
        <w:ind w:firstLine="720"/>
        <w:rPr>
          <w:iCs/>
          <w:sz w:val="28"/>
        </w:rPr>
      </w:pPr>
      <w:r w:rsidRPr="002F4792">
        <w:rPr>
          <w:iCs/>
          <w:sz w:val="28"/>
        </w:rPr>
        <w:t>- pregătirea solului................................112 sau 131</w:t>
      </w:r>
    </w:p>
    <w:p w14:paraId="141BB6E1" w14:textId="77777777" w:rsidR="00310D76" w:rsidRPr="002F4792" w:rsidRDefault="00310D76" w:rsidP="00310D76">
      <w:pPr>
        <w:pStyle w:val="scrisnormal-2"/>
        <w:numPr>
          <w:ilvl w:val="12"/>
          <w:numId w:val="0"/>
        </w:numPr>
        <w:tabs>
          <w:tab w:val="left" w:pos="5103"/>
        </w:tabs>
        <w:ind w:firstLine="720"/>
        <w:rPr>
          <w:iCs/>
          <w:sz w:val="28"/>
        </w:rPr>
      </w:pPr>
      <w:r w:rsidRPr="002F4792">
        <w:rPr>
          <w:iCs/>
          <w:sz w:val="28"/>
        </w:rPr>
        <w:t>- împăduriri............................................21211</w:t>
      </w:r>
    </w:p>
    <w:p w14:paraId="06438C37" w14:textId="77777777" w:rsidR="00310D76" w:rsidRPr="002F4792" w:rsidRDefault="00310D76" w:rsidP="00310D76">
      <w:pPr>
        <w:pStyle w:val="scrisnormal-2"/>
        <w:numPr>
          <w:ilvl w:val="12"/>
          <w:numId w:val="0"/>
        </w:numPr>
        <w:tabs>
          <w:tab w:val="left" w:pos="5103"/>
        </w:tabs>
        <w:ind w:firstLine="720"/>
        <w:rPr>
          <w:iCs/>
          <w:sz w:val="28"/>
        </w:rPr>
      </w:pPr>
      <w:r w:rsidRPr="002F4792">
        <w:rPr>
          <w:iCs/>
          <w:sz w:val="28"/>
        </w:rPr>
        <w:t>- întreţineri ............................................anexa 4a</w:t>
      </w:r>
    </w:p>
    <w:p w14:paraId="6866CF7A" w14:textId="77777777" w:rsidR="00310D76" w:rsidRPr="002F4792" w:rsidRDefault="00310D76" w:rsidP="00310D76">
      <w:pPr>
        <w:pStyle w:val="scrisnormal-2"/>
        <w:numPr>
          <w:ilvl w:val="12"/>
          <w:numId w:val="0"/>
        </w:numPr>
        <w:ind w:firstLine="720"/>
        <w:rPr>
          <w:b/>
          <w:sz w:val="28"/>
        </w:rPr>
      </w:pPr>
      <w:r w:rsidRPr="002F4792">
        <w:rPr>
          <w:b/>
          <w:sz w:val="28"/>
        </w:rPr>
        <w:t>Notă:</w:t>
      </w:r>
    </w:p>
    <w:p w14:paraId="4B326FAF" w14:textId="77777777" w:rsidR="00310D76" w:rsidRPr="002F4792" w:rsidRDefault="00310D76" w:rsidP="00310D76">
      <w:pPr>
        <w:pStyle w:val="scrisnormal-2"/>
        <w:numPr>
          <w:ilvl w:val="12"/>
          <w:numId w:val="0"/>
        </w:numPr>
        <w:ind w:firstLine="720"/>
        <w:rPr>
          <w:sz w:val="28"/>
          <w:szCs w:val="28"/>
        </w:rPr>
      </w:pPr>
      <w:r w:rsidRPr="002F4792">
        <w:rPr>
          <w:b/>
          <w:sz w:val="28"/>
          <w:szCs w:val="28"/>
        </w:rPr>
        <w:t xml:space="preserve">- </w:t>
      </w:r>
      <w:r w:rsidRPr="002F4792">
        <w:rPr>
          <w:sz w:val="28"/>
          <w:szCs w:val="28"/>
        </w:rPr>
        <w:t>Arborete vulnerabile la uscare, ca urmare a regimului alternant de umiditate a solului</w:t>
      </w:r>
    </w:p>
    <w:p w14:paraId="68F369C8" w14:textId="77777777" w:rsidR="00310D76" w:rsidRPr="002F4792" w:rsidRDefault="00310D76" w:rsidP="00310D76">
      <w:pPr>
        <w:pStyle w:val="scrisnormal-2"/>
        <w:numPr>
          <w:ilvl w:val="12"/>
          <w:numId w:val="0"/>
        </w:numPr>
        <w:ind w:firstLine="720"/>
        <w:rPr>
          <w:sz w:val="28"/>
          <w:szCs w:val="28"/>
        </w:rPr>
      </w:pPr>
      <w:r w:rsidRPr="002F4792">
        <w:rPr>
          <w:sz w:val="28"/>
          <w:szCs w:val="28"/>
        </w:rPr>
        <w:t>- În cazul refacerii arboretelor degradate se vor folosi numai provenienţele locale de stejar de terasă (</w:t>
      </w:r>
      <w:r w:rsidRPr="002F4792">
        <w:rPr>
          <w:rStyle w:val="scientific-nameprimary"/>
          <w:i/>
          <w:iCs/>
          <w:spacing w:val="-1"/>
          <w:sz w:val="28"/>
          <w:szCs w:val="28"/>
        </w:rPr>
        <w:t>Quercus pseudodalechampii)</w:t>
      </w:r>
      <w:r w:rsidRPr="002F4792">
        <w:rPr>
          <w:b/>
          <w:sz w:val="28"/>
          <w:szCs w:val="28"/>
        </w:rPr>
        <w:t xml:space="preserve"> </w:t>
      </w:r>
      <w:r w:rsidRPr="002F4792">
        <w:rPr>
          <w:sz w:val="28"/>
          <w:szCs w:val="28"/>
        </w:rPr>
        <w:t>și în proporţie ridicată (30 - 40 %) vor fi utilizate  speciile de amestec, ajutor  și arbuști.</w:t>
      </w:r>
    </w:p>
    <w:p w14:paraId="5D2E1C5C" w14:textId="77777777" w:rsidR="00310D76" w:rsidRPr="002F4792" w:rsidRDefault="00310D76" w:rsidP="00310D76">
      <w:pPr>
        <w:pStyle w:val="scrisnormal-2"/>
        <w:numPr>
          <w:ilvl w:val="12"/>
          <w:numId w:val="0"/>
        </w:numPr>
        <w:ind w:firstLine="720"/>
        <w:rPr>
          <w:b/>
          <w:sz w:val="28"/>
          <w:szCs w:val="28"/>
        </w:rPr>
      </w:pPr>
    </w:p>
    <w:p w14:paraId="4D02D52E" w14:textId="77777777" w:rsidR="00591E67" w:rsidRPr="002F4792" w:rsidRDefault="00591E67" w:rsidP="00310D76">
      <w:pPr>
        <w:pStyle w:val="scrisnormal-2"/>
        <w:numPr>
          <w:ilvl w:val="12"/>
          <w:numId w:val="0"/>
        </w:numPr>
        <w:ind w:firstLine="720"/>
        <w:rPr>
          <w:b/>
          <w:sz w:val="28"/>
          <w:szCs w:val="28"/>
        </w:rPr>
      </w:pPr>
    </w:p>
    <w:p w14:paraId="00B924CD" w14:textId="77777777" w:rsidR="00591E67" w:rsidRPr="002F4792" w:rsidRDefault="00591E67" w:rsidP="00310D76">
      <w:pPr>
        <w:pStyle w:val="scrisnormal-2"/>
        <w:numPr>
          <w:ilvl w:val="12"/>
          <w:numId w:val="0"/>
        </w:numPr>
        <w:ind w:firstLine="720"/>
        <w:rPr>
          <w:b/>
          <w:sz w:val="28"/>
          <w:szCs w:val="28"/>
        </w:rPr>
      </w:pPr>
    </w:p>
    <w:p w14:paraId="59C56CD7" w14:textId="77777777" w:rsidR="00591E67" w:rsidRPr="002F4792" w:rsidRDefault="00591E67" w:rsidP="00310D76">
      <w:pPr>
        <w:pStyle w:val="scrisnormal-2"/>
        <w:numPr>
          <w:ilvl w:val="12"/>
          <w:numId w:val="0"/>
        </w:numPr>
        <w:ind w:firstLine="720"/>
        <w:rPr>
          <w:b/>
          <w:sz w:val="28"/>
          <w:szCs w:val="28"/>
        </w:rPr>
      </w:pPr>
    </w:p>
    <w:p w14:paraId="05ED5FEF" w14:textId="77777777" w:rsidR="00310D76" w:rsidRPr="002F4792" w:rsidRDefault="00310D76" w:rsidP="00310D76">
      <w:pPr>
        <w:pStyle w:val="GR-Ecologica"/>
        <w:numPr>
          <w:ilvl w:val="12"/>
          <w:numId w:val="0"/>
        </w:numPr>
        <w:ind w:firstLine="720"/>
        <w:rPr>
          <w:b/>
          <w:bCs/>
          <w:sz w:val="28"/>
        </w:rPr>
      </w:pPr>
      <w:r w:rsidRPr="002F4792">
        <w:rPr>
          <w:b/>
          <w:bCs/>
          <w:sz w:val="28"/>
        </w:rPr>
        <w:t>grupa ecologică 74 (GE 74)</w:t>
      </w:r>
    </w:p>
    <w:p w14:paraId="7E85FB02" w14:textId="77777777" w:rsidR="00310D76" w:rsidRPr="002F4792" w:rsidRDefault="00310D76" w:rsidP="00310D76">
      <w:pPr>
        <w:pStyle w:val="STATIUNEA"/>
        <w:numPr>
          <w:ilvl w:val="12"/>
          <w:numId w:val="0"/>
        </w:numPr>
        <w:ind w:firstLine="720"/>
        <w:rPr>
          <w:sz w:val="28"/>
        </w:rPr>
      </w:pPr>
      <w:r w:rsidRPr="002F4792">
        <w:rPr>
          <w:sz w:val="28"/>
        </w:rPr>
        <w:t>Câmpie joasă de stejărete (i-m), luvisoluri pseudogleice, soluri pseudogleice luvice, V. ed. mic – mijlociu</w:t>
      </w:r>
    </w:p>
    <w:p w14:paraId="74FB7BDA"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6ECB4B69" w14:textId="77777777" w:rsidR="00310D76" w:rsidRPr="002F4792" w:rsidRDefault="00310D76" w:rsidP="00310D76">
      <w:pPr>
        <w:pStyle w:val="scrisnormal-2"/>
        <w:numPr>
          <w:ilvl w:val="12"/>
          <w:numId w:val="0"/>
        </w:numPr>
        <w:ind w:firstLine="720"/>
        <w:rPr>
          <w:sz w:val="28"/>
        </w:rPr>
      </w:pPr>
      <w:r w:rsidRPr="002F4792">
        <w:rPr>
          <w:sz w:val="28"/>
        </w:rPr>
        <w:t xml:space="preserve">Terenuri întinse sau slab depresionate în câmpii joase, în special din vestul și nord-vestul ţării (Câmpia Someș-Crasna, Depresiunile Baia-Mare, Oaș, Vad ş.a.); substraturi de luturi, luturi argiloase, materiale loessoide, argile și alte sedimente, greu permeabile, peste materiale grosiere situate în adâncime, la 1-2 m; luvisoluri planice pseudogleice (stagnosoluri albice planice), soluri pseudogleice luvice (stagnosoluri luvice), precum și luvisoluri glosice (luvosoluri albeglosice), cu stagnări prelungite de apă la suprafaţă (primăvara), fiziologic puţin la mijlociu profunde (orizontul Btw situat între 30-45 cm).     </w:t>
      </w:r>
    </w:p>
    <w:p w14:paraId="0818E6AC" w14:textId="77777777" w:rsidR="00310D76" w:rsidRPr="002F4792" w:rsidRDefault="00310D76" w:rsidP="00310D76">
      <w:pPr>
        <w:pStyle w:val="scrisnormal-2"/>
        <w:numPr>
          <w:ilvl w:val="12"/>
          <w:numId w:val="0"/>
        </w:numPr>
        <w:ind w:firstLine="720"/>
        <w:rPr>
          <w:sz w:val="28"/>
        </w:rPr>
      </w:pPr>
      <w:r w:rsidRPr="002F4792">
        <w:rPr>
          <w:b/>
          <w:sz w:val="28"/>
          <w:lang w:val="pt-BR"/>
        </w:rPr>
        <w:t>Tipuri de staţiuni:</w:t>
      </w:r>
    </w:p>
    <w:p w14:paraId="3E55FAC6" w14:textId="77777777" w:rsidR="00310D76" w:rsidRPr="002F4792" w:rsidRDefault="00310D76" w:rsidP="00310D76">
      <w:pPr>
        <w:pStyle w:val="scrisnormal-2"/>
        <w:numPr>
          <w:ilvl w:val="12"/>
          <w:numId w:val="0"/>
        </w:numPr>
        <w:ind w:firstLine="720"/>
        <w:rPr>
          <w:sz w:val="28"/>
        </w:rPr>
      </w:pPr>
      <w:r w:rsidRPr="002F4792">
        <w:rPr>
          <w:sz w:val="28"/>
        </w:rPr>
        <w:t>8334 - Câmpie forestieră joasă de stejăret Pi, pseudogleic-podzolic, cu floră higrofilă</w:t>
      </w:r>
    </w:p>
    <w:p w14:paraId="038250CE" w14:textId="77777777" w:rsidR="00310D76" w:rsidRPr="002F4792" w:rsidRDefault="00310D76" w:rsidP="00310D76">
      <w:pPr>
        <w:pStyle w:val="scrisnormal-2"/>
        <w:numPr>
          <w:ilvl w:val="12"/>
          <w:numId w:val="0"/>
        </w:numPr>
        <w:ind w:firstLine="720"/>
        <w:rPr>
          <w:sz w:val="28"/>
        </w:rPr>
      </w:pPr>
      <w:r w:rsidRPr="002F4792">
        <w:rPr>
          <w:sz w:val="28"/>
        </w:rPr>
        <w:t>8334 a - Câmpie forestieră-depresiune golf de stejărete Pi-m, podzolic glosic pseudogleizat, edafic mic-mijlociu</w:t>
      </w:r>
    </w:p>
    <w:p w14:paraId="39629E44" w14:textId="77777777" w:rsidR="00310D76" w:rsidRPr="002F4792" w:rsidRDefault="00310D76" w:rsidP="00310D76">
      <w:pPr>
        <w:pStyle w:val="scrisnormal-2"/>
        <w:numPr>
          <w:ilvl w:val="12"/>
          <w:numId w:val="0"/>
        </w:numPr>
        <w:ind w:firstLine="720"/>
        <w:rPr>
          <w:sz w:val="28"/>
        </w:rPr>
      </w:pPr>
      <w:r w:rsidRPr="002F4792">
        <w:rPr>
          <w:sz w:val="28"/>
        </w:rPr>
        <w:t>8335 - Câmpie forestieră joasă, de stejărete Pm, podzolic-pseudogleic, edafic submijlociu-mijlociu, cu floră higrofilă</w:t>
      </w:r>
    </w:p>
    <w:p w14:paraId="175E6FB9"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1CF0B798"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6153 - Stejăret cu </w:t>
      </w:r>
      <w:r w:rsidRPr="002F4792">
        <w:rPr>
          <w:bCs/>
          <w:i/>
          <w:iCs/>
          <w:sz w:val="28"/>
          <w:lang w:val="fr-FR"/>
        </w:rPr>
        <w:t>Rhamnus frangula</w:t>
      </w:r>
      <w:r w:rsidRPr="002F4792">
        <w:rPr>
          <w:bCs/>
          <w:sz w:val="28"/>
          <w:lang w:val="fr-FR"/>
        </w:rPr>
        <w:t xml:space="preserve"> de productivitate mijlocie (m)</w:t>
      </w:r>
    </w:p>
    <w:p w14:paraId="59BFFC36"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6154 - Stejăret cu Agrostis alba de productivitate inferioară (i)</w:t>
      </w:r>
    </w:p>
    <w:p w14:paraId="353B9416"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6157* - Stejăret de depresiune (maramureșeană) cu </w:t>
      </w:r>
      <w:r w:rsidRPr="002F4792">
        <w:rPr>
          <w:bCs/>
          <w:i/>
          <w:iCs/>
          <w:sz w:val="28"/>
          <w:lang w:val="fr-FR"/>
        </w:rPr>
        <w:t>Agrostis-Carex-Nardus</w:t>
      </w:r>
      <w:r w:rsidRPr="002F4792">
        <w:rPr>
          <w:bCs/>
          <w:sz w:val="28"/>
          <w:lang w:val="fr-FR"/>
        </w:rPr>
        <w:t xml:space="preserve"> (i-m)</w:t>
      </w:r>
    </w:p>
    <w:p w14:paraId="49ACDC1E" w14:textId="77777777" w:rsidR="00310D76" w:rsidRPr="002F4792" w:rsidRDefault="00310D76" w:rsidP="00310D76">
      <w:pPr>
        <w:pStyle w:val="scrisnormal-2"/>
        <w:numPr>
          <w:ilvl w:val="12"/>
          <w:numId w:val="0"/>
        </w:numPr>
        <w:ind w:firstLine="720"/>
        <w:rPr>
          <w:i/>
          <w:sz w:val="28"/>
          <w:lang w:val="en-US"/>
        </w:rPr>
      </w:pPr>
      <w:r w:rsidRPr="002F4792">
        <w:rPr>
          <w:i/>
          <w:sz w:val="28"/>
          <w:lang w:val="en-US"/>
        </w:rPr>
        <w:t>Compoziţii-ţel:</w:t>
      </w:r>
    </w:p>
    <w:p w14:paraId="078559B9" w14:textId="77777777" w:rsidR="00310D76" w:rsidRPr="002F4792" w:rsidRDefault="00310D76" w:rsidP="00310D76">
      <w:pPr>
        <w:pStyle w:val="scrisnormal-2"/>
        <w:numPr>
          <w:ilvl w:val="12"/>
          <w:numId w:val="0"/>
        </w:numPr>
        <w:ind w:firstLine="720"/>
        <w:rPr>
          <w:sz w:val="28"/>
          <w:lang w:val="en-US"/>
        </w:rPr>
      </w:pPr>
      <w:r w:rsidRPr="002F4792">
        <w:rPr>
          <w:sz w:val="28"/>
          <w:lang w:val="en-US"/>
        </w:rPr>
        <w:t>a</w:t>
      </w:r>
      <w:r w:rsidRPr="002F4792">
        <w:rPr>
          <w:sz w:val="28"/>
          <w:vertAlign w:val="subscript"/>
          <w:lang w:val="en-US"/>
        </w:rPr>
        <w:t>1</w:t>
      </w:r>
      <w:r w:rsidRPr="002F4792">
        <w:rPr>
          <w:sz w:val="28"/>
          <w:lang w:val="en-US"/>
        </w:rPr>
        <w:t xml:space="preserve"> - 5-7 St + 2-3 Fr, Ca + 1-2 St.r</w:t>
      </w:r>
    </w:p>
    <w:p w14:paraId="21CFB41F"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- 5-7 St + 2-3 Fr, Ca + 1-2 St.r</w:t>
      </w:r>
    </w:p>
    <w:p w14:paraId="383DDFA8"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38B9F411"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- 5-6 St + 2-4 Fr (An.n), Ca, Ml + 1-2 St.r</w:t>
      </w:r>
    </w:p>
    <w:p w14:paraId="50D50751"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- 4 St + 2-3 Fr (An.n) + 2-3 Ca, Ml + 1-2 Aj, Arb</w:t>
      </w:r>
    </w:p>
    <w:p w14:paraId="178691C9"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209379F4" w14:textId="77777777" w:rsidR="00310D76" w:rsidRPr="002F4792" w:rsidRDefault="00310D76" w:rsidP="00310D76">
      <w:pPr>
        <w:pStyle w:val="scrisnormal-2"/>
        <w:numPr>
          <w:ilvl w:val="12"/>
          <w:numId w:val="0"/>
        </w:numPr>
        <w:ind w:firstLine="720"/>
        <w:rPr>
          <w:iCs/>
          <w:sz w:val="28"/>
        </w:rPr>
      </w:pPr>
      <w:r w:rsidRPr="002F4792">
        <w:rPr>
          <w:iCs/>
          <w:sz w:val="28"/>
        </w:rPr>
        <w:t>- pregătirea terenului.............................12 sau 41 + 52</w:t>
      </w:r>
    </w:p>
    <w:p w14:paraId="54BA4661" w14:textId="77777777" w:rsidR="00310D76" w:rsidRPr="002F4792" w:rsidRDefault="00310D76" w:rsidP="00310D76">
      <w:pPr>
        <w:pStyle w:val="scrisnormal-2"/>
        <w:numPr>
          <w:ilvl w:val="12"/>
          <w:numId w:val="0"/>
        </w:numPr>
        <w:ind w:firstLine="720"/>
        <w:rPr>
          <w:iCs/>
          <w:sz w:val="28"/>
        </w:rPr>
      </w:pPr>
      <w:r w:rsidRPr="002F4792">
        <w:rPr>
          <w:iCs/>
          <w:sz w:val="28"/>
        </w:rPr>
        <w:t>- pregătirea solului................................112 sau 122 + 15</w:t>
      </w:r>
    </w:p>
    <w:p w14:paraId="092ACEAF" w14:textId="77777777" w:rsidR="00310D76" w:rsidRPr="002F4792" w:rsidRDefault="00310D76" w:rsidP="00310D76">
      <w:pPr>
        <w:pStyle w:val="scrisnormal-2"/>
        <w:numPr>
          <w:ilvl w:val="12"/>
          <w:numId w:val="0"/>
        </w:numPr>
        <w:ind w:firstLine="720"/>
        <w:rPr>
          <w:iCs/>
          <w:sz w:val="28"/>
        </w:rPr>
      </w:pPr>
      <w:r w:rsidRPr="002F4792">
        <w:rPr>
          <w:iCs/>
          <w:sz w:val="28"/>
        </w:rPr>
        <w:t>- împăduriri............................................21111</w:t>
      </w:r>
    </w:p>
    <w:p w14:paraId="4A47C213"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3DED3D14" w14:textId="77777777" w:rsidR="00310D76" w:rsidRPr="002F4792" w:rsidRDefault="00310D76" w:rsidP="00310D76">
      <w:pPr>
        <w:pStyle w:val="scrisnormal-2"/>
        <w:numPr>
          <w:ilvl w:val="12"/>
          <w:numId w:val="0"/>
        </w:numPr>
        <w:ind w:firstLine="720"/>
        <w:rPr>
          <w:b/>
          <w:sz w:val="28"/>
        </w:rPr>
      </w:pPr>
      <w:r w:rsidRPr="002F4792">
        <w:rPr>
          <w:b/>
          <w:sz w:val="28"/>
        </w:rPr>
        <w:t>Notă:</w:t>
      </w:r>
    </w:p>
    <w:p w14:paraId="514CEA80"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i/>
          <w:sz w:val="28"/>
        </w:rPr>
        <w:t>Staţiuni labile, expuse unui risc de înmlăștinare și acidifiere-debazificare a solului foarte ridicat</w:t>
      </w:r>
    </w:p>
    <w:p w14:paraId="0ECD2039"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Arborete predispuse uscării, din cauza excesului de apă și atacului de dăunători</w:t>
      </w:r>
    </w:p>
    <w:p w14:paraId="6E59D783"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lang w:val="fr-FR"/>
        </w:rPr>
        <w:t>Regenerarea se produce cu dificultate (în lucrările de regenerare se vor folosi provenienţele locale de stejar pedunculat)</w:t>
      </w:r>
    </w:p>
    <w:p w14:paraId="07ADAE43"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 xml:space="preserve">Stejarul roșu se va introduce numai grupat în pâlcuri, benzi, iar aninul, carpenul și mălinul, ca specii însoțitoare (de etaj II), amelioratoare. </w:t>
      </w:r>
    </w:p>
    <w:p w14:paraId="2D02E295" w14:textId="77777777" w:rsidR="00310D76" w:rsidRPr="002F4792" w:rsidRDefault="00310D76" w:rsidP="00310D76">
      <w:pPr>
        <w:pStyle w:val="scrisnormal-2"/>
        <w:numPr>
          <w:ilvl w:val="12"/>
          <w:numId w:val="0"/>
        </w:numPr>
        <w:ind w:firstLine="720"/>
        <w:rPr>
          <w:b/>
          <w:sz w:val="28"/>
        </w:rPr>
      </w:pPr>
    </w:p>
    <w:p w14:paraId="62BB4857" w14:textId="77777777" w:rsidR="00310D76" w:rsidRPr="002F4792" w:rsidRDefault="00310D76" w:rsidP="00310D76">
      <w:pPr>
        <w:pStyle w:val="GR-Ecologica"/>
        <w:numPr>
          <w:ilvl w:val="12"/>
          <w:numId w:val="0"/>
        </w:numPr>
        <w:ind w:firstLine="720"/>
        <w:rPr>
          <w:b/>
          <w:bCs/>
          <w:sz w:val="28"/>
        </w:rPr>
      </w:pPr>
      <w:r w:rsidRPr="002F4792">
        <w:rPr>
          <w:b/>
          <w:bCs/>
          <w:sz w:val="28"/>
        </w:rPr>
        <w:t>grupa ecologică 75 (GE 75)</w:t>
      </w:r>
    </w:p>
    <w:p w14:paraId="45D3261E" w14:textId="77777777" w:rsidR="00310D76" w:rsidRPr="002F4792" w:rsidRDefault="00310D76" w:rsidP="00310D76">
      <w:pPr>
        <w:pStyle w:val="scrisnormal-2"/>
        <w:numPr>
          <w:ilvl w:val="12"/>
          <w:numId w:val="0"/>
        </w:numPr>
        <w:ind w:firstLine="720"/>
        <w:rPr>
          <w:b/>
          <w:sz w:val="28"/>
        </w:rPr>
      </w:pPr>
      <w:r w:rsidRPr="002F4792">
        <w:rPr>
          <w:b/>
          <w:sz w:val="28"/>
        </w:rPr>
        <w:t>Câmpie înaltă de cerete și cereto-gârniţete (s), soluri brune, brune-roșcate luvice, cernoziomuri argiloiluviale compacte-vertice, V. ed. mijlociu - mare</w:t>
      </w:r>
    </w:p>
    <w:p w14:paraId="506A380C"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15F4F476" w14:textId="77777777" w:rsidR="00310D76" w:rsidRPr="002F4792" w:rsidRDefault="00310D76" w:rsidP="00310D76">
      <w:pPr>
        <w:pStyle w:val="scrisnormal-2"/>
        <w:numPr>
          <w:ilvl w:val="12"/>
          <w:numId w:val="0"/>
        </w:numPr>
        <w:ind w:firstLine="720"/>
        <w:rPr>
          <w:sz w:val="28"/>
        </w:rPr>
      </w:pPr>
      <w:r w:rsidRPr="002F4792">
        <w:rPr>
          <w:sz w:val="28"/>
        </w:rPr>
        <w:t xml:space="preserve">Platouri, resturi de terase înalte în Câmpia de Vest, terenuri întinse, uneori slab depresionate sau versanţi slab înclinaţi în Câmpia Română și respectiv în Podișul Dobrogei de Sud; substraturi de materiale fine-luturi, luturi argiloase, materiale loessoide; soluri de regulă brune-roșcate </w:t>
      </w:r>
      <w:r w:rsidRPr="002F4792">
        <w:rPr>
          <w:sz w:val="28"/>
          <w:lang w:val="fr-FR"/>
        </w:rPr>
        <w:fldChar w:fldCharType="begin"/>
      </w:r>
      <w:r w:rsidRPr="002F4792">
        <w:rPr>
          <w:sz w:val="28"/>
        </w:rPr>
        <w:instrText>symbol 177 \f "Symbol" \s 14</w:instrText>
      </w:r>
      <w:r w:rsidRPr="002F4792">
        <w:rPr>
          <w:sz w:val="28"/>
          <w:lang w:val="fr-FR"/>
        </w:rPr>
        <w:fldChar w:fldCharType="separate"/>
      </w:r>
      <w:r w:rsidRPr="002F4792">
        <w:rPr>
          <w:sz w:val="28"/>
        </w:rPr>
        <w:t>±</w:t>
      </w:r>
      <w:r w:rsidRPr="002F4792">
        <w:rPr>
          <w:sz w:val="28"/>
          <w:lang w:val="fr-FR"/>
        </w:rPr>
        <w:fldChar w:fldCharType="end"/>
      </w:r>
      <w:r w:rsidRPr="002F4792">
        <w:rPr>
          <w:sz w:val="28"/>
        </w:rPr>
        <w:t xml:space="preserve"> luvice vertice și adeseori pseudogleizate (preluvosoluri roșcate </w:t>
      </w:r>
      <w:r w:rsidRPr="002F4792">
        <w:rPr>
          <w:sz w:val="28"/>
          <w:lang w:val="fr-FR"/>
        </w:rPr>
        <w:fldChar w:fldCharType="begin"/>
      </w:r>
      <w:r w:rsidRPr="002F4792">
        <w:rPr>
          <w:sz w:val="28"/>
        </w:rPr>
        <w:instrText>symbol 177 \f "Symbol" \s 14</w:instrText>
      </w:r>
      <w:r w:rsidRPr="002F4792">
        <w:rPr>
          <w:sz w:val="28"/>
          <w:lang w:val="fr-FR"/>
        </w:rPr>
        <w:fldChar w:fldCharType="separate"/>
      </w:r>
      <w:r w:rsidRPr="002F4792">
        <w:rPr>
          <w:sz w:val="28"/>
        </w:rPr>
        <w:t>±</w:t>
      </w:r>
      <w:r w:rsidRPr="002F4792">
        <w:rPr>
          <w:sz w:val="28"/>
          <w:lang w:val="fr-FR"/>
        </w:rPr>
        <w:fldChar w:fldCharType="end"/>
      </w:r>
      <w:r w:rsidRPr="002F4792">
        <w:rPr>
          <w:sz w:val="28"/>
        </w:rPr>
        <w:t xml:space="preserve"> vertice şi luvosoluri roşcate </w:t>
      </w:r>
      <w:r w:rsidRPr="002F4792">
        <w:rPr>
          <w:sz w:val="28"/>
          <w:lang w:val="fr-FR"/>
        </w:rPr>
        <w:fldChar w:fldCharType="begin"/>
      </w:r>
      <w:r w:rsidRPr="002F4792">
        <w:rPr>
          <w:sz w:val="28"/>
        </w:rPr>
        <w:instrText>symbol 177 \f "Symbol" \s 14</w:instrText>
      </w:r>
      <w:r w:rsidRPr="002F4792">
        <w:rPr>
          <w:sz w:val="28"/>
          <w:lang w:val="fr-FR"/>
        </w:rPr>
        <w:fldChar w:fldCharType="separate"/>
      </w:r>
      <w:r w:rsidRPr="002F4792">
        <w:rPr>
          <w:sz w:val="28"/>
        </w:rPr>
        <w:t>±</w:t>
      </w:r>
      <w:r w:rsidRPr="002F4792">
        <w:rPr>
          <w:sz w:val="28"/>
          <w:lang w:val="fr-FR"/>
        </w:rPr>
        <w:fldChar w:fldCharType="end"/>
      </w:r>
      <w:r w:rsidRPr="002F4792">
        <w:rPr>
          <w:sz w:val="28"/>
        </w:rPr>
        <w:t xml:space="preserve"> vertice,  adeseori stagnice), precum și cernoziomuri argiloiluviale vertice (cernoziomuri şi faeoziomuri argice vertice), moderat compacte până la compacte, fiziologic mijlociu profunde până la profunde. </w:t>
      </w:r>
    </w:p>
    <w:p w14:paraId="71530D02" w14:textId="77777777" w:rsidR="00310D76" w:rsidRPr="002F4792" w:rsidRDefault="00310D76" w:rsidP="00310D76">
      <w:pPr>
        <w:pStyle w:val="scrisnormal-2"/>
        <w:numPr>
          <w:ilvl w:val="12"/>
          <w:numId w:val="0"/>
        </w:numPr>
        <w:ind w:firstLine="720"/>
        <w:rPr>
          <w:sz w:val="28"/>
        </w:rPr>
      </w:pPr>
      <w:r w:rsidRPr="002F4792">
        <w:rPr>
          <w:b/>
          <w:sz w:val="28"/>
          <w:lang w:val="pt-BR"/>
        </w:rPr>
        <w:t>Tipuri de staţiuni:</w:t>
      </w:r>
    </w:p>
    <w:p w14:paraId="1A270422" w14:textId="77777777" w:rsidR="00310D76" w:rsidRPr="002F4792" w:rsidRDefault="00310D76" w:rsidP="00310D76">
      <w:pPr>
        <w:pStyle w:val="scrisnormal-2"/>
        <w:numPr>
          <w:ilvl w:val="12"/>
          <w:numId w:val="0"/>
        </w:numPr>
        <w:ind w:firstLine="720"/>
        <w:rPr>
          <w:sz w:val="28"/>
        </w:rPr>
      </w:pPr>
      <w:r w:rsidRPr="002F4792">
        <w:rPr>
          <w:sz w:val="28"/>
        </w:rPr>
        <w:t>8312 - Câmpie forestieră de cerete Ps, podzolit profund ± pseudogleizat, edafic mijlociu-mare</w:t>
      </w:r>
    </w:p>
    <w:p w14:paraId="65D6504F" w14:textId="77777777" w:rsidR="00310D76" w:rsidRPr="002F4792" w:rsidRDefault="00310D76" w:rsidP="00310D76">
      <w:pPr>
        <w:pStyle w:val="scrisnormal-2"/>
        <w:numPr>
          <w:ilvl w:val="12"/>
          <w:numId w:val="0"/>
        </w:numPr>
        <w:ind w:firstLine="720"/>
        <w:rPr>
          <w:sz w:val="28"/>
          <w:szCs w:val="28"/>
        </w:rPr>
      </w:pPr>
      <w:r w:rsidRPr="002F4792">
        <w:rPr>
          <w:rFonts w:ascii="Times New Roman (ro)" w:hAnsi="Times New Roman (ro)" w:cs="Arial"/>
          <w:sz w:val="28"/>
          <w:szCs w:val="28"/>
        </w:rPr>
        <w:t xml:space="preserve">8421* - </w:t>
      </w:r>
      <w:r w:rsidRPr="002F4792">
        <w:rPr>
          <w:sz w:val="28"/>
          <w:szCs w:val="28"/>
        </w:rPr>
        <w:t>Câmpie forestieră de tranziţii şleau-ceret Ps(m), brun roşcat, mediu podzolit, slab pseudogleizat, edafic mijlociu-mare</w:t>
      </w:r>
    </w:p>
    <w:p w14:paraId="69D3DD3C" w14:textId="77777777" w:rsidR="00310D76" w:rsidRPr="002F4792" w:rsidRDefault="00310D76" w:rsidP="00310D76">
      <w:pPr>
        <w:pStyle w:val="scrisnormal-2"/>
        <w:numPr>
          <w:ilvl w:val="12"/>
          <w:numId w:val="0"/>
        </w:numPr>
        <w:ind w:firstLine="720"/>
        <w:rPr>
          <w:sz w:val="28"/>
          <w:lang w:val="fr-FR"/>
        </w:rPr>
      </w:pPr>
      <w:r w:rsidRPr="002F4792">
        <w:rPr>
          <w:sz w:val="28"/>
          <w:lang w:val="fr-FR"/>
        </w:rPr>
        <w:t>8430 a - Câmpie forestieră de cerete, şleao-cerete Ps, brun-roșcat - cernoziom degradat (argiloiluvial), edafic mare</w:t>
      </w:r>
    </w:p>
    <w:p w14:paraId="7FDB2E45"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168B075A"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7121 - Ceret normal de câmpie (s)</w:t>
      </w:r>
    </w:p>
    <w:p w14:paraId="6EA5CBF4"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7321 - Cereto-gârniţet de câmpie (s)</w:t>
      </w:r>
    </w:p>
    <w:p w14:paraId="698E3BAF"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7521 - Cereto-șleau normal (s)</w:t>
      </w:r>
    </w:p>
    <w:p w14:paraId="1094A615"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7522 - Șleao-ceret de câmpie (s)</w:t>
      </w:r>
    </w:p>
    <w:p w14:paraId="31B4309F"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68BA180E"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- 6-7 Ce, Gâ (St) + 3-4 Te.a, Fr, Ca, Ju, Sb, Pă</w:t>
      </w:r>
    </w:p>
    <w:p w14:paraId="4639B830"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- 5-6 Ce, Gâ (St, St.r) + 2-3 Te.a, Fr, Pa + 2 Ju, Pă, Sb, Ar</w:t>
      </w:r>
    </w:p>
    <w:p w14:paraId="2F5BE0E1"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3</w:t>
      </w:r>
      <w:r w:rsidRPr="002F4792">
        <w:rPr>
          <w:sz w:val="28"/>
          <w:lang w:val="fr-FR"/>
        </w:rPr>
        <w:t xml:space="preserve"> - 4-5 Ce, Gâ (St, St.r) + 2-3 Te.a, Fr, Pa + 2-3 Ju, Pă, Sb, Ar</w:t>
      </w:r>
    </w:p>
    <w:p w14:paraId="72CEF09A"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07F12E1F"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- 5-6 Ce, Gâ (St) + 4-5 Te.a, Fr, Ca, Ju, Sb, Pă</w:t>
      </w:r>
    </w:p>
    <w:p w14:paraId="4A831D93"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5-6 Ce, Gâ (St, St.r) + 2-3 Te.a, Fr, Pa + 1-2 Ju, Pă, Sb, Ar, Arb</w:t>
      </w:r>
    </w:p>
    <w:p w14:paraId="231260BA"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3</w:t>
      </w:r>
      <w:r w:rsidRPr="002F4792">
        <w:rPr>
          <w:sz w:val="28"/>
          <w:lang w:val="fr-FR"/>
        </w:rPr>
        <w:t xml:space="preserve"> - 4-5 Ce, Gâ (St, S.tr) + 3-4 Te.a, Fr, Pa + 2 Ju, Pă, Sb, Ar, Arb</w:t>
      </w:r>
    </w:p>
    <w:p w14:paraId="13158E9F"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3D0D3571"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pregătirea terenului.............................12 sau 412</w:t>
      </w:r>
    </w:p>
    <w:p w14:paraId="3EC7F50F" w14:textId="77777777" w:rsidR="00310D76" w:rsidRPr="002F4792" w:rsidRDefault="00310D76" w:rsidP="00310D76">
      <w:pPr>
        <w:pStyle w:val="scrisnormal-2"/>
        <w:numPr>
          <w:ilvl w:val="12"/>
          <w:numId w:val="0"/>
        </w:numPr>
        <w:ind w:firstLine="720"/>
        <w:rPr>
          <w:iCs/>
          <w:sz w:val="28"/>
        </w:rPr>
      </w:pPr>
      <w:r w:rsidRPr="002F4792">
        <w:rPr>
          <w:iCs/>
          <w:sz w:val="28"/>
        </w:rPr>
        <w:t>- pregătirea solului................................112 sau 1312</w:t>
      </w:r>
    </w:p>
    <w:p w14:paraId="18112575" w14:textId="77777777" w:rsidR="00310D76" w:rsidRPr="002F4792" w:rsidRDefault="00310D76" w:rsidP="00310D76">
      <w:pPr>
        <w:pStyle w:val="scrisnormal-2"/>
        <w:numPr>
          <w:ilvl w:val="12"/>
          <w:numId w:val="0"/>
        </w:numPr>
        <w:ind w:firstLine="720"/>
        <w:rPr>
          <w:iCs/>
          <w:sz w:val="28"/>
        </w:rPr>
      </w:pPr>
      <w:r w:rsidRPr="002F4792">
        <w:rPr>
          <w:iCs/>
          <w:sz w:val="28"/>
        </w:rPr>
        <w:t>- împăduriri........................................... 21211</w:t>
      </w:r>
    </w:p>
    <w:p w14:paraId="64D6A748"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19DC74B0" w14:textId="77777777" w:rsidR="00310D76" w:rsidRPr="002F4792" w:rsidRDefault="00310D76" w:rsidP="00310D76">
      <w:pPr>
        <w:pStyle w:val="scrisnormal-2"/>
        <w:numPr>
          <w:ilvl w:val="12"/>
          <w:numId w:val="0"/>
        </w:numPr>
        <w:ind w:firstLine="720"/>
        <w:rPr>
          <w:b/>
          <w:sz w:val="28"/>
        </w:rPr>
      </w:pPr>
      <w:bookmarkStart w:id="21" w:name="_Hlk40858015"/>
      <w:r w:rsidRPr="002F4792">
        <w:rPr>
          <w:b/>
          <w:sz w:val="28"/>
        </w:rPr>
        <w:t>Notă:</w:t>
      </w:r>
    </w:p>
    <w:bookmarkEnd w:id="21"/>
    <w:p w14:paraId="39753D42"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În unele cazuri se poate considera că specia cer a avut caracter invaziv</w:t>
      </w:r>
    </w:p>
    <w:p w14:paraId="61BBE517" w14:textId="77777777" w:rsidR="00310D76" w:rsidRPr="002F4792" w:rsidRDefault="00310D76" w:rsidP="00310D76">
      <w:pPr>
        <w:pStyle w:val="scrisnormal-2"/>
        <w:numPr>
          <w:ilvl w:val="12"/>
          <w:numId w:val="0"/>
        </w:numPr>
        <w:tabs>
          <w:tab w:val="left" w:pos="5103"/>
        </w:tabs>
        <w:ind w:firstLine="720"/>
        <w:rPr>
          <w:sz w:val="28"/>
          <w:lang w:val="fr-FR"/>
        </w:rPr>
      </w:pPr>
      <w:r w:rsidRPr="002F4792">
        <w:rPr>
          <w:sz w:val="28"/>
        </w:rPr>
        <w:t xml:space="preserve">- Stejarul roșu valorifică bine astfel de </w:t>
      </w:r>
      <w:r w:rsidRPr="002F4792">
        <w:rPr>
          <w:sz w:val="28"/>
          <w:lang w:val="fr-FR"/>
        </w:rPr>
        <w:t>stațiuni, în care acesta se va introduce grupat sau în benzi</w:t>
      </w:r>
    </w:p>
    <w:p w14:paraId="00509494" w14:textId="77777777" w:rsidR="00310D76" w:rsidRPr="002F4792" w:rsidRDefault="00310D76" w:rsidP="00310D76">
      <w:pPr>
        <w:numPr>
          <w:ilvl w:val="12"/>
          <w:numId w:val="0"/>
        </w:numPr>
        <w:ind w:firstLine="720"/>
        <w:jc w:val="center"/>
        <w:rPr>
          <w:b/>
          <w:sz w:val="28"/>
          <w:szCs w:val="28"/>
          <w:lang w:val="fr-FR"/>
        </w:rPr>
      </w:pPr>
    </w:p>
    <w:p w14:paraId="2E60907D" w14:textId="77777777" w:rsidR="00715326" w:rsidRPr="002F4792" w:rsidRDefault="00715326" w:rsidP="00310D76">
      <w:pPr>
        <w:numPr>
          <w:ilvl w:val="12"/>
          <w:numId w:val="0"/>
        </w:numPr>
        <w:ind w:firstLine="720"/>
        <w:jc w:val="center"/>
        <w:rPr>
          <w:b/>
          <w:sz w:val="28"/>
          <w:szCs w:val="28"/>
          <w:lang w:val="fr-FR"/>
        </w:rPr>
      </w:pPr>
    </w:p>
    <w:p w14:paraId="4993D105" w14:textId="77777777" w:rsidR="00715326" w:rsidRPr="002F4792" w:rsidRDefault="00715326" w:rsidP="00310D76">
      <w:pPr>
        <w:numPr>
          <w:ilvl w:val="12"/>
          <w:numId w:val="0"/>
        </w:numPr>
        <w:ind w:firstLine="720"/>
        <w:jc w:val="center"/>
        <w:rPr>
          <w:b/>
          <w:sz w:val="28"/>
          <w:szCs w:val="28"/>
          <w:lang w:val="fr-FR"/>
        </w:rPr>
      </w:pPr>
    </w:p>
    <w:p w14:paraId="46C68B3A" w14:textId="77777777" w:rsidR="00310D76" w:rsidRPr="002F4792" w:rsidRDefault="00310D76" w:rsidP="00310D76">
      <w:pPr>
        <w:numPr>
          <w:ilvl w:val="12"/>
          <w:numId w:val="0"/>
        </w:numPr>
        <w:ind w:firstLine="720"/>
        <w:jc w:val="center"/>
        <w:rPr>
          <w:b/>
          <w:sz w:val="28"/>
          <w:szCs w:val="28"/>
          <w:lang w:val="pt-BR"/>
        </w:rPr>
      </w:pPr>
      <w:r w:rsidRPr="002F4792">
        <w:rPr>
          <w:b/>
          <w:sz w:val="28"/>
          <w:szCs w:val="28"/>
          <w:lang w:val="pt-BR"/>
        </w:rPr>
        <w:t>GRUPA ECOLOGICĂ 75A (GE 75A)</w:t>
      </w:r>
    </w:p>
    <w:p w14:paraId="49D804D0" w14:textId="77777777" w:rsidR="00310D76" w:rsidRPr="002F4792" w:rsidRDefault="00310D76" w:rsidP="00310D76">
      <w:pPr>
        <w:numPr>
          <w:ilvl w:val="12"/>
          <w:numId w:val="0"/>
        </w:numPr>
        <w:ind w:firstLine="720"/>
        <w:jc w:val="both"/>
        <w:rPr>
          <w:b/>
          <w:sz w:val="28"/>
          <w:szCs w:val="28"/>
          <w:lang w:val="pt-BR"/>
        </w:rPr>
      </w:pPr>
      <w:r w:rsidRPr="002F4792">
        <w:rPr>
          <w:b/>
          <w:sz w:val="28"/>
          <w:szCs w:val="28"/>
          <w:lang w:val="pt-BR"/>
        </w:rPr>
        <w:t>Câmpie înaltă de stejărete şi cerete (± stejar brumăriu, stejar pufos, mojdrean) (i - m-s), rendzine (pseudorendzine), brune eu-mezobazice rendzinice (pseudorendzinice), brune argiloiluviale rendzinice (pseudorendzinice), cernoziomuri (cambice, tipice), V. ed. mic - mijlociu-mare</w:t>
      </w:r>
    </w:p>
    <w:p w14:paraId="7F3D8A1B" w14:textId="77777777" w:rsidR="00310D76" w:rsidRPr="002F4792" w:rsidRDefault="00310D76" w:rsidP="00310D76">
      <w:pPr>
        <w:numPr>
          <w:ilvl w:val="12"/>
          <w:numId w:val="0"/>
        </w:numPr>
        <w:ind w:firstLine="720"/>
        <w:jc w:val="both"/>
        <w:rPr>
          <w:b/>
          <w:sz w:val="28"/>
          <w:szCs w:val="28"/>
          <w:lang w:val="pt-BR"/>
        </w:rPr>
      </w:pPr>
      <w:r w:rsidRPr="002F4792">
        <w:rPr>
          <w:b/>
          <w:sz w:val="28"/>
          <w:szCs w:val="28"/>
          <w:lang w:val="pt-BR"/>
        </w:rPr>
        <w:t>Condiţii staţionale:</w:t>
      </w:r>
    </w:p>
    <w:p w14:paraId="76E8393F" w14:textId="77777777" w:rsidR="00310D76" w:rsidRPr="002F4792" w:rsidRDefault="00310D76" w:rsidP="00310D76">
      <w:pPr>
        <w:numPr>
          <w:ilvl w:val="12"/>
          <w:numId w:val="0"/>
        </w:numPr>
        <w:ind w:firstLine="720"/>
        <w:jc w:val="both"/>
        <w:rPr>
          <w:sz w:val="28"/>
          <w:szCs w:val="28"/>
          <w:lang w:val="pt-BR"/>
        </w:rPr>
      </w:pPr>
      <w:r w:rsidRPr="002F4792">
        <w:rPr>
          <w:sz w:val="28"/>
          <w:szCs w:val="28"/>
          <w:lang w:val="pt-BR"/>
        </w:rPr>
        <w:t>Terenuri plane sau cu înclinare cel mult moderată specifice în general câmpiei înalte (mai ales din Câmpia Transilvaniei şi Câmpiei de Vest); substraturi alcătuite din roci sedimentare bogate în carbonat de calciu (calcare, marne, tufuri calcaroase etc.); soluri de regulă rendzinice sau pseudorendzinice, precum rendzine (pseudorendzine) - rendzine tipice, calcarice, scheletice, faeoziomuri tipice şi cambice var. subrendzinice (faeoziomuri pararendzinice), brune eu-mezobazice rendzinice (pseudorendzinice) - eutricambosoluri var. subrendzinice (eutricambosoluri var. marnice), brune argiloiluviale rendzinice (pseudorendzinice) -  preluvosoluri var. subrendzinice (preluvosoluri var. marnice), dar uneori şi cernoziomuri (cambice, tipice) - cernoziomuri şi faeoziomuri (tipice, calcarice, cambice), carbonatice sau uneori slab levigate, estival uscate până la uscate-reavene, fiziologic superficiale până la mijlociu profunde-profunde.</w:t>
      </w:r>
    </w:p>
    <w:p w14:paraId="45E92770" w14:textId="77777777" w:rsidR="00310D76" w:rsidRPr="002F4792" w:rsidRDefault="00310D76" w:rsidP="00310D76">
      <w:pPr>
        <w:numPr>
          <w:ilvl w:val="12"/>
          <w:numId w:val="0"/>
        </w:numPr>
        <w:ind w:firstLine="720"/>
        <w:jc w:val="both"/>
        <w:rPr>
          <w:b/>
          <w:sz w:val="28"/>
          <w:szCs w:val="28"/>
          <w:lang w:val="pt-BR"/>
        </w:rPr>
      </w:pPr>
      <w:r w:rsidRPr="002F4792">
        <w:rPr>
          <w:b/>
          <w:sz w:val="28"/>
          <w:szCs w:val="28"/>
          <w:lang w:val="pt-BR"/>
        </w:rPr>
        <w:t>Tipuri de staţiuni:</w:t>
      </w:r>
    </w:p>
    <w:p w14:paraId="1C9ACFC7" w14:textId="77777777" w:rsidR="00310D76" w:rsidRPr="002F4792" w:rsidRDefault="00310D76" w:rsidP="00310D76">
      <w:pPr>
        <w:numPr>
          <w:ilvl w:val="12"/>
          <w:numId w:val="0"/>
        </w:numPr>
        <w:ind w:firstLine="720"/>
        <w:jc w:val="both"/>
        <w:rPr>
          <w:sz w:val="28"/>
          <w:szCs w:val="28"/>
          <w:lang w:val="pt-BR"/>
        </w:rPr>
      </w:pPr>
      <w:r w:rsidRPr="002F4792">
        <w:rPr>
          <w:sz w:val="28"/>
          <w:szCs w:val="28"/>
          <w:lang w:val="pt-BR"/>
        </w:rPr>
        <w:t>8210 - Câmpie forestieră, carbonatic, Pi</w:t>
      </w:r>
    </w:p>
    <w:p w14:paraId="7A21C1D5" w14:textId="77777777" w:rsidR="00310D76" w:rsidRPr="002F4792" w:rsidRDefault="00310D76" w:rsidP="00310D76">
      <w:pPr>
        <w:numPr>
          <w:ilvl w:val="12"/>
          <w:numId w:val="0"/>
        </w:numPr>
        <w:ind w:firstLine="720"/>
        <w:jc w:val="both"/>
        <w:rPr>
          <w:sz w:val="28"/>
          <w:szCs w:val="28"/>
          <w:lang w:val="pt-BR"/>
        </w:rPr>
      </w:pPr>
      <w:r w:rsidRPr="002F4792">
        <w:rPr>
          <w:sz w:val="28"/>
          <w:szCs w:val="28"/>
          <w:lang w:val="pt-BR"/>
        </w:rPr>
        <w:t>8220 - Câmpie forestieră, carbonatic, Pm-s</w:t>
      </w:r>
    </w:p>
    <w:p w14:paraId="7C15FF96" w14:textId="77777777" w:rsidR="00310D76" w:rsidRPr="002F4792" w:rsidRDefault="00310D76" w:rsidP="00310D76">
      <w:pPr>
        <w:numPr>
          <w:ilvl w:val="12"/>
          <w:numId w:val="0"/>
        </w:numPr>
        <w:ind w:firstLine="720"/>
        <w:jc w:val="both"/>
        <w:rPr>
          <w:b/>
          <w:sz w:val="28"/>
          <w:szCs w:val="28"/>
          <w:lang w:val="pt-BR"/>
        </w:rPr>
      </w:pPr>
      <w:r w:rsidRPr="002F4792">
        <w:rPr>
          <w:b/>
          <w:sz w:val="28"/>
          <w:szCs w:val="28"/>
          <w:lang w:val="pt-BR"/>
        </w:rPr>
        <w:t>Tipuri naturale de pădure:</w:t>
      </w:r>
    </w:p>
    <w:p w14:paraId="72FB1D64" w14:textId="77777777" w:rsidR="00310D76" w:rsidRPr="002F4792" w:rsidRDefault="00310D76" w:rsidP="00310D76">
      <w:pPr>
        <w:numPr>
          <w:ilvl w:val="12"/>
          <w:numId w:val="0"/>
        </w:numPr>
        <w:ind w:firstLine="720"/>
        <w:jc w:val="both"/>
        <w:rPr>
          <w:sz w:val="28"/>
          <w:szCs w:val="28"/>
          <w:lang w:val="pt-BR"/>
        </w:rPr>
      </w:pPr>
      <w:r w:rsidRPr="002F4792">
        <w:rPr>
          <w:sz w:val="28"/>
          <w:szCs w:val="28"/>
          <w:lang w:val="pt-BR"/>
        </w:rPr>
        <w:t>6117* - Stejăret de câmpie înaltă pe soluri carbonatice (m-s)</w:t>
      </w:r>
    </w:p>
    <w:p w14:paraId="26A387EE" w14:textId="77777777" w:rsidR="00310D76" w:rsidRPr="002F4792" w:rsidRDefault="00310D76" w:rsidP="00310D76">
      <w:pPr>
        <w:numPr>
          <w:ilvl w:val="12"/>
          <w:numId w:val="0"/>
        </w:numPr>
        <w:ind w:firstLine="720"/>
        <w:jc w:val="both"/>
        <w:rPr>
          <w:sz w:val="28"/>
          <w:szCs w:val="28"/>
          <w:lang w:val="fr-FR"/>
        </w:rPr>
      </w:pPr>
      <w:r w:rsidRPr="002F4792">
        <w:rPr>
          <w:sz w:val="28"/>
          <w:szCs w:val="28"/>
          <w:lang w:val="pt-BR"/>
        </w:rPr>
        <w:t>6118* - Stejăret de câmpie înalt</w:t>
      </w:r>
      <w:r w:rsidRPr="002F4792">
        <w:rPr>
          <w:sz w:val="28"/>
          <w:szCs w:val="28"/>
          <w:lang w:val="fr-FR"/>
        </w:rPr>
        <w:t>ă pe soluri carbonatice (i)</w:t>
      </w:r>
    </w:p>
    <w:p w14:paraId="6AA28003" w14:textId="77777777" w:rsidR="00310D76" w:rsidRPr="002F4792" w:rsidRDefault="00310D76" w:rsidP="00310D76">
      <w:pPr>
        <w:numPr>
          <w:ilvl w:val="12"/>
          <w:numId w:val="0"/>
        </w:numPr>
        <w:ind w:firstLine="720"/>
        <w:jc w:val="both"/>
        <w:rPr>
          <w:sz w:val="28"/>
          <w:szCs w:val="28"/>
          <w:lang w:val="fr-FR"/>
        </w:rPr>
      </w:pPr>
      <w:r w:rsidRPr="002F4792">
        <w:rPr>
          <w:sz w:val="28"/>
          <w:szCs w:val="28"/>
          <w:lang w:val="fr-FR"/>
        </w:rPr>
        <w:t>7123* - Ceret de câmpie înaltă pe soluri carbonatice de productivitate mijlocie-superioară (m-s)</w:t>
      </w:r>
    </w:p>
    <w:p w14:paraId="7715E906" w14:textId="77777777" w:rsidR="00310D76" w:rsidRPr="002F4792" w:rsidRDefault="00310D76" w:rsidP="00310D76">
      <w:pPr>
        <w:numPr>
          <w:ilvl w:val="12"/>
          <w:numId w:val="0"/>
        </w:numPr>
        <w:ind w:firstLine="720"/>
        <w:jc w:val="both"/>
        <w:rPr>
          <w:sz w:val="28"/>
          <w:szCs w:val="28"/>
          <w:lang w:val="fr-FR"/>
        </w:rPr>
      </w:pPr>
      <w:r w:rsidRPr="002F4792">
        <w:rPr>
          <w:sz w:val="28"/>
          <w:szCs w:val="28"/>
          <w:lang w:val="fr-FR"/>
        </w:rPr>
        <w:t>7124* - Ceret de câmpie înaltă pe soluri carbonatice de productivitate inferioară (i)</w:t>
      </w:r>
    </w:p>
    <w:p w14:paraId="1E9987A3" w14:textId="77777777" w:rsidR="00310D76" w:rsidRPr="002F4792" w:rsidRDefault="00310D76" w:rsidP="00310D76">
      <w:pPr>
        <w:numPr>
          <w:ilvl w:val="12"/>
          <w:numId w:val="0"/>
        </w:numPr>
        <w:ind w:firstLine="720"/>
        <w:jc w:val="both"/>
        <w:rPr>
          <w:i/>
          <w:sz w:val="28"/>
          <w:szCs w:val="20"/>
          <w:lang w:val="fr-FR" w:eastAsia="ro-RO"/>
        </w:rPr>
      </w:pPr>
      <w:r w:rsidRPr="002F4792">
        <w:rPr>
          <w:i/>
          <w:sz w:val="28"/>
          <w:szCs w:val="20"/>
          <w:lang w:val="fr-FR" w:eastAsia="ro-RO"/>
        </w:rPr>
        <w:t>Compoziţii-ţel:</w:t>
      </w:r>
    </w:p>
    <w:p w14:paraId="02F546D2" w14:textId="77777777" w:rsidR="00310D76" w:rsidRPr="002F4792" w:rsidRDefault="00310D76" w:rsidP="00310D76">
      <w:pPr>
        <w:numPr>
          <w:ilvl w:val="12"/>
          <w:numId w:val="0"/>
        </w:numPr>
        <w:ind w:firstLine="720"/>
        <w:jc w:val="both"/>
        <w:rPr>
          <w:sz w:val="28"/>
          <w:szCs w:val="20"/>
          <w:lang w:val="fr-FR" w:eastAsia="ro-RO"/>
        </w:rPr>
      </w:pPr>
      <w:r w:rsidRPr="002F4792">
        <w:rPr>
          <w:sz w:val="28"/>
          <w:szCs w:val="20"/>
          <w:lang w:val="fr-FR" w:eastAsia="ro-RO"/>
        </w:rPr>
        <w:t>a</w:t>
      </w:r>
      <w:r w:rsidRPr="002F4792">
        <w:rPr>
          <w:sz w:val="28"/>
          <w:szCs w:val="20"/>
          <w:vertAlign w:val="subscript"/>
          <w:lang w:val="fr-FR" w:eastAsia="ro-RO"/>
        </w:rPr>
        <w:t>1</w:t>
      </w:r>
      <w:r w:rsidRPr="002F4792">
        <w:rPr>
          <w:sz w:val="28"/>
          <w:szCs w:val="20"/>
          <w:lang w:val="fr-FR" w:eastAsia="ro-RO"/>
        </w:rPr>
        <w:t xml:space="preserve"> - 6-7 St (Ce, St.p) + 3-4 Te, Ul.c, Ju, Pă</w:t>
      </w:r>
    </w:p>
    <w:p w14:paraId="16AA8829" w14:textId="77777777" w:rsidR="00310D76" w:rsidRPr="002F4792" w:rsidRDefault="00310D76" w:rsidP="00310D76">
      <w:pPr>
        <w:numPr>
          <w:ilvl w:val="12"/>
          <w:numId w:val="0"/>
        </w:numPr>
        <w:ind w:firstLine="720"/>
        <w:jc w:val="both"/>
        <w:rPr>
          <w:sz w:val="28"/>
          <w:szCs w:val="20"/>
          <w:lang w:val="fr-FR" w:eastAsia="ro-RO"/>
        </w:rPr>
      </w:pPr>
      <w:r w:rsidRPr="002F4792">
        <w:rPr>
          <w:sz w:val="28"/>
          <w:szCs w:val="20"/>
          <w:lang w:val="fr-FR" w:eastAsia="ro-RO"/>
        </w:rPr>
        <w:t>a</w:t>
      </w:r>
      <w:r w:rsidRPr="002F4792">
        <w:rPr>
          <w:sz w:val="28"/>
          <w:szCs w:val="20"/>
          <w:vertAlign w:val="subscript"/>
          <w:lang w:val="fr-FR" w:eastAsia="ro-RO"/>
        </w:rPr>
        <w:t>2</w:t>
      </w:r>
      <w:r w:rsidRPr="002F4792">
        <w:rPr>
          <w:sz w:val="28"/>
          <w:szCs w:val="20"/>
          <w:lang w:val="fr-FR" w:eastAsia="ro-RO"/>
        </w:rPr>
        <w:t xml:space="preserve"> - 6-7 St (Ce, St.p) + 3-4 Te, Ul.c, Ju, Pă</w:t>
      </w:r>
    </w:p>
    <w:p w14:paraId="27364445" w14:textId="77777777" w:rsidR="00310D76" w:rsidRPr="002F4792" w:rsidRDefault="00310D76" w:rsidP="00310D76">
      <w:pPr>
        <w:numPr>
          <w:ilvl w:val="12"/>
          <w:numId w:val="0"/>
        </w:numPr>
        <w:ind w:firstLine="720"/>
        <w:jc w:val="both"/>
        <w:rPr>
          <w:sz w:val="28"/>
          <w:szCs w:val="20"/>
          <w:lang w:val="fr-FR" w:eastAsia="ro-RO"/>
        </w:rPr>
      </w:pPr>
      <w:r w:rsidRPr="002F4792">
        <w:rPr>
          <w:sz w:val="28"/>
          <w:szCs w:val="20"/>
          <w:lang w:val="fr-FR" w:eastAsia="ro-RO"/>
        </w:rPr>
        <w:t>a</w:t>
      </w:r>
      <w:r w:rsidRPr="002F4792">
        <w:rPr>
          <w:sz w:val="28"/>
          <w:szCs w:val="20"/>
          <w:vertAlign w:val="subscript"/>
          <w:lang w:val="fr-FR" w:eastAsia="ro-RO"/>
        </w:rPr>
        <w:t>3</w:t>
      </w:r>
      <w:r w:rsidRPr="002F4792">
        <w:rPr>
          <w:sz w:val="28"/>
          <w:szCs w:val="20"/>
          <w:lang w:val="fr-FR" w:eastAsia="ro-RO"/>
        </w:rPr>
        <w:t xml:space="preserve"> - 6-7 St (Ce, St.p) + 3-4 Te, Ul.c, Mj, Ju, Ar, Pă</w:t>
      </w:r>
    </w:p>
    <w:p w14:paraId="67E5DE76" w14:textId="77777777" w:rsidR="00310D76" w:rsidRPr="002F4792" w:rsidRDefault="00310D76" w:rsidP="00310D76">
      <w:pPr>
        <w:numPr>
          <w:ilvl w:val="12"/>
          <w:numId w:val="0"/>
        </w:numPr>
        <w:ind w:firstLine="720"/>
        <w:jc w:val="both"/>
        <w:rPr>
          <w:i/>
          <w:sz w:val="28"/>
          <w:szCs w:val="20"/>
          <w:lang w:val="fr-FR" w:eastAsia="ro-RO"/>
        </w:rPr>
      </w:pPr>
      <w:r w:rsidRPr="002F4792">
        <w:rPr>
          <w:i/>
          <w:sz w:val="28"/>
          <w:szCs w:val="20"/>
          <w:lang w:val="fr-FR" w:eastAsia="ro-RO"/>
        </w:rPr>
        <w:t xml:space="preserve">       </w:t>
      </w:r>
      <w:r w:rsidRPr="002F4792">
        <w:rPr>
          <w:sz w:val="28"/>
          <w:szCs w:val="20"/>
          <w:lang w:val="fr-FR" w:eastAsia="ro-RO"/>
        </w:rPr>
        <w:t xml:space="preserve">7-8 Ce + 2-3 Mj, Ju, Pă </w:t>
      </w:r>
    </w:p>
    <w:p w14:paraId="78943512" w14:textId="77777777" w:rsidR="00310D76" w:rsidRPr="002F4792" w:rsidRDefault="00310D76" w:rsidP="00310D76">
      <w:pPr>
        <w:numPr>
          <w:ilvl w:val="12"/>
          <w:numId w:val="0"/>
        </w:numPr>
        <w:ind w:firstLine="720"/>
        <w:jc w:val="both"/>
        <w:rPr>
          <w:i/>
          <w:sz w:val="28"/>
          <w:szCs w:val="20"/>
          <w:lang w:val="fr-FR" w:eastAsia="ro-RO"/>
        </w:rPr>
      </w:pPr>
      <w:r w:rsidRPr="002F4792">
        <w:rPr>
          <w:i/>
          <w:sz w:val="28"/>
          <w:szCs w:val="20"/>
          <w:lang w:val="fr-FR" w:eastAsia="ro-RO"/>
        </w:rPr>
        <w:t xml:space="preserve">Compoziţii de regenerare: </w:t>
      </w:r>
    </w:p>
    <w:p w14:paraId="68C4FC6E" w14:textId="77777777" w:rsidR="00310D76" w:rsidRPr="002F4792" w:rsidRDefault="00310D76" w:rsidP="00310D76">
      <w:pPr>
        <w:numPr>
          <w:ilvl w:val="12"/>
          <w:numId w:val="0"/>
        </w:numPr>
        <w:ind w:firstLine="720"/>
        <w:jc w:val="both"/>
        <w:rPr>
          <w:sz w:val="28"/>
          <w:szCs w:val="20"/>
          <w:lang w:val="fr-FR" w:eastAsia="ro-RO"/>
        </w:rPr>
      </w:pPr>
      <w:r w:rsidRPr="002F4792">
        <w:rPr>
          <w:sz w:val="28"/>
          <w:szCs w:val="20"/>
          <w:lang w:val="fr-FR" w:eastAsia="ro-RO"/>
        </w:rPr>
        <w:t>b</w:t>
      </w:r>
      <w:r w:rsidRPr="002F4792">
        <w:rPr>
          <w:sz w:val="28"/>
          <w:szCs w:val="20"/>
          <w:vertAlign w:val="subscript"/>
          <w:lang w:val="fr-FR" w:eastAsia="ro-RO"/>
        </w:rPr>
        <w:t xml:space="preserve">1 </w:t>
      </w:r>
      <w:r w:rsidRPr="002F4792">
        <w:rPr>
          <w:sz w:val="28"/>
          <w:szCs w:val="20"/>
          <w:lang w:val="fr-FR" w:eastAsia="ro-RO"/>
        </w:rPr>
        <w:t>- 5-6 St (Ce, St.p) + 4-5 Te, Ul.c, Ju, Ar, Pă</w:t>
      </w:r>
    </w:p>
    <w:p w14:paraId="681502C4" w14:textId="77777777" w:rsidR="00310D76" w:rsidRPr="002F4792" w:rsidRDefault="00310D76" w:rsidP="00310D76">
      <w:pPr>
        <w:numPr>
          <w:ilvl w:val="12"/>
          <w:numId w:val="0"/>
        </w:numPr>
        <w:ind w:firstLine="720"/>
        <w:jc w:val="both"/>
        <w:rPr>
          <w:sz w:val="28"/>
          <w:szCs w:val="20"/>
          <w:lang w:val="fr-FR" w:eastAsia="ro-RO"/>
        </w:rPr>
      </w:pPr>
      <w:r w:rsidRPr="002F4792">
        <w:rPr>
          <w:sz w:val="28"/>
          <w:szCs w:val="20"/>
          <w:lang w:val="fr-FR" w:eastAsia="ro-RO"/>
        </w:rPr>
        <w:t>b</w:t>
      </w:r>
      <w:r w:rsidRPr="002F4792">
        <w:rPr>
          <w:sz w:val="28"/>
          <w:szCs w:val="20"/>
          <w:vertAlign w:val="subscript"/>
          <w:lang w:val="fr-FR" w:eastAsia="ro-RO"/>
        </w:rPr>
        <w:t>2</w:t>
      </w:r>
      <w:r w:rsidRPr="002F4792">
        <w:rPr>
          <w:sz w:val="28"/>
          <w:szCs w:val="20"/>
          <w:lang w:val="fr-FR" w:eastAsia="ro-RO"/>
        </w:rPr>
        <w:t xml:space="preserve"> - 5-6 St (Ce, St.p) + 4-5 Te, Ul.c, Ju, Ar, Pă</w:t>
      </w:r>
    </w:p>
    <w:p w14:paraId="09180E3F" w14:textId="77777777" w:rsidR="00310D76" w:rsidRPr="002F4792" w:rsidRDefault="00310D76" w:rsidP="00310D76">
      <w:pPr>
        <w:numPr>
          <w:ilvl w:val="12"/>
          <w:numId w:val="0"/>
        </w:numPr>
        <w:ind w:firstLine="720"/>
        <w:jc w:val="both"/>
        <w:rPr>
          <w:sz w:val="28"/>
          <w:szCs w:val="20"/>
          <w:lang w:val="fr-FR" w:eastAsia="ro-RO"/>
        </w:rPr>
      </w:pPr>
      <w:r w:rsidRPr="002F4792">
        <w:rPr>
          <w:sz w:val="28"/>
          <w:szCs w:val="20"/>
          <w:lang w:val="fr-FR" w:eastAsia="ro-RO"/>
        </w:rPr>
        <w:t>b</w:t>
      </w:r>
      <w:r w:rsidRPr="002F4792">
        <w:rPr>
          <w:sz w:val="28"/>
          <w:szCs w:val="20"/>
          <w:vertAlign w:val="subscript"/>
          <w:lang w:val="fr-FR" w:eastAsia="ro-RO"/>
        </w:rPr>
        <w:t>3</w:t>
      </w:r>
      <w:r w:rsidRPr="002F4792">
        <w:rPr>
          <w:sz w:val="28"/>
          <w:szCs w:val="20"/>
          <w:lang w:val="fr-FR" w:eastAsia="ro-RO"/>
        </w:rPr>
        <w:t xml:space="preserve"> - 4-6 St (Ce, St.p) + 4-6 Te, Ul.c, Mj, Ju, Ar, Pă, Arb</w:t>
      </w:r>
    </w:p>
    <w:p w14:paraId="7AE72FB8" w14:textId="77777777" w:rsidR="00310D76" w:rsidRPr="002F4792" w:rsidRDefault="00310D76" w:rsidP="00310D76">
      <w:pPr>
        <w:ind w:left="949"/>
        <w:jc w:val="both"/>
        <w:rPr>
          <w:sz w:val="28"/>
          <w:szCs w:val="20"/>
          <w:lang w:val="fr-FR" w:eastAsia="ro-RO"/>
        </w:rPr>
      </w:pPr>
      <w:r w:rsidRPr="002F4792">
        <w:rPr>
          <w:sz w:val="28"/>
          <w:szCs w:val="20"/>
          <w:lang w:val="fr-FR" w:eastAsia="ro-RO"/>
        </w:rPr>
        <w:t xml:space="preserve">    6-7 Ce + 3-4 Mj, Ju, Pă, Arb</w:t>
      </w:r>
    </w:p>
    <w:p w14:paraId="121EA5D3" w14:textId="77777777" w:rsidR="00310D76" w:rsidRPr="002F4792" w:rsidRDefault="00310D76" w:rsidP="00310D76">
      <w:pPr>
        <w:numPr>
          <w:ilvl w:val="12"/>
          <w:numId w:val="0"/>
        </w:numPr>
        <w:ind w:firstLine="720"/>
        <w:jc w:val="both"/>
        <w:rPr>
          <w:i/>
          <w:sz w:val="28"/>
          <w:szCs w:val="20"/>
          <w:lang w:val="ro-RO" w:eastAsia="ro-RO"/>
        </w:rPr>
      </w:pPr>
      <w:r w:rsidRPr="002F4792">
        <w:rPr>
          <w:i/>
          <w:sz w:val="28"/>
          <w:szCs w:val="20"/>
          <w:lang w:val="ro-RO" w:eastAsia="ro-RO"/>
        </w:rPr>
        <w:t>Tehnologii de împădurire:</w:t>
      </w:r>
    </w:p>
    <w:p w14:paraId="3CCC4C6B"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pregătirea terenului..............................412 sau 422</w:t>
      </w:r>
    </w:p>
    <w:p w14:paraId="049C8AA1"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pregătirea solului.................................1312 sau 2 (în b</w:t>
      </w:r>
      <w:r w:rsidRPr="002F4792">
        <w:rPr>
          <w:iCs/>
          <w:sz w:val="28"/>
          <w:szCs w:val="20"/>
          <w:vertAlign w:val="subscript"/>
          <w:lang w:val="ro-RO" w:eastAsia="ro-RO"/>
        </w:rPr>
        <w:t>3</w:t>
      </w:r>
      <w:r w:rsidRPr="002F4792">
        <w:rPr>
          <w:iCs/>
          <w:sz w:val="28"/>
          <w:szCs w:val="20"/>
          <w:lang w:val="ro-RO" w:eastAsia="ro-RO"/>
        </w:rPr>
        <w:t>)</w:t>
      </w:r>
    </w:p>
    <w:p w14:paraId="047EE93B"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împăduriri............................................21111 sau 21211</w:t>
      </w:r>
    </w:p>
    <w:p w14:paraId="13C62C64"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întreţineri ............................................anexa 4a</w:t>
      </w:r>
    </w:p>
    <w:p w14:paraId="34A1B565" w14:textId="77777777" w:rsidR="00310D76" w:rsidRPr="002F4792" w:rsidRDefault="00310D76" w:rsidP="00310D76">
      <w:pPr>
        <w:numPr>
          <w:ilvl w:val="12"/>
          <w:numId w:val="0"/>
        </w:numPr>
        <w:ind w:firstLine="720"/>
        <w:jc w:val="both"/>
        <w:rPr>
          <w:iCs/>
          <w:sz w:val="28"/>
          <w:szCs w:val="20"/>
          <w:lang w:val="ro-RO" w:eastAsia="ro-RO"/>
        </w:rPr>
      </w:pPr>
    </w:p>
    <w:p w14:paraId="3AB8BEF4" w14:textId="77777777" w:rsidR="00715326" w:rsidRPr="002F4792" w:rsidRDefault="00715326" w:rsidP="00310D76">
      <w:pPr>
        <w:numPr>
          <w:ilvl w:val="12"/>
          <w:numId w:val="0"/>
        </w:numPr>
        <w:ind w:firstLine="720"/>
        <w:jc w:val="both"/>
        <w:rPr>
          <w:iCs/>
          <w:sz w:val="28"/>
          <w:szCs w:val="20"/>
          <w:lang w:val="ro-RO" w:eastAsia="ro-RO"/>
        </w:rPr>
      </w:pPr>
    </w:p>
    <w:p w14:paraId="5C82799F" w14:textId="77777777" w:rsidR="00310D76" w:rsidRPr="002F4792" w:rsidRDefault="00310D76" w:rsidP="00310D76">
      <w:pPr>
        <w:pStyle w:val="GR-Ecologica"/>
        <w:numPr>
          <w:ilvl w:val="12"/>
          <w:numId w:val="0"/>
        </w:numPr>
        <w:ind w:firstLine="720"/>
        <w:rPr>
          <w:b/>
          <w:bCs/>
          <w:sz w:val="28"/>
          <w:lang w:val="pt-BR"/>
        </w:rPr>
      </w:pPr>
      <w:r w:rsidRPr="002F4792">
        <w:rPr>
          <w:b/>
          <w:bCs/>
          <w:sz w:val="28"/>
          <w:lang w:val="pt-BR"/>
        </w:rPr>
        <w:t>Grupa ecologică 76 (GE 76)</w:t>
      </w:r>
    </w:p>
    <w:p w14:paraId="1480A095" w14:textId="77777777" w:rsidR="00310D76" w:rsidRPr="002F4792" w:rsidRDefault="00310D76" w:rsidP="00310D76">
      <w:pPr>
        <w:pStyle w:val="STATIUNEA"/>
        <w:numPr>
          <w:ilvl w:val="12"/>
          <w:numId w:val="0"/>
        </w:numPr>
        <w:ind w:firstLine="720"/>
        <w:rPr>
          <w:sz w:val="28"/>
          <w:lang w:val="pt-BR"/>
        </w:rPr>
      </w:pPr>
      <w:r w:rsidRPr="002F4792">
        <w:rPr>
          <w:sz w:val="28"/>
          <w:lang w:val="pt-BR"/>
        </w:rPr>
        <w:t>Câmpie înaltă de gârniţete (s-m), luvisoluri planice și planosoluri-vertisoluri pseudogleizate, V. ed. mijlociu-mare</w:t>
      </w:r>
    </w:p>
    <w:p w14:paraId="259D231C"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Condiţii staţionale:</w:t>
      </w:r>
    </w:p>
    <w:p w14:paraId="1858BEBE" w14:textId="77777777" w:rsidR="00310D76" w:rsidRPr="002F4792" w:rsidRDefault="00310D76" w:rsidP="00310D76">
      <w:pPr>
        <w:pStyle w:val="scrisnormal-2"/>
        <w:numPr>
          <w:ilvl w:val="12"/>
          <w:numId w:val="0"/>
        </w:numPr>
        <w:ind w:firstLine="720"/>
        <w:rPr>
          <w:sz w:val="28"/>
          <w:lang w:val="pt-BR"/>
        </w:rPr>
      </w:pPr>
      <w:r w:rsidRPr="002F4792">
        <w:rPr>
          <w:sz w:val="28"/>
          <w:lang w:val="pt-BR"/>
        </w:rPr>
        <w:t>Terenuri plane, platouri, uneori versanți slab înclinați, însoriți, de regulă în zona înaltă fragmentată din Câmpia Română, la vest de Argeș; substraturi de argile, argile lutoase, luturi, adeseori cu pietrișuri în adâncime, sub 2-3 m; planosoluri vertice sau vertisoluri pseudogleizate, brune argiloiluviale vertice pseudogleizate (planosoluri vertice stagnice sau vertosoluri stagnice, preluvosoluri vertice stagnice), compacte și foarte compacte, uneori cu stagnări de apă primăvara, uscate vara, fiziologic mijlociu profunde datorită orizontului Bt argilos închis la culoare (”de smolniţă”) prezent la 40-60 cm.</w:t>
      </w:r>
    </w:p>
    <w:p w14:paraId="1F9A4323"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7C0E4D75" w14:textId="77777777" w:rsidR="00310D76" w:rsidRPr="002F4792" w:rsidRDefault="00310D76" w:rsidP="00310D76">
      <w:pPr>
        <w:pStyle w:val="scrisnormal-2"/>
        <w:numPr>
          <w:ilvl w:val="12"/>
          <w:numId w:val="0"/>
        </w:numPr>
        <w:ind w:firstLine="720"/>
        <w:rPr>
          <w:sz w:val="28"/>
          <w:lang w:val="fr-FR"/>
        </w:rPr>
      </w:pPr>
      <w:r w:rsidRPr="002F4792">
        <w:rPr>
          <w:sz w:val="28"/>
          <w:lang w:val="fr-FR"/>
        </w:rPr>
        <w:t>8322 - Câmpie forestieră de gârnițete Ps-m, podzolit vertic și vertisol, edafic mijlociu-mare</w:t>
      </w:r>
    </w:p>
    <w:p w14:paraId="4BBE871A"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6751C530"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7211 - Gârniţet de platou de productivitate superioară (s)</w:t>
      </w:r>
    </w:p>
    <w:p w14:paraId="4706ACFC"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 xml:space="preserve">7212 - Gârniţet  cu </w:t>
      </w:r>
      <w:r w:rsidRPr="002F4792">
        <w:rPr>
          <w:bCs/>
          <w:i/>
          <w:iCs/>
          <w:sz w:val="28"/>
          <w:lang w:val="fr-FR"/>
        </w:rPr>
        <w:t>Glechoma hirsuta</w:t>
      </w:r>
      <w:r w:rsidRPr="002F4792">
        <w:rPr>
          <w:bCs/>
          <w:sz w:val="28"/>
          <w:lang w:val="fr-FR"/>
        </w:rPr>
        <w:t xml:space="preserve"> de productivitate superioară (s)</w:t>
      </w:r>
    </w:p>
    <w:p w14:paraId="662724A0"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7213 - Gârniţet de câmpie de productivitate mijlocie (m)</w:t>
      </w:r>
    </w:p>
    <w:p w14:paraId="06B4E93E"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65649E34"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- 7-8 Gâ + 2-3 Ul.c, Ju, Pă</w:t>
      </w:r>
    </w:p>
    <w:p w14:paraId="601610F2" w14:textId="77777777" w:rsidR="00310D76" w:rsidRPr="002F4792" w:rsidRDefault="00310D76" w:rsidP="00310D76">
      <w:pPr>
        <w:pStyle w:val="scrisnormal-2"/>
        <w:numPr>
          <w:ilvl w:val="12"/>
          <w:numId w:val="0"/>
        </w:numPr>
        <w:ind w:firstLine="720"/>
        <w:rPr>
          <w:sz w:val="28"/>
          <w:lang w:val="en-US"/>
        </w:rPr>
      </w:pPr>
      <w:r w:rsidRPr="002F4792">
        <w:rPr>
          <w:sz w:val="28"/>
          <w:lang w:val="en-US"/>
        </w:rPr>
        <w:t>a</w:t>
      </w:r>
      <w:r w:rsidRPr="002F4792">
        <w:rPr>
          <w:sz w:val="28"/>
          <w:vertAlign w:val="subscript"/>
          <w:lang w:val="en-US"/>
        </w:rPr>
        <w:t>2</w:t>
      </w:r>
      <w:r w:rsidRPr="002F4792">
        <w:rPr>
          <w:sz w:val="28"/>
          <w:lang w:val="en-US"/>
        </w:rPr>
        <w:t xml:space="preserve"> - 7-8 Gâ + 2-3 Ul.c, Ju, St, Pă</w:t>
      </w:r>
    </w:p>
    <w:p w14:paraId="49950EDF"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3</w:t>
      </w:r>
      <w:r w:rsidRPr="002F4792">
        <w:rPr>
          <w:sz w:val="28"/>
          <w:lang w:val="fr-FR"/>
        </w:rPr>
        <w:t xml:space="preserve"> - 6-7 Ce, St.r, Gâ +3-4 Ul.c, Ju, Pă</w:t>
      </w:r>
    </w:p>
    <w:p w14:paraId="76685D9F"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1CDC8A16"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- 7-8 Gâ + 2-3 Ul.c, Ju, Pă</w:t>
      </w:r>
    </w:p>
    <w:p w14:paraId="53AA2211" w14:textId="77777777" w:rsidR="00310D76" w:rsidRPr="002F4792" w:rsidRDefault="00310D76" w:rsidP="00310D76">
      <w:pPr>
        <w:pStyle w:val="scrisnormal-2"/>
        <w:numPr>
          <w:ilvl w:val="12"/>
          <w:numId w:val="0"/>
        </w:numPr>
        <w:ind w:firstLine="720"/>
        <w:rPr>
          <w:sz w:val="28"/>
          <w:lang w:val="en-US"/>
        </w:rPr>
      </w:pPr>
      <w:r w:rsidRPr="002F4792">
        <w:rPr>
          <w:sz w:val="28"/>
          <w:lang w:val="en-US"/>
        </w:rPr>
        <w:t>b</w:t>
      </w:r>
      <w:r w:rsidRPr="002F4792">
        <w:rPr>
          <w:sz w:val="28"/>
          <w:vertAlign w:val="subscript"/>
          <w:lang w:val="en-US"/>
        </w:rPr>
        <w:t>2</w:t>
      </w:r>
      <w:r w:rsidRPr="002F4792">
        <w:rPr>
          <w:sz w:val="28"/>
          <w:lang w:val="en-US"/>
        </w:rPr>
        <w:t xml:space="preserve"> - 6-7 Gâ + 3-4 Ul.c, Ju, St, Pă</w:t>
      </w:r>
    </w:p>
    <w:p w14:paraId="40E9C93B"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3</w:t>
      </w:r>
      <w:r w:rsidRPr="002F4792">
        <w:rPr>
          <w:sz w:val="28"/>
          <w:lang w:val="fr-FR"/>
        </w:rPr>
        <w:t xml:space="preserve"> - 5-6 Ce, St.r, Gâ + 4-5 Ul.c, Ju, Pă, Ar, Arb</w:t>
      </w:r>
    </w:p>
    <w:p w14:paraId="63D9BB37"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32F02491" w14:textId="77777777" w:rsidR="00310D76" w:rsidRPr="002F4792" w:rsidRDefault="00310D76" w:rsidP="00310D76">
      <w:pPr>
        <w:pStyle w:val="scrisnormal-2"/>
        <w:numPr>
          <w:ilvl w:val="12"/>
          <w:numId w:val="0"/>
        </w:numPr>
        <w:ind w:firstLine="720"/>
        <w:rPr>
          <w:iCs/>
          <w:sz w:val="28"/>
        </w:rPr>
      </w:pPr>
      <w:r w:rsidRPr="002F4792">
        <w:rPr>
          <w:iCs/>
          <w:sz w:val="28"/>
        </w:rPr>
        <w:t>- pregătirea terenului.............................12 sau 412</w:t>
      </w:r>
    </w:p>
    <w:p w14:paraId="41B7A49E" w14:textId="77777777" w:rsidR="00310D76" w:rsidRPr="002F4792" w:rsidRDefault="00310D76" w:rsidP="00310D76">
      <w:pPr>
        <w:pStyle w:val="scrisnormal-2"/>
        <w:numPr>
          <w:ilvl w:val="12"/>
          <w:numId w:val="0"/>
        </w:numPr>
        <w:ind w:firstLine="720"/>
        <w:rPr>
          <w:iCs/>
          <w:sz w:val="28"/>
        </w:rPr>
      </w:pPr>
      <w:r w:rsidRPr="002F4792">
        <w:rPr>
          <w:iCs/>
          <w:sz w:val="28"/>
        </w:rPr>
        <w:t>- pregătirea solului.................................112 sau 1312</w:t>
      </w:r>
    </w:p>
    <w:p w14:paraId="3D33285A" w14:textId="77777777" w:rsidR="00310D76" w:rsidRPr="002F4792" w:rsidRDefault="00310D76" w:rsidP="00310D76">
      <w:pPr>
        <w:pStyle w:val="scrisnormal-2"/>
        <w:numPr>
          <w:ilvl w:val="12"/>
          <w:numId w:val="0"/>
        </w:numPr>
        <w:ind w:firstLine="720"/>
        <w:rPr>
          <w:iCs/>
          <w:sz w:val="28"/>
        </w:rPr>
      </w:pPr>
      <w:r w:rsidRPr="002F4792">
        <w:rPr>
          <w:iCs/>
          <w:sz w:val="28"/>
        </w:rPr>
        <w:t>- împăduriri.............................................21211</w:t>
      </w:r>
    </w:p>
    <w:p w14:paraId="6E9FCE33"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03B65BA3" w14:textId="77777777" w:rsidR="00310D76" w:rsidRPr="002F4792" w:rsidRDefault="00310D76" w:rsidP="00310D76">
      <w:pPr>
        <w:pStyle w:val="scrisnormal-2"/>
        <w:numPr>
          <w:ilvl w:val="12"/>
          <w:numId w:val="0"/>
        </w:numPr>
        <w:ind w:firstLine="720"/>
        <w:rPr>
          <w:b/>
          <w:sz w:val="28"/>
        </w:rPr>
      </w:pPr>
      <w:r w:rsidRPr="002F4792">
        <w:rPr>
          <w:b/>
          <w:sz w:val="28"/>
        </w:rPr>
        <w:t>Notă:</w:t>
      </w:r>
    </w:p>
    <w:p w14:paraId="05E63F48"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În cazul refacerii arboretelor degradate din care lipsesc speciile de ajutor și arbuștii, acestea se vor introduce pe cale artificială</w:t>
      </w:r>
    </w:p>
    <w:p w14:paraId="6D165012"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Compoziţia de împădurire b</w:t>
      </w:r>
      <w:r w:rsidRPr="002F4792">
        <w:rPr>
          <w:sz w:val="28"/>
          <w:vertAlign w:val="subscript"/>
        </w:rPr>
        <w:t>3</w:t>
      </w:r>
      <w:r w:rsidRPr="002F4792">
        <w:rPr>
          <w:sz w:val="28"/>
        </w:rPr>
        <w:t xml:space="preserve"> se va folosi în mod limitat, în cazul imposibilităţii obţinerii regenerării gârniţei</w:t>
      </w:r>
    </w:p>
    <w:p w14:paraId="0C0AB51C" w14:textId="77777777" w:rsidR="00310D76" w:rsidRPr="002F4792" w:rsidRDefault="00310D76" w:rsidP="00310D76">
      <w:pPr>
        <w:pStyle w:val="scrisnormal-2"/>
        <w:numPr>
          <w:ilvl w:val="12"/>
          <w:numId w:val="0"/>
        </w:numPr>
        <w:ind w:firstLine="720"/>
        <w:rPr>
          <w:sz w:val="28"/>
        </w:rPr>
      </w:pPr>
    </w:p>
    <w:p w14:paraId="11D29C50" w14:textId="77777777" w:rsidR="00310D76" w:rsidRPr="002F4792" w:rsidRDefault="00310D76" w:rsidP="00310D76">
      <w:pPr>
        <w:ind w:firstLine="720"/>
        <w:jc w:val="center"/>
        <w:rPr>
          <w:b/>
          <w:sz w:val="28"/>
          <w:szCs w:val="28"/>
          <w:lang w:val="pt-BR"/>
        </w:rPr>
      </w:pPr>
      <w:r w:rsidRPr="002F4792">
        <w:rPr>
          <w:b/>
          <w:sz w:val="28"/>
          <w:szCs w:val="28"/>
          <w:lang w:val="pt-BR"/>
        </w:rPr>
        <w:t>GRUPA ECOLOGICĂ 76A (GE 76A)</w:t>
      </w:r>
    </w:p>
    <w:p w14:paraId="57C351D3" w14:textId="77777777" w:rsidR="00310D76" w:rsidRPr="002F4792" w:rsidRDefault="00310D76" w:rsidP="00310D76">
      <w:pPr>
        <w:ind w:firstLine="720"/>
        <w:jc w:val="both"/>
        <w:rPr>
          <w:b/>
          <w:sz w:val="28"/>
          <w:szCs w:val="28"/>
          <w:lang w:val="pt-BR"/>
        </w:rPr>
      </w:pPr>
      <w:r w:rsidRPr="002F4792">
        <w:rPr>
          <w:b/>
          <w:sz w:val="28"/>
          <w:szCs w:val="28"/>
          <w:lang w:val="pt-BR"/>
        </w:rPr>
        <w:t>Câmpie înaltă de gârniţete (i-m), smolniţe-vertisoluri, V. ed. mic-mijlociu</w:t>
      </w:r>
    </w:p>
    <w:p w14:paraId="7B26DE4C" w14:textId="77777777" w:rsidR="00310D76" w:rsidRPr="002F4792" w:rsidRDefault="00310D76" w:rsidP="00310D76">
      <w:pPr>
        <w:ind w:firstLine="720"/>
        <w:rPr>
          <w:b/>
          <w:sz w:val="28"/>
          <w:szCs w:val="28"/>
          <w:lang w:val="pt-BR"/>
        </w:rPr>
      </w:pPr>
      <w:r w:rsidRPr="002F4792">
        <w:rPr>
          <w:b/>
          <w:sz w:val="28"/>
          <w:szCs w:val="28"/>
          <w:lang w:val="pt-BR"/>
        </w:rPr>
        <w:t>Condiţii staţionale:</w:t>
      </w:r>
    </w:p>
    <w:p w14:paraId="1D2AF0DD" w14:textId="77777777" w:rsidR="00310D76" w:rsidRPr="002F4792" w:rsidRDefault="00310D76" w:rsidP="00310D76">
      <w:pPr>
        <w:ind w:firstLine="720"/>
        <w:jc w:val="both"/>
        <w:rPr>
          <w:sz w:val="28"/>
          <w:szCs w:val="28"/>
          <w:lang w:val="pt-BR"/>
        </w:rPr>
      </w:pPr>
      <w:r w:rsidRPr="002F4792">
        <w:rPr>
          <w:sz w:val="28"/>
          <w:szCs w:val="28"/>
          <w:lang w:val="pt-BR"/>
        </w:rPr>
        <w:t xml:space="preserve">Terenuri plane, uneori slab înclinate, platouri, predominant în Câmpia Română la vest de Argeș şi în Banat; substraturi alcătuite mai ales din argile; vertisoluri (soluri negre-smolniţe) tipice sau slab podzolite </w:t>
      </w:r>
      <w:bookmarkStart w:id="22" w:name="_Hlk46823953"/>
      <w:r w:rsidRPr="002F4792">
        <w:rPr>
          <w:sz w:val="28"/>
          <w:szCs w:val="28"/>
          <w:lang w:val="pt-BR"/>
        </w:rPr>
        <w:t>±</w:t>
      </w:r>
      <w:bookmarkEnd w:id="22"/>
      <w:r w:rsidRPr="002F4792">
        <w:rPr>
          <w:sz w:val="28"/>
          <w:szCs w:val="28"/>
          <w:lang w:val="pt-BR"/>
        </w:rPr>
        <w:t xml:space="preserve"> pseudogleizate (vertosoluri tipice sau slab levigate ± stagnice), foarte grele, compacte, estival uscate-reavene, fiziologic superficiale sau cel mult mijlociu profunde.</w:t>
      </w:r>
    </w:p>
    <w:p w14:paraId="13670D74" w14:textId="77777777" w:rsidR="00310D76" w:rsidRPr="002F4792" w:rsidRDefault="00310D76" w:rsidP="00310D76">
      <w:pPr>
        <w:ind w:firstLine="720"/>
        <w:rPr>
          <w:b/>
          <w:sz w:val="28"/>
          <w:szCs w:val="28"/>
          <w:lang w:val="pt-BR"/>
        </w:rPr>
      </w:pPr>
      <w:r w:rsidRPr="002F4792">
        <w:rPr>
          <w:b/>
          <w:sz w:val="28"/>
          <w:szCs w:val="28"/>
          <w:lang w:val="pt-BR"/>
        </w:rPr>
        <w:t>Tipuri de staţiuni:</w:t>
      </w:r>
    </w:p>
    <w:p w14:paraId="737BD356" w14:textId="77777777" w:rsidR="00310D76" w:rsidRPr="002F4792" w:rsidRDefault="00310D76" w:rsidP="00310D76">
      <w:pPr>
        <w:ind w:firstLine="720"/>
        <w:rPr>
          <w:b/>
          <w:sz w:val="28"/>
          <w:szCs w:val="28"/>
          <w:lang w:val="pt-BR"/>
        </w:rPr>
      </w:pPr>
      <w:r w:rsidRPr="002F4792">
        <w:rPr>
          <w:sz w:val="28"/>
          <w:szCs w:val="28"/>
          <w:lang w:val="pt-BR"/>
        </w:rPr>
        <w:t>8450 - Câmpie forestieră de gârniţete  Pi/m, vertisol, edafic submijlociu</w:t>
      </w:r>
    </w:p>
    <w:p w14:paraId="70676CEC" w14:textId="77777777" w:rsidR="00310D76" w:rsidRPr="002F4792" w:rsidRDefault="00310D76" w:rsidP="00310D76">
      <w:pPr>
        <w:ind w:firstLine="720"/>
        <w:rPr>
          <w:b/>
          <w:sz w:val="28"/>
          <w:szCs w:val="28"/>
          <w:lang w:val="pt-BR"/>
        </w:rPr>
      </w:pPr>
      <w:r w:rsidRPr="002F4792">
        <w:rPr>
          <w:b/>
          <w:sz w:val="28"/>
          <w:szCs w:val="28"/>
          <w:lang w:val="pt-BR"/>
        </w:rPr>
        <w:t>Tipuri naturale de pădure:</w:t>
      </w:r>
    </w:p>
    <w:p w14:paraId="4ACA7C1D" w14:textId="77777777" w:rsidR="00310D76" w:rsidRPr="002F4792" w:rsidRDefault="00310D76" w:rsidP="00310D76">
      <w:pPr>
        <w:ind w:firstLine="720"/>
        <w:rPr>
          <w:b/>
          <w:sz w:val="28"/>
          <w:szCs w:val="28"/>
          <w:lang w:val="pt-BR"/>
        </w:rPr>
      </w:pPr>
      <w:r w:rsidRPr="002F4792">
        <w:rPr>
          <w:sz w:val="28"/>
          <w:szCs w:val="28"/>
          <w:lang w:val="pt-BR"/>
        </w:rPr>
        <w:t>7214* - Gârniţet de câmpie de productivitate inferioară (i)</w:t>
      </w:r>
    </w:p>
    <w:p w14:paraId="55085168" w14:textId="77777777" w:rsidR="00310D76" w:rsidRPr="002F4792" w:rsidRDefault="00310D76" w:rsidP="00310D76">
      <w:pPr>
        <w:pStyle w:val="scrisnormal-2"/>
        <w:numPr>
          <w:ilvl w:val="12"/>
          <w:numId w:val="0"/>
        </w:numPr>
        <w:ind w:firstLine="720"/>
        <w:rPr>
          <w:i/>
          <w:sz w:val="28"/>
          <w:lang w:val="pt-BR"/>
        </w:rPr>
      </w:pPr>
      <w:r w:rsidRPr="002F4792">
        <w:rPr>
          <w:i/>
          <w:sz w:val="28"/>
          <w:lang w:val="pt-BR"/>
        </w:rPr>
        <w:t>Compoziţii-ţel:</w:t>
      </w:r>
    </w:p>
    <w:p w14:paraId="3B27D9B3" w14:textId="77777777" w:rsidR="00310D76" w:rsidRPr="002F4792" w:rsidRDefault="00310D76" w:rsidP="00310D76">
      <w:pPr>
        <w:pStyle w:val="scrisnormal-2"/>
        <w:numPr>
          <w:ilvl w:val="12"/>
          <w:numId w:val="0"/>
        </w:numPr>
        <w:ind w:firstLine="720"/>
        <w:rPr>
          <w:sz w:val="28"/>
          <w:lang w:val="pt-BR"/>
        </w:rPr>
      </w:pPr>
      <w:r w:rsidRPr="002F4792">
        <w:rPr>
          <w:sz w:val="28"/>
          <w:lang w:val="pt-BR"/>
        </w:rPr>
        <w:t>a</w:t>
      </w:r>
      <w:r w:rsidRPr="002F4792">
        <w:rPr>
          <w:sz w:val="28"/>
          <w:vertAlign w:val="subscript"/>
          <w:lang w:val="pt-BR"/>
        </w:rPr>
        <w:t>1</w:t>
      </w:r>
      <w:r w:rsidRPr="002F4792">
        <w:rPr>
          <w:sz w:val="28"/>
          <w:lang w:val="pt-BR"/>
        </w:rPr>
        <w:t xml:space="preserve"> - 7-8 Gâ + 2-3 Ul.c, Ju, Pă</w:t>
      </w:r>
    </w:p>
    <w:p w14:paraId="02D7767B"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- 7-8 Gâ + 2-3 Ul.c, Ju, Pă</w:t>
      </w:r>
    </w:p>
    <w:p w14:paraId="1EE906FB"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3</w:t>
      </w:r>
      <w:r w:rsidRPr="002F4792">
        <w:rPr>
          <w:sz w:val="28"/>
          <w:lang w:val="fr-FR"/>
        </w:rPr>
        <w:t xml:space="preserve"> - 6-7 Ce, St.r, Gâ +3-4 Ul.c, Ju, Pă</w:t>
      </w:r>
    </w:p>
    <w:p w14:paraId="6CBD8ACC"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3E82AD1E"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- 7-8 Gâ + 2-3 Ul.c, Ju, Pă</w:t>
      </w:r>
    </w:p>
    <w:p w14:paraId="36383F3A"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- 6-7 Gâ + 3-4 Ul.c, Ju, Pă</w:t>
      </w:r>
    </w:p>
    <w:p w14:paraId="26DE5A0E"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3</w:t>
      </w:r>
      <w:r w:rsidRPr="002F4792">
        <w:rPr>
          <w:sz w:val="28"/>
          <w:lang w:val="fr-FR"/>
        </w:rPr>
        <w:t xml:space="preserve"> - 5-6 Ce, St.r, Gâ + 4-5 Ul.c, Ju, Pă, Ar, Arb</w:t>
      </w:r>
    </w:p>
    <w:p w14:paraId="3B319797"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789140C9" w14:textId="77777777" w:rsidR="00310D76" w:rsidRPr="002F4792" w:rsidRDefault="00310D76" w:rsidP="00310D76">
      <w:pPr>
        <w:pStyle w:val="scrisnormal-2"/>
        <w:numPr>
          <w:ilvl w:val="12"/>
          <w:numId w:val="0"/>
        </w:numPr>
        <w:ind w:firstLine="720"/>
        <w:rPr>
          <w:iCs/>
          <w:sz w:val="28"/>
        </w:rPr>
      </w:pPr>
      <w:r w:rsidRPr="002F4792">
        <w:rPr>
          <w:iCs/>
          <w:sz w:val="28"/>
        </w:rPr>
        <w:t>- pregătirea terenului.............................12 sau 412</w:t>
      </w:r>
    </w:p>
    <w:p w14:paraId="776F636A" w14:textId="77777777" w:rsidR="00310D76" w:rsidRPr="002F4792" w:rsidRDefault="00310D76" w:rsidP="00310D76">
      <w:pPr>
        <w:pStyle w:val="scrisnormal-2"/>
        <w:numPr>
          <w:ilvl w:val="12"/>
          <w:numId w:val="0"/>
        </w:numPr>
        <w:tabs>
          <w:tab w:val="left" w:pos="5103"/>
        </w:tabs>
        <w:ind w:firstLine="720"/>
        <w:rPr>
          <w:iCs/>
          <w:sz w:val="28"/>
        </w:rPr>
      </w:pPr>
      <w:r w:rsidRPr="002F4792">
        <w:rPr>
          <w:iCs/>
          <w:sz w:val="28"/>
        </w:rPr>
        <w:t>- pregătirea solului................................112 sau 1312</w:t>
      </w:r>
    </w:p>
    <w:p w14:paraId="0745D837" w14:textId="77777777" w:rsidR="00310D76" w:rsidRPr="002F4792" w:rsidRDefault="00310D76" w:rsidP="00310D76">
      <w:pPr>
        <w:pStyle w:val="scrisnormal-2"/>
        <w:numPr>
          <w:ilvl w:val="12"/>
          <w:numId w:val="0"/>
        </w:numPr>
        <w:ind w:firstLine="720"/>
        <w:rPr>
          <w:iCs/>
          <w:sz w:val="28"/>
        </w:rPr>
      </w:pPr>
      <w:r w:rsidRPr="002F4792">
        <w:rPr>
          <w:iCs/>
          <w:sz w:val="28"/>
        </w:rPr>
        <w:t>- împăduriri............................................21211</w:t>
      </w:r>
    </w:p>
    <w:p w14:paraId="1D846F74" w14:textId="77777777" w:rsidR="00310D76" w:rsidRPr="002F4792" w:rsidRDefault="00310D76" w:rsidP="00310D76">
      <w:pPr>
        <w:pStyle w:val="scrisnormal-2"/>
        <w:numPr>
          <w:ilvl w:val="12"/>
          <w:numId w:val="0"/>
        </w:numPr>
        <w:tabs>
          <w:tab w:val="left" w:pos="5103"/>
        </w:tabs>
        <w:ind w:firstLine="720"/>
        <w:rPr>
          <w:iCs/>
          <w:sz w:val="28"/>
        </w:rPr>
      </w:pPr>
      <w:r w:rsidRPr="002F4792">
        <w:rPr>
          <w:iCs/>
          <w:sz w:val="28"/>
        </w:rPr>
        <w:t>- întreţineri ............................................anexa 4a</w:t>
      </w:r>
    </w:p>
    <w:p w14:paraId="7CB474D4" w14:textId="77777777" w:rsidR="00310D76" w:rsidRPr="002F4792" w:rsidRDefault="00310D76" w:rsidP="00310D76">
      <w:pPr>
        <w:pStyle w:val="scrisnormal-2"/>
        <w:numPr>
          <w:ilvl w:val="12"/>
          <w:numId w:val="0"/>
        </w:numPr>
        <w:ind w:firstLine="720"/>
        <w:rPr>
          <w:b/>
          <w:sz w:val="28"/>
        </w:rPr>
      </w:pPr>
      <w:r w:rsidRPr="002F4792">
        <w:rPr>
          <w:b/>
          <w:sz w:val="28"/>
        </w:rPr>
        <w:t>Notă:</w:t>
      </w:r>
    </w:p>
    <w:p w14:paraId="31F2D1FE" w14:textId="77777777" w:rsidR="00310D76" w:rsidRPr="002F4792" w:rsidRDefault="00310D76" w:rsidP="00310D76">
      <w:pPr>
        <w:pStyle w:val="scrisnormal-2"/>
        <w:numPr>
          <w:ilvl w:val="12"/>
          <w:numId w:val="0"/>
        </w:numPr>
        <w:ind w:firstLine="720"/>
        <w:rPr>
          <w:b/>
          <w:sz w:val="28"/>
          <w:szCs w:val="28"/>
        </w:rPr>
      </w:pPr>
      <w:r w:rsidRPr="002F4792">
        <w:rPr>
          <w:b/>
          <w:sz w:val="28"/>
          <w:szCs w:val="28"/>
        </w:rPr>
        <w:t xml:space="preserve">- </w:t>
      </w:r>
      <w:r w:rsidRPr="002F4792">
        <w:rPr>
          <w:sz w:val="28"/>
          <w:szCs w:val="28"/>
        </w:rPr>
        <w:t>În cazul refacerii arboretelor degradate din care lipsesc speciile de ajutor și arbuștii, acestea se vor introduce pe cale artificială</w:t>
      </w:r>
    </w:p>
    <w:p w14:paraId="4B6EC32E" w14:textId="77777777" w:rsidR="00310D76" w:rsidRPr="002F4792" w:rsidRDefault="00310D76" w:rsidP="00310D76">
      <w:pPr>
        <w:pStyle w:val="scrisnormal-2"/>
        <w:numPr>
          <w:ilvl w:val="12"/>
          <w:numId w:val="0"/>
        </w:numPr>
        <w:ind w:firstLine="720"/>
        <w:rPr>
          <w:sz w:val="28"/>
          <w:szCs w:val="28"/>
        </w:rPr>
      </w:pPr>
      <w:r w:rsidRPr="002F4792">
        <w:rPr>
          <w:b/>
          <w:sz w:val="28"/>
          <w:szCs w:val="28"/>
        </w:rPr>
        <w:t xml:space="preserve">- </w:t>
      </w:r>
      <w:r w:rsidRPr="002F4792">
        <w:rPr>
          <w:sz w:val="28"/>
          <w:szCs w:val="28"/>
        </w:rPr>
        <w:t>Compoziţia de împădurire b</w:t>
      </w:r>
      <w:r w:rsidRPr="002F4792">
        <w:rPr>
          <w:sz w:val="28"/>
          <w:szCs w:val="28"/>
          <w:vertAlign w:val="subscript"/>
        </w:rPr>
        <w:t>3</w:t>
      </w:r>
      <w:r w:rsidRPr="002F4792">
        <w:rPr>
          <w:sz w:val="28"/>
          <w:szCs w:val="28"/>
        </w:rPr>
        <w:t xml:space="preserve"> se va folosi în mod limitat, în cazul imposibilităţii obţinerii regenerării gârniţei</w:t>
      </w:r>
    </w:p>
    <w:p w14:paraId="7342A79B" w14:textId="77777777" w:rsidR="00310D76" w:rsidRPr="002F4792" w:rsidRDefault="00310D76" w:rsidP="00310D76">
      <w:pPr>
        <w:pStyle w:val="scrisnormal-2"/>
        <w:numPr>
          <w:ilvl w:val="12"/>
          <w:numId w:val="0"/>
        </w:numPr>
        <w:ind w:firstLine="720"/>
        <w:rPr>
          <w:sz w:val="28"/>
          <w:szCs w:val="28"/>
        </w:rPr>
      </w:pPr>
    </w:p>
    <w:p w14:paraId="5F24D4BA" w14:textId="77777777" w:rsidR="00310D76" w:rsidRPr="002F4792" w:rsidRDefault="00310D76" w:rsidP="00310D76">
      <w:pPr>
        <w:ind w:firstLine="720"/>
        <w:jc w:val="center"/>
        <w:rPr>
          <w:b/>
          <w:sz w:val="28"/>
          <w:szCs w:val="28"/>
          <w:lang w:val="pt-BR"/>
        </w:rPr>
      </w:pPr>
      <w:r w:rsidRPr="002F4792">
        <w:rPr>
          <w:b/>
          <w:sz w:val="28"/>
          <w:szCs w:val="28"/>
          <w:lang w:val="pt-BR"/>
        </w:rPr>
        <w:t>GRUPA ECOLOGICĂ 76B (GE 76 B)</w:t>
      </w:r>
    </w:p>
    <w:p w14:paraId="2301C14F" w14:textId="77777777" w:rsidR="00310D76" w:rsidRPr="002F4792" w:rsidRDefault="00310D76" w:rsidP="00310D76">
      <w:pPr>
        <w:ind w:firstLine="720"/>
        <w:rPr>
          <w:b/>
          <w:sz w:val="28"/>
          <w:szCs w:val="28"/>
          <w:lang w:val="pt-BR"/>
        </w:rPr>
      </w:pPr>
      <w:r w:rsidRPr="002F4792">
        <w:rPr>
          <w:b/>
          <w:sz w:val="28"/>
          <w:szCs w:val="28"/>
          <w:lang w:val="pt-BR"/>
        </w:rPr>
        <w:t>Câmpie înaltă de stejărete (stejar pedunculat ± stejar brumăriu, stejar pufos) (i), soluri diverse (scheletice, calcaroase sau necalcaroase), superficiale, V. ed. mic</w:t>
      </w:r>
    </w:p>
    <w:p w14:paraId="1561B018" w14:textId="77777777" w:rsidR="00310D76" w:rsidRPr="002F4792" w:rsidRDefault="00310D76" w:rsidP="00310D76">
      <w:pPr>
        <w:ind w:firstLine="720"/>
        <w:rPr>
          <w:b/>
          <w:sz w:val="28"/>
          <w:szCs w:val="28"/>
          <w:lang w:val="pt-BR"/>
        </w:rPr>
      </w:pPr>
      <w:r w:rsidRPr="002F4792">
        <w:rPr>
          <w:b/>
          <w:sz w:val="28"/>
          <w:szCs w:val="28"/>
          <w:lang w:val="pt-BR"/>
        </w:rPr>
        <w:t>Condiţii staţionale:</w:t>
      </w:r>
    </w:p>
    <w:p w14:paraId="5FAD4BA1" w14:textId="77777777" w:rsidR="00310D76" w:rsidRPr="002F4792" w:rsidRDefault="00310D76" w:rsidP="00310D76">
      <w:pPr>
        <w:ind w:firstLine="720"/>
        <w:jc w:val="both"/>
        <w:rPr>
          <w:sz w:val="28"/>
          <w:szCs w:val="28"/>
          <w:lang w:val="pt-BR"/>
        </w:rPr>
      </w:pPr>
      <w:r w:rsidRPr="002F4792">
        <w:rPr>
          <w:sz w:val="28"/>
          <w:szCs w:val="28"/>
          <w:lang w:val="pt-BR"/>
        </w:rPr>
        <w:t>Terenuri de versanţi predominant puternic înclinaţi ce apar, fie ca urmare a fragmentării câmpiilor piemontane şi a altor câmpii înalte, fie în cazul teraselor; substraturi alcătuite din roci de natură calcaroasă sau bogate în carbonat de calciu, dar și din alte roci sedimentare necalcaroase sau sărace în carbonat de calciu; soluri foarte puternic şi excesiv erodate, parţial cu roca “la zi”, regosoluri litice, rendzine litice şi alte soluri litice, litosoluri (regosoluri litice, rendzine tipice, calcarice, scheletice şi alte soluri litice, litosoluri).</w:t>
      </w:r>
    </w:p>
    <w:p w14:paraId="163B4133" w14:textId="77777777" w:rsidR="00310D76" w:rsidRPr="002F4792" w:rsidRDefault="00310D76" w:rsidP="00310D76">
      <w:pPr>
        <w:ind w:firstLine="720"/>
        <w:rPr>
          <w:b/>
          <w:sz w:val="28"/>
          <w:szCs w:val="28"/>
          <w:lang w:val="pt-BR"/>
        </w:rPr>
      </w:pPr>
      <w:r w:rsidRPr="002F4792">
        <w:rPr>
          <w:b/>
          <w:sz w:val="28"/>
          <w:szCs w:val="28"/>
          <w:lang w:val="pt-BR"/>
        </w:rPr>
        <w:t>Tipuri de staţiuni:</w:t>
      </w:r>
    </w:p>
    <w:p w14:paraId="7A40EF9B" w14:textId="77777777" w:rsidR="00310D76" w:rsidRPr="002F4792" w:rsidRDefault="00310D76" w:rsidP="00310D76">
      <w:pPr>
        <w:ind w:firstLine="720"/>
        <w:rPr>
          <w:b/>
          <w:sz w:val="28"/>
          <w:szCs w:val="28"/>
          <w:lang w:val="pt-BR"/>
        </w:rPr>
      </w:pPr>
      <w:r w:rsidRPr="002F4792">
        <w:rPr>
          <w:sz w:val="28"/>
          <w:szCs w:val="28"/>
          <w:lang w:val="pt-BR"/>
        </w:rPr>
        <w:t xml:space="preserve">8110 - </w:t>
      </w:r>
      <w:r w:rsidRPr="002F4792">
        <w:rPr>
          <w:sz w:val="28"/>
          <w:szCs w:val="28"/>
          <w:lang w:val="fr-FR"/>
        </w:rPr>
        <w:t>Câmpie forestieră, versant puternic erodat în sedimentar calcaros, Pi</w:t>
      </w:r>
    </w:p>
    <w:p w14:paraId="28350259" w14:textId="77777777" w:rsidR="00310D76" w:rsidRPr="002F4792" w:rsidRDefault="00310D76" w:rsidP="00310D76">
      <w:pPr>
        <w:ind w:firstLine="720"/>
        <w:rPr>
          <w:b/>
          <w:sz w:val="28"/>
          <w:szCs w:val="28"/>
          <w:lang w:val="pt-BR"/>
        </w:rPr>
      </w:pPr>
      <w:r w:rsidRPr="002F4792">
        <w:rPr>
          <w:sz w:val="28"/>
          <w:szCs w:val="28"/>
          <w:lang w:val="pt-BR"/>
        </w:rPr>
        <w:t>8120 - Câmpie forestieră, versant puternic erodat in sedimentar necalcaros, Pi</w:t>
      </w:r>
    </w:p>
    <w:p w14:paraId="14A7DFAF" w14:textId="77777777" w:rsidR="00310D76" w:rsidRPr="002F4792" w:rsidRDefault="00310D76" w:rsidP="00310D76">
      <w:pPr>
        <w:ind w:firstLine="720"/>
        <w:rPr>
          <w:b/>
          <w:sz w:val="28"/>
          <w:szCs w:val="28"/>
          <w:lang w:val="pt-BR"/>
        </w:rPr>
      </w:pPr>
      <w:r w:rsidRPr="002F4792">
        <w:rPr>
          <w:b/>
          <w:sz w:val="28"/>
          <w:szCs w:val="28"/>
          <w:lang w:val="pt-BR"/>
        </w:rPr>
        <w:t>Tipuri naturale de pădure:</w:t>
      </w:r>
    </w:p>
    <w:p w14:paraId="073CFDC4" w14:textId="77777777" w:rsidR="00310D76" w:rsidRPr="002F4792" w:rsidRDefault="00310D76" w:rsidP="00310D76">
      <w:pPr>
        <w:ind w:firstLine="720"/>
        <w:rPr>
          <w:b/>
          <w:sz w:val="28"/>
          <w:szCs w:val="28"/>
          <w:lang w:val="pt-BR"/>
        </w:rPr>
      </w:pPr>
      <w:r w:rsidRPr="002F4792">
        <w:rPr>
          <w:sz w:val="28"/>
          <w:szCs w:val="28"/>
          <w:lang w:val="pt-BR"/>
        </w:rPr>
        <w:t>6120* - Stejăret de versant puternic erodat din câmpia forestieră (i)</w:t>
      </w:r>
    </w:p>
    <w:p w14:paraId="49DFFCBA" w14:textId="77777777" w:rsidR="00310D76" w:rsidRPr="002F4792" w:rsidRDefault="00310D76" w:rsidP="00310D76">
      <w:pPr>
        <w:ind w:firstLine="720"/>
        <w:rPr>
          <w:b/>
          <w:sz w:val="28"/>
          <w:szCs w:val="28"/>
          <w:lang w:val="pt-BR"/>
        </w:rPr>
      </w:pPr>
      <w:r w:rsidRPr="002F4792">
        <w:rPr>
          <w:sz w:val="28"/>
          <w:szCs w:val="28"/>
          <w:lang w:val="pt-BR"/>
        </w:rPr>
        <w:t>8119* - Stejar brumăriu pe versant puternic erodat din câmpia forestieră (i)</w:t>
      </w:r>
    </w:p>
    <w:p w14:paraId="30EF5213" w14:textId="77777777" w:rsidR="00310D76" w:rsidRPr="002F4792" w:rsidRDefault="00310D76" w:rsidP="00310D76">
      <w:pPr>
        <w:ind w:firstLine="720"/>
        <w:rPr>
          <w:b/>
          <w:sz w:val="28"/>
          <w:szCs w:val="28"/>
          <w:lang w:val="pt-BR"/>
        </w:rPr>
      </w:pPr>
      <w:r w:rsidRPr="002F4792">
        <w:rPr>
          <w:sz w:val="28"/>
          <w:szCs w:val="28"/>
          <w:lang w:val="pt-BR"/>
        </w:rPr>
        <w:t>8214* - Stejar pufos pe versant puternic erodat din câmpia forestieră (i)</w:t>
      </w:r>
    </w:p>
    <w:p w14:paraId="682C68F5" w14:textId="77777777" w:rsidR="00310D76" w:rsidRPr="002F4792" w:rsidRDefault="00310D76" w:rsidP="00310D76">
      <w:pPr>
        <w:numPr>
          <w:ilvl w:val="12"/>
          <w:numId w:val="0"/>
        </w:numPr>
        <w:ind w:firstLine="720"/>
        <w:jc w:val="both"/>
        <w:rPr>
          <w:i/>
          <w:sz w:val="28"/>
          <w:szCs w:val="20"/>
          <w:lang w:val="ro-RO" w:eastAsia="ro-RO"/>
        </w:rPr>
      </w:pPr>
      <w:r w:rsidRPr="002F4792">
        <w:rPr>
          <w:i/>
          <w:sz w:val="28"/>
          <w:szCs w:val="20"/>
          <w:lang w:val="ro-RO" w:eastAsia="ro-RO"/>
        </w:rPr>
        <w:t>Compoziţii-ţel:</w:t>
      </w:r>
    </w:p>
    <w:p w14:paraId="0AC378D7" w14:textId="77777777" w:rsidR="00310D76" w:rsidRPr="002F4792" w:rsidRDefault="00310D76" w:rsidP="00310D76">
      <w:pPr>
        <w:numPr>
          <w:ilvl w:val="12"/>
          <w:numId w:val="0"/>
        </w:numPr>
        <w:ind w:firstLine="720"/>
        <w:jc w:val="both"/>
        <w:rPr>
          <w:sz w:val="28"/>
          <w:szCs w:val="20"/>
          <w:lang w:val="ro-RO" w:eastAsia="ro-RO"/>
        </w:rPr>
      </w:pPr>
      <w:r w:rsidRPr="002F4792">
        <w:rPr>
          <w:sz w:val="28"/>
          <w:szCs w:val="20"/>
          <w:lang w:val="ro-RO" w:eastAsia="ro-RO"/>
        </w:rPr>
        <w:t>a</w:t>
      </w:r>
      <w:r w:rsidRPr="002F4792">
        <w:rPr>
          <w:sz w:val="28"/>
          <w:szCs w:val="20"/>
          <w:vertAlign w:val="subscript"/>
          <w:lang w:val="ro-RO" w:eastAsia="ro-RO"/>
        </w:rPr>
        <w:t>1</w:t>
      </w:r>
      <w:r w:rsidRPr="002F4792">
        <w:rPr>
          <w:sz w:val="28"/>
          <w:szCs w:val="20"/>
          <w:lang w:val="ro-RO" w:eastAsia="ro-RO"/>
        </w:rPr>
        <w:t xml:space="preserve"> - 6-7 St (St.b, St.p) + 3-4 Pă, Cr, Mj</w:t>
      </w:r>
    </w:p>
    <w:p w14:paraId="07FF90EC" w14:textId="77777777" w:rsidR="00310D76" w:rsidRPr="002F4792" w:rsidRDefault="00310D76" w:rsidP="00310D76">
      <w:pPr>
        <w:numPr>
          <w:ilvl w:val="12"/>
          <w:numId w:val="0"/>
        </w:numPr>
        <w:ind w:firstLine="720"/>
        <w:jc w:val="both"/>
        <w:rPr>
          <w:sz w:val="28"/>
          <w:szCs w:val="20"/>
          <w:lang w:val="ro-RO" w:eastAsia="ro-RO"/>
        </w:rPr>
      </w:pPr>
      <w:r w:rsidRPr="002F4792">
        <w:rPr>
          <w:sz w:val="28"/>
          <w:szCs w:val="20"/>
          <w:lang w:val="ro-RO" w:eastAsia="ro-RO"/>
        </w:rPr>
        <w:t>a</w:t>
      </w:r>
      <w:r w:rsidRPr="002F4792">
        <w:rPr>
          <w:sz w:val="28"/>
          <w:szCs w:val="20"/>
          <w:vertAlign w:val="subscript"/>
          <w:lang w:val="ro-RO" w:eastAsia="ro-RO"/>
        </w:rPr>
        <w:t>2</w:t>
      </w:r>
      <w:r w:rsidRPr="002F4792">
        <w:rPr>
          <w:sz w:val="28"/>
          <w:szCs w:val="20"/>
          <w:lang w:val="ro-RO" w:eastAsia="ro-RO"/>
        </w:rPr>
        <w:t xml:space="preserve"> - 6-7 St (St.b, St.p) + 3-4 Pă, Cr, Mj</w:t>
      </w:r>
    </w:p>
    <w:p w14:paraId="726765C7" w14:textId="77777777" w:rsidR="00310D76" w:rsidRPr="002F4792" w:rsidRDefault="00310D76" w:rsidP="00310D76">
      <w:pPr>
        <w:numPr>
          <w:ilvl w:val="12"/>
          <w:numId w:val="0"/>
        </w:numPr>
        <w:ind w:firstLine="720"/>
        <w:jc w:val="both"/>
        <w:rPr>
          <w:sz w:val="28"/>
          <w:szCs w:val="20"/>
          <w:lang w:val="ro-RO" w:eastAsia="ro-RO"/>
        </w:rPr>
      </w:pPr>
      <w:r w:rsidRPr="002F4792">
        <w:rPr>
          <w:sz w:val="28"/>
          <w:szCs w:val="20"/>
          <w:lang w:val="ro-RO" w:eastAsia="ro-RO"/>
        </w:rPr>
        <w:t>a</w:t>
      </w:r>
      <w:r w:rsidRPr="002F4792">
        <w:rPr>
          <w:sz w:val="28"/>
          <w:szCs w:val="20"/>
          <w:vertAlign w:val="subscript"/>
          <w:lang w:val="ro-RO" w:eastAsia="ro-RO"/>
        </w:rPr>
        <w:t>3</w:t>
      </w:r>
      <w:r w:rsidRPr="002F4792">
        <w:rPr>
          <w:sz w:val="28"/>
          <w:szCs w:val="20"/>
          <w:lang w:val="ro-RO" w:eastAsia="ro-RO"/>
        </w:rPr>
        <w:t xml:space="preserve"> - 4-6 Pi.n + 4-6 Pă, Mj, Cr</w:t>
      </w:r>
    </w:p>
    <w:p w14:paraId="03B87E67" w14:textId="77777777" w:rsidR="00310D76" w:rsidRPr="002F4792" w:rsidRDefault="00310D76" w:rsidP="00310D76">
      <w:pPr>
        <w:numPr>
          <w:ilvl w:val="12"/>
          <w:numId w:val="0"/>
        </w:numPr>
        <w:ind w:firstLine="720"/>
        <w:jc w:val="both"/>
        <w:rPr>
          <w:i/>
          <w:sz w:val="28"/>
          <w:szCs w:val="20"/>
          <w:lang w:val="ro-RO" w:eastAsia="ro-RO"/>
        </w:rPr>
      </w:pPr>
      <w:r w:rsidRPr="002F4792">
        <w:rPr>
          <w:i/>
          <w:sz w:val="28"/>
          <w:szCs w:val="20"/>
          <w:lang w:val="ro-RO" w:eastAsia="ro-RO"/>
        </w:rPr>
        <w:t xml:space="preserve">Compoziţii de regenerare: </w:t>
      </w:r>
    </w:p>
    <w:p w14:paraId="57D5F9AD" w14:textId="77777777" w:rsidR="00310D76" w:rsidRPr="002F4792" w:rsidRDefault="00310D76" w:rsidP="00310D76">
      <w:pPr>
        <w:numPr>
          <w:ilvl w:val="12"/>
          <w:numId w:val="0"/>
        </w:numPr>
        <w:ind w:firstLine="720"/>
        <w:jc w:val="both"/>
        <w:rPr>
          <w:sz w:val="28"/>
          <w:szCs w:val="20"/>
          <w:lang w:val="ro-RO" w:eastAsia="ro-RO"/>
        </w:rPr>
      </w:pPr>
      <w:r w:rsidRPr="002F4792">
        <w:rPr>
          <w:sz w:val="28"/>
          <w:szCs w:val="20"/>
          <w:lang w:val="ro-RO" w:eastAsia="ro-RO"/>
        </w:rPr>
        <w:t>b</w:t>
      </w:r>
      <w:r w:rsidRPr="002F4792">
        <w:rPr>
          <w:sz w:val="28"/>
          <w:szCs w:val="20"/>
          <w:vertAlign w:val="subscript"/>
          <w:lang w:val="ro-RO" w:eastAsia="ro-RO"/>
        </w:rPr>
        <w:t xml:space="preserve">1 </w:t>
      </w:r>
      <w:r w:rsidRPr="002F4792">
        <w:rPr>
          <w:sz w:val="28"/>
          <w:szCs w:val="20"/>
          <w:lang w:val="ro-RO" w:eastAsia="ro-RO"/>
        </w:rPr>
        <w:t>- 5-6 St (St.b, St.p) + 4-5 Pă, Cr, Mj, Vi.t, Pi.n</w:t>
      </w:r>
    </w:p>
    <w:p w14:paraId="46D84DE5" w14:textId="77777777" w:rsidR="00310D76" w:rsidRPr="002F4792" w:rsidRDefault="00310D76" w:rsidP="00310D76">
      <w:pPr>
        <w:numPr>
          <w:ilvl w:val="12"/>
          <w:numId w:val="0"/>
        </w:numPr>
        <w:ind w:firstLine="720"/>
        <w:jc w:val="both"/>
        <w:rPr>
          <w:sz w:val="28"/>
          <w:szCs w:val="20"/>
          <w:lang w:val="ro-RO" w:eastAsia="ro-RO"/>
        </w:rPr>
      </w:pPr>
      <w:r w:rsidRPr="002F4792">
        <w:rPr>
          <w:sz w:val="28"/>
          <w:szCs w:val="20"/>
          <w:lang w:val="ro-RO" w:eastAsia="ro-RO"/>
        </w:rPr>
        <w:t>b</w:t>
      </w:r>
      <w:r w:rsidRPr="002F4792">
        <w:rPr>
          <w:sz w:val="28"/>
          <w:szCs w:val="20"/>
          <w:vertAlign w:val="subscript"/>
          <w:lang w:val="ro-RO" w:eastAsia="ro-RO"/>
        </w:rPr>
        <w:t>2</w:t>
      </w:r>
      <w:r w:rsidRPr="002F4792">
        <w:rPr>
          <w:sz w:val="28"/>
          <w:szCs w:val="20"/>
          <w:lang w:val="ro-RO" w:eastAsia="ro-RO"/>
        </w:rPr>
        <w:t xml:space="preserve"> - 5-6 St (St.b, St.p) + 4-5  Pă, Cr, Mj, Vi.t, Pi.n</w:t>
      </w:r>
    </w:p>
    <w:p w14:paraId="7331212E" w14:textId="77777777" w:rsidR="00310D76" w:rsidRPr="002F4792" w:rsidRDefault="00310D76" w:rsidP="00310D76">
      <w:pPr>
        <w:numPr>
          <w:ilvl w:val="12"/>
          <w:numId w:val="0"/>
        </w:numPr>
        <w:ind w:firstLine="720"/>
        <w:jc w:val="both"/>
        <w:rPr>
          <w:sz w:val="28"/>
          <w:szCs w:val="20"/>
          <w:lang w:val="ro-RO" w:eastAsia="ro-RO"/>
        </w:rPr>
      </w:pPr>
      <w:r w:rsidRPr="002F4792">
        <w:rPr>
          <w:sz w:val="28"/>
          <w:szCs w:val="20"/>
          <w:lang w:val="ro-RO" w:eastAsia="ro-RO"/>
        </w:rPr>
        <w:t>b</w:t>
      </w:r>
      <w:r w:rsidRPr="002F4792">
        <w:rPr>
          <w:sz w:val="28"/>
          <w:szCs w:val="20"/>
          <w:vertAlign w:val="subscript"/>
          <w:lang w:val="ro-RO" w:eastAsia="ro-RO"/>
        </w:rPr>
        <w:t>3</w:t>
      </w:r>
      <w:r w:rsidRPr="002F4792">
        <w:rPr>
          <w:sz w:val="28"/>
          <w:szCs w:val="20"/>
          <w:lang w:val="ro-RO" w:eastAsia="ro-RO"/>
        </w:rPr>
        <w:t xml:space="preserve"> - 4-6 Pi.n + 4-6 Pă, Mj, Vi.t, Cr + Arb</w:t>
      </w:r>
    </w:p>
    <w:p w14:paraId="3ED2DD7E" w14:textId="77777777" w:rsidR="00310D76" w:rsidRPr="002F4792" w:rsidRDefault="00310D76" w:rsidP="00310D76">
      <w:pPr>
        <w:numPr>
          <w:ilvl w:val="12"/>
          <w:numId w:val="0"/>
        </w:numPr>
        <w:ind w:firstLine="720"/>
        <w:jc w:val="both"/>
        <w:rPr>
          <w:i/>
          <w:sz w:val="28"/>
          <w:szCs w:val="20"/>
          <w:lang w:val="ro-RO" w:eastAsia="ro-RO"/>
        </w:rPr>
      </w:pPr>
      <w:r w:rsidRPr="002F4792">
        <w:rPr>
          <w:i/>
          <w:sz w:val="28"/>
          <w:szCs w:val="20"/>
          <w:lang w:val="ro-RO" w:eastAsia="ro-RO"/>
        </w:rPr>
        <w:t>Tehnologii de împădurire:</w:t>
      </w:r>
    </w:p>
    <w:p w14:paraId="3A88074F"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pregătirea terenului.............................411</w:t>
      </w:r>
    </w:p>
    <w:p w14:paraId="0F8D480E"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pregătirea solului................................132</w:t>
      </w:r>
    </w:p>
    <w:p w14:paraId="3A11F935"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împăduriri...........................................21121</w:t>
      </w:r>
    </w:p>
    <w:p w14:paraId="5E9241F7"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întreţineri ...........................................anexa 4a</w:t>
      </w:r>
    </w:p>
    <w:p w14:paraId="2BF98729" w14:textId="77777777" w:rsidR="00310D76" w:rsidRPr="002F4792" w:rsidRDefault="00310D76" w:rsidP="00310D76">
      <w:pPr>
        <w:numPr>
          <w:ilvl w:val="12"/>
          <w:numId w:val="0"/>
        </w:numPr>
        <w:ind w:firstLine="720"/>
        <w:jc w:val="both"/>
        <w:rPr>
          <w:b/>
          <w:sz w:val="28"/>
          <w:szCs w:val="20"/>
          <w:lang w:val="ro-RO" w:eastAsia="ro-RO"/>
        </w:rPr>
      </w:pPr>
      <w:r w:rsidRPr="002F4792">
        <w:rPr>
          <w:b/>
          <w:sz w:val="28"/>
          <w:szCs w:val="20"/>
          <w:lang w:val="ro-RO" w:eastAsia="ro-RO"/>
        </w:rPr>
        <w:t>Notă:</w:t>
      </w:r>
    </w:p>
    <w:p w14:paraId="1EC2EEFD" w14:textId="77777777" w:rsidR="00310D76" w:rsidRPr="002F4792" w:rsidRDefault="00310D76" w:rsidP="00310D76">
      <w:pPr>
        <w:numPr>
          <w:ilvl w:val="12"/>
          <w:numId w:val="0"/>
        </w:numPr>
        <w:ind w:firstLine="720"/>
        <w:jc w:val="both"/>
        <w:rPr>
          <w:b/>
          <w:sz w:val="28"/>
          <w:szCs w:val="20"/>
          <w:lang w:val="ro-RO" w:eastAsia="ro-RO"/>
        </w:rPr>
      </w:pPr>
      <w:r w:rsidRPr="002F4792">
        <w:rPr>
          <w:b/>
          <w:sz w:val="28"/>
          <w:szCs w:val="20"/>
          <w:lang w:val="ro-RO" w:eastAsia="ro-RO"/>
        </w:rPr>
        <w:t xml:space="preserve">- </w:t>
      </w:r>
      <w:r w:rsidRPr="002F4792">
        <w:rPr>
          <w:i/>
          <w:sz w:val="28"/>
          <w:szCs w:val="20"/>
          <w:lang w:val="ro-RO" w:eastAsia="ro-RO"/>
        </w:rPr>
        <w:t>Staţiuni cu condiţii extreme (deficit hidric accentuat determinat de pantele mari, soluri superficiale-scheletice) pentru vegetaţia forestieră</w:t>
      </w:r>
    </w:p>
    <w:p w14:paraId="37571124" w14:textId="77777777" w:rsidR="00310D76" w:rsidRPr="002F4792" w:rsidRDefault="00310D76" w:rsidP="00310D76">
      <w:pPr>
        <w:numPr>
          <w:ilvl w:val="12"/>
          <w:numId w:val="0"/>
        </w:numPr>
        <w:ind w:firstLine="720"/>
        <w:jc w:val="both"/>
        <w:rPr>
          <w:b/>
          <w:sz w:val="28"/>
          <w:szCs w:val="20"/>
          <w:lang w:val="ro-RO" w:eastAsia="ro-RO"/>
        </w:rPr>
      </w:pPr>
      <w:r w:rsidRPr="002F4792">
        <w:rPr>
          <w:b/>
          <w:sz w:val="28"/>
          <w:szCs w:val="20"/>
          <w:lang w:val="ro-RO" w:eastAsia="ro-RO"/>
        </w:rPr>
        <w:t xml:space="preserve">- </w:t>
      </w:r>
      <w:r w:rsidRPr="002F4792">
        <w:rPr>
          <w:sz w:val="28"/>
          <w:szCs w:val="20"/>
          <w:lang w:val="ro-RO" w:eastAsia="ro-RO"/>
        </w:rPr>
        <w:t>Regenerarea naturală se instalează cu mare dificultate (se poate conta parţial pe regenerarea din drajoni)</w:t>
      </w:r>
    </w:p>
    <w:p w14:paraId="22395285" w14:textId="77777777" w:rsidR="00310D76" w:rsidRPr="002F4792" w:rsidRDefault="00310D76" w:rsidP="00310D76">
      <w:pPr>
        <w:numPr>
          <w:ilvl w:val="12"/>
          <w:numId w:val="0"/>
        </w:numPr>
        <w:ind w:firstLine="720"/>
        <w:jc w:val="both"/>
        <w:rPr>
          <w:sz w:val="28"/>
          <w:szCs w:val="20"/>
          <w:lang w:val="fr-FR" w:eastAsia="ro-RO"/>
        </w:rPr>
      </w:pPr>
      <w:r w:rsidRPr="002F4792">
        <w:rPr>
          <w:b/>
          <w:sz w:val="28"/>
          <w:szCs w:val="20"/>
          <w:lang w:val="ro-RO" w:eastAsia="ro-RO"/>
        </w:rPr>
        <w:t xml:space="preserve">- </w:t>
      </w:r>
      <w:r w:rsidRPr="002F4792">
        <w:rPr>
          <w:sz w:val="28"/>
          <w:szCs w:val="20"/>
          <w:lang w:val="fr-FR" w:eastAsia="ro-RO"/>
        </w:rPr>
        <w:t>Pinul negru se va introduce pe versanţii cu soluri având un conţinut ridicat de schelet</w:t>
      </w:r>
    </w:p>
    <w:p w14:paraId="0C1F73E3" w14:textId="77777777" w:rsidR="00310D76" w:rsidRPr="002F4792" w:rsidRDefault="00310D76" w:rsidP="00310D76">
      <w:pPr>
        <w:numPr>
          <w:ilvl w:val="12"/>
          <w:numId w:val="0"/>
        </w:numPr>
        <w:ind w:firstLine="720"/>
        <w:jc w:val="both"/>
        <w:rPr>
          <w:b/>
          <w:sz w:val="28"/>
          <w:szCs w:val="20"/>
          <w:lang w:val="ro-RO" w:eastAsia="ro-RO"/>
        </w:rPr>
      </w:pPr>
    </w:p>
    <w:p w14:paraId="2DAD8E74" w14:textId="77777777" w:rsidR="00310D76" w:rsidRPr="002F4792" w:rsidRDefault="00310D76" w:rsidP="00310D76">
      <w:pPr>
        <w:pStyle w:val="GR-Ecologica"/>
        <w:numPr>
          <w:ilvl w:val="12"/>
          <w:numId w:val="0"/>
        </w:numPr>
        <w:ind w:firstLine="720"/>
        <w:rPr>
          <w:b/>
          <w:bCs/>
          <w:sz w:val="28"/>
        </w:rPr>
      </w:pPr>
      <w:r w:rsidRPr="002F4792">
        <w:rPr>
          <w:b/>
          <w:bCs/>
          <w:sz w:val="28"/>
        </w:rPr>
        <w:t>grupa ecologică 77 (GE 77)</w:t>
      </w:r>
    </w:p>
    <w:p w14:paraId="763EBA73" w14:textId="77777777" w:rsidR="00310D76" w:rsidRPr="002F4792" w:rsidRDefault="00310D76" w:rsidP="00310D76">
      <w:pPr>
        <w:pStyle w:val="scrisnormal-2"/>
        <w:numPr>
          <w:ilvl w:val="12"/>
          <w:numId w:val="0"/>
        </w:numPr>
        <w:ind w:firstLine="720"/>
        <w:rPr>
          <w:sz w:val="28"/>
        </w:rPr>
      </w:pPr>
      <w:r w:rsidRPr="002F4792">
        <w:rPr>
          <w:b/>
          <w:sz w:val="28"/>
        </w:rPr>
        <w:t>Câmpie tabulară (crovuri și rovine în curs de colmatare) de stejărete, cerete și plopișuri (i), soluri pseudogleice, V. ed. mic-mijlociu</w:t>
      </w:r>
    </w:p>
    <w:p w14:paraId="5F83C476"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5D14D847" w14:textId="77777777" w:rsidR="00310D76" w:rsidRPr="002F4792" w:rsidRDefault="00310D76" w:rsidP="00310D76">
      <w:pPr>
        <w:pStyle w:val="scrisnormal-2"/>
        <w:numPr>
          <w:ilvl w:val="12"/>
          <w:numId w:val="0"/>
        </w:numPr>
        <w:ind w:firstLine="720"/>
        <w:rPr>
          <w:sz w:val="28"/>
        </w:rPr>
      </w:pPr>
      <w:r w:rsidRPr="002F4792">
        <w:rPr>
          <w:sz w:val="28"/>
        </w:rPr>
        <w:t xml:space="preserve">Rovine, crovuri, mai ales în Câmpia Română; substraturi de materiale fine (argiloase) stratificate; soluri pseudogleice albice planice (stagnosoluri albice planice) sau luvisoluri pseudogleice (stagnosoluri albice) (spre marginea rovinei), cu băltiri de apă primăvara și uscate vara. </w:t>
      </w:r>
    </w:p>
    <w:p w14:paraId="03BA0DD6" w14:textId="77777777" w:rsidR="00310D76" w:rsidRPr="002F4792" w:rsidRDefault="00310D76" w:rsidP="00310D76">
      <w:pPr>
        <w:pStyle w:val="scrisnormal-2"/>
        <w:numPr>
          <w:ilvl w:val="12"/>
          <w:numId w:val="0"/>
        </w:numPr>
        <w:ind w:firstLine="720"/>
        <w:rPr>
          <w:sz w:val="28"/>
        </w:rPr>
      </w:pPr>
      <w:r w:rsidRPr="002F4792">
        <w:rPr>
          <w:b/>
          <w:sz w:val="28"/>
          <w:lang w:val="pt-BR"/>
        </w:rPr>
        <w:t>Tipuri de staţiuni:</w:t>
      </w:r>
    </w:p>
    <w:p w14:paraId="13B18FC1" w14:textId="77777777" w:rsidR="00310D76" w:rsidRPr="002F4792" w:rsidRDefault="00310D76" w:rsidP="00310D76">
      <w:pPr>
        <w:pStyle w:val="scrisnormal-2"/>
        <w:numPr>
          <w:ilvl w:val="12"/>
          <w:numId w:val="0"/>
        </w:numPr>
        <w:ind w:firstLine="720"/>
        <w:rPr>
          <w:sz w:val="28"/>
        </w:rPr>
      </w:pPr>
      <w:r w:rsidRPr="002F4792">
        <w:rPr>
          <w:sz w:val="28"/>
        </w:rPr>
        <w:t>8331 - Câmpie forestieră, rovină de stejărete și cerete Pi, pseudogleic-podzolit, mlăștinos, edafic mic</w:t>
      </w:r>
    </w:p>
    <w:p w14:paraId="1DE49DC1" w14:textId="77777777" w:rsidR="00310D76" w:rsidRPr="002F4792" w:rsidRDefault="00310D76" w:rsidP="00310D76">
      <w:pPr>
        <w:pStyle w:val="scrisnormal-2"/>
        <w:numPr>
          <w:ilvl w:val="12"/>
          <w:numId w:val="0"/>
        </w:numPr>
        <w:ind w:firstLine="720"/>
        <w:rPr>
          <w:sz w:val="28"/>
          <w:lang w:val="fr-FR"/>
        </w:rPr>
      </w:pPr>
      <w:r w:rsidRPr="002F4792">
        <w:rPr>
          <w:sz w:val="28"/>
          <w:lang w:val="fr-FR"/>
        </w:rPr>
        <w:t>8332 - Câmpie forestieră, crovuri și rovine în curs de colmatare Pi, pseudogleic-podzolit, depresionat</w:t>
      </w:r>
    </w:p>
    <w:p w14:paraId="6684C941"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0F29C225"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6155 - Stejăret de rovină (i)</w:t>
      </w:r>
    </w:p>
    <w:p w14:paraId="5009BEC3" w14:textId="77777777" w:rsidR="00310D76" w:rsidRPr="002F4792" w:rsidRDefault="00310D76" w:rsidP="00310D76">
      <w:pPr>
        <w:pStyle w:val="scrisnormal-2"/>
        <w:numPr>
          <w:ilvl w:val="12"/>
          <w:numId w:val="0"/>
        </w:numPr>
        <w:ind w:firstLine="720"/>
        <w:rPr>
          <w:b/>
          <w:sz w:val="28"/>
          <w:lang w:val="fr-FR"/>
        </w:rPr>
      </w:pPr>
      <w:r w:rsidRPr="002F4792">
        <w:rPr>
          <w:bCs/>
          <w:sz w:val="28"/>
          <w:lang w:val="fr-FR"/>
        </w:rPr>
        <w:t>6224 - Stejăreto-șleau de depresiune (i)</w:t>
      </w:r>
    </w:p>
    <w:p w14:paraId="20E816F5"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7122 - Ceret de depresiune (i)</w:t>
      </w:r>
    </w:p>
    <w:p w14:paraId="02C57FDD"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9411 - Plopiș de rovină de plop tremurător (i)</w:t>
      </w:r>
    </w:p>
    <w:p w14:paraId="6DC6E001"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9412* - Plopiş de plop alb de depresiune-crov (i-m)</w:t>
      </w:r>
    </w:p>
    <w:p w14:paraId="018C7257"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040B3446"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- 7-8 Ce + 2-3 Fr, Ul.c, Ju, Pă</w:t>
      </w:r>
    </w:p>
    <w:p w14:paraId="3CE10B8B"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- 6-7 Ce + 3-4 Fr, Ul.c, Pă, Ar</w:t>
      </w:r>
    </w:p>
    <w:p w14:paraId="2084959E"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196C98E1"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- 7-8 Ce + 2-3 Fr, Ul.c, Pă</w:t>
      </w:r>
    </w:p>
    <w:p w14:paraId="7631B857"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- 6-7 Ce + 2 Fr, Ul.c + 1-2 Ju, Pă, Ar</w:t>
      </w:r>
    </w:p>
    <w:p w14:paraId="6C79E22E"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       6-7 Pl + 3-4 Arb</w:t>
      </w:r>
    </w:p>
    <w:p w14:paraId="1AE6F33A"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290DBCEE" w14:textId="77777777" w:rsidR="00310D76" w:rsidRPr="002F4792" w:rsidRDefault="00310D76" w:rsidP="00310D76">
      <w:pPr>
        <w:pStyle w:val="scrisnormal-2"/>
        <w:numPr>
          <w:ilvl w:val="12"/>
          <w:numId w:val="0"/>
        </w:numPr>
        <w:ind w:firstLine="720"/>
        <w:rPr>
          <w:sz w:val="28"/>
        </w:rPr>
      </w:pPr>
      <w:r w:rsidRPr="002F4792">
        <w:rPr>
          <w:sz w:val="28"/>
          <w:lang w:val="fr-FR"/>
        </w:rPr>
        <w:t xml:space="preserve">- </w:t>
      </w:r>
      <w:r w:rsidRPr="002F4792">
        <w:rPr>
          <w:sz w:val="28"/>
        </w:rPr>
        <w:t>pregătirea terenului.............................12 sau 412 sau 52</w:t>
      </w:r>
    </w:p>
    <w:p w14:paraId="0F15CD88" w14:textId="77777777" w:rsidR="00310D76" w:rsidRPr="002F4792" w:rsidRDefault="00310D76" w:rsidP="00310D76">
      <w:pPr>
        <w:pStyle w:val="scrisnormal-2"/>
        <w:numPr>
          <w:ilvl w:val="12"/>
          <w:numId w:val="0"/>
        </w:numPr>
        <w:ind w:firstLine="720"/>
        <w:rPr>
          <w:sz w:val="28"/>
        </w:rPr>
      </w:pPr>
      <w:r w:rsidRPr="002F4792">
        <w:rPr>
          <w:sz w:val="28"/>
        </w:rPr>
        <w:t>- pregătirea solului.................................112 sau 1312 sau 15</w:t>
      </w:r>
    </w:p>
    <w:p w14:paraId="527A906E" w14:textId="77777777" w:rsidR="00310D76" w:rsidRPr="002F4792" w:rsidRDefault="00310D76" w:rsidP="00310D76">
      <w:pPr>
        <w:pStyle w:val="scrisnormal-2"/>
        <w:numPr>
          <w:ilvl w:val="12"/>
          <w:numId w:val="0"/>
        </w:numPr>
        <w:ind w:firstLine="720"/>
        <w:rPr>
          <w:sz w:val="28"/>
        </w:rPr>
      </w:pPr>
      <w:r w:rsidRPr="002F4792">
        <w:rPr>
          <w:sz w:val="28"/>
        </w:rPr>
        <w:t>- împăduriri............................................21111 sau 21211</w:t>
      </w:r>
    </w:p>
    <w:p w14:paraId="4303A460" w14:textId="77777777" w:rsidR="00310D76" w:rsidRPr="002F4792" w:rsidRDefault="00310D76" w:rsidP="00310D76">
      <w:pPr>
        <w:pStyle w:val="scrisnormal-2"/>
        <w:numPr>
          <w:ilvl w:val="12"/>
          <w:numId w:val="0"/>
        </w:numPr>
        <w:ind w:firstLine="720"/>
        <w:rPr>
          <w:i/>
          <w:sz w:val="28"/>
          <w:lang w:val="fr-FR"/>
        </w:rPr>
      </w:pPr>
      <w:r w:rsidRPr="002F4792">
        <w:rPr>
          <w:sz w:val="28"/>
        </w:rPr>
        <w:t>- întreţineri ............................................anexa 4a</w:t>
      </w:r>
    </w:p>
    <w:p w14:paraId="7DC5DD99" w14:textId="77777777" w:rsidR="00310D76" w:rsidRPr="002F4792" w:rsidRDefault="00310D76" w:rsidP="00310D76">
      <w:pPr>
        <w:pStyle w:val="scrisnormal-2"/>
        <w:numPr>
          <w:ilvl w:val="12"/>
          <w:numId w:val="0"/>
        </w:numPr>
        <w:ind w:firstLine="720"/>
        <w:rPr>
          <w:b/>
          <w:sz w:val="28"/>
        </w:rPr>
      </w:pPr>
      <w:r w:rsidRPr="002F4792">
        <w:rPr>
          <w:b/>
          <w:sz w:val="28"/>
        </w:rPr>
        <w:t>Notă:</w:t>
      </w:r>
    </w:p>
    <w:p w14:paraId="2AD337E9"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i/>
          <w:sz w:val="28"/>
          <w:lang w:val="fr-FR"/>
        </w:rPr>
        <w:t>Staţiuni cu condiţii extreme (soluri grele argiloase cu regim alternant de umiditate)</w:t>
      </w:r>
    </w:p>
    <w:p w14:paraId="0414ACE8"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 xml:space="preserve">Tendinţă de succesiune în favoarea frasinului, ulmului, uneori a plopului alb, pe măsura colmatării crovurilor </w:t>
      </w:r>
    </w:p>
    <w:p w14:paraId="2839E9CB" w14:textId="77777777" w:rsidR="00310D76" w:rsidRPr="002F4792" w:rsidRDefault="00310D76" w:rsidP="00310D76">
      <w:pPr>
        <w:pStyle w:val="scrisnormal-2"/>
        <w:numPr>
          <w:ilvl w:val="12"/>
          <w:numId w:val="0"/>
        </w:numPr>
        <w:ind w:firstLine="720"/>
        <w:rPr>
          <w:b/>
          <w:sz w:val="28"/>
        </w:rPr>
      </w:pPr>
    </w:p>
    <w:p w14:paraId="50CADC59" w14:textId="77777777" w:rsidR="00310D76" w:rsidRPr="002F4792" w:rsidRDefault="00310D76" w:rsidP="00310D76">
      <w:pPr>
        <w:pStyle w:val="GR-Ecologica"/>
        <w:numPr>
          <w:ilvl w:val="12"/>
          <w:numId w:val="0"/>
        </w:numPr>
        <w:ind w:firstLine="720"/>
        <w:rPr>
          <w:b/>
          <w:bCs/>
          <w:sz w:val="28"/>
        </w:rPr>
      </w:pPr>
      <w:r w:rsidRPr="002F4792">
        <w:rPr>
          <w:b/>
          <w:bCs/>
          <w:sz w:val="28"/>
        </w:rPr>
        <w:t>Grupa ecologicĂ 78 (GE 78)</w:t>
      </w:r>
    </w:p>
    <w:p w14:paraId="117426BD" w14:textId="77777777" w:rsidR="00310D76" w:rsidRPr="002F4792" w:rsidRDefault="00310D76" w:rsidP="00310D76">
      <w:pPr>
        <w:pStyle w:val="STATIUNEA"/>
        <w:numPr>
          <w:ilvl w:val="12"/>
          <w:numId w:val="0"/>
        </w:numPr>
        <w:ind w:firstLine="720"/>
        <w:rPr>
          <w:sz w:val="28"/>
        </w:rPr>
      </w:pPr>
      <w:r w:rsidRPr="002F4792">
        <w:rPr>
          <w:sz w:val="28"/>
        </w:rPr>
        <w:t>Câmpie joasă-lunci colmatate de stejăreto-șleauri (s-m), soluri aluviale-brune molice gleizate sau semigleice, V. ed. mare</w:t>
      </w:r>
    </w:p>
    <w:p w14:paraId="2FFEE36C" w14:textId="77777777" w:rsidR="00310D76" w:rsidRPr="002F4792" w:rsidRDefault="00310D76" w:rsidP="00310D76">
      <w:pPr>
        <w:pStyle w:val="scrisnormal-2"/>
        <w:numPr>
          <w:ilvl w:val="12"/>
          <w:numId w:val="0"/>
        </w:numPr>
        <w:ind w:firstLine="720"/>
        <w:rPr>
          <w:b/>
          <w:sz w:val="28"/>
        </w:rPr>
      </w:pPr>
      <w:r w:rsidRPr="002F4792">
        <w:rPr>
          <w:b/>
          <w:sz w:val="28"/>
        </w:rPr>
        <w:t>Condiţii staţionale:</w:t>
      </w:r>
    </w:p>
    <w:p w14:paraId="60677A01" w14:textId="77777777" w:rsidR="00310D76" w:rsidRPr="002F4792" w:rsidRDefault="00310D76" w:rsidP="00310D76">
      <w:pPr>
        <w:pStyle w:val="scrisnormal-2"/>
        <w:numPr>
          <w:ilvl w:val="12"/>
          <w:numId w:val="0"/>
        </w:numPr>
        <w:ind w:firstLine="720"/>
        <w:rPr>
          <w:sz w:val="28"/>
        </w:rPr>
      </w:pPr>
      <w:r w:rsidRPr="002F4792">
        <w:rPr>
          <w:sz w:val="28"/>
        </w:rPr>
        <w:t xml:space="preserve">Terenuri întinse, mai ales în câmpia de divagare (Câmpia Titu-Buzău, Câmpia Timișului, Câmpia Crasnei, Câmpia Crișurilor ș.a.) sau lunci înalte (colmatate) în Câmpia Română, uneori inundabile; depozite aluviale în general fine, uneori cu pietriș la bază; soluri aluviale-brune molice gleice (gleizate) - eutricambosoluri aluvice molice gleice (var. gleice în adâncime sau freatic umede), cernoziomuri cumulice </w:t>
      </w:r>
      <w:r w:rsidRPr="002F4792">
        <w:rPr>
          <w:sz w:val="28"/>
          <w:lang w:val="fr-FR"/>
        </w:rPr>
        <w:fldChar w:fldCharType="begin"/>
      </w:r>
      <w:r w:rsidRPr="002F4792">
        <w:rPr>
          <w:sz w:val="28"/>
        </w:rPr>
        <w:instrText>symbol 177 \f "Symbol" \s 14</w:instrText>
      </w:r>
      <w:r w:rsidRPr="002F4792">
        <w:rPr>
          <w:sz w:val="28"/>
          <w:lang w:val="fr-FR"/>
        </w:rPr>
        <w:fldChar w:fldCharType="separate"/>
      </w:r>
      <w:r w:rsidRPr="002F4792">
        <w:rPr>
          <w:sz w:val="28"/>
        </w:rPr>
        <w:t>±</w:t>
      </w:r>
      <w:r w:rsidRPr="002F4792">
        <w:rPr>
          <w:sz w:val="28"/>
          <w:lang w:val="fr-FR"/>
        </w:rPr>
        <w:fldChar w:fldCharType="end"/>
      </w:r>
      <w:r w:rsidRPr="002F4792">
        <w:rPr>
          <w:sz w:val="28"/>
        </w:rPr>
        <w:t xml:space="preserve"> gleizate (cernoziomuri şi faeoziomuri var. cumulice </w:t>
      </w:r>
      <w:r w:rsidRPr="002F4792">
        <w:rPr>
          <w:sz w:val="28"/>
          <w:lang w:val="fr-FR"/>
        </w:rPr>
        <w:fldChar w:fldCharType="begin"/>
      </w:r>
      <w:r w:rsidRPr="002F4792">
        <w:rPr>
          <w:sz w:val="28"/>
        </w:rPr>
        <w:instrText>symbol 177 \f "Symbol" \s 14</w:instrText>
      </w:r>
      <w:r w:rsidRPr="002F4792">
        <w:rPr>
          <w:sz w:val="28"/>
          <w:lang w:val="fr-FR"/>
        </w:rPr>
        <w:fldChar w:fldCharType="separate"/>
      </w:r>
      <w:r w:rsidRPr="002F4792">
        <w:rPr>
          <w:sz w:val="28"/>
        </w:rPr>
        <w:t>±</w:t>
      </w:r>
      <w:r w:rsidRPr="002F4792">
        <w:rPr>
          <w:sz w:val="28"/>
          <w:lang w:val="fr-FR"/>
        </w:rPr>
        <w:fldChar w:fldCharType="end"/>
      </w:r>
      <w:r w:rsidRPr="002F4792">
        <w:rPr>
          <w:sz w:val="28"/>
        </w:rPr>
        <w:t xml:space="preserve"> var. gleice în adâncime sau freatic umede), adesea lăcoviști cambice (cernoziomuri şi faeoziomuri cambice gleice) sau chiar soluri gleice cambice (eutricambosoluri gleice), fiziologic profunde și foarte profunde.</w:t>
      </w:r>
    </w:p>
    <w:p w14:paraId="7CC0550C" w14:textId="77777777" w:rsidR="00310D76" w:rsidRPr="002F4792" w:rsidRDefault="00310D76" w:rsidP="00310D76">
      <w:pPr>
        <w:pStyle w:val="scrisnormal-2"/>
        <w:numPr>
          <w:ilvl w:val="12"/>
          <w:numId w:val="0"/>
        </w:numPr>
        <w:ind w:firstLine="720"/>
        <w:rPr>
          <w:sz w:val="28"/>
        </w:rPr>
      </w:pPr>
      <w:r w:rsidRPr="002F4792">
        <w:rPr>
          <w:b/>
          <w:sz w:val="28"/>
          <w:lang w:val="pt-BR"/>
        </w:rPr>
        <w:t>Tipuri de staţiuni:</w:t>
      </w:r>
    </w:p>
    <w:p w14:paraId="798BA1A5" w14:textId="77777777" w:rsidR="00310D76" w:rsidRPr="002F4792" w:rsidRDefault="00310D76" w:rsidP="00310D76">
      <w:pPr>
        <w:pStyle w:val="scrisnormal-2"/>
        <w:numPr>
          <w:ilvl w:val="12"/>
          <w:numId w:val="0"/>
        </w:numPr>
        <w:ind w:firstLine="720"/>
        <w:rPr>
          <w:sz w:val="28"/>
        </w:rPr>
      </w:pPr>
      <w:r w:rsidRPr="002F4792">
        <w:rPr>
          <w:sz w:val="28"/>
        </w:rPr>
        <w:t>8511 - Câmpie forestieră, luncă de stejărete Pm, brun semigleic, edafic mijlociu</w:t>
      </w:r>
    </w:p>
    <w:p w14:paraId="7CC5338B" w14:textId="77777777" w:rsidR="00310D76" w:rsidRPr="002F4792" w:rsidRDefault="00310D76" w:rsidP="00310D76">
      <w:pPr>
        <w:pStyle w:val="scrisnormal-2"/>
        <w:numPr>
          <w:ilvl w:val="12"/>
          <w:numId w:val="0"/>
        </w:numPr>
        <w:ind w:firstLine="720"/>
        <w:rPr>
          <w:sz w:val="28"/>
        </w:rPr>
      </w:pPr>
      <w:r w:rsidRPr="002F4792">
        <w:rPr>
          <w:sz w:val="28"/>
        </w:rPr>
        <w:t>8512 - Câmpie forestieră, luncă colmatată de șleauri și stejărete Ps, brun gleizat, edafic mare</w:t>
      </w:r>
    </w:p>
    <w:p w14:paraId="34575E66"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16CD2F1F"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6122 - Stejăret de luncă din regiunea de câmpie (s)</w:t>
      </w:r>
    </w:p>
    <w:p w14:paraId="5895775A"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6156* - Stejăret de câmpie joasă (terase) pe soluri grele cu drenaj imperfect (m)</w:t>
      </w:r>
    </w:p>
    <w:p w14:paraId="79108F49"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6321 - Stejăreto-șleau de luncă (s)</w:t>
      </w:r>
    </w:p>
    <w:p w14:paraId="0B55CA53"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6322 - Șleau normal de luncă din regiunea de câmpie (s)</w:t>
      </w:r>
    </w:p>
    <w:p w14:paraId="753F8DB8"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6323 - Șleao-plopiș normal de luncă din regiunea de câmpie (s)</w:t>
      </w:r>
    </w:p>
    <w:p w14:paraId="222CB532"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6324 - Stejăreto - șleau de luncă de productivitate mijlocie (m)</w:t>
      </w:r>
    </w:p>
    <w:p w14:paraId="283001A1"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6325 - Șleau de luncă din regiunea de câmpie de productivitate mijlocie (m)</w:t>
      </w:r>
    </w:p>
    <w:p w14:paraId="54BB3562"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2CFBDDC6"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- 6-7 St (St.b) + 3-4 Fr, Te.a, Ci, Ju, Ca, Ul.c</w:t>
      </w:r>
    </w:p>
    <w:p w14:paraId="5577C15B"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- 6-7 St + 3-4 Fr, Te.a, Ci, Ju, Ca, Ul.c</w:t>
      </w:r>
    </w:p>
    <w:p w14:paraId="6E41A463" w14:textId="77777777" w:rsidR="00310D76" w:rsidRPr="002F4792" w:rsidRDefault="00310D76" w:rsidP="00310D76">
      <w:pPr>
        <w:pStyle w:val="scrisnormal-2"/>
        <w:numPr>
          <w:ilvl w:val="12"/>
          <w:numId w:val="0"/>
        </w:numPr>
        <w:ind w:firstLine="720"/>
        <w:rPr>
          <w:sz w:val="28"/>
          <w:vertAlign w:val="subscript"/>
          <w:lang w:val="en-US"/>
        </w:rPr>
      </w:pPr>
      <w:r w:rsidRPr="002F4792">
        <w:rPr>
          <w:sz w:val="28"/>
          <w:lang w:val="en-US"/>
        </w:rPr>
        <w:t>a</w:t>
      </w:r>
      <w:r w:rsidRPr="002F4792">
        <w:rPr>
          <w:sz w:val="28"/>
          <w:vertAlign w:val="subscript"/>
          <w:lang w:val="en-US"/>
        </w:rPr>
        <w:t>3</w:t>
      </w:r>
      <w:r w:rsidRPr="002F4792">
        <w:rPr>
          <w:sz w:val="28"/>
          <w:lang w:val="en-US"/>
        </w:rPr>
        <w:t xml:space="preserve"> - 3-4 St + 2-3 Nu.n + 3-4 Te.a, Fr, Ju, Ca</w:t>
      </w:r>
    </w:p>
    <w:p w14:paraId="674C4C1E"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7511194D"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- 6-7 St + 3-4 Fr, Te.a, Ci, Ca, Ju, Ul.c</w:t>
      </w:r>
    </w:p>
    <w:p w14:paraId="2C048939"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- 6-7 St (St.b) + 2-3 Fr, Te.a, Ci, Ca, Ju, Ul.c</w:t>
      </w:r>
    </w:p>
    <w:p w14:paraId="45111910"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3</w:t>
      </w:r>
      <w:r w:rsidRPr="002F4792">
        <w:rPr>
          <w:sz w:val="28"/>
          <w:lang w:val="fr-FR"/>
        </w:rPr>
        <w:t xml:space="preserve"> - 3-4 St + 2-3 Nu.n + 3-4 Ju, Te, Fr, Ca, Ul.c </w:t>
      </w:r>
    </w:p>
    <w:p w14:paraId="3BFB4DFC"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32EB87DA" w14:textId="77777777" w:rsidR="00310D76" w:rsidRPr="002F4792" w:rsidRDefault="00310D76" w:rsidP="00310D76">
      <w:pPr>
        <w:pStyle w:val="scrisnormal-2"/>
        <w:numPr>
          <w:ilvl w:val="12"/>
          <w:numId w:val="0"/>
        </w:numPr>
        <w:ind w:firstLine="720"/>
        <w:rPr>
          <w:iCs/>
          <w:sz w:val="28"/>
        </w:rPr>
      </w:pPr>
      <w:r w:rsidRPr="002F4792">
        <w:rPr>
          <w:iCs/>
          <w:sz w:val="28"/>
        </w:rPr>
        <w:t>- pregătirea terenului.............................12 sau 411</w:t>
      </w:r>
    </w:p>
    <w:p w14:paraId="10C77EBB" w14:textId="77777777" w:rsidR="00310D76" w:rsidRPr="002F4792" w:rsidRDefault="00310D76" w:rsidP="00310D76">
      <w:pPr>
        <w:pStyle w:val="scrisnormal-2"/>
        <w:numPr>
          <w:ilvl w:val="12"/>
          <w:numId w:val="0"/>
        </w:numPr>
        <w:ind w:firstLine="720"/>
        <w:rPr>
          <w:iCs/>
          <w:sz w:val="28"/>
        </w:rPr>
      </w:pPr>
      <w:r w:rsidRPr="002F4792">
        <w:rPr>
          <w:iCs/>
          <w:sz w:val="28"/>
        </w:rPr>
        <w:t>- pregătirea solului.................................112 sau 1312</w:t>
      </w:r>
    </w:p>
    <w:p w14:paraId="505578D1" w14:textId="77777777" w:rsidR="00310D76" w:rsidRPr="002F4792" w:rsidRDefault="00310D76" w:rsidP="00310D76">
      <w:pPr>
        <w:pStyle w:val="scrisnormal-2"/>
        <w:numPr>
          <w:ilvl w:val="12"/>
          <w:numId w:val="0"/>
        </w:numPr>
        <w:ind w:firstLine="720"/>
        <w:rPr>
          <w:iCs/>
          <w:sz w:val="28"/>
        </w:rPr>
      </w:pPr>
      <w:r w:rsidRPr="002F4792">
        <w:rPr>
          <w:iCs/>
          <w:sz w:val="28"/>
        </w:rPr>
        <w:t>- împăduriri............................................21111 sau 21211</w:t>
      </w:r>
    </w:p>
    <w:p w14:paraId="7A08BC32"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3C28B4F0" w14:textId="77777777" w:rsidR="00310D76" w:rsidRPr="002F4792" w:rsidRDefault="00310D76" w:rsidP="00310D76">
      <w:pPr>
        <w:pStyle w:val="scrisnormal-2"/>
        <w:numPr>
          <w:ilvl w:val="12"/>
          <w:numId w:val="0"/>
        </w:numPr>
        <w:ind w:firstLine="720"/>
        <w:rPr>
          <w:b/>
          <w:sz w:val="28"/>
        </w:rPr>
      </w:pPr>
      <w:r w:rsidRPr="002F4792">
        <w:rPr>
          <w:b/>
          <w:sz w:val="28"/>
        </w:rPr>
        <w:t>Notă:</w:t>
      </w:r>
    </w:p>
    <w:p w14:paraId="00B22EE3" w14:textId="77777777" w:rsidR="00310D76" w:rsidRPr="002F4792" w:rsidRDefault="00310D76" w:rsidP="00310D76">
      <w:pPr>
        <w:pStyle w:val="scrisnormal-2"/>
        <w:numPr>
          <w:ilvl w:val="12"/>
          <w:numId w:val="0"/>
        </w:numPr>
        <w:ind w:firstLine="720"/>
        <w:rPr>
          <w:sz w:val="28"/>
        </w:rPr>
      </w:pPr>
      <w:r w:rsidRPr="002F4792">
        <w:rPr>
          <w:sz w:val="28"/>
        </w:rPr>
        <w:t>- Stațiuni în continuă evoluție, ca urmare a modificării regimului hidrologic şi de umiditate a solurilor</w:t>
      </w:r>
    </w:p>
    <w:p w14:paraId="4EBD69D2"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 xml:space="preserve">În staţiunile cu soluri drenate (ca urmare a îndiguirilor) se va da prioritate teiului în locul frasinului și stejarului brumăriu în locul stejarului </w:t>
      </w:r>
    </w:p>
    <w:p w14:paraId="53916F56"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Nucul negru se va introduce în pâlcuri, pe suprafeţe reduse</w:t>
      </w:r>
    </w:p>
    <w:p w14:paraId="0D691794" w14:textId="77777777" w:rsidR="00310D76" w:rsidRPr="002F4792" w:rsidRDefault="00310D76" w:rsidP="00310D76">
      <w:pPr>
        <w:pStyle w:val="scrisnormal-2"/>
        <w:numPr>
          <w:ilvl w:val="12"/>
          <w:numId w:val="0"/>
        </w:numPr>
        <w:ind w:firstLine="720"/>
        <w:rPr>
          <w:b/>
          <w:sz w:val="28"/>
        </w:rPr>
      </w:pPr>
    </w:p>
    <w:p w14:paraId="13BA3A5F" w14:textId="77777777" w:rsidR="00310D76" w:rsidRPr="002F4792" w:rsidRDefault="00310D76" w:rsidP="00310D76">
      <w:pPr>
        <w:pStyle w:val="GR-Ecologica"/>
        <w:numPr>
          <w:ilvl w:val="12"/>
          <w:numId w:val="0"/>
        </w:numPr>
        <w:ind w:firstLine="720"/>
        <w:rPr>
          <w:b/>
          <w:bCs/>
          <w:sz w:val="28"/>
        </w:rPr>
      </w:pPr>
      <w:r w:rsidRPr="002F4792">
        <w:rPr>
          <w:b/>
          <w:bCs/>
          <w:sz w:val="28"/>
        </w:rPr>
        <w:t>grupa ecologică 79 (GE 79)</w:t>
      </w:r>
    </w:p>
    <w:p w14:paraId="6A5E0B6D" w14:textId="77777777" w:rsidR="00310D76" w:rsidRPr="002F4792" w:rsidRDefault="00310D76" w:rsidP="00310D76">
      <w:pPr>
        <w:pStyle w:val="STATIUNEA"/>
        <w:numPr>
          <w:ilvl w:val="12"/>
          <w:numId w:val="0"/>
        </w:numPr>
        <w:ind w:firstLine="720"/>
        <w:rPr>
          <w:sz w:val="28"/>
        </w:rPr>
      </w:pPr>
      <w:r w:rsidRPr="002F4792">
        <w:rPr>
          <w:sz w:val="28"/>
        </w:rPr>
        <w:t>Câmpie - luncă de stejăreto-frăsinete și frăsineto-ulmete (s), soluri aluviale, V. ed. mijlociu-mare</w:t>
      </w:r>
    </w:p>
    <w:p w14:paraId="34E9484A"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748703BD" w14:textId="77777777" w:rsidR="00310D76" w:rsidRPr="002F4792" w:rsidRDefault="00310D76" w:rsidP="00310D76">
      <w:pPr>
        <w:pStyle w:val="scrisnormal-2"/>
        <w:numPr>
          <w:ilvl w:val="12"/>
          <w:numId w:val="0"/>
        </w:numPr>
        <w:ind w:firstLine="720"/>
        <w:rPr>
          <w:sz w:val="28"/>
        </w:rPr>
      </w:pPr>
      <w:r w:rsidRPr="002F4792">
        <w:rPr>
          <w:sz w:val="28"/>
        </w:rPr>
        <w:t xml:space="preserve">Terenuri joase, lunci (mijlociu înalte); depozite aluviale cu textură predominant mijlocie, soluri aluviale tipice şi molice (aluviosoluri eutrice, calcarice şi molice), uneori slab scheletice, lăcoviști tipice (cernoziomuri şi  faeoziomuri gleice), soluri gleice molice (aluviosoluri gleice molice, eutricambosoluri aluvice gleice molice). </w:t>
      </w:r>
    </w:p>
    <w:p w14:paraId="7AA76716" w14:textId="77777777" w:rsidR="00310D76" w:rsidRPr="002F4792" w:rsidRDefault="00310D76" w:rsidP="00310D76">
      <w:pPr>
        <w:pStyle w:val="scrisnormal-2"/>
        <w:numPr>
          <w:ilvl w:val="12"/>
          <w:numId w:val="0"/>
        </w:numPr>
        <w:ind w:firstLine="720"/>
        <w:rPr>
          <w:sz w:val="28"/>
        </w:rPr>
      </w:pPr>
      <w:r w:rsidRPr="002F4792">
        <w:rPr>
          <w:b/>
          <w:sz w:val="28"/>
          <w:lang w:val="pt-BR"/>
        </w:rPr>
        <w:t>Tipuri de staţiuni:</w:t>
      </w:r>
    </w:p>
    <w:p w14:paraId="032AB9E5" w14:textId="77777777" w:rsidR="00310D76" w:rsidRPr="002F4792" w:rsidRDefault="00310D76" w:rsidP="00310D76">
      <w:pPr>
        <w:pStyle w:val="SC-NB"/>
        <w:numPr>
          <w:ilvl w:val="12"/>
          <w:numId w:val="0"/>
        </w:numPr>
        <w:ind w:firstLine="720"/>
        <w:rPr>
          <w:b w:val="0"/>
          <w:bCs/>
          <w:sz w:val="28"/>
        </w:rPr>
      </w:pPr>
      <w:r w:rsidRPr="002F4792">
        <w:rPr>
          <w:b w:val="0"/>
          <w:bCs/>
          <w:sz w:val="28"/>
        </w:rPr>
        <w:t>8523 a - Câmpie forestieră, luncă colmatată de ulmete ± stejar Ps, aluvial gleizat, edafic mijlociu-mare</w:t>
      </w:r>
    </w:p>
    <w:p w14:paraId="192A4642"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8524 a - Câmpie forestieră, luncă de frăsinete Pm-s, aluvial semigleic, edafic mijlociu</w:t>
      </w:r>
    </w:p>
    <w:p w14:paraId="05D61113" w14:textId="77777777" w:rsidR="00310D76" w:rsidRPr="002F4792" w:rsidRDefault="00310D76" w:rsidP="00310D76">
      <w:pPr>
        <w:pStyle w:val="SC-NB"/>
        <w:numPr>
          <w:ilvl w:val="12"/>
          <w:numId w:val="0"/>
        </w:numPr>
        <w:ind w:firstLine="720"/>
        <w:rPr>
          <w:sz w:val="28"/>
          <w:lang w:val="fr-FR"/>
        </w:rPr>
      </w:pPr>
      <w:r w:rsidRPr="002F4792">
        <w:rPr>
          <w:sz w:val="28"/>
          <w:lang w:val="fr-FR"/>
        </w:rPr>
        <w:t>Tipuri naturale de pădure:</w:t>
      </w:r>
    </w:p>
    <w:p w14:paraId="0059A7C6" w14:textId="77777777" w:rsidR="00310D76" w:rsidRPr="002F4792" w:rsidRDefault="00310D76" w:rsidP="00310D76">
      <w:pPr>
        <w:pStyle w:val="SC-NB"/>
        <w:numPr>
          <w:ilvl w:val="12"/>
          <w:numId w:val="0"/>
        </w:numPr>
        <w:ind w:firstLine="720"/>
        <w:rPr>
          <w:b w:val="0"/>
          <w:bCs/>
          <w:sz w:val="28"/>
          <w:lang w:val="en-US"/>
        </w:rPr>
      </w:pPr>
      <w:r w:rsidRPr="002F4792">
        <w:rPr>
          <w:b w:val="0"/>
          <w:bCs/>
          <w:sz w:val="28"/>
          <w:lang w:val="en-US"/>
        </w:rPr>
        <w:t>6326* - Stejăreto-frăsinet pe soluri hidromorfe humifere (m-s)</w:t>
      </w:r>
    </w:p>
    <w:p w14:paraId="0A860E4E"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0411 - Frăsinet de luncă (s)</w:t>
      </w:r>
    </w:p>
    <w:p w14:paraId="53DF82BB"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0511 - Ulmet normal de luncă (s)</w:t>
      </w:r>
    </w:p>
    <w:p w14:paraId="40A71139"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644C8555"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- 4-6 Fr, Ve + 2-3 St + 2-3 An.n, Pl, Pă</w:t>
      </w:r>
    </w:p>
    <w:p w14:paraId="66A3EE9C"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- 4-6 Fr (Ul.c) + 2-3 St + 2-3 An.n, Pl, Pă</w:t>
      </w:r>
    </w:p>
    <w:p w14:paraId="3A05C39E" w14:textId="77777777" w:rsidR="00310D76" w:rsidRPr="002F4792" w:rsidRDefault="00310D76" w:rsidP="00310D76">
      <w:pPr>
        <w:pStyle w:val="scrisnormal-2"/>
        <w:numPr>
          <w:ilvl w:val="12"/>
          <w:numId w:val="0"/>
        </w:numPr>
        <w:ind w:firstLine="720"/>
        <w:rPr>
          <w:sz w:val="28"/>
          <w:vertAlign w:val="subscript"/>
          <w:lang w:val="fr-FR"/>
        </w:rPr>
      </w:pPr>
      <w:r w:rsidRPr="002F4792">
        <w:rPr>
          <w:sz w:val="28"/>
          <w:lang w:val="fr-FR"/>
        </w:rPr>
        <w:t>a</w:t>
      </w:r>
      <w:r w:rsidRPr="002F4792">
        <w:rPr>
          <w:sz w:val="28"/>
          <w:vertAlign w:val="subscript"/>
          <w:lang w:val="fr-FR"/>
        </w:rPr>
        <w:t>3</w:t>
      </w:r>
      <w:r w:rsidRPr="002F4792">
        <w:rPr>
          <w:sz w:val="28"/>
          <w:lang w:val="fr-FR"/>
        </w:rPr>
        <w:t xml:space="preserve"> - 4-6 St + 2-3 Te, Fr, Pa + 2-3 Ju, Pă, Pl</w:t>
      </w:r>
    </w:p>
    <w:p w14:paraId="0A2E624A"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307D54DA"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- 4-6 Fr, Ve + 2-3 St + 2-3 An.n, Ju, Ar, Pă, Pl, Arb</w:t>
      </w:r>
    </w:p>
    <w:p w14:paraId="532CE9DD"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- 4-6 Fr (Ul.c)  + 2-3 St + 2-3 An.n, Ju, Ar, Pă, Pl, Arb</w:t>
      </w:r>
    </w:p>
    <w:p w14:paraId="7D14A5BD"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3</w:t>
      </w:r>
      <w:r w:rsidRPr="002F4792">
        <w:rPr>
          <w:sz w:val="28"/>
          <w:lang w:val="fr-FR"/>
        </w:rPr>
        <w:t xml:space="preserve"> - 4-5 St + 2-4 Te, Fr, Ul.c, Pa + 2-3 Ju, Pă, Pl, Arb</w:t>
      </w:r>
    </w:p>
    <w:p w14:paraId="1C27376D"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27861C80"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pregătirea terenului.............................3+51</w:t>
      </w:r>
    </w:p>
    <w:p w14:paraId="5F00346A" w14:textId="77777777" w:rsidR="00310D76" w:rsidRPr="002F4792" w:rsidRDefault="00310D76" w:rsidP="00310D76">
      <w:pPr>
        <w:pStyle w:val="scrisnormal-2"/>
        <w:numPr>
          <w:ilvl w:val="12"/>
          <w:numId w:val="0"/>
        </w:numPr>
        <w:ind w:firstLine="720"/>
        <w:rPr>
          <w:iCs/>
          <w:sz w:val="28"/>
        </w:rPr>
      </w:pPr>
      <w:r w:rsidRPr="002F4792">
        <w:rPr>
          <w:iCs/>
          <w:sz w:val="28"/>
        </w:rPr>
        <w:t>- pregătirea solului.................................131 sau 15</w:t>
      </w:r>
    </w:p>
    <w:p w14:paraId="25E79F26" w14:textId="77777777" w:rsidR="00310D76" w:rsidRPr="002F4792" w:rsidRDefault="00310D76" w:rsidP="00310D76">
      <w:pPr>
        <w:pStyle w:val="scrisnormal-2"/>
        <w:numPr>
          <w:ilvl w:val="12"/>
          <w:numId w:val="0"/>
        </w:numPr>
        <w:ind w:firstLine="720"/>
        <w:rPr>
          <w:iCs/>
          <w:sz w:val="28"/>
        </w:rPr>
      </w:pPr>
      <w:r w:rsidRPr="002F4792">
        <w:rPr>
          <w:iCs/>
          <w:sz w:val="28"/>
        </w:rPr>
        <w:t>- împăduriri.............................................21111</w:t>
      </w:r>
    </w:p>
    <w:p w14:paraId="41D14A13"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15138981" w14:textId="77777777" w:rsidR="00310D76" w:rsidRPr="002F4792" w:rsidRDefault="00310D76" w:rsidP="00310D76">
      <w:pPr>
        <w:pStyle w:val="scrisnormal-2"/>
        <w:numPr>
          <w:ilvl w:val="12"/>
          <w:numId w:val="0"/>
        </w:numPr>
        <w:ind w:firstLine="720"/>
        <w:rPr>
          <w:b/>
          <w:sz w:val="28"/>
        </w:rPr>
      </w:pPr>
      <w:r w:rsidRPr="002F4792">
        <w:rPr>
          <w:b/>
          <w:sz w:val="28"/>
        </w:rPr>
        <w:t>Notă:</w:t>
      </w:r>
    </w:p>
    <w:p w14:paraId="298EE219" w14:textId="77777777" w:rsidR="00310D76" w:rsidRPr="002F4792" w:rsidRDefault="00310D76" w:rsidP="00310D76">
      <w:pPr>
        <w:pStyle w:val="scrisnormal-2"/>
        <w:numPr>
          <w:ilvl w:val="12"/>
          <w:numId w:val="0"/>
        </w:numPr>
        <w:ind w:firstLine="720"/>
        <w:rPr>
          <w:sz w:val="28"/>
          <w:vertAlign w:val="subscript"/>
          <w:lang w:val="fr-FR"/>
        </w:rPr>
      </w:pPr>
      <w:r w:rsidRPr="002F4792">
        <w:rPr>
          <w:sz w:val="28"/>
          <w:lang w:val="fr-FR"/>
        </w:rPr>
        <w:t>- În terenurile desecate, drenate, se va utiliza compoziţia de împădurire b</w:t>
      </w:r>
      <w:r w:rsidRPr="002F4792">
        <w:rPr>
          <w:sz w:val="28"/>
          <w:vertAlign w:val="subscript"/>
          <w:lang w:val="fr-FR"/>
        </w:rPr>
        <w:t>3</w:t>
      </w:r>
    </w:p>
    <w:p w14:paraId="69849074" w14:textId="77777777" w:rsidR="00310D76" w:rsidRPr="002F4792" w:rsidRDefault="00310D76" w:rsidP="00310D76">
      <w:pPr>
        <w:pStyle w:val="scrisnormal-2"/>
        <w:numPr>
          <w:ilvl w:val="12"/>
          <w:numId w:val="0"/>
        </w:numPr>
        <w:ind w:firstLine="720"/>
        <w:rPr>
          <w:sz w:val="28"/>
          <w:lang w:val="fr-FR"/>
        </w:rPr>
      </w:pPr>
      <w:r w:rsidRPr="002F4792">
        <w:rPr>
          <w:sz w:val="28"/>
          <w:lang w:val="fr-FR"/>
        </w:rPr>
        <w:t>- Stațiuni în prezent în evoluție, de la faza de frăsinete și frăsineto-ulmete, la starea de climax climatic specifică (adecvată) stejarului</w:t>
      </w:r>
    </w:p>
    <w:p w14:paraId="1DA694E6" w14:textId="77777777" w:rsidR="00310D76" w:rsidRPr="002F4792" w:rsidRDefault="00310D76" w:rsidP="00310D76">
      <w:pPr>
        <w:pStyle w:val="scrisnormal-2"/>
        <w:numPr>
          <w:ilvl w:val="12"/>
          <w:numId w:val="0"/>
        </w:numPr>
        <w:ind w:firstLine="720"/>
        <w:rPr>
          <w:sz w:val="28"/>
          <w:lang w:val="fr-FR"/>
        </w:rPr>
      </w:pPr>
    </w:p>
    <w:p w14:paraId="1AAAFE78" w14:textId="77777777" w:rsidR="00310D76" w:rsidRPr="002F4792" w:rsidRDefault="00310D76" w:rsidP="00310D76">
      <w:pPr>
        <w:pStyle w:val="GR-Ecologica"/>
        <w:numPr>
          <w:ilvl w:val="12"/>
          <w:numId w:val="0"/>
        </w:numPr>
        <w:ind w:firstLine="720"/>
        <w:rPr>
          <w:b/>
          <w:bCs/>
          <w:sz w:val="28"/>
          <w:lang w:val="fr-FR"/>
        </w:rPr>
      </w:pPr>
      <w:r w:rsidRPr="002F4792">
        <w:rPr>
          <w:b/>
          <w:bCs/>
          <w:sz w:val="28"/>
          <w:lang w:val="fr-FR"/>
        </w:rPr>
        <w:t>grupa ecologicĂ 80 (GE 80)</w:t>
      </w:r>
    </w:p>
    <w:p w14:paraId="2CF0FCF0" w14:textId="77777777" w:rsidR="00310D76" w:rsidRPr="002F4792" w:rsidRDefault="00310D76" w:rsidP="00310D76">
      <w:pPr>
        <w:pStyle w:val="SC-NB"/>
        <w:numPr>
          <w:ilvl w:val="12"/>
          <w:numId w:val="0"/>
        </w:numPr>
        <w:ind w:firstLine="720"/>
        <w:rPr>
          <w:sz w:val="28"/>
          <w:lang w:val="fr-FR"/>
        </w:rPr>
      </w:pPr>
      <w:r w:rsidRPr="002F4792">
        <w:rPr>
          <w:sz w:val="28"/>
          <w:lang w:val="fr-FR"/>
        </w:rPr>
        <w:t>Câmpie - luncă de aninișuri (i-m - m-s), soluri gleice și gleizate, uneori soluri turboase, V. ed. mic-mare</w:t>
      </w:r>
    </w:p>
    <w:p w14:paraId="342457A2" w14:textId="77777777" w:rsidR="00310D76" w:rsidRPr="002F4792" w:rsidRDefault="00310D76" w:rsidP="00310D76">
      <w:pPr>
        <w:pStyle w:val="SC-NB"/>
        <w:numPr>
          <w:ilvl w:val="12"/>
          <w:numId w:val="0"/>
        </w:numPr>
        <w:ind w:firstLine="720"/>
        <w:rPr>
          <w:sz w:val="28"/>
          <w:lang w:val="fr-FR"/>
        </w:rPr>
      </w:pPr>
      <w:r w:rsidRPr="002F4792">
        <w:rPr>
          <w:sz w:val="28"/>
          <w:lang w:val="fr-FR"/>
        </w:rPr>
        <w:t>Condiţii staţionale:</w:t>
      </w:r>
    </w:p>
    <w:p w14:paraId="7142B086" w14:textId="77777777" w:rsidR="00310D76" w:rsidRPr="002F4792" w:rsidRDefault="00310D76" w:rsidP="00310D76">
      <w:pPr>
        <w:pStyle w:val="scrisnormal-2"/>
        <w:numPr>
          <w:ilvl w:val="12"/>
          <w:numId w:val="0"/>
        </w:numPr>
        <w:ind w:firstLine="720"/>
        <w:rPr>
          <w:sz w:val="28"/>
          <w:lang w:val="fr-FR"/>
        </w:rPr>
      </w:pPr>
      <w:r w:rsidRPr="002F4792">
        <w:rPr>
          <w:sz w:val="28"/>
          <w:lang w:val="fr-FR"/>
        </w:rPr>
        <w:t>Terenuri joase (depresionate), mai ales în câmpiile de divagare, lunci interne dinspre versanţi, cu izvore de coastă; depozite aluviale, în general fine; soluri gleice tipice şi molice (</w:t>
      </w:r>
      <w:r w:rsidRPr="002F4792">
        <w:rPr>
          <w:sz w:val="28"/>
        </w:rPr>
        <w:t>aluviosoluri gleice şi gleice molice, eutricambosoluri aluvice gleice şi gleice molice</w:t>
      </w:r>
      <w:r w:rsidRPr="002F4792">
        <w:rPr>
          <w:sz w:val="28"/>
          <w:lang w:val="fr-FR"/>
        </w:rPr>
        <w:t>), lăcoviști mlăștinoase (gleiosoluri cernice), uneori soluri turboase (histosoluri).</w:t>
      </w:r>
    </w:p>
    <w:p w14:paraId="267AFA3E" w14:textId="77777777" w:rsidR="00310D76" w:rsidRPr="002F4792" w:rsidRDefault="00310D76" w:rsidP="00310D76">
      <w:pPr>
        <w:pStyle w:val="scrisnormal-2"/>
        <w:numPr>
          <w:ilvl w:val="12"/>
          <w:numId w:val="0"/>
        </w:numPr>
        <w:ind w:firstLine="720"/>
        <w:rPr>
          <w:sz w:val="28"/>
          <w:lang w:val="fr-FR"/>
        </w:rPr>
      </w:pPr>
      <w:r w:rsidRPr="002F4792">
        <w:rPr>
          <w:b/>
          <w:sz w:val="28"/>
          <w:lang w:val="pt-BR"/>
        </w:rPr>
        <w:t>Tipuri de staţiuni:</w:t>
      </w:r>
    </w:p>
    <w:p w14:paraId="56DEF636" w14:textId="77777777" w:rsidR="00310D76" w:rsidRPr="002F4792" w:rsidRDefault="00310D76" w:rsidP="00310D76">
      <w:pPr>
        <w:pStyle w:val="scrisnormal-2"/>
        <w:numPr>
          <w:ilvl w:val="12"/>
          <w:numId w:val="0"/>
        </w:numPr>
        <w:ind w:firstLine="720"/>
        <w:rPr>
          <w:sz w:val="28"/>
          <w:lang w:val="fr-FR"/>
        </w:rPr>
      </w:pPr>
      <w:r w:rsidRPr="002F4792">
        <w:rPr>
          <w:sz w:val="28"/>
          <w:lang w:val="fr-FR"/>
        </w:rPr>
        <w:t>8541 - Câmpie forestieră, luncă adânc depresionată de aniniş Pi-m, turbărie joasă</w:t>
      </w:r>
    </w:p>
    <w:p w14:paraId="42985FB7" w14:textId="77777777" w:rsidR="00310D76" w:rsidRPr="002F4792" w:rsidRDefault="00310D76" w:rsidP="00310D76">
      <w:pPr>
        <w:pStyle w:val="scrisnormal-2"/>
        <w:numPr>
          <w:ilvl w:val="12"/>
          <w:numId w:val="0"/>
        </w:numPr>
        <w:ind w:firstLine="720"/>
        <w:rPr>
          <w:sz w:val="28"/>
          <w:lang w:val="fr-FR"/>
        </w:rPr>
      </w:pPr>
      <w:r w:rsidRPr="002F4792">
        <w:rPr>
          <w:sz w:val="28"/>
          <w:lang w:val="fr-FR"/>
        </w:rPr>
        <w:t>8542 - Câmpie forestieră, luncă de aniniş Ps, soluri gleice turboase şi lăcoviști, edafic mic-mijlociu, cu aport permanent de apă</w:t>
      </w:r>
    </w:p>
    <w:p w14:paraId="6A9CD11C" w14:textId="77777777" w:rsidR="00310D76" w:rsidRPr="002F4792" w:rsidRDefault="00310D76" w:rsidP="00310D76">
      <w:pPr>
        <w:pStyle w:val="scrisnormal-2"/>
        <w:numPr>
          <w:ilvl w:val="12"/>
          <w:numId w:val="0"/>
        </w:numPr>
        <w:ind w:firstLine="720"/>
        <w:rPr>
          <w:sz w:val="28"/>
          <w:lang w:val="fr-FR"/>
        </w:rPr>
      </w:pPr>
      <w:r w:rsidRPr="002F4792">
        <w:rPr>
          <w:sz w:val="28"/>
          <w:lang w:val="fr-FR"/>
        </w:rPr>
        <w:t>8542 a - Câmpie forestieră, luncă de aniniş ± salcie, plop Pm, soluri aluviale gleizate, edafic mijlociu-mare, cu aport temporar de apă</w:t>
      </w:r>
    </w:p>
    <w:p w14:paraId="1D0F1303" w14:textId="77777777" w:rsidR="00310D76" w:rsidRPr="002F4792" w:rsidRDefault="00310D76" w:rsidP="00310D76">
      <w:pPr>
        <w:pStyle w:val="SC-NB"/>
        <w:numPr>
          <w:ilvl w:val="12"/>
          <w:numId w:val="0"/>
        </w:numPr>
        <w:ind w:firstLine="720"/>
        <w:rPr>
          <w:sz w:val="28"/>
          <w:lang w:val="fr-FR"/>
        </w:rPr>
      </w:pPr>
      <w:r w:rsidRPr="002F4792">
        <w:rPr>
          <w:sz w:val="28"/>
          <w:lang w:val="fr-FR"/>
        </w:rPr>
        <w:t>Tipuri naturale de pădure:</w:t>
      </w:r>
    </w:p>
    <w:p w14:paraId="66592CE2"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9711 - Aniniș pe soluri gleizate de productivitate superioară (s)</w:t>
      </w:r>
    </w:p>
    <w:p w14:paraId="061BCF4B"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9712 - Aniniș pe soluri gleizate de productivitate mijlocie (m)</w:t>
      </w:r>
    </w:p>
    <w:p w14:paraId="73EC2704"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9714* - Aniniș pe soluri turboase de productivitate inferioară-mijlocie (i-m)</w:t>
      </w:r>
    </w:p>
    <w:p w14:paraId="45A1BC30"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68BD6177"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- 7-8 An.n + 2-3 Fr (Ch.b)</w:t>
      </w:r>
    </w:p>
    <w:p w14:paraId="4450FEE0"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- 6-7 An.n + 3-4 Fr (Ch.b)</w:t>
      </w:r>
    </w:p>
    <w:p w14:paraId="724EBFBF" w14:textId="77777777" w:rsidR="00310D76" w:rsidRPr="002F4792" w:rsidRDefault="00310D76" w:rsidP="00310D76">
      <w:pPr>
        <w:pStyle w:val="scrisnormal-2"/>
        <w:numPr>
          <w:ilvl w:val="12"/>
          <w:numId w:val="0"/>
        </w:numPr>
        <w:ind w:firstLine="720"/>
        <w:rPr>
          <w:sz w:val="28"/>
          <w:vertAlign w:val="subscript"/>
          <w:lang w:val="fr-FR"/>
        </w:rPr>
      </w:pPr>
      <w:r w:rsidRPr="002F4792">
        <w:rPr>
          <w:i/>
          <w:sz w:val="28"/>
          <w:lang w:val="fr-FR"/>
        </w:rPr>
        <w:t xml:space="preserve">Compoziţii de regenerare: </w:t>
      </w:r>
    </w:p>
    <w:p w14:paraId="521F0390"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- 7-8 An.n + 2-3 Fr (Ch.b)</w:t>
      </w:r>
    </w:p>
    <w:p w14:paraId="0AD88ADA"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- 7-8 An.n + 2-3 Fr, Pl, Sa (Ch.b)</w:t>
      </w:r>
    </w:p>
    <w:p w14:paraId="30537103"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0C235330"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pregătirea terenului.............................3+51</w:t>
      </w:r>
    </w:p>
    <w:p w14:paraId="423B1CC6" w14:textId="77777777" w:rsidR="00310D76" w:rsidRPr="002F4792" w:rsidRDefault="00310D76" w:rsidP="00310D76">
      <w:pPr>
        <w:pStyle w:val="scrisnormal-2"/>
        <w:numPr>
          <w:ilvl w:val="12"/>
          <w:numId w:val="0"/>
        </w:numPr>
        <w:ind w:firstLine="720"/>
        <w:rPr>
          <w:iCs/>
          <w:sz w:val="28"/>
        </w:rPr>
      </w:pPr>
      <w:r w:rsidRPr="002F4792">
        <w:rPr>
          <w:iCs/>
          <w:sz w:val="28"/>
        </w:rPr>
        <w:t>- pregătirea solului.................................112</w:t>
      </w:r>
    </w:p>
    <w:p w14:paraId="70CBA494" w14:textId="77777777" w:rsidR="00310D76" w:rsidRPr="002F4792" w:rsidRDefault="00310D76" w:rsidP="00310D76">
      <w:pPr>
        <w:pStyle w:val="scrisnormal-2"/>
        <w:numPr>
          <w:ilvl w:val="12"/>
          <w:numId w:val="0"/>
        </w:numPr>
        <w:ind w:firstLine="720"/>
        <w:rPr>
          <w:iCs/>
          <w:sz w:val="28"/>
        </w:rPr>
      </w:pPr>
      <w:r w:rsidRPr="002F4792">
        <w:rPr>
          <w:iCs/>
          <w:sz w:val="28"/>
        </w:rPr>
        <w:t>- împăduriri.............................................21111</w:t>
      </w:r>
    </w:p>
    <w:p w14:paraId="4F75BB00"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7293C4F1" w14:textId="77777777" w:rsidR="00310D76" w:rsidRPr="002F4792" w:rsidRDefault="00310D76" w:rsidP="00310D76">
      <w:pPr>
        <w:pStyle w:val="scrisnormal-2"/>
        <w:numPr>
          <w:ilvl w:val="12"/>
          <w:numId w:val="0"/>
        </w:numPr>
        <w:ind w:firstLine="720"/>
        <w:rPr>
          <w:b/>
          <w:sz w:val="28"/>
        </w:rPr>
      </w:pPr>
      <w:r w:rsidRPr="002F4792">
        <w:rPr>
          <w:b/>
          <w:sz w:val="28"/>
        </w:rPr>
        <w:t>Notă:</w:t>
      </w:r>
    </w:p>
    <w:p w14:paraId="29F73881" w14:textId="77777777" w:rsidR="00310D76" w:rsidRPr="002F4792" w:rsidRDefault="00310D76" w:rsidP="00310D76">
      <w:pPr>
        <w:pStyle w:val="scrisnormal-2"/>
        <w:numPr>
          <w:ilvl w:val="12"/>
          <w:numId w:val="0"/>
        </w:numPr>
        <w:ind w:firstLine="720"/>
        <w:rPr>
          <w:sz w:val="28"/>
        </w:rPr>
      </w:pPr>
      <w:r w:rsidRPr="002F4792">
        <w:rPr>
          <w:sz w:val="28"/>
        </w:rPr>
        <w:t>- Chiparosul de baltă se va introduce în pâlcuri, în staţiuni tipice de anin negru</w:t>
      </w:r>
    </w:p>
    <w:p w14:paraId="0C3F7685"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În terenurile desecate-drenate se vor adopta compoziţiile de regenerare corespunzătoare noilor condiții create</w:t>
      </w:r>
    </w:p>
    <w:p w14:paraId="79B294FE" w14:textId="77777777" w:rsidR="00310D76" w:rsidRPr="002F4792" w:rsidRDefault="00310D76" w:rsidP="00310D76">
      <w:pPr>
        <w:pStyle w:val="scrisnormal-2"/>
        <w:numPr>
          <w:ilvl w:val="12"/>
          <w:numId w:val="0"/>
        </w:numPr>
        <w:ind w:firstLine="720"/>
        <w:rPr>
          <w:sz w:val="28"/>
        </w:rPr>
      </w:pPr>
    </w:p>
    <w:p w14:paraId="530ADBD1" w14:textId="77777777" w:rsidR="00715326" w:rsidRPr="002F4792" w:rsidRDefault="00715326" w:rsidP="00310D76">
      <w:pPr>
        <w:pStyle w:val="scrisnormal-2"/>
        <w:numPr>
          <w:ilvl w:val="12"/>
          <w:numId w:val="0"/>
        </w:numPr>
        <w:ind w:firstLine="720"/>
        <w:rPr>
          <w:sz w:val="28"/>
        </w:rPr>
      </w:pPr>
    </w:p>
    <w:p w14:paraId="629FD164" w14:textId="77777777" w:rsidR="00715326" w:rsidRPr="002F4792" w:rsidRDefault="00715326" w:rsidP="00310D76">
      <w:pPr>
        <w:pStyle w:val="scrisnormal-2"/>
        <w:numPr>
          <w:ilvl w:val="12"/>
          <w:numId w:val="0"/>
        </w:numPr>
        <w:ind w:firstLine="720"/>
        <w:rPr>
          <w:sz w:val="28"/>
        </w:rPr>
      </w:pPr>
    </w:p>
    <w:p w14:paraId="2830DBD2" w14:textId="77777777" w:rsidR="00310D76" w:rsidRPr="002F4792" w:rsidRDefault="00310D76" w:rsidP="00310D76">
      <w:pPr>
        <w:pStyle w:val="SUB-SUBCAPITOL"/>
        <w:numPr>
          <w:ilvl w:val="12"/>
          <w:numId w:val="0"/>
        </w:numPr>
        <w:ind w:firstLine="720"/>
        <w:rPr>
          <w:sz w:val="28"/>
        </w:rPr>
      </w:pPr>
      <w:r w:rsidRPr="002F4792">
        <w:rPr>
          <w:sz w:val="28"/>
        </w:rPr>
        <w:t>C</w:t>
      </w:r>
      <w:r w:rsidRPr="002F4792">
        <w:rPr>
          <w:sz w:val="28"/>
          <w:vertAlign w:val="subscript"/>
        </w:rPr>
        <w:t>2</w:t>
      </w:r>
      <w:r w:rsidRPr="002F4792">
        <w:rPr>
          <w:sz w:val="28"/>
        </w:rPr>
        <w:t>. silvostepa de câmpie (s</w:t>
      </w:r>
      <w:r w:rsidRPr="002F4792">
        <w:rPr>
          <w:caps w:val="0"/>
          <w:sz w:val="28"/>
        </w:rPr>
        <w:t>sc</w:t>
      </w:r>
      <w:r w:rsidRPr="002F4792">
        <w:rPr>
          <w:sz w:val="28"/>
        </w:rPr>
        <w:t>)</w:t>
      </w:r>
    </w:p>
    <w:p w14:paraId="756DCFBE" w14:textId="77777777" w:rsidR="00310D76" w:rsidRPr="002F4792" w:rsidRDefault="00310D76" w:rsidP="00310D76">
      <w:pPr>
        <w:pStyle w:val="SUB-SUBCAPITOL"/>
        <w:numPr>
          <w:ilvl w:val="12"/>
          <w:numId w:val="0"/>
        </w:numPr>
        <w:ind w:firstLine="720"/>
        <w:rPr>
          <w:sz w:val="28"/>
        </w:rPr>
      </w:pPr>
    </w:p>
    <w:p w14:paraId="10C79EAB" w14:textId="77777777" w:rsidR="00310D76" w:rsidRPr="002F4792" w:rsidRDefault="00310D76" w:rsidP="00310D76">
      <w:pPr>
        <w:pStyle w:val="scrisnormal-2"/>
        <w:numPr>
          <w:ilvl w:val="12"/>
          <w:numId w:val="0"/>
        </w:numPr>
        <w:ind w:firstLine="720"/>
        <w:rPr>
          <w:sz w:val="28"/>
        </w:rPr>
      </w:pPr>
      <w:r w:rsidRPr="002F4792">
        <w:rPr>
          <w:sz w:val="28"/>
        </w:rPr>
        <w:t xml:space="preserve">Silvostepa zonală de câmpie cuprinde Câmpia Covurlui, partea sudică și estică a Câmpiei Române și o parte din Câmpia Tisei (Câmpia de Vest) și din Podișul Dobrogei; </w:t>
      </w:r>
      <w:r w:rsidRPr="002F4792">
        <w:rPr>
          <w:i/>
          <w:sz w:val="28"/>
        </w:rPr>
        <w:t>substraturi</w:t>
      </w:r>
      <w:r w:rsidRPr="002F4792">
        <w:rPr>
          <w:sz w:val="28"/>
        </w:rPr>
        <w:t xml:space="preserve"> în general formate din loessuri, materiale loessoide, argile, mai rar nisipuri, pietrișuri; </w:t>
      </w:r>
      <w:r w:rsidRPr="002F4792">
        <w:rPr>
          <w:i/>
          <w:sz w:val="28"/>
        </w:rPr>
        <w:t xml:space="preserve">climat </w:t>
      </w:r>
      <w:r w:rsidRPr="002F4792">
        <w:rPr>
          <w:sz w:val="28"/>
        </w:rPr>
        <w:t xml:space="preserve">continental cu nuanţe excesive; </w:t>
      </w:r>
      <w:r w:rsidRPr="002F4792">
        <w:rPr>
          <w:i/>
          <w:sz w:val="28"/>
        </w:rPr>
        <w:t>soluri:</w:t>
      </w:r>
      <w:r w:rsidRPr="002F4792">
        <w:rPr>
          <w:sz w:val="28"/>
        </w:rPr>
        <w:t xml:space="preserve"> cernoziomuri cambice (cernoziomuri şi faeoziomuri cambice), cernoziomuri argiloiluviale (cernozimuri şi faeoziomuri argice), cenușii (faeoziomuri greice), cernoziomuri (cernozimuri tipice şi calcarice), cernoziomuri gleizate (cernoziomuri var. gleice în adâncime sau freatic umede), aluviale </w:t>
      </w:r>
      <w:r w:rsidRPr="002F4792">
        <w:rPr>
          <w:sz w:val="28"/>
          <w:lang w:val="fr-FR"/>
        </w:rPr>
        <w:fldChar w:fldCharType="begin"/>
      </w:r>
      <w:r w:rsidRPr="002F4792">
        <w:rPr>
          <w:sz w:val="28"/>
        </w:rPr>
        <w:instrText>symbol 177 \f "Symbol" \s 14</w:instrText>
      </w:r>
      <w:r w:rsidRPr="002F4792">
        <w:rPr>
          <w:sz w:val="28"/>
          <w:lang w:val="fr-FR"/>
        </w:rPr>
        <w:fldChar w:fldCharType="separate"/>
      </w:r>
      <w:r w:rsidRPr="002F4792">
        <w:rPr>
          <w:sz w:val="28"/>
        </w:rPr>
        <w:t>±</w:t>
      </w:r>
      <w:r w:rsidRPr="002F4792">
        <w:rPr>
          <w:sz w:val="28"/>
          <w:lang w:val="fr-FR"/>
        </w:rPr>
        <w:fldChar w:fldCharType="end"/>
      </w:r>
      <w:r w:rsidRPr="002F4792">
        <w:rPr>
          <w:sz w:val="28"/>
        </w:rPr>
        <w:t xml:space="preserve"> salinizate (aluviosoluri </w:t>
      </w:r>
      <w:r w:rsidRPr="002F4792">
        <w:rPr>
          <w:sz w:val="28"/>
          <w:lang w:val="fr-FR"/>
        </w:rPr>
        <w:fldChar w:fldCharType="begin"/>
      </w:r>
      <w:r w:rsidRPr="002F4792">
        <w:rPr>
          <w:sz w:val="28"/>
        </w:rPr>
        <w:instrText>symbol 177 \f "Symbol" \s 14</w:instrText>
      </w:r>
      <w:r w:rsidRPr="002F4792">
        <w:rPr>
          <w:sz w:val="28"/>
          <w:lang w:val="fr-FR"/>
        </w:rPr>
        <w:fldChar w:fldCharType="separate"/>
      </w:r>
      <w:r w:rsidRPr="002F4792">
        <w:rPr>
          <w:sz w:val="28"/>
        </w:rPr>
        <w:t>±</w:t>
      </w:r>
      <w:r w:rsidRPr="002F4792">
        <w:rPr>
          <w:sz w:val="28"/>
          <w:lang w:val="fr-FR"/>
        </w:rPr>
        <w:fldChar w:fldCharType="end"/>
      </w:r>
      <w:r w:rsidRPr="002F4792">
        <w:rPr>
          <w:sz w:val="28"/>
        </w:rPr>
        <w:t xml:space="preserve"> salinice), lăcoviști salinizate (cernoziomuri gleice salinice), soloneţuri (soloneţuri).</w:t>
      </w:r>
    </w:p>
    <w:p w14:paraId="551EB64D" w14:textId="77777777" w:rsidR="00310D76" w:rsidRPr="002F4792" w:rsidRDefault="00310D76" w:rsidP="00310D76">
      <w:pPr>
        <w:pStyle w:val="scrisnormal-2"/>
        <w:numPr>
          <w:ilvl w:val="12"/>
          <w:numId w:val="0"/>
        </w:numPr>
        <w:ind w:firstLine="720"/>
        <w:rPr>
          <w:sz w:val="28"/>
        </w:rPr>
      </w:pPr>
      <w:r w:rsidRPr="002F4792">
        <w:rPr>
          <w:i/>
          <w:sz w:val="28"/>
        </w:rPr>
        <w:t>Factori limitativi:</w:t>
      </w:r>
      <w:r w:rsidRPr="002F4792">
        <w:rPr>
          <w:sz w:val="28"/>
        </w:rPr>
        <w:t xml:space="preserve"> deficitul de umiditate în atmosferă și sol, compactitatea, salinizarea şi solonețizarea solurilor.</w:t>
      </w:r>
    </w:p>
    <w:p w14:paraId="164479F2" w14:textId="77777777" w:rsidR="00310D76" w:rsidRPr="002F4792" w:rsidRDefault="00310D76" w:rsidP="00310D76">
      <w:pPr>
        <w:pStyle w:val="scrisnormal-2"/>
        <w:numPr>
          <w:ilvl w:val="12"/>
          <w:numId w:val="0"/>
        </w:numPr>
        <w:ind w:firstLine="720"/>
        <w:rPr>
          <w:sz w:val="28"/>
        </w:rPr>
      </w:pPr>
    </w:p>
    <w:p w14:paraId="5C0707D0" w14:textId="77777777" w:rsidR="00310D76" w:rsidRPr="002F4792" w:rsidRDefault="00310D76" w:rsidP="00310D76">
      <w:pPr>
        <w:pStyle w:val="GR-Ecologica"/>
        <w:numPr>
          <w:ilvl w:val="12"/>
          <w:numId w:val="0"/>
        </w:numPr>
        <w:ind w:firstLine="720"/>
        <w:rPr>
          <w:b/>
          <w:bCs/>
          <w:sz w:val="28"/>
        </w:rPr>
      </w:pPr>
      <w:r w:rsidRPr="002F4792">
        <w:rPr>
          <w:b/>
          <w:bCs/>
          <w:sz w:val="28"/>
        </w:rPr>
        <w:t>grupa ecologică 81 (GE 81)</w:t>
      </w:r>
    </w:p>
    <w:p w14:paraId="14C39AAB" w14:textId="77777777" w:rsidR="00310D76" w:rsidRPr="002F4792" w:rsidRDefault="00310D76" w:rsidP="00310D76">
      <w:pPr>
        <w:pStyle w:val="scrisnormal-2"/>
        <w:numPr>
          <w:ilvl w:val="12"/>
          <w:numId w:val="0"/>
        </w:numPr>
        <w:ind w:firstLine="720"/>
        <w:rPr>
          <w:sz w:val="28"/>
        </w:rPr>
      </w:pPr>
      <w:r w:rsidRPr="002F4792">
        <w:rPr>
          <w:b/>
          <w:sz w:val="28"/>
        </w:rPr>
        <w:t>Câmpie tabulară de cerete și cereto-șleauri (m-i), cernoziomuri argiloiluviale ± vertice și soluri cenușii compacte, V. ed. mijlociu</w:t>
      </w:r>
    </w:p>
    <w:p w14:paraId="2F115F60"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4884A3C4" w14:textId="77777777" w:rsidR="00310D76" w:rsidRPr="002F4792" w:rsidRDefault="00310D76" w:rsidP="00310D76">
      <w:pPr>
        <w:pStyle w:val="scrisnormal-2"/>
        <w:numPr>
          <w:ilvl w:val="12"/>
          <w:numId w:val="0"/>
        </w:numPr>
        <w:ind w:firstLine="720"/>
        <w:rPr>
          <w:sz w:val="28"/>
        </w:rPr>
      </w:pPr>
      <w:r w:rsidRPr="002F4792">
        <w:rPr>
          <w:sz w:val="28"/>
        </w:rPr>
        <w:t>Terenuri ușor depresionate, precum și pe versanţi slab-moderat înclinaţi, în special în partea centrală a Câmpiei Române, în Câmpia de Vest și Podișul Dobrogei de Sud; substraturi: luturi, materiale loessoide; soluri: cernoziomuri argiloiluviale (cernoziomuri şi faeoziomuri argice), grele, fiziologic mijlociu profunde datorită orizontului Bt compact, în mod excepţional soluri cenușii (faeozimuri greice) pe materiale fine, în Dobrogea de Sud.</w:t>
      </w:r>
    </w:p>
    <w:p w14:paraId="238B7165"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3789E557" w14:textId="77777777" w:rsidR="00310D76" w:rsidRPr="002F4792" w:rsidRDefault="00310D76" w:rsidP="00310D76">
      <w:pPr>
        <w:pStyle w:val="scrisnormal-2"/>
        <w:numPr>
          <w:ilvl w:val="12"/>
          <w:numId w:val="0"/>
        </w:numPr>
        <w:ind w:firstLine="720"/>
        <w:rPr>
          <w:sz w:val="28"/>
        </w:rPr>
      </w:pPr>
      <w:r w:rsidRPr="002F4792">
        <w:rPr>
          <w:sz w:val="28"/>
        </w:rPr>
        <w:t>9410 - Silvostepă internă de cvercete mezoxerofile-xerofile Pm/i, fără stejar brumăriu, cernoziom degradat, vertic</w:t>
      </w:r>
    </w:p>
    <w:p w14:paraId="4030168B" w14:textId="77777777" w:rsidR="00310D76" w:rsidRPr="002F4792" w:rsidRDefault="00310D76" w:rsidP="00310D76">
      <w:pPr>
        <w:pStyle w:val="scrisnormal-2"/>
        <w:numPr>
          <w:ilvl w:val="12"/>
          <w:numId w:val="0"/>
        </w:numPr>
        <w:ind w:firstLine="720"/>
        <w:rPr>
          <w:sz w:val="28"/>
          <w:lang w:val="pt-BR"/>
        </w:rPr>
      </w:pPr>
      <w:r w:rsidRPr="002F4792">
        <w:rPr>
          <w:sz w:val="28"/>
        </w:rPr>
        <w:t>9420 a - Silvostepă internă</w:t>
      </w:r>
      <w:r w:rsidRPr="002F4792">
        <w:rPr>
          <w:sz w:val="28"/>
          <w:lang w:val="pt-BR"/>
        </w:rPr>
        <w:t>/mijlocie, de cereto-șleauri Pm/i, sol cenușiu-brun, edafic mijlociu</w:t>
      </w:r>
    </w:p>
    <w:p w14:paraId="0FDDA778" w14:textId="77777777" w:rsidR="00310D76" w:rsidRPr="002F4792" w:rsidRDefault="00310D76" w:rsidP="00310D76">
      <w:pPr>
        <w:pStyle w:val="scrisnormal-2"/>
        <w:numPr>
          <w:ilvl w:val="12"/>
          <w:numId w:val="0"/>
        </w:numPr>
        <w:ind w:firstLine="720"/>
        <w:rPr>
          <w:sz w:val="28"/>
          <w:lang w:val="fr-FR"/>
        </w:rPr>
      </w:pPr>
      <w:r w:rsidRPr="002F4792">
        <w:rPr>
          <w:sz w:val="28"/>
          <w:lang w:val="fr-FR"/>
        </w:rPr>
        <w:t>9520 - Silvostepă, pseudogleizat, podzolit, lut argilos, Pi</w:t>
      </w:r>
    </w:p>
    <w:p w14:paraId="456E5952" w14:textId="77777777" w:rsidR="00310D76" w:rsidRPr="002F4792" w:rsidRDefault="00310D76" w:rsidP="00310D76">
      <w:pPr>
        <w:pStyle w:val="scrisnormal-2"/>
        <w:numPr>
          <w:ilvl w:val="12"/>
          <w:numId w:val="0"/>
        </w:numPr>
        <w:ind w:firstLine="720"/>
        <w:rPr>
          <w:sz w:val="28"/>
          <w:lang w:val="fr-FR"/>
        </w:rPr>
      </w:pPr>
      <w:r w:rsidRPr="002F4792">
        <w:rPr>
          <w:sz w:val="28"/>
          <w:lang w:val="fr-FR"/>
        </w:rPr>
        <w:t>9530 - Silvostepă internă de cvercete mezoxerofile-xerofile Pm(i), cernoziom degradat pe luturi fine</w:t>
      </w:r>
    </w:p>
    <w:p w14:paraId="35657781" w14:textId="77777777" w:rsidR="00310D76" w:rsidRPr="002F4792" w:rsidRDefault="00310D76" w:rsidP="00310D76">
      <w:pPr>
        <w:pStyle w:val="scrisnormal-2"/>
        <w:numPr>
          <w:ilvl w:val="12"/>
          <w:numId w:val="0"/>
        </w:numPr>
        <w:ind w:firstLine="720"/>
        <w:rPr>
          <w:sz w:val="28"/>
        </w:rPr>
      </w:pPr>
      <w:r w:rsidRPr="002F4792">
        <w:rPr>
          <w:sz w:val="28"/>
        </w:rPr>
        <w:t xml:space="preserve">9530 a - Silvostepă internă/mijlocie de cerete și cereto-gârniţete Pm, cernoziom degradat (argiloiluvial), edafic mijlociu </w:t>
      </w:r>
    </w:p>
    <w:p w14:paraId="10A66C1A" w14:textId="77777777" w:rsidR="00310D76" w:rsidRPr="002F4792" w:rsidRDefault="00310D76" w:rsidP="00310D76">
      <w:pPr>
        <w:pStyle w:val="SC-NB"/>
        <w:numPr>
          <w:ilvl w:val="12"/>
          <w:numId w:val="0"/>
        </w:numPr>
        <w:ind w:firstLine="720"/>
        <w:rPr>
          <w:sz w:val="28"/>
          <w:lang w:val="fr-FR"/>
        </w:rPr>
      </w:pPr>
      <w:r w:rsidRPr="002F4792">
        <w:rPr>
          <w:sz w:val="28"/>
          <w:lang w:val="fr-FR"/>
        </w:rPr>
        <w:t>Tipuri naturale de pădure:</w:t>
      </w:r>
    </w:p>
    <w:p w14:paraId="5B8DEBEC" w14:textId="77777777" w:rsidR="00310D76" w:rsidRPr="002F4792" w:rsidRDefault="00310D76" w:rsidP="00310D76">
      <w:pPr>
        <w:pStyle w:val="scrisnormal-2"/>
        <w:numPr>
          <w:ilvl w:val="12"/>
          <w:numId w:val="0"/>
        </w:numPr>
        <w:ind w:firstLine="720"/>
        <w:rPr>
          <w:sz w:val="28"/>
          <w:lang w:val="fr-FR"/>
        </w:rPr>
      </w:pPr>
      <w:r w:rsidRPr="002F4792">
        <w:rPr>
          <w:sz w:val="28"/>
          <w:lang w:val="fr-FR"/>
        </w:rPr>
        <w:t>7131 - Ceret de silvostepă pe cernoziom degradat cu substrat de loess (m)</w:t>
      </w:r>
    </w:p>
    <w:p w14:paraId="6EA0ABB3" w14:textId="77777777" w:rsidR="00310D76" w:rsidRPr="002F4792" w:rsidRDefault="00310D76" w:rsidP="00310D76">
      <w:pPr>
        <w:pStyle w:val="scrisnormal-2"/>
        <w:numPr>
          <w:ilvl w:val="12"/>
          <w:numId w:val="0"/>
        </w:numPr>
        <w:ind w:firstLine="720"/>
        <w:rPr>
          <w:sz w:val="28"/>
          <w:lang w:val="fr-FR"/>
        </w:rPr>
      </w:pPr>
      <w:r w:rsidRPr="002F4792">
        <w:rPr>
          <w:sz w:val="28"/>
          <w:lang w:val="fr-FR"/>
        </w:rPr>
        <w:t>7331 - Cereto-gârniţet de silvostepă (m)</w:t>
      </w:r>
    </w:p>
    <w:p w14:paraId="24E7F29B" w14:textId="77777777" w:rsidR="00310D76" w:rsidRPr="002F4792" w:rsidRDefault="00310D76" w:rsidP="00310D76">
      <w:pPr>
        <w:pStyle w:val="scrisnormal-2"/>
        <w:numPr>
          <w:ilvl w:val="12"/>
          <w:numId w:val="0"/>
        </w:numPr>
        <w:ind w:firstLine="720"/>
        <w:rPr>
          <w:sz w:val="28"/>
          <w:lang w:val="fr-FR"/>
        </w:rPr>
      </w:pPr>
      <w:r w:rsidRPr="002F4792">
        <w:rPr>
          <w:sz w:val="28"/>
          <w:lang w:val="fr-FR"/>
        </w:rPr>
        <w:t>7332* - Cereto-gârniţet de silvostepă (i)</w:t>
      </w:r>
    </w:p>
    <w:p w14:paraId="7152F275" w14:textId="77777777" w:rsidR="00310D76" w:rsidRPr="002F4792" w:rsidRDefault="00310D76" w:rsidP="00310D76">
      <w:pPr>
        <w:pStyle w:val="scrisnormal-2"/>
        <w:numPr>
          <w:ilvl w:val="12"/>
          <w:numId w:val="0"/>
        </w:numPr>
        <w:ind w:firstLine="720"/>
        <w:rPr>
          <w:sz w:val="28"/>
          <w:lang w:val="fr-FR"/>
        </w:rPr>
      </w:pPr>
      <w:r w:rsidRPr="002F4792">
        <w:rPr>
          <w:sz w:val="28"/>
          <w:lang w:val="fr-FR"/>
        </w:rPr>
        <w:t>7523 - Cereto-șleau cu stejar pufos (m)</w:t>
      </w:r>
    </w:p>
    <w:p w14:paraId="162C5DA7" w14:textId="77777777" w:rsidR="00310D76" w:rsidRPr="002F4792" w:rsidRDefault="00310D76" w:rsidP="00310D76">
      <w:pPr>
        <w:pStyle w:val="scrisnormal-2"/>
        <w:numPr>
          <w:ilvl w:val="12"/>
          <w:numId w:val="0"/>
        </w:numPr>
        <w:ind w:firstLine="720"/>
        <w:rPr>
          <w:sz w:val="28"/>
          <w:lang w:val="fr-FR"/>
        </w:rPr>
      </w:pPr>
      <w:r w:rsidRPr="002F4792">
        <w:rPr>
          <w:sz w:val="28"/>
          <w:lang w:val="fr-FR"/>
        </w:rPr>
        <w:t>7531 - Cereto-șleau de silvostepă dobrogeană (m)</w:t>
      </w:r>
    </w:p>
    <w:p w14:paraId="3F119FEB"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2230C274" w14:textId="77777777" w:rsidR="00310D76" w:rsidRPr="002F4792" w:rsidRDefault="00310D76" w:rsidP="00310D76">
      <w:pPr>
        <w:pStyle w:val="scrisnormal-2"/>
        <w:numPr>
          <w:ilvl w:val="12"/>
          <w:numId w:val="0"/>
        </w:numPr>
        <w:ind w:firstLine="720"/>
        <w:rPr>
          <w:i/>
          <w:sz w:val="28"/>
          <w:lang w:val="fr-FR"/>
        </w:rPr>
      </w:pPr>
      <w:r w:rsidRPr="002F4792">
        <w:rPr>
          <w:sz w:val="28"/>
          <w:lang w:val="fr-FR"/>
        </w:rPr>
        <w:t>a</w:t>
      </w:r>
      <w:r w:rsidRPr="002F4792">
        <w:rPr>
          <w:sz w:val="28"/>
          <w:vertAlign w:val="subscript"/>
          <w:lang w:val="fr-FR"/>
        </w:rPr>
        <w:t>1</w:t>
      </w:r>
      <w:r w:rsidRPr="002F4792">
        <w:rPr>
          <w:sz w:val="28"/>
          <w:lang w:val="fr-FR"/>
        </w:rPr>
        <w:t xml:space="preserve"> - 6-7 Ce (Gâ, St.p) + 3-4 Fr, Fr.p, Te, Ju, Pă</w:t>
      </w:r>
    </w:p>
    <w:p w14:paraId="43A0ABF0"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- 6-7 Ce (St.p) + 3-4 Fr, Fr.p, Te, Ju, Pă</w:t>
      </w:r>
    </w:p>
    <w:p w14:paraId="05F10130"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3</w:t>
      </w:r>
      <w:r w:rsidRPr="002F4792">
        <w:rPr>
          <w:sz w:val="28"/>
          <w:lang w:val="fr-FR"/>
        </w:rPr>
        <w:t xml:space="preserve"> - 6-7 Ce (St.r) + 3-4 Fr, Fr.p, Te, Ju, Pă</w:t>
      </w:r>
    </w:p>
    <w:p w14:paraId="09C7509A"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3E6BE655"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- 6 Ce (Gâ, St.p) + 4 Fr, Fr.p, Te, Ul.c, Ju, Ar, Pă</w:t>
      </w:r>
    </w:p>
    <w:p w14:paraId="4C70222C"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- 6 Ce (St.p) + 4 Fr, Fr.p, Te, Ul.c, Ju, Ar, Pă</w:t>
      </w:r>
    </w:p>
    <w:p w14:paraId="04DBBCEB"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3</w:t>
      </w:r>
      <w:r w:rsidRPr="002F4792">
        <w:rPr>
          <w:sz w:val="28"/>
          <w:lang w:val="fr-FR"/>
        </w:rPr>
        <w:t xml:space="preserve"> - 4-6 Ce (St.r) + 4-6 Fr, Fr.p, Te, Ul.c, Ju, Ar, Pă, Arb</w:t>
      </w:r>
    </w:p>
    <w:p w14:paraId="7CEB290E"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64930C4C"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pregătirea terenului............................412 sau 422</w:t>
      </w:r>
    </w:p>
    <w:p w14:paraId="784BB684" w14:textId="77777777" w:rsidR="00310D76" w:rsidRPr="002F4792" w:rsidRDefault="00310D76" w:rsidP="00310D76">
      <w:pPr>
        <w:pStyle w:val="scrisnormal-2"/>
        <w:numPr>
          <w:ilvl w:val="12"/>
          <w:numId w:val="0"/>
        </w:numPr>
        <w:ind w:firstLine="720"/>
        <w:rPr>
          <w:iCs/>
          <w:sz w:val="28"/>
          <w:lang w:val="fr-FR"/>
        </w:rPr>
      </w:pPr>
      <w:r w:rsidRPr="002F4792">
        <w:rPr>
          <w:iCs/>
          <w:sz w:val="28"/>
        </w:rPr>
        <w:t xml:space="preserve">- </w:t>
      </w:r>
      <w:r w:rsidRPr="002F4792">
        <w:rPr>
          <w:iCs/>
          <w:sz w:val="28"/>
          <w:lang w:val="fr-FR"/>
        </w:rPr>
        <w:t>pregătirea solului................................1312 sau 2 (în cazul b</w:t>
      </w:r>
      <w:r w:rsidRPr="002F4792">
        <w:rPr>
          <w:iCs/>
          <w:sz w:val="28"/>
          <w:vertAlign w:val="subscript"/>
          <w:lang w:val="fr-FR"/>
        </w:rPr>
        <w:t>3</w:t>
      </w:r>
      <w:r w:rsidRPr="002F4792">
        <w:rPr>
          <w:iCs/>
          <w:sz w:val="28"/>
          <w:lang w:val="fr-FR"/>
        </w:rPr>
        <w:t>)</w:t>
      </w:r>
    </w:p>
    <w:p w14:paraId="0BA5F046"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împăduriri...........................................21111 sau 21211</w:t>
      </w:r>
    </w:p>
    <w:p w14:paraId="77FF6CE4" w14:textId="77777777" w:rsidR="00310D76" w:rsidRPr="002F4792" w:rsidRDefault="00310D76" w:rsidP="00310D76">
      <w:pPr>
        <w:pStyle w:val="scrisnormal-2"/>
        <w:numPr>
          <w:ilvl w:val="12"/>
          <w:numId w:val="0"/>
        </w:numPr>
        <w:ind w:firstLine="720"/>
        <w:rPr>
          <w:iCs/>
          <w:sz w:val="28"/>
          <w:lang w:val="fr-FR"/>
        </w:rPr>
      </w:pPr>
      <w:r w:rsidRPr="002F4792">
        <w:rPr>
          <w:iCs/>
          <w:sz w:val="28"/>
        </w:rPr>
        <w:t>- întreţineri ...........................................anexa 4a</w:t>
      </w:r>
    </w:p>
    <w:p w14:paraId="1D016143" w14:textId="77777777" w:rsidR="00310D76" w:rsidRPr="002F4792" w:rsidRDefault="00310D76" w:rsidP="00310D76">
      <w:pPr>
        <w:pStyle w:val="scrisnormal-2"/>
        <w:numPr>
          <w:ilvl w:val="12"/>
          <w:numId w:val="0"/>
        </w:numPr>
        <w:ind w:firstLine="720"/>
        <w:rPr>
          <w:b/>
          <w:sz w:val="28"/>
        </w:rPr>
      </w:pPr>
      <w:r w:rsidRPr="002F4792">
        <w:rPr>
          <w:b/>
          <w:sz w:val="28"/>
        </w:rPr>
        <w:t>Notă:</w:t>
      </w:r>
    </w:p>
    <w:p w14:paraId="58FD19AF"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lang w:val="fr-FR"/>
        </w:rPr>
        <w:t>Stejarul roșu se va introduce în pâlcuri, în proporţie de 10-15%</w:t>
      </w:r>
    </w:p>
    <w:p w14:paraId="00CF4052"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În arboretele degradate care se refac, în scopul creșterii biodiversității, proporția speciilor de amestec, ajutor și arbuști va crește la 40-50%</w:t>
      </w:r>
    </w:p>
    <w:p w14:paraId="29E332ED" w14:textId="77777777" w:rsidR="00310D76" w:rsidRPr="002F4792" w:rsidRDefault="00310D76" w:rsidP="00310D76">
      <w:pPr>
        <w:pStyle w:val="scrisnormal-2"/>
        <w:numPr>
          <w:ilvl w:val="12"/>
          <w:numId w:val="0"/>
        </w:numPr>
        <w:ind w:firstLine="720"/>
        <w:rPr>
          <w:b/>
          <w:sz w:val="28"/>
        </w:rPr>
      </w:pPr>
    </w:p>
    <w:p w14:paraId="0C257D3A" w14:textId="77777777" w:rsidR="00310D76" w:rsidRPr="002F4792" w:rsidRDefault="00310D76" w:rsidP="00310D76">
      <w:pPr>
        <w:pStyle w:val="GR-Ecologica"/>
        <w:numPr>
          <w:ilvl w:val="12"/>
          <w:numId w:val="0"/>
        </w:numPr>
        <w:ind w:firstLine="720"/>
        <w:rPr>
          <w:b/>
          <w:bCs/>
          <w:sz w:val="28"/>
        </w:rPr>
      </w:pPr>
      <w:r w:rsidRPr="002F4792">
        <w:rPr>
          <w:b/>
          <w:bCs/>
          <w:sz w:val="28"/>
        </w:rPr>
        <w:t>grupa ecologică 82 (GE 82)</w:t>
      </w:r>
    </w:p>
    <w:p w14:paraId="1541D1DB" w14:textId="77777777" w:rsidR="00310D76" w:rsidRPr="002F4792" w:rsidRDefault="00310D76" w:rsidP="00310D76">
      <w:pPr>
        <w:pStyle w:val="STATIUNEA"/>
        <w:numPr>
          <w:ilvl w:val="12"/>
          <w:numId w:val="0"/>
        </w:numPr>
        <w:ind w:firstLine="720"/>
        <w:rPr>
          <w:sz w:val="28"/>
        </w:rPr>
      </w:pPr>
      <w:r w:rsidRPr="002F4792">
        <w:rPr>
          <w:sz w:val="28"/>
        </w:rPr>
        <w:t>Câmpie tabulară de cvercete mezoxerofile - xerofile (m-s), cernoziomuri  argiloiluviale - brune-roșcate cernoziomice, V. ed. mare</w:t>
      </w:r>
    </w:p>
    <w:p w14:paraId="191C8E19" w14:textId="77777777" w:rsidR="00310D76" w:rsidRPr="002F4792" w:rsidRDefault="00310D76" w:rsidP="00310D76">
      <w:pPr>
        <w:pStyle w:val="SC-NB"/>
        <w:numPr>
          <w:ilvl w:val="12"/>
          <w:numId w:val="0"/>
        </w:numPr>
        <w:ind w:firstLine="720"/>
        <w:rPr>
          <w:sz w:val="28"/>
          <w:szCs w:val="28"/>
        </w:rPr>
      </w:pPr>
      <w:r w:rsidRPr="002F4792">
        <w:rPr>
          <w:sz w:val="28"/>
          <w:szCs w:val="28"/>
        </w:rPr>
        <w:t>Condiţii staţionale:</w:t>
      </w:r>
    </w:p>
    <w:p w14:paraId="77841481" w14:textId="77777777" w:rsidR="00310D76" w:rsidRPr="002F4792" w:rsidRDefault="00310D76" w:rsidP="00310D76">
      <w:pPr>
        <w:pStyle w:val="SC-NB"/>
        <w:numPr>
          <w:ilvl w:val="12"/>
          <w:numId w:val="0"/>
        </w:numPr>
        <w:ind w:firstLine="720"/>
        <w:rPr>
          <w:b w:val="0"/>
          <w:sz w:val="28"/>
          <w:szCs w:val="28"/>
        </w:rPr>
      </w:pPr>
      <w:r w:rsidRPr="002F4792">
        <w:rPr>
          <w:b w:val="0"/>
          <w:sz w:val="28"/>
          <w:szCs w:val="28"/>
        </w:rPr>
        <w:t xml:space="preserve">Terenuri întinse (placore) în partea internă a silvostepei, la tranziţia cu zona forestieră, în special în Câmpia Română; substraturi de loess și materiale loessoide; soluri: cernoziomuri argiloiluviale (cernoziomuri şi faeozimuri argice), tranziţii spre brune-roșcate (preluvosoluri roșcate), moderat compacte, fiziologic mijlociu profunde spre profunde. </w:t>
      </w:r>
    </w:p>
    <w:p w14:paraId="2113A2FF" w14:textId="77777777" w:rsidR="00310D76" w:rsidRPr="002F4792" w:rsidRDefault="00310D76" w:rsidP="00310D76">
      <w:pPr>
        <w:pStyle w:val="scrisnormal-2"/>
        <w:numPr>
          <w:ilvl w:val="12"/>
          <w:numId w:val="0"/>
        </w:numPr>
        <w:ind w:firstLine="720"/>
        <w:rPr>
          <w:b/>
          <w:sz w:val="28"/>
          <w:szCs w:val="28"/>
          <w:lang w:val="pt-BR"/>
        </w:rPr>
      </w:pPr>
      <w:r w:rsidRPr="002F4792">
        <w:rPr>
          <w:b/>
          <w:sz w:val="28"/>
          <w:szCs w:val="28"/>
          <w:lang w:val="pt-BR"/>
        </w:rPr>
        <w:t>Tipuri de staţiuni:</w:t>
      </w:r>
    </w:p>
    <w:p w14:paraId="0960D1C1" w14:textId="77777777" w:rsidR="00310D76" w:rsidRPr="002F4792" w:rsidRDefault="00310D76" w:rsidP="00310D76">
      <w:pPr>
        <w:pStyle w:val="scrisnormal-2"/>
        <w:numPr>
          <w:ilvl w:val="12"/>
          <w:numId w:val="0"/>
        </w:numPr>
        <w:ind w:firstLine="720"/>
        <w:rPr>
          <w:sz w:val="28"/>
        </w:rPr>
      </w:pPr>
      <w:r w:rsidRPr="002F4792">
        <w:rPr>
          <w:sz w:val="28"/>
        </w:rPr>
        <w:t>9321* - Silvostepă internă de cvercete cu stejar brumăriu ± cer, gârniță Pm-s, cernoziom degradat (argiloiluvial) - brun-roșcat, edafic mijlociu-mare</w:t>
      </w:r>
    </w:p>
    <w:p w14:paraId="625B86AB" w14:textId="77777777" w:rsidR="00310D76" w:rsidRPr="002F4792" w:rsidRDefault="00310D76" w:rsidP="00310D76">
      <w:pPr>
        <w:pStyle w:val="scrisnormal-2"/>
        <w:numPr>
          <w:ilvl w:val="12"/>
          <w:numId w:val="0"/>
        </w:numPr>
        <w:ind w:firstLine="720"/>
        <w:rPr>
          <w:sz w:val="28"/>
          <w:lang w:val="fr-FR"/>
        </w:rPr>
      </w:pPr>
      <w:r w:rsidRPr="002F4792">
        <w:rPr>
          <w:sz w:val="28"/>
          <w:lang w:val="fr-FR"/>
        </w:rPr>
        <w:t>9420 - Silvostepă, slab podzolit, luto-argilos, Pm</w:t>
      </w:r>
    </w:p>
    <w:p w14:paraId="6C4A38BE" w14:textId="77777777" w:rsidR="00310D76" w:rsidRPr="002F4792" w:rsidRDefault="00310D76" w:rsidP="00310D76">
      <w:pPr>
        <w:pStyle w:val="SC-NB"/>
        <w:numPr>
          <w:ilvl w:val="12"/>
          <w:numId w:val="0"/>
        </w:numPr>
        <w:ind w:firstLine="720"/>
        <w:rPr>
          <w:sz w:val="28"/>
          <w:lang w:val="fr-FR"/>
        </w:rPr>
      </w:pPr>
      <w:r w:rsidRPr="002F4792">
        <w:rPr>
          <w:sz w:val="28"/>
          <w:lang w:val="fr-FR"/>
        </w:rPr>
        <w:t>Tipuri naturale de pădure:</w:t>
      </w:r>
    </w:p>
    <w:p w14:paraId="766FBD11"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8431 - Amestec de stejar pedunculat și brumăriu cu cer și gârniţă (m)</w:t>
      </w:r>
    </w:p>
    <w:p w14:paraId="37B532AE"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8432 - Amestec de stejar brumăriu cu cer și gârniţă (s)</w:t>
      </w:r>
    </w:p>
    <w:p w14:paraId="3D6620A4"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8433 - Amestec de cer şi gârniţă cu stejar brumăriu (m)</w:t>
      </w:r>
    </w:p>
    <w:p w14:paraId="11FF0ED8"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8441 - Amestec de stejar brumăriu și pufos cu cer și gârniţă (m)</w:t>
      </w:r>
    </w:p>
    <w:p w14:paraId="00E93117"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8451 - Amestec de stejar pufos cu cer și gârniţă (m)</w:t>
      </w:r>
    </w:p>
    <w:p w14:paraId="0D0CF0D0"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447F0A8B"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- 6-7 St.b (Ce, Gâ) + 3-4 Te, Ul.c, Ju, Pă, Sb</w:t>
      </w:r>
    </w:p>
    <w:p w14:paraId="58C45791"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- 6-7 St.b (Ce, Gâ, St.r) + 3-4 Te, Ul.c, Ju, Pă, Sb</w:t>
      </w:r>
    </w:p>
    <w:p w14:paraId="7F602865"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3</w:t>
      </w:r>
      <w:r w:rsidRPr="002F4792">
        <w:rPr>
          <w:sz w:val="28"/>
          <w:lang w:val="fr-FR"/>
        </w:rPr>
        <w:t xml:space="preserve"> - 6-7 St.b (Ce, Gâ, St.r) + 3-4 Te, Ul.c, Fr, Fr.î, Ju, Ar, Pă</w:t>
      </w:r>
    </w:p>
    <w:p w14:paraId="26FA98EA"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      </w:t>
      </w:r>
      <w:r w:rsidRPr="002F4792">
        <w:rPr>
          <w:sz w:val="28"/>
          <w:lang w:val="fr-FR"/>
        </w:rPr>
        <w:t xml:space="preserve">7-8 Ce + 2-3 Fr.p, Pă </w:t>
      </w:r>
    </w:p>
    <w:p w14:paraId="76C903F9"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18AA65CA"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- 5-6 St.b (Ce, Gâ) + 4-5 Te, Ul.c, Ju, Ar, Pă, Sb</w:t>
      </w:r>
    </w:p>
    <w:p w14:paraId="5C0FB373"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- 5-6 St.b (Ce, Gâ, St.r) + 4-5 Te, Ul.c, Ju, Ar, Pă, Sb</w:t>
      </w:r>
    </w:p>
    <w:p w14:paraId="61641E0A"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3</w:t>
      </w:r>
      <w:r w:rsidRPr="002F4792">
        <w:rPr>
          <w:sz w:val="28"/>
          <w:lang w:val="fr-FR"/>
        </w:rPr>
        <w:t xml:space="preserve"> - 4-6 St.b (Ce, Gâ, St.r)+ 4-6 Te, Ul.c, Fr, Fr.î, Ju, Ar, Pă, Sb, Arb</w:t>
      </w:r>
    </w:p>
    <w:p w14:paraId="58E1489D" w14:textId="77777777" w:rsidR="00310D76" w:rsidRPr="002F4792" w:rsidRDefault="00310D76" w:rsidP="00310D76">
      <w:pPr>
        <w:pStyle w:val="scrisnormal-2"/>
        <w:ind w:left="949" w:firstLine="0"/>
        <w:rPr>
          <w:sz w:val="28"/>
          <w:lang w:val="fr-FR"/>
        </w:rPr>
      </w:pPr>
      <w:r w:rsidRPr="002F4792">
        <w:rPr>
          <w:sz w:val="28"/>
          <w:lang w:val="fr-FR"/>
        </w:rPr>
        <w:t xml:space="preserve">    6-7 Ce + 3-4 Fr.p, Ju, Pă, Arb</w:t>
      </w:r>
    </w:p>
    <w:p w14:paraId="55AB86DA"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30612E8A" w14:textId="77777777" w:rsidR="00310D76" w:rsidRPr="002F4792" w:rsidRDefault="00310D76" w:rsidP="00310D76">
      <w:pPr>
        <w:pStyle w:val="scrisnormal-2"/>
        <w:numPr>
          <w:ilvl w:val="12"/>
          <w:numId w:val="0"/>
        </w:numPr>
        <w:ind w:firstLine="720"/>
        <w:rPr>
          <w:iCs/>
          <w:sz w:val="28"/>
        </w:rPr>
      </w:pPr>
      <w:r w:rsidRPr="002F4792">
        <w:rPr>
          <w:iCs/>
          <w:sz w:val="28"/>
        </w:rPr>
        <w:t>- pregătirea terenului.............................412 sau 422</w:t>
      </w:r>
    </w:p>
    <w:p w14:paraId="1B4339B4" w14:textId="77777777" w:rsidR="00310D76" w:rsidRPr="002F4792" w:rsidRDefault="00310D76" w:rsidP="00310D76">
      <w:pPr>
        <w:pStyle w:val="scrisnormal-2"/>
        <w:numPr>
          <w:ilvl w:val="12"/>
          <w:numId w:val="0"/>
        </w:numPr>
        <w:ind w:firstLine="720"/>
        <w:rPr>
          <w:iCs/>
          <w:sz w:val="28"/>
          <w:lang w:val="fr-FR"/>
        </w:rPr>
      </w:pPr>
      <w:r w:rsidRPr="002F4792">
        <w:rPr>
          <w:iCs/>
          <w:sz w:val="28"/>
        </w:rPr>
        <w:t xml:space="preserve">- </w:t>
      </w:r>
      <w:r w:rsidRPr="002F4792">
        <w:rPr>
          <w:iCs/>
          <w:sz w:val="28"/>
          <w:lang w:val="fr-FR"/>
        </w:rPr>
        <w:t>pregătirea solului................................1312 sau 2 (în cazul b</w:t>
      </w:r>
      <w:r w:rsidRPr="002F4792">
        <w:rPr>
          <w:iCs/>
          <w:sz w:val="28"/>
          <w:vertAlign w:val="subscript"/>
          <w:lang w:val="fr-FR"/>
        </w:rPr>
        <w:t>3</w:t>
      </w:r>
      <w:r w:rsidRPr="002F4792">
        <w:rPr>
          <w:iCs/>
          <w:sz w:val="28"/>
          <w:lang w:val="fr-FR"/>
        </w:rPr>
        <w:t>)</w:t>
      </w:r>
    </w:p>
    <w:p w14:paraId="7D09727F"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împăduriri.............................................21111 sau 21211</w:t>
      </w:r>
    </w:p>
    <w:p w14:paraId="6E7A769C"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6B251DE7" w14:textId="77777777" w:rsidR="00310D76" w:rsidRPr="002F4792" w:rsidRDefault="00310D76" w:rsidP="00310D76">
      <w:pPr>
        <w:pStyle w:val="scrisnormal-2"/>
        <w:numPr>
          <w:ilvl w:val="12"/>
          <w:numId w:val="0"/>
        </w:numPr>
        <w:ind w:firstLine="720"/>
        <w:rPr>
          <w:b/>
          <w:sz w:val="28"/>
        </w:rPr>
      </w:pPr>
      <w:r w:rsidRPr="002F4792">
        <w:rPr>
          <w:b/>
          <w:sz w:val="28"/>
        </w:rPr>
        <w:t>Notă:</w:t>
      </w:r>
    </w:p>
    <w:p w14:paraId="09F92207"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Regenerarea naturală se produce cu dificultate, cu excepţia speciei cer</w:t>
      </w:r>
    </w:p>
    <w:p w14:paraId="359B2ACE"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Stejarul roșu se va introduce în pâlcuri, în proporţie de 20-30 %</w:t>
      </w:r>
    </w:p>
    <w:p w14:paraId="1CC5E686" w14:textId="77777777" w:rsidR="00310D76" w:rsidRPr="002F4792" w:rsidRDefault="00310D76" w:rsidP="00310D76">
      <w:pPr>
        <w:pStyle w:val="scrisnormal-2"/>
        <w:numPr>
          <w:ilvl w:val="12"/>
          <w:numId w:val="0"/>
        </w:numPr>
        <w:ind w:firstLine="720"/>
        <w:rPr>
          <w:b/>
          <w:sz w:val="28"/>
        </w:rPr>
      </w:pPr>
    </w:p>
    <w:p w14:paraId="6F29534E" w14:textId="77777777" w:rsidR="00310D76" w:rsidRPr="002F4792" w:rsidRDefault="00310D76" w:rsidP="00310D76">
      <w:pPr>
        <w:jc w:val="center"/>
        <w:rPr>
          <w:b/>
          <w:sz w:val="28"/>
          <w:szCs w:val="28"/>
          <w:lang w:val="pt-BR"/>
        </w:rPr>
      </w:pPr>
      <w:r w:rsidRPr="002F4792">
        <w:rPr>
          <w:b/>
          <w:sz w:val="28"/>
          <w:szCs w:val="28"/>
          <w:lang w:val="pt-BR"/>
        </w:rPr>
        <w:t>GRUPA ECOLOGICĂ 82A (GE 82A)</w:t>
      </w:r>
    </w:p>
    <w:p w14:paraId="1F6DD31F" w14:textId="77777777" w:rsidR="00310D76" w:rsidRPr="002F4792" w:rsidRDefault="00310D76" w:rsidP="00310D76">
      <w:pPr>
        <w:ind w:firstLine="720"/>
        <w:jc w:val="both"/>
        <w:rPr>
          <w:b/>
          <w:sz w:val="28"/>
          <w:szCs w:val="28"/>
          <w:lang w:val="pt-BR"/>
        </w:rPr>
      </w:pPr>
      <w:r w:rsidRPr="002F4792">
        <w:rPr>
          <w:b/>
          <w:sz w:val="28"/>
          <w:szCs w:val="28"/>
          <w:lang w:val="pt-BR"/>
        </w:rPr>
        <w:t>Câmpie tabulară-piemontană de stejărete xerofile de stejar brumăriu (m-i), stejar pufos (± gorun, gârniţă), soluri scheletice, calcarice, V. ed. mijlociu – mic</w:t>
      </w:r>
    </w:p>
    <w:p w14:paraId="5349026F" w14:textId="77777777" w:rsidR="00310D76" w:rsidRPr="002F4792" w:rsidRDefault="00310D76" w:rsidP="00310D76">
      <w:pPr>
        <w:ind w:firstLine="720"/>
        <w:jc w:val="both"/>
        <w:rPr>
          <w:b/>
          <w:sz w:val="28"/>
          <w:szCs w:val="28"/>
          <w:lang w:val="pt-BR"/>
        </w:rPr>
      </w:pPr>
      <w:r w:rsidRPr="002F4792">
        <w:rPr>
          <w:b/>
          <w:sz w:val="28"/>
          <w:szCs w:val="28"/>
          <w:lang w:val="pt-BR"/>
        </w:rPr>
        <w:t>Condiţii staţionale:</w:t>
      </w:r>
    </w:p>
    <w:p w14:paraId="32EF42AD" w14:textId="77777777" w:rsidR="00310D76" w:rsidRPr="002F4792" w:rsidRDefault="00310D76" w:rsidP="00310D76">
      <w:pPr>
        <w:jc w:val="both"/>
        <w:rPr>
          <w:sz w:val="28"/>
          <w:szCs w:val="28"/>
          <w:lang w:val="pt-BR"/>
        </w:rPr>
      </w:pPr>
      <w:r w:rsidRPr="002F4792">
        <w:rPr>
          <w:sz w:val="28"/>
          <w:szCs w:val="28"/>
          <w:lang w:val="pt-BR"/>
        </w:rPr>
        <w:tab/>
        <w:t>Terenuri cu înclinare slabă și configuraţie neregulată, în zona conurilor de dejecţie ale râurilor din Câmpia Târgoviște-Ploiești și Câmpia Râmnicului; substraturi de pietrișuri calcaroase sau alte roci similare; soluri rendzinice litice, brune rendzinice (rendzine tipice, calcarice, scheletice și eutricambosoluri var. subrendzinice) ș.a. fiziologic puţin-mijlociu profunde, de regulă cu mull-moder calcic xeric.</w:t>
      </w:r>
    </w:p>
    <w:p w14:paraId="1FDDC556" w14:textId="77777777" w:rsidR="00310D76" w:rsidRPr="002F4792" w:rsidRDefault="00310D76" w:rsidP="00310D76">
      <w:pPr>
        <w:ind w:firstLine="720"/>
        <w:jc w:val="both"/>
        <w:rPr>
          <w:b/>
          <w:sz w:val="28"/>
          <w:szCs w:val="28"/>
          <w:lang w:val="pt-BR"/>
        </w:rPr>
      </w:pPr>
      <w:r w:rsidRPr="002F4792">
        <w:rPr>
          <w:b/>
          <w:sz w:val="28"/>
          <w:szCs w:val="28"/>
          <w:lang w:val="pt-BR"/>
        </w:rPr>
        <w:t>Tipuri de staţiuni:</w:t>
      </w:r>
    </w:p>
    <w:p w14:paraId="19E82998" w14:textId="77777777" w:rsidR="00310D76" w:rsidRPr="002F4792" w:rsidRDefault="00310D76" w:rsidP="00310D76">
      <w:pPr>
        <w:ind w:firstLine="720"/>
        <w:jc w:val="both"/>
        <w:rPr>
          <w:sz w:val="28"/>
          <w:szCs w:val="28"/>
          <w:lang w:val="pt-BR"/>
        </w:rPr>
      </w:pPr>
      <w:r w:rsidRPr="002F4792">
        <w:rPr>
          <w:sz w:val="28"/>
          <w:szCs w:val="28"/>
          <w:lang w:val="pt-BR"/>
        </w:rPr>
        <w:t xml:space="preserve">8221* - Silvostepă intrazonală (edafică) în zonă forestieră, rendzinic, Pm/i </w:t>
      </w:r>
    </w:p>
    <w:p w14:paraId="7A906C47" w14:textId="77777777" w:rsidR="00310D76" w:rsidRPr="002F4792" w:rsidRDefault="00310D76" w:rsidP="00310D76">
      <w:pPr>
        <w:ind w:firstLine="720"/>
        <w:jc w:val="both"/>
        <w:rPr>
          <w:b/>
          <w:sz w:val="28"/>
          <w:szCs w:val="28"/>
          <w:lang w:val="pt-BR"/>
        </w:rPr>
      </w:pPr>
      <w:r w:rsidRPr="002F4792">
        <w:rPr>
          <w:b/>
          <w:sz w:val="28"/>
          <w:szCs w:val="28"/>
          <w:lang w:val="pt-BR"/>
        </w:rPr>
        <w:t>Tipuri naturale de pădure:</w:t>
      </w:r>
    </w:p>
    <w:p w14:paraId="1196EB9D" w14:textId="77777777" w:rsidR="00310D76" w:rsidRPr="002F4792" w:rsidRDefault="00310D76" w:rsidP="00310D76">
      <w:pPr>
        <w:ind w:firstLine="720"/>
        <w:jc w:val="both"/>
        <w:rPr>
          <w:sz w:val="28"/>
          <w:szCs w:val="28"/>
          <w:lang w:val="pt-BR"/>
        </w:rPr>
      </w:pPr>
      <w:r w:rsidRPr="002F4792">
        <w:rPr>
          <w:sz w:val="28"/>
          <w:szCs w:val="28"/>
          <w:lang w:val="pt-BR"/>
        </w:rPr>
        <w:t xml:space="preserve">8117 * - Stejăret brumăriu pe rendzine-brancioguri (m-i) </w:t>
      </w:r>
    </w:p>
    <w:p w14:paraId="65D99769" w14:textId="77777777" w:rsidR="00310D76" w:rsidRPr="002F4792" w:rsidRDefault="00310D76" w:rsidP="00310D76">
      <w:pPr>
        <w:numPr>
          <w:ilvl w:val="12"/>
          <w:numId w:val="0"/>
        </w:numPr>
        <w:ind w:firstLine="720"/>
        <w:jc w:val="both"/>
        <w:rPr>
          <w:i/>
          <w:sz w:val="28"/>
          <w:szCs w:val="20"/>
          <w:lang w:val="ro-RO" w:eastAsia="ro-RO"/>
        </w:rPr>
      </w:pPr>
      <w:r w:rsidRPr="002F4792">
        <w:rPr>
          <w:i/>
          <w:sz w:val="28"/>
          <w:szCs w:val="20"/>
          <w:lang w:val="ro-RO" w:eastAsia="ro-RO"/>
        </w:rPr>
        <w:t>Compoziţii-ţel:</w:t>
      </w:r>
    </w:p>
    <w:p w14:paraId="67928BE1" w14:textId="77777777" w:rsidR="00310D76" w:rsidRPr="002F4792" w:rsidRDefault="00310D76" w:rsidP="00310D76">
      <w:pPr>
        <w:numPr>
          <w:ilvl w:val="12"/>
          <w:numId w:val="0"/>
        </w:numPr>
        <w:ind w:firstLine="720"/>
        <w:jc w:val="both"/>
        <w:rPr>
          <w:sz w:val="28"/>
          <w:szCs w:val="20"/>
          <w:lang w:val="ro-RO" w:eastAsia="ro-RO"/>
        </w:rPr>
      </w:pPr>
      <w:r w:rsidRPr="002F4792">
        <w:rPr>
          <w:sz w:val="28"/>
          <w:szCs w:val="20"/>
          <w:lang w:val="ro-RO" w:eastAsia="ro-RO"/>
        </w:rPr>
        <w:t>a</w:t>
      </w:r>
      <w:r w:rsidRPr="002F4792">
        <w:rPr>
          <w:sz w:val="28"/>
          <w:szCs w:val="20"/>
          <w:vertAlign w:val="subscript"/>
          <w:lang w:val="ro-RO" w:eastAsia="ro-RO"/>
        </w:rPr>
        <w:t>1</w:t>
      </w:r>
      <w:r w:rsidRPr="002F4792">
        <w:rPr>
          <w:sz w:val="28"/>
          <w:szCs w:val="20"/>
          <w:lang w:val="ro-RO" w:eastAsia="ro-RO"/>
        </w:rPr>
        <w:t xml:space="preserve"> - 5 St.b + 1-2 Pi.n + 3-4 Pa (Te, Fr</w:t>
      </w:r>
      <w:r w:rsidRPr="002F4792">
        <w:rPr>
          <w:sz w:val="28"/>
          <w:szCs w:val="20"/>
          <w:vertAlign w:val="superscript"/>
          <w:lang w:val="ro-RO" w:eastAsia="ro-RO"/>
        </w:rPr>
        <w:t>1</w:t>
      </w:r>
      <w:r w:rsidRPr="002F4792">
        <w:rPr>
          <w:sz w:val="28"/>
          <w:szCs w:val="20"/>
          <w:lang w:val="ro-RO" w:eastAsia="ro-RO"/>
        </w:rPr>
        <w:t>), Sb, Vi.t, Mj, Ct, Ll</w:t>
      </w:r>
    </w:p>
    <w:p w14:paraId="7C0D36CA" w14:textId="77777777" w:rsidR="00310D76" w:rsidRPr="002F4792" w:rsidRDefault="00310D76" w:rsidP="00310D76">
      <w:pPr>
        <w:numPr>
          <w:ilvl w:val="12"/>
          <w:numId w:val="0"/>
        </w:numPr>
        <w:ind w:firstLine="720"/>
        <w:jc w:val="both"/>
        <w:rPr>
          <w:sz w:val="28"/>
          <w:szCs w:val="20"/>
          <w:lang w:val="ro-RO" w:eastAsia="ro-RO"/>
        </w:rPr>
      </w:pPr>
      <w:r w:rsidRPr="002F4792">
        <w:rPr>
          <w:sz w:val="28"/>
          <w:szCs w:val="20"/>
          <w:lang w:val="ro-RO" w:eastAsia="ro-RO"/>
        </w:rPr>
        <w:t>a</w:t>
      </w:r>
      <w:r w:rsidRPr="002F4792">
        <w:rPr>
          <w:sz w:val="28"/>
          <w:szCs w:val="20"/>
          <w:vertAlign w:val="subscript"/>
          <w:lang w:val="ro-RO" w:eastAsia="ro-RO"/>
        </w:rPr>
        <w:t>2</w:t>
      </w:r>
      <w:r w:rsidRPr="002F4792">
        <w:rPr>
          <w:sz w:val="28"/>
          <w:szCs w:val="20"/>
          <w:lang w:val="ro-RO" w:eastAsia="ro-RO"/>
        </w:rPr>
        <w:t xml:space="preserve"> - 5-6 Ce + 2 Pi.n + 2-3 Sb, Vi.t, Mj</w:t>
      </w:r>
    </w:p>
    <w:p w14:paraId="21FBCD7C" w14:textId="77777777" w:rsidR="00310D76" w:rsidRPr="002F4792" w:rsidRDefault="00310D76" w:rsidP="00310D76">
      <w:pPr>
        <w:numPr>
          <w:ilvl w:val="12"/>
          <w:numId w:val="0"/>
        </w:numPr>
        <w:ind w:firstLine="720"/>
        <w:jc w:val="both"/>
        <w:rPr>
          <w:i/>
          <w:sz w:val="28"/>
          <w:szCs w:val="20"/>
          <w:lang w:val="ro-RO" w:eastAsia="ro-RO"/>
        </w:rPr>
      </w:pPr>
      <w:r w:rsidRPr="002F4792">
        <w:rPr>
          <w:i/>
          <w:sz w:val="28"/>
          <w:szCs w:val="20"/>
          <w:lang w:val="ro-RO" w:eastAsia="ro-RO"/>
        </w:rPr>
        <w:t xml:space="preserve">Compoziţii de regenerare: </w:t>
      </w:r>
    </w:p>
    <w:p w14:paraId="5406C950" w14:textId="77777777" w:rsidR="00310D76" w:rsidRPr="002F4792" w:rsidRDefault="00310D76" w:rsidP="00310D76">
      <w:pPr>
        <w:numPr>
          <w:ilvl w:val="12"/>
          <w:numId w:val="0"/>
        </w:numPr>
        <w:ind w:firstLine="720"/>
        <w:jc w:val="both"/>
        <w:rPr>
          <w:sz w:val="28"/>
          <w:szCs w:val="20"/>
          <w:lang w:val="ro-RO" w:eastAsia="ro-RO"/>
        </w:rPr>
      </w:pPr>
      <w:r w:rsidRPr="002F4792">
        <w:rPr>
          <w:sz w:val="28"/>
          <w:szCs w:val="20"/>
          <w:lang w:val="ro-RO" w:eastAsia="ro-RO"/>
        </w:rPr>
        <w:t>b</w:t>
      </w:r>
      <w:r w:rsidRPr="002F4792">
        <w:rPr>
          <w:sz w:val="28"/>
          <w:szCs w:val="20"/>
          <w:vertAlign w:val="subscript"/>
          <w:lang w:val="ro-RO" w:eastAsia="ro-RO"/>
        </w:rPr>
        <w:t xml:space="preserve">1 </w:t>
      </w:r>
      <w:r w:rsidRPr="002F4792">
        <w:rPr>
          <w:sz w:val="28"/>
          <w:szCs w:val="20"/>
          <w:lang w:val="ro-RO" w:eastAsia="ro-RO"/>
        </w:rPr>
        <w:t>- 6-7 St.b + 3-4 Pa (Te, Fr</w:t>
      </w:r>
      <w:r w:rsidRPr="002F4792">
        <w:rPr>
          <w:sz w:val="28"/>
          <w:szCs w:val="20"/>
          <w:vertAlign w:val="superscript"/>
          <w:lang w:val="ro-RO" w:eastAsia="ro-RO"/>
        </w:rPr>
        <w:t>1</w:t>
      </w:r>
      <w:r w:rsidRPr="002F4792">
        <w:rPr>
          <w:sz w:val="28"/>
          <w:szCs w:val="20"/>
          <w:lang w:val="ro-RO" w:eastAsia="ro-RO"/>
        </w:rPr>
        <w:t xml:space="preserve">), Sb, Vit, Mj, Ct </w:t>
      </w:r>
    </w:p>
    <w:p w14:paraId="2365F5E7" w14:textId="77777777" w:rsidR="00310D76" w:rsidRPr="002F4792" w:rsidRDefault="00310D76" w:rsidP="00310D76">
      <w:pPr>
        <w:numPr>
          <w:ilvl w:val="12"/>
          <w:numId w:val="0"/>
        </w:numPr>
        <w:ind w:firstLine="720"/>
        <w:jc w:val="both"/>
        <w:rPr>
          <w:sz w:val="28"/>
          <w:szCs w:val="20"/>
          <w:lang w:val="ro-RO" w:eastAsia="ro-RO"/>
        </w:rPr>
      </w:pPr>
      <w:r w:rsidRPr="002F4792">
        <w:rPr>
          <w:sz w:val="28"/>
          <w:szCs w:val="20"/>
          <w:lang w:val="ro-RO" w:eastAsia="ro-RO"/>
        </w:rPr>
        <w:t>b</w:t>
      </w:r>
      <w:r w:rsidRPr="002F4792">
        <w:rPr>
          <w:sz w:val="28"/>
          <w:szCs w:val="20"/>
          <w:vertAlign w:val="subscript"/>
          <w:lang w:val="ro-RO" w:eastAsia="ro-RO"/>
        </w:rPr>
        <w:t>2</w:t>
      </w:r>
      <w:r w:rsidRPr="002F4792">
        <w:rPr>
          <w:sz w:val="28"/>
          <w:szCs w:val="20"/>
          <w:lang w:val="ro-RO" w:eastAsia="ro-RO"/>
        </w:rPr>
        <w:t xml:space="preserve"> - 4-5 Ce + 2 Pi.n + 3-4 Sb, Vi.t, Mj </w:t>
      </w:r>
    </w:p>
    <w:p w14:paraId="199771B7" w14:textId="77777777" w:rsidR="00310D76" w:rsidRPr="002F4792" w:rsidRDefault="00310D76" w:rsidP="00310D76">
      <w:pPr>
        <w:numPr>
          <w:ilvl w:val="12"/>
          <w:numId w:val="0"/>
        </w:numPr>
        <w:ind w:firstLine="720"/>
        <w:jc w:val="both"/>
        <w:rPr>
          <w:i/>
          <w:sz w:val="28"/>
          <w:szCs w:val="20"/>
          <w:lang w:val="ro-RO" w:eastAsia="ro-RO"/>
        </w:rPr>
      </w:pPr>
      <w:r w:rsidRPr="002F4792">
        <w:rPr>
          <w:i/>
          <w:sz w:val="28"/>
          <w:szCs w:val="20"/>
          <w:lang w:val="ro-RO" w:eastAsia="ro-RO"/>
        </w:rPr>
        <w:t>Tehnologii de împădurire:</w:t>
      </w:r>
    </w:p>
    <w:p w14:paraId="61F2484E"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pregătirea terenului..............................3+6</w:t>
      </w:r>
    </w:p>
    <w:p w14:paraId="26CCB579"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pregătirea solului.................................112</w:t>
      </w:r>
    </w:p>
    <w:p w14:paraId="165AB455"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împăduriri.............................................21111/2 sau 21121/2</w:t>
      </w:r>
    </w:p>
    <w:p w14:paraId="30C4DE65"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întreţineri .............................................anexa 4a</w:t>
      </w:r>
    </w:p>
    <w:p w14:paraId="0B94A767" w14:textId="77777777" w:rsidR="00310D76" w:rsidRPr="002F4792" w:rsidRDefault="00310D76" w:rsidP="00310D76">
      <w:pPr>
        <w:ind w:firstLine="720"/>
        <w:jc w:val="both"/>
        <w:rPr>
          <w:b/>
          <w:sz w:val="28"/>
          <w:szCs w:val="28"/>
          <w:lang w:val="pt-BR"/>
        </w:rPr>
      </w:pPr>
      <w:r w:rsidRPr="002F4792">
        <w:rPr>
          <w:b/>
          <w:sz w:val="28"/>
          <w:szCs w:val="28"/>
          <w:lang w:val="pt-BR"/>
        </w:rPr>
        <w:t>Notă:</w:t>
      </w:r>
    </w:p>
    <w:p w14:paraId="60E6E4AC" w14:textId="77777777" w:rsidR="00310D76" w:rsidRPr="002F4792" w:rsidRDefault="00310D76" w:rsidP="00310D76">
      <w:pPr>
        <w:ind w:firstLine="720"/>
        <w:jc w:val="both"/>
        <w:rPr>
          <w:i/>
          <w:iCs/>
          <w:sz w:val="28"/>
          <w:szCs w:val="28"/>
          <w:shd w:val="clear" w:color="auto" w:fill="FFFFFF"/>
          <w:lang w:val="pt-BR"/>
        </w:rPr>
      </w:pPr>
      <w:r w:rsidRPr="002F4792">
        <w:rPr>
          <w:sz w:val="28"/>
          <w:szCs w:val="28"/>
          <w:lang w:val="pt-BR"/>
        </w:rPr>
        <w:t>- În spaţiul respectiv, pe terase, pietrișurile pot să fie acoperite și de cuverturi lutoase roșcate, solurile putând deveni brune rodice, terra rosa (“rendzine” roșii), caz în care potențialul stațional crește. În funcție de poziția geografică a “stațiunilor branciog” aptitudinea acestora pentru vegetația forestieră se modifică, putând să apară și alte specii de bază (</w:t>
      </w:r>
      <w:r w:rsidRPr="002F4792">
        <w:rPr>
          <w:i/>
          <w:iCs/>
          <w:sz w:val="28"/>
          <w:szCs w:val="28"/>
          <w:shd w:val="clear" w:color="auto" w:fill="FFFFFF"/>
          <w:lang w:val="pt-BR"/>
        </w:rPr>
        <w:t>gorun ssp. dalechampii sau polycarpa, gârniță, castan comestibil, fag ssp. moesiaca</w:t>
      </w:r>
    </w:p>
    <w:p w14:paraId="14DF748D" w14:textId="77777777" w:rsidR="00310D76" w:rsidRPr="002F4792" w:rsidRDefault="00310D76" w:rsidP="00310D76">
      <w:pPr>
        <w:ind w:firstLine="720"/>
        <w:jc w:val="both"/>
        <w:rPr>
          <w:i/>
          <w:iCs/>
          <w:sz w:val="28"/>
          <w:szCs w:val="28"/>
          <w:shd w:val="clear" w:color="auto" w:fill="FFFFFF"/>
          <w:lang w:val="fr-FR"/>
        </w:rPr>
      </w:pPr>
      <w:r w:rsidRPr="002F4792">
        <w:rPr>
          <w:sz w:val="28"/>
          <w:szCs w:val="28"/>
          <w:shd w:val="clear" w:color="auto" w:fill="FFFFFF"/>
          <w:vertAlign w:val="superscript"/>
          <w:lang w:val="fr-FR"/>
        </w:rPr>
        <w:t>1</w:t>
      </w:r>
      <w:r w:rsidRPr="002F4792">
        <w:rPr>
          <w:i/>
          <w:iCs/>
          <w:sz w:val="28"/>
          <w:szCs w:val="28"/>
          <w:shd w:val="clear" w:color="auto" w:fill="FFFFFF"/>
          <w:vertAlign w:val="superscript"/>
          <w:lang w:val="fr-FR"/>
        </w:rPr>
        <w:t xml:space="preserve"> </w:t>
      </w:r>
      <w:r w:rsidRPr="002F4792">
        <w:rPr>
          <w:sz w:val="28"/>
          <w:szCs w:val="28"/>
          <w:shd w:val="clear" w:color="auto" w:fill="FFFFFF"/>
          <w:lang w:val="fr-FR"/>
        </w:rPr>
        <w:t>- Frasin de Bărăgan</w:t>
      </w:r>
      <w:r w:rsidRPr="002F4792">
        <w:rPr>
          <w:i/>
          <w:iCs/>
          <w:sz w:val="28"/>
          <w:szCs w:val="28"/>
          <w:shd w:val="clear" w:color="auto" w:fill="FFFFFF"/>
          <w:lang w:val="fr-FR"/>
        </w:rPr>
        <w:t xml:space="preserve"> (Fraxinus coriariaefolia)</w:t>
      </w:r>
    </w:p>
    <w:p w14:paraId="5B87056F" w14:textId="77777777" w:rsidR="00310D76" w:rsidRPr="002F4792" w:rsidRDefault="00310D76" w:rsidP="00310D76">
      <w:pPr>
        <w:ind w:firstLine="720"/>
        <w:jc w:val="both"/>
        <w:rPr>
          <w:i/>
          <w:iCs/>
          <w:sz w:val="28"/>
          <w:szCs w:val="28"/>
          <w:lang w:val="pt-BR"/>
        </w:rPr>
      </w:pPr>
    </w:p>
    <w:p w14:paraId="65E866B6" w14:textId="77777777" w:rsidR="008A6BB1" w:rsidRPr="002F4792" w:rsidRDefault="008A6BB1" w:rsidP="00310D76">
      <w:pPr>
        <w:ind w:firstLine="720"/>
        <w:jc w:val="both"/>
        <w:rPr>
          <w:i/>
          <w:iCs/>
          <w:sz w:val="28"/>
          <w:szCs w:val="28"/>
          <w:lang w:val="pt-BR"/>
        </w:rPr>
      </w:pPr>
    </w:p>
    <w:p w14:paraId="1FB949D5" w14:textId="77777777" w:rsidR="008A6BB1" w:rsidRPr="002F4792" w:rsidRDefault="008A6BB1" w:rsidP="00310D76">
      <w:pPr>
        <w:ind w:firstLine="720"/>
        <w:jc w:val="both"/>
        <w:rPr>
          <w:i/>
          <w:iCs/>
          <w:sz w:val="28"/>
          <w:szCs w:val="28"/>
          <w:lang w:val="pt-BR"/>
        </w:rPr>
      </w:pPr>
    </w:p>
    <w:p w14:paraId="22523192" w14:textId="77777777" w:rsidR="008A6BB1" w:rsidRPr="002F4792" w:rsidRDefault="008A6BB1" w:rsidP="00310D76">
      <w:pPr>
        <w:ind w:firstLine="720"/>
        <w:jc w:val="both"/>
        <w:rPr>
          <w:i/>
          <w:iCs/>
          <w:sz w:val="28"/>
          <w:szCs w:val="28"/>
          <w:lang w:val="pt-BR"/>
        </w:rPr>
      </w:pPr>
    </w:p>
    <w:p w14:paraId="46446290" w14:textId="77777777" w:rsidR="008A6BB1" w:rsidRPr="002F4792" w:rsidRDefault="008A6BB1" w:rsidP="00310D76">
      <w:pPr>
        <w:ind w:firstLine="720"/>
        <w:jc w:val="both"/>
        <w:rPr>
          <w:i/>
          <w:iCs/>
          <w:sz w:val="28"/>
          <w:szCs w:val="28"/>
          <w:lang w:val="pt-BR"/>
        </w:rPr>
      </w:pPr>
    </w:p>
    <w:p w14:paraId="488614D0" w14:textId="77777777" w:rsidR="00310D76" w:rsidRPr="002F4792" w:rsidRDefault="00310D76" w:rsidP="00310D76">
      <w:pPr>
        <w:pStyle w:val="GR-Ecologica"/>
        <w:numPr>
          <w:ilvl w:val="12"/>
          <w:numId w:val="0"/>
        </w:numPr>
        <w:ind w:firstLine="720"/>
        <w:rPr>
          <w:b/>
          <w:bCs/>
          <w:sz w:val="28"/>
          <w:lang w:val="pt-BR"/>
        </w:rPr>
      </w:pPr>
      <w:r w:rsidRPr="002F4792">
        <w:rPr>
          <w:b/>
          <w:bCs/>
          <w:sz w:val="28"/>
          <w:lang w:val="pt-BR"/>
        </w:rPr>
        <w:t>grupa ecologică 83 (GE 83)</w:t>
      </w:r>
    </w:p>
    <w:p w14:paraId="5AD95BFC"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Câmpie tabulară de stejărete xerofile (de stejar brumăriu) (m-s), cernoziomuri argiloiluviale, cernoziomuri cambice, V. ed. mare</w:t>
      </w:r>
    </w:p>
    <w:p w14:paraId="5FAAA604"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 xml:space="preserve">Condiţii staţionale: </w:t>
      </w:r>
    </w:p>
    <w:p w14:paraId="30AFCEA1" w14:textId="77777777" w:rsidR="00310D76" w:rsidRPr="002F4792" w:rsidRDefault="00310D76" w:rsidP="00310D76">
      <w:pPr>
        <w:pStyle w:val="scrisnormal-2"/>
        <w:numPr>
          <w:ilvl w:val="12"/>
          <w:numId w:val="0"/>
        </w:numPr>
        <w:ind w:firstLine="720"/>
        <w:rPr>
          <w:sz w:val="28"/>
          <w:lang w:val="pt-BR"/>
        </w:rPr>
      </w:pPr>
      <w:r w:rsidRPr="002F4792">
        <w:rPr>
          <w:sz w:val="28"/>
          <w:lang w:val="pt-BR"/>
        </w:rPr>
        <w:t xml:space="preserve">Terenuri întinse, mai ales în partea interioară a silvostepei, în special în Câmpia Română de la est de Olt; substraturi de loess și materiale loessoide; soluri cernoziomuri cambice (cernozimuri şi faeozimuri cambice), uneori cernoziomuri argiloiluviale (cernoziomuri şi faeozimuri argice) (conținut de argilă de până la 35-40 %), fiziologic profunde. </w:t>
      </w:r>
    </w:p>
    <w:p w14:paraId="6396D4E5"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2C72504D" w14:textId="77777777" w:rsidR="00310D76" w:rsidRPr="002F4792" w:rsidRDefault="00310D76" w:rsidP="00310D76">
      <w:pPr>
        <w:pStyle w:val="scrisnormal-2"/>
        <w:numPr>
          <w:ilvl w:val="12"/>
          <w:numId w:val="0"/>
        </w:numPr>
        <w:ind w:firstLine="720"/>
        <w:rPr>
          <w:sz w:val="28"/>
          <w:lang w:val="pt-BR"/>
        </w:rPr>
      </w:pPr>
      <w:r w:rsidRPr="002F4792">
        <w:rPr>
          <w:sz w:val="28"/>
          <w:lang w:val="pt-BR"/>
        </w:rPr>
        <w:t>9320 - Silvostepă mijlocie de stejărete xerofile, de stejar brumăriu Pm/s, cernoziom puternic levigat pe loess</w:t>
      </w:r>
    </w:p>
    <w:p w14:paraId="387F5E28" w14:textId="77777777" w:rsidR="00310D76" w:rsidRPr="002F4792" w:rsidRDefault="00310D76" w:rsidP="00310D76">
      <w:pPr>
        <w:pStyle w:val="scrisnormal-2"/>
        <w:numPr>
          <w:ilvl w:val="12"/>
          <w:numId w:val="0"/>
        </w:numPr>
        <w:ind w:firstLine="720"/>
        <w:rPr>
          <w:b/>
          <w:bCs/>
          <w:sz w:val="28"/>
          <w:lang w:val="fr-FR"/>
        </w:rPr>
      </w:pPr>
      <w:r w:rsidRPr="002F4792">
        <w:rPr>
          <w:b/>
          <w:bCs/>
          <w:sz w:val="28"/>
          <w:lang w:val="fr-FR"/>
        </w:rPr>
        <w:t>Tipuri naturale de pădure:</w:t>
      </w:r>
    </w:p>
    <w:p w14:paraId="094C099D" w14:textId="77777777" w:rsidR="00310D76" w:rsidRPr="002F4792" w:rsidRDefault="00310D76" w:rsidP="00310D76">
      <w:pPr>
        <w:pStyle w:val="scrisnormal-2"/>
        <w:numPr>
          <w:ilvl w:val="12"/>
          <w:numId w:val="0"/>
        </w:numPr>
        <w:ind w:firstLine="720"/>
        <w:rPr>
          <w:sz w:val="28"/>
          <w:lang w:val="fr-FR"/>
        </w:rPr>
      </w:pPr>
      <w:r w:rsidRPr="002F4792">
        <w:rPr>
          <w:sz w:val="28"/>
          <w:lang w:val="fr-FR"/>
        </w:rPr>
        <w:t>8111 - Stejăret brumăriu pe cernoziom puternic degradat cu substrat de loesss (m)</w:t>
      </w:r>
    </w:p>
    <w:p w14:paraId="451980C9" w14:textId="77777777" w:rsidR="00310D76" w:rsidRPr="002F4792" w:rsidRDefault="00310D76" w:rsidP="00310D76">
      <w:pPr>
        <w:pStyle w:val="scrisnormal-2"/>
        <w:numPr>
          <w:ilvl w:val="12"/>
          <w:numId w:val="0"/>
        </w:numPr>
        <w:ind w:firstLine="720"/>
        <w:rPr>
          <w:sz w:val="28"/>
          <w:lang w:val="fr-FR"/>
        </w:rPr>
      </w:pPr>
      <w:r w:rsidRPr="002F4792">
        <w:rPr>
          <w:i/>
          <w:sz w:val="28"/>
          <w:lang w:val="fr-FR"/>
        </w:rPr>
        <w:t>Compoziţii-ţel:</w:t>
      </w:r>
    </w:p>
    <w:p w14:paraId="7E6E740F"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- 6-7 St.b + 3-4 Te, Ul.c, Ju, Ar, Pă</w:t>
      </w:r>
    </w:p>
    <w:p w14:paraId="6E6769DE"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2</w:t>
      </w:r>
      <w:r w:rsidRPr="002F4792">
        <w:rPr>
          <w:sz w:val="28"/>
          <w:lang w:val="fr-FR"/>
        </w:rPr>
        <w:t xml:space="preserve"> - 6-7 St.b + 3-4 Te, Ul.c, Ju, Ar, Pă</w:t>
      </w:r>
    </w:p>
    <w:p w14:paraId="105564C2"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3</w:t>
      </w:r>
      <w:r w:rsidRPr="002F4792">
        <w:rPr>
          <w:sz w:val="28"/>
          <w:lang w:val="fr-FR"/>
        </w:rPr>
        <w:t xml:space="preserve"> - 6-7 St.b + 3-4 Te, Ju, Ar, Pă</w:t>
      </w:r>
    </w:p>
    <w:p w14:paraId="37072ABD"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       8 Sc + 2 Gl, Sf</w:t>
      </w:r>
    </w:p>
    <w:p w14:paraId="28FF5A58" w14:textId="77777777" w:rsidR="00310D76" w:rsidRPr="002F4792" w:rsidRDefault="00310D76" w:rsidP="00310D76">
      <w:pPr>
        <w:pStyle w:val="scrisnormal-2"/>
        <w:numPr>
          <w:ilvl w:val="12"/>
          <w:numId w:val="0"/>
        </w:numPr>
        <w:ind w:firstLine="720"/>
        <w:rPr>
          <w:sz w:val="28"/>
          <w:lang w:val="fr-FR"/>
        </w:rPr>
      </w:pPr>
      <w:r w:rsidRPr="002F4792">
        <w:rPr>
          <w:i/>
          <w:sz w:val="28"/>
          <w:lang w:val="fr-FR"/>
        </w:rPr>
        <w:t xml:space="preserve">Compoziţii de regenerare: </w:t>
      </w:r>
    </w:p>
    <w:p w14:paraId="6739B8F5"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- 6-7 St.b + 3-4 Te, Ul.c, Ju, Ar, Pă</w:t>
      </w:r>
    </w:p>
    <w:p w14:paraId="2C798AC9"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- 6-7 St.b + 3-4 Te, Ul.c, Ju, Ar, Pă</w:t>
      </w:r>
    </w:p>
    <w:p w14:paraId="4DCE1D8E"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3</w:t>
      </w:r>
      <w:r w:rsidRPr="002F4792">
        <w:rPr>
          <w:sz w:val="28"/>
        </w:rPr>
        <w:t xml:space="preserve"> - 6-7 St.b + 3-4 Te, Ul.c, Ju, Ar, Pă, Arb</w:t>
      </w:r>
    </w:p>
    <w:p w14:paraId="7750B6EF" w14:textId="77777777" w:rsidR="00310D76" w:rsidRPr="002F4792" w:rsidRDefault="00310D76" w:rsidP="00310D76">
      <w:pPr>
        <w:pStyle w:val="scrisnormal-2"/>
        <w:numPr>
          <w:ilvl w:val="12"/>
          <w:numId w:val="0"/>
        </w:numPr>
        <w:ind w:firstLine="720"/>
        <w:rPr>
          <w:sz w:val="28"/>
        </w:rPr>
      </w:pPr>
      <w:r w:rsidRPr="002F4792">
        <w:rPr>
          <w:sz w:val="28"/>
        </w:rPr>
        <w:t xml:space="preserve">       7-8 Sc + 1-2 Sf, Gl + 1-2 Ml </w:t>
      </w:r>
    </w:p>
    <w:p w14:paraId="6E86F3AB" w14:textId="77777777" w:rsidR="00310D76" w:rsidRPr="002F4792" w:rsidRDefault="00310D76" w:rsidP="00310D76">
      <w:pPr>
        <w:pStyle w:val="scrisnormal-2"/>
        <w:numPr>
          <w:ilvl w:val="12"/>
          <w:numId w:val="0"/>
        </w:numPr>
        <w:ind w:firstLine="720"/>
        <w:rPr>
          <w:sz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835"/>
        <w:gridCol w:w="2268"/>
      </w:tblGrid>
      <w:tr w:rsidR="00310D76" w:rsidRPr="002F4792" w14:paraId="7B171511" w14:textId="77777777" w:rsidTr="00310D76">
        <w:trPr>
          <w:cantSplit/>
        </w:trPr>
        <w:tc>
          <w:tcPr>
            <w:tcW w:w="4253" w:type="dxa"/>
          </w:tcPr>
          <w:p w14:paraId="4A3EE945" w14:textId="77777777" w:rsidR="00310D76" w:rsidRPr="002F4792" w:rsidRDefault="00310D76" w:rsidP="00310D76">
            <w:pPr>
              <w:pStyle w:val="scrisnormal-2"/>
              <w:numPr>
                <w:ilvl w:val="12"/>
                <w:numId w:val="0"/>
              </w:numPr>
              <w:jc w:val="center"/>
              <w:rPr>
                <w:i/>
                <w:sz w:val="28"/>
              </w:rPr>
            </w:pPr>
            <w:r w:rsidRPr="002F4792">
              <w:rPr>
                <w:i/>
                <w:sz w:val="28"/>
              </w:rPr>
              <w:t>Tehnologii de împădurire:</w:t>
            </w:r>
          </w:p>
        </w:tc>
        <w:tc>
          <w:tcPr>
            <w:tcW w:w="5103" w:type="dxa"/>
            <w:gridSpan w:val="2"/>
          </w:tcPr>
          <w:p w14:paraId="6A87E989" w14:textId="77777777" w:rsidR="00310D76" w:rsidRPr="002F4792" w:rsidRDefault="00310D76" w:rsidP="00310D76">
            <w:pPr>
              <w:pStyle w:val="scrisnormal-2"/>
              <w:numPr>
                <w:ilvl w:val="12"/>
                <w:numId w:val="0"/>
              </w:numPr>
              <w:jc w:val="center"/>
              <w:rPr>
                <w:sz w:val="28"/>
              </w:rPr>
            </w:pPr>
            <w:r w:rsidRPr="002F4792">
              <w:rPr>
                <w:sz w:val="28"/>
              </w:rPr>
              <w:t>Pentru  compoziţiile de regenerare</w:t>
            </w:r>
          </w:p>
        </w:tc>
      </w:tr>
      <w:tr w:rsidR="00310D76" w:rsidRPr="002F4792" w14:paraId="10D2402B" w14:textId="77777777" w:rsidTr="00310D76">
        <w:trPr>
          <w:cantSplit/>
        </w:trPr>
        <w:tc>
          <w:tcPr>
            <w:tcW w:w="4253" w:type="dxa"/>
          </w:tcPr>
          <w:p w14:paraId="3F902762" w14:textId="77777777" w:rsidR="00310D76" w:rsidRPr="002F4792" w:rsidRDefault="00310D76" w:rsidP="00310D76">
            <w:pPr>
              <w:pStyle w:val="scrisnormal-2"/>
              <w:numPr>
                <w:ilvl w:val="12"/>
                <w:numId w:val="0"/>
              </w:numPr>
              <w:rPr>
                <w:b/>
                <w:sz w:val="28"/>
              </w:rPr>
            </w:pPr>
          </w:p>
        </w:tc>
        <w:tc>
          <w:tcPr>
            <w:tcW w:w="2835" w:type="dxa"/>
          </w:tcPr>
          <w:p w14:paraId="1843BE55" w14:textId="77777777" w:rsidR="00310D76" w:rsidRPr="002F4792" w:rsidRDefault="00310D76" w:rsidP="00310D76">
            <w:pPr>
              <w:pStyle w:val="scrisnormal-2"/>
              <w:numPr>
                <w:ilvl w:val="12"/>
                <w:numId w:val="0"/>
              </w:numPr>
              <w:jc w:val="center"/>
              <w:rPr>
                <w:sz w:val="28"/>
              </w:rPr>
            </w:pPr>
            <w:r w:rsidRPr="002F4792">
              <w:rPr>
                <w:sz w:val="28"/>
              </w:rPr>
              <w:t>b</w:t>
            </w:r>
            <w:r w:rsidRPr="002F4792">
              <w:rPr>
                <w:sz w:val="28"/>
                <w:vertAlign w:val="subscript"/>
              </w:rPr>
              <w:t>1</w:t>
            </w:r>
            <w:r w:rsidRPr="002F4792">
              <w:rPr>
                <w:sz w:val="28"/>
              </w:rPr>
              <w:t>,    b</w:t>
            </w:r>
            <w:r w:rsidRPr="002F4792">
              <w:rPr>
                <w:sz w:val="28"/>
                <w:vertAlign w:val="subscript"/>
              </w:rPr>
              <w:t>2</w:t>
            </w:r>
          </w:p>
        </w:tc>
        <w:tc>
          <w:tcPr>
            <w:tcW w:w="2268" w:type="dxa"/>
          </w:tcPr>
          <w:p w14:paraId="79E993A6" w14:textId="77777777" w:rsidR="00310D76" w:rsidRPr="002F4792" w:rsidRDefault="00310D76" w:rsidP="00310D76">
            <w:pPr>
              <w:pStyle w:val="scrisnormal-2"/>
              <w:numPr>
                <w:ilvl w:val="12"/>
                <w:numId w:val="0"/>
              </w:numPr>
              <w:jc w:val="center"/>
              <w:rPr>
                <w:sz w:val="28"/>
                <w:vertAlign w:val="subscript"/>
              </w:rPr>
            </w:pPr>
            <w:r w:rsidRPr="002F4792">
              <w:rPr>
                <w:sz w:val="28"/>
              </w:rPr>
              <w:t>b</w:t>
            </w:r>
            <w:r w:rsidRPr="002F4792">
              <w:rPr>
                <w:sz w:val="28"/>
                <w:vertAlign w:val="subscript"/>
              </w:rPr>
              <w:t>3</w:t>
            </w:r>
          </w:p>
        </w:tc>
      </w:tr>
      <w:tr w:rsidR="00310D76" w:rsidRPr="002F4792" w14:paraId="51BFDBF2" w14:textId="77777777" w:rsidTr="00310D76">
        <w:trPr>
          <w:cantSplit/>
        </w:trPr>
        <w:tc>
          <w:tcPr>
            <w:tcW w:w="4253" w:type="dxa"/>
          </w:tcPr>
          <w:p w14:paraId="6CF464A5" w14:textId="77777777" w:rsidR="00310D76" w:rsidRPr="002F4792" w:rsidRDefault="00310D76" w:rsidP="00310D76">
            <w:pPr>
              <w:pStyle w:val="scrisnormal-2"/>
              <w:numPr>
                <w:ilvl w:val="12"/>
                <w:numId w:val="0"/>
              </w:numPr>
              <w:jc w:val="left"/>
              <w:rPr>
                <w:sz w:val="28"/>
              </w:rPr>
            </w:pPr>
            <w:r w:rsidRPr="002F4792">
              <w:rPr>
                <w:sz w:val="28"/>
              </w:rPr>
              <w:t>- pregătirea terenului........................</w:t>
            </w:r>
          </w:p>
        </w:tc>
        <w:tc>
          <w:tcPr>
            <w:tcW w:w="2835" w:type="dxa"/>
          </w:tcPr>
          <w:p w14:paraId="76C60287" w14:textId="77777777" w:rsidR="00310D76" w:rsidRPr="002F4792" w:rsidRDefault="00310D76" w:rsidP="00310D76">
            <w:pPr>
              <w:pStyle w:val="scrisnormal-2"/>
              <w:numPr>
                <w:ilvl w:val="12"/>
                <w:numId w:val="0"/>
              </w:numPr>
              <w:jc w:val="center"/>
              <w:rPr>
                <w:sz w:val="28"/>
              </w:rPr>
            </w:pPr>
            <w:r w:rsidRPr="002F4792">
              <w:rPr>
                <w:sz w:val="28"/>
              </w:rPr>
              <w:t>412</w:t>
            </w:r>
          </w:p>
        </w:tc>
        <w:tc>
          <w:tcPr>
            <w:tcW w:w="2268" w:type="dxa"/>
          </w:tcPr>
          <w:p w14:paraId="255BE729" w14:textId="77777777" w:rsidR="00310D76" w:rsidRPr="002F4792" w:rsidRDefault="00310D76" w:rsidP="00310D76">
            <w:pPr>
              <w:pStyle w:val="scrisnormal-2"/>
              <w:numPr>
                <w:ilvl w:val="12"/>
                <w:numId w:val="0"/>
              </w:numPr>
              <w:jc w:val="center"/>
              <w:rPr>
                <w:sz w:val="28"/>
              </w:rPr>
            </w:pPr>
            <w:r w:rsidRPr="002F4792">
              <w:rPr>
                <w:sz w:val="28"/>
              </w:rPr>
              <w:t>422</w:t>
            </w:r>
          </w:p>
        </w:tc>
      </w:tr>
      <w:tr w:rsidR="00310D76" w:rsidRPr="002F4792" w14:paraId="06F1F94B" w14:textId="77777777" w:rsidTr="00310D76">
        <w:trPr>
          <w:cantSplit/>
        </w:trPr>
        <w:tc>
          <w:tcPr>
            <w:tcW w:w="4253" w:type="dxa"/>
          </w:tcPr>
          <w:p w14:paraId="4865BAC4" w14:textId="77777777" w:rsidR="00310D76" w:rsidRPr="002F4792" w:rsidRDefault="00310D76" w:rsidP="00310D76">
            <w:pPr>
              <w:pStyle w:val="scrisnormal-2"/>
              <w:numPr>
                <w:ilvl w:val="12"/>
                <w:numId w:val="0"/>
              </w:numPr>
              <w:jc w:val="left"/>
              <w:rPr>
                <w:sz w:val="28"/>
              </w:rPr>
            </w:pPr>
            <w:r w:rsidRPr="002F4792">
              <w:rPr>
                <w:sz w:val="28"/>
              </w:rPr>
              <w:t>- pregătirea solului...........................</w:t>
            </w:r>
          </w:p>
        </w:tc>
        <w:tc>
          <w:tcPr>
            <w:tcW w:w="2835" w:type="dxa"/>
          </w:tcPr>
          <w:p w14:paraId="01BAC19B" w14:textId="77777777" w:rsidR="00310D76" w:rsidRPr="002F4792" w:rsidRDefault="00310D76" w:rsidP="00310D76">
            <w:pPr>
              <w:pStyle w:val="scrisnormal-2"/>
              <w:numPr>
                <w:ilvl w:val="12"/>
                <w:numId w:val="0"/>
              </w:numPr>
              <w:jc w:val="center"/>
              <w:rPr>
                <w:sz w:val="28"/>
              </w:rPr>
            </w:pPr>
            <w:r w:rsidRPr="002F4792">
              <w:rPr>
                <w:sz w:val="28"/>
              </w:rPr>
              <w:t>1312 sau 2</w:t>
            </w:r>
          </w:p>
        </w:tc>
        <w:tc>
          <w:tcPr>
            <w:tcW w:w="2268" w:type="dxa"/>
          </w:tcPr>
          <w:p w14:paraId="74A206F6" w14:textId="77777777" w:rsidR="00310D76" w:rsidRPr="002F4792" w:rsidRDefault="00310D76" w:rsidP="00310D76">
            <w:pPr>
              <w:pStyle w:val="scrisnormal-2"/>
              <w:numPr>
                <w:ilvl w:val="12"/>
                <w:numId w:val="0"/>
              </w:numPr>
              <w:jc w:val="center"/>
              <w:rPr>
                <w:sz w:val="28"/>
              </w:rPr>
            </w:pPr>
            <w:r w:rsidRPr="002F4792">
              <w:rPr>
                <w:sz w:val="28"/>
              </w:rPr>
              <w:t xml:space="preserve">2 </w:t>
            </w:r>
          </w:p>
        </w:tc>
      </w:tr>
      <w:tr w:rsidR="00310D76" w:rsidRPr="002F4792" w14:paraId="3D0E671C" w14:textId="77777777" w:rsidTr="00310D76">
        <w:trPr>
          <w:cantSplit/>
        </w:trPr>
        <w:tc>
          <w:tcPr>
            <w:tcW w:w="4253" w:type="dxa"/>
          </w:tcPr>
          <w:p w14:paraId="0BF56846" w14:textId="77777777" w:rsidR="00310D76" w:rsidRPr="002F4792" w:rsidRDefault="00310D76" w:rsidP="00310D76">
            <w:pPr>
              <w:pStyle w:val="scrisnormal-2"/>
              <w:numPr>
                <w:ilvl w:val="12"/>
                <w:numId w:val="0"/>
              </w:numPr>
              <w:jc w:val="left"/>
              <w:rPr>
                <w:sz w:val="28"/>
              </w:rPr>
            </w:pPr>
            <w:r w:rsidRPr="002F4792">
              <w:rPr>
                <w:sz w:val="28"/>
              </w:rPr>
              <w:t>- împăduriri......................................</w:t>
            </w:r>
          </w:p>
        </w:tc>
        <w:tc>
          <w:tcPr>
            <w:tcW w:w="2835" w:type="dxa"/>
          </w:tcPr>
          <w:p w14:paraId="60ADF77B" w14:textId="77777777" w:rsidR="00310D76" w:rsidRPr="002F4792" w:rsidRDefault="00310D76" w:rsidP="00310D76">
            <w:pPr>
              <w:pStyle w:val="scrisnormal-2"/>
              <w:numPr>
                <w:ilvl w:val="12"/>
                <w:numId w:val="0"/>
              </w:numPr>
              <w:jc w:val="center"/>
              <w:rPr>
                <w:sz w:val="28"/>
              </w:rPr>
            </w:pPr>
            <w:r w:rsidRPr="002F4792">
              <w:rPr>
                <w:sz w:val="28"/>
              </w:rPr>
              <w:t xml:space="preserve">21111 </w:t>
            </w:r>
          </w:p>
        </w:tc>
        <w:tc>
          <w:tcPr>
            <w:tcW w:w="2268" w:type="dxa"/>
          </w:tcPr>
          <w:p w14:paraId="0CFC106A" w14:textId="77777777" w:rsidR="00310D76" w:rsidRPr="002F4792" w:rsidRDefault="00310D76" w:rsidP="00310D76">
            <w:pPr>
              <w:pStyle w:val="scrisnormal-2"/>
              <w:numPr>
                <w:ilvl w:val="12"/>
                <w:numId w:val="0"/>
              </w:numPr>
              <w:jc w:val="center"/>
              <w:rPr>
                <w:sz w:val="28"/>
              </w:rPr>
            </w:pPr>
            <w:r w:rsidRPr="002F4792">
              <w:rPr>
                <w:sz w:val="28"/>
              </w:rPr>
              <w:t xml:space="preserve">21112 sau 21111 </w:t>
            </w:r>
          </w:p>
        </w:tc>
      </w:tr>
      <w:tr w:rsidR="00310D76" w:rsidRPr="002F4792" w14:paraId="574ECC90" w14:textId="77777777" w:rsidTr="00310D76">
        <w:trPr>
          <w:cantSplit/>
        </w:trPr>
        <w:tc>
          <w:tcPr>
            <w:tcW w:w="4253" w:type="dxa"/>
          </w:tcPr>
          <w:p w14:paraId="6C966447" w14:textId="77777777" w:rsidR="00310D76" w:rsidRPr="002F4792" w:rsidRDefault="00310D76" w:rsidP="00310D76">
            <w:pPr>
              <w:pStyle w:val="scrisnormal-2"/>
              <w:numPr>
                <w:ilvl w:val="12"/>
                <w:numId w:val="0"/>
              </w:numPr>
              <w:jc w:val="left"/>
              <w:rPr>
                <w:sz w:val="28"/>
              </w:rPr>
            </w:pPr>
            <w:r w:rsidRPr="002F4792">
              <w:rPr>
                <w:sz w:val="28"/>
              </w:rPr>
              <w:t>- întreţineri.......................................</w:t>
            </w:r>
          </w:p>
        </w:tc>
        <w:tc>
          <w:tcPr>
            <w:tcW w:w="5103" w:type="dxa"/>
            <w:gridSpan w:val="2"/>
          </w:tcPr>
          <w:p w14:paraId="6091E017" w14:textId="77777777" w:rsidR="00310D76" w:rsidRPr="002F4792" w:rsidRDefault="00310D76" w:rsidP="00310D76">
            <w:pPr>
              <w:pStyle w:val="scrisnormal-2"/>
              <w:numPr>
                <w:ilvl w:val="12"/>
                <w:numId w:val="0"/>
              </w:numPr>
              <w:jc w:val="center"/>
              <w:rPr>
                <w:sz w:val="28"/>
              </w:rPr>
            </w:pPr>
            <w:r w:rsidRPr="002F4792">
              <w:rPr>
                <w:sz w:val="28"/>
              </w:rPr>
              <w:t>anexa 4a</w:t>
            </w:r>
          </w:p>
        </w:tc>
      </w:tr>
    </w:tbl>
    <w:p w14:paraId="050A93F9" w14:textId="77777777" w:rsidR="00310D76" w:rsidRPr="002F4792" w:rsidRDefault="00310D76" w:rsidP="00310D76">
      <w:pPr>
        <w:pStyle w:val="scrisnormal-2"/>
        <w:numPr>
          <w:ilvl w:val="12"/>
          <w:numId w:val="0"/>
        </w:numPr>
        <w:ind w:firstLine="720"/>
        <w:rPr>
          <w:sz w:val="28"/>
        </w:rPr>
      </w:pPr>
    </w:p>
    <w:p w14:paraId="01DB5AE7" w14:textId="77777777" w:rsidR="00310D76" w:rsidRPr="002F4792" w:rsidRDefault="00310D76" w:rsidP="00310D76">
      <w:pPr>
        <w:pStyle w:val="scrisnormal-2"/>
        <w:numPr>
          <w:ilvl w:val="12"/>
          <w:numId w:val="0"/>
        </w:numPr>
        <w:ind w:firstLine="720"/>
        <w:rPr>
          <w:b/>
          <w:sz w:val="28"/>
        </w:rPr>
      </w:pPr>
      <w:r w:rsidRPr="002F4792">
        <w:rPr>
          <w:b/>
          <w:sz w:val="28"/>
        </w:rPr>
        <w:t>Notă:</w:t>
      </w:r>
    </w:p>
    <w:p w14:paraId="573B002C"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În arboretele degradate care se refac și în care lipsesc arbuștii și speciile de ajutor, acestea se vor introduce pe cale artificială în compoziţile de regenerare</w:t>
      </w:r>
    </w:p>
    <w:p w14:paraId="0D8270EE"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Compoziţia cu salcâm se va utiliza pe suprafeţe restrânse, îndeosebi la liziere</w:t>
      </w:r>
    </w:p>
    <w:p w14:paraId="603315E1" w14:textId="77777777" w:rsidR="00310D76" w:rsidRPr="002F4792" w:rsidRDefault="00310D76" w:rsidP="00310D76">
      <w:pPr>
        <w:pStyle w:val="scrisnormal-2"/>
        <w:numPr>
          <w:ilvl w:val="12"/>
          <w:numId w:val="0"/>
        </w:numPr>
        <w:ind w:firstLine="720"/>
        <w:rPr>
          <w:b/>
          <w:sz w:val="28"/>
        </w:rPr>
      </w:pPr>
    </w:p>
    <w:p w14:paraId="22DB3427" w14:textId="77777777" w:rsidR="00310D76" w:rsidRPr="002F4792" w:rsidRDefault="00310D76" w:rsidP="00310D76">
      <w:pPr>
        <w:pStyle w:val="GR-Ecologica"/>
        <w:numPr>
          <w:ilvl w:val="12"/>
          <w:numId w:val="0"/>
        </w:numPr>
        <w:ind w:firstLine="720"/>
        <w:rPr>
          <w:b/>
          <w:bCs/>
          <w:sz w:val="28"/>
        </w:rPr>
      </w:pPr>
      <w:r w:rsidRPr="002F4792">
        <w:rPr>
          <w:b/>
          <w:bCs/>
          <w:sz w:val="28"/>
        </w:rPr>
        <w:t>grupa ecologică 84 (GE 84)</w:t>
      </w:r>
    </w:p>
    <w:p w14:paraId="4E6C86B9" w14:textId="77777777" w:rsidR="00310D76" w:rsidRPr="002F4792" w:rsidRDefault="00310D76" w:rsidP="00310D76">
      <w:pPr>
        <w:pStyle w:val="STATIUNEA"/>
        <w:numPr>
          <w:ilvl w:val="12"/>
          <w:numId w:val="0"/>
        </w:numPr>
        <w:ind w:firstLine="720"/>
        <w:rPr>
          <w:sz w:val="28"/>
        </w:rPr>
      </w:pPr>
      <w:r w:rsidRPr="002F4792">
        <w:rPr>
          <w:sz w:val="28"/>
        </w:rPr>
        <w:t xml:space="preserve">Câmpie tabulară de stejăreto-șleau (s), cernoziomuri cambice, V. ed. mare </w:t>
      </w:r>
    </w:p>
    <w:p w14:paraId="347936C8"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29376CC0" w14:textId="77777777" w:rsidR="00310D76" w:rsidRPr="002F4792" w:rsidRDefault="00310D76" w:rsidP="00310D76">
      <w:pPr>
        <w:pStyle w:val="scrisnormal-2"/>
        <w:numPr>
          <w:ilvl w:val="12"/>
          <w:numId w:val="0"/>
        </w:numPr>
        <w:ind w:firstLine="720"/>
        <w:rPr>
          <w:sz w:val="28"/>
        </w:rPr>
      </w:pPr>
      <w:r w:rsidRPr="002F4792">
        <w:rPr>
          <w:sz w:val="28"/>
        </w:rPr>
        <w:t xml:space="preserve">Răspândire de regulă în partea mijlocie a silvostepei, pe terenuri așezate în în apropierea unor întinsuri de ape din Câmpia Ciornuleasa sau pe versanţi slab înclinaţi și umbriţi ai văilor ce fragmentează Câmpia Mostiștei, ceea ce determină un plus de umiditate atmosferică; substraturi de loess și materiale loessoide; soluri cernoziomuri cambice şi argiloiluviale (cernoziomuri şi faeoziomuri cambice şi argice), fiziologic profunde. </w:t>
      </w:r>
    </w:p>
    <w:p w14:paraId="4E53D046"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0069F50F" w14:textId="77777777" w:rsidR="00310D76" w:rsidRPr="002F4792" w:rsidRDefault="00310D76" w:rsidP="00310D76">
      <w:pPr>
        <w:pStyle w:val="scrisnormal-2"/>
        <w:numPr>
          <w:ilvl w:val="12"/>
          <w:numId w:val="0"/>
        </w:numPr>
        <w:ind w:firstLine="720"/>
        <w:rPr>
          <w:sz w:val="28"/>
        </w:rPr>
      </w:pPr>
      <w:r w:rsidRPr="002F4792">
        <w:rPr>
          <w:sz w:val="28"/>
        </w:rPr>
        <w:t>9330* - Silvostepă mijlocie de șleauri Ps, cernoziom (slab-mediu) levigat (cambic), edafic mare</w:t>
      </w:r>
    </w:p>
    <w:p w14:paraId="7BEAFBF0"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00D02EF0" w14:textId="77777777" w:rsidR="00310D76" w:rsidRPr="002F4792" w:rsidRDefault="00310D76" w:rsidP="00310D76">
      <w:pPr>
        <w:pStyle w:val="scrisnormal-2"/>
        <w:numPr>
          <w:ilvl w:val="12"/>
          <w:numId w:val="0"/>
        </w:numPr>
        <w:ind w:firstLine="720"/>
        <w:rPr>
          <w:b/>
          <w:sz w:val="28"/>
          <w:lang w:val="fr-FR"/>
        </w:rPr>
      </w:pPr>
      <w:r w:rsidRPr="002F4792">
        <w:rPr>
          <w:bCs/>
          <w:sz w:val="28"/>
          <w:lang w:val="fr-FR"/>
        </w:rPr>
        <w:t>8511 - Șleau de silvostepă cu stejar brumăriu (s)</w:t>
      </w:r>
    </w:p>
    <w:p w14:paraId="4DA55BB8"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0521 - Ulmet de coastă din silvostepă (s)</w:t>
      </w:r>
      <w:r w:rsidRPr="002F4792">
        <w:rPr>
          <w:bCs/>
          <w:sz w:val="28"/>
          <w:vertAlign w:val="superscript"/>
          <w:lang w:val="fr-FR"/>
        </w:rPr>
        <w:t>1</w:t>
      </w:r>
    </w:p>
    <w:p w14:paraId="5BBC73F7" w14:textId="77777777" w:rsidR="00310D76" w:rsidRPr="002F4792" w:rsidRDefault="00310D76" w:rsidP="00310D76">
      <w:pPr>
        <w:pStyle w:val="scrisnormal-2"/>
        <w:numPr>
          <w:ilvl w:val="12"/>
          <w:numId w:val="0"/>
        </w:numPr>
        <w:ind w:firstLine="720"/>
        <w:rPr>
          <w:bCs/>
          <w:sz w:val="28"/>
          <w:lang w:val="fr-FR"/>
        </w:rPr>
      </w:pPr>
      <w:r w:rsidRPr="002F4792">
        <w:rPr>
          <w:i/>
          <w:sz w:val="28"/>
          <w:lang w:val="fr-FR"/>
        </w:rPr>
        <w:t>Compoziţii-ţel:</w:t>
      </w:r>
    </w:p>
    <w:p w14:paraId="67B9B307"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- 6-7 St.b, Ul.c + 3-4 Te.a, Fr, Fr.p </w:t>
      </w:r>
    </w:p>
    <w:p w14:paraId="5A160DC0"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- 6-7 St.b, Ul.c + 3-4 Te.a, Fr, Fr.p</w:t>
      </w:r>
    </w:p>
    <w:p w14:paraId="1B1A6268"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3</w:t>
      </w:r>
      <w:r w:rsidRPr="002F4792">
        <w:rPr>
          <w:sz w:val="28"/>
        </w:rPr>
        <w:t xml:space="preserve"> - 5-6 St.b + 4-5 Fr, Fr.p, Te.a, Ju</w:t>
      </w:r>
    </w:p>
    <w:p w14:paraId="5E3DF996" w14:textId="77777777" w:rsidR="00310D76" w:rsidRPr="002F4792" w:rsidRDefault="00310D76" w:rsidP="00310D76">
      <w:pPr>
        <w:pStyle w:val="scrisnormal-2"/>
        <w:numPr>
          <w:ilvl w:val="12"/>
          <w:numId w:val="0"/>
        </w:numPr>
        <w:ind w:firstLine="720"/>
        <w:rPr>
          <w:sz w:val="28"/>
        </w:rPr>
      </w:pPr>
      <w:r w:rsidRPr="002F4792">
        <w:rPr>
          <w:i/>
          <w:sz w:val="28"/>
        </w:rPr>
        <w:t xml:space="preserve">Compoziţii de regenerare: </w:t>
      </w:r>
    </w:p>
    <w:p w14:paraId="0A9CC61D"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- 6-7 St.b, Ul.c + 2 Te.a, Fr, Fr.p + 1-2 Ju, Ar</w:t>
      </w:r>
    </w:p>
    <w:p w14:paraId="3B68F91D"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2 </w:t>
      </w:r>
      <w:r w:rsidRPr="002F4792">
        <w:rPr>
          <w:sz w:val="28"/>
        </w:rPr>
        <w:t>- 6-7 St.b, Ul.c  + 2-3 Te.a, Fr, Fr.p, Ju + 1-2 Pă, Ar, Arb</w:t>
      </w:r>
    </w:p>
    <w:p w14:paraId="45299850"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3</w:t>
      </w:r>
      <w:r w:rsidRPr="002F4792">
        <w:rPr>
          <w:sz w:val="28"/>
        </w:rPr>
        <w:t xml:space="preserve"> - 4-5 St.b + 5-6 Te.a, Fr, Fr.p, Ju, Pă, Ar, Arb</w:t>
      </w:r>
    </w:p>
    <w:p w14:paraId="67C5198A" w14:textId="77777777" w:rsidR="00310D76" w:rsidRPr="002F4792" w:rsidRDefault="00310D76" w:rsidP="00310D76">
      <w:pPr>
        <w:pStyle w:val="scrisnormal-2"/>
        <w:numPr>
          <w:ilvl w:val="12"/>
          <w:numId w:val="0"/>
        </w:numPr>
        <w:ind w:firstLine="720"/>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985"/>
        <w:gridCol w:w="2693"/>
      </w:tblGrid>
      <w:tr w:rsidR="00310D76" w:rsidRPr="002F4792" w14:paraId="41647AE8" w14:textId="77777777" w:rsidTr="00310D76">
        <w:trPr>
          <w:cantSplit/>
        </w:trPr>
        <w:tc>
          <w:tcPr>
            <w:tcW w:w="4111" w:type="dxa"/>
          </w:tcPr>
          <w:p w14:paraId="0F71B33B" w14:textId="77777777" w:rsidR="00310D76" w:rsidRPr="002F4792" w:rsidRDefault="00310D76" w:rsidP="00310D76">
            <w:pPr>
              <w:pStyle w:val="scrisnormal-2"/>
              <w:numPr>
                <w:ilvl w:val="12"/>
                <w:numId w:val="0"/>
              </w:numPr>
              <w:jc w:val="center"/>
              <w:rPr>
                <w:i/>
                <w:sz w:val="28"/>
              </w:rPr>
            </w:pPr>
            <w:r w:rsidRPr="002F4792">
              <w:rPr>
                <w:i/>
                <w:sz w:val="28"/>
              </w:rPr>
              <w:t>Tehnologii de împădurire:</w:t>
            </w:r>
          </w:p>
        </w:tc>
        <w:tc>
          <w:tcPr>
            <w:tcW w:w="4678" w:type="dxa"/>
            <w:gridSpan w:val="2"/>
          </w:tcPr>
          <w:p w14:paraId="17F587B9" w14:textId="77777777" w:rsidR="00310D76" w:rsidRPr="002F4792" w:rsidRDefault="00310D76" w:rsidP="00310D76">
            <w:pPr>
              <w:pStyle w:val="scrisnormal-2"/>
              <w:numPr>
                <w:ilvl w:val="12"/>
                <w:numId w:val="0"/>
              </w:numPr>
              <w:jc w:val="center"/>
              <w:rPr>
                <w:sz w:val="28"/>
              </w:rPr>
            </w:pPr>
            <w:r w:rsidRPr="002F4792">
              <w:rPr>
                <w:sz w:val="28"/>
              </w:rPr>
              <w:t>Pentru  compoziţiile de regenerare</w:t>
            </w:r>
          </w:p>
        </w:tc>
      </w:tr>
      <w:tr w:rsidR="00310D76" w:rsidRPr="002F4792" w14:paraId="41E59A70" w14:textId="77777777" w:rsidTr="00310D76">
        <w:trPr>
          <w:cantSplit/>
        </w:trPr>
        <w:tc>
          <w:tcPr>
            <w:tcW w:w="4111" w:type="dxa"/>
          </w:tcPr>
          <w:p w14:paraId="46CBE0AF" w14:textId="77777777" w:rsidR="00310D76" w:rsidRPr="002F4792" w:rsidRDefault="00310D76" w:rsidP="00310D76">
            <w:pPr>
              <w:pStyle w:val="scrisnormal-2"/>
              <w:numPr>
                <w:ilvl w:val="12"/>
                <w:numId w:val="0"/>
              </w:numPr>
              <w:rPr>
                <w:b/>
                <w:sz w:val="28"/>
              </w:rPr>
            </w:pPr>
          </w:p>
        </w:tc>
        <w:tc>
          <w:tcPr>
            <w:tcW w:w="1985" w:type="dxa"/>
          </w:tcPr>
          <w:p w14:paraId="16778194" w14:textId="77777777" w:rsidR="00310D76" w:rsidRPr="002F4792" w:rsidRDefault="00310D76" w:rsidP="00310D76">
            <w:pPr>
              <w:pStyle w:val="scrisnormal-2"/>
              <w:numPr>
                <w:ilvl w:val="12"/>
                <w:numId w:val="0"/>
              </w:numPr>
              <w:jc w:val="center"/>
              <w:rPr>
                <w:sz w:val="28"/>
              </w:rPr>
            </w:pPr>
            <w:r w:rsidRPr="002F4792">
              <w:rPr>
                <w:sz w:val="28"/>
              </w:rPr>
              <w:t>b</w:t>
            </w:r>
            <w:r w:rsidRPr="002F4792">
              <w:rPr>
                <w:sz w:val="28"/>
                <w:vertAlign w:val="subscript"/>
              </w:rPr>
              <w:t>1</w:t>
            </w:r>
            <w:r w:rsidRPr="002F4792">
              <w:rPr>
                <w:sz w:val="28"/>
              </w:rPr>
              <w:t>,    b</w:t>
            </w:r>
            <w:r w:rsidRPr="002F4792">
              <w:rPr>
                <w:sz w:val="28"/>
                <w:vertAlign w:val="subscript"/>
              </w:rPr>
              <w:t>2</w:t>
            </w:r>
          </w:p>
        </w:tc>
        <w:tc>
          <w:tcPr>
            <w:tcW w:w="2693" w:type="dxa"/>
          </w:tcPr>
          <w:p w14:paraId="01B2C2BE" w14:textId="77777777" w:rsidR="00310D76" w:rsidRPr="002F4792" w:rsidRDefault="00310D76" w:rsidP="00310D76">
            <w:pPr>
              <w:pStyle w:val="scrisnormal-2"/>
              <w:numPr>
                <w:ilvl w:val="12"/>
                <w:numId w:val="0"/>
              </w:numPr>
              <w:jc w:val="center"/>
              <w:rPr>
                <w:sz w:val="28"/>
                <w:vertAlign w:val="subscript"/>
              </w:rPr>
            </w:pPr>
            <w:r w:rsidRPr="002F4792">
              <w:rPr>
                <w:sz w:val="28"/>
              </w:rPr>
              <w:t>b</w:t>
            </w:r>
            <w:r w:rsidRPr="002F4792">
              <w:rPr>
                <w:sz w:val="28"/>
                <w:vertAlign w:val="subscript"/>
              </w:rPr>
              <w:t>3</w:t>
            </w:r>
          </w:p>
        </w:tc>
      </w:tr>
      <w:tr w:rsidR="00310D76" w:rsidRPr="002F4792" w14:paraId="7618475F" w14:textId="77777777" w:rsidTr="00310D76">
        <w:trPr>
          <w:cantSplit/>
        </w:trPr>
        <w:tc>
          <w:tcPr>
            <w:tcW w:w="4111" w:type="dxa"/>
          </w:tcPr>
          <w:p w14:paraId="206282FF" w14:textId="77777777" w:rsidR="00310D76" w:rsidRPr="002F4792" w:rsidRDefault="00310D76" w:rsidP="00310D76">
            <w:pPr>
              <w:pStyle w:val="scrisnormal-2"/>
              <w:numPr>
                <w:ilvl w:val="12"/>
                <w:numId w:val="0"/>
              </w:numPr>
              <w:jc w:val="left"/>
              <w:rPr>
                <w:sz w:val="28"/>
              </w:rPr>
            </w:pPr>
            <w:r w:rsidRPr="002F4792">
              <w:rPr>
                <w:sz w:val="28"/>
              </w:rPr>
              <w:t>- pregătirea terenului......................</w:t>
            </w:r>
          </w:p>
        </w:tc>
        <w:tc>
          <w:tcPr>
            <w:tcW w:w="1985" w:type="dxa"/>
          </w:tcPr>
          <w:p w14:paraId="7E4845FA" w14:textId="77777777" w:rsidR="00310D76" w:rsidRPr="002F4792" w:rsidRDefault="00310D76" w:rsidP="00310D76">
            <w:pPr>
              <w:pStyle w:val="scrisnormal-2"/>
              <w:numPr>
                <w:ilvl w:val="12"/>
                <w:numId w:val="0"/>
              </w:numPr>
              <w:jc w:val="center"/>
              <w:rPr>
                <w:sz w:val="28"/>
              </w:rPr>
            </w:pPr>
            <w:r w:rsidRPr="002F4792">
              <w:rPr>
                <w:sz w:val="28"/>
              </w:rPr>
              <w:t>412</w:t>
            </w:r>
          </w:p>
        </w:tc>
        <w:tc>
          <w:tcPr>
            <w:tcW w:w="2693" w:type="dxa"/>
          </w:tcPr>
          <w:p w14:paraId="35B183C1" w14:textId="77777777" w:rsidR="00310D76" w:rsidRPr="002F4792" w:rsidRDefault="00310D76" w:rsidP="00310D76">
            <w:pPr>
              <w:pStyle w:val="scrisnormal-2"/>
              <w:numPr>
                <w:ilvl w:val="12"/>
                <w:numId w:val="0"/>
              </w:numPr>
              <w:jc w:val="center"/>
              <w:rPr>
                <w:sz w:val="28"/>
              </w:rPr>
            </w:pPr>
            <w:r w:rsidRPr="002F4792">
              <w:rPr>
                <w:sz w:val="28"/>
              </w:rPr>
              <w:t>412 sau 422</w:t>
            </w:r>
          </w:p>
        </w:tc>
      </w:tr>
      <w:tr w:rsidR="00310D76" w:rsidRPr="002F4792" w14:paraId="37B8E76A" w14:textId="77777777" w:rsidTr="00310D76">
        <w:trPr>
          <w:cantSplit/>
        </w:trPr>
        <w:tc>
          <w:tcPr>
            <w:tcW w:w="4111" w:type="dxa"/>
          </w:tcPr>
          <w:p w14:paraId="1C76F390" w14:textId="77777777" w:rsidR="00310D76" w:rsidRPr="002F4792" w:rsidRDefault="00310D76" w:rsidP="00310D76">
            <w:pPr>
              <w:pStyle w:val="scrisnormal-2"/>
              <w:numPr>
                <w:ilvl w:val="12"/>
                <w:numId w:val="0"/>
              </w:numPr>
              <w:jc w:val="left"/>
              <w:rPr>
                <w:sz w:val="28"/>
              </w:rPr>
            </w:pPr>
            <w:r w:rsidRPr="002F4792">
              <w:rPr>
                <w:sz w:val="28"/>
              </w:rPr>
              <w:t>- pregătirea solului.........................</w:t>
            </w:r>
          </w:p>
        </w:tc>
        <w:tc>
          <w:tcPr>
            <w:tcW w:w="1985" w:type="dxa"/>
          </w:tcPr>
          <w:p w14:paraId="1A6A8C18" w14:textId="77777777" w:rsidR="00310D76" w:rsidRPr="002F4792" w:rsidRDefault="00310D76" w:rsidP="00310D76">
            <w:pPr>
              <w:pStyle w:val="scrisnormal-2"/>
              <w:numPr>
                <w:ilvl w:val="12"/>
                <w:numId w:val="0"/>
              </w:numPr>
              <w:jc w:val="center"/>
              <w:rPr>
                <w:sz w:val="28"/>
              </w:rPr>
            </w:pPr>
            <w:r w:rsidRPr="002F4792">
              <w:rPr>
                <w:sz w:val="28"/>
              </w:rPr>
              <w:t>1312 sau 2</w:t>
            </w:r>
          </w:p>
        </w:tc>
        <w:tc>
          <w:tcPr>
            <w:tcW w:w="2693" w:type="dxa"/>
          </w:tcPr>
          <w:p w14:paraId="048D31B7" w14:textId="77777777" w:rsidR="00310D76" w:rsidRPr="002F4792" w:rsidRDefault="00310D76" w:rsidP="00310D76">
            <w:pPr>
              <w:pStyle w:val="scrisnormal-2"/>
              <w:numPr>
                <w:ilvl w:val="12"/>
                <w:numId w:val="0"/>
              </w:numPr>
              <w:jc w:val="center"/>
              <w:rPr>
                <w:sz w:val="28"/>
              </w:rPr>
            </w:pPr>
            <w:r w:rsidRPr="002F4792">
              <w:rPr>
                <w:sz w:val="28"/>
              </w:rPr>
              <w:t>1312 sau 2</w:t>
            </w:r>
          </w:p>
        </w:tc>
      </w:tr>
      <w:tr w:rsidR="00310D76" w:rsidRPr="002F4792" w14:paraId="2C46146A" w14:textId="77777777" w:rsidTr="00310D76">
        <w:trPr>
          <w:cantSplit/>
        </w:trPr>
        <w:tc>
          <w:tcPr>
            <w:tcW w:w="4111" w:type="dxa"/>
          </w:tcPr>
          <w:p w14:paraId="4B928E3F" w14:textId="77777777" w:rsidR="00310D76" w:rsidRPr="002F4792" w:rsidRDefault="00310D76" w:rsidP="00310D76">
            <w:pPr>
              <w:pStyle w:val="scrisnormal-2"/>
              <w:numPr>
                <w:ilvl w:val="12"/>
                <w:numId w:val="0"/>
              </w:numPr>
              <w:jc w:val="left"/>
              <w:rPr>
                <w:sz w:val="28"/>
              </w:rPr>
            </w:pPr>
            <w:r w:rsidRPr="002F4792">
              <w:rPr>
                <w:sz w:val="28"/>
              </w:rPr>
              <w:t>- împăduriri....................................</w:t>
            </w:r>
          </w:p>
        </w:tc>
        <w:tc>
          <w:tcPr>
            <w:tcW w:w="1985" w:type="dxa"/>
          </w:tcPr>
          <w:p w14:paraId="5067DE54" w14:textId="77777777" w:rsidR="00310D76" w:rsidRPr="002F4792" w:rsidRDefault="00310D76" w:rsidP="00310D76">
            <w:pPr>
              <w:pStyle w:val="scrisnormal-2"/>
              <w:numPr>
                <w:ilvl w:val="12"/>
                <w:numId w:val="0"/>
              </w:numPr>
              <w:jc w:val="center"/>
              <w:rPr>
                <w:sz w:val="28"/>
              </w:rPr>
            </w:pPr>
            <w:r w:rsidRPr="002F4792">
              <w:rPr>
                <w:sz w:val="28"/>
              </w:rPr>
              <w:t xml:space="preserve">21211 </w:t>
            </w:r>
          </w:p>
        </w:tc>
        <w:tc>
          <w:tcPr>
            <w:tcW w:w="2693" w:type="dxa"/>
          </w:tcPr>
          <w:p w14:paraId="3BC91562" w14:textId="77777777" w:rsidR="00310D76" w:rsidRPr="002F4792" w:rsidRDefault="00310D76" w:rsidP="00310D76">
            <w:pPr>
              <w:pStyle w:val="scrisnormal-2"/>
              <w:numPr>
                <w:ilvl w:val="12"/>
                <w:numId w:val="0"/>
              </w:numPr>
              <w:jc w:val="center"/>
              <w:rPr>
                <w:sz w:val="28"/>
              </w:rPr>
            </w:pPr>
            <w:r w:rsidRPr="002F4792">
              <w:rPr>
                <w:sz w:val="28"/>
              </w:rPr>
              <w:t xml:space="preserve">21212 </w:t>
            </w:r>
          </w:p>
        </w:tc>
      </w:tr>
      <w:tr w:rsidR="00310D76" w:rsidRPr="002F4792" w14:paraId="02333C33" w14:textId="77777777" w:rsidTr="00310D76">
        <w:trPr>
          <w:cantSplit/>
        </w:trPr>
        <w:tc>
          <w:tcPr>
            <w:tcW w:w="4111" w:type="dxa"/>
          </w:tcPr>
          <w:p w14:paraId="1789E8BF" w14:textId="77777777" w:rsidR="00310D76" w:rsidRPr="002F4792" w:rsidRDefault="00310D76" w:rsidP="00310D76">
            <w:pPr>
              <w:pStyle w:val="scrisnormal-2"/>
              <w:numPr>
                <w:ilvl w:val="12"/>
                <w:numId w:val="0"/>
              </w:numPr>
              <w:jc w:val="left"/>
              <w:rPr>
                <w:sz w:val="28"/>
              </w:rPr>
            </w:pPr>
            <w:r w:rsidRPr="002F4792">
              <w:rPr>
                <w:sz w:val="28"/>
              </w:rPr>
              <w:t>- întreţinere...................................</w:t>
            </w:r>
          </w:p>
        </w:tc>
        <w:tc>
          <w:tcPr>
            <w:tcW w:w="4678" w:type="dxa"/>
            <w:gridSpan w:val="2"/>
          </w:tcPr>
          <w:p w14:paraId="20B2B0BE" w14:textId="77777777" w:rsidR="00310D76" w:rsidRPr="002F4792" w:rsidRDefault="00310D76" w:rsidP="00310D76">
            <w:pPr>
              <w:pStyle w:val="scrisnormal-2"/>
              <w:numPr>
                <w:ilvl w:val="12"/>
                <w:numId w:val="0"/>
              </w:numPr>
              <w:jc w:val="center"/>
              <w:rPr>
                <w:sz w:val="28"/>
              </w:rPr>
            </w:pPr>
            <w:r w:rsidRPr="002F4792">
              <w:rPr>
                <w:sz w:val="28"/>
              </w:rPr>
              <w:t>anexa 4a</w:t>
            </w:r>
          </w:p>
        </w:tc>
      </w:tr>
    </w:tbl>
    <w:p w14:paraId="02991579" w14:textId="77777777" w:rsidR="00310D76" w:rsidRPr="002F4792" w:rsidRDefault="00310D76" w:rsidP="00310D76">
      <w:pPr>
        <w:pStyle w:val="scrisnormal-2"/>
        <w:numPr>
          <w:ilvl w:val="12"/>
          <w:numId w:val="0"/>
        </w:numPr>
        <w:ind w:firstLine="720"/>
        <w:rPr>
          <w:sz w:val="28"/>
        </w:rPr>
      </w:pPr>
    </w:p>
    <w:p w14:paraId="45D96520" w14:textId="77777777" w:rsidR="00310D76" w:rsidRPr="002F4792" w:rsidRDefault="00310D76" w:rsidP="00310D76">
      <w:pPr>
        <w:pStyle w:val="scrisnormal-2"/>
        <w:numPr>
          <w:ilvl w:val="12"/>
          <w:numId w:val="0"/>
        </w:numPr>
        <w:ind w:firstLine="720"/>
        <w:rPr>
          <w:b/>
          <w:sz w:val="28"/>
        </w:rPr>
      </w:pPr>
      <w:r w:rsidRPr="002F4792">
        <w:rPr>
          <w:b/>
          <w:sz w:val="28"/>
        </w:rPr>
        <w:t>Notă:</w:t>
      </w:r>
    </w:p>
    <w:p w14:paraId="400966DE"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În arboretele degradate care se refac și în care lipsesc speciile de arbuști și de ajutor, acestea se introduc pe cale artificială în compoziţiile de regenerare</w:t>
      </w:r>
    </w:p>
    <w:p w14:paraId="43BC3A93" w14:textId="77777777" w:rsidR="00310D76" w:rsidRPr="002F4792" w:rsidRDefault="00310D76" w:rsidP="00310D76">
      <w:pPr>
        <w:pStyle w:val="scrisnormal-2"/>
        <w:numPr>
          <w:ilvl w:val="12"/>
          <w:numId w:val="0"/>
        </w:numPr>
        <w:ind w:firstLine="720"/>
        <w:rPr>
          <w:sz w:val="28"/>
          <w:lang w:val="fr-FR"/>
        </w:rPr>
      </w:pPr>
      <w:r w:rsidRPr="002F4792">
        <w:rPr>
          <w:sz w:val="28"/>
          <w:vertAlign w:val="superscript"/>
          <w:lang w:val="fr-FR"/>
        </w:rPr>
        <w:t>1</w:t>
      </w:r>
      <w:r w:rsidRPr="002F4792">
        <w:rPr>
          <w:sz w:val="28"/>
          <w:lang w:val="fr-FR"/>
        </w:rPr>
        <w:t xml:space="preserve"> - </w:t>
      </w:r>
      <w:r w:rsidRPr="002F4792">
        <w:rPr>
          <w:sz w:val="28"/>
        </w:rPr>
        <w:t>Arboretul corespunzător tipului de pădure 0521 are caracter derivat,</w:t>
      </w:r>
      <w:r w:rsidRPr="002F4792">
        <w:rPr>
          <w:sz w:val="28"/>
          <w:lang w:val="fr-FR"/>
        </w:rPr>
        <w:t xml:space="preserve"> fiind constituit ca tip de pădure inclus, cu caracter relict în zona cernoziomurilor (cambice/argiloiluviale)</w:t>
      </w:r>
    </w:p>
    <w:p w14:paraId="271FF0C5" w14:textId="77777777" w:rsidR="00310D76" w:rsidRPr="002F4792" w:rsidRDefault="00310D76" w:rsidP="00310D76">
      <w:pPr>
        <w:pStyle w:val="scrisnormal-2"/>
        <w:numPr>
          <w:ilvl w:val="12"/>
          <w:numId w:val="0"/>
        </w:numPr>
        <w:ind w:firstLine="720"/>
        <w:rPr>
          <w:b/>
          <w:sz w:val="28"/>
        </w:rPr>
      </w:pPr>
    </w:p>
    <w:p w14:paraId="0F648777" w14:textId="77777777" w:rsidR="00310D76" w:rsidRPr="002F4792" w:rsidRDefault="00310D76" w:rsidP="00310D76">
      <w:pPr>
        <w:pStyle w:val="GR-Ecologica"/>
        <w:numPr>
          <w:ilvl w:val="12"/>
          <w:numId w:val="0"/>
        </w:numPr>
        <w:ind w:firstLine="720"/>
        <w:rPr>
          <w:b/>
          <w:bCs/>
          <w:sz w:val="28"/>
        </w:rPr>
      </w:pPr>
      <w:r w:rsidRPr="002F4792">
        <w:rPr>
          <w:b/>
          <w:bCs/>
          <w:sz w:val="28"/>
        </w:rPr>
        <w:t>grupa ecologică 85 (GE 85)</w:t>
      </w:r>
    </w:p>
    <w:p w14:paraId="1EADA82A" w14:textId="77777777" w:rsidR="00310D76" w:rsidRPr="002F4792" w:rsidRDefault="00310D76" w:rsidP="00310D76">
      <w:pPr>
        <w:pStyle w:val="STATIUNEA"/>
        <w:numPr>
          <w:ilvl w:val="12"/>
          <w:numId w:val="0"/>
        </w:numPr>
        <w:ind w:firstLine="720"/>
        <w:rPr>
          <w:sz w:val="28"/>
        </w:rPr>
      </w:pPr>
      <w:r w:rsidRPr="002F4792">
        <w:rPr>
          <w:sz w:val="28"/>
        </w:rPr>
        <w:t>Câmpie tabulară de stejărete (brumăriu - pufos) (m), cernoziomuri, cernoziomuri cambice, V. ed. mijlociu</w:t>
      </w:r>
      <w:r w:rsidRPr="002F4792">
        <w:rPr>
          <w:rStyle w:val="FootnoteReference"/>
        </w:rPr>
        <w:footnoteReference w:customMarkFollows="1" w:id="9"/>
        <w:t>*</w:t>
      </w:r>
    </w:p>
    <w:p w14:paraId="07191520"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684C1323" w14:textId="77777777" w:rsidR="00310D76" w:rsidRPr="002F4792" w:rsidRDefault="00310D76" w:rsidP="00310D76">
      <w:pPr>
        <w:pStyle w:val="scrisnormal-2"/>
        <w:numPr>
          <w:ilvl w:val="12"/>
          <w:numId w:val="0"/>
        </w:numPr>
        <w:ind w:firstLine="720"/>
        <w:rPr>
          <w:sz w:val="28"/>
        </w:rPr>
      </w:pPr>
      <w:r w:rsidRPr="002F4792">
        <w:rPr>
          <w:sz w:val="28"/>
        </w:rPr>
        <w:t xml:space="preserve">Terenuri întinse, în partea externă a silvostepei, în special în  Câmpia Română; substraturi de loess; soluri cernoziomuri (slab-moderat levigate) (cernoziomuri şi faeoziomuri tipice şi cambice), uneori psamosoluri (psamosoluri) cu strat de loess în profil. </w:t>
      </w:r>
    </w:p>
    <w:p w14:paraId="49870D7E"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5D1D6434" w14:textId="77777777" w:rsidR="00310D76" w:rsidRPr="002F4792" w:rsidRDefault="00310D76" w:rsidP="00310D76">
      <w:pPr>
        <w:pStyle w:val="scrisnormal-2"/>
        <w:numPr>
          <w:ilvl w:val="12"/>
          <w:numId w:val="0"/>
        </w:numPr>
        <w:ind w:firstLine="720"/>
        <w:rPr>
          <w:sz w:val="28"/>
        </w:rPr>
      </w:pPr>
      <w:r w:rsidRPr="002F4792">
        <w:rPr>
          <w:sz w:val="28"/>
        </w:rPr>
        <w:t>9310 - Silvostepă externă de stejărete xerofile de stejar brumăriu și pufos Pm, cernoziom slab-moderat levigat pe materiale loessoide şi alte luturi argiloase</w:t>
      </w:r>
    </w:p>
    <w:p w14:paraId="4B99F907" w14:textId="77777777" w:rsidR="00310D76" w:rsidRPr="002F4792" w:rsidRDefault="00310D76" w:rsidP="00310D76">
      <w:pPr>
        <w:pStyle w:val="scrisnormal-2"/>
        <w:numPr>
          <w:ilvl w:val="12"/>
          <w:numId w:val="0"/>
        </w:numPr>
        <w:ind w:firstLine="720"/>
        <w:rPr>
          <w:sz w:val="28"/>
        </w:rPr>
      </w:pPr>
      <w:r w:rsidRPr="002F4792">
        <w:rPr>
          <w:sz w:val="28"/>
        </w:rPr>
        <w:t>9310 a - Silvostepă externă de stejărete xerofile Pm, cernoziom (moderat levigat) pe loess și materiale loessoide, compact, edafic mijlociu-mic</w:t>
      </w:r>
    </w:p>
    <w:p w14:paraId="6CF36F16" w14:textId="77777777" w:rsidR="00310D76" w:rsidRPr="002F4792" w:rsidRDefault="00310D76" w:rsidP="00310D76">
      <w:pPr>
        <w:pStyle w:val="SC-NB"/>
        <w:numPr>
          <w:ilvl w:val="12"/>
          <w:numId w:val="0"/>
        </w:numPr>
        <w:ind w:firstLine="720"/>
        <w:rPr>
          <w:sz w:val="28"/>
          <w:lang w:val="fr-FR"/>
        </w:rPr>
      </w:pPr>
      <w:r w:rsidRPr="002F4792">
        <w:rPr>
          <w:sz w:val="28"/>
          <w:lang w:val="fr-FR"/>
        </w:rPr>
        <w:t>Tipuri naturale de pădure:</w:t>
      </w:r>
    </w:p>
    <w:p w14:paraId="51F98E43"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8112 - Stejar brumăriu pur pe cernoziom slab degradat cu substrat de loess (m)</w:t>
      </w:r>
    </w:p>
    <w:p w14:paraId="6DD37023"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6381D9B6"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- 7-8 St.b (St.p) + 2-3 Te.a, Sb, Ju, Pă, Mă</w:t>
      </w:r>
    </w:p>
    <w:p w14:paraId="078A03A5"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- 7-8 St.b (St.p) + 2-3 Te.a, Sb, Ju, Pă, Mă</w:t>
      </w:r>
    </w:p>
    <w:p w14:paraId="54BA9354"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3</w:t>
      </w:r>
      <w:r w:rsidRPr="002F4792">
        <w:rPr>
          <w:sz w:val="28"/>
        </w:rPr>
        <w:t xml:space="preserve"> - 7-8 St.b (St.p) + 2-3 Te.a, Sb, Ju, Mă, Pă</w:t>
      </w:r>
    </w:p>
    <w:p w14:paraId="14B2D4CF" w14:textId="77777777" w:rsidR="00310D76" w:rsidRPr="002F4792" w:rsidRDefault="00310D76" w:rsidP="00310D76">
      <w:pPr>
        <w:pStyle w:val="scrisnormal-2"/>
        <w:numPr>
          <w:ilvl w:val="12"/>
          <w:numId w:val="0"/>
        </w:numPr>
        <w:ind w:firstLine="720"/>
        <w:rPr>
          <w:sz w:val="28"/>
          <w:lang w:val="fr-FR"/>
        </w:rPr>
      </w:pPr>
      <w:r w:rsidRPr="002F4792">
        <w:rPr>
          <w:sz w:val="28"/>
        </w:rPr>
        <w:t xml:space="preserve">       </w:t>
      </w:r>
      <w:r w:rsidRPr="002F4792">
        <w:rPr>
          <w:sz w:val="28"/>
          <w:lang w:val="fr-FR"/>
        </w:rPr>
        <w:t>6 Sc + 4 Ul.t, Sf</w:t>
      </w:r>
    </w:p>
    <w:p w14:paraId="2B9AD421"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6DC8C20A"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- 5-7 St.b (St.p, Ce) + 3-5 Te.a, Sb, Ju, Pă, Mă, Arb (Sp)</w:t>
      </w:r>
    </w:p>
    <w:p w14:paraId="49C8E17C"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- 5-7 St.b (St.p, Ce) + 3-5 Te.a, Sb, Ju, Pă, Mă, Arb (Sp)</w:t>
      </w:r>
    </w:p>
    <w:p w14:paraId="3A7F2298"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3</w:t>
      </w:r>
      <w:r w:rsidRPr="002F4792">
        <w:rPr>
          <w:sz w:val="28"/>
        </w:rPr>
        <w:t xml:space="preserve"> - 4-6 St.b + 4-6 Te.a, Sb, Ju, Mă, Pă, Arb (Sp)</w:t>
      </w:r>
    </w:p>
    <w:p w14:paraId="3A5F052C" w14:textId="77777777" w:rsidR="00310D76" w:rsidRPr="002F4792" w:rsidRDefault="00310D76" w:rsidP="00310D76">
      <w:pPr>
        <w:pStyle w:val="scrisnormal-2"/>
        <w:numPr>
          <w:ilvl w:val="12"/>
          <w:numId w:val="0"/>
        </w:numPr>
        <w:ind w:firstLine="720"/>
        <w:rPr>
          <w:sz w:val="28"/>
          <w:lang w:val="fr-FR"/>
        </w:rPr>
      </w:pPr>
      <w:r w:rsidRPr="002F4792">
        <w:rPr>
          <w:sz w:val="28"/>
        </w:rPr>
        <w:t xml:space="preserve">       </w:t>
      </w:r>
      <w:r w:rsidRPr="002F4792">
        <w:rPr>
          <w:sz w:val="28"/>
          <w:lang w:val="fr-FR"/>
        </w:rPr>
        <w:t xml:space="preserve">5 Sc + 5 Sf, Ul.t, Gl </w:t>
      </w:r>
    </w:p>
    <w:p w14:paraId="6A564EA9" w14:textId="77777777" w:rsidR="00310D76" w:rsidRPr="002F4792" w:rsidRDefault="00310D76" w:rsidP="00310D76">
      <w:pPr>
        <w:pStyle w:val="scrisnormal-2"/>
        <w:numPr>
          <w:ilvl w:val="12"/>
          <w:numId w:val="0"/>
        </w:numPr>
        <w:ind w:firstLine="720"/>
        <w:rPr>
          <w:sz w:val="28"/>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127"/>
        <w:gridCol w:w="2409"/>
      </w:tblGrid>
      <w:tr w:rsidR="00310D76" w:rsidRPr="002F4792" w14:paraId="4F13E1C2" w14:textId="77777777" w:rsidTr="00310D76">
        <w:trPr>
          <w:cantSplit/>
        </w:trPr>
        <w:tc>
          <w:tcPr>
            <w:tcW w:w="4536" w:type="dxa"/>
          </w:tcPr>
          <w:p w14:paraId="0C1495E5" w14:textId="77777777" w:rsidR="00310D76" w:rsidRPr="002F4792" w:rsidRDefault="00310D76" w:rsidP="00310D76">
            <w:pPr>
              <w:pStyle w:val="scrisnormal-2"/>
              <w:numPr>
                <w:ilvl w:val="12"/>
                <w:numId w:val="0"/>
              </w:numPr>
              <w:ind w:hanging="8"/>
              <w:jc w:val="center"/>
              <w:rPr>
                <w:i/>
                <w:sz w:val="28"/>
              </w:rPr>
            </w:pPr>
            <w:r w:rsidRPr="002F4792">
              <w:rPr>
                <w:i/>
                <w:sz w:val="28"/>
              </w:rPr>
              <w:t>Tehnologii de împădurire:</w:t>
            </w:r>
          </w:p>
        </w:tc>
        <w:tc>
          <w:tcPr>
            <w:tcW w:w="4536" w:type="dxa"/>
            <w:gridSpan w:val="2"/>
          </w:tcPr>
          <w:p w14:paraId="0CC72645" w14:textId="77777777" w:rsidR="00310D76" w:rsidRPr="002F4792" w:rsidRDefault="00310D76" w:rsidP="00310D76">
            <w:pPr>
              <w:pStyle w:val="scrisnormal-2"/>
              <w:numPr>
                <w:ilvl w:val="12"/>
                <w:numId w:val="0"/>
              </w:numPr>
              <w:ind w:hanging="8"/>
              <w:jc w:val="center"/>
              <w:rPr>
                <w:sz w:val="28"/>
              </w:rPr>
            </w:pPr>
            <w:r w:rsidRPr="002F4792">
              <w:rPr>
                <w:sz w:val="28"/>
              </w:rPr>
              <w:t>Pentru  compoziţiile de regenerare</w:t>
            </w:r>
          </w:p>
        </w:tc>
      </w:tr>
      <w:tr w:rsidR="00310D76" w:rsidRPr="002F4792" w14:paraId="39CF7F91" w14:textId="77777777" w:rsidTr="00310D76">
        <w:trPr>
          <w:cantSplit/>
        </w:trPr>
        <w:tc>
          <w:tcPr>
            <w:tcW w:w="4536" w:type="dxa"/>
          </w:tcPr>
          <w:p w14:paraId="48C8AE43" w14:textId="77777777" w:rsidR="00310D76" w:rsidRPr="002F4792" w:rsidRDefault="00310D76" w:rsidP="00310D76">
            <w:pPr>
              <w:pStyle w:val="scrisnormal-2"/>
              <w:numPr>
                <w:ilvl w:val="12"/>
                <w:numId w:val="0"/>
              </w:numPr>
              <w:ind w:hanging="8"/>
              <w:rPr>
                <w:b/>
                <w:sz w:val="28"/>
              </w:rPr>
            </w:pPr>
          </w:p>
        </w:tc>
        <w:tc>
          <w:tcPr>
            <w:tcW w:w="2127" w:type="dxa"/>
          </w:tcPr>
          <w:p w14:paraId="55D21190" w14:textId="77777777" w:rsidR="00310D76" w:rsidRPr="002F4792" w:rsidRDefault="00310D76" w:rsidP="00310D76">
            <w:pPr>
              <w:pStyle w:val="scrisnormal-2"/>
              <w:numPr>
                <w:ilvl w:val="12"/>
                <w:numId w:val="0"/>
              </w:numPr>
              <w:ind w:hanging="8"/>
              <w:jc w:val="center"/>
              <w:rPr>
                <w:sz w:val="28"/>
              </w:rPr>
            </w:pPr>
            <w:r w:rsidRPr="002F4792">
              <w:rPr>
                <w:sz w:val="28"/>
              </w:rPr>
              <w:t>b</w:t>
            </w:r>
            <w:r w:rsidRPr="002F4792">
              <w:rPr>
                <w:sz w:val="28"/>
                <w:vertAlign w:val="subscript"/>
              </w:rPr>
              <w:t>1</w:t>
            </w:r>
            <w:r w:rsidRPr="002F4792">
              <w:rPr>
                <w:sz w:val="28"/>
              </w:rPr>
              <w:t>,    b</w:t>
            </w:r>
            <w:r w:rsidRPr="002F4792">
              <w:rPr>
                <w:sz w:val="28"/>
                <w:vertAlign w:val="subscript"/>
              </w:rPr>
              <w:t>2</w:t>
            </w:r>
          </w:p>
        </w:tc>
        <w:tc>
          <w:tcPr>
            <w:tcW w:w="2409" w:type="dxa"/>
          </w:tcPr>
          <w:p w14:paraId="76F89741" w14:textId="77777777" w:rsidR="00310D76" w:rsidRPr="002F4792" w:rsidRDefault="00310D76" w:rsidP="00310D76">
            <w:pPr>
              <w:pStyle w:val="scrisnormal-2"/>
              <w:numPr>
                <w:ilvl w:val="12"/>
                <w:numId w:val="0"/>
              </w:numPr>
              <w:ind w:hanging="8"/>
              <w:jc w:val="center"/>
              <w:rPr>
                <w:sz w:val="28"/>
                <w:vertAlign w:val="subscript"/>
              </w:rPr>
            </w:pPr>
            <w:r w:rsidRPr="002F4792">
              <w:rPr>
                <w:sz w:val="28"/>
              </w:rPr>
              <w:t>b</w:t>
            </w:r>
            <w:r w:rsidRPr="002F4792">
              <w:rPr>
                <w:sz w:val="28"/>
                <w:vertAlign w:val="subscript"/>
              </w:rPr>
              <w:t>3</w:t>
            </w:r>
          </w:p>
        </w:tc>
      </w:tr>
      <w:tr w:rsidR="00310D76" w:rsidRPr="002F4792" w14:paraId="40C94575" w14:textId="77777777" w:rsidTr="00310D76">
        <w:trPr>
          <w:cantSplit/>
        </w:trPr>
        <w:tc>
          <w:tcPr>
            <w:tcW w:w="4536" w:type="dxa"/>
          </w:tcPr>
          <w:p w14:paraId="685DA754" w14:textId="77777777" w:rsidR="00310D76" w:rsidRPr="002F4792" w:rsidRDefault="00310D76" w:rsidP="00310D76">
            <w:pPr>
              <w:pStyle w:val="scrisnormal-2"/>
              <w:numPr>
                <w:ilvl w:val="12"/>
                <w:numId w:val="0"/>
              </w:numPr>
              <w:ind w:hanging="8"/>
              <w:jc w:val="left"/>
              <w:rPr>
                <w:sz w:val="28"/>
              </w:rPr>
            </w:pPr>
            <w:r w:rsidRPr="002F4792">
              <w:rPr>
                <w:sz w:val="28"/>
              </w:rPr>
              <w:t>- pregătirea terenului............................</w:t>
            </w:r>
          </w:p>
        </w:tc>
        <w:tc>
          <w:tcPr>
            <w:tcW w:w="2127" w:type="dxa"/>
          </w:tcPr>
          <w:p w14:paraId="6BE9308F" w14:textId="77777777" w:rsidR="00310D76" w:rsidRPr="002F4792" w:rsidRDefault="00310D76" w:rsidP="00310D76">
            <w:pPr>
              <w:pStyle w:val="scrisnormal-2"/>
              <w:numPr>
                <w:ilvl w:val="12"/>
                <w:numId w:val="0"/>
              </w:numPr>
              <w:ind w:hanging="8"/>
              <w:jc w:val="center"/>
              <w:rPr>
                <w:sz w:val="28"/>
              </w:rPr>
            </w:pPr>
            <w:r w:rsidRPr="002F4792">
              <w:rPr>
                <w:sz w:val="28"/>
              </w:rPr>
              <w:t>412</w:t>
            </w:r>
          </w:p>
        </w:tc>
        <w:tc>
          <w:tcPr>
            <w:tcW w:w="2409" w:type="dxa"/>
          </w:tcPr>
          <w:p w14:paraId="6BF8BF21" w14:textId="77777777" w:rsidR="00310D76" w:rsidRPr="002F4792" w:rsidRDefault="00310D76" w:rsidP="00310D76">
            <w:pPr>
              <w:pStyle w:val="scrisnormal-2"/>
              <w:numPr>
                <w:ilvl w:val="12"/>
                <w:numId w:val="0"/>
              </w:numPr>
              <w:ind w:hanging="8"/>
              <w:jc w:val="center"/>
              <w:rPr>
                <w:sz w:val="28"/>
              </w:rPr>
            </w:pPr>
            <w:r w:rsidRPr="002F4792">
              <w:rPr>
                <w:sz w:val="28"/>
              </w:rPr>
              <w:t>412 sau 422</w:t>
            </w:r>
          </w:p>
        </w:tc>
      </w:tr>
      <w:tr w:rsidR="00310D76" w:rsidRPr="002F4792" w14:paraId="6FF5376A" w14:textId="77777777" w:rsidTr="00310D76">
        <w:trPr>
          <w:cantSplit/>
        </w:trPr>
        <w:tc>
          <w:tcPr>
            <w:tcW w:w="4536" w:type="dxa"/>
          </w:tcPr>
          <w:p w14:paraId="047A65B6" w14:textId="77777777" w:rsidR="00310D76" w:rsidRPr="002F4792" w:rsidRDefault="00310D76" w:rsidP="00310D76">
            <w:pPr>
              <w:pStyle w:val="scrisnormal-2"/>
              <w:numPr>
                <w:ilvl w:val="12"/>
                <w:numId w:val="0"/>
              </w:numPr>
              <w:ind w:hanging="8"/>
              <w:jc w:val="left"/>
              <w:rPr>
                <w:sz w:val="28"/>
              </w:rPr>
            </w:pPr>
            <w:r w:rsidRPr="002F4792">
              <w:rPr>
                <w:sz w:val="28"/>
              </w:rPr>
              <w:t>- pregătirea solului...............................</w:t>
            </w:r>
          </w:p>
        </w:tc>
        <w:tc>
          <w:tcPr>
            <w:tcW w:w="2127" w:type="dxa"/>
          </w:tcPr>
          <w:p w14:paraId="669CA02D" w14:textId="77777777" w:rsidR="00310D76" w:rsidRPr="002F4792" w:rsidRDefault="00310D76" w:rsidP="00310D76">
            <w:pPr>
              <w:pStyle w:val="scrisnormal-2"/>
              <w:numPr>
                <w:ilvl w:val="12"/>
                <w:numId w:val="0"/>
              </w:numPr>
              <w:ind w:hanging="8"/>
              <w:jc w:val="center"/>
              <w:rPr>
                <w:sz w:val="28"/>
              </w:rPr>
            </w:pPr>
            <w:r w:rsidRPr="002F4792">
              <w:rPr>
                <w:sz w:val="28"/>
              </w:rPr>
              <w:t>1312 sau 2</w:t>
            </w:r>
          </w:p>
        </w:tc>
        <w:tc>
          <w:tcPr>
            <w:tcW w:w="2409" w:type="dxa"/>
          </w:tcPr>
          <w:p w14:paraId="21B9CCDE" w14:textId="77777777" w:rsidR="00310D76" w:rsidRPr="002F4792" w:rsidRDefault="00310D76" w:rsidP="00310D76">
            <w:pPr>
              <w:pStyle w:val="scrisnormal-2"/>
              <w:numPr>
                <w:ilvl w:val="12"/>
                <w:numId w:val="0"/>
              </w:numPr>
              <w:ind w:hanging="8"/>
              <w:jc w:val="center"/>
              <w:rPr>
                <w:sz w:val="28"/>
              </w:rPr>
            </w:pPr>
            <w:r w:rsidRPr="002F4792">
              <w:rPr>
                <w:sz w:val="28"/>
              </w:rPr>
              <w:t>1312 sau 2</w:t>
            </w:r>
          </w:p>
        </w:tc>
      </w:tr>
      <w:tr w:rsidR="00310D76" w:rsidRPr="002F4792" w14:paraId="56B54582" w14:textId="77777777" w:rsidTr="00310D76">
        <w:trPr>
          <w:cantSplit/>
        </w:trPr>
        <w:tc>
          <w:tcPr>
            <w:tcW w:w="4536" w:type="dxa"/>
          </w:tcPr>
          <w:p w14:paraId="2D5BC463" w14:textId="77777777" w:rsidR="00310D76" w:rsidRPr="002F4792" w:rsidRDefault="00310D76" w:rsidP="00310D76">
            <w:pPr>
              <w:pStyle w:val="scrisnormal-2"/>
              <w:numPr>
                <w:ilvl w:val="12"/>
                <w:numId w:val="0"/>
              </w:numPr>
              <w:ind w:hanging="8"/>
              <w:jc w:val="left"/>
              <w:rPr>
                <w:sz w:val="28"/>
              </w:rPr>
            </w:pPr>
            <w:r w:rsidRPr="002F4792">
              <w:rPr>
                <w:sz w:val="28"/>
              </w:rPr>
              <w:t>- împăduriri..........................................</w:t>
            </w:r>
          </w:p>
        </w:tc>
        <w:tc>
          <w:tcPr>
            <w:tcW w:w="2127" w:type="dxa"/>
          </w:tcPr>
          <w:p w14:paraId="3489CC94" w14:textId="77777777" w:rsidR="00310D76" w:rsidRPr="002F4792" w:rsidRDefault="00310D76" w:rsidP="00310D76">
            <w:pPr>
              <w:pStyle w:val="scrisnormal-2"/>
              <w:numPr>
                <w:ilvl w:val="12"/>
                <w:numId w:val="0"/>
              </w:numPr>
              <w:ind w:hanging="8"/>
              <w:jc w:val="center"/>
              <w:rPr>
                <w:sz w:val="28"/>
              </w:rPr>
            </w:pPr>
            <w:r w:rsidRPr="002F4792">
              <w:rPr>
                <w:sz w:val="28"/>
              </w:rPr>
              <w:t>21111</w:t>
            </w:r>
          </w:p>
        </w:tc>
        <w:tc>
          <w:tcPr>
            <w:tcW w:w="2409" w:type="dxa"/>
          </w:tcPr>
          <w:p w14:paraId="257A0F9A" w14:textId="77777777" w:rsidR="00310D76" w:rsidRPr="002F4792" w:rsidRDefault="00310D76" w:rsidP="00310D76">
            <w:pPr>
              <w:pStyle w:val="scrisnormal-2"/>
              <w:numPr>
                <w:ilvl w:val="12"/>
                <w:numId w:val="0"/>
              </w:numPr>
              <w:ind w:hanging="8"/>
              <w:jc w:val="center"/>
              <w:rPr>
                <w:sz w:val="28"/>
              </w:rPr>
            </w:pPr>
            <w:r w:rsidRPr="002F4792">
              <w:rPr>
                <w:sz w:val="28"/>
              </w:rPr>
              <w:t>21212</w:t>
            </w:r>
          </w:p>
        </w:tc>
      </w:tr>
      <w:tr w:rsidR="00310D76" w:rsidRPr="002F4792" w14:paraId="3C7E1DB9" w14:textId="77777777" w:rsidTr="00310D76">
        <w:trPr>
          <w:cantSplit/>
        </w:trPr>
        <w:tc>
          <w:tcPr>
            <w:tcW w:w="4536" w:type="dxa"/>
          </w:tcPr>
          <w:p w14:paraId="03387FC5" w14:textId="77777777" w:rsidR="00310D76" w:rsidRPr="002F4792" w:rsidRDefault="00310D76" w:rsidP="00310D76">
            <w:pPr>
              <w:pStyle w:val="scrisnormal-2"/>
              <w:numPr>
                <w:ilvl w:val="12"/>
                <w:numId w:val="0"/>
              </w:numPr>
              <w:ind w:hanging="8"/>
              <w:jc w:val="left"/>
              <w:rPr>
                <w:sz w:val="28"/>
              </w:rPr>
            </w:pPr>
            <w:r w:rsidRPr="002F4792">
              <w:rPr>
                <w:sz w:val="28"/>
              </w:rPr>
              <w:t>- întreţineri...........................................</w:t>
            </w:r>
          </w:p>
        </w:tc>
        <w:tc>
          <w:tcPr>
            <w:tcW w:w="4536" w:type="dxa"/>
            <w:gridSpan w:val="2"/>
          </w:tcPr>
          <w:p w14:paraId="298A5F7E" w14:textId="77777777" w:rsidR="00310D76" w:rsidRPr="002F4792" w:rsidRDefault="00310D76" w:rsidP="00310D76">
            <w:pPr>
              <w:pStyle w:val="scrisnormal-2"/>
              <w:numPr>
                <w:ilvl w:val="12"/>
                <w:numId w:val="0"/>
              </w:numPr>
              <w:ind w:hanging="8"/>
              <w:jc w:val="center"/>
              <w:rPr>
                <w:sz w:val="28"/>
              </w:rPr>
            </w:pPr>
            <w:r w:rsidRPr="002F4792">
              <w:rPr>
                <w:sz w:val="28"/>
              </w:rPr>
              <w:t>anexa 4a</w:t>
            </w:r>
          </w:p>
        </w:tc>
      </w:tr>
    </w:tbl>
    <w:p w14:paraId="4D470E7C" w14:textId="77777777" w:rsidR="00310D76" w:rsidRPr="002F4792" w:rsidRDefault="00310D76" w:rsidP="00310D76">
      <w:pPr>
        <w:pStyle w:val="scrisnormal-2"/>
        <w:numPr>
          <w:ilvl w:val="12"/>
          <w:numId w:val="0"/>
        </w:numPr>
        <w:ind w:firstLine="720"/>
        <w:rPr>
          <w:sz w:val="28"/>
        </w:rPr>
      </w:pPr>
    </w:p>
    <w:p w14:paraId="3A038171" w14:textId="77777777" w:rsidR="00310D76" w:rsidRPr="002F4792" w:rsidRDefault="00310D76" w:rsidP="00310D76">
      <w:pPr>
        <w:pStyle w:val="scrisnormal-2"/>
        <w:numPr>
          <w:ilvl w:val="12"/>
          <w:numId w:val="0"/>
        </w:numPr>
        <w:ind w:firstLine="720"/>
        <w:rPr>
          <w:b/>
          <w:sz w:val="28"/>
        </w:rPr>
      </w:pPr>
      <w:r w:rsidRPr="002F4792">
        <w:rPr>
          <w:b/>
          <w:sz w:val="28"/>
        </w:rPr>
        <w:t>Notă:</w:t>
      </w:r>
    </w:p>
    <w:p w14:paraId="33899016"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i/>
          <w:sz w:val="28"/>
        </w:rPr>
        <w:t>Staţiuni cu condiţii severe (climat secetos-arid, soluri carbonatice)</w:t>
      </w:r>
    </w:p>
    <w:p w14:paraId="3F697322"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Regenerarea naturală a stejarului brumăriu și pufos se produce cu mare dificultate</w:t>
      </w:r>
    </w:p>
    <w:p w14:paraId="4B72C2B5"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Compoziţia cu salcâm se va utiliza pe suprafeţe restrânse, pe soluri cu orizontul Cca aflat sub adâncimea de 40-50 cm</w:t>
      </w:r>
    </w:p>
    <w:p w14:paraId="0CA46E0D" w14:textId="77777777" w:rsidR="00310D76" w:rsidRPr="002F4792" w:rsidRDefault="00310D76" w:rsidP="00310D76">
      <w:pPr>
        <w:pStyle w:val="scrisnormal-2"/>
        <w:numPr>
          <w:ilvl w:val="12"/>
          <w:numId w:val="0"/>
        </w:numPr>
        <w:ind w:firstLine="720"/>
        <w:rPr>
          <w:b/>
          <w:sz w:val="28"/>
        </w:rPr>
      </w:pPr>
    </w:p>
    <w:p w14:paraId="1B1EA977" w14:textId="77777777" w:rsidR="00310D76" w:rsidRPr="002F4792" w:rsidRDefault="00310D76" w:rsidP="00310D76">
      <w:pPr>
        <w:pStyle w:val="GR-Ecologica"/>
        <w:numPr>
          <w:ilvl w:val="12"/>
          <w:numId w:val="0"/>
        </w:numPr>
        <w:ind w:firstLine="720"/>
        <w:rPr>
          <w:b/>
          <w:bCs/>
          <w:sz w:val="28"/>
          <w:lang w:val="fr-FR"/>
        </w:rPr>
      </w:pPr>
      <w:r w:rsidRPr="002F4792">
        <w:rPr>
          <w:b/>
          <w:bCs/>
          <w:sz w:val="28"/>
          <w:lang w:val="fr-FR"/>
        </w:rPr>
        <w:t>Grupa ecologicĂ 86 (Ge 86)</w:t>
      </w:r>
    </w:p>
    <w:p w14:paraId="0257EB50" w14:textId="77777777" w:rsidR="00310D76" w:rsidRPr="002F4792" w:rsidRDefault="00310D76" w:rsidP="00310D76">
      <w:pPr>
        <w:pStyle w:val="scrisnormal-2"/>
        <w:numPr>
          <w:ilvl w:val="12"/>
          <w:numId w:val="0"/>
        </w:numPr>
        <w:ind w:firstLine="720"/>
        <w:rPr>
          <w:sz w:val="28"/>
          <w:lang w:val="fr-FR"/>
        </w:rPr>
      </w:pPr>
      <w:r w:rsidRPr="002F4792">
        <w:rPr>
          <w:b/>
          <w:sz w:val="28"/>
          <w:lang w:val="fr-FR"/>
        </w:rPr>
        <w:t>Câmpie de stejărete de stejar pufos (i-m), soluri cernoziomuri, V. ed. mijlociu</w:t>
      </w:r>
    </w:p>
    <w:p w14:paraId="01EB0E91" w14:textId="77777777" w:rsidR="00310D76" w:rsidRPr="002F4792" w:rsidRDefault="00310D76" w:rsidP="00310D76">
      <w:pPr>
        <w:pStyle w:val="SC-NB"/>
        <w:numPr>
          <w:ilvl w:val="12"/>
          <w:numId w:val="0"/>
        </w:numPr>
        <w:ind w:firstLine="720"/>
        <w:rPr>
          <w:sz w:val="28"/>
          <w:lang w:val="fr-FR"/>
        </w:rPr>
      </w:pPr>
      <w:r w:rsidRPr="002F4792">
        <w:rPr>
          <w:sz w:val="28"/>
          <w:lang w:val="fr-FR"/>
        </w:rPr>
        <w:t>Condiţii staţionale:</w:t>
      </w:r>
    </w:p>
    <w:p w14:paraId="319A947D"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Terenuri așezate sau cu pantă uşoară, cu expoziţii însorite, în partea externă a silvostepei din Câmpia Română și Podișul Dobrogei; substraturi de loess, uneori materiale loessoide; soluri cernoziomuri slab levigate (cernoziomuri tipice şi calcarice, cernoziomuri cambice), adeseori compacte. </w:t>
      </w:r>
    </w:p>
    <w:p w14:paraId="123F58A6"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233890F4" w14:textId="77777777" w:rsidR="00310D76" w:rsidRPr="002F4792" w:rsidRDefault="00310D76" w:rsidP="00310D76">
      <w:pPr>
        <w:pStyle w:val="scrisnormal-2"/>
        <w:numPr>
          <w:ilvl w:val="12"/>
          <w:numId w:val="0"/>
        </w:numPr>
        <w:ind w:firstLine="720"/>
        <w:rPr>
          <w:sz w:val="28"/>
          <w:lang w:val="fr-FR"/>
        </w:rPr>
      </w:pPr>
      <w:r w:rsidRPr="002F4792">
        <w:rPr>
          <w:sz w:val="28"/>
          <w:lang w:val="fr-FR"/>
        </w:rPr>
        <w:t>9210 - Silvostepă externă de stejar pufos Pi-m, cernoziom (carbonatic) pe loess</w:t>
      </w:r>
    </w:p>
    <w:p w14:paraId="4C1DA067" w14:textId="77777777" w:rsidR="00310D76" w:rsidRPr="002F4792" w:rsidRDefault="00310D76" w:rsidP="00310D76">
      <w:pPr>
        <w:pStyle w:val="scrisnormal-2"/>
        <w:numPr>
          <w:ilvl w:val="12"/>
          <w:numId w:val="0"/>
        </w:numPr>
        <w:ind w:firstLine="720"/>
        <w:rPr>
          <w:sz w:val="28"/>
          <w:lang w:val="fr-FR"/>
        </w:rPr>
      </w:pPr>
      <w:r w:rsidRPr="002F4792">
        <w:rPr>
          <w:sz w:val="28"/>
          <w:lang w:val="fr-FR"/>
        </w:rPr>
        <w:t>9220 - Silvostepă externă şi extrazonal în stepă, de stejărete xerofile Pm-i, cernoziom slab levigat pe loess</w:t>
      </w:r>
    </w:p>
    <w:p w14:paraId="279F7F5D" w14:textId="77777777" w:rsidR="00310D76" w:rsidRPr="002F4792" w:rsidRDefault="00310D76" w:rsidP="00310D76">
      <w:pPr>
        <w:pStyle w:val="scrisnormal-2"/>
        <w:numPr>
          <w:ilvl w:val="12"/>
          <w:numId w:val="0"/>
        </w:numPr>
        <w:ind w:firstLine="720"/>
        <w:rPr>
          <w:b/>
          <w:bCs/>
          <w:sz w:val="28"/>
          <w:lang w:val="fr-FR"/>
        </w:rPr>
      </w:pPr>
      <w:r w:rsidRPr="002F4792">
        <w:rPr>
          <w:b/>
          <w:bCs/>
          <w:sz w:val="28"/>
          <w:lang w:val="fr-FR"/>
        </w:rPr>
        <w:t>Tipuri naturale de pădure:</w:t>
      </w:r>
    </w:p>
    <w:p w14:paraId="2CE5D480" w14:textId="77777777" w:rsidR="00310D76" w:rsidRPr="002F4792" w:rsidRDefault="00310D76" w:rsidP="00310D76">
      <w:pPr>
        <w:pStyle w:val="scrisnormal-2"/>
        <w:numPr>
          <w:ilvl w:val="12"/>
          <w:numId w:val="0"/>
        </w:numPr>
        <w:ind w:firstLine="720"/>
        <w:rPr>
          <w:sz w:val="28"/>
          <w:lang w:val="fr-FR"/>
        </w:rPr>
      </w:pPr>
      <w:r w:rsidRPr="002F4792">
        <w:rPr>
          <w:sz w:val="28"/>
          <w:lang w:val="fr-FR"/>
        </w:rPr>
        <w:t>8221 - Stejar pufos pur din silvostepă pe substrat de loess sau lut (i-m)</w:t>
      </w:r>
    </w:p>
    <w:p w14:paraId="0815F172" w14:textId="77777777" w:rsidR="00310D76" w:rsidRPr="002F4792" w:rsidRDefault="00310D76" w:rsidP="00310D76">
      <w:pPr>
        <w:pStyle w:val="scrisnormal-2"/>
        <w:numPr>
          <w:ilvl w:val="12"/>
          <w:numId w:val="0"/>
        </w:numPr>
        <w:ind w:firstLine="720"/>
        <w:rPr>
          <w:sz w:val="28"/>
          <w:lang w:val="fr-FR"/>
        </w:rPr>
      </w:pPr>
      <w:r w:rsidRPr="002F4792">
        <w:rPr>
          <w:sz w:val="28"/>
          <w:lang w:val="fr-FR"/>
        </w:rPr>
        <w:t>8212 - Stejar pufos pe sol profund din Dobrogea (m)</w:t>
      </w:r>
    </w:p>
    <w:p w14:paraId="4CDC45B4"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396AF96F"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- 5-6 St.b, St.p + 4-5 Te.a, Sb, Ul.t</w:t>
      </w:r>
    </w:p>
    <w:p w14:paraId="57EFF881" w14:textId="77777777" w:rsidR="00310D76" w:rsidRPr="002F4792" w:rsidRDefault="00310D76" w:rsidP="00310D76">
      <w:pPr>
        <w:pStyle w:val="scrisnormal-2"/>
        <w:numPr>
          <w:ilvl w:val="12"/>
          <w:numId w:val="0"/>
        </w:numPr>
        <w:ind w:firstLine="720"/>
        <w:rPr>
          <w:sz w:val="28"/>
          <w:lang w:val="en-US"/>
        </w:rPr>
      </w:pPr>
      <w:r w:rsidRPr="002F4792">
        <w:rPr>
          <w:sz w:val="28"/>
          <w:lang w:val="en-US"/>
        </w:rPr>
        <w:t>a</w:t>
      </w:r>
      <w:r w:rsidRPr="002F4792">
        <w:rPr>
          <w:sz w:val="28"/>
          <w:vertAlign w:val="subscript"/>
          <w:lang w:val="en-US"/>
        </w:rPr>
        <w:t>2</w:t>
      </w:r>
      <w:r w:rsidRPr="002F4792">
        <w:rPr>
          <w:sz w:val="28"/>
          <w:lang w:val="en-US"/>
        </w:rPr>
        <w:t xml:space="preserve"> - 5-6 St.b, St.p + 4-5 Te.a, Sb, Ul.t</w:t>
      </w:r>
    </w:p>
    <w:p w14:paraId="2C1D5D42" w14:textId="77777777" w:rsidR="00310D76" w:rsidRPr="002F4792" w:rsidRDefault="00310D76" w:rsidP="00310D76">
      <w:pPr>
        <w:pStyle w:val="scrisnormal-2"/>
        <w:numPr>
          <w:ilvl w:val="12"/>
          <w:numId w:val="0"/>
        </w:numPr>
        <w:ind w:firstLine="720"/>
        <w:rPr>
          <w:i/>
          <w:sz w:val="28"/>
          <w:lang w:val="en-US"/>
        </w:rPr>
      </w:pPr>
      <w:r w:rsidRPr="002F4792">
        <w:rPr>
          <w:i/>
          <w:sz w:val="28"/>
          <w:lang w:val="en-US"/>
        </w:rPr>
        <w:t xml:space="preserve">Compoziţii de regenerare: </w:t>
      </w:r>
    </w:p>
    <w:p w14:paraId="7D8F7222" w14:textId="77777777" w:rsidR="00310D76" w:rsidRPr="002F4792" w:rsidRDefault="00310D76" w:rsidP="00310D76">
      <w:pPr>
        <w:pStyle w:val="scrisnormal-2"/>
        <w:numPr>
          <w:ilvl w:val="12"/>
          <w:numId w:val="0"/>
        </w:numPr>
        <w:ind w:firstLine="720"/>
        <w:rPr>
          <w:sz w:val="28"/>
          <w:lang w:val="en-US"/>
        </w:rPr>
      </w:pPr>
      <w:r w:rsidRPr="002F4792">
        <w:rPr>
          <w:sz w:val="28"/>
          <w:lang w:val="en-US"/>
        </w:rPr>
        <w:t>b</w:t>
      </w:r>
      <w:r w:rsidRPr="002F4792">
        <w:rPr>
          <w:sz w:val="28"/>
          <w:vertAlign w:val="subscript"/>
          <w:lang w:val="en-US"/>
        </w:rPr>
        <w:t xml:space="preserve">1 </w:t>
      </w:r>
      <w:r w:rsidRPr="002F4792">
        <w:rPr>
          <w:sz w:val="28"/>
          <w:lang w:val="en-US"/>
        </w:rPr>
        <w:t>- 5 St.b, St.p + 5 Te.a, Ul.t, Sb, Ju, Mă, Pă</w:t>
      </w:r>
    </w:p>
    <w:p w14:paraId="031A754C" w14:textId="77777777" w:rsidR="00310D76" w:rsidRPr="002F4792" w:rsidRDefault="00310D76" w:rsidP="00310D76">
      <w:pPr>
        <w:pStyle w:val="scrisnormal-2"/>
        <w:numPr>
          <w:ilvl w:val="12"/>
          <w:numId w:val="0"/>
        </w:numPr>
        <w:ind w:firstLine="720"/>
        <w:rPr>
          <w:sz w:val="28"/>
          <w:lang w:val="en-US"/>
        </w:rPr>
      </w:pPr>
      <w:r w:rsidRPr="002F4792">
        <w:rPr>
          <w:sz w:val="28"/>
          <w:lang w:val="en-US"/>
        </w:rPr>
        <w:t>b</w:t>
      </w:r>
      <w:r w:rsidRPr="002F4792">
        <w:rPr>
          <w:sz w:val="28"/>
          <w:vertAlign w:val="subscript"/>
          <w:lang w:val="en-US"/>
        </w:rPr>
        <w:t>2</w:t>
      </w:r>
      <w:r w:rsidRPr="002F4792">
        <w:rPr>
          <w:sz w:val="28"/>
          <w:lang w:val="en-US"/>
        </w:rPr>
        <w:t xml:space="preserve"> – 5 St.b, St.p + 5 Te.a, Ul.t, Sb, Ju, Mă, Pă, Sp</w:t>
      </w:r>
    </w:p>
    <w:p w14:paraId="29128A4D" w14:textId="77777777" w:rsidR="00310D76" w:rsidRPr="002F4792" w:rsidRDefault="00310D76" w:rsidP="00310D76">
      <w:pPr>
        <w:pStyle w:val="scrisnormal-2"/>
        <w:numPr>
          <w:ilvl w:val="12"/>
          <w:numId w:val="0"/>
        </w:numPr>
        <w:ind w:firstLine="720"/>
        <w:rPr>
          <w:sz w:val="28"/>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677"/>
      </w:tblGrid>
      <w:tr w:rsidR="00310D76" w:rsidRPr="002F4792" w14:paraId="31163705" w14:textId="77777777" w:rsidTr="00310D76">
        <w:trPr>
          <w:cantSplit/>
        </w:trPr>
        <w:tc>
          <w:tcPr>
            <w:tcW w:w="4395" w:type="dxa"/>
          </w:tcPr>
          <w:p w14:paraId="47506D76" w14:textId="77777777" w:rsidR="00310D76" w:rsidRPr="002F4792" w:rsidRDefault="00310D76" w:rsidP="00310D76">
            <w:pPr>
              <w:pStyle w:val="scrisnormal-2"/>
              <w:numPr>
                <w:ilvl w:val="12"/>
                <w:numId w:val="0"/>
              </w:numPr>
              <w:ind w:hanging="8"/>
              <w:rPr>
                <w:i/>
                <w:sz w:val="28"/>
              </w:rPr>
            </w:pPr>
            <w:r w:rsidRPr="002F4792">
              <w:rPr>
                <w:i/>
                <w:sz w:val="28"/>
              </w:rPr>
              <w:t>Tehnologii de împădurire:</w:t>
            </w:r>
          </w:p>
        </w:tc>
        <w:tc>
          <w:tcPr>
            <w:tcW w:w="4677" w:type="dxa"/>
          </w:tcPr>
          <w:p w14:paraId="73842F44" w14:textId="77777777" w:rsidR="00310D76" w:rsidRPr="002F4792" w:rsidRDefault="00310D76" w:rsidP="00310D76">
            <w:pPr>
              <w:pStyle w:val="scrisnormal-2"/>
              <w:numPr>
                <w:ilvl w:val="12"/>
                <w:numId w:val="0"/>
              </w:numPr>
              <w:ind w:hanging="8"/>
              <w:jc w:val="center"/>
              <w:rPr>
                <w:sz w:val="28"/>
              </w:rPr>
            </w:pPr>
            <w:r w:rsidRPr="002F4792">
              <w:rPr>
                <w:sz w:val="28"/>
              </w:rPr>
              <w:t>Pentru compoziţii de regenerare</w:t>
            </w:r>
          </w:p>
        </w:tc>
      </w:tr>
      <w:tr w:rsidR="00310D76" w:rsidRPr="002F4792" w14:paraId="3FE25626" w14:textId="77777777" w:rsidTr="00310D76">
        <w:trPr>
          <w:cantSplit/>
        </w:trPr>
        <w:tc>
          <w:tcPr>
            <w:tcW w:w="4395" w:type="dxa"/>
          </w:tcPr>
          <w:p w14:paraId="3C498346" w14:textId="77777777" w:rsidR="00310D76" w:rsidRPr="002F4792" w:rsidRDefault="00310D76" w:rsidP="00310D76">
            <w:pPr>
              <w:pStyle w:val="scrisnormal-2"/>
              <w:numPr>
                <w:ilvl w:val="12"/>
                <w:numId w:val="0"/>
              </w:numPr>
              <w:ind w:hanging="8"/>
              <w:rPr>
                <w:b/>
                <w:sz w:val="28"/>
              </w:rPr>
            </w:pPr>
          </w:p>
        </w:tc>
        <w:tc>
          <w:tcPr>
            <w:tcW w:w="4677" w:type="dxa"/>
          </w:tcPr>
          <w:p w14:paraId="6B3DE0B4" w14:textId="77777777" w:rsidR="00310D76" w:rsidRPr="002F4792" w:rsidRDefault="00310D76" w:rsidP="00310D76">
            <w:pPr>
              <w:pStyle w:val="scrisnormal-2"/>
              <w:numPr>
                <w:ilvl w:val="12"/>
                <w:numId w:val="0"/>
              </w:numPr>
              <w:ind w:hanging="8"/>
              <w:jc w:val="center"/>
              <w:rPr>
                <w:b/>
                <w:sz w:val="28"/>
                <w:vertAlign w:val="subscript"/>
              </w:rPr>
            </w:pPr>
          </w:p>
        </w:tc>
      </w:tr>
      <w:tr w:rsidR="00310D76" w:rsidRPr="002F4792" w14:paraId="3A6FBC22" w14:textId="77777777" w:rsidTr="00310D76">
        <w:trPr>
          <w:cantSplit/>
        </w:trPr>
        <w:tc>
          <w:tcPr>
            <w:tcW w:w="4395" w:type="dxa"/>
          </w:tcPr>
          <w:p w14:paraId="690FB3EA" w14:textId="77777777" w:rsidR="00310D76" w:rsidRPr="002F4792" w:rsidRDefault="00310D76" w:rsidP="00310D76">
            <w:pPr>
              <w:pStyle w:val="scrisnormal-2"/>
              <w:numPr>
                <w:ilvl w:val="12"/>
                <w:numId w:val="0"/>
              </w:numPr>
              <w:ind w:hanging="8"/>
              <w:jc w:val="left"/>
              <w:rPr>
                <w:sz w:val="28"/>
              </w:rPr>
            </w:pPr>
            <w:r w:rsidRPr="002F4792">
              <w:rPr>
                <w:sz w:val="28"/>
              </w:rPr>
              <w:t>- pregătirea terenului..........................</w:t>
            </w:r>
          </w:p>
        </w:tc>
        <w:tc>
          <w:tcPr>
            <w:tcW w:w="4677" w:type="dxa"/>
          </w:tcPr>
          <w:p w14:paraId="1A75F61F" w14:textId="77777777" w:rsidR="00310D76" w:rsidRPr="002F4792" w:rsidRDefault="00310D76" w:rsidP="00310D76">
            <w:pPr>
              <w:pStyle w:val="scrisnormal-2"/>
              <w:numPr>
                <w:ilvl w:val="12"/>
                <w:numId w:val="0"/>
              </w:numPr>
              <w:ind w:hanging="8"/>
              <w:jc w:val="center"/>
              <w:rPr>
                <w:sz w:val="28"/>
              </w:rPr>
            </w:pPr>
            <w:r w:rsidRPr="002F4792">
              <w:rPr>
                <w:sz w:val="28"/>
              </w:rPr>
              <w:t>412</w:t>
            </w:r>
          </w:p>
        </w:tc>
      </w:tr>
      <w:tr w:rsidR="00310D76" w:rsidRPr="002F4792" w14:paraId="285D03F8" w14:textId="77777777" w:rsidTr="00310D76">
        <w:trPr>
          <w:cantSplit/>
        </w:trPr>
        <w:tc>
          <w:tcPr>
            <w:tcW w:w="4395" w:type="dxa"/>
          </w:tcPr>
          <w:p w14:paraId="6B913905" w14:textId="77777777" w:rsidR="00310D76" w:rsidRPr="002F4792" w:rsidRDefault="00310D76" w:rsidP="00310D76">
            <w:pPr>
              <w:pStyle w:val="scrisnormal-2"/>
              <w:numPr>
                <w:ilvl w:val="12"/>
                <w:numId w:val="0"/>
              </w:numPr>
              <w:ind w:hanging="8"/>
              <w:jc w:val="left"/>
              <w:rPr>
                <w:sz w:val="28"/>
              </w:rPr>
            </w:pPr>
            <w:r w:rsidRPr="002F4792">
              <w:rPr>
                <w:sz w:val="28"/>
              </w:rPr>
              <w:t>- pregătirea solului.............................</w:t>
            </w:r>
          </w:p>
        </w:tc>
        <w:tc>
          <w:tcPr>
            <w:tcW w:w="4677" w:type="dxa"/>
          </w:tcPr>
          <w:p w14:paraId="3D455866" w14:textId="77777777" w:rsidR="00310D76" w:rsidRPr="002F4792" w:rsidRDefault="00310D76" w:rsidP="00310D76">
            <w:pPr>
              <w:pStyle w:val="scrisnormal-2"/>
              <w:numPr>
                <w:ilvl w:val="12"/>
                <w:numId w:val="0"/>
              </w:numPr>
              <w:ind w:hanging="8"/>
              <w:jc w:val="center"/>
              <w:rPr>
                <w:sz w:val="28"/>
              </w:rPr>
            </w:pPr>
            <w:r w:rsidRPr="002F4792">
              <w:rPr>
                <w:sz w:val="28"/>
              </w:rPr>
              <w:t>1312 sau 2</w:t>
            </w:r>
          </w:p>
        </w:tc>
      </w:tr>
      <w:tr w:rsidR="00310D76" w:rsidRPr="002F4792" w14:paraId="5288CC07" w14:textId="77777777" w:rsidTr="00310D76">
        <w:trPr>
          <w:cantSplit/>
        </w:trPr>
        <w:tc>
          <w:tcPr>
            <w:tcW w:w="4395" w:type="dxa"/>
          </w:tcPr>
          <w:p w14:paraId="136DFC71" w14:textId="77777777" w:rsidR="00310D76" w:rsidRPr="002F4792" w:rsidRDefault="00310D76" w:rsidP="00310D76">
            <w:pPr>
              <w:pStyle w:val="scrisnormal-2"/>
              <w:numPr>
                <w:ilvl w:val="12"/>
                <w:numId w:val="0"/>
              </w:numPr>
              <w:ind w:hanging="8"/>
              <w:jc w:val="left"/>
              <w:rPr>
                <w:sz w:val="28"/>
              </w:rPr>
            </w:pPr>
            <w:r w:rsidRPr="002F4792">
              <w:rPr>
                <w:sz w:val="28"/>
              </w:rPr>
              <w:t>- împăduriri........................................</w:t>
            </w:r>
          </w:p>
        </w:tc>
        <w:tc>
          <w:tcPr>
            <w:tcW w:w="4677" w:type="dxa"/>
          </w:tcPr>
          <w:p w14:paraId="7D7A2921" w14:textId="77777777" w:rsidR="00310D76" w:rsidRPr="002F4792" w:rsidRDefault="00310D76" w:rsidP="00310D76">
            <w:pPr>
              <w:pStyle w:val="scrisnormal-2"/>
              <w:numPr>
                <w:ilvl w:val="12"/>
                <w:numId w:val="0"/>
              </w:numPr>
              <w:ind w:hanging="8"/>
              <w:jc w:val="center"/>
              <w:rPr>
                <w:sz w:val="28"/>
              </w:rPr>
            </w:pPr>
            <w:r w:rsidRPr="002F4792">
              <w:rPr>
                <w:sz w:val="28"/>
              </w:rPr>
              <w:t xml:space="preserve">21111 </w:t>
            </w:r>
          </w:p>
        </w:tc>
      </w:tr>
      <w:tr w:rsidR="00310D76" w:rsidRPr="002F4792" w14:paraId="757CDD20" w14:textId="77777777" w:rsidTr="00310D76">
        <w:trPr>
          <w:cantSplit/>
        </w:trPr>
        <w:tc>
          <w:tcPr>
            <w:tcW w:w="4395" w:type="dxa"/>
          </w:tcPr>
          <w:p w14:paraId="6507F7E4" w14:textId="77777777" w:rsidR="00310D76" w:rsidRPr="002F4792" w:rsidRDefault="00310D76" w:rsidP="00310D76">
            <w:pPr>
              <w:pStyle w:val="scrisnormal-2"/>
              <w:numPr>
                <w:ilvl w:val="12"/>
                <w:numId w:val="0"/>
              </w:numPr>
              <w:ind w:hanging="8"/>
              <w:jc w:val="left"/>
              <w:rPr>
                <w:sz w:val="28"/>
              </w:rPr>
            </w:pPr>
            <w:r w:rsidRPr="002F4792">
              <w:rPr>
                <w:sz w:val="28"/>
              </w:rPr>
              <w:t>- întreţinere........................................</w:t>
            </w:r>
          </w:p>
        </w:tc>
        <w:tc>
          <w:tcPr>
            <w:tcW w:w="4677" w:type="dxa"/>
          </w:tcPr>
          <w:p w14:paraId="7DBDCD60" w14:textId="77777777" w:rsidR="00310D76" w:rsidRPr="002F4792" w:rsidRDefault="00310D76" w:rsidP="00310D76">
            <w:pPr>
              <w:pStyle w:val="scrisnormal-2"/>
              <w:numPr>
                <w:ilvl w:val="12"/>
                <w:numId w:val="0"/>
              </w:numPr>
              <w:ind w:hanging="8"/>
              <w:jc w:val="center"/>
              <w:rPr>
                <w:sz w:val="28"/>
              </w:rPr>
            </w:pPr>
            <w:r w:rsidRPr="002F4792">
              <w:rPr>
                <w:sz w:val="28"/>
              </w:rPr>
              <w:t>anexa 4a</w:t>
            </w:r>
          </w:p>
        </w:tc>
      </w:tr>
    </w:tbl>
    <w:p w14:paraId="523BFB33" w14:textId="77777777" w:rsidR="00310D76" w:rsidRPr="002F4792" w:rsidRDefault="00310D76" w:rsidP="00310D76">
      <w:pPr>
        <w:pStyle w:val="scrisnormal-2"/>
        <w:numPr>
          <w:ilvl w:val="12"/>
          <w:numId w:val="0"/>
        </w:numPr>
        <w:ind w:firstLine="720"/>
        <w:rPr>
          <w:sz w:val="28"/>
        </w:rPr>
      </w:pPr>
    </w:p>
    <w:p w14:paraId="6220C6FD" w14:textId="77777777" w:rsidR="00310D76" w:rsidRPr="002F4792" w:rsidRDefault="00310D76" w:rsidP="00310D76">
      <w:pPr>
        <w:pStyle w:val="scrisnormal-2"/>
        <w:numPr>
          <w:ilvl w:val="12"/>
          <w:numId w:val="0"/>
        </w:numPr>
        <w:ind w:firstLine="720"/>
        <w:rPr>
          <w:b/>
          <w:sz w:val="28"/>
        </w:rPr>
      </w:pPr>
      <w:r w:rsidRPr="002F4792">
        <w:rPr>
          <w:b/>
          <w:sz w:val="28"/>
        </w:rPr>
        <w:t>Notă:</w:t>
      </w:r>
    </w:p>
    <w:p w14:paraId="1E7ED498"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i/>
          <w:sz w:val="28"/>
        </w:rPr>
        <w:t>Staţiuni cu condiţii severe (climat secetos-arid, soluri puternic carbonatice)</w:t>
      </w:r>
    </w:p>
    <w:p w14:paraId="02AE884A"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Regenerarea naturală se produce cu mare dificultate</w:t>
      </w:r>
    </w:p>
    <w:p w14:paraId="7CAF33C7" w14:textId="77777777" w:rsidR="00310D76" w:rsidRPr="002F4792" w:rsidRDefault="00310D76" w:rsidP="00310D76">
      <w:pPr>
        <w:pStyle w:val="scrisnormal-2"/>
        <w:numPr>
          <w:ilvl w:val="12"/>
          <w:numId w:val="0"/>
        </w:numPr>
        <w:ind w:firstLine="720"/>
        <w:rPr>
          <w:b/>
          <w:sz w:val="28"/>
        </w:rPr>
      </w:pPr>
    </w:p>
    <w:p w14:paraId="686262A3" w14:textId="77777777" w:rsidR="00310D76" w:rsidRPr="002F4792" w:rsidRDefault="00310D76" w:rsidP="00310D76">
      <w:pPr>
        <w:pStyle w:val="GR-Ecologica"/>
        <w:numPr>
          <w:ilvl w:val="12"/>
          <w:numId w:val="0"/>
        </w:numPr>
        <w:ind w:firstLine="720"/>
        <w:rPr>
          <w:b/>
          <w:bCs/>
          <w:sz w:val="28"/>
        </w:rPr>
      </w:pPr>
      <w:r w:rsidRPr="002F4792">
        <w:rPr>
          <w:b/>
          <w:bCs/>
          <w:sz w:val="28"/>
        </w:rPr>
        <w:t>Grupa ecologicĂ 87 (GE 87)</w:t>
      </w:r>
    </w:p>
    <w:p w14:paraId="216EF609" w14:textId="77777777" w:rsidR="00310D76" w:rsidRPr="002F4792" w:rsidRDefault="00310D76" w:rsidP="00310D76">
      <w:pPr>
        <w:pStyle w:val="STATIUNEA"/>
        <w:numPr>
          <w:ilvl w:val="12"/>
          <w:numId w:val="0"/>
        </w:numPr>
        <w:ind w:firstLine="720"/>
        <w:rPr>
          <w:sz w:val="28"/>
        </w:rPr>
      </w:pPr>
      <w:r w:rsidRPr="002F4792">
        <w:rPr>
          <w:sz w:val="28"/>
        </w:rPr>
        <w:t>Câmpie de stejărete de stejar pufos (i), soluri diverse (scheletice, frecvent calcaroase și calcarice), superficiale, V. ed. mic</w:t>
      </w:r>
    </w:p>
    <w:p w14:paraId="38E1838C"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3E806841" w14:textId="77777777" w:rsidR="00310D76" w:rsidRPr="002F4792" w:rsidRDefault="00310D76" w:rsidP="00310D76">
      <w:pPr>
        <w:pStyle w:val="scrisnormal-2"/>
        <w:numPr>
          <w:ilvl w:val="12"/>
          <w:numId w:val="0"/>
        </w:numPr>
        <w:ind w:firstLine="720"/>
        <w:rPr>
          <w:sz w:val="28"/>
        </w:rPr>
      </w:pPr>
      <w:r w:rsidRPr="002F4792">
        <w:rPr>
          <w:sz w:val="28"/>
        </w:rPr>
        <w:t xml:space="preserve">Culmi sau versanţi moderat-puternic înclinaţi, însoriţi, în silvostepa externă, versanți umbriţi în stepă; substraturi dure-calcare, gresii calcaroase, diabaze, șisturi verzi ș.a.; soluri rendzine litice (rendzine tipice, calcarice, scheletice), regosoluri litice (regosoluri litice), litosoluri (litosoluri). </w:t>
      </w:r>
    </w:p>
    <w:p w14:paraId="5F2C49A6" w14:textId="77777777" w:rsidR="00310D76" w:rsidRPr="002F4792" w:rsidRDefault="00310D76" w:rsidP="00310D76">
      <w:pPr>
        <w:pStyle w:val="scrisnormal-2"/>
        <w:numPr>
          <w:ilvl w:val="12"/>
          <w:numId w:val="0"/>
        </w:numPr>
        <w:ind w:firstLine="720"/>
        <w:rPr>
          <w:sz w:val="28"/>
          <w:lang w:val="fr-FR"/>
        </w:rPr>
      </w:pPr>
      <w:r w:rsidRPr="002F4792">
        <w:rPr>
          <w:b/>
          <w:sz w:val="28"/>
          <w:lang w:val="pt-BR"/>
        </w:rPr>
        <w:t>Tipuri de staţiuni:</w:t>
      </w:r>
    </w:p>
    <w:p w14:paraId="41123C72" w14:textId="77777777" w:rsidR="00310D76" w:rsidRPr="002F4792" w:rsidRDefault="00310D76" w:rsidP="00310D76">
      <w:pPr>
        <w:pStyle w:val="scrisnormal-2"/>
        <w:numPr>
          <w:ilvl w:val="12"/>
          <w:numId w:val="0"/>
        </w:numPr>
        <w:ind w:firstLine="720"/>
        <w:rPr>
          <w:sz w:val="28"/>
          <w:lang w:val="fr-FR"/>
        </w:rPr>
      </w:pPr>
      <w:r w:rsidRPr="002F4792">
        <w:rPr>
          <w:sz w:val="28"/>
          <w:lang w:val="fr-FR"/>
        </w:rPr>
        <w:t>9110 - Silvostepă, puternic erodat în sedimentar calcaros, Pi</w:t>
      </w:r>
    </w:p>
    <w:p w14:paraId="73A5C4C4" w14:textId="77777777" w:rsidR="00310D76" w:rsidRPr="002F4792" w:rsidRDefault="00310D76" w:rsidP="00310D76">
      <w:pPr>
        <w:pStyle w:val="scrisnormal-2"/>
        <w:numPr>
          <w:ilvl w:val="12"/>
          <w:numId w:val="0"/>
        </w:numPr>
        <w:ind w:firstLine="720"/>
        <w:rPr>
          <w:sz w:val="28"/>
          <w:lang w:val="en-US"/>
        </w:rPr>
      </w:pPr>
      <w:r w:rsidRPr="002F4792">
        <w:rPr>
          <w:sz w:val="28"/>
          <w:lang w:val="en-US"/>
        </w:rPr>
        <w:t>9120 - Silvostepă puternic erodat, roci necalcaroase, Pi</w:t>
      </w:r>
    </w:p>
    <w:p w14:paraId="397A8DDD" w14:textId="77777777" w:rsidR="00310D76" w:rsidRPr="002F4792" w:rsidRDefault="00310D76" w:rsidP="00310D76">
      <w:pPr>
        <w:pStyle w:val="scrisnormal-2"/>
        <w:numPr>
          <w:ilvl w:val="12"/>
          <w:numId w:val="0"/>
        </w:numPr>
        <w:ind w:firstLine="720"/>
        <w:rPr>
          <w:sz w:val="28"/>
          <w:lang w:val="fr-FR"/>
        </w:rPr>
      </w:pPr>
      <w:r w:rsidRPr="002F4792">
        <w:rPr>
          <w:sz w:val="28"/>
          <w:lang w:val="fr-FR"/>
        </w:rPr>
        <w:t>9210 a - Silvostepă externă de stejar pufos (meşelic) Pi, soluri rendzinice și cernoziomuri pe roci tari</w:t>
      </w:r>
    </w:p>
    <w:p w14:paraId="2DA11819" w14:textId="77777777" w:rsidR="00310D76" w:rsidRPr="002F4792" w:rsidRDefault="00310D76" w:rsidP="00310D76">
      <w:pPr>
        <w:pStyle w:val="SC-NB"/>
        <w:numPr>
          <w:ilvl w:val="12"/>
          <w:numId w:val="0"/>
        </w:numPr>
        <w:ind w:firstLine="720"/>
        <w:rPr>
          <w:sz w:val="28"/>
          <w:lang w:val="fr-FR"/>
        </w:rPr>
      </w:pPr>
      <w:r w:rsidRPr="002F4792">
        <w:rPr>
          <w:sz w:val="28"/>
          <w:lang w:val="fr-FR"/>
        </w:rPr>
        <w:t>Tipuri naturale de pădure:</w:t>
      </w:r>
    </w:p>
    <w:p w14:paraId="1826557F"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8223 - Stejar pufos pur din silvostepa dobrogeană pe sol superficial (i)</w:t>
      </w:r>
    </w:p>
    <w:p w14:paraId="11AA9785" w14:textId="77777777" w:rsidR="00310D76" w:rsidRPr="002F4792" w:rsidRDefault="00310D76" w:rsidP="00310D76">
      <w:pPr>
        <w:pStyle w:val="SC-NB"/>
        <w:numPr>
          <w:ilvl w:val="12"/>
          <w:numId w:val="0"/>
        </w:numPr>
        <w:ind w:firstLine="720"/>
        <w:rPr>
          <w:b w:val="0"/>
          <w:bCs/>
          <w:sz w:val="28"/>
          <w:lang w:val="en-US"/>
        </w:rPr>
      </w:pPr>
      <w:r w:rsidRPr="002F4792">
        <w:rPr>
          <w:b w:val="0"/>
          <w:bCs/>
          <w:sz w:val="28"/>
          <w:lang w:val="en-US"/>
        </w:rPr>
        <w:t>8224 - Stejar pufos cu cărpiniţă din silvostepă (și stepă) (i)</w:t>
      </w:r>
    </w:p>
    <w:p w14:paraId="58838D80"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49D84C94"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- 6-7 St.p + 3-4 Pă, Cr</w:t>
      </w:r>
    </w:p>
    <w:p w14:paraId="09FEA4E2"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- 6-7 St.p + 3-4 Pă, Cr</w:t>
      </w:r>
    </w:p>
    <w:p w14:paraId="090820C9"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3</w:t>
      </w:r>
      <w:r w:rsidRPr="002F4792">
        <w:rPr>
          <w:sz w:val="28"/>
        </w:rPr>
        <w:t xml:space="preserve"> - 4-6 Pi.n + 4-6 Pă, Cr, Mj</w:t>
      </w:r>
    </w:p>
    <w:p w14:paraId="17DE78B8"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4CC9D913"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- 5-6 St.p + 4-5 Pă, Cr, Mj, Vi.t, Pi.n</w:t>
      </w:r>
    </w:p>
    <w:p w14:paraId="76998A83"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- 5-6 St.p + 4-5  Pă, Cr, Mj, Vi.t, Pi.n</w:t>
      </w:r>
    </w:p>
    <w:p w14:paraId="7B63B0E8"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3</w:t>
      </w:r>
      <w:r w:rsidRPr="002F4792">
        <w:rPr>
          <w:sz w:val="28"/>
        </w:rPr>
        <w:t xml:space="preserve"> - 4-6 Pi.n + 4-6 Pă, Mj, Vi.t, Cr, Arb</w:t>
      </w:r>
    </w:p>
    <w:p w14:paraId="3A86B515"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5CDDC9C2" w14:textId="77777777" w:rsidR="00310D76" w:rsidRPr="002F4792" w:rsidRDefault="00310D76" w:rsidP="00310D76">
      <w:pPr>
        <w:pStyle w:val="scrisnormal-2"/>
        <w:numPr>
          <w:ilvl w:val="12"/>
          <w:numId w:val="0"/>
        </w:numPr>
        <w:ind w:firstLine="720"/>
        <w:rPr>
          <w:iCs/>
          <w:sz w:val="28"/>
        </w:rPr>
      </w:pPr>
      <w:r w:rsidRPr="002F4792">
        <w:rPr>
          <w:iCs/>
          <w:sz w:val="28"/>
        </w:rPr>
        <w:t>- pregătirea terenului.............................411</w:t>
      </w:r>
    </w:p>
    <w:p w14:paraId="4391FD3B" w14:textId="77777777" w:rsidR="00310D76" w:rsidRPr="002F4792" w:rsidRDefault="00310D76" w:rsidP="00310D76">
      <w:pPr>
        <w:pStyle w:val="scrisnormal-2"/>
        <w:numPr>
          <w:ilvl w:val="12"/>
          <w:numId w:val="0"/>
        </w:numPr>
        <w:ind w:firstLine="720"/>
        <w:rPr>
          <w:iCs/>
          <w:sz w:val="28"/>
        </w:rPr>
      </w:pPr>
      <w:r w:rsidRPr="002F4792">
        <w:rPr>
          <w:iCs/>
          <w:sz w:val="28"/>
        </w:rPr>
        <w:t>- pregătirea solului................................132</w:t>
      </w:r>
    </w:p>
    <w:p w14:paraId="52AC8D89" w14:textId="77777777" w:rsidR="00310D76" w:rsidRPr="002F4792" w:rsidRDefault="00310D76" w:rsidP="00310D76">
      <w:pPr>
        <w:pStyle w:val="scrisnormal-2"/>
        <w:numPr>
          <w:ilvl w:val="12"/>
          <w:numId w:val="0"/>
        </w:numPr>
        <w:ind w:firstLine="720"/>
        <w:rPr>
          <w:iCs/>
          <w:sz w:val="28"/>
        </w:rPr>
      </w:pPr>
      <w:r w:rsidRPr="002F4792">
        <w:rPr>
          <w:iCs/>
          <w:sz w:val="28"/>
        </w:rPr>
        <w:t>- împăduriri............................................21121</w:t>
      </w:r>
    </w:p>
    <w:p w14:paraId="40BE9716"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6AB70A6B" w14:textId="77777777" w:rsidR="00310D76" w:rsidRPr="002F4792" w:rsidRDefault="00310D76" w:rsidP="00310D76">
      <w:pPr>
        <w:pStyle w:val="scrisnormal-2"/>
        <w:numPr>
          <w:ilvl w:val="12"/>
          <w:numId w:val="0"/>
        </w:numPr>
        <w:ind w:firstLine="720"/>
        <w:rPr>
          <w:b/>
          <w:sz w:val="28"/>
        </w:rPr>
      </w:pPr>
      <w:r w:rsidRPr="002F4792">
        <w:rPr>
          <w:b/>
          <w:sz w:val="28"/>
        </w:rPr>
        <w:t>Notă:</w:t>
      </w:r>
    </w:p>
    <w:p w14:paraId="0B17AC80"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i/>
          <w:sz w:val="28"/>
        </w:rPr>
        <w:t>Staţiuni cu condiţii extreme pentru vegetaţia forestieră (climat secetos-arid, soluri superficiale-scheletice), expuse pericolului de incendii</w:t>
      </w:r>
    </w:p>
    <w:p w14:paraId="2641671E"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Regenerarea naturală se instalează cu mare dificultate (se poate conta, parţial, pe regenerarea din drajoni)</w:t>
      </w:r>
    </w:p>
    <w:p w14:paraId="361DC1B7"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Pinul negru se va introduce pe pante, pe soluri cu conţinut ridicat de schelet</w:t>
      </w:r>
    </w:p>
    <w:p w14:paraId="2E9D5ED3" w14:textId="77777777" w:rsidR="00310D76" w:rsidRPr="002F4792" w:rsidRDefault="00310D76" w:rsidP="00310D76">
      <w:pPr>
        <w:pStyle w:val="scrisnormal-2"/>
        <w:numPr>
          <w:ilvl w:val="12"/>
          <w:numId w:val="0"/>
        </w:numPr>
        <w:ind w:firstLine="720"/>
        <w:rPr>
          <w:b/>
          <w:sz w:val="28"/>
        </w:rPr>
      </w:pPr>
    </w:p>
    <w:p w14:paraId="664B9A38" w14:textId="77777777" w:rsidR="00310D76" w:rsidRPr="002F4792" w:rsidRDefault="00310D76" w:rsidP="00310D76">
      <w:pPr>
        <w:pStyle w:val="GR-Ecologica"/>
        <w:numPr>
          <w:ilvl w:val="12"/>
          <w:numId w:val="0"/>
        </w:numPr>
        <w:ind w:firstLine="720"/>
        <w:rPr>
          <w:b/>
          <w:bCs/>
          <w:sz w:val="28"/>
        </w:rPr>
      </w:pPr>
      <w:r w:rsidRPr="002F4792">
        <w:rPr>
          <w:b/>
          <w:bCs/>
          <w:sz w:val="28"/>
        </w:rPr>
        <w:t>grupa ecologicĂ 88 (GE 88)</w:t>
      </w:r>
    </w:p>
    <w:p w14:paraId="7D6840D0" w14:textId="77777777" w:rsidR="00310D76" w:rsidRPr="002F4792" w:rsidRDefault="00310D76" w:rsidP="00310D76">
      <w:pPr>
        <w:pStyle w:val="STATIUNEA"/>
        <w:numPr>
          <w:ilvl w:val="12"/>
          <w:numId w:val="0"/>
        </w:numPr>
        <w:ind w:firstLine="720"/>
        <w:rPr>
          <w:sz w:val="28"/>
        </w:rPr>
      </w:pPr>
      <w:r w:rsidRPr="002F4792">
        <w:rPr>
          <w:sz w:val="28"/>
        </w:rPr>
        <w:t xml:space="preserve">Câmpie de divagare - lunci de stejărete de stejar pedunculat (m), cernoziomuri argiloiluviale și soluri brune aluviale gleizate, V. ed. mijlociu-mare </w:t>
      </w:r>
    </w:p>
    <w:p w14:paraId="238B700A"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3755E881" w14:textId="77777777" w:rsidR="00310D76" w:rsidRPr="002F4792" w:rsidRDefault="00310D76" w:rsidP="00310D76">
      <w:pPr>
        <w:pStyle w:val="scrisnormal-2"/>
        <w:numPr>
          <w:ilvl w:val="12"/>
          <w:numId w:val="0"/>
        </w:numPr>
        <w:ind w:firstLine="720"/>
        <w:rPr>
          <w:sz w:val="28"/>
        </w:rPr>
      </w:pPr>
      <w:r w:rsidRPr="002F4792">
        <w:rPr>
          <w:sz w:val="28"/>
        </w:rPr>
        <w:t xml:space="preserve">Terenuri ușor neuniforme, în câmpia de divagare, în special în Câmpia Siretului Inferior, Câmpia Timișului, Câmpia Crișurilor; substraturi de materiale aluviale fine, care uneori acoperă materiale loessoide mai vechi, soluri cernoziomuri argiloiluviale ± gleizate (cernoziomuri şi faeoziomuri argice ± var. gleice în adâncime sau freatic umede), uneori soluri aluviale brune molice ± gleizate (eutricambosoluri aluvice molice ± var. gleice în adâncime sau freatic umede), slab salinizate (salinice), moderat compacte la compacte, cu drenaj intern îngreunat. </w:t>
      </w:r>
    </w:p>
    <w:p w14:paraId="75C57187"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32A151FD" w14:textId="77777777" w:rsidR="00310D76" w:rsidRPr="002F4792" w:rsidRDefault="00310D76" w:rsidP="00310D76">
      <w:pPr>
        <w:pStyle w:val="scrisnormal-2"/>
        <w:numPr>
          <w:ilvl w:val="12"/>
          <w:numId w:val="0"/>
        </w:numPr>
        <w:ind w:firstLine="720"/>
        <w:rPr>
          <w:sz w:val="28"/>
        </w:rPr>
      </w:pPr>
      <w:r w:rsidRPr="002F4792">
        <w:rPr>
          <w:sz w:val="28"/>
        </w:rPr>
        <w:t>9641 a - Silvostepă, câmpie de divagare-luncă înaltă de stejar pedunculat Pm, sol zonal gleizat şi semigleic, edafic mijlociu-mare</w:t>
      </w:r>
    </w:p>
    <w:p w14:paraId="71D319D2" w14:textId="77777777" w:rsidR="00310D76" w:rsidRPr="002F4792" w:rsidRDefault="00310D76" w:rsidP="00310D76">
      <w:pPr>
        <w:pStyle w:val="scrisnormal-2"/>
        <w:numPr>
          <w:ilvl w:val="12"/>
          <w:numId w:val="0"/>
        </w:numPr>
        <w:ind w:firstLine="720"/>
        <w:rPr>
          <w:sz w:val="28"/>
        </w:rPr>
      </w:pPr>
      <w:r w:rsidRPr="002F4792">
        <w:rPr>
          <w:sz w:val="28"/>
        </w:rPr>
        <w:t>9641 - Silvostepă-luncă de şleau Pm, sol zonal freatic umed, gleizat şi semigleic neinundabil sau rar scurt inundabil</w:t>
      </w:r>
    </w:p>
    <w:p w14:paraId="4A926EFF" w14:textId="77777777" w:rsidR="00310D76" w:rsidRPr="002F4792" w:rsidRDefault="00310D76" w:rsidP="00310D76">
      <w:pPr>
        <w:pStyle w:val="SC-NB"/>
        <w:numPr>
          <w:ilvl w:val="12"/>
          <w:numId w:val="0"/>
        </w:numPr>
        <w:ind w:firstLine="720"/>
        <w:rPr>
          <w:sz w:val="28"/>
          <w:lang w:val="fr-FR"/>
        </w:rPr>
      </w:pPr>
      <w:r w:rsidRPr="002F4792">
        <w:rPr>
          <w:sz w:val="28"/>
          <w:lang w:val="fr-FR"/>
        </w:rPr>
        <w:t>Tipuri naturale de pădure:</w:t>
      </w:r>
    </w:p>
    <w:p w14:paraId="6EB90114"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6161 - Stejăret normal de silvostepă (m)</w:t>
      </w:r>
    </w:p>
    <w:p w14:paraId="4A6B514E"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6162 - Stejăret de depresiune de silvostepă (m)</w:t>
      </w:r>
    </w:p>
    <w:p w14:paraId="121AECB0"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8411 - Amestec normal de stejar pedunculat și stejar brumăriu (m)</w:t>
      </w:r>
    </w:p>
    <w:p w14:paraId="2DF6DD20"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728DEF83"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- 5-6 St (St.r) + 4-5 Fr (Fr.p + Fr.î), Te.a, Ul.c</w:t>
      </w:r>
    </w:p>
    <w:p w14:paraId="4A2A5B17"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- 5-6 St, Ce (St.r) + 4-5 Fr (Fr.p + Fr.î), Te.a, Ul.c</w:t>
      </w:r>
    </w:p>
    <w:p w14:paraId="55F56DC7"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3</w:t>
      </w:r>
      <w:r w:rsidRPr="002F4792">
        <w:rPr>
          <w:sz w:val="28"/>
        </w:rPr>
        <w:t xml:space="preserve"> - 5-6 St, Ce (St.r) + 4-5 Fr (Fr.p + Fr.î), Te.a, Ul.c</w:t>
      </w:r>
    </w:p>
    <w:p w14:paraId="43813EC3"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5051A604"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- 6 St (St.r) + 2 Fr, Te.a, Ci, Ul.c + 2 Ju, Ar, Mă, Pă</w:t>
      </w:r>
    </w:p>
    <w:p w14:paraId="675AC5DC"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- 6 St, Ce (St.r) + 2 Fr, Te.a, Ci, Ul.c + 2 Ju, Ar, Mă, Pă</w:t>
      </w:r>
    </w:p>
    <w:p w14:paraId="20658408"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3</w:t>
      </w:r>
      <w:r w:rsidRPr="002F4792">
        <w:rPr>
          <w:sz w:val="28"/>
        </w:rPr>
        <w:t xml:space="preserve"> - 5-6 St, Ce (St.r) + 2 Fr, Te.a, Ci, Ul.c + 2-3 Ju, Ar, Mă</w:t>
      </w:r>
    </w:p>
    <w:p w14:paraId="7186EB17"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5FF5B66F"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pregătirea terenului.............................41</w:t>
      </w:r>
    </w:p>
    <w:p w14:paraId="70649B82" w14:textId="77777777" w:rsidR="00310D76" w:rsidRPr="002F4792" w:rsidRDefault="00310D76" w:rsidP="00310D76">
      <w:pPr>
        <w:pStyle w:val="scrisnormal-2"/>
        <w:numPr>
          <w:ilvl w:val="12"/>
          <w:numId w:val="0"/>
        </w:numPr>
        <w:ind w:firstLine="720"/>
        <w:rPr>
          <w:iCs/>
          <w:sz w:val="28"/>
          <w:vertAlign w:val="subscript"/>
          <w:lang w:val="fr-FR"/>
        </w:rPr>
      </w:pPr>
      <w:r w:rsidRPr="002F4792">
        <w:rPr>
          <w:iCs/>
          <w:sz w:val="28"/>
        </w:rPr>
        <w:t xml:space="preserve">- </w:t>
      </w:r>
      <w:r w:rsidRPr="002F4792">
        <w:rPr>
          <w:iCs/>
          <w:sz w:val="28"/>
          <w:lang w:val="fr-FR"/>
        </w:rPr>
        <w:t>pregătirea solului................................131 sau 2 (în cazul b</w:t>
      </w:r>
      <w:r w:rsidRPr="002F4792">
        <w:rPr>
          <w:iCs/>
          <w:sz w:val="28"/>
          <w:vertAlign w:val="subscript"/>
          <w:lang w:val="fr-FR"/>
        </w:rPr>
        <w:t>3</w:t>
      </w:r>
      <w:r w:rsidRPr="002F4792">
        <w:rPr>
          <w:iCs/>
          <w:sz w:val="28"/>
          <w:lang w:val="fr-FR"/>
        </w:rPr>
        <w:t>)</w:t>
      </w:r>
    </w:p>
    <w:p w14:paraId="5EAECC9A"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împăduriri............................................21211</w:t>
      </w:r>
    </w:p>
    <w:p w14:paraId="72EC0BE1"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6490B211" w14:textId="77777777" w:rsidR="00310D76" w:rsidRPr="002F4792" w:rsidRDefault="00310D76" w:rsidP="00310D76">
      <w:pPr>
        <w:pStyle w:val="scrisnormal-2"/>
        <w:numPr>
          <w:ilvl w:val="12"/>
          <w:numId w:val="0"/>
        </w:numPr>
        <w:ind w:firstLine="720"/>
        <w:rPr>
          <w:b/>
          <w:sz w:val="28"/>
        </w:rPr>
      </w:pPr>
      <w:r w:rsidRPr="002F4792">
        <w:rPr>
          <w:b/>
          <w:sz w:val="28"/>
        </w:rPr>
        <w:t>Notă:</w:t>
      </w:r>
    </w:p>
    <w:p w14:paraId="1E0C35C8"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În arboretele degradate, în care lipsesc arbuștii și speciile de ajutor, acestea se vor introduce pe cale artificială în compoziţiile de regenerare</w:t>
      </w:r>
    </w:p>
    <w:p w14:paraId="5577F9F2"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În cazul terenurilor desecate - drenate se introduce cerul și/sau stejarul roșu</w:t>
      </w:r>
    </w:p>
    <w:p w14:paraId="76BC8CE8" w14:textId="77777777" w:rsidR="00310D76" w:rsidRPr="002F4792" w:rsidRDefault="00310D76" w:rsidP="00310D76">
      <w:pPr>
        <w:pStyle w:val="scrisnormal-2"/>
        <w:numPr>
          <w:ilvl w:val="12"/>
          <w:numId w:val="0"/>
        </w:numPr>
        <w:ind w:firstLine="720"/>
        <w:rPr>
          <w:b/>
          <w:sz w:val="28"/>
        </w:rPr>
      </w:pPr>
      <w:r w:rsidRPr="002F4792">
        <w:rPr>
          <w:sz w:val="28"/>
        </w:rPr>
        <w:t xml:space="preserve"> </w:t>
      </w:r>
    </w:p>
    <w:p w14:paraId="3A7691E0" w14:textId="77777777" w:rsidR="00310D76" w:rsidRPr="002F4792" w:rsidRDefault="00310D76" w:rsidP="00310D76">
      <w:pPr>
        <w:pStyle w:val="GR-Ecologica"/>
        <w:numPr>
          <w:ilvl w:val="12"/>
          <w:numId w:val="0"/>
        </w:numPr>
        <w:ind w:firstLine="720"/>
        <w:rPr>
          <w:b/>
          <w:bCs/>
          <w:sz w:val="28"/>
        </w:rPr>
      </w:pPr>
      <w:r w:rsidRPr="002F4792">
        <w:rPr>
          <w:b/>
          <w:bCs/>
          <w:sz w:val="28"/>
        </w:rPr>
        <w:t>grupa ecologicĂ 89 (GE 89)</w:t>
      </w:r>
    </w:p>
    <w:p w14:paraId="71C6FFEF" w14:textId="77777777" w:rsidR="00310D76" w:rsidRPr="002F4792" w:rsidRDefault="00310D76" w:rsidP="00310D76">
      <w:pPr>
        <w:pStyle w:val="STATIUNEA"/>
        <w:numPr>
          <w:ilvl w:val="12"/>
          <w:numId w:val="0"/>
        </w:numPr>
        <w:ind w:firstLine="720"/>
        <w:rPr>
          <w:sz w:val="28"/>
        </w:rPr>
      </w:pPr>
      <w:r w:rsidRPr="002F4792">
        <w:rPr>
          <w:sz w:val="28"/>
        </w:rPr>
        <w:t>Câmpie de divagare joasă - lunci de șleauri cu stejar pedunculat (s), soluri aluviale molice-cernoziomuri gleizate, V. ed. mijlociu-mare</w:t>
      </w:r>
    </w:p>
    <w:p w14:paraId="7A55718D"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3AF226A2" w14:textId="77777777" w:rsidR="00310D76" w:rsidRPr="002F4792" w:rsidRDefault="00310D76" w:rsidP="00310D76">
      <w:pPr>
        <w:pStyle w:val="scrisnormal-2"/>
        <w:numPr>
          <w:ilvl w:val="12"/>
          <w:numId w:val="0"/>
        </w:numPr>
        <w:ind w:firstLine="720"/>
        <w:rPr>
          <w:sz w:val="28"/>
        </w:rPr>
      </w:pPr>
      <w:r w:rsidRPr="002F4792">
        <w:rPr>
          <w:sz w:val="28"/>
        </w:rPr>
        <w:t xml:space="preserve">Terenuri întinse în câmpia de divagare şi în lunci din câmpia tabulară; depozite aluviale cu textură mijlocie-fină; soluri aluviale molice gleizate (aluviosoluri molice var. gleice în adâncime sau freatic umede), lăcoviști cambice (cernoziomuri şi faeoziomuri cambice gleice), cernoziomuri gleizate (cernoziomuri şi faeoziomuri var. gleice în adâncime sau freatic umede), uneori slab scheletice. </w:t>
      </w:r>
    </w:p>
    <w:p w14:paraId="76C0EACB"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61FC54B2" w14:textId="77777777" w:rsidR="00310D76" w:rsidRPr="002F4792" w:rsidRDefault="00310D76" w:rsidP="00310D76">
      <w:pPr>
        <w:pStyle w:val="scrisnormal-2"/>
        <w:numPr>
          <w:ilvl w:val="12"/>
          <w:numId w:val="0"/>
        </w:numPr>
        <w:ind w:firstLine="720"/>
        <w:rPr>
          <w:sz w:val="28"/>
        </w:rPr>
      </w:pPr>
      <w:r w:rsidRPr="002F4792">
        <w:rPr>
          <w:sz w:val="28"/>
        </w:rPr>
        <w:t>9540 - Silvostepă predominant mijlocie cu stejărete xerofile şi mezoxerofile Ps, cernoziomic freatic umed ± gleizat</w:t>
      </w:r>
    </w:p>
    <w:p w14:paraId="284A20AF" w14:textId="77777777" w:rsidR="00310D76" w:rsidRPr="002F4792" w:rsidRDefault="00310D76" w:rsidP="00310D76">
      <w:pPr>
        <w:pStyle w:val="scrisnormal-2"/>
        <w:numPr>
          <w:ilvl w:val="12"/>
          <w:numId w:val="0"/>
        </w:numPr>
        <w:ind w:firstLine="720"/>
        <w:rPr>
          <w:sz w:val="28"/>
        </w:rPr>
      </w:pPr>
      <w:r w:rsidRPr="002F4792">
        <w:rPr>
          <w:sz w:val="28"/>
        </w:rPr>
        <w:t>9540 a - Silvostepă, câmpie joasă-lunci de stejăreto-șleauri Ps, cernoziomic ± gleizat, rar inundabil, edafic mare</w:t>
      </w:r>
    </w:p>
    <w:p w14:paraId="3ED4A241" w14:textId="77777777" w:rsidR="00310D76" w:rsidRPr="002F4792" w:rsidRDefault="00310D76" w:rsidP="00310D76">
      <w:pPr>
        <w:pStyle w:val="scrisnormal-2"/>
        <w:numPr>
          <w:ilvl w:val="12"/>
          <w:numId w:val="0"/>
        </w:numPr>
        <w:ind w:firstLine="720"/>
        <w:rPr>
          <w:sz w:val="28"/>
        </w:rPr>
      </w:pPr>
      <w:r w:rsidRPr="002F4792">
        <w:rPr>
          <w:sz w:val="28"/>
        </w:rPr>
        <w:t>9614 c - Silvostepă luncă de stejăreto-sleauri și zăvoaie Ps, sol aluvial molic (tranziție spre sol zonal) (rar și scurt inundabil), edafic mijlociu-mare</w:t>
      </w:r>
    </w:p>
    <w:p w14:paraId="7E6178CB" w14:textId="77777777" w:rsidR="00310D76" w:rsidRPr="002F4792" w:rsidRDefault="00310D76" w:rsidP="00310D76">
      <w:pPr>
        <w:pStyle w:val="scrisnormal-2"/>
        <w:numPr>
          <w:ilvl w:val="12"/>
          <w:numId w:val="0"/>
        </w:numPr>
        <w:ind w:firstLine="720"/>
        <w:rPr>
          <w:sz w:val="28"/>
        </w:rPr>
      </w:pPr>
      <w:r w:rsidRPr="002F4792">
        <w:rPr>
          <w:sz w:val="28"/>
        </w:rPr>
        <w:t>9642 - Silvostepă-luncă de şleau  Ps, sol zonal freatic umed, neinundabil sau foarte rar şi scurt inundabil, foarte profund</w:t>
      </w:r>
    </w:p>
    <w:p w14:paraId="7C63F423" w14:textId="77777777" w:rsidR="00310D76" w:rsidRPr="002F4792" w:rsidRDefault="00310D76" w:rsidP="00310D76">
      <w:pPr>
        <w:pStyle w:val="scrisnormal-2"/>
        <w:numPr>
          <w:ilvl w:val="12"/>
          <w:numId w:val="0"/>
        </w:numPr>
        <w:ind w:firstLine="720"/>
        <w:rPr>
          <w:sz w:val="28"/>
          <w:lang w:val="en-US"/>
        </w:rPr>
      </w:pPr>
      <w:r w:rsidRPr="002F4792">
        <w:rPr>
          <w:sz w:val="28"/>
          <w:lang w:val="en-US"/>
        </w:rPr>
        <w:t>9642 a - Silvostepă luncă de şleao-plopișuri Ps, sol aluvial molic, freatic umed, rar şi scurt inundabil</w:t>
      </w:r>
    </w:p>
    <w:p w14:paraId="2199CE3D" w14:textId="77777777" w:rsidR="00310D76" w:rsidRPr="002F4792" w:rsidRDefault="00310D76" w:rsidP="00310D76">
      <w:pPr>
        <w:pStyle w:val="SC-NB"/>
        <w:numPr>
          <w:ilvl w:val="12"/>
          <w:numId w:val="0"/>
        </w:numPr>
        <w:ind w:firstLine="720"/>
        <w:rPr>
          <w:sz w:val="28"/>
          <w:lang w:val="fr-FR"/>
        </w:rPr>
      </w:pPr>
      <w:r w:rsidRPr="002F4792">
        <w:rPr>
          <w:sz w:val="28"/>
          <w:lang w:val="fr-FR"/>
        </w:rPr>
        <w:t>Tipuri naturale de pădure:</w:t>
      </w:r>
    </w:p>
    <w:p w14:paraId="2489C6D0"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6231 - Șleau de silvostepă cu stejar pedunculat (s)</w:t>
      </w:r>
    </w:p>
    <w:p w14:paraId="549CEC6F"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6331 - Șleau de luncă din silvostepă și stepa din sudul ţării (s)</w:t>
      </w:r>
    </w:p>
    <w:p w14:paraId="2327341F" w14:textId="77777777" w:rsidR="00310D76" w:rsidRPr="002F4792" w:rsidRDefault="00310D76" w:rsidP="00310D76">
      <w:pPr>
        <w:pStyle w:val="SC-NB"/>
        <w:numPr>
          <w:ilvl w:val="12"/>
          <w:numId w:val="0"/>
        </w:numPr>
        <w:ind w:firstLine="720"/>
        <w:rPr>
          <w:sz w:val="28"/>
          <w:lang w:val="fr-FR"/>
        </w:rPr>
      </w:pPr>
      <w:r w:rsidRPr="002F4792">
        <w:rPr>
          <w:b w:val="0"/>
          <w:bCs/>
          <w:sz w:val="28"/>
          <w:lang w:val="fr-FR"/>
        </w:rPr>
        <w:t>6332 - Șleao-plopiș de luncă din silvostepă și stepa din sudul ţării (s)</w:t>
      </w:r>
    </w:p>
    <w:p w14:paraId="32073BEA" w14:textId="77777777" w:rsidR="00310D76" w:rsidRPr="002F4792" w:rsidRDefault="00310D76" w:rsidP="00310D76">
      <w:pPr>
        <w:pStyle w:val="scrisnormal-2"/>
        <w:numPr>
          <w:ilvl w:val="12"/>
          <w:numId w:val="0"/>
        </w:numPr>
        <w:ind w:firstLine="720"/>
        <w:rPr>
          <w:i/>
          <w:sz w:val="28"/>
          <w:lang w:val="en-US"/>
        </w:rPr>
      </w:pPr>
      <w:r w:rsidRPr="002F4792">
        <w:rPr>
          <w:i/>
          <w:sz w:val="28"/>
          <w:lang w:val="en-US"/>
        </w:rPr>
        <w:t>Compoziţii-ţel:</w:t>
      </w:r>
    </w:p>
    <w:p w14:paraId="5A9251C1" w14:textId="77777777" w:rsidR="00310D76" w:rsidRPr="002F4792" w:rsidRDefault="00310D76" w:rsidP="00310D76">
      <w:pPr>
        <w:pStyle w:val="scrisnormal-2"/>
        <w:numPr>
          <w:ilvl w:val="12"/>
          <w:numId w:val="0"/>
        </w:numPr>
        <w:ind w:firstLine="720"/>
        <w:rPr>
          <w:sz w:val="28"/>
          <w:lang w:val="en-US"/>
        </w:rPr>
      </w:pPr>
      <w:r w:rsidRPr="002F4792">
        <w:rPr>
          <w:sz w:val="28"/>
          <w:lang w:val="en-US"/>
        </w:rPr>
        <w:t>a</w:t>
      </w:r>
      <w:r w:rsidRPr="002F4792">
        <w:rPr>
          <w:sz w:val="28"/>
          <w:vertAlign w:val="subscript"/>
          <w:lang w:val="en-US"/>
        </w:rPr>
        <w:t>1</w:t>
      </w:r>
      <w:r w:rsidRPr="002F4792">
        <w:rPr>
          <w:sz w:val="28"/>
          <w:lang w:val="en-US"/>
        </w:rPr>
        <w:t xml:space="preserve"> - 7-8 St + 2-3 Fr, Ve, Te.a</w:t>
      </w:r>
    </w:p>
    <w:p w14:paraId="3A573979"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- 7-8 St, St.b + 2-3 Fr, Ve, Pl, Te.a</w:t>
      </w:r>
    </w:p>
    <w:p w14:paraId="3F44A110"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3</w:t>
      </w:r>
      <w:r w:rsidRPr="002F4792">
        <w:rPr>
          <w:sz w:val="28"/>
        </w:rPr>
        <w:t xml:space="preserve"> - 7-8 St, St.b + 2-3 Fr, Ci, Ve, Te.a</w:t>
      </w:r>
    </w:p>
    <w:p w14:paraId="46E3AEF1"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27BB1C02"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- 6-7 St +3-4 Fr, Ci, Ve, Te.a, Ju</w:t>
      </w:r>
    </w:p>
    <w:p w14:paraId="502E4501" w14:textId="77777777" w:rsidR="00310D76" w:rsidRPr="002F4792" w:rsidRDefault="00310D76" w:rsidP="00310D76">
      <w:pPr>
        <w:pStyle w:val="scrisnormal-2"/>
        <w:numPr>
          <w:ilvl w:val="12"/>
          <w:numId w:val="0"/>
        </w:numPr>
        <w:ind w:firstLine="720"/>
        <w:rPr>
          <w:sz w:val="28"/>
          <w:lang w:val="en-US"/>
        </w:rPr>
      </w:pPr>
      <w:r w:rsidRPr="002F4792">
        <w:rPr>
          <w:sz w:val="28"/>
          <w:lang w:val="en-US"/>
        </w:rPr>
        <w:t>b</w:t>
      </w:r>
      <w:r w:rsidRPr="002F4792">
        <w:rPr>
          <w:sz w:val="28"/>
          <w:vertAlign w:val="subscript"/>
          <w:lang w:val="en-US"/>
        </w:rPr>
        <w:t>2</w:t>
      </w:r>
      <w:r w:rsidRPr="002F4792">
        <w:rPr>
          <w:sz w:val="28"/>
          <w:lang w:val="en-US"/>
        </w:rPr>
        <w:t xml:space="preserve"> - 6-7 St, St.b + 3-4 Fr, Te.a, Ci, Ve, Pl, Ju, Ar</w:t>
      </w:r>
    </w:p>
    <w:p w14:paraId="1A1A0DC2"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3</w:t>
      </w:r>
      <w:r w:rsidRPr="002F4792">
        <w:rPr>
          <w:sz w:val="28"/>
        </w:rPr>
        <w:t xml:space="preserve"> - 5-6 St, St.b + 2 Fr, Ve, Te.a + 2-3 Aj, Arb</w:t>
      </w:r>
    </w:p>
    <w:p w14:paraId="748E8F82"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1C246BBC"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pregătirea terenului.............................41</w:t>
      </w:r>
    </w:p>
    <w:p w14:paraId="3C45C85D" w14:textId="77777777" w:rsidR="00310D76" w:rsidRPr="002F4792" w:rsidRDefault="00310D76" w:rsidP="00310D76">
      <w:pPr>
        <w:pStyle w:val="scrisnormal-2"/>
        <w:numPr>
          <w:ilvl w:val="12"/>
          <w:numId w:val="0"/>
        </w:numPr>
        <w:ind w:firstLine="720"/>
        <w:rPr>
          <w:iCs/>
          <w:sz w:val="28"/>
          <w:lang w:val="fr-FR"/>
        </w:rPr>
      </w:pPr>
      <w:r w:rsidRPr="002F4792">
        <w:rPr>
          <w:iCs/>
          <w:sz w:val="28"/>
        </w:rPr>
        <w:t xml:space="preserve">- </w:t>
      </w:r>
      <w:r w:rsidRPr="002F4792">
        <w:rPr>
          <w:iCs/>
          <w:sz w:val="28"/>
          <w:lang w:val="fr-FR"/>
        </w:rPr>
        <w:t>pregătirea solului.................................1312 sau 2 (în cazul b</w:t>
      </w:r>
      <w:r w:rsidRPr="002F4792">
        <w:rPr>
          <w:iCs/>
          <w:sz w:val="28"/>
          <w:vertAlign w:val="subscript"/>
          <w:lang w:val="fr-FR"/>
        </w:rPr>
        <w:t>3</w:t>
      </w:r>
      <w:r w:rsidRPr="002F4792">
        <w:rPr>
          <w:iCs/>
          <w:sz w:val="28"/>
          <w:lang w:val="fr-FR"/>
        </w:rPr>
        <w:t>)</w:t>
      </w:r>
    </w:p>
    <w:p w14:paraId="5C24730C"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împăduriri.............................................21111 sau 21112</w:t>
      </w:r>
    </w:p>
    <w:p w14:paraId="7D5E7656" w14:textId="77777777" w:rsidR="00310D76" w:rsidRPr="002F4792" w:rsidRDefault="00310D76" w:rsidP="00310D76">
      <w:pPr>
        <w:pStyle w:val="scrisnormal-2"/>
        <w:numPr>
          <w:ilvl w:val="12"/>
          <w:numId w:val="0"/>
        </w:numPr>
        <w:ind w:firstLine="720"/>
        <w:rPr>
          <w:i/>
          <w:sz w:val="28"/>
        </w:rPr>
      </w:pPr>
      <w:r w:rsidRPr="002F4792">
        <w:rPr>
          <w:iCs/>
          <w:sz w:val="28"/>
        </w:rPr>
        <w:t>- întreţineri .............................................anexa 4a</w:t>
      </w:r>
    </w:p>
    <w:p w14:paraId="2BEEBF6C" w14:textId="77777777" w:rsidR="00310D76" w:rsidRPr="002F4792" w:rsidRDefault="00310D76" w:rsidP="00310D76">
      <w:pPr>
        <w:pStyle w:val="scrisnormal-2"/>
        <w:numPr>
          <w:ilvl w:val="12"/>
          <w:numId w:val="0"/>
        </w:numPr>
        <w:ind w:firstLine="720"/>
        <w:rPr>
          <w:b/>
          <w:sz w:val="28"/>
        </w:rPr>
      </w:pPr>
      <w:r w:rsidRPr="002F4792">
        <w:rPr>
          <w:b/>
          <w:sz w:val="28"/>
        </w:rPr>
        <w:t>Notă:</w:t>
      </w:r>
    </w:p>
    <w:p w14:paraId="01326795"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În arboretele degradate, în care lipsesc arbuștii și speciile de ajutor, acestea se vor introduce pe cale artificială în compoziţiile de regenerare</w:t>
      </w:r>
    </w:p>
    <w:p w14:paraId="05BC6E56"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În cazul terenurilor desecate - drenate se va da prioritate stejarului brumăriu</w:t>
      </w:r>
    </w:p>
    <w:p w14:paraId="28E19D5B" w14:textId="77777777" w:rsidR="00310D76" w:rsidRPr="002F4792" w:rsidRDefault="00310D76" w:rsidP="00310D76">
      <w:pPr>
        <w:pStyle w:val="scrisnormal-2"/>
        <w:numPr>
          <w:ilvl w:val="12"/>
          <w:numId w:val="0"/>
        </w:numPr>
        <w:ind w:firstLine="720"/>
        <w:rPr>
          <w:b/>
          <w:sz w:val="28"/>
        </w:rPr>
      </w:pPr>
    </w:p>
    <w:p w14:paraId="725E6F4D" w14:textId="77777777" w:rsidR="00310D76" w:rsidRPr="002F4792" w:rsidRDefault="00310D76" w:rsidP="00310D76">
      <w:pPr>
        <w:pStyle w:val="GR-Ecologica"/>
        <w:ind w:firstLine="720"/>
        <w:rPr>
          <w:b/>
          <w:bCs/>
          <w:sz w:val="28"/>
        </w:rPr>
      </w:pPr>
      <w:r w:rsidRPr="002F4792">
        <w:rPr>
          <w:b/>
          <w:bCs/>
          <w:sz w:val="28"/>
        </w:rPr>
        <w:t>grupa ecologică 90 (GE 90)</w:t>
      </w:r>
    </w:p>
    <w:p w14:paraId="2BE0C337" w14:textId="77777777" w:rsidR="00310D76" w:rsidRPr="002F4792" w:rsidRDefault="00310D76" w:rsidP="00310D76">
      <w:pPr>
        <w:pStyle w:val="STATIUNEA"/>
        <w:ind w:firstLine="720"/>
        <w:rPr>
          <w:sz w:val="28"/>
        </w:rPr>
      </w:pPr>
      <w:r w:rsidRPr="002F4792">
        <w:rPr>
          <w:sz w:val="28"/>
        </w:rPr>
        <w:t>Câmpie de divagare - lunci de frăsinete și stejăreto-frăsinete (m), lăcoviști-soluri gleice salinizate-alcalizate, V. ed. mijlociu-mare</w:t>
      </w:r>
    </w:p>
    <w:p w14:paraId="68ADD5F1" w14:textId="77777777" w:rsidR="00310D76" w:rsidRPr="002F4792" w:rsidRDefault="00310D76" w:rsidP="00310D76">
      <w:pPr>
        <w:pStyle w:val="SC-NB"/>
        <w:ind w:firstLine="720"/>
        <w:rPr>
          <w:sz w:val="28"/>
        </w:rPr>
      </w:pPr>
      <w:r w:rsidRPr="002F4792">
        <w:rPr>
          <w:sz w:val="28"/>
        </w:rPr>
        <w:t>Condiţii staţionale:</w:t>
      </w:r>
    </w:p>
    <w:p w14:paraId="6FF56AE5" w14:textId="77777777" w:rsidR="00310D76" w:rsidRPr="002F4792" w:rsidRDefault="00310D76" w:rsidP="00310D76">
      <w:pPr>
        <w:pStyle w:val="scrisnormal-2"/>
        <w:ind w:firstLine="720"/>
        <w:rPr>
          <w:sz w:val="28"/>
        </w:rPr>
      </w:pPr>
      <w:r w:rsidRPr="002F4792">
        <w:rPr>
          <w:sz w:val="28"/>
        </w:rPr>
        <w:t xml:space="preserve">Terenuri joase în câmpiile de divagare, precum și terase joase și lunci coluvionate (Câmpia Buzăului, Câmpia de Vest ș.a.); depozite aluviale, de regulă fine; lăcoviști mlăștinoase (gleiosoluri cernice) sau soluri gleice (gleiosoluri şi subtipuri gleice ale unor soluri de tip aluviosol, eutricambosol ş.a.) slab-moderat salinizate (salinice)-alcalizate (sodice). </w:t>
      </w:r>
    </w:p>
    <w:p w14:paraId="3512C60F" w14:textId="77777777" w:rsidR="00310D76" w:rsidRPr="002F4792" w:rsidRDefault="00310D76" w:rsidP="00310D76">
      <w:pPr>
        <w:pStyle w:val="scrisnormal-2"/>
        <w:numPr>
          <w:ilvl w:val="12"/>
          <w:numId w:val="0"/>
        </w:numPr>
        <w:ind w:firstLine="720"/>
        <w:rPr>
          <w:sz w:val="28"/>
        </w:rPr>
      </w:pPr>
      <w:r w:rsidRPr="002F4792">
        <w:rPr>
          <w:b/>
          <w:sz w:val="28"/>
          <w:lang w:val="pt-BR"/>
        </w:rPr>
        <w:t>Tipuri de staţiuni:</w:t>
      </w:r>
    </w:p>
    <w:p w14:paraId="2C44F276" w14:textId="77777777" w:rsidR="00310D76" w:rsidRPr="002F4792" w:rsidRDefault="00310D76" w:rsidP="00310D76">
      <w:pPr>
        <w:pStyle w:val="scrisnormal-2"/>
        <w:ind w:firstLine="720"/>
        <w:rPr>
          <w:sz w:val="28"/>
        </w:rPr>
      </w:pPr>
      <w:r w:rsidRPr="002F4792">
        <w:rPr>
          <w:sz w:val="28"/>
        </w:rPr>
        <w:t>9652 b - Silvostepă de frăsinet și stejăreto-frăsinet în luncă înaltă Pm, soluri hidromorfe salinizate-alcalizate, edafic mijlociu-mare</w:t>
      </w:r>
    </w:p>
    <w:p w14:paraId="6C165781" w14:textId="77777777" w:rsidR="00310D76" w:rsidRPr="002F4792" w:rsidRDefault="00310D76" w:rsidP="00310D76">
      <w:pPr>
        <w:pStyle w:val="SC-NB"/>
        <w:ind w:firstLine="720"/>
        <w:rPr>
          <w:sz w:val="28"/>
          <w:lang w:val="fr-FR"/>
        </w:rPr>
      </w:pPr>
      <w:r w:rsidRPr="002F4792">
        <w:rPr>
          <w:sz w:val="28"/>
          <w:lang w:val="fr-FR"/>
        </w:rPr>
        <w:t>Tipuri naturale de pădure:</w:t>
      </w:r>
    </w:p>
    <w:p w14:paraId="3027EA5F" w14:textId="77777777" w:rsidR="00310D76" w:rsidRPr="002F4792" w:rsidRDefault="00310D76" w:rsidP="00310D76">
      <w:pPr>
        <w:pStyle w:val="SC-NB"/>
        <w:ind w:firstLine="720"/>
        <w:rPr>
          <w:b w:val="0"/>
          <w:bCs/>
          <w:sz w:val="28"/>
          <w:lang w:val="fr-FR"/>
        </w:rPr>
      </w:pPr>
      <w:r w:rsidRPr="002F4792">
        <w:rPr>
          <w:b w:val="0"/>
          <w:bCs/>
          <w:sz w:val="28"/>
          <w:lang w:val="fr-FR"/>
        </w:rPr>
        <w:t xml:space="preserve">6232* - Stejăreto-frăsinet de silvostepă pe soluri salinizate-alcalizate (m/i) </w:t>
      </w:r>
    </w:p>
    <w:p w14:paraId="065717C1" w14:textId="77777777" w:rsidR="00310D76" w:rsidRPr="002F4792" w:rsidRDefault="00310D76" w:rsidP="00310D76">
      <w:pPr>
        <w:pStyle w:val="SC-NB"/>
        <w:ind w:firstLine="720"/>
        <w:rPr>
          <w:b w:val="0"/>
          <w:bCs/>
          <w:sz w:val="28"/>
          <w:lang w:val="fr-FR"/>
        </w:rPr>
      </w:pPr>
      <w:r w:rsidRPr="002F4792">
        <w:rPr>
          <w:b w:val="0"/>
          <w:bCs/>
          <w:sz w:val="28"/>
          <w:lang w:val="fr-FR"/>
        </w:rPr>
        <w:t>0432 - Frăsinet de depresiune din silvostepă (m-s)</w:t>
      </w:r>
    </w:p>
    <w:p w14:paraId="56370767" w14:textId="77777777" w:rsidR="00310D76" w:rsidRPr="002F4792" w:rsidRDefault="00310D76" w:rsidP="00310D76">
      <w:pPr>
        <w:pStyle w:val="SC-NB"/>
        <w:ind w:firstLine="720"/>
        <w:rPr>
          <w:b w:val="0"/>
          <w:bCs/>
          <w:sz w:val="28"/>
          <w:lang w:val="fr-FR"/>
        </w:rPr>
      </w:pPr>
      <w:r w:rsidRPr="002F4792">
        <w:rPr>
          <w:b w:val="0"/>
          <w:bCs/>
          <w:sz w:val="28"/>
          <w:lang w:val="fr-FR"/>
        </w:rPr>
        <w:t>0433* - Frăsinet amestecat cu plop, salcie ± anin, pe soluri hidromorfe ± salinizate (i/m)</w:t>
      </w:r>
    </w:p>
    <w:p w14:paraId="1823CE6A" w14:textId="77777777" w:rsidR="00310D76" w:rsidRPr="002F4792" w:rsidRDefault="00310D76" w:rsidP="00310D76">
      <w:pPr>
        <w:pStyle w:val="scrisnormal-2"/>
        <w:ind w:firstLine="720"/>
        <w:rPr>
          <w:i/>
          <w:sz w:val="28"/>
        </w:rPr>
      </w:pPr>
      <w:r w:rsidRPr="002F4792">
        <w:rPr>
          <w:i/>
          <w:sz w:val="28"/>
        </w:rPr>
        <w:t>Compoziţii-ţel:</w:t>
      </w:r>
    </w:p>
    <w:p w14:paraId="30B283BD" w14:textId="77777777" w:rsidR="00310D76" w:rsidRPr="002F4792" w:rsidRDefault="00310D76" w:rsidP="00310D76">
      <w:pPr>
        <w:pStyle w:val="scrisnormal-2"/>
        <w:ind w:firstLine="720"/>
        <w:rPr>
          <w:sz w:val="28"/>
        </w:rPr>
      </w:pPr>
      <w:r w:rsidRPr="002F4792">
        <w:rPr>
          <w:sz w:val="28"/>
        </w:rPr>
        <w:t>a</w:t>
      </w:r>
      <w:r w:rsidRPr="002F4792">
        <w:rPr>
          <w:sz w:val="28"/>
          <w:vertAlign w:val="subscript"/>
        </w:rPr>
        <w:t>1</w:t>
      </w:r>
      <w:r w:rsidRPr="002F4792">
        <w:rPr>
          <w:sz w:val="28"/>
        </w:rPr>
        <w:t xml:space="preserve"> – 6-7 Fr, St + 3-4 An.n, Pl</w:t>
      </w:r>
    </w:p>
    <w:p w14:paraId="4B74AB39" w14:textId="77777777" w:rsidR="00310D76" w:rsidRPr="002F4792" w:rsidRDefault="00310D76" w:rsidP="00310D76">
      <w:pPr>
        <w:pStyle w:val="scrisnormal-2"/>
        <w:ind w:firstLine="720"/>
        <w:rPr>
          <w:sz w:val="28"/>
        </w:rPr>
      </w:pPr>
      <w:r w:rsidRPr="002F4792">
        <w:rPr>
          <w:sz w:val="28"/>
        </w:rPr>
        <w:t>a</w:t>
      </w:r>
      <w:r w:rsidRPr="002F4792">
        <w:rPr>
          <w:sz w:val="28"/>
          <w:vertAlign w:val="subscript"/>
        </w:rPr>
        <w:t>2</w:t>
      </w:r>
      <w:r w:rsidRPr="002F4792">
        <w:rPr>
          <w:sz w:val="28"/>
        </w:rPr>
        <w:t xml:space="preserve"> - 7-8 Fr, St + 2-3 An.n, Pl</w:t>
      </w:r>
    </w:p>
    <w:p w14:paraId="55D98113" w14:textId="77777777" w:rsidR="00310D76" w:rsidRPr="002F4792" w:rsidRDefault="00310D76" w:rsidP="00310D76">
      <w:pPr>
        <w:pStyle w:val="scrisnormal-2"/>
        <w:ind w:firstLine="720"/>
        <w:rPr>
          <w:sz w:val="28"/>
          <w:lang w:val="fr-FR"/>
        </w:rPr>
      </w:pPr>
      <w:r w:rsidRPr="002F4792">
        <w:rPr>
          <w:sz w:val="28"/>
          <w:lang w:val="fr-FR"/>
        </w:rPr>
        <w:t>a</w:t>
      </w:r>
      <w:r w:rsidRPr="002F4792">
        <w:rPr>
          <w:sz w:val="28"/>
          <w:vertAlign w:val="subscript"/>
          <w:lang w:val="fr-FR"/>
        </w:rPr>
        <w:t>3</w:t>
      </w:r>
      <w:r w:rsidRPr="002F4792">
        <w:rPr>
          <w:sz w:val="28"/>
          <w:lang w:val="fr-FR"/>
        </w:rPr>
        <w:t xml:space="preserve"> - 6-7 St.b (Ce) + 2-3 Fr, Ul.c + 1-2 Pă, Ju</w:t>
      </w:r>
    </w:p>
    <w:p w14:paraId="143987CD" w14:textId="77777777" w:rsidR="00310D76" w:rsidRPr="002F4792" w:rsidRDefault="00310D76" w:rsidP="00310D76">
      <w:pPr>
        <w:pStyle w:val="scrisnormal-2"/>
        <w:ind w:firstLine="720"/>
        <w:rPr>
          <w:i/>
          <w:sz w:val="28"/>
          <w:lang w:val="fr-FR"/>
        </w:rPr>
      </w:pPr>
      <w:r w:rsidRPr="002F4792">
        <w:rPr>
          <w:i/>
          <w:sz w:val="28"/>
          <w:lang w:val="fr-FR"/>
        </w:rPr>
        <w:t xml:space="preserve">Compoziţii de regenerare: </w:t>
      </w:r>
    </w:p>
    <w:p w14:paraId="7E1B8B66" w14:textId="77777777" w:rsidR="00310D76" w:rsidRPr="002F4792" w:rsidRDefault="00310D76" w:rsidP="00310D76">
      <w:pPr>
        <w:pStyle w:val="scrisnormal-2"/>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xml:space="preserve">- 6-7 Fr + 3-4 An.n, Pl </w:t>
      </w:r>
    </w:p>
    <w:p w14:paraId="01BFD6A6" w14:textId="77777777" w:rsidR="00310D76" w:rsidRPr="002F4792" w:rsidRDefault="00310D76" w:rsidP="00310D76">
      <w:pPr>
        <w:pStyle w:val="scrisnormal-2"/>
        <w:ind w:firstLine="720"/>
        <w:rPr>
          <w:sz w:val="28"/>
        </w:rPr>
      </w:pPr>
      <w:r w:rsidRPr="002F4792">
        <w:rPr>
          <w:sz w:val="28"/>
        </w:rPr>
        <w:t>b</w:t>
      </w:r>
      <w:r w:rsidRPr="002F4792">
        <w:rPr>
          <w:sz w:val="28"/>
          <w:vertAlign w:val="subscript"/>
        </w:rPr>
        <w:t>2</w:t>
      </w:r>
      <w:r w:rsidRPr="002F4792">
        <w:rPr>
          <w:sz w:val="28"/>
        </w:rPr>
        <w:t xml:space="preserve"> - 5-6 Fr + 3 An.n, Pl + 1-2 Ju, Pă, Ar</w:t>
      </w:r>
    </w:p>
    <w:p w14:paraId="379A44E5" w14:textId="77777777" w:rsidR="00310D76" w:rsidRPr="002F4792" w:rsidRDefault="00310D76" w:rsidP="00310D76">
      <w:pPr>
        <w:pStyle w:val="scrisnormal-2"/>
        <w:ind w:firstLine="720"/>
        <w:rPr>
          <w:sz w:val="28"/>
          <w:lang w:val="fr-FR"/>
        </w:rPr>
      </w:pPr>
      <w:r w:rsidRPr="002F4792">
        <w:rPr>
          <w:sz w:val="28"/>
          <w:lang w:val="fr-FR"/>
        </w:rPr>
        <w:t>b</w:t>
      </w:r>
      <w:r w:rsidRPr="002F4792">
        <w:rPr>
          <w:sz w:val="28"/>
          <w:vertAlign w:val="subscript"/>
          <w:lang w:val="fr-FR"/>
        </w:rPr>
        <w:t>3</w:t>
      </w:r>
      <w:r w:rsidRPr="002F4792">
        <w:rPr>
          <w:sz w:val="28"/>
          <w:lang w:val="fr-FR"/>
        </w:rPr>
        <w:t xml:space="preserve"> - 4-5 St.b (Ce) + 2-3 Ul.c, Fr + 2-3 Pă, Ju, Ar, Arb</w:t>
      </w:r>
    </w:p>
    <w:p w14:paraId="3451CD93" w14:textId="77777777" w:rsidR="00310D76" w:rsidRPr="002F4792" w:rsidRDefault="00310D76" w:rsidP="00310D76">
      <w:pPr>
        <w:pStyle w:val="scrisnormal-2"/>
        <w:ind w:firstLine="720"/>
        <w:rPr>
          <w:i/>
          <w:sz w:val="28"/>
        </w:rPr>
      </w:pPr>
      <w:r w:rsidRPr="002F4792">
        <w:rPr>
          <w:i/>
          <w:sz w:val="28"/>
        </w:rPr>
        <w:t>Tehnologii de împădurire:</w:t>
      </w:r>
    </w:p>
    <w:p w14:paraId="41485CB7" w14:textId="77777777" w:rsidR="00310D76" w:rsidRPr="002F4792" w:rsidRDefault="00310D76" w:rsidP="00310D76">
      <w:pPr>
        <w:pStyle w:val="scrisnormal-2"/>
        <w:ind w:firstLine="720"/>
        <w:rPr>
          <w:iCs/>
          <w:sz w:val="28"/>
        </w:rPr>
      </w:pPr>
      <w:r w:rsidRPr="002F4792">
        <w:rPr>
          <w:iCs/>
          <w:sz w:val="28"/>
        </w:rPr>
        <w:t>- pregătirea terenului.............................11 sau 52</w:t>
      </w:r>
    </w:p>
    <w:p w14:paraId="1019A9EE" w14:textId="77777777" w:rsidR="00310D76" w:rsidRPr="002F4792" w:rsidRDefault="00310D76" w:rsidP="00310D76">
      <w:pPr>
        <w:pStyle w:val="scrisnormal-2"/>
        <w:ind w:firstLine="720"/>
        <w:rPr>
          <w:iCs/>
          <w:sz w:val="28"/>
        </w:rPr>
      </w:pPr>
      <w:r w:rsidRPr="002F4792">
        <w:rPr>
          <w:iCs/>
          <w:sz w:val="28"/>
        </w:rPr>
        <w:t>- pregătirea solului.................................1511 sau 2</w:t>
      </w:r>
    </w:p>
    <w:p w14:paraId="4398D3F2" w14:textId="77777777" w:rsidR="00310D76" w:rsidRPr="002F4792" w:rsidRDefault="00310D76" w:rsidP="00310D76">
      <w:pPr>
        <w:pStyle w:val="scrisnormal-2"/>
        <w:ind w:firstLine="720"/>
        <w:rPr>
          <w:iCs/>
          <w:sz w:val="28"/>
        </w:rPr>
      </w:pPr>
      <w:r w:rsidRPr="002F4792">
        <w:rPr>
          <w:iCs/>
          <w:sz w:val="28"/>
        </w:rPr>
        <w:t>- împăduriri............................................21111</w:t>
      </w:r>
    </w:p>
    <w:p w14:paraId="5907C580" w14:textId="77777777" w:rsidR="00310D76" w:rsidRPr="002F4792" w:rsidRDefault="00310D76" w:rsidP="00310D76">
      <w:pPr>
        <w:pStyle w:val="scrisnormal-2"/>
        <w:ind w:firstLine="720"/>
        <w:rPr>
          <w:iCs/>
          <w:sz w:val="28"/>
        </w:rPr>
      </w:pPr>
      <w:r w:rsidRPr="002F4792">
        <w:rPr>
          <w:iCs/>
          <w:sz w:val="28"/>
        </w:rPr>
        <w:t>- întreţineri .............................................anexa 4a</w:t>
      </w:r>
    </w:p>
    <w:p w14:paraId="1A30B07F" w14:textId="77777777" w:rsidR="00310D76" w:rsidRPr="002F4792" w:rsidRDefault="00310D76" w:rsidP="00310D76">
      <w:pPr>
        <w:pStyle w:val="scrisnormal-2"/>
        <w:numPr>
          <w:ilvl w:val="12"/>
          <w:numId w:val="0"/>
        </w:numPr>
        <w:ind w:firstLine="720"/>
        <w:rPr>
          <w:b/>
          <w:sz w:val="28"/>
        </w:rPr>
      </w:pPr>
      <w:r w:rsidRPr="002F4792">
        <w:rPr>
          <w:b/>
          <w:sz w:val="28"/>
        </w:rPr>
        <w:t>Notă:</w:t>
      </w:r>
    </w:p>
    <w:p w14:paraId="58EFA850"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lang w:val="fr-FR"/>
        </w:rPr>
        <w:t>Se menţine frasinul de provenienţă locală</w:t>
      </w:r>
    </w:p>
    <w:p w14:paraId="7D18FD65"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În terenurile intens desecate și drenate se va utiliza compoziţia de regenerare b</w:t>
      </w:r>
      <w:r w:rsidRPr="002F4792">
        <w:rPr>
          <w:sz w:val="28"/>
          <w:vertAlign w:val="subscript"/>
        </w:rPr>
        <w:t>3</w:t>
      </w:r>
      <w:r w:rsidRPr="002F4792">
        <w:rPr>
          <w:sz w:val="28"/>
        </w:rPr>
        <w:t>, ţinând seama de condițiile de sol</w:t>
      </w:r>
    </w:p>
    <w:p w14:paraId="42BE00F4" w14:textId="77777777" w:rsidR="00310D76" w:rsidRPr="002F4792" w:rsidRDefault="00310D76" w:rsidP="00310D76">
      <w:pPr>
        <w:pStyle w:val="scrisnormal-2"/>
        <w:numPr>
          <w:ilvl w:val="12"/>
          <w:numId w:val="0"/>
        </w:numPr>
        <w:ind w:firstLine="720"/>
        <w:rPr>
          <w:b/>
          <w:sz w:val="28"/>
        </w:rPr>
      </w:pPr>
    </w:p>
    <w:p w14:paraId="0E3774D3" w14:textId="77777777" w:rsidR="00F034D5" w:rsidRPr="002F4792" w:rsidRDefault="00F034D5" w:rsidP="00310D76">
      <w:pPr>
        <w:pStyle w:val="scrisnormal-2"/>
        <w:numPr>
          <w:ilvl w:val="12"/>
          <w:numId w:val="0"/>
        </w:numPr>
        <w:ind w:firstLine="720"/>
        <w:rPr>
          <w:b/>
          <w:sz w:val="28"/>
        </w:rPr>
      </w:pPr>
    </w:p>
    <w:p w14:paraId="00897083" w14:textId="77777777" w:rsidR="00F034D5" w:rsidRPr="002F4792" w:rsidRDefault="00F034D5" w:rsidP="00310D76">
      <w:pPr>
        <w:pStyle w:val="scrisnormal-2"/>
        <w:numPr>
          <w:ilvl w:val="12"/>
          <w:numId w:val="0"/>
        </w:numPr>
        <w:ind w:firstLine="720"/>
        <w:rPr>
          <w:b/>
          <w:sz w:val="28"/>
        </w:rPr>
      </w:pPr>
    </w:p>
    <w:p w14:paraId="33AE0B5C" w14:textId="77777777" w:rsidR="00F034D5" w:rsidRPr="002F4792" w:rsidRDefault="00F034D5" w:rsidP="00310D76">
      <w:pPr>
        <w:pStyle w:val="scrisnormal-2"/>
        <w:numPr>
          <w:ilvl w:val="12"/>
          <w:numId w:val="0"/>
        </w:numPr>
        <w:ind w:firstLine="720"/>
        <w:rPr>
          <w:b/>
          <w:sz w:val="28"/>
        </w:rPr>
      </w:pPr>
    </w:p>
    <w:p w14:paraId="36F6A3FC" w14:textId="77777777" w:rsidR="00310D76" w:rsidRPr="002F4792" w:rsidRDefault="00310D76" w:rsidP="00310D76">
      <w:pPr>
        <w:pStyle w:val="GR-Ecologica"/>
        <w:numPr>
          <w:ilvl w:val="12"/>
          <w:numId w:val="0"/>
        </w:numPr>
        <w:ind w:firstLine="720"/>
        <w:rPr>
          <w:b/>
          <w:bCs/>
          <w:sz w:val="28"/>
        </w:rPr>
      </w:pPr>
      <w:r w:rsidRPr="002F4792">
        <w:rPr>
          <w:b/>
          <w:bCs/>
          <w:sz w:val="28"/>
        </w:rPr>
        <w:t>Grupa ecologică 91 (GE 91)</w:t>
      </w:r>
    </w:p>
    <w:p w14:paraId="2EFDDE8A" w14:textId="77777777" w:rsidR="00310D76" w:rsidRPr="002F4792" w:rsidRDefault="00310D76" w:rsidP="00310D76">
      <w:pPr>
        <w:pStyle w:val="STATIUNEA"/>
        <w:numPr>
          <w:ilvl w:val="12"/>
          <w:numId w:val="0"/>
        </w:numPr>
        <w:ind w:firstLine="720"/>
        <w:rPr>
          <w:sz w:val="28"/>
        </w:rPr>
      </w:pPr>
      <w:r w:rsidRPr="002F4792">
        <w:rPr>
          <w:sz w:val="28"/>
          <w:lang w:val="fr-FR"/>
        </w:rPr>
        <w:t>Câmpie de divagare - lunci de aninișuri (m), soluri gleice turboase, V. ed. mic</w:t>
      </w:r>
    </w:p>
    <w:p w14:paraId="5C4F2A26"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6410E1B9" w14:textId="77777777" w:rsidR="00310D76" w:rsidRPr="002F4792" w:rsidRDefault="00310D76" w:rsidP="00310D76">
      <w:pPr>
        <w:pStyle w:val="scrisnormal-2"/>
        <w:numPr>
          <w:ilvl w:val="12"/>
          <w:numId w:val="0"/>
        </w:numPr>
        <w:ind w:firstLine="720"/>
        <w:rPr>
          <w:sz w:val="28"/>
        </w:rPr>
      </w:pPr>
      <w:r w:rsidRPr="002F4792">
        <w:rPr>
          <w:sz w:val="28"/>
        </w:rPr>
        <w:t xml:space="preserve">Depresiuni pronunţate, în câmpia joasă şi în luncile din câmpia normală, materiale aluvio-proluviale cu textură fină, uneori cu intercalații organice; soluri gleice mlăștinoase sau turboase (gleiosoluri sau subtipuri gleice histice ale unor soluri diverse de tip aluviosol, eutricambosol ş.a.), slab salinizate (salinice). </w:t>
      </w:r>
    </w:p>
    <w:p w14:paraId="76B061F3"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67AAAF1F" w14:textId="77777777" w:rsidR="00310D76" w:rsidRPr="002F4792" w:rsidRDefault="00310D76" w:rsidP="00310D76">
      <w:pPr>
        <w:pStyle w:val="scrisnormal-2"/>
        <w:numPr>
          <w:ilvl w:val="12"/>
          <w:numId w:val="0"/>
        </w:numPr>
        <w:ind w:firstLine="720"/>
        <w:rPr>
          <w:sz w:val="28"/>
        </w:rPr>
      </w:pPr>
      <w:r w:rsidRPr="002F4792">
        <w:rPr>
          <w:sz w:val="28"/>
        </w:rPr>
        <w:t>9632 - Silvostepă - luncă adânc depresionată de aniniş Pm, turbogleic</w:t>
      </w:r>
    </w:p>
    <w:p w14:paraId="1A0D1E3E" w14:textId="77777777" w:rsidR="00310D76" w:rsidRPr="002F4792" w:rsidRDefault="00310D76" w:rsidP="00310D76">
      <w:pPr>
        <w:pStyle w:val="SC-NB"/>
        <w:numPr>
          <w:ilvl w:val="12"/>
          <w:numId w:val="0"/>
        </w:numPr>
        <w:ind w:firstLine="720"/>
        <w:rPr>
          <w:sz w:val="28"/>
          <w:lang w:val="fr-FR"/>
        </w:rPr>
      </w:pPr>
      <w:r w:rsidRPr="002F4792">
        <w:rPr>
          <w:sz w:val="28"/>
          <w:lang w:val="fr-FR"/>
        </w:rPr>
        <w:t>Tipuri naturale de pădure:</w:t>
      </w:r>
    </w:p>
    <w:p w14:paraId="044DEC2C"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9713 - Aniniș de baltă (m)</w:t>
      </w:r>
    </w:p>
    <w:p w14:paraId="3C69F793" w14:textId="77777777" w:rsidR="00310D76" w:rsidRPr="002F4792" w:rsidRDefault="00310D76" w:rsidP="00310D76">
      <w:pPr>
        <w:pStyle w:val="SC-NB"/>
        <w:numPr>
          <w:ilvl w:val="12"/>
          <w:numId w:val="0"/>
        </w:numPr>
        <w:ind w:firstLine="720"/>
        <w:rPr>
          <w:b w:val="0"/>
          <w:bCs/>
          <w:i/>
          <w:sz w:val="28"/>
        </w:rPr>
      </w:pPr>
      <w:r w:rsidRPr="002F4792">
        <w:rPr>
          <w:b w:val="0"/>
          <w:bCs/>
          <w:i/>
          <w:sz w:val="28"/>
        </w:rPr>
        <w:t>Compoziţii-ţel:</w:t>
      </w:r>
    </w:p>
    <w:p w14:paraId="484BA6F5" w14:textId="77777777" w:rsidR="00310D76" w:rsidRPr="002F4792" w:rsidRDefault="00310D76" w:rsidP="00310D76">
      <w:pPr>
        <w:pStyle w:val="SC-NB"/>
        <w:numPr>
          <w:ilvl w:val="12"/>
          <w:numId w:val="0"/>
        </w:numPr>
        <w:ind w:firstLine="720"/>
        <w:rPr>
          <w:b w:val="0"/>
          <w:bCs/>
          <w:sz w:val="28"/>
          <w:lang w:val="en-US"/>
        </w:rPr>
      </w:pPr>
      <w:r w:rsidRPr="002F4792">
        <w:rPr>
          <w:b w:val="0"/>
          <w:bCs/>
          <w:sz w:val="28"/>
        </w:rPr>
        <w:t>a</w:t>
      </w:r>
      <w:r w:rsidRPr="002F4792">
        <w:rPr>
          <w:b w:val="0"/>
          <w:bCs/>
          <w:sz w:val="28"/>
          <w:vertAlign w:val="subscript"/>
        </w:rPr>
        <w:t>1</w:t>
      </w:r>
      <w:r w:rsidRPr="002F4792">
        <w:rPr>
          <w:b w:val="0"/>
          <w:bCs/>
          <w:sz w:val="28"/>
        </w:rPr>
        <w:t xml:space="preserve"> - 10 An.n</w:t>
      </w:r>
    </w:p>
    <w:p w14:paraId="1950D5B4"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- 10 An.n</w:t>
      </w:r>
    </w:p>
    <w:p w14:paraId="4D2325EB"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3</w:t>
      </w:r>
      <w:r w:rsidRPr="002F4792">
        <w:rPr>
          <w:sz w:val="28"/>
          <w:lang w:val="fr-FR"/>
        </w:rPr>
        <w:t xml:space="preserve"> - 10 Ch.b</w:t>
      </w:r>
    </w:p>
    <w:p w14:paraId="587285CE"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       6-7 Ce + 3-4 Fr, Ul.t, Pă, Ju</w:t>
      </w:r>
    </w:p>
    <w:p w14:paraId="3C841D15"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335C8206"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- 10 An.n</w:t>
      </w:r>
    </w:p>
    <w:p w14:paraId="7EF50062"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2</w:t>
      </w:r>
      <w:r w:rsidRPr="002F4792">
        <w:rPr>
          <w:sz w:val="28"/>
          <w:lang w:val="fr-FR"/>
        </w:rPr>
        <w:t xml:space="preserve"> - 10 An.n</w:t>
      </w:r>
    </w:p>
    <w:p w14:paraId="181CB880"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3</w:t>
      </w:r>
      <w:r w:rsidRPr="002F4792">
        <w:rPr>
          <w:sz w:val="28"/>
          <w:lang w:val="fr-FR"/>
        </w:rPr>
        <w:t xml:space="preserve"> - 10 Ch.b</w:t>
      </w:r>
    </w:p>
    <w:p w14:paraId="20DEB495" w14:textId="77777777" w:rsidR="00310D76" w:rsidRPr="002F4792" w:rsidRDefault="00310D76" w:rsidP="00310D76">
      <w:pPr>
        <w:pStyle w:val="scrisnormal-2"/>
        <w:ind w:left="949" w:firstLine="0"/>
        <w:rPr>
          <w:sz w:val="28"/>
          <w:lang w:val="fr-FR"/>
        </w:rPr>
      </w:pPr>
      <w:r w:rsidRPr="002F4792">
        <w:rPr>
          <w:sz w:val="28"/>
          <w:lang w:val="fr-FR"/>
        </w:rPr>
        <w:t xml:space="preserve">    5- 6 Ce + 4-5 Fr, Ul.t, Pă, Ju, Ar, Arb</w:t>
      </w:r>
    </w:p>
    <w:p w14:paraId="1AC286CE"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33BA5C09" w14:textId="77777777" w:rsidR="00310D76" w:rsidRPr="002F4792" w:rsidRDefault="00310D76" w:rsidP="00310D76">
      <w:pPr>
        <w:pStyle w:val="scrisnormal-2"/>
        <w:numPr>
          <w:ilvl w:val="12"/>
          <w:numId w:val="0"/>
        </w:numPr>
        <w:ind w:firstLine="720"/>
        <w:rPr>
          <w:iCs/>
          <w:sz w:val="28"/>
        </w:rPr>
      </w:pPr>
      <w:r w:rsidRPr="002F4792">
        <w:rPr>
          <w:iCs/>
          <w:sz w:val="28"/>
        </w:rPr>
        <w:t>- pregătirea terenului.............................11 sau 52</w:t>
      </w:r>
    </w:p>
    <w:p w14:paraId="0F699EE3" w14:textId="77777777" w:rsidR="00310D76" w:rsidRPr="002F4792" w:rsidRDefault="00310D76" w:rsidP="00310D76">
      <w:pPr>
        <w:pStyle w:val="scrisnormal-2"/>
        <w:numPr>
          <w:ilvl w:val="12"/>
          <w:numId w:val="0"/>
        </w:numPr>
        <w:ind w:firstLine="720"/>
        <w:rPr>
          <w:iCs/>
          <w:sz w:val="28"/>
        </w:rPr>
      </w:pPr>
      <w:r w:rsidRPr="002F4792">
        <w:rPr>
          <w:iCs/>
          <w:sz w:val="28"/>
        </w:rPr>
        <w:t>- pregătirea solului.................................1511</w:t>
      </w:r>
    </w:p>
    <w:p w14:paraId="6201273B" w14:textId="77777777" w:rsidR="00310D76" w:rsidRPr="002F4792" w:rsidRDefault="00310D76" w:rsidP="00310D76">
      <w:pPr>
        <w:pStyle w:val="scrisnormal-2"/>
        <w:numPr>
          <w:ilvl w:val="12"/>
          <w:numId w:val="0"/>
        </w:numPr>
        <w:ind w:firstLine="720"/>
        <w:rPr>
          <w:iCs/>
          <w:sz w:val="28"/>
        </w:rPr>
      </w:pPr>
      <w:r w:rsidRPr="002F4792">
        <w:rPr>
          <w:iCs/>
          <w:sz w:val="28"/>
        </w:rPr>
        <w:t>- împăduriri............................................21111</w:t>
      </w:r>
    </w:p>
    <w:p w14:paraId="614AE82F"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11BA468B" w14:textId="77777777" w:rsidR="00310D76" w:rsidRPr="002F4792" w:rsidRDefault="00310D76" w:rsidP="00310D76">
      <w:pPr>
        <w:pStyle w:val="scrisnormal-2"/>
        <w:numPr>
          <w:ilvl w:val="12"/>
          <w:numId w:val="0"/>
        </w:numPr>
        <w:ind w:firstLine="720"/>
        <w:rPr>
          <w:b/>
          <w:sz w:val="28"/>
        </w:rPr>
      </w:pPr>
      <w:r w:rsidRPr="002F4792">
        <w:rPr>
          <w:b/>
          <w:sz w:val="28"/>
        </w:rPr>
        <w:t>Notă:</w:t>
      </w:r>
    </w:p>
    <w:p w14:paraId="3230F274"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Arborete rare, întâlnite fragmentar în Câmpia Munteniei</w:t>
      </w:r>
    </w:p>
    <w:p w14:paraId="1AD20936"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Chiparosul de baltă se va introduce în pâlcuri, pe suprafeţe limitate, în staţiuni cu soluri permanent mlăștinoase</w:t>
      </w:r>
    </w:p>
    <w:p w14:paraId="06B81185"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lang w:val="fr-FR"/>
        </w:rPr>
        <w:t>În cazul terenurilor desecate-drenate, pe soluri cu humus brut, se va utiliza compoziţia de regenerare cu cer şi frasin, în funcţie de condiţiile de sol</w:t>
      </w:r>
    </w:p>
    <w:p w14:paraId="5E84D7EF" w14:textId="77777777" w:rsidR="00310D76" w:rsidRPr="002F4792" w:rsidRDefault="00310D76" w:rsidP="00310D76">
      <w:pPr>
        <w:pStyle w:val="scrisnormal-2"/>
        <w:numPr>
          <w:ilvl w:val="12"/>
          <w:numId w:val="0"/>
        </w:numPr>
        <w:ind w:firstLine="720"/>
        <w:rPr>
          <w:sz w:val="28"/>
          <w:lang w:val="fr-FR"/>
        </w:rPr>
      </w:pPr>
    </w:p>
    <w:p w14:paraId="295CC3A4" w14:textId="77777777" w:rsidR="00310D76" w:rsidRPr="002F4792" w:rsidRDefault="00310D76" w:rsidP="00310D76">
      <w:pPr>
        <w:pStyle w:val="SUBCAPITOL"/>
        <w:numPr>
          <w:ilvl w:val="12"/>
          <w:numId w:val="0"/>
        </w:numPr>
        <w:ind w:firstLine="720"/>
        <w:rPr>
          <w:sz w:val="28"/>
          <w:lang w:val="fr-FR"/>
        </w:rPr>
      </w:pPr>
    </w:p>
    <w:p w14:paraId="66CA3FEB" w14:textId="77777777" w:rsidR="00257BF6" w:rsidRPr="002F4792" w:rsidRDefault="00257BF6" w:rsidP="00310D76">
      <w:pPr>
        <w:pStyle w:val="SUBCAPITOL"/>
        <w:numPr>
          <w:ilvl w:val="12"/>
          <w:numId w:val="0"/>
        </w:numPr>
        <w:ind w:firstLine="720"/>
        <w:rPr>
          <w:sz w:val="28"/>
          <w:lang w:val="fr-FR"/>
        </w:rPr>
      </w:pPr>
    </w:p>
    <w:p w14:paraId="7803164D" w14:textId="77777777" w:rsidR="00257BF6" w:rsidRPr="002F4792" w:rsidRDefault="00257BF6" w:rsidP="00310D76">
      <w:pPr>
        <w:pStyle w:val="SUBCAPITOL"/>
        <w:numPr>
          <w:ilvl w:val="12"/>
          <w:numId w:val="0"/>
        </w:numPr>
        <w:ind w:firstLine="720"/>
        <w:rPr>
          <w:sz w:val="28"/>
          <w:lang w:val="fr-FR"/>
        </w:rPr>
      </w:pPr>
    </w:p>
    <w:p w14:paraId="297B7273" w14:textId="77777777" w:rsidR="00257BF6" w:rsidRPr="002F4792" w:rsidRDefault="00257BF6" w:rsidP="00310D76">
      <w:pPr>
        <w:pStyle w:val="SUBCAPITOL"/>
        <w:numPr>
          <w:ilvl w:val="12"/>
          <w:numId w:val="0"/>
        </w:numPr>
        <w:ind w:firstLine="720"/>
        <w:rPr>
          <w:sz w:val="28"/>
          <w:lang w:val="fr-FR"/>
        </w:rPr>
      </w:pPr>
    </w:p>
    <w:p w14:paraId="7FE25D98" w14:textId="77777777" w:rsidR="00257BF6" w:rsidRPr="002F4792" w:rsidRDefault="00257BF6" w:rsidP="00310D76">
      <w:pPr>
        <w:pStyle w:val="SUBCAPITOL"/>
        <w:numPr>
          <w:ilvl w:val="12"/>
          <w:numId w:val="0"/>
        </w:numPr>
        <w:ind w:firstLine="720"/>
        <w:rPr>
          <w:sz w:val="28"/>
          <w:lang w:val="fr-FR"/>
        </w:rPr>
      </w:pPr>
    </w:p>
    <w:p w14:paraId="2A2D9CC9" w14:textId="77777777" w:rsidR="00257BF6" w:rsidRPr="002F4792" w:rsidRDefault="00257BF6" w:rsidP="00310D76">
      <w:pPr>
        <w:pStyle w:val="SUBCAPITOL"/>
        <w:numPr>
          <w:ilvl w:val="12"/>
          <w:numId w:val="0"/>
        </w:numPr>
        <w:ind w:firstLine="720"/>
        <w:rPr>
          <w:sz w:val="28"/>
          <w:lang w:val="fr-FR"/>
        </w:rPr>
      </w:pPr>
    </w:p>
    <w:p w14:paraId="32E49B92" w14:textId="77777777" w:rsidR="00257BF6" w:rsidRPr="002F4792" w:rsidRDefault="00257BF6" w:rsidP="00310D76">
      <w:pPr>
        <w:pStyle w:val="SUBCAPITOL"/>
        <w:numPr>
          <w:ilvl w:val="12"/>
          <w:numId w:val="0"/>
        </w:numPr>
        <w:ind w:firstLine="720"/>
        <w:rPr>
          <w:sz w:val="28"/>
          <w:lang w:val="fr-FR"/>
        </w:rPr>
      </w:pPr>
    </w:p>
    <w:p w14:paraId="0730EDA2" w14:textId="77777777" w:rsidR="00257BF6" w:rsidRPr="002F4792" w:rsidRDefault="00257BF6" w:rsidP="00310D76">
      <w:pPr>
        <w:pStyle w:val="SUBCAPITOL"/>
        <w:numPr>
          <w:ilvl w:val="12"/>
          <w:numId w:val="0"/>
        </w:numPr>
        <w:ind w:firstLine="720"/>
        <w:rPr>
          <w:sz w:val="28"/>
          <w:lang w:val="fr-FR"/>
        </w:rPr>
      </w:pPr>
    </w:p>
    <w:p w14:paraId="7B191F2A" w14:textId="77777777" w:rsidR="00310D76" w:rsidRPr="002F4792" w:rsidRDefault="00310D76" w:rsidP="00310D76">
      <w:pPr>
        <w:pStyle w:val="SUBCAPITOL"/>
        <w:numPr>
          <w:ilvl w:val="12"/>
          <w:numId w:val="0"/>
        </w:numPr>
        <w:ind w:firstLine="720"/>
        <w:rPr>
          <w:sz w:val="28"/>
          <w:lang w:val="fr-FR"/>
        </w:rPr>
      </w:pPr>
      <w:r w:rsidRPr="002F4792">
        <w:rPr>
          <w:sz w:val="28"/>
          <w:lang w:val="fr-FR"/>
        </w:rPr>
        <w:t>D. dune continentale Și fluvio-marine</w:t>
      </w:r>
      <w:r w:rsidRPr="002F4792">
        <w:rPr>
          <w:rStyle w:val="FootnoteReference"/>
          <w:lang w:val="fr-FR"/>
        </w:rPr>
        <w:footnoteReference w:customMarkFollows="1" w:id="10"/>
        <w:t>*</w:t>
      </w:r>
    </w:p>
    <w:p w14:paraId="0DCD7AC2" w14:textId="77777777" w:rsidR="00310D76" w:rsidRPr="002F4792" w:rsidRDefault="00310D76" w:rsidP="00310D76">
      <w:pPr>
        <w:pStyle w:val="SUB-SUBCAPITOL"/>
        <w:numPr>
          <w:ilvl w:val="12"/>
          <w:numId w:val="0"/>
        </w:numPr>
        <w:ind w:firstLine="720"/>
        <w:rPr>
          <w:sz w:val="28"/>
          <w:lang w:val="fr-FR"/>
        </w:rPr>
      </w:pPr>
    </w:p>
    <w:p w14:paraId="1EEB188E" w14:textId="77777777" w:rsidR="00310D76" w:rsidRPr="002F4792" w:rsidRDefault="00310D76" w:rsidP="00310D76">
      <w:pPr>
        <w:pStyle w:val="SUB-SUBCAPITOL"/>
        <w:numPr>
          <w:ilvl w:val="12"/>
          <w:numId w:val="0"/>
        </w:numPr>
        <w:ind w:firstLine="720"/>
        <w:rPr>
          <w:sz w:val="28"/>
          <w:lang w:val="fr-FR"/>
        </w:rPr>
      </w:pPr>
      <w:r w:rsidRPr="002F4792">
        <w:rPr>
          <w:sz w:val="28"/>
          <w:lang w:val="fr-FR"/>
        </w:rPr>
        <w:t>d</w:t>
      </w:r>
      <w:r w:rsidRPr="002F4792">
        <w:rPr>
          <w:sz w:val="28"/>
          <w:vertAlign w:val="subscript"/>
          <w:lang w:val="fr-FR"/>
        </w:rPr>
        <w:t>1</w:t>
      </w:r>
      <w:r w:rsidRPr="002F4792">
        <w:rPr>
          <w:sz w:val="28"/>
          <w:lang w:val="fr-FR"/>
        </w:rPr>
        <w:t xml:space="preserve">. dune continentale – </w:t>
      </w:r>
    </w:p>
    <w:p w14:paraId="3C19BC47" w14:textId="77777777" w:rsidR="00310D76" w:rsidRPr="002F4792" w:rsidRDefault="00310D76" w:rsidP="00310D76">
      <w:pPr>
        <w:pStyle w:val="SUB-SUBCAPITOL"/>
        <w:numPr>
          <w:ilvl w:val="12"/>
          <w:numId w:val="0"/>
        </w:numPr>
        <w:ind w:firstLine="720"/>
        <w:rPr>
          <w:sz w:val="28"/>
          <w:lang w:val="fr-FR"/>
        </w:rPr>
      </w:pPr>
      <w:r w:rsidRPr="002F4792">
        <w:rPr>
          <w:sz w:val="28"/>
          <w:lang w:val="fr-FR"/>
        </w:rPr>
        <w:t>zona forestierĂ, silvostepA Și stepA</w:t>
      </w:r>
    </w:p>
    <w:p w14:paraId="4258CE94" w14:textId="77777777" w:rsidR="00310D76" w:rsidRPr="002F4792" w:rsidRDefault="00310D76" w:rsidP="00310D76">
      <w:pPr>
        <w:pStyle w:val="scrisnormal-2"/>
        <w:numPr>
          <w:ilvl w:val="12"/>
          <w:numId w:val="0"/>
        </w:numPr>
        <w:ind w:firstLine="720"/>
        <w:rPr>
          <w:sz w:val="28"/>
          <w:lang w:val="fr-FR"/>
        </w:rPr>
      </w:pPr>
    </w:p>
    <w:p w14:paraId="63F9D4FC"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Dunele continentale apar fie în zone de silvostepă/zonă forestieră și stepă, în Câmpia Olteniei, Câmpia Carei, Câmpia Tecuci, Câmpia Bărăganului (pe malul drept al râurilor Buzău, Călmăţui, Ialomiţa), Câmpia Burnasului (pe malul stâng al râului Vedea), fie în zona forestieră, în Câmpia Bârsei; </w:t>
      </w:r>
      <w:r w:rsidRPr="002F4792">
        <w:rPr>
          <w:i/>
          <w:sz w:val="28"/>
          <w:lang w:val="fr-FR"/>
        </w:rPr>
        <w:t>relief</w:t>
      </w:r>
      <w:r w:rsidRPr="002F4792">
        <w:rPr>
          <w:sz w:val="28"/>
          <w:lang w:val="fr-FR"/>
        </w:rPr>
        <w:t xml:space="preserve"> tipic de dune, puternic ondulat (dune cu înălţimi de 5-15 m, care alternează cu suprafeţe joase - interdune - uneori destul de întinse); </w:t>
      </w:r>
      <w:r w:rsidRPr="002F4792">
        <w:rPr>
          <w:i/>
          <w:sz w:val="28"/>
          <w:lang w:val="fr-FR"/>
        </w:rPr>
        <w:t>substraturi</w:t>
      </w:r>
      <w:r w:rsidRPr="002F4792">
        <w:rPr>
          <w:sz w:val="28"/>
          <w:lang w:val="fr-FR"/>
        </w:rPr>
        <w:t xml:space="preserve"> de nisipuri predominant grosiere (în afara nisipurilor din Câmpia Tecuci, unde proporţia de nisip fin are o participare însemnată); </w:t>
      </w:r>
      <w:r w:rsidRPr="002F4792">
        <w:rPr>
          <w:i/>
          <w:sz w:val="28"/>
          <w:lang w:val="fr-FR"/>
        </w:rPr>
        <w:t>climat</w:t>
      </w:r>
      <w:r w:rsidRPr="002F4792">
        <w:rPr>
          <w:sz w:val="28"/>
          <w:lang w:val="fr-FR"/>
        </w:rPr>
        <w:t xml:space="preserve"> de silvostepă relativ “umedă” în  Câmpia Carei, Câmpia  Olteniei, “aridă” în celelalte câmpii și de zonă forestieră în Câmpia Bârsei; </w:t>
      </w:r>
      <w:r w:rsidRPr="002F4792">
        <w:rPr>
          <w:i/>
          <w:sz w:val="28"/>
          <w:lang w:val="fr-FR"/>
        </w:rPr>
        <w:t>soluri:</w:t>
      </w:r>
      <w:r w:rsidRPr="002F4792">
        <w:rPr>
          <w:sz w:val="28"/>
          <w:lang w:val="fr-FR"/>
        </w:rPr>
        <w:t xml:space="preserve"> nisipuri nesolificate, psamosoluri tipice (psamosoluri calcarice, eutrice, districe), molice (psamosoluri molice) (mai evoluate), psamosoluri gleice (psamosoluri gleice), mai rar lăcoviști (gleiosoluri cernice) (în interdune) și chiar soluri cenușii (faeoziomuri greice) în Câmpiile Tecuci, Bărăganul de Vest și Burnas. </w:t>
      </w:r>
    </w:p>
    <w:p w14:paraId="026CC3DB" w14:textId="77777777" w:rsidR="00310D76" w:rsidRPr="002F4792" w:rsidRDefault="00310D76" w:rsidP="00310D76">
      <w:pPr>
        <w:pStyle w:val="scrisnormal-2"/>
        <w:numPr>
          <w:ilvl w:val="12"/>
          <w:numId w:val="0"/>
        </w:numPr>
        <w:ind w:firstLine="720"/>
        <w:rPr>
          <w:sz w:val="28"/>
          <w:lang w:val="fr-FR"/>
        </w:rPr>
      </w:pPr>
      <w:r w:rsidRPr="002F4792">
        <w:rPr>
          <w:i/>
          <w:sz w:val="28"/>
          <w:lang w:val="fr-FR"/>
        </w:rPr>
        <w:t xml:space="preserve">Factori limitativi: </w:t>
      </w:r>
      <w:r w:rsidRPr="002F4792">
        <w:rPr>
          <w:sz w:val="28"/>
          <w:lang w:val="fr-FR"/>
        </w:rPr>
        <w:t>deficitul de umiditate din sol, conţinutul relativ redus de humus, conţinutul ridicat de săruri solubile (în unele cazuri), insolaţia.</w:t>
      </w:r>
    </w:p>
    <w:p w14:paraId="21A26926" w14:textId="77777777" w:rsidR="00310D76" w:rsidRPr="002F4792" w:rsidRDefault="00310D76" w:rsidP="00310D76">
      <w:pPr>
        <w:pStyle w:val="scrisnormal-2"/>
        <w:numPr>
          <w:ilvl w:val="12"/>
          <w:numId w:val="0"/>
        </w:numPr>
        <w:ind w:firstLine="720"/>
        <w:rPr>
          <w:sz w:val="28"/>
          <w:lang w:val="fr-FR"/>
        </w:rPr>
      </w:pPr>
    </w:p>
    <w:p w14:paraId="6EA8A04F" w14:textId="77777777" w:rsidR="00310D76" w:rsidRPr="002F4792" w:rsidRDefault="00310D76" w:rsidP="00310D76">
      <w:pPr>
        <w:pStyle w:val="GR-Ecologica"/>
        <w:numPr>
          <w:ilvl w:val="12"/>
          <w:numId w:val="0"/>
        </w:numPr>
        <w:ind w:firstLine="720"/>
        <w:rPr>
          <w:b/>
          <w:bCs/>
          <w:sz w:val="28"/>
          <w:lang w:val="fr-FR"/>
        </w:rPr>
      </w:pPr>
      <w:r w:rsidRPr="002F4792">
        <w:rPr>
          <w:b/>
          <w:bCs/>
          <w:sz w:val="28"/>
          <w:lang w:val="fr-FR"/>
        </w:rPr>
        <w:t>grupa ecologicĂ 92 (GE 92)</w:t>
      </w:r>
    </w:p>
    <w:p w14:paraId="561AEECF" w14:textId="77777777" w:rsidR="00310D76" w:rsidRPr="002F4792" w:rsidRDefault="00310D76" w:rsidP="00310D76">
      <w:pPr>
        <w:pStyle w:val="SC-NB"/>
        <w:numPr>
          <w:ilvl w:val="12"/>
          <w:numId w:val="0"/>
        </w:numPr>
        <w:ind w:firstLine="720"/>
        <w:rPr>
          <w:sz w:val="28"/>
          <w:lang w:val="fr-FR"/>
        </w:rPr>
      </w:pPr>
      <w:r w:rsidRPr="002F4792">
        <w:rPr>
          <w:sz w:val="28"/>
          <w:lang w:val="fr-FR"/>
        </w:rPr>
        <w:t>Dune, psamosoluri molice, soluri cenușii și cernoziomuri nisipoase (i-m), V. ed. mijlociu - mare</w:t>
      </w:r>
    </w:p>
    <w:p w14:paraId="62485BA1" w14:textId="77777777" w:rsidR="00310D76" w:rsidRPr="002F4792" w:rsidRDefault="00310D76" w:rsidP="00310D76">
      <w:pPr>
        <w:pStyle w:val="SC-NB"/>
        <w:numPr>
          <w:ilvl w:val="12"/>
          <w:numId w:val="0"/>
        </w:numPr>
        <w:ind w:firstLine="720"/>
        <w:rPr>
          <w:sz w:val="28"/>
          <w:lang w:val="fr-FR"/>
        </w:rPr>
      </w:pPr>
      <w:r w:rsidRPr="002F4792">
        <w:rPr>
          <w:sz w:val="28"/>
          <w:lang w:val="fr-FR"/>
        </w:rPr>
        <w:t>Condiţii staţionale:</w:t>
      </w:r>
    </w:p>
    <w:p w14:paraId="0CF026ED"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Terenuri în depresiuni largi, în interdune sau pe versanţi foarte slab înclinaţi, la baza dunelor; substraturi de nisip predominant fine sau nisipuri lutoase; soluri mai evoluate - soluri cenușii (faeoziomuri greice), psamosoluri tipice (psamosoluri calcarice, eutrice, districe) sau cu benzi argilo-feruginoase și cernoziomuri (cernoziomuri şi faeoziomuri tipice, cambice, argice) nisipoase (solurile prezintă tendință de cimentare-compactare). </w:t>
      </w:r>
    </w:p>
    <w:p w14:paraId="74121A1A"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758046A3" w14:textId="77777777" w:rsidR="00310D76" w:rsidRPr="002F4792" w:rsidRDefault="00310D76" w:rsidP="00310D76">
      <w:pPr>
        <w:pStyle w:val="scrisnormal-2"/>
        <w:numPr>
          <w:ilvl w:val="12"/>
          <w:numId w:val="0"/>
        </w:numPr>
        <w:ind w:firstLine="720"/>
        <w:rPr>
          <w:sz w:val="28"/>
          <w:lang w:val="pt-BR"/>
        </w:rPr>
      </w:pPr>
      <w:r w:rsidRPr="002F4792">
        <w:rPr>
          <w:sz w:val="28"/>
          <w:lang w:val="pt-BR"/>
        </w:rPr>
        <w:t>9710* - Silvostepă din Câmpia Olteniei Pi(m), dune de nisip, psamosoluri molice</w:t>
      </w:r>
    </w:p>
    <w:p w14:paraId="5522CA55" w14:textId="77777777" w:rsidR="00310D76" w:rsidRPr="002F4792" w:rsidRDefault="00310D76" w:rsidP="00310D76">
      <w:pPr>
        <w:pStyle w:val="scrisnormal-2"/>
        <w:numPr>
          <w:ilvl w:val="12"/>
          <w:numId w:val="0"/>
        </w:numPr>
        <w:ind w:firstLine="720"/>
        <w:rPr>
          <w:sz w:val="28"/>
          <w:lang w:val="pt-BR"/>
        </w:rPr>
      </w:pPr>
      <w:r w:rsidRPr="002F4792">
        <w:rPr>
          <w:sz w:val="28"/>
          <w:lang w:val="pt-BR"/>
        </w:rPr>
        <w:t>9910* - Silvostepă din Bărăgan şi sudul Moldovei, relief nisipos de dune cu cvercete Pi(m), psamosol molic/tipic cu orizont compact aproape de suprafaţă</w:t>
      </w:r>
    </w:p>
    <w:p w14:paraId="32B9071B" w14:textId="77777777" w:rsidR="00310D76" w:rsidRPr="002F4792" w:rsidRDefault="00310D76" w:rsidP="00310D76">
      <w:pPr>
        <w:pStyle w:val="scrisnormal-2"/>
        <w:numPr>
          <w:ilvl w:val="12"/>
          <w:numId w:val="0"/>
        </w:numPr>
        <w:ind w:firstLine="720"/>
        <w:rPr>
          <w:sz w:val="28"/>
          <w:lang w:val="pt-BR"/>
        </w:rPr>
      </w:pPr>
      <w:r w:rsidRPr="002F4792">
        <w:rPr>
          <w:sz w:val="28"/>
          <w:lang w:val="pt-BR"/>
        </w:rPr>
        <w:t>9911* - Silvostepă din Bărăgan şi sudul Moldovei, relief nisipos de dune cu cvercete Pm(i), psamosoluri molice</w:t>
      </w:r>
    </w:p>
    <w:p w14:paraId="7F5263AE"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naturale de pădure:</w:t>
      </w:r>
    </w:p>
    <w:p w14:paraId="16C7185A" w14:textId="77777777" w:rsidR="00310D76" w:rsidRPr="002F4792" w:rsidRDefault="00310D76" w:rsidP="00310D76">
      <w:pPr>
        <w:pStyle w:val="scrisnormal-2"/>
        <w:numPr>
          <w:ilvl w:val="12"/>
          <w:numId w:val="0"/>
        </w:numPr>
        <w:ind w:firstLine="720"/>
        <w:rPr>
          <w:sz w:val="28"/>
          <w:lang w:val="fr-FR"/>
        </w:rPr>
      </w:pPr>
      <w:r w:rsidRPr="002F4792">
        <w:rPr>
          <w:sz w:val="28"/>
          <w:lang w:val="fr-FR"/>
        </w:rPr>
        <w:t>5166 - Gorunet de nisip (sol cenușiu) (m/i)</w:t>
      </w:r>
    </w:p>
    <w:p w14:paraId="6EFDFE33" w14:textId="77777777" w:rsidR="00310D76" w:rsidRPr="002F4792" w:rsidRDefault="00310D76" w:rsidP="00310D76">
      <w:pPr>
        <w:pStyle w:val="scrisnormal-2"/>
        <w:numPr>
          <w:ilvl w:val="12"/>
          <w:numId w:val="0"/>
        </w:numPr>
        <w:ind w:firstLine="720"/>
        <w:rPr>
          <w:sz w:val="28"/>
          <w:lang w:val="en-US"/>
        </w:rPr>
      </w:pPr>
      <w:r w:rsidRPr="002F4792">
        <w:rPr>
          <w:sz w:val="28"/>
          <w:lang w:val="en-US"/>
        </w:rPr>
        <w:t>6163 - Stejăret de terenuri nisipoase din silvostepă (i)</w:t>
      </w:r>
    </w:p>
    <w:p w14:paraId="210DCBA3" w14:textId="77777777" w:rsidR="00310D76" w:rsidRPr="002F4792" w:rsidRDefault="00310D76" w:rsidP="00310D76">
      <w:pPr>
        <w:pStyle w:val="scrisnormal-2"/>
        <w:numPr>
          <w:ilvl w:val="12"/>
          <w:numId w:val="0"/>
        </w:numPr>
        <w:ind w:firstLine="720"/>
        <w:rPr>
          <w:sz w:val="28"/>
          <w:lang w:val="en-US"/>
        </w:rPr>
      </w:pPr>
      <w:r w:rsidRPr="002F4792">
        <w:rPr>
          <w:sz w:val="28"/>
          <w:lang w:val="en-US"/>
        </w:rPr>
        <w:t>8113 - Stejar brumăriu pur pe cernoziom puternic degradat cu substrat de nisip (m)</w:t>
      </w:r>
    </w:p>
    <w:p w14:paraId="2949EF47" w14:textId="77777777" w:rsidR="00310D76" w:rsidRPr="002F4792" w:rsidRDefault="00310D76" w:rsidP="00310D76">
      <w:pPr>
        <w:pStyle w:val="scrisnormal-2"/>
        <w:numPr>
          <w:ilvl w:val="12"/>
          <w:numId w:val="0"/>
        </w:numPr>
        <w:ind w:firstLine="720"/>
        <w:rPr>
          <w:sz w:val="28"/>
        </w:rPr>
      </w:pPr>
      <w:r w:rsidRPr="002F4792">
        <w:rPr>
          <w:sz w:val="28"/>
        </w:rPr>
        <w:t>8118* - Stejăret de stejar brumăriu pe psamosoluri și cernoziomuri nisipoase (m)</w:t>
      </w:r>
    </w:p>
    <w:p w14:paraId="146D4013" w14:textId="77777777" w:rsidR="00310D76" w:rsidRPr="002F4792" w:rsidRDefault="00310D76" w:rsidP="00310D76">
      <w:pPr>
        <w:pStyle w:val="scrisnormal-2"/>
        <w:numPr>
          <w:ilvl w:val="12"/>
          <w:numId w:val="0"/>
        </w:numPr>
        <w:ind w:firstLine="720"/>
        <w:rPr>
          <w:i/>
          <w:sz w:val="28"/>
          <w:lang w:val="en-US"/>
        </w:rPr>
      </w:pPr>
      <w:r w:rsidRPr="002F4792">
        <w:rPr>
          <w:i/>
          <w:sz w:val="28"/>
          <w:lang w:val="en-US"/>
        </w:rPr>
        <w:t>Compoziţii-ţel:</w:t>
      </w:r>
    </w:p>
    <w:p w14:paraId="3E3FE51B" w14:textId="77777777" w:rsidR="00310D76" w:rsidRPr="002F4792" w:rsidRDefault="00310D76" w:rsidP="00310D76">
      <w:pPr>
        <w:pStyle w:val="scrisnormal-2"/>
        <w:numPr>
          <w:ilvl w:val="12"/>
          <w:numId w:val="0"/>
        </w:numPr>
        <w:ind w:firstLine="720"/>
        <w:rPr>
          <w:sz w:val="28"/>
          <w:lang w:val="en-US"/>
        </w:rPr>
      </w:pPr>
      <w:r w:rsidRPr="002F4792">
        <w:rPr>
          <w:sz w:val="28"/>
          <w:lang w:val="en-US"/>
        </w:rPr>
        <w:t>a</w:t>
      </w:r>
      <w:r w:rsidRPr="002F4792">
        <w:rPr>
          <w:sz w:val="28"/>
          <w:vertAlign w:val="subscript"/>
          <w:lang w:val="en-US"/>
        </w:rPr>
        <w:t>1</w:t>
      </w:r>
      <w:r w:rsidRPr="002F4792">
        <w:rPr>
          <w:sz w:val="28"/>
          <w:lang w:val="en-US"/>
        </w:rPr>
        <w:t xml:space="preserve"> - 5-7 St, Go (St.b, Ce) + 3-5 Te.a, Ci, Pă, Ju</w:t>
      </w:r>
    </w:p>
    <w:p w14:paraId="34450C3C" w14:textId="77777777" w:rsidR="00310D76" w:rsidRPr="002F4792" w:rsidRDefault="00310D76" w:rsidP="00310D76">
      <w:pPr>
        <w:pStyle w:val="scrisnormal-2"/>
        <w:numPr>
          <w:ilvl w:val="12"/>
          <w:numId w:val="0"/>
        </w:numPr>
        <w:tabs>
          <w:tab w:val="left" w:pos="5529"/>
        </w:tabs>
        <w:ind w:firstLine="720"/>
        <w:rPr>
          <w:sz w:val="28"/>
          <w:lang w:val="en-US"/>
        </w:rPr>
      </w:pPr>
      <w:r w:rsidRPr="002F4792">
        <w:rPr>
          <w:sz w:val="28"/>
          <w:lang w:val="en-US"/>
        </w:rPr>
        <w:t>a</w:t>
      </w:r>
      <w:r w:rsidRPr="002F4792">
        <w:rPr>
          <w:sz w:val="28"/>
          <w:vertAlign w:val="subscript"/>
          <w:lang w:val="en-US"/>
        </w:rPr>
        <w:t>2</w:t>
      </w:r>
      <w:r w:rsidRPr="002F4792">
        <w:rPr>
          <w:sz w:val="28"/>
          <w:lang w:val="en-US"/>
        </w:rPr>
        <w:t xml:space="preserve"> - 5-6 St, Go (St.b, Ce) + 4-5 Te.a, Ci, Pă, Ju</w:t>
      </w:r>
    </w:p>
    <w:p w14:paraId="57F321F4"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3</w:t>
      </w:r>
      <w:r w:rsidRPr="002F4792">
        <w:rPr>
          <w:sz w:val="28"/>
        </w:rPr>
        <w:t xml:space="preserve"> - 8 Sc + 2 Ml, Sm</w:t>
      </w:r>
    </w:p>
    <w:p w14:paraId="256A6469"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7D9AD0A8"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xml:space="preserve">- 5-7 St, </w:t>
      </w:r>
      <w:r w:rsidRPr="002F4792">
        <w:rPr>
          <w:sz w:val="28"/>
          <w:lang w:val="en-US"/>
        </w:rPr>
        <w:t>Go</w:t>
      </w:r>
      <w:r w:rsidRPr="002F4792">
        <w:rPr>
          <w:sz w:val="28"/>
        </w:rPr>
        <w:t xml:space="preserve"> (St.b, Ce) +3-5 Te.a, Pă, Ju, Ci, Ar, Sc</w:t>
      </w:r>
    </w:p>
    <w:p w14:paraId="3743A5EF"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- 5-7 St, Go (St.b, Ce) +3-5 Te.a, Pă, Ju, Ci, Ar</w:t>
      </w:r>
    </w:p>
    <w:p w14:paraId="394180B1"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3</w:t>
      </w:r>
      <w:r w:rsidRPr="002F4792">
        <w:rPr>
          <w:sz w:val="28"/>
          <w:lang w:val="fr-FR"/>
        </w:rPr>
        <w:t xml:space="preserve"> - 6-7 Sc +3-4 Ml, Sm</w:t>
      </w:r>
    </w:p>
    <w:p w14:paraId="20F2C8FD"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1D155EB7"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pregătirea terenului.............................3</w:t>
      </w:r>
    </w:p>
    <w:p w14:paraId="57DF4CEC" w14:textId="77777777" w:rsidR="00310D76" w:rsidRPr="002F4792" w:rsidRDefault="00310D76" w:rsidP="00310D76">
      <w:pPr>
        <w:pStyle w:val="scrisnormal-2"/>
        <w:numPr>
          <w:ilvl w:val="12"/>
          <w:numId w:val="0"/>
        </w:numPr>
        <w:ind w:firstLine="720"/>
        <w:rPr>
          <w:iCs/>
          <w:sz w:val="28"/>
        </w:rPr>
      </w:pPr>
      <w:r w:rsidRPr="002F4792">
        <w:rPr>
          <w:iCs/>
          <w:sz w:val="28"/>
        </w:rPr>
        <w:t>- pregătirea solului.................................01</w:t>
      </w:r>
    </w:p>
    <w:p w14:paraId="2C96EDA6" w14:textId="77777777" w:rsidR="00310D76" w:rsidRPr="002F4792" w:rsidRDefault="00310D76" w:rsidP="00310D76">
      <w:pPr>
        <w:pStyle w:val="scrisnormal-2"/>
        <w:numPr>
          <w:ilvl w:val="12"/>
          <w:numId w:val="0"/>
        </w:numPr>
        <w:ind w:firstLine="720"/>
        <w:rPr>
          <w:iCs/>
          <w:sz w:val="28"/>
        </w:rPr>
      </w:pPr>
      <w:r w:rsidRPr="002F4792">
        <w:rPr>
          <w:iCs/>
          <w:sz w:val="28"/>
        </w:rPr>
        <w:t>- împăduriri............................................21111</w:t>
      </w:r>
    </w:p>
    <w:p w14:paraId="3527D312"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53D9243E" w14:textId="77777777" w:rsidR="00310D76" w:rsidRPr="002F4792" w:rsidRDefault="00310D76" w:rsidP="00310D76">
      <w:pPr>
        <w:pStyle w:val="scrisnormal-2"/>
        <w:numPr>
          <w:ilvl w:val="12"/>
          <w:numId w:val="0"/>
        </w:numPr>
        <w:ind w:firstLine="720"/>
        <w:rPr>
          <w:b/>
          <w:sz w:val="28"/>
        </w:rPr>
      </w:pPr>
      <w:r w:rsidRPr="002F4792">
        <w:rPr>
          <w:b/>
          <w:sz w:val="28"/>
        </w:rPr>
        <w:t>Notă:</w:t>
      </w:r>
    </w:p>
    <w:p w14:paraId="4C503C09"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Regenerarea naturală a cvercineelor se produce cu oarecare dificultate</w:t>
      </w:r>
    </w:p>
    <w:p w14:paraId="3D1BF31F"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În cazul refacerii - substituirii arboretelor slab productive se va utiliza și salcâmul pe suprafeţe restrânse</w:t>
      </w:r>
    </w:p>
    <w:p w14:paraId="744ABB88" w14:textId="77777777" w:rsidR="00310D76" w:rsidRPr="002F4792" w:rsidRDefault="00310D76" w:rsidP="00310D76">
      <w:pPr>
        <w:pStyle w:val="scrisnormal-2"/>
        <w:numPr>
          <w:ilvl w:val="12"/>
          <w:numId w:val="0"/>
        </w:numPr>
        <w:ind w:firstLine="720"/>
        <w:rPr>
          <w:b/>
          <w:sz w:val="28"/>
        </w:rPr>
      </w:pPr>
    </w:p>
    <w:p w14:paraId="72095759" w14:textId="77777777" w:rsidR="00310D76" w:rsidRPr="002F4792" w:rsidRDefault="00310D76" w:rsidP="00310D76">
      <w:pPr>
        <w:pStyle w:val="GR-Ecologica"/>
        <w:numPr>
          <w:ilvl w:val="12"/>
          <w:numId w:val="0"/>
        </w:numPr>
        <w:ind w:firstLine="720"/>
        <w:rPr>
          <w:b/>
          <w:bCs/>
          <w:sz w:val="28"/>
        </w:rPr>
      </w:pPr>
      <w:r w:rsidRPr="002F4792">
        <w:rPr>
          <w:b/>
          <w:bCs/>
          <w:sz w:val="28"/>
        </w:rPr>
        <w:t>grupa ecologică 93 (GE 93)</w:t>
      </w:r>
    </w:p>
    <w:p w14:paraId="6B68F6C7" w14:textId="77777777" w:rsidR="00310D76" w:rsidRPr="002F4792" w:rsidRDefault="00310D76" w:rsidP="00310D76">
      <w:pPr>
        <w:pStyle w:val="STATIUNEA"/>
        <w:numPr>
          <w:ilvl w:val="12"/>
          <w:numId w:val="0"/>
        </w:numPr>
        <w:ind w:firstLine="720"/>
        <w:rPr>
          <w:sz w:val="28"/>
        </w:rPr>
      </w:pPr>
      <w:r w:rsidRPr="002F4792">
        <w:rPr>
          <w:sz w:val="28"/>
        </w:rPr>
        <w:t>Dune, psamosoluri gleizate (m), V. ed. mijlociu</w:t>
      </w:r>
    </w:p>
    <w:p w14:paraId="34D01D77" w14:textId="77777777" w:rsidR="00310D76" w:rsidRPr="002F4792" w:rsidRDefault="00310D76" w:rsidP="00310D76">
      <w:pPr>
        <w:pStyle w:val="STATIUNEA"/>
        <w:numPr>
          <w:ilvl w:val="12"/>
          <w:numId w:val="0"/>
        </w:numPr>
        <w:ind w:firstLine="720"/>
        <w:rPr>
          <w:sz w:val="28"/>
        </w:rPr>
      </w:pPr>
      <w:r w:rsidRPr="002F4792">
        <w:rPr>
          <w:sz w:val="28"/>
        </w:rPr>
        <w:t>Condiţii staţionale:</w:t>
      </w:r>
    </w:p>
    <w:p w14:paraId="2F072ABC" w14:textId="77777777" w:rsidR="00310D76" w:rsidRPr="002F4792" w:rsidRDefault="00310D76" w:rsidP="00310D76">
      <w:pPr>
        <w:pStyle w:val="scrisnormal-2"/>
        <w:numPr>
          <w:ilvl w:val="12"/>
          <w:numId w:val="0"/>
        </w:numPr>
        <w:ind w:firstLine="720"/>
        <w:rPr>
          <w:sz w:val="28"/>
        </w:rPr>
      </w:pPr>
      <w:r w:rsidRPr="002F4792">
        <w:rPr>
          <w:sz w:val="28"/>
        </w:rPr>
        <w:t>Terenuri întinse, coame late sau versanți slab-moderat înclinați, adăpostiți, în special în Câmpia Carei, dar și în Câmpia Olteniei; psamosoluri molice-lamelare şi/sau gleizate (psamosoluri molice şi var. gleice în adâncime sau freatic umede), uneori slab - moderat salinizate (salinice), cu nivelul apei freatice la peste 1.5-2 m, în prezent cu tendinţă de coborâre, ceea ce determină modificări importante în specificul ecologic al solurilor, apropiindu-le de cele fără aport freatic.</w:t>
      </w:r>
    </w:p>
    <w:p w14:paraId="40FF333B"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195D3C79" w14:textId="77777777" w:rsidR="00310D76" w:rsidRPr="002F4792" w:rsidRDefault="00310D76" w:rsidP="00310D76">
      <w:pPr>
        <w:pStyle w:val="scrisnormal-2"/>
        <w:numPr>
          <w:ilvl w:val="12"/>
          <w:numId w:val="0"/>
        </w:numPr>
        <w:ind w:firstLine="720"/>
        <w:rPr>
          <w:sz w:val="28"/>
          <w:lang w:val="fr-FR"/>
        </w:rPr>
      </w:pPr>
      <w:r w:rsidRPr="002F4792">
        <w:rPr>
          <w:sz w:val="28"/>
          <w:lang w:val="fr-FR"/>
        </w:rPr>
        <w:t>8711* - Câmpie forestieră - interdună Pi(m), psamosoluri tipice (± gleizate)</w:t>
      </w:r>
    </w:p>
    <w:p w14:paraId="28E59FDC" w14:textId="77777777" w:rsidR="00310D76" w:rsidRPr="002F4792" w:rsidRDefault="00310D76" w:rsidP="00310D76">
      <w:pPr>
        <w:pStyle w:val="scrisnormal-2"/>
        <w:numPr>
          <w:ilvl w:val="12"/>
          <w:numId w:val="0"/>
        </w:numPr>
        <w:ind w:firstLine="720"/>
        <w:rPr>
          <w:sz w:val="28"/>
          <w:lang w:val="fr-FR"/>
        </w:rPr>
      </w:pPr>
      <w:r w:rsidRPr="002F4792">
        <w:rPr>
          <w:sz w:val="28"/>
          <w:lang w:val="fr-FR"/>
        </w:rPr>
        <w:t>8712* - Câmpie forestieră - versant inferior de dună şi interdună, dune aplatizate Pm, psamosoluri molice (± gleizate)</w:t>
      </w:r>
    </w:p>
    <w:p w14:paraId="0C3293B7" w14:textId="77777777" w:rsidR="00310D76" w:rsidRPr="002F4792" w:rsidRDefault="00310D76" w:rsidP="00310D76">
      <w:pPr>
        <w:pStyle w:val="scrisnormal-2"/>
        <w:numPr>
          <w:ilvl w:val="12"/>
          <w:numId w:val="0"/>
        </w:numPr>
        <w:ind w:firstLine="720"/>
        <w:rPr>
          <w:sz w:val="28"/>
          <w:lang w:val="fr-FR"/>
        </w:rPr>
      </w:pPr>
      <w:r w:rsidRPr="002F4792">
        <w:rPr>
          <w:sz w:val="28"/>
          <w:lang w:val="fr-FR"/>
        </w:rPr>
        <w:t>9711* - Silvostepă din Câmpia Olteniei Pm, depresiuni de interdune, psamosoluri  ± molice ± gleizate</w:t>
      </w:r>
    </w:p>
    <w:p w14:paraId="0B599053" w14:textId="77777777" w:rsidR="00310D76" w:rsidRPr="002F4792" w:rsidRDefault="00310D76" w:rsidP="00310D76">
      <w:pPr>
        <w:pStyle w:val="scrisnormal-2"/>
        <w:numPr>
          <w:ilvl w:val="12"/>
          <w:numId w:val="0"/>
        </w:numPr>
        <w:ind w:firstLine="720"/>
        <w:rPr>
          <w:sz w:val="28"/>
          <w:lang w:val="fr-FR"/>
        </w:rPr>
      </w:pPr>
      <w:r w:rsidRPr="002F4792">
        <w:rPr>
          <w:sz w:val="28"/>
          <w:lang w:val="fr-FR"/>
        </w:rPr>
        <w:t>9811* - Silvostepă din Câmpia de Vest, relief nisipos de dune cu cvercete Pm, psamosoluri molice cu aport freatic</w:t>
      </w:r>
    </w:p>
    <w:p w14:paraId="06028684"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 xml:space="preserve">Tipuri naturale de pădure: </w:t>
      </w:r>
    </w:p>
    <w:p w14:paraId="29EF1892"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6114 - Stejăret de terenuri nisipoase (din zona forestieră) (m)</w:t>
      </w:r>
    </w:p>
    <w:p w14:paraId="548E6FBB"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776138D7"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- 6-7 St (St.r) + 3-4 Pl, Pl.c</w:t>
      </w:r>
    </w:p>
    <w:p w14:paraId="67CE7D20"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- 7-8 St (St.b) + 2-3 Te.a, Fr, Ml</w:t>
      </w:r>
    </w:p>
    <w:p w14:paraId="77A3198D"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3</w:t>
      </w:r>
      <w:r w:rsidRPr="002F4792">
        <w:rPr>
          <w:sz w:val="28"/>
        </w:rPr>
        <w:t xml:space="preserve"> - 10 Fr, Pl.c, Pl, Ml</w:t>
      </w:r>
    </w:p>
    <w:p w14:paraId="471829C3" w14:textId="77777777" w:rsidR="00310D76" w:rsidRPr="002F4792" w:rsidRDefault="00310D76" w:rsidP="00310D76">
      <w:pPr>
        <w:pStyle w:val="scrisnormal-2"/>
        <w:numPr>
          <w:ilvl w:val="12"/>
          <w:numId w:val="0"/>
        </w:numPr>
        <w:ind w:firstLine="720"/>
        <w:rPr>
          <w:sz w:val="28"/>
        </w:rPr>
      </w:pPr>
      <w:r w:rsidRPr="002F4792">
        <w:rPr>
          <w:sz w:val="28"/>
        </w:rPr>
        <w:t xml:space="preserve">       7 Sc + 3 Ml, Sb</w:t>
      </w:r>
    </w:p>
    <w:p w14:paraId="0506FB48"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77E299AC"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xml:space="preserve">- 5-6 St + 4-5 Pl, Pl.c, Aj, Arb </w:t>
      </w:r>
    </w:p>
    <w:p w14:paraId="4B2E553E"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- 6-7 St (St.b) + 3-4 Te.a, Fr, Ar, Pă, Arb (Al)</w:t>
      </w:r>
    </w:p>
    <w:p w14:paraId="4B890BCE" w14:textId="77777777" w:rsidR="00310D76" w:rsidRPr="002F4792" w:rsidRDefault="00310D76" w:rsidP="00310D76">
      <w:pPr>
        <w:pStyle w:val="scrisnormal-2"/>
        <w:numPr>
          <w:ilvl w:val="12"/>
          <w:numId w:val="0"/>
        </w:numPr>
        <w:ind w:firstLine="720"/>
        <w:rPr>
          <w:sz w:val="28"/>
          <w:lang w:val="en-US"/>
        </w:rPr>
      </w:pPr>
      <w:r w:rsidRPr="002F4792">
        <w:rPr>
          <w:sz w:val="28"/>
          <w:lang w:val="en-US"/>
        </w:rPr>
        <w:t>b</w:t>
      </w:r>
      <w:r w:rsidRPr="002F4792">
        <w:rPr>
          <w:sz w:val="28"/>
          <w:vertAlign w:val="subscript"/>
          <w:lang w:val="en-US"/>
        </w:rPr>
        <w:t>3</w:t>
      </w:r>
      <w:r w:rsidRPr="002F4792">
        <w:rPr>
          <w:sz w:val="28"/>
          <w:lang w:val="en-US"/>
        </w:rPr>
        <w:t xml:space="preserve"> - 10 Fr, Pl.c, Pl</w:t>
      </w:r>
    </w:p>
    <w:p w14:paraId="6396C755" w14:textId="77777777" w:rsidR="00310D76" w:rsidRPr="002F4792" w:rsidRDefault="00310D76" w:rsidP="00310D76">
      <w:pPr>
        <w:pStyle w:val="scrisnormal-2"/>
        <w:numPr>
          <w:ilvl w:val="12"/>
          <w:numId w:val="0"/>
        </w:numPr>
        <w:ind w:firstLine="720"/>
        <w:rPr>
          <w:sz w:val="28"/>
          <w:lang w:val="en-US"/>
        </w:rPr>
      </w:pPr>
      <w:r w:rsidRPr="002F4792">
        <w:rPr>
          <w:sz w:val="28"/>
          <w:lang w:val="en-US"/>
        </w:rPr>
        <w:t xml:space="preserve">       6 Sc + 4 Ml, Sb</w:t>
      </w:r>
    </w:p>
    <w:p w14:paraId="2A69FE7E"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3F54EFDB"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pregătirea terenului.............................412 sau 422</w:t>
      </w:r>
    </w:p>
    <w:p w14:paraId="3882745C" w14:textId="77777777" w:rsidR="00310D76" w:rsidRPr="002F4792" w:rsidRDefault="00310D76" w:rsidP="00310D76">
      <w:pPr>
        <w:pStyle w:val="scrisnormal-2"/>
        <w:numPr>
          <w:ilvl w:val="12"/>
          <w:numId w:val="0"/>
        </w:numPr>
        <w:ind w:firstLine="720"/>
        <w:rPr>
          <w:iCs/>
          <w:sz w:val="28"/>
          <w:lang w:val="fr-FR"/>
        </w:rPr>
      </w:pPr>
      <w:r w:rsidRPr="002F4792">
        <w:rPr>
          <w:iCs/>
          <w:sz w:val="28"/>
        </w:rPr>
        <w:t xml:space="preserve">- </w:t>
      </w:r>
      <w:r w:rsidRPr="002F4792">
        <w:rPr>
          <w:iCs/>
          <w:sz w:val="28"/>
          <w:lang w:val="fr-FR"/>
        </w:rPr>
        <w:t>pregătirea solului................................1311 sau 2 (în cazul b</w:t>
      </w:r>
      <w:r w:rsidRPr="002F4792">
        <w:rPr>
          <w:iCs/>
          <w:sz w:val="28"/>
          <w:vertAlign w:val="subscript"/>
          <w:lang w:val="fr-FR"/>
        </w:rPr>
        <w:t>3</w:t>
      </w:r>
      <w:r w:rsidRPr="002F4792">
        <w:rPr>
          <w:iCs/>
          <w:sz w:val="28"/>
          <w:lang w:val="fr-FR"/>
        </w:rPr>
        <w:t>)</w:t>
      </w:r>
    </w:p>
    <w:p w14:paraId="7FB6B20D"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împăduriri............................................21111 sau 21112 sau 13</w:t>
      </w:r>
    </w:p>
    <w:p w14:paraId="1ED9AB9D" w14:textId="77777777" w:rsidR="00310D76" w:rsidRPr="002F4792" w:rsidRDefault="00310D76" w:rsidP="00310D76">
      <w:pPr>
        <w:pStyle w:val="scrisnormal-2"/>
        <w:numPr>
          <w:ilvl w:val="12"/>
          <w:numId w:val="0"/>
        </w:numPr>
        <w:ind w:firstLine="720"/>
        <w:rPr>
          <w:i/>
          <w:sz w:val="28"/>
          <w:lang w:val="fr-FR"/>
        </w:rPr>
      </w:pPr>
      <w:r w:rsidRPr="002F4792">
        <w:rPr>
          <w:iCs/>
          <w:sz w:val="28"/>
        </w:rPr>
        <w:t>- întreţineri ............................................anexa 4a</w:t>
      </w:r>
    </w:p>
    <w:p w14:paraId="1F996880" w14:textId="77777777" w:rsidR="00310D76" w:rsidRPr="002F4792" w:rsidRDefault="00310D76" w:rsidP="00310D76">
      <w:pPr>
        <w:pStyle w:val="scrisnormal-2"/>
        <w:numPr>
          <w:ilvl w:val="12"/>
          <w:numId w:val="0"/>
        </w:numPr>
        <w:ind w:firstLine="720"/>
        <w:rPr>
          <w:b/>
          <w:sz w:val="28"/>
        </w:rPr>
      </w:pPr>
      <w:r w:rsidRPr="002F4792">
        <w:rPr>
          <w:b/>
          <w:sz w:val="28"/>
        </w:rPr>
        <w:t>Notă:</w:t>
      </w:r>
    </w:p>
    <w:p w14:paraId="5B4AAE65"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 xml:space="preserve">Speciile de cvercinee (stejar pedunculat, stejar brumăriu), ca și cele de amestec, se vor promova în funcţie de condiţiile climatice zonale și de cele staţionale concrete, având în vedere tendinţa de coborâre a nivelului apelor freatice </w:t>
      </w:r>
    </w:p>
    <w:p w14:paraId="5B1145DC"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rPr>
        <w:t xml:space="preserve">Salcâmul, ca și mălinul, se vor utiliza atât pentru completarea unor porţiuni neregenerate cu cvercinee, cât și în cazul substituirii arboretelor slab productive, în terenuri drenate - desecate. </w:t>
      </w:r>
      <w:r w:rsidRPr="002F4792">
        <w:rPr>
          <w:sz w:val="28"/>
          <w:lang w:val="fr-FR"/>
        </w:rPr>
        <w:t>Mălinul se va prefera în partea de nord-vest și vest a ţării.</w:t>
      </w:r>
    </w:p>
    <w:p w14:paraId="40B1FBB6" w14:textId="77777777" w:rsidR="00310D76" w:rsidRPr="002F4792" w:rsidRDefault="00310D76" w:rsidP="00310D76">
      <w:pPr>
        <w:pStyle w:val="scrisnormal-2"/>
        <w:numPr>
          <w:ilvl w:val="12"/>
          <w:numId w:val="0"/>
        </w:numPr>
        <w:ind w:firstLine="720"/>
        <w:rPr>
          <w:b/>
          <w:sz w:val="28"/>
        </w:rPr>
      </w:pPr>
    </w:p>
    <w:p w14:paraId="07125973" w14:textId="77777777" w:rsidR="00310D76" w:rsidRPr="002F4792" w:rsidRDefault="00310D76" w:rsidP="00310D76">
      <w:pPr>
        <w:pStyle w:val="GR-Ecologica"/>
        <w:numPr>
          <w:ilvl w:val="12"/>
          <w:numId w:val="0"/>
        </w:numPr>
        <w:ind w:firstLine="720"/>
        <w:rPr>
          <w:b/>
          <w:bCs/>
          <w:sz w:val="28"/>
        </w:rPr>
      </w:pPr>
      <w:r w:rsidRPr="002F4792">
        <w:rPr>
          <w:b/>
          <w:bCs/>
          <w:sz w:val="28"/>
        </w:rPr>
        <w:t>grupa ecologică 94 (GE 94)</w:t>
      </w:r>
    </w:p>
    <w:p w14:paraId="65FE4C91" w14:textId="77777777" w:rsidR="00310D76" w:rsidRPr="002F4792" w:rsidRDefault="00310D76" w:rsidP="00310D76">
      <w:pPr>
        <w:pStyle w:val="GR-Ecologica"/>
        <w:numPr>
          <w:ilvl w:val="12"/>
          <w:numId w:val="0"/>
        </w:numPr>
        <w:ind w:firstLine="720"/>
        <w:jc w:val="both"/>
        <w:rPr>
          <w:b/>
          <w:bCs/>
          <w:sz w:val="28"/>
        </w:rPr>
      </w:pPr>
      <w:r w:rsidRPr="002F4792">
        <w:rPr>
          <w:b/>
          <w:bCs/>
          <w:caps w:val="0"/>
          <w:sz w:val="28"/>
        </w:rPr>
        <w:t>Dune, psamosoluri gleice și gleizate (i-m), V. ed. mic - mijlociu</w:t>
      </w:r>
    </w:p>
    <w:p w14:paraId="67CC54EE"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24E30AC6" w14:textId="77777777" w:rsidR="00310D76" w:rsidRPr="002F4792" w:rsidRDefault="00310D76" w:rsidP="00310D76">
      <w:pPr>
        <w:pStyle w:val="scrisnormal-2"/>
        <w:numPr>
          <w:ilvl w:val="12"/>
          <w:numId w:val="0"/>
        </w:numPr>
        <w:tabs>
          <w:tab w:val="left" w:pos="3600"/>
        </w:tabs>
        <w:ind w:firstLine="720"/>
        <w:rPr>
          <w:sz w:val="28"/>
        </w:rPr>
      </w:pPr>
      <w:r w:rsidRPr="002F4792">
        <w:rPr>
          <w:sz w:val="28"/>
        </w:rPr>
        <w:t xml:space="preserve">Terenuri joase, interdune, în special în Câmpia Brașov (Depresiunea Râul Negru), Câmpia Tecuci-Siret, Câmpia Carei și Câmpia Olteniei; </w:t>
      </w:r>
      <w:r w:rsidR="002C31F8" w:rsidRPr="002F4792">
        <w:rPr>
          <w:sz w:val="28"/>
        </w:rPr>
        <w:t xml:space="preserve">psamosoluri cu benzi </w:t>
      </w:r>
      <w:r w:rsidRPr="002F4792">
        <w:rPr>
          <w:sz w:val="28"/>
        </w:rPr>
        <w:t>argilo-feruginoase</w:t>
      </w:r>
      <w:r w:rsidR="002C31F8" w:rsidRPr="002F4792">
        <w:rPr>
          <w:sz w:val="28"/>
        </w:rPr>
        <w:t xml:space="preserve"> gleizate (psamosoluri gleice şi var. gleice în adâncime)</w:t>
      </w:r>
      <w:r w:rsidRPr="002F4792">
        <w:rPr>
          <w:sz w:val="28"/>
        </w:rPr>
        <w:t>, psamosoluri gleice sau lăcoviști mlăștinoase (psamosoluri gleice sau gleiosoluri cernice), moderat-intens humifere, uneori slab salinizate (salinice), cu nivelul apei freatice relativ sus, dar oscilant.</w:t>
      </w:r>
    </w:p>
    <w:p w14:paraId="35211F61"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52BD90B9" w14:textId="77777777" w:rsidR="00310D76" w:rsidRPr="002F4792" w:rsidRDefault="00310D76" w:rsidP="00310D76">
      <w:pPr>
        <w:pStyle w:val="scrisnormal-2"/>
        <w:numPr>
          <w:ilvl w:val="12"/>
          <w:numId w:val="0"/>
        </w:numPr>
        <w:ind w:firstLine="720"/>
        <w:rPr>
          <w:sz w:val="28"/>
        </w:rPr>
      </w:pPr>
      <w:r w:rsidRPr="002F4792">
        <w:rPr>
          <w:sz w:val="28"/>
        </w:rPr>
        <w:t>8710* - Câmpie forestieră - depresiuni şi interdune Pi, psamosoluri gleice şi gleizate ± salinizate-alcalizate</w:t>
      </w:r>
    </w:p>
    <w:p w14:paraId="4D65E3CB" w14:textId="77777777" w:rsidR="00310D76" w:rsidRPr="002F4792" w:rsidRDefault="00310D76" w:rsidP="00310D76">
      <w:pPr>
        <w:pStyle w:val="scrisnormal-2"/>
        <w:numPr>
          <w:ilvl w:val="12"/>
          <w:numId w:val="0"/>
        </w:numPr>
        <w:ind w:firstLine="720"/>
        <w:rPr>
          <w:sz w:val="28"/>
        </w:rPr>
      </w:pPr>
      <w:r w:rsidRPr="002F4792">
        <w:rPr>
          <w:sz w:val="28"/>
        </w:rPr>
        <w:t>9810* - Silvostepă din  Câmpia de Vest, relief nisipos de dune cu  cvercete Pi, psamosoluri molice-salinizate cu aport freatic (gleice)</w:t>
      </w:r>
    </w:p>
    <w:p w14:paraId="58E0D3BD" w14:textId="77777777" w:rsidR="00310D76" w:rsidRPr="002F4792" w:rsidRDefault="00310D76" w:rsidP="00310D76">
      <w:pPr>
        <w:pStyle w:val="SC-NB"/>
        <w:numPr>
          <w:ilvl w:val="12"/>
          <w:numId w:val="0"/>
        </w:numPr>
        <w:ind w:firstLine="720"/>
        <w:rPr>
          <w:sz w:val="28"/>
          <w:lang w:val="fr-FR"/>
        </w:rPr>
      </w:pPr>
      <w:r w:rsidRPr="002F4792">
        <w:rPr>
          <w:sz w:val="28"/>
          <w:lang w:val="fr-FR"/>
        </w:rPr>
        <w:t>Tipuri naturale de pădure:</w:t>
      </w:r>
    </w:p>
    <w:p w14:paraId="4427D034"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6115* - Stejăreto-frăsinet (± ulm, anin, plop) în interdune (m/i)</w:t>
      </w:r>
    </w:p>
    <w:p w14:paraId="466B2CDD" w14:textId="77777777" w:rsidR="00310D76" w:rsidRPr="002F4792" w:rsidRDefault="00310D76" w:rsidP="00310D76">
      <w:pPr>
        <w:pStyle w:val="SC-NB"/>
        <w:numPr>
          <w:ilvl w:val="12"/>
          <w:numId w:val="0"/>
        </w:numPr>
        <w:ind w:firstLine="720"/>
        <w:rPr>
          <w:b w:val="0"/>
          <w:bCs/>
          <w:sz w:val="28"/>
          <w:lang w:val="en-US"/>
        </w:rPr>
      </w:pPr>
      <w:r w:rsidRPr="002F4792">
        <w:rPr>
          <w:b w:val="0"/>
          <w:bCs/>
          <w:sz w:val="28"/>
          <w:lang w:val="en-US"/>
        </w:rPr>
        <w:t>6116* - Rariști de stejar, mesteacăn, anin, plop (i)</w:t>
      </w:r>
    </w:p>
    <w:p w14:paraId="18A4E930"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0992942F"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- 6-7 An.n +3-4 Pl (Ml)</w:t>
      </w:r>
    </w:p>
    <w:p w14:paraId="574B75F6" w14:textId="77777777" w:rsidR="00310D76" w:rsidRPr="002F4792" w:rsidRDefault="00310D76" w:rsidP="00310D76">
      <w:pPr>
        <w:pStyle w:val="scrisnormal-2"/>
        <w:numPr>
          <w:ilvl w:val="12"/>
          <w:numId w:val="0"/>
        </w:numPr>
        <w:ind w:firstLine="720"/>
        <w:rPr>
          <w:sz w:val="28"/>
        </w:rPr>
      </w:pPr>
      <w:r w:rsidRPr="002F4792">
        <w:rPr>
          <w:sz w:val="28"/>
        </w:rPr>
        <w:t xml:space="preserve">      10 Ch.b</w:t>
      </w:r>
    </w:p>
    <w:p w14:paraId="04F942A0" w14:textId="77777777" w:rsidR="00310D76" w:rsidRPr="002F4792" w:rsidRDefault="00310D76" w:rsidP="00310D76">
      <w:pPr>
        <w:pStyle w:val="scrisnormal-2"/>
        <w:numPr>
          <w:ilvl w:val="12"/>
          <w:numId w:val="0"/>
        </w:numPr>
        <w:ind w:firstLine="720"/>
        <w:rPr>
          <w:sz w:val="28"/>
        </w:rPr>
      </w:pPr>
      <w:r w:rsidRPr="002F4792">
        <w:rPr>
          <w:sz w:val="28"/>
        </w:rPr>
        <w:t xml:space="preserve">     </w:t>
      </w:r>
      <w:r w:rsidRPr="002F4792">
        <w:rPr>
          <w:i/>
          <w:sz w:val="28"/>
        </w:rPr>
        <w:t xml:space="preserve"> </w:t>
      </w:r>
      <w:r w:rsidRPr="002F4792">
        <w:rPr>
          <w:sz w:val="28"/>
        </w:rPr>
        <w:t>6-7 St.bl + 3-4 An.n</w:t>
      </w:r>
    </w:p>
    <w:p w14:paraId="697DA8F2"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 xml:space="preserve">3 </w:t>
      </w:r>
      <w:r w:rsidRPr="002F4792">
        <w:rPr>
          <w:sz w:val="28"/>
        </w:rPr>
        <w:t>- 10 Ch.b</w:t>
      </w:r>
    </w:p>
    <w:p w14:paraId="14C74E4B" w14:textId="77777777" w:rsidR="00310D76" w:rsidRPr="002F4792" w:rsidRDefault="00310D76" w:rsidP="00310D76">
      <w:pPr>
        <w:pStyle w:val="scrisnormal-2"/>
        <w:numPr>
          <w:ilvl w:val="12"/>
          <w:numId w:val="0"/>
        </w:numPr>
        <w:ind w:firstLine="720"/>
        <w:rPr>
          <w:sz w:val="28"/>
        </w:rPr>
      </w:pPr>
      <w:r w:rsidRPr="002F4792">
        <w:rPr>
          <w:i/>
          <w:sz w:val="28"/>
        </w:rPr>
        <w:t xml:space="preserve">      </w:t>
      </w:r>
      <w:r w:rsidRPr="002F4792">
        <w:rPr>
          <w:sz w:val="28"/>
        </w:rPr>
        <w:t>6-7 St.bl + 3-4 An.n</w:t>
      </w:r>
    </w:p>
    <w:p w14:paraId="3D1348D2" w14:textId="77777777" w:rsidR="00310D76" w:rsidRPr="002F4792" w:rsidRDefault="00310D76" w:rsidP="00310D76">
      <w:pPr>
        <w:pStyle w:val="scrisnormal-2"/>
        <w:numPr>
          <w:ilvl w:val="12"/>
          <w:numId w:val="0"/>
        </w:numPr>
        <w:ind w:firstLine="720"/>
        <w:rPr>
          <w:sz w:val="28"/>
          <w:lang w:val="fr-FR"/>
        </w:rPr>
      </w:pPr>
      <w:r w:rsidRPr="002F4792">
        <w:rPr>
          <w:sz w:val="28"/>
        </w:rPr>
        <w:t xml:space="preserve">      </w:t>
      </w:r>
      <w:r w:rsidRPr="002F4792">
        <w:rPr>
          <w:sz w:val="28"/>
          <w:lang w:val="fr-FR"/>
        </w:rPr>
        <w:t>10 An.n</w:t>
      </w:r>
    </w:p>
    <w:p w14:paraId="27DD7542"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75E83E10"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- 6-7 An.n + 3-4 Pl (Ml)</w:t>
      </w:r>
    </w:p>
    <w:p w14:paraId="69A1EAE3" w14:textId="77777777" w:rsidR="00310D76" w:rsidRPr="002F4792" w:rsidRDefault="00310D76" w:rsidP="00310D76">
      <w:pPr>
        <w:pStyle w:val="scrisnormal-2"/>
        <w:numPr>
          <w:ilvl w:val="12"/>
          <w:numId w:val="0"/>
        </w:numPr>
        <w:ind w:firstLine="720"/>
        <w:rPr>
          <w:sz w:val="28"/>
        </w:rPr>
      </w:pPr>
      <w:r w:rsidRPr="002F4792">
        <w:rPr>
          <w:sz w:val="28"/>
        </w:rPr>
        <w:t xml:space="preserve">       10 Ch.b</w:t>
      </w:r>
    </w:p>
    <w:p w14:paraId="03BD0912" w14:textId="77777777" w:rsidR="00310D76" w:rsidRPr="002F4792" w:rsidRDefault="00310D76" w:rsidP="00310D76">
      <w:pPr>
        <w:pStyle w:val="scrisnormal-2"/>
        <w:numPr>
          <w:ilvl w:val="12"/>
          <w:numId w:val="0"/>
        </w:numPr>
        <w:ind w:firstLine="720"/>
        <w:rPr>
          <w:sz w:val="28"/>
        </w:rPr>
      </w:pPr>
      <w:r w:rsidRPr="002F4792">
        <w:rPr>
          <w:sz w:val="28"/>
        </w:rPr>
        <w:t xml:space="preserve">       5 St.bl, Fr + 2-3 An.n, Pl, Ml + 2-3 Arb (Cr, Sâ)</w:t>
      </w:r>
    </w:p>
    <w:p w14:paraId="06119BA9"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3 </w:t>
      </w:r>
      <w:r w:rsidRPr="002F4792">
        <w:rPr>
          <w:sz w:val="28"/>
        </w:rPr>
        <w:t>- 10 Ch.b</w:t>
      </w:r>
    </w:p>
    <w:p w14:paraId="6C8D44A2" w14:textId="77777777" w:rsidR="00310D76" w:rsidRPr="002F4792" w:rsidRDefault="00310D76" w:rsidP="00310D76">
      <w:pPr>
        <w:pStyle w:val="scrisnormal-2"/>
        <w:numPr>
          <w:ilvl w:val="12"/>
          <w:numId w:val="0"/>
        </w:numPr>
        <w:ind w:firstLine="720"/>
        <w:rPr>
          <w:sz w:val="28"/>
        </w:rPr>
      </w:pPr>
      <w:r w:rsidRPr="002F4792">
        <w:rPr>
          <w:i/>
          <w:sz w:val="28"/>
        </w:rPr>
        <w:t xml:space="preserve">       </w:t>
      </w:r>
      <w:r w:rsidRPr="002F4792">
        <w:rPr>
          <w:sz w:val="28"/>
        </w:rPr>
        <w:t>6-7 St.bl + 3-4 An.n</w:t>
      </w:r>
    </w:p>
    <w:p w14:paraId="028EFB6F" w14:textId="77777777" w:rsidR="00310D76" w:rsidRPr="002F4792" w:rsidRDefault="00310D76" w:rsidP="00310D76">
      <w:pPr>
        <w:pStyle w:val="scrisnormal-2"/>
        <w:ind w:left="949" w:firstLine="0"/>
        <w:rPr>
          <w:sz w:val="28"/>
          <w:lang w:val="fr-FR"/>
        </w:rPr>
      </w:pPr>
      <w:r w:rsidRPr="002F4792">
        <w:rPr>
          <w:sz w:val="28"/>
        </w:rPr>
        <w:t xml:space="preserve">    </w:t>
      </w:r>
      <w:r w:rsidRPr="002F4792">
        <w:rPr>
          <w:sz w:val="28"/>
          <w:lang w:val="fr-FR"/>
        </w:rPr>
        <w:t>10 An.n</w:t>
      </w:r>
    </w:p>
    <w:p w14:paraId="4250791D"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24431253"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pregătirea terenului.............................411</w:t>
      </w:r>
    </w:p>
    <w:p w14:paraId="3C22BAE4" w14:textId="77777777" w:rsidR="00310D76" w:rsidRPr="002F4792" w:rsidRDefault="00310D76" w:rsidP="00310D76">
      <w:pPr>
        <w:pStyle w:val="scrisnormal-2"/>
        <w:numPr>
          <w:ilvl w:val="12"/>
          <w:numId w:val="0"/>
        </w:numPr>
        <w:ind w:firstLine="720"/>
        <w:rPr>
          <w:iCs/>
          <w:sz w:val="28"/>
        </w:rPr>
      </w:pPr>
      <w:r w:rsidRPr="002F4792">
        <w:rPr>
          <w:iCs/>
          <w:sz w:val="28"/>
        </w:rPr>
        <w:t>- pregătirea solului................................1311 + 1511</w:t>
      </w:r>
    </w:p>
    <w:p w14:paraId="1B689446" w14:textId="77777777" w:rsidR="00310D76" w:rsidRPr="002F4792" w:rsidRDefault="00310D76" w:rsidP="00310D76">
      <w:pPr>
        <w:pStyle w:val="scrisnormal-2"/>
        <w:numPr>
          <w:ilvl w:val="12"/>
          <w:numId w:val="0"/>
        </w:numPr>
        <w:ind w:firstLine="720"/>
        <w:rPr>
          <w:iCs/>
          <w:sz w:val="28"/>
        </w:rPr>
      </w:pPr>
      <w:r w:rsidRPr="002F4792">
        <w:rPr>
          <w:iCs/>
          <w:sz w:val="28"/>
        </w:rPr>
        <w:t>- împăduriri........................................... 21111 sau 13 sau 11</w:t>
      </w:r>
    </w:p>
    <w:p w14:paraId="160CF3EF"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09F6DBA3" w14:textId="77777777" w:rsidR="00310D76" w:rsidRPr="002F4792" w:rsidRDefault="00310D76" w:rsidP="00310D76">
      <w:pPr>
        <w:pStyle w:val="scrisnormal-2"/>
        <w:numPr>
          <w:ilvl w:val="12"/>
          <w:numId w:val="0"/>
        </w:numPr>
        <w:ind w:firstLine="720"/>
        <w:rPr>
          <w:b/>
          <w:sz w:val="28"/>
        </w:rPr>
      </w:pPr>
      <w:r w:rsidRPr="002F4792">
        <w:rPr>
          <w:b/>
          <w:sz w:val="28"/>
        </w:rPr>
        <w:t>Notă:</w:t>
      </w:r>
    </w:p>
    <w:p w14:paraId="5E54BE73"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În condiţiile descrise, staţiunile se pot considera ca având caracter specific determinat de plusul de apă freatică și de reacția solului.</w:t>
      </w:r>
    </w:p>
    <w:p w14:paraId="741B317E"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În condiţiile drenării continue a teritoriului staţiunile pot evolua către cele din grupele ecologice precedente, situaţie în care vor fi modificate compoziţiile de regenerare în acest sens</w:t>
      </w:r>
    </w:p>
    <w:p w14:paraId="5246A84E" w14:textId="77777777" w:rsidR="00310D76" w:rsidRPr="002F4792" w:rsidRDefault="00310D76" w:rsidP="00310D76">
      <w:pPr>
        <w:pStyle w:val="scrisnormal-2"/>
        <w:numPr>
          <w:ilvl w:val="12"/>
          <w:numId w:val="0"/>
        </w:numPr>
        <w:ind w:firstLine="720"/>
        <w:rPr>
          <w:b/>
          <w:sz w:val="28"/>
        </w:rPr>
      </w:pPr>
    </w:p>
    <w:p w14:paraId="7BB3AA26" w14:textId="77777777" w:rsidR="00310D76" w:rsidRPr="002F4792" w:rsidRDefault="00310D76" w:rsidP="00310D76">
      <w:pPr>
        <w:pStyle w:val="SUB-SUBCAPITOL"/>
        <w:numPr>
          <w:ilvl w:val="12"/>
          <w:numId w:val="0"/>
        </w:numPr>
        <w:ind w:firstLine="720"/>
        <w:rPr>
          <w:sz w:val="28"/>
        </w:rPr>
      </w:pPr>
      <w:r w:rsidRPr="002F4792">
        <w:rPr>
          <w:sz w:val="28"/>
        </w:rPr>
        <w:t>d</w:t>
      </w:r>
      <w:r w:rsidRPr="002F4792">
        <w:rPr>
          <w:sz w:val="28"/>
          <w:vertAlign w:val="subscript"/>
        </w:rPr>
        <w:t>2</w:t>
      </w:r>
      <w:r w:rsidRPr="002F4792">
        <w:rPr>
          <w:sz w:val="28"/>
        </w:rPr>
        <w:t>. dune fluvio - marine</w:t>
      </w:r>
    </w:p>
    <w:p w14:paraId="369370A3" w14:textId="77777777" w:rsidR="00310D76" w:rsidRPr="002F4792" w:rsidRDefault="00310D76" w:rsidP="00310D76">
      <w:pPr>
        <w:pStyle w:val="SUB-SUBCAPITOL"/>
        <w:numPr>
          <w:ilvl w:val="12"/>
          <w:numId w:val="0"/>
        </w:numPr>
        <w:ind w:firstLine="720"/>
        <w:rPr>
          <w:sz w:val="28"/>
        </w:rPr>
      </w:pPr>
      <w:r w:rsidRPr="002F4792">
        <w:rPr>
          <w:sz w:val="28"/>
        </w:rPr>
        <w:t xml:space="preserve"> - SILVOSTEPĂ / stepă </w:t>
      </w:r>
    </w:p>
    <w:p w14:paraId="5154E85E" w14:textId="77777777" w:rsidR="00310D76" w:rsidRPr="002F4792" w:rsidRDefault="00310D76" w:rsidP="00310D76">
      <w:pPr>
        <w:pStyle w:val="SUB-SUBCAPITOL"/>
        <w:numPr>
          <w:ilvl w:val="12"/>
          <w:numId w:val="0"/>
        </w:numPr>
        <w:ind w:firstLine="720"/>
        <w:rPr>
          <w:sz w:val="28"/>
        </w:rPr>
      </w:pPr>
    </w:p>
    <w:p w14:paraId="41633F1B" w14:textId="77777777" w:rsidR="00310D76" w:rsidRPr="002F4792" w:rsidRDefault="00310D76" w:rsidP="00310D76">
      <w:pPr>
        <w:pStyle w:val="scrisnormal-2"/>
        <w:numPr>
          <w:ilvl w:val="12"/>
          <w:numId w:val="0"/>
        </w:numPr>
        <w:ind w:firstLine="720"/>
        <w:rPr>
          <w:sz w:val="28"/>
        </w:rPr>
      </w:pPr>
      <w:r w:rsidRPr="002F4792">
        <w:rPr>
          <w:sz w:val="28"/>
        </w:rPr>
        <w:t xml:space="preserve">Întâlnite în Delta Dunării, în zonele grindurilor fluvio-marine  Letea (C. A. Rosetti) și Caraorman; </w:t>
      </w:r>
      <w:r w:rsidRPr="002F4792">
        <w:rPr>
          <w:i/>
          <w:sz w:val="28"/>
        </w:rPr>
        <w:t>relief</w:t>
      </w:r>
      <w:r w:rsidRPr="002F4792">
        <w:rPr>
          <w:sz w:val="28"/>
        </w:rPr>
        <w:t xml:space="preserve"> vălurit, determinat de prezenţa dunelor (cu înălţimi frecvente de 1-5 m) și interdunelor (suprafeţe plane și joase) în care apa freatică se află aproape de suprafaţă; </w:t>
      </w:r>
      <w:r w:rsidRPr="002F4792">
        <w:rPr>
          <w:i/>
          <w:sz w:val="28"/>
        </w:rPr>
        <w:t>substraturi</w:t>
      </w:r>
      <w:r w:rsidRPr="002F4792">
        <w:rPr>
          <w:sz w:val="28"/>
        </w:rPr>
        <w:t xml:space="preserve"> de nisipuri predominant grosiere și cochilifere, uneori nisipuri fine lutoase cu multă materie organică (în interdune); </w:t>
      </w:r>
      <w:r w:rsidRPr="002F4792">
        <w:rPr>
          <w:i/>
          <w:sz w:val="28"/>
        </w:rPr>
        <w:t xml:space="preserve">climat </w:t>
      </w:r>
      <w:r w:rsidRPr="002F4792">
        <w:rPr>
          <w:sz w:val="28"/>
        </w:rPr>
        <w:t xml:space="preserve"> maritim, amplitudini termice anuale atenuate, precipitaţii foarte reduse, însă umiditate atmosferică relativ ridicată; </w:t>
      </w:r>
      <w:r w:rsidRPr="002F4792">
        <w:rPr>
          <w:i/>
          <w:sz w:val="28"/>
        </w:rPr>
        <w:t>soluri</w:t>
      </w:r>
      <w:r w:rsidRPr="002F4792">
        <w:rPr>
          <w:sz w:val="28"/>
        </w:rPr>
        <w:t xml:space="preserve"> - psamosoluri molice gleizate (psamosoluri molice var. gleice în adâncime sau freatic umede), lăcoviști (cernoziomuri şi faeoziomuri gleice), psamosoluri tipice (</w:t>
      </w:r>
      <w:bookmarkStart w:id="23" w:name="_Hlk46841355"/>
      <w:r w:rsidRPr="002F4792">
        <w:rPr>
          <w:sz w:val="28"/>
        </w:rPr>
        <w:t>psamosoluri calcarice, eutrice, districe</w:t>
      </w:r>
      <w:bookmarkEnd w:id="23"/>
      <w:r w:rsidRPr="002F4792">
        <w:rPr>
          <w:sz w:val="28"/>
        </w:rPr>
        <w:t>).</w:t>
      </w:r>
    </w:p>
    <w:p w14:paraId="1778CA4D" w14:textId="77777777" w:rsidR="00310D76" w:rsidRPr="002F4792" w:rsidRDefault="00310D76" w:rsidP="00310D76">
      <w:pPr>
        <w:pStyle w:val="scrisnormal-2"/>
        <w:numPr>
          <w:ilvl w:val="12"/>
          <w:numId w:val="0"/>
        </w:numPr>
        <w:ind w:firstLine="720"/>
        <w:rPr>
          <w:sz w:val="28"/>
          <w:lang w:val="fr-FR"/>
        </w:rPr>
      </w:pPr>
      <w:r w:rsidRPr="002F4792">
        <w:rPr>
          <w:i/>
          <w:sz w:val="28"/>
          <w:lang w:val="fr-FR"/>
        </w:rPr>
        <w:t>Factori limitativi:</w:t>
      </w:r>
      <w:r w:rsidRPr="002F4792">
        <w:rPr>
          <w:sz w:val="28"/>
          <w:lang w:val="fr-FR"/>
        </w:rPr>
        <w:t xml:space="preserve"> deficitul de umiditate din sol (pe coame de dune), excesul de umiditate (în interdune), conţinutul redus de humus (pe versanți de dune), conţinutul de săruri solubile, insolaţia.</w:t>
      </w:r>
    </w:p>
    <w:p w14:paraId="0FF59722" w14:textId="77777777" w:rsidR="00310D76" w:rsidRPr="002F4792" w:rsidRDefault="00310D76" w:rsidP="00310D76">
      <w:pPr>
        <w:pStyle w:val="scrisnormal-2"/>
        <w:numPr>
          <w:ilvl w:val="12"/>
          <w:numId w:val="0"/>
        </w:numPr>
        <w:ind w:firstLine="720"/>
        <w:rPr>
          <w:sz w:val="28"/>
          <w:lang w:val="fr-FR"/>
        </w:rPr>
      </w:pPr>
    </w:p>
    <w:p w14:paraId="5BB3BECE" w14:textId="77777777" w:rsidR="00310D76" w:rsidRPr="002F4792" w:rsidRDefault="00310D76" w:rsidP="00310D76">
      <w:pPr>
        <w:pStyle w:val="GR-Ecologica"/>
        <w:numPr>
          <w:ilvl w:val="12"/>
          <w:numId w:val="0"/>
        </w:numPr>
        <w:ind w:firstLine="720"/>
        <w:rPr>
          <w:b/>
          <w:bCs/>
          <w:sz w:val="28"/>
        </w:rPr>
      </w:pPr>
      <w:r w:rsidRPr="002F4792">
        <w:rPr>
          <w:b/>
          <w:bCs/>
          <w:sz w:val="28"/>
        </w:rPr>
        <w:t>grupa ecologică 95 (GE 95)</w:t>
      </w:r>
    </w:p>
    <w:p w14:paraId="19ABBB4E" w14:textId="77777777" w:rsidR="00310D76" w:rsidRPr="002F4792" w:rsidRDefault="00310D76" w:rsidP="00310D76">
      <w:pPr>
        <w:pStyle w:val="STATIUNEA"/>
        <w:numPr>
          <w:ilvl w:val="12"/>
          <w:numId w:val="0"/>
        </w:numPr>
        <w:ind w:firstLine="720"/>
        <w:rPr>
          <w:bCs/>
          <w:sz w:val="28"/>
        </w:rPr>
      </w:pPr>
      <w:r w:rsidRPr="002F4792">
        <w:rPr>
          <w:bCs/>
          <w:sz w:val="28"/>
        </w:rPr>
        <w:t>Dune fluvio-marine de șleao-plopișuri, psamosoluri gleizate ± molice (m), V. ed. mijlociu-mare</w:t>
      </w:r>
    </w:p>
    <w:p w14:paraId="6C3D6A56"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0B255EA1" w14:textId="77777777" w:rsidR="00310D76" w:rsidRPr="002F4792" w:rsidRDefault="00310D76" w:rsidP="00310D76">
      <w:pPr>
        <w:pStyle w:val="scrisnormal-2"/>
        <w:numPr>
          <w:ilvl w:val="12"/>
          <w:numId w:val="0"/>
        </w:numPr>
        <w:ind w:firstLine="720"/>
        <w:rPr>
          <w:sz w:val="28"/>
        </w:rPr>
      </w:pPr>
      <w:r w:rsidRPr="002F4792">
        <w:rPr>
          <w:sz w:val="28"/>
        </w:rPr>
        <w:t xml:space="preserve">Terenuri cu microrelief pronunţat, în special în pădurile Letea și Caraorman; psamosoluri tipice sau molice (psamosoluri calcarice, eutrice, districe sau molice) (stratificate) gleizate (var. gleice în adâncime sau freatic umede), lăcoviști tipice (gleiosoluri cernice), slab salinizate (salinice)-alcalizate (sodice), cu apa freatică situată între 0,8 și 1,6 m, estival reavene. </w:t>
      </w:r>
    </w:p>
    <w:p w14:paraId="33AC03DB" w14:textId="77777777" w:rsidR="00310D76" w:rsidRPr="002F4792" w:rsidRDefault="00310D76" w:rsidP="00310D76">
      <w:pPr>
        <w:pStyle w:val="scrisnormal-2"/>
        <w:numPr>
          <w:ilvl w:val="12"/>
          <w:numId w:val="0"/>
        </w:numPr>
        <w:ind w:firstLine="720"/>
        <w:rPr>
          <w:sz w:val="28"/>
        </w:rPr>
      </w:pPr>
      <w:r w:rsidRPr="002F4792">
        <w:rPr>
          <w:b/>
          <w:sz w:val="28"/>
          <w:lang w:val="pt-BR"/>
        </w:rPr>
        <w:t>Tipuri de staţiuni:</w:t>
      </w:r>
    </w:p>
    <w:p w14:paraId="691CB954" w14:textId="77777777" w:rsidR="00310D76" w:rsidRPr="002F4792" w:rsidRDefault="00310D76" w:rsidP="00310D76">
      <w:pPr>
        <w:pStyle w:val="SC-NB"/>
        <w:numPr>
          <w:ilvl w:val="12"/>
          <w:numId w:val="0"/>
        </w:numPr>
        <w:ind w:firstLine="720"/>
        <w:rPr>
          <w:b w:val="0"/>
          <w:bCs/>
          <w:sz w:val="28"/>
        </w:rPr>
      </w:pPr>
      <w:r w:rsidRPr="002F4792">
        <w:rPr>
          <w:b w:val="0"/>
          <w:bCs/>
          <w:sz w:val="28"/>
        </w:rPr>
        <w:t>9.10.1.0.* - Silvostepă/stepă – dune fluvio-marine din Delta Dunării de șleao-plopișuri Pm, psamosol gleizat ± molic ± salinizat-alcalizat, edafic mijlociu-mare</w:t>
      </w:r>
    </w:p>
    <w:p w14:paraId="0DFEC461" w14:textId="77777777" w:rsidR="00310D76" w:rsidRPr="002F4792" w:rsidRDefault="00310D76" w:rsidP="00310D76">
      <w:pPr>
        <w:pStyle w:val="SC-NB"/>
        <w:numPr>
          <w:ilvl w:val="12"/>
          <w:numId w:val="0"/>
        </w:numPr>
        <w:ind w:firstLine="720"/>
        <w:rPr>
          <w:sz w:val="28"/>
          <w:lang w:val="fr-FR"/>
        </w:rPr>
      </w:pPr>
      <w:r w:rsidRPr="002F4792">
        <w:rPr>
          <w:sz w:val="28"/>
          <w:lang w:val="fr-FR"/>
        </w:rPr>
        <w:t>Tipuri naturale de pădure:</w:t>
      </w:r>
    </w:p>
    <w:p w14:paraId="01C07032"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6342 - Șleao - plopiș de hasmac de productivitate mijlocie (m)</w:t>
      </w:r>
    </w:p>
    <w:p w14:paraId="4E9CCF0F"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70C04253"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- 2-5 St, St.b + 4-5 Pl + 1-3 Fr, Fr.p, An.n, Fr.î, Pă, Mă</w:t>
      </w:r>
    </w:p>
    <w:p w14:paraId="1ABD4CC3"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- 2-5 Pl + 3-5 St, St.b + 1-3 Fr, Fr.p, An.n, Fr.î, Pă, Mă </w:t>
      </w:r>
    </w:p>
    <w:p w14:paraId="6B3689D0"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2651DA83"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1 </w:t>
      </w:r>
      <w:r w:rsidRPr="002F4792">
        <w:rPr>
          <w:sz w:val="28"/>
        </w:rPr>
        <w:t>- 2-5 St, St.b + 4-5 Pl + 1-3 Fr, Fr.p, An.n, Fr.î, Pă, Mă</w:t>
      </w:r>
    </w:p>
    <w:p w14:paraId="2D38A770"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- 3-5 St, St.b + 2-5 Pl + 1-3 Fr, Fr.p, An.n, Fr.î, Pă, Mă</w:t>
      </w:r>
    </w:p>
    <w:p w14:paraId="717C30FA"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446FD6FD" w14:textId="77777777" w:rsidR="00310D76" w:rsidRPr="002F4792" w:rsidRDefault="00310D76" w:rsidP="00310D76">
      <w:pPr>
        <w:pStyle w:val="scrisnormal-2"/>
        <w:numPr>
          <w:ilvl w:val="12"/>
          <w:numId w:val="0"/>
        </w:numPr>
        <w:ind w:firstLine="720"/>
        <w:rPr>
          <w:iCs/>
          <w:sz w:val="28"/>
        </w:rPr>
      </w:pPr>
      <w:r w:rsidRPr="002F4792">
        <w:rPr>
          <w:iCs/>
          <w:sz w:val="28"/>
        </w:rPr>
        <w:t>- pregătirea terenului.............................3</w:t>
      </w:r>
    </w:p>
    <w:p w14:paraId="11977E9B" w14:textId="77777777" w:rsidR="00310D76" w:rsidRPr="002F4792" w:rsidRDefault="00310D76" w:rsidP="00310D76">
      <w:pPr>
        <w:pStyle w:val="scrisnormal-2"/>
        <w:numPr>
          <w:ilvl w:val="12"/>
          <w:numId w:val="0"/>
        </w:numPr>
        <w:ind w:firstLine="720"/>
        <w:rPr>
          <w:iCs/>
          <w:sz w:val="28"/>
        </w:rPr>
      </w:pPr>
      <w:r w:rsidRPr="002F4792">
        <w:rPr>
          <w:iCs/>
          <w:sz w:val="28"/>
        </w:rPr>
        <w:t>- pregătirea solului.................................02 sau 112</w:t>
      </w:r>
    </w:p>
    <w:p w14:paraId="7BE0B9DA" w14:textId="77777777" w:rsidR="00310D76" w:rsidRPr="002F4792" w:rsidRDefault="00310D76" w:rsidP="00310D76">
      <w:pPr>
        <w:pStyle w:val="scrisnormal-2"/>
        <w:numPr>
          <w:ilvl w:val="12"/>
          <w:numId w:val="0"/>
        </w:numPr>
        <w:ind w:firstLine="720"/>
        <w:rPr>
          <w:iCs/>
          <w:sz w:val="28"/>
        </w:rPr>
      </w:pPr>
      <w:r w:rsidRPr="002F4792">
        <w:rPr>
          <w:iCs/>
          <w:sz w:val="28"/>
        </w:rPr>
        <w:t>- împăduriri............................................21111 sau 12</w:t>
      </w:r>
    </w:p>
    <w:p w14:paraId="7746CD37"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723B9BE8" w14:textId="77777777" w:rsidR="00310D76" w:rsidRPr="002F4792" w:rsidRDefault="00310D76" w:rsidP="00310D76">
      <w:pPr>
        <w:pStyle w:val="scrisnormal-2"/>
        <w:numPr>
          <w:ilvl w:val="12"/>
          <w:numId w:val="0"/>
        </w:numPr>
        <w:ind w:firstLine="720"/>
        <w:rPr>
          <w:b/>
          <w:sz w:val="28"/>
        </w:rPr>
      </w:pPr>
      <w:r w:rsidRPr="002F4792">
        <w:rPr>
          <w:b/>
          <w:sz w:val="28"/>
        </w:rPr>
        <w:t>Notă:</w:t>
      </w:r>
    </w:p>
    <w:p w14:paraId="73D906E5"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i/>
          <w:sz w:val="28"/>
        </w:rPr>
        <w:t>Staţiuni labile (expuse stresului climatic și celui pedohidrologic)</w:t>
      </w:r>
    </w:p>
    <w:p w14:paraId="67EA6385"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 xml:space="preserve">Arborete monumente ale naturii. Primul etaj se compune din plop alb, plop tremurător și plop cenușiu, iar al doilea etaj este format din stejar pedunculat, stejar brumăriu, frasin comun, frasin pufos. </w:t>
      </w:r>
      <w:r w:rsidRPr="002F4792">
        <w:rPr>
          <w:sz w:val="28"/>
          <w:lang w:val="fr-FR"/>
        </w:rPr>
        <w:t>Diseminate se mai găsesc aninul negru, mărul și părul pădureţ.</w:t>
      </w:r>
    </w:p>
    <w:p w14:paraId="25F8C78D"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Regenerarea naturală a stejarilor se produce cu dificultate</w:t>
      </w:r>
    </w:p>
    <w:p w14:paraId="540C24B8"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 xml:space="preserve">Pentru toate speciile se vor folosi numai provenienţele locale; plantarea se va face în biogrupe, în funcţie de condiţiile microstaţionale </w:t>
      </w:r>
    </w:p>
    <w:p w14:paraId="70E97F08" w14:textId="77777777" w:rsidR="00310D76" w:rsidRPr="002F4792" w:rsidRDefault="00310D76" w:rsidP="00310D76">
      <w:pPr>
        <w:pStyle w:val="scrisnormal-2"/>
        <w:numPr>
          <w:ilvl w:val="12"/>
          <w:numId w:val="0"/>
        </w:numPr>
        <w:ind w:firstLine="720"/>
        <w:rPr>
          <w:b/>
          <w:sz w:val="28"/>
        </w:rPr>
      </w:pPr>
    </w:p>
    <w:p w14:paraId="48BB4E17" w14:textId="77777777" w:rsidR="00310D76" w:rsidRPr="002F4792" w:rsidRDefault="00310D76" w:rsidP="00310D76">
      <w:pPr>
        <w:pStyle w:val="GR-Ecologica"/>
        <w:numPr>
          <w:ilvl w:val="12"/>
          <w:numId w:val="0"/>
        </w:numPr>
        <w:ind w:firstLine="720"/>
        <w:rPr>
          <w:b/>
          <w:bCs/>
          <w:sz w:val="28"/>
        </w:rPr>
      </w:pPr>
      <w:r w:rsidRPr="002F4792">
        <w:rPr>
          <w:b/>
          <w:bCs/>
          <w:sz w:val="28"/>
        </w:rPr>
        <w:t>grupa ecologică 96 (GE 96)</w:t>
      </w:r>
    </w:p>
    <w:p w14:paraId="54AFAFAE" w14:textId="77777777" w:rsidR="00310D76" w:rsidRPr="002F4792" w:rsidRDefault="00310D76" w:rsidP="00310D76">
      <w:pPr>
        <w:pStyle w:val="STATIUNEA"/>
        <w:numPr>
          <w:ilvl w:val="12"/>
          <w:numId w:val="0"/>
        </w:numPr>
        <w:ind w:firstLine="720"/>
        <w:rPr>
          <w:sz w:val="28"/>
        </w:rPr>
      </w:pPr>
      <w:r w:rsidRPr="002F4792">
        <w:rPr>
          <w:sz w:val="28"/>
        </w:rPr>
        <w:t>Dune fluvio-marine de șleao-plopișuri, rariști de stejar și frasin și frăsinete, psamosoluri gleice şi lăcovişti ± salinizate-alcalizate (i-m), V. ed. mic</w:t>
      </w:r>
    </w:p>
    <w:p w14:paraId="72F3928E"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054A4474" w14:textId="77777777" w:rsidR="00310D76" w:rsidRPr="002F4792" w:rsidRDefault="00310D76" w:rsidP="00310D76">
      <w:pPr>
        <w:pStyle w:val="scrisnormal-2"/>
        <w:numPr>
          <w:ilvl w:val="12"/>
          <w:numId w:val="0"/>
        </w:numPr>
        <w:ind w:firstLine="720"/>
        <w:rPr>
          <w:sz w:val="28"/>
        </w:rPr>
      </w:pPr>
      <w:r w:rsidRPr="002F4792">
        <w:rPr>
          <w:sz w:val="28"/>
        </w:rPr>
        <w:t xml:space="preserve">Interdune (depresiuni) cu microrelief pronunţat, în special în pădurile Letea și Caraorman; psamosoluri molice-gleice (psamosoluri molice gleice) și turbo-gleice (gleice histice), lăcoviști mlăștinoase (gleiosoluri cernice) adesea slab salinizate (salinice) și alcalizate (sodice), psamosoluri tipice (psamosoluri calcarice, eutrice, districe) (pe locurile mai ridicate), cu apa freatică situată între 0,5 și 1 m, uneori aceasta ridicându-se chiar la suprafaţa solului. </w:t>
      </w:r>
    </w:p>
    <w:p w14:paraId="0D30DB27"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265425CF" w14:textId="77777777" w:rsidR="00310D76" w:rsidRPr="002F4792" w:rsidRDefault="00310D76" w:rsidP="00310D76">
      <w:pPr>
        <w:pStyle w:val="scrisnormal-2"/>
        <w:numPr>
          <w:ilvl w:val="12"/>
          <w:numId w:val="0"/>
        </w:numPr>
        <w:ind w:firstLine="720"/>
        <w:rPr>
          <w:sz w:val="28"/>
        </w:rPr>
      </w:pPr>
      <w:r w:rsidRPr="002F4792">
        <w:rPr>
          <w:sz w:val="28"/>
        </w:rPr>
        <w:t>9.10.1.1.* - Silvostepă/stepă – dune fluvio-marine din Delta Dunării de șleao-plopișuri, rariști de stejar și frasin și frăsinete Pi-m, psamosol gleic și lăcoviște ± salinizat-alcalizat, edafic mic</w:t>
      </w:r>
    </w:p>
    <w:p w14:paraId="053B4A59" w14:textId="77777777" w:rsidR="00310D76" w:rsidRPr="002F4792" w:rsidRDefault="00310D76" w:rsidP="00310D76">
      <w:pPr>
        <w:pStyle w:val="SC-NB"/>
        <w:numPr>
          <w:ilvl w:val="12"/>
          <w:numId w:val="0"/>
        </w:numPr>
        <w:ind w:firstLine="720"/>
        <w:rPr>
          <w:sz w:val="28"/>
          <w:lang w:val="fr-FR"/>
        </w:rPr>
      </w:pPr>
      <w:r w:rsidRPr="002F4792">
        <w:rPr>
          <w:sz w:val="28"/>
          <w:lang w:val="fr-FR"/>
        </w:rPr>
        <w:t>Tipuri naturale de pădure:</w:t>
      </w:r>
    </w:p>
    <w:p w14:paraId="4E9FEB22"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6341 - Șleau de hasmac (i)</w:t>
      </w:r>
    </w:p>
    <w:p w14:paraId="680C5708"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6343 - Șleao - plopiș de hasmac, de productivitate inferioară (i)</w:t>
      </w:r>
    </w:p>
    <w:p w14:paraId="3C73CC63"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6344 - Rariște de stejar și frasin de hasmace mici (i)</w:t>
      </w:r>
    </w:p>
    <w:p w14:paraId="4174BCD2"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6345 - Rariște de stejar, frasin și plop de hasmace mici (i)</w:t>
      </w:r>
    </w:p>
    <w:p w14:paraId="367C8960" w14:textId="77777777" w:rsidR="00310D76" w:rsidRPr="002F4792" w:rsidRDefault="00310D76" w:rsidP="00310D76">
      <w:pPr>
        <w:pStyle w:val="SC-NB"/>
        <w:numPr>
          <w:ilvl w:val="12"/>
          <w:numId w:val="0"/>
        </w:numPr>
        <w:ind w:firstLine="720"/>
        <w:rPr>
          <w:b w:val="0"/>
          <w:bCs/>
          <w:sz w:val="28"/>
          <w:lang w:val="en-US"/>
        </w:rPr>
      </w:pPr>
      <w:r w:rsidRPr="002F4792">
        <w:rPr>
          <w:b w:val="0"/>
          <w:bCs/>
          <w:sz w:val="28"/>
          <w:lang w:val="en-US"/>
        </w:rPr>
        <w:t>8412 - Stejăret amestecat cu hasmac (i)</w:t>
      </w:r>
    </w:p>
    <w:p w14:paraId="62AEED7B" w14:textId="77777777" w:rsidR="00310D76" w:rsidRPr="002F4792" w:rsidRDefault="00310D76" w:rsidP="00310D76">
      <w:pPr>
        <w:pStyle w:val="SC-NB"/>
        <w:numPr>
          <w:ilvl w:val="12"/>
          <w:numId w:val="0"/>
        </w:numPr>
        <w:ind w:firstLine="720"/>
        <w:rPr>
          <w:b w:val="0"/>
          <w:bCs/>
          <w:sz w:val="28"/>
          <w:lang w:val="en-US"/>
        </w:rPr>
      </w:pPr>
      <w:r w:rsidRPr="002F4792">
        <w:rPr>
          <w:b w:val="0"/>
          <w:bCs/>
          <w:sz w:val="28"/>
          <w:lang w:val="en-US"/>
        </w:rPr>
        <w:t>8413 - Rariște de stejar pedunculat și brumăriu din hasmace mici (i)</w:t>
      </w:r>
    </w:p>
    <w:p w14:paraId="6BD97E11" w14:textId="77777777" w:rsidR="00310D76" w:rsidRPr="002F4792" w:rsidRDefault="00310D76" w:rsidP="00310D76">
      <w:pPr>
        <w:pStyle w:val="SC-NB"/>
        <w:numPr>
          <w:ilvl w:val="12"/>
          <w:numId w:val="0"/>
        </w:numPr>
        <w:ind w:firstLine="720"/>
        <w:rPr>
          <w:b w:val="0"/>
          <w:bCs/>
          <w:sz w:val="28"/>
          <w:lang w:val="en-US"/>
        </w:rPr>
      </w:pPr>
      <w:r w:rsidRPr="002F4792">
        <w:rPr>
          <w:b w:val="0"/>
          <w:bCs/>
          <w:sz w:val="28"/>
          <w:lang w:val="en-US"/>
        </w:rPr>
        <w:t>9612 - Zăvoi de plop și salcie din Delta Dunării (m)</w:t>
      </w:r>
    </w:p>
    <w:p w14:paraId="11C65215"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0412 - Frăsinet de hasmac de productivitate mijlocie (m)</w:t>
      </w:r>
    </w:p>
    <w:p w14:paraId="0047A582"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0413 - Frăsinet de hasmac de productivitate inferioară (i)</w:t>
      </w:r>
    </w:p>
    <w:p w14:paraId="57A51057"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7270C893"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- 5-7 St, St.b + 3-5 Fr, Pl.c, Pl, Ve</w:t>
      </w:r>
    </w:p>
    <w:p w14:paraId="6BCB9800" w14:textId="77777777" w:rsidR="00310D76" w:rsidRPr="002F4792" w:rsidRDefault="00310D76" w:rsidP="00310D76">
      <w:pPr>
        <w:pStyle w:val="scrisnormal-2"/>
        <w:numPr>
          <w:ilvl w:val="12"/>
          <w:numId w:val="0"/>
        </w:numPr>
        <w:ind w:firstLine="720"/>
        <w:rPr>
          <w:sz w:val="28"/>
        </w:rPr>
      </w:pPr>
      <w:r w:rsidRPr="002F4792">
        <w:rPr>
          <w:sz w:val="28"/>
        </w:rPr>
        <w:t xml:space="preserve">      5-7 Fr + 3-5 Pl.c, Ve, Mă, Pă</w:t>
      </w:r>
    </w:p>
    <w:p w14:paraId="7C9327B7"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- 5-7 St, St.b + 3-5 Fr, Pl.c, Pl</w:t>
      </w:r>
    </w:p>
    <w:p w14:paraId="34679117" w14:textId="77777777" w:rsidR="00310D76" w:rsidRPr="002F4792" w:rsidRDefault="00310D76" w:rsidP="00310D76">
      <w:pPr>
        <w:pStyle w:val="scrisnormal-2"/>
        <w:numPr>
          <w:ilvl w:val="12"/>
          <w:numId w:val="0"/>
        </w:numPr>
        <w:ind w:firstLine="720"/>
        <w:rPr>
          <w:sz w:val="28"/>
          <w:lang w:val="fr-FR"/>
        </w:rPr>
      </w:pPr>
      <w:r w:rsidRPr="002F4792">
        <w:rPr>
          <w:sz w:val="28"/>
        </w:rPr>
        <w:t xml:space="preserve">      </w:t>
      </w:r>
      <w:r w:rsidRPr="002F4792">
        <w:rPr>
          <w:sz w:val="28"/>
          <w:lang w:val="fr-FR"/>
        </w:rPr>
        <w:t>5-7 Fr + 3-5 Pl.c, Pl, Ve</w:t>
      </w:r>
    </w:p>
    <w:p w14:paraId="0435F1B5"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248651C5"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1</w:t>
      </w:r>
      <w:r w:rsidRPr="002F4792">
        <w:rPr>
          <w:sz w:val="28"/>
        </w:rPr>
        <w:t xml:space="preserve"> - 5-7 St, St.b + 3-5 Fr, Pl.c, Pl, Ve</w:t>
      </w:r>
    </w:p>
    <w:p w14:paraId="4FFBC211" w14:textId="77777777" w:rsidR="00310D76" w:rsidRPr="002F4792" w:rsidRDefault="00310D76" w:rsidP="00310D76">
      <w:pPr>
        <w:pStyle w:val="scrisnormal-2"/>
        <w:numPr>
          <w:ilvl w:val="12"/>
          <w:numId w:val="0"/>
        </w:numPr>
        <w:ind w:firstLine="720"/>
        <w:rPr>
          <w:sz w:val="28"/>
        </w:rPr>
      </w:pPr>
      <w:r w:rsidRPr="002F4792">
        <w:rPr>
          <w:sz w:val="28"/>
        </w:rPr>
        <w:t xml:space="preserve">      5-7 Fr + 3-5 Pl.c, Pl, Ve, Mă, Pă</w:t>
      </w:r>
    </w:p>
    <w:p w14:paraId="0850D54E"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- 5-7 St, St.b + 3-5 Fr, Pl.c, Pl, Arb</w:t>
      </w:r>
    </w:p>
    <w:p w14:paraId="2013BD9F" w14:textId="77777777" w:rsidR="00310D76" w:rsidRPr="002F4792" w:rsidRDefault="00310D76" w:rsidP="00310D76">
      <w:pPr>
        <w:pStyle w:val="scrisnormal-2"/>
        <w:ind w:left="1144" w:firstLine="0"/>
        <w:rPr>
          <w:sz w:val="28"/>
          <w:lang w:val="fr-FR"/>
        </w:rPr>
      </w:pPr>
      <w:r w:rsidRPr="002F4792">
        <w:rPr>
          <w:sz w:val="28"/>
          <w:lang w:val="en-US"/>
        </w:rPr>
        <w:t xml:space="preserve"> </w:t>
      </w:r>
      <w:r w:rsidRPr="002F4792">
        <w:rPr>
          <w:sz w:val="28"/>
          <w:lang w:val="fr-FR"/>
        </w:rPr>
        <w:t>5-7 Fr + 3-5 Pl.c, Pl, Ve, Arb</w:t>
      </w:r>
    </w:p>
    <w:p w14:paraId="305E3DA7"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2A6FEEAF" w14:textId="77777777" w:rsidR="00310D76" w:rsidRPr="002F4792" w:rsidRDefault="00310D76" w:rsidP="00310D76">
      <w:pPr>
        <w:pStyle w:val="scrisnormal-2"/>
        <w:numPr>
          <w:ilvl w:val="12"/>
          <w:numId w:val="0"/>
        </w:numPr>
        <w:ind w:firstLine="720"/>
        <w:rPr>
          <w:iCs/>
          <w:sz w:val="28"/>
        </w:rPr>
      </w:pPr>
      <w:r w:rsidRPr="002F4792">
        <w:rPr>
          <w:iCs/>
          <w:sz w:val="28"/>
        </w:rPr>
        <w:t>- pregătirea terenului.............................3</w:t>
      </w:r>
    </w:p>
    <w:p w14:paraId="23248033" w14:textId="77777777" w:rsidR="00310D76" w:rsidRPr="002F4792" w:rsidRDefault="00310D76" w:rsidP="00310D76">
      <w:pPr>
        <w:pStyle w:val="scrisnormal-2"/>
        <w:numPr>
          <w:ilvl w:val="12"/>
          <w:numId w:val="0"/>
        </w:numPr>
        <w:ind w:firstLine="720"/>
        <w:rPr>
          <w:iCs/>
          <w:sz w:val="28"/>
        </w:rPr>
      </w:pPr>
      <w:r w:rsidRPr="002F4792">
        <w:rPr>
          <w:iCs/>
          <w:sz w:val="28"/>
        </w:rPr>
        <w:t>- pregătirea solului.................................02 sau 112</w:t>
      </w:r>
    </w:p>
    <w:p w14:paraId="4A56E916" w14:textId="77777777" w:rsidR="00310D76" w:rsidRPr="002F4792" w:rsidRDefault="00310D76" w:rsidP="00310D76">
      <w:pPr>
        <w:pStyle w:val="scrisnormal-2"/>
        <w:numPr>
          <w:ilvl w:val="12"/>
          <w:numId w:val="0"/>
        </w:numPr>
        <w:ind w:firstLine="720"/>
        <w:rPr>
          <w:iCs/>
          <w:sz w:val="28"/>
        </w:rPr>
      </w:pPr>
      <w:r w:rsidRPr="002F4792">
        <w:rPr>
          <w:iCs/>
          <w:sz w:val="28"/>
        </w:rPr>
        <w:t>- împăduriri............................................21111 sau 12</w:t>
      </w:r>
    </w:p>
    <w:p w14:paraId="0338D28E"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35F231BB" w14:textId="77777777" w:rsidR="00310D76" w:rsidRPr="002F4792" w:rsidRDefault="00310D76" w:rsidP="00310D76">
      <w:pPr>
        <w:pStyle w:val="SC-NORMAL"/>
        <w:numPr>
          <w:ilvl w:val="12"/>
          <w:numId w:val="0"/>
        </w:numPr>
        <w:tabs>
          <w:tab w:val="left" w:pos="814"/>
        </w:tabs>
        <w:ind w:firstLine="720"/>
        <w:rPr>
          <w:b/>
          <w:sz w:val="28"/>
        </w:rPr>
      </w:pPr>
      <w:r w:rsidRPr="002F4792">
        <w:rPr>
          <w:b/>
          <w:sz w:val="28"/>
        </w:rPr>
        <w:t>Notă:</w:t>
      </w:r>
    </w:p>
    <w:p w14:paraId="276AA9DB" w14:textId="77777777" w:rsidR="00310D76" w:rsidRPr="002F4792" w:rsidRDefault="00310D76" w:rsidP="00310D76">
      <w:pPr>
        <w:pStyle w:val="SC-NORMAL"/>
        <w:numPr>
          <w:ilvl w:val="12"/>
          <w:numId w:val="0"/>
        </w:numPr>
        <w:tabs>
          <w:tab w:val="left" w:pos="814"/>
        </w:tabs>
        <w:ind w:firstLine="720"/>
        <w:rPr>
          <w:iCs/>
          <w:sz w:val="28"/>
          <w:lang w:val="fr-FR"/>
        </w:rPr>
      </w:pPr>
      <w:r w:rsidRPr="002F4792">
        <w:rPr>
          <w:b/>
          <w:sz w:val="28"/>
        </w:rPr>
        <w:t xml:space="preserve">- </w:t>
      </w:r>
      <w:r w:rsidRPr="002F4792">
        <w:rPr>
          <w:iCs/>
          <w:sz w:val="28"/>
          <w:lang w:val="fr-FR"/>
        </w:rPr>
        <w:t>Staţiuni labile (expuse stresului climatic și celui pedohidrologic)</w:t>
      </w:r>
    </w:p>
    <w:p w14:paraId="4202F5A6" w14:textId="77777777" w:rsidR="00310D76" w:rsidRPr="002F4792" w:rsidRDefault="00310D76" w:rsidP="00310D76">
      <w:pPr>
        <w:pStyle w:val="SC-NORMAL"/>
        <w:numPr>
          <w:ilvl w:val="12"/>
          <w:numId w:val="0"/>
        </w:numPr>
        <w:tabs>
          <w:tab w:val="left" w:pos="814"/>
        </w:tabs>
        <w:ind w:firstLine="720"/>
        <w:rPr>
          <w:i w:val="0"/>
          <w:iCs/>
          <w:sz w:val="28"/>
        </w:rPr>
      </w:pPr>
      <w:r w:rsidRPr="002F4792">
        <w:rPr>
          <w:b/>
          <w:i w:val="0"/>
          <w:iCs/>
          <w:sz w:val="28"/>
        </w:rPr>
        <w:t>-</w:t>
      </w:r>
      <w:r w:rsidRPr="002F4792">
        <w:rPr>
          <w:i w:val="0"/>
          <w:iCs/>
          <w:sz w:val="28"/>
        </w:rPr>
        <w:t xml:space="preserve"> Arborete monumente ale naturii în toată complexitatea lor</w:t>
      </w:r>
    </w:p>
    <w:p w14:paraId="0696B8E6" w14:textId="77777777" w:rsidR="00310D76" w:rsidRPr="002F4792" w:rsidRDefault="00310D76" w:rsidP="00310D76">
      <w:pPr>
        <w:pStyle w:val="SC-NORMAL"/>
        <w:numPr>
          <w:ilvl w:val="12"/>
          <w:numId w:val="0"/>
        </w:numPr>
        <w:tabs>
          <w:tab w:val="left" w:pos="454"/>
        </w:tabs>
        <w:ind w:firstLine="720"/>
        <w:rPr>
          <w:i w:val="0"/>
          <w:iCs/>
          <w:sz w:val="28"/>
        </w:rPr>
      </w:pPr>
      <w:r w:rsidRPr="002F4792">
        <w:rPr>
          <w:b/>
          <w:i w:val="0"/>
          <w:iCs/>
          <w:sz w:val="28"/>
        </w:rPr>
        <w:t>-</w:t>
      </w:r>
      <w:r w:rsidRPr="002F4792">
        <w:rPr>
          <w:i w:val="0"/>
          <w:iCs/>
          <w:sz w:val="28"/>
        </w:rPr>
        <w:t xml:space="preserve"> Regenerarea naturală se produce cu dificultate</w:t>
      </w:r>
    </w:p>
    <w:p w14:paraId="5F400FFE" w14:textId="77777777" w:rsidR="00310D76" w:rsidRPr="002F4792" w:rsidRDefault="00310D76" w:rsidP="00310D76">
      <w:pPr>
        <w:pStyle w:val="SC-NORMAL"/>
        <w:numPr>
          <w:ilvl w:val="12"/>
          <w:numId w:val="0"/>
        </w:numPr>
        <w:tabs>
          <w:tab w:val="left" w:pos="814"/>
        </w:tabs>
        <w:ind w:firstLine="720"/>
        <w:rPr>
          <w:i w:val="0"/>
          <w:iCs/>
          <w:sz w:val="28"/>
          <w:lang w:val="fr-FR"/>
        </w:rPr>
      </w:pPr>
      <w:r w:rsidRPr="002F4792">
        <w:rPr>
          <w:b/>
          <w:i w:val="0"/>
          <w:iCs/>
          <w:sz w:val="28"/>
        </w:rPr>
        <w:t>-</w:t>
      </w:r>
      <w:r w:rsidRPr="002F4792">
        <w:rPr>
          <w:i w:val="0"/>
          <w:iCs/>
          <w:sz w:val="28"/>
          <w:lang w:val="fr-FR"/>
        </w:rPr>
        <w:t xml:space="preserve"> Compoziţiile de regenerare cu frasin se vor folosi în părţile mai joase ale terenului</w:t>
      </w:r>
    </w:p>
    <w:p w14:paraId="37B26535" w14:textId="77777777" w:rsidR="00310D76" w:rsidRPr="002F4792" w:rsidRDefault="00310D76" w:rsidP="00310D76">
      <w:pPr>
        <w:pStyle w:val="SC-NORMAL"/>
        <w:numPr>
          <w:ilvl w:val="12"/>
          <w:numId w:val="0"/>
        </w:numPr>
        <w:tabs>
          <w:tab w:val="left" w:pos="814"/>
        </w:tabs>
        <w:ind w:firstLine="720"/>
        <w:rPr>
          <w:i w:val="0"/>
          <w:iCs/>
          <w:sz w:val="28"/>
          <w:lang w:val="fr-FR"/>
        </w:rPr>
      </w:pPr>
      <w:r w:rsidRPr="002F4792">
        <w:rPr>
          <w:bCs/>
          <w:i w:val="0"/>
          <w:iCs/>
          <w:sz w:val="28"/>
        </w:rPr>
        <w:t>-</w:t>
      </w:r>
      <w:r w:rsidRPr="002F4792">
        <w:rPr>
          <w:b/>
          <w:i w:val="0"/>
          <w:iCs/>
          <w:sz w:val="28"/>
        </w:rPr>
        <w:t xml:space="preserve"> </w:t>
      </w:r>
      <w:r w:rsidRPr="002F4792">
        <w:rPr>
          <w:i w:val="0"/>
          <w:iCs/>
          <w:sz w:val="28"/>
        </w:rPr>
        <w:t>În cazul tuturor speciilor se vor utiliza numai provenienţe locale</w:t>
      </w:r>
    </w:p>
    <w:p w14:paraId="51E1653D" w14:textId="77777777" w:rsidR="00310D76" w:rsidRPr="002F4792" w:rsidRDefault="00310D76" w:rsidP="00310D76">
      <w:pPr>
        <w:pStyle w:val="scrisnormal-2"/>
        <w:numPr>
          <w:ilvl w:val="12"/>
          <w:numId w:val="0"/>
        </w:numPr>
        <w:ind w:firstLine="720"/>
        <w:jc w:val="center"/>
        <w:rPr>
          <w:sz w:val="28"/>
        </w:rPr>
      </w:pPr>
    </w:p>
    <w:p w14:paraId="4EF5BDD6" w14:textId="77777777" w:rsidR="00310D76" w:rsidRPr="002F4792" w:rsidRDefault="00310D76" w:rsidP="00310D76">
      <w:pPr>
        <w:pStyle w:val="SUBCAPITOL"/>
        <w:numPr>
          <w:ilvl w:val="12"/>
          <w:numId w:val="0"/>
        </w:numPr>
        <w:ind w:firstLine="720"/>
        <w:rPr>
          <w:sz w:val="28"/>
        </w:rPr>
      </w:pPr>
      <w:r w:rsidRPr="002F4792">
        <w:rPr>
          <w:sz w:val="28"/>
        </w:rPr>
        <w:t>E. luncile răurilor interioare MARI</w:t>
      </w:r>
    </w:p>
    <w:p w14:paraId="44808B11" w14:textId="77777777" w:rsidR="00310D76" w:rsidRPr="002F4792" w:rsidRDefault="00310D76" w:rsidP="00310D76">
      <w:pPr>
        <w:pStyle w:val="SUBCAPITOL"/>
        <w:numPr>
          <w:ilvl w:val="12"/>
          <w:numId w:val="0"/>
        </w:numPr>
        <w:ind w:firstLine="720"/>
        <w:rPr>
          <w:sz w:val="28"/>
          <w:lang w:val="fr-FR"/>
        </w:rPr>
      </w:pPr>
      <w:r w:rsidRPr="002F4792">
        <w:rPr>
          <w:sz w:val="28"/>
          <w:lang w:val="fr-FR"/>
        </w:rPr>
        <w:t>-zona forestierĂ de cÂmpie Și silvostepA -</w:t>
      </w:r>
    </w:p>
    <w:p w14:paraId="1263DA3A" w14:textId="77777777" w:rsidR="00310D76" w:rsidRPr="002F4792" w:rsidRDefault="00310D76" w:rsidP="00310D76">
      <w:pPr>
        <w:pStyle w:val="SC-NORMAL"/>
        <w:numPr>
          <w:ilvl w:val="12"/>
          <w:numId w:val="0"/>
        </w:numPr>
        <w:ind w:firstLine="720"/>
        <w:jc w:val="center"/>
        <w:rPr>
          <w:sz w:val="28"/>
          <w:lang w:val="fr-FR"/>
        </w:rPr>
      </w:pPr>
    </w:p>
    <w:p w14:paraId="1BB7AEC0" w14:textId="77777777" w:rsidR="00310D76" w:rsidRPr="002F4792" w:rsidRDefault="00310D76" w:rsidP="00310D76">
      <w:pPr>
        <w:pStyle w:val="SC-NORMAL"/>
        <w:numPr>
          <w:ilvl w:val="12"/>
          <w:numId w:val="0"/>
        </w:numPr>
        <w:ind w:firstLine="720"/>
        <w:jc w:val="center"/>
        <w:rPr>
          <w:b/>
          <w:i w:val="0"/>
          <w:sz w:val="28"/>
          <w:lang w:val="fr-FR"/>
        </w:rPr>
      </w:pPr>
      <w:r w:rsidRPr="002F4792">
        <w:rPr>
          <w:sz w:val="28"/>
          <w:lang w:val="fr-FR"/>
        </w:rPr>
        <w:t xml:space="preserve">- </w:t>
      </w:r>
      <w:r w:rsidRPr="002F4792">
        <w:rPr>
          <w:b/>
          <w:i w:val="0"/>
          <w:sz w:val="28"/>
          <w:lang w:val="fr-FR"/>
        </w:rPr>
        <w:t>Formaţii forestiere azonale (zăvoaie)</w:t>
      </w:r>
    </w:p>
    <w:p w14:paraId="70B7C0C2" w14:textId="77777777" w:rsidR="00310D76" w:rsidRPr="002F4792" w:rsidRDefault="00310D76" w:rsidP="00310D76">
      <w:pPr>
        <w:pStyle w:val="SC-NORMAL"/>
        <w:numPr>
          <w:ilvl w:val="12"/>
          <w:numId w:val="0"/>
        </w:numPr>
        <w:ind w:firstLine="720"/>
        <w:jc w:val="center"/>
        <w:rPr>
          <w:b/>
          <w:i w:val="0"/>
          <w:sz w:val="28"/>
          <w:lang w:val="fr-FR"/>
        </w:rPr>
      </w:pPr>
      <w:r w:rsidRPr="002F4792">
        <w:rPr>
          <w:b/>
          <w:i w:val="0"/>
          <w:sz w:val="28"/>
          <w:lang w:val="fr-FR"/>
        </w:rPr>
        <w:t xml:space="preserve"> </w:t>
      </w:r>
    </w:p>
    <w:p w14:paraId="546AB77B" w14:textId="77777777" w:rsidR="00310D76" w:rsidRPr="002F4792" w:rsidRDefault="00310D76" w:rsidP="00310D76">
      <w:pPr>
        <w:pStyle w:val="SC-NORMAL"/>
        <w:numPr>
          <w:ilvl w:val="12"/>
          <w:numId w:val="0"/>
        </w:numPr>
        <w:ind w:firstLine="720"/>
        <w:rPr>
          <w:i w:val="0"/>
          <w:sz w:val="28"/>
          <w:lang w:val="fr-FR"/>
        </w:rPr>
      </w:pPr>
      <w:r w:rsidRPr="002F4792">
        <w:rPr>
          <w:i w:val="0"/>
          <w:sz w:val="28"/>
          <w:lang w:val="fr-FR"/>
        </w:rPr>
        <w:t xml:space="preserve">Cuprinde terenuri relativ joase din luncile râurilor interioare mari și mijlocii din zona forestieră de câmpie și din zona de silvostepă de câmpie aflate sub influenţa apelor de inundaţie și/sau freatice (în prezent cea mai mare parte a acestor lunci a ieșit din acest regim hidrologic, ca urmare a lucrărilor de indiguire efectuate); </w:t>
      </w:r>
      <w:r w:rsidRPr="002F4792">
        <w:rPr>
          <w:sz w:val="28"/>
          <w:lang w:val="fr-FR"/>
        </w:rPr>
        <w:t xml:space="preserve">substraturile </w:t>
      </w:r>
      <w:r w:rsidRPr="002F4792">
        <w:rPr>
          <w:i w:val="0"/>
          <w:sz w:val="28"/>
          <w:lang w:val="fr-FR"/>
        </w:rPr>
        <w:t xml:space="preserve">sunt reprezentate prin depozite aluviale cu texturi foarte diferite (predomină cele nisipoase); </w:t>
      </w:r>
      <w:r w:rsidRPr="002F4792">
        <w:rPr>
          <w:sz w:val="28"/>
          <w:lang w:val="fr-FR"/>
        </w:rPr>
        <w:t>solurile</w:t>
      </w:r>
      <w:r w:rsidRPr="002F4792">
        <w:rPr>
          <w:i w:val="0"/>
          <w:sz w:val="28"/>
          <w:lang w:val="fr-FR"/>
        </w:rPr>
        <w:t xml:space="preserve"> frecvente sunt: protosoluri (aluviosoluri entice) și soluri aluviale (aluviosoluri), soluri aluviale molice gleizate și salinizate (aluviosoluri molice salinice var. gleice în adâncime sau freatic umede), local apar și soluri aluviale ”cernoziomice” (cernoziomuri şi faeoziomuri aluvice, eutricambosoluri molice aluvice) (în partea mai înaltă a luncilor).</w:t>
      </w:r>
    </w:p>
    <w:p w14:paraId="1D0DBDD5" w14:textId="77777777" w:rsidR="00310D76" w:rsidRPr="002F4792" w:rsidRDefault="00310D76" w:rsidP="00310D76">
      <w:pPr>
        <w:pStyle w:val="SC-NORMAL"/>
        <w:numPr>
          <w:ilvl w:val="12"/>
          <w:numId w:val="0"/>
        </w:numPr>
        <w:ind w:firstLine="720"/>
        <w:rPr>
          <w:i w:val="0"/>
          <w:sz w:val="28"/>
          <w:lang w:val="fr-FR"/>
        </w:rPr>
      </w:pPr>
      <w:r w:rsidRPr="002F4792">
        <w:rPr>
          <w:sz w:val="28"/>
          <w:lang w:val="fr-FR"/>
        </w:rPr>
        <w:t>Factori limitativi</w:t>
      </w:r>
      <w:r w:rsidRPr="002F4792">
        <w:rPr>
          <w:i w:val="0"/>
          <w:sz w:val="28"/>
          <w:lang w:val="fr-FR"/>
        </w:rPr>
        <w:t>: deficitul de apă (în unele cazuri regim hidrologic alternativ - de inundaţie şi supradrenare - de exemplu Lunca Prutului, Lunca Siretului); troficitatea redusă (conţinutul mic de humus); prezenţa sărurilor solubile.</w:t>
      </w:r>
    </w:p>
    <w:p w14:paraId="3338472E" w14:textId="77777777" w:rsidR="00310D76" w:rsidRPr="002F4792" w:rsidRDefault="00310D76" w:rsidP="00310D76">
      <w:pPr>
        <w:pStyle w:val="SC-NORMAL"/>
        <w:numPr>
          <w:ilvl w:val="12"/>
          <w:numId w:val="0"/>
        </w:numPr>
        <w:ind w:firstLine="720"/>
        <w:rPr>
          <w:i w:val="0"/>
          <w:sz w:val="28"/>
          <w:lang w:val="fr-FR"/>
        </w:rPr>
      </w:pPr>
    </w:p>
    <w:p w14:paraId="110F8F66" w14:textId="77777777" w:rsidR="00310D76" w:rsidRPr="002F4792" w:rsidRDefault="00310D76" w:rsidP="00310D76">
      <w:pPr>
        <w:pStyle w:val="GR-Ecologica"/>
        <w:numPr>
          <w:ilvl w:val="12"/>
          <w:numId w:val="0"/>
        </w:numPr>
        <w:ind w:firstLine="720"/>
        <w:rPr>
          <w:b/>
          <w:bCs/>
          <w:sz w:val="28"/>
          <w:lang w:val="fr-FR"/>
        </w:rPr>
      </w:pPr>
      <w:r w:rsidRPr="002F4792">
        <w:rPr>
          <w:b/>
          <w:bCs/>
          <w:sz w:val="28"/>
          <w:lang w:val="fr-FR"/>
        </w:rPr>
        <w:t>grupa ecologicĂ 97 (ge 97)</w:t>
      </w:r>
    </w:p>
    <w:p w14:paraId="1CFCEDCF" w14:textId="77777777" w:rsidR="00310D76" w:rsidRPr="002F4792" w:rsidRDefault="00310D76" w:rsidP="00310D76">
      <w:pPr>
        <w:pStyle w:val="STATIUNEA"/>
        <w:numPr>
          <w:ilvl w:val="12"/>
          <w:numId w:val="0"/>
        </w:numPr>
        <w:ind w:firstLine="720"/>
        <w:rPr>
          <w:sz w:val="28"/>
          <w:lang w:val="fr-FR"/>
        </w:rPr>
      </w:pPr>
      <w:r w:rsidRPr="002F4792">
        <w:rPr>
          <w:sz w:val="28"/>
          <w:lang w:val="fr-FR"/>
        </w:rPr>
        <w:t>Lunci interioare-zăvoaie de plopi (s-m), soluri aluviale molice, V. ed. mare</w:t>
      </w:r>
    </w:p>
    <w:p w14:paraId="2E3BE90E" w14:textId="77777777" w:rsidR="00310D76" w:rsidRPr="002F4792" w:rsidRDefault="00310D76" w:rsidP="00310D76">
      <w:pPr>
        <w:pStyle w:val="SC-NB"/>
        <w:numPr>
          <w:ilvl w:val="12"/>
          <w:numId w:val="0"/>
        </w:numPr>
        <w:ind w:firstLine="720"/>
        <w:rPr>
          <w:sz w:val="28"/>
          <w:lang w:val="fr-FR"/>
        </w:rPr>
      </w:pPr>
      <w:r w:rsidRPr="002F4792">
        <w:rPr>
          <w:sz w:val="28"/>
          <w:lang w:val="fr-FR"/>
        </w:rPr>
        <w:t>Condiţii staţionale:</w:t>
      </w:r>
    </w:p>
    <w:p w14:paraId="4B68832B" w14:textId="77777777" w:rsidR="00310D76" w:rsidRPr="002F4792" w:rsidRDefault="00310D76" w:rsidP="00310D76">
      <w:pPr>
        <w:pStyle w:val="scrisnormal-2"/>
        <w:numPr>
          <w:ilvl w:val="12"/>
          <w:numId w:val="0"/>
        </w:numPr>
        <w:ind w:firstLine="720"/>
        <w:rPr>
          <w:sz w:val="28"/>
          <w:lang w:val="fr-FR"/>
        </w:rPr>
      </w:pPr>
      <w:r w:rsidRPr="002F4792">
        <w:rPr>
          <w:sz w:val="28"/>
          <w:lang w:val="fr-FR"/>
        </w:rPr>
        <w:t>Terenuri joase-lunci, aflate în mod normal sub influenţa apelor de inundaţie și/sau freatice; soluri aluviale (aluviosoluri) predominant molice (molice), de regulă profunde, lutoase până la luto-nisipoase, obișnuit cu conţinut cel puţin mijlociu de humus, adeseori gleizate sau freatic umede (var. gleice în adâncime sau freatic umede).</w:t>
      </w:r>
    </w:p>
    <w:p w14:paraId="037CF499"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6BC03B3D" w14:textId="77777777" w:rsidR="00310D76" w:rsidRPr="002F4792" w:rsidRDefault="00310D76" w:rsidP="00310D76">
      <w:pPr>
        <w:pStyle w:val="scrisnormal-2"/>
        <w:numPr>
          <w:ilvl w:val="12"/>
          <w:numId w:val="0"/>
        </w:numPr>
        <w:ind w:firstLine="720"/>
        <w:rPr>
          <w:sz w:val="28"/>
          <w:lang w:val="fr-FR"/>
        </w:rPr>
      </w:pPr>
      <w:r w:rsidRPr="002F4792">
        <w:rPr>
          <w:sz w:val="28"/>
          <w:lang w:val="fr-FR"/>
        </w:rPr>
        <w:t>8523 - Câmpie forestieră, luncă de zăvoi de plop Ps(m), aluvial moderat humifer, profund freatic umed, foarte rar scurt inundabil</w:t>
      </w:r>
    </w:p>
    <w:p w14:paraId="48AD9310" w14:textId="77777777" w:rsidR="00310D76" w:rsidRPr="002F4792" w:rsidRDefault="00310D76" w:rsidP="00310D76">
      <w:pPr>
        <w:pStyle w:val="scrisnormal-2"/>
        <w:numPr>
          <w:ilvl w:val="12"/>
          <w:numId w:val="0"/>
        </w:numPr>
        <w:ind w:firstLine="720"/>
        <w:rPr>
          <w:sz w:val="28"/>
          <w:lang w:val="fr-FR"/>
        </w:rPr>
      </w:pPr>
      <w:r w:rsidRPr="002F4792">
        <w:rPr>
          <w:sz w:val="28"/>
          <w:lang w:val="fr-FR"/>
        </w:rPr>
        <w:t>8524 - Câmpie forestieră, luncă de zăvoi de plopi Ps, aluvial intens humifer, freatic umed, frecvent şi rar scurt inundabil</w:t>
      </w:r>
    </w:p>
    <w:p w14:paraId="45EFA90D" w14:textId="77777777" w:rsidR="00310D76" w:rsidRPr="002F4792" w:rsidRDefault="00310D76" w:rsidP="00310D76">
      <w:pPr>
        <w:pStyle w:val="scrisnormal-2"/>
        <w:numPr>
          <w:ilvl w:val="12"/>
          <w:numId w:val="0"/>
        </w:numPr>
        <w:ind w:firstLine="720"/>
        <w:rPr>
          <w:sz w:val="28"/>
          <w:lang w:val="en-US"/>
        </w:rPr>
      </w:pPr>
      <w:r w:rsidRPr="002F4792">
        <w:rPr>
          <w:sz w:val="28"/>
          <w:lang w:val="en-US"/>
        </w:rPr>
        <w:t>9613 - Silvostepă luncă de zăvoi de plopi Ps-m, aluvial moderat humifer, profund freatic umed, foarte rar scurt inundabil</w:t>
      </w:r>
    </w:p>
    <w:p w14:paraId="16352234" w14:textId="77777777" w:rsidR="00310D76" w:rsidRPr="002F4792" w:rsidRDefault="00310D76" w:rsidP="00310D76">
      <w:pPr>
        <w:pStyle w:val="scrisnormal-2"/>
        <w:numPr>
          <w:ilvl w:val="12"/>
          <w:numId w:val="0"/>
        </w:numPr>
        <w:ind w:firstLine="720"/>
        <w:rPr>
          <w:sz w:val="28"/>
          <w:lang w:val="en-US"/>
        </w:rPr>
      </w:pPr>
      <w:r w:rsidRPr="002F4792">
        <w:rPr>
          <w:sz w:val="28"/>
          <w:lang w:val="en-US"/>
        </w:rPr>
        <w:t>9614 - Silvostepă luncă de zăvoi de plopi Ps, aluvial intens humifer, freatic umed, frecvent şi rar scurt inundabil</w:t>
      </w:r>
    </w:p>
    <w:p w14:paraId="0F6DED80" w14:textId="77777777" w:rsidR="00310D76" w:rsidRPr="002F4792" w:rsidRDefault="00310D76" w:rsidP="00310D76">
      <w:pPr>
        <w:pStyle w:val="SC-NB"/>
        <w:numPr>
          <w:ilvl w:val="12"/>
          <w:numId w:val="0"/>
        </w:numPr>
        <w:ind w:firstLine="720"/>
        <w:rPr>
          <w:sz w:val="28"/>
          <w:lang w:val="fr-FR"/>
        </w:rPr>
      </w:pPr>
      <w:r w:rsidRPr="002F4792">
        <w:rPr>
          <w:sz w:val="28"/>
          <w:lang w:val="fr-FR"/>
        </w:rPr>
        <w:t>Tipuri naturale de pădure:</w:t>
      </w:r>
    </w:p>
    <w:p w14:paraId="073CFB5B"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9111 - Zăvoi de plop alb de productivitate superioară (s)</w:t>
      </w:r>
    </w:p>
    <w:p w14:paraId="498379D8"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9211 - Zăvoi de plop negru de productivitate superioară (s)</w:t>
      </w:r>
    </w:p>
    <w:p w14:paraId="53E63E9E"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9311 - Zăvoi amestecat de plop alb și negru de productivitate superioară (s)</w:t>
      </w:r>
    </w:p>
    <w:p w14:paraId="42FD037F"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7F7BFFA4" w14:textId="77777777" w:rsidR="00310D76" w:rsidRPr="002F4792" w:rsidRDefault="00310D76" w:rsidP="00310D76">
      <w:pPr>
        <w:pStyle w:val="scrisnormal-2"/>
        <w:numPr>
          <w:ilvl w:val="12"/>
          <w:numId w:val="0"/>
        </w:numPr>
        <w:ind w:firstLine="720"/>
        <w:rPr>
          <w:i/>
          <w:sz w:val="28"/>
        </w:rPr>
      </w:pPr>
      <w:r w:rsidRPr="002F4792">
        <w:rPr>
          <w:sz w:val="28"/>
        </w:rPr>
        <w:t>a</w:t>
      </w:r>
      <w:r w:rsidRPr="002F4792">
        <w:rPr>
          <w:sz w:val="28"/>
          <w:vertAlign w:val="subscript"/>
        </w:rPr>
        <w:t xml:space="preserve">1 </w:t>
      </w:r>
      <w:r w:rsidRPr="002F4792">
        <w:rPr>
          <w:sz w:val="28"/>
        </w:rPr>
        <w:t>- 10 Pl, Pln</w:t>
      </w:r>
    </w:p>
    <w:p w14:paraId="530B34FB" w14:textId="77777777" w:rsidR="00310D76" w:rsidRPr="002F4792" w:rsidRDefault="00310D76" w:rsidP="00310D76">
      <w:pPr>
        <w:pStyle w:val="scrisnormal-2"/>
        <w:numPr>
          <w:ilvl w:val="12"/>
          <w:numId w:val="0"/>
        </w:numPr>
        <w:ind w:firstLine="720"/>
        <w:rPr>
          <w:i/>
          <w:sz w:val="28"/>
        </w:rPr>
      </w:pPr>
      <w:r w:rsidRPr="002F4792">
        <w:rPr>
          <w:sz w:val="28"/>
        </w:rPr>
        <w:t>a</w:t>
      </w:r>
      <w:r w:rsidRPr="002F4792">
        <w:rPr>
          <w:sz w:val="28"/>
          <w:vertAlign w:val="subscript"/>
        </w:rPr>
        <w:t>2</w:t>
      </w:r>
      <w:r w:rsidRPr="002F4792">
        <w:rPr>
          <w:sz w:val="28"/>
        </w:rPr>
        <w:t xml:space="preserve"> - 10 Pl, Pl.c</w:t>
      </w:r>
    </w:p>
    <w:p w14:paraId="6FFC6B81" w14:textId="77777777" w:rsidR="00310D76" w:rsidRPr="002F4792" w:rsidRDefault="00310D76" w:rsidP="00310D76">
      <w:pPr>
        <w:pStyle w:val="scrisnormal-2"/>
        <w:numPr>
          <w:ilvl w:val="12"/>
          <w:numId w:val="0"/>
        </w:numPr>
        <w:ind w:firstLine="720"/>
        <w:rPr>
          <w:i/>
          <w:sz w:val="28"/>
        </w:rPr>
      </w:pPr>
      <w:r w:rsidRPr="002F4792">
        <w:rPr>
          <w:sz w:val="28"/>
        </w:rPr>
        <w:t>a</w:t>
      </w:r>
      <w:r w:rsidRPr="002F4792">
        <w:rPr>
          <w:sz w:val="28"/>
          <w:vertAlign w:val="subscript"/>
        </w:rPr>
        <w:t>3</w:t>
      </w:r>
      <w:r w:rsidRPr="002F4792">
        <w:rPr>
          <w:sz w:val="28"/>
        </w:rPr>
        <w:t xml:space="preserve"> - 10 Pl.ea</w:t>
      </w:r>
    </w:p>
    <w:p w14:paraId="41B52A66" w14:textId="77777777" w:rsidR="00310D76" w:rsidRPr="002F4792" w:rsidRDefault="00310D76" w:rsidP="00310D76">
      <w:pPr>
        <w:pStyle w:val="scrisnormal-2"/>
        <w:numPr>
          <w:ilvl w:val="12"/>
          <w:numId w:val="0"/>
        </w:numPr>
        <w:ind w:firstLine="720"/>
        <w:rPr>
          <w:sz w:val="28"/>
        </w:rPr>
      </w:pPr>
      <w:r w:rsidRPr="002F4792">
        <w:rPr>
          <w:sz w:val="28"/>
        </w:rPr>
        <w:t xml:space="preserve">       7-8 Fr + 2-3 Aj</w:t>
      </w:r>
    </w:p>
    <w:p w14:paraId="5E2872AE" w14:textId="77777777" w:rsidR="00310D76" w:rsidRPr="002F4792" w:rsidRDefault="00310D76" w:rsidP="00310D76">
      <w:pPr>
        <w:pStyle w:val="scrisnormal-2"/>
        <w:numPr>
          <w:ilvl w:val="12"/>
          <w:numId w:val="0"/>
        </w:numPr>
        <w:ind w:firstLine="720"/>
        <w:rPr>
          <w:sz w:val="28"/>
        </w:rPr>
      </w:pPr>
      <w:r w:rsidRPr="002F4792">
        <w:rPr>
          <w:sz w:val="28"/>
        </w:rPr>
        <w:t xml:space="preserve">       6-7 St, St.b + 3-4 Fr, Nu.n, Te.a, Ul.c, Ju, Pă</w:t>
      </w:r>
    </w:p>
    <w:p w14:paraId="50C45F11" w14:textId="77777777" w:rsidR="00310D76" w:rsidRPr="002F4792" w:rsidRDefault="00310D76" w:rsidP="00310D76">
      <w:pPr>
        <w:pStyle w:val="scrisnormal-2"/>
        <w:numPr>
          <w:ilvl w:val="12"/>
          <w:numId w:val="0"/>
        </w:numPr>
        <w:ind w:firstLine="720"/>
        <w:rPr>
          <w:sz w:val="28"/>
        </w:rPr>
      </w:pPr>
      <w:r w:rsidRPr="002F4792">
        <w:rPr>
          <w:i/>
          <w:sz w:val="28"/>
          <w:lang w:val="fr-FR"/>
        </w:rPr>
        <w:t>Compoziţii  de regenerare:</w:t>
      </w:r>
    </w:p>
    <w:p w14:paraId="187FF18F"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 xml:space="preserve">1 </w:t>
      </w:r>
      <w:r w:rsidRPr="002F4792">
        <w:rPr>
          <w:sz w:val="28"/>
          <w:lang w:val="fr-FR"/>
        </w:rPr>
        <w:t>- 10 Pl, Pln</w:t>
      </w:r>
    </w:p>
    <w:p w14:paraId="7F62C161"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 xml:space="preserve">2 </w:t>
      </w:r>
      <w:r w:rsidRPr="002F4792">
        <w:rPr>
          <w:sz w:val="28"/>
        </w:rPr>
        <w:t>- 10 Pl, Plc</w:t>
      </w:r>
    </w:p>
    <w:p w14:paraId="0AA19C8E"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3</w:t>
      </w:r>
      <w:r w:rsidRPr="002F4792">
        <w:rPr>
          <w:sz w:val="28"/>
        </w:rPr>
        <w:t xml:space="preserve"> - 10 Pl.ea</w:t>
      </w:r>
    </w:p>
    <w:p w14:paraId="74FF9FDE" w14:textId="77777777" w:rsidR="00310D76" w:rsidRPr="002F4792" w:rsidRDefault="00310D76" w:rsidP="00310D76">
      <w:pPr>
        <w:pStyle w:val="scrisnormal-2"/>
        <w:numPr>
          <w:ilvl w:val="12"/>
          <w:numId w:val="0"/>
        </w:numPr>
        <w:ind w:firstLine="720"/>
        <w:rPr>
          <w:sz w:val="28"/>
        </w:rPr>
      </w:pPr>
      <w:r w:rsidRPr="002F4792">
        <w:rPr>
          <w:sz w:val="28"/>
        </w:rPr>
        <w:t xml:space="preserve">       6-7 Fr + 3-4 Aj</w:t>
      </w:r>
    </w:p>
    <w:p w14:paraId="0DA4EEE7" w14:textId="77777777" w:rsidR="00310D76" w:rsidRPr="002F4792" w:rsidRDefault="00310D76" w:rsidP="00310D76">
      <w:pPr>
        <w:pStyle w:val="scrisnormal-2"/>
        <w:ind w:left="949" w:firstLine="0"/>
        <w:rPr>
          <w:sz w:val="28"/>
        </w:rPr>
      </w:pPr>
      <w:r w:rsidRPr="002F4792">
        <w:rPr>
          <w:sz w:val="28"/>
        </w:rPr>
        <w:t xml:space="preserve">    5-6 St, St.b + 4-5 Fr (Fr.p, Fr.î), Nu.n, Te.a, Ul.c, Ju, Pă</w:t>
      </w:r>
    </w:p>
    <w:p w14:paraId="0B6DD316"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0F47AB31" w14:textId="77777777" w:rsidR="00310D76" w:rsidRPr="002F4792" w:rsidRDefault="00310D76" w:rsidP="00310D76">
      <w:pPr>
        <w:pStyle w:val="scrisnormal-2"/>
        <w:numPr>
          <w:ilvl w:val="12"/>
          <w:numId w:val="0"/>
        </w:numPr>
        <w:ind w:firstLine="720"/>
        <w:rPr>
          <w:i/>
          <w:sz w:val="28"/>
        </w:rPr>
      </w:pPr>
      <w:r w:rsidRPr="002F4792">
        <w:rPr>
          <w:i/>
          <w:sz w:val="28"/>
        </w:rPr>
        <w:t xml:space="preserve">- </w:t>
      </w:r>
      <w:r w:rsidRPr="002F4792">
        <w:rPr>
          <w:sz w:val="28"/>
        </w:rPr>
        <w:t>pregătirea terenului…………..............0 sau 3 sau 422</w:t>
      </w:r>
    </w:p>
    <w:p w14:paraId="4B7F331E" w14:textId="77777777" w:rsidR="00310D76" w:rsidRPr="002F4792" w:rsidRDefault="00310D76" w:rsidP="00310D76">
      <w:pPr>
        <w:pStyle w:val="scrisnormal-2"/>
        <w:numPr>
          <w:ilvl w:val="12"/>
          <w:numId w:val="0"/>
        </w:numPr>
        <w:ind w:firstLine="720"/>
        <w:rPr>
          <w:i/>
          <w:sz w:val="28"/>
        </w:rPr>
      </w:pPr>
      <w:r w:rsidRPr="002F4792">
        <w:rPr>
          <w:i/>
          <w:sz w:val="28"/>
        </w:rPr>
        <w:t>-</w:t>
      </w:r>
      <w:r w:rsidRPr="002F4792">
        <w:rPr>
          <w:sz w:val="28"/>
        </w:rPr>
        <w:t xml:space="preserve"> pregătirea solului………….................131 sau 2</w:t>
      </w:r>
    </w:p>
    <w:p w14:paraId="69D8E834" w14:textId="77777777" w:rsidR="00310D76" w:rsidRPr="002F4792" w:rsidRDefault="00310D76" w:rsidP="00310D76">
      <w:pPr>
        <w:pStyle w:val="scrisnormal-2"/>
        <w:numPr>
          <w:ilvl w:val="12"/>
          <w:numId w:val="0"/>
        </w:numPr>
        <w:ind w:firstLine="720"/>
        <w:rPr>
          <w:i/>
          <w:sz w:val="28"/>
        </w:rPr>
      </w:pPr>
      <w:r w:rsidRPr="002F4792">
        <w:rPr>
          <w:i/>
          <w:sz w:val="28"/>
        </w:rPr>
        <w:t>-</w:t>
      </w:r>
      <w:r w:rsidRPr="002F4792">
        <w:rPr>
          <w:sz w:val="28"/>
        </w:rPr>
        <w:t xml:space="preserve"> împăduriri…………………….............21211 sau 21212</w:t>
      </w:r>
    </w:p>
    <w:p w14:paraId="4150F8B8" w14:textId="77777777" w:rsidR="00310D76" w:rsidRPr="002F4792" w:rsidRDefault="00310D76" w:rsidP="00310D76">
      <w:pPr>
        <w:pStyle w:val="scrisnormal-2"/>
        <w:numPr>
          <w:ilvl w:val="12"/>
          <w:numId w:val="0"/>
        </w:numPr>
        <w:ind w:firstLine="720"/>
        <w:rPr>
          <w:i/>
          <w:sz w:val="28"/>
        </w:rPr>
      </w:pPr>
      <w:r w:rsidRPr="002F4792">
        <w:rPr>
          <w:i/>
          <w:sz w:val="28"/>
        </w:rPr>
        <w:t>-</w:t>
      </w:r>
      <w:r w:rsidRPr="002F4792">
        <w:rPr>
          <w:sz w:val="28"/>
        </w:rPr>
        <w:t xml:space="preserve"> întreţineri .............................................anexa 4a</w:t>
      </w:r>
    </w:p>
    <w:p w14:paraId="5A627EE9" w14:textId="77777777" w:rsidR="00310D76" w:rsidRPr="002F4792" w:rsidRDefault="00310D76" w:rsidP="00310D76">
      <w:pPr>
        <w:pStyle w:val="scrisnormal-2"/>
        <w:numPr>
          <w:ilvl w:val="12"/>
          <w:numId w:val="0"/>
        </w:numPr>
        <w:ind w:firstLine="720"/>
        <w:rPr>
          <w:b/>
          <w:sz w:val="28"/>
        </w:rPr>
      </w:pPr>
      <w:r w:rsidRPr="002F4792">
        <w:rPr>
          <w:b/>
          <w:sz w:val="28"/>
        </w:rPr>
        <w:t>Notă:</w:t>
      </w:r>
    </w:p>
    <w:p w14:paraId="0FABA935"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Compoziţia de regenerare cu plopi euramericani se va realiza în stațiuni aflate sub influența apelor de inundație sau a apelor freatice</w:t>
      </w:r>
    </w:p>
    <w:p w14:paraId="478713B2"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În cazul terenurilor îndiguite-drenate se va da prioritate compoziţiei de regenerare cu stejar și alte specii de esenţă tare, în funcţie de specificul condiţiilor pedostaţionale</w:t>
      </w:r>
    </w:p>
    <w:p w14:paraId="240B6B68" w14:textId="77777777" w:rsidR="00310D76" w:rsidRPr="002F4792" w:rsidRDefault="00310D76" w:rsidP="00310D76">
      <w:pPr>
        <w:pStyle w:val="scrisnormal-2"/>
        <w:numPr>
          <w:ilvl w:val="12"/>
          <w:numId w:val="0"/>
        </w:numPr>
        <w:ind w:firstLine="720"/>
        <w:rPr>
          <w:b/>
          <w:sz w:val="28"/>
        </w:rPr>
      </w:pPr>
    </w:p>
    <w:p w14:paraId="65244328" w14:textId="77777777" w:rsidR="00310D76" w:rsidRPr="002F4792" w:rsidRDefault="00310D76" w:rsidP="00310D76">
      <w:pPr>
        <w:pStyle w:val="GR-Ecologica"/>
        <w:numPr>
          <w:ilvl w:val="12"/>
          <w:numId w:val="0"/>
        </w:numPr>
        <w:ind w:firstLine="720"/>
        <w:rPr>
          <w:b/>
          <w:bCs/>
          <w:sz w:val="28"/>
        </w:rPr>
      </w:pPr>
      <w:r w:rsidRPr="002F4792">
        <w:rPr>
          <w:b/>
          <w:bCs/>
          <w:sz w:val="28"/>
        </w:rPr>
        <w:t>grupa ecologicĂ 98 (GE 98)</w:t>
      </w:r>
    </w:p>
    <w:p w14:paraId="3B312F39" w14:textId="77777777" w:rsidR="00310D76" w:rsidRPr="002F4792" w:rsidRDefault="00310D76" w:rsidP="00310D76">
      <w:pPr>
        <w:pStyle w:val="STATIUNEA"/>
        <w:numPr>
          <w:ilvl w:val="12"/>
          <w:numId w:val="0"/>
        </w:numPr>
        <w:ind w:firstLine="720"/>
        <w:rPr>
          <w:sz w:val="28"/>
        </w:rPr>
      </w:pPr>
      <w:r w:rsidRPr="002F4792">
        <w:rPr>
          <w:sz w:val="28"/>
        </w:rPr>
        <w:t>Lunci interioare-zăvoaie de plop alb (m-i), soluri aluviale - protosoluri aluviale, V. ed. mijlociu-mic</w:t>
      </w:r>
    </w:p>
    <w:p w14:paraId="68ED6171"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75C00DAE" w14:textId="77777777" w:rsidR="00310D76" w:rsidRPr="002F4792" w:rsidRDefault="00310D76" w:rsidP="00310D76">
      <w:pPr>
        <w:pStyle w:val="scrisnormal-2"/>
        <w:numPr>
          <w:ilvl w:val="12"/>
          <w:numId w:val="0"/>
        </w:numPr>
        <w:ind w:firstLine="720"/>
        <w:rPr>
          <w:sz w:val="28"/>
        </w:rPr>
      </w:pPr>
      <w:r w:rsidRPr="002F4792">
        <w:rPr>
          <w:sz w:val="28"/>
        </w:rPr>
        <w:t xml:space="preserve">Terenuri relativ înalte (grinduri) în lunci aflate în mod normal sub influenţa apelor (numai la inundaţii mari și foarte mari); soluri de tip aluvial: soluri aluviale, protosoluri aluviale (aluviosoluri tipice, calcarice, entice), variate ca grosime, de la superficiale până la mijlociu profunde, lutoase până la nisipoase, slab până la cel mult moderat humifere (însă superficial), uneori cu schelet (pietriș) chiar de la suprafaţă, fără aport de apă din pânza freatică. </w:t>
      </w:r>
    </w:p>
    <w:p w14:paraId="63D9C00C" w14:textId="77777777" w:rsidR="00310D76" w:rsidRPr="002F4792" w:rsidRDefault="00310D76" w:rsidP="00310D76">
      <w:pPr>
        <w:pStyle w:val="scrisnormal-2"/>
        <w:numPr>
          <w:ilvl w:val="12"/>
          <w:numId w:val="0"/>
        </w:numPr>
        <w:ind w:firstLine="720"/>
        <w:rPr>
          <w:sz w:val="28"/>
        </w:rPr>
      </w:pPr>
      <w:r w:rsidRPr="002F4792">
        <w:rPr>
          <w:b/>
          <w:sz w:val="28"/>
          <w:lang w:val="pt-BR"/>
        </w:rPr>
        <w:t>Tipuri de staţiuni:</w:t>
      </w:r>
    </w:p>
    <w:p w14:paraId="33A985AB" w14:textId="77777777" w:rsidR="00310D76" w:rsidRPr="002F4792" w:rsidRDefault="00310D76" w:rsidP="00310D76">
      <w:pPr>
        <w:pStyle w:val="scrisnormal-2"/>
        <w:numPr>
          <w:ilvl w:val="12"/>
          <w:numId w:val="0"/>
        </w:numPr>
        <w:ind w:firstLine="720"/>
        <w:rPr>
          <w:sz w:val="28"/>
        </w:rPr>
      </w:pPr>
      <w:r w:rsidRPr="002F4792">
        <w:rPr>
          <w:sz w:val="28"/>
        </w:rPr>
        <w:t>8521 - Câmpie forestieră, luncă de zăvoi de plop Pm(i), aluvial neumezit freatic, rar şi scurt inundabil</w:t>
      </w:r>
    </w:p>
    <w:p w14:paraId="0979CDE3" w14:textId="77777777" w:rsidR="00310D76" w:rsidRPr="002F4792" w:rsidRDefault="00310D76" w:rsidP="00310D76">
      <w:pPr>
        <w:pStyle w:val="scrisnormal-2"/>
        <w:numPr>
          <w:ilvl w:val="12"/>
          <w:numId w:val="0"/>
        </w:numPr>
        <w:ind w:firstLine="720"/>
        <w:rPr>
          <w:sz w:val="28"/>
          <w:lang w:val="en-US"/>
        </w:rPr>
      </w:pPr>
      <w:r w:rsidRPr="002F4792">
        <w:rPr>
          <w:sz w:val="28"/>
          <w:lang w:val="en-US"/>
        </w:rPr>
        <w:t>8522 - Câmpie forestieră, aluvial neumezit freatic, Pi-m</w:t>
      </w:r>
    </w:p>
    <w:p w14:paraId="20DC2BFF" w14:textId="77777777" w:rsidR="00310D76" w:rsidRPr="002F4792" w:rsidRDefault="00310D76" w:rsidP="00310D76">
      <w:pPr>
        <w:pStyle w:val="scrisnormal-2"/>
        <w:numPr>
          <w:ilvl w:val="12"/>
          <w:numId w:val="0"/>
        </w:numPr>
        <w:ind w:firstLine="720"/>
        <w:rPr>
          <w:sz w:val="28"/>
          <w:lang w:val="en-US"/>
        </w:rPr>
      </w:pPr>
      <w:r w:rsidRPr="002F4792">
        <w:rPr>
          <w:sz w:val="28"/>
          <w:lang w:val="en-US"/>
        </w:rPr>
        <w:t>9611 - Silvostepă luncă de zăvoi de plop alb Pi, aluvial profund umezit freatic în substrat, rar scurt inundabil</w:t>
      </w:r>
    </w:p>
    <w:p w14:paraId="3990A7C2" w14:textId="77777777" w:rsidR="00310D76" w:rsidRPr="002F4792" w:rsidRDefault="00310D76" w:rsidP="00310D76">
      <w:pPr>
        <w:pStyle w:val="scrisnormal-2"/>
        <w:numPr>
          <w:ilvl w:val="12"/>
          <w:numId w:val="0"/>
        </w:numPr>
        <w:ind w:firstLine="720"/>
        <w:rPr>
          <w:sz w:val="28"/>
          <w:lang w:val="en-US"/>
        </w:rPr>
      </w:pPr>
      <w:r w:rsidRPr="002F4792">
        <w:rPr>
          <w:sz w:val="28"/>
          <w:lang w:val="en-US"/>
        </w:rPr>
        <w:t>9612 - Silvostepă de luncă de zăvoi de plopi Pm-i, aluvial temporar, slab umezit freatic în substrat, rar scurt inundabil</w:t>
      </w:r>
    </w:p>
    <w:p w14:paraId="7D809A4F" w14:textId="77777777" w:rsidR="00310D76" w:rsidRPr="002F4792" w:rsidRDefault="00310D76" w:rsidP="00310D76">
      <w:pPr>
        <w:pStyle w:val="SC-NB"/>
        <w:numPr>
          <w:ilvl w:val="12"/>
          <w:numId w:val="0"/>
        </w:numPr>
        <w:ind w:firstLine="720"/>
        <w:rPr>
          <w:sz w:val="28"/>
          <w:lang w:val="fr-FR"/>
        </w:rPr>
      </w:pPr>
      <w:r w:rsidRPr="002F4792">
        <w:rPr>
          <w:sz w:val="28"/>
          <w:lang w:val="fr-FR"/>
        </w:rPr>
        <w:t>Tipuri naturale de pădure:</w:t>
      </w:r>
    </w:p>
    <w:p w14:paraId="49ACCAED"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9112 - Zăvoi de plop alb de productivitate mijlocie (m)</w:t>
      </w:r>
    </w:p>
    <w:p w14:paraId="04F1B440"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9115 - Zăvoi de plop alb de productivitate inferioară din luncile apelor interioare (i)</w:t>
      </w:r>
    </w:p>
    <w:p w14:paraId="479CC009" w14:textId="77777777" w:rsidR="00310D76" w:rsidRPr="002F4792" w:rsidRDefault="00310D76" w:rsidP="00310D76">
      <w:pPr>
        <w:pStyle w:val="SC-NB"/>
        <w:numPr>
          <w:ilvl w:val="12"/>
          <w:numId w:val="0"/>
        </w:numPr>
        <w:ind w:firstLine="720"/>
        <w:rPr>
          <w:b w:val="0"/>
          <w:bCs/>
          <w:sz w:val="28"/>
          <w:lang w:val="fr-FR"/>
        </w:rPr>
      </w:pPr>
      <w:r w:rsidRPr="002F4792">
        <w:rPr>
          <w:b w:val="0"/>
          <w:bCs/>
          <w:sz w:val="28"/>
          <w:lang w:val="fr-FR"/>
        </w:rPr>
        <w:t>9312 - Zăvoi amestecat de plop alb și negru (m)</w:t>
      </w:r>
    </w:p>
    <w:p w14:paraId="637FE95E"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3D289BA8"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- 10 Pl, Pl.n</w:t>
      </w:r>
    </w:p>
    <w:p w14:paraId="59E85412"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2</w:t>
      </w:r>
      <w:r w:rsidRPr="002F4792">
        <w:rPr>
          <w:sz w:val="28"/>
        </w:rPr>
        <w:t xml:space="preserve"> - 10 Pl, Pl.c</w:t>
      </w:r>
    </w:p>
    <w:p w14:paraId="40EE20CA"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3</w:t>
      </w:r>
      <w:r w:rsidRPr="002F4792">
        <w:rPr>
          <w:sz w:val="28"/>
        </w:rPr>
        <w:t xml:space="preserve"> - 10 Sc</w:t>
      </w:r>
    </w:p>
    <w:p w14:paraId="0A6CAE97" w14:textId="77777777" w:rsidR="00310D76" w:rsidRPr="002F4792" w:rsidRDefault="00310D76" w:rsidP="00310D76">
      <w:pPr>
        <w:pStyle w:val="scrisnormal-2"/>
        <w:numPr>
          <w:ilvl w:val="12"/>
          <w:numId w:val="0"/>
        </w:numPr>
        <w:ind w:firstLine="720"/>
        <w:rPr>
          <w:sz w:val="28"/>
        </w:rPr>
      </w:pPr>
      <w:r w:rsidRPr="002F4792">
        <w:rPr>
          <w:sz w:val="28"/>
        </w:rPr>
        <w:t xml:space="preserve">       6-7 Sc + 3-4 Gl, Cd</w:t>
      </w:r>
    </w:p>
    <w:p w14:paraId="06729C18" w14:textId="77777777" w:rsidR="00310D76" w:rsidRPr="002F4792" w:rsidRDefault="00310D76" w:rsidP="00310D76">
      <w:pPr>
        <w:pStyle w:val="scrisnormal-2"/>
        <w:numPr>
          <w:ilvl w:val="12"/>
          <w:numId w:val="0"/>
        </w:numPr>
        <w:ind w:firstLine="720"/>
        <w:rPr>
          <w:sz w:val="28"/>
          <w:lang w:val="fr-FR"/>
        </w:rPr>
      </w:pPr>
      <w:r w:rsidRPr="002F4792">
        <w:rPr>
          <w:sz w:val="28"/>
        </w:rPr>
        <w:t xml:space="preserve">       </w:t>
      </w:r>
      <w:r w:rsidRPr="002F4792">
        <w:rPr>
          <w:sz w:val="28"/>
          <w:lang w:val="fr-FR"/>
        </w:rPr>
        <w:t xml:space="preserve">10 </w:t>
      </w:r>
      <w:bookmarkStart w:id="24" w:name="_Hlk40872832"/>
      <w:r w:rsidRPr="002F4792">
        <w:rPr>
          <w:sz w:val="28"/>
          <w:lang w:val="fr-FR"/>
        </w:rPr>
        <w:t>Ptn</w:t>
      </w:r>
      <w:bookmarkEnd w:id="24"/>
    </w:p>
    <w:p w14:paraId="75DAF1E6"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  de regenerare:</w:t>
      </w:r>
    </w:p>
    <w:p w14:paraId="6B7EF2B2"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1</w:t>
      </w:r>
      <w:r w:rsidRPr="002F4792">
        <w:rPr>
          <w:sz w:val="28"/>
          <w:lang w:val="fr-FR"/>
        </w:rPr>
        <w:t xml:space="preserve"> - 10 Pl, Pl.n</w:t>
      </w:r>
    </w:p>
    <w:p w14:paraId="00319778"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2</w:t>
      </w:r>
      <w:r w:rsidRPr="002F4792">
        <w:rPr>
          <w:sz w:val="28"/>
        </w:rPr>
        <w:t xml:space="preserve"> - 10 Pl, Pl.c</w:t>
      </w:r>
    </w:p>
    <w:p w14:paraId="098C935D"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3</w:t>
      </w:r>
      <w:r w:rsidRPr="002F4792">
        <w:rPr>
          <w:sz w:val="28"/>
        </w:rPr>
        <w:t xml:space="preserve"> - 10 Sc</w:t>
      </w:r>
    </w:p>
    <w:p w14:paraId="70FE162C" w14:textId="77777777" w:rsidR="00310D76" w:rsidRPr="002F4792" w:rsidRDefault="00310D76" w:rsidP="00310D76">
      <w:pPr>
        <w:pStyle w:val="scrisnormal-2"/>
        <w:numPr>
          <w:ilvl w:val="12"/>
          <w:numId w:val="0"/>
        </w:numPr>
        <w:ind w:firstLine="720"/>
        <w:rPr>
          <w:sz w:val="28"/>
        </w:rPr>
      </w:pPr>
      <w:r w:rsidRPr="002F4792">
        <w:rPr>
          <w:sz w:val="28"/>
        </w:rPr>
        <w:t xml:space="preserve">       5 Sc + 5 Gl, Cd</w:t>
      </w:r>
    </w:p>
    <w:p w14:paraId="5EA597D3" w14:textId="77777777" w:rsidR="00310D76" w:rsidRPr="002F4792" w:rsidRDefault="00310D76" w:rsidP="00310D76">
      <w:pPr>
        <w:pStyle w:val="scrisnormal-2"/>
        <w:ind w:firstLine="720"/>
        <w:rPr>
          <w:sz w:val="28"/>
        </w:rPr>
      </w:pPr>
      <w:r w:rsidRPr="002F4792">
        <w:rPr>
          <w:sz w:val="28"/>
          <w:lang w:val="en-US"/>
        </w:rPr>
        <w:t xml:space="preserve">       </w:t>
      </w:r>
      <w:r w:rsidRPr="002F4792">
        <w:rPr>
          <w:sz w:val="28"/>
          <w:lang w:val="fr-FR"/>
        </w:rPr>
        <w:t>10 Ptn</w:t>
      </w:r>
    </w:p>
    <w:p w14:paraId="11BE6255"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4FCF00D7" w14:textId="77777777" w:rsidR="00310D76" w:rsidRPr="002F4792" w:rsidRDefault="00310D76" w:rsidP="00310D76">
      <w:pPr>
        <w:pStyle w:val="scrisnormal-2"/>
        <w:numPr>
          <w:ilvl w:val="12"/>
          <w:numId w:val="0"/>
        </w:numPr>
        <w:ind w:firstLine="720"/>
        <w:rPr>
          <w:i/>
          <w:sz w:val="28"/>
        </w:rPr>
      </w:pPr>
      <w:r w:rsidRPr="002F4792">
        <w:rPr>
          <w:i/>
          <w:sz w:val="28"/>
        </w:rPr>
        <w:t xml:space="preserve">- </w:t>
      </w:r>
      <w:r w:rsidRPr="002F4792">
        <w:rPr>
          <w:sz w:val="28"/>
        </w:rPr>
        <w:t>pregătirea terenului………….............0 sau 3 sau 422</w:t>
      </w:r>
    </w:p>
    <w:p w14:paraId="53600727" w14:textId="77777777" w:rsidR="00310D76" w:rsidRPr="002F4792" w:rsidRDefault="00310D76" w:rsidP="00310D76">
      <w:pPr>
        <w:pStyle w:val="scrisnormal-2"/>
        <w:numPr>
          <w:ilvl w:val="12"/>
          <w:numId w:val="0"/>
        </w:numPr>
        <w:ind w:firstLine="720"/>
        <w:rPr>
          <w:i/>
          <w:sz w:val="28"/>
        </w:rPr>
      </w:pPr>
      <w:r w:rsidRPr="002F4792">
        <w:rPr>
          <w:i/>
          <w:sz w:val="28"/>
        </w:rPr>
        <w:t>-</w:t>
      </w:r>
      <w:r w:rsidRPr="002F4792">
        <w:rPr>
          <w:sz w:val="28"/>
        </w:rPr>
        <w:t xml:space="preserve"> pregătirea solului………….................1312 sau 2</w:t>
      </w:r>
    </w:p>
    <w:p w14:paraId="25FF5536" w14:textId="77777777" w:rsidR="00310D76" w:rsidRPr="002F4792" w:rsidRDefault="00310D76" w:rsidP="00310D76">
      <w:pPr>
        <w:pStyle w:val="scrisnormal-2"/>
        <w:numPr>
          <w:ilvl w:val="12"/>
          <w:numId w:val="0"/>
        </w:numPr>
        <w:ind w:firstLine="720"/>
        <w:rPr>
          <w:i/>
          <w:sz w:val="28"/>
        </w:rPr>
      </w:pPr>
      <w:r w:rsidRPr="002F4792">
        <w:rPr>
          <w:i/>
          <w:sz w:val="28"/>
        </w:rPr>
        <w:t>-</w:t>
      </w:r>
      <w:r w:rsidRPr="002F4792">
        <w:rPr>
          <w:sz w:val="28"/>
        </w:rPr>
        <w:t xml:space="preserve"> împăduriri……………………............21111 sau 21112</w:t>
      </w:r>
    </w:p>
    <w:p w14:paraId="4F74BDA0" w14:textId="77777777" w:rsidR="00310D76" w:rsidRPr="002F4792" w:rsidRDefault="00310D76" w:rsidP="00310D76">
      <w:pPr>
        <w:pStyle w:val="scrisnormal-2"/>
        <w:numPr>
          <w:ilvl w:val="12"/>
          <w:numId w:val="0"/>
        </w:numPr>
        <w:ind w:firstLine="720"/>
        <w:rPr>
          <w:i/>
          <w:sz w:val="28"/>
        </w:rPr>
      </w:pPr>
      <w:r w:rsidRPr="002F4792">
        <w:rPr>
          <w:i/>
          <w:sz w:val="28"/>
        </w:rPr>
        <w:t>-</w:t>
      </w:r>
      <w:r w:rsidRPr="002F4792">
        <w:rPr>
          <w:sz w:val="28"/>
        </w:rPr>
        <w:t xml:space="preserve"> întreţineri ............................................anexa 4a</w:t>
      </w:r>
    </w:p>
    <w:p w14:paraId="4C9B8821" w14:textId="77777777" w:rsidR="00310D76" w:rsidRPr="002F4792" w:rsidRDefault="00310D76" w:rsidP="00310D76">
      <w:pPr>
        <w:pStyle w:val="scrisnormal-2"/>
        <w:numPr>
          <w:ilvl w:val="12"/>
          <w:numId w:val="0"/>
        </w:numPr>
        <w:ind w:firstLine="720"/>
        <w:rPr>
          <w:sz w:val="28"/>
        </w:rPr>
      </w:pPr>
      <w:r w:rsidRPr="002F4792">
        <w:rPr>
          <w:b/>
          <w:sz w:val="28"/>
        </w:rPr>
        <w:t>Notă:</w:t>
      </w:r>
    </w:p>
    <w:p w14:paraId="05C22E23" w14:textId="77777777" w:rsidR="00310D76" w:rsidRPr="002F4792" w:rsidRDefault="00310D76" w:rsidP="00310D76">
      <w:pPr>
        <w:pStyle w:val="scrisnormal-2"/>
        <w:numPr>
          <w:ilvl w:val="12"/>
          <w:numId w:val="0"/>
        </w:numPr>
        <w:ind w:firstLine="720"/>
        <w:rPr>
          <w:sz w:val="28"/>
        </w:rPr>
      </w:pPr>
      <w:r w:rsidRPr="002F4792">
        <w:rPr>
          <w:sz w:val="28"/>
        </w:rPr>
        <w:t>- În cazul terenurilor îndiguite-drenate potenţialul productiv staţional se modifică substanţial: staţiunile cu soluri scheletice și nisipoase devin practic inapte pentru vegetaţia forestieră arborescentă (în acest caz intră în categoria terenurilor degradate); staţiunile cu soluri aluviale - protosoluri aluviale, mijlociu profunde, slab-moderat humifere, sunt mai apte pentru specii de esenţă tare (compoziţiile cu salcâm și glădiţă sau altele) decât pentru plopi, care nu sunt indicaţi în asemenea situaţii (excepţie regenerările naturale din drajoni).</w:t>
      </w:r>
    </w:p>
    <w:p w14:paraId="0570A785" w14:textId="77777777" w:rsidR="00310D76" w:rsidRPr="002F4792" w:rsidRDefault="00310D76" w:rsidP="00310D76">
      <w:pPr>
        <w:pStyle w:val="scrisnormal-2"/>
        <w:numPr>
          <w:ilvl w:val="12"/>
          <w:numId w:val="0"/>
        </w:numPr>
        <w:ind w:firstLine="720"/>
        <w:rPr>
          <w:sz w:val="28"/>
        </w:rPr>
      </w:pPr>
      <w:r w:rsidRPr="002F4792">
        <w:rPr>
          <w:sz w:val="28"/>
        </w:rPr>
        <w:t xml:space="preserve">- </w:t>
      </w:r>
      <w:r w:rsidRPr="002F4792">
        <w:rPr>
          <w:sz w:val="28"/>
          <w:lang w:val="fr-FR"/>
        </w:rPr>
        <w:t>Platanul se va introduce pe suprafeţe limitate la schema 2x2 m</w:t>
      </w:r>
    </w:p>
    <w:p w14:paraId="4DD752A3" w14:textId="77777777" w:rsidR="00310D76" w:rsidRPr="002F4792" w:rsidRDefault="00310D76" w:rsidP="00310D76">
      <w:pPr>
        <w:pStyle w:val="scrisnormal-2"/>
        <w:numPr>
          <w:ilvl w:val="12"/>
          <w:numId w:val="0"/>
        </w:numPr>
        <w:ind w:firstLine="720"/>
        <w:rPr>
          <w:sz w:val="28"/>
          <w:lang w:val="fr-FR"/>
        </w:rPr>
      </w:pPr>
      <w:r w:rsidRPr="002F4792">
        <w:rPr>
          <w:sz w:val="28"/>
        </w:rPr>
        <w:t xml:space="preserve">- </w:t>
      </w:r>
      <w:r w:rsidRPr="002F4792">
        <w:rPr>
          <w:sz w:val="28"/>
          <w:lang w:val="fr-FR"/>
        </w:rPr>
        <w:t>Corcodușul se va introduce perimetral, sub formă de “benzi de lizieră”</w:t>
      </w:r>
    </w:p>
    <w:p w14:paraId="588A0F54" w14:textId="77777777" w:rsidR="00310D76" w:rsidRPr="002F4792" w:rsidRDefault="00310D76" w:rsidP="00310D76">
      <w:pPr>
        <w:pStyle w:val="scrisnormal-2"/>
        <w:numPr>
          <w:ilvl w:val="12"/>
          <w:numId w:val="0"/>
        </w:numPr>
        <w:ind w:firstLine="720"/>
        <w:rPr>
          <w:sz w:val="28"/>
        </w:rPr>
      </w:pPr>
    </w:p>
    <w:p w14:paraId="437AFABB" w14:textId="77777777" w:rsidR="00310D76" w:rsidRPr="002F4792" w:rsidRDefault="00310D76" w:rsidP="00310D76">
      <w:pPr>
        <w:pStyle w:val="GR-Ecologica"/>
        <w:numPr>
          <w:ilvl w:val="12"/>
          <w:numId w:val="0"/>
        </w:numPr>
        <w:ind w:firstLine="720"/>
        <w:rPr>
          <w:b/>
          <w:bCs/>
          <w:sz w:val="28"/>
          <w:lang w:val="fr-FR"/>
        </w:rPr>
      </w:pPr>
      <w:r w:rsidRPr="002F4792">
        <w:rPr>
          <w:sz w:val="28"/>
          <w:lang w:val="fr-FR"/>
        </w:rPr>
        <w:tab/>
      </w:r>
      <w:r w:rsidRPr="002F4792">
        <w:rPr>
          <w:b/>
          <w:bCs/>
          <w:sz w:val="28"/>
          <w:lang w:val="fr-FR"/>
        </w:rPr>
        <w:t>GRUPA ECOLOGICĂ 99 (GE 99)</w:t>
      </w:r>
    </w:p>
    <w:p w14:paraId="5FF1C361" w14:textId="77777777" w:rsidR="00310D76" w:rsidRPr="002F4792" w:rsidRDefault="00310D76" w:rsidP="00310D76">
      <w:pPr>
        <w:pStyle w:val="STATIUNEA"/>
        <w:numPr>
          <w:ilvl w:val="12"/>
          <w:numId w:val="0"/>
        </w:numPr>
        <w:ind w:firstLine="720"/>
        <w:rPr>
          <w:sz w:val="28"/>
          <w:lang w:val="fr-FR"/>
        </w:rPr>
      </w:pPr>
      <w:r w:rsidRPr="002F4792">
        <w:rPr>
          <w:sz w:val="28"/>
          <w:lang w:val="fr-FR"/>
        </w:rPr>
        <w:t xml:space="preserve"> Lunci interioare-zăvoaie de salcie (m/i-s), soluri aluviale amfigleizate, V. ed. mijlociu-mare</w:t>
      </w:r>
    </w:p>
    <w:p w14:paraId="58E14C35" w14:textId="77777777" w:rsidR="00310D76" w:rsidRPr="002F4792" w:rsidRDefault="00310D76" w:rsidP="00310D76">
      <w:pPr>
        <w:pStyle w:val="SC-NB"/>
        <w:numPr>
          <w:ilvl w:val="12"/>
          <w:numId w:val="0"/>
        </w:numPr>
        <w:ind w:firstLine="720"/>
        <w:rPr>
          <w:sz w:val="28"/>
          <w:lang w:val="fr-FR"/>
        </w:rPr>
      </w:pPr>
      <w:r w:rsidRPr="002F4792">
        <w:rPr>
          <w:sz w:val="28"/>
          <w:lang w:val="fr-FR"/>
        </w:rPr>
        <w:t>Condiţii staţionale:</w:t>
      </w:r>
    </w:p>
    <w:p w14:paraId="563583A4" w14:textId="77777777" w:rsidR="00310D76" w:rsidRPr="002F4792" w:rsidRDefault="00310D76" w:rsidP="00310D76">
      <w:pPr>
        <w:pStyle w:val="scrisnormal-2"/>
        <w:numPr>
          <w:ilvl w:val="12"/>
          <w:numId w:val="0"/>
        </w:numPr>
        <w:ind w:firstLine="720"/>
        <w:rPr>
          <w:sz w:val="28"/>
          <w:lang w:val="fr-FR"/>
        </w:rPr>
      </w:pPr>
      <w:r w:rsidRPr="002F4792">
        <w:rPr>
          <w:sz w:val="28"/>
          <w:lang w:val="fr-FR"/>
        </w:rPr>
        <w:t>Terenuri relativ joase în lunci, în special în lunca Prutului (sectorul Galaţi - Vlădești), dar și în luncile Siretului, Oltului, Jiului etc. aflate sub influenţa apelor de remuu ale Dunării, apelor de inundaţie și temporar a apelor freatice, cu soluri gleice (gleiosoluri aluvice, aluviosoluri gleice, aluviosoluri entice gleice), lăcoviști (gleiosoluri cernice aluvice şi cernoziomuri şi faeoziomuri gleice aluvice), precum și soluri aluviale amfigleizate (aluviosoluri amfigleice), predominant lutoase spre luto-argiloase, moderat până la intens humifere (uneori cu tendinţă de turbificare).</w:t>
      </w:r>
    </w:p>
    <w:p w14:paraId="5E08041E" w14:textId="77777777" w:rsidR="00310D76" w:rsidRPr="002F4792" w:rsidRDefault="00310D76" w:rsidP="00310D76">
      <w:pPr>
        <w:pStyle w:val="scrisnormal-2"/>
        <w:numPr>
          <w:ilvl w:val="12"/>
          <w:numId w:val="0"/>
        </w:numPr>
        <w:ind w:firstLine="720"/>
        <w:rPr>
          <w:sz w:val="28"/>
          <w:lang w:val="fr-FR"/>
        </w:rPr>
      </w:pPr>
      <w:r w:rsidRPr="002F4792">
        <w:rPr>
          <w:b/>
          <w:sz w:val="28"/>
          <w:lang w:val="pt-BR"/>
        </w:rPr>
        <w:t>Tipuri de staţiuni:</w:t>
      </w:r>
    </w:p>
    <w:p w14:paraId="7492CF0F" w14:textId="77777777" w:rsidR="00310D76" w:rsidRPr="002F4792" w:rsidRDefault="00310D76" w:rsidP="00310D76">
      <w:pPr>
        <w:pStyle w:val="scrisnormal-2"/>
        <w:numPr>
          <w:ilvl w:val="12"/>
          <w:numId w:val="0"/>
        </w:numPr>
        <w:ind w:firstLine="720"/>
        <w:rPr>
          <w:sz w:val="28"/>
          <w:lang w:val="fr-FR"/>
        </w:rPr>
      </w:pPr>
      <w:r w:rsidRPr="002F4792">
        <w:rPr>
          <w:sz w:val="28"/>
          <w:lang w:val="fr-FR"/>
        </w:rPr>
        <w:t>8532 - Câmpie forestieră, luncă de zăvoi de salcie Pi, gleic, anual foarte prelungit inundabil</w:t>
      </w:r>
    </w:p>
    <w:p w14:paraId="3F1E5C53" w14:textId="77777777" w:rsidR="00310D76" w:rsidRPr="002F4792" w:rsidRDefault="00310D76" w:rsidP="00310D76">
      <w:pPr>
        <w:pStyle w:val="scrisnormal-2"/>
        <w:numPr>
          <w:ilvl w:val="12"/>
          <w:numId w:val="0"/>
        </w:numPr>
        <w:ind w:firstLine="720"/>
        <w:rPr>
          <w:sz w:val="28"/>
          <w:lang w:val="fr-FR"/>
        </w:rPr>
      </w:pPr>
      <w:r w:rsidRPr="002F4792">
        <w:rPr>
          <w:sz w:val="28"/>
          <w:lang w:val="fr-FR"/>
        </w:rPr>
        <w:t>8533 - Câmpie forestieră, luncă de zăvoi de salcie Pm, aluvial intens gleizat, anual prelungit  inundabil</w:t>
      </w:r>
    </w:p>
    <w:p w14:paraId="0AC8A8F5" w14:textId="77777777" w:rsidR="00310D76" w:rsidRPr="002F4792" w:rsidRDefault="00310D76" w:rsidP="00310D76">
      <w:pPr>
        <w:pStyle w:val="scrisnormal-2"/>
        <w:numPr>
          <w:ilvl w:val="12"/>
          <w:numId w:val="0"/>
        </w:numPr>
        <w:ind w:firstLine="720"/>
        <w:rPr>
          <w:sz w:val="28"/>
          <w:lang w:val="fr-FR"/>
        </w:rPr>
      </w:pPr>
      <w:r w:rsidRPr="002F4792">
        <w:rPr>
          <w:sz w:val="28"/>
          <w:lang w:val="fr-FR"/>
        </w:rPr>
        <w:t>8534 - Câmpie forestieră, luncă de zăvoi de salcie Ps, gleizat şi semigleic, anual relativ prelungit inundabil</w:t>
      </w:r>
    </w:p>
    <w:p w14:paraId="4F067973" w14:textId="77777777" w:rsidR="00310D76" w:rsidRPr="002F4792" w:rsidRDefault="00310D76" w:rsidP="00310D76">
      <w:pPr>
        <w:pStyle w:val="scrisnormal-2"/>
        <w:numPr>
          <w:ilvl w:val="12"/>
          <w:numId w:val="0"/>
        </w:numPr>
        <w:ind w:firstLine="720"/>
        <w:rPr>
          <w:sz w:val="28"/>
          <w:lang w:val="fr-FR"/>
        </w:rPr>
      </w:pPr>
      <w:r w:rsidRPr="002F4792">
        <w:rPr>
          <w:sz w:val="28"/>
          <w:lang w:val="fr-FR"/>
        </w:rPr>
        <w:t>9622 - Silvostepă, luncă de zăvoi de salcie Pi, aluvial amfigleic</w:t>
      </w:r>
    </w:p>
    <w:p w14:paraId="466DFE54" w14:textId="77777777" w:rsidR="00310D76" w:rsidRPr="002F4792" w:rsidRDefault="00310D76" w:rsidP="00310D76">
      <w:pPr>
        <w:pStyle w:val="scrisnormal-2"/>
        <w:numPr>
          <w:ilvl w:val="12"/>
          <w:numId w:val="0"/>
        </w:numPr>
        <w:ind w:firstLine="720"/>
        <w:rPr>
          <w:sz w:val="28"/>
          <w:lang w:val="fr-FR"/>
        </w:rPr>
      </w:pPr>
      <w:r w:rsidRPr="002F4792">
        <w:rPr>
          <w:sz w:val="28"/>
          <w:lang w:val="fr-FR"/>
        </w:rPr>
        <w:t>9623 - Silvostepă luncă de zăvoi de salcie Pm, aluvial amfisemigleic, anual prelungit inundabil</w:t>
      </w:r>
    </w:p>
    <w:p w14:paraId="04C2B649" w14:textId="77777777" w:rsidR="00310D76" w:rsidRPr="002F4792" w:rsidRDefault="00310D76" w:rsidP="00310D76">
      <w:pPr>
        <w:pStyle w:val="scrisnormal-2"/>
        <w:numPr>
          <w:ilvl w:val="12"/>
          <w:numId w:val="0"/>
        </w:numPr>
        <w:ind w:firstLine="720"/>
        <w:rPr>
          <w:sz w:val="28"/>
          <w:lang w:val="fr-FR"/>
        </w:rPr>
      </w:pPr>
      <w:r w:rsidRPr="002F4792">
        <w:rPr>
          <w:sz w:val="28"/>
          <w:lang w:val="fr-FR"/>
        </w:rPr>
        <w:t>9624 - Silvostepă, luncă de zăvoi de salcie Ps, aluvial gleizat, anual relativ prelungit inundabil</w:t>
      </w:r>
    </w:p>
    <w:p w14:paraId="3CD7B2DC" w14:textId="77777777" w:rsidR="00310D76" w:rsidRPr="002F4792" w:rsidRDefault="00310D76" w:rsidP="00310D76">
      <w:pPr>
        <w:pStyle w:val="SC-NB"/>
        <w:numPr>
          <w:ilvl w:val="12"/>
          <w:numId w:val="0"/>
        </w:numPr>
        <w:ind w:firstLine="720"/>
        <w:rPr>
          <w:sz w:val="28"/>
        </w:rPr>
      </w:pPr>
      <w:r w:rsidRPr="002F4792">
        <w:rPr>
          <w:sz w:val="28"/>
        </w:rPr>
        <w:t>Tipuri naturale de pădure:</w:t>
      </w:r>
    </w:p>
    <w:p w14:paraId="39F57F6F" w14:textId="77777777" w:rsidR="00310D76" w:rsidRPr="002F4792" w:rsidRDefault="00310D76" w:rsidP="00310D76">
      <w:pPr>
        <w:pStyle w:val="SC-NB"/>
        <w:numPr>
          <w:ilvl w:val="12"/>
          <w:numId w:val="0"/>
        </w:numPr>
        <w:ind w:firstLine="720"/>
        <w:rPr>
          <w:b w:val="0"/>
          <w:bCs/>
          <w:sz w:val="28"/>
        </w:rPr>
      </w:pPr>
      <w:r w:rsidRPr="002F4792">
        <w:rPr>
          <w:b w:val="0"/>
          <w:bCs/>
          <w:sz w:val="28"/>
        </w:rPr>
        <w:t>9511 - Zăvoi de salcie din luncile apelor interioare (s)</w:t>
      </w:r>
    </w:p>
    <w:p w14:paraId="1A26932D" w14:textId="77777777" w:rsidR="00310D76" w:rsidRPr="002F4792" w:rsidRDefault="00310D76" w:rsidP="00310D76">
      <w:pPr>
        <w:pStyle w:val="SC-NB"/>
        <w:numPr>
          <w:ilvl w:val="12"/>
          <w:numId w:val="0"/>
        </w:numPr>
        <w:ind w:firstLine="720"/>
        <w:rPr>
          <w:b w:val="0"/>
          <w:bCs/>
          <w:sz w:val="28"/>
        </w:rPr>
      </w:pPr>
      <w:r w:rsidRPr="002F4792">
        <w:rPr>
          <w:b w:val="0"/>
          <w:bCs/>
          <w:sz w:val="28"/>
        </w:rPr>
        <w:t>9517* - Zăvoi de salcie de productivitate inferioară din luncile apelor interioare  (i)</w:t>
      </w:r>
    </w:p>
    <w:p w14:paraId="54E8F49F" w14:textId="77777777" w:rsidR="00310D76" w:rsidRPr="002F4792" w:rsidRDefault="00310D76" w:rsidP="00310D76">
      <w:pPr>
        <w:pStyle w:val="SC-NB"/>
        <w:numPr>
          <w:ilvl w:val="12"/>
          <w:numId w:val="0"/>
        </w:numPr>
        <w:ind w:firstLine="720"/>
        <w:rPr>
          <w:b w:val="0"/>
          <w:bCs/>
          <w:sz w:val="28"/>
        </w:rPr>
      </w:pPr>
      <w:r w:rsidRPr="002F4792">
        <w:rPr>
          <w:b w:val="0"/>
          <w:bCs/>
          <w:sz w:val="28"/>
        </w:rPr>
        <w:t>9518* - Zăvoi de salcie de productivitate mijlocie din luncile apelor interioare  (m)</w:t>
      </w:r>
    </w:p>
    <w:p w14:paraId="07FD5859" w14:textId="77777777" w:rsidR="00310D76" w:rsidRPr="002F4792" w:rsidRDefault="00310D76" w:rsidP="00310D76">
      <w:pPr>
        <w:pStyle w:val="SC-NB"/>
        <w:numPr>
          <w:ilvl w:val="12"/>
          <w:numId w:val="0"/>
        </w:numPr>
        <w:ind w:firstLine="720"/>
        <w:rPr>
          <w:b w:val="0"/>
          <w:bCs/>
          <w:sz w:val="28"/>
        </w:rPr>
      </w:pPr>
      <w:r w:rsidRPr="002F4792">
        <w:rPr>
          <w:b w:val="0"/>
          <w:bCs/>
          <w:sz w:val="28"/>
        </w:rPr>
        <w:t>9611 - Zăvoi normal de plop și salcie (s)</w:t>
      </w:r>
    </w:p>
    <w:p w14:paraId="1D3306FB"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499F8AF3"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1</w:t>
      </w:r>
      <w:r w:rsidRPr="002F4792">
        <w:rPr>
          <w:sz w:val="28"/>
        </w:rPr>
        <w:t xml:space="preserve"> - 10 Sa</w:t>
      </w:r>
    </w:p>
    <w:p w14:paraId="08A255DC"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3</w:t>
      </w:r>
      <w:r w:rsidRPr="002F4792">
        <w:rPr>
          <w:sz w:val="28"/>
        </w:rPr>
        <w:t xml:space="preserve"> - 10 Sa, Pl (Pl.n), Ul.c, Fr</w:t>
      </w:r>
    </w:p>
    <w:p w14:paraId="56C49AA2" w14:textId="77777777" w:rsidR="00310D76" w:rsidRPr="002F4792" w:rsidRDefault="00310D76" w:rsidP="00310D76">
      <w:pPr>
        <w:pStyle w:val="scrisnormal-2"/>
        <w:numPr>
          <w:ilvl w:val="12"/>
          <w:numId w:val="0"/>
        </w:numPr>
        <w:ind w:firstLine="720"/>
        <w:rPr>
          <w:sz w:val="28"/>
        </w:rPr>
      </w:pPr>
      <w:r w:rsidRPr="002F4792">
        <w:rPr>
          <w:i/>
          <w:sz w:val="28"/>
        </w:rPr>
        <w:t>Compoziţii  de regenerare:</w:t>
      </w:r>
    </w:p>
    <w:p w14:paraId="4F6D1E27"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1</w:t>
      </w:r>
      <w:r w:rsidRPr="002F4792">
        <w:rPr>
          <w:sz w:val="28"/>
        </w:rPr>
        <w:t xml:space="preserve"> - 10 Sa</w:t>
      </w:r>
    </w:p>
    <w:p w14:paraId="282AAE30"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3</w:t>
      </w:r>
      <w:r w:rsidRPr="002F4792">
        <w:rPr>
          <w:sz w:val="28"/>
        </w:rPr>
        <w:t xml:space="preserve"> - 10 Sa, Pl (Pl.n), Ul.c, Fr</w:t>
      </w:r>
    </w:p>
    <w:p w14:paraId="0869301F"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4667D015" w14:textId="77777777" w:rsidR="00310D76" w:rsidRPr="002F4792" w:rsidRDefault="00310D76" w:rsidP="00310D76">
      <w:pPr>
        <w:pStyle w:val="scrisnormal-2"/>
        <w:numPr>
          <w:ilvl w:val="12"/>
          <w:numId w:val="0"/>
        </w:numPr>
        <w:ind w:firstLine="720"/>
        <w:rPr>
          <w:i/>
          <w:sz w:val="28"/>
        </w:rPr>
      </w:pPr>
      <w:r w:rsidRPr="002F4792">
        <w:rPr>
          <w:i/>
          <w:sz w:val="28"/>
        </w:rPr>
        <w:t xml:space="preserve">- </w:t>
      </w:r>
      <w:r w:rsidRPr="002F4792">
        <w:rPr>
          <w:sz w:val="28"/>
        </w:rPr>
        <w:t>pregătirea terenului………….............0 sau 3 sau 412+52</w:t>
      </w:r>
    </w:p>
    <w:p w14:paraId="17A67FA9" w14:textId="77777777" w:rsidR="00310D76" w:rsidRPr="002F4792" w:rsidRDefault="00310D76" w:rsidP="00310D76">
      <w:pPr>
        <w:pStyle w:val="scrisnormal-2"/>
        <w:numPr>
          <w:ilvl w:val="12"/>
          <w:numId w:val="0"/>
        </w:numPr>
        <w:ind w:firstLine="720"/>
        <w:rPr>
          <w:i/>
          <w:sz w:val="28"/>
        </w:rPr>
      </w:pPr>
      <w:r w:rsidRPr="002F4792">
        <w:rPr>
          <w:i/>
          <w:sz w:val="28"/>
        </w:rPr>
        <w:t>-</w:t>
      </w:r>
      <w:r w:rsidRPr="002F4792">
        <w:rPr>
          <w:sz w:val="28"/>
        </w:rPr>
        <w:t xml:space="preserve"> pregătirea solului…………................1311 sau 2</w:t>
      </w:r>
    </w:p>
    <w:p w14:paraId="697C3B8D" w14:textId="77777777" w:rsidR="00310D76" w:rsidRPr="002F4792" w:rsidRDefault="00310D76" w:rsidP="00310D76">
      <w:pPr>
        <w:pStyle w:val="scrisnormal-2"/>
        <w:numPr>
          <w:ilvl w:val="12"/>
          <w:numId w:val="0"/>
        </w:numPr>
        <w:ind w:firstLine="720"/>
        <w:rPr>
          <w:i/>
          <w:sz w:val="28"/>
        </w:rPr>
      </w:pPr>
      <w:r w:rsidRPr="002F4792">
        <w:rPr>
          <w:i/>
          <w:sz w:val="28"/>
        </w:rPr>
        <w:t>-</w:t>
      </w:r>
      <w:r w:rsidRPr="002F4792">
        <w:rPr>
          <w:sz w:val="28"/>
        </w:rPr>
        <w:t xml:space="preserve"> împăduriri……………………............21212 sau 21311</w:t>
      </w:r>
    </w:p>
    <w:p w14:paraId="5E058329" w14:textId="77777777" w:rsidR="00310D76" w:rsidRPr="002F4792" w:rsidRDefault="00310D76" w:rsidP="00310D76">
      <w:pPr>
        <w:pStyle w:val="scrisnormal-2"/>
        <w:numPr>
          <w:ilvl w:val="12"/>
          <w:numId w:val="0"/>
        </w:numPr>
        <w:ind w:firstLine="720"/>
        <w:rPr>
          <w:i/>
          <w:sz w:val="28"/>
        </w:rPr>
      </w:pPr>
      <w:r w:rsidRPr="002F4792">
        <w:rPr>
          <w:i/>
          <w:sz w:val="28"/>
        </w:rPr>
        <w:t>-</w:t>
      </w:r>
      <w:r w:rsidRPr="002F4792">
        <w:rPr>
          <w:sz w:val="28"/>
        </w:rPr>
        <w:t xml:space="preserve"> întreţineri ............................................anexa 4a</w:t>
      </w:r>
    </w:p>
    <w:p w14:paraId="1485AE2A" w14:textId="77777777" w:rsidR="00310D76" w:rsidRPr="002F4792" w:rsidRDefault="00310D76" w:rsidP="00310D76">
      <w:pPr>
        <w:pStyle w:val="scrisnormal-2"/>
        <w:numPr>
          <w:ilvl w:val="12"/>
          <w:numId w:val="0"/>
        </w:numPr>
        <w:ind w:firstLine="720"/>
        <w:rPr>
          <w:b/>
          <w:sz w:val="28"/>
        </w:rPr>
      </w:pPr>
      <w:r w:rsidRPr="002F4792">
        <w:rPr>
          <w:b/>
          <w:sz w:val="28"/>
        </w:rPr>
        <w:t>Notă:</w:t>
      </w:r>
    </w:p>
    <w:p w14:paraId="677734CE" w14:textId="77777777" w:rsidR="00310D76" w:rsidRPr="002F4792" w:rsidRDefault="00310D76" w:rsidP="00310D76">
      <w:pPr>
        <w:pStyle w:val="scrisnormal-2"/>
        <w:numPr>
          <w:ilvl w:val="12"/>
          <w:numId w:val="0"/>
        </w:numPr>
        <w:ind w:firstLine="720"/>
        <w:rPr>
          <w:sz w:val="28"/>
        </w:rPr>
      </w:pPr>
      <w:r w:rsidRPr="002F4792">
        <w:rPr>
          <w:sz w:val="28"/>
        </w:rPr>
        <w:t xml:space="preserve">- În ultimele decenii favorabiliatea terenurilor pentru salcie în condițiile staționale menționate s-a redus evident, astfel încât în compozițiile de regenerare se vor promova și plopii indigeni și unele foioase de esență tare (frasini, ulmi). Sunt însă și ani cu exces de apă, mai ales din inundații, când practic nu se pot face împăduriri, dar după retragerea apelor și drenarea naturală a terenului plantaţiile sunt posibile </w:t>
      </w:r>
    </w:p>
    <w:p w14:paraId="6331C1D6" w14:textId="77777777" w:rsidR="00310D76" w:rsidRPr="002F4792" w:rsidRDefault="00310D76" w:rsidP="00310D76">
      <w:pPr>
        <w:pStyle w:val="scrisnormal-2"/>
        <w:numPr>
          <w:ilvl w:val="12"/>
          <w:numId w:val="0"/>
        </w:numPr>
        <w:ind w:firstLine="720"/>
        <w:rPr>
          <w:sz w:val="28"/>
        </w:rPr>
      </w:pPr>
    </w:p>
    <w:p w14:paraId="06E62A61" w14:textId="77777777" w:rsidR="00310D76" w:rsidRPr="002F4792" w:rsidRDefault="00310D76" w:rsidP="00310D76">
      <w:pPr>
        <w:pStyle w:val="GR-Ecologica"/>
        <w:numPr>
          <w:ilvl w:val="12"/>
          <w:numId w:val="0"/>
        </w:numPr>
        <w:ind w:firstLine="720"/>
        <w:rPr>
          <w:b/>
          <w:bCs/>
          <w:sz w:val="28"/>
        </w:rPr>
      </w:pPr>
      <w:r w:rsidRPr="002F4792">
        <w:rPr>
          <w:b/>
          <w:bCs/>
          <w:sz w:val="28"/>
        </w:rPr>
        <w:t>grupa ecologică 100 (Ge 100)</w:t>
      </w:r>
    </w:p>
    <w:p w14:paraId="46F4737A" w14:textId="77777777" w:rsidR="00310D76" w:rsidRPr="002F4792" w:rsidRDefault="00310D76" w:rsidP="00310D76">
      <w:pPr>
        <w:pStyle w:val="STATIUNEA"/>
        <w:numPr>
          <w:ilvl w:val="12"/>
          <w:numId w:val="0"/>
        </w:numPr>
        <w:ind w:firstLine="720"/>
        <w:rPr>
          <w:sz w:val="28"/>
        </w:rPr>
      </w:pPr>
      <w:r w:rsidRPr="002F4792">
        <w:rPr>
          <w:sz w:val="28"/>
        </w:rPr>
        <w:t>Lunci interioare - specii de diferite esenţe (i-m), soluri diverse slab-moderat salinizate, V. ed. mijlociu-mic</w:t>
      </w:r>
    </w:p>
    <w:p w14:paraId="2AFED78E" w14:textId="77777777" w:rsidR="00310D76" w:rsidRPr="002F4792" w:rsidRDefault="00310D76" w:rsidP="00310D76">
      <w:pPr>
        <w:pStyle w:val="scrisnormal-2"/>
        <w:numPr>
          <w:ilvl w:val="12"/>
          <w:numId w:val="0"/>
        </w:numPr>
        <w:ind w:firstLine="720"/>
        <w:rPr>
          <w:sz w:val="28"/>
        </w:rPr>
      </w:pPr>
      <w:r w:rsidRPr="002F4792">
        <w:rPr>
          <w:sz w:val="28"/>
        </w:rPr>
        <w:t xml:space="preserve">Forme de teren microdepresionare în lunci, precum și terenuri întinse, cu soluri aluviale gleizate (aluviosoluri var. gleice în adâncime sau freatic umede) și local cu lăcoviști (cernoziomuri şi faeoziomuri gleice aluvice) sau soluri gleice (subtipuri gleice ale unor soluri de tip aluvial), slab-moderat salinizate (salinice), de obicei cu textură mijlocie (luto-nisipoasă sau lutoasă), precum și cu textură fină (luto-argiloasă sau argiloasă), slab-moderat humifere, în prezent </w:t>
      </w:r>
      <w:r w:rsidRPr="002F4792">
        <w:rPr>
          <w:sz w:val="28"/>
          <w:lang w:val="fr-FR"/>
        </w:rPr>
        <w:fldChar w:fldCharType="begin"/>
      </w:r>
      <w:r w:rsidRPr="002F4792">
        <w:rPr>
          <w:sz w:val="28"/>
        </w:rPr>
        <w:instrText>symbol 177 \f "Symbol" \s 14</w:instrText>
      </w:r>
      <w:r w:rsidRPr="002F4792">
        <w:rPr>
          <w:sz w:val="28"/>
          <w:lang w:val="fr-FR"/>
        </w:rPr>
        <w:fldChar w:fldCharType="separate"/>
      </w:r>
      <w:r w:rsidRPr="002F4792">
        <w:rPr>
          <w:sz w:val="28"/>
        </w:rPr>
        <w:t>±</w:t>
      </w:r>
      <w:r w:rsidRPr="002F4792">
        <w:rPr>
          <w:sz w:val="28"/>
          <w:lang w:val="fr-FR"/>
        </w:rPr>
        <w:fldChar w:fldCharType="end"/>
      </w:r>
      <w:r w:rsidRPr="002F4792">
        <w:rPr>
          <w:sz w:val="28"/>
        </w:rPr>
        <w:t xml:space="preserve"> slab influenţate de apa freatică, foarte rar inundabile. </w:t>
      </w:r>
    </w:p>
    <w:p w14:paraId="0DA019F6" w14:textId="77777777" w:rsidR="00310D76" w:rsidRPr="002F4792" w:rsidRDefault="00310D76" w:rsidP="00310D76">
      <w:pPr>
        <w:pStyle w:val="scrisnormal-2"/>
        <w:numPr>
          <w:ilvl w:val="12"/>
          <w:numId w:val="0"/>
        </w:numPr>
        <w:ind w:firstLine="720"/>
        <w:rPr>
          <w:sz w:val="28"/>
          <w:lang w:val="fr-FR"/>
        </w:rPr>
      </w:pPr>
      <w:r w:rsidRPr="002F4792">
        <w:rPr>
          <w:sz w:val="28"/>
          <w:lang w:val="fr-FR"/>
        </w:rPr>
        <w:t>Tipurile de stațiuni sunt în transformare ca urmare a modificării regimului hidrologic.</w:t>
      </w:r>
    </w:p>
    <w:p w14:paraId="5210AEC2"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650D31C0" w14:textId="77777777" w:rsidR="00310D76" w:rsidRPr="002F4792" w:rsidRDefault="00310D76" w:rsidP="00310D76">
      <w:pPr>
        <w:pStyle w:val="scrisnormal-2"/>
        <w:numPr>
          <w:ilvl w:val="12"/>
          <w:numId w:val="0"/>
        </w:numPr>
        <w:ind w:firstLine="720"/>
        <w:rPr>
          <w:sz w:val="28"/>
          <w:lang w:val="pt-BR"/>
        </w:rPr>
      </w:pPr>
      <w:r w:rsidRPr="002F4792">
        <w:rPr>
          <w:sz w:val="28"/>
          <w:lang w:val="pt-BR"/>
        </w:rPr>
        <w:t>9642 b - Silvostepă luncă de frăsineto-stejărete și frasinete Pm, sol aluvial gleizat, local lăcoviște sau sol gleic, slab-moderat salinizat, foarte rar şi scurt inundabil, mijlociu profund</w:t>
      </w:r>
    </w:p>
    <w:p w14:paraId="463A7475" w14:textId="77777777" w:rsidR="00310D76" w:rsidRPr="002F4792" w:rsidRDefault="00310D76" w:rsidP="00310D76">
      <w:pPr>
        <w:pStyle w:val="scrisnormal-2"/>
        <w:numPr>
          <w:ilvl w:val="12"/>
          <w:numId w:val="0"/>
        </w:numPr>
        <w:ind w:firstLine="720"/>
        <w:rPr>
          <w:sz w:val="28"/>
          <w:lang w:val="pt-BR"/>
        </w:rPr>
      </w:pPr>
      <w:r w:rsidRPr="002F4792">
        <w:rPr>
          <w:sz w:val="28"/>
          <w:lang w:val="pt-BR"/>
        </w:rPr>
        <w:t>9652 - Silvostepă de frăsinet în luncă înaltă Pi, salinizat alcalin</w:t>
      </w:r>
    </w:p>
    <w:p w14:paraId="4B9280F3" w14:textId="77777777" w:rsidR="00310D76" w:rsidRPr="002F4792" w:rsidRDefault="00310D76" w:rsidP="00310D76">
      <w:pPr>
        <w:pStyle w:val="scrisnormal-2"/>
        <w:numPr>
          <w:ilvl w:val="12"/>
          <w:numId w:val="0"/>
        </w:numPr>
        <w:ind w:firstLine="720"/>
        <w:rPr>
          <w:b/>
          <w:sz w:val="28"/>
          <w:lang w:val="fr-FR"/>
        </w:rPr>
      </w:pPr>
      <w:r w:rsidRPr="002F4792">
        <w:rPr>
          <w:b/>
          <w:sz w:val="28"/>
          <w:lang w:val="fr-FR"/>
        </w:rPr>
        <w:t>Tipuri de pădure:</w:t>
      </w:r>
    </w:p>
    <w:p w14:paraId="4E69B8F4" w14:textId="77777777" w:rsidR="00310D76" w:rsidRPr="002F4792" w:rsidRDefault="00310D76" w:rsidP="00310D76">
      <w:pPr>
        <w:pStyle w:val="scrisnormal-2"/>
        <w:numPr>
          <w:ilvl w:val="12"/>
          <w:numId w:val="0"/>
        </w:numPr>
        <w:ind w:firstLine="720"/>
        <w:rPr>
          <w:bCs/>
          <w:sz w:val="28"/>
          <w:lang w:val="fr-FR"/>
        </w:rPr>
      </w:pPr>
      <w:r w:rsidRPr="002F4792">
        <w:rPr>
          <w:bCs/>
          <w:sz w:val="28"/>
          <w:lang w:val="fr-FR"/>
        </w:rPr>
        <w:t>0442* - Frăsinet din luncile apelor interioare de productivitate mijlocie (m)</w:t>
      </w:r>
    </w:p>
    <w:p w14:paraId="48E937D7" w14:textId="77777777" w:rsidR="00310D76" w:rsidRPr="002F4792" w:rsidRDefault="00310D76" w:rsidP="00310D76">
      <w:pPr>
        <w:pStyle w:val="scrisnormal-2"/>
        <w:numPr>
          <w:ilvl w:val="12"/>
          <w:numId w:val="0"/>
        </w:numPr>
        <w:ind w:firstLine="720"/>
        <w:rPr>
          <w:bCs/>
          <w:sz w:val="28"/>
          <w:lang w:val="en-US"/>
        </w:rPr>
      </w:pPr>
      <w:r w:rsidRPr="002F4792">
        <w:rPr>
          <w:bCs/>
          <w:sz w:val="28"/>
          <w:lang w:val="en-US"/>
        </w:rPr>
        <w:t>0443* - Frăsinet din luncile apelor interioare de productivitate inferioară (i)</w:t>
      </w:r>
    </w:p>
    <w:p w14:paraId="36100CB8" w14:textId="77777777" w:rsidR="00310D76" w:rsidRPr="002F4792" w:rsidRDefault="00310D76" w:rsidP="00310D76">
      <w:pPr>
        <w:pStyle w:val="scrisnormal-2"/>
        <w:numPr>
          <w:ilvl w:val="12"/>
          <w:numId w:val="0"/>
        </w:numPr>
        <w:ind w:firstLine="720"/>
        <w:rPr>
          <w:bCs/>
          <w:sz w:val="28"/>
          <w:lang w:val="en-US"/>
        </w:rPr>
      </w:pPr>
      <w:r w:rsidRPr="002F4792">
        <w:rPr>
          <w:bCs/>
          <w:sz w:val="28"/>
          <w:lang w:val="en-US"/>
        </w:rPr>
        <w:t>0452* - Frăsineto-stejăret din luncile apelor interioare (m)</w:t>
      </w:r>
    </w:p>
    <w:p w14:paraId="20C4D1FA" w14:textId="77777777" w:rsidR="00310D76" w:rsidRPr="002F4792" w:rsidRDefault="00310D76" w:rsidP="00310D76">
      <w:pPr>
        <w:pStyle w:val="scrisnormal-2"/>
        <w:numPr>
          <w:ilvl w:val="12"/>
          <w:numId w:val="0"/>
        </w:numPr>
        <w:ind w:firstLine="720"/>
        <w:rPr>
          <w:bCs/>
          <w:sz w:val="28"/>
          <w:lang w:val="en-US"/>
        </w:rPr>
      </w:pPr>
      <w:r w:rsidRPr="002F4792">
        <w:rPr>
          <w:bCs/>
          <w:sz w:val="28"/>
          <w:lang w:val="en-US"/>
        </w:rPr>
        <w:t>0453* - Frăsineto-stejăret din luncile apelor interioare (i)</w:t>
      </w:r>
    </w:p>
    <w:p w14:paraId="39B82336" w14:textId="77777777" w:rsidR="00310D76" w:rsidRPr="002F4792" w:rsidRDefault="00310D76" w:rsidP="00310D76">
      <w:pPr>
        <w:pStyle w:val="scrisnormal-2"/>
        <w:numPr>
          <w:ilvl w:val="12"/>
          <w:numId w:val="0"/>
        </w:numPr>
        <w:ind w:firstLine="720"/>
        <w:rPr>
          <w:i/>
          <w:sz w:val="28"/>
          <w:lang w:val="en-US"/>
        </w:rPr>
      </w:pPr>
      <w:r w:rsidRPr="002F4792">
        <w:rPr>
          <w:i/>
          <w:sz w:val="28"/>
          <w:lang w:val="en-US"/>
        </w:rPr>
        <w:t>Compoziţii-ţel:</w:t>
      </w:r>
    </w:p>
    <w:p w14:paraId="682B9BB7" w14:textId="77777777" w:rsidR="00310D76" w:rsidRPr="002F4792" w:rsidRDefault="00310D76" w:rsidP="00310D76">
      <w:pPr>
        <w:pStyle w:val="scrisnormal-2"/>
        <w:numPr>
          <w:ilvl w:val="12"/>
          <w:numId w:val="0"/>
        </w:numPr>
        <w:ind w:firstLine="720"/>
        <w:rPr>
          <w:sz w:val="28"/>
          <w:lang w:val="en-US"/>
        </w:rPr>
      </w:pPr>
      <w:r w:rsidRPr="002F4792">
        <w:rPr>
          <w:sz w:val="28"/>
          <w:lang w:val="en-US"/>
        </w:rPr>
        <w:t>a</w:t>
      </w:r>
      <w:r w:rsidRPr="002F4792">
        <w:rPr>
          <w:sz w:val="28"/>
          <w:vertAlign w:val="subscript"/>
          <w:lang w:val="en-US"/>
        </w:rPr>
        <w:t>3</w:t>
      </w:r>
      <w:r w:rsidRPr="002F4792">
        <w:rPr>
          <w:sz w:val="28"/>
          <w:lang w:val="en-US"/>
        </w:rPr>
        <w:t xml:space="preserve"> - 5-6 St, St.b, Ce + 2-3 Fr (Fr.p, Fr.î) + 1-2 Ul.t, Ju, Pă, Arb</w:t>
      </w:r>
    </w:p>
    <w:p w14:paraId="6C01B829" w14:textId="77777777" w:rsidR="00310D76" w:rsidRPr="002F4792" w:rsidRDefault="00310D76" w:rsidP="00310D76">
      <w:pPr>
        <w:pStyle w:val="scrisnormal-2"/>
        <w:numPr>
          <w:ilvl w:val="12"/>
          <w:numId w:val="0"/>
        </w:numPr>
        <w:ind w:firstLine="720"/>
        <w:rPr>
          <w:sz w:val="28"/>
          <w:lang w:val="en-US"/>
        </w:rPr>
      </w:pPr>
      <w:r w:rsidRPr="002F4792">
        <w:rPr>
          <w:sz w:val="28"/>
          <w:lang w:val="en-US"/>
        </w:rPr>
        <w:t xml:space="preserve">      5-6 Ul.t (Ul.c) + 2-3 Fr + 1-2 Aj, Arb</w:t>
      </w:r>
    </w:p>
    <w:p w14:paraId="1902E054" w14:textId="77777777" w:rsidR="00310D76" w:rsidRPr="002F4792" w:rsidRDefault="00310D76" w:rsidP="00310D76">
      <w:pPr>
        <w:pStyle w:val="scrisnormal-2"/>
        <w:numPr>
          <w:ilvl w:val="12"/>
          <w:numId w:val="0"/>
        </w:numPr>
        <w:ind w:firstLine="720"/>
        <w:rPr>
          <w:sz w:val="28"/>
        </w:rPr>
      </w:pPr>
      <w:r w:rsidRPr="002F4792">
        <w:rPr>
          <w:sz w:val="28"/>
          <w:lang w:val="en-US"/>
        </w:rPr>
        <w:t xml:space="preserve">      </w:t>
      </w:r>
      <w:r w:rsidRPr="002F4792">
        <w:rPr>
          <w:sz w:val="28"/>
        </w:rPr>
        <w:t>6-7 Fr (Fr.p, Fr.b), Ul.t + 3-4 Aj, Arb</w:t>
      </w:r>
    </w:p>
    <w:p w14:paraId="1E64AB7E" w14:textId="77777777" w:rsidR="00310D76" w:rsidRPr="002F4792" w:rsidRDefault="00310D76" w:rsidP="00310D76">
      <w:pPr>
        <w:pStyle w:val="scrisnormal-2"/>
        <w:numPr>
          <w:ilvl w:val="12"/>
          <w:numId w:val="0"/>
        </w:numPr>
        <w:ind w:firstLine="720"/>
        <w:rPr>
          <w:sz w:val="28"/>
          <w:lang w:val="fr-FR"/>
        </w:rPr>
      </w:pPr>
      <w:r w:rsidRPr="002F4792">
        <w:rPr>
          <w:sz w:val="28"/>
        </w:rPr>
        <w:t xml:space="preserve">      </w:t>
      </w:r>
      <w:r w:rsidRPr="002F4792">
        <w:rPr>
          <w:sz w:val="28"/>
          <w:lang w:val="fr-FR"/>
        </w:rPr>
        <w:t>10 Pl, Pl.c, Sa</w:t>
      </w:r>
    </w:p>
    <w:p w14:paraId="1713C45D"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  de regenerare:</w:t>
      </w:r>
    </w:p>
    <w:p w14:paraId="6C60D11D"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3</w:t>
      </w:r>
      <w:r w:rsidRPr="002F4792">
        <w:rPr>
          <w:sz w:val="28"/>
          <w:lang w:val="fr-FR"/>
        </w:rPr>
        <w:t xml:space="preserve"> - 4-5 St, St.b, Ce + 3 Fr + 2-3 Ul.c, Ju, Pă, Arb</w:t>
      </w:r>
    </w:p>
    <w:p w14:paraId="5943419D"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      3-4 Fr + 3-4 Ul.t (Ul.c) + 2-4 Aj, Arb</w:t>
      </w:r>
    </w:p>
    <w:p w14:paraId="04391C73"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      5-6 Fr (Fr.p, Fr.b), Ul.t + 4-5 Aj, Arb</w:t>
      </w:r>
    </w:p>
    <w:p w14:paraId="1E051749" w14:textId="77777777" w:rsidR="00310D76" w:rsidRPr="002F4792" w:rsidRDefault="00310D76" w:rsidP="00310D76">
      <w:pPr>
        <w:pStyle w:val="scrisnormal-2"/>
        <w:ind w:left="874" w:firstLine="0"/>
        <w:rPr>
          <w:sz w:val="28"/>
          <w:lang w:val="fr-FR"/>
        </w:rPr>
      </w:pPr>
      <w:r w:rsidRPr="002F4792">
        <w:rPr>
          <w:sz w:val="28"/>
          <w:lang w:val="fr-FR"/>
        </w:rPr>
        <w:t xml:space="preserve">    10 Pl, Pl.c, Sa   </w:t>
      </w:r>
    </w:p>
    <w:p w14:paraId="445B0524"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72E103B3"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 </w:t>
      </w:r>
      <w:r w:rsidRPr="002F4792">
        <w:rPr>
          <w:sz w:val="28"/>
        </w:rPr>
        <w:t>pregătirea terenului………….............412 sau 422+51</w:t>
      </w:r>
    </w:p>
    <w:p w14:paraId="3D57F120"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w:t>
      </w:r>
      <w:r w:rsidRPr="002F4792">
        <w:rPr>
          <w:sz w:val="28"/>
        </w:rPr>
        <w:t xml:space="preserve"> pregătirea solului…………................1512 sau 2</w:t>
      </w:r>
    </w:p>
    <w:p w14:paraId="71CA1F48"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w:t>
      </w:r>
      <w:r w:rsidRPr="002F4792">
        <w:rPr>
          <w:sz w:val="28"/>
        </w:rPr>
        <w:t xml:space="preserve"> împăduriri……………………............21211 sau 21311</w:t>
      </w:r>
    </w:p>
    <w:p w14:paraId="721EF202"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w:t>
      </w:r>
      <w:r w:rsidRPr="002F4792">
        <w:rPr>
          <w:sz w:val="28"/>
        </w:rPr>
        <w:t xml:space="preserve"> întreţineri ............................................anexa 4a</w:t>
      </w:r>
    </w:p>
    <w:p w14:paraId="28372373" w14:textId="77777777" w:rsidR="00310D76" w:rsidRPr="002F4792" w:rsidRDefault="00310D76" w:rsidP="00310D76">
      <w:pPr>
        <w:pStyle w:val="scrisnormal-2"/>
        <w:numPr>
          <w:ilvl w:val="12"/>
          <w:numId w:val="0"/>
        </w:numPr>
        <w:ind w:firstLine="720"/>
        <w:rPr>
          <w:b/>
          <w:sz w:val="28"/>
        </w:rPr>
      </w:pPr>
      <w:r w:rsidRPr="002F4792">
        <w:rPr>
          <w:b/>
          <w:sz w:val="28"/>
        </w:rPr>
        <w:t>Notă:</w:t>
      </w:r>
    </w:p>
    <w:p w14:paraId="6657BBD5" w14:textId="77777777" w:rsidR="00310D76" w:rsidRPr="002F4792" w:rsidRDefault="00310D76" w:rsidP="00310D76">
      <w:pPr>
        <w:pStyle w:val="scrisnormal-2"/>
        <w:numPr>
          <w:ilvl w:val="12"/>
          <w:numId w:val="0"/>
        </w:numPr>
        <w:ind w:firstLine="720"/>
        <w:rPr>
          <w:sz w:val="28"/>
        </w:rPr>
      </w:pPr>
      <w:r w:rsidRPr="002F4792">
        <w:rPr>
          <w:sz w:val="28"/>
        </w:rPr>
        <w:t>- Stațiuni în transformare, în care au existat în trecut zăvoaie de salcie, plop, precum și cu unele frăsinete, afectate de modificările regimului hidrologic</w:t>
      </w:r>
    </w:p>
    <w:p w14:paraId="4ECDB80A"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lang w:val="fr-FR"/>
        </w:rPr>
        <w:t>Compoziţia de regenerare cu bază de stejar se va utiliza în staţiunile “cele mai bune” (cu soluri lutoase, moderat humifere, slab-moderat salinizate)</w:t>
      </w:r>
    </w:p>
    <w:p w14:paraId="451A336C"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Compoziţiile de regenerare cu bază de ulm, frasin de baltă, plop alb (drajoni sau plantaţie) se vor utiliza în staţiunile mai slabe (cu soluri argiloase, moderat salinizate și/sau alcalizate sau cu soluri decopertate)</w:t>
      </w:r>
    </w:p>
    <w:p w14:paraId="19337D45"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 xml:space="preserve">Staţiunile cu soluri moderat-puternic salinizate și/sau alcalizate sau decopertate, care necesită tehnologii speciale (amendare, fertilizare ș.a.) se încadrează în terenuri degradate și se tratează ca atare </w:t>
      </w:r>
    </w:p>
    <w:p w14:paraId="67597B08"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O categorie distinctă de staţiuni sunt gropile de împrumut (de exemplu, în Lunca Prutului), cazuri în care solul a fost decopertat de stratul fertil, ajungându-se în situaţia terenurilor degradate (sau chiar neproductive)</w:t>
      </w:r>
    </w:p>
    <w:p w14:paraId="6ED1E03C" w14:textId="77777777" w:rsidR="00310D76" w:rsidRPr="002F4792" w:rsidRDefault="00310D76" w:rsidP="00310D76">
      <w:pPr>
        <w:pStyle w:val="scrisnormal-2"/>
        <w:numPr>
          <w:ilvl w:val="12"/>
          <w:numId w:val="0"/>
        </w:numPr>
        <w:ind w:firstLine="720"/>
        <w:rPr>
          <w:b/>
          <w:sz w:val="28"/>
        </w:rPr>
      </w:pPr>
    </w:p>
    <w:p w14:paraId="04944115" w14:textId="77777777" w:rsidR="00310D76" w:rsidRPr="002F4792" w:rsidRDefault="00310D76" w:rsidP="00310D76">
      <w:pPr>
        <w:jc w:val="center"/>
        <w:rPr>
          <w:b/>
          <w:sz w:val="28"/>
          <w:szCs w:val="28"/>
          <w:lang w:val="pt-BR"/>
        </w:rPr>
      </w:pPr>
      <w:r w:rsidRPr="002F4792">
        <w:rPr>
          <w:b/>
          <w:sz w:val="28"/>
          <w:szCs w:val="28"/>
          <w:lang w:val="pt-BR"/>
        </w:rPr>
        <w:t>GRUPA ECOLOGICĂ 100A (GE 100A)</w:t>
      </w:r>
    </w:p>
    <w:p w14:paraId="469169AB" w14:textId="77777777" w:rsidR="00310D76" w:rsidRPr="002F4792" w:rsidRDefault="00310D76" w:rsidP="00310D76">
      <w:pPr>
        <w:ind w:firstLine="720"/>
        <w:jc w:val="both"/>
        <w:rPr>
          <w:b/>
          <w:sz w:val="28"/>
          <w:szCs w:val="28"/>
          <w:lang w:val="pt-BR"/>
        </w:rPr>
      </w:pPr>
      <w:r w:rsidRPr="002F4792">
        <w:rPr>
          <w:b/>
          <w:sz w:val="28"/>
          <w:szCs w:val="28"/>
          <w:lang w:val="pt-BR"/>
        </w:rPr>
        <w:t xml:space="preserve">Lunci interioare (“terase” tinere) cu vegetaţie primară (nedefinită) (i-m), protosoluri și soluri aluviale ± salinizate, V. ed. mic - mijlociu </w:t>
      </w:r>
    </w:p>
    <w:p w14:paraId="538F90F3" w14:textId="77777777" w:rsidR="00310D76" w:rsidRPr="002F4792" w:rsidRDefault="00310D76" w:rsidP="00310D76">
      <w:pPr>
        <w:ind w:firstLine="720"/>
        <w:jc w:val="both"/>
        <w:rPr>
          <w:b/>
          <w:sz w:val="28"/>
          <w:szCs w:val="28"/>
          <w:lang w:val="pt-BR"/>
        </w:rPr>
      </w:pPr>
      <w:r w:rsidRPr="002F4792">
        <w:rPr>
          <w:b/>
          <w:sz w:val="28"/>
          <w:szCs w:val="28"/>
          <w:lang w:val="pt-BR"/>
        </w:rPr>
        <w:t>Condiţii staţionale:</w:t>
      </w:r>
    </w:p>
    <w:p w14:paraId="45B88D39" w14:textId="77777777" w:rsidR="00310D76" w:rsidRPr="002F4792" w:rsidRDefault="00310D76" w:rsidP="00310D76">
      <w:pPr>
        <w:ind w:firstLine="720"/>
        <w:jc w:val="both"/>
        <w:rPr>
          <w:sz w:val="28"/>
          <w:szCs w:val="28"/>
          <w:lang w:val="pt-BR"/>
        </w:rPr>
      </w:pPr>
      <w:r w:rsidRPr="002F4792">
        <w:rPr>
          <w:sz w:val="28"/>
          <w:szCs w:val="28"/>
          <w:lang w:val="pt-BR"/>
        </w:rPr>
        <w:t>Răspândire în partea interioară (spre albie) a luncilor mari, inclusiv pe grinduri de mal, în toată ţara; substraturi constituite din aluviuni relativ recente diverse ca textură și conţinut de schelet, de obicei carbonatice; soluri aluviale (aluviosoluri) în diferite stadii de evoluţie, precum și aluviuni în curs de solificare, divers stratificate, adesea și cu pietriș aparent, de regulă carbonatice și uneori slab-moderat salinizate, periodic inundabile.</w:t>
      </w:r>
    </w:p>
    <w:p w14:paraId="540EA078" w14:textId="77777777" w:rsidR="00310D76" w:rsidRPr="002F4792" w:rsidRDefault="00310D76" w:rsidP="00310D76">
      <w:pPr>
        <w:ind w:firstLine="720"/>
        <w:jc w:val="both"/>
        <w:rPr>
          <w:b/>
          <w:sz w:val="28"/>
          <w:szCs w:val="28"/>
          <w:lang w:val="pt-BR"/>
        </w:rPr>
      </w:pPr>
      <w:r w:rsidRPr="002F4792">
        <w:rPr>
          <w:b/>
          <w:sz w:val="28"/>
          <w:szCs w:val="28"/>
          <w:lang w:val="pt-BR"/>
        </w:rPr>
        <w:t>Tipuri de staţiuni:</w:t>
      </w:r>
    </w:p>
    <w:p w14:paraId="502EF07D" w14:textId="77777777" w:rsidR="00310D76" w:rsidRPr="002F4792" w:rsidRDefault="00310D76" w:rsidP="00310D76">
      <w:pPr>
        <w:ind w:firstLine="720"/>
        <w:jc w:val="both"/>
        <w:rPr>
          <w:sz w:val="28"/>
          <w:szCs w:val="28"/>
          <w:lang w:val="pt-BR"/>
        </w:rPr>
      </w:pPr>
      <w:r w:rsidRPr="002F4792">
        <w:rPr>
          <w:sz w:val="28"/>
          <w:szCs w:val="28"/>
          <w:lang w:val="pt-BR"/>
        </w:rPr>
        <w:t xml:space="preserve">8531 a - Câmpie forestieră, aluviuni crude-inceptisoluri, plajă joasă, Pi </w:t>
      </w:r>
    </w:p>
    <w:p w14:paraId="33CCBD88" w14:textId="77777777" w:rsidR="00310D76" w:rsidRPr="002F4792" w:rsidRDefault="00310D76" w:rsidP="00310D76">
      <w:pPr>
        <w:ind w:firstLine="720"/>
        <w:jc w:val="both"/>
        <w:rPr>
          <w:sz w:val="28"/>
          <w:szCs w:val="28"/>
          <w:lang w:val="pt-BR"/>
        </w:rPr>
      </w:pPr>
      <w:r w:rsidRPr="002F4792">
        <w:rPr>
          <w:sz w:val="28"/>
          <w:szCs w:val="28"/>
          <w:lang w:val="pt-BR"/>
        </w:rPr>
        <w:t xml:space="preserve">8620 a - Câmpie forestieră, protosol aluvial salinizat, Pi </w:t>
      </w:r>
    </w:p>
    <w:p w14:paraId="508FE73E" w14:textId="77777777" w:rsidR="00310D76" w:rsidRPr="002F4792" w:rsidRDefault="00310D76" w:rsidP="00310D76">
      <w:pPr>
        <w:ind w:firstLine="720"/>
        <w:jc w:val="both"/>
        <w:rPr>
          <w:sz w:val="28"/>
          <w:szCs w:val="28"/>
          <w:lang w:val="pt-BR"/>
        </w:rPr>
      </w:pPr>
      <w:r w:rsidRPr="002F4792">
        <w:rPr>
          <w:sz w:val="28"/>
          <w:szCs w:val="28"/>
          <w:lang w:val="pt-BR"/>
        </w:rPr>
        <w:t>8620 - Câmpie forestieră joasă de cătiniş Pi-m, sol (aluvial) slab-mediu salinizat</w:t>
      </w:r>
    </w:p>
    <w:p w14:paraId="3BA71163" w14:textId="77777777" w:rsidR="00310D76" w:rsidRPr="002F4792" w:rsidRDefault="00310D76" w:rsidP="00310D76">
      <w:pPr>
        <w:ind w:firstLine="720"/>
        <w:jc w:val="both"/>
        <w:rPr>
          <w:sz w:val="28"/>
          <w:szCs w:val="28"/>
          <w:lang w:val="pt-BR"/>
        </w:rPr>
      </w:pPr>
      <w:r w:rsidRPr="002F4792">
        <w:rPr>
          <w:sz w:val="28"/>
          <w:szCs w:val="28"/>
          <w:lang w:val="pt-BR"/>
        </w:rPr>
        <w:t xml:space="preserve">9621 a - Silvostepă, aluviuni crude-inceptisoluri plajă joasă, Pi </w:t>
      </w:r>
    </w:p>
    <w:p w14:paraId="1352D0F8" w14:textId="77777777" w:rsidR="00310D76" w:rsidRPr="002F4792" w:rsidRDefault="00310D76" w:rsidP="00310D76">
      <w:pPr>
        <w:ind w:firstLine="720"/>
        <w:jc w:val="both"/>
        <w:rPr>
          <w:b/>
          <w:sz w:val="28"/>
          <w:szCs w:val="28"/>
          <w:lang w:val="pt-BR"/>
        </w:rPr>
      </w:pPr>
      <w:r w:rsidRPr="002F4792">
        <w:rPr>
          <w:b/>
          <w:sz w:val="28"/>
          <w:szCs w:val="28"/>
          <w:lang w:val="pt-BR"/>
        </w:rPr>
        <w:t>Tipuri naturale de pădure:</w:t>
      </w:r>
    </w:p>
    <w:p w14:paraId="6B2770F0" w14:textId="77777777" w:rsidR="00310D76" w:rsidRPr="002F4792" w:rsidRDefault="00310D76" w:rsidP="00310D76">
      <w:pPr>
        <w:ind w:firstLine="720"/>
        <w:jc w:val="both"/>
        <w:rPr>
          <w:sz w:val="28"/>
          <w:szCs w:val="28"/>
          <w:lang w:val="pt-BR"/>
        </w:rPr>
      </w:pPr>
      <w:r w:rsidRPr="002F4792">
        <w:rPr>
          <w:sz w:val="28"/>
          <w:szCs w:val="28"/>
          <w:lang w:val="pt-BR"/>
        </w:rPr>
        <w:t>0512 - Ulmet de luncă cu cătină roșie (i)</w:t>
      </w:r>
    </w:p>
    <w:p w14:paraId="6324A5E4" w14:textId="77777777" w:rsidR="00310D76" w:rsidRPr="002F4792" w:rsidRDefault="00310D76" w:rsidP="00310D76">
      <w:pPr>
        <w:ind w:firstLine="720"/>
        <w:jc w:val="both"/>
        <w:rPr>
          <w:sz w:val="28"/>
          <w:szCs w:val="28"/>
          <w:lang w:val="pt-BR"/>
        </w:rPr>
      </w:pPr>
      <w:r w:rsidRPr="002F4792">
        <w:rPr>
          <w:sz w:val="28"/>
          <w:szCs w:val="28"/>
          <w:lang w:val="pt-BR"/>
        </w:rPr>
        <w:t>0522 - Ulmet de terase şi văi colmatate din silvostepă (m-i)</w:t>
      </w:r>
    </w:p>
    <w:p w14:paraId="0FFCFBAA" w14:textId="77777777" w:rsidR="00310D76" w:rsidRPr="002F4792" w:rsidRDefault="00310D76" w:rsidP="00310D76">
      <w:pPr>
        <w:ind w:firstLine="720"/>
        <w:jc w:val="both"/>
        <w:rPr>
          <w:sz w:val="28"/>
          <w:szCs w:val="28"/>
          <w:lang w:val="pt-BR"/>
        </w:rPr>
      </w:pPr>
      <w:r w:rsidRPr="002F4792">
        <w:rPr>
          <w:sz w:val="28"/>
          <w:szCs w:val="28"/>
          <w:lang w:val="pt-BR"/>
        </w:rPr>
        <w:t xml:space="preserve">0524 - Cătină roșie/albă cu vegetaţie activă (i-m) </w:t>
      </w:r>
    </w:p>
    <w:p w14:paraId="774F6872" w14:textId="77777777" w:rsidR="00310D76" w:rsidRPr="002F4792" w:rsidRDefault="00310D76" w:rsidP="00310D76">
      <w:pPr>
        <w:numPr>
          <w:ilvl w:val="12"/>
          <w:numId w:val="0"/>
        </w:numPr>
        <w:ind w:firstLine="720"/>
        <w:jc w:val="both"/>
        <w:rPr>
          <w:i/>
          <w:sz w:val="28"/>
          <w:szCs w:val="20"/>
          <w:lang w:val="ro-RO" w:eastAsia="ro-RO"/>
        </w:rPr>
      </w:pPr>
      <w:r w:rsidRPr="002F4792">
        <w:rPr>
          <w:i/>
          <w:sz w:val="28"/>
          <w:szCs w:val="20"/>
          <w:lang w:val="ro-RO" w:eastAsia="ro-RO"/>
        </w:rPr>
        <w:t>Compoziţii-ţel:</w:t>
      </w:r>
    </w:p>
    <w:p w14:paraId="3C66C664" w14:textId="77777777" w:rsidR="00310D76" w:rsidRPr="002F4792" w:rsidRDefault="00310D76" w:rsidP="00310D76">
      <w:pPr>
        <w:numPr>
          <w:ilvl w:val="12"/>
          <w:numId w:val="0"/>
        </w:numPr>
        <w:ind w:firstLine="720"/>
        <w:jc w:val="both"/>
        <w:rPr>
          <w:sz w:val="28"/>
          <w:szCs w:val="20"/>
          <w:lang w:val="ro-RO" w:eastAsia="ro-RO"/>
        </w:rPr>
      </w:pPr>
      <w:r w:rsidRPr="002F4792">
        <w:rPr>
          <w:sz w:val="28"/>
          <w:szCs w:val="20"/>
          <w:lang w:val="ro-RO" w:eastAsia="ro-RO"/>
        </w:rPr>
        <w:t>a</w:t>
      </w:r>
      <w:r w:rsidRPr="002F4792">
        <w:rPr>
          <w:sz w:val="28"/>
          <w:szCs w:val="20"/>
          <w:vertAlign w:val="subscript"/>
          <w:lang w:val="ro-RO" w:eastAsia="ro-RO"/>
        </w:rPr>
        <w:t>1</w:t>
      </w:r>
      <w:r w:rsidRPr="002F4792">
        <w:rPr>
          <w:sz w:val="28"/>
          <w:szCs w:val="20"/>
          <w:lang w:val="ro-RO" w:eastAsia="ro-RO"/>
        </w:rPr>
        <w:t xml:space="preserve"> - 3-4 Pl, Pl.n+ 3-4 Ul.c, Fr, Cn, Dd, Cd + 2-4 An.n, Sa, Ct.r, Ct </w:t>
      </w:r>
    </w:p>
    <w:p w14:paraId="4DD5B03C" w14:textId="77777777" w:rsidR="00310D76" w:rsidRPr="002F4792" w:rsidRDefault="00310D76" w:rsidP="00310D76">
      <w:pPr>
        <w:numPr>
          <w:ilvl w:val="12"/>
          <w:numId w:val="0"/>
        </w:numPr>
        <w:ind w:firstLine="720"/>
        <w:jc w:val="both"/>
        <w:rPr>
          <w:i/>
          <w:sz w:val="28"/>
          <w:szCs w:val="20"/>
          <w:lang w:val="ro-RO" w:eastAsia="ro-RO"/>
        </w:rPr>
      </w:pPr>
      <w:r w:rsidRPr="002F4792">
        <w:rPr>
          <w:i/>
          <w:sz w:val="28"/>
          <w:szCs w:val="20"/>
          <w:lang w:val="ro-RO" w:eastAsia="ro-RO"/>
        </w:rPr>
        <w:t xml:space="preserve">Compoziţii de regenerare (existentă): </w:t>
      </w:r>
    </w:p>
    <w:p w14:paraId="19D6D9B2" w14:textId="77777777" w:rsidR="00310D76" w:rsidRPr="002F4792" w:rsidRDefault="00310D76" w:rsidP="00310D76">
      <w:pPr>
        <w:numPr>
          <w:ilvl w:val="12"/>
          <w:numId w:val="0"/>
        </w:numPr>
        <w:ind w:firstLine="720"/>
        <w:jc w:val="both"/>
        <w:rPr>
          <w:sz w:val="28"/>
          <w:szCs w:val="20"/>
          <w:lang w:val="ro-RO" w:eastAsia="ro-RO"/>
        </w:rPr>
      </w:pPr>
      <w:r w:rsidRPr="002F4792">
        <w:rPr>
          <w:sz w:val="28"/>
          <w:szCs w:val="20"/>
          <w:lang w:val="ro-RO" w:eastAsia="ro-RO"/>
        </w:rPr>
        <w:t>b</w:t>
      </w:r>
      <w:r w:rsidRPr="002F4792">
        <w:rPr>
          <w:sz w:val="28"/>
          <w:szCs w:val="20"/>
          <w:vertAlign w:val="subscript"/>
          <w:lang w:val="ro-RO" w:eastAsia="ro-RO"/>
        </w:rPr>
        <w:t xml:space="preserve">1 </w:t>
      </w:r>
      <w:r w:rsidRPr="002F4792">
        <w:rPr>
          <w:sz w:val="28"/>
          <w:szCs w:val="20"/>
          <w:lang w:val="ro-RO" w:eastAsia="ro-RO"/>
        </w:rPr>
        <w:t xml:space="preserve">- 6-7 Ct.r, Ct, Sm + 3-4 Sâ, Pd, Pţ, Lc </w:t>
      </w:r>
    </w:p>
    <w:p w14:paraId="626A4AB8" w14:textId="77777777" w:rsidR="00310D76" w:rsidRPr="002F4792" w:rsidRDefault="00310D76" w:rsidP="00310D76">
      <w:pPr>
        <w:numPr>
          <w:ilvl w:val="12"/>
          <w:numId w:val="0"/>
        </w:numPr>
        <w:ind w:firstLine="720"/>
        <w:jc w:val="both"/>
        <w:rPr>
          <w:i/>
          <w:sz w:val="28"/>
          <w:szCs w:val="20"/>
          <w:lang w:val="ro-RO" w:eastAsia="ro-RO"/>
        </w:rPr>
      </w:pPr>
      <w:r w:rsidRPr="002F4792">
        <w:rPr>
          <w:i/>
          <w:sz w:val="28"/>
          <w:szCs w:val="20"/>
          <w:lang w:val="ro-RO" w:eastAsia="ro-RO"/>
        </w:rPr>
        <w:t>Tehnologii de împădurire:</w:t>
      </w:r>
    </w:p>
    <w:p w14:paraId="22C15282"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pregătirea terenului...........-..........</w:t>
      </w:r>
    </w:p>
    <w:p w14:paraId="6D86FAA6"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pregătirea solului..............-..........</w:t>
      </w:r>
    </w:p>
    <w:p w14:paraId="6E4A9FB3"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împăduriri.........................-..........</w:t>
      </w:r>
    </w:p>
    <w:p w14:paraId="3FDD775C" w14:textId="77777777" w:rsidR="00310D76" w:rsidRPr="002F4792" w:rsidRDefault="00310D76" w:rsidP="00310D76">
      <w:pPr>
        <w:numPr>
          <w:ilvl w:val="12"/>
          <w:numId w:val="0"/>
        </w:numPr>
        <w:ind w:firstLine="720"/>
        <w:jc w:val="both"/>
        <w:rPr>
          <w:i/>
          <w:sz w:val="28"/>
          <w:szCs w:val="20"/>
          <w:lang w:val="ro-RO" w:eastAsia="ro-RO"/>
        </w:rPr>
      </w:pPr>
      <w:r w:rsidRPr="002F4792">
        <w:rPr>
          <w:iCs/>
          <w:sz w:val="28"/>
          <w:szCs w:val="20"/>
          <w:lang w:val="ro-RO" w:eastAsia="ro-RO"/>
        </w:rPr>
        <w:t>- întreţineri .........................-..........</w:t>
      </w:r>
    </w:p>
    <w:p w14:paraId="2E38DC77"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Nu se intervine decât punctiform, când se instalează specii de cvercinee</w:t>
      </w:r>
    </w:p>
    <w:p w14:paraId="566E851D" w14:textId="77777777" w:rsidR="00310D76" w:rsidRPr="002F4792" w:rsidRDefault="00310D76" w:rsidP="00310D76">
      <w:pPr>
        <w:ind w:firstLine="720"/>
        <w:jc w:val="both"/>
        <w:rPr>
          <w:b/>
          <w:sz w:val="28"/>
          <w:szCs w:val="28"/>
          <w:lang w:val="pt-BR"/>
        </w:rPr>
      </w:pPr>
      <w:r w:rsidRPr="002F4792">
        <w:rPr>
          <w:b/>
          <w:sz w:val="28"/>
          <w:szCs w:val="28"/>
          <w:lang w:val="pt-BR"/>
        </w:rPr>
        <w:t>Notă:</w:t>
      </w:r>
    </w:p>
    <w:p w14:paraId="68F5991A" w14:textId="77777777" w:rsidR="00310D76" w:rsidRPr="002F4792" w:rsidRDefault="00310D76" w:rsidP="00310D76">
      <w:pPr>
        <w:ind w:firstLine="720"/>
        <w:jc w:val="both"/>
        <w:rPr>
          <w:sz w:val="28"/>
          <w:szCs w:val="28"/>
          <w:lang w:val="pt-BR"/>
        </w:rPr>
      </w:pPr>
      <w:r w:rsidRPr="002F4792">
        <w:rPr>
          <w:sz w:val="28"/>
          <w:szCs w:val="28"/>
          <w:lang w:val="pt-BR"/>
        </w:rPr>
        <w:t>- Vegetaţie cu rol deosebit de protecţie, care, ca urmare a colmatării și a posibilelor inundaţii, evoluează în direcţie pozitivă (cu specii de esenţă tare)</w:t>
      </w:r>
    </w:p>
    <w:p w14:paraId="30FF660B" w14:textId="77777777" w:rsidR="00310D76" w:rsidRPr="002F4792" w:rsidRDefault="00310D76" w:rsidP="00310D76">
      <w:pPr>
        <w:ind w:firstLine="720"/>
        <w:jc w:val="both"/>
        <w:rPr>
          <w:sz w:val="28"/>
          <w:szCs w:val="28"/>
          <w:lang w:val="pt-BR"/>
        </w:rPr>
      </w:pPr>
      <w:r w:rsidRPr="002F4792">
        <w:rPr>
          <w:sz w:val="28"/>
          <w:szCs w:val="28"/>
          <w:lang w:val="pt-BR"/>
        </w:rPr>
        <w:t>- În asemenea stațiuni în permanentă transformare nu se fac intervenții radicale privind instalarea vegetației forestiere considerată mai valoaroasă, sucesiunea naturală producându-se treptat, în timp, în favoarea speciilor principale, pe măsură ce solul capătă însușiri mai bune prin îmbogățire în materie organică (humus)</w:t>
      </w:r>
    </w:p>
    <w:p w14:paraId="50FA878A" w14:textId="77777777" w:rsidR="00310D76" w:rsidRPr="002F4792" w:rsidRDefault="00310D76" w:rsidP="00310D76">
      <w:pPr>
        <w:ind w:firstLine="720"/>
        <w:rPr>
          <w:b/>
          <w:sz w:val="28"/>
          <w:szCs w:val="28"/>
          <w:lang w:val="pt-BR"/>
        </w:rPr>
      </w:pPr>
    </w:p>
    <w:p w14:paraId="362EA747" w14:textId="77777777" w:rsidR="00310D76" w:rsidRPr="002F4792" w:rsidRDefault="00310D76" w:rsidP="00310D76">
      <w:pPr>
        <w:pStyle w:val="SUBCAPITOL"/>
        <w:numPr>
          <w:ilvl w:val="12"/>
          <w:numId w:val="0"/>
        </w:numPr>
        <w:ind w:firstLine="720"/>
        <w:rPr>
          <w:sz w:val="28"/>
          <w:lang w:val="pt-BR"/>
        </w:rPr>
      </w:pPr>
      <w:r w:rsidRPr="002F4792">
        <w:rPr>
          <w:sz w:val="28"/>
          <w:lang w:val="pt-BR"/>
        </w:rPr>
        <w:t>f. lunca Și delta dunĂrii</w:t>
      </w:r>
    </w:p>
    <w:p w14:paraId="36D42915" w14:textId="77777777" w:rsidR="00310D76" w:rsidRPr="002F4792" w:rsidRDefault="00310D76" w:rsidP="00310D76">
      <w:pPr>
        <w:pStyle w:val="SUBCAPITOL"/>
        <w:numPr>
          <w:ilvl w:val="12"/>
          <w:numId w:val="0"/>
        </w:numPr>
        <w:ind w:firstLine="720"/>
        <w:rPr>
          <w:sz w:val="28"/>
          <w:lang w:val="pt-BR"/>
        </w:rPr>
      </w:pPr>
      <w:r w:rsidRPr="002F4792">
        <w:rPr>
          <w:sz w:val="28"/>
          <w:lang w:val="pt-BR"/>
        </w:rPr>
        <w:t xml:space="preserve">- silvostepa Și stepa </w:t>
      </w:r>
    </w:p>
    <w:p w14:paraId="0438DFC0" w14:textId="77777777" w:rsidR="00310D76" w:rsidRPr="002F4792" w:rsidRDefault="00310D76" w:rsidP="00310D76">
      <w:pPr>
        <w:pStyle w:val="CAPITOL"/>
        <w:numPr>
          <w:ilvl w:val="12"/>
          <w:numId w:val="0"/>
        </w:numPr>
        <w:ind w:firstLine="720"/>
        <w:rPr>
          <w:sz w:val="28"/>
          <w:lang w:val="pt-BR"/>
        </w:rPr>
      </w:pPr>
    </w:p>
    <w:p w14:paraId="14EC896B" w14:textId="77777777" w:rsidR="00310D76" w:rsidRPr="002F4792" w:rsidRDefault="00310D76" w:rsidP="00310D76">
      <w:pPr>
        <w:pStyle w:val="SUBCAPITOL"/>
        <w:numPr>
          <w:ilvl w:val="12"/>
          <w:numId w:val="0"/>
        </w:numPr>
        <w:ind w:firstLine="720"/>
        <w:rPr>
          <w:sz w:val="28"/>
          <w:lang w:val="fr-FR"/>
        </w:rPr>
      </w:pPr>
      <w:r w:rsidRPr="002F4792">
        <w:rPr>
          <w:sz w:val="28"/>
          <w:lang w:val="fr-FR"/>
        </w:rPr>
        <w:t>F</w:t>
      </w:r>
      <w:r w:rsidRPr="002F4792">
        <w:rPr>
          <w:sz w:val="28"/>
          <w:vertAlign w:val="subscript"/>
          <w:lang w:val="fr-FR"/>
        </w:rPr>
        <w:t>1</w:t>
      </w:r>
      <w:r w:rsidRPr="002F4792">
        <w:rPr>
          <w:sz w:val="28"/>
          <w:lang w:val="fr-FR"/>
        </w:rPr>
        <w:t>.</w:t>
      </w:r>
      <w:r w:rsidRPr="002F4792">
        <w:rPr>
          <w:sz w:val="28"/>
          <w:vertAlign w:val="subscript"/>
          <w:lang w:val="fr-FR"/>
        </w:rPr>
        <w:t xml:space="preserve"> </w:t>
      </w:r>
      <w:r w:rsidRPr="002F4792">
        <w:rPr>
          <w:sz w:val="28"/>
          <w:lang w:val="fr-FR"/>
        </w:rPr>
        <w:t>lunca Și delta dunĂrii – regim lIber, de inundaȚie -</w:t>
      </w:r>
    </w:p>
    <w:p w14:paraId="516077FB" w14:textId="77777777" w:rsidR="00310D76" w:rsidRPr="002F4792" w:rsidRDefault="00310D76" w:rsidP="00310D76">
      <w:pPr>
        <w:pStyle w:val="CAPITOL"/>
        <w:numPr>
          <w:ilvl w:val="12"/>
          <w:numId w:val="0"/>
        </w:numPr>
        <w:ind w:firstLine="720"/>
        <w:rPr>
          <w:sz w:val="28"/>
          <w:lang w:val="fr-FR"/>
        </w:rPr>
      </w:pPr>
    </w:p>
    <w:p w14:paraId="7CE7B52B" w14:textId="77777777" w:rsidR="00310D76" w:rsidRPr="002F4792" w:rsidRDefault="00310D76" w:rsidP="00310D76">
      <w:pPr>
        <w:pStyle w:val="STATIUNEA"/>
        <w:numPr>
          <w:ilvl w:val="12"/>
          <w:numId w:val="0"/>
        </w:numPr>
        <w:ind w:firstLine="720"/>
        <w:jc w:val="center"/>
        <w:rPr>
          <w:sz w:val="28"/>
          <w:lang w:val="fr-FR"/>
        </w:rPr>
      </w:pPr>
      <w:r w:rsidRPr="002F4792">
        <w:rPr>
          <w:sz w:val="28"/>
          <w:lang w:val="fr-FR"/>
        </w:rPr>
        <w:t>- Formaţii forestiere predominant azonale - zăvoaie</w:t>
      </w:r>
      <w:r w:rsidRPr="002F4792">
        <w:rPr>
          <w:rStyle w:val="FootnoteReference"/>
          <w:sz w:val="28"/>
          <w:lang w:val="fr-FR"/>
        </w:rPr>
        <w:fldChar w:fldCharType="begin"/>
      </w:r>
      <w:r w:rsidRPr="002F4792">
        <w:rPr>
          <w:rStyle w:val="FootnoteReference"/>
          <w:sz w:val="28"/>
          <w:lang w:val="fr-FR"/>
        </w:rPr>
        <w:instrText>symbol 42 \f "Symbol" \s 1</w:instrText>
      </w:r>
      <w:r w:rsidRPr="002F4792">
        <w:rPr>
          <w:rStyle w:val="FootnoteReference"/>
          <w:sz w:val="28"/>
          <w:lang w:val="fr-FR"/>
        </w:rPr>
        <w:footnoteReference w:customMarkFollows="1" w:id="11"/>
        <w:instrText>4</w:instrText>
      </w:r>
      <w:r w:rsidRPr="002F4792">
        <w:rPr>
          <w:rStyle w:val="FootnoteReference"/>
          <w:sz w:val="28"/>
          <w:lang w:val="fr-FR"/>
        </w:rPr>
        <w:fldChar w:fldCharType="separate"/>
      </w:r>
      <w:r w:rsidRPr="002F4792">
        <w:rPr>
          <w:rStyle w:val="FootnoteReference"/>
          <w:sz w:val="28"/>
          <w:lang w:val="fr-FR"/>
        </w:rPr>
        <w:t>*</w:t>
      </w:r>
      <w:r w:rsidRPr="002F4792">
        <w:rPr>
          <w:rStyle w:val="FootnoteReference"/>
          <w:sz w:val="28"/>
          <w:lang w:val="fr-FR"/>
        </w:rPr>
        <w:fldChar w:fldCharType="end"/>
      </w:r>
    </w:p>
    <w:p w14:paraId="601E1C6B" w14:textId="77777777" w:rsidR="00310D76" w:rsidRPr="002F4792" w:rsidRDefault="00310D76" w:rsidP="00310D76">
      <w:pPr>
        <w:pStyle w:val="STATIUNEA"/>
        <w:numPr>
          <w:ilvl w:val="12"/>
          <w:numId w:val="0"/>
        </w:numPr>
        <w:ind w:firstLine="720"/>
        <w:jc w:val="center"/>
        <w:rPr>
          <w:rStyle w:val="FootnoteReference"/>
          <w:sz w:val="28"/>
          <w:lang w:val="fr-FR"/>
        </w:rPr>
      </w:pPr>
    </w:p>
    <w:p w14:paraId="7E3520FD" w14:textId="77777777" w:rsidR="00310D76" w:rsidRPr="002F4792" w:rsidRDefault="00310D76" w:rsidP="00310D76">
      <w:pPr>
        <w:pStyle w:val="STATIUNEA"/>
        <w:numPr>
          <w:ilvl w:val="12"/>
          <w:numId w:val="0"/>
        </w:numPr>
        <w:ind w:firstLine="720"/>
        <w:rPr>
          <w:b w:val="0"/>
          <w:bCs/>
          <w:sz w:val="28"/>
          <w:lang w:val="fr-FR"/>
        </w:rPr>
      </w:pPr>
      <w:r w:rsidRPr="002F4792">
        <w:rPr>
          <w:b w:val="0"/>
          <w:bCs/>
          <w:sz w:val="28"/>
          <w:lang w:val="fr-FR"/>
        </w:rPr>
        <w:t xml:space="preserve">Cuprinde teritoriul în care în mod natural au existat în trecut întinse zăvoaie de salcie și plopi și local și alte specii care, treptat, au fost înlocuite în mare parte cu culturi de plopi euramericani, cu terenuri având altitudini cuprinse între 5 m, în Delta Dunării și 20-50 m, în Lunca Dunării; </w:t>
      </w:r>
      <w:r w:rsidRPr="002F4792">
        <w:rPr>
          <w:b w:val="0"/>
          <w:bCs/>
          <w:i/>
          <w:sz w:val="28"/>
          <w:lang w:val="fr-FR"/>
        </w:rPr>
        <w:t xml:space="preserve">substraturi </w:t>
      </w:r>
      <w:r w:rsidRPr="002F4792">
        <w:rPr>
          <w:b w:val="0"/>
          <w:bCs/>
          <w:sz w:val="28"/>
          <w:lang w:val="fr-FR"/>
        </w:rPr>
        <w:t xml:space="preserve">aluviale cu texturi diferite (grosieră, mijlocie sau fină), cu totul izolat loessuri; </w:t>
      </w:r>
      <w:r w:rsidRPr="002F4792">
        <w:rPr>
          <w:b w:val="0"/>
          <w:bCs/>
          <w:i/>
          <w:sz w:val="28"/>
          <w:lang w:val="fr-FR"/>
        </w:rPr>
        <w:t>climat</w:t>
      </w:r>
      <w:r w:rsidRPr="002F4792">
        <w:rPr>
          <w:b w:val="0"/>
          <w:bCs/>
          <w:sz w:val="28"/>
          <w:lang w:val="fr-FR"/>
        </w:rPr>
        <w:t xml:space="preserve"> specific de silvostepă-stepă cu amplitudini termice relativ mici (mai ales în Delta Dunării) decât cele din silvostepa-stepa continentală, însă umiditate atmosferică estivală mare, aspect specific foarte important; </w:t>
      </w:r>
      <w:r w:rsidRPr="002F4792">
        <w:rPr>
          <w:b w:val="0"/>
          <w:bCs/>
          <w:i/>
          <w:sz w:val="28"/>
          <w:lang w:val="fr-FR"/>
        </w:rPr>
        <w:t>soluri frecvente</w:t>
      </w:r>
      <w:r w:rsidRPr="002F4792">
        <w:rPr>
          <w:b w:val="0"/>
          <w:bCs/>
          <w:sz w:val="28"/>
          <w:lang w:val="fr-FR"/>
        </w:rPr>
        <w:t xml:space="preserve"> - soluri aluviale molice și tipice (aluviosoluri molice, tipice, eutrice, calcarice), protosoluri aluviale (aluviosoluri entice), soluri hidromorfe (lăcoviști sau gleice turboase) (</w:t>
      </w:r>
      <w:r w:rsidRPr="002F4792">
        <w:rPr>
          <w:b w:val="0"/>
          <w:sz w:val="28"/>
          <w:lang w:val="fr-FR"/>
        </w:rPr>
        <w:t>gleiosoluri cernice aluvice şi cernoziomuri şi faeoziomuri gleice aluvice sau subtipuri gleice histice ale unor soluri de tip aluvial)</w:t>
      </w:r>
      <w:r w:rsidRPr="002F4792">
        <w:rPr>
          <w:b w:val="0"/>
          <w:bCs/>
          <w:sz w:val="28"/>
          <w:lang w:val="fr-FR"/>
        </w:rPr>
        <w:t>, insular apar și soluri salinizate-alcalizate (salinice-sodice), precum și solonețuri (soloneţuri) și solonceacuri (solonceacuri).</w:t>
      </w:r>
    </w:p>
    <w:p w14:paraId="573F8E3C" w14:textId="77777777" w:rsidR="00310D76" w:rsidRPr="002F4792" w:rsidRDefault="00310D76" w:rsidP="00310D76">
      <w:pPr>
        <w:pStyle w:val="STATIUNEA"/>
        <w:numPr>
          <w:ilvl w:val="12"/>
          <w:numId w:val="0"/>
        </w:numPr>
        <w:ind w:firstLine="720"/>
        <w:rPr>
          <w:b w:val="0"/>
          <w:sz w:val="28"/>
          <w:lang w:val="fr-FR"/>
        </w:rPr>
      </w:pPr>
      <w:r w:rsidRPr="002F4792">
        <w:rPr>
          <w:b w:val="0"/>
          <w:i/>
          <w:sz w:val="28"/>
          <w:lang w:val="fr-FR"/>
        </w:rPr>
        <w:t xml:space="preserve">Factori limitativi: </w:t>
      </w:r>
      <w:r w:rsidRPr="002F4792">
        <w:rPr>
          <w:b w:val="0"/>
          <w:sz w:val="28"/>
          <w:lang w:val="fr-FR"/>
        </w:rPr>
        <w:t>durata și frecvenţa inundaţiilor  (excesul sau deficitul de apă), conţinutul de humus, conţinutul de argilă (mic sau prea mare) și uneori conţinutul ridicat de săruri solubile.</w:t>
      </w:r>
    </w:p>
    <w:p w14:paraId="3C40653F" w14:textId="77777777" w:rsidR="00310D76" w:rsidRPr="002F4792" w:rsidRDefault="00310D76" w:rsidP="00310D76">
      <w:pPr>
        <w:pStyle w:val="STATIUNEA"/>
        <w:numPr>
          <w:ilvl w:val="12"/>
          <w:numId w:val="0"/>
        </w:numPr>
        <w:ind w:firstLine="720"/>
        <w:rPr>
          <w:b w:val="0"/>
          <w:bCs/>
          <w:sz w:val="28"/>
          <w:lang w:val="fr-FR"/>
        </w:rPr>
      </w:pPr>
    </w:p>
    <w:p w14:paraId="0D78E660" w14:textId="77777777" w:rsidR="00310D76" w:rsidRPr="002F4792" w:rsidRDefault="00310D76" w:rsidP="00310D76">
      <w:pPr>
        <w:pStyle w:val="GR-Ecologica"/>
        <w:numPr>
          <w:ilvl w:val="12"/>
          <w:numId w:val="0"/>
        </w:numPr>
        <w:ind w:firstLine="720"/>
        <w:rPr>
          <w:b/>
          <w:bCs/>
          <w:sz w:val="28"/>
          <w:lang w:val="fr-FR"/>
        </w:rPr>
      </w:pPr>
      <w:r w:rsidRPr="002F4792">
        <w:rPr>
          <w:b/>
          <w:bCs/>
          <w:sz w:val="28"/>
          <w:lang w:val="fr-FR"/>
        </w:rPr>
        <w:t>grupa ecologicĂ 101 (GE 101)</w:t>
      </w:r>
    </w:p>
    <w:p w14:paraId="722AA519" w14:textId="77777777" w:rsidR="00310D76" w:rsidRPr="002F4792" w:rsidRDefault="00310D76" w:rsidP="00310D76">
      <w:pPr>
        <w:pStyle w:val="SC-NB"/>
        <w:numPr>
          <w:ilvl w:val="12"/>
          <w:numId w:val="0"/>
        </w:numPr>
        <w:ind w:firstLine="720"/>
        <w:rPr>
          <w:sz w:val="28"/>
          <w:lang w:val="fr-FR"/>
        </w:rPr>
      </w:pPr>
      <w:r w:rsidRPr="002F4792">
        <w:rPr>
          <w:sz w:val="28"/>
          <w:lang w:val="fr-FR"/>
        </w:rPr>
        <w:t>Lunca și Delta Dunării, rariști de plop și ulm (i-m), aluviuni - protosoluri aluviale, V. ed. mic-mijlociu</w:t>
      </w:r>
    </w:p>
    <w:p w14:paraId="690CA112"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248C2C72" w14:textId="77777777" w:rsidR="00310D76" w:rsidRPr="002F4792" w:rsidRDefault="00310D76" w:rsidP="00310D76">
      <w:pPr>
        <w:pStyle w:val="scrisnormal-2"/>
        <w:numPr>
          <w:ilvl w:val="12"/>
          <w:numId w:val="0"/>
        </w:numPr>
        <w:ind w:firstLine="720"/>
        <w:rPr>
          <w:sz w:val="28"/>
        </w:rPr>
      </w:pPr>
      <w:r w:rsidRPr="002F4792">
        <w:rPr>
          <w:sz w:val="28"/>
        </w:rPr>
        <w:t xml:space="preserve">Grinduri înalte și foarte înalte, între 8 și 10 hidrograde, cu inundaţii la 5-10 ani, cu durata medie de 5-10 zile în sezonul de vegetaţie, cu soluri necoezive și protosoluri aluviale (aluviosoluri entice), nisipoase, foarte slab humifere, fără aport de apă freatică, cu deficit accentuat de umiditate în perioada estivală. </w:t>
      </w:r>
    </w:p>
    <w:p w14:paraId="3091E363"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67CD1BDD" w14:textId="77777777" w:rsidR="00310D76" w:rsidRPr="002F4792" w:rsidRDefault="00310D76" w:rsidP="00310D76">
      <w:pPr>
        <w:pStyle w:val="scrisnormal-2"/>
        <w:numPr>
          <w:ilvl w:val="12"/>
          <w:numId w:val="0"/>
        </w:numPr>
        <w:ind w:firstLine="720"/>
        <w:rPr>
          <w:sz w:val="28"/>
        </w:rPr>
      </w:pPr>
      <w:r w:rsidRPr="002F4792">
        <w:rPr>
          <w:sz w:val="28"/>
        </w:rPr>
        <w:t>9611 a - Silvostepă luncă de zăvoi de plop alb Pi, aluvial profund umezit freatic în substrat, rar scurt inundabil, în Lunca şi Delta Dunării</w:t>
      </w:r>
    </w:p>
    <w:p w14:paraId="42B2D164" w14:textId="77777777" w:rsidR="00310D76" w:rsidRPr="002F4792" w:rsidRDefault="00310D76" w:rsidP="00310D76">
      <w:pPr>
        <w:pStyle w:val="scrisnormal-2"/>
        <w:numPr>
          <w:ilvl w:val="12"/>
          <w:numId w:val="0"/>
        </w:numPr>
        <w:ind w:firstLine="720"/>
        <w:rPr>
          <w:sz w:val="28"/>
        </w:rPr>
      </w:pPr>
      <w:r w:rsidRPr="002F4792">
        <w:rPr>
          <w:sz w:val="28"/>
        </w:rPr>
        <w:t>9612 a - Silvostepă de luncă de zăvoi de plopi Pm-i, aluvial temporar, slab umezit freatic în substrat, rar scurt inundabil, în Lunca şi Delta Dunării</w:t>
      </w:r>
    </w:p>
    <w:p w14:paraId="6117B694" w14:textId="77777777" w:rsidR="00310D76" w:rsidRPr="002F4792" w:rsidRDefault="00310D76" w:rsidP="00310D76">
      <w:pPr>
        <w:ind w:firstLine="720"/>
        <w:rPr>
          <w:b/>
          <w:sz w:val="28"/>
          <w:szCs w:val="28"/>
          <w:lang w:val="pt-BR"/>
        </w:rPr>
      </w:pPr>
      <w:r w:rsidRPr="002F4792">
        <w:rPr>
          <w:b/>
          <w:sz w:val="28"/>
          <w:szCs w:val="28"/>
          <w:lang w:val="pt-BR"/>
        </w:rPr>
        <w:t>Tipuri naturale de pădure:</w:t>
      </w:r>
    </w:p>
    <w:p w14:paraId="65C43005" w14:textId="77777777" w:rsidR="00310D76" w:rsidRPr="002F4792" w:rsidRDefault="00310D76" w:rsidP="00310D76">
      <w:pPr>
        <w:pStyle w:val="scrisnormal-2"/>
        <w:numPr>
          <w:ilvl w:val="12"/>
          <w:numId w:val="0"/>
        </w:numPr>
        <w:ind w:firstLine="720"/>
        <w:rPr>
          <w:sz w:val="28"/>
        </w:rPr>
      </w:pPr>
      <w:r w:rsidRPr="002F4792">
        <w:rPr>
          <w:sz w:val="28"/>
        </w:rPr>
        <w:t>9116* - Rarişte de plop cenuşiu, plop negru şi plop alb ± ulm, dud, arţar tătărăsc, corcoduş (i)</w:t>
      </w:r>
    </w:p>
    <w:p w14:paraId="32730B01" w14:textId="77777777" w:rsidR="00310D76" w:rsidRPr="002F4792" w:rsidRDefault="00310D76" w:rsidP="00310D76">
      <w:pPr>
        <w:pStyle w:val="scrisnormal-2"/>
        <w:numPr>
          <w:ilvl w:val="12"/>
          <w:numId w:val="0"/>
        </w:numPr>
        <w:ind w:firstLine="720"/>
        <w:rPr>
          <w:sz w:val="28"/>
        </w:rPr>
      </w:pPr>
      <w:r w:rsidRPr="002F4792">
        <w:rPr>
          <w:i/>
          <w:sz w:val="28"/>
        </w:rPr>
        <w:t>Compoziţii-ţel:</w:t>
      </w:r>
    </w:p>
    <w:p w14:paraId="027A0161" w14:textId="77777777" w:rsidR="00310D76" w:rsidRPr="002F4792" w:rsidRDefault="00310D76" w:rsidP="00310D76">
      <w:pPr>
        <w:pStyle w:val="scrisnormal-2"/>
        <w:numPr>
          <w:ilvl w:val="12"/>
          <w:numId w:val="0"/>
        </w:numPr>
        <w:ind w:firstLine="720"/>
        <w:rPr>
          <w:i/>
          <w:sz w:val="28"/>
        </w:rPr>
      </w:pPr>
      <w:r w:rsidRPr="002F4792">
        <w:rPr>
          <w:sz w:val="28"/>
        </w:rPr>
        <w:t>a</w:t>
      </w:r>
      <w:r w:rsidRPr="002F4792">
        <w:rPr>
          <w:sz w:val="28"/>
          <w:vertAlign w:val="subscript"/>
        </w:rPr>
        <w:t>3</w:t>
      </w:r>
      <w:r w:rsidRPr="002F4792">
        <w:rPr>
          <w:sz w:val="28"/>
        </w:rPr>
        <w:t xml:space="preserve"> - 10 Pl, Pl.n, Dd, Gl</w:t>
      </w:r>
    </w:p>
    <w:p w14:paraId="1D939BD0"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42CD4F89"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3</w:t>
      </w:r>
      <w:r w:rsidRPr="002F4792">
        <w:rPr>
          <w:sz w:val="28"/>
        </w:rPr>
        <w:t xml:space="preserve"> - 10 Pl, Pl.n, Dd, Gl, Sc (Sl, Ct)</w:t>
      </w:r>
    </w:p>
    <w:p w14:paraId="5971047F"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5FC67226" w14:textId="77777777" w:rsidR="00310D76" w:rsidRPr="002F4792" w:rsidRDefault="00310D76" w:rsidP="00310D76">
      <w:pPr>
        <w:pStyle w:val="scrisnormal-2"/>
        <w:numPr>
          <w:ilvl w:val="12"/>
          <w:numId w:val="0"/>
        </w:numPr>
        <w:ind w:firstLine="720"/>
        <w:rPr>
          <w:iCs/>
          <w:sz w:val="28"/>
        </w:rPr>
      </w:pPr>
      <w:r w:rsidRPr="002F4792">
        <w:rPr>
          <w:iCs/>
          <w:sz w:val="28"/>
        </w:rPr>
        <w:t>- pregătirea terenului.............................0 sau 3 + 411</w:t>
      </w:r>
    </w:p>
    <w:p w14:paraId="5B15F8DD" w14:textId="77777777" w:rsidR="00310D76" w:rsidRPr="002F4792" w:rsidRDefault="00310D76" w:rsidP="00310D76">
      <w:pPr>
        <w:pStyle w:val="scrisnormal-2"/>
        <w:numPr>
          <w:ilvl w:val="12"/>
          <w:numId w:val="0"/>
        </w:numPr>
        <w:ind w:firstLine="720"/>
        <w:rPr>
          <w:iCs/>
          <w:sz w:val="28"/>
        </w:rPr>
      </w:pPr>
      <w:r w:rsidRPr="002F4792">
        <w:rPr>
          <w:iCs/>
          <w:sz w:val="28"/>
        </w:rPr>
        <w:t>- pregătirea solului................................1311</w:t>
      </w:r>
    </w:p>
    <w:p w14:paraId="74F9270D" w14:textId="77777777" w:rsidR="00310D76" w:rsidRPr="002F4792" w:rsidRDefault="00310D76" w:rsidP="00310D76">
      <w:pPr>
        <w:pStyle w:val="scrisnormal-2"/>
        <w:numPr>
          <w:ilvl w:val="12"/>
          <w:numId w:val="0"/>
        </w:numPr>
        <w:ind w:firstLine="720"/>
        <w:rPr>
          <w:iCs/>
          <w:sz w:val="28"/>
        </w:rPr>
      </w:pPr>
      <w:r w:rsidRPr="002F4792">
        <w:rPr>
          <w:iCs/>
          <w:sz w:val="28"/>
        </w:rPr>
        <w:t>- împăduriri...........................................21121</w:t>
      </w:r>
    </w:p>
    <w:p w14:paraId="155C05BA"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0654688C" w14:textId="77777777" w:rsidR="00310D76" w:rsidRPr="002F4792" w:rsidRDefault="00310D76" w:rsidP="00310D76">
      <w:pPr>
        <w:pStyle w:val="scrisnormal-2"/>
        <w:numPr>
          <w:ilvl w:val="12"/>
          <w:numId w:val="0"/>
        </w:numPr>
        <w:ind w:firstLine="720"/>
        <w:rPr>
          <w:b/>
          <w:sz w:val="28"/>
        </w:rPr>
      </w:pPr>
      <w:r w:rsidRPr="002F4792">
        <w:rPr>
          <w:b/>
          <w:sz w:val="28"/>
        </w:rPr>
        <w:t>Notă:</w:t>
      </w:r>
    </w:p>
    <w:p w14:paraId="6F3B6A45" w14:textId="77777777" w:rsidR="00310D76" w:rsidRPr="002F4792" w:rsidRDefault="00310D76" w:rsidP="00310D76">
      <w:pPr>
        <w:pStyle w:val="scrisnormal-2"/>
        <w:numPr>
          <w:ilvl w:val="12"/>
          <w:numId w:val="0"/>
        </w:numPr>
        <w:ind w:left="720"/>
        <w:rPr>
          <w:sz w:val="28"/>
        </w:rPr>
      </w:pPr>
      <w:r w:rsidRPr="002F4792">
        <w:rPr>
          <w:b/>
          <w:sz w:val="28"/>
        </w:rPr>
        <w:t xml:space="preserve">- </w:t>
      </w:r>
      <w:r w:rsidRPr="002F4792">
        <w:rPr>
          <w:i/>
          <w:sz w:val="28"/>
        </w:rPr>
        <w:t xml:space="preserve">Staţiuni cu condiţii extreme (soluri nisipoase distrofice, deficitare în apă) </w:t>
      </w:r>
      <w:r w:rsidRPr="002F4792">
        <w:rPr>
          <w:b/>
          <w:sz w:val="28"/>
        </w:rPr>
        <w:t xml:space="preserve"> - </w:t>
      </w:r>
      <w:r w:rsidRPr="002F4792">
        <w:rPr>
          <w:sz w:val="28"/>
        </w:rPr>
        <w:t>Se menţine vegetaţia forestieră existentă (se efectuează plantaţii în goluri)</w:t>
      </w:r>
    </w:p>
    <w:p w14:paraId="5568C7BC" w14:textId="77777777" w:rsidR="00310D76" w:rsidRPr="002F4792" w:rsidRDefault="00310D76" w:rsidP="00310D76">
      <w:pPr>
        <w:pStyle w:val="scrisnormal-2"/>
        <w:numPr>
          <w:ilvl w:val="12"/>
          <w:numId w:val="0"/>
        </w:numPr>
        <w:ind w:firstLine="720"/>
        <w:rPr>
          <w:b/>
          <w:sz w:val="28"/>
        </w:rPr>
      </w:pPr>
    </w:p>
    <w:p w14:paraId="2FC35C14" w14:textId="77777777" w:rsidR="00310D76" w:rsidRPr="002F4792" w:rsidRDefault="00310D76" w:rsidP="00310D76">
      <w:pPr>
        <w:pStyle w:val="GR-Ecologica"/>
        <w:numPr>
          <w:ilvl w:val="12"/>
          <w:numId w:val="0"/>
        </w:numPr>
        <w:ind w:firstLine="720"/>
        <w:rPr>
          <w:b/>
          <w:bCs/>
          <w:sz w:val="28"/>
        </w:rPr>
      </w:pPr>
      <w:r w:rsidRPr="002F4792">
        <w:rPr>
          <w:b/>
          <w:bCs/>
          <w:sz w:val="28"/>
        </w:rPr>
        <w:t>Grupa ecologică 102 (Ge 102)</w:t>
      </w:r>
    </w:p>
    <w:p w14:paraId="74B02A81" w14:textId="77777777" w:rsidR="00310D76" w:rsidRPr="002F4792" w:rsidRDefault="00310D76" w:rsidP="00310D76">
      <w:pPr>
        <w:pStyle w:val="STATIUNEA"/>
        <w:numPr>
          <w:ilvl w:val="12"/>
          <w:numId w:val="0"/>
        </w:numPr>
        <w:ind w:firstLine="720"/>
        <w:rPr>
          <w:sz w:val="28"/>
        </w:rPr>
      </w:pPr>
      <w:r w:rsidRPr="002F4792">
        <w:rPr>
          <w:sz w:val="28"/>
        </w:rPr>
        <w:t>Lunca și Delta Dunării, zăvoaie de plopi ± stejar, frasin (m-s), soluri aluviale, V. ed. mare</w:t>
      </w:r>
    </w:p>
    <w:p w14:paraId="255B7C65"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41BFE6F6" w14:textId="77777777" w:rsidR="00310D76" w:rsidRPr="002F4792" w:rsidRDefault="00310D76" w:rsidP="00310D76">
      <w:pPr>
        <w:pStyle w:val="SC-NB"/>
        <w:numPr>
          <w:ilvl w:val="12"/>
          <w:numId w:val="0"/>
        </w:numPr>
        <w:ind w:firstLine="720"/>
        <w:rPr>
          <w:b w:val="0"/>
          <w:bCs/>
          <w:sz w:val="28"/>
        </w:rPr>
      </w:pPr>
      <w:r w:rsidRPr="002F4792">
        <w:rPr>
          <w:b w:val="0"/>
          <w:bCs/>
          <w:sz w:val="28"/>
        </w:rPr>
        <w:t xml:space="preserve">Grinduri mijlociu înalte şi înalte, între 7 și 8,5 hidrograde, cu inundaţii la 4-7 ani, cu durată medie de 10-25 zile în sezonul de vegetaţie, cu soluri aluviale (aluviosoluri) de regulă molice (molice), lutoase sau luto-nisipoase, moderat humifere, uneori slab gleizate (aluviosoluri var. gleice în adâncime), cu deficit slab-moderat de umiditate în perioada estivală. </w:t>
      </w:r>
    </w:p>
    <w:p w14:paraId="7A0C5503"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462658A3" w14:textId="77777777" w:rsidR="00310D76" w:rsidRPr="002F4792" w:rsidRDefault="00310D76" w:rsidP="00310D76">
      <w:pPr>
        <w:pStyle w:val="scrisnormal-2"/>
        <w:numPr>
          <w:ilvl w:val="12"/>
          <w:numId w:val="0"/>
        </w:numPr>
        <w:ind w:firstLine="720"/>
        <w:rPr>
          <w:sz w:val="28"/>
        </w:rPr>
      </w:pPr>
      <w:r w:rsidRPr="002F4792">
        <w:rPr>
          <w:sz w:val="28"/>
        </w:rPr>
        <w:t>9613 a - Silvostepă luncă de zăvoi de plopi ± stejar Pm, aluvial moderat humifer, profund freatic umed, foarte rar scurt inundabil, în Lunca şi Delta Dunării</w:t>
      </w:r>
    </w:p>
    <w:p w14:paraId="48234B7E" w14:textId="77777777" w:rsidR="00310D76" w:rsidRPr="002F4792" w:rsidRDefault="00310D76" w:rsidP="00310D76">
      <w:pPr>
        <w:pStyle w:val="scrisnormal-2"/>
        <w:numPr>
          <w:ilvl w:val="12"/>
          <w:numId w:val="0"/>
        </w:numPr>
        <w:ind w:firstLine="720"/>
        <w:rPr>
          <w:b/>
          <w:bCs/>
          <w:sz w:val="28"/>
          <w:lang w:val="fr-FR"/>
        </w:rPr>
      </w:pPr>
      <w:bookmarkStart w:id="25" w:name="_Hlk40951344"/>
      <w:r w:rsidRPr="002F4792">
        <w:rPr>
          <w:b/>
          <w:bCs/>
          <w:sz w:val="28"/>
          <w:lang w:val="fr-FR"/>
        </w:rPr>
        <w:t>Tipuri naturale de pădure:</w:t>
      </w:r>
    </w:p>
    <w:bookmarkEnd w:id="25"/>
    <w:p w14:paraId="0D13F84B"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6331 a - Şleau de luncă din silvostepa şi stepa din sudul ţării (Lunca Dunării) (m-s) </w:t>
      </w:r>
    </w:p>
    <w:p w14:paraId="52290EB7" w14:textId="77777777" w:rsidR="00310D76" w:rsidRPr="002F4792" w:rsidRDefault="00310D76" w:rsidP="00310D76">
      <w:pPr>
        <w:pStyle w:val="scrisnormal-2"/>
        <w:numPr>
          <w:ilvl w:val="12"/>
          <w:numId w:val="0"/>
        </w:numPr>
        <w:ind w:firstLine="720"/>
        <w:rPr>
          <w:sz w:val="28"/>
          <w:lang w:val="fr-FR"/>
        </w:rPr>
      </w:pPr>
      <w:r w:rsidRPr="002F4792">
        <w:rPr>
          <w:sz w:val="28"/>
          <w:lang w:val="fr-FR"/>
        </w:rPr>
        <w:t>6332 a - Şleao-plopiş de luncă din silvostepa şi stepa din sudul ţării (Lunca Dunării) (m-s)</w:t>
      </w:r>
    </w:p>
    <w:p w14:paraId="0C266889" w14:textId="77777777" w:rsidR="00310D76" w:rsidRPr="002F4792" w:rsidRDefault="00310D76" w:rsidP="00310D76">
      <w:pPr>
        <w:pStyle w:val="scrisnormal-2"/>
        <w:numPr>
          <w:ilvl w:val="12"/>
          <w:numId w:val="0"/>
        </w:numPr>
        <w:ind w:firstLine="720"/>
        <w:rPr>
          <w:i/>
          <w:sz w:val="28"/>
          <w:lang w:val="en-US"/>
        </w:rPr>
      </w:pPr>
      <w:r w:rsidRPr="002F4792">
        <w:rPr>
          <w:i/>
          <w:sz w:val="28"/>
          <w:lang w:val="en-US"/>
        </w:rPr>
        <w:t>Compoziţii-ţel:</w:t>
      </w:r>
    </w:p>
    <w:p w14:paraId="38851262" w14:textId="77777777" w:rsidR="00310D76" w:rsidRPr="002F4792" w:rsidRDefault="00310D76" w:rsidP="00310D76">
      <w:pPr>
        <w:pStyle w:val="scrisnormal-2"/>
        <w:numPr>
          <w:ilvl w:val="12"/>
          <w:numId w:val="0"/>
        </w:numPr>
        <w:ind w:firstLine="720"/>
        <w:rPr>
          <w:sz w:val="28"/>
          <w:lang w:val="en-US"/>
        </w:rPr>
      </w:pPr>
      <w:r w:rsidRPr="002F4792">
        <w:rPr>
          <w:sz w:val="28"/>
          <w:lang w:val="en-US"/>
        </w:rPr>
        <w:t>a</w:t>
      </w:r>
      <w:r w:rsidRPr="002F4792">
        <w:rPr>
          <w:sz w:val="28"/>
          <w:vertAlign w:val="subscript"/>
          <w:lang w:val="en-US"/>
        </w:rPr>
        <w:t>3</w:t>
      </w:r>
      <w:r w:rsidRPr="002F4792">
        <w:rPr>
          <w:sz w:val="28"/>
          <w:lang w:val="en-US"/>
        </w:rPr>
        <w:t xml:space="preserve"> - 5-7 St, St.b + 3-5 Fr (Fr.p, Fr.î), Pl, Pl.n</w:t>
      </w:r>
    </w:p>
    <w:p w14:paraId="641EFF6F" w14:textId="77777777" w:rsidR="00310D76" w:rsidRPr="002F4792" w:rsidRDefault="00310D76" w:rsidP="00310D76">
      <w:pPr>
        <w:pStyle w:val="scrisnormal-2"/>
        <w:numPr>
          <w:ilvl w:val="12"/>
          <w:numId w:val="0"/>
        </w:numPr>
        <w:ind w:firstLine="720"/>
        <w:rPr>
          <w:sz w:val="28"/>
          <w:lang w:val="en-US"/>
        </w:rPr>
      </w:pPr>
      <w:r w:rsidRPr="002F4792">
        <w:rPr>
          <w:sz w:val="28"/>
          <w:lang w:val="en-US"/>
        </w:rPr>
        <w:t xml:space="preserve">      10 Fr (Fr.p, Fr.î)</w:t>
      </w:r>
    </w:p>
    <w:p w14:paraId="143A2A41" w14:textId="77777777" w:rsidR="00310D76" w:rsidRPr="002F4792" w:rsidRDefault="00310D76" w:rsidP="00310D76">
      <w:pPr>
        <w:pStyle w:val="scrisnormal-2"/>
        <w:numPr>
          <w:ilvl w:val="12"/>
          <w:numId w:val="0"/>
        </w:numPr>
        <w:ind w:firstLine="720"/>
        <w:rPr>
          <w:sz w:val="28"/>
          <w:lang w:val="en-US"/>
        </w:rPr>
      </w:pPr>
      <w:r w:rsidRPr="002F4792">
        <w:rPr>
          <w:sz w:val="28"/>
          <w:lang w:val="en-US"/>
        </w:rPr>
        <w:t xml:space="preserve">      10 Pl.ea (Pl.n, Pl)</w:t>
      </w:r>
    </w:p>
    <w:p w14:paraId="1673CCCB" w14:textId="77777777" w:rsidR="00310D76" w:rsidRPr="002F4792" w:rsidRDefault="00310D76" w:rsidP="00310D76">
      <w:pPr>
        <w:pStyle w:val="scrisnormal-2"/>
        <w:numPr>
          <w:ilvl w:val="12"/>
          <w:numId w:val="0"/>
        </w:numPr>
        <w:ind w:firstLine="720"/>
        <w:rPr>
          <w:i/>
          <w:sz w:val="28"/>
          <w:lang w:val="en-US"/>
        </w:rPr>
      </w:pPr>
      <w:r w:rsidRPr="002F4792">
        <w:rPr>
          <w:i/>
          <w:sz w:val="28"/>
          <w:lang w:val="en-US"/>
        </w:rPr>
        <w:t xml:space="preserve">Compoziţii de regenerare: </w:t>
      </w:r>
    </w:p>
    <w:p w14:paraId="73843EAA" w14:textId="77777777" w:rsidR="00310D76" w:rsidRPr="002F4792" w:rsidRDefault="00310D76" w:rsidP="00310D76">
      <w:pPr>
        <w:pStyle w:val="scrisnormal-2"/>
        <w:numPr>
          <w:ilvl w:val="12"/>
          <w:numId w:val="0"/>
        </w:numPr>
        <w:ind w:firstLine="720"/>
        <w:rPr>
          <w:sz w:val="28"/>
          <w:lang w:val="en-US"/>
        </w:rPr>
      </w:pPr>
      <w:r w:rsidRPr="002F4792">
        <w:rPr>
          <w:sz w:val="28"/>
          <w:lang w:val="en-US"/>
        </w:rPr>
        <w:t>b</w:t>
      </w:r>
      <w:r w:rsidRPr="002F4792">
        <w:rPr>
          <w:sz w:val="28"/>
          <w:vertAlign w:val="subscript"/>
          <w:lang w:val="en-US"/>
        </w:rPr>
        <w:t>3</w:t>
      </w:r>
      <w:r w:rsidRPr="002F4792">
        <w:rPr>
          <w:sz w:val="28"/>
          <w:lang w:val="en-US"/>
        </w:rPr>
        <w:t xml:space="preserve"> - 5-6 St, St.b + 4-5 Fr (Fr.p, Fr.î), Ve, Pl, Pl.n</w:t>
      </w:r>
    </w:p>
    <w:p w14:paraId="3365056E" w14:textId="77777777" w:rsidR="00310D76" w:rsidRPr="002F4792" w:rsidRDefault="00310D76" w:rsidP="00310D76">
      <w:pPr>
        <w:pStyle w:val="scrisnormal-2"/>
        <w:numPr>
          <w:ilvl w:val="12"/>
          <w:numId w:val="0"/>
        </w:numPr>
        <w:ind w:firstLine="720"/>
        <w:rPr>
          <w:sz w:val="28"/>
          <w:lang w:val="en-US"/>
        </w:rPr>
      </w:pPr>
      <w:r w:rsidRPr="002F4792">
        <w:rPr>
          <w:sz w:val="28"/>
          <w:lang w:val="en-US"/>
        </w:rPr>
        <w:t xml:space="preserve">       10 Fr (Fr.p, Fr.î)</w:t>
      </w:r>
    </w:p>
    <w:p w14:paraId="458E2899" w14:textId="77777777" w:rsidR="00310D76" w:rsidRPr="002F4792" w:rsidRDefault="00310D76" w:rsidP="00310D76">
      <w:pPr>
        <w:pStyle w:val="scrisnormal-2"/>
        <w:rPr>
          <w:sz w:val="28"/>
          <w:lang w:val="fr-FR"/>
        </w:rPr>
      </w:pPr>
      <w:r w:rsidRPr="002F4792">
        <w:rPr>
          <w:sz w:val="28"/>
          <w:lang w:val="en-US"/>
        </w:rPr>
        <w:t xml:space="preserve">           </w:t>
      </w:r>
      <w:r w:rsidRPr="002F4792">
        <w:rPr>
          <w:sz w:val="28"/>
          <w:lang w:val="fr-FR"/>
        </w:rPr>
        <w:t>10 Pl.ea (Pl.n, Pl)</w:t>
      </w:r>
    </w:p>
    <w:p w14:paraId="79B8550A"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2FA34A35"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pregătirea terenului.............................422</w:t>
      </w:r>
    </w:p>
    <w:p w14:paraId="2662AA8C" w14:textId="77777777" w:rsidR="00310D76" w:rsidRPr="002F4792" w:rsidRDefault="00310D76" w:rsidP="00310D76">
      <w:pPr>
        <w:pStyle w:val="scrisnormal-2"/>
        <w:numPr>
          <w:ilvl w:val="12"/>
          <w:numId w:val="0"/>
        </w:numPr>
        <w:ind w:firstLine="720"/>
        <w:rPr>
          <w:iCs/>
          <w:sz w:val="28"/>
        </w:rPr>
      </w:pPr>
      <w:r w:rsidRPr="002F4792">
        <w:rPr>
          <w:iCs/>
          <w:sz w:val="28"/>
        </w:rPr>
        <w:t>- pregătirea solului.................................2</w:t>
      </w:r>
    </w:p>
    <w:p w14:paraId="323587CA" w14:textId="77777777" w:rsidR="00310D76" w:rsidRPr="002F4792" w:rsidRDefault="00310D76" w:rsidP="00310D76">
      <w:pPr>
        <w:pStyle w:val="scrisnormal-2"/>
        <w:numPr>
          <w:ilvl w:val="12"/>
          <w:numId w:val="0"/>
        </w:numPr>
        <w:ind w:firstLine="720"/>
        <w:rPr>
          <w:iCs/>
          <w:sz w:val="28"/>
        </w:rPr>
      </w:pPr>
      <w:r w:rsidRPr="002F4792">
        <w:rPr>
          <w:iCs/>
          <w:sz w:val="28"/>
        </w:rPr>
        <w:t>- împăduriri............................................21211 sau 21212</w:t>
      </w:r>
    </w:p>
    <w:p w14:paraId="4AA71C6F"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07FAB62E" w14:textId="77777777" w:rsidR="00310D76" w:rsidRPr="002F4792" w:rsidRDefault="00310D76" w:rsidP="00310D76">
      <w:pPr>
        <w:pStyle w:val="scrisnormal-2"/>
        <w:numPr>
          <w:ilvl w:val="12"/>
          <w:numId w:val="0"/>
        </w:numPr>
        <w:ind w:firstLine="720"/>
        <w:rPr>
          <w:b/>
          <w:sz w:val="28"/>
        </w:rPr>
      </w:pPr>
      <w:r w:rsidRPr="002F4792">
        <w:rPr>
          <w:b/>
          <w:sz w:val="28"/>
        </w:rPr>
        <w:t>Notă:</w:t>
      </w:r>
    </w:p>
    <w:p w14:paraId="382BACBF" w14:textId="77777777" w:rsidR="00310D76" w:rsidRPr="002F4792" w:rsidRDefault="00310D76" w:rsidP="00310D76">
      <w:pPr>
        <w:pStyle w:val="scrisnormal-2"/>
        <w:numPr>
          <w:ilvl w:val="12"/>
          <w:numId w:val="0"/>
        </w:numPr>
        <w:ind w:firstLine="720"/>
        <w:rPr>
          <w:sz w:val="28"/>
        </w:rPr>
      </w:pPr>
      <w:r w:rsidRPr="002F4792">
        <w:rPr>
          <w:sz w:val="28"/>
        </w:rPr>
        <w:t>- Arboretele de plopi euramericani, ca şi mai ales cele de salcie (chiar şi naturale), situate la peste 6-7 hidrograde, au suferit uscări masive în ultimele decenii, astfel încât este firească înlocuirea lor treptată cu specii mai rezistente la secete (St, St.b, Fr, Ul.c, Ve), care se întâlnesc în mod natural în astfel de staţiuni din spaţiul geografic dunărean</w:t>
      </w:r>
    </w:p>
    <w:p w14:paraId="7E8EF167"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Formulele cu stejar, frasin și plop alb se vor aplica în terenuri cu cote peste 7,5 hidrograde (în special în zona din amonte de Hârşova)</w:t>
      </w:r>
    </w:p>
    <w:p w14:paraId="4CCFEA56" w14:textId="77777777" w:rsidR="00310D76" w:rsidRPr="002F4792" w:rsidRDefault="00310D76" w:rsidP="00310D76">
      <w:pPr>
        <w:pStyle w:val="scrisnormal-2"/>
        <w:numPr>
          <w:ilvl w:val="12"/>
          <w:numId w:val="0"/>
        </w:numPr>
        <w:ind w:firstLine="720"/>
        <w:rPr>
          <w:b/>
          <w:sz w:val="28"/>
        </w:rPr>
      </w:pPr>
    </w:p>
    <w:p w14:paraId="5F5DD110" w14:textId="77777777" w:rsidR="00310D76" w:rsidRPr="002F4792" w:rsidRDefault="00310D76" w:rsidP="00310D76">
      <w:pPr>
        <w:pStyle w:val="GR-Ecologica"/>
        <w:numPr>
          <w:ilvl w:val="12"/>
          <w:numId w:val="0"/>
        </w:numPr>
        <w:ind w:firstLine="720"/>
        <w:rPr>
          <w:b/>
          <w:bCs/>
          <w:sz w:val="28"/>
        </w:rPr>
      </w:pPr>
      <w:r w:rsidRPr="002F4792">
        <w:rPr>
          <w:b/>
          <w:bCs/>
          <w:sz w:val="28"/>
        </w:rPr>
        <w:t>grupa ecologică 103 (GE 103)</w:t>
      </w:r>
    </w:p>
    <w:p w14:paraId="2D2A3B44" w14:textId="77777777" w:rsidR="00310D76" w:rsidRPr="002F4792" w:rsidRDefault="00310D76" w:rsidP="00310D76">
      <w:pPr>
        <w:pStyle w:val="STATIUNEA"/>
        <w:numPr>
          <w:ilvl w:val="12"/>
          <w:numId w:val="0"/>
        </w:numPr>
        <w:ind w:firstLine="720"/>
        <w:rPr>
          <w:sz w:val="28"/>
        </w:rPr>
      </w:pPr>
      <w:r w:rsidRPr="002F4792">
        <w:rPr>
          <w:sz w:val="28"/>
        </w:rPr>
        <w:t>Lunca și Delta Dunării,  zăvoaie de plopi indigeni (m-s), soluri aluviale, V. ed. mare</w:t>
      </w:r>
    </w:p>
    <w:p w14:paraId="48305B1F"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02248FAE" w14:textId="77777777" w:rsidR="00310D76" w:rsidRPr="002F4792" w:rsidRDefault="00310D76" w:rsidP="00310D76">
      <w:pPr>
        <w:pStyle w:val="scrisnormal-2"/>
        <w:numPr>
          <w:ilvl w:val="12"/>
          <w:numId w:val="0"/>
        </w:numPr>
        <w:ind w:firstLine="720"/>
        <w:rPr>
          <w:sz w:val="28"/>
        </w:rPr>
      </w:pPr>
      <w:r w:rsidRPr="002F4792">
        <w:rPr>
          <w:sz w:val="28"/>
        </w:rPr>
        <w:t>Grinduri mijlociu înalte și înalte, între 6,2 (6,5) și 7,8 (8) hidrograde, cu inundaţii la 3-5 ani, cu durată medie între 20 și 45 zile în sezonul de vegetaţie, cu soluri aluviale molice (aluviosoluri molice) lutoase sau luto-argiloase, puternic humifere, temporar umezite freatic, totuşi cu deficit slab de umiditate în perioada estivală.</w:t>
      </w:r>
    </w:p>
    <w:p w14:paraId="4FA8AA67"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149E00FF" w14:textId="77777777" w:rsidR="00310D76" w:rsidRPr="002F4792" w:rsidRDefault="00310D76" w:rsidP="00310D76">
      <w:pPr>
        <w:pStyle w:val="scrisnormal-2"/>
        <w:numPr>
          <w:ilvl w:val="12"/>
          <w:numId w:val="0"/>
        </w:numPr>
        <w:ind w:firstLine="720"/>
        <w:rPr>
          <w:bCs/>
          <w:sz w:val="28"/>
          <w:lang w:val="pt-BR"/>
        </w:rPr>
      </w:pPr>
      <w:r w:rsidRPr="002F4792">
        <w:rPr>
          <w:bCs/>
          <w:sz w:val="28"/>
          <w:lang w:val="pt-BR"/>
        </w:rPr>
        <w:t>9614 a - Silvostepă luncă de zăvoi de plopi Pm/s, aluvial moderat humifer, temporar freatic umed, rar scurt inundabil, în Lunca şi Delta Dunării</w:t>
      </w:r>
    </w:p>
    <w:p w14:paraId="0C98FD5F" w14:textId="77777777" w:rsidR="00310D76" w:rsidRPr="002F4792" w:rsidRDefault="00310D76" w:rsidP="00310D76">
      <w:pPr>
        <w:pStyle w:val="scrisnormal-2"/>
        <w:numPr>
          <w:ilvl w:val="12"/>
          <w:numId w:val="0"/>
        </w:numPr>
        <w:ind w:firstLine="720"/>
        <w:rPr>
          <w:b/>
          <w:bCs/>
          <w:sz w:val="28"/>
          <w:lang w:val="fr-FR"/>
        </w:rPr>
      </w:pPr>
      <w:r w:rsidRPr="002F4792">
        <w:rPr>
          <w:b/>
          <w:bCs/>
          <w:sz w:val="28"/>
          <w:lang w:val="fr-FR"/>
        </w:rPr>
        <w:t>Tipuri naturale de pădure:</w:t>
      </w:r>
    </w:p>
    <w:p w14:paraId="643CEAF8" w14:textId="77777777" w:rsidR="00310D76" w:rsidRPr="002F4792" w:rsidRDefault="00310D76" w:rsidP="00310D76">
      <w:pPr>
        <w:pStyle w:val="scrisnormal-2"/>
        <w:numPr>
          <w:ilvl w:val="12"/>
          <w:numId w:val="0"/>
        </w:numPr>
        <w:ind w:firstLine="720"/>
        <w:rPr>
          <w:sz w:val="28"/>
          <w:lang w:val="fr-FR"/>
        </w:rPr>
      </w:pPr>
      <w:r w:rsidRPr="002F4792">
        <w:rPr>
          <w:sz w:val="28"/>
          <w:lang w:val="fr-FR"/>
        </w:rPr>
        <w:t>9212 - Zăvoi de plop negru de productivitate mijlocie pe locuri înalte în Lunca Dunării (m)</w:t>
      </w:r>
    </w:p>
    <w:p w14:paraId="100F148C" w14:textId="77777777" w:rsidR="00310D76" w:rsidRPr="002F4792" w:rsidRDefault="00310D76" w:rsidP="00310D76">
      <w:pPr>
        <w:pStyle w:val="scrisnormal-2"/>
        <w:numPr>
          <w:ilvl w:val="12"/>
          <w:numId w:val="0"/>
        </w:numPr>
        <w:ind w:firstLine="720"/>
        <w:rPr>
          <w:sz w:val="28"/>
          <w:lang w:val="fr-FR"/>
        </w:rPr>
      </w:pPr>
      <w:r w:rsidRPr="002F4792">
        <w:rPr>
          <w:i/>
          <w:sz w:val="28"/>
          <w:lang w:val="fr-FR"/>
        </w:rPr>
        <w:t>Compoziţii-ţel:</w:t>
      </w:r>
    </w:p>
    <w:p w14:paraId="2D93FA47"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3</w:t>
      </w:r>
      <w:r w:rsidRPr="002F4792">
        <w:rPr>
          <w:sz w:val="28"/>
          <w:lang w:val="fr-FR"/>
        </w:rPr>
        <w:t xml:space="preserve"> - 10 Pl.ea (Pl.n)</w:t>
      </w:r>
    </w:p>
    <w:p w14:paraId="20F55135"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       10 Fr</w:t>
      </w:r>
    </w:p>
    <w:p w14:paraId="7E3928CE" w14:textId="77777777" w:rsidR="00310D76" w:rsidRPr="002F4792" w:rsidRDefault="00310D76" w:rsidP="00310D76">
      <w:pPr>
        <w:pStyle w:val="scrisnormal-2"/>
        <w:numPr>
          <w:ilvl w:val="12"/>
          <w:numId w:val="0"/>
        </w:numPr>
        <w:ind w:firstLine="720"/>
        <w:rPr>
          <w:sz w:val="28"/>
          <w:lang w:val="fr-FR"/>
        </w:rPr>
      </w:pPr>
      <w:r w:rsidRPr="002F4792">
        <w:rPr>
          <w:i/>
          <w:sz w:val="28"/>
          <w:lang w:val="fr-FR"/>
        </w:rPr>
        <w:t xml:space="preserve">Compoziţii de regenerare: </w:t>
      </w:r>
    </w:p>
    <w:p w14:paraId="71DF5CC5" w14:textId="77777777" w:rsidR="00310D76" w:rsidRPr="002F4792" w:rsidRDefault="00310D76" w:rsidP="00310D76">
      <w:pPr>
        <w:pStyle w:val="scrisnormal-2"/>
        <w:numPr>
          <w:ilvl w:val="12"/>
          <w:numId w:val="0"/>
        </w:numPr>
        <w:ind w:firstLine="720"/>
        <w:rPr>
          <w:i/>
          <w:sz w:val="28"/>
          <w:lang w:val="fr-FR"/>
        </w:rPr>
      </w:pPr>
      <w:r w:rsidRPr="002F4792">
        <w:rPr>
          <w:sz w:val="28"/>
          <w:lang w:val="fr-FR"/>
        </w:rPr>
        <w:t>b</w:t>
      </w:r>
      <w:r w:rsidRPr="002F4792">
        <w:rPr>
          <w:sz w:val="28"/>
          <w:vertAlign w:val="subscript"/>
          <w:lang w:val="fr-FR"/>
        </w:rPr>
        <w:t>3</w:t>
      </w:r>
      <w:r w:rsidRPr="002F4792">
        <w:rPr>
          <w:sz w:val="28"/>
          <w:lang w:val="fr-FR"/>
        </w:rPr>
        <w:t xml:space="preserve"> - 10 Pl.ea (Pl.n)</w:t>
      </w:r>
    </w:p>
    <w:p w14:paraId="20F6EE2D" w14:textId="77777777" w:rsidR="00310D76" w:rsidRPr="002F4792" w:rsidRDefault="00310D76" w:rsidP="00310D76">
      <w:pPr>
        <w:pStyle w:val="scrisnormal-2"/>
        <w:numPr>
          <w:ilvl w:val="12"/>
          <w:numId w:val="0"/>
        </w:numPr>
        <w:ind w:firstLine="720"/>
        <w:rPr>
          <w:iCs/>
          <w:sz w:val="28"/>
          <w:lang w:val="fr-FR"/>
        </w:rPr>
      </w:pPr>
      <w:r w:rsidRPr="002F4792">
        <w:rPr>
          <w:i/>
          <w:sz w:val="28"/>
          <w:lang w:val="fr-FR"/>
        </w:rPr>
        <w:t xml:space="preserve">      </w:t>
      </w:r>
      <w:r w:rsidRPr="002F4792">
        <w:rPr>
          <w:sz w:val="28"/>
          <w:lang w:val="fr-FR"/>
        </w:rPr>
        <w:t xml:space="preserve"> </w:t>
      </w:r>
      <w:r w:rsidRPr="002F4792">
        <w:rPr>
          <w:iCs/>
          <w:sz w:val="28"/>
          <w:lang w:val="fr-FR"/>
        </w:rPr>
        <w:t>10 Fr</w:t>
      </w:r>
    </w:p>
    <w:p w14:paraId="3C1BEA85" w14:textId="77777777" w:rsidR="00310D76" w:rsidRPr="002F4792" w:rsidRDefault="00310D76" w:rsidP="00310D76">
      <w:pPr>
        <w:pStyle w:val="scrisnormal-2"/>
        <w:numPr>
          <w:ilvl w:val="12"/>
          <w:numId w:val="0"/>
        </w:numPr>
        <w:ind w:firstLine="720"/>
        <w:rPr>
          <w:i/>
          <w:sz w:val="28"/>
          <w:lang w:val="fr-FR"/>
        </w:rPr>
      </w:pPr>
      <w:r w:rsidRPr="002F4792">
        <w:rPr>
          <w:i/>
          <w:sz w:val="28"/>
        </w:rPr>
        <w:t>Tehnologii de împădurire:</w:t>
      </w:r>
    </w:p>
    <w:p w14:paraId="1600D6AC" w14:textId="77777777" w:rsidR="00310D76" w:rsidRPr="002F4792" w:rsidRDefault="00310D76" w:rsidP="00310D76">
      <w:pPr>
        <w:pStyle w:val="scrisnormal-2"/>
        <w:numPr>
          <w:ilvl w:val="12"/>
          <w:numId w:val="0"/>
        </w:numPr>
        <w:ind w:firstLine="720"/>
        <w:rPr>
          <w:iCs/>
          <w:sz w:val="28"/>
        </w:rPr>
      </w:pPr>
      <w:r w:rsidRPr="002F4792">
        <w:rPr>
          <w:iCs/>
          <w:sz w:val="28"/>
        </w:rPr>
        <w:t>- pregătirea terenului..............................422 sau 412</w:t>
      </w:r>
    </w:p>
    <w:p w14:paraId="39383C9B" w14:textId="77777777" w:rsidR="00310D76" w:rsidRPr="002F4792" w:rsidRDefault="00310D76" w:rsidP="00310D76">
      <w:pPr>
        <w:pStyle w:val="scrisnormal-2"/>
        <w:numPr>
          <w:ilvl w:val="12"/>
          <w:numId w:val="0"/>
        </w:numPr>
        <w:ind w:firstLine="720"/>
        <w:rPr>
          <w:iCs/>
          <w:sz w:val="28"/>
        </w:rPr>
      </w:pPr>
      <w:r w:rsidRPr="002F4792">
        <w:rPr>
          <w:iCs/>
          <w:sz w:val="28"/>
        </w:rPr>
        <w:t>- pregătirea solului.................................2 sau 1312</w:t>
      </w:r>
    </w:p>
    <w:p w14:paraId="3D79E205" w14:textId="77777777" w:rsidR="00310D76" w:rsidRPr="002F4792" w:rsidRDefault="00310D76" w:rsidP="00310D76">
      <w:pPr>
        <w:pStyle w:val="scrisnormal-2"/>
        <w:numPr>
          <w:ilvl w:val="12"/>
          <w:numId w:val="0"/>
        </w:numPr>
        <w:ind w:firstLine="720"/>
        <w:rPr>
          <w:iCs/>
          <w:sz w:val="28"/>
        </w:rPr>
      </w:pPr>
      <w:r w:rsidRPr="002F4792">
        <w:rPr>
          <w:iCs/>
          <w:sz w:val="28"/>
        </w:rPr>
        <w:t>- împăduriri............................................21211 sau 21212</w:t>
      </w:r>
    </w:p>
    <w:p w14:paraId="07E0C03F" w14:textId="77777777" w:rsidR="00310D76" w:rsidRPr="002F4792" w:rsidRDefault="00310D76" w:rsidP="00310D76">
      <w:pPr>
        <w:pStyle w:val="scrisnormal-2"/>
        <w:numPr>
          <w:ilvl w:val="12"/>
          <w:numId w:val="0"/>
        </w:numPr>
        <w:tabs>
          <w:tab w:val="left" w:pos="5100"/>
        </w:tabs>
        <w:ind w:firstLine="720"/>
        <w:rPr>
          <w:iCs/>
          <w:sz w:val="28"/>
          <w:lang w:val="fr-FR"/>
        </w:rPr>
      </w:pPr>
      <w:r w:rsidRPr="002F4792">
        <w:rPr>
          <w:iCs/>
          <w:sz w:val="28"/>
        </w:rPr>
        <w:t>- întreţineri ............................................anexa 4a</w:t>
      </w:r>
    </w:p>
    <w:p w14:paraId="543BEFFA" w14:textId="77777777" w:rsidR="00310D76" w:rsidRPr="002F4792" w:rsidRDefault="00310D76" w:rsidP="00310D76">
      <w:pPr>
        <w:pStyle w:val="scrisnormal-2"/>
        <w:numPr>
          <w:ilvl w:val="12"/>
          <w:numId w:val="0"/>
        </w:numPr>
        <w:ind w:firstLine="720"/>
        <w:rPr>
          <w:b/>
          <w:sz w:val="28"/>
        </w:rPr>
      </w:pPr>
      <w:r w:rsidRPr="002F4792">
        <w:rPr>
          <w:b/>
          <w:sz w:val="28"/>
        </w:rPr>
        <w:t>Notă:</w:t>
      </w:r>
    </w:p>
    <w:p w14:paraId="1A72216A"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lang w:val="fr-FR"/>
        </w:rPr>
        <w:t>Compoziţia cu frasin se va utiliza în terenuri cu cote de peste 7,5 hidrograde (îndeosebi în zone din amonte de Hârșova)</w:t>
      </w:r>
    </w:p>
    <w:p w14:paraId="27789FF3"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Se vor menţine pâlcurile de plop negru indigen</w:t>
      </w:r>
    </w:p>
    <w:p w14:paraId="599CE8D8" w14:textId="77777777" w:rsidR="00310D76" w:rsidRPr="002F4792" w:rsidRDefault="00310D76" w:rsidP="00310D76">
      <w:pPr>
        <w:pStyle w:val="scrisnormal-2"/>
        <w:numPr>
          <w:ilvl w:val="12"/>
          <w:numId w:val="0"/>
        </w:numPr>
        <w:ind w:firstLine="720"/>
        <w:rPr>
          <w:b/>
          <w:sz w:val="28"/>
        </w:rPr>
      </w:pPr>
    </w:p>
    <w:p w14:paraId="739D8FD1" w14:textId="77777777" w:rsidR="00310D76" w:rsidRPr="002F4792" w:rsidRDefault="00310D76" w:rsidP="00310D76">
      <w:pPr>
        <w:pStyle w:val="GR-Ecologica"/>
        <w:numPr>
          <w:ilvl w:val="12"/>
          <w:numId w:val="0"/>
        </w:numPr>
        <w:ind w:firstLine="720"/>
        <w:rPr>
          <w:b/>
          <w:bCs/>
          <w:sz w:val="28"/>
        </w:rPr>
      </w:pPr>
      <w:r w:rsidRPr="002F4792">
        <w:rPr>
          <w:b/>
          <w:bCs/>
          <w:sz w:val="28"/>
        </w:rPr>
        <w:t>grupa ecologică 104 (Ge 104)</w:t>
      </w:r>
    </w:p>
    <w:p w14:paraId="7EA32D99" w14:textId="77777777" w:rsidR="00310D76" w:rsidRPr="002F4792" w:rsidRDefault="00310D76" w:rsidP="00310D76">
      <w:pPr>
        <w:pStyle w:val="STATIUNEA"/>
        <w:numPr>
          <w:ilvl w:val="12"/>
          <w:numId w:val="0"/>
        </w:numPr>
        <w:ind w:firstLine="720"/>
        <w:rPr>
          <w:sz w:val="28"/>
        </w:rPr>
      </w:pPr>
      <w:r w:rsidRPr="002F4792">
        <w:rPr>
          <w:sz w:val="28"/>
        </w:rPr>
        <w:t>Lunca și Delta Dunării, zăvoaie de plopi indigeni (i-m), soluri aluviale salinizate, V. ed. mijlociu</w:t>
      </w:r>
    </w:p>
    <w:p w14:paraId="55193D58"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44532F10" w14:textId="77777777" w:rsidR="00310D76" w:rsidRPr="002F4792" w:rsidRDefault="00310D76" w:rsidP="00310D76">
      <w:pPr>
        <w:pStyle w:val="scrisnormal-2"/>
        <w:numPr>
          <w:ilvl w:val="12"/>
          <w:numId w:val="0"/>
        </w:numPr>
        <w:ind w:firstLine="720"/>
        <w:rPr>
          <w:sz w:val="28"/>
        </w:rPr>
      </w:pPr>
      <w:r w:rsidRPr="002F4792">
        <w:rPr>
          <w:sz w:val="28"/>
        </w:rPr>
        <w:t xml:space="preserve">Grinduri mijlocii și poale de grind, cu configuraţie neuniformă, între 6,5 și 7,5 hidrograde, inundabile la 2-5 ani, cu durată medie de 24-25 zile în sezonul de vegetaţie, cu soluri aluviale gleizate (aluviosoluri var. gleice în adâncime sau freatic umede), slab-moderat humifere, slab-moderat salinizate (salinice)  (conţinutul de săruri solubile de peste 0,3 % la 40-60 cm), luto-nisipoase până la luto-argiloase, slab-moderat humifere, cu deficit slab-moderat de umiditate în perioada estivală. </w:t>
      </w:r>
    </w:p>
    <w:p w14:paraId="46414756" w14:textId="77777777" w:rsidR="00310D76" w:rsidRPr="002F4792" w:rsidRDefault="00310D76" w:rsidP="00310D76">
      <w:pPr>
        <w:pStyle w:val="scrisnormal-2"/>
        <w:numPr>
          <w:ilvl w:val="12"/>
          <w:numId w:val="0"/>
        </w:numPr>
        <w:ind w:firstLine="720"/>
        <w:rPr>
          <w:sz w:val="28"/>
        </w:rPr>
      </w:pPr>
      <w:r w:rsidRPr="002F4792">
        <w:rPr>
          <w:b/>
          <w:sz w:val="28"/>
          <w:lang w:val="pt-BR"/>
        </w:rPr>
        <w:t>Tipuri de staţiuni:</w:t>
      </w:r>
    </w:p>
    <w:p w14:paraId="515A95DE" w14:textId="77777777" w:rsidR="00310D76" w:rsidRPr="002F4792" w:rsidRDefault="00310D76" w:rsidP="00310D76">
      <w:pPr>
        <w:pStyle w:val="scrisnormal-2"/>
        <w:numPr>
          <w:ilvl w:val="12"/>
          <w:numId w:val="0"/>
        </w:numPr>
        <w:ind w:firstLine="720"/>
        <w:rPr>
          <w:sz w:val="28"/>
        </w:rPr>
      </w:pPr>
      <w:r w:rsidRPr="002F4792">
        <w:rPr>
          <w:sz w:val="28"/>
        </w:rPr>
        <w:t>9652 a - Silvostepă luncă joasă Pm-i, slab-moderat salinizat, în Lunca şi Delta Dunării</w:t>
      </w:r>
    </w:p>
    <w:p w14:paraId="1B344782" w14:textId="77777777" w:rsidR="00310D76" w:rsidRPr="002F4792" w:rsidRDefault="00310D76" w:rsidP="00310D76">
      <w:pPr>
        <w:pStyle w:val="scrisnormal-2"/>
        <w:numPr>
          <w:ilvl w:val="12"/>
          <w:numId w:val="0"/>
        </w:numPr>
        <w:ind w:firstLine="720"/>
        <w:rPr>
          <w:b/>
          <w:bCs/>
          <w:sz w:val="28"/>
          <w:lang w:val="fr-FR"/>
        </w:rPr>
      </w:pPr>
      <w:r w:rsidRPr="002F4792">
        <w:rPr>
          <w:b/>
          <w:bCs/>
          <w:sz w:val="28"/>
          <w:lang w:val="fr-FR"/>
        </w:rPr>
        <w:t>Tipuri naturale de pădure:</w:t>
      </w:r>
    </w:p>
    <w:p w14:paraId="3FA8023F" w14:textId="77777777" w:rsidR="00310D76" w:rsidRPr="002F4792" w:rsidRDefault="00310D76" w:rsidP="00310D76">
      <w:pPr>
        <w:pStyle w:val="scrisnormal-2"/>
        <w:numPr>
          <w:ilvl w:val="12"/>
          <w:numId w:val="0"/>
        </w:numPr>
        <w:ind w:firstLine="720"/>
        <w:rPr>
          <w:b/>
          <w:bCs/>
          <w:iCs/>
          <w:sz w:val="28"/>
          <w:lang w:val="fr-FR"/>
        </w:rPr>
      </w:pPr>
      <w:r w:rsidRPr="002F4792">
        <w:rPr>
          <w:iCs/>
          <w:sz w:val="28"/>
          <w:lang w:val="fr-FR"/>
        </w:rPr>
        <w:t>9114 - Zăvoi de plop alb de productivitate inferioară pe locuri mijlociu inundabile în Lunca Dunării (i)</w:t>
      </w:r>
    </w:p>
    <w:p w14:paraId="2B6AF152" w14:textId="77777777" w:rsidR="00310D76" w:rsidRPr="002F4792" w:rsidRDefault="00310D76" w:rsidP="00310D76">
      <w:pPr>
        <w:pStyle w:val="scrisnormal-2"/>
        <w:numPr>
          <w:ilvl w:val="12"/>
          <w:numId w:val="0"/>
        </w:numPr>
        <w:ind w:firstLine="720"/>
        <w:rPr>
          <w:b/>
          <w:bCs/>
          <w:iCs/>
          <w:sz w:val="28"/>
          <w:lang w:val="fr-FR"/>
        </w:rPr>
      </w:pPr>
      <w:r w:rsidRPr="002F4792">
        <w:rPr>
          <w:iCs/>
          <w:sz w:val="28"/>
          <w:lang w:val="fr-FR"/>
        </w:rPr>
        <w:t>9214 - Zăvoi de plop negru de productivitate inferioară pe locuri joase în Lunca Dunării (i)</w:t>
      </w:r>
    </w:p>
    <w:p w14:paraId="40B8A6BD" w14:textId="77777777" w:rsidR="00310D76" w:rsidRPr="002F4792" w:rsidRDefault="00310D76" w:rsidP="00310D76">
      <w:pPr>
        <w:pStyle w:val="scrisnormal-2"/>
        <w:numPr>
          <w:ilvl w:val="12"/>
          <w:numId w:val="0"/>
        </w:numPr>
        <w:ind w:firstLine="720"/>
        <w:rPr>
          <w:i/>
          <w:sz w:val="28"/>
          <w:lang w:val="en-US"/>
        </w:rPr>
      </w:pPr>
      <w:r w:rsidRPr="002F4792">
        <w:rPr>
          <w:i/>
          <w:sz w:val="28"/>
          <w:lang w:val="en-US"/>
        </w:rPr>
        <w:t>Compoziţii-ţel:</w:t>
      </w:r>
    </w:p>
    <w:p w14:paraId="06E1733C" w14:textId="77777777" w:rsidR="00310D76" w:rsidRPr="002F4792" w:rsidRDefault="00310D76" w:rsidP="00310D76">
      <w:pPr>
        <w:pStyle w:val="scrisnormal-2"/>
        <w:numPr>
          <w:ilvl w:val="12"/>
          <w:numId w:val="0"/>
        </w:numPr>
        <w:ind w:firstLine="720"/>
        <w:rPr>
          <w:sz w:val="28"/>
          <w:lang w:val="en-US"/>
        </w:rPr>
      </w:pPr>
      <w:r w:rsidRPr="002F4792">
        <w:rPr>
          <w:sz w:val="28"/>
          <w:lang w:val="en-US"/>
        </w:rPr>
        <w:t>a</w:t>
      </w:r>
      <w:r w:rsidRPr="002F4792">
        <w:rPr>
          <w:sz w:val="28"/>
          <w:vertAlign w:val="subscript"/>
          <w:lang w:val="en-US"/>
        </w:rPr>
        <w:t>1</w:t>
      </w:r>
      <w:r w:rsidRPr="002F4792">
        <w:rPr>
          <w:sz w:val="28"/>
          <w:lang w:val="en-US"/>
        </w:rPr>
        <w:t xml:space="preserve"> - 10 Pl (Pl.n)</w:t>
      </w:r>
    </w:p>
    <w:p w14:paraId="120E7EB8" w14:textId="77777777" w:rsidR="00310D76" w:rsidRPr="002F4792" w:rsidRDefault="00310D76" w:rsidP="00310D76">
      <w:pPr>
        <w:pStyle w:val="scrisnormal-2"/>
        <w:numPr>
          <w:ilvl w:val="12"/>
          <w:numId w:val="0"/>
        </w:numPr>
        <w:ind w:firstLine="720"/>
        <w:rPr>
          <w:sz w:val="28"/>
          <w:lang w:val="en-US"/>
        </w:rPr>
      </w:pPr>
      <w:r w:rsidRPr="002F4792">
        <w:rPr>
          <w:sz w:val="28"/>
          <w:lang w:val="en-US"/>
        </w:rPr>
        <w:t>a</w:t>
      </w:r>
      <w:r w:rsidRPr="002F4792">
        <w:rPr>
          <w:sz w:val="28"/>
          <w:vertAlign w:val="subscript"/>
          <w:lang w:val="en-US"/>
        </w:rPr>
        <w:t>3</w:t>
      </w:r>
      <w:r w:rsidRPr="002F4792">
        <w:rPr>
          <w:sz w:val="28"/>
          <w:lang w:val="en-US"/>
        </w:rPr>
        <w:t xml:space="preserve"> - 6-7 Gl, Ul.t + 3-4 Pă, Ju, Ar</w:t>
      </w:r>
    </w:p>
    <w:p w14:paraId="51201BFB" w14:textId="77777777" w:rsidR="00310D76" w:rsidRPr="002F4792" w:rsidRDefault="00310D76" w:rsidP="00310D76">
      <w:pPr>
        <w:pStyle w:val="scrisnormal-2"/>
        <w:numPr>
          <w:ilvl w:val="12"/>
          <w:numId w:val="0"/>
        </w:numPr>
        <w:ind w:firstLine="720"/>
        <w:rPr>
          <w:sz w:val="28"/>
          <w:lang w:val="en-US"/>
        </w:rPr>
      </w:pPr>
      <w:r w:rsidRPr="002F4792">
        <w:rPr>
          <w:sz w:val="28"/>
          <w:lang w:val="en-US"/>
        </w:rPr>
        <w:t xml:space="preserve">      10 Pl.ea</w:t>
      </w:r>
    </w:p>
    <w:p w14:paraId="57DE3C6E" w14:textId="77777777" w:rsidR="00310D76" w:rsidRPr="002F4792" w:rsidRDefault="00310D76" w:rsidP="00310D76">
      <w:pPr>
        <w:pStyle w:val="scrisnormal-2"/>
        <w:numPr>
          <w:ilvl w:val="12"/>
          <w:numId w:val="0"/>
        </w:numPr>
        <w:ind w:firstLine="720"/>
        <w:rPr>
          <w:sz w:val="28"/>
          <w:lang w:val="fr-FR"/>
        </w:rPr>
      </w:pPr>
      <w:r w:rsidRPr="002F4792">
        <w:rPr>
          <w:sz w:val="28"/>
          <w:lang w:val="en-US"/>
        </w:rPr>
        <w:t xml:space="preserve">      </w:t>
      </w:r>
      <w:r w:rsidRPr="002F4792">
        <w:rPr>
          <w:sz w:val="28"/>
          <w:lang w:val="fr-FR"/>
        </w:rPr>
        <w:t>5-6 Fr + 4-5 Pl, Ve</w:t>
      </w:r>
    </w:p>
    <w:p w14:paraId="03C13669" w14:textId="77777777" w:rsidR="00310D76" w:rsidRPr="002F4792" w:rsidRDefault="00310D76" w:rsidP="00310D76">
      <w:pPr>
        <w:pStyle w:val="scrisnormal-2"/>
        <w:numPr>
          <w:ilvl w:val="12"/>
          <w:numId w:val="0"/>
        </w:numPr>
        <w:ind w:firstLine="720"/>
        <w:rPr>
          <w:sz w:val="28"/>
          <w:lang w:val="fr-FR"/>
        </w:rPr>
      </w:pPr>
      <w:r w:rsidRPr="002F4792">
        <w:rPr>
          <w:i/>
          <w:sz w:val="28"/>
          <w:lang w:val="fr-FR"/>
        </w:rPr>
        <w:t xml:space="preserve">Compoziţii de regenerare: </w:t>
      </w:r>
    </w:p>
    <w:p w14:paraId="26510395" w14:textId="77777777" w:rsidR="00310D76" w:rsidRPr="002F4792" w:rsidRDefault="00310D76" w:rsidP="00310D76">
      <w:pPr>
        <w:pStyle w:val="scrisnormal-2"/>
        <w:numPr>
          <w:ilvl w:val="12"/>
          <w:numId w:val="0"/>
        </w:numPr>
        <w:ind w:firstLine="720"/>
        <w:rPr>
          <w:i/>
          <w:sz w:val="28"/>
          <w:lang w:val="fr-FR"/>
        </w:rPr>
      </w:pPr>
      <w:r w:rsidRPr="002F4792">
        <w:rPr>
          <w:sz w:val="28"/>
          <w:lang w:val="fr-FR"/>
        </w:rPr>
        <w:t>b</w:t>
      </w:r>
      <w:r w:rsidRPr="002F4792">
        <w:rPr>
          <w:sz w:val="28"/>
          <w:vertAlign w:val="subscript"/>
          <w:lang w:val="fr-FR"/>
        </w:rPr>
        <w:t>1</w:t>
      </w:r>
      <w:r w:rsidRPr="002F4792">
        <w:rPr>
          <w:sz w:val="28"/>
          <w:lang w:val="fr-FR"/>
        </w:rPr>
        <w:t xml:space="preserve"> - 7-8 Pl (Pl.n) + 2-3 Ct.r</w:t>
      </w:r>
    </w:p>
    <w:p w14:paraId="0D032FC4"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3</w:t>
      </w:r>
      <w:r w:rsidRPr="002F4792">
        <w:rPr>
          <w:sz w:val="28"/>
          <w:lang w:val="fr-FR"/>
        </w:rPr>
        <w:t xml:space="preserve"> - 5-6 Gl, Ul.t + 4-5 Pă, Ar</w:t>
      </w:r>
    </w:p>
    <w:p w14:paraId="4E4C345D" w14:textId="77777777" w:rsidR="00310D76" w:rsidRPr="002F4792" w:rsidRDefault="00310D76" w:rsidP="005F3930">
      <w:pPr>
        <w:pStyle w:val="scrisnormal-2"/>
        <w:numPr>
          <w:ilvl w:val="0"/>
          <w:numId w:val="3"/>
        </w:numPr>
        <w:rPr>
          <w:sz w:val="28"/>
          <w:lang w:val="fr-FR"/>
        </w:rPr>
      </w:pPr>
      <w:r w:rsidRPr="002F4792">
        <w:rPr>
          <w:sz w:val="28"/>
          <w:lang w:val="fr-FR"/>
        </w:rPr>
        <w:t>Pl.ea</w:t>
      </w:r>
    </w:p>
    <w:p w14:paraId="5C81BC89" w14:textId="77777777" w:rsidR="00310D76" w:rsidRPr="002F4792" w:rsidRDefault="00310D76" w:rsidP="00310D76">
      <w:pPr>
        <w:ind w:left="432" w:firstLine="720"/>
        <w:rPr>
          <w:sz w:val="28"/>
          <w:szCs w:val="28"/>
          <w:lang w:val="fr-FR"/>
        </w:rPr>
      </w:pPr>
      <w:r w:rsidRPr="002F4792">
        <w:rPr>
          <w:sz w:val="28"/>
          <w:szCs w:val="28"/>
          <w:lang w:val="fr-FR"/>
        </w:rPr>
        <w:t>4-5 Fr + 5-6 Pl, Ve</w:t>
      </w:r>
    </w:p>
    <w:p w14:paraId="782AAB0F"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17F14FBE" w14:textId="77777777" w:rsidR="00310D76" w:rsidRPr="002F4792" w:rsidRDefault="00310D76" w:rsidP="00310D76">
      <w:pPr>
        <w:pStyle w:val="scrisnormal-2"/>
        <w:numPr>
          <w:ilvl w:val="12"/>
          <w:numId w:val="0"/>
        </w:numPr>
        <w:ind w:firstLine="720"/>
        <w:rPr>
          <w:iCs/>
          <w:sz w:val="28"/>
        </w:rPr>
      </w:pPr>
      <w:r w:rsidRPr="002F4792">
        <w:rPr>
          <w:iCs/>
          <w:sz w:val="28"/>
        </w:rPr>
        <w:t>- pregătirea terenului.............................422 sau 412</w:t>
      </w:r>
    </w:p>
    <w:p w14:paraId="1F8CF814" w14:textId="77777777" w:rsidR="00310D76" w:rsidRPr="002F4792" w:rsidRDefault="00310D76" w:rsidP="00310D76">
      <w:pPr>
        <w:pStyle w:val="scrisnormal-2"/>
        <w:numPr>
          <w:ilvl w:val="12"/>
          <w:numId w:val="0"/>
        </w:numPr>
        <w:ind w:firstLine="720"/>
        <w:rPr>
          <w:iCs/>
          <w:sz w:val="28"/>
        </w:rPr>
      </w:pPr>
      <w:r w:rsidRPr="002F4792">
        <w:rPr>
          <w:iCs/>
          <w:sz w:val="28"/>
        </w:rPr>
        <w:t>- pregătirea solului.................................2 sau 1312</w:t>
      </w:r>
    </w:p>
    <w:p w14:paraId="7E15D8C0" w14:textId="77777777" w:rsidR="00310D76" w:rsidRPr="002F4792" w:rsidRDefault="00310D76" w:rsidP="00310D76">
      <w:pPr>
        <w:pStyle w:val="scrisnormal-2"/>
        <w:numPr>
          <w:ilvl w:val="12"/>
          <w:numId w:val="0"/>
        </w:numPr>
        <w:ind w:firstLine="720"/>
        <w:rPr>
          <w:iCs/>
          <w:sz w:val="28"/>
        </w:rPr>
      </w:pPr>
      <w:r w:rsidRPr="002F4792">
        <w:rPr>
          <w:iCs/>
          <w:sz w:val="28"/>
        </w:rPr>
        <w:t>- împăduriri............................................21211 sau 21212</w:t>
      </w:r>
    </w:p>
    <w:p w14:paraId="27293483"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72D05BAE" w14:textId="77777777" w:rsidR="00310D76" w:rsidRPr="002F4792" w:rsidRDefault="00310D76" w:rsidP="00310D76">
      <w:pPr>
        <w:pStyle w:val="scrisnormal-2"/>
        <w:numPr>
          <w:ilvl w:val="12"/>
          <w:numId w:val="0"/>
        </w:numPr>
        <w:ind w:firstLine="720"/>
        <w:rPr>
          <w:b/>
          <w:sz w:val="28"/>
        </w:rPr>
      </w:pPr>
      <w:r w:rsidRPr="002F4792">
        <w:rPr>
          <w:b/>
          <w:sz w:val="28"/>
        </w:rPr>
        <w:t>Notă:</w:t>
      </w:r>
    </w:p>
    <w:p w14:paraId="3E5A1719"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Compoziţia cu frasin se va realiza în terenuri cu cote mai joase, cu soluri moderat humifere, lutoase sau luto-nisipoase</w:t>
      </w:r>
    </w:p>
    <w:p w14:paraId="213501B6"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În compoziţia cu plopi euramericani se va da prioritate clonelor cu rezistenţă la salinizare  (</w:t>
      </w:r>
      <w:r w:rsidRPr="002F4792">
        <w:rPr>
          <w:i/>
          <w:sz w:val="28"/>
        </w:rPr>
        <w:t>P. Marylandica</w:t>
      </w:r>
      <w:r w:rsidRPr="002F4792">
        <w:rPr>
          <w:sz w:val="28"/>
        </w:rPr>
        <w:t xml:space="preserve"> ş.a.)</w:t>
      </w:r>
    </w:p>
    <w:p w14:paraId="098F5E9D"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Se vor păstra pâlcurile de vegetaţie forestieră instalate natural</w:t>
      </w:r>
    </w:p>
    <w:p w14:paraId="5C2D690D" w14:textId="77777777" w:rsidR="00310D76" w:rsidRPr="002F4792" w:rsidRDefault="00310D76" w:rsidP="00310D76">
      <w:pPr>
        <w:pStyle w:val="scrisnormal-2"/>
        <w:numPr>
          <w:ilvl w:val="12"/>
          <w:numId w:val="0"/>
        </w:numPr>
        <w:ind w:firstLine="720"/>
        <w:rPr>
          <w:b/>
          <w:sz w:val="28"/>
        </w:rPr>
      </w:pPr>
    </w:p>
    <w:p w14:paraId="55240484" w14:textId="77777777" w:rsidR="00310D76" w:rsidRPr="002F4792" w:rsidRDefault="00310D76" w:rsidP="00310D76">
      <w:pPr>
        <w:pStyle w:val="GR-Ecologica"/>
        <w:numPr>
          <w:ilvl w:val="12"/>
          <w:numId w:val="0"/>
        </w:numPr>
        <w:ind w:firstLine="720"/>
        <w:rPr>
          <w:b/>
          <w:bCs/>
          <w:sz w:val="28"/>
        </w:rPr>
      </w:pPr>
      <w:r w:rsidRPr="002F4792">
        <w:rPr>
          <w:b/>
          <w:bCs/>
          <w:sz w:val="28"/>
        </w:rPr>
        <w:t>grupa ecologică 105 (ge 105)</w:t>
      </w:r>
    </w:p>
    <w:p w14:paraId="61CE3243" w14:textId="77777777" w:rsidR="00310D76" w:rsidRPr="002F4792" w:rsidRDefault="00310D76" w:rsidP="00310D76">
      <w:pPr>
        <w:pStyle w:val="SC-NB"/>
        <w:numPr>
          <w:ilvl w:val="12"/>
          <w:numId w:val="0"/>
        </w:numPr>
        <w:ind w:firstLine="720"/>
        <w:rPr>
          <w:sz w:val="28"/>
        </w:rPr>
      </w:pPr>
      <w:r w:rsidRPr="002F4792">
        <w:rPr>
          <w:sz w:val="28"/>
        </w:rPr>
        <w:t>Lunca și Delta Dunării, zăvoaie de plopi și salcie (m-s), soluri aluviale ± gleizate, V. ed. mare</w:t>
      </w:r>
    </w:p>
    <w:p w14:paraId="3E6B2D46" w14:textId="77777777" w:rsidR="00310D76" w:rsidRPr="002F4792" w:rsidRDefault="00310D76" w:rsidP="00310D76">
      <w:pPr>
        <w:pStyle w:val="SC-NB"/>
        <w:numPr>
          <w:ilvl w:val="12"/>
          <w:numId w:val="0"/>
        </w:numPr>
        <w:ind w:firstLine="720"/>
        <w:rPr>
          <w:sz w:val="28"/>
        </w:rPr>
      </w:pPr>
      <w:r w:rsidRPr="002F4792">
        <w:rPr>
          <w:sz w:val="28"/>
        </w:rPr>
        <w:t xml:space="preserve">Condiţii staţionale: </w:t>
      </w:r>
    </w:p>
    <w:p w14:paraId="30B4B6B7" w14:textId="77777777" w:rsidR="00310D76" w:rsidRPr="002F4792" w:rsidRDefault="00310D76" w:rsidP="00310D76">
      <w:pPr>
        <w:pStyle w:val="SC-NB"/>
        <w:numPr>
          <w:ilvl w:val="12"/>
          <w:numId w:val="0"/>
        </w:numPr>
        <w:ind w:firstLine="720"/>
        <w:rPr>
          <w:b w:val="0"/>
          <w:bCs/>
          <w:sz w:val="28"/>
        </w:rPr>
      </w:pPr>
      <w:r w:rsidRPr="002F4792">
        <w:rPr>
          <w:b w:val="0"/>
          <w:bCs/>
          <w:sz w:val="28"/>
        </w:rPr>
        <w:t xml:space="preserve">Grinduri joase și întinsuri de grind, între 6 și 7,2 hidrograde, inundabile la 1-2 ani, cu durata medie de 30-50 de zile în sezonul de vegetaţie, cu soluri aluviale gleizate (aluviosoluri </w:t>
      </w:r>
      <w:r w:rsidRPr="002F4792">
        <w:rPr>
          <w:b w:val="0"/>
          <w:sz w:val="28"/>
        </w:rPr>
        <w:t>var. gleice în adâncime sau freatic umede</w:t>
      </w:r>
      <w:r w:rsidRPr="002F4792">
        <w:rPr>
          <w:b w:val="0"/>
          <w:bCs/>
          <w:sz w:val="28"/>
        </w:rPr>
        <w:t>), lutoase până la luto-argiloase, moderat-puternic humifere, cu deficit de apă în perioada estivală numai în cazul unei succesiuni de 4-5 ani secetoși.</w:t>
      </w:r>
    </w:p>
    <w:p w14:paraId="1FD24D9E"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61F876A5" w14:textId="77777777" w:rsidR="00310D76" w:rsidRPr="002F4792" w:rsidRDefault="00310D76" w:rsidP="00310D76">
      <w:pPr>
        <w:pStyle w:val="scrisnormal-2"/>
        <w:numPr>
          <w:ilvl w:val="12"/>
          <w:numId w:val="0"/>
        </w:numPr>
        <w:ind w:firstLine="720"/>
        <w:rPr>
          <w:sz w:val="28"/>
        </w:rPr>
      </w:pPr>
      <w:r w:rsidRPr="002F4792">
        <w:rPr>
          <w:sz w:val="28"/>
        </w:rPr>
        <w:t xml:space="preserve">9613 b - Silvostepă luncă de zăvoi de plopi Ps-m, aluvial moderat humifer, profund freatic umed, foarte rar scurt inundabil, în Lunca şi Delta Dunării </w:t>
      </w:r>
    </w:p>
    <w:p w14:paraId="13EC8664" w14:textId="77777777" w:rsidR="00310D76" w:rsidRPr="002F4792" w:rsidRDefault="00310D76" w:rsidP="00310D76">
      <w:pPr>
        <w:pStyle w:val="scrisnormal-2"/>
        <w:numPr>
          <w:ilvl w:val="12"/>
          <w:numId w:val="0"/>
        </w:numPr>
        <w:ind w:firstLine="720"/>
        <w:rPr>
          <w:sz w:val="28"/>
        </w:rPr>
      </w:pPr>
      <w:r w:rsidRPr="002F4792">
        <w:rPr>
          <w:sz w:val="28"/>
        </w:rPr>
        <w:t>9614 b - Silvostepă luncă de zăvoi de plopi Ps, aluvial intens humifer, freatic umed, frecvent şi rar scurt inundabil, în Lunca şi Delta Dunării</w:t>
      </w:r>
    </w:p>
    <w:p w14:paraId="73EC53C3" w14:textId="77777777" w:rsidR="00310D76" w:rsidRPr="002F4792" w:rsidRDefault="00310D76" w:rsidP="00310D76">
      <w:pPr>
        <w:pStyle w:val="scrisnormal-2"/>
        <w:numPr>
          <w:ilvl w:val="12"/>
          <w:numId w:val="0"/>
        </w:numPr>
        <w:ind w:firstLine="720"/>
        <w:rPr>
          <w:b/>
          <w:bCs/>
          <w:sz w:val="28"/>
          <w:lang w:val="fr-FR"/>
        </w:rPr>
      </w:pPr>
      <w:bookmarkStart w:id="26" w:name="_Hlk40952167"/>
      <w:r w:rsidRPr="002F4792">
        <w:rPr>
          <w:b/>
          <w:bCs/>
          <w:sz w:val="28"/>
          <w:lang w:val="fr-FR"/>
        </w:rPr>
        <w:t>Tipuri naturale de pădure:</w:t>
      </w:r>
    </w:p>
    <w:bookmarkEnd w:id="26"/>
    <w:p w14:paraId="4C564AD6" w14:textId="77777777" w:rsidR="00310D76" w:rsidRPr="002F4792" w:rsidRDefault="00310D76" w:rsidP="00310D76">
      <w:pPr>
        <w:pStyle w:val="scrisnormal-2"/>
        <w:numPr>
          <w:ilvl w:val="12"/>
          <w:numId w:val="0"/>
        </w:numPr>
        <w:ind w:firstLine="720"/>
        <w:rPr>
          <w:sz w:val="28"/>
          <w:lang w:val="fr-FR"/>
        </w:rPr>
      </w:pPr>
      <w:r w:rsidRPr="002F4792">
        <w:rPr>
          <w:sz w:val="28"/>
          <w:lang w:val="fr-FR"/>
        </w:rPr>
        <w:t>9514 - Zăvoi de salcie de productivitate mijlocie pe locuri înalte în Lunca Dunării (m)</w:t>
      </w:r>
    </w:p>
    <w:p w14:paraId="2581DC45" w14:textId="77777777" w:rsidR="00310D76" w:rsidRPr="002F4792" w:rsidRDefault="00310D76" w:rsidP="00310D76">
      <w:pPr>
        <w:pStyle w:val="scrisnormal-2"/>
        <w:numPr>
          <w:ilvl w:val="12"/>
          <w:numId w:val="0"/>
        </w:numPr>
        <w:ind w:firstLine="720"/>
        <w:rPr>
          <w:sz w:val="28"/>
          <w:lang w:val="fr-FR"/>
        </w:rPr>
      </w:pPr>
      <w:r w:rsidRPr="002F4792">
        <w:rPr>
          <w:sz w:val="28"/>
          <w:lang w:val="fr-FR"/>
        </w:rPr>
        <w:t>9113 - Zăvoi de plop alb de productivitate mijlocie pe locuri mijlociu inundabile în Lunca Dunării (m)</w:t>
      </w:r>
    </w:p>
    <w:p w14:paraId="01EC0575" w14:textId="77777777" w:rsidR="00310D76" w:rsidRPr="002F4792" w:rsidRDefault="00310D76" w:rsidP="00310D76">
      <w:pPr>
        <w:pStyle w:val="scrisnormal-2"/>
        <w:numPr>
          <w:ilvl w:val="12"/>
          <w:numId w:val="0"/>
        </w:numPr>
        <w:ind w:firstLine="720"/>
        <w:rPr>
          <w:sz w:val="28"/>
          <w:lang w:val="fr-FR"/>
        </w:rPr>
      </w:pPr>
      <w:r w:rsidRPr="002F4792">
        <w:rPr>
          <w:sz w:val="28"/>
          <w:lang w:val="fr-FR"/>
        </w:rPr>
        <w:t>9213 - Zăvoi de plop negru de productivitate mijlocie pe locuri mijlociu inundabile în Lunca Dunării (m)</w:t>
      </w:r>
    </w:p>
    <w:p w14:paraId="569A0A6E" w14:textId="77777777" w:rsidR="00310D76" w:rsidRPr="002F4792" w:rsidRDefault="00310D76" w:rsidP="00310D76">
      <w:pPr>
        <w:pStyle w:val="scrisnormal-2"/>
        <w:numPr>
          <w:ilvl w:val="12"/>
          <w:numId w:val="0"/>
        </w:numPr>
        <w:ind w:firstLine="720"/>
        <w:rPr>
          <w:sz w:val="28"/>
          <w:lang w:val="fr-FR"/>
        </w:rPr>
      </w:pPr>
      <w:r w:rsidRPr="002F4792">
        <w:rPr>
          <w:sz w:val="28"/>
          <w:lang w:val="fr-FR"/>
        </w:rPr>
        <w:t>9311 a - Zăvoi amestecat de plop alb şi plop negru de productivitate superioară (Lunca Dunării) (s)</w:t>
      </w:r>
    </w:p>
    <w:p w14:paraId="6E8F0F41" w14:textId="77777777" w:rsidR="00310D76" w:rsidRPr="002F4792" w:rsidRDefault="00310D76" w:rsidP="00310D76">
      <w:pPr>
        <w:pStyle w:val="scrisnormal-2"/>
        <w:numPr>
          <w:ilvl w:val="12"/>
          <w:numId w:val="0"/>
        </w:numPr>
        <w:ind w:firstLine="720"/>
        <w:rPr>
          <w:sz w:val="28"/>
          <w:lang w:val="fr-FR"/>
        </w:rPr>
      </w:pPr>
      <w:r w:rsidRPr="002F4792">
        <w:rPr>
          <w:sz w:val="28"/>
          <w:lang w:val="fr-FR"/>
        </w:rPr>
        <w:t>9312 a - Zăvoi amestecat de plop alb şi plop negru de productivitate mijlocie (Lunca Dunării) (m)</w:t>
      </w:r>
    </w:p>
    <w:p w14:paraId="014913AC" w14:textId="77777777" w:rsidR="00310D76" w:rsidRPr="002F4792" w:rsidRDefault="00310D76" w:rsidP="00310D76">
      <w:pPr>
        <w:pStyle w:val="scrisnormal-2"/>
        <w:numPr>
          <w:ilvl w:val="12"/>
          <w:numId w:val="0"/>
        </w:numPr>
        <w:ind w:firstLine="720"/>
        <w:rPr>
          <w:sz w:val="28"/>
          <w:lang w:val="fr-FR"/>
        </w:rPr>
      </w:pPr>
      <w:r w:rsidRPr="002F4792">
        <w:rPr>
          <w:sz w:val="28"/>
          <w:lang w:val="fr-FR"/>
        </w:rPr>
        <w:t>9611 a - Zăvoi normal de plop și salcie  (Lunca Dunării)  (s)</w:t>
      </w:r>
    </w:p>
    <w:p w14:paraId="6B84660E" w14:textId="77777777" w:rsidR="00310D76" w:rsidRPr="002F4792" w:rsidRDefault="00310D76" w:rsidP="00310D76">
      <w:pPr>
        <w:pStyle w:val="scrisnormal-2"/>
        <w:numPr>
          <w:ilvl w:val="12"/>
          <w:numId w:val="0"/>
        </w:numPr>
        <w:ind w:firstLine="720"/>
        <w:rPr>
          <w:sz w:val="28"/>
          <w:lang w:val="fr-FR"/>
        </w:rPr>
      </w:pPr>
      <w:r w:rsidRPr="002F4792">
        <w:rPr>
          <w:sz w:val="28"/>
          <w:lang w:val="fr-FR"/>
        </w:rPr>
        <w:t>9211 a - Zăvoi de plop negru de productivitate superioară (Lunca Dunării) (s)</w:t>
      </w:r>
    </w:p>
    <w:p w14:paraId="514C063F" w14:textId="77777777" w:rsidR="00310D76" w:rsidRPr="002F4792" w:rsidRDefault="00310D76" w:rsidP="00310D76">
      <w:pPr>
        <w:pStyle w:val="scrisnormal-2"/>
        <w:numPr>
          <w:ilvl w:val="12"/>
          <w:numId w:val="0"/>
        </w:numPr>
        <w:ind w:firstLine="720"/>
        <w:rPr>
          <w:b/>
          <w:bCs/>
          <w:sz w:val="28"/>
          <w:lang w:val="fr-FR"/>
        </w:rPr>
      </w:pPr>
      <w:r w:rsidRPr="002F4792">
        <w:rPr>
          <w:sz w:val="28"/>
          <w:lang w:val="fr-FR"/>
        </w:rPr>
        <w:t>9111 a - Zăvoi de plop alb de productivitate superioară (Lunca Dunării) (s)</w:t>
      </w:r>
    </w:p>
    <w:p w14:paraId="6C987820" w14:textId="77777777" w:rsidR="00310D76" w:rsidRPr="002F4792" w:rsidRDefault="00310D76" w:rsidP="00310D76">
      <w:pPr>
        <w:pStyle w:val="scrisnormal-2"/>
        <w:numPr>
          <w:ilvl w:val="12"/>
          <w:numId w:val="0"/>
        </w:numPr>
        <w:ind w:firstLine="720"/>
        <w:rPr>
          <w:sz w:val="28"/>
          <w:lang w:val="fr-FR"/>
        </w:rPr>
      </w:pPr>
      <w:r w:rsidRPr="002F4792">
        <w:rPr>
          <w:i/>
          <w:sz w:val="28"/>
          <w:lang w:val="fr-FR"/>
        </w:rPr>
        <w:t>Compoziţii-ţel:</w:t>
      </w:r>
    </w:p>
    <w:p w14:paraId="30454A47"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- 10 Pl, Pl.n, Sa</w:t>
      </w:r>
    </w:p>
    <w:p w14:paraId="6D3F59EF"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3</w:t>
      </w:r>
      <w:r w:rsidRPr="002F4792">
        <w:rPr>
          <w:sz w:val="28"/>
          <w:lang w:val="fr-FR"/>
        </w:rPr>
        <w:t xml:space="preserve"> - 10 Pl.ea</w:t>
      </w:r>
    </w:p>
    <w:p w14:paraId="326A255A" w14:textId="77777777" w:rsidR="00310D76" w:rsidRPr="002F4792" w:rsidRDefault="00310D76" w:rsidP="00310D76">
      <w:pPr>
        <w:pStyle w:val="scrisnormal-2"/>
        <w:numPr>
          <w:ilvl w:val="12"/>
          <w:numId w:val="0"/>
        </w:numPr>
        <w:ind w:firstLine="720"/>
        <w:rPr>
          <w:sz w:val="28"/>
          <w:lang w:val="fr-FR"/>
        </w:rPr>
      </w:pPr>
      <w:r w:rsidRPr="002F4792">
        <w:rPr>
          <w:i/>
          <w:sz w:val="28"/>
          <w:lang w:val="fr-FR"/>
        </w:rPr>
        <w:t xml:space="preserve">Compoziţii de regenerare: </w:t>
      </w:r>
    </w:p>
    <w:p w14:paraId="2D27CD88"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1</w:t>
      </w:r>
      <w:r w:rsidRPr="002F4792">
        <w:rPr>
          <w:sz w:val="28"/>
          <w:lang w:val="fr-FR"/>
        </w:rPr>
        <w:t xml:space="preserve"> - 10 Pl, Pl.n, Sa </w:t>
      </w:r>
    </w:p>
    <w:p w14:paraId="6B049A18"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3</w:t>
      </w:r>
      <w:r w:rsidRPr="002F4792">
        <w:rPr>
          <w:sz w:val="28"/>
          <w:lang w:val="fr-FR"/>
        </w:rPr>
        <w:t xml:space="preserve"> - 10 Pl.ea</w:t>
      </w:r>
    </w:p>
    <w:p w14:paraId="2A9873B2"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359B3993"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pregătirea terenului............................422 sau 412</w:t>
      </w:r>
    </w:p>
    <w:p w14:paraId="1EFC81F0" w14:textId="77777777" w:rsidR="00310D76" w:rsidRPr="002F4792" w:rsidRDefault="00310D76" w:rsidP="00310D76">
      <w:pPr>
        <w:pStyle w:val="scrisnormal-2"/>
        <w:numPr>
          <w:ilvl w:val="12"/>
          <w:numId w:val="0"/>
        </w:numPr>
        <w:ind w:firstLine="720"/>
        <w:rPr>
          <w:iCs/>
          <w:sz w:val="28"/>
        </w:rPr>
      </w:pPr>
      <w:r w:rsidRPr="002F4792">
        <w:rPr>
          <w:iCs/>
          <w:sz w:val="28"/>
        </w:rPr>
        <w:t>- pregătirea solului................................2 sau 1312</w:t>
      </w:r>
    </w:p>
    <w:p w14:paraId="58119D3E" w14:textId="77777777" w:rsidR="00310D76" w:rsidRPr="002F4792" w:rsidRDefault="00310D76" w:rsidP="00310D76">
      <w:pPr>
        <w:pStyle w:val="scrisnormal-2"/>
        <w:numPr>
          <w:ilvl w:val="12"/>
          <w:numId w:val="0"/>
        </w:numPr>
        <w:ind w:firstLine="720"/>
        <w:rPr>
          <w:iCs/>
          <w:sz w:val="28"/>
        </w:rPr>
      </w:pPr>
      <w:r w:rsidRPr="002F4792">
        <w:rPr>
          <w:iCs/>
          <w:sz w:val="28"/>
        </w:rPr>
        <w:t>- împăduriri...........................................21211 sau 21212 sau 322</w:t>
      </w:r>
    </w:p>
    <w:p w14:paraId="36CA312F" w14:textId="77777777" w:rsidR="00310D76" w:rsidRPr="002F4792" w:rsidRDefault="00310D76" w:rsidP="00310D76">
      <w:pPr>
        <w:pStyle w:val="scrisnormal-2"/>
        <w:numPr>
          <w:ilvl w:val="12"/>
          <w:numId w:val="0"/>
        </w:numPr>
        <w:ind w:firstLine="720"/>
        <w:rPr>
          <w:i/>
          <w:sz w:val="28"/>
        </w:rPr>
      </w:pPr>
      <w:r w:rsidRPr="002F4792">
        <w:rPr>
          <w:iCs/>
          <w:sz w:val="28"/>
        </w:rPr>
        <w:t>- întreţineri ...........................................anexa 4a</w:t>
      </w:r>
    </w:p>
    <w:p w14:paraId="05CDB3DE" w14:textId="77777777" w:rsidR="00310D76" w:rsidRPr="002F4792" w:rsidRDefault="00310D76" w:rsidP="00310D76">
      <w:pPr>
        <w:pStyle w:val="scrisnormal-2"/>
        <w:numPr>
          <w:ilvl w:val="12"/>
          <w:numId w:val="0"/>
        </w:numPr>
        <w:ind w:firstLine="720"/>
        <w:rPr>
          <w:b/>
          <w:sz w:val="28"/>
        </w:rPr>
      </w:pPr>
      <w:r w:rsidRPr="002F4792">
        <w:rPr>
          <w:b/>
          <w:sz w:val="28"/>
        </w:rPr>
        <w:t>Notă:</w:t>
      </w:r>
    </w:p>
    <w:p w14:paraId="3F79EC51"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Compoziţia b</w:t>
      </w:r>
      <w:r w:rsidRPr="002F4792">
        <w:rPr>
          <w:sz w:val="28"/>
          <w:vertAlign w:val="subscript"/>
        </w:rPr>
        <w:t>1</w:t>
      </w:r>
      <w:r w:rsidRPr="002F4792">
        <w:rPr>
          <w:sz w:val="28"/>
        </w:rPr>
        <w:t xml:space="preserve"> se poate realiza pe cale naturală (drajoni, lăstari, renișuri) și completări prin plantaţii (îndeosebi cu plop cenușiu) </w:t>
      </w:r>
    </w:p>
    <w:p w14:paraId="436BC0C2"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Local, se poate folosi și în cazul plopilor ea metoda împăduririi cu butași lungi (sade)</w:t>
      </w:r>
    </w:p>
    <w:p w14:paraId="17CEAA72" w14:textId="77777777" w:rsidR="00310D76" w:rsidRPr="002F4792" w:rsidRDefault="00310D76" w:rsidP="00310D76">
      <w:pPr>
        <w:pStyle w:val="scrisnormal-2"/>
        <w:numPr>
          <w:ilvl w:val="12"/>
          <w:numId w:val="0"/>
        </w:numPr>
        <w:ind w:firstLine="720"/>
        <w:rPr>
          <w:b/>
          <w:sz w:val="28"/>
        </w:rPr>
      </w:pPr>
    </w:p>
    <w:p w14:paraId="6E6D9454" w14:textId="77777777" w:rsidR="00310D76" w:rsidRPr="002F4792" w:rsidRDefault="00310D76" w:rsidP="00310D76">
      <w:pPr>
        <w:pStyle w:val="GR-Ecologica"/>
        <w:numPr>
          <w:ilvl w:val="12"/>
          <w:numId w:val="0"/>
        </w:numPr>
        <w:ind w:firstLine="720"/>
        <w:rPr>
          <w:b/>
          <w:bCs/>
          <w:sz w:val="28"/>
        </w:rPr>
      </w:pPr>
      <w:r w:rsidRPr="002F4792">
        <w:rPr>
          <w:b/>
          <w:bCs/>
          <w:sz w:val="28"/>
        </w:rPr>
        <w:t>grupa ecologică 106 (ge 106)</w:t>
      </w:r>
    </w:p>
    <w:p w14:paraId="7CE04E34" w14:textId="77777777" w:rsidR="00310D76" w:rsidRPr="002F4792" w:rsidRDefault="00310D76" w:rsidP="00310D76">
      <w:pPr>
        <w:pStyle w:val="GR-Ecologica"/>
        <w:numPr>
          <w:ilvl w:val="12"/>
          <w:numId w:val="0"/>
        </w:numPr>
        <w:ind w:firstLine="720"/>
        <w:jc w:val="both"/>
        <w:rPr>
          <w:sz w:val="28"/>
        </w:rPr>
      </w:pPr>
      <w:r w:rsidRPr="002F4792">
        <w:rPr>
          <w:b/>
          <w:caps w:val="0"/>
          <w:sz w:val="28"/>
        </w:rPr>
        <w:t>Lunca și Delta Dunării, zăvoaie de salcie (m-s), soluri amfigleizate, V. ed. mare</w:t>
      </w:r>
    </w:p>
    <w:p w14:paraId="44250C1D"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5C4E8BAD" w14:textId="77777777" w:rsidR="00310D76" w:rsidRPr="002F4792" w:rsidRDefault="00310D76" w:rsidP="00310D76">
      <w:pPr>
        <w:pStyle w:val="scrisnormal-2"/>
        <w:numPr>
          <w:ilvl w:val="12"/>
          <w:numId w:val="0"/>
        </w:numPr>
        <w:ind w:firstLine="720"/>
        <w:rPr>
          <w:sz w:val="28"/>
        </w:rPr>
      </w:pPr>
      <w:r w:rsidRPr="002F4792">
        <w:rPr>
          <w:sz w:val="28"/>
        </w:rPr>
        <w:t xml:space="preserve">Grinduri joase, întinsuri și depresiuni ușoare sau chiar gropi de împrumut, între 4 (4,5) și 6 (6,5) hidrograde, inundabile practic în fiecare an (cu excepţia anilor secetoși când inundaţiile se produc la aprox. 2-3 ani sau chiar mai rar în ultima perioadă de timp), cu durata medie de 30-110 zile în sezonul de vegetaţie (în funcţie de zona hidrologică), de regulă cu soluri gleice aluviale (aluviosoluri gleice) şi lăcovişti (mai ales cernoziomuri şi faeoziomuri gleice aluvice, mai rar gleiosoluri cernice aluvice), dar şi cu soluri aluviale gleizate (aluviosoluri var. gleice în adâncime sau freatic umede) pe grindurile interioare, luto-argiloase până la argiloase, moderat-puternic humifere, cu deficit de apă numai în anii secetoși și la hidrograde mai mari (peste 5,5-6). </w:t>
      </w:r>
    </w:p>
    <w:p w14:paraId="4C514F34"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6658522F" w14:textId="77777777" w:rsidR="00310D76" w:rsidRPr="002F4792" w:rsidRDefault="00310D76" w:rsidP="00310D76">
      <w:pPr>
        <w:pStyle w:val="scrisnormal-2"/>
        <w:numPr>
          <w:ilvl w:val="12"/>
          <w:numId w:val="0"/>
        </w:numPr>
        <w:ind w:firstLine="720"/>
        <w:rPr>
          <w:bCs/>
          <w:sz w:val="28"/>
          <w:lang w:val="pt-BR"/>
        </w:rPr>
      </w:pPr>
      <w:r w:rsidRPr="002F4792">
        <w:rPr>
          <w:bCs/>
          <w:sz w:val="28"/>
          <w:lang w:val="pt-BR"/>
        </w:rPr>
        <w:t xml:space="preserve">9623 a - Silvostepă luncă de zăvoi de salcie Pm, aluvial amfisemigleic, anual prelungit inundabil, în Lunca şi Delta Dunării </w:t>
      </w:r>
    </w:p>
    <w:p w14:paraId="6555BC2C" w14:textId="77777777" w:rsidR="00310D76" w:rsidRPr="002F4792" w:rsidRDefault="00310D76" w:rsidP="00310D76">
      <w:pPr>
        <w:pStyle w:val="scrisnormal-2"/>
        <w:numPr>
          <w:ilvl w:val="12"/>
          <w:numId w:val="0"/>
        </w:numPr>
        <w:ind w:firstLine="720"/>
        <w:rPr>
          <w:bCs/>
          <w:sz w:val="28"/>
          <w:lang w:val="pt-BR"/>
        </w:rPr>
      </w:pPr>
      <w:r w:rsidRPr="002F4792">
        <w:rPr>
          <w:bCs/>
          <w:sz w:val="28"/>
          <w:lang w:val="pt-BR"/>
        </w:rPr>
        <w:t>9624 a - Silvostepă, luncă de zăvoi de salcie Ps, aluvial gleizat, anual relativ prelungit inundabil, în Lunca şi Delta Dunării</w:t>
      </w:r>
    </w:p>
    <w:p w14:paraId="2520E1CA" w14:textId="77777777" w:rsidR="00310D76" w:rsidRPr="002F4792" w:rsidRDefault="00310D76" w:rsidP="00310D76">
      <w:pPr>
        <w:pStyle w:val="scrisnormal-2"/>
        <w:numPr>
          <w:ilvl w:val="12"/>
          <w:numId w:val="0"/>
        </w:numPr>
        <w:ind w:firstLine="720"/>
        <w:rPr>
          <w:b/>
          <w:bCs/>
          <w:sz w:val="28"/>
          <w:lang w:val="fr-FR"/>
        </w:rPr>
      </w:pPr>
      <w:r w:rsidRPr="002F4792">
        <w:rPr>
          <w:b/>
          <w:bCs/>
          <w:sz w:val="28"/>
          <w:lang w:val="fr-FR"/>
        </w:rPr>
        <w:t>Tipuri naturale de pădure:</w:t>
      </w:r>
    </w:p>
    <w:p w14:paraId="7982DB3F" w14:textId="77777777" w:rsidR="00310D76" w:rsidRPr="002F4792" w:rsidRDefault="00310D76" w:rsidP="00310D76">
      <w:pPr>
        <w:pStyle w:val="scrisnormal-2"/>
        <w:numPr>
          <w:ilvl w:val="12"/>
          <w:numId w:val="0"/>
        </w:numPr>
        <w:ind w:firstLine="720"/>
        <w:rPr>
          <w:sz w:val="28"/>
          <w:lang w:val="fr-FR"/>
        </w:rPr>
      </w:pPr>
      <w:r w:rsidRPr="002F4792">
        <w:rPr>
          <w:sz w:val="28"/>
          <w:lang w:val="fr-FR"/>
        </w:rPr>
        <w:t>9512 - Zăvoi de salcie de productivitate superioară pe locuri înalte din Lunca şi Delta Dunării (s)</w:t>
      </w:r>
    </w:p>
    <w:p w14:paraId="2C21EA10" w14:textId="77777777" w:rsidR="00310D76" w:rsidRPr="002F4792" w:rsidRDefault="00310D76" w:rsidP="00310D76">
      <w:pPr>
        <w:pStyle w:val="scrisnormal-2"/>
        <w:numPr>
          <w:ilvl w:val="12"/>
          <w:numId w:val="0"/>
        </w:numPr>
        <w:ind w:firstLine="720"/>
        <w:rPr>
          <w:sz w:val="28"/>
          <w:lang w:val="fr-FR"/>
        </w:rPr>
      </w:pPr>
      <w:r w:rsidRPr="002F4792">
        <w:rPr>
          <w:sz w:val="28"/>
          <w:lang w:val="fr-FR"/>
        </w:rPr>
        <w:t>9513 - Zăvoi de salcie de productivitate superioară pe locuri joase din Lunca Dunării (s)</w:t>
      </w:r>
    </w:p>
    <w:p w14:paraId="2C1D2A20"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75E5DDF2"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- 10 Sa, Fr.p, Fr.b</w:t>
      </w:r>
    </w:p>
    <w:p w14:paraId="0E808254"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3</w:t>
      </w:r>
      <w:r w:rsidRPr="002F4792">
        <w:rPr>
          <w:sz w:val="28"/>
          <w:lang w:val="fr-FR"/>
        </w:rPr>
        <w:t xml:space="preserve"> - 10 Sa</w:t>
      </w:r>
    </w:p>
    <w:p w14:paraId="73149C44"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       10 Pl, Fr.a, Pl.ea</w:t>
      </w:r>
    </w:p>
    <w:p w14:paraId="78BBCF0A"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5802BA07"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1</w:t>
      </w:r>
      <w:r w:rsidRPr="002F4792">
        <w:rPr>
          <w:sz w:val="28"/>
          <w:lang w:val="fr-FR"/>
        </w:rPr>
        <w:t xml:space="preserve"> - 10 Sa, Fr.p, Fr.b </w:t>
      </w:r>
    </w:p>
    <w:p w14:paraId="7BA78112"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3</w:t>
      </w:r>
      <w:r w:rsidRPr="002F4792">
        <w:rPr>
          <w:sz w:val="28"/>
          <w:lang w:val="fr-FR"/>
        </w:rPr>
        <w:t xml:space="preserve"> - 10 Sa</w:t>
      </w:r>
    </w:p>
    <w:p w14:paraId="640F8A45"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       10 Pl, Fr.a, Pl.ea</w:t>
      </w:r>
    </w:p>
    <w:p w14:paraId="43386749"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65DF3CC6" w14:textId="77777777" w:rsidR="00310D76" w:rsidRPr="002F4792" w:rsidRDefault="00310D76" w:rsidP="00310D76">
      <w:pPr>
        <w:pStyle w:val="scrisnormal-2"/>
        <w:numPr>
          <w:ilvl w:val="12"/>
          <w:numId w:val="0"/>
        </w:numPr>
        <w:ind w:firstLine="720"/>
        <w:rPr>
          <w:iCs/>
          <w:sz w:val="28"/>
        </w:rPr>
      </w:pPr>
      <w:r w:rsidRPr="002F4792">
        <w:rPr>
          <w:iCs/>
          <w:sz w:val="28"/>
        </w:rPr>
        <w:t>- pregătirea terenului.............................422 sau 412</w:t>
      </w:r>
    </w:p>
    <w:p w14:paraId="402B6F4A" w14:textId="77777777" w:rsidR="00310D76" w:rsidRPr="002F4792" w:rsidRDefault="00310D76" w:rsidP="00310D76">
      <w:pPr>
        <w:pStyle w:val="scrisnormal-2"/>
        <w:numPr>
          <w:ilvl w:val="12"/>
          <w:numId w:val="0"/>
        </w:numPr>
        <w:ind w:firstLine="720"/>
        <w:rPr>
          <w:iCs/>
          <w:sz w:val="28"/>
        </w:rPr>
      </w:pPr>
      <w:r w:rsidRPr="002F4792">
        <w:rPr>
          <w:iCs/>
          <w:sz w:val="28"/>
        </w:rPr>
        <w:t>- pregătirea solului.................................2 sau 1312</w:t>
      </w:r>
    </w:p>
    <w:p w14:paraId="5D595148" w14:textId="77777777" w:rsidR="00310D76" w:rsidRPr="002F4792" w:rsidRDefault="00310D76" w:rsidP="00310D76">
      <w:pPr>
        <w:pStyle w:val="scrisnormal-2"/>
        <w:numPr>
          <w:ilvl w:val="12"/>
          <w:numId w:val="0"/>
        </w:numPr>
        <w:ind w:firstLine="720"/>
        <w:rPr>
          <w:iCs/>
          <w:sz w:val="28"/>
        </w:rPr>
      </w:pPr>
      <w:r w:rsidRPr="002F4792">
        <w:rPr>
          <w:iCs/>
          <w:sz w:val="28"/>
        </w:rPr>
        <w:t>- împăduriri............................................21211 sau 21311</w:t>
      </w:r>
    </w:p>
    <w:p w14:paraId="46902A79"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23BA2C57" w14:textId="77777777" w:rsidR="00310D76" w:rsidRPr="002F4792" w:rsidRDefault="00310D76" w:rsidP="00310D76">
      <w:pPr>
        <w:pStyle w:val="scrisnormal-2"/>
        <w:numPr>
          <w:ilvl w:val="12"/>
          <w:numId w:val="0"/>
        </w:numPr>
        <w:ind w:firstLine="720"/>
        <w:rPr>
          <w:b/>
          <w:sz w:val="28"/>
        </w:rPr>
      </w:pPr>
      <w:r w:rsidRPr="002F4792">
        <w:rPr>
          <w:b/>
          <w:sz w:val="28"/>
        </w:rPr>
        <w:t>Notă:</w:t>
      </w:r>
    </w:p>
    <w:p w14:paraId="3843CAEA"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Compoziţia b</w:t>
      </w:r>
      <w:r w:rsidRPr="002F4792">
        <w:rPr>
          <w:sz w:val="28"/>
          <w:vertAlign w:val="subscript"/>
        </w:rPr>
        <w:t>1</w:t>
      </w:r>
      <w:r w:rsidRPr="002F4792">
        <w:rPr>
          <w:sz w:val="28"/>
        </w:rPr>
        <w:t xml:space="preserve"> se poate realiza pe cale naturală (din renișuri, lăstari, însămânţări), iar compoziţia b</w:t>
      </w:r>
      <w:r w:rsidRPr="002F4792">
        <w:rPr>
          <w:sz w:val="28"/>
          <w:vertAlign w:val="subscript"/>
        </w:rPr>
        <w:t>3</w:t>
      </w:r>
      <w:r w:rsidRPr="002F4792">
        <w:rPr>
          <w:sz w:val="28"/>
        </w:rPr>
        <w:t xml:space="preserve"> prin plantare cu salcie selecţionată</w:t>
      </w:r>
    </w:p>
    <w:p w14:paraId="1BCC4D86"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În unele cazuri, gropile de împrumut se pot modela (astfel încât să rezulte creşterea hidrogradului) şi se pot planta plopi, plopi euramericani sau frasin american</w:t>
      </w:r>
    </w:p>
    <w:p w14:paraId="07C6D158" w14:textId="77777777" w:rsidR="00310D76" w:rsidRPr="002F4792" w:rsidRDefault="00310D76" w:rsidP="00310D76">
      <w:pPr>
        <w:pStyle w:val="GR-Ecologica"/>
        <w:numPr>
          <w:ilvl w:val="12"/>
          <w:numId w:val="0"/>
        </w:numPr>
        <w:ind w:firstLine="720"/>
        <w:rPr>
          <w:b/>
          <w:bCs/>
          <w:sz w:val="28"/>
        </w:rPr>
      </w:pPr>
    </w:p>
    <w:p w14:paraId="7159D144" w14:textId="77777777" w:rsidR="00310D76" w:rsidRPr="002F4792" w:rsidRDefault="00310D76" w:rsidP="00310D76">
      <w:pPr>
        <w:pStyle w:val="GR-Ecologica"/>
        <w:numPr>
          <w:ilvl w:val="12"/>
          <w:numId w:val="0"/>
        </w:numPr>
        <w:ind w:firstLine="720"/>
        <w:rPr>
          <w:b/>
          <w:bCs/>
          <w:sz w:val="28"/>
        </w:rPr>
      </w:pPr>
      <w:r w:rsidRPr="002F4792">
        <w:rPr>
          <w:b/>
          <w:bCs/>
          <w:sz w:val="28"/>
        </w:rPr>
        <w:t>grupa ecologică 107 (ge 107)</w:t>
      </w:r>
    </w:p>
    <w:p w14:paraId="1DBE15AA" w14:textId="77777777" w:rsidR="00310D76" w:rsidRPr="002F4792" w:rsidRDefault="00310D76" w:rsidP="00310D76">
      <w:pPr>
        <w:pStyle w:val="GR-Ecologica"/>
        <w:numPr>
          <w:ilvl w:val="12"/>
          <w:numId w:val="0"/>
        </w:numPr>
        <w:ind w:firstLine="720"/>
        <w:jc w:val="both"/>
        <w:rPr>
          <w:sz w:val="28"/>
        </w:rPr>
      </w:pPr>
      <w:r w:rsidRPr="002F4792">
        <w:rPr>
          <w:b/>
          <w:caps w:val="0"/>
          <w:sz w:val="28"/>
        </w:rPr>
        <w:t>Lunca și Delta Dunării (japşe), zăvoaie de salcie  (i-m), soluri amfigleice, V. ed. mijlociu-mic</w:t>
      </w:r>
    </w:p>
    <w:p w14:paraId="2051ED42"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0207AFEF" w14:textId="77777777" w:rsidR="00310D76" w:rsidRPr="002F4792" w:rsidRDefault="00310D76" w:rsidP="00310D76">
      <w:pPr>
        <w:pStyle w:val="scrisnormal-2"/>
        <w:numPr>
          <w:ilvl w:val="12"/>
          <w:numId w:val="0"/>
        </w:numPr>
        <w:ind w:firstLine="720"/>
        <w:rPr>
          <w:sz w:val="28"/>
        </w:rPr>
      </w:pPr>
      <w:r w:rsidRPr="002F4792">
        <w:rPr>
          <w:sz w:val="28"/>
        </w:rPr>
        <w:t xml:space="preserve">Depresiuni joase sau japşe, între 4 și 5 (5,5) hidrograde, inundabile practic în fiecare an, cu durată medie de 60-150 zile în sezonul de vegetaţie (în funcţie de zona hidrologică), cu soluri gleice (gleiosoluri și subtipuri gleice ale unor soluri de tip aluvial) (uneori turbogleice) (uneori histice), de regulă argiloase și puternic humifere, cu exces prelungit de apă (uneori 2-3 ani consecutivi). </w:t>
      </w:r>
    </w:p>
    <w:p w14:paraId="7BF504B7"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01C2D6B9" w14:textId="77777777" w:rsidR="00310D76" w:rsidRPr="002F4792" w:rsidRDefault="00310D76" w:rsidP="00310D76">
      <w:pPr>
        <w:pStyle w:val="scrisnormal-2"/>
        <w:numPr>
          <w:ilvl w:val="12"/>
          <w:numId w:val="0"/>
        </w:numPr>
        <w:ind w:firstLine="720"/>
        <w:rPr>
          <w:bCs/>
          <w:sz w:val="28"/>
          <w:lang w:val="pt-BR"/>
        </w:rPr>
      </w:pPr>
      <w:r w:rsidRPr="002F4792">
        <w:rPr>
          <w:bCs/>
          <w:sz w:val="28"/>
          <w:lang w:val="pt-BR"/>
        </w:rPr>
        <w:t xml:space="preserve">9622 a - Silvostepă, luncă de zăvoi de salcie Pi, aluvial amfigleic, în Lunca şi Delta Dunării </w:t>
      </w:r>
    </w:p>
    <w:p w14:paraId="2AB43387" w14:textId="77777777" w:rsidR="00310D76" w:rsidRPr="002F4792" w:rsidRDefault="00310D76" w:rsidP="00310D76">
      <w:pPr>
        <w:pStyle w:val="scrisnormal-2"/>
        <w:numPr>
          <w:ilvl w:val="12"/>
          <w:numId w:val="0"/>
        </w:numPr>
        <w:ind w:firstLine="720"/>
        <w:rPr>
          <w:bCs/>
          <w:sz w:val="28"/>
          <w:lang w:val="pt-BR"/>
        </w:rPr>
      </w:pPr>
      <w:r w:rsidRPr="002F4792">
        <w:rPr>
          <w:bCs/>
          <w:sz w:val="28"/>
          <w:lang w:val="pt-BR"/>
        </w:rPr>
        <w:t>9623 b - Silvostepă luncă de zăvoi de salcie Pm-i, aluvial amfisemigleic, anual prelungit inundabil, în Lunca şi Delta Dunării</w:t>
      </w:r>
    </w:p>
    <w:p w14:paraId="5E297DFD" w14:textId="77777777" w:rsidR="00310D76" w:rsidRPr="002F4792" w:rsidRDefault="00310D76" w:rsidP="00310D76">
      <w:pPr>
        <w:pStyle w:val="scrisnormal-2"/>
        <w:numPr>
          <w:ilvl w:val="12"/>
          <w:numId w:val="0"/>
        </w:numPr>
        <w:ind w:firstLine="720"/>
        <w:rPr>
          <w:b/>
          <w:bCs/>
          <w:sz w:val="28"/>
          <w:lang w:val="fr-FR"/>
        </w:rPr>
      </w:pPr>
      <w:r w:rsidRPr="002F4792">
        <w:rPr>
          <w:b/>
          <w:bCs/>
          <w:sz w:val="28"/>
          <w:lang w:val="fr-FR"/>
        </w:rPr>
        <w:t>Tipuri naturale de pădure:</w:t>
      </w:r>
    </w:p>
    <w:p w14:paraId="78D32960" w14:textId="77777777" w:rsidR="00310D76" w:rsidRPr="002F4792" w:rsidRDefault="00310D76" w:rsidP="00310D76">
      <w:pPr>
        <w:pStyle w:val="scrisnormal-2"/>
        <w:numPr>
          <w:ilvl w:val="12"/>
          <w:numId w:val="0"/>
        </w:numPr>
        <w:ind w:firstLine="720"/>
        <w:rPr>
          <w:sz w:val="28"/>
          <w:lang w:val="fr-FR"/>
        </w:rPr>
      </w:pPr>
      <w:r w:rsidRPr="002F4792">
        <w:rPr>
          <w:sz w:val="28"/>
          <w:lang w:val="fr-FR"/>
        </w:rPr>
        <w:t>9515 - Zăvoi de salcie de productivitate mijlocie pe locuri joase din Lunca şi Delta Dunării (m)</w:t>
      </w:r>
    </w:p>
    <w:p w14:paraId="57E7393E" w14:textId="77777777" w:rsidR="00310D76" w:rsidRPr="002F4792" w:rsidRDefault="00310D76" w:rsidP="00310D76">
      <w:pPr>
        <w:pStyle w:val="scrisnormal-2"/>
        <w:numPr>
          <w:ilvl w:val="12"/>
          <w:numId w:val="0"/>
        </w:numPr>
        <w:ind w:firstLine="720"/>
        <w:rPr>
          <w:sz w:val="28"/>
          <w:lang w:val="fr-FR"/>
        </w:rPr>
      </w:pPr>
      <w:r w:rsidRPr="002F4792">
        <w:rPr>
          <w:sz w:val="28"/>
          <w:lang w:val="fr-FR"/>
        </w:rPr>
        <w:t>9516 - Zăvoi de salcie de productivitate inferioară pe locuri joase din Lunca Dunării (i)</w:t>
      </w:r>
    </w:p>
    <w:p w14:paraId="5C8BD29E"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7B1BE218"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1</w:t>
      </w:r>
      <w:r w:rsidRPr="002F4792">
        <w:rPr>
          <w:sz w:val="28"/>
          <w:lang w:val="fr-FR"/>
        </w:rPr>
        <w:t xml:space="preserve"> - 10 Sa, Fr.b</w:t>
      </w:r>
    </w:p>
    <w:p w14:paraId="77BDA5BB"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3</w:t>
      </w:r>
      <w:r w:rsidRPr="002F4792">
        <w:rPr>
          <w:sz w:val="28"/>
          <w:lang w:val="fr-FR"/>
        </w:rPr>
        <w:t xml:space="preserve"> - 10 Sa</w:t>
      </w:r>
    </w:p>
    <w:p w14:paraId="418BF03E"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      10 Ch.b</w:t>
      </w:r>
    </w:p>
    <w:p w14:paraId="308C575C"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13004049"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1</w:t>
      </w:r>
      <w:r w:rsidRPr="002F4792">
        <w:rPr>
          <w:sz w:val="28"/>
          <w:lang w:val="fr-FR"/>
        </w:rPr>
        <w:t xml:space="preserve"> - 10 Sa, Fr.a, Fr.b </w:t>
      </w:r>
    </w:p>
    <w:p w14:paraId="0BAEFE86"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3</w:t>
      </w:r>
      <w:r w:rsidRPr="002F4792">
        <w:rPr>
          <w:sz w:val="28"/>
          <w:lang w:val="fr-FR"/>
        </w:rPr>
        <w:t xml:space="preserve"> - 10 Sa</w:t>
      </w:r>
    </w:p>
    <w:p w14:paraId="53671187" w14:textId="77777777" w:rsidR="00310D76" w:rsidRPr="002F4792" w:rsidRDefault="00310D76" w:rsidP="00310D76">
      <w:pPr>
        <w:ind w:firstLine="720"/>
        <w:rPr>
          <w:sz w:val="28"/>
          <w:szCs w:val="28"/>
          <w:lang w:val="fr-FR"/>
        </w:rPr>
      </w:pPr>
      <w:r w:rsidRPr="002F4792">
        <w:rPr>
          <w:sz w:val="28"/>
          <w:szCs w:val="28"/>
          <w:lang w:val="fr-FR"/>
        </w:rPr>
        <w:t xml:space="preserve">       10 Ch.b</w:t>
      </w:r>
    </w:p>
    <w:p w14:paraId="34184062"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216ACF5D"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pregătirea terenului.............................422 sau 412 sau 52+422</w:t>
      </w:r>
    </w:p>
    <w:p w14:paraId="19A1DB82" w14:textId="77777777" w:rsidR="00310D76" w:rsidRPr="002F4792" w:rsidRDefault="00310D76" w:rsidP="00310D76">
      <w:pPr>
        <w:pStyle w:val="scrisnormal-2"/>
        <w:numPr>
          <w:ilvl w:val="12"/>
          <w:numId w:val="0"/>
        </w:numPr>
        <w:ind w:firstLine="720"/>
        <w:rPr>
          <w:iCs/>
          <w:sz w:val="28"/>
        </w:rPr>
      </w:pPr>
      <w:r w:rsidRPr="002F4792">
        <w:rPr>
          <w:iCs/>
          <w:sz w:val="28"/>
        </w:rPr>
        <w:t>- pregătirea solului.................................2 sau 1312</w:t>
      </w:r>
    </w:p>
    <w:p w14:paraId="716ED0F5" w14:textId="77777777" w:rsidR="00310D76" w:rsidRPr="002F4792" w:rsidRDefault="00310D76" w:rsidP="00310D76">
      <w:pPr>
        <w:pStyle w:val="scrisnormal-2"/>
        <w:numPr>
          <w:ilvl w:val="12"/>
          <w:numId w:val="0"/>
        </w:numPr>
        <w:ind w:firstLine="720"/>
        <w:rPr>
          <w:iCs/>
          <w:sz w:val="28"/>
        </w:rPr>
      </w:pPr>
      <w:r w:rsidRPr="002F4792">
        <w:rPr>
          <w:iCs/>
          <w:sz w:val="28"/>
        </w:rPr>
        <w:t>- împăduriri............................................21211sau 21311</w:t>
      </w:r>
    </w:p>
    <w:p w14:paraId="435332D3"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69D1B12D" w14:textId="77777777" w:rsidR="00310D76" w:rsidRPr="002F4792" w:rsidRDefault="00310D76" w:rsidP="00310D76">
      <w:pPr>
        <w:pStyle w:val="scrisnormal-2"/>
        <w:numPr>
          <w:ilvl w:val="12"/>
          <w:numId w:val="0"/>
        </w:numPr>
        <w:ind w:firstLine="720"/>
        <w:rPr>
          <w:b/>
          <w:sz w:val="28"/>
        </w:rPr>
      </w:pPr>
      <w:r w:rsidRPr="002F4792">
        <w:rPr>
          <w:b/>
          <w:sz w:val="28"/>
        </w:rPr>
        <w:t>Notă:</w:t>
      </w:r>
    </w:p>
    <w:p w14:paraId="2C86F419"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Compoziţia b</w:t>
      </w:r>
      <w:r w:rsidRPr="002F4792">
        <w:rPr>
          <w:sz w:val="28"/>
          <w:vertAlign w:val="subscript"/>
        </w:rPr>
        <w:t>1</w:t>
      </w:r>
      <w:r w:rsidRPr="002F4792">
        <w:rPr>
          <w:sz w:val="28"/>
        </w:rPr>
        <w:t xml:space="preserve"> se poate realiza pe cale naturală (din renișuri lăstari, însămânţări), iar compoziţia b</w:t>
      </w:r>
      <w:r w:rsidRPr="002F4792">
        <w:rPr>
          <w:sz w:val="28"/>
          <w:vertAlign w:val="subscript"/>
        </w:rPr>
        <w:t>3</w:t>
      </w:r>
      <w:r w:rsidRPr="002F4792">
        <w:rPr>
          <w:sz w:val="28"/>
        </w:rPr>
        <w:t xml:space="preserve"> prin plantare cu salcie selecţionată și local cu chiparos de baltă</w:t>
      </w:r>
    </w:p>
    <w:p w14:paraId="504F3A5F"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În unele cazuri sunt indicate lucrări de îmbunătăţiri funciare (drenări-desecări, modelare a reliefului)</w:t>
      </w:r>
    </w:p>
    <w:p w14:paraId="0A7F3FCF" w14:textId="77777777" w:rsidR="00310D76" w:rsidRPr="002F4792" w:rsidRDefault="00310D76" w:rsidP="00310D76">
      <w:pPr>
        <w:pStyle w:val="scrisnormal-2"/>
        <w:numPr>
          <w:ilvl w:val="12"/>
          <w:numId w:val="0"/>
        </w:numPr>
        <w:ind w:firstLine="720"/>
        <w:rPr>
          <w:b/>
          <w:sz w:val="28"/>
        </w:rPr>
      </w:pPr>
    </w:p>
    <w:p w14:paraId="4EBF8DE3" w14:textId="77777777" w:rsidR="00310D76" w:rsidRPr="002F4792" w:rsidRDefault="00310D76" w:rsidP="00310D76">
      <w:pPr>
        <w:jc w:val="center"/>
        <w:rPr>
          <w:b/>
          <w:sz w:val="28"/>
          <w:szCs w:val="28"/>
          <w:lang w:val="pt-BR"/>
        </w:rPr>
      </w:pPr>
      <w:r w:rsidRPr="002F4792">
        <w:rPr>
          <w:b/>
          <w:sz w:val="28"/>
          <w:szCs w:val="28"/>
          <w:lang w:val="pt-BR"/>
        </w:rPr>
        <w:t>GRUPA ECOLOGICĂ 107A (GE 107A)</w:t>
      </w:r>
    </w:p>
    <w:p w14:paraId="25B32551" w14:textId="77777777" w:rsidR="00310D76" w:rsidRPr="002F4792" w:rsidRDefault="00310D76" w:rsidP="00310D76">
      <w:pPr>
        <w:ind w:firstLine="720"/>
        <w:jc w:val="both"/>
        <w:rPr>
          <w:b/>
          <w:sz w:val="28"/>
          <w:szCs w:val="28"/>
          <w:lang w:val="pt-BR"/>
        </w:rPr>
      </w:pPr>
      <w:r w:rsidRPr="002F4792">
        <w:rPr>
          <w:b/>
          <w:sz w:val="28"/>
          <w:szCs w:val="28"/>
          <w:lang w:val="pt-BR"/>
        </w:rPr>
        <w:t>Lunca și Delta Dunării (japșe-privaluri), zăvoaie de anin negru (m/i), gleiosoluri turboase și lăcoviști, V. ed. mic</w:t>
      </w:r>
    </w:p>
    <w:p w14:paraId="64AB64D2" w14:textId="77777777" w:rsidR="00310D76" w:rsidRPr="002F4792" w:rsidRDefault="00310D76" w:rsidP="00310D76">
      <w:pPr>
        <w:ind w:firstLine="720"/>
        <w:jc w:val="both"/>
        <w:rPr>
          <w:b/>
          <w:sz w:val="28"/>
          <w:szCs w:val="28"/>
          <w:lang w:val="pt-BR"/>
        </w:rPr>
      </w:pPr>
      <w:r w:rsidRPr="002F4792">
        <w:rPr>
          <w:b/>
          <w:sz w:val="28"/>
          <w:szCs w:val="28"/>
          <w:lang w:val="pt-BR"/>
        </w:rPr>
        <w:t>Condiţii staţionale:</w:t>
      </w:r>
    </w:p>
    <w:p w14:paraId="1E47C8AC" w14:textId="77777777" w:rsidR="00310D76" w:rsidRPr="002F4792" w:rsidRDefault="00310D76" w:rsidP="00310D76">
      <w:pPr>
        <w:ind w:firstLine="720"/>
        <w:jc w:val="both"/>
        <w:rPr>
          <w:sz w:val="28"/>
          <w:szCs w:val="28"/>
          <w:lang w:val="pt-BR"/>
        </w:rPr>
      </w:pPr>
      <w:r w:rsidRPr="002F4792">
        <w:rPr>
          <w:sz w:val="28"/>
          <w:szCs w:val="28"/>
          <w:lang w:val="pt-BR"/>
        </w:rPr>
        <w:t>Forme de relief depresionare cu apă permanentă circulantă, în apropierea Braţului Sfântu Gheorghe (Erenciuc), terenuri frecvent inundabile, soluri gleice mlăştinoase turboase (gleiosoluri histice), lăcoviști mlăștinoase (gleiosoluri cernice), slab-moderat salinizate (salinice)- alcalizate (sodice)</w:t>
      </w:r>
    </w:p>
    <w:p w14:paraId="42EA360B" w14:textId="77777777" w:rsidR="00310D76" w:rsidRPr="002F4792" w:rsidRDefault="00310D76" w:rsidP="00310D76">
      <w:pPr>
        <w:ind w:firstLine="720"/>
        <w:jc w:val="both"/>
        <w:rPr>
          <w:b/>
          <w:sz w:val="28"/>
          <w:szCs w:val="28"/>
          <w:lang w:val="pt-BR"/>
        </w:rPr>
      </w:pPr>
      <w:r w:rsidRPr="002F4792">
        <w:rPr>
          <w:b/>
          <w:sz w:val="28"/>
          <w:szCs w:val="28"/>
          <w:lang w:val="pt-BR"/>
        </w:rPr>
        <w:t>Tipuri de staţiuni:</w:t>
      </w:r>
      <w:r w:rsidRPr="002F4792">
        <w:rPr>
          <w:b/>
          <w:sz w:val="28"/>
          <w:szCs w:val="28"/>
          <w:lang w:val="pt-BR"/>
        </w:rPr>
        <w:tab/>
      </w:r>
    </w:p>
    <w:p w14:paraId="2E280962" w14:textId="77777777" w:rsidR="00310D76" w:rsidRPr="002F4792" w:rsidRDefault="00310D76" w:rsidP="00310D76">
      <w:pPr>
        <w:ind w:firstLine="720"/>
        <w:jc w:val="both"/>
        <w:rPr>
          <w:sz w:val="28"/>
          <w:szCs w:val="28"/>
          <w:lang w:val="pt-BR"/>
        </w:rPr>
      </w:pPr>
      <w:r w:rsidRPr="002F4792">
        <w:rPr>
          <w:sz w:val="28"/>
          <w:szCs w:val="28"/>
          <w:lang w:val="pt-BR"/>
        </w:rPr>
        <w:t xml:space="preserve">9631 - Silvostepă-mlaştină turboasă slab-moderat salinizată-alcalizată, Pi/m </w:t>
      </w:r>
    </w:p>
    <w:p w14:paraId="50FCAFB8" w14:textId="77777777" w:rsidR="00310D76" w:rsidRPr="002F4792" w:rsidRDefault="00310D76" w:rsidP="00310D76">
      <w:pPr>
        <w:jc w:val="both"/>
        <w:rPr>
          <w:b/>
          <w:sz w:val="28"/>
          <w:szCs w:val="28"/>
          <w:lang w:val="pt-BR"/>
        </w:rPr>
      </w:pPr>
      <w:r w:rsidRPr="002F4792">
        <w:rPr>
          <w:b/>
          <w:sz w:val="28"/>
          <w:szCs w:val="28"/>
          <w:lang w:val="pt-BR"/>
        </w:rPr>
        <w:tab/>
        <w:t>Tipuri naturale de pădure:</w:t>
      </w:r>
    </w:p>
    <w:p w14:paraId="08EE0BC0" w14:textId="77777777" w:rsidR="00310D76" w:rsidRPr="002F4792" w:rsidRDefault="00310D76" w:rsidP="00310D76">
      <w:pPr>
        <w:jc w:val="both"/>
        <w:rPr>
          <w:sz w:val="28"/>
          <w:szCs w:val="28"/>
          <w:lang w:val="pt-BR"/>
        </w:rPr>
      </w:pPr>
      <w:r w:rsidRPr="002F4792">
        <w:rPr>
          <w:sz w:val="28"/>
          <w:szCs w:val="28"/>
          <w:lang w:val="pt-BR"/>
        </w:rPr>
        <w:tab/>
        <w:t xml:space="preserve">9713 a - Aniniș de baltă (Lunca Dunării) (m/i) </w:t>
      </w:r>
    </w:p>
    <w:p w14:paraId="2F45796D" w14:textId="77777777" w:rsidR="00310D76" w:rsidRPr="002F4792" w:rsidRDefault="00310D76" w:rsidP="00310D76">
      <w:pPr>
        <w:ind w:firstLine="720"/>
        <w:jc w:val="both"/>
        <w:rPr>
          <w:i/>
          <w:sz w:val="28"/>
          <w:szCs w:val="28"/>
          <w:lang w:val="pt-BR"/>
        </w:rPr>
      </w:pPr>
      <w:r w:rsidRPr="002F4792">
        <w:rPr>
          <w:i/>
          <w:sz w:val="28"/>
          <w:szCs w:val="28"/>
          <w:lang w:val="pt-BR"/>
        </w:rPr>
        <w:t>Compoziţii-ţel:</w:t>
      </w:r>
    </w:p>
    <w:p w14:paraId="175018AD" w14:textId="77777777" w:rsidR="00310D76" w:rsidRPr="002F4792" w:rsidRDefault="00310D76" w:rsidP="00310D76">
      <w:pPr>
        <w:numPr>
          <w:ilvl w:val="12"/>
          <w:numId w:val="0"/>
        </w:numPr>
        <w:ind w:firstLine="720"/>
        <w:jc w:val="both"/>
        <w:rPr>
          <w:sz w:val="28"/>
          <w:szCs w:val="20"/>
          <w:lang w:val="ro-RO" w:eastAsia="ro-RO"/>
        </w:rPr>
      </w:pPr>
      <w:r w:rsidRPr="002F4792">
        <w:rPr>
          <w:sz w:val="28"/>
          <w:szCs w:val="20"/>
          <w:lang w:val="ro-RO" w:eastAsia="ro-RO"/>
        </w:rPr>
        <w:t>a</w:t>
      </w:r>
      <w:r w:rsidRPr="002F4792">
        <w:rPr>
          <w:sz w:val="28"/>
          <w:szCs w:val="20"/>
          <w:vertAlign w:val="subscript"/>
          <w:lang w:val="ro-RO" w:eastAsia="ro-RO"/>
        </w:rPr>
        <w:t>1</w:t>
      </w:r>
      <w:r w:rsidRPr="002F4792">
        <w:rPr>
          <w:sz w:val="28"/>
          <w:szCs w:val="20"/>
          <w:lang w:val="ro-RO" w:eastAsia="ro-RO"/>
        </w:rPr>
        <w:t xml:space="preserve"> - 10 An.n, Sa</w:t>
      </w:r>
    </w:p>
    <w:p w14:paraId="76CF62A9" w14:textId="77777777" w:rsidR="00310D76" w:rsidRPr="002F4792" w:rsidRDefault="00310D76" w:rsidP="00310D76">
      <w:pPr>
        <w:jc w:val="both"/>
        <w:rPr>
          <w:i/>
          <w:sz w:val="28"/>
          <w:szCs w:val="28"/>
          <w:lang w:val="pt-BR"/>
        </w:rPr>
      </w:pPr>
      <w:r w:rsidRPr="002F4792">
        <w:rPr>
          <w:i/>
          <w:sz w:val="28"/>
          <w:szCs w:val="28"/>
          <w:lang w:val="pt-BR"/>
        </w:rPr>
        <w:tab/>
        <w:t>Compoziţii de regenerare:</w:t>
      </w:r>
    </w:p>
    <w:p w14:paraId="0D08E7FB" w14:textId="77777777" w:rsidR="00310D76" w:rsidRPr="002F4792" w:rsidRDefault="00310D76" w:rsidP="00310D76">
      <w:pPr>
        <w:ind w:firstLine="720"/>
        <w:jc w:val="both"/>
        <w:rPr>
          <w:i/>
          <w:sz w:val="28"/>
          <w:szCs w:val="28"/>
          <w:lang w:val="pt-BR"/>
        </w:rPr>
      </w:pPr>
      <w:r w:rsidRPr="002F4792">
        <w:rPr>
          <w:iCs/>
          <w:sz w:val="28"/>
          <w:szCs w:val="20"/>
          <w:lang w:val="ro-RO" w:eastAsia="ro-RO"/>
        </w:rPr>
        <w:t>Nu se intervine decât cu lucrări de conservare sau deloc</w:t>
      </w:r>
    </w:p>
    <w:p w14:paraId="29B841F4" w14:textId="77777777" w:rsidR="00310D76" w:rsidRPr="002F4792" w:rsidRDefault="00310D76" w:rsidP="00310D76">
      <w:pPr>
        <w:ind w:firstLine="720"/>
        <w:jc w:val="both"/>
        <w:rPr>
          <w:i/>
          <w:sz w:val="28"/>
          <w:szCs w:val="28"/>
          <w:lang w:val="pt-BR"/>
        </w:rPr>
      </w:pPr>
      <w:r w:rsidRPr="002F4792">
        <w:rPr>
          <w:i/>
          <w:sz w:val="28"/>
          <w:szCs w:val="28"/>
          <w:lang w:val="pt-BR"/>
        </w:rPr>
        <w:t>Tehnologii de împădurire:</w:t>
      </w:r>
    </w:p>
    <w:p w14:paraId="1CC70935"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pregătirea terenului...........-..........</w:t>
      </w:r>
    </w:p>
    <w:p w14:paraId="1AB8E862"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pregătirea solului..............-..........</w:t>
      </w:r>
    </w:p>
    <w:p w14:paraId="42B7BEEF"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împăduriri.........................-..........</w:t>
      </w:r>
    </w:p>
    <w:p w14:paraId="1E24ADAB" w14:textId="77777777" w:rsidR="00310D76" w:rsidRPr="002F4792" w:rsidRDefault="00310D76" w:rsidP="00310D76">
      <w:pPr>
        <w:numPr>
          <w:ilvl w:val="12"/>
          <w:numId w:val="0"/>
        </w:numPr>
        <w:ind w:firstLine="720"/>
        <w:jc w:val="both"/>
        <w:rPr>
          <w:i/>
          <w:sz w:val="28"/>
          <w:szCs w:val="20"/>
          <w:lang w:val="ro-RO" w:eastAsia="ro-RO"/>
        </w:rPr>
      </w:pPr>
      <w:r w:rsidRPr="002F4792">
        <w:rPr>
          <w:iCs/>
          <w:sz w:val="28"/>
          <w:szCs w:val="20"/>
          <w:lang w:val="ro-RO" w:eastAsia="ro-RO"/>
        </w:rPr>
        <w:t>- întreţineri .........................-..........</w:t>
      </w:r>
    </w:p>
    <w:p w14:paraId="0027409B" w14:textId="77777777" w:rsidR="00310D76" w:rsidRPr="002F4792" w:rsidRDefault="00310D76" w:rsidP="00310D76">
      <w:pPr>
        <w:jc w:val="both"/>
        <w:rPr>
          <w:b/>
          <w:sz w:val="28"/>
          <w:szCs w:val="28"/>
          <w:lang w:val="pt-BR"/>
        </w:rPr>
      </w:pPr>
      <w:r w:rsidRPr="002F4792">
        <w:rPr>
          <w:sz w:val="28"/>
          <w:szCs w:val="28"/>
          <w:lang w:val="pt-BR"/>
        </w:rPr>
        <w:tab/>
      </w:r>
      <w:r w:rsidRPr="002F4792">
        <w:rPr>
          <w:b/>
          <w:sz w:val="28"/>
          <w:szCs w:val="28"/>
          <w:lang w:val="pt-BR"/>
        </w:rPr>
        <w:t>Notă:</w:t>
      </w:r>
    </w:p>
    <w:p w14:paraId="7CE638B8" w14:textId="77777777" w:rsidR="00310D76" w:rsidRPr="002F4792" w:rsidRDefault="00310D76" w:rsidP="00310D76">
      <w:pPr>
        <w:jc w:val="both"/>
        <w:rPr>
          <w:sz w:val="28"/>
          <w:szCs w:val="28"/>
          <w:lang w:val="pt-BR"/>
        </w:rPr>
      </w:pPr>
      <w:r w:rsidRPr="002F4792">
        <w:rPr>
          <w:sz w:val="28"/>
          <w:szCs w:val="28"/>
          <w:lang w:val="pt-BR"/>
        </w:rPr>
        <w:tab/>
        <w:t>Rezervaţie știinţifică; lucrări de conservare</w:t>
      </w:r>
    </w:p>
    <w:p w14:paraId="271AF6D0" w14:textId="77777777" w:rsidR="00310D76" w:rsidRPr="002F4792" w:rsidRDefault="00310D76" w:rsidP="00310D76">
      <w:pPr>
        <w:jc w:val="both"/>
        <w:rPr>
          <w:sz w:val="28"/>
          <w:szCs w:val="28"/>
          <w:lang w:val="pt-BR"/>
        </w:rPr>
      </w:pPr>
    </w:p>
    <w:p w14:paraId="507B571D" w14:textId="77777777" w:rsidR="00310D76" w:rsidRPr="002F4792" w:rsidRDefault="00310D76" w:rsidP="00310D76">
      <w:pPr>
        <w:jc w:val="center"/>
        <w:rPr>
          <w:b/>
          <w:sz w:val="28"/>
          <w:szCs w:val="28"/>
          <w:lang w:val="pt-BR"/>
        </w:rPr>
      </w:pPr>
      <w:r w:rsidRPr="002F4792">
        <w:rPr>
          <w:b/>
          <w:sz w:val="28"/>
          <w:szCs w:val="28"/>
          <w:lang w:val="pt-BR"/>
        </w:rPr>
        <w:t>GRUPA ECOLOGICĂ 107B (GE 107B)</w:t>
      </w:r>
    </w:p>
    <w:p w14:paraId="26C9CD4D" w14:textId="77777777" w:rsidR="00310D76" w:rsidRPr="002F4792" w:rsidRDefault="00310D76" w:rsidP="00310D76">
      <w:pPr>
        <w:jc w:val="both"/>
        <w:rPr>
          <w:b/>
          <w:sz w:val="28"/>
          <w:szCs w:val="28"/>
          <w:lang w:val="pt-BR"/>
        </w:rPr>
      </w:pPr>
      <w:r w:rsidRPr="002F4792">
        <w:rPr>
          <w:sz w:val="28"/>
          <w:szCs w:val="28"/>
          <w:lang w:val="pt-BR"/>
        </w:rPr>
        <w:tab/>
      </w:r>
      <w:r w:rsidRPr="002F4792">
        <w:rPr>
          <w:b/>
          <w:sz w:val="28"/>
          <w:szCs w:val="28"/>
          <w:lang w:val="pt-BR"/>
        </w:rPr>
        <w:t>Lunca și Delta Dunării (ostroave), plaje joase și grinduri incipiente (i-&lt;i), aluviuni recente, renii în curs de instalare, V. ed. mic - foarte mic</w:t>
      </w:r>
    </w:p>
    <w:p w14:paraId="26D5CDAE" w14:textId="77777777" w:rsidR="00310D76" w:rsidRPr="002F4792" w:rsidRDefault="00310D76" w:rsidP="00310D76">
      <w:pPr>
        <w:ind w:firstLine="720"/>
        <w:jc w:val="both"/>
        <w:rPr>
          <w:b/>
          <w:sz w:val="28"/>
          <w:szCs w:val="28"/>
          <w:lang w:val="pt-BR"/>
        </w:rPr>
      </w:pPr>
      <w:r w:rsidRPr="002F4792">
        <w:rPr>
          <w:b/>
          <w:sz w:val="28"/>
          <w:szCs w:val="28"/>
          <w:lang w:val="pt-BR"/>
        </w:rPr>
        <w:t>Condiţii staţionale:</w:t>
      </w:r>
    </w:p>
    <w:p w14:paraId="7340435B" w14:textId="77777777" w:rsidR="00310D76" w:rsidRPr="002F4792" w:rsidRDefault="00310D76" w:rsidP="00310D76">
      <w:pPr>
        <w:jc w:val="both"/>
        <w:rPr>
          <w:sz w:val="28"/>
          <w:szCs w:val="28"/>
          <w:lang w:val="pt-BR"/>
        </w:rPr>
      </w:pPr>
      <w:r w:rsidRPr="002F4792">
        <w:rPr>
          <w:sz w:val="28"/>
          <w:szCs w:val="28"/>
          <w:lang w:val="pt-BR"/>
        </w:rPr>
        <w:tab/>
        <w:t>Terenuri emergente, predominant nisipoase, în curs de solificare și mai ales de colonizare cu renișuri de salcie, în locurile cele mai joase, și plopi, în locurile cele mai înalte.</w:t>
      </w:r>
    </w:p>
    <w:p w14:paraId="0364EE47" w14:textId="77777777" w:rsidR="00310D76" w:rsidRPr="002F4792" w:rsidRDefault="00310D76" w:rsidP="00310D76">
      <w:pPr>
        <w:ind w:firstLine="720"/>
        <w:jc w:val="both"/>
        <w:rPr>
          <w:b/>
          <w:sz w:val="28"/>
          <w:szCs w:val="28"/>
          <w:lang w:val="pt-BR"/>
        </w:rPr>
      </w:pPr>
      <w:r w:rsidRPr="002F4792">
        <w:rPr>
          <w:b/>
          <w:sz w:val="28"/>
          <w:szCs w:val="28"/>
          <w:lang w:val="pt-BR"/>
        </w:rPr>
        <w:t xml:space="preserve">Tipuri de staţiuni: </w:t>
      </w:r>
    </w:p>
    <w:p w14:paraId="5215C2C7" w14:textId="77777777" w:rsidR="00310D76" w:rsidRPr="002F4792" w:rsidRDefault="00310D76" w:rsidP="00310D76">
      <w:pPr>
        <w:ind w:left="720"/>
        <w:jc w:val="both"/>
        <w:rPr>
          <w:b/>
          <w:sz w:val="28"/>
          <w:szCs w:val="28"/>
          <w:lang w:val="pt-BR"/>
        </w:rPr>
      </w:pPr>
      <w:r w:rsidRPr="002F4792">
        <w:rPr>
          <w:sz w:val="28"/>
          <w:szCs w:val="28"/>
          <w:lang w:val="pt-BR"/>
        </w:rPr>
        <w:t xml:space="preserve">9621 b - Silvostepă-terenuri în curs de colonizare cu vegetaţie lemnoasă, Pi-&lt;i </w:t>
      </w:r>
      <w:r w:rsidRPr="002F4792">
        <w:rPr>
          <w:b/>
          <w:sz w:val="28"/>
          <w:szCs w:val="28"/>
          <w:lang w:val="pt-BR"/>
        </w:rPr>
        <w:t>Tipuri naturale de pădure:</w:t>
      </w:r>
    </w:p>
    <w:p w14:paraId="27DE33D8" w14:textId="77777777" w:rsidR="00310D76" w:rsidRPr="002F4792" w:rsidRDefault="00310D76" w:rsidP="00310D76">
      <w:pPr>
        <w:ind w:firstLine="720"/>
        <w:jc w:val="both"/>
        <w:rPr>
          <w:sz w:val="28"/>
          <w:szCs w:val="28"/>
          <w:lang w:val="pt-BR"/>
        </w:rPr>
      </w:pPr>
      <w:r w:rsidRPr="002F4792">
        <w:rPr>
          <w:sz w:val="28"/>
          <w:szCs w:val="28"/>
          <w:lang w:val="pt-BR"/>
        </w:rPr>
        <w:t xml:space="preserve">9613* - Renii de salcie și plopi ± cătină roșie în Lunca Dunării și Delta Dunării (i) </w:t>
      </w:r>
    </w:p>
    <w:p w14:paraId="1277C05C" w14:textId="77777777" w:rsidR="00310D76" w:rsidRPr="002F4792" w:rsidRDefault="00310D76" w:rsidP="00310D76">
      <w:pPr>
        <w:ind w:firstLine="720"/>
        <w:jc w:val="both"/>
        <w:rPr>
          <w:i/>
          <w:sz w:val="28"/>
          <w:szCs w:val="28"/>
          <w:lang w:val="pt-BR"/>
        </w:rPr>
      </w:pPr>
      <w:r w:rsidRPr="002F4792">
        <w:rPr>
          <w:i/>
          <w:sz w:val="28"/>
          <w:szCs w:val="28"/>
          <w:lang w:val="pt-BR"/>
        </w:rPr>
        <w:t>Compoziţii-ţel:</w:t>
      </w:r>
    </w:p>
    <w:p w14:paraId="171B4990" w14:textId="77777777" w:rsidR="00310D76" w:rsidRPr="002F4792" w:rsidRDefault="00310D76" w:rsidP="00310D76">
      <w:pPr>
        <w:numPr>
          <w:ilvl w:val="12"/>
          <w:numId w:val="0"/>
        </w:numPr>
        <w:ind w:firstLine="720"/>
        <w:jc w:val="both"/>
        <w:rPr>
          <w:sz w:val="28"/>
          <w:szCs w:val="20"/>
          <w:lang w:val="ro-RO" w:eastAsia="ro-RO"/>
        </w:rPr>
      </w:pPr>
      <w:r w:rsidRPr="002F4792">
        <w:rPr>
          <w:sz w:val="28"/>
          <w:szCs w:val="20"/>
          <w:lang w:val="ro-RO" w:eastAsia="ro-RO"/>
        </w:rPr>
        <w:t>a</w:t>
      </w:r>
      <w:r w:rsidRPr="002F4792">
        <w:rPr>
          <w:sz w:val="28"/>
          <w:szCs w:val="20"/>
          <w:vertAlign w:val="subscript"/>
          <w:lang w:val="ro-RO" w:eastAsia="ro-RO"/>
        </w:rPr>
        <w:t>1</w:t>
      </w:r>
      <w:r w:rsidRPr="002F4792">
        <w:rPr>
          <w:sz w:val="28"/>
          <w:szCs w:val="20"/>
          <w:lang w:val="ro-RO" w:eastAsia="ro-RO"/>
        </w:rPr>
        <w:t xml:space="preserve"> - 5-6 Pl.n + 4-5 Sa, Sm, Ct.r </w:t>
      </w:r>
    </w:p>
    <w:p w14:paraId="0CE1DF60" w14:textId="77777777" w:rsidR="00310D76" w:rsidRPr="002F4792" w:rsidRDefault="00310D76" w:rsidP="00310D76">
      <w:pPr>
        <w:jc w:val="both"/>
        <w:rPr>
          <w:i/>
          <w:sz w:val="28"/>
          <w:szCs w:val="28"/>
          <w:lang w:val="pt-BR"/>
        </w:rPr>
      </w:pPr>
      <w:r w:rsidRPr="002F4792">
        <w:rPr>
          <w:i/>
          <w:sz w:val="28"/>
          <w:szCs w:val="28"/>
          <w:lang w:val="pt-BR"/>
        </w:rPr>
        <w:tab/>
        <w:t>Compoziţii de regenerare:</w:t>
      </w:r>
    </w:p>
    <w:p w14:paraId="504312FB" w14:textId="77777777" w:rsidR="00310D76" w:rsidRPr="002F4792" w:rsidRDefault="00310D76" w:rsidP="00310D76">
      <w:pPr>
        <w:ind w:firstLine="720"/>
        <w:jc w:val="both"/>
        <w:rPr>
          <w:i/>
          <w:sz w:val="28"/>
          <w:szCs w:val="28"/>
          <w:lang w:val="pt-BR"/>
        </w:rPr>
      </w:pPr>
      <w:r w:rsidRPr="002F4792">
        <w:rPr>
          <w:iCs/>
          <w:sz w:val="28"/>
          <w:szCs w:val="20"/>
          <w:lang w:val="ro-RO" w:eastAsia="ro-RO"/>
        </w:rPr>
        <w:t>Nu se intervine cu lucrări de împădurire</w:t>
      </w:r>
    </w:p>
    <w:p w14:paraId="383C0E5C" w14:textId="77777777" w:rsidR="00310D76" w:rsidRPr="002F4792" w:rsidRDefault="00310D76" w:rsidP="00310D76">
      <w:pPr>
        <w:ind w:firstLine="720"/>
        <w:jc w:val="both"/>
        <w:rPr>
          <w:i/>
          <w:sz w:val="28"/>
          <w:szCs w:val="28"/>
          <w:lang w:val="pt-BR"/>
        </w:rPr>
      </w:pPr>
      <w:r w:rsidRPr="002F4792">
        <w:rPr>
          <w:i/>
          <w:sz w:val="28"/>
          <w:szCs w:val="28"/>
          <w:lang w:val="pt-BR"/>
        </w:rPr>
        <w:t>Tehnologii de împădurire:</w:t>
      </w:r>
    </w:p>
    <w:p w14:paraId="72FFBDD4"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pregătirea terenului...........-..........</w:t>
      </w:r>
    </w:p>
    <w:p w14:paraId="5822691F"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pregătirea solului..............-..........</w:t>
      </w:r>
    </w:p>
    <w:p w14:paraId="3B27B4E3"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împăduriri.........................-..........</w:t>
      </w:r>
    </w:p>
    <w:p w14:paraId="7D532E25" w14:textId="77777777" w:rsidR="00310D76" w:rsidRPr="002F4792" w:rsidRDefault="00310D76" w:rsidP="00310D76">
      <w:pPr>
        <w:numPr>
          <w:ilvl w:val="12"/>
          <w:numId w:val="0"/>
        </w:numPr>
        <w:ind w:firstLine="720"/>
        <w:jc w:val="both"/>
        <w:rPr>
          <w:i/>
          <w:sz w:val="28"/>
          <w:szCs w:val="20"/>
          <w:lang w:val="ro-RO" w:eastAsia="ro-RO"/>
        </w:rPr>
      </w:pPr>
      <w:r w:rsidRPr="002F4792">
        <w:rPr>
          <w:iCs/>
          <w:sz w:val="28"/>
          <w:szCs w:val="20"/>
          <w:lang w:val="ro-RO" w:eastAsia="ro-RO"/>
        </w:rPr>
        <w:t>- întreţineri .........................-..........</w:t>
      </w:r>
    </w:p>
    <w:p w14:paraId="7B1E3ECB" w14:textId="77777777" w:rsidR="00310D76" w:rsidRPr="002F4792" w:rsidRDefault="00310D76" w:rsidP="00310D76">
      <w:pPr>
        <w:jc w:val="both"/>
        <w:rPr>
          <w:sz w:val="28"/>
          <w:szCs w:val="28"/>
          <w:lang w:val="pt-BR"/>
        </w:rPr>
      </w:pPr>
      <w:r w:rsidRPr="002F4792">
        <w:rPr>
          <w:iCs/>
          <w:sz w:val="28"/>
          <w:szCs w:val="20"/>
          <w:lang w:val="ro-RO" w:eastAsia="ro-RO"/>
        </w:rPr>
        <w:tab/>
      </w:r>
      <w:r w:rsidRPr="002F4792">
        <w:rPr>
          <w:b/>
          <w:sz w:val="28"/>
          <w:szCs w:val="28"/>
          <w:lang w:val="pt-BR"/>
        </w:rPr>
        <w:t>Notă:</w:t>
      </w:r>
    </w:p>
    <w:p w14:paraId="525BED9A" w14:textId="77777777" w:rsidR="00310D76" w:rsidRPr="002F4792" w:rsidRDefault="00310D76" w:rsidP="00310D76">
      <w:pPr>
        <w:jc w:val="both"/>
        <w:rPr>
          <w:sz w:val="28"/>
          <w:szCs w:val="28"/>
          <w:lang w:val="pt-BR"/>
        </w:rPr>
      </w:pPr>
      <w:r w:rsidRPr="002F4792">
        <w:rPr>
          <w:sz w:val="28"/>
          <w:szCs w:val="28"/>
          <w:lang w:val="pt-BR"/>
        </w:rPr>
        <w:tab/>
        <w:t>- Faptul că pe astfel de aluviuni nesolificate (practic fără materie organică humificată), pe marile grinduri în curs de formare, se instalează și crește vegetaţia lemnoasă, alcătuită din plopi, salcie (uneori cătină roșie), pune în evidenţă marea importanţă a factorului apă (ea însăși încărcată cu nutrienţi, în cazul de faţă) în ansamblul factorilor ecologici din ecosistemele forestiere dunărene</w:t>
      </w:r>
    </w:p>
    <w:p w14:paraId="2BB71087" w14:textId="77777777" w:rsidR="00310D76" w:rsidRPr="002F4792" w:rsidRDefault="00310D76" w:rsidP="00310D76">
      <w:pPr>
        <w:ind w:firstLine="720"/>
        <w:rPr>
          <w:b/>
          <w:sz w:val="28"/>
          <w:szCs w:val="28"/>
          <w:lang w:val="pt-BR"/>
        </w:rPr>
      </w:pPr>
    </w:p>
    <w:p w14:paraId="2901CDE1" w14:textId="77777777" w:rsidR="00310D76" w:rsidRPr="002F4792" w:rsidRDefault="00310D76" w:rsidP="00310D76">
      <w:pPr>
        <w:pStyle w:val="SUB-SUBCAPITOL"/>
        <w:numPr>
          <w:ilvl w:val="12"/>
          <w:numId w:val="0"/>
        </w:numPr>
        <w:ind w:firstLine="720"/>
        <w:rPr>
          <w:sz w:val="28"/>
        </w:rPr>
      </w:pPr>
      <w:r w:rsidRPr="002F4792">
        <w:rPr>
          <w:sz w:val="28"/>
        </w:rPr>
        <w:t>f</w:t>
      </w:r>
      <w:r w:rsidRPr="002F4792">
        <w:rPr>
          <w:sz w:val="28"/>
          <w:vertAlign w:val="subscript"/>
        </w:rPr>
        <w:t>2</w:t>
      </w:r>
      <w:r w:rsidRPr="002F4792">
        <w:rPr>
          <w:sz w:val="28"/>
        </w:rPr>
        <w:t>. lunca Și delta dunării - regim îndiguit</w:t>
      </w:r>
      <w:r w:rsidRPr="002F4792">
        <w:rPr>
          <w:rStyle w:val="FootnoteReference"/>
          <w:sz w:val="28"/>
        </w:rPr>
        <w:fldChar w:fldCharType="begin"/>
      </w:r>
      <w:r w:rsidRPr="002F4792">
        <w:rPr>
          <w:rStyle w:val="FootnoteReference"/>
          <w:sz w:val="28"/>
        </w:rPr>
        <w:instrText>symbol 42 \f "Symbol" \s 1</w:instrText>
      </w:r>
      <w:r w:rsidRPr="002F4792">
        <w:rPr>
          <w:rStyle w:val="FootnoteReference"/>
          <w:sz w:val="28"/>
        </w:rPr>
        <w:footnoteReference w:customMarkFollows="1" w:id="12"/>
        <w:instrText>4</w:instrText>
      </w:r>
      <w:r w:rsidRPr="002F4792">
        <w:rPr>
          <w:rStyle w:val="FootnoteReference"/>
          <w:sz w:val="28"/>
        </w:rPr>
        <w:fldChar w:fldCharType="separate"/>
      </w:r>
      <w:r w:rsidRPr="002F4792">
        <w:rPr>
          <w:rStyle w:val="FootnoteReference"/>
          <w:sz w:val="28"/>
        </w:rPr>
        <w:t>*</w:t>
      </w:r>
      <w:r w:rsidRPr="002F4792">
        <w:rPr>
          <w:rStyle w:val="FootnoteReference"/>
          <w:sz w:val="28"/>
        </w:rPr>
        <w:fldChar w:fldCharType="end"/>
      </w:r>
      <w:r w:rsidRPr="002F4792">
        <w:rPr>
          <w:sz w:val="28"/>
        </w:rPr>
        <w:t xml:space="preserve"> </w:t>
      </w:r>
    </w:p>
    <w:p w14:paraId="45440B7A" w14:textId="77777777" w:rsidR="00310D76" w:rsidRPr="002F4792" w:rsidRDefault="00310D76" w:rsidP="00310D76">
      <w:pPr>
        <w:pStyle w:val="scrisnormal-2"/>
        <w:numPr>
          <w:ilvl w:val="12"/>
          <w:numId w:val="0"/>
        </w:numPr>
        <w:ind w:firstLine="720"/>
        <w:rPr>
          <w:sz w:val="28"/>
        </w:rPr>
      </w:pPr>
    </w:p>
    <w:p w14:paraId="5E791FE2" w14:textId="77777777" w:rsidR="00310D76" w:rsidRPr="002F4792" w:rsidRDefault="00310D76" w:rsidP="00310D76">
      <w:pPr>
        <w:pStyle w:val="scrisnormal-2"/>
        <w:numPr>
          <w:ilvl w:val="12"/>
          <w:numId w:val="0"/>
        </w:numPr>
        <w:ind w:firstLine="720"/>
        <w:rPr>
          <w:sz w:val="28"/>
        </w:rPr>
      </w:pPr>
      <w:r w:rsidRPr="002F4792">
        <w:rPr>
          <w:sz w:val="28"/>
        </w:rPr>
        <w:t xml:space="preserve">Reprezintă aproximativ 10500 ha în Lunca Dunării și 6700 ha în Delta Dunării; </w:t>
      </w:r>
      <w:r w:rsidRPr="002F4792">
        <w:rPr>
          <w:i/>
          <w:sz w:val="28"/>
        </w:rPr>
        <w:t>substraturi</w:t>
      </w:r>
      <w:r w:rsidRPr="002F4792">
        <w:rPr>
          <w:sz w:val="28"/>
        </w:rPr>
        <w:t xml:space="preserve"> de natură aluvială minerală, la care se adaugă și depozite organice, mai ales în Delta Dunării; </w:t>
      </w:r>
      <w:r w:rsidRPr="002F4792">
        <w:rPr>
          <w:i/>
          <w:sz w:val="28"/>
        </w:rPr>
        <w:t>climat</w:t>
      </w:r>
      <w:r w:rsidRPr="002F4792">
        <w:rPr>
          <w:sz w:val="28"/>
        </w:rPr>
        <w:t xml:space="preserve"> general asemănător celui din zona inundabilă, însă climat local mai uscat (chiar cu nuanţă de ariditate); </w:t>
      </w:r>
      <w:r w:rsidRPr="002F4792">
        <w:rPr>
          <w:i/>
          <w:sz w:val="28"/>
        </w:rPr>
        <w:t>soluri</w:t>
      </w:r>
      <w:r w:rsidRPr="002F4792">
        <w:rPr>
          <w:sz w:val="28"/>
        </w:rPr>
        <w:t xml:space="preserve"> foarte diferite, determinate îndeosebi de natura substratului de stratificare a materialelor: aluviale molice şi tipice (aluviosoluri molice, eutrice, calcarice), aluviale organo-minerale  (turboase) (aluviosoluri histice), uneori salinizate (salinice) sau acidificate ș.a.</w:t>
      </w:r>
    </w:p>
    <w:p w14:paraId="67C915C3" w14:textId="77777777" w:rsidR="00310D76" w:rsidRPr="002F4792" w:rsidRDefault="00310D76" w:rsidP="00310D76">
      <w:pPr>
        <w:pStyle w:val="SC-NB"/>
        <w:numPr>
          <w:ilvl w:val="12"/>
          <w:numId w:val="0"/>
        </w:numPr>
        <w:ind w:firstLine="720"/>
        <w:rPr>
          <w:sz w:val="28"/>
        </w:rPr>
      </w:pPr>
      <w:r w:rsidRPr="002F4792">
        <w:rPr>
          <w:b w:val="0"/>
          <w:i/>
          <w:sz w:val="28"/>
        </w:rPr>
        <w:t>Factori limitativi:</w:t>
      </w:r>
      <w:r w:rsidRPr="002F4792">
        <w:rPr>
          <w:sz w:val="28"/>
        </w:rPr>
        <w:t xml:space="preserve"> </w:t>
      </w:r>
      <w:r w:rsidRPr="002F4792">
        <w:rPr>
          <w:b w:val="0"/>
          <w:sz w:val="28"/>
        </w:rPr>
        <w:t xml:space="preserve">deficitul accentuat de umiditate, uneori excesul de apă, slaba maturare fizică a solurilor, salinizarea ș.a. </w:t>
      </w:r>
      <w:r w:rsidRPr="002F4792">
        <w:rPr>
          <w:sz w:val="28"/>
        </w:rPr>
        <w:t xml:space="preserve"> </w:t>
      </w:r>
    </w:p>
    <w:p w14:paraId="2854D2ED" w14:textId="77777777" w:rsidR="00310D76" w:rsidRPr="002F4792" w:rsidRDefault="00310D76" w:rsidP="00310D76">
      <w:pPr>
        <w:pStyle w:val="SC-NB"/>
        <w:numPr>
          <w:ilvl w:val="12"/>
          <w:numId w:val="0"/>
        </w:numPr>
        <w:ind w:firstLine="720"/>
        <w:rPr>
          <w:sz w:val="28"/>
        </w:rPr>
      </w:pPr>
      <w:r w:rsidRPr="002F4792">
        <w:rPr>
          <w:sz w:val="28"/>
        </w:rPr>
        <w:t xml:space="preserve">  </w:t>
      </w:r>
    </w:p>
    <w:p w14:paraId="592C95F4" w14:textId="77777777" w:rsidR="00310D76" w:rsidRPr="002F4792" w:rsidRDefault="00310D76" w:rsidP="00310D76">
      <w:pPr>
        <w:pStyle w:val="GR-Ecologica"/>
        <w:numPr>
          <w:ilvl w:val="12"/>
          <w:numId w:val="0"/>
        </w:numPr>
        <w:ind w:firstLine="720"/>
        <w:rPr>
          <w:b/>
          <w:bCs/>
          <w:sz w:val="28"/>
        </w:rPr>
      </w:pPr>
      <w:r w:rsidRPr="002F4792">
        <w:rPr>
          <w:b/>
          <w:bCs/>
          <w:sz w:val="28"/>
        </w:rPr>
        <w:t>grupa ecologică 108 (ge 108)</w:t>
      </w:r>
    </w:p>
    <w:p w14:paraId="1E8192E6" w14:textId="77777777" w:rsidR="00310D76" w:rsidRPr="002F4792" w:rsidRDefault="00310D76" w:rsidP="00310D76">
      <w:pPr>
        <w:pStyle w:val="SC-NB"/>
        <w:numPr>
          <w:ilvl w:val="12"/>
          <w:numId w:val="0"/>
        </w:numPr>
        <w:ind w:firstLine="720"/>
        <w:rPr>
          <w:sz w:val="28"/>
        </w:rPr>
      </w:pPr>
      <w:r w:rsidRPr="002F4792">
        <w:rPr>
          <w:sz w:val="28"/>
        </w:rPr>
        <w:t>Lunca și Delta Dunării - incinte îndiguite, soluri „cernoziomice” (m-s), V. ed. mare</w:t>
      </w:r>
    </w:p>
    <w:p w14:paraId="6BED528D"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0A84D2A1" w14:textId="77777777" w:rsidR="00310D76" w:rsidRPr="002F4792" w:rsidRDefault="00310D76" w:rsidP="00310D76">
      <w:pPr>
        <w:pStyle w:val="scrisnormal-2"/>
        <w:numPr>
          <w:ilvl w:val="12"/>
          <w:numId w:val="0"/>
        </w:numPr>
        <w:ind w:firstLine="720"/>
        <w:rPr>
          <w:sz w:val="28"/>
        </w:rPr>
      </w:pPr>
      <w:r w:rsidRPr="002F4792">
        <w:rPr>
          <w:sz w:val="28"/>
        </w:rPr>
        <w:t>Martori de eroziune (Borcea-Modelu, Cotul Baciului, Ostrovul Mare, Puieni-Giurgiu ș.a.), cu soluri „cernoziomice”, soluri aluviale molice (aluviosoluri molice) bine dezvoltate şi cernoziomuri (cernoziomuri şi faeozimuri aluvice), lutoase – luto-nisipoase (conţinut de argilă de 17-26 %),  cel puţin moderat humifere (conţinutul de humus peste 2,5-3 %) în primii 30-40 cm ai profilului de sol, fără aport de apă freatică sau slab şi local umezite freatic.</w:t>
      </w:r>
    </w:p>
    <w:p w14:paraId="24911114"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6C48F4A5" w14:textId="77777777" w:rsidR="00310D76" w:rsidRPr="002F4792" w:rsidRDefault="00310D76" w:rsidP="00310D76">
      <w:pPr>
        <w:pStyle w:val="scrisnormal-2"/>
        <w:numPr>
          <w:ilvl w:val="12"/>
          <w:numId w:val="0"/>
        </w:numPr>
        <w:ind w:firstLine="720"/>
        <w:rPr>
          <w:bCs/>
          <w:sz w:val="28"/>
          <w:lang w:val="pt-BR"/>
        </w:rPr>
      </w:pPr>
      <w:r w:rsidRPr="002F4792">
        <w:rPr>
          <w:b/>
          <w:sz w:val="28"/>
          <w:lang w:val="pt-BR"/>
        </w:rPr>
        <w:t> </w:t>
      </w:r>
      <w:r w:rsidRPr="002F4792">
        <w:rPr>
          <w:bCs/>
          <w:sz w:val="28"/>
          <w:lang w:val="pt-BR"/>
        </w:rPr>
        <w:t>9.11.1.0.* - Silvostepă/stepă - incintă îndiguită din Lunca și Delta Dunării Pm-s, sol “cernoziomic”, moderat humifer - humifer, lutos - luto-nisipos, predominant neumezit freatic, edafic mare</w:t>
      </w:r>
    </w:p>
    <w:p w14:paraId="45DE499D" w14:textId="77777777" w:rsidR="00310D76" w:rsidRPr="002F4792" w:rsidRDefault="00310D76" w:rsidP="00310D76">
      <w:pPr>
        <w:pStyle w:val="scrisnormal-2"/>
        <w:numPr>
          <w:ilvl w:val="12"/>
          <w:numId w:val="0"/>
        </w:numPr>
        <w:ind w:firstLine="720"/>
        <w:rPr>
          <w:b/>
          <w:bCs/>
          <w:sz w:val="28"/>
          <w:lang w:val="fr-FR"/>
        </w:rPr>
      </w:pPr>
      <w:r w:rsidRPr="002F4792">
        <w:rPr>
          <w:b/>
          <w:bCs/>
          <w:sz w:val="28"/>
          <w:lang w:val="fr-FR"/>
        </w:rPr>
        <w:t>Tipuri naturale de pădure:</w:t>
      </w:r>
    </w:p>
    <w:p w14:paraId="7BBAE69F" w14:textId="77777777" w:rsidR="00310D76" w:rsidRPr="002F4792" w:rsidRDefault="00310D76" w:rsidP="00310D76">
      <w:pPr>
        <w:pStyle w:val="scrisnormal-2"/>
        <w:numPr>
          <w:ilvl w:val="12"/>
          <w:numId w:val="0"/>
        </w:numPr>
        <w:ind w:firstLine="720"/>
        <w:rPr>
          <w:bCs/>
          <w:sz w:val="28"/>
          <w:lang w:val="pt-BR"/>
        </w:rPr>
      </w:pPr>
      <w:r w:rsidRPr="002F4792">
        <w:rPr>
          <w:bCs/>
          <w:sz w:val="28"/>
          <w:lang w:val="pt-BR"/>
        </w:rPr>
        <w:t> 8514* - Amestec de stejar brumăriu, tei, ulm (în incinte îndiguite din Lunca și Delta Dunării) (m-s)</w:t>
      </w:r>
    </w:p>
    <w:p w14:paraId="4C2E52C1"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28298CA8"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3</w:t>
      </w:r>
      <w:r w:rsidRPr="002F4792">
        <w:rPr>
          <w:sz w:val="28"/>
        </w:rPr>
        <w:t xml:space="preserve"> - 7-8 St.b + 2-3 Te.a, Ul.t, Ju, Pă</w:t>
      </w:r>
    </w:p>
    <w:p w14:paraId="5D05DB00" w14:textId="77777777" w:rsidR="00310D76" w:rsidRPr="002F4792" w:rsidRDefault="00310D76" w:rsidP="00310D76">
      <w:pPr>
        <w:pStyle w:val="scrisnormal-2"/>
        <w:numPr>
          <w:ilvl w:val="12"/>
          <w:numId w:val="0"/>
        </w:numPr>
        <w:ind w:firstLine="720"/>
        <w:rPr>
          <w:sz w:val="28"/>
        </w:rPr>
      </w:pPr>
      <w:r w:rsidRPr="002F4792">
        <w:rPr>
          <w:sz w:val="28"/>
        </w:rPr>
        <w:t xml:space="preserve">      10 Sc, Sm, Sf</w:t>
      </w:r>
    </w:p>
    <w:p w14:paraId="44AF8443" w14:textId="77777777" w:rsidR="00310D76" w:rsidRPr="002F4792" w:rsidRDefault="00310D76" w:rsidP="00310D76">
      <w:pPr>
        <w:pStyle w:val="scrisnormal-2"/>
        <w:numPr>
          <w:ilvl w:val="12"/>
          <w:numId w:val="0"/>
        </w:numPr>
        <w:ind w:firstLine="720"/>
        <w:rPr>
          <w:i/>
          <w:sz w:val="28"/>
        </w:rPr>
      </w:pPr>
      <w:r w:rsidRPr="002F4792">
        <w:rPr>
          <w:i/>
          <w:sz w:val="28"/>
        </w:rPr>
        <w:t xml:space="preserve">Compoziţii de regenerare: </w:t>
      </w:r>
    </w:p>
    <w:p w14:paraId="1C71E272"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3</w:t>
      </w:r>
      <w:r w:rsidRPr="002F4792">
        <w:rPr>
          <w:sz w:val="28"/>
        </w:rPr>
        <w:t xml:space="preserve"> - 5-6 St.b + 4-5 Te.a, Ul.t, Ju, Pă, Arb</w:t>
      </w:r>
    </w:p>
    <w:p w14:paraId="5808FCAA" w14:textId="77777777" w:rsidR="00310D76" w:rsidRPr="002F4792" w:rsidRDefault="00310D76" w:rsidP="00310D76">
      <w:pPr>
        <w:pStyle w:val="scrisnormal-2"/>
        <w:numPr>
          <w:ilvl w:val="12"/>
          <w:numId w:val="0"/>
        </w:numPr>
        <w:ind w:firstLine="720"/>
        <w:rPr>
          <w:sz w:val="28"/>
        </w:rPr>
      </w:pPr>
      <w:r w:rsidRPr="002F4792">
        <w:rPr>
          <w:sz w:val="28"/>
        </w:rPr>
        <w:t xml:space="preserve">       10 Sc, Sm, Sf.</w:t>
      </w:r>
    </w:p>
    <w:p w14:paraId="6BD1EA02"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6F0B5046" w14:textId="77777777" w:rsidR="00310D76" w:rsidRPr="002F4792" w:rsidRDefault="00310D76" w:rsidP="00310D76">
      <w:pPr>
        <w:pStyle w:val="scrisnormal-2"/>
        <w:numPr>
          <w:ilvl w:val="12"/>
          <w:numId w:val="0"/>
        </w:numPr>
        <w:ind w:firstLine="720"/>
        <w:rPr>
          <w:iCs/>
          <w:sz w:val="28"/>
        </w:rPr>
      </w:pPr>
      <w:r w:rsidRPr="002F4792">
        <w:rPr>
          <w:iCs/>
          <w:sz w:val="28"/>
        </w:rPr>
        <w:t>- pregătirea terenului.............................0 sau  422</w:t>
      </w:r>
    </w:p>
    <w:p w14:paraId="20138FE2" w14:textId="77777777" w:rsidR="00310D76" w:rsidRPr="002F4792" w:rsidRDefault="00310D76" w:rsidP="00310D76">
      <w:pPr>
        <w:pStyle w:val="scrisnormal-2"/>
        <w:numPr>
          <w:ilvl w:val="12"/>
          <w:numId w:val="0"/>
        </w:numPr>
        <w:ind w:firstLine="720"/>
        <w:rPr>
          <w:iCs/>
          <w:sz w:val="28"/>
        </w:rPr>
      </w:pPr>
      <w:r w:rsidRPr="002F4792">
        <w:rPr>
          <w:iCs/>
          <w:sz w:val="28"/>
        </w:rPr>
        <w:t>- pregătirea solului................................2</w:t>
      </w:r>
    </w:p>
    <w:p w14:paraId="29838DB8" w14:textId="77777777" w:rsidR="00310D76" w:rsidRPr="002F4792" w:rsidRDefault="00310D76" w:rsidP="00310D76">
      <w:pPr>
        <w:pStyle w:val="scrisnormal-2"/>
        <w:numPr>
          <w:ilvl w:val="12"/>
          <w:numId w:val="0"/>
        </w:numPr>
        <w:ind w:firstLine="720"/>
        <w:rPr>
          <w:iCs/>
          <w:sz w:val="28"/>
        </w:rPr>
      </w:pPr>
      <w:r w:rsidRPr="002F4792">
        <w:rPr>
          <w:iCs/>
          <w:sz w:val="28"/>
        </w:rPr>
        <w:t>- împăduriri...........................................21111 sau 21212</w:t>
      </w:r>
    </w:p>
    <w:p w14:paraId="36E0A3A9"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62F35FBC" w14:textId="77777777" w:rsidR="00310D76" w:rsidRPr="002F4792" w:rsidRDefault="00310D76" w:rsidP="00310D76">
      <w:pPr>
        <w:pStyle w:val="scrisnormal-2"/>
        <w:numPr>
          <w:ilvl w:val="12"/>
          <w:numId w:val="0"/>
        </w:numPr>
        <w:ind w:firstLine="720"/>
        <w:rPr>
          <w:b/>
          <w:sz w:val="28"/>
        </w:rPr>
      </w:pPr>
      <w:r w:rsidRPr="002F4792">
        <w:rPr>
          <w:b/>
          <w:sz w:val="28"/>
        </w:rPr>
        <w:t>Notă:</w:t>
      </w:r>
    </w:p>
    <w:p w14:paraId="2DACAB3B"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Salcâmul, sofora şi sâmbovina se vor introduce în mod grupat, pe suprafeţe limitate</w:t>
      </w:r>
    </w:p>
    <w:p w14:paraId="5431BA8B" w14:textId="77777777" w:rsidR="00310D76" w:rsidRPr="002F4792" w:rsidRDefault="00310D76" w:rsidP="00310D76">
      <w:pPr>
        <w:pStyle w:val="GR-Ecologica"/>
        <w:numPr>
          <w:ilvl w:val="12"/>
          <w:numId w:val="0"/>
        </w:numPr>
        <w:ind w:firstLine="720"/>
        <w:rPr>
          <w:b/>
          <w:bCs/>
          <w:sz w:val="28"/>
        </w:rPr>
      </w:pPr>
    </w:p>
    <w:p w14:paraId="12CE449C" w14:textId="77777777" w:rsidR="00310D76" w:rsidRPr="002F4792" w:rsidRDefault="00310D76" w:rsidP="00310D76">
      <w:pPr>
        <w:pStyle w:val="GR-Ecologica"/>
        <w:numPr>
          <w:ilvl w:val="12"/>
          <w:numId w:val="0"/>
        </w:numPr>
        <w:ind w:firstLine="720"/>
        <w:rPr>
          <w:b/>
          <w:bCs/>
          <w:sz w:val="28"/>
        </w:rPr>
      </w:pPr>
      <w:r w:rsidRPr="002F4792">
        <w:rPr>
          <w:b/>
          <w:bCs/>
          <w:sz w:val="28"/>
        </w:rPr>
        <w:t>grupa ecologică 109 (ge 109)</w:t>
      </w:r>
    </w:p>
    <w:p w14:paraId="0E2ACD8C" w14:textId="77777777" w:rsidR="00310D76" w:rsidRPr="002F4792" w:rsidRDefault="00310D76" w:rsidP="00310D76">
      <w:pPr>
        <w:pStyle w:val="STATIUNEA"/>
        <w:numPr>
          <w:ilvl w:val="12"/>
          <w:numId w:val="0"/>
        </w:numPr>
        <w:ind w:firstLine="720"/>
        <w:rPr>
          <w:sz w:val="28"/>
        </w:rPr>
      </w:pPr>
      <w:r w:rsidRPr="002F4792">
        <w:rPr>
          <w:sz w:val="28"/>
        </w:rPr>
        <w:t>Lunca și Delta Dunării - incinte îndiguite, soluri aluviale molice (m), V. ed. mare</w:t>
      </w:r>
    </w:p>
    <w:p w14:paraId="1B1C222B"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215788D7" w14:textId="77777777" w:rsidR="00310D76" w:rsidRPr="002F4792" w:rsidRDefault="00310D76" w:rsidP="00310D76">
      <w:pPr>
        <w:pStyle w:val="scrisnormal-2"/>
        <w:numPr>
          <w:ilvl w:val="12"/>
          <w:numId w:val="0"/>
        </w:numPr>
        <w:ind w:firstLine="720"/>
        <w:rPr>
          <w:sz w:val="28"/>
        </w:rPr>
      </w:pPr>
      <w:r w:rsidRPr="002F4792">
        <w:rPr>
          <w:sz w:val="28"/>
        </w:rPr>
        <w:t>Grinduri mijlocii și întinsuri de grind, cu soluri aluviale molice (aluviosoluri molice), lutoase – luto-argiloase (conţinut de argilă 30-45 %), moderat humifere (conţinut de humus de peste 2,5 %) în primii 20-30 cm ai profilului de sol, fără aport de apă freatică.</w:t>
      </w:r>
    </w:p>
    <w:p w14:paraId="362962F1"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6CC59249" w14:textId="77777777" w:rsidR="00310D76" w:rsidRPr="002F4792" w:rsidRDefault="00310D76" w:rsidP="00310D76">
      <w:pPr>
        <w:pStyle w:val="scrisnormal-2"/>
        <w:numPr>
          <w:ilvl w:val="12"/>
          <w:numId w:val="0"/>
        </w:numPr>
        <w:ind w:firstLine="720"/>
        <w:rPr>
          <w:bCs/>
          <w:sz w:val="28"/>
          <w:lang w:val="pt-BR"/>
        </w:rPr>
      </w:pPr>
      <w:r w:rsidRPr="002F4792">
        <w:rPr>
          <w:b/>
          <w:sz w:val="28"/>
          <w:lang w:val="pt-BR"/>
        </w:rPr>
        <w:t> </w:t>
      </w:r>
      <w:r w:rsidRPr="002F4792">
        <w:rPr>
          <w:bCs/>
          <w:sz w:val="28"/>
          <w:lang w:val="pt-BR"/>
        </w:rPr>
        <w:t>9.11.1.2.* - Silvostepă/stepă - incintă îndiguită din Lunca și Delta Dunării Pm, aluvial molic, moderat humifer, lutos - luto-argilos, neumezit freatic, edafic mare</w:t>
      </w:r>
    </w:p>
    <w:p w14:paraId="7289F972" w14:textId="77777777" w:rsidR="00310D76" w:rsidRPr="002F4792" w:rsidRDefault="00310D76" w:rsidP="00310D76">
      <w:pPr>
        <w:pStyle w:val="scrisnormal-2"/>
        <w:numPr>
          <w:ilvl w:val="12"/>
          <w:numId w:val="0"/>
        </w:numPr>
        <w:ind w:firstLine="720"/>
        <w:rPr>
          <w:b/>
          <w:bCs/>
          <w:sz w:val="28"/>
          <w:lang w:val="fr-FR"/>
        </w:rPr>
      </w:pPr>
      <w:r w:rsidRPr="002F4792">
        <w:rPr>
          <w:b/>
          <w:bCs/>
          <w:sz w:val="28"/>
          <w:lang w:val="fr-FR"/>
        </w:rPr>
        <w:t>Tipuri naturale de pădure:</w:t>
      </w:r>
    </w:p>
    <w:p w14:paraId="32337F3A" w14:textId="77777777" w:rsidR="00310D76" w:rsidRPr="002F4792" w:rsidRDefault="00310D76" w:rsidP="00310D76">
      <w:pPr>
        <w:pStyle w:val="scrisnormal-2"/>
        <w:numPr>
          <w:ilvl w:val="12"/>
          <w:numId w:val="0"/>
        </w:numPr>
        <w:ind w:firstLine="720"/>
        <w:rPr>
          <w:sz w:val="28"/>
          <w:lang w:val="fr-FR"/>
        </w:rPr>
      </w:pPr>
      <w:r w:rsidRPr="002F4792">
        <w:rPr>
          <w:b/>
          <w:bCs/>
          <w:sz w:val="28"/>
          <w:lang w:val="fr-FR"/>
        </w:rPr>
        <w:t> </w:t>
      </w:r>
      <w:r w:rsidRPr="002F4792">
        <w:rPr>
          <w:sz w:val="28"/>
          <w:lang w:val="fr-FR"/>
        </w:rPr>
        <w:t>8516* - Amestec de stejar brumăriu, ulm, tei frasin (în incinte îndiguite din Lunca și Delta Dunării) (m)</w:t>
      </w:r>
    </w:p>
    <w:p w14:paraId="7CA4B4CD"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55B9096B"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3</w:t>
      </w:r>
      <w:r w:rsidRPr="002F4792">
        <w:rPr>
          <w:sz w:val="28"/>
          <w:lang w:val="fr-FR"/>
        </w:rPr>
        <w:t xml:space="preserve"> - 6-7 St.b + 3-4 Ul.c, Te.a, Fr, Pl.c, Pl, Ju, Pă</w:t>
      </w:r>
    </w:p>
    <w:p w14:paraId="36AB2BE8" w14:textId="77777777" w:rsidR="00310D76" w:rsidRPr="002F4792" w:rsidRDefault="00310D76" w:rsidP="00310D76">
      <w:pPr>
        <w:pStyle w:val="scrisnormal-2"/>
        <w:numPr>
          <w:ilvl w:val="12"/>
          <w:numId w:val="0"/>
        </w:numPr>
        <w:ind w:firstLine="720"/>
        <w:rPr>
          <w:sz w:val="28"/>
          <w:lang w:val="fr-FR"/>
        </w:rPr>
      </w:pPr>
      <w:r w:rsidRPr="002F4792">
        <w:rPr>
          <w:i/>
          <w:sz w:val="28"/>
          <w:lang w:val="fr-FR"/>
        </w:rPr>
        <w:t xml:space="preserve">Compoziţii de regenerare: </w:t>
      </w:r>
    </w:p>
    <w:p w14:paraId="5FC03B8C"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3</w:t>
      </w:r>
      <w:r w:rsidRPr="002F4792">
        <w:rPr>
          <w:sz w:val="28"/>
          <w:lang w:val="fr-FR"/>
        </w:rPr>
        <w:t xml:space="preserve"> - 5-6 St.b + 4-5 Ul.c, Te.a, Fr, Pl.c, Pl, Ju, Pă, Arb</w:t>
      </w:r>
    </w:p>
    <w:p w14:paraId="6CB942A6"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1A3EBD83" w14:textId="77777777" w:rsidR="00310D76" w:rsidRPr="002F4792" w:rsidRDefault="00310D76" w:rsidP="00310D76">
      <w:pPr>
        <w:pStyle w:val="scrisnormal-2"/>
        <w:numPr>
          <w:ilvl w:val="12"/>
          <w:numId w:val="0"/>
        </w:numPr>
        <w:ind w:firstLine="720"/>
        <w:rPr>
          <w:iCs/>
          <w:sz w:val="28"/>
        </w:rPr>
      </w:pPr>
      <w:r w:rsidRPr="002F4792">
        <w:rPr>
          <w:iCs/>
          <w:sz w:val="28"/>
        </w:rPr>
        <w:t>- pregătirea terenului..............................0 sau  422</w:t>
      </w:r>
    </w:p>
    <w:p w14:paraId="73F910F2" w14:textId="77777777" w:rsidR="00310D76" w:rsidRPr="002F4792" w:rsidRDefault="00310D76" w:rsidP="00310D76">
      <w:pPr>
        <w:pStyle w:val="scrisnormal-2"/>
        <w:numPr>
          <w:ilvl w:val="12"/>
          <w:numId w:val="0"/>
        </w:numPr>
        <w:ind w:firstLine="720"/>
        <w:rPr>
          <w:iCs/>
          <w:sz w:val="28"/>
        </w:rPr>
      </w:pPr>
      <w:r w:rsidRPr="002F4792">
        <w:rPr>
          <w:iCs/>
          <w:sz w:val="28"/>
        </w:rPr>
        <w:t>- pregătirea solului..................................2</w:t>
      </w:r>
    </w:p>
    <w:p w14:paraId="350C0342" w14:textId="77777777" w:rsidR="00310D76" w:rsidRPr="002F4792" w:rsidRDefault="00310D76" w:rsidP="00310D76">
      <w:pPr>
        <w:pStyle w:val="scrisnormal-2"/>
        <w:numPr>
          <w:ilvl w:val="12"/>
          <w:numId w:val="0"/>
        </w:numPr>
        <w:ind w:firstLine="720"/>
        <w:rPr>
          <w:iCs/>
          <w:sz w:val="28"/>
        </w:rPr>
      </w:pPr>
      <w:r w:rsidRPr="002F4792">
        <w:rPr>
          <w:iCs/>
          <w:sz w:val="28"/>
        </w:rPr>
        <w:t>- împăduriri.............................................21111 sau 21212</w:t>
      </w:r>
    </w:p>
    <w:p w14:paraId="28E5D1D2"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13AF2CC6" w14:textId="77777777" w:rsidR="00310D76" w:rsidRPr="002F4792" w:rsidRDefault="00310D76" w:rsidP="00310D76">
      <w:pPr>
        <w:pStyle w:val="scrisnormal-2"/>
        <w:numPr>
          <w:ilvl w:val="12"/>
          <w:numId w:val="0"/>
        </w:numPr>
        <w:ind w:firstLine="720"/>
        <w:rPr>
          <w:b/>
          <w:sz w:val="28"/>
        </w:rPr>
      </w:pPr>
      <w:r w:rsidRPr="002F4792">
        <w:rPr>
          <w:b/>
          <w:sz w:val="28"/>
        </w:rPr>
        <w:t>Notă:</w:t>
      </w:r>
    </w:p>
    <w:p w14:paraId="42556658" w14:textId="77777777" w:rsidR="00310D76" w:rsidRPr="002F4792" w:rsidRDefault="00310D76" w:rsidP="00310D76">
      <w:pPr>
        <w:pStyle w:val="scrisnormal-2"/>
        <w:numPr>
          <w:ilvl w:val="12"/>
          <w:numId w:val="0"/>
        </w:numPr>
        <w:ind w:firstLine="720"/>
        <w:rPr>
          <w:sz w:val="28"/>
          <w:lang w:val="fr-FR"/>
        </w:rPr>
      </w:pPr>
      <w:r w:rsidRPr="002F4792">
        <w:rPr>
          <w:b/>
          <w:sz w:val="28"/>
        </w:rPr>
        <w:t xml:space="preserve">- </w:t>
      </w:r>
      <w:r w:rsidRPr="002F4792">
        <w:rPr>
          <w:sz w:val="28"/>
          <w:lang w:val="fr-FR"/>
        </w:rPr>
        <w:t xml:space="preserve">Se vor menţine pâlcurile cu vegetaţie forestieră încheiată existente, alcătuite din specii principale </w:t>
      </w:r>
    </w:p>
    <w:p w14:paraId="61442392" w14:textId="77777777" w:rsidR="00310D76" w:rsidRPr="002F4792" w:rsidRDefault="00310D76" w:rsidP="00310D76">
      <w:pPr>
        <w:pStyle w:val="scrisnormal-2"/>
        <w:numPr>
          <w:ilvl w:val="12"/>
          <w:numId w:val="0"/>
        </w:numPr>
        <w:ind w:firstLine="720"/>
        <w:rPr>
          <w:b/>
          <w:sz w:val="28"/>
          <w:lang w:val="fr-FR"/>
        </w:rPr>
      </w:pPr>
    </w:p>
    <w:p w14:paraId="0E157D92" w14:textId="77777777" w:rsidR="00310D76" w:rsidRPr="002F4792" w:rsidRDefault="00310D76" w:rsidP="00310D76">
      <w:pPr>
        <w:pStyle w:val="GR-Ecologica"/>
        <w:numPr>
          <w:ilvl w:val="12"/>
          <w:numId w:val="0"/>
        </w:numPr>
        <w:ind w:firstLine="720"/>
        <w:rPr>
          <w:b/>
          <w:bCs/>
          <w:sz w:val="28"/>
        </w:rPr>
      </w:pPr>
      <w:r w:rsidRPr="002F4792">
        <w:rPr>
          <w:b/>
          <w:bCs/>
          <w:sz w:val="28"/>
        </w:rPr>
        <w:t xml:space="preserve">grupa ecologică 110 (ge 110) </w:t>
      </w:r>
    </w:p>
    <w:p w14:paraId="697F023C" w14:textId="77777777" w:rsidR="00310D76" w:rsidRPr="002F4792" w:rsidRDefault="00310D76" w:rsidP="00310D76">
      <w:pPr>
        <w:pStyle w:val="SC-NB"/>
        <w:numPr>
          <w:ilvl w:val="12"/>
          <w:numId w:val="0"/>
        </w:numPr>
        <w:ind w:firstLine="720"/>
        <w:rPr>
          <w:sz w:val="28"/>
        </w:rPr>
      </w:pPr>
      <w:r w:rsidRPr="002F4792">
        <w:rPr>
          <w:sz w:val="28"/>
        </w:rPr>
        <w:t>Lunca și Delta Dunării - incinte îndiguite, soluri aluviale tipice şi molice (m-s), V. ed. mare</w:t>
      </w:r>
    </w:p>
    <w:p w14:paraId="48859A7A"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48841CA0" w14:textId="77777777" w:rsidR="00310D76" w:rsidRPr="002F4792" w:rsidRDefault="00310D76" w:rsidP="00310D76">
      <w:pPr>
        <w:pStyle w:val="scrisnormal-2"/>
        <w:numPr>
          <w:ilvl w:val="12"/>
          <w:numId w:val="0"/>
        </w:numPr>
        <w:ind w:firstLine="720"/>
        <w:rPr>
          <w:sz w:val="28"/>
        </w:rPr>
      </w:pPr>
      <w:r w:rsidRPr="002F4792">
        <w:rPr>
          <w:sz w:val="28"/>
        </w:rPr>
        <w:t>Întinsuri de grind, terenuri relativ joase, cu soluri aluviale, tipice și molice (aluviosoluri eutrice, calcarice și molice), lutoase - luto-nisipoase (conţinut de argilă de 10-33 %), moderat humifere (conţinut de humus de peste 1,5-2 %) în primii 20-30 cm, cu aport temporar de apă freatică.</w:t>
      </w:r>
    </w:p>
    <w:p w14:paraId="0F4B0BF5"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4D1663B6" w14:textId="77777777" w:rsidR="00310D76" w:rsidRPr="002F4792" w:rsidRDefault="00310D76" w:rsidP="00310D76">
      <w:pPr>
        <w:pStyle w:val="scrisnormal-2"/>
        <w:numPr>
          <w:ilvl w:val="12"/>
          <w:numId w:val="0"/>
        </w:numPr>
        <w:ind w:firstLine="720"/>
        <w:rPr>
          <w:sz w:val="28"/>
        </w:rPr>
      </w:pPr>
      <w:r w:rsidRPr="002F4792">
        <w:rPr>
          <w:sz w:val="28"/>
        </w:rPr>
        <w:t> 9.11.1.1.* - Silvostepă/stepă - incintă îndiguită din Lunca și Delta Dunării Pm-s, aluvial tipic şi molic, moderat humifer, lutos - luto-nisipos, temporar umezit freatic, edafic mare</w:t>
      </w:r>
    </w:p>
    <w:p w14:paraId="6EFC0F50" w14:textId="77777777" w:rsidR="00310D76" w:rsidRPr="002F4792" w:rsidRDefault="00310D76" w:rsidP="00310D76">
      <w:pPr>
        <w:pStyle w:val="scrisnormal-2"/>
        <w:numPr>
          <w:ilvl w:val="12"/>
          <w:numId w:val="0"/>
        </w:numPr>
        <w:ind w:firstLine="720"/>
        <w:rPr>
          <w:b/>
          <w:bCs/>
          <w:sz w:val="28"/>
          <w:lang w:val="fr-FR"/>
        </w:rPr>
      </w:pPr>
      <w:r w:rsidRPr="002F4792">
        <w:rPr>
          <w:b/>
          <w:bCs/>
          <w:sz w:val="28"/>
          <w:lang w:val="fr-FR"/>
        </w:rPr>
        <w:t>Tipuri naturale de pădure:</w:t>
      </w:r>
    </w:p>
    <w:p w14:paraId="56E453DE"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 9313* - Amestec de plopi indigeni de productivitate mijlocie-superioară (în incinte îndiguite din Lunca și Delta Dunării) (m-s) </w:t>
      </w:r>
    </w:p>
    <w:p w14:paraId="10724365" w14:textId="77777777" w:rsidR="00310D76" w:rsidRPr="002F4792" w:rsidRDefault="00310D76" w:rsidP="00310D76">
      <w:pPr>
        <w:pStyle w:val="scrisnormal-2"/>
        <w:numPr>
          <w:ilvl w:val="12"/>
          <w:numId w:val="0"/>
        </w:numPr>
        <w:ind w:firstLine="720"/>
        <w:rPr>
          <w:sz w:val="28"/>
          <w:lang w:val="fr-FR"/>
        </w:rPr>
      </w:pPr>
      <w:r w:rsidRPr="002F4792">
        <w:rPr>
          <w:sz w:val="28"/>
          <w:lang w:val="fr-FR"/>
        </w:rPr>
        <w:t> 8515* - Amestec de stejar brumăriu, frasin, paltin, tei (în incinte îndiguite din Lunca și Delta Dunării) (m-s)</w:t>
      </w:r>
    </w:p>
    <w:p w14:paraId="0A9021B5"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5669D014"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3</w:t>
      </w:r>
      <w:r w:rsidRPr="002F4792">
        <w:rPr>
          <w:sz w:val="28"/>
        </w:rPr>
        <w:t xml:space="preserve"> - 10 Pl (Pl.ea)</w:t>
      </w:r>
    </w:p>
    <w:p w14:paraId="3460795D" w14:textId="77777777" w:rsidR="00310D76" w:rsidRPr="002F4792" w:rsidRDefault="00310D76" w:rsidP="00310D76">
      <w:pPr>
        <w:pStyle w:val="scrisnormal-2"/>
        <w:numPr>
          <w:ilvl w:val="12"/>
          <w:numId w:val="0"/>
        </w:numPr>
        <w:ind w:firstLine="720"/>
        <w:rPr>
          <w:sz w:val="28"/>
        </w:rPr>
      </w:pPr>
      <w:r w:rsidRPr="002F4792">
        <w:rPr>
          <w:sz w:val="28"/>
        </w:rPr>
        <w:t xml:space="preserve">       6-7 St.b + 3-4 Fr (Fr.p, Fr.î), Pa, Te.a, Pl.</w:t>
      </w:r>
    </w:p>
    <w:p w14:paraId="741CC66A" w14:textId="77777777" w:rsidR="00310D76" w:rsidRPr="002F4792" w:rsidRDefault="00310D76" w:rsidP="00310D76">
      <w:pPr>
        <w:pStyle w:val="scrisnormal-2"/>
        <w:numPr>
          <w:ilvl w:val="12"/>
          <w:numId w:val="0"/>
        </w:numPr>
        <w:ind w:firstLine="720"/>
        <w:rPr>
          <w:sz w:val="28"/>
        </w:rPr>
      </w:pPr>
      <w:r w:rsidRPr="002F4792">
        <w:rPr>
          <w:i/>
          <w:sz w:val="28"/>
          <w:lang w:val="fr-FR"/>
        </w:rPr>
        <w:t xml:space="preserve">Compoziţii de regenerare: </w:t>
      </w:r>
    </w:p>
    <w:p w14:paraId="0EF4C45A"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3</w:t>
      </w:r>
      <w:r w:rsidRPr="002F4792">
        <w:rPr>
          <w:sz w:val="28"/>
        </w:rPr>
        <w:t xml:space="preserve"> - 10 Pl (Pl.ea)</w:t>
      </w:r>
    </w:p>
    <w:p w14:paraId="5F1D5D47" w14:textId="77777777" w:rsidR="00310D76" w:rsidRPr="002F4792" w:rsidRDefault="00310D76" w:rsidP="00310D76">
      <w:pPr>
        <w:pStyle w:val="scrisnormal-2"/>
        <w:numPr>
          <w:ilvl w:val="12"/>
          <w:numId w:val="0"/>
        </w:numPr>
        <w:ind w:left="720"/>
        <w:rPr>
          <w:sz w:val="28"/>
        </w:rPr>
      </w:pPr>
      <w:r w:rsidRPr="002F4792">
        <w:rPr>
          <w:sz w:val="28"/>
        </w:rPr>
        <w:t xml:space="preserve">        5-6 St.b + 4-5 Fr (Fr.p, Fr.î), Pa, Te.a, Pl, Ju, Pă</w:t>
      </w:r>
    </w:p>
    <w:p w14:paraId="0490498F"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2E62A17B" w14:textId="77777777" w:rsidR="00310D76" w:rsidRPr="002F4792" w:rsidRDefault="00310D76" w:rsidP="00310D76">
      <w:pPr>
        <w:pStyle w:val="scrisnormal-2"/>
        <w:numPr>
          <w:ilvl w:val="12"/>
          <w:numId w:val="0"/>
        </w:numPr>
        <w:ind w:firstLine="720"/>
        <w:rPr>
          <w:iCs/>
          <w:sz w:val="28"/>
        </w:rPr>
      </w:pPr>
      <w:r w:rsidRPr="002F4792">
        <w:rPr>
          <w:iCs/>
          <w:sz w:val="28"/>
        </w:rPr>
        <w:t>- pregătirea terenului.............................0 sau  422</w:t>
      </w:r>
    </w:p>
    <w:p w14:paraId="18D9BDCF" w14:textId="77777777" w:rsidR="00310D76" w:rsidRPr="002F4792" w:rsidRDefault="00310D76" w:rsidP="00310D76">
      <w:pPr>
        <w:pStyle w:val="scrisnormal-2"/>
        <w:numPr>
          <w:ilvl w:val="12"/>
          <w:numId w:val="0"/>
        </w:numPr>
        <w:ind w:firstLine="720"/>
        <w:rPr>
          <w:iCs/>
          <w:sz w:val="28"/>
        </w:rPr>
      </w:pPr>
      <w:r w:rsidRPr="002F4792">
        <w:rPr>
          <w:iCs/>
          <w:sz w:val="28"/>
        </w:rPr>
        <w:t>- pregătirea solului.................................2</w:t>
      </w:r>
    </w:p>
    <w:p w14:paraId="745364AB" w14:textId="77777777" w:rsidR="00310D76" w:rsidRPr="002F4792" w:rsidRDefault="00310D76" w:rsidP="00310D76">
      <w:pPr>
        <w:pStyle w:val="scrisnormal-2"/>
        <w:numPr>
          <w:ilvl w:val="12"/>
          <w:numId w:val="0"/>
        </w:numPr>
        <w:ind w:firstLine="720"/>
        <w:rPr>
          <w:iCs/>
          <w:sz w:val="28"/>
        </w:rPr>
      </w:pPr>
      <w:r w:rsidRPr="002F4792">
        <w:rPr>
          <w:iCs/>
          <w:sz w:val="28"/>
        </w:rPr>
        <w:t>- împăduriri............................................21212 sau 21111 sau 321</w:t>
      </w:r>
    </w:p>
    <w:p w14:paraId="3E49F659" w14:textId="77777777" w:rsidR="00310D76" w:rsidRPr="002F4792" w:rsidRDefault="00310D76" w:rsidP="00310D76">
      <w:pPr>
        <w:pStyle w:val="scrisnormal-2"/>
        <w:numPr>
          <w:ilvl w:val="12"/>
          <w:numId w:val="0"/>
        </w:numPr>
        <w:ind w:firstLine="720"/>
        <w:rPr>
          <w:i/>
          <w:sz w:val="28"/>
        </w:rPr>
      </w:pPr>
      <w:r w:rsidRPr="002F4792">
        <w:rPr>
          <w:iCs/>
          <w:sz w:val="28"/>
        </w:rPr>
        <w:t>- întreţineri ............................................anexa 4a</w:t>
      </w:r>
    </w:p>
    <w:p w14:paraId="367C827C" w14:textId="77777777" w:rsidR="00310D76" w:rsidRPr="002F4792" w:rsidRDefault="00310D76" w:rsidP="00310D76">
      <w:pPr>
        <w:pStyle w:val="scrisnormal-2"/>
        <w:numPr>
          <w:ilvl w:val="12"/>
          <w:numId w:val="0"/>
        </w:numPr>
        <w:ind w:firstLine="720"/>
        <w:rPr>
          <w:b/>
          <w:sz w:val="28"/>
        </w:rPr>
      </w:pPr>
      <w:r w:rsidRPr="002F4792">
        <w:rPr>
          <w:b/>
          <w:sz w:val="28"/>
        </w:rPr>
        <w:t>Notă:</w:t>
      </w:r>
    </w:p>
    <w:p w14:paraId="61A693D4" w14:textId="77777777" w:rsidR="00310D76" w:rsidRPr="002F4792" w:rsidRDefault="00310D76" w:rsidP="00310D76">
      <w:pPr>
        <w:pStyle w:val="scrisnormal-2"/>
        <w:numPr>
          <w:ilvl w:val="12"/>
          <w:numId w:val="0"/>
        </w:numPr>
        <w:ind w:firstLine="720"/>
        <w:rPr>
          <w:sz w:val="28"/>
        </w:rPr>
      </w:pPr>
      <w:r w:rsidRPr="002F4792">
        <w:rPr>
          <w:b/>
          <w:sz w:val="28"/>
        </w:rPr>
        <w:t xml:space="preserve">- </w:t>
      </w:r>
      <w:r w:rsidRPr="002F4792">
        <w:rPr>
          <w:sz w:val="28"/>
        </w:rPr>
        <w:t>Grupă ecologică cu potenţial bun (în condiţiile aportului suplimentar de apă din pânza freatică)</w:t>
      </w:r>
    </w:p>
    <w:p w14:paraId="4E82227A"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În aceste condiţii</w:t>
      </w:r>
      <w:r w:rsidRPr="002F4792">
        <w:rPr>
          <w:b/>
          <w:sz w:val="28"/>
        </w:rPr>
        <w:t xml:space="preserve"> </w:t>
      </w:r>
      <w:r w:rsidRPr="002F4792">
        <w:rPr>
          <w:sz w:val="28"/>
        </w:rPr>
        <w:t>se pot efectua şi culturi limitate cu nuc negru</w:t>
      </w:r>
    </w:p>
    <w:p w14:paraId="717182D3" w14:textId="77777777" w:rsidR="00310D76" w:rsidRPr="002F4792" w:rsidRDefault="00310D76" w:rsidP="00310D76">
      <w:pPr>
        <w:pStyle w:val="GR-Ecologica"/>
        <w:numPr>
          <w:ilvl w:val="12"/>
          <w:numId w:val="0"/>
        </w:numPr>
        <w:ind w:firstLine="720"/>
        <w:rPr>
          <w:b/>
          <w:bCs/>
          <w:sz w:val="28"/>
        </w:rPr>
      </w:pPr>
    </w:p>
    <w:p w14:paraId="2AB4D70F" w14:textId="77777777" w:rsidR="00310D76" w:rsidRPr="002F4792" w:rsidRDefault="00310D76" w:rsidP="00310D76">
      <w:pPr>
        <w:pStyle w:val="GR-Ecologica"/>
        <w:numPr>
          <w:ilvl w:val="12"/>
          <w:numId w:val="0"/>
        </w:numPr>
        <w:ind w:firstLine="720"/>
        <w:rPr>
          <w:b/>
          <w:bCs/>
          <w:sz w:val="28"/>
        </w:rPr>
      </w:pPr>
      <w:r w:rsidRPr="002F4792">
        <w:rPr>
          <w:b/>
          <w:bCs/>
          <w:sz w:val="28"/>
        </w:rPr>
        <w:t>grupa ecologică 111 (ge 111)</w:t>
      </w:r>
    </w:p>
    <w:p w14:paraId="76AB1E68" w14:textId="77777777" w:rsidR="00310D76" w:rsidRPr="002F4792" w:rsidRDefault="00310D76" w:rsidP="00310D76">
      <w:pPr>
        <w:pStyle w:val="STATIUNEA"/>
        <w:numPr>
          <w:ilvl w:val="12"/>
          <w:numId w:val="0"/>
        </w:numPr>
        <w:ind w:firstLine="720"/>
        <w:rPr>
          <w:sz w:val="28"/>
        </w:rPr>
      </w:pPr>
      <w:r w:rsidRPr="002F4792">
        <w:rPr>
          <w:sz w:val="28"/>
        </w:rPr>
        <w:t>Lunca și Delta Dunării - incinte îndiguite, soluri aluviale - protosoluri aluviale (i-m), V. ed. mijlociu</w:t>
      </w:r>
    </w:p>
    <w:p w14:paraId="1DBA7252"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14C0750E" w14:textId="77777777" w:rsidR="00310D76" w:rsidRPr="002F4792" w:rsidRDefault="00310D76" w:rsidP="00310D76">
      <w:pPr>
        <w:pStyle w:val="scrisnormal-2"/>
        <w:numPr>
          <w:ilvl w:val="12"/>
          <w:numId w:val="0"/>
        </w:numPr>
        <w:ind w:firstLine="720"/>
        <w:rPr>
          <w:sz w:val="28"/>
        </w:rPr>
      </w:pPr>
      <w:r w:rsidRPr="002F4792">
        <w:rPr>
          <w:sz w:val="28"/>
        </w:rPr>
        <w:t>Grinduri mijlocii și joase (în urma nivelării), cu soluri aluviale (aluviosoluri eutrice, calcarice) și protosoluri aluviale tipice (aluviosoluri entice), luto-nisipoase (conţinut de argilă de 8-30 %) şi cu orizonturi nisipoase mai groase de 30 cm imediat sub 40-50 cm adâncime, slab-moderat humifere (conţinut de humus de 1-2,5 %), fără aport de apă freatică.</w:t>
      </w:r>
    </w:p>
    <w:p w14:paraId="36575594"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4F7AF125" w14:textId="77777777" w:rsidR="00310D76" w:rsidRPr="002F4792" w:rsidRDefault="00310D76" w:rsidP="00310D76">
      <w:pPr>
        <w:pStyle w:val="scrisnormal-2"/>
        <w:numPr>
          <w:ilvl w:val="12"/>
          <w:numId w:val="0"/>
        </w:numPr>
        <w:ind w:firstLine="720"/>
        <w:rPr>
          <w:bCs/>
          <w:sz w:val="28"/>
          <w:lang w:val="pt-BR"/>
        </w:rPr>
      </w:pPr>
      <w:r w:rsidRPr="002F4792">
        <w:rPr>
          <w:b/>
          <w:sz w:val="28"/>
          <w:lang w:val="pt-BR"/>
        </w:rPr>
        <w:t> </w:t>
      </w:r>
      <w:r w:rsidRPr="002F4792">
        <w:rPr>
          <w:bCs/>
          <w:sz w:val="28"/>
          <w:lang w:val="pt-BR"/>
        </w:rPr>
        <w:t>9.11.1.3.* - Silvostepă/stepă - incintă îndiguită din Lunca și Delta Dunării Pi-m, aluvial și incipient aluvial, slab-moderat humifer, luto-nisipos, neumezit freatic, edafic mijlociu</w:t>
      </w:r>
    </w:p>
    <w:p w14:paraId="3A82053D" w14:textId="77777777" w:rsidR="00310D76" w:rsidRPr="002F4792" w:rsidRDefault="00310D76" w:rsidP="00310D76">
      <w:pPr>
        <w:pStyle w:val="scrisnormal-2"/>
        <w:numPr>
          <w:ilvl w:val="12"/>
          <w:numId w:val="0"/>
        </w:numPr>
        <w:ind w:firstLine="720"/>
        <w:rPr>
          <w:b/>
          <w:bCs/>
          <w:sz w:val="28"/>
          <w:lang w:val="fr-FR"/>
        </w:rPr>
      </w:pPr>
      <w:r w:rsidRPr="002F4792">
        <w:rPr>
          <w:b/>
          <w:bCs/>
          <w:sz w:val="28"/>
          <w:lang w:val="fr-FR"/>
        </w:rPr>
        <w:t>Tipuri naturale de pădure:</w:t>
      </w:r>
    </w:p>
    <w:p w14:paraId="290FC51C" w14:textId="77777777" w:rsidR="00310D76" w:rsidRPr="002F4792" w:rsidRDefault="00310D76" w:rsidP="00310D76">
      <w:pPr>
        <w:pStyle w:val="scrisnormal-2"/>
        <w:numPr>
          <w:ilvl w:val="12"/>
          <w:numId w:val="0"/>
        </w:numPr>
        <w:ind w:firstLine="720"/>
        <w:rPr>
          <w:sz w:val="28"/>
          <w:lang w:val="fr-FR"/>
        </w:rPr>
      </w:pPr>
      <w:r w:rsidRPr="002F4792">
        <w:rPr>
          <w:b/>
          <w:bCs/>
          <w:sz w:val="28"/>
          <w:lang w:val="fr-FR"/>
        </w:rPr>
        <w:t> </w:t>
      </w:r>
      <w:r w:rsidRPr="002F4792">
        <w:rPr>
          <w:sz w:val="28"/>
          <w:lang w:val="fr-FR"/>
        </w:rPr>
        <w:t>9315* - Amestec de plopi indigeni de productivitate inferioară-mijlocie (în incinte îndiguite din Lunca și Delta Dunării) (i-m)</w:t>
      </w:r>
    </w:p>
    <w:p w14:paraId="5D0995BE" w14:textId="77777777" w:rsidR="00310D76" w:rsidRPr="002F4792" w:rsidRDefault="00310D76" w:rsidP="00310D76">
      <w:pPr>
        <w:pStyle w:val="scrisnormal-2"/>
        <w:numPr>
          <w:ilvl w:val="12"/>
          <w:numId w:val="0"/>
        </w:numPr>
        <w:ind w:firstLine="720"/>
        <w:rPr>
          <w:i/>
          <w:sz w:val="28"/>
        </w:rPr>
      </w:pPr>
      <w:r w:rsidRPr="002F4792">
        <w:rPr>
          <w:i/>
          <w:sz w:val="28"/>
        </w:rPr>
        <w:t>Compoziţii-ţel:</w:t>
      </w:r>
    </w:p>
    <w:p w14:paraId="53C27A4E" w14:textId="77777777" w:rsidR="00310D76" w:rsidRPr="002F4792" w:rsidRDefault="00310D76" w:rsidP="00310D76">
      <w:pPr>
        <w:pStyle w:val="scrisnormal-2"/>
        <w:numPr>
          <w:ilvl w:val="12"/>
          <w:numId w:val="0"/>
        </w:numPr>
        <w:ind w:firstLine="720"/>
        <w:rPr>
          <w:sz w:val="28"/>
        </w:rPr>
      </w:pPr>
      <w:r w:rsidRPr="002F4792">
        <w:rPr>
          <w:sz w:val="28"/>
        </w:rPr>
        <w:t>a</w:t>
      </w:r>
      <w:r w:rsidRPr="002F4792">
        <w:rPr>
          <w:sz w:val="28"/>
          <w:vertAlign w:val="subscript"/>
        </w:rPr>
        <w:t>3</w:t>
      </w:r>
      <w:r w:rsidRPr="002F4792">
        <w:rPr>
          <w:sz w:val="28"/>
        </w:rPr>
        <w:t xml:space="preserve"> - 10 Sc, Sm, Gl</w:t>
      </w:r>
    </w:p>
    <w:p w14:paraId="66DAEBD5" w14:textId="77777777" w:rsidR="00310D76" w:rsidRPr="002F4792" w:rsidRDefault="00310D76" w:rsidP="00310D76">
      <w:pPr>
        <w:pStyle w:val="scrisnormal-2"/>
        <w:numPr>
          <w:ilvl w:val="12"/>
          <w:numId w:val="0"/>
        </w:numPr>
        <w:ind w:firstLine="720"/>
        <w:rPr>
          <w:sz w:val="28"/>
          <w:lang w:val="fr-FR"/>
        </w:rPr>
      </w:pPr>
      <w:r w:rsidRPr="002F4792">
        <w:rPr>
          <w:sz w:val="28"/>
        </w:rPr>
        <w:t xml:space="preserve">      </w:t>
      </w:r>
      <w:r w:rsidRPr="002F4792">
        <w:rPr>
          <w:sz w:val="28"/>
          <w:lang w:val="fr-FR"/>
        </w:rPr>
        <w:t>10 Pl.c, Ptn</w:t>
      </w:r>
    </w:p>
    <w:p w14:paraId="779640FD"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5A48185A" w14:textId="77777777" w:rsidR="00310D76" w:rsidRPr="002F4792" w:rsidRDefault="00310D76" w:rsidP="00310D76">
      <w:pPr>
        <w:pStyle w:val="scrisnormal-2"/>
        <w:numPr>
          <w:ilvl w:val="12"/>
          <w:numId w:val="0"/>
        </w:numPr>
        <w:ind w:firstLine="720"/>
        <w:rPr>
          <w:sz w:val="28"/>
        </w:rPr>
      </w:pPr>
      <w:r w:rsidRPr="002F4792">
        <w:rPr>
          <w:sz w:val="28"/>
        </w:rPr>
        <w:t>b</w:t>
      </w:r>
      <w:r w:rsidRPr="002F4792">
        <w:rPr>
          <w:sz w:val="28"/>
          <w:vertAlign w:val="subscript"/>
        </w:rPr>
        <w:t>3</w:t>
      </w:r>
      <w:r w:rsidRPr="002F4792">
        <w:rPr>
          <w:sz w:val="28"/>
        </w:rPr>
        <w:t xml:space="preserve"> - 10 Sc, Sm, Gl</w:t>
      </w:r>
    </w:p>
    <w:p w14:paraId="1ADB2B02" w14:textId="77777777" w:rsidR="00310D76" w:rsidRPr="002F4792" w:rsidRDefault="00310D76" w:rsidP="00310D76">
      <w:pPr>
        <w:pStyle w:val="scrisnormal-2"/>
        <w:numPr>
          <w:ilvl w:val="12"/>
          <w:numId w:val="0"/>
        </w:numPr>
        <w:ind w:firstLine="720"/>
        <w:rPr>
          <w:sz w:val="28"/>
        </w:rPr>
      </w:pPr>
      <w:r w:rsidRPr="002F4792">
        <w:rPr>
          <w:sz w:val="28"/>
        </w:rPr>
        <w:t xml:space="preserve">       10 Pl.c, Ptn</w:t>
      </w:r>
    </w:p>
    <w:p w14:paraId="650DBE4C" w14:textId="77777777" w:rsidR="00310D76" w:rsidRPr="002F4792" w:rsidRDefault="00310D76" w:rsidP="00310D76">
      <w:pPr>
        <w:pStyle w:val="scrisnormal-2"/>
        <w:numPr>
          <w:ilvl w:val="12"/>
          <w:numId w:val="0"/>
        </w:numPr>
        <w:ind w:firstLine="720"/>
        <w:rPr>
          <w:i/>
          <w:sz w:val="28"/>
        </w:rPr>
      </w:pPr>
      <w:r w:rsidRPr="002F4792">
        <w:rPr>
          <w:i/>
          <w:sz w:val="28"/>
        </w:rPr>
        <w:t>Tehnologii de împădurire:</w:t>
      </w:r>
    </w:p>
    <w:p w14:paraId="5B4A49E4" w14:textId="77777777" w:rsidR="00310D76" w:rsidRPr="002F4792" w:rsidRDefault="00310D76" w:rsidP="00310D76">
      <w:pPr>
        <w:pStyle w:val="scrisnormal-2"/>
        <w:numPr>
          <w:ilvl w:val="12"/>
          <w:numId w:val="0"/>
        </w:numPr>
        <w:ind w:firstLine="720"/>
        <w:rPr>
          <w:iCs/>
          <w:sz w:val="28"/>
        </w:rPr>
      </w:pPr>
      <w:r w:rsidRPr="002F4792">
        <w:rPr>
          <w:iCs/>
          <w:sz w:val="28"/>
        </w:rPr>
        <w:t>- pregătirea terenului.............................0 sau  422</w:t>
      </w:r>
    </w:p>
    <w:p w14:paraId="4C019954" w14:textId="77777777" w:rsidR="00310D76" w:rsidRPr="002F4792" w:rsidRDefault="00310D76" w:rsidP="00310D76">
      <w:pPr>
        <w:pStyle w:val="scrisnormal-2"/>
        <w:numPr>
          <w:ilvl w:val="12"/>
          <w:numId w:val="0"/>
        </w:numPr>
        <w:ind w:firstLine="720"/>
        <w:rPr>
          <w:iCs/>
          <w:sz w:val="28"/>
        </w:rPr>
      </w:pPr>
      <w:r w:rsidRPr="002F4792">
        <w:rPr>
          <w:iCs/>
          <w:sz w:val="28"/>
        </w:rPr>
        <w:t>- pregătirea solului................................1312 sau 2</w:t>
      </w:r>
    </w:p>
    <w:p w14:paraId="7463FBC3" w14:textId="77777777" w:rsidR="00310D76" w:rsidRPr="002F4792" w:rsidRDefault="00310D76" w:rsidP="00310D76">
      <w:pPr>
        <w:pStyle w:val="scrisnormal-2"/>
        <w:numPr>
          <w:ilvl w:val="12"/>
          <w:numId w:val="0"/>
        </w:numPr>
        <w:ind w:firstLine="720"/>
        <w:rPr>
          <w:iCs/>
          <w:sz w:val="28"/>
        </w:rPr>
      </w:pPr>
      <w:r w:rsidRPr="002F4792">
        <w:rPr>
          <w:iCs/>
          <w:sz w:val="28"/>
        </w:rPr>
        <w:t>- împăduriri...........................................21111</w:t>
      </w:r>
    </w:p>
    <w:p w14:paraId="3ABE5649"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3300FE78" w14:textId="77777777" w:rsidR="00310D76" w:rsidRPr="002F4792" w:rsidRDefault="00310D76" w:rsidP="00310D76">
      <w:pPr>
        <w:pStyle w:val="scrisnormal-2"/>
        <w:numPr>
          <w:ilvl w:val="12"/>
          <w:numId w:val="0"/>
        </w:numPr>
        <w:ind w:firstLine="720"/>
        <w:rPr>
          <w:b/>
          <w:sz w:val="28"/>
        </w:rPr>
      </w:pPr>
      <w:r w:rsidRPr="002F4792">
        <w:rPr>
          <w:b/>
          <w:sz w:val="28"/>
        </w:rPr>
        <w:t>Notă:</w:t>
      </w:r>
    </w:p>
    <w:p w14:paraId="482F142A" w14:textId="77777777" w:rsidR="00310D76" w:rsidRPr="002F4792" w:rsidRDefault="00310D76" w:rsidP="00310D76">
      <w:pPr>
        <w:pStyle w:val="scrisnormal-2"/>
        <w:numPr>
          <w:ilvl w:val="12"/>
          <w:numId w:val="0"/>
        </w:numPr>
        <w:ind w:firstLine="720"/>
        <w:rPr>
          <w:sz w:val="28"/>
        </w:rPr>
      </w:pPr>
      <w:r w:rsidRPr="002F4792">
        <w:rPr>
          <w:sz w:val="28"/>
        </w:rPr>
        <w:t>- Culturile de plopi euramericani nu sunt indicate în asememea condiţii, deoarece fenomenele de uscare apar după aprox. 10 ani de la plantare</w:t>
      </w:r>
    </w:p>
    <w:p w14:paraId="51256F8A"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lang w:val="fr-FR"/>
        </w:rPr>
        <w:t>Salcâmul se va introduce pur, numai pe soluri luto-nisipoase cu conţinut de humus de cel puţin 1,5 %</w:t>
      </w:r>
    </w:p>
    <w:p w14:paraId="2434EAA2"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lang w:val="fr-FR"/>
        </w:rPr>
        <w:t>Platanul se va introduce în mod grupat și limitat, numai pe soluri cu conţinut de argilă de 12-20 % și conţinut de humus de peste 2 %.</w:t>
      </w:r>
    </w:p>
    <w:p w14:paraId="1D1A191A" w14:textId="77777777" w:rsidR="00310D76" w:rsidRPr="002F4792" w:rsidRDefault="00310D76" w:rsidP="00310D76">
      <w:pPr>
        <w:pStyle w:val="GR-Ecologica"/>
        <w:numPr>
          <w:ilvl w:val="12"/>
          <w:numId w:val="0"/>
        </w:numPr>
        <w:ind w:firstLine="720"/>
        <w:rPr>
          <w:b/>
          <w:bCs/>
          <w:sz w:val="28"/>
        </w:rPr>
      </w:pPr>
    </w:p>
    <w:p w14:paraId="0D41C288" w14:textId="77777777" w:rsidR="00310D76" w:rsidRPr="002F4792" w:rsidRDefault="00310D76" w:rsidP="00310D76">
      <w:pPr>
        <w:pStyle w:val="GR-Ecologica"/>
        <w:numPr>
          <w:ilvl w:val="12"/>
          <w:numId w:val="0"/>
        </w:numPr>
        <w:ind w:firstLine="720"/>
        <w:rPr>
          <w:b/>
          <w:bCs/>
          <w:sz w:val="28"/>
        </w:rPr>
      </w:pPr>
      <w:r w:rsidRPr="002F4792">
        <w:rPr>
          <w:b/>
          <w:bCs/>
          <w:sz w:val="28"/>
        </w:rPr>
        <w:t>grupa ecologică 112 (ge 112)</w:t>
      </w:r>
    </w:p>
    <w:p w14:paraId="2ED084D8" w14:textId="77777777" w:rsidR="00310D76" w:rsidRPr="002F4792" w:rsidRDefault="00310D76" w:rsidP="00310D76">
      <w:pPr>
        <w:pStyle w:val="STATIUNEA"/>
        <w:numPr>
          <w:ilvl w:val="12"/>
          <w:numId w:val="0"/>
        </w:numPr>
        <w:ind w:firstLine="720"/>
        <w:rPr>
          <w:sz w:val="28"/>
        </w:rPr>
      </w:pPr>
      <w:r w:rsidRPr="002F4792">
        <w:rPr>
          <w:sz w:val="28"/>
        </w:rPr>
        <w:t>Lunca și Delta Dunării - incinte îndiguite,  soluri aluviale stratificate (m-i), slab maturate fizic, V. ed. mijlociu - mare</w:t>
      </w:r>
    </w:p>
    <w:p w14:paraId="1085171B"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5CD428F8" w14:textId="77777777" w:rsidR="00310D76" w:rsidRPr="002F4792" w:rsidRDefault="00310D76" w:rsidP="00310D76">
      <w:pPr>
        <w:pStyle w:val="scrisnormal-2"/>
        <w:numPr>
          <w:ilvl w:val="12"/>
          <w:numId w:val="0"/>
        </w:numPr>
        <w:ind w:firstLine="720"/>
        <w:rPr>
          <w:sz w:val="28"/>
        </w:rPr>
      </w:pPr>
      <w:r w:rsidRPr="002F4792">
        <w:rPr>
          <w:sz w:val="28"/>
        </w:rPr>
        <w:t>Intinsuri de grind slab vălurite sau terenuri nivelate (provenite din foste depresiuni deltaice înmlăștinate), cu soluri aluviale stratificate diverse (aluviosoluri), de regulă molice (molice), insuficient maturate fizic (în care orizonturile organice sau nisipoase nu depășesc 10-15 cm grosime), variate ca textură, însă predominant lutoase - luto-argiloase (mâloase) (conţinut de argilă de 30-45 %), moderat humifere (conţinut de humus de peste 2,5-3 %), fără aport (sau cu aport foarte slab) de apă freatică.</w:t>
      </w:r>
    </w:p>
    <w:p w14:paraId="52349AD8"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472527C3" w14:textId="77777777" w:rsidR="00310D76" w:rsidRPr="002F4792" w:rsidRDefault="00310D76" w:rsidP="00310D76">
      <w:pPr>
        <w:pStyle w:val="scrisnormal-2"/>
        <w:numPr>
          <w:ilvl w:val="12"/>
          <w:numId w:val="0"/>
        </w:numPr>
        <w:ind w:firstLine="720"/>
        <w:rPr>
          <w:bCs/>
          <w:sz w:val="28"/>
          <w:lang w:val="pt-BR"/>
        </w:rPr>
      </w:pPr>
      <w:r w:rsidRPr="002F4792">
        <w:rPr>
          <w:b/>
          <w:sz w:val="28"/>
          <w:lang w:val="pt-BR"/>
        </w:rPr>
        <w:t> </w:t>
      </w:r>
      <w:r w:rsidRPr="002F4792">
        <w:rPr>
          <w:bCs/>
          <w:sz w:val="28"/>
          <w:lang w:val="pt-BR"/>
        </w:rPr>
        <w:t>9.11.2.0* - Silvostepă/stepă - incintă îndiguită din Lunca și Delta Dunării Pm-i, aluvial stratificat slab maturat fizic, moderat humifer, lutos - luto-argilos, predominant neumezit freatic, edafic mijlociu-mare</w:t>
      </w:r>
    </w:p>
    <w:p w14:paraId="77732EC4" w14:textId="77777777" w:rsidR="00310D76" w:rsidRPr="002F4792" w:rsidRDefault="00310D76" w:rsidP="00310D76">
      <w:pPr>
        <w:pStyle w:val="scrisnormal-2"/>
        <w:numPr>
          <w:ilvl w:val="12"/>
          <w:numId w:val="0"/>
        </w:numPr>
        <w:ind w:firstLine="720"/>
        <w:rPr>
          <w:b/>
          <w:bCs/>
          <w:sz w:val="28"/>
          <w:lang w:val="fr-FR"/>
        </w:rPr>
      </w:pPr>
      <w:r w:rsidRPr="002F4792">
        <w:rPr>
          <w:b/>
          <w:bCs/>
          <w:sz w:val="28"/>
          <w:lang w:val="fr-FR"/>
        </w:rPr>
        <w:t>Tipuri naturale de pădure:</w:t>
      </w:r>
    </w:p>
    <w:p w14:paraId="18D6079F" w14:textId="77777777" w:rsidR="00310D76" w:rsidRPr="002F4792" w:rsidRDefault="00310D76" w:rsidP="00310D76">
      <w:pPr>
        <w:pStyle w:val="scrisnormal-2"/>
        <w:numPr>
          <w:ilvl w:val="12"/>
          <w:numId w:val="0"/>
        </w:numPr>
        <w:ind w:firstLine="720"/>
        <w:rPr>
          <w:sz w:val="28"/>
          <w:lang w:val="fr-FR"/>
        </w:rPr>
      </w:pPr>
      <w:r w:rsidRPr="002F4792">
        <w:rPr>
          <w:b/>
          <w:bCs/>
          <w:sz w:val="28"/>
          <w:lang w:val="fr-FR"/>
        </w:rPr>
        <w:t> </w:t>
      </w:r>
      <w:r w:rsidRPr="002F4792">
        <w:rPr>
          <w:sz w:val="28"/>
          <w:lang w:val="fr-FR"/>
        </w:rPr>
        <w:t>9314* - Amestec de plopi indigeni de productivitate mijlocie-inferioară (în incinte îndiguite din Lunca și Delta Dunării) (m-i)</w:t>
      </w:r>
    </w:p>
    <w:p w14:paraId="65EF2052"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21B7E785"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3</w:t>
      </w:r>
      <w:r w:rsidRPr="002F4792">
        <w:rPr>
          <w:sz w:val="28"/>
          <w:lang w:val="fr-FR"/>
        </w:rPr>
        <w:t xml:space="preserve"> - 10 Pl (Pl.ea)</w:t>
      </w:r>
    </w:p>
    <w:p w14:paraId="2739AB37"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      10 Pl.c</w:t>
      </w:r>
    </w:p>
    <w:p w14:paraId="6A6A24E9"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 xml:space="preserve">Compoziţii de regenerare: </w:t>
      </w:r>
    </w:p>
    <w:p w14:paraId="0516E6E0"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3</w:t>
      </w:r>
      <w:r w:rsidRPr="002F4792">
        <w:rPr>
          <w:sz w:val="28"/>
          <w:lang w:val="fr-FR"/>
        </w:rPr>
        <w:t xml:space="preserve"> - 10 Pl (Pl.ea)</w:t>
      </w:r>
    </w:p>
    <w:p w14:paraId="5AA3C5E3"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       10 Pl.c</w:t>
      </w:r>
    </w:p>
    <w:p w14:paraId="57EB7D3D"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00307CF5"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pregătirea terenului.............................3 sau  422</w:t>
      </w:r>
    </w:p>
    <w:p w14:paraId="5F3676C7" w14:textId="77777777" w:rsidR="00310D76" w:rsidRPr="002F4792" w:rsidRDefault="00310D76" w:rsidP="00310D76">
      <w:pPr>
        <w:pStyle w:val="scrisnormal-2"/>
        <w:numPr>
          <w:ilvl w:val="12"/>
          <w:numId w:val="0"/>
        </w:numPr>
        <w:ind w:firstLine="720"/>
        <w:rPr>
          <w:iCs/>
          <w:sz w:val="28"/>
        </w:rPr>
      </w:pPr>
      <w:r w:rsidRPr="002F4792">
        <w:rPr>
          <w:iCs/>
          <w:sz w:val="28"/>
        </w:rPr>
        <w:t>- pregătirea solului................................2</w:t>
      </w:r>
    </w:p>
    <w:p w14:paraId="47779DD7" w14:textId="77777777" w:rsidR="00310D76" w:rsidRPr="002F4792" w:rsidRDefault="00310D76" w:rsidP="00310D76">
      <w:pPr>
        <w:pStyle w:val="scrisnormal-2"/>
        <w:numPr>
          <w:ilvl w:val="12"/>
          <w:numId w:val="0"/>
        </w:numPr>
        <w:ind w:firstLine="720"/>
        <w:rPr>
          <w:iCs/>
          <w:sz w:val="28"/>
        </w:rPr>
      </w:pPr>
      <w:r w:rsidRPr="002F4792">
        <w:rPr>
          <w:iCs/>
          <w:sz w:val="28"/>
        </w:rPr>
        <w:t>- împăduriri...........................................21212</w:t>
      </w:r>
    </w:p>
    <w:p w14:paraId="52EF1865" w14:textId="77777777" w:rsidR="00310D76" w:rsidRPr="002F4792" w:rsidRDefault="00310D76" w:rsidP="00310D76">
      <w:pPr>
        <w:pStyle w:val="scrisnormal-2"/>
        <w:numPr>
          <w:ilvl w:val="12"/>
          <w:numId w:val="0"/>
        </w:numPr>
        <w:ind w:firstLine="720"/>
        <w:rPr>
          <w:iCs/>
          <w:sz w:val="28"/>
        </w:rPr>
      </w:pPr>
      <w:r w:rsidRPr="002F4792">
        <w:rPr>
          <w:iCs/>
          <w:sz w:val="28"/>
        </w:rPr>
        <w:t>- întreţineri ...........................................anexa 4a</w:t>
      </w:r>
    </w:p>
    <w:p w14:paraId="3987CBFC" w14:textId="77777777" w:rsidR="00310D76" w:rsidRPr="002F4792" w:rsidRDefault="00310D76" w:rsidP="00310D76">
      <w:pPr>
        <w:pStyle w:val="scrisnormal-2"/>
        <w:numPr>
          <w:ilvl w:val="12"/>
          <w:numId w:val="0"/>
        </w:numPr>
        <w:ind w:firstLine="720"/>
        <w:rPr>
          <w:b/>
          <w:sz w:val="28"/>
        </w:rPr>
      </w:pPr>
      <w:r w:rsidRPr="002F4792">
        <w:rPr>
          <w:b/>
          <w:sz w:val="28"/>
        </w:rPr>
        <w:t>Notă:</w:t>
      </w:r>
    </w:p>
    <w:p w14:paraId="29A94E9A" w14:textId="77777777" w:rsidR="00310D76" w:rsidRPr="002F4792" w:rsidRDefault="00310D76" w:rsidP="00310D76">
      <w:pPr>
        <w:pStyle w:val="scrisnormal-2"/>
        <w:numPr>
          <w:ilvl w:val="12"/>
          <w:numId w:val="0"/>
        </w:numPr>
        <w:ind w:firstLine="720"/>
        <w:rPr>
          <w:b/>
          <w:sz w:val="28"/>
        </w:rPr>
      </w:pPr>
      <w:r w:rsidRPr="002F4792">
        <w:rPr>
          <w:b/>
          <w:sz w:val="28"/>
        </w:rPr>
        <w:t xml:space="preserve">- </w:t>
      </w:r>
      <w:r w:rsidRPr="002F4792">
        <w:rPr>
          <w:sz w:val="28"/>
        </w:rPr>
        <w:t xml:space="preserve">Dintre plopii euramericani se preferă cultivarurile </w:t>
      </w:r>
      <w:r w:rsidRPr="002F4792">
        <w:rPr>
          <w:i/>
          <w:sz w:val="28"/>
        </w:rPr>
        <w:t>P. Marylandica şi P. Regenerata</w:t>
      </w:r>
    </w:p>
    <w:p w14:paraId="5F392B6E" w14:textId="77777777" w:rsidR="00310D76" w:rsidRPr="002F4792" w:rsidRDefault="00310D76" w:rsidP="00310D76">
      <w:pPr>
        <w:pStyle w:val="GR-Ecologica"/>
        <w:numPr>
          <w:ilvl w:val="12"/>
          <w:numId w:val="0"/>
        </w:numPr>
        <w:ind w:firstLine="720"/>
        <w:rPr>
          <w:b/>
          <w:bCs/>
          <w:sz w:val="28"/>
        </w:rPr>
      </w:pPr>
    </w:p>
    <w:p w14:paraId="2F4411B9" w14:textId="77777777" w:rsidR="00310D76" w:rsidRPr="002F4792" w:rsidRDefault="00310D76" w:rsidP="00310D76">
      <w:pPr>
        <w:pStyle w:val="GR-Ecologica"/>
        <w:numPr>
          <w:ilvl w:val="12"/>
          <w:numId w:val="0"/>
        </w:numPr>
        <w:ind w:firstLine="720"/>
        <w:rPr>
          <w:b/>
          <w:bCs/>
          <w:sz w:val="28"/>
        </w:rPr>
      </w:pPr>
      <w:r w:rsidRPr="002F4792">
        <w:rPr>
          <w:b/>
          <w:bCs/>
          <w:sz w:val="28"/>
        </w:rPr>
        <w:t>grupa ecologică 113 (ge 113)</w:t>
      </w:r>
    </w:p>
    <w:p w14:paraId="6168BC39" w14:textId="77777777" w:rsidR="00310D76" w:rsidRPr="002F4792" w:rsidRDefault="00310D76" w:rsidP="00310D76">
      <w:pPr>
        <w:pStyle w:val="STATIUNEA"/>
        <w:numPr>
          <w:ilvl w:val="12"/>
          <w:numId w:val="0"/>
        </w:numPr>
        <w:ind w:firstLine="720"/>
        <w:rPr>
          <w:sz w:val="28"/>
        </w:rPr>
      </w:pPr>
      <w:r w:rsidRPr="002F4792">
        <w:rPr>
          <w:sz w:val="28"/>
        </w:rPr>
        <w:t>Lunca și Delta Dunării - incinte îndiguite (i), soluri aluviale vertice şi vertisoluri, V. ed. mijlociu - mare</w:t>
      </w:r>
    </w:p>
    <w:p w14:paraId="0A09C4A1" w14:textId="77777777" w:rsidR="00310D76" w:rsidRPr="002F4792" w:rsidRDefault="00310D76" w:rsidP="00310D76">
      <w:pPr>
        <w:pStyle w:val="STATIUNEA"/>
        <w:numPr>
          <w:ilvl w:val="12"/>
          <w:numId w:val="0"/>
        </w:numPr>
        <w:ind w:firstLine="720"/>
        <w:rPr>
          <w:sz w:val="28"/>
        </w:rPr>
      </w:pPr>
      <w:r w:rsidRPr="002F4792">
        <w:rPr>
          <w:sz w:val="28"/>
        </w:rPr>
        <w:t>Condiţii staţionale:</w:t>
      </w:r>
    </w:p>
    <w:p w14:paraId="33C919DF" w14:textId="77777777" w:rsidR="00310D76" w:rsidRPr="002F4792" w:rsidRDefault="00310D76" w:rsidP="00310D76">
      <w:pPr>
        <w:pStyle w:val="STATIUNEA"/>
        <w:numPr>
          <w:ilvl w:val="12"/>
          <w:numId w:val="0"/>
        </w:numPr>
        <w:ind w:firstLine="720"/>
        <w:rPr>
          <w:b w:val="0"/>
          <w:bCs/>
          <w:sz w:val="28"/>
        </w:rPr>
      </w:pPr>
      <w:r w:rsidRPr="002F4792">
        <w:rPr>
          <w:b w:val="0"/>
          <w:bCs/>
          <w:sz w:val="28"/>
        </w:rPr>
        <w:t>Foste japșe-lăsături, cu soluri aluviale vertice-vertisoluri (aluviosoluri vertice – vertosoluri de natură aluvială), slab-moderat salinizate (salinice), luto-argiloase - argiloase, cu strate nisipoase de peste 30-40 cm în adâncime (în general sub 100 cm), compacte (insuficient maturate fizic) (conţinutul de argilă de 35-50 %), moderat humifere (conţinut de humus de peste 2,5-3 %), fără aport de apă freatică, uneori cu stagnări de apă la suprafaţă.</w:t>
      </w:r>
    </w:p>
    <w:p w14:paraId="44F2617E" w14:textId="77777777" w:rsidR="00310D76" w:rsidRPr="002F4792" w:rsidRDefault="00310D76" w:rsidP="00310D76">
      <w:pPr>
        <w:pStyle w:val="STATIUNEA"/>
        <w:numPr>
          <w:ilvl w:val="12"/>
          <w:numId w:val="0"/>
        </w:numPr>
        <w:ind w:firstLine="720"/>
        <w:rPr>
          <w:bCs/>
          <w:sz w:val="28"/>
        </w:rPr>
      </w:pPr>
      <w:r w:rsidRPr="002F4792">
        <w:rPr>
          <w:bCs/>
          <w:sz w:val="28"/>
          <w:lang w:val="pt-BR"/>
        </w:rPr>
        <w:t>Tipuri de staţiuni:</w:t>
      </w:r>
    </w:p>
    <w:p w14:paraId="219304AE" w14:textId="77777777" w:rsidR="00310D76" w:rsidRPr="002F4792" w:rsidRDefault="00310D76" w:rsidP="00310D76">
      <w:pPr>
        <w:pStyle w:val="scrisnormal-2"/>
        <w:numPr>
          <w:ilvl w:val="12"/>
          <w:numId w:val="0"/>
        </w:numPr>
        <w:ind w:firstLine="720"/>
        <w:rPr>
          <w:bCs/>
          <w:sz w:val="28"/>
          <w:lang w:val="pt-BR"/>
        </w:rPr>
      </w:pPr>
      <w:r w:rsidRPr="002F4792">
        <w:rPr>
          <w:bCs/>
          <w:sz w:val="28"/>
          <w:lang w:val="pt-BR"/>
        </w:rPr>
        <w:t> 9.11.2.2.* - Silvostepă/stepă - incintă îndiguită din Lunca și Delta Dunării Pi, aluvial vertic și vertisol slab maturat fizic, moderat humifer, predominant argilos, neumezit freatic, edafic mijlociu-mare</w:t>
      </w:r>
    </w:p>
    <w:p w14:paraId="20273BE3" w14:textId="77777777" w:rsidR="00310D76" w:rsidRPr="002F4792" w:rsidRDefault="00310D76" w:rsidP="00310D76">
      <w:pPr>
        <w:pStyle w:val="scrisnormal-2"/>
        <w:numPr>
          <w:ilvl w:val="12"/>
          <w:numId w:val="0"/>
        </w:numPr>
        <w:ind w:firstLine="720"/>
        <w:rPr>
          <w:b/>
          <w:bCs/>
          <w:sz w:val="28"/>
          <w:lang w:val="fr-FR"/>
        </w:rPr>
      </w:pPr>
      <w:r w:rsidRPr="002F4792">
        <w:rPr>
          <w:b/>
          <w:bCs/>
          <w:sz w:val="28"/>
          <w:lang w:val="fr-FR"/>
        </w:rPr>
        <w:t>Tipuri naturale de pădure:</w:t>
      </w:r>
    </w:p>
    <w:p w14:paraId="1C31418B" w14:textId="77777777" w:rsidR="00310D76" w:rsidRPr="002F4792" w:rsidRDefault="00310D76" w:rsidP="00310D76">
      <w:pPr>
        <w:pStyle w:val="scrisnormal-2"/>
        <w:numPr>
          <w:ilvl w:val="12"/>
          <w:numId w:val="0"/>
        </w:numPr>
        <w:ind w:firstLine="720"/>
        <w:rPr>
          <w:sz w:val="28"/>
          <w:lang w:val="fr-FR"/>
        </w:rPr>
      </w:pPr>
      <w:r w:rsidRPr="002F4792">
        <w:rPr>
          <w:sz w:val="28"/>
          <w:lang w:val="fr-FR"/>
        </w:rPr>
        <w:t> 7132* - Amestec de cer, ulm de turchestan, păr de productivitate inferioară (în incinte îndiguite din Lunca și Delta Dunării) (i)</w:t>
      </w:r>
    </w:p>
    <w:p w14:paraId="28AC2F50"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Compoziţii-ţel:</w:t>
      </w:r>
    </w:p>
    <w:p w14:paraId="709FE447"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3</w:t>
      </w:r>
      <w:r w:rsidRPr="002F4792">
        <w:rPr>
          <w:sz w:val="28"/>
          <w:lang w:val="fr-FR"/>
        </w:rPr>
        <w:t xml:space="preserve"> - 6-7 Ce + 3-4 Ul.t, Pă</w:t>
      </w:r>
    </w:p>
    <w:p w14:paraId="41057E4A"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      10 Ul.t</w:t>
      </w:r>
    </w:p>
    <w:p w14:paraId="0ACAB886" w14:textId="77777777" w:rsidR="00310D76" w:rsidRPr="002F4792" w:rsidRDefault="00310D76" w:rsidP="00310D76">
      <w:pPr>
        <w:pStyle w:val="scrisnormal-2"/>
        <w:numPr>
          <w:ilvl w:val="12"/>
          <w:numId w:val="0"/>
        </w:numPr>
        <w:ind w:firstLine="720"/>
        <w:rPr>
          <w:sz w:val="28"/>
          <w:vertAlign w:val="superscript"/>
          <w:lang w:val="fr-FR"/>
        </w:rPr>
      </w:pPr>
      <w:r w:rsidRPr="002F4792">
        <w:rPr>
          <w:sz w:val="28"/>
          <w:lang w:val="fr-FR"/>
        </w:rPr>
        <w:t xml:space="preserve">      10 Pl.ea</w:t>
      </w:r>
      <w:r w:rsidRPr="002F4792">
        <w:rPr>
          <w:sz w:val="28"/>
          <w:vertAlign w:val="superscript"/>
          <w:lang w:val="fr-FR"/>
        </w:rPr>
        <w:t>1</w:t>
      </w:r>
    </w:p>
    <w:p w14:paraId="1E15A5C7"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      </w:t>
      </w:r>
      <w:r w:rsidRPr="002F4792">
        <w:rPr>
          <w:i/>
          <w:sz w:val="28"/>
          <w:lang w:val="fr-FR"/>
        </w:rPr>
        <w:t xml:space="preserve">Compoziţii de regenerare: </w:t>
      </w:r>
    </w:p>
    <w:p w14:paraId="3F858681"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3</w:t>
      </w:r>
      <w:r w:rsidRPr="002F4792">
        <w:rPr>
          <w:sz w:val="28"/>
          <w:lang w:val="fr-FR"/>
        </w:rPr>
        <w:t xml:space="preserve"> - 5-6 Ce + 4-5 Ul.t, Ar, Pă</w:t>
      </w:r>
    </w:p>
    <w:p w14:paraId="0085DA16"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      10 Ul.t</w:t>
      </w:r>
    </w:p>
    <w:p w14:paraId="2A0C1B97" w14:textId="77777777" w:rsidR="00310D76" w:rsidRPr="002F4792" w:rsidRDefault="00310D76" w:rsidP="00310D76">
      <w:pPr>
        <w:pStyle w:val="scrisnormal-2"/>
        <w:numPr>
          <w:ilvl w:val="12"/>
          <w:numId w:val="0"/>
        </w:numPr>
        <w:ind w:firstLine="720"/>
        <w:rPr>
          <w:sz w:val="28"/>
          <w:vertAlign w:val="superscript"/>
          <w:lang w:val="fr-FR"/>
        </w:rPr>
      </w:pPr>
      <w:r w:rsidRPr="002F4792">
        <w:rPr>
          <w:sz w:val="28"/>
          <w:lang w:val="fr-FR"/>
        </w:rPr>
        <w:t xml:space="preserve">      10 Pl.ea</w:t>
      </w:r>
      <w:r w:rsidRPr="002F4792">
        <w:rPr>
          <w:sz w:val="28"/>
          <w:vertAlign w:val="superscript"/>
          <w:lang w:val="fr-FR"/>
        </w:rPr>
        <w:t>1</w:t>
      </w:r>
    </w:p>
    <w:p w14:paraId="2D8B4008" w14:textId="77777777" w:rsidR="00310D76" w:rsidRPr="002F4792" w:rsidRDefault="00310D76" w:rsidP="00310D76">
      <w:pPr>
        <w:pStyle w:val="scrisnormal-2"/>
        <w:numPr>
          <w:ilvl w:val="12"/>
          <w:numId w:val="0"/>
        </w:numPr>
        <w:ind w:firstLine="720"/>
        <w:rPr>
          <w:i/>
          <w:sz w:val="28"/>
          <w:lang w:val="fr-FR"/>
        </w:rPr>
      </w:pPr>
      <w:r w:rsidRPr="002F4792">
        <w:rPr>
          <w:sz w:val="28"/>
          <w:lang w:val="fr-FR"/>
        </w:rPr>
        <w:t xml:space="preserve">  </w:t>
      </w:r>
      <w:r w:rsidRPr="002F4792">
        <w:rPr>
          <w:i/>
          <w:sz w:val="28"/>
          <w:lang w:val="fr-FR"/>
        </w:rPr>
        <w:t>Tehnologii de împădurire:</w:t>
      </w:r>
    </w:p>
    <w:p w14:paraId="52243F85"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pregătirea terenului.............................3 sau  422</w:t>
      </w:r>
    </w:p>
    <w:p w14:paraId="53A5B3E2" w14:textId="77777777" w:rsidR="00310D76" w:rsidRPr="002F4792" w:rsidRDefault="00310D76" w:rsidP="00310D76">
      <w:pPr>
        <w:pStyle w:val="scrisnormal-2"/>
        <w:numPr>
          <w:ilvl w:val="12"/>
          <w:numId w:val="0"/>
        </w:numPr>
        <w:ind w:firstLine="720"/>
        <w:rPr>
          <w:iCs/>
          <w:sz w:val="28"/>
        </w:rPr>
      </w:pPr>
      <w:r w:rsidRPr="002F4792">
        <w:rPr>
          <w:iCs/>
          <w:sz w:val="28"/>
        </w:rPr>
        <w:t>- pregătirea solului................................2</w:t>
      </w:r>
    </w:p>
    <w:p w14:paraId="16F2D01A" w14:textId="77777777" w:rsidR="00310D76" w:rsidRPr="002F4792" w:rsidRDefault="00310D76" w:rsidP="00310D76">
      <w:pPr>
        <w:pStyle w:val="scrisnormal-2"/>
        <w:numPr>
          <w:ilvl w:val="12"/>
          <w:numId w:val="0"/>
        </w:numPr>
        <w:ind w:firstLine="720"/>
        <w:rPr>
          <w:iCs/>
          <w:sz w:val="28"/>
        </w:rPr>
      </w:pPr>
      <w:r w:rsidRPr="002F4792">
        <w:rPr>
          <w:iCs/>
          <w:sz w:val="28"/>
        </w:rPr>
        <w:t>- împăduriri...........................................21111 sau 21112</w:t>
      </w:r>
    </w:p>
    <w:p w14:paraId="7C26379B" w14:textId="77777777" w:rsidR="00310D76" w:rsidRPr="002F4792" w:rsidRDefault="00310D76" w:rsidP="00310D76">
      <w:pPr>
        <w:pStyle w:val="scrisnormal-2"/>
        <w:numPr>
          <w:ilvl w:val="12"/>
          <w:numId w:val="0"/>
        </w:numPr>
        <w:ind w:firstLine="720"/>
        <w:rPr>
          <w:iCs/>
          <w:sz w:val="28"/>
          <w:lang w:val="fr-FR"/>
        </w:rPr>
      </w:pPr>
      <w:r w:rsidRPr="002F4792">
        <w:rPr>
          <w:iCs/>
          <w:sz w:val="28"/>
        </w:rPr>
        <w:t>- întreţineri ...........................................anexa 4a</w:t>
      </w:r>
    </w:p>
    <w:p w14:paraId="61301E0F" w14:textId="77777777" w:rsidR="00310D76" w:rsidRPr="002F4792" w:rsidRDefault="00310D76" w:rsidP="00310D76">
      <w:pPr>
        <w:pStyle w:val="scrisnormal-2"/>
        <w:numPr>
          <w:ilvl w:val="12"/>
          <w:numId w:val="0"/>
        </w:numPr>
        <w:ind w:firstLine="720"/>
        <w:rPr>
          <w:b/>
          <w:sz w:val="28"/>
        </w:rPr>
      </w:pPr>
      <w:r w:rsidRPr="002F4792">
        <w:rPr>
          <w:b/>
          <w:sz w:val="28"/>
        </w:rPr>
        <w:t>Notă:</w:t>
      </w:r>
    </w:p>
    <w:p w14:paraId="0DFDFCE5" w14:textId="77777777" w:rsidR="00310D76" w:rsidRPr="002F4792" w:rsidRDefault="00310D76" w:rsidP="00310D76">
      <w:pPr>
        <w:pStyle w:val="scrisnormal-2"/>
        <w:numPr>
          <w:ilvl w:val="12"/>
          <w:numId w:val="0"/>
        </w:numPr>
        <w:ind w:firstLine="720"/>
        <w:rPr>
          <w:sz w:val="28"/>
          <w:lang w:val="fr-FR"/>
        </w:rPr>
      </w:pPr>
      <w:r w:rsidRPr="002F4792">
        <w:rPr>
          <w:sz w:val="28"/>
        </w:rPr>
        <w:t xml:space="preserve">- Compoziţia cu </w:t>
      </w:r>
      <w:r w:rsidRPr="002F4792">
        <w:rPr>
          <w:sz w:val="28"/>
          <w:lang w:val="fr-FR"/>
        </w:rPr>
        <w:t>ulm de Turchestan se va aplica în terenurile cu soluri moderat salinizate</w:t>
      </w:r>
    </w:p>
    <w:p w14:paraId="63DB8FB1" w14:textId="77777777" w:rsidR="00310D76" w:rsidRPr="002F4792" w:rsidRDefault="00310D76" w:rsidP="00310D76">
      <w:pPr>
        <w:pStyle w:val="scrisnormal-2"/>
        <w:numPr>
          <w:ilvl w:val="12"/>
          <w:numId w:val="0"/>
        </w:numPr>
        <w:ind w:firstLine="720"/>
        <w:rPr>
          <w:sz w:val="28"/>
          <w:lang w:val="fr-FR"/>
        </w:rPr>
      </w:pPr>
      <w:r w:rsidRPr="002F4792">
        <w:rPr>
          <w:sz w:val="28"/>
          <w:vertAlign w:val="superscript"/>
          <w:lang w:val="fr-FR"/>
        </w:rPr>
        <w:t xml:space="preserve">1 </w:t>
      </w:r>
      <w:r w:rsidRPr="002F4792">
        <w:rPr>
          <w:sz w:val="28"/>
          <w:lang w:val="fr-FR"/>
        </w:rPr>
        <w:t>- În astfel de condiţii, dar în terenuri cu soluri luto-argiloase slab salinizate, au fost realizate experimental şi culturi de plopi euramericani, prin utilizarea unei tehnologii speciale - sade mari (la Isaccea)</w:t>
      </w:r>
    </w:p>
    <w:p w14:paraId="79246379" w14:textId="77777777" w:rsidR="00310D76" w:rsidRPr="002F4792" w:rsidRDefault="00310D76" w:rsidP="00310D76">
      <w:pPr>
        <w:pStyle w:val="GR-Ecologica"/>
        <w:numPr>
          <w:ilvl w:val="12"/>
          <w:numId w:val="0"/>
        </w:numPr>
        <w:ind w:firstLine="720"/>
        <w:rPr>
          <w:b/>
          <w:bCs/>
          <w:sz w:val="28"/>
        </w:rPr>
      </w:pPr>
    </w:p>
    <w:p w14:paraId="04090190" w14:textId="77777777" w:rsidR="00310D76" w:rsidRPr="002F4792" w:rsidRDefault="00310D76" w:rsidP="00310D76">
      <w:pPr>
        <w:pStyle w:val="GR-Ecologica"/>
        <w:numPr>
          <w:ilvl w:val="12"/>
          <w:numId w:val="0"/>
        </w:numPr>
        <w:ind w:firstLine="720"/>
        <w:rPr>
          <w:b/>
          <w:bCs/>
          <w:sz w:val="28"/>
        </w:rPr>
      </w:pPr>
      <w:r w:rsidRPr="002F4792">
        <w:rPr>
          <w:b/>
          <w:bCs/>
          <w:sz w:val="28"/>
        </w:rPr>
        <w:t>grupa ecologică 114 (ge 114)</w:t>
      </w:r>
    </w:p>
    <w:p w14:paraId="688D944D" w14:textId="77777777" w:rsidR="00310D76" w:rsidRPr="002F4792" w:rsidRDefault="00310D76" w:rsidP="00310D76">
      <w:pPr>
        <w:pStyle w:val="STATIUNEA"/>
        <w:numPr>
          <w:ilvl w:val="12"/>
          <w:numId w:val="0"/>
        </w:numPr>
        <w:ind w:firstLine="720"/>
        <w:rPr>
          <w:sz w:val="28"/>
        </w:rPr>
      </w:pPr>
      <w:r w:rsidRPr="002F4792">
        <w:rPr>
          <w:sz w:val="28"/>
        </w:rPr>
        <w:t>Lunca și Delta Dunării - incinte îndiguite (i-m), soluri hidromorfe ± salinizate, V. ed. mijlociu</w:t>
      </w:r>
    </w:p>
    <w:p w14:paraId="1A7F4782" w14:textId="77777777" w:rsidR="00310D76" w:rsidRPr="002F4792" w:rsidRDefault="00310D76" w:rsidP="00310D76">
      <w:pPr>
        <w:pStyle w:val="SC-NB"/>
        <w:numPr>
          <w:ilvl w:val="12"/>
          <w:numId w:val="0"/>
        </w:numPr>
        <w:ind w:firstLine="720"/>
        <w:rPr>
          <w:sz w:val="28"/>
        </w:rPr>
      </w:pPr>
      <w:r w:rsidRPr="002F4792">
        <w:rPr>
          <w:sz w:val="28"/>
        </w:rPr>
        <w:t>Condiţii staţionale:</w:t>
      </w:r>
    </w:p>
    <w:p w14:paraId="1FE71188" w14:textId="77777777" w:rsidR="00310D76" w:rsidRPr="002F4792" w:rsidRDefault="00310D76" w:rsidP="00310D76">
      <w:pPr>
        <w:pStyle w:val="scrisnormal-2"/>
        <w:numPr>
          <w:ilvl w:val="12"/>
          <w:numId w:val="0"/>
        </w:numPr>
        <w:ind w:firstLine="720"/>
        <w:rPr>
          <w:sz w:val="28"/>
        </w:rPr>
      </w:pPr>
      <w:r w:rsidRPr="002F4792">
        <w:rPr>
          <w:sz w:val="28"/>
        </w:rPr>
        <w:t>Japșe sau foste funduri de lac, cu soluri gleice (gleiosoluri şi subtipuri gleice ale unor soluri de tip aluvial) sau lăcoviști (gleiosoluri cernice aluvice, cernoziomuri şi faeoziomuri gleice aluvice), precum şi soluri aluviale gleizate (aluviosoluri var. gleice în adâncime sau freatic umede), slab-moderat salinizate</w:t>
      </w:r>
      <w:r w:rsidRPr="002F4792">
        <w:rPr>
          <w:sz w:val="28"/>
          <w:vertAlign w:val="superscript"/>
        </w:rPr>
        <w:t>1</w:t>
      </w:r>
      <w:r w:rsidRPr="002F4792">
        <w:rPr>
          <w:sz w:val="28"/>
        </w:rPr>
        <w:t>(salinice), luto-argiloase până la argiloase (conţinutul de argilă de 35-60 %, care poate determina încadrarea în subtipul vertic), compacte (insuficient maturate fizic), moderat humifere (conţinutul de humus de peste 1,5-3 %), ± salinizate (salinice), uneori cu strat de turbă la suprafaţă sau intercalat pe profil, cu aport temporar sau permanent de apă freatică şi uneori cu exces de apă din precipitaţii la suprafaţă.</w:t>
      </w:r>
    </w:p>
    <w:p w14:paraId="7E9856EF" w14:textId="77777777" w:rsidR="00310D76" w:rsidRPr="002F4792" w:rsidRDefault="00310D76" w:rsidP="00310D76">
      <w:pPr>
        <w:pStyle w:val="scrisnormal-2"/>
        <w:numPr>
          <w:ilvl w:val="12"/>
          <w:numId w:val="0"/>
        </w:numPr>
        <w:ind w:firstLine="720"/>
        <w:rPr>
          <w:b/>
          <w:sz w:val="28"/>
          <w:lang w:val="pt-BR"/>
        </w:rPr>
      </w:pPr>
      <w:r w:rsidRPr="002F4792">
        <w:rPr>
          <w:b/>
          <w:sz w:val="28"/>
          <w:lang w:val="pt-BR"/>
        </w:rPr>
        <w:t>Tipuri de staţiuni:</w:t>
      </w:r>
    </w:p>
    <w:p w14:paraId="354C086F" w14:textId="77777777" w:rsidR="00310D76" w:rsidRPr="002F4792" w:rsidRDefault="00310D76" w:rsidP="00310D76">
      <w:pPr>
        <w:pStyle w:val="scrisnormal-2"/>
        <w:numPr>
          <w:ilvl w:val="12"/>
          <w:numId w:val="0"/>
        </w:numPr>
        <w:ind w:firstLine="720"/>
        <w:rPr>
          <w:b/>
          <w:sz w:val="28"/>
          <w:lang w:val="pt-BR"/>
        </w:rPr>
      </w:pPr>
      <w:r w:rsidRPr="002F4792">
        <w:rPr>
          <w:bCs/>
          <w:sz w:val="28"/>
          <w:lang w:val="pt-BR"/>
        </w:rPr>
        <w:t>9.11.2.1.* - Silvostepă/stepă - incintă îndiguită din Lunca și Delta Dunării Pi-m, soluri gleice, lăcoviști, soluri aluviale gleizate ± salinizate, slab maturate fizic, moderat humifere, lutoase până la argiloase, temporar sau permanent umezite freatic, edafic mijlocii</w:t>
      </w:r>
    </w:p>
    <w:p w14:paraId="40EC5CAC" w14:textId="77777777" w:rsidR="00310D76" w:rsidRPr="002F4792" w:rsidRDefault="00310D76" w:rsidP="00310D76">
      <w:pPr>
        <w:pStyle w:val="scrisnormal-2"/>
        <w:numPr>
          <w:ilvl w:val="12"/>
          <w:numId w:val="0"/>
        </w:numPr>
        <w:ind w:firstLine="720"/>
        <w:rPr>
          <w:b/>
          <w:bCs/>
          <w:sz w:val="28"/>
          <w:lang w:val="fr-FR"/>
        </w:rPr>
      </w:pPr>
      <w:r w:rsidRPr="002F4792">
        <w:rPr>
          <w:b/>
          <w:bCs/>
          <w:sz w:val="28"/>
          <w:lang w:val="fr-FR"/>
        </w:rPr>
        <w:t>Tipuri naturale de pădure:</w:t>
      </w:r>
    </w:p>
    <w:p w14:paraId="46ABFDDD" w14:textId="77777777" w:rsidR="00310D76" w:rsidRPr="002F4792" w:rsidRDefault="00310D76" w:rsidP="00310D76">
      <w:pPr>
        <w:pStyle w:val="scrisnormal-2"/>
        <w:numPr>
          <w:ilvl w:val="12"/>
          <w:numId w:val="0"/>
        </w:numPr>
        <w:ind w:firstLine="720"/>
        <w:rPr>
          <w:b/>
          <w:bCs/>
          <w:sz w:val="28"/>
          <w:lang w:val="fr-FR"/>
        </w:rPr>
      </w:pPr>
      <w:r w:rsidRPr="002F4792">
        <w:rPr>
          <w:sz w:val="28"/>
          <w:lang w:val="fr-FR"/>
        </w:rPr>
        <w:t>0432 a - Frăsinet de depresiune din silvostepă (în incinte îndiguite din Lunca și Delta Dunării) (i-m)</w:t>
      </w:r>
    </w:p>
    <w:p w14:paraId="4F36D6C9" w14:textId="77777777" w:rsidR="00310D76" w:rsidRPr="002F4792" w:rsidRDefault="00310D76" w:rsidP="00310D76">
      <w:pPr>
        <w:pStyle w:val="scrisnormal-2"/>
        <w:numPr>
          <w:ilvl w:val="12"/>
          <w:numId w:val="0"/>
        </w:numPr>
        <w:ind w:firstLine="720"/>
        <w:rPr>
          <w:b/>
          <w:bCs/>
          <w:sz w:val="28"/>
          <w:lang w:val="fr-FR"/>
        </w:rPr>
      </w:pPr>
      <w:r w:rsidRPr="002F4792">
        <w:rPr>
          <w:i/>
          <w:sz w:val="28"/>
          <w:lang w:val="fr-FR"/>
        </w:rPr>
        <w:t>Compoziţii-ţel:</w:t>
      </w:r>
    </w:p>
    <w:p w14:paraId="05DAAC26" w14:textId="77777777" w:rsidR="00310D76" w:rsidRPr="002F4792" w:rsidRDefault="00310D76" w:rsidP="00310D76">
      <w:pPr>
        <w:pStyle w:val="scrisnormal-2"/>
        <w:numPr>
          <w:ilvl w:val="12"/>
          <w:numId w:val="0"/>
        </w:numPr>
        <w:ind w:firstLine="720"/>
        <w:rPr>
          <w:sz w:val="28"/>
          <w:lang w:val="fr-FR"/>
        </w:rPr>
      </w:pPr>
      <w:r w:rsidRPr="002F4792">
        <w:rPr>
          <w:sz w:val="28"/>
          <w:lang w:val="fr-FR"/>
        </w:rPr>
        <w:t>a</w:t>
      </w:r>
      <w:r w:rsidRPr="002F4792">
        <w:rPr>
          <w:sz w:val="28"/>
          <w:vertAlign w:val="subscript"/>
          <w:lang w:val="fr-FR"/>
        </w:rPr>
        <w:t>3</w:t>
      </w:r>
      <w:r w:rsidRPr="002F4792">
        <w:rPr>
          <w:sz w:val="28"/>
          <w:lang w:val="fr-FR"/>
        </w:rPr>
        <w:t xml:space="preserve"> - 5-6 Fr.î, Fr.p + 4-5 Aj, Arb</w:t>
      </w:r>
    </w:p>
    <w:p w14:paraId="310ADA17"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      10 Ch.b</w:t>
      </w:r>
    </w:p>
    <w:p w14:paraId="085D653F"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      10 Sa</w:t>
      </w:r>
      <w:r w:rsidRPr="002F4792">
        <w:rPr>
          <w:sz w:val="28"/>
          <w:vertAlign w:val="superscript"/>
          <w:lang w:val="fr-FR"/>
        </w:rPr>
        <w:t>2</w:t>
      </w:r>
      <w:r w:rsidRPr="002F4792">
        <w:rPr>
          <w:sz w:val="28"/>
          <w:lang w:val="fr-FR"/>
        </w:rPr>
        <w:t xml:space="preserve"> </w:t>
      </w:r>
    </w:p>
    <w:p w14:paraId="0201E0E8" w14:textId="77777777" w:rsidR="00310D76" w:rsidRPr="002F4792" w:rsidRDefault="00310D76" w:rsidP="00310D76">
      <w:pPr>
        <w:pStyle w:val="scrisnormal-2"/>
        <w:numPr>
          <w:ilvl w:val="12"/>
          <w:numId w:val="0"/>
        </w:numPr>
        <w:ind w:firstLine="720"/>
        <w:rPr>
          <w:sz w:val="28"/>
          <w:lang w:val="fr-FR"/>
        </w:rPr>
      </w:pPr>
      <w:r w:rsidRPr="002F4792">
        <w:rPr>
          <w:i/>
          <w:sz w:val="28"/>
          <w:lang w:val="fr-FR"/>
        </w:rPr>
        <w:t xml:space="preserve">Compoziţii de regenerare: </w:t>
      </w:r>
    </w:p>
    <w:p w14:paraId="1D1DCE8B" w14:textId="77777777" w:rsidR="00310D76" w:rsidRPr="002F4792" w:rsidRDefault="00310D76" w:rsidP="00310D76">
      <w:pPr>
        <w:pStyle w:val="scrisnormal-2"/>
        <w:numPr>
          <w:ilvl w:val="12"/>
          <w:numId w:val="0"/>
        </w:numPr>
        <w:ind w:firstLine="720"/>
        <w:rPr>
          <w:sz w:val="28"/>
          <w:lang w:val="fr-FR"/>
        </w:rPr>
      </w:pPr>
      <w:r w:rsidRPr="002F4792">
        <w:rPr>
          <w:sz w:val="28"/>
          <w:lang w:val="fr-FR"/>
        </w:rPr>
        <w:t>b</w:t>
      </w:r>
      <w:r w:rsidRPr="002F4792">
        <w:rPr>
          <w:sz w:val="28"/>
          <w:vertAlign w:val="subscript"/>
          <w:lang w:val="fr-FR"/>
        </w:rPr>
        <w:t>3</w:t>
      </w:r>
      <w:r w:rsidRPr="002F4792">
        <w:rPr>
          <w:sz w:val="28"/>
          <w:lang w:val="fr-FR"/>
        </w:rPr>
        <w:t xml:space="preserve"> - 5 Fr.î, Fr.p + 5 Aj, Arb</w:t>
      </w:r>
    </w:p>
    <w:p w14:paraId="1B896F0F" w14:textId="77777777" w:rsidR="00310D76" w:rsidRPr="002F4792" w:rsidRDefault="00310D76" w:rsidP="00310D76">
      <w:pPr>
        <w:pStyle w:val="scrisnormal-2"/>
        <w:numPr>
          <w:ilvl w:val="12"/>
          <w:numId w:val="0"/>
        </w:numPr>
        <w:ind w:firstLine="454"/>
        <w:rPr>
          <w:sz w:val="28"/>
          <w:lang w:val="fr-FR"/>
        </w:rPr>
      </w:pPr>
      <w:r w:rsidRPr="002F4792">
        <w:rPr>
          <w:sz w:val="28"/>
          <w:lang w:val="fr-FR"/>
        </w:rPr>
        <w:t xml:space="preserve">           10 Ch.b</w:t>
      </w:r>
    </w:p>
    <w:p w14:paraId="027664A6" w14:textId="77777777" w:rsidR="00310D76" w:rsidRPr="002F4792" w:rsidRDefault="00310D76" w:rsidP="00310D76">
      <w:pPr>
        <w:pStyle w:val="scrisnormal-2"/>
        <w:numPr>
          <w:ilvl w:val="12"/>
          <w:numId w:val="0"/>
        </w:numPr>
        <w:ind w:firstLine="720"/>
        <w:rPr>
          <w:sz w:val="28"/>
          <w:lang w:val="fr-FR"/>
        </w:rPr>
      </w:pPr>
      <w:r w:rsidRPr="002F4792">
        <w:rPr>
          <w:sz w:val="28"/>
          <w:lang w:val="fr-FR"/>
        </w:rPr>
        <w:t xml:space="preserve">       10 Sa</w:t>
      </w:r>
      <w:r w:rsidRPr="002F4792">
        <w:rPr>
          <w:sz w:val="28"/>
          <w:vertAlign w:val="superscript"/>
          <w:lang w:val="fr-FR"/>
        </w:rPr>
        <w:t>2</w:t>
      </w:r>
      <w:r w:rsidRPr="002F4792">
        <w:rPr>
          <w:sz w:val="28"/>
          <w:lang w:val="fr-FR"/>
        </w:rPr>
        <w:t xml:space="preserve"> </w:t>
      </w:r>
    </w:p>
    <w:p w14:paraId="12FFF1C0" w14:textId="77777777" w:rsidR="00310D76" w:rsidRPr="002F4792" w:rsidRDefault="00310D76" w:rsidP="00310D76">
      <w:pPr>
        <w:pStyle w:val="scrisnormal-2"/>
        <w:numPr>
          <w:ilvl w:val="12"/>
          <w:numId w:val="0"/>
        </w:numPr>
        <w:ind w:firstLine="720"/>
        <w:rPr>
          <w:i/>
          <w:sz w:val="28"/>
          <w:lang w:val="fr-FR"/>
        </w:rPr>
      </w:pPr>
      <w:r w:rsidRPr="002F4792">
        <w:rPr>
          <w:i/>
          <w:sz w:val="28"/>
          <w:lang w:val="fr-FR"/>
        </w:rPr>
        <w:t>Tehnologii de împădurire:</w:t>
      </w:r>
    </w:p>
    <w:p w14:paraId="7FEA0420" w14:textId="77777777" w:rsidR="00310D76" w:rsidRPr="002F4792" w:rsidRDefault="00310D76" w:rsidP="00310D76">
      <w:pPr>
        <w:pStyle w:val="scrisnormal-2"/>
        <w:numPr>
          <w:ilvl w:val="12"/>
          <w:numId w:val="0"/>
        </w:numPr>
        <w:ind w:firstLine="720"/>
        <w:rPr>
          <w:iCs/>
          <w:sz w:val="28"/>
        </w:rPr>
      </w:pPr>
      <w:r w:rsidRPr="002F4792">
        <w:rPr>
          <w:iCs/>
          <w:sz w:val="28"/>
          <w:lang w:val="fr-FR"/>
        </w:rPr>
        <w:t xml:space="preserve">- </w:t>
      </w:r>
      <w:r w:rsidRPr="002F4792">
        <w:rPr>
          <w:iCs/>
          <w:sz w:val="28"/>
        </w:rPr>
        <w:t>pregătirea terenului.............................3 + 421 + 51</w:t>
      </w:r>
    </w:p>
    <w:p w14:paraId="4FAD4B5E" w14:textId="77777777" w:rsidR="00310D76" w:rsidRPr="002F4792" w:rsidRDefault="00310D76" w:rsidP="00310D76">
      <w:pPr>
        <w:pStyle w:val="scrisnormal-2"/>
        <w:numPr>
          <w:ilvl w:val="12"/>
          <w:numId w:val="0"/>
        </w:numPr>
        <w:ind w:firstLine="720"/>
        <w:rPr>
          <w:iCs/>
          <w:sz w:val="28"/>
        </w:rPr>
      </w:pPr>
      <w:r w:rsidRPr="002F4792">
        <w:rPr>
          <w:iCs/>
          <w:sz w:val="28"/>
        </w:rPr>
        <w:t>- pregătirea solului................................1312 sau 2</w:t>
      </w:r>
    </w:p>
    <w:p w14:paraId="463125D9" w14:textId="77777777" w:rsidR="00310D76" w:rsidRPr="002F4792" w:rsidRDefault="00310D76" w:rsidP="00310D76">
      <w:pPr>
        <w:pStyle w:val="scrisnormal-2"/>
        <w:numPr>
          <w:ilvl w:val="12"/>
          <w:numId w:val="0"/>
        </w:numPr>
        <w:ind w:firstLine="720"/>
        <w:rPr>
          <w:iCs/>
          <w:sz w:val="28"/>
        </w:rPr>
      </w:pPr>
      <w:r w:rsidRPr="002F4792">
        <w:rPr>
          <w:iCs/>
          <w:sz w:val="28"/>
        </w:rPr>
        <w:t>- împăduriri............................................21212 sau 21311</w:t>
      </w:r>
    </w:p>
    <w:p w14:paraId="6685C15C" w14:textId="77777777" w:rsidR="00310D76" w:rsidRPr="002F4792" w:rsidRDefault="00310D76" w:rsidP="00310D76">
      <w:pPr>
        <w:pStyle w:val="scrisnormal-2"/>
        <w:numPr>
          <w:ilvl w:val="12"/>
          <w:numId w:val="0"/>
        </w:numPr>
        <w:ind w:firstLine="720"/>
        <w:rPr>
          <w:iCs/>
          <w:sz w:val="28"/>
          <w:lang w:val="fr-FR"/>
        </w:rPr>
      </w:pPr>
      <w:r w:rsidRPr="002F4792">
        <w:rPr>
          <w:iCs/>
          <w:sz w:val="28"/>
        </w:rPr>
        <w:t>- întreţineri ............................................anexa 4a</w:t>
      </w:r>
    </w:p>
    <w:p w14:paraId="3457C3DC" w14:textId="77777777" w:rsidR="00310D76" w:rsidRPr="002F4792" w:rsidRDefault="00310D76" w:rsidP="00310D76">
      <w:pPr>
        <w:pStyle w:val="scrisnormal-2"/>
        <w:numPr>
          <w:ilvl w:val="12"/>
          <w:numId w:val="0"/>
        </w:numPr>
        <w:ind w:firstLine="720"/>
        <w:rPr>
          <w:b/>
          <w:sz w:val="28"/>
        </w:rPr>
      </w:pPr>
      <w:r w:rsidRPr="002F4792">
        <w:rPr>
          <w:b/>
          <w:sz w:val="28"/>
        </w:rPr>
        <w:t>Notă:</w:t>
      </w:r>
    </w:p>
    <w:p w14:paraId="260195CE" w14:textId="77777777" w:rsidR="00310D76" w:rsidRPr="002F4792" w:rsidRDefault="00310D76" w:rsidP="00310D76">
      <w:pPr>
        <w:pStyle w:val="scrisnormal-2"/>
        <w:numPr>
          <w:ilvl w:val="12"/>
          <w:numId w:val="0"/>
        </w:numPr>
        <w:ind w:firstLine="720"/>
        <w:rPr>
          <w:sz w:val="28"/>
        </w:rPr>
      </w:pPr>
      <w:r w:rsidRPr="002F4792">
        <w:rPr>
          <w:sz w:val="28"/>
          <w:vertAlign w:val="superscript"/>
        </w:rPr>
        <w:t>1</w:t>
      </w:r>
      <w:r w:rsidRPr="002F4792">
        <w:rPr>
          <w:sz w:val="28"/>
        </w:rPr>
        <w:t xml:space="preserve"> - Tip de salinizare sulfatică sau sulfato-clorurică. În condiţiile în care conţinutul de săruri solubile creşte către nivelul superior (apropiat solonceacului) staţiunile se consideră neproductive (fără lucrări speciale agropedoameliorative) (situaţii ce se întâlnesc în incintele Dranov, Pestriţele și Pojarnic)</w:t>
      </w:r>
    </w:p>
    <w:p w14:paraId="25DCD33C" w14:textId="77777777" w:rsidR="00310D76" w:rsidRPr="002F4792" w:rsidRDefault="00310D76" w:rsidP="00310D76">
      <w:pPr>
        <w:pStyle w:val="scrisnormal-2"/>
        <w:numPr>
          <w:ilvl w:val="12"/>
          <w:numId w:val="0"/>
        </w:numPr>
        <w:ind w:firstLine="720"/>
        <w:rPr>
          <w:sz w:val="28"/>
        </w:rPr>
      </w:pPr>
      <w:r w:rsidRPr="002F4792">
        <w:rPr>
          <w:sz w:val="28"/>
          <w:vertAlign w:val="superscript"/>
        </w:rPr>
        <w:t xml:space="preserve">2 </w:t>
      </w:r>
      <w:r w:rsidRPr="002F4792">
        <w:rPr>
          <w:sz w:val="28"/>
        </w:rPr>
        <w:t>- În condiţiile respective plantaţiile normale de salcie nu dau rezultate, de aceea se recomandă aplicarea unei tehnologii speciale de plantare - sade înrădăcinate, plantate adânc (experimentată la Brăila)</w:t>
      </w:r>
    </w:p>
    <w:p w14:paraId="23A05EA5" w14:textId="77777777" w:rsidR="00310D76" w:rsidRPr="002F4792" w:rsidRDefault="00310D76" w:rsidP="00310D76">
      <w:pPr>
        <w:pStyle w:val="scrisnormal-2"/>
        <w:numPr>
          <w:ilvl w:val="12"/>
          <w:numId w:val="0"/>
        </w:numPr>
        <w:ind w:firstLine="720"/>
        <w:rPr>
          <w:sz w:val="28"/>
        </w:rPr>
      </w:pPr>
      <w:r w:rsidRPr="002F4792">
        <w:rPr>
          <w:sz w:val="28"/>
        </w:rPr>
        <w:t>Chiparosul de baltă se va introduce numai în staţiunile bine asigurate cu apă freatică</w:t>
      </w:r>
    </w:p>
    <w:p w14:paraId="5A5B9C1C" w14:textId="77777777" w:rsidR="00310D76" w:rsidRPr="002F4792" w:rsidRDefault="00310D76" w:rsidP="00310D76">
      <w:pPr>
        <w:jc w:val="center"/>
        <w:rPr>
          <w:b/>
          <w:sz w:val="28"/>
          <w:szCs w:val="28"/>
          <w:lang w:val="pt-BR"/>
        </w:rPr>
      </w:pPr>
    </w:p>
    <w:p w14:paraId="0780B28B" w14:textId="77777777" w:rsidR="00310D76" w:rsidRPr="002F4792" w:rsidRDefault="00310D76" w:rsidP="00310D76">
      <w:pPr>
        <w:jc w:val="center"/>
        <w:rPr>
          <w:b/>
          <w:sz w:val="28"/>
          <w:szCs w:val="28"/>
          <w:lang w:val="pt-BR"/>
        </w:rPr>
      </w:pPr>
      <w:r w:rsidRPr="002F4792">
        <w:rPr>
          <w:b/>
          <w:sz w:val="28"/>
          <w:szCs w:val="28"/>
          <w:lang w:val="pt-BR"/>
        </w:rPr>
        <w:t>GRUPA ECOLOGICĂ 114A (GE 114A)</w:t>
      </w:r>
    </w:p>
    <w:p w14:paraId="6F4E4633" w14:textId="77777777" w:rsidR="00310D76" w:rsidRPr="002F4792" w:rsidRDefault="00310D76" w:rsidP="00310D76">
      <w:pPr>
        <w:ind w:firstLine="720"/>
        <w:jc w:val="both"/>
        <w:rPr>
          <w:b/>
          <w:sz w:val="28"/>
          <w:szCs w:val="28"/>
          <w:lang w:val="pt-BR"/>
        </w:rPr>
      </w:pPr>
      <w:r w:rsidRPr="002F4792">
        <w:rPr>
          <w:b/>
          <w:sz w:val="28"/>
          <w:szCs w:val="28"/>
          <w:lang w:val="pt-BR"/>
        </w:rPr>
        <w:t xml:space="preserve">Lunca și Delta Dunării - incinte îndiguite (i-&lt;i), soluri hidromorfe (relict) salinic-acide, V. ed. mic-mijlociu </w:t>
      </w:r>
    </w:p>
    <w:p w14:paraId="28E80C36" w14:textId="77777777" w:rsidR="00310D76" w:rsidRPr="002F4792" w:rsidRDefault="00310D76" w:rsidP="00310D76">
      <w:pPr>
        <w:ind w:firstLine="720"/>
        <w:jc w:val="both"/>
        <w:rPr>
          <w:b/>
          <w:sz w:val="28"/>
          <w:szCs w:val="28"/>
          <w:lang w:val="pt-BR"/>
        </w:rPr>
      </w:pPr>
      <w:r w:rsidRPr="002F4792">
        <w:rPr>
          <w:b/>
          <w:sz w:val="28"/>
          <w:szCs w:val="28"/>
          <w:lang w:val="pt-BR"/>
        </w:rPr>
        <w:t>Condiţii staţionale:</w:t>
      </w:r>
    </w:p>
    <w:p w14:paraId="69294CDB" w14:textId="77777777" w:rsidR="00310D76" w:rsidRPr="002F4792" w:rsidRDefault="00310D76" w:rsidP="00310D76">
      <w:pPr>
        <w:jc w:val="both"/>
        <w:rPr>
          <w:sz w:val="28"/>
          <w:szCs w:val="28"/>
          <w:lang w:val="pt-BR"/>
        </w:rPr>
      </w:pPr>
      <w:r w:rsidRPr="002F4792">
        <w:rPr>
          <w:sz w:val="28"/>
          <w:szCs w:val="28"/>
          <w:lang w:val="pt-BR"/>
        </w:rPr>
        <w:tab/>
        <w:t>Terenuri care apar insular de regulă în forme negative de relief din incinte îndiguite, cu depozite -“soluri” stratificate [orizonturi de suprafaţă lutoase sau luto-argiloase, de origine aluvial-antropică, slab-moderat humifere, slab carbonatice, groase de 30-50 cm, suprapuse peste unele orizonturi (strate) organice slab descompuse și mineralizate, cu reacţie puternic acidă (pH 4.5-5), urmate de orizonturi (strate) minerale relativ groase bogate în sulfat de calciu (gips), cu reacţie alcalină], fără aport suplimentar de apă.</w:t>
      </w:r>
    </w:p>
    <w:p w14:paraId="70765435" w14:textId="77777777" w:rsidR="00310D76" w:rsidRPr="002F4792" w:rsidRDefault="00310D76" w:rsidP="00310D76">
      <w:pPr>
        <w:jc w:val="both"/>
        <w:rPr>
          <w:sz w:val="28"/>
          <w:szCs w:val="28"/>
          <w:lang w:val="pt-BR"/>
        </w:rPr>
      </w:pPr>
      <w:r w:rsidRPr="002F4792">
        <w:rPr>
          <w:sz w:val="28"/>
          <w:szCs w:val="28"/>
          <w:lang w:val="pt-BR"/>
        </w:rPr>
        <w:tab/>
        <w:t>Potenţialul acestor terenuri este în general slab, fiind dictat de grosimea orizontului de suprafaţă și de prezenţa în imediata apropiere a orizontului puternic salinizat (de regulă culturile de plopi euramericani lâncezesc și se usucă în primul deceniu).</w:t>
      </w:r>
    </w:p>
    <w:p w14:paraId="06896F9E" w14:textId="77777777" w:rsidR="00310D76" w:rsidRPr="002F4792" w:rsidRDefault="00310D76" w:rsidP="00310D76">
      <w:pPr>
        <w:ind w:firstLine="720"/>
        <w:jc w:val="both"/>
        <w:rPr>
          <w:b/>
          <w:sz w:val="28"/>
          <w:szCs w:val="28"/>
          <w:lang w:val="pt-BR"/>
        </w:rPr>
      </w:pPr>
      <w:r w:rsidRPr="002F4792">
        <w:rPr>
          <w:b/>
          <w:sz w:val="28"/>
          <w:szCs w:val="28"/>
          <w:lang w:val="pt-BR"/>
        </w:rPr>
        <w:t xml:space="preserve">Tipuri de staţiuni: </w:t>
      </w:r>
    </w:p>
    <w:p w14:paraId="618BA556" w14:textId="77777777" w:rsidR="00310D76" w:rsidRPr="002F4792" w:rsidRDefault="00310D76" w:rsidP="00310D76">
      <w:pPr>
        <w:ind w:firstLine="720"/>
        <w:jc w:val="both"/>
        <w:rPr>
          <w:sz w:val="28"/>
          <w:szCs w:val="28"/>
          <w:lang w:val="pt-BR"/>
        </w:rPr>
      </w:pPr>
      <w:r w:rsidRPr="002F4792">
        <w:rPr>
          <w:sz w:val="28"/>
          <w:szCs w:val="28"/>
          <w:lang w:val="pt-BR"/>
        </w:rPr>
        <w:t>9.11.2.3.* - Silvostepă/stepă - incintă îndiguită din Lunca și Delta Dunării Pi-&lt;i, soluri gleice, lăcoviști (cu caracter relict), slab maturate, moderat humifere, luto-argiloase, cu strate de turbă hemică-fibrică puternic acide la 30-40 cm adâncime, urmate de strate cu salinizare sulfatică moderată-puternică, edafic mici-mijlocii</w:t>
      </w:r>
    </w:p>
    <w:p w14:paraId="4552C323" w14:textId="77777777" w:rsidR="00310D76" w:rsidRPr="002F4792" w:rsidRDefault="00310D76" w:rsidP="00310D76">
      <w:pPr>
        <w:ind w:firstLine="720"/>
        <w:jc w:val="both"/>
        <w:rPr>
          <w:b/>
          <w:sz w:val="28"/>
          <w:szCs w:val="28"/>
          <w:lang w:val="pt-BR"/>
        </w:rPr>
      </w:pPr>
      <w:r w:rsidRPr="002F4792">
        <w:rPr>
          <w:b/>
          <w:sz w:val="28"/>
          <w:szCs w:val="28"/>
          <w:lang w:val="pt-BR"/>
        </w:rPr>
        <w:t>Tipuri naturale de pădure:</w:t>
      </w:r>
    </w:p>
    <w:p w14:paraId="1314E8F7" w14:textId="77777777" w:rsidR="00310D76" w:rsidRPr="002F4792" w:rsidRDefault="00310D76" w:rsidP="00310D76">
      <w:pPr>
        <w:ind w:firstLine="720"/>
        <w:jc w:val="both"/>
        <w:rPr>
          <w:sz w:val="28"/>
          <w:szCs w:val="28"/>
          <w:lang w:val="fr-FR"/>
        </w:rPr>
      </w:pPr>
      <w:r w:rsidRPr="002F4792">
        <w:rPr>
          <w:sz w:val="28"/>
          <w:szCs w:val="28"/>
          <w:lang w:val="fr-FR"/>
        </w:rPr>
        <w:t>0432 b - Frăsinet de depresiune din silvostepă (în incinte îndiguite din Lunca și Delta Dunării) (i)</w:t>
      </w:r>
    </w:p>
    <w:p w14:paraId="2439F7A4" w14:textId="77777777" w:rsidR="00310D76" w:rsidRPr="002F4792" w:rsidRDefault="00310D76" w:rsidP="00310D76">
      <w:pPr>
        <w:numPr>
          <w:ilvl w:val="12"/>
          <w:numId w:val="0"/>
        </w:numPr>
        <w:ind w:firstLine="720"/>
        <w:jc w:val="both"/>
        <w:rPr>
          <w:i/>
          <w:sz w:val="28"/>
          <w:szCs w:val="20"/>
          <w:lang w:val="ro-RO" w:eastAsia="ro-RO"/>
        </w:rPr>
      </w:pPr>
      <w:r w:rsidRPr="002F4792">
        <w:rPr>
          <w:i/>
          <w:sz w:val="28"/>
          <w:szCs w:val="20"/>
          <w:lang w:val="ro-RO" w:eastAsia="ro-RO"/>
        </w:rPr>
        <w:t>Compoziţii-ţel:</w:t>
      </w:r>
    </w:p>
    <w:p w14:paraId="5EDE12FC" w14:textId="77777777" w:rsidR="00310D76" w:rsidRPr="002F4792" w:rsidRDefault="00310D76" w:rsidP="00310D76">
      <w:pPr>
        <w:numPr>
          <w:ilvl w:val="12"/>
          <w:numId w:val="0"/>
        </w:numPr>
        <w:ind w:firstLine="720"/>
        <w:jc w:val="both"/>
        <w:rPr>
          <w:sz w:val="28"/>
          <w:szCs w:val="20"/>
          <w:lang w:val="ro-RO" w:eastAsia="ro-RO"/>
        </w:rPr>
      </w:pPr>
      <w:r w:rsidRPr="002F4792">
        <w:rPr>
          <w:sz w:val="28"/>
          <w:szCs w:val="20"/>
          <w:lang w:val="ro-RO" w:eastAsia="ro-RO"/>
        </w:rPr>
        <w:t>a</w:t>
      </w:r>
      <w:r w:rsidRPr="002F4792">
        <w:rPr>
          <w:sz w:val="28"/>
          <w:szCs w:val="20"/>
          <w:vertAlign w:val="subscript"/>
          <w:lang w:val="ro-RO" w:eastAsia="ro-RO"/>
        </w:rPr>
        <w:t>1</w:t>
      </w:r>
      <w:r w:rsidRPr="002F4792">
        <w:rPr>
          <w:sz w:val="28"/>
          <w:szCs w:val="20"/>
          <w:lang w:val="ro-RO" w:eastAsia="ro-RO"/>
        </w:rPr>
        <w:t xml:space="preserve"> - 4-5 Ul.t (Ul.p</w:t>
      </w:r>
      <w:r w:rsidRPr="002F4792">
        <w:rPr>
          <w:sz w:val="28"/>
          <w:szCs w:val="20"/>
          <w:vertAlign w:val="superscript"/>
          <w:lang w:val="ro-RO" w:eastAsia="ro-RO"/>
        </w:rPr>
        <w:t>1</w:t>
      </w:r>
      <w:r w:rsidRPr="002F4792">
        <w:rPr>
          <w:sz w:val="28"/>
          <w:szCs w:val="20"/>
          <w:lang w:val="ro-RO" w:eastAsia="ro-RO"/>
        </w:rPr>
        <w:t>) + 3 Gl + 2-3 Sl, Cd</w:t>
      </w:r>
    </w:p>
    <w:p w14:paraId="088B4789" w14:textId="77777777" w:rsidR="00310D76" w:rsidRPr="002F4792" w:rsidRDefault="00310D76" w:rsidP="00310D76">
      <w:pPr>
        <w:numPr>
          <w:ilvl w:val="12"/>
          <w:numId w:val="0"/>
        </w:numPr>
        <w:ind w:firstLine="720"/>
        <w:jc w:val="both"/>
        <w:rPr>
          <w:sz w:val="28"/>
          <w:szCs w:val="20"/>
          <w:lang w:val="ro-RO" w:eastAsia="ro-RO"/>
        </w:rPr>
      </w:pPr>
      <w:r w:rsidRPr="002F4792">
        <w:rPr>
          <w:sz w:val="28"/>
          <w:szCs w:val="20"/>
          <w:lang w:val="ro-RO" w:eastAsia="ro-RO"/>
        </w:rPr>
        <w:t>a</w:t>
      </w:r>
      <w:r w:rsidRPr="002F4792">
        <w:rPr>
          <w:sz w:val="28"/>
          <w:szCs w:val="20"/>
          <w:vertAlign w:val="subscript"/>
          <w:lang w:val="ro-RO" w:eastAsia="ro-RO"/>
        </w:rPr>
        <w:t>2</w:t>
      </w:r>
      <w:r w:rsidRPr="002F4792">
        <w:rPr>
          <w:sz w:val="28"/>
          <w:szCs w:val="20"/>
          <w:vertAlign w:val="superscript"/>
          <w:lang w:val="ro-RO" w:eastAsia="ro-RO"/>
        </w:rPr>
        <w:t xml:space="preserve"> </w:t>
      </w:r>
      <w:r w:rsidRPr="002F4792">
        <w:rPr>
          <w:sz w:val="28"/>
          <w:szCs w:val="20"/>
          <w:lang w:val="ro-RO" w:eastAsia="ro-RO"/>
        </w:rPr>
        <w:t xml:space="preserve">- 10 Fr.b </w:t>
      </w:r>
    </w:p>
    <w:p w14:paraId="6243FB27" w14:textId="77777777" w:rsidR="00310D76" w:rsidRPr="002F4792" w:rsidRDefault="00310D76" w:rsidP="00310D76">
      <w:pPr>
        <w:numPr>
          <w:ilvl w:val="12"/>
          <w:numId w:val="0"/>
        </w:numPr>
        <w:ind w:left="720"/>
        <w:jc w:val="both"/>
        <w:rPr>
          <w:i/>
          <w:sz w:val="28"/>
          <w:szCs w:val="20"/>
          <w:lang w:val="ro-RO" w:eastAsia="ro-RO"/>
        </w:rPr>
      </w:pPr>
      <w:r w:rsidRPr="002F4792">
        <w:rPr>
          <w:i/>
          <w:sz w:val="28"/>
          <w:szCs w:val="20"/>
          <w:lang w:val="ro-RO" w:eastAsia="ro-RO"/>
        </w:rPr>
        <w:t xml:space="preserve">Compoziţii de regenerare: </w:t>
      </w:r>
    </w:p>
    <w:p w14:paraId="650703B2" w14:textId="77777777" w:rsidR="00310D76" w:rsidRPr="002F4792" w:rsidRDefault="00310D76" w:rsidP="00310D76">
      <w:pPr>
        <w:numPr>
          <w:ilvl w:val="12"/>
          <w:numId w:val="0"/>
        </w:numPr>
        <w:ind w:firstLine="720"/>
        <w:jc w:val="both"/>
        <w:rPr>
          <w:sz w:val="28"/>
          <w:szCs w:val="20"/>
          <w:lang w:val="ro-RO" w:eastAsia="ro-RO"/>
        </w:rPr>
      </w:pPr>
      <w:r w:rsidRPr="002F4792">
        <w:rPr>
          <w:sz w:val="28"/>
          <w:szCs w:val="20"/>
          <w:lang w:val="ro-RO" w:eastAsia="ro-RO"/>
        </w:rPr>
        <w:t>b</w:t>
      </w:r>
      <w:r w:rsidRPr="002F4792">
        <w:rPr>
          <w:sz w:val="28"/>
          <w:szCs w:val="20"/>
          <w:vertAlign w:val="subscript"/>
          <w:lang w:val="ro-RO" w:eastAsia="ro-RO"/>
        </w:rPr>
        <w:t xml:space="preserve">1 </w:t>
      </w:r>
      <w:r w:rsidRPr="002F4792">
        <w:rPr>
          <w:sz w:val="28"/>
          <w:szCs w:val="20"/>
          <w:lang w:val="ro-RO" w:eastAsia="ro-RO"/>
        </w:rPr>
        <w:t>- 4 Ul.t (Ul.p</w:t>
      </w:r>
      <w:r w:rsidRPr="002F4792">
        <w:rPr>
          <w:sz w:val="28"/>
          <w:szCs w:val="20"/>
          <w:vertAlign w:val="superscript"/>
          <w:lang w:val="ro-RO" w:eastAsia="ro-RO"/>
        </w:rPr>
        <w:t>1</w:t>
      </w:r>
      <w:r w:rsidRPr="002F4792">
        <w:rPr>
          <w:sz w:val="28"/>
          <w:szCs w:val="20"/>
          <w:lang w:val="ro-RO" w:eastAsia="ro-RO"/>
        </w:rPr>
        <w:t>)+ 3-4 Gl + 2-3 Sl, Cd</w:t>
      </w:r>
    </w:p>
    <w:p w14:paraId="5925BF85" w14:textId="77777777" w:rsidR="00310D76" w:rsidRPr="002F4792" w:rsidRDefault="00310D76" w:rsidP="00310D76">
      <w:pPr>
        <w:numPr>
          <w:ilvl w:val="12"/>
          <w:numId w:val="0"/>
        </w:numPr>
        <w:ind w:firstLine="720"/>
        <w:jc w:val="both"/>
        <w:rPr>
          <w:sz w:val="28"/>
          <w:szCs w:val="20"/>
          <w:lang w:val="ro-RO" w:eastAsia="ro-RO"/>
        </w:rPr>
      </w:pPr>
      <w:r w:rsidRPr="002F4792">
        <w:rPr>
          <w:sz w:val="28"/>
          <w:szCs w:val="20"/>
          <w:lang w:val="ro-RO" w:eastAsia="ro-RO"/>
        </w:rPr>
        <w:t>b</w:t>
      </w:r>
      <w:r w:rsidRPr="002F4792">
        <w:rPr>
          <w:sz w:val="28"/>
          <w:szCs w:val="20"/>
          <w:vertAlign w:val="subscript"/>
          <w:lang w:val="ro-RO" w:eastAsia="ro-RO"/>
        </w:rPr>
        <w:t>2</w:t>
      </w:r>
      <w:r w:rsidRPr="002F4792">
        <w:rPr>
          <w:sz w:val="28"/>
          <w:szCs w:val="20"/>
          <w:lang w:val="ro-RO" w:eastAsia="ro-RO"/>
        </w:rPr>
        <w:t xml:space="preserve"> - 10 Fr.b</w:t>
      </w:r>
    </w:p>
    <w:p w14:paraId="183134D3" w14:textId="77777777" w:rsidR="00310D76" w:rsidRPr="002F4792" w:rsidRDefault="00310D76" w:rsidP="00310D76">
      <w:pPr>
        <w:numPr>
          <w:ilvl w:val="12"/>
          <w:numId w:val="0"/>
        </w:numPr>
        <w:ind w:firstLine="720"/>
        <w:jc w:val="both"/>
        <w:rPr>
          <w:i/>
          <w:sz w:val="28"/>
          <w:szCs w:val="20"/>
          <w:lang w:val="ro-RO" w:eastAsia="ro-RO"/>
        </w:rPr>
      </w:pPr>
      <w:r w:rsidRPr="002F4792">
        <w:rPr>
          <w:i/>
          <w:sz w:val="28"/>
          <w:szCs w:val="20"/>
          <w:lang w:val="ro-RO" w:eastAsia="ro-RO"/>
        </w:rPr>
        <w:t>Tehnologii de împădurire:</w:t>
      </w:r>
    </w:p>
    <w:p w14:paraId="32C43E85"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pregătirea terenului..............................3</w:t>
      </w:r>
    </w:p>
    <w:p w14:paraId="2D9F532D"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pregătirea solului.................................2</w:t>
      </w:r>
    </w:p>
    <w:p w14:paraId="5446BD8A"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împăduriri............................................21111/2 sau 21121/2</w:t>
      </w:r>
    </w:p>
    <w:p w14:paraId="38E228F5" w14:textId="77777777" w:rsidR="00310D76" w:rsidRPr="002F4792" w:rsidRDefault="00310D76" w:rsidP="00310D76">
      <w:pPr>
        <w:numPr>
          <w:ilvl w:val="12"/>
          <w:numId w:val="0"/>
        </w:numPr>
        <w:ind w:firstLine="720"/>
        <w:jc w:val="both"/>
        <w:rPr>
          <w:iCs/>
          <w:sz w:val="28"/>
          <w:szCs w:val="20"/>
          <w:lang w:val="ro-RO" w:eastAsia="ro-RO"/>
        </w:rPr>
      </w:pPr>
      <w:r w:rsidRPr="002F4792">
        <w:rPr>
          <w:iCs/>
          <w:sz w:val="28"/>
          <w:szCs w:val="20"/>
          <w:lang w:val="ro-RO" w:eastAsia="ro-RO"/>
        </w:rPr>
        <w:t>- întreţineri ............................................anexa 4a</w:t>
      </w:r>
    </w:p>
    <w:p w14:paraId="5749FFF7" w14:textId="77777777" w:rsidR="00310D76" w:rsidRPr="002F4792" w:rsidRDefault="00310D76" w:rsidP="00310D76">
      <w:pPr>
        <w:ind w:firstLine="720"/>
        <w:jc w:val="both"/>
        <w:rPr>
          <w:b/>
          <w:sz w:val="28"/>
          <w:szCs w:val="28"/>
          <w:lang w:val="pt-BR"/>
        </w:rPr>
      </w:pPr>
      <w:r w:rsidRPr="002F4792">
        <w:rPr>
          <w:b/>
          <w:sz w:val="28"/>
          <w:szCs w:val="28"/>
          <w:lang w:val="pt-BR"/>
        </w:rPr>
        <w:t>Notă :</w:t>
      </w:r>
    </w:p>
    <w:p w14:paraId="4CED9314" w14:textId="77777777" w:rsidR="00310D76" w:rsidRPr="002F4792" w:rsidRDefault="00310D76" w:rsidP="00310D76">
      <w:pPr>
        <w:ind w:firstLine="720"/>
        <w:jc w:val="both"/>
        <w:rPr>
          <w:sz w:val="28"/>
          <w:szCs w:val="28"/>
          <w:lang w:val="pt-BR"/>
        </w:rPr>
      </w:pPr>
      <w:r w:rsidRPr="002F4792">
        <w:rPr>
          <w:sz w:val="28"/>
          <w:szCs w:val="28"/>
          <w:lang w:val="pt-BR"/>
        </w:rPr>
        <w:t>- În astfel de condiţii pot fi înfiinţate culturi de plopi (clone corespunzătoare) numai cu ciclu scurt sau pentru biomasă.</w:t>
      </w:r>
    </w:p>
    <w:p w14:paraId="513032C4" w14:textId="77777777" w:rsidR="00310D76" w:rsidRPr="002F4792" w:rsidRDefault="00310D76" w:rsidP="00310D76">
      <w:pPr>
        <w:jc w:val="both"/>
        <w:rPr>
          <w:sz w:val="28"/>
          <w:szCs w:val="28"/>
          <w:lang w:val="pt-BR"/>
        </w:rPr>
      </w:pPr>
      <w:r w:rsidRPr="002F4792">
        <w:rPr>
          <w:b/>
          <w:lang w:val="pt-BR"/>
        </w:rPr>
        <w:tab/>
      </w:r>
      <w:r w:rsidRPr="002F4792">
        <w:rPr>
          <w:bCs/>
          <w:vertAlign w:val="superscript"/>
          <w:lang w:val="pt-BR"/>
        </w:rPr>
        <w:t xml:space="preserve">1 </w:t>
      </w:r>
      <w:r w:rsidRPr="002F4792">
        <w:rPr>
          <w:bCs/>
          <w:lang w:val="pt-BR"/>
        </w:rPr>
        <w:t>-</w:t>
      </w:r>
      <w:r w:rsidRPr="002F4792">
        <w:rPr>
          <w:b/>
          <w:vertAlign w:val="superscript"/>
          <w:lang w:val="pt-BR"/>
        </w:rPr>
        <w:t xml:space="preserve"> </w:t>
      </w:r>
      <w:r w:rsidRPr="002F4792">
        <w:rPr>
          <w:lang w:val="pt-BR"/>
        </w:rPr>
        <w:t>Ulm mărunt (de silvostepă) (Ulmus procera)</w:t>
      </w:r>
    </w:p>
    <w:p w14:paraId="41187480" w14:textId="77777777" w:rsidR="003D1B25" w:rsidRPr="002F4792" w:rsidRDefault="003D1B25" w:rsidP="00DB4B91">
      <w:pPr>
        <w:jc w:val="both"/>
        <w:rPr>
          <w:lang w:val="pt-BR"/>
        </w:rPr>
      </w:pPr>
    </w:p>
    <w:p w14:paraId="623A3089" w14:textId="77777777" w:rsidR="003D1B25" w:rsidRPr="002F4792" w:rsidRDefault="003D1B25" w:rsidP="00DB4B91">
      <w:pPr>
        <w:jc w:val="both"/>
        <w:rPr>
          <w:lang w:val="pt-BR"/>
        </w:rPr>
      </w:pPr>
    </w:p>
    <w:p w14:paraId="6D64D008" w14:textId="77777777" w:rsidR="003D1B25" w:rsidRPr="002F4792" w:rsidRDefault="003D1B25" w:rsidP="00DB4B91">
      <w:pPr>
        <w:jc w:val="both"/>
        <w:rPr>
          <w:lang w:val="pt-BR"/>
        </w:rPr>
      </w:pPr>
    </w:p>
    <w:p w14:paraId="4F8DC20F" w14:textId="77777777" w:rsidR="003D1B25" w:rsidRPr="002F4792" w:rsidRDefault="003D1B25" w:rsidP="00DB4B91">
      <w:pPr>
        <w:jc w:val="both"/>
        <w:rPr>
          <w:lang w:val="pt-BR"/>
        </w:rPr>
      </w:pPr>
    </w:p>
    <w:p w14:paraId="0C5A9CBC" w14:textId="77777777" w:rsidR="003D1B25" w:rsidRPr="002F4792" w:rsidRDefault="003D1B25" w:rsidP="003D1B25">
      <w:pPr>
        <w:keepNext/>
        <w:keepLines/>
        <w:widowControl w:val="0"/>
        <w:spacing w:line="260" w:lineRule="exact"/>
        <w:ind w:right="200"/>
        <w:jc w:val="right"/>
        <w:outlineLvl w:val="0"/>
        <w:rPr>
          <w:rFonts w:eastAsia="Calibri"/>
          <w:b/>
          <w:bCs/>
          <w:sz w:val="26"/>
          <w:szCs w:val="26"/>
          <w:shd w:val="clear" w:color="auto" w:fill="FFFFFF"/>
          <w:lang w:val="fr-FR" w:eastAsia="ro-RO"/>
        </w:rPr>
        <w:sectPr w:rsidR="003D1B25" w:rsidRPr="002F4792" w:rsidSect="004B7E1C">
          <w:headerReference w:type="even" r:id="rId14"/>
          <w:headerReference w:type="default" r:id="rId15"/>
          <w:footerReference w:type="default" r:id="rId16"/>
          <w:headerReference w:type="first" r:id="rId17"/>
          <w:footnotePr>
            <w:numFmt w:val="chicago"/>
          </w:footnotePr>
          <w:endnotePr>
            <w:numFmt w:val="chicago"/>
          </w:endnotePr>
          <w:pgSz w:w="11907" w:h="16840" w:code="9"/>
          <w:pgMar w:top="1134" w:right="1134" w:bottom="1134" w:left="1418" w:header="0" w:footer="340" w:gutter="0"/>
          <w:pgNumType w:start="7" w:chapStyle="3"/>
          <w:cols w:space="708"/>
          <w:docGrid w:linePitch="326"/>
        </w:sectPr>
      </w:pPr>
      <w:bookmarkStart w:id="27" w:name="bookmark0"/>
    </w:p>
    <w:p w14:paraId="0B3B7F43" w14:textId="77777777" w:rsidR="003D1B25" w:rsidRPr="008F3727" w:rsidRDefault="003D1B25" w:rsidP="00E022C1">
      <w:pPr>
        <w:keepNext/>
        <w:keepLines/>
        <w:widowControl w:val="0"/>
        <w:spacing w:line="260" w:lineRule="exact"/>
        <w:ind w:right="200"/>
        <w:jc w:val="right"/>
        <w:outlineLvl w:val="0"/>
        <w:rPr>
          <w:rFonts w:eastAsia="Calibri"/>
          <w:b/>
          <w:bCs/>
          <w:sz w:val="20"/>
          <w:szCs w:val="20"/>
        </w:rPr>
      </w:pPr>
      <w:r w:rsidRPr="002F4792">
        <w:rPr>
          <w:rFonts w:eastAsia="Calibri"/>
          <w:b/>
          <w:bCs/>
          <w:sz w:val="20"/>
          <w:szCs w:val="20"/>
          <w:shd w:val="clear" w:color="auto" w:fill="FFFFFF"/>
          <w:lang w:eastAsia="ro-RO"/>
        </w:rPr>
        <w:t xml:space="preserve">ANEXA </w:t>
      </w:r>
      <w:bookmarkEnd w:id="27"/>
      <w:r w:rsidRPr="002F4792">
        <w:rPr>
          <w:rFonts w:eastAsia="Calibri"/>
          <w:b/>
          <w:bCs/>
          <w:sz w:val="20"/>
          <w:szCs w:val="20"/>
          <w:shd w:val="clear" w:color="auto" w:fill="FFFFFF"/>
          <w:lang w:eastAsia="ro-RO"/>
        </w:rPr>
        <w:t>1</w:t>
      </w:r>
    </w:p>
    <w:p w14:paraId="048DF234" w14:textId="77777777" w:rsidR="003D1B25" w:rsidRPr="002F4792" w:rsidRDefault="003D1B25" w:rsidP="000C793A">
      <w:pPr>
        <w:keepNext/>
        <w:keepLines/>
        <w:widowControl w:val="0"/>
        <w:tabs>
          <w:tab w:val="left" w:leader="dot" w:pos="9575"/>
          <w:tab w:val="left" w:leader="dot" w:pos="10583"/>
        </w:tabs>
        <w:spacing w:after="8" w:line="340" w:lineRule="exact"/>
        <w:ind w:left="3912"/>
        <w:jc w:val="center"/>
        <w:outlineLvl w:val="0"/>
        <w:rPr>
          <w:rFonts w:eastAsia="Calibri"/>
          <w:sz w:val="26"/>
          <w:szCs w:val="26"/>
          <w:shd w:val="clear" w:color="auto" w:fill="FFFFFF"/>
          <w:lang w:eastAsia="ro-RO"/>
        </w:rPr>
      </w:pPr>
      <w:bookmarkStart w:id="28" w:name="bookmark1"/>
      <w:r w:rsidRPr="002F4792">
        <w:rPr>
          <w:rFonts w:eastAsia="Calibri"/>
          <w:b/>
          <w:sz w:val="26"/>
          <w:szCs w:val="26"/>
          <w:shd w:val="clear" w:color="auto" w:fill="FFFFFF"/>
          <w:lang w:eastAsia="ro-RO"/>
        </w:rPr>
        <w:t>FISA UNITĂŢII STAŢIONALE (US)</w:t>
      </w:r>
      <w:bookmarkEnd w:id="28"/>
      <w:r w:rsidRPr="002F4792">
        <w:rPr>
          <w:rFonts w:eastAsia="Calibri"/>
          <w:sz w:val="26"/>
          <w:szCs w:val="26"/>
          <w:shd w:val="clear" w:color="auto" w:fill="FFFFFF"/>
          <w:vertAlign w:val="superscript"/>
          <w:lang w:eastAsia="ro-RO"/>
        </w:rPr>
        <w:footnoteReference w:customMarkFollows="1" w:id="13"/>
        <w:t>1</w:t>
      </w:r>
      <w:r w:rsidRPr="002F4792">
        <w:rPr>
          <w:rFonts w:eastAsia="Calibri"/>
          <w:sz w:val="26"/>
          <w:szCs w:val="26"/>
          <w:shd w:val="clear" w:color="auto" w:fill="FFFFFF"/>
          <w:lang w:eastAsia="ro-RO"/>
        </w:rPr>
        <w:t xml:space="preserve"> …………………………</w:t>
      </w:r>
    </w:p>
    <w:p w14:paraId="54916598" w14:textId="77777777" w:rsidR="003D1B25" w:rsidRPr="008F3727" w:rsidRDefault="003D1B25" w:rsidP="003D1B25">
      <w:pPr>
        <w:keepNext/>
        <w:keepLines/>
        <w:widowControl w:val="0"/>
        <w:tabs>
          <w:tab w:val="left" w:leader="dot" w:pos="9575"/>
          <w:tab w:val="left" w:leader="dot" w:pos="10583"/>
        </w:tabs>
        <w:spacing w:after="8" w:line="340" w:lineRule="exact"/>
        <w:ind w:left="3940"/>
        <w:jc w:val="both"/>
        <w:outlineLvl w:val="0"/>
        <w:rPr>
          <w:rFonts w:eastAsia="Calibri"/>
          <w:b/>
          <w:bCs/>
          <w:sz w:val="26"/>
          <w:szCs w:val="26"/>
        </w:rPr>
      </w:pPr>
    </w:p>
    <w:tbl>
      <w:tblPr>
        <w:tblW w:w="0" w:type="auto"/>
        <w:jc w:val="center"/>
        <w:tblLayout w:type="fixed"/>
        <w:tblCellMar>
          <w:left w:w="0" w:type="dxa"/>
          <w:right w:w="0" w:type="dxa"/>
        </w:tblCellMar>
        <w:tblLook w:val="0000" w:firstRow="0" w:lastRow="0" w:firstColumn="0" w:lastColumn="0" w:noHBand="0" w:noVBand="0"/>
      </w:tblPr>
      <w:tblGrid>
        <w:gridCol w:w="1234"/>
        <w:gridCol w:w="1138"/>
        <w:gridCol w:w="1085"/>
        <w:gridCol w:w="1070"/>
        <w:gridCol w:w="1094"/>
        <w:gridCol w:w="1090"/>
        <w:gridCol w:w="1094"/>
        <w:gridCol w:w="1070"/>
        <w:gridCol w:w="1066"/>
        <w:gridCol w:w="1051"/>
        <w:gridCol w:w="1046"/>
        <w:gridCol w:w="1003"/>
        <w:gridCol w:w="1215"/>
      </w:tblGrid>
      <w:tr w:rsidR="003D1B25" w:rsidRPr="002F4792" w14:paraId="418934CA" w14:textId="77777777" w:rsidTr="0055499E">
        <w:trPr>
          <w:trHeight w:hRule="exact" w:val="582"/>
          <w:jc w:val="center"/>
        </w:trPr>
        <w:tc>
          <w:tcPr>
            <w:tcW w:w="14256" w:type="dxa"/>
            <w:gridSpan w:val="13"/>
            <w:tcBorders>
              <w:top w:val="single" w:sz="4" w:space="0" w:color="auto"/>
              <w:left w:val="single" w:sz="4" w:space="0" w:color="auto"/>
              <w:bottom w:val="nil"/>
              <w:right w:val="single" w:sz="4" w:space="0" w:color="auto"/>
            </w:tcBorders>
            <w:shd w:val="clear" w:color="auto" w:fill="FFFFFF"/>
          </w:tcPr>
          <w:p w14:paraId="68F3549A" w14:textId="77777777" w:rsidR="003D1B25" w:rsidRPr="002F4792" w:rsidRDefault="003D1B25" w:rsidP="0055499E">
            <w:pPr>
              <w:framePr w:w="14569" w:h="6985" w:hRule="exact" w:wrap="notBeside" w:vAnchor="text" w:hAnchor="page" w:x="1096" w:y="505"/>
              <w:widowControl w:val="0"/>
              <w:spacing w:line="266" w:lineRule="exact"/>
              <w:jc w:val="center"/>
              <w:rPr>
                <w:rFonts w:eastAsia="Calibri"/>
                <w:sz w:val="20"/>
                <w:szCs w:val="20"/>
                <w:shd w:val="clear" w:color="auto" w:fill="FFFFFF"/>
                <w:lang w:eastAsia="ro-RO"/>
              </w:rPr>
            </w:pPr>
            <w:r w:rsidRPr="00011AE7">
              <w:rPr>
                <w:rFonts w:eastAsia="Calibri"/>
                <w:sz w:val="20"/>
                <w:szCs w:val="20"/>
                <w:shd w:val="clear" w:color="auto" w:fill="FFFFFF"/>
              </w:rPr>
              <w:t>1.</w:t>
            </w:r>
            <w:r w:rsidRPr="002F4792">
              <w:rPr>
                <w:rFonts w:eastAsia="Calibri"/>
                <w:sz w:val="20"/>
                <w:szCs w:val="20"/>
                <w:shd w:val="clear" w:color="auto" w:fill="FFFFFF"/>
                <w:lang w:eastAsia="ro-RO"/>
              </w:rPr>
              <w:t>Unit. şi forma de relief..............................................2.Config.ter......................................3.Încl...............................4.Exp............................5.Alt............................</w:t>
            </w:r>
          </w:p>
          <w:p w14:paraId="5A0196B9" w14:textId="77777777" w:rsidR="003D1B25" w:rsidRPr="008F3727" w:rsidRDefault="003D1B25" w:rsidP="0055499E">
            <w:pPr>
              <w:framePr w:w="14569" w:h="6985" w:hRule="exact" w:wrap="notBeside" w:vAnchor="text" w:hAnchor="page" w:x="1096" w:y="505"/>
              <w:widowControl w:val="0"/>
              <w:spacing w:line="266" w:lineRule="exact"/>
              <w:jc w:val="center"/>
              <w:rPr>
                <w:rFonts w:eastAsia="Calibri"/>
                <w:sz w:val="20"/>
                <w:szCs w:val="20"/>
              </w:rPr>
            </w:pPr>
            <w:r w:rsidRPr="002F4792">
              <w:rPr>
                <w:rFonts w:eastAsia="Calibri"/>
                <w:sz w:val="20"/>
                <w:szCs w:val="20"/>
                <w:shd w:val="clear" w:color="auto" w:fill="FFFFFF"/>
                <w:lang w:eastAsia="ro-RO"/>
              </w:rPr>
              <w:t>6. Vegetație-regenerare............................................................................................................................................................................................................................</w:t>
            </w:r>
          </w:p>
          <w:p w14:paraId="0A001DF0" w14:textId="77777777" w:rsidR="003D1B25" w:rsidRPr="002F4792" w:rsidRDefault="003D1B25" w:rsidP="0055499E">
            <w:pPr>
              <w:framePr w:w="14569" w:h="6985" w:hRule="exact" w:wrap="notBeside" w:vAnchor="text" w:hAnchor="page" w:x="1096" w:y="505"/>
              <w:widowControl w:val="0"/>
              <w:spacing w:line="266" w:lineRule="exact"/>
              <w:jc w:val="both"/>
              <w:rPr>
                <w:rFonts w:eastAsia="Calibri"/>
                <w:sz w:val="20"/>
                <w:szCs w:val="20"/>
                <w:lang w:eastAsia="ro-RO"/>
              </w:rPr>
            </w:pPr>
            <w:r w:rsidRPr="002F4792">
              <w:rPr>
                <w:rFonts w:eastAsia="Calibri"/>
                <w:sz w:val="20"/>
                <w:szCs w:val="20"/>
                <w:shd w:val="clear" w:color="auto" w:fill="FFFFFF"/>
                <w:lang w:eastAsia="ro-RO"/>
              </w:rPr>
              <w:tab/>
            </w:r>
          </w:p>
        </w:tc>
      </w:tr>
      <w:tr w:rsidR="003D1B25" w:rsidRPr="002F4792" w14:paraId="4D2ED00C" w14:textId="77777777" w:rsidTr="0055499E">
        <w:trPr>
          <w:trHeight w:hRule="exact" w:val="307"/>
          <w:jc w:val="center"/>
        </w:trPr>
        <w:tc>
          <w:tcPr>
            <w:tcW w:w="1234" w:type="dxa"/>
            <w:tcBorders>
              <w:top w:val="single" w:sz="4" w:space="0" w:color="auto"/>
              <w:left w:val="single" w:sz="4" w:space="0" w:color="auto"/>
              <w:bottom w:val="nil"/>
              <w:right w:val="nil"/>
            </w:tcBorders>
            <w:shd w:val="clear" w:color="auto" w:fill="FFFFFF"/>
            <w:vAlign w:val="bottom"/>
          </w:tcPr>
          <w:p w14:paraId="47BAF07D" w14:textId="77777777" w:rsidR="003D1B25" w:rsidRPr="008F3727" w:rsidRDefault="003D1B25" w:rsidP="0055499E">
            <w:pPr>
              <w:framePr w:w="14569" w:h="6985" w:hRule="exact" w:wrap="notBeside" w:vAnchor="text" w:hAnchor="page" w:x="1096" w:y="505"/>
              <w:widowControl w:val="0"/>
              <w:spacing w:line="220" w:lineRule="exact"/>
              <w:jc w:val="center"/>
              <w:rPr>
                <w:rFonts w:eastAsia="Calibri"/>
                <w:sz w:val="20"/>
                <w:szCs w:val="20"/>
              </w:rPr>
            </w:pPr>
            <w:r w:rsidRPr="002F4792">
              <w:rPr>
                <w:rFonts w:eastAsia="Calibri"/>
                <w:sz w:val="20"/>
                <w:szCs w:val="20"/>
                <w:shd w:val="clear" w:color="auto" w:fill="FFFFFF"/>
                <w:lang w:eastAsia="ro-RO"/>
              </w:rPr>
              <w:t>7</w:t>
            </w:r>
          </w:p>
        </w:tc>
        <w:tc>
          <w:tcPr>
            <w:tcW w:w="1138" w:type="dxa"/>
            <w:tcBorders>
              <w:top w:val="single" w:sz="4" w:space="0" w:color="auto"/>
              <w:left w:val="single" w:sz="4" w:space="0" w:color="auto"/>
              <w:bottom w:val="nil"/>
              <w:right w:val="nil"/>
            </w:tcBorders>
            <w:shd w:val="clear" w:color="auto" w:fill="FFFFFF"/>
            <w:vAlign w:val="bottom"/>
          </w:tcPr>
          <w:p w14:paraId="69A8D3B5" w14:textId="77777777" w:rsidR="003D1B25" w:rsidRPr="008F3727" w:rsidRDefault="003D1B25" w:rsidP="0055499E">
            <w:pPr>
              <w:framePr w:w="14569" w:h="6985" w:hRule="exact" w:wrap="notBeside" w:vAnchor="text" w:hAnchor="page" w:x="1096" w:y="505"/>
              <w:widowControl w:val="0"/>
              <w:spacing w:line="220" w:lineRule="exact"/>
              <w:jc w:val="center"/>
              <w:rPr>
                <w:rFonts w:eastAsia="Calibri"/>
                <w:sz w:val="20"/>
                <w:szCs w:val="20"/>
              </w:rPr>
            </w:pPr>
            <w:r w:rsidRPr="002F4792">
              <w:rPr>
                <w:rFonts w:eastAsia="Calibri"/>
                <w:sz w:val="20"/>
                <w:szCs w:val="20"/>
                <w:shd w:val="clear" w:color="auto" w:fill="FFFFFF"/>
                <w:lang w:eastAsia="ro-RO"/>
              </w:rPr>
              <w:t>8</w:t>
            </w:r>
          </w:p>
        </w:tc>
        <w:tc>
          <w:tcPr>
            <w:tcW w:w="1085" w:type="dxa"/>
            <w:tcBorders>
              <w:top w:val="single" w:sz="4" w:space="0" w:color="auto"/>
              <w:left w:val="single" w:sz="4" w:space="0" w:color="auto"/>
              <w:bottom w:val="nil"/>
              <w:right w:val="nil"/>
            </w:tcBorders>
            <w:shd w:val="clear" w:color="auto" w:fill="FFFFFF"/>
            <w:vAlign w:val="bottom"/>
          </w:tcPr>
          <w:p w14:paraId="0CCEC0F7" w14:textId="77777777" w:rsidR="003D1B25" w:rsidRPr="008F3727" w:rsidRDefault="003D1B25" w:rsidP="0055499E">
            <w:pPr>
              <w:framePr w:w="14569" w:h="6985" w:hRule="exact" w:wrap="notBeside" w:vAnchor="text" w:hAnchor="page" w:x="1096" w:y="505"/>
              <w:widowControl w:val="0"/>
              <w:spacing w:line="220" w:lineRule="exact"/>
              <w:jc w:val="center"/>
              <w:rPr>
                <w:rFonts w:eastAsia="Calibri"/>
                <w:sz w:val="20"/>
                <w:szCs w:val="20"/>
              </w:rPr>
            </w:pPr>
            <w:r w:rsidRPr="002F4792">
              <w:rPr>
                <w:rFonts w:eastAsia="Calibri"/>
                <w:sz w:val="20"/>
                <w:szCs w:val="20"/>
                <w:shd w:val="clear" w:color="auto" w:fill="FFFFFF"/>
                <w:lang w:eastAsia="ro-RO"/>
              </w:rPr>
              <w:t>9</w:t>
            </w:r>
          </w:p>
        </w:tc>
        <w:tc>
          <w:tcPr>
            <w:tcW w:w="1070" w:type="dxa"/>
            <w:tcBorders>
              <w:top w:val="single" w:sz="4" w:space="0" w:color="auto"/>
              <w:left w:val="single" w:sz="4" w:space="0" w:color="auto"/>
              <w:bottom w:val="nil"/>
              <w:right w:val="nil"/>
            </w:tcBorders>
            <w:shd w:val="clear" w:color="auto" w:fill="FFFFFF"/>
            <w:vAlign w:val="bottom"/>
          </w:tcPr>
          <w:p w14:paraId="72CD8105" w14:textId="77777777" w:rsidR="003D1B25" w:rsidRPr="008F3727" w:rsidRDefault="003D1B25" w:rsidP="0055499E">
            <w:pPr>
              <w:framePr w:w="14569" w:h="6985" w:hRule="exact" w:wrap="notBeside" w:vAnchor="text" w:hAnchor="page" w:x="1096" w:y="505"/>
              <w:widowControl w:val="0"/>
              <w:spacing w:line="220" w:lineRule="exact"/>
              <w:jc w:val="center"/>
              <w:rPr>
                <w:rFonts w:eastAsia="Calibri"/>
                <w:sz w:val="20"/>
                <w:szCs w:val="20"/>
              </w:rPr>
            </w:pPr>
            <w:r w:rsidRPr="002F4792">
              <w:rPr>
                <w:rFonts w:eastAsia="Calibri"/>
                <w:sz w:val="20"/>
                <w:szCs w:val="20"/>
                <w:shd w:val="clear" w:color="auto" w:fill="FFFFFF"/>
                <w:lang w:eastAsia="ro-RO"/>
              </w:rPr>
              <w:t>10</w:t>
            </w:r>
          </w:p>
        </w:tc>
        <w:tc>
          <w:tcPr>
            <w:tcW w:w="1094" w:type="dxa"/>
            <w:tcBorders>
              <w:top w:val="single" w:sz="4" w:space="0" w:color="auto"/>
              <w:left w:val="single" w:sz="4" w:space="0" w:color="auto"/>
              <w:bottom w:val="nil"/>
              <w:right w:val="nil"/>
            </w:tcBorders>
            <w:shd w:val="clear" w:color="auto" w:fill="FFFFFF"/>
            <w:vAlign w:val="bottom"/>
          </w:tcPr>
          <w:p w14:paraId="50DB8CFC" w14:textId="77777777" w:rsidR="003D1B25" w:rsidRPr="008F3727" w:rsidRDefault="003D1B25" w:rsidP="0055499E">
            <w:pPr>
              <w:framePr w:w="14569" w:h="6985" w:hRule="exact" w:wrap="notBeside" w:vAnchor="text" w:hAnchor="page" w:x="1096" w:y="505"/>
              <w:widowControl w:val="0"/>
              <w:spacing w:line="220" w:lineRule="exact"/>
              <w:jc w:val="center"/>
              <w:rPr>
                <w:rFonts w:eastAsia="Calibri"/>
                <w:sz w:val="20"/>
                <w:szCs w:val="20"/>
              </w:rPr>
            </w:pPr>
            <w:r w:rsidRPr="002F4792">
              <w:rPr>
                <w:rFonts w:eastAsia="Calibri"/>
                <w:sz w:val="20"/>
                <w:szCs w:val="20"/>
                <w:shd w:val="clear" w:color="auto" w:fill="FFFFFF"/>
                <w:lang w:eastAsia="ro-RO"/>
              </w:rPr>
              <w:t>11</w:t>
            </w:r>
          </w:p>
        </w:tc>
        <w:tc>
          <w:tcPr>
            <w:tcW w:w="1090" w:type="dxa"/>
            <w:tcBorders>
              <w:top w:val="single" w:sz="4" w:space="0" w:color="auto"/>
              <w:left w:val="single" w:sz="4" w:space="0" w:color="auto"/>
              <w:bottom w:val="nil"/>
              <w:right w:val="nil"/>
            </w:tcBorders>
            <w:shd w:val="clear" w:color="auto" w:fill="FFFFFF"/>
            <w:vAlign w:val="bottom"/>
          </w:tcPr>
          <w:p w14:paraId="11BC763E" w14:textId="77777777" w:rsidR="003D1B25" w:rsidRPr="008F3727" w:rsidRDefault="003D1B25" w:rsidP="0055499E">
            <w:pPr>
              <w:framePr w:w="14569" w:h="6985" w:hRule="exact" w:wrap="notBeside" w:vAnchor="text" w:hAnchor="page" w:x="1096" w:y="505"/>
              <w:widowControl w:val="0"/>
              <w:spacing w:line="220" w:lineRule="exact"/>
              <w:jc w:val="center"/>
              <w:rPr>
                <w:rFonts w:eastAsia="Calibri"/>
                <w:sz w:val="20"/>
                <w:szCs w:val="20"/>
              </w:rPr>
            </w:pPr>
            <w:r w:rsidRPr="002F4792">
              <w:rPr>
                <w:rFonts w:eastAsia="Calibri"/>
                <w:sz w:val="20"/>
                <w:szCs w:val="20"/>
                <w:shd w:val="clear" w:color="auto" w:fill="FFFFFF"/>
                <w:lang w:eastAsia="ro-RO"/>
              </w:rPr>
              <w:t>12</w:t>
            </w:r>
          </w:p>
        </w:tc>
        <w:tc>
          <w:tcPr>
            <w:tcW w:w="1094" w:type="dxa"/>
            <w:tcBorders>
              <w:top w:val="single" w:sz="4" w:space="0" w:color="auto"/>
              <w:left w:val="single" w:sz="4" w:space="0" w:color="auto"/>
              <w:bottom w:val="nil"/>
              <w:right w:val="nil"/>
            </w:tcBorders>
            <w:shd w:val="clear" w:color="auto" w:fill="FFFFFF"/>
            <w:vAlign w:val="bottom"/>
          </w:tcPr>
          <w:p w14:paraId="0610E212" w14:textId="77777777" w:rsidR="003D1B25" w:rsidRPr="008F3727" w:rsidRDefault="003D1B25" w:rsidP="0055499E">
            <w:pPr>
              <w:framePr w:w="14569" w:h="6985" w:hRule="exact" w:wrap="notBeside" w:vAnchor="text" w:hAnchor="page" w:x="1096" w:y="505"/>
              <w:widowControl w:val="0"/>
              <w:spacing w:line="220" w:lineRule="exact"/>
              <w:jc w:val="center"/>
              <w:rPr>
                <w:rFonts w:eastAsia="Calibri"/>
                <w:sz w:val="20"/>
                <w:szCs w:val="20"/>
              </w:rPr>
            </w:pPr>
            <w:r w:rsidRPr="002F4792">
              <w:rPr>
                <w:rFonts w:eastAsia="Calibri"/>
                <w:sz w:val="20"/>
                <w:szCs w:val="20"/>
                <w:shd w:val="clear" w:color="auto" w:fill="FFFFFF"/>
                <w:lang w:eastAsia="ro-RO"/>
              </w:rPr>
              <w:t>13</w:t>
            </w:r>
          </w:p>
        </w:tc>
        <w:tc>
          <w:tcPr>
            <w:tcW w:w="1070" w:type="dxa"/>
            <w:tcBorders>
              <w:top w:val="single" w:sz="4" w:space="0" w:color="auto"/>
              <w:left w:val="single" w:sz="4" w:space="0" w:color="auto"/>
              <w:bottom w:val="nil"/>
              <w:right w:val="nil"/>
            </w:tcBorders>
            <w:shd w:val="clear" w:color="auto" w:fill="FFFFFF"/>
            <w:vAlign w:val="bottom"/>
          </w:tcPr>
          <w:p w14:paraId="50BD9332" w14:textId="77777777" w:rsidR="003D1B25" w:rsidRPr="008F3727" w:rsidRDefault="003D1B25" w:rsidP="0055499E">
            <w:pPr>
              <w:framePr w:w="14569" w:h="6985" w:hRule="exact" w:wrap="notBeside" w:vAnchor="text" w:hAnchor="page" w:x="1096" w:y="505"/>
              <w:widowControl w:val="0"/>
              <w:spacing w:line="220" w:lineRule="exact"/>
              <w:jc w:val="center"/>
              <w:rPr>
                <w:rFonts w:eastAsia="Calibri"/>
                <w:sz w:val="20"/>
                <w:szCs w:val="20"/>
              </w:rPr>
            </w:pPr>
            <w:r w:rsidRPr="002F4792">
              <w:rPr>
                <w:rFonts w:eastAsia="Calibri"/>
                <w:sz w:val="20"/>
                <w:szCs w:val="20"/>
                <w:shd w:val="clear" w:color="auto" w:fill="FFFFFF"/>
                <w:lang w:eastAsia="ro-RO"/>
              </w:rPr>
              <w:t>14</w:t>
            </w:r>
          </w:p>
        </w:tc>
        <w:tc>
          <w:tcPr>
            <w:tcW w:w="1066" w:type="dxa"/>
            <w:tcBorders>
              <w:top w:val="single" w:sz="4" w:space="0" w:color="auto"/>
              <w:left w:val="single" w:sz="4" w:space="0" w:color="auto"/>
              <w:bottom w:val="nil"/>
              <w:right w:val="nil"/>
            </w:tcBorders>
            <w:shd w:val="clear" w:color="auto" w:fill="FFFFFF"/>
            <w:vAlign w:val="bottom"/>
          </w:tcPr>
          <w:p w14:paraId="13C4CA05" w14:textId="77777777" w:rsidR="003D1B25" w:rsidRPr="008F3727" w:rsidRDefault="003D1B25" w:rsidP="0055499E">
            <w:pPr>
              <w:framePr w:w="14569" w:h="6985" w:hRule="exact" w:wrap="notBeside" w:vAnchor="text" w:hAnchor="page" w:x="1096" w:y="505"/>
              <w:widowControl w:val="0"/>
              <w:spacing w:line="220" w:lineRule="exact"/>
              <w:jc w:val="center"/>
              <w:rPr>
                <w:rFonts w:eastAsia="Calibri"/>
                <w:sz w:val="20"/>
                <w:szCs w:val="20"/>
              </w:rPr>
            </w:pPr>
            <w:r w:rsidRPr="002F4792">
              <w:rPr>
                <w:rFonts w:eastAsia="Calibri"/>
                <w:sz w:val="20"/>
                <w:szCs w:val="20"/>
                <w:shd w:val="clear" w:color="auto" w:fill="FFFFFF"/>
                <w:lang w:eastAsia="ro-RO"/>
              </w:rPr>
              <w:t>15</w:t>
            </w:r>
          </w:p>
        </w:tc>
        <w:tc>
          <w:tcPr>
            <w:tcW w:w="1051" w:type="dxa"/>
            <w:tcBorders>
              <w:top w:val="single" w:sz="4" w:space="0" w:color="auto"/>
              <w:left w:val="single" w:sz="4" w:space="0" w:color="auto"/>
              <w:bottom w:val="nil"/>
              <w:right w:val="nil"/>
            </w:tcBorders>
            <w:shd w:val="clear" w:color="auto" w:fill="FFFFFF"/>
            <w:vAlign w:val="bottom"/>
          </w:tcPr>
          <w:p w14:paraId="7F86E805" w14:textId="77777777" w:rsidR="003D1B25" w:rsidRPr="008F3727" w:rsidRDefault="003D1B25" w:rsidP="0055499E">
            <w:pPr>
              <w:framePr w:w="14569" w:h="6985" w:hRule="exact" w:wrap="notBeside" w:vAnchor="text" w:hAnchor="page" w:x="1096" w:y="505"/>
              <w:widowControl w:val="0"/>
              <w:spacing w:line="220" w:lineRule="exact"/>
              <w:jc w:val="center"/>
              <w:rPr>
                <w:rFonts w:eastAsia="Calibri"/>
                <w:sz w:val="20"/>
                <w:szCs w:val="20"/>
              </w:rPr>
            </w:pPr>
            <w:r w:rsidRPr="002F4792">
              <w:rPr>
                <w:rFonts w:eastAsia="Calibri"/>
                <w:sz w:val="20"/>
                <w:szCs w:val="20"/>
                <w:shd w:val="clear" w:color="auto" w:fill="FFFFFF"/>
                <w:lang w:eastAsia="ro-RO"/>
              </w:rPr>
              <w:t>16</w:t>
            </w:r>
          </w:p>
        </w:tc>
        <w:tc>
          <w:tcPr>
            <w:tcW w:w="1046" w:type="dxa"/>
            <w:tcBorders>
              <w:top w:val="single" w:sz="4" w:space="0" w:color="auto"/>
              <w:left w:val="single" w:sz="4" w:space="0" w:color="auto"/>
              <w:bottom w:val="nil"/>
              <w:right w:val="nil"/>
            </w:tcBorders>
            <w:shd w:val="clear" w:color="auto" w:fill="FFFFFF"/>
            <w:vAlign w:val="bottom"/>
          </w:tcPr>
          <w:p w14:paraId="75800F95" w14:textId="77777777" w:rsidR="003D1B25" w:rsidRPr="008F3727" w:rsidRDefault="003D1B25" w:rsidP="0055499E">
            <w:pPr>
              <w:framePr w:w="14569" w:h="6985" w:hRule="exact" w:wrap="notBeside" w:vAnchor="text" w:hAnchor="page" w:x="1096" w:y="505"/>
              <w:widowControl w:val="0"/>
              <w:spacing w:line="220" w:lineRule="exact"/>
              <w:jc w:val="center"/>
              <w:rPr>
                <w:rFonts w:eastAsia="Calibri"/>
                <w:sz w:val="20"/>
                <w:szCs w:val="20"/>
              </w:rPr>
            </w:pPr>
            <w:r w:rsidRPr="002F4792">
              <w:rPr>
                <w:rFonts w:eastAsia="Calibri"/>
                <w:sz w:val="20"/>
                <w:szCs w:val="20"/>
                <w:shd w:val="clear" w:color="auto" w:fill="FFFFFF"/>
                <w:lang w:eastAsia="ro-RO"/>
              </w:rPr>
              <w:t>17</w:t>
            </w:r>
          </w:p>
        </w:tc>
        <w:tc>
          <w:tcPr>
            <w:tcW w:w="1003" w:type="dxa"/>
            <w:tcBorders>
              <w:top w:val="single" w:sz="4" w:space="0" w:color="auto"/>
              <w:left w:val="single" w:sz="4" w:space="0" w:color="auto"/>
              <w:bottom w:val="nil"/>
              <w:right w:val="nil"/>
            </w:tcBorders>
            <w:shd w:val="clear" w:color="auto" w:fill="FFFFFF"/>
            <w:vAlign w:val="bottom"/>
          </w:tcPr>
          <w:p w14:paraId="4CE2CC6D" w14:textId="77777777" w:rsidR="003D1B25" w:rsidRPr="008F3727" w:rsidRDefault="003D1B25" w:rsidP="0055499E">
            <w:pPr>
              <w:framePr w:w="14569" w:h="6985" w:hRule="exact" w:wrap="notBeside" w:vAnchor="text" w:hAnchor="page" w:x="1096" w:y="505"/>
              <w:widowControl w:val="0"/>
              <w:spacing w:line="220" w:lineRule="exact"/>
              <w:jc w:val="center"/>
              <w:rPr>
                <w:rFonts w:eastAsia="Calibri"/>
                <w:sz w:val="20"/>
                <w:szCs w:val="20"/>
              </w:rPr>
            </w:pPr>
            <w:r w:rsidRPr="002F4792">
              <w:rPr>
                <w:rFonts w:eastAsia="Calibri"/>
                <w:sz w:val="20"/>
                <w:szCs w:val="20"/>
                <w:shd w:val="clear" w:color="auto" w:fill="FFFFFF"/>
                <w:lang w:eastAsia="ro-RO"/>
              </w:rPr>
              <w:t>18</w:t>
            </w:r>
          </w:p>
        </w:tc>
        <w:tc>
          <w:tcPr>
            <w:tcW w:w="1215" w:type="dxa"/>
            <w:tcBorders>
              <w:top w:val="single" w:sz="4" w:space="0" w:color="auto"/>
              <w:left w:val="single" w:sz="4" w:space="0" w:color="auto"/>
              <w:bottom w:val="nil"/>
              <w:right w:val="single" w:sz="4" w:space="0" w:color="auto"/>
            </w:tcBorders>
            <w:shd w:val="clear" w:color="auto" w:fill="FFFFFF"/>
            <w:vAlign w:val="bottom"/>
          </w:tcPr>
          <w:p w14:paraId="33C950D5" w14:textId="77777777" w:rsidR="003D1B25" w:rsidRPr="008F3727" w:rsidRDefault="003D1B25" w:rsidP="0055499E">
            <w:pPr>
              <w:framePr w:w="14569" w:h="6985" w:hRule="exact" w:wrap="notBeside" w:vAnchor="text" w:hAnchor="page" w:x="1096" w:y="505"/>
              <w:widowControl w:val="0"/>
              <w:spacing w:line="220" w:lineRule="exact"/>
              <w:ind w:right="340"/>
              <w:jc w:val="right"/>
              <w:rPr>
                <w:rFonts w:eastAsia="Calibri"/>
                <w:sz w:val="20"/>
                <w:szCs w:val="20"/>
              </w:rPr>
            </w:pPr>
            <w:r w:rsidRPr="002F4792">
              <w:rPr>
                <w:rFonts w:eastAsia="Calibri"/>
                <w:sz w:val="20"/>
                <w:szCs w:val="20"/>
                <w:shd w:val="clear" w:color="auto" w:fill="FFFFFF"/>
                <w:lang w:eastAsia="ro-RO"/>
              </w:rPr>
              <w:t>19</w:t>
            </w:r>
            <w:r w:rsidRPr="002F4792">
              <w:rPr>
                <w:rFonts w:eastAsia="Calibri"/>
                <w:sz w:val="20"/>
                <w:szCs w:val="20"/>
                <w:shd w:val="clear" w:color="auto" w:fill="FFFFFF"/>
                <w:vertAlign w:val="superscript"/>
                <w:lang w:eastAsia="ro-RO"/>
              </w:rPr>
              <w:footnoteReference w:customMarkFollows="1" w:id="14"/>
              <w:t>2</w:t>
            </w:r>
          </w:p>
        </w:tc>
      </w:tr>
      <w:tr w:rsidR="003D1B25" w:rsidRPr="002F4792" w14:paraId="4AB73684" w14:textId="77777777" w:rsidTr="0055499E">
        <w:trPr>
          <w:trHeight w:hRule="exact" w:val="680"/>
          <w:jc w:val="center"/>
        </w:trPr>
        <w:tc>
          <w:tcPr>
            <w:tcW w:w="1234" w:type="dxa"/>
            <w:tcBorders>
              <w:top w:val="single" w:sz="4" w:space="0" w:color="auto"/>
              <w:left w:val="single" w:sz="4" w:space="0" w:color="auto"/>
              <w:bottom w:val="nil"/>
              <w:right w:val="nil"/>
            </w:tcBorders>
            <w:shd w:val="clear" w:color="auto" w:fill="FFFFFF"/>
            <w:vAlign w:val="center"/>
          </w:tcPr>
          <w:p w14:paraId="17F03FF1" w14:textId="77777777" w:rsidR="003D1B25" w:rsidRPr="008F3727" w:rsidRDefault="003D1B25" w:rsidP="0055499E">
            <w:pPr>
              <w:framePr w:w="14569" w:h="6985" w:hRule="exact" w:wrap="notBeside" w:vAnchor="text" w:hAnchor="page" w:x="1096" w:y="505"/>
              <w:widowControl w:val="0"/>
              <w:spacing w:line="220" w:lineRule="exact"/>
              <w:jc w:val="center"/>
              <w:rPr>
                <w:rFonts w:eastAsia="Calibri"/>
                <w:sz w:val="20"/>
                <w:szCs w:val="20"/>
              </w:rPr>
            </w:pPr>
            <w:r w:rsidRPr="002F4792">
              <w:rPr>
                <w:rFonts w:eastAsia="Calibri"/>
                <w:sz w:val="20"/>
                <w:szCs w:val="20"/>
                <w:shd w:val="clear" w:color="auto" w:fill="FFFFFF"/>
                <w:lang w:eastAsia="ro-RO"/>
              </w:rPr>
              <w:t>Orizont</w:t>
            </w:r>
          </w:p>
        </w:tc>
        <w:tc>
          <w:tcPr>
            <w:tcW w:w="1138" w:type="dxa"/>
            <w:tcBorders>
              <w:top w:val="single" w:sz="4" w:space="0" w:color="auto"/>
              <w:left w:val="single" w:sz="4" w:space="0" w:color="auto"/>
              <w:bottom w:val="nil"/>
              <w:right w:val="nil"/>
            </w:tcBorders>
            <w:shd w:val="clear" w:color="auto" w:fill="FFFFFF"/>
            <w:vAlign w:val="center"/>
          </w:tcPr>
          <w:p w14:paraId="76D1C362" w14:textId="77777777" w:rsidR="003D1B25" w:rsidRPr="008F3727" w:rsidRDefault="003D1B25" w:rsidP="0055499E">
            <w:pPr>
              <w:framePr w:w="14569" w:h="6985" w:hRule="exact" w:wrap="notBeside" w:vAnchor="text" w:hAnchor="page" w:x="1096" w:y="505"/>
              <w:widowControl w:val="0"/>
              <w:spacing w:after="60" w:line="220" w:lineRule="exact"/>
              <w:jc w:val="center"/>
              <w:rPr>
                <w:rFonts w:eastAsia="Calibri"/>
                <w:sz w:val="20"/>
                <w:szCs w:val="20"/>
              </w:rPr>
            </w:pPr>
            <w:r w:rsidRPr="002F4792">
              <w:rPr>
                <w:rFonts w:eastAsia="Calibri"/>
                <w:sz w:val="20"/>
                <w:szCs w:val="20"/>
                <w:shd w:val="clear" w:color="auto" w:fill="FFFFFF"/>
                <w:lang w:eastAsia="ro-RO"/>
              </w:rPr>
              <w:t>Gros</w:t>
            </w:r>
          </w:p>
          <w:p w14:paraId="684187B3" w14:textId="77777777" w:rsidR="003D1B25" w:rsidRPr="008F3727" w:rsidRDefault="003D1B25" w:rsidP="0055499E">
            <w:pPr>
              <w:framePr w:w="14569" w:h="6985" w:hRule="exact" w:wrap="notBeside" w:vAnchor="text" w:hAnchor="page" w:x="1096" w:y="505"/>
              <w:widowControl w:val="0"/>
              <w:spacing w:before="60" w:line="220" w:lineRule="exact"/>
              <w:jc w:val="center"/>
              <w:rPr>
                <w:rFonts w:eastAsia="Calibri"/>
                <w:sz w:val="20"/>
                <w:szCs w:val="20"/>
              </w:rPr>
            </w:pPr>
            <w:r w:rsidRPr="002F4792">
              <w:rPr>
                <w:rFonts w:eastAsia="Calibri"/>
                <w:sz w:val="20"/>
                <w:szCs w:val="20"/>
                <w:shd w:val="clear" w:color="auto" w:fill="FFFFFF"/>
                <w:lang w:eastAsia="ro-RO"/>
              </w:rPr>
              <w:t>(cm)</w:t>
            </w:r>
          </w:p>
        </w:tc>
        <w:tc>
          <w:tcPr>
            <w:tcW w:w="1085" w:type="dxa"/>
            <w:tcBorders>
              <w:top w:val="single" w:sz="4" w:space="0" w:color="auto"/>
              <w:left w:val="single" w:sz="4" w:space="0" w:color="auto"/>
              <w:bottom w:val="nil"/>
              <w:right w:val="nil"/>
            </w:tcBorders>
            <w:shd w:val="clear" w:color="auto" w:fill="FFFFFF"/>
            <w:vAlign w:val="center"/>
          </w:tcPr>
          <w:p w14:paraId="34FFDD08" w14:textId="77777777" w:rsidR="003D1B25" w:rsidRPr="008F3727" w:rsidRDefault="003D1B25" w:rsidP="0055499E">
            <w:pPr>
              <w:framePr w:w="14569" w:h="6985" w:hRule="exact" w:wrap="notBeside" w:vAnchor="text" w:hAnchor="page" w:x="1096" w:y="505"/>
              <w:widowControl w:val="0"/>
              <w:spacing w:line="220" w:lineRule="exact"/>
              <w:jc w:val="center"/>
              <w:rPr>
                <w:rFonts w:eastAsia="Calibri"/>
                <w:sz w:val="20"/>
                <w:szCs w:val="20"/>
              </w:rPr>
            </w:pPr>
            <w:r w:rsidRPr="002F4792">
              <w:rPr>
                <w:rFonts w:eastAsia="Calibri"/>
                <w:sz w:val="20"/>
                <w:szCs w:val="20"/>
                <w:shd w:val="clear" w:color="auto" w:fill="FFFFFF"/>
                <w:lang w:eastAsia="ro-RO"/>
              </w:rPr>
              <w:t>Humus</w:t>
            </w:r>
          </w:p>
        </w:tc>
        <w:tc>
          <w:tcPr>
            <w:tcW w:w="1070" w:type="dxa"/>
            <w:tcBorders>
              <w:top w:val="single" w:sz="4" w:space="0" w:color="auto"/>
              <w:left w:val="single" w:sz="4" w:space="0" w:color="auto"/>
              <w:bottom w:val="nil"/>
              <w:right w:val="nil"/>
            </w:tcBorders>
            <w:shd w:val="clear" w:color="auto" w:fill="FFFFFF"/>
            <w:vAlign w:val="center"/>
          </w:tcPr>
          <w:p w14:paraId="56CF512C" w14:textId="77777777" w:rsidR="003D1B25" w:rsidRPr="008F3727" w:rsidRDefault="003D1B25" w:rsidP="0055499E">
            <w:pPr>
              <w:framePr w:w="14569" w:h="6985" w:hRule="exact" w:wrap="notBeside" w:vAnchor="text" w:hAnchor="page" w:x="1096" w:y="505"/>
              <w:widowControl w:val="0"/>
              <w:spacing w:line="220" w:lineRule="exact"/>
              <w:jc w:val="center"/>
              <w:rPr>
                <w:rFonts w:eastAsia="Calibri"/>
                <w:sz w:val="20"/>
                <w:szCs w:val="20"/>
              </w:rPr>
            </w:pPr>
            <w:r w:rsidRPr="002F4792">
              <w:rPr>
                <w:rFonts w:eastAsia="Calibri"/>
                <w:sz w:val="20"/>
                <w:szCs w:val="20"/>
                <w:shd w:val="clear" w:color="auto" w:fill="FFFFFF"/>
                <w:lang w:eastAsia="ro-RO"/>
              </w:rPr>
              <w:t>Textură</w:t>
            </w:r>
          </w:p>
        </w:tc>
        <w:tc>
          <w:tcPr>
            <w:tcW w:w="1094" w:type="dxa"/>
            <w:tcBorders>
              <w:top w:val="single" w:sz="4" w:space="0" w:color="auto"/>
              <w:left w:val="single" w:sz="4" w:space="0" w:color="auto"/>
              <w:bottom w:val="nil"/>
              <w:right w:val="nil"/>
            </w:tcBorders>
            <w:shd w:val="clear" w:color="auto" w:fill="FFFFFF"/>
            <w:vAlign w:val="center"/>
          </w:tcPr>
          <w:p w14:paraId="6A69F9F2" w14:textId="77777777" w:rsidR="003D1B25" w:rsidRPr="008F3727" w:rsidRDefault="003D1B25" w:rsidP="0055499E">
            <w:pPr>
              <w:framePr w:w="14569" w:h="6985" w:hRule="exact" w:wrap="notBeside" w:vAnchor="text" w:hAnchor="page" w:x="1096" w:y="505"/>
              <w:widowControl w:val="0"/>
              <w:spacing w:line="220" w:lineRule="exact"/>
              <w:jc w:val="center"/>
              <w:rPr>
                <w:rFonts w:eastAsia="Calibri"/>
                <w:sz w:val="20"/>
                <w:szCs w:val="20"/>
              </w:rPr>
            </w:pPr>
            <w:r w:rsidRPr="002F4792">
              <w:rPr>
                <w:rFonts w:eastAsia="Calibri"/>
                <w:sz w:val="20"/>
                <w:szCs w:val="20"/>
                <w:shd w:val="clear" w:color="auto" w:fill="FFFFFF"/>
                <w:lang w:eastAsia="ro-RO"/>
              </w:rPr>
              <w:t>Culoare</w:t>
            </w:r>
          </w:p>
        </w:tc>
        <w:tc>
          <w:tcPr>
            <w:tcW w:w="1090" w:type="dxa"/>
            <w:tcBorders>
              <w:top w:val="single" w:sz="4" w:space="0" w:color="auto"/>
              <w:left w:val="single" w:sz="4" w:space="0" w:color="auto"/>
              <w:bottom w:val="nil"/>
              <w:right w:val="nil"/>
            </w:tcBorders>
            <w:shd w:val="clear" w:color="auto" w:fill="FFFFFF"/>
            <w:vAlign w:val="center"/>
          </w:tcPr>
          <w:p w14:paraId="7EA6A781" w14:textId="77777777" w:rsidR="003D1B25" w:rsidRPr="008F3727" w:rsidRDefault="003D1B25" w:rsidP="0055499E">
            <w:pPr>
              <w:framePr w:w="14569" w:h="6985" w:hRule="exact" w:wrap="notBeside" w:vAnchor="text" w:hAnchor="page" w:x="1096" w:y="505"/>
              <w:widowControl w:val="0"/>
              <w:spacing w:after="120" w:line="220" w:lineRule="exact"/>
              <w:jc w:val="center"/>
              <w:rPr>
                <w:rFonts w:eastAsia="Calibri"/>
                <w:sz w:val="20"/>
                <w:szCs w:val="20"/>
              </w:rPr>
            </w:pPr>
            <w:r w:rsidRPr="002F4792">
              <w:rPr>
                <w:rFonts w:eastAsia="Calibri"/>
                <w:sz w:val="20"/>
                <w:szCs w:val="20"/>
                <w:shd w:val="clear" w:color="auto" w:fill="FFFFFF"/>
                <w:lang w:eastAsia="ro-RO"/>
              </w:rPr>
              <w:t>Schelet</w:t>
            </w:r>
          </w:p>
        </w:tc>
        <w:tc>
          <w:tcPr>
            <w:tcW w:w="1094" w:type="dxa"/>
            <w:tcBorders>
              <w:top w:val="single" w:sz="4" w:space="0" w:color="auto"/>
              <w:left w:val="single" w:sz="4" w:space="0" w:color="auto"/>
              <w:bottom w:val="nil"/>
              <w:right w:val="nil"/>
            </w:tcBorders>
            <w:shd w:val="clear" w:color="auto" w:fill="FFFFFF"/>
            <w:vAlign w:val="center"/>
          </w:tcPr>
          <w:p w14:paraId="5A7503F6" w14:textId="77777777" w:rsidR="003D1B25" w:rsidRPr="008F3727" w:rsidRDefault="003D1B25" w:rsidP="0055499E">
            <w:pPr>
              <w:framePr w:w="14569" w:h="6985" w:hRule="exact" w:wrap="notBeside" w:vAnchor="text" w:hAnchor="page" w:x="1096" w:y="505"/>
              <w:widowControl w:val="0"/>
              <w:spacing w:after="60" w:line="220" w:lineRule="exact"/>
              <w:jc w:val="center"/>
              <w:rPr>
                <w:rFonts w:eastAsia="Calibri"/>
                <w:sz w:val="20"/>
                <w:szCs w:val="20"/>
              </w:rPr>
            </w:pPr>
            <w:r w:rsidRPr="002F4792">
              <w:rPr>
                <w:rFonts w:eastAsia="Calibri"/>
                <w:sz w:val="20"/>
                <w:szCs w:val="20"/>
                <w:shd w:val="clear" w:color="auto" w:fill="FFFFFF"/>
                <w:lang w:eastAsia="ro-RO"/>
              </w:rPr>
              <w:t>Structură</w:t>
            </w:r>
          </w:p>
        </w:tc>
        <w:tc>
          <w:tcPr>
            <w:tcW w:w="1070" w:type="dxa"/>
            <w:tcBorders>
              <w:top w:val="single" w:sz="4" w:space="0" w:color="auto"/>
              <w:left w:val="single" w:sz="4" w:space="0" w:color="auto"/>
              <w:bottom w:val="nil"/>
              <w:right w:val="nil"/>
            </w:tcBorders>
            <w:shd w:val="clear" w:color="auto" w:fill="FFFFFF"/>
            <w:vAlign w:val="center"/>
          </w:tcPr>
          <w:p w14:paraId="5625D732" w14:textId="77777777" w:rsidR="003D1B25" w:rsidRPr="008F3727" w:rsidRDefault="003D1B25" w:rsidP="0055499E">
            <w:pPr>
              <w:framePr w:w="14569" w:h="6985" w:hRule="exact" w:wrap="notBeside" w:vAnchor="text" w:hAnchor="page" w:x="1096" w:y="505"/>
              <w:widowControl w:val="0"/>
              <w:spacing w:after="60" w:line="220" w:lineRule="exact"/>
              <w:jc w:val="center"/>
              <w:rPr>
                <w:rFonts w:eastAsia="Calibri"/>
                <w:sz w:val="20"/>
                <w:szCs w:val="20"/>
              </w:rPr>
            </w:pPr>
            <w:r w:rsidRPr="002F4792">
              <w:rPr>
                <w:rFonts w:eastAsia="Calibri"/>
                <w:sz w:val="20"/>
                <w:szCs w:val="20"/>
                <w:shd w:val="clear" w:color="auto" w:fill="FFFFFF"/>
                <w:lang w:eastAsia="ro-RO"/>
              </w:rPr>
              <w:t>Umiditate</w:t>
            </w:r>
          </w:p>
        </w:tc>
        <w:tc>
          <w:tcPr>
            <w:tcW w:w="1066" w:type="dxa"/>
            <w:tcBorders>
              <w:top w:val="single" w:sz="4" w:space="0" w:color="auto"/>
              <w:left w:val="single" w:sz="4" w:space="0" w:color="auto"/>
              <w:bottom w:val="nil"/>
              <w:right w:val="nil"/>
            </w:tcBorders>
            <w:shd w:val="clear" w:color="auto" w:fill="FFFFFF"/>
            <w:vAlign w:val="center"/>
          </w:tcPr>
          <w:p w14:paraId="04BD8969" w14:textId="77777777" w:rsidR="003D1B25" w:rsidRPr="008F3727" w:rsidRDefault="003D1B25" w:rsidP="0055499E">
            <w:pPr>
              <w:framePr w:w="14569" w:h="6985" w:hRule="exact" w:wrap="notBeside" w:vAnchor="text" w:hAnchor="page" w:x="1096" w:y="505"/>
              <w:widowControl w:val="0"/>
              <w:spacing w:after="60" w:line="220" w:lineRule="exact"/>
              <w:jc w:val="center"/>
              <w:rPr>
                <w:rFonts w:eastAsia="Calibri"/>
                <w:sz w:val="20"/>
                <w:szCs w:val="20"/>
              </w:rPr>
            </w:pPr>
            <w:r w:rsidRPr="002F4792">
              <w:rPr>
                <w:rFonts w:eastAsia="Calibri"/>
                <w:sz w:val="20"/>
                <w:szCs w:val="20"/>
                <w:shd w:val="clear" w:color="auto" w:fill="FFFFFF"/>
                <w:lang w:eastAsia="ro-RO"/>
              </w:rPr>
              <w:t>Compac-</w:t>
            </w:r>
          </w:p>
          <w:p w14:paraId="764D385D" w14:textId="77777777" w:rsidR="003D1B25" w:rsidRPr="008F3727" w:rsidRDefault="003D1B25" w:rsidP="0055499E">
            <w:pPr>
              <w:framePr w:w="14569" w:h="6985" w:hRule="exact" w:wrap="notBeside" w:vAnchor="text" w:hAnchor="page" w:x="1096" w:y="505"/>
              <w:widowControl w:val="0"/>
              <w:spacing w:before="60" w:line="220" w:lineRule="exact"/>
              <w:jc w:val="center"/>
              <w:rPr>
                <w:rFonts w:eastAsia="Calibri"/>
                <w:sz w:val="20"/>
                <w:szCs w:val="20"/>
              </w:rPr>
            </w:pPr>
            <w:r w:rsidRPr="002F4792">
              <w:rPr>
                <w:rFonts w:eastAsia="Calibri"/>
                <w:sz w:val="20"/>
                <w:szCs w:val="20"/>
                <w:shd w:val="clear" w:color="auto" w:fill="FFFFFF"/>
                <w:lang w:eastAsia="ro-RO"/>
              </w:rPr>
              <w:t>titate</w:t>
            </w:r>
          </w:p>
        </w:tc>
        <w:tc>
          <w:tcPr>
            <w:tcW w:w="1051" w:type="dxa"/>
            <w:tcBorders>
              <w:top w:val="single" w:sz="4" w:space="0" w:color="auto"/>
              <w:left w:val="single" w:sz="4" w:space="0" w:color="auto"/>
              <w:bottom w:val="nil"/>
              <w:right w:val="nil"/>
            </w:tcBorders>
            <w:shd w:val="clear" w:color="auto" w:fill="FFFFFF"/>
            <w:vAlign w:val="center"/>
          </w:tcPr>
          <w:p w14:paraId="0B7842F9" w14:textId="77777777" w:rsidR="003D1B25" w:rsidRPr="008F3727" w:rsidRDefault="003D1B25" w:rsidP="0055499E">
            <w:pPr>
              <w:framePr w:w="14569" w:h="6985" w:hRule="exact" w:wrap="notBeside" w:vAnchor="text" w:hAnchor="page" w:x="1096" w:y="505"/>
              <w:widowControl w:val="0"/>
              <w:spacing w:line="220" w:lineRule="exact"/>
              <w:jc w:val="center"/>
              <w:rPr>
                <w:rFonts w:eastAsia="Calibri"/>
                <w:sz w:val="20"/>
                <w:szCs w:val="20"/>
              </w:rPr>
            </w:pPr>
            <w:r w:rsidRPr="002F4792">
              <w:rPr>
                <w:rFonts w:eastAsia="Calibri"/>
                <w:sz w:val="20"/>
                <w:szCs w:val="20"/>
                <w:shd w:val="clear" w:color="auto" w:fill="FFFFFF"/>
                <w:lang w:eastAsia="ro-RO"/>
              </w:rPr>
              <w:t>Reacţie</w:t>
            </w:r>
          </w:p>
        </w:tc>
        <w:tc>
          <w:tcPr>
            <w:tcW w:w="1046" w:type="dxa"/>
            <w:tcBorders>
              <w:top w:val="single" w:sz="4" w:space="0" w:color="auto"/>
              <w:left w:val="single" w:sz="4" w:space="0" w:color="auto"/>
              <w:bottom w:val="nil"/>
              <w:right w:val="nil"/>
            </w:tcBorders>
            <w:shd w:val="clear" w:color="auto" w:fill="FFFFFF"/>
            <w:vAlign w:val="center"/>
          </w:tcPr>
          <w:p w14:paraId="1FADEF40" w14:textId="77777777" w:rsidR="003D1B25" w:rsidRPr="008F3727" w:rsidRDefault="003D1B25" w:rsidP="0055499E">
            <w:pPr>
              <w:framePr w:w="14569" w:h="6985" w:hRule="exact" w:wrap="notBeside" w:vAnchor="text" w:hAnchor="page" w:x="1096" w:y="505"/>
              <w:widowControl w:val="0"/>
              <w:spacing w:after="60" w:line="220" w:lineRule="exact"/>
              <w:jc w:val="center"/>
              <w:rPr>
                <w:rFonts w:eastAsia="Calibri"/>
                <w:sz w:val="20"/>
                <w:szCs w:val="20"/>
              </w:rPr>
            </w:pPr>
            <w:r w:rsidRPr="002F4792">
              <w:rPr>
                <w:rFonts w:eastAsia="Calibri"/>
                <w:sz w:val="20"/>
                <w:szCs w:val="20"/>
                <w:shd w:val="clear" w:color="auto" w:fill="FFFFFF"/>
                <w:lang w:eastAsia="ro-RO"/>
              </w:rPr>
              <w:t>Eferves-</w:t>
            </w:r>
          </w:p>
          <w:p w14:paraId="6EC024D7" w14:textId="77777777" w:rsidR="003D1B25" w:rsidRPr="008F3727" w:rsidRDefault="003D1B25" w:rsidP="0055499E">
            <w:pPr>
              <w:framePr w:w="14569" w:h="6985" w:hRule="exact" w:wrap="notBeside" w:vAnchor="text" w:hAnchor="page" w:x="1096" w:y="505"/>
              <w:widowControl w:val="0"/>
              <w:spacing w:before="60" w:line="220" w:lineRule="exact"/>
              <w:jc w:val="center"/>
              <w:rPr>
                <w:rFonts w:eastAsia="Calibri"/>
                <w:sz w:val="20"/>
                <w:szCs w:val="20"/>
              </w:rPr>
            </w:pPr>
            <w:r w:rsidRPr="002F4792">
              <w:rPr>
                <w:rFonts w:eastAsia="Calibri"/>
                <w:sz w:val="20"/>
                <w:szCs w:val="20"/>
                <w:shd w:val="clear" w:color="auto" w:fill="FFFFFF"/>
                <w:lang w:eastAsia="ro-RO"/>
              </w:rPr>
              <w:t>cenţă</w:t>
            </w:r>
          </w:p>
        </w:tc>
        <w:tc>
          <w:tcPr>
            <w:tcW w:w="1003" w:type="dxa"/>
            <w:tcBorders>
              <w:top w:val="single" w:sz="4" w:space="0" w:color="auto"/>
              <w:left w:val="single" w:sz="4" w:space="0" w:color="auto"/>
              <w:bottom w:val="nil"/>
              <w:right w:val="nil"/>
            </w:tcBorders>
            <w:shd w:val="clear" w:color="auto" w:fill="FFFFFF"/>
            <w:vAlign w:val="center"/>
          </w:tcPr>
          <w:p w14:paraId="5C524DF4" w14:textId="77777777" w:rsidR="003D1B25" w:rsidRPr="008F3727" w:rsidRDefault="003D1B25" w:rsidP="0055499E">
            <w:pPr>
              <w:framePr w:w="14569" w:h="6985" w:hRule="exact" w:wrap="notBeside" w:vAnchor="text" w:hAnchor="page" w:x="1096" w:y="505"/>
              <w:widowControl w:val="0"/>
              <w:spacing w:after="60" w:line="220" w:lineRule="exact"/>
              <w:jc w:val="center"/>
              <w:rPr>
                <w:rFonts w:eastAsia="Calibri"/>
                <w:b/>
                <w:bCs/>
                <w:sz w:val="20"/>
                <w:szCs w:val="20"/>
              </w:rPr>
            </w:pPr>
            <w:r w:rsidRPr="002F4792">
              <w:rPr>
                <w:rFonts w:eastAsia="Calibri"/>
                <w:sz w:val="20"/>
                <w:szCs w:val="20"/>
                <w:shd w:val="clear" w:color="auto" w:fill="FFFFFF"/>
                <w:lang w:eastAsia="ro-RO"/>
              </w:rPr>
              <w:t>Săruri</w:t>
            </w:r>
          </w:p>
          <w:p w14:paraId="5C858199" w14:textId="77777777" w:rsidR="003D1B25" w:rsidRPr="008F3727" w:rsidRDefault="003D1B25" w:rsidP="0055499E">
            <w:pPr>
              <w:framePr w:w="14569" w:h="6985" w:hRule="exact" w:wrap="notBeside" w:vAnchor="text" w:hAnchor="page" w:x="1096" w:y="505"/>
              <w:widowControl w:val="0"/>
              <w:spacing w:after="60" w:line="220" w:lineRule="exact"/>
              <w:jc w:val="center"/>
              <w:rPr>
                <w:rFonts w:eastAsia="Calibri"/>
                <w:sz w:val="20"/>
                <w:szCs w:val="20"/>
              </w:rPr>
            </w:pPr>
            <w:r w:rsidRPr="002F4792">
              <w:rPr>
                <w:rFonts w:eastAsia="Calibri"/>
                <w:sz w:val="20"/>
                <w:szCs w:val="20"/>
                <w:shd w:val="clear" w:color="auto" w:fill="FFFFFF"/>
                <w:lang w:eastAsia="ro-RO"/>
              </w:rPr>
              <w:t>solubile</w:t>
            </w:r>
          </w:p>
        </w:tc>
        <w:tc>
          <w:tcPr>
            <w:tcW w:w="1215" w:type="dxa"/>
            <w:tcBorders>
              <w:top w:val="single" w:sz="4" w:space="0" w:color="auto"/>
              <w:left w:val="single" w:sz="4" w:space="0" w:color="auto"/>
              <w:bottom w:val="nil"/>
              <w:right w:val="single" w:sz="4" w:space="0" w:color="auto"/>
            </w:tcBorders>
            <w:shd w:val="clear" w:color="auto" w:fill="FFFFFF"/>
            <w:vAlign w:val="center"/>
          </w:tcPr>
          <w:p w14:paraId="08C9C35F" w14:textId="77777777" w:rsidR="003D1B25" w:rsidRPr="002F4792" w:rsidRDefault="003D1B25" w:rsidP="0055499E">
            <w:pPr>
              <w:framePr w:w="14569" w:h="6985" w:hRule="exact" w:wrap="notBeside" w:vAnchor="text" w:hAnchor="page" w:x="1096" w:y="505"/>
              <w:widowControl w:val="0"/>
              <w:spacing w:after="60" w:line="220" w:lineRule="exact"/>
              <w:jc w:val="center"/>
              <w:rPr>
                <w:rFonts w:eastAsia="Calibri"/>
                <w:sz w:val="20"/>
                <w:szCs w:val="20"/>
                <w:shd w:val="clear" w:color="auto" w:fill="FFFFFF"/>
                <w:lang w:eastAsia="ro-RO"/>
              </w:rPr>
            </w:pPr>
            <w:r w:rsidRPr="002F4792">
              <w:rPr>
                <w:rFonts w:eastAsia="Calibri"/>
                <w:sz w:val="20"/>
                <w:szCs w:val="20"/>
                <w:shd w:val="clear" w:color="auto" w:fill="FFFFFF"/>
                <w:lang w:eastAsia="ro-RO"/>
              </w:rPr>
              <w:t>Concre-</w:t>
            </w:r>
          </w:p>
          <w:p w14:paraId="3F58BF7F" w14:textId="77777777" w:rsidR="003D1B25" w:rsidRPr="008F3727" w:rsidRDefault="003D1B25" w:rsidP="0055499E">
            <w:pPr>
              <w:framePr w:w="14569" w:h="6985" w:hRule="exact" w:wrap="notBeside" w:vAnchor="text" w:hAnchor="page" w:x="1096" w:y="505"/>
              <w:widowControl w:val="0"/>
              <w:spacing w:after="60" w:line="220" w:lineRule="exact"/>
              <w:jc w:val="center"/>
              <w:rPr>
                <w:rFonts w:eastAsia="Calibri"/>
                <w:sz w:val="20"/>
                <w:szCs w:val="20"/>
              </w:rPr>
            </w:pPr>
            <w:r w:rsidRPr="002F4792">
              <w:rPr>
                <w:rFonts w:eastAsia="Calibri"/>
                <w:sz w:val="20"/>
                <w:szCs w:val="20"/>
                <w:shd w:val="clear" w:color="auto" w:fill="FFFFFF"/>
                <w:lang w:eastAsia="ro-RO"/>
              </w:rPr>
              <w:t>ţiuni</w:t>
            </w:r>
          </w:p>
        </w:tc>
      </w:tr>
      <w:tr w:rsidR="003D1B25" w:rsidRPr="002F4792" w14:paraId="482103EF" w14:textId="77777777" w:rsidTr="0055499E">
        <w:trPr>
          <w:trHeight w:hRule="exact" w:val="283"/>
          <w:jc w:val="center"/>
        </w:trPr>
        <w:tc>
          <w:tcPr>
            <w:tcW w:w="1234" w:type="dxa"/>
            <w:tcBorders>
              <w:top w:val="single" w:sz="4" w:space="0" w:color="auto"/>
              <w:left w:val="single" w:sz="4" w:space="0" w:color="auto"/>
              <w:bottom w:val="nil"/>
              <w:right w:val="nil"/>
            </w:tcBorders>
            <w:shd w:val="clear" w:color="auto" w:fill="FFFFFF"/>
          </w:tcPr>
          <w:p w14:paraId="71B33573" w14:textId="77777777" w:rsidR="003D1B25" w:rsidRPr="008F3727" w:rsidRDefault="003D1B25" w:rsidP="0055499E">
            <w:pPr>
              <w:framePr w:w="14569" w:h="6985" w:hRule="exact" w:wrap="notBeside" w:vAnchor="text" w:hAnchor="page" w:x="1096" w:y="505"/>
              <w:widowControl w:val="0"/>
              <w:spacing w:line="266" w:lineRule="exact"/>
              <w:jc w:val="both"/>
              <w:rPr>
                <w:rFonts w:eastAsia="Calibri"/>
                <w:sz w:val="10"/>
                <w:szCs w:val="10"/>
              </w:rPr>
            </w:pPr>
          </w:p>
        </w:tc>
        <w:tc>
          <w:tcPr>
            <w:tcW w:w="1138" w:type="dxa"/>
            <w:tcBorders>
              <w:top w:val="single" w:sz="4" w:space="0" w:color="auto"/>
              <w:left w:val="single" w:sz="4" w:space="0" w:color="auto"/>
              <w:bottom w:val="nil"/>
              <w:right w:val="nil"/>
            </w:tcBorders>
            <w:shd w:val="clear" w:color="auto" w:fill="FFFFFF"/>
          </w:tcPr>
          <w:p w14:paraId="03167245" w14:textId="77777777" w:rsidR="003D1B25" w:rsidRPr="00011AE7"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85" w:type="dxa"/>
            <w:tcBorders>
              <w:top w:val="single" w:sz="4" w:space="0" w:color="auto"/>
              <w:left w:val="single" w:sz="4" w:space="0" w:color="auto"/>
              <w:bottom w:val="nil"/>
              <w:right w:val="nil"/>
            </w:tcBorders>
            <w:shd w:val="clear" w:color="auto" w:fill="FFFFFF"/>
            <w:vAlign w:val="bottom"/>
          </w:tcPr>
          <w:p w14:paraId="0F2A6D5A" w14:textId="77777777" w:rsidR="003D1B25" w:rsidRPr="005C06BD" w:rsidRDefault="003D1B25" w:rsidP="0055499E">
            <w:pPr>
              <w:framePr w:w="14569" w:h="6985" w:hRule="exact" w:wrap="notBeside" w:vAnchor="text" w:hAnchor="page" w:x="1096" w:y="505"/>
              <w:widowControl w:val="0"/>
              <w:spacing w:line="160" w:lineRule="exact"/>
              <w:rPr>
                <w:rFonts w:eastAsia="Calibri"/>
                <w:sz w:val="20"/>
                <w:szCs w:val="20"/>
              </w:rPr>
            </w:pPr>
          </w:p>
        </w:tc>
        <w:tc>
          <w:tcPr>
            <w:tcW w:w="1070" w:type="dxa"/>
            <w:tcBorders>
              <w:top w:val="single" w:sz="4" w:space="0" w:color="auto"/>
              <w:left w:val="single" w:sz="4" w:space="0" w:color="auto"/>
              <w:bottom w:val="nil"/>
              <w:right w:val="nil"/>
            </w:tcBorders>
            <w:shd w:val="clear" w:color="auto" w:fill="FFFFFF"/>
          </w:tcPr>
          <w:p w14:paraId="69B1D695" w14:textId="77777777" w:rsidR="003D1B25" w:rsidRPr="005C06BD"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94" w:type="dxa"/>
            <w:tcBorders>
              <w:top w:val="single" w:sz="4" w:space="0" w:color="auto"/>
              <w:left w:val="single" w:sz="4" w:space="0" w:color="auto"/>
              <w:bottom w:val="nil"/>
              <w:right w:val="nil"/>
            </w:tcBorders>
            <w:shd w:val="clear" w:color="auto" w:fill="FFFFFF"/>
          </w:tcPr>
          <w:p w14:paraId="66820E82" w14:textId="77777777" w:rsidR="003D1B25" w:rsidRPr="00DC1681"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90" w:type="dxa"/>
            <w:tcBorders>
              <w:top w:val="single" w:sz="4" w:space="0" w:color="auto"/>
              <w:left w:val="single" w:sz="4" w:space="0" w:color="auto"/>
              <w:bottom w:val="nil"/>
              <w:right w:val="nil"/>
            </w:tcBorders>
            <w:shd w:val="clear" w:color="auto" w:fill="FFFFFF"/>
          </w:tcPr>
          <w:p w14:paraId="26737F26" w14:textId="77777777" w:rsidR="003D1B25" w:rsidRPr="009C7BCF"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94" w:type="dxa"/>
            <w:tcBorders>
              <w:top w:val="single" w:sz="4" w:space="0" w:color="auto"/>
              <w:left w:val="single" w:sz="4" w:space="0" w:color="auto"/>
              <w:bottom w:val="nil"/>
              <w:right w:val="nil"/>
            </w:tcBorders>
            <w:shd w:val="clear" w:color="auto" w:fill="FFFFFF"/>
          </w:tcPr>
          <w:p w14:paraId="37E19A30" w14:textId="77777777" w:rsidR="003D1B25" w:rsidRPr="002150FD"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70" w:type="dxa"/>
            <w:tcBorders>
              <w:top w:val="single" w:sz="4" w:space="0" w:color="auto"/>
              <w:left w:val="single" w:sz="4" w:space="0" w:color="auto"/>
              <w:bottom w:val="nil"/>
              <w:right w:val="nil"/>
            </w:tcBorders>
            <w:shd w:val="clear" w:color="auto" w:fill="FFFFFF"/>
          </w:tcPr>
          <w:p w14:paraId="64E504EB" w14:textId="77777777" w:rsidR="003D1B25" w:rsidRPr="006D054E"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66" w:type="dxa"/>
            <w:tcBorders>
              <w:top w:val="single" w:sz="4" w:space="0" w:color="auto"/>
              <w:left w:val="single" w:sz="4" w:space="0" w:color="auto"/>
              <w:bottom w:val="nil"/>
              <w:right w:val="nil"/>
            </w:tcBorders>
            <w:shd w:val="clear" w:color="auto" w:fill="FFFFFF"/>
          </w:tcPr>
          <w:p w14:paraId="40FA9146" w14:textId="77777777" w:rsidR="003D1B25" w:rsidRPr="00A92B00"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51" w:type="dxa"/>
            <w:tcBorders>
              <w:top w:val="single" w:sz="4" w:space="0" w:color="auto"/>
              <w:left w:val="single" w:sz="4" w:space="0" w:color="auto"/>
              <w:bottom w:val="nil"/>
              <w:right w:val="nil"/>
            </w:tcBorders>
            <w:shd w:val="clear" w:color="auto" w:fill="FFFFFF"/>
          </w:tcPr>
          <w:p w14:paraId="67A40577" w14:textId="77777777" w:rsidR="003D1B25" w:rsidRPr="00E30E8D"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46" w:type="dxa"/>
            <w:tcBorders>
              <w:top w:val="single" w:sz="4" w:space="0" w:color="auto"/>
              <w:left w:val="single" w:sz="4" w:space="0" w:color="auto"/>
              <w:bottom w:val="nil"/>
              <w:right w:val="nil"/>
            </w:tcBorders>
            <w:shd w:val="clear" w:color="auto" w:fill="FFFFFF"/>
          </w:tcPr>
          <w:p w14:paraId="1A729AAC" w14:textId="77777777" w:rsidR="003D1B25" w:rsidRPr="008432BA"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03" w:type="dxa"/>
            <w:tcBorders>
              <w:top w:val="single" w:sz="4" w:space="0" w:color="auto"/>
              <w:left w:val="single" w:sz="4" w:space="0" w:color="auto"/>
              <w:bottom w:val="nil"/>
              <w:right w:val="nil"/>
            </w:tcBorders>
            <w:shd w:val="clear" w:color="auto" w:fill="FFFFFF"/>
            <w:vAlign w:val="center"/>
          </w:tcPr>
          <w:p w14:paraId="39A4764D" w14:textId="77777777" w:rsidR="003D1B25" w:rsidRPr="001D21AC" w:rsidRDefault="003D1B25" w:rsidP="0055499E">
            <w:pPr>
              <w:framePr w:w="14569" w:h="6985" w:hRule="exact" w:wrap="notBeside" w:vAnchor="text" w:hAnchor="page" w:x="1096" w:y="505"/>
              <w:widowControl w:val="0"/>
              <w:spacing w:line="220" w:lineRule="exact"/>
              <w:ind w:right="220"/>
              <w:jc w:val="right"/>
              <w:rPr>
                <w:rFonts w:eastAsia="Calibri"/>
                <w:sz w:val="20"/>
                <w:szCs w:val="20"/>
              </w:rPr>
            </w:pPr>
          </w:p>
        </w:tc>
        <w:tc>
          <w:tcPr>
            <w:tcW w:w="1215" w:type="dxa"/>
            <w:tcBorders>
              <w:top w:val="single" w:sz="4" w:space="0" w:color="auto"/>
              <w:left w:val="single" w:sz="4" w:space="0" w:color="auto"/>
              <w:bottom w:val="nil"/>
              <w:right w:val="single" w:sz="4" w:space="0" w:color="auto"/>
            </w:tcBorders>
            <w:shd w:val="clear" w:color="auto" w:fill="FFFFFF"/>
          </w:tcPr>
          <w:p w14:paraId="755B3C30" w14:textId="77777777" w:rsidR="003D1B25" w:rsidRPr="0051094A"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r>
      <w:tr w:rsidR="003D1B25" w:rsidRPr="002F4792" w14:paraId="21318191" w14:textId="77777777" w:rsidTr="0055499E">
        <w:trPr>
          <w:trHeight w:hRule="exact" w:val="278"/>
          <w:jc w:val="center"/>
        </w:trPr>
        <w:tc>
          <w:tcPr>
            <w:tcW w:w="1234" w:type="dxa"/>
            <w:tcBorders>
              <w:top w:val="single" w:sz="4" w:space="0" w:color="auto"/>
              <w:left w:val="single" w:sz="4" w:space="0" w:color="auto"/>
              <w:bottom w:val="nil"/>
              <w:right w:val="nil"/>
            </w:tcBorders>
            <w:shd w:val="clear" w:color="auto" w:fill="FFFFFF"/>
          </w:tcPr>
          <w:p w14:paraId="35A0C376" w14:textId="77777777" w:rsidR="003D1B25" w:rsidRPr="008F3727"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138" w:type="dxa"/>
            <w:tcBorders>
              <w:top w:val="single" w:sz="4" w:space="0" w:color="auto"/>
              <w:left w:val="single" w:sz="4" w:space="0" w:color="auto"/>
              <w:bottom w:val="nil"/>
              <w:right w:val="nil"/>
            </w:tcBorders>
            <w:shd w:val="clear" w:color="auto" w:fill="FFFFFF"/>
          </w:tcPr>
          <w:p w14:paraId="73776553" w14:textId="77777777" w:rsidR="003D1B25" w:rsidRPr="00011AE7"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85" w:type="dxa"/>
            <w:tcBorders>
              <w:top w:val="single" w:sz="4" w:space="0" w:color="auto"/>
              <w:left w:val="single" w:sz="4" w:space="0" w:color="auto"/>
              <w:bottom w:val="nil"/>
              <w:right w:val="nil"/>
            </w:tcBorders>
            <w:shd w:val="clear" w:color="auto" w:fill="FFFFFF"/>
          </w:tcPr>
          <w:p w14:paraId="46770ABA" w14:textId="77777777" w:rsidR="003D1B25" w:rsidRPr="005C06BD"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70" w:type="dxa"/>
            <w:tcBorders>
              <w:top w:val="single" w:sz="4" w:space="0" w:color="auto"/>
              <w:left w:val="single" w:sz="4" w:space="0" w:color="auto"/>
              <w:bottom w:val="nil"/>
              <w:right w:val="nil"/>
            </w:tcBorders>
            <w:shd w:val="clear" w:color="auto" w:fill="FFFFFF"/>
          </w:tcPr>
          <w:p w14:paraId="5FE358DC" w14:textId="77777777" w:rsidR="003D1B25" w:rsidRPr="005C06BD"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94" w:type="dxa"/>
            <w:tcBorders>
              <w:top w:val="single" w:sz="4" w:space="0" w:color="auto"/>
              <w:left w:val="single" w:sz="4" w:space="0" w:color="auto"/>
              <w:bottom w:val="nil"/>
              <w:right w:val="nil"/>
            </w:tcBorders>
            <w:shd w:val="clear" w:color="auto" w:fill="FFFFFF"/>
          </w:tcPr>
          <w:p w14:paraId="2FD4E137" w14:textId="77777777" w:rsidR="003D1B25" w:rsidRPr="00DC1681"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90" w:type="dxa"/>
            <w:tcBorders>
              <w:top w:val="single" w:sz="4" w:space="0" w:color="auto"/>
              <w:left w:val="single" w:sz="4" w:space="0" w:color="auto"/>
              <w:bottom w:val="nil"/>
              <w:right w:val="nil"/>
            </w:tcBorders>
            <w:shd w:val="clear" w:color="auto" w:fill="FFFFFF"/>
          </w:tcPr>
          <w:p w14:paraId="14D0C709" w14:textId="77777777" w:rsidR="003D1B25" w:rsidRPr="009C7BCF"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94" w:type="dxa"/>
            <w:tcBorders>
              <w:top w:val="single" w:sz="4" w:space="0" w:color="auto"/>
              <w:left w:val="single" w:sz="4" w:space="0" w:color="auto"/>
              <w:bottom w:val="nil"/>
              <w:right w:val="nil"/>
            </w:tcBorders>
            <w:shd w:val="clear" w:color="auto" w:fill="FFFFFF"/>
          </w:tcPr>
          <w:p w14:paraId="287065C2" w14:textId="77777777" w:rsidR="003D1B25" w:rsidRPr="002150FD"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70" w:type="dxa"/>
            <w:tcBorders>
              <w:top w:val="single" w:sz="4" w:space="0" w:color="auto"/>
              <w:left w:val="single" w:sz="4" w:space="0" w:color="auto"/>
              <w:bottom w:val="nil"/>
              <w:right w:val="nil"/>
            </w:tcBorders>
            <w:shd w:val="clear" w:color="auto" w:fill="FFFFFF"/>
          </w:tcPr>
          <w:p w14:paraId="7AFC93DF" w14:textId="77777777" w:rsidR="003D1B25" w:rsidRPr="006D054E"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66" w:type="dxa"/>
            <w:tcBorders>
              <w:top w:val="single" w:sz="4" w:space="0" w:color="auto"/>
              <w:left w:val="single" w:sz="4" w:space="0" w:color="auto"/>
              <w:bottom w:val="nil"/>
              <w:right w:val="nil"/>
            </w:tcBorders>
            <w:shd w:val="clear" w:color="auto" w:fill="FFFFFF"/>
          </w:tcPr>
          <w:p w14:paraId="46C1CE65" w14:textId="77777777" w:rsidR="003D1B25" w:rsidRPr="00A92B00"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51" w:type="dxa"/>
            <w:tcBorders>
              <w:top w:val="single" w:sz="4" w:space="0" w:color="auto"/>
              <w:left w:val="single" w:sz="4" w:space="0" w:color="auto"/>
              <w:bottom w:val="nil"/>
              <w:right w:val="nil"/>
            </w:tcBorders>
            <w:shd w:val="clear" w:color="auto" w:fill="FFFFFF"/>
          </w:tcPr>
          <w:p w14:paraId="1417C040" w14:textId="77777777" w:rsidR="003D1B25" w:rsidRPr="00E30E8D"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46" w:type="dxa"/>
            <w:tcBorders>
              <w:top w:val="single" w:sz="4" w:space="0" w:color="auto"/>
              <w:left w:val="single" w:sz="4" w:space="0" w:color="auto"/>
              <w:bottom w:val="nil"/>
              <w:right w:val="nil"/>
            </w:tcBorders>
            <w:shd w:val="clear" w:color="auto" w:fill="FFFFFF"/>
          </w:tcPr>
          <w:p w14:paraId="6E371CA2" w14:textId="77777777" w:rsidR="003D1B25" w:rsidRPr="008432BA"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03" w:type="dxa"/>
            <w:tcBorders>
              <w:top w:val="single" w:sz="4" w:space="0" w:color="auto"/>
              <w:left w:val="single" w:sz="4" w:space="0" w:color="auto"/>
              <w:bottom w:val="nil"/>
              <w:right w:val="nil"/>
            </w:tcBorders>
            <w:shd w:val="clear" w:color="auto" w:fill="FFFFFF"/>
          </w:tcPr>
          <w:p w14:paraId="53525455" w14:textId="77777777" w:rsidR="003D1B25" w:rsidRPr="001D21AC"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215" w:type="dxa"/>
            <w:tcBorders>
              <w:top w:val="single" w:sz="4" w:space="0" w:color="auto"/>
              <w:left w:val="single" w:sz="4" w:space="0" w:color="auto"/>
              <w:bottom w:val="nil"/>
              <w:right w:val="single" w:sz="4" w:space="0" w:color="auto"/>
            </w:tcBorders>
            <w:shd w:val="clear" w:color="auto" w:fill="FFFFFF"/>
          </w:tcPr>
          <w:p w14:paraId="187A26DC" w14:textId="77777777" w:rsidR="003D1B25" w:rsidRPr="0051094A"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r>
      <w:tr w:rsidR="003D1B25" w:rsidRPr="002F4792" w14:paraId="0742FC26" w14:textId="77777777" w:rsidTr="0055499E">
        <w:trPr>
          <w:trHeight w:hRule="exact" w:val="283"/>
          <w:jc w:val="center"/>
        </w:trPr>
        <w:tc>
          <w:tcPr>
            <w:tcW w:w="1234" w:type="dxa"/>
            <w:tcBorders>
              <w:top w:val="single" w:sz="4" w:space="0" w:color="auto"/>
              <w:left w:val="single" w:sz="4" w:space="0" w:color="auto"/>
              <w:bottom w:val="nil"/>
              <w:right w:val="nil"/>
            </w:tcBorders>
            <w:shd w:val="clear" w:color="auto" w:fill="FFFFFF"/>
          </w:tcPr>
          <w:p w14:paraId="034461A2" w14:textId="77777777" w:rsidR="003D1B25" w:rsidRPr="008F3727"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138" w:type="dxa"/>
            <w:tcBorders>
              <w:top w:val="single" w:sz="4" w:space="0" w:color="auto"/>
              <w:left w:val="single" w:sz="4" w:space="0" w:color="auto"/>
              <w:bottom w:val="nil"/>
              <w:right w:val="nil"/>
            </w:tcBorders>
            <w:shd w:val="clear" w:color="auto" w:fill="FFFFFF"/>
          </w:tcPr>
          <w:p w14:paraId="7162420A" w14:textId="77777777" w:rsidR="003D1B25" w:rsidRPr="00011AE7"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85" w:type="dxa"/>
            <w:tcBorders>
              <w:top w:val="single" w:sz="4" w:space="0" w:color="auto"/>
              <w:left w:val="single" w:sz="4" w:space="0" w:color="auto"/>
              <w:bottom w:val="nil"/>
              <w:right w:val="nil"/>
            </w:tcBorders>
            <w:shd w:val="clear" w:color="auto" w:fill="FFFFFF"/>
          </w:tcPr>
          <w:p w14:paraId="618C70B2" w14:textId="77777777" w:rsidR="003D1B25" w:rsidRPr="005C06BD"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70" w:type="dxa"/>
            <w:tcBorders>
              <w:top w:val="single" w:sz="4" w:space="0" w:color="auto"/>
              <w:left w:val="single" w:sz="4" w:space="0" w:color="auto"/>
              <w:bottom w:val="nil"/>
              <w:right w:val="nil"/>
            </w:tcBorders>
            <w:shd w:val="clear" w:color="auto" w:fill="FFFFFF"/>
          </w:tcPr>
          <w:p w14:paraId="63CC3F31" w14:textId="77777777" w:rsidR="003D1B25" w:rsidRPr="005C06BD"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94" w:type="dxa"/>
            <w:tcBorders>
              <w:top w:val="single" w:sz="4" w:space="0" w:color="auto"/>
              <w:left w:val="single" w:sz="4" w:space="0" w:color="auto"/>
              <w:bottom w:val="nil"/>
              <w:right w:val="nil"/>
            </w:tcBorders>
            <w:shd w:val="clear" w:color="auto" w:fill="FFFFFF"/>
          </w:tcPr>
          <w:p w14:paraId="2DA13589" w14:textId="77777777" w:rsidR="003D1B25" w:rsidRPr="00DC1681"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90" w:type="dxa"/>
            <w:tcBorders>
              <w:top w:val="single" w:sz="4" w:space="0" w:color="auto"/>
              <w:left w:val="single" w:sz="4" w:space="0" w:color="auto"/>
              <w:bottom w:val="nil"/>
              <w:right w:val="nil"/>
            </w:tcBorders>
            <w:shd w:val="clear" w:color="auto" w:fill="FFFFFF"/>
          </w:tcPr>
          <w:p w14:paraId="1C8F907A" w14:textId="77777777" w:rsidR="003D1B25" w:rsidRPr="009C7BCF"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94" w:type="dxa"/>
            <w:tcBorders>
              <w:top w:val="single" w:sz="4" w:space="0" w:color="auto"/>
              <w:left w:val="single" w:sz="4" w:space="0" w:color="auto"/>
              <w:bottom w:val="nil"/>
              <w:right w:val="nil"/>
            </w:tcBorders>
            <w:shd w:val="clear" w:color="auto" w:fill="FFFFFF"/>
          </w:tcPr>
          <w:p w14:paraId="4AA66BA4" w14:textId="77777777" w:rsidR="003D1B25" w:rsidRPr="002150FD"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70" w:type="dxa"/>
            <w:tcBorders>
              <w:top w:val="single" w:sz="4" w:space="0" w:color="auto"/>
              <w:left w:val="single" w:sz="4" w:space="0" w:color="auto"/>
              <w:bottom w:val="nil"/>
              <w:right w:val="nil"/>
            </w:tcBorders>
            <w:shd w:val="clear" w:color="auto" w:fill="FFFFFF"/>
          </w:tcPr>
          <w:p w14:paraId="6D7C4BD1" w14:textId="77777777" w:rsidR="003D1B25" w:rsidRPr="006D054E"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66" w:type="dxa"/>
            <w:tcBorders>
              <w:top w:val="single" w:sz="4" w:space="0" w:color="auto"/>
              <w:left w:val="single" w:sz="4" w:space="0" w:color="auto"/>
              <w:bottom w:val="nil"/>
              <w:right w:val="nil"/>
            </w:tcBorders>
            <w:shd w:val="clear" w:color="auto" w:fill="FFFFFF"/>
          </w:tcPr>
          <w:p w14:paraId="54757794" w14:textId="77777777" w:rsidR="003D1B25" w:rsidRPr="00A92B00"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51" w:type="dxa"/>
            <w:tcBorders>
              <w:top w:val="single" w:sz="4" w:space="0" w:color="auto"/>
              <w:left w:val="single" w:sz="4" w:space="0" w:color="auto"/>
              <w:bottom w:val="nil"/>
              <w:right w:val="nil"/>
            </w:tcBorders>
            <w:shd w:val="clear" w:color="auto" w:fill="FFFFFF"/>
          </w:tcPr>
          <w:p w14:paraId="39793CE9" w14:textId="77777777" w:rsidR="003D1B25" w:rsidRPr="00E30E8D"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46" w:type="dxa"/>
            <w:tcBorders>
              <w:top w:val="single" w:sz="4" w:space="0" w:color="auto"/>
              <w:left w:val="single" w:sz="4" w:space="0" w:color="auto"/>
              <w:bottom w:val="nil"/>
              <w:right w:val="nil"/>
            </w:tcBorders>
            <w:shd w:val="clear" w:color="auto" w:fill="FFFFFF"/>
          </w:tcPr>
          <w:p w14:paraId="7B228FCE" w14:textId="77777777" w:rsidR="003D1B25" w:rsidRPr="008432BA"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03" w:type="dxa"/>
            <w:tcBorders>
              <w:top w:val="single" w:sz="4" w:space="0" w:color="auto"/>
              <w:left w:val="single" w:sz="4" w:space="0" w:color="auto"/>
              <w:bottom w:val="nil"/>
              <w:right w:val="nil"/>
            </w:tcBorders>
            <w:shd w:val="clear" w:color="auto" w:fill="FFFFFF"/>
          </w:tcPr>
          <w:p w14:paraId="77F3D7E1" w14:textId="77777777" w:rsidR="003D1B25" w:rsidRPr="001D21AC"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215" w:type="dxa"/>
            <w:tcBorders>
              <w:top w:val="single" w:sz="4" w:space="0" w:color="auto"/>
              <w:left w:val="single" w:sz="4" w:space="0" w:color="auto"/>
              <w:bottom w:val="nil"/>
              <w:right w:val="single" w:sz="4" w:space="0" w:color="auto"/>
            </w:tcBorders>
            <w:shd w:val="clear" w:color="auto" w:fill="FFFFFF"/>
          </w:tcPr>
          <w:p w14:paraId="60ADD14A" w14:textId="77777777" w:rsidR="003D1B25" w:rsidRPr="0051094A"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r>
      <w:tr w:rsidR="003D1B25" w:rsidRPr="002F4792" w14:paraId="55A3A4D5" w14:textId="77777777" w:rsidTr="0055499E">
        <w:trPr>
          <w:trHeight w:hRule="exact" w:val="288"/>
          <w:jc w:val="center"/>
        </w:trPr>
        <w:tc>
          <w:tcPr>
            <w:tcW w:w="1234" w:type="dxa"/>
            <w:tcBorders>
              <w:top w:val="single" w:sz="4" w:space="0" w:color="auto"/>
              <w:left w:val="single" w:sz="4" w:space="0" w:color="auto"/>
              <w:bottom w:val="nil"/>
              <w:right w:val="nil"/>
            </w:tcBorders>
            <w:shd w:val="clear" w:color="auto" w:fill="FFFFFF"/>
          </w:tcPr>
          <w:p w14:paraId="2FCFDF60" w14:textId="77777777" w:rsidR="003D1B25" w:rsidRPr="008F3727"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138" w:type="dxa"/>
            <w:tcBorders>
              <w:top w:val="single" w:sz="4" w:space="0" w:color="auto"/>
              <w:left w:val="single" w:sz="4" w:space="0" w:color="auto"/>
              <w:bottom w:val="nil"/>
              <w:right w:val="nil"/>
            </w:tcBorders>
            <w:shd w:val="clear" w:color="auto" w:fill="FFFFFF"/>
          </w:tcPr>
          <w:p w14:paraId="54B927BC" w14:textId="77777777" w:rsidR="003D1B25" w:rsidRPr="00011AE7"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85" w:type="dxa"/>
            <w:tcBorders>
              <w:top w:val="single" w:sz="4" w:space="0" w:color="auto"/>
              <w:left w:val="single" w:sz="4" w:space="0" w:color="auto"/>
              <w:bottom w:val="nil"/>
              <w:right w:val="nil"/>
            </w:tcBorders>
            <w:shd w:val="clear" w:color="auto" w:fill="FFFFFF"/>
          </w:tcPr>
          <w:p w14:paraId="5E364A89" w14:textId="77777777" w:rsidR="003D1B25" w:rsidRPr="005C06BD"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70" w:type="dxa"/>
            <w:tcBorders>
              <w:top w:val="single" w:sz="4" w:space="0" w:color="auto"/>
              <w:left w:val="single" w:sz="4" w:space="0" w:color="auto"/>
              <w:bottom w:val="nil"/>
              <w:right w:val="nil"/>
            </w:tcBorders>
            <w:shd w:val="clear" w:color="auto" w:fill="FFFFFF"/>
          </w:tcPr>
          <w:p w14:paraId="63D6518B" w14:textId="77777777" w:rsidR="003D1B25" w:rsidRPr="005C06BD"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94" w:type="dxa"/>
            <w:tcBorders>
              <w:top w:val="single" w:sz="4" w:space="0" w:color="auto"/>
              <w:left w:val="single" w:sz="4" w:space="0" w:color="auto"/>
              <w:bottom w:val="nil"/>
              <w:right w:val="nil"/>
            </w:tcBorders>
            <w:shd w:val="clear" w:color="auto" w:fill="FFFFFF"/>
          </w:tcPr>
          <w:p w14:paraId="3003314A" w14:textId="77777777" w:rsidR="003D1B25" w:rsidRPr="00DC1681"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90" w:type="dxa"/>
            <w:tcBorders>
              <w:top w:val="single" w:sz="4" w:space="0" w:color="auto"/>
              <w:left w:val="single" w:sz="4" w:space="0" w:color="auto"/>
              <w:bottom w:val="nil"/>
              <w:right w:val="nil"/>
            </w:tcBorders>
            <w:shd w:val="clear" w:color="auto" w:fill="FFFFFF"/>
          </w:tcPr>
          <w:p w14:paraId="0586BE07" w14:textId="77777777" w:rsidR="003D1B25" w:rsidRPr="009C7BCF"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94" w:type="dxa"/>
            <w:tcBorders>
              <w:top w:val="single" w:sz="4" w:space="0" w:color="auto"/>
              <w:left w:val="single" w:sz="4" w:space="0" w:color="auto"/>
              <w:bottom w:val="nil"/>
              <w:right w:val="nil"/>
            </w:tcBorders>
            <w:shd w:val="clear" w:color="auto" w:fill="FFFFFF"/>
          </w:tcPr>
          <w:p w14:paraId="1D34B35D" w14:textId="77777777" w:rsidR="003D1B25" w:rsidRPr="002150FD"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70" w:type="dxa"/>
            <w:tcBorders>
              <w:top w:val="single" w:sz="4" w:space="0" w:color="auto"/>
              <w:left w:val="single" w:sz="4" w:space="0" w:color="auto"/>
              <w:bottom w:val="nil"/>
              <w:right w:val="nil"/>
            </w:tcBorders>
            <w:shd w:val="clear" w:color="auto" w:fill="FFFFFF"/>
          </w:tcPr>
          <w:p w14:paraId="09D1BFB2" w14:textId="77777777" w:rsidR="003D1B25" w:rsidRPr="006D054E"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66" w:type="dxa"/>
            <w:tcBorders>
              <w:top w:val="single" w:sz="4" w:space="0" w:color="auto"/>
              <w:left w:val="single" w:sz="4" w:space="0" w:color="auto"/>
              <w:bottom w:val="nil"/>
              <w:right w:val="nil"/>
            </w:tcBorders>
            <w:shd w:val="clear" w:color="auto" w:fill="FFFFFF"/>
          </w:tcPr>
          <w:p w14:paraId="4EB3B906" w14:textId="77777777" w:rsidR="003D1B25" w:rsidRPr="00A92B00"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51" w:type="dxa"/>
            <w:tcBorders>
              <w:top w:val="single" w:sz="4" w:space="0" w:color="auto"/>
              <w:left w:val="single" w:sz="4" w:space="0" w:color="auto"/>
              <w:bottom w:val="nil"/>
              <w:right w:val="nil"/>
            </w:tcBorders>
            <w:shd w:val="clear" w:color="auto" w:fill="FFFFFF"/>
          </w:tcPr>
          <w:p w14:paraId="5FCDFF35" w14:textId="77777777" w:rsidR="003D1B25" w:rsidRPr="00E30E8D"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46" w:type="dxa"/>
            <w:tcBorders>
              <w:top w:val="single" w:sz="4" w:space="0" w:color="auto"/>
              <w:left w:val="single" w:sz="4" w:space="0" w:color="auto"/>
              <w:bottom w:val="nil"/>
              <w:right w:val="nil"/>
            </w:tcBorders>
            <w:shd w:val="clear" w:color="auto" w:fill="FFFFFF"/>
          </w:tcPr>
          <w:p w14:paraId="7CC480E6" w14:textId="77777777" w:rsidR="003D1B25" w:rsidRPr="008432BA"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03" w:type="dxa"/>
            <w:tcBorders>
              <w:top w:val="single" w:sz="4" w:space="0" w:color="auto"/>
              <w:left w:val="single" w:sz="4" w:space="0" w:color="auto"/>
              <w:bottom w:val="nil"/>
              <w:right w:val="nil"/>
            </w:tcBorders>
            <w:shd w:val="clear" w:color="auto" w:fill="FFFFFF"/>
          </w:tcPr>
          <w:p w14:paraId="1991DFEF" w14:textId="77777777" w:rsidR="003D1B25" w:rsidRPr="001D21AC"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215" w:type="dxa"/>
            <w:tcBorders>
              <w:top w:val="single" w:sz="4" w:space="0" w:color="auto"/>
              <w:left w:val="single" w:sz="4" w:space="0" w:color="auto"/>
              <w:bottom w:val="nil"/>
              <w:right w:val="single" w:sz="4" w:space="0" w:color="auto"/>
            </w:tcBorders>
            <w:shd w:val="clear" w:color="auto" w:fill="FFFFFF"/>
          </w:tcPr>
          <w:p w14:paraId="0C48885A" w14:textId="77777777" w:rsidR="003D1B25" w:rsidRPr="0051094A"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r>
      <w:tr w:rsidR="003D1B25" w:rsidRPr="002F4792" w14:paraId="4CA76F9D" w14:textId="77777777" w:rsidTr="0055499E">
        <w:trPr>
          <w:trHeight w:hRule="exact" w:val="283"/>
          <w:jc w:val="center"/>
        </w:trPr>
        <w:tc>
          <w:tcPr>
            <w:tcW w:w="1234" w:type="dxa"/>
            <w:tcBorders>
              <w:top w:val="single" w:sz="4" w:space="0" w:color="auto"/>
              <w:left w:val="single" w:sz="4" w:space="0" w:color="auto"/>
              <w:bottom w:val="nil"/>
              <w:right w:val="nil"/>
            </w:tcBorders>
            <w:shd w:val="clear" w:color="auto" w:fill="FFFFFF"/>
          </w:tcPr>
          <w:p w14:paraId="01F76BCE" w14:textId="77777777" w:rsidR="003D1B25" w:rsidRPr="008F3727"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138" w:type="dxa"/>
            <w:tcBorders>
              <w:top w:val="single" w:sz="4" w:space="0" w:color="auto"/>
              <w:left w:val="single" w:sz="4" w:space="0" w:color="auto"/>
              <w:bottom w:val="nil"/>
              <w:right w:val="nil"/>
            </w:tcBorders>
            <w:shd w:val="clear" w:color="auto" w:fill="FFFFFF"/>
          </w:tcPr>
          <w:p w14:paraId="0BEF6AF2" w14:textId="77777777" w:rsidR="003D1B25" w:rsidRPr="00011AE7" w:rsidRDefault="003D1B25" w:rsidP="0055499E">
            <w:pPr>
              <w:framePr w:w="14569" w:h="6985" w:hRule="exact" w:wrap="notBeside" w:vAnchor="text" w:hAnchor="page" w:x="1096" w:y="505"/>
              <w:widowControl w:val="0"/>
              <w:spacing w:line="220" w:lineRule="exact"/>
              <w:ind w:right="340"/>
              <w:jc w:val="right"/>
              <w:rPr>
                <w:rFonts w:eastAsia="Calibri"/>
                <w:sz w:val="20"/>
                <w:szCs w:val="20"/>
              </w:rPr>
            </w:pPr>
          </w:p>
        </w:tc>
        <w:tc>
          <w:tcPr>
            <w:tcW w:w="1085" w:type="dxa"/>
            <w:tcBorders>
              <w:top w:val="single" w:sz="4" w:space="0" w:color="auto"/>
              <w:left w:val="single" w:sz="4" w:space="0" w:color="auto"/>
              <w:bottom w:val="nil"/>
              <w:right w:val="nil"/>
            </w:tcBorders>
            <w:shd w:val="clear" w:color="auto" w:fill="FFFFFF"/>
          </w:tcPr>
          <w:p w14:paraId="7AE686BA" w14:textId="77777777" w:rsidR="003D1B25" w:rsidRPr="005C06BD"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70" w:type="dxa"/>
            <w:tcBorders>
              <w:top w:val="single" w:sz="4" w:space="0" w:color="auto"/>
              <w:left w:val="single" w:sz="4" w:space="0" w:color="auto"/>
              <w:bottom w:val="nil"/>
              <w:right w:val="nil"/>
            </w:tcBorders>
            <w:shd w:val="clear" w:color="auto" w:fill="FFFFFF"/>
          </w:tcPr>
          <w:p w14:paraId="78CB82F8" w14:textId="77777777" w:rsidR="003D1B25" w:rsidRPr="005C06BD"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94" w:type="dxa"/>
            <w:tcBorders>
              <w:top w:val="single" w:sz="4" w:space="0" w:color="auto"/>
              <w:left w:val="single" w:sz="4" w:space="0" w:color="auto"/>
              <w:bottom w:val="nil"/>
              <w:right w:val="nil"/>
            </w:tcBorders>
            <w:shd w:val="clear" w:color="auto" w:fill="FFFFFF"/>
          </w:tcPr>
          <w:p w14:paraId="326C6D4A" w14:textId="77777777" w:rsidR="003D1B25" w:rsidRPr="00DC1681"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90" w:type="dxa"/>
            <w:tcBorders>
              <w:top w:val="single" w:sz="4" w:space="0" w:color="auto"/>
              <w:left w:val="single" w:sz="4" w:space="0" w:color="auto"/>
              <w:bottom w:val="nil"/>
              <w:right w:val="nil"/>
            </w:tcBorders>
            <w:shd w:val="clear" w:color="auto" w:fill="FFFFFF"/>
          </w:tcPr>
          <w:p w14:paraId="04A979D7" w14:textId="77777777" w:rsidR="003D1B25" w:rsidRPr="009C7BCF"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94" w:type="dxa"/>
            <w:tcBorders>
              <w:top w:val="single" w:sz="4" w:space="0" w:color="auto"/>
              <w:left w:val="single" w:sz="4" w:space="0" w:color="auto"/>
              <w:bottom w:val="nil"/>
              <w:right w:val="nil"/>
            </w:tcBorders>
            <w:shd w:val="clear" w:color="auto" w:fill="FFFFFF"/>
          </w:tcPr>
          <w:p w14:paraId="74B3EB4B" w14:textId="77777777" w:rsidR="003D1B25" w:rsidRPr="002150FD"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70" w:type="dxa"/>
            <w:tcBorders>
              <w:top w:val="single" w:sz="4" w:space="0" w:color="auto"/>
              <w:left w:val="single" w:sz="4" w:space="0" w:color="auto"/>
              <w:bottom w:val="nil"/>
              <w:right w:val="nil"/>
            </w:tcBorders>
            <w:shd w:val="clear" w:color="auto" w:fill="FFFFFF"/>
          </w:tcPr>
          <w:p w14:paraId="3556934F" w14:textId="77777777" w:rsidR="003D1B25" w:rsidRPr="006D054E"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66" w:type="dxa"/>
            <w:tcBorders>
              <w:top w:val="single" w:sz="4" w:space="0" w:color="auto"/>
              <w:left w:val="single" w:sz="4" w:space="0" w:color="auto"/>
              <w:bottom w:val="nil"/>
              <w:right w:val="nil"/>
            </w:tcBorders>
            <w:shd w:val="clear" w:color="auto" w:fill="FFFFFF"/>
          </w:tcPr>
          <w:p w14:paraId="555E094D" w14:textId="77777777" w:rsidR="003D1B25" w:rsidRPr="00A92B00"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51" w:type="dxa"/>
            <w:tcBorders>
              <w:top w:val="single" w:sz="4" w:space="0" w:color="auto"/>
              <w:left w:val="single" w:sz="4" w:space="0" w:color="auto"/>
              <w:bottom w:val="nil"/>
              <w:right w:val="nil"/>
            </w:tcBorders>
            <w:shd w:val="clear" w:color="auto" w:fill="FFFFFF"/>
          </w:tcPr>
          <w:p w14:paraId="1397B361" w14:textId="77777777" w:rsidR="003D1B25" w:rsidRPr="00E30E8D"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46" w:type="dxa"/>
            <w:tcBorders>
              <w:top w:val="single" w:sz="4" w:space="0" w:color="auto"/>
              <w:left w:val="single" w:sz="4" w:space="0" w:color="auto"/>
              <w:bottom w:val="nil"/>
              <w:right w:val="nil"/>
            </w:tcBorders>
            <w:shd w:val="clear" w:color="auto" w:fill="FFFFFF"/>
          </w:tcPr>
          <w:p w14:paraId="3DC95300" w14:textId="77777777" w:rsidR="003D1B25" w:rsidRPr="008432BA"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03" w:type="dxa"/>
            <w:tcBorders>
              <w:top w:val="single" w:sz="4" w:space="0" w:color="auto"/>
              <w:left w:val="single" w:sz="4" w:space="0" w:color="auto"/>
              <w:bottom w:val="nil"/>
              <w:right w:val="nil"/>
            </w:tcBorders>
            <w:shd w:val="clear" w:color="auto" w:fill="FFFFFF"/>
          </w:tcPr>
          <w:p w14:paraId="6F81FAC4" w14:textId="77777777" w:rsidR="003D1B25" w:rsidRPr="001D21AC"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215" w:type="dxa"/>
            <w:tcBorders>
              <w:top w:val="single" w:sz="4" w:space="0" w:color="auto"/>
              <w:left w:val="single" w:sz="4" w:space="0" w:color="auto"/>
              <w:bottom w:val="nil"/>
              <w:right w:val="single" w:sz="4" w:space="0" w:color="auto"/>
            </w:tcBorders>
            <w:shd w:val="clear" w:color="auto" w:fill="FFFFFF"/>
          </w:tcPr>
          <w:p w14:paraId="687E3440" w14:textId="77777777" w:rsidR="003D1B25" w:rsidRPr="0051094A"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r>
      <w:tr w:rsidR="003D1B25" w:rsidRPr="002F4792" w14:paraId="2F865F1B" w14:textId="77777777" w:rsidTr="0055499E">
        <w:trPr>
          <w:trHeight w:hRule="exact" w:val="283"/>
          <w:jc w:val="center"/>
        </w:trPr>
        <w:tc>
          <w:tcPr>
            <w:tcW w:w="1234" w:type="dxa"/>
            <w:tcBorders>
              <w:top w:val="single" w:sz="4" w:space="0" w:color="auto"/>
              <w:left w:val="single" w:sz="4" w:space="0" w:color="auto"/>
              <w:bottom w:val="nil"/>
              <w:right w:val="nil"/>
            </w:tcBorders>
            <w:shd w:val="clear" w:color="auto" w:fill="FFFFFF"/>
          </w:tcPr>
          <w:p w14:paraId="4E71B73F" w14:textId="77777777" w:rsidR="003D1B25" w:rsidRPr="008F3727"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138" w:type="dxa"/>
            <w:tcBorders>
              <w:top w:val="single" w:sz="4" w:space="0" w:color="auto"/>
              <w:left w:val="single" w:sz="4" w:space="0" w:color="auto"/>
              <w:bottom w:val="nil"/>
              <w:right w:val="nil"/>
            </w:tcBorders>
            <w:shd w:val="clear" w:color="auto" w:fill="FFFFFF"/>
          </w:tcPr>
          <w:p w14:paraId="7B8FC439" w14:textId="77777777" w:rsidR="003D1B25" w:rsidRPr="00011AE7"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85" w:type="dxa"/>
            <w:tcBorders>
              <w:top w:val="single" w:sz="4" w:space="0" w:color="auto"/>
              <w:left w:val="single" w:sz="4" w:space="0" w:color="auto"/>
              <w:bottom w:val="nil"/>
              <w:right w:val="nil"/>
            </w:tcBorders>
            <w:shd w:val="clear" w:color="auto" w:fill="FFFFFF"/>
          </w:tcPr>
          <w:p w14:paraId="5567C4D4" w14:textId="77777777" w:rsidR="003D1B25" w:rsidRPr="005C06BD"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70" w:type="dxa"/>
            <w:tcBorders>
              <w:top w:val="single" w:sz="4" w:space="0" w:color="auto"/>
              <w:left w:val="single" w:sz="4" w:space="0" w:color="auto"/>
              <w:bottom w:val="nil"/>
              <w:right w:val="nil"/>
            </w:tcBorders>
            <w:shd w:val="clear" w:color="auto" w:fill="FFFFFF"/>
          </w:tcPr>
          <w:p w14:paraId="08F6D841" w14:textId="77777777" w:rsidR="003D1B25" w:rsidRPr="005C06BD"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94" w:type="dxa"/>
            <w:tcBorders>
              <w:top w:val="single" w:sz="4" w:space="0" w:color="auto"/>
              <w:left w:val="single" w:sz="4" w:space="0" w:color="auto"/>
              <w:bottom w:val="nil"/>
              <w:right w:val="nil"/>
            </w:tcBorders>
            <w:shd w:val="clear" w:color="auto" w:fill="FFFFFF"/>
          </w:tcPr>
          <w:p w14:paraId="00D2E3EC" w14:textId="77777777" w:rsidR="003D1B25" w:rsidRPr="00DC1681"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90" w:type="dxa"/>
            <w:tcBorders>
              <w:top w:val="single" w:sz="4" w:space="0" w:color="auto"/>
              <w:left w:val="single" w:sz="4" w:space="0" w:color="auto"/>
              <w:bottom w:val="nil"/>
              <w:right w:val="nil"/>
            </w:tcBorders>
            <w:shd w:val="clear" w:color="auto" w:fill="FFFFFF"/>
          </w:tcPr>
          <w:p w14:paraId="357E91F4" w14:textId="77777777" w:rsidR="003D1B25" w:rsidRPr="009C7BCF"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94" w:type="dxa"/>
            <w:tcBorders>
              <w:top w:val="single" w:sz="4" w:space="0" w:color="auto"/>
              <w:left w:val="single" w:sz="4" w:space="0" w:color="auto"/>
              <w:bottom w:val="nil"/>
              <w:right w:val="nil"/>
            </w:tcBorders>
            <w:shd w:val="clear" w:color="auto" w:fill="FFFFFF"/>
          </w:tcPr>
          <w:p w14:paraId="53B2007A" w14:textId="77777777" w:rsidR="003D1B25" w:rsidRPr="002150FD"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70" w:type="dxa"/>
            <w:tcBorders>
              <w:top w:val="single" w:sz="4" w:space="0" w:color="auto"/>
              <w:left w:val="single" w:sz="4" w:space="0" w:color="auto"/>
              <w:bottom w:val="nil"/>
              <w:right w:val="nil"/>
            </w:tcBorders>
            <w:shd w:val="clear" w:color="auto" w:fill="FFFFFF"/>
          </w:tcPr>
          <w:p w14:paraId="6EC92E85" w14:textId="77777777" w:rsidR="003D1B25" w:rsidRPr="006D054E"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66" w:type="dxa"/>
            <w:tcBorders>
              <w:top w:val="single" w:sz="4" w:space="0" w:color="auto"/>
              <w:left w:val="single" w:sz="4" w:space="0" w:color="auto"/>
              <w:bottom w:val="nil"/>
              <w:right w:val="nil"/>
            </w:tcBorders>
            <w:shd w:val="clear" w:color="auto" w:fill="FFFFFF"/>
          </w:tcPr>
          <w:p w14:paraId="370A9B3A" w14:textId="77777777" w:rsidR="003D1B25" w:rsidRPr="00A92B00"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51" w:type="dxa"/>
            <w:tcBorders>
              <w:top w:val="single" w:sz="4" w:space="0" w:color="auto"/>
              <w:left w:val="single" w:sz="4" w:space="0" w:color="auto"/>
              <w:bottom w:val="nil"/>
              <w:right w:val="nil"/>
            </w:tcBorders>
            <w:shd w:val="clear" w:color="auto" w:fill="FFFFFF"/>
          </w:tcPr>
          <w:p w14:paraId="2CF1E41A" w14:textId="77777777" w:rsidR="003D1B25" w:rsidRPr="00E30E8D"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046" w:type="dxa"/>
            <w:tcBorders>
              <w:top w:val="single" w:sz="4" w:space="0" w:color="auto"/>
              <w:left w:val="single" w:sz="4" w:space="0" w:color="auto"/>
              <w:bottom w:val="nil"/>
              <w:right w:val="nil"/>
            </w:tcBorders>
            <w:shd w:val="clear" w:color="auto" w:fill="FFFFFF"/>
            <w:vAlign w:val="bottom"/>
          </w:tcPr>
          <w:p w14:paraId="56C87FBA" w14:textId="77777777" w:rsidR="003D1B25" w:rsidRPr="008432BA" w:rsidRDefault="003D1B25" w:rsidP="0055499E">
            <w:pPr>
              <w:framePr w:w="14569" w:h="6985" w:hRule="exact" w:wrap="notBeside" w:vAnchor="text" w:hAnchor="page" w:x="1096" w:y="505"/>
              <w:widowControl w:val="0"/>
              <w:spacing w:line="220" w:lineRule="exact"/>
              <w:jc w:val="both"/>
              <w:rPr>
                <w:rFonts w:eastAsia="Calibri"/>
                <w:sz w:val="20"/>
                <w:szCs w:val="20"/>
              </w:rPr>
            </w:pPr>
          </w:p>
        </w:tc>
        <w:tc>
          <w:tcPr>
            <w:tcW w:w="1003" w:type="dxa"/>
            <w:tcBorders>
              <w:top w:val="single" w:sz="4" w:space="0" w:color="auto"/>
              <w:left w:val="single" w:sz="4" w:space="0" w:color="auto"/>
              <w:bottom w:val="nil"/>
              <w:right w:val="nil"/>
            </w:tcBorders>
            <w:shd w:val="clear" w:color="auto" w:fill="FFFFFF"/>
          </w:tcPr>
          <w:p w14:paraId="64D8EAF2" w14:textId="77777777" w:rsidR="003D1B25" w:rsidRPr="001D21AC"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c>
          <w:tcPr>
            <w:tcW w:w="1215" w:type="dxa"/>
            <w:tcBorders>
              <w:top w:val="single" w:sz="4" w:space="0" w:color="auto"/>
              <w:left w:val="single" w:sz="4" w:space="0" w:color="auto"/>
              <w:bottom w:val="nil"/>
              <w:right w:val="single" w:sz="4" w:space="0" w:color="auto"/>
            </w:tcBorders>
            <w:shd w:val="clear" w:color="auto" w:fill="FFFFFF"/>
          </w:tcPr>
          <w:p w14:paraId="70BA20B9" w14:textId="77777777" w:rsidR="003D1B25" w:rsidRPr="0051094A" w:rsidRDefault="003D1B25" w:rsidP="0055499E">
            <w:pPr>
              <w:framePr w:w="14569" w:h="6985" w:hRule="exact" w:wrap="notBeside" w:vAnchor="text" w:hAnchor="page" w:x="1096" w:y="505"/>
              <w:widowControl w:val="0"/>
              <w:rPr>
                <w:rFonts w:ascii="Microsoft Sans Serif" w:eastAsia="Calibri" w:hAnsi="Microsoft Sans Serif" w:cs="Microsoft Sans Serif"/>
                <w:sz w:val="10"/>
                <w:szCs w:val="10"/>
                <w:lang w:val="ro-RO"/>
              </w:rPr>
            </w:pPr>
          </w:p>
        </w:tc>
      </w:tr>
      <w:tr w:rsidR="003D1B25" w:rsidRPr="002F4792" w14:paraId="46FDEE05" w14:textId="77777777" w:rsidTr="0055499E">
        <w:trPr>
          <w:trHeight w:val="1878"/>
          <w:jc w:val="center"/>
        </w:trPr>
        <w:tc>
          <w:tcPr>
            <w:tcW w:w="4527" w:type="dxa"/>
            <w:gridSpan w:val="4"/>
            <w:tcBorders>
              <w:top w:val="single" w:sz="4" w:space="0" w:color="auto"/>
              <w:left w:val="single" w:sz="4" w:space="0" w:color="auto"/>
              <w:right w:val="nil"/>
            </w:tcBorders>
            <w:shd w:val="clear" w:color="auto" w:fill="FFFFFF"/>
          </w:tcPr>
          <w:p w14:paraId="50FB5910" w14:textId="77777777" w:rsidR="003D1B25" w:rsidRPr="002F4792" w:rsidRDefault="003D1B25" w:rsidP="0055499E">
            <w:pPr>
              <w:framePr w:w="14569" w:h="6985" w:hRule="exact" w:wrap="notBeside" w:vAnchor="text" w:hAnchor="page" w:x="1096" w:y="505"/>
              <w:widowControl w:val="0"/>
              <w:spacing w:line="220" w:lineRule="exact"/>
              <w:rPr>
                <w:rFonts w:eastAsia="Calibri"/>
                <w:sz w:val="20"/>
                <w:szCs w:val="20"/>
                <w:shd w:val="clear" w:color="auto" w:fill="FFFFFF"/>
                <w:lang w:val="fr-FR" w:eastAsia="ro-RO"/>
              </w:rPr>
            </w:pPr>
            <w:r w:rsidRPr="002F4792">
              <w:rPr>
                <w:rFonts w:eastAsia="Calibri"/>
                <w:sz w:val="20"/>
                <w:szCs w:val="20"/>
                <w:shd w:val="clear" w:color="auto" w:fill="FFFFFF"/>
                <w:lang w:val="fr-FR" w:eastAsia="ro-RO"/>
              </w:rPr>
              <w:t>20. Depozitul şi roca de solificare............................</w:t>
            </w:r>
            <w:r w:rsidR="0055499E" w:rsidRPr="002F4792">
              <w:rPr>
                <w:rFonts w:eastAsia="Calibri"/>
                <w:sz w:val="20"/>
                <w:szCs w:val="20"/>
                <w:shd w:val="clear" w:color="auto" w:fill="FFFFFF"/>
                <w:lang w:val="fr-FR" w:eastAsia="ro-RO"/>
              </w:rPr>
              <w:t>........</w:t>
            </w:r>
          </w:p>
          <w:p w14:paraId="559494E0" w14:textId="77777777" w:rsidR="003D1B25" w:rsidRPr="008F3727" w:rsidRDefault="003D1B25" w:rsidP="0055499E">
            <w:pPr>
              <w:framePr w:w="14569" w:h="6985" w:hRule="exact" w:wrap="notBeside" w:vAnchor="text" w:hAnchor="page" w:x="1096" w:y="505"/>
              <w:widowControl w:val="0"/>
              <w:spacing w:line="220" w:lineRule="exact"/>
              <w:rPr>
                <w:rFonts w:eastAsia="Calibri"/>
                <w:sz w:val="20"/>
                <w:szCs w:val="20"/>
              </w:rPr>
            </w:pPr>
            <w:r w:rsidRPr="002F4792">
              <w:rPr>
                <w:rFonts w:eastAsia="Calibri"/>
                <w:sz w:val="20"/>
                <w:szCs w:val="20"/>
                <w:shd w:val="clear" w:color="auto" w:fill="FFFFFF"/>
                <w:lang w:eastAsia="ro-RO"/>
              </w:rPr>
              <w:t>....................................................................................................................................................................</w:t>
            </w:r>
            <w:r w:rsidR="0055499E" w:rsidRPr="002F4792">
              <w:rPr>
                <w:rFonts w:eastAsia="Calibri"/>
                <w:sz w:val="20"/>
                <w:szCs w:val="20"/>
                <w:shd w:val="clear" w:color="auto" w:fill="FFFFFF"/>
                <w:lang w:eastAsia="ro-RO"/>
              </w:rPr>
              <w:t>................</w:t>
            </w:r>
          </w:p>
          <w:p w14:paraId="40203BF4" w14:textId="77777777" w:rsidR="003D1B25" w:rsidRPr="008F3727" w:rsidRDefault="003D1B25" w:rsidP="0055499E">
            <w:pPr>
              <w:framePr w:w="14569" w:h="6985" w:hRule="exact" w:wrap="notBeside" w:vAnchor="text" w:hAnchor="page" w:x="1096" w:y="505"/>
              <w:widowControl w:val="0"/>
              <w:spacing w:after="60" w:line="220" w:lineRule="exact"/>
              <w:jc w:val="both"/>
              <w:rPr>
                <w:rFonts w:eastAsia="Calibri"/>
                <w:sz w:val="20"/>
                <w:szCs w:val="20"/>
              </w:rPr>
            </w:pPr>
            <w:r w:rsidRPr="002F4792">
              <w:rPr>
                <w:rFonts w:eastAsia="Calibri"/>
                <w:sz w:val="20"/>
                <w:szCs w:val="20"/>
                <w:shd w:val="clear" w:color="auto" w:fill="FFFFFF"/>
                <w:lang w:eastAsia="ro-RO"/>
              </w:rPr>
              <w:t>21. Gros. morfologică..............................................</w:t>
            </w:r>
            <w:r w:rsidR="0055499E" w:rsidRPr="002F4792">
              <w:rPr>
                <w:rFonts w:eastAsia="Calibri"/>
                <w:sz w:val="20"/>
                <w:szCs w:val="20"/>
                <w:shd w:val="clear" w:color="auto" w:fill="FFFFFF"/>
                <w:lang w:eastAsia="ro-RO"/>
              </w:rPr>
              <w:t>.........</w:t>
            </w:r>
          </w:p>
          <w:p w14:paraId="2FA8CCAB" w14:textId="77777777" w:rsidR="003D1B25" w:rsidRPr="008F3727" w:rsidRDefault="003D1B25" w:rsidP="0055499E">
            <w:pPr>
              <w:framePr w:w="14569" w:h="6985" w:hRule="exact" w:wrap="notBeside" w:vAnchor="text" w:hAnchor="page" w:x="1096" w:y="505"/>
              <w:widowControl w:val="0"/>
              <w:tabs>
                <w:tab w:val="left" w:pos="374"/>
              </w:tabs>
              <w:spacing w:before="60" w:line="245" w:lineRule="exact"/>
              <w:jc w:val="both"/>
              <w:rPr>
                <w:rFonts w:eastAsia="Calibri"/>
                <w:sz w:val="20"/>
                <w:szCs w:val="20"/>
              </w:rPr>
            </w:pPr>
            <w:r w:rsidRPr="002F4792">
              <w:rPr>
                <w:rFonts w:eastAsia="Calibri"/>
                <w:sz w:val="20"/>
                <w:szCs w:val="20"/>
                <w:shd w:val="clear" w:color="auto" w:fill="FFFFFF"/>
                <w:lang w:eastAsia="ro-RO"/>
              </w:rPr>
              <w:t>22. Gros. fiziologică.................................................</w:t>
            </w:r>
            <w:r w:rsidR="0055499E" w:rsidRPr="002F4792">
              <w:rPr>
                <w:rFonts w:eastAsia="Calibri"/>
                <w:sz w:val="20"/>
                <w:szCs w:val="20"/>
                <w:shd w:val="clear" w:color="auto" w:fill="FFFFFF"/>
                <w:lang w:eastAsia="ro-RO"/>
              </w:rPr>
              <w:t>........</w:t>
            </w:r>
          </w:p>
          <w:p w14:paraId="79C08B78" w14:textId="77777777" w:rsidR="003D1B25" w:rsidRPr="005C06BD" w:rsidRDefault="003D1B25" w:rsidP="0055499E">
            <w:pPr>
              <w:framePr w:w="14569" w:h="6985" w:hRule="exact" w:wrap="notBeside" w:vAnchor="text" w:hAnchor="page" w:x="1096" w:y="505"/>
              <w:widowControl w:val="0"/>
              <w:tabs>
                <w:tab w:val="left" w:leader="dot" w:pos="1613"/>
                <w:tab w:val="left" w:leader="dot" w:pos="1680"/>
                <w:tab w:val="left" w:leader="dot" w:pos="2294"/>
              </w:tabs>
              <w:spacing w:after="60" w:line="220" w:lineRule="exact"/>
              <w:jc w:val="both"/>
              <w:rPr>
                <w:rFonts w:eastAsia="Calibri"/>
                <w:sz w:val="20"/>
                <w:szCs w:val="20"/>
              </w:rPr>
            </w:pPr>
            <w:r w:rsidRPr="00011AE7">
              <w:rPr>
                <w:rFonts w:eastAsia="Calibri"/>
                <w:sz w:val="20"/>
                <w:szCs w:val="20"/>
              </w:rPr>
              <w:t>23. Eroziune-alunecări.............................................</w:t>
            </w:r>
            <w:r w:rsidR="0055499E" w:rsidRPr="005C06BD">
              <w:rPr>
                <w:rFonts w:eastAsia="Calibri"/>
                <w:sz w:val="20"/>
                <w:szCs w:val="20"/>
              </w:rPr>
              <w:t>........</w:t>
            </w:r>
          </w:p>
          <w:p w14:paraId="6AB36224" w14:textId="77777777" w:rsidR="003D1B25" w:rsidRPr="009C7BCF" w:rsidRDefault="003D1B25" w:rsidP="0055499E">
            <w:pPr>
              <w:framePr w:w="14569" w:h="6985" w:hRule="exact" w:wrap="notBeside" w:vAnchor="text" w:hAnchor="page" w:x="1096" w:y="505"/>
              <w:widowControl w:val="0"/>
              <w:tabs>
                <w:tab w:val="left" w:leader="dot" w:pos="1613"/>
                <w:tab w:val="left" w:leader="dot" w:pos="1680"/>
                <w:tab w:val="left" w:leader="dot" w:pos="2294"/>
              </w:tabs>
              <w:spacing w:after="60" w:line="220" w:lineRule="exact"/>
              <w:jc w:val="both"/>
              <w:rPr>
                <w:rFonts w:eastAsia="Calibri"/>
                <w:sz w:val="20"/>
                <w:szCs w:val="20"/>
              </w:rPr>
            </w:pPr>
            <w:r w:rsidRPr="005C06BD">
              <w:rPr>
                <w:rFonts w:eastAsia="Calibri"/>
                <w:sz w:val="20"/>
                <w:szCs w:val="20"/>
              </w:rPr>
              <w:t>...........................</w:t>
            </w:r>
            <w:r w:rsidRPr="005F0D48">
              <w:rPr>
                <w:rFonts w:eastAsia="Calibri"/>
                <w:sz w:val="20"/>
                <w:szCs w:val="20"/>
              </w:rPr>
              <w:t>.......................................................</w:t>
            </w:r>
            <w:r w:rsidR="0055499E" w:rsidRPr="00DC1681">
              <w:rPr>
                <w:rFonts w:eastAsia="Calibri"/>
                <w:sz w:val="20"/>
                <w:szCs w:val="20"/>
              </w:rPr>
              <w:t>........</w:t>
            </w:r>
          </w:p>
          <w:p w14:paraId="7EC9007A" w14:textId="77777777" w:rsidR="003D1B25" w:rsidRPr="002F4792" w:rsidRDefault="003D1B25" w:rsidP="0055499E">
            <w:pPr>
              <w:framePr w:w="14569" w:h="6985" w:hRule="exact" w:wrap="notBeside" w:vAnchor="text" w:hAnchor="page" w:x="1096" w:y="505"/>
              <w:widowControl w:val="0"/>
              <w:rPr>
                <w:rFonts w:ascii="Microsoft Sans Serif" w:eastAsia="Calibri" w:hAnsi="Microsoft Sans Serif" w:cs="Microsoft Sans Serif"/>
                <w:lang w:val="ro-RO" w:eastAsia="ro-RO"/>
              </w:rPr>
            </w:pPr>
            <w:r w:rsidRPr="002F4792">
              <w:rPr>
                <w:rFonts w:ascii="Microsoft Sans Serif" w:eastAsia="Calibri" w:hAnsi="Microsoft Sans Serif" w:cs="Microsoft Sans Serif"/>
                <w:lang w:val="ro-RO" w:eastAsia="ro-RO"/>
              </w:rPr>
              <w:t>...................................................................</w:t>
            </w:r>
          </w:p>
        </w:tc>
        <w:tc>
          <w:tcPr>
            <w:tcW w:w="5414" w:type="dxa"/>
            <w:gridSpan w:val="5"/>
            <w:tcBorders>
              <w:top w:val="single" w:sz="4" w:space="0" w:color="auto"/>
              <w:left w:val="single" w:sz="4" w:space="0" w:color="auto"/>
              <w:right w:val="nil"/>
            </w:tcBorders>
            <w:shd w:val="clear" w:color="auto" w:fill="FFFFFF"/>
          </w:tcPr>
          <w:p w14:paraId="00243CC3" w14:textId="77777777" w:rsidR="003D1B25" w:rsidRPr="002F4792" w:rsidRDefault="003D1B25" w:rsidP="0055499E">
            <w:pPr>
              <w:framePr w:w="14569" w:h="6985" w:hRule="exact" w:wrap="notBeside" w:vAnchor="text" w:hAnchor="page" w:x="1096" w:y="505"/>
              <w:widowControl w:val="0"/>
              <w:tabs>
                <w:tab w:val="left" w:leader="dot" w:pos="4810"/>
                <w:tab w:val="left" w:leader="dot" w:pos="4882"/>
              </w:tabs>
              <w:spacing w:line="220" w:lineRule="exact"/>
              <w:jc w:val="both"/>
              <w:rPr>
                <w:rFonts w:eastAsia="Calibri"/>
                <w:sz w:val="20"/>
                <w:szCs w:val="20"/>
                <w:shd w:val="clear" w:color="auto" w:fill="FFFFFF"/>
                <w:lang w:eastAsia="ro-RO"/>
              </w:rPr>
            </w:pPr>
            <w:r w:rsidRPr="002F4792">
              <w:rPr>
                <w:rFonts w:eastAsia="Calibri"/>
                <w:sz w:val="20"/>
                <w:szCs w:val="20"/>
                <w:shd w:val="clear" w:color="auto" w:fill="FFFFFF"/>
                <w:lang w:eastAsia="ro-RO"/>
              </w:rPr>
              <w:t>24. Climatul zonal şi local........................................................</w:t>
            </w:r>
            <w:r w:rsidR="0055499E" w:rsidRPr="002F4792">
              <w:rPr>
                <w:rFonts w:eastAsia="Calibri"/>
                <w:sz w:val="20"/>
                <w:szCs w:val="20"/>
                <w:shd w:val="clear" w:color="auto" w:fill="FFFFFF"/>
                <w:lang w:eastAsia="ro-RO"/>
              </w:rPr>
              <w:t>.........</w:t>
            </w:r>
          </w:p>
          <w:p w14:paraId="093BC2CF" w14:textId="77777777" w:rsidR="003D1B25" w:rsidRPr="008F3727" w:rsidRDefault="003D1B25" w:rsidP="0055499E">
            <w:pPr>
              <w:framePr w:w="14569" w:h="6985" w:hRule="exact" w:wrap="notBeside" w:vAnchor="text" w:hAnchor="page" w:x="1096" w:y="505"/>
              <w:widowControl w:val="0"/>
              <w:tabs>
                <w:tab w:val="left" w:leader="dot" w:pos="4810"/>
                <w:tab w:val="left" w:leader="dot" w:pos="4882"/>
              </w:tabs>
              <w:spacing w:line="220" w:lineRule="exact"/>
              <w:jc w:val="both"/>
              <w:rPr>
                <w:rFonts w:eastAsia="Calibri"/>
                <w:sz w:val="20"/>
                <w:szCs w:val="20"/>
              </w:rPr>
            </w:pPr>
            <w:r w:rsidRPr="002F4792">
              <w:rPr>
                <w:rFonts w:eastAsia="Calibri"/>
                <w:sz w:val="20"/>
                <w:szCs w:val="20"/>
                <w:shd w:val="clear" w:color="auto" w:fill="FFFFFF"/>
                <w:lang w:eastAsia="ro-RO"/>
              </w:rPr>
              <w:t>..................................................................................................</w:t>
            </w:r>
            <w:r w:rsidR="0055499E" w:rsidRPr="002F4792">
              <w:rPr>
                <w:rFonts w:eastAsia="Calibri"/>
                <w:sz w:val="20"/>
                <w:szCs w:val="20"/>
                <w:shd w:val="clear" w:color="auto" w:fill="FFFFFF"/>
                <w:lang w:eastAsia="ro-RO"/>
              </w:rPr>
              <w:t>..........</w:t>
            </w:r>
          </w:p>
          <w:p w14:paraId="54AD3AFE" w14:textId="77777777" w:rsidR="003D1B25" w:rsidRPr="008F3727" w:rsidRDefault="003D1B25" w:rsidP="0055499E">
            <w:pPr>
              <w:framePr w:w="14569" w:h="6985" w:hRule="exact" w:wrap="notBeside" w:vAnchor="text" w:hAnchor="page" w:x="1096" w:y="505"/>
              <w:widowControl w:val="0"/>
              <w:spacing w:after="60" w:line="220" w:lineRule="exact"/>
              <w:jc w:val="both"/>
              <w:rPr>
                <w:rFonts w:eastAsia="Calibri"/>
                <w:sz w:val="20"/>
                <w:szCs w:val="20"/>
              </w:rPr>
            </w:pPr>
            <w:r w:rsidRPr="002F4792">
              <w:rPr>
                <w:rFonts w:eastAsia="Calibri"/>
                <w:sz w:val="20"/>
                <w:szCs w:val="20"/>
                <w:shd w:val="clear" w:color="auto" w:fill="FFFFFF"/>
                <w:lang w:eastAsia="ro-RO"/>
              </w:rPr>
              <w:t>25. Nivelul apei freatice...........................................................</w:t>
            </w:r>
            <w:r w:rsidR="0055499E" w:rsidRPr="002F4792">
              <w:rPr>
                <w:rFonts w:eastAsia="Calibri"/>
                <w:sz w:val="20"/>
                <w:szCs w:val="20"/>
                <w:shd w:val="clear" w:color="auto" w:fill="FFFFFF"/>
                <w:lang w:eastAsia="ro-RO"/>
              </w:rPr>
              <w:t>..........</w:t>
            </w:r>
          </w:p>
          <w:p w14:paraId="14BD088B" w14:textId="77777777" w:rsidR="003D1B25" w:rsidRPr="002F4792" w:rsidRDefault="003D1B25" w:rsidP="0055499E">
            <w:pPr>
              <w:framePr w:w="14569" w:h="6985" w:hRule="exact" w:wrap="notBeside" w:vAnchor="text" w:hAnchor="page" w:x="1096" w:y="505"/>
              <w:widowControl w:val="0"/>
              <w:tabs>
                <w:tab w:val="left" w:pos="350"/>
              </w:tabs>
              <w:spacing w:before="60" w:line="220" w:lineRule="exact"/>
              <w:jc w:val="both"/>
              <w:rPr>
                <w:rFonts w:eastAsia="Calibri"/>
                <w:sz w:val="20"/>
                <w:szCs w:val="20"/>
                <w:shd w:val="clear" w:color="auto" w:fill="FFFFFF"/>
                <w:lang w:eastAsia="ro-RO"/>
              </w:rPr>
            </w:pPr>
            <w:r w:rsidRPr="002F4792">
              <w:rPr>
                <w:rFonts w:eastAsia="Calibri"/>
                <w:sz w:val="20"/>
                <w:szCs w:val="20"/>
                <w:shd w:val="clear" w:color="auto" w:fill="FFFFFF"/>
                <w:lang w:eastAsia="ro-RO"/>
              </w:rPr>
              <w:t>26. Regimul hidrologic şi de umiditate...................................</w:t>
            </w:r>
            <w:r w:rsidR="0055499E" w:rsidRPr="002F4792">
              <w:rPr>
                <w:rFonts w:eastAsia="Calibri"/>
                <w:sz w:val="20"/>
                <w:szCs w:val="20"/>
                <w:shd w:val="clear" w:color="auto" w:fill="FFFFFF"/>
                <w:lang w:eastAsia="ro-RO"/>
              </w:rPr>
              <w:t>...........</w:t>
            </w:r>
          </w:p>
          <w:p w14:paraId="32FD84BA" w14:textId="77777777" w:rsidR="003D1B25" w:rsidRPr="008F3727" w:rsidRDefault="003D1B25" w:rsidP="0055499E">
            <w:pPr>
              <w:framePr w:w="14569" w:h="6985" w:hRule="exact" w:wrap="notBeside" w:vAnchor="text" w:hAnchor="page" w:x="1096" w:y="505"/>
              <w:widowControl w:val="0"/>
              <w:tabs>
                <w:tab w:val="left" w:pos="350"/>
              </w:tabs>
              <w:spacing w:before="60" w:line="220" w:lineRule="exact"/>
              <w:jc w:val="both"/>
              <w:rPr>
                <w:rFonts w:eastAsia="Calibri"/>
                <w:sz w:val="20"/>
                <w:szCs w:val="20"/>
                <w:shd w:val="clear" w:color="auto" w:fill="FFFFFF"/>
              </w:rPr>
            </w:pPr>
            <w:r w:rsidRPr="002F4792">
              <w:rPr>
                <w:rFonts w:eastAsia="Calibri"/>
                <w:sz w:val="20"/>
                <w:szCs w:val="20"/>
                <w:shd w:val="clear" w:color="auto" w:fill="FFFFFF"/>
                <w:lang w:eastAsia="ro-RO"/>
              </w:rPr>
              <w:t>..................................................................................................</w:t>
            </w:r>
            <w:r w:rsidR="0055499E" w:rsidRPr="002F4792">
              <w:rPr>
                <w:rFonts w:eastAsia="Calibri"/>
                <w:sz w:val="20"/>
                <w:szCs w:val="20"/>
                <w:shd w:val="clear" w:color="auto" w:fill="FFFFFF"/>
                <w:lang w:eastAsia="ro-RO"/>
              </w:rPr>
              <w:t>..........</w:t>
            </w:r>
          </w:p>
          <w:p w14:paraId="42D9B14E" w14:textId="77777777" w:rsidR="003D1B25" w:rsidRPr="002F4792" w:rsidRDefault="003D1B25" w:rsidP="0055499E">
            <w:pPr>
              <w:framePr w:w="14569" w:h="6985" w:hRule="exact" w:wrap="notBeside" w:vAnchor="text" w:hAnchor="page" w:x="1096" w:y="505"/>
              <w:widowControl w:val="0"/>
              <w:spacing w:line="220" w:lineRule="exact"/>
              <w:jc w:val="both"/>
              <w:rPr>
                <w:rFonts w:eastAsia="Calibri"/>
                <w:sz w:val="20"/>
                <w:szCs w:val="20"/>
                <w:shd w:val="clear" w:color="auto" w:fill="FFFFFF"/>
                <w:lang w:eastAsia="ro-RO"/>
              </w:rPr>
            </w:pPr>
            <w:r w:rsidRPr="002F4792">
              <w:rPr>
                <w:rFonts w:eastAsia="Calibri"/>
                <w:sz w:val="20"/>
                <w:szCs w:val="20"/>
                <w:shd w:val="clear" w:color="auto" w:fill="FFFFFF"/>
                <w:lang w:eastAsia="ro-RO"/>
              </w:rPr>
              <w:t>27. Caracterul inundaţiilor......................................................</w:t>
            </w:r>
            <w:r w:rsidR="0055499E" w:rsidRPr="002F4792">
              <w:rPr>
                <w:rFonts w:eastAsia="Calibri"/>
                <w:sz w:val="20"/>
                <w:szCs w:val="20"/>
                <w:shd w:val="clear" w:color="auto" w:fill="FFFFFF"/>
                <w:lang w:eastAsia="ro-RO"/>
              </w:rPr>
              <w:t>...........</w:t>
            </w:r>
          </w:p>
          <w:p w14:paraId="3473E018" w14:textId="77777777" w:rsidR="003D1B25" w:rsidRPr="008F3727" w:rsidRDefault="003D1B25" w:rsidP="0055499E">
            <w:pPr>
              <w:framePr w:w="14569" w:h="6985" w:hRule="exact" w:wrap="notBeside" w:vAnchor="text" w:hAnchor="page" w:x="1096" w:y="505"/>
              <w:widowControl w:val="0"/>
              <w:spacing w:line="220" w:lineRule="exact"/>
              <w:jc w:val="both"/>
              <w:rPr>
                <w:rFonts w:eastAsia="Calibri"/>
                <w:sz w:val="20"/>
                <w:szCs w:val="20"/>
              </w:rPr>
            </w:pPr>
            <w:r w:rsidRPr="002F4792">
              <w:rPr>
                <w:rFonts w:eastAsia="Calibri"/>
                <w:sz w:val="20"/>
                <w:szCs w:val="20"/>
                <w:shd w:val="clear" w:color="auto" w:fill="FFFFFF"/>
                <w:lang w:eastAsia="ro-RO"/>
              </w:rPr>
              <w:t>...................................................................................................................................................................................................</w:t>
            </w:r>
            <w:r w:rsidR="0055499E" w:rsidRPr="002F4792">
              <w:rPr>
                <w:rFonts w:eastAsia="Calibri"/>
                <w:sz w:val="20"/>
                <w:szCs w:val="20"/>
                <w:shd w:val="clear" w:color="auto" w:fill="FFFFFF"/>
                <w:lang w:eastAsia="ro-RO"/>
              </w:rPr>
              <w:t>....................</w:t>
            </w:r>
            <w:r w:rsidRPr="002F4792">
              <w:rPr>
                <w:rFonts w:eastAsia="Calibri"/>
                <w:sz w:val="20"/>
                <w:szCs w:val="20"/>
                <w:shd w:val="clear" w:color="auto" w:fill="FFFFFF"/>
                <w:lang w:eastAsia="ro-RO"/>
              </w:rPr>
              <w:tab/>
            </w:r>
          </w:p>
        </w:tc>
        <w:tc>
          <w:tcPr>
            <w:tcW w:w="4315" w:type="dxa"/>
            <w:gridSpan w:val="4"/>
            <w:tcBorders>
              <w:top w:val="single" w:sz="4" w:space="0" w:color="auto"/>
              <w:left w:val="single" w:sz="4" w:space="0" w:color="auto"/>
              <w:right w:val="single" w:sz="4" w:space="0" w:color="auto"/>
            </w:tcBorders>
            <w:shd w:val="clear" w:color="auto" w:fill="FFFFFF"/>
          </w:tcPr>
          <w:p w14:paraId="5C68BBA1" w14:textId="77777777" w:rsidR="003D1B25" w:rsidRPr="008F3727" w:rsidRDefault="003D1B25" w:rsidP="0055499E">
            <w:pPr>
              <w:framePr w:w="14569" w:h="6985" w:hRule="exact" w:wrap="notBeside" w:vAnchor="text" w:hAnchor="page" w:x="1096" w:y="505"/>
              <w:widowControl w:val="0"/>
              <w:spacing w:after="60" w:line="220" w:lineRule="exact"/>
              <w:jc w:val="both"/>
              <w:rPr>
                <w:rFonts w:eastAsia="Calibri"/>
                <w:sz w:val="20"/>
                <w:szCs w:val="20"/>
                <w:lang w:val="fr-FR"/>
              </w:rPr>
            </w:pPr>
            <w:r w:rsidRPr="002F4792">
              <w:rPr>
                <w:rFonts w:eastAsia="Calibri"/>
                <w:sz w:val="20"/>
                <w:szCs w:val="20"/>
                <w:shd w:val="clear" w:color="auto" w:fill="FFFFFF"/>
                <w:lang w:val="fr-FR" w:eastAsia="ro-RO"/>
              </w:rPr>
              <w:t>28. Tipul și subtipul de sol...................................</w:t>
            </w:r>
            <w:r w:rsidR="0055499E" w:rsidRPr="002F4792">
              <w:rPr>
                <w:rFonts w:eastAsia="Calibri"/>
                <w:sz w:val="20"/>
                <w:szCs w:val="20"/>
                <w:shd w:val="clear" w:color="auto" w:fill="FFFFFF"/>
                <w:lang w:val="fr-FR" w:eastAsia="ro-RO"/>
              </w:rPr>
              <w:t>........</w:t>
            </w:r>
          </w:p>
          <w:p w14:paraId="38F2F132" w14:textId="77777777" w:rsidR="003D1B25" w:rsidRPr="002F4792" w:rsidRDefault="003D1B25" w:rsidP="0055499E">
            <w:pPr>
              <w:framePr w:w="14569" w:h="6985" w:hRule="exact" w:wrap="notBeside" w:vAnchor="text" w:hAnchor="page" w:x="1096" w:y="505"/>
              <w:widowControl w:val="0"/>
              <w:spacing w:line="254" w:lineRule="exact"/>
              <w:jc w:val="both"/>
              <w:rPr>
                <w:rFonts w:eastAsia="Calibri"/>
                <w:sz w:val="20"/>
                <w:szCs w:val="20"/>
                <w:shd w:val="clear" w:color="auto" w:fill="FFFFFF"/>
                <w:lang w:val="fr-FR" w:eastAsia="ro-RO"/>
              </w:rPr>
            </w:pPr>
            <w:r w:rsidRPr="002F4792">
              <w:rPr>
                <w:rFonts w:eastAsia="Calibri"/>
                <w:sz w:val="20"/>
                <w:szCs w:val="20"/>
                <w:shd w:val="clear" w:color="auto" w:fill="FFFFFF"/>
                <w:lang w:val="fr-FR" w:eastAsia="ro-RO"/>
              </w:rPr>
              <w:t>29. Tipul și subtipul de humus.............................</w:t>
            </w:r>
            <w:r w:rsidR="0055499E" w:rsidRPr="002F4792">
              <w:rPr>
                <w:rFonts w:eastAsia="Calibri"/>
                <w:sz w:val="20"/>
                <w:szCs w:val="20"/>
                <w:shd w:val="clear" w:color="auto" w:fill="FFFFFF"/>
                <w:lang w:val="fr-FR" w:eastAsia="ro-RO"/>
              </w:rPr>
              <w:t>........</w:t>
            </w:r>
          </w:p>
          <w:p w14:paraId="5B1BDF9B" w14:textId="77777777" w:rsidR="003D1B25" w:rsidRPr="008F3727" w:rsidRDefault="003D1B25" w:rsidP="0055499E">
            <w:pPr>
              <w:framePr w:w="14569" w:h="6985" w:hRule="exact" w:wrap="notBeside" w:vAnchor="text" w:hAnchor="page" w:x="1096" w:y="505"/>
              <w:widowControl w:val="0"/>
              <w:spacing w:line="254" w:lineRule="exact"/>
              <w:jc w:val="both"/>
              <w:rPr>
                <w:rFonts w:eastAsia="Calibri"/>
                <w:sz w:val="20"/>
                <w:szCs w:val="20"/>
                <w:lang w:val="fr-FR"/>
              </w:rPr>
            </w:pPr>
            <w:r w:rsidRPr="002F4792">
              <w:rPr>
                <w:rFonts w:eastAsia="Calibri"/>
                <w:sz w:val="20"/>
                <w:szCs w:val="20"/>
                <w:shd w:val="clear" w:color="auto" w:fill="FFFFFF"/>
                <w:lang w:eastAsia="ro-RO"/>
              </w:rPr>
              <w:t>…………………………………………………</w:t>
            </w:r>
            <w:r w:rsidR="0055499E" w:rsidRPr="002F4792">
              <w:rPr>
                <w:rFonts w:eastAsia="Calibri"/>
                <w:sz w:val="20"/>
                <w:szCs w:val="20"/>
                <w:shd w:val="clear" w:color="auto" w:fill="FFFFFF"/>
                <w:lang w:eastAsia="ro-RO"/>
              </w:rPr>
              <w:t>……..</w:t>
            </w:r>
          </w:p>
          <w:p w14:paraId="575E3258" w14:textId="77777777" w:rsidR="003D1B25" w:rsidRPr="002F4792" w:rsidRDefault="003D1B25" w:rsidP="0055499E">
            <w:pPr>
              <w:framePr w:w="14569" w:h="6985" w:hRule="exact" w:wrap="notBeside" w:vAnchor="text" w:hAnchor="page" w:x="1096" w:y="505"/>
              <w:widowControl w:val="0"/>
              <w:shd w:val="clear" w:color="auto" w:fill="FFFFFF"/>
              <w:tabs>
                <w:tab w:val="left" w:leader="dot" w:pos="3451"/>
                <w:tab w:val="left" w:leader="dot" w:pos="3936"/>
              </w:tabs>
              <w:spacing w:line="220" w:lineRule="exact"/>
              <w:jc w:val="both"/>
              <w:rPr>
                <w:rFonts w:eastAsia="Calibri"/>
                <w:sz w:val="20"/>
                <w:szCs w:val="20"/>
                <w:shd w:val="clear" w:color="auto" w:fill="FFFFFF"/>
                <w:lang w:eastAsia="ro-RO"/>
              </w:rPr>
            </w:pPr>
            <w:r w:rsidRPr="002F4792">
              <w:rPr>
                <w:rFonts w:eastAsia="Calibri"/>
                <w:sz w:val="20"/>
                <w:szCs w:val="20"/>
                <w:shd w:val="clear" w:color="auto" w:fill="FFFFFF"/>
                <w:lang w:eastAsia="ro-RO"/>
              </w:rPr>
              <w:t>30. Propuneri de lucrări.......................................</w:t>
            </w:r>
            <w:r w:rsidR="0055499E" w:rsidRPr="002F4792">
              <w:rPr>
                <w:rFonts w:eastAsia="Calibri"/>
                <w:sz w:val="20"/>
                <w:szCs w:val="20"/>
                <w:shd w:val="clear" w:color="auto" w:fill="FFFFFF"/>
                <w:lang w:eastAsia="ro-RO"/>
              </w:rPr>
              <w:t>.........</w:t>
            </w:r>
          </w:p>
          <w:p w14:paraId="53BE4F88" w14:textId="77777777" w:rsidR="003D1B25" w:rsidRPr="008F3727" w:rsidRDefault="003D1B25" w:rsidP="0055499E">
            <w:pPr>
              <w:framePr w:w="14569" w:h="6985" w:hRule="exact" w:wrap="notBeside" w:vAnchor="text" w:hAnchor="page" w:x="1096" w:y="505"/>
              <w:widowControl w:val="0"/>
              <w:shd w:val="clear" w:color="auto" w:fill="FFFFFF"/>
              <w:tabs>
                <w:tab w:val="left" w:leader="dot" w:pos="3451"/>
                <w:tab w:val="left" w:leader="dot" w:pos="3936"/>
              </w:tabs>
              <w:spacing w:line="220" w:lineRule="exact"/>
              <w:jc w:val="both"/>
              <w:rPr>
                <w:rFonts w:eastAsia="Calibri"/>
                <w:sz w:val="20"/>
                <w:szCs w:val="20"/>
              </w:rPr>
            </w:pPr>
            <w:r w:rsidRPr="002F4792">
              <w:rPr>
                <w:rFonts w:eastAsia="Calibri"/>
                <w:sz w:val="20"/>
                <w:szCs w:val="20"/>
                <w:shd w:val="clear" w:color="auto" w:fill="FFFFFF"/>
                <w:lang w:eastAsia="ro-RO"/>
              </w:rPr>
              <w:t>........................................................................................................................................................................................................................................................................................................................</w:t>
            </w:r>
            <w:r w:rsidR="0055499E" w:rsidRPr="002F4792">
              <w:rPr>
                <w:rFonts w:eastAsia="Calibri"/>
                <w:sz w:val="20"/>
                <w:szCs w:val="20"/>
                <w:shd w:val="clear" w:color="auto" w:fill="FFFFFF"/>
                <w:lang w:eastAsia="ro-RO"/>
              </w:rPr>
              <w:t>...............................</w:t>
            </w:r>
          </w:p>
        </w:tc>
      </w:tr>
      <w:tr w:rsidR="003D1B25" w:rsidRPr="002F4792" w14:paraId="3D46E1AB" w14:textId="77777777" w:rsidTr="0055499E">
        <w:trPr>
          <w:trHeight w:hRule="exact" w:val="619"/>
          <w:jc w:val="center"/>
        </w:trPr>
        <w:tc>
          <w:tcPr>
            <w:tcW w:w="14256" w:type="dxa"/>
            <w:gridSpan w:val="13"/>
            <w:tcBorders>
              <w:top w:val="single" w:sz="4" w:space="0" w:color="auto"/>
              <w:left w:val="single" w:sz="4" w:space="0" w:color="auto"/>
              <w:bottom w:val="single" w:sz="4" w:space="0" w:color="auto"/>
              <w:right w:val="single" w:sz="4" w:space="0" w:color="auto"/>
            </w:tcBorders>
            <w:shd w:val="clear" w:color="auto" w:fill="FFFFFF"/>
          </w:tcPr>
          <w:p w14:paraId="16A118F3" w14:textId="77777777" w:rsidR="003D1B25" w:rsidRPr="008F3727" w:rsidRDefault="003D1B25" w:rsidP="0055499E">
            <w:pPr>
              <w:framePr w:w="14569" w:h="6985" w:hRule="exact" w:wrap="notBeside" w:vAnchor="text" w:hAnchor="page" w:x="1096" w:y="505"/>
              <w:widowControl w:val="0"/>
              <w:spacing w:line="276" w:lineRule="exact"/>
              <w:rPr>
                <w:rFonts w:eastAsia="Calibri"/>
                <w:sz w:val="20"/>
                <w:szCs w:val="20"/>
                <w:lang w:val="fr-FR"/>
              </w:rPr>
            </w:pPr>
            <w:r w:rsidRPr="002F4792">
              <w:rPr>
                <w:rFonts w:eastAsia="Calibri"/>
                <w:sz w:val="20"/>
                <w:szCs w:val="20"/>
                <w:shd w:val="clear" w:color="auto" w:fill="FFFFFF"/>
                <w:lang w:val="fr-FR" w:eastAsia="ro-RO"/>
              </w:rPr>
              <w:t>Tipul de staţiune                                   Tipul de pădure                                       Grupa ecologică                                       Grupa staţională                         Diagnoză-observaţii</w:t>
            </w:r>
          </w:p>
        </w:tc>
      </w:tr>
    </w:tbl>
    <w:p w14:paraId="634C2A38" w14:textId="77777777" w:rsidR="003D1B25" w:rsidRPr="008F3727" w:rsidRDefault="003D1B25" w:rsidP="0055499E">
      <w:pPr>
        <w:framePr w:w="14569" w:h="6985" w:hRule="exact" w:wrap="notBeside" w:vAnchor="text" w:hAnchor="page" w:x="1096" w:y="505"/>
        <w:widowControl w:val="0"/>
        <w:tabs>
          <w:tab w:val="left" w:pos="8297"/>
        </w:tabs>
        <w:spacing w:line="220" w:lineRule="exact"/>
        <w:jc w:val="both"/>
        <w:rPr>
          <w:rFonts w:eastAsia="Calibri"/>
          <w:sz w:val="20"/>
          <w:szCs w:val="20"/>
        </w:rPr>
      </w:pPr>
      <w:r w:rsidRPr="002F4792">
        <w:rPr>
          <w:rFonts w:eastAsia="Calibri"/>
          <w:sz w:val="20"/>
          <w:szCs w:val="20"/>
          <w:shd w:val="clear" w:color="auto" w:fill="FFFFFF"/>
          <w:lang w:val="fr-FR" w:eastAsia="ro-RO"/>
        </w:rPr>
        <w:t xml:space="preserve">                               </w:t>
      </w:r>
      <w:r w:rsidRPr="002F4792">
        <w:rPr>
          <w:rFonts w:eastAsia="Calibri"/>
          <w:sz w:val="20"/>
          <w:szCs w:val="20"/>
          <w:shd w:val="clear" w:color="auto" w:fill="FFFFFF"/>
          <w:lang w:eastAsia="ro-RO"/>
        </w:rPr>
        <w:t>Data:</w:t>
      </w:r>
      <w:r w:rsidRPr="002F4792">
        <w:rPr>
          <w:rFonts w:eastAsia="Calibri"/>
          <w:sz w:val="20"/>
          <w:szCs w:val="20"/>
          <w:shd w:val="clear" w:color="auto" w:fill="FFFFFF"/>
          <w:lang w:eastAsia="ro-RO"/>
        </w:rPr>
        <w:tab/>
        <w:t xml:space="preserve">               Întocmit</w:t>
      </w:r>
    </w:p>
    <w:p w14:paraId="7BFCA305" w14:textId="77777777" w:rsidR="00442632" w:rsidRPr="002F4792" w:rsidRDefault="00442632" w:rsidP="00442632">
      <w:pPr>
        <w:pStyle w:val="Bodytext31"/>
        <w:shd w:val="clear" w:color="auto" w:fill="auto"/>
        <w:spacing w:after="0" w:line="240" w:lineRule="auto"/>
        <w:jc w:val="right"/>
        <w:rPr>
          <w:rStyle w:val="Bodytext30"/>
          <w:b/>
          <w:sz w:val="24"/>
          <w:szCs w:val="24"/>
        </w:rPr>
        <w:sectPr w:rsidR="00442632" w:rsidRPr="002F4792" w:rsidSect="004B7E1C">
          <w:footnotePr>
            <w:numFmt w:val="chicago"/>
          </w:footnotePr>
          <w:endnotePr>
            <w:numFmt w:val="chicago"/>
          </w:endnotePr>
          <w:pgSz w:w="16840" w:h="11907" w:orient="landscape" w:code="9"/>
          <w:pgMar w:top="720" w:right="720" w:bottom="720" w:left="720" w:header="0" w:footer="170" w:gutter="0"/>
          <w:cols w:space="708"/>
          <w:docGrid w:linePitch="326"/>
        </w:sectPr>
      </w:pPr>
    </w:p>
    <w:p w14:paraId="2607009D" w14:textId="77777777" w:rsidR="0055499E" w:rsidRPr="002F4792" w:rsidRDefault="0055499E" w:rsidP="00E022C1">
      <w:pPr>
        <w:widowControl w:val="0"/>
        <w:jc w:val="right"/>
        <w:rPr>
          <w:b/>
          <w:sz w:val="20"/>
          <w:szCs w:val="20"/>
          <w:lang w:val="ro-RO" w:eastAsia="ro-RO"/>
        </w:rPr>
      </w:pPr>
      <w:r w:rsidRPr="002F4792">
        <w:rPr>
          <w:b/>
          <w:sz w:val="20"/>
          <w:szCs w:val="20"/>
          <w:lang w:val="ro-RO" w:eastAsia="ro-RO"/>
        </w:rPr>
        <w:t>ANEXA 1 (continuare)</w:t>
      </w:r>
    </w:p>
    <w:p w14:paraId="75AF3C02" w14:textId="77777777" w:rsidR="0055499E" w:rsidRPr="002F4792" w:rsidRDefault="0055499E" w:rsidP="0055499E">
      <w:pPr>
        <w:widowControl w:val="0"/>
        <w:jc w:val="right"/>
        <w:rPr>
          <w:b/>
          <w:lang w:val="ro-RO" w:eastAsia="ro-RO"/>
        </w:rPr>
      </w:pPr>
    </w:p>
    <w:p w14:paraId="5E9E02AC" w14:textId="77777777" w:rsidR="0055499E" w:rsidRPr="002F4792" w:rsidRDefault="0055499E" w:rsidP="0055499E">
      <w:pPr>
        <w:widowControl w:val="0"/>
        <w:jc w:val="right"/>
        <w:rPr>
          <w:b/>
          <w:lang w:val="ro-RO" w:eastAsia="ro-RO"/>
        </w:rPr>
      </w:pPr>
    </w:p>
    <w:p w14:paraId="6ED97AB1" w14:textId="77777777" w:rsidR="0055499E" w:rsidRPr="002F4792" w:rsidRDefault="0055499E" w:rsidP="0055499E">
      <w:pPr>
        <w:widowControl w:val="0"/>
        <w:jc w:val="right"/>
        <w:rPr>
          <w:b/>
          <w:lang w:val="ro-RO" w:eastAsia="ro-RO"/>
        </w:rPr>
      </w:pPr>
    </w:p>
    <w:p w14:paraId="2844BBF5" w14:textId="77777777" w:rsidR="0055499E" w:rsidRPr="002F4792" w:rsidRDefault="0055499E" w:rsidP="0055499E">
      <w:pPr>
        <w:widowControl w:val="0"/>
        <w:jc w:val="right"/>
        <w:rPr>
          <w:b/>
          <w:lang w:val="ro-RO" w:eastAsia="ro-RO"/>
        </w:rPr>
      </w:pPr>
    </w:p>
    <w:p w14:paraId="6FEB6FF5" w14:textId="77777777" w:rsidR="0055499E" w:rsidRPr="002F4792" w:rsidRDefault="0055499E" w:rsidP="0055499E">
      <w:pPr>
        <w:widowControl w:val="0"/>
        <w:jc w:val="center"/>
        <w:rPr>
          <w:b/>
          <w:sz w:val="28"/>
          <w:szCs w:val="28"/>
          <w:lang w:val="ro-RO" w:eastAsia="ro-RO"/>
        </w:rPr>
      </w:pPr>
      <w:r w:rsidRPr="002F4792">
        <w:rPr>
          <w:b/>
          <w:sz w:val="32"/>
          <w:szCs w:val="32"/>
          <w:lang w:val="ro-RO" w:eastAsia="ro-RO"/>
        </w:rPr>
        <w:t>P</w:t>
      </w:r>
      <w:r w:rsidRPr="002F4792">
        <w:rPr>
          <w:b/>
          <w:sz w:val="28"/>
          <w:szCs w:val="28"/>
          <w:lang w:val="ro-RO" w:eastAsia="ro-RO"/>
        </w:rPr>
        <w:t>RECIZĂRI PRIVIND ÎNTOCMIREA FIŞEI STAŢIONALE</w:t>
      </w:r>
    </w:p>
    <w:p w14:paraId="3632EE8F" w14:textId="77777777" w:rsidR="0055499E" w:rsidRPr="008F3727" w:rsidRDefault="0055499E" w:rsidP="0055499E">
      <w:pPr>
        <w:widowControl w:val="0"/>
        <w:jc w:val="center"/>
        <w:rPr>
          <w:sz w:val="32"/>
          <w:szCs w:val="32"/>
          <w:lang w:val="ro-RO" w:eastAsia="ro-RO"/>
        </w:rPr>
      </w:pPr>
    </w:p>
    <w:p w14:paraId="5AF6B4CC" w14:textId="77777777" w:rsidR="0055499E" w:rsidRPr="008F3727" w:rsidRDefault="0055499E" w:rsidP="0055499E">
      <w:pPr>
        <w:widowControl w:val="0"/>
        <w:ind w:firstLine="1140"/>
        <w:jc w:val="both"/>
        <w:rPr>
          <w:sz w:val="32"/>
          <w:szCs w:val="32"/>
          <w:lang w:val="ro-RO" w:eastAsia="ro-RO"/>
        </w:rPr>
      </w:pPr>
      <w:r w:rsidRPr="002F4792">
        <w:rPr>
          <w:sz w:val="28"/>
          <w:szCs w:val="28"/>
          <w:lang w:val="ro-RO" w:eastAsia="ro-RO"/>
        </w:rPr>
        <w:t>Pentru date referitoare la: unitatea de relief, altitudinea, tipul de pădure, tipul de sol, tipul de staţiune, regimul hidrologic ş. a. se consultă</w:t>
      </w:r>
      <w:r w:rsidRPr="008F3727">
        <w:rPr>
          <w:sz w:val="32"/>
          <w:szCs w:val="32"/>
          <w:lang w:val="ro-RO" w:eastAsia="ro-RO"/>
        </w:rPr>
        <w:t xml:space="preserve"> </w:t>
      </w:r>
      <w:r w:rsidRPr="002F4792">
        <w:rPr>
          <w:sz w:val="28"/>
          <w:szCs w:val="28"/>
          <w:lang w:val="ro-RO" w:eastAsia="ro-RO"/>
        </w:rPr>
        <w:t>şi amenajamentul.</w:t>
      </w:r>
    </w:p>
    <w:p w14:paraId="4582CF93" w14:textId="77777777" w:rsidR="0055499E" w:rsidRPr="008F3727" w:rsidRDefault="0055499E" w:rsidP="0055499E">
      <w:pPr>
        <w:widowControl w:val="0"/>
        <w:spacing w:line="391" w:lineRule="exact"/>
        <w:ind w:firstLine="1140"/>
        <w:jc w:val="both"/>
        <w:rPr>
          <w:sz w:val="32"/>
          <w:szCs w:val="32"/>
          <w:lang w:val="ro-RO" w:eastAsia="ro-RO"/>
        </w:rPr>
      </w:pPr>
      <w:r w:rsidRPr="002F4792">
        <w:rPr>
          <w:i/>
          <w:iCs/>
          <w:sz w:val="28"/>
          <w:szCs w:val="28"/>
          <w:lang w:val="ro-RO" w:eastAsia="ro-RO"/>
        </w:rPr>
        <w:t>Înclinarea</w:t>
      </w:r>
      <w:r w:rsidRPr="002F4792">
        <w:rPr>
          <w:sz w:val="28"/>
          <w:szCs w:val="28"/>
          <w:lang w:val="ro-RO" w:eastAsia="ro-RO"/>
        </w:rPr>
        <w:t xml:space="preserve"> (în garde sexagesimale): sub 1 °C - fără pantă; 1-5°- slabă; 6-15°- moderată; 16-30°- puternică (repede); 31-50°- foarte puternică (f. repede); peste 50°- abruptă.</w:t>
      </w:r>
    </w:p>
    <w:p w14:paraId="46620F99" w14:textId="77777777" w:rsidR="0055499E" w:rsidRPr="008F3727" w:rsidRDefault="0055499E" w:rsidP="0055499E">
      <w:pPr>
        <w:widowControl w:val="0"/>
        <w:spacing w:line="391" w:lineRule="exact"/>
        <w:ind w:firstLine="1140"/>
        <w:jc w:val="both"/>
        <w:rPr>
          <w:sz w:val="32"/>
          <w:szCs w:val="32"/>
          <w:lang w:val="ro-RO" w:eastAsia="ro-RO"/>
        </w:rPr>
      </w:pPr>
      <w:r w:rsidRPr="002F4792">
        <w:rPr>
          <w:i/>
          <w:iCs/>
          <w:sz w:val="28"/>
          <w:szCs w:val="28"/>
          <w:lang w:val="ro-RO" w:eastAsia="ro-RO"/>
        </w:rPr>
        <w:t>Conţinutul de humus</w:t>
      </w:r>
      <w:r w:rsidRPr="002F4792">
        <w:rPr>
          <w:sz w:val="28"/>
          <w:szCs w:val="28"/>
          <w:lang w:val="ro-RO" w:eastAsia="ro-RO"/>
        </w:rPr>
        <w:t>: slab humifer (brun deschis, cenuşiu deschis); moderat humifer (brun, castaniu, cenuşiu închis); intens humifer (brun închis, ciocolatiu, cenuşiu negricios); foarte intens humifer (negru, negru brun, negru cenuşiu). Tipul de humus: mull, moder, humus brut, turbă.</w:t>
      </w:r>
    </w:p>
    <w:p w14:paraId="3AFD2837" w14:textId="77777777" w:rsidR="0055499E" w:rsidRPr="008F3727" w:rsidRDefault="0055499E" w:rsidP="0055499E">
      <w:pPr>
        <w:widowControl w:val="0"/>
        <w:spacing w:line="391" w:lineRule="exact"/>
        <w:ind w:firstLine="1140"/>
        <w:jc w:val="both"/>
        <w:rPr>
          <w:sz w:val="32"/>
          <w:szCs w:val="32"/>
          <w:lang w:val="ro-RO" w:eastAsia="ro-RO"/>
        </w:rPr>
      </w:pPr>
      <w:r w:rsidRPr="002F4792">
        <w:rPr>
          <w:i/>
          <w:iCs/>
          <w:sz w:val="28"/>
          <w:szCs w:val="28"/>
          <w:lang w:val="ro-RO" w:eastAsia="ro-RO"/>
        </w:rPr>
        <w:t>Conţinutul de schelet</w:t>
      </w:r>
      <w:r w:rsidRPr="002F4792">
        <w:rPr>
          <w:sz w:val="28"/>
          <w:szCs w:val="28"/>
          <w:lang w:val="ro-RO" w:eastAsia="ro-RO"/>
        </w:rPr>
        <w:t>: soluri fără schelet; slab scheletice (până la 25 % schelet); semischeletice (25-50%); scheletice (50-75 %); excesiv scheletice (peste 75%).</w:t>
      </w:r>
    </w:p>
    <w:p w14:paraId="1CFC9256" w14:textId="77777777" w:rsidR="0055499E" w:rsidRPr="008F3727" w:rsidRDefault="0055499E" w:rsidP="0055499E">
      <w:pPr>
        <w:widowControl w:val="0"/>
        <w:tabs>
          <w:tab w:val="left" w:pos="8590"/>
        </w:tabs>
        <w:spacing w:line="391" w:lineRule="exact"/>
        <w:ind w:firstLine="1140"/>
        <w:jc w:val="both"/>
        <w:rPr>
          <w:sz w:val="32"/>
          <w:szCs w:val="32"/>
          <w:lang w:val="ro-RO" w:eastAsia="ro-RO"/>
        </w:rPr>
      </w:pPr>
      <w:r w:rsidRPr="002F4792">
        <w:rPr>
          <w:i/>
          <w:iCs/>
          <w:sz w:val="28"/>
          <w:szCs w:val="28"/>
          <w:lang w:val="ro-RO" w:eastAsia="ro-RO"/>
        </w:rPr>
        <w:t>Umiditatea solului</w:t>
      </w:r>
      <w:r w:rsidRPr="002F4792">
        <w:rPr>
          <w:sz w:val="28"/>
          <w:szCs w:val="28"/>
          <w:lang w:val="ro-RO" w:eastAsia="ro-RO"/>
        </w:rPr>
        <w:t>: uscat (U0); uscat - reavăn (Ul); reavăn (U2); reavăn - jilav (U3); jilav (U4); jilav-umed (U5); umed (U6); umed - ud (U7); ud (U8); parţial submers (U9); submers (mlaştină) (U10).</w:t>
      </w:r>
      <w:r w:rsidRPr="002F4792">
        <w:rPr>
          <w:sz w:val="28"/>
          <w:szCs w:val="28"/>
          <w:lang w:val="ro-RO" w:eastAsia="ro-RO"/>
        </w:rPr>
        <w:tab/>
        <w:t>.</w:t>
      </w:r>
    </w:p>
    <w:p w14:paraId="2086A43E" w14:textId="77777777" w:rsidR="0055499E" w:rsidRPr="008F3727" w:rsidRDefault="0055499E" w:rsidP="0055499E">
      <w:pPr>
        <w:widowControl w:val="0"/>
        <w:spacing w:line="391" w:lineRule="exact"/>
        <w:ind w:firstLine="1140"/>
        <w:jc w:val="both"/>
        <w:rPr>
          <w:sz w:val="32"/>
          <w:szCs w:val="32"/>
          <w:lang w:val="ro-RO" w:eastAsia="ro-RO"/>
        </w:rPr>
      </w:pPr>
      <w:r w:rsidRPr="002F4792">
        <w:rPr>
          <w:i/>
          <w:iCs/>
          <w:sz w:val="28"/>
          <w:szCs w:val="28"/>
          <w:lang w:val="ro-RO" w:eastAsia="ro-RO"/>
        </w:rPr>
        <w:t>Reacţia solului</w:t>
      </w:r>
      <w:r w:rsidRPr="002F4792">
        <w:rPr>
          <w:sz w:val="28"/>
          <w:szCs w:val="28"/>
          <w:lang w:val="ro-RO" w:eastAsia="ro-RO"/>
        </w:rPr>
        <w:t>: extrem acidă (pH - sub 3,5); foarte puternic acidă (3,6-4,3); puternic acidă (4,4-5); moderat acidă (5,1-5,8); slab acidă (5,9 - 6,8); neutră (6,9-7,2); slab alcalină (7,3-8,4); alcalină (8,5-9); puternic alcalină (peste 9). Se determină: cu pH-metru sau hârtie indicatoare.</w:t>
      </w:r>
    </w:p>
    <w:p w14:paraId="68579E6F" w14:textId="77777777" w:rsidR="0055499E" w:rsidRPr="008F3727" w:rsidRDefault="0055499E" w:rsidP="0055499E">
      <w:pPr>
        <w:widowControl w:val="0"/>
        <w:spacing w:line="398" w:lineRule="exact"/>
        <w:ind w:firstLine="1140"/>
        <w:jc w:val="both"/>
        <w:rPr>
          <w:sz w:val="32"/>
          <w:szCs w:val="32"/>
          <w:lang w:val="ro-RO" w:eastAsia="ro-RO"/>
        </w:rPr>
      </w:pPr>
      <w:r w:rsidRPr="002F4792">
        <w:rPr>
          <w:i/>
          <w:iCs/>
          <w:sz w:val="28"/>
          <w:szCs w:val="28"/>
          <w:lang w:val="ro-RO" w:eastAsia="ro-RO"/>
        </w:rPr>
        <w:t>Depozitul şi roca de solificare</w:t>
      </w:r>
      <w:r w:rsidRPr="002F4792">
        <w:rPr>
          <w:sz w:val="28"/>
          <w:szCs w:val="28"/>
          <w:lang w:val="ro-RO" w:eastAsia="ro-RO"/>
        </w:rPr>
        <w:t>: depozit eluvial, deluvial, coluvial, aluvial, care formează materialul parental al solului şi care acoperă mai mult sau mai puţin roca de bază (subiacentă).</w:t>
      </w:r>
    </w:p>
    <w:p w14:paraId="04660635" w14:textId="77777777" w:rsidR="0055499E" w:rsidRPr="008F3727" w:rsidRDefault="0055499E" w:rsidP="0055499E">
      <w:pPr>
        <w:widowControl w:val="0"/>
        <w:spacing w:line="398" w:lineRule="exact"/>
        <w:ind w:firstLine="1140"/>
        <w:jc w:val="both"/>
        <w:rPr>
          <w:sz w:val="32"/>
          <w:szCs w:val="32"/>
          <w:lang w:val="ro-RO" w:eastAsia="ro-RO"/>
        </w:rPr>
      </w:pPr>
      <w:r w:rsidRPr="002F4792">
        <w:rPr>
          <w:i/>
          <w:iCs/>
          <w:sz w:val="28"/>
          <w:szCs w:val="28"/>
          <w:lang w:val="ro-RO" w:eastAsia="ro-RO"/>
        </w:rPr>
        <w:t>Grosimea morfologică a solului</w:t>
      </w:r>
      <w:r w:rsidRPr="002F4792">
        <w:rPr>
          <w:sz w:val="28"/>
          <w:szCs w:val="28"/>
          <w:lang w:val="ro-RO" w:eastAsia="ro-RO"/>
        </w:rPr>
        <w:t xml:space="preserve"> (adâncimea până la roca de bază): sol foarte superficial (până la 15 cm); superficial (15-30 cm); mijlociu profund (30-60 cm); profund (60-90 cm); foarte profund (peste 90 cm).</w:t>
      </w:r>
    </w:p>
    <w:p w14:paraId="5908D8B9" w14:textId="77777777" w:rsidR="0055499E" w:rsidRPr="00011AE7" w:rsidRDefault="0055499E" w:rsidP="0055499E">
      <w:pPr>
        <w:widowControl w:val="0"/>
        <w:spacing w:line="398" w:lineRule="exact"/>
        <w:ind w:firstLine="1140"/>
        <w:jc w:val="both"/>
        <w:rPr>
          <w:sz w:val="28"/>
          <w:szCs w:val="28"/>
          <w:lang w:val="ro-RO" w:eastAsia="ro-RO"/>
        </w:rPr>
      </w:pPr>
    </w:p>
    <w:p w14:paraId="436F1742" w14:textId="77777777" w:rsidR="0055499E" w:rsidRPr="005C06BD" w:rsidRDefault="0055499E" w:rsidP="0055499E">
      <w:pPr>
        <w:rPr>
          <w:lang w:val="fr-FR"/>
        </w:rPr>
      </w:pPr>
    </w:p>
    <w:p w14:paraId="17DC27F4" w14:textId="77777777" w:rsidR="00442632" w:rsidRPr="005C06BD" w:rsidRDefault="00442632" w:rsidP="00442632">
      <w:pPr>
        <w:jc w:val="right"/>
        <w:rPr>
          <w:sz w:val="28"/>
          <w:szCs w:val="28"/>
          <w:lang w:val="pt-BR"/>
        </w:rPr>
      </w:pPr>
    </w:p>
    <w:p w14:paraId="73F58179" w14:textId="77777777" w:rsidR="00A4048D" w:rsidRPr="00DC1681" w:rsidRDefault="00A4048D" w:rsidP="00442632">
      <w:pPr>
        <w:jc w:val="right"/>
        <w:rPr>
          <w:sz w:val="28"/>
          <w:szCs w:val="28"/>
          <w:lang w:val="pt-BR"/>
        </w:rPr>
      </w:pPr>
    </w:p>
    <w:p w14:paraId="2C74E3E3" w14:textId="77777777" w:rsidR="00F81875" w:rsidRPr="009C7BCF" w:rsidRDefault="00F81875" w:rsidP="00442632">
      <w:pPr>
        <w:jc w:val="right"/>
        <w:rPr>
          <w:sz w:val="28"/>
          <w:szCs w:val="28"/>
          <w:lang w:val="pt-BR"/>
        </w:rPr>
      </w:pPr>
    </w:p>
    <w:p w14:paraId="1B5748B8" w14:textId="77777777" w:rsidR="00F81875" w:rsidRPr="002150FD" w:rsidRDefault="00F81875" w:rsidP="00442632">
      <w:pPr>
        <w:jc w:val="right"/>
        <w:rPr>
          <w:sz w:val="28"/>
          <w:szCs w:val="28"/>
          <w:lang w:val="pt-BR"/>
        </w:rPr>
      </w:pPr>
    </w:p>
    <w:p w14:paraId="7E8D78BB" w14:textId="77777777" w:rsidR="00F81875" w:rsidRPr="006D054E" w:rsidRDefault="00F81875" w:rsidP="00442632">
      <w:pPr>
        <w:jc w:val="right"/>
        <w:rPr>
          <w:sz w:val="28"/>
          <w:szCs w:val="28"/>
          <w:lang w:val="pt-BR"/>
        </w:rPr>
      </w:pPr>
    </w:p>
    <w:p w14:paraId="145D9F7D" w14:textId="77777777" w:rsidR="00442632" w:rsidRPr="00A92B00" w:rsidRDefault="00442632" w:rsidP="00442632">
      <w:pPr>
        <w:jc w:val="right"/>
        <w:rPr>
          <w:sz w:val="28"/>
          <w:szCs w:val="28"/>
          <w:lang w:val="pt-BR"/>
        </w:rPr>
      </w:pPr>
    </w:p>
    <w:p w14:paraId="66BC3422" w14:textId="77777777" w:rsidR="00442632" w:rsidRPr="002F4792" w:rsidRDefault="00442632" w:rsidP="00E022C1">
      <w:pPr>
        <w:pStyle w:val="Bodytext51"/>
        <w:shd w:val="clear" w:color="auto" w:fill="auto"/>
        <w:spacing w:after="0" w:line="240" w:lineRule="auto"/>
        <w:ind w:right="40"/>
        <w:jc w:val="right"/>
        <w:rPr>
          <w:sz w:val="20"/>
          <w:szCs w:val="20"/>
          <w:lang w:val="ro-RO"/>
        </w:rPr>
      </w:pPr>
      <w:r w:rsidRPr="002F4792">
        <w:rPr>
          <w:sz w:val="20"/>
          <w:szCs w:val="20"/>
          <w:lang w:val="ro-RO"/>
        </w:rPr>
        <w:t>ANEXA 2</w:t>
      </w:r>
    </w:p>
    <w:p w14:paraId="5D28DF41" w14:textId="77777777" w:rsidR="00442632" w:rsidRPr="002F4792" w:rsidRDefault="00442632" w:rsidP="00442632">
      <w:pPr>
        <w:widowControl w:val="0"/>
        <w:ind w:right="40"/>
        <w:jc w:val="right"/>
        <w:rPr>
          <w:sz w:val="28"/>
          <w:szCs w:val="28"/>
          <w:lang w:val="ro-RO" w:eastAsia="ro-RO"/>
        </w:rPr>
      </w:pPr>
    </w:p>
    <w:p w14:paraId="0409B7D4" w14:textId="77777777" w:rsidR="00442632" w:rsidRPr="002F4792" w:rsidRDefault="00442632" w:rsidP="00442632">
      <w:pPr>
        <w:widowControl w:val="0"/>
        <w:ind w:right="40"/>
        <w:jc w:val="center"/>
        <w:rPr>
          <w:b/>
          <w:sz w:val="28"/>
          <w:szCs w:val="28"/>
          <w:lang w:val="ro-RO" w:eastAsia="ro-RO"/>
        </w:rPr>
      </w:pPr>
      <w:r w:rsidRPr="002F4792">
        <w:rPr>
          <w:b/>
          <w:sz w:val="28"/>
          <w:szCs w:val="28"/>
          <w:lang w:val="ro-RO" w:eastAsia="ro-RO"/>
        </w:rPr>
        <w:t>TERMENI PEDODOLOGICI UTILIZAŢI ÎN LUCRARE</w:t>
      </w:r>
    </w:p>
    <w:p w14:paraId="03DDF31F" w14:textId="77777777" w:rsidR="00442632" w:rsidRPr="002F4792" w:rsidRDefault="00442632" w:rsidP="00442632">
      <w:pPr>
        <w:widowControl w:val="0"/>
        <w:ind w:right="40"/>
        <w:jc w:val="center"/>
        <w:rPr>
          <w:b/>
          <w:bCs/>
          <w:sz w:val="28"/>
          <w:szCs w:val="28"/>
          <w:lang w:val="ro-RO" w:eastAsia="ro-RO"/>
        </w:rPr>
      </w:pPr>
    </w:p>
    <w:p w14:paraId="74C49B17" w14:textId="77777777" w:rsidR="00442632" w:rsidRPr="002F4792" w:rsidRDefault="00442632" w:rsidP="00442632">
      <w:pPr>
        <w:widowControl w:val="0"/>
        <w:ind w:firstLine="1120"/>
        <w:jc w:val="both"/>
        <w:rPr>
          <w:bCs/>
          <w:sz w:val="28"/>
          <w:szCs w:val="28"/>
          <w:lang w:val="ro-RO" w:eastAsia="ro-RO"/>
        </w:rPr>
      </w:pPr>
      <w:r w:rsidRPr="002F4792">
        <w:rPr>
          <w:sz w:val="28"/>
          <w:szCs w:val="28"/>
          <w:lang w:val="ro-RO" w:eastAsia="ro-RO"/>
        </w:rPr>
        <w:t xml:space="preserve">albic - </w:t>
      </w:r>
      <w:r w:rsidRPr="002F4792">
        <w:rPr>
          <w:bCs/>
          <w:sz w:val="28"/>
          <w:szCs w:val="28"/>
          <w:lang w:val="ro-RO" w:eastAsia="ro-RO"/>
        </w:rPr>
        <w:t>orizont (Ea), de culoare cenuşiu-albicioasă caracterizat printr-un conţinut mai scăzut de argilă/sau sescvioxizi şi materie organică decât orizontul subiacent; este caracteristic pentru luvisoluri (luvosoluri) albice sau subtipuri albice ale altor soluri.</w:t>
      </w:r>
    </w:p>
    <w:p w14:paraId="357EAF5A" w14:textId="77777777" w:rsidR="00442632" w:rsidRPr="002F4792" w:rsidRDefault="00442632" w:rsidP="00442632">
      <w:pPr>
        <w:widowControl w:val="0"/>
        <w:spacing w:line="326" w:lineRule="exact"/>
        <w:ind w:firstLine="1120"/>
        <w:jc w:val="both"/>
        <w:rPr>
          <w:bCs/>
          <w:sz w:val="28"/>
          <w:szCs w:val="28"/>
          <w:lang w:val="ro-RO" w:eastAsia="ro-RO"/>
        </w:rPr>
      </w:pPr>
      <w:r w:rsidRPr="002F4792">
        <w:rPr>
          <w:sz w:val="28"/>
          <w:szCs w:val="28"/>
          <w:lang w:val="ro-RO" w:eastAsia="ro-RO"/>
        </w:rPr>
        <w:t xml:space="preserve">amfigleizat - </w:t>
      </w:r>
      <w:r w:rsidRPr="002F4792">
        <w:rPr>
          <w:bCs/>
          <w:sz w:val="28"/>
          <w:szCs w:val="28"/>
          <w:lang w:val="ro-RO" w:eastAsia="ro-RO"/>
        </w:rPr>
        <w:t xml:space="preserve">sol pseudogleizat (stagnogleizat) şi gleizat, în acelaşi timp </w:t>
      </w:r>
    </w:p>
    <w:p w14:paraId="5819DC0C" w14:textId="77777777" w:rsidR="00442632" w:rsidRPr="002F4792" w:rsidRDefault="00442632" w:rsidP="00442632">
      <w:pPr>
        <w:widowControl w:val="0"/>
        <w:spacing w:line="326" w:lineRule="exact"/>
        <w:ind w:firstLine="1120"/>
        <w:jc w:val="both"/>
        <w:rPr>
          <w:sz w:val="28"/>
          <w:szCs w:val="28"/>
          <w:lang w:val="ro-RO" w:eastAsia="ro-RO"/>
        </w:rPr>
      </w:pPr>
      <w:r w:rsidRPr="002F4792">
        <w:rPr>
          <w:sz w:val="28"/>
          <w:szCs w:val="28"/>
          <w:lang w:val="ro-RO" w:eastAsia="ro-RO"/>
        </w:rPr>
        <w:t xml:space="preserve">alcalizat - </w:t>
      </w:r>
      <w:r w:rsidRPr="002F4792">
        <w:rPr>
          <w:bCs/>
          <w:sz w:val="28"/>
          <w:szCs w:val="28"/>
          <w:lang w:val="ro-RO" w:eastAsia="ro-RO"/>
        </w:rPr>
        <w:t>orizont (ac – hiponatric sau hiposodic) cu saturaţie în sodiu schimbabil (Na</w:t>
      </w:r>
      <w:r w:rsidRPr="002F4792">
        <w:rPr>
          <w:bCs/>
          <w:sz w:val="28"/>
          <w:szCs w:val="28"/>
          <w:vertAlign w:val="superscript"/>
          <w:lang w:val="ro-RO" w:eastAsia="ro-RO"/>
        </w:rPr>
        <w:t>+</w:t>
      </w:r>
      <w:r w:rsidRPr="002F4792">
        <w:rPr>
          <w:bCs/>
          <w:sz w:val="28"/>
          <w:szCs w:val="28"/>
          <w:lang w:val="ro-RO" w:eastAsia="ro-RO"/>
        </w:rPr>
        <w:t>) de 5- 15 % (din T)</w:t>
      </w:r>
      <w:r w:rsidRPr="002F4792">
        <w:rPr>
          <w:sz w:val="28"/>
          <w:szCs w:val="28"/>
          <w:lang w:val="ro-RO" w:eastAsia="ro-RO"/>
        </w:rPr>
        <w:t xml:space="preserve"> </w:t>
      </w:r>
    </w:p>
    <w:p w14:paraId="731B95B8" w14:textId="77777777" w:rsidR="00442632" w:rsidRPr="002F4792" w:rsidRDefault="00442632" w:rsidP="00442632">
      <w:pPr>
        <w:widowControl w:val="0"/>
        <w:spacing w:line="326" w:lineRule="exact"/>
        <w:ind w:firstLine="1120"/>
        <w:jc w:val="both"/>
        <w:rPr>
          <w:sz w:val="28"/>
          <w:szCs w:val="28"/>
          <w:lang w:val="ro-RO" w:eastAsia="ro-RO"/>
        </w:rPr>
      </w:pPr>
      <w:r w:rsidRPr="002F4792">
        <w:rPr>
          <w:sz w:val="28"/>
          <w:szCs w:val="28"/>
          <w:lang w:val="ro-RO" w:eastAsia="ro-RO"/>
        </w:rPr>
        <w:t xml:space="preserve">alcalizat – sol cu </w:t>
      </w:r>
      <w:r w:rsidRPr="002F4792">
        <w:rPr>
          <w:bCs/>
          <w:sz w:val="28"/>
          <w:szCs w:val="28"/>
          <w:lang w:val="ro-RO" w:eastAsia="ro-RO"/>
        </w:rPr>
        <w:t>orizont ac (alcalizat sau hiponatric) în primii 100 cm sau orizont na (natric sau alcalic) între 20(50)-100cm</w:t>
      </w:r>
    </w:p>
    <w:p w14:paraId="044B9A20" w14:textId="77777777" w:rsidR="00442632" w:rsidRPr="002F4792" w:rsidRDefault="00442632" w:rsidP="00442632">
      <w:pPr>
        <w:widowControl w:val="0"/>
        <w:spacing w:line="326" w:lineRule="exact"/>
        <w:ind w:firstLine="1120"/>
        <w:jc w:val="both"/>
        <w:rPr>
          <w:bCs/>
          <w:sz w:val="28"/>
          <w:szCs w:val="28"/>
          <w:lang w:val="ro-RO" w:eastAsia="ro-RO"/>
        </w:rPr>
      </w:pPr>
      <w:r w:rsidRPr="002F4792">
        <w:rPr>
          <w:sz w:val="28"/>
          <w:szCs w:val="28"/>
          <w:lang w:val="ro-RO" w:eastAsia="ro-RO"/>
        </w:rPr>
        <w:t xml:space="preserve">andic - </w:t>
      </w:r>
      <w:r w:rsidRPr="002F4792">
        <w:rPr>
          <w:bCs/>
          <w:sz w:val="28"/>
          <w:szCs w:val="28"/>
          <w:lang w:val="ro-RO" w:eastAsia="ro-RO"/>
        </w:rPr>
        <w:t>orizont cu mult material amorf (material coloidal în care sunt prezente allofane, hidroxizi de aluminiu şi eventual de fier complexaţi sau nu cu materie organică), caracteristic pentru subtipurile de sol formate pe roci vulcanice efuzive</w:t>
      </w:r>
    </w:p>
    <w:p w14:paraId="63646EDA" w14:textId="77777777" w:rsidR="00442632" w:rsidRPr="002F4792" w:rsidRDefault="00442632" w:rsidP="00442632">
      <w:pPr>
        <w:widowControl w:val="0"/>
        <w:spacing w:line="326" w:lineRule="exact"/>
        <w:ind w:firstLine="1120"/>
        <w:jc w:val="both"/>
        <w:rPr>
          <w:bCs/>
          <w:sz w:val="28"/>
          <w:szCs w:val="28"/>
          <w:lang w:val="ro-RO" w:eastAsia="ro-RO"/>
        </w:rPr>
      </w:pPr>
      <w:r w:rsidRPr="002F4792">
        <w:rPr>
          <w:sz w:val="28"/>
          <w:szCs w:val="28"/>
          <w:lang w:val="ro-RO" w:eastAsia="ro-RO"/>
        </w:rPr>
        <w:t xml:space="preserve">andosol - </w:t>
      </w:r>
      <w:r w:rsidRPr="002F4792">
        <w:rPr>
          <w:bCs/>
          <w:sz w:val="28"/>
          <w:szCs w:val="28"/>
          <w:lang w:val="ro-RO" w:eastAsia="ro-RO"/>
        </w:rPr>
        <w:t>sol acid format pe roci vulcanice efuzive, intermediare şi bazice cu mult material amorf şi cu proprietăţi andice pe cel puţin 30 cm grosime, începând din primii 25 cm ai solului mineral</w:t>
      </w:r>
    </w:p>
    <w:p w14:paraId="1EFD8800" w14:textId="77777777" w:rsidR="00442632" w:rsidRPr="002F4792" w:rsidRDefault="00442632" w:rsidP="00442632">
      <w:pPr>
        <w:widowControl w:val="0"/>
        <w:spacing w:line="326" w:lineRule="exact"/>
        <w:ind w:firstLine="1120"/>
        <w:jc w:val="both"/>
        <w:rPr>
          <w:bCs/>
          <w:sz w:val="28"/>
          <w:szCs w:val="28"/>
          <w:lang w:val="ro-RO" w:eastAsia="ro-RO"/>
        </w:rPr>
      </w:pPr>
      <w:r w:rsidRPr="002F4792">
        <w:rPr>
          <w:sz w:val="28"/>
          <w:szCs w:val="28"/>
          <w:lang w:val="ro-RO" w:eastAsia="ro-RO"/>
        </w:rPr>
        <w:t xml:space="preserve">agiloiluvial - </w:t>
      </w:r>
      <w:r w:rsidRPr="002F4792">
        <w:rPr>
          <w:bCs/>
          <w:sz w:val="28"/>
          <w:szCs w:val="28"/>
          <w:lang w:val="ro-RO" w:eastAsia="ro-RO"/>
        </w:rPr>
        <w:t>orizont argic (Bt) cu plus de argilă, migrată din partea superioară a profilului de sol</w:t>
      </w:r>
    </w:p>
    <w:p w14:paraId="7F572391" w14:textId="77777777" w:rsidR="00442632" w:rsidRPr="002F4792" w:rsidRDefault="00442632" w:rsidP="00442632">
      <w:pPr>
        <w:widowControl w:val="0"/>
        <w:spacing w:line="326" w:lineRule="exact"/>
        <w:ind w:firstLine="1120"/>
        <w:jc w:val="both"/>
        <w:rPr>
          <w:bCs/>
          <w:sz w:val="28"/>
          <w:szCs w:val="28"/>
          <w:lang w:val="ro-RO" w:eastAsia="ro-RO"/>
        </w:rPr>
      </w:pPr>
      <w:r w:rsidRPr="002F4792">
        <w:rPr>
          <w:sz w:val="28"/>
          <w:szCs w:val="28"/>
          <w:lang w:val="ro-RO" w:eastAsia="ro-RO"/>
        </w:rPr>
        <w:t>brun luvic</w:t>
      </w:r>
      <w:r w:rsidRPr="002F4792">
        <w:rPr>
          <w:bCs/>
          <w:sz w:val="28"/>
          <w:szCs w:val="28"/>
          <w:lang w:val="ro-RO" w:eastAsia="ro-RO"/>
        </w:rPr>
        <w:t xml:space="preserve"> – sol denumit anterior sol brun podzolit şi în prezent luvosol tipic</w:t>
      </w:r>
    </w:p>
    <w:p w14:paraId="4CFC5B06" w14:textId="77777777" w:rsidR="00442632" w:rsidRPr="002F4792" w:rsidRDefault="00442632" w:rsidP="00442632">
      <w:pPr>
        <w:widowControl w:val="0"/>
        <w:spacing w:line="326" w:lineRule="exact"/>
        <w:ind w:firstLine="1120"/>
        <w:jc w:val="both"/>
        <w:rPr>
          <w:bCs/>
          <w:sz w:val="28"/>
          <w:szCs w:val="28"/>
          <w:lang w:val="ro-RO" w:eastAsia="ro-RO"/>
        </w:rPr>
      </w:pPr>
      <w:r w:rsidRPr="002F4792">
        <w:rPr>
          <w:bCs/>
          <w:sz w:val="28"/>
          <w:szCs w:val="28"/>
          <w:lang w:val="ro-RO" w:eastAsia="ro-RO"/>
        </w:rPr>
        <w:t>brun feriiluvial - denumit anterior sol brun podzolic şi în prezent prepodzol</w:t>
      </w:r>
    </w:p>
    <w:p w14:paraId="083CDE02" w14:textId="77777777" w:rsidR="00442632" w:rsidRPr="002F4792" w:rsidRDefault="00442632" w:rsidP="00442632">
      <w:pPr>
        <w:widowControl w:val="0"/>
        <w:spacing w:line="326" w:lineRule="exact"/>
        <w:ind w:firstLine="1120"/>
        <w:jc w:val="both"/>
        <w:rPr>
          <w:sz w:val="28"/>
          <w:szCs w:val="28"/>
          <w:lang w:val="ro-RO" w:eastAsia="ro-RO"/>
        </w:rPr>
      </w:pPr>
      <w:r w:rsidRPr="002F4792">
        <w:rPr>
          <w:bCs/>
          <w:sz w:val="28"/>
          <w:szCs w:val="28"/>
          <w:lang w:val="ro-RO" w:eastAsia="ro-RO"/>
        </w:rPr>
        <w:t>cambic - orizont (Bv) de alterare, caracteristic solurilor fără procese de migrare a argilei pe profil</w:t>
      </w:r>
    </w:p>
    <w:p w14:paraId="221DAAA0" w14:textId="77777777" w:rsidR="00442632" w:rsidRPr="002F4792" w:rsidRDefault="00442632" w:rsidP="00442632">
      <w:pPr>
        <w:widowControl w:val="0"/>
        <w:spacing w:line="326" w:lineRule="exact"/>
        <w:ind w:firstLine="1120"/>
        <w:jc w:val="both"/>
        <w:rPr>
          <w:sz w:val="28"/>
          <w:szCs w:val="28"/>
          <w:lang w:val="ro-RO" w:eastAsia="ro-RO"/>
        </w:rPr>
      </w:pPr>
      <w:r w:rsidRPr="002F4792">
        <w:rPr>
          <w:sz w:val="28"/>
          <w:szCs w:val="28"/>
          <w:lang w:val="ro-RO" w:eastAsia="ro-RO"/>
        </w:rPr>
        <w:t>cernoziom argiloiluvial</w:t>
      </w:r>
      <w:r w:rsidRPr="002F4792">
        <w:rPr>
          <w:bCs/>
          <w:sz w:val="28"/>
          <w:szCs w:val="28"/>
          <w:lang w:val="ro-RO" w:eastAsia="ro-RO"/>
        </w:rPr>
        <w:t xml:space="preserve"> - denumit anterior cernoziom puternic levigat cu degradare texturală (cernoziom degradat) şi în prezent cernoziom argic (cu orizont C</w:t>
      </w:r>
      <w:r w:rsidRPr="002F4792">
        <w:rPr>
          <w:bCs/>
          <w:sz w:val="28"/>
          <w:szCs w:val="28"/>
          <w:vertAlign w:val="subscript"/>
          <w:lang w:val="ro-RO" w:eastAsia="ro-RO"/>
        </w:rPr>
        <w:t xml:space="preserve">Ca </w:t>
      </w:r>
      <w:r w:rsidRPr="002F4792">
        <w:rPr>
          <w:bCs/>
          <w:sz w:val="28"/>
          <w:szCs w:val="28"/>
          <w:lang w:val="ro-RO" w:eastAsia="ro-RO"/>
        </w:rPr>
        <w:t>în primii 125 cm) şi/sau faeoziom argic (cu orizont C</w:t>
      </w:r>
      <w:r w:rsidRPr="002F4792">
        <w:rPr>
          <w:bCs/>
          <w:sz w:val="28"/>
          <w:szCs w:val="28"/>
          <w:vertAlign w:val="subscript"/>
          <w:lang w:val="ro-RO" w:eastAsia="ro-RO"/>
        </w:rPr>
        <w:t xml:space="preserve">Ca </w:t>
      </w:r>
      <w:r w:rsidRPr="002F4792">
        <w:rPr>
          <w:bCs/>
          <w:sz w:val="28"/>
          <w:szCs w:val="28"/>
          <w:lang w:val="ro-RO" w:eastAsia="ro-RO"/>
        </w:rPr>
        <w:t xml:space="preserve">sub 125 cm) </w:t>
      </w:r>
    </w:p>
    <w:p w14:paraId="672782EE" w14:textId="77777777" w:rsidR="00442632" w:rsidRPr="002F4792" w:rsidRDefault="00442632" w:rsidP="00442632">
      <w:pPr>
        <w:widowControl w:val="0"/>
        <w:spacing w:line="326" w:lineRule="exact"/>
        <w:ind w:firstLine="1120"/>
        <w:jc w:val="both"/>
        <w:rPr>
          <w:sz w:val="28"/>
          <w:szCs w:val="28"/>
          <w:lang w:val="ro-RO" w:eastAsia="ro-RO"/>
        </w:rPr>
      </w:pPr>
      <w:r w:rsidRPr="002F4792">
        <w:rPr>
          <w:sz w:val="28"/>
          <w:szCs w:val="28"/>
          <w:lang w:val="ro-RO" w:eastAsia="ro-RO"/>
        </w:rPr>
        <w:t>criptospodic (în prezent prespodic)</w:t>
      </w:r>
      <w:r w:rsidRPr="002F4792">
        <w:rPr>
          <w:bCs/>
          <w:sz w:val="28"/>
          <w:szCs w:val="28"/>
          <w:lang w:val="ro-RO" w:eastAsia="ro-RO"/>
        </w:rPr>
        <w:t xml:space="preserve"> - sol puternic acid, fără orizont eluvial (E), însă cu acumulare de oxizi de aluminiu în orizontul Bv</w:t>
      </w:r>
    </w:p>
    <w:p w14:paraId="71D6D740" w14:textId="77777777" w:rsidR="00442632" w:rsidRPr="002F4792" w:rsidRDefault="00442632" w:rsidP="00442632">
      <w:pPr>
        <w:widowControl w:val="0"/>
        <w:spacing w:line="326" w:lineRule="exact"/>
        <w:ind w:firstLine="1120"/>
        <w:jc w:val="both"/>
        <w:rPr>
          <w:sz w:val="28"/>
          <w:szCs w:val="28"/>
          <w:lang w:val="ro-RO" w:eastAsia="ro-RO"/>
        </w:rPr>
      </w:pPr>
      <w:r w:rsidRPr="002F4792">
        <w:rPr>
          <w:sz w:val="28"/>
          <w:szCs w:val="28"/>
          <w:lang w:val="ro-RO" w:eastAsia="ro-RO"/>
        </w:rPr>
        <w:t>erodisol</w:t>
      </w:r>
      <w:r w:rsidRPr="002F4792">
        <w:rPr>
          <w:bCs/>
          <w:sz w:val="28"/>
          <w:szCs w:val="28"/>
          <w:lang w:val="ro-RO" w:eastAsia="ro-RO"/>
        </w:rPr>
        <w:t xml:space="preserve"> - sol puternic erodat, astfel încât orizonturile rămase nu permit încadrarea într-un anumit tip de sol, denumit în prezent antrosol erodic</w:t>
      </w:r>
    </w:p>
    <w:p w14:paraId="5A0C9694" w14:textId="77777777" w:rsidR="00442632" w:rsidRPr="002F4792" w:rsidRDefault="00442632" w:rsidP="00442632">
      <w:pPr>
        <w:widowControl w:val="0"/>
        <w:spacing w:line="326" w:lineRule="exact"/>
        <w:ind w:firstLine="1120"/>
        <w:jc w:val="both"/>
        <w:rPr>
          <w:sz w:val="28"/>
          <w:szCs w:val="28"/>
          <w:lang w:val="ro-RO" w:eastAsia="ro-RO"/>
        </w:rPr>
      </w:pPr>
      <w:r w:rsidRPr="002F4792">
        <w:rPr>
          <w:sz w:val="28"/>
          <w:szCs w:val="28"/>
          <w:lang w:val="ro-RO" w:eastAsia="ro-RO"/>
        </w:rPr>
        <w:t>gleic</w:t>
      </w:r>
      <w:r w:rsidRPr="002F4792">
        <w:rPr>
          <w:bCs/>
          <w:sz w:val="28"/>
          <w:szCs w:val="28"/>
          <w:lang w:val="ro-RO" w:eastAsia="ro-RO"/>
        </w:rPr>
        <w:t xml:space="preserve"> – tip de sol cu orizont (Gr) format sub influenţa apei freatice, situat între 50 şi</w:t>
      </w:r>
      <w:r w:rsidRPr="002F4792">
        <w:rPr>
          <w:sz w:val="28"/>
          <w:szCs w:val="28"/>
          <w:lang w:val="ro-RO" w:eastAsia="ro-RO"/>
        </w:rPr>
        <w:t xml:space="preserve"> </w:t>
      </w:r>
      <w:r w:rsidRPr="002F4792">
        <w:rPr>
          <w:bCs/>
          <w:sz w:val="28"/>
          <w:szCs w:val="28"/>
          <w:lang w:val="ro-RO" w:eastAsia="ro-RO"/>
        </w:rPr>
        <w:t>125 cm, devenit în prezent subtip de sol gleic</w:t>
      </w:r>
    </w:p>
    <w:p w14:paraId="2FF98DFF" w14:textId="77777777" w:rsidR="00442632" w:rsidRPr="002F4792" w:rsidRDefault="00442632" w:rsidP="00442632">
      <w:pPr>
        <w:widowControl w:val="0"/>
        <w:spacing w:line="329" w:lineRule="exact"/>
        <w:ind w:firstLine="1120"/>
        <w:jc w:val="both"/>
        <w:rPr>
          <w:sz w:val="28"/>
          <w:szCs w:val="28"/>
          <w:lang w:val="ro-RO" w:eastAsia="ro-RO"/>
        </w:rPr>
      </w:pPr>
      <w:r w:rsidRPr="002F4792">
        <w:rPr>
          <w:sz w:val="28"/>
          <w:szCs w:val="28"/>
          <w:lang w:val="ro-RO" w:eastAsia="ro-RO"/>
        </w:rPr>
        <w:t>gleizat</w:t>
      </w:r>
      <w:r w:rsidRPr="002F4792">
        <w:rPr>
          <w:bCs/>
          <w:sz w:val="28"/>
          <w:szCs w:val="28"/>
          <w:lang w:val="ro-RO" w:eastAsia="ro-RO"/>
        </w:rPr>
        <w:t xml:space="preserve"> – subtip de sol cu orizont (Gr) format sub influenţa apei freatice, situat sub 125 cm, devenit în prezent varietate de sol slab gleizat (gleic în adâncime) sau freatic umed</w:t>
      </w:r>
    </w:p>
    <w:p w14:paraId="13C94E80" w14:textId="77777777" w:rsidR="00442632" w:rsidRPr="002F4792" w:rsidRDefault="00442632" w:rsidP="00442632">
      <w:pPr>
        <w:widowControl w:val="0"/>
        <w:spacing w:line="329" w:lineRule="exact"/>
        <w:ind w:firstLine="1120"/>
        <w:jc w:val="both"/>
        <w:rPr>
          <w:sz w:val="28"/>
          <w:szCs w:val="28"/>
          <w:lang w:val="ro-RO" w:eastAsia="ro-RO"/>
        </w:rPr>
      </w:pPr>
      <w:r w:rsidRPr="002F4792">
        <w:rPr>
          <w:sz w:val="28"/>
          <w:szCs w:val="28"/>
          <w:lang w:val="ro-RO" w:eastAsia="ro-RO"/>
        </w:rPr>
        <w:t>litic</w:t>
      </w:r>
      <w:r w:rsidRPr="002F4792">
        <w:rPr>
          <w:bCs/>
          <w:sz w:val="28"/>
          <w:szCs w:val="28"/>
          <w:lang w:val="ro-RO" w:eastAsia="ro-RO"/>
        </w:rPr>
        <w:t xml:space="preserve"> – subtip de sol cu orizont (R) alcătuit din rocă compactă, a cărui limită superioară este situată între 20 (25) şi 50 cm adâncime; este caracteristic pentru subtipurile litice ale foarte multor soluri (în special din regiunile accidentate)</w:t>
      </w:r>
    </w:p>
    <w:p w14:paraId="2CD53654" w14:textId="77777777" w:rsidR="00442632" w:rsidRPr="002F4792" w:rsidRDefault="00442632" w:rsidP="00442632">
      <w:pPr>
        <w:widowControl w:val="0"/>
        <w:spacing w:line="329" w:lineRule="exact"/>
        <w:ind w:firstLine="1120"/>
        <w:jc w:val="both"/>
        <w:rPr>
          <w:bCs/>
          <w:sz w:val="28"/>
          <w:szCs w:val="28"/>
          <w:lang w:val="ro-RO" w:eastAsia="ro-RO"/>
        </w:rPr>
      </w:pPr>
      <w:r w:rsidRPr="002F4792">
        <w:rPr>
          <w:sz w:val="28"/>
          <w:szCs w:val="28"/>
          <w:lang w:val="ro-RO" w:eastAsia="ro-RO"/>
        </w:rPr>
        <w:t>luvisol</w:t>
      </w:r>
      <w:r w:rsidRPr="002F4792">
        <w:rPr>
          <w:bCs/>
          <w:sz w:val="28"/>
          <w:szCs w:val="28"/>
          <w:lang w:val="ro-RO" w:eastAsia="ro-RO"/>
        </w:rPr>
        <w:t xml:space="preserve"> (albic) - sol denumit anterior sol podzolic argiloiluvial şi în prezent luvosol albic</w:t>
      </w:r>
    </w:p>
    <w:p w14:paraId="0A920657" w14:textId="77777777" w:rsidR="00442632" w:rsidRPr="002F4792" w:rsidRDefault="00442632" w:rsidP="00442632">
      <w:pPr>
        <w:widowControl w:val="0"/>
        <w:ind w:firstLine="1120"/>
        <w:jc w:val="both"/>
        <w:rPr>
          <w:sz w:val="28"/>
          <w:szCs w:val="28"/>
          <w:lang w:val="ro-RO" w:eastAsia="ro-RO"/>
        </w:rPr>
      </w:pPr>
      <w:r w:rsidRPr="002F4792">
        <w:rPr>
          <w:bCs/>
          <w:sz w:val="28"/>
          <w:szCs w:val="28"/>
          <w:lang w:val="ro-RO" w:eastAsia="ro-RO"/>
        </w:rPr>
        <w:t>mlăştinos – subtip de sol gleic cu orizont (Gr) format sub influenţa apei freatice, situat în primii 50 cm, devenit în prezent tipul  de sol gleiosol</w:t>
      </w:r>
    </w:p>
    <w:p w14:paraId="1F09F892" w14:textId="77777777" w:rsidR="00442632" w:rsidRPr="002F4792" w:rsidRDefault="00442632" w:rsidP="00442632">
      <w:pPr>
        <w:widowControl w:val="0"/>
        <w:ind w:firstLine="1120"/>
        <w:jc w:val="both"/>
        <w:rPr>
          <w:bCs/>
          <w:sz w:val="28"/>
          <w:szCs w:val="28"/>
          <w:lang w:val="ro-RO" w:eastAsia="ro-RO"/>
        </w:rPr>
      </w:pPr>
      <w:r w:rsidRPr="002F4792">
        <w:rPr>
          <w:sz w:val="28"/>
          <w:szCs w:val="28"/>
          <w:lang w:val="ro-RO" w:eastAsia="ro-RO"/>
        </w:rPr>
        <w:t>molic</w:t>
      </w:r>
      <w:r w:rsidRPr="002F4792">
        <w:rPr>
          <w:bCs/>
          <w:sz w:val="28"/>
          <w:szCs w:val="28"/>
          <w:lang w:val="ro-RO" w:eastAsia="ro-RO"/>
        </w:rPr>
        <w:t xml:space="preserve"> - orizont A gros de cel puţin 20 - 25 cm, bogat în humus, bine structurat şi cu grad de saturaţie în baze (V) mai mare de 53 %, caracteristic în general solurilor bogate (eumezobazice), a cărui prezenţă pe profil determină încadrarea în subtipul molic a solurilor din alte clase decât cele din clasa molisoluri (cernisoluri)</w:t>
      </w:r>
    </w:p>
    <w:p w14:paraId="5C91BF05" w14:textId="77777777" w:rsidR="00442632" w:rsidRPr="002F4792" w:rsidRDefault="00442632" w:rsidP="00442632">
      <w:pPr>
        <w:widowControl w:val="0"/>
        <w:spacing w:line="326" w:lineRule="exact"/>
        <w:ind w:firstLine="1120"/>
        <w:jc w:val="both"/>
        <w:rPr>
          <w:sz w:val="28"/>
          <w:szCs w:val="28"/>
          <w:lang w:val="ro-RO" w:eastAsia="ro-RO"/>
        </w:rPr>
      </w:pPr>
      <w:r w:rsidRPr="002F4792">
        <w:rPr>
          <w:sz w:val="28"/>
          <w:szCs w:val="28"/>
          <w:lang w:val="ro-RO" w:eastAsia="ro-RO"/>
        </w:rPr>
        <w:t xml:space="preserve">natric (alcalic) - </w:t>
      </w:r>
      <w:r w:rsidRPr="002F4792">
        <w:rPr>
          <w:bCs/>
          <w:sz w:val="28"/>
          <w:szCs w:val="28"/>
          <w:lang w:val="ro-RO" w:eastAsia="ro-RO"/>
        </w:rPr>
        <w:t>orizont (na – natric) cu saturaţie în sodiu schimbabil (Na</w:t>
      </w:r>
      <w:r w:rsidRPr="002F4792">
        <w:rPr>
          <w:bCs/>
          <w:sz w:val="28"/>
          <w:szCs w:val="28"/>
          <w:vertAlign w:val="superscript"/>
          <w:lang w:val="ro-RO" w:eastAsia="ro-RO"/>
        </w:rPr>
        <w:t>+</w:t>
      </w:r>
      <w:r w:rsidRPr="002F4792">
        <w:rPr>
          <w:bCs/>
          <w:sz w:val="28"/>
          <w:szCs w:val="28"/>
          <w:lang w:val="ro-RO" w:eastAsia="ro-RO"/>
        </w:rPr>
        <w:t>) de  peste 15 % (din T)</w:t>
      </w:r>
      <w:r w:rsidRPr="002F4792">
        <w:rPr>
          <w:sz w:val="28"/>
          <w:szCs w:val="28"/>
          <w:lang w:val="ro-RO" w:eastAsia="ro-RO"/>
        </w:rPr>
        <w:t xml:space="preserve"> </w:t>
      </w:r>
    </w:p>
    <w:p w14:paraId="5E5A15AE" w14:textId="77777777" w:rsidR="00442632" w:rsidRPr="002F4792" w:rsidRDefault="00442632" w:rsidP="00442632">
      <w:pPr>
        <w:widowControl w:val="0"/>
        <w:ind w:firstLine="1120"/>
        <w:jc w:val="both"/>
        <w:rPr>
          <w:bCs/>
          <w:sz w:val="28"/>
          <w:szCs w:val="28"/>
          <w:lang w:val="ro-RO" w:eastAsia="ro-RO"/>
        </w:rPr>
      </w:pPr>
      <w:r w:rsidRPr="002F4792">
        <w:rPr>
          <w:sz w:val="28"/>
          <w:szCs w:val="28"/>
          <w:lang w:val="ro-RO" w:eastAsia="ro-RO"/>
        </w:rPr>
        <w:t>negru clinohidromorf</w:t>
      </w:r>
      <w:r w:rsidRPr="002F4792">
        <w:rPr>
          <w:bCs/>
          <w:sz w:val="28"/>
          <w:szCs w:val="28"/>
          <w:lang w:val="ro-RO" w:eastAsia="ro-RO"/>
        </w:rPr>
        <w:t xml:space="preserve"> - sol denumit anterior sol negru de fâneaţă, devenit în prezent faeoziom clinogleic şi/sau eutricambosol molic clinogleic</w:t>
      </w:r>
    </w:p>
    <w:p w14:paraId="40FE9F82" w14:textId="77777777" w:rsidR="00442632" w:rsidRPr="002F4792" w:rsidRDefault="00442632" w:rsidP="00442632">
      <w:pPr>
        <w:widowControl w:val="0"/>
        <w:ind w:firstLine="1120"/>
        <w:jc w:val="both"/>
        <w:rPr>
          <w:sz w:val="28"/>
          <w:szCs w:val="28"/>
          <w:lang w:val="ro-RO" w:eastAsia="ro-RO"/>
        </w:rPr>
      </w:pPr>
      <w:r w:rsidRPr="002F4792">
        <w:rPr>
          <w:bCs/>
          <w:sz w:val="28"/>
          <w:szCs w:val="28"/>
          <w:lang w:val="ro-RO" w:eastAsia="ro-RO"/>
        </w:rPr>
        <w:t xml:space="preserve">planic - caracter al unor soluri care constă în schimbare texturală bruscă pe profil (dublarea cantităţii de argilă în orizontul Bt faţă de orizonturile El, Ea se face pe o grosime de 7,5 - 15 cm); este caracteristic unor soluri din regiunea de câmpie (forestieră) şi de dealuri, determinând încadrarea în subtipul planic a unor soluri din clasele argiluvisoluri (în prezent luvisoluri) şi soluri hidromorfe (hidrisoluri) </w:t>
      </w:r>
    </w:p>
    <w:p w14:paraId="033A1C44" w14:textId="77777777" w:rsidR="00442632" w:rsidRPr="002F4792" w:rsidRDefault="00442632" w:rsidP="00442632">
      <w:pPr>
        <w:widowControl w:val="0"/>
        <w:ind w:firstLine="1200"/>
        <w:jc w:val="both"/>
        <w:rPr>
          <w:sz w:val="28"/>
          <w:szCs w:val="28"/>
          <w:lang w:val="ro-RO" w:eastAsia="ro-RO"/>
        </w:rPr>
      </w:pPr>
      <w:r w:rsidRPr="002F4792">
        <w:rPr>
          <w:sz w:val="28"/>
          <w:szCs w:val="28"/>
          <w:lang w:val="ro-RO" w:eastAsia="ro-RO"/>
        </w:rPr>
        <w:t>planosol</w:t>
      </w:r>
      <w:r w:rsidRPr="002F4792">
        <w:rPr>
          <w:bCs/>
          <w:sz w:val="28"/>
          <w:szCs w:val="28"/>
          <w:lang w:val="ro-RO" w:eastAsia="ro-RO"/>
        </w:rPr>
        <w:t xml:space="preserve"> - tip de sol în care schimbarea texturală bruscă menţionată anterior se face pe o grosime de cel mult 7,5 cm</w:t>
      </w:r>
    </w:p>
    <w:p w14:paraId="675B0E9A" w14:textId="77777777" w:rsidR="00442632" w:rsidRPr="002F4792" w:rsidRDefault="00442632" w:rsidP="00442632">
      <w:pPr>
        <w:widowControl w:val="0"/>
        <w:ind w:firstLine="1200"/>
        <w:jc w:val="both"/>
        <w:rPr>
          <w:sz w:val="28"/>
          <w:szCs w:val="28"/>
          <w:lang w:val="ro-RO" w:eastAsia="ro-RO"/>
        </w:rPr>
      </w:pPr>
      <w:r w:rsidRPr="002F4792">
        <w:rPr>
          <w:sz w:val="28"/>
          <w:szCs w:val="28"/>
          <w:lang w:val="ro-RO" w:eastAsia="ro-RO"/>
        </w:rPr>
        <w:t>podzol</w:t>
      </w:r>
      <w:r w:rsidRPr="002F4792">
        <w:rPr>
          <w:bCs/>
          <w:sz w:val="28"/>
          <w:szCs w:val="28"/>
          <w:lang w:val="ro-RO" w:eastAsia="ro-RO"/>
        </w:rPr>
        <w:t xml:space="preserve"> - denumit anterior podzol humico-feriiluvial sau podzol primar (de distrucţie)</w:t>
      </w:r>
    </w:p>
    <w:p w14:paraId="2B4C291A" w14:textId="77777777" w:rsidR="00442632" w:rsidRPr="002F4792" w:rsidRDefault="00442632" w:rsidP="00442632">
      <w:pPr>
        <w:widowControl w:val="0"/>
        <w:ind w:firstLine="1200"/>
        <w:jc w:val="both"/>
        <w:rPr>
          <w:bCs/>
          <w:sz w:val="28"/>
          <w:szCs w:val="28"/>
          <w:lang w:val="ro-RO" w:eastAsia="ro-RO"/>
        </w:rPr>
      </w:pPr>
      <w:r w:rsidRPr="002F4792">
        <w:rPr>
          <w:sz w:val="28"/>
          <w:szCs w:val="28"/>
          <w:lang w:val="ro-RO" w:eastAsia="ro-RO"/>
        </w:rPr>
        <w:t>podzolit (podzolire)</w:t>
      </w:r>
      <w:r w:rsidRPr="002F4792">
        <w:rPr>
          <w:bCs/>
          <w:sz w:val="28"/>
          <w:szCs w:val="28"/>
          <w:lang w:val="ro-RO" w:eastAsia="ro-RO"/>
        </w:rPr>
        <w:t xml:space="preserve"> - caracter-proces care se referă </w:t>
      </w:r>
      <w:r w:rsidRPr="002F4792">
        <w:rPr>
          <w:bCs/>
          <w:sz w:val="28"/>
          <w:szCs w:val="28"/>
          <w:lang w:eastAsia="ro-RO"/>
        </w:rPr>
        <w:t>l</w:t>
      </w:r>
      <w:r w:rsidRPr="002F4792">
        <w:rPr>
          <w:bCs/>
          <w:sz w:val="28"/>
          <w:szCs w:val="28"/>
          <w:lang w:val="ro-RO" w:eastAsia="ro-RO"/>
        </w:rPr>
        <w:t>a migrarea argilei din partea superioară a profilului, din orizontul eluvial (E), în partea inferioară, în orizontul iluvial sau argiloiluvial (Bt), însoţită de acidificare şi de degradarea structurii solului</w:t>
      </w:r>
    </w:p>
    <w:p w14:paraId="23D19E4B" w14:textId="77777777" w:rsidR="00957FB7" w:rsidRPr="00DC1681" w:rsidRDefault="00957FB7" w:rsidP="00957FB7">
      <w:pPr>
        <w:autoSpaceDE w:val="0"/>
        <w:autoSpaceDN w:val="0"/>
        <w:adjustRightInd w:val="0"/>
        <w:ind w:firstLine="1200"/>
        <w:jc w:val="both"/>
        <w:rPr>
          <w:sz w:val="28"/>
          <w:szCs w:val="28"/>
          <w:lang w:val="en"/>
        </w:rPr>
      </w:pPr>
      <w:r w:rsidRPr="008F3727">
        <w:rPr>
          <w:bCs/>
          <w:sz w:val="28"/>
          <w:szCs w:val="28"/>
          <w:lang w:val="ro-RO"/>
        </w:rPr>
        <w:t>p</w:t>
      </w:r>
      <w:r w:rsidRPr="00011AE7">
        <w:rPr>
          <w:bCs/>
          <w:sz w:val="28"/>
          <w:szCs w:val="28"/>
          <w:lang w:val="en"/>
        </w:rPr>
        <w:t>odzolire argiloiluvială</w:t>
      </w:r>
      <w:r w:rsidRPr="00011AE7">
        <w:rPr>
          <w:sz w:val="28"/>
          <w:szCs w:val="28"/>
          <w:lang w:val="en"/>
        </w:rPr>
        <w:t xml:space="preserve"> (eluviere-iluviere) - proces pedogenetic care constă în debazificarea complexului adsorbtiv al solului, acidificarea sol</w:t>
      </w:r>
      <w:r w:rsidRPr="005C06BD">
        <w:rPr>
          <w:sz w:val="28"/>
          <w:szCs w:val="28"/>
          <w:lang w:val="en"/>
        </w:rPr>
        <w:t>uţiei solului, dispersarea coloizilor şi migrarea particulelor fine coloidale sub acţiunea apei de infiltraţie</w:t>
      </w:r>
      <w:r w:rsidRPr="00DC1681">
        <w:rPr>
          <w:sz w:val="28"/>
          <w:szCs w:val="28"/>
          <w:lang w:val="en"/>
        </w:rPr>
        <w:t xml:space="preserve"> din orizonturile eluviale (El - luvic sau Ea - albic) şi acumularea acestora într-un orizont inferior argiloiluvial (Bt - argic)</w:t>
      </w:r>
    </w:p>
    <w:p w14:paraId="3BB2608A" w14:textId="77777777" w:rsidR="00957FB7" w:rsidRPr="002F4792" w:rsidRDefault="00957FB7" w:rsidP="00957FB7">
      <w:pPr>
        <w:widowControl w:val="0"/>
        <w:ind w:firstLine="1200"/>
        <w:jc w:val="both"/>
        <w:rPr>
          <w:sz w:val="28"/>
          <w:szCs w:val="28"/>
          <w:lang w:val="ro-RO" w:eastAsia="ro-RO"/>
        </w:rPr>
      </w:pPr>
      <w:r w:rsidRPr="009C7BCF">
        <w:rPr>
          <w:bCs/>
          <w:sz w:val="28"/>
          <w:szCs w:val="28"/>
          <w:lang w:val="en"/>
        </w:rPr>
        <w:t>podzolire humico</w:t>
      </w:r>
      <w:r w:rsidRPr="002150FD">
        <w:rPr>
          <w:bCs/>
          <w:sz w:val="28"/>
          <w:szCs w:val="28"/>
          <w:lang w:val="en"/>
        </w:rPr>
        <w:t>-feriiluvială</w:t>
      </w:r>
      <w:r w:rsidRPr="006D054E">
        <w:rPr>
          <w:sz w:val="28"/>
          <w:szCs w:val="28"/>
          <w:lang w:val="en"/>
        </w:rPr>
        <w:t xml:space="preserve"> -  pro</w:t>
      </w:r>
      <w:r w:rsidRPr="00A92B00">
        <w:rPr>
          <w:sz w:val="28"/>
          <w:szCs w:val="28"/>
          <w:lang w:val="en"/>
        </w:rPr>
        <w:t>ces pedogenetic complex care constă în principal în distrucţia silicaţilor secundari ai ar</w:t>
      </w:r>
      <w:r w:rsidRPr="00E30E8D">
        <w:rPr>
          <w:sz w:val="28"/>
          <w:szCs w:val="28"/>
          <w:lang w:val="en"/>
        </w:rPr>
        <w:t>gilei în mediul foarte acid din orizonturile superioare ale solului şi migrarea produşilor rezultaţi (îndeosebi a hidroxizilor de fier şi de alumi</w:t>
      </w:r>
      <w:r w:rsidRPr="008432BA">
        <w:rPr>
          <w:sz w:val="28"/>
          <w:szCs w:val="28"/>
          <w:lang w:val="en"/>
        </w:rPr>
        <w:t>niu), dar și a humus</w:t>
      </w:r>
      <w:r w:rsidRPr="001D21AC">
        <w:rPr>
          <w:sz w:val="28"/>
          <w:szCs w:val="28"/>
          <w:lang w:val="en"/>
        </w:rPr>
        <w:t>ului, sub acţiunea acizilor fulvici şi ca urmare a eluvierii puternice, din aceste orizont</w:t>
      </w:r>
      <w:r w:rsidRPr="0051094A">
        <w:rPr>
          <w:sz w:val="28"/>
          <w:szCs w:val="28"/>
          <w:lang w:val="en"/>
        </w:rPr>
        <w:t>uri (Au, Aou - umbric, Es - eluvial spodic) într-un orizont inferior (Bs - feriiluvial și Bhs - humico-feriiluvial)</w:t>
      </w:r>
    </w:p>
    <w:p w14:paraId="452E57F0" w14:textId="77777777" w:rsidR="00442632" w:rsidRPr="002F4792" w:rsidRDefault="00442632" w:rsidP="00442632">
      <w:pPr>
        <w:widowControl w:val="0"/>
        <w:tabs>
          <w:tab w:val="left" w:pos="8090"/>
        </w:tabs>
        <w:spacing w:line="329" w:lineRule="exact"/>
        <w:ind w:firstLine="1200"/>
        <w:jc w:val="both"/>
        <w:rPr>
          <w:bCs/>
          <w:sz w:val="28"/>
          <w:szCs w:val="28"/>
          <w:lang w:val="ro-RO" w:eastAsia="ro-RO"/>
        </w:rPr>
      </w:pPr>
      <w:r w:rsidRPr="002F4792">
        <w:rPr>
          <w:sz w:val="28"/>
          <w:szCs w:val="28"/>
          <w:lang w:val="ro-RO" w:eastAsia="ro-RO"/>
        </w:rPr>
        <w:t>protosol (aluvial)</w:t>
      </w:r>
      <w:r w:rsidRPr="002F4792">
        <w:rPr>
          <w:bCs/>
          <w:sz w:val="28"/>
          <w:szCs w:val="28"/>
          <w:lang w:val="ro-RO" w:eastAsia="ro-RO"/>
        </w:rPr>
        <w:t xml:space="preserve"> - tip de sol de luncă cu orizont Ao mai subţire de 20 cm, devenit în prezent subtip al solului aluvial (aluviosol entic)</w:t>
      </w:r>
    </w:p>
    <w:p w14:paraId="1DF068CF" w14:textId="77777777" w:rsidR="00442632" w:rsidRPr="002F4792" w:rsidRDefault="00442632" w:rsidP="00442632">
      <w:pPr>
        <w:widowControl w:val="0"/>
        <w:tabs>
          <w:tab w:val="left" w:pos="8090"/>
        </w:tabs>
        <w:spacing w:line="329" w:lineRule="exact"/>
        <w:ind w:firstLine="1200"/>
        <w:jc w:val="both"/>
        <w:rPr>
          <w:sz w:val="28"/>
          <w:szCs w:val="28"/>
          <w:lang w:val="ro-RO" w:eastAsia="ro-RO"/>
        </w:rPr>
      </w:pPr>
      <w:r w:rsidRPr="002F4792">
        <w:rPr>
          <w:bCs/>
          <w:sz w:val="28"/>
          <w:szCs w:val="28"/>
          <w:lang w:val="ro-RO" w:eastAsia="ro-RO"/>
        </w:rPr>
        <w:t>psamosol - sol format pe depozite nisipoase eoliene de cel puţin 50 cm grosime</w:t>
      </w:r>
      <w:r w:rsidRPr="002F4792">
        <w:rPr>
          <w:bCs/>
          <w:sz w:val="28"/>
          <w:szCs w:val="28"/>
          <w:lang w:val="ro-RO" w:eastAsia="ro-RO"/>
        </w:rPr>
        <w:tab/>
      </w:r>
    </w:p>
    <w:p w14:paraId="2AF17FC7" w14:textId="77777777" w:rsidR="00442632" w:rsidRPr="002F4792" w:rsidRDefault="00442632" w:rsidP="00442632">
      <w:pPr>
        <w:widowControl w:val="0"/>
        <w:ind w:firstLine="1200"/>
        <w:jc w:val="both"/>
        <w:rPr>
          <w:sz w:val="28"/>
          <w:szCs w:val="28"/>
          <w:lang w:val="ro-RO" w:eastAsia="ro-RO"/>
        </w:rPr>
      </w:pPr>
      <w:r w:rsidRPr="002F4792">
        <w:rPr>
          <w:sz w:val="28"/>
          <w:szCs w:val="28"/>
          <w:lang w:val="ro-RO" w:eastAsia="ro-RO"/>
        </w:rPr>
        <w:t>pseudogleic - orizont (W) format la suprafaţă sau pe profilul solului, în condiţiile în care solul este saturat cu apă din precipitaţii o mare parte din an; acesta poate determina încadrarea solului la nivel de subtip de sol, atunci când orizontul W cu limita superioară între 20-50 cm este grefat numai pe orizontul Bt (în cazul planosolului pseudogleic, devenit în prezent planosol stagnic, şi a luvisolului albic pseudogleic, devenit în prezent luvosol albic stagnic), sau la nivel de tip de sol, atunci când orizontul W cu limita superioară în primii 50 cm este grefat atât pe orizonturile A sau E, cât şi pe orizontul Bt (în cazul tipului de sol pseudogleic – în prezent stagnosol)</w:t>
      </w:r>
    </w:p>
    <w:p w14:paraId="0DBFC013" w14:textId="77777777" w:rsidR="00442632" w:rsidRPr="002F4792" w:rsidRDefault="00442632" w:rsidP="00442632">
      <w:pPr>
        <w:widowControl w:val="0"/>
        <w:spacing w:line="326" w:lineRule="exact"/>
        <w:ind w:firstLine="1200"/>
        <w:jc w:val="both"/>
        <w:rPr>
          <w:sz w:val="28"/>
          <w:szCs w:val="28"/>
          <w:lang w:val="ro-RO" w:eastAsia="ro-RO"/>
        </w:rPr>
      </w:pPr>
      <w:r w:rsidRPr="002F4792">
        <w:rPr>
          <w:sz w:val="28"/>
          <w:szCs w:val="28"/>
          <w:lang w:val="ro-RO" w:eastAsia="ro-RO"/>
        </w:rPr>
        <w:t>pseudogleizat</w:t>
      </w:r>
      <w:r w:rsidRPr="002F4792">
        <w:rPr>
          <w:bCs/>
          <w:sz w:val="28"/>
          <w:szCs w:val="28"/>
          <w:lang w:val="ro-RO" w:eastAsia="ro-RO"/>
        </w:rPr>
        <w:t xml:space="preserve"> - orizont (w) format la suprafaţă sau pe profilul solului, în condiţiile în care solul este saturat cu apă din precipitaţii o mică perioadă din an; acesta determină încadrarea la nivel de subtip de sol (pseudogleizat, în prezent stagnic) în cazul multor soluri cu deranj imperfect, formate pe depozite fine </w:t>
      </w:r>
    </w:p>
    <w:p w14:paraId="10385705" w14:textId="77777777" w:rsidR="00442632" w:rsidRPr="002F4792" w:rsidRDefault="00442632" w:rsidP="00442632">
      <w:pPr>
        <w:widowControl w:val="0"/>
        <w:spacing w:line="326" w:lineRule="exact"/>
        <w:ind w:firstLine="1200"/>
        <w:jc w:val="both"/>
        <w:rPr>
          <w:sz w:val="28"/>
          <w:szCs w:val="28"/>
          <w:lang w:val="ro-RO" w:eastAsia="ro-RO"/>
        </w:rPr>
      </w:pPr>
      <w:r w:rsidRPr="002F4792">
        <w:rPr>
          <w:sz w:val="28"/>
          <w:szCs w:val="28"/>
          <w:lang w:val="ro-RO" w:eastAsia="ro-RO"/>
        </w:rPr>
        <w:t>regosol</w:t>
      </w:r>
      <w:r w:rsidRPr="002F4792">
        <w:rPr>
          <w:bCs/>
          <w:sz w:val="28"/>
          <w:szCs w:val="28"/>
          <w:lang w:val="ro-RO" w:eastAsia="ro-RO"/>
        </w:rPr>
        <w:t xml:space="preserve"> - este sol slab evoluat, cu orizont A urmat de material parental  neconsolidat sau slab consolidat, menţinut aproape de suprafaţă prin eroziune geologică</w:t>
      </w:r>
    </w:p>
    <w:p w14:paraId="5C6F248B" w14:textId="77777777" w:rsidR="00442632" w:rsidRPr="002F4792" w:rsidRDefault="00442632" w:rsidP="00442632">
      <w:pPr>
        <w:widowControl w:val="0"/>
        <w:spacing w:line="326" w:lineRule="exact"/>
        <w:ind w:firstLine="1200"/>
        <w:jc w:val="both"/>
        <w:rPr>
          <w:bCs/>
          <w:sz w:val="28"/>
          <w:szCs w:val="28"/>
          <w:lang w:val="ro-RO" w:eastAsia="ro-RO"/>
        </w:rPr>
      </w:pPr>
      <w:r w:rsidRPr="002F4792">
        <w:rPr>
          <w:sz w:val="28"/>
          <w:szCs w:val="28"/>
          <w:lang w:val="ro-RO" w:eastAsia="ro-RO"/>
        </w:rPr>
        <w:t>salinizat</w:t>
      </w:r>
      <w:r w:rsidRPr="002F4792">
        <w:rPr>
          <w:bCs/>
          <w:sz w:val="28"/>
          <w:szCs w:val="28"/>
          <w:lang w:val="ro-RO" w:eastAsia="ro-RO"/>
        </w:rPr>
        <w:t xml:space="preserve"> –  orizont (sc – salinizat sau hiposalic) care prezintă un conţinut de săruri solubile cuprins între 0,1 şi 1,0 %, în cazul salinizării clorurice, şi între 0,15 şi l,5 %, în cazul salinizării sulfatice</w:t>
      </w:r>
    </w:p>
    <w:p w14:paraId="2ED9DE82" w14:textId="77777777" w:rsidR="00442632" w:rsidRPr="002F4792" w:rsidRDefault="00442632" w:rsidP="00442632">
      <w:pPr>
        <w:widowControl w:val="0"/>
        <w:spacing w:line="326" w:lineRule="exact"/>
        <w:ind w:firstLine="1200"/>
        <w:jc w:val="both"/>
        <w:rPr>
          <w:bCs/>
          <w:sz w:val="28"/>
          <w:szCs w:val="28"/>
          <w:lang w:val="ro-RO" w:eastAsia="ro-RO"/>
        </w:rPr>
      </w:pPr>
      <w:r w:rsidRPr="002F4792">
        <w:rPr>
          <w:bCs/>
          <w:sz w:val="28"/>
          <w:szCs w:val="28"/>
          <w:lang w:val="ro-RO" w:eastAsia="ro-RO"/>
        </w:rPr>
        <w:t>salic – orizont (sa – salic) care prezintă un conţinut de săruri solubile de cel puţin 1,0 %, în cazul salinizării clorurice, şi de cel puţin l,5 %, în cazul salinizării sulfatice</w:t>
      </w:r>
    </w:p>
    <w:p w14:paraId="7739FE49" w14:textId="77777777" w:rsidR="00442632" w:rsidRPr="002F4792" w:rsidRDefault="00442632" w:rsidP="00442632">
      <w:pPr>
        <w:widowControl w:val="0"/>
        <w:spacing w:line="326" w:lineRule="exact"/>
        <w:ind w:firstLine="1200"/>
        <w:jc w:val="both"/>
        <w:rPr>
          <w:bCs/>
          <w:sz w:val="28"/>
          <w:szCs w:val="28"/>
          <w:lang w:val="ro-RO" w:eastAsia="ro-RO"/>
        </w:rPr>
      </w:pPr>
      <w:r w:rsidRPr="002F4792">
        <w:rPr>
          <w:sz w:val="28"/>
          <w:szCs w:val="28"/>
          <w:lang w:val="ro-RO" w:eastAsia="ro-RO"/>
        </w:rPr>
        <w:t>salinizat</w:t>
      </w:r>
      <w:r w:rsidRPr="002F4792">
        <w:rPr>
          <w:bCs/>
          <w:sz w:val="28"/>
          <w:szCs w:val="28"/>
          <w:lang w:val="ro-RO" w:eastAsia="ro-RO"/>
        </w:rPr>
        <w:t xml:space="preserve"> –  sol cu orizont sc (salinizat sau hiposalic) în primii 100 cm sau orizont sa (salic) între 20(50)-100 cm</w:t>
      </w:r>
    </w:p>
    <w:p w14:paraId="06DD274A" w14:textId="77777777" w:rsidR="00442632" w:rsidRPr="002F4792" w:rsidRDefault="00442632" w:rsidP="00442632">
      <w:pPr>
        <w:widowControl w:val="0"/>
        <w:tabs>
          <w:tab w:val="left" w:pos="9127"/>
        </w:tabs>
        <w:spacing w:line="326" w:lineRule="exact"/>
        <w:ind w:firstLine="1200"/>
        <w:jc w:val="both"/>
        <w:rPr>
          <w:sz w:val="28"/>
          <w:szCs w:val="28"/>
          <w:lang w:val="ro-RO" w:eastAsia="ro-RO"/>
        </w:rPr>
      </w:pPr>
      <w:r w:rsidRPr="002F4792">
        <w:rPr>
          <w:sz w:val="28"/>
          <w:szCs w:val="28"/>
          <w:lang w:val="ro-RO" w:eastAsia="ro-RO"/>
        </w:rPr>
        <w:t xml:space="preserve">sărăturat (în prezent salsodic) </w:t>
      </w:r>
      <w:r w:rsidRPr="002F4792">
        <w:rPr>
          <w:bCs/>
          <w:sz w:val="28"/>
          <w:szCs w:val="28"/>
          <w:lang w:val="ro-RO" w:eastAsia="ro-RO"/>
        </w:rPr>
        <w:t>- salinizat şi alcalizat (în prezent salinic şi sodic) în acelaşi timp</w:t>
      </w:r>
      <w:r w:rsidRPr="002F4792">
        <w:rPr>
          <w:bCs/>
          <w:sz w:val="28"/>
          <w:szCs w:val="28"/>
          <w:lang w:val="ro-RO" w:eastAsia="ro-RO"/>
        </w:rPr>
        <w:tab/>
      </w:r>
    </w:p>
    <w:p w14:paraId="6D390398" w14:textId="77777777" w:rsidR="00442632" w:rsidRPr="002F4792" w:rsidRDefault="00442632" w:rsidP="00442632">
      <w:pPr>
        <w:widowControl w:val="0"/>
        <w:spacing w:line="326" w:lineRule="exact"/>
        <w:ind w:firstLine="1200"/>
        <w:jc w:val="both"/>
        <w:rPr>
          <w:sz w:val="28"/>
          <w:szCs w:val="28"/>
          <w:lang w:val="ro-RO" w:eastAsia="ro-RO"/>
        </w:rPr>
      </w:pPr>
      <w:r w:rsidRPr="002F4792">
        <w:rPr>
          <w:bCs/>
          <w:sz w:val="28"/>
          <w:szCs w:val="28"/>
          <w:lang w:val="ro-RO" w:eastAsia="ro-RO"/>
        </w:rPr>
        <w:t>solonceac - sol (halomorf) bogat în săruri solubile, cu un conţinut de peste 1 %, în cazul salinizării clorurice, şi de peste 1,5%, în cazul salinizării sulfatice (deci cu orizont salic - sa), în primii 20(50) cm ai profilului</w:t>
      </w:r>
    </w:p>
    <w:p w14:paraId="3F4BC386" w14:textId="77777777" w:rsidR="00442632" w:rsidRPr="002F4792" w:rsidRDefault="00442632" w:rsidP="00442632">
      <w:pPr>
        <w:widowControl w:val="0"/>
        <w:spacing w:line="326" w:lineRule="exact"/>
        <w:ind w:firstLine="1200"/>
        <w:jc w:val="both"/>
        <w:rPr>
          <w:sz w:val="28"/>
          <w:szCs w:val="28"/>
          <w:lang w:val="ro-RO" w:eastAsia="ro-RO"/>
        </w:rPr>
      </w:pPr>
      <w:r w:rsidRPr="002F4792">
        <w:rPr>
          <w:sz w:val="28"/>
          <w:szCs w:val="28"/>
          <w:lang w:val="ro-RO" w:eastAsia="ro-RO"/>
        </w:rPr>
        <w:t>soloneţ</w:t>
      </w:r>
      <w:r w:rsidRPr="002F4792">
        <w:rPr>
          <w:bCs/>
          <w:sz w:val="28"/>
          <w:szCs w:val="28"/>
          <w:lang w:val="ro-RO" w:eastAsia="ro-RO"/>
        </w:rPr>
        <w:t xml:space="preserve"> - sol (halomorf), bogat în sodiu schimbabil (Na</w:t>
      </w:r>
      <w:r w:rsidRPr="002F4792">
        <w:rPr>
          <w:bCs/>
          <w:sz w:val="28"/>
          <w:szCs w:val="28"/>
          <w:vertAlign w:val="superscript"/>
          <w:lang w:val="ro-RO" w:eastAsia="ro-RO"/>
        </w:rPr>
        <w:t xml:space="preserve">+ </w:t>
      </w:r>
      <w:r w:rsidRPr="002F4792">
        <w:rPr>
          <w:bCs/>
          <w:sz w:val="28"/>
          <w:szCs w:val="28"/>
          <w:lang w:val="ro-RO" w:eastAsia="ro-RO"/>
        </w:rPr>
        <w:t>&gt; 15%) (deci cu orizont natric (alcalic) - na), în primii 20(50)</w:t>
      </w:r>
      <w:r w:rsidRPr="002F4792">
        <w:rPr>
          <w:bCs/>
          <w:sz w:val="28"/>
          <w:szCs w:val="28"/>
          <w:lang w:eastAsia="ro-RO"/>
        </w:rPr>
        <w:t xml:space="preserve"> </w:t>
      </w:r>
      <w:r w:rsidRPr="002F4792">
        <w:rPr>
          <w:bCs/>
          <w:sz w:val="28"/>
          <w:szCs w:val="28"/>
          <w:lang w:val="ro-RO" w:eastAsia="ro-RO"/>
        </w:rPr>
        <w:t>cm ai profilului</w:t>
      </w:r>
    </w:p>
    <w:p w14:paraId="5898B555" w14:textId="77777777" w:rsidR="00442632" w:rsidRPr="002F4792" w:rsidRDefault="00442632" w:rsidP="00442632">
      <w:pPr>
        <w:widowControl w:val="0"/>
        <w:spacing w:line="336" w:lineRule="exact"/>
        <w:ind w:firstLine="1200"/>
        <w:jc w:val="both"/>
        <w:rPr>
          <w:bCs/>
          <w:sz w:val="28"/>
          <w:szCs w:val="28"/>
          <w:lang w:val="ro-RO" w:eastAsia="ro-RO"/>
        </w:rPr>
      </w:pPr>
      <w:r w:rsidRPr="002F4792">
        <w:rPr>
          <w:sz w:val="28"/>
          <w:szCs w:val="28"/>
          <w:lang w:val="ro-RO" w:eastAsia="ro-RO"/>
        </w:rPr>
        <w:t>spodic</w:t>
      </w:r>
      <w:r w:rsidRPr="002F4792">
        <w:rPr>
          <w:bCs/>
          <w:sz w:val="28"/>
          <w:szCs w:val="28"/>
          <w:lang w:val="ro-RO" w:eastAsia="ro-RO"/>
        </w:rPr>
        <w:t xml:space="preserve"> - orizont (Bhs sau Bs), format prin acumulare de material amorf constituit din materie organică şi/sau sescvioxizi, sub un orizont A sau E, care este caracteristic solurilor foarte puternic acide, în special din regiunea montană</w:t>
      </w:r>
    </w:p>
    <w:p w14:paraId="75716CEB" w14:textId="77777777" w:rsidR="00442632" w:rsidRPr="002F4792" w:rsidRDefault="00442632" w:rsidP="00442632">
      <w:pPr>
        <w:widowControl w:val="0"/>
        <w:spacing w:line="336" w:lineRule="exact"/>
        <w:ind w:firstLine="1200"/>
        <w:jc w:val="both"/>
        <w:rPr>
          <w:bCs/>
          <w:sz w:val="28"/>
          <w:szCs w:val="28"/>
          <w:lang w:val="ro-RO" w:eastAsia="ro-RO"/>
        </w:rPr>
      </w:pPr>
      <w:r w:rsidRPr="002F4792">
        <w:rPr>
          <w:bCs/>
          <w:sz w:val="28"/>
          <w:szCs w:val="28"/>
          <w:lang w:val="ro-RO" w:eastAsia="ro-RO"/>
        </w:rPr>
        <w:t xml:space="preserve">spodosol - denumire generalizată a unui sol cu orizont B spodic </w:t>
      </w:r>
    </w:p>
    <w:p w14:paraId="1B6C7AEB" w14:textId="77777777" w:rsidR="00442632" w:rsidRPr="002F4792" w:rsidRDefault="00442632" w:rsidP="00442632">
      <w:pPr>
        <w:widowControl w:val="0"/>
        <w:spacing w:line="336" w:lineRule="exact"/>
        <w:ind w:firstLine="1200"/>
        <w:jc w:val="both"/>
        <w:rPr>
          <w:bCs/>
          <w:sz w:val="28"/>
          <w:szCs w:val="28"/>
          <w:lang w:val="ro-RO" w:eastAsia="ro-RO"/>
        </w:rPr>
      </w:pPr>
      <w:r w:rsidRPr="002F4792">
        <w:rPr>
          <w:sz w:val="28"/>
          <w:szCs w:val="28"/>
          <w:lang w:val="ro-RO" w:eastAsia="ro-RO"/>
        </w:rPr>
        <w:t>vertic</w:t>
      </w:r>
      <w:r w:rsidRPr="002F4792">
        <w:rPr>
          <w:bCs/>
          <w:sz w:val="28"/>
          <w:szCs w:val="28"/>
          <w:lang w:val="ro-RO" w:eastAsia="ro-RO"/>
        </w:rPr>
        <w:t xml:space="preserve"> - orizont (y – în prezent zy) care conţine de obicei peste 50 % argilă, predominant contractilo-gonflantă, care prezintă feţe de alunecare pe elementele structurale şi produce crăpături largi (de peste 1 cm) vara; determină încadrarea la nivel de subtip de sol atunci când limita superioară a orizontului zy este situată sub baza orizontului A sau E şi 100 cm </w:t>
      </w:r>
    </w:p>
    <w:p w14:paraId="2BB4537A" w14:textId="77777777" w:rsidR="00442632" w:rsidRPr="002F4792" w:rsidRDefault="00442632" w:rsidP="00442632">
      <w:pPr>
        <w:widowControl w:val="0"/>
        <w:spacing w:line="336" w:lineRule="exact"/>
        <w:ind w:firstLine="1200"/>
        <w:jc w:val="both"/>
        <w:rPr>
          <w:bCs/>
          <w:sz w:val="28"/>
          <w:szCs w:val="28"/>
          <w:lang w:val="ro-RO" w:eastAsia="ro-RO"/>
        </w:rPr>
      </w:pPr>
      <w:r w:rsidRPr="002F4792">
        <w:rPr>
          <w:sz w:val="28"/>
          <w:szCs w:val="28"/>
          <w:lang w:val="ro-RO" w:eastAsia="ro-RO"/>
        </w:rPr>
        <w:t>vertisol</w:t>
      </w:r>
      <w:r w:rsidRPr="002F4792">
        <w:rPr>
          <w:bCs/>
          <w:sz w:val="28"/>
          <w:szCs w:val="28"/>
          <w:lang w:val="ro-RO" w:eastAsia="ro-RO"/>
        </w:rPr>
        <w:t xml:space="preserve"> (în prezent vertosol) - sol cu orizont vertic (zy) începând de la suprafaţă sau de la cel mult 25 cm adâncime, care se continuă până la cel puţin 100 cm</w:t>
      </w:r>
    </w:p>
    <w:p w14:paraId="3FF33B73" w14:textId="77777777" w:rsidR="00442632" w:rsidRPr="008F3727" w:rsidRDefault="00442632" w:rsidP="00442632">
      <w:pPr>
        <w:tabs>
          <w:tab w:val="left" w:pos="223"/>
          <w:tab w:val="right" w:pos="10467"/>
        </w:tabs>
        <w:rPr>
          <w:sz w:val="28"/>
          <w:szCs w:val="28"/>
          <w:lang w:val="pt-BR"/>
        </w:rPr>
      </w:pPr>
      <w:r w:rsidRPr="008F3727">
        <w:rPr>
          <w:sz w:val="28"/>
          <w:szCs w:val="28"/>
          <w:lang w:val="pt-BR"/>
        </w:rPr>
        <w:tab/>
      </w:r>
    </w:p>
    <w:p w14:paraId="713C733B" w14:textId="77777777" w:rsidR="00194C62" w:rsidRPr="00011AE7" w:rsidRDefault="00194C62" w:rsidP="00442632">
      <w:pPr>
        <w:tabs>
          <w:tab w:val="left" w:pos="223"/>
          <w:tab w:val="right" w:pos="10467"/>
        </w:tabs>
        <w:rPr>
          <w:sz w:val="28"/>
          <w:szCs w:val="28"/>
          <w:lang w:val="pt-BR"/>
        </w:rPr>
      </w:pPr>
    </w:p>
    <w:p w14:paraId="371D9113" w14:textId="77777777" w:rsidR="00194C62" w:rsidRPr="005C06BD" w:rsidRDefault="00194C62" w:rsidP="00442632">
      <w:pPr>
        <w:tabs>
          <w:tab w:val="left" w:pos="223"/>
          <w:tab w:val="right" w:pos="10467"/>
        </w:tabs>
        <w:rPr>
          <w:sz w:val="28"/>
          <w:szCs w:val="28"/>
          <w:lang w:val="pt-BR"/>
        </w:rPr>
      </w:pPr>
    </w:p>
    <w:p w14:paraId="04535C73" w14:textId="77777777" w:rsidR="00194C62" w:rsidRPr="005C06BD" w:rsidRDefault="00194C62" w:rsidP="00442632">
      <w:pPr>
        <w:tabs>
          <w:tab w:val="left" w:pos="223"/>
          <w:tab w:val="right" w:pos="10467"/>
        </w:tabs>
        <w:rPr>
          <w:sz w:val="28"/>
          <w:szCs w:val="28"/>
          <w:lang w:val="pt-BR"/>
        </w:rPr>
      </w:pPr>
    </w:p>
    <w:p w14:paraId="0D0E5364" w14:textId="77777777" w:rsidR="00194C62" w:rsidRPr="00DC1681" w:rsidRDefault="00194C62" w:rsidP="00442632">
      <w:pPr>
        <w:tabs>
          <w:tab w:val="left" w:pos="223"/>
          <w:tab w:val="right" w:pos="10467"/>
        </w:tabs>
        <w:rPr>
          <w:sz w:val="28"/>
          <w:szCs w:val="28"/>
          <w:lang w:val="pt-BR"/>
        </w:rPr>
      </w:pPr>
    </w:p>
    <w:p w14:paraId="79A1CBDC" w14:textId="77777777" w:rsidR="00194C62" w:rsidRPr="002F4792" w:rsidRDefault="00194C62" w:rsidP="00194C62">
      <w:pPr>
        <w:ind w:left="7200" w:firstLine="720"/>
        <w:jc w:val="center"/>
        <w:rPr>
          <w:b/>
          <w:bCs/>
        </w:rPr>
      </w:pPr>
      <w:r w:rsidRPr="002F4792">
        <w:rPr>
          <w:b/>
          <w:bCs/>
        </w:rPr>
        <w:t>ANEXA 2A</w:t>
      </w:r>
    </w:p>
    <w:p w14:paraId="4F16C164" w14:textId="77777777" w:rsidR="00194C62" w:rsidRPr="002F4792" w:rsidRDefault="00194C62" w:rsidP="00194C62">
      <w:pPr>
        <w:jc w:val="center"/>
        <w:rPr>
          <w:b/>
          <w:bCs/>
        </w:rPr>
      </w:pPr>
      <w:r w:rsidRPr="002F4792">
        <w:rPr>
          <w:b/>
          <w:bCs/>
        </w:rPr>
        <w:t>ECHIVALAREA SOLURILOR ÎN DIFERITE SISTEME DE CLASIFICARE</w:t>
      </w:r>
    </w:p>
    <w:p w14:paraId="3705E694" w14:textId="77777777" w:rsidR="00194C62" w:rsidRPr="002F4792" w:rsidRDefault="00194C62" w:rsidP="00194C62">
      <w:pPr>
        <w:jc w:val="center"/>
        <w:rPr>
          <w:b/>
        </w:rPr>
      </w:pPr>
      <w:r w:rsidRPr="002F4792">
        <w:rPr>
          <w:b/>
        </w:rPr>
        <w:t>(la nivelul conceptului central din SRCS 1980 – subtipul tipic)</w:t>
      </w:r>
    </w:p>
    <w:p w14:paraId="786BA004" w14:textId="77777777" w:rsidR="00194C62" w:rsidRPr="002F4792" w:rsidRDefault="00194C62" w:rsidP="00194C62">
      <w:pPr>
        <w:rPr>
          <w:b/>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3045"/>
        <w:gridCol w:w="3831"/>
      </w:tblGrid>
      <w:tr w:rsidR="00194C62" w:rsidRPr="002F4792" w14:paraId="49D6296C" w14:textId="77777777" w:rsidTr="0044411B">
        <w:trPr>
          <w:trHeight w:val="397"/>
          <w:tblHeader/>
          <w:jc w:val="center"/>
        </w:trPr>
        <w:tc>
          <w:tcPr>
            <w:tcW w:w="1428" w:type="pct"/>
            <w:shd w:val="clear" w:color="auto" w:fill="auto"/>
            <w:vAlign w:val="center"/>
          </w:tcPr>
          <w:p w14:paraId="53E6BB01" w14:textId="77777777" w:rsidR="00194C62" w:rsidRPr="002F4792" w:rsidRDefault="00194C62" w:rsidP="0044411B">
            <w:pPr>
              <w:jc w:val="center"/>
              <w:rPr>
                <w:b/>
                <w:bCs/>
              </w:rPr>
            </w:pPr>
            <w:r w:rsidRPr="002F4792">
              <w:rPr>
                <w:b/>
                <w:bCs/>
              </w:rPr>
              <w:t>SRCS 1976</w:t>
            </w:r>
          </w:p>
        </w:tc>
        <w:tc>
          <w:tcPr>
            <w:tcW w:w="1582" w:type="pct"/>
            <w:shd w:val="clear" w:color="auto" w:fill="auto"/>
            <w:vAlign w:val="center"/>
          </w:tcPr>
          <w:p w14:paraId="55A0F173" w14:textId="77777777" w:rsidR="00194C62" w:rsidRPr="002F4792" w:rsidRDefault="00194C62" w:rsidP="0044411B">
            <w:pPr>
              <w:jc w:val="center"/>
              <w:rPr>
                <w:b/>
                <w:bCs/>
              </w:rPr>
            </w:pPr>
            <w:r w:rsidRPr="002F4792">
              <w:rPr>
                <w:b/>
                <w:bCs/>
              </w:rPr>
              <w:t>SRCS 1980</w:t>
            </w:r>
          </w:p>
        </w:tc>
        <w:tc>
          <w:tcPr>
            <w:tcW w:w="1990" w:type="pct"/>
            <w:shd w:val="clear" w:color="auto" w:fill="auto"/>
            <w:vAlign w:val="center"/>
          </w:tcPr>
          <w:p w14:paraId="1A5BABAF" w14:textId="77777777" w:rsidR="00194C62" w:rsidRPr="002F4792" w:rsidRDefault="00194C62" w:rsidP="0044411B">
            <w:pPr>
              <w:jc w:val="center"/>
              <w:rPr>
                <w:b/>
                <w:bCs/>
              </w:rPr>
            </w:pPr>
            <w:r w:rsidRPr="002F4792">
              <w:rPr>
                <w:b/>
                <w:bCs/>
              </w:rPr>
              <w:t>SRTS 2012</w:t>
            </w:r>
          </w:p>
        </w:tc>
      </w:tr>
      <w:tr w:rsidR="00194C62" w:rsidRPr="002F4792" w14:paraId="6D5728F4" w14:textId="77777777" w:rsidTr="0044411B">
        <w:trPr>
          <w:trHeight w:val="397"/>
          <w:jc w:val="center"/>
        </w:trPr>
        <w:tc>
          <w:tcPr>
            <w:tcW w:w="1428" w:type="pct"/>
            <w:shd w:val="clear" w:color="auto" w:fill="auto"/>
            <w:vAlign w:val="center"/>
          </w:tcPr>
          <w:p w14:paraId="37FFEDB3" w14:textId="77777777" w:rsidR="00194C62" w:rsidRPr="002F4792" w:rsidRDefault="00194C62" w:rsidP="0044411B">
            <w:pPr>
              <w:jc w:val="center"/>
            </w:pPr>
            <w:r w:rsidRPr="002F4792">
              <w:t>Sol bălan</w:t>
            </w:r>
          </w:p>
        </w:tc>
        <w:tc>
          <w:tcPr>
            <w:tcW w:w="1582" w:type="pct"/>
            <w:shd w:val="clear" w:color="auto" w:fill="auto"/>
            <w:vAlign w:val="center"/>
          </w:tcPr>
          <w:p w14:paraId="704EC138" w14:textId="77777777" w:rsidR="00194C62" w:rsidRPr="002F4792" w:rsidRDefault="00194C62" w:rsidP="0044411B">
            <w:pPr>
              <w:jc w:val="center"/>
            </w:pPr>
            <w:r w:rsidRPr="002F4792">
              <w:t>Sol bălan</w:t>
            </w:r>
          </w:p>
        </w:tc>
        <w:tc>
          <w:tcPr>
            <w:tcW w:w="1990" w:type="pct"/>
            <w:shd w:val="clear" w:color="auto" w:fill="auto"/>
            <w:vAlign w:val="center"/>
          </w:tcPr>
          <w:p w14:paraId="18576F57" w14:textId="77777777" w:rsidR="00194C62" w:rsidRPr="002F4792" w:rsidRDefault="00194C62" w:rsidP="0044411B">
            <w:pPr>
              <w:jc w:val="center"/>
            </w:pPr>
            <w:r w:rsidRPr="002F4792">
              <w:t>Kastanoziom</w:t>
            </w:r>
          </w:p>
        </w:tc>
      </w:tr>
      <w:tr w:rsidR="00194C62" w:rsidRPr="002F4792" w14:paraId="66250521" w14:textId="77777777" w:rsidTr="0044411B">
        <w:trPr>
          <w:trHeight w:val="397"/>
          <w:jc w:val="center"/>
        </w:trPr>
        <w:tc>
          <w:tcPr>
            <w:tcW w:w="1428" w:type="pct"/>
            <w:shd w:val="clear" w:color="auto" w:fill="auto"/>
            <w:vAlign w:val="center"/>
          </w:tcPr>
          <w:p w14:paraId="43CB1C5D" w14:textId="77777777" w:rsidR="00194C62" w:rsidRPr="002F4792" w:rsidRDefault="00194C62" w:rsidP="0044411B">
            <w:pPr>
              <w:jc w:val="center"/>
            </w:pPr>
            <w:r w:rsidRPr="002F4792">
              <w:t>Cernoziom</w:t>
            </w:r>
          </w:p>
        </w:tc>
        <w:tc>
          <w:tcPr>
            <w:tcW w:w="1582" w:type="pct"/>
            <w:shd w:val="clear" w:color="auto" w:fill="auto"/>
            <w:vAlign w:val="center"/>
          </w:tcPr>
          <w:p w14:paraId="620C0236" w14:textId="77777777" w:rsidR="00194C62" w:rsidRPr="002F4792" w:rsidRDefault="00194C62" w:rsidP="0044411B">
            <w:pPr>
              <w:jc w:val="center"/>
            </w:pPr>
            <w:r w:rsidRPr="002F4792">
              <w:t>Cernoziom</w:t>
            </w:r>
          </w:p>
        </w:tc>
        <w:tc>
          <w:tcPr>
            <w:tcW w:w="1990" w:type="pct"/>
            <w:shd w:val="clear" w:color="auto" w:fill="auto"/>
            <w:vAlign w:val="center"/>
          </w:tcPr>
          <w:p w14:paraId="01BDB713" w14:textId="77777777" w:rsidR="00194C62" w:rsidRPr="002F4792" w:rsidRDefault="00194C62" w:rsidP="0044411B">
            <w:pPr>
              <w:jc w:val="center"/>
            </w:pPr>
            <w:r w:rsidRPr="002F4792">
              <w:t>Cernoziom tipic / calcaric</w:t>
            </w:r>
          </w:p>
        </w:tc>
      </w:tr>
      <w:tr w:rsidR="00194C62" w:rsidRPr="002F4792" w14:paraId="16BF1B41" w14:textId="77777777" w:rsidTr="0044411B">
        <w:trPr>
          <w:trHeight w:val="397"/>
          <w:jc w:val="center"/>
        </w:trPr>
        <w:tc>
          <w:tcPr>
            <w:tcW w:w="1428" w:type="pct"/>
            <w:shd w:val="clear" w:color="auto" w:fill="auto"/>
            <w:vAlign w:val="center"/>
          </w:tcPr>
          <w:p w14:paraId="3542A9CB" w14:textId="77777777" w:rsidR="00194C62" w:rsidRPr="002F4792" w:rsidRDefault="00194C62" w:rsidP="0044411B">
            <w:pPr>
              <w:jc w:val="center"/>
            </w:pPr>
            <w:r w:rsidRPr="002F4792">
              <w:t>Cernoziom levigat</w:t>
            </w:r>
          </w:p>
        </w:tc>
        <w:tc>
          <w:tcPr>
            <w:tcW w:w="1582" w:type="pct"/>
            <w:shd w:val="clear" w:color="auto" w:fill="auto"/>
            <w:vAlign w:val="center"/>
          </w:tcPr>
          <w:p w14:paraId="5978A351" w14:textId="77777777" w:rsidR="00194C62" w:rsidRPr="002F4792" w:rsidRDefault="00194C62" w:rsidP="0044411B">
            <w:pPr>
              <w:jc w:val="center"/>
            </w:pPr>
            <w:r w:rsidRPr="002F4792">
              <w:t>Cernoziom cambic</w:t>
            </w:r>
          </w:p>
        </w:tc>
        <w:tc>
          <w:tcPr>
            <w:tcW w:w="1990" w:type="pct"/>
            <w:shd w:val="clear" w:color="auto" w:fill="auto"/>
            <w:vAlign w:val="center"/>
          </w:tcPr>
          <w:p w14:paraId="041E3AB6" w14:textId="77777777" w:rsidR="00194C62" w:rsidRPr="002F4792" w:rsidRDefault="00194C62" w:rsidP="0044411B">
            <w:pPr>
              <w:jc w:val="center"/>
            </w:pPr>
            <w:r w:rsidRPr="002F4792">
              <w:t>Cernoziom cambic / faeoziom cambic</w:t>
            </w:r>
          </w:p>
        </w:tc>
      </w:tr>
      <w:tr w:rsidR="00194C62" w:rsidRPr="002F4792" w14:paraId="7846C1E9" w14:textId="77777777" w:rsidTr="0044411B">
        <w:trPr>
          <w:trHeight w:val="397"/>
          <w:jc w:val="center"/>
        </w:trPr>
        <w:tc>
          <w:tcPr>
            <w:tcW w:w="1428" w:type="pct"/>
            <w:shd w:val="clear" w:color="auto" w:fill="auto"/>
            <w:vAlign w:val="center"/>
          </w:tcPr>
          <w:p w14:paraId="3C855CDD" w14:textId="77777777" w:rsidR="00194C62" w:rsidRPr="002F4792" w:rsidRDefault="00194C62" w:rsidP="0044411B">
            <w:pPr>
              <w:jc w:val="center"/>
            </w:pPr>
            <w:r w:rsidRPr="002F4792">
              <w:t>Cernoziom argilic</w:t>
            </w:r>
          </w:p>
        </w:tc>
        <w:tc>
          <w:tcPr>
            <w:tcW w:w="1582" w:type="pct"/>
            <w:shd w:val="clear" w:color="auto" w:fill="auto"/>
            <w:vAlign w:val="center"/>
          </w:tcPr>
          <w:p w14:paraId="6348525D" w14:textId="77777777" w:rsidR="00194C62" w:rsidRPr="002F4792" w:rsidRDefault="00194C62" w:rsidP="0044411B">
            <w:pPr>
              <w:jc w:val="center"/>
            </w:pPr>
            <w:r w:rsidRPr="002F4792">
              <w:t>Cernoziom argiloiluvial</w:t>
            </w:r>
          </w:p>
        </w:tc>
        <w:tc>
          <w:tcPr>
            <w:tcW w:w="1990" w:type="pct"/>
            <w:shd w:val="clear" w:color="auto" w:fill="auto"/>
            <w:vAlign w:val="center"/>
          </w:tcPr>
          <w:p w14:paraId="688CAFF2" w14:textId="77777777" w:rsidR="00194C62" w:rsidRPr="002F4792" w:rsidRDefault="00194C62" w:rsidP="0044411B">
            <w:pPr>
              <w:jc w:val="center"/>
            </w:pPr>
            <w:r w:rsidRPr="002F4792">
              <w:t>Cernoziom argic / faeoziom argic</w:t>
            </w:r>
          </w:p>
        </w:tc>
      </w:tr>
      <w:tr w:rsidR="00194C62" w:rsidRPr="002F4792" w14:paraId="2FEF54A8" w14:textId="77777777" w:rsidTr="0044411B">
        <w:trPr>
          <w:trHeight w:val="397"/>
          <w:jc w:val="center"/>
        </w:trPr>
        <w:tc>
          <w:tcPr>
            <w:tcW w:w="1428" w:type="pct"/>
            <w:shd w:val="clear" w:color="auto" w:fill="auto"/>
            <w:vAlign w:val="center"/>
          </w:tcPr>
          <w:p w14:paraId="4D89F02B" w14:textId="77777777" w:rsidR="00194C62" w:rsidRPr="002F4792" w:rsidRDefault="00194C62" w:rsidP="0044411B">
            <w:pPr>
              <w:jc w:val="center"/>
            </w:pPr>
            <w:r w:rsidRPr="002F4792">
              <w:t>-</w:t>
            </w:r>
          </w:p>
        </w:tc>
        <w:tc>
          <w:tcPr>
            <w:tcW w:w="1582" w:type="pct"/>
            <w:shd w:val="clear" w:color="auto" w:fill="auto"/>
            <w:vAlign w:val="center"/>
          </w:tcPr>
          <w:p w14:paraId="3FCF8A72" w14:textId="77777777" w:rsidR="00194C62" w:rsidRPr="002F4792" w:rsidRDefault="00194C62" w:rsidP="0044411B">
            <w:pPr>
              <w:jc w:val="center"/>
            </w:pPr>
            <w:r w:rsidRPr="002F4792">
              <w:t>Sol cernoziomoid</w:t>
            </w:r>
          </w:p>
        </w:tc>
        <w:tc>
          <w:tcPr>
            <w:tcW w:w="1990" w:type="pct"/>
            <w:shd w:val="clear" w:color="auto" w:fill="auto"/>
            <w:vAlign w:val="center"/>
          </w:tcPr>
          <w:p w14:paraId="17FF15AD" w14:textId="77777777" w:rsidR="00194C62" w:rsidRPr="002F4792" w:rsidRDefault="00194C62" w:rsidP="0044411B">
            <w:pPr>
              <w:jc w:val="center"/>
            </w:pPr>
            <w:r w:rsidRPr="002F4792">
              <w:t>Faeoziom tipic / calcaric</w:t>
            </w:r>
          </w:p>
        </w:tc>
      </w:tr>
      <w:tr w:rsidR="00194C62" w:rsidRPr="002F4792" w14:paraId="4FEA15A9" w14:textId="77777777" w:rsidTr="0044411B">
        <w:trPr>
          <w:trHeight w:val="397"/>
          <w:jc w:val="center"/>
        </w:trPr>
        <w:tc>
          <w:tcPr>
            <w:tcW w:w="1428" w:type="pct"/>
            <w:shd w:val="clear" w:color="auto" w:fill="auto"/>
            <w:vAlign w:val="center"/>
          </w:tcPr>
          <w:p w14:paraId="0B8F7D76" w14:textId="77777777" w:rsidR="00194C62" w:rsidRPr="002F4792" w:rsidRDefault="00194C62" w:rsidP="0044411B">
            <w:pPr>
              <w:jc w:val="center"/>
            </w:pPr>
            <w:r w:rsidRPr="002F4792">
              <w:t>Sol cenușiu</w:t>
            </w:r>
          </w:p>
        </w:tc>
        <w:tc>
          <w:tcPr>
            <w:tcW w:w="1582" w:type="pct"/>
            <w:shd w:val="clear" w:color="auto" w:fill="auto"/>
            <w:vAlign w:val="center"/>
          </w:tcPr>
          <w:p w14:paraId="1ACCD5D6" w14:textId="77777777" w:rsidR="00194C62" w:rsidRPr="002F4792" w:rsidRDefault="00194C62" w:rsidP="0044411B">
            <w:pPr>
              <w:jc w:val="center"/>
            </w:pPr>
            <w:r w:rsidRPr="002F4792">
              <w:t>Sol cenușiu</w:t>
            </w:r>
          </w:p>
        </w:tc>
        <w:tc>
          <w:tcPr>
            <w:tcW w:w="1990" w:type="pct"/>
            <w:shd w:val="clear" w:color="auto" w:fill="auto"/>
            <w:vAlign w:val="center"/>
          </w:tcPr>
          <w:p w14:paraId="3F342E89" w14:textId="77777777" w:rsidR="00194C62" w:rsidRPr="002F4792" w:rsidRDefault="00194C62" w:rsidP="0044411B">
            <w:pPr>
              <w:jc w:val="center"/>
            </w:pPr>
            <w:r w:rsidRPr="002F4792">
              <w:t>Faeoziom greic</w:t>
            </w:r>
          </w:p>
        </w:tc>
      </w:tr>
      <w:tr w:rsidR="00194C62" w:rsidRPr="002F4792" w14:paraId="431B7977" w14:textId="77777777" w:rsidTr="0044411B">
        <w:trPr>
          <w:trHeight w:val="397"/>
          <w:jc w:val="center"/>
        </w:trPr>
        <w:tc>
          <w:tcPr>
            <w:tcW w:w="1428" w:type="pct"/>
            <w:shd w:val="clear" w:color="auto" w:fill="auto"/>
            <w:vAlign w:val="center"/>
          </w:tcPr>
          <w:p w14:paraId="624DD0B4" w14:textId="77777777" w:rsidR="00194C62" w:rsidRPr="002F4792" w:rsidRDefault="00194C62" w:rsidP="0044411B">
            <w:pPr>
              <w:jc w:val="center"/>
            </w:pPr>
            <w:r w:rsidRPr="002F4792">
              <w:t>Sol brun-roșcat</w:t>
            </w:r>
          </w:p>
        </w:tc>
        <w:tc>
          <w:tcPr>
            <w:tcW w:w="1582" w:type="pct"/>
            <w:shd w:val="clear" w:color="auto" w:fill="auto"/>
            <w:vAlign w:val="center"/>
          </w:tcPr>
          <w:p w14:paraId="5E4C8133" w14:textId="77777777" w:rsidR="00194C62" w:rsidRPr="002F4792" w:rsidRDefault="00194C62" w:rsidP="0044411B">
            <w:pPr>
              <w:jc w:val="center"/>
            </w:pPr>
            <w:r w:rsidRPr="002F4792">
              <w:t>Sol brun-roșcat</w:t>
            </w:r>
          </w:p>
        </w:tc>
        <w:tc>
          <w:tcPr>
            <w:tcW w:w="1990" w:type="pct"/>
            <w:shd w:val="clear" w:color="auto" w:fill="auto"/>
            <w:vAlign w:val="center"/>
          </w:tcPr>
          <w:p w14:paraId="38056C60" w14:textId="77777777" w:rsidR="00194C62" w:rsidRPr="002F4792" w:rsidRDefault="00194C62" w:rsidP="0044411B">
            <w:pPr>
              <w:jc w:val="center"/>
            </w:pPr>
            <w:r w:rsidRPr="002F4792">
              <w:t>Preluvosol roșcat</w:t>
            </w:r>
          </w:p>
        </w:tc>
      </w:tr>
      <w:tr w:rsidR="00194C62" w:rsidRPr="002F4792" w14:paraId="53FBE6CA" w14:textId="77777777" w:rsidTr="0044411B">
        <w:trPr>
          <w:trHeight w:val="397"/>
          <w:jc w:val="center"/>
        </w:trPr>
        <w:tc>
          <w:tcPr>
            <w:tcW w:w="1428" w:type="pct"/>
            <w:shd w:val="clear" w:color="auto" w:fill="auto"/>
            <w:vAlign w:val="center"/>
          </w:tcPr>
          <w:p w14:paraId="100F94DD" w14:textId="77777777" w:rsidR="00194C62" w:rsidRPr="002F4792" w:rsidRDefault="00194C62" w:rsidP="0044411B">
            <w:pPr>
              <w:jc w:val="center"/>
            </w:pPr>
            <w:r w:rsidRPr="002F4792">
              <w:t>Sol brun argilic</w:t>
            </w:r>
          </w:p>
        </w:tc>
        <w:tc>
          <w:tcPr>
            <w:tcW w:w="1582" w:type="pct"/>
            <w:shd w:val="clear" w:color="auto" w:fill="auto"/>
            <w:vAlign w:val="center"/>
          </w:tcPr>
          <w:p w14:paraId="40CE9277" w14:textId="77777777" w:rsidR="00194C62" w:rsidRPr="002F4792" w:rsidRDefault="00194C62" w:rsidP="0044411B">
            <w:pPr>
              <w:jc w:val="center"/>
            </w:pPr>
            <w:r w:rsidRPr="002F4792">
              <w:t xml:space="preserve">Sol brun argiloiluvial </w:t>
            </w:r>
          </w:p>
        </w:tc>
        <w:tc>
          <w:tcPr>
            <w:tcW w:w="1990" w:type="pct"/>
            <w:shd w:val="clear" w:color="auto" w:fill="auto"/>
            <w:vAlign w:val="center"/>
          </w:tcPr>
          <w:p w14:paraId="4FD5B134" w14:textId="77777777" w:rsidR="00194C62" w:rsidRPr="002F4792" w:rsidRDefault="00194C62" w:rsidP="0044411B">
            <w:pPr>
              <w:jc w:val="center"/>
            </w:pPr>
            <w:r w:rsidRPr="002F4792">
              <w:t>Preluvosol tipic</w:t>
            </w:r>
          </w:p>
        </w:tc>
      </w:tr>
      <w:tr w:rsidR="00194C62" w:rsidRPr="002F4792" w14:paraId="646C287E" w14:textId="77777777" w:rsidTr="0044411B">
        <w:trPr>
          <w:trHeight w:val="397"/>
          <w:jc w:val="center"/>
        </w:trPr>
        <w:tc>
          <w:tcPr>
            <w:tcW w:w="1428" w:type="pct"/>
            <w:shd w:val="clear" w:color="auto" w:fill="auto"/>
            <w:vAlign w:val="center"/>
          </w:tcPr>
          <w:p w14:paraId="01D1B77E" w14:textId="77777777" w:rsidR="00194C62" w:rsidRPr="002F4792" w:rsidRDefault="00194C62" w:rsidP="0044411B">
            <w:pPr>
              <w:jc w:val="center"/>
            </w:pPr>
            <w:r w:rsidRPr="002F4792">
              <w:t>Sol brun-roșcat podzolit</w:t>
            </w:r>
          </w:p>
        </w:tc>
        <w:tc>
          <w:tcPr>
            <w:tcW w:w="1582" w:type="pct"/>
            <w:shd w:val="clear" w:color="auto" w:fill="auto"/>
            <w:vAlign w:val="center"/>
          </w:tcPr>
          <w:p w14:paraId="657903A9" w14:textId="77777777" w:rsidR="00194C62" w:rsidRPr="002F4792" w:rsidRDefault="00194C62" w:rsidP="0044411B">
            <w:pPr>
              <w:jc w:val="center"/>
            </w:pPr>
            <w:r w:rsidRPr="002F4792">
              <w:t>Sol brun-roșcat luvic</w:t>
            </w:r>
          </w:p>
        </w:tc>
        <w:tc>
          <w:tcPr>
            <w:tcW w:w="1990" w:type="pct"/>
            <w:shd w:val="clear" w:color="auto" w:fill="auto"/>
            <w:vAlign w:val="center"/>
          </w:tcPr>
          <w:p w14:paraId="6E8E4EA6" w14:textId="77777777" w:rsidR="00194C62" w:rsidRPr="002F4792" w:rsidRDefault="00194C62" w:rsidP="0044411B">
            <w:pPr>
              <w:jc w:val="center"/>
            </w:pPr>
            <w:r w:rsidRPr="002F4792">
              <w:t>Luvosol roșcat</w:t>
            </w:r>
          </w:p>
        </w:tc>
      </w:tr>
      <w:tr w:rsidR="00194C62" w:rsidRPr="002F4792" w14:paraId="105DCAD5" w14:textId="77777777" w:rsidTr="0044411B">
        <w:trPr>
          <w:trHeight w:val="397"/>
          <w:jc w:val="center"/>
        </w:trPr>
        <w:tc>
          <w:tcPr>
            <w:tcW w:w="1428" w:type="pct"/>
            <w:shd w:val="clear" w:color="auto" w:fill="auto"/>
            <w:vAlign w:val="center"/>
          </w:tcPr>
          <w:p w14:paraId="245A6316" w14:textId="77777777" w:rsidR="00194C62" w:rsidRPr="002F4792" w:rsidRDefault="00194C62" w:rsidP="0044411B">
            <w:pPr>
              <w:jc w:val="center"/>
            </w:pPr>
            <w:r w:rsidRPr="002F4792">
              <w:t>Sol brun podzolit</w:t>
            </w:r>
          </w:p>
        </w:tc>
        <w:tc>
          <w:tcPr>
            <w:tcW w:w="1582" w:type="pct"/>
            <w:shd w:val="clear" w:color="auto" w:fill="auto"/>
            <w:vAlign w:val="center"/>
          </w:tcPr>
          <w:p w14:paraId="3A97F964" w14:textId="77777777" w:rsidR="00194C62" w:rsidRPr="002F4792" w:rsidRDefault="00194C62" w:rsidP="0044411B">
            <w:pPr>
              <w:jc w:val="center"/>
            </w:pPr>
            <w:r w:rsidRPr="002F4792">
              <w:t>Sol brun luvic</w:t>
            </w:r>
          </w:p>
        </w:tc>
        <w:tc>
          <w:tcPr>
            <w:tcW w:w="1990" w:type="pct"/>
            <w:shd w:val="clear" w:color="auto" w:fill="auto"/>
            <w:vAlign w:val="center"/>
          </w:tcPr>
          <w:p w14:paraId="73474638" w14:textId="77777777" w:rsidR="00194C62" w:rsidRPr="002F4792" w:rsidRDefault="00194C62" w:rsidP="0044411B">
            <w:pPr>
              <w:jc w:val="center"/>
            </w:pPr>
            <w:r w:rsidRPr="002F4792">
              <w:t>Luvosol tipic</w:t>
            </w:r>
          </w:p>
        </w:tc>
      </w:tr>
      <w:tr w:rsidR="00194C62" w:rsidRPr="002F4792" w14:paraId="49729FBB" w14:textId="77777777" w:rsidTr="0044411B">
        <w:trPr>
          <w:trHeight w:val="397"/>
          <w:jc w:val="center"/>
        </w:trPr>
        <w:tc>
          <w:tcPr>
            <w:tcW w:w="1428" w:type="pct"/>
            <w:shd w:val="clear" w:color="auto" w:fill="auto"/>
            <w:vAlign w:val="center"/>
          </w:tcPr>
          <w:p w14:paraId="793B03D9" w14:textId="77777777" w:rsidR="00194C62" w:rsidRPr="002F4792" w:rsidRDefault="00194C62" w:rsidP="0044411B">
            <w:pPr>
              <w:jc w:val="center"/>
            </w:pPr>
            <w:r w:rsidRPr="002F4792">
              <w:t>Sol podzolic argiloiluvial</w:t>
            </w:r>
          </w:p>
        </w:tc>
        <w:tc>
          <w:tcPr>
            <w:tcW w:w="1582" w:type="pct"/>
            <w:shd w:val="clear" w:color="auto" w:fill="auto"/>
            <w:vAlign w:val="center"/>
          </w:tcPr>
          <w:p w14:paraId="680F9E0E" w14:textId="77777777" w:rsidR="00194C62" w:rsidRPr="002F4792" w:rsidRDefault="00194C62" w:rsidP="0044411B">
            <w:pPr>
              <w:jc w:val="center"/>
            </w:pPr>
            <w:r w:rsidRPr="002F4792">
              <w:t>Luvisol albic</w:t>
            </w:r>
          </w:p>
        </w:tc>
        <w:tc>
          <w:tcPr>
            <w:tcW w:w="1990" w:type="pct"/>
            <w:shd w:val="clear" w:color="auto" w:fill="auto"/>
            <w:vAlign w:val="center"/>
          </w:tcPr>
          <w:p w14:paraId="3A2F739A" w14:textId="77777777" w:rsidR="00194C62" w:rsidRPr="002F4792" w:rsidRDefault="00194C62" w:rsidP="0044411B">
            <w:pPr>
              <w:jc w:val="center"/>
            </w:pPr>
            <w:r w:rsidRPr="002F4792">
              <w:t>Luvosol albic</w:t>
            </w:r>
          </w:p>
        </w:tc>
      </w:tr>
      <w:tr w:rsidR="00194C62" w:rsidRPr="002F4792" w14:paraId="4CCA5F2F" w14:textId="77777777" w:rsidTr="0044411B">
        <w:trPr>
          <w:trHeight w:val="397"/>
          <w:jc w:val="center"/>
        </w:trPr>
        <w:tc>
          <w:tcPr>
            <w:tcW w:w="1428" w:type="pct"/>
            <w:shd w:val="clear" w:color="auto" w:fill="auto"/>
            <w:vAlign w:val="center"/>
          </w:tcPr>
          <w:p w14:paraId="4D669908" w14:textId="77777777" w:rsidR="00194C62" w:rsidRPr="002F4792" w:rsidRDefault="00194C62" w:rsidP="0044411B">
            <w:pPr>
              <w:jc w:val="center"/>
            </w:pPr>
            <w:r w:rsidRPr="002F4792">
              <w:t>Planosol</w:t>
            </w:r>
          </w:p>
        </w:tc>
        <w:tc>
          <w:tcPr>
            <w:tcW w:w="1582" w:type="pct"/>
            <w:shd w:val="clear" w:color="auto" w:fill="auto"/>
            <w:vAlign w:val="center"/>
          </w:tcPr>
          <w:p w14:paraId="7409A869" w14:textId="77777777" w:rsidR="00194C62" w:rsidRPr="002F4792" w:rsidRDefault="00194C62" w:rsidP="0044411B">
            <w:pPr>
              <w:jc w:val="center"/>
            </w:pPr>
            <w:r w:rsidRPr="002F4792">
              <w:t>Planosol</w:t>
            </w:r>
          </w:p>
        </w:tc>
        <w:tc>
          <w:tcPr>
            <w:tcW w:w="1990" w:type="pct"/>
            <w:shd w:val="clear" w:color="auto" w:fill="auto"/>
            <w:vAlign w:val="center"/>
          </w:tcPr>
          <w:p w14:paraId="318EC28D" w14:textId="77777777" w:rsidR="00194C62" w:rsidRPr="002F4792" w:rsidRDefault="00194C62" w:rsidP="0044411B">
            <w:pPr>
              <w:jc w:val="center"/>
            </w:pPr>
            <w:r w:rsidRPr="002F4792">
              <w:t>Planosol</w:t>
            </w:r>
          </w:p>
        </w:tc>
      </w:tr>
      <w:tr w:rsidR="00194C62" w:rsidRPr="002F4792" w14:paraId="6141A903" w14:textId="77777777" w:rsidTr="0044411B">
        <w:trPr>
          <w:trHeight w:val="397"/>
          <w:jc w:val="center"/>
        </w:trPr>
        <w:tc>
          <w:tcPr>
            <w:tcW w:w="1428" w:type="pct"/>
            <w:shd w:val="clear" w:color="auto" w:fill="auto"/>
            <w:vAlign w:val="center"/>
          </w:tcPr>
          <w:p w14:paraId="0AB25E40" w14:textId="77777777" w:rsidR="00194C62" w:rsidRPr="002F4792" w:rsidRDefault="00194C62" w:rsidP="0044411B">
            <w:pPr>
              <w:jc w:val="center"/>
            </w:pPr>
            <w:r w:rsidRPr="002F4792">
              <w:t>-</w:t>
            </w:r>
          </w:p>
        </w:tc>
        <w:tc>
          <w:tcPr>
            <w:tcW w:w="1582" w:type="pct"/>
            <w:shd w:val="clear" w:color="auto" w:fill="auto"/>
            <w:vAlign w:val="center"/>
          </w:tcPr>
          <w:p w14:paraId="77D67E5C" w14:textId="77777777" w:rsidR="00194C62" w:rsidRPr="002F4792" w:rsidRDefault="00194C62" w:rsidP="0044411B">
            <w:pPr>
              <w:jc w:val="center"/>
            </w:pPr>
            <w:r w:rsidRPr="002F4792">
              <w:t>Varietăţi holoacide ale unor soluri din clasa argiluvisoluri</w:t>
            </w:r>
          </w:p>
        </w:tc>
        <w:tc>
          <w:tcPr>
            <w:tcW w:w="1990" w:type="pct"/>
            <w:shd w:val="clear" w:color="auto" w:fill="auto"/>
            <w:vAlign w:val="center"/>
          </w:tcPr>
          <w:p w14:paraId="7ABA89B4" w14:textId="77777777" w:rsidR="00194C62" w:rsidRPr="002F4792" w:rsidRDefault="00194C62" w:rsidP="0044411B">
            <w:pPr>
              <w:jc w:val="center"/>
            </w:pPr>
            <w:r w:rsidRPr="002F4792">
              <w:t>Alosol</w:t>
            </w:r>
          </w:p>
        </w:tc>
      </w:tr>
      <w:tr w:rsidR="00194C62" w:rsidRPr="002F4792" w14:paraId="680A16B9" w14:textId="77777777" w:rsidTr="0044411B">
        <w:trPr>
          <w:trHeight w:val="397"/>
          <w:jc w:val="center"/>
        </w:trPr>
        <w:tc>
          <w:tcPr>
            <w:tcW w:w="1428" w:type="pct"/>
            <w:shd w:val="clear" w:color="auto" w:fill="auto"/>
            <w:vAlign w:val="center"/>
          </w:tcPr>
          <w:p w14:paraId="2EFDC436" w14:textId="77777777" w:rsidR="00194C62" w:rsidRPr="002F4792" w:rsidRDefault="00194C62" w:rsidP="0044411B">
            <w:pPr>
              <w:jc w:val="center"/>
            </w:pPr>
            <w:r w:rsidRPr="002F4792">
              <w:t>Sol brun</w:t>
            </w:r>
          </w:p>
        </w:tc>
        <w:tc>
          <w:tcPr>
            <w:tcW w:w="1582" w:type="pct"/>
            <w:shd w:val="clear" w:color="auto" w:fill="auto"/>
            <w:vAlign w:val="center"/>
          </w:tcPr>
          <w:p w14:paraId="585D2993" w14:textId="77777777" w:rsidR="00194C62" w:rsidRPr="002F4792" w:rsidRDefault="00194C62" w:rsidP="0044411B">
            <w:pPr>
              <w:jc w:val="center"/>
            </w:pPr>
            <w:r w:rsidRPr="002F4792">
              <w:t>Sol brun eu-mezobazic</w:t>
            </w:r>
          </w:p>
        </w:tc>
        <w:tc>
          <w:tcPr>
            <w:tcW w:w="1990" w:type="pct"/>
            <w:shd w:val="clear" w:color="auto" w:fill="auto"/>
            <w:vAlign w:val="center"/>
          </w:tcPr>
          <w:p w14:paraId="0910E411" w14:textId="77777777" w:rsidR="00194C62" w:rsidRPr="002F4792" w:rsidRDefault="00194C62" w:rsidP="0044411B">
            <w:pPr>
              <w:jc w:val="center"/>
            </w:pPr>
            <w:r w:rsidRPr="002F4792">
              <w:t>Eutricambosol</w:t>
            </w:r>
          </w:p>
        </w:tc>
      </w:tr>
      <w:tr w:rsidR="00194C62" w:rsidRPr="002F4792" w14:paraId="1E99092B" w14:textId="77777777" w:rsidTr="0044411B">
        <w:trPr>
          <w:trHeight w:val="397"/>
          <w:jc w:val="center"/>
        </w:trPr>
        <w:tc>
          <w:tcPr>
            <w:tcW w:w="1428" w:type="pct"/>
            <w:shd w:val="clear" w:color="auto" w:fill="auto"/>
            <w:vAlign w:val="center"/>
          </w:tcPr>
          <w:p w14:paraId="66169A09" w14:textId="77777777" w:rsidR="00194C62" w:rsidRPr="002F4792" w:rsidRDefault="00194C62" w:rsidP="0044411B">
            <w:pPr>
              <w:jc w:val="center"/>
            </w:pPr>
            <w:r w:rsidRPr="002F4792">
              <w:t>Sol brun acid</w:t>
            </w:r>
          </w:p>
        </w:tc>
        <w:tc>
          <w:tcPr>
            <w:tcW w:w="1582" w:type="pct"/>
            <w:shd w:val="clear" w:color="auto" w:fill="auto"/>
            <w:vAlign w:val="center"/>
          </w:tcPr>
          <w:p w14:paraId="0C203B84" w14:textId="77777777" w:rsidR="00194C62" w:rsidRPr="002F4792" w:rsidRDefault="00194C62" w:rsidP="0044411B">
            <w:pPr>
              <w:jc w:val="center"/>
            </w:pPr>
            <w:r w:rsidRPr="002F4792">
              <w:t>Sol brun acid</w:t>
            </w:r>
          </w:p>
        </w:tc>
        <w:tc>
          <w:tcPr>
            <w:tcW w:w="1990" w:type="pct"/>
            <w:shd w:val="clear" w:color="auto" w:fill="auto"/>
            <w:vAlign w:val="center"/>
          </w:tcPr>
          <w:p w14:paraId="4B97EE2D" w14:textId="77777777" w:rsidR="00194C62" w:rsidRPr="002F4792" w:rsidRDefault="00194C62" w:rsidP="0044411B">
            <w:pPr>
              <w:jc w:val="center"/>
            </w:pPr>
            <w:r w:rsidRPr="002F4792">
              <w:t>Districambosol</w:t>
            </w:r>
          </w:p>
        </w:tc>
      </w:tr>
      <w:tr w:rsidR="00194C62" w:rsidRPr="002F4792" w14:paraId="51EB95E7" w14:textId="77777777" w:rsidTr="0044411B">
        <w:trPr>
          <w:trHeight w:val="397"/>
          <w:jc w:val="center"/>
        </w:trPr>
        <w:tc>
          <w:tcPr>
            <w:tcW w:w="1428" w:type="pct"/>
            <w:shd w:val="clear" w:color="auto" w:fill="auto"/>
            <w:vAlign w:val="center"/>
          </w:tcPr>
          <w:p w14:paraId="700181C6" w14:textId="77777777" w:rsidR="00194C62" w:rsidRPr="002F4792" w:rsidRDefault="00194C62" w:rsidP="0044411B">
            <w:pPr>
              <w:jc w:val="center"/>
            </w:pPr>
            <w:r w:rsidRPr="002F4792">
              <w:t>Sol negru acid</w:t>
            </w:r>
          </w:p>
        </w:tc>
        <w:tc>
          <w:tcPr>
            <w:tcW w:w="1582" w:type="pct"/>
            <w:shd w:val="clear" w:color="auto" w:fill="auto"/>
            <w:vAlign w:val="center"/>
          </w:tcPr>
          <w:p w14:paraId="04DC69E4" w14:textId="77777777" w:rsidR="00194C62" w:rsidRPr="002F4792" w:rsidRDefault="00194C62" w:rsidP="0044411B">
            <w:pPr>
              <w:jc w:val="center"/>
            </w:pPr>
            <w:r w:rsidRPr="002F4792">
              <w:t>Sol negru acid</w:t>
            </w:r>
          </w:p>
        </w:tc>
        <w:tc>
          <w:tcPr>
            <w:tcW w:w="1990" w:type="pct"/>
            <w:shd w:val="clear" w:color="auto" w:fill="auto"/>
            <w:vAlign w:val="center"/>
          </w:tcPr>
          <w:p w14:paraId="16D7051B" w14:textId="77777777" w:rsidR="00194C62" w:rsidRPr="002F4792" w:rsidRDefault="00194C62" w:rsidP="0044411B">
            <w:pPr>
              <w:jc w:val="center"/>
            </w:pPr>
            <w:r w:rsidRPr="002F4792">
              <w:t>Nigrosol</w:t>
            </w:r>
          </w:p>
        </w:tc>
      </w:tr>
      <w:tr w:rsidR="00194C62" w:rsidRPr="002F4792" w14:paraId="3F71920C" w14:textId="77777777" w:rsidTr="0044411B">
        <w:trPr>
          <w:trHeight w:val="397"/>
          <w:jc w:val="center"/>
        </w:trPr>
        <w:tc>
          <w:tcPr>
            <w:tcW w:w="1428" w:type="pct"/>
            <w:shd w:val="clear" w:color="auto" w:fill="auto"/>
            <w:vAlign w:val="center"/>
          </w:tcPr>
          <w:p w14:paraId="55E2A87E" w14:textId="77777777" w:rsidR="00194C62" w:rsidRPr="002F4792" w:rsidRDefault="00194C62" w:rsidP="0044411B">
            <w:pPr>
              <w:jc w:val="center"/>
            </w:pPr>
            <w:r w:rsidRPr="002F4792">
              <w:t>Sol brun podzolic</w:t>
            </w:r>
          </w:p>
        </w:tc>
        <w:tc>
          <w:tcPr>
            <w:tcW w:w="1582" w:type="pct"/>
            <w:shd w:val="clear" w:color="auto" w:fill="auto"/>
            <w:vAlign w:val="center"/>
          </w:tcPr>
          <w:p w14:paraId="7366C0FD" w14:textId="77777777" w:rsidR="00194C62" w:rsidRPr="002F4792" w:rsidRDefault="00194C62" w:rsidP="0044411B">
            <w:pPr>
              <w:jc w:val="center"/>
            </w:pPr>
            <w:r w:rsidRPr="002F4792">
              <w:t>Sol brun feriiluvial</w:t>
            </w:r>
          </w:p>
        </w:tc>
        <w:tc>
          <w:tcPr>
            <w:tcW w:w="1990" w:type="pct"/>
            <w:shd w:val="clear" w:color="auto" w:fill="auto"/>
            <w:vAlign w:val="center"/>
          </w:tcPr>
          <w:p w14:paraId="4806943C" w14:textId="77777777" w:rsidR="00194C62" w:rsidRPr="002F4792" w:rsidRDefault="00194C62" w:rsidP="0044411B">
            <w:pPr>
              <w:jc w:val="center"/>
            </w:pPr>
            <w:r w:rsidRPr="002F4792">
              <w:t>Prepodzol</w:t>
            </w:r>
          </w:p>
        </w:tc>
      </w:tr>
      <w:tr w:rsidR="00194C62" w:rsidRPr="002F4792" w14:paraId="5F275B8B" w14:textId="77777777" w:rsidTr="0044411B">
        <w:trPr>
          <w:trHeight w:val="397"/>
          <w:jc w:val="center"/>
        </w:trPr>
        <w:tc>
          <w:tcPr>
            <w:tcW w:w="1428" w:type="pct"/>
            <w:shd w:val="clear" w:color="auto" w:fill="auto"/>
            <w:vAlign w:val="center"/>
          </w:tcPr>
          <w:p w14:paraId="02FC9E72" w14:textId="77777777" w:rsidR="00194C62" w:rsidRPr="002F4792" w:rsidRDefault="00194C62" w:rsidP="0044411B">
            <w:pPr>
              <w:jc w:val="center"/>
            </w:pPr>
            <w:r w:rsidRPr="002F4792">
              <w:t>Podzol</w:t>
            </w:r>
          </w:p>
        </w:tc>
        <w:tc>
          <w:tcPr>
            <w:tcW w:w="1582" w:type="pct"/>
            <w:shd w:val="clear" w:color="auto" w:fill="auto"/>
            <w:vAlign w:val="center"/>
          </w:tcPr>
          <w:p w14:paraId="305724DA" w14:textId="77777777" w:rsidR="00194C62" w:rsidRPr="002F4792" w:rsidRDefault="00194C62" w:rsidP="0044411B">
            <w:pPr>
              <w:jc w:val="center"/>
            </w:pPr>
            <w:r w:rsidRPr="002F4792">
              <w:t>Podzol</w:t>
            </w:r>
          </w:p>
        </w:tc>
        <w:tc>
          <w:tcPr>
            <w:tcW w:w="1990" w:type="pct"/>
            <w:shd w:val="clear" w:color="auto" w:fill="auto"/>
            <w:vAlign w:val="center"/>
          </w:tcPr>
          <w:p w14:paraId="1A2D83D6" w14:textId="77777777" w:rsidR="00194C62" w:rsidRPr="002F4792" w:rsidRDefault="00194C62" w:rsidP="0044411B">
            <w:pPr>
              <w:jc w:val="center"/>
            </w:pPr>
            <w:r w:rsidRPr="002F4792">
              <w:t>Podzol</w:t>
            </w:r>
          </w:p>
        </w:tc>
      </w:tr>
      <w:tr w:rsidR="00194C62" w:rsidRPr="002F4792" w14:paraId="4CE98E18" w14:textId="77777777" w:rsidTr="0044411B">
        <w:trPr>
          <w:trHeight w:val="397"/>
          <w:jc w:val="center"/>
        </w:trPr>
        <w:tc>
          <w:tcPr>
            <w:tcW w:w="1428" w:type="pct"/>
            <w:vMerge w:val="restart"/>
            <w:shd w:val="clear" w:color="auto" w:fill="auto"/>
            <w:vAlign w:val="center"/>
          </w:tcPr>
          <w:p w14:paraId="03EFC32F" w14:textId="77777777" w:rsidR="00194C62" w:rsidRPr="002F4792" w:rsidRDefault="00194C62" w:rsidP="0044411B">
            <w:pPr>
              <w:jc w:val="center"/>
            </w:pPr>
            <w:r w:rsidRPr="002F4792">
              <w:t>Rendzină</w:t>
            </w:r>
          </w:p>
        </w:tc>
        <w:tc>
          <w:tcPr>
            <w:tcW w:w="1582" w:type="pct"/>
            <w:shd w:val="clear" w:color="auto" w:fill="auto"/>
            <w:vAlign w:val="center"/>
          </w:tcPr>
          <w:p w14:paraId="201F93D4" w14:textId="77777777" w:rsidR="00194C62" w:rsidRPr="002F4792" w:rsidRDefault="00194C62" w:rsidP="0044411B">
            <w:pPr>
              <w:jc w:val="center"/>
            </w:pPr>
            <w:r w:rsidRPr="002F4792">
              <w:t>Rendzină</w:t>
            </w:r>
          </w:p>
        </w:tc>
        <w:tc>
          <w:tcPr>
            <w:tcW w:w="1990" w:type="pct"/>
            <w:shd w:val="clear" w:color="auto" w:fill="auto"/>
            <w:vAlign w:val="center"/>
          </w:tcPr>
          <w:p w14:paraId="7676F6DE" w14:textId="77777777" w:rsidR="00194C62" w:rsidRPr="002F4792" w:rsidRDefault="00194C62" w:rsidP="0044411B">
            <w:pPr>
              <w:jc w:val="center"/>
            </w:pPr>
            <w:r w:rsidRPr="002F4792">
              <w:t xml:space="preserve">Faeoziom tipic var. subrendzinic </w:t>
            </w:r>
          </w:p>
        </w:tc>
      </w:tr>
      <w:tr w:rsidR="00194C62" w:rsidRPr="002F4792" w14:paraId="7E678FDD" w14:textId="77777777" w:rsidTr="0044411B">
        <w:trPr>
          <w:trHeight w:val="397"/>
          <w:jc w:val="center"/>
        </w:trPr>
        <w:tc>
          <w:tcPr>
            <w:tcW w:w="1428" w:type="pct"/>
            <w:vMerge/>
            <w:shd w:val="clear" w:color="auto" w:fill="auto"/>
            <w:vAlign w:val="center"/>
          </w:tcPr>
          <w:p w14:paraId="36FD1AD7" w14:textId="77777777" w:rsidR="00194C62" w:rsidRPr="002F4792" w:rsidRDefault="00194C62" w:rsidP="0044411B">
            <w:pPr>
              <w:jc w:val="center"/>
            </w:pPr>
          </w:p>
        </w:tc>
        <w:tc>
          <w:tcPr>
            <w:tcW w:w="1582" w:type="pct"/>
            <w:shd w:val="clear" w:color="auto" w:fill="auto"/>
            <w:vAlign w:val="center"/>
          </w:tcPr>
          <w:p w14:paraId="26FB8811" w14:textId="77777777" w:rsidR="00194C62" w:rsidRPr="002F4792" w:rsidRDefault="00194C62" w:rsidP="0044411B">
            <w:pPr>
              <w:jc w:val="center"/>
            </w:pPr>
            <w:r w:rsidRPr="002F4792">
              <w:t>Rendzină litică</w:t>
            </w:r>
          </w:p>
        </w:tc>
        <w:tc>
          <w:tcPr>
            <w:tcW w:w="1990" w:type="pct"/>
            <w:shd w:val="clear" w:color="auto" w:fill="auto"/>
            <w:vAlign w:val="center"/>
          </w:tcPr>
          <w:p w14:paraId="1A9FC57A" w14:textId="77777777" w:rsidR="00194C62" w:rsidRPr="002F4792" w:rsidRDefault="00194C62" w:rsidP="0044411B">
            <w:pPr>
              <w:jc w:val="center"/>
            </w:pPr>
            <w:r w:rsidRPr="002F4792">
              <w:t>Rendzină tipică, calcarică, scheletică</w:t>
            </w:r>
          </w:p>
        </w:tc>
      </w:tr>
      <w:tr w:rsidR="00194C62" w:rsidRPr="002F4792" w14:paraId="1A0D3D44" w14:textId="77777777" w:rsidTr="0044411B">
        <w:trPr>
          <w:trHeight w:val="397"/>
          <w:jc w:val="center"/>
        </w:trPr>
        <w:tc>
          <w:tcPr>
            <w:tcW w:w="1428" w:type="pct"/>
            <w:shd w:val="clear" w:color="auto" w:fill="auto"/>
            <w:vAlign w:val="center"/>
          </w:tcPr>
          <w:p w14:paraId="66071A7A" w14:textId="77777777" w:rsidR="00194C62" w:rsidRPr="002F4792" w:rsidRDefault="00194C62" w:rsidP="0044411B">
            <w:pPr>
              <w:jc w:val="center"/>
            </w:pPr>
            <w:r w:rsidRPr="002F4792">
              <w:t>Pseudorendzină</w:t>
            </w:r>
          </w:p>
        </w:tc>
        <w:tc>
          <w:tcPr>
            <w:tcW w:w="1582" w:type="pct"/>
            <w:shd w:val="clear" w:color="auto" w:fill="auto"/>
            <w:vAlign w:val="center"/>
          </w:tcPr>
          <w:p w14:paraId="398FAAA3" w14:textId="77777777" w:rsidR="00194C62" w:rsidRPr="002F4792" w:rsidRDefault="00194C62" w:rsidP="0044411B">
            <w:pPr>
              <w:jc w:val="center"/>
            </w:pPr>
            <w:r w:rsidRPr="002F4792">
              <w:t>Pseudorendzină</w:t>
            </w:r>
          </w:p>
        </w:tc>
        <w:tc>
          <w:tcPr>
            <w:tcW w:w="1990" w:type="pct"/>
            <w:shd w:val="clear" w:color="auto" w:fill="auto"/>
            <w:vAlign w:val="center"/>
          </w:tcPr>
          <w:p w14:paraId="579213C4" w14:textId="77777777" w:rsidR="00194C62" w:rsidRPr="002F4792" w:rsidRDefault="00194C62" w:rsidP="0044411B">
            <w:pPr>
              <w:jc w:val="center"/>
            </w:pPr>
            <w:r w:rsidRPr="002F4792">
              <w:rPr>
                <w:lang w:val="fr-FR"/>
              </w:rPr>
              <w:t>Faeoziom pararendzinic</w:t>
            </w:r>
          </w:p>
        </w:tc>
      </w:tr>
      <w:tr w:rsidR="00194C62" w:rsidRPr="002F4792" w14:paraId="54D7FE96" w14:textId="77777777" w:rsidTr="0044411B">
        <w:trPr>
          <w:trHeight w:val="397"/>
          <w:jc w:val="center"/>
        </w:trPr>
        <w:tc>
          <w:tcPr>
            <w:tcW w:w="1428" w:type="pct"/>
            <w:shd w:val="clear" w:color="auto" w:fill="auto"/>
            <w:vAlign w:val="center"/>
          </w:tcPr>
          <w:p w14:paraId="08F4253C" w14:textId="77777777" w:rsidR="00194C62" w:rsidRPr="002F4792" w:rsidRDefault="00194C62" w:rsidP="0044411B">
            <w:pPr>
              <w:jc w:val="center"/>
            </w:pPr>
            <w:r w:rsidRPr="002F4792">
              <w:t>Terra rossa</w:t>
            </w:r>
          </w:p>
        </w:tc>
        <w:tc>
          <w:tcPr>
            <w:tcW w:w="1582" w:type="pct"/>
            <w:shd w:val="clear" w:color="auto" w:fill="auto"/>
            <w:vAlign w:val="center"/>
          </w:tcPr>
          <w:p w14:paraId="194525DF" w14:textId="77777777" w:rsidR="00194C62" w:rsidRPr="002F4792" w:rsidRDefault="00194C62" w:rsidP="0044411B">
            <w:pPr>
              <w:jc w:val="center"/>
            </w:pPr>
            <w:r w:rsidRPr="002F4792">
              <w:t>Sol roșu (Terra rossa)</w:t>
            </w:r>
          </w:p>
        </w:tc>
        <w:tc>
          <w:tcPr>
            <w:tcW w:w="1990" w:type="pct"/>
            <w:shd w:val="clear" w:color="auto" w:fill="auto"/>
            <w:vAlign w:val="center"/>
          </w:tcPr>
          <w:p w14:paraId="0CCAA2E6" w14:textId="77777777" w:rsidR="00194C62" w:rsidRPr="002F4792" w:rsidRDefault="00194C62" w:rsidP="0044411B">
            <w:pPr>
              <w:jc w:val="center"/>
            </w:pPr>
            <w:r w:rsidRPr="002F4792">
              <w:t>Eutricambosol rodic</w:t>
            </w:r>
          </w:p>
        </w:tc>
      </w:tr>
      <w:tr w:rsidR="00194C62" w:rsidRPr="002F4792" w14:paraId="79B1285D" w14:textId="77777777" w:rsidTr="0044411B">
        <w:trPr>
          <w:trHeight w:val="397"/>
          <w:jc w:val="center"/>
        </w:trPr>
        <w:tc>
          <w:tcPr>
            <w:tcW w:w="1428" w:type="pct"/>
            <w:shd w:val="clear" w:color="auto" w:fill="auto"/>
            <w:vAlign w:val="center"/>
          </w:tcPr>
          <w:p w14:paraId="7D4EA0B2" w14:textId="77777777" w:rsidR="00194C62" w:rsidRPr="002F4792" w:rsidRDefault="00194C62" w:rsidP="0044411B">
            <w:pPr>
              <w:jc w:val="center"/>
            </w:pPr>
            <w:r w:rsidRPr="002F4792">
              <w:t>Vertisol</w:t>
            </w:r>
          </w:p>
        </w:tc>
        <w:tc>
          <w:tcPr>
            <w:tcW w:w="1582" w:type="pct"/>
            <w:shd w:val="clear" w:color="auto" w:fill="auto"/>
            <w:vAlign w:val="center"/>
          </w:tcPr>
          <w:p w14:paraId="4C77D58F" w14:textId="77777777" w:rsidR="00194C62" w:rsidRPr="002F4792" w:rsidRDefault="00194C62" w:rsidP="0044411B">
            <w:pPr>
              <w:jc w:val="center"/>
            </w:pPr>
            <w:r w:rsidRPr="002F4792">
              <w:t>Vertisol</w:t>
            </w:r>
          </w:p>
        </w:tc>
        <w:tc>
          <w:tcPr>
            <w:tcW w:w="1990" w:type="pct"/>
            <w:shd w:val="clear" w:color="auto" w:fill="auto"/>
            <w:vAlign w:val="center"/>
          </w:tcPr>
          <w:p w14:paraId="2C48A365" w14:textId="77777777" w:rsidR="00194C62" w:rsidRPr="002F4792" w:rsidRDefault="00194C62" w:rsidP="0044411B">
            <w:pPr>
              <w:jc w:val="center"/>
            </w:pPr>
            <w:r w:rsidRPr="002F4792">
              <w:t>Vertosol</w:t>
            </w:r>
          </w:p>
        </w:tc>
      </w:tr>
      <w:tr w:rsidR="00194C62" w:rsidRPr="002F4792" w14:paraId="4D6428A4" w14:textId="77777777" w:rsidTr="0044411B">
        <w:trPr>
          <w:trHeight w:val="397"/>
          <w:jc w:val="center"/>
        </w:trPr>
        <w:tc>
          <w:tcPr>
            <w:tcW w:w="1428" w:type="pct"/>
            <w:shd w:val="clear" w:color="auto" w:fill="auto"/>
            <w:vAlign w:val="center"/>
          </w:tcPr>
          <w:p w14:paraId="1C666D5A" w14:textId="77777777" w:rsidR="00194C62" w:rsidRPr="002F4792" w:rsidRDefault="00194C62" w:rsidP="0044411B">
            <w:pPr>
              <w:jc w:val="center"/>
            </w:pPr>
            <w:r w:rsidRPr="002F4792">
              <w:t>-</w:t>
            </w:r>
          </w:p>
        </w:tc>
        <w:tc>
          <w:tcPr>
            <w:tcW w:w="1582" w:type="pct"/>
            <w:shd w:val="clear" w:color="auto" w:fill="auto"/>
            <w:vAlign w:val="center"/>
          </w:tcPr>
          <w:p w14:paraId="207DC906" w14:textId="77777777" w:rsidR="00194C62" w:rsidRPr="002F4792" w:rsidRDefault="00194C62" w:rsidP="0044411B">
            <w:pPr>
              <w:jc w:val="center"/>
            </w:pPr>
            <w:r w:rsidRPr="002F4792">
              <w:t>-</w:t>
            </w:r>
          </w:p>
        </w:tc>
        <w:tc>
          <w:tcPr>
            <w:tcW w:w="1990" w:type="pct"/>
            <w:shd w:val="clear" w:color="auto" w:fill="auto"/>
            <w:vAlign w:val="center"/>
          </w:tcPr>
          <w:p w14:paraId="1495AEEB" w14:textId="77777777" w:rsidR="00194C62" w:rsidRPr="002F4792" w:rsidRDefault="00194C62" w:rsidP="0044411B">
            <w:pPr>
              <w:jc w:val="center"/>
            </w:pPr>
            <w:r w:rsidRPr="002F4792">
              <w:t>Pelosol</w:t>
            </w:r>
          </w:p>
        </w:tc>
      </w:tr>
      <w:tr w:rsidR="00194C62" w:rsidRPr="002F4792" w14:paraId="2941ED3C" w14:textId="77777777" w:rsidTr="0044411B">
        <w:trPr>
          <w:trHeight w:val="397"/>
          <w:jc w:val="center"/>
        </w:trPr>
        <w:tc>
          <w:tcPr>
            <w:tcW w:w="1428" w:type="pct"/>
            <w:shd w:val="clear" w:color="auto" w:fill="auto"/>
            <w:vAlign w:val="center"/>
          </w:tcPr>
          <w:p w14:paraId="1677E90F" w14:textId="77777777" w:rsidR="00194C62" w:rsidRPr="002F4792" w:rsidRDefault="00194C62" w:rsidP="0044411B">
            <w:pPr>
              <w:jc w:val="center"/>
            </w:pPr>
            <w:r w:rsidRPr="002F4792">
              <w:t>Psamosol</w:t>
            </w:r>
          </w:p>
        </w:tc>
        <w:tc>
          <w:tcPr>
            <w:tcW w:w="1582" w:type="pct"/>
            <w:shd w:val="clear" w:color="auto" w:fill="auto"/>
            <w:vAlign w:val="center"/>
          </w:tcPr>
          <w:p w14:paraId="113490E3" w14:textId="77777777" w:rsidR="00194C62" w:rsidRPr="002F4792" w:rsidRDefault="00194C62" w:rsidP="0044411B">
            <w:pPr>
              <w:jc w:val="center"/>
            </w:pPr>
            <w:r w:rsidRPr="002F4792">
              <w:t>Psamosol</w:t>
            </w:r>
          </w:p>
        </w:tc>
        <w:tc>
          <w:tcPr>
            <w:tcW w:w="1990" w:type="pct"/>
            <w:shd w:val="clear" w:color="auto" w:fill="auto"/>
            <w:vAlign w:val="center"/>
          </w:tcPr>
          <w:p w14:paraId="28A6FCEE" w14:textId="77777777" w:rsidR="00194C62" w:rsidRPr="002F4792" w:rsidRDefault="00194C62" w:rsidP="0044411B">
            <w:pPr>
              <w:jc w:val="center"/>
            </w:pPr>
            <w:r w:rsidRPr="002F4792">
              <w:t>Psamosol</w:t>
            </w:r>
          </w:p>
        </w:tc>
      </w:tr>
      <w:tr w:rsidR="00194C62" w:rsidRPr="002F4792" w14:paraId="2DE8DFDF" w14:textId="77777777" w:rsidTr="0044411B">
        <w:trPr>
          <w:trHeight w:val="397"/>
          <w:jc w:val="center"/>
        </w:trPr>
        <w:tc>
          <w:tcPr>
            <w:tcW w:w="1428" w:type="pct"/>
            <w:shd w:val="clear" w:color="auto" w:fill="auto"/>
            <w:vAlign w:val="center"/>
          </w:tcPr>
          <w:p w14:paraId="6136E82B" w14:textId="77777777" w:rsidR="00194C62" w:rsidRPr="002F4792" w:rsidRDefault="00194C62" w:rsidP="0044411B">
            <w:pPr>
              <w:jc w:val="center"/>
            </w:pPr>
            <w:r w:rsidRPr="002F4792">
              <w:t>Andosol</w:t>
            </w:r>
          </w:p>
        </w:tc>
        <w:tc>
          <w:tcPr>
            <w:tcW w:w="1582" w:type="pct"/>
            <w:shd w:val="clear" w:color="auto" w:fill="auto"/>
          </w:tcPr>
          <w:p w14:paraId="12759D81" w14:textId="77777777" w:rsidR="00194C62" w:rsidRPr="002F4792" w:rsidRDefault="00194C62" w:rsidP="0044411B">
            <w:pPr>
              <w:jc w:val="center"/>
            </w:pPr>
            <w:r w:rsidRPr="002F4792">
              <w:t>Andosol</w:t>
            </w:r>
          </w:p>
        </w:tc>
        <w:tc>
          <w:tcPr>
            <w:tcW w:w="1990" w:type="pct"/>
            <w:shd w:val="clear" w:color="auto" w:fill="auto"/>
          </w:tcPr>
          <w:p w14:paraId="45281636" w14:textId="77777777" w:rsidR="00194C62" w:rsidRPr="002F4792" w:rsidRDefault="00194C62" w:rsidP="0044411B">
            <w:pPr>
              <w:jc w:val="center"/>
            </w:pPr>
            <w:r w:rsidRPr="002F4792">
              <w:t>Andosol</w:t>
            </w:r>
          </w:p>
        </w:tc>
      </w:tr>
      <w:tr w:rsidR="00194C62" w:rsidRPr="002F4792" w14:paraId="1248E378" w14:textId="77777777" w:rsidTr="0044411B">
        <w:trPr>
          <w:trHeight w:val="397"/>
          <w:jc w:val="center"/>
        </w:trPr>
        <w:tc>
          <w:tcPr>
            <w:tcW w:w="1428" w:type="pct"/>
            <w:vMerge w:val="restart"/>
            <w:shd w:val="clear" w:color="auto" w:fill="auto"/>
            <w:vAlign w:val="center"/>
          </w:tcPr>
          <w:p w14:paraId="59E14813" w14:textId="77777777" w:rsidR="00194C62" w:rsidRPr="002F4792" w:rsidRDefault="00194C62" w:rsidP="0044411B">
            <w:pPr>
              <w:jc w:val="center"/>
            </w:pPr>
            <w:r w:rsidRPr="002F4792">
              <w:t>Lăcoviște</w:t>
            </w:r>
          </w:p>
        </w:tc>
        <w:tc>
          <w:tcPr>
            <w:tcW w:w="1582" w:type="pct"/>
            <w:shd w:val="clear" w:color="auto" w:fill="auto"/>
            <w:vAlign w:val="center"/>
          </w:tcPr>
          <w:p w14:paraId="3296E77B" w14:textId="77777777" w:rsidR="00194C62" w:rsidRPr="002F4792" w:rsidRDefault="00194C62" w:rsidP="0044411B">
            <w:pPr>
              <w:jc w:val="center"/>
            </w:pPr>
            <w:r w:rsidRPr="002F4792">
              <w:t xml:space="preserve">Lăcoviște </w:t>
            </w:r>
          </w:p>
        </w:tc>
        <w:tc>
          <w:tcPr>
            <w:tcW w:w="1990" w:type="pct"/>
            <w:shd w:val="clear" w:color="auto" w:fill="auto"/>
            <w:vAlign w:val="center"/>
          </w:tcPr>
          <w:p w14:paraId="623B26B5" w14:textId="77777777" w:rsidR="00194C62" w:rsidRPr="002F4792" w:rsidRDefault="00194C62" w:rsidP="0044411B">
            <w:pPr>
              <w:jc w:val="center"/>
            </w:pPr>
            <w:r w:rsidRPr="002F4792">
              <w:t>Cernoziom gleic / Faeoziom gleic</w:t>
            </w:r>
          </w:p>
        </w:tc>
      </w:tr>
      <w:tr w:rsidR="00194C62" w:rsidRPr="002F4792" w14:paraId="76C65F0E" w14:textId="77777777" w:rsidTr="0044411B">
        <w:trPr>
          <w:trHeight w:val="397"/>
          <w:jc w:val="center"/>
        </w:trPr>
        <w:tc>
          <w:tcPr>
            <w:tcW w:w="1428" w:type="pct"/>
            <w:vMerge/>
            <w:shd w:val="clear" w:color="auto" w:fill="auto"/>
            <w:vAlign w:val="center"/>
          </w:tcPr>
          <w:p w14:paraId="114B33C9" w14:textId="77777777" w:rsidR="00194C62" w:rsidRPr="002F4792" w:rsidRDefault="00194C62" w:rsidP="0044411B">
            <w:pPr>
              <w:jc w:val="center"/>
            </w:pPr>
          </w:p>
        </w:tc>
        <w:tc>
          <w:tcPr>
            <w:tcW w:w="1582" w:type="pct"/>
            <w:shd w:val="clear" w:color="auto" w:fill="auto"/>
            <w:vAlign w:val="center"/>
          </w:tcPr>
          <w:p w14:paraId="0D0E5A8C" w14:textId="77777777" w:rsidR="00194C62" w:rsidRPr="002F4792" w:rsidRDefault="00194C62" w:rsidP="0044411B">
            <w:pPr>
              <w:jc w:val="center"/>
            </w:pPr>
            <w:r w:rsidRPr="002F4792">
              <w:t>Lăcoviște mlăștinoasă</w:t>
            </w:r>
          </w:p>
        </w:tc>
        <w:tc>
          <w:tcPr>
            <w:tcW w:w="1990" w:type="pct"/>
            <w:shd w:val="clear" w:color="auto" w:fill="auto"/>
            <w:vAlign w:val="center"/>
          </w:tcPr>
          <w:p w14:paraId="7AB46CFF" w14:textId="77777777" w:rsidR="00194C62" w:rsidRPr="002F4792" w:rsidRDefault="00194C62" w:rsidP="0044411B">
            <w:pPr>
              <w:jc w:val="center"/>
            </w:pPr>
            <w:r w:rsidRPr="002F4792">
              <w:t>Gleiosol cernic</w:t>
            </w:r>
          </w:p>
        </w:tc>
      </w:tr>
      <w:tr w:rsidR="00194C62" w:rsidRPr="002F4792" w14:paraId="7AA131E7" w14:textId="77777777" w:rsidTr="0044411B">
        <w:trPr>
          <w:trHeight w:val="397"/>
          <w:jc w:val="center"/>
        </w:trPr>
        <w:tc>
          <w:tcPr>
            <w:tcW w:w="1428" w:type="pct"/>
            <w:vMerge w:val="restart"/>
            <w:shd w:val="clear" w:color="auto" w:fill="auto"/>
            <w:vAlign w:val="center"/>
          </w:tcPr>
          <w:p w14:paraId="333995FF" w14:textId="77777777" w:rsidR="00194C62" w:rsidRPr="002F4792" w:rsidRDefault="00194C62" w:rsidP="0044411B">
            <w:pPr>
              <w:jc w:val="center"/>
            </w:pPr>
            <w:r w:rsidRPr="002F4792">
              <w:t>Sol gleic</w:t>
            </w:r>
          </w:p>
        </w:tc>
        <w:tc>
          <w:tcPr>
            <w:tcW w:w="1582" w:type="pct"/>
            <w:shd w:val="clear" w:color="auto" w:fill="auto"/>
            <w:vAlign w:val="center"/>
          </w:tcPr>
          <w:p w14:paraId="433C1F7E" w14:textId="77777777" w:rsidR="00194C62" w:rsidRPr="002F4792" w:rsidRDefault="00194C62" w:rsidP="0044411B">
            <w:pPr>
              <w:jc w:val="center"/>
            </w:pPr>
            <w:r w:rsidRPr="002F4792">
              <w:t>Sol gleic</w:t>
            </w:r>
          </w:p>
        </w:tc>
        <w:tc>
          <w:tcPr>
            <w:tcW w:w="1990" w:type="pct"/>
            <w:shd w:val="clear" w:color="auto" w:fill="auto"/>
            <w:vAlign w:val="center"/>
          </w:tcPr>
          <w:p w14:paraId="74910607" w14:textId="77777777" w:rsidR="00194C62" w:rsidRPr="002F4792" w:rsidRDefault="00194C62" w:rsidP="0044411B">
            <w:pPr>
              <w:jc w:val="center"/>
              <w:rPr>
                <w:lang w:val="fr-FR"/>
              </w:rPr>
            </w:pPr>
            <w:r w:rsidRPr="002F4792">
              <w:rPr>
                <w:lang w:val="fr-FR"/>
              </w:rPr>
              <w:t xml:space="preserve">Subtipuri gleice ale altor tipuri de soluri </w:t>
            </w:r>
          </w:p>
        </w:tc>
      </w:tr>
      <w:tr w:rsidR="00194C62" w:rsidRPr="002F4792" w14:paraId="1F679230" w14:textId="77777777" w:rsidTr="0044411B">
        <w:trPr>
          <w:trHeight w:val="397"/>
          <w:jc w:val="center"/>
        </w:trPr>
        <w:tc>
          <w:tcPr>
            <w:tcW w:w="1428" w:type="pct"/>
            <w:vMerge/>
            <w:shd w:val="clear" w:color="auto" w:fill="auto"/>
            <w:vAlign w:val="center"/>
          </w:tcPr>
          <w:p w14:paraId="15045266" w14:textId="77777777" w:rsidR="00194C62" w:rsidRPr="002F4792" w:rsidRDefault="00194C62" w:rsidP="0044411B">
            <w:pPr>
              <w:jc w:val="center"/>
              <w:rPr>
                <w:lang w:val="fr-FR"/>
              </w:rPr>
            </w:pPr>
          </w:p>
        </w:tc>
        <w:tc>
          <w:tcPr>
            <w:tcW w:w="1582" w:type="pct"/>
            <w:shd w:val="clear" w:color="auto" w:fill="auto"/>
            <w:vAlign w:val="center"/>
          </w:tcPr>
          <w:p w14:paraId="61D9C0AF" w14:textId="77777777" w:rsidR="00194C62" w:rsidRPr="002F4792" w:rsidRDefault="00194C62" w:rsidP="0044411B">
            <w:pPr>
              <w:jc w:val="center"/>
            </w:pPr>
            <w:r w:rsidRPr="002F4792">
              <w:t>Sol gleic mlăștinos</w:t>
            </w:r>
          </w:p>
        </w:tc>
        <w:tc>
          <w:tcPr>
            <w:tcW w:w="1990" w:type="pct"/>
            <w:shd w:val="clear" w:color="auto" w:fill="auto"/>
            <w:vAlign w:val="center"/>
          </w:tcPr>
          <w:p w14:paraId="79C1EB2A" w14:textId="77777777" w:rsidR="00194C62" w:rsidRPr="002F4792" w:rsidRDefault="00194C62" w:rsidP="0044411B">
            <w:pPr>
              <w:jc w:val="center"/>
            </w:pPr>
            <w:r w:rsidRPr="002F4792">
              <w:t xml:space="preserve">Gleiosol tipic / calcaric </w:t>
            </w:r>
          </w:p>
        </w:tc>
      </w:tr>
      <w:tr w:rsidR="00194C62" w:rsidRPr="002F4792" w14:paraId="3307AFC2" w14:textId="77777777" w:rsidTr="0044411B">
        <w:trPr>
          <w:trHeight w:val="397"/>
          <w:jc w:val="center"/>
        </w:trPr>
        <w:tc>
          <w:tcPr>
            <w:tcW w:w="1428" w:type="pct"/>
            <w:shd w:val="clear" w:color="auto" w:fill="auto"/>
            <w:vAlign w:val="center"/>
          </w:tcPr>
          <w:p w14:paraId="635FEC84" w14:textId="77777777" w:rsidR="00194C62" w:rsidRPr="002F4792" w:rsidRDefault="00194C62" w:rsidP="0044411B">
            <w:pPr>
              <w:jc w:val="center"/>
            </w:pPr>
            <w:r w:rsidRPr="002F4792">
              <w:t>-</w:t>
            </w:r>
          </w:p>
        </w:tc>
        <w:tc>
          <w:tcPr>
            <w:tcW w:w="1582" w:type="pct"/>
            <w:shd w:val="clear" w:color="auto" w:fill="auto"/>
            <w:vAlign w:val="center"/>
          </w:tcPr>
          <w:p w14:paraId="72015CD1" w14:textId="77777777" w:rsidR="00194C62" w:rsidRPr="002F4792" w:rsidRDefault="00194C62" w:rsidP="0044411B">
            <w:pPr>
              <w:jc w:val="center"/>
            </w:pPr>
            <w:r w:rsidRPr="002F4792">
              <w:t>-</w:t>
            </w:r>
          </w:p>
        </w:tc>
        <w:tc>
          <w:tcPr>
            <w:tcW w:w="1990" w:type="pct"/>
            <w:shd w:val="clear" w:color="auto" w:fill="auto"/>
            <w:vAlign w:val="center"/>
          </w:tcPr>
          <w:p w14:paraId="3952A81A" w14:textId="77777777" w:rsidR="00194C62" w:rsidRPr="002F4792" w:rsidRDefault="00194C62" w:rsidP="0044411B">
            <w:pPr>
              <w:jc w:val="center"/>
            </w:pPr>
            <w:r w:rsidRPr="002F4792">
              <w:t>Limnosol</w:t>
            </w:r>
          </w:p>
        </w:tc>
      </w:tr>
      <w:tr w:rsidR="00194C62" w:rsidRPr="002F4792" w14:paraId="2F343695" w14:textId="77777777" w:rsidTr="0044411B">
        <w:trPr>
          <w:trHeight w:val="397"/>
          <w:jc w:val="center"/>
        </w:trPr>
        <w:tc>
          <w:tcPr>
            <w:tcW w:w="1428" w:type="pct"/>
            <w:shd w:val="clear" w:color="auto" w:fill="auto"/>
            <w:vAlign w:val="center"/>
          </w:tcPr>
          <w:p w14:paraId="48EE75CD" w14:textId="77777777" w:rsidR="00194C62" w:rsidRPr="002F4792" w:rsidRDefault="00194C62" w:rsidP="0044411B">
            <w:pPr>
              <w:jc w:val="center"/>
            </w:pPr>
            <w:r w:rsidRPr="002F4792">
              <w:t>Sol negru de fâneață</w:t>
            </w:r>
          </w:p>
        </w:tc>
        <w:tc>
          <w:tcPr>
            <w:tcW w:w="1582" w:type="pct"/>
            <w:shd w:val="clear" w:color="auto" w:fill="auto"/>
            <w:vAlign w:val="center"/>
          </w:tcPr>
          <w:p w14:paraId="7F2A0885" w14:textId="77777777" w:rsidR="00194C62" w:rsidRPr="002F4792" w:rsidRDefault="00194C62" w:rsidP="0044411B">
            <w:pPr>
              <w:jc w:val="center"/>
            </w:pPr>
            <w:r w:rsidRPr="002F4792">
              <w:t xml:space="preserve">Sol negru clinohidromorf </w:t>
            </w:r>
          </w:p>
        </w:tc>
        <w:tc>
          <w:tcPr>
            <w:tcW w:w="1990" w:type="pct"/>
            <w:shd w:val="clear" w:color="auto" w:fill="auto"/>
            <w:vAlign w:val="center"/>
          </w:tcPr>
          <w:p w14:paraId="0A95C85C" w14:textId="77777777" w:rsidR="00194C62" w:rsidRPr="002F4792" w:rsidRDefault="00194C62" w:rsidP="0044411B">
            <w:pPr>
              <w:jc w:val="center"/>
            </w:pPr>
            <w:r w:rsidRPr="002F4792">
              <w:t>Faeoziom clinogleic</w:t>
            </w:r>
          </w:p>
        </w:tc>
      </w:tr>
      <w:tr w:rsidR="00194C62" w:rsidRPr="002F4792" w14:paraId="60C58F0E" w14:textId="77777777" w:rsidTr="0044411B">
        <w:trPr>
          <w:trHeight w:val="397"/>
          <w:jc w:val="center"/>
        </w:trPr>
        <w:tc>
          <w:tcPr>
            <w:tcW w:w="1428" w:type="pct"/>
            <w:shd w:val="clear" w:color="auto" w:fill="auto"/>
            <w:vAlign w:val="center"/>
          </w:tcPr>
          <w:p w14:paraId="011EBEB6" w14:textId="77777777" w:rsidR="00194C62" w:rsidRPr="002F4792" w:rsidRDefault="00194C62" w:rsidP="0044411B">
            <w:pPr>
              <w:jc w:val="center"/>
            </w:pPr>
            <w:r w:rsidRPr="002F4792">
              <w:t>Sol pseudogleic</w:t>
            </w:r>
          </w:p>
        </w:tc>
        <w:tc>
          <w:tcPr>
            <w:tcW w:w="1582" w:type="pct"/>
            <w:shd w:val="clear" w:color="auto" w:fill="auto"/>
            <w:vAlign w:val="center"/>
          </w:tcPr>
          <w:p w14:paraId="1386F1A9" w14:textId="77777777" w:rsidR="00194C62" w:rsidRPr="002F4792" w:rsidRDefault="00194C62" w:rsidP="0044411B">
            <w:pPr>
              <w:jc w:val="center"/>
            </w:pPr>
            <w:r w:rsidRPr="002F4792">
              <w:t>Sol pseudogleic</w:t>
            </w:r>
          </w:p>
        </w:tc>
        <w:tc>
          <w:tcPr>
            <w:tcW w:w="1990" w:type="pct"/>
            <w:shd w:val="clear" w:color="auto" w:fill="auto"/>
            <w:vAlign w:val="center"/>
          </w:tcPr>
          <w:p w14:paraId="3AF193F2" w14:textId="77777777" w:rsidR="00194C62" w:rsidRPr="002F4792" w:rsidRDefault="00194C62" w:rsidP="0044411B">
            <w:pPr>
              <w:jc w:val="center"/>
            </w:pPr>
            <w:r w:rsidRPr="002F4792">
              <w:t>Stagnosol</w:t>
            </w:r>
          </w:p>
        </w:tc>
      </w:tr>
      <w:tr w:rsidR="00194C62" w:rsidRPr="002F4792" w14:paraId="7BA92C99" w14:textId="77777777" w:rsidTr="0044411B">
        <w:trPr>
          <w:trHeight w:val="397"/>
          <w:jc w:val="center"/>
        </w:trPr>
        <w:tc>
          <w:tcPr>
            <w:tcW w:w="1428" w:type="pct"/>
            <w:shd w:val="clear" w:color="auto" w:fill="auto"/>
            <w:vAlign w:val="center"/>
          </w:tcPr>
          <w:p w14:paraId="160DF00B" w14:textId="77777777" w:rsidR="00194C62" w:rsidRPr="002F4792" w:rsidRDefault="00194C62" w:rsidP="0044411B">
            <w:pPr>
              <w:jc w:val="center"/>
            </w:pPr>
            <w:r w:rsidRPr="002F4792">
              <w:t xml:space="preserve">Sol turbos                        </w:t>
            </w:r>
          </w:p>
        </w:tc>
        <w:tc>
          <w:tcPr>
            <w:tcW w:w="1582" w:type="pct"/>
            <w:shd w:val="clear" w:color="auto" w:fill="auto"/>
            <w:vAlign w:val="center"/>
          </w:tcPr>
          <w:p w14:paraId="2FBE9550" w14:textId="77777777" w:rsidR="00194C62" w:rsidRPr="002F4792" w:rsidRDefault="00194C62" w:rsidP="0044411B">
            <w:pPr>
              <w:jc w:val="center"/>
            </w:pPr>
            <w:r w:rsidRPr="002F4792">
              <w:t>Sol turbos</w:t>
            </w:r>
          </w:p>
        </w:tc>
        <w:tc>
          <w:tcPr>
            <w:tcW w:w="1990" w:type="pct"/>
            <w:shd w:val="clear" w:color="auto" w:fill="auto"/>
            <w:vAlign w:val="center"/>
          </w:tcPr>
          <w:p w14:paraId="3D72E432" w14:textId="77777777" w:rsidR="00194C62" w:rsidRPr="002F4792" w:rsidRDefault="00194C62" w:rsidP="0044411B">
            <w:pPr>
              <w:jc w:val="center"/>
            </w:pPr>
            <w:r w:rsidRPr="002F4792">
              <w:t>Histosol</w:t>
            </w:r>
          </w:p>
        </w:tc>
      </w:tr>
      <w:tr w:rsidR="00194C62" w:rsidRPr="002F4792" w14:paraId="5059313F" w14:textId="77777777" w:rsidTr="0044411B">
        <w:trPr>
          <w:trHeight w:val="397"/>
          <w:jc w:val="center"/>
        </w:trPr>
        <w:tc>
          <w:tcPr>
            <w:tcW w:w="1428" w:type="pct"/>
            <w:shd w:val="clear" w:color="auto" w:fill="auto"/>
            <w:vAlign w:val="center"/>
          </w:tcPr>
          <w:p w14:paraId="2420F301" w14:textId="77777777" w:rsidR="00194C62" w:rsidRPr="002F4792" w:rsidRDefault="00194C62" w:rsidP="0044411B">
            <w:pPr>
              <w:jc w:val="center"/>
            </w:pPr>
            <w:r w:rsidRPr="002F4792">
              <w:t>Sol humicosilicatic</w:t>
            </w:r>
          </w:p>
        </w:tc>
        <w:tc>
          <w:tcPr>
            <w:tcW w:w="1582" w:type="pct"/>
            <w:shd w:val="clear" w:color="auto" w:fill="auto"/>
            <w:vAlign w:val="center"/>
          </w:tcPr>
          <w:p w14:paraId="1F1725F0" w14:textId="77777777" w:rsidR="00194C62" w:rsidRPr="002F4792" w:rsidRDefault="00194C62" w:rsidP="0044411B">
            <w:pPr>
              <w:jc w:val="center"/>
            </w:pPr>
            <w:r w:rsidRPr="002F4792">
              <w:t>Sol humicosilicatic</w:t>
            </w:r>
          </w:p>
        </w:tc>
        <w:tc>
          <w:tcPr>
            <w:tcW w:w="1990" w:type="pct"/>
            <w:shd w:val="clear" w:color="auto" w:fill="auto"/>
            <w:vAlign w:val="center"/>
          </w:tcPr>
          <w:p w14:paraId="561720FB" w14:textId="77777777" w:rsidR="00194C62" w:rsidRPr="002F4792" w:rsidRDefault="00194C62" w:rsidP="0044411B">
            <w:pPr>
              <w:jc w:val="center"/>
            </w:pPr>
            <w:r w:rsidRPr="002F4792">
              <w:t>Humosiosol</w:t>
            </w:r>
          </w:p>
        </w:tc>
      </w:tr>
      <w:tr w:rsidR="00194C62" w:rsidRPr="002F4792" w14:paraId="14F9F7BF" w14:textId="77777777" w:rsidTr="0044411B">
        <w:trPr>
          <w:trHeight w:val="397"/>
          <w:jc w:val="center"/>
        </w:trPr>
        <w:tc>
          <w:tcPr>
            <w:tcW w:w="1428" w:type="pct"/>
            <w:shd w:val="clear" w:color="auto" w:fill="auto"/>
            <w:vAlign w:val="center"/>
          </w:tcPr>
          <w:p w14:paraId="08C32597" w14:textId="77777777" w:rsidR="00194C62" w:rsidRPr="002F4792" w:rsidRDefault="00194C62" w:rsidP="0044411B">
            <w:pPr>
              <w:jc w:val="center"/>
            </w:pPr>
            <w:r w:rsidRPr="002F4792">
              <w:t>Sol litoorganic</w:t>
            </w:r>
          </w:p>
        </w:tc>
        <w:tc>
          <w:tcPr>
            <w:tcW w:w="1582" w:type="pct"/>
            <w:shd w:val="clear" w:color="auto" w:fill="auto"/>
            <w:vAlign w:val="center"/>
          </w:tcPr>
          <w:p w14:paraId="4185D451" w14:textId="77777777" w:rsidR="00194C62" w:rsidRPr="002F4792" w:rsidRDefault="00194C62" w:rsidP="0044411B">
            <w:pPr>
              <w:jc w:val="center"/>
            </w:pPr>
            <w:r w:rsidRPr="002F4792">
              <w:t>-</w:t>
            </w:r>
          </w:p>
        </w:tc>
        <w:tc>
          <w:tcPr>
            <w:tcW w:w="1990" w:type="pct"/>
            <w:shd w:val="clear" w:color="auto" w:fill="auto"/>
            <w:vAlign w:val="center"/>
          </w:tcPr>
          <w:p w14:paraId="462F05AF" w14:textId="77777777" w:rsidR="00194C62" w:rsidRPr="002F4792" w:rsidRDefault="00194C62" w:rsidP="0044411B">
            <w:pPr>
              <w:jc w:val="center"/>
            </w:pPr>
            <w:r w:rsidRPr="002F4792">
              <w:t>-</w:t>
            </w:r>
          </w:p>
        </w:tc>
      </w:tr>
      <w:tr w:rsidR="00194C62" w:rsidRPr="002F4792" w14:paraId="2B977C97" w14:textId="77777777" w:rsidTr="0044411B">
        <w:trPr>
          <w:trHeight w:val="397"/>
          <w:jc w:val="center"/>
        </w:trPr>
        <w:tc>
          <w:tcPr>
            <w:tcW w:w="1428" w:type="pct"/>
            <w:shd w:val="clear" w:color="auto" w:fill="auto"/>
            <w:vAlign w:val="center"/>
          </w:tcPr>
          <w:p w14:paraId="54A226D0" w14:textId="77777777" w:rsidR="00194C62" w:rsidRPr="002F4792" w:rsidRDefault="00194C62" w:rsidP="0044411B">
            <w:pPr>
              <w:jc w:val="center"/>
            </w:pPr>
            <w:r w:rsidRPr="002F4792">
              <w:t>Solonceac</w:t>
            </w:r>
          </w:p>
        </w:tc>
        <w:tc>
          <w:tcPr>
            <w:tcW w:w="1582" w:type="pct"/>
            <w:shd w:val="clear" w:color="auto" w:fill="auto"/>
            <w:vAlign w:val="center"/>
          </w:tcPr>
          <w:p w14:paraId="6BB7DDE4" w14:textId="77777777" w:rsidR="00194C62" w:rsidRPr="002F4792" w:rsidRDefault="00194C62" w:rsidP="0044411B">
            <w:pPr>
              <w:jc w:val="center"/>
            </w:pPr>
            <w:r w:rsidRPr="002F4792">
              <w:t>Solonceac</w:t>
            </w:r>
          </w:p>
        </w:tc>
        <w:tc>
          <w:tcPr>
            <w:tcW w:w="1990" w:type="pct"/>
            <w:shd w:val="clear" w:color="auto" w:fill="auto"/>
            <w:vAlign w:val="center"/>
          </w:tcPr>
          <w:p w14:paraId="07C855FD" w14:textId="77777777" w:rsidR="00194C62" w:rsidRPr="002F4792" w:rsidRDefault="00194C62" w:rsidP="0044411B">
            <w:pPr>
              <w:jc w:val="center"/>
            </w:pPr>
            <w:r w:rsidRPr="002F4792">
              <w:t>Solonceac</w:t>
            </w:r>
          </w:p>
        </w:tc>
      </w:tr>
      <w:tr w:rsidR="00194C62" w:rsidRPr="002F4792" w14:paraId="51AB0189" w14:textId="77777777" w:rsidTr="0044411B">
        <w:trPr>
          <w:trHeight w:val="397"/>
          <w:jc w:val="center"/>
        </w:trPr>
        <w:tc>
          <w:tcPr>
            <w:tcW w:w="1428" w:type="pct"/>
            <w:shd w:val="clear" w:color="auto" w:fill="auto"/>
            <w:vAlign w:val="center"/>
          </w:tcPr>
          <w:p w14:paraId="6D9370BD" w14:textId="77777777" w:rsidR="00194C62" w:rsidRPr="002F4792" w:rsidRDefault="00194C62" w:rsidP="0044411B">
            <w:pPr>
              <w:jc w:val="center"/>
            </w:pPr>
            <w:r w:rsidRPr="002F4792">
              <w:t>Soloneț</w:t>
            </w:r>
          </w:p>
        </w:tc>
        <w:tc>
          <w:tcPr>
            <w:tcW w:w="1582" w:type="pct"/>
            <w:shd w:val="clear" w:color="auto" w:fill="auto"/>
            <w:vAlign w:val="center"/>
          </w:tcPr>
          <w:p w14:paraId="4C58F23A" w14:textId="77777777" w:rsidR="00194C62" w:rsidRPr="002F4792" w:rsidRDefault="00194C62" w:rsidP="0044411B">
            <w:pPr>
              <w:jc w:val="center"/>
            </w:pPr>
            <w:r w:rsidRPr="002F4792">
              <w:t>Soloneț</w:t>
            </w:r>
          </w:p>
        </w:tc>
        <w:tc>
          <w:tcPr>
            <w:tcW w:w="1990" w:type="pct"/>
            <w:shd w:val="clear" w:color="auto" w:fill="auto"/>
            <w:vAlign w:val="center"/>
          </w:tcPr>
          <w:p w14:paraId="0B5186BF" w14:textId="77777777" w:rsidR="00194C62" w:rsidRPr="002F4792" w:rsidRDefault="00194C62" w:rsidP="0044411B">
            <w:pPr>
              <w:jc w:val="center"/>
            </w:pPr>
            <w:r w:rsidRPr="002F4792">
              <w:t>Soloneț</w:t>
            </w:r>
          </w:p>
        </w:tc>
      </w:tr>
      <w:tr w:rsidR="00194C62" w:rsidRPr="002F4792" w14:paraId="18108073" w14:textId="77777777" w:rsidTr="0044411B">
        <w:trPr>
          <w:trHeight w:val="397"/>
          <w:jc w:val="center"/>
        </w:trPr>
        <w:tc>
          <w:tcPr>
            <w:tcW w:w="1428" w:type="pct"/>
            <w:shd w:val="clear" w:color="auto" w:fill="auto"/>
            <w:vAlign w:val="center"/>
          </w:tcPr>
          <w:p w14:paraId="2866CECB" w14:textId="77777777" w:rsidR="00194C62" w:rsidRPr="002F4792" w:rsidRDefault="00194C62" w:rsidP="0044411B">
            <w:pPr>
              <w:jc w:val="center"/>
            </w:pPr>
            <w:r w:rsidRPr="002F4792">
              <w:t>Solodiu</w:t>
            </w:r>
          </w:p>
        </w:tc>
        <w:tc>
          <w:tcPr>
            <w:tcW w:w="1582" w:type="pct"/>
            <w:shd w:val="clear" w:color="auto" w:fill="auto"/>
            <w:vAlign w:val="center"/>
          </w:tcPr>
          <w:p w14:paraId="0B181C6A" w14:textId="77777777" w:rsidR="00194C62" w:rsidRPr="002F4792" w:rsidRDefault="00194C62" w:rsidP="0044411B">
            <w:pPr>
              <w:jc w:val="center"/>
            </w:pPr>
            <w:r w:rsidRPr="002F4792">
              <w:t>-</w:t>
            </w:r>
          </w:p>
        </w:tc>
        <w:tc>
          <w:tcPr>
            <w:tcW w:w="1990" w:type="pct"/>
            <w:shd w:val="clear" w:color="auto" w:fill="auto"/>
            <w:vAlign w:val="center"/>
          </w:tcPr>
          <w:p w14:paraId="3706B9BE" w14:textId="77777777" w:rsidR="00194C62" w:rsidRPr="002F4792" w:rsidRDefault="00194C62" w:rsidP="0044411B">
            <w:pPr>
              <w:jc w:val="center"/>
            </w:pPr>
            <w:r w:rsidRPr="002F4792">
              <w:t>-</w:t>
            </w:r>
          </w:p>
        </w:tc>
      </w:tr>
      <w:tr w:rsidR="00194C62" w:rsidRPr="002F4792" w14:paraId="7E69DBAA" w14:textId="77777777" w:rsidTr="0044411B">
        <w:trPr>
          <w:trHeight w:val="397"/>
          <w:jc w:val="center"/>
        </w:trPr>
        <w:tc>
          <w:tcPr>
            <w:tcW w:w="1428" w:type="pct"/>
            <w:shd w:val="clear" w:color="auto" w:fill="auto"/>
            <w:vAlign w:val="center"/>
          </w:tcPr>
          <w:p w14:paraId="4C1C67C3" w14:textId="77777777" w:rsidR="00194C62" w:rsidRPr="002F4792" w:rsidRDefault="00194C62" w:rsidP="0044411B">
            <w:pPr>
              <w:jc w:val="center"/>
            </w:pPr>
            <w:r w:rsidRPr="002F4792">
              <w:t>Regosol</w:t>
            </w:r>
          </w:p>
        </w:tc>
        <w:tc>
          <w:tcPr>
            <w:tcW w:w="1582" w:type="pct"/>
            <w:shd w:val="clear" w:color="auto" w:fill="auto"/>
            <w:vAlign w:val="center"/>
          </w:tcPr>
          <w:p w14:paraId="78C56F37" w14:textId="77777777" w:rsidR="00194C62" w:rsidRPr="002F4792" w:rsidRDefault="00194C62" w:rsidP="0044411B">
            <w:pPr>
              <w:jc w:val="center"/>
            </w:pPr>
            <w:r w:rsidRPr="002F4792">
              <w:t>Regosol</w:t>
            </w:r>
          </w:p>
        </w:tc>
        <w:tc>
          <w:tcPr>
            <w:tcW w:w="1990" w:type="pct"/>
            <w:shd w:val="clear" w:color="auto" w:fill="auto"/>
            <w:vAlign w:val="center"/>
          </w:tcPr>
          <w:p w14:paraId="494886D8" w14:textId="77777777" w:rsidR="00194C62" w:rsidRPr="002F4792" w:rsidRDefault="00194C62" w:rsidP="0044411B">
            <w:pPr>
              <w:jc w:val="center"/>
            </w:pPr>
            <w:r w:rsidRPr="002F4792">
              <w:t>Regosol</w:t>
            </w:r>
          </w:p>
        </w:tc>
      </w:tr>
      <w:tr w:rsidR="00194C62" w:rsidRPr="002F4792" w14:paraId="1C9BA7F3" w14:textId="77777777" w:rsidTr="0044411B">
        <w:trPr>
          <w:trHeight w:val="397"/>
          <w:jc w:val="center"/>
        </w:trPr>
        <w:tc>
          <w:tcPr>
            <w:tcW w:w="1428" w:type="pct"/>
            <w:shd w:val="clear" w:color="auto" w:fill="auto"/>
            <w:vAlign w:val="center"/>
          </w:tcPr>
          <w:p w14:paraId="3E1D08BC" w14:textId="77777777" w:rsidR="00194C62" w:rsidRPr="002F4792" w:rsidRDefault="00194C62" w:rsidP="0044411B">
            <w:pPr>
              <w:jc w:val="center"/>
            </w:pPr>
            <w:r w:rsidRPr="002F4792">
              <w:t>Litosol</w:t>
            </w:r>
          </w:p>
        </w:tc>
        <w:tc>
          <w:tcPr>
            <w:tcW w:w="1582" w:type="pct"/>
            <w:shd w:val="clear" w:color="auto" w:fill="auto"/>
            <w:vAlign w:val="center"/>
          </w:tcPr>
          <w:p w14:paraId="7AE4F76C" w14:textId="77777777" w:rsidR="00194C62" w:rsidRPr="002F4792" w:rsidRDefault="00194C62" w:rsidP="0044411B">
            <w:pPr>
              <w:jc w:val="center"/>
            </w:pPr>
            <w:r w:rsidRPr="002F4792">
              <w:t>Litosol</w:t>
            </w:r>
          </w:p>
        </w:tc>
        <w:tc>
          <w:tcPr>
            <w:tcW w:w="1990" w:type="pct"/>
            <w:shd w:val="clear" w:color="auto" w:fill="auto"/>
            <w:vAlign w:val="center"/>
          </w:tcPr>
          <w:p w14:paraId="3CF4F65A" w14:textId="77777777" w:rsidR="00194C62" w:rsidRPr="002F4792" w:rsidRDefault="00194C62" w:rsidP="0044411B">
            <w:pPr>
              <w:jc w:val="center"/>
            </w:pPr>
            <w:r w:rsidRPr="002F4792">
              <w:t>Litosol</w:t>
            </w:r>
          </w:p>
        </w:tc>
      </w:tr>
      <w:tr w:rsidR="00194C62" w:rsidRPr="002F4792" w14:paraId="75287B8D" w14:textId="77777777" w:rsidTr="0044411B">
        <w:trPr>
          <w:trHeight w:val="397"/>
          <w:jc w:val="center"/>
        </w:trPr>
        <w:tc>
          <w:tcPr>
            <w:tcW w:w="1428" w:type="pct"/>
            <w:shd w:val="clear" w:color="auto" w:fill="auto"/>
            <w:vAlign w:val="center"/>
          </w:tcPr>
          <w:p w14:paraId="1A86D32C" w14:textId="77777777" w:rsidR="00194C62" w:rsidRPr="002F4792" w:rsidRDefault="00194C62" w:rsidP="0044411B">
            <w:pPr>
              <w:jc w:val="center"/>
            </w:pPr>
            <w:r w:rsidRPr="002F4792">
              <w:t xml:space="preserve">Sol coluvial </w:t>
            </w:r>
          </w:p>
        </w:tc>
        <w:tc>
          <w:tcPr>
            <w:tcW w:w="1582" w:type="pct"/>
            <w:shd w:val="clear" w:color="auto" w:fill="auto"/>
            <w:vAlign w:val="center"/>
          </w:tcPr>
          <w:p w14:paraId="415FF3CF" w14:textId="77777777" w:rsidR="00194C62" w:rsidRPr="002F4792" w:rsidRDefault="00194C62" w:rsidP="0044411B">
            <w:pPr>
              <w:jc w:val="center"/>
            </w:pPr>
            <w:r w:rsidRPr="002F4792">
              <w:t>Coluvisol</w:t>
            </w:r>
          </w:p>
        </w:tc>
        <w:tc>
          <w:tcPr>
            <w:tcW w:w="1990" w:type="pct"/>
            <w:shd w:val="clear" w:color="auto" w:fill="auto"/>
            <w:vAlign w:val="center"/>
          </w:tcPr>
          <w:p w14:paraId="19192837" w14:textId="77777777" w:rsidR="00194C62" w:rsidRPr="002F4792" w:rsidRDefault="00194C62" w:rsidP="0044411B">
            <w:pPr>
              <w:jc w:val="center"/>
            </w:pPr>
            <w:r w:rsidRPr="002F4792">
              <w:t xml:space="preserve">Aluviosol coluvic </w:t>
            </w:r>
          </w:p>
        </w:tc>
      </w:tr>
      <w:tr w:rsidR="00194C62" w:rsidRPr="002F4792" w14:paraId="0681EC56" w14:textId="77777777" w:rsidTr="0044411B">
        <w:trPr>
          <w:trHeight w:val="397"/>
          <w:jc w:val="center"/>
        </w:trPr>
        <w:tc>
          <w:tcPr>
            <w:tcW w:w="1428" w:type="pct"/>
            <w:shd w:val="clear" w:color="auto" w:fill="auto"/>
            <w:vAlign w:val="center"/>
          </w:tcPr>
          <w:p w14:paraId="2D18CB8E" w14:textId="77777777" w:rsidR="00194C62" w:rsidRPr="002F4792" w:rsidRDefault="00194C62" w:rsidP="0044411B">
            <w:pPr>
              <w:jc w:val="center"/>
            </w:pPr>
            <w:r w:rsidRPr="002F4792">
              <w:t xml:space="preserve">Sol aluvial </w:t>
            </w:r>
          </w:p>
        </w:tc>
        <w:tc>
          <w:tcPr>
            <w:tcW w:w="1582" w:type="pct"/>
            <w:shd w:val="clear" w:color="auto" w:fill="auto"/>
            <w:vAlign w:val="center"/>
          </w:tcPr>
          <w:p w14:paraId="2B45DFD4" w14:textId="77777777" w:rsidR="00194C62" w:rsidRPr="002F4792" w:rsidRDefault="00194C62" w:rsidP="0044411B">
            <w:pPr>
              <w:jc w:val="center"/>
            </w:pPr>
            <w:r w:rsidRPr="002F4792">
              <w:t>Sol aluvial</w:t>
            </w:r>
          </w:p>
        </w:tc>
        <w:tc>
          <w:tcPr>
            <w:tcW w:w="1990" w:type="pct"/>
            <w:shd w:val="clear" w:color="auto" w:fill="auto"/>
            <w:vAlign w:val="center"/>
          </w:tcPr>
          <w:p w14:paraId="32A8884E" w14:textId="77777777" w:rsidR="00194C62" w:rsidRPr="002F4792" w:rsidRDefault="00194C62" w:rsidP="0044411B">
            <w:pPr>
              <w:jc w:val="center"/>
            </w:pPr>
            <w:r w:rsidRPr="002F4792">
              <w:t>Aluviosol</w:t>
            </w:r>
          </w:p>
        </w:tc>
      </w:tr>
      <w:tr w:rsidR="00194C62" w:rsidRPr="002F4792" w14:paraId="47F981A7" w14:textId="77777777" w:rsidTr="0044411B">
        <w:trPr>
          <w:trHeight w:val="397"/>
          <w:jc w:val="center"/>
        </w:trPr>
        <w:tc>
          <w:tcPr>
            <w:tcW w:w="1428" w:type="pct"/>
            <w:shd w:val="clear" w:color="auto" w:fill="auto"/>
            <w:vAlign w:val="center"/>
          </w:tcPr>
          <w:p w14:paraId="4154441B" w14:textId="77777777" w:rsidR="00194C62" w:rsidRPr="002F4792" w:rsidRDefault="00194C62" w:rsidP="0044411B">
            <w:pPr>
              <w:jc w:val="center"/>
            </w:pPr>
            <w:r w:rsidRPr="002F4792">
              <w:t>Aluviune</w:t>
            </w:r>
          </w:p>
        </w:tc>
        <w:tc>
          <w:tcPr>
            <w:tcW w:w="1582" w:type="pct"/>
            <w:shd w:val="clear" w:color="auto" w:fill="auto"/>
            <w:vAlign w:val="center"/>
          </w:tcPr>
          <w:p w14:paraId="58C5A7BC" w14:textId="77777777" w:rsidR="00194C62" w:rsidRPr="002F4792" w:rsidRDefault="00194C62" w:rsidP="0044411B">
            <w:pPr>
              <w:jc w:val="center"/>
            </w:pPr>
            <w:r w:rsidRPr="002F4792">
              <w:t>Protosol aluvial</w:t>
            </w:r>
          </w:p>
        </w:tc>
        <w:tc>
          <w:tcPr>
            <w:tcW w:w="1990" w:type="pct"/>
            <w:shd w:val="clear" w:color="auto" w:fill="auto"/>
            <w:vAlign w:val="center"/>
          </w:tcPr>
          <w:p w14:paraId="31C0AEAA" w14:textId="77777777" w:rsidR="00194C62" w:rsidRPr="002F4792" w:rsidRDefault="00194C62" w:rsidP="0044411B">
            <w:pPr>
              <w:jc w:val="center"/>
            </w:pPr>
            <w:r w:rsidRPr="002F4792">
              <w:t>Aluviosol entic</w:t>
            </w:r>
          </w:p>
        </w:tc>
      </w:tr>
      <w:tr w:rsidR="00194C62" w:rsidRPr="002F4792" w14:paraId="6271067E" w14:textId="77777777" w:rsidTr="0044411B">
        <w:trPr>
          <w:trHeight w:val="397"/>
          <w:jc w:val="center"/>
        </w:trPr>
        <w:tc>
          <w:tcPr>
            <w:tcW w:w="1428" w:type="pct"/>
            <w:shd w:val="clear" w:color="auto" w:fill="auto"/>
            <w:vAlign w:val="center"/>
          </w:tcPr>
          <w:p w14:paraId="49EFD1F6" w14:textId="77777777" w:rsidR="00194C62" w:rsidRPr="002F4792" w:rsidRDefault="00194C62" w:rsidP="0044411B">
            <w:pPr>
              <w:jc w:val="center"/>
            </w:pPr>
            <w:r w:rsidRPr="002F4792">
              <w:t>Sol antropic desfundat</w:t>
            </w:r>
          </w:p>
        </w:tc>
        <w:tc>
          <w:tcPr>
            <w:tcW w:w="1582" w:type="pct"/>
            <w:shd w:val="clear" w:color="auto" w:fill="auto"/>
            <w:vAlign w:val="center"/>
          </w:tcPr>
          <w:p w14:paraId="1056B298" w14:textId="77777777" w:rsidR="00194C62" w:rsidRPr="002F4792" w:rsidRDefault="00194C62" w:rsidP="0044411B">
            <w:pPr>
              <w:jc w:val="center"/>
            </w:pPr>
            <w:r w:rsidRPr="002F4792">
              <w:t>Sol desfundat</w:t>
            </w:r>
          </w:p>
        </w:tc>
        <w:tc>
          <w:tcPr>
            <w:tcW w:w="1990" w:type="pct"/>
            <w:shd w:val="clear" w:color="auto" w:fill="auto"/>
            <w:vAlign w:val="center"/>
          </w:tcPr>
          <w:p w14:paraId="690E3E18" w14:textId="77777777" w:rsidR="00194C62" w:rsidRPr="002F4792" w:rsidRDefault="00194C62" w:rsidP="0044411B">
            <w:pPr>
              <w:jc w:val="center"/>
            </w:pPr>
            <w:r w:rsidRPr="002F4792">
              <w:t>-</w:t>
            </w:r>
          </w:p>
        </w:tc>
      </w:tr>
      <w:tr w:rsidR="00194C62" w:rsidRPr="002F4792" w14:paraId="04CD3F15" w14:textId="77777777" w:rsidTr="0044411B">
        <w:trPr>
          <w:trHeight w:val="397"/>
          <w:jc w:val="center"/>
        </w:trPr>
        <w:tc>
          <w:tcPr>
            <w:tcW w:w="1428" w:type="pct"/>
            <w:shd w:val="clear" w:color="auto" w:fill="auto"/>
            <w:vAlign w:val="center"/>
          </w:tcPr>
          <w:p w14:paraId="2512FF92" w14:textId="77777777" w:rsidR="00194C62" w:rsidRPr="002F4792" w:rsidRDefault="00194C62" w:rsidP="0044411B">
            <w:pPr>
              <w:jc w:val="center"/>
            </w:pPr>
            <w:r w:rsidRPr="002F4792">
              <w:t>-</w:t>
            </w:r>
          </w:p>
        </w:tc>
        <w:tc>
          <w:tcPr>
            <w:tcW w:w="1582" w:type="pct"/>
            <w:shd w:val="clear" w:color="auto" w:fill="auto"/>
            <w:vAlign w:val="center"/>
          </w:tcPr>
          <w:p w14:paraId="64E337D0" w14:textId="77777777" w:rsidR="00194C62" w:rsidRPr="002F4792" w:rsidRDefault="00194C62" w:rsidP="0044411B">
            <w:pPr>
              <w:jc w:val="center"/>
            </w:pPr>
            <w:r w:rsidRPr="002F4792">
              <w:t>Protosol antropic</w:t>
            </w:r>
          </w:p>
        </w:tc>
        <w:tc>
          <w:tcPr>
            <w:tcW w:w="1990" w:type="pct"/>
            <w:shd w:val="clear" w:color="auto" w:fill="auto"/>
            <w:vAlign w:val="center"/>
          </w:tcPr>
          <w:p w14:paraId="7BE1141B" w14:textId="77777777" w:rsidR="00194C62" w:rsidRPr="002F4792" w:rsidRDefault="00194C62" w:rsidP="0044411B">
            <w:pPr>
              <w:jc w:val="center"/>
            </w:pPr>
            <w:r w:rsidRPr="002F4792">
              <w:t>Tehnosol</w:t>
            </w:r>
          </w:p>
        </w:tc>
      </w:tr>
      <w:tr w:rsidR="00194C62" w:rsidRPr="002F4792" w14:paraId="1A5204F6" w14:textId="77777777" w:rsidTr="0044411B">
        <w:trPr>
          <w:trHeight w:val="397"/>
          <w:jc w:val="center"/>
        </w:trPr>
        <w:tc>
          <w:tcPr>
            <w:tcW w:w="1428" w:type="pct"/>
            <w:shd w:val="clear" w:color="auto" w:fill="auto"/>
            <w:vAlign w:val="center"/>
          </w:tcPr>
          <w:p w14:paraId="50F9B210" w14:textId="77777777" w:rsidR="00194C62" w:rsidRPr="002F4792" w:rsidRDefault="00194C62" w:rsidP="0044411B">
            <w:pPr>
              <w:jc w:val="center"/>
            </w:pPr>
            <w:r w:rsidRPr="002F4792">
              <w:t>-</w:t>
            </w:r>
          </w:p>
        </w:tc>
        <w:tc>
          <w:tcPr>
            <w:tcW w:w="1582" w:type="pct"/>
            <w:shd w:val="clear" w:color="auto" w:fill="auto"/>
            <w:vAlign w:val="center"/>
          </w:tcPr>
          <w:p w14:paraId="1630FAD0" w14:textId="77777777" w:rsidR="00194C62" w:rsidRPr="002F4792" w:rsidRDefault="00194C62" w:rsidP="0044411B">
            <w:pPr>
              <w:jc w:val="center"/>
            </w:pPr>
            <w:r w:rsidRPr="002F4792">
              <w:t>Erodisol</w:t>
            </w:r>
          </w:p>
        </w:tc>
        <w:tc>
          <w:tcPr>
            <w:tcW w:w="1990" w:type="pct"/>
            <w:shd w:val="clear" w:color="auto" w:fill="auto"/>
            <w:vAlign w:val="center"/>
          </w:tcPr>
          <w:p w14:paraId="7012BFB9" w14:textId="77777777" w:rsidR="00194C62" w:rsidRPr="002F4792" w:rsidRDefault="00194C62" w:rsidP="0044411B">
            <w:pPr>
              <w:jc w:val="center"/>
            </w:pPr>
            <w:r w:rsidRPr="002F4792">
              <w:t>Antrosol erodic</w:t>
            </w:r>
          </w:p>
        </w:tc>
      </w:tr>
      <w:tr w:rsidR="00194C62" w:rsidRPr="002F4792" w14:paraId="2C5D0D55" w14:textId="77777777" w:rsidTr="0044411B">
        <w:trPr>
          <w:trHeight w:val="397"/>
          <w:jc w:val="center"/>
        </w:trPr>
        <w:tc>
          <w:tcPr>
            <w:tcW w:w="1428" w:type="pct"/>
            <w:shd w:val="clear" w:color="auto" w:fill="auto"/>
            <w:vAlign w:val="center"/>
          </w:tcPr>
          <w:p w14:paraId="57950272" w14:textId="77777777" w:rsidR="00194C62" w:rsidRPr="002F4792" w:rsidRDefault="00194C62" w:rsidP="0044411B">
            <w:pPr>
              <w:jc w:val="center"/>
            </w:pPr>
            <w:r w:rsidRPr="002F4792">
              <w:t>-</w:t>
            </w:r>
          </w:p>
        </w:tc>
        <w:tc>
          <w:tcPr>
            <w:tcW w:w="1582" w:type="pct"/>
            <w:shd w:val="clear" w:color="auto" w:fill="auto"/>
            <w:vAlign w:val="center"/>
          </w:tcPr>
          <w:p w14:paraId="0A8BA848" w14:textId="77777777" w:rsidR="00194C62" w:rsidRPr="002F4792" w:rsidRDefault="00194C62" w:rsidP="0044411B">
            <w:pPr>
              <w:jc w:val="center"/>
            </w:pPr>
            <w:r w:rsidRPr="002F4792">
              <w:t>-</w:t>
            </w:r>
          </w:p>
        </w:tc>
        <w:tc>
          <w:tcPr>
            <w:tcW w:w="1990" w:type="pct"/>
            <w:shd w:val="clear" w:color="auto" w:fill="auto"/>
            <w:vAlign w:val="center"/>
          </w:tcPr>
          <w:p w14:paraId="2AC395F8" w14:textId="77777777" w:rsidR="00194C62" w:rsidRPr="002F4792" w:rsidRDefault="00194C62" w:rsidP="0044411B">
            <w:pPr>
              <w:jc w:val="center"/>
            </w:pPr>
            <w:r w:rsidRPr="002F4792">
              <w:t>Antrosol</w:t>
            </w:r>
          </w:p>
        </w:tc>
      </w:tr>
    </w:tbl>
    <w:p w14:paraId="08D53F3D" w14:textId="77777777" w:rsidR="00442632" w:rsidRPr="002F4792" w:rsidRDefault="00442632" w:rsidP="00442632">
      <w:pPr>
        <w:jc w:val="right"/>
        <w:rPr>
          <w:sz w:val="28"/>
          <w:szCs w:val="28"/>
          <w:lang w:val="pt-BR"/>
        </w:rPr>
        <w:sectPr w:rsidR="00442632" w:rsidRPr="002F4792" w:rsidSect="004B7E1C">
          <w:footnotePr>
            <w:numFmt w:val="chicago"/>
          </w:footnotePr>
          <w:endnotePr>
            <w:numFmt w:val="chicago"/>
          </w:endnotePr>
          <w:pgSz w:w="11907" w:h="16840" w:code="9"/>
          <w:pgMar w:top="1134" w:right="1134" w:bottom="1134" w:left="1418" w:header="0" w:footer="397" w:gutter="0"/>
          <w:cols w:space="708"/>
          <w:docGrid w:linePitch="326"/>
        </w:sectPr>
      </w:pPr>
    </w:p>
    <w:p w14:paraId="77E7B3F7" w14:textId="77777777" w:rsidR="00442632" w:rsidRPr="005C06BD" w:rsidRDefault="00442632" w:rsidP="00E022C1">
      <w:pPr>
        <w:spacing w:after="160" w:line="259" w:lineRule="auto"/>
        <w:jc w:val="right"/>
        <w:rPr>
          <w:rFonts w:eastAsia="Calibri"/>
          <w:b/>
          <w:bCs/>
          <w:sz w:val="20"/>
          <w:szCs w:val="20"/>
          <w:lang w:val="ro-RO"/>
        </w:rPr>
      </w:pPr>
      <w:r w:rsidRPr="008F3727">
        <w:rPr>
          <w:rFonts w:eastAsia="Calibri"/>
          <w:b/>
          <w:bCs/>
          <w:lang w:val="ro-RO"/>
        </w:rPr>
        <w:tab/>
      </w:r>
      <w:r w:rsidRPr="008F3727">
        <w:rPr>
          <w:rFonts w:eastAsia="Calibri"/>
          <w:b/>
          <w:bCs/>
          <w:lang w:val="ro-RO"/>
        </w:rPr>
        <w:tab/>
      </w:r>
      <w:r w:rsidRPr="008F3727">
        <w:rPr>
          <w:rFonts w:eastAsia="Calibri"/>
          <w:b/>
          <w:bCs/>
          <w:lang w:val="ro-RO"/>
        </w:rPr>
        <w:tab/>
      </w:r>
      <w:r w:rsidRPr="008F3727">
        <w:rPr>
          <w:rFonts w:eastAsia="Calibri"/>
          <w:b/>
          <w:bCs/>
          <w:lang w:val="ro-RO"/>
        </w:rPr>
        <w:tab/>
      </w:r>
      <w:r w:rsidRPr="008F3727">
        <w:rPr>
          <w:rFonts w:eastAsia="Calibri"/>
          <w:b/>
          <w:bCs/>
          <w:lang w:val="ro-RO"/>
        </w:rPr>
        <w:tab/>
      </w:r>
      <w:r w:rsidRPr="008F3727">
        <w:rPr>
          <w:rFonts w:eastAsia="Calibri"/>
          <w:b/>
          <w:bCs/>
          <w:lang w:val="ro-RO"/>
        </w:rPr>
        <w:tab/>
        <w:t xml:space="preserve">      </w:t>
      </w:r>
      <w:r w:rsidRPr="00011AE7">
        <w:rPr>
          <w:rFonts w:eastAsia="Calibri"/>
          <w:b/>
          <w:bCs/>
          <w:lang w:val="ro-RO"/>
        </w:rPr>
        <w:t xml:space="preserve">                   </w:t>
      </w:r>
      <w:r w:rsidRPr="00011AE7">
        <w:rPr>
          <w:rFonts w:eastAsia="Calibri"/>
          <w:b/>
          <w:bCs/>
          <w:lang w:val="ro-RO"/>
        </w:rPr>
        <w:tab/>
      </w:r>
      <w:r w:rsidRPr="005C06BD">
        <w:rPr>
          <w:rFonts w:eastAsia="Calibri"/>
          <w:b/>
          <w:bCs/>
          <w:lang w:val="ro-RO"/>
        </w:rPr>
        <w:tab/>
      </w:r>
      <w:r w:rsidRPr="005C06BD">
        <w:rPr>
          <w:rFonts w:eastAsia="Calibri"/>
          <w:b/>
          <w:bCs/>
          <w:lang w:val="ro-RO"/>
        </w:rPr>
        <w:tab/>
      </w:r>
      <w:r w:rsidRPr="005C06BD">
        <w:rPr>
          <w:rFonts w:eastAsia="Calibri"/>
          <w:b/>
          <w:bCs/>
          <w:lang w:val="ro-RO"/>
        </w:rPr>
        <w:tab/>
      </w:r>
      <w:r w:rsidRPr="005C06BD">
        <w:rPr>
          <w:rFonts w:eastAsia="Calibri"/>
          <w:b/>
          <w:bCs/>
          <w:lang w:val="ro-RO"/>
        </w:rPr>
        <w:tab/>
      </w:r>
      <w:r w:rsidRPr="005C06BD">
        <w:rPr>
          <w:rFonts w:eastAsia="Calibri"/>
          <w:b/>
          <w:bCs/>
          <w:lang w:val="ro-RO"/>
        </w:rPr>
        <w:tab/>
      </w:r>
      <w:r w:rsidRPr="005C06BD">
        <w:rPr>
          <w:rFonts w:eastAsia="Calibri"/>
          <w:b/>
          <w:bCs/>
          <w:lang w:val="ro-RO"/>
        </w:rPr>
        <w:tab/>
      </w:r>
      <w:r w:rsidRPr="005C06BD">
        <w:rPr>
          <w:rFonts w:eastAsia="Calibri"/>
          <w:b/>
          <w:bCs/>
          <w:lang w:val="ro-RO"/>
        </w:rPr>
        <w:tab/>
      </w:r>
      <w:r w:rsidRPr="005C06BD">
        <w:rPr>
          <w:rFonts w:eastAsia="Calibri"/>
          <w:b/>
          <w:bCs/>
          <w:lang w:val="ro-RO"/>
        </w:rPr>
        <w:tab/>
        <w:t xml:space="preserve">               </w:t>
      </w:r>
      <w:r w:rsidRPr="005C06BD">
        <w:rPr>
          <w:rFonts w:eastAsia="Calibri"/>
          <w:b/>
          <w:bCs/>
          <w:lang w:val="ro-RO"/>
        </w:rPr>
        <w:tab/>
      </w:r>
      <w:r w:rsidRPr="005C06BD">
        <w:rPr>
          <w:rFonts w:eastAsia="Calibri"/>
          <w:b/>
          <w:bCs/>
          <w:lang w:val="ro-RO"/>
        </w:rPr>
        <w:tab/>
      </w:r>
      <w:r w:rsidRPr="005C06BD">
        <w:rPr>
          <w:rFonts w:eastAsia="Calibri"/>
          <w:b/>
          <w:bCs/>
          <w:lang w:val="ro-RO"/>
        </w:rPr>
        <w:tab/>
      </w:r>
      <w:r w:rsidRPr="005C06BD">
        <w:rPr>
          <w:rFonts w:eastAsia="Calibri"/>
          <w:b/>
          <w:bCs/>
          <w:lang w:val="ro-RO"/>
        </w:rPr>
        <w:tab/>
      </w:r>
      <w:r w:rsidRPr="005C06BD">
        <w:rPr>
          <w:rFonts w:eastAsia="Calibri"/>
          <w:b/>
          <w:bCs/>
          <w:lang w:val="ro-RO"/>
        </w:rPr>
        <w:tab/>
      </w:r>
      <w:r w:rsidRPr="005C06BD">
        <w:rPr>
          <w:rFonts w:eastAsia="Calibri"/>
          <w:b/>
          <w:bCs/>
          <w:lang w:val="ro-RO"/>
        </w:rPr>
        <w:tab/>
      </w:r>
      <w:r w:rsidRPr="005C06BD">
        <w:rPr>
          <w:rFonts w:eastAsia="Calibri"/>
          <w:b/>
          <w:bCs/>
          <w:lang w:val="ro-RO"/>
        </w:rPr>
        <w:tab/>
      </w:r>
      <w:r w:rsidRPr="005C06BD">
        <w:rPr>
          <w:rFonts w:eastAsia="Calibri"/>
          <w:b/>
          <w:bCs/>
          <w:lang w:val="ro-RO"/>
        </w:rPr>
        <w:tab/>
      </w:r>
      <w:r w:rsidRPr="005C06BD">
        <w:rPr>
          <w:rFonts w:eastAsia="Calibri"/>
          <w:b/>
          <w:bCs/>
          <w:lang w:val="ro-RO"/>
        </w:rPr>
        <w:tab/>
      </w:r>
      <w:r w:rsidRPr="005C06BD">
        <w:rPr>
          <w:rFonts w:eastAsia="Calibri"/>
          <w:b/>
          <w:bCs/>
          <w:lang w:val="ro-RO"/>
        </w:rPr>
        <w:tab/>
      </w:r>
      <w:r w:rsidRPr="005C06BD">
        <w:rPr>
          <w:rFonts w:eastAsia="Calibri"/>
          <w:b/>
          <w:bCs/>
          <w:lang w:val="ro-RO"/>
        </w:rPr>
        <w:tab/>
      </w:r>
      <w:r w:rsidRPr="005C06BD">
        <w:rPr>
          <w:rFonts w:eastAsia="Calibri"/>
          <w:b/>
          <w:bCs/>
          <w:lang w:val="ro-RO"/>
        </w:rPr>
        <w:tab/>
      </w:r>
      <w:r w:rsidRPr="005C06BD">
        <w:rPr>
          <w:rFonts w:eastAsia="Calibri"/>
          <w:b/>
          <w:bCs/>
          <w:lang w:val="ro-RO"/>
        </w:rPr>
        <w:tab/>
      </w:r>
      <w:r w:rsidRPr="005C06BD">
        <w:rPr>
          <w:rFonts w:eastAsia="Calibri"/>
          <w:b/>
          <w:bCs/>
          <w:lang w:val="ro-RO"/>
        </w:rPr>
        <w:tab/>
      </w:r>
      <w:r w:rsidRPr="005C06BD">
        <w:rPr>
          <w:rFonts w:eastAsia="Calibri"/>
          <w:b/>
          <w:bCs/>
          <w:lang w:val="ro-RO"/>
        </w:rPr>
        <w:tab/>
      </w:r>
      <w:r w:rsidRPr="005C06BD">
        <w:rPr>
          <w:rFonts w:eastAsia="Calibri"/>
          <w:b/>
          <w:bCs/>
          <w:lang w:val="ro-RO"/>
        </w:rPr>
        <w:tab/>
      </w:r>
      <w:r w:rsidRPr="005C06BD">
        <w:rPr>
          <w:rFonts w:eastAsia="Calibri"/>
          <w:b/>
          <w:bCs/>
          <w:sz w:val="20"/>
          <w:szCs w:val="20"/>
          <w:lang w:val="ro-RO"/>
        </w:rPr>
        <w:t>ANEXA 3</w:t>
      </w:r>
    </w:p>
    <w:p w14:paraId="0EEFFC66" w14:textId="77777777" w:rsidR="00442632" w:rsidRPr="00DC1681" w:rsidRDefault="00442632" w:rsidP="00442632">
      <w:pPr>
        <w:overflowPunct w:val="0"/>
        <w:autoSpaceDE w:val="0"/>
        <w:autoSpaceDN w:val="0"/>
        <w:adjustRightInd w:val="0"/>
        <w:jc w:val="center"/>
        <w:textAlignment w:val="baseline"/>
        <w:rPr>
          <w:rFonts w:ascii="Times New Roman (ro)" w:hAnsi="Times New Roman (ro)"/>
          <w:b/>
          <w:lang w:val="fr-FR" w:eastAsia="ro-RO"/>
        </w:rPr>
      </w:pPr>
      <w:r w:rsidRPr="00DC1681">
        <w:rPr>
          <w:rFonts w:ascii="Times New Roman (ro)" w:hAnsi="Times New Roman (ro)"/>
          <w:b/>
          <w:lang w:val="fr-FR" w:eastAsia="ro-RO"/>
        </w:rPr>
        <w:t>SCHEME ȘI DESIMI DE PLANTARE</w:t>
      </w:r>
    </w:p>
    <w:p w14:paraId="27B29DA9" w14:textId="77777777" w:rsidR="00442632" w:rsidRPr="009C7BCF" w:rsidRDefault="00442632" w:rsidP="00442632">
      <w:pPr>
        <w:overflowPunct w:val="0"/>
        <w:autoSpaceDE w:val="0"/>
        <w:autoSpaceDN w:val="0"/>
        <w:adjustRightInd w:val="0"/>
        <w:jc w:val="center"/>
        <w:textAlignment w:val="baseline"/>
        <w:rPr>
          <w:rFonts w:ascii="Times New Roman (ro)" w:hAnsi="Times New Roman (ro)"/>
          <w:b/>
          <w:sz w:val="20"/>
          <w:szCs w:val="20"/>
          <w:lang w:val="fr-FR" w:eastAsia="ro-RO"/>
        </w:rPr>
      </w:pPr>
    </w:p>
    <w:tbl>
      <w:tblPr>
        <w:tblW w:w="13459" w:type="dxa"/>
        <w:tblLook w:val="04A0" w:firstRow="1" w:lastRow="0" w:firstColumn="1" w:lastColumn="0" w:noHBand="0" w:noVBand="1"/>
      </w:tblPr>
      <w:tblGrid>
        <w:gridCol w:w="960"/>
        <w:gridCol w:w="2440"/>
        <w:gridCol w:w="3113"/>
        <w:gridCol w:w="1559"/>
        <w:gridCol w:w="2126"/>
        <w:gridCol w:w="3261"/>
      </w:tblGrid>
      <w:tr w:rsidR="00442632" w:rsidRPr="002F4792" w14:paraId="6EFBD4E0" w14:textId="77777777" w:rsidTr="00442632">
        <w:trPr>
          <w:trHeight w:val="600"/>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7369D" w14:textId="77777777" w:rsidR="00442632" w:rsidRPr="002F4792" w:rsidRDefault="00442632" w:rsidP="00442632">
            <w:pPr>
              <w:jc w:val="center"/>
              <w:rPr>
                <w:b/>
                <w:bCs/>
                <w:sz w:val="22"/>
                <w:szCs w:val="22"/>
              </w:rPr>
            </w:pPr>
            <w:r w:rsidRPr="002F4792">
              <w:rPr>
                <w:b/>
                <w:bCs/>
                <w:sz w:val="22"/>
                <w:szCs w:val="22"/>
              </w:rPr>
              <w:t>Nr. crt.</w:t>
            </w:r>
          </w:p>
        </w:tc>
        <w:tc>
          <w:tcPr>
            <w:tcW w:w="2440" w:type="dxa"/>
            <w:tcBorders>
              <w:top w:val="single" w:sz="4" w:space="0" w:color="auto"/>
              <w:left w:val="nil"/>
              <w:bottom w:val="single" w:sz="4" w:space="0" w:color="auto"/>
              <w:right w:val="single" w:sz="4" w:space="0" w:color="auto"/>
            </w:tcBorders>
            <w:shd w:val="clear" w:color="auto" w:fill="auto"/>
            <w:vAlign w:val="center"/>
          </w:tcPr>
          <w:p w14:paraId="4ED6CCD2" w14:textId="77777777" w:rsidR="00442632" w:rsidRPr="002F4792" w:rsidRDefault="00442632" w:rsidP="00442632">
            <w:pPr>
              <w:jc w:val="center"/>
              <w:rPr>
                <w:b/>
                <w:bCs/>
                <w:sz w:val="22"/>
                <w:szCs w:val="22"/>
              </w:rPr>
            </w:pPr>
            <w:r w:rsidRPr="002F4792">
              <w:rPr>
                <w:b/>
                <w:bCs/>
                <w:sz w:val="22"/>
                <w:szCs w:val="22"/>
              </w:rPr>
              <w:t>Culturi forestiere cu specia de bază</w:t>
            </w:r>
          </w:p>
        </w:tc>
        <w:tc>
          <w:tcPr>
            <w:tcW w:w="3113" w:type="dxa"/>
            <w:tcBorders>
              <w:top w:val="single" w:sz="4" w:space="0" w:color="auto"/>
              <w:left w:val="nil"/>
              <w:bottom w:val="single" w:sz="4" w:space="0" w:color="auto"/>
              <w:right w:val="single" w:sz="4" w:space="0" w:color="auto"/>
            </w:tcBorders>
            <w:shd w:val="clear" w:color="auto" w:fill="auto"/>
            <w:vAlign w:val="center"/>
          </w:tcPr>
          <w:p w14:paraId="217C7F70" w14:textId="77777777" w:rsidR="00442632" w:rsidRPr="002F4792" w:rsidRDefault="00442632" w:rsidP="00442632">
            <w:pPr>
              <w:jc w:val="center"/>
              <w:rPr>
                <w:b/>
                <w:bCs/>
                <w:sz w:val="22"/>
                <w:szCs w:val="22"/>
              </w:rPr>
            </w:pPr>
            <w:r w:rsidRPr="002F4792">
              <w:rPr>
                <w:b/>
                <w:bCs/>
                <w:sz w:val="22"/>
                <w:szCs w:val="22"/>
              </w:rPr>
              <w:t>Situația terenului pentru împădurire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31BBC9" w14:textId="77777777" w:rsidR="00442632" w:rsidRPr="002F4792" w:rsidRDefault="00442632" w:rsidP="00442632">
            <w:pPr>
              <w:jc w:val="center"/>
              <w:rPr>
                <w:b/>
                <w:bCs/>
                <w:sz w:val="22"/>
                <w:szCs w:val="22"/>
              </w:rPr>
            </w:pPr>
            <w:r w:rsidRPr="002F4792">
              <w:rPr>
                <w:b/>
                <w:bCs/>
                <w:sz w:val="22"/>
                <w:szCs w:val="22"/>
              </w:rPr>
              <w:t>Nr. de puiți/ha</w:t>
            </w:r>
          </w:p>
        </w:tc>
        <w:tc>
          <w:tcPr>
            <w:tcW w:w="2126" w:type="dxa"/>
            <w:tcBorders>
              <w:top w:val="single" w:sz="4" w:space="0" w:color="auto"/>
              <w:left w:val="nil"/>
              <w:bottom w:val="single" w:sz="4" w:space="0" w:color="auto"/>
              <w:right w:val="single" w:sz="4" w:space="0" w:color="auto"/>
            </w:tcBorders>
            <w:shd w:val="clear" w:color="auto" w:fill="auto"/>
            <w:vAlign w:val="center"/>
          </w:tcPr>
          <w:p w14:paraId="4EFDEE87" w14:textId="77777777" w:rsidR="00442632" w:rsidRPr="002F4792" w:rsidRDefault="00442632" w:rsidP="00442632">
            <w:pPr>
              <w:jc w:val="center"/>
              <w:rPr>
                <w:b/>
                <w:bCs/>
                <w:sz w:val="22"/>
                <w:szCs w:val="22"/>
                <w:lang w:val="fr-FR"/>
              </w:rPr>
            </w:pPr>
            <w:r w:rsidRPr="002F4792">
              <w:rPr>
                <w:b/>
                <w:bCs/>
                <w:sz w:val="22"/>
                <w:szCs w:val="22"/>
                <w:lang w:val="fr-FR"/>
              </w:rPr>
              <w:t>Distanța de plantare dintre puieți</w:t>
            </w:r>
          </w:p>
        </w:tc>
        <w:tc>
          <w:tcPr>
            <w:tcW w:w="3261" w:type="dxa"/>
            <w:tcBorders>
              <w:top w:val="single" w:sz="4" w:space="0" w:color="auto"/>
              <w:left w:val="nil"/>
              <w:bottom w:val="single" w:sz="4" w:space="0" w:color="auto"/>
              <w:right w:val="single" w:sz="4" w:space="0" w:color="auto"/>
            </w:tcBorders>
            <w:shd w:val="clear" w:color="auto" w:fill="auto"/>
            <w:vAlign w:val="center"/>
          </w:tcPr>
          <w:p w14:paraId="7EB48915" w14:textId="77777777" w:rsidR="00442632" w:rsidRPr="002F4792" w:rsidRDefault="00442632" w:rsidP="00442632">
            <w:pPr>
              <w:jc w:val="center"/>
              <w:rPr>
                <w:b/>
                <w:bCs/>
                <w:sz w:val="22"/>
                <w:szCs w:val="22"/>
              </w:rPr>
            </w:pPr>
            <w:r w:rsidRPr="002F4792">
              <w:rPr>
                <w:b/>
                <w:bCs/>
                <w:sz w:val="22"/>
                <w:szCs w:val="22"/>
              </w:rPr>
              <w:t>Observații</w:t>
            </w:r>
          </w:p>
        </w:tc>
      </w:tr>
      <w:tr w:rsidR="00442632" w:rsidRPr="002F4792" w14:paraId="7D776E84" w14:textId="77777777" w:rsidTr="00442632">
        <w:trPr>
          <w:trHeight w:val="313"/>
        </w:trPr>
        <w:tc>
          <w:tcPr>
            <w:tcW w:w="960" w:type="dxa"/>
            <w:vMerge w:val="restart"/>
            <w:tcBorders>
              <w:top w:val="nil"/>
              <w:left w:val="single" w:sz="4" w:space="0" w:color="auto"/>
              <w:right w:val="single" w:sz="4" w:space="0" w:color="auto"/>
            </w:tcBorders>
            <w:shd w:val="clear" w:color="auto" w:fill="auto"/>
            <w:noWrap/>
            <w:vAlign w:val="center"/>
          </w:tcPr>
          <w:p w14:paraId="4E228518" w14:textId="77777777" w:rsidR="00442632" w:rsidRPr="002F4792" w:rsidRDefault="00442632" w:rsidP="00442632">
            <w:pPr>
              <w:jc w:val="center"/>
              <w:rPr>
                <w:sz w:val="22"/>
                <w:szCs w:val="22"/>
              </w:rPr>
            </w:pPr>
            <w:r w:rsidRPr="002F4792">
              <w:rPr>
                <w:sz w:val="22"/>
                <w:szCs w:val="22"/>
              </w:rPr>
              <w:t>1</w:t>
            </w:r>
          </w:p>
        </w:tc>
        <w:tc>
          <w:tcPr>
            <w:tcW w:w="2440" w:type="dxa"/>
            <w:vMerge w:val="restart"/>
            <w:tcBorders>
              <w:top w:val="nil"/>
              <w:left w:val="nil"/>
              <w:right w:val="single" w:sz="4" w:space="0" w:color="auto"/>
            </w:tcBorders>
            <w:shd w:val="clear" w:color="auto" w:fill="auto"/>
            <w:vAlign w:val="center"/>
          </w:tcPr>
          <w:p w14:paraId="1D58BCF7" w14:textId="77777777" w:rsidR="00442632" w:rsidRPr="002F4792" w:rsidRDefault="00442632" w:rsidP="00442632">
            <w:pPr>
              <w:rPr>
                <w:sz w:val="22"/>
                <w:szCs w:val="22"/>
              </w:rPr>
            </w:pPr>
            <w:r w:rsidRPr="002F4792">
              <w:rPr>
                <w:sz w:val="22"/>
                <w:szCs w:val="22"/>
              </w:rPr>
              <w:t>Molid și amestecuri cu alte rășinoase</w:t>
            </w:r>
          </w:p>
        </w:tc>
        <w:tc>
          <w:tcPr>
            <w:tcW w:w="3113" w:type="dxa"/>
            <w:vMerge w:val="restart"/>
            <w:tcBorders>
              <w:top w:val="nil"/>
              <w:left w:val="nil"/>
              <w:right w:val="single" w:sz="4" w:space="0" w:color="auto"/>
            </w:tcBorders>
            <w:shd w:val="clear" w:color="auto" w:fill="auto"/>
            <w:vAlign w:val="center"/>
          </w:tcPr>
          <w:p w14:paraId="70562200" w14:textId="77777777" w:rsidR="00442632" w:rsidRPr="002F4792" w:rsidRDefault="00442632" w:rsidP="00442632">
            <w:pPr>
              <w:rPr>
                <w:sz w:val="22"/>
                <w:szCs w:val="22"/>
              </w:rPr>
            </w:pPr>
            <w:r w:rsidRPr="002F4792">
              <w:rPr>
                <w:sz w:val="22"/>
                <w:szCs w:val="22"/>
              </w:rPr>
              <w:t>În terenuri goale, în tăierile rase și în completarea regenerărilor naturale</w:t>
            </w:r>
          </w:p>
        </w:tc>
        <w:tc>
          <w:tcPr>
            <w:tcW w:w="1559" w:type="dxa"/>
            <w:tcBorders>
              <w:top w:val="nil"/>
              <w:left w:val="nil"/>
              <w:bottom w:val="single" w:sz="4" w:space="0" w:color="auto"/>
              <w:right w:val="single" w:sz="4" w:space="0" w:color="auto"/>
            </w:tcBorders>
            <w:shd w:val="clear" w:color="auto" w:fill="auto"/>
            <w:vAlign w:val="center"/>
          </w:tcPr>
          <w:p w14:paraId="336344C6" w14:textId="77777777" w:rsidR="00442632" w:rsidRPr="002F4792" w:rsidRDefault="00442632" w:rsidP="00442632">
            <w:pPr>
              <w:jc w:val="center"/>
              <w:rPr>
                <w:sz w:val="22"/>
                <w:szCs w:val="22"/>
              </w:rPr>
            </w:pPr>
            <w:r w:rsidRPr="002F4792">
              <w:rPr>
                <w:sz w:val="22"/>
                <w:szCs w:val="22"/>
              </w:rPr>
              <w:t>5000*</w:t>
            </w:r>
          </w:p>
        </w:tc>
        <w:tc>
          <w:tcPr>
            <w:tcW w:w="2126" w:type="dxa"/>
            <w:tcBorders>
              <w:top w:val="nil"/>
              <w:left w:val="nil"/>
              <w:bottom w:val="single" w:sz="4" w:space="0" w:color="auto"/>
              <w:right w:val="single" w:sz="4" w:space="0" w:color="auto"/>
            </w:tcBorders>
            <w:shd w:val="clear" w:color="auto" w:fill="auto"/>
            <w:noWrap/>
            <w:vAlign w:val="center"/>
          </w:tcPr>
          <w:p w14:paraId="025233A1" w14:textId="77777777" w:rsidR="00442632" w:rsidRPr="002F4792" w:rsidRDefault="00442632" w:rsidP="00442632">
            <w:pPr>
              <w:jc w:val="center"/>
              <w:rPr>
                <w:sz w:val="22"/>
                <w:szCs w:val="22"/>
              </w:rPr>
            </w:pPr>
            <w:r w:rsidRPr="002F4792">
              <w:rPr>
                <w:sz w:val="22"/>
                <w:szCs w:val="22"/>
              </w:rPr>
              <w:t>2,0x1,0</w:t>
            </w:r>
          </w:p>
        </w:tc>
        <w:tc>
          <w:tcPr>
            <w:tcW w:w="3261" w:type="dxa"/>
            <w:vMerge w:val="restart"/>
            <w:tcBorders>
              <w:top w:val="nil"/>
              <w:left w:val="nil"/>
              <w:right w:val="single" w:sz="4" w:space="0" w:color="auto"/>
            </w:tcBorders>
            <w:shd w:val="clear" w:color="auto" w:fill="auto"/>
            <w:vAlign w:val="center"/>
          </w:tcPr>
          <w:p w14:paraId="269356D8" w14:textId="77777777" w:rsidR="00442632" w:rsidRPr="002F4792" w:rsidRDefault="00442632" w:rsidP="00442632">
            <w:pPr>
              <w:rPr>
                <w:sz w:val="22"/>
                <w:szCs w:val="22"/>
                <w:lang w:val="fr-FR"/>
              </w:rPr>
            </w:pPr>
            <w:r w:rsidRPr="002F4792">
              <w:rPr>
                <w:sz w:val="22"/>
                <w:szCs w:val="22"/>
                <w:lang w:val="fr-FR"/>
              </w:rPr>
              <w:t>Speciile de amestec se introduc atât în biogrupe, cât și în rânduri (pe versanții slab-moderat înclinați)</w:t>
            </w:r>
          </w:p>
        </w:tc>
      </w:tr>
      <w:tr w:rsidR="00442632" w:rsidRPr="002F4792" w14:paraId="34A9B536" w14:textId="77777777" w:rsidTr="00442632">
        <w:trPr>
          <w:trHeight w:val="300"/>
        </w:trPr>
        <w:tc>
          <w:tcPr>
            <w:tcW w:w="960" w:type="dxa"/>
            <w:vMerge/>
            <w:tcBorders>
              <w:left w:val="single" w:sz="4" w:space="0" w:color="auto"/>
              <w:right w:val="single" w:sz="4" w:space="0" w:color="auto"/>
            </w:tcBorders>
            <w:shd w:val="clear" w:color="auto" w:fill="auto"/>
            <w:noWrap/>
            <w:vAlign w:val="center"/>
          </w:tcPr>
          <w:p w14:paraId="69D7AAD2" w14:textId="77777777" w:rsidR="00442632" w:rsidRPr="002F4792" w:rsidRDefault="00442632" w:rsidP="00442632">
            <w:pPr>
              <w:jc w:val="center"/>
              <w:rPr>
                <w:sz w:val="22"/>
                <w:szCs w:val="22"/>
                <w:lang w:val="fr-FR"/>
              </w:rPr>
            </w:pPr>
          </w:p>
        </w:tc>
        <w:tc>
          <w:tcPr>
            <w:tcW w:w="2440" w:type="dxa"/>
            <w:vMerge/>
            <w:tcBorders>
              <w:left w:val="nil"/>
              <w:right w:val="single" w:sz="4" w:space="0" w:color="auto"/>
            </w:tcBorders>
            <w:shd w:val="clear" w:color="auto" w:fill="auto"/>
            <w:vAlign w:val="center"/>
          </w:tcPr>
          <w:p w14:paraId="11C137A6" w14:textId="77777777" w:rsidR="00442632" w:rsidRPr="002F4792" w:rsidRDefault="00442632" w:rsidP="00442632">
            <w:pPr>
              <w:rPr>
                <w:sz w:val="22"/>
                <w:szCs w:val="22"/>
                <w:lang w:val="fr-FR"/>
              </w:rPr>
            </w:pPr>
          </w:p>
        </w:tc>
        <w:tc>
          <w:tcPr>
            <w:tcW w:w="3113" w:type="dxa"/>
            <w:vMerge/>
            <w:tcBorders>
              <w:left w:val="nil"/>
              <w:right w:val="single" w:sz="4" w:space="0" w:color="auto"/>
            </w:tcBorders>
            <w:shd w:val="clear" w:color="auto" w:fill="auto"/>
            <w:vAlign w:val="center"/>
          </w:tcPr>
          <w:p w14:paraId="3C808A5C" w14:textId="77777777" w:rsidR="00442632" w:rsidRPr="002F4792" w:rsidRDefault="00442632" w:rsidP="00442632">
            <w:pPr>
              <w:rPr>
                <w:sz w:val="22"/>
                <w:szCs w:val="22"/>
                <w:lang w:val="fr-FR"/>
              </w:rPr>
            </w:pPr>
          </w:p>
        </w:tc>
        <w:tc>
          <w:tcPr>
            <w:tcW w:w="1559" w:type="dxa"/>
            <w:tcBorders>
              <w:top w:val="nil"/>
              <w:left w:val="nil"/>
              <w:bottom w:val="single" w:sz="4" w:space="0" w:color="auto"/>
              <w:right w:val="single" w:sz="4" w:space="0" w:color="auto"/>
            </w:tcBorders>
            <w:shd w:val="clear" w:color="auto" w:fill="auto"/>
            <w:vAlign w:val="center"/>
          </w:tcPr>
          <w:p w14:paraId="2A48C7F6" w14:textId="77777777" w:rsidR="00442632" w:rsidRPr="002F4792" w:rsidRDefault="00442632" w:rsidP="00442632">
            <w:pPr>
              <w:jc w:val="center"/>
              <w:rPr>
                <w:sz w:val="22"/>
                <w:szCs w:val="22"/>
              </w:rPr>
            </w:pPr>
            <w:r w:rsidRPr="002F4792">
              <w:rPr>
                <w:sz w:val="22"/>
                <w:szCs w:val="22"/>
              </w:rPr>
              <w:t>4500</w:t>
            </w:r>
          </w:p>
        </w:tc>
        <w:tc>
          <w:tcPr>
            <w:tcW w:w="2126" w:type="dxa"/>
            <w:tcBorders>
              <w:top w:val="nil"/>
              <w:left w:val="nil"/>
              <w:bottom w:val="single" w:sz="4" w:space="0" w:color="auto"/>
              <w:right w:val="single" w:sz="4" w:space="0" w:color="auto"/>
            </w:tcBorders>
            <w:shd w:val="clear" w:color="auto" w:fill="auto"/>
            <w:noWrap/>
            <w:vAlign w:val="center"/>
          </w:tcPr>
          <w:p w14:paraId="452BE85B" w14:textId="77777777" w:rsidR="00442632" w:rsidRPr="002F4792" w:rsidRDefault="00442632" w:rsidP="00442632">
            <w:pPr>
              <w:jc w:val="center"/>
              <w:rPr>
                <w:sz w:val="22"/>
                <w:szCs w:val="22"/>
              </w:rPr>
            </w:pPr>
            <w:r w:rsidRPr="002F4792">
              <w:rPr>
                <w:sz w:val="22"/>
                <w:szCs w:val="22"/>
              </w:rPr>
              <w:t>1,5x1,5</w:t>
            </w:r>
          </w:p>
        </w:tc>
        <w:tc>
          <w:tcPr>
            <w:tcW w:w="3261" w:type="dxa"/>
            <w:vMerge/>
            <w:tcBorders>
              <w:left w:val="nil"/>
              <w:right w:val="single" w:sz="4" w:space="0" w:color="auto"/>
            </w:tcBorders>
            <w:shd w:val="clear" w:color="auto" w:fill="auto"/>
            <w:vAlign w:val="center"/>
          </w:tcPr>
          <w:p w14:paraId="407DC98B" w14:textId="77777777" w:rsidR="00442632" w:rsidRPr="002F4792" w:rsidRDefault="00442632" w:rsidP="00442632">
            <w:pPr>
              <w:rPr>
                <w:sz w:val="22"/>
                <w:szCs w:val="22"/>
              </w:rPr>
            </w:pPr>
          </w:p>
        </w:tc>
      </w:tr>
      <w:tr w:rsidR="00442632" w:rsidRPr="002F4792" w14:paraId="5CFCFF46" w14:textId="77777777" w:rsidTr="00442632">
        <w:trPr>
          <w:trHeight w:val="300"/>
        </w:trPr>
        <w:tc>
          <w:tcPr>
            <w:tcW w:w="960" w:type="dxa"/>
            <w:vMerge/>
            <w:tcBorders>
              <w:left w:val="single" w:sz="4" w:space="0" w:color="auto"/>
              <w:right w:val="single" w:sz="4" w:space="0" w:color="auto"/>
            </w:tcBorders>
            <w:shd w:val="clear" w:color="auto" w:fill="auto"/>
            <w:noWrap/>
            <w:vAlign w:val="center"/>
          </w:tcPr>
          <w:p w14:paraId="6D9998AE" w14:textId="77777777" w:rsidR="00442632" w:rsidRPr="002F4792" w:rsidRDefault="00442632" w:rsidP="00442632">
            <w:pPr>
              <w:jc w:val="center"/>
              <w:rPr>
                <w:sz w:val="22"/>
                <w:szCs w:val="22"/>
              </w:rPr>
            </w:pPr>
          </w:p>
        </w:tc>
        <w:tc>
          <w:tcPr>
            <w:tcW w:w="2440" w:type="dxa"/>
            <w:vMerge/>
            <w:tcBorders>
              <w:left w:val="nil"/>
              <w:right w:val="single" w:sz="4" w:space="0" w:color="auto"/>
            </w:tcBorders>
            <w:shd w:val="clear" w:color="auto" w:fill="auto"/>
            <w:vAlign w:val="center"/>
          </w:tcPr>
          <w:p w14:paraId="388330AA" w14:textId="77777777" w:rsidR="00442632" w:rsidRPr="002F4792" w:rsidRDefault="00442632" w:rsidP="00442632">
            <w:pPr>
              <w:rPr>
                <w:sz w:val="22"/>
                <w:szCs w:val="22"/>
              </w:rPr>
            </w:pPr>
          </w:p>
        </w:tc>
        <w:tc>
          <w:tcPr>
            <w:tcW w:w="3113" w:type="dxa"/>
            <w:vMerge/>
            <w:tcBorders>
              <w:left w:val="nil"/>
              <w:right w:val="single" w:sz="4" w:space="0" w:color="auto"/>
            </w:tcBorders>
            <w:shd w:val="clear" w:color="auto" w:fill="auto"/>
            <w:vAlign w:val="center"/>
          </w:tcPr>
          <w:p w14:paraId="1BEEC180" w14:textId="77777777" w:rsidR="00442632" w:rsidRPr="002F4792" w:rsidRDefault="00442632" w:rsidP="00442632">
            <w:pPr>
              <w:rPr>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318219E0" w14:textId="77777777" w:rsidR="00442632" w:rsidRPr="002F4792" w:rsidRDefault="00442632" w:rsidP="00442632">
            <w:pPr>
              <w:jc w:val="center"/>
              <w:rPr>
                <w:sz w:val="22"/>
                <w:szCs w:val="22"/>
              </w:rPr>
            </w:pPr>
            <w:r w:rsidRPr="002F4792">
              <w:rPr>
                <w:sz w:val="22"/>
                <w:szCs w:val="22"/>
              </w:rPr>
              <w:t>4000</w:t>
            </w:r>
          </w:p>
        </w:tc>
        <w:tc>
          <w:tcPr>
            <w:tcW w:w="2126" w:type="dxa"/>
            <w:tcBorders>
              <w:top w:val="nil"/>
              <w:left w:val="nil"/>
              <w:bottom w:val="single" w:sz="4" w:space="0" w:color="auto"/>
              <w:right w:val="single" w:sz="4" w:space="0" w:color="auto"/>
            </w:tcBorders>
            <w:shd w:val="clear" w:color="auto" w:fill="auto"/>
            <w:noWrap/>
            <w:vAlign w:val="center"/>
          </w:tcPr>
          <w:p w14:paraId="67278010" w14:textId="77777777" w:rsidR="00442632" w:rsidRPr="002F4792" w:rsidRDefault="00442632" w:rsidP="00442632">
            <w:pPr>
              <w:jc w:val="center"/>
              <w:rPr>
                <w:sz w:val="22"/>
                <w:szCs w:val="22"/>
              </w:rPr>
            </w:pPr>
            <w:r w:rsidRPr="002F4792">
              <w:rPr>
                <w:sz w:val="22"/>
                <w:szCs w:val="22"/>
              </w:rPr>
              <w:t>2,0x1,25</w:t>
            </w:r>
          </w:p>
        </w:tc>
        <w:tc>
          <w:tcPr>
            <w:tcW w:w="3261" w:type="dxa"/>
            <w:vMerge/>
            <w:tcBorders>
              <w:left w:val="nil"/>
              <w:right w:val="single" w:sz="4" w:space="0" w:color="auto"/>
            </w:tcBorders>
            <w:shd w:val="clear" w:color="auto" w:fill="auto"/>
            <w:vAlign w:val="center"/>
          </w:tcPr>
          <w:p w14:paraId="7168CFE9" w14:textId="77777777" w:rsidR="00442632" w:rsidRPr="002F4792" w:rsidRDefault="00442632" w:rsidP="00442632">
            <w:pPr>
              <w:rPr>
                <w:sz w:val="22"/>
                <w:szCs w:val="22"/>
              </w:rPr>
            </w:pPr>
          </w:p>
        </w:tc>
      </w:tr>
      <w:tr w:rsidR="00442632" w:rsidRPr="002F4792" w14:paraId="2F10BDAD" w14:textId="77777777" w:rsidTr="00442632">
        <w:trPr>
          <w:trHeight w:val="73"/>
        </w:trPr>
        <w:tc>
          <w:tcPr>
            <w:tcW w:w="960" w:type="dxa"/>
            <w:vMerge/>
            <w:tcBorders>
              <w:left w:val="single" w:sz="4" w:space="0" w:color="auto"/>
              <w:bottom w:val="single" w:sz="4" w:space="0" w:color="auto"/>
              <w:right w:val="single" w:sz="4" w:space="0" w:color="auto"/>
            </w:tcBorders>
            <w:shd w:val="clear" w:color="auto" w:fill="auto"/>
            <w:noWrap/>
            <w:vAlign w:val="center"/>
          </w:tcPr>
          <w:p w14:paraId="70DA1457" w14:textId="77777777" w:rsidR="00442632" w:rsidRPr="002F4792" w:rsidRDefault="00442632" w:rsidP="00442632">
            <w:pPr>
              <w:jc w:val="center"/>
              <w:rPr>
                <w:sz w:val="22"/>
                <w:szCs w:val="22"/>
              </w:rPr>
            </w:pPr>
          </w:p>
        </w:tc>
        <w:tc>
          <w:tcPr>
            <w:tcW w:w="2440" w:type="dxa"/>
            <w:vMerge/>
            <w:tcBorders>
              <w:left w:val="nil"/>
              <w:bottom w:val="single" w:sz="4" w:space="0" w:color="auto"/>
              <w:right w:val="single" w:sz="4" w:space="0" w:color="auto"/>
            </w:tcBorders>
            <w:shd w:val="clear" w:color="auto" w:fill="auto"/>
            <w:vAlign w:val="center"/>
          </w:tcPr>
          <w:p w14:paraId="794B4DBB" w14:textId="77777777" w:rsidR="00442632" w:rsidRPr="002F4792" w:rsidRDefault="00442632" w:rsidP="00442632">
            <w:pPr>
              <w:rPr>
                <w:sz w:val="22"/>
                <w:szCs w:val="22"/>
              </w:rPr>
            </w:pPr>
          </w:p>
        </w:tc>
        <w:tc>
          <w:tcPr>
            <w:tcW w:w="3113" w:type="dxa"/>
            <w:vMerge/>
            <w:tcBorders>
              <w:left w:val="nil"/>
              <w:bottom w:val="single" w:sz="4" w:space="0" w:color="auto"/>
              <w:right w:val="single" w:sz="4" w:space="0" w:color="auto"/>
            </w:tcBorders>
            <w:shd w:val="clear" w:color="auto" w:fill="auto"/>
            <w:vAlign w:val="center"/>
          </w:tcPr>
          <w:p w14:paraId="58F1F026" w14:textId="77777777" w:rsidR="00442632" w:rsidRPr="002F4792" w:rsidRDefault="00442632" w:rsidP="00442632">
            <w:pPr>
              <w:rPr>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5496CD53" w14:textId="77777777" w:rsidR="00442632" w:rsidRPr="002F4792" w:rsidRDefault="00442632" w:rsidP="00442632">
            <w:pPr>
              <w:jc w:val="center"/>
              <w:rPr>
                <w:sz w:val="22"/>
                <w:szCs w:val="22"/>
              </w:rPr>
            </w:pPr>
            <w:r w:rsidRPr="002F4792">
              <w:rPr>
                <w:sz w:val="22"/>
                <w:szCs w:val="22"/>
              </w:rPr>
              <w:t>3300</w:t>
            </w:r>
          </w:p>
        </w:tc>
        <w:tc>
          <w:tcPr>
            <w:tcW w:w="2126" w:type="dxa"/>
            <w:tcBorders>
              <w:top w:val="nil"/>
              <w:left w:val="nil"/>
              <w:bottom w:val="single" w:sz="4" w:space="0" w:color="auto"/>
              <w:right w:val="single" w:sz="4" w:space="0" w:color="auto"/>
            </w:tcBorders>
            <w:shd w:val="clear" w:color="auto" w:fill="auto"/>
            <w:noWrap/>
            <w:vAlign w:val="center"/>
          </w:tcPr>
          <w:p w14:paraId="384FDC18" w14:textId="77777777" w:rsidR="00442632" w:rsidRPr="002F4792" w:rsidRDefault="00442632" w:rsidP="00442632">
            <w:pPr>
              <w:jc w:val="center"/>
              <w:rPr>
                <w:sz w:val="22"/>
                <w:szCs w:val="22"/>
              </w:rPr>
            </w:pPr>
            <w:r w:rsidRPr="002F4792">
              <w:rPr>
                <w:sz w:val="22"/>
                <w:szCs w:val="22"/>
              </w:rPr>
              <w:t>2,0x1,5</w:t>
            </w:r>
          </w:p>
        </w:tc>
        <w:tc>
          <w:tcPr>
            <w:tcW w:w="3261" w:type="dxa"/>
            <w:vMerge/>
            <w:tcBorders>
              <w:left w:val="nil"/>
              <w:bottom w:val="single" w:sz="4" w:space="0" w:color="auto"/>
              <w:right w:val="single" w:sz="4" w:space="0" w:color="auto"/>
            </w:tcBorders>
            <w:shd w:val="clear" w:color="auto" w:fill="auto"/>
            <w:vAlign w:val="center"/>
          </w:tcPr>
          <w:p w14:paraId="6ABB509E" w14:textId="77777777" w:rsidR="00442632" w:rsidRPr="002F4792" w:rsidRDefault="00442632" w:rsidP="00442632">
            <w:pPr>
              <w:rPr>
                <w:sz w:val="22"/>
                <w:szCs w:val="22"/>
              </w:rPr>
            </w:pPr>
          </w:p>
        </w:tc>
      </w:tr>
      <w:tr w:rsidR="00442632" w:rsidRPr="002F4792" w14:paraId="22E1EE1D" w14:textId="77777777" w:rsidTr="0044263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0496E7D" w14:textId="77777777" w:rsidR="00442632" w:rsidRPr="002F4792" w:rsidRDefault="00442632" w:rsidP="00442632">
            <w:pPr>
              <w:jc w:val="center"/>
              <w:rPr>
                <w:sz w:val="22"/>
                <w:szCs w:val="22"/>
              </w:rPr>
            </w:pPr>
            <w:r w:rsidRPr="002F4792">
              <w:rPr>
                <w:sz w:val="22"/>
                <w:szCs w:val="22"/>
              </w:rPr>
              <w:t>2</w:t>
            </w:r>
          </w:p>
        </w:tc>
        <w:tc>
          <w:tcPr>
            <w:tcW w:w="2440" w:type="dxa"/>
            <w:tcBorders>
              <w:top w:val="nil"/>
              <w:left w:val="nil"/>
              <w:bottom w:val="single" w:sz="4" w:space="0" w:color="auto"/>
              <w:right w:val="single" w:sz="4" w:space="0" w:color="auto"/>
            </w:tcBorders>
            <w:shd w:val="clear" w:color="auto" w:fill="auto"/>
            <w:vAlign w:val="center"/>
          </w:tcPr>
          <w:p w14:paraId="0C2086AF" w14:textId="77777777" w:rsidR="00442632" w:rsidRPr="002F4792" w:rsidRDefault="00442632" w:rsidP="00442632">
            <w:pPr>
              <w:rPr>
                <w:sz w:val="22"/>
                <w:szCs w:val="22"/>
              </w:rPr>
            </w:pPr>
            <w:r w:rsidRPr="002F4792">
              <w:rPr>
                <w:sz w:val="22"/>
                <w:szCs w:val="22"/>
              </w:rPr>
              <w:t>Brad și amestecuri cu alte rășinoase</w:t>
            </w:r>
          </w:p>
        </w:tc>
        <w:tc>
          <w:tcPr>
            <w:tcW w:w="3113" w:type="dxa"/>
            <w:tcBorders>
              <w:top w:val="nil"/>
              <w:left w:val="nil"/>
              <w:bottom w:val="single" w:sz="4" w:space="0" w:color="auto"/>
              <w:right w:val="single" w:sz="4" w:space="0" w:color="auto"/>
            </w:tcBorders>
            <w:shd w:val="clear" w:color="auto" w:fill="auto"/>
            <w:vAlign w:val="center"/>
          </w:tcPr>
          <w:p w14:paraId="56DB8FCF" w14:textId="77777777" w:rsidR="00442632" w:rsidRPr="002F4792" w:rsidRDefault="00442632" w:rsidP="00442632">
            <w:pPr>
              <w:rPr>
                <w:sz w:val="22"/>
                <w:szCs w:val="22"/>
              </w:rPr>
            </w:pPr>
            <w:r w:rsidRPr="002F4792">
              <w:rPr>
                <w:sz w:val="22"/>
                <w:szCs w:val="22"/>
              </w:rPr>
              <w:t>În terenuri goale și în completarea regenerărilor naturale inclusiv semănături directe sub masiv, în refaceri</w:t>
            </w:r>
          </w:p>
        </w:tc>
        <w:tc>
          <w:tcPr>
            <w:tcW w:w="1559" w:type="dxa"/>
            <w:tcBorders>
              <w:top w:val="nil"/>
              <w:left w:val="nil"/>
              <w:bottom w:val="single" w:sz="4" w:space="0" w:color="auto"/>
              <w:right w:val="single" w:sz="4" w:space="0" w:color="auto"/>
            </w:tcBorders>
            <w:shd w:val="clear" w:color="auto" w:fill="auto"/>
            <w:vAlign w:val="center"/>
          </w:tcPr>
          <w:p w14:paraId="4028E6CB" w14:textId="77777777" w:rsidR="00442632" w:rsidRPr="002F4792" w:rsidRDefault="00442632" w:rsidP="00442632">
            <w:pPr>
              <w:jc w:val="center"/>
              <w:rPr>
                <w:sz w:val="22"/>
                <w:szCs w:val="22"/>
              </w:rPr>
            </w:pPr>
            <w:r w:rsidRPr="002F4792">
              <w:rPr>
                <w:sz w:val="22"/>
                <w:szCs w:val="22"/>
              </w:rPr>
              <w:t>5000</w:t>
            </w:r>
          </w:p>
        </w:tc>
        <w:tc>
          <w:tcPr>
            <w:tcW w:w="2126" w:type="dxa"/>
            <w:tcBorders>
              <w:top w:val="nil"/>
              <w:left w:val="nil"/>
              <w:bottom w:val="single" w:sz="4" w:space="0" w:color="auto"/>
              <w:right w:val="single" w:sz="4" w:space="0" w:color="auto"/>
            </w:tcBorders>
            <w:shd w:val="clear" w:color="auto" w:fill="auto"/>
            <w:noWrap/>
            <w:vAlign w:val="center"/>
          </w:tcPr>
          <w:p w14:paraId="7C2AD77A" w14:textId="77777777" w:rsidR="00442632" w:rsidRPr="002F4792" w:rsidRDefault="00442632" w:rsidP="00442632">
            <w:pPr>
              <w:jc w:val="center"/>
              <w:rPr>
                <w:sz w:val="22"/>
                <w:szCs w:val="22"/>
              </w:rPr>
            </w:pPr>
            <w:r w:rsidRPr="002F4792">
              <w:rPr>
                <w:sz w:val="22"/>
                <w:szCs w:val="22"/>
              </w:rPr>
              <w:t>2,0x1,0</w:t>
            </w:r>
          </w:p>
        </w:tc>
        <w:tc>
          <w:tcPr>
            <w:tcW w:w="3261" w:type="dxa"/>
            <w:tcBorders>
              <w:top w:val="nil"/>
              <w:left w:val="nil"/>
              <w:bottom w:val="single" w:sz="4" w:space="0" w:color="auto"/>
              <w:right w:val="single" w:sz="4" w:space="0" w:color="auto"/>
            </w:tcBorders>
            <w:shd w:val="clear" w:color="auto" w:fill="auto"/>
            <w:vAlign w:val="center"/>
          </w:tcPr>
          <w:p w14:paraId="12996C71" w14:textId="77777777" w:rsidR="00442632" w:rsidRPr="002F4792" w:rsidRDefault="00442632" w:rsidP="00442632">
            <w:pPr>
              <w:rPr>
                <w:sz w:val="22"/>
                <w:szCs w:val="22"/>
                <w:lang w:val="fr-FR"/>
              </w:rPr>
            </w:pPr>
            <w:r w:rsidRPr="002F4792">
              <w:rPr>
                <w:sz w:val="22"/>
                <w:szCs w:val="22"/>
                <w:lang w:val="fr-FR"/>
              </w:rPr>
              <w:t>Amestecurile de brad cu alte specii se vor crea, pe cât posibil, în biogrupe mari</w:t>
            </w:r>
          </w:p>
        </w:tc>
      </w:tr>
      <w:tr w:rsidR="00442632" w:rsidRPr="002F4792" w14:paraId="495F977C" w14:textId="77777777" w:rsidTr="00442632">
        <w:trPr>
          <w:trHeight w:val="233"/>
        </w:trPr>
        <w:tc>
          <w:tcPr>
            <w:tcW w:w="960" w:type="dxa"/>
            <w:vMerge w:val="restart"/>
            <w:tcBorders>
              <w:top w:val="nil"/>
              <w:left w:val="single" w:sz="4" w:space="0" w:color="auto"/>
              <w:right w:val="single" w:sz="4" w:space="0" w:color="auto"/>
            </w:tcBorders>
            <w:shd w:val="clear" w:color="auto" w:fill="auto"/>
            <w:noWrap/>
            <w:vAlign w:val="center"/>
          </w:tcPr>
          <w:p w14:paraId="507897D0" w14:textId="77777777" w:rsidR="00442632" w:rsidRPr="002F4792" w:rsidRDefault="00442632" w:rsidP="00442632">
            <w:pPr>
              <w:jc w:val="center"/>
              <w:rPr>
                <w:sz w:val="22"/>
                <w:szCs w:val="22"/>
              </w:rPr>
            </w:pPr>
            <w:r w:rsidRPr="002F4792">
              <w:rPr>
                <w:sz w:val="22"/>
                <w:szCs w:val="22"/>
              </w:rPr>
              <w:t>3</w:t>
            </w:r>
          </w:p>
        </w:tc>
        <w:tc>
          <w:tcPr>
            <w:tcW w:w="2440" w:type="dxa"/>
            <w:vMerge w:val="restart"/>
            <w:tcBorders>
              <w:top w:val="nil"/>
              <w:left w:val="nil"/>
              <w:right w:val="single" w:sz="4" w:space="0" w:color="auto"/>
            </w:tcBorders>
            <w:shd w:val="clear" w:color="auto" w:fill="auto"/>
            <w:vAlign w:val="center"/>
          </w:tcPr>
          <w:p w14:paraId="3D64F921" w14:textId="77777777" w:rsidR="00442632" w:rsidRPr="002F4792" w:rsidRDefault="00442632" w:rsidP="00442632">
            <w:pPr>
              <w:rPr>
                <w:sz w:val="22"/>
                <w:szCs w:val="22"/>
              </w:rPr>
            </w:pPr>
            <w:r w:rsidRPr="002F4792">
              <w:rPr>
                <w:sz w:val="22"/>
                <w:szCs w:val="22"/>
              </w:rPr>
              <w:t>Zâmbru</w:t>
            </w:r>
          </w:p>
        </w:tc>
        <w:tc>
          <w:tcPr>
            <w:tcW w:w="3113" w:type="dxa"/>
            <w:vMerge w:val="restart"/>
            <w:tcBorders>
              <w:top w:val="nil"/>
              <w:left w:val="nil"/>
              <w:right w:val="single" w:sz="4" w:space="0" w:color="auto"/>
            </w:tcBorders>
            <w:shd w:val="clear" w:color="auto" w:fill="auto"/>
            <w:vAlign w:val="center"/>
          </w:tcPr>
          <w:p w14:paraId="65B63669" w14:textId="77777777" w:rsidR="00442632" w:rsidRPr="002F4792" w:rsidRDefault="00442632" w:rsidP="00442632">
            <w:pPr>
              <w:rPr>
                <w:sz w:val="22"/>
                <w:szCs w:val="22"/>
              </w:rPr>
            </w:pPr>
            <w:r w:rsidRPr="002F4792">
              <w:rPr>
                <w:sz w:val="22"/>
                <w:szCs w:val="22"/>
              </w:rPr>
              <w:t>În terenuri goale și în completarea regenerărilor naturale</w:t>
            </w:r>
          </w:p>
        </w:tc>
        <w:tc>
          <w:tcPr>
            <w:tcW w:w="1559" w:type="dxa"/>
            <w:tcBorders>
              <w:top w:val="nil"/>
              <w:left w:val="nil"/>
              <w:bottom w:val="single" w:sz="4" w:space="0" w:color="auto"/>
              <w:right w:val="single" w:sz="4" w:space="0" w:color="auto"/>
            </w:tcBorders>
            <w:shd w:val="clear" w:color="auto" w:fill="auto"/>
            <w:vAlign w:val="center"/>
          </w:tcPr>
          <w:p w14:paraId="1A5248AB" w14:textId="77777777" w:rsidR="00442632" w:rsidRPr="002F4792" w:rsidRDefault="00442632" w:rsidP="00442632">
            <w:pPr>
              <w:jc w:val="center"/>
              <w:rPr>
                <w:sz w:val="22"/>
                <w:szCs w:val="22"/>
              </w:rPr>
            </w:pPr>
            <w:r w:rsidRPr="002F4792">
              <w:rPr>
                <w:sz w:val="22"/>
                <w:szCs w:val="22"/>
              </w:rPr>
              <w:t>4000</w:t>
            </w:r>
          </w:p>
        </w:tc>
        <w:tc>
          <w:tcPr>
            <w:tcW w:w="2126" w:type="dxa"/>
            <w:tcBorders>
              <w:top w:val="nil"/>
              <w:left w:val="nil"/>
              <w:bottom w:val="single" w:sz="4" w:space="0" w:color="auto"/>
              <w:right w:val="single" w:sz="4" w:space="0" w:color="auto"/>
            </w:tcBorders>
            <w:shd w:val="clear" w:color="auto" w:fill="auto"/>
            <w:noWrap/>
            <w:vAlign w:val="center"/>
          </w:tcPr>
          <w:p w14:paraId="61BA7886" w14:textId="77777777" w:rsidR="00442632" w:rsidRPr="002F4792" w:rsidRDefault="00442632" w:rsidP="00442632">
            <w:pPr>
              <w:jc w:val="center"/>
              <w:rPr>
                <w:sz w:val="22"/>
                <w:szCs w:val="22"/>
              </w:rPr>
            </w:pPr>
            <w:r w:rsidRPr="002F4792">
              <w:rPr>
                <w:sz w:val="22"/>
                <w:szCs w:val="22"/>
              </w:rPr>
              <w:t>2,0x1,25</w:t>
            </w:r>
          </w:p>
        </w:tc>
        <w:tc>
          <w:tcPr>
            <w:tcW w:w="3261" w:type="dxa"/>
            <w:vMerge w:val="restart"/>
            <w:tcBorders>
              <w:top w:val="nil"/>
              <w:left w:val="nil"/>
              <w:right w:val="single" w:sz="4" w:space="0" w:color="auto"/>
            </w:tcBorders>
            <w:shd w:val="clear" w:color="auto" w:fill="auto"/>
            <w:vAlign w:val="center"/>
          </w:tcPr>
          <w:p w14:paraId="49AE938E" w14:textId="77777777" w:rsidR="00442632" w:rsidRPr="002F4792" w:rsidRDefault="00442632" w:rsidP="00442632">
            <w:pPr>
              <w:rPr>
                <w:sz w:val="22"/>
                <w:szCs w:val="22"/>
                <w:lang w:val="fr-FR"/>
              </w:rPr>
            </w:pPr>
            <w:r w:rsidRPr="002F4792">
              <w:rPr>
                <w:sz w:val="22"/>
                <w:szCs w:val="22"/>
                <w:lang w:val="fr-FR"/>
              </w:rPr>
              <w:t>Se plantează pur sau grupat, în amestec intim cu ienupăr, jneapăn</w:t>
            </w:r>
          </w:p>
        </w:tc>
      </w:tr>
      <w:tr w:rsidR="00442632" w:rsidRPr="002F4792" w14:paraId="053CC5D6" w14:textId="77777777" w:rsidTr="00442632">
        <w:trPr>
          <w:trHeight w:val="300"/>
        </w:trPr>
        <w:tc>
          <w:tcPr>
            <w:tcW w:w="960" w:type="dxa"/>
            <w:vMerge/>
            <w:tcBorders>
              <w:left w:val="single" w:sz="4" w:space="0" w:color="auto"/>
              <w:right w:val="single" w:sz="4" w:space="0" w:color="auto"/>
            </w:tcBorders>
            <w:shd w:val="clear" w:color="auto" w:fill="auto"/>
            <w:noWrap/>
            <w:vAlign w:val="center"/>
          </w:tcPr>
          <w:p w14:paraId="73435546" w14:textId="77777777" w:rsidR="00442632" w:rsidRPr="002F4792" w:rsidRDefault="00442632" w:rsidP="00442632">
            <w:pPr>
              <w:jc w:val="center"/>
              <w:rPr>
                <w:sz w:val="22"/>
                <w:szCs w:val="22"/>
                <w:lang w:val="fr-FR"/>
              </w:rPr>
            </w:pPr>
          </w:p>
        </w:tc>
        <w:tc>
          <w:tcPr>
            <w:tcW w:w="2440" w:type="dxa"/>
            <w:vMerge/>
            <w:tcBorders>
              <w:left w:val="nil"/>
              <w:right w:val="single" w:sz="4" w:space="0" w:color="auto"/>
            </w:tcBorders>
            <w:shd w:val="clear" w:color="auto" w:fill="auto"/>
            <w:vAlign w:val="center"/>
          </w:tcPr>
          <w:p w14:paraId="792B477A" w14:textId="77777777" w:rsidR="00442632" w:rsidRPr="002F4792" w:rsidRDefault="00442632" w:rsidP="00442632">
            <w:pPr>
              <w:rPr>
                <w:sz w:val="22"/>
                <w:szCs w:val="22"/>
                <w:lang w:val="fr-FR"/>
              </w:rPr>
            </w:pPr>
          </w:p>
        </w:tc>
        <w:tc>
          <w:tcPr>
            <w:tcW w:w="3113" w:type="dxa"/>
            <w:vMerge/>
            <w:tcBorders>
              <w:left w:val="nil"/>
              <w:right w:val="single" w:sz="4" w:space="0" w:color="auto"/>
            </w:tcBorders>
            <w:shd w:val="clear" w:color="auto" w:fill="auto"/>
            <w:vAlign w:val="center"/>
          </w:tcPr>
          <w:p w14:paraId="0C6206A3" w14:textId="77777777" w:rsidR="00442632" w:rsidRPr="002F4792" w:rsidRDefault="00442632" w:rsidP="00442632">
            <w:pPr>
              <w:rPr>
                <w:sz w:val="22"/>
                <w:szCs w:val="22"/>
                <w:lang w:val="fr-FR"/>
              </w:rPr>
            </w:pPr>
          </w:p>
        </w:tc>
        <w:tc>
          <w:tcPr>
            <w:tcW w:w="1559" w:type="dxa"/>
            <w:tcBorders>
              <w:top w:val="nil"/>
              <w:left w:val="nil"/>
              <w:bottom w:val="single" w:sz="4" w:space="0" w:color="auto"/>
              <w:right w:val="single" w:sz="4" w:space="0" w:color="auto"/>
            </w:tcBorders>
            <w:shd w:val="clear" w:color="auto" w:fill="auto"/>
            <w:vAlign w:val="center"/>
          </w:tcPr>
          <w:p w14:paraId="27A563AC" w14:textId="77777777" w:rsidR="00442632" w:rsidRPr="002F4792" w:rsidRDefault="00442632" w:rsidP="00442632">
            <w:pPr>
              <w:jc w:val="center"/>
              <w:rPr>
                <w:sz w:val="22"/>
                <w:szCs w:val="22"/>
              </w:rPr>
            </w:pPr>
            <w:r w:rsidRPr="002F4792">
              <w:rPr>
                <w:sz w:val="22"/>
                <w:szCs w:val="22"/>
              </w:rPr>
              <w:t>3300</w:t>
            </w:r>
          </w:p>
        </w:tc>
        <w:tc>
          <w:tcPr>
            <w:tcW w:w="2126" w:type="dxa"/>
            <w:tcBorders>
              <w:top w:val="nil"/>
              <w:left w:val="nil"/>
              <w:bottom w:val="single" w:sz="4" w:space="0" w:color="auto"/>
              <w:right w:val="single" w:sz="4" w:space="0" w:color="auto"/>
            </w:tcBorders>
            <w:shd w:val="clear" w:color="auto" w:fill="auto"/>
            <w:noWrap/>
            <w:vAlign w:val="center"/>
          </w:tcPr>
          <w:p w14:paraId="0EED89C4" w14:textId="77777777" w:rsidR="00442632" w:rsidRPr="002F4792" w:rsidRDefault="00442632" w:rsidP="00442632">
            <w:pPr>
              <w:jc w:val="center"/>
              <w:rPr>
                <w:sz w:val="22"/>
                <w:szCs w:val="22"/>
              </w:rPr>
            </w:pPr>
            <w:r w:rsidRPr="002F4792">
              <w:rPr>
                <w:sz w:val="22"/>
                <w:szCs w:val="22"/>
              </w:rPr>
              <w:t>2,0x1,5</w:t>
            </w:r>
          </w:p>
        </w:tc>
        <w:tc>
          <w:tcPr>
            <w:tcW w:w="3261" w:type="dxa"/>
            <w:vMerge/>
            <w:tcBorders>
              <w:left w:val="nil"/>
              <w:right w:val="single" w:sz="4" w:space="0" w:color="auto"/>
            </w:tcBorders>
            <w:shd w:val="clear" w:color="auto" w:fill="auto"/>
            <w:vAlign w:val="center"/>
          </w:tcPr>
          <w:p w14:paraId="49CAD43B" w14:textId="77777777" w:rsidR="00442632" w:rsidRPr="002F4792" w:rsidRDefault="00442632" w:rsidP="00442632">
            <w:pPr>
              <w:rPr>
                <w:sz w:val="22"/>
                <w:szCs w:val="22"/>
              </w:rPr>
            </w:pPr>
          </w:p>
        </w:tc>
      </w:tr>
      <w:tr w:rsidR="00442632" w:rsidRPr="002F4792" w14:paraId="2963EE28" w14:textId="77777777" w:rsidTr="00442632">
        <w:trPr>
          <w:trHeight w:val="257"/>
        </w:trPr>
        <w:tc>
          <w:tcPr>
            <w:tcW w:w="960" w:type="dxa"/>
            <w:vMerge/>
            <w:tcBorders>
              <w:left w:val="single" w:sz="4" w:space="0" w:color="auto"/>
              <w:bottom w:val="single" w:sz="4" w:space="0" w:color="auto"/>
              <w:right w:val="single" w:sz="4" w:space="0" w:color="auto"/>
            </w:tcBorders>
            <w:shd w:val="clear" w:color="auto" w:fill="auto"/>
            <w:noWrap/>
            <w:vAlign w:val="center"/>
          </w:tcPr>
          <w:p w14:paraId="077E5386" w14:textId="77777777" w:rsidR="00442632" w:rsidRPr="002F4792" w:rsidRDefault="00442632" w:rsidP="00442632">
            <w:pPr>
              <w:jc w:val="center"/>
              <w:rPr>
                <w:sz w:val="22"/>
                <w:szCs w:val="22"/>
              </w:rPr>
            </w:pPr>
          </w:p>
        </w:tc>
        <w:tc>
          <w:tcPr>
            <w:tcW w:w="2440" w:type="dxa"/>
            <w:vMerge/>
            <w:tcBorders>
              <w:left w:val="nil"/>
              <w:bottom w:val="single" w:sz="4" w:space="0" w:color="auto"/>
              <w:right w:val="single" w:sz="4" w:space="0" w:color="auto"/>
            </w:tcBorders>
            <w:shd w:val="clear" w:color="auto" w:fill="auto"/>
            <w:vAlign w:val="center"/>
          </w:tcPr>
          <w:p w14:paraId="1456F8AD" w14:textId="77777777" w:rsidR="00442632" w:rsidRPr="002F4792" w:rsidRDefault="00442632" w:rsidP="00442632">
            <w:pPr>
              <w:rPr>
                <w:sz w:val="22"/>
                <w:szCs w:val="22"/>
              </w:rPr>
            </w:pPr>
          </w:p>
        </w:tc>
        <w:tc>
          <w:tcPr>
            <w:tcW w:w="3113" w:type="dxa"/>
            <w:vMerge/>
            <w:tcBorders>
              <w:left w:val="nil"/>
              <w:bottom w:val="single" w:sz="4" w:space="0" w:color="auto"/>
              <w:right w:val="single" w:sz="4" w:space="0" w:color="auto"/>
            </w:tcBorders>
            <w:shd w:val="clear" w:color="auto" w:fill="auto"/>
            <w:vAlign w:val="center"/>
          </w:tcPr>
          <w:p w14:paraId="678EB2C7" w14:textId="77777777" w:rsidR="00442632" w:rsidRPr="002F4792" w:rsidRDefault="00442632" w:rsidP="00442632">
            <w:pPr>
              <w:rPr>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686D6364" w14:textId="77777777" w:rsidR="00442632" w:rsidRPr="002F4792" w:rsidRDefault="00442632" w:rsidP="00442632">
            <w:pPr>
              <w:jc w:val="center"/>
              <w:rPr>
                <w:sz w:val="22"/>
                <w:szCs w:val="22"/>
              </w:rPr>
            </w:pPr>
            <w:r w:rsidRPr="002F4792">
              <w:rPr>
                <w:sz w:val="22"/>
                <w:szCs w:val="22"/>
              </w:rPr>
              <w:t>5000</w:t>
            </w:r>
          </w:p>
        </w:tc>
        <w:tc>
          <w:tcPr>
            <w:tcW w:w="2126" w:type="dxa"/>
            <w:tcBorders>
              <w:top w:val="nil"/>
              <w:left w:val="nil"/>
              <w:bottom w:val="single" w:sz="4" w:space="0" w:color="auto"/>
              <w:right w:val="single" w:sz="4" w:space="0" w:color="auto"/>
            </w:tcBorders>
            <w:shd w:val="clear" w:color="auto" w:fill="auto"/>
            <w:noWrap/>
            <w:vAlign w:val="center"/>
          </w:tcPr>
          <w:p w14:paraId="478AF122" w14:textId="77777777" w:rsidR="00442632" w:rsidRPr="002F4792" w:rsidRDefault="00442632" w:rsidP="00442632">
            <w:pPr>
              <w:jc w:val="center"/>
              <w:rPr>
                <w:sz w:val="22"/>
                <w:szCs w:val="22"/>
              </w:rPr>
            </w:pPr>
            <w:r w:rsidRPr="002F4792">
              <w:rPr>
                <w:sz w:val="22"/>
                <w:szCs w:val="22"/>
              </w:rPr>
              <w:t>2,0x1,0</w:t>
            </w:r>
          </w:p>
        </w:tc>
        <w:tc>
          <w:tcPr>
            <w:tcW w:w="3261" w:type="dxa"/>
            <w:vMerge/>
            <w:tcBorders>
              <w:left w:val="nil"/>
              <w:bottom w:val="single" w:sz="4" w:space="0" w:color="auto"/>
              <w:right w:val="single" w:sz="4" w:space="0" w:color="auto"/>
            </w:tcBorders>
            <w:shd w:val="clear" w:color="auto" w:fill="auto"/>
            <w:vAlign w:val="center"/>
          </w:tcPr>
          <w:p w14:paraId="38517E38" w14:textId="77777777" w:rsidR="00442632" w:rsidRPr="002F4792" w:rsidRDefault="00442632" w:rsidP="00442632">
            <w:pPr>
              <w:rPr>
                <w:sz w:val="22"/>
                <w:szCs w:val="22"/>
              </w:rPr>
            </w:pPr>
          </w:p>
        </w:tc>
      </w:tr>
      <w:tr w:rsidR="00442632" w:rsidRPr="002F4792" w14:paraId="0D8F463E" w14:textId="77777777" w:rsidTr="00442632">
        <w:trPr>
          <w:trHeight w:val="547"/>
        </w:trPr>
        <w:tc>
          <w:tcPr>
            <w:tcW w:w="960" w:type="dxa"/>
            <w:vMerge w:val="restart"/>
            <w:tcBorders>
              <w:top w:val="nil"/>
              <w:left w:val="single" w:sz="4" w:space="0" w:color="auto"/>
              <w:right w:val="single" w:sz="4" w:space="0" w:color="auto"/>
            </w:tcBorders>
            <w:shd w:val="clear" w:color="auto" w:fill="auto"/>
            <w:noWrap/>
            <w:vAlign w:val="center"/>
          </w:tcPr>
          <w:p w14:paraId="79B436C4" w14:textId="77777777" w:rsidR="00442632" w:rsidRPr="002F4792" w:rsidRDefault="00442632" w:rsidP="00442632">
            <w:pPr>
              <w:jc w:val="center"/>
              <w:rPr>
                <w:sz w:val="22"/>
                <w:szCs w:val="22"/>
              </w:rPr>
            </w:pPr>
            <w:r w:rsidRPr="002F4792">
              <w:rPr>
                <w:sz w:val="22"/>
                <w:szCs w:val="22"/>
              </w:rPr>
              <w:t>4</w:t>
            </w:r>
          </w:p>
        </w:tc>
        <w:tc>
          <w:tcPr>
            <w:tcW w:w="2440" w:type="dxa"/>
            <w:vMerge w:val="restart"/>
            <w:tcBorders>
              <w:top w:val="nil"/>
              <w:left w:val="nil"/>
              <w:right w:val="single" w:sz="4" w:space="0" w:color="auto"/>
            </w:tcBorders>
            <w:shd w:val="clear" w:color="auto" w:fill="auto"/>
            <w:vAlign w:val="center"/>
          </w:tcPr>
          <w:p w14:paraId="11A5ECED" w14:textId="77777777" w:rsidR="00442632" w:rsidRPr="002F4792" w:rsidRDefault="00442632" w:rsidP="00442632">
            <w:pPr>
              <w:rPr>
                <w:sz w:val="22"/>
                <w:szCs w:val="22"/>
              </w:rPr>
            </w:pPr>
            <w:r w:rsidRPr="002F4792">
              <w:rPr>
                <w:sz w:val="22"/>
                <w:szCs w:val="22"/>
              </w:rPr>
              <w:t>Pin silvesteu și pin negru</w:t>
            </w:r>
          </w:p>
        </w:tc>
        <w:tc>
          <w:tcPr>
            <w:tcW w:w="3113" w:type="dxa"/>
            <w:vMerge w:val="restart"/>
            <w:tcBorders>
              <w:top w:val="nil"/>
              <w:left w:val="nil"/>
              <w:right w:val="single" w:sz="4" w:space="0" w:color="auto"/>
            </w:tcBorders>
            <w:shd w:val="clear" w:color="auto" w:fill="auto"/>
            <w:vAlign w:val="center"/>
          </w:tcPr>
          <w:p w14:paraId="257EECFB" w14:textId="77777777" w:rsidR="00442632" w:rsidRPr="002F4792" w:rsidRDefault="00442632" w:rsidP="00442632">
            <w:pPr>
              <w:rPr>
                <w:sz w:val="22"/>
                <w:szCs w:val="22"/>
              </w:rPr>
            </w:pPr>
            <w:r w:rsidRPr="002F4792">
              <w:rPr>
                <w:sz w:val="22"/>
                <w:szCs w:val="22"/>
              </w:rPr>
              <w:t>În terenuri goale și în completarea regenerărilor naturale</w:t>
            </w:r>
          </w:p>
        </w:tc>
        <w:tc>
          <w:tcPr>
            <w:tcW w:w="1559" w:type="dxa"/>
            <w:tcBorders>
              <w:top w:val="nil"/>
              <w:left w:val="nil"/>
              <w:bottom w:val="single" w:sz="4" w:space="0" w:color="auto"/>
              <w:right w:val="single" w:sz="4" w:space="0" w:color="auto"/>
            </w:tcBorders>
            <w:shd w:val="clear" w:color="auto" w:fill="auto"/>
            <w:vAlign w:val="center"/>
          </w:tcPr>
          <w:p w14:paraId="11562B75" w14:textId="77777777" w:rsidR="00442632" w:rsidRPr="002F4792" w:rsidRDefault="00442632" w:rsidP="00442632">
            <w:pPr>
              <w:jc w:val="center"/>
              <w:rPr>
                <w:sz w:val="22"/>
                <w:szCs w:val="22"/>
              </w:rPr>
            </w:pPr>
            <w:r w:rsidRPr="002F4792">
              <w:rPr>
                <w:sz w:val="22"/>
                <w:szCs w:val="22"/>
              </w:rPr>
              <w:t>4000</w:t>
            </w:r>
          </w:p>
        </w:tc>
        <w:tc>
          <w:tcPr>
            <w:tcW w:w="2126" w:type="dxa"/>
            <w:tcBorders>
              <w:top w:val="nil"/>
              <w:left w:val="nil"/>
              <w:bottom w:val="single" w:sz="4" w:space="0" w:color="auto"/>
              <w:right w:val="single" w:sz="4" w:space="0" w:color="auto"/>
            </w:tcBorders>
            <w:shd w:val="clear" w:color="auto" w:fill="auto"/>
            <w:noWrap/>
            <w:vAlign w:val="center"/>
          </w:tcPr>
          <w:p w14:paraId="31CDEBEA" w14:textId="77777777" w:rsidR="00442632" w:rsidRPr="002F4792" w:rsidRDefault="00442632" w:rsidP="00442632">
            <w:pPr>
              <w:jc w:val="center"/>
              <w:rPr>
                <w:sz w:val="22"/>
                <w:szCs w:val="22"/>
              </w:rPr>
            </w:pPr>
            <w:r w:rsidRPr="002F4792">
              <w:rPr>
                <w:sz w:val="22"/>
                <w:szCs w:val="22"/>
              </w:rPr>
              <w:t>2,0x1,25</w:t>
            </w:r>
          </w:p>
        </w:tc>
        <w:tc>
          <w:tcPr>
            <w:tcW w:w="3261" w:type="dxa"/>
            <w:vMerge w:val="restart"/>
            <w:tcBorders>
              <w:top w:val="nil"/>
              <w:left w:val="nil"/>
              <w:right w:val="single" w:sz="4" w:space="0" w:color="auto"/>
            </w:tcBorders>
            <w:shd w:val="clear" w:color="auto" w:fill="auto"/>
            <w:vAlign w:val="center"/>
          </w:tcPr>
          <w:p w14:paraId="43E043A1" w14:textId="77777777" w:rsidR="00442632" w:rsidRPr="002F4792" w:rsidRDefault="00442632" w:rsidP="00442632">
            <w:pPr>
              <w:rPr>
                <w:sz w:val="22"/>
                <w:szCs w:val="22"/>
                <w:lang w:val="fr-FR"/>
              </w:rPr>
            </w:pPr>
            <w:r w:rsidRPr="002F4792">
              <w:rPr>
                <w:sz w:val="22"/>
                <w:szCs w:val="22"/>
                <w:lang w:val="fr-FR"/>
              </w:rPr>
              <w:t>Pinii se introduc în câte 1-2 rânduri alternând cu un rând de specii de foioase, îndeosebi de ajutor și arbuști</w:t>
            </w:r>
          </w:p>
        </w:tc>
      </w:tr>
      <w:tr w:rsidR="00442632" w:rsidRPr="002F4792" w14:paraId="69BACCAD" w14:textId="77777777" w:rsidTr="00442632">
        <w:trPr>
          <w:trHeight w:val="547"/>
        </w:trPr>
        <w:tc>
          <w:tcPr>
            <w:tcW w:w="960" w:type="dxa"/>
            <w:vMerge/>
            <w:tcBorders>
              <w:left w:val="single" w:sz="4" w:space="0" w:color="auto"/>
              <w:bottom w:val="single" w:sz="4" w:space="0" w:color="auto"/>
              <w:right w:val="single" w:sz="4" w:space="0" w:color="auto"/>
            </w:tcBorders>
            <w:shd w:val="clear" w:color="auto" w:fill="auto"/>
            <w:noWrap/>
            <w:vAlign w:val="center"/>
          </w:tcPr>
          <w:p w14:paraId="4C866854" w14:textId="77777777" w:rsidR="00442632" w:rsidRPr="002F4792" w:rsidRDefault="00442632" w:rsidP="00442632">
            <w:pPr>
              <w:jc w:val="center"/>
              <w:rPr>
                <w:sz w:val="22"/>
                <w:szCs w:val="22"/>
                <w:lang w:val="fr-FR"/>
              </w:rPr>
            </w:pPr>
          </w:p>
        </w:tc>
        <w:tc>
          <w:tcPr>
            <w:tcW w:w="2440" w:type="dxa"/>
            <w:vMerge/>
            <w:tcBorders>
              <w:left w:val="nil"/>
              <w:bottom w:val="single" w:sz="4" w:space="0" w:color="auto"/>
              <w:right w:val="single" w:sz="4" w:space="0" w:color="auto"/>
            </w:tcBorders>
            <w:shd w:val="clear" w:color="auto" w:fill="auto"/>
            <w:vAlign w:val="center"/>
          </w:tcPr>
          <w:p w14:paraId="5B5D3402" w14:textId="77777777" w:rsidR="00442632" w:rsidRPr="002F4792" w:rsidRDefault="00442632" w:rsidP="00442632">
            <w:pPr>
              <w:rPr>
                <w:sz w:val="22"/>
                <w:szCs w:val="22"/>
                <w:lang w:val="fr-FR"/>
              </w:rPr>
            </w:pPr>
          </w:p>
        </w:tc>
        <w:tc>
          <w:tcPr>
            <w:tcW w:w="3113" w:type="dxa"/>
            <w:vMerge/>
            <w:tcBorders>
              <w:left w:val="nil"/>
              <w:bottom w:val="single" w:sz="4" w:space="0" w:color="auto"/>
              <w:right w:val="single" w:sz="4" w:space="0" w:color="auto"/>
            </w:tcBorders>
            <w:shd w:val="clear" w:color="auto" w:fill="auto"/>
            <w:vAlign w:val="center"/>
          </w:tcPr>
          <w:p w14:paraId="21A1143C" w14:textId="77777777" w:rsidR="00442632" w:rsidRPr="002F4792" w:rsidRDefault="00442632" w:rsidP="00442632">
            <w:pPr>
              <w:rPr>
                <w:sz w:val="22"/>
                <w:szCs w:val="22"/>
                <w:lang w:val="fr-FR"/>
              </w:rPr>
            </w:pPr>
          </w:p>
        </w:tc>
        <w:tc>
          <w:tcPr>
            <w:tcW w:w="1559" w:type="dxa"/>
            <w:tcBorders>
              <w:top w:val="nil"/>
              <w:left w:val="nil"/>
              <w:bottom w:val="single" w:sz="4" w:space="0" w:color="auto"/>
              <w:right w:val="single" w:sz="4" w:space="0" w:color="auto"/>
            </w:tcBorders>
            <w:shd w:val="clear" w:color="auto" w:fill="auto"/>
            <w:vAlign w:val="center"/>
          </w:tcPr>
          <w:p w14:paraId="3B91FDAA" w14:textId="77777777" w:rsidR="00442632" w:rsidRPr="002F4792" w:rsidRDefault="00442632" w:rsidP="00442632">
            <w:pPr>
              <w:jc w:val="center"/>
              <w:rPr>
                <w:sz w:val="22"/>
                <w:szCs w:val="22"/>
              </w:rPr>
            </w:pPr>
            <w:r w:rsidRPr="002F4792">
              <w:rPr>
                <w:sz w:val="22"/>
                <w:szCs w:val="22"/>
              </w:rPr>
              <w:t>2900</w:t>
            </w:r>
          </w:p>
        </w:tc>
        <w:tc>
          <w:tcPr>
            <w:tcW w:w="2126" w:type="dxa"/>
            <w:tcBorders>
              <w:top w:val="nil"/>
              <w:left w:val="nil"/>
              <w:bottom w:val="single" w:sz="4" w:space="0" w:color="auto"/>
              <w:right w:val="single" w:sz="4" w:space="0" w:color="auto"/>
            </w:tcBorders>
            <w:shd w:val="clear" w:color="auto" w:fill="auto"/>
            <w:noWrap/>
            <w:vAlign w:val="center"/>
          </w:tcPr>
          <w:p w14:paraId="6ABD419D" w14:textId="77777777" w:rsidR="00442632" w:rsidRPr="002F4792" w:rsidRDefault="00442632" w:rsidP="00442632">
            <w:pPr>
              <w:jc w:val="center"/>
              <w:rPr>
                <w:sz w:val="22"/>
                <w:szCs w:val="22"/>
              </w:rPr>
            </w:pPr>
            <w:r w:rsidRPr="002F4792">
              <w:rPr>
                <w:sz w:val="22"/>
                <w:szCs w:val="22"/>
              </w:rPr>
              <w:t>2,0x1,75</w:t>
            </w:r>
          </w:p>
        </w:tc>
        <w:tc>
          <w:tcPr>
            <w:tcW w:w="3261" w:type="dxa"/>
            <w:vMerge/>
            <w:tcBorders>
              <w:left w:val="nil"/>
              <w:bottom w:val="single" w:sz="4" w:space="0" w:color="auto"/>
              <w:right w:val="single" w:sz="4" w:space="0" w:color="auto"/>
            </w:tcBorders>
            <w:shd w:val="clear" w:color="auto" w:fill="auto"/>
            <w:vAlign w:val="center"/>
          </w:tcPr>
          <w:p w14:paraId="798B2296" w14:textId="77777777" w:rsidR="00442632" w:rsidRPr="002F4792" w:rsidRDefault="00442632" w:rsidP="00442632">
            <w:pPr>
              <w:rPr>
                <w:sz w:val="22"/>
                <w:szCs w:val="22"/>
              </w:rPr>
            </w:pPr>
          </w:p>
        </w:tc>
      </w:tr>
      <w:tr w:rsidR="00442632" w:rsidRPr="002F4792" w14:paraId="415071C2" w14:textId="77777777" w:rsidTr="00442632">
        <w:trPr>
          <w:trHeight w:val="1200"/>
        </w:trPr>
        <w:tc>
          <w:tcPr>
            <w:tcW w:w="960" w:type="dxa"/>
            <w:vMerge w:val="restart"/>
            <w:tcBorders>
              <w:top w:val="nil"/>
              <w:left w:val="single" w:sz="4" w:space="0" w:color="auto"/>
              <w:right w:val="single" w:sz="4" w:space="0" w:color="auto"/>
            </w:tcBorders>
            <w:shd w:val="clear" w:color="auto" w:fill="auto"/>
            <w:noWrap/>
            <w:vAlign w:val="center"/>
          </w:tcPr>
          <w:p w14:paraId="3E4AF02D" w14:textId="77777777" w:rsidR="00442632" w:rsidRPr="002F4792" w:rsidRDefault="00442632" w:rsidP="00442632">
            <w:pPr>
              <w:jc w:val="center"/>
              <w:rPr>
                <w:sz w:val="22"/>
                <w:szCs w:val="22"/>
              </w:rPr>
            </w:pPr>
            <w:r w:rsidRPr="002F4792">
              <w:rPr>
                <w:sz w:val="22"/>
                <w:szCs w:val="22"/>
              </w:rPr>
              <w:t>5</w:t>
            </w:r>
          </w:p>
        </w:tc>
        <w:tc>
          <w:tcPr>
            <w:tcW w:w="2440" w:type="dxa"/>
            <w:vMerge w:val="restart"/>
            <w:tcBorders>
              <w:top w:val="nil"/>
              <w:left w:val="nil"/>
              <w:right w:val="single" w:sz="4" w:space="0" w:color="auto"/>
            </w:tcBorders>
            <w:shd w:val="clear" w:color="auto" w:fill="auto"/>
            <w:vAlign w:val="center"/>
          </w:tcPr>
          <w:p w14:paraId="5BECB454" w14:textId="77777777" w:rsidR="00442632" w:rsidRPr="002F4792" w:rsidRDefault="00442632" w:rsidP="00442632">
            <w:pPr>
              <w:rPr>
                <w:sz w:val="22"/>
                <w:szCs w:val="22"/>
              </w:rPr>
            </w:pPr>
            <w:r w:rsidRPr="002F4792">
              <w:rPr>
                <w:sz w:val="22"/>
                <w:szCs w:val="22"/>
              </w:rPr>
              <w:t>Larice</w:t>
            </w:r>
          </w:p>
          <w:p w14:paraId="22CEED62" w14:textId="77777777" w:rsidR="00442632" w:rsidRPr="002F4792" w:rsidRDefault="00442632" w:rsidP="00442632">
            <w:pPr>
              <w:rPr>
                <w:sz w:val="22"/>
                <w:szCs w:val="22"/>
              </w:rPr>
            </w:pPr>
            <w:r w:rsidRPr="002F4792">
              <w:rPr>
                <w:sz w:val="22"/>
                <w:szCs w:val="22"/>
                <w:lang w:val="fr-FR"/>
              </w:rPr>
              <w:t> </w:t>
            </w:r>
          </w:p>
        </w:tc>
        <w:tc>
          <w:tcPr>
            <w:tcW w:w="3113" w:type="dxa"/>
            <w:vMerge w:val="restart"/>
            <w:tcBorders>
              <w:top w:val="nil"/>
              <w:left w:val="nil"/>
              <w:right w:val="single" w:sz="4" w:space="0" w:color="auto"/>
            </w:tcBorders>
            <w:shd w:val="clear" w:color="auto" w:fill="auto"/>
            <w:vAlign w:val="center"/>
          </w:tcPr>
          <w:p w14:paraId="77758D88" w14:textId="77777777" w:rsidR="00442632" w:rsidRPr="002F4792" w:rsidRDefault="00442632" w:rsidP="00442632">
            <w:pPr>
              <w:rPr>
                <w:sz w:val="22"/>
                <w:szCs w:val="22"/>
              </w:rPr>
            </w:pPr>
            <w:r w:rsidRPr="002F4792">
              <w:rPr>
                <w:sz w:val="22"/>
                <w:szCs w:val="22"/>
              </w:rPr>
              <w:t>În plantațiile cu molid și respectiv în completarea regenerărilor naturale</w:t>
            </w:r>
          </w:p>
          <w:p w14:paraId="73C39ECD" w14:textId="77777777" w:rsidR="00442632" w:rsidRPr="002F4792" w:rsidRDefault="00442632" w:rsidP="00442632">
            <w:pPr>
              <w:rPr>
                <w:sz w:val="22"/>
                <w:szCs w:val="22"/>
              </w:rPr>
            </w:pPr>
            <w:r w:rsidRPr="002F4792">
              <w:rPr>
                <w:sz w:val="22"/>
                <w:szCs w:val="22"/>
                <w:lang w:val="fr-FR"/>
              </w:rPr>
              <w:t> </w:t>
            </w:r>
          </w:p>
        </w:tc>
        <w:tc>
          <w:tcPr>
            <w:tcW w:w="1559" w:type="dxa"/>
            <w:tcBorders>
              <w:top w:val="nil"/>
              <w:left w:val="nil"/>
              <w:bottom w:val="single" w:sz="4" w:space="0" w:color="auto"/>
              <w:right w:val="single" w:sz="4" w:space="0" w:color="auto"/>
            </w:tcBorders>
            <w:shd w:val="clear" w:color="auto" w:fill="auto"/>
            <w:vAlign w:val="center"/>
          </w:tcPr>
          <w:p w14:paraId="32B01D2D" w14:textId="77777777" w:rsidR="00442632" w:rsidRPr="002F4792" w:rsidRDefault="00442632" w:rsidP="00442632">
            <w:pPr>
              <w:jc w:val="center"/>
              <w:rPr>
                <w:sz w:val="22"/>
                <w:szCs w:val="22"/>
              </w:rPr>
            </w:pPr>
            <w:r w:rsidRPr="002F4792">
              <w:rPr>
                <w:sz w:val="22"/>
                <w:szCs w:val="22"/>
              </w:rPr>
              <w:t>2000</w:t>
            </w:r>
          </w:p>
        </w:tc>
        <w:tc>
          <w:tcPr>
            <w:tcW w:w="2126" w:type="dxa"/>
            <w:tcBorders>
              <w:top w:val="nil"/>
              <w:left w:val="nil"/>
              <w:bottom w:val="single" w:sz="4" w:space="0" w:color="auto"/>
              <w:right w:val="single" w:sz="4" w:space="0" w:color="auto"/>
            </w:tcBorders>
            <w:shd w:val="clear" w:color="auto" w:fill="auto"/>
            <w:noWrap/>
            <w:vAlign w:val="center"/>
          </w:tcPr>
          <w:p w14:paraId="295C272F" w14:textId="77777777" w:rsidR="00442632" w:rsidRPr="002F4792" w:rsidRDefault="00442632" w:rsidP="00442632">
            <w:pPr>
              <w:jc w:val="center"/>
              <w:rPr>
                <w:sz w:val="22"/>
                <w:szCs w:val="22"/>
              </w:rPr>
            </w:pPr>
            <w:r w:rsidRPr="002F4792">
              <w:rPr>
                <w:sz w:val="22"/>
                <w:szCs w:val="22"/>
              </w:rPr>
              <w:t>2,5x2,0</w:t>
            </w:r>
          </w:p>
        </w:tc>
        <w:tc>
          <w:tcPr>
            <w:tcW w:w="3261" w:type="dxa"/>
            <w:vMerge w:val="restart"/>
            <w:tcBorders>
              <w:top w:val="nil"/>
              <w:left w:val="nil"/>
              <w:right w:val="single" w:sz="4" w:space="0" w:color="auto"/>
            </w:tcBorders>
            <w:shd w:val="clear" w:color="auto" w:fill="auto"/>
            <w:vAlign w:val="center"/>
          </w:tcPr>
          <w:p w14:paraId="4F57F5C3" w14:textId="77777777" w:rsidR="00442632" w:rsidRPr="002F4792" w:rsidRDefault="00442632" w:rsidP="00442632">
            <w:pPr>
              <w:rPr>
                <w:sz w:val="22"/>
                <w:szCs w:val="22"/>
                <w:lang w:val="fr-FR"/>
              </w:rPr>
            </w:pPr>
            <w:r w:rsidRPr="002F4792">
              <w:rPr>
                <w:sz w:val="22"/>
                <w:szCs w:val="22"/>
                <w:lang w:val="fr-FR"/>
              </w:rPr>
              <w:t>În scopul ameliorării rezistenței arboretelor de molid, laricele se introduce în benzi (3-4 rânduri) pe culmi și în careuri (amplasate pe curba de nivel și pe linia de cea mai mare pantă)</w:t>
            </w:r>
          </w:p>
          <w:p w14:paraId="7C7C22D0" w14:textId="77777777" w:rsidR="00442632" w:rsidRPr="002F4792" w:rsidRDefault="00442632" w:rsidP="00442632">
            <w:pPr>
              <w:rPr>
                <w:sz w:val="22"/>
                <w:szCs w:val="22"/>
                <w:lang w:val="fr-FR"/>
              </w:rPr>
            </w:pPr>
            <w:r w:rsidRPr="002F4792">
              <w:rPr>
                <w:sz w:val="22"/>
                <w:szCs w:val="22"/>
                <w:lang w:val="fr-FR"/>
              </w:rPr>
              <w:t> </w:t>
            </w:r>
          </w:p>
        </w:tc>
      </w:tr>
      <w:tr w:rsidR="00442632" w:rsidRPr="002F4792" w14:paraId="0B794805" w14:textId="77777777" w:rsidTr="00442632">
        <w:trPr>
          <w:trHeight w:val="300"/>
        </w:trPr>
        <w:tc>
          <w:tcPr>
            <w:tcW w:w="960" w:type="dxa"/>
            <w:vMerge/>
            <w:tcBorders>
              <w:left w:val="single" w:sz="4" w:space="0" w:color="auto"/>
              <w:bottom w:val="single" w:sz="4" w:space="0" w:color="auto"/>
              <w:right w:val="single" w:sz="4" w:space="0" w:color="auto"/>
            </w:tcBorders>
            <w:shd w:val="clear" w:color="auto" w:fill="auto"/>
            <w:noWrap/>
            <w:vAlign w:val="center"/>
          </w:tcPr>
          <w:p w14:paraId="46290468" w14:textId="77777777" w:rsidR="00442632" w:rsidRPr="002F4792" w:rsidRDefault="00442632" w:rsidP="00442632">
            <w:pPr>
              <w:jc w:val="center"/>
              <w:rPr>
                <w:sz w:val="22"/>
                <w:szCs w:val="22"/>
                <w:lang w:val="fr-FR"/>
              </w:rPr>
            </w:pPr>
          </w:p>
        </w:tc>
        <w:tc>
          <w:tcPr>
            <w:tcW w:w="2440" w:type="dxa"/>
            <w:vMerge/>
            <w:tcBorders>
              <w:left w:val="nil"/>
              <w:bottom w:val="single" w:sz="4" w:space="0" w:color="auto"/>
              <w:right w:val="single" w:sz="4" w:space="0" w:color="auto"/>
            </w:tcBorders>
            <w:shd w:val="clear" w:color="auto" w:fill="auto"/>
            <w:vAlign w:val="center"/>
          </w:tcPr>
          <w:p w14:paraId="2E9AD6F5" w14:textId="77777777" w:rsidR="00442632" w:rsidRPr="002F4792" w:rsidRDefault="00442632" w:rsidP="00442632">
            <w:pPr>
              <w:rPr>
                <w:sz w:val="22"/>
                <w:szCs w:val="22"/>
                <w:lang w:val="fr-FR"/>
              </w:rPr>
            </w:pPr>
          </w:p>
        </w:tc>
        <w:tc>
          <w:tcPr>
            <w:tcW w:w="3113" w:type="dxa"/>
            <w:vMerge/>
            <w:tcBorders>
              <w:left w:val="nil"/>
              <w:bottom w:val="single" w:sz="4" w:space="0" w:color="auto"/>
              <w:right w:val="single" w:sz="4" w:space="0" w:color="auto"/>
            </w:tcBorders>
            <w:shd w:val="clear" w:color="auto" w:fill="auto"/>
            <w:vAlign w:val="center"/>
          </w:tcPr>
          <w:p w14:paraId="0535524B" w14:textId="77777777" w:rsidR="00442632" w:rsidRPr="002F4792" w:rsidRDefault="00442632" w:rsidP="00442632">
            <w:pPr>
              <w:rPr>
                <w:sz w:val="22"/>
                <w:szCs w:val="22"/>
                <w:lang w:val="fr-FR"/>
              </w:rPr>
            </w:pPr>
          </w:p>
        </w:tc>
        <w:tc>
          <w:tcPr>
            <w:tcW w:w="1559" w:type="dxa"/>
            <w:tcBorders>
              <w:top w:val="nil"/>
              <w:left w:val="nil"/>
              <w:bottom w:val="single" w:sz="4" w:space="0" w:color="auto"/>
              <w:right w:val="single" w:sz="4" w:space="0" w:color="auto"/>
            </w:tcBorders>
            <w:shd w:val="clear" w:color="auto" w:fill="auto"/>
            <w:vAlign w:val="center"/>
          </w:tcPr>
          <w:p w14:paraId="69A2C030" w14:textId="77777777" w:rsidR="00442632" w:rsidRPr="002F4792" w:rsidRDefault="00442632" w:rsidP="00442632">
            <w:pPr>
              <w:jc w:val="center"/>
              <w:rPr>
                <w:sz w:val="22"/>
                <w:szCs w:val="22"/>
              </w:rPr>
            </w:pPr>
            <w:r w:rsidRPr="002F4792">
              <w:rPr>
                <w:sz w:val="22"/>
                <w:szCs w:val="22"/>
              </w:rPr>
              <w:t>2500</w:t>
            </w:r>
          </w:p>
        </w:tc>
        <w:tc>
          <w:tcPr>
            <w:tcW w:w="2126" w:type="dxa"/>
            <w:tcBorders>
              <w:top w:val="nil"/>
              <w:left w:val="nil"/>
              <w:bottom w:val="single" w:sz="4" w:space="0" w:color="auto"/>
              <w:right w:val="single" w:sz="4" w:space="0" w:color="auto"/>
            </w:tcBorders>
            <w:shd w:val="clear" w:color="auto" w:fill="auto"/>
            <w:noWrap/>
            <w:vAlign w:val="center"/>
          </w:tcPr>
          <w:p w14:paraId="23B3F371" w14:textId="77777777" w:rsidR="00442632" w:rsidRPr="002F4792" w:rsidRDefault="00442632" w:rsidP="00442632">
            <w:pPr>
              <w:jc w:val="center"/>
              <w:rPr>
                <w:sz w:val="22"/>
                <w:szCs w:val="22"/>
              </w:rPr>
            </w:pPr>
            <w:r w:rsidRPr="002F4792">
              <w:rPr>
                <w:sz w:val="22"/>
                <w:szCs w:val="22"/>
              </w:rPr>
              <w:t>2,0x2,0</w:t>
            </w:r>
          </w:p>
        </w:tc>
        <w:tc>
          <w:tcPr>
            <w:tcW w:w="3261" w:type="dxa"/>
            <w:vMerge/>
            <w:tcBorders>
              <w:left w:val="nil"/>
              <w:bottom w:val="single" w:sz="4" w:space="0" w:color="auto"/>
              <w:right w:val="single" w:sz="4" w:space="0" w:color="auto"/>
            </w:tcBorders>
            <w:shd w:val="clear" w:color="auto" w:fill="auto"/>
            <w:vAlign w:val="center"/>
          </w:tcPr>
          <w:p w14:paraId="498EEF25" w14:textId="77777777" w:rsidR="00442632" w:rsidRPr="002F4792" w:rsidRDefault="00442632" w:rsidP="00442632">
            <w:pPr>
              <w:rPr>
                <w:sz w:val="22"/>
                <w:szCs w:val="22"/>
              </w:rPr>
            </w:pPr>
          </w:p>
        </w:tc>
      </w:tr>
      <w:tr w:rsidR="00442632" w:rsidRPr="002F4792" w14:paraId="721BDD3C" w14:textId="77777777" w:rsidTr="00442632">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6CC98AB" w14:textId="77777777" w:rsidR="00442632" w:rsidRPr="002F4792" w:rsidRDefault="00442632" w:rsidP="00442632">
            <w:pPr>
              <w:jc w:val="center"/>
              <w:rPr>
                <w:sz w:val="22"/>
                <w:szCs w:val="22"/>
              </w:rPr>
            </w:pPr>
            <w:r w:rsidRPr="002F4792">
              <w:rPr>
                <w:sz w:val="22"/>
                <w:szCs w:val="22"/>
              </w:rPr>
              <w:t>6</w:t>
            </w:r>
          </w:p>
        </w:tc>
        <w:tc>
          <w:tcPr>
            <w:tcW w:w="2440" w:type="dxa"/>
            <w:tcBorders>
              <w:top w:val="nil"/>
              <w:left w:val="nil"/>
              <w:bottom w:val="single" w:sz="4" w:space="0" w:color="auto"/>
              <w:right w:val="single" w:sz="4" w:space="0" w:color="auto"/>
            </w:tcBorders>
            <w:shd w:val="clear" w:color="auto" w:fill="auto"/>
            <w:vAlign w:val="center"/>
          </w:tcPr>
          <w:p w14:paraId="3209C272" w14:textId="77777777" w:rsidR="00442632" w:rsidRPr="002F4792" w:rsidRDefault="00442632" w:rsidP="00442632">
            <w:pPr>
              <w:rPr>
                <w:sz w:val="22"/>
                <w:szCs w:val="22"/>
              </w:rPr>
            </w:pPr>
            <w:r w:rsidRPr="002F4792">
              <w:rPr>
                <w:sz w:val="22"/>
                <w:szCs w:val="22"/>
              </w:rPr>
              <w:t>Duglas și foioase</w:t>
            </w:r>
          </w:p>
        </w:tc>
        <w:tc>
          <w:tcPr>
            <w:tcW w:w="3113" w:type="dxa"/>
            <w:tcBorders>
              <w:top w:val="nil"/>
              <w:left w:val="nil"/>
              <w:bottom w:val="single" w:sz="4" w:space="0" w:color="auto"/>
              <w:right w:val="single" w:sz="4" w:space="0" w:color="auto"/>
            </w:tcBorders>
            <w:shd w:val="clear" w:color="auto" w:fill="auto"/>
            <w:vAlign w:val="center"/>
          </w:tcPr>
          <w:p w14:paraId="3B755F97" w14:textId="77777777" w:rsidR="00442632" w:rsidRPr="002F4792" w:rsidRDefault="00442632" w:rsidP="00442632">
            <w:pPr>
              <w:rPr>
                <w:sz w:val="22"/>
                <w:szCs w:val="22"/>
              </w:rPr>
            </w:pPr>
            <w:r w:rsidRPr="002F4792">
              <w:rPr>
                <w:sz w:val="22"/>
                <w:szCs w:val="22"/>
              </w:rPr>
              <w:t>În terenuri goale</w:t>
            </w:r>
          </w:p>
        </w:tc>
        <w:tc>
          <w:tcPr>
            <w:tcW w:w="1559" w:type="dxa"/>
            <w:tcBorders>
              <w:top w:val="nil"/>
              <w:left w:val="nil"/>
              <w:bottom w:val="single" w:sz="4" w:space="0" w:color="auto"/>
              <w:right w:val="single" w:sz="4" w:space="0" w:color="auto"/>
            </w:tcBorders>
            <w:shd w:val="clear" w:color="auto" w:fill="auto"/>
            <w:vAlign w:val="center"/>
          </w:tcPr>
          <w:p w14:paraId="20E0E4F8" w14:textId="77777777" w:rsidR="00442632" w:rsidRPr="002F4792" w:rsidRDefault="00442632" w:rsidP="00442632">
            <w:pPr>
              <w:jc w:val="center"/>
              <w:rPr>
                <w:sz w:val="22"/>
                <w:szCs w:val="22"/>
              </w:rPr>
            </w:pPr>
            <w:r w:rsidRPr="002F4792">
              <w:rPr>
                <w:sz w:val="22"/>
                <w:szCs w:val="22"/>
              </w:rPr>
              <w:t>4400</w:t>
            </w:r>
          </w:p>
        </w:tc>
        <w:tc>
          <w:tcPr>
            <w:tcW w:w="2126" w:type="dxa"/>
            <w:tcBorders>
              <w:top w:val="nil"/>
              <w:left w:val="nil"/>
              <w:bottom w:val="single" w:sz="4" w:space="0" w:color="auto"/>
              <w:right w:val="single" w:sz="4" w:space="0" w:color="auto"/>
            </w:tcBorders>
            <w:shd w:val="clear" w:color="auto" w:fill="auto"/>
            <w:noWrap/>
            <w:vAlign w:val="center"/>
          </w:tcPr>
          <w:p w14:paraId="6EBCD203" w14:textId="77777777" w:rsidR="00442632" w:rsidRPr="002F4792" w:rsidRDefault="00442632" w:rsidP="00442632">
            <w:pPr>
              <w:jc w:val="center"/>
              <w:rPr>
                <w:sz w:val="22"/>
                <w:szCs w:val="22"/>
              </w:rPr>
            </w:pPr>
            <w:r w:rsidRPr="002F4792">
              <w:rPr>
                <w:sz w:val="22"/>
                <w:szCs w:val="22"/>
              </w:rPr>
              <w:t>1,5x1,5</w:t>
            </w:r>
          </w:p>
        </w:tc>
        <w:tc>
          <w:tcPr>
            <w:tcW w:w="3261" w:type="dxa"/>
            <w:tcBorders>
              <w:top w:val="nil"/>
              <w:left w:val="nil"/>
              <w:bottom w:val="single" w:sz="4" w:space="0" w:color="auto"/>
              <w:right w:val="single" w:sz="4" w:space="0" w:color="auto"/>
            </w:tcBorders>
            <w:shd w:val="clear" w:color="auto" w:fill="auto"/>
            <w:vAlign w:val="center"/>
          </w:tcPr>
          <w:p w14:paraId="5CD1A7B6" w14:textId="77777777" w:rsidR="00442632" w:rsidRPr="002F4792" w:rsidRDefault="00442632" w:rsidP="00442632">
            <w:pPr>
              <w:rPr>
                <w:sz w:val="22"/>
                <w:szCs w:val="22"/>
                <w:lang w:val="fr-FR"/>
              </w:rPr>
            </w:pPr>
            <w:r w:rsidRPr="002F4792">
              <w:rPr>
                <w:sz w:val="22"/>
                <w:szCs w:val="22"/>
                <w:lang w:val="fr-FR"/>
              </w:rPr>
              <w:t xml:space="preserve">În compoziția 50 % duglas și 50 % foioase, plantarea se face în rânduri alterne de duglas şi de foioase, amplasate la 1,5x1,5 m </w:t>
            </w:r>
          </w:p>
        </w:tc>
      </w:tr>
      <w:tr w:rsidR="00442632" w:rsidRPr="002F4792" w14:paraId="1D16C58E" w14:textId="77777777" w:rsidTr="00442632">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2034B1F" w14:textId="77777777" w:rsidR="00442632" w:rsidRPr="002F4792" w:rsidRDefault="00442632" w:rsidP="00442632">
            <w:pPr>
              <w:jc w:val="center"/>
              <w:rPr>
                <w:sz w:val="22"/>
                <w:szCs w:val="22"/>
              </w:rPr>
            </w:pPr>
            <w:r w:rsidRPr="002F4792">
              <w:rPr>
                <w:sz w:val="22"/>
                <w:szCs w:val="22"/>
              </w:rPr>
              <w:t>7</w:t>
            </w:r>
          </w:p>
        </w:tc>
        <w:tc>
          <w:tcPr>
            <w:tcW w:w="2440" w:type="dxa"/>
            <w:tcBorders>
              <w:top w:val="nil"/>
              <w:left w:val="nil"/>
              <w:bottom w:val="single" w:sz="4" w:space="0" w:color="auto"/>
              <w:right w:val="single" w:sz="4" w:space="0" w:color="auto"/>
            </w:tcBorders>
            <w:shd w:val="clear" w:color="auto" w:fill="auto"/>
            <w:vAlign w:val="center"/>
          </w:tcPr>
          <w:p w14:paraId="4365B5B5" w14:textId="77777777" w:rsidR="00442632" w:rsidRPr="002F4792" w:rsidRDefault="00442632" w:rsidP="00442632">
            <w:pPr>
              <w:rPr>
                <w:sz w:val="22"/>
                <w:szCs w:val="22"/>
              </w:rPr>
            </w:pPr>
            <w:r w:rsidRPr="002F4792">
              <w:rPr>
                <w:sz w:val="22"/>
                <w:szCs w:val="22"/>
              </w:rPr>
              <w:t xml:space="preserve">Duglas </w:t>
            </w:r>
          </w:p>
        </w:tc>
        <w:tc>
          <w:tcPr>
            <w:tcW w:w="3113" w:type="dxa"/>
            <w:tcBorders>
              <w:top w:val="nil"/>
              <w:left w:val="nil"/>
              <w:bottom w:val="single" w:sz="4" w:space="0" w:color="auto"/>
              <w:right w:val="single" w:sz="4" w:space="0" w:color="auto"/>
            </w:tcBorders>
            <w:shd w:val="clear" w:color="auto" w:fill="auto"/>
            <w:vAlign w:val="center"/>
          </w:tcPr>
          <w:p w14:paraId="2FF8CB9A" w14:textId="77777777" w:rsidR="00442632" w:rsidRPr="002F4792" w:rsidRDefault="00442632" w:rsidP="00442632">
            <w:pPr>
              <w:rPr>
                <w:sz w:val="22"/>
                <w:szCs w:val="22"/>
              </w:rPr>
            </w:pPr>
            <w:r w:rsidRPr="002F4792">
              <w:rPr>
                <w:sz w:val="22"/>
                <w:szCs w:val="22"/>
              </w:rPr>
              <w:t>În completarea regenerărilor naturale</w:t>
            </w:r>
          </w:p>
        </w:tc>
        <w:tc>
          <w:tcPr>
            <w:tcW w:w="1559" w:type="dxa"/>
            <w:tcBorders>
              <w:top w:val="nil"/>
              <w:left w:val="nil"/>
              <w:bottom w:val="single" w:sz="4" w:space="0" w:color="auto"/>
              <w:right w:val="single" w:sz="4" w:space="0" w:color="auto"/>
            </w:tcBorders>
            <w:shd w:val="clear" w:color="auto" w:fill="auto"/>
            <w:vAlign w:val="center"/>
          </w:tcPr>
          <w:p w14:paraId="76A7AD88" w14:textId="77777777" w:rsidR="00442632" w:rsidRPr="002F4792" w:rsidRDefault="00442632" w:rsidP="00442632">
            <w:pPr>
              <w:jc w:val="center"/>
              <w:rPr>
                <w:sz w:val="22"/>
                <w:szCs w:val="22"/>
              </w:rPr>
            </w:pPr>
            <w:r w:rsidRPr="002F4792">
              <w:rPr>
                <w:sz w:val="22"/>
                <w:szCs w:val="22"/>
              </w:rPr>
              <w:t>2500</w:t>
            </w:r>
          </w:p>
        </w:tc>
        <w:tc>
          <w:tcPr>
            <w:tcW w:w="2126" w:type="dxa"/>
            <w:tcBorders>
              <w:top w:val="nil"/>
              <w:left w:val="nil"/>
              <w:bottom w:val="single" w:sz="4" w:space="0" w:color="auto"/>
              <w:right w:val="single" w:sz="4" w:space="0" w:color="auto"/>
            </w:tcBorders>
            <w:shd w:val="clear" w:color="auto" w:fill="auto"/>
            <w:noWrap/>
            <w:vAlign w:val="center"/>
          </w:tcPr>
          <w:p w14:paraId="19B92B67" w14:textId="77777777" w:rsidR="00442632" w:rsidRPr="002F4792" w:rsidRDefault="00442632" w:rsidP="00442632">
            <w:pPr>
              <w:jc w:val="center"/>
              <w:rPr>
                <w:sz w:val="22"/>
                <w:szCs w:val="22"/>
              </w:rPr>
            </w:pPr>
            <w:r w:rsidRPr="002F4792">
              <w:rPr>
                <w:sz w:val="22"/>
                <w:szCs w:val="22"/>
              </w:rPr>
              <w:t>2,0x2,0</w:t>
            </w:r>
          </w:p>
        </w:tc>
        <w:tc>
          <w:tcPr>
            <w:tcW w:w="3261" w:type="dxa"/>
            <w:tcBorders>
              <w:top w:val="nil"/>
              <w:left w:val="nil"/>
              <w:bottom w:val="single" w:sz="4" w:space="0" w:color="auto"/>
              <w:right w:val="single" w:sz="4" w:space="0" w:color="auto"/>
            </w:tcBorders>
            <w:shd w:val="clear" w:color="auto" w:fill="auto"/>
            <w:vAlign w:val="center"/>
          </w:tcPr>
          <w:p w14:paraId="6FC2BE98" w14:textId="77777777" w:rsidR="00442632" w:rsidRPr="002F4792" w:rsidRDefault="00442632" w:rsidP="00442632">
            <w:pPr>
              <w:rPr>
                <w:sz w:val="22"/>
                <w:szCs w:val="22"/>
              </w:rPr>
            </w:pPr>
            <w:r w:rsidRPr="002F4792">
              <w:rPr>
                <w:sz w:val="22"/>
                <w:szCs w:val="22"/>
              </w:rPr>
              <w:t xml:space="preserve">În biogrupe în cazul amestecurilor cu specii de foioase </w:t>
            </w:r>
          </w:p>
        </w:tc>
      </w:tr>
      <w:tr w:rsidR="00442632" w:rsidRPr="002F4792" w14:paraId="74EEEECC" w14:textId="77777777" w:rsidTr="004426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DA5A7A4" w14:textId="77777777" w:rsidR="00442632" w:rsidRPr="002F4792" w:rsidRDefault="00442632" w:rsidP="00442632">
            <w:pPr>
              <w:jc w:val="center"/>
              <w:rPr>
                <w:sz w:val="22"/>
                <w:szCs w:val="22"/>
              </w:rPr>
            </w:pPr>
            <w:r w:rsidRPr="002F4792">
              <w:rPr>
                <w:sz w:val="22"/>
                <w:szCs w:val="22"/>
              </w:rPr>
              <w:t>8</w:t>
            </w:r>
          </w:p>
        </w:tc>
        <w:tc>
          <w:tcPr>
            <w:tcW w:w="2440" w:type="dxa"/>
            <w:tcBorders>
              <w:top w:val="nil"/>
              <w:left w:val="nil"/>
              <w:bottom w:val="single" w:sz="4" w:space="0" w:color="auto"/>
              <w:right w:val="single" w:sz="4" w:space="0" w:color="auto"/>
            </w:tcBorders>
            <w:shd w:val="clear" w:color="auto" w:fill="auto"/>
            <w:vAlign w:val="center"/>
          </w:tcPr>
          <w:p w14:paraId="271CE3E5" w14:textId="77777777" w:rsidR="00442632" w:rsidRPr="002F4792" w:rsidRDefault="00442632" w:rsidP="00442632">
            <w:pPr>
              <w:rPr>
                <w:sz w:val="22"/>
                <w:szCs w:val="22"/>
              </w:rPr>
            </w:pPr>
            <w:r w:rsidRPr="002F4792">
              <w:rPr>
                <w:sz w:val="22"/>
                <w:szCs w:val="22"/>
              </w:rPr>
              <w:t>Pin strob</w:t>
            </w:r>
          </w:p>
        </w:tc>
        <w:tc>
          <w:tcPr>
            <w:tcW w:w="3113" w:type="dxa"/>
            <w:tcBorders>
              <w:top w:val="nil"/>
              <w:left w:val="nil"/>
              <w:bottom w:val="single" w:sz="4" w:space="0" w:color="auto"/>
              <w:right w:val="single" w:sz="4" w:space="0" w:color="auto"/>
            </w:tcBorders>
            <w:shd w:val="clear" w:color="auto" w:fill="auto"/>
            <w:vAlign w:val="center"/>
          </w:tcPr>
          <w:p w14:paraId="1A5F8D34" w14:textId="77777777" w:rsidR="00442632" w:rsidRPr="002F4792" w:rsidRDefault="00442632" w:rsidP="00442632">
            <w:pPr>
              <w:rPr>
                <w:sz w:val="22"/>
                <w:szCs w:val="22"/>
              </w:rPr>
            </w:pPr>
            <w:r w:rsidRPr="002F4792">
              <w:rPr>
                <w:sz w:val="22"/>
                <w:szCs w:val="22"/>
              </w:rPr>
              <w:t>În completarea regenerărilor naturale</w:t>
            </w:r>
          </w:p>
        </w:tc>
        <w:tc>
          <w:tcPr>
            <w:tcW w:w="1559" w:type="dxa"/>
            <w:tcBorders>
              <w:top w:val="nil"/>
              <w:left w:val="nil"/>
              <w:bottom w:val="single" w:sz="4" w:space="0" w:color="auto"/>
              <w:right w:val="single" w:sz="4" w:space="0" w:color="auto"/>
            </w:tcBorders>
            <w:shd w:val="clear" w:color="auto" w:fill="auto"/>
            <w:vAlign w:val="center"/>
          </w:tcPr>
          <w:p w14:paraId="5EB8C287" w14:textId="77777777" w:rsidR="00442632" w:rsidRPr="002F4792" w:rsidRDefault="00442632" w:rsidP="00442632">
            <w:pPr>
              <w:jc w:val="center"/>
              <w:rPr>
                <w:sz w:val="22"/>
                <w:szCs w:val="22"/>
              </w:rPr>
            </w:pPr>
            <w:r w:rsidRPr="002F4792">
              <w:rPr>
                <w:sz w:val="22"/>
                <w:szCs w:val="22"/>
              </w:rPr>
              <w:t>2500</w:t>
            </w:r>
          </w:p>
        </w:tc>
        <w:tc>
          <w:tcPr>
            <w:tcW w:w="2126" w:type="dxa"/>
            <w:tcBorders>
              <w:top w:val="nil"/>
              <w:left w:val="nil"/>
              <w:bottom w:val="single" w:sz="4" w:space="0" w:color="auto"/>
              <w:right w:val="single" w:sz="4" w:space="0" w:color="auto"/>
            </w:tcBorders>
            <w:shd w:val="clear" w:color="auto" w:fill="auto"/>
            <w:noWrap/>
            <w:vAlign w:val="center"/>
          </w:tcPr>
          <w:p w14:paraId="710BAF8C" w14:textId="77777777" w:rsidR="00442632" w:rsidRPr="002F4792" w:rsidRDefault="00442632" w:rsidP="00442632">
            <w:pPr>
              <w:jc w:val="center"/>
              <w:rPr>
                <w:sz w:val="22"/>
                <w:szCs w:val="22"/>
              </w:rPr>
            </w:pPr>
            <w:r w:rsidRPr="002F4792">
              <w:rPr>
                <w:sz w:val="22"/>
                <w:szCs w:val="22"/>
              </w:rPr>
              <w:t>2,0x2,0</w:t>
            </w:r>
          </w:p>
        </w:tc>
        <w:tc>
          <w:tcPr>
            <w:tcW w:w="3261" w:type="dxa"/>
            <w:tcBorders>
              <w:top w:val="nil"/>
              <w:left w:val="nil"/>
              <w:bottom w:val="single" w:sz="4" w:space="0" w:color="auto"/>
              <w:right w:val="single" w:sz="4" w:space="0" w:color="auto"/>
            </w:tcBorders>
            <w:shd w:val="clear" w:color="auto" w:fill="auto"/>
            <w:vAlign w:val="center"/>
          </w:tcPr>
          <w:p w14:paraId="685A8D63" w14:textId="77777777" w:rsidR="00442632" w:rsidRPr="002F4792" w:rsidRDefault="00442632" w:rsidP="00442632">
            <w:pPr>
              <w:rPr>
                <w:sz w:val="22"/>
                <w:szCs w:val="22"/>
              </w:rPr>
            </w:pPr>
            <w:r w:rsidRPr="002F4792">
              <w:rPr>
                <w:sz w:val="22"/>
                <w:szCs w:val="22"/>
              </w:rPr>
              <w:t>Pe rânduri pure</w:t>
            </w:r>
          </w:p>
        </w:tc>
      </w:tr>
      <w:tr w:rsidR="00442632" w:rsidRPr="002F4792" w14:paraId="161367F8" w14:textId="77777777" w:rsidTr="00442632">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D4BEE2A" w14:textId="77777777" w:rsidR="00442632" w:rsidRPr="002F4792" w:rsidRDefault="00442632" w:rsidP="00442632">
            <w:pPr>
              <w:jc w:val="center"/>
              <w:rPr>
                <w:sz w:val="22"/>
                <w:szCs w:val="22"/>
              </w:rPr>
            </w:pPr>
            <w:r w:rsidRPr="002F4792">
              <w:rPr>
                <w:sz w:val="22"/>
                <w:szCs w:val="22"/>
              </w:rPr>
              <w:t>9</w:t>
            </w:r>
          </w:p>
        </w:tc>
        <w:tc>
          <w:tcPr>
            <w:tcW w:w="2440" w:type="dxa"/>
            <w:tcBorders>
              <w:top w:val="nil"/>
              <w:left w:val="nil"/>
              <w:bottom w:val="single" w:sz="4" w:space="0" w:color="auto"/>
              <w:right w:val="single" w:sz="4" w:space="0" w:color="auto"/>
            </w:tcBorders>
            <w:shd w:val="clear" w:color="auto" w:fill="auto"/>
            <w:vAlign w:val="center"/>
          </w:tcPr>
          <w:p w14:paraId="34FC8405" w14:textId="77777777" w:rsidR="00442632" w:rsidRPr="002F4792" w:rsidRDefault="00442632" w:rsidP="00442632">
            <w:pPr>
              <w:rPr>
                <w:sz w:val="22"/>
                <w:szCs w:val="22"/>
              </w:rPr>
            </w:pPr>
            <w:r w:rsidRPr="002F4792">
              <w:rPr>
                <w:sz w:val="22"/>
                <w:szCs w:val="22"/>
              </w:rPr>
              <w:t>Fag și fag cu rășinoase</w:t>
            </w:r>
          </w:p>
        </w:tc>
        <w:tc>
          <w:tcPr>
            <w:tcW w:w="3113" w:type="dxa"/>
            <w:tcBorders>
              <w:top w:val="nil"/>
              <w:left w:val="nil"/>
              <w:bottom w:val="single" w:sz="4" w:space="0" w:color="auto"/>
              <w:right w:val="single" w:sz="4" w:space="0" w:color="auto"/>
            </w:tcBorders>
            <w:shd w:val="clear" w:color="auto" w:fill="auto"/>
            <w:vAlign w:val="center"/>
          </w:tcPr>
          <w:p w14:paraId="56618796" w14:textId="77777777" w:rsidR="00442632" w:rsidRPr="002F4792" w:rsidRDefault="00442632" w:rsidP="00442632">
            <w:pPr>
              <w:rPr>
                <w:sz w:val="22"/>
                <w:szCs w:val="22"/>
              </w:rPr>
            </w:pPr>
            <w:r w:rsidRPr="002F4792">
              <w:rPr>
                <w:sz w:val="22"/>
                <w:szCs w:val="22"/>
              </w:rPr>
              <w:t>În terenuri goale și în completarea regenerărilor naturale</w:t>
            </w:r>
          </w:p>
        </w:tc>
        <w:tc>
          <w:tcPr>
            <w:tcW w:w="1559" w:type="dxa"/>
            <w:tcBorders>
              <w:top w:val="nil"/>
              <w:left w:val="nil"/>
              <w:bottom w:val="single" w:sz="4" w:space="0" w:color="auto"/>
              <w:right w:val="single" w:sz="4" w:space="0" w:color="auto"/>
            </w:tcBorders>
            <w:shd w:val="clear" w:color="auto" w:fill="auto"/>
            <w:vAlign w:val="center"/>
          </w:tcPr>
          <w:p w14:paraId="769B622D" w14:textId="77777777" w:rsidR="00442632" w:rsidRPr="002F4792" w:rsidRDefault="00442632" w:rsidP="00442632">
            <w:pPr>
              <w:jc w:val="center"/>
              <w:rPr>
                <w:sz w:val="22"/>
                <w:szCs w:val="22"/>
              </w:rPr>
            </w:pPr>
            <w:r w:rsidRPr="002F4792">
              <w:rPr>
                <w:sz w:val="22"/>
                <w:szCs w:val="22"/>
              </w:rPr>
              <w:t>5000</w:t>
            </w:r>
          </w:p>
        </w:tc>
        <w:tc>
          <w:tcPr>
            <w:tcW w:w="2126" w:type="dxa"/>
            <w:tcBorders>
              <w:top w:val="nil"/>
              <w:left w:val="nil"/>
              <w:bottom w:val="single" w:sz="4" w:space="0" w:color="auto"/>
              <w:right w:val="single" w:sz="4" w:space="0" w:color="auto"/>
            </w:tcBorders>
            <w:shd w:val="clear" w:color="auto" w:fill="auto"/>
            <w:noWrap/>
            <w:vAlign w:val="center"/>
          </w:tcPr>
          <w:p w14:paraId="42124CA3" w14:textId="77777777" w:rsidR="00442632" w:rsidRPr="002F4792" w:rsidRDefault="00442632" w:rsidP="00442632">
            <w:pPr>
              <w:jc w:val="center"/>
              <w:rPr>
                <w:sz w:val="22"/>
                <w:szCs w:val="22"/>
              </w:rPr>
            </w:pPr>
            <w:r w:rsidRPr="002F4792">
              <w:rPr>
                <w:sz w:val="22"/>
                <w:szCs w:val="22"/>
              </w:rPr>
              <w:t>2,0x1,0</w:t>
            </w:r>
          </w:p>
        </w:tc>
        <w:tc>
          <w:tcPr>
            <w:tcW w:w="3261" w:type="dxa"/>
            <w:tcBorders>
              <w:top w:val="nil"/>
              <w:left w:val="nil"/>
              <w:bottom w:val="single" w:sz="4" w:space="0" w:color="auto"/>
              <w:right w:val="single" w:sz="4" w:space="0" w:color="auto"/>
            </w:tcBorders>
            <w:shd w:val="clear" w:color="auto" w:fill="auto"/>
            <w:vAlign w:val="center"/>
          </w:tcPr>
          <w:p w14:paraId="5312DF75" w14:textId="77777777" w:rsidR="00442632" w:rsidRPr="002F4792" w:rsidRDefault="00442632" w:rsidP="00442632">
            <w:pPr>
              <w:rPr>
                <w:sz w:val="22"/>
                <w:szCs w:val="22"/>
                <w:lang w:val="fr-FR"/>
              </w:rPr>
            </w:pPr>
            <w:r w:rsidRPr="002F4792">
              <w:rPr>
                <w:sz w:val="22"/>
                <w:szCs w:val="22"/>
                <w:lang w:val="fr-FR"/>
              </w:rPr>
              <w:t>Amestecurile se vor crea pe cât posibil în biogrupe mari de fag și de rășinoase</w:t>
            </w:r>
          </w:p>
        </w:tc>
      </w:tr>
      <w:tr w:rsidR="00442632" w:rsidRPr="002F4792" w14:paraId="2593F8B3" w14:textId="77777777" w:rsidTr="00442632">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1884E1E" w14:textId="77777777" w:rsidR="00442632" w:rsidRPr="002F4792" w:rsidRDefault="00442632" w:rsidP="00442632">
            <w:pPr>
              <w:jc w:val="center"/>
              <w:rPr>
                <w:sz w:val="22"/>
                <w:szCs w:val="22"/>
              </w:rPr>
            </w:pPr>
            <w:r w:rsidRPr="002F4792">
              <w:rPr>
                <w:sz w:val="22"/>
                <w:szCs w:val="22"/>
              </w:rPr>
              <w:t>10</w:t>
            </w:r>
          </w:p>
        </w:tc>
        <w:tc>
          <w:tcPr>
            <w:tcW w:w="2440" w:type="dxa"/>
            <w:tcBorders>
              <w:top w:val="nil"/>
              <w:left w:val="nil"/>
              <w:bottom w:val="single" w:sz="4" w:space="0" w:color="auto"/>
              <w:right w:val="single" w:sz="4" w:space="0" w:color="auto"/>
            </w:tcBorders>
            <w:shd w:val="clear" w:color="auto" w:fill="auto"/>
            <w:vAlign w:val="center"/>
          </w:tcPr>
          <w:p w14:paraId="65299124" w14:textId="77777777" w:rsidR="00442632" w:rsidRPr="002F4792" w:rsidRDefault="00442632" w:rsidP="00442632">
            <w:pPr>
              <w:rPr>
                <w:sz w:val="22"/>
                <w:szCs w:val="22"/>
              </w:rPr>
            </w:pPr>
            <w:r w:rsidRPr="002F4792">
              <w:rPr>
                <w:sz w:val="22"/>
                <w:szCs w:val="22"/>
              </w:rPr>
              <w:t>Gorun</w:t>
            </w:r>
          </w:p>
        </w:tc>
        <w:tc>
          <w:tcPr>
            <w:tcW w:w="3113" w:type="dxa"/>
            <w:tcBorders>
              <w:top w:val="nil"/>
              <w:left w:val="nil"/>
              <w:bottom w:val="single" w:sz="4" w:space="0" w:color="auto"/>
              <w:right w:val="single" w:sz="4" w:space="0" w:color="auto"/>
            </w:tcBorders>
            <w:shd w:val="clear" w:color="auto" w:fill="auto"/>
            <w:vAlign w:val="center"/>
          </w:tcPr>
          <w:p w14:paraId="06B1ED6C" w14:textId="77777777" w:rsidR="00442632" w:rsidRPr="002F4792" w:rsidRDefault="00442632" w:rsidP="00442632">
            <w:pPr>
              <w:rPr>
                <w:sz w:val="22"/>
                <w:szCs w:val="22"/>
              </w:rPr>
            </w:pPr>
            <w:r w:rsidRPr="002F4792">
              <w:rPr>
                <w:sz w:val="22"/>
                <w:szCs w:val="22"/>
              </w:rPr>
              <w:t>În terenuri goale și neregenerate și în completarea regenerărilor naturale</w:t>
            </w:r>
          </w:p>
        </w:tc>
        <w:tc>
          <w:tcPr>
            <w:tcW w:w="1559" w:type="dxa"/>
            <w:tcBorders>
              <w:top w:val="nil"/>
              <w:left w:val="nil"/>
              <w:bottom w:val="single" w:sz="4" w:space="0" w:color="auto"/>
              <w:right w:val="single" w:sz="4" w:space="0" w:color="auto"/>
            </w:tcBorders>
            <w:shd w:val="clear" w:color="auto" w:fill="auto"/>
            <w:vAlign w:val="center"/>
          </w:tcPr>
          <w:p w14:paraId="72EDF0EB" w14:textId="77777777" w:rsidR="00442632" w:rsidRPr="002F4792" w:rsidRDefault="00442632" w:rsidP="00442632">
            <w:pPr>
              <w:jc w:val="center"/>
              <w:rPr>
                <w:sz w:val="22"/>
                <w:szCs w:val="22"/>
              </w:rPr>
            </w:pPr>
            <w:r w:rsidRPr="002F4792">
              <w:rPr>
                <w:sz w:val="22"/>
                <w:szCs w:val="22"/>
              </w:rPr>
              <w:t>5000</w:t>
            </w:r>
          </w:p>
        </w:tc>
        <w:tc>
          <w:tcPr>
            <w:tcW w:w="2126" w:type="dxa"/>
            <w:tcBorders>
              <w:top w:val="nil"/>
              <w:left w:val="nil"/>
              <w:bottom w:val="single" w:sz="4" w:space="0" w:color="auto"/>
              <w:right w:val="single" w:sz="4" w:space="0" w:color="auto"/>
            </w:tcBorders>
            <w:shd w:val="clear" w:color="auto" w:fill="auto"/>
            <w:noWrap/>
            <w:vAlign w:val="center"/>
          </w:tcPr>
          <w:p w14:paraId="2D40596A" w14:textId="77777777" w:rsidR="00442632" w:rsidRPr="002F4792" w:rsidRDefault="00442632" w:rsidP="00442632">
            <w:pPr>
              <w:jc w:val="center"/>
              <w:rPr>
                <w:sz w:val="22"/>
                <w:szCs w:val="22"/>
              </w:rPr>
            </w:pPr>
            <w:r w:rsidRPr="002F4792">
              <w:rPr>
                <w:sz w:val="22"/>
                <w:szCs w:val="22"/>
              </w:rPr>
              <w:t>2,0x1,0</w:t>
            </w:r>
          </w:p>
        </w:tc>
        <w:tc>
          <w:tcPr>
            <w:tcW w:w="3261" w:type="dxa"/>
            <w:tcBorders>
              <w:top w:val="nil"/>
              <w:left w:val="nil"/>
              <w:bottom w:val="single" w:sz="4" w:space="0" w:color="auto"/>
              <w:right w:val="single" w:sz="4" w:space="0" w:color="auto"/>
            </w:tcBorders>
            <w:shd w:val="clear" w:color="auto" w:fill="auto"/>
            <w:vAlign w:val="center"/>
          </w:tcPr>
          <w:p w14:paraId="18B2FCAB" w14:textId="77777777" w:rsidR="00442632" w:rsidRPr="002F4792" w:rsidRDefault="00442632" w:rsidP="00442632">
            <w:pPr>
              <w:rPr>
                <w:sz w:val="22"/>
                <w:szCs w:val="22"/>
                <w:lang w:val="fr-FR"/>
              </w:rPr>
            </w:pPr>
            <w:r w:rsidRPr="002F4792">
              <w:rPr>
                <w:sz w:val="22"/>
                <w:szCs w:val="22"/>
                <w:lang w:val="fr-FR"/>
              </w:rPr>
              <w:t>Gorunul și speciile principale de amestec (paltin, frasin, cireș) se vor planta în biogrupe</w:t>
            </w:r>
          </w:p>
        </w:tc>
      </w:tr>
      <w:tr w:rsidR="00442632" w:rsidRPr="002F4792" w14:paraId="2008EDA6" w14:textId="77777777" w:rsidTr="00442632">
        <w:trPr>
          <w:trHeight w:val="600"/>
        </w:trPr>
        <w:tc>
          <w:tcPr>
            <w:tcW w:w="960" w:type="dxa"/>
            <w:vMerge w:val="restart"/>
            <w:tcBorders>
              <w:top w:val="nil"/>
              <w:left w:val="single" w:sz="4" w:space="0" w:color="auto"/>
              <w:right w:val="single" w:sz="4" w:space="0" w:color="auto"/>
            </w:tcBorders>
            <w:shd w:val="clear" w:color="auto" w:fill="auto"/>
            <w:noWrap/>
            <w:vAlign w:val="center"/>
          </w:tcPr>
          <w:p w14:paraId="38B8B6EE" w14:textId="77777777" w:rsidR="00442632" w:rsidRPr="002F4792" w:rsidRDefault="00442632" w:rsidP="00442632">
            <w:pPr>
              <w:jc w:val="center"/>
              <w:rPr>
                <w:sz w:val="22"/>
                <w:szCs w:val="22"/>
              </w:rPr>
            </w:pPr>
            <w:r w:rsidRPr="002F4792">
              <w:rPr>
                <w:sz w:val="22"/>
                <w:szCs w:val="22"/>
              </w:rPr>
              <w:t>11</w:t>
            </w:r>
          </w:p>
        </w:tc>
        <w:tc>
          <w:tcPr>
            <w:tcW w:w="2440" w:type="dxa"/>
            <w:vMerge w:val="restart"/>
            <w:tcBorders>
              <w:top w:val="nil"/>
              <w:left w:val="nil"/>
              <w:right w:val="single" w:sz="4" w:space="0" w:color="auto"/>
            </w:tcBorders>
            <w:shd w:val="clear" w:color="auto" w:fill="auto"/>
            <w:vAlign w:val="center"/>
          </w:tcPr>
          <w:p w14:paraId="214EA261" w14:textId="77777777" w:rsidR="00442632" w:rsidRPr="002F4792" w:rsidRDefault="00442632" w:rsidP="00442632">
            <w:pPr>
              <w:rPr>
                <w:sz w:val="22"/>
                <w:szCs w:val="22"/>
              </w:rPr>
            </w:pPr>
            <w:r w:rsidRPr="002F4792">
              <w:rPr>
                <w:sz w:val="22"/>
                <w:szCs w:val="22"/>
              </w:rPr>
              <w:t>Cvercinee și șleauri</w:t>
            </w:r>
          </w:p>
        </w:tc>
        <w:tc>
          <w:tcPr>
            <w:tcW w:w="3113" w:type="dxa"/>
            <w:vMerge w:val="restart"/>
            <w:tcBorders>
              <w:top w:val="nil"/>
              <w:left w:val="nil"/>
              <w:right w:val="single" w:sz="4" w:space="0" w:color="auto"/>
            </w:tcBorders>
            <w:shd w:val="clear" w:color="auto" w:fill="auto"/>
            <w:vAlign w:val="center"/>
          </w:tcPr>
          <w:p w14:paraId="60B81583" w14:textId="77777777" w:rsidR="00442632" w:rsidRPr="002F4792" w:rsidRDefault="00442632" w:rsidP="00442632">
            <w:pPr>
              <w:rPr>
                <w:sz w:val="22"/>
                <w:szCs w:val="22"/>
              </w:rPr>
            </w:pPr>
            <w:r w:rsidRPr="002F4792">
              <w:rPr>
                <w:sz w:val="22"/>
                <w:szCs w:val="22"/>
              </w:rPr>
              <w:t>a. În terenuri goale și neregenerate și în completarea regenerărilor naturale</w:t>
            </w:r>
          </w:p>
          <w:p w14:paraId="111E3E3A" w14:textId="77777777" w:rsidR="00442632" w:rsidRPr="002F4792" w:rsidRDefault="00442632" w:rsidP="00442632">
            <w:pPr>
              <w:rPr>
                <w:sz w:val="22"/>
                <w:szCs w:val="22"/>
              </w:rPr>
            </w:pPr>
            <w:r w:rsidRPr="002F4792">
              <w:rPr>
                <w:sz w:val="22"/>
                <w:szCs w:val="22"/>
              </w:rPr>
              <w:t>- dealuri</w:t>
            </w:r>
          </w:p>
          <w:p w14:paraId="5045DF4E" w14:textId="77777777" w:rsidR="00442632" w:rsidRPr="002F4792" w:rsidRDefault="00442632" w:rsidP="00442632">
            <w:pPr>
              <w:rPr>
                <w:sz w:val="22"/>
                <w:szCs w:val="22"/>
              </w:rPr>
            </w:pPr>
            <w:r w:rsidRPr="002F4792">
              <w:rPr>
                <w:sz w:val="22"/>
                <w:szCs w:val="22"/>
              </w:rPr>
              <w:t>- la câmpie</w:t>
            </w:r>
          </w:p>
        </w:tc>
        <w:tc>
          <w:tcPr>
            <w:tcW w:w="1559" w:type="dxa"/>
            <w:tcBorders>
              <w:top w:val="nil"/>
              <w:left w:val="nil"/>
              <w:bottom w:val="single" w:sz="4" w:space="0" w:color="auto"/>
              <w:right w:val="single" w:sz="4" w:space="0" w:color="auto"/>
            </w:tcBorders>
            <w:shd w:val="clear" w:color="auto" w:fill="auto"/>
            <w:vAlign w:val="center"/>
          </w:tcPr>
          <w:p w14:paraId="2394A1EF" w14:textId="77777777" w:rsidR="00442632" w:rsidRPr="002F4792" w:rsidRDefault="00442632" w:rsidP="00442632">
            <w:pPr>
              <w:jc w:val="center"/>
              <w:rPr>
                <w:sz w:val="22"/>
                <w:szCs w:val="22"/>
              </w:rPr>
            </w:pPr>
            <w:r w:rsidRPr="002F4792">
              <w:rPr>
                <w:sz w:val="22"/>
                <w:szCs w:val="22"/>
              </w:rPr>
              <w:t> </w:t>
            </w:r>
          </w:p>
        </w:tc>
        <w:tc>
          <w:tcPr>
            <w:tcW w:w="2126" w:type="dxa"/>
            <w:tcBorders>
              <w:top w:val="nil"/>
              <w:left w:val="nil"/>
              <w:bottom w:val="single" w:sz="4" w:space="0" w:color="auto"/>
              <w:right w:val="single" w:sz="4" w:space="0" w:color="auto"/>
            </w:tcBorders>
            <w:shd w:val="clear" w:color="auto" w:fill="auto"/>
            <w:noWrap/>
            <w:vAlign w:val="center"/>
          </w:tcPr>
          <w:p w14:paraId="18150533" w14:textId="77777777" w:rsidR="00442632" w:rsidRPr="002F4792" w:rsidRDefault="00442632" w:rsidP="00442632">
            <w:pPr>
              <w:jc w:val="center"/>
              <w:rPr>
                <w:sz w:val="22"/>
                <w:szCs w:val="22"/>
              </w:rPr>
            </w:pPr>
            <w:r w:rsidRPr="002F4792">
              <w:rPr>
                <w:sz w:val="22"/>
                <w:szCs w:val="22"/>
              </w:rPr>
              <w:t> </w:t>
            </w:r>
          </w:p>
        </w:tc>
        <w:tc>
          <w:tcPr>
            <w:tcW w:w="3261" w:type="dxa"/>
            <w:vMerge w:val="restart"/>
            <w:tcBorders>
              <w:top w:val="nil"/>
              <w:left w:val="nil"/>
              <w:right w:val="single" w:sz="4" w:space="0" w:color="auto"/>
            </w:tcBorders>
            <w:shd w:val="clear" w:color="auto" w:fill="auto"/>
            <w:vAlign w:val="center"/>
          </w:tcPr>
          <w:p w14:paraId="797531EB" w14:textId="77777777" w:rsidR="00442632" w:rsidRPr="002F4792" w:rsidRDefault="00442632" w:rsidP="00442632">
            <w:pPr>
              <w:rPr>
                <w:sz w:val="22"/>
                <w:szCs w:val="22"/>
              </w:rPr>
            </w:pPr>
            <w:r w:rsidRPr="002F4792">
              <w:rPr>
                <w:sz w:val="22"/>
                <w:szCs w:val="22"/>
                <w:lang w:val="fr-FR"/>
              </w:rPr>
              <w:t>Amestecurile se vor crea pe cât posibil în biogrupe mari</w:t>
            </w:r>
          </w:p>
        </w:tc>
      </w:tr>
      <w:tr w:rsidR="00442632" w:rsidRPr="002F4792" w14:paraId="59EEF826" w14:textId="77777777" w:rsidTr="00442632">
        <w:trPr>
          <w:trHeight w:val="300"/>
        </w:trPr>
        <w:tc>
          <w:tcPr>
            <w:tcW w:w="960" w:type="dxa"/>
            <w:vMerge/>
            <w:tcBorders>
              <w:left w:val="single" w:sz="4" w:space="0" w:color="auto"/>
              <w:right w:val="single" w:sz="4" w:space="0" w:color="auto"/>
            </w:tcBorders>
            <w:shd w:val="clear" w:color="auto" w:fill="auto"/>
            <w:noWrap/>
            <w:vAlign w:val="center"/>
          </w:tcPr>
          <w:p w14:paraId="1191B4BA" w14:textId="77777777" w:rsidR="00442632" w:rsidRPr="002F4792" w:rsidRDefault="00442632" w:rsidP="00442632">
            <w:pPr>
              <w:jc w:val="center"/>
              <w:rPr>
                <w:sz w:val="22"/>
                <w:szCs w:val="22"/>
              </w:rPr>
            </w:pPr>
          </w:p>
        </w:tc>
        <w:tc>
          <w:tcPr>
            <w:tcW w:w="2440" w:type="dxa"/>
            <w:vMerge/>
            <w:tcBorders>
              <w:left w:val="nil"/>
              <w:right w:val="single" w:sz="4" w:space="0" w:color="auto"/>
            </w:tcBorders>
            <w:shd w:val="clear" w:color="auto" w:fill="auto"/>
            <w:vAlign w:val="center"/>
          </w:tcPr>
          <w:p w14:paraId="1DCEF89F" w14:textId="77777777" w:rsidR="00442632" w:rsidRPr="002F4792" w:rsidRDefault="00442632" w:rsidP="00442632">
            <w:pPr>
              <w:rPr>
                <w:sz w:val="22"/>
                <w:szCs w:val="22"/>
              </w:rPr>
            </w:pPr>
          </w:p>
        </w:tc>
        <w:tc>
          <w:tcPr>
            <w:tcW w:w="3113" w:type="dxa"/>
            <w:vMerge/>
            <w:tcBorders>
              <w:left w:val="nil"/>
              <w:right w:val="single" w:sz="4" w:space="0" w:color="auto"/>
            </w:tcBorders>
            <w:shd w:val="clear" w:color="auto" w:fill="auto"/>
            <w:vAlign w:val="center"/>
          </w:tcPr>
          <w:p w14:paraId="2824B651" w14:textId="77777777" w:rsidR="00442632" w:rsidRPr="002F4792" w:rsidRDefault="00442632" w:rsidP="00442632">
            <w:pPr>
              <w:rPr>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23731100" w14:textId="77777777" w:rsidR="00442632" w:rsidRPr="002F4792" w:rsidRDefault="00442632" w:rsidP="00442632">
            <w:pPr>
              <w:jc w:val="center"/>
              <w:rPr>
                <w:sz w:val="22"/>
                <w:szCs w:val="22"/>
              </w:rPr>
            </w:pPr>
            <w:r w:rsidRPr="002F4792">
              <w:rPr>
                <w:sz w:val="22"/>
                <w:szCs w:val="22"/>
              </w:rPr>
              <w:t>5000</w:t>
            </w:r>
          </w:p>
        </w:tc>
        <w:tc>
          <w:tcPr>
            <w:tcW w:w="2126" w:type="dxa"/>
            <w:tcBorders>
              <w:top w:val="nil"/>
              <w:left w:val="nil"/>
              <w:bottom w:val="single" w:sz="4" w:space="0" w:color="auto"/>
              <w:right w:val="single" w:sz="4" w:space="0" w:color="auto"/>
            </w:tcBorders>
            <w:shd w:val="clear" w:color="auto" w:fill="auto"/>
            <w:noWrap/>
            <w:vAlign w:val="center"/>
          </w:tcPr>
          <w:p w14:paraId="10600319" w14:textId="77777777" w:rsidR="00442632" w:rsidRPr="002F4792" w:rsidRDefault="00442632" w:rsidP="00442632">
            <w:pPr>
              <w:jc w:val="center"/>
              <w:rPr>
                <w:sz w:val="22"/>
                <w:szCs w:val="22"/>
              </w:rPr>
            </w:pPr>
            <w:r w:rsidRPr="002F4792">
              <w:rPr>
                <w:sz w:val="22"/>
                <w:szCs w:val="22"/>
              </w:rPr>
              <w:t>2,0x1,0</w:t>
            </w:r>
          </w:p>
        </w:tc>
        <w:tc>
          <w:tcPr>
            <w:tcW w:w="3261" w:type="dxa"/>
            <w:vMerge/>
            <w:tcBorders>
              <w:left w:val="nil"/>
              <w:right w:val="single" w:sz="4" w:space="0" w:color="auto"/>
            </w:tcBorders>
            <w:shd w:val="clear" w:color="auto" w:fill="auto"/>
            <w:vAlign w:val="center"/>
          </w:tcPr>
          <w:p w14:paraId="4E637E3E" w14:textId="77777777" w:rsidR="00442632" w:rsidRPr="002F4792" w:rsidRDefault="00442632" w:rsidP="00442632">
            <w:pPr>
              <w:rPr>
                <w:sz w:val="22"/>
                <w:szCs w:val="22"/>
              </w:rPr>
            </w:pPr>
          </w:p>
        </w:tc>
      </w:tr>
      <w:tr w:rsidR="00442632" w:rsidRPr="002F4792" w14:paraId="45A7F3A3" w14:textId="77777777" w:rsidTr="00442632">
        <w:trPr>
          <w:trHeight w:val="300"/>
        </w:trPr>
        <w:tc>
          <w:tcPr>
            <w:tcW w:w="960" w:type="dxa"/>
            <w:vMerge/>
            <w:tcBorders>
              <w:left w:val="single" w:sz="4" w:space="0" w:color="auto"/>
              <w:right w:val="single" w:sz="4" w:space="0" w:color="auto"/>
            </w:tcBorders>
            <w:shd w:val="clear" w:color="auto" w:fill="auto"/>
            <w:noWrap/>
            <w:vAlign w:val="center"/>
          </w:tcPr>
          <w:p w14:paraId="3FB2ABA9" w14:textId="77777777" w:rsidR="00442632" w:rsidRPr="002F4792" w:rsidRDefault="00442632" w:rsidP="00442632">
            <w:pPr>
              <w:jc w:val="center"/>
              <w:rPr>
                <w:sz w:val="22"/>
                <w:szCs w:val="22"/>
              </w:rPr>
            </w:pPr>
          </w:p>
        </w:tc>
        <w:tc>
          <w:tcPr>
            <w:tcW w:w="2440" w:type="dxa"/>
            <w:vMerge/>
            <w:tcBorders>
              <w:left w:val="nil"/>
              <w:right w:val="single" w:sz="4" w:space="0" w:color="auto"/>
            </w:tcBorders>
            <w:shd w:val="clear" w:color="auto" w:fill="auto"/>
            <w:vAlign w:val="center"/>
          </w:tcPr>
          <w:p w14:paraId="447054C7" w14:textId="77777777" w:rsidR="00442632" w:rsidRPr="002F4792" w:rsidRDefault="00442632" w:rsidP="00442632">
            <w:pPr>
              <w:rPr>
                <w:sz w:val="22"/>
                <w:szCs w:val="22"/>
              </w:rPr>
            </w:pPr>
          </w:p>
        </w:tc>
        <w:tc>
          <w:tcPr>
            <w:tcW w:w="3113" w:type="dxa"/>
            <w:vMerge/>
            <w:tcBorders>
              <w:left w:val="nil"/>
              <w:bottom w:val="single" w:sz="4" w:space="0" w:color="auto"/>
              <w:right w:val="single" w:sz="4" w:space="0" w:color="auto"/>
            </w:tcBorders>
            <w:shd w:val="clear" w:color="auto" w:fill="auto"/>
            <w:vAlign w:val="center"/>
          </w:tcPr>
          <w:p w14:paraId="24711CBA" w14:textId="77777777" w:rsidR="00442632" w:rsidRPr="002F4792" w:rsidRDefault="00442632" w:rsidP="00442632">
            <w:pPr>
              <w:rPr>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2267DB85" w14:textId="77777777" w:rsidR="00442632" w:rsidRDefault="00442632" w:rsidP="00442632">
            <w:pPr>
              <w:jc w:val="center"/>
              <w:rPr>
                <w:sz w:val="22"/>
                <w:szCs w:val="22"/>
              </w:rPr>
            </w:pPr>
            <w:r w:rsidRPr="002F4792">
              <w:rPr>
                <w:sz w:val="22"/>
                <w:szCs w:val="22"/>
              </w:rPr>
              <w:t>5000</w:t>
            </w:r>
          </w:p>
          <w:p w14:paraId="055D4FE4" w14:textId="77777777" w:rsidR="00106356" w:rsidRPr="002F4792" w:rsidRDefault="00106356" w:rsidP="00442632">
            <w:pPr>
              <w:jc w:val="center"/>
              <w:rPr>
                <w:sz w:val="22"/>
                <w:szCs w:val="22"/>
              </w:rPr>
            </w:pPr>
            <w:r>
              <w:rPr>
                <w:sz w:val="22"/>
                <w:szCs w:val="22"/>
              </w:rPr>
              <w:t>6700</w:t>
            </w:r>
            <w:r w:rsidRPr="00AC4D85">
              <w:rPr>
                <w:sz w:val="22"/>
                <w:szCs w:val="22"/>
              </w:rPr>
              <w:t>**</w:t>
            </w:r>
          </w:p>
        </w:tc>
        <w:tc>
          <w:tcPr>
            <w:tcW w:w="2126" w:type="dxa"/>
            <w:tcBorders>
              <w:top w:val="nil"/>
              <w:left w:val="nil"/>
              <w:bottom w:val="single" w:sz="4" w:space="0" w:color="auto"/>
              <w:right w:val="single" w:sz="4" w:space="0" w:color="auto"/>
            </w:tcBorders>
            <w:shd w:val="clear" w:color="auto" w:fill="auto"/>
            <w:noWrap/>
            <w:vAlign w:val="center"/>
          </w:tcPr>
          <w:p w14:paraId="67CE97BF" w14:textId="77777777" w:rsidR="00442632" w:rsidRDefault="00442632" w:rsidP="00442632">
            <w:pPr>
              <w:jc w:val="center"/>
              <w:rPr>
                <w:sz w:val="22"/>
                <w:szCs w:val="22"/>
              </w:rPr>
            </w:pPr>
            <w:r w:rsidRPr="002F4792">
              <w:rPr>
                <w:sz w:val="22"/>
                <w:szCs w:val="22"/>
              </w:rPr>
              <w:t>2,0x1,0</w:t>
            </w:r>
          </w:p>
          <w:p w14:paraId="7BA063E2" w14:textId="77777777" w:rsidR="00106356" w:rsidRPr="002F4792" w:rsidRDefault="00106356" w:rsidP="00442632">
            <w:pPr>
              <w:jc w:val="center"/>
              <w:rPr>
                <w:sz w:val="22"/>
                <w:szCs w:val="22"/>
              </w:rPr>
            </w:pPr>
            <w:r w:rsidRPr="00106356">
              <w:rPr>
                <w:sz w:val="22"/>
                <w:szCs w:val="22"/>
              </w:rPr>
              <w:t>2x0,75</w:t>
            </w:r>
          </w:p>
        </w:tc>
        <w:tc>
          <w:tcPr>
            <w:tcW w:w="3261" w:type="dxa"/>
            <w:vMerge/>
            <w:tcBorders>
              <w:left w:val="nil"/>
              <w:bottom w:val="single" w:sz="4" w:space="0" w:color="auto"/>
              <w:right w:val="single" w:sz="4" w:space="0" w:color="auto"/>
            </w:tcBorders>
            <w:shd w:val="clear" w:color="auto" w:fill="auto"/>
            <w:vAlign w:val="center"/>
          </w:tcPr>
          <w:p w14:paraId="5324CBB6" w14:textId="77777777" w:rsidR="00442632" w:rsidRPr="002F4792" w:rsidRDefault="00442632" w:rsidP="00442632">
            <w:pPr>
              <w:rPr>
                <w:sz w:val="22"/>
                <w:szCs w:val="22"/>
              </w:rPr>
            </w:pPr>
          </w:p>
        </w:tc>
      </w:tr>
      <w:tr w:rsidR="00442632" w:rsidRPr="002F4792" w14:paraId="2FA1285C" w14:textId="77777777" w:rsidTr="00442632">
        <w:trPr>
          <w:trHeight w:val="524"/>
        </w:trPr>
        <w:tc>
          <w:tcPr>
            <w:tcW w:w="960" w:type="dxa"/>
            <w:vMerge/>
            <w:tcBorders>
              <w:left w:val="single" w:sz="4" w:space="0" w:color="auto"/>
              <w:right w:val="single" w:sz="4" w:space="0" w:color="auto"/>
            </w:tcBorders>
            <w:shd w:val="clear" w:color="auto" w:fill="auto"/>
            <w:noWrap/>
            <w:vAlign w:val="center"/>
          </w:tcPr>
          <w:p w14:paraId="573A8AFB" w14:textId="77777777" w:rsidR="00442632" w:rsidRPr="002F4792" w:rsidRDefault="00442632" w:rsidP="00442632">
            <w:pPr>
              <w:jc w:val="center"/>
              <w:rPr>
                <w:sz w:val="22"/>
                <w:szCs w:val="22"/>
              </w:rPr>
            </w:pPr>
          </w:p>
        </w:tc>
        <w:tc>
          <w:tcPr>
            <w:tcW w:w="2440" w:type="dxa"/>
            <w:vMerge/>
            <w:tcBorders>
              <w:left w:val="nil"/>
              <w:right w:val="single" w:sz="4" w:space="0" w:color="auto"/>
            </w:tcBorders>
            <w:shd w:val="clear" w:color="auto" w:fill="auto"/>
            <w:vAlign w:val="center"/>
          </w:tcPr>
          <w:p w14:paraId="7BF2A60F" w14:textId="77777777" w:rsidR="00442632" w:rsidRPr="002F4792" w:rsidRDefault="00442632" w:rsidP="00442632">
            <w:pPr>
              <w:rPr>
                <w:sz w:val="22"/>
                <w:szCs w:val="22"/>
              </w:rPr>
            </w:pPr>
          </w:p>
        </w:tc>
        <w:tc>
          <w:tcPr>
            <w:tcW w:w="3113" w:type="dxa"/>
            <w:vMerge w:val="restart"/>
            <w:tcBorders>
              <w:top w:val="nil"/>
              <w:left w:val="nil"/>
              <w:right w:val="single" w:sz="4" w:space="0" w:color="auto"/>
            </w:tcBorders>
            <w:shd w:val="clear" w:color="auto" w:fill="auto"/>
            <w:vAlign w:val="center"/>
          </w:tcPr>
          <w:p w14:paraId="26D9765A" w14:textId="77777777" w:rsidR="00442632" w:rsidRPr="002F4792" w:rsidRDefault="00442632" w:rsidP="00442632">
            <w:pPr>
              <w:rPr>
                <w:sz w:val="22"/>
                <w:szCs w:val="22"/>
              </w:rPr>
            </w:pPr>
            <w:r w:rsidRPr="002F4792">
              <w:rPr>
                <w:sz w:val="22"/>
                <w:szCs w:val="22"/>
                <w:lang w:val="fr-FR"/>
              </w:rPr>
              <w:t xml:space="preserve">b. În refacerea arboretelor cu puieți de talie mijlocie, metoda ing. </w:t>
            </w:r>
            <w:r w:rsidRPr="002F4792">
              <w:rPr>
                <w:sz w:val="22"/>
                <w:szCs w:val="22"/>
              </w:rPr>
              <w:t>O. Rusu - Dorohoi</w:t>
            </w:r>
          </w:p>
        </w:tc>
        <w:tc>
          <w:tcPr>
            <w:tcW w:w="1559" w:type="dxa"/>
            <w:tcBorders>
              <w:top w:val="nil"/>
              <w:left w:val="nil"/>
              <w:bottom w:val="single" w:sz="4" w:space="0" w:color="auto"/>
              <w:right w:val="single" w:sz="4" w:space="0" w:color="auto"/>
            </w:tcBorders>
            <w:shd w:val="clear" w:color="auto" w:fill="auto"/>
            <w:vAlign w:val="center"/>
          </w:tcPr>
          <w:p w14:paraId="7F9E198E" w14:textId="77777777" w:rsidR="00442632" w:rsidRPr="002F4792" w:rsidRDefault="00442632" w:rsidP="00442632">
            <w:pPr>
              <w:jc w:val="center"/>
              <w:rPr>
                <w:sz w:val="22"/>
                <w:szCs w:val="22"/>
              </w:rPr>
            </w:pPr>
            <w:r w:rsidRPr="002F4792">
              <w:rPr>
                <w:sz w:val="22"/>
                <w:szCs w:val="22"/>
              </w:rPr>
              <w:t>1875</w:t>
            </w:r>
          </w:p>
        </w:tc>
        <w:tc>
          <w:tcPr>
            <w:tcW w:w="2126" w:type="dxa"/>
            <w:tcBorders>
              <w:top w:val="nil"/>
              <w:left w:val="nil"/>
              <w:bottom w:val="single" w:sz="4" w:space="0" w:color="auto"/>
              <w:right w:val="single" w:sz="4" w:space="0" w:color="auto"/>
            </w:tcBorders>
            <w:shd w:val="clear" w:color="auto" w:fill="auto"/>
            <w:noWrap/>
            <w:vAlign w:val="center"/>
          </w:tcPr>
          <w:p w14:paraId="6F476BFF" w14:textId="77777777" w:rsidR="00442632" w:rsidRPr="002F4792" w:rsidRDefault="00442632" w:rsidP="00442632">
            <w:pPr>
              <w:jc w:val="center"/>
              <w:rPr>
                <w:sz w:val="22"/>
                <w:szCs w:val="22"/>
              </w:rPr>
            </w:pPr>
            <w:r w:rsidRPr="002F4792">
              <w:rPr>
                <w:sz w:val="22"/>
                <w:szCs w:val="22"/>
              </w:rPr>
              <w:t>4,0x4,0</w:t>
            </w:r>
          </w:p>
          <w:p w14:paraId="220708F4" w14:textId="77777777" w:rsidR="00442632" w:rsidRPr="002F4792" w:rsidRDefault="00442632" w:rsidP="00442632">
            <w:pPr>
              <w:jc w:val="center"/>
              <w:rPr>
                <w:sz w:val="22"/>
                <w:szCs w:val="22"/>
              </w:rPr>
            </w:pPr>
            <w:r w:rsidRPr="002F4792">
              <w:rPr>
                <w:sz w:val="22"/>
                <w:szCs w:val="22"/>
              </w:rPr>
              <w:t>(3 puieți în tăblie)</w:t>
            </w:r>
          </w:p>
        </w:tc>
        <w:tc>
          <w:tcPr>
            <w:tcW w:w="3261" w:type="dxa"/>
            <w:vMerge w:val="restart"/>
            <w:tcBorders>
              <w:top w:val="nil"/>
              <w:left w:val="nil"/>
              <w:right w:val="single" w:sz="4" w:space="0" w:color="auto"/>
            </w:tcBorders>
            <w:shd w:val="clear" w:color="auto" w:fill="auto"/>
            <w:vAlign w:val="center"/>
          </w:tcPr>
          <w:p w14:paraId="02EF411A" w14:textId="77777777" w:rsidR="00442632" w:rsidRPr="002F4792" w:rsidRDefault="00442632" w:rsidP="00442632">
            <w:pPr>
              <w:rPr>
                <w:sz w:val="22"/>
                <w:szCs w:val="22"/>
              </w:rPr>
            </w:pPr>
            <w:r w:rsidRPr="002F4792">
              <w:rPr>
                <w:sz w:val="22"/>
                <w:szCs w:val="22"/>
              </w:rPr>
              <w:t>Cvercineele și speciile principale de amestec se plantează câte 3 puieți în tăblie (625 tăblii/ha) sau câte unul, în fâşii sau vetre, folosind puieți repicați de talie mare sau mijlocie</w:t>
            </w:r>
          </w:p>
        </w:tc>
      </w:tr>
      <w:tr w:rsidR="00442632" w:rsidRPr="002F4792" w14:paraId="045A66F7" w14:textId="77777777" w:rsidTr="00442632">
        <w:trPr>
          <w:trHeight w:val="300"/>
        </w:trPr>
        <w:tc>
          <w:tcPr>
            <w:tcW w:w="960" w:type="dxa"/>
            <w:vMerge/>
            <w:tcBorders>
              <w:left w:val="single" w:sz="4" w:space="0" w:color="auto"/>
              <w:right w:val="single" w:sz="4" w:space="0" w:color="auto"/>
            </w:tcBorders>
            <w:shd w:val="clear" w:color="auto" w:fill="auto"/>
            <w:noWrap/>
            <w:vAlign w:val="center"/>
          </w:tcPr>
          <w:p w14:paraId="549627D1" w14:textId="77777777" w:rsidR="00442632" w:rsidRPr="002F4792" w:rsidRDefault="00442632" w:rsidP="00442632">
            <w:pPr>
              <w:jc w:val="center"/>
              <w:rPr>
                <w:sz w:val="22"/>
                <w:szCs w:val="22"/>
              </w:rPr>
            </w:pPr>
          </w:p>
        </w:tc>
        <w:tc>
          <w:tcPr>
            <w:tcW w:w="2440" w:type="dxa"/>
            <w:vMerge/>
            <w:tcBorders>
              <w:left w:val="nil"/>
              <w:right w:val="single" w:sz="4" w:space="0" w:color="auto"/>
            </w:tcBorders>
            <w:shd w:val="clear" w:color="auto" w:fill="auto"/>
            <w:vAlign w:val="center"/>
          </w:tcPr>
          <w:p w14:paraId="1F8257F7" w14:textId="77777777" w:rsidR="00442632" w:rsidRPr="002F4792" w:rsidRDefault="00442632" w:rsidP="00442632">
            <w:pPr>
              <w:rPr>
                <w:sz w:val="22"/>
                <w:szCs w:val="22"/>
              </w:rPr>
            </w:pPr>
          </w:p>
        </w:tc>
        <w:tc>
          <w:tcPr>
            <w:tcW w:w="3113" w:type="dxa"/>
            <w:vMerge/>
            <w:tcBorders>
              <w:left w:val="nil"/>
              <w:right w:val="single" w:sz="4" w:space="0" w:color="auto"/>
            </w:tcBorders>
            <w:shd w:val="clear" w:color="auto" w:fill="auto"/>
            <w:vAlign w:val="center"/>
          </w:tcPr>
          <w:p w14:paraId="66756CCE" w14:textId="77777777" w:rsidR="00442632" w:rsidRPr="002F4792" w:rsidRDefault="00442632" w:rsidP="00442632">
            <w:pPr>
              <w:rPr>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41DBFF04" w14:textId="77777777" w:rsidR="00442632" w:rsidRPr="002F4792" w:rsidRDefault="00442632" w:rsidP="00442632">
            <w:pPr>
              <w:jc w:val="center"/>
              <w:rPr>
                <w:sz w:val="22"/>
                <w:szCs w:val="22"/>
              </w:rPr>
            </w:pPr>
            <w:r w:rsidRPr="002F4792">
              <w:rPr>
                <w:sz w:val="22"/>
                <w:szCs w:val="22"/>
              </w:rPr>
              <w:t> 2222</w:t>
            </w:r>
          </w:p>
        </w:tc>
        <w:tc>
          <w:tcPr>
            <w:tcW w:w="2126" w:type="dxa"/>
            <w:tcBorders>
              <w:top w:val="nil"/>
              <w:left w:val="nil"/>
              <w:bottom w:val="single" w:sz="4" w:space="0" w:color="auto"/>
              <w:right w:val="single" w:sz="4" w:space="0" w:color="auto"/>
            </w:tcBorders>
            <w:shd w:val="clear" w:color="auto" w:fill="auto"/>
            <w:noWrap/>
            <w:vAlign w:val="center"/>
          </w:tcPr>
          <w:p w14:paraId="2FD310AD" w14:textId="77777777" w:rsidR="00442632" w:rsidRPr="002F4792" w:rsidRDefault="00442632" w:rsidP="00442632">
            <w:pPr>
              <w:jc w:val="center"/>
              <w:rPr>
                <w:sz w:val="22"/>
                <w:szCs w:val="22"/>
              </w:rPr>
            </w:pPr>
            <w:r w:rsidRPr="002F4792">
              <w:rPr>
                <w:sz w:val="22"/>
                <w:szCs w:val="22"/>
              </w:rPr>
              <w:t>3,0x1,5</w:t>
            </w:r>
          </w:p>
        </w:tc>
        <w:tc>
          <w:tcPr>
            <w:tcW w:w="3261" w:type="dxa"/>
            <w:vMerge/>
            <w:tcBorders>
              <w:left w:val="nil"/>
              <w:right w:val="single" w:sz="4" w:space="0" w:color="auto"/>
            </w:tcBorders>
            <w:shd w:val="clear" w:color="auto" w:fill="auto"/>
            <w:vAlign w:val="center"/>
          </w:tcPr>
          <w:p w14:paraId="4F33769E" w14:textId="77777777" w:rsidR="00442632" w:rsidRPr="002F4792" w:rsidRDefault="00442632" w:rsidP="00442632">
            <w:pPr>
              <w:rPr>
                <w:sz w:val="22"/>
                <w:szCs w:val="22"/>
              </w:rPr>
            </w:pPr>
          </w:p>
        </w:tc>
      </w:tr>
      <w:tr w:rsidR="00442632" w:rsidRPr="002F4792" w14:paraId="3C80D7A4" w14:textId="77777777" w:rsidTr="00442632">
        <w:trPr>
          <w:trHeight w:val="300"/>
        </w:trPr>
        <w:tc>
          <w:tcPr>
            <w:tcW w:w="960" w:type="dxa"/>
            <w:vMerge/>
            <w:tcBorders>
              <w:left w:val="single" w:sz="4" w:space="0" w:color="auto"/>
              <w:right w:val="single" w:sz="4" w:space="0" w:color="auto"/>
            </w:tcBorders>
            <w:shd w:val="clear" w:color="auto" w:fill="auto"/>
            <w:noWrap/>
            <w:vAlign w:val="center"/>
          </w:tcPr>
          <w:p w14:paraId="1B2CC3DC" w14:textId="77777777" w:rsidR="00442632" w:rsidRPr="002F4792" w:rsidRDefault="00442632" w:rsidP="00442632">
            <w:pPr>
              <w:jc w:val="center"/>
              <w:rPr>
                <w:sz w:val="22"/>
                <w:szCs w:val="22"/>
              </w:rPr>
            </w:pPr>
          </w:p>
        </w:tc>
        <w:tc>
          <w:tcPr>
            <w:tcW w:w="2440" w:type="dxa"/>
            <w:vMerge/>
            <w:tcBorders>
              <w:left w:val="nil"/>
              <w:right w:val="single" w:sz="4" w:space="0" w:color="auto"/>
            </w:tcBorders>
            <w:shd w:val="clear" w:color="auto" w:fill="auto"/>
            <w:vAlign w:val="center"/>
          </w:tcPr>
          <w:p w14:paraId="1F629642" w14:textId="77777777" w:rsidR="00442632" w:rsidRPr="002F4792" w:rsidRDefault="00442632" w:rsidP="00442632">
            <w:pPr>
              <w:rPr>
                <w:sz w:val="22"/>
                <w:szCs w:val="22"/>
              </w:rPr>
            </w:pPr>
          </w:p>
        </w:tc>
        <w:tc>
          <w:tcPr>
            <w:tcW w:w="3113" w:type="dxa"/>
            <w:vMerge/>
            <w:tcBorders>
              <w:left w:val="nil"/>
              <w:right w:val="single" w:sz="4" w:space="0" w:color="auto"/>
            </w:tcBorders>
            <w:shd w:val="clear" w:color="auto" w:fill="auto"/>
            <w:vAlign w:val="center"/>
          </w:tcPr>
          <w:p w14:paraId="242B1275" w14:textId="77777777" w:rsidR="00442632" w:rsidRPr="002F4792" w:rsidRDefault="00442632" w:rsidP="00442632">
            <w:pPr>
              <w:rPr>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236FD9FD" w14:textId="77777777" w:rsidR="00442632" w:rsidRPr="002F4792" w:rsidRDefault="00442632" w:rsidP="00442632">
            <w:pPr>
              <w:jc w:val="center"/>
              <w:rPr>
                <w:sz w:val="22"/>
                <w:szCs w:val="22"/>
              </w:rPr>
            </w:pPr>
            <w:r w:rsidRPr="002F4792">
              <w:rPr>
                <w:sz w:val="22"/>
                <w:szCs w:val="22"/>
              </w:rPr>
              <w:t>1666</w:t>
            </w:r>
          </w:p>
        </w:tc>
        <w:tc>
          <w:tcPr>
            <w:tcW w:w="2126" w:type="dxa"/>
            <w:tcBorders>
              <w:top w:val="nil"/>
              <w:left w:val="nil"/>
              <w:bottom w:val="single" w:sz="4" w:space="0" w:color="auto"/>
              <w:right w:val="single" w:sz="4" w:space="0" w:color="auto"/>
            </w:tcBorders>
            <w:shd w:val="clear" w:color="auto" w:fill="auto"/>
            <w:noWrap/>
            <w:vAlign w:val="center"/>
          </w:tcPr>
          <w:p w14:paraId="150A7D54" w14:textId="77777777" w:rsidR="00442632" w:rsidRPr="002F4792" w:rsidRDefault="00442632" w:rsidP="00442632">
            <w:pPr>
              <w:jc w:val="center"/>
              <w:rPr>
                <w:sz w:val="22"/>
                <w:szCs w:val="22"/>
              </w:rPr>
            </w:pPr>
            <w:r w:rsidRPr="002F4792">
              <w:rPr>
                <w:sz w:val="22"/>
                <w:szCs w:val="22"/>
              </w:rPr>
              <w:t>3,0x2,0</w:t>
            </w:r>
          </w:p>
        </w:tc>
        <w:tc>
          <w:tcPr>
            <w:tcW w:w="3261" w:type="dxa"/>
            <w:vMerge/>
            <w:tcBorders>
              <w:left w:val="nil"/>
              <w:right w:val="single" w:sz="4" w:space="0" w:color="auto"/>
            </w:tcBorders>
            <w:shd w:val="clear" w:color="auto" w:fill="auto"/>
            <w:vAlign w:val="center"/>
          </w:tcPr>
          <w:p w14:paraId="4E76BEC1" w14:textId="77777777" w:rsidR="00442632" w:rsidRPr="002F4792" w:rsidRDefault="00442632" w:rsidP="00442632">
            <w:pPr>
              <w:rPr>
                <w:sz w:val="22"/>
                <w:szCs w:val="22"/>
              </w:rPr>
            </w:pPr>
          </w:p>
        </w:tc>
      </w:tr>
      <w:tr w:rsidR="00442632" w:rsidRPr="002F4792" w14:paraId="5AFE946D" w14:textId="77777777" w:rsidTr="00442632">
        <w:trPr>
          <w:trHeight w:val="300"/>
        </w:trPr>
        <w:tc>
          <w:tcPr>
            <w:tcW w:w="960" w:type="dxa"/>
            <w:vMerge/>
            <w:tcBorders>
              <w:left w:val="single" w:sz="4" w:space="0" w:color="auto"/>
              <w:bottom w:val="single" w:sz="4" w:space="0" w:color="auto"/>
              <w:right w:val="single" w:sz="4" w:space="0" w:color="auto"/>
            </w:tcBorders>
            <w:shd w:val="clear" w:color="auto" w:fill="auto"/>
            <w:noWrap/>
            <w:vAlign w:val="center"/>
          </w:tcPr>
          <w:p w14:paraId="35DD8D23" w14:textId="77777777" w:rsidR="00442632" w:rsidRPr="002F4792" w:rsidRDefault="00442632" w:rsidP="00442632">
            <w:pPr>
              <w:jc w:val="center"/>
              <w:rPr>
                <w:sz w:val="22"/>
                <w:szCs w:val="22"/>
              </w:rPr>
            </w:pPr>
          </w:p>
        </w:tc>
        <w:tc>
          <w:tcPr>
            <w:tcW w:w="2440" w:type="dxa"/>
            <w:vMerge/>
            <w:tcBorders>
              <w:left w:val="nil"/>
              <w:bottom w:val="single" w:sz="4" w:space="0" w:color="auto"/>
              <w:right w:val="single" w:sz="4" w:space="0" w:color="auto"/>
            </w:tcBorders>
            <w:shd w:val="clear" w:color="auto" w:fill="auto"/>
            <w:vAlign w:val="center"/>
          </w:tcPr>
          <w:p w14:paraId="0F7C5A66" w14:textId="77777777" w:rsidR="00442632" w:rsidRPr="002F4792" w:rsidRDefault="00442632" w:rsidP="00442632">
            <w:pPr>
              <w:rPr>
                <w:sz w:val="22"/>
                <w:szCs w:val="22"/>
              </w:rPr>
            </w:pPr>
          </w:p>
        </w:tc>
        <w:tc>
          <w:tcPr>
            <w:tcW w:w="3113" w:type="dxa"/>
            <w:vMerge/>
            <w:tcBorders>
              <w:left w:val="nil"/>
              <w:bottom w:val="single" w:sz="4" w:space="0" w:color="auto"/>
              <w:right w:val="single" w:sz="4" w:space="0" w:color="auto"/>
            </w:tcBorders>
            <w:shd w:val="clear" w:color="auto" w:fill="auto"/>
            <w:vAlign w:val="center"/>
          </w:tcPr>
          <w:p w14:paraId="30A4B700" w14:textId="77777777" w:rsidR="00442632" w:rsidRPr="002F4792" w:rsidRDefault="00442632" w:rsidP="00442632">
            <w:pPr>
              <w:rPr>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3A0D3A77" w14:textId="77777777" w:rsidR="00442632" w:rsidRPr="002F4792" w:rsidRDefault="00442632" w:rsidP="00442632">
            <w:pPr>
              <w:jc w:val="center"/>
              <w:rPr>
                <w:sz w:val="22"/>
                <w:szCs w:val="22"/>
              </w:rPr>
            </w:pPr>
            <w:r w:rsidRPr="002F4792">
              <w:rPr>
                <w:sz w:val="22"/>
                <w:szCs w:val="22"/>
              </w:rPr>
              <w:t>1666</w:t>
            </w:r>
          </w:p>
        </w:tc>
        <w:tc>
          <w:tcPr>
            <w:tcW w:w="2126" w:type="dxa"/>
            <w:tcBorders>
              <w:top w:val="nil"/>
              <w:left w:val="nil"/>
              <w:bottom w:val="single" w:sz="4" w:space="0" w:color="auto"/>
              <w:right w:val="single" w:sz="4" w:space="0" w:color="auto"/>
            </w:tcBorders>
            <w:shd w:val="clear" w:color="auto" w:fill="auto"/>
            <w:noWrap/>
            <w:vAlign w:val="center"/>
          </w:tcPr>
          <w:p w14:paraId="2888BB4D" w14:textId="77777777" w:rsidR="00442632" w:rsidRPr="002F4792" w:rsidRDefault="00442632" w:rsidP="00442632">
            <w:pPr>
              <w:jc w:val="center"/>
              <w:rPr>
                <w:sz w:val="22"/>
                <w:szCs w:val="22"/>
              </w:rPr>
            </w:pPr>
            <w:r w:rsidRPr="002F4792">
              <w:rPr>
                <w:sz w:val="22"/>
                <w:szCs w:val="22"/>
              </w:rPr>
              <w:t>4,0x1,5</w:t>
            </w:r>
          </w:p>
        </w:tc>
        <w:tc>
          <w:tcPr>
            <w:tcW w:w="3261" w:type="dxa"/>
            <w:vMerge/>
            <w:tcBorders>
              <w:left w:val="nil"/>
              <w:bottom w:val="single" w:sz="4" w:space="0" w:color="auto"/>
              <w:right w:val="single" w:sz="4" w:space="0" w:color="auto"/>
            </w:tcBorders>
            <w:shd w:val="clear" w:color="auto" w:fill="auto"/>
            <w:vAlign w:val="center"/>
          </w:tcPr>
          <w:p w14:paraId="20864B2C" w14:textId="77777777" w:rsidR="00442632" w:rsidRPr="002F4792" w:rsidRDefault="00442632" w:rsidP="00442632">
            <w:pPr>
              <w:rPr>
                <w:sz w:val="22"/>
                <w:szCs w:val="22"/>
              </w:rPr>
            </w:pPr>
          </w:p>
        </w:tc>
      </w:tr>
      <w:tr w:rsidR="00442632" w:rsidRPr="002F4792" w14:paraId="13095190" w14:textId="77777777" w:rsidTr="00442632">
        <w:trPr>
          <w:trHeight w:val="419"/>
        </w:trPr>
        <w:tc>
          <w:tcPr>
            <w:tcW w:w="960" w:type="dxa"/>
            <w:vMerge w:val="restart"/>
            <w:tcBorders>
              <w:top w:val="nil"/>
              <w:left w:val="single" w:sz="4" w:space="0" w:color="auto"/>
              <w:right w:val="single" w:sz="4" w:space="0" w:color="auto"/>
            </w:tcBorders>
            <w:shd w:val="clear" w:color="auto" w:fill="auto"/>
            <w:noWrap/>
            <w:vAlign w:val="center"/>
          </w:tcPr>
          <w:p w14:paraId="7390F156" w14:textId="77777777" w:rsidR="00442632" w:rsidRPr="002F4792" w:rsidRDefault="00442632" w:rsidP="00442632">
            <w:pPr>
              <w:jc w:val="center"/>
              <w:rPr>
                <w:sz w:val="22"/>
                <w:szCs w:val="22"/>
              </w:rPr>
            </w:pPr>
            <w:r w:rsidRPr="002F4792">
              <w:rPr>
                <w:sz w:val="22"/>
                <w:szCs w:val="22"/>
              </w:rPr>
              <w:t>12</w:t>
            </w:r>
          </w:p>
        </w:tc>
        <w:tc>
          <w:tcPr>
            <w:tcW w:w="2440" w:type="dxa"/>
            <w:vMerge w:val="restart"/>
            <w:tcBorders>
              <w:top w:val="nil"/>
              <w:left w:val="nil"/>
              <w:right w:val="single" w:sz="4" w:space="0" w:color="auto"/>
            </w:tcBorders>
            <w:shd w:val="clear" w:color="auto" w:fill="auto"/>
            <w:vAlign w:val="center"/>
          </w:tcPr>
          <w:p w14:paraId="1A8764FC" w14:textId="77777777" w:rsidR="00442632" w:rsidRPr="002F4792" w:rsidRDefault="00442632" w:rsidP="00442632">
            <w:pPr>
              <w:rPr>
                <w:sz w:val="22"/>
                <w:szCs w:val="22"/>
              </w:rPr>
            </w:pPr>
            <w:r w:rsidRPr="002F4792">
              <w:rPr>
                <w:sz w:val="22"/>
                <w:szCs w:val="22"/>
              </w:rPr>
              <w:t>Salcâm, sofora, glădiță, mălin ș.a.</w:t>
            </w:r>
          </w:p>
        </w:tc>
        <w:tc>
          <w:tcPr>
            <w:tcW w:w="3113" w:type="dxa"/>
            <w:tcBorders>
              <w:top w:val="nil"/>
              <w:left w:val="nil"/>
              <w:bottom w:val="single" w:sz="4" w:space="0" w:color="auto"/>
              <w:right w:val="single" w:sz="4" w:space="0" w:color="auto"/>
            </w:tcBorders>
            <w:shd w:val="clear" w:color="auto" w:fill="auto"/>
            <w:vAlign w:val="center"/>
          </w:tcPr>
          <w:p w14:paraId="5739CB06" w14:textId="77777777" w:rsidR="00442632" w:rsidRPr="002F4792" w:rsidRDefault="00442632" w:rsidP="00442632">
            <w:pPr>
              <w:rPr>
                <w:sz w:val="22"/>
                <w:szCs w:val="22"/>
              </w:rPr>
            </w:pPr>
            <w:r w:rsidRPr="002F4792">
              <w:rPr>
                <w:sz w:val="22"/>
                <w:szCs w:val="22"/>
              </w:rPr>
              <w:t>În solurile evoluate</w:t>
            </w:r>
          </w:p>
        </w:tc>
        <w:tc>
          <w:tcPr>
            <w:tcW w:w="1559" w:type="dxa"/>
            <w:tcBorders>
              <w:top w:val="nil"/>
              <w:left w:val="nil"/>
              <w:bottom w:val="single" w:sz="4" w:space="0" w:color="auto"/>
              <w:right w:val="single" w:sz="4" w:space="0" w:color="auto"/>
            </w:tcBorders>
            <w:shd w:val="clear" w:color="auto" w:fill="auto"/>
            <w:vAlign w:val="center"/>
          </w:tcPr>
          <w:p w14:paraId="5F2E76DA" w14:textId="77777777" w:rsidR="00442632" w:rsidRPr="002F4792" w:rsidRDefault="00442632" w:rsidP="00442632">
            <w:pPr>
              <w:jc w:val="center"/>
              <w:rPr>
                <w:sz w:val="22"/>
                <w:szCs w:val="22"/>
              </w:rPr>
            </w:pPr>
            <w:r w:rsidRPr="002F4792">
              <w:rPr>
                <w:sz w:val="22"/>
                <w:szCs w:val="22"/>
              </w:rPr>
              <w:t>4000</w:t>
            </w:r>
          </w:p>
        </w:tc>
        <w:tc>
          <w:tcPr>
            <w:tcW w:w="2126" w:type="dxa"/>
            <w:tcBorders>
              <w:top w:val="nil"/>
              <w:left w:val="nil"/>
              <w:bottom w:val="single" w:sz="4" w:space="0" w:color="auto"/>
              <w:right w:val="single" w:sz="4" w:space="0" w:color="auto"/>
            </w:tcBorders>
            <w:shd w:val="clear" w:color="auto" w:fill="auto"/>
            <w:noWrap/>
            <w:vAlign w:val="center"/>
          </w:tcPr>
          <w:p w14:paraId="14926296" w14:textId="77777777" w:rsidR="00442632" w:rsidRPr="002F4792" w:rsidRDefault="00442632" w:rsidP="00442632">
            <w:pPr>
              <w:jc w:val="center"/>
              <w:rPr>
                <w:sz w:val="22"/>
                <w:szCs w:val="22"/>
              </w:rPr>
            </w:pPr>
            <w:r w:rsidRPr="002F4792">
              <w:rPr>
                <w:sz w:val="22"/>
                <w:szCs w:val="22"/>
              </w:rPr>
              <w:t>2,0x1,25</w:t>
            </w:r>
          </w:p>
        </w:tc>
        <w:tc>
          <w:tcPr>
            <w:tcW w:w="3261" w:type="dxa"/>
            <w:vMerge w:val="restart"/>
            <w:tcBorders>
              <w:top w:val="nil"/>
              <w:left w:val="nil"/>
              <w:right w:val="single" w:sz="4" w:space="0" w:color="auto"/>
            </w:tcBorders>
            <w:shd w:val="clear" w:color="auto" w:fill="auto"/>
            <w:vAlign w:val="center"/>
          </w:tcPr>
          <w:p w14:paraId="4EDCE2B7" w14:textId="77777777" w:rsidR="00442632" w:rsidRPr="002F4792" w:rsidRDefault="00442632" w:rsidP="00442632">
            <w:pPr>
              <w:rPr>
                <w:sz w:val="22"/>
                <w:szCs w:val="22"/>
              </w:rPr>
            </w:pPr>
            <w:r w:rsidRPr="002F4792">
              <w:rPr>
                <w:sz w:val="22"/>
                <w:szCs w:val="22"/>
              </w:rPr>
              <w:t> </w:t>
            </w:r>
          </w:p>
          <w:p w14:paraId="0AF2789A" w14:textId="77777777" w:rsidR="00442632" w:rsidRPr="002F4792" w:rsidRDefault="00442632" w:rsidP="00442632">
            <w:pPr>
              <w:rPr>
                <w:sz w:val="22"/>
                <w:szCs w:val="22"/>
              </w:rPr>
            </w:pPr>
            <w:r w:rsidRPr="002F4792">
              <w:rPr>
                <w:sz w:val="22"/>
                <w:szCs w:val="22"/>
              </w:rPr>
              <w:t> </w:t>
            </w:r>
          </w:p>
        </w:tc>
      </w:tr>
      <w:tr w:rsidR="00442632" w:rsidRPr="002F4792" w14:paraId="11D35E7F" w14:textId="77777777" w:rsidTr="00442632">
        <w:trPr>
          <w:trHeight w:val="411"/>
        </w:trPr>
        <w:tc>
          <w:tcPr>
            <w:tcW w:w="960" w:type="dxa"/>
            <w:vMerge/>
            <w:tcBorders>
              <w:left w:val="single" w:sz="4" w:space="0" w:color="auto"/>
              <w:bottom w:val="single" w:sz="4" w:space="0" w:color="auto"/>
              <w:right w:val="single" w:sz="4" w:space="0" w:color="auto"/>
            </w:tcBorders>
            <w:shd w:val="clear" w:color="auto" w:fill="auto"/>
            <w:noWrap/>
            <w:vAlign w:val="center"/>
          </w:tcPr>
          <w:p w14:paraId="678ABBD4" w14:textId="77777777" w:rsidR="00442632" w:rsidRPr="002F4792" w:rsidRDefault="00442632" w:rsidP="00442632">
            <w:pPr>
              <w:jc w:val="center"/>
              <w:rPr>
                <w:sz w:val="22"/>
                <w:szCs w:val="22"/>
              </w:rPr>
            </w:pPr>
          </w:p>
        </w:tc>
        <w:tc>
          <w:tcPr>
            <w:tcW w:w="2440" w:type="dxa"/>
            <w:vMerge/>
            <w:tcBorders>
              <w:left w:val="nil"/>
              <w:bottom w:val="single" w:sz="4" w:space="0" w:color="auto"/>
              <w:right w:val="single" w:sz="4" w:space="0" w:color="auto"/>
            </w:tcBorders>
            <w:shd w:val="clear" w:color="auto" w:fill="auto"/>
            <w:vAlign w:val="center"/>
          </w:tcPr>
          <w:p w14:paraId="5054AEE6" w14:textId="77777777" w:rsidR="00442632" w:rsidRPr="002F4792" w:rsidRDefault="00442632" w:rsidP="00442632">
            <w:pPr>
              <w:rPr>
                <w:sz w:val="22"/>
                <w:szCs w:val="22"/>
              </w:rPr>
            </w:pPr>
          </w:p>
        </w:tc>
        <w:tc>
          <w:tcPr>
            <w:tcW w:w="3113" w:type="dxa"/>
            <w:tcBorders>
              <w:top w:val="nil"/>
              <w:left w:val="nil"/>
              <w:bottom w:val="single" w:sz="4" w:space="0" w:color="auto"/>
              <w:right w:val="single" w:sz="4" w:space="0" w:color="auto"/>
            </w:tcBorders>
            <w:shd w:val="clear" w:color="auto" w:fill="auto"/>
            <w:vAlign w:val="center"/>
          </w:tcPr>
          <w:p w14:paraId="5BC68332" w14:textId="77777777" w:rsidR="00442632" w:rsidRPr="002F4792" w:rsidRDefault="00442632" w:rsidP="00442632">
            <w:pPr>
              <w:rPr>
                <w:sz w:val="22"/>
                <w:szCs w:val="22"/>
              </w:rPr>
            </w:pPr>
            <w:r w:rsidRPr="002F4792">
              <w:rPr>
                <w:sz w:val="22"/>
                <w:szCs w:val="22"/>
              </w:rPr>
              <w:t>În soluri nisipoase fără coeziune și pe terenuri în pantă cu început de eroziune</w:t>
            </w:r>
          </w:p>
        </w:tc>
        <w:tc>
          <w:tcPr>
            <w:tcW w:w="1559" w:type="dxa"/>
            <w:tcBorders>
              <w:top w:val="nil"/>
              <w:left w:val="nil"/>
              <w:bottom w:val="single" w:sz="4" w:space="0" w:color="auto"/>
              <w:right w:val="single" w:sz="4" w:space="0" w:color="auto"/>
            </w:tcBorders>
            <w:shd w:val="clear" w:color="auto" w:fill="auto"/>
            <w:vAlign w:val="center"/>
          </w:tcPr>
          <w:p w14:paraId="69A4069A" w14:textId="77777777" w:rsidR="00442632" w:rsidRPr="002F4792" w:rsidRDefault="00442632" w:rsidP="00442632">
            <w:pPr>
              <w:jc w:val="center"/>
              <w:rPr>
                <w:sz w:val="22"/>
                <w:szCs w:val="22"/>
              </w:rPr>
            </w:pPr>
            <w:r w:rsidRPr="002F4792">
              <w:rPr>
                <w:sz w:val="22"/>
                <w:szCs w:val="22"/>
              </w:rPr>
              <w:t>5000</w:t>
            </w:r>
          </w:p>
        </w:tc>
        <w:tc>
          <w:tcPr>
            <w:tcW w:w="2126" w:type="dxa"/>
            <w:tcBorders>
              <w:top w:val="nil"/>
              <w:left w:val="nil"/>
              <w:bottom w:val="single" w:sz="4" w:space="0" w:color="auto"/>
              <w:right w:val="single" w:sz="4" w:space="0" w:color="auto"/>
            </w:tcBorders>
            <w:shd w:val="clear" w:color="auto" w:fill="auto"/>
            <w:noWrap/>
            <w:vAlign w:val="center"/>
          </w:tcPr>
          <w:p w14:paraId="549E424C" w14:textId="77777777" w:rsidR="00442632" w:rsidRPr="002F4792" w:rsidRDefault="00442632" w:rsidP="00442632">
            <w:pPr>
              <w:jc w:val="center"/>
              <w:rPr>
                <w:sz w:val="22"/>
                <w:szCs w:val="22"/>
              </w:rPr>
            </w:pPr>
            <w:r w:rsidRPr="002F4792">
              <w:rPr>
                <w:sz w:val="22"/>
                <w:szCs w:val="22"/>
              </w:rPr>
              <w:t>2,0x1,0</w:t>
            </w:r>
          </w:p>
        </w:tc>
        <w:tc>
          <w:tcPr>
            <w:tcW w:w="3261" w:type="dxa"/>
            <w:vMerge/>
            <w:tcBorders>
              <w:left w:val="nil"/>
              <w:bottom w:val="single" w:sz="4" w:space="0" w:color="auto"/>
              <w:right w:val="single" w:sz="4" w:space="0" w:color="auto"/>
            </w:tcBorders>
            <w:shd w:val="clear" w:color="auto" w:fill="auto"/>
            <w:vAlign w:val="center"/>
          </w:tcPr>
          <w:p w14:paraId="56623D38" w14:textId="77777777" w:rsidR="00442632" w:rsidRPr="002F4792" w:rsidRDefault="00442632" w:rsidP="00442632">
            <w:pPr>
              <w:rPr>
                <w:sz w:val="22"/>
                <w:szCs w:val="22"/>
              </w:rPr>
            </w:pPr>
          </w:p>
        </w:tc>
      </w:tr>
      <w:tr w:rsidR="00442632" w:rsidRPr="002F4792" w14:paraId="2F25A18D" w14:textId="77777777" w:rsidTr="00442632">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4DCD6BF" w14:textId="77777777" w:rsidR="00442632" w:rsidRPr="002F4792" w:rsidRDefault="00442632" w:rsidP="00442632">
            <w:pPr>
              <w:jc w:val="center"/>
              <w:rPr>
                <w:sz w:val="22"/>
                <w:szCs w:val="22"/>
              </w:rPr>
            </w:pPr>
            <w:r w:rsidRPr="002F4792">
              <w:rPr>
                <w:sz w:val="22"/>
                <w:szCs w:val="22"/>
              </w:rPr>
              <w:t>13</w:t>
            </w:r>
          </w:p>
        </w:tc>
        <w:tc>
          <w:tcPr>
            <w:tcW w:w="2440" w:type="dxa"/>
            <w:tcBorders>
              <w:top w:val="nil"/>
              <w:left w:val="nil"/>
              <w:bottom w:val="single" w:sz="4" w:space="0" w:color="auto"/>
              <w:right w:val="single" w:sz="4" w:space="0" w:color="auto"/>
            </w:tcBorders>
            <w:shd w:val="clear" w:color="auto" w:fill="auto"/>
            <w:vAlign w:val="center"/>
          </w:tcPr>
          <w:p w14:paraId="57274875" w14:textId="77777777" w:rsidR="00442632" w:rsidRPr="002F4792" w:rsidRDefault="00442632" w:rsidP="00442632">
            <w:pPr>
              <w:rPr>
                <w:sz w:val="22"/>
                <w:szCs w:val="22"/>
              </w:rPr>
            </w:pPr>
            <w:r w:rsidRPr="002F4792">
              <w:rPr>
                <w:sz w:val="22"/>
                <w:szCs w:val="22"/>
              </w:rPr>
              <w:t>Frasin</w:t>
            </w:r>
          </w:p>
        </w:tc>
        <w:tc>
          <w:tcPr>
            <w:tcW w:w="3113" w:type="dxa"/>
            <w:tcBorders>
              <w:top w:val="nil"/>
              <w:left w:val="nil"/>
              <w:bottom w:val="single" w:sz="4" w:space="0" w:color="auto"/>
              <w:right w:val="single" w:sz="4" w:space="0" w:color="auto"/>
            </w:tcBorders>
            <w:shd w:val="clear" w:color="auto" w:fill="auto"/>
            <w:vAlign w:val="center"/>
          </w:tcPr>
          <w:p w14:paraId="1913A013" w14:textId="77777777" w:rsidR="00442632" w:rsidRPr="002F4792" w:rsidRDefault="00442632" w:rsidP="00442632">
            <w:pPr>
              <w:rPr>
                <w:sz w:val="22"/>
                <w:szCs w:val="22"/>
              </w:rPr>
            </w:pPr>
            <w:r w:rsidRPr="002F4792">
              <w:rPr>
                <w:sz w:val="22"/>
                <w:szCs w:val="22"/>
              </w:rPr>
              <w:t>În terenuri goale</w:t>
            </w:r>
          </w:p>
        </w:tc>
        <w:tc>
          <w:tcPr>
            <w:tcW w:w="1559" w:type="dxa"/>
            <w:tcBorders>
              <w:top w:val="nil"/>
              <w:left w:val="nil"/>
              <w:bottom w:val="single" w:sz="4" w:space="0" w:color="auto"/>
              <w:right w:val="single" w:sz="4" w:space="0" w:color="auto"/>
            </w:tcBorders>
            <w:shd w:val="clear" w:color="auto" w:fill="auto"/>
            <w:vAlign w:val="center"/>
          </w:tcPr>
          <w:p w14:paraId="20F0BE23" w14:textId="77777777" w:rsidR="00442632" w:rsidRPr="002F4792" w:rsidRDefault="00442632" w:rsidP="00442632">
            <w:pPr>
              <w:jc w:val="center"/>
              <w:rPr>
                <w:sz w:val="22"/>
                <w:szCs w:val="22"/>
              </w:rPr>
            </w:pPr>
            <w:r w:rsidRPr="002F4792">
              <w:rPr>
                <w:sz w:val="22"/>
                <w:szCs w:val="22"/>
              </w:rPr>
              <w:t>5000</w:t>
            </w:r>
          </w:p>
        </w:tc>
        <w:tc>
          <w:tcPr>
            <w:tcW w:w="2126" w:type="dxa"/>
            <w:tcBorders>
              <w:top w:val="nil"/>
              <w:left w:val="nil"/>
              <w:bottom w:val="single" w:sz="4" w:space="0" w:color="auto"/>
              <w:right w:val="single" w:sz="4" w:space="0" w:color="auto"/>
            </w:tcBorders>
            <w:shd w:val="clear" w:color="auto" w:fill="auto"/>
            <w:noWrap/>
            <w:vAlign w:val="center"/>
          </w:tcPr>
          <w:p w14:paraId="4EBB1842" w14:textId="77777777" w:rsidR="00442632" w:rsidRPr="002F4792" w:rsidRDefault="00442632" w:rsidP="00442632">
            <w:pPr>
              <w:jc w:val="center"/>
              <w:rPr>
                <w:sz w:val="22"/>
                <w:szCs w:val="22"/>
              </w:rPr>
            </w:pPr>
            <w:r w:rsidRPr="002F4792">
              <w:rPr>
                <w:sz w:val="22"/>
                <w:szCs w:val="22"/>
              </w:rPr>
              <w:t>2,0x1,0</w:t>
            </w:r>
          </w:p>
        </w:tc>
        <w:tc>
          <w:tcPr>
            <w:tcW w:w="3261" w:type="dxa"/>
            <w:tcBorders>
              <w:top w:val="nil"/>
              <w:left w:val="nil"/>
              <w:bottom w:val="single" w:sz="4" w:space="0" w:color="auto"/>
              <w:right w:val="single" w:sz="4" w:space="0" w:color="auto"/>
            </w:tcBorders>
            <w:shd w:val="clear" w:color="auto" w:fill="auto"/>
            <w:vAlign w:val="center"/>
          </w:tcPr>
          <w:p w14:paraId="7A9E8A1E" w14:textId="77777777" w:rsidR="00442632" w:rsidRPr="002F4792" w:rsidRDefault="00442632" w:rsidP="00442632">
            <w:pPr>
              <w:rPr>
                <w:sz w:val="22"/>
                <w:szCs w:val="22"/>
                <w:lang w:val="fr-FR"/>
              </w:rPr>
            </w:pPr>
            <w:r w:rsidRPr="002F4792">
              <w:rPr>
                <w:sz w:val="22"/>
                <w:szCs w:val="22"/>
                <w:lang w:val="fr-FR"/>
              </w:rPr>
              <w:t>Amestec intim cu specii de ajutor și arbuști (50%)</w:t>
            </w:r>
          </w:p>
        </w:tc>
      </w:tr>
      <w:tr w:rsidR="00442632" w:rsidRPr="002F4792" w14:paraId="608DCCB9" w14:textId="77777777" w:rsidTr="004426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1B3736A" w14:textId="77777777" w:rsidR="00442632" w:rsidRPr="002F4792" w:rsidRDefault="00442632" w:rsidP="00442632">
            <w:pPr>
              <w:jc w:val="center"/>
              <w:rPr>
                <w:sz w:val="22"/>
                <w:szCs w:val="22"/>
              </w:rPr>
            </w:pPr>
            <w:r w:rsidRPr="002F4792">
              <w:rPr>
                <w:sz w:val="22"/>
                <w:szCs w:val="22"/>
              </w:rPr>
              <w:t>14</w:t>
            </w:r>
          </w:p>
        </w:tc>
        <w:tc>
          <w:tcPr>
            <w:tcW w:w="2440" w:type="dxa"/>
            <w:tcBorders>
              <w:top w:val="nil"/>
              <w:left w:val="nil"/>
              <w:bottom w:val="single" w:sz="4" w:space="0" w:color="auto"/>
              <w:right w:val="single" w:sz="4" w:space="0" w:color="auto"/>
            </w:tcBorders>
            <w:shd w:val="clear" w:color="auto" w:fill="auto"/>
            <w:vAlign w:val="center"/>
          </w:tcPr>
          <w:p w14:paraId="6C5F9780" w14:textId="77777777" w:rsidR="00442632" w:rsidRPr="002F4792" w:rsidRDefault="00442632" w:rsidP="00442632">
            <w:pPr>
              <w:rPr>
                <w:sz w:val="22"/>
                <w:szCs w:val="22"/>
              </w:rPr>
            </w:pPr>
            <w:r w:rsidRPr="002F4792">
              <w:rPr>
                <w:sz w:val="22"/>
                <w:szCs w:val="22"/>
              </w:rPr>
              <w:t>Frasin și anin</w:t>
            </w:r>
          </w:p>
        </w:tc>
        <w:tc>
          <w:tcPr>
            <w:tcW w:w="3113" w:type="dxa"/>
            <w:tcBorders>
              <w:top w:val="nil"/>
              <w:left w:val="nil"/>
              <w:bottom w:val="single" w:sz="4" w:space="0" w:color="auto"/>
              <w:right w:val="single" w:sz="4" w:space="0" w:color="auto"/>
            </w:tcBorders>
            <w:shd w:val="clear" w:color="auto" w:fill="auto"/>
            <w:vAlign w:val="center"/>
          </w:tcPr>
          <w:p w14:paraId="2A43FC38" w14:textId="77777777" w:rsidR="00442632" w:rsidRPr="002F4792" w:rsidRDefault="00442632" w:rsidP="00442632">
            <w:pPr>
              <w:rPr>
                <w:sz w:val="22"/>
                <w:szCs w:val="22"/>
              </w:rPr>
            </w:pPr>
            <w:r w:rsidRPr="002F4792">
              <w:rPr>
                <w:sz w:val="22"/>
                <w:szCs w:val="22"/>
              </w:rPr>
              <w:t>În terenuri goale</w:t>
            </w:r>
          </w:p>
        </w:tc>
        <w:tc>
          <w:tcPr>
            <w:tcW w:w="1559" w:type="dxa"/>
            <w:tcBorders>
              <w:top w:val="nil"/>
              <w:left w:val="nil"/>
              <w:bottom w:val="single" w:sz="4" w:space="0" w:color="auto"/>
              <w:right w:val="single" w:sz="4" w:space="0" w:color="auto"/>
            </w:tcBorders>
            <w:shd w:val="clear" w:color="auto" w:fill="auto"/>
            <w:vAlign w:val="center"/>
          </w:tcPr>
          <w:p w14:paraId="0D2FA76B" w14:textId="77777777" w:rsidR="00442632" w:rsidRPr="002F4792" w:rsidRDefault="00442632" w:rsidP="00442632">
            <w:pPr>
              <w:jc w:val="center"/>
              <w:rPr>
                <w:sz w:val="22"/>
                <w:szCs w:val="22"/>
              </w:rPr>
            </w:pPr>
            <w:r w:rsidRPr="002F4792">
              <w:rPr>
                <w:sz w:val="22"/>
                <w:szCs w:val="22"/>
              </w:rPr>
              <w:t>5000</w:t>
            </w:r>
          </w:p>
        </w:tc>
        <w:tc>
          <w:tcPr>
            <w:tcW w:w="2126" w:type="dxa"/>
            <w:tcBorders>
              <w:top w:val="nil"/>
              <w:left w:val="nil"/>
              <w:bottom w:val="single" w:sz="4" w:space="0" w:color="auto"/>
              <w:right w:val="single" w:sz="4" w:space="0" w:color="auto"/>
            </w:tcBorders>
            <w:shd w:val="clear" w:color="auto" w:fill="auto"/>
            <w:noWrap/>
            <w:vAlign w:val="center"/>
          </w:tcPr>
          <w:p w14:paraId="78367AC0" w14:textId="77777777" w:rsidR="00442632" w:rsidRPr="002F4792" w:rsidRDefault="00442632" w:rsidP="00442632">
            <w:pPr>
              <w:jc w:val="center"/>
              <w:rPr>
                <w:sz w:val="22"/>
                <w:szCs w:val="22"/>
              </w:rPr>
            </w:pPr>
            <w:r w:rsidRPr="002F4792">
              <w:rPr>
                <w:sz w:val="22"/>
                <w:szCs w:val="22"/>
              </w:rPr>
              <w:t>2,0x1,0</w:t>
            </w:r>
          </w:p>
          <w:p w14:paraId="5D101182" w14:textId="77777777" w:rsidR="00442632" w:rsidRPr="002F4792" w:rsidRDefault="00442632" w:rsidP="00442632">
            <w:pPr>
              <w:jc w:val="center"/>
              <w:rPr>
                <w:sz w:val="22"/>
                <w:szCs w:val="22"/>
              </w:rPr>
            </w:pPr>
          </w:p>
        </w:tc>
        <w:tc>
          <w:tcPr>
            <w:tcW w:w="3261" w:type="dxa"/>
            <w:tcBorders>
              <w:top w:val="nil"/>
              <w:left w:val="nil"/>
              <w:bottom w:val="single" w:sz="4" w:space="0" w:color="auto"/>
              <w:right w:val="single" w:sz="4" w:space="0" w:color="auto"/>
            </w:tcBorders>
            <w:shd w:val="clear" w:color="auto" w:fill="auto"/>
            <w:vAlign w:val="center"/>
          </w:tcPr>
          <w:p w14:paraId="4C7C8882" w14:textId="77777777" w:rsidR="00442632" w:rsidRPr="002F4792" w:rsidRDefault="00442632" w:rsidP="00442632">
            <w:pPr>
              <w:rPr>
                <w:sz w:val="22"/>
                <w:szCs w:val="22"/>
              </w:rPr>
            </w:pPr>
            <w:r w:rsidRPr="002F4792">
              <w:rPr>
                <w:sz w:val="22"/>
                <w:szCs w:val="22"/>
              </w:rPr>
              <w:t>În stațiuni de luncă</w:t>
            </w:r>
          </w:p>
        </w:tc>
      </w:tr>
      <w:tr w:rsidR="00442632" w:rsidRPr="002F4792" w14:paraId="0C351BBC" w14:textId="77777777" w:rsidTr="00442632">
        <w:trPr>
          <w:trHeight w:val="781"/>
        </w:trPr>
        <w:tc>
          <w:tcPr>
            <w:tcW w:w="960" w:type="dxa"/>
            <w:vMerge w:val="restart"/>
            <w:tcBorders>
              <w:top w:val="nil"/>
              <w:left w:val="single" w:sz="4" w:space="0" w:color="auto"/>
              <w:right w:val="single" w:sz="4" w:space="0" w:color="auto"/>
            </w:tcBorders>
            <w:shd w:val="clear" w:color="auto" w:fill="auto"/>
            <w:noWrap/>
            <w:vAlign w:val="center"/>
          </w:tcPr>
          <w:p w14:paraId="3AF3CBD2" w14:textId="77777777" w:rsidR="00442632" w:rsidRPr="002F4792" w:rsidRDefault="00442632" w:rsidP="00442632">
            <w:pPr>
              <w:jc w:val="center"/>
              <w:rPr>
                <w:sz w:val="22"/>
                <w:szCs w:val="22"/>
              </w:rPr>
            </w:pPr>
            <w:r w:rsidRPr="002F4792">
              <w:rPr>
                <w:sz w:val="22"/>
                <w:szCs w:val="22"/>
              </w:rPr>
              <w:t>15</w:t>
            </w:r>
          </w:p>
        </w:tc>
        <w:tc>
          <w:tcPr>
            <w:tcW w:w="2440" w:type="dxa"/>
            <w:vMerge w:val="restart"/>
            <w:tcBorders>
              <w:top w:val="nil"/>
              <w:left w:val="nil"/>
              <w:right w:val="single" w:sz="4" w:space="0" w:color="auto"/>
            </w:tcBorders>
            <w:shd w:val="clear" w:color="auto" w:fill="auto"/>
            <w:vAlign w:val="center"/>
          </w:tcPr>
          <w:p w14:paraId="35DEFF5F" w14:textId="77777777" w:rsidR="00442632" w:rsidRPr="002F4792" w:rsidRDefault="00442632" w:rsidP="00442632">
            <w:pPr>
              <w:rPr>
                <w:sz w:val="22"/>
                <w:szCs w:val="22"/>
              </w:rPr>
            </w:pPr>
            <w:r w:rsidRPr="002F4792">
              <w:rPr>
                <w:sz w:val="22"/>
                <w:szCs w:val="22"/>
              </w:rPr>
              <w:t>Plopi euramericani</w:t>
            </w:r>
          </w:p>
        </w:tc>
        <w:tc>
          <w:tcPr>
            <w:tcW w:w="3113" w:type="dxa"/>
            <w:vMerge w:val="restart"/>
            <w:tcBorders>
              <w:top w:val="nil"/>
              <w:left w:val="nil"/>
              <w:right w:val="single" w:sz="4" w:space="0" w:color="auto"/>
            </w:tcBorders>
            <w:shd w:val="clear" w:color="auto" w:fill="auto"/>
            <w:vAlign w:val="center"/>
          </w:tcPr>
          <w:p w14:paraId="46F7AF4F" w14:textId="77777777" w:rsidR="00442632" w:rsidRPr="002F4792" w:rsidRDefault="00442632" w:rsidP="00442632">
            <w:pPr>
              <w:rPr>
                <w:sz w:val="22"/>
                <w:szCs w:val="22"/>
                <w:lang w:val="fr-FR"/>
              </w:rPr>
            </w:pPr>
            <w:r w:rsidRPr="002F4792">
              <w:rPr>
                <w:sz w:val="22"/>
                <w:szCs w:val="22"/>
                <w:lang w:val="fr-FR"/>
              </w:rPr>
              <w:t>În culturi pentru producerea de lemn gros și mijlociu, în stațiuni de bonitate superioară și mijlocie</w:t>
            </w:r>
          </w:p>
        </w:tc>
        <w:tc>
          <w:tcPr>
            <w:tcW w:w="1559" w:type="dxa"/>
            <w:tcBorders>
              <w:top w:val="nil"/>
              <w:left w:val="nil"/>
              <w:bottom w:val="single" w:sz="4" w:space="0" w:color="auto"/>
              <w:right w:val="single" w:sz="4" w:space="0" w:color="auto"/>
            </w:tcBorders>
            <w:shd w:val="clear" w:color="auto" w:fill="auto"/>
            <w:vAlign w:val="center"/>
          </w:tcPr>
          <w:p w14:paraId="270D54B3" w14:textId="77777777" w:rsidR="00442632" w:rsidRPr="002F4792" w:rsidRDefault="00442632" w:rsidP="00442632">
            <w:pPr>
              <w:jc w:val="center"/>
              <w:rPr>
                <w:sz w:val="22"/>
                <w:szCs w:val="22"/>
              </w:rPr>
            </w:pPr>
            <w:r w:rsidRPr="002F4792">
              <w:rPr>
                <w:sz w:val="22"/>
                <w:szCs w:val="22"/>
              </w:rPr>
              <w:t>200</w:t>
            </w:r>
          </w:p>
        </w:tc>
        <w:tc>
          <w:tcPr>
            <w:tcW w:w="2126" w:type="dxa"/>
            <w:tcBorders>
              <w:top w:val="nil"/>
              <w:left w:val="nil"/>
              <w:bottom w:val="single" w:sz="4" w:space="0" w:color="auto"/>
              <w:right w:val="single" w:sz="4" w:space="0" w:color="auto"/>
            </w:tcBorders>
            <w:shd w:val="clear" w:color="auto" w:fill="auto"/>
            <w:noWrap/>
            <w:vAlign w:val="center"/>
          </w:tcPr>
          <w:p w14:paraId="45771930" w14:textId="77777777" w:rsidR="00442632" w:rsidRPr="002F4792" w:rsidRDefault="00442632" w:rsidP="00442632">
            <w:pPr>
              <w:jc w:val="center"/>
              <w:rPr>
                <w:sz w:val="22"/>
                <w:szCs w:val="22"/>
              </w:rPr>
            </w:pPr>
            <w:r w:rsidRPr="002F4792">
              <w:rPr>
                <w:sz w:val="22"/>
                <w:szCs w:val="22"/>
              </w:rPr>
              <w:t>7,0x7,0</w:t>
            </w:r>
          </w:p>
        </w:tc>
        <w:tc>
          <w:tcPr>
            <w:tcW w:w="3261" w:type="dxa"/>
            <w:vMerge w:val="restart"/>
            <w:tcBorders>
              <w:top w:val="nil"/>
              <w:left w:val="nil"/>
              <w:right w:val="single" w:sz="4" w:space="0" w:color="auto"/>
            </w:tcBorders>
            <w:shd w:val="clear" w:color="auto" w:fill="auto"/>
            <w:vAlign w:val="center"/>
          </w:tcPr>
          <w:p w14:paraId="050E2F31" w14:textId="77777777" w:rsidR="00442632" w:rsidRPr="002F4792" w:rsidRDefault="00442632" w:rsidP="00442632">
            <w:pPr>
              <w:rPr>
                <w:sz w:val="22"/>
                <w:szCs w:val="22"/>
              </w:rPr>
            </w:pPr>
            <w:r w:rsidRPr="002F4792">
              <w:rPr>
                <w:sz w:val="22"/>
                <w:szCs w:val="22"/>
              </w:rPr>
              <w:t>Culturi intensive sau în stațiuni cu soluri umezite freatic, cu clone de tip I 214</w:t>
            </w:r>
          </w:p>
        </w:tc>
      </w:tr>
      <w:tr w:rsidR="00442632" w:rsidRPr="002F4792" w14:paraId="41422C4F" w14:textId="77777777" w:rsidTr="00442632">
        <w:trPr>
          <w:trHeight w:val="297"/>
        </w:trPr>
        <w:tc>
          <w:tcPr>
            <w:tcW w:w="960" w:type="dxa"/>
            <w:vMerge/>
            <w:tcBorders>
              <w:left w:val="single" w:sz="4" w:space="0" w:color="auto"/>
              <w:right w:val="single" w:sz="4" w:space="0" w:color="auto"/>
            </w:tcBorders>
            <w:shd w:val="clear" w:color="auto" w:fill="auto"/>
            <w:noWrap/>
            <w:vAlign w:val="center"/>
          </w:tcPr>
          <w:p w14:paraId="6C759FDC" w14:textId="77777777" w:rsidR="00442632" w:rsidRPr="002F4792" w:rsidRDefault="00442632" w:rsidP="00442632">
            <w:pPr>
              <w:jc w:val="center"/>
              <w:rPr>
                <w:sz w:val="22"/>
                <w:szCs w:val="22"/>
              </w:rPr>
            </w:pPr>
          </w:p>
        </w:tc>
        <w:tc>
          <w:tcPr>
            <w:tcW w:w="2440" w:type="dxa"/>
            <w:vMerge/>
            <w:tcBorders>
              <w:left w:val="nil"/>
              <w:right w:val="single" w:sz="4" w:space="0" w:color="auto"/>
            </w:tcBorders>
            <w:shd w:val="clear" w:color="auto" w:fill="auto"/>
            <w:vAlign w:val="center"/>
          </w:tcPr>
          <w:p w14:paraId="7782AD56" w14:textId="77777777" w:rsidR="00442632" w:rsidRPr="002F4792" w:rsidRDefault="00442632" w:rsidP="00442632">
            <w:pPr>
              <w:rPr>
                <w:sz w:val="22"/>
                <w:szCs w:val="22"/>
              </w:rPr>
            </w:pPr>
          </w:p>
        </w:tc>
        <w:tc>
          <w:tcPr>
            <w:tcW w:w="3113" w:type="dxa"/>
            <w:vMerge/>
            <w:tcBorders>
              <w:left w:val="nil"/>
              <w:right w:val="single" w:sz="4" w:space="0" w:color="auto"/>
            </w:tcBorders>
            <w:shd w:val="clear" w:color="auto" w:fill="auto"/>
            <w:vAlign w:val="center"/>
          </w:tcPr>
          <w:p w14:paraId="6B40A42A" w14:textId="77777777" w:rsidR="00442632" w:rsidRPr="002F4792" w:rsidRDefault="00442632" w:rsidP="00442632">
            <w:pPr>
              <w:rPr>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29E6DD10" w14:textId="77777777" w:rsidR="00442632" w:rsidRPr="002F4792" w:rsidRDefault="00442632" w:rsidP="00442632">
            <w:pPr>
              <w:jc w:val="center"/>
              <w:rPr>
                <w:sz w:val="22"/>
                <w:szCs w:val="22"/>
              </w:rPr>
            </w:pPr>
            <w:r w:rsidRPr="002F4792">
              <w:rPr>
                <w:sz w:val="22"/>
                <w:szCs w:val="22"/>
              </w:rPr>
              <w:t>280</w:t>
            </w:r>
          </w:p>
        </w:tc>
        <w:tc>
          <w:tcPr>
            <w:tcW w:w="2126" w:type="dxa"/>
            <w:tcBorders>
              <w:top w:val="nil"/>
              <w:left w:val="nil"/>
              <w:bottom w:val="single" w:sz="4" w:space="0" w:color="auto"/>
              <w:right w:val="single" w:sz="4" w:space="0" w:color="auto"/>
            </w:tcBorders>
            <w:shd w:val="clear" w:color="auto" w:fill="auto"/>
            <w:noWrap/>
            <w:vAlign w:val="center"/>
          </w:tcPr>
          <w:p w14:paraId="18BB87C1" w14:textId="77777777" w:rsidR="00442632" w:rsidRPr="002F4792" w:rsidRDefault="00442632" w:rsidP="00442632">
            <w:pPr>
              <w:jc w:val="center"/>
              <w:rPr>
                <w:sz w:val="22"/>
                <w:szCs w:val="22"/>
              </w:rPr>
            </w:pPr>
            <w:r w:rsidRPr="002F4792">
              <w:rPr>
                <w:sz w:val="22"/>
                <w:szCs w:val="22"/>
              </w:rPr>
              <w:t>6,0x6,0</w:t>
            </w:r>
          </w:p>
        </w:tc>
        <w:tc>
          <w:tcPr>
            <w:tcW w:w="3261" w:type="dxa"/>
            <w:vMerge/>
            <w:tcBorders>
              <w:left w:val="nil"/>
              <w:bottom w:val="single" w:sz="4" w:space="0" w:color="auto"/>
              <w:right w:val="single" w:sz="4" w:space="0" w:color="auto"/>
            </w:tcBorders>
            <w:shd w:val="clear" w:color="auto" w:fill="auto"/>
            <w:vAlign w:val="center"/>
          </w:tcPr>
          <w:p w14:paraId="6D53C1E4" w14:textId="77777777" w:rsidR="00442632" w:rsidRPr="002F4792" w:rsidRDefault="00442632" w:rsidP="00442632">
            <w:pPr>
              <w:rPr>
                <w:sz w:val="22"/>
                <w:szCs w:val="22"/>
              </w:rPr>
            </w:pPr>
          </w:p>
        </w:tc>
      </w:tr>
      <w:tr w:rsidR="00442632" w:rsidRPr="002F4792" w14:paraId="7D145D2E" w14:textId="77777777" w:rsidTr="00442632">
        <w:trPr>
          <w:trHeight w:val="300"/>
        </w:trPr>
        <w:tc>
          <w:tcPr>
            <w:tcW w:w="960" w:type="dxa"/>
            <w:vMerge/>
            <w:tcBorders>
              <w:left w:val="single" w:sz="4" w:space="0" w:color="auto"/>
              <w:right w:val="single" w:sz="4" w:space="0" w:color="auto"/>
            </w:tcBorders>
            <w:shd w:val="clear" w:color="auto" w:fill="auto"/>
            <w:noWrap/>
            <w:vAlign w:val="center"/>
          </w:tcPr>
          <w:p w14:paraId="22AA9C81" w14:textId="77777777" w:rsidR="00442632" w:rsidRPr="002F4792" w:rsidRDefault="00442632" w:rsidP="00442632">
            <w:pPr>
              <w:jc w:val="center"/>
              <w:rPr>
                <w:sz w:val="22"/>
                <w:szCs w:val="22"/>
              </w:rPr>
            </w:pPr>
          </w:p>
        </w:tc>
        <w:tc>
          <w:tcPr>
            <w:tcW w:w="2440" w:type="dxa"/>
            <w:vMerge/>
            <w:tcBorders>
              <w:left w:val="nil"/>
              <w:right w:val="single" w:sz="4" w:space="0" w:color="auto"/>
            </w:tcBorders>
            <w:shd w:val="clear" w:color="auto" w:fill="auto"/>
            <w:vAlign w:val="center"/>
          </w:tcPr>
          <w:p w14:paraId="0642D77C" w14:textId="77777777" w:rsidR="00442632" w:rsidRPr="002F4792" w:rsidRDefault="00442632" w:rsidP="00442632">
            <w:pPr>
              <w:rPr>
                <w:sz w:val="22"/>
                <w:szCs w:val="22"/>
              </w:rPr>
            </w:pPr>
          </w:p>
        </w:tc>
        <w:tc>
          <w:tcPr>
            <w:tcW w:w="3113" w:type="dxa"/>
            <w:vMerge/>
            <w:tcBorders>
              <w:left w:val="nil"/>
              <w:right w:val="single" w:sz="4" w:space="0" w:color="auto"/>
            </w:tcBorders>
            <w:shd w:val="clear" w:color="auto" w:fill="auto"/>
            <w:vAlign w:val="center"/>
          </w:tcPr>
          <w:p w14:paraId="4D51629F" w14:textId="77777777" w:rsidR="00442632" w:rsidRPr="002F4792" w:rsidRDefault="00442632" w:rsidP="00442632">
            <w:pPr>
              <w:rPr>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46415EE7" w14:textId="77777777" w:rsidR="00442632" w:rsidRPr="002F4792" w:rsidRDefault="00442632" w:rsidP="00442632">
            <w:pPr>
              <w:jc w:val="center"/>
              <w:rPr>
                <w:sz w:val="22"/>
                <w:szCs w:val="22"/>
              </w:rPr>
            </w:pPr>
            <w:r w:rsidRPr="002F4792">
              <w:rPr>
                <w:sz w:val="22"/>
                <w:szCs w:val="22"/>
              </w:rPr>
              <w:t>400</w:t>
            </w:r>
          </w:p>
        </w:tc>
        <w:tc>
          <w:tcPr>
            <w:tcW w:w="2126" w:type="dxa"/>
            <w:tcBorders>
              <w:top w:val="nil"/>
              <w:left w:val="nil"/>
              <w:bottom w:val="single" w:sz="4" w:space="0" w:color="auto"/>
              <w:right w:val="single" w:sz="4" w:space="0" w:color="auto"/>
            </w:tcBorders>
            <w:shd w:val="clear" w:color="auto" w:fill="auto"/>
            <w:noWrap/>
            <w:vAlign w:val="center"/>
          </w:tcPr>
          <w:p w14:paraId="54E2A865" w14:textId="77777777" w:rsidR="00442632" w:rsidRPr="002F4792" w:rsidRDefault="00442632" w:rsidP="00442632">
            <w:pPr>
              <w:jc w:val="center"/>
              <w:rPr>
                <w:sz w:val="22"/>
                <w:szCs w:val="22"/>
              </w:rPr>
            </w:pPr>
            <w:r w:rsidRPr="002F4792">
              <w:rPr>
                <w:sz w:val="22"/>
                <w:szCs w:val="22"/>
              </w:rPr>
              <w:t>5,0x5,0</w:t>
            </w:r>
          </w:p>
        </w:tc>
        <w:tc>
          <w:tcPr>
            <w:tcW w:w="3261" w:type="dxa"/>
            <w:vMerge w:val="restart"/>
            <w:tcBorders>
              <w:top w:val="nil"/>
              <w:left w:val="nil"/>
              <w:right w:val="single" w:sz="4" w:space="0" w:color="auto"/>
            </w:tcBorders>
            <w:shd w:val="clear" w:color="auto" w:fill="auto"/>
            <w:vAlign w:val="center"/>
          </w:tcPr>
          <w:p w14:paraId="16631AC9" w14:textId="77777777" w:rsidR="00442632" w:rsidRPr="002F4792" w:rsidRDefault="00442632" w:rsidP="00442632">
            <w:pPr>
              <w:rPr>
                <w:sz w:val="22"/>
                <w:szCs w:val="22"/>
              </w:rPr>
            </w:pPr>
            <w:r w:rsidRPr="002F4792">
              <w:rPr>
                <w:sz w:val="22"/>
                <w:szCs w:val="22"/>
              </w:rPr>
              <w:t>Culturi obișnuite (în stațiuni cu soluri neumezite freatic)</w:t>
            </w:r>
          </w:p>
          <w:p w14:paraId="730760AA" w14:textId="77777777" w:rsidR="00442632" w:rsidRPr="002F4792" w:rsidRDefault="00442632" w:rsidP="00442632">
            <w:pPr>
              <w:rPr>
                <w:sz w:val="22"/>
                <w:szCs w:val="22"/>
              </w:rPr>
            </w:pPr>
            <w:r w:rsidRPr="002F4792">
              <w:rPr>
                <w:sz w:val="22"/>
                <w:szCs w:val="22"/>
              </w:rPr>
              <w:t> </w:t>
            </w:r>
          </w:p>
        </w:tc>
      </w:tr>
      <w:tr w:rsidR="00442632" w:rsidRPr="002F4792" w14:paraId="1F904792" w14:textId="77777777" w:rsidTr="00442632">
        <w:trPr>
          <w:trHeight w:val="300"/>
        </w:trPr>
        <w:tc>
          <w:tcPr>
            <w:tcW w:w="960" w:type="dxa"/>
            <w:vMerge/>
            <w:tcBorders>
              <w:left w:val="single" w:sz="4" w:space="0" w:color="auto"/>
              <w:right w:val="single" w:sz="4" w:space="0" w:color="auto"/>
            </w:tcBorders>
            <w:shd w:val="clear" w:color="auto" w:fill="auto"/>
            <w:noWrap/>
            <w:vAlign w:val="center"/>
          </w:tcPr>
          <w:p w14:paraId="11479EA2" w14:textId="77777777" w:rsidR="00442632" w:rsidRPr="002F4792" w:rsidRDefault="00442632" w:rsidP="00442632">
            <w:pPr>
              <w:jc w:val="center"/>
              <w:rPr>
                <w:sz w:val="22"/>
                <w:szCs w:val="22"/>
              </w:rPr>
            </w:pPr>
          </w:p>
        </w:tc>
        <w:tc>
          <w:tcPr>
            <w:tcW w:w="2440" w:type="dxa"/>
            <w:vMerge/>
            <w:tcBorders>
              <w:left w:val="nil"/>
              <w:right w:val="single" w:sz="4" w:space="0" w:color="auto"/>
            </w:tcBorders>
            <w:shd w:val="clear" w:color="auto" w:fill="auto"/>
            <w:vAlign w:val="center"/>
          </w:tcPr>
          <w:p w14:paraId="039D5624" w14:textId="77777777" w:rsidR="00442632" w:rsidRPr="002F4792" w:rsidRDefault="00442632" w:rsidP="00442632">
            <w:pPr>
              <w:rPr>
                <w:sz w:val="22"/>
                <w:szCs w:val="22"/>
              </w:rPr>
            </w:pPr>
          </w:p>
        </w:tc>
        <w:tc>
          <w:tcPr>
            <w:tcW w:w="3113" w:type="dxa"/>
            <w:vMerge/>
            <w:tcBorders>
              <w:left w:val="nil"/>
              <w:right w:val="single" w:sz="4" w:space="0" w:color="auto"/>
            </w:tcBorders>
            <w:shd w:val="clear" w:color="auto" w:fill="auto"/>
            <w:vAlign w:val="center"/>
          </w:tcPr>
          <w:p w14:paraId="45FE59C7" w14:textId="77777777" w:rsidR="00442632" w:rsidRPr="002F4792" w:rsidRDefault="00442632" w:rsidP="00442632">
            <w:pPr>
              <w:rPr>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49C6F1B2" w14:textId="77777777" w:rsidR="00442632" w:rsidRPr="002F4792" w:rsidRDefault="00442632" w:rsidP="00442632">
            <w:pPr>
              <w:jc w:val="center"/>
              <w:rPr>
                <w:sz w:val="22"/>
                <w:szCs w:val="22"/>
              </w:rPr>
            </w:pPr>
            <w:r w:rsidRPr="002F4792">
              <w:rPr>
                <w:sz w:val="22"/>
                <w:szCs w:val="22"/>
              </w:rPr>
              <w:t>500</w:t>
            </w:r>
          </w:p>
        </w:tc>
        <w:tc>
          <w:tcPr>
            <w:tcW w:w="2126" w:type="dxa"/>
            <w:tcBorders>
              <w:top w:val="nil"/>
              <w:left w:val="nil"/>
              <w:bottom w:val="single" w:sz="4" w:space="0" w:color="auto"/>
              <w:right w:val="single" w:sz="4" w:space="0" w:color="auto"/>
            </w:tcBorders>
            <w:shd w:val="clear" w:color="auto" w:fill="auto"/>
            <w:noWrap/>
            <w:vAlign w:val="center"/>
          </w:tcPr>
          <w:p w14:paraId="703321A9" w14:textId="77777777" w:rsidR="00442632" w:rsidRPr="002F4792" w:rsidRDefault="00442632" w:rsidP="00442632">
            <w:pPr>
              <w:jc w:val="center"/>
              <w:rPr>
                <w:sz w:val="22"/>
                <w:szCs w:val="22"/>
              </w:rPr>
            </w:pPr>
            <w:r w:rsidRPr="002F4792">
              <w:rPr>
                <w:sz w:val="22"/>
                <w:szCs w:val="22"/>
              </w:rPr>
              <w:t>5,0x4,0</w:t>
            </w:r>
          </w:p>
        </w:tc>
        <w:tc>
          <w:tcPr>
            <w:tcW w:w="3261" w:type="dxa"/>
            <w:vMerge/>
            <w:tcBorders>
              <w:left w:val="nil"/>
              <w:right w:val="single" w:sz="4" w:space="0" w:color="auto"/>
            </w:tcBorders>
            <w:shd w:val="clear" w:color="auto" w:fill="auto"/>
            <w:vAlign w:val="center"/>
          </w:tcPr>
          <w:p w14:paraId="749F5517" w14:textId="77777777" w:rsidR="00442632" w:rsidRPr="002F4792" w:rsidRDefault="00442632" w:rsidP="00442632">
            <w:pPr>
              <w:rPr>
                <w:sz w:val="22"/>
                <w:szCs w:val="22"/>
              </w:rPr>
            </w:pPr>
          </w:p>
        </w:tc>
      </w:tr>
      <w:tr w:rsidR="00442632" w:rsidRPr="002F4792" w14:paraId="479D6434" w14:textId="77777777" w:rsidTr="00442632">
        <w:trPr>
          <w:trHeight w:val="300"/>
        </w:trPr>
        <w:tc>
          <w:tcPr>
            <w:tcW w:w="960" w:type="dxa"/>
            <w:vMerge/>
            <w:tcBorders>
              <w:left w:val="single" w:sz="4" w:space="0" w:color="auto"/>
              <w:right w:val="single" w:sz="4" w:space="0" w:color="auto"/>
            </w:tcBorders>
            <w:shd w:val="clear" w:color="auto" w:fill="auto"/>
            <w:noWrap/>
            <w:vAlign w:val="center"/>
          </w:tcPr>
          <w:p w14:paraId="7D167B62" w14:textId="77777777" w:rsidR="00442632" w:rsidRPr="002F4792" w:rsidRDefault="00442632" w:rsidP="00442632">
            <w:pPr>
              <w:jc w:val="center"/>
              <w:rPr>
                <w:sz w:val="22"/>
                <w:szCs w:val="22"/>
              </w:rPr>
            </w:pPr>
          </w:p>
        </w:tc>
        <w:tc>
          <w:tcPr>
            <w:tcW w:w="2440" w:type="dxa"/>
            <w:vMerge/>
            <w:tcBorders>
              <w:left w:val="nil"/>
              <w:right w:val="single" w:sz="4" w:space="0" w:color="auto"/>
            </w:tcBorders>
            <w:shd w:val="clear" w:color="auto" w:fill="auto"/>
            <w:vAlign w:val="center"/>
          </w:tcPr>
          <w:p w14:paraId="62886C84" w14:textId="77777777" w:rsidR="00442632" w:rsidRPr="002F4792" w:rsidRDefault="00442632" w:rsidP="00442632">
            <w:pPr>
              <w:rPr>
                <w:sz w:val="22"/>
                <w:szCs w:val="22"/>
              </w:rPr>
            </w:pPr>
          </w:p>
        </w:tc>
        <w:tc>
          <w:tcPr>
            <w:tcW w:w="3113" w:type="dxa"/>
            <w:vMerge/>
            <w:tcBorders>
              <w:left w:val="nil"/>
              <w:bottom w:val="single" w:sz="4" w:space="0" w:color="auto"/>
              <w:right w:val="single" w:sz="4" w:space="0" w:color="auto"/>
            </w:tcBorders>
            <w:shd w:val="clear" w:color="auto" w:fill="auto"/>
            <w:vAlign w:val="center"/>
          </w:tcPr>
          <w:p w14:paraId="26B7DEFE" w14:textId="77777777" w:rsidR="00442632" w:rsidRPr="002F4792" w:rsidRDefault="00442632" w:rsidP="00442632">
            <w:pPr>
              <w:rPr>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76F28458" w14:textId="77777777" w:rsidR="00442632" w:rsidRPr="002F4792" w:rsidRDefault="00442632" w:rsidP="00442632">
            <w:pPr>
              <w:jc w:val="center"/>
              <w:rPr>
                <w:sz w:val="22"/>
                <w:szCs w:val="22"/>
              </w:rPr>
            </w:pPr>
            <w:r w:rsidRPr="002F4792">
              <w:rPr>
                <w:sz w:val="22"/>
                <w:szCs w:val="22"/>
              </w:rPr>
              <w:t>625</w:t>
            </w:r>
          </w:p>
        </w:tc>
        <w:tc>
          <w:tcPr>
            <w:tcW w:w="2126" w:type="dxa"/>
            <w:tcBorders>
              <w:top w:val="nil"/>
              <w:left w:val="nil"/>
              <w:bottom w:val="single" w:sz="4" w:space="0" w:color="auto"/>
              <w:right w:val="single" w:sz="4" w:space="0" w:color="auto"/>
            </w:tcBorders>
            <w:shd w:val="clear" w:color="auto" w:fill="auto"/>
            <w:noWrap/>
            <w:vAlign w:val="center"/>
          </w:tcPr>
          <w:p w14:paraId="50CC2E83" w14:textId="77777777" w:rsidR="00442632" w:rsidRPr="002F4792" w:rsidRDefault="00442632" w:rsidP="00442632">
            <w:pPr>
              <w:jc w:val="center"/>
              <w:rPr>
                <w:sz w:val="22"/>
                <w:szCs w:val="22"/>
              </w:rPr>
            </w:pPr>
            <w:r w:rsidRPr="002F4792">
              <w:rPr>
                <w:sz w:val="22"/>
                <w:szCs w:val="22"/>
              </w:rPr>
              <w:t>4,0x4,0</w:t>
            </w:r>
          </w:p>
        </w:tc>
        <w:tc>
          <w:tcPr>
            <w:tcW w:w="3261" w:type="dxa"/>
            <w:vMerge/>
            <w:tcBorders>
              <w:left w:val="nil"/>
              <w:bottom w:val="single" w:sz="4" w:space="0" w:color="auto"/>
              <w:right w:val="single" w:sz="4" w:space="0" w:color="auto"/>
            </w:tcBorders>
            <w:shd w:val="clear" w:color="auto" w:fill="auto"/>
            <w:vAlign w:val="center"/>
          </w:tcPr>
          <w:p w14:paraId="44212BE2" w14:textId="77777777" w:rsidR="00442632" w:rsidRPr="002F4792" w:rsidRDefault="00442632" w:rsidP="00442632">
            <w:pPr>
              <w:rPr>
                <w:sz w:val="22"/>
                <w:szCs w:val="22"/>
              </w:rPr>
            </w:pPr>
          </w:p>
        </w:tc>
      </w:tr>
      <w:tr w:rsidR="00442632" w:rsidRPr="002F4792" w14:paraId="0B2A3206" w14:textId="77777777" w:rsidTr="00442632">
        <w:trPr>
          <w:trHeight w:val="600"/>
        </w:trPr>
        <w:tc>
          <w:tcPr>
            <w:tcW w:w="960" w:type="dxa"/>
            <w:vMerge/>
            <w:tcBorders>
              <w:left w:val="single" w:sz="4" w:space="0" w:color="auto"/>
              <w:right w:val="single" w:sz="4" w:space="0" w:color="auto"/>
            </w:tcBorders>
            <w:shd w:val="clear" w:color="auto" w:fill="auto"/>
            <w:noWrap/>
            <w:vAlign w:val="center"/>
          </w:tcPr>
          <w:p w14:paraId="7C19F654" w14:textId="77777777" w:rsidR="00442632" w:rsidRPr="002F4792" w:rsidRDefault="00442632" w:rsidP="00442632">
            <w:pPr>
              <w:jc w:val="center"/>
              <w:rPr>
                <w:sz w:val="22"/>
                <w:szCs w:val="22"/>
              </w:rPr>
            </w:pPr>
          </w:p>
        </w:tc>
        <w:tc>
          <w:tcPr>
            <w:tcW w:w="2440" w:type="dxa"/>
            <w:vMerge/>
            <w:tcBorders>
              <w:left w:val="nil"/>
              <w:right w:val="single" w:sz="4" w:space="0" w:color="auto"/>
            </w:tcBorders>
            <w:shd w:val="clear" w:color="auto" w:fill="auto"/>
            <w:vAlign w:val="center"/>
          </w:tcPr>
          <w:p w14:paraId="0B0BF3BF" w14:textId="77777777" w:rsidR="00442632" w:rsidRPr="002F4792" w:rsidRDefault="00442632" w:rsidP="00442632">
            <w:pPr>
              <w:rPr>
                <w:sz w:val="22"/>
                <w:szCs w:val="22"/>
              </w:rPr>
            </w:pPr>
          </w:p>
        </w:tc>
        <w:tc>
          <w:tcPr>
            <w:tcW w:w="3113" w:type="dxa"/>
            <w:vMerge w:val="restart"/>
            <w:tcBorders>
              <w:top w:val="nil"/>
              <w:left w:val="nil"/>
              <w:right w:val="single" w:sz="4" w:space="0" w:color="auto"/>
            </w:tcBorders>
            <w:shd w:val="clear" w:color="auto" w:fill="auto"/>
            <w:vAlign w:val="center"/>
          </w:tcPr>
          <w:p w14:paraId="6492AA58" w14:textId="77777777" w:rsidR="00442632" w:rsidRPr="002F4792" w:rsidRDefault="00442632" w:rsidP="00442632">
            <w:pPr>
              <w:rPr>
                <w:sz w:val="22"/>
                <w:szCs w:val="22"/>
                <w:lang w:val="fr-FR"/>
              </w:rPr>
            </w:pPr>
            <w:r w:rsidRPr="002F4792">
              <w:rPr>
                <w:sz w:val="22"/>
                <w:szCs w:val="22"/>
                <w:lang w:val="fr-FR"/>
              </w:rPr>
              <w:t>În culturi pentru producerea de lemn mijlociu în stațiuni de bonitate mijlocie-inferioară</w:t>
            </w:r>
          </w:p>
          <w:p w14:paraId="699DE881" w14:textId="77777777" w:rsidR="00442632" w:rsidRPr="002F4792" w:rsidRDefault="00442632" w:rsidP="00442632">
            <w:pPr>
              <w:rPr>
                <w:sz w:val="22"/>
                <w:szCs w:val="22"/>
                <w:lang w:val="fr-FR"/>
              </w:rPr>
            </w:pPr>
            <w:r w:rsidRPr="002F4792">
              <w:rPr>
                <w:sz w:val="22"/>
                <w:szCs w:val="22"/>
                <w:lang w:val="fr-FR"/>
              </w:rPr>
              <w:t> </w:t>
            </w:r>
          </w:p>
        </w:tc>
        <w:tc>
          <w:tcPr>
            <w:tcW w:w="1559" w:type="dxa"/>
            <w:tcBorders>
              <w:top w:val="nil"/>
              <w:left w:val="nil"/>
              <w:bottom w:val="single" w:sz="4" w:space="0" w:color="auto"/>
              <w:right w:val="single" w:sz="4" w:space="0" w:color="auto"/>
            </w:tcBorders>
            <w:shd w:val="clear" w:color="auto" w:fill="auto"/>
            <w:vAlign w:val="center"/>
          </w:tcPr>
          <w:p w14:paraId="69ED8456" w14:textId="77777777" w:rsidR="00442632" w:rsidRPr="002F4792" w:rsidRDefault="00442632" w:rsidP="00442632">
            <w:pPr>
              <w:jc w:val="center"/>
              <w:rPr>
                <w:sz w:val="22"/>
                <w:szCs w:val="22"/>
              </w:rPr>
            </w:pPr>
            <w:r w:rsidRPr="002F4792">
              <w:rPr>
                <w:sz w:val="22"/>
                <w:szCs w:val="22"/>
              </w:rPr>
              <w:t>625</w:t>
            </w:r>
          </w:p>
        </w:tc>
        <w:tc>
          <w:tcPr>
            <w:tcW w:w="2126" w:type="dxa"/>
            <w:tcBorders>
              <w:top w:val="nil"/>
              <w:left w:val="nil"/>
              <w:bottom w:val="single" w:sz="4" w:space="0" w:color="auto"/>
              <w:right w:val="single" w:sz="4" w:space="0" w:color="auto"/>
            </w:tcBorders>
            <w:shd w:val="clear" w:color="auto" w:fill="auto"/>
            <w:noWrap/>
            <w:vAlign w:val="center"/>
          </w:tcPr>
          <w:p w14:paraId="57FAD186" w14:textId="77777777" w:rsidR="00442632" w:rsidRPr="002F4792" w:rsidRDefault="00442632" w:rsidP="00442632">
            <w:pPr>
              <w:jc w:val="center"/>
              <w:rPr>
                <w:sz w:val="22"/>
                <w:szCs w:val="22"/>
              </w:rPr>
            </w:pPr>
            <w:r w:rsidRPr="002F4792">
              <w:rPr>
                <w:sz w:val="22"/>
                <w:szCs w:val="22"/>
              </w:rPr>
              <w:t>4,0x4,0</w:t>
            </w:r>
          </w:p>
        </w:tc>
        <w:tc>
          <w:tcPr>
            <w:tcW w:w="3261" w:type="dxa"/>
            <w:tcBorders>
              <w:top w:val="nil"/>
              <w:left w:val="nil"/>
              <w:bottom w:val="single" w:sz="4" w:space="0" w:color="auto"/>
              <w:right w:val="single" w:sz="4" w:space="0" w:color="auto"/>
            </w:tcBorders>
            <w:shd w:val="clear" w:color="auto" w:fill="auto"/>
            <w:vAlign w:val="center"/>
          </w:tcPr>
          <w:p w14:paraId="4C44EC4D" w14:textId="77777777" w:rsidR="00442632" w:rsidRPr="002F4792" w:rsidRDefault="00442632" w:rsidP="00442632">
            <w:pPr>
              <w:rPr>
                <w:sz w:val="22"/>
                <w:szCs w:val="22"/>
              </w:rPr>
            </w:pPr>
            <w:r w:rsidRPr="002F4792">
              <w:rPr>
                <w:sz w:val="22"/>
                <w:szCs w:val="22"/>
              </w:rPr>
              <w:t>Culturi obișnuite cu clone de tip Regenerata</w:t>
            </w:r>
          </w:p>
        </w:tc>
      </w:tr>
      <w:tr w:rsidR="00442632" w:rsidRPr="002F4792" w14:paraId="3C171DC8" w14:textId="77777777" w:rsidTr="00442632">
        <w:trPr>
          <w:trHeight w:val="300"/>
        </w:trPr>
        <w:tc>
          <w:tcPr>
            <w:tcW w:w="960" w:type="dxa"/>
            <w:vMerge/>
            <w:tcBorders>
              <w:left w:val="single" w:sz="4" w:space="0" w:color="auto"/>
              <w:right w:val="single" w:sz="4" w:space="0" w:color="auto"/>
            </w:tcBorders>
            <w:shd w:val="clear" w:color="auto" w:fill="auto"/>
            <w:noWrap/>
            <w:vAlign w:val="center"/>
          </w:tcPr>
          <w:p w14:paraId="6CCDC0CE" w14:textId="77777777" w:rsidR="00442632" w:rsidRPr="002F4792" w:rsidRDefault="00442632" w:rsidP="00442632">
            <w:pPr>
              <w:jc w:val="center"/>
              <w:rPr>
                <w:sz w:val="22"/>
                <w:szCs w:val="22"/>
              </w:rPr>
            </w:pPr>
          </w:p>
        </w:tc>
        <w:tc>
          <w:tcPr>
            <w:tcW w:w="2440" w:type="dxa"/>
            <w:vMerge/>
            <w:tcBorders>
              <w:left w:val="nil"/>
              <w:right w:val="single" w:sz="4" w:space="0" w:color="auto"/>
            </w:tcBorders>
            <w:shd w:val="clear" w:color="auto" w:fill="auto"/>
            <w:vAlign w:val="center"/>
          </w:tcPr>
          <w:p w14:paraId="2C6A9A9E" w14:textId="77777777" w:rsidR="00442632" w:rsidRPr="002F4792" w:rsidRDefault="00442632" w:rsidP="00442632">
            <w:pPr>
              <w:rPr>
                <w:sz w:val="22"/>
                <w:szCs w:val="22"/>
              </w:rPr>
            </w:pPr>
          </w:p>
        </w:tc>
        <w:tc>
          <w:tcPr>
            <w:tcW w:w="3113" w:type="dxa"/>
            <w:vMerge/>
            <w:tcBorders>
              <w:left w:val="nil"/>
              <w:bottom w:val="single" w:sz="4" w:space="0" w:color="auto"/>
              <w:right w:val="single" w:sz="4" w:space="0" w:color="auto"/>
            </w:tcBorders>
            <w:shd w:val="clear" w:color="auto" w:fill="auto"/>
            <w:vAlign w:val="center"/>
          </w:tcPr>
          <w:p w14:paraId="10BA7BF0" w14:textId="77777777" w:rsidR="00442632" w:rsidRPr="002F4792" w:rsidRDefault="00442632" w:rsidP="00442632">
            <w:pPr>
              <w:rPr>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5D31662D" w14:textId="77777777" w:rsidR="00442632" w:rsidRPr="002F4792" w:rsidRDefault="00442632" w:rsidP="00442632">
            <w:pPr>
              <w:jc w:val="center"/>
              <w:rPr>
                <w:sz w:val="22"/>
                <w:szCs w:val="22"/>
              </w:rPr>
            </w:pPr>
            <w:r w:rsidRPr="002F4792">
              <w:rPr>
                <w:sz w:val="22"/>
                <w:szCs w:val="22"/>
              </w:rPr>
              <w:t>830</w:t>
            </w:r>
          </w:p>
        </w:tc>
        <w:tc>
          <w:tcPr>
            <w:tcW w:w="2126" w:type="dxa"/>
            <w:tcBorders>
              <w:top w:val="nil"/>
              <w:left w:val="nil"/>
              <w:bottom w:val="single" w:sz="4" w:space="0" w:color="auto"/>
              <w:right w:val="single" w:sz="4" w:space="0" w:color="auto"/>
            </w:tcBorders>
            <w:shd w:val="clear" w:color="auto" w:fill="auto"/>
            <w:noWrap/>
            <w:vAlign w:val="center"/>
          </w:tcPr>
          <w:p w14:paraId="4B29AAD5" w14:textId="77777777" w:rsidR="00442632" w:rsidRPr="002F4792" w:rsidRDefault="00442632" w:rsidP="00442632">
            <w:pPr>
              <w:jc w:val="center"/>
              <w:rPr>
                <w:sz w:val="22"/>
                <w:szCs w:val="22"/>
              </w:rPr>
            </w:pPr>
            <w:r w:rsidRPr="002F4792">
              <w:rPr>
                <w:sz w:val="22"/>
                <w:szCs w:val="22"/>
              </w:rPr>
              <w:t>4,0x3,0</w:t>
            </w:r>
          </w:p>
        </w:tc>
        <w:tc>
          <w:tcPr>
            <w:tcW w:w="3261" w:type="dxa"/>
            <w:tcBorders>
              <w:top w:val="nil"/>
              <w:left w:val="nil"/>
              <w:bottom w:val="single" w:sz="4" w:space="0" w:color="auto"/>
              <w:right w:val="single" w:sz="4" w:space="0" w:color="auto"/>
            </w:tcBorders>
            <w:shd w:val="clear" w:color="auto" w:fill="auto"/>
            <w:vAlign w:val="center"/>
          </w:tcPr>
          <w:p w14:paraId="188B8918" w14:textId="77777777" w:rsidR="00442632" w:rsidRPr="002F4792" w:rsidRDefault="00442632" w:rsidP="00442632">
            <w:pPr>
              <w:rPr>
                <w:sz w:val="22"/>
                <w:szCs w:val="22"/>
                <w:lang w:val="fr-FR"/>
              </w:rPr>
            </w:pPr>
            <w:r w:rsidRPr="002F4792">
              <w:rPr>
                <w:sz w:val="22"/>
                <w:szCs w:val="22"/>
                <w:lang w:val="fr-FR"/>
              </w:rPr>
              <w:t>Idem cu clone de tip I 45/51</w:t>
            </w:r>
          </w:p>
        </w:tc>
      </w:tr>
      <w:tr w:rsidR="00442632" w:rsidRPr="002F4792" w14:paraId="436C7F97" w14:textId="77777777" w:rsidTr="00442632">
        <w:trPr>
          <w:trHeight w:val="300"/>
        </w:trPr>
        <w:tc>
          <w:tcPr>
            <w:tcW w:w="960" w:type="dxa"/>
            <w:vMerge/>
            <w:tcBorders>
              <w:left w:val="single" w:sz="4" w:space="0" w:color="auto"/>
              <w:right w:val="single" w:sz="4" w:space="0" w:color="auto"/>
            </w:tcBorders>
            <w:shd w:val="clear" w:color="auto" w:fill="auto"/>
            <w:noWrap/>
            <w:vAlign w:val="center"/>
          </w:tcPr>
          <w:p w14:paraId="5DDE671C" w14:textId="77777777" w:rsidR="00442632" w:rsidRPr="002F4792" w:rsidRDefault="00442632" w:rsidP="00442632">
            <w:pPr>
              <w:jc w:val="center"/>
              <w:rPr>
                <w:sz w:val="22"/>
                <w:szCs w:val="22"/>
                <w:lang w:val="fr-FR"/>
              </w:rPr>
            </w:pPr>
          </w:p>
        </w:tc>
        <w:tc>
          <w:tcPr>
            <w:tcW w:w="2440" w:type="dxa"/>
            <w:vMerge/>
            <w:tcBorders>
              <w:left w:val="nil"/>
              <w:right w:val="single" w:sz="4" w:space="0" w:color="auto"/>
            </w:tcBorders>
            <w:shd w:val="clear" w:color="auto" w:fill="auto"/>
            <w:vAlign w:val="center"/>
          </w:tcPr>
          <w:p w14:paraId="382674C4" w14:textId="77777777" w:rsidR="00442632" w:rsidRPr="002F4792" w:rsidRDefault="00442632" w:rsidP="00442632">
            <w:pPr>
              <w:rPr>
                <w:sz w:val="22"/>
                <w:szCs w:val="22"/>
                <w:lang w:val="fr-FR"/>
              </w:rPr>
            </w:pPr>
          </w:p>
        </w:tc>
        <w:tc>
          <w:tcPr>
            <w:tcW w:w="3113" w:type="dxa"/>
            <w:tcBorders>
              <w:top w:val="nil"/>
              <w:left w:val="nil"/>
              <w:bottom w:val="single" w:sz="4" w:space="0" w:color="auto"/>
              <w:right w:val="single" w:sz="4" w:space="0" w:color="auto"/>
            </w:tcBorders>
            <w:shd w:val="clear" w:color="auto" w:fill="auto"/>
            <w:vAlign w:val="center"/>
          </w:tcPr>
          <w:p w14:paraId="365A43A4" w14:textId="77777777" w:rsidR="00442632" w:rsidRPr="002F4792" w:rsidRDefault="00442632" w:rsidP="00442632">
            <w:pPr>
              <w:rPr>
                <w:sz w:val="22"/>
                <w:szCs w:val="22"/>
                <w:lang w:val="fr-FR"/>
              </w:rPr>
            </w:pPr>
            <w:r w:rsidRPr="002F4792">
              <w:rPr>
                <w:sz w:val="22"/>
                <w:szCs w:val="22"/>
                <w:lang w:val="fr-FR"/>
              </w:rPr>
              <w:t>În perdele pentru protecția digurilor</w:t>
            </w:r>
          </w:p>
        </w:tc>
        <w:tc>
          <w:tcPr>
            <w:tcW w:w="1559" w:type="dxa"/>
            <w:tcBorders>
              <w:top w:val="nil"/>
              <w:left w:val="nil"/>
              <w:bottom w:val="single" w:sz="4" w:space="0" w:color="auto"/>
              <w:right w:val="single" w:sz="4" w:space="0" w:color="auto"/>
            </w:tcBorders>
            <w:shd w:val="clear" w:color="auto" w:fill="auto"/>
            <w:vAlign w:val="center"/>
          </w:tcPr>
          <w:p w14:paraId="3FE1CC82" w14:textId="77777777" w:rsidR="00442632" w:rsidRPr="002F4792" w:rsidRDefault="00442632" w:rsidP="00442632">
            <w:pPr>
              <w:jc w:val="center"/>
              <w:rPr>
                <w:sz w:val="22"/>
                <w:szCs w:val="22"/>
              </w:rPr>
            </w:pPr>
            <w:r w:rsidRPr="002F4792">
              <w:rPr>
                <w:sz w:val="22"/>
                <w:szCs w:val="22"/>
              </w:rPr>
              <w:t>1250</w:t>
            </w:r>
          </w:p>
        </w:tc>
        <w:tc>
          <w:tcPr>
            <w:tcW w:w="2126" w:type="dxa"/>
            <w:tcBorders>
              <w:top w:val="nil"/>
              <w:left w:val="nil"/>
              <w:bottom w:val="single" w:sz="4" w:space="0" w:color="auto"/>
              <w:right w:val="single" w:sz="4" w:space="0" w:color="auto"/>
            </w:tcBorders>
            <w:shd w:val="clear" w:color="auto" w:fill="auto"/>
            <w:noWrap/>
            <w:vAlign w:val="center"/>
          </w:tcPr>
          <w:p w14:paraId="546F8093" w14:textId="77777777" w:rsidR="00442632" w:rsidRPr="002F4792" w:rsidRDefault="00442632" w:rsidP="00442632">
            <w:pPr>
              <w:jc w:val="center"/>
              <w:rPr>
                <w:sz w:val="22"/>
                <w:szCs w:val="22"/>
              </w:rPr>
            </w:pPr>
            <w:r w:rsidRPr="002F4792">
              <w:rPr>
                <w:sz w:val="22"/>
                <w:szCs w:val="22"/>
              </w:rPr>
              <w:t>4,0x2,0</w:t>
            </w:r>
          </w:p>
        </w:tc>
        <w:tc>
          <w:tcPr>
            <w:tcW w:w="3261" w:type="dxa"/>
            <w:tcBorders>
              <w:top w:val="nil"/>
              <w:left w:val="nil"/>
              <w:bottom w:val="single" w:sz="4" w:space="0" w:color="auto"/>
              <w:right w:val="single" w:sz="4" w:space="0" w:color="auto"/>
            </w:tcBorders>
            <w:shd w:val="clear" w:color="auto" w:fill="auto"/>
            <w:vAlign w:val="center"/>
          </w:tcPr>
          <w:p w14:paraId="54A47014" w14:textId="77777777" w:rsidR="00442632" w:rsidRPr="002F4792" w:rsidRDefault="00442632" w:rsidP="00442632">
            <w:pPr>
              <w:rPr>
                <w:sz w:val="22"/>
                <w:szCs w:val="22"/>
              </w:rPr>
            </w:pPr>
            <w:r w:rsidRPr="002F4792">
              <w:rPr>
                <w:sz w:val="22"/>
                <w:szCs w:val="22"/>
              </w:rPr>
              <w:t>De preferință clone de tip Robusta</w:t>
            </w:r>
          </w:p>
        </w:tc>
      </w:tr>
      <w:tr w:rsidR="00442632" w:rsidRPr="002F4792" w14:paraId="03DFF864" w14:textId="77777777" w:rsidTr="00442632">
        <w:trPr>
          <w:trHeight w:val="300"/>
        </w:trPr>
        <w:tc>
          <w:tcPr>
            <w:tcW w:w="960" w:type="dxa"/>
            <w:vMerge/>
            <w:tcBorders>
              <w:left w:val="single" w:sz="4" w:space="0" w:color="auto"/>
              <w:bottom w:val="single" w:sz="4" w:space="0" w:color="auto"/>
              <w:right w:val="single" w:sz="4" w:space="0" w:color="auto"/>
            </w:tcBorders>
            <w:shd w:val="clear" w:color="auto" w:fill="auto"/>
            <w:noWrap/>
            <w:vAlign w:val="center"/>
          </w:tcPr>
          <w:p w14:paraId="346792E8" w14:textId="77777777" w:rsidR="00442632" w:rsidRPr="002F4792" w:rsidRDefault="00442632" w:rsidP="00442632">
            <w:pPr>
              <w:jc w:val="center"/>
              <w:rPr>
                <w:sz w:val="22"/>
                <w:szCs w:val="22"/>
              </w:rPr>
            </w:pPr>
          </w:p>
        </w:tc>
        <w:tc>
          <w:tcPr>
            <w:tcW w:w="2440" w:type="dxa"/>
            <w:vMerge/>
            <w:tcBorders>
              <w:left w:val="nil"/>
              <w:bottom w:val="single" w:sz="4" w:space="0" w:color="auto"/>
              <w:right w:val="single" w:sz="4" w:space="0" w:color="auto"/>
            </w:tcBorders>
            <w:shd w:val="clear" w:color="auto" w:fill="auto"/>
            <w:vAlign w:val="center"/>
          </w:tcPr>
          <w:p w14:paraId="047B99F6" w14:textId="77777777" w:rsidR="00442632" w:rsidRPr="002F4792" w:rsidRDefault="00442632" w:rsidP="00442632">
            <w:pPr>
              <w:rPr>
                <w:sz w:val="22"/>
                <w:szCs w:val="22"/>
              </w:rPr>
            </w:pPr>
          </w:p>
        </w:tc>
        <w:tc>
          <w:tcPr>
            <w:tcW w:w="3113" w:type="dxa"/>
            <w:tcBorders>
              <w:top w:val="nil"/>
              <w:left w:val="nil"/>
              <w:bottom w:val="single" w:sz="4" w:space="0" w:color="auto"/>
              <w:right w:val="single" w:sz="4" w:space="0" w:color="auto"/>
            </w:tcBorders>
            <w:shd w:val="clear" w:color="auto" w:fill="auto"/>
            <w:vAlign w:val="center"/>
          </w:tcPr>
          <w:p w14:paraId="14CE3761" w14:textId="77777777" w:rsidR="00442632" w:rsidRPr="002F4792" w:rsidRDefault="00442632" w:rsidP="00442632">
            <w:pPr>
              <w:rPr>
                <w:sz w:val="22"/>
                <w:szCs w:val="22"/>
              </w:rPr>
            </w:pPr>
            <w:r w:rsidRPr="002F4792">
              <w:rPr>
                <w:sz w:val="22"/>
                <w:szCs w:val="22"/>
              </w:rPr>
              <w:t>În aliniamente (canale)</w:t>
            </w:r>
          </w:p>
        </w:tc>
        <w:tc>
          <w:tcPr>
            <w:tcW w:w="1559" w:type="dxa"/>
            <w:tcBorders>
              <w:top w:val="nil"/>
              <w:left w:val="nil"/>
              <w:bottom w:val="single" w:sz="4" w:space="0" w:color="auto"/>
              <w:right w:val="single" w:sz="4" w:space="0" w:color="auto"/>
            </w:tcBorders>
            <w:shd w:val="clear" w:color="auto" w:fill="auto"/>
            <w:vAlign w:val="center"/>
          </w:tcPr>
          <w:p w14:paraId="462F42E1" w14:textId="77777777" w:rsidR="00442632" w:rsidRPr="002F4792" w:rsidRDefault="00442632" w:rsidP="00442632">
            <w:pPr>
              <w:jc w:val="center"/>
              <w:rPr>
                <w:sz w:val="22"/>
                <w:szCs w:val="22"/>
              </w:rPr>
            </w:pPr>
            <w:r w:rsidRPr="002F4792">
              <w:rPr>
                <w:sz w:val="22"/>
                <w:szCs w:val="22"/>
              </w:rPr>
              <w:t>200**</w:t>
            </w:r>
            <w:r w:rsidR="00106356" w:rsidRPr="00106356">
              <w:rPr>
                <w:sz w:val="22"/>
                <w:szCs w:val="22"/>
              </w:rPr>
              <w:t>*</w:t>
            </w:r>
          </w:p>
        </w:tc>
        <w:tc>
          <w:tcPr>
            <w:tcW w:w="2126" w:type="dxa"/>
            <w:tcBorders>
              <w:top w:val="nil"/>
              <w:left w:val="nil"/>
              <w:bottom w:val="single" w:sz="4" w:space="0" w:color="auto"/>
              <w:right w:val="single" w:sz="4" w:space="0" w:color="auto"/>
            </w:tcBorders>
            <w:shd w:val="clear" w:color="auto" w:fill="auto"/>
            <w:noWrap/>
            <w:vAlign w:val="center"/>
          </w:tcPr>
          <w:p w14:paraId="1E2585E3" w14:textId="77777777" w:rsidR="00442632" w:rsidRPr="002F4792" w:rsidRDefault="00442632" w:rsidP="00442632">
            <w:pPr>
              <w:jc w:val="center"/>
              <w:rPr>
                <w:sz w:val="22"/>
                <w:szCs w:val="22"/>
              </w:rPr>
            </w:pPr>
            <w:r w:rsidRPr="002F4792">
              <w:rPr>
                <w:sz w:val="22"/>
                <w:szCs w:val="22"/>
              </w:rPr>
              <w:t>5,0</w:t>
            </w:r>
          </w:p>
        </w:tc>
        <w:tc>
          <w:tcPr>
            <w:tcW w:w="3261" w:type="dxa"/>
            <w:tcBorders>
              <w:top w:val="nil"/>
              <w:left w:val="nil"/>
              <w:bottom w:val="single" w:sz="4" w:space="0" w:color="auto"/>
              <w:right w:val="single" w:sz="4" w:space="0" w:color="auto"/>
            </w:tcBorders>
            <w:shd w:val="clear" w:color="auto" w:fill="auto"/>
            <w:vAlign w:val="center"/>
          </w:tcPr>
          <w:p w14:paraId="208E0845" w14:textId="77777777" w:rsidR="00442632" w:rsidRPr="002F4792" w:rsidRDefault="00442632" w:rsidP="00442632">
            <w:pPr>
              <w:rPr>
                <w:sz w:val="22"/>
                <w:szCs w:val="22"/>
              </w:rPr>
            </w:pPr>
            <w:r w:rsidRPr="002F4792">
              <w:rPr>
                <w:sz w:val="22"/>
                <w:szCs w:val="22"/>
              </w:rPr>
              <w:t>De preferință clone de tip Robusta</w:t>
            </w:r>
          </w:p>
        </w:tc>
      </w:tr>
      <w:tr w:rsidR="00442632" w:rsidRPr="002F4792" w14:paraId="35074837" w14:textId="77777777" w:rsidTr="00442632">
        <w:trPr>
          <w:trHeight w:val="439"/>
        </w:trPr>
        <w:tc>
          <w:tcPr>
            <w:tcW w:w="960" w:type="dxa"/>
            <w:vMerge w:val="restart"/>
            <w:tcBorders>
              <w:top w:val="nil"/>
              <w:left w:val="single" w:sz="4" w:space="0" w:color="auto"/>
              <w:right w:val="single" w:sz="4" w:space="0" w:color="auto"/>
            </w:tcBorders>
            <w:shd w:val="clear" w:color="auto" w:fill="auto"/>
            <w:noWrap/>
            <w:vAlign w:val="center"/>
          </w:tcPr>
          <w:p w14:paraId="4248C615" w14:textId="77777777" w:rsidR="00442632" w:rsidRPr="002F4792" w:rsidRDefault="00442632" w:rsidP="00442632">
            <w:pPr>
              <w:jc w:val="center"/>
              <w:rPr>
                <w:sz w:val="22"/>
                <w:szCs w:val="22"/>
              </w:rPr>
            </w:pPr>
            <w:r w:rsidRPr="002F4792">
              <w:rPr>
                <w:sz w:val="22"/>
                <w:szCs w:val="22"/>
              </w:rPr>
              <w:t>16</w:t>
            </w:r>
          </w:p>
        </w:tc>
        <w:tc>
          <w:tcPr>
            <w:tcW w:w="2440" w:type="dxa"/>
            <w:vMerge w:val="restart"/>
            <w:tcBorders>
              <w:top w:val="nil"/>
              <w:left w:val="nil"/>
              <w:right w:val="single" w:sz="4" w:space="0" w:color="auto"/>
            </w:tcBorders>
            <w:shd w:val="clear" w:color="auto" w:fill="auto"/>
            <w:vAlign w:val="center"/>
          </w:tcPr>
          <w:p w14:paraId="7CE3DE7B" w14:textId="77777777" w:rsidR="00442632" w:rsidRPr="002F4792" w:rsidRDefault="00442632" w:rsidP="00442632">
            <w:pPr>
              <w:rPr>
                <w:sz w:val="22"/>
                <w:szCs w:val="22"/>
              </w:rPr>
            </w:pPr>
            <w:r w:rsidRPr="002F4792">
              <w:rPr>
                <w:sz w:val="22"/>
                <w:szCs w:val="22"/>
              </w:rPr>
              <w:t>Plop alb</w:t>
            </w:r>
          </w:p>
        </w:tc>
        <w:tc>
          <w:tcPr>
            <w:tcW w:w="3113" w:type="dxa"/>
            <w:vMerge w:val="restart"/>
            <w:tcBorders>
              <w:top w:val="nil"/>
              <w:left w:val="nil"/>
              <w:right w:val="single" w:sz="4" w:space="0" w:color="auto"/>
            </w:tcBorders>
            <w:shd w:val="clear" w:color="auto" w:fill="auto"/>
            <w:vAlign w:val="center"/>
          </w:tcPr>
          <w:p w14:paraId="4CDB0021" w14:textId="77777777" w:rsidR="00442632" w:rsidRPr="002F4792" w:rsidRDefault="00442632" w:rsidP="00442632">
            <w:pPr>
              <w:rPr>
                <w:sz w:val="22"/>
                <w:szCs w:val="22"/>
                <w:lang w:val="fr-FR"/>
              </w:rPr>
            </w:pPr>
            <w:r w:rsidRPr="002F4792">
              <w:rPr>
                <w:sz w:val="22"/>
                <w:szCs w:val="22"/>
                <w:lang w:val="fr-FR"/>
              </w:rPr>
              <w:t>În culturi pentru producerea de lemn gros și mijlociu, în stațiuni de bonitate mijlocie</w:t>
            </w:r>
          </w:p>
        </w:tc>
        <w:tc>
          <w:tcPr>
            <w:tcW w:w="1559" w:type="dxa"/>
            <w:tcBorders>
              <w:top w:val="nil"/>
              <w:left w:val="nil"/>
              <w:bottom w:val="single" w:sz="4" w:space="0" w:color="auto"/>
              <w:right w:val="single" w:sz="4" w:space="0" w:color="auto"/>
            </w:tcBorders>
            <w:shd w:val="clear" w:color="auto" w:fill="auto"/>
            <w:vAlign w:val="center"/>
          </w:tcPr>
          <w:p w14:paraId="08A0DE1D" w14:textId="77777777" w:rsidR="00442632" w:rsidRPr="002F4792" w:rsidRDefault="00442632" w:rsidP="00442632">
            <w:pPr>
              <w:jc w:val="center"/>
              <w:rPr>
                <w:sz w:val="22"/>
                <w:szCs w:val="22"/>
              </w:rPr>
            </w:pPr>
            <w:r w:rsidRPr="002F4792">
              <w:rPr>
                <w:sz w:val="22"/>
                <w:szCs w:val="22"/>
              </w:rPr>
              <w:t>1250</w:t>
            </w:r>
          </w:p>
        </w:tc>
        <w:tc>
          <w:tcPr>
            <w:tcW w:w="2126" w:type="dxa"/>
            <w:tcBorders>
              <w:top w:val="nil"/>
              <w:left w:val="nil"/>
              <w:bottom w:val="single" w:sz="4" w:space="0" w:color="auto"/>
              <w:right w:val="single" w:sz="4" w:space="0" w:color="auto"/>
            </w:tcBorders>
            <w:shd w:val="clear" w:color="auto" w:fill="auto"/>
            <w:noWrap/>
            <w:vAlign w:val="center"/>
          </w:tcPr>
          <w:p w14:paraId="1E75B622" w14:textId="77777777" w:rsidR="00442632" w:rsidRPr="002F4792" w:rsidRDefault="00442632" w:rsidP="00442632">
            <w:pPr>
              <w:jc w:val="center"/>
              <w:rPr>
                <w:sz w:val="22"/>
                <w:szCs w:val="22"/>
              </w:rPr>
            </w:pPr>
            <w:r w:rsidRPr="002F4792">
              <w:rPr>
                <w:sz w:val="22"/>
                <w:szCs w:val="22"/>
              </w:rPr>
              <w:t>4,0x2,0</w:t>
            </w:r>
          </w:p>
        </w:tc>
        <w:tc>
          <w:tcPr>
            <w:tcW w:w="3261" w:type="dxa"/>
            <w:vMerge w:val="restart"/>
            <w:tcBorders>
              <w:top w:val="nil"/>
              <w:left w:val="nil"/>
              <w:right w:val="single" w:sz="4" w:space="0" w:color="auto"/>
            </w:tcBorders>
            <w:shd w:val="clear" w:color="auto" w:fill="auto"/>
            <w:vAlign w:val="center"/>
          </w:tcPr>
          <w:p w14:paraId="24D907A7" w14:textId="77777777" w:rsidR="00442632" w:rsidRPr="002F4792" w:rsidRDefault="00442632" w:rsidP="00442632">
            <w:pPr>
              <w:rPr>
                <w:sz w:val="22"/>
                <w:szCs w:val="22"/>
              </w:rPr>
            </w:pPr>
            <w:r w:rsidRPr="002F4792">
              <w:rPr>
                <w:sz w:val="22"/>
                <w:szCs w:val="22"/>
              </w:rPr>
              <w:t>Culturi obișnuite</w:t>
            </w:r>
          </w:p>
        </w:tc>
      </w:tr>
      <w:tr w:rsidR="00442632" w:rsidRPr="002F4792" w14:paraId="0423A508" w14:textId="77777777" w:rsidTr="00442632">
        <w:trPr>
          <w:trHeight w:val="289"/>
        </w:trPr>
        <w:tc>
          <w:tcPr>
            <w:tcW w:w="960" w:type="dxa"/>
            <w:vMerge/>
            <w:tcBorders>
              <w:left w:val="single" w:sz="4" w:space="0" w:color="auto"/>
              <w:right w:val="single" w:sz="4" w:space="0" w:color="auto"/>
            </w:tcBorders>
            <w:shd w:val="clear" w:color="auto" w:fill="auto"/>
            <w:noWrap/>
            <w:vAlign w:val="center"/>
          </w:tcPr>
          <w:p w14:paraId="736A48CF" w14:textId="77777777" w:rsidR="00442632" w:rsidRPr="002F4792" w:rsidRDefault="00442632" w:rsidP="00442632">
            <w:pPr>
              <w:jc w:val="center"/>
              <w:rPr>
                <w:sz w:val="22"/>
                <w:szCs w:val="22"/>
              </w:rPr>
            </w:pPr>
          </w:p>
        </w:tc>
        <w:tc>
          <w:tcPr>
            <w:tcW w:w="2440" w:type="dxa"/>
            <w:vMerge/>
            <w:tcBorders>
              <w:left w:val="nil"/>
              <w:right w:val="single" w:sz="4" w:space="0" w:color="auto"/>
            </w:tcBorders>
            <w:shd w:val="clear" w:color="auto" w:fill="auto"/>
            <w:vAlign w:val="center"/>
          </w:tcPr>
          <w:p w14:paraId="4F781D71" w14:textId="77777777" w:rsidR="00442632" w:rsidRPr="002F4792" w:rsidRDefault="00442632" w:rsidP="00442632">
            <w:pPr>
              <w:rPr>
                <w:sz w:val="22"/>
                <w:szCs w:val="22"/>
              </w:rPr>
            </w:pPr>
          </w:p>
        </w:tc>
        <w:tc>
          <w:tcPr>
            <w:tcW w:w="3113" w:type="dxa"/>
            <w:vMerge/>
            <w:tcBorders>
              <w:left w:val="nil"/>
              <w:bottom w:val="single" w:sz="4" w:space="0" w:color="auto"/>
              <w:right w:val="single" w:sz="4" w:space="0" w:color="auto"/>
            </w:tcBorders>
            <w:shd w:val="clear" w:color="auto" w:fill="auto"/>
            <w:vAlign w:val="center"/>
          </w:tcPr>
          <w:p w14:paraId="4E0E55C9" w14:textId="77777777" w:rsidR="00442632" w:rsidRPr="002F4792" w:rsidRDefault="00442632" w:rsidP="00442632">
            <w:pPr>
              <w:rPr>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16FDE2C7" w14:textId="77777777" w:rsidR="00442632" w:rsidRPr="002F4792" w:rsidRDefault="00442632" w:rsidP="00442632">
            <w:pPr>
              <w:jc w:val="center"/>
              <w:rPr>
                <w:sz w:val="22"/>
                <w:szCs w:val="22"/>
              </w:rPr>
            </w:pPr>
            <w:r w:rsidRPr="002F4792">
              <w:rPr>
                <w:sz w:val="22"/>
                <w:szCs w:val="22"/>
              </w:rPr>
              <w:t>1665</w:t>
            </w:r>
          </w:p>
        </w:tc>
        <w:tc>
          <w:tcPr>
            <w:tcW w:w="2126" w:type="dxa"/>
            <w:tcBorders>
              <w:top w:val="nil"/>
              <w:left w:val="nil"/>
              <w:bottom w:val="single" w:sz="4" w:space="0" w:color="auto"/>
              <w:right w:val="single" w:sz="4" w:space="0" w:color="auto"/>
            </w:tcBorders>
            <w:shd w:val="clear" w:color="auto" w:fill="auto"/>
            <w:noWrap/>
            <w:vAlign w:val="center"/>
          </w:tcPr>
          <w:p w14:paraId="24F1AF35" w14:textId="77777777" w:rsidR="00442632" w:rsidRPr="002F4792" w:rsidRDefault="00442632" w:rsidP="00442632">
            <w:pPr>
              <w:jc w:val="center"/>
              <w:rPr>
                <w:sz w:val="22"/>
                <w:szCs w:val="22"/>
              </w:rPr>
            </w:pPr>
            <w:r w:rsidRPr="002F4792">
              <w:rPr>
                <w:sz w:val="22"/>
                <w:szCs w:val="22"/>
              </w:rPr>
              <w:t>4,0x1,5</w:t>
            </w:r>
          </w:p>
        </w:tc>
        <w:tc>
          <w:tcPr>
            <w:tcW w:w="3261" w:type="dxa"/>
            <w:vMerge/>
            <w:tcBorders>
              <w:left w:val="nil"/>
              <w:bottom w:val="single" w:sz="4" w:space="0" w:color="auto"/>
              <w:right w:val="single" w:sz="4" w:space="0" w:color="auto"/>
            </w:tcBorders>
            <w:shd w:val="clear" w:color="auto" w:fill="auto"/>
            <w:vAlign w:val="center"/>
          </w:tcPr>
          <w:p w14:paraId="66DB3F98" w14:textId="77777777" w:rsidR="00442632" w:rsidRPr="002F4792" w:rsidRDefault="00442632" w:rsidP="00442632">
            <w:pPr>
              <w:rPr>
                <w:sz w:val="22"/>
                <w:szCs w:val="22"/>
              </w:rPr>
            </w:pPr>
          </w:p>
        </w:tc>
      </w:tr>
      <w:tr w:rsidR="00442632" w:rsidRPr="002F4792" w14:paraId="180BD9CE" w14:textId="77777777" w:rsidTr="00442632">
        <w:trPr>
          <w:trHeight w:val="521"/>
        </w:trPr>
        <w:tc>
          <w:tcPr>
            <w:tcW w:w="960" w:type="dxa"/>
            <w:vMerge/>
            <w:tcBorders>
              <w:left w:val="single" w:sz="4" w:space="0" w:color="auto"/>
              <w:right w:val="single" w:sz="4" w:space="0" w:color="auto"/>
            </w:tcBorders>
            <w:shd w:val="clear" w:color="auto" w:fill="auto"/>
            <w:noWrap/>
            <w:vAlign w:val="center"/>
          </w:tcPr>
          <w:p w14:paraId="667ECC37" w14:textId="77777777" w:rsidR="00442632" w:rsidRPr="002F4792" w:rsidRDefault="00442632" w:rsidP="00442632">
            <w:pPr>
              <w:jc w:val="center"/>
              <w:rPr>
                <w:sz w:val="22"/>
                <w:szCs w:val="22"/>
              </w:rPr>
            </w:pPr>
          </w:p>
        </w:tc>
        <w:tc>
          <w:tcPr>
            <w:tcW w:w="2440" w:type="dxa"/>
            <w:vMerge/>
            <w:tcBorders>
              <w:left w:val="nil"/>
              <w:right w:val="single" w:sz="4" w:space="0" w:color="auto"/>
            </w:tcBorders>
            <w:shd w:val="clear" w:color="auto" w:fill="auto"/>
            <w:vAlign w:val="center"/>
          </w:tcPr>
          <w:p w14:paraId="296D4F8B" w14:textId="77777777" w:rsidR="00442632" w:rsidRPr="002F4792" w:rsidRDefault="00442632" w:rsidP="00442632">
            <w:pPr>
              <w:rPr>
                <w:sz w:val="22"/>
                <w:szCs w:val="22"/>
              </w:rPr>
            </w:pPr>
          </w:p>
        </w:tc>
        <w:tc>
          <w:tcPr>
            <w:tcW w:w="3113" w:type="dxa"/>
            <w:vMerge w:val="restart"/>
            <w:tcBorders>
              <w:top w:val="nil"/>
              <w:left w:val="nil"/>
              <w:right w:val="single" w:sz="4" w:space="0" w:color="auto"/>
            </w:tcBorders>
            <w:shd w:val="clear" w:color="auto" w:fill="auto"/>
            <w:vAlign w:val="center"/>
          </w:tcPr>
          <w:p w14:paraId="6191611C" w14:textId="77777777" w:rsidR="00442632" w:rsidRPr="002F4792" w:rsidRDefault="00442632" w:rsidP="00442632">
            <w:pPr>
              <w:rPr>
                <w:sz w:val="22"/>
                <w:szCs w:val="22"/>
                <w:lang w:val="fr-FR"/>
              </w:rPr>
            </w:pPr>
            <w:r w:rsidRPr="002F4792">
              <w:rPr>
                <w:sz w:val="22"/>
                <w:szCs w:val="22"/>
                <w:lang w:val="fr-FR"/>
              </w:rPr>
              <w:t>În culturi pentru producerea de lemn mijlociu în stațiuni de bonitate inferioară sau mijlocie-inferioară</w:t>
            </w:r>
          </w:p>
        </w:tc>
        <w:tc>
          <w:tcPr>
            <w:tcW w:w="1559" w:type="dxa"/>
            <w:tcBorders>
              <w:top w:val="nil"/>
              <w:left w:val="nil"/>
              <w:bottom w:val="single" w:sz="4" w:space="0" w:color="auto"/>
              <w:right w:val="single" w:sz="4" w:space="0" w:color="auto"/>
            </w:tcBorders>
            <w:shd w:val="clear" w:color="auto" w:fill="auto"/>
            <w:vAlign w:val="center"/>
          </w:tcPr>
          <w:p w14:paraId="2147524E" w14:textId="77777777" w:rsidR="00442632" w:rsidRPr="002F4792" w:rsidRDefault="00442632" w:rsidP="00442632">
            <w:pPr>
              <w:jc w:val="center"/>
              <w:rPr>
                <w:sz w:val="22"/>
                <w:szCs w:val="22"/>
              </w:rPr>
            </w:pPr>
            <w:r w:rsidRPr="002F4792">
              <w:rPr>
                <w:sz w:val="22"/>
                <w:szCs w:val="22"/>
              </w:rPr>
              <w:t>1665</w:t>
            </w:r>
          </w:p>
        </w:tc>
        <w:tc>
          <w:tcPr>
            <w:tcW w:w="2126" w:type="dxa"/>
            <w:tcBorders>
              <w:top w:val="nil"/>
              <w:left w:val="nil"/>
              <w:bottom w:val="single" w:sz="4" w:space="0" w:color="auto"/>
              <w:right w:val="single" w:sz="4" w:space="0" w:color="auto"/>
            </w:tcBorders>
            <w:shd w:val="clear" w:color="auto" w:fill="auto"/>
            <w:noWrap/>
            <w:vAlign w:val="center"/>
          </w:tcPr>
          <w:p w14:paraId="482D39BA" w14:textId="77777777" w:rsidR="00442632" w:rsidRPr="002F4792" w:rsidRDefault="00442632" w:rsidP="00442632">
            <w:pPr>
              <w:jc w:val="center"/>
              <w:rPr>
                <w:sz w:val="22"/>
                <w:szCs w:val="22"/>
              </w:rPr>
            </w:pPr>
            <w:r w:rsidRPr="002F4792">
              <w:rPr>
                <w:sz w:val="22"/>
                <w:szCs w:val="22"/>
              </w:rPr>
              <w:t>3,0x2,0</w:t>
            </w:r>
          </w:p>
        </w:tc>
        <w:tc>
          <w:tcPr>
            <w:tcW w:w="3261" w:type="dxa"/>
            <w:vMerge w:val="restart"/>
            <w:tcBorders>
              <w:top w:val="nil"/>
              <w:left w:val="nil"/>
              <w:right w:val="single" w:sz="4" w:space="0" w:color="auto"/>
            </w:tcBorders>
            <w:shd w:val="clear" w:color="auto" w:fill="auto"/>
            <w:vAlign w:val="center"/>
          </w:tcPr>
          <w:p w14:paraId="0A0C61AD" w14:textId="77777777" w:rsidR="00442632" w:rsidRPr="002F4792" w:rsidRDefault="00442632" w:rsidP="00442632">
            <w:pPr>
              <w:rPr>
                <w:sz w:val="22"/>
                <w:szCs w:val="22"/>
              </w:rPr>
            </w:pPr>
            <w:r w:rsidRPr="002F4792">
              <w:rPr>
                <w:sz w:val="22"/>
                <w:szCs w:val="22"/>
              </w:rPr>
              <w:t>Culturi obișnuite</w:t>
            </w:r>
          </w:p>
        </w:tc>
      </w:tr>
      <w:tr w:rsidR="00442632" w:rsidRPr="002F4792" w14:paraId="2C218308" w14:textId="77777777" w:rsidTr="00442632">
        <w:trPr>
          <w:trHeight w:val="286"/>
        </w:trPr>
        <w:tc>
          <w:tcPr>
            <w:tcW w:w="960" w:type="dxa"/>
            <w:vMerge/>
            <w:tcBorders>
              <w:left w:val="single" w:sz="4" w:space="0" w:color="auto"/>
              <w:right w:val="single" w:sz="4" w:space="0" w:color="auto"/>
            </w:tcBorders>
            <w:shd w:val="clear" w:color="auto" w:fill="auto"/>
            <w:noWrap/>
            <w:vAlign w:val="center"/>
          </w:tcPr>
          <w:p w14:paraId="19AF70E8" w14:textId="77777777" w:rsidR="00442632" w:rsidRPr="002F4792" w:rsidRDefault="00442632" w:rsidP="00442632">
            <w:pPr>
              <w:jc w:val="center"/>
              <w:rPr>
                <w:sz w:val="22"/>
                <w:szCs w:val="22"/>
              </w:rPr>
            </w:pPr>
          </w:p>
        </w:tc>
        <w:tc>
          <w:tcPr>
            <w:tcW w:w="2440" w:type="dxa"/>
            <w:vMerge/>
            <w:tcBorders>
              <w:left w:val="nil"/>
              <w:right w:val="single" w:sz="4" w:space="0" w:color="auto"/>
            </w:tcBorders>
            <w:shd w:val="clear" w:color="auto" w:fill="auto"/>
            <w:vAlign w:val="center"/>
          </w:tcPr>
          <w:p w14:paraId="7A8B292D" w14:textId="77777777" w:rsidR="00442632" w:rsidRPr="002F4792" w:rsidRDefault="00442632" w:rsidP="00442632">
            <w:pPr>
              <w:rPr>
                <w:sz w:val="22"/>
                <w:szCs w:val="22"/>
              </w:rPr>
            </w:pPr>
          </w:p>
        </w:tc>
        <w:tc>
          <w:tcPr>
            <w:tcW w:w="3113" w:type="dxa"/>
            <w:vMerge/>
            <w:tcBorders>
              <w:left w:val="nil"/>
              <w:bottom w:val="single" w:sz="4" w:space="0" w:color="auto"/>
              <w:right w:val="single" w:sz="4" w:space="0" w:color="auto"/>
            </w:tcBorders>
            <w:shd w:val="clear" w:color="auto" w:fill="auto"/>
            <w:vAlign w:val="center"/>
          </w:tcPr>
          <w:p w14:paraId="47B7ACB1" w14:textId="77777777" w:rsidR="00442632" w:rsidRPr="002F4792" w:rsidRDefault="00442632" w:rsidP="00442632">
            <w:pPr>
              <w:rPr>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6C68DA30" w14:textId="77777777" w:rsidR="00442632" w:rsidRPr="002F4792" w:rsidRDefault="00442632" w:rsidP="00442632">
            <w:pPr>
              <w:jc w:val="center"/>
              <w:rPr>
                <w:sz w:val="22"/>
                <w:szCs w:val="22"/>
              </w:rPr>
            </w:pPr>
            <w:r w:rsidRPr="002F4792">
              <w:rPr>
                <w:sz w:val="22"/>
                <w:szCs w:val="22"/>
              </w:rPr>
              <w:t>2225</w:t>
            </w:r>
          </w:p>
        </w:tc>
        <w:tc>
          <w:tcPr>
            <w:tcW w:w="2126" w:type="dxa"/>
            <w:tcBorders>
              <w:top w:val="nil"/>
              <w:left w:val="nil"/>
              <w:bottom w:val="single" w:sz="4" w:space="0" w:color="auto"/>
              <w:right w:val="single" w:sz="4" w:space="0" w:color="auto"/>
            </w:tcBorders>
            <w:shd w:val="clear" w:color="auto" w:fill="auto"/>
            <w:noWrap/>
            <w:vAlign w:val="center"/>
          </w:tcPr>
          <w:p w14:paraId="0D87661E" w14:textId="77777777" w:rsidR="00442632" w:rsidRPr="002F4792" w:rsidRDefault="00442632" w:rsidP="00442632">
            <w:pPr>
              <w:jc w:val="center"/>
              <w:rPr>
                <w:sz w:val="22"/>
                <w:szCs w:val="22"/>
              </w:rPr>
            </w:pPr>
            <w:r w:rsidRPr="002F4792">
              <w:rPr>
                <w:sz w:val="22"/>
                <w:szCs w:val="22"/>
              </w:rPr>
              <w:t>3,0x1,5</w:t>
            </w:r>
          </w:p>
        </w:tc>
        <w:tc>
          <w:tcPr>
            <w:tcW w:w="3261" w:type="dxa"/>
            <w:vMerge/>
            <w:tcBorders>
              <w:left w:val="nil"/>
              <w:bottom w:val="single" w:sz="4" w:space="0" w:color="auto"/>
              <w:right w:val="single" w:sz="4" w:space="0" w:color="auto"/>
            </w:tcBorders>
            <w:shd w:val="clear" w:color="auto" w:fill="auto"/>
            <w:vAlign w:val="center"/>
          </w:tcPr>
          <w:p w14:paraId="1E6537FC" w14:textId="77777777" w:rsidR="00442632" w:rsidRPr="002F4792" w:rsidRDefault="00442632" w:rsidP="00442632">
            <w:pPr>
              <w:rPr>
                <w:sz w:val="22"/>
                <w:szCs w:val="22"/>
              </w:rPr>
            </w:pPr>
          </w:p>
        </w:tc>
      </w:tr>
      <w:tr w:rsidR="00442632" w:rsidRPr="002F4792" w14:paraId="52C4B771" w14:textId="77777777" w:rsidTr="00442632">
        <w:trPr>
          <w:trHeight w:val="300"/>
        </w:trPr>
        <w:tc>
          <w:tcPr>
            <w:tcW w:w="960" w:type="dxa"/>
            <w:vMerge/>
            <w:tcBorders>
              <w:left w:val="single" w:sz="4" w:space="0" w:color="auto"/>
              <w:bottom w:val="single" w:sz="4" w:space="0" w:color="auto"/>
              <w:right w:val="single" w:sz="4" w:space="0" w:color="auto"/>
            </w:tcBorders>
            <w:shd w:val="clear" w:color="auto" w:fill="auto"/>
            <w:noWrap/>
            <w:vAlign w:val="center"/>
          </w:tcPr>
          <w:p w14:paraId="1CACA47F" w14:textId="77777777" w:rsidR="00442632" w:rsidRPr="002F4792" w:rsidRDefault="00442632" w:rsidP="00442632">
            <w:pPr>
              <w:jc w:val="center"/>
              <w:rPr>
                <w:sz w:val="22"/>
                <w:szCs w:val="22"/>
              </w:rPr>
            </w:pPr>
          </w:p>
        </w:tc>
        <w:tc>
          <w:tcPr>
            <w:tcW w:w="2440" w:type="dxa"/>
            <w:vMerge/>
            <w:tcBorders>
              <w:left w:val="nil"/>
              <w:bottom w:val="single" w:sz="4" w:space="0" w:color="auto"/>
              <w:right w:val="single" w:sz="4" w:space="0" w:color="auto"/>
            </w:tcBorders>
            <w:shd w:val="clear" w:color="auto" w:fill="auto"/>
            <w:vAlign w:val="center"/>
          </w:tcPr>
          <w:p w14:paraId="262F66C4" w14:textId="77777777" w:rsidR="00442632" w:rsidRPr="002F4792" w:rsidRDefault="00442632" w:rsidP="00442632">
            <w:pPr>
              <w:rPr>
                <w:sz w:val="22"/>
                <w:szCs w:val="22"/>
              </w:rPr>
            </w:pPr>
          </w:p>
        </w:tc>
        <w:tc>
          <w:tcPr>
            <w:tcW w:w="3113" w:type="dxa"/>
            <w:tcBorders>
              <w:top w:val="nil"/>
              <w:left w:val="nil"/>
              <w:bottom w:val="single" w:sz="4" w:space="0" w:color="auto"/>
              <w:right w:val="single" w:sz="4" w:space="0" w:color="auto"/>
            </w:tcBorders>
            <w:shd w:val="clear" w:color="auto" w:fill="auto"/>
            <w:vAlign w:val="center"/>
          </w:tcPr>
          <w:p w14:paraId="038643C0" w14:textId="77777777" w:rsidR="00442632" w:rsidRPr="002F4792" w:rsidRDefault="00442632" w:rsidP="00442632">
            <w:pPr>
              <w:rPr>
                <w:sz w:val="22"/>
                <w:szCs w:val="22"/>
                <w:lang w:val="fr-FR"/>
              </w:rPr>
            </w:pPr>
            <w:r w:rsidRPr="002F4792">
              <w:rPr>
                <w:sz w:val="22"/>
                <w:szCs w:val="22"/>
                <w:lang w:val="fr-FR"/>
              </w:rPr>
              <w:t>În perdele pentru protecția digurilor</w:t>
            </w:r>
          </w:p>
        </w:tc>
        <w:tc>
          <w:tcPr>
            <w:tcW w:w="1559" w:type="dxa"/>
            <w:tcBorders>
              <w:top w:val="nil"/>
              <w:left w:val="nil"/>
              <w:bottom w:val="single" w:sz="4" w:space="0" w:color="auto"/>
              <w:right w:val="single" w:sz="4" w:space="0" w:color="auto"/>
            </w:tcBorders>
            <w:shd w:val="clear" w:color="auto" w:fill="auto"/>
            <w:vAlign w:val="center"/>
          </w:tcPr>
          <w:p w14:paraId="50E1C85C" w14:textId="77777777" w:rsidR="00442632" w:rsidRPr="002F4792" w:rsidRDefault="00442632" w:rsidP="00442632">
            <w:pPr>
              <w:jc w:val="center"/>
              <w:rPr>
                <w:sz w:val="22"/>
                <w:szCs w:val="22"/>
              </w:rPr>
            </w:pPr>
            <w:r w:rsidRPr="002F4792">
              <w:rPr>
                <w:sz w:val="22"/>
                <w:szCs w:val="22"/>
              </w:rPr>
              <w:t>1665</w:t>
            </w:r>
          </w:p>
        </w:tc>
        <w:tc>
          <w:tcPr>
            <w:tcW w:w="2126" w:type="dxa"/>
            <w:tcBorders>
              <w:top w:val="nil"/>
              <w:left w:val="nil"/>
              <w:bottom w:val="single" w:sz="4" w:space="0" w:color="auto"/>
              <w:right w:val="single" w:sz="4" w:space="0" w:color="auto"/>
            </w:tcBorders>
            <w:shd w:val="clear" w:color="auto" w:fill="auto"/>
            <w:noWrap/>
            <w:vAlign w:val="center"/>
          </w:tcPr>
          <w:p w14:paraId="00D04053" w14:textId="77777777" w:rsidR="00442632" w:rsidRPr="002F4792" w:rsidRDefault="00442632" w:rsidP="00442632">
            <w:pPr>
              <w:jc w:val="center"/>
              <w:rPr>
                <w:sz w:val="22"/>
                <w:szCs w:val="22"/>
              </w:rPr>
            </w:pPr>
            <w:r w:rsidRPr="002F4792">
              <w:rPr>
                <w:sz w:val="22"/>
                <w:szCs w:val="22"/>
              </w:rPr>
              <w:t>4,0x1,5</w:t>
            </w:r>
          </w:p>
        </w:tc>
        <w:tc>
          <w:tcPr>
            <w:tcW w:w="3261" w:type="dxa"/>
            <w:tcBorders>
              <w:top w:val="nil"/>
              <w:left w:val="nil"/>
              <w:bottom w:val="single" w:sz="4" w:space="0" w:color="auto"/>
              <w:right w:val="single" w:sz="4" w:space="0" w:color="auto"/>
            </w:tcBorders>
            <w:shd w:val="clear" w:color="auto" w:fill="auto"/>
            <w:vAlign w:val="center"/>
          </w:tcPr>
          <w:p w14:paraId="50406DE5" w14:textId="77777777" w:rsidR="00442632" w:rsidRPr="002F4792" w:rsidRDefault="00442632" w:rsidP="00442632">
            <w:pPr>
              <w:rPr>
                <w:sz w:val="22"/>
                <w:szCs w:val="22"/>
              </w:rPr>
            </w:pPr>
            <w:r w:rsidRPr="002F4792">
              <w:rPr>
                <w:sz w:val="22"/>
                <w:szCs w:val="22"/>
              </w:rPr>
              <w:t> </w:t>
            </w:r>
          </w:p>
        </w:tc>
      </w:tr>
      <w:tr w:rsidR="00442632" w:rsidRPr="002F4792" w14:paraId="75B0169C" w14:textId="77777777" w:rsidTr="00442632">
        <w:trPr>
          <w:trHeight w:val="556"/>
        </w:trPr>
        <w:tc>
          <w:tcPr>
            <w:tcW w:w="960" w:type="dxa"/>
            <w:vMerge w:val="restart"/>
            <w:tcBorders>
              <w:top w:val="nil"/>
              <w:left w:val="single" w:sz="4" w:space="0" w:color="auto"/>
              <w:right w:val="single" w:sz="4" w:space="0" w:color="auto"/>
            </w:tcBorders>
            <w:shd w:val="clear" w:color="auto" w:fill="auto"/>
            <w:noWrap/>
            <w:vAlign w:val="center"/>
          </w:tcPr>
          <w:p w14:paraId="5FBE59C4" w14:textId="77777777" w:rsidR="00442632" w:rsidRPr="002F4792" w:rsidRDefault="00442632" w:rsidP="00442632">
            <w:pPr>
              <w:jc w:val="center"/>
              <w:rPr>
                <w:sz w:val="22"/>
                <w:szCs w:val="22"/>
              </w:rPr>
            </w:pPr>
            <w:r w:rsidRPr="002F4792">
              <w:rPr>
                <w:sz w:val="22"/>
                <w:szCs w:val="22"/>
              </w:rPr>
              <w:t>17</w:t>
            </w:r>
          </w:p>
        </w:tc>
        <w:tc>
          <w:tcPr>
            <w:tcW w:w="2440" w:type="dxa"/>
            <w:vMerge w:val="restart"/>
            <w:tcBorders>
              <w:top w:val="nil"/>
              <w:left w:val="nil"/>
              <w:right w:val="single" w:sz="4" w:space="0" w:color="auto"/>
            </w:tcBorders>
            <w:shd w:val="clear" w:color="auto" w:fill="auto"/>
            <w:vAlign w:val="center"/>
          </w:tcPr>
          <w:p w14:paraId="2486ADBD" w14:textId="77777777" w:rsidR="00442632" w:rsidRPr="002F4792" w:rsidRDefault="00442632" w:rsidP="00442632">
            <w:pPr>
              <w:rPr>
                <w:sz w:val="22"/>
                <w:szCs w:val="22"/>
              </w:rPr>
            </w:pPr>
            <w:r w:rsidRPr="002F4792">
              <w:rPr>
                <w:sz w:val="22"/>
                <w:szCs w:val="22"/>
              </w:rPr>
              <w:t>Salcie</w:t>
            </w:r>
          </w:p>
        </w:tc>
        <w:tc>
          <w:tcPr>
            <w:tcW w:w="3113" w:type="dxa"/>
            <w:vMerge w:val="restart"/>
            <w:tcBorders>
              <w:top w:val="nil"/>
              <w:left w:val="nil"/>
              <w:right w:val="single" w:sz="4" w:space="0" w:color="auto"/>
            </w:tcBorders>
            <w:shd w:val="clear" w:color="auto" w:fill="auto"/>
            <w:vAlign w:val="center"/>
          </w:tcPr>
          <w:p w14:paraId="5DC3F6F6" w14:textId="77777777" w:rsidR="00442632" w:rsidRPr="002F4792" w:rsidRDefault="00442632" w:rsidP="00442632">
            <w:pPr>
              <w:rPr>
                <w:sz w:val="22"/>
                <w:szCs w:val="22"/>
                <w:lang w:val="fr-FR"/>
              </w:rPr>
            </w:pPr>
            <w:r w:rsidRPr="002F4792">
              <w:rPr>
                <w:sz w:val="22"/>
                <w:szCs w:val="22"/>
                <w:lang w:val="fr-FR"/>
              </w:rPr>
              <w:t>În culturi pentru producerea de lemn gros și mijlociu, în stațiuni de bonitate superioară până la mijlocie</w:t>
            </w:r>
          </w:p>
        </w:tc>
        <w:tc>
          <w:tcPr>
            <w:tcW w:w="1559" w:type="dxa"/>
            <w:tcBorders>
              <w:top w:val="nil"/>
              <w:left w:val="nil"/>
              <w:bottom w:val="single" w:sz="4" w:space="0" w:color="auto"/>
              <w:right w:val="single" w:sz="4" w:space="0" w:color="auto"/>
            </w:tcBorders>
            <w:shd w:val="clear" w:color="auto" w:fill="auto"/>
            <w:vAlign w:val="center"/>
          </w:tcPr>
          <w:p w14:paraId="41E62A43" w14:textId="77777777" w:rsidR="00442632" w:rsidRPr="002F4792" w:rsidRDefault="00442632" w:rsidP="00442632">
            <w:pPr>
              <w:jc w:val="center"/>
              <w:rPr>
                <w:sz w:val="22"/>
                <w:szCs w:val="22"/>
              </w:rPr>
            </w:pPr>
            <w:r w:rsidRPr="002F4792">
              <w:rPr>
                <w:sz w:val="22"/>
                <w:szCs w:val="22"/>
              </w:rPr>
              <w:t>1250</w:t>
            </w:r>
          </w:p>
        </w:tc>
        <w:tc>
          <w:tcPr>
            <w:tcW w:w="2126" w:type="dxa"/>
            <w:tcBorders>
              <w:top w:val="nil"/>
              <w:left w:val="nil"/>
              <w:bottom w:val="single" w:sz="4" w:space="0" w:color="auto"/>
              <w:right w:val="single" w:sz="4" w:space="0" w:color="auto"/>
            </w:tcBorders>
            <w:shd w:val="clear" w:color="auto" w:fill="auto"/>
            <w:noWrap/>
            <w:vAlign w:val="center"/>
          </w:tcPr>
          <w:p w14:paraId="35F01F96" w14:textId="77777777" w:rsidR="00442632" w:rsidRPr="002F4792" w:rsidRDefault="00442632" w:rsidP="00442632">
            <w:pPr>
              <w:jc w:val="center"/>
              <w:rPr>
                <w:sz w:val="22"/>
                <w:szCs w:val="22"/>
              </w:rPr>
            </w:pPr>
            <w:r w:rsidRPr="002F4792">
              <w:rPr>
                <w:sz w:val="22"/>
                <w:szCs w:val="22"/>
              </w:rPr>
              <w:t>4,0x2,0</w:t>
            </w:r>
          </w:p>
        </w:tc>
        <w:tc>
          <w:tcPr>
            <w:tcW w:w="3261" w:type="dxa"/>
            <w:vMerge w:val="restart"/>
            <w:tcBorders>
              <w:top w:val="nil"/>
              <w:left w:val="nil"/>
              <w:right w:val="single" w:sz="4" w:space="0" w:color="auto"/>
            </w:tcBorders>
            <w:shd w:val="clear" w:color="auto" w:fill="auto"/>
            <w:vAlign w:val="center"/>
          </w:tcPr>
          <w:p w14:paraId="57F88FC3" w14:textId="77777777" w:rsidR="00442632" w:rsidRPr="002F4792" w:rsidRDefault="00442632" w:rsidP="00442632">
            <w:pPr>
              <w:rPr>
                <w:sz w:val="22"/>
                <w:szCs w:val="22"/>
              </w:rPr>
            </w:pPr>
            <w:r w:rsidRPr="002F4792">
              <w:rPr>
                <w:sz w:val="22"/>
                <w:szCs w:val="22"/>
              </w:rPr>
              <w:t>În culturi intensive (sau în stațiuni cu soluri umezite freatic) sau culturi obișnuite</w:t>
            </w:r>
          </w:p>
        </w:tc>
      </w:tr>
      <w:tr w:rsidR="00442632" w:rsidRPr="002F4792" w14:paraId="5298D6AB" w14:textId="77777777" w:rsidTr="00442632">
        <w:trPr>
          <w:trHeight w:val="407"/>
        </w:trPr>
        <w:tc>
          <w:tcPr>
            <w:tcW w:w="960" w:type="dxa"/>
            <w:vMerge/>
            <w:tcBorders>
              <w:left w:val="single" w:sz="4" w:space="0" w:color="auto"/>
              <w:right w:val="single" w:sz="4" w:space="0" w:color="auto"/>
            </w:tcBorders>
            <w:shd w:val="clear" w:color="auto" w:fill="auto"/>
            <w:noWrap/>
            <w:vAlign w:val="center"/>
          </w:tcPr>
          <w:p w14:paraId="7F6058A7" w14:textId="77777777" w:rsidR="00442632" w:rsidRPr="002F4792" w:rsidRDefault="00442632" w:rsidP="00442632">
            <w:pPr>
              <w:jc w:val="center"/>
              <w:rPr>
                <w:sz w:val="22"/>
                <w:szCs w:val="22"/>
              </w:rPr>
            </w:pPr>
          </w:p>
        </w:tc>
        <w:tc>
          <w:tcPr>
            <w:tcW w:w="2440" w:type="dxa"/>
            <w:vMerge/>
            <w:tcBorders>
              <w:left w:val="nil"/>
              <w:right w:val="single" w:sz="4" w:space="0" w:color="auto"/>
            </w:tcBorders>
            <w:shd w:val="clear" w:color="auto" w:fill="auto"/>
            <w:vAlign w:val="center"/>
          </w:tcPr>
          <w:p w14:paraId="2E35F3C8" w14:textId="77777777" w:rsidR="00442632" w:rsidRPr="002F4792" w:rsidRDefault="00442632" w:rsidP="00442632">
            <w:pPr>
              <w:rPr>
                <w:sz w:val="22"/>
                <w:szCs w:val="22"/>
              </w:rPr>
            </w:pPr>
          </w:p>
        </w:tc>
        <w:tc>
          <w:tcPr>
            <w:tcW w:w="3113" w:type="dxa"/>
            <w:vMerge/>
            <w:tcBorders>
              <w:left w:val="nil"/>
              <w:bottom w:val="single" w:sz="4" w:space="0" w:color="auto"/>
              <w:right w:val="single" w:sz="4" w:space="0" w:color="auto"/>
            </w:tcBorders>
            <w:shd w:val="clear" w:color="auto" w:fill="auto"/>
            <w:vAlign w:val="center"/>
          </w:tcPr>
          <w:p w14:paraId="66D615E6" w14:textId="77777777" w:rsidR="00442632" w:rsidRPr="002F4792" w:rsidRDefault="00442632" w:rsidP="00442632">
            <w:pPr>
              <w:rPr>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3E12F504" w14:textId="77777777" w:rsidR="00442632" w:rsidRPr="002F4792" w:rsidRDefault="00442632" w:rsidP="00442632">
            <w:pPr>
              <w:jc w:val="center"/>
              <w:rPr>
                <w:sz w:val="22"/>
                <w:szCs w:val="22"/>
              </w:rPr>
            </w:pPr>
            <w:r w:rsidRPr="002F4792">
              <w:rPr>
                <w:sz w:val="22"/>
                <w:szCs w:val="22"/>
              </w:rPr>
              <w:t>1110</w:t>
            </w:r>
          </w:p>
        </w:tc>
        <w:tc>
          <w:tcPr>
            <w:tcW w:w="2126" w:type="dxa"/>
            <w:tcBorders>
              <w:top w:val="nil"/>
              <w:left w:val="nil"/>
              <w:bottom w:val="single" w:sz="4" w:space="0" w:color="auto"/>
              <w:right w:val="single" w:sz="4" w:space="0" w:color="auto"/>
            </w:tcBorders>
            <w:shd w:val="clear" w:color="auto" w:fill="auto"/>
            <w:noWrap/>
            <w:vAlign w:val="center"/>
          </w:tcPr>
          <w:p w14:paraId="784E79D5" w14:textId="77777777" w:rsidR="00442632" w:rsidRPr="002F4792" w:rsidRDefault="00442632" w:rsidP="00442632">
            <w:pPr>
              <w:jc w:val="center"/>
              <w:rPr>
                <w:sz w:val="22"/>
                <w:szCs w:val="22"/>
              </w:rPr>
            </w:pPr>
            <w:r w:rsidRPr="002F4792">
              <w:rPr>
                <w:sz w:val="22"/>
                <w:szCs w:val="22"/>
              </w:rPr>
              <w:t>3,0x3,0</w:t>
            </w:r>
          </w:p>
        </w:tc>
        <w:tc>
          <w:tcPr>
            <w:tcW w:w="3261" w:type="dxa"/>
            <w:vMerge/>
            <w:tcBorders>
              <w:left w:val="nil"/>
              <w:bottom w:val="single" w:sz="4" w:space="0" w:color="auto"/>
              <w:right w:val="single" w:sz="4" w:space="0" w:color="auto"/>
            </w:tcBorders>
            <w:shd w:val="clear" w:color="auto" w:fill="auto"/>
            <w:vAlign w:val="center"/>
          </w:tcPr>
          <w:p w14:paraId="75A4E958" w14:textId="77777777" w:rsidR="00442632" w:rsidRPr="002F4792" w:rsidRDefault="00442632" w:rsidP="00442632">
            <w:pPr>
              <w:rPr>
                <w:sz w:val="22"/>
                <w:szCs w:val="22"/>
              </w:rPr>
            </w:pPr>
          </w:p>
        </w:tc>
      </w:tr>
      <w:tr w:rsidR="00442632" w:rsidRPr="002F4792" w14:paraId="64E9FFDD" w14:textId="77777777" w:rsidTr="00442632">
        <w:trPr>
          <w:trHeight w:val="387"/>
        </w:trPr>
        <w:tc>
          <w:tcPr>
            <w:tcW w:w="960" w:type="dxa"/>
            <w:vMerge/>
            <w:tcBorders>
              <w:left w:val="single" w:sz="4" w:space="0" w:color="auto"/>
              <w:right w:val="single" w:sz="4" w:space="0" w:color="auto"/>
            </w:tcBorders>
            <w:shd w:val="clear" w:color="auto" w:fill="auto"/>
            <w:noWrap/>
            <w:vAlign w:val="center"/>
          </w:tcPr>
          <w:p w14:paraId="4C704825" w14:textId="77777777" w:rsidR="00442632" w:rsidRPr="002F4792" w:rsidRDefault="00442632" w:rsidP="00442632">
            <w:pPr>
              <w:jc w:val="center"/>
              <w:rPr>
                <w:sz w:val="22"/>
                <w:szCs w:val="22"/>
              </w:rPr>
            </w:pPr>
          </w:p>
        </w:tc>
        <w:tc>
          <w:tcPr>
            <w:tcW w:w="2440" w:type="dxa"/>
            <w:vMerge/>
            <w:tcBorders>
              <w:left w:val="nil"/>
              <w:right w:val="single" w:sz="4" w:space="0" w:color="auto"/>
            </w:tcBorders>
            <w:shd w:val="clear" w:color="auto" w:fill="auto"/>
            <w:vAlign w:val="center"/>
          </w:tcPr>
          <w:p w14:paraId="0A8C8E1C" w14:textId="77777777" w:rsidR="00442632" w:rsidRPr="002F4792" w:rsidRDefault="00442632" w:rsidP="00442632">
            <w:pPr>
              <w:rPr>
                <w:sz w:val="22"/>
                <w:szCs w:val="22"/>
              </w:rPr>
            </w:pPr>
          </w:p>
        </w:tc>
        <w:tc>
          <w:tcPr>
            <w:tcW w:w="3113" w:type="dxa"/>
            <w:vMerge w:val="restart"/>
            <w:tcBorders>
              <w:top w:val="nil"/>
              <w:left w:val="nil"/>
              <w:right w:val="single" w:sz="4" w:space="0" w:color="auto"/>
            </w:tcBorders>
            <w:shd w:val="clear" w:color="auto" w:fill="auto"/>
            <w:vAlign w:val="center"/>
          </w:tcPr>
          <w:p w14:paraId="4D347368" w14:textId="77777777" w:rsidR="00442632" w:rsidRPr="002F4792" w:rsidRDefault="00442632" w:rsidP="00442632">
            <w:pPr>
              <w:rPr>
                <w:sz w:val="22"/>
                <w:szCs w:val="22"/>
                <w:lang w:val="fr-FR"/>
              </w:rPr>
            </w:pPr>
            <w:r w:rsidRPr="002F4792">
              <w:rPr>
                <w:sz w:val="22"/>
                <w:szCs w:val="22"/>
                <w:lang w:val="fr-FR"/>
              </w:rPr>
              <w:t>În culturi pentru producerea de lemn mijlociu în stațiuni de bonitate mijlocie-inferioară</w:t>
            </w:r>
          </w:p>
        </w:tc>
        <w:tc>
          <w:tcPr>
            <w:tcW w:w="1559" w:type="dxa"/>
            <w:vMerge w:val="restart"/>
            <w:tcBorders>
              <w:top w:val="nil"/>
              <w:left w:val="nil"/>
              <w:right w:val="single" w:sz="4" w:space="0" w:color="auto"/>
            </w:tcBorders>
            <w:shd w:val="clear" w:color="auto" w:fill="auto"/>
            <w:vAlign w:val="center"/>
          </w:tcPr>
          <w:p w14:paraId="703C2F33" w14:textId="77777777" w:rsidR="00442632" w:rsidRPr="002F4792" w:rsidRDefault="00442632" w:rsidP="00442632">
            <w:pPr>
              <w:jc w:val="center"/>
              <w:rPr>
                <w:sz w:val="22"/>
                <w:szCs w:val="22"/>
              </w:rPr>
            </w:pPr>
            <w:r w:rsidRPr="002F4792">
              <w:rPr>
                <w:sz w:val="22"/>
                <w:szCs w:val="22"/>
              </w:rPr>
              <w:t>1665</w:t>
            </w:r>
          </w:p>
        </w:tc>
        <w:tc>
          <w:tcPr>
            <w:tcW w:w="2126" w:type="dxa"/>
            <w:tcBorders>
              <w:top w:val="nil"/>
              <w:left w:val="nil"/>
              <w:bottom w:val="single" w:sz="4" w:space="0" w:color="auto"/>
              <w:right w:val="single" w:sz="4" w:space="0" w:color="auto"/>
            </w:tcBorders>
            <w:shd w:val="clear" w:color="auto" w:fill="auto"/>
            <w:noWrap/>
            <w:vAlign w:val="center"/>
          </w:tcPr>
          <w:p w14:paraId="4FEBB03C" w14:textId="77777777" w:rsidR="00442632" w:rsidRPr="002F4792" w:rsidRDefault="00442632" w:rsidP="00442632">
            <w:pPr>
              <w:jc w:val="center"/>
              <w:rPr>
                <w:sz w:val="22"/>
                <w:szCs w:val="22"/>
              </w:rPr>
            </w:pPr>
            <w:r w:rsidRPr="002F4792">
              <w:rPr>
                <w:sz w:val="22"/>
                <w:szCs w:val="22"/>
              </w:rPr>
              <w:t>4,0x1,5 sau</w:t>
            </w:r>
          </w:p>
        </w:tc>
        <w:tc>
          <w:tcPr>
            <w:tcW w:w="3261" w:type="dxa"/>
            <w:vMerge w:val="restart"/>
            <w:tcBorders>
              <w:top w:val="nil"/>
              <w:left w:val="nil"/>
              <w:right w:val="single" w:sz="4" w:space="0" w:color="auto"/>
            </w:tcBorders>
            <w:shd w:val="clear" w:color="auto" w:fill="auto"/>
            <w:vAlign w:val="center"/>
          </w:tcPr>
          <w:p w14:paraId="1FD4DF9E" w14:textId="77777777" w:rsidR="00442632" w:rsidRPr="002F4792" w:rsidRDefault="00442632" w:rsidP="00442632">
            <w:pPr>
              <w:rPr>
                <w:sz w:val="22"/>
                <w:szCs w:val="22"/>
              </w:rPr>
            </w:pPr>
            <w:r w:rsidRPr="002F4792">
              <w:rPr>
                <w:sz w:val="22"/>
                <w:szCs w:val="22"/>
              </w:rPr>
              <w:t>În culturi obișnuite</w:t>
            </w:r>
          </w:p>
          <w:p w14:paraId="44936081" w14:textId="77777777" w:rsidR="00442632" w:rsidRPr="002F4792" w:rsidRDefault="00442632" w:rsidP="00442632">
            <w:pPr>
              <w:rPr>
                <w:sz w:val="22"/>
                <w:szCs w:val="22"/>
              </w:rPr>
            </w:pPr>
            <w:r w:rsidRPr="002F4792">
              <w:rPr>
                <w:sz w:val="22"/>
                <w:szCs w:val="22"/>
              </w:rPr>
              <w:t> </w:t>
            </w:r>
          </w:p>
        </w:tc>
      </w:tr>
      <w:tr w:rsidR="00442632" w:rsidRPr="002F4792" w14:paraId="590FADE1" w14:textId="77777777" w:rsidTr="00442632">
        <w:trPr>
          <w:trHeight w:val="409"/>
        </w:trPr>
        <w:tc>
          <w:tcPr>
            <w:tcW w:w="960" w:type="dxa"/>
            <w:vMerge/>
            <w:tcBorders>
              <w:left w:val="single" w:sz="4" w:space="0" w:color="auto"/>
              <w:right w:val="single" w:sz="4" w:space="0" w:color="auto"/>
            </w:tcBorders>
            <w:shd w:val="clear" w:color="auto" w:fill="auto"/>
            <w:noWrap/>
            <w:vAlign w:val="center"/>
          </w:tcPr>
          <w:p w14:paraId="0009BAAC" w14:textId="77777777" w:rsidR="00442632" w:rsidRPr="002F4792" w:rsidRDefault="00442632" w:rsidP="00442632">
            <w:pPr>
              <w:jc w:val="center"/>
              <w:rPr>
                <w:sz w:val="22"/>
                <w:szCs w:val="22"/>
              </w:rPr>
            </w:pPr>
          </w:p>
        </w:tc>
        <w:tc>
          <w:tcPr>
            <w:tcW w:w="2440" w:type="dxa"/>
            <w:vMerge/>
            <w:tcBorders>
              <w:left w:val="nil"/>
              <w:right w:val="single" w:sz="4" w:space="0" w:color="auto"/>
            </w:tcBorders>
            <w:shd w:val="clear" w:color="auto" w:fill="auto"/>
            <w:vAlign w:val="center"/>
          </w:tcPr>
          <w:p w14:paraId="104B15DB" w14:textId="77777777" w:rsidR="00442632" w:rsidRPr="002F4792" w:rsidRDefault="00442632" w:rsidP="00442632">
            <w:pPr>
              <w:rPr>
                <w:sz w:val="22"/>
                <w:szCs w:val="22"/>
              </w:rPr>
            </w:pPr>
          </w:p>
        </w:tc>
        <w:tc>
          <w:tcPr>
            <w:tcW w:w="3113" w:type="dxa"/>
            <w:vMerge/>
            <w:tcBorders>
              <w:left w:val="nil"/>
              <w:bottom w:val="single" w:sz="4" w:space="0" w:color="auto"/>
              <w:right w:val="single" w:sz="4" w:space="0" w:color="auto"/>
            </w:tcBorders>
            <w:shd w:val="clear" w:color="auto" w:fill="auto"/>
            <w:vAlign w:val="center"/>
          </w:tcPr>
          <w:p w14:paraId="2B921CF9" w14:textId="77777777" w:rsidR="00442632" w:rsidRPr="002F4792" w:rsidRDefault="00442632" w:rsidP="00442632">
            <w:pPr>
              <w:rPr>
                <w:sz w:val="22"/>
                <w:szCs w:val="22"/>
              </w:rPr>
            </w:pPr>
          </w:p>
        </w:tc>
        <w:tc>
          <w:tcPr>
            <w:tcW w:w="1559" w:type="dxa"/>
            <w:vMerge/>
            <w:tcBorders>
              <w:left w:val="nil"/>
              <w:bottom w:val="single" w:sz="4" w:space="0" w:color="auto"/>
              <w:right w:val="single" w:sz="4" w:space="0" w:color="auto"/>
            </w:tcBorders>
            <w:shd w:val="clear" w:color="auto" w:fill="auto"/>
            <w:vAlign w:val="center"/>
          </w:tcPr>
          <w:p w14:paraId="1F6E363F" w14:textId="77777777" w:rsidR="00442632" w:rsidRPr="002F4792" w:rsidRDefault="00442632" w:rsidP="00442632">
            <w:pPr>
              <w:jc w:val="center"/>
              <w:rPr>
                <w:sz w:val="22"/>
                <w:szCs w:val="22"/>
              </w:rPr>
            </w:pPr>
          </w:p>
        </w:tc>
        <w:tc>
          <w:tcPr>
            <w:tcW w:w="2126" w:type="dxa"/>
            <w:tcBorders>
              <w:top w:val="nil"/>
              <w:left w:val="nil"/>
              <w:bottom w:val="single" w:sz="4" w:space="0" w:color="auto"/>
              <w:right w:val="single" w:sz="4" w:space="0" w:color="auto"/>
            </w:tcBorders>
            <w:shd w:val="clear" w:color="auto" w:fill="auto"/>
            <w:noWrap/>
            <w:vAlign w:val="center"/>
          </w:tcPr>
          <w:p w14:paraId="6223E294" w14:textId="77777777" w:rsidR="00442632" w:rsidRPr="002F4792" w:rsidRDefault="00442632" w:rsidP="00442632">
            <w:pPr>
              <w:jc w:val="center"/>
              <w:rPr>
                <w:sz w:val="22"/>
                <w:szCs w:val="22"/>
              </w:rPr>
            </w:pPr>
            <w:r w:rsidRPr="002F4792">
              <w:rPr>
                <w:sz w:val="22"/>
                <w:szCs w:val="22"/>
              </w:rPr>
              <w:t>3,0x2,0</w:t>
            </w:r>
          </w:p>
        </w:tc>
        <w:tc>
          <w:tcPr>
            <w:tcW w:w="3261" w:type="dxa"/>
            <w:vMerge/>
            <w:tcBorders>
              <w:left w:val="nil"/>
              <w:bottom w:val="single" w:sz="4" w:space="0" w:color="auto"/>
              <w:right w:val="single" w:sz="4" w:space="0" w:color="auto"/>
            </w:tcBorders>
            <w:shd w:val="clear" w:color="auto" w:fill="auto"/>
            <w:vAlign w:val="center"/>
          </w:tcPr>
          <w:p w14:paraId="15B843DA" w14:textId="77777777" w:rsidR="00442632" w:rsidRPr="002F4792" w:rsidRDefault="00442632" w:rsidP="00442632">
            <w:pPr>
              <w:rPr>
                <w:sz w:val="22"/>
                <w:szCs w:val="22"/>
              </w:rPr>
            </w:pPr>
          </w:p>
        </w:tc>
      </w:tr>
      <w:tr w:rsidR="00442632" w:rsidRPr="002F4792" w14:paraId="64EBE883" w14:textId="77777777" w:rsidTr="00442632">
        <w:trPr>
          <w:trHeight w:val="300"/>
        </w:trPr>
        <w:tc>
          <w:tcPr>
            <w:tcW w:w="960" w:type="dxa"/>
            <w:vMerge/>
            <w:tcBorders>
              <w:left w:val="single" w:sz="4" w:space="0" w:color="auto"/>
              <w:bottom w:val="single" w:sz="4" w:space="0" w:color="auto"/>
              <w:right w:val="single" w:sz="4" w:space="0" w:color="auto"/>
            </w:tcBorders>
            <w:shd w:val="clear" w:color="auto" w:fill="auto"/>
            <w:noWrap/>
            <w:vAlign w:val="center"/>
          </w:tcPr>
          <w:p w14:paraId="498E669B" w14:textId="77777777" w:rsidR="00442632" w:rsidRPr="002F4792" w:rsidRDefault="00442632" w:rsidP="00442632">
            <w:pPr>
              <w:jc w:val="center"/>
              <w:rPr>
                <w:sz w:val="22"/>
                <w:szCs w:val="22"/>
              </w:rPr>
            </w:pPr>
          </w:p>
        </w:tc>
        <w:tc>
          <w:tcPr>
            <w:tcW w:w="2440" w:type="dxa"/>
            <w:vMerge/>
            <w:tcBorders>
              <w:left w:val="nil"/>
              <w:bottom w:val="single" w:sz="4" w:space="0" w:color="auto"/>
              <w:right w:val="single" w:sz="4" w:space="0" w:color="auto"/>
            </w:tcBorders>
            <w:shd w:val="clear" w:color="auto" w:fill="auto"/>
            <w:vAlign w:val="center"/>
          </w:tcPr>
          <w:p w14:paraId="7703284A" w14:textId="77777777" w:rsidR="00442632" w:rsidRPr="002F4792" w:rsidRDefault="00442632" w:rsidP="00442632">
            <w:pPr>
              <w:rPr>
                <w:sz w:val="22"/>
                <w:szCs w:val="22"/>
              </w:rPr>
            </w:pPr>
          </w:p>
        </w:tc>
        <w:tc>
          <w:tcPr>
            <w:tcW w:w="3113" w:type="dxa"/>
            <w:tcBorders>
              <w:top w:val="nil"/>
              <w:left w:val="nil"/>
              <w:bottom w:val="single" w:sz="4" w:space="0" w:color="auto"/>
              <w:right w:val="single" w:sz="4" w:space="0" w:color="auto"/>
            </w:tcBorders>
            <w:shd w:val="clear" w:color="auto" w:fill="auto"/>
            <w:vAlign w:val="center"/>
          </w:tcPr>
          <w:p w14:paraId="4F2D92DF" w14:textId="77777777" w:rsidR="00442632" w:rsidRPr="002F4792" w:rsidRDefault="00442632" w:rsidP="00442632">
            <w:pPr>
              <w:rPr>
                <w:sz w:val="22"/>
                <w:szCs w:val="22"/>
                <w:lang w:val="fr-FR"/>
              </w:rPr>
            </w:pPr>
            <w:r w:rsidRPr="002F4792">
              <w:rPr>
                <w:sz w:val="22"/>
                <w:szCs w:val="22"/>
                <w:lang w:val="fr-FR"/>
              </w:rPr>
              <w:t>În perdele pentru protecția digurilor</w:t>
            </w:r>
          </w:p>
        </w:tc>
        <w:tc>
          <w:tcPr>
            <w:tcW w:w="1559" w:type="dxa"/>
            <w:tcBorders>
              <w:top w:val="nil"/>
              <w:left w:val="nil"/>
              <w:bottom w:val="single" w:sz="4" w:space="0" w:color="auto"/>
              <w:right w:val="single" w:sz="4" w:space="0" w:color="auto"/>
            </w:tcBorders>
            <w:shd w:val="clear" w:color="auto" w:fill="auto"/>
            <w:vAlign w:val="center"/>
          </w:tcPr>
          <w:p w14:paraId="226855BF" w14:textId="77777777" w:rsidR="00442632" w:rsidRPr="002F4792" w:rsidRDefault="00442632" w:rsidP="00442632">
            <w:pPr>
              <w:jc w:val="center"/>
              <w:rPr>
                <w:sz w:val="22"/>
                <w:szCs w:val="22"/>
              </w:rPr>
            </w:pPr>
            <w:r w:rsidRPr="002F4792">
              <w:rPr>
                <w:sz w:val="22"/>
                <w:szCs w:val="22"/>
              </w:rPr>
              <w:t>1250</w:t>
            </w:r>
          </w:p>
        </w:tc>
        <w:tc>
          <w:tcPr>
            <w:tcW w:w="2126" w:type="dxa"/>
            <w:tcBorders>
              <w:top w:val="nil"/>
              <w:left w:val="nil"/>
              <w:bottom w:val="single" w:sz="4" w:space="0" w:color="auto"/>
              <w:right w:val="single" w:sz="4" w:space="0" w:color="auto"/>
            </w:tcBorders>
            <w:shd w:val="clear" w:color="auto" w:fill="auto"/>
            <w:noWrap/>
            <w:vAlign w:val="center"/>
          </w:tcPr>
          <w:p w14:paraId="17AE46F9" w14:textId="77777777" w:rsidR="00442632" w:rsidRPr="002F4792" w:rsidRDefault="00442632" w:rsidP="00442632">
            <w:pPr>
              <w:jc w:val="center"/>
              <w:rPr>
                <w:sz w:val="22"/>
                <w:szCs w:val="22"/>
              </w:rPr>
            </w:pPr>
            <w:r w:rsidRPr="002F4792">
              <w:rPr>
                <w:sz w:val="22"/>
                <w:szCs w:val="22"/>
              </w:rPr>
              <w:t>4,0x2,0</w:t>
            </w:r>
          </w:p>
        </w:tc>
        <w:tc>
          <w:tcPr>
            <w:tcW w:w="3261" w:type="dxa"/>
            <w:tcBorders>
              <w:top w:val="nil"/>
              <w:left w:val="nil"/>
              <w:bottom w:val="single" w:sz="4" w:space="0" w:color="auto"/>
              <w:right w:val="single" w:sz="4" w:space="0" w:color="auto"/>
            </w:tcBorders>
            <w:shd w:val="clear" w:color="auto" w:fill="auto"/>
            <w:vAlign w:val="center"/>
          </w:tcPr>
          <w:p w14:paraId="13E575FB" w14:textId="77777777" w:rsidR="00442632" w:rsidRPr="002F4792" w:rsidRDefault="00442632" w:rsidP="00442632">
            <w:pPr>
              <w:rPr>
                <w:sz w:val="22"/>
                <w:szCs w:val="22"/>
              </w:rPr>
            </w:pPr>
            <w:r w:rsidRPr="002F4792">
              <w:rPr>
                <w:sz w:val="22"/>
                <w:szCs w:val="22"/>
              </w:rPr>
              <w:t>În culturi pure cu toate clonele</w:t>
            </w:r>
          </w:p>
        </w:tc>
      </w:tr>
      <w:tr w:rsidR="00442632" w:rsidRPr="002F4792" w14:paraId="3A288CD1" w14:textId="77777777" w:rsidTr="00442632">
        <w:trPr>
          <w:trHeight w:val="355"/>
        </w:trPr>
        <w:tc>
          <w:tcPr>
            <w:tcW w:w="960" w:type="dxa"/>
            <w:vMerge w:val="restart"/>
            <w:tcBorders>
              <w:top w:val="nil"/>
              <w:left w:val="single" w:sz="4" w:space="0" w:color="auto"/>
              <w:right w:val="single" w:sz="4" w:space="0" w:color="auto"/>
            </w:tcBorders>
            <w:shd w:val="clear" w:color="auto" w:fill="auto"/>
            <w:noWrap/>
            <w:vAlign w:val="center"/>
          </w:tcPr>
          <w:p w14:paraId="4943CA9F" w14:textId="77777777" w:rsidR="00442632" w:rsidRPr="002F4792" w:rsidRDefault="00442632" w:rsidP="00442632">
            <w:pPr>
              <w:jc w:val="center"/>
              <w:rPr>
                <w:sz w:val="22"/>
                <w:szCs w:val="22"/>
              </w:rPr>
            </w:pPr>
          </w:p>
        </w:tc>
        <w:tc>
          <w:tcPr>
            <w:tcW w:w="2440" w:type="dxa"/>
            <w:vMerge w:val="restart"/>
            <w:tcBorders>
              <w:top w:val="nil"/>
              <w:left w:val="nil"/>
              <w:right w:val="single" w:sz="4" w:space="0" w:color="auto"/>
            </w:tcBorders>
            <w:shd w:val="clear" w:color="auto" w:fill="auto"/>
            <w:vAlign w:val="center"/>
          </w:tcPr>
          <w:p w14:paraId="48C11838" w14:textId="77777777" w:rsidR="00442632" w:rsidRPr="002F4792" w:rsidRDefault="00442632" w:rsidP="00442632">
            <w:pPr>
              <w:rPr>
                <w:sz w:val="22"/>
                <w:szCs w:val="22"/>
              </w:rPr>
            </w:pPr>
          </w:p>
        </w:tc>
        <w:tc>
          <w:tcPr>
            <w:tcW w:w="3113" w:type="dxa"/>
            <w:tcBorders>
              <w:top w:val="nil"/>
              <w:left w:val="nil"/>
              <w:bottom w:val="single" w:sz="4" w:space="0" w:color="auto"/>
              <w:right w:val="single" w:sz="4" w:space="0" w:color="auto"/>
            </w:tcBorders>
            <w:shd w:val="clear" w:color="auto" w:fill="auto"/>
            <w:vAlign w:val="center"/>
          </w:tcPr>
          <w:p w14:paraId="32CAE9BF" w14:textId="77777777" w:rsidR="00442632" w:rsidRPr="002F4792" w:rsidRDefault="00442632" w:rsidP="00442632">
            <w:pPr>
              <w:rPr>
                <w:sz w:val="22"/>
                <w:szCs w:val="22"/>
                <w:lang w:val="fr-FR"/>
              </w:rPr>
            </w:pPr>
            <w:r w:rsidRPr="002F4792">
              <w:rPr>
                <w:sz w:val="22"/>
                <w:szCs w:val="22"/>
                <w:lang w:val="fr-FR"/>
              </w:rPr>
              <w:t>În culturi pure în stațiuni cu exces de apă</w:t>
            </w:r>
          </w:p>
        </w:tc>
        <w:tc>
          <w:tcPr>
            <w:tcW w:w="1559" w:type="dxa"/>
            <w:tcBorders>
              <w:top w:val="nil"/>
              <w:left w:val="nil"/>
              <w:bottom w:val="single" w:sz="4" w:space="0" w:color="auto"/>
              <w:right w:val="single" w:sz="4" w:space="0" w:color="auto"/>
            </w:tcBorders>
            <w:shd w:val="clear" w:color="auto" w:fill="auto"/>
            <w:vAlign w:val="center"/>
          </w:tcPr>
          <w:p w14:paraId="2D761037" w14:textId="77777777" w:rsidR="00442632" w:rsidRPr="002F4792" w:rsidRDefault="00442632" w:rsidP="00442632">
            <w:pPr>
              <w:jc w:val="center"/>
              <w:rPr>
                <w:sz w:val="22"/>
                <w:szCs w:val="22"/>
              </w:rPr>
            </w:pPr>
            <w:r w:rsidRPr="002F4792">
              <w:rPr>
                <w:sz w:val="22"/>
                <w:szCs w:val="22"/>
              </w:rPr>
              <w:t>1250</w:t>
            </w:r>
          </w:p>
        </w:tc>
        <w:tc>
          <w:tcPr>
            <w:tcW w:w="2126" w:type="dxa"/>
            <w:tcBorders>
              <w:top w:val="nil"/>
              <w:left w:val="nil"/>
              <w:bottom w:val="single" w:sz="4" w:space="0" w:color="auto"/>
              <w:right w:val="single" w:sz="4" w:space="0" w:color="auto"/>
            </w:tcBorders>
            <w:shd w:val="clear" w:color="auto" w:fill="auto"/>
            <w:noWrap/>
            <w:vAlign w:val="center"/>
          </w:tcPr>
          <w:p w14:paraId="2558E0EE" w14:textId="77777777" w:rsidR="00442632" w:rsidRPr="002F4792" w:rsidRDefault="00442632" w:rsidP="00442632">
            <w:pPr>
              <w:jc w:val="center"/>
              <w:rPr>
                <w:sz w:val="22"/>
                <w:szCs w:val="22"/>
              </w:rPr>
            </w:pPr>
            <w:r w:rsidRPr="002F4792">
              <w:rPr>
                <w:sz w:val="22"/>
                <w:szCs w:val="22"/>
              </w:rPr>
              <w:t>4,0x2,0</w:t>
            </w:r>
          </w:p>
        </w:tc>
        <w:tc>
          <w:tcPr>
            <w:tcW w:w="3261" w:type="dxa"/>
            <w:vMerge w:val="restart"/>
            <w:tcBorders>
              <w:top w:val="nil"/>
              <w:left w:val="nil"/>
              <w:right w:val="single" w:sz="4" w:space="0" w:color="auto"/>
            </w:tcBorders>
            <w:shd w:val="clear" w:color="auto" w:fill="auto"/>
            <w:vAlign w:val="center"/>
          </w:tcPr>
          <w:p w14:paraId="5DB9C0DB" w14:textId="77777777" w:rsidR="00442632" w:rsidRPr="002F4792" w:rsidRDefault="00442632" w:rsidP="00442632">
            <w:pPr>
              <w:rPr>
                <w:sz w:val="22"/>
                <w:szCs w:val="22"/>
              </w:rPr>
            </w:pPr>
            <w:r w:rsidRPr="002F4792">
              <w:rPr>
                <w:sz w:val="22"/>
                <w:szCs w:val="22"/>
              </w:rPr>
              <w:t>Butășiri cu sade</w:t>
            </w:r>
          </w:p>
        </w:tc>
      </w:tr>
      <w:tr w:rsidR="00442632" w:rsidRPr="002F4792" w14:paraId="66B4BA8D" w14:textId="77777777" w:rsidTr="00442632">
        <w:trPr>
          <w:trHeight w:val="300"/>
        </w:trPr>
        <w:tc>
          <w:tcPr>
            <w:tcW w:w="960" w:type="dxa"/>
            <w:vMerge/>
            <w:tcBorders>
              <w:left w:val="single" w:sz="4" w:space="0" w:color="auto"/>
              <w:bottom w:val="single" w:sz="4" w:space="0" w:color="auto"/>
              <w:right w:val="single" w:sz="4" w:space="0" w:color="auto"/>
            </w:tcBorders>
            <w:shd w:val="clear" w:color="auto" w:fill="auto"/>
            <w:noWrap/>
            <w:vAlign w:val="center"/>
          </w:tcPr>
          <w:p w14:paraId="40AF000C" w14:textId="77777777" w:rsidR="00442632" w:rsidRPr="002F4792" w:rsidRDefault="00442632" w:rsidP="00442632">
            <w:pPr>
              <w:jc w:val="center"/>
              <w:rPr>
                <w:sz w:val="22"/>
                <w:szCs w:val="22"/>
              </w:rPr>
            </w:pPr>
          </w:p>
        </w:tc>
        <w:tc>
          <w:tcPr>
            <w:tcW w:w="2440" w:type="dxa"/>
            <w:vMerge/>
            <w:tcBorders>
              <w:left w:val="nil"/>
              <w:bottom w:val="single" w:sz="4" w:space="0" w:color="auto"/>
              <w:right w:val="single" w:sz="4" w:space="0" w:color="auto"/>
            </w:tcBorders>
            <w:shd w:val="clear" w:color="auto" w:fill="auto"/>
            <w:vAlign w:val="center"/>
          </w:tcPr>
          <w:p w14:paraId="14A1A933" w14:textId="77777777" w:rsidR="00442632" w:rsidRPr="002F4792" w:rsidRDefault="00442632" w:rsidP="00442632">
            <w:pPr>
              <w:rPr>
                <w:sz w:val="22"/>
                <w:szCs w:val="22"/>
              </w:rPr>
            </w:pPr>
          </w:p>
        </w:tc>
        <w:tc>
          <w:tcPr>
            <w:tcW w:w="3113" w:type="dxa"/>
            <w:tcBorders>
              <w:top w:val="nil"/>
              <w:left w:val="nil"/>
              <w:bottom w:val="single" w:sz="4" w:space="0" w:color="auto"/>
              <w:right w:val="single" w:sz="4" w:space="0" w:color="auto"/>
            </w:tcBorders>
            <w:shd w:val="clear" w:color="auto" w:fill="auto"/>
            <w:vAlign w:val="center"/>
          </w:tcPr>
          <w:p w14:paraId="18E4BF07" w14:textId="77777777" w:rsidR="00442632" w:rsidRPr="002F4792" w:rsidRDefault="00442632" w:rsidP="00442632">
            <w:pPr>
              <w:rPr>
                <w:sz w:val="22"/>
                <w:szCs w:val="22"/>
              </w:rPr>
            </w:pPr>
            <w:r w:rsidRPr="002F4792">
              <w:rPr>
                <w:sz w:val="22"/>
                <w:szCs w:val="22"/>
              </w:rPr>
              <w:t>În aliniamente</w:t>
            </w:r>
          </w:p>
        </w:tc>
        <w:tc>
          <w:tcPr>
            <w:tcW w:w="1559" w:type="dxa"/>
            <w:tcBorders>
              <w:top w:val="nil"/>
              <w:left w:val="nil"/>
              <w:bottom w:val="single" w:sz="4" w:space="0" w:color="auto"/>
              <w:right w:val="single" w:sz="4" w:space="0" w:color="auto"/>
            </w:tcBorders>
            <w:shd w:val="clear" w:color="auto" w:fill="auto"/>
            <w:vAlign w:val="center"/>
          </w:tcPr>
          <w:p w14:paraId="1A813D8C" w14:textId="77777777" w:rsidR="00442632" w:rsidRPr="002F4792" w:rsidRDefault="00442632" w:rsidP="00442632">
            <w:pPr>
              <w:jc w:val="center"/>
              <w:rPr>
                <w:sz w:val="22"/>
                <w:szCs w:val="22"/>
              </w:rPr>
            </w:pPr>
            <w:r w:rsidRPr="002F4792">
              <w:rPr>
                <w:sz w:val="22"/>
                <w:szCs w:val="22"/>
              </w:rPr>
              <w:t>125**</w:t>
            </w:r>
            <w:r w:rsidR="00106356" w:rsidRPr="00106356">
              <w:rPr>
                <w:sz w:val="22"/>
                <w:szCs w:val="22"/>
              </w:rPr>
              <w:t>*</w:t>
            </w:r>
          </w:p>
        </w:tc>
        <w:tc>
          <w:tcPr>
            <w:tcW w:w="2126" w:type="dxa"/>
            <w:tcBorders>
              <w:top w:val="nil"/>
              <w:left w:val="nil"/>
              <w:bottom w:val="single" w:sz="4" w:space="0" w:color="auto"/>
              <w:right w:val="single" w:sz="4" w:space="0" w:color="auto"/>
            </w:tcBorders>
            <w:shd w:val="clear" w:color="auto" w:fill="auto"/>
            <w:noWrap/>
            <w:vAlign w:val="center"/>
          </w:tcPr>
          <w:p w14:paraId="6B22DAB4" w14:textId="77777777" w:rsidR="00442632" w:rsidRPr="002F4792" w:rsidRDefault="00442632" w:rsidP="00442632">
            <w:pPr>
              <w:jc w:val="center"/>
              <w:rPr>
                <w:sz w:val="22"/>
                <w:szCs w:val="22"/>
              </w:rPr>
            </w:pPr>
            <w:r w:rsidRPr="002F4792">
              <w:rPr>
                <w:sz w:val="22"/>
                <w:szCs w:val="22"/>
              </w:rPr>
              <w:t>8,0</w:t>
            </w:r>
          </w:p>
        </w:tc>
        <w:tc>
          <w:tcPr>
            <w:tcW w:w="3261" w:type="dxa"/>
            <w:vMerge/>
            <w:tcBorders>
              <w:left w:val="nil"/>
              <w:bottom w:val="single" w:sz="4" w:space="0" w:color="auto"/>
              <w:right w:val="single" w:sz="4" w:space="0" w:color="auto"/>
            </w:tcBorders>
            <w:shd w:val="clear" w:color="auto" w:fill="auto"/>
            <w:vAlign w:val="center"/>
          </w:tcPr>
          <w:p w14:paraId="332D2A18" w14:textId="77777777" w:rsidR="00442632" w:rsidRPr="002F4792" w:rsidRDefault="00442632" w:rsidP="00442632">
            <w:pPr>
              <w:rPr>
                <w:sz w:val="22"/>
                <w:szCs w:val="22"/>
              </w:rPr>
            </w:pPr>
          </w:p>
        </w:tc>
      </w:tr>
      <w:tr w:rsidR="00442632" w:rsidRPr="002F4792" w14:paraId="2DE13EFD" w14:textId="77777777" w:rsidTr="00442632">
        <w:trPr>
          <w:trHeight w:val="523"/>
        </w:trPr>
        <w:tc>
          <w:tcPr>
            <w:tcW w:w="960" w:type="dxa"/>
            <w:vMerge w:val="restart"/>
            <w:tcBorders>
              <w:top w:val="nil"/>
              <w:left w:val="single" w:sz="4" w:space="0" w:color="auto"/>
              <w:right w:val="single" w:sz="4" w:space="0" w:color="auto"/>
            </w:tcBorders>
            <w:shd w:val="clear" w:color="auto" w:fill="auto"/>
            <w:noWrap/>
            <w:vAlign w:val="center"/>
          </w:tcPr>
          <w:p w14:paraId="3E659947" w14:textId="77777777" w:rsidR="00442632" w:rsidRPr="002F4792" w:rsidRDefault="00442632" w:rsidP="00442632">
            <w:pPr>
              <w:jc w:val="center"/>
              <w:rPr>
                <w:sz w:val="22"/>
                <w:szCs w:val="22"/>
              </w:rPr>
            </w:pPr>
            <w:r w:rsidRPr="002F4792">
              <w:rPr>
                <w:sz w:val="22"/>
                <w:szCs w:val="22"/>
              </w:rPr>
              <w:t>18</w:t>
            </w:r>
          </w:p>
        </w:tc>
        <w:tc>
          <w:tcPr>
            <w:tcW w:w="2440" w:type="dxa"/>
            <w:vMerge w:val="restart"/>
            <w:tcBorders>
              <w:top w:val="nil"/>
              <w:left w:val="nil"/>
              <w:right w:val="single" w:sz="4" w:space="0" w:color="auto"/>
            </w:tcBorders>
            <w:shd w:val="clear" w:color="auto" w:fill="auto"/>
            <w:vAlign w:val="center"/>
          </w:tcPr>
          <w:p w14:paraId="5AB5FB67" w14:textId="77777777" w:rsidR="00442632" w:rsidRPr="002F4792" w:rsidRDefault="00442632" w:rsidP="00442632">
            <w:pPr>
              <w:rPr>
                <w:sz w:val="22"/>
                <w:szCs w:val="22"/>
              </w:rPr>
            </w:pPr>
            <w:r w:rsidRPr="002F4792">
              <w:rPr>
                <w:sz w:val="22"/>
                <w:szCs w:val="22"/>
              </w:rPr>
              <w:t>Nuc comun</w:t>
            </w:r>
          </w:p>
        </w:tc>
        <w:tc>
          <w:tcPr>
            <w:tcW w:w="3113" w:type="dxa"/>
            <w:tcBorders>
              <w:top w:val="nil"/>
              <w:left w:val="nil"/>
              <w:bottom w:val="single" w:sz="4" w:space="0" w:color="auto"/>
              <w:right w:val="single" w:sz="4" w:space="0" w:color="auto"/>
            </w:tcBorders>
            <w:shd w:val="clear" w:color="auto" w:fill="auto"/>
            <w:vAlign w:val="center"/>
          </w:tcPr>
          <w:p w14:paraId="127A8A9E" w14:textId="77777777" w:rsidR="00442632" w:rsidRPr="002F4792" w:rsidRDefault="00442632" w:rsidP="00442632">
            <w:pPr>
              <w:rPr>
                <w:sz w:val="22"/>
                <w:szCs w:val="22"/>
                <w:lang w:val="fr-FR"/>
              </w:rPr>
            </w:pPr>
            <w:r w:rsidRPr="002F4792">
              <w:rPr>
                <w:sz w:val="22"/>
                <w:szCs w:val="22"/>
                <w:lang w:val="fr-FR"/>
              </w:rPr>
              <w:t>În culturi de tip forestier</w:t>
            </w:r>
          </w:p>
        </w:tc>
        <w:tc>
          <w:tcPr>
            <w:tcW w:w="1559" w:type="dxa"/>
            <w:tcBorders>
              <w:top w:val="nil"/>
              <w:left w:val="nil"/>
              <w:bottom w:val="single" w:sz="4" w:space="0" w:color="auto"/>
              <w:right w:val="single" w:sz="4" w:space="0" w:color="auto"/>
            </w:tcBorders>
            <w:shd w:val="clear" w:color="auto" w:fill="auto"/>
            <w:vAlign w:val="center"/>
          </w:tcPr>
          <w:p w14:paraId="02248DF8" w14:textId="77777777" w:rsidR="00442632" w:rsidRPr="002F4792" w:rsidRDefault="00442632" w:rsidP="00442632">
            <w:pPr>
              <w:jc w:val="center"/>
              <w:rPr>
                <w:sz w:val="22"/>
                <w:szCs w:val="22"/>
              </w:rPr>
            </w:pPr>
            <w:r w:rsidRPr="002F4792">
              <w:rPr>
                <w:sz w:val="22"/>
                <w:szCs w:val="22"/>
              </w:rPr>
              <w:t xml:space="preserve">5000 </w:t>
            </w:r>
          </w:p>
        </w:tc>
        <w:tc>
          <w:tcPr>
            <w:tcW w:w="2126" w:type="dxa"/>
            <w:tcBorders>
              <w:top w:val="nil"/>
              <w:left w:val="nil"/>
              <w:bottom w:val="single" w:sz="4" w:space="0" w:color="auto"/>
              <w:right w:val="single" w:sz="4" w:space="0" w:color="auto"/>
            </w:tcBorders>
            <w:shd w:val="clear" w:color="auto" w:fill="auto"/>
            <w:noWrap/>
            <w:vAlign w:val="center"/>
          </w:tcPr>
          <w:p w14:paraId="4F6709E8" w14:textId="77777777" w:rsidR="00442632" w:rsidRPr="002F4792" w:rsidRDefault="00442632" w:rsidP="00442632">
            <w:pPr>
              <w:jc w:val="center"/>
              <w:rPr>
                <w:sz w:val="22"/>
                <w:szCs w:val="22"/>
              </w:rPr>
            </w:pPr>
            <w:r w:rsidRPr="002F4792">
              <w:rPr>
                <w:sz w:val="22"/>
                <w:szCs w:val="22"/>
              </w:rPr>
              <w:t>2,0x1,0</w:t>
            </w:r>
          </w:p>
        </w:tc>
        <w:tc>
          <w:tcPr>
            <w:tcW w:w="3261" w:type="dxa"/>
            <w:tcBorders>
              <w:top w:val="nil"/>
              <w:left w:val="nil"/>
              <w:bottom w:val="single" w:sz="4" w:space="0" w:color="auto"/>
              <w:right w:val="single" w:sz="4" w:space="0" w:color="auto"/>
            </w:tcBorders>
            <w:shd w:val="clear" w:color="auto" w:fill="auto"/>
            <w:vAlign w:val="center"/>
          </w:tcPr>
          <w:p w14:paraId="3EF3E692" w14:textId="77777777" w:rsidR="00442632" w:rsidRPr="002F4792" w:rsidRDefault="00442632" w:rsidP="00442632">
            <w:pPr>
              <w:rPr>
                <w:sz w:val="22"/>
                <w:szCs w:val="22"/>
                <w:lang w:val="fr-FR"/>
              </w:rPr>
            </w:pPr>
            <w:r w:rsidRPr="002F4792">
              <w:rPr>
                <w:sz w:val="22"/>
                <w:szCs w:val="22"/>
                <w:lang w:val="fr-FR"/>
              </w:rPr>
              <w:t>Îndeosebi în stațiunile de la bază de versanţi din FD1 și FD2</w:t>
            </w:r>
          </w:p>
        </w:tc>
      </w:tr>
      <w:tr w:rsidR="00442632" w:rsidRPr="002F4792" w14:paraId="68592CC1" w14:textId="77777777" w:rsidTr="00442632">
        <w:trPr>
          <w:trHeight w:val="300"/>
        </w:trPr>
        <w:tc>
          <w:tcPr>
            <w:tcW w:w="960" w:type="dxa"/>
            <w:vMerge/>
            <w:tcBorders>
              <w:left w:val="single" w:sz="4" w:space="0" w:color="auto"/>
              <w:bottom w:val="single" w:sz="4" w:space="0" w:color="auto"/>
              <w:right w:val="single" w:sz="4" w:space="0" w:color="auto"/>
            </w:tcBorders>
            <w:shd w:val="clear" w:color="auto" w:fill="auto"/>
            <w:noWrap/>
            <w:vAlign w:val="center"/>
          </w:tcPr>
          <w:p w14:paraId="353A427B" w14:textId="77777777" w:rsidR="00442632" w:rsidRPr="002F4792" w:rsidRDefault="00442632" w:rsidP="00442632">
            <w:pPr>
              <w:jc w:val="center"/>
              <w:rPr>
                <w:sz w:val="22"/>
                <w:szCs w:val="22"/>
                <w:lang w:val="fr-FR"/>
              </w:rPr>
            </w:pPr>
          </w:p>
        </w:tc>
        <w:tc>
          <w:tcPr>
            <w:tcW w:w="2440" w:type="dxa"/>
            <w:vMerge/>
            <w:tcBorders>
              <w:left w:val="nil"/>
              <w:bottom w:val="single" w:sz="4" w:space="0" w:color="auto"/>
              <w:right w:val="single" w:sz="4" w:space="0" w:color="auto"/>
            </w:tcBorders>
            <w:shd w:val="clear" w:color="auto" w:fill="auto"/>
            <w:vAlign w:val="center"/>
          </w:tcPr>
          <w:p w14:paraId="171548F8" w14:textId="77777777" w:rsidR="00442632" w:rsidRPr="002F4792" w:rsidRDefault="00442632" w:rsidP="00442632">
            <w:pPr>
              <w:rPr>
                <w:sz w:val="22"/>
                <w:szCs w:val="22"/>
                <w:lang w:val="fr-FR"/>
              </w:rPr>
            </w:pPr>
          </w:p>
        </w:tc>
        <w:tc>
          <w:tcPr>
            <w:tcW w:w="3113" w:type="dxa"/>
            <w:tcBorders>
              <w:top w:val="nil"/>
              <w:left w:val="nil"/>
              <w:bottom w:val="single" w:sz="4" w:space="0" w:color="auto"/>
              <w:right w:val="single" w:sz="4" w:space="0" w:color="auto"/>
            </w:tcBorders>
            <w:shd w:val="clear" w:color="auto" w:fill="auto"/>
            <w:vAlign w:val="center"/>
          </w:tcPr>
          <w:p w14:paraId="269D153B" w14:textId="77777777" w:rsidR="00442632" w:rsidRPr="002F4792" w:rsidRDefault="00442632" w:rsidP="00442632">
            <w:pPr>
              <w:rPr>
                <w:sz w:val="22"/>
                <w:szCs w:val="22"/>
              </w:rPr>
            </w:pPr>
            <w:r w:rsidRPr="002F4792">
              <w:rPr>
                <w:sz w:val="22"/>
                <w:szCs w:val="22"/>
              </w:rPr>
              <w:t>În aliniamente</w:t>
            </w:r>
          </w:p>
        </w:tc>
        <w:tc>
          <w:tcPr>
            <w:tcW w:w="1559" w:type="dxa"/>
            <w:tcBorders>
              <w:top w:val="nil"/>
              <w:left w:val="nil"/>
              <w:bottom w:val="single" w:sz="4" w:space="0" w:color="auto"/>
              <w:right w:val="single" w:sz="4" w:space="0" w:color="auto"/>
            </w:tcBorders>
            <w:shd w:val="clear" w:color="auto" w:fill="auto"/>
            <w:vAlign w:val="center"/>
          </w:tcPr>
          <w:p w14:paraId="734448AE" w14:textId="77777777" w:rsidR="00442632" w:rsidRPr="002F4792" w:rsidRDefault="00442632" w:rsidP="00442632">
            <w:pPr>
              <w:jc w:val="center"/>
              <w:rPr>
                <w:sz w:val="22"/>
                <w:szCs w:val="22"/>
              </w:rPr>
            </w:pPr>
            <w:r w:rsidRPr="002F4792">
              <w:rPr>
                <w:sz w:val="22"/>
                <w:szCs w:val="22"/>
              </w:rPr>
              <w:t>125**</w:t>
            </w:r>
            <w:r w:rsidR="00106356" w:rsidRPr="00106356">
              <w:rPr>
                <w:sz w:val="22"/>
                <w:szCs w:val="22"/>
              </w:rPr>
              <w:t>*</w:t>
            </w:r>
          </w:p>
        </w:tc>
        <w:tc>
          <w:tcPr>
            <w:tcW w:w="2126" w:type="dxa"/>
            <w:tcBorders>
              <w:top w:val="nil"/>
              <w:left w:val="nil"/>
              <w:bottom w:val="single" w:sz="4" w:space="0" w:color="auto"/>
              <w:right w:val="single" w:sz="4" w:space="0" w:color="auto"/>
            </w:tcBorders>
            <w:shd w:val="clear" w:color="auto" w:fill="auto"/>
            <w:noWrap/>
            <w:vAlign w:val="center"/>
          </w:tcPr>
          <w:p w14:paraId="1DA529A8" w14:textId="77777777" w:rsidR="00442632" w:rsidRPr="002F4792" w:rsidRDefault="00442632" w:rsidP="00442632">
            <w:pPr>
              <w:jc w:val="center"/>
              <w:rPr>
                <w:sz w:val="22"/>
                <w:szCs w:val="22"/>
              </w:rPr>
            </w:pPr>
            <w:r w:rsidRPr="002F4792">
              <w:rPr>
                <w:sz w:val="22"/>
                <w:szCs w:val="22"/>
              </w:rPr>
              <w:t>8,0</w:t>
            </w:r>
          </w:p>
        </w:tc>
        <w:tc>
          <w:tcPr>
            <w:tcW w:w="3261" w:type="dxa"/>
            <w:tcBorders>
              <w:top w:val="nil"/>
              <w:left w:val="nil"/>
              <w:bottom w:val="single" w:sz="4" w:space="0" w:color="auto"/>
              <w:right w:val="single" w:sz="4" w:space="0" w:color="auto"/>
            </w:tcBorders>
            <w:shd w:val="clear" w:color="auto" w:fill="auto"/>
            <w:vAlign w:val="center"/>
          </w:tcPr>
          <w:p w14:paraId="643BE1FA" w14:textId="77777777" w:rsidR="00442632" w:rsidRPr="002F4792" w:rsidRDefault="00442632" w:rsidP="00442632">
            <w:pPr>
              <w:rPr>
                <w:sz w:val="22"/>
                <w:szCs w:val="22"/>
              </w:rPr>
            </w:pPr>
            <w:r w:rsidRPr="002F4792">
              <w:rPr>
                <w:sz w:val="22"/>
                <w:szCs w:val="22"/>
              </w:rPr>
              <w:t>Drumuri, alei</w:t>
            </w:r>
          </w:p>
        </w:tc>
      </w:tr>
      <w:tr w:rsidR="00442632" w:rsidRPr="002F4792" w14:paraId="54EB9A4A" w14:textId="77777777" w:rsidTr="00442632">
        <w:trPr>
          <w:trHeight w:val="600"/>
        </w:trPr>
        <w:tc>
          <w:tcPr>
            <w:tcW w:w="960" w:type="dxa"/>
            <w:vMerge w:val="restart"/>
            <w:tcBorders>
              <w:top w:val="nil"/>
              <w:left w:val="single" w:sz="4" w:space="0" w:color="auto"/>
              <w:right w:val="single" w:sz="4" w:space="0" w:color="auto"/>
            </w:tcBorders>
            <w:shd w:val="clear" w:color="auto" w:fill="auto"/>
            <w:noWrap/>
            <w:vAlign w:val="center"/>
          </w:tcPr>
          <w:p w14:paraId="4016C865" w14:textId="77777777" w:rsidR="00442632" w:rsidRPr="002F4792" w:rsidRDefault="00442632" w:rsidP="00442632">
            <w:pPr>
              <w:jc w:val="center"/>
              <w:rPr>
                <w:sz w:val="22"/>
                <w:szCs w:val="22"/>
              </w:rPr>
            </w:pPr>
            <w:r w:rsidRPr="002F4792">
              <w:rPr>
                <w:sz w:val="22"/>
                <w:szCs w:val="22"/>
              </w:rPr>
              <w:t>19</w:t>
            </w:r>
          </w:p>
        </w:tc>
        <w:tc>
          <w:tcPr>
            <w:tcW w:w="2440" w:type="dxa"/>
            <w:vMerge w:val="restart"/>
            <w:tcBorders>
              <w:top w:val="nil"/>
              <w:left w:val="nil"/>
              <w:right w:val="single" w:sz="4" w:space="0" w:color="auto"/>
            </w:tcBorders>
            <w:shd w:val="clear" w:color="auto" w:fill="auto"/>
            <w:vAlign w:val="center"/>
          </w:tcPr>
          <w:p w14:paraId="4512B431" w14:textId="77777777" w:rsidR="00442632" w:rsidRPr="002F4792" w:rsidRDefault="00442632" w:rsidP="00442632">
            <w:pPr>
              <w:rPr>
                <w:sz w:val="22"/>
                <w:szCs w:val="22"/>
              </w:rPr>
            </w:pPr>
            <w:r w:rsidRPr="002F4792">
              <w:rPr>
                <w:sz w:val="22"/>
                <w:szCs w:val="22"/>
              </w:rPr>
              <w:t>Nuc negru</w:t>
            </w:r>
          </w:p>
        </w:tc>
        <w:tc>
          <w:tcPr>
            <w:tcW w:w="3113" w:type="dxa"/>
            <w:tcBorders>
              <w:top w:val="nil"/>
              <w:left w:val="nil"/>
              <w:bottom w:val="single" w:sz="4" w:space="0" w:color="auto"/>
              <w:right w:val="single" w:sz="4" w:space="0" w:color="auto"/>
            </w:tcBorders>
            <w:shd w:val="clear" w:color="auto" w:fill="auto"/>
            <w:vAlign w:val="center"/>
          </w:tcPr>
          <w:p w14:paraId="79978C0C" w14:textId="77777777" w:rsidR="00442632" w:rsidRPr="002F4792" w:rsidRDefault="00442632" w:rsidP="00442632">
            <w:pPr>
              <w:rPr>
                <w:sz w:val="22"/>
                <w:szCs w:val="22"/>
              </w:rPr>
            </w:pPr>
            <w:r w:rsidRPr="002F4792">
              <w:rPr>
                <w:sz w:val="22"/>
                <w:szCs w:val="22"/>
              </w:rPr>
              <w:t>În terenuri goale și în refacerea-substituirea arboretelor slab productive</w:t>
            </w:r>
          </w:p>
        </w:tc>
        <w:tc>
          <w:tcPr>
            <w:tcW w:w="1559" w:type="dxa"/>
            <w:tcBorders>
              <w:top w:val="nil"/>
              <w:left w:val="nil"/>
              <w:bottom w:val="single" w:sz="4" w:space="0" w:color="auto"/>
              <w:right w:val="single" w:sz="4" w:space="0" w:color="auto"/>
            </w:tcBorders>
            <w:shd w:val="clear" w:color="auto" w:fill="auto"/>
            <w:vAlign w:val="center"/>
          </w:tcPr>
          <w:p w14:paraId="45E496CE" w14:textId="77777777" w:rsidR="00442632" w:rsidRPr="002F4792" w:rsidRDefault="00442632" w:rsidP="00442632">
            <w:pPr>
              <w:jc w:val="center"/>
              <w:rPr>
                <w:sz w:val="22"/>
                <w:szCs w:val="22"/>
              </w:rPr>
            </w:pPr>
            <w:r w:rsidRPr="002F4792">
              <w:rPr>
                <w:sz w:val="22"/>
                <w:szCs w:val="22"/>
              </w:rPr>
              <w:t>5000</w:t>
            </w:r>
          </w:p>
        </w:tc>
        <w:tc>
          <w:tcPr>
            <w:tcW w:w="2126" w:type="dxa"/>
            <w:tcBorders>
              <w:top w:val="nil"/>
              <w:left w:val="nil"/>
              <w:bottom w:val="single" w:sz="4" w:space="0" w:color="auto"/>
              <w:right w:val="single" w:sz="4" w:space="0" w:color="auto"/>
            </w:tcBorders>
            <w:shd w:val="clear" w:color="auto" w:fill="auto"/>
            <w:noWrap/>
            <w:vAlign w:val="center"/>
          </w:tcPr>
          <w:p w14:paraId="6D7A2CC8" w14:textId="77777777" w:rsidR="00442632" w:rsidRPr="002F4792" w:rsidRDefault="00442632" w:rsidP="00442632">
            <w:pPr>
              <w:jc w:val="center"/>
              <w:rPr>
                <w:sz w:val="22"/>
                <w:szCs w:val="22"/>
              </w:rPr>
            </w:pPr>
            <w:r w:rsidRPr="002F4792">
              <w:rPr>
                <w:sz w:val="22"/>
                <w:szCs w:val="22"/>
              </w:rPr>
              <w:t>2,0x1,0</w:t>
            </w:r>
          </w:p>
        </w:tc>
        <w:tc>
          <w:tcPr>
            <w:tcW w:w="3261" w:type="dxa"/>
            <w:tcBorders>
              <w:top w:val="nil"/>
              <w:left w:val="nil"/>
              <w:bottom w:val="single" w:sz="4" w:space="0" w:color="auto"/>
              <w:right w:val="single" w:sz="4" w:space="0" w:color="auto"/>
            </w:tcBorders>
            <w:shd w:val="clear" w:color="auto" w:fill="auto"/>
            <w:vAlign w:val="center"/>
          </w:tcPr>
          <w:p w14:paraId="0314ED98" w14:textId="77777777" w:rsidR="00442632" w:rsidRPr="002F4792" w:rsidRDefault="00442632" w:rsidP="00442632">
            <w:pPr>
              <w:rPr>
                <w:sz w:val="22"/>
                <w:szCs w:val="22"/>
                <w:lang w:val="fr-FR"/>
              </w:rPr>
            </w:pPr>
            <w:r w:rsidRPr="002F4792">
              <w:rPr>
                <w:sz w:val="22"/>
                <w:szCs w:val="22"/>
                <w:lang w:val="fr-FR"/>
              </w:rPr>
              <w:t>În stațiuni de bonitate cel puțin mijlocie</w:t>
            </w:r>
          </w:p>
        </w:tc>
      </w:tr>
      <w:tr w:rsidR="00442632" w:rsidRPr="002F4792" w14:paraId="3D4DE2F4" w14:textId="77777777" w:rsidTr="00442632">
        <w:trPr>
          <w:trHeight w:val="600"/>
        </w:trPr>
        <w:tc>
          <w:tcPr>
            <w:tcW w:w="960" w:type="dxa"/>
            <w:vMerge/>
            <w:tcBorders>
              <w:left w:val="single" w:sz="4" w:space="0" w:color="auto"/>
              <w:bottom w:val="single" w:sz="4" w:space="0" w:color="auto"/>
              <w:right w:val="single" w:sz="4" w:space="0" w:color="auto"/>
            </w:tcBorders>
            <w:shd w:val="clear" w:color="auto" w:fill="auto"/>
            <w:noWrap/>
            <w:vAlign w:val="center"/>
          </w:tcPr>
          <w:p w14:paraId="6D8AD9F5" w14:textId="77777777" w:rsidR="00442632" w:rsidRPr="002F4792" w:rsidRDefault="00442632" w:rsidP="00442632">
            <w:pPr>
              <w:jc w:val="center"/>
              <w:rPr>
                <w:sz w:val="22"/>
                <w:szCs w:val="22"/>
                <w:lang w:val="fr-FR"/>
              </w:rPr>
            </w:pPr>
          </w:p>
        </w:tc>
        <w:tc>
          <w:tcPr>
            <w:tcW w:w="2440" w:type="dxa"/>
            <w:vMerge/>
            <w:tcBorders>
              <w:left w:val="nil"/>
              <w:bottom w:val="single" w:sz="4" w:space="0" w:color="auto"/>
              <w:right w:val="single" w:sz="4" w:space="0" w:color="auto"/>
            </w:tcBorders>
            <w:shd w:val="clear" w:color="auto" w:fill="auto"/>
            <w:noWrap/>
            <w:vAlign w:val="center"/>
          </w:tcPr>
          <w:p w14:paraId="02D86B04" w14:textId="77777777" w:rsidR="00442632" w:rsidRPr="002F4792" w:rsidRDefault="00442632" w:rsidP="00442632">
            <w:pPr>
              <w:rPr>
                <w:sz w:val="22"/>
                <w:szCs w:val="22"/>
                <w:lang w:val="fr-FR"/>
              </w:rPr>
            </w:pPr>
          </w:p>
        </w:tc>
        <w:tc>
          <w:tcPr>
            <w:tcW w:w="3113" w:type="dxa"/>
            <w:tcBorders>
              <w:top w:val="nil"/>
              <w:left w:val="nil"/>
              <w:bottom w:val="single" w:sz="4" w:space="0" w:color="auto"/>
              <w:right w:val="single" w:sz="4" w:space="0" w:color="auto"/>
            </w:tcBorders>
            <w:shd w:val="clear" w:color="auto" w:fill="auto"/>
            <w:vAlign w:val="center"/>
          </w:tcPr>
          <w:p w14:paraId="438E3838" w14:textId="77777777" w:rsidR="00442632" w:rsidRPr="002F4792" w:rsidRDefault="00442632" w:rsidP="00442632">
            <w:pPr>
              <w:rPr>
                <w:sz w:val="22"/>
                <w:szCs w:val="22"/>
              </w:rPr>
            </w:pPr>
            <w:r w:rsidRPr="002F4792">
              <w:rPr>
                <w:sz w:val="22"/>
                <w:szCs w:val="22"/>
              </w:rPr>
              <w:t>În completarea regenerărilor naturale</w:t>
            </w:r>
          </w:p>
        </w:tc>
        <w:tc>
          <w:tcPr>
            <w:tcW w:w="1559" w:type="dxa"/>
            <w:tcBorders>
              <w:top w:val="nil"/>
              <w:left w:val="nil"/>
              <w:bottom w:val="single" w:sz="4" w:space="0" w:color="auto"/>
              <w:right w:val="single" w:sz="4" w:space="0" w:color="auto"/>
            </w:tcBorders>
            <w:shd w:val="clear" w:color="auto" w:fill="auto"/>
            <w:vAlign w:val="center"/>
          </w:tcPr>
          <w:p w14:paraId="420F85ED" w14:textId="77777777" w:rsidR="00442632" w:rsidRPr="002F4792" w:rsidRDefault="00442632" w:rsidP="00442632">
            <w:pPr>
              <w:jc w:val="center"/>
              <w:rPr>
                <w:sz w:val="22"/>
                <w:szCs w:val="22"/>
              </w:rPr>
            </w:pPr>
            <w:r w:rsidRPr="002F4792">
              <w:rPr>
                <w:sz w:val="22"/>
                <w:szCs w:val="22"/>
              </w:rPr>
              <w:t>2500</w:t>
            </w:r>
          </w:p>
        </w:tc>
        <w:tc>
          <w:tcPr>
            <w:tcW w:w="2126" w:type="dxa"/>
            <w:tcBorders>
              <w:top w:val="nil"/>
              <w:left w:val="nil"/>
              <w:bottom w:val="single" w:sz="4" w:space="0" w:color="auto"/>
              <w:right w:val="single" w:sz="4" w:space="0" w:color="auto"/>
            </w:tcBorders>
            <w:shd w:val="clear" w:color="auto" w:fill="auto"/>
            <w:noWrap/>
            <w:vAlign w:val="center"/>
          </w:tcPr>
          <w:p w14:paraId="6891ADD0" w14:textId="77777777" w:rsidR="00442632" w:rsidRPr="002F4792" w:rsidRDefault="00442632" w:rsidP="00442632">
            <w:pPr>
              <w:jc w:val="center"/>
              <w:rPr>
                <w:sz w:val="22"/>
                <w:szCs w:val="22"/>
              </w:rPr>
            </w:pPr>
            <w:r w:rsidRPr="002F4792">
              <w:rPr>
                <w:sz w:val="22"/>
                <w:szCs w:val="22"/>
              </w:rPr>
              <w:t>2,0x2,0</w:t>
            </w:r>
          </w:p>
        </w:tc>
        <w:tc>
          <w:tcPr>
            <w:tcW w:w="3261" w:type="dxa"/>
            <w:tcBorders>
              <w:top w:val="nil"/>
              <w:left w:val="nil"/>
              <w:bottom w:val="single" w:sz="4" w:space="0" w:color="auto"/>
              <w:right w:val="single" w:sz="4" w:space="0" w:color="auto"/>
            </w:tcBorders>
            <w:shd w:val="clear" w:color="auto" w:fill="auto"/>
            <w:vAlign w:val="center"/>
          </w:tcPr>
          <w:p w14:paraId="37C5E0CD" w14:textId="77777777" w:rsidR="00442632" w:rsidRPr="002F4792" w:rsidRDefault="00442632" w:rsidP="00442632">
            <w:pPr>
              <w:rPr>
                <w:sz w:val="22"/>
                <w:szCs w:val="22"/>
              </w:rPr>
            </w:pPr>
            <w:r w:rsidRPr="002F4792">
              <w:rPr>
                <w:sz w:val="22"/>
                <w:szCs w:val="22"/>
              </w:rPr>
              <w:t>Nucul se introduce în biogrupe în porțiunile neregenerate</w:t>
            </w:r>
          </w:p>
        </w:tc>
      </w:tr>
      <w:tr w:rsidR="00442632" w:rsidRPr="002F4792" w14:paraId="4B8E44BB" w14:textId="77777777" w:rsidTr="00442632">
        <w:trPr>
          <w:trHeight w:val="300"/>
        </w:trPr>
        <w:tc>
          <w:tcPr>
            <w:tcW w:w="960" w:type="dxa"/>
            <w:tcBorders>
              <w:top w:val="nil"/>
              <w:left w:val="nil"/>
              <w:bottom w:val="nil"/>
              <w:right w:val="nil"/>
            </w:tcBorders>
            <w:shd w:val="clear" w:color="auto" w:fill="auto"/>
            <w:noWrap/>
            <w:vAlign w:val="bottom"/>
          </w:tcPr>
          <w:p w14:paraId="7008733E" w14:textId="77777777" w:rsidR="00442632" w:rsidRPr="002F4792" w:rsidRDefault="00442632" w:rsidP="00442632">
            <w:pPr>
              <w:rPr>
                <w:sz w:val="22"/>
                <w:szCs w:val="22"/>
              </w:rPr>
            </w:pPr>
          </w:p>
        </w:tc>
        <w:tc>
          <w:tcPr>
            <w:tcW w:w="2440" w:type="dxa"/>
            <w:tcBorders>
              <w:top w:val="nil"/>
              <w:left w:val="nil"/>
              <w:bottom w:val="nil"/>
              <w:right w:val="nil"/>
            </w:tcBorders>
            <w:shd w:val="clear" w:color="auto" w:fill="auto"/>
            <w:noWrap/>
            <w:vAlign w:val="bottom"/>
          </w:tcPr>
          <w:p w14:paraId="0F3A121B" w14:textId="77777777" w:rsidR="00442632" w:rsidRPr="008F3727" w:rsidRDefault="00442632" w:rsidP="00442632">
            <w:pPr>
              <w:rPr>
                <w:sz w:val="22"/>
                <w:szCs w:val="22"/>
              </w:rPr>
            </w:pPr>
          </w:p>
        </w:tc>
        <w:tc>
          <w:tcPr>
            <w:tcW w:w="3113" w:type="dxa"/>
            <w:tcBorders>
              <w:top w:val="nil"/>
              <w:left w:val="nil"/>
              <w:bottom w:val="nil"/>
              <w:right w:val="nil"/>
            </w:tcBorders>
            <w:shd w:val="clear" w:color="auto" w:fill="auto"/>
            <w:noWrap/>
            <w:vAlign w:val="bottom"/>
          </w:tcPr>
          <w:p w14:paraId="41D53D99" w14:textId="77777777" w:rsidR="00442632" w:rsidRPr="00011AE7" w:rsidRDefault="00442632" w:rsidP="00442632">
            <w:pPr>
              <w:rPr>
                <w:sz w:val="22"/>
                <w:szCs w:val="22"/>
              </w:rPr>
            </w:pPr>
          </w:p>
        </w:tc>
        <w:tc>
          <w:tcPr>
            <w:tcW w:w="1559" w:type="dxa"/>
            <w:tcBorders>
              <w:top w:val="nil"/>
              <w:left w:val="nil"/>
              <w:bottom w:val="nil"/>
              <w:right w:val="nil"/>
            </w:tcBorders>
            <w:shd w:val="clear" w:color="auto" w:fill="auto"/>
            <w:noWrap/>
            <w:vAlign w:val="bottom"/>
          </w:tcPr>
          <w:p w14:paraId="2CA8DB5E" w14:textId="77777777" w:rsidR="00442632" w:rsidRPr="005C06BD" w:rsidRDefault="00442632" w:rsidP="00442632">
            <w:pPr>
              <w:rPr>
                <w:sz w:val="22"/>
                <w:szCs w:val="22"/>
              </w:rPr>
            </w:pPr>
          </w:p>
        </w:tc>
        <w:tc>
          <w:tcPr>
            <w:tcW w:w="2126" w:type="dxa"/>
            <w:tcBorders>
              <w:top w:val="nil"/>
              <w:left w:val="nil"/>
              <w:bottom w:val="nil"/>
              <w:right w:val="nil"/>
            </w:tcBorders>
            <w:shd w:val="clear" w:color="auto" w:fill="auto"/>
            <w:noWrap/>
            <w:vAlign w:val="bottom"/>
          </w:tcPr>
          <w:p w14:paraId="64F4753F" w14:textId="77777777" w:rsidR="00442632" w:rsidRPr="005C06BD" w:rsidRDefault="00442632" w:rsidP="00442632">
            <w:pPr>
              <w:rPr>
                <w:sz w:val="22"/>
                <w:szCs w:val="22"/>
              </w:rPr>
            </w:pPr>
          </w:p>
        </w:tc>
        <w:tc>
          <w:tcPr>
            <w:tcW w:w="3261" w:type="dxa"/>
            <w:tcBorders>
              <w:top w:val="nil"/>
              <w:left w:val="nil"/>
              <w:bottom w:val="nil"/>
              <w:right w:val="nil"/>
            </w:tcBorders>
            <w:shd w:val="clear" w:color="auto" w:fill="auto"/>
            <w:noWrap/>
            <w:vAlign w:val="bottom"/>
          </w:tcPr>
          <w:p w14:paraId="1142D266" w14:textId="77777777" w:rsidR="00442632" w:rsidRPr="009C7BCF" w:rsidRDefault="00442632" w:rsidP="00442632">
            <w:pPr>
              <w:rPr>
                <w:sz w:val="22"/>
                <w:szCs w:val="22"/>
              </w:rPr>
            </w:pPr>
          </w:p>
        </w:tc>
      </w:tr>
      <w:tr w:rsidR="00442632" w:rsidRPr="002F4792" w14:paraId="7AB8DB27" w14:textId="77777777" w:rsidTr="00442632">
        <w:trPr>
          <w:trHeight w:val="300"/>
        </w:trPr>
        <w:tc>
          <w:tcPr>
            <w:tcW w:w="960" w:type="dxa"/>
            <w:tcBorders>
              <w:top w:val="nil"/>
              <w:left w:val="nil"/>
              <w:bottom w:val="nil"/>
              <w:right w:val="nil"/>
            </w:tcBorders>
            <w:shd w:val="clear" w:color="auto" w:fill="auto"/>
            <w:noWrap/>
            <w:vAlign w:val="bottom"/>
          </w:tcPr>
          <w:p w14:paraId="2BEFA42F" w14:textId="77777777" w:rsidR="00442632" w:rsidRPr="002F4792" w:rsidRDefault="00442632" w:rsidP="00442632">
            <w:pPr>
              <w:rPr>
                <w:sz w:val="22"/>
                <w:szCs w:val="22"/>
              </w:rPr>
            </w:pPr>
          </w:p>
        </w:tc>
        <w:tc>
          <w:tcPr>
            <w:tcW w:w="12499" w:type="dxa"/>
            <w:gridSpan w:val="5"/>
            <w:vMerge w:val="restart"/>
            <w:tcBorders>
              <w:top w:val="nil"/>
              <w:left w:val="nil"/>
              <w:bottom w:val="nil"/>
              <w:right w:val="nil"/>
            </w:tcBorders>
            <w:shd w:val="clear" w:color="auto" w:fill="auto"/>
            <w:vAlign w:val="bottom"/>
          </w:tcPr>
          <w:p w14:paraId="237A6848" w14:textId="77777777" w:rsidR="00106356" w:rsidRPr="00106356" w:rsidRDefault="00106356" w:rsidP="00106356">
            <w:pPr>
              <w:rPr>
                <w:sz w:val="22"/>
                <w:szCs w:val="22"/>
              </w:rPr>
            </w:pPr>
            <w:r w:rsidRPr="00106356">
              <w:rPr>
                <w:sz w:val="22"/>
                <w:szCs w:val="22"/>
              </w:rPr>
              <w:t>* Se stabilește în funcție de condițiile locale - bonitatea stațiunii și pericolul doborâturilor și rupturilor de zăpadă (numărul mai mic de puieți la hectar este indicat în stațiuni de bonitate superioară și mijlocie)</w:t>
            </w:r>
          </w:p>
          <w:p w14:paraId="29FF5764" w14:textId="77777777" w:rsidR="00106356" w:rsidRPr="00106356" w:rsidRDefault="00106356" w:rsidP="00106356">
            <w:pPr>
              <w:rPr>
                <w:sz w:val="22"/>
                <w:szCs w:val="22"/>
              </w:rPr>
            </w:pPr>
            <w:r w:rsidRPr="00106356">
              <w:rPr>
                <w:sz w:val="22"/>
                <w:szCs w:val="22"/>
              </w:rPr>
              <w:t>** Se stabilește în funcție de condițiile locale - bonitatea stațiunii (numărul mai mic de puieți la hectar este indicat în stațiuni de bonitate superioară și mijlocie)</w:t>
            </w:r>
          </w:p>
          <w:p w14:paraId="43C86AE0" w14:textId="77777777" w:rsidR="00442632" w:rsidRPr="002F4792" w:rsidRDefault="00106356" w:rsidP="00442632">
            <w:pPr>
              <w:rPr>
                <w:sz w:val="22"/>
                <w:szCs w:val="22"/>
                <w:lang w:val="fr-FR"/>
              </w:rPr>
            </w:pPr>
            <w:r w:rsidRPr="00106356">
              <w:rPr>
                <w:sz w:val="22"/>
                <w:szCs w:val="22"/>
              </w:rPr>
              <w:t>*** Număr de puieţi la 1 km, în cazul aliniamentelor</w:t>
            </w:r>
          </w:p>
        </w:tc>
      </w:tr>
      <w:tr w:rsidR="00442632" w:rsidRPr="002F4792" w14:paraId="329D34AE" w14:textId="77777777" w:rsidTr="00442632">
        <w:trPr>
          <w:trHeight w:val="300"/>
        </w:trPr>
        <w:tc>
          <w:tcPr>
            <w:tcW w:w="960" w:type="dxa"/>
            <w:tcBorders>
              <w:top w:val="nil"/>
              <w:left w:val="nil"/>
              <w:bottom w:val="nil"/>
              <w:right w:val="nil"/>
            </w:tcBorders>
            <w:shd w:val="clear" w:color="auto" w:fill="auto"/>
            <w:noWrap/>
            <w:vAlign w:val="bottom"/>
          </w:tcPr>
          <w:p w14:paraId="20BC67D2" w14:textId="77777777" w:rsidR="00442632" w:rsidRPr="002F4792" w:rsidRDefault="00442632" w:rsidP="00442632">
            <w:pPr>
              <w:rPr>
                <w:sz w:val="22"/>
                <w:szCs w:val="22"/>
                <w:lang w:val="fr-FR"/>
              </w:rPr>
            </w:pPr>
          </w:p>
        </w:tc>
        <w:tc>
          <w:tcPr>
            <w:tcW w:w="12499" w:type="dxa"/>
            <w:gridSpan w:val="5"/>
            <w:vMerge/>
            <w:tcBorders>
              <w:top w:val="nil"/>
              <w:left w:val="nil"/>
              <w:bottom w:val="nil"/>
              <w:right w:val="nil"/>
            </w:tcBorders>
            <w:vAlign w:val="center"/>
          </w:tcPr>
          <w:p w14:paraId="76E7B87B" w14:textId="77777777" w:rsidR="00442632" w:rsidRPr="002F4792" w:rsidRDefault="00442632" w:rsidP="00442632">
            <w:pPr>
              <w:rPr>
                <w:sz w:val="22"/>
                <w:szCs w:val="22"/>
                <w:lang w:val="fr-FR"/>
              </w:rPr>
            </w:pPr>
          </w:p>
        </w:tc>
      </w:tr>
    </w:tbl>
    <w:p w14:paraId="53FAC390" w14:textId="77777777" w:rsidR="00442632" w:rsidRPr="002F4792" w:rsidRDefault="00442632" w:rsidP="00442632">
      <w:pPr>
        <w:spacing w:after="160" w:line="259" w:lineRule="auto"/>
        <w:rPr>
          <w:rFonts w:eastAsia="Calibri"/>
          <w:sz w:val="22"/>
          <w:szCs w:val="22"/>
          <w:lang w:val="ro-RO"/>
        </w:rPr>
      </w:pPr>
    </w:p>
    <w:p w14:paraId="562D48AC" w14:textId="77777777" w:rsidR="00442632" w:rsidRPr="002F4792" w:rsidRDefault="00442632" w:rsidP="00442632">
      <w:pPr>
        <w:spacing w:after="160" w:line="259" w:lineRule="auto"/>
        <w:rPr>
          <w:rFonts w:eastAsia="Calibri"/>
          <w:sz w:val="22"/>
          <w:szCs w:val="22"/>
          <w:lang w:val="ro-RO"/>
        </w:rPr>
      </w:pPr>
    </w:p>
    <w:p w14:paraId="2249D4C3" w14:textId="77777777" w:rsidR="00442632" w:rsidRPr="002F4792" w:rsidRDefault="00442632" w:rsidP="00442632">
      <w:pPr>
        <w:jc w:val="right"/>
        <w:rPr>
          <w:sz w:val="28"/>
          <w:szCs w:val="28"/>
          <w:lang w:val="pt-BR"/>
        </w:rPr>
      </w:pPr>
    </w:p>
    <w:p w14:paraId="0574145C" w14:textId="77777777" w:rsidR="00442632" w:rsidRPr="002F4792" w:rsidRDefault="00442632" w:rsidP="00442632">
      <w:pPr>
        <w:jc w:val="right"/>
        <w:rPr>
          <w:sz w:val="28"/>
          <w:szCs w:val="28"/>
          <w:lang w:val="pt-BR"/>
        </w:rPr>
      </w:pPr>
    </w:p>
    <w:p w14:paraId="513DC6E4" w14:textId="77777777" w:rsidR="00442632" w:rsidRPr="002F4792" w:rsidRDefault="00442632" w:rsidP="00442632">
      <w:pPr>
        <w:jc w:val="right"/>
        <w:rPr>
          <w:sz w:val="28"/>
          <w:szCs w:val="28"/>
          <w:lang w:val="pt-BR"/>
        </w:rPr>
      </w:pPr>
    </w:p>
    <w:p w14:paraId="4A03FEE1" w14:textId="77777777" w:rsidR="00442632" w:rsidRPr="002F4792" w:rsidRDefault="00442632" w:rsidP="00442632">
      <w:pPr>
        <w:jc w:val="right"/>
        <w:rPr>
          <w:sz w:val="28"/>
          <w:szCs w:val="28"/>
          <w:lang w:val="pt-BR"/>
        </w:rPr>
      </w:pPr>
    </w:p>
    <w:p w14:paraId="1655E6B7" w14:textId="77777777" w:rsidR="00442632" w:rsidRPr="002F4792" w:rsidRDefault="00442632" w:rsidP="00442632">
      <w:pPr>
        <w:jc w:val="right"/>
        <w:rPr>
          <w:sz w:val="28"/>
          <w:szCs w:val="28"/>
          <w:lang w:val="pt-BR"/>
        </w:rPr>
      </w:pPr>
    </w:p>
    <w:p w14:paraId="7880C04F" w14:textId="77777777" w:rsidR="00442632" w:rsidRPr="002F4792" w:rsidRDefault="00442632" w:rsidP="00442632">
      <w:pPr>
        <w:jc w:val="right"/>
        <w:rPr>
          <w:sz w:val="28"/>
          <w:szCs w:val="28"/>
          <w:lang w:val="pt-BR"/>
        </w:rPr>
      </w:pPr>
    </w:p>
    <w:p w14:paraId="7E5EA1FD" w14:textId="77777777" w:rsidR="00442632" w:rsidRPr="002F4792" w:rsidRDefault="00442632" w:rsidP="00442632">
      <w:pPr>
        <w:jc w:val="right"/>
        <w:rPr>
          <w:sz w:val="28"/>
          <w:szCs w:val="28"/>
          <w:lang w:val="pt-BR"/>
        </w:rPr>
      </w:pPr>
    </w:p>
    <w:p w14:paraId="0F795A87" w14:textId="77777777" w:rsidR="00442632" w:rsidRPr="002F4792" w:rsidRDefault="00442632" w:rsidP="00442632">
      <w:pPr>
        <w:jc w:val="right"/>
        <w:rPr>
          <w:sz w:val="28"/>
          <w:szCs w:val="28"/>
          <w:lang w:val="pt-BR"/>
        </w:rPr>
      </w:pPr>
    </w:p>
    <w:p w14:paraId="3D92AB02" w14:textId="77777777" w:rsidR="00442632" w:rsidRPr="002F4792" w:rsidRDefault="00442632" w:rsidP="00442632">
      <w:pPr>
        <w:jc w:val="right"/>
        <w:rPr>
          <w:sz w:val="28"/>
          <w:szCs w:val="28"/>
          <w:lang w:val="pt-BR"/>
        </w:rPr>
      </w:pPr>
    </w:p>
    <w:p w14:paraId="3EB74DE2" w14:textId="77777777" w:rsidR="00442632" w:rsidRPr="002F4792" w:rsidRDefault="00442632" w:rsidP="00442632">
      <w:pPr>
        <w:ind w:left="12240" w:firstLine="720"/>
        <w:jc w:val="center"/>
        <w:rPr>
          <w:b/>
          <w:lang w:val="ro-RO" w:eastAsia="ro-RO"/>
        </w:rPr>
      </w:pPr>
    </w:p>
    <w:p w14:paraId="1933AEFF" w14:textId="77777777" w:rsidR="00442632" w:rsidRPr="002F4792" w:rsidRDefault="00442632" w:rsidP="00442632">
      <w:pPr>
        <w:widowControl w:val="0"/>
        <w:spacing w:after="326" w:line="260" w:lineRule="exact"/>
        <w:jc w:val="center"/>
        <w:rPr>
          <w:b/>
          <w:sz w:val="20"/>
          <w:szCs w:val="20"/>
          <w:lang w:eastAsia="ro-RO"/>
        </w:rPr>
      </w:pPr>
      <w:r w:rsidRPr="002F4792">
        <w:rPr>
          <w:b/>
          <w:sz w:val="26"/>
          <w:szCs w:val="26"/>
          <w:lang w:val="fr-FR" w:eastAsia="ro-RO"/>
        </w:rPr>
        <w:t xml:space="preserve">                                                                                                                                                                                     </w:t>
      </w:r>
      <w:r w:rsidRPr="002F4792">
        <w:rPr>
          <w:b/>
          <w:sz w:val="20"/>
          <w:szCs w:val="20"/>
          <w:lang w:eastAsia="ro-RO"/>
        </w:rPr>
        <w:t>ANEXA 4</w:t>
      </w:r>
    </w:p>
    <w:p w14:paraId="6ECD2295" w14:textId="77777777" w:rsidR="00442632" w:rsidRPr="002F4792" w:rsidRDefault="00442632" w:rsidP="00442632">
      <w:pPr>
        <w:widowControl w:val="0"/>
        <w:spacing w:after="326" w:line="260" w:lineRule="exact"/>
        <w:jc w:val="center"/>
        <w:rPr>
          <w:b/>
          <w:sz w:val="26"/>
          <w:szCs w:val="26"/>
          <w:lang w:val="ro-RO" w:eastAsia="ro-RO"/>
        </w:rPr>
      </w:pPr>
      <w:r w:rsidRPr="002F4792">
        <w:rPr>
          <w:b/>
          <w:sz w:val="26"/>
          <w:szCs w:val="26"/>
          <w:lang w:val="ro-RO" w:eastAsia="ro-RO"/>
        </w:rPr>
        <w:t xml:space="preserve">TEHNOLOGII DE </w:t>
      </w:r>
      <w:r w:rsidR="00A4048D" w:rsidRPr="002F4792">
        <w:rPr>
          <w:b/>
          <w:sz w:val="26"/>
          <w:szCs w:val="26"/>
          <w:lang w:val="ro-RO" w:eastAsia="ro-RO"/>
        </w:rPr>
        <w:t>Î</w:t>
      </w:r>
      <w:r w:rsidRPr="002F4792">
        <w:rPr>
          <w:b/>
          <w:sz w:val="26"/>
          <w:szCs w:val="26"/>
          <w:lang w:val="ro-RO" w:eastAsia="ro-RO"/>
        </w:rPr>
        <w:t>MPĂDURIRE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9"/>
        <w:gridCol w:w="4444"/>
        <w:gridCol w:w="474"/>
        <w:gridCol w:w="5338"/>
        <w:gridCol w:w="497"/>
        <w:gridCol w:w="1808"/>
      </w:tblGrid>
      <w:tr w:rsidR="00442632" w:rsidRPr="002F4792" w14:paraId="034ED31D" w14:textId="77777777" w:rsidTr="00442632">
        <w:trPr>
          <w:trHeight w:hRule="exact" w:val="284"/>
          <w:jc w:val="center"/>
        </w:trPr>
        <w:tc>
          <w:tcPr>
            <w:tcW w:w="5000" w:type="pct"/>
            <w:gridSpan w:val="6"/>
            <w:shd w:val="clear" w:color="auto" w:fill="auto"/>
          </w:tcPr>
          <w:p w14:paraId="4EB4A5F0" w14:textId="77777777" w:rsidR="00442632" w:rsidRPr="002F4792" w:rsidRDefault="00442632" w:rsidP="00442632">
            <w:pPr>
              <w:widowControl w:val="0"/>
              <w:spacing w:after="326" w:line="260" w:lineRule="exact"/>
              <w:rPr>
                <w:b/>
                <w:bCs/>
                <w:lang w:val="ro-RO" w:eastAsia="ro-RO"/>
              </w:rPr>
            </w:pPr>
            <w:r w:rsidRPr="002F4792">
              <w:rPr>
                <w:b/>
                <w:bCs/>
                <w:lang w:val="ro-RO" w:eastAsia="ro-RO"/>
              </w:rPr>
              <w:t>Sistematizarea și codificarea operațiilor de lucru</w:t>
            </w:r>
          </w:p>
        </w:tc>
      </w:tr>
      <w:tr w:rsidR="00442632" w:rsidRPr="002F4792" w14:paraId="30D95E72" w14:textId="77777777" w:rsidTr="00442632">
        <w:trPr>
          <w:trHeight w:hRule="exact" w:val="284"/>
          <w:jc w:val="center"/>
        </w:trPr>
        <w:tc>
          <w:tcPr>
            <w:tcW w:w="5000" w:type="pct"/>
            <w:gridSpan w:val="6"/>
            <w:shd w:val="clear" w:color="auto" w:fill="auto"/>
          </w:tcPr>
          <w:p w14:paraId="0205BABC" w14:textId="77777777" w:rsidR="00442632" w:rsidRPr="002F4792" w:rsidRDefault="00442632" w:rsidP="00442632">
            <w:pPr>
              <w:widowControl w:val="0"/>
              <w:spacing w:after="326" w:line="260" w:lineRule="exact"/>
              <w:rPr>
                <w:b/>
                <w:bCs/>
                <w:lang w:val="ro-RO" w:eastAsia="ro-RO"/>
              </w:rPr>
            </w:pPr>
            <w:r w:rsidRPr="002F4792">
              <w:rPr>
                <w:b/>
                <w:bCs/>
                <w:lang w:val="ro-RO" w:eastAsia="ro-RO"/>
              </w:rPr>
              <w:t>I. PREGĂTIREA TERENULUI</w:t>
            </w:r>
          </w:p>
        </w:tc>
      </w:tr>
      <w:tr w:rsidR="00442632" w:rsidRPr="002F4792" w14:paraId="5DB72D4C" w14:textId="77777777" w:rsidTr="00442632">
        <w:trPr>
          <w:trHeight w:hRule="exact" w:val="346"/>
          <w:jc w:val="center"/>
        </w:trPr>
        <w:tc>
          <w:tcPr>
            <w:tcW w:w="150" w:type="pct"/>
            <w:shd w:val="clear" w:color="auto" w:fill="auto"/>
          </w:tcPr>
          <w:p w14:paraId="1E0902F8"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0</w:t>
            </w:r>
          </w:p>
        </w:tc>
        <w:tc>
          <w:tcPr>
            <w:tcW w:w="1716" w:type="pct"/>
            <w:shd w:val="clear" w:color="auto" w:fill="auto"/>
          </w:tcPr>
          <w:p w14:paraId="5AC3A1D5" w14:textId="77777777" w:rsidR="00442632" w:rsidRPr="002F4792" w:rsidRDefault="00442632" w:rsidP="00442632">
            <w:pPr>
              <w:widowControl w:val="0"/>
              <w:spacing w:after="326" w:line="260" w:lineRule="exact"/>
              <w:rPr>
                <w:bCs/>
                <w:lang w:val="ro-RO" w:eastAsia="ro-RO"/>
              </w:rPr>
            </w:pPr>
            <w:r w:rsidRPr="002F4792">
              <w:rPr>
                <w:bCs/>
                <w:lang w:val="ro-RO" w:eastAsia="ro-RO"/>
              </w:rPr>
              <w:t>nu este necesară</w:t>
            </w:r>
          </w:p>
        </w:tc>
        <w:tc>
          <w:tcPr>
            <w:tcW w:w="183" w:type="pct"/>
            <w:shd w:val="clear" w:color="auto" w:fill="auto"/>
          </w:tcPr>
          <w:p w14:paraId="1E245BFF" w14:textId="77777777" w:rsidR="00442632" w:rsidRPr="002F4792" w:rsidRDefault="00442632" w:rsidP="00442632">
            <w:pPr>
              <w:widowControl w:val="0"/>
              <w:spacing w:after="326" w:line="260" w:lineRule="exact"/>
              <w:jc w:val="center"/>
              <w:rPr>
                <w:bCs/>
                <w:lang w:val="ro-RO" w:eastAsia="ro-RO"/>
              </w:rPr>
            </w:pPr>
          </w:p>
        </w:tc>
        <w:tc>
          <w:tcPr>
            <w:tcW w:w="2061" w:type="pct"/>
            <w:shd w:val="clear" w:color="auto" w:fill="auto"/>
          </w:tcPr>
          <w:p w14:paraId="73EA0386" w14:textId="77777777" w:rsidR="00442632" w:rsidRPr="002F4792" w:rsidRDefault="00442632" w:rsidP="00442632">
            <w:pPr>
              <w:widowControl w:val="0"/>
              <w:spacing w:after="326" w:line="260" w:lineRule="exact"/>
              <w:jc w:val="center"/>
              <w:rPr>
                <w:bCs/>
                <w:lang w:val="ro-RO" w:eastAsia="ro-RO"/>
              </w:rPr>
            </w:pPr>
          </w:p>
        </w:tc>
        <w:tc>
          <w:tcPr>
            <w:tcW w:w="192" w:type="pct"/>
            <w:shd w:val="clear" w:color="auto" w:fill="auto"/>
          </w:tcPr>
          <w:p w14:paraId="73962D3A"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63520C85" w14:textId="77777777" w:rsidR="00442632" w:rsidRPr="002F4792" w:rsidRDefault="00442632" w:rsidP="00442632">
            <w:pPr>
              <w:widowControl w:val="0"/>
              <w:spacing w:after="326" w:line="260" w:lineRule="exact"/>
              <w:jc w:val="center"/>
              <w:rPr>
                <w:bCs/>
                <w:lang w:val="ro-RO" w:eastAsia="ro-RO"/>
              </w:rPr>
            </w:pPr>
          </w:p>
        </w:tc>
      </w:tr>
      <w:tr w:rsidR="00442632" w:rsidRPr="002F4792" w14:paraId="74FF6BAE" w14:textId="77777777" w:rsidTr="00442632">
        <w:trPr>
          <w:trHeight w:hRule="exact" w:val="366"/>
          <w:jc w:val="center"/>
        </w:trPr>
        <w:tc>
          <w:tcPr>
            <w:tcW w:w="150" w:type="pct"/>
            <w:vMerge w:val="restart"/>
            <w:shd w:val="clear" w:color="auto" w:fill="auto"/>
          </w:tcPr>
          <w:p w14:paraId="5751946D"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1716" w:type="pct"/>
            <w:vMerge w:val="restart"/>
            <w:shd w:val="clear" w:color="auto" w:fill="auto"/>
          </w:tcPr>
          <w:p w14:paraId="6FB7EEF0" w14:textId="77777777" w:rsidR="00442632" w:rsidRPr="002F4792" w:rsidRDefault="00442632" w:rsidP="00442632">
            <w:pPr>
              <w:widowControl w:val="0"/>
              <w:spacing w:after="326" w:line="260" w:lineRule="exact"/>
              <w:rPr>
                <w:bCs/>
                <w:lang w:val="ro-RO" w:eastAsia="ro-RO"/>
              </w:rPr>
            </w:pPr>
            <w:r w:rsidRPr="002F4792">
              <w:rPr>
                <w:bCs/>
                <w:lang w:val="ro-RO" w:eastAsia="ro-RO"/>
              </w:rPr>
              <w:t>îndepărtarea tufărișurilor, arbuștilor, semințișului neutilizabil, preexistenţilor</w:t>
            </w:r>
          </w:p>
          <w:p w14:paraId="7E56691E" w14:textId="77777777" w:rsidR="00442632" w:rsidRPr="002F4792" w:rsidRDefault="00442632" w:rsidP="00442632">
            <w:pPr>
              <w:widowControl w:val="0"/>
              <w:spacing w:after="326" w:line="260" w:lineRule="exact"/>
              <w:rPr>
                <w:bCs/>
                <w:lang w:val="ro-RO" w:eastAsia="ro-RO"/>
              </w:rPr>
            </w:pPr>
          </w:p>
          <w:p w14:paraId="540B8E85" w14:textId="77777777" w:rsidR="00442632" w:rsidRPr="002F4792" w:rsidRDefault="00442632" w:rsidP="00442632">
            <w:pPr>
              <w:widowControl w:val="0"/>
              <w:spacing w:after="326" w:line="260" w:lineRule="exact"/>
              <w:rPr>
                <w:bCs/>
                <w:lang w:val="ro-RO" w:eastAsia="ro-RO"/>
              </w:rPr>
            </w:pPr>
          </w:p>
          <w:p w14:paraId="5A677070" w14:textId="77777777" w:rsidR="00442632" w:rsidRPr="002F4792" w:rsidRDefault="00442632" w:rsidP="00442632">
            <w:pPr>
              <w:widowControl w:val="0"/>
              <w:spacing w:after="326" w:line="260" w:lineRule="exact"/>
              <w:rPr>
                <w:bCs/>
                <w:lang w:val="ro-RO" w:eastAsia="ro-RO"/>
              </w:rPr>
            </w:pPr>
          </w:p>
          <w:p w14:paraId="4D5156A6" w14:textId="77777777" w:rsidR="00442632" w:rsidRPr="002F4792" w:rsidRDefault="00442632" w:rsidP="00442632">
            <w:pPr>
              <w:widowControl w:val="0"/>
              <w:spacing w:after="326" w:line="260" w:lineRule="exact"/>
              <w:rPr>
                <w:bCs/>
                <w:lang w:val="ro-RO" w:eastAsia="ro-RO"/>
              </w:rPr>
            </w:pPr>
          </w:p>
          <w:p w14:paraId="4475EF9A" w14:textId="77777777" w:rsidR="00442632" w:rsidRPr="002F4792" w:rsidRDefault="00442632" w:rsidP="00442632">
            <w:pPr>
              <w:widowControl w:val="0"/>
              <w:spacing w:after="326" w:line="260" w:lineRule="exact"/>
              <w:rPr>
                <w:bCs/>
                <w:lang w:val="ro-RO" w:eastAsia="ro-RO"/>
              </w:rPr>
            </w:pPr>
          </w:p>
          <w:p w14:paraId="7B75C3DA" w14:textId="77777777" w:rsidR="00442632" w:rsidRPr="002F4792" w:rsidRDefault="00442632" w:rsidP="00442632">
            <w:pPr>
              <w:widowControl w:val="0"/>
              <w:spacing w:after="326" w:line="260" w:lineRule="exact"/>
              <w:rPr>
                <w:bCs/>
                <w:lang w:val="ro-RO" w:eastAsia="ro-RO"/>
              </w:rPr>
            </w:pPr>
            <w:r w:rsidRPr="002F4792">
              <w:rPr>
                <w:bCs/>
                <w:lang w:val="ro-RO" w:eastAsia="ro-RO"/>
              </w:rPr>
              <w:t>arbuștilor, semințisurilor</w:t>
            </w:r>
          </w:p>
        </w:tc>
        <w:tc>
          <w:tcPr>
            <w:tcW w:w="183" w:type="pct"/>
            <w:shd w:val="clear" w:color="auto" w:fill="auto"/>
          </w:tcPr>
          <w:p w14:paraId="6FE78B63"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2061" w:type="pct"/>
            <w:shd w:val="clear" w:color="auto" w:fill="auto"/>
          </w:tcPr>
          <w:p w14:paraId="20DB4549" w14:textId="77777777" w:rsidR="00442632" w:rsidRPr="002F4792" w:rsidRDefault="00442632" w:rsidP="00442632">
            <w:pPr>
              <w:widowControl w:val="0"/>
              <w:spacing w:after="326" w:line="260" w:lineRule="exact"/>
              <w:rPr>
                <w:bCs/>
                <w:lang w:val="ro-RO" w:eastAsia="ro-RO"/>
              </w:rPr>
            </w:pPr>
            <w:r w:rsidRPr="002F4792">
              <w:rPr>
                <w:bCs/>
                <w:lang w:val="ro-RO" w:eastAsia="ro-RO"/>
              </w:rPr>
              <w:t>în locurile de plantare</w:t>
            </w:r>
          </w:p>
          <w:p w14:paraId="16FDBFCA" w14:textId="77777777" w:rsidR="00442632" w:rsidRPr="002F4792" w:rsidRDefault="00442632" w:rsidP="00442632">
            <w:pPr>
              <w:widowControl w:val="0"/>
              <w:spacing w:after="326" w:line="260" w:lineRule="exact"/>
              <w:rPr>
                <w:bCs/>
                <w:lang w:val="ro-RO" w:eastAsia="ro-RO"/>
              </w:rPr>
            </w:pPr>
          </w:p>
          <w:p w14:paraId="1FB359B0" w14:textId="77777777" w:rsidR="00442632" w:rsidRPr="002F4792" w:rsidRDefault="00442632" w:rsidP="00442632">
            <w:pPr>
              <w:widowControl w:val="0"/>
              <w:spacing w:after="326" w:line="260" w:lineRule="exact"/>
              <w:rPr>
                <w:bCs/>
                <w:lang w:val="ro-RO" w:eastAsia="ro-RO"/>
              </w:rPr>
            </w:pPr>
          </w:p>
        </w:tc>
        <w:tc>
          <w:tcPr>
            <w:tcW w:w="192" w:type="pct"/>
            <w:shd w:val="clear" w:color="auto" w:fill="auto"/>
          </w:tcPr>
          <w:p w14:paraId="3E847C58"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7BA319C7" w14:textId="77777777" w:rsidR="00442632" w:rsidRPr="002F4792" w:rsidRDefault="00442632" w:rsidP="00442632">
            <w:pPr>
              <w:widowControl w:val="0"/>
              <w:spacing w:after="326" w:line="260" w:lineRule="exact"/>
              <w:jc w:val="center"/>
              <w:rPr>
                <w:bCs/>
                <w:lang w:val="ro-RO" w:eastAsia="ro-RO"/>
              </w:rPr>
            </w:pPr>
          </w:p>
          <w:p w14:paraId="3B20D104" w14:textId="77777777" w:rsidR="00442632" w:rsidRPr="002F4792" w:rsidRDefault="00442632" w:rsidP="00442632">
            <w:pPr>
              <w:widowControl w:val="0"/>
              <w:spacing w:after="326" w:line="260" w:lineRule="exact"/>
              <w:jc w:val="center"/>
              <w:rPr>
                <w:bCs/>
                <w:lang w:val="ro-RO" w:eastAsia="ro-RO"/>
              </w:rPr>
            </w:pPr>
          </w:p>
        </w:tc>
      </w:tr>
      <w:tr w:rsidR="00442632" w:rsidRPr="002F4792" w14:paraId="7A7BD492" w14:textId="77777777" w:rsidTr="00442632">
        <w:trPr>
          <w:trHeight w:hRule="exact" w:val="282"/>
          <w:jc w:val="center"/>
        </w:trPr>
        <w:tc>
          <w:tcPr>
            <w:tcW w:w="150" w:type="pct"/>
            <w:vMerge/>
            <w:shd w:val="clear" w:color="auto" w:fill="auto"/>
          </w:tcPr>
          <w:p w14:paraId="05D2DB44" w14:textId="77777777" w:rsidR="00442632" w:rsidRPr="002F4792" w:rsidRDefault="00442632" w:rsidP="00442632">
            <w:pPr>
              <w:widowControl w:val="0"/>
              <w:spacing w:after="326" w:line="260" w:lineRule="exact"/>
              <w:jc w:val="center"/>
              <w:rPr>
                <w:bCs/>
                <w:lang w:val="ro-RO" w:eastAsia="ro-RO"/>
              </w:rPr>
            </w:pPr>
          </w:p>
        </w:tc>
        <w:tc>
          <w:tcPr>
            <w:tcW w:w="1716" w:type="pct"/>
            <w:vMerge/>
            <w:shd w:val="clear" w:color="auto" w:fill="auto"/>
          </w:tcPr>
          <w:p w14:paraId="0532664C" w14:textId="77777777" w:rsidR="00442632" w:rsidRPr="002F4792" w:rsidRDefault="00442632" w:rsidP="00442632">
            <w:pPr>
              <w:widowControl w:val="0"/>
              <w:spacing w:after="326" w:line="260" w:lineRule="exact"/>
              <w:rPr>
                <w:bCs/>
                <w:lang w:val="ro-RO" w:eastAsia="ro-RO"/>
              </w:rPr>
            </w:pPr>
          </w:p>
        </w:tc>
        <w:tc>
          <w:tcPr>
            <w:tcW w:w="183" w:type="pct"/>
            <w:shd w:val="clear" w:color="auto" w:fill="auto"/>
            <w:vAlign w:val="center"/>
          </w:tcPr>
          <w:p w14:paraId="798B13A0"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2</w:t>
            </w:r>
          </w:p>
        </w:tc>
        <w:tc>
          <w:tcPr>
            <w:tcW w:w="2061" w:type="pct"/>
            <w:shd w:val="clear" w:color="auto" w:fill="auto"/>
          </w:tcPr>
          <w:p w14:paraId="677CCCCB" w14:textId="77777777" w:rsidR="00442632" w:rsidRPr="002F4792" w:rsidRDefault="00442632" w:rsidP="00442632">
            <w:pPr>
              <w:widowControl w:val="0"/>
              <w:spacing w:after="326" w:line="260" w:lineRule="exact"/>
              <w:rPr>
                <w:bCs/>
                <w:lang w:val="ro-RO" w:eastAsia="ro-RO"/>
              </w:rPr>
            </w:pPr>
            <w:r w:rsidRPr="002F4792">
              <w:rPr>
                <w:bCs/>
                <w:lang w:val="ro-RO" w:eastAsia="ro-RO"/>
              </w:rPr>
              <w:t>în benzi, coridoare sau ochiuri</w:t>
            </w:r>
          </w:p>
        </w:tc>
        <w:tc>
          <w:tcPr>
            <w:tcW w:w="192" w:type="pct"/>
            <w:shd w:val="clear" w:color="auto" w:fill="auto"/>
          </w:tcPr>
          <w:p w14:paraId="39C988B3"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038E05A9" w14:textId="77777777" w:rsidR="00442632" w:rsidRPr="002F4792" w:rsidRDefault="00442632" w:rsidP="00442632">
            <w:pPr>
              <w:widowControl w:val="0"/>
              <w:spacing w:after="326" w:line="260" w:lineRule="exact"/>
              <w:jc w:val="center"/>
              <w:rPr>
                <w:bCs/>
                <w:lang w:val="ro-RO" w:eastAsia="ro-RO"/>
              </w:rPr>
            </w:pPr>
          </w:p>
        </w:tc>
      </w:tr>
      <w:tr w:rsidR="00442632" w:rsidRPr="002F4792" w14:paraId="74F53822" w14:textId="77777777" w:rsidTr="00442632">
        <w:trPr>
          <w:trHeight w:hRule="exact" w:val="282"/>
          <w:jc w:val="center"/>
        </w:trPr>
        <w:tc>
          <w:tcPr>
            <w:tcW w:w="150" w:type="pct"/>
            <w:vMerge/>
            <w:shd w:val="clear" w:color="auto" w:fill="auto"/>
          </w:tcPr>
          <w:p w14:paraId="7B96DD5F" w14:textId="77777777" w:rsidR="00442632" w:rsidRPr="002F4792" w:rsidRDefault="00442632" w:rsidP="00442632">
            <w:pPr>
              <w:widowControl w:val="0"/>
              <w:spacing w:after="326" w:line="260" w:lineRule="exact"/>
              <w:jc w:val="center"/>
              <w:rPr>
                <w:bCs/>
                <w:lang w:val="ro-RO" w:eastAsia="ro-RO"/>
              </w:rPr>
            </w:pPr>
          </w:p>
        </w:tc>
        <w:tc>
          <w:tcPr>
            <w:tcW w:w="1716" w:type="pct"/>
            <w:vMerge/>
            <w:shd w:val="clear" w:color="auto" w:fill="auto"/>
          </w:tcPr>
          <w:p w14:paraId="65B77AEC" w14:textId="77777777" w:rsidR="00442632" w:rsidRPr="002F4792" w:rsidRDefault="00442632" w:rsidP="00442632">
            <w:pPr>
              <w:widowControl w:val="0"/>
              <w:spacing w:after="326" w:line="260" w:lineRule="exact"/>
              <w:rPr>
                <w:bCs/>
                <w:lang w:val="ro-RO" w:eastAsia="ro-RO"/>
              </w:rPr>
            </w:pPr>
          </w:p>
        </w:tc>
        <w:tc>
          <w:tcPr>
            <w:tcW w:w="183" w:type="pct"/>
            <w:tcBorders>
              <w:bottom w:val="single" w:sz="4" w:space="0" w:color="auto"/>
            </w:tcBorders>
            <w:shd w:val="clear" w:color="auto" w:fill="auto"/>
            <w:vAlign w:val="center"/>
          </w:tcPr>
          <w:p w14:paraId="4AF3A1DA"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3</w:t>
            </w:r>
          </w:p>
        </w:tc>
        <w:tc>
          <w:tcPr>
            <w:tcW w:w="2061" w:type="pct"/>
            <w:tcBorders>
              <w:bottom w:val="single" w:sz="4" w:space="0" w:color="auto"/>
            </w:tcBorders>
            <w:shd w:val="clear" w:color="auto" w:fill="auto"/>
          </w:tcPr>
          <w:p w14:paraId="7F94F42B" w14:textId="77777777" w:rsidR="00442632" w:rsidRPr="002F4792" w:rsidRDefault="00442632" w:rsidP="00442632">
            <w:pPr>
              <w:widowControl w:val="0"/>
              <w:spacing w:after="326" w:line="260" w:lineRule="exact"/>
              <w:rPr>
                <w:bCs/>
                <w:lang w:val="ro-RO" w:eastAsia="ro-RO"/>
              </w:rPr>
            </w:pPr>
            <w:r w:rsidRPr="002F4792">
              <w:rPr>
                <w:bCs/>
                <w:lang w:val="ro-RO" w:eastAsia="ro-RO"/>
              </w:rPr>
              <w:t>pe toată suprafața</w:t>
            </w:r>
          </w:p>
        </w:tc>
        <w:tc>
          <w:tcPr>
            <w:tcW w:w="192" w:type="pct"/>
            <w:shd w:val="clear" w:color="auto" w:fill="auto"/>
          </w:tcPr>
          <w:p w14:paraId="10681CDF"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0528453F" w14:textId="77777777" w:rsidR="00442632" w:rsidRPr="002F4792" w:rsidRDefault="00442632" w:rsidP="00442632">
            <w:pPr>
              <w:widowControl w:val="0"/>
              <w:spacing w:after="326" w:line="260" w:lineRule="exact"/>
              <w:jc w:val="center"/>
              <w:rPr>
                <w:bCs/>
                <w:lang w:val="ro-RO" w:eastAsia="ro-RO"/>
              </w:rPr>
            </w:pPr>
          </w:p>
        </w:tc>
      </w:tr>
      <w:tr w:rsidR="00442632" w:rsidRPr="002F4792" w14:paraId="5CC2D1C3" w14:textId="77777777" w:rsidTr="00442632">
        <w:trPr>
          <w:trHeight w:hRule="exact" w:val="617"/>
          <w:jc w:val="center"/>
        </w:trPr>
        <w:tc>
          <w:tcPr>
            <w:tcW w:w="150" w:type="pct"/>
            <w:shd w:val="clear" w:color="auto" w:fill="auto"/>
          </w:tcPr>
          <w:p w14:paraId="7E775DAB"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2</w:t>
            </w:r>
          </w:p>
        </w:tc>
        <w:tc>
          <w:tcPr>
            <w:tcW w:w="1716" w:type="pct"/>
            <w:shd w:val="clear" w:color="auto" w:fill="auto"/>
            <w:vAlign w:val="center"/>
          </w:tcPr>
          <w:p w14:paraId="445169EC" w14:textId="77777777" w:rsidR="00442632" w:rsidRPr="002F4792" w:rsidRDefault="00442632" w:rsidP="00442632">
            <w:pPr>
              <w:widowControl w:val="0"/>
              <w:spacing w:after="326" w:line="260" w:lineRule="exact"/>
              <w:rPr>
                <w:bCs/>
                <w:lang w:val="ro-RO" w:eastAsia="ro-RO"/>
              </w:rPr>
            </w:pPr>
            <w:r w:rsidRPr="002F4792">
              <w:rPr>
                <w:bCs/>
                <w:lang w:val="ro-RO" w:eastAsia="ro-RO"/>
              </w:rPr>
              <w:t>curățarea locului de plantare de crăci, vârfuri, coajă, putregai etc.</w:t>
            </w:r>
          </w:p>
        </w:tc>
        <w:tc>
          <w:tcPr>
            <w:tcW w:w="183" w:type="pct"/>
            <w:tcBorders>
              <w:bottom w:val="single" w:sz="4" w:space="0" w:color="auto"/>
            </w:tcBorders>
            <w:shd w:val="clear" w:color="auto" w:fill="auto"/>
            <w:vAlign w:val="center"/>
          </w:tcPr>
          <w:p w14:paraId="025965DE" w14:textId="77777777" w:rsidR="00442632" w:rsidRPr="002F4792" w:rsidRDefault="00442632" w:rsidP="00442632">
            <w:pPr>
              <w:widowControl w:val="0"/>
              <w:spacing w:after="326" w:line="260" w:lineRule="exact"/>
              <w:jc w:val="center"/>
              <w:rPr>
                <w:bCs/>
                <w:lang w:val="ro-RO" w:eastAsia="ro-RO"/>
              </w:rPr>
            </w:pPr>
          </w:p>
        </w:tc>
        <w:tc>
          <w:tcPr>
            <w:tcW w:w="2061" w:type="pct"/>
            <w:tcBorders>
              <w:bottom w:val="single" w:sz="4" w:space="0" w:color="auto"/>
            </w:tcBorders>
            <w:shd w:val="clear" w:color="auto" w:fill="auto"/>
          </w:tcPr>
          <w:p w14:paraId="3AA5B50A" w14:textId="77777777" w:rsidR="00442632" w:rsidRPr="002F4792" w:rsidRDefault="00442632" w:rsidP="00442632">
            <w:pPr>
              <w:widowControl w:val="0"/>
              <w:spacing w:after="326" w:line="260" w:lineRule="exact"/>
              <w:rPr>
                <w:bCs/>
                <w:lang w:val="ro-RO" w:eastAsia="ro-RO"/>
              </w:rPr>
            </w:pPr>
          </w:p>
        </w:tc>
        <w:tc>
          <w:tcPr>
            <w:tcW w:w="192" w:type="pct"/>
            <w:shd w:val="clear" w:color="auto" w:fill="auto"/>
          </w:tcPr>
          <w:p w14:paraId="021F0DBE"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7C5ED29D" w14:textId="77777777" w:rsidR="00442632" w:rsidRPr="002F4792" w:rsidRDefault="00442632" w:rsidP="00442632">
            <w:pPr>
              <w:widowControl w:val="0"/>
              <w:spacing w:after="326" w:line="260" w:lineRule="exact"/>
              <w:jc w:val="center"/>
              <w:rPr>
                <w:bCs/>
                <w:lang w:val="ro-RO" w:eastAsia="ro-RO"/>
              </w:rPr>
            </w:pPr>
          </w:p>
        </w:tc>
      </w:tr>
      <w:tr w:rsidR="00442632" w:rsidRPr="002F4792" w14:paraId="02122EE1" w14:textId="77777777" w:rsidTr="00442632">
        <w:trPr>
          <w:trHeight w:hRule="exact" w:val="630"/>
          <w:jc w:val="center"/>
        </w:trPr>
        <w:tc>
          <w:tcPr>
            <w:tcW w:w="150" w:type="pct"/>
            <w:shd w:val="clear" w:color="auto" w:fill="auto"/>
          </w:tcPr>
          <w:p w14:paraId="38F61901"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3</w:t>
            </w:r>
          </w:p>
        </w:tc>
        <w:tc>
          <w:tcPr>
            <w:tcW w:w="1716" w:type="pct"/>
            <w:shd w:val="clear" w:color="auto" w:fill="auto"/>
          </w:tcPr>
          <w:p w14:paraId="542A1C2B" w14:textId="77777777" w:rsidR="00442632" w:rsidRPr="002F4792" w:rsidRDefault="00442632" w:rsidP="00442632">
            <w:pPr>
              <w:widowControl w:val="0"/>
              <w:tabs>
                <w:tab w:val="left" w:pos="395"/>
              </w:tabs>
              <w:spacing w:line="290" w:lineRule="exact"/>
              <w:rPr>
                <w:bCs/>
                <w:lang w:val="ro-RO" w:eastAsia="ro-RO"/>
              </w:rPr>
            </w:pPr>
            <w:r w:rsidRPr="002F4792">
              <w:rPr>
                <w:bCs/>
                <w:lang w:val="ro-RO" w:eastAsia="ro-RO"/>
              </w:rPr>
              <w:t>îndepărtarea rugilor, zmeurişului şi a ierburilor înalte de pe locurile de plantare</w:t>
            </w:r>
          </w:p>
          <w:p w14:paraId="6E879188" w14:textId="77777777" w:rsidR="00442632" w:rsidRPr="002F4792" w:rsidRDefault="00442632" w:rsidP="00442632">
            <w:pPr>
              <w:widowControl w:val="0"/>
              <w:spacing w:after="326" w:line="260" w:lineRule="exact"/>
              <w:rPr>
                <w:bCs/>
                <w:lang w:val="ro-RO" w:eastAsia="ro-RO"/>
              </w:rPr>
            </w:pPr>
          </w:p>
        </w:tc>
        <w:tc>
          <w:tcPr>
            <w:tcW w:w="183" w:type="pct"/>
            <w:tcBorders>
              <w:top w:val="single" w:sz="4" w:space="0" w:color="auto"/>
              <w:bottom w:val="single" w:sz="4" w:space="0" w:color="auto"/>
              <w:right w:val="single" w:sz="4" w:space="0" w:color="auto"/>
            </w:tcBorders>
            <w:shd w:val="clear" w:color="auto" w:fill="auto"/>
            <w:vAlign w:val="center"/>
          </w:tcPr>
          <w:p w14:paraId="61E70E88" w14:textId="77777777" w:rsidR="00442632" w:rsidRPr="002F4792" w:rsidRDefault="00442632" w:rsidP="00442632">
            <w:pPr>
              <w:widowControl w:val="0"/>
              <w:spacing w:after="326" w:line="260" w:lineRule="exact"/>
              <w:jc w:val="center"/>
              <w:rPr>
                <w:bCs/>
                <w:lang w:val="ro-RO" w:eastAsia="ro-RO"/>
              </w:rPr>
            </w:pPr>
          </w:p>
        </w:tc>
        <w:tc>
          <w:tcPr>
            <w:tcW w:w="2061" w:type="pct"/>
            <w:tcBorders>
              <w:top w:val="single" w:sz="4" w:space="0" w:color="auto"/>
              <w:left w:val="single" w:sz="4" w:space="0" w:color="auto"/>
              <w:bottom w:val="single" w:sz="4" w:space="0" w:color="auto"/>
              <w:right w:val="single" w:sz="4" w:space="0" w:color="auto"/>
            </w:tcBorders>
            <w:shd w:val="clear" w:color="auto" w:fill="auto"/>
          </w:tcPr>
          <w:p w14:paraId="7825689F" w14:textId="77777777" w:rsidR="00442632" w:rsidRPr="002F4792" w:rsidRDefault="00442632" w:rsidP="00442632">
            <w:pPr>
              <w:widowControl w:val="0"/>
              <w:spacing w:after="326" w:line="260" w:lineRule="exact"/>
              <w:ind w:firstLine="720"/>
              <w:rPr>
                <w:bCs/>
                <w:lang w:val="ro-RO" w:eastAsia="ro-RO"/>
              </w:rPr>
            </w:pPr>
          </w:p>
          <w:p w14:paraId="4E2B8735" w14:textId="77777777" w:rsidR="00442632" w:rsidRPr="002F4792" w:rsidRDefault="00442632" w:rsidP="00442632">
            <w:pPr>
              <w:widowControl w:val="0"/>
              <w:spacing w:after="326" w:line="260" w:lineRule="exact"/>
              <w:ind w:firstLine="720"/>
              <w:rPr>
                <w:bCs/>
                <w:lang w:val="ro-RO" w:eastAsia="ro-RO"/>
              </w:rPr>
            </w:pPr>
          </w:p>
          <w:p w14:paraId="76EEE85F" w14:textId="77777777" w:rsidR="00442632" w:rsidRPr="002F4792" w:rsidRDefault="00442632" w:rsidP="00442632">
            <w:pPr>
              <w:widowControl w:val="0"/>
              <w:spacing w:after="326" w:line="260" w:lineRule="exact"/>
              <w:ind w:firstLine="720"/>
              <w:rPr>
                <w:bCs/>
                <w:lang w:val="ro-RO" w:eastAsia="ro-RO"/>
              </w:rPr>
            </w:pPr>
          </w:p>
          <w:p w14:paraId="465588D6" w14:textId="77777777" w:rsidR="00442632" w:rsidRPr="002F4792" w:rsidRDefault="00442632" w:rsidP="00442632">
            <w:pPr>
              <w:widowControl w:val="0"/>
              <w:spacing w:after="326" w:line="260" w:lineRule="exact"/>
              <w:ind w:firstLine="720"/>
              <w:rPr>
                <w:bCs/>
                <w:lang w:val="ro-RO" w:eastAsia="ro-RO"/>
              </w:rPr>
            </w:pPr>
          </w:p>
          <w:p w14:paraId="5A6F4B30" w14:textId="77777777" w:rsidR="00442632" w:rsidRPr="002F4792" w:rsidRDefault="00442632" w:rsidP="00442632">
            <w:pPr>
              <w:widowControl w:val="0"/>
              <w:spacing w:after="326" w:line="260" w:lineRule="exact"/>
              <w:ind w:firstLine="720"/>
              <w:rPr>
                <w:bCs/>
                <w:lang w:val="ro-RO" w:eastAsia="ro-RO"/>
              </w:rPr>
            </w:pPr>
          </w:p>
        </w:tc>
        <w:tc>
          <w:tcPr>
            <w:tcW w:w="192" w:type="pct"/>
            <w:tcBorders>
              <w:left w:val="single" w:sz="4" w:space="0" w:color="auto"/>
            </w:tcBorders>
            <w:shd w:val="clear" w:color="auto" w:fill="auto"/>
          </w:tcPr>
          <w:p w14:paraId="7AA45B48"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0E4EDA1C" w14:textId="77777777" w:rsidR="00442632" w:rsidRPr="002F4792" w:rsidRDefault="00442632" w:rsidP="00442632">
            <w:pPr>
              <w:widowControl w:val="0"/>
              <w:spacing w:after="326" w:line="260" w:lineRule="exact"/>
              <w:jc w:val="center"/>
              <w:rPr>
                <w:bCs/>
                <w:lang w:val="ro-RO" w:eastAsia="ro-RO"/>
              </w:rPr>
            </w:pPr>
          </w:p>
        </w:tc>
      </w:tr>
      <w:tr w:rsidR="00442632" w:rsidRPr="002F4792" w14:paraId="137C9F52" w14:textId="77777777" w:rsidTr="00442632">
        <w:trPr>
          <w:trHeight w:hRule="exact" w:val="401"/>
          <w:jc w:val="center"/>
        </w:trPr>
        <w:tc>
          <w:tcPr>
            <w:tcW w:w="150" w:type="pct"/>
            <w:vMerge w:val="restart"/>
            <w:shd w:val="clear" w:color="auto" w:fill="auto"/>
          </w:tcPr>
          <w:p w14:paraId="0E9D24E4"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4</w:t>
            </w:r>
          </w:p>
        </w:tc>
        <w:tc>
          <w:tcPr>
            <w:tcW w:w="1716" w:type="pct"/>
            <w:vMerge w:val="restart"/>
            <w:shd w:val="clear" w:color="auto" w:fill="auto"/>
          </w:tcPr>
          <w:p w14:paraId="3D9CE651" w14:textId="77777777" w:rsidR="00442632" w:rsidRPr="002F4792" w:rsidRDefault="00442632" w:rsidP="00442632">
            <w:pPr>
              <w:widowControl w:val="0"/>
              <w:tabs>
                <w:tab w:val="left" w:pos="395"/>
              </w:tabs>
              <w:spacing w:after="596" w:line="290" w:lineRule="exact"/>
              <w:rPr>
                <w:bCs/>
                <w:lang w:val="ro-RO" w:eastAsia="ro-RO"/>
              </w:rPr>
            </w:pPr>
            <w:r w:rsidRPr="002F4792">
              <w:rPr>
                <w:bCs/>
                <w:lang w:val="ro-RO" w:eastAsia="ro-RO"/>
              </w:rPr>
              <w:t>scoaterea. transportul şi depozitarea cioatelor, inclusiv nivelarea terenului</w:t>
            </w:r>
          </w:p>
          <w:p w14:paraId="473C97B4" w14:textId="77777777" w:rsidR="00442632" w:rsidRPr="002F4792" w:rsidRDefault="00442632" w:rsidP="00442632">
            <w:pPr>
              <w:widowControl w:val="0"/>
              <w:spacing w:after="326" w:line="260" w:lineRule="exact"/>
              <w:rPr>
                <w:bCs/>
                <w:lang w:val="ro-RO" w:eastAsia="ro-RO"/>
              </w:rPr>
            </w:pPr>
          </w:p>
        </w:tc>
        <w:tc>
          <w:tcPr>
            <w:tcW w:w="183" w:type="pct"/>
            <w:vMerge w:val="restart"/>
            <w:tcBorders>
              <w:top w:val="single" w:sz="4" w:space="0" w:color="auto"/>
            </w:tcBorders>
            <w:shd w:val="clear" w:color="auto" w:fill="auto"/>
            <w:vAlign w:val="center"/>
          </w:tcPr>
          <w:p w14:paraId="7A94ABE7"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2061" w:type="pct"/>
            <w:vMerge w:val="restart"/>
            <w:tcBorders>
              <w:top w:val="single" w:sz="4" w:space="0" w:color="auto"/>
            </w:tcBorders>
            <w:shd w:val="clear" w:color="auto" w:fill="auto"/>
          </w:tcPr>
          <w:p w14:paraId="3493C31E" w14:textId="77777777" w:rsidR="00442632" w:rsidRPr="002F4792" w:rsidRDefault="00442632" w:rsidP="00442632">
            <w:pPr>
              <w:widowControl w:val="0"/>
              <w:tabs>
                <w:tab w:val="left" w:pos="3641"/>
              </w:tabs>
              <w:spacing w:line="295" w:lineRule="exact"/>
              <w:jc w:val="both"/>
              <w:rPr>
                <w:lang w:val="ro-RO" w:eastAsia="ro-RO"/>
              </w:rPr>
            </w:pPr>
            <w:r w:rsidRPr="002F4792">
              <w:rPr>
                <w:lang w:val="ro-RO" w:eastAsia="ro-RO"/>
              </w:rPr>
              <w:t>parţială (în benzi, coridoare, ochiuri)</w:t>
            </w:r>
            <w:r w:rsidRPr="002F4792">
              <w:rPr>
                <w:lang w:val="ro-RO" w:eastAsia="ro-RO"/>
              </w:rPr>
              <w:tab/>
            </w:r>
          </w:p>
        </w:tc>
        <w:tc>
          <w:tcPr>
            <w:tcW w:w="192" w:type="pct"/>
            <w:shd w:val="clear" w:color="auto" w:fill="auto"/>
          </w:tcPr>
          <w:p w14:paraId="23B115AA"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698" w:type="pct"/>
            <w:shd w:val="clear" w:color="auto" w:fill="auto"/>
          </w:tcPr>
          <w:p w14:paraId="5B98E456" w14:textId="77777777" w:rsidR="00442632" w:rsidRPr="002F4792" w:rsidRDefault="00442632" w:rsidP="00442632">
            <w:pPr>
              <w:widowControl w:val="0"/>
              <w:spacing w:after="326" w:line="260" w:lineRule="exact"/>
              <w:rPr>
                <w:bCs/>
                <w:lang w:val="ro-RO" w:eastAsia="ro-RO"/>
              </w:rPr>
            </w:pPr>
            <w:r w:rsidRPr="002F4792">
              <w:rPr>
                <w:bCs/>
                <w:lang w:val="ro-RO" w:eastAsia="ro-RO"/>
              </w:rPr>
              <w:t>manual</w:t>
            </w:r>
          </w:p>
        </w:tc>
      </w:tr>
      <w:tr w:rsidR="00442632" w:rsidRPr="002F4792" w14:paraId="010FE686" w14:textId="77777777" w:rsidTr="00442632">
        <w:trPr>
          <w:trHeight w:hRule="exact" w:val="284"/>
          <w:jc w:val="center"/>
        </w:trPr>
        <w:tc>
          <w:tcPr>
            <w:tcW w:w="150" w:type="pct"/>
            <w:vMerge/>
            <w:shd w:val="clear" w:color="auto" w:fill="auto"/>
          </w:tcPr>
          <w:p w14:paraId="2EF8CBBB" w14:textId="77777777" w:rsidR="00442632" w:rsidRPr="002F4792" w:rsidRDefault="00442632" w:rsidP="00442632">
            <w:pPr>
              <w:widowControl w:val="0"/>
              <w:spacing w:after="326" w:line="260" w:lineRule="exact"/>
              <w:jc w:val="center"/>
              <w:rPr>
                <w:bCs/>
                <w:lang w:val="ro-RO" w:eastAsia="ro-RO"/>
              </w:rPr>
            </w:pPr>
          </w:p>
        </w:tc>
        <w:tc>
          <w:tcPr>
            <w:tcW w:w="1716" w:type="pct"/>
            <w:vMerge/>
            <w:shd w:val="clear" w:color="auto" w:fill="auto"/>
          </w:tcPr>
          <w:p w14:paraId="19AC8E97" w14:textId="77777777" w:rsidR="00442632" w:rsidRPr="002F4792" w:rsidRDefault="00442632" w:rsidP="00442632">
            <w:pPr>
              <w:widowControl w:val="0"/>
              <w:spacing w:after="326" w:line="260" w:lineRule="exact"/>
              <w:rPr>
                <w:bCs/>
                <w:lang w:val="ro-RO" w:eastAsia="ro-RO"/>
              </w:rPr>
            </w:pPr>
          </w:p>
        </w:tc>
        <w:tc>
          <w:tcPr>
            <w:tcW w:w="183" w:type="pct"/>
            <w:vMerge/>
            <w:shd w:val="clear" w:color="auto" w:fill="auto"/>
            <w:vAlign w:val="center"/>
          </w:tcPr>
          <w:p w14:paraId="0BE6FF8A" w14:textId="77777777" w:rsidR="00442632" w:rsidRPr="002F4792" w:rsidRDefault="00442632" w:rsidP="00442632">
            <w:pPr>
              <w:widowControl w:val="0"/>
              <w:spacing w:after="326" w:line="260" w:lineRule="exact"/>
              <w:jc w:val="center"/>
              <w:rPr>
                <w:bCs/>
                <w:lang w:val="ro-RO" w:eastAsia="ro-RO"/>
              </w:rPr>
            </w:pPr>
          </w:p>
        </w:tc>
        <w:tc>
          <w:tcPr>
            <w:tcW w:w="2061" w:type="pct"/>
            <w:vMerge/>
            <w:shd w:val="clear" w:color="auto" w:fill="auto"/>
          </w:tcPr>
          <w:p w14:paraId="37E60BF4" w14:textId="77777777" w:rsidR="00442632" w:rsidRPr="002F4792" w:rsidRDefault="00442632" w:rsidP="00442632">
            <w:pPr>
              <w:widowControl w:val="0"/>
              <w:spacing w:after="326" w:line="260" w:lineRule="exact"/>
              <w:jc w:val="both"/>
              <w:rPr>
                <w:bCs/>
                <w:lang w:val="ro-RO" w:eastAsia="ro-RO"/>
              </w:rPr>
            </w:pPr>
          </w:p>
        </w:tc>
        <w:tc>
          <w:tcPr>
            <w:tcW w:w="192" w:type="pct"/>
            <w:shd w:val="clear" w:color="auto" w:fill="auto"/>
          </w:tcPr>
          <w:p w14:paraId="0F6559AC"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2</w:t>
            </w:r>
          </w:p>
        </w:tc>
        <w:tc>
          <w:tcPr>
            <w:tcW w:w="698" w:type="pct"/>
            <w:shd w:val="clear" w:color="auto" w:fill="auto"/>
          </w:tcPr>
          <w:p w14:paraId="3E2DE0A5" w14:textId="77777777" w:rsidR="00442632" w:rsidRPr="002F4792" w:rsidRDefault="00442632" w:rsidP="00442632">
            <w:pPr>
              <w:widowControl w:val="0"/>
              <w:spacing w:after="326" w:line="260" w:lineRule="exact"/>
              <w:rPr>
                <w:bCs/>
                <w:lang w:val="ro-RO" w:eastAsia="ro-RO"/>
              </w:rPr>
            </w:pPr>
            <w:r w:rsidRPr="002F4792">
              <w:rPr>
                <w:bCs/>
                <w:lang w:val="ro-RO" w:eastAsia="ro-RO"/>
              </w:rPr>
              <w:t>mecanizat</w:t>
            </w:r>
          </w:p>
        </w:tc>
      </w:tr>
      <w:tr w:rsidR="00442632" w:rsidRPr="002F4792" w14:paraId="58C9CC9F" w14:textId="77777777" w:rsidTr="00442632">
        <w:trPr>
          <w:trHeight w:hRule="exact" w:val="284"/>
          <w:jc w:val="center"/>
        </w:trPr>
        <w:tc>
          <w:tcPr>
            <w:tcW w:w="150" w:type="pct"/>
            <w:vMerge/>
            <w:shd w:val="clear" w:color="auto" w:fill="auto"/>
          </w:tcPr>
          <w:p w14:paraId="5A0B4838" w14:textId="77777777" w:rsidR="00442632" w:rsidRPr="002F4792" w:rsidRDefault="00442632" w:rsidP="00442632">
            <w:pPr>
              <w:widowControl w:val="0"/>
              <w:spacing w:after="326" w:line="260" w:lineRule="exact"/>
              <w:jc w:val="center"/>
              <w:rPr>
                <w:lang w:val="ro-RO" w:eastAsia="ro-RO"/>
              </w:rPr>
            </w:pPr>
          </w:p>
        </w:tc>
        <w:tc>
          <w:tcPr>
            <w:tcW w:w="1716" w:type="pct"/>
            <w:vMerge/>
            <w:shd w:val="clear" w:color="auto" w:fill="auto"/>
          </w:tcPr>
          <w:p w14:paraId="7DDE6641" w14:textId="77777777" w:rsidR="00442632" w:rsidRPr="002F4792" w:rsidRDefault="00442632" w:rsidP="00442632">
            <w:pPr>
              <w:widowControl w:val="0"/>
              <w:spacing w:after="326" w:line="260" w:lineRule="exact"/>
              <w:rPr>
                <w:bCs/>
                <w:lang w:val="ro-RO" w:eastAsia="ro-RO"/>
              </w:rPr>
            </w:pPr>
          </w:p>
        </w:tc>
        <w:tc>
          <w:tcPr>
            <w:tcW w:w="183" w:type="pct"/>
            <w:vMerge w:val="restart"/>
            <w:shd w:val="clear" w:color="auto" w:fill="auto"/>
            <w:vAlign w:val="center"/>
          </w:tcPr>
          <w:p w14:paraId="5805D614" w14:textId="77777777" w:rsidR="00442632" w:rsidRPr="002F4792" w:rsidRDefault="00442632" w:rsidP="00442632">
            <w:pPr>
              <w:widowControl w:val="0"/>
              <w:spacing w:after="326" w:line="260" w:lineRule="exact"/>
              <w:jc w:val="center"/>
              <w:rPr>
                <w:lang w:val="ro-RO" w:eastAsia="ro-RO"/>
              </w:rPr>
            </w:pPr>
            <w:r w:rsidRPr="002F4792">
              <w:rPr>
                <w:lang w:val="ro-RO" w:eastAsia="ro-RO"/>
              </w:rPr>
              <w:t>2</w:t>
            </w:r>
          </w:p>
        </w:tc>
        <w:tc>
          <w:tcPr>
            <w:tcW w:w="2061" w:type="pct"/>
            <w:vMerge w:val="restart"/>
            <w:shd w:val="clear" w:color="auto" w:fill="auto"/>
          </w:tcPr>
          <w:p w14:paraId="72F2B0E1" w14:textId="77777777" w:rsidR="00442632" w:rsidRPr="002F4792" w:rsidRDefault="00442632" w:rsidP="00442632">
            <w:pPr>
              <w:widowControl w:val="0"/>
              <w:spacing w:after="326" w:line="260" w:lineRule="exact"/>
              <w:rPr>
                <w:lang w:val="ro-RO" w:eastAsia="ro-RO"/>
              </w:rPr>
            </w:pPr>
            <w:r w:rsidRPr="002F4792">
              <w:rPr>
                <w:lang w:val="ro-RO" w:eastAsia="ro-RO"/>
              </w:rPr>
              <w:t>totală (pe toată suprafața)</w:t>
            </w:r>
          </w:p>
        </w:tc>
        <w:tc>
          <w:tcPr>
            <w:tcW w:w="192" w:type="pct"/>
            <w:shd w:val="clear" w:color="auto" w:fill="auto"/>
          </w:tcPr>
          <w:p w14:paraId="63788BFE"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698" w:type="pct"/>
            <w:shd w:val="clear" w:color="auto" w:fill="auto"/>
          </w:tcPr>
          <w:p w14:paraId="229F6A9D" w14:textId="77777777" w:rsidR="00442632" w:rsidRPr="002F4792" w:rsidRDefault="00442632" w:rsidP="00442632">
            <w:pPr>
              <w:widowControl w:val="0"/>
              <w:spacing w:after="326" w:line="260" w:lineRule="exact"/>
              <w:rPr>
                <w:lang w:val="ro-RO" w:eastAsia="ro-RO"/>
              </w:rPr>
            </w:pPr>
            <w:r w:rsidRPr="002F4792">
              <w:rPr>
                <w:lang w:val="ro-RO" w:eastAsia="ro-RO"/>
              </w:rPr>
              <w:t>manual</w:t>
            </w:r>
          </w:p>
        </w:tc>
      </w:tr>
      <w:tr w:rsidR="00442632" w:rsidRPr="002F4792" w14:paraId="06E2FF46" w14:textId="77777777" w:rsidTr="00442632">
        <w:trPr>
          <w:trHeight w:hRule="exact" w:val="284"/>
          <w:jc w:val="center"/>
        </w:trPr>
        <w:tc>
          <w:tcPr>
            <w:tcW w:w="150" w:type="pct"/>
            <w:vMerge/>
            <w:shd w:val="clear" w:color="auto" w:fill="auto"/>
          </w:tcPr>
          <w:p w14:paraId="50BBC375" w14:textId="77777777" w:rsidR="00442632" w:rsidRPr="002F4792" w:rsidRDefault="00442632" w:rsidP="00442632">
            <w:pPr>
              <w:widowControl w:val="0"/>
              <w:spacing w:after="326" w:line="260" w:lineRule="exact"/>
              <w:jc w:val="center"/>
              <w:rPr>
                <w:bCs/>
                <w:lang w:val="ro-RO" w:eastAsia="ro-RO"/>
              </w:rPr>
            </w:pPr>
          </w:p>
        </w:tc>
        <w:tc>
          <w:tcPr>
            <w:tcW w:w="1716" w:type="pct"/>
            <w:vMerge/>
            <w:shd w:val="clear" w:color="auto" w:fill="auto"/>
          </w:tcPr>
          <w:p w14:paraId="4E463539" w14:textId="77777777" w:rsidR="00442632" w:rsidRPr="002F4792" w:rsidRDefault="00442632" w:rsidP="00442632">
            <w:pPr>
              <w:widowControl w:val="0"/>
              <w:spacing w:after="326" w:line="260" w:lineRule="exact"/>
              <w:rPr>
                <w:bCs/>
                <w:lang w:val="ro-RO" w:eastAsia="ro-RO"/>
              </w:rPr>
            </w:pPr>
          </w:p>
        </w:tc>
        <w:tc>
          <w:tcPr>
            <w:tcW w:w="183" w:type="pct"/>
            <w:vMerge/>
            <w:shd w:val="clear" w:color="auto" w:fill="auto"/>
            <w:vAlign w:val="center"/>
          </w:tcPr>
          <w:p w14:paraId="76749DC0" w14:textId="77777777" w:rsidR="00442632" w:rsidRPr="002F4792" w:rsidRDefault="00442632" w:rsidP="00442632">
            <w:pPr>
              <w:widowControl w:val="0"/>
              <w:spacing w:after="326" w:line="260" w:lineRule="exact"/>
              <w:jc w:val="center"/>
              <w:rPr>
                <w:bCs/>
                <w:lang w:val="ro-RO" w:eastAsia="ro-RO"/>
              </w:rPr>
            </w:pPr>
          </w:p>
        </w:tc>
        <w:tc>
          <w:tcPr>
            <w:tcW w:w="2061" w:type="pct"/>
            <w:vMerge/>
            <w:shd w:val="clear" w:color="auto" w:fill="auto"/>
          </w:tcPr>
          <w:p w14:paraId="72D4CAFA" w14:textId="77777777" w:rsidR="00442632" w:rsidRPr="002F4792" w:rsidRDefault="00442632" w:rsidP="00442632">
            <w:pPr>
              <w:widowControl w:val="0"/>
              <w:spacing w:after="326" w:line="260" w:lineRule="exact"/>
              <w:jc w:val="center"/>
              <w:rPr>
                <w:bCs/>
                <w:lang w:val="ro-RO" w:eastAsia="ro-RO"/>
              </w:rPr>
            </w:pPr>
          </w:p>
        </w:tc>
        <w:tc>
          <w:tcPr>
            <w:tcW w:w="192" w:type="pct"/>
            <w:shd w:val="clear" w:color="auto" w:fill="auto"/>
          </w:tcPr>
          <w:p w14:paraId="687BDF51"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2</w:t>
            </w:r>
          </w:p>
        </w:tc>
        <w:tc>
          <w:tcPr>
            <w:tcW w:w="698" w:type="pct"/>
            <w:shd w:val="clear" w:color="auto" w:fill="auto"/>
          </w:tcPr>
          <w:p w14:paraId="7333020F" w14:textId="77777777" w:rsidR="00442632" w:rsidRPr="002F4792" w:rsidRDefault="00442632" w:rsidP="00442632">
            <w:pPr>
              <w:widowControl w:val="0"/>
              <w:spacing w:after="326" w:line="260" w:lineRule="exact"/>
              <w:rPr>
                <w:lang w:val="ro-RO" w:eastAsia="ro-RO"/>
              </w:rPr>
            </w:pPr>
            <w:r w:rsidRPr="002F4792">
              <w:rPr>
                <w:lang w:val="ro-RO" w:eastAsia="ro-RO"/>
              </w:rPr>
              <w:t>mecanizat</w:t>
            </w:r>
          </w:p>
        </w:tc>
      </w:tr>
      <w:tr w:rsidR="00442632" w:rsidRPr="002F4792" w14:paraId="02D45B24" w14:textId="77777777" w:rsidTr="00442632">
        <w:trPr>
          <w:trHeight w:hRule="exact" w:val="561"/>
          <w:jc w:val="center"/>
        </w:trPr>
        <w:tc>
          <w:tcPr>
            <w:tcW w:w="150" w:type="pct"/>
            <w:vMerge w:val="restart"/>
            <w:shd w:val="clear" w:color="auto" w:fill="auto"/>
          </w:tcPr>
          <w:p w14:paraId="4D67E3CA"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5</w:t>
            </w:r>
          </w:p>
        </w:tc>
        <w:tc>
          <w:tcPr>
            <w:tcW w:w="1716" w:type="pct"/>
            <w:vMerge w:val="restart"/>
            <w:shd w:val="clear" w:color="auto" w:fill="auto"/>
          </w:tcPr>
          <w:p w14:paraId="259AA18A" w14:textId="77777777" w:rsidR="00442632" w:rsidRPr="002F4792" w:rsidRDefault="00442632" w:rsidP="00442632">
            <w:pPr>
              <w:widowControl w:val="0"/>
              <w:spacing w:after="870" w:line="220" w:lineRule="exact"/>
              <w:rPr>
                <w:lang w:val="ro-RO" w:eastAsia="ro-RO"/>
              </w:rPr>
            </w:pPr>
            <w:r w:rsidRPr="002F4792">
              <w:rPr>
                <w:bCs/>
                <w:lang w:val="ro-RO" w:eastAsia="ro-RO"/>
              </w:rPr>
              <w:t>eliminarea apei în exces</w:t>
            </w:r>
          </w:p>
          <w:p w14:paraId="3833E6DA" w14:textId="77777777" w:rsidR="00442632" w:rsidRPr="002F4792" w:rsidRDefault="00442632" w:rsidP="00442632">
            <w:pPr>
              <w:widowControl w:val="0"/>
              <w:spacing w:after="326" w:line="260" w:lineRule="exact"/>
              <w:rPr>
                <w:bCs/>
                <w:lang w:val="ro-RO" w:eastAsia="ro-RO"/>
              </w:rPr>
            </w:pPr>
          </w:p>
        </w:tc>
        <w:tc>
          <w:tcPr>
            <w:tcW w:w="183" w:type="pct"/>
            <w:shd w:val="clear" w:color="auto" w:fill="auto"/>
            <w:vAlign w:val="center"/>
          </w:tcPr>
          <w:p w14:paraId="3A2C0A1E"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2061" w:type="pct"/>
            <w:shd w:val="clear" w:color="auto" w:fill="auto"/>
          </w:tcPr>
          <w:p w14:paraId="468D0155" w14:textId="77777777" w:rsidR="00442632" w:rsidRPr="002F4792" w:rsidRDefault="00442632" w:rsidP="00442632">
            <w:pPr>
              <w:widowControl w:val="0"/>
              <w:spacing w:after="326" w:line="260" w:lineRule="exact"/>
              <w:jc w:val="both"/>
              <w:rPr>
                <w:bCs/>
                <w:lang w:val="ro-RO" w:eastAsia="ro-RO"/>
              </w:rPr>
            </w:pPr>
            <w:r w:rsidRPr="002F4792">
              <w:rPr>
                <w:bCs/>
                <w:lang w:val="ro-RO" w:eastAsia="ro-RO"/>
              </w:rPr>
              <w:t>de pe suprafeţe mici</w:t>
            </w:r>
          </w:p>
        </w:tc>
        <w:tc>
          <w:tcPr>
            <w:tcW w:w="192" w:type="pct"/>
            <w:shd w:val="clear" w:color="auto" w:fill="auto"/>
          </w:tcPr>
          <w:p w14:paraId="2A78EAF4" w14:textId="77777777" w:rsidR="00442632" w:rsidRPr="002F4792" w:rsidRDefault="00442632" w:rsidP="00442632">
            <w:pPr>
              <w:widowControl w:val="0"/>
              <w:spacing w:after="326" w:line="260" w:lineRule="exact"/>
              <w:jc w:val="center"/>
              <w:rPr>
                <w:lang w:val="ro-RO" w:eastAsia="ro-RO"/>
              </w:rPr>
            </w:pPr>
          </w:p>
        </w:tc>
        <w:tc>
          <w:tcPr>
            <w:tcW w:w="698" w:type="pct"/>
            <w:shd w:val="clear" w:color="auto" w:fill="auto"/>
          </w:tcPr>
          <w:p w14:paraId="7BDA5AA5" w14:textId="77777777" w:rsidR="00442632" w:rsidRPr="002F4792" w:rsidRDefault="00442632" w:rsidP="00442632">
            <w:pPr>
              <w:widowControl w:val="0"/>
              <w:spacing w:after="326" w:line="260" w:lineRule="exact"/>
              <w:rPr>
                <w:lang w:val="ro-RO" w:eastAsia="ro-RO"/>
              </w:rPr>
            </w:pPr>
          </w:p>
        </w:tc>
      </w:tr>
      <w:tr w:rsidR="00442632" w:rsidRPr="002F4792" w14:paraId="44A9649D" w14:textId="77777777" w:rsidTr="00442632">
        <w:trPr>
          <w:trHeight w:hRule="exact" w:val="567"/>
          <w:jc w:val="center"/>
        </w:trPr>
        <w:tc>
          <w:tcPr>
            <w:tcW w:w="150" w:type="pct"/>
            <w:vMerge/>
            <w:shd w:val="clear" w:color="auto" w:fill="auto"/>
          </w:tcPr>
          <w:p w14:paraId="27B91679" w14:textId="77777777" w:rsidR="00442632" w:rsidRPr="002F4792" w:rsidRDefault="00442632" w:rsidP="00442632">
            <w:pPr>
              <w:widowControl w:val="0"/>
              <w:spacing w:after="326" w:line="260" w:lineRule="exact"/>
              <w:jc w:val="center"/>
              <w:rPr>
                <w:bCs/>
                <w:lang w:val="ro-RO" w:eastAsia="ro-RO"/>
              </w:rPr>
            </w:pPr>
          </w:p>
        </w:tc>
        <w:tc>
          <w:tcPr>
            <w:tcW w:w="1716" w:type="pct"/>
            <w:vMerge/>
            <w:shd w:val="clear" w:color="auto" w:fill="auto"/>
          </w:tcPr>
          <w:p w14:paraId="029FE1C0" w14:textId="77777777" w:rsidR="00442632" w:rsidRPr="002F4792" w:rsidRDefault="00442632" w:rsidP="00442632">
            <w:pPr>
              <w:widowControl w:val="0"/>
              <w:spacing w:after="870" w:line="220" w:lineRule="exact"/>
              <w:rPr>
                <w:bCs/>
                <w:lang w:val="ro-RO" w:eastAsia="ro-RO"/>
              </w:rPr>
            </w:pPr>
          </w:p>
        </w:tc>
        <w:tc>
          <w:tcPr>
            <w:tcW w:w="183" w:type="pct"/>
            <w:shd w:val="clear" w:color="auto" w:fill="auto"/>
            <w:vAlign w:val="center"/>
          </w:tcPr>
          <w:p w14:paraId="4AA4394C"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2</w:t>
            </w:r>
          </w:p>
        </w:tc>
        <w:tc>
          <w:tcPr>
            <w:tcW w:w="2061" w:type="pct"/>
            <w:shd w:val="clear" w:color="auto" w:fill="auto"/>
          </w:tcPr>
          <w:p w14:paraId="1936FB72" w14:textId="77777777" w:rsidR="00442632" w:rsidRPr="002F4792" w:rsidRDefault="00442632" w:rsidP="00442632">
            <w:pPr>
              <w:widowControl w:val="0"/>
              <w:spacing w:after="326" w:line="260" w:lineRule="exact"/>
              <w:rPr>
                <w:bCs/>
                <w:lang w:val="ro-RO" w:eastAsia="ro-RO"/>
              </w:rPr>
            </w:pPr>
            <w:r w:rsidRPr="002F4792">
              <w:rPr>
                <w:bCs/>
                <w:lang w:val="ro-RO" w:eastAsia="ro-RO"/>
              </w:rPr>
              <w:t>de pe suprafeţe mari (prin şanţuri, canale colectoare, puţuri)</w:t>
            </w:r>
          </w:p>
        </w:tc>
        <w:tc>
          <w:tcPr>
            <w:tcW w:w="192" w:type="pct"/>
            <w:shd w:val="clear" w:color="auto" w:fill="auto"/>
          </w:tcPr>
          <w:p w14:paraId="6D58FEEE" w14:textId="77777777" w:rsidR="00442632" w:rsidRPr="002F4792" w:rsidRDefault="00442632" w:rsidP="00442632">
            <w:pPr>
              <w:widowControl w:val="0"/>
              <w:spacing w:after="326" w:line="260" w:lineRule="exact"/>
              <w:jc w:val="center"/>
              <w:rPr>
                <w:lang w:val="ro-RO" w:eastAsia="ro-RO"/>
              </w:rPr>
            </w:pPr>
          </w:p>
        </w:tc>
        <w:tc>
          <w:tcPr>
            <w:tcW w:w="698" w:type="pct"/>
            <w:shd w:val="clear" w:color="auto" w:fill="auto"/>
          </w:tcPr>
          <w:p w14:paraId="0A38EB59" w14:textId="77777777" w:rsidR="00442632" w:rsidRPr="002F4792" w:rsidRDefault="00442632" w:rsidP="00442632">
            <w:pPr>
              <w:widowControl w:val="0"/>
              <w:spacing w:after="326" w:line="260" w:lineRule="exact"/>
              <w:rPr>
                <w:lang w:val="ro-RO" w:eastAsia="ro-RO"/>
              </w:rPr>
            </w:pPr>
          </w:p>
        </w:tc>
      </w:tr>
      <w:tr w:rsidR="00442632" w:rsidRPr="002F4792" w14:paraId="663FD3B1" w14:textId="77777777" w:rsidTr="00442632">
        <w:trPr>
          <w:trHeight w:hRule="exact" w:val="603"/>
          <w:jc w:val="center"/>
        </w:trPr>
        <w:tc>
          <w:tcPr>
            <w:tcW w:w="150" w:type="pct"/>
            <w:shd w:val="clear" w:color="auto" w:fill="auto"/>
          </w:tcPr>
          <w:p w14:paraId="3185A61D"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6</w:t>
            </w:r>
          </w:p>
        </w:tc>
        <w:tc>
          <w:tcPr>
            <w:tcW w:w="1716" w:type="pct"/>
            <w:shd w:val="clear" w:color="auto" w:fill="auto"/>
          </w:tcPr>
          <w:p w14:paraId="6F428085" w14:textId="77777777" w:rsidR="00442632" w:rsidRPr="002F4792" w:rsidRDefault="00442632" w:rsidP="00442632">
            <w:pPr>
              <w:widowControl w:val="0"/>
              <w:spacing w:line="295" w:lineRule="exact"/>
              <w:rPr>
                <w:bCs/>
                <w:lang w:val="ro-RO" w:eastAsia="ro-RO"/>
              </w:rPr>
            </w:pPr>
            <w:r w:rsidRPr="002F4792">
              <w:rPr>
                <w:bCs/>
                <w:lang w:val="ro-RO" w:eastAsia="ro-RO"/>
              </w:rPr>
              <w:t>curăţarea terenului de pietre şi grohotiş în locurile de plantare</w:t>
            </w:r>
          </w:p>
        </w:tc>
        <w:tc>
          <w:tcPr>
            <w:tcW w:w="183" w:type="pct"/>
            <w:shd w:val="clear" w:color="auto" w:fill="auto"/>
          </w:tcPr>
          <w:p w14:paraId="65497449" w14:textId="77777777" w:rsidR="00442632" w:rsidRPr="002F4792" w:rsidRDefault="00442632" w:rsidP="00442632">
            <w:pPr>
              <w:widowControl w:val="0"/>
              <w:spacing w:after="326" w:line="260" w:lineRule="exact"/>
              <w:jc w:val="center"/>
              <w:rPr>
                <w:bCs/>
                <w:lang w:val="ro-RO" w:eastAsia="ro-RO"/>
              </w:rPr>
            </w:pPr>
          </w:p>
        </w:tc>
        <w:tc>
          <w:tcPr>
            <w:tcW w:w="2061" w:type="pct"/>
            <w:shd w:val="clear" w:color="auto" w:fill="auto"/>
          </w:tcPr>
          <w:p w14:paraId="4DFF0C08" w14:textId="77777777" w:rsidR="00442632" w:rsidRPr="002F4792" w:rsidRDefault="00442632" w:rsidP="00442632">
            <w:pPr>
              <w:widowControl w:val="0"/>
              <w:spacing w:after="326" w:line="260" w:lineRule="exact"/>
              <w:jc w:val="center"/>
              <w:rPr>
                <w:bCs/>
                <w:lang w:val="ro-RO" w:eastAsia="ro-RO"/>
              </w:rPr>
            </w:pPr>
          </w:p>
        </w:tc>
        <w:tc>
          <w:tcPr>
            <w:tcW w:w="192" w:type="pct"/>
            <w:shd w:val="clear" w:color="auto" w:fill="auto"/>
          </w:tcPr>
          <w:p w14:paraId="4C7D5DE1"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00876BD1" w14:textId="77777777" w:rsidR="00442632" w:rsidRPr="002F4792" w:rsidRDefault="00442632" w:rsidP="00442632">
            <w:pPr>
              <w:widowControl w:val="0"/>
              <w:spacing w:after="326" w:line="260" w:lineRule="exact"/>
              <w:jc w:val="center"/>
              <w:rPr>
                <w:bCs/>
                <w:lang w:val="ro-RO" w:eastAsia="ro-RO"/>
              </w:rPr>
            </w:pPr>
          </w:p>
        </w:tc>
      </w:tr>
    </w:tbl>
    <w:p w14:paraId="39A911EE" w14:textId="77777777" w:rsidR="00442632" w:rsidRPr="002F4792" w:rsidRDefault="00442632" w:rsidP="00442632">
      <w:pPr>
        <w:widowControl w:val="0"/>
        <w:rPr>
          <w:rFonts w:ascii="Microsoft Sans Serif" w:hAnsi="Microsoft Sans Serif" w:cs="Microsoft Sans Serif"/>
          <w:lang w:val="ro-RO" w:eastAsia="ro-RO"/>
        </w:rPr>
      </w:pPr>
    </w:p>
    <w:p w14:paraId="2621BA98" w14:textId="77777777" w:rsidR="00442632" w:rsidRPr="002F4792" w:rsidRDefault="00442632" w:rsidP="00442632">
      <w:pPr>
        <w:widowControl w:val="0"/>
        <w:rPr>
          <w:rFonts w:ascii="Microsoft Sans Serif" w:hAnsi="Microsoft Sans Serif" w:cs="Microsoft Sans Serif"/>
          <w:lang w:val="ro-RO" w:eastAsia="ro-RO"/>
        </w:rPr>
      </w:pPr>
    </w:p>
    <w:p w14:paraId="7700189B" w14:textId="77777777" w:rsidR="00442632" w:rsidRPr="002F4792" w:rsidRDefault="00442632" w:rsidP="00442632">
      <w:pPr>
        <w:widowControl w:val="0"/>
        <w:rPr>
          <w:rFonts w:ascii="Microsoft Sans Serif" w:hAnsi="Microsoft Sans Serif" w:cs="Microsoft Sans Serif"/>
          <w:lang w:val="ro-RO" w:eastAsia="ro-RO"/>
        </w:rPr>
      </w:pPr>
    </w:p>
    <w:p w14:paraId="59BCE5C6" w14:textId="77777777" w:rsidR="00442632" w:rsidRPr="002F4792" w:rsidRDefault="00442632" w:rsidP="00442632">
      <w:pPr>
        <w:widowControl w:val="0"/>
        <w:rPr>
          <w:rFonts w:ascii="Microsoft Sans Serif" w:hAnsi="Microsoft Sans Serif" w:cs="Microsoft Sans Serif"/>
          <w:lang w:val="ro-RO" w:eastAsia="ro-RO"/>
        </w:rPr>
      </w:pPr>
    </w:p>
    <w:p w14:paraId="3EC7B353" w14:textId="77777777" w:rsidR="00442632" w:rsidRPr="002F4792" w:rsidRDefault="00442632" w:rsidP="00442632">
      <w:pPr>
        <w:widowControl w:val="0"/>
        <w:rPr>
          <w:rFonts w:ascii="Microsoft Sans Serif" w:hAnsi="Microsoft Sans Serif" w:cs="Microsoft Sans Serif"/>
          <w:lang w:val="ro-RO" w:eastAsia="ro-RO"/>
        </w:rPr>
      </w:pPr>
    </w:p>
    <w:p w14:paraId="0E373B31" w14:textId="77777777" w:rsidR="00442632" w:rsidRPr="002F4792" w:rsidRDefault="00442632" w:rsidP="00442632">
      <w:pPr>
        <w:widowControl w:val="0"/>
        <w:rPr>
          <w:rFonts w:ascii="Microsoft Sans Serif" w:hAnsi="Microsoft Sans Serif" w:cs="Microsoft Sans Serif"/>
          <w:lang w:val="ro-RO" w:eastAsia="ro-RO"/>
        </w:rPr>
      </w:pPr>
    </w:p>
    <w:p w14:paraId="77E67793" w14:textId="77777777" w:rsidR="00442632" w:rsidRPr="002F4792" w:rsidRDefault="00442632" w:rsidP="00442632">
      <w:pPr>
        <w:widowControl w:val="0"/>
        <w:rPr>
          <w:rFonts w:ascii="Microsoft Sans Serif" w:hAnsi="Microsoft Sans Serif" w:cs="Microsoft Sans Serif"/>
          <w:lang w:val="ro-RO" w:eastAsia="ro-RO"/>
        </w:rPr>
      </w:pPr>
    </w:p>
    <w:p w14:paraId="5F864C1E" w14:textId="77777777" w:rsidR="00442632" w:rsidRPr="002F4792" w:rsidRDefault="00442632" w:rsidP="00442632">
      <w:pPr>
        <w:widowControl w:val="0"/>
        <w:rPr>
          <w:rFonts w:ascii="Microsoft Sans Serif" w:hAnsi="Microsoft Sans Serif" w:cs="Microsoft Sans Serif"/>
          <w:lang w:val="ro-RO" w:eastAsia="ro-RO"/>
        </w:rPr>
      </w:pPr>
    </w:p>
    <w:p w14:paraId="3E2315B5" w14:textId="77777777" w:rsidR="00442632" w:rsidRPr="002F4792" w:rsidRDefault="00442632" w:rsidP="00442632">
      <w:pPr>
        <w:widowControl w:val="0"/>
        <w:rPr>
          <w:rFonts w:ascii="Microsoft Sans Serif" w:hAnsi="Microsoft Sans Serif" w:cs="Microsoft Sans Serif"/>
          <w:lang w:val="ro-RO" w:eastAsia="ro-RO"/>
        </w:rPr>
      </w:pPr>
    </w:p>
    <w:p w14:paraId="63048F6D" w14:textId="77777777" w:rsidR="00442632" w:rsidRPr="002F4792" w:rsidRDefault="00442632" w:rsidP="00442632">
      <w:pPr>
        <w:widowControl w:val="0"/>
        <w:rPr>
          <w:rFonts w:ascii="Microsoft Sans Serif" w:hAnsi="Microsoft Sans Serif" w:cs="Microsoft Sans Serif"/>
          <w:lang w:val="ro-RO"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
        <w:gridCol w:w="3192"/>
        <w:gridCol w:w="425"/>
        <w:gridCol w:w="3414"/>
        <w:gridCol w:w="495"/>
        <w:gridCol w:w="3116"/>
        <w:gridCol w:w="451"/>
        <w:gridCol w:w="1469"/>
      </w:tblGrid>
      <w:tr w:rsidR="00442632" w:rsidRPr="002F4792" w14:paraId="54AC52CF" w14:textId="77777777" w:rsidTr="00442632">
        <w:trPr>
          <w:trHeight w:hRule="exact" w:val="284"/>
          <w:jc w:val="center"/>
        </w:trPr>
        <w:tc>
          <w:tcPr>
            <w:tcW w:w="5000" w:type="pct"/>
            <w:gridSpan w:val="8"/>
            <w:shd w:val="clear" w:color="auto" w:fill="auto"/>
          </w:tcPr>
          <w:p w14:paraId="40FF3E29" w14:textId="77777777" w:rsidR="00442632" w:rsidRPr="002F4792" w:rsidRDefault="00442632" w:rsidP="00442632">
            <w:pPr>
              <w:widowControl w:val="0"/>
              <w:tabs>
                <w:tab w:val="left" w:pos="1102"/>
              </w:tabs>
              <w:spacing w:line="290" w:lineRule="exact"/>
              <w:rPr>
                <w:b/>
                <w:lang w:val="ro-RO" w:eastAsia="ro-RO"/>
              </w:rPr>
            </w:pPr>
            <w:r w:rsidRPr="002F4792">
              <w:rPr>
                <w:b/>
                <w:bCs/>
                <w:lang w:val="ro-RO" w:eastAsia="ro-RO"/>
              </w:rPr>
              <w:t>II. PREGĂTIREA SOLULUI</w:t>
            </w:r>
          </w:p>
          <w:p w14:paraId="1B008483" w14:textId="77777777" w:rsidR="00442632" w:rsidRPr="002F4792" w:rsidRDefault="00442632" w:rsidP="00442632">
            <w:pPr>
              <w:widowControl w:val="0"/>
              <w:spacing w:after="326" w:line="260" w:lineRule="exact"/>
              <w:rPr>
                <w:b/>
                <w:bCs/>
                <w:lang w:val="ro-RO" w:eastAsia="ro-RO"/>
              </w:rPr>
            </w:pPr>
          </w:p>
          <w:p w14:paraId="7DE8525A" w14:textId="77777777" w:rsidR="00442632" w:rsidRPr="002F4792" w:rsidRDefault="00442632" w:rsidP="00442632">
            <w:pPr>
              <w:widowControl w:val="0"/>
              <w:spacing w:after="326" w:line="260" w:lineRule="exact"/>
              <w:jc w:val="center"/>
              <w:rPr>
                <w:b/>
                <w:bCs/>
                <w:lang w:val="ro-RO" w:eastAsia="ro-RO"/>
              </w:rPr>
            </w:pPr>
          </w:p>
        </w:tc>
      </w:tr>
      <w:tr w:rsidR="00442632" w:rsidRPr="002F4792" w14:paraId="2B1ECE7A" w14:textId="77777777" w:rsidTr="00442632">
        <w:trPr>
          <w:trHeight w:hRule="exact" w:val="464"/>
          <w:jc w:val="center"/>
        </w:trPr>
        <w:tc>
          <w:tcPr>
            <w:tcW w:w="150" w:type="pct"/>
            <w:vMerge w:val="restart"/>
            <w:shd w:val="clear" w:color="auto" w:fill="auto"/>
          </w:tcPr>
          <w:p w14:paraId="71F1C2D0"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0</w:t>
            </w:r>
          </w:p>
        </w:tc>
        <w:tc>
          <w:tcPr>
            <w:tcW w:w="1233" w:type="pct"/>
            <w:vMerge w:val="restart"/>
            <w:shd w:val="clear" w:color="auto" w:fill="auto"/>
          </w:tcPr>
          <w:p w14:paraId="62CB89D1" w14:textId="77777777" w:rsidR="00442632" w:rsidRPr="002F4792" w:rsidRDefault="00442632" w:rsidP="00442632">
            <w:pPr>
              <w:widowControl w:val="0"/>
              <w:spacing w:after="326" w:line="260" w:lineRule="exact"/>
              <w:rPr>
                <w:bCs/>
                <w:lang w:val="ro-RO" w:eastAsia="ro-RO"/>
              </w:rPr>
            </w:pPr>
            <w:r w:rsidRPr="002F4792">
              <w:rPr>
                <w:bCs/>
                <w:lang w:val="ro-RO" w:eastAsia="ro-RO"/>
              </w:rPr>
              <w:t>fără pregătirea solului - plantarea în gropi</w:t>
            </w:r>
          </w:p>
        </w:tc>
        <w:tc>
          <w:tcPr>
            <w:tcW w:w="164" w:type="pct"/>
            <w:shd w:val="clear" w:color="auto" w:fill="auto"/>
          </w:tcPr>
          <w:p w14:paraId="3572F244"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1318" w:type="pct"/>
            <w:shd w:val="clear" w:color="auto" w:fill="auto"/>
          </w:tcPr>
          <w:p w14:paraId="15C4DE4B" w14:textId="77777777" w:rsidR="00442632" w:rsidRPr="002F4792" w:rsidRDefault="00442632" w:rsidP="00442632">
            <w:pPr>
              <w:widowControl w:val="0"/>
              <w:spacing w:after="326" w:line="260" w:lineRule="exact"/>
              <w:jc w:val="both"/>
              <w:rPr>
                <w:bCs/>
                <w:lang w:val="ro-RO" w:eastAsia="ro-RO"/>
              </w:rPr>
            </w:pPr>
            <w:r w:rsidRPr="002F4792">
              <w:rPr>
                <w:bCs/>
                <w:lang w:val="ro-RO" w:eastAsia="ro-RO"/>
              </w:rPr>
              <w:t>mici (30x30 cm)</w:t>
            </w:r>
          </w:p>
        </w:tc>
        <w:tc>
          <w:tcPr>
            <w:tcW w:w="191" w:type="pct"/>
            <w:shd w:val="clear" w:color="auto" w:fill="auto"/>
          </w:tcPr>
          <w:p w14:paraId="3C909094" w14:textId="77777777" w:rsidR="00442632" w:rsidRPr="002F4792" w:rsidRDefault="00442632" w:rsidP="00442632">
            <w:pPr>
              <w:widowControl w:val="0"/>
              <w:spacing w:after="326" w:line="260" w:lineRule="exact"/>
              <w:jc w:val="center"/>
              <w:rPr>
                <w:bCs/>
                <w:lang w:val="ro-RO" w:eastAsia="ro-RO"/>
              </w:rPr>
            </w:pPr>
          </w:p>
        </w:tc>
        <w:tc>
          <w:tcPr>
            <w:tcW w:w="1203" w:type="pct"/>
            <w:shd w:val="clear" w:color="auto" w:fill="auto"/>
          </w:tcPr>
          <w:p w14:paraId="1107537D" w14:textId="77777777" w:rsidR="00442632" w:rsidRPr="002F4792" w:rsidRDefault="00442632" w:rsidP="00442632">
            <w:pPr>
              <w:widowControl w:val="0"/>
              <w:spacing w:after="326" w:line="260" w:lineRule="exact"/>
              <w:rPr>
                <w:bCs/>
                <w:lang w:val="ro-RO" w:eastAsia="ro-RO"/>
              </w:rPr>
            </w:pPr>
          </w:p>
        </w:tc>
        <w:tc>
          <w:tcPr>
            <w:tcW w:w="174" w:type="pct"/>
            <w:shd w:val="clear" w:color="auto" w:fill="auto"/>
          </w:tcPr>
          <w:p w14:paraId="611A8E17" w14:textId="77777777" w:rsidR="00442632" w:rsidRPr="002F4792" w:rsidRDefault="00442632" w:rsidP="00442632">
            <w:pPr>
              <w:widowControl w:val="0"/>
              <w:rPr>
                <w:rFonts w:ascii="Microsoft Sans Serif" w:hAnsi="Microsoft Sans Serif" w:cs="Microsoft Sans Serif"/>
                <w:bCs/>
                <w:sz w:val="26"/>
                <w:szCs w:val="26"/>
                <w:lang w:val="ro-RO" w:eastAsia="ro-RO"/>
              </w:rPr>
            </w:pPr>
          </w:p>
        </w:tc>
        <w:tc>
          <w:tcPr>
            <w:tcW w:w="567" w:type="pct"/>
            <w:shd w:val="clear" w:color="auto" w:fill="auto"/>
          </w:tcPr>
          <w:p w14:paraId="52CA0496" w14:textId="77777777" w:rsidR="00442632" w:rsidRPr="002F4792" w:rsidRDefault="00442632" w:rsidP="00442632">
            <w:pPr>
              <w:widowControl w:val="0"/>
              <w:rPr>
                <w:rFonts w:ascii="Microsoft Sans Serif" w:hAnsi="Microsoft Sans Serif" w:cs="Microsoft Sans Serif"/>
                <w:bCs/>
                <w:sz w:val="26"/>
                <w:szCs w:val="26"/>
                <w:lang w:val="ro-RO" w:eastAsia="ro-RO"/>
              </w:rPr>
            </w:pPr>
          </w:p>
        </w:tc>
      </w:tr>
      <w:tr w:rsidR="00442632" w:rsidRPr="002F4792" w14:paraId="47E71D2A" w14:textId="77777777" w:rsidTr="000015F6">
        <w:trPr>
          <w:trHeight w:hRule="exact" w:val="571"/>
          <w:jc w:val="center"/>
        </w:trPr>
        <w:tc>
          <w:tcPr>
            <w:tcW w:w="150" w:type="pct"/>
            <w:vMerge/>
            <w:shd w:val="clear" w:color="auto" w:fill="auto"/>
          </w:tcPr>
          <w:p w14:paraId="57E3EBF2" w14:textId="77777777" w:rsidR="00442632" w:rsidRPr="002F4792" w:rsidRDefault="00442632" w:rsidP="00442632">
            <w:pPr>
              <w:widowControl w:val="0"/>
              <w:spacing w:after="326" w:line="260" w:lineRule="exact"/>
              <w:jc w:val="center"/>
              <w:rPr>
                <w:bCs/>
                <w:lang w:val="ro-RO" w:eastAsia="ro-RO"/>
              </w:rPr>
            </w:pPr>
          </w:p>
        </w:tc>
        <w:tc>
          <w:tcPr>
            <w:tcW w:w="1233" w:type="pct"/>
            <w:vMerge/>
            <w:shd w:val="clear" w:color="auto" w:fill="auto"/>
          </w:tcPr>
          <w:p w14:paraId="5DDF83A5" w14:textId="77777777" w:rsidR="00442632" w:rsidRPr="002F4792" w:rsidRDefault="00442632" w:rsidP="00442632">
            <w:pPr>
              <w:widowControl w:val="0"/>
              <w:spacing w:after="326" w:line="260" w:lineRule="exact"/>
              <w:jc w:val="center"/>
              <w:rPr>
                <w:bCs/>
                <w:lang w:val="ro-RO" w:eastAsia="ro-RO"/>
              </w:rPr>
            </w:pPr>
          </w:p>
        </w:tc>
        <w:tc>
          <w:tcPr>
            <w:tcW w:w="164" w:type="pct"/>
            <w:shd w:val="clear" w:color="auto" w:fill="auto"/>
          </w:tcPr>
          <w:p w14:paraId="62CA3DE3"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2</w:t>
            </w:r>
          </w:p>
        </w:tc>
        <w:tc>
          <w:tcPr>
            <w:tcW w:w="1318" w:type="pct"/>
            <w:shd w:val="clear" w:color="auto" w:fill="auto"/>
          </w:tcPr>
          <w:p w14:paraId="03B50B5B" w14:textId="77777777" w:rsidR="00442632" w:rsidRPr="002F4792" w:rsidRDefault="00442632" w:rsidP="00442632">
            <w:pPr>
              <w:widowControl w:val="0"/>
              <w:shd w:val="clear" w:color="auto" w:fill="FFFFFF"/>
              <w:spacing w:after="326" w:line="260" w:lineRule="exact"/>
              <w:jc w:val="both"/>
              <w:rPr>
                <w:bCs/>
                <w:lang w:val="ro-RO" w:eastAsia="ro-RO"/>
              </w:rPr>
            </w:pPr>
            <w:r w:rsidRPr="002F4792">
              <w:rPr>
                <w:bCs/>
                <w:lang w:val="ro-RO" w:eastAsia="ro-RO"/>
              </w:rPr>
              <w:t>mari (40x40, 50x50 sau 60x60 cm)</w:t>
            </w:r>
          </w:p>
        </w:tc>
        <w:tc>
          <w:tcPr>
            <w:tcW w:w="191" w:type="pct"/>
            <w:shd w:val="clear" w:color="auto" w:fill="auto"/>
          </w:tcPr>
          <w:p w14:paraId="53814606" w14:textId="77777777" w:rsidR="00442632" w:rsidRPr="002F4792" w:rsidRDefault="00442632" w:rsidP="00442632">
            <w:pPr>
              <w:widowControl w:val="0"/>
              <w:spacing w:after="326" w:line="260" w:lineRule="exact"/>
              <w:jc w:val="center"/>
              <w:rPr>
                <w:bCs/>
                <w:lang w:val="ro-RO" w:eastAsia="ro-RO"/>
              </w:rPr>
            </w:pPr>
          </w:p>
        </w:tc>
        <w:tc>
          <w:tcPr>
            <w:tcW w:w="1203" w:type="pct"/>
            <w:shd w:val="clear" w:color="auto" w:fill="auto"/>
          </w:tcPr>
          <w:p w14:paraId="21683537" w14:textId="77777777" w:rsidR="00442632" w:rsidRPr="002F4792" w:rsidRDefault="00442632" w:rsidP="00442632">
            <w:pPr>
              <w:widowControl w:val="0"/>
              <w:rPr>
                <w:rFonts w:ascii="Microsoft Sans Serif" w:hAnsi="Microsoft Sans Serif" w:cs="Microsoft Sans Serif"/>
                <w:bCs/>
                <w:sz w:val="26"/>
                <w:szCs w:val="26"/>
                <w:lang w:val="ro-RO" w:eastAsia="ro-RO"/>
              </w:rPr>
            </w:pPr>
          </w:p>
        </w:tc>
        <w:tc>
          <w:tcPr>
            <w:tcW w:w="174" w:type="pct"/>
            <w:shd w:val="clear" w:color="auto" w:fill="auto"/>
          </w:tcPr>
          <w:p w14:paraId="35CE3B13" w14:textId="77777777" w:rsidR="00442632" w:rsidRPr="002F4792" w:rsidRDefault="00442632" w:rsidP="00442632">
            <w:pPr>
              <w:widowControl w:val="0"/>
              <w:rPr>
                <w:rFonts w:ascii="Microsoft Sans Serif" w:hAnsi="Microsoft Sans Serif" w:cs="Microsoft Sans Serif"/>
                <w:bCs/>
                <w:sz w:val="26"/>
                <w:szCs w:val="26"/>
                <w:lang w:val="ro-RO" w:eastAsia="ro-RO"/>
              </w:rPr>
            </w:pPr>
          </w:p>
        </w:tc>
        <w:tc>
          <w:tcPr>
            <w:tcW w:w="567" w:type="pct"/>
            <w:shd w:val="clear" w:color="auto" w:fill="auto"/>
          </w:tcPr>
          <w:p w14:paraId="43BD154E" w14:textId="77777777" w:rsidR="00442632" w:rsidRPr="002F4792" w:rsidRDefault="00442632" w:rsidP="00442632">
            <w:pPr>
              <w:widowControl w:val="0"/>
              <w:rPr>
                <w:rFonts w:ascii="Microsoft Sans Serif" w:hAnsi="Microsoft Sans Serif" w:cs="Microsoft Sans Serif"/>
                <w:bCs/>
                <w:sz w:val="26"/>
                <w:szCs w:val="26"/>
                <w:lang w:val="ro-RO" w:eastAsia="ro-RO"/>
              </w:rPr>
            </w:pPr>
          </w:p>
        </w:tc>
      </w:tr>
      <w:tr w:rsidR="00442632" w:rsidRPr="002F4792" w14:paraId="6EBA734C" w14:textId="77777777" w:rsidTr="00442632">
        <w:trPr>
          <w:trHeight w:hRule="exact" w:val="288"/>
          <w:jc w:val="center"/>
        </w:trPr>
        <w:tc>
          <w:tcPr>
            <w:tcW w:w="150" w:type="pct"/>
            <w:vMerge w:val="restart"/>
            <w:shd w:val="clear" w:color="auto" w:fill="auto"/>
          </w:tcPr>
          <w:p w14:paraId="0856A735"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1233" w:type="pct"/>
            <w:vMerge w:val="restart"/>
            <w:shd w:val="clear" w:color="auto" w:fill="auto"/>
          </w:tcPr>
          <w:p w14:paraId="7F5952A6" w14:textId="77777777" w:rsidR="00442632" w:rsidRPr="002F4792" w:rsidRDefault="00442632" w:rsidP="00442632">
            <w:pPr>
              <w:widowControl w:val="0"/>
              <w:shd w:val="clear" w:color="auto" w:fill="FFFFFF"/>
              <w:spacing w:after="326" w:line="260" w:lineRule="exact"/>
              <w:jc w:val="both"/>
              <w:rPr>
                <w:bCs/>
                <w:lang w:val="ro-RO" w:eastAsia="ro-RO"/>
              </w:rPr>
            </w:pPr>
            <w:r w:rsidRPr="002F4792">
              <w:rPr>
                <w:bCs/>
                <w:lang w:val="ro-RO" w:eastAsia="ro-RO"/>
              </w:rPr>
              <w:t>cu pregătirea parţială a solului</w:t>
            </w:r>
          </w:p>
        </w:tc>
        <w:tc>
          <w:tcPr>
            <w:tcW w:w="164" w:type="pct"/>
            <w:vMerge w:val="restart"/>
            <w:shd w:val="clear" w:color="auto" w:fill="auto"/>
          </w:tcPr>
          <w:p w14:paraId="20C4A590"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1318" w:type="pct"/>
            <w:vMerge w:val="restart"/>
            <w:shd w:val="clear" w:color="auto" w:fill="auto"/>
          </w:tcPr>
          <w:p w14:paraId="33105783" w14:textId="77777777" w:rsidR="00442632" w:rsidRPr="002F4792" w:rsidRDefault="00442632" w:rsidP="00442632">
            <w:pPr>
              <w:widowControl w:val="0"/>
              <w:spacing w:after="326" w:line="260" w:lineRule="exact"/>
              <w:rPr>
                <w:bCs/>
                <w:lang w:val="ro-RO" w:eastAsia="ro-RO"/>
              </w:rPr>
            </w:pPr>
            <w:r w:rsidRPr="002F4792">
              <w:rPr>
                <w:bCs/>
                <w:lang w:val="ro-RO" w:eastAsia="ro-RO"/>
              </w:rPr>
              <w:t>în vetre</w:t>
            </w:r>
          </w:p>
        </w:tc>
        <w:tc>
          <w:tcPr>
            <w:tcW w:w="191" w:type="pct"/>
            <w:shd w:val="clear" w:color="auto" w:fill="auto"/>
          </w:tcPr>
          <w:p w14:paraId="14F9FA09"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1203" w:type="pct"/>
            <w:shd w:val="clear" w:color="auto" w:fill="auto"/>
          </w:tcPr>
          <w:p w14:paraId="54F9DCA5" w14:textId="77777777" w:rsidR="00442632" w:rsidRPr="002F4792" w:rsidRDefault="00442632" w:rsidP="00442632">
            <w:pPr>
              <w:widowControl w:val="0"/>
              <w:spacing w:after="326" w:line="260" w:lineRule="exact"/>
              <w:rPr>
                <w:bCs/>
                <w:lang w:val="ro-RO" w:eastAsia="ro-RO"/>
              </w:rPr>
            </w:pPr>
            <w:r w:rsidRPr="002F4792">
              <w:rPr>
                <w:bCs/>
                <w:lang w:val="ro-RO" w:eastAsia="ro-RO"/>
              </w:rPr>
              <w:t>de 40/60 cm</w:t>
            </w:r>
          </w:p>
          <w:p w14:paraId="10929AAF" w14:textId="77777777" w:rsidR="00442632" w:rsidRPr="002F4792" w:rsidRDefault="00442632" w:rsidP="00442632">
            <w:pPr>
              <w:widowControl w:val="0"/>
              <w:rPr>
                <w:rFonts w:ascii="Microsoft Sans Serif" w:hAnsi="Microsoft Sans Serif" w:cs="Microsoft Sans Serif"/>
                <w:bCs/>
                <w:sz w:val="26"/>
                <w:szCs w:val="26"/>
                <w:lang w:val="ro-RO" w:eastAsia="ro-RO"/>
              </w:rPr>
            </w:pPr>
          </w:p>
        </w:tc>
        <w:tc>
          <w:tcPr>
            <w:tcW w:w="174" w:type="pct"/>
            <w:shd w:val="clear" w:color="auto" w:fill="auto"/>
          </w:tcPr>
          <w:p w14:paraId="6344DEE6" w14:textId="77777777" w:rsidR="00442632" w:rsidRPr="002F4792" w:rsidRDefault="00442632" w:rsidP="00442632">
            <w:pPr>
              <w:widowControl w:val="0"/>
              <w:rPr>
                <w:rFonts w:ascii="Microsoft Sans Serif" w:hAnsi="Microsoft Sans Serif" w:cs="Microsoft Sans Serif"/>
                <w:bCs/>
                <w:sz w:val="26"/>
                <w:szCs w:val="26"/>
                <w:lang w:val="ro-RO" w:eastAsia="ro-RO"/>
              </w:rPr>
            </w:pPr>
          </w:p>
        </w:tc>
        <w:tc>
          <w:tcPr>
            <w:tcW w:w="567" w:type="pct"/>
            <w:shd w:val="clear" w:color="auto" w:fill="auto"/>
          </w:tcPr>
          <w:p w14:paraId="642807A7" w14:textId="77777777" w:rsidR="00442632" w:rsidRPr="002F4792" w:rsidRDefault="00442632" w:rsidP="00442632">
            <w:pPr>
              <w:widowControl w:val="0"/>
              <w:rPr>
                <w:rFonts w:ascii="Microsoft Sans Serif" w:hAnsi="Microsoft Sans Serif" w:cs="Microsoft Sans Serif"/>
                <w:bCs/>
                <w:sz w:val="26"/>
                <w:szCs w:val="26"/>
                <w:lang w:val="ro-RO" w:eastAsia="ro-RO"/>
              </w:rPr>
            </w:pPr>
          </w:p>
        </w:tc>
      </w:tr>
      <w:tr w:rsidR="00442632" w:rsidRPr="002F4792" w14:paraId="30E2ECF7" w14:textId="77777777" w:rsidTr="00442632">
        <w:trPr>
          <w:trHeight w:hRule="exact" w:val="284"/>
          <w:jc w:val="center"/>
        </w:trPr>
        <w:tc>
          <w:tcPr>
            <w:tcW w:w="150" w:type="pct"/>
            <w:vMerge/>
            <w:shd w:val="clear" w:color="auto" w:fill="auto"/>
          </w:tcPr>
          <w:p w14:paraId="01E61E74" w14:textId="77777777" w:rsidR="00442632" w:rsidRPr="002F4792" w:rsidRDefault="00442632" w:rsidP="00442632">
            <w:pPr>
              <w:widowControl w:val="0"/>
              <w:spacing w:after="326" w:line="260" w:lineRule="exact"/>
              <w:jc w:val="center"/>
              <w:rPr>
                <w:bCs/>
                <w:lang w:val="ro-RO" w:eastAsia="ro-RO"/>
              </w:rPr>
            </w:pPr>
          </w:p>
        </w:tc>
        <w:tc>
          <w:tcPr>
            <w:tcW w:w="1233" w:type="pct"/>
            <w:vMerge/>
            <w:shd w:val="clear" w:color="auto" w:fill="auto"/>
          </w:tcPr>
          <w:p w14:paraId="742AF4B8" w14:textId="77777777" w:rsidR="00442632" w:rsidRPr="002F4792" w:rsidRDefault="00442632" w:rsidP="00442632">
            <w:pPr>
              <w:widowControl w:val="0"/>
              <w:spacing w:after="326" w:line="260" w:lineRule="exact"/>
              <w:jc w:val="center"/>
              <w:rPr>
                <w:bCs/>
                <w:lang w:val="ro-RO" w:eastAsia="ro-RO"/>
              </w:rPr>
            </w:pPr>
          </w:p>
        </w:tc>
        <w:tc>
          <w:tcPr>
            <w:tcW w:w="164" w:type="pct"/>
            <w:vMerge/>
            <w:shd w:val="clear" w:color="auto" w:fill="auto"/>
          </w:tcPr>
          <w:p w14:paraId="2EFB39F9" w14:textId="77777777" w:rsidR="00442632" w:rsidRPr="002F4792" w:rsidRDefault="00442632" w:rsidP="00442632">
            <w:pPr>
              <w:widowControl w:val="0"/>
              <w:spacing w:after="326" w:line="260" w:lineRule="exact"/>
              <w:jc w:val="center"/>
              <w:rPr>
                <w:bCs/>
                <w:lang w:val="ro-RO" w:eastAsia="ro-RO"/>
              </w:rPr>
            </w:pPr>
          </w:p>
        </w:tc>
        <w:tc>
          <w:tcPr>
            <w:tcW w:w="1318" w:type="pct"/>
            <w:vMerge/>
            <w:shd w:val="clear" w:color="auto" w:fill="auto"/>
          </w:tcPr>
          <w:p w14:paraId="76EBCB10" w14:textId="77777777" w:rsidR="00442632" w:rsidRPr="002F4792" w:rsidRDefault="00442632" w:rsidP="00442632">
            <w:pPr>
              <w:widowControl w:val="0"/>
              <w:spacing w:after="326" w:line="260" w:lineRule="exact"/>
              <w:jc w:val="center"/>
              <w:rPr>
                <w:bCs/>
                <w:lang w:val="ro-RO" w:eastAsia="ro-RO"/>
              </w:rPr>
            </w:pPr>
          </w:p>
        </w:tc>
        <w:tc>
          <w:tcPr>
            <w:tcW w:w="191" w:type="pct"/>
            <w:shd w:val="clear" w:color="auto" w:fill="auto"/>
          </w:tcPr>
          <w:p w14:paraId="4EDA1B33"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2</w:t>
            </w:r>
          </w:p>
        </w:tc>
        <w:tc>
          <w:tcPr>
            <w:tcW w:w="1203" w:type="pct"/>
            <w:shd w:val="clear" w:color="auto" w:fill="auto"/>
          </w:tcPr>
          <w:p w14:paraId="20524D12" w14:textId="77777777" w:rsidR="00442632" w:rsidRPr="002F4792" w:rsidRDefault="00442632" w:rsidP="00442632">
            <w:pPr>
              <w:widowControl w:val="0"/>
              <w:spacing w:after="326" w:line="260" w:lineRule="exact"/>
              <w:rPr>
                <w:bCs/>
                <w:lang w:val="ro-RO" w:eastAsia="ro-RO"/>
              </w:rPr>
            </w:pPr>
            <w:r w:rsidRPr="002F4792">
              <w:rPr>
                <w:bCs/>
                <w:lang w:val="ro-RO" w:eastAsia="ro-RO"/>
              </w:rPr>
              <w:t>de 60/80 cm</w:t>
            </w:r>
          </w:p>
          <w:p w14:paraId="10636157" w14:textId="77777777" w:rsidR="00442632" w:rsidRPr="002F4792" w:rsidRDefault="00442632" w:rsidP="00442632">
            <w:pPr>
              <w:widowControl w:val="0"/>
              <w:rPr>
                <w:rFonts w:ascii="Microsoft Sans Serif" w:hAnsi="Microsoft Sans Serif" w:cs="Microsoft Sans Serif"/>
                <w:bCs/>
                <w:sz w:val="26"/>
                <w:szCs w:val="26"/>
                <w:lang w:val="ro-RO" w:eastAsia="ro-RO"/>
              </w:rPr>
            </w:pPr>
          </w:p>
        </w:tc>
        <w:tc>
          <w:tcPr>
            <w:tcW w:w="174" w:type="pct"/>
            <w:shd w:val="clear" w:color="auto" w:fill="auto"/>
          </w:tcPr>
          <w:p w14:paraId="4F9A0A1E" w14:textId="77777777" w:rsidR="00442632" w:rsidRPr="002F4792" w:rsidRDefault="00442632" w:rsidP="00442632">
            <w:pPr>
              <w:widowControl w:val="0"/>
              <w:rPr>
                <w:rFonts w:ascii="Microsoft Sans Serif" w:hAnsi="Microsoft Sans Serif" w:cs="Microsoft Sans Serif"/>
                <w:bCs/>
                <w:sz w:val="26"/>
                <w:szCs w:val="26"/>
                <w:lang w:val="ro-RO" w:eastAsia="ro-RO"/>
              </w:rPr>
            </w:pPr>
          </w:p>
        </w:tc>
        <w:tc>
          <w:tcPr>
            <w:tcW w:w="567" w:type="pct"/>
            <w:shd w:val="clear" w:color="auto" w:fill="auto"/>
          </w:tcPr>
          <w:p w14:paraId="6382EDA0" w14:textId="77777777" w:rsidR="00442632" w:rsidRPr="002F4792" w:rsidRDefault="00442632" w:rsidP="00442632">
            <w:pPr>
              <w:widowControl w:val="0"/>
              <w:rPr>
                <w:rFonts w:ascii="Microsoft Sans Serif" w:hAnsi="Microsoft Sans Serif" w:cs="Microsoft Sans Serif"/>
                <w:bCs/>
                <w:sz w:val="26"/>
                <w:szCs w:val="26"/>
                <w:lang w:val="ro-RO" w:eastAsia="ro-RO"/>
              </w:rPr>
            </w:pPr>
          </w:p>
        </w:tc>
      </w:tr>
      <w:tr w:rsidR="00442632" w:rsidRPr="002F4792" w14:paraId="5CB33420" w14:textId="77777777" w:rsidTr="00442632">
        <w:trPr>
          <w:trHeight w:hRule="exact" w:val="284"/>
          <w:jc w:val="center"/>
        </w:trPr>
        <w:tc>
          <w:tcPr>
            <w:tcW w:w="150" w:type="pct"/>
            <w:vMerge/>
            <w:shd w:val="clear" w:color="auto" w:fill="auto"/>
          </w:tcPr>
          <w:p w14:paraId="0CA99168" w14:textId="77777777" w:rsidR="00442632" w:rsidRPr="002F4792" w:rsidRDefault="00442632" w:rsidP="00442632">
            <w:pPr>
              <w:widowControl w:val="0"/>
              <w:spacing w:after="326" w:line="260" w:lineRule="exact"/>
              <w:jc w:val="center"/>
              <w:rPr>
                <w:bCs/>
                <w:lang w:val="ro-RO" w:eastAsia="ro-RO"/>
              </w:rPr>
            </w:pPr>
          </w:p>
        </w:tc>
        <w:tc>
          <w:tcPr>
            <w:tcW w:w="1233" w:type="pct"/>
            <w:vMerge/>
            <w:shd w:val="clear" w:color="auto" w:fill="auto"/>
          </w:tcPr>
          <w:p w14:paraId="603BF5CE" w14:textId="77777777" w:rsidR="00442632" w:rsidRPr="002F4792" w:rsidRDefault="00442632" w:rsidP="00442632">
            <w:pPr>
              <w:widowControl w:val="0"/>
              <w:spacing w:after="326" w:line="260" w:lineRule="exact"/>
              <w:jc w:val="center"/>
              <w:rPr>
                <w:bCs/>
                <w:lang w:val="ro-RO" w:eastAsia="ro-RO"/>
              </w:rPr>
            </w:pPr>
          </w:p>
        </w:tc>
        <w:tc>
          <w:tcPr>
            <w:tcW w:w="164" w:type="pct"/>
            <w:vMerge/>
            <w:shd w:val="clear" w:color="auto" w:fill="auto"/>
          </w:tcPr>
          <w:p w14:paraId="7751D46C" w14:textId="77777777" w:rsidR="00442632" w:rsidRPr="002F4792" w:rsidRDefault="00442632" w:rsidP="00442632">
            <w:pPr>
              <w:widowControl w:val="0"/>
              <w:spacing w:after="326" w:line="260" w:lineRule="exact"/>
              <w:jc w:val="center"/>
              <w:rPr>
                <w:bCs/>
                <w:lang w:val="ro-RO" w:eastAsia="ro-RO"/>
              </w:rPr>
            </w:pPr>
          </w:p>
        </w:tc>
        <w:tc>
          <w:tcPr>
            <w:tcW w:w="1318" w:type="pct"/>
            <w:vMerge/>
            <w:shd w:val="clear" w:color="auto" w:fill="auto"/>
          </w:tcPr>
          <w:p w14:paraId="194F255A" w14:textId="77777777" w:rsidR="00442632" w:rsidRPr="002F4792" w:rsidRDefault="00442632" w:rsidP="00442632">
            <w:pPr>
              <w:widowControl w:val="0"/>
              <w:spacing w:after="326" w:line="260" w:lineRule="exact"/>
              <w:jc w:val="center"/>
              <w:rPr>
                <w:bCs/>
                <w:lang w:val="ro-RO" w:eastAsia="ro-RO"/>
              </w:rPr>
            </w:pPr>
          </w:p>
        </w:tc>
        <w:tc>
          <w:tcPr>
            <w:tcW w:w="191" w:type="pct"/>
            <w:shd w:val="clear" w:color="auto" w:fill="auto"/>
          </w:tcPr>
          <w:p w14:paraId="0C58B9C0"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3</w:t>
            </w:r>
          </w:p>
        </w:tc>
        <w:tc>
          <w:tcPr>
            <w:tcW w:w="1203" w:type="pct"/>
            <w:shd w:val="clear" w:color="auto" w:fill="auto"/>
          </w:tcPr>
          <w:p w14:paraId="42DABC3D" w14:textId="77777777" w:rsidR="00442632" w:rsidRPr="002F4792" w:rsidRDefault="00442632" w:rsidP="00442632">
            <w:pPr>
              <w:widowControl w:val="0"/>
              <w:spacing w:after="326" w:line="260" w:lineRule="exact"/>
              <w:rPr>
                <w:bCs/>
                <w:lang w:val="ro-RO" w:eastAsia="ro-RO"/>
              </w:rPr>
            </w:pPr>
            <w:r w:rsidRPr="002F4792">
              <w:rPr>
                <w:bCs/>
                <w:lang w:val="ro-RO" w:eastAsia="ro-RO"/>
              </w:rPr>
              <w:t>de 80/100 cm</w:t>
            </w:r>
          </w:p>
          <w:p w14:paraId="5C74408F" w14:textId="77777777" w:rsidR="00442632" w:rsidRPr="002F4792" w:rsidRDefault="00442632" w:rsidP="00442632">
            <w:pPr>
              <w:widowControl w:val="0"/>
              <w:rPr>
                <w:rFonts w:ascii="Microsoft Sans Serif" w:hAnsi="Microsoft Sans Serif" w:cs="Microsoft Sans Serif"/>
                <w:bCs/>
                <w:sz w:val="26"/>
                <w:szCs w:val="26"/>
                <w:lang w:val="ro-RO" w:eastAsia="ro-RO"/>
              </w:rPr>
            </w:pPr>
          </w:p>
        </w:tc>
        <w:tc>
          <w:tcPr>
            <w:tcW w:w="174" w:type="pct"/>
            <w:shd w:val="clear" w:color="auto" w:fill="auto"/>
          </w:tcPr>
          <w:p w14:paraId="72DD83F7" w14:textId="77777777" w:rsidR="00442632" w:rsidRPr="002F4792" w:rsidRDefault="00442632" w:rsidP="00442632">
            <w:pPr>
              <w:widowControl w:val="0"/>
              <w:rPr>
                <w:rFonts w:ascii="Microsoft Sans Serif" w:hAnsi="Microsoft Sans Serif" w:cs="Microsoft Sans Serif"/>
                <w:bCs/>
                <w:sz w:val="26"/>
                <w:szCs w:val="26"/>
                <w:lang w:val="ro-RO" w:eastAsia="ro-RO"/>
              </w:rPr>
            </w:pPr>
          </w:p>
        </w:tc>
        <w:tc>
          <w:tcPr>
            <w:tcW w:w="567" w:type="pct"/>
            <w:shd w:val="clear" w:color="auto" w:fill="auto"/>
          </w:tcPr>
          <w:p w14:paraId="371C88A7" w14:textId="77777777" w:rsidR="00442632" w:rsidRPr="002F4792" w:rsidRDefault="00442632" w:rsidP="00442632">
            <w:pPr>
              <w:widowControl w:val="0"/>
              <w:rPr>
                <w:rFonts w:ascii="Microsoft Sans Serif" w:hAnsi="Microsoft Sans Serif" w:cs="Microsoft Sans Serif"/>
                <w:bCs/>
                <w:sz w:val="26"/>
                <w:szCs w:val="26"/>
                <w:lang w:val="ro-RO" w:eastAsia="ro-RO"/>
              </w:rPr>
            </w:pPr>
          </w:p>
        </w:tc>
      </w:tr>
      <w:tr w:rsidR="00442632" w:rsidRPr="002F4792" w14:paraId="64A0DC7C" w14:textId="77777777" w:rsidTr="00442632">
        <w:trPr>
          <w:trHeight w:hRule="exact" w:val="284"/>
          <w:jc w:val="center"/>
        </w:trPr>
        <w:tc>
          <w:tcPr>
            <w:tcW w:w="150" w:type="pct"/>
            <w:vMerge/>
            <w:shd w:val="clear" w:color="auto" w:fill="auto"/>
          </w:tcPr>
          <w:p w14:paraId="61E39813" w14:textId="77777777" w:rsidR="00442632" w:rsidRPr="002F4792" w:rsidRDefault="00442632" w:rsidP="00442632">
            <w:pPr>
              <w:widowControl w:val="0"/>
              <w:spacing w:after="326" w:line="260" w:lineRule="exact"/>
              <w:jc w:val="center"/>
              <w:rPr>
                <w:bCs/>
                <w:lang w:val="ro-RO" w:eastAsia="ro-RO"/>
              </w:rPr>
            </w:pPr>
          </w:p>
        </w:tc>
        <w:tc>
          <w:tcPr>
            <w:tcW w:w="1233" w:type="pct"/>
            <w:vMerge/>
            <w:shd w:val="clear" w:color="auto" w:fill="auto"/>
          </w:tcPr>
          <w:p w14:paraId="734DF2AE" w14:textId="77777777" w:rsidR="00442632" w:rsidRPr="002F4792" w:rsidRDefault="00442632" w:rsidP="00442632">
            <w:pPr>
              <w:widowControl w:val="0"/>
              <w:spacing w:after="326" w:line="260" w:lineRule="exact"/>
              <w:jc w:val="center"/>
              <w:rPr>
                <w:bCs/>
                <w:lang w:val="ro-RO" w:eastAsia="ro-RO"/>
              </w:rPr>
            </w:pPr>
          </w:p>
        </w:tc>
        <w:tc>
          <w:tcPr>
            <w:tcW w:w="164" w:type="pct"/>
            <w:vMerge w:val="restart"/>
            <w:shd w:val="clear" w:color="auto" w:fill="auto"/>
          </w:tcPr>
          <w:p w14:paraId="1063FEFD"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2</w:t>
            </w:r>
          </w:p>
        </w:tc>
        <w:tc>
          <w:tcPr>
            <w:tcW w:w="1318" w:type="pct"/>
            <w:vMerge w:val="restart"/>
            <w:shd w:val="clear" w:color="auto" w:fill="auto"/>
          </w:tcPr>
          <w:p w14:paraId="6739FA76" w14:textId="77777777" w:rsidR="00442632" w:rsidRPr="002F4792" w:rsidRDefault="00442632" w:rsidP="00442632">
            <w:pPr>
              <w:widowControl w:val="0"/>
              <w:spacing w:after="326" w:line="260" w:lineRule="exact"/>
              <w:rPr>
                <w:bCs/>
                <w:lang w:val="ro-RO" w:eastAsia="ro-RO"/>
              </w:rPr>
            </w:pPr>
            <w:r w:rsidRPr="002F4792">
              <w:rPr>
                <w:bCs/>
                <w:lang w:val="ro-RO" w:eastAsia="ro-RO"/>
              </w:rPr>
              <w:t>în tăblii</w:t>
            </w:r>
          </w:p>
        </w:tc>
        <w:tc>
          <w:tcPr>
            <w:tcW w:w="191" w:type="pct"/>
            <w:shd w:val="clear" w:color="auto" w:fill="auto"/>
          </w:tcPr>
          <w:p w14:paraId="364A76CE"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1203" w:type="pct"/>
            <w:shd w:val="clear" w:color="auto" w:fill="auto"/>
          </w:tcPr>
          <w:p w14:paraId="61BC92ED" w14:textId="77777777" w:rsidR="00442632" w:rsidRPr="002F4792" w:rsidRDefault="00442632" w:rsidP="00442632">
            <w:pPr>
              <w:widowControl w:val="0"/>
              <w:spacing w:after="326" w:line="260" w:lineRule="exact"/>
              <w:rPr>
                <w:bCs/>
                <w:lang w:val="ro-RO" w:eastAsia="ro-RO"/>
              </w:rPr>
            </w:pPr>
            <w:r w:rsidRPr="002F4792">
              <w:rPr>
                <w:bCs/>
                <w:lang w:val="ro-RO" w:eastAsia="ro-RO"/>
              </w:rPr>
              <w:t>de 2x2 m</w:t>
            </w:r>
          </w:p>
          <w:p w14:paraId="1A5D82FD" w14:textId="77777777" w:rsidR="00442632" w:rsidRPr="002F4792" w:rsidRDefault="00442632" w:rsidP="00442632">
            <w:pPr>
              <w:widowControl w:val="0"/>
              <w:rPr>
                <w:rFonts w:ascii="Microsoft Sans Serif" w:hAnsi="Microsoft Sans Serif" w:cs="Microsoft Sans Serif"/>
                <w:bCs/>
                <w:sz w:val="26"/>
                <w:szCs w:val="26"/>
                <w:lang w:val="ro-RO" w:eastAsia="ro-RO"/>
              </w:rPr>
            </w:pPr>
          </w:p>
        </w:tc>
        <w:tc>
          <w:tcPr>
            <w:tcW w:w="174" w:type="pct"/>
            <w:shd w:val="clear" w:color="auto" w:fill="auto"/>
          </w:tcPr>
          <w:p w14:paraId="1076E52D" w14:textId="77777777" w:rsidR="00442632" w:rsidRPr="002F4792" w:rsidRDefault="00442632" w:rsidP="00442632">
            <w:pPr>
              <w:widowControl w:val="0"/>
              <w:rPr>
                <w:rFonts w:ascii="Microsoft Sans Serif" w:hAnsi="Microsoft Sans Serif" w:cs="Microsoft Sans Serif"/>
                <w:bCs/>
                <w:sz w:val="26"/>
                <w:szCs w:val="26"/>
                <w:lang w:val="ro-RO" w:eastAsia="ro-RO"/>
              </w:rPr>
            </w:pPr>
          </w:p>
        </w:tc>
        <w:tc>
          <w:tcPr>
            <w:tcW w:w="567" w:type="pct"/>
            <w:shd w:val="clear" w:color="auto" w:fill="auto"/>
          </w:tcPr>
          <w:p w14:paraId="3C42AAD7" w14:textId="77777777" w:rsidR="00442632" w:rsidRPr="002F4792" w:rsidRDefault="00442632" w:rsidP="00442632">
            <w:pPr>
              <w:widowControl w:val="0"/>
              <w:rPr>
                <w:rFonts w:ascii="Microsoft Sans Serif" w:hAnsi="Microsoft Sans Serif" w:cs="Microsoft Sans Serif"/>
                <w:bCs/>
                <w:sz w:val="26"/>
                <w:szCs w:val="26"/>
                <w:lang w:val="ro-RO" w:eastAsia="ro-RO"/>
              </w:rPr>
            </w:pPr>
          </w:p>
        </w:tc>
      </w:tr>
      <w:tr w:rsidR="00442632" w:rsidRPr="002F4792" w14:paraId="4D033E97" w14:textId="77777777" w:rsidTr="00442632">
        <w:trPr>
          <w:trHeight w:hRule="exact" w:val="284"/>
          <w:jc w:val="center"/>
        </w:trPr>
        <w:tc>
          <w:tcPr>
            <w:tcW w:w="150" w:type="pct"/>
            <w:vMerge/>
            <w:shd w:val="clear" w:color="auto" w:fill="auto"/>
          </w:tcPr>
          <w:p w14:paraId="0A376DD9" w14:textId="77777777" w:rsidR="00442632" w:rsidRPr="002F4792" w:rsidRDefault="00442632" w:rsidP="00442632">
            <w:pPr>
              <w:widowControl w:val="0"/>
              <w:spacing w:after="326" w:line="260" w:lineRule="exact"/>
              <w:jc w:val="center"/>
              <w:rPr>
                <w:bCs/>
                <w:lang w:val="ro-RO" w:eastAsia="ro-RO"/>
              </w:rPr>
            </w:pPr>
          </w:p>
        </w:tc>
        <w:tc>
          <w:tcPr>
            <w:tcW w:w="1233" w:type="pct"/>
            <w:vMerge/>
            <w:shd w:val="clear" w:color="auto" w:fill="auto"/>
          </w:tcPr>
          <w:p w14:paraId="0B7DC76C" w14:textId="77777777" w:rsidR="00442632" w:rsidRPr="002F4792" w:rsidRDefault="00442632" w:rsidP="00442632">
            <w:pPr>
              <w:widowControl w:val="0"/>
              <w:spacing w:after="326" w:line="260" w:lineRule="exact"/>
              <w:jc w:val="center"/>
              <w:rPr>
                <w:bCs/>
                <w:lang w:val="ro-RO" w:eastAsia="ro-RO"/>
              </w:rPr>
            </w:pPr>
          </w:p>
        </w:tc>
        <w:tc>
          <w:tcPr>
            <w:tcW w:w="164" w:type="pct"/>
            <w:vMerge/>
            <w:shd w:val="clear" w:color="auto" w:fill="auto"/>
          </w:tcPr>
          <w:p w14:paraId="73582670" w14:textId="77777777" w:rsidR="00442632" w:rsidRPr="002F4792" w:rsidRDefault="00442632" w:rsidP="00442632">
            <w:pPr>
              <w:widowControl w:val="0"/>
              <w:spacing w:after="326" w:line="260" w:lineRule="exact"/>
              <w:jc w:val="center"/>
              <w:rPr>
                <w:bCs/>
                <w:lang w:val="ro-RO" w:eastAsia="ro-RO"/>
              </w:rPr>
            </w:pPr>
          </w:p>
        </w:tc>
        <w:tc>
          <w:tcPr>
            <w:tcW w:w="1318" w:type="pct"/>
            <w:vMerge/>
            <w:shd w:val="clear" w:color="auto" w:fill="auto"/>
          </w:tcPr>
          <w:p w14:paraId="17C79D56" w14:textId="77777777" w:rsidR="00442632" w:rsidRPr="002F4792" w:rsidRDefault="00442632" w:rsidP="00442632">
            <w:pPr>
              <w:widowControl w:val="0"/>
              <w:spacing w:after="326" w:line="260" w:lineRule="exact"/>
              <w:jc w:val="center"/>
              <w:rPr>
                <w:bCs/>
                <w:lang w:val="ro-RO" w:eastAsia="ro-RO"/>
              </w:rPr>
            </w:pPr>
          </w:p>
        </w:tc>
        <w:tc>
          <w:tcPr>
            <w:tcW w:w="191" w:type="pct"/>
            <w:shd w:val="clear" w:color="auto" w:fill="auto"/>
          </w:tcPr>
          <w:p w14:paraId="5FEBAF74"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2</w:t>
            </w:r>
          </w:p>
        </w:tc>
        <w:tc>
          <w:tcPr>
            <w:tcW w:w="1203" w:type="pct"/>
            <w:shd w:val="clear" w:color="auto" w:fill="auto"/>
          </w:tcPr>
          <w:p w14:paraId="6FB6CC5B" w14:textId="77777777" w:rsidR="00442632" w:rsidRPr="002F4792" w:rsidRDefault="00442632" w:rsidP="00442632">
            <w:pPr>
              <w:widowControl w:val="0"/>
              <w:spacing w:after="326" w:line="260" w:lineRule="exact"/>
              <w:rPr>
                <w:bCs/>
                <w:lang w:val="ro-RO" w:eastAsia="ro-RO"/>
              </w:rPr>
            </w:pPr>
            <w:r w:rsidRPr="002F4792">
              <w:rPr>
                <w:bCs/>
                <w:lang w:val="ro-RO" w:eastAsia="ro-RO"/>
              </w:rPr>
              <w:t>de 2x3 m</w:t>
            </w:r>
          </w:p>
          <w:p w14:paraId="52CAA962" w14:textId="77777777" w:rsidR="00442632" w:rsidRPr="002F4792" w:rsidRDefault="00442632" w:rsidP="00442632">
            <w:pPr>
              <w:widowControl w:val="0"/>
              <w:rPr>
                <w:rFonts w:ascii="Microsoft Sans Serif" w:hAnsi="Microsoft Sans Serif" w:cs="Microsoft Sans Serif"/>
                <w:lang w:val="ro-RO" w:eastAsia="ro-RO"/>
              </w:rPr>
            </w:pPr>
          </w:p>
        </w:tc>
        <w:tc>
          <w:tcPr>
            <w:tcW w:w="174" w:type="pct"/>
            <w:shd w:val="clear" w:color="auto" w:fill="auto"/>
          </w:tcPr>
          <w:p w14:paraId="43D0E4DA" w14:textId="77777777" w:rsidR="00442632" w:rsidRPr="002F4792" w:rsidRDefault="00442632" w:rsidP="00442632">
            <w:pPr>
              <w:widowControl w:val="0"/>
              <w:rPr>
                <w:rFonts w:ascii="Microsoft Sans Serif" w:hAnsi="Microsoft Sans Serif" w:cs="Microsoft Sans Serif"/>
                <w:lang w:val="ro-RO" w:eastAsia="ro-RO"/>
              </w:rPr>
            </w:pPr>
          </w:p>
        </w:tc>
        <w:tc>
          <w:tcPr>
            <w:tcW w:w="567" w:type="pct"/>
            <w:shd w:val="clear" w:color="auto" w:fill="auto"/>
          </w:tcPr>
          <w:p w14:paraId="3FE84747" w14:textId="77777777" w:rsidR="00442632" w:rsidRPr="002F4792" w:rsidRDefault="00442632" w:rsidP="00442632">
            <w:pPr>
              <w:widowControl w:val="0"/>
              <w:rPr>
                <w:rFonts w:ascii="Microsoft Sans Serif" w:hAnsi="Microsoft Sans Serif" w:cs="Microsoft Sans Serif"/>
                <w:lang w:val="ro-RO" w:eastAsia="ro-RO"/>
              </w:rPr>
            </w:pPr>
          </w:p>
        </w:tc>
      </w:tr>
      <w:tr w:rsidR="00442632" w:rsidRPr="002F4792" w14:paraId="7A3D4475" w14:textId="77777777" w:rsidTr="00442632">
        <w:trPr>
          <w:trHeight w:hRule="exact" w:val="284"/>
          <w:jc w:val="center"/>
        </w:trPr>
        <w:tc>
          <w:tcPr>
            <w:tcW w:w="150" w:type="pct"/>
            <w:vMerge/>
            <w:shd w:val="clear" w:color="auto" w:fill="auto"/>
          </w:tcPr>
          <w:p w14:paraId="108511DB" w14:textId="77777777" w:rsidR="00442632" w:rsidRPr="002F4792" w:rsidRDefault="00442632" w:rsidP="00442632">
            <w:pPr>
              <w:widowControl w:val="0"/>
              <w:spacing w:after="326" w:line="260" w:lineRule="exact"/>
              <w:jc w:val="center"/>
              <w:rPr>
                <w:bCs/>
                <w:lang w:val="ro-RO" w:eastAsia="ro-RO"/>
              </w:rPr>
            </w:pPr>
          </w:p>
        </w:tc>
        <w:tc>
          <w:tcPr>
            <w:tcW w:w="1233" w:type="pct"/>
            <w:vMerge/>
            <w:shd w:val="clear" w:color="auto" w:fill="auto"/>
          </w:tcPr>
          <w:p w14:paraId="5C0AC0B8" w14:textId="77777777" w:rsidR="00442632" w:rsidRPr="002F4792" w:rsidRDefault="00442632" w:rsidP="00442632">
            <w:pPr>
              <w:widowControl w:val="0"/>
              <w:spacing w:after="326" w:line="260" w:lineRule="exact"/>
              <w:jc w:val="center"/>
              <w:rPr>
                <w:bCs/>
                <w:lang w:val="ro-RO" w:eastAsia="ro-RO"/>
              </w:rPr>
            </w:pPr>
          </w:p>
        </w:tc>
        <w:tc>
          <w:tcPr>
            <w:tcW w:w="164" w:type="pct"/>
            <w:vMerge/>
            <w:shd w:val="clear" w:color="auto" w:fill="auto"/>
          </w:tcPr>
          <w:p w14:paraId="23903B98" w14:textId="77777777" w:rsidR="00442632" w:rsidRPr="002F4792" w:rsidRDefault="00442632" w:rsidP="00442632">
            <w:pPr>
              <w:widowControl w:val="0"/>
              <w:spacing w:after="326" w:line="260" w:lineRule="exact"/>
              <w:jc w:val="center"/>
              <w:rPr>
                <w:bCs/>
                <w:lang w:val="ro-RO" w:eastAsia="ro-RO"/>
              </w:rPr>
            </w:pPr>
          </w:p>
        </w:tc>
        <w:tc>
          <w:tcPr>
            <w:tcW w:w="1318" w:type="pct"/>
            <w:vMerge/>
            <w:shd w:val="clear" w:color="auto" w:fill="auto"/>
          </w:tcPr>
          <w:p w14:paraId="6F4B0D82" w14:textId="77777777" w:rsidR="00442632" w:rsidRPr="002F4792" w:rsidRDefault="00442632" w:rsidP="00442632">
            <w:pPr>
              <w:widowControl w:val="0"/>
              <w:spacing w:after="326" w:line="260" w:lineRule="exact"/>
              <w:jc w:val="center"/>
              <w:rPr>
                <w:bCs/>
                <w:lang w:val="ro-RO" w:eastAsia="ro-RO"/>
              </w:rPr>
            </w:pPr>
          </w:p>
        </w:tc>
        <w:tc>
          <w:tcPr>
            <w:tcW w:w="191" w:type="pct"/>
            <w:shd w:val="clear" w:color="auto" w:fill="auto"/>
          </w:tcPr>
          <w:p w14:paraId="2D522585"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3</w:t>
            </w:r>
          </w:p>
        </w:tc>
        <w:tc>
          <w:tcPr>
            <w:tcW w:w="1203" w:type="pct"/>
            <w:shd w:val="clear" w:color="auto" w:fill="auto"/>
          </w:tcPr>
          <w:p w14:paraId="43762B5E" w14:textId="77777777" w:rsidR="00442632" w:rsidRPr="002F4792" w:rsidRDefault="00442632" w:rsidP="00442632">
            <w:pPr>
              <w:widowControl w:val="0"/>
              <w:spacing w:after="326" w:line="260" w:lineRule="exact"/>
              <w:rPr>
                <w:bCs/>
                <w:lang w:val="ro-RO" w:eastAsia="ro-RO"/>
              </w:rPr>
            </w:pPr>
            <w:r w:rsidRPr="002F4792">
              <w:rPr>
                <w:bCs/>
                <w:lang w:val="ro-RO" w:eastAsia="ro-RO"/>
              </w:rPr>
              <w:t>de 1....2x3....5 m</w:t>
            </w:r>
          </w:p>
          <w:p w14:paraId="276A9D00" w14:textId="77777777" w:rsidR="00442632" w:rsidRPr="002F4792" w:rsidRDefault="00442632" w:rsidP="00442632">
            <w:pPr>
              <w:widowControl w:val="0"/>
              <w:rPr>
                <w:rFonts w:ascii="Microsoft Sans Serif" w:hAnsi="Microsoft Sans Serif" w:cs="Microsoft Sans Serif"/>
                <w:lang w:val="ro-RO" w:eastAsia="ro-RO"/>
              </w:rPr>
            </w:pPr>
          </w:p>
        </w:tc>
        <w:tc>
          <w:tcPr>
            <w:tcW w:w="174" w:type="pct"/>
            <w:shd w:val="clear" w:color="auto" w:fill="auto"/>
          </w:tcPr>
          <w:p w14:paraId="4015D966" w14:textId="77777777" w:rsidR="00442632" w:rsidRPr="002F4792" w:rsidRDefault="00442632" w:rsidP="00442632">
            <w:pPr>
              <w:widowControl w:val="0"/>
              <w:rPr>
                <w:rFonts w:ascii="Microsoft Sans Serif" w:hAnsi="Microsoft Sans Serif" w:cs="Microsoft Sans Serif"/>
                <w:lang w:val="ro-RO" w:eastAsia="ro-RO"/>
              </w:rPr>
            </w:pPr>
          </w:p>
        </w:tc>
        <w:tc>
          <w:tcPr>
            <w:tcW w:w="567" w:type="pct"/>
            <w:shd w:val="clear" w:color="auto" w:fill="auto"/>
          </w:tcPr>
          <w:p w14:paraId="2141F413" w14:textId="77777777" w:rsidR="00442632" w:rsidRPr="002F4792" w:rsidRDefault="00442632" w:rsidP="00442632">
            <w:pPr>
              <w:widowControl w:val="0"/>
              <w:rPr>
                <w:rFonts w:ascii="Microsoft Sans Serif" w:hAnsi="Microsoft Sans Serif" w:cs="Microsoft Sans Serif"/>
                <w:lang w:val="ro-RO" w:eastAsia="ro-RO"/>
              </w:rPr>
            </w:pPr>
          </w:p>
        </w:tc>
      </w:tr>
      <w:tr w:rsidR="00442632" w:rsidRPr="002F4792" w14:paraId="55E4AF2C" w14:textId="77777777" w:rsidTr="00442632">
        <w:trPr>
          <w:trHeight w:hRule="exact" w:val="415"/>
          <w:jc w:val="center"/>
        </w:trPr>
        <w:tc>
          <w:tcPr>
            <w:tcW w:w="150" w:type="pct"/>
            <w:vMerge/>
            <w:shd w:val="clear" w:color="auto" w:fill="auto"/>
          </w:tcPr>
          <w:p w14:paraId="1B782841" w14:textId="77777777" w:rsidR="00442632" w:rsidRPr="002F4792" w:rsidRDefault="00442632" w:rsidP="00442632">
            <w:pPr>
              <w:widowControl w:val="0"/>
              <w:spacing w:after="326" w:line="260" w:lineRule="exact"/>
              <w:jc w:val="center"/>
              <w:rPr>
                <w:bCs/>
                <w:lang w:val="ro-RO" w:eastAsia="ro-RO"/>
              </w:rPr>
            </w:pPr>
          </w:p>
        </w:tc>
        <w:tc>
          <w:tcPr>
            <w:tcW w:w="1233" w:type="pct"/>
            <w:vMerge/>
            <w:shd w:val="clear" w:color="auto" w:fill="auto"/>
          </w:tcPr>
          <w:p w14:paraId="6BAD00E1" w14:textId="77777777" w:rsidR="00442632" w:rsidRPr="002F4792" w:rsidRDefault="00442632" w:rsidP="00442632">
            <w:pPr>
              <w:widowControl w:val="0"/>
              <w:spacing w:after="326" w:line="260" w:lineRule="exact"/>
              <w:rPr>
                <w:bCs/>
                <w:lang w:val="ro-RO" w:eastAsia="ro-RO"/>
              </w:rPr>
            </w:pPr>
          </w:p>
        </w:tc>
        <w:tc>
          <w:tcPr>
            <w:tcW w:w="164" w:type="pct"/>
            <w:vMerge w:val="restart"/>
            <w:shd w:val="clear" w:color="auto" w:fill="auto"/>
          </w:tcPr>
          <w:p w14:paraId="6707AB93"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3</w:t>
            </w:r>
          </w:p>
        </w:tc>
        <w:tc>
          <w:tcPr>
            <w:tcW w:w="1318" w:type="pct"/>
            <w:vMerge w:val="restart"/>
            <w:shd w:val="clear" w:color="auto" w:fill="auto"/>
          </w:tcPr>
          <w:p w14:paraId="2C4E1FB6" w14:textId="77777777" w:rsidR="00442632" w:rsidRPr="002F4792" w:rsidRDefault="00442632" w:rsidP="00442632">
            <w:pPr>
              <w:widowControl w:val="0"/>
              <w:tabs>
                <w:tab w:val="left" w:pos="2811"/>
              </w:tabs>
              <w:spacing w:after="987" w:line="220" w:lineRule="exact"/>
              <w:ind w:left="-65"/>
              <w:jc w:val="both"/>
              <w:rPr>
                <w:lang w:val="ro-RO" w:eastAsia="ro-RO"/>
              </w:rPr>
            </w:pPr>
            <w:r w:rsidRPr="002F4792">
              <w:rPr>
                <w:bCs/>
                <w:lang w:val="ro-RO" w:eastAsia="ro-RO"/>
              </w:rPr>
              <w:t>în fâşii (benzi)</w:t>
            </w:r>
          </w:p>
          <w:p w14:paraId="4C2365E1" w14:textId="77777777" w:rsidR="00442632" w:rsidRPr="002F4792" w:rsidRDefault="00442632" w:rsidP="00442632">
            <w:pPr>
              <w:widowControl w:val="0"/>
              <w:spacing w:after="326" w:line="260" w:lineRule="exact"/>
              <w:jc w:val="center"/>
              <w:rPr>
                <w:bCs/>
                <w:lang w:val="ro-RO" w:eastAsia="ro-RO"/>
              </w:rPr>
            </w:pPr>
          </w:p>
        </w:tc>
        <w:tc>
          <w:tcPr>
            <w:tcW w:w="191" w:type="pct"/>
            <w:vMerge w:val="restart"/>
            <w:shd w:val="clear" w:color="auto" w:fill="auto"/>
          </w:tcPr>
          <w:p w14:paraId="05083DA3"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1203" w:type="pct"/>
            <w:vMerge w:val="restart"/>
            <w:shd w:val="clear" w:color="auto" w:fill="auto"/>
          </w:tcPr>
          <w:p w14:paraId="283141FA" w14:textId="77777777" w:rsidR="00442632" w:rsidRPr="002F4792" w:rsidRDefault="00442632" w:rsidP="00442632">
            <w:pPr>
              <w:widowControl w:val="0"/>
              <w:tabs>
                <w:tab w:val="left" w:pos="2583"/>
              </w:tabs>
              <w:spacing w:line="305" w:lineRule="exact"/>
              <w:ind w:right="500"/>
              <w:rPr>
                <w:bCs/>
                <w:lang w:val="ro-RO" w:eastAsia="ro-RO"/>
              </w:rPr>
            </w:pPr>
            <w:r w:rsidRPr="002F4792">
              <w:rPr>
                <w:bCs/>
                <w:lang w:val="ro-RO" w:eastAsia="ro-RO"/>
              </w:rPr>
              <w:t>de 2-3 m (în terenuri plane)</w:t>
            </w:r>
          </w:p>
        </w:tc>
        <w:tc>
          <w:tcPr>
            <w:tcW w:w="174" w:type="pct"/>
            <w:shd w:val="clear" w:color="auto" w:fill="auto"/>
          </w:tcPr>
          <w:p w14:paraId="04BCCA4C" w14:textId="77777777" w:rsidR="00442632" w:rsidRPr="002F4792" w:rsidRDefault="00442632" w:rsidP="00442632">
            <w:pPr>
              <w:widowControl w:val="0"/>
              <w:spacing w:after="326" w:line="260" w:lineRule="exact"/>
              <w:rPr>
                <w:bCs/>
                <w:lang w:val="ro-RO" w:eastAsia="ro-RO"/>
              </w:rPr>
            </w:pPr>
            <w:r w:rsidRPr="002F4792">
              <w:rPr>
                <w:bCs/>
                <w:lang w:val="ro-RO" w:eastAsia="ro-RO"/>
              </w:rPr>
              <w:t>1</w:t>
            </w:r>
          </w:p>
        </w:tc>
        <w:tc>
          <w:tcPr>
            <w:tcW w:w="567" w:type="pct"/>
            <w:shd w:val="clear" w:color="auto" w:fill="auto"/>
          </w:tcPr>
          <w:p w14:paraId="59A97B1B" w14:textId="77777777" w:rsidR="00442632" w:rsidRPr="002F4792" w:rsidRDefault="00442632" w:rsidP="00442632">
            <w:pPr>
              <w:widowControl w:val="0"/>
              <w:spacing w:after="326" w:line="260" w:lineRule="exact"/>
              <w:rPr>
                <w:bCs/>
                <w:lang w:val="ro-RO" w:eastAsia="ro-RO"/>
              </w:rPr>
            </w:pPr>
            <w:r w:rsidRPr="002F4792">
              <w:rPr>
                <w:bCs/>
                <w:lang w:val="ro-RO" w:eastAsia="ro-RO"/>
              </w:rPr>
              <w:t>manual</w:t>
            </w:r>
          </w:p>
        </w:tc>
      </w:tr>
      <w:tr w:rsidR="00442632" w:rsidRPr="002F4792" w14:paraId="4933F144" w14:textId="77777777" w:rsidTr="00442632">
        <w:trPr>
          <w:trHeight w:hRule="exact" w:val="422"/>
          <w:jc w:val="center"/>
        </w:trPr>
        <w:tc>
          <w:tcPr>
            <w:tcW w:w="150" w:type="pct"/>
            <w:vMerge/>
            <w:shd w:val="clear" w:color="auto" w:fill="auto"/>
          </w:tcPr>
          <w:p w14:paraId="41210832" w14:textId="77777777" w:rsidR="00442632" w:rsidRPr="002F4792" w:rsidRDefault="00442632" w:rsidP="00442632">
            <w:pPr>
              <w:widowControl w:val="0"/>
              <w:spacing w:after="326" w:line="260" w:lineRule="exact"/>
              <w:jc w:val="center"/>
              <w:rPr>
                <w:bCs/>
                <w:lang w:val="ro-RO" w:eastAsia="ro-RO"/>
              </w:rPr>
            </w:pPr>
          </w:p>
        </w:tc>
        <w:tc>
          <w:tcPr>
            <w:tcW w:w="1233" w:type="pct"/>
            <w:vMerge/>
            <w:shd w:val="clear" w:color="auto" w:fill="auto"/>
          </w:tcPr>
          <w:p w14:paraId="2B443E82" w14:textId="77777777" w:rsidR="00442632" w:rsidRPr="002F4792" w:rsidRDefault="00442632" w:rsidP="00442632">
            <w:pPr>
              <w:widowControl w:val="0"/>
              <w:spacing w:after="326" w:line="260" w:lineRule="exact"/>
              <w:rPr>
                <w:bCs/>
                <w:lang w:val="ro-RO" w:eastAsia="ro-RO"/>
              </w:rPr>
            </w:pPr>
          </w:p>
        </w:tc>
        <w:tc>
          <w:tcPr>
            <w:tcW w:w="164" w:type="pct"/>
            <w:vMerge/>
            <w:shd w:val="clear" w:color="auto" w:fill="auto"/>
          </w:tcPr>
          <w:p w14:paraId="741EBA9E" w14:textId="77777777" w:rsidR="00442632" w:rsidRPr="002F4792" w:rsidRDefault="00442632" w:rsidP="00442632">
            <w:pPr>
              <w:widowControl w:val="0"/>
              <w:spacing w:after="326" w:line="260" w:lineRule="exact"/>
              <w:jc w:val="center"/>
              <w:rPr>
                <w:bCs/>
                <w:lang w:val="ro-RO" w:eastAsia="ro-RO"/>
              </w:rPr>
            </w:pPr>
          </w:p>
        </w:tc>
        <w:tc>
          <w:tcPr>
            <w:tcW w:w="1318" w:type="pct"/>
            <w:vMerge/>
            <w:shd w:val="clear" w:color="auto" w:fill="auto"/>
          </w:tcPr>
          <w:p w14:paraId="59EA44D8" w14:textId="77777777" w:rsidR="00442632" w:rsidRPr="002F4792" w:rsidRDefault="00442632" w:rsidP="00442632">
            <w:pPr>
              <w:widowControl w:val="0"/>
              <w:tabs>
                <w:tab w:val="left" w:pos="2811"/>
              </w:tabs>
              <w:spacing w:after="987" w:line="220" w:lineRule="exact"/>
              <w:ind w:left="-65"/>
              <w:jc w:val="both"/>
              <w:rPr>
                <w:bCs/>
                <w:lang w:val="ro-RO" w:eastAsia="ro-RO"/>
              </w:rPr>
            </w:pPr>
          </w:p>
        </w:tc>
        <w:tc>
          <w:tcPr>
            <w:tcW w:w="191" w:type="pct"/>
            <w:vMerge/>
            <w:shd w:val="clear" w:color="auto" w:fill="auto"/>
          </w:tcPr>
          <w:p w14:paraId="0B5FFFA5" w14:textId="77777777" w:rsidR="00442632" w:rsidRPr="002F4792" w:rsidRDefault="00442632" w:rsidP="00442632">
            <w:pPr>
              <w:widowControl w:val="0"/>
              <w:spacing w:after="326" w:line="260" w:lineRule="exact"/>
              <w:jc w:val="center"/>
              <w:rPr>
                <w:bCs/>
                <w:lang w:val="ro-RO" w:eastAsia="ro-RO"/>
              </w:rPr>
            </w:pPr>
          </w:p>
        </w:tc>
        <w:tc>
          <w:tcPr>
            <w:tcW w:w="1203" w:type="pct"/>
            <w:vMerge/>
            <w:shd w:val="clear" w:color="auto" w:fill="auto"/>
          </w:tcPr>
          <w:p w14:paraId="7CDF0300" w14:textId="77777777" w:rsidR="00442632" w:rsidRPr="002F4792" w:rsidRDefault="00442632" w:rsidP="00442632">
            <w:pPr>
              <w:widowControl w:val="0"/>
              <w:tabs>
                <w:tab w:val="left" w:pos="2583"/>
              </w:tabs>
              <w:spacing w:line="305" w:lineRule="exact"/>
              <w:ind w:right="500"/>
              <w:rPr>
                <w:bCs/>
                <w:lang w:val="ro-RO" w:eastAsia="ro-RO"/>
              </w:rPr>
            </w:pPr>
          </w:p>
        </w:tc>
        <w:tc>
          <w:tcPr>
            <w:tcW w:w="174" w:type="pct"/>
            <w:shd w:val="clear" w:color="auto" w:fill="auto"/>
          </w:tcPr>
          <w:p w14:paraId="128321B2" w14:textId="77777777" w:rsidR="00442632" w:rsidRPr="002F4792" w:rsidRDefault="00442632" w:rsidP="00442632">
            <w:pPr>
              <w:widowControl w:val="0"/>
              <w:spacing w:after="326" w:line="260" w:lineRule="exact"/>
              <w:rPr>
                <w:bCs/>
                <w:lang w:val="ro-RO" w:eastAsia="ro-RO"/>
              </w:rPr>
            </w:pPr>
            <w:r w:rsidRPr="002F4792">
              <w:rPr>
                <w:bCs/>
                <w:lang w:val="ro-RO" w:eastAsia="ro-RO"/>
              </w:rPr>
              <w:t>2</w:t>
            </w:r>
          </w:p>
        </w:tc>
        <w:tc>
          <w:tcPr>
            <w:tcW w:w="567" w:type="pct"/>
            <w:shd w:val="clear" w:color="auto" w:fill="auto"/>
          </w:tcPr>
          <w:p w14:paraId="4BB06588" w14:textId="77777777" w:rsidR="00442632" w:rsidRPr="002F4792" w:rsidRDefault="00442632" w:rsidP="00442632">
            <w:pPr>
              <w:widowControl w:val="0"/>
              <w:spacing w:after="326" w:line="260" w:lineRule="exact"/>
              <w:rPr>
                <w:bCs/>
                <w:lang w:val="ro-RO" w:eastAsia="ro-RO"/>
              </w:rPr>
            </w:pPr>
            <w:r w:rsidRPr="002F4792">
              <w:rPr>
                <w:bCs/>
                <w:lang w:val="ro-RO" w:eastAsia="ro-RO"/>
              </w:rPr>
              <w:t>mecanizat</w:t>
            </w:r>
          </w:p>
        </w:tc>
      </w:tr>
      <w:tr w:rsidR="00442632" w:rsidRPr="002F4792" w14:paraId="381C0965" w14:textId="77777777" w:rsidTr="00442632">
        <w:trPr>
          <w:trHeight w:hRule="exact" w:val="587"/>
          <w:jc w:val="center"/>
        </w:trPr>
        <w:tc>
          <w:tcPr>
            <w:tcW w:w="150" w:type="pct"/>
            <w:vMerge/>
            <w:shd w:val="clear" w:color="auto" w:fill="auto"/>
          </w:tcPr>
          <w:p w14:paraId="68BB95E4" w14:textId="77777777" w:rsidR="00442632" w:rsidRPr="002F4792" w:rsidRDefault="00442632" w:rsidP="00442632">
            <w:pPr>
              <w:widowControl w:val="0"/>
              <w:spacing w:after="326" w:line="260" w:lineRule="exact"/>
              <w:jc w:val="center"/>
              <w:rPr>
                <w:bCs/>
                <w:lang w:val="ro-RO" w:eastAsia="ro-RO"/>
              </w:rPr>
            </w:pPr>
          </w:p>
        </w:tc>
        <w:tc>
          <w:tcPr>
            <w:tcW w:w="1233" w:type="pct"/>
            <w:vMerge/>
            <w:shd w:val="clear" w:color="auto" w:fill="auto"/>
          </w:tcPr>
          <w:p w14:paraId="7F724402" w14:textId="77777777" w:rsidR="00442632" w:rsidRPr="002F4792" w:rsidRDefault="00442632" w:rsidP="00442632">
            <w:pPr>
              <w:widowControl w:val="0"/>
              <w:spacing w:after="326" w:line="260" w:lineRule="exact"/>
              <w:rPr>
                <w:bCs/>
                <w:lang w:val="ro-RO" w:eastAsia="ro-RO"/>
              </w:rPr>
            </w:pPr>
          </w:p>
        </w:tc>
        <w:tc>
          <w:tcPr>
            <w:tcW w:w="164" w:type="pct"/>
            <w:vMerge/>
            <w:shd w:val="clear" w:color="auto" w:fill="auto"/>
          </w:tcPr>
          <w:p w14:paraId="5DA80E6A" w14:textId="77777777" w:rsidR="00442632" w:rsidRPr="002F4792" w:rsidRDefault="00442632" w:rsidP="00442632">
            <w:pPr>
              <w:widowControl w:val="0"/>
              <w:spacing w:after="326" w:line="260" w:lineRule="exact"/>
              <w:jc w:val="center"/>
              <w:rPr>
                <w:bCs/>
                <w:lang w:val="ro-RO" w:eastAsia="ro-RO"/>
              </w:rPr>
            </w:pPr>
          </w:p>
        </w:tc>
        <w:tc>
          <w:tcPr>
            <w:tcW w:w="1318" w:type="pct"/>
            <w:vMerge/>
            <w:shd w:val="clear" w:color="auto" w:fill="auto"/>
          </w:tcPr>
          <w:p w14:paraId="133DE4EF" w14:textId="77777777" w:rsidR="00442632" w:rsidRPr="002F4792" w:rsidRDefault="00442632" w:rsidP="00442632">
            <w:pPr>
              <w:widowControl w:val="0"/>
              <w:spacing w:after="326" w:line="260" w:lineRule="exact"/>
              <w:jc w:val="center"/>
              <w:rPr>
                <w:bCs/>
                <w:lang w:val="ro-RO" w:eastAsia="ro-RO"/>
              </w:rPr>
            </w:pPr>
          </w:p>
        </w:tc>
        <w:tc>
          <w:tcPr>
            <w:tcW w:w="191" w:type="pct"/>
            <w:shd w:val="clear" w:color="auto" w:fill="auto"/>
          </w:tcPr>
          <w:p w14:paraId="488451EE"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2</w:t>
            </w:r>
          </w:p>
        </w:tc>
        <w:tc>
          <w:tcPr>
            <w:tcW w:w="1203" w:type="pct"/>
            <w:shd w:val="clear" w:color="auto" w:fill="auto"/>
          </w:tcPr>
          <w:p w14:paraId="1747FEA4" w14:textId="77777777" w:rsidR="00442632" w:rsidRPr="002F4792" w:rsidRDefault="00442632" w:rsidP="00442632">
            <w:pPr>
              <w:widowControl w:val="0"/>
              <w:tabs>
                <w:tab w:val="left" w:pos="611"/>
              </w:tabs>
              <w:spacing w:line="305" w:lineRule="exact"/>
              <w:jc w:val="both"/>
              <w:rPr>
                <w:lang w:val="ro-RO" w:eastAsia="ro-RO"/>
              </w:rPr>
            </w:pPr>
            <w:r w:rsidRPr="002F4792">
              <w:rPr>
                <w:bCs/>
                <w:lang w:val="ro-RO" w:eastAsia="ro-RO"/>
              </w:rPr>
              <w:t>de 0,7-1,0 m (în</w:t>
            </w:r>
          </w:p>
          <w:p w14:paraId="400091A0" w14:textId="77777777" w:rsidR="00442632" w:rsidRPr="002F4792" w:rsidRDefault="00442632" w:rsidP="00442632">
            <w:pPr>
              <w:widowControl w:val="0"/>
              <w:spacing w:after="326" w:line="260" w:lineRule="exact"/>
              <w:rPr>
                <w:bCs/>
                <w:lang w:val="ro-RO" w:eastAsia="ro-RO"/>
              </w:rPr>
            </w:pPr>
            <w:r w:rsidRPr="002F4792">
              <w:rPr>
                <w:bCs/>
                <w:lang w:val="ro-RO" w:eastAsia="ro-RO"/>
              </w:rPr>
              <w:t>terenuri înclinate &gt; 12°)</w:t>
            </w:r>
          </w:p>
        </w:tc>
        <w:tc>
          <w:tcPr>
            <w:tcW w:w="174" w:type="pct"/>
            <w:shd w:val="clear" w:color="auto" w:fill="auto"/>
          </w:tcPr>
          <w:p w14:paraId="70DF7BDE" w14:textId="77777777" w:rsidR="00442632" w:rsidRPr="002F4792" w:rsidRDefault="00442632" w:rsidP="00442632">
            <w:pPr>
              <w:widowControl w:val="0"/>
              <w:spacing w:after="326" w:line="260" w:lineRule="exact"/>
              <w:rPr>
                <w:bCs/>
                <w:lang w:val="ro-RO" w:eastAsia="ro-RO"/>
              </w:rPr>
            </w:pPr>
            <w:r w:rsidRPr="002F4792">
              <w:rPr>
                <w:bCs/>
                <w:lang w:val="ro-RO" w:eastAsia="ro-RO"/>
              </w:rPr>
              <w:t>1</w:t>
            </w:r>
          </w:p>
        </w:tc>
        <w:tc>
          <w:tcPr>
            <w:tcW w:w="567" w:type="pct"/>
            <w:shd w:val="clear" w:color="auto" w:fill="auto"/>
          </w:tcPr>
          <w:p w14:paraId="489FDE32" w14:textId="77777777" w:rsidR="00442632" w:rsidRPr="002F4792" w:rsidRDefault="00442632" w:rsidP="00442632">
            <w:pPr>
              <w:widowControl w:val="0"/>
              <w:spacing w:after="326" w:line="260" w:lineRule="exact"/>
              <w:rPr>
                <w:bCs/>
                <w:lang w:val="ro-RO" w:eastAsia="ro-RO"/>
              </w:rPr>
            </w:pPr>
            <w:r w:rsidRPr="002F4792">
              <w:rPr>
                <w:bCs/>
                <w:lang w:val="ro-RO" w:eastAsia="ro-RO"/>
              </w:rPr>
              <w:t>manual</w:t>
            </w:r>
          </w:p>
        </w:tc>
      </w:tr>
      <w:tr w:rsidR="00442632" w:rsidRPr="002F4792" w14:paraId="277EFBD5" w14:textId="77777777" w:rsidTr="00442632">
        <w:trPr>
          <w:trHeight w:hRule="exact" w:val="408"/>
          <w:jc w:val="center"/>
        </w:trPr>
        <w:tc>
          <w:tcPr>
            <w:tcW w:w="150" w:type="pct"/>
            <w:vMerge/>
            <w:shd w:val="clear" w:color="auto" w:fill="auto"/>
          </w:tcPr>
          <w:p w14:paraId="26A12A61" w14:textId="77777777" w:rsidR="00442632" w:rsidRPr="002F4792" w:rsidRDefault="00442632" w:rsidP="00442632">
            <w:pPr>
              <w:widowControl w:val="0"/>
              <w:spacing w:after="326" w:line="260" w:lineRule="exact"/>
              <w:jc w:val="center"/>
              <w:rPr>
                <w:bCs/>
                <w:lang w:val="ro-RO" w:eastAsia="ro-RO"/>
              </w:rPr>
            </w:pPr>
          </w:p>
        </w:tc>
        <w:tc>
          <w:tcPr>
            <w:tcW w:w="1233" w:type="pct"/>
            <w:vMerge/>
            <w:shd w:val="clear" w:color="auto" w:fill="auto"/>
          </w:tcPr>
          <w:p w14:paraId="0FE3980B" w14:textId="77777777" w:rsidR="00442632" w:rsidRPr="002F4792" w:rsidRDefault="00442632" w:rsidP="00442632">
            <w:pPr>
              <w:widowControl w:val="0"/>
              <w:spacing w:after="326" w:line="260" w:lineRule="exact"/>
              <w:rPr>
                <w:bCs/>
                <w:lang w:val="ro-RO" w:eastAsia="ro-RO"/>
              </w:rPr>
            </w:pPr>
          </w:p>
        </w:tc>
        <w:tc>
          <w:tcPr>
            <w:tcW w:w="164" w:type="pct"/>
            <w:vMerge w:val="restart"/>
            <w:shd w:val="clear" w:color="auto" w:fill="auto"/>
          </w:tcPr>
          <w:p w14:paraId="294C9871"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4</w:t>
            </w:r>
          </w:p>
        </w:tc>
        <w:tc>
          <w:tcPr>
            <w:tcW w:w="1318" w:type="pct"/>
            <w:vMerge w:val="restart"/>
            <w:shd w:val="clear" w:color="auto" w:fill="auto"/>
          </w:tcPr>
          <w:p w14:paraId="7A80F499" w14:textId="77777777" w:rsidR="00442632" w:rsidRPr="002F4792" w:rsidRDefault="00442632" w:rsidP="00442632">
            <w:pPr>
              <w:widowControl w:val="0"/>
              <w:spacing w:after="326" w:line="260" w:lineRule="exact"/>
              <w:rPr>
                <w:bCs/>
                <w:lang w:val="ro-RO" w:eastAsia="ro-RO"/>
              </w:rPr>
            </w:pPr>
            <w:r w:rsidRPr="002F4792">
              <w:rPr>
                <w:bCs/>
                <w:lang w:val="ro-RO" w:eastAsia="ro-RO"/>
              </w:rPr>
              <w:t>în terase</w:t>
            </w:r>
          </w:p>
        </w:tc>
        <w:tc>
          <w:tcPr>
            <w:tcW w:w="191" w:type="pct"/>
            <w:shd w:val="clear" w:color="auto" w:fill="auto"/>
          </w:tcPr>
          <w:p w14:paraId="403491B6"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1203" w:type="pct"/>
            <w:shd w:val="clear" w:color="auto" w:fill="auto"/>
          </w:tcPr>
          <w:p w14:paraId="3BC6BDF9" w14:textId="77777777" w:rsidR="00442632" w:rsidRPr="002F4792" w:rsidRDefault="00442632" w:rsidP="00442632">
            <w:pPr>
              <w:widowControl w:val="0"/>
              <w:spacing w:after="326" w:line="260" w:lineRule="exact"/>
              <w:rPr>
                <w:bCs/>
                <w:lang w:eastAsia="ro-RO"/>
              </w:rPr>
            </w:pPr>
            <w:r w:rsidRPr="002F4792">
              <w:rPr>
                <w:bCs/>
                <w:lang w:val="ro-RO" w:eastAsia="ro-RO"/>
              </w:rPr>
              <w:t>înguste (&lt; 1,2 m)</w:t>
            </w:r>
          </w:p>
        </w:tc>
        <w:tc>
          <w:tcPr>
            <w:tcW w:w="174" w:type="pct"/>
            <w:shd w:val="clear" w:color="auto" w:fill="auto"/>
          </w:tcPr>
          <w:p w14:paraId="5272BE8A" w14:textId="77777777" w:rsidR="00442632" w:rsidRPr="002F4792" w:rsidRDefault="00442632" w:rsidP="00442632">
            <w:pPr>
              <w:widowControl w:val="0"/>
              <w:spacing w:after="326" w:line="260" w:lineRule="exact"/>
              <w:rPr>
                <w:bCs/>
                <w:lang w:val="ro-RO" w:eastAsia="ro-RO"/>
              </w:rPr>
            </w:pPr>
            <w:r w:rsidRPr="002F4792">
              <w:rPr>
                <w:bCs/>
                <w:lang w:val="ro-RO" w:eastAsia="ro-RO"/>
              </w:rPr>
              <w:t>1</w:t>
            </w:r>
          </w:p>
        </w:tc>
        <w:tc>
          <w:tcPr>
            <w:tcW w:w="567" w:type="pct"/>
            <w:shd w:val="clear" w:color="auto" w:fill="auto"/>
          </w:tcPr>
          <w:p w14:paraId="1704A01B" w14:textId="77777777" w:rsidR="00442632" w:rsidRPr="002F4792" w:rsidRDefault="00442632" w:rsidP="00442632">
            <w:pPr>
              <w:widowControl w:val="0"/>
              <w:spacing w:after="326" w:line="260" w:lineRule="exact"/>
              <w:rPr>
                <w:bCs/>
                <w:lang w:val="ro-RO" w:eastAsia="ro-RO"/>
              </w:rPr>
            </w:pPr>
            <w:r w:rsidRPr="002F4792">
              <w:rPr>
                <w:bCs/>
                <w:lang w:val="ro-RO" w:eastAsia="ro-RO"/>
              </w:rPr>
              <w:t>manual</w:t>
            </w:r>
          </w:p>
        </w:tc>
      </w:tr>
      <w:tr w:rsidR="00442632" w:rsidRPr="002F4792" w14:paraId="79A9E452" w14:textId="77777777" w:rsidTr="00442632">
        <w:trPr>
          <w:trHeight w:hRule="exact" w:val="413"/>
          <w:jc w:val="center"/>
        </w:trPr>
        <w:tc>
          <w:tcPr>
            <w:tcW w:w="150" w:type="pct"/>
            <w:vMerge/>
            <w:shd w:val="clear" w:color="auto" w:fill="auto"/>
          </w:tcPr>
          <w:p w14:paraId="4D8FF3EB" w14:textId="77777777" w:rsidR="00442632" w:rsidRPr="002F4792" w:rsidRDefault="00442632" w:rsidP="00442632">
            <w:pPr>
              <w:widowControl w:val="0"/>
              <w:spacing w:after="326" w:line="260" w:lineRule="exact"/>
              <w:jc w:val="center"/>
              <w:rPr>
                <w:bCs/>
                <w:lang w:val="ro-RO" w:eastAsia="ro-RO"/>
              </w:rPr>
            </w:pPr>
          </w:p>
        </w:tc>
        <w:tc>
          <w:tcPr>
            <w:tcW w:w="1233" w:type="pct"/>
            <w:vMerge/>
            <w:shd w:val="clear" w:color="auto" w:fill="auto"/>
          </w:tcPr>
          <w:p w14:paraId="268D5A89" w14:textId="77777777" w:rsidR="00442632" w:rsidRPr="002F4792" w:rsidRDefault="00442632" w:rsidP="00442632">
            <w:pPr>
              <w:widowControl w:val="0"/>
              <w:spacing w:after="326" w:line="260" w:lineRule="exact"/>
              <w:rPr>
                <w:bCs/>
                <w:lang w:val="ro-RO" w:eastAsia="ro-RO"/>
              </w:rPr>
            </w:pPr>
          </w:p>
        </w:tc>
        <w:tc>
          <w:tcPr>
            <w:tcW w:w="164" w:type="pct"/>
            <w:vMerge/>
            <w:shd w:val="clear" w:color="auto" w:fill="auto"/>
          </w:tcPr>
          <w:p w14:paraId="17D6FD48" w14:textId="77777777" w:rsidR="00442632" w:rsidRPr="002F4792" w:rsidRDefault="00442632" w:rsidP="00442632">
            <w:pPr>
              <w:widowControl w:val="0"/>
              <w:spacing w:after="326" w:line="260" w:lineRule="exact"/>
              <w:jc w:val="center"/>
              <w:rPr>
                <w:bCs/>
                <w:lang w:val="ro-RO" w:eastAsia="ro-RO"/>
              </w:rPr>
            </w:pPr>
          </w:p>
        </w:tc>
        <w:tc>
          <w:tcPr>
            <w:tcW w:w="1318" w:type="pct"/>
            <w:vMerge/>
            <w:shd w:val="clear" w:color="auto" w:fill="auto"/>
          </w:tcPr>
          <w:p w14:paraId="2DBF7FE2" w14:textId="77777777" w:rsidR="00442632" w:rsidRPr="002F4792" w:rsidRDefault="00442632" w:rsidP="00442632">
            <w:pPr>
              <w:widowControl w:val="0"/>
              <w:spacing w:after="326" w:line="260" w:lineRule="exact"/>
              <w:jc w:val="center"/>
              <w:rPr>
                <w:bCs/>
                <w:lang w:val="ro-RO" w:eastAsia="ro-RO"/>
              </w:rPr>
            </w:pPr>
          </w:p>
        </w:tc>
        <w:tc>
          <w:tcPr>
            <w:tcW w:w="191" w:type="pct"/>
            <w:shd w:val="clear" w:color="auto" w:fill="auto"/>
          </w:tcPr>
          <w:p w14:paraId="2699DAF1"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2</w:t>
            </w:r>
          </w:p>
        </w:tc>
        <w:tc>
          <w:tcPr>
            <w:tcW w:w="1203" w:type="pct"/>
            <w:shd w:val="clear" w:color="auto" w:fill="auto"/>
          </w:tcPr>
          <w:p w14:paraId="77712138" w14:textId="77777777" w:rsidR="00442632" w:rsidRPr="002F4792" w:rsidRDefault="00442632" w:rsidP="00442632">
            <w:pPr>
              <w:widowControl w:val="0"/>
              <w:spacing w:after="326" w:line="260" w:lineRule="exact"/>
              <w:rPr>
                <w:bCs/>
                <w:lang w:val="ro-RO" w:eastAsia="ro-RO"/>
              </w:rPr>
            </w:pPr>
            <w:r w:rsidRPr="002F4792">
              <w:rPr>
                <w:bCs/>
                <w:lang w:val="ro-RO" w:eastAsia="ro-RO"/>
              </w:rPr>
              <w:t>late (&gt; 1,2 m)</w:t>
            </w:r>
          </w:p>
        </w:tc>
        <w:tc>
          <w:tcPr>
            <w:tcW w:w="174" w:type="pct"/>
            <w:shd w:val="clear" w:color="auto" w:fill="auto"/>
          </w:tcPr>
          <w:p w14:paraId="4A146119" w14:textId="77777777" w:rsidR="00442632" w:rsidRPr="002F4792" w:rsidRDefault="00442632" w:rsidP="00442632">
            <w:pPr>
              <w:widowControl w:val="0"/>
              <w:spacing w:after="326" w:line="260" w:lineRule="exact"/>
              <w:rPr>
                <w:bCs/>
                <w:lang w:val="ro-RO" w:eastAsia="ro-RO"/>
              </w:rPr>
            </w:pPr>
            <w:r w:rsidRPr="002F4792">
              <w:rPr>
                <w:bCs/>
                <w:lang w:val="ro-RO" w:eastAsia="ro-RO"/>
              </w:rPr>
              <w:t>2</w:t>
            </w:r>
          </w:p>
        </w:tc>
        <w:tc>
          <w:tcPr>
            <w:tcW w:w="567" w:type="pct"/>
            <w:shd w:val="clear" w:color="auto" w:fill="auto"/>
          </w:tcPr>
          <w:p w14:paraId="0ADDCA63" w14:textId="77777777" w:rsidR="00442632" w:rsidRPr="002F4792" w:rsidRDefault="00442632" w:rsidP="00442632">
            <w:pPr>
              <w:widowControl w:val="0"/>
              <w:spacing w:after="326" w:line="260" w:lineRule="exact"/>
              <w:rPr>
                <w:bCs/>
                <w:lang w:val="ro-RO" w:eastAsia="ro-RO"/>
              </w:rPr>
            </w:pPr>
            <w:r w:rsidRPr="002F4792">
              <w:rPr>
                <w:bCs/>
                <w:lang w:val="ro-RO" w:eastAsia="ro-RO"/>
              </w:rPr>
              <w:t>mecanizat</w:t>
            </w:r>
          </w:p>
        </w:tc>
      </w:tr>
      <w:tr w:rsidR="00442632" w:rsidRPr="002F4792" w14:paraId="51FB2E9C" w14:textId="77777777" w:rsidTr="00442632">
        <w:trPr>
          <w:trHeight w:hRule="exact" w:val="433"/>
          <w:jc w:val="center"/>
        </w:trPr>
        <w:tc>
          <w:tcPr>
            <w:tcW w:w="150" w:type="pct"/>
            <w:vMerge/>
            <w:shd w:val="clear" w:color="auto" w:fill="auto"/>
          </w:tcPr>
          <w:p w14:paraId="05A90C03" w14:textId="77777777" w:rsidR="00442632" w:rsidRPr="002F4792" w:rsidRDefault="00442632" w:rsidP="00442632">
            <w:pPr>
              <w:widowControl w:val="0"/>
              <w:spacing w:after="326" w:line="260" w:lineRule="exact"/>
              <w:jc w:val="center"/>
              <w:rPr>
                <w:bCs/>
                <w:lang w:val="ro-RO" w:eastAsia="ro-RO"/>
              </w:rPr>
            </w:pPr>
          </w:p>
        </w:tc>
        <w:tc>
          <w:tcPr>
            <w:tcW w:w="1233" w:type="pct"/>
            <w:vMerge/>
            <w:shd w:val="clear" w:color="auto" w:fill="auto"/>
          </w:tcPr>
          <w:p w14:paraId="413E8A0F" w14:textId="77777777" w:rsidR="00442632" w:rsidRPr="002F4792" w:rsidRDefault="00442632" w:rsidP="00442632">
            <w:pPr>
              <w:widowControl w:val="0"/>
              <w:spacing w:after="326" w:line="260" w:lineRule="exact"/>
              <w:rPr>
                <w:bCs/>
                <w:lang w:val="ro-RO" w:eastAsia="ro-RO"/>
              </w:rPr>
            </w:pPr>
          </w:p>
        </w:tc>
        <w:tc>
          <w:tcPr>
            <w:tcW w:w="164" w:type="pct"/>
            <w:vMerge w:val="restart"/>
            <w:shd w:val="clear" w:color="auto" w:fill="auto"/>
          </w:tcPr>
          <w:p w14:paraId="1743396B"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5</w:t>
            </w:r>
          </w:p>
        </w:tc>
        <w:tc>
          <w:tcPr>
            <w:tcW w:w="1318" w:type="pct"/>
            <w:vMerge w:val="restart"/>
            <w:shd w:val="clear" w:color="auto" w:fill="auto"/>
          </w:tcPr>
          <w:p w14:paraId="08FE7ACB" w14:textId="77777777" w:rsidR="00442632" w:rsidRPr="002F4792" w:rsidRDefault="00442632" w:rsidP="00442632">
            <w:pPr>
              <w:widowControl w:val="0"/>
              <w:spacing w:after="326" w:line="260" w:lineRule="exact"/>
              <w:rPr>
                <w:bCs/>
                <w:lang w:val="ro-RO" w:eastAsia="ro-RO"/>
              </w:rPr>
            </w:pPr>
            <w:r w:rsidRPr="002F4792">
              <w:rPr>
                <w:bCs/>
                <w:lang w:val="ro-RO" w:eastAsia="ro-RO"/>
              </w:rPr>
              <w:t>în biloane (valuri)</w:t>
            </w:r>
          </w:p>
        </w:tc>
        <w:tc>
          <w:tcPr>
            <w:tcW w:w="191" w:type="pct"/>
            <w:shd w:val="clear" w:color="auto" w:fill="auto"/>
          </w:tcPr>
          <w:p w14:paraId="25B964B6"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1203" w:type="pct"/>
            <w:shd w:val="clear" w:color="auto" w:fill="auto"/>
          </w:tcPr>
          <w:p w14:paraId="54595EFA" w14:textId="77777777" w:rsidR="00442632" w:rsidRPr="002F4792" w:rsidRDefault="00442632" w:rsidP="00442632">
            <w:pPr>
              <w:widowControl w:val="0"/>
              <w:spacing w:after="326" w:line="260" w:lineRule="exact"/>
              <w:rPr>
                <w:bCs/>
                <w:lang w:eastAsia="ro-RO"/>
              </w:rPr>
            </w:pPr>
            <w:r w:rsidRPr="002F4792">
              <w:rPr>
                <w:bCs/>
                <w:lang w:val="ro-RO" w:eastAsia="ro-RO"/>
              </w:rPr>
              <w:t>înguste (</w:t>
            </w:r>
            <w:r w:rsidRPr="002F4792">
              <w:rPr>
                <w:bCs/>
                <w:lang w:eastAsia="ro-RO"/>
              </w:rPr>
              <w:t>&lt; 0,8 m)</w:t>
            </w:r>
          </w:p>
        </w:tc>
        <w:tc>
          <w:tcPr>
            <w:tcW w:w="174" w:type="pct"/>
            <w:shd w:val="clear" w:color="auto" w:fill="auto"/>
          </w:tcPr>
          <w:p w14:paraId="039D73E4" w14:textId="77777777" w:rsidR="00442632" w:rsidRPr="002F4792" w:rsidRDefault="00442632" w:rsidP="00442632">
            <w:pPr>
              <w:widowControl w:val="0"/>
              <w:spacing w:after="326" w:line="260" w:lineRule="exact"/>
              <w:rPr>
                <w:bCs/>
                <w:lang w:val="ro-RO" w:eastAsia="ro-RO"/>
              </w:rPr>
            </w:pPr>
            <w:r w:rsidRPr="002F4792">
              <w:rPr>
                <w:bCs/>
                <w:lang w:val="ro-RO" w:eastAsia="ro-RO"/>
              </w:rPr>
              <w:t>1</w:t>
            </w:r>
          </w:p>
        </w:tc>
        <w:tc>
          <w:tcPr>
            <w:tcW w:w="567" w:type="pct"/>
            <w:shd w:val="clear" w:color="auto" w:fill="auto"/>
          </w:tcPr>
          <w:p w14:paraId="4A73A7DA" w14:textId="77777777" w:rsidR="00442632" w:rsidRPr="002F4792" w:rsidRDefault="00442632" w:rsidP="00442632">
            <w:pPr>
              <w:widowControl w:val="0"/>
              <w:spacing w:after="326" w:line="260" w:lineRule="exact"/>
              <w:rPr>
                <w:bCs/>
                <w:lang w:val="ro-RO" w:eastAsia="ro-RO"/>
              </w:rPr>
            </w:pPr>
            <w:r w:rsidRPr="002F4792">
              <w:rPr>
                <w:bCs/>
                <w:lang w:val="ro-RO" w:eastAsia="ro-RO"/>
              </w:rPr>
              <w:t>manual</w:t>
            </w:r>
          </w:p>
        </w:tc>
      </w:tr>
      <w:tr w:rsidR="00442632" w:rsidRPr="002F4792" w14:paraId="1B705E98" w14:textId="77777777" w:rsidTr="00442632">
        <w:trPr>
          <w:trHeight w:hRule="exact" w:val="426"/>
          <w:jc w:val="center"/>
        </w:trPr>
        <w:tc>
          <w:tcPr>
            <w:tcW w:w="150" w:type="pct"/>
            <w:vMerge/>
            <w:shd w:val="clear" w:color="auto" w:fill="auto"/>
          </w:tcPr>
          <w:p w14:paraId="2C37FD66" w14:textId="77777777" w:rsidR="00442632" w:rsidRPr="002F4792" w:rsidRDefault="00442632" w:rsidP="00442632">
            <w:pPr>
              <w:widowControl w:val="0"/>
              <w:spacing w:after="326" w:line="260" w:lineRule="exact"/>
              <w:jc w:val="center"/>
              <w:rPr>
                <w:bCs/>
                <w:lang w:val="ro-RO" w:eastAsia="ro-RO"/>
              </w:rPr>
            </w:pPr>
          </w:p>
        </w:tc>
        <w:tc>
          <w:tcPr>
            <w:tcW w:w="1233" w:type="pct"/>
            <w:vMerge/>
            <w:shd w:val="clear" w:color="auto" w:fill="auto"/>
          </w:tcPr>
          <w:p w14:paraId="7B010D04" w14:textId="77777777" w:rsidR="00442632" w:rsidRPr="002F4792" w:rsidRDefault="00442632" w:rsidP="00442632">
            <w:pPr>
              <w:widowControl w:val="0"/>
              <w:spacing w:after="326" w:line="260" w:lineRule="exact"/>
              <w:rPr>
                <w:bCs/>
                <w:lang w:val="ro-RO" w:eastAsia="ro-RO"/>
              </w:rPr>
            </w:pPr>
          </w:p>
        </w:tc>
        <w:tc>
          <w:tcPr>
            <w:tcW w:w="164" w:type="pct"/>
            <w:vMerge/>
            <w:shd w:val="clear" w:color="auto" w:fill="auto"/>
          </w:tcPr>
          <w:p w14:paraId="725D3FEC" w14:textId="77777777" w:rsidR="00442632" w:rsidRPr="002F4792" w:rsidRDefault="00442632" w:rsidP="00442632">
            <w:pPr>
              <w:widowControl w:val="0"/>
              <w:spacing w:after="326" w:line="260" w:lineRule="exact"/>
              <w:jc w:val="center"/>
              <w:rPr>
                <w:bCs/>
                <w:lang w:val="ro-RO" w:eastAsia="ro-RO"/>
              </w:rPr>
            </w:pPr>
          </w:p>
        </w:tc>
        <w:tc>
          <w:tcPr>
            <w:tcW w:w="1318" w:type="pct"/>
            <w:vMerge/>
            <w:shd w:val="clear" w:color="auto" w:fill="auto"/>
          </w:tcPr>
          <w:p w14:paraId="7E6A291B" w14:textId="77777777" w:rsidR="00442632" w:rsidRPr="002F4792" w:rsidRDefault="00442632" w:rsidP="00442632">
            <w:pPr>
              <w:widowControl w:val="0"/>
              <w:spacing w:after="326" w:line="260" w:lineRule="exact"/>
              <w:jc w:val="center"/>
              <w:rPr>
                <w:bCs/>
                <w:lang w:val="ro-RO" w:eastAsia="ro-RO"/>
              </w:rPr>
            </w:pPr>
          </w:p>
        </w:tc>
        <w:tc>
          <w:tcPr>
            <w:tcW w:w="191" w:type="pct"/>
            <w:shd w:val="clear" w:color="auto" w:fill="auto"/>
          </w:tcPr>
          <w:p w14:paraId="49B7F20F"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2</w:t>
            </w:r>
          </w:p>
        </w:tc>
        <w:tc>
          <w:tcPr>
            <w:tcW w:w="1203" w:type="pct"/>
            <w:shd w:val="clear" w:color="auto" w:fill="auto"/>
          </w:tcPr>
          <w:p w14:paraId="30CE1007" w14:textId="77777777" w:rsidR="00442632" w:rsidRPr="002F4792" w:rsidRDefault="00442632" w:rsidP="00442632">
            <w:pPr>
              <w:widowControl w:val="0"/>
              <w:spacing w:after="326" w:line="260" w:lineRule="exact"/>
              <w:rPr>
                <w:bCs/>
                <w:lang w:val="ro-RO" w:eastAsia="ro-RO"/>
              </w:rPr>
            </w:pPr>
            <w:r w:rsidRPr="002F4792">
              <w:rPr>
                <w:bCs/>
                <w:lang w:val="ro-RO" w:eastAsia="ro-RO"/>
              </w:rPr>
              <w:t>late (&gt; 0,8 m)</w:t>
            </w:r>
          </w:p>
        </w:tc>
        <w:tc>
          <w:tcPr>
            <w:tcW w:w="174" w:type="pct"/>
            <w:shd w:val="clear" w:color="auto" w:fill="auto"/>
          </w:tcPr>
          <w:p w14:paraId="6C49A991" w14:textId="77777777" w:rsidR="00442632" w:rsidRPr="002F4792" w:rsidRDefault="00442632" w:rsidP="00442632">
            <w:pPr>
              <w:widowControl w:val="0"/>
              <w:spacing w:after="326" w:line="260" w:lineRule="exact"/>
              <w:rPr>
                <w:bCs/>
                <w:lang w:val="ro-RO" w:eastAsia="ro-RO"/>
              </w:rPr>
            </w:pPr>
            <w:r w:rsidRPr="002F4792">
              <w:rPr>
                <w:bCs/>
                <w:lang w:val="ro-RO" w:eastAsia="ro-RO"/>
              </w:rPr>
              <w:t>2</w:t>
            </w:r>
          </w:p>
        </w:tc>
        <w:tc>
          <w:tcPr>
            <w:tcW w:w="567" w:type="pct"/>
            <w:shd w:val="clear" w:color="auto" w:fill="auto"/>
          </w:tcPr>
          <w:p w14:paraId="60FB1563" w14:textId="77777777" w:rsidR="00442632" w:rsidRPr="002F4792" w:rsidRDefault="00442632" w:rsidP="00442632">
            <w:pPr>
              <w:widowControl w:val="0"/>
              <w:spacing w:after="326" w:line="260" w:lineRule="exact"/>
              <w:rPr>
                <w:bCs/>
                <w:lang w:val="ro-RO" w:eastAsia="ro-RO"/>
              </w:rPr>
            </w:pPr>
            <w:r w:rsidRPr="002F4792">
              <w:rPr>
                <w:bCs/>
                <w:lang w:val="ro-RO" w:eastAsia="ro-RO"/>
              </w:rPr>
              <w:t>mecanizat</w:t>
            </w:r>
          </w:p>
        </w:tc>
      </w:tr>
      <w:tr w:rsidR="00442632" w:rsidRPr="002F4792" w14:paraId="6210EEE4" w14:textId="77777777" w:rsidTr="00442632">
        <w:trPr>
          <w:trHeight w:hRule="exact" w:val="894"/>
          <w:jc w:val="center"/>
        </w:trPr>
        <w:tc>
          <w:tcPr>
            <w:tcW w:w="150" w:type="pct"/>
            <w:shd w:val="clear" w:color="auto" w:fill="auto"/>
          </w:tcPr>
          <w:p w14:paraId="40E9A8B6"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2</w:t>
            </w:r>
          </w:p>
        </w:tc>
        <w:tc>
          <w:tcPr>
            <w:tcW w:w="1233" w:type="pct"/>
            <w:shd w:val="clear" w:color="auto" w:fill="auto"/>
          </w:tcPr>
          <w:p w14:paraId="5EFA307F" w14:textId="77777777" w:rsidR="00442632" w:rsidRPr="002F4792" w:rsidRDefault="00442632" w:rsidP="00442632">
            <w:pPr>
              <w:widowControl w:val="0"/>
              <w:rPr>
                <w:b/>
                <w:lang w:val="ro-RO" w:eastAsia="ro-RO"/>
              </w:rPr>
            </w:pPr>
            <w:r w:rsidRPr="002F4792">
              <w:rPr>
                <w:lang w:val="ro-RO" w:eastAsia="ro-RO"/>
              </w:rPr>
              <w:t>cu pregătirea mecanizată a solului pe toată suprafaţa</w:t>
            </w:r>
            <w:r w:rsidRPr="002F4792">
              <w:rPr>
                <w:b/>
                <w:lang w:val="ro-RO" w:eastAsia="ro-RO"/>
              </w:rPr>
              <w:t xml:space="preserve"> </w:t>
            </w:r>
            <w:r w:rsidRPr="002F4792">
              <w:rPr>
                <w:lang w:val="ro-RO" w:eastAsia="ro-RO"/>
              </w:rPr>
              <w:t>(scarificări, desfundări, arături, discuiri)</w:t>
            </w:r>
          </w:p>
          <w:p w14:paraId="3F2364EF" w14:textId="77777777" w:rsidR="00442632" w:rsidRPr="002F4792" w:rsidRDefault="00442632" w:rsidP="00442632">
            <w:pPr>
              <w:widowControl w:val="0"/>
              <w:spacing w:line="290" w:lineRule="exact"/>
              <w:jc w:val="both"/>
              <w:rPr>
                <w:lang w:val="ro-RO" w:eastAsia="ro-RO"/>
              </w:rPr>
            </w:pPr>
          </w:p>
        </w:tc>
        <w:tc>
          <w:tcPr>
            <w:tcW w:w="164" w:type="pct"/>
            <w:shd w:val="clear" w:color="auto" w:fill="auto"/>
          </w:tcPr>
          <w:p w14:paraId="4BE3F4C6" w14:textId="77777777" w:rsidR="00442632" w:rsidRPr="002F4792" w:rsidRDefault="00442632" w:rsidP="00442632">
            <w:pPr>
              <w:widowControl w:val="0"/>
              <w:spacing w:after="326" w:line="260" w:lineRule="exact"/>
              <w:jc w:val="center"/>
              <w:rPr>
                <w:bCs/>
                <w:lang w:val="ro-RO" w:eastAsia="ro-RO"/>
              </w:rPr>
            </w:pPr>
          </w:p>
        </w:tc>
        <w:tc>
          <w:tcPr>
            <w:tcW w:w="1318" w:type="pct"/>
            <w:shd w:val="clear" w:color="auto" w:fill="auto"/>
          </w:tcPr>
          <w:p w14:paraId="03322281" w14:textId="77777777" w:rsidR="00442632" w:rsidRPr="002F4792" w:rsidRDefault="00442632" w:rsidP="00442632">
            <w:pPr>
              <w:widowControl w:val="0"/>
              <w:spacing w:after="326" w:line="260" w:lineRule="exact"/>
              <w:jc w:val="center"/>
              <w:rPr>
                <w:bCs/>
                <w:lang w:val="ro-RO" w:eastAsia="ro-RO"/>
              </w:rPr>
            </w:pPr>
          </w:p>
        </w:tc>
        <w:tc>
          <w:tcPr>
            <w:tcW w:w="191" w:type="pct"/>
            <w:shd w:val="clear" w:color="auto" w:fill="auto"/>
          </w:tcPr>
          <w:p w14:paraId="356268C9" w14:textId="77777777" w:rsidR="00442632" w:rsidRPr="002F4792" w:rsidRDefault="00442632" w:rsidP="00442632">
            <w:pPr>
              <w:widowControl w:val="0"/>
              <w:spacing w:after="326" w:line="260" w:lineRule="exact"/>
              <w:jc w:val="center"/>
              <w:rPr>
                <w:bCs/>
                <w:lang w:val="ro-RO" w:eastAsia="ro-RO"/>
              </w:rPr>
            </w:pPr>
          </w:p>
        </w:tc>
        <w:tc>
          <w:tcPr>
            <w:tcW w:w="1203" w:type="pct"/>
            <w:shd w:val="clear" w:color="auto" w:fill="auto"/>
          </w:tcPr>
          <w:p w14:paraId="1B5AAA29" w14:textId="77777777" w:rsidR="00442632" w:rsidRPr="002F4792" w:rsidRDefault="00442632" w:rsidP="00442632">
            <w:pPr>
              <w:widowControl w:val="0"/>
              <w:spacing w:after="326" w:line="260" w:lineRule="exact"/>
              <w:jc w:val="center"/>
              <w:rPr>
                <w:bCs/>
                <w:lang w:val="ro-RO" w:eastAsia="ro-RO"/>
              </w:rPr>
            </w:pPr>
          </w:p>
        </w:tc>
        <w:tc>
          <w:tcPr>
            <w:tcW w:w="174" w:type="pct"/>
            <w:shd w:val="clear" w:color="auto" w:fill="auto"/>
          </w:tcPr>
          <w:p w14:paraId="003EA7C9" w14:textId="77777777" w:rsidR="00442632" w:rsidRPr="002F4792" w:rsidRDefault="00442632" w:rsidP="00442632">
            <w:pPr>
              <w:widowControl w:val="0"/>
              <w:spacing w:after="326" w:line="260" w:lineRule="exact"/>
              <w:jc w:val="center"/>
              <w:rPr>
                <w:bCs/>
                <w:lang w:val="ro-RO" w:eastAsia="ro-RO"/>
              </w:rPr>
            </w:pPr>
          </w:p>
        </w:tc>
        <w:tc>
          <w:tcPr>
            <w:tcW w:w="567" w:type="pct"/>
            <w:shd w:val="clear" w:color="auto" w:fill="auto"/>
          </w:tcPr>
          <w:p w14:paraId="7EB78908" w14:textId="77777777" w:rsidR="00442632" w:rsidRPr="002F4792" w:rsidRDefault="00442632" w:rsidP="00442632">
            <w:pPr>
              <w:widowControl w:val="0"/>
              <w:spacing w:after="326" w:line="260" w:lineRule="exact"/>
              <w:jc w:val="center"/>
              <w:rPr>
                <w:bCs/>
                <w:lang w:val="ro-RO" w:eastAsia="ro-RO"/>
              </w:rPr>
            </w:pPr>
          </w:p>
        </w:tc>
      </w:tr>
    </w:tbl>
    <w:p w14:paraId="3EA99A23" w14:textId="77777777" w:rsidR="00442632" w:rsidRPr="002F4792" w:rsidRDefault="00442632" w:rsidP="00442632">
      <w:pPr>
        <w:widowControl w:val="0"/>
        <w:rPr>
          <w:rFonts w:ascii="Microsoft Sans Serif" w:hAnsi="Microsoft Sans Serif" w:cs="Microsoft Sans Serif"/>
          <w:lang w:val="ro-RO" w:eastAsia="ro-RO"/>
        </w:rPr>
      </w:pPr>
    </w:p>
    <w:p w14:paraId="0B8B0D7B" w14:textId="77777777" w:rsidR="00442632" w:rsidRPr="002F4792" w:rsidRDefault="00442632" w:rsidP="00442632">
      <w:pPr>
        <w:widowControl w:val="0"/>
        <w:rPr>
          <w:rFonts w:ascii="Microsoft Sans Serif" w:hAnsi="Microsoft Sans Serif" w:cs="Microsoft Sans Serif"/>
          <w:lang w:val="ro-RO" w:eastAsia="ro-RO"/>
        </w:rPr>
      </w:pPr>
    </w:p>
    <w:p w14:paraId="7090D636" w14:textId="77777777" w:rsidR="00442632" w:rsidRPr="002F4792" w:rsidRDefault="00442632" w:rsidP="00442632">
      <w:pPr>
        <w:widowControl w:val="0"/>
        <w:rPr>
          <w:rFonts w:ascii="Microsoft Sans Serif" w:hAnsi="Microsoft Sans Serif" w:cs="Microsoft Sans Serif"/>
          <w:lang w:val="ro-RO" w:eastAsia="ro-RO"/>
        </w:rPr>
      </w:pPr>
    </w:p>
    <w:p w14:paraId="7F76CE19" w14:textId="77777777" w:rsidR="00442632" w:rsidRPr="002F4792" w:rsidRDefault="00442632" w:rsidP="00442632">
      <w:pPr>
        <w:widowControl w:val="0"/>
        <w:rPr>
          <w:rFonts w:ascii="Microsoft Sans Serif" w:hAnsi="Microsoft Sans Serif" w:cs="Microsoft Sans Serif"/>
          <w:lang w:val="ro-RO" w:eastAsia="ro-RO"/>
        </w:rPr>
      </w:pPr>
    </w:p>
    <w:p w14:paraId="0BCD9849" w14:textId="77777777" w:rsidR="00442632" w:rsidRPr="002F4792" w:rsidRDefault="00442632" w:rsidP="00442632">
      <w:pPr>
        <w:widowControl w:val="0"/>
        <w:rPr>
          <w:rFonts w:ascii="Microsoft Sans Serif" w:hAnsi="Microsoft Sans Serif" w:cs="Microsoft Sans Serif"/>
          <w:lang w:val="ro-RO"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
        <w:gridCol w:w="1605"/>
        <w:gridCol w:w="469"/>
        <w:gridCol w:w="1746"/>
        <w:gridCol w:w="474"/>
        <w:gridCol w:w="2536"/>
        <w:gridCol w:w="477"/>
        <w:gridCol w:w="2854"/>
        <w:gridCol w:w="474"/>
        <w:gridCol w:w="1927"/>
      </w:tblGrid>
      <w:tr w:rsidR="00442632" w:rsidRPr="002F4792" w14:paraId="6AF013AF" w14:textId="77777777" w:rsidTr="00442632">
        <w:trPr>
          <w:trHeight w:hRule="exact" w:val="347"/>
          <w:jc w:val="center"/>
        </w:trPr>
        <w:tc>
          <w:tcPr>
            <w:tcW w:w="5000" w:type="pct"/>
            <w:gridSpan w:val="10"/>
            <w:shd w:val="clear" w:color="auto" w:fill="auto"/>
          </w:tcPr>
          <w:p w14:paraId="6957DE17" w14:textId="77777777" w:rsidR="00442632" w:rsidRPr="002F4792" w:rsidRDefault="00442632" w:rsidP="00442632">
            <w:pPr>
              <w:widowControl w:val="0"/>
              <w:spacing w:after="326" w:line="260" w:lineRule="exact"/>
              <w:rPr>
                <w:bCs/>
                <w:lang w:val="ro-RO" w:eastAsia="ro-RO"/>
              </w:rPr>
            </w:pPr>
            <w:r w:rsidRPr="002F4792">
              <w:rPr>
                <w:b/>
                <w:bCs/>
                <w:lang w:val="ro-RO" w:eastAsia="ro-RO"/>
              </w:rPr>
              <w:t>III.</w:t>
            </w:r>
            <w:r w:rsidRPr="002F4792">
              <w:rPr>
                <w:bCs/>
                <w:lang w:val="ro-RO" w:eastAsia="ro-RO"/>
              </w:rPr>
              <w:t xml:space="preserve"> </w:t>
            </w:r>
            <w:r w:rsidRPr="002F4792">
              <w:rPr>
                <w:b/>
                <w:bCs/>
                <w:lang w:val="ro-RO" w:eastAsia="ro-RO"/>
              </w:rPr>
              <w:t>TEHNICI DE ÎMPĂDURIRE ( SEMĂNĂTURI DIRECTE, PLANTAŢII, BUTĂŞIRI)</w:t>
            </w:r>
          </w:p>
        </w:tc>
      </w:tr>
      <w:tr w:rsidR="00442632" w:rsidRPr="002F4792" w14:paraId="617FF3F2" w14:textId="77777777" w:rsidTr="00442632">
        <w:trPr>
          <w:trHeight w:hRule="exact" w:val="371"/>
          <w:jc w:val="center"/>
        </w:trPr>
        <w:tc>
          <w:tcPr>
            <w:tcW w:w="150" w:type="pct"/>
            <w:vMerge w:val="restart"/>
            <w:shd w:val="clear" w:color="auto" w:fill="auto"/>
            <w:vAlign w:val="center"/>
          </w:tcPr>
          <w:p w14:paraId="17302008" w14:textId="77777777" w:rsidR="00442632" w:rsidRPr="002F4792" w:rsidRDefault="00442632" w:rsidP="00442632">
            <w:pPr>
              <w:widowControl w:val="0"/>
              <w:rPr>
                <w:lang w:val="ro-RO" w:eastAsia="ro-RO"/>
              </w:rPr>
            </w:pPr>
            <w:r w:rsidRPr="002F4792">
              <w:rPr>
                <w:lang w:val="ro-RO" w:eastAsia="ro-RO"/>
              </w:rPr>
              <w:t>1</w:t>
            </w:r>
          </w:p>
        </w:tc>
        <w:tc>
          <w:tcPr>
            <w:tcW w:w="620" w:type="pct"/>
            <w:vMerge w:val="restart"/>
            <w:shd w:val="clear" w:color="auto" w:fill="auto"/>
            <w:vAlign w:val="center"/>
          </w:tcPr>
          <w:p w14:paraId="2C498556" w14:textId="77777777" w:rsidR="00442632" w:rsidRPr="002F4792" w:rsidRDefault="00442632" w:rsidP="00442632">
            <w:pPr>
              <w:widowControl w:val="0"/>
              <w:rPr>
                <w:lang w:val="ro-RO" w:eastAsia="ro-RO"/>
              </w:rPr>
            </w:pPr>
            <w:r w:rsidRPr="002F4792">
              <w:rPr>
                <w:lang w:val="ro-RO" w:eastAsia="ro-RO"/>
              </w:rPr>
              <w:t>semănături</w:t>
            </w:r>
          </w:p>
        </w:tc>
        <w:tc>
          <w:tcPr>
            <w:tcW w:w="181" w:type="pct"/>
            <w:vMerge w:val="restart"/>
            <w:shd w:val="clear" w:color="auto" w:fill="auto"/>
            <w:vAlign w:val="center"/>
          </w:tcPr>
          <w:p w14:paraId="1B8CF116" w14:textId="77777777" w:rsidR="00442632" w:rsidRPr="002F4792" w:rsidRDefault="00442632" w:rsidP="00442632">
            <w:pPr>
              <w:widowControl w:val="0"/>
              <w:rPr>
                <w:lang w:val="ro-RO" w:eastAsia="ro-RO"/>
              </w:rPr>
            </w:pPr>
          </w:p>
        </w:tc>
        <w:tc>
          <w:tcPr>
            <w:tcW w:w="674" w:type="pct"/>
            <w:vMerge w:val="restart"/>
            <w:shd w:val="clear" w:color="auto" w:fill="auto"/>
            <w:vAlign w:val="center"/>
          </w:tcPr>
          <w:p w14:paraId="09099F5B" w14:textId="77777777" w:rsidR="00442632" w:rsidRPr="002F4792" w:rsidRDefault="00442632" w:rsidP="00442632">
            <w:pPr>
              <w:widowControl w:val="0"/>
              <w:rPr>
                <w:lang w:val="ro-RO" w:eastAsia="ro-RO"/>
              </w:rPr>
            </w:pPr>
          </w:p>
        </w:tc>
        <w:tc>
          <w:tcPr>
            <w:tcW w:w="183" w:type="pct"/>
            <w:shd w:val="clear" w:color="auto" w:fill="auto"/>
            <w:vAlign w:val="center"/>
          </w:tcPr>
          <w:p w14:paraId="513308AD" w14:textId="77777777" w:rsidR="00442632" w:rsidRPr="002F4792" w:rsidRDefault="00442632" w:rsidP="00442632">
            <w:pPr>
              <w:widowControl w:val="0"/>
              <w:rPr>
                <w:lang w:val="ro-RO" w:eastAsia="ro-RO"/>
              </w:rPr>
            </w:pPr>
            <w:r w:rsidRPr="002F4792">
              <w:rPr>
                <w:lang w:val="ro-RO" w:eastAsia="ro-RO"/>
              </w:rPr>
              <w:t>1</w:t>
            </w:r>
          </w:p>
        </w:tc>
        <w:tc>
          <w:tcPr>
            <w:tcW w:w="979" w:type="pct"/>
            <w:shd w:val="clear" w:color="auto" w:fill="auto"/>
            <w:vAlign w:val="center"/>
          </w:tcPr>
          <w:p w14:paraId="2DE0AB8B" w14:textId="77777777" w:rsidR="00442632" w:rsidRPr="002F4792" w:rsidRDefault="00442632" w:rsidP="00442632">
            <w:pPr>
              <w:widowControl w:val="0"/>
              <w:rPr>
                <w:lang w:val="ro-RO" w:eastAsia="ro-RO"/>
              </w:rPr>
            </w:pPr>
            <w:r w:rsidRPr="002F4792">
              <w:rPr>
                <w:lang w:val="ro-RO" w:eastAsia="ro-RO"/>
              </w:rPr>
              <w:t>în cuiburi</w:t>
            </w:r>
          </w:p>
        </w:tc>
        <w:tc>
          <w:tcPr>
            <w:tcW w:w="184" w:type="pct"/>
            <w:shd w:val="clear" w:color="auto" w:fill="auto"/>
            <w:vAlign w:val="center"/>
          </w:tcPr>
          <w:p w14:paraId="1F21AD0B" w14:textId="77777777" w:rsidR="00442632" w:rsidRPr="002F4792" w:rsidRDefault="00442632" w:rsidP="00442632">
            <w:pPr>
              <w:widowControl w:val="0"/>
              <w:rPr>
                <w:lang w:val="ro-RO" w:eastAsia="ro-RO"/>
              </w:rPr>
            </w:pPr>
          </w:p>
        </w:tc>
        <w:tc>
          <w:tcPr>
            <w:tcW w:w="1102" w:type="pct"/>
            <w:shd w:val="clear" w:color="auto" w:fill="auto"/>
            <w:vAlign w:val="center"/>
          </w:tcPr>
          <w:p w14:paraId="69F845A7" w14:textId="77777777" w:rsidR="00442632" w:rsidRPr="002F4792" w:rsidRDefault="00442632" w:rsidP="00442632">
            <w:pPr>
              <w:widowControl w:val="0"/>
              <w:rPr>
                <w:lang w:val="ro-RO" w:eastAsia="ro-RO"/>
              </w:rPr>
            </w:pPr>
          </w:p>
        </w:tc>
        <w:tc>
          <w:tcPr>
            <w:tcW w:w="183" w:type="pct"/>
            <w:shd w:val="clear" w:color="auto" w:fill="auto"/>
            <w:vAlign w:val="center"/>
          </w:tcPr>
          <w:p w14:paraId="7494FC85" w14:textId="77777777" w:rsidR="00442632" w:rsidRPr="002F4792" w:rsidRDefault="00442632" w:rsidP="00442632">
            <w:pPr>
              <w:widowControl w:val="0"/>
              <w:rPr>
                <w:lang w:val="ro-RO" w:eastAsia="ro-RO"/>
              </w:rPr>
            </w:pPr>
          </w:p>
        </w:tc>
        <w:tc>
          <w:tcPr>
            <w:tcW w:w="744" w:type="pct"/>
            <w:shd w:val="clear" w:color="auto" w:fill="auto"/>
            <w:vAlign w:val="center"/>
          </w:tcPr>
          <w:p w14:paraId="12A866E4" w14:textId="77777777" w:rsidR="00442632" w:rsidRPr="002F4792" w:rsidRDefault="00442632" w:rsidP="00442632">
            <w:pPr>
              <w:widowControl w:val="0"/>
              <w:rPr>
                <w:lang w:val="ro-RO" w:eastAsia="ro-RO"/>
              </w:rPr>
            </w:pPr>
          </w:p>
        </w:tc>
      </w:tr>
      <w:tr w:rsidR="00442632" w:rsidRPr="002F4792" w14:paraId="74559986" w14:textId="77777777" w:rsidTr="00442632">
        <w:trPr>
          <w:trHeight w:hRule="exact" w:val="383"/>
          <w:jc w:val="center"/>
        </w:trPr>
        <w:tc>
          <w:tcPr>
            <w:tcW w:w="150" w:type="pct"/>
            <w:vMerge/>
            <w:shd w:val="clear" w:color="auto" w:fill="auto"/>
            <w:vAlign w:val="center"/>
          </w:tcPr>
          <w:p w14:paraId="04BE70D2" w14:textId="77777777" w:rsidR="00442632" w:rsidRPr="002F4792" w:rsidRDefault="00442632" w:rsidP="00442632">
            <w:pPr>
              <w:widowControl w:val="0"/>
              <w:rPr>
                <w:lang w:val="ro-RO" w:eastAsia="ro-RO"/>
              </w:rPr>
            </w:pPr>
          </w:p>
        </w:tc>
        <w:tc>
          <w:tcPr>
            <w:tcW w:w="620" w:type="pct"/>
            <w:vMerge/>
            <w:shd w:val="clear" w:color="auto" w:fill="auto"/>
            <w:vAlign w:val="center"/>
          </w:tcPr>
          <w:p w14:paraId="18FADCF7" w14:textId="77777777" w:rsidR="00442632" w:rsidRPr="002F4792" w:rsidRDefault="00442632" w:rsidP="00442632">
            <w:pPr>
              <w:widowControl w:val="0"/>
              <w:rPr>
                <w:lang w:val="ro-RO" w:eastAsia="ro-RO"/>
              </w:rPr>
            </w:pPr>
          </w:p>
        </w:tc>
        <w:tc>
          <w:tcPr>
            <w:tcW w:w="181" w:type="pct"/>
            <w:vMerge/>
            <w:shd w:val="clear" w:color="auto" w:fill="auto"/>
            <w:vAlign w:val="center"/>
          </w:tcPr>
          <w:p w14:paraId="6AFBBDCE" w14:textId="77777777" w:rsidR="00442632" w:rsidRPr="002F4792" w:rsidRDefault="00442632" w:rsidP="00442632">
            <w:pPr>
              <w:widowControl w:val="0"/>
              <w:rPr>
                <w:lang w:val="ro-RO" w:eastAsia="ro-RO"/>
              </w:rPr>
            </w:pPr>
          </w:p>
        </w:tc>
        <w:tc>
          <w:tcPr>
            <w:tcW w:w="674" w:type="pct"/>
            <w:vMerge/>
            <w:shd w:val="clear" w:color="auto" w:fill="auto"/>
            <w:vAlign w:val="center"/>
          </w:tcPr>
          <w:p w14:paraId="56AD6C04" w14:textId="77777777" w:rsidR="00442632" w:rsidRPr="002F4792" w:rsidRDefault="00442632" w:rsidP="00442632">
            <w:pPr>
              <w:widowControl w:val="0"/>
              <w:rPr>
                <w:lang w:val="ro-RO" w:eastAsia="ro-RO"/>
              </w:rPr>
            </w:pPr>
          </w:p>
        </w:tc>
        <w:tc>
          <w:tcPr>
            <w:tcW w:w="183" w:type="pct"/>
            <w:shd w:val="clear" w:color="auto" w:fill="auto"/>
            <w:vAlign w:val="center"/>
          </w:tcPr>
          <w:p w14:paraId="5615A9BF" w14:textId="77777777" w:rsidR="00442632" w:rsidRPr="002F4792" w:rsidRDefault="00442632" w:rsidP="00442632">
            <w:pPr>
              <w:widowControl w:val="0"/>
              <w:rPr>
                <w:lang w:val="ro-RO" w:eastAsia="ro-RO"/>
              </w:rPr>
            </w:pPr>
            <w:r w:rsidRPr="002F4792">
              <w:rPr>
                <w:lang w:val="ro-RO" w:eastAsia="ro-RO"/>
              </w:rPr>
              <w:t>2</w:t>
            </w:r>
          </w:p>
        </w:tc>
        <w:tc>
          <w:tcPr>
            <w:tcW w:w="979" w:type="pct"/>
            <w:shd w:val="clear" w:color="auto" w:fill="auto"/>
            <w:vAlign w:val="center"/>
          </w:tcPr>
          <w:p w14:paraId="181DEB7E" w14:textId="77777777" w:rsidR="00442632" w:rsidRPr="002F4792" w:rsidRDefault="00442632" w:rsidP="00442632">
            <w:pPr>
              <w:widowControl w:val="0"/>
              <w:rPr>
                <w:lang w:val="ro-RO" w:eastAsia="ro-RO"/>
              </w:rPr>
            </w:pPr>
            <w:r w:rsidRPr="002F4792">
              <w:rPr>
                <w:lang w:val="ro-RO" w:eastAsia="ro-RO"/>
              </w:rPr>
              <w:t>în vetre sau tăblii</w:t>
            </w:r>
          </w:p>
        </w:tc>
        <w:tc>
          <w:tcPr>
            <w:tcW w:w="184" w:type="pct"/>
            <w:shd w:val="clear" w:color="auto" w:fill="auto"/>
            <w:vAlign w:val="center"/>
          </w:tcPr>
          <w:p w14:paraId="4EDFF1DA" w14:textId="77777777" w:rsidR="00442632" w:rsidRPr="002F4792" w:rsidRDefault="00442632" w:rsidP="00442632">
            <w:pPr>
              <w:widowControl w:val="0"/>
              <w:rPr>
                <w:lang w:val="ro-RO" w:eastAsia="ro-RO"/>
              </w:rPr>
            </w:pPr>
          </w:p>
        </w:tc>
        <w:tc>
          <w:tcPr>
            <w:tcW w:w="1102" w:type="pct"/>
            <w:shd w:val="clear" w:color="auto" w:fill="auto"/>
            <w:vAlign w:val="center"/>
          </w:tcPr>
          <w:p w14:paraId="004E1111" w14:textId="77777777" w:rsidR="00442632" w:rsidRPr="002F4792" w:rsidRDefault="00442632" w:rsidP="00442632">
            <w:pPr>
              <w:widowControl w:val="0"/>
              <w:rPr>
                <w:lang w:val="ro-RO" w:eastAsia="ro-RO"/>
              </w:rPr>
            </w:pPr>
          </w:p>
        </w:tc>
        <w:tc>
          <w:tcPr>
            <w:tcW w:w="183" w:type="pct"/>
            <w:shd w:val="clear" w:color="auto" w:fill="auto"/>
            <w:vAlign w:val="center"/>
          </w:tcPr>
          <w:p w14:paraId="4DF1569F" w14:textId="77777777" w:rsidR="00442632" w:rsidRPr="002F4792" w:rsidRDefault="00442632" w:rsidP="00442632">
            <w:pPr>
              <w:widowControl w:val="0"/>
              <w:rPr>
                <w:lang w:val="ro-RO" w:eastAsia="ro-RO"/>
              </w:rPr>
            </w:pPr>
          </w:p>
        </w:tc>
        <w:tc>
          <w:tcPr>
            <w:tcW w:w="744" w:type="pct"/>
            <w:shd w:val="clear" w:color="auto" w:fill="auto"/>
            <w:vAlign w:val="center"/>
          </w:tcPr>
          <w:p w14:paraId="3E94FA5D" w14:textId="77777777" w:rsidR="00442632" w:rsidRPr="002F4792" w:rsidRDefault="00442632" w:rsidP="00442632">
            <w:pPr>
              <w:widowControl w:val="0"/>
              <w:rPr>
                <w:lang w:val="ro-RO" w:eastAsia="ro-RO"/>
              </w:rPr>
            </w:pPr>
          </w:p>
        </w:tc>
      </w:tr>
      <w:tr w:rsidR="00442632" w:rsidRPr="002F4792" w14:paraId="6C09BCE9" w14:textId="77777777" w:rsidTr="00442632">
        <w:trPr>
          <w:trHeight w:hRule="exact" w:val="340"/>
          <w:jc w:val="center"/>
        </w:trPr>
        <w:tc>
          <w:tcPr>
            <w:tcW w:w="150" w:type="pct"/>
            <w:vMerge/>
            <w:shd w:val="clear" w:color="auto" w:fill="auto"/>
            <w:vAlign w:val="center"/>
          </w:tcPr>
          <w:p w14:paraId="12EF9E6C" w14:textId="77777777" w:rsidR="00442632" w:rsidRPr="002F4792" w:rsidRDefault="00442632" w:rsidP="00442632">
            <w:pPr>
              <w:widowControl w:val="0"/>
              <w:rPr>
                <w:lang w:val="ro-RO" w:eastAsia="ro-RO"/>
              </w:rPr>
            </w:pPr>
          </w:p>
        </w:tc>
        <w:tc>
          <w:tcPr>
            <w:tcW w:w="620" w:type="pct"/>
            <w:vMerge/>
            <w:shd w:val="clear" w:color="auto" w:fill="auto"/>
            <w:vAlign w:val="center"/>
          </w:tcPr>
          <w:p w14:paraId="0D9D48B7" w14:textId="77777777" w:rsidR="00442632" w:rsidRPr="002F4792" w:rsidRDefault="00442632" w:rsidP="00442632">
            <w:pPr>
              <w:widowControl w:val="0"/>
              <w:rPr>
                <w:lang w:val="ro-RO" w:eastAsia="ro-RO"/>
              </w:rPr>
            </w:pPr>
          </w:p>
        </w:tc>
        <w:tc>
          <w:tcPr>
            <w:tcW w:w="181" w:type="pct"/>
            <w:vMerge/>
            <w:shd w:val="clear" w:color="auto" w:fill="auto"/>
            <w:vAlign w:val="center"/>
          </w:tcPr>
          <w:p w14:paraId="65FB3FC9" w14:textId="77777777" w:rsidR="00442632" w:rsidRPr="002F4792" w:rsidRDefault="00442632" w:rsidP="00442632">
            <w:pPr>
              <w:widowControl w:val="0"/>
              <w:rPr>
                <w:lang w:val="ro-RO" w:eastAsia="ro-RO"/>
              </w:rPr>
            </w:pPr>
          </w:p>
        </w:tc>
        <w:tc>
          <w:tcPr>
            <w:tcW w:w="674" w:type="pct"/>
            <w:vMerge/>
            <w:shd w:val="clear" w:color="auto" w:fill="auto"/>
            <w:vAlign w:val="center"/>
          </w:tcPr>
          <w:p w14:paraId="72CB01C5" w14:textId="77777777" w:rsidR="00442632" w:rsidRPr="002F4792" w:rsidRDefault="00442632" w:rsidP="00442632">
            <w:pPr>
              <w:widowControl w:val="0"/>
              <w:rPr>
                <w:lang w:val="ro-RO" w:eastAsia="ro-RO"/>
              </w:rPr>
            </w:pPr>
          </w:p>
        </w:tc>
        <w:tc>
          <w:tcPr>
            <w:tcW w:w="183" w:type="pct"/>
            <w:shd w:val="clear" w:color="auto" w:fill="auto"/>
            <w:vAlign w:val="center"/>
          </w:tcPr>
          <w:p w14:paraId="710FD727" w14:textId="77777777" w:rsidR="00442632" w:rsidRPr="002F4792" w:rsidRDefault="00442632" w:rsidP="00442632">
            <w:pPr>
              <w:widowControl w:val="0"/>
              <w:rPr>
                <w:lang w:val="ro-RO" w:eastAsia="ro-RO"/>
              </w:rPr>
            </w:pPr>
            <w:r w:rsidRPr="002F4792">
              <w:rPr>
                <w:lang w:val="ro-RO" w:eastAsia="ro-RO"/>
              </w:rPr>
              <w:t>3</w:t>
            </w:r>
          </w:p>
        </w:tc>
        <w:tc>
          <w:tcPr>
            <w:tcW w:w="979" w:type="pct"/>
            <w:shd w:val="clear" w:color="auto" w:fill="auto"/>
            <w:vAlign w:val="center"/>
          </w:tcPr>
          <w:p w14:paraId="07BDE54A" w14:textId="77777777" w:rsidR="00442632" w:rsidRPr="002F4792" w:rsidRDefault="00442632" w:rsidP="00442632">
            <w:pPr>
              <w:widowControl w:val="0"/>
              <w:rPr>
                <w:lang w:val="ro-RO" w:eastAsia="ro-RO"/>
              </w:rPr>
            </w:pPr>
            <w:r w:rsidRPr="002F4792">
              <w:rPr>
                <w:lang w:val="ro-RO" w:eastAsia="ro-RO"/>
              </w:rPr>
              <w:t>în rânduri sau rigole</w:t>
            </w:r>
          </w:p>
        </w:tc>
        <w:tc>
          <w:tcPr>
            <w:tcW w:w="184" w:type="pct"/>
            <w:shd w:val="clear" w:color="auto" w:fill="auto"/>
            <w:vAlign w:val="center"/>
          </w:tcPr>
          <w:p w14:paraId="1B11ED93" w14:textId="77777777" w:rsidR="00442632" w:rsidRPr="002F4792" w:rsidRDefault="00442632" w:rsidP="00442632">
            <w:pPr>
              <w:widowControl w:val="0"/>
              <w:rPr>
                <w:lang w:val="ro-RO" w:eastAsia="ro-RO"/>
              </w:rPr>
            </w:pPr>
          </w:p>
        </w:tc>
        <w:tc>
          <w:tcPr>
            <w:tcW w:w="1102" w:type="pct"/>
            <w:shd w:val="clear" w:color="auto" w:fill="auto"/>
            <w:vAlign w:val="center"/>
          </w:tcPr>
          <w:p w14:paraId="19D3E1E4" w14:textId="77777777" w:rsidR="00442632" w:rsidRPr="002F4792" w:rsidRDefault="00442632" w:rsidP="00442632">
            <w:pPr>
              <w:widowControl w:val="0"/>
              <w:rPr>
                <w:lang w:val="ro-RO" w:eastAsia="ro-RO"/>
              </w:rPr>
            </w:pPr>
          </w:p>
        </w:tc>
        <w:tc>
          <w:tcPr>
            <w:tcW w:w="183" w:type="pct"/>
            <w:shd w:val="clear" w:color="auto" w:fill="auto"/>
            <w:vAlign w:val="center"/>
          </w:tcPr>
          <w:p w14:paraId="708DB839" w14:textId="77777777" w:rsidR="00442632" w:rsidRPr="002F4792" w:rsidRDefault="00442632" w:rsidP="00442632">
            <w:pPr>
              <w:widowControl w:val="0"/>
              <w:rPr>
                <w:lang w:val="ro-RO" w:eastAsia="ro-RO"/>
              </w:rPr>
            </w:pPr>
          </w:p>
        </w:tc>
        <w:tc>
          <w:tcPr>
            <w:tcW w:w="744" w:type="pct"/>
            <w:shd w:val="clear" w:color="auto" w:fill="auto"/>
            <w:vAlign w:val="center"/>
          </w:tcPr>
          <w:p w14:paraId="07E15F17" w14:textId="77777777" w:rsidR="00442632" w:rsidRPr="002F4792" w:rsidRDefault="00442632" w:rsidP="00442632">
            <w:pPr>
              <w:widowControl w:val="0"/>
              <w:rPr>
                <w:lang w:val="ro-RO" w:eastAsia="ro-RO"/>
              </w:rPr>
            </w:pPr>
          </w:p>
        </w:tc>
      </w:tr>
      <w:tr w:rsidR="00442632" w:rsidRPr="002F4792" w14:paraId="420E8FEF" w14:textId="77777777" w:rsidTr="00442632">
        <w:trPr>
          <w:trHeight w:hRule="exact" w:val="608"/>
          <w:jc w:val="center"/>
        </w:trPr>
        <w:tc>
          <w:tcPr>
            <w:tcW w:w="150" w:type="pct"/>
            <w:vMerge/>
            <w:shd w:val="clear" w:color="auto" w:fill="auto"/>
            <w:vAlign w:val="center"/>
          </w:tcPr>
          <w:p w14:paraId="4CA12264" w14:textId="77777777" w:rsidR="00442632" w:rsidRPr="002F4792" w:rsidRDefault="00442632" w:rsidP="00442632">
            <w:pPr>
              <w:widowControl w:val="0"/>
              <w:rPr>
                <w:lang w:val="ro-RO" w:eastAsia="ro-RO"/>
              </w:rPr>
            </w:pPr>
          </w:p>
        </w:tc>
        <w:tc>
          <w:tcPr>
            <w:tcW w:w="620" w:type="pct"/>
            <w:vMerge/>
            <w:shd w:val="clear" w:color="auto" w:fill="auto"/>
            <w:vAlign w:val="center"/>
          </w:tcPr>
          <w:p w14:paraId="5CB137F5" w14:textId="77777777" w:rsidR="00442632" w:rsidRPr="002F4792" w:rsidRDefault="00442632" w:rsidP="00442632">
            <w:pPr>
              <w:widowControl w:val="0"/>
              <w:rPr>
                <w:lang w:val="ro-RO" w:eastAsia="ro-RO"/>
              </w:rPr>
            </w:pPr>
          </w:p>
        </w:tc>
        <w:tc>
          <w:tcPr>
            <w:tcW w:w="181" w:type="pct"/>
            <w:vMerge/>
            <w:shd w:val="clear" w:color="auto" w:fill="auto"/>
            <w:vAlign w:val="center"/>
          </w:tcPr>
          <w:p w14:paraId="15BCA5D9" w14:textId="77777777" w:rsidR="00442632" w:rsidRPr="002F4792" w:rsidRDefault="00442632" w:rsidP="00442632">
            <w:pPr>
              <w:widowControl w:val="0"/>
              <w:rPr>
                <w:lang w:val="ro-RO" w:eastAsia="ro-RO"/>
              </w:rPr>
            </w:pPr>
          </w:p>
        </w:tc>
        <w:tc>
          <w:tcPr>
            <w:tcW w:w="674" w:type="pct"/>
            <w:vMerge/>
            <w:shd w:val="clear" w:color="auto" w:fill="auto"/>
            <w:vAlign w:val="center"/>
          </w:tcPr>
          <w:p w14:paraId="01332245" w14:textId="77777777" w:rsidR="00442632" w:rsidRPr="002F4792" w:rsidRDefault="00442632" w:rsidP="00442632">
            <w:pPr>
              <w:widowControl w:val="0"/>
              <w:rPr>
                <w:lang w:val="ro-RO" w:eastAsia="ro-RO"/>
              </w:rPr>
            </w:pPr>
          </w:p>
        </w:tc>
        <w:tc>
          <w:tcPr>
            <w:tcW w:w="183" w:type="pct"/>
            <w:shd w:val="clear" w:color="auto" w:fill="auto"/>
            <w:vAlign w:val="center"/>
          </w:tcPr>
          <w:p w14:paraId="21B65988" w14:textId="77777777" w:rsidR="00442632" w:rsidRPr="002F4792" w:rsidRDefault="00442632" w:rsidP="00442632">
            <w:pPr>
              <w:widowControl w:val="0"/>
              <w:rPr>
                <w:lang w:val="ro-RO" w:eastAsia="ro-RO"/>
              </w:rPr>
            </w:pPr>
            <w:r w:rsidRPr="002F4792">
              <w:rPr>
                <w:lang w:val="ro-RO" w:eastAsia="ro-RO"/>
              </w:rPr>
              <w:t>4</w:t>
            </w:r>
          </w:p>
        </w:tc>
        <w:tc>
          <w:tcPr>
            <w:tcW w:w="979" w:type="pct"/>
            <w:shd w:val="clear" w:color="auto" w:fill="auto"/>
            <w:vAlign w:val="center"/>
          </w:tcPr>
          <w:p w14:paraId="6B956D2D" w14:textId="77777777" w:rsidR="00442632" w:rsidRPr="002F4792" w:rsidRDefault="00442632" w:rsidP="00442632">
            <w:pPr>
              <w:widowControl w:val="0"/>
              <w:jc w:val="both"/>
              <w:rPr>
                <w:lang w:val="ro-RO" w:eastAsia="ro-RO"/>
              </w:rPr>
            </w:pPr>
            <w:r w:rsidRPr="002F4792">
              <w:rPr>
                <w:lang w:val="ro-RO" w:eastAsia="ro-RO"/>
              </w:rPr>
              <w:t>prin împrăștiere (pe toată</w:t>
            </w:r>
          </w:p>
          <w:p w14:paraId="5E8A5A95" w14:textId="77777777" w:rsidR="00442632" w:rsidRPr="002F4792" w:rsidRDefault="00442632" w:rsidP="00442632">
            <w:pPr>
              <w:widowControl w:val="0"/>
              <w:jc w:val="both"/>
              <w:rPr>
                <w:lang w:val="ro-RO" w:eastAsia="ro-RO"/>
              </w:rPr>
            </w:pPr>
            <w:r w:rsidRPr="002F4792">
              <w:rPr>
                <w:lang w:val="ro-RO" w:eastAsia="ro-RO"/>
              </w:rPr>
              <w:t>suprafaţa)</w:t>
            </w:r>
          </w:p>
        </w:tc>
        <w:tc>
          <w:tcPr>
            <w:tcW w:w="184" w:type="pct"/>
            <w:shd w:val="clear" w:color="auto" w:fill="auto"/>
            <w:vAlign w:val="center"/>
          </w:tcPr>
          <w:p w14:paraId="7CC1F8B1" w14:textId="77777777" w:rsidR="00442632" w:rsidRPr="002F4792" w:rsidRDefault="00442632" w:rsidP="00442632">
            <w:pPr>
              <w:widowControl w:val="0"/>
              <w:rPr>
                <w:lang w:val="ro-RO" w:eastAsia="ro-RO"/>
              </w:rPr>
            </w:pPr>
          </w:p>
        </w:tc>
        <w:tc>
          <w:tcPr>
            <w:tcW w:w="1102" w:type="pct"/>
            <w:shd w:val="clear" w:color="auto" w:fill="auto"/>
            <w:vAlign w:val="center"/>
          </w:tcPr>
          <w:p w14:paraId="386E9417" w14:textId="77777777" w:rsidR="00442632" w:rsidRPr="002F4792" w:rsidRDefault="00442632" w:rsidP="00442632">
            <w:pPr>
              <w:widowControl w:val="0"/>
              <w:rPr>
                <w:lang w:val="ro-RO" w:eastAsia="ro-RO"/>
              </w:rPr>
            </w:pPr>
          </w:p>
        </w:tc>
        <w:tc>
          <w:tcPr>
            <w:tcW w:w="183" w:type="pct"/>
            <w:shd w:val="clear" w:color="auto" w:fill="auto"/>
            <w:vAlign w:val="center"/>
          </w:tcPr>
          <w:p w14:paraId="0533FE84" w14:textId="77777777" w:rsidR="00442632" w:rsidRPr="002F4792" w:rsidRDefault="00442632" w:rsidP="00442632">
            <w:pPr>
              <w:widowControl w:val="0"/>
              <w:rPr>
                <w:lang w:val="ro-RO" w:eastAsia="ro-RO"/>
              </w:rPr>
            </w:pPr>
          </w:p>
        </w:tc>
        <w:tc>
          <w:tcPr>
            <w:tcW w:w="744" w:type="pct"/>
            <w:shd w:val="clear" w:color="auto" w:fill="auto"/>
            <w:vAlign w:val="center"/>
          </w:tcPr>
          <w:p w14:paraId="36B7BE5C" w14:textId="77777777" w:rsidR="00442632" w:rsidRPr="002F4792" w:rsidRDefault="00442632" w:rsidP="00442632">
            <w:pPr>
              <w:widowControl w:val="0"/>
              <w:rPr>
                <w:lang w:val="ro-RO" w:eastAsia="ro-RO"/>
              </w:rPr>
            </w:pPr>
          </w:p>
        </w:tc>
      </w:tr>
      <w:tr w:rsidR="00442632" w:rsidRPr="002F4792" w14:paraId="7DA135DE" w14:textId="77777777" w:rsidTr="00442632">
        <w:trPr>
          <w:trHeight w:hRule="exact" w:val="527"/>
          <w:jc w:val="center"/>
        </w:trPr>
        <w:tc>
          <w:tcPr>
            <w:tcW w:w="150" w:type="pct"/>
            <w:vMerge w:val="restart"/>
            <w:shd w:val="clear" w:color="auto" w:fill="auto"/>
            <w:vAlign w:val="center"/>
          </w:tcPr>
          <w:p w14:paraId="43B4ACB9" w14:textId="77777777" w:rsidR="00442632" w:rsidRPr="002F4792" w:rsidRDefault="00442632" w:rsidP="00442632">
            <w:pPr>
              <w:widowControl w:val="0"/>
              <w:rPr>
                <w:lang w:val="ro-RO" w:eastAsia="ro-RO"/>
              </w:rPr>
            </w:pPr>
            <w:r w:rsidRPr="002F4792">
              <w:rPr>
                <w:lang w:val="ro-RO" w:eastAsia="ro-RO"/>
              </w:rPr>
              <w:t>2</w:t>
            </w:r>
          </w:p>
        </w:tc>
        <w:tc>
          <w:tcPr>
            <w:tcW w:w="620" w:type="pct"/>
            <w:vMerge w:val="restart"/>
            <w:shd w:val="clear" w:color="auto" w:fill="auto"/>
            <w:vAlign w:val="center"/>
          </w:tcPr>
          <w:p w14:paraId="05531A70" w14:textId="77777777" w:rsidR="00442632" w:rsidRPr="002F4792" w:rsidRDefault="00442632" w:rsidP="00442632">
            <w:pPr>
              <w:widowControl w:val="0"/>
              <w:rPr>
                <w:lang w:val="ro-RO" w:eastAsia="ro-RO"/>
              </w:rPr>
            </w:pPr>
            <w:r w:rsidRPr="002F4792">
              <w:rPr>
                <w:lang w:val="ro-RO" w:eastAsia="ro-RO"/>
              </w:rPr>
              <w:t>plantații</w:t>
            </w:r>
          </w:p>
        </w:tc>
        <w:tc>
          <w:tcPr>
            <w:tcW w:w="181" w:type="pct"/>
            <w:vMerge w:val="restart"/>
            <w:shd w:val="clear" w:color="auto" w:fill="auto"/>
            <w:vAlign w:val="center"/>
          </w:tcPr>
          <w:p w14:paraId="6029FD5F" w14:textId="77777777" w:rsidR="00442632" w:rsidRPr="002F4792" w:rsidRDefault="00442632" w:rsidP="00442632">
            <w:pPr>
              <w:widowControl w:val="0"/>
              <w:rPr>
                <w:lang w:val="ro-RO" w:eastAsia="ro-RO"/>
              </w:rPr>
            </w:pPr>
            <w:r w:rsidRPr="002F4792">
              <w:rPr>
                <w:lang w:val="ro-RO" w:eastAsia="ro-RO"/>
              </w:rPr>
              <w:t>1</w:t>
            </w:r>
          </w:p>
        </w:tc>
        <w:tc>
          <w:tcPr>
            <w:tcW w:w="674" w:type="pct"/>
            <w:vMerge w:val="restart"/>
            <w:shd w:val="clear" w:color="auto" w:fill="auto"/>
            <w:vAlign w:val="center"/>
          </w:tcPr>
          <w:p w14:paraId="45EA18AD" w14:textId="77777777" w:rsidR="00442632" w:rsidRPr="002F4792" w:rsidRDefault="00442632" w:rsidP="00442632">
            <w:pPr>
              <w:widowControl w:val="0"/>
              <w:rPr>
                <w:lang w:val="ro-RO" w:eastAsia="ro-RO"/>
              </w:rPr>
            </w:pPr>
            <w:r w:rsidRPr="002F4792">
              <w:rPr>
                <w:lang w:val="ro-RO" w:eastAsia="ro-RO"/>
              </w:rPr>
              <w:t>în gropi</w:t>
            </w:r>
          </w:p>
        </w:tc>
        <w:tc>
          <w:tcPr>
            <w:tcW w:w="183" w:type="pct"/>
            <w:vMerge w:val="restart"/>
            <w:shd w:val="clear" w:color="auto" w:fill="auto"/>
            <w:vAlign w:val="center"/>
          </w:tcPr>
          <w:p w14:paraId="40C185A8" w14:textId="77777777" w:rsidR="00442632" w:rsidRPr="002F4792" w:rsidRDefault="00442632" w:rsidP="00442632">
            <w:pPr>
              <w:widowControl w:val="0"/>
              <w:rPr>
                <w:lang w:val="ro-RO" w:eastAsia="ro-RO"/>
              </w:rPr>
            </w:pPr>
            <w:r w:rsidRPr="002F4792">
              <w:rPr>
                <w:lang w:val="ro-RO" w:eastAsia="ro-RO"/>
              </w:rPr>
              <w:t>1</w:t>
            </w:r>
          </w:p>
        </w:tc>
        <w:tc>
          <w:tcPr>
            <w:tcW w:w="979" w:type="pct"/>
            <w:vMerge w:val="restart"/>
            <w:shd w:val="clear" w:color="auto" w:fill="auto"/>
            <w:vAlign w:val="center"/>
          </w:tcPr>
          <w:p w14:paraId="5B314B95" w14:textId="77777777" w:rsidR="00442632" w:rsidRPr="002F4792" w:rsidRDefault="00442632" w:rsidP="00442632">
            <w:pPr>
              <w:widowControl w:val="0"/>
              <w:rPr>
                <w:lang w:val="ro-RO" w:eastAsia="ro-RO"/>
              </w:rPr>
            </w:pPr>
            <w:r w:rsidRPr="002F4792">
              <w:rPr>
                <w:lang w:val="ro-RO" w:eastAsia="ro-RO"/>
              </w:rPr>
              <w:t>normale (0,3-0,4 m adâncime)</w:t>
            </w:r>
          </w:p>
        </w:tc>
        <w:tc>
          <w:tcPr>
            <w:tcW w:w="184" w:type="pct"/>
            <w:vMerge w:val="restart"/>
            <w:shd w:val="clear" w:color="auto" w:fill="auto"/>
            <w:vAlign w:val="center"/>
          </w:tcPr>
          <w:p w14:paraId="0D2D6CE5" w14:textId="77777777" w:rsidR="00442632" w:rsidRPr="002F4792" w:rsidRDefault="00442632" w:rsidP="00442632">
            <w:pPr>
              <w:widowControl w:val="0"/>
              <w:rPr>
                <w:lang w:val="ro-RO" w:eastAsia="ro-RO"/>
              </w:rPr>
            </w:pPr>
            <w:r w:rsidRPr="002F4792">
              <w:rPr>
                <w:lang w:val="ro-RO" w:eastAsia="ro-RO"/>
              </w:rPr>
              <w:t>1</w:t>
            </w:r>
          </w:p>
        </w:tc>
        <w:tc>
          <w:tcPr>
            <w:tcW w:w="1102" w:type="pct"/>
            <w:vMerge w:val="restart"/>
            <w:shd w:val="clear" w:color="auto" w:fill="auto"/>
            <w:vAlign w:val="center"/>
          </w:tcPr>
          <w:p w14:paraId="22B757E6" w14:textId="77777777" w:rsidR="00442632" w:rsidRPr="002F4792" w:rsidRDefault="00442632" w:rsidP="00442632">
            <w:pPr>
              <w:widowControl w:val="0"/>
              <w:rPr>
                <w:lang w:val="ro-RO" w:eastAsia="ro-RO"/>
              </w:rPr>
            </w:pPr>
            <w:r w:rsidRPr="002F4792">
              <w:rPr>
                <w:lang w:val="ro-RO" w:eastAsia="ro-RO"/>
              </w:rPr>
              <w:t>cu puieți cu rădacină nudă</w:t>
            </w:r>
          </w:p>
        </w:tc>
        <w:tc>
          <w:tcPr>
            <w:tcW w:w="183" w:type="pct"/>
            <w:shd w:val="clear" w:color="auto" w:fill="auto"/>
            <w:vAlign w:val="center"/>
          </w:tcPr>
          <w:p w14:paraId="6EB3C9B3" w14:textId="77777777" w:rsidR="00442632" w:rsidRPr="002F4792" w:rsidRDefault="00442632" w:rsidP="00442632">
            <w:pPr>
              <w:widowControl w:val="0"/>
              <w:rPr>
                <w:lang w:val="ro-RO" w:eastAsia="ro-RO"/>
              </w:rPr>
            </w:pPr>
            <w:r w:rsidRPr="002F4792">
              <w:rPr>
                <w:lang w:val="ro-RO" w:eastAsia="ro-RO"/>
              </w:rPr>
              <w:t>1</w:t>
            </w:r>
          </w:p>
        </w:tc>
        <w:tc>
          <w:tcPr>
            <w:tcW w:w="744" w:type="pct"/>
            <w:shd w:val="clear" w:color="auto" w:fill="auto"/>
            <w:vAlign w:val="center"/>
          </w:tcPr>
          <w:p w14:paraId="024DCC3F" w14:textId="77777777" w:rsidR="00442632" w:rsidRPr="002F4792" w:rsidRDefault="00442632" w:rsidP="00442632">
            <w:pPr>
              <w:widowControl w:val="0"/>
              <w:rPr>
                <w:lang w:val="ro-RO" w:eastAsia="ro-RO"/>
              </w:rPr>
            </w:pPr>
            <w:r w:rsidRPr="002F4792">
              <w:rPr>
                <w:lang w:val="ro-RO" w:eastAsia="ro-RO"/>
              </w:rPr>
              <w:t>manual</w:t>
            </w:r>
          </w:p>
        </w:tc>
      </w:tr>
      <w:tr w:rsidR="00442632" w:rsidRPr="002F4792" w14:paraId="357AC1CD" w14:textId="77777777" w:rsidTr="00442632">
        <w:trPr>
          <w:trHeight w:hRule="exact" w:val="293"/>
          <w:jc w:val="center"/>
        </w:trPr>
        <w:tc>
          <w:tcPr>
            <w:tcW w:w="150" w:type="pct"/>
            <w:vMerge/>
            <w:shd w:val="clear" w:color="auto" w:fill="auto"/>
            <w:vAlign w:val="center"/>
          </w:tcPr>
          <w:p w14:paraId="2C9C9391" w14:textId="77777777" w:rsidR="00442632" w:rsidRPr="002F4792" w:rsidRDefault="00442632" w:rsidP="00442632">
            <w:pPr>
              <w:widowControl w:val="0"/>
              <w:rPr>
                <w:lang w:val="ro-RO" w:eastAsia="ro-RO"/>
              </w:rPr>
            </w:pPr>
          </w:p>
        </w:tc>
        <w:tc>
          <w:tcPr>
            <w:tcW w:w="620" w:type="pct"/>
            <w:vMerge/>
            <w:shd w:val="clear" w:color="auto" w:fill="auto"/>
            <w:vAlign w:val="center"/>
          </w:tcPr>
          <w:p w14:paraId="0DD5ED48" w14:textId="77777777" w:rsidR="00442632" w:rsidRPr="002F4792" w:rsidRDefault="00442632" w:rsidP="00442632">
            <w:pPr>
              <w:widowControl w:val="0"/>
              <w:rPr>
                <w:lang w:val="ro-RO" w:eastAsia="ro-RO"/>
              </w:rPr>
            </w:pPr>
          </w:p>
        </w:tc>
        <w:tc>
          <w:tcPr>
            <w:tcW w:w="181" w:type="pct"/>
            <w:vMerge/>
            <w:shd w:val="clear" w:color="auto" w:fill="auto"/>
            <w:vAlign w:val="center"/>
          </w:tcPr>
          <w:p w14:paraId="62FCA132" w14:textId="77777777" w:rsidR="00442632" w:rsidRPr="002F4792" w:rsidRDefault="00442632" w:rsidP="00442632">
            <w:pPr>
              <w:widowControl w:val="0"/>
              <w:rPr>
                <w:lang w:val="ro-RO" w:eastAsia="ro-RO"/>
              </w:rPr>
            </w:pPr>
          </w:p>
        </w:tc>
        <w:tc>
          <w:tcPr>
            <w:tcW w:w="674" w:type="pct"/>
            <w:vMerge/>
            <w:shd w:val="clear" w:color="auto" w:fill="auto"/>
            <w:vAlign w:val="center"/>
          </w:tcPr>
          <w:p w14:paraId="10C0E44B" w14:textId="77777777" w:rsidR="00442632" w:rsidRPr="002F4792" w:rsidRDefault="00442632" w:rsidP="00442632">
            <w:pPr>
              <w:widowControl w:val="0"/>
              <w:rPr>
                <w:lang w:val="ro-RO" w:eastAsia="ro-RO"/>
              </w:rPr>
            </w:pPr>
          </w:p>
        </w:tc>
        <w:tc>
          <w:tcPr>
            <w:tcW w:w="183" w:type="pct"/>
            <w:vMerge/>
            <w:shd w:val="clear" w:color="auto" w:fill="auto"/>
            <w:vAlign w:val="center"/>
          </w:tcPr>
          <w:p w14:paraId="5302BEA7" w14:textId="77777777" w:rsidR="00442632" w:rsidRPr="002F4792" w:rsidRDefault="00442632" w:rsidP="00442632">
            <w:pPr>
              <w:widowControl w:val="0"/>
              <w:rPr>
                <w:lang w:val="ro-RO" w:eastAsia="ro-RO"/>
              </w:rPr>
            </w:pPr>
          </w:p>
        </w:tc>
        <w:tc>
          <w:tcPr>
            <w:tcW w:w="979" w:type="pct"/>
            <w:vMerge/>
            <w:shd w:val="clear" w:color="auto" w:fill="auto"/>
            <w:vAlign w:val="center"/>
          </w:tcPr>
          <w:p w14:paraId="2B58E95B" w14:textId="77777777" w:rsidR="00442632" w:rsidRPr="002F4792" w:rsidRDefault="00442632" w:rsidP="00442632">
            <w:pPr>
              <w:widowControl w:val="0"/>
              <w:rPr>
                <w:lang w:val="ro-RO" w:eastAsia="ro-RO"/>
              </w:rPr>
            </w:pPr>
          </w:p>
        </w:tc>
        <w:tc>
          <w:tcPr>
            <w:tcW w:w="184" w:type="pct"/>
            <w:vMerge/>
            <w:shd w:val="clear" w:color="auto" w:fill="auto"/>
            <w:vAlign w:val="center"/>
          </w:tcPr>
          <w:p w14:paraId="0CFD15FD" w14:textId="77777777" w:rsidR="00442632" w:rsidRPr="002F4792" w:rsidRDefault="00442632" w:rsidP="00442632">
            <w:pPr>
              <w:widowControl w:val="0"/>
              <w:rPr>
                <w:lang w:val="ro-RO" w:eastAsia="ro-RO"/>
              </w:rPr>
            </w:pPr>
          </w:p>
        </w:tc>
        <w:tc>
          <w:tcPr>
            <w:tcW w:w="1102" w:type="pct"/>
            <w:vMerge/>
            <w:shd w:val="clear" w:color="auto" w:fill="auto"/>
            <w:vAlign w:val="center"/>
          </w:tcPr>
          <w:p w14:paraId="64413ACA" w14:textId="77777777" w:rsidR="00442632" w:rsidRPr="002F4792" w:rsidRDefault="00442632" w:rsidP="00442632">
            <w:pPr>
              <w:widowControl w:val="0"/>
              <w:rPr>
                <w:lang w:val="ro-RO" w:eastAsia="ro-RO"/>
              </w:rPr>
            </w:pPr>
          </w:p>
        </w:tc>
        <w:tc>
          <w:tcPr>
            <w:tcW w:w="183" w:type="pct"/>
            <w:shd w:val="clear" w:color="auto" w:fill="auto"/>
            <w:vAlign w:val="center"/>
          </w:tcPr>
          <w:p w14:paraId="357933D8" w14:textId="77777777" w:rsidR="00442632" w:rsidRPr="002F4792" w:rsidRDefault="00442632" w:rsidP="00442632">
            <w:pPr>
              <w:widowControl w:val="0"/>
              <w:rPr>
                <w:lang w:val="ro-RO" w:eastAsia="ro-RO"/>
              </w:rPr>
            </w:pPr>
            <w:r w:rsidRPr="002F4792">
              <w:rPr>
                <w:lang w:val="ro-RO" w:eastAsia="ro-RO"/>
              </w:rPr>
              <w:t>2</w:t>
            </w:r>
          </w:p>
        </w:tc>
        <w:tc>
          <w:tcPr>
            <w:tcW w:w="744" w:type="pct"/>
            <w:shd w:val="clear" w:color="auto" w:fill="auto"/>
            <w:vAlign w:val="center"/>
          </w:tcPr>
          <w:p w14:paraId="05C6C4DB" w14:textId="77777777" w:rsidR="00442632" w:rsidRPr="002F4792" w:rsidRDefault="00442632" w:rsidP="00442632">
            <w:pPr>
              <w:widowControl w:val="0"/>
              <w:rPr>
                <w:lang w:val="ro-RO" w:eastAsia="ro-RO"/>
              </w:rPr>
            </w:pPr>
            <w:r w:rsidRPr="002F4792">
              <w:rPr>
                <w:lang w:val="ro-RO" w:eastAsia="ro-RO"/>
              </w:rPr>
              <w:t>mecanizat</w:t>
            </w:r>
          </w:p>
        </w:tc>
      </w:tr>
      <w:tr w:rsidR="00442632" w:rsidRPr="002F4792" w14:paraId="59E816C5" w14:textId="77777777" w:rsidTr="00442632">
        <w:trPr>
          <w:trHeight w:hRule="exact" w:val="284"/>
          <w:jc w:val="center"/>
        </w:trPr>
        <w:tc>
          <w:tcPr>
            <w:tcW w:w="150" w:type="pct"/>
            <w:vMerge/>
            <w:shd w:val="clear" w:color="auto" w:fill="auto"/>
            <w:vAlign w:val="center"/>
          </w:tcPr>
          <w:p w14:paraId="4169B0CF" w14:textId="77777777" w:rsidR="00442632" w:rsidRPr="002F4792" w:rsidRDefault="00442632" w:rsidP="00442632">
            <w:pPr>
              <w:widowControl w:val="0"/>
              <w:rPr>
                <w:lang w:val="ro-RO" w:eastAsia="ro-RO"/>
              </w:rPr>
            </w:pPr>
          </w:p>
        </w:tc>
        <w:tc>
          <w:tcPr>
            <w:tcW w:w="620" w:type="pct"/>
            <w:vMerge/>
            <w:shd w:val="clear" w:color="auto" w:fill="auto"/>
            <w:vAlign w:val="center"/>
          </w:tcPr>
          <w:p w14:paraId="0EB0DF27" w14:textId="77777777" w:rsidR="00442632" w:rsidRPr="002F4792" w:rsidRDefault="00442632" w:rsidP="00442632">
            <w:pPr>
              <w:widowControl w:val="0"/>
              <w:rPr>
                <w:lang w:val="ro-RO" w:eastAsia="ro-RO"/>
              </w:rPr>
            </w:pPr>
          </w:p>
        </w:tc>
        <w:tc>
          <w:tcPr>
            <w:tcW w:w="181" w:type="pct"/>
            <w:vMerge/>
            <w:shd w:val="clear" w:color="auto" w:fill="auto"/>
            <w:vAlign w:val="center"/>
          </w:tcPr>
          <w:p w14:paraId="326D8880" w14:textId="77777777" w:rsidR="00442632" w:rsidRPr="002F4792" w:rsidRDefault="00442632" w:rsidP="00442632">
            <w:pPr>
              <w:widowControl w:val="0"/>
              <w:rPr>
                <w:lang w:val="ro-RO" w:eastAsia="ro-RO"/>
              </w:rPr>
            </w:pPr>
          </w:p>
        </w:tc>
        <w:tc>
          <w:tcPr>
            <w:tcW w:w="674" w:type="pct"/>
            <w:vMerge/>
            <w:shd w:val="clear" w:color="auto" w:fill="auto"/>
            <w:vAlign w:val="center"/>
          </w:tcPr>
          <w:p w14:paraId="2F1A6C38" w14:textId="77777777" w:rsidR="00442632" w:rsidRPr="002F4792" w:rsidRDefault="00442632" w:rsidP="00442632">
            <w:pPr>
              <w:widowControl w:val="0"/>
              <w:rPr>
                <w:lang w:val="ro-RO" w:eastAsia="ro-RO"/>
              </w:rPr>
            </w:pPr>
          </w:p>
        </w:tc>
        <w:tc>
          <w:tcPr>
            <w:tcW w:w="183" w:type="pct"/>
            <w:vMerge/>
            <w:shd w:val="clear" w:color="auto" w:fill="auto"/>
            <w:vAlign w:val="center"/>
          </w:tcPr>
          <w:p w14:paraId="23B67264" w14:textId="77777777" w:rsidR="00442632" w:rsidRPr="002F4792" w:rsidRDefault="00442632" w:rsidP="00442632">
            <w:pPr>
              <w:widowControl w:val="0"/>
              <w:rPr>
                <w:lang w:val="ro-RO" w:eastAsia="ro-RO"/>
              </w:rPr>
            </w:pPr>
          </w:p>
        </w:tc>
        <w:tc>
          <w:tcPr>
            <w:tcW w:w="979" w:type="pct"/>
            <w:vMerge/>
            <w:shd w:val="clear" w:color="auto" w:fill="auto"/>
            <w:vAlign w:val="center"/>
          </w:tcPr>
          <w:p w14:paraId="294F3C33" w14:textId="77777777" w:rsidR="00442632" w:rsidRPr="002F4792" w:rsidRDefault="00442632" w:rsidP="00442632">
            <w:pPr>
              <w:widowControl w:val="0"/>
              <w:rPr>
                <w:lang w:val="ro-RO" w:eastAsia="ro-RO"/>
              </w:rPr>
            </w:pPr>
          </w:p>
        </w:tc>
        <w:tc>
          <w:tcPr>
            <w:tcW w:w="184" w:type="pct"/>
            <w:vMerge w:val="restart"/>
            <w:shd w:val="clear" w:color="auto" w:fill="auto"/>
            <w:vAlign w:val="center"/>
          </w:tcPr>
          <w:p w14:paraId="5FC52A25" w14:textId="77777777" w:rsidR="00442632" w:rsidRPr="002F4792" w:rsidRDefault="00442632" w:rsidP="00442632">
            <w:pPr>
              <w:widowControl w:val="0"/>
              <w:rPr>
                <w:lang w:val="ro-RO" w:eastAsia="ro-RO"/>
              </w:rPr>
            </w:pPr>
            <w:r w:rsidRPr="002F4792">
              <w:rPr>
                <w:lang w:val="ro-RO" w:eastAsia="ro-RO"/>
              </w:rPr>
              <w:t>2</w:t>
            </w:r>
          </w:p>
        </w:tc>
        <w:tc>
          <w:tcPr>
            <w:tcW w:w="1102" w:type="pct"/>
            <w:vMerge w:val="restart"/>
            <w:shd w:val="clear" w:color="auto" w:fill="auto"/>
            <w:vAlign w:val="center"/>
          </w:tcPr>
          <w:p w14:paraId="29EEC16F" w14:textId="77777777" w:rsidR="00442632" w:rsidRPr="002F4792" w:rsidRDefault="00442632" w:rsidP="00442632">
            <w:pPr>
              <w:widowControl w:val="0"/>
              <w:rPr>
                <w:lang w:val="ro-RO" w:eastAsia="ro-RO"/>
              </w:rPr>
            </w:pPr>
            <w:r w:rsidRPr="002F4792">
              <w:rPr>
                <w:lang w:val="ro-RO" w:eastAsia="ro-RO"/>
              </w:rPr>
              <w:t>cu puieți cu rădacină protejată</w:t>
            </w:r>
          </w:p>
        </w:tc>
        <w:tc>
          <w:tcPr>
            <w:tcW w:w="183" w:type="pct"/>
            <w:shd w:val="clear" w:color="auto" w:fill="auto"/>
            <w:vAlign w:val="center"/>
          </w:tcPr>
          <w:p w14:paraId="477F79B1" w14:textId="77777777" w:rsidR="00442632" w:rsidRPr="002F4792" w:rsidRDefault="00442632" w:rsidP="00442632">
            <w:pPr>
              <w:widowControl w:val="0"/>
              <w:rPr>
                <w:lang w:val="ro-RO" w:eastAsia="ro-RO"/>
              </w:rPr>
            </w:pPr>
            <w:r w:rsidRPr="002F4792">
              <w:rPr>
                <w:lang w:val="ro-RO" w:eastAsia="ro-RO"/>
              </w:rPr>
              <w:t>1</w:t>
            </w:r>
          </w:p>
        </w:tc>
        <w:tc>
          <w:tcPr>
            <w:tcW w:w="744" w:type="pct"/>
            <w:shd w:val="clear" w:color="auto" w:fill="auto"/>
            <w:vAlign w:val="center"/>
          </w:tcPr>
          <w:p w14:paraId="006C6840" w14:textId="77777777" w:rsidR="00442632" w:rsidRPr="002F4792" w:rsidRDefault="00442632" w:rsidP="00442632">
            <w:pPr>
              <w:widowControl w:val="0"/>
              <w:rPr>
                <w:lang w:val="ro-RO" w:eastAsia="ro-RO"/>
              </w:rPr>
            </w:pPr>
            <w:r w:rsidRPr="002F4792">
              <w:rPr>
                <w:lang w:val="ro-RO" w:eastAsia="ro-RO"/>
              </w:rPr>
              <w:t>manual</w:t>
            </w:r>
          </w:p>
        </w:tc>
      </w:tr>
      <w:tr w:rsidR="00442632" w:rsidRPr="002F4792" w14:paraId="5CAB921A" w14:textId="77777777" w:rsidTr="00442632">
        <w:trPr>
          <w:trHeight w:hRule="exact" w:val="284"/>
          <w:jc w:val="center"/>
        </w:trPr>
        <w:tc>
          <w:tcPr>
            <w:tcW w:w="150" w:type="pct"/>
            <w:vMerge/>
            <w:shd w:val="clear" w:color="auto" w:fill="auto"/>
            <w:vAlign w:val="center"/>
          </w:tcPr>
          <w:p w14:paraId="37BE7443" w14:textId="77777777" w:rsidR="00442632" w:rsidRPr="002F4792" w:rsidRDefault="00442632" w:rsidP="00442632">
            <w:pPr>
              <w:widowControl w:val="0"/>
              <w:rPr>
                <w:lang w:val="ro-RO" w:eastAsia="ro-RO"/>
              </w:rPr>
            </w:pPr>
          </w:p>
        </w:tc>
        <w:tc>
          <w:tcPr>
            <w:tcW w:w="620" w:type="pct"/>
            <w:vMerge/>
            <w:shd w:val="clear" w:color="auto" w:fill="auto"/>
            <w:vAlign w:val="center"/>
          </w:tcPr>
          <w:p w14:paraId="207EF47A" w14:textId="77777777" w:rsidR="00442632" w:rsidRPr="002F4792" w:rsidRDefault="00442632" w:rsidP="00442632">
            <w:pPr>
              <w:widowControl w:val="0"/>
              <w:rPr>
                <w:lang w:val="ro-RO" w:eastAsia="ro-RO"/>
              </w:rPr>
            </w:pPr>
          </w:p>
        </w:tc>
        <w:tc>
          <w:tcPr>
            <w:tcW w:w="181" w:type="pct"/>
            <w:vMerge/>
            <w:shd w:val="clear" w:color="auto" w:fill="auto"/>
            <w:vAlign w:val="center"/>
          </w:tcPr>
          <w:p w14:paraId="4175A065" w14:textId="77777777" w:rsidR="00442632" w:rsidRPr="002F4792" w:rsidRDefault="00442632" w:rsidP="00442632">
            <w:pPr>
              <w:widowControl w:val="0"/>
              <w:rPr>
                <w:lang w:val="ro-RO" w:eastAsia="ro-RO"/>
              </w:rPr>
            </w:pPr>
          </w:p>
        </w:tc>
        <w:tc>
          <w:tcPr>
            <w:tcW w:w="674" w:type="pct"/>
            <w:vMerge/>
            <w:shd w:val="clear" w:color="auto" w:fill="auto"/>
            <w:vAlign w:val="center"/>
          </w:tcPr>
          <w:p w14:paraId="589725BF" w14:textId="77777777" w:rsidR="00442632" w:rsidRPr="002F4792" w:rsidRDefault="00442632" w:rsidP="00442632">
            <w:pPr>
              <w:widowControl w:val="0"/>
              <w:rPr>
                <w:lang w:val="ro-RO" w:eastAsia="ro-RO"/>
              </w:rPr>
            </w:pPr>
          </w:p>
        </w:tc>
        <w:tc>
          <w:tcPr>
            <w:tcW w:w="183" w:type="pct"/>
            <w:vMerge/>
            <w:shd w:val="clear" w:color="auto" w:fill="auto"/>
            <w:vAlign w:val="center"/>
          </w:tcPr>
          <w:p w14:paraId="398FEF2C" w14:textId="77777777" w:rsidR="00442632" w:rsidRPr="002F4792" w:rsidRDefault="00442632" w:rsidP="00442632">
            <w:pPr>
              <w:widowControl w:val="0"/>
              <w:rPr>
                <w:lang w:val="ro-RO" w:eastAsia="ro-RO"/>
              </w:rPr>
            </w:pPr>
          </w:p>
        </w:tc>
        <w:tc>
          <w:tcPr>
            <w:tcW w:w="979" w:type="pct"/>
            <w:vMerge/>
            <w:shd w:val="clear" w:color="auto" w:fill="auto"/>
            <w:vAlign w:val="center"/>
          </w:tcPr>
          <w:p w14:paraId="61D73C34" w14:textId="77777777" w:rsidR="00442632" w:rsidRPr="002F4792" w:rsidRDefault="00442632" w:rsidP="00442632">
            <w:pPr>
              <w:widowControl w:val="0"/>
              <w:rPr>
                <w:lang w:val="ro-RO" w:eastAsia="ro-RO"/>
              </w:rPr>
            </w:pPr>
          </w:p>
        </w:tc>
        <w:tc>
          <w:tcPr>
            <w:tcW w:w="184" w:type="pct"/>
            <w:vMerge/>
            <w:shd w:val="clear" w:color="auto" w:fill="auto"/>
            <w:vAlign w:val="center"/>
          </w:tcPr>
          <w:p w14:paraId="192D9333" w14:textId="77777777" w:rsidR="00442632" w:rsidRPr="002F4792" w:rsidRDefault="00442632" w:rsidP="00442632">
            <w:pPr>
              <w:widowControl w:val="0"/>
              <w:rPr>
                <w:lang w:val="ro-RO" w:eastAsia="ro-RO"/>
              </w:rPr>
            </w:pPr>
          </w:p>
        </w:tc>
        <w:tc>
          <w:tcPr>
            <w:tcW w:w="1102" w:type="pct"/>
            <w:vMerge/>
            <w:shd w:val="clear" w:color="auto" w:fill="auto"/>
            <w:vAlign w:val="center"/>
          </w:tcPr>
          <w:p w14:paraId="0474CC1F" w14:textId="77777777" w:rsidR="00442632" w:rsidRPr="002F4792" w:rsidRDefault="00442632" w:rsidP="00442632">
            <w:pPr>
              <w:widowControl w:val="0"/>
              <w:rPr>
                <w:lang w:val="ro-RO" w:eastAsia="ro-RO"/>
              </w:rPr>
            </w:pPr>
          </w:p>
        </w:tc>
        <w:tc>
          <w:tcPr>
            <w:tcW w:w="183" w:type="pct"/>
            <w:shd w:val="clear" w:color="auto" w:fill="auto"/>
            <w:vAlign w:val="center"/>
          </w:tcPr>
          <w:p w14:paraId="0FC76468" w14:textId="77777777" w:rsidR="00442632" w:rsidRPr="002F4792" w:rsidRDefault="00442632" w:rsidP="00442632">
            <w:pPr>
              <w:widowControl w:val="0"/>
              <w:rPr>
                <w:lang w:val="ro-RO" w:eastAsia="ro-RO"/>
              </w:rPr>
            </w:pPr>
            <w:r w:rsidRPr="002F4792">
              <w:rPr>
                <w:lang w:val="ro-RO" w:eastAsia="ro-RO"/>
              </w:rPr>
              <w:t>2</w:t>
            </w:r>
          </w:p>
        </w:tc>
        <w:tc>
          <w:tcPr>
            <w:tcW w:w="744" w:type="pct"/>
            <w:shd w:val="clear" w:color="auto" w:fill="auto"/>
            <w:vAlign w:val="center"/>
          </w:tcPr>
          <w:p w14:paraId="6F63A486" w14:textId="77777777" w:rsidR="00442632" w:rsidRPr="002F4792" w:rsidRDefault="00442632" w:rsidP="00442632">
            <w:pPr>
              <w:widowControl w:val="0"/>
              <w:rPr>
                <w:lang w:val="ro-RO" w:eastAsia="ro-RO"/>
              </w:rPr>
            </w:pPr>
            <w:r w:rsidRPr="002F4792">
              <w:rPr>
                <w:lang w:val="ro-RO" w:eastAsia="ro-RO"/>
              </w:rPr>
              <w:t>mecanizat</w:t>
            </w:r>
          </w:p>
        </w:tc>
      </w:tr>
      <w:tr w:rsidR="00442632" w:rsidRPr="002F4792" w14:paraId="4DC43941" w14:textId="77777777" w:rsidTr="00442632">
        <w:trPr>
          <w:trHeight w:hRule="exact" w:val="278"/>
          <w:jc w:val="center"/>
        </w:trPr>
        <w:tc>
          <w:tcPr>
            <w:tcW w:w="150" w:type="pct"/>
            <w:vMerge/>
            <w:shd w:val="clear" w:color="auto" w:fill="auto"/>
            <w:vAlign w:val="center"/>
          </w:tcPr>
          <w:p w14:paraId="3D10DF2A" w14:textId="77777777" w:rsidR="00442632" w:rsidRPr="002F4792" w:rsidRDefault="00442632" w:rsidP="00442632">
            <w:pPr>
              <w:widowControl w:val="0"/>
              <w:rPr>
                <w:lang w:val="ro-RO" w:eastAsia="ro-RO"/>
              </w:rPr>
            </w:pPr>
          </w:p>
        </w:tc>
        <w:tc>
          <w:tcPr>
            <w:tcW w:w="620" w:type="pct"/>
            <w:vMerge/>
            <w:shd w:val="clear" w:color="auto" w:fill="auto"/>
            <w:vAlign w:val="center"/>
          </w:tcPr>
          <w:p w14:paraId="4B4E216E" w14:textId="77777777" w:rsidR="00442632" w:rsidRPr="002F4792" w:rsidRDefault="00442632" w:rsidP="00442632">
            <w:pPr>
              <w:widowControl w:val="0"/>
              <w:rPr>
                <w:lang w:val="ro-RO" w:eastAsia="ro-RO"/>
              </w:rPr>
            </w:pPr>
          </w:p>
        </w:tc>
        <w:tc>
          <w:tcPr>
            <w:tcW w:w="181" w:type="pct"/>
            <w:vMerge/>
            <w:shd w:val="clear" w:color="auto" w:fill="auto"/>
            <w:vAlign w:val="center"/>
          </w:tcPr>
          <w:p w14:paraId="0F654444" w14:textId="77777777" w:rsidR="00442632" w:rsidRPr="002F4792" w:rsidRDefault="00442632" w:rsidP="00442632">
            <w:pPr>
              <w:widowControl w:val="0"/>
              <w:rPr>
                <w:lang w:val="ro-RO" w:eastAsia="ro-RO"/>
              </w:rPr>
            </w:pPr>
          </w:p>
        </w:tc>
        <w:tc>
          <w:tcPr>
            <w:tcW w:w="674" w:type="pct"/>
            <w:vMerge/>
            <w:shd w:val="clear" w:color="auto" w:fill="auto"/>
            <w:vAlign w:val="center"/>
          </w:tcPr>
          <w:p w14:paraId="3AF8AD3C" w14:textId="77777777" w:rsidR="00442632" w:rsidRPr="002F4792" w:rsidRDefault="00442632" w:rsidP="00442632">
            <w:pPr>
              <w:widowControl w:val="0"/>
              <w:rPr>
                <w:lang w:val="ro-RO" w:eastAsia="ro-RO"/>
              </w:rPr>
            </w:pPr>
          </w:p>
        </w:tc>
        <w:tc>
          <w:tcPr>
            <w:tcW w:w="183" w:type="pct"/>
            <w:vMerge w:val="restart"/>
            <w:shd w:val="clear" w:color="auto" w:fill="auto"/>
            <w:vAlign w:val="center"/>
          </w:tcPr>
          <w:p w14:paraId="711AAA0A" w14:textId="77777777" w:rsidR="00442632" w:rsidRPr="002F4792" w:rsidRDefault="00442632" w:rsidP="00442632">
            <w:pPr>
              <w:widowControl w:val="0"/>
              <w:rPr>
                <w:lang w:val="ro-RO" w:eastAsia="ro-RO"/>
              </w:rPr>
            </w:pPr>
            <w:r w:rsidRPr="002F4792">
              <w:rPr>
                <w:lang w:val="ro-RO" w:eastAsia="ro-RO"/>
              </w:rPr>
              <w:t>2</w:t>
            </w:r>
          </w:p>
        </w:tc>
        <w:tc>
          <w:tcPr>
            <w:tcW w:w="979" w:type="pct"/>
            <w:vMerge w:val="restart"/>
            <w:shd w:val="clear" w:color="auto" w:fill="auto"/>
            <w:vAlign w:val="center"/>
          </w:tcPr>
          <w:p w14:paraId="26FA3A45" w14:textId="77777777" w:rsidR="00442632" w:rsidRPr="002F4792" w:rsidRDefault="00442632" w:rsidP="00442632">
            <w:pPr>
              <w:widowControl w:val="0"/>
              <w:rPr>
                <w:lang w:val="ro-RO" w:eastAsia="ro-RO"/>
              </w:rPr>
            </w:pPr>
            <w:r w:rsidRPr="002F4792">
              <w:rPr>
                <w:lang w:val="ro-RO" w:eastAsia="ro-RO"/>
              </w:rPr>
              <w:t>mijlocii (0,4 - 0,9 m adâncime)</w:t>
            </w:r>
          </w:p>
        </w:tc>
        <w:tc>
          <w:tcPr>
            <w:tcW w:w="184" w:type="pct"/>
            <w:vMerge w:val="restart"/>
            <w:shd w:val="clear" w:color="auto" w:fill="auto"/>
            <w:vAlign w:val="center"/>
          </w:tcPr>
          <w:p w14:paraId="689A2DA0" w14:textId="77777777" w:rsidR="00442632" w:rsidRPr="002F4792" w:rsidRDefault="00442632" w:rsidP="00442632">
            <w:pPr>
              <w:widowControl w:val="0"/>
              <w:rPr>
                <w:lang w:val="ro-RO" w:eastAsia="ro-RO"/>
              </w:rPr>
            </w:pPr>
            <w:r w:rsidRPr="002F4792">
              <w:rPr>
                <w:lang w:val="ro-RO" w:eastAsia="ro-RO"/>
              </w:rPr>
              <w:t>1</w:t>
            </w:r>
          </w:p>
        </w:tc>
        <w:tc>
          <w:tcPr>
            <w:tcW w:w="1102" w:type="pct"/>
            <w:vMerge w:val="restart"/>
            <w:shd w:val="clear" w:color="auto" w:fill="auto"/>
            <w:vAlign w:val="center"/>
          </w:tcPr>
          <w:p w14:paraId="7DD534AE" w14:textId="77777777" w:rsidR="00442632" w:rsidRPr="002F4792" w:rsidRDefault="00442632" w:rsidP="00442632">
            <w:pPr>
              <w:widowControl w:val="0"/>
              <w:rPr>
                <w:lang w:val="ro-RO" w:eastAsia="ro-RO"/>
              </w:rPr>
            </w:pPr>
            <w:r w:rsidRPr="002F4792">
              <w:rPr>
                <w:lang w:val="ro-RO" w:eastAsia="ro-RO"/>
              </w:rPr>
              <w:t>cu puieți cu rădacină nudă</w:t>
            </w:r>
          </w:p>
        </w:tc>
        <w:tc>
          <w:tcPr>
            <w:tcW w:w="183" w:type="pct"/>
            <w:shd w:val="clear" w:color="auto" w:fill="auto"/>
            <w:vAlign w:val="center"/>
          </w:tcPr>
          <w:p w14:paraId="7752E414" w14:textId="77777777" w:rsidR="00442632" w:rsidRPr="002F4792" w:rsidRDefault="00442632" w:rsidP="00442632">
            <w:pPr>
              <w:widowControl w:val="0"/>
              <w:rPr>
                <w:lang w:val="ro-RO" w:eastAsia="ro-RO"/>
              </w:rPr>
            </w:pPr>
            <w:r w:rsidRPr="002F4792">
              <w:rPr>
                <w:lang w:val="ro-RO" w:eastAsia="ro-RO"/>
              </w:rPr>
              <w:t>1</w:t>
            </w:r>
          </w:p>
        </w:tc>
        <w:tc>
          <w:tcPr>
            <w:tcW w:w="744" w:type="pct"/>
            <w:shd w:val="clear" w:color="auto" w:fill="auto"/>
            <w:vAlign w:val="center"/>
          </w:tcPr>
          <w:p w14:paraId="4204D09F" w14:textId="77777777" w:rsidR="00442632" w:rsidRPr="002F4792" w:rsidRDefault="00442632" w:rsidP="00442632">
            <w:pPr>
              <w:widowControl w:val="0"/>
              <w:rPr>
                <w:lang w:val="ro-RO" w:eastAsia="ro-RO"/>
              </w:rPr>
            </w:pPr>
            <w:r w:rsidRPr="002F4792">
              <w:rPr>
                <w:lang w:val="ro-RO" w:eastAsia="ro-RO"/>
              </w:rPr>
              <w:t>manual</w:t>
            </w:r>
          </w:p>
        </w:tc>
      </w:tr>
      <w:tr w:rsidR="00442632" w:rsidRPr="002F4792" w14:paraId="42519FA8" w14:textId="77777777" w:rsidTr="00442632">
        <w:trPr>
          <w:trHeight w:hRule="exact" w:val="283"/>
          <w:jc w:val="center"/>
        </w:trPr>
        <w:tc>
          <w:tcPr>
            <w:tcW w:w="150" w:type="pct"/>
            <w:vMerge/>
            <w:shd w:val="clear" w:color="auto" w:fill="auto"/>
            <w:vAlign w:val="center"/>
          </w:tcPr>
          <w:p w14:paraId="7BD5561D" w14:textId="77777777" w:rsidR="00442632" w:rsidRPr="002F4792" w:rsidRDefault="00442632" w:rsidP="00442632">
            <w:pPr>
              <w:widowControl w:val="0"/>
              <w:rPr>
                <w:lang w:val="ro-RO" w:eastAsia="ro-RO"/>
              </w:rPr>
            </w:pPr>
          </w:p>
        </w:tc>
        <w:tc>
          <w:tcPr>
            <w:tcW w:w="620" w:type="pct"/>
            <w:vMerge/>
            <w:shd w:val="clear" w:color="auto" w:fill="auto"/>
            <w:vAlign w:val="center"/>
          </w:tcPr>
          <w:p w14:paraId="42559F21" w14:textId="77777777" w:rsidR="00442632" w:rsidRPr="002F4792" w:rsidRDefault="00442632" w:rsidP="00442632">
            <w:pPr>
              <w:widowControl w:val="0"/>
              <w:rPr>
                <w:lang w:val="ro-RO" w:eastAsia="ro-RO"/>
              </w:rPr>
            </w:pPr>
          </w:p>
        </w:tc>
        <w:tc>
          <w:tcPr>
            <w:tcW w:w="181" w:type="pct"/>
            <w:vMerge/>
            <w:shd w:val="clear" w:color="auto" w:fill="auto"/>
            <w:vAlign w:val="center"/>
          </w:tcPr>
          <w:p w14:paraId="69C693EC" w14:textId="77777777" w:rsidR="00442632" w:rsidRPr="002F4792" w:rsidRDefault="00442632" w:rsidP="00442632">
            <w:pPr>
              <w:widowControl w:val="0"/>
              <w:rPr>
                <w:lang w:val="ro-RO" w:eastAsia="ro-RO"/>
              </w:rPr>
            </w:pPr>
          </w:p>
        </w:tc>
        <w:tc>
          <w:tcPr>
            <w:tcW w:w="674" w:type="pct"/>
            <w:vMerge/>
            <w:shd w:val="clear" w:color="auto" w:fill="auto"/>
            <w:vAlign w:val="center"/>
          </w:tcPr>
          <w:p w14:paraId="0225A3E6" w14:textId="77777777" w:rsidR="00442632" w:rsidRPr="002F4792" w:rsidRDefault="00442632" w:rsidP="00442632">
            <w:pPr>
              <w:widowControl w:val="0"/>
              <w:rPr>
                <w:lang w:val="ro-RO" w:eastAsia="ro-RO"/>
              </w:rPr>
            </w:pPr>
          </w:p>
        </w:tc>
        <w:tc>
          <w:tcPr>
            <w:tcW w:w="183" w:type="pct"/>
            <w:vMerge/>
            <w:shd w:val="clear" w:color="auto" w:fill="auto"/>
            <w:vAlign w:val="center"/>
          </w:tcPr>
          <w:p w14:paraId="790D55E4" w14:textId="77777777" w:rsidR="00442632" w:rsidRPr="002F4792" w:rsidRDefault="00442632" w:rsidP="00442632">
            <w:pPr>
              <w:widowControl w:val="0"/>
              <w:rPr>
                <w:lang w:val="ro-RO" w:eastAsia="ro-RO"/>
              </w:rPr>
            </w:pPr>
          </w:p>
        </w:tc>
        <w:tc>
          <w:tcPr>
            <w:tcW w:w="979" w:type="pct"/>
            <w:vMerge/>
            <w:shd w:val="clear" w:color="auto" w:fill="auto"/>
            <w:vAlign w:val="center"/>
          </w:tcPr>
          <w:p w14:paraId="0FA4F389" w14:textId="77777777" w:rsidR="00442632" w:rsidRPr="002F4792" w:rsidRDefault="00442632" w:rsidP="00442632">
            <w:pPr>
              <w:widowControl w:val="0"/>
              <w:rPr>
                <w:lang w:val="ro-RO" w:eastAsia="ro-RO"/>
              </w:rPr>
            </w:pPr>
          </w:p>
        </w:tc>
        <w:tc>
          <w:tcPr>
            <w:tcW w:w="184" w:type="pct"/>
            <w:vMerge/>
            <w:shd w:val="clear" w:color="auto" w:fill="auto"/>
            <w:vAlign w:val="center"/>
          </w:tcPr>
          <w:p w14:paraId="461F81F2" w14:textId="77777777" w:rsidR="00442632" w:rsidRPr="002F4792" w:rsidRDefault="00442632" w:rsidP="00442632">
            <w:pPr>
              <w:widowControl w:val="0"/>
              <w:rPr>
                <w:lang w:val="ro-RO" w:eastAsia="ro-RO"/>
              </w:rPr>
            </w:pPr>
          </w:p>
        </w:tc>
        <w:tc>
          <w:tcPr>
            <w:tcW w:w="1102" w:type="pct"/>
            <w:vMerge/>
            <w:shd w:val="clear" w:color="auto" w:fill="auto"/>
            <w:vAlign w:val="center"/>
          </w:tcPr>
          <w:p w14:paraId="41C8FD13" w14:textId="77777777" w:rsidR="00442632" w:rsidRPr="002F4792" w:rsidRDefault="00442632" w:rsidP="00442632">
            <w:pPr>
              <w:widowControl w:val="0"/>
              <w:rPr>
                <w:lang w:val="ro-RO" w:eastAsia="ro-RO"/>
              </w:rPr>
            </w:pPr>
          </w:p>
        </w:tc>
        <w:tc>
          <w:tcPr>
            <w:tcW w:w="183" w:type="pct"/>
            <w:shd w:val="clear" w:color="auto" w:fill="auto"/>
            <w:vAlign w:val="center"/>
          </w:tcPr>
          <w:p w14:paraId="56A1ABC6" w14:textId="77777777" w:rsidR="00442632" w:rsidRPr="002F4792" w:rsidRDefault="00442632" w:rsidP="00442632">
            <w:pPr>
              <w:widowControl w:val="0"/>
              <w:rPr>
                <w:lang w:val="ro-RO" w:eastAsia="ro-RO"/>
              </w:rPr>
            </w:pPr>
            <w:r w:rsidRPr="002F4792">
              <w:rPr>
                <w:lang w:val="ro-RO" w:eastAsia="ro-RO"/>
              </w:rPr>
              <w:t>2</w:t>
            </w:r>
          </w:p>
        </w:tc>
        <w:tc>
          <w:tcPr>
            <w:tcW w:w="744" w:type="pct"/>
            <w:shd w:val="clear" w:color="auto" w:fill="auto"/>
            <w:vAlign w:val="center"/>
          </w:tcPr>
          <w:p w14:paraId="1347BE06" w14:textId="77777777" w:rsidR="00442632" w:rsidRPr="002F4792" w:rsidRDefault="00442632" w:rsidP="00442632">
            <w:pPr>
              <w:widowControl w:val="0"/>
              <w:rPr>
                <w:lang w:val="ro-RO" w:eastAsia="ro-RO"/>
              </w:rPr>
            </w:pPr>
            <w:r w:rsidRPr="002F4792">
              <w:rPr>
                <w:lang w:val="ro-RO" w:eastAsia="ro-RO"/>
              </w:rPr>
              <w:t>mecanizat</w:t>
            </w:r>
          </w:p>
        </w:tc>
      </w:tr>
      <w:tr w:rsidR="00442632" w:rsidRPr="002F4792" w14:paraId="7CF5DEA1" w14:textId="77777777" w:rsidTr="00442632">
        <w:trPr>
          <w:trHeight w:hRule="exact" w:val="284"/>
          <w:jc w:val="center"/>
        </w:trPr>
        <w:tc>
          <w:tcPr>
            <w:tcW w:w="150" w:type="pct"/>
            <w:vMerge/>
            <w:shd w:val="clear" w:color="auto" w:fill="auto"/>
            <w:vAlign w:val="center"/>
          </w:tcPr>
          <w:p w14:paraId="5066C1B4" w14:textId="77777777" w:rsidR="00442632" w:rsidRPr="002F4792" w:rsidRDefault="00442632" w:rsidP="00442632">
            <w:pPr>
              <w:widowControl w:val="0"/>
              <w:rPr>
                <w:lang w:val="ro-RO" w:eastAsia="ro-RO"/>
              </w:rPr>
            </w:pPr>
          </w:p>
        </w:tc>
        <w:tc>
          <w:tcPr>
            <w:tcW w:w="620" w:type="pct"/>
            <w:vMerge/>
            <w:shd w:val="clear" w:color="auto" w:fill="auto"/>
            <w:vAlign w:val="center"/>
          </w:tcPr>
          <w:p w14:paraId="1121EFC9" w14:textId="77777777" w:rsidR="00442632" w:rsidRPr="002F4792" w:rsidRDefault="00442632" w:rsidP="00442632">
            <w:pPr>
              <w:widowControl w:val="0"/>
              <w:rPr>
                <w:lang w:val="ro-RO" w:eastAsia="ro-RO"/>
              </w:rPr>
            </w:pPr>
          </w:p>
        </w:tc>
        <w:tc>
          <w:tcPr>
            <w:tcW w:w="181" w:type="pct"/>
            <w:vMerge/>
            <w:shd w:val="clear" w:color="auto" w:fill="auto"/>
            <w:vAlign w:val="center"/>
          </w:tcPr>
          <w:p w14:paraId="5DF899E1" w14:textId="77777777" w:rsidR="00442632" w:rsidRPr="002F4792" w:rsidRDefault="00442632" w:rsidP="00442632">
            <w:pPr>
              <w:widowControl w:val="0"/>
              <w:rPr>
                <w:lang w:val="ro-RO" w:eastAsia="ro-RO"/>
              </w:rPr>
            </w:pPr>
          </w:p>
        </w:tc>
        <w:tc>
          <w:tcPr>
            <w:tcW w:w="674" w:type="pct"/>
            <w:vMerge/>
            <w:shd w:val="clear" w:color="auto" w:fill="auto"/>
            <w:vAlign w:val="center"/>
          </w:tcPr>
          <w:p w14:paraId="25343EDB" w14:textId="77777777" w:rsidR="00442632" w:rsidRPr="002F4792" w:rsidRDefault="00442632" w:rsidP="00442632">
            <w:pPr>
              <w:widowControl w:val="0"/>
              <w:rPr>
                <w:lang w:val="ro-RO" w:eastAsia="ro-RO"/>
              </w:rPr>
            </w:pPr>
          </w:p>
        </w:tc>
        <w:tc>
          <w:tcPr>
            <w:tcW w:w="183" w:type="pct"/>
            <w:vMerge/>
            <w:shd w:val="clear" w:color="auto" w:fill="auto"/>
            <w:vAlign w:val="center"/>
          </w:tcPr>
          <w:p w14:paraId="605C2389" w14:textId="77777777" w:rsidR="00442632" w:rsidRPr="002F4792" w:rsidRDefault="00442632" w:rsidP="00442632">
            <w:pPr>
              <w:widowControl w:val="0"/>
              <w:rPr>
                <w:lang w:val="ro-RO" w:eastAsia="ro-RO"/>
              </w:rPr>
            </w:pPr>
          </w:p>
        </w:tc>
        <w:tc>
          <w:tcPr>
            <w:tcW w:w="979" w:type="pct"/>
            <w:vMerge/>
            <w:shd w:val="clear" w:color="auto" w:fill="auto"/>
            <w:vAlign w:val="center"/>
          </w:tcPr>
          <w:p w14:paraId="49CC1FA7" w14:textId="77777777" w:rsidR="00442632" w:rsidRPr="002F4792" w:rsidRDefault="00442632" w:rsidP="00442632">
            <w:pPr>
              <w:widowControl w:val="0"/>
              <w:rPr>
                <w:lang w:val="ro-RO" w:eastAsia="ro-RO"/>
              </w:rPr>
            </w:pPr>
          </w:p>
        </w:tc>
        <w:tc>
          <w:tcPr>
            <w:tcW w:w="184" w:type="pct"/>
            <w:vMerge w:val="restart"/>
            <w:shd w:val="clear" w:color="auto" w:fill="auto"/>
            <w:vAlign w:val="center"/>
          </w:tcPr>
          <w:p w14:paraId="36E71E30" w14:textId="77777777" w:rsidR="00442632" w:rsidRPr="002F4792" w:rsidRDefault="00442632" w:rsidP="00442632">
            <w:pPr>
              <w:widowControl w:val="0"/>
              <w:rPr>
                <w:lang w:val="ro-RO" w:eastAsia="ro-RO"/>
              </w:rPr>
            </w:pPr>
            <w:r w:rsidRPr="002F4792">
              <w:rPr>
                <w:lang w:val="ro-RO" w:eastAsia="ro-RO"/>
              </w:rPr>
              <w:t>2</w:t>
            </w:r>
          </w:p>
        </w:tc>
        <w:tc>
          <w:tcPr>
            <w:tcW w:w="1102" w:type="pct"/>
            <w:vMerge w:val="restart"/>
            <w:shd w:val="clear" w:color="auto" w:fill="auto"/>
            <w:vAlign w:val="center"/>
          </w:tcPr>
          <w:p w14:paraId="5B7DED14" w14:textId="77777777" w:rsidR="00442632" w:rsidRPr="002F4792" w:rsidRDefault="00442632" w:rsidP="00442632">
            <w:pPr>
              <w:widowControl w:val="0"/>
              <w:rPr>
                <w:lang w:val="ro-RO" w:eastAsia="ro-RO"/>
              </w:rPr>
            </w:pPr>
            <w:r w:rsidRPr="002F4792">
              <w:rPr>
                <w:lang w:val="ro-RO" w:eastAsia="ro-RO"/>
              </w:rPr>
              <w:t>cu puieți cu rădacină protejată</w:t>
            </w:r>
          </w:p>
        </w:tc>
        <w:tc>
          <w:tcPr>
            <w:tcW w:w="183" w:type="pct"/>
            <w:shd w:val="clear" w:color="auto" w:fill="auto"/>
            <w:vAlign w:val="center"/>
          </w:tcPr>
          <w:p w14:paraId="08FD09B6" w14:textId="77777777" w:rsidR="00442632" w:rsidRPr="002F4792" w:rsidRDefault="00442632" w:rsidP="00442632">
            <w:pPr>
              <w:widowControl w:val="0"/>
              <w:rPr>
                <w:lang w:val="ro-RO" w:eastAsia="ro-RO"/>
              </w:rPr>
            </w:pPr>
            <w:r w:rsidRPr="002F4792">
              <w:rPr>
                <w:lang w:val="ro-RO" w:eastAsia="ro-RO"/>
              </w:rPr>
              <w:t>1</w:t>
            </w:r>
          </w:p>
        </w:tc>
        <w:tc>
          <w:tcPr>
            <w:tcW w:w="744" w:type="pct"/>
            <w:shd w:val="clear" w:color="auto" w:fill="auto"/>
            <w:vAlign w:val="center"/>
          </w:tcPr>
          <w:p w14:paraId="6E6A3EBE" w14:textId="77777777" w:rsidR="00442632" w:rsidRPr="002F4792" w:rsidRDefault="00442632" w:rsidP="00442632">
            <w:pPr>
              <w:widowControl w:val="0"/>
              <w:rPr>
                <w:lang w:val="ro-RO" w:eastAsia="ro-RO"/>
              </w:rPr>
            </w:pPr>
            <w:r w:rsidRPr="002F4792">
              <w:rPr>
                <w:lang w:val="ro-RO" w:eastAsia="ro-RO"/>
              </w:rPr>
              <w:t>manual</w:t>
            </w:r>
          </w:p>
        </w:tc>
      </w:tr>
      <w:tr w:rsidR="00442632" w:rsidRPr="002F4792" w14:paraId="6C8AFA94" w14:textId="77777777" w:rsidTr="00442632">
        <w:trPr>
          <w:trHeight w:hRule="exact" w:val="284"/>
          <w:jc w:val="center"/>
        </w:trPr>
        <w:tc>
          <w:tcPr>
            <w:tcW w:w="150" w:type="pct"/>
            <w:vMerge/>
            <w:shd w:val="clear" w:color="auto" w:fill="auto"/>
            <w:vAlign w:val="center"/>
          </w:tcPr>
          <w:p w14:paraId="7F6ABDFF" w14:textId="77777777" w:rsidR="00442632" w:rsidRPr="002F4792" w:rsidRDefault="00442632" w:rsidP="00442632">
            <w:pPr>
              <w:widowControl w:val="0"/>
              <w:rPr>
                <w:lang w:val="ro-RO" w:eastAsia="ro-RO"/>
              </w:rPr>
            </w:pPr>
          </w:p>
        </w:tc>
        <w:tc>
          <w:tcPr>
            <w:tcW w:w="620" w:type="pct"/>
            <w:vMerge/>
            <w:shd w:val="clear" w:color="auto" w:fill="auto"/>
            <w:vAlign w:val="center"/>
          </w:tcPr>
          <w:p w14:paraId="3D07D50D" w14:textId="77777777" w:rsidR="00442632" w:rsidRPr="002F4792" w:rsidRDefault="00442632" w:rsidP="00442632">
            <w:pPr>
              <w:widowControl w:val="0"/>
              <w:rPr>
                <w:lang w:val="ro-RO" w:eastAsia="ro-RO"/>
              </w:rPr>
            </w:pPr>
          </w:p>
        </w:tc>
        <w:tc>
          <w:tcPr>
            <w:tcW w:w="181" w:type="pct"/>
            <w:vMerge/>
            <w:shd w:val="clear" w:color="auto" w:fill="auto"/>
            <w:vAlign w:val="center"/>
          </w:tcPr>
          <w:p w14:paraId="70851F79" w14:textId="77777777" w:rsidR="00442632" w:rsidRPr="002F4792" w:rsidRDefault="00442632" w:rsidP="00442632">
            <w:pPr>
              <w:widowControl w:val="0"/>
              <w:rPr>
                <w:lang w:val="ro-RO" w:eastAsia="ro-RO"/>
              </w:rPr>
            </w:pPr>
          </w:p>
        </w:tc>
        <w:tc>
          <w:tcPr>
            <w:tcW w:w="674" w:type="pct"/>
            <w:vMerge/>
            <w:shd w:val="clear" w:color="auto" w:fill="auto"/>
            <w:vAlign w:val="center"/>
          </w:tcPr>
          <w:p w14:paraId="3E15574C" w14:textId="77777777" w:rsidR="00442632" w:rsidRPr="002F4792" w:rsidRDefault="00442632" w:rsidP="00442632">
            <w:pPr>
              <w:widowControl w:val="0"/>
              <w:rPr>
                <w:lang w:val="ro-RO" w:eastAsia="ro-RO"/>
              </w:rPr>
            </w:pPr>
          </w:p>
        </w:tc>
        <w:tc>
          <w:tcPr>
            <w:tcW w:w="183" w:type="pct"/>
            <w:vMerge/>
            <w:shd w:val="clear" w:color="auto" w:fill="auto"/>
            <w:vAlign w:val="center"/>
          </w:tcPr>
          <w:p w14:paraId="53C2DFA4" w14:textId="77777777" w:rsidR="00442632" w:rsidRPr="002F4792" w:rsidRDefault="00442632" w:rsidP="00442632">
            <w:pPr>
              <w:widowControl w:val="0"/>
              <w:rPr>
                <w:lang w:val="ro-RO" w:eastAsia="ro-RO"/>
              </w:rPr>
            </w:pPr>
          </w:p>
        </w:tc>
        <w:tc>
          <w:tcPr>
            <w:tcW w:w="979" w:type="pct"/>
            <w:vMerge/>
            <w:shd w:val="clear" w:color="auto" w:fill="auto"/>
            <w:vAlign w:val="center"/>
          </w:tcPr>
          <w:p w14:paraId="760A7908" w14:textId="77777777" w:rsidR="00442632" w:rsidRPr="002F4792" w:rsidRDefault="00442632" w:rsidP="00442632">
            <w:pPr>
              <w:widowControl w:val="0"/>
              <w:rPr>
                <w:lang w:val="ro-RO" w:eastAsia="ro-RO"/>
              </w:rPr>
            </w:pPr>
          </w:p>
        </w:tc>
        <w:tc>
          <w:tcPr>
            <w:tcW w:w="184" w:type="pct"/>
            <w:vMerge/>
            <w:shd w:val="clear" w:color="auto" w:fill="auto"/>
            <w:vAlign w:val="center"/>
          </w:tcPr>
          <w:p w14:paraId="0AD21BAD" w14:textId="77777777" w:rsidR="00442632" w:rsidRPr="002F4792" w:rsidRDefault="00442632" w:rsidP="00442632">
            <w:pPr>
              <w:widowControl w:val="0"/>
              <w:rPr>
                <w:lang w:val="ro-RO" w:eastAsia="ro-RO"/>
              </w:rPr>
            </w:pPr>
          </w:p>
        </w:tc>
        <w:tc>
          <w:tcPr>
            <w:tcW w:w="1102" w:type="pct"/>
            <w:vMerge/>
            <w:shd w:val="clear" w:color="auto" w:fill="auto"/>
            <w:vAlign w:val="center"/>
          </w:tcPr>
          <w:p w14:paraId="397C6163" w14:textId="77777777" w:rsidR="00442632" w:rsidRPr="002F4792" w:rsidRDefault="00442632" w:rsidP="00442632">
            <w:pPr>
              <w:widowControl w:val="0"/>
              <w:rPr>
                <w:lang w:val="ro-RO" w:eastAsia="ro-RO"/>
              </w:rPr>
            </w:pPr>
          </w:p>
        </w:tc>
        <w:tc>
          <w:tcPr>
            <w:tcW w:w="183" w:type="pct"/>
            <w:shd w:val="clear" w:color="auto" w:fill="auto"/>
            <w:vAlign w:val="center"/>
          </w:tcPr>
          <w:p w14:paraId="73B0ECE0" w14:textId="77777777" w:rsidR="00442632" w:rsidRPr="002F4792" w:rsidRDefault="00442632" w:rsidP="00442632">
            <w:pPr>
              <w:widowControl w:val="0"/>
              <w:rPr>
                <w:lang w:val="ro-RO" w:eastAsia="ro-RO"/>
              </w:rPr>
            </w:pPr>
            <w:r w:rsidRPr="002F4792">
              <w:rPr>
                <w:lang w:val="ro-RO" w:eastAsia="ro-RO"/>
              </w:rPr>
              <w:t>2</w:t>
            </w:r>
          </w:p>
        </w:tc>
        <w:tc>
          <w:tcPr>
            <w:tcW w:w="744" w:type="pct"/>
            <w:shd w:val="clear" w:color="auto" w:fill="auto"/>
            <w:vAlign w:val="center"/>
          </w:tcPr>
          <w:p w14:paraId="657C4C60" w14:textId="77777777" w:rsidR="00442632" w:rsidRPr="002F4792" w:rsidRDefault="00442632" w:rsidP="00442632">
            <w:pPr>
              <w:widowControl w:val="0"/>
              <w:rPr>
                <w:lang w:val="ro-RO" w:eastAsia="ro-RO"/>
              </w:rPr>
            </w:pPr>
            <w:r w:rsidRPr="002F4792">
              <w:rPr>
                <w:lang w:val="ro-RO" w:eastAsia="ro-RO"/>
              </w:rPr>
              <w:t>mecanizat</w:t>
            </w:r>
          </w:p>
        </w:tc>
      </w:tr>
      <w:tr w:rsidR="00442632" w:rsidRPr="002F4792" w14:paraId="23553750" w14:textId="77777777" w:rsidTr="00442632">
        <w:trPr>
          <w:trHeight w:hRule="exact" w:val="311"/>
          <w:jc w:val="center"/>
        </w:trPr>
        <w:tc>
          <w:tcPr>
            <w:tcW w:w="150" w:type="pct"/>
            <w:vMerge/>
            <w:shd w:val="clear" w:color="auto" w:fill="auto"/>
            <w:vAlign w:val="center"/>
          </w:tcPr>
          <w:p w14:paraId="2ABBFBB3" w14:textId="77777777" w:rsidR="00442632" w:rsidRPr="002F4792" w:rsidRDefault="00442632" w:rsidP="00442632">
            <w:pPr>
              <w:widowControl w:val="0"/>
              <w:rPr>
                <w:lang w:val="ro-RO" w:eastAsia="ro-RO"/>
              </w:rPr>
            </w:pPr>
          </w:p>
        </w:tc>
        <w:tc>
          <w:tcPr>
            <w:tcW w:w="620" w:type="pct"/>
            <w:vMerge/>
            <w:shd w:val="clear" w:color="auto" w:fill="auto"/>
            <w:vAlign w:val="center"/>
          </w:tcPr>
          <w:p w14:paraId="08B3C64A" w14:textId="77777777" w:rsidR="00442632" w:rsidRPr="002F4792" w:rsidRDefault="00442632" w:rsidP="00442632">
            <w:pPr>
              <w:widowControl w:val="0"/>
              <w:rPr>
                <w:lang w:val="ro-RO" w:eastAsia="ro-RO"/>
              </w:rPr>
            </w:pPr>
          </w:p>
        </w:tc>
        <w:tc>
          <w:tcPr>
            <w:tcW w:w="181" w:type="pct"/>
            <w:vMerge/>
            <w:shd w:val="clear" w:color="auto" w:fill="auto"/>
            <w:vAlign w:val="center"/>
          </w:tcPr>
          <w:p w14:paraId="73CACA90" w14:textId="77777777" w:rsidR="00442632" w:rsidRPr="002F4792" w:rsidRDefault="00442632" w:rsidP="00442632">
            <w:pPr>
              <w:widowControl w:val="0"/>
              <w:rPr>
                <w:lang w:val="ro-RO" w:eastAsia="ro-RO"/>
              </w:rPr>
            </w:pPr>
          </w:p>
        </w:tc>
        <w:tc>
          <w:tcPr>
            <w:tcW w:w="674" w:type="pct"/>
            <w:vMerge/>
            <w:shd w:val="clear" w:color="auto" w:fill="auto"/>
            <w:vAlign w:val="center"/>
          </w:tcPr>
          <w:p w14:paraId="45C9F3AB" w14:textId="77777777" w:rsidR="00442632" w:rsidRPr="002F4792" w:rsidRDefault="00442632" w:rsidP="00442632">
            <w:pPr>
              <w:widowControl w:val="0"/>
              <w:rPr>
                <w:lang w:val="ro-RO" w:eastAsia="ro-RO"/>
              </w:rPr>
            </w:pPr>
          </w:p>
        </w:tc>
        <w:tc>
          <w:tcPr>
            <w:tcW w:w="183" w:type="pct"/>
            <w:vMerge/>
            <w:shd w:val="clear" w:color="auto" w:fill="auto"/>
            <w:vAlign w:val="center"/>
          </w:tcPr>
          <w:p w14:paraId="6F95BC9D" w14:textId="77777777" w:rsidR="00442632" w:rsidRPr="002F4792" w:rsidRDefault="00442632" w:rsidP="00442632">
            <w:pPr>
              <w:widowControl w:val="0"/>
              <w:rPr>
                <w:lang w:val="ro-RO" w:eastAsia="ro-RO"/>
              </w:rPr>
            </w:pPr>
          </w:p>
        </w:tc>
        <w:tc>
          <w:tcPr>
            <w:tcW w:w="979" w:type="pct"/>
            <w:vMerge/>
            <w:shd w:val="clear" w:color="auto" w:fill="auto"/>
            <w:vAlign w:val="center"/>
          </w:tcPr>
          <w:p w14:paraId="5E71B68A" w14:textId="77777777" w:rsidR="00442632" w:rsidRPr="002F4792" w:rsidRDefault="00442632" w:rsidP="00442632">
            <w:pPr>
              <w:widowControl w:val="0"/>
              <w:rPr>
                <w:lang w:val="ro-RO" w:eastAsia="ro-RO"/>
              </w:rPr>
            </w:pPr>
          </w:p>
        </w:tc>
        <w:tc>
          <w:tcPr>
            <w:tcW w:w="184" w:type="pct"/>
            <w:vMerge w:val="restart"/>
            <w:shd w:val="clear" w:color="auto" w:fill="auto"/>
            <w:vAlign w:val="center"/>
          </w:tcPr>
          <w:p w14:paraId="4B74AE5D" w14:textId="77777777" w:rsidR="00442632" w:rsidRPr="002F4792" w:rsidRDefault="00442632" w:rsidP="00442632">
            <w:pPr>
              <w:widowControl w:val="0"/>
              <w:rPr>
                <w:lang w:val="ro-RO" w:eastAsia="ro-RO"/>
              </w:rPr>
            </w:pPr>
            <w:r w:rsidRPr="002F4792">
              <w:rPr>
                <w:lang w:val="ro-RO" w:eastAsia="ro-RO"/>
              </w:rPr>
              <w:t>3</w:t>
            </w:r>
          </w:p>
        </w:tc>
        <w:tc>
          <w:tcPr>
            <w:tcW w:w="1102" w:type="pct"/>
            <w:vMerge w:val="restart"/>
            <w:shd w:val="clear" w:color="auto" w:fill="auto"/>
            <w:vAlign w:val="center"/>
          </w:tcPr>
          <w:p w14:paraId="565204A5" w14:textId="77777777" w:rsidR="00442632" w:rsidRPr="002F4792" w:rsidRDefault="00442632" w:rsidP="00442632">
            <w:pPr>
              <w:widowControl w:val="0"/>
              <w:rPr>
                <w:lang w:val="ro-RO" w:eastAsia="ro-RO"/>
              </w:rPr>
            </w:pPr>
            <w:r w:rsidRPr="002F4792">
              <w:rPr>
                <w:lang w:val="ro-RO" w:eastAsia="ro-RO"/>
              </w:rPr>
              <w:t>cu puieți de talie mijlocie și mare (cu sau fără balot)</w:t>
            </w:r>
          </w:p>
        </w:tc>
        <w:tc>
          <w:tcPr>
            <w:tcW w:w="183" w:type="pct"/>
            <w:shd w:val="clear" w:color="auto" w:fill="auto"/>
            <w:vAlign w:val="center"/>
          </w:tcPr>
          <w:p w14:paraId="23890622" w14:textId="77777777" w:rsidR="00442632" w:rsidRPr="002F4792" w:rsidRDefault="00442632" w:rsidP="00442632">
            <w:pPr>
              <w:widowControl w:val="0"/>
              <w:rPr>
                <w:lang w:val="ro-RO" w:eastAsia="ro-RO"/>
              </w:rPr>
            </w:pPr>
            <w:r w:rsidRPr="002F4792">
              <w:rPr>
                <w:lang w:val="ro-RO" w:eastAsia="ro-RO"/>
              </w:rPr>
              <w:t>1</w:t>
            </w:r>
          </w:p>
        </w:tc>
        <w:tc>
          <w:tcPr>
            <w:tcW w:w="744" w:type="pct"/>
            <w:shd w:val="clear" w:color="auto" w:fill="auto"/>
            <w:vAlign w:val="center"/>
          </w:tcPr>
          <w:p w14:paraId="5ABD182C" w14:textId="77777777" w:rsidR="00442632" w:rsidRPr="002F4792" w:rsidRDefault="00442632" w:rsidP="00442632">
            <w:pPr>
              <w:widowControl w:val="0"/>
              <w:rPr>
                <w:lang w:val="ro-RO" w:eastAsia="ro-RO"/>
              </w:rPr>
            </w:pPr>
            <w:r w:rsidRPr="002F4792">
              <w:rPr>
                <w:lang w:val="ro-RO" w:eastAsia="ro-RO"/>
              </w:rPr>
              <w:t>manual</w:t>
            </w:r>
          </w:p>
        </w:tc>
      </w:tr>
      <w:tr w:rsidR="00442632" w:rsidRPr="002F4792" w14:paraId="0CC784F5" w14:textId="77777777" w:rsidTr="00442632">
        <w:trPr>
          <w:trHeight w:hRule="exact" w:val="284"/>
          <w:jc w:val="center"/>
        </w:trPr>
        <w:tc>
          <w:tcPr>
            <w:tcW w:w="150" w:type="pct"/>
            <w:vMerge/>
            <w:shd w:val="clear" w:color="auto" w:fill="auto"/>
            <w:vAlign w:val="center"/>
          </w:tcPr>
          <w:p w14:paraId="1737BE0C" w14:textId="77777777" w:rsidR="00442632" w:rsidRPr="002F4792" w:rsidRDefault="00442632" w:rsidP="00442632">
            <w:pPr>
              <w:widowControl w:val="0"/>
              <w:rPr>
                <w:lang w:val="ro-RO" w:eastAsia="ro-RO"/>
              </w:rPr>
            </w:pPr>
          </w:p>
        </w:tc>
        <w:tc>
          <w:tcPr>
            <w:tcW w:w="620" w:type="pct"/>
            <w:vMerge/>
            <w:shd w:val="clear" w:color="auto" w:fill="auto"/>
            <w:vAlign w:val="center"/>
          </w:tcPr>
          <w:p w14:paraId="50829EDC" w14:textId="77777777" w:rsidR="00442632" w:rsidRPr="002F4792" w:rsidRDefault="00442632" w:rsidP="00442632">
            <w:pPr>
              <w:widowControl w:val="0"/>
              <w:rPr>
                <w:lang w:val="ro-RO" w:eastAsia="ro-RO"/>
              </w:rPr>
            </w:pPr>
          </w:p>
        </w:tc>
        <w:tc>
          <w:tcPr>
            <w:tcW w:w="181" w:type="pct"/>
            <w:vMerge/>
            <w:shd w:val="clear" w:color="auto" w:fill="auto"/>
            <w:vAlign w:val="center"/>
          </w:tcPr>
          <w:p w14:paraId="3E154938" w14:textId="77777777" w:rsidR="00442632" w:rsidRPr="002F4792" w:rsidRDefault="00442632" w:rsidP="00442632">
            <w:pPr>
              <w:widowControl w:val="0"/>
              <w:rPr>
                <w:lang w:val="ro-RO" w:eastAsia="ro-RO"/>
              </w:rPr>
            </w:pPr>
          </w:p>
        </w:tc>
        <w:tc>
          <w:tcPr>
            <w:tcW w:w="674" w:type="pct"/>
            <w:vMerge/>
            <w:shd w:val="clear" w:color="auto" w:fill="auto"/>
            <w:vAlign w:val="center"/>
          </w:tcPr>
          <w:p w14:paraId="51A6C761" w14:textId="77777777" w:rsidR="00442632" w:rsidRPr="002F4792" w:rsidRDefault="00442632" w:rsidP="00442632">
            <w:pPr>
              <w:widowControl w:val="0"/>
              <w:rPr>
                <w:lang w:val="ro-RO" w:eastAsia="ro-RO"/>
              </w:rPr>
            </w:pPr>
          </w:p>
        </w:tc>
        <w:tc>
          <w:tcPr>
            <w:tcW w:w="183" w:type="pct"/>
            <w:vMerge/>
            <w:shd w:val="clear" w:color="auto" w:fill="auto"/>
            <w:vAlign w:val="center"/>
          </w:tcPr>
          <w:p w14:paraId="063BAC82" w14:textId="77777777" w:rsidR="00442632" w:rsidRPr="002F4792" w:rsidRDefault="00442632" w:rsidP="00442632">
            <w:pPr>
              <w:widowControl w:val="0"/>
              <w:rPr>
                <w:lang w:val="ro-RO" w:eastAsia="ro-RO"/>
              </w:rPr>
            </w:pPr>
          </w:p>
        </w:tc>
        <w:tc>
          <w:tcPr>
            <w:tcW w:w="979" w:type="pct"/>
            <w:vMerge/>
            <w:shd w:val="clear" w:color="auto" w:fill="auto"/>
            <w:vAlign w:val="center"/>
          </w:tcPr>
          <w:p w14:paraId="3A55A9A7" w14:textId="77777777" w:rsidR="00442632" w:rsidRPr="002F4792" w:rsidRDefault="00442632" w:rsidP="00442632">
            <w:pPr>
              <w:widowControl w:val="0"/>
              <w:rPr>
                <w:lang w:val="ro-RO" w:eastAsia="ro-RO"/>
              </w:rPr>
            </w:pPr>
          </w:p>
        </w:tc>
        <w:tc>
          <w:tcPr>
            <w:tcW w:w="184" w:type="pct"/>
            <w:vMerge/>
            <w:shd w:val="clear" w:color="auto" w:fill="auto"/>
            <w:vAlign w:val="center"/>
          </w:tcPr>
          <w:p w14:paraId="035A4EE1" w14:textId="77777777" w:rsidR="00442632" w:rsidRPr="002F4792" w:rsidRDefault="00442632" w:rsidP="00442632">
            <w:pPr>
              <w:widowControl w:val="0"/>
              <w:rPr>
                <w:lang w:val="ro-RO" w:eastAsia="ro-RO"/>
              </w:rPr>
            </w:pPr>
          </w:p>
        </w:tc>
        <w:tc>
          <w:tcPr>
            <w:tcW w:w="1102" w:type="pct"/>
            <w:vMerge/>
            <w:shd w:val="clear" w:color="auto" w:fill="auto"/>
            <w:vAlign w:val="center"/>
          </w:tcPr>
          <w:p w14:paraId="3A90ADBC" w14:textId="77777777" w:rsidR="00442632" w:rsidRPr="002F4792" w:rsidRDefault="00442632" w:rsidP="00442632">
            <w:pPr>
              <w:widowControl w:val="0"/>
              <w:rPr>
                <w:lang w:val="ro-RO" w:eastAsia="ro-RO"/>
              </w:rPr>
            </w:pPr>
          </w:p>
        </w:tc>
        <w:tc>
          <w:tcPr>
            <w:tcW w:w="183" w:type="pct"/>
            <w:shd w:val="clear" w:color="auto" w:fill="auto"/>
            <w:vAlign w:val="center"/>
          </w:tcPr>
          <w:p w14:paraId="5B65CE47" w14:textId="77777777" w:rsidR="00442632" w:rsidRPr="002F4792" w:rsidRDefault="00442632" w:rsidP="00442632">
            <w:pPr>
              <w:widowControl w:val="0"/>
              <w:rPr>
                <w:lang w:val="ro-RO" w:eastAsia="ro-RO"/>
              </w:rPr>
            </w:pPr>
            <w:r w:rsidRPr="002F4792">
              <w:rPr>
                <w:lang w:val="ro-RO" w:eastAsia="ro-RO"/>
              </w:rPr>
              <w:t>2</w:t>
            </w:r>
          </w:p>
        </w:tc>
        <w:tc>
          <w:tcPr>
            <w:tcW w:w="744" w:type="pct"/>
            <w:shd w:val="clear" w:color="auto" w:fill="auto"/>
            <w:vAlign w:val="center"/>
          </w:tcPr>
          <w:p w14:paraId="6BA7507C" w14:textId="77777777" w:rsidR="00442632" w:rsidRPr="002F4792" w:rsidRDefault="00442632" w:rsidP="00442632">
            <w:pPr>
              <w:widowControl w:val="0"/>
              <w:rPr>
                <w:lang w:val="ro-RO" w:eastAsia="ro-RO"/>
              </w:rPr>
            </w:pPr>
            <w:r w:rsidRPr="002F4792">
              <w:rPr>
                <w:lang w:val="ro-RO" w:eastAsia="ro-RO"/>
              </w:rPr>
              <w:t>mecanizat</w:t>
            </w:r>
          </w:p>
        </w:tc>
      </w:tr>
      <w:tr w:rsidR="00442632" w:rsidRPr="002F4792" w14:paraId="39B363CE" w14:textId="77777777" w:rsidTr="00442632">
        <w:trPr>
          <w:trHeight w:hRule="exact" w:val="387"/>
          <w:jc w:val="center"/>
        </w:trPr>
        <w:tc>
          <w:tcPr>
            <w:tcW w:w="150" w:type="pct"/>
            <w:vMerge/>
            <w:shd w:val="clear" w:color="auto" w:fill="auto"/>
            <w:vAlign w:val="center"/>
          </w:tcPr>
          <w:p w14:paraId="5D4471A9" w14:textId="77777777" w:rsidR="00442632" w:rsidRPr="002F4792" w:rsidRDefault="00442632" w:rsidP="00442632">
            <w:pPr>
              <w:widowControl w:val="0"/>
              <w:rPr>
                <w:lang w:val="ro-RO" w:eastAsia="ro-RO"/>
              </w:rPr>
            </w:pPr>
          </w:p>
        </w:tc>
        <w:tc>
          <w:tcPr>
            <w:tcW w:w="620" w:type="pct"/>
            <w:vMerge/>
            <w:shd w:val="clear" w:color="auto" w:fill="auto"/>
            <w:vAlign w:val="center"/>
          </w:tcPr>
          <w:p w14:paraId="25C94540" w14:textId="77777777" w:rsidR="00442632" w:rsidRPr="002F4792" w:rsidRDefault="00442632" w:rsidP="00442632">
            <w:pPr>
              <w:widowControl w:val="0"/>
              <w:rPr>
                <w:lang w:val="ro-RO" w:eastAsia="ro-RO"/>
              </w:rPr>
            </w:pPr>
          </w:p>
        </w:tc>
        <w:tc>
          <w:tcPr>
            <w:tcW w:w="181" w:type="pct"/>
            <w:vMerge/>
            <w:shd w:val="clear" w:color="auto" w:fill="auto"/>
            <w:vAlign w:val="center"/>
          </w:tcPr>
          <w:p w14:paraId="35726E75" w14:textId="77777777" w:rsidR="00442632" w:rsidRPr="002F4792" w:rsidRDefault="00442632" w:rsidP="00442632">
            <w:pPr>
              <w:widowControl w:val="0"/>
              <w:rPr>
                <w:lang w:val="ro-RO" w:eastAsia="ro-RO"/>
              </w:rPr>
            </w:pPr>
          </w:p>
        </w:tc>
        <w:tc>
          <w:tcPr>
            <w:tcW w:w="674" w:type="pct"/>
            <w:vMerge/>
            <w:shd w:val="clear" w:color="auto" w:fill="auto"/>
            <w:vAlign w:val="center"/>
          </w:tcPr>
          <w:p w14:paraId="02045FEA" w14:textId="77777777" w:rsidR="00442632" w:rsidRPr="002F4792" w:rsidRDefault="00442632" w:rsidP="00442632">
            <w:pPr>
              <w:widowControl w:val="0"/>
              <w:rPr>
                <w:lang w:val="ro-RO" w:eastAsia="ro-RO"/>
              </w:rPr>
            </w:pPr>
          </w:p>
        </w:tc>
        <w:tc>
          <w:tcPr>
            <w:tcW w:w="183" w:type="pct"/>
            <w:vMerge w:val="restart"/>
            <w:shd w:val="clear" w:color="auto" w:fill="auto"/>
            <w:vAlign w:val="center"/>
          </w:tcPr>
          <w:p w14:paraId="7CE04C93" w14:textId="77777777" w:rsidR="00442632" w:rsidRPr="002F4792" w:rsidRDefault="00442632" w:rsidP="00442632">
            <w:pPr>
              <w:widowControl w:val="0"/>
              <w:rPr>
                <w:lang w:val="ro-RO" w:eastAsia="ro-RO"/>
              </w:rPr>
            </w:pPr>
            <w:r w:rsidRPr="002F4792">
              <w:rPr>
                <w:lang w:val="ro-RO" w:eastAsia="ro-RO"/>
              </w:rPr>
              <w:t>3</w:t>
            </w:r>
          </w:p>
        </w:tc>
        <w:tc>
          <w:tcPr>
            <w:tcW w:w="979" w:type="pct"/>
            <w:vMerge w:val="restart"/>
            <w:shd w:val="clear" w:color="auto" w:fill="auto"/>
            <w:vAlign w:val="center"/>
          </w:tcPr>
          <w:p w14:paraId="43E6A8ED" w14:textId="77777777" w:rsidR="00442632" w:rsidRPr="002F4792" w:rsidRDefault="00442632" w:rsidP="00442632">
            <w:pPr>
              <w:widowControl w:val="0"/>
              <w:rPr>
                <w:lang w:val="ro-RO" w:eastAsia="ro-RO"/>
              </w:rPr>
            </w:pPr>
            <w:r w:rsidRPr="002F4792">
              <w:rPr>
                <w:lang w:val="ro-RO" w:eastAsia="ro-RO"/>
              </w:rPr>
              <w:t>mari (&gt; 0,9 m adâncime)</w:t>
            </w:r>
          </w:p>
        </w:tc>
        <w:tc>
          <w:tcPr>
            <w:tcW w:w="184" w:type="pct"/>
            <w:shd w:val="clear" w:color="auto" w:fill="auto"/>
            <w:vAlign w:val="center"/>
          </w:tcPr>
          <w:p w14:paraId="02EB70E1" w14:textId="77777777" w:rsidR="00442632" w:rsidRPr="002F4792" w:rsidRDefault="00442632" w:rsidP="00442632">
            <w:pPr>
              <w:widowControl w:val="0"/>
              <w:rPr>
                <w:lang w:val="ro-RO" w:eastAsia="ro-RO"/>
              </w:rPr>
            </w:pPr>
            <w:r w:rsidRPr="002F4792">
              <w:rPr>
                <w:lang w:val="ro-RO" w:eastAsia="ro-RO"/>
              </w:rPr>
              <w:t>1</w:t>
            </w:r>
          </w:p>
        </w:tc>
        <w:tc>
          <w:tcPr>
            <w:tcW w:w="1102" w:type="pct"/>
            <w:shd w:val="clear" w:color="auto" w:fill="auto"/>
            <w:vAlign w:val="center"/>
          </w:tcPr>
          <w:p w14:paraId="1D5626FB" w14:textId="77777777" w:rsidR="00442632" w:rsidRPr="002F4792" w:rsidRDefault="00442632" w:rsidP="00442632">
            <w:pPr>
              <w:widowControl w:val="0"/>
              <w:rPr>
                <w:lang w:val="ro-RO" w:eastAsia="ro-RO"/>
              </w:rPr>
            </w:pPr>
            <w:r w:rsidRPr="002F4792">
              <w:rPr>
                <w:lang w:val="ro-RO" w:eastAsia="ro-RO"/>
              </w:rPr>
              <w:t>cu puieți de talie mare</w:t>
            </w:r>
          </w:p>
        </w:tc>
        <w:tc>
          <w:tcPr>
            <w:tcW w:w="183" w:type="pct"/>
            <w:shd w:val="clear" w:color="auto" w:fill="auto"/>
            <w:vAlign w:val="center"/>
          </w:tcPr>
          <w:p w14:paraId="0D222A5B" w14:textId="77777777" w:rsidR="00442632" w:rsidRPr="002F4792" w:rsidRDefault="00442632" w:rsidP="00442632">
            <w:pPr>
              <w:widowControl w:val="0"/>
              <w:rPr>
                <w:lang w:val="ro-RO" w:eastAsia="ro-RO"/>
              </w:rPr>
            </w:pPr>
            <w:r w:rsidRPr="002F4792">
              <w:rPr>
                <w:lang w:val="ro-RO" w:eastAsia="ro-RO"/>
              </w:rPr>
              <w:t>1</w:t>
            </w:r>
          </w:p>
        </w:tc>
        <w:tc>
          <w:tcPr>
            <w:tcW w:w="744" w:type="pct"/>
            <w:shd w:val="clear" w:color="auto" w:fill="auto"/>
            <w:vAlign w:val="center"/>
          </w:tcPr>
          <w:p w14:paraId="72BF8DE4" w14:textId="77777777" w:rsidR="00442632" w:rsidRPr="002F4792" w:rsidRDefault="00442632" w:rsidP="00442632">
            <w:pPr>
              <w:widowControl w:val="0"/>
              <w:rPr>
                <w:lang w:val="ro-RO" w:eastAsia="ro-RO"/>
              </w:rPr>
            </w:pPr>
            <w:r w:rsidRPr="002F4792">
              <w:rPr>
                <w:lang w:val="ro-RO" w:eastAsia="ro-RO"/>
              </w:rPr>
              <w:t>manual</w:t>
            </w:r>
          </w:p>
        </w:tc>
      </w:tr>
      <w:tr w:rsidR="00442632" w:rsidRPr="002F4792" w14:paraId="1AD7FCC3" w14:textId="77777777" w:rsidTr="000C793A">
        <w:trPr>
          <w:trHeight w:hRule="exact" w:val="596"/>
          <w:jc w:val="center"/>
        </w:trPr>
        <w:tc>
          <w:tcPr>
            <w:tcW w:w="150" w:type="pct"/>
            <w:vMerge/>
            <w:shd w:val="clear" w:color="auto" w:fill="auto"/>
            <w:vAlign w:val="center"/>
          </w:tcPr>
          <w:p w14:paraId="3208B8F8" w14:textId="77777777" w:rsidR="00442632" w:rsidRPr="002F4792" w:rsidRDefault="00442632" w:rsidP="00442632">
            <w:pPr>
              <w:widowControl w:val="0"/>
              <w:rPr>
                <w:lang w:val="ro-RO" w:eastAsia="ro-RO"/>
              </w:rPr>
            </w:pPr>
          </w:p>
        </w:tc>
        <w:tc>
          <w:tcPr>
            <w:tcW w:w="620" w:type="pct"/>
            <w:vMerge/>
            <w:shd w:val="clear" w:color="auto" w:fill="auto"/>
            <w:vAlign w:val="center"/>
          </w:tcPr>
          <w:p w14:paraId="13ACC17C" w14:textId="77777777" w:rsidR="00442632" w:rsidRPr="002F4792" w:rsidRDefault="00442632" w:rsidP="00442632">
            <w:pPr>
              <w:widowControl w:val="0"/>
              <w:rPr>
                <w:lang w:val="ro-RO" w:eastAsia="ro-RO"/>
              </w:rPr>
            </w:pPr>
          </w:p>
        </w:tc>
        <w:tc>
          <w:tcPr>
            <w:tcW w:w="181" w:type="pct"/>
            <w:vMerge/>
            <w:shd w:val="clear" w:color="auto" w:fill="auto"/>
            <w:vAlign w:val="center"/>
          </w:tcPr>
          <w:p w14:paraId="65877F25" w14:textId="77777777" w:rsidR="00442632" w:rsidRPr="002F4792" w:rsidRDefault="00442632" w:rsidP="00442632">
            <w:pPr>
              <w:widowControl w:val="0"/>
              <w:rPr>
                <w:lang w:val="ro-RO" w:eastAsia="ro-RO"/>
              </w:rPr>
            </w:pPr>
          </w:p>
        </w:tc>
        <w:tc>
          <w:tcPr>
            <w:tcW w:w="674" w:type="pct"/>
            <w:vMerge/>
            <w:shd w:val="clear" w:color="auto" w:fill="auto"/>
            <w:vAlign w:val="center"/>
          </w:tcPr>
          <w:p w14:paraId="1A25AB20" w14:textId="77777777" w:rsidR="00442632" w:rsidRPr="002F4792" w:rsidRDefault="00442632" w:rsidP="00442632">
            <w:pPr>
              <w:widowControl w:val="0"/>
              <w:rPr>
                <w:rFonts w:ascii="Microsoft Sans Serif" w:hAnsi="Microsoft Sans Serif" w:cs="Microsoft Sans Serif"/>
                <w:lang w:val="ro-RO" w:eastAsia="ro-RO"/>
              </w:rPr>
            </w:pPr>
          </w:p>
        </w:tc>
        <w:tc>
          <w:tcPr>
            <w:tcW w:w="183" w:type="pct"/>
            <w:vMerge/>
            <w:shd w:val="clear" w:color="auto" w:fill="auto"/>
            <w:vAlign w:val="center"/>
          </w:tcPr>
          <w:p w14:paraId="3222A7B1" w14:textId="77777777" w:rsidR="00442632" w:rsidRPr="002F4792" w:rsidRDefault="00442632" w:rsidP="00442632">
            <w:pPr>
              <w:widowControl w:val="0"/>
              <w:rPr>
                <w:lang w:val="ro-RO" w:eastAsia="ro-RO"/>
              </w:rPr>
            </w:pPr>
          </w:p>
        </w:tc>
        <w:tc>
          <w:tcPr>
            <w:tcW w:w="979" w:type="pct"/>
            <w:vMerge/>
            <w:shd w:val="clear" w:color="auto" w:fill="auto"/>
            <w:vAlign w:val="center"/>
          </w:tcPr>
          <w:p w14:paraId="76880C8F" w14:textId="77777777" w:rsidR="00442632" w:rsidRPr="002F4792" w:rsidRDefault="00442632" w:rsidP="00442632">
            <w:pPr>
              <w:widowControl w:val="0"/>
              <w:rPr>
                <w:lang w:val="ro-RO" w:eastAsia="ro-RO"/>
              </w:rPr>
            </w:pPr>
          </w:p>
        </w:tc>
        <w:tc>
          <w:tcPr>
            <w:tcW w:w="184" w:type="pct"/>
            <w:shd w:val="clear" w:color="auto" w:fill="auto"/>
            <w:vAlign w:val="center"/>
          </w:tcPr>
          <w:p w14:paraId="5C56D34B" w14:textId="77777777" w:rsidR="00442632" w:rsidRPr="002F4792" w:rsidRDefault="00442632" w:rsidP="00442632">
            <w:pPr>
              <w:widowControl w:val="0"/>
              <w:rPr>
                <w:lang w:val="ro-RO" w:eastAsia="ro-RO"/>
              </w:rPr>
            </w:pPr>
            <w:r w:rsidRPr="002F4792">
              <w:rPr>
                <w:lang w:val="ro-RO" w:eastAsia="ro-RO"/>
              </w:rPr>
              <w:t>2</w:t>
            </w:r>
          </w:p>
        </w:tc>
        <w:tc>
          <w:tcPr>
            <w:tcW w:w="1102" w:type="pct"/>
            <w:shd w:val="clear" w:color="auto" w:fill="auto"/>
            <w:vAlign w:val="center"/>
          </w:tcPr>
          <w:p w14:paraId="09F4BC24" w14:textId="77777777" w:rsidR="00442632" w:rsidRPr="002F4792" w:rsidRDefault="00442632" w:rsidP="00442632">
            <w:pPr>
              <w:widowControl w:val="0"/>
              <w:rPr>
                <w:lang w:val="ro-RO" w:eastAsia="ro-RO"/>
              </w:rPr>
            </w:pPr>
            <w:r w:rsidRPr="002F4792">
              <w:rPr>
                <w:lang w:val="ro-RO" w:eastAsia="ro-RO"/>
              </w:rPr>
              <w:t>cu puieți de talie mare cu balot</w:t>
            </w:r>
          </w:p>
        </w:tc>
        <w:tc>
          <w:tcPr>
            <w:tcW w:w="183" w:type="pct"/>
            <w:shd w:val="clear" w:color="auto" w:fill="auto"/>
            <w:vAlign w:val="center"/>
          </w:tcPr>
          <w:p w14:paraId="0CE26708" w14:textId="77777777" w:rsidR="00442632" w:rsidRPr="002F4792" w:rsidRDefault="00442632" w:rsidP="00442632">
            <w:pPr>
              <w:widowControl w:val="0"/>
              <w:rPr>
                <w:lang w:val="ro-RO" w:eastAsia="ro-RO"/>
              </w:rPr>
            </w:pPr>
            <w:r w:rsidRPr="002F4792">
              <w:rPr>
                <w:lang w:val="ro-RO" w:eastAsia="ro-RO"/>
              </w:rPr>
              <w:t>2</w:t>
            </w:r>
          </w:p>
        </w:tc>
        <w:tc>
          <w:tcPr>
            <w:tcW w:w="744" w:type="pct"/>
            <w:shd w:val="clear" w:color="auto" w:fill="auto"/>
            <w:vAlign w:val="center"/>
          </w:tcPr>
          <w:p w14:paraId="649748FD" w14:textId="77777777" w:rsidR="00442632" w:rsidRPr="002F4792" w:rsidRDefault="00442632" w:rsidP="00442632">
            <w:pPr>
              <w:widowControl w:val="0"/>
              <w:rPr>
                <w:lang w:val="ro-RO" w:eastAsia="ro-RO"/>
              </w:rPr>
            </w:pPr>
            <w:r w:rsidRPr="002F4792">
              <w:rPr>
                <w:lang w:val="ro-RO" w:eastAsia="ro-RO"/>
              </w:rPr>
              <w:t>mecanizat</w:t>
            </w:r>
          </w:p>
        </w:tc>
      </w:tr>
      <w:tr w:rsidR="00442632" w:rsidRPr="002F4792" w14:paraId="2C6B011F" w14:textId="77777777" w:rsidTr="00442632">
        <w:trPr>
          <w:trHeight w:hRule="exact" w:val="284"/>
          <w:jc w:val="center"/>
        </w:trPr>
        <w:tc>
          <w:tcPr>
            <w:tcW w:w="150" w:type="pct"/>
            <w:vMerge/>
            <w:shd w:val="clear" w:color="auto" w:fill="auto"/>
            <w:vAlign w:val="center"/>
          </w:tcPr>
          <w:p w14:paraId="6B087910" w14:textId="77777777" w:rsidR="00442632" w:rsidRPr="002F4792" w:rsidRDefault="00442632" w:rsidP="00442632">
            <w:pPr>
              <w:widowControl w:val="0"/>
              <w:rPr>
                <w:lang w:val="ro-RO" w:eastAsia="ro-RO"/>
              </w:rPr>
            </w:pPr>
          </w:p>
        </w:tc>
        <w:tc>
          <w:tcPr>
            <w:tcW w:w="620" w:type="pct"/>
            <w:vMerge/>
            <w:shd w:val="clear" w:color="auto" w:fill="auto"/>
            <w:vAlign w:val="center"/>
          </w:tcPr>
          <w:p w14:paraId="3F194BCE" w14:textId="77777777" w:rsidR="00442632" w:rsidRPr="002F4792" w:rsidRDefault="00442632" w:rsidP="00442632">
            <w:pPr>
              <w:widowControl w:val="0"/>
              <w:rPr>
                <w:lang w:val="ro-RO" w:eastAsia="ro-RO"/>
              </w:rPr>
            </w:pPr>
          </w:p>
        </w:tc>
        <w:tc>
          <w:tcPr>
            <w:tcW w:w="181" w:type="pct"/>
            <w:shd w:val="clear" w:color="auto" w:fill="auto"/>
            <w:vAlign w:val="center"/>
          </w:tcPr>
          <w:p w14:paraId="487DF461" w14:textId="77777777" w:rsidR="00442632" w:rsidRPr="002F4792" w:rsidRDefault="00442632" w:rsidP="00442632">
            <w:pPr>
              <w:widowControl w:val="0"/>
              <w:rPr>
                <w:lang w:val="ro-RO" w:eastAsia="ro-RO"/>
              </w:rPr>
            </w:pPr>
            <w:r w:rsidRPr="002F4792">
              <w:rPr>
                <w:lang w:val="ro-RO" w:eastAsia="ro-RO"/>
              </w:rPr>
              <w:t>2</w:t>
            </w:r>
          </w:p>
        </w:tc>
        <w:tc>
          <w:tcPr>
            <w:tcW w:w="674" w:type="pct"/>
            <w:shd w:val="clear" w:color="auto" w:fill="auto"/>
            <w:vAlign w:val="center"/>
          </w:tcPr>
          <w:p w14:paraId="2314FF36" w14:textId="77777777" w:rsidR="00442632" w:rsidRPr="002F4792" w:rsidRDefault="00442632" w:rsidP="00442632">
            <w:pPr>
              <w:widowControl w:val="0"/>
              <w:rPr>
                <w:lang w:val="ro-RO" w:eastAsia="ro-RO"/>
              </w:rPr>
            </w:pPr>
            <w:r w:rsidRPr="002F4792">
              <w:rPr>
                <w:lang w:val="ro-RO" w:eastAsia="ro-RO"/>
              </w:rPr>
              <w:t>în despicătură</w:t>
            </w:r>
          </w:p>
        </w:tc>
        <w:tc>
          <w:tcPr>
            <w:tcW w:w="183" w:type="pct"/>
            <w:shd w:val="clear" w:color="auto" w:fill="auto"/>
            <w:vAlign w:val="center"/>
          </w:tcPr>
          <w:p w14:paraId="778F8983" w14:textId="77777777" w:rsidR="00442632" w:rsidRPr="002F4792" w:rsidRDefault="00442632" w:rsidP="00442632">
            <w:pPr>
              <w:widowControl w:val="0"/>
              <w:rPr>
                <w:lang w:val="ro-RO" w:eastAsia="ro-RO"/>
              </w:rPr>
            </w:pPr>
          </w:p>
        </w:tc>
        <w:tc>
          <w:tcPr>
            <w:tcW w:w="979" w:type="pct"/>
            <w:shd w:val="clear" w:color="auto" w:fill="auto"/>
            <w:vAlign w:val="center"/>
          </w:tcPr>
          <w:p w14:paraId="589B710E" w14:textId="77777777" w:rsidR="00442632" w:rsidRPr="002F4792" w:rsidRDefault="00442632" w:rsidP="00442632">
            <w:pPr>
              <w:widowControl w:val="0"/>
              <w:rPr>
                <w:lang w:val="ro-RO" w:eastAsia="ro-RO"/>
              </w:rPr>
            </w:pPr>
          </w:p>
        </w:tc>
        <w:tc>
          <w:tcPr>
            <w:tcW w:w="184" w:type="pct"/>
            <w:shd w:val="clear" w:color="auto" w:fill="auto"/>
            <w:vAlign w:val="center"/>
          </w:tcPr>
          <w:p w14:paraId="5E4D19B3" w14:textId="77777777" w:rsidR="00442632" w:rsidRPr="002F4792" w:rsidRDefault="00442632" w:rsidP="00442632">
            <w:pPr>
              <w:widowControl w:val="0"/>
              <w:rPr>
                <w:lang w:val="ro-RO" w:eastAsia="ro-RO"/>
              </w:rPr>
            </w:pPr>
          </w:p>
        </w:tc>
        <w:tc>
          <w:tcPr>
            <w:tcW w:w="1102" w:type="pct"/>
            <w:shd w:val="clear" w:color="auto" w:fill="auto"/>
            <w:vAlign w:val="center"/>
          </w:tcPr>
          <w:p w14:paraId="4EDFCC48" w14:textId="77777777" w:rsidR="00442632" w:rsidRPr="002F4792" w:rsidRDefault="00442632" w:rsidP="00442632">
            <w:pPr>
              <w:widowControl w:val="0"/>
              <w:rPr>
                <w:lang w:val="ro-RO" w:eastAsia="ro-RO"/>
              </w:rPr>
            </w:pPr>
          </w:p>
        </w:tc>
        <w:tc>
          <w:tcPr>
            <w:tcW w:w="183" w:type="pct"/>
            <w:shd w:val="clear" w:color="auto" w:fill="auto"/>
            <w:vAlign w:val="center"/>
          </w:tcPr>
          <w:p w14:paraId="7AACC157" w14:textId="77777777" w:rsidR="00442632" w:rsidRPr="002F4792" w:rsidRDefault="00442632" w:rsidP="00442632">
            <w:pPr>
              <w:widowControl w:val="0"/>
              <w:rPr>
                <w:lang w:val="ro-RO" w:eastAsia="ro-RO"/>
              </w:rPr>
            </w:pPr>
          </w:p>
        </w:tc>
        <w:tc>
          <w:tcPr>
            <w:tcW w:w="744" w:type="pct"/>
            <w:shd w:val="clear" w:color="auto" w:fill="auto"/>
            <w:vAlign w:val="center"/>
          </w:tcPr>
          <w:p w14:paraId="508228FB" w14:textId="77777777" w:rsidR="00442632" w:rsidRPr="002F4792" w:rsidRDefault="00442632" w:rsidP="00442632">
            <w:pPr>
              <w:widowControl w:val="0"/>
              <w:rPr>
                <w:lang w:val="ro-RO" w:eastAsia="ro-RO"/>
              </w:rPr>
            </w:pPr>
          </w:p>
        </w:tc>
      </w:tr>
      <w:tr w:rsidR="00442632" w:rsidRPr="002F4792" w14:paraId="0A56A61B" w14:textId="77777777" w:rsidTr="00442632">
        <w:trPr>
          <w:trHeight w:hRule="exact" w:val="284"/>
          <w:jc w:val="center"/>
        </w:trPr>
        <w:tc>
          <w:tcPr>
            <w:tcW w:w="150" w:type="pct"/>
            <w:vMerge/>
            <w:shd w:val="clear" w:color="auto" w:fill="auto"/>
            <w:vAlign w:val="center"/>
          </w:tcPr>
          <w:p w14:paraId="2016D73C" w14:textId="77777777" w:rsidR="00442632" w:rsidRPr="002F4792" w:rsidRDefault="00442632" w:rsidP="00442632">
            <w:pPr>
              <w:widowControl w:val="0"/>
              <w:rPr>
                <w:lang w:val="ro-RO" w:eastAsia="ro-RO"/>
              </w:rPr>
            </w:pPr>
          </w:p>
        </w:tc>
        <w:tc>
          <w:tcPr>
            <w:tcW w:w="620" w:type="pct"/>
            <w:vMerge/>
            <w:shd w:val="clear" w:color="auto" w:fill="auto"/>
            <w:vAlign w:val="center"/>
          </w:tcPr>
          <w:p w14:paraId="274BCB86" w14:textId="77777777" w:rsidR="00442632" w:rsidRPr="002F4792" w:rsidRDefault="00442632" w:rsidP="00442632">
            <w:pPr>
              <w:widowControl w:val="0"/>
              <w:rPr>
                <w:lang w:val="ro-RO" w:eastAsia="ro-RO"/>
              </w:rPr>
            </w:pPr>
          </w:p>
        </w:tc>
        <w:tc>
          <w:tcPr>
            <w:tcW w:w="181" w:type="pct"/>
            <w:shd w:val="clear" w:color="auto" w:fill="auto"/>
            <w:vAlign w:val="center"/>
          </w:tcPr>
          <w:p w14:paraId="21CBAC66" w14:textId="77777777" w:rsidR="00442632" w:rsidRPr="002F4792" w:rsidRDefault="00442632" w:rsidP="00442632">
            <w:pPr>
              <w:widowControl w:val="0"/>
              <w:rPr>
                <w:lang w:val="ro-RO" w:eastAsia="ro-RO"/>
              </w:rPr>
            </w:pPr>
            <w:r w:rsidRPr="002F4792">
              <w:rPr>
                <w:lang w:val="ro-RO" w:eastAsia="ro-RO"/>
              </w:rPr>
              <w:t>3</w:t>
            </w:r>
          </w:p>
        </w:tc>
        <w:tc>
          <w:tcPr>
            <w:tcW w:w="674" w:type="pct"/>
            <w:shd w:val="clear" w:color="auto" w:fill="auto"/>
            <w:vAlign w:val="center"/>
          </w:tcPr>
          <w:p w14:paraId="1DA17AEE" w14:textId="77777777" w:rsidR="00442632" w:rsidRPr="002F4792" w:rsidRDefault="00442632" w:rsidP="00442632">
            <w:pPr>
              <w:widowControl w:val="0"/>
              <w:rPr>
                <w:lang w:val="ro-RO" w:eastAsia="ro-RO"/>
              </w:rPr>
            </w:pPr>
            <w:r w:rsidRPr="002F4792">
              <w:rPr>
                <w:lang w:val="ro-RO" w:eastAsia="ro-RO"/>
              </w:rPr>
              <w:t>pe banchete</w:t>
            </w:r>
          </w:p>
        </w:tc>
        <w:tc>
          <w:tcPr>
            <w:tcW w:w="183" w:type="pct"/>
            <w:shd w:val="clear" w:color="auto" w:fill="auto"/>
            <w:vAlign w:val="center"/>
          </w:tcPr>
          <w:p w14:paraId="56F5C6F0" w14:textId="77777777" w:rsidR="00442632" w:rsidRPr="002F4792" w:rsidRDefault="00442632" w:rsidP="00442632">
            <w:pPr>
              <w:widowControl w:val="0"/>
              <w:rPr>
                <w:lang w:val="ro-RO" w:eastAsia="ro-RO"/>
              </w:rPr>
            </w:pPr>
          </w:p>
        </w:tc>
        <w:tc>
          <w:tcPr>
            <w:tcW w:w="979" w:type="pct"/>
            <w:shd w:val="clear" w:color="auto" w:fill="auto"/>
            <w:vAlign w:val="center"/>
          </w:tcPr>
          <w:p w14:paraId="2DDDD428" w14:textId="77777777" w:rsidR="00442632" w:rsidRPr="002F4792" w:rsidRDefault="00442632" w:rsidP="00442632">
            <w:pPr>
              <w:widowControl w:val="0"/>
              <w:rPr>
                <w:lang w:val="ro-RO" w:eastAsia="ro-RO"/>
              </w:rPr>
            </w:pPr>
          </w:p>
        </w:tc>
        <w:tc>
          <w:tcPr>
            <w:tcW w:w="184" w:type="pct"/>
            <w:shd w:val="clear" w:color="auto" w:fill="auto"/>
            <w:vAlign w:val="center"/>
          </w:tcPr>
          <w:p w14:paraId="3220DCBF" w14:textId="77777777" w:rsidR="00442632" w:rsidRPr="002F4792" w:rsidRDefault="00442632" w:rsidP="00442632">
            <w:pPr>
              <w:widowControl w:val="0"/>
              <w:rPr>
                <w:lang w:val="ro-RO" w:eastAsia="ro-RO"/>
              </w:rPr>
            </w:pPr>
          </w:p>
        </w:tc>
        <w:tc>
          <w:tcPr>
            <w:tcW w:w="1102" w:type="pct"/>
            <w:shd w:val="clear" w:color="auto" w:fill="auto"/>
            <w:vAlign w:val="center"/>
          </w:tcPr>
          <w:p w14:paraId="31C1598A" w14:textId="77777777" w:rsidR="00442632" w:rsidRPr="002F4792" w:rsidRDefault="00442632" w:rsidP="00442632">
            <w:pPr>
              <w:widowControl w:val="0"/>
              <w:rPr>
                <w:lang w:val="ro-RO" w:eastAsia="ro-RO"/>
              </w:rPr>
            </w:pPr>
          </w:p>
        </w:tc>
        <w:tc>
          <w:tcPr>
            <w:tcW w:w="183" w:type="pct"/>
            <w:shd w:val="clear" w:color="auto" w:fill="auto"/>
            <w:vAlign w:val="center"/>
          </w:tcPr>
          <w:p w14:paraId="6194C7EA" w14:textId="77777777" w:rsidR="00442632" w:rsidRPr="002F4792" w:rsidRDefault="00442632" w:rsidP="00442632">
            <w:pPr>
              <w:widowControl w:val="0"/>
              <w:rPr>
                <w:lang w:val="ro-RO" w:eastAsia="ro-RO"/>
              </w:rPr>
            </w:pPr>
          </w:p>
        </w:tc>
        <w:tc>
          <w:tcPr>
            <w:tcW w:w="744" w:type="pct"/>
            <w:shd w:val="clear" w:color="auto" w:fill="auto"/>
            <w:vAlign w:val="center"/>
          </w:tcPr>
          <w:p w14:paraId="23C65279" w14:textId="77777777" w:rsidR="00442632" w:rsidRPr="002F4792" w:rsidRDefault="00442632" w:rsidP="00442632">
            <w:pPr>
              <w:widowControl w:val="0"/>
              <w:rPr>
                <w:lang w:val="ro-RO" w:eastAsia="ro-RO"/>
              </w:rPr>
            </w:pPr>
          </w:p>
        </w:tc>
      </w:tr>
      <w:tr w:rsidR="00442632" w:rsidRPr="002F4792" w14:paraId="6013B0A1" w14:textId="77777777" w:rsidTr="00442632">
        <w:trPr>
          <w:trHeight w:hRule="exact" w:val="284"/>
          <w:jc w:val="center"/>
        </w:trPr>
        <w:tc>
          <w:tcPr>
            <w:tcW w:w="150" w:type="pct"/>
            <w:vMerge/>
            <w:shd w:val="clear" w:color="auto" w:fill="auto"/>
            <w:vAlign w:val="center"/>
          </w:tcPr>
          <w:p w14:paraId="392F0B7D" w14:textId="77777777" w:rsidR="00442632" w:rsidRPr="002F4792" w:rsidRDefault="00442632" w:rsidP="00442632">
            <w:pPr>
              <w:widowControl w:val="0"/>
              <w:rPr>
                <w:lang w:val="ro-RO" w:eastAsia="ro-RO"/>
              </w:rPr>
            </w:pPr>
          </w:p>
        </w:tc>
        <w:tc>
          <w:tcPr>
            <w:tcW w:w="620" w:type="pct"/>
            <w:vMerge/>
            <w:shd w:val="clear" w:color="auto" w:fill="auto"/>
            <w:vAlign w:val="center"/>
          </w:tcPr>
          <w:p w14:paraId="5CD87E4B" w14:textId="77777777" w:rsidR="00442632" w:rsidRPr="002F4792" w:rsidRDefault="00442632" w:rsidP="00442632">
            <w:pPr>
              <w:widowControl w:val="0"/>
              <w:rPr>
                <w:lang w:val="ro-RO" w:eastAsia="ro-RO"/>
              </w:rPr>
            </w:pPr>
          </w:p>
        </w:tc>
        <w:tc>
          <w:tcPr>
            <w:tcW w:w="181" w:type="pct"/>
            <w:shd w:val="clear" w:color="auto" w:fill="auto"/>
            <w:vAlign w:val="center"/>
          </w:tcPr>
          <w:p w14:paraId="7871F2D0" w14:textId="77777777" w:rsidR="00442632" w:rsidRPr="002F4792" w:rsidRDefault="00442632" w:rsidP="00442632">
            <w:pPr>
              <w:widowControl w:val="0"/>
              <w:rPr>
                <w:lang w:val="ro-RO" w:eastAsia="ro-RO"/>
              </w:rPr>
            </w:pPr>
            <w:r w:rsidRPr="002F4792">
              <w:rPr>
                <w:lang w:val="ro-RO" w:eastAsia="ro-RO"/>
              </w:rPr>
              <w:t>4</w:t>
            </w:r>
          </w:p>
        </w:tc>
        <w:tc>
          <w:tcPr>
            <w:tcW w:w="674" w:type="pct"/>
            <w:shd w:val="clear" w:color="auto" w:fill="auto"/>
            <w:vAlign w:val="center"/>
          </w:tcPr>
          <w:p w14:paraId="467D0129" w14:textId="77777777" w:rsidR="00442632" w:rsidRPr="002F4792" w:rsidRDefault="00442632" w:rsidP="00442632">
            <w:pPr>
              <w:widowControl w:val="0"/>
              <w:rPr>
                <w:lang w:val="ro-RO" w:eastAsia="ro-RO"/>
              </w:rPr>
            </w:pPr>
            <w:r w:rsidRPr="002F4792">
              <w:rPr>
                <w:lang w:val="ro-RO" w:eastAsia="ro-RO"/>
              </w:rPr>
              <w:t>alte procedee</w:t>
            </w:r>
          </w:p>
        </w:tc>
        <w:tc>
          <w:tcPr>
            <w:tcW w:w="183" w:type="pct"/>
            <w:shd w:val="clear" w:color="auto" w:fill="auto"/>
            <w:vAlign w:val="center"/>
          </w:tcPr>
          <w:p w14:paraId="44A25571" w14:textId="77777777" w:rsidR="00442632" w:rsidRPr="002F4792" w:rsidRDefault="00442632" w:rsidP="00442632">
            <w:pPr>
              <w:widowControl w:val="0"/>
              <w:rPr>
                <w:lang w:val="ro-RO" w:eastAsia="ro-RO"/>
              </w:rPr>
            </w:pPr>
          </w:p>
        </w:tc>
        <w:tc>
          <w:tcPr>
            <w:tcW w:w="979" w:type="pct"/>
            <w:shd w:val="clear" w:color="auto" w:fill="auto"/>
            <w:vAlign w:val="center"/>
          </w:tcPr>
          <w:p w14:paraId="22B497D6" w14:textId="77777777" w:rsidR="00442632" w:rsidRPr="002F4792" w:rsidRDefault="00442632" w:rsidP="00442632">
            <w:pPr>
              <w:widowControl w:val="0"/>
              <w:rPr>
                <w:lang w:val="ro-RO" w:eastAsia="ro-RO"/>
              </w:rPr>
            </w:pPr>
          </w:p>
        </w:tc>
        <w:tc>
          <w:tcPr>
            <w:tcW w:w="184" w:type="pct"/>
            <w:shd w:val="clear" w:color="auto" w:fill="auto"/>
            <w:vAlign w:val="center"/>
          </w:tcPr>
          <w:p w14:paraId="0531A0AC" w14:textId="77777777" w:rsidR="00442632" w:rsidRPr="002F4792" w:rsidRDefault="00442632" w:rsidP="00442632">
            <w:pPr>
              <w:widowControl w:val="0"/>
              <w:rPr>
                <w:lang w:val="ro-RO" w:eastAsia="ro-RO"/>
              </w:rPr>
            </w:pPr>
          </w:p>
        </w:tc>
        <w:tc>
          <w:tcPr>
            <w:tcW w:w="1102" w:type="pct"/>
            <w:shd w:val="clear" w:color="auto" w:fill="auto"/>
            <w:vAlign w:val="center"/>
          </w:tcPr>
          <w:p w14:paraId="5BED953D" w14:textId="77777777" w:rsidR="00442632" w:rsidRPr="002F4792" w:rsidRDefault="00442632" w:rsidP="00442632">
            <w:pPr>
              <w:widowControl w:val="0"/>
              <w:rPr>
                <w:lang w:val="ro-RO" w:eastAsia="ro-RO"/>
              </w:rPr>
            </w:pPr>
          </w:p>
        </w:tc>
        <w:tc>
          <w:tcPr>
            <w:tcW w:w="183" w:type="pct"/>
            <w:shd w:val="clear" w:color="auto" w:fill="auto"/>
            <w:vAlign w:val="center"/>
          </w:tcPr>
          <w:p w14:paraId="44832C30" w14:textId="77777777" w:rsidR="00442632" w:rsidRPr="002F4792" w:rsidRDefault="00442632" w:rsidP="00442632">
            <w:pPr>
              <w:widowControl w:val="0"/>
              <w:rPr>
                <w:lang w:val="ro-RO" w:eastAsia="ro-RO"/>
              </w:rPr>
            </w:pPr>
          </w:p>
        </w:tc>
        <w:tc>
          <w:tcPr>
            <w:tcW w:w="744" w:type="pct"/>
            <w:shd w:val="clear" w:color="auto" w:fill="auto"/>
            <w:vAlign w:val="center"/>
          </w:tcPr>
          <w:p w14:paraId="7742FDE8" w14:textId="77777777" w:rsidR="00442632" w:rsidRPr="002F4792" w:rsidRDefault="00442632" w:rsidP="00442632">
            <w:pPr>
              <w:widowControl w:val="0"/>
              <w:rPr>
                <w:lang w:val="ro-RO" w:eastAsia="ro-RO"/>
              </w:rPr>
            </w:pPr>
          </w:p>
        </w:tc>
      </w:tr>
      <w:tr w:rsidR="00442632" w:rsidRPr="002F4792" w14:paraId="0C6CDAE3" w14:textId="77777777" w:rsidTr="00442632">
        <w:trPr>
          <w:trHeight w:hRule="exact" w:val="722"/>
          <w:jc w:val="center"/>
        </w:trPr>
        <w:tc>
          <w:tcPr>
            <w:tcW w:w="150" w:type="pct"/>
            <w:vMerge w:val="restart"/>
            <w:shd w:val="clear" w:color="auto" w:fill="auto"/>
            <w:vAlign w:val="center"/>
          </w:tcPr>
          <w:p w14:paraId="6E6BFA5C" w14:textId="77777777" w:rsidR="00442632" w:rsidRPr="002F4792" w:rsidRDefault="00442632" w:rsidP="00442632">
            <w:pPr>
              <w:widowControl w:val="0"/>
              <w:rPr>
                <w:lang w:val="ro-RO" w:eastAsia="ro-RO"/>
              </w:rPr>
            </w:pPr>
            <w:r w:rsidRPr="002F4792">
              <w:rPr>
                <w:lang w:val="ro-RO" w:eastAsia="ro-RO"/>
              </w:rPr>
              <w:t>3</w:t>
            </w:r>
          </w:p>
        </w:tc>
        <w:tc>
          <w:tcPr>
            <w:tcW w:w="620" w:type="pct"/>
            <w:vMerge w:val="restart"/>
            <w:shd w:val="clear" w:color="auto" w:fill="auto"/>
            <w:vAlign w:val="center"/>
          </w:tcPr>
          <w:p w14:paraId="3F708E83" w14:textId="77777777" w:rsidR="00442632" w:rsidRPr="002F4792" w:rsidRDefault="00442632" w:rsidP="00442632">
            <w:pPr>
              <w:widowControl w:val="0"/>
              <w:rPr>
                <w:lang w:val="ro-RO" w:eastAsia="ro-RO"/>
              </w:rPr>
            </w:pPr>
            <w:r w:rsidRPr="002F4792">
              <w:rPr>
                <w:lang w:val="ro-RO" w:eastAsia="ro-RO"/>
              </w:rPr>
              <w:t>butășiri directe</w:t>
            </w:r>
          </w:p>
        </w:tc>
        <w:tc>
          <w:tcPr>
            <w:tcW w:w="181" w:type="pct"/>
            <w:shd w:val="clear" w:color="auto" w:fill="auto"/>
            <w:vAlign w:val="center"/>
          </w:tcPr>
          <w:p w14:paraId="5C18116D" w14:textId="77777777" w:rsidR="00442632" w:rsidRPr="002F4792" w:rsidRDefault="00442632" w:rsidP="00442632">
            <w:pPr>
              <w:widowControl w:val="0"/>
              <w:rPr>
                <w:lang w:val="ro-RO" w:eastAsia="ro-RO"/>
              </w:rPr>
            </w:pPr>
          </w:p>
        </w:tc>
        <w:tc>
          <w:tcPr>
            <w:tcW w:w="674" w:type="pct"/>
            <w:shd w:val="clear" w:color="auto" w:fill="auto"/>
            <w:vAlign w:val="center"/>
          </w:tcPr>
          <w:p w14:paraId="22617AA3" w14:textId="77777777" w:rsidR="00442632" w:rsidRPr="002F4792" w:rsidRDefault="00442632" w:rsidP="00442632">
            <w:pPr>
              <w:widowControl w:val="0"/>
              <w:rPr>
                <w:lang w:val="ro-RO" w:eastAsia="ro-RO"/>
              </w:rPr>
            </w:pPr>
          </w:p>
        </w:tc>
        <w:tc>
          <w:tcPr>
            <w:tcW w:w="183" w:type="pct"/>
            <w:shd w:val="clear" w:color="auto" w:fill="auto"/>
            <w:vAlign w:val="center"/>
          </w:tcPr>
          <w:p w14:paraId="10AA723F" w14:textId="77777777" w:rsidR="00442632" w:rsidRPr="002F4792" w:rsidRDefault="00442632" w:rsidP="00442632">
            <w:pPr>
              <w:widowControl w:val="0"/>
              <w:rPr>
                <w:lang w:val="ro-RO" w:eastAsia="ro-RO"/>
              </w:rPr>
            </w:pPr>
          </w:p>
        </w:tc>
        <w:tc>
          <w:tcPr>
            <w:tcW w:w="979" w:type="pct"/>
            <w:shd w:val="clear" w:color="auto" w:fill="auto"/>
            <w:vAlign w:val="center"/>
          </w:tcPr>
          <w:p w14:paraId="75ED82BF" w14:textId="77777777" w:rsidR="00442632" w:rsidRPr="002F4792" w:rsidRDefault="00442632" w:rsidP="00442632">
            <w:pPr>
              <w:widowControl w:val="0"/>
              <w:rPr>
                <w:lang w:val="ro-RO" w:eastAsia="ro-RO"/>
              </w:rPr>
            </w:pPr>
          </w:p>
        </w:tc>
        <w:tc>
          <w:tcPr>
            <w:tcW w:w="184" w:type="pct"/>
            <w:shd w:val="clear" w:color="auto" w:fill="auto"/>
            <w:vAlign w:val="center"/>
          </w:tcPr>
          <w:p w14:paraId="33BDCB81" w14:textId="77777777" w:rsidR="00442632" w:rsidRPr="002F4792" w:rsidRDefault="00442632" w:rsidP="00442632">
            <w:pPr>
              <w:widowControl w:val="0"/>
              <w:rPr>
                <w:lang w:val="ro-RO" w:eastAsia="ro-RO"/>
              </w:rPr>
            </w:pPr>
            <w:r w:rsidRPr="002F4792">
              <w:rPr>
                <w:lang w:val="ro-RO" w:eastAsia="ro-RO"/>
              </w:rPr>
              <w:t>1</w:t>
            </w:r>
          </w:p>
        </w:tc>
        <w:tc>
          <w:tcPr>
            <w:tcW w:w="1102" w:type="pct"/>
            <w:shd w:val="clear" w:color="auto" w:fill="auto"/>
            <w:vAlign w:val="center"/>
          </w:tcPr>
          <w:p w14:paraId="1334DFEB" w14:textId="77777777" w:rsidR="00442632" w:rsidRPr="002F4792" w:rsidRDefault="00442632" w:rsidP="00442632">
            <w:pPr>
              <w:widowControl w:val="0"/>
              <w:rPr>
                <w:lang w:val="ro-RO" w:eastAsia="ro-RO"/>
              </w:rPr>
            </w:pPr>
            <w:r w:rsidRPr="002F4792">
              <w:rPr>
                <w:lang w:val="ro-RO" w:eastAsia="ro-RO"/>
              </w:rPr>
              <w:t>cu butași normali</w:t>
            </w:r>
          </w:p>
        </w:tc>
        <w:tc>
          <w:tcPr>
            <w:tcW w:w="183" w:type="pct"/>
            <w:shd w:val="clear" w:color="auto" w:fill="auto"/>
            <w:vAlign w:val="center"/>
          </w:tcPr>
          <w:p w14:paraId="6E7EFBDB" w14:textId="77777777" w:rsidR="00442632" w:rsidRPr="002F4792" w:rsidRDefault="00442632" w:rsidP="00442632">
            <w:pPr>
              <w:widowControl w:val="0"/>
              <w:rPr>
                <w:lang w:val="ro-RO" w:eastAsia="ro-RO"/>
              </w:rPr>
            </w:pPr>
            <w:r w:rsidRPr="002F4792">
              <w:rPr>
                <w:lang w:val="ro-RO" w:eastAsia="ro-RO"/>
              </w:rPr>
              <w:t>1</w:t>
            </w:r>
          </w:p>
        </w:tc>
        <w:tc>
          <w:tcPr>
            <w:tcW w:w="744" w:type="pct"/>
            <w:shd w:val="clear" w:color="auto" w:fill="auto"/>
            <w:vAlign w:val="center"/>
          </w:tcPr>
          <w:p w14:paraId="1890F753" w14:textId="77777777" w:rsidR="00442632" w:rsidRPr="002F4792" w:rsidRDefault="00442632" w:rsidP="00442632">
            <w:pPr>
              <w:widowControl w:val="0"/>
              <w:rPr>
                <w:lang w:val="ro-RO" w:eastAsia="ro-RO"/>
              </w:rPr>
            </w:pPr>
            <w:r w:rsidRPr="002F4792">
              <w:rPr>
                <w:lang w:val="ro-RO" w:eastAsia="ro-RO"/>
              </w:rPr>
              <w:t>manual</w:t>
            </w:r>
          </w:p>
        </w:tc>
      </w:tr>
      <w:tr w:rsidR="00442632" w:rsidRPr="002F4792" w14:paraId="18708B2C" w14:textId="77777777" w:rsidTr="00442632">
        <w:trPr>
          <w:trHeight w:hRule="exact" w:val="407"/>
          <w:jc w:val="center"/>
        </w:trPr>
        <w:tc>
          <w:tcPr>
            <w:tcW w:w="150" w:type="pct"/>
            <w:vMerge/>
            <w:shd w:val="clear" w:color="auto" w:fill="auto"/>
            <w:vAlign w:val="center"/>
          </w:tcPr>
          <w:p w14:paraId="4715DEA0" w14:textId="77777777" w:rsidR="00442632" w:rsidRPr="002F4792" w:rsidRDefault="00442632" w:rsidP="00442632">
            <w:pPr>
              <w:widowControl w:val="0"/>
              <w:rPr>
                <w:lang w:val="ro-RO" w:eastAsia="ro-RO"/>
              </w:rPr>
            </w:pPr>
          </w:p>
        </w:tc>
        <w:tc>
          <w:tcPr>
            <w:tcW w:w="620" w:type="pct"/>
            <w:vMerge/>
            <w:shd w:val="clear" w:color="auto" w:fill="auto"/>
            <w:vAlign w:val="center"/>
          </w:tcPr>
          <w:p w14:paraId="2D0A87C1" w14:textId="77777777" w:rsidR="00442632" w:rsidRPr="002F4792" w:rsidRDefault="00442632" w:rsidP="00442632">
            <w:pPr>
              <w:widowControl w:val="0"/>
              <w:rPr>
                <w:lang w:val="ro-RO" w:eastAsia="ro-RO"/>
              </w:rPr>
            </w:pPr>
          </w:p>
        </w:tc>
        <w:tc>
          <w:tcPr>
            <w:tcW w:w="181" w:type="pct"/>
            <w:vMerge w:val="restart"/>
            <w:shd w:val="clear" w:color="auto" w:fill="auto"/>
            <w:vAlign w:val="center"/>
          </w:tcPr>
          <w:p w14:paraId="0806B29C" w14:textId="77777777" w:rsidR="00442632" w:rsidRPr="002F4792" w:rsidRDefault="00442632" w:rsidP="00442632">
            <w:pPr>
              <w:widowControl w:val="0"/>
              <w:rPr>
                <w:lang w:val="ro-RO" w:eastAsia="ro-RO"/>
              </w:rPr>
            </w:pPr>
          </w:p>
        </w:tc>
        <w:tc>
          <w:tcPr>
            <w:tcW w:w="674" w:type="pct"/>
            <w:vMerge w:val="restart"/>
            <w:shd w:val="clear" w:color="auto" w:fill="auto"/>
            <w:vAlign w:val="center"/>
          </w:tcPr>
          <w:p w14:paraId="03FEC6B2" w14:textId="77777777" w:rsidR="00442632" w:rsidRPr="002F4792" w:rsidRDefault="00442632" w:rsidP="00442632">
            <w:pPr>
              <w:widowControl w:val="0"/>
              <w:rPr>
                <w:lang w:val="ro-RO" w:eastAsia="ro-RO"/>
              </w:rPr>
            </w:pPr>
          </w:p>
          <w:p w14:paraId="60193ABB" w14:textId="77777777" w:rsidR="00442632" w:rsidRPr="002F4792" w:rsidRDefault="00442632" w:rsidP="00442632">
            <w:pPr>
              <w:widowControl w:val="0"/>
              <w:rPr>
                <w:lang w:val="ro-RO" w:eastAsia="ro-RO"/>
              </w:rPr>
            </w:pPr>
          </w:p>
          <w:p w14:paraId="42EF0E3F" w14:textId="77777777" w:rsidR="00442632" w:rsidRPr="002F4792" w:rsidRDefault="00442632" w:rsidP="00442632">
            <w:pPr>
              <w:widowControl w:val="0"/>
              <w:rPr>
                <w:lang w:val="ro-RO" w:eastAsia="ro-RO"/>
              </w:rPr>
            </w:pPr>
          </w:p>
        </w:tc>
        <w:tc>
          <w:tcPr>
            <w:tcW w:w="183" w:type="pct"/>
            <w:vMerge w:val="restart"/>
            <w:shd w:val="clear" w:color="auto" w:fill="auto"/>
            <w:vAlign w:val="center"/>
          </w:tcPr>
          <w:p w14:paraId="68025975" w14:textId="77777777" w:rsidR="00442632" w:rsidRPr="002F4792" w:rsidRDefault="00442632" w:rsidP="00442632">
            <w:pPr>
              <w:widowControl w:val="0"/>
              <w:rPr>
                <w:lang w:val="ro-RO" w:eastAsia="ro-RO"/>
              </w:rPr>
            </w:pPr>
          </w:p>
        </w:tc>
        <w:tc>
          <w:tcPr>
            <w:tcW w:w="979" w:type="pct"/>
            <w:vMerge w:val="restart"/>
            <w:shd w:val="clear" w:color="auto" w:fill="auto"/>
            <w:vAlign w:val="center"/>
          </w:tcPr>
          <w:p w14:paraId="3D2EBDCA" w14:textId="77777777" w:rsidR="00442632" w:rsidRPr="002F4792" w:rsidRDefault="00442632" w:rsidP="00442632">
            <w:pPr>
              <w:widowControl w:val="0"/>
              <w:rPr>
                <w:lang w:val="ro-RO" w:eastAsia="ro-RO"/>
              </w:rPr>
            </w:pPr>
          </w:p>
        </w:tc>
        <w:tc>
          <w:tcPr>
            <w:tcW w:w="184" w:type="pct"/>
            <w:vMerge w:val="restart"/>
            <w:shd w:val="clear" w:color="auto" w:fill="auto"/>
            <w:vAlign w:val="center"/>
          </w:tcPr>
          <w:p w14:paraId="4533B185" w14:textId="77777777" w:rsidR="00442632" w:rsidRPr="002F4792" w:rsidRDefault="00442632" w:rsidP="00442632">
            <w:pPr>
              <w:widowControl w:val="0"/>
              <w:rPr>
                <w:lang w:val="ro-RO" w:eastAsia="ro-RO"/>
              </w:rPr>
            </w:pPr>
            <w:r w:rsidRPr="002F4792">
              <w:rPr>
                <w:lang w:val="ro-RO" w:eastAsia="ro-RO"/>
              </w:rPr>
              <w:t>2</w:t>
            </w:r>
          </w:p>
        </w:tc>
        <w:tc>
          <w:tcPr>
            <w:tcW w:w="1102" w:type="pct"/>
            <w:vMerge w:val="restart"/>
            <w:shd w:val="clear" w:color="auto" w:fill="auto"/>
            <w:vAlign w:val="center"/>
          </w:tcPr>
          <w:p w14:paraId="6B2E0B90" w14:textId="77777777" w:rsidR="00442632" w:rsidRPr="002F4792" w:rsidRDefault="00442632" w:rsidP="00442632">
            <w:pPr>
              <w:widowControl w:val="0"/>
              <w:rPr>
                <w:lang w:val="ro-RO" w:eastAsia="ro-RO"/>
              </w:rPr>
            </w:pPr>
            <w:r w:rsidRPr="002F4792">
              <w:rPr>
                <w:lang w:val="ro-RO" w:eastAsia="ro-RO"/>
              </w:rPr>
              <w:t>cu butași lungi (sade)</w:t>
            </w:r>
          </w:p>
        </w:tc>
        <w:tc>
          <w:tcPr>
            <w:tcW w:w="183" w:type="pct"/>
            <w:shd w:val="clear" w:color="auto" w:fill="auto"/>
            <w:vAlign w:val="center"/>
          </w:tcPr>
          <w:p w14:paraId="607E81C1" w14:textId="77777777" w:rsidR="00442632" w:rsidRPr="002F4792" w:rsidRDefault="00442632" w:rsidP="00442632">
            <w:pPr>
              <w:widowControl w:val="0"/>
              <w:rPr>
                <w:lang w:val="ro-RO" w:eastAsia="ro-RO"/>
              </w:rPr>
            </w:pPr>
            <w:r w:rsidRPr="002F4792">
              <w:rPr>
                <w:lang w:val="ro-RO" w:eastAsia="ro-RO"/>
              </w:rPr>
              <w:t>1</w:t>
            </w:r>
          </w:p>
        </w:tc>
        <w:tc>
          <w:tcPr>
            <w:tcW w:w="744" w:type="pct"/>
            <w:shd w:val="clear" w:color="auto" w:fill="auto"/>
            <w:vAlign w:val="center"/>
          </w:tcPr>
          <w:p w14:paraId="7044BF6C" w14:textId="77777777" w:rsidR="00442632" w:rsidRPr="002F4792" w:rsidRDefault="00442632" w:rsidP="00442632">
            <w:pPr>
              <w:widowControl w:val="0"/>
              <w:rPr>
                <w:lang w:val="ro-RO" w:eastAsia="ro-RO"/>
              </w:rPr>
            </w:pPr>
            <w:r w:rsidRPr="002F4792">
              <w:rPr>
                <w:lang w:val="ro-RO" w:eastAsia="ro-RO"/>
              </w:rPr>
              <w:t>manual (sade mici)</w:t>
            </w:r>
          </w:p>
        </w:tc>
      </w:tr>
      <w:tr w:rsidR="00442632" w:rsidRPr="002F4792" w14:paraId="69C9EFC6" w14:textId="77777777" w:rsidTr="00442632">
        <w:trPr>
          <w:trHeight w:hRule="exact" w:val="554"/>
          <w:jc w:val="center"/>
        </w:trPr>
        <w:tc>
          <w:tcPr>
            <w:tcW w:w="150" w:type="pct"/>
            <w:vMerge/>
            <w:shd w:val="clear" w:color="auto" w:fill="auto"/>
            <w:vAlign w:val="center"/>
          </w:tcPr>
          <w:p w14:paraId="3097D10E" w14:textId="77777777" w:rsidR="00442632" w:rsidRPr="002F4792" w:rsidRDefault="00442632" w:rsidP="00442632">
            <w:pPr>
              <w:widowControl w:val="0"/>
              <w:rPr>
                <w:lang w:val="ro-RO" w:eastAsia="ro-RO"/>
              </w:rPr>
            </w:pPr>
          </w:p>
        </w:tc>
        <w:tc>
          <w:tcPr>
            <w:tcW w:w="620" w:type="pct"/>
            <w:vMerge/>
            <w:shd w:val="clear" w:color="auto" w:fill="auto"/>
            <w:vAlign w:val="center"/>
          </w:tcPr>
          <w:p w14:paraId="4B3BD728" w14:textId="77777777" w:rsidR="00442632" w:rsidRPr="002F4792" w:rsidRDefault="00442632" w:rsidP="00442632">
            <w:pPr>
              <w:widowControl w:val="0"/>
              <w:rPr>
                <w:lang w:val="ro-RO" w:eastAsia="ro-RO"/>
              </w:rPr>
            </w:pPr>
          </w:p>
        </w:tc>
        <w:tc>
          <w:tcPr>
            <w:tcW w:w="181" w:type="pct"/>
            <w:vMerge/>
            <w:shd w:val="clear" w:color="auto" w:fill="auto"/>
            <w:vAlign w:val="center"/>
          </w:tcPr>
          <w:p w14:paraId="51BA07E6" w14:textId="77777777" w:rsidR="00442632" w:rsidRPr="002F4792" w:rsidRDefault="00442632" w:rsidP="00442632">
            <w:pPr>
              <w:widowControl w:val="0"/>
              <w:rPr>
                <w:lang w:val="ro-RO" w:eastAsia="ro-RO"/>
              </w:rPr>
            </w:pPr>
          </w:p>
        </w:tc>
        <w:tc>
          <w:tcPr>
            <w:tcW w:w="674" w:type="pct"/>
            <w:vMerge/>
            <w:shd w:val="clear" w:color="auto" w:fill="auto"/>
            <w:vAlign w:val="center"/>
          </w:tcPr>
          <w:p w14:paraId="68CDF1BF" w14:textId="77777777" w:rsidR="00442632" w:rsidRPr="002F4792" w:rsidRDefault="00442632" w:rsidP="00442632">
            <w:pPr>
              <w:widowControl w:val="0"/>
              <w:rPr>
                <w:lang w:val="ro-RO" w:eastAsia="ro-RO"/>
              </w:rPr>
            </w:pPr>
          </w:p>
        </w:tc>
        <w:tc>
          <w:tcPr>
            <w:tcW w:w="183" w:type="pct"/>
            <w:vMerge/>
            <w:shd w:val="clear" w:color="auto" w:fill="auto"/>
            <w:vAlign w:val="center"/>
          </w:tcPr>
          <w:p w14:paraId="3FC01B81" w14:textId="77777777" w:rsidR="00442632" w:rsidRPr="002F4792" w:rsidRDefault="00442632" w:rsidP="00442632">
            <w:pPr>
              <w:widowControl w:val="0"/>
              <w:rPr>
                <w:lang w:val="ro-RO" w:eastAsia="ro-RO"/>
              </w:rPr>
            </w:pPr>
          </w:p>
        </w:tc>
        <w:tc>
          <w:tcPr>
            <w:tcW w:w="979" w:type="pct"/>
            <w:vMerge/>
            <w:shd w:val="clear" w:color="auto" w:fill="auto"/>
            <w:vAlign w:val="center"/>
          </w:tcPr>
          <w:p w14:paraId="47EC0C03" w14:textId="77777777" w:rsidR="00442632" w:rsidRPr="002F4792" w:rsidRDefault="00442632" w:rsidP="00442632">
            <w:pPr>
              <w:widowControl w:val="0"/>
              <w:rPr>
                <w:lang w:val="ro-RO" w:eastAsia="ro-RO"/>
              </w:rPr>
            </w:pPr>
          </w:p>
        </w:tc>
        <w:tc>
          <w:tcPr>
            <w:tcW w:w="184" w:type="pct"/>
            <w:vMerge/>
            <w:shd w:val="clear" w:color="auto" w:fill="auto"/>
            <w:vAlign w:val="center"/>
          </w:tcPr>
          <w:p w14:paraId="4595BB5C" w14:textId="77777777" w:rsidR="00442632" w:rsidRPr="002F4792" w:rsidRDefault="00442632" w:rsidP="00442632">
            <w:pPr>
              <w:widowControl w:val="0"/>
              <w:rPr>
                <w:lang w:val="ro-RO" w:eastAsia="ro-RO"/>
              </w:rPr>
            </w:pPr>
          </w:p>
        </w:tc>
        <w:tc>
          <w:tcPr>
            <w:tcW w:w="1102" w:type="pct"/>
            <w:vMerge/>
            <w:shd w:val="clear" w:color="auto" w:fill="auto"/>
            <w:vAlign w:val="center"/>
          </w:tcPr>
          <w:p w14:paraId="1C41A452" w14:textId="77777777" w:rsidR="00442632" w:rsidRPr="002F4792" w:rsidRDefault="00442632" w:rsidP="00442632">
            <w:pPr>
              <w:widowControl w:val="0"/>
              <w:rPr>
                <w:lang w:val="ro-RO" w:eastAsia="ro-RO"/>
              </w:rPr>
            </w:pPr>
          </w:p>
        </w:tc>
        <w:tc>
          <w:tcPr>
            <w:tcW w:w="183" w:type="pct"/>
            <w:shd w:val="clear" w:color="auto" w:fill="auto"/>
            <w:vAlign w:val="center"/>
          </w:tcPr>
          <w:p w14:paraId="1D49A6D9" w14:textId="77777777" w:rsidR="00442632" w:rsidRPr="002F4792" w:rsidRDefault="00442632" w:rsidP="00442632">
            <w:pPr>
              <w:widowControl w:val="0"/>
              <w:rPr>
                <w:lang w:val="ro-RO" w:eastAsia="ro-RO"/>
              </w:rPr>
            </w:pPr>
            <w:r w:rsidRPr="002F4792">
              <w:rPr>
                <w:lang w:val="ro-RO" w:eastAsia="ro-RO"/>
              </w:rPr>
              <w:t>2</w:t>
            </w:r>
          </w:p>
        </w:tc>
        <w:tc>
          <w:tcPr>
            <w:tcW w:w="744" w:type="pct"/>
            <w:shd w:val="clear" w:color="auto" w:fill="auto"/>
            <w:vAlign w:val="center"/>
          </w:tcPr>
          <w:p w14:paraId="2D928A21" w14:textId="77777777" w:rsidR="00442632" w:rsidRPr="002F4792" w:rsidRDefault="00442632" w:rsidP="00442632">
            <w:pPr>
              <w:widowControl w:val="0"/>
              <w:rPr>
                <w:lang w:val="ro-RO" w:eastAsia="ro-RO"/>
              </w:rPr>
            </w:pPr>
            <w:r w:rsidRPr="002F4792">
              <w:rPr>
                <w:lang w:val="ro-RO" w:eastAsia="ro-RO"/>
              </w:rPr>
              <w:t>mecanizat (sade mari)</w:t>
            </w:r>
          </w:p>
        </w:tc>
      </w:tr>
    </w:tbl>
    <w:p w14:paraId="03006C54" w14:textId="77777777" w:rsidR="00442632" w:rsidRPr="002F4792" w:rsidRDefault="00442632" w:rsidP="00442632">
      <w:pPr>
        <w:widowControl w:val="0"/>
        <w:rPr>
          <w:rFonts w:ascii="Microsoft Sans Serif" w:hAnsi="Microsoft Sans Serif" w:cs="Microsoft Sans Serif"/>
          <w:lang w:val="ro-RO" w:eastAsia="ro-RO"/>
        </w:rPr>
      </w:pPr>
    </w:p>
    <w:p w14:paraId="42488D7C" w14:textId="77777777" w:rsidR="00442632" w:rsidRPr="002F4792" w:rsidRDefault="00442632" w:rsidP="00442632">
      <w:pPr>
        <w:widowControl w:val="0"/>
        <w:rPr>
          <w:rFonts w:ascii="Microsoft Sans Serif" w:hAnsi="Microsoft Sans Serif" w:cs="Microsoft Sans Serif"/>
          <w:lang w:val="ro-RO" w:eastAsia="ro-RO"/>
        </w:rPr>
      </w:pPr>
    </w:p>
    <w:p w14:paraId="7468A603" w14:textId="77777777" w:rsidR="00442632" w:rsidRPr="002F4792" w:rsidRDefault="00442632" w:rsidP="00442632">
      <w:pPr>
        <w:widowControl w:val="0"/>
        <w:rPr>
          <w:rFonts w:ascii="Microsoft Sans Serif" w:hAnsi="Microsoft Sans Serif" w:cs="Microsoft Sans Serif"/>
          <w:lang w:val="ro-RO" w:eastAsia="ro-RO"/>
        </w:rPr>
      </w:pPr>
    </w:p>
    <w:p w14:paraId="6DB5BB5F" w14:textId="77777777" w:rsidR="00442632" w:rsidRPr="002F4792" w:rsidRDefault="00442632" w:rsidP="00442632">
      <w:pPr>
        <w:widowControl w:val="0"/>
        <w:rPr>
          <w:rFonts w:ascii="Microsoft Sans Serif" w:hAnsi="Microsoft Sans Serif" w:cs="Microsoft Sans Serif"/>
          <w:lang w:val="ro-RO" w:eastAsia="ro-RO"/>
        </w:rPr>
      </w:pPr>
    </w:p>
    <w:p w14:paraId="6FE21622" w14:textId="77777777" w:rsidR="00442632" w:rsidRPr="002F4792" w:rsidRDefault="00442632" w:rsidP="00442632">
      <w:pPr>
        <w:widowControl w:val="0"/>
        <w:rPr>
          <w:rFonts w:ascii="Microsoft Sans Serif" w:hAnsi="Microsoft Sans Serif" w:cs="Microsoft Sans Serif"/>
          <w:lang w:val="ro-RO"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
        <w:gridCol w:w="4921"/>
        <w:gridCol w:w="619"/>
        <w:gridCol w:w="2857"/>
        <w:gridCol w:w="495"/>
        <w:gridCol w:w="1365"/>
        <w:gridCol w:w="497"/>
        <w:gridCol w:w="1808"/>
      </w:tblGrid>
      <w:tr w:rsidR="00442632" w:rsidRPr="002F4792" w14:paraId="4A03B9FE" w14:textId="77777777" w:rsidTr="00442632">
        <w:trPr>
          <w:trHeight w:hRule="exact" w:val="284"/>
          <w:jc w:val="center"/>
        </w:trPr>
        <w:tc>
          <w:tcPr>
            <w:tcW w:w="5000" w:type="pct"/>
            <w:gridSpan w:val="8"/>
            <w:shd w:val="clear" w:color="auto" w:fill="auto"/>
          </w:tcPr>
          <w:p w14:paraId="4F780279" w14:textId="77777777" w:rsidR="00442632" w:rsidRPr="002F4792" w:rsidRDefault="00442632" w:rsidP="00442632">
            <w:pPr>
              <w:widowControl w:val="0"/>
              <w:spacing w:after="326" w:line="260" w:lineRule="exact"/>
              <w:rPr>
                <w:b/>
                <w:bCs/>
                <w:lang w:val="ro-RO" w:eastAsia="ro-RO"/>
              </w:rPr>
            </w:pPr>
            <w:r w:rsidRPr="002F4792">
              <w:rPr>
                <w:b/>
                <w:bCs/>
                <w:lang w:val="ro-RO" w:eastAsia="ro-RO"/>
              </w:rPr>
              <w:t>IV. ÎNTREȚINEREA REGENERĂRILOR *</w:t>
            </w:r>
          </w:p>
        </w:tc>
      </w:tr>
      <w:tr w:rsidR="00442632" w:rsidRPr="002F4792" w14:paraId="72B7F3E8" w14:textId="77777777" w:rsidTr="00442632">
        <w:trPr>
          <w:trHeight w:hRule="exact" w:val="686"/>
          <w:jc w:val="center"/>
        </w:trPr>
        <w:tc>
          <w:tcPr>
            <w:tcW w:w="150" w:type="pct"/>
            <w:shd w:val="clear" w:color="auto" w:fill="auto"/>
            <w:vAlign w:val="center"/>
          </w:tcPr>
          <w:p w14:paraId="0C031D8B" w14:textId="77777777" w:rsidR="00442632" w:rsidRPr="002F4792" w:rsidRDefault="00442632" w:rsidP="00442632">
            <w:pPr>
              <w:widowControl w:val="0"/>
              <w:spacing w:after="326" w:line="260" w:lineRule="exact"/>
              <w:rPr>
                <w:bCs/>
                <w:lang w:val="ro-RO" w:eastAsia="ro-RO"/>
              </w:rPr>
            </w:pPr>
            <w:r w:rsidRPr="002F4792">
              <w:rPr>
                <w:bCs/>
                <w:lang w:val="ro-RO" w:eastAsia="ro-RO"/>
              </w:rPr>
              <w:t>1</w:t>
            </w:r>
          </w:p>
        </w:tc>
        <w:tc>
          <w:tcPr>
            <w:tcW w:w="1900" w:type="pct"/>
            <w:shd w:val="clear" w:color="auto" w:fill="auto"/>
            <w:vAlign w:val="center"/>
          </w:tcPr>
          <w:p w14:paraId="6E910FEC" w14:textId="77777777" w:rsidR="00442632" w:rsidRPr="002F4792" w:rsidRDefault="00442632" w:rsidP="00442632">
            <w:pPr>
              <w:widowControl w:val="0"/>
              <w:spacing w:after="326" w:line="260" w:lineRule="exact"/>
              <w:rPr>
                <w:bCs/>
                <w:lang w:val="ro-RO" w:eastAsia="ro-RO"/>
              </w:rPr>
            </w:pPr>
            <w:r w:rsidRPr="002F4792">
              <w:rPr>
                <w:bCs/>
                <w:lang w:val="ro-RO" w:eastAsia="ro-RO"/>
              </w:rPr>
              <w:t>Revizuirea manuală a culturilor (despotmolirea, îndreptarea, eventual replantarea celor descălțați)</w:t>
            </w:r>
          </w:p>
        </w:tc>
        <w:tc>
          <w:tcPr>
            <w:tcW w:w="707" w:type="dxa"/>
            <w:shd w:val="clear" w:color="auto" w:fill="auto"/>
            <w:vAlign w:val="center"/>
          </w:tcPr>
          <w:p w14:paraId="4E1CB3F0" w14:textId="77777777" w:rsidR="00442632" w:rsidRPr="002F4792" w:rsidRDefault="00442632" w:rsidP="00442632">
            <w:pPr>
              <w:widowControl w:val="0"/>
              <w:spacing w:after="326" w:line="260" w:lineRule="exact"/>
              <w:rPr>
                <w:bCs/>
                <w:lang w:val="ro-RO" w:eastAsia="ro-RO"/>
              </w:rPr>
            </w:pPr>
          </w:p>
        </w:tc>
        <w:tc>
          <w:tcPr>
            <w:tcW w:w="1103" w:type="pct"/>
            <w:shd w:val="clear" w:color="auto" w:fill="auto"/>
            <w:vAlign w:val="center"/>
          </w:tcPr>
          <w:p w14:paraId="3E2FEAE9" w14:textId="77777777" w:rsidR="00442632" w:rsidRPr="002F4792" w:rsidRDefault="00442632" w:rsidP="00442632">
            <w:pPr>
              <w:widowControl w:val="0"/>
              <w:spacing w:after="326" w:line="260" w:lineRule="exact"/>
              <w:rPr>
                <w:bCs/>
                <w:lang w:val="ro-RO" w:eastAsia="ro-RO"/>
              </w:rPr>
            </w:pPr>
          </w:p>
        </w:tc>
        <w:tc>
          <w:tcPr>
            <w:tcW w:w="191" w:type="pct"/>
            <w:shd w:val="clear" w:color="auto" w:fill="auto"/>
            <w:vAlign w:val="center"/>
          </w:tcPr>
          <w:p w14:paraId="4F53B5A0" w14:textId="77777777" w:rsidR="00442632" w:rsidRPr="002F4792" w:rsidRDefault="00442632" w:rsidP="00442632">
            <w:pPr>
              <w:widowControl w:val="0"/>
              <w:spacing w:after="326" w:line="260" w:lineRule="exact"/>
              <w:rPr>
                <w:bCs/>
                <w:lang w:val="ro-RO" w:eastAsia="ro-RO"/>
              </w:rPr>
            </w:pPr>
          </w:p>
        </w:tc>
        <w:tc>
          <w:tcPr>
            <w:tcW w:w="527" w:type="pct"/>
            <w:shd w:val="clear" w:color="auto" w:fill="auto"/>
            <w:vAlign w:val="center"/>
          </w:tcPr>
          <w:p w14:paraId="596B91D1" w14:textId="77777777" w:rsidR="00442632" w:rsidRPr="002F4792" w:rsidRDefault="00442632" w:rsidP="00442632">
            <w:pPr>
              <w:widowControl w:val="0"/>
              <w:spacing w:after="326" w:line="260" w:lineRule="exact"/>
              <w:rPr>
                <w:bCs/>
                <w:lang w:val="ro-RO" w:eastAsia="ro-RO"/>
              </w:rPr>
            </w:pPr>
          </w:p>
        </w:tc>
        <w:tc>
          <w:tcPr>
            <w:tcW w:w="192" w:type="pct"/>
            <w:shd w:val="clear" w:color="auto" w:fill="auto"/>
            <w:vAlign w:val="center"/>
          </w:tcPr>
          <w:p w14:paraId="0EC5DED6" w14:textId="77777777" w:rsidR="00442632" w:rsidRPr="002F4792" w:rsidRDefault="00442632" w:rsidP="00442632">
            <w:pPr>
              <w:widowControl w:val="0"/>
              <w:spacing w:after="326" w:line="260" w:lineRule="exact"/>
              <w:rPr>
                <w:bCs/>
                <w:lang w:val="ro-RO" w:eastAsia="ro-RO"/>
              </w:rPr>
            </w:pPr>
          </w:p>
        </w:tc>
        <w:tc>
          <w:tcPr>
            <w:tcW w:w="698" w:type="pct"/>
            <w:shd w:val="clear" w:color="auto" w:fill="auto"/>
            <w:vAlign w:val="center"/>
          </w:tcPr>
          <w:p w14:paraId="58027E66" w14:textId="77777777" w:rsidR="00442632" w:rsidRPr="002F4792" w:rsidRDefault="00442632" w:rsidP="00442632">
            <w:pPr>
              <w:widowControl w:val="0"/>
              <w:spacing w:after="326" w:line="260" w:lineRule="exact"/>
              <w:rPr>
                <w:bCs/>
                <w:lang w:val="ro-RO" w:eastAsia="ro-RO"/>
              </w:rPr>
            </w:pPr>
          </w:p>
        </w:tc>
      </w:tr>
      <w:tr w:rsidR="00442632" w:rsidRPr="002F4792" w14:paraId="71101B4C" w14:textId="77777777" w:rsidTr="00442632">
        <w:trPr>
          <w:trHeight w:hRule="exact" w:val="471"/>
          <w:jc w:val="center"/>
        </w:trPr>
        <w:tc>
          <w:tcPr>
            <w:tcW w:w="150" w:type="pct"/>
            <w:vMerge w:val="restart"/>
            <w:shd w:val="clear" w:color="auto" w:fill="auto"/>
            <w:vAlign w:val="center"/>
          </w:tcPr>
          <w:p w14:paraId="1614F7DB" w14:textId="77777777" w:rsidR="00442632" w:rsidRPr="002F4792" w:rsidRDefault="00442632" w:rsidP="00442632">
            <w:pPr>
              <w:widowControl w:val="0"/>
              <w:spacing w:after="326" w:line="260" w:lineRule="exact"/>
              <w:rPr>
                <w:bCs/>
                <w:lang w:val="ro-RO" w:eastAsia="ro-RO"/>
              </w:rPr>
            </w:pPr>
            <w:r w:rsidRPr="002F4792">
              <w:rPr>
                <w:bCs/>
                <w:lang w:val="ro-RO" w:eastAsia="ro-RO"/>
              </w:rPr>
              <w:t>2</w:t>
            </w:r>
          </w:p>
        </w:tc>
        <w:tc>
          <w:tcPr>
            <w:tcW w:w="1900" w:type="pct"/>
            <w:vMerge w:val="restart"/>
            <w:shd w:val="clear" w:color="auto" w:fill="auto"/>
            <w:vAlign w:val="center"/>
          </w:tcPr>
          <w:p w14:paraId="3D7547AD" w14:textId="77777777" w:rsidR="00442632" w:rsidRPr="002F4792" w:rsidRDefault="00442632" w:rsidP="00442632">
            <w:pPr>
              <w:widowControl w:val="0"/>
              <w:spacing w:after="326" w:line="260" w:lineRule="exact"/>
              <w:rPr>
                <w:bCs/>
                <w:lang w:val="ro-RO" w:eastAsia="ro-RO"/>
              </w:rPr>
            </w:pPr>
            <w:r w:rsidRPr="002F4792">
              <w:rPr>
                <w:bCs/>
                <w:lang w:val="ro-RO" w:eastAsia="ro-RO"/>
              </w:rPr>
              <w:t>Descopleșirea puieților (de ierburi, rugi, zmeuriș etc.)</w:t>
            </w:r>
          </w:p>
        </w:tc>
        <w:tc>
          <w:tcPr>
            <w:tcW w:w="707" w:type="dxa"/>
            <w:shd w:val="clear" w:color="auto" w:fill="auto"/>
            <w:vAlign w:val="center"/>
          </w:tcPr>
          <w:p w14:paraId="574B9DC0"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1103" w:type="pct"/>
            <w:shd w:val="clear" w:color="auto" w:fill="auto"/>
          </w:tcPr>
          <w:p w14:paraId="0AEFA9CB" w14:textId="77777777" w:rsidR="00442632" w:rsidRPr="002F4792" w:rsidRDefault="00442632" w:rsidP="00442632">
            <w:pPr>
              <w:widowControl w:val="0"/>
              <w:spacing w:after="326" w:line="260" w:lineRule="exact"/>
              <w:rPr>
                <w:bCs/>
                <w:lang w:val="ro-RO" w:eastAsia="ro-RO"/>
              </w:rPr>
            </w:pPr>
            <w:r w:rsidRPr="002F4792">
              <w:rPr>
                <w:bCs/>
                <w:lang w:val="ro-RO" w:eastAsia="ro-RO"/>
              </w:rPr>
              <w:t>manual</w:t>
            </w:r>
          </w:p>
        </w:tc>
        <w:tc>
          <w:tcPr>
            <w:tcW w:w="191" w:type="pct"/>
            <w:shd w:val="clear" w:color="auto" w:fill="auto"/>
          </w:tcPr>
          <w:p w14:paraId="27517876" w14:textId="77777777" w:rsidR="00442632" w:rsidRPr="002F4792" w:rsidRDefault="00442632" w:rsidP="00442632">
            <w:pPr>
              <w:widowControl w:val="0"/>
              <w:spacing w:after="326" w:line="260" w:lineRule="exact"/>
              <w:jc w:val="center"/>
              <w:rPr>
                <w:bCs/>
                <w:lang w:val="ro-RO" w:eastAsia="ro-RO"/>
              </w:rPr>
            </w:pPr>
          </w:p>
        </w:tc>
        <w:tc>
          <w:tcPr>
            <w:tcW w:w="527" w:type="pct"/>
            <w:shd w:val="clear" w:color="auto" w:fill="auto"/>
          </w:tcPr>
          <w:p w14:paraId="7B8704AE" w14:textId="77777777" w:rsidR="00442632" w:rsidRPr="002F4792" w:rsidRDefault="00442632" w:rsidP="00442632">
            <w:pPr>
              <w:widowControl w:val="0"/>
              <w:spacing w:after="326" w:line="260" w:lineRule="exact"/>
              <w:jc w:val="center"/>
              <w:rPr>
                <w:bCs/>
                <w:lang w:val="ro-RO" w:eastAsia="ro-RO"/>
              </w:rPr>
            </w:pPr>
          </w:p>
        </w:tc>
        <w:tc>
          <w:tcPr>
            <w:tcW w:w="192" w:type="pct"/>
            <w:shd w:val="clear" w:color="auto" w:fill="auto"/>
          </w:tcPr>
          <w:p w14:paraId="05CB81CC"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6B3F28E0" w14:textId="77777777" w:rsidR="00442632" w:rsidRPr="002F4792" w:rsidRDefault="00442632" w:rsidP="00442632">
            <w:pPr>
              <w:widowControl w:val="0"/>
              <w:spacing w:after="326" w:line="260" w:lineRule="exact"/>
              <w:rPr>
                <w:bCs/>
                <w:lang w:val="ro-RO" w:eastAsia="ro-RO"/>
              </w:rPr>
            </w:pPr>
          </w:p>
        </w:tc>
      </w:tr>
      <w:tr w:rsidR="00442632" w:rsidRPr="002F4792" w14:paraId="630F8965" w14:textId="77777777" w:rsidTr="00442632">
        <w:trPr>
          <w:trHeight w:hRule="exact" w:val="407"/>
          <w:jc w:val="center"/>
        </w:trPr>
        <w:tc>
          <w:tcPr>
            <w:tcW w:w="150" w:type="pct"/>
            <w:vMerge/>
            <w:shd w:val="clear" w:color="auto" w:fill="auto"/>
            <w:vAlign w:val="center"/>
          </w:tcPr>
          <w:p w14:paraId="11F4319E" w14:textId="77777777" w:rsidR="00442632" w:rsidRPr="002F4792" w:rsidRDefault="00442632" w:rsidP="00442632">
            <w:pPr>
              <w:widowControl w:val="0"/>
              <w:spacing w:after="326" w:line="260" w:lineRule="exact"/>
              <w:jc w:val="center"/>
              <w:rPr>
                <w:bCs/>
                <w:lang w:val="ro-RO" w:eastAsia="ro-RO"/>
              </w:rPr>
            </w:pPr>
          </w:p>
        </w:tc>
        <w:tc>
          <w:tcPr>
            <w:tcW w:w="1900" w:type="pct"/>
            <w:vMerge/>
            <w:shd w:val="clear" w:color="auto" w:fill="auto"/>
            <w:vAlign w:val="center"/>
          </w:tcPr>
          <w:p w14:paraId="60202960" w14:textId="77777777" w:rsidR="00442632" w:rsidRPr="002F4792" w:rsidRDefault="00442632" w:rsidP="00442632">
            <w:pPr>
              <w:widowControl w:val="0"/>
              <w:spacing w:after="326" w:line="260" w:lineRule="exact"/>
              <w:jc w:val="center"/>
              <w:rPr>
                <w:bCs/>
                <w:lang w:val="ro-RO" w:eastAsia="ro-RO"/>
              </w:rPr>
            </w:pPr>
          </w:p>
        </w:tc>
        <w:tc>
          <w:tcPr>
            <w:tcW w:w="707" w:type="dxa"/>
            <w:shd w:val="clear" w:color="auto" w:fill="auto"/>
            <w:vAlign w:val="center"/>
          </w:tcPr>
          <w:p w14:paraId="4CE043CE"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2</w:t>
            </w:r>
          </w:p>
        </w:tc>
        <w:tc>
          <w:tcPr>
            <w:tcW w:w="1103" w:type="pct"/>
            <w:shd w:val="clear" w:color="auto" w:fill="auto"/>
          </w:tcPr>
          <w:p w14:paraId="5296204F" w14:textId="77777777" w:rsidR="00442632" w:rsidRPr="002F4792" w:rsidRDefault="00442632" w:rsidP="00442632">
            <w:pPr>
              <w:widowControl w:val="0"/>
              <w:spacing w:after="326" w:line="260" w:lineRule="exact"/>
              <w:rPr>
                <w:bCs/>
                <w:lang w:val="ro-RO" w:eastAsia="ro-RO"/>
              </w:rPr>
            </w:pPr>
            <w:r w:rsidRPr="002F4792">
              <w:rPr>
                <w:bCs/>
                <w:lang w:val="ro-RO" w:eastAsia="ro-RO"/>
              </w:rPr>
              <w:t>mecanizat sau hipo</w:t>
            </w:r>
          </w:p>
        </w:tc>
        <w:tc>
          <w:tcPr>
            <w:tcW w:w="191" w:type="pct"/>
            <w:shd w:val="clear" w:color="auto" w:fill="auto"/>
          </w:tcPr>
          <w:p w14:paraId="646254CF" w14:textId="77777777" w:rsidR="00442632" w:rsidRPr="002F4792" w:rsidRDefault="00442632" w:rsidP="00442632">
            <w:pPr>
              <w:widowControl w:val="0"/>
              <w:spacing w:after="326" w:line="260" w:lineRule="exact"/>
              <w:jc w:val="center"/>
              <w:rPr>
                <w:bCs/>
                <w:lang w:val="ro-RO" w:eastAsia="ro-RO"/>
              </w:rPr>
            </w:pPr>
          </w:p>
        </w:tc>
        <w:tc>
          <w:tcPr>
            <w:tcW w:w="527" w:type="pct"/>
            <w:shd w:val="clear" w:color="auto" w:fill="auto"/>
          </w:tcPr>
          <w:p w14:paraId="2B5C686F" w14:textId="77777777" w:rsidR="00442632" w:rsidRPr="002F4792" w:rsidRDefault="00442632" w:rsidP="00442632">
            <w:pPr>
              <w:widowControl w:val="0"/>
              <w:spacing w:after="326" w:line="260" w:lineRule="exact"/>
              <w:jc w:val="center"/>
              <w:rPr>
                <w:bCs/>
                <w:lang w:val="ro-RO" w:eastAsia="ro-RO"/>
              </w:rPr>
            </w:pPr>
          </w:p>
        </w:tc>
        <w:tc>
          <w:tcPr>
            <w:tcW w:w="192" w:type="pct"/>
            <w:shd w:val="clear" w:color="auto" w:fill="auto"/>
          </w:tcPr>
          <w:p w14:paraId="131F3EFF"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30C079DB" w14:textId="77777777" w:rsidR="00442632" w:rsidRPr="002F4792" w:rsidRDefault="00442632" w:rsidP="00442632">
            <w:pPr>
              <w:widowControl w:val="0"/>
              <w:spacing w:after="326" w:line="260" w:lineRule="exact"/>
              <w:rPr>
                <w:bCs/>
                <w:lang w:val="ro-RO" w:eastAsia="ro-RO"/>
              </w:rPr>
            </w:pPr>
          </w:p>
        </w:tc>
      </w:tr>
      <w:tr w:rsidR="00442632" w:rsidRPr="002F4792" w14:paraId="2ECC2EC8" w14:textId="77777777" w:rsidTr="00442632">
        <w:trPr>
          <w:trHeight w:hRule="exact" w:val="569"/>
          <w:jc w:val="center"/>
        </w:trPr>
        <w:tc>
          <w:tcPr>
            <w:tcW w:w="150" w:type="pct"/>
            <w:vMerge/>
            <w:shd w:val="clear" w:color="auto" w:fill="auto"/>
            <w:vAlign w:val="center"/>
          </w:tcPr>
          <w:p w14:paraId="6616C26D" w14:textId="77777777" w:rsidR="00442632" w:rsidRPr="002F4792" w:rsidRDefault="00442632" w:rsidP="00442632">
            <w:pPr>
              <w:widowControl w:val="0"/>
              <w:spacing w:after="326" w:line="260" w:lineRule="exact"/>
              <w:jc w:val="center"/>
              <w:rPr>
                <w:bCs/>
                <w:lang w:val="ro-RO" w:eastAsia="ro-RO"/>
              </w:rPr>
            </w:pPr>
          </w:p>
        </w:tc>
        <w:tc>
          <w:tcPr>
            <w:tcW w:w="1900" w:type="pct"/>
            <w:vMerge/>
            <w:shd w:val="clear" w:color="auto" w:fill="auto"/>
            <w:vAlign w:val="center"/>
          </w:tcPr>
          <w:p w14:paraId="122DCE88" w14:textId="77777777" w:rsidR="00442632" w:rsidRPr="002F4792" w:rsidRDefault="00442632" w:rsidP="00442632">
            <w:pPr>
              <w:widowControl w:val="0"/>
              <w:spacing w:after="326" w:line="260" w:lineRule="exact"/>
              <w:rPr>
                <w:bCs/>
                <w:lang w:val="ro-RO" w:eastAsia="ro-RO"/>
              </w:rPr>
            </w:pPr>
          </w:p>
        </w:tc>
        <w:tc>
          <w:tcPr>
            <w:tcW w:w="707" w:type="dxa"/>
            <w:vMerge w:val="restart"/>
            <w:shd w:val="clear" w:color="auto" w:fill="auto"/>
          </w:tcPr>
          <w:p w14:paraId="0258DF59"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3</w:t>
            </w:r>
          </w:p>
        </w:tc>
        <w:tc>
          <w:tcPr>
            <w:tcW w:w="1103" w:type="pct"/>
            <w:vMerge w:val="restart"/>
            <w:shd w:val="clear" w:color="auto" w:fill="auto"/>
          </w:tcPr>
          <w:p w14:paraId="267D05B1" w14:textId="77777777" w:rsidR="00442632" w:rsidRPr="002F4792" w:rsidRDefault="00442632" w:rsidP="00442632">
            <w:pPr>
              <w:widowControl w:val="0"/>
              <w:spacing w:after="326" w:line="260" w:lineRule="exact"/>
              <w:rPr>
                <w:bCs/>
                <w:lang w:val="ro-RO" w:eastAsia="ro-RO"/>
              </w:rPr>
            </w:pPr>
            <w:r w:rsidRPr="002F4792">
              <w:rPr>
                <w:bCs/>
                <w:lang w:val="ro-RO" w:eastAsia="ro-RO"/>
              </w:rPr>
              <w:t>chimic</w:t>
            </w:r>
          </w:p>
        </w:tc>
        <w:tc>
          <w:tcPr>
            <w:tcW w:w="191" w:type="pct"/>
            <w:shd w:val="clear" w:color="auto" w:fill="auto"/>
          </w:tcPr>
          <w:p w14:paraId="25501F29"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527" w:type="pct"/>
            <w:shd w:val="clear" w:color="auto" w:fill="auto"/>
          </w:tcPr>
          <w:p w14:paraId="0DC839CB" w14:textId="77777777" w:rsidR="00442632" w:rsidRPr="002F4792" w:rsidRDefault="00442632" w:rsidP="00442632">
            <w:pPr>
              <w:widowControl w:val="0"/>
              <w:spacing w:after="326" w:line="260" w:lineRule="exact"/>
              <w:rPr>
                <w:bCs/>
                <w:lang w:val="ro-RO" w:eastAsia="ro-RO"/>
              </w:rPr>
            </w:pPr>
            <w:r w:rsidRPr="002F4792">
              <w:rPr>
                <w:bCs/>
                <w:lang w:val="ro-RO" w:eastAsia="ro-RO"/>
              </w:rPr>
              <w:t>preemergent</w:t>
            </w:r>
          </w:p>
        </w:tc>
        <w:tc>
          <w:tcPr>
            <w:tcW w:w="192" w:type="pct"/>
            <w:shd w:val="clear" w:color="auto" w:fill="auto"/>
          </w:tcPr>
          <w:p w14:paraId="555DE8AD"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0EB41D14" w14:textId="77777777" w:rsidR="00442632" w:rsidRPr="002F4792" w:rsidRDefault="00442632" w:rsidP="00442632">
            <w:pPr>
              <w:widowControl w:val="0"/>
              <w:spacing w:after="326" w:line="260" w:lineRule="exact"/>
              <w:rPr>
                <w:bCs/>
                <w:lang w:val="ro-RO" w:eastAsia="ro-RO"/>
              </w:rPr>
            </w:pPr>
          </w:p>
        </w:tc>
      </w:tr>
      <w:tr w:rsidR="00442632" w:rsidRPr="002F4792" w14:paraId="3D740213" w14:textId="77777777" w:rsidTr="00442632">
        <w:trPr>
          <w:trHeight w:hRule="exact" w:val="393"/>
          <w:jc w:val="center"/>
        </w:trPr>
        <w:tc>
          <w:tcPr>
            <w:tcW w:w="150" w:type="pct"/>
            <w:vMerge/>
            <w:shd w:val="clear" w:color="auto" w:fill="auto"/>
            <w:vAlign w:val="center"/>
          </w:tcPr>
          <w:p w14:paraId="6A2B7011" w14:textId="77777777" w:rsidR="00442632" w:rsidRPr="002F4792" w:rsidRDefault="00442632" w:rsidP="00442632">
            <w:pPr>
              <w:widowControl w:val="0"/>
              <w:spacing w:after="326" w:line="260" w:lineRule="exact"/>
              <w:jc w:val="center"/>
              <w:rPr>
                <w:bCs/>
                <w:lang w:val="ro-RO" w:eastAsia="ro-RO"/>
              </w:rPr>
            </w:pPr>
          </w:p>
        </w:tc>
        <w:tc>
          <w:tcPr>
            <w:tcW w:w="1900" w:type="pct"/>
            <w:vMerge/>
            <w:shd w:val="clear" w:color="auto" w:fill="auto"/>
            <w:vAlign w:val="center"/>
          </w:tcPr>
          <w:p w14:paraId="1F772BF9" w14:textId="77777777" w:rsidR="00442632" w:rsidRPr="002F4792" w:rsidRDefault="00442632" w:rsidP="00442632">
            <w:pPr>
              <w:widowControl w:val="0"/>
              <w:spacing w:after="326" w:line="260" w:lineRule="exact"/>
              <w:jc w:val="center"/>
              <w:rPr>
                <w:bCs/>
                <w:lang w:val="ro-RO" w:eastAsia="ro-RO"/>
              </w:rPr>
            </w:pPr>
          </w:p>
        </w:tc>
        <w:tc>
          <w:tcPr>
            <w:tcW w:w="707" w:type="dxa"/>
            <w:vMerge/>
            <w:shd w:val="clear" w:color="auto" w:fill="auto"/>
            <w:vAlign w:val="center"/>
          </w:tcPr>
          <w:p w14:paraId="39DEA33C" w14:textId="77777777" w:rsidR="00442632" w:rsidRPr="002F4792" w:rsidRDefault="00442632" w:rsidP="00442632">
            <w:pPr>
              <w:widowControl w:val="0"/>
              <w:spacing w:after="326" w:line="260" w:lineRule="exact"/>
              <w:jc w:val="center"/>
              <w:rPr>
                <w:bCs/>
                <w:lang w:val="ro-RO" w:eastAsia="ro-RO"/>
              </w:rPr>
            </w:pPr>
          </w:p>
        </w:tc>
        <w:tc>
          <w:tcPr>
            <w:tcW w:w="1103" w:type="pct"/>
            <w:vMerge/>
            <w:shd w:val="clear" w:color="auto" w:fill="auto"/>
          </w:tcPr>
          <w:p w14:paraId="2D28FBFB" w14:textId="77777777" w:rsidR="00442632" w:rsidRPr="002F4792" w:rsidRDefault="00442632" w:rsidP="00442632">
            <w:pPr>
              <w:widowControl w:val="0"/>
              <w:spacing w:after="326" w:line="260" w:lineRule="exact"/>
              <w:rPr>
                <w:bCs/>
                <w:lang w:val="ro-RO" w:eastAsia="ro-RO"/>
              </w:rPr>
            </w:pPr>
          </w:p>
        </w:tc>
        <w:tc>
          <w:tcPr>
            <w:tcW w:w="191" w:type="pct"/>
            <w:vMerge w:val="restart"/>
            <w:shd w:val="clear" w:color="auto" w:fill="auto"/>
          </w:tcPr>
          <w:p w14:paraId="18579517"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2</w:t>
            </w:r>
          </w:p>
        </w:tc>
        <w:tc>
          <w:tcPr>
            <w:tcW w:w="527" w:type="pct"/>
            <w:vMerge w:val="restart"/>
            <w:shd w:val="clear" w:color="auto" w:fill="auto"/>
          </w:tcPr>
          <w:p w14:paraId="72FF6314" w14:textId="77777777" w:rsidR="00442632" w:rsidRPr="002F4792" w:rsidRDefault="00442632" w:rsidP="00442632">
            <w:pPr>
              <w:widowControl w:val="0"/>
              <w:spacing w:after="326" w:line="260" w:lineRule="exact"/>
              <w:rPr>
                <w:bCs/>
                <w:lang w:val="ro-RO" w:eastAsia="ro-RO"/>
              </w:rPr>
            </w:pPr>
            <w:r w:rsidRPr="002F4792">
              <w:rPr>
                <w:bCs/>
                <w:lang w:val="ro-RO" w:eastAsia="ro-RO"/>
              </w:rPr>
              <w:t>în timpul vegetației</w:t>
            </w:r>
          </w:p>
        </w:tc>
        <w:tc>
          <w:tcPr>
            <w:tcW w:w="192" w:type="pct"/>
            <w:shd w:val="clear" w:color="auto" w:fill="auto"/>
          </w:tcPr>
          <w:p w14:paraId="4A88DA4B"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698" w:type="pct"/>
            <w:shd w:val="clear" w:color="auto" w:fill="auto"/>
          </w:tcPr>
          <w:p w14:paraId="7F2B5BF7" w14:textId="77777777" w:rsidR="00442632" w:rsidRPr="002F4792" w:rsidRDefault="00442632" w:rsidP="00442632">
            <w:pPr>
              <w:widowControl w:val="0"/>
              <w:spacing w:after="326" w:line="260" w:lineRule="exact"/>
              <w:rPr>
                <w:bCs/>
                <w:lang w:val="ro-RO" w:eastAsia="ro-RO"/>
              </w:rPr>
            </w:pPr>
            <w:r w:rsidRPr="002F4792">
              <w:rPr>
                <w:bCs/>
                <w:lang w:val="ro-RO" w:eastAsia="ro-RO"/>
              </w:rPr>
              <w:t>în jurul puietului</w:t>
            </w:r>
          </w:p>
        </w:tc>
      </w:tr>
      <w:tr w:rsidR="00442632" w:rsidRPr="002F4792" w14:paraId="73AC4A3E" w14:textId="77777777" w:rsidTr="00442632">
        <w:trPr>
          <w:trHeight w:hRule="exact" w:val="611"/>
          <w:jc w:val="center"/>
        </w:trPr>
        <w:tc>
          <w:tcPr>
            <w:tcW w:w="150" w:type="pct"/>
            <w:vMerge/>
            <w:shd w:val="clear" w:color="auto" w:fill="auto"/>
            <w:vAlign w:val="center"/>
          </w:tcPr>
          <w:p w14:paraId="268069BF" w14:textId="77777777" w:rsidR="00442632" w:rsidRPr="002F4792" w:rsidRDefault="00442632" w:rsidP="00442632">
            <w:pPr>
              <w:widowControl w:val="0"/>
              <w:spacing w:after="326" w:line="260" w:lineRule="exact"/>
              <w:jc w:val="center"/>
              <w:rPr>
                <w:bCs/>
                <w:lang w:val="ro-RO" w:eastAsia="ro-RO"/>
              </w:rPr>
            </w:pPr>
          </w:p>
        </w:tc>
        <w:tc>
          <w:tcPr>
            <w:tcW w:w="1900" w:type="pct"/>
            <w:vMerge/>
            <w:shd w:val="clear" w:color="auto" w:fill="auto"/>
            <w:vAlign w:val="center"/>
          </w:tcPr>
          <w:p w14:paraId="27658BDF" w14:textId="77777777" w:rsidR="00442632" w:rsidRPr="002F4792" w:rsidRDefault="00442632" w:rsidP="00442632">
            <w:pPr>
              <w:widowControl w:val="0"/>
              <w:spacing w:after="326" w:line="260" w:lineRule="exact"/>
              <w:jc w:val="center"/>
              <w:rPr>
                <w:bCs/>
                <w:lang w:val="ro-RO" w:eastAsia="ro-RO"/>
              </w:rPr>
            </w:pPr>
          </w:p>
        </w:tc>
        <w:tc>
          <w:tcPr>
            <w:tcW w:w="707" w:type="dxa"/>
            <w:vMerge/>
            <w:shd w:val="clear" w:color="auto" w:fill="auto"/>
            <w:vAlign w:val="center"/>
          </w:tcPr>
          <w:p w14:paraId="7DB3A86C" w14:textId="77777777" w:rsidR="00442632" w:rsidRPr="002F4792" w:rsidRDefault="00442632" w:rsidP="00442632">
            <w:pPr>
              <w:widowControl w:val="0"/>
              <w:spacing w:after="326" w:line="260" w:lineRule="exact"/>
              <w:jc w:val="center"/>
              <w:rPr>
                <w:bCs/>
                <w:lang w:val="ro-RO" w:eastAsia="ro-RO"/>
              </w:rPr>
            </w:pPr>
          </w:p>
        </w:tc>
        <w:tc>
          <w:tcPr>
            <w:tcW w:w="1103" w:type="pct"/>
            <w:vMerge/>
            <w:shd w:val="clear" w:color="auto" w:fill="auto"/>
          </w:tcPr>
          <w:p w14:paraId="70514333" w14:textId="77777777" w:rsidR="00442632" w:rsidRPr="002F4792" w:rsidRDefault="00442632" w:rsidP="00442632">
            <w:pPr>
              <w:widowControl w:val="0"/>
              <w:spacing w:after="326" w:line="260" w:lineRule="exact"/>
              <w:jc w:val="center"/>
              <w:rPr>
                <w:bCs/>
                <w:lang w:val="ro-RO" w:eastAsia="ro-RO"/>
              </w:rPr>
            </w:pPr>
          </w:p>
        </w:tc>
        <w:tc>
          <w:tcPr>
            <w:tcW w:w="191" w:type="pct"/>
            <w:vMerge/>
            <w:shd w:val="clear" w:color="auto" w:fill="auto"/>
          </w:tcPr>
          <w:p w14:paraId="788BE10D" w14:textId="77777777" w:rsidR="00442632" w:rsidRPr="002F4792" w:rsidRDefault="00442632" w:rsidP="00442632">
            <w:pPr>
              <w:widowControl w:val="0"/>
              <w:spacing w:after="326" w:line="260" w:lineRule="exact"/>
              <w:jc w:val="center"/>
              <w:rPr>
                <w:bCs/>
                <w:lang w:val="ro-RO" w:eastAsia="ro-RO"/>
              </w:rPr>
            </w:pPr>
          </w:p>
        </w:tc>
        <w:tc>
          <w:tcPr>
            <w:tcW w:w="527" w:type="pct"/>
            <w:vMerge/>
            <w:shd w:val="clear" w:color="auto" w:fill="auto"/>
          </w:tcPr>
          <w:p w14:paraId="2945B4B9" w14:textId="77777777" w:rsidR="00442632" w:rsidRPr="002F4792" w:rsidRDefault="00442632" w:rsidP="00442632">
            <w:pPr>
              <w:widowControl w:val="0"/>
              <w:spacing w:after="326" w:line="260" w:lineRule="exact"/>
              <w:rPr>
                <w:bCs/>
                <w:lang w:val="ro-RO" w:eastAsia="ro-RO"/>
              </w:rPr>
            </w:pPr>
          </w:p>
        </w:tc>
        <w:tc>
          <w:tcPr>
            <w:tcW w:w="192" w:type="pct"/>
            <w:shd w:val="clear" w:color="auto" w:fill="auto"/>
          </w:tcPr>
          <w:p w14:paraId="7232E091"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2</w:t>
            </w:r>
          </w:p>
        </w:tc>
        <w:tc>
          <w:tcPr>
            <w:tcW w:w="698" w:type="pct"/>
            <w:shd w:val="clear" w:color="auto" w:fill="auto"/>
          </w:tcPr>
          <w:p w14:paraId="24DDFFD5" w14:textId="77777777" w:rsidR="00442632" w:rsidRPr="002F4792" w:rsidRDefault="00442632" w:rsidP="00442632">
            <w:pPr>
              <w:widowControl w:val="0"/>
              <w:spacing w:after="326" w:line="260" w:lineRule="exact"/>
              <w:rPr>
                <w:bCs/>
                <w:lang w:val="ro-RO" w:eastAsia="ro-RO"/>
              </w:rPr>
            </w:pPr>
            <w:r w:rsidRPr="002F4792">
              <w:rPr>
                <w:bCs/>
                <w:lang w:val="ro-RO" w:eastAsia="ro-RO"/>
              </w:rPr>
              <w:t>între rânduri de puieți</w:t>
            </w:r>
          </w:p>
        </w:tc>
      </w:tr>
      <w:tr w:rsidR="00442632" w:rsidRPr="002F4792" w14:paraId="4312D997" w14:textId="77777777" w:rsidTr="00442632">
        <w:trPr>
          <w:trHeight w:hRule="exact" w:val="289"/>
          <w:jc w:val="center"/>
        </w:trPr>
        <w:tc>
          <w:tcPr>
            <w:tcW w:w="150" w:type="pct"/>
            <w:vMerge w:val="restart"/>
            <w:shd w:val="clear" w:color="auto" w:fill="auto"/>
            <w:vAlign w:val="center"/>
          </w:tcPr>
          <w:p w14:paraId="33A931BF" w14:textId="77777777" w:rsidR="00442632" w:rsidRPr="002F4792" w:rsidRDefault="00442632" w:rsidP="00442632">
            <w:pPr>
              <w:widowControl w:val="0"/>
              <w:spacing w:after="326" w:line="260" w:lineRule="exact"/>
              <w:rPr>
                <w:bCs/>
                <w:lang w:val="ro-RO" w:eastAsia="ro-RO"/>
              </w:rPr>
            </w:pPr>
            <w:r w:rsidRPr="002F4792">
              <w:rPr>
                <w:bCs/>
                <w:lang w:val="ro-RO" w:eastAsia="ro-RO"/>
              </w:rPr>
              <w:t>3</w:t>
            </w:r>
          </w:p>
        </w:tc>
        <w:tc>
          <w:tcPr>
            <w:tcW w:w="1900" w:type="pct"/>
            <w:vMerge w:val="restart"/>
            <w:shd w:val="clear" w:color="auto" w:fill="auto"/>
            <w:vAlign w:val="center"/>
          </w:tcPr>
          <w:p w14:paraId="7CE644B9" w14:textId="77777777" w:rsidR="00442632" w:rsidRPr="002F4792" w:rsidRDefault="00442632" w:rsidP="00442632">
            <w:pPr>
              <w:widowControl w:val="0"/>
              <w:spacing w:after="326" w:line="260" w:lineRule="exact"/>
              <w:rPr>
                <w:bCs/>
                <w:lang w:val="ro-RO" w:eastAsia="ro-RO"/>
              </w:rPr>
            </w:pPr>
            <w:r w:rsidRPr="002F4792">
              <w:rPr>
                <w:bCs/>
                <w:lang w:val="ro-RO" w:eastAsia="ro-RO"/>
              </w:rPr>
              <w:t>Mobilizarea solului concomitent cu distrugerea ierburilor și buruienilor</w:t>
            </w:r>
          </w:p>
        </w:tc>
        <w:tc>
          <w:tcPr>
            <w:tcW w:w="707" w:type="dxa"/>
            <w:vMerge w:val="restart"/>
            <w:shd w:val="clear" w:color="auto" w:fill="auto"/>
            <w:vAlign w:val="center"/>
          </w:tcPr>
          <w:p w14:paraId="28E77355"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1103" w:type="pct"/>
            <w:vMerge w:val="restart"/>
            <w:shd w:val="clear" w:color="auto" w:fill="auto"/>
          </w:tcPr>
          <w:p w14:paraId="52403CC0" w14:textId="77777777" w:rsidR="00442632" w:rsidRPr="002F4792" w:rsidRDefault="00442632" w:rsidP="00442632">
            <w:pPr>
              <w:widowControl w:val="0"/>
              <w:spacing w:after="326" w:line="260" w:lineRule="exact"/>
              <w:rPr>
                <w:bCs/>
                <w:lang w:val="ro-RO" w:eastAsia="ro-RO"/>
              </w:rPr>
            </w:pPr>
            <w:r w:rsidRPr="002F4792">
              <w:rPr>
                <w:bCs/>
                <w:lang w:val="ro-RO" w:eastAsia="ro-RO"/>
              </w:rPr>
              <w:t>în jurul puieților sau butașilor</w:t>
            </w:r>
          </w:p>
        </w:tc>
        <w:tc>
          <w:tcPr>
            <w:tcW w:w="191" w:type="pct"/>
            <w:shd w:val="clear" w:color="auto" w:fill="auto"/>
          </w:tcPr>
          <w:p w14:paraId="0567666C"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527" w:type="pct"/>
            <w:shd w:val="clear" w:color="auto" w:fill="auto"/>
          </w:tcPr>
          <w:p w14:paraId="6AD0FA73" w14:textId="77777777" w:rsidR="00442632" w:rsidRPr="002F4792" w:rsidRDefault="00442632" w:rsidP="00442632">
            <w:pPr>
              <w:widowControl w:val="0"/>
              <w:spacing w:after="326" w:line="260" w:lineRule="exact"/>
              <w:rPr>
                <w:bCs/>
                <w:lang w:val="ro-RO" w:eastAsia="ro-RO"/>
              </w:rPr>
            </w:pPr>
            <w:r w:rsidRPr="002F4792">
              <w:rPr>
                <w:bCs/>
                <w:lang w:val="ro-RO" w:eastAsia="ro-RO"/>
              </w:rPr>
              <w:t>manual</w:t>
            </w:r>
          </w:p>
        </w:tc>
        <w:tc>
          <w:tcPr>
            <w:tcW w:w="192" w:type="pct"/>
            <w:shd w:val="clear" w:color="auto" w:fill="auto"/>
          </w:tcPr>
          <w:p w14:paraId="6E24F6F9"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1B23AF90" w14:textId="77777777" w:rsidR="00442632" w:rsidRPr="002F4792" w:rsidRDefault="00442632" w:rsidP="00442632">
            <w:pPr>
              <w:widowControl w:val="0"/>
              <w:spacing w:after="326" w:line="260" w:lineRule="exact"/>
              <w:rPr>
                <w:bCs/>
                <w:lang w:val="ro-RO" w:eastAsia="ro-RO"/>
              </w:rPr>
            </w:pPr>
          </w:p>
        </w:tc>
      </w:tr>
      <w:tr w:rsidR="00442632" w:rsidRPr="002F4792" w14:paraId="615008F1" w14:textId="77777777" w:rsidTr="00442632">
        <w:trPr>
          <w:trHeight w:hRule="exact" w:val="284"/>
          <w:jc w:val="center"/>
        </w:trPr>
        <w:tc>
          <w:tcPr>
            <w:tcW w:w="150" w:type="pct"/>
            <w:vMerge/>
            <w:shd w:val="clear" w:color="auto" w:fill="auto"/>
            <w:vAlign w:val="center"/>
          </w:tcPr>
          <w:p w14:paraId="45324B20" w14:textId="77777777" w:rsidR="00442632" w:rsidRPr="002F4792" w:rsidRDefault="00442632" w:rsidP="00442632">
            <w:pPr>
              <w:widowControl w:val="0"/>
              <w:spacing w:after="326" w:line="260" w:lineRule="exact"/>
              <w:jc w:val="center"/>
              <w:rPr>
                <w:bCs/>
                <w:lang w:val="ro-RO" w:eastAsia="ro-RO"/>
              </w:rPr>
            </w:pPr>
          </w:p>
        </w:tc>
        <w:tc>
          <w:tcPr>
            <w:tcW w:w="1900" w:type="pct"/>
            <w:vMerge/>
            <w:shd w:val="clear" w:color="auto" w:fill="auto"/>
            <w:vAlign w:val="center"/>
          </w:tcPr>
          <w:p w14:paraId="3578D93A" w14:textId="77777777" w:rsidR="00442632" w:rsidRPr="002F4792" w:rsidRDefault="00442632" w:rsidP="00442632">
            <w:pPr>
              <w:widowControl w:val="0"/>
              <w:spacing w:after="326" w:line="260" w:lineRule="exact"/>
              <w:jc w:val="center"/>
              <w:rPr>
                <w:bCs/>
                <w:lang w:val="ro-RO" w:eastAsia="ro-RO"/>
              </w:rPr>
            </w:pPr>
          </w:p>
        </w:tc>
        <w:tc>
          <w:tcPr>
            <w:tcW w:w="707" w:type="dxa"/>
            <w:vMerge/>
            <w:shd w:val="clear" w:color="auto" w:fill="auto"/>
            <w:vAlign w:val="center"/>
          </w:tcPr>
          <w:p w14:paraId="78324E4C" w14:textId="77777777" w:rsidR="00442632" w:rsidRPr="002F4792" w:rsidRDefault="00442632" w:rsidP="00442632">
            <w:pPr>
              <w:widowControl w:val="0"/>
              <w:spacing w:after="326" w:line="260" w:lineRule="exact"/>
              <w:jc w:val="center"/>
              <w:rPr>
                <w:bCs/>
                <w:lang w:val="ro-RO" w:eastAsia="ro-RO"/>
              </w:rPr>
            </w:pPr>
          </w:p>
        </w:tc>
        <w:tc>
          <w:tcPr>
            <w:tcW w:w="1103" w:type="pct"/>
            <w:vMerge/>
            <w:shd w:val="clear" w:color="auto" w:fill="auto"/>
          </w:tcPr>
          <w:p w14:paraId="3CF2BDB5" w14:textId="77777777" w:rsidR="00442632" w:rsidRPr="002F4792" w:rsidRDefault="00442632" w:rsidP="00442632">
            <w:pPr>
              <w:widowControl w:val="0"/>
              <w:spacing w:after="326" w:line="260" w:lineRule="exact"/>
              <w:jc w:val="center"/>
              <w:rPr>
                <w:bCs/>
                <w:lang w:val="ro-RO" w:eastAsia="ro-RO"/>
              </w:rPr>
            </w:pPr>
          </w:p>
        </w:tc>
        <w:tc>
          <w:tcPr>
            <w:tcW w:w="191" w:type="pct"/>
            <w:shd w:val="clear" w:color="auto" w:fill="auto"/>
          </w:tcPr>
          <w:p w14:paraId="4764AB96"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2</w:t>
            </w:r>
          </w:p>
        </w:tc>
        <w:tc>
          <w:tcPr>
            <w:tcW w:w="527" w:type="pct"/>
            <w:shd w:val="clear" w:color="auto" w:fill="auto"/>
          </w:tcPr>
          <w:p w14:paraId="7C17635E" w14:textId="77777777" w:rsidR="00442632" w:rsidRPr="002F4792" w:rsidRDefault="00442632" w:rsidP="00442632">
            <w:pPr>
              <w:widowControl w:val="0"/>
              <w:spacing w:after="326" w:line="260" w:lineRule="exact"/>
              <w:rPr>
                <w:bCs/>
                <w:lang w:val="ro-RO" w:eastAsia="ro-RO"/>
              </w:rPr>
            </w:pPr>
            <w:r w:rsidRPr="002F4792">
              <w:rPr>
                <w:bCs/>
                <w:lang w:val="ro-RO" w:eastAsia="ro-RO"/>
              </w:rPr>
              <w:t>mecanizat (hipo)</w:t>
            </w:r>
          </w:p>
        </w:tc>
        <w:tc>
          <w:tcPr>
            <w:tcW w:w="192" w:type="pct"/>
            <w:shd w:val="clear" w:color="auto" w:fill="auto"/>
          </w:tcPr>
          <w:p w14:paraId="284C1119"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0938C0FB" w14:textId="77777777" w:rsidR="00442632" w:rsidRPr="002F4792" w:rsidRDefault="00442632" w:rsidP="00442632">
            <w:pPr>
              <w:widowControl w:val="0"/>
              <w:spacing w:after="326" w:line="260" w:lineRule="exact"/>
              <w:rPr>
                <w:bCs/>
                <w:lang w:val="ro-RO" w:eastAsia="ro-RO"/>
              </w:rPr>
            </w:pPr>
          </w:p>
        </w:tc>
      </w:tr>
      <w:tr w:rsidR="00442632" w:rsidRPr="002F4792" w14:paraId="25AE8A3B" w14:textId="77777777" w:rsidTr="00442632">
        <w:trPr>
          <w:trHeight w:hRule="exact" w:val="284"/>
          <w:jc w:val="center"/>
        </w:trPr>
        <w:tc>
          <w:tcPr>
            <w:tcW w:w="150" w:type="pct"/>
            <w:vMerge/>
            <w:shd w:val="clear" w:color="auto" w:fill="auto"/>
            <w:vAlign w:val="center"/>
          </w:tcPr>
          <w:p w14:paraId="5673E263" w14:textId="77777777" w:rsidR="00442632" w:rsidRPr="002F4792" w:rsidRDefault="00442632" w:rsidP="00442632">
            <w:pPr>
              <w:widowControl w:val="0"/>
              <w:spacing w:after="326" w:line="260" w:lineRule="exact"/>
              <w:jc w:val="center"/>
              <w:rPr>
                <w:bCs/>
                <w:lang w:val="ro-RO" w:eastAsia="ro-RO"/>
              </w:rPr>
            </w:pPr>
          </w:p>
        </w:tc>
        <w:tc>
          <w:tcPr>
            <w:tcW w:w="1900" w:type="pct"/>
            <w:vMerge/>
            <w:shd w:val="clear" w:color="auto" w:fill="auto"/>
            <w:vAlign w:val="center"/>
          </w:tcPr>
          <w:p w14:paraId="36C0CBD4" w14:textId="77777777" w:rsidR="00442632" w:rsidRPr="002F4792" w:rsidRDefault="00442632" w:rsidP="00442632">
            <w:pPr>
              <w:widowControl w:val="0"/>
              <w:spacing w:after="326" w:line="260" w:lineRule="exact"/>
              <w:jc w:val="center"/>
              <w:rPr>
                <w:bCs/>
                <w:lang w:val="ro-RO" w:eastAsia="ro-RO"/>
              </w:rPr>
            </w:pPr>
          </w:p>
        </w:tc>
        <w:tc>
          <w:tcPr>
            <w:tcW w:w="707" w:type="dxa"/>
            <w:vMerge w:val="restart"/>
            <w:shd w:val="clear" w:color="auto" w:fill="auto"/>
            <w:vAlign w:val="center"/>
          </w:tcPr>
          <w:p w14:paraId="1D585205"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2</w:t>
            </w:r>
          </w:p>
        </w:tc>
        <w:tc>
          <w:tcPr>
            <w:tcW w:w="1103" w:type="pct"/>
            <w:vMerge w:val="restart"/>
            <w:shd w:val="clear" w:color="auto" w:fill="auto"/>
          </w:tcPr>
          <w:p w14:paraId="604F40AA" w14:textId="77777777" w:rsidR="00442632" w:rsidRPr="002F4792" w:rsidRDefault="00442632" w:rsidP="00442632">
            <w:pPr>
              <w:widowControl w:val="0"/>
              <w:spacing w:after="326" w:line="260" w:lineRule="exact"/>
              <w:rPr>
                <w:bCs/>
                <w:lang w:val="ro-RO" w:eastAsia="ro-RO"/>
              </w:rPr>
            </w:pPr>
            <w:r w:rsidRPr="002F4792">
              <w:rPr>
                <w:bCs/>
                <w:lang w:val="ro-RO" w:eastAsia="ro-RO"/>
              </w:rPr>
              <w:t>între rânduri</w:t>
            </w:r>
          </w:p>
        </w:tc>
        <w:tc>
          <w:tcPr>
            <w:tcW w:w="191" w:type="pct"/>
            <w:shd w:val="clear" w:color="auto" w:fill="auto"/>
          </w:tcPr>
          <w:p w14:paraId="5B709219"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527" w:type="pct"/>
            <w:shd w:val="clear" w:color="auto" w:fill="auto"/>
          </w:tcPr>
          <w:p w14:paraId="08A1A8D8" w14:textId="77777777" w:rsidR="00442632" w:rsidRPr="002F4792" w:rsidRDefault="00442632" w:rsidP="00442632">
            <w:pPr>
              <w:widowControl w:val="0"/>
              <w:spacing w:after="326" w:line="260" w:lineRule="exact"/>
              <w:rPr>
                <w:bCs/>
                <w:lang w:val="ro-RO" w:eastAsia="ro-RO"/>
              </w:rPr>
            </w:pPr>
            <w:r w:rsidRPr="002F4792">
              <w:rPr>
                <w:bCs/>
                <w:lang w:val="ro-RO" w:eastAsia="ro-RO"/>
              </w:rPr>
              <w:t>manual</w:t>
            </w:r>
          </w:p>
        </w:tc>
        <w:tc>
          <w:tcPr>
            <w:tcW w:w="192" w:type="pct"/>
            <w:shd w:val="clear" w:color="auto" w:fill="auto"/>
          </w:tcPr>
          <w:p w14:paraId="3CD71F31"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23D46189" w14:textId="77777777" w:rsidR="00442632" w:rsidRPr="002F4792" w:rsidRDefault="00442632" w:rsidP="00442632">
            <w:pPr>
              <w:widowControl w:val="0"/>
              <w:spacing w:after="326" w:line="260" w:lineRule="exact"/>
              <w:rPr>
                <w:bCs/>
                <w:lang w:val="ro-RO" w:eastAsia="ro-RO"/>
              </w:rPr>
            </w:pPr>
          </w:p>
        </w:tc>
      </w:tr>
      <w:tr w:rsidR="00442632" w:rsidRPr="002F4792" w14:paraId="18FF8F6E" w14:textId="77777777" w:rsidTr="00442632">
        <w:trPr>
          <w:trHeight w:hRule="exact" w:val="284"/>
          <w:jc w:val="center"/>
        </w:trPr>
        <w:tc>
          <w:tcPr>
            <w:tcW w:w="150" w:type="pct"/>
            <w:vMerge/>
            <w:shd w:val="clear" w:color="auto" w:fill="auto"/>
            <w:vAlign w:val="center"/>
          </w:tcPr>
          <w:p w14:paraId="33F9BB85" w14:textId="77777777" w:rsidR="00442632" w:rsidRPr="002F4792" w:rsidRDefault="00442632" w:rsidP="00442632">
            <w:pPr>
              <w:widowControl w:val="0"/>
              <w:spacing w:after="326" w:line="260" w:lineRule="exact"/>
              <w:jc w:val="center"/>
              <w:rPr>
                <w:bCs/>
                <w:lang w:val="ro-RO" w:eastAsia="ro-RO"/>
              </w:rPr>
            </w:pPr>
          </w:p>
        </w:tc>
        <w:tc>
          <w:tcPr>
            <w:tcW w:w="1900" w:type="pct"/>
            <w:vMerge/>
            <w:shd w:val="clear" w:color="auto" w:fill="auto"/>
            <w:vAlign w:val="center"/>
          </w:tcPr>
          <w:p w14:paraId="0E9BBF1A" w14:textId="77777777" w:rsidR="00442632" w:rsidRPr="002F4792" w:rsidRDefault="00442632" w:rsidP="00442632">
            <w:pPr>
              <w:widowControl w:val="0"/>
              <w:spacing w:after="326" w:line="260" w:lineRule="exact"/>
              <w:jc w:val="center"/>
              <w:rPr>
                <w:bCs/>
                <w:lang w:val="ro-RO" w:eastAsia="ro-RO"/>
              </w:rPr>
            </w:pPr>
          </w:p>
        </w:tc>
        <w:tc>
          <w:tcPr>
            <w:tcW w:w="707" w:type="dxa"/>
            <w:vMerge/>
            <w:shd w:val="clear" w:color="auto" w:fill="auto"/>
            <w:vAlign w:val="center"/>
          </w:tcPr>
          <w:p w14:paraId="07FEFD80" w14:textId="77777777" w:rsidR="00442632" w:rsidRPr="002F4792" w:rsidRDefault="00442632" w:rsidP="00442632">
            <w:pPr>
              <w:widowControl w:val="0"/>
              <w:spacing w:after="326" w:line="260" w:lineRule="exact"/>
              <w:jc w:val="center"/>
              <w:rPr>
                <w:bCs/>
                <w:lang w:val="ro-RO" w:eastAsia="ro-RO"/>
              </w:rPr>
            </w:pPr>
          </w:p>
        </w:tc>
        <w:tc>
          <w:tcPr>
            <w:tcW w:w="1103" w:type="pct"/>
            <w:vMerge/>
            <w:shd w:val="clear" w:color="auto" w:fill="auto"/>
          </w:tcPr>
          <w:p w14:paraId="5C4FBBB0" w14:textId="77777777" w:rsidR="00442632" w:rsidRPr="002F4792" w:rsidRDefault="00442632" w:rsidP="00442632">
            <w:pPr>
              <w:widowControl w:val="0"/>
              <w:spacing w:after="326" w:line="260" w:lineRule="exact"/>
              <w:jc w:val="center"/>
              <w:rPr>
                <w:bCs/>
                <w:lang w:val="ro-RO" w:eastAsia="ro-RO"/>
              </w:rPr>
            </w:pPr>
          </w:p>
        </w:tc>
        <w:tc>
          <w:tcPr>
            <w:tcW w:w="191" w:type="pct"/>
            <w:shd w:val="clear" w:color="auto" w:fill="auto"/>
          </w:tcPr>
          <w:p w14:paraId="79E044DF"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2</w:t>
            </w:r>
          </w:p>
        </w:tc>
        <w:tc>
          <w:tcPr>
            <w:tcW w:w="527" w:type="pct"/>
            <w:shd w:val="clear" w:color="auto" w:fill="auto"/>
          </w:tcPr>
          <w:p w14:paraId="2BBF1B78" w14:textId="77777777" w:rsidR="00442632" w:rsidRPr="002F4792" w:rsidRDefault="00442632" w:rsidP="00442632">
            <w:pPr>
              <w:widowControl w:val="0"/>
              <w:spacing w:after="326" w:line="260" w:lineRule="exact"/>
              <w:rPr>
                <w:bCs/>
                <w:lang w:val="ro-RO" w:eastAsia="ro-RO"/>
              </w:rPr>
            </w:pPr>
            <w:r w:rsidRPr="002F4792">
              <w:rPr>
                <w:bCs/>
                <w:lang w:val="ro-RO" w:eastAsia="ro-RO"/>
              </w:rPr>
              <w:t>mecanizat (hipo)</w:t>
            </w:r>
          </w:p>
        </w:tc>
        <w:tc>
          <w:tcPr>
            <w:tcW w:w="192" w:type="pct"/>
            <w:shd w:val="clear" w:color="auto" w:fill="auto"/>
          </w:tcPr>
          <w:p w14:paraId="5D8D9931"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1C3ADB66" w14:textId="77777777" w:rsidR="00442632" w:rsidRPr="002F4792" w:rsidRDefault="00442632" w:rsidP="00442632">
            <w:pPr>
              <w:widowControl w:val="0"/>
              <w:spacing w:after="326" w:line="260" w:lineRule="exact"/>
              <w:rPr>
                <w:bCs/>
                <w:lang w:val="ro-RO" w:eastAsia="ro-RO"/>
              </w:rPr>
            </w:pPr>
          </w:p>
        </w:tc>
      </w:tr>
      <w:tr w:rsidR="00442632" w:rsidRPr="002F4792" w14:paraId="533BBECD" w14:textId="77777777" w:rsidTr="00442632">
        <w:trPr>
          <w:trHeight w:hRule="exact" w:val="580"/>
          <w:jc w:val="center"/>
        </w:trPr>
        <w:tc>
          <w:tcPr>
            <w:tcW w:w="150" w:type="pct"/>
            <w:vMerge/>
            <w:shd w:val="clear" w:color="auto" w:fill="auto"/>
            <w:vAlign w:val="center"/>
          </w:tcPr>
          <w:p w14:paraId="1F2E2B5B" w14:textId="77777777" w:rsidR="00442632" w:rsidRPr="002F4792" w:rsidRDefault="00442632" w:rsidP="00442632">
            <w:pPr>
              <w:widowControl w:val="0"/>
              <w:spacing w:after="326" w:line="260" w:lineRule="exact"/>
              <w:jc w:val="center"/>
              <w:rPr>
                <w:bCs/>
                <w:lang w:val="ro-RO" w:eastAsia="ro-RO"/>
              </w:rPr>
            </w:pPr>
          </w:p>
        </w:tc>
        <w:tc>
          <w:tcPr>
            <w:tcW w:w="1900" w:type="pct"/>
            <w:vMerge/>
            <w:shd w:val="clear" w:color="auto" w:fill="auto"/>
            <w:vAlign w:val="center"/>
          </w:tcPr>
          <w:p w14:paraId="494204F8" w14:textId="77777777" w:rsidR="00442632" w:rsidRPr="002F4792" w:rsidRDefault="00442632" w:rsidP="00442632">
            <w:pPr>
              <w:widowControl w:val="0"/>
              <w:spacing w:after="326" w:line="260" w:lineRule="exact"/>
              <w:jc w:val="center"/>
              <w:rPr>
                <w:bCs/>
                <w:lang w:val="ro-RO" w:eastAsia="ro-RO"/>
              </w:rPr>
            </w:pPr>
          </w:p>
        </w:tc>
        <w:tc>
          <w:tcPr>
            <w:tcW w:w="707" w:type="dxa"/>
            <w:shd w:val="clear" w:color="auto" w:fill="auto"/>
            <w:vAlign w:val="center"/>
          </w:tcPr>
          <w:p w14:paraId="04C57FCE"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3</w:t>
            </w:r>
          </w:p>
        </w:tc>
        <w:tc>
          <w:tcPr>
            <w:tcW w:w="1103" w:type="pct"/>
            <w:shd w:val="clear" w:color="auto" w:fill="auto"/>
          </w:tcPr>
          <w:p w14:paraId="27C4AFEB" w14:textId="77777777" w:rsidR="00442632" w:rsidRPr="002F4792" w:rsidRDefault="00442632" w:rsidP="00442632">
            <w:pPr>
              <w:widowControl w:val="0"/>
              <w:spacing w:after="326" w:line="260" w:lineRule="exact"/>
              <w:rPr>
                <w:bCs/>
                <w:lang w:val="ro-RO" w:eastAsia="ro-RO"/>
              </w:rPr>
            </w:pPr>
            <w:r w:rsidRPr="002F4792">
              <w:rPr>
                <w:bCs/>
                <w:lang w:val="ro-RO" w:eastAsia="ro-RO"/>
              </w:rPr>
              <w:t>pe rândurile de puieți sau butași</w:t>
            </w:r>
          </w:p>
        </w:tc>
        <w:tc>
          <w:tcPr>
            <w:tcW w:w="191" w:type="pct"/>
            <w:shd w:val="clear" w:color="auto" w:fill="auto"/>
          </w:tcPr>
          <w:p w14:paraId="3F9D990C"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527" w:type="pct"/>
            <w:shd w:val="clear" w:color="auto" w:fill="auto"/>
          </w:tcPr>
          <w:p w14:paraId="1C053090" w14:textId="77777777" w:rsidR="00442632" w:rsidRPr="002F4792" w:rsidRDefault="00442632" w:rsidP="00442632">
            <w:pPr>
              <w:widowControl w:val="0"/>
              <w:spacing w:after="326" w:line="260" w:lineRule="exact"/>
              <w:rPr>
                <w:bCs/>
                <w:lang w:val="ro-RO" w:eastAsia="ro-RO"/>
              </w:rPr>
            </w:pPr>
            <w:r w:rsidRPr="002F4792">
              <w:rPr>
                <w:bCs/>
                <w:lang w:val="ro-RO" w:eastAsia="ro-RO"/>
              </w:rPr>
              <w:t>manual</w:t>
            </w:r>
          </w:p>
        </w:tc>
        <w:tc>
          <w:tcPr>
            <w:tcW w:w="192" w:type="pct"/>
            <w:shd w:val="clear" w:color="auto" w:fill="auto"/>
          </w:tcPr>
          <w:p w14:paraId="0E24B791"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31A2F272" w14:textId="77777777" w:rsidR="00442632" w:rsidRPr="002F4792" w:rsidRDefault="00442632" w:rsidP="00442632">
            <w:pPr>
              <w:widowControl w:val="0"/>
              <w:spacing w:after="326" w:line="260" w:lineRule="exact"/>
              <w:rPr>
                <w:bCs/>
                <w:lang w:val="ro-RO" w:eastAsia="ro-RO"/>
              </w:rPr>
            </w:pPr>
          </w:p>
        </w:tc>
      </w:tr>
      <w:tr w:rsidR="00442632" w:rsidRPr="002F4792" w14:paraId="28CC0D99" w14:textId="77777777" w:rsidTr="00442632">
        <w:trPr>
          <w:trHeight w:hRule="exact" w:val="284"/>
          <w:jc w:val="center"/>
        </w:trPr>
        <w:tc>
          <w:tcPr>
            <w:tcW w:w="150" w:type="pct"/>
            <w:vMerge/>
            <w:shd w:val="clear" w:color="auto" w:fill="auto"/>
            <w:vAlign w:val="center"/>
          </w:tcPr>
          <w:p w14:paraId="3613B1F0" w14:textId="77777777" w:rsidR="00442632" w:rsidRPr="002F4792" w:rsidRDefault="00442632" w:rsidP="00442632">
            <w:pPr>
              <w:widowControl w:val="0"/>
              <w:spacing w:after="326" w:line="260" w:lineRule="exact"/>
              <w:jc w:val="center"/>
              <w:rPr>
                <w:bCs/>
                <w:lang w:val="ro-RO" w:eastAsia="ro-RO"/>
              </w:rPr>
            </w:pPr>
          </w:p>
        </w:tc>
        <w:tc>
          <w:tcPr>
            <w:tcW w:w="1900" w:type="pct"/>
            <w:vMerge/>
            <w:shd w:val="clear" w:color="auto" w:fill="auto"/>
            <w:vAlign w:val="center"/>
          </w:tcPr>
          <w:p w14:paraId="2C9E1A82" w14:textId="77777777" w:rsidR="00442632" w:rsidRPr="002F4792" w:rsidRDefault="00442632" w:rsidP="00442632">
            <w:pPr>
              <w:widowControl w:val="0"/>
              <w:spacing w:after="326" w:line="260" w:lineRule="exact"/>
              <w:jc w:val="center"/>
              <w:rPr>
                <w:bCs/>
                <w:lang w:val="ro-RO" w:eastAsia="ro-RO"/>
              </w:rPr>
            </w:pPr>
          </w:p>
        </w:tc>
        <w:tc>
          <w:tcPr>
            <w:tcW w:w="707" w:type="dxa"/>
            <w:vMerge w:val="restart"/>
            <w:shd w:val="clear" w:color="auto" w:fill="auto"/>
            <w:vAlign w:val="center"/>
          </w:tcPr>
          <w:p w14:paraId="486BAA4B"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4</w:t>
            </w:r>
          </w:p>
        </w:tc>
        <w:tc>
          <w:tcPr>
            <w:tcW w:w="1103" w:type="pct"/>
            <w:vMerge w:val="restart"/>
            <w:shd w:val="clear" w:color="auto" w:fill="auto"/>
          </w:tcPr>
          <w:p w14:paraId="6570DA82" w14:textId="77777777" w:rsidR="00442632" w:rsidRPr="002F4792" w:rsidRDefault="00442632" w:rsidP="00442632">
            <w:pPr>
              <w:widowControl w:val="0"/>
              <w:spacing w:after="326" w:line="260" w:lineRule="exact"/>
              <w:rPr>
                <w:bCs/>
                <w:lang w:val="ro-RO" w:eastAsia="ro-RO"/>
              </w:rPr>
            </w:pPr>
            <w:r w:rsidRPr="002F4792">
              <w:rPr>
                <w:bCs/>
                <w:lang w:val="ro-RO" w:eastAsia="ro-RO"/>
              </w:rPr>
              <w:t>pe toată suprafața</w:t>
            </w:r>
          </w:p>
        </w:tc>
        <w:tc>
          <w:tcPr>
            <w:tcW w:w="191" w:type="pct"/>
            <w:shd w:val="clear" w:color="auto" w:fill="auto"/>
          </w:tcPr>
          <w:p w14:paraId="357B9035"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527" w:type="pct"/>
            <w:shd w:val="clear" w:color="auto" w:fill="auto"/>
          </w:tcPr>
          <w:p w14:paraId="60581911" w14:textId="77777777" w:rsidR="00442632" w:rsidRPr="002F4792" w:rsidRDefault="00442632" w:rsidP="00442632">
            <w:pPr>
              <w:widowControl w:val="0"/>
              <w:spacing w:after="326" w:line="260" w:lineRule="exact"/>
              <w:rPr>
                <w:bCs/>
                <w:lang w:val="ro-RO" w:eastAsia="ro-RO"/>
              </w:rPr>
            </w:pPr>
            <w:r w:rsidRPr="002F4792">
              <w:rPr>
                <w:bCs/>
                <w:lang w:val="ro-RO" w:eastAsia="ro-RO"/>
              </w:rPr>
              <w:t>manual</w:t>
            </w:r>
          </w:p>
        </w:tc>
        <w:tc>
          <w:tcPr>
            <w:tcW w:w="192" w:type="pct"/>
            <w:shd w:val="clear" w:color="auto" w:fill="auto"/>
          </w:tcPr>
          <w:p w14:paraId="2EC69CE2"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147D5FAC" w14:textId="77777777" w:rsidR="00442632" w:rsidRPr="002F4792" w:rsidRDefault="00442632" w:rsidP="00442632">
            <w:pPr>
              <w:widowControl w:val="0"/>
              <w:spacing w:after="326" w:line="260" w:lineRule="exact"/>
              <w:rPr>
                <w:bCs/>
                <w:lang w:val="ro-RO" w:eastAsia="ro-RO"/>
              </w:rPr>
            </w:pPr>
          </w:p>
        </w:tc>
      </w:tr>
      <w:tr w:rsidR="00442632" w:rsidRPr="002F4792" w14:paraId="2D983A56" w14:textId="77777777" w:rsidTr="00442632">
        <w:trPr>
          <w:trHeight w:hRule="exact" w:val="284"/>
          <w:jc w:val="center"/>
        </w:trPr>
        <w:tc>
          <w:tcPr>
            <w:tcW w:w="150" w:type="pct"/>
            <w:vMerge/>
            <w:shd w:val="clear" w:color="auto" w:fill="auto"/>
            <w:vAlign w:val="center"/>
          </w:tcPr>
          <w:p w14:paraId="37325E54" w14:textId="77777777" w:rsidR="00442632" w:rsidRPr="002F4792" w:rsidRDefault="00442632" w:rsidP="00442632">
            <w:pPr>
              <w:widowControl w:val="0"/>
              <w:spacing w:after="326" w:line="260" w:lineRule="exact"/>
              <w:jc w:val="center"/>
              <w:rPr>
                <w:bCs/>
                <w:lang w:val="ro-RO" w:eastAsia="ro-RO"/>
              </w:rPr>
            </w:pPr>
          </w:p>
        </w:tc>
        <w:tc>
          <w:tcPr>
            <w:tcW w:w="1900" w:type="pct"/>
            <w:vMerge/>
            <w:shd w:val="clear" w:color="auto" w:fill="auto"/>
            <w:vAlign w:val="center"/>
          </w:tcPr>
          <w:p w14:paraId="22599BC0" w14:textId="77777777" w:rsidR="00442632" w:rsidRPr="002F4792" w:rsidRDefault="00442632" w:rsidP="00442632">
            <w:pPr>
              <w:widowControl w:val="0"/>
              <w:spacing w:after="326" w:line="260" w:lineRule="exact"/>
              <w:jc w:val="center"/>
              <w:rPr>
                <w:bCs/>
                <w:lang w:val="ro-RO" w:eastAsia="ro-RO"/>
              </w:rPr>
            </w:pPr>
          </w:p>
        </w:tc>
        <w:tc>
          <w:tcPr>
            <w:tcW w:w="707" w:type="dxa"/>
            <w:vMerge/>
            <w:shd w:val="clear" w:color="auto" w:fill="auto"/>
            <w:vAlign w:val="center"/>
          </w:tcPr>
          <w:p w14:paraId="62B8E96B" w14:textId="77777777" w:rsidR="00442632" w:rsidRPr="002F4792" w:rsidRDefault="00442632" w:rsidP="00442632">
            <w:pPr>
              <w:widowControl w:val="0"/>
              <w:spacing w:after="326" w:line="260" w:lineRule="exact"/>
              <w:jc w:val="center"/>
              <w:rPr>
                <w:bCs/>
                <w:lang w:val="ro-RO" w:eastAsia="ro-RO"/>
              </w:rPr>
            </w:pPr>
          </w:p>
        </w:tc>
        <w:tc>
          <w:tcPr>
            <w:tcW w:w="1103" w:type="pct"/>
            <w:vMerge/>
            <w:shd w:val="clear" w:color="auto" w:fill="auto"/>
          </w:tcPr>
          <w:p w14:paraId="6ADF9173" w14:textId="77777777" w:rsidR="00442632" w:rsidRPr="002F4792" w:rsidRDefault="00442632" w:rsidP="00442632">
            <w:pPr>
              <w:widowControl w:val="0"/>
              <w:spacing w:after="326" w:line="260" w:lineRule="exact"/>
              <w:jc w:val="center"/>
              <w:rPr>
                <w:bCs/>
                <w:lang w:val="ro-RO" w:eastAsia="ro-RO"/>
              </w:rPr>
            </w:pPr>
          </w:p>
        </w:tc>
        <w:tc>
          <w:tcPr>
            <w:tcW w:w="191" w:type="pct"/>
            <w:shd w:val="clear" w:color="auto" w:fill="auto"/>
          </w:tcPr>
          <w:p w14:paraId="1DDBD1FB"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2</w:t>
            </w:r>
          </w:p>
        </w:tc>
        <w:tc>
          <w:tcPr>
            <w:tcW w:w="527" w:type="pct"/>
            <w:shd w:val="clear" w:color="auto" w:fill="auto"/>
          </w:tcPr>
          <w:p w14:paraId="15133E90" w14:textId="77777777" w:rsidR="00442632" w:rsidRPr="002F4792" w:rsidRDefault="00442632" w:rsidP="00442632">
            <w:pPr>
              <w:widowControl w:val="0"/>
              <w:spacing w:after="326" w:line="260" w:lineRule="exact"/>
              <w:rPr>
                <w:bCs/>
                <w:lang w:val="ro-RO" w:eastAsia="ro-RO"/>
              </w:rPr>
            </w:pPr>
            <w:r w:rsidRPr="002F4792">
              <w:rPr>
                <w:bCs/>
                <w:lang w:val="ro-RO" w:eastAsia="ro-RO"/>
              </w:rPr>
              <w:t>mecanizat (hipo)</w:t>
            </w:r>
          </w:p>
        </w:tc>
        <w:tc>
          <w:tcPr>
            <w:tcW w:w="192" w:type="pct"/>
            <w:shd w:val="clear" w:color="auto" w:fill="auto"/>
          </w:tcPr>
          <w:p w14:paraId="1E53CC84"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0FD9B242" w14:textId="77777777" w:rsidR="00442632" w:rsidRPr="002F4792" w:rsidRDefault="00442632" w:rsidP="00442632">
            <w:pPr>
              <w:widowControl w:val="0"/>
              <w:spacing w:after="326" w:line="260" w:lineRule="exact"/>
              <w:rPr>
                <w:bCs/>
                <w:lang w:val="ro-RO" w:eastAsia="ro-RO"/>
              </w:rPr>
            </w:pPr>
          </w:p>
        </w:tc>
      </w:tr>
      <w:tr w:rsidR="00442632" w:rsidRPr="002F4792" w14:paraId="3651033F" w14:textId="77777777" w:rsidTr="00442632">
        <w:trPr>
          <w:trHeight w:hRule="exact" w:val="514"/>
          <w:jc w:val="center"/>
        </w:trPr>
        <w:tc>
          <w:tcPr>
            <w:tcW w:w="150" w:type="pct"/>
            <w:vMerge/>
            <w:shd w:val="clear" w:color="auto" w:fill="auto"/>
            <w:vAlign w:val="center"/>
          </w:tcPr>
          <w:p w14:paraId="4402BD19" w14:textId="77777777" w:rsidR="00442632" w:rsidRPr="002F4792" w:rsidRDefault="00442632" w:rsidP="00442632">
            <w:pPr>
              <w:widowControl w:val="0"/>
              <w:spacing w:after="326" w:line="260" w:lineRule="exact"/>
              <w:jc w:val="center"/>
              <w:rPr>
                <w:bCs/>
                <w:lang w:val="ro-RO" w:eastAsia="ro-RO"/>
              </w:rPr>
            </w:pPr>
          </w:p>
        </w:tc>
        <w:tc>
          <w:tcPr>
            <w:tcW w:w="1900" w:type="pct"/>
            <w:vMerge/>
            <w:shd w:val="clear" w:color="auto" w:fill="auto"/>
            <w:vAlign w:val="center"/>
          </w:tcPr>
          <w:p w14:paraId="381D4957" w14:textId="77777777" w:rsidR="00442632" w:rsidRPr="002F4792" w:rsidRDefault="00442632" w:rsidP="00442632">
            <w:pPr>
              <w:widowControl w:val="0"/>
              <w:spacing w:after="326" w:line="260" w:lineRule="exact"/>
              <w:jc w:val="center"/>
              <w:rPr>
                <w:bCs/>
                <w:lang w:val="ro-RO" w:eastAsia="ro-RO"/>
              </w:rPr>
            </w:pPr>
          </w:p>
        </w:tc>
        <w:tc>
          <w:tcPr>
            <w:tcW w:w="707" w:type="dxa"/>
            <w:shd w:val="clear" w:color="auto" w:fill="auto"/>
            <w:vAlign w:val="center"/>
          </w:tcPr>
          <w:p w14:paraId="56935F9A"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5</w:t>
            </w:r>
          </w:p>
        </w:tc>
        <w:tc>
          <w:tcPr>
            <w:tcW w:w="1103" w:type="pct"/>
            <w:shd w:val="clear" w:color="auto" w:fill="auto"/>
          </w:tcPr>
          <w:p w14:paraId="6EC77E58" w14:textId="77777777" w:rsidR="00442632" w:rsidRPr="002F4792" w:rsidRDefault="00442632" w:rsidP="00442632">
            <w:pPr>
              <w:widowControl w:val="0"/>
              <w:spacing w:after="326" w:line="260" w:lineRule="exact"/>
              <w:rPr>
                <w:bCs/>
                <w:lang w:val="ro-RO" w:eastAsia="ro-RO"/>
              </w:rPr>
            </w:pPr>
            <w:r w:rsidRPr="002F4792">
              <w:rPr>
                <w:bCs/>
                <w:lang w:val="ro-RO" w:eastAsia="ro-RO"/>
              </w:rPr>
              <w:t>prin culturi agricole intercalate sau succesive</w:t>
            </w:r>
          </w:p>
        </w:tc>
        <w:tc>
          <w:tcPr>
            <w:tcW w:w="191" w:type="pct"/>
            <w:shd w:val="clear" w:color="auto" w:fill="auto"/>
          </w:tcPr>
          <w:p w14:paraId="7646E948" w14:textId="77777777" w:rsidR="00442632" w:rsidRPr="002F4792" w:rsidRDefault="00442632" w:rsidP="00442632">
            <w:pPr>
              <w:widowControl w:val="0"/>
              <w:spacing w:after="326" w:line="260" w:lineRule="exact"/>
              <w:jc w:val="center"/>
              <w:rPr>
                <w:bCs/>
                <w:lang w:val="ro-RO" w:eastAsia="ro-RO"/>
              </w:rPr>
            </w:pPr>
          </w:p>
        </w:tc>
        <w:tc>
          <w:tcPr>
            <w:tcW w:w="527" w:type="pct"/>
            <w:shd w:val="clear" w:color="auto" w:fill="auto"/>
          </w:tcPr>
          <w:p w14:paraId="19705DFA" w14:textId="77777777" w:rsidR="00442632" w:rsidRPr="002F4792" w:rsidRDefault="00442632" w:rsidP="00442632">
            <w:pPr>
              <w:widowControl w:val="0"/>
              <w:spacing w:after="326" w:line="260" w:lineRule="exact"/>
              <w:jc w:val="center"/>
              <w:rPr>
                <w:bCs/>
                <w:lang w:val="ro-RO" w:eastAsia="ro-RO"/>
              </w:rPr>
            </w:pPr>
          </w:p>
        </w:tc>
        <w:tc>
          <w:tcPr>
            <w:tcW w:w="192" w:type="pct"/>
            <w:shd w:val="clear" w:color="auto" w:fill="auto"/>
          </w:tcPr>
          <w:p w14:paraId="06D20C2D"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4329D158" w14:textId="77777777" w:rsidR="00442632" w:rsidRPr="002F4792" w:rsidRDefault="00442632" w:rsidP="00442632">
            <w:pPr>
              <w:widowControl w:val="0"/>
              <w:spacing w:after="326" w:line="260" w:lineRule="exact"/>
              <w:rPr>
                <w:bCs/>
                <w:lang w:val="ro-RO" w:eastAsia="ro-RO"/>
              </w:rPr>
            </w:pPr>
          </w:p>
        </w:tc>
      </w:tr>
      <w:tr w:rsidR="00442632" w:rsidRPr="002F4792" w14:paraId="5C182917" w14:textId="77777777" w:rsidTr="00442632">
        <w:trPr>
          <w:trHeight w:hRule="exact" w:val="580"/>
          <w:jc w:val="center"/>
        </w:trPr>
        <w:tc>
          <w:tcPr>
            <w:tcW w:w="150" w:type="pct"/>
            <w:shd w:val="clear" w:color="auto" w:fill="auto"/>
            <w:vAlign w:val="center"/>
          </w:tcPr>
          <w:p w14:paraId="5CF65F67" w14:textId="77777777" w:rsidR="00442632" w:rsidRPr="002F4792" w:rsidRDefault="00442632" w:rsidP="00442632">
            <w:pPr>
              <w:widowControl w:val="0"/>
              <w:spacing w:after="326" w:line="260" w:lineRule="exact"/>
              <w:rPr>
                <w:bCs/>
                <w:lang w:val="ro-RO" w:eastAsia="ro-RO"/>
              </w:rPr>
            </w:pPr>
            <w:r w:rsidRPr="002F4792">
              <w:rPr>
                <w:bCs/>
                <w:lang w:val="ro-RO" w:eastAsia="ro-RO"/>
              </w:rPr>
              <w:t>4</w:t>
            </w:r>
          </w:p>
        </w:tc>
        <w:tc>
          <w:tcPr>
            <w:tcW w:w="1900" w:type="pct"/>
            <w:shd w:val="clear" w:color="auto" w:fill="auto"/>
            <w:vAlign w:val="center"/>
          </w:tcPr>
          <w:p w14:paraId="72B6D240" w14:textId="77777777" w:rsidR="00442632" w:rsidRPr="002F4792" w:rsidRDefault="00442632" w:rsidP="00442632">
            <w:pPr>
              <w:widowControl w:val="0"/>
              <w:spacing w:after="326" w:line="260" w:lineRule="exact"/>
              <w:rPr>
                <w:bCs/>
                <w:lang w:val="ro-RO" w:eastAsia="ro-RO"/>
              </w:rPr>
            </w:pPr>
            <w:r w:rsidRPr="002F4792">
              <w:rPr>
                <w:bCs/>
                <w:lang w:val="ro-RO" w:eastAsia="ro-RO"/>
              </w:rPr>
              <w:t>Receparea puieţilor din regenerări naturale prejudiciați prin lucrări de recoltare, scos și apropiat lemn</w:t>
            </w:r>
          </w:p>
          <w:p w14:paraId="6AACC74D" w14:textId="77777777" w:rsidR="00442632" w:rsidRPr="002F4792" w:rsidRDefault="00442632" w:rsidP="00442632">
            <w:pPr>
              <w:widowControl w:val="0"/>
              <w:spacing w:after="326" w:line="260" w:lineRule="exact"/>
              <w:rPr>
                <w:bCs/>
                <w:lang w:val="ro-RO" w:eastAsia="ro-RO"/>
              </w:rPr>
            </w:pPr>
          </w:p>
        </w:tc>
        <w:tc>
          <w:tcPr>
            <w:tcW w:w="239" w:type="pct"/>
            <w:shd w:val="clear" w:color="auto" w:fill="auto"/>
            <w:vAlign w:val="center"/>
          </w:tcPr>
          <w:p w14:paraId="0166BE1A" w14:textId="77777777" w:rsidR="00442632" w:rsidRPr="002F4792" w:rsidRDefault="00442632" w:rsidP="00442632">
            <w:pPr>
              <w:widowControl w:val="0"/>
              <w:spacing w:after="326" w:line="260" w:lineRule="exact"/>
              <w:jc w:val="center"/>
              <w:rPr>
                <w:bCs/>
                <w:lang w:val="ro-RO" w:eastAsia="ro-RO"/>
              </w:rPr>
            </w:pPr>
          </w:p>
        </w:tc>
        <w:tc>
          <w:tcPr>
            <w:tcW w:w="1103" w:type="pct"/>
            <w:shd w:val="clear" w:color="auto" w:fill="auto"/>
          </w:tcPr>
          <w:p w14:paraId="5D9798DA" w14:textId="77777777" w:rsidR="00442632" w:rsidRPr="002F4792" w:rsidRDefault="00442632" w:rsidP="00442632">
            <w:pPr>
              <w:widowControl w:val="0"/>
              <w:spacing w:after="326" w:line="260" w:lineRule="exact"/>
              <w:jc w:val="center"/>
              <w:rPr>
                <w:bCs/>
                <w:lang w:val="ro-RO" w:eastAsia="ro-RO"/>
              </w:rPr>
            </w:pPr>
          </w:p>
        </w:tc>
        <w:tc>
          <w:tcPr>
            <w:tcW w:w="191" w:type="pct"/>
            <w:shd w:val="clear" w:color="auto" w:fill="auto"/>
          </w:tcPr>
          <w:p w14:paraId="1BCFBFE3" w14:textId="77777777" w:rsidR="00442632" w:rsidRPr="002F4792" w:rsidRDefault="00442632" w:rsidP="00442632">
            <w:pPr>
              <w:widowControl w:val="0"/>
              <w:spacing w:after="326" w:line="260" w:lineRule="exact"/>
              <w:jc w:val="center"/>
              <w:rPr>
                <w:bCs/>
                <w:lang w:val="ro-RO" w:eastAsia="ro-RO"/>
              </w:rPr>
            </w:pPr>
          </w:p>
        </w:tc>
        <w:tc>
          <w:tcPr>
            <w:tcW w:w="527" w:type="pct"/>
            <w:shd w:val="clear" w:color="auto" w:fill="auto"/>
          </w:tcPr>
          <w:p w14:paraId="0C011A7F" w14:textId="77777777" w:rsidR="00442632" w:rsidRPr="002F4792" w:rsidRDefault="00442632" w:rsidP="00442632">
            <w:pPr>
              <w:widowControl w:val="0"/>
              <w:spacing w:after="326" w:line="260" w:lineRule="exact"/>
              <w:jc w:val="center"/>
              <w:rPr>
                <w:bCs/>
                <w:lang w:val="ro-RO" w:eastAsia="ro-RO"/>
              </w:rPr>
            </w:pPr>
          </w:p>
        </w:tc>
        <w:tc>
          <w:tcPr>
            <w:tcW w:w="192" w:type="pct"/>
            <w:shd w:val="clear" w:color="auto" w:fill="auto"/>
          </w:tcPr>
          <w:p w14:paraId="21622200"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4CBF25C1" w14:textId="77777777" w:rsidR="00442632" w:rsidRPr="002F4792" w:rsidRDefault="00442632" w:rsidP="00442632">
            <w:pPr>
              <w:widowControl w:val="0"/>
              <w:spacing w:after="326" w:line="260" w:lineRule="exact"/>
              <w:rPr>
                <w:bCs/>
                <w:lang w:val="ro-RO" w:eastAsia="ro-RO"/>
              </w:rPr>
            </w:pPr>
          </w:p>
        </w:tc>
      </w:tr>
      <w:tr w:rsidR="00442632" w:rsidRPr="002F4792" w14:paraId="07839612" w14:textId="77777777" w:rsidTr="00442632">
        <w:trPr>
          <w:trHeight w:hRule="exact" w:val="823"/>
          <w:jc w:val="center"/>
        </w:trPr>
        <w:tc>
          <w:tcPr>
            <w:tcW w:w="150" w:type="pct"/>
            <w:shd w:val="clear" w:color="auto" w:fill="auto"/>
            <w:vAlign w:val="center"/>
          </w:tcPr>
          <w:p w14:paraId="25ED383D" w14:textId="77777777" w:rsidR="00442632" w:rsidRPr="002F4792" w:rsidRDefault="00442632" w:rsidP="00442632">
            <w:pPr>
              <w:widowControl w:val="0"/>
              <w:spacing w:after="326" w:line="260" w:lineRule="exact"/>
              <w:rPr>
                <w:bCs/>
                <w:lang w:val="ro-RO" w:eastAsia="ro-RO"/>
              </w:rPr>
            </w:pPr>
            <w:r w:rsidRPr="002F4792">
              <w:rPr>
                <w:bCs/>
                <w:lang w:val="ro-RO" w:eastAsia="ro-RO"/>
              </w:rPr>
              <w:t>5</w:t>
            </w:r>
          </w:p>
        </w:tc>
        <w:tc>
          <w:tcPr>
            <w:tcW w:w="1900" w:type="pct"/>
            <w:shd w:val="clear" w:color="auto" w:fill="auto"/>
            <w:vAlign w:val="center"/>
          </w:tcPr>
          <w:p w14:paraId="189350AF" w14:textId="77777777" w:rsidR="00442632" w:rsidRPr="002F4792" w:rsidRDefault="00442632" w:rsidP="00442632">
            <w:pPr>
              <w:widowControl w:val="0"/>
              <w:tabs>
                <w:tab w:val="left" w:pos="397"/>
              </w:tabs>
              <w:spacing w:line="293" w:lineRule="exact"/>
              <w:rPr>
                <w:lang w:val="ro-RO" w:eastAsia="ro-RO"/>
              </w:rPr>
            </w:pPr>
            <w:r w:rsidRPr="002F4792">
              <w:rPr>
                <w:bCs/>
                <w:lang w:val="ro-RO" w:eastAsia="ro-RO"/>
              </w:rPr>
              <w:t>Retezarea tulpini puieților plantaţi pentru a preveni dereglarea proceselor fiziologice</w:t>
            </w:r>
          </w:p>
        </w:tc>
        <w:tc>
          <w:tcPr>
            <w:tcW w:w="239" w:type="pct"/>
            <w:shd w:val="clear" w:color="auto" w:fill="auto"/>
            <w:vAlign w:val="center"/>
          </w:tcPr>
          <w:p w14:paraId="668AF8DA" w14:textId="77777777" w:rsidR="00442632" w:rsidRPr="002F4792" w:rsidRDefault="00442632" w:rsidP="00442632">
            <w:pPr>
              <w:widowControl w:val="0"/>
              <w:spacing w:after="326" w:line="260" w:lineRule="exact"/>
              <w:jc w:val="center"/>
              <w:rPr>
                <w:bCs/>
                <w:lang w:val="ro-RO" w:eastAsia="ro-RO"/>
              </w:rPr>
            </w:pPr>
          </w:p>
        </w:tc>
        <w:tc>
          <w:tcPr>
            <w:tcW w:w="1103" w:type="pct"/>
            <w:shd w:val="clear" w:color="auto" w:fill="auto"/>
          </w:tcPr>
          <w:p w14:paraId="7C79B4A2" w14:textId="77777777" w:rsidR="00442632" w:rsidRPr="002F4792" w:rsidRDefault="00442632" w:rsidP="00442632">
            <w:pPr>
              <w:widowControl w:val="0"/>
              <w:spacing w:after="326" w:line="260" w:lineRule="exact"/>
              <w:jc w:val="center"/>
              <w:rPr>
                <w:bCs/>
                <w:lang w:val="ro-RO" w:eastAsia="ro-RO"/>
              </w:rPr>
            </w:pPr>
          </w:p>
        </w:tc>
        <w:tc>
          <w:tcPr>
            <w:tcW w:w="191" w:type="pct"/>
            <w:shd w:val="clear" w:color="auto" w:fill="auto"/>
          </w:tcPr>
          <w:p w14:paraId="6413AB34" w14:textId="77777777" w:rsidR="00442632" w:rsidRPr="002F4792" w:rsidRDefault="00442632" w:rsidP="00442632">
            <w:pPr>
              <w:widowControl w:val="0"/>
              <w:spacing w:after="326" w:line="260" w:lineRule="exact"/>
              <w:jc w:val="center"/>
              <w:rPr>
                <w:bCs/>
                <w:lang w:val="ro-RO" w:eastAsia="ro-RO"/>
              </w:rPr>
            </w:pPr>
          </w:p>
        </w:tc>
        <w:tc>
          <w:tcPr>
            <w:tcW w:w="527" w:type="pct"/>
            <w:shd w:val="clear" w:color="auto" w:fill="auto"/>
          </w:tcPr>
          <w:p w14:paraId="619BC993" w14:textId="77777777" w:rsidR="00442632" w:rsidRPr="002F4792" w:rsidRDefault="00442632" w:rsidP="00442632">
            <w:pPr>
              <w:widowControl w:val="0"/>
              <w:spacing w:after="326" w:line="260" w:lineRule="exact"/>
              <w:jc w:val="center"/>
              <w:rPr>
                <w:bCs/>
                <w:lang w:val="ro-RO" w:eastAsia="ro-RO"/>
              </w:rPr>
            </w:pPr>
          </w:p>
        </w:tc>
        <w:tc>
          <w:tcPr>
            <w:tcW w:w="192" w:type="pct"/>
            <w:shd w:val="clear" w:color="auto" w:fill="auto"/>
          </w:tcPr>
          <w:p w14:paraId="3090E485"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419B8D2C" w14:textId="77777777" w:rsidR="00442632" w:rsidRPr="002F4792" w:rsidRDefault="00442632" w:rsidP="00442632">
            <w:pPr>
              <w:widowControl w:val="0"/>
              <w:spacing w:after="326" w:line="260" w:lineRule="exact"/>
              <w:rPr>
                <w:bCs/>
                <w:lang w:val="ro-RO" w:eastAsia="ro-RO"/>
              </w:rPr>
            </w:pPr>
          </w:p>
        </w:tc>
      </w:tr>
      <w:tr w:rsidR="00442632" w:rsidRPr="002F4792" w14:paraId="379474C1" w14:textId="77777777" w:rsidTr="00442632">
        <w:trPr>
          <w:trHeight w:hRule="exact" w:val="1096"/>
          <w:jc w:val="center"/>
        </w:trPr>
        <w:tc>
          <w:tcPr>
            <w:tcW w:w="150" w:type="pct"/>
            <w:shd w:val="clear" w:color="auto" w:fill="auto"/>
            <w:vAlign w:val="center"/>
          </w:tcPr>
          <w:p w14:paraId="5E20F625"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6</w:t>
            </w:r>
          </w:p>
        </w:tc>
        <w:tc>
          <w:tcPr>
            <w:tcW w:w="1900" w:type="pct"/>
            <w:shd w:val="clear" w:color="auto" w:fill="auto"/>
            <w:vAlign w:val="center"/>
          </w:tcPr>
          <w:p w14:paraId="318FDFD4" w14:textId="77777777" w:rsidR="00442632" w:rsidRPr="002F4792" w:rsidRDefault="00442632" w:rsidP="00442632">
            <w:pPr>
              <w:widowControl w:val="0"/>
              <w:tabs>
                <w:tab w:val="left" w:pos="397"/>
              </w:tabs>
              <w:spacing w:line="293" w:lineRule="exact"/>
              <w:rPr>
                <w:lang w:val="ro-RO" w:eastAsia="ro-RO"/>
              </w:rPr>
            </w:pPr>
            <w:r w:rsidRPr="002F4792">
              <w:rPr>
                <w:bCs/>
                <w:lang w:val="ro-RO" w:eastAsia="ro-RO"/>
              </w:rPr>
              <w:t>Descopleşiri-degajări (suprimarea vegetaţiei ierboase şi lemnoase, care împiedică dezvoltarea normală a speciilor din compoziţia de regenerare)</w:t>
            </w:r>
          </w:p>
        </w:tc>
        <w:tc>
          <w:tcPr>
            <w:tcW w:w="239" w:type="pct"/>
            <w:shd w:val="clear" w:color="auto" w:fill="auto"/>
            <w:vAlign w:val="center"/>
          </w:tcPr>
          <w:p w14:paraId="778AA18D" w14:textId="77777777" w:rsidR="00442632" w:rsidRPr="002F4792" w:rsidRDefault="00442632" w:rsidP="00442632">
            <w:pPr>
              <w:widowControl w:val="0"/>
              <w:spacing w:after="326" w:line="260" w:lineRule="exact"/>
              <w:jc w:val="center"/>
              <w:rPr>
                <w:bCs/>
                <w:lang w:val="ro-RO" w:eastAsia="ro-RO"/>
              </w:rPr>
            </w:pPr>
          </w:p>
        </w:tc>
        <w:tc>
          <w:tcPr>
            <w:tcW w:w="1103" w:type="pct"/>
            <w:shd w:val="clear" w:color="auto" w:fill="auto"/>
          </w:tcPr>
          <w:p w14:paraId="1C64A0C0" w14:textId="77777777" w:rsidR="00442632" w:rsidRPr="002F4792" w:rsidRDefault="00442632" w:rsidP="00442632">
            <w:pPr>
              <w:widowControl w:val="0"/>
              <w:spacing w:after="326" w:line="260" w:lineRule="exact"/>
              <w:jc w:val="center"/>
              <w:rPr>
                <w:bCs/>
                <w:lang w:val="ro-RO" w:eastAsia="ro-RO"/>
              </w:rPr>
            </w:pPr>
          </w:p>
        </w:tc>
        <w:tc>
          <w:tcPr>
            <w:tcW w:w="191" w:type="pct"/>
            <w:shd w:val="clear" w:color="auto" w:fill="auto"/>
          </w:tcPr>
          <w:p w14:paraId="5B77A969" w14:textId="77777777" w:rsidR="00442632" w:rsidRPr="002F4792" w:rsidRDefault="00442632" w:rsidP="00442632">
            <w:pPr>
              <w:widowControl w:val="0"/>
              <w:spacing w:after="326" w:line="260" w:lineRule="exact"/>
              <w:jc w:val="center"/>
              <w:rPr>
                <w:bCs/>
                <w:lang w:val="ro-RO" w:eastAsia="ro-RO"/>
              </w:rPr>
            </w:pPr>
          </w:p>
        </w:tc>
        <w:tc>
          <w:tcPr>
            <w:tcW w:w="527" w:type="pct"/>
            <w:shd w:val="clear" w:color="auto" w:fill="auto"/>
          </w:tcPr>
          <w:p w14:paraId="18AAFBCF" w14:textId="77777777" w:rsidR="00442632" w:rsidRPr="002F4792" w:rsidRDefault="00442632" w:rsidP="00442632">
            <w:pPr>
              <w:widowControl w:val="0"/>
              <w:spacing w:after="326" w:line="260" w:lineRule="exact"/>
              <w:jc w:val="center"/>
              <w:rPr>
                <w:bCs/>
                <w:lang w:val="ro-RO" w:eastAsia="ro-RO"/>
              </w:rPr>
            </w:pPr>
          </w:p>
        </w:tc>
        <w:tc>
          <w:tcPr>
            <w:tcW w:w="192" w:type="pct"/>
            <w:shd w:val="clear" w:color="auto" w:fill="auto"/>
          </w:tcPr>
          <w:p w14:paraId="728B05CB"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5A6A3587" w14:textId="77777777" w:rsidR="00442632" w:rsidRPr="002F4792" w:rsidRDefault="00442632" w:rsidP="00442632">
            <w:pPr>
              <w:widowControl w:val="0"/>
              <w:spacing w:after="326" w:line="260" w:lineRule="exact"/>
              <w:rPr>
                <w:bCs/>
                <w:lang w:val="ro-RO" w:eastAsia="ro-RO"/>
              </w:rPr>
            </w:pPr>
          </w:p>
        </w:tc>
      </w:tr>
      <w:tr w:rsidR="00442632" w:rsidRPr="002F4792" w14:paraId="0D213F24" w14:textId="77777777" w:rsidTr="00442632">
        <w:trPr>
          <w:trHeight w:hRule="exact" w:val="336"/>
          <w:jc w:val="center"/>
        </w:trPr>
        <w:tc>
          <w:tcPr>
            <w:tcW w:w="150" w:type="pct"/>
            <w:vMerge w:val="restart"/>
            <w:shd w:val="clear" w:color="auto" w:fill="auto"/>
            <w:vAlign w:val="bottom"/>
          </w:tcPr>
          <w:p w14:paraId="554FDB7D" w14:textId="77777777" w:rsidR="00442632" w:rsidRPr="002F4792" w:rsidRDefault="00442632" w:rsidP="00442632">
            <w:pPr>
              <w:widowControl w:val="0"/>
              <w:spacing w:after="326" w:line="260" w:lineRule="exact"/>
              <w:rPr>
                <w:bCs/>
                <w:lang w:val="ro-RO" w:eastAsia="ro-RO"/>
              </w:rPr>
            </w:pPr>
            <w:r w:rsidRPr="002F4792">
              <w:rPr>
                <w:bCs/>
                <w:lang w:val="ro-RO" w:eastAsia="ro-RO"/>
              </w:rPr>
              <w:t>7</w:t>
            </w:r>
          </w:p>
        </w:tc>
        <w:tc>
          <w:tcPr>
            <w:tcW w:w="1900" w:type="pct"/>
            <w:vMerge w:val="restart"/>
            <w:shd w:val="clear" w:color="auto" w:fill="auto"/>
            <w:vAlign w:val="center"/>
          </w:tcPr>
          <w:p w14:paraId="73A44045" w14:textId="77777777" w:rsidR="00442632" w:rsidRPr="002F4792" w:rsidRDefault="00442632" w:rsidP="00442632">
            <w:pPr>
              <w:widowControl w:val="0"/>
              <w:spacing w:line="220" w:lineRule="exact"/>
              <w:rPr>
                <w:bCs/>
                <w:lang w:val="ro-RO" w:eastAsia="ro-RO"/>
              </w:rPr>
            </w:pPr>
            <w:r w:rsidRPr="002F4792">
              <w:rPr>
                <w:bCs/>
                <w:lang w:val="ro-RO" w:eastAsia="ro-RO"/>
              </w:rPr>
              <w:t>Întreţinerea semănăturilor directe</w:t>
            </w:r>
          </w:p>
        </w:tc>
        <w:tc>
          <w:tcPr>
            <w:tcW w:w="239" w:type="pct"/>
            <w:shd w:val="clear" w:color="auto" w:fill="auto"/>
            <w:vAlign w:val="center"/>
          </w:tcPr>
          <w:p w14:paraId="7F428C8D"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1103" w:type="pct"/>
            <w:shd w:val="clear" w:color="auto" w:fill="auto"/>
          </w:tcPr>
          <w:p w14:paraId="3716F63C" w14:textId="77777777" w:rsidR="00442632" w:rsidRPr="002F4792" w:rsidRDefault="00442632" w:rsidP="00442632">
            <w:pPr>
              <w:widowControl w:val="0"/>
              <w:spacing w:after="326" w:line="260" w:lineRule="exact"/>
              <w:rPr>
                <w:bCs/>
                <w:lang w:val="ro-RO" w:eastAsia="ro-RO"/>
              </w:rPr>
            </w:pPr>
            <w:r w:rsidRPr="002F4792">
              <w:rPr>
                <w:bCs/>
                <w:lang w:val="ro-RO" w:eastAsia="ro-RO"/>
              </w:rPr>
              <w:t>plivirea, rărirea</w:t>
            </w:r>
          </w:p>
        </w:tc>
        <w:tc>
          <w:tcPr>
            <w:tcW w:w="191" w:type="pct"/>
            <w:shd w:val="clear" w:color="auto" w:fill="auto"/>
          </w:tcPr>
          <w:p w14:paraId="06F11CC3" w14:textId="77777777" w:rsidR="00442632" w:rsidRPr="002F4792" w:rsidRDefault="00442632" w:rsidP="00442632">
            <w:pPr>
              <w:widowControl w:val="0"/>
              <w:spacing w:after="326" w:line="260" w:lineRule="exact"/>
              <w:jc w:val="center"/>
              <w:rPr>
                <w:bCs/>
                <w:lang w:val="ro-RO" w:eastAsia="ro-RO"/>
              </w:rPr>
            </w:pPr>
          </w:p>
        </w:tc>
        <w:tc>
          <w:tcPr>
            <w:tcW w:w="527" w:type="pct"/>
            <w:shd w:val="clear" w:color="auto" w:fill="auto"/>
          </w:tcPr>
          <w:p w14:paraId="6AE92AD2" w14:textId="77777777" w:rsidR="00442632" w:rsidRPr="002F4792" w:rsidRDefault="00442632" w:rsidP="00442632">
            <w:pPr>
              <w:widowControl w:val="0"/>
              <w:spacing w:after="326" w:line="260" w:lineRule="exact"/>
              <w:rPr>
                <w:bCs/>
                <w:lang w:val="ro-RO" w:eastAsia="ro-RO"/>
              </w:rPr>
            </w:pPr>
          </w:p>
        </w:tc>
        <w:tc>
          <w:tcPr>
            <w:tcW w:w="192" w:type="pct"/>
            <w:shd w:val="clear" w:color="auto" w:fill="auto"/>
          </w:tcPr>
          <w:p w14:paraId="0E1CAD28"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7D2B9C89" w14:textId="77777777" w:rsidR="00442632" w:rsidRPr="002F4792" w:rsidRDefault="00442632" w:rsidP="00442632">
            <w:pPr>
              <w:widowControl w:val="0"/>
              <w:spacing w:after="326" w:line="260" w:lineRule="exact"/>
              <w:rPr>
                <w:bCs/>
                <w:lang w:val="ro-RO" w:eastAsia="ro-RO"/>
              </w:rPr>
            </w:pPr>
          </w:p>
        </w:tc>
      </w:tr>
      <w:tr w:rsidR="00442632" w:rsidRPr="002F4792" w14:paraId="239B8A3E" w14:textId="77777777" w:rsidTr="00442632">
        <w:trPr>
          <w:trHeight w:hRule="exact" w:val="284"/>
          <w:jc w:val="center"/>
        </w:trPr>
        <w:tc>
          <w:tcPr>
            <w:tcW w:w="150" w:type="pct"/>
            <w:vMerge/>
            <w:shd w:val="clear" w:color="auto" w:fill="auto"/>
            <w:vAlign w:val="center"/>
          </w:tcPr>
          <w:p w14:paraId="4F7FF5DC" w14:textId="77777777" w:rsidR="00442632" w:rsidRPr="002F4792" w:rsidRDefault="00442632" w:rsidP="00442632">
            <w:pPr>
              <w:widowControl w:val="0"/>
              <w:spacing w:after="326" w:line="260" w:lineRule="exact"/>
              <w:jc w:val="center"/>
              <w:rPr>
                <w:bCs/>
                <w:lang w:val="ro-RO" w:eastAsia="ro-RO"/>
              </w:rPr>
            </w:pPr>
          </w:p>
        </w:tc>
        <w:tc>
          <w:tcPr>
            <w:tcW w:w="1900" w:type="pct"/>
            <w:vMerge/>
            <w:shd w:val="clear" w:color="auto" w:fill="auto"/>
            <w:vAlign w:val="center"/>
          </w:tcPr>
          <w:p w14:paraId="7B07D215" w14:textId="77777777" w:rsidR="00442632" w:rsidRPr="002F4792" w:rsidRDefault="00442632" w:rsidP="00442632">
            <w:pPr>
              <w:widowControl w:val="0"/>
              <w:spacing w:after="326" w:line="260" w:lineRule="exact"/>
              <w:jc w:val="center"/>
              <w:rPr>
                <w:bCs/>
                <w:lang w:val="ro-RO" w:eastAsia="ro-RO"/>
              </w:rPr>
            </w:pPr>
          </w:p>
        </w:tc>
        <w:tc>
          <w:tcPr>
            <w:tcW w:w="239" w:type="pct"/>
            <w:shd w:val="clear" w:color="auto" w:fill="auto"/>
            <w:vAlign w:val="center"/>
          </w:tcPr>
          <w:p w14:paraId="761375AC"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2</w:t>
            </w:r>
          </w:p>
        </w:tc>
        <w:tc>
          <w:tcPr>
            <w:tcW w:w="1103" w:type="pct"/>
            <w:shd w:val="clear" w:color="auto" w:fill="auto"/>
          </w:tcPr>
          <w:p w14:paraId="63964609" w14:textId="77777777" w:rsidR="00442632" w:rsidRPr="002F4792" w:rsidRDefault="00442632" w:rsidP="00442632">
            <w:pPr>
              <w:widowControl w:val="0"/>
              <w:spacing w:after="326" w:line="260" w:lineRule="exact"/>
              <w:rPr>
                <w:bCs/>
                <w:lang w:val="ro-RO" w:eastAsia="ro-RO"/>
              </w:rPr>
            </w:pPr>
            <w:r w:rsidRPr="002F4792">
              <w:rPr>
                <w:bCs/>
                <w:lang w:val="ro-RO" w:eastAsia="ro-RO"/>
              </w:rPr>
              <w:t>mulcirea puieților</w:t>
            </w:r>
          </w:p>
        </w:tc>
        <w:tc>
          <w:tcPr>
            <w:tcW w:w="191" w:type="pct"/>
            <w:shd w:val="clear" w:color="auto" w:fill="auto"/>
          </w:tcPr>
          <w:p w14:paraId="1709BF88" w14:textId="77777777" w:rsidR="00442632" w:rsidRPr="002F4792" w:rsidRDefault="00442632" w:rsidP="00442632">
            <w:pPr>
              <w:widowControl w:val="0"/>
              <w:spacing w:after="326" w:line="260" w:lineRule="exact"/>
              <w:jc w:val="center"/>
              <w:rPr>
                <w:bCs/>
                <w:lang w:val="ro-RO" w:eastAsia="ro-RO"/>
              </w:rPr>
            </w:pPr>
          </w:p>
        </w:tc>
        <w:tc>
          <w:tcPr>
            <w:tcW w:w="527" w:type="pct"/>
            <w:shd w:val="clear" w:color="auto" w:fill="auto"/>
          </w:tcPr>
          <w:p w14:paraId="6C058C56" w14:textId="77777777" w:rsidR="00442632" w:rsidRPr="002F4792" w:rsidRDefault="00442632" w:rsidP="00442632">
            <w:pPr>
              <w:widowControl w:val="0"/>
              <w:spacing w:after="326" w:line="260" w:lineRule="exact"/>
              <w:rPr>
                <w:bCs/>
                <w:lang w:val="ro-RO" w:eastAsia="ro-RO"/>
              </w:rPr>
            </w:pPr>
          </w:p>
        </w:tc>
        <w:tc>
          <w:tcPr>
            <w:tcW w:w="192" w:type="pct"/>
            <w:shd w:val="clear" w:color="auto" w:fill="auto"/>
          </w:tcPr>
          <w:p w14:paraId="2BE5A778"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2456738C" w14:textId="77777777" w:rsidR="00442632" w:rsidRPr="002F4792" w:rsidRDefault="00442632" w:rsidP="00442632">
            <w:pPr>
              <w:widowControl w:val="0"/>
              <w:spacing w:after="326" w:line="260" w:lineRule="exact"/>
              <w:rPr>
                <w:bCs/>
                <w:lang w:val="ro-RO" w:eastAsia="ro-RO"/>
              </w:rPr>
            </w:pPr>
          </w:p>
        </w:tc>
      </w:tr>
      <w:tr w:rsidR="00442632" w:rsidRPr="002F4792" w14:paraId="5B1C351B" w14:textId="77777777" w:rsidTr="00442632">
        <w:trPr>
          <w:trHeight w:hRule="exact" w:val="260"/>
          <w:jc w:val="center"/>
        </w:trPr>
        <w:tc>
          <w:tcPr>
            <w:tcW w:w="150" w:type="pct"/>
            <w:vMerge/>
            <w:shd w:val="clear" w:color="auto" w:fill="auto"/>
            <w:vAlign w:val="center"/>
          </w:tcPr>
          <w:p w14:paraId="211331D6" w14:textId="77777777" w:rsidR="00442632" w:rsidRPr="002F4792" w:rsidRDefault="00442632" w:rsidP="00442632">
            <w:pPr>
              <w:widowControl w:val="0"/>
              <w:spacing w:after="326" w:line="260" w:lineRule="exact"/>
              <w:jc w:val="center"/>
              <w:rPr>
                <w:bCs/>
                <w:lang w:val="ro-RO" w:eastAsia="ro-RO"/>
              </w:rPr>
            </w:pPr>
          </w:p>
        </w:tc>
        <w:tc>
          <w:tcPr>
            <w:tcW w:w="1900" w:type="pct"/>
            <w:vMerge/>
            <w:shd w:val="clear" w:color="auto" w:fill="auto"/>
            <w:vAlign w:val="center"/>
          </w:tcPr>
          <w:p w14:paraId="786B92E4" w14:textId="77777777" w:rsidR="00442632" w:rsidRPr="002F4792" w:rsidRDefault="00442632" w:rsidP="00442632">
            <w:pPr>
              <w:widowControl w:val="0"/>
              <w:spacing w:after="326" w:line="260" w:lineRule="exact"/>
              <w:jc w:val="center"/>
              <w:rPr>
                <w:bCs/>
                <w:lang w:val="ro-RO" w:eastAsia="ro-RO"/>
              </w:rPr>
            </w:pPr>
          </w:p>
        </w:tc>
        <w:tc>
          <w:tcPr>
            <w:tcW w:w="239" w:type="pct"/>
            <w:shd w:val="clear" w:color="auto" w:fill="auto"/>
            <w:vAlign w:val="center"/>
          </w:tcPr>
          <w:p w14:paraId="51EF1EDA"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3</w:t>
            </w:r>
          </w:p>
        </w:tc>
        <w:tc>
          <w:tcPr>
            <w:tcW w:w="1103" w:type="pct"/>
            <w:shd w:val="clear" w:color="auto" w:fill="auto"/>
          </w:tcPr>
          <w:p w14:paraId="5D7F6BEF" w14:textId="77777777" w:rsidR="00442632" w:rsidRPr="002F4792" w:rsidRDefault="00442632" w:rsidP="00442632">
            <w:pPr>
              <w:widowControl w:val="0"/>
              <w:spacing w:after="326" w:line="260" w:lineRule="exact"/>
              <w:rPr>
                <w:bCs/>
                <w:lang w:val="ro-RO" w:eastAsia="ro-RO"/>
              </w:rPr>
            </w:pPr>
            <w:r w:rsidRPr="002F4792">
              <w:rPr>
                <w:bCs/>
                <w:lang w:val="ro-RO" w:eastAsia="ro-RO"/>
              </w:rPr>
              <w:t>alte lucrări specifice</w:t>
            </w:r>
          </w:p>
        </w:tc>
        <w:tc>
          <w:tcPr>
            <w:tcW w:w="191" w:type="pct"/>
            <w:shd w:val="clear" w:color="auto" w:fill="auto"/>
          </w:tcPr>
          <w:p w14:paraId="7C5C8863" w14:textId="77777777" w:rsidR="00442632" w:rsidRPr="002F4792" w:rsidRDefault="00442632" w:rsidP="00442632">
            <w:pPr>
              <w:widowControl w:val="0"/>
              <w:spacing w:after="326" w:line="260" w:lineRule="exact"/>
              <w:jc w:val="center"/>
              <w:rPr>
                <w:bCs/>
                <w:lang w:val="ro-RO" w:eastAsia="ro-RO"/>
              </w:rPr>
            </w:pPr>
          </w:p>
        </w:tc>
        <w:tc>
          <w:tcPr>
            <w:tcW w:w="527" w:type="pct"/>
            <w:shd w:val="clear" w:color="auto" w:fill="auto"/>
          </w:tcPr>
          <w:p w14:paraId="04E932A2" w14:textId="77777777" w:rsidR="00442632" w:rsidRPr="002F4792" w:rsidRDefault="00442632" w:rsidP="00442632">
            <w:pPr>
              <w:widowControl w:val="0"/>
              <w:spacing w:after="326" w:line="260" w:lineRule="exact"/>
              <w:rPr>
                <w:bCs/>
                <w:lang w:val="ro-RO" w:eastAsia="ro-RO"/>
              </w:rPr>
            </w:pPr>
          </w:p>
        </w:tc>
        <w:tc>
          <w:tcPr>
            <w:tcW w:w="192" w:type="pct"/>
            <w:shd w:val="clear" w:color="auto" w:fill="auto"/>
          </w:tcPr>
          <w:p w14:paraId="01481D4A"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46984858" w14:textId="77777777" w:rsidR="00442632" w:rsidRPr="002F4792" w:rsidRDefault="00442632" w:rsidP="00442632">
            <w:pPr>
              <w:widowControl w:val="0"/>
              <w:spacing w:after="326" w:line="260" w:lineRule="exact"/>
              <w:rPr>
                <w:bCs/>
                <w:lang w:val="ro-RO" w:eastAsia="ro-RO"/>
              </w:rPr>
            </w:pPr>
          </w:p>
        </w:tc>
      </w:tr>
      <w:tr w:rsidR="00442632" w:rsidRPr="002F4792" w14:paraId="68C99082" w14:textId="77777777" w:rsidTr="00442632">
        <w:trPr>
          <w:trHeight w:hRule="exact" w:val="319"/>
          <w:jc w:val="center"/>
        </w:trPr>
        <w:tc>
          <w:tcPr>
            <w:tcW w:w="150" w:type="pct"/>
            <w:vMerge w:val="restart"/>
            <w:shd w:val="clear" w:color="auto" w:fill="auto"/>
            <w:vAlign w:val="center"/>
          </w:tcPr>
          <w:p w14:paraId="642E29A5" w14:textId="77777777" w:rsidR="00442632" w:rsidRPr="002F4792" w:rsidRDefault="00442632" w:rsidP="00442632">
            <w:pPr>
              <w:widowControl w:val="0"/>
              <w:spacing w:after="326" w:line="260" w:lineRule="exact"/>
              <w:rPr>
                <w:bCs/>
                <w:lang w:val="ro-RO" w:eastAsia="ro-RO"/>
              </w:rPr>
            </w:pPr>
            <w:r w:rsidRPr="002F4792">
              <w:rPr>
                <w:bCs/>
                <w:lang w:val="ro-RO" w:eastAsia="ro-RO"/>
              </w:rPr>
              <w:t>8</w:t>
            </w:r>
          </w:p>
        </w:tc>
        <w:tc>
          <w:tcPr>
            <w:tcW w:w="1900" w:type="pct"/>
            <w:vMerge w:val="restart"/>
            <w:shd w:val="clear" w:color="auto" w:fill="auto"/>
            <w:vAlign w:val="center"/>
          </w:tcPr>
          <w:p w14:paraId="5A007ACD" w14:textId="77777777" w:rsidR="00442632" w:rsidRPr="002F4792" w:rsidRDefault="00442632" w:rsidP="00442632">
            <w:pPr>
              <w:widowControl w:val="0"/>
              <w:spacing w:after="326" w:line="260" w:lineRule="exact"/>
              <w:rPr>
                <w:bCs/>
                <w:lang w:val="ro-RO" w:eastAsia="ro-RO"/>
              </w:rPr>
            </w:pPr>
            <w:r w:rsidRPr="002F4792">
              <w:rPr>
                <w:bCs/>
                <w:lang w:val="ro-RO" w:eastAsia="ro-RO"/>
              </w:rPr>
              <w:t>Lucrări speciale</w:t>
            </w:r>
          </w:p>
        </w:tc>
        <w:tc>
          <w:tcPr>
            <w:tcW w:w="239" w:type="pct"/>
            <w:shd w:val="clear" w:color="auto" w:fill="auto"/>
            <w:vAlign w:val="center"/>
          </w:tcPr>
          <w:p w14:paraId="5F73FED6"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1</w:t>
            </w:r>
          </w:p>
        </w:tc>
        <w:tc>
          <w:tcPr>
            <w:tcW w:w="1103" w:type="pct"/>
            <w:shd w:val="clear" w:color="auto" w:fill="auto"/>
          </w:tcPr>
          <w:p w14:paraId="000434F5" w14:textId="77777777" w:rsidR="00442632" w:rsidRPr="002F4792" w:rsidRDefault="00442632" w:rsidP="00442632">
            <w:pPr>
              <w:widowControl w:val="0"/>
              <w:spacing w:after="326" w:line="260" w:lineRule="exact"/>
              <w:rPr>
                <w:bCs/>
                <w:lang w:val="ro-RO" w:eastAsia="ro-RO"/>
              </w:rPr>
            </w:pPr>
            <w:r w:rsidRPr="002F4792">
              <w:rPr>
                <w:bCs/>
                <w:lang w:val="ro-RO" w:eastAsia="ro-RO"/>
              </w:rPr>
              <w:t>aplicarea de repelenți</w:t>
            </w:r>
          </w:p>
        </w:tc>
        <w:tc>
          <w:tcPr>
            <w:tcW w:w="191" w:type="pct"/>
            <w:shd w:val="clear" w:color="auto" w:fill="auto"/>
          </w:tcPr>
          <w:p w14:paraId="3C704CFB" w14:textId="77777777" w:rsidR="00442632" w:rsidRPr="002F4792" w:rsidRDefault="00442632" w:rsidP="00442632">
            <w:pPr>
              <w:widowControl w:val="0"/>
              <w:spacing w:after="326" w:line="260" w:lineRule="exact"/>
              <w:jc w:val="center"/>
              <w:rPr>
                <w:bCs/>
                <w:lang w:val="ro-RO" w:eastAsia="ro-RO"/>
              </w:rPr>
            </w:pPr>
          </w:p>
        </w:tc>
        <w:tc>
          <w:tcPr>
            <w:tcW w:w="527" w:type="pct"/>
            <w:shd w:val="clear" w:color="auto" w:fill="auto"/>
          </w:tcPr>
          <w:p w14:paraId="3B4618F2" w14:textId="77777777" w:rsidR="00442632" w:rsidRPr="002F4792" w:rsidRDefault="00442632" w:rsidP="00442632">
            <w:pPr>
              <w:widowControl w:val="0"/>
              <w:spacing w:after="326" w:line="260" w:lineRule="exact"/>
              <w:rPr>
                <w:bCs/>
                <w:lang w:val="ro-RO" w:eastAsia="ro-RO"/>
              </w:rPr>
            </w:pPr>
          </w:p>
        </w:tc>
        <w:tc>
          <w:tcPr>
            <w:tcW w:w="192" w:type="pct"/>
            <w:shd w:val="clear" w:color="auto" w:fill="auto"/>
          </w:tcPr>
          <w:p w14:paraId="0B37C280"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752D6005" w14:textId="77777777" w:rsidR="00442632" w:rsidRPr="002F4792" w:rsidRDefault="00442632" w:rsidP="00442632">
            <w:pPr>
              <w:widowControl w:val="0"/>
              <w:spacing w:after="326" w:line="260" w:lineRule="exact"/>
              <w:rPr>
                <w:bCs/>
                <w:lang w:val="ro-RO" w:eastAsia="ro-RO"/>
              </w:rPr>
            </w:pPr>
          </w:p>
        </w:tc>
      </w:tr>
      <w:tr w:rsidR="00442632" w:rsidRPr="002F4792" w14:paraId="279ADB44" w14:textId="77777777" w:rsidTr="00442632">
        <w:trPr>
          <w:trHeight w:hRule="exact" w:val="284"/>
          <w:jc w:val="center"/>
        </w:trPr>
        <w:tc>
          <w:tcPr>
            <w:tcW w:w="150" w:type="pct"/>
            <w:vMerge/>
            <w:shd w:val="clear" w:color="auto" w:fill="auto"/>
          </w:tcPr>
          <w:p w14:paraId="17B9AC43" w14:textId="77777777" w:rsidR="00442632" w:rsidRPr="002F4792" w:rsidRDefault="00442632" w:rsidP="00442632">
            <w:pPr>
              <w:widowControl w:val="0"/>
              <w:spacing w:after="326" w:line="260" w:lineRule="exact"/>
              <w:jc w:val="center"/>
              <w:rPr>
                <w:bCs/>
                <w:lang w:val="ro-RO" w:eastAsia="ro-RO"/>
              </w:rPr>
            </w:pPr>
          </w:p>
        </w:tc>
        <w:tc>
          <w:tcPr>
            <w:tcW w:w="1900" w:type="pct"/>
            <w:vMerge/>
            <w:shd w:val="clear" w:color="auto" w:fill="auto"/>
          </w:tcPr>
          <w:p w14:paraId="4912426F" w14:textId="77777777" w:rsidR="00442632" w:rsidRPr="002F4792" w:rsidRDefault="00442632" w:rsidP="00442632">
            <w:pPr>
              <w:widowControl w:val="0"/>
              <w:spacing w:after="326" w:line="260" w:lineRule="exact"/>
              <w:jc w:val="center"/>
              <w:rPr>
                <w:bCs/>
                <w:lang w:val="ro-RO" w:eastAsia="ro-RO"/>
              </w:rPr>
            </w:pPr>
          </w:p>
        </w:tc>
        <w:tc>
          <w:tcPr>
            <w:tcW w:w="239" w:type="pct"/>
            <w:shd w:val="clear" w:color="auto" w:fill="auto"/>
            <w:vAlign w:val="center"/>
          </w:tcPr>
          <w:p w14:paraId="5C8B69B9"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2</w:t>
            </w:r>
          </w:p>
        </w:tc>
        <w:tc>
          <w:tcPr>
            <w:tcW w:w="1103" w:type="pct"/>
            <w:shd w:val="clear" w:color="auto" w:fill="auto"/>
          </w:tcPr>
          <w:p w14:paraId="6B63D065" w14:textId="77777777" w:rsidR="00442632" w:rsidRPr="002F4792" w:rsidRDefault="00442632" w:rsidP="00442632">
            <w:pPr>
              <w:widowControl w:val="0"/>
              <w:tabs>
                <w:tab w:val="left" w:pos="411"/>
              </w:tabs>
              <w:spacing w:line="293" w:lineRule="exact"/>
              <w:jc w:val="both"/>
              <w:rPr>
                <w:lang w:val="ro-RO" w:eastAsia="ro-RO"/>
              </w:rPr>
            </w:pPr>
            <w:r w:rsidRPr="002F4792">
              <w:rPr>
                <w:bCs/>
                <w:lang w:val="ro-RO" w:eastAsia="ro-RO"/>
              </w:rPr>
              <w:t>tăieri în coroană</w:t>
            </w:r>
          </w:p>
          <w:p w14:paraId="6F3EABFF" w14:textId="77777777" w:rsidR="00442632" w:rsidRPr="002F4792" w:rsidRDefault="00442632" w:rsidP="00442632">
            <w:pPr>
              <w:widowControl w:val="0"/>
              <w:spacing w:after="326" w:line="260" w:lineRule="exact"/>
              <w:jc w:val="center"/>
              <w:rPr>
                <w:bCs/>
                <w:lang w:val="ro-RO" w:eastAsia="ro-RO"/>
              </w:rPr>
            </w:pPr>
          </w:p>
        </w:tc>
        <w:tc>
          <w:tcPr>
            <w:tcW w:w="191" w:type="pct"/>
            <w:shd w:val="clear" w:color="auto" w:fill="auto"/>
          </w:tcPr>
          <w:p w14:paraId="525958D6" w14:textId="77777777" w:rsidR="00442632" w:rsidRPr="002F4792" w:rsidRDefault="00442632" w:rsidP="00442632">
            <w:pPr>
              <w:widowControl w:val="0"/>
              <w:spacing w:after="326" w:line="260" w:lineRule="exact"/>
              <w:jc w:val="center"/>
              <w:rPr>
                <w:bCs/>
                <w:lang w:val="ro-RO" w:eastAsia="ro-RO"/>
              </w:rPr>
            </w:pPr>
          </w:p>
        </w:tc>
        <w:tc>
          <w:tcPr>
            <w:tcW w:w="527" w:type="pct"/>
            <w:shd w:val="clear" w:color="auto" w:fill="auto"/>
          </w:tcPr>
          <w:p w14:paraId="48B1E5AE" w14:textId="77777777" w:rsidR="00442632" w:rsidRPr="002F4792" w:rsidRDefault="00442632" w:rsidP="00442632">
            <w:pPr>
              <w:widowControl w:val="0"/>
              <w:spacing w:after="326" w:line="260" w:lineRule="exact"/>
              <w:jc w:val="center"/>
              <w:rPr>
                <w:bCs/>
                <w:lang w:val="ro-RO" w:eastAsia="ro-RO"/>
              </w:rPr>
            </w:pPr>
          </w:p>
        </w:tc>
        <w:tc>
          <w:tcPr>
            <w:tcW w:w="192" w:type="pct"/>
            <w:shd w:val="clear" w:color="auto" w:fill="auto"/>
          </w:tcPr>
          <w:p w14:paraId="6BC5192D"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0363D2CE" w14:textId="77777777" w:rsidR="00442632" w:rsidRPr="002F4792" w:rsidRDefault="00442632" w:rsidP="00442632">
            <w:pPr>
              <w:widowControl w:val="0"/>
              <w:spacing w:after="326" w:line="260" w:lineRule="exact"/>
              <w:rPr>
                <w:bCs/>
                <w:lang w:val="ro-RO" w:eastAsia="ro-RO"/>
              </w:rPr>
            </w:pPr>
          </w:p>
        </w:tc>
      </w:tr>
      <w:tr w:rsidR="00442632" w:rsidRPr="002F4792" w14:paraId="4008667D" w14:textId="77777777" w:rsidTr="00442632">
        <w:trPr>
          <w:trHeight w:hRule="exact" w:val="284"/>
          <w:jc w:val="center"/>
        </w:trPr>
        <w:tc>
          <w:tcPr>
            <w:tcW w:w="150" w:type="pct"/>
            <w:vMerge/>
            <w:shd w:val="clear" w:color="auto" w:fill="auto"/>
          </w:tcPr>
          <w:p w14:paraId="7ADA7C8B" w14:textId="77777777" w:rsidR="00442632" w:rsidRPr="002F4792" w:rsidRDefault="00442632" w:rsidP="00442632">
            <w:pPr>
              <w:widowControl w:val="0"/>
              <w:spacing w:after="326" w:line="260" w:lineRule="exact"/>
              <w:jc w:val="center"/>
              <w:rPr>
                <w:bCs/>
                <w:lang w:val="ro-RO" w:eastAsia="ro-RO"/>
              </w:rPr>
            </w:pPr>
          </w:p>
        </w:tc>
        <w:tc>
          <w:tcPr>
            <w:tcW w:w="1900" w:type="pct"/>
            <w:vMerge/>
            <w:shd w:val="clear" w:color="auto" w:fill="auto"/>
          </w:tcPr>
          <w:p w14:paraId="2AE8CD38" w14:textId="77777777" w:rsidR="00442632" w:rsidRPr="002F4792" w:rsidRDefault="00442632" w:rsidP="00442632">
            <w:pPr>
              <w:widowControl w:val="0"/>
              <w:spacing w:after="326" w:line="260" w:lineRule="exact"/>
              <w:jc w:val="center"/>
              <w:rPr>
                <w:bCs/>
                <w:lang w:val="ro-RO" w:eastAsia="ro-RO"/>
              </w:rPr>
            </w:pPr>
          </w:p>
        </w:tc>
        <w:tc>
          <w:tcPr>
            <w:tcW w:w="239" w:type="pct"/>
            <w:shd w:val="clear" w:color="auto" w:fill="auto"/>
            <w:vAlign w:val="center"/>
          </w:tcPr>
          <w:p w14:paraId="4015A666"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3</w:t>
            </w:r>
          </w:p>
        </w:tc>
        <w:tc>
          <w:tcPr>
            <w:tcW w:w="1103" w:type="pct"/>
            <w:shd w:val="clear" w:color="auto" w:fill="auto"/>
          </w:tcPr>
          <w:p w14:paraId="199D74B8" w14:textId="77777777" w:rsidR="00442632" w:rsidRPr="002F4792" w:rsidRDefault="00442632" w:rsidP="00442632">
            <w:pPr>
              <w:widowControl w:val="0"/>
              <w:tabs>
                <w:tab w:val="left" w:pos="411"/>
              </w:tabs>
              <w:spacing w:line="293" w:lineRule="exact"/>
              <w:jc w:val="both"/>
              <w:rPr>
                <w:lang w:val="ro-RO" w:eastAsia="ro-RO"/>
              </w:rPr>
            </w:pPr>
            <w:r w:rsidRPr="002F4792">
              <w:rPr>
                <w:bCs/>
                <w:lang w:val="ro-RO" w:eastAsia="ro-RO"/>
              </w:rPr>
              <w:t>fertilizări-amendări</w:t>
            </w:r>
          </w:p>
          <w:p w14:paraId="48936C44" w14:textId="77777777" w:rsidR="00442632" w:rsidRPr="002F4792" w:rsidRDefault="00442632" w:rsidP="00442632">
            <w:pPr>
              <w:widowControl w:val="0"/>
              <w:spacing w:after="326" w:line="260" w:lineRule="exact"/>
              <w:jc w:val="center"/>
              <w:rPr>
                <w:bCs/>
                <w:lang w:val="ro-RO" w:eastAsia="ro-RO"/>
              </w:rPr>
            </w:pPr>
          </w:p>
        </w:tc>
        <w:tc>
          <w:tcPr>
            <w:tcW w:w="191" w:type="pct"/>
            <w:shd w:val="clear" w:color="auto" w:fill="auto"/>
          </w:tcPr>
          <w:p w14:paraId="5AAD5A19" w14:textId="77777777" w:rsidR="00442632" w:rsidRPr="002F4792" w:rsidRDefault="00442632" w:rsidP="00442632">
            <w:pPr>
              <w:widowControl w:val="0"/>
              <w:spacing w:after="326" w:line="260" w:lineRule="exact"/>
              <w:jc w:val="center"/>
              <w:rPr>
                <w:bCs/>
                <w:lang w:val="ro-RO" w:eastAsia="ro-RO"/>
              </w:rPr>
            </w:pPr>
          </w:p>
        </w:tc>
        <w:tc>
          <w:tcPr>
            <w:tcW w:w="527" w:type="pct"/>
            <w:shd w:val="clear" w:color="auto" w:fill="auto"/>
          </w:tcPr>
          <w:p w14:paraId="4766526A" w14:textId="77777777" w:rsidR="00442632" w:rsidRPr="002F4792" w:rsidRDefault="00442632" w:rsidP="00442632">
            <w:pPr>
              <w:widowControl w:val="0"/>
              <w:spacing w:after="326" w:line="260" w:lineRule="exact"/>
              <w:jc w:val="center"/>
              <w:rPr>
                <w:bCs/>
                <w:lang w:val="ro-RO" w:eastAsia="ro-RO"/>
              </w:rPr>
            </w:pPr>
          </w:p>
        </w:tc>
        <w:tc>
          <w:tcPr>
            <w:tcW w:w="192" w:type="pct"/>
            <w:shd w:val="clear" w:color="auto" w:fill="auto"/>
          </w:tcPr>
          <w:p w14:paraId="3B748479"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000AF93E" w14:textId="77777777" w:rsidR="00442632" w:rsidRPr="002F4792" w:rsidRDefault="00442632" w:rsidP="00442632">
            <w:pPr>
              <w:widowControl w:val="0"/>
              <w:spacing w:after="326" w:line="260" w:lineRule="exact"/>
              <w:rPr>
                <w:bCs/>
                <w:lang w:val="ro-RO" w:eastAsia="ro-RO"/>
              </w:rPr>
            </w:pPr>
          </w:p>
        </w:tc>
      </w:tr>
      <w:tr w:rsidR="00442632" w:rsidRPr="002F4792" w14:paraId="1B162F0F" w14:textId="77777777" w:rsidTr="00442632">
        <w:trPr>
          <w:trHeight w:hRule="exact" w:val="701"/>
          <w:jc w:val="center"/>
        </w:trPr>
        <w:tc>
          <w:tcPr>
            <w:tcW w:w="150" w:type="pct"/>
            <w:vMerge/>
            <w:shd w:val="clear" w:color="auto" w:fill="auto"/>
          </w:tcPr>
          <w:p w14:paraId="1D508E46" w14:textId="77777777" w:rsidR="00442632" w:rsidRPr="002F4792" w:rsidRDefault="00442632" w:rsidP="00442632">
            <w:pPr>
              <w:widowControl w:val="0"/>
              <w:spacing w:after="326" w:line="260" w:lineRule="exact"/>
              <w:jc w:val="center"/>
              <w:rPr>
                <w:bCs/>
                <w:lang w:val="ro-RO" w:eastAsia="ro-RO"/>
              </w:rPr>
            </w:pPr>
          </w:p>
        </w:tc>
        <w:tc>
          <w:tcPr>
            <w:tcW w:w="1900" w:type="pct"/>
            <w:vMerge/>
            <w:shd w:val="clear" w:color="auto" w:fill="auto"/>
          </w:tcPr>
          <w:p w14:paraId="366ED1C5" w14:textId="77777777" w:rsidR="00442632" w:rsidRPr="002F4792" w:rsidRDefault="00442632" w:rsidP="00442632">
            <w:pPr>
              <w:widowControl w:val="0"/>
              <w:spacing w:after="326" w:line="260" w:lineRule="exact"/>
              <w:jc w:val="center"/>
              <w:rPr>
                <w:bCs/>
                <w:lang w:val="ro-RO" w:eastAsia="ro-RO"/>
              </w:rPr>
            </w:pPr>
          </w:p>
        </w:tc>
        <w:tc>
          <w:tcPr>
            <w:tcW w:w="239" w:type="pct"/>
            <w:shd w:val="clear" w:color="auto" w:fill="auto"/>
            <w:vAlign w:val="center"/>
          </w:tcPr>
          <w:p w14:paraId="54725133" w14:textId="77777777" w:rsidR="00442632" w:rsidRPr="002F4792" w:rsidRDefault="00442632" w:rsidP="00442632">
            <w:pPr>
              <w:widowControl w:val="0"/>
              <w:spacing w:after="326" w:line="260" w:lineRule="exact"/>
              <w:jc w:val="center"/>
              <w:rPr>
                <w:bCs/>
                <w:lang w:val="ro-RO" w:eastAsia="ro-RO"/>
              </w:rPr>
            </w:pPr>
            <w:r w:rsidRPr="002F4792">
              <w:rPr>
                <w:bCs/>
                <w:lang w:val="ro-RO" w:eastAsia="ro-RO"/>
              </w:rPr>
              <w:t>4</w:t>
            </w:r>
          </w:p>
        </w:tc>
        <w:tc>
          <w:tcPr>
            <w:tcW w:w="1103" w:type="pct"/>
            <w:shd w:val="clear" w:color="auto" w:fill="auto"/>
          </w:tcPr>
          <w:p w14:paraId="40A1FB2D" w14:textId="77777777" w:rsidR="00442632" w:rsidRPr="002F4792" w:rsidRDefault="00442632" w:rsidP="00442632">
            <w:pPr>
              <w:widowControl w:val="0"/>
              <w:tabs>
                <w:tab w:val="left" w:pos="411"/>
              </w:tabs>
              <w:spacing w:line="293" w:lineRule="exact"/>
              <w:ind w:right="26"/>
              <w:jc w:val="both"/>
              <w:rPr>
                <w:lang w:val="ro-RO" w:eastAsia="ro-RO"/>
              </w:rPr>
            </w:pPr>
            <w:r w:rsidRPr="002F4792">
              <w:rPr>
                <w:bCs/>
                <w:lang w:val="ro-RO" w:eastAsia="ro-RO"/>
              </w:rPr>
              <w:t>răriri, degajări, curăţiri, alte lucrări</w:t>
            </w:r>
          </w:p>
          <w:p w14:paraId="212DCB89" w14:textId="77777777" w:rsidR="00442632" w:rsidRPr="002F4792" w:rsidRDefault="00442632" w:rsidP="00442632">
            <w:pPr>
              <w:widowControl w:val="0"/>
              <w:spacing w:after="326" w:line="260" w:lineRule="exact"/>
              <w:jc w:val="center"/>
              <w:rPr>
                <w:bCs/>
                <w:lang w:val="ro-RO" w:eastAsia="ro-RO"/>
              </w:rPr>
            </w:pPr>
          </w:p>
        </w:tc>
        <w:tc>
          <w:tcPr>
            <w:tcW w:w="191" w:type="pct"/>
            <w:shd w:val="clear" w:color="auto" w:fill="auto"/>
          </w:tcPr>
          <w:p w14:paraId="74E6069B" w14:textId="77777777" w:rsidR="00442632" w:rsidRPr="002F4792" w:rsidRDefault="00442632" w:rsidP="00442632">
            <w:pPr>
              <w:widowControl w:val="0"/>
              <w:spacing w:after="326" w:line="260" w:lineRule="exact"/>
              <w:jc w:val="center"/>
              <w:rPr>
                <w:bCs/>
                <w:lang w:val="ro-RO" w:eastAsia="ro-RO"/>
              </w:rPr>
            </w:pPr>
          </w:p>
        </w:tc>
        <w:tc>
          <w:tcPr>
            <w:tcW w:w="527" w:type="pct"/>
            <w:shd w:val="clear" w:color="auto" w:fill="auto"/>
          </w:tcPr>
          <w:p w14:paraId="37985F38" w14:textId="77777777" w:rsidR="00442632" w:rsidRPr="002F4792" w:rsidRDefault="00442632" w:rsidP="00442632">
            <w:pPr>
              <w:widowControl w:val="0"/>
              <w:spacing w:after="326" w:line="260" w:lineRule="exact"/>
              <w:jc w:val="center"/>
              <w:rPr>
                <w:bCs/>
                <w:lang w:val="ro-RO" w:eastAsia="ro-RO"/>
              </w:rPr>
            </w:pPr>
          </w:p>
        </w:tc>
        <w:tc>
          <w:tcPr>
            <w:tcW w:w="192" w:type="pct"/>
            <w:shd w:val="clear" w:color="auto" w:fill="auto"/>
          </w:tcPr>
          <w:p w14:paraId="6B89CB5F" w14:textId="77777777" w:rsidR="00442632" w:rsidRPr="002F4792" w:rsidRDefault="00442632" w:rsidP="00442632">
            <w:pPr>
              <w:widowControl w:val="0"/>
              <w:spacing w:after="326" w:line="260" w:lineRule="exact"/>
              <w:jc w:val="center"/>
              <w:rPr>
                <w:bCs/>
                <w:lang w:val="ro-RO" w:eastAsia="ro-RO"/>
              </w:rPr>
            </w:pPr>
          </w:p>
        </w:tc>
        <w:tc>
          <w:tcPr>
            <w:tcW w:w="698" w:type="pct"/>
            <w:shd w:val="clear" w:color="auto" w:fill="auto"/>
          </w:tcPr>
          <w:p w14:paraId="204BE829" w14:textId="77777777" w:rsidR="00442632" w:rsidRPr="002F4792" w:rsidRDefault="00442632" w:rsidP="00442632">
            <w:pPr>
              <w:widowControl w:val="0"/>
              <w:spacing w:after="326" w:line="260" w:lineRule="exact"/>
              <w:rPr>
                <w:bCs/>
                <w:lang w:val="ro-RO" w:eastAsia="ro-RO"/>
              </w:rPr>
            </w:pPr>
          </w:p>
        </w:tc>
      </w:tr>
    </w:tbl>
    <w:p w14:paraId="3D1814D6" w14:textId="77777777" w:rsidR="00442632" w:rsidRPr="002F4792" w:rsidRDefault="00442632" w:rsidP="00442632">
      <w:pPr>
        <w:widowControl w:val="0"/>
        <w:spacing w:after="326" w:line="260" w:lineRule="exact"/>
        <w:ind w:left="240"/>
        <w:rPr>
          <w:bCs/>
          <w:sz w:val="26"/>
          <w:szCs w:val="26"/>
          <w:lang w:val="ro-RO" w:eastAsia="ro-RO"/>
        </w:rPr>
      </w:pPr>
      <w:r w:rsidRPr="002F4792">
        <w:rPr>
          <w:bCs/>
          <w:sz w:val="22"/>
          <w:szCs w:val="22"/>
          <w:lang w:val="ro-RO" w:eastAsia="ro-RO"/>
        </w:rPr>
        <w:t xml:space="preserve">* </w:t>
      </w:r>
      <w:r w:rsidRPr="002F4792">
        <w:rPr>
          <w:bCs/>
          <w:lang w:val="ro-RO" w:eastAsia="ro-RO"/>
        </w:rPr>
        <w:t>Detalii privind felul, numărul şi anii de execuţie a lucră</w:t>
      </w:r>
      <w:r w:rsidRPr="002F4792">
        <w:rPr>
          <w:lang w:val="ro-RO" w:eastAsia="ro-RO"/>
        </w:rPr>
        <w:t>rilor, în anexa 4a</w:t>
      </w:r>
    </w:p>
    <w:p w14:paraId="5FE42D08" w14:textId="77777777" w:rsidR="00442632" w:rsidRPr="002F4792" w:rsidRDefault="00442632" w:rsidP="00442632">
      <w:pPr>
        <w:widowControl w:val="0"/>
        <w:spacing w:after="326" w:line="260" w:lineRule="exact"/>
        <w:ind w:left="240"/>
        <w:jc w:val="center"/>
        <w:rPr>
          <w:b/>
          <w:bCs/>
          <w:sz w:val="26"/>
          <w:szCs w:val="26"/>
          <w:lang w:val="ro-RO" w:eastAsia="ro-RO"/>
        </w:rPr>
      </w:pPr>
    </w:p>
    <w:p w14:paraId="4FA07D32" w14:textId="77777777" w:rsidR="00442632" w:rsidRPr="002F4792" w:rsidRDefault="00442632" w:rsidP="00442632">
      <w:pPr>
        <w:widowControl w:val="0"/>
        <w:rPr>
          <w:rFonts w:ascii="Microsoft Sans Serif" w:hAnsi="Microsoft Sans Serif" w:cs="Microsoft Sans Serif"/>
          <w:lang w:val="ro-RO" w:eastAsia="ro-RO"/>
        </w:rPr>
      </w:pPr>
    </w:p>
    <w:p w14:paraId="5AEFD994" w14:textId="77777777" w:rsidR="00100D27" w:rsidRPr="001D21AC" w:rsidRDefault="00100D27" w:rsidP="00100D27">
      <w:pPr>
        <w:tabs>
          <w:tab w:val="left" w:pos="4219"/>
        </w:tabs>
        <w:rPr>
          <w:sz w:val="28"/>
          <w:szCs w:val="28"/>
          <w:lang w:val="pt-BR"/>
        </w:rPr>
      </w:pPr>
    </w:p>
    <w:p w14:paraId="3E7AEA9E" w14:textId="77777777" w:rsidR="00100D27" w:rsidRDefault="00100D27" w:rsidP="00100D27">
      <w:pPr>
        <w:tabs>
          <w:tab w:val="left" w:pos="4219"/>
        </w:tabs>
        <w:rPr>
          <w:sz w:val="28"/>
          <w:szCs w:val="28"/>
          <w:lang w:val="pt-BR"/>
        </w:rPr>
      </w:pPr>
    </w:p>
    <w:p w14:paraId="0C877FCD" w14:textId="77777777" w:rsidR="00EC4083" w:rsidRDefault="00EC4083" w:rsidP="00100D27">
      <w:pPr>
        <w:tabs>
          <w:tab w:val="left" w:pos="4219"/>
        </w:tabs>
        <w:rPr>
          <w:sz w:val="28"/>
          <w:szCs w:val="28"/>
          <w:lang w:val="pt-BR"/>
        </w:rPr>
      </w:pPr>
    </w:p>
    <w:p w14:paraId="453E8B21" w14:textId="77777777" w:rsidR="00EC4083" w:rsidRDefault="00EC4083" w:rsidP="00100D27">
      <w:pPr>
        <w:tabs>
          <w:tab w:val="left" w:pos="4219"/>
        </w:tabs>
        <w:rPr>
          <w:sz w:val="28"/>
          <w:szCs w:val="28"/>
          <w:lang w:val="pt-BR"/>
        </w:rPr>
      </w:pPr>
    </w:p>
    <w:p w14:paraId="0B6C388C" w14:textId="77777777" w:rsidR="00EC4083" w:rsidRDefault="00EC4083" w:rsidP="00100D27">
      <w:pPr>
        <w:tabs>
          <w:tab w:val="left" w:pos="4219"/>
        </w:tabs>
        <w:rPr>
          <w:sz w:val="28"/>
          <w:szCs w:val="28"/>
          <w:lang w:val="pt-BR"/>
        </w:rPr>
      </w:pPr>
    </w:p>
    <w:p w14:paraId="51C2183E" w14:textId="77777777" w:rsidR="00EC4083" w:rsidRDefault="00EC4083" w:rsidP="00100D27">
      <w:pPr>
        <w:tabs>
          <w:tab w:val="left" w:pos="4219"/>
        </w:tabs>
        <w:rPr>
          <w:sz w:val="28"/>
          <w:szCs w:val="28"/>
          <w:lang w:val="pt-BR"/>
        </w:rPr>
      </w:pPr>
    </w:p>
    <w:p w14:paraId="1E28E402" w14:textId="77777777" w:rsidR="00EC4083" w:rsidRDefault="00EC4083" w:rsidP="00100D27">
      <w:pPr>
        <w:tabs>
          <w:tab w:val="left" w:pos="4219"/>
        </w:tabs>
        <w:rPr>
          <w:sz w:val="28"/>
          <w:szCs w:val="28"/>
          <w:lang w:val="pt-BR"/>
        </w:rPr>
      </w:pPr>
    </w:p>
    <w:p w14:paraId="21BFE045" w14:textId="77777777" w:rsidR="00EC4083" w:rsidRDefault="00EC4083" w:rsidP="00100D27">
      <w:pPr>
        <w:tabs>
          <w:tab w:val="left" w:pos="4219"/>
        </w:tabs>
        <w:rPr>
          <w:sz w:val="28"/>
          <w:szCs w:val="28"/>
          <w:lang w:val="pt-BR"/>
        </w:rPr>
      </w:pPr>
    </w:p>
    <w:p w14:paraId="590B6BBD" w14:textId="77777777" w:rsidR="00EC4083" w:rsidRDefault="00EC4083" w:rsidP="00100D27">
      <w:pPr>
        <w:tabs>
          <w:tab w:val="left" w:pos="4219"/>
        </w:tabs>
        <w:rPr>
          <w:sz w:val="28"/>
          <w:szCs w:val="28"/>
          <w:lang w:val="pt-BR"/>
        </w:rPr>
      </w:pPr>
    </w:p>
    <w:p w14:paraId="2631261A" w14:textId="77777777" w:rsidR="00EC4083" w:rsidRDefault="00EC4083" w:rsidP="00100D27">
      <w:pPr>
        <w:tabs>
          <w:tab w:val="left" w:pos="4219"/>
        </w:tabs>
        <w:rPr>
          <w:sz w:val="28"/>
          <w:szCs w:val="28"/>
          <w:lang w:val="pt-BR"/>
        </w:rPr>
      </w:pPr>
    </w:p>
    <w:p w14:paraId="468F7143" w14:textId="77777777" w:rsidR="00EC4083" w:rsidRPr="0051094A" w:rsidRDefault="00EC4083" w:rsidP="00100D27">
      <w:pPr>
        <w:tabs>
          <w:tab w:val="left" w:pos="4219"/>
        </w:tabs>
        <w:rPr>
          <w:sz w:val="28"/>
          <w:szCs w:val="28"/>
          <w:lang w:val="pt-BR"/>
        </w:rPr>
      </w:pPr>
    </w:p>
    <w:p w14:paraId="07F8EB90" w14:textId="77777777" w:rsidR="00100D27" w:rsidRPr="00490EC9" w:rsidRDefault="00100D27" w:rsidP="00100D27">
      <w:pPr>
        <w:tabs>
          <w:tab w:val="left" w:pos="4219"/>
        </w:tabs>
        <w:rPr>
          <w:sz w:val="28"/>
          <w:szCs w:val="28"/>
          <w:lang w:val="pt-BR"/>
        </w:rPr>
      </w:pPr>
    </w:p>
    <w:p w14:paraId="7371AD14" w14:textId="77777777" w:rsidR="00100D27" w:rsidRPr="00404C04" w:rsidRDefault="00100D27" w:rsidP="00100D27">
      <w:pPr>
        <w:tabs>
          <w:tab w:val="left" w:pos="4219"/>
        </w:tabs>
        <w:rPr>
          <w:sz w:val="28"/>
          <w:szCs w:val="28"/>
          <w:lang w:val="pt-BR"/>
        </w:rPr>
      </w:pPr>
    </w:p>
    <w:p w14:paraId="6B09DA30" w14:textId="77777777" w:rsidR="00100D27" w:rsidRPr="002F4792" w:rsidRDefault="00100D27" w:rsidP="00E022C1">
      <w:pPr>
        <w:spacing w:after="160" w:line="259" w:lineRule="auto"/>
        <w:jc w:val="right"/>
        <w:rPr>
          <w:rFonts w:eastAsia="Calibri"/>
          <w:b/>
          <w:bCs/>
          <w:sz w:val="20"/>
          <w:szCs w:val="20"/>
          <w:lang w:val="ro-RO"/>
        </w:rPr>
      </w:pPr>
      <w:r w:rsidRPr="00404C04">
        <w:rPr>
          <w:rFonts w:eastAsia="Calibri"/>
          <w:b/>
          <w:bCs/>
          <w:sz w:val="22"/>
          <w:szCs w:val="22"/>
          <w:lang w:val="ro-RO"/>
        </w:rPr>
        <w:t xml:space="preserve">                                                                                                 </w:t>
      </w:r>
      <w:r w:rsidRPr="00A4026F">
        <w:rPr>
          <w:rFonts w:eastAsia="Calibri"/>
          <w:b/>
          <w:bCs/>
          <w:sz w:val="22"/>
          <w:szCs w:val="22"/>
          <w:lang w:val="ro-RO"/>
        </w:rPr>
        <w:t xml:space="preserve">                    </w:t>
      </w:r>
      <w:r w:rsidRPr="008C5E02">
        <w:rPr>
          <w:rFonts w:eastAsia="Calibri"/>
          <w:b/>
          <w:bCs/>
          <w:sz w:val="22"/>
          <w:szCs w:val="22"/>
          <w:lang w:val="ro-RO"/>
        </w:rPr>
        <w:t xml:space="preserve">                                                                                          </w:t>
      </w:r>
      <w:r w:rsidRPr="002F4792">
        <w:rPr>
          <w:rFonts w:eastAsia="Calibri"/>
          <w:b/>
          <w:bCs/>
          <w:sz w:val="22"/>
          <w:szCs w:val="22"/>
          <w:lang w:val="ro-RO"/>
        </w:rPr>
        <w:t xml:space="preserve">        </w:t>
      </w:r>
      <w:r w:rsidR="00E022C1" w:rsidRPr="002F4792">
        <w:rPr>
          <w:rFonts w:eastAsia="Calibri"/>
          <w:b/>
          <w:bCs/>
          <w:sz w:val="22"/>
          <w:szCs w:val="22"/>
          <w:lang w:val="ro-RO"/>
        </w:rPr>
        <w:t xml:space="preserve">  </w:t>
      </w:r>
      <w:r w:rsidRPr="002F4792">
        <w:rPr>
          <w:rFonts w:eastAsia="Calibri"/>
          <w:b/>
          <w:bCs/>
          <w:sz w:val="20"/>
          <w:szCs w:val="20"/>
          <w:lang w:val="ro-RO"/>
        </w:rPr>
        <w:t xml:space="preserve">ANEXA 4A                                            </w:t>
      </w:r>
    </w:p>
    <w:p w14:paraId="74046270" w14:textId="77777777" w:rsidR="00EC4083" w:rsidRPr="00EC4083" w:rsidRDefault="00EC4083" w:rsidP="00EC4083">
      <w:pPr>
        <w:spacing w:after="160" w:line="259" w:lineRule="auto"/>
        <w:jc w:val="center"/>
        <w:rPr>
          <w:rFonts w:eastAsia="Calibri"/>
          <w:b/>
          <w:bCs/>
          <w:sz w:val="22"/>
          <w:szCs w:val="22"/>
          <w:lang w:val="ro-RO"/>
        </w:rPr>
      </w:pPr>
      <w:r w:rsidRPr="00EC4083">
        <w:rPr>
          <w:rFonts w:eastAsia="Calibri"/>
          <w:b/>
          <w:bCs/>
          <w:sz w:val="22"/>
          <w:szCs w:val="22"/>
          <w:lang w:val="ro-RO"/>
        </w:rPr>
        <w:t>LUCRĂRI DE ÎNTREȚINERE A REGENERĂRILOR (CONDIȚII MEDII DE LUCRU)</w:t>
      </w:r>
    </w:p>
    <w:p w14:paraId="67415E64" w14:textId="77777777" w:rsidR="00EC4083" w:rsidRPr="00EC4083" w:rsidRDefault="00EC4083" w:rsidP="00EC4083">
      <w:pPr>
        <w:rPr>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340"/>
        <w:gridCol w:w="3780"/>
        <w:gridCol w:w="1170"/>
        <w:gridCol w:w="1170"/>
        <w:gridCol w:w="1260"/>
        <w:gridCol w:w="1440"/>
        <w:gridCol w:w="1260"/>
        <w:gridCol w:w="1233"/>
      </w:tblGrid>
      <w:tr w:rsidR="00EC4083" w:rsidRPr="00EC4083" w14:paraId="6E863675" w14:textId="77777777" w:rsidTr="005F3930">
        <w:trPr>
          <w:cantSplit/>
        </w:trPr>
        <w:tc>
          <w:tcPr>
            <w:tcW w:w="558" w:type="dxa"/>
            <w:vMerge w:val="restart"/>
          </w:tcPr>
          <w:p w14:paraId="51CF1E55" w14:textId="77777777" w:rsidR="00EC4083" w:rsidRPr="00EC4083" w:rsidRDefault="00EC4083" w:rsidP="00EC4083">
            <w:pPr>
              <w:jc w:val="center"/>
              <w:rPr>
                <w:color w:val="000000"/>
                <w:szCs w:val="20"/>
              </w:rPr>
            </w:pPr>
          </w:p>
          <w:p w14:paraId="11CB9453" w14:textId="77777777" w:rsidR="00EC4083" w:rsidRPr="00EC4083" w:rsidRDefault="00EC4083" w:rsidP="00EC4083">
            <w:pPr>
              <w:jc w:val="center"/>
              <w:rPr>
                <w:color w:val="000000"/>
                <w:szCs w:val="20"/>
              </w:rPr>
            </w:pPr>
            <w:r w:rsidRPr="00EC4083">
              <w:rPr>
                <w:color w:val="000000"/>
                <w:szCs w:val="20"/>
              </w:rPr>
              <w:t>Nr.crt.</w:t>
            </w:r>
          </w:p>
        </w:tc>
        <w:tc>
          <w:tcPr>
            <w:tcW w:w="2340" w:type="dxa"/>
            <w:vMerge w:val="restart"/>
          </w:tcPr>
          <w:p w14:paraId="4A05E7C7" w14:textId="77777777" w:rsidR="00EC4083" w:rsidRPr="00EC4083" w:rsidRDefault="00EC4083" w:rsidP="00EC4083">
            <w:pPr>
              <w:jc w:val="center"/>
              <w:rPr>
                <w:color w:val="000000"/>
                <w:szCs w:val="20"/>
              </w:rPr>
            </w:pPr>
          </w:p>
          <w:p w14:paraId="5F999CE6" w14:textId="77777777" w:rsidR="00EC4083" w:rsidRPr="00EC4083" w:rsidRDefault="00EC4083" w:rsidP="00EC4083">
            <w:pPr>
              <w:jc w:val="center"/>
              <w:rPr>
                <w:color w:val="000000"/>
                <w:szCs w:val="20"/>
              </w:rPr>
            </w:pPr>
            <w:r w:rsidRPr="00EC4083">
              <w:rPr>
                <w:color w:val="000000"/>
                <w:szCs w:val="20"/>
              </w:rPr>
              <w:t>Specia principală de bază şi/sau de amestec</w:t>
            </w:r>
          </w:p>
        </w:tc>
        <w:tc>
          <w:tcPr>
            <w:tcW w:w="3780" w:type="dxa"/>
            <w:vMerge w:val="restart"/>
          </w:tcPr>
          <w:p w14:paraId="23251B11" w14:textId="77777777" w:rsidR="00EC4083" w:rsidRPr="00EC4083" w:rsidRDefault="00EC4083" w:rsidP="00EC4083">
            <w:pPr>
              <w:jc w:val="center"/>
              <w:rPr>
                <w:color w:val="000000"/>
                <w:szCs w:val="20"/>
              </w:rPr>
            </w:pPr>
          </w:p>
          <w:p w14:paraId="618C2A26" w14:textId="77777777" w:rsidR="00EC4083" w:rsidRPr="00EC4083" w:rsidRDefault="00EC4083" w:rsidP="00EC4083">
            <w:pPr>
              <w:jc w:val="center"/>
              <w:rPr>
                <w:color w:val="000000"/>
                <w:szCs w:val="20"/>
              </w:rPr>
            </w:pPr>
            <w:r w:rsidRPr="00EC4083">
              <w:rPr>
                <w:color w:val="000000"/>
                <w:szCs w:val="20"/>
              </w:rPr>
              <w:t>Principalele caracteristici ale terenului înainte de împădurire şi ale culturii înfiinţate</w:t>
            </w:r>
          </w:p>
        </w:tc>
        <w:tc>
          <w:tcPr>
            <w:tcW w:w="5040" w:type="dxa"/>
            <w:gridSpan w:val="4"/>
          </w:tcPr>
          <w:p w14:paraId="5939DEE0" w14:textId="77777777" w:rsidR="00EC4083" w:rsidRPr="00EC4083" w:rsidRDefault="00EC4083" w:rsidP="00EC4083">
            <w:pPr>
              <w:jc w:val="center"/>
              <w:rPr>
                <w:color w:val="000000"/>
                <w:szCs w:val="20"/>
              </w:rPr>
            </w:pPr>
            <w:r w:rsidRPr="00EC4083">
              <w:rPr>
                <w:color w:val="000000"/>
                <w:szCs w:val="20"/>
              </w:rPr>
              <w:t>Lucrări de întreţinere</w:t>
            </w:r>
          </w:p>
        </w:tc>
        <w:tc>
          <w:tcPr>
            <w:tcW w:w="1260" w:type="dxa"/>
            <w:vMerge w:val="restart"/>
          </w:tcPr>
          <w:p w14:paraId="1C2826DF" w14:textId="77777777" w:rsidR="00EC4083" w:rsidRPr="00EC4083" w:rsidRDefault="00EC4083" w:rsidP="00EC4083">
            <w:pPr>
              <w:jc w:val="center"/>
              <w:rPr>
                <w:color w:val="000000"/>
                <w:szCs w:val="20"/>
              </w:rPr>
            </w:pPr>
            <w:r w:rsidRPr="00EC4083">
              <w:rPr>
                <w:color w:val="000000"/>
                <w:szCs w:val="20"/>
              </w:rPr>
              <w:t>Răriri, depresaj, degajări-curăţiri, alte lucrări</w:t>
            </w:r>
          </w:p>
        </w:tc>
        <w:tc>
          <w:tcPr>
            <w:tcW w:w="1233" w:type="dxa"/>
            <w:vMerge w:val="restart"/>
          </w:tcPr>
          <w:p w14:paraId="4B67F747" w14:textId="77777777" w:rsidR="00EC4083" w:rsidRPr="00EC4083" w:rsidRDefault="00EC4083" w:rsidP="00EC4083">
            <w:pPr>
              <w:jc w:val="center"/>
              <w:rPr>
                <w:color w:val="000000"/>
                <w:szCs w:val="20"/>
              </w:rPr>
            </w:pPr>
            <w:r w:rsidRPr="00EC4083">
              <w:rPr>
                <w:color w:val="000000"/>
                <w:szCs w:val="20"/>
              </w:rPr>
              <w:t>Anul realizării stării de masiv</w:t>
            </w:r>
          </w:p>
        </w:tc>
      </w:tr>
      <w:tr w:rsidR="00EC4083" w:rsidRPr="00EC4083" w14:paraId="0CE7AEEB" w14:textId="77777777" w:rsidTr="005F3930">
        <w:trPr>
          <w:cantSplit/>
        </w:trPr>
        <w:tc>
          <w:tcPr>
            <w:tcW w:w="558" w:type="dxa"/>
            <w:vMerge/>
          </w:tcPr>
          <w:p w14:paraId="2DE41446" w14:textId="77777777" w:rsidR="00EC4083" w:rsidRPr="00EC4083" w:rsidRDefault="00EC4083" w:rsidP="00EC4083">
            <w:pPr>
              <w:jc w:val="center"/>
              <w:rPr>
                <w:color w:val="000000"/>
                <w:szCs w:val="20"/>
              </w:rPr>
            </w:pPr>
          </w:p>
        </w:tc>
        <w:tc>
          <w:tcPr>
            <w:tcW w:w="2340" w:type="dxa"/>
            <w:vMerge/>
          </w:tcPr>
          <w:p w14:paraId="21EA9F51" w14:textId="77777777" w:rsidR="00EC4083" w:rsidRPr="00EC4083" w:rsidRDefault="00EC4083" w:rsidP="00EC4083">
            <w:pPr>
              <w:rPr>
                <w:color w:val="000000"/>
                <w:szCs w:val="20"/>
              </w:rPr>
            </w:pPr>
          </w:p>
        </w:tc>
        <w:tc>
          <w:tcPr>
            <w:tcW w:w="3780" w:type="dxa"/>
            <w:vMerge/>
          </w:tcPr>
          <w:p w14:paraId="40EEB0C1" w14:textId="77777777" w:rsidR="00EC4083" w:rsidRPr="00EC4083" w:rsidRDefault="00EC4083" w:rsidP="00EC4083">
            <w:pPr>
              <w:rPr>
                <w:color w:val="000000"/>
                <w:szCs w:val="20"/>
              </w:rPr>
            </w:pPr>
          </w:p>
        </w:tc>
        <w:tc>
          <w:tcPr>
            <w:tcW w:w="1170" w:type="dxa"/>
            <w:vMerge w:val="restart"/>
          </w:tcPr>
          <w:p w14:paraId="1FFFBD26" w14:textId="77777777" w:rsidR="00EC4083" w:rsidRPr="00EC4083" w:rsidRDefault="00EC4083" w:rsidP="00EC4083">
            <w:pPr>
              <w:jc w:val="center"/>
              <w:rPr>
                <w:color w:val="000000"/>
                <w:szCs w:val="20"/>
              </w:rPr>
            </w:pPr>
            <w:r w:rsidRPr="00EC4083">
              <w:rPr>
                <w:color w:val="000000"/>
                <w:szCs w:val="20"/>
              </w:rPr>
              <w:t>Anul în care se execută</w:t>
            </w:r>
          </w:p>
        </w:tc>
        <w:tc>
          <w:tcPr>
            <w:tcW w:w="3870" w:type="dxa"/>
            <w:gridSpan w:val="3"/>
          </w:tcPr>
          <w:p w14:paraId="310816E6" w14:textId="77777777" w:rsidR="00EC4083" w:rsidRPr="00EC4083" w:rsidRDefault="00EC4083" w:rsidP="00EC4083">
            <w:pPr>
              <w:jc w:val="center"/>
              <w:rPr>
                <w:color w:val="000000"/>
                <w:szCs w:val="20"/>
              </w:rPr>
            </w:pPr>
            <w:r w:rsidRPr="00EC4083">
              <w:rPr>
                <w:color w:val="000000"/>
                <w:szCs w:val="20"/>
              </w:rPr>
              <w:t>Numărul lucrărilor de executat</w:t>
            </w:r>
          </w:p>
          <w:p w14:paraId="1E6342F5" w14:textId="77777777" w:rsidR="00EC4083" w:rsidRPr="00EC4083" w:rsidRDefault="00EC4083" w:rsidP="00EC4083">
            <w:pPr>
              <w:jc w:val="center"/>
              <w:rPr>
                <w:color w:val="000000"/>
                <w:szCs w:val="20"/>
              </w:rPr>
            </w:pPr>
            <w:r w:rsidRPr="00EC4083">
              <w:rPr>
                <w:color w:val="000000"/>
                <w:szCs w:val="20"/>
              </w:rPr>
              <w:t>(în ani)</w:t>
            </w:r>
          </w:p>
        </w:tc>
        <w:tc>
          <w:tcPr>
            <w:tcW w:w="1260" w:type="dxa"/>
            <w:vMerge/>
          </w:tcPr>
          <w:p w14:paraId="610C7CD4" w14:textId="77777777" w:rsidR="00EC4083" w:rsidRPr="00EC4083" w:rsidRDefault="00EC4083" w:rsidP="00EC4083">
            <w:pPr>
              <w:jc w:val="center"/>
              <w:rPr>
                <w:color w:val="000000"/>
                <w:szCs w:val="20"/>
              </w:rPr>
            </w:pPr>
          </w:p>
        </w:tc>
        <w:tc>
          <w:tcPr>
            <w:tcW w:w="1233" w:type="dxa"/>
            <w:vMerge/>
          </w:tcPr>
          <w:p w14:paraId="371DCA53" w14:textId="77777777" w:rsidR="00EC4083" w:rsidRPr="00EC4083" w:rsidRDefault="00EC4083" w:rsidP="00EC4083">
            <w:pPr>
              <w:jc w:val="center"/>
              <w:rPr>
                <w:color w:val="000000"/>
                <w:szCs w:val="20"/>
              </w:rPr>
            </w:pPr>
          </w:p>
        </w:tc>
      </w:tr>
      <w:tr w:rsidR="00EC4083" w:rsidRPr="00EC4083" w14:paraId="398D7F42" w14:textId="77777777" w:rsidTr="005F3930">
        <w:trPr>
          <w:cantSplit/>
        </w:trPr>
        <w:tc>
          <w:tcPr>
            <w:tcW w:w="558" w:type="dxa"/>
            <w:vMerge/>
          </w:tcPr>
          <w:p w14:paraId="2F2E1BE7" w14:textId="77777777" w:rsidR="00EC4083" w:rsidRPr="00EC4083" w:rsidRDefault="00EC4083" w:rsidP="00EC4083">
            <w:pPr>
              <w:jc w:val="center"/>
              <w:rPr>
                <w:color w:val="000000"/>
                <w:szCs w:val="20"/>
              </w:rPr>
            </w:pPr>
          </w:p>
        </w:tc>
        <w:tc>
          <w:tcPr>
            <w:tcW w:w="2340" w:type="dxa"/>
            <w:vMerge/>
          </w:tcPr>
          <w:p w14:paraId="16F13F0B" w14:textId="77777777" w:rsidR="00EC4083" w:rsidRPr="00EC4083" w:rsidRDefault="00EC4083" w:rsidP="00EC4083">
            <w:pPr>
              <w:rPr>
                <w:color w:val="000000"/>
                <w:szCs w:val="20"/>
              </w:rPr>
            </w:pPr>
          </w:p>
        </w:tc>
        <w:tc>
          <w:tcPr>
            <w:tcW w:w="3780" w:type="dxa"/>
            <w:vMerge/>
          </w:tcPr>
          <w:p w14:paraId="400C3F78" w14:textId="77777777" w:rsidR="00EC4083" w:rsidRPr="00EC4083" w:rsidRDefault="00EC4083" w:rsidP="00EC4083">
            <w:pPr>
              <w:rPr>
                <w:color w:val="000000"/>
                <w:szCs w:val="20"/>
              </w:rPr>
            </w:pPr>
          </w:p>
        </w:tc>
        <w:tc>
          <w:tcPr>
            <w:tcW w:w="1170" w:type="dxa"/>
            <w:vMerge/>
          </w:tcPr>
          <w:p w14:paraId="30EBBA75" w14:textId="77777777" w:rsidR="00EC4083" w:rsidRPr="00EC4083" w:rsidRDefault="00EC4083" w:rsidP="00EC4083">
            <w:pPr>
              <w:jc w:val="center"/>
              <w:rPr>
                <w:color w:val="000000"/>
                <w:szCs w:val="20"/>
              </w:rPr>
            </w:pPr>
          </w:p>
        </w:tc>
        <w:tc>
          <w:tcPr>
            <w:tcW w:w="1170" w:type="dxa"/>
          </w:tcPr>
          <w:p w14:paraId="5E5CE881" w14:textId="77777777" w:rsidR="00EC4083" w:rsidRPr="00EC4083" w:rsidRDefault="00EC4083" w:rsidP="00EC4083">
            <w:pPr>
              <w:jc w:val="center"/>
              <w:rPr>
                <w:color w:val="000000"/>
                <w:szCs w:val="20"/>
              </w:rPr>
            </w:pPr>
            <w:r w:rsidRPr="00EC4083">
              <w:rPr>
                <w:color w:val="000000"/>
                <w:szCs w:val="20"/>
              </w:rPr>
              <w:t>revizuiri</w:t>
            </w:r>
          </w:p>
        </w:tc>
        <w:tc>
          <w:tcPr>
            <w:tcW w:w="1260" w:type="dxa"/>
          </w:tcPr>
          <w:p w14:paraId="2D507A13" w14:textId="77777777" w:rsidR="00EC4083" w:rsidRPr="00EC4083" w:rsidRDefault="00EC4083" w:rsidP="00EC4083">
            <w:pPr>
              <w:jc w:val="center"/>
              <w:rPr>
                <w:color w:val="000000"/>
                <w:szCs w:val="20"/>
              </w:rPr>
            </w:pPr>
            <w:r w:rsidRPr="00EC4083">
              <w:rPr>
                <w:color w:val="000000"/>
                <w:szCs w:val="20"/>
              </w:rPr>
              <w:t>mobilizări</w:t>
            </w:r>
          </w:p>
        </w:tc>
        <w:tc>
          <w:tcPr>
            <w:tcW w:w="1440" w:type="dxa"/>
          </w:tcPr>
          <w:p w14:paraId="0368033F" w14:textId="77777777" w:rsidR="00EC4083" w:rsidRPr="00EC4083" w:rsidRDefault="00EC4083" w:rsidP="00EC4083">
            <w:pPr>
              <w:jc w:val="center"/>
              <w:rPr>
                <w:color w:val="000000"/>
                <w:szCs w:val="20"/>
              </w:rPr>
            </w:pPr>
            <w:r w:rsidRPr="00EC4083">
              <w:rPr>
                <w:color w:val="000000"/>
                <w:szCs w:val="20"/>
              </w:rPr>
              <w:t>descopleşiri</w:t>
            </w:r>
          </w:p>
        </w:tc>
        <w:tc>
          <w:tcPr>
            <w:tcW w:w="1260" w:type="dxa"/>
            <w:vMerge/>
          </w:tcPr>
          <w:p w14:paraId="48514148" w14:textId="77777777" w:rsidR="00EC4083" w:rsidRPr="00EC4083" w:rsidRDefault="00EC4083" w:rsidP="00EC4083">
            <w:pPr>
              <w:jc w:val="center"/>
              <w:rPr>
                <w:color w:val="000000"/>
                <w:szCs w:val="20"/>
              </w:rPr>
            </w:pPr>
          </w:p>
        </w:tc>
        <w:tc>
          <w:tcPr>
            <w:tcW w:w="1233" w:type="dxa"/>
            <w:vMerge/>
          </w:tcPr>
          <w:p w14:paraId="7042463D" w14:textId="77777777" w:rsidR="00EC4083" w:rsidRPr="00EC4083" w:rsidRDefault="00EC4083" w:rsidP="00EC4083">
            <w:pPr>
              <w:jc w:val="center"/>
              <w:rPr>
                <w:color w:val="000000"/>
                <w:szCs w:val="20"/>
              </w:rPr>
            </w:pPr>
          </w:p>
        </w:tc>
      </w:tr>
      <w:tr w:rsidR="00EC4083" w:rsidRPr="00EC4083" w14:paraId="2FB4F17E" w14:textId="77777777" w:rsidTr="005F3930">
        <w:tc>
          <w:tcPr>
            <w:tcW w:w="558" w:type="dxa"/>
          </w:tcPr>
          <w:p w14:paraId="0457CC70" w14:textId="77777777" w:rsidR="00EC4083" w:rsidRPr="00EC4083" w:rsidRDefault="00EC4083" w:rsidP="00EC4083">
            <w:pPr>
              <w:jc w:val="center"/>
              <w:rPr>
                <w:color w:val="000000"/>
                <w:szCs w:val="20"/>
              </w:rPr>
            </w:pPr>
            <w:r w:rsidRPr="00EC4083">
              <w:rPr>
                <w:color w:val="000000"/>
                <w:szCs w:val="20"/>
              </w:rPr>
              <w:t>0</w:t>
            </w:r>
          </w:p>
        </w:tc>
        <w:tc>
          <w:tcPr>
            <w:tcW w:w="2340" w:type="dxa"/>
          </w:tcPr>
          <w:p w14:paraId="374AA6C6" w14:textId="77777777" w:rsidR="00EC4083" w:rsidRPr="00EC4083" w:rsidRDefault="00EC4083" w:rsidP="00EC4083">
            <w:pPr>
              <w:jc w:val="center"/>
              <w:rPr>
                <w:color w:val="000000"/>
                <w:szCs w:val="20"/>
              </w:rPr>
            </w:pPr>
            <w:r w:rsidRPr="00EC4083">
              <w:rPr>
                <w:color w:val="000000"/>
                <w:szCs w:val="20"/>
              </w:rPr>
              <w:t>1</w:t>
            </w:r>
          </w:p>
        </w:tc>
        <w:tc>
          <w:tcPr>
            <w:tcW w:w="3780" w:type="dxa"/>
          </w:tcPr>
          <w:p w14:paraId="45ECDBB6" w14:textId="77777777" w:rsidR="00EC4083" w:rsidRPr="00EC4083" w:rsidRDefault="00EC4083" w:rsidP="00EC4083">
            <w:pPr>
              <w:jc w:val="center"/>
              <w:rPr>
                <w:color w:val="000000"/>
                <w:szCs w:val="20"/>
              </w:rPr>
            </w:pPr>
            <w:r w:rsidRPr="00EC4083">
              <w:rPr>
                <w:color w:val="000000"/>
                <w:szCs w:val="20"/>
              </w:rPr>
              <w:t>2</w:t>
            </w:r>
          </w:p>
        </w:tc>
        <w:tc>
          <w:tcPr>
            <w:tcW w:w="1170" w:type="dxa"/>
          </w:tcPr>
          <w:p w14:paraId="2AB5B088" w14:textId="77777777" w:rsidR="00EC4083" w:rsidRPr="00EC4083" w:rsidRDefault="00EC4083" w:rsidP="00EC4083">
            <w:pPr>
              <w:jc w:val="center"/>
              <w:rPr>
                <w:color w:val="000000"/>
                <w:szCs w:val="20"/>
              </w:rPr>
            </w:pPr>
            <w:r w:rsidRPr="00EC4083">
              <w:rPr>
                <w:color w:val="000000"/>
                <w:szCs w:val="20"/>
              </w:rPr>
              <w:t>3</w:t>
            </w:r>
          </w:p>
        </w:tc>
        <w:tc>
          <w:tcPr>
            <w:tcW w:w="1170" w:type="dxa"/>
          </w:tcPr>
          <w:p w14:paraId="17421BF6" w14:textId="77777777" w:rsidR="00EC4083" w:rsidRPr="00EC4083" w:rsidRDefault="00EC4083" w:rsidP="00EC4083">
            <w:pPr>
              <w:jc w:val="center"/>
              <w:rPr>
                <w:color w:val="000000"/>
                <w:szCs w:val="20"/>
              </w:rPr>
            </w:pPr>
            <w:r w:rsidRPr="00EC4083">
              <w:rPr>
                <w:color w:val="000000"/>
                <w:szCs w:val="20"/>
              </w:rPr>
              <w:t>4</w:t>
            </w:r>
          </w:p>
        </w:tc>
        <w:tc>
          <w:tcPr>
            <w:tcW w:w="1260" w:type="dxa"/>
          </w:tcPr>
          <w:p w14:paraId="5E377BF1" w14:textId="77777777" w:rsidR="00EC4083" w:rsidRPr="00EC4083" w:rsidRDefault="00EC4083" w:rsidP="00EC4083">
            <w:pPr>
              <w:jc w:val="center"/>
              <w:rPr>
                <w:color w:val="000000"/>
                <w:szCs w:val="20"/>
              </w:rPr>
            </w:pPr>
            <w:r w:rsidRPr="00EC4083">
              <w:rPr>
                <w:color w:val="000000"/>
                <w:szCs w:val="20"/>
              </w:rPr>
              <w:t>5</w:t>
            </w:r>
          </w:p>
        </w:tc>
        <w:tc>
          <w:tcPr>
            <w:tcW w:w="1440" w:type="dxa"/>
          </w:tcPr>
          <w:p w14:paraId="119AA2A6" w14:textId="77777777" w:rsidR="00EC4083" w:rsidRPr="00EC4083" w:rsidRDefault="00EC4083" w:rsidP="00EC4083">
            <w:pPr>
              <w:jc w:val="center"/>
              <w:rPr>
                <w:color w:val="000000"/>
                <w:szCs w:val="20"/>
              </w:rPr>
            </w:pPr>
            <w:r w:rsidRPr="00EC4083">
              <w:rPr>
                <w:color w:val="000000"/>
                <w:szCs w:val="20"/>
              </w:rPr>
              <w:t>6</w:t>
            </w:r>
          </w:p>
        </w:tc>
        <w:tc>
          <w:tcPr>
            <w:tcW w:w="1260" w:type="dxa"/>
          </w:tcPr>
          <w:p w14:paraId="745E6277" w14:textId="77777777" w:rsidR="00EC4083" w:rsidRPr="00EC4083" w:rsidRDefault="00EC4083" w:rsidP="00EC4083">
            <w:pPr>
              <w:jc w:val="center"/>
              <w:rPr>
                <w:color w:val="000000"/>
                <w:szCs w:val="20"/>
              </w:rPr>
            </w:pPr>
            <w:r w:rsidRPr="00EC4083">
              <w:rPr>
                <w:color w:val="000000"/>
                <w:szCs w:val="20"/>
              </w:rPr>
              <w:t>7</w:t>
            </w:r>
          </w:p>
        </w:tc>
        <w:tc>
          <w:tcPr>
            <w:tcW w:w="1233" w:type="dxa"/>
          </w:tcPr>
          <w:p w14:paraId="63F456DB" w14:textId="77777777" w:rsidR="00EC4083" w:rsidRPr="00EC4083" w:rsidRDefault="00EC4083" w:rsidP="00EC4083">
            <w:pPr>
              <w:jc w:val="center"/>
              <w:rPr>
                <w:color w:val="000000"/>
                <w:szCs w:val="20"/>
              </w:rPr>
            </w:pPr>
            <w:r w:rsidRPr="00EC4083">
              <w:rPr>
                <w:color w:val="000000"/>
                <w:szCs w:val="20"/>
              </w:rPr>
              <w:t>8</w:t>
            </w:r>
          </w:p>
        </w:tc>
      </w:tr>
      <w:tr w:rsidR="00EC4083" w:rsidRPr="00EC4083" w14:paraId="50CC7298" w14:textId="77777777" w:rsidTr="005F3930">
        <w:trPr>
          <w:cantSplit/>
        </w:trPr>
        <w:tc>
          <w:tcPr>
            <w:tcW w:w="558" w:type="dxa"/>
            <w:vMerge w:val="restart"/>
          </w:tcPr>
          <w:p w14:paraId="4BA131C2" w14:textId="77777777" w:rsidR="00EC4083" w:rsidRPr="00EC4083" w:rsidRDefault="00EC4083" w:rsidP="00EC4083">
            <w:pPr>
              <w:jc w:val="center"/>
              <w:rPr>
                <w:color w:val="000000"/>
                <w:szCs w:val="20"/>
              </w:rPr>
            </w:pPr>
            <w:r w:rsidRPr="00EC4083">
              <w:rPr>
                <w:color w:val="000000"/>
                <w:szCs w:val="20"/>
              </w:rPr>
              <w:t>1.</w:t>
            </w:r>
          </w:p>
        </w:tc>
        <w:tc>
          <w:tcPr>
            <w:tcW w:w="2340" w:type="dxa"/>
            <w:vMerge w:val="restart"/>
          </w:tcPr>
          <w:p w14:paraId="01FEC828" w14:textId="77777777" w:rsidR="00EC4083" w:rsidRPr="00EC4083" w:rsidRDefault="00EC4083" w:rsidP="00EC4083">
            <w:pPr>
              <w:jc w:val="both"/>
              <w:rPr>
                <w:color w:val="000000"/>
                <w:szCs w:val="20"/>
              </w:rPr>
            </w:pPr>
            <w:r w:rsidRPr="00EC4083">
              <w:rPr>
                <w:color w:val="000000"/>
                <w:szCs w:val="20"/>
              </w:rPr>
              <w:t xml:space="preserve">Molid, </w:t>
            </w:r>
          </w:p>
          <w:p w14:paraId="2651507E" w14:textId="77777777" w:rsidR="00EC4083" w:rsidRPr="00EC4083" w:rsidRDefault="00EC4083" w:rsidP="00EC4083">
            <w:pPr>
              <w:jc w:val="both"/>
              <w:rPr>
                <w:color w:val="000000"/>
                <w:szCs w:val="20"/>
              </w:rPr>
            </w:pPr>
            <w:r w:rsidRPr="00EC4083">
              <w:rPr>
                <w:color w:val="000000"/>
                <w:szCs w:val="20"/>
              </w:rPr>
              <w:t>zâmbru, larice,</w:t>
            </w:r>
          </w:p>
          <w:p w14:paraId="1889C0D4" w14:textId="77777777" w:rsidR="00EC4083" w:rsidRPr="00EC4083" w:rsidRDefault="00EC4083" w:rsidP="00EC4083">
            <w:pPr>
              <w:jc w:val="both"/>
              <w:rPr>
                <w:color w:val="000000"/>
                <w:szCs w:val="20"/>
              </w:rPr>
            </w:pPr>
            <w:r w:rsidRPr="00EC4083">
              <w:rPr>
                <w:color w:val="000000"/>
                <w:szCs w:val="20"/>
              </w:rPr>
              <w:t xml:space="preserve">pin silvestru şi </w:t>
            </w:r>
          </w:p>
          <w:p w14:paraId="77B74154" w14:textId="77777777" w:rsidR="00EC4083" w:rsidRPr="00EC4083" w:rsidRDefault="00EC4083" w:rsidP="00EC4083">
            <w:pPr>
              <w:jc w:val="both"/>
              <w:rPr>
                <w:color w:val="000000"/>
                <w:szCs w:val="20"/>
              </w:rPr>
            </w:pPr>
            <w:r w:rsidRPr="00EC4083">
              <w:rPr>
                <w:color w:val="000000"/>
                <w:szCs w:val="20"/>
              </w:rPr>
              <w:t>pin negru</w:t>
            </w:r>
          </w:p>
        </w:tc>
        <w:tc>
          <w:tcPr>
            <w:tcW w:w="3780" w:type="dxa"/>
            <w:vMerge w:val="restart"/>
          </w:tcPr>
          <w:p w14:paraId="4C523C2F" w14:textId="77777777" w:rsidR="00EC4083" w:rsidRPr="00EC4083" w:rsidRDefault="00EC4083" w:rsidP="00EC4083">
            <w:pPr>
              <w:jc w:val="both"/>
              <w:rPr>
                <w:color w:val="000000"/>
                <w:szCs w:val="20"/>
              </w:rPr>
            </w:pPr>
            <w:r w:rsidRPr="00EC4083">
              <w:rPr>
                <w:color w:val="000000"/>
                <w:szCs w:val="20"/>
              </w:rPr>
              <w:t>Plantaţii executate în urma tăierilor rase în substituiri, în completarea regenerărilor naturale din regiunea montană şi premontană (FSa, FM</w:t>
            </w:r>
            <w:r w:rsidRPr="00EC4083">
              <w:rPr>
                <w:color w:val="000000"/>
                <w:szCs w:val="20"/>
                <w:vertAlign w:val="subscript"/>
              </w:rPr>
              <w:t>3</w:t>
            </w:r>
            <w:r w:rsidRPr="00EC4083">
              <w:rPr>
                <w:color w:val="000000"/>
                <w:szCs w:val="20"/>
              </w:rPr>
              <w:t>-FD</w:t>
            </w:r>
            <w:r w:rsidRPr="00EC4083">
              <w:rPr>
                <w:color w:val="000000"/>
                <w:szCs w:val="20"/>
                <w:vertAlign w:val="subscript"/>
              </w:rPr>
              <w:t>4</w:t>
            </w:r>
            <w:r w:rsidRPr="00EC4083">
              <w:rPr>
                <w:color w:val="000000"/>
                <w:szCs w:val="20"/>
              </w:rPr>
              <w:t>)</w:t>
            </w:r>
          </w:p>
        </w:tc>
        <w:tc>
          <w:tcPr>
            <w:tcW w:w="1170" w:type="dxa"/>
          </w:tcPr>
          <w:p w14:paraId="09DBBCE8"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4DEABDFD"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4187651B" w14:textId="77777777" w:rsidR="00EC4083" w:rsidRPr="00EC4083" w:rsidRDefault="00EC4083" w:rsidP="00EC4083">
            <w:pPr>
              <w:jc w:val="center"/>
              <w:rPr>
                <w:color w:val="000000"/>
                <w:szCs w:val="20"/>
              </w:rPr>
            </w:pPr>
            <w:r w:rsidRPr="00EC4083">
              <w:rPr>
                <w:color w:val="000000"/>
                <w:szCs w:val="20"/>
              </w:rPr>
              <w:t>-</w:t>
            </w:r>
          </w:p>
        </w:tc>
        <w:tc>
          <w:tcPr>
            <w:tcW w:w="1440" w:type="dxa"/>
          </w:tcPr>
          <w:p w14:paraId="023EA09E"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37A47EC7" w14:textId="77777777" w:rsidR="00EC4083" w:rsidRPr="00EC4083" w:rsidRDefault="00EC4083" w:rsidP="00EC4083">
            <w:pPr>
              <w:jc w:val="center"/>
              <w:rPr>
                <w:color w:val="000000"/>
                <w:szCs w:val="20"/>
              </w:rPr>
            </w:pPr>
            <w:r w:rsidRPr="00EC4083">
              <w:rPr>
                <w:color w:val="000000"/>
                <w:szCs w:val="20"/>
              </w:rPr>
              <w:t>-</w:t>
            </w:r>
          </w:p>
        </w:tc>
        <w:tc>
          <w:tcPr>
            <w:tcW w:w="1233" w:type="dxa"/>
            <w:vMerge w:val="restart"/>
          </w:tcPr>
          <w:p w14:paraId="3CA066AC" w14:textId="77777777" w:rsidR="00EC4083" w:rsidRPr="00EC4083" w:rsidRDefault="00EC4083" w:rsidP="00EC4083">
            <w:pPr>
              <w:jc w:val="center"/>
              <w:rPr>
                <w:color w:val="000000"/>
                <w:szCs w:val="20"/>
              </w:rPr>
            </w:pPr>
          </w:p>
          <w:p w14:paraId="708F9ED0" w14:textId="77777777" w:rsidR="00EC4083" w:rsidRPr="00EC4083" w:rsidRDefault="00EC4083" w:rsidP="00EC4083">
            <w:pPr>
              <w:jc w:val="center"/>
              <w:rPr>
                <w:color w:val="000000"/>
                <w:szCs w:val="20"/>
              </w:rPr>
            </w:pPr>
            <w:r w:rsidRPr="00EC4083">
              <w:rPr>
                <w:color w:val="000000"/>
                <w:szCs w:val="20"/>
              </w:rPr>
              <w:t>VII-IX</w:t>
            </w:r>
            <w:r w:rsidRPr="00EC4083">
              <w:rPr>
                <w:color w:val="000000"/>
                <w:szCs w:val="20"/>
                <w:vertAlign w:val="superscript"/>
              </w:rPr>
              <w:footnoteReference w:customMarkFollows="1" w:id="15"/>
              <w:t>*</w:t>
            </w:r>
          </w:p>
        </w:tc>
      </w:tr>
      <w:tr w:rsidR="00EC4083" w:rsidRPr="00EC4083" w14:paraId="35F9B40A" w14:textId="77777777" w:rsidTr="005F3930">
        <w:trPr>
          <w:cantSplit/>
        </w:trPr>
        <w:tc>
          <w:tcPr>
            <w:tcW w:w="558" w:type="dxa"/>
            <w:vMerge/>
          </w:tcPr>
          <w:p w14:paraId="4E5513C0" w14:textId="77777777" w:rsidR="00EC4083" w:rsidRPr="00EC4083" w:rsidRDefault="00EC4083" w:rsidP="00EC4083">
            <w:pPr>
              <w:jc w:val="center"/>
              <w:rPr>
                <w:color w:val="000000"/>
                <w:szCs w:val="20"/>
              </w:rPr>
            </w:pPr>
          </w:p>
        </w:tc>
        <w:tc>
          <w:tcPr>
            <w:tcW w:w="2340" w:type="dxa"/>
            <w:vMerge/>
          </w:tcPr>
          <w:p w14:paraId="30E3811F" w14:textId="77777777" w:rsidR="00EC4083" w:rsidRPr="00EC4083" w:rsidRDefault="00EC4083" w:rsidP="00EC4083">
            <w:pPr>
              <w:jc w:val="both"/>
              <w:rPr>
                <w:color w:val="000000"/>
                <w:szCs w:val="20"/>
              </w:rPr>
            </w:pPr>
          </w:p>
        </w:tc>
        <w:tc>
          <w:tcPr>
            <w:tcW w:w="3780" w:type="dxa"/>
            <w:vMerge/>
          </w:tcPr>
          <w:p w14:paraId="22DD49F8" w14:textId="77777777" w:rsidR="00EC4083" w:rsidRPr="00EC4083" w:rsidRDefault="00EC4083" w:rsidP="00EC4083">
            <w:pPr>
              <w:jc w:val="both"/>
              <w:rPr>
                <w:color w:val="000000"/>
                <w:szCs w:val="20"/>
              </w:rPr>
            </w:pPr>
          </w:p>
        </w:tc>
        <w:tc>
          <w:tcPr>
            <w:tcW w:w="1170" w:type="dxa"/>
          </w:tcPr>
          <w:p w14:paraId="1E6B826B"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1D76F5C0"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77BE8709" w14:textId="77777777" w:rsidR="00EC4083" w:rsidRPr="00EC4083" w:rsidRDefault="00EC4083" w:rsidP="00EC4083">
            <w:pPr>
              <w:jc w:val="center"/>
              <w:rPr>
                <w:color w:val="000000"/>
                <w:szCs w:val="20"/>
              </w:rPr>
            </w:pPr>
            <w:r w:rsidRPr="00EC4083">
              <w:rPr>
                <w:color w:val="000000"/>
                <w:szCs w:val="20"/>
              </w:rPr>
              <w:t>-</w:t>
            </w:r>
          </w:p>
        </w:tc>
        <w:tc>
          <w:tcPr>
            <w:tcW w:w="1440" w:type="dxa"/>
          </w:tcPr>
          <w:p w14:paraId="634F5EA0" w14:textId="77777777" w:rsidR="00EC4083" w:rsidRPr="00EC4083" w:rsidRDefault="00EC4083" w:rsidP="00EC4083">
            <w:pPr>
              <w:jc w:val="center"/>
              <w:rPr>
                <w:color w:val="000000"/>
                <w:szCs w:val="20"/>
              </w:rPr>
            </w:pPr>
            <w:r w:rsidRPr="00EC4083">
              <w:rPr>
                <w:color w:val="000000"/>
                <w:szCs w:val="20"/>
              </w:rPr>
              <w:t>2</w:t>
            </w:r>
          </w:p>
        </w:tc>
        <w:tc>
          <w:tcPr>
            <w:tcW w:w="1260" w:type="dxa"/>
          </w:tcPr>
          <w:p w14:paraId="76EE11CA"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262D6147" w14:textId="77777777" w:rsidR="00EC4083" w:rsidRPr="00EC4083" w:rsidRDefault="00EC4083" w:rsidP="00EC4083">
            <w:pPr>
              <w:jc w:val="center"/>
              <w:rPr>
                <w:color w:val="000000"/>
                <w:szCs w:val="20"/>
              </w:rPr>
            </w:pPr>
          </w:p>
        </w:tc>
      </w:tr>
      <w:tr w:rsidR="00EC4083" w:rsidRPr="00EC4083" w14:paraId="30C204BE" w14:textId="77777777" w:rsidTr="005F3930">
        <w:trPr>
          <w:cantSplit/>
        </w:trPr>
        <w:tc>
          <w:tcPr>
            <w:tcW w:w="558" w:type="dxa"/>
            <w:vMerge/>
          </w:tcPr>
          <w:p w14:paraId="477CB5E7" w14:textId="77777777" w:rsidR="00EC4083" w:rsidRPr="00EC4083" w:rsidRDefault="00EC4083" w:rsidP="00EC4083">
            <w:pPr>
              <w:jc w:val="center"/>
              <w:rPr>
                <w:color w:val="000000"/>
                <w:szCs w:val="20"/>
              </w:rPr>
            </w:pPr>
          </w:p>
        </w:tc>
        <w:tc>
          <w:tcPr>
            <w:tcW w:w="2340" w:type="dxa"/>
            <w:vMerge/>
          </w:tcPr>
          <w:p w14:paraId="165B49B2" w14:textId="77777777" w:rsidR="00EC4083" w:rsidRPr="00EC4083" w:rsidRDefault="00EC4083" w:rsidP="00EC4083">
            <w:pPr>
              <w:jc w:val="both"/>
              <w:rPr>
                <w:color w:val="000000"/>
                <w:szCs w:val="20"/>
              </w:rPr>
            </w:pPr>
          </w:p>
        </w:tc>
        <w:tc>
          <w:tcPr>
            <w:tcW w:w="3780" w:type="dxa"/>
            <w:vMerge/>
          </w:tcPr>
          <w:p w14:paraId="4726DEEC" w14:textId="77777777" w:rsidR="00EC4083" w:rsidRPr="00EC4083" w:rsidRDefault="00EC4083" w:rsidP="00EC4083">
            <w:pPr>
              <w:jc w:val="both"/>
              <w:rPr>
                <w:color w:val="000000"/>
                <w:szCs w:val="20"/>
              </w:rPr>
            </w:pPr>
          </w:p>
        </w:tc>
        <w:tc>
          <w:tcPr>
            <w:tcW w:w="1170" w:type="dxa"/>
          </w:tcPr>
          <w:p w14:paraId="3942D27C" w14:textId="77777777" w:rsidR="00EC4083" w:rsidRPr="00EC4083" w:rsidRDefault="00EC4083" w:rsidP="00EC4083">
            <w:pPr>
              <w:jc w:val="center"/>
              <w:rPr>
                <w:color w:val="000000"/>
                <w:szCs w:val="20"/>
              </w:rPr>
            </w:pPr>
            <w:r w:rsidRPr="00EC4083">
              <w:rPr>
                <w:color w:val="000000"/>
                <w:szCs w:val="20"/>
              </w:rPr>
              <w:t>III</w:t>
            </w:r>
          </w:p>
        </w:tc>
        <w:tc>
          <w:tcPr>
            <w:tcW w:w="1170" w:type="dxa"/>
          </w:tcPr>
          <w:p w14:paraId="5391B537" w14:textId="77777777" w:rsidR="00EC4083" w:rsidRPr="00EC4083" w:rsidRDefault="00EC4083" w:rsidP="00EC4083">
            <w:pPr>
              <w:jc w:val="center"/>
              <w:rPr>
                <w:color w:val="000000"/>
                <w:szCs w:val="20"/>
              </w:rPr>
            </w:pPr>
            <w:r w:rsidRPr="00EC4083">
              <w:rPr>
                <w:color w:val="000000"/>
                <w:szCs w:val="20"/>
              </w:rPr>
              <w:t>-</w:t>
            </w:r>
          </w:p>
        </w:tc>
        <w:tc>
          <w:tcPr>
            <w:tcW w:w="1260" w:type="dxa"/>
          </w:tcPr>
          <w:p w14:paraId="17E1D47A" w14:textId="77777777" w:rsidR="00EC4083" w:rsidRPr="00EC4083" w:rsidRDefault="00EC4083" w:rsidP="00EC4083">
            <w:pPr>
              <w:jc w:val="center"/>
              <w:rPr>
                <w:color w:val="000000"/>
                <w:szCs w:val="20"/>
              </w:rPr>
            </w:pPr>
            <w:r w:rsidRPr="00EC4083">
              <w:rPr>
                <w:color w:val="000000"/>
                <w:szCs w:val="20"/>
              </w:rPr>
              <w:t>-</w:t>
            </w:r>
          </w:p>
        </w:tc>
        <w:tc>
          <w:tcPr>
            <w:tcW w:w="1440" w:type="dxa"/>
          </w:tcPr>
          <w:p w14:paraId="4DA10976" w14:textId="77777777" w:rsidR="00EC4083" w:rsidRPr="00EC4083" w:rsidRDefault="00EC4083" w:rsidP="00EC4083">
            <w:pPr>
              <w:jc w:val="center"/>
              <w:rPr>
                <w:color w:val="000000"/>
                <w:szCs w:val="20"/>
              </w:rPr>
            </w:pPr>
            <w:r w:rsidRPr="00EC4083">
              <w:rPr>
                <w:color w:val="000000"/>
                <w:szCs w:val="20"/>
              </w:rPr>
              <w:t>2</w:t>
            </w:r>
          </w:p>
        </w:tc>
        <w:tc>
          <w:tcPr>
            <w:tcW w:w="1260" w:type="dxa"/>
          </w:tcPr>
          <w:p w14:paraId="35F4D619" w14:textId="77777777" w:rsidR="00EC4083" w:rsidRPr="00EC4083" w:rsidRDefault="00EC4083" w:rsidP="00EC4083">
            <w:pPr>
              <w:jc w:val="center"/>
              <w:rPr>
                <w:color w:val="000000"/>
                <w:szCs w:val="20"/>
              </w:rPr>
            </w:pPr>
            <w:r w:rsidRPr="00EC4083">
              <w:rPr>
                <w:color w:val="000000"/>
                <w:szCs w:val="20"/>
              </w:rPr>
              <w:t>1</w:t>
            </w:r>
          </w:p>
        </w:tc>
        <w:tc>
          <w:tcPr>
            <w:tcW w:w="1233" w:type="dxa"/>
            <w:vMerge/>
          </w:tcPr>
          <w:p w14:paraId="0CC65BF2" w14:textId="77777777" w:rsidR="00EC4083" w:rsidRPr="00EC4083" w:rsidRDefault="00EC4083" w:rsidP="00EC4083">
            <w:pPr>
              <w:jc w:val="center"/>
              <w:rPr>
                <w:color w:val="000000"/>
                <w:szCs w:val="20"/>
              </w:rPr>
            </w:pPr>
          </w:p>
        </w:tc>
      </w:tr>
      <w:tr w:rsidR="00EC4083" w:rsidRPr="00EC4083" w14:paraId="0D06A593" w14:textId="77777777" w:rsidTr="005F3930">
        <w:trPr>
          <w:cantSplit/>
        </w:trPr>
        <w:tc>
          <w:tcPr>
            <w:tcW w:w="558" w:type="dxa"/>
            <w:vMerge/>
          </w:tcPr>
          <w:p w14:paraId="1E3CBED9" w14:textId="77777777" w:rsidR="00EC4083" w:rsidRPr="00EC4083" w:rsidRDefault="00EC4083" w:rsidP="00EC4083">
            <w:pPr>
              <w:jc w:val="center"/>
              <w:rPr>
                <w:color w:val="000000"/>
                <w:szCs w:val="20"/>
              </w:rPr>
            </w:pPr>
          </w:p>
        </w:tc>
        <w:tc>
          <w:tcPr>
            <w:tcW w:w="2340" w:type="dxa"/>
            <w:vMerge/>
          </w:tcPr>
          <w:p w14:paraId="1B724BCC" w14:textId="77777777" w:rsidR="00EC4083" w:rsidRPr="00EC4083" w:rsidRDefault="00EC4083" w:rsidP="00EC4083">
            <w:pPr>
              <w:jc w:val="both"/>
              <w:rPr>
                <w:color w:val="000000"/>
                <w:szCs w:val="20"/>
              </w:rPr>
            </w:pPr>
          </w:p>
        </w:tc>
        <w:tc>
          <w:tcPr>
            <w:tcW w:w="3780" w:type="dxa"/>
            <w:vMerge/>
          </w:tcPr>
          <w:p w14:paraId="0AD29719" w14:textId="77777777" w:rsidR="00EC4083" w:rsidRPr="00EC4083" w:rsidRDefault="00EC4083" w:rsidP="00EC4083">
            <w:pPr>
              <w:jc w:val="both"/>
              <w:rPr>
                <w:color w:val="000000"/>
                <w:szCs w:val="20"/>
              </w:rPr>
            </w:pPr>
          </w:p>
        </w:tc>
        <w:tc>
          <w:tcPr>
            <w:tcW w:w="1170" w:type="dxa"/>
          </w:tcPr>
          <w:p w14:paraId="4BFB4038" w14:textId="77777777" w:rsidR="00EC4083" w:rsidRPr="00EC4083" w:rsidRDefault="00EC4083" w:rsidP="00EC4083">
            <w:pPr>
              <w:jc w:val="center"/>
              <w:rPr>
                <w:color w:val="000000"/>
                <w:szCs w:val="20"/>
              </w:rPr>
            </w:pPr>
            <w:r w:rsidRPr="00EC4083">
              <w:rPr>
                <w:color w:val="000000"/>
                <w:szCs w:val="20"/>
              </w:rPr>
              <w:t>IV</w:t>
            </w:r>
          </w:p>
        </w:tc>
        <w:tc>
          <w:tcPr>
            <w:tcW w:w="1170" w:type="dxa"/>
          </w:tcPr>
          <w:p w14:paraId="00DB8FA5" w14:textId="77777777" w:rsidR="00EC4083" w:rsidRPr="00EC4083" w:rsidRDefault="00EC4083" w:rsidP="00EC4083">
            <w:pPr>
              <w:jc w:val="center"/>
              <w:rPr>
                <w:color w:val="000000"/>
                <w:szCs w:val="20"/>
              </w:rPr>
            </w:pPr>
            <w:r w:rsidRPr="00EC4083">
              <w:rPr>
                <w:color w:val="000000"/>
                <w:szCs w:val="20"/>
              </w:rPr>
              <w:t>-</w:t>
            </w:r>
          </w:p>
        </w:tc>
        <w:tc>
          <w:tcPr>
            <w:tcW w:w="1260" w:type="dxa"/>
          </w:tcPr>
          <w:p w14:paraId="0222649E" w14:textId="77777777" w:rsidR="00EC4083" w:rsidRPr="00EC4083" w:rsidRDefault="00EC4083" w:rsidP="00EC4083">
            <w:pPr>
              <w:jc w:val="center"/>
              <w:rPr>
                <w:color w:val="000000"/>
                <w:szCs w:val="20"/>
              </w:rPr>
            </w:pPr>
            <w:r w:rsidRPr="00EC4083">
              <w:rPr>
                <w:color w:val="000000"/>
                <w:szCs w:val="20"/>
              </w:rPr>
              <w:t>-</w:t>
            </w:r>
          </w:p>
        </w:tc>
        <w:tc>
          <w:tcPr>
            <w:tcW w:w="1440" w:type="dxa"/>
          </w:tcPr>
          <w:p w14:paraId="7C7AB34C" w14:textId="77777777" w:rsidR="00EC4083" w:rsidRPr="00EC4083" w:rsidRDefault="00EC4083" w:rsidP="00EC4083">
            <w:pPr>
              <w:jc w:val="center"/>
              <w:rPr>
                <w:color w:val="000000"/>
                <w:szCs w:val="20"/>
              </w:rPr>
            </w:pPr>
            <w:r w:rsidRPr="00EC4083">
              <w:rPr>
                <w:color w:val="000000"/>
                <w:szCs w:val="20"/>
              </w:rPr>
              <w:t>2</w:t>
            </w:r>
          </w:p>
        </w:tc>
        <w:tc>
          <w:tcPr>
            <w:tcW w:w="1260" w:type="dxa"/>
          </w:tcPr>
          <w:p w14:paraId="0A3D7544" w14:textId="77777777" w:rsidR="00EC4083" w:rsidRPr="00EC4083" w:rsidRDefault="00EC4083" w:rsidP="00EC4083">
            <w:pPr>
              <w:jc w:val="center"/>
              <w:rPr>
                <w:color w:val="000000"/>
                <w:szCs w:val="20"/>
              </w:rPr>
            </w:pPr>
            <w:r w:rsidRPr="00EC4083">
              <w:rPr>
                <w:color w:val="000000"/>
                <w:szCs w:val="20"/>
              </w:rPr>
              <w:t>1</w:t>
            </w:r>
          </w:p>
        </w:tc>
        <w:tc>
          <w:tcPr>
            <w:tcW w:w="1233" w:type="dxa"/>
            <w:vMerge/>
          </w:tcPr>
          <w:p w14:paraId="72C8663A" w14:textId="77777777" w:rsidR="00EC4083" w:rsidRPr="00EC4083" w:rsidRDefault="00EC4083" w:rsidP="00EC4083">
            <w:pPr>
              <w:jc w:val="center"/>
              <w:rPr>
                <w:color w:val="000000"/>
                <w:szCs w:val="20"/>
              </w:rPr>
            </w:pPr>
          </w:p>
        </w:tc>
      </w:tr>
      <w:tr w:rsidR="00EC4083" w:rsidRPr="00EC4083" w14:paraId="31BAEF71" w14:textId="77777777" w:rsidTr="005F3930">
        <w:trPr>
          <w:cantSplit/>
        </w:trPr>
        <w:tc>
          <w:tcPr>
            <w:tcW w:w="558" w:type="dxa"/>
            <w:vMerge/>
          </w:tcPr>
          <w:p w14:paraId="530ABE76" w14:textId="77777777" w:rsidR="00EC4083" w:rsidRPr="00EC4083" w:rsidRDefault="00EC4083" w:rsidP="00EC4083">
            <w:pPr>
              <w:jc w:val="center"/>
              <w:rPr>
                <w:color w:val="000000"/>
                <w:szCs w:val="20"/>
              </w:rPr>
            </w:pPr>
          </w:p>
        </w:tc>
        <w:tc>
          <w:tcPr>
            <w:tcW w:w="2340" w:type="dxa"/>
            <w:vMerge/>
          </w:tcPr>
          <w:p w14:paraId="5E398856" w14:textId="77777777" w:rsidR="00EC4083" w:rsidRPr="00EC4083" w:rsidRDefault="00EC4083" w:rsidP="00EC4083">
            <w:pPr>
              <w:jc w:val="both"/>
              <w:rPr>
                <w:color w:val="000000"/>
                <w:szCs w:val="20"/>
              </w:rPr>
            </w:pPr>
          </w:p>
        </w:tc>
        <w:tc>
          <w:tcPr>
            <w:tcW w:w="3780" w:type="dxa"/>
            <w:vMerge/>
          </w:tcPr>
          <w:p w14:paraId="6030326B" w14:textId="77777777" w:rsidR="00EC4083" w:rsidRPr="00EC4083" w:rsidRDefault="00EC4083" w:rsidP="00EC4083">
            <w:pPr>
              <w:jc w:val="both"/>
              <w:rPr>
                <w:color w:val="000000"/>
                <w:szCs w:val="20"/>
              </w:rPr>
            </w:pPr>
          </w:p>
        </w:tc>
        <w:tc>
          <w:tcPr>
            <w:tcW w:w="1170" w:type="dxa"/>
          </w:tcPr>
          <w:p w14:paraId="340B1148" w14:textId="77777777" w:rsidR="00EC4083" w:rsidRPr="00EC4083" w:rsidRDefault="00EC4083" w:rsidP="00EC4083">
            <w:pPr>
              <w:jc w:val="center"/>
              <w:rPr>
                <w:color w:val="000000"/>
                <w:szCs w:val="20"/>
              </w:rPr>
            </w:pPr>
            <w:r w:rsidRPr="00EC4083">
              <w:rPr>
                <w:color w:val="000000"/>
                <w:szCs w:val="20"/>
              </w:rPr>
              <w:t>V</w:t>
            </w:r>
          </w:p>
        </w:tc>
        <w:tc>
          <w:tcPr>
            <w:tcW w:w="1170" w:type="dxa"/>
          </w:tcPr>
          <w:p w14:paraId="27A2CBE7" w14:textId="77777777" w:rsidR="00EC4083" w:rsidRPr="00EC4083" w:rsidRDefault="00EC4083" w:rsidP="00EC4083">
            <w:pPr>
              <w:jc w:val="center"/>
              <w:rPr>
                <w:color w:val="000000"/>
                <w:szCs w:val="20"/>
              </w:rPr>
            </w:pPr>
            <w:r w:rsidRPr="00EC4083">
              <w:rPr>
                <w:color w:val="000000"/>
                <w:szCs w:val="20"/>
              </w:rPr>
              <w:t>-</w:t>
            </w:r>
          </w:p>
        </w:tc>
        <w:tc>
          <w:tcPr>
            <w:tcW w:w="1260" w:type="dxa"/>
          </w:tcPr>
          <w:p w14:paraId="2B75211B" w14:textId="77777777" w:rsidR="00EC4083" w:rsidRPr="00EC4083" w:rsidRDefault="00EC4083" w:rsidP="00EC4083">
            <w:pPr>
              <w:jc w:val="center"/>
              <w:rPr>
                <w:color w:val="000000"/>
                <w:szCs w:val="20"/>
              </w:rPr>
            </w:pPr>
            <w:r w:rsidRPr="00EC4083">
              <w:rPr>
                <w:color w:val="000000"/>
                <w:szCs w:val="20"/>
              </w:rPr>
              <w:t>-</w:t>
            </w:r>
          </w:p>
        </w:tc>
        <w:tc>
          <w:tcPr>
            <w:tcW w:w="1440" w:type="dxa"/>
          </w:tcPr>
          <w:p w14:paraId="4783C786"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258A3ACB"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42FE52CA" w14:textId="77777777" w:rsidR="00EC4083" w:rsidRPr="00EC4083" w:rsidRDefault="00EC4083" w:rsidP="00EC4083">
            <w:pPr>
              <w:jc w:val="center"/>
              <w:rPr>
                <w:color w:val="000000"/>
                <w:szCs w:val="20"/>
              </w:rPr>
            </w:pPr>
          </w:p>
        </w:tc>
      </w:tr>
      <w:tr w:rsidR="00EC4083" w:rsidRPr="00EC4083" w14:paraId="1C2BE9BA" w14:textId="77777777" w:rsidTr="005F3930">
        <w:trPr>
          <w:cantSplit/>
        </w:trPr>
        <w:tc>
          <w:tcPr>
            <w:tcW w:w="558" w:type="dxa"/>
            <w:vMerge/>
          </w:tcPr>
          <w:p w14:paraId="6B8096A4" w14:textId="77777777" w:rsidR="00EC4083" w:rsidRPr="00EC4083" w:rsidRDefault="00EC4083" w:rsidP="00EC4083">
            <w:pPr>
              <w:jc w:val="center"/>
              <w:rPr>
                <w:color w:val="000000"/>
                <w:szCs w:val="20"/>
              </w:rPr>
            </w:pPr>
          </w:p>
        </w:tc>
        <w:tc>
          <w:tcPr>
            <w:tcW w:w="2340" w:type="dxa"/>
            <w:vMerge/>
          </w:tcPr>
          <w:p w14:paraId="3F20148E" w14:textId="77777777" w:rsidR="00EC4083" w:rsidRPr="00EC4083" w:rsidRDefault="00EC4083" w:rsidP="00EC4083">
            <w:pPr>
              <w:jc w:val="both"/>
              <w:rPr>
                <w:color w:val="000000"/>
                <w:szCs w:val="20"/>
              </w:rPr>
            </w:pPr>
          </w:p>
        </w:tc>
        <w:tc>
          <w:tcPr>
            <w:tcW w:w="3780" w:type="dxa"/>
            <w:vMerge/>
          </w:tcPr>
          <w:p w14:paraId="4CC1528B" w14:textId="77777777" w:rsidR="00EC4083" w:rsidRPr="00EC4083" w:rsidRDefault="00EC4083" w:rsidP="00EC4083">
            <w:pPr>
              <w:jc w:val="both"/>
              <w:rPr>
                <w:color w:val="000000"/>
                <w:szCs w:val="20"/>
              </w:rPr>
            </w:pPr>
          </w:p>
        </w:tc>
        <w:tc>
          <w:tcPr>
            <w:tcW w:w="1170" w:type="dxa"/>
          </w:tcPr>
          <w:p w14:paraId="2F8878DC" w14:textId="77777777" w:rsidR="00EC4083" w:rsidRPr="00EC4083" w:rsidRDefault="00EC4083" w:rsidP="00EC4083">
            <w:pPr>
              <w:jc w:val="center"/>
              <w:rPr>
                <w:color w:val="000000"/>
                <w:szCs w:val="20"/>
              </w:rPr>
            </w:pPr>
            <w:r w:rsidRPr="00EC4083">
              <w:rPr>
                <w:color w:val="000000"/>
                <w:szCs w:val="20"/>
              </w:rPr>
              <w:t>VI</w:t>
            </w:r>
          </w:p>
        </w:tc>
        <w:tc>
          <w:tcPr>
            <w:tcW w:w="1170" w:type="dxa"/>
          </w:tcPr>
          <w:p w14:paraId="21916C03" w14:textId="77777777" w:rsidR="00EC4083" w:rsidRPr="00EC4083" w:rsidRDefault="00EC4083" w:rsidP="00EC4083">
            <w:pPr>
              <w:jc w:val="center"/>
              <w:rPr>
                <w:color w:val="000000"/>
                <w:szCs w:val="20"/>
              </w:rPr>
            </w:pPr>
            <w:r w:rsidRPr="00EC4083">
              <w:rPr>
                <w:color w:val="000000"/>
                <w:szCs w:val="20"/>
              </w:rPr>
              <w:t>-</w:t>
            </w:r>
          </w:p>
        </w:tc>
        <w:tc>
          <w:tcPr>
            <w:tcW w:w="1260" w:type="dxa"/>
          </w:tcPr>
          <w:p w14:paraId="62E96BA1" w14:textId="77777777" w:rsidR="00EC4083" w:rsidRPr="00EC4083" w:rsidRDefault="00EC4083" w:rsidP="00EC4083">
            <w:pPr>
              <w:jc w:val="center"/>
              <w:rPr>
                <w:color w:val="000000"/>
                <w:szCs w:val="20"/>
              </w:rPr>
            </w:pPr>
            <w:r w:rsidRPr="00EC4083">
              <w:rPr>
                <w:color w:val="000000"/>
                <w:szCs w:val="20"/>
              </w:rPr>
              <w:t>-</w:t>
            </w:r>
          </w:p>
        </w:tc>
        <w:tc>
          <w:tcPr>
            <w:tcW w:w="1440" w:type="dxa"/>
          </w:tcPr>
          <w:p w14:paraId="2FD2F6B3"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4B4F0A7E"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325258F8" w14:textId="77777777" w:rsidR="00EC4083" w:rsidRPr="00EC4083" w:rsidRDefault="00EC4083" w:rsidP="00EC4083">
            <w:pPr>
              <w:jc w:val="center"/>
              <w:rPr>
                <w:color w:val="000000"/>
                <w:szCs w:val="20"/>
              </w:rPr>
            </w:pPr>
          </w:p>
        </w:tc>
      </w:tr>
      <w:tr w:rsidR="00EC4083" w:rsidRPr="00EC4083" w14:paraId="62E8C889" w14:textId="77777777" w:rsidTr="005F3930">
        <w:trPr>
          <w:cantSplit/>
        </w:trPr>
        <w:tc>
          <w:tcPr>
            <w:tcW w:w="558" w:type="dxa"/>
            <w:vMerge w:val="restart"/>
          </w:tcPr>
          <w:p w14:paraId="5BB250EC" w14:textId="77777777" w:rsidR="00EC4083" w:rsidRPr="00EC4083" w:rsidRDefault="00EC4083" w:rsidP="00EC4083">
            <w:pPr>
              <w:jc w:val="center"/>
              <w:rPr>
                <w:color w:val="000000"/>
                <w:szCs w:val="20"/>
              </w:rPr>
            </w:pPr>
            <w:r w:rsidRPr="00EC4083">
              <w:rPr>
                <w:color w:val="000000"/>
                <w:szCs w:val="20"/>
              </w:rPr>
              <w:t>2.</w:t>
            </w:r>
          </w:p>
        </w:tc>
        <w:tc>
          <w:tcPr>
            <w:tcW w:w="2340" w:type="dxa"/>
            <w:vMerge w:val="restart"/>
          </w:tcPr>
          <w:p w14:paraId="62D74B18" w14:textId="77777777" w:rsidR="00EC4083" w:rsidRPr="00EC4083" w:rsidRDefault="00EC4083" w:rsidP="00EC4083">
            <w:pPr>
              <w:jc w:val="both"/>
              <w:rPr>
                <w:color w:val="000000"/>
                <w:szCs w:val="20"/>
              </w:rPr>
            </w:pPr>
            <w:r w:rsidRPr="00EC4083">
              <w:rPr>
                <w:color w:val="000000"/>
                <w:szCs w:val="20"/>
              </w:rPr>
              <w:t>Molid, fag</w:t>
            </w:r>
          </w:p>
        </w:tc>
        <w:tc>
          <w:tcPr>
            <w:tcW w:w="3780" w:type="dxa"/>
            <w:vMerge w:val="restart"/>
          </w:tcPr>
          <w:p w14:paraId="7868BDFE" w14:textId="77777777" w:rsidR="00EC4083" w:rsidRPr="00EC4083" w:rsidRDefault="00EC4083" w:rsidP="00EC4083">
            <w:pPr>
              <w:jc w:val="both"/>
              <w:rPr>
                <w:color w:val="000000"/>
                <w:szCs w:val="20"/>
              </w:rPr>
            </w:pPr>
            <w:r w:rsidRPr="00EC4083">
              <w:rPr>
                <w:color w:val="000000"/>
                <w:szCs w:val="20"/>
              </w:rPr>
              <w:t>Plantaţii executate în substituiri, completarea regenerărilor naturale în regiunea de dealuri (FD</w:t>
            </w:r>
            <w:r w:rsidRPr="00EC4083">
              <w:rPr>
                <w:color w:val="000000"/>
                <w:szCs w:val="20"/>
                <w:vertAlign w:val="subscript"/>
              </w:rPr>
              <w:t>4</w:t>
            </w:r>
            <w:r w:rsidRPr="00EC4083">
              <w:rPr>
                <w:color w:val="000000"/>
                <w:szCs w:val="20"/>
              </w:rPr>
              <w:t>-FD</w:t>
            </w:r>
            <w:r w:rsidRPr="00EC4083">
              <w:rPr>
                <w:color w:val="000000"/>
                <w:szCs w:val="20"/>
                <w:vertAlign w:val="subscript"/>
              </w:rPr>
              <w:t>3</w:t>
            </w:r>
            <w:r w:rsidRPr="00EC4083">
              <w:rPr>
                <w:color w:val="000000"/>
                <w:szCs w:val="20"/>
              </w:rPr>
              <w:t>)</w:t>
            </w:r>
          </w:p>
        </w:tc>
        <w:tc>
          <w:tcPr>
            <w:tcW w:w="1170" w:type="dxa"/>
          </w:tcPr>
          <w:p w14:paraId="654DB727"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71783300"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2B496D0E" w14:textId="77777777" w:rsidR="00EC4083" w:rsidRPr="00EC4083" w:rsidRDefault="00EC4083" w:rsidP="00EC4083">
            <w:pPr>
              <w:jc w:val="center"/>
              <w:rPr>
                <w:color w:val="000000"/>
                <w:szCs w:val="20"/>
              </w:rPr>
            </w:pPr>
            <w:r w:rsidRPr="00EC4083">
              <w:rPr>
                <w:color w:val="000000"/>
                <w:szCs w:val="20"/>
              </w:rPr>
              <w:t>-</w:t>
            </w:r>
          </w:p>
        </w:tc>
        <w:tc>
          <w:tcPr>
            <w:tcW w:w="1440" w:type="dxa"/>
          </w:tcPr>
          <w:p w14:paraId="3AE974D9"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29347C9B" w14:textId="77777777" w:rsidR="00EC4083" w:rsidRPr="00EC4083" w:rsidRDefault="00EC4083" w:rsidP="00EC4083">
            <w:pPr>
              <w:jc w:val="center"/>
              <w:rPr>
                <w:color w:val="000000"/>
                <w:szCs w:val="20"/>
              </w:rPr>
            </w:pPr>
            <w:r w:rsidRPr="00EC4083">
              <w:rPr>
                <w:color w:val="000000"/>
                <w:szCs w:val="20"/>
              </w:rPr>
              <w:t>-</w:t>
            </w:r>
          </w:p>
        </w:tc>
        <w:tc>
          <w:tcPr>
            <w:tcW w:w="1233" w:type="dxa"/>
            <w:vMerge w:val="restart"/>
          </w:tcPr>
          <w:p w14:paraId="5D9CFCA1" w14:textId="77777777" w:rsidR="00EC4083" w:rsidRPr="00EC4083" w:rsidRDefault="00EC4083" w:rsidP="00EC4083">
            <w:pPr>
              <w:jc w:val="center"/>
              <w:rPr>
                <w:color w:val="000000"/>
                <w:szCs w:val="20"/>
              </w:rPr>
            </w:pPr>
          </w:p>
          <w:p w14:paraId="6A94A0C6" w14:textId="77777777" w:rsidR="00EC4083" w:rsidRPr="00EC4083" w:rsidRDefault="00EC4083" w:rsidP="00EC4083">
            <w:pPr>
              <w:jc w:val="center"/>
              <w:rPr>
                <w:color w:val="000000"/>
                <w:szCs w:val="20"/>
              </w:rPr>
            </w:pPr>
            <w:r w:rsidRPr="00EC4083">
              <w:rPr>
                <w:color w:val="000000"/>
                <w:szCs w:val="20"/>
              </w:rPr>
              <w:t>VII-VIII</w:t>
            </w:r>
          </w:p>
        </w:tc>
      </w:tr>
      <w:tr w:rsidR="00EC4083" w:rsidRPr="00EC4083" w14:paraId="10729A7E" w14:textId="77777777" w:rsidTr="005F3930">
        <w:trPr>
          <w:cantSplit/>
        </w:trPr>
        <w:tc>
          <w:tcPr>
            <w:tcW w:w="558" w:type="dxa"/>
            <w:vMerge/>
          </w:tcPr>
          <w:p w14:paraId="17620C3C" w14:textId="77777777" w:rsidR="00EC4083" w:rsidRPr="00EC4083" w:rsidRDefault="00EC4083" w:rsidP="00EC4083">
            <w:pPr>
              <w:jc w:val="center"/>
              <w:rPr>
                <w:color w:val="000000"/>
                <w:szCs w:val="20"/>
              </w:rPr>
            </w:pPr>
          </w:p>
        </w:tc>
        <w:tc>
          <w:tcPr>
            <w:tcW w:w="2340" w:type="dxa"/>
            <w:vMerge/>
          </w:tcPr>
          <w:p w14:paraId="277C12D2" w14:textId="77777777" w:rsidR="00EC4083" w:rsidRPr="00EC4083" w:rsidRDefault="00EC4083" w:rsidP="00EC4083">
            <w:pPr>
              <w:jc w:val="both"/>
              <w:rPr>
                <w:color w:val="000000"/>
                <w:szCs w:val="20"/>
              </w:rPr>
            </w:pPr>
          </w:p>
        </w:tc>
        <w:tc>
          <w:tcPr>
            <w:tcW w:w="3780" w:type="dxa"/>
            <w:vMerge/>
          </w:tcPr>
          <w:p w14:paraId="5DEABE88" w14:textId="77777777" w:rsidR="00EC4083" w:rsidRPr="00EC4083" w:rsidRDefault="00EC4083" w:rsidP="00EC4083">
            <w:pPr>
              <w:jc w:val="both"/>
              <w:rPr>
                <w:color w:val="000000"/>
                <w:szCs w:val="20"/>
              </w:rPr>
            </w:pPr>
          </w:p>
        </w:tc>
        <w:tc>
          <w:tcPr>
            <w:tcW w:w="1170" w:type="dxa"/>
          </w:tcPr>
          <w:p w14:paraId="119C42BF"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32B95CF9"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0C309028"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3E16FDE3" w14:textId="77777777" w:rsidR="00EC4083" w:rsidRPr="00EC4083" w:rsidRDefault="00EC4083" w:rsidP="00EC4083">
            <w:pPr>
              <w:jc w:val="center"/>
              <w:rPr>
                <w:color w:val="000000"/>
                <w:szCs w:val="20"/>
              </w:rPr>
            </w:pPr>
            <w:r w:rsidRPr="00EC4083">
              <w:rPr>
                <w:color w:val="000000"/>
                <w:szCs w:val="20"/>
              </w:rPr>
              <w:t>2</w:t>
            </w:r>
          </w:p>
        </w:tc>
        <w:tc>
          <w:tcPr>
            <w:tcW w:w="1260" w:type="dxa"/>
          </w:tcPr>
          <w:p w14:paraId="1316BF84"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6ABDDA75" w14:textId="77777777" w:rsidR="00EC4083" w:rsidRPr="00EC4083" w:rsidRDefault="00EC4083" w:rsidP="00EC4083">
            <w:pPr>
              <w:jc w:val="center"/>
              <w:rPr>
                <w:color w:val="000000"/>
                <w:szCs w:val="20"/>
              </w:rPr>
            </w:pPr>
          </w:p>
        </w:tc>
      </w:tr>
      <w:tr w:rsidR="00EC4083" w:rsidRPr="00EC4083" w14:paraId="45B1015D" w14:textId="77777777" w:rsidTr="005F3930">
        <w:trPr>
          <w:cantSplit/>
        </w:trPr>
        <w:tc>
          <w:tcPr>
            <w:tcW w:w="558" w:type="dxa"/>
            <w:vMerge/>
          </w:tcPr>
          <w:p w14:paraId="179D7B0A" w14:textId="77777777" w:rsidR="00EC4083" w:rsidRPr="00EC4083" w:rsidRDefault="00EC4083" w:rsidP="00EC4083">
            <w:pPr>
              <w:jc w:val="center"/>
              <w:rPr>
                <w:color w:val="000000"/>
                <w:szCs w:val="20"/>
              </w:rPr>
            </w:pPr>
          </w:p>
        </w:tc>
        <w:tc>
          <w:tcPr>
            <w:tcW w:w="2340" w:type="dxa"/>
            <w:vMerge/>
          </w:tcPr>
          <w:p w14:paraId="0F85E901" w14:textId="77777777" w:rsidR="00EC4083" w:rsidRPr="00EC4083" w:rsidRDefault="00EC4083" w:rsidP="00EC4083">
            <w:pPr>
              <w:jc w:val="both"/>
              <w:rPr>
                <w:color w:val="000000"/>
                <w:szCs w:val="20"/>
              </w:rPr>
            </w:pPr>
          </w:p>
        </w:tc>
        <w:tc>
          <w:tcPr>
            <w:tcW w:w="3780" w:type="dxa"/>
            <w:vMerge/>
          </w:tcPr>
          <w:p w14:paraId="1F4891F3" w14:textId="77777777" w:rsidR="00EC4083" w:rsidRPr="00EC4083" w:rsidRDefault="00EC4083" w:rsidP="00EC4083">
            <w:pPr>
              <w:jc w:val="both"/>
              <w:rPr>
                <w:color w:val="000000"/>
                <w:szCs w:val="20"/>
              </w:rPr>
            </w:pPr>
          </w:p>
        </w:tc>
        <w:tc>
          <w:tcPr>
            <w:tcW w:w="1170" w:type="dxa"/>
          </w:tcPr>
          <w:p w14:paraId="3E13CECD" w14:textId="77777777" w:rsidR="00EC4083" w:rsidRPr="00EC4083" w:rsidRDefault="00EC4083" w:rsidP="00EC4083">
            <w:pPr>
              <w:jc w:val="center"/>
              <w:rPr>
                <w:color w:val="000000"/>
                <w:szCs w:val="20"/>
              </w:rPr>
            </w:pPr>
            <w:r w:rsidRPr="00EC4083">
              <w:rPr>
                <w:color w:val="000000"/>
                <w:szCs w:val="20"/>
              </w:rPr>
              <w:t>III</w:t>
            </w:r>
          </w:p>
        </w:tc>
        <w:tc>
          <w:tcPr>
            <w:tcW w:w="1170" w:type="dxa"/>
          </w:tcPr>
          <w:p w14:paraId="18F158CE" w14:textId="77777777" w:rsidR="00EC4083" w:rsidRPr="00EC4083" w:rsidRDefault="00EC4083" w:rsidP="00EC4083">
            <w:pPr>
              <w:jc w:val="center"/>
              <w:rPr>
                <w:color w:val="000000"/>
                <w:szCs w:val="20"/>
              </w:rPr>
            </w:pPr>
            <w:r w:rsidRPr="00EC4083">
              <w:rPr>
                <w:color w:val="000000"/>
                <w:szCs w:val="20"/>
              </w:rPr>
              <w:t>-</w:t>
            </w:r>
          </w:p>
        </w:tc>
        <w:tc>
          <w:tcPr>
            <w:tcW w:w="1260" w:type="dxa"/>
          </w:tcPr>
          <w:p w14:paraId="7DE89180"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5E22E451" w14:textId="77777777" w:rsidR="00EC4083" w:rsidRPr="00EC4083" w:rsidRDefault="00EC4083" w:rsidP="00EC4083">
            <w:pPr>
              <w:jc w:val="center"/>
              <w:rPr>
                <w:color w:val="000000"/>
                <w:szCs w:val="20"/>
              </w:rPr>
            </w:pPr>
            <w:r w:rsidRPr="00EC4083">
              <w:rPr>
                <w:color w:val="000000"/>
                <w:szCs w:val="20"/>
              </w:rPr>
              <w:t>2</w:t>
            </w:r>
          </w:p>
        </w:tc>
        <w:tc>
          <w:tcPr>
            <w:tcW w:w="1260" w:type="dxa"/>
          </w:tcPr>
          <w:p w14:paraId="7B9DEB56" w14:textId="77777777" w:rsidR="00EC4083" w:rsidRPr="00EC4083" w:rsidRDefault="00EC4083" w:rsidP="00EC4083">
            <w:pPr>
              <w:jc w:val="center"/>
              <w:rPr>
                <w:color w:val="000000"/>
                <w:szCs w:val="20"/>
              </w:rPr>
            </w:pPr>
            <w:r w:rsidRPr="00EC4083">
              <w:rPr>
                <w:color w:val="000000"/>
                <w:szCs w:val="20"/>
              </w:rPr>
              <w:t>1</w:t>
            </w:r>
          </w:p>
        </w:tc>
        <w:tc>
          <w:tcPr>
            <w:tcW w:w="1233" w:type="dxa"/>
            <w:vMerge/>
          </w:tcPr>
          <w:p w14:paraId="745A425E" w14:textId="77777777" w:rsidR="00EC4083" w:rsidRPr="00EC4083" w:rsidRDefault="00EC4083" w:rsidP="00EC4083">
            <w:pPr>
              <w:jc w:val="center"/>
              <w:rPr>
                <w:color w:val="000000"/>
                <w:szCs w:val="20"/>
              </w:rPr>
            </w:pPr>
          </w:p>
        </w:tc>
      </w:tr>
      <w:tr w:rsidR="00EC4083" w:rsidRPr="00EC4083" w14:paraId="13F6B113" w14:textId="77777777" w:rsidTr="005F3930">
        <w:trPr>
          <w:cantSplit/>
        </w:trPr>
        <w:tc>
          <w:tcPr>
            <w:tcW w:w="558" w:type="dxa"/>
            <w:vMerge/>
          </w:tcPr>
          <w:p w14:paraId="328E384F" w14:textId="77777777" w:rsidR="00EC4083" w:rsidRPr="00EC4083" w:rsidRDefault="00EC4083" w:rsidP="00EC4083">
            <w:pPr>
              <w:jc w:val="center"/>
              <w:rPr>
                <w:color w:val="000000"/>
                <w:szCs w:val="20"/>
              </w:rPr>
            </w:pPr>
          </w:p>
        </w:tc>
        <w:tc>
          <w:tcPr>
            <w:tcW w:w="2340" w:type="dxa"/>
            <w:vMerge/>
          </w:tcPr>
          <w:p w14:paraId="1512FB47" w14:textId="77777777" w:rsidR="00EC4083" w:rsidRPr="00EC4083" w:rsidRDefault="00EC4083" w:rsidP="00EC4083">
            <w:pPr>
              <w:jc w:val="both"/>
              <w:rPr>
                <w:color w:val="000000"/>
                <w:szCs w:val="20"/>
              </w:rPr>
            </w:pPr>
          </w:p>
        </w:tc>
        <w:tc>
          <w:tcPr>
            <w:tcW w:w="3780" w:type="dxa"/>
            <w:vMerge/>
          </w:tcPr>
          <w:p w14:paraId="143E9EB3" w14:textId="77777777" w:rsidR="00EC4083" w:rsidRPr="00EC4083" w:rsidRDefault="00EC4083" w:rsidP="00EC4083">
            <w:pPr>
              <w:jc w:val="both"/>
              <w:rPr>
                <w:color w:val="000000"/>
                <w:szCs w:val="20"/>
              </w:rPr>
            </w:pPr>
          </w:p>
        </w:tc>
        <w:tc>
          <w:tcPr>
            <w:tcW w:w="1170" w:type="dxa"/>
          </w:tcPr>
          <w:p w14:paraId="415AEC94" w14:textId="77777777" w:rsidR="00EC4083" w:rsidRPr="00EC4083" w:rsidRDefault="00EC4083" w:rsidP="00EC4083">
            <w:pPr>
              <w:jc w:val="center"/>
              <w:rPr>
                <w:color w:val="000000"/>
                <w:szCs w:val="20"/>
              </w:rPr>
            </w:pPr>
            <w:r w:rsidRPr="00EC4083">
              <w:rPr>
                <w:color w:val="000000"/>
                <w:szCs w:val="20"/>
              </w:rPr>
              <w:t>IV</w:t>
            </w:r>
          </w:p>
        </w:tc>
        <w:tc>
          <w:tcPr>
            <w:tcW w:w="1170" w:type="dxa"/>
          </w:tcPr>
          <w:p w14:paraId="5832C268" w14:textId="77777777" w:rsidR="00EC4083" w:rsidRPr="00EC4083" w:rsidRDefault="00EC4083" w:rsidP="00EC4083">
            <w:pPr>
              <w:jc w:val="center"/>
              <w:rPr>
                <w:color w:val="000000"/>
                <w:szCs w:val="20"/>
              </w:rPr>
            </w:pPr>
            <w:r w:rsidRPr="00EC4083">
              <w:rPr>
                <w:color w:val="000000"/>
                <w:szCs w:val="20"/>
              </w:rPr>
              <w:t>-</w:t>
            </w:r>
          </w:p>
        </w:tc>
        <w:tc>
          <w:tcPr>
            <w:tcW w:w="1260" w:type="dxa"/>
          </w:tcPr>
          <w:p w14:paraId="2E58E50D" w14:textId="77777777" w:rsidR="00EC4083" w:rsidRPr="00EC4083" w:rsidRDefault="00EC4083" w:rsidP="00EC4083">
            <w:pPr>
              <w:jc w:val="center"/>
              <w:rPr>
                <w:color w:val="000000"/>
                <w:szCs w:val="20"/>
              </w:rPr>
            </w:pPr>
            <w:r w:rsidRPr="00EC4083">
              <w:rPr>
                <w:color w:val="000000"/>
                <w:szCs w:val="20"/>
              </w:rPr>
              <w:t>-</w:t>
            </w:r>
          </w:p>
        </w:tc>
        <w:tc>
          <w:tcPr>
            <w:tcW w:w="1440" w:type="dxa"/>
          </w:tcPr>
          <w:p w14:paraId="2357F253" w14:textId="77777777" w:rsidR="00EC4083" w:rsidRPr="00EC4083" w:rsidRDefault="00EC4083" w:rsidP="00EC4083">
            <w:pPr>
              <w:jc w:val="center"/>
              <w:rPr>
                <w:color w:val="000000"/>
                <w:szCs w:val="20"/>
              </w:rPr>
            </w:pPr>
            <w:r w:rsidRPr="00EC4083">
              <w:rPr>
                <w:color w:val="000000"/>
                <w:szCs w:val="20"/>
              </w:rPr>
              <w:t>2</w:t>
            </w:r>
          </w:p>
        </w:tc>
        <w:tc>
          <w:tcPr>
            <w:tcW w:w="1260" w:type="dxa"/>
          </w:tcPr>
          <w:p w14:paraId="7FF82261" w14:textId="77777777" w:rsidR="00EC4083" w:rsidRPr="00EC4083" w:rsidRDefault="00EC4083" w:rsidP="00EC4083">
            <w:pPr>
              <w:jc w:val="center"/>
              <w:rPr>
                <w:color w:val="000000"/>
                <w:szCs w:val="20"/>
              </w:rPr>
            </w:pPr>
            <w:r w:rsidRPr="00EC4083">
              <w:rPr>
                <w:color w:val="000000"/>
                <w:szCs w:val="20"/>
              </w:rPr>
              <w:t>1</w:t>
            </w:r>
          </w:p>
        </w:tc>
        <w:tc>
          <w:tcPr>
            <w:tcW w:w="1233" w:type="dxa"/>
            <w:vMerge/>
          </w:tcPr>
          <w:p w14:paraId="6D4BE756" w14:textId="77777777" w:rsidR="00EC4083" w:rsidRPr="00EC4083" w:rsidRDefault="00EC4083" w:rsidP="00EC4083">
            <w:pPr>
              <w:jc w:val="center"/>
              <w:rPr>
                <w:color w:val="000000"/>
                <w:szCs w:val="20"/>
              </w:rPr>
            </w:pPr>
          </w:p>
        </w:tc>
      </w:tr>
      <w:tr w:rsidR="00EC4083" w:rsidRPr="00EC4083" w14:paraId="28AB8F53" w14:textId="77777777" w:rsidTr="005F3930">
        <w:trPr>
          <w:cantSplit/>
        </w:trPr>
        <w:tc>
          <w:tcPr>
            <w:tcW w:w="558" w:type="dxa"/>
            <w:vMerge/>
          </w:tcPr>
          <w:p w14:paraId="79F3EFDA" w14:textId="77777777" w:rsidR="00EC4083" w:rsidRPr="00EC4083" w:rsidRDefault="00EC4083" w:rsidP="00EC4083">
            <w:pPr>
              <w:jc w:val="center"/>
              <w:rPr>
                <w:color w:val="000000"/>
                <w:szCs w:val="20"/>
              </w:rPr>
            </w:pPr>
          </w:p>
        </w:tc>
        <w:tc>
          <w:tcPr>
            <w:tcW w:w="2340" w:type="dxa"/>
            <w:vMerge/>
          </w:tcPr>
          <w:p w14:paraId="1E45891D" w14:textId="77777777" w:rsidR="00EC4083" w:rsidRPr="00EC4083" w:rsidRDefault="00EC4083" w:rsidP="00EC4083">
            <w:pPr>
              <w:jc w:val="both"/>
              <w:rPr>
                <w:color w:val="000000"/>
                <w:szCs w:val="20"/>
              </w:rPr>
            </w:pPr>
          </w:p>
        </w:tc>
        <w:tc>
          <w:tcPr>
            <w:tcW w:w="3780" w:type="dxa"/>
            <w:vMerge/>
          </w:tcPr>
          <w:p w14:paraId="6CA9EE61" w14:textId="77777777" w:rsidR="00EC4083" w:rsidRPr="00EC4083" w:rsidRDefault="00EC4083" w:rsidP="00EC4083">
            <w:pPr>
              <w:jc w:val="both"/>
              <w:rPr>
                <w:color w:val="000000"/>
                <w:szCs w:val="20"/>
              </w:rPr>
            </w:pPr>
          </w:p>
        </w:tc>
        <w:tc>
          <w:tcPr>
            <w:tcW w:w="1170" w:type="dxa"/>
          </w:tcPr>
          <w:p w14:paraId="4E2AFF11" w14:textId="77777777" w:rsidR="00EC4083" w:rsidRPr="00EC4083" w:rsidRDefault="00EC4083" w:rsidP="00EC4083">
            <w:pPr>
              <w:jc w:val="center"/>
              <w:rPr>
                <w:color w:val="000000"/>
                <w:szCs w:val="20"/>
              </w:rPr>
            </w:pPr>
            <w:r w:rsidRPr="00EC4083">
              <w:rPr>
                <w:color w:val="000000"/>
                <w:szCs w:val="20"/>
              </w:rPr>
              <w:t>V</w:t>
            </w:r>
          </w:p>
        </w:tc>
        <w:tc>
          <w:tcPr>
            <w:tcW w:w="1170" w:type="dxa"/>
          </w:tcPr>
          <w:p w14:paraId="62880484" w14:textId="77777777" w:rsidR="00EC4083" w:rsidRPr="00EC4083" w:rsidRDefault="00EC4083" w:rsidP="00EC4083">
            <w:pPr>
              <w:jc w:val="center"/>
              <w:rPr>
                <w:color w:val="000000"/>
                <w:szCs w:val="20"/>
              </w:rPr>
            </w:pPr>
            <w:r w:rsidRPr="00EC4083">
              <w:rPr>
                <w:color w:val="000000"/>
                <w:szCs w:val="20"/>
              </w:rPr>
              <w:t>-</w:t>
            </w:r>
          </w:p>
        </w:tc>
        <w:tc>
          <w:tcPr>
            <w:tcW w:w="1260" w:type="dxa"/>
          </w:tcPr>
          <w:p w14:paraId="172237E3" w14:textId="77777777" w:rsidR="00EC4083" w:rsidRPr="00EC4083" w:rsidRDefault="00EC4083" w:rsidP="00EC4083">
            <w:pPr>
              <w:jc w:val="center"/>
              <w:rPr>
                <w:color w:val="000000"/>
                <w:szCs w:val="20"/>
              </w:rPr>
            </w:pPr>
            <w:r w:rsidRPr="00EC4083">
              <w:rPr>
                <w:color w:val="000000"/>
                <w:szCs w:val="20"/>
              </w:rPr>
              <w:t>-</w:t>
            </w:r>
          </w:p>
        </w:tc>
        <w:tc>
          <w:tcPr>
            <w:tcW w:w="1440" w:type="dxa"/>
          </w:tcPr>
          <w:p w14:paraId="16C6C394"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6249BC83"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41D1CCD3" w14:textId="77777777" w:rsidR="00EC4083" w:rsidRPr="00EC4083" w:rsidRDefault="00EC4083" w:rsidP="00EC4083">
            <w:pPr>
              <w:jc w:val="center"/>
              <w:rPr>
                <w:color w:val="000000"/>
                <w:szCs w:val="20"/>
              </w:rPr>
            </w:pPr>
          </w:p>
        </w:tc>
      </w:tr>
      <w:tr w:rsidR="00EC4083" w:rsidRPr="00EC4083" w14:paraId="1350DF74" w14:textId="77777777" w:rsidTr="005F3930">
        <w:trPr>
          <w:cantSplit/>
        </w:trPr>
        <w:tc>
          <w:tcPr>
            <w:tcW w:w="558" w:type="dxa"/>
            <w:vMerge/>
          </w:tcPr>
          <w:p w14:paraId="58A6205E" w14:textId="77777777" w:rsidR="00EC4083" w:rsidRPr="00EC4083" w:rsidRDefault="00EC4083" w:rsidP="00EC4083">
            <w:pPr>
              <w:jc w:val="center"/>
              <w:rPr>
                <w:color w:val="000000"/>
                <w:szCs w:val="20"/>
              </w:rPr>
            </w:pPr>
          </w:p>
        </w:tc>
        <w:tc>
          <w:tcPr>
            <w:tcW w:w="2340" w:type="dxa"/>
            <w:vMerge/>
          </w:tcPr>
          <w:p w14:paraId="78349F58" w14:textId="77777777" w:rsidR="00EC4083" w:rsidRPr="00EC4083" w:rsidRDefault="00EC4083" w:rsidP="00EC4083">
            <w:pPr>
              <w:jc w:val="both"/>
              <w:rPr>
                <w:color w:val="000000"/>
                <w:szCs w:val="20"/>
              </w:rPr>
            </w:pPr>
          </w:p>
        </w:tc>
        <w:tc>
          <w:tcPr>
            <w:tcW w:w="3780" w:type="dxa"/>
            <w:vMerge/>
          </w:tcPr>
          <w:p w14:paraId="15D1F413" w14:textId="77777777" w:rsidR="00EC4083" w:rsidRPr="00EC4083" w:rsidRDefault="00EC4083" w:rsidP="00EC4083">
            <w:pPr>
              <w:jc w:val="both"/>
              <w:rPr>
                <w:color w:val="000000"/>
                <w:szCs w:val="20"/>
              </w:rPr>
            </w:pPr>
          </w:p>
        </w:tc>
        <w:tc>
          <w:tcPr>
            <w:tcW w:w="1170" w:type="dxa"/>
          </w:tcPr>
          <w:p w14:paraId="328D2F2E" w14:textId="77777777" w:rsidR="00EC4083" w:rsidRPr="00EC4083" w:rsidRDefault="00EC4083" w:rsidP="00EC4083">
            <w:pPr>
              <w:jc w:val="center"/>
              <w:rPr>
                <w:color w:val="000000"/>
                <w:szCs w:val="20"/>
              </w:rPr>
            </w:pPr>
            <w:r w:rsidRPr="00EC4083">
              <w:rPr>
                <w:color w:val="000000"/>
                <w:szCs w:val="20"/>
              </w:rPr>
              <w:t>VI</w:t>
            </w:r>
          </w:p>
        </w:tc>
        <w:tc>
          <w:tcPr>
            <w:tcW w:w="1170" w:type="dxa"/>
          </w:tcPr>
          <w:p w14:paraId="6D57CCFA"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C5F87C8" w14:textId="77777777" w:rsidR="00EC4083" w:rsidRPr="00EC4083" w:rsidRDefault="00EC4083" w:rsidP="00EC4083">
            <w:pPr>
              <w:jc w:val="center"/>
              <w:rPr>
                <w:color w:val="000000"/>
                <w:szCs w:val="20"/>
              </w:rPr>
            </w:pPr>
            <w:r w:rsidRPr="00EC4083">
              <w:rPr>
                <w:color w:val="000000"/>
                <w:szCs w:val="20"/>
              </w:rPr>
              <w:t>-</w:t>
            </w:r>
          </w:p>
        </w:tc>
        <w:tc>
          <w:tcPr>
            <w:tcW w:w="1440" w:type="dxa"/>
          </w:tcPr>
          <w:p w14:paraId="57E8F253"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1EA53EDC"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44693631" w14:textId="77777777" w:rsidR="00EC4083" w:rsidRPr="00EC4083" w:rsidRDefault="00EC4083" w:rsidP="00EC4083">
            <w:pPr>
              <w:jc w:val="center"/>
              <w:rPr>
                <w:color w:val="000000"/>
                <w:szCs w:val="20"/>
              </w:rPr>
            </w:pPr>
          </w:p>
        </w:tc>
      </w:tr>
      <w:tr w:rsidR="00EC4083" w:rsidRPr="00EC4083" w14:paraId="52937D66" w14:textId="77777777" w:rsidTr="005F3930">
        <w:trPr>
          <w:cantSplit/>
        </w:trPr>
        <w:tc>
          <w:tcPr>
            <w:tcW w:w="558" w:type="dxa"/>
            <w:vMerge/>
          </w:tcPr>
          <w:p w14:paraId="20991CF7" w14:textId="77777777" w:rsidR="00EC4083" w:rsidRPr="00EC4083" w:rsidRDefault="00EC4083" w:rsidP="00EC4083">
            <w:pPr>
              <w:jc w:val="center"/>
              <w:rPr>
                <w:color w:val="000000"/>
                <w:szCs w:val="20"/>
              </w:rPr>
            </w:pPr>
          </w:p>
        </w:tc>
        <w:tc>
          <w:tcPr>
            <w:tcW w:w="2340" w:type="dxa"/>
            <w:vMerge/>
          </w:tcPr>
          <w:p w14:paraId="2CF8EF92" w14:textId="77777777" w:rsidR="00EC4083" w:rsidRPr="00EC4083" w:rsidRDefault="00EC4083" w:rsidP="00EC4083">
            <w:pPr>
              <w:jc w:val="both"/>
              <w:rPr>
                <w:color w:val="000000"/>
                <w:szCs w:val="20"/>
              </w:rPr>
            </w:pPr>
          </w:p>
        </w:tc>
        <w:tc>
          <w:tcPr>
            <w:tcW w:w="3780" w:type="dxa"/>
            <w:vMerge/>
          </w:tcPr>
          <w:p w14:paraId="650B8496" w14:textId="77777777" w:rsidR="00EC4083" w:rsidRPr="00EC4083" w:rsidRDefault="00EC4083" w:rsidP="00EC4083">
            <w:pPr>
              <w:jc w:val="both"/>
              <w:rPr>
                <w:color w:val="000000"/>
                <w:szCs w:val="20"/>
              </w:rPr>
            </w:pPr>
          </w:p>
        </w:tc>
        <w:tc>
          <w:tcPr>
            <w:tcW w:w="1170" w:type="dxa"/>
          </w:tcPr>
          <w:p w14:paraId="05EA5273" w14:textId="77777777" w:rsidR="00EC4083" w:rsidRPr="00EC4083" w:rsidRDefault="00EC4083" w:rsidP="00EC4083">
            <w:pPr>
              <w:jc w:val="center"/>
              <w:rPr>
                <w:color w:val="000000"/>
                <w:szCs w:val="20"/>
              </w:rPr>
            </w:pPr>
            <w:r w:rsidRPr="00EC4083">
              <w:rPr>
                <w:color w:val="000000"/>
                <w:szCs w:val="20"/>
              </w:rPr>
              <w:t>VII</w:t>
            </w:r>
          </w:p>
        </w:tc>
        <w:tc>
          <w:tcPr>
            <w:tcW w:w="1170" w:type="dxa"/>
          </w:tcPr>
          <w:p w14:paraId="0969C518" w14:textId="77777777" w:rsidR="00EC4083" w:rsidRPr="00EC4083" w:rsidRDefault="00EC4083" w:rsidP="00EC4083">
            <w:pPr>
              <w:jc w:val="center"/>
              <w:rPr>
                <w:color w:val="000000"/>
                <w:szCs w:val="20"/>
              </w:rPr>
            </w:pPr>
            <w:r w:rsidRPr="00EC4083">
              <w:rPr>
                <w:color w:val="000000"/>
                <w:szCs w:val="20"/>
              </w:rPr>
              <w:t>-</w:t>
            </w:r>
          </w:p>
        </w:tc>
        <w:tc>
          <w:tcPr>
            <w:tcW w:w="1260" w:type="dxa"/>
          </w:tcPr>
          <w:p w14:paraId="39BAEFDA" w14:textId="77777777" w:rsidR="00EC4083" w:rsidRPr="00EC4083" w:rsidRDefault="00EC4083" w:rsidP="00EC4083">
            <w:pPr>
              <w:jc w:val="center"/>
              <w:rPr>
                <w:color w:val="000000"/>
                <w:szCs w:val="20"/>
              </w:rPr>
            </w:pPr>
            <w:r w:rsidRPr="00EC4083">
              <w:rPr>
                <w:color w:val="000000"/>
                <w:szCs w:val="20"/>
              </w:rPr>
              <w:t>-</w:t>
            </w:r>
          </w:p>
        </w:tc>
        <w:tc>
          <w:tcPr>
            <w:tcW w:w="1440" w:type="dxa"/>
          </w:tcPr>
          <w:p w14:paraId="539058A2"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63A521E8"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5112A011" w14:textId="77777777" w:rsidR="00EC4083" w:rsidRPr="00EC4083" w:rsidRDefault="00EC4083" w:rsidP="00EC4083">
            <w:pPr>
              <w:jc w:val="center"/>
              <w:rPr>
                <w:color w:val="000000"/>
                <w:szCs w:val="20"/>
              </w:rPr>
            </w:pPr>
          </w:p>
        </w:tc>
      </w:tr>
    </w:tbl>
    <w:p w14:paraId="7F3E87FE" w14:textId="77777777" w:rsidR="00EC4083" w:rsidRPr="00EC4083" w:rsidRDefault="00EC4083" w:rsidP="00EC4083">
      <w:pPr>
        <w:rPr>
          <w:color w:val="000000"/>
          <w:sz w:val="20"/>
          <w:szCs w:val="20"/>
        </w:rPr>
      </w:pPr>
    </w:p>
    <w:p w14:paraId="1CF42897" w14:textId="77777777" w:rsidR="00EC4083" w:rsidRPr="00EC4083" w:rsidRDefault="00EC4083" w:rsidP="00EC4083">
      <w:pPr>
        <w:rPr>
          <w:color w:val="000000"/>
          <w:sz w:val="20"/>
          <w:szCs w:val="20"/>
        </w:rPr>
      </w:pPr>
      <w:r w:rsidRPr="00EC4083">
        <w:rPr>
          <w:color w:val="000000"/>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340"/>
        <w:gridCol w:w="3780"/>
        <w:gridCol w:w="1170"/>
        <w:gridCol w:w="1170"/>
        <w:gridCol w:w="1260"/>
        <w:gridCol w:w="1440"/>
        <w:gridCol w:w="1260"/>
        <w:gridCol w:w="1233"/>
      </w:tblGrid>
      <w:tr w:rsidR="00EC4083" w:rsidRPr="00EC4083" w14:paraId="0D18CEE8" w14:textId="77777777" w:rsidTr="005F3930">
        <w:tc>
          <w:tcPr>
            <w:tcW w:w="558" w:type="dxa"/>
          </w:tcPr>
          <w:p w14:paraId="5DC5F282" w14:textId="77777777" w:rsidR="00EC4083" w:rsidRPr="00EC4083" w:rsidRDefault="00EC4083" w:rsidP="00EC4083">
            <w:pPr>
              <w:jc w:val="center"/>
              <w:rPr>
                <w:color w:val="000000"/>
                <w:szCs w:val="20"/>
              </w:rPr>
            </w:pPr>
            <w:r w:rsidRPr="00EC4083">
              <w:rPr>
                <w:color w:val="000000"/>
                <w:szCs w:val="20"/>
              </w:rPr>
              <w:t>0</w:t>
            </w:r>
          </w:p>
        </w:tc>
        <w:tc>
          <w:tcPr>
            <w:tcW w:w="2340" w:type="dxa"/>
          </w:tcPr>
          <w:p w14:paraId="0DF55446" w14:textId="77777777" w:rsidR="00EC4083" w:rsidRPr="00EC4083" w:rsidRDefault="00EC4083" w:rsidP="00EC4083">
            <w:pPr>
              <w:jc w:val="center"/>
              <w:rPr>
                <w:color w:val="000000"/>
                <w:szCs w:val="20"/>
              </w:rPr>
            </w:pPr>
            <w:r w:rsidRPr="00EC4083">
              <w:rPr>
                <w:color w:val="000000"/>
                <w:szCs w:val="20"/>
              </w:rPr>
              <w:t>1</w:t>
            </w:r>
          </w:p>
        </w:tc>
        <w:tc>
          <w:tcPr>
            <w:tcW w:w="3780" w:type="dxa"/>
          </w:tcPr>
          <w:p w14:paraId="17AEBC40" w14:textId="77777777" w:rsidR="00EC4083" w:rsidRPr="00EC4083" w:rsidRDefault="00EC4083" w:rsidP="00EC4083">
            <w:pPr>
              <w:jc w:val="center"/>
              <w:rPr>
                <w:color w:val="000000"/>
                <w:szCs w:val="20"/>
              </w:rPr>
            </w:pPr>
            <w:r w:rsidRPr="00EC4083">
              <w:rPr>
                <w:color w:val="000000"/>
                <w:szCs w:val="20"/>
              </w:rPr>
              <w:t>2</w:t>
            </w:r>
          </w:p>
        </w:tc>
        <w:tc>
          <w:tcPr>
            <w:tcW w:w="1170" w:type="dxa"/>
          </w:tcPr>
          <w:p w14:paraId="2578AD48" w14:textId="77777777" w:rsidR="00EC4083" w:rsidRPr="00EC4083" w:rsidRDefault="00EC4083" w:rsidP="00EC4083">
            <w:pPr>
              <w:jc w:val="center"/>
              <w:rPr>
                <w:color w:val="000000"/>
                <w:szCs w:val="20"/>
              </w:rPr>
            </w:pPr>
            <w:r w:rsidRPr="00EC4083">
              <w:rPr>
                <w:color w:val="000000"/>
                <w:szCs w:val="20"/>
              </w:rPr>
              <w:t>3</w:t>
            </w:r>
          </w:p>
        </w:tc>
        <w:tc>
          <w:tcPr>
            <w:tcW w:w="1170" w:type="dxa"/>
          </w:tcPr>
          <w:p w14:paraId="219C6851" w14:textId="77777777" w:rsidR="00EC4083" w:rsidRPr="00EC4083" w:rsidRDefault="00EC4083" w:rsidP="00EC4083">
            <w:pPr>
              <w:jc w:val="center"/>
              <w:rPr>
                <w:color w:val="000000"/>
                <w:szCs w:val="20"/>
              </w:rPr>
            </w:pPr>
            <w:r w:rsidRPr="00EC4083">
              <w:rPr>
                <w:color w:val="000000"/>
                <w:szCs w:val="20"/>
              </w:rPr>
              <w:t>4</w:t>
            </w:r>
          </w:p>
        </w:tc>
        <w:tc>
          <w:tcPr>
            <w:tcW w:w="1260" w:type="dxa"/>
          </w:tcPr>
          <w:p w14:paraId="085AB802" w14:textId="77777777" w:rsidR="00EC4083" w:rsidRPr="00EC4083" w:rsidRDefault="00EC4083" w:rsidP="00EC4083">
            <w:pPr>
              <w:jc w:val="center"/>
              <w:rPr>
                <w:color w:val="000000"/>
                <w:szCs w:val="20"/>
              </w:rPr>
            </w:pPr>
            <w:r w:rsidRPr="00EC4083">
              <w:rPr>
                <w:color w:val="000000"/>
                <w:szCs w:val="20"/>
              </w:rPr>
              <w:t>5</w:t>
            </w:r>
          </w:p>
        </w:tc>
        <w:tc>
          <w:tcPr>
            <w:tcW w:w="1440" w:type="dxa"/>
          </w:tcPr>
          <w:p w14:paraId="1B51CA45" w14:textId="77777777" w:rsidR="00EC4083" w:rsidRPr="00EC4083" w:rsidRDefault="00EC4083" w:rsidP="00EC4083">
            <w:pPr>
              <w:jc w:val="center"/>
              <w:rPr>
                <w:color w:val="000000"/>
                <w:szCs w:val="20"/>
              </w:rPr>
            </w:pPr>
            <w:r w:rsidRPr="00EC4083">
              <w:rPr>
                <w:color w:val="000000"/>
                <w:szCs w:val="20"/>
              </w:rPr>
              <w:t>6</w:t>
            </w:r>
          </w:p>
        </w:tc>
        <w:tc>
          <w:tcPr>
            <w:tcW w:w="1260" w:type="dxa"/>
          </w:tcPr>
          <w:p w14:paraId="2BC96C9E" w14:textId="77777777" w:rsidR="00EC4083" w:rsidRPr="00EC4083" w:rsidRDefault="00EC4083" w:rsidP="00EC4083">
            <w:pPr>
              <w:jc w:val="center"/>
              <w:rPr>
                <w:color w:val="000000"/>
                <w:szCs w:val="20"/>
              </w:rPr>
            </w:pPr>
            <w:r w:rsidRPr="00EC4083">
              <w:rPr>
                <w:color w:val="000000"/>
                <w:szCs w:val="20"/>
              </w:rPr>
              <w:t>7</w:t>
            </w:r>
          </w:p>
        </w:tc>
        <w:tc>
          <w:tcPr>
            <w:tcW w:w="1233" w:type="dxa"/>
          </w:tcPr>
          <w:p w14:paraId="6958C209" w14:textId="77777777" w:rsidR="00EC4083" w:rsidRPr="00EC4083" w:rsidRDefault="00EC4083" w:rsidP="00EC4083">
            <w:pPr>
              <w:jc w:val="center"/>
              <w:rPr>
                <w:color w:val="000000"/>
                <w:szCs w:val="20"/>
              </w:rPr>
            </w:pPr>
            <w:r w:rsidRPr="00EC4083">
              <w:rPr>
                <w:color w:val="000000"/>
                <w:szCs w:val="20"/>
              </w:rPr>
              <w:t>8</w:t>
            </w:r>
          </w:p>
        </w:tc>
      </w:tr>
      <w:tr w:rsidR="00EC4083" w:rsidRPr="00EC4083" w14:paraId="198F45C8" w14:textId="77777777" w:rsidTr="005F3930">
        <w:trPr>
          <w:cantSplit/>
        </w:trPr>
        <w:tc>
          <w:tcPr>
            <w:tcW w:w="558" w:type="dxa"/>
            <w:vMerge w:val="restart"/>
          </w:tcPr>
          <w:p w14:paraId="0BC64285" w14:textId="77777777" w:rsidR="00EC4083" w:rsidRPr="00EC4083" w:rsidRDefault="00EC4083" w:rsidP="00EC4083">
            <w:pPr>
              <w:jc w:val="center"/>
              <w:rPr>
                <w:color w:val="000000"/>
                <w:szCs w:val="20"/>
              </w:rPr>
            </w:pPr>
            <w:r w:rsidRPr="00EC4083">
              <w:rPr>
                <w:color w:val="000000"/>
                <w:szCs w:val="20"/>
              </w:rPr>
              <w:t>3.</w:t>
            </w:r>
          </w:p>
        </w:tc>
        <w:tc>
          <w:tcPr>
            <w:tcW w:w="2340" w:type="dxa"/>
            <w:vMerge w:val="restart"/>
          </w:tcPr>
          <w:p w14:paraId="4FF2B08C" w14:textId="77777777" w:rsidR="00EC4083" w:rsidRPr="00EC4083" w:rsidRDefault="00EC4083" w:rsidP="00EC4083">
            <w:pPr>
              <w:jc w:val="both"/>
              <w:rPr>
                <w:color w:val="000000"/>
                <w:szCs w:val="20"/>
              </w:rPr>
            </w:pPr>
            <w:r w:rsidRPr="00EC4083">
              <w:rPr>
                <w:color w:val="000000"/>
                <w:szCs w:val="20"/>
              </w:rPr>
              <w:t>Brad</w:t>
            </w:r>
          </w:p>
        </w:tc>
        <w:tc>
          <w:tcPr>
            <w:tcW w:w="3780" w:type="dxa"/>
            <w:vMerge w:val="restart"/>
          </w:tcPr>
          <w:p w14:paraId="2C6BC899" w14:textId="77777777" w:rsidR="00EC4083" w:rsidRPr="00EC4083" w:rsidRDefault="00EC4083" w:rsidP="00EC4083">
            <w:pPr>
              <w:jc w:val="both"/>
              <w:rPr>
                <w:color w:val="000000"/>
                <w:szCs w:val="20"/>
              </w:rPr>
            </w:pPr>
            <w:r w:rsidRPr="00EC4083">
              <w:rPr>
                <w:color w:val="000000"/>
                <w:szCs w:val="20"/>
              </w:rPr>
              <w:t>Plantaţii în completarea</w:t>
            </w:r>
          </w:p>
          <w:p w14:paraId="3DFB51FA" w14:textId="77777777" w:rsidR="00EC4083" w:rsidRPr="00EC4083" w:rsidRDefault="00EC4083" w:rsidP="00EC4083">
            <w:pPr>
              <w:jc w:val="both"/>
              <w:rPr>
                <w:color w:val="000000"/>
                <w:szCs w:val="20"/>
              </w:rPr>
            </w:pPr>
            <w:r w:rsidRPr="00EC4083">
              <w:rPr>
                <w:color w:val="000000"/>
                <w:szCs w:val="20"/>
              </w:rPr>
              <w:t xml:space="preserve">regenerărilor naturale </w:t>
            </w:r>
          </w:p>
          <w:p w14:paraId="6D84A6BB" w14:textId="77777777" w:rsidR="00EC4083" w:rsidRPr="00EC4083" w:rsidRDefault="00EC4083" w:rsidP="00EC4083">
            <w:pPr>
              <w:jc w:val="both"/>
              <w:rPr>
                <w:color w:val="000000"/>
                <w:szCs w:val="20"/>
              </w:rPr>
            </w:pPr>
            <w:r w:rsidRPr="00EC4083">
              <w:rPr>
                <w:color w:val="000000"/>
                <w:szCs w:val="20"/>
              </w:rPr>
              <w:t>(FM</w:t>
            </w:r>
            <w:r w:rsidRPr="00EC4083">
              <w:rPr>
                <w:color w:val="000000"/>
                <w:szCs w:val="20"/>
                <w:vertAlign w:val="subscript"/>
              </w:rPr>
              <w:t>2</w:t>
            </w:r>
            <w:r w:rsidRPr="00EC4083">
              <w:rPr>
                <w:color w:val="000000"/>
                <w:szCs w:val="20"/>
              </w:rPr>
              <w:t>-FD</w:t>
            </w:r>
            <w:r w:rsidRPr="00EC4083">
              <w:rPr>
                <w:color w:val="000000"/>
                <w:szCs w:val="20"/>
                <w:vertAlign w:val="subscript"/>
              </w:rPr>
              <w:t>4</w:t>
            </w:r>
            <w:r w:rsidRPr="00EC4083">
              <w:rPr>
                <w:color w:val="000000"/>
                <w:szCs w:val="20"/>
              </w:rPr>
              <w:t>)</w:t>
            </w:r>
          </w:p>
        </w:tc>
        <w:tc>
          <w:tcPr>
            <w:tcW w:w="1170" w:type="dxa"/>
          </w:tcPr>
          <w:p w14:paraId="14FD35A5"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50FFA906"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7B0419DA" w14:textId="77777777" w:rsidR="00EC4083" w:rsidRPr="00EC4083" w:rsidRDefault="00EC4083" w:rsidP="00EC4083">
            <w:pPr>
              <w:jc w:val="center"/>
              <w:rPr>
                <w:color w:val="000000"/>
                <w:szCs w:val="20"/>
              </w:rPr>
            </w:pPr>
            <w:r w:rsidRPr="00EC4083">
              <w:rPr>
                <w:color w:val="000000"/>
                <w:szCs w:val="20"/>
              </w:rPr>
              <w:t>-</w:t>
            </w:r>
          </w:p>
        </w:tc>
        <w:tc>
          <w:tcPr>
            <w:tcW w:w="1440" w:type="dxa"/>
          </w:tcPr>
          <w:p w14:paraId="6760B5C1"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0429AD2B" w14:textId="77777777" w:rsidR="00EC4083" w:rsidRPr="00EC4083" w:rsidRDefault="00EC4083" w:rsidP="00EC4083">
            <w:pPr>
              <w:jc w:val="center"/>
              <w:rPr>
                <w:color w:val="000000"/>
                <w:szCs w:val="20"/>
              </w:rPr>
            </w:pPr>
            <w:r w:rsidRPr="00EC4083">
              <w:rPr>
                <w:color w:val="000000"/>
                <w:szCs w:val="20"/>
              </w:rPr>
              <w:t>-</w:t>
            </w:r>
          </w:p>
        </w:tc>
        <w:tc>
          <w:tcPr>
            <w:tcW w:w="1233" w:type="dxa"/>
            <w:vMerge w:val="restart"/>
          </w:tcPr>
          <w:p w14:paraId="4DE50E5B" w14:textId="77777777" w:rsidR="00EC4083" w:rsidRPr="00EC4083" w:rsidRDefault="00EC4083" w:rsidP="00EC4083">
            <w:pPr>
              <w:jc w:val="center"/>
              <w:rPr>
                <w:color w:val="000000"/>
                <w:szCs w:val="20"/>
              </w:rPr>
            </w:pPr>
          </w:p>
          <w:p w14:paraId="67649AB0" w14:textId="77777777" w:rsidR="00EC4083" w:rsidRPr="00EC4083" w:rsidRDefault="00EC4083" w:rsidP="00EC4083">
            <w:pPr>
              <w:jc w:val="center"/>
              <w:rPr>
                <w:color w:val="000000"/>
                <w:szCs w:val="20"/>
              </w:rPr>
            </w:pPr>
            <w:r w:rsidRPr="00EC4083">
              <w:rPr>
                <w:color w:val="000000"/>
                <w:szCs w:val="20"/>
              </w:rPr>
              <w:t>IX-X</w:t>
            </w:r>
          </w:p>
        </w:tc>
      </w:tr>
      <w:tr w:rsidR="00EC4083" w:rsidRPr="00EC4083" w14:paraId="20ABC997" w14:textId="77777777" w:rsidTr="005F3930">
        <w:trPr>
          <w:cantSplit/>
        </w:trPr>
        <w:tc>
          <w:tcPr>
            <w:tcW w:w="558" w:type="dxa"/>
            <w:vMerge/>
          </w:tcPr>
          <w:p w14:paraId="2874B617" w14:textId="77777777" w:rsidR="00EC4083" w:rsidRPr="00EC4083" w:rsidRDefault="00EC4083" w:rsidP="00EC4083">
            <w:pPr>
              <w:jc w:val="center"/>
              <w:rPr>
                <w:color w:val="000000"/>
                <w:szCs w:val="20"/>
              </w:rPr>
            </w:pPr>
          </w:p>
        </w:tc>
        <w:tc>
          <w:tcPr>
            <w:tcW w:w="2340" w:type="dxa"/>
            <w:vMerge/>
          </w:tcPr>
          <w:p w14:paraId="207A5F2F" w14:textId="77777777" w:rsidR="00EC4083" w:rsidRPr="00EC4083" w:rsidRDefault="00EC4083" w:rsidP="00EC4083">
            <w:pPr>
              <w:jc w:val="both"/>
              <w:rPr>
                <w:color w:val="000000"/>
                <w:szCs w:val="20"/>
              </w:rPr>
            </w:pPr>
          </w:p>
        </w:tc>
        <w:tc>
          <w:tcPr>
            <w:tcW w:w="3780" w:type="dxa"/>
            <w:vMerge/>
          </w:tcPr>
          <w:p w14:paraId="11A244DA" w14:textId="77777777" w:rsidR="00EC4083" w:rsidRPr="00EC4083" w:rsidRDefault="00EC4083" w:rsidP="00EC4083">
            <w:pPr>
              <w:jc w:val="both"/>
              <w:rPr>
                <w:color w:val="000000"/>
                <w:szCs w:val="20"/>
              </w:rPr>
            </w:pPr>
          </w:p>
        </w:tc>
        <w:tc>
          <w:tcPr>
            <w:tcW w:w="1170" w:type="dxa"/>
          </w:tcPr>
          <w:p w14:paraId="19380A35"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15EC50C6"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25E37447" w14:textId="77777777" w:rsidR="00EC4083" w:rsidRPr="00EC4083" w:rsidRDefault="00EC4083" w:rsidP="00EC4083">
            <w:pPr>
              <w:jc w:val="center"/>
              <w:rPr>
                <w:color w:val="000000"/>
                <w:szCs w:val="20"/>
              </w:rPr>
            </w:pPr>
            <w:r w:rsidRPr="00EC4083">
              <w:rPr>
                <w:color w:val="000000"/>
                <w:szCs w:val="20"/>
              </w:rPr>
              <w:t>-</w:t>
            </w:r>
          </w:p>
        </w:tc>
        <w:tc>
          <w:tcPr>
            <w:tcW w:w="1440" w:type="dxa"/>
          </w:tcPr>
          <w:p w14:paraId="21F0920D"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251FB06D"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4BC005D0" w14:textId="77777777" w:rsidR="00EC4083" w:rsidRPr="00EC4083" w:rsidRDefault="00EC4083" w:rsidP="00EC4083">
            <w:pPr>
              <w:jc w:val="center"/>
              <w:rPr>
                <w:color w:val="000000"/>
                <w:szCs w:val="20"/>
              </w:rPr>
            </w:pPr>
          </w:p>
        </w:tc>
      </w:tr>
      <w:tr w:rsidR="00EC4083" w:rsidRPr="00EC4083" w14:paraId="349CE5E1" w14:textId="77777777" w:rsidTr="005F3930">
        <w:trPr>
          <w:cantSplit/>
        </w:trPr>
        <w:tc>
          <w:tcPr>
            <w:tcW w:w="558" w:type="dxa"/>
            <w:vMerge/>
          </w:tcPr>
          <w:p w14:paraId="79617534" w14:textId="77777777" w:rsidR="00EC4083" w:rsidRPr="00EC4083" w:rsidRDefault="00EC4083" w:rsidP="00EC4083">
            <w:pPr>
              <w:jc w:val="center"/>
              <w:rPr>
                <w:color w:val="000000"/>
                <w:szCs w:val="20"/>
              </w:rPr>
            </w:pPr>
          </w:p>
        </w:tc>
        <w:tc>
          <w:tcPr>
            <w:tcW w:w="2340" w:type="dxa"/>
            <w:vMerge/>
          </w:tcPr>
          <w:p w14:paraId="2ADA3371" w14:textId="77777777" w:rsidR="00EC4083" w:rsidRPr="00EC4083" w:rsidRDefault="00EC4083" w:rsidP="00EC4083">
            <w:pPr>
              <w:jc w:val="both"/>
              <w:rPr>
                <w:color w:val="000000"/>
                <w:szCs w:val="20"/>
              </w:rPr>
            </w:pPr>
          </w:p>
        </w:tc>
        <w:tc>
          <w:tcPr>
            <w:tcW w:w="3780" w:type="dxa"/>
            <w:vMerge/>
          </w:tcPr>
          <w:p w14:paraId="0FF45118" w14:textId="77777777" w:rsidR="00EC4083" w:rsidRPr="00EC4083" w:rsidRDefault="00EC4083" w:rsidP="00EC4083">
            <w:pPr>
              <w:jc w:val="both"/>
              <w:rPr>
                <w:color w:val="000000"/>
                <w:szCs w:val="20"/>
              </w:rPr>
            </w:pPr>
          </w:p>
        </w:tc>
        <w:tc>
          <w:tcPr>
            <w:tcW w:w="1170" w:type="dxa"/>
          </w:tcPr>
          <w:p w14:paraId="2AD7AD6F" w14:textId="77777777" w:rsidR="00EC4083" w:rsidRPr="00EC4083" w:rsidRDefault="00EC4083" w:rsidP="00EC4083">
            <w:pPr>
              <w:jc w:val="center"/>
              <w:rPr>
                <w:color w:val="000000"/>
                <w:szCs w:val="20"/>
              </w:rPr>
            </w:pPr>
            <w:r w:rsidRPr="00EC4083">
              <w:rPr>
                <w:color w:val="000000"/>
                <w:szCs w:val="20"/>
              </w:rPr>
              <w:t>III</w:t>
            </w:r>
          </w:p>
        </w:tc>
        <w:tc>
          <w:tcPr>
            <w:tcW w:w="1170" w:type="dxa"/>
          </w:tcPr>
          <w:p w14:paraId="2F253924" w14:textId="77777777" w:rsidR="00EC4083" w:rsidRPr="00EC4083" w:rsidRDefault="00EC4083" w:rsidP="00EC4083">
            <w:pPr>
              <w:jc w:val="center"/>
              <w:rPr>
                <w:color w:val="000000"/>
                <w:szCs w:val="20"/>
              </w:rPr>
            </w:pPr>
            <w:r w:rsidRPr="00EC4083">
              <w:rPr>
                <w:color w:val="000000"/>
                <w:szCs w:val="20"/>
              </w:rPr>
              <w:t>-</w:t>
            </w:r>
          </w:p>
        </w:tc>
        <w:tc>
          <w:tcPr>
            <w:tcW w:w="1260" w:type="dxa"/>
          </w:tcPr>
          <w:p w14:paraId="420DEE4C" w14:textId="77777777" w:rsidR="00EC4083" w:rsidRPr="00EC4083" w:rsidRDefault="00EC4083" w:rsidP="00EC4083">
            <w:pPr>
              <w:jc w:val="center"/>
              <w:rPr>
                <w:color w:val="000000"/>
                <w:szCs w:val="20"/>
              </w:rPr>
            </w:pPr>
            <w:r w:rsidRPr="00EC4083">
              <w:rPr>
                <w:color w:val="000000"/>
                <w:szCs w:val="20"/>
              </w:rPr>
              <w:t>-</w:t>
            </w:r>
          </w:p>
        </w:tc>
        <w:tc>
          <w:tcPr>
            <w:tcW w:w="1440" w:type="dxa"/>
          </w:tcPr>
          <w:p w14:paraId="2B7BB9BE" w14:textId="77777777" w:rsidR="00EC4083" w:rsidRPr="00EC4083" w:rsidRDefault="00EC4083" w:rsidP="00EC4083">
            <w:pPr>
              <w:jc w:val="center"/>
              <w:rPr>
                <w:color w:val="000000"/>
                <w:szCs w:val="20"/>
              </w:rPr>
            </w:pPr>
            <w:r w:rsidRPr="00EC4083">
              <w:rPr>
                <w:color w:val="000000"/>
                <w:szCs w:val="20"/>
              </w:rPr>
              <w:t>2</w:t>
            </w:r>
          </w:p>
        </w:tc>
        <w:tc>
          <w:tcPr>
            <w:tcW w:w="1260" w:type="dxa"/>
          </w:tcPr>
          <w:p w14:paraId="44918996" w14:textId="77777777" w:rsidR="00EC4083" w:rsidRPr="00EC4083" w:rsidRDefault="00EC4083" w:rsidP="00EC4083">
            <w:pPr>
              <w:jc w:val="center"/>
              <w:rPr>
                <w:color w:val="000000"/>
                <w:szCs w:val="20"/>
              </w:rPr>
            </w:pPr>
            <w:r w:rsidRPr="00EC4083">
              <w:rPr>
                <w:color w:val="000000"/>
                <w:szCs w:val="20"/>
              </w:rPr>
              <w:t>1</w:t>
            </w:r>
          </w:p>
        </w:tc>
        <w:tc>
          <w:tcPr>
            <w:tcW w:w="1233" w:type="dxa"/>
            <w:vMerge/>
          </w:tcPr>
          <w:p w14:paraId="1E5817FC" w14:textId="77777777" w:rsidR="00EC4083" w:rsidRPr="00EC4083" w:rsidRDefault="00EC4083" w:rsidP="00EC4083">
            <w:pPr>
              <w:jc w:val="center"/>
              <w:rPr>
                <w:color w:val="000000"/>
                <w:szCs w:val="20"/>
              </w:rPr>
            </w:pPr>
          </w:p>
        </w:tc>
      </w:tr>
      <w:tr w:rsidR="00EC4083" w:rsidRPr="00EC4083" w14:paraId="7B37038B" w14:textId="77777777" w:rsidTr="005F3930">
        <w:trPr>
          <w:cantSplit/>
        </w:trPr>
        <w:tc>
          <w:tcPr>
            <w:tcW w:w="558" w:type="dxa"/>
            <w:vMerge/>
          </w:tcPr>
          <w:p w14:paraId="022BBF96" w14:textId="77777777" w:rsidR="00EC4083" w:rsidRPr="00EC4083" w:rsidRDefault="00EC4083" w:rsidP="00EC4083">
            <w:pPr>
              <w:jc w:val="center"/>
              <w:rPr>
                <w:color w:val="000000"/>
                <w:szCs w:val="20"/>
              </w:rPr>
            </w:pPr>
          </w:p>
        </w:tc>
        <w:tc>
          <w:tcPr>
            <w:tcW w:w="2340" w:type="dxa"/>
            <w:vMerge/>
          </w:tcPr>
          <w:p w14:paraId="63617E9C" w14:textId="77777777" w:rsidR="00EC4083" w:rsidRPr="00EC4083" w:rsidRDefault="00EC4083" w:rsidP="00EC4083">
            <w:pPr>
              <w:jc w:val="both"/>
              <w:rPr>
                <w:color w:val="000000"/>
                <w:szCs w:val="20"/>
              </w:rPr>
            </w:pPr>
          </w:p>
        </w:tc>
        <w:tc>
          <w:tcPr>
            <w:tcW w:w="3780" w:type="dxa"/>
            <w:vMerge/>
          </w:tcPr>
          <w:p w14:paraId="2E430B74" w14:textId="77777777" w:rsidR="00EC4083" w:rsidRPr="00EC4083" w:rsidRDefault="00EC4083" w:rsidP="00EC4083">
            <w:pPr>
              <w:jc w:val="both"/>
              <w:rPr>
                <w:color w:val="000000"/>
                <w:szCs w:val="20"/>
              </w:rPr>
            </w:pPr>
          </w:p>
        </w:tc>
        <w:tc>
          <w:tcPr>
            <w:tcW w:w="1170" w:type="dxa"/>
          </w:tcPr>
          <w:p w14:paraId="5D1B3762" w14:textId="77777777" w:rsidR="00EC4083" w:rsidRPr="00EC4083" w:rsidRDefault="00EC4083" w:rsidP="00EC4083">
            <w:pPr>
              <w:jc w:val="center"/>
              <w:rPr>
                <w:color w:val="000000"/>
                <w:szCs w:val="20"/>
              </w:rPr>
            </w:pPr>
            <w:r w:rsidRPr="00EC4083">
              <w:rPr>
                <w:color w:val="000000"/>
                <w:szCs w:val="20"/>
              </w:rPr>
              <w:t>IV</w:t>
            </w:r>
          </w:p>
        </w:tc>
        <w:tc>
          <w:tcPr>
            <w:tcW w:w="1170" w:type="dxa"/>
          </w:tcPr>
          <w:p w14:paraId="7828870F" w14:textId="77777777" w:rsidR="00EC4083" w:rsidRPr="00EC4083" w:rsidRDefault="00EC4083" w:rsidP="00EC4083">
            <w:pPr>
              <w:jc w:val="center"/>
              <w:rPr>
                <w:color w:val="000000"/>
                <w:szCs w:val="20"/>
              </w:rPr>
            </w:pPr>
            <w:r w:rsidRPr="00EC4083">
              <w:rPr>
                <w:color w:val="000000"/>
                <w:szCs w:val="20"/>
              </w:rPr>
              <w:t>-</w:t>
            </w:r>
          </w:p>
        </w:tc>
        <w:tc>
          <w:tcPr>
            <w:tcW w:w="1260" w:type="dxa"/>
          </w:tcPr>
          <w:p w14:paraId="45D25032" w14:textId="77777777" w:rsidR="00EC4083" w:rsidRPr="00EC4083" w:rsidRDefault="00EC4083" w:rsidP="00EC4083">
            <w:pPr>
              <w:jc w:val="center"/>
              <w:rPr>
                <w:color w:val="000000"/>
                <w:szCs w:val="20"/>
              </w:rPr>
            </w:pPr>
            <w:r w:rsidRPr="00EC4083">
              <w:rPr>
                <w:color w:val="000000"/>
                <w:szCs w:val="20"/>
              </w:rPr>
              <w:t>-</w:t>
            </w:r>
          </w:p>
        </w:tc>
        <w:tc>
          <w:tcPr>
            <w:tcW w:w="1440" w:type="dxa"/>
          </w:tcPr>
          <w:p w14:paraId="305B70D9" w14:textId="77777777" w:rsidR="00EC4083" w:rsidRPr="00EC4083" w:rsidRDefault="00EC4083" w:rsidP="00EC4083">
            <w:pPr>
              <w:jc w:val="center"/>
              <w:rPr>
                <w:color w:val="000000"/>
                <w:szCs w:val="20"/>
              </w:rPr>
            </w:pPr>
            <w:r w:rsidRPr="00EC4083">
              <w:rPr>
                <w:color w:val="000000"/>
                <w:szCs w:val="20"/>
              </w:rPr>
              <w:t>2</w:t>
            </w:r>
          </w:p>
        </w:tc>
        <w:tc>
          <w:tcPr>
            <w:tcW w:w="1260" w:type="dxa"/>
          </w:tcPr>
          <w:p w14:paraId="3F04F0C6"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3B95C1C2" w14:textId="77777777" w:rsidR="00EC4083" w:rsidRPr="00EC4083" w:rsidRDefault="00EC4083" w:rsidP="00EC4083">
            <w:pPr>
              <w:jc w:val="center"/>
              <w:rPr>
                <w:color w:val="000000"/>
                <w:szCs w:val="20"/>
              </w:rPr>
            </w:pPr>
          </w:p>
        </w:tc>
      </w:tr>
      <w:tr w:rsidR="00EC4083" w:rsidRPr="00EC4083" w14:paraId="645D7096" w14:textId="77777777" w:rsidTr="005F3930">
        <w:trPr>
          <w:cantSplit/>
        </w:trPr>
        <w:tc>
          <w:tcPr>
            <w:tcW w:w="558" w:type="dxa"/>
            <w:vMerge/>
          </w:tcPr>
          <w:p w14:paraId="088FE40F" w14:textId="77777777" w:rsidR="00EC4083" w:rsidRPr="00EC4083" w:rsidRDefault="00EC4083" w:rsidP="00EC4083">
            <w:pPr>
              <w:jc w:val="center"/>
              <w:rPr>
                <w:color w:val="000000"/>
                <w:szCs w:val="20"/>
              </w:rPr>
            </w:pPr>
          </w:p>
        </w:tc>
        <w:tc>
          <w:tcPr>
            <w:tcW w:w="2340" w:type="dxa"/>
            <w:vMerge/>
          </w:tcPr>
          <w:p w14:paraId="132CD0F8" w14:textId="77777777" w:rsidR="00EC4083" w:rsidRPr="00EC4083" w:rsidRDefault="00EC4083" w:rsidP="00EC4083">
            <w:pPr>
              <w:jc w:val="both"/>
              <w:rPr>
                <w:color w:val="000000"/>
                <w:szCs w:val="20"/>
              </w:rPr>
            </w:pPr>
          </w:p>
        </w:tc>
        <w:tc>
          <w:tcPr>
            <w:tcW w:w="3780" w:type="dxa"/>
            <w:vMerge/>
          </w:tcPr>
          <w:p w14:paraId="39597271" w14:textId="77777777" w:rsidR="00EC4083" w:rsidRPr="00EC4083" w:rsidRDefault="00EC4083" w:rsidP="00EC4083">
            <w:pPr>
              <w:jc w:val="both"/>
              <w:rPr>
                <w:color w:val="000000"/>
                <w:szCs w:val="20"/>
              </w:rPr>
            </w:pPr>
          </w:p>
        </w:tc>
        <w:tc>
          <w:tcPr>
            <w:tcW w:w="1170" w:type="dxa"/>
          </w:tcPr>
          <w:p w14:paraId="3788234E" w14:textId="77777777" w:rsidR="00EC4083" w:rsidRPr="00EC4083" w:rsidRDefault="00EC4083" w:rsidP="00EC4083">
            <w:pPr>
              <w:jc w:val="center"/>
              <w:rPr>
                <w:color w:val="000000"/>
                <w:szCs w:val="20"/>
              </w:rPr>
            </w:pPr>
            <w:r w:rsidRPr="00EC4083">
              <w:rPr>
                <w:color w:val="000000"/>
                <w:szCs w:val="20"/>
              </w:rPr>
              <w:t>V</w:t>
            </w:r>
          </w:p>
        </w:tc>
        <w:tc>
          <w:tcPr>
            <w:tcW w:w="1170" w:type="dxa"/>
          </w:tcPr>
          <w:p w14:paraId="7CBF4165"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03CCCA2" w14:textId="77777777" w:rsidR="00EC4083" w:rsidRPr="00EC4083" w:rsidRDefault="00EC4083" w:rsidP="00EC4083">
            <w:pPr>
              <w:jc w:val="center"/>
              <w:rPr>
                <w:color w:val="000000"/>
                <w:szCs w:val="20"/>
              </w:rPr>
            </w:pPr>
            <w:r w:rsidRPr="00EC4083">
              <w:rPr>
                <w:color w:val="000000"/>
                <w:szCs w:val="20"/>
              </w:rPr>
              <w:t>-</w:t>
            </w:r>
          </w:p>
        </w:tc>
        <w:tc>
          <w:tcPr>
            <w:tcW w:w="1440" w:type="dxa"/>
          </w:tcPr>
          <w:p w14:paraId="47832FF4" w14:textId="77777777" w:rsidR="00EC4083" w:rsidRPr="00EC4083" w:rsidRDefault="00EC4083" w:rsidP="00EC4083">
            <w:pPr>
              <w:jc w:val="center"/>
              <w:rPr>
                <w:color w:val="000000"/>
                <w:szCs w:val="20"/>
              </w:rPr>
            </w:pPr>
            <w:r w:rsidRPr="00EC4083">
              <w:rPr>
                <w:color w:val="000000"/>
                <w:szCs w:val="20"/>
              </w:rPr>
              <w:t>2</w:t>
            </w:r>
          </w:p>
        </w:tc>
        <w:tc>
          <w:tcPr>
            <w:tcW w:w="1260" w:type="dxa"/>
          </w:tcPr>
          <w:p w14:paraId="0ED379F6" w14:textId="77777777" w:rsidR="00EC4083" w:rsidRPr="00EC4083" w:rsidRDefault="00EC4083" w:rsidP="00EC4083">
            <w:pPr>
              <w:jc w:val="center"/>
              <w:rPr>
                <w:color w:val="000000"/>
                <w:szCs w:val="20"/>
              </w:rPr>
            </w:pPr>
            <w:r w:rsidRPr="00EC4083">
              <w:rPr>
                <w:color w:val="000000"/>
                <w:szCs w:val="20"/>
              </w:rPr>
              <w:t>1</w:t>
            </w:r>
          </w:p>
        </w:tc>
        <w:tc>
          <w:tcPr>
            <w:tcW w:w="1233" w:type="dxa"/>
            <w:vMerge/>
          </w:tcPr>
          <w:p w14:paraId="61FA8F6F" w14:textId="77777777" w:rsidR="00EC4083" w:rsidRPr="00EC4083" w:rsidRDefault="00EC4083" w:rsidP="00EC4083">
            <w:pPr>
              <w:jc w:val="center"/>
              <w:rPr>
                <w:color w:val="000000"/>
                <w:szCs w:val="20"/>
              </w:rPr>
            </w:pPr>
          </w:p>
        </w:tc>
      </w:tr>
      <w:tr w:rsidR="00EC4083" w:rsidRPr="00EC4083" w14:paraId="273A5C42" w14:textId="77777777" w:rsidTr="005F3930">
        <w:trPr>
          <w:cantSplit/>
        </w:trPr>
        <w:tc>
          <w:tcPr>
            <w:tcW w:w="558" w:type="dxa"/>
            <w:vMerge/>
          </w:tcPr>
          <w:p w14:paraId="6FB50D78" w14:textId="77777777" w:rsidR="00EC4083" w:rsidRPr="00EC4083" w:rsidRDefault="00EC4083" w:rsidP="00EC4083">
            <w:pPr>
              <w:jc w:val="center"/>
              <w:rPr>
                <w:color w:val="000000"/>
                <w:szCs w:val="20"/>
              </w:rPr>
            </w:pPr>
          </w:p>
        </w:tc>
        <w:tc>
          <w:tcPr>
            <w:tcW w:w="2340" w:type="dxa"/>
            <w:vMerge/>
          </w:tcPr>
          <w:p w14:paraId="0FD2B2C7" w14:textId="77777777" w:rsidR="00EC4083" w:rsidRPr="00EC4083" w:rsidRDefault="00EC4083" w:rsidP="00EC4083">
            <w:pPr>
              <w:jc w:val="both"/>
              <w:rPr>
                <w:color w:val="000000"/>
                <w:szCs w:val="20"/>
              </w:rPr>
            </w:pPr>
          </w:p>
        </w:tc>
        <w:tc>
          <w:tcPr>
            <w:tcW w:w="3780" w:type="dxa"/>
            <w:vMerge/>
          </w:tcPr>
          <w:p w14:paraId="21212B46" w14:textId="77777777" w:rsidR="00EC4083" w:rsidRPr="00EC4083" w:rsidRDefault="00EC4083" w:rsidP="00EC4083">
            <w:pPr>
              <w:jc w:val="both"/>
              <w:rPr>
                <w:color w:val="000000"/>
                <w:szCs w:val="20"/>
              </w:rPr>
            </w:pPr>
          </w:p>
        </w:tc>
        <w:tc>
          <w:tcPr>
            <w:tcW w:w="1170" w:type="dxa"/>
          </w:tcPr>
          <w:p w14:paraId="1085F200" w14:textId="77777777" w:rsidR="00EC4083" w:rsidRPr="00EC4083" w:rsidRDefault="00EC4083" w:rsidP="00EC4083">
            <w:pPr>
              <w:jc w:val="center"/>
              <w:rPr>
                <w:color w:val="000000"/>
                <w:szCs w:val="20"/>
              </w:rPr>
            </w:pPr>
            <w:r w:rsidRPr="00EC4083">
              <w:rPr>
                <w:color w:val="000000"/>
                <w:szCs w:val="20"/>
              </w:rPr>
              <w:t>VI</w:t>
            </w:r>
          </w:p>
        </w:tc>
        <w:tc>
          <w:tcPr>
            <w:tcW w:w="1170" w:type="dxa"/>
          </w:tcPr>
          <w:p w14:paraId="7DA1AE1B" w14:textId="77777777" w:rsidR="00EC4083" w:rsidRPr="00EC4083" w:rsidRDefault="00EC4083" w:rsidP="00EC4083">
            <w:pPr>
              <w:jc w:val="center"/>
              <w:rPr>
                <w:color w:val="000000"/>
                <w:szCs w:val="20"/>
              </w:rPr>
            </w:pPr>
            <w:r w:rsidRPr="00EC4083">
              <w:rPr>
                <w:color w:val="000000"/>
                <w:szCs w:val="20"/>
              </w:rPr>
              <w:t>-</w:t>
            </w:r>
          </w:p>
        </w:tc>
        <w:tc>
          <w:tcPr>
            <w:tcW w:w="1260" w:type="dxa"/>
          </w:tcPr>
          <w:p w14:paraId="3EA14648" w14:textId="77777777" w:rsidR="00EC4083" w:rsidRPr="00EC4083" w:rsidRDefault="00EC4083" w:rsidP="00EC4083">
            <w:pPr>
              <w:jc w:val="center"/>
              <w:rPr>
                <w:color w:val="000000"/>
                <w:szCs w:val="20"/>
              </w:rPr>
            </w:pPr>
            <w:r w:rsidRPr="00EC4083">
              <w:rPr>
                <w:color w:val="000000"/>
                <w:szCs w:val="20"/>
              </w:rPr>
              <w:t>-</w:t>
            </w:r>
          </w:p>
        </w:tc>
        <w:tc>
          <w:tcPr>
            <w:tcW w:w="1440" w:type="dxa"/>
          </w:tcPr>
          <w:p w14:paraId="4C121764"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6D182BFF"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535CB937" w14:textId="77777777" w:rsidR="00EC4083" w:rsidRPr="00EC4083" w:rsidRDefault="00EC4083" w:rsidP="00EC4083">
            <w:pPr>
              <w:jc w:val="center"/>
              <w:rPr>
                <w:color w:val="000000"/>
                <w:szCs w:val="20"/>
              </w:rPr>
            </w:pPr>
          </w:p>
        </w:tc>
      </w:tr>
      <w:tr w:rsidR="00EC4083" w:rsidRPr="00EC4083" w14:paraId="58E5C4E2" w14:textId="77777777" w:rsidTr="005F3930">
        <w:trPr>
          <w:cantSplit/>
        </w:trPr>
        <w:tc>
          <w:tcPr>
            <w:tcW w:w="558" w:type="dxa"/>
            <w:vMerge/>
          </w:tcPr>
          <w:p w14:paraId="04F20B53" w14:textId="77777777" w:rsidR="00EC4083" w:rsidRPr="00EC4083" w:rsidRDefault="00EC4083" w:rsidP="00EC4083">
            <w:pPr>
              <w:jc w:val="center"/>
              <w:rPr>
                <w:color w:val="000000"/>
                <w:szCs w:val="20"/>
              </w:rPr>
            </w:pPr>
          </w:p>
        </w:tc>
        <w:tc>
          <w:tcPr>
            <w:tcW w:w="2340" w:type="dxa"/>
            <w:vMerge/>
          </w:tcPr>
          <w:p w14:paraId="54A91D3B" w14:textId="77777777" w:rsidR="00EC4083" w:rsidRPr="00EC4083" w:rsidRDefault="00EC4083" w:rsidP="00EC4083">
            <w:pPr>
              <w:jc w:val="both"/>
              <w:rPr>
                <w:color w:val="000000"/>
                <w:szCs w:val="20"/>
              </w:rPr>
            </w:pPr>
          </w:p>
        </w:tc>
        <w:tc>
          <w:tcPr>
            <w:tcW w:w="3780" w:type="dxa"/>
            <w:vMerge/>
          </w:tcPr>
          <w:p w14:paraId="76D35578" w14:textId="77777777" w:rsidR="00EC4083" w:rsidRPr="00EC4083" w:rsidRDefault="00EC4083" w:rsidP="00EC4083">
            <w:pPr>
              <w:jc w:val="both"/>
              <w:rPr>
                <w:color w:val="000000"/>
                <w:szCs w:val="20"/>
              </w:rPr>
            </w:pPr>
          </w:p>
        </w:tc>
        <w:tc>
          <w:tcPr>
            <w:tcW w:w="1170" w:type="dxa"/>
          </w:tcPr>
          <w:p w14:paraId="2482D229" w14:textId="77777777" w:rsidR="00EC4083" w:rsidRPr="00EC4083" w:rsidRDefault="00EC4083" w:rsidP="00EC4083">
            <w:pPr>
              <w:jc w:val="center"/>
              <w:rPr>
                <w:color w:val="000000"/>
                <w:szCs w:val="20"/>
              </w:rPr>
            </w:pPr>
            <w:r w:rsidRPr="00EC4083">
              <w:rPr>
                <w:color w:val="000000"/>
                <w:szCs w:val="20"/>
              </w:rPr>
              <w:t>VII</w:t>
            </w:r>
          </w:p>
        </w:tc>
        <w:tc>
          <w:tcPr>
            <w:tcW w:w="1170" w:type="dxa"/>
          </w:tcPr>
          <w:p w14:paraId="49C52238" w14:textId="77777777" w:rsidR="00EC4083" w:rsidRPr="00EC4083" w:rsidRDefault="00EC4083" w:rsidP="00EC4083">
            <w:pPr>
              <w:jc w:val="center"/>
              <w:rPr>
                <w:color w:val="000000"/>
                <w:szCs w:val="20"/>
              </w:rPr>
            </w:pPr>
            <w:r w:rsidRPr="00EC4083">
              <w:rPr>
                <w:color w:val="000000"/>
                <w:szCs w:val="20"/>
              </w:rPr>
              <w:t>-</w:t>
            </w:r>
          </w:p>
        </w:tc>
        <w:tc>
          <w:tcPr>
            <w:tcW w:w="1260" w:type="dxa"/>
          </w:tcPr>
          <w:p w14:paraId="2ABEA872" w14:textId="77777777" w:rsidR="00EC4083" w:rsidRPr="00EC4083" w:rsidRDefault="00EC4083" w:rsidP="00EC4083">
            <w:pPr>
              <w:jc w:val="center"/>
              <w:rPr>
                <w:color w:val="000000"/>
                <w:szCs w:val="20"/>
              </w:rPr>
            </w:pPr>
            <w:r w:rsidRPr="00EC4083">
              <w:rPr>
                <w:color w:val="000000"/>
                <w:szCs w:val="20"/>
              </w:rPr>
              <w:t>-</w:t>
            </w:r>
          </w:p>
        </w:tc>
        <w:tc>
          <w:tcPr>
            <w:tcW w:w="1440" w:type="dxa"/>
          </w:tcPr>
          <w:p w14:paraId="6F50D8AE"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0B957F0E"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0137E8AC" w14:textId="77777777" w:rsidR="00EC4083" w:rsidRPr="00EC4083" w:rsidRDefault="00EC4083" w:rsidP="00EC4083">
            <w:pPr>
              <w:jc w:val="center"/>
              <w:rPr>
                <w:color w:val="000000"/>
                <w:szCs w:val="20"/>
              </w:rPr>
            </w:pPr>
          </w:p>
        </w:tc>
      </w:tr>
      <w:tr w:rsidR="00EC4083" w:rsidRPr="00EC4083" w14:paraId="21133647" w14:textId="77777777" w:rsidTr="005F3930">
        <w:trPr>
          <w:cantSplit/>
        </w:trPr>
        <w:tc>
          <w:tcPr>
            <w:tcW w:w="558" w:type="dxa"/>
            <w:vMerge/>
          </w:tcPr>
          <w:p w14:paraId="01BEE700" w14:textId="77777777" w:rsidR="00EC4083" w:rsidRPr="00EC4083" w:rsidRDefault="00EC4083" w:rsidP="00EC4083">
            <w:pPr>
              <w:jc w:val="center"/>
              <w:rPr>
                <w:color w:val="000000"/>
                <w:szCs w:val="20"/>
              </w:rPr>
            </w:pPr>
          </w:p>
        </w:tc>
        <w:tc>
          <w:tcPr>
            <w:tcW w:w="2340" w:type="dxa"/>
            <w:vMerge/>
          </w:tcPr>
          <w:p w14:paraId="13B0A23A" w14:textId="77777777" w:rsidR="00EC4083" w:rsidRPr="00EC4083" w:rsidRDefault="00EC4083" w:rsidP="00EC4083">
            <w:pPr>
              <w:jc w:val="both"/>
              <w:rPr>
                <w:color w:val="000000"/>
                <w:szCs w:val="20"/>
              </w:rPr>
            </w:pPr>
          </w:p>
        </w:tc>
        <w:tc>
          <w:tcPr>
            <w:tcW w:w="3780" w:type="dxa"/>
            <w:vMerge/>
          </w:tcPr>
          <w:p w14:paraId="7A4C3986" w14:textId="77777777" w:rsidR="00EC4083" w:rsidRPr="00EC4083" w:rsidRDefault="00EC4083" w:rsidP="00EC4083">
            <w:pPr>
              <w:jc w:val="both"/>
              <w:rPr>
                <w:color w:val="000000"/>
                <w:szCs w:val="20"/>
              </w:rPr>
            </w:pPr>
          </w:p>
        </w:tc>
        <w:tc>
          <w:tcPr>
            <w:tcW w:w="1170" w:type="dxa"/>
          </w:tcPr>
          <w:p w14:paraId="5947D233" w14:textId="77777777" w:rsidR="00EC4083" w:rsidRPr="00EC4083" w:rsidRDefault="00EC4083" w:rsidP="00EC4083">
            <w:pPr>
              <w:jc w:val="center"/>
              <w:rPr>
                <w:color w:val="000000"/>
                <w:szCs w:val="20"/>
              </w:rPr>
            </w:pPr>
            <w:r w:rsidRPr="00EC4083">
              <w:rPr>
                <w:color w:val="000000"/>
                <w:szCs w:val="20"/>
              </w:rPr>
              <w:t>VIII</w:t>
            </w:r>
          </w:p>
        </w:tc>
        <w:tc>
          <w:tcPr>
            <w:tcW w:w="1170" w:type="dxa"/>
          </w:tcPr>
          <w:p w14:paraId="3357C692" w14:textId="77777777" w:rsidR="00EC4083" w:rsidRPr="00EC4083" w:rsidRDefault="00EC4083" w:rsidP="00EC4083">
            <w:pPr>
              <w:jc w:val="center"/>
              <w:rPr>
                <w:color w:val="000000"/>
                <w:szCs w:val="20"/>
              </w:rPr>
            </w:pPr>
            <w:r w:rsidRPr="00EC4083">
              <w:rPr>
                <w:color w:val="000000"/>
                <w:szCs w:val="20"/>
              </w:rPr>
              <w:t>-</w:t>
            </w:r>
          </w:p>
        </w:tc>
        <w:tc>
          <w:tcPr>
            <w:tcW w:w="1260" w:type="dxa"/>
          </w:tcPr>
          <w:p w14:paraId="496992ED" w14:textId="77777777" w:rsidR="00EC4083" w:rsidRPr="00EC4083" w:rsidRDefault="00EC4083" w:rsidP="00EC4083">
            <w:pPr>
              <w:jc w:val="center"/>
              <w:rPr>
                <w:color w:val="000000"/>
                <w:szCs w:val="20"/>
              </w:rPr>
            </w:pPr>
            <w:r w:rsidRPr="00EC4083">
              <w:rPr>
                <w:color w:val="000000"/>
                <w:szCs w:val="20"/>
              </w:rPr>
              <w:t>-</w:t>
            </w:r>
          </w:p>
        </w:tc>
        <w:tc>
          <w:tcPr>
            <w:tcW w:w="1440" w:type="dxa"/>
          </w:tcPr>
          <w:p w14:paraId="7236574D"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29C01092"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48488495" w14:textId="77777777" w:rsidR="00EC4083" w:rsidRPr="00EC4083" w:rsidRDefault="00EC4083" w:rsidP="00EC4083">
            <w:pPr>
              <w:jc w:val="center"/>
              <w:rPr>
                <w:color w:val="000000"/>
                <w:szCs w:val="20"/>
              </w:rPr>
            </w:pPr>
          </w:p>
        </w:tc>
      </w:tr>
      <w:tr w:rsidR="00EC4083" w:rsidRPr="00EC4083" w14:paraId="7C128112" w14:textId="77777777" w:rsidTr="005F3930">
        <w:trPr>
          <w:cantSplit/>
        </w:trPr>
        <w:tc>
          <w:tcPr>
            <w:tcW w:w="558" w:type="dxa"/>
            <w:vMerge w:val="restart"/>
          </w:tcPr>
          <w:p w14:paraId="7915F5B7" w14:textId="77777777" w:rsidR="00EC4083" w:rsidRPr="00EC4083" w:rsidRDefault="00EC4083" w:rsidP="00EC4083">
            <w:pPr>
              <w:jc w:val="center"/>
              <w:rPr>
                <w:color w:val="000000"/>
                <w:szCs w:val="20"/>
              </w:rPr>
            </w:pPr>
            <w:r w:rsidRPr="00EC4083">
              <w:rPr>
                <w:color w:val="000000"/>
                <w:szCs w:val="20"/>
              </w:rPr>
              <w:t>4.</w:t>
            </w:r>
          </w:p>
        </w:tc>
        <w:tc>
          <w:tcPr>
            <w:tcW w:w="2340" w:type="dxa"/>
            <w:vMerge w:val="restart"/>
          </w:tcPr>
          <w:p w14:paraId="5A8068F6" w14:textId="77777777" w:rsidR="00EC4083" w:rsidRPr="00EC4083" w:rsidRDefault="00EC4083" w:rsidP="00EC4083">
            <w:pPr>
              <w:jc w:val="both"/>
              <w:rPr>
                <w:color w:val="000000"/>
                <w:szCs w:val="20"/>
              </w:rPr>
            </w:pPr>
            <w:r w:rsidRPr="00EC4083">
              <w:rPr>
                <w:color w:val="000000"/>
                <w:szCs w:val="20"/>
              </w:rPr>
              <w:t>Larice</w:t>
            </w:r>
          </w:p>
        </w:tc>
        <w:tc>
          <w:tcPr>
            <w:tcW w:w="3780" w:type="dxa"/>
            <w:vMerge w:val="restart"/>
          </w:tcPr>
          <w:p w14:paraId="0B478C66" w14:textId="77777777" w:rsidR="00EC4083" w:rsidRPr="00EC4083" w:rsidRDefault="00EC4083" w:rsidP="00EC4083">
            <w:pPr>
              <w:jc w:val="both"/>
              <w:rPr>
                <w:color w:val="000000"/>
                <w:szCs w:val="20"/>
              </w:rPr>
            </w:pPr>
            <w:r w:rsidRPr="00EC4083">
              <w:rPr>
                <w:color w:val="000000"/>
                <w:szCs w:val="20"/>
              </w:rPr>
              <w:t>Plantaţii executate în completarea regenerării naturale de foioase; mobilizarea solului se va face numai în regiunea dealurilor</w:t>
            </w:r>
          </w:p>
        </w:tc>
        <w:tc>
          <w:tcPr>
            <w:tcW w:w="1170" w:type="dxa"/>
          </w:tcPr>
          <w:p w14:paraId="52E1CF2A"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3BD55B3F"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031A4354"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21958CEA"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014BA49C" w14:textId="77777777" w:rsidR="00EC4083" w:rsidRPr="00EC4083" w:rsidRDefault="00EC4083" w:rsidP="00EC4083">
            <w:pPr>
              <w:jc w:val="center"/>
              <w:rPr>
                <w:color w:val="000000"/>
                <w:szCs w:val="20"/>
              </w:rPr>
            </w:pPr>
            <w:r w:rsidRPr="00EC4083">
              <w:rPr>
                <w:color w:val="000000"/>
                <w:szCs w:val="20"/>
              </w:rPr>
              <w:t>-</w:t>
            </w:r>
          </w:p>
        </w:tc>
        <w:tc>
          <w:tcPr>
            <w:tcW w:w="1233" w:type="dxa"/>
            <w:vMerge w:val="restart"/>
          </w:tcPr>
          <w:p w14:paraId="4DF6B69C" w14:textId="77777777" w:rsidR="00EC4083" w:rsidRPr="00EC4083" w:rsidRDefault="00EC4083" w:rsidP="00EC4083">
            <w:pPr>
              <w:jc w:val="center"/>
              <w:rPr>
                <w:color w:val="000000"/>
                <w:szCs w:val="20"/>
              </w:rPr>
            </w:pPr>
          </w:p>
          <w:p w14:paraId="0CC85285" w14:textId="77777777" w:rsidR="00EC4083" w:rsidRPr="00EC4083" w:rsidRDefault="00EC4083" w:rsidP="00EC4083">
            <w:pPr>
              <w:jc w:val="center"/>
              <w:rPr>
                <w:color w:val="000000"/>
                <w:szCs w:val="20"/>
              </w:rPr>
            </w:pPr>
            <w:r w:rsidRPr="00EC4083">
              <w:rPr>
                <w:color w:val="000000"/>
                <w:szCs w:val="20"/>
              </w:rPr>
              <w:t>VI-VII</w:t>
            </w:r>
          </w:p>
        </w:tc>
      </w:tr>
      <w:tr w:rsidR="00EC4083" w:rsidRPr="00EC4083" w14:paraId="596F1F9A" w14:textId="77777777" w:rsidTr="005F3930">
        <w:trPr>
          <w:cantSplit/>
        </w:trPr>
        <w:tc>
          <w:tcPr>
            <w:tcW w:w="558" w:type="dxa"/>
            <w:vMerge/>
          </w:tcPr>
          <w:p w14:paraId="6CEE77B0" w14:textId="77777777" w:rsidR="00EC4083" w:rsidRPr="00EC4083" w:rsidRDefault="00EC4083" w:rsidP="00EC4083">
            <w:pPr>
              <w:jc w:val="center"/>
              <w:rPr>
                <w:color w:val="000000"/>
                <w:szCs w:val="20"/>
              </w:rPr>
            </w:pPr>
          </w:p>
        </w:tc>
        <w:tc>
          <w:tcPr>
            <w:tcW w:w="2340" w:type="dxa"/>
            <w:vMerge/>
          </w:tcPr>
          <w:p w14:paraId="1372875D" w14:textId="77777777" w:rsidR="00EC4083" w:rsidRPr="00EC4083" w:rsidRDefault="00EC4083" w:rsidP="00EC4083">
            <w:pPr>
              <w:jc w:val="both"/>
              <w:rPr>
                <w:color w:val="000000"/>
                <w:szCs w:val="20"/>
              </w:rPr>
            </w:pPr>
          </w:p>
        </w:tc>
        <w:tc>
          <w:tcPr>
            <w:tcW w:w="3780" w:type="dxa"/>
            <w:vMerge/>
          </w:tcPr>
          <w:p w14:paraId="2BBFA7F8" w14:textId="77777777" w:rsidR="00EC4083" w:rsidRPr="00EC4083" w:rsidRDefault="00EC4083" w:rsidP="00EC4083">
            <w:pPr>
              <w:jc w:val="both"/>
              <w:rPr>
                <w:color w:val="000000"/>
                <w:szCs w:val="20"/>
              </w:rPr>
            </w:pPr>
          </w:p>
        </w:tc>
        <w:tc>
          <w:tcPr>
            <w:tcW w:w="1170" w:type="dxa"/>
          </w:tcPr>
          <w:p w14:paraId="729B9CDF"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56DE17AA"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213EA9F4"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7C0ABD45"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430BF2C8"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3C6DC018" w14:textId="77777777" w:rsidR="00EC4083" w:rsidRPr="00EC4083" w:rsidRDefault="00EC4083" w:rsidP="00EC4083">
            <w:pPr>
              <w:jc w:val="center"/>
              <w:rPr>
                <w:color w:val="000000"/>
                <w:szCs w:val="20"/>
              </w:rPr>
            </w:pPr>
          </w:p>
        </w:tc>
      </w:tr>
      <w:tr w:rsidR="00EC4083" w:rsidRPr="00EC4083" w14:paraId="1865D967" w14:textId="77777777" w:rsidTr="005F3930">
        <w:trPr>
          <w:cantSplit/>
        </w:trPr>
        <w:tc>
          <w:tcPr>
            <w:tcW w:w="558" w:type="dxa"/>
            <w:vMerge/>
          </w:tcPr>
          <w:p w14:paraId="171C2A58" w14:textId="77777777" w:rsidR="00EC4083" w:rsidRPr="00EC4083" w:rsidRDefault="00EC4083" w:rsidP="00EC4083">
            <w:pPr>
              <w:jc w:val="center"/>
              <w:rPr>
                <w:color w:val="000000"/>
                <w:szCs w:val="20"/>
              </w:rPr>
            </w:pPr>
          </w:p>
        </w:tc>
        <w:tc>
          <w:tcPr>
            <w:tcW w:w="2340" w:type="dxa"/>
            <w:vMerge/>
          </w:tcPr>
          <w:p w14:paraId="2E912BD1" w14:textId="77777777" w:rsidR="00EC4083" w:rsidRPr="00EC4083" w:rsidRDefault="00EC4083" w:rsidP="00EC4083">
            <w:pPr>
              <w:jc w:val="both"/>
              <w:rPr>
                <w:color w:val="000000"/>
                <w:szCs w:val="20"/>
              </w:rPr>
            </w:pPr>
          </w:p>
        </w:tc>
        <w:tc>
          <w:tcPr>
            <w:tcW w:w="3780" w:type="dxa"/>
            <w:vMerge/>
          </w:tcPr>
          <w:p w14:paraId="124AAD19" w14:textId="77777777" w:rsidR="00EC4083" w:rsidRPr="00EC4083" w:rsidRDefault="00EC4083" w:rsidP="00EC4083">
            <w:pPr>
              <w:jc w:val="both"/>
              <w:rPr>
                <w:color w:val="000000"/>
                <w:szCs w:val="20"/>
              </w:rPr>
            </w:pPr>
          </w:p>
        </w:tc>
        <w:tc>
          <w:tcPr>
            <w:tcW w:w="1170" w:type="dxa"/>
          </w:tcPr>
          <w:p w14:paraId="55DF4616" w14:textId="77777777" w:rsidR="00EC4083" w:rsidRPr="00EC4083" w:rsidRDefault="00EC4083" w:rsidP="00EC4083">
            <w:pPr>
              <w:jc w:val="center"/>
              <w:rPr>
                <w:color w:val="000000"/>
                <w:szCs w:val="20"/>
              </w:rPr>
            </w:pPr>
            <w:r w:rsidRPr="00EC4083">
              <w:rPr>
                <w:color w:val="000000"/>
                <w:szCs w:val="20"/>
              </w:rPr>
              <w:t>III</w:t>
            </w:r>
          </w:p>
        </w:tc>
        <w:tc>
          <w:tcPr>
            <w:tcW w:w="1170" w:type="dxa"/>
          </w:tcPr>
          <w:p w14:paraId="7190A80F"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58C4122"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00AB8E98"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508A1D82"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5D9AD839" w14:textId="77777777" w:rsidR="00EC4083" w:rsidRPr="00EC4083" w:rsidRDefault="00EC4083" w:rsidP="00EC4083">
            <w:pPr>
              <w:jc w:val="center"/>
              <w:rPr>
                <w:color w:val="000000"/>
                <w:szCs w:val="20"/>
              </w:rPr>
            </w:pPr>
          </w:p>
        </w:tc>
      </w:tr>
      <w:tr w:rsidR="00EC4083" w:rsidRPr="00EC4083" w14:paraId="27770A01" w14:textId="77777777" w:rsidTr="005F3930">
        <w:trPr>
          <w:cantSplit/>
        </w:trPr>
        <w:tc>
          <w:tcPr>
            <w:tcW w:w="558" w:type="dxa"/>
            <w:vMerge/>
          </w:tcPr>
          <w:p w14:paraId="1651FDF7" w14:textId="77777777" w:rsidR="00EC4083" w:rsidRPr="00EC4083" w:rsidRDefault="00EC4083" w:rsidP="00EC4083">
            <w:pPr>
              <w:jc w:val="center"/>
              <w:rPr>
                <w:color w:val="000000"/>
                <w:szCs w:val="20"/>
              </w:rPr>
            </w:pPr>
          </w:p>
        </w:tc>
        <w:tc>
          <w:tcPr>
            <w:tcW w:w="2340" w:type="dxa"/>
            <w:vMerge/>
          </w:tcPr>
          <w:p w14:paraId="6288B363" w14:textId="77777777" w:rsidR="00EC4083" w:rsidRPr="00EC4083" w:rsidRDefault="00EC4083" w:rsidP="00EC4083">
            <w:pPr>
              <w:jc w:val="both"/>
              <w:rPr>
                <w:color w:val="000000"/>
                <w:szCs w:val="20"/>
              </w:rPr>
            </w:pPr>
          </w:p>
        </w:tc>
        <w:tc>
          <w:tcPr>
            <w:tcW w:w="3780" w:type="dxa"/>
            <w:vMerge/>
          </w:tcPr>
          <w:p w14:paraId="3156C1D2" w14:textId="77777777" w:rsidR="00EC4083" w:rsidRPr="00EC4083" w:rsidRDefault="00EC4083" w:rsidP="00EC4083">
            <w:pPr>
              <w:jc w:val="both"/>
              <w:rPr>
                <w:color w:val="000000"/>
                <w:szCs w:val="20"/>
              </w:rPr>
            </w:pPr>
          </w:p>
        </w:tc>
        <w:tc>
          <w:tcPr>
            <w:tcW w:w="1170" w:type="dxa"/>
          </w:tcPr>
          <w:p w14:paraId="68565B7F" w14:textId="77777777" w:rsidR="00EC4083" w:rsidRPr="00EC4083" w:rsidRDefault="00EC4083" w:rsidP="00EC4083">
            <w:pPr>
              <w:jc w:val="center"/>
              <w:rPr>
                <w:color w:val="000000"/>
                <w:szCs w:val="20"/>
              </w:rPr>
            </w:pPr>
            <w:r w:rsidRPr="00EC4083">
              <w:rPr>
                <w:color w:val="000000"/>
                <w:szCs w:val="20"/>
              </w:rPr>
              <w:t>IV</w:t>
            </w:r>
          </w:p>
        </w:tc>
        <w:tc>
          <w:tcPr>
            <w:tcW w:w="1170" w:type="dxa"/>
          </w:tcPr>
          <w:p w14:paraId="5400F88B" w14:textId="77777777" w:rsidR="00EC4083" w:rsidRPr="00EC4083" w:rsidRDefault="00EC4083" w:rsidP="00EC4083">
            <w:pPr>
              <w:jc w:val="center"/>
              <w:rPr>
                <w:color w:val="000000"/>
                <w:szCs w:val="20"/>
              </w:rPr>
            </w:pPr>
            <w:r w:rsidRPr="00EC4083">
              <w:rPr>
                <w:color w:val="000000"/>
                <w:szCs w:val="20"/>
              </w:rPr>
              <w:t>-</w:t>
            </w:r>
          </w:p>
        </w:tc>
        <w:tc>
          <w:tcPr>
            <w:tcW w:w="1260" w:type="dxa"/>
          </w:tcPr>
          <w:p w14:paraId="444BCB6E" w14:textId="77777777" w:rsidR="00EC4083" w:rsidRPr="00EC4083" w:rsidRDefault="00EC4083" w:rsidP="00EC4083">
            <w:pPr>
              <w:jc w:val="center"/>
              <w:rPr>
                <w:color w:val="000000"/>
                <w:szCs w:val="20"/>
              </w:rPr>
            </w:pPr>
            <w:r w:rsidRPr="00EC4083">
              <w:rPr>
                <w:color w:val="000000"/>
                <w:szCs w:val="20"/>
              </w:rPr>
              <w:t>-</w:t>
            </w:r>
          </w:p>
        </w:tc>
        <w:tc>
          <w:tcPr>
            <w:tcW w:w="1440" w:type="dxa"/>
          </w:tcPr>
          <w:p w14:paraId="2AC81A1F"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599EE4F6"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3FC29911" w14:textId="77777777" w:rsidR="00EC4083" w:rsidRPr="00EC4083" w:rsidRDefault="00EC4083" w:rsidP="00EC4083">
            <w:pPr>
              <w:jc w:val="center"/>
              <w:rPr>
                <w:color w:val="000000"/>
                <w:szCs w:val="20"/>
              </w:rPr>
            </w:pPr>
          </w:p>
        </w:tc>
      </w:tr>
      <w:tr w:rsidR="00EC4083" w:rsidRPr="00EC4083" w14:paraId="506CD607" w14:textId="77777777" w:rsidTr="005F3930">
        <w:trPr>
          <w:cantSplit/>
        </w:trPr>
        <w:tc>
          <w:tcPr>
            <w:tcW w:w="558" w:type="dxa"/>
            <w:vMerge w:val="restart"/>
          </w:tcPr>
          <w:p w14:paraId="1CC78043" w14:textId="77777777" w:rsidR="00EC4083" w:rsidRPr="00EC4083" w:rsidRDefault="00EC4083" w:rsidP="00EC4083">
            <w:pPr>
              <w:jc w:val="center"/>
              <w:rPr>
                <w:color w:val="000000"/>
                <w:szCs w:val="20"/>
              </w:rPr>
            </w:pPr>
            <w:r w:rsidRPr="00EC4083">
              <w:rPr>
                <w:color w:val="000000"/>
                <w:szCs w:val="20"/>
              </w:rPr>
              <w:t>5.</w:t>
            </w:r>
          </w:p>
        </w:tc>
        <w:tc>
          <w:tcPr>
            <w:tcW w:w="2340" w:type="dxa"/>
            <w:vMerge w:val="restart"/>
          </w:tcPr>
          <w:p w14:paraId="2C905126" w14:textId="77777777" w:rsidR="00EC4083" w:rsidRPr="00EC4083" w:rsidRDefault="00EC4083" w:rsidP="00EC4083">
            <w:pPr>
              <w:jc w:val="both"/>
              <w:rPr>
                <w:color w:val="000000"/>
                <w:szCs w:val="20"/>
              </w:rPr>
            </w:pPr>
            <w:r w:rsidRPr="00EC4083">
              <w:rPr>
                <w:color w:val="000000"/>
                <w:szCs w:val="20"/>
              </w:rPr>
              <w:t>Duglas şi pin strob</w:t>
            </w:r>
          </w:p>
        </w:tc>
        <w:tc>
          <w:tcPr>
            <w:tcW w:w="3780" w:type="dxa"/>
            <w:vMerge w:val="restart"/>
          </w:tcPr>
          <w:p w14:paraId="3785EB3B" w14:textId="77777777" w:rsidR="00EC4083" w:rsidRPr="00EC4083" w:rsidRDefault="00EC4083" w:rsidP="00EC4083">
            <w:pPr>
              <w:jc w:val="both"/>
              <w:rPr>
                <w:color w:val="000000"/>
                <w:szCs w:val="20"/>
              </w:rPr>
            </w:pPr>
            <w:r w:rsidRPr="00EC4083">
              <w:rPr>
                <w:color w:val="000000"/>
                <w:szCs w:val="20"/>
              </w:rPr>
              <w:t>Plantaţii executate în completarea regenerării naturale de foioase, în substituiri (duglas, pin strob) în staţiuni favorabile</w:t>
            </w:r>
          </w:p>
        </w:tc>
        <w:tc>
          <w:tcPr>
            <w:tcW w:w="1170" w:type="dxa"/>
          </w:tcPr>
          <w:p w14:paraId="279E1AC4"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77758CFE"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73AEEA86"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1868196F"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6CA46973" w14:textId="77777777" w:rsidR="00EC4083" w:rsidRPr="00EC4083" w:rsidRDefault="00EC4083" w:rsidP="00EC4083">
            <w:pPr>
              <w:jc w:val="center"/>
              <w:rPr>
                <w:color w:val="000000"/>
                <w:szCs w:val="20"/>
              </w:rPr>
            </w:pPr>
            <w:r w:rsidRPr="00EC4083">
              <w:rPr>
                <w:color w:val="000000"/>
                <w:szCs w:val="20"/>
              </w:rPr>
              <w:t>-</w:t>
            </w:r>
          </w:p>
        </w:tc>
        <w:tc>
          <w:tcPr>
            <w:tcW w:w="1233" w:type="dxa"/>
            <w:vMerge w:val="restart"/>
          </w:tcPr>
          <w:p w14:paraId="7A6E4E78" w14:textId="77777777" w:rsidR="00EC4083" w:rsidRPr="00EC4083" w:rsidRDefault="00EC4083" w:rsidP="00EC4083">
            <w:pPr>
              <w:jc w:val="center"/>
              <w:rPr>
                <w:color w:val="000000"/>
                <w:szCs w:val="20"/>
              </w:rPr>
            </w:pPr>
          </w:p>
          <w:p w14:paraId="74C54ECC" w14:textId="77777777" w:rsidR="00EC4083" w:rsidRPr="00EC4083" w:rsidRDefault="00EC4083" w:rsidP="00EC4083">
            <w:pPr>
              <w:jc w:val="center"/>
              <w:rPr>
                <w:color w:val="000000"/>
                <w:szCs w:val="20"/>
              </w:rPr>
            </w:pPr>
            <w:r w:rsidRPr="00EC4083">
              <w:rPr>
                <w:color w:val="000000"/>
                <w:szCs w:val="20"/>
              </w:rPr>
              <w:t>VI-VII</w:t>
            </w:r>
          </w:p>
        </w:tc>
      </w:tr>
      <w:tr w:rsidR="00EC4083" w:rsidRPr="00EC4083" w14:paraId="164C0E73" w14:textId="77777777" w:rsidTr="005F3930">
        <w:trPr>
          <w:cantSplit/>
        </w:trPr>
        <w:tc>
          <w:tcPr>
            <w:tcW w:w="558" w:type="dxa"/>
            <w:vMerge/>
          </w:tcPr>
          <w:p w14:paraId="7A5BB65D" w14:textId="77777777" w:rsidR="00EC4083" w:rsidRPr="00EC4083" w:rsidRDefault="00EC4083" w:rsidP="00EC4083">
            <w:pPr>
              <w:jc w:val="center"/>
              <w:rPr>
                <w:color w:val="000000"/>
                <w:szCs w:val="20"/>
              </w:rPr>
            </w:pPr>
          </w:p>
        </w:tc>
        <w:tc>
          <w:tcPr>
            <w:tcW w:w="2340" w:type="dxa"/>
            <w:vMerge/>
          </w:tcPr>
          <w:p w14:paraId="2B6FF63D" w14:textId="77777777" w:rsidR="00EC4083" w:rsidRPr="00EC4083" w:rsidRDefault="00EC4083" w:rsidP="00EC4083">
            <w:pPr>
              <w:jc w:val="both"/>
              <w:rPr>
                <w:color w:val="000000"/>
                <w:szCs w:val="20"/>
              </w:rPr>
            </w:pPr>
          </w:p>
        </w:tc>
        <w:tc>
          <w:tcPr>
            <w:tcW w:w="3780" w:type="dxa"/>
            <w:vMerge/>
          </w:tcPr>
          <w:p w14:paraId="01463DBB" w14:textId="77777777" w:rsidR="00EC4083" w:rsidRPr="00EC4083" w:rsidRDefault="00EC4083" w:rsidP="00EC4083">
            <w:pPr>
              <w:jc w:val="both"/>
              <w:rPr>
                <w:color w:val="000000"/>
                <w:szCs w:val="20"/>
              </w:rPr>
            </w:pPr>
          </w:p>
        </w:tc>
        <w:tc>
          <w:tcPr>
            <w:tcW w:w="1170" w:type="dxa"/>
          </w:tcPr>
          <w:p w14:paraId="7EBAF1EA"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64DFAD0C"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73FE814B"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05B31595"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424FA801"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04ED1505" w14:textId="77777777" w:rsidR="00EC4083" w:rsidRPr="00EC4083" w:rsidRDefault="00EC4083" w:rsidP="00EC4083">
            <w:pPr>
              <w:jc w:val="center"/>
              <w:rPr>
                <w:color w:val="000000"/>
                <w:szCs w:val="20"/>
              </w:rPr>
            </w:pPr>
          </w:p>
        </w:tc>
      </w:tr>
      <w:tr w:rsidR="00EC4083" w:rsidRPr="00EC4083" w14:paraId="3B204CBF" w14:textId="77777777" w:rsidTr="005F3930">
        <w:trPr>
          <w:cantSplit/>
        </w:trPr>
        <w:tc>
          <w:tcPr>
            <w:tcW w:w="558" w:type="dxa"/>
            <w:vMerge/>
          </w:tcPr>
          <w:p w14:paraId="7ED31D00" w14:textId="77777777" w:rsidR="00EC4083" w:rsidRPr="00EC4083" w:rsidRDefault="00EC4083" w:rsidP="00EC4083">
            <w:pPr>
              <w:jc w:val="center"/>
              <w:rPr>
                <w:color w:val="000000"/>
                <w:szCs w:val="20"/>
              </w:rPr>
            </w:pPr>
          </w:p>
        </w:tc>
        <w:tc>
          <w:tcPr>
            <w:tcW w:w="2340" w:type="dxa"/>
            <w:vMerge/>
          </w:tcPr>
          <w:p w14:paraId="040C974B" w14:textId="77777777" w:rsidR="00EC4083" w:rsidRPr="00EC4083" w:rsidRDefault="00EC4083" w:rsidP="00EC4083">
            <w:pPr>
              <w:jc w:val="both"/>
              <w:rPr>
                <w:color w:val="000000"/>
                <w:szCs w:val="20"/>
              </w:rPr>
            </w:pPr>
          </w:p>
        </w:tc>
        <w:tc>
          <w:tcPr>
            <w:tcW w:w="3780" w:type="dxa"/>
            <w:vMerge/>
          </w:tcPr>
          <w:p w14:paraId="7214C952" w14:textId="77777777" w:rsidR="00EC4083" w:rsidRPr="00EC4083" w:rsidRDefault="00EC4083" w:rsidP="00EC4083">
            <w:pPr>
              <w:jc w:val="both"/>
              <w:rPr>
                <w:color w:val="000000"/>
                <w:szCs w:val="20"/>
              </w:rPr>
            </w:pPr>
          </w:p>
        </w:tc>
        <w:tc>
          <w:tcPr>
            <w:tcW w:w="1170" w:type="dxa"/>
          </w:tcPr>
          <w:p w14:paraId="227C4E05" w14:textId="77777777" w:rsidR="00EC4083" w:rsidRPr="00EC4083" w:rsidRDefault="00EC4083" w:rsidP="00EC4083">
            <w:pPr>
              <w:jc w:val="center"/>
              <w:rPr>
                <w:color w:val="000000"/>
                <w:szCs w:val="20"/>
              </w:rPr>
            </w:pPr>
            <w:r w:rsidRPr="00EC4083">
              <w:rPr>
                <w:color w:val="000000"/>
                <w:szCs w:val="20"/>
              </w:rPr>
              <w:t>III</w:t>
            </w:r>
          </w:p>
        </w:tc>
        <w:tc>
          <w:tcPr>
            <w:tcW w:w="1170" w:type="dxa"/>
          </w:tcPr>
          <w:p w14:paraId="15C9D9C7"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7BB47777"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5557F7B5"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2AC6AEC0"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232AC6FB" w14:textId="77777777" w:rsidR="00EC4083" w:rsidRPr="00EC4083" w:rsidRDefault="00EC4083" w:rsidP="00EC4083">
            <w:pPr>
              <w:jc w:val="center"/>
              <w:rPr>
                <w:color w:val="000000"/>
                <w:szCs w:val="20"/>
              </w:rPr>
            </w:pPr>
          </w:p>
        </w:tc>
      </w:tr>
      <w:tr w:rsidR="00EC4083" w:rsidRPr="00EC4083" w14:paraId="08B11697" w14:textId="77777777" w:rsidTr="005F3930">
        <w:trPr>
          <w:cantSplit/>
        </w:trPr>
        <w:tc>
          <w:tcPr>
            <w:tcW w:w="558" w:type="dxa"/>
            <w:vMerge/>
          </w:tcPr>
          <w:p w14:paraId="612D12C0" w14:textId="77777777" w:rsidR="00EC4083" w:rsidRPr="00EC4083" w:rsidRDefault="00EC4083" w:rsidP="00EC4083">
            <w:pPr>
              <w:jc w:val="center"/>
              <w:rPr>
                <w:color w:val="000000"/>
                <w:szCs w:val="20"/>
              </w:rPr>
            </w:pPr>
          </w:p>
        </w:tc>
        <w:tc>
          <w:tcPr>
            <w:tcW w:w="2340" w:type="dxa"/>
            <w:vMerge/>
          </w:tcPr>
          <w:p w14:paraId="19354803" w14:textId="77777777" w:rsidR="00EC4083" w:rsidRPr="00EC4083" w:rsidRDefault="00EC4083" w:rsidP="00EC4083">
            <w:pPr>
              <w:jc w:val="both"/>
              <w:rPr>
                <w:color w:val="000000"/>
                <w:szCs w:val="20"/>
              </w:rPr>
            </w:pPr>
          </w:p>
        </w:tc>
        <w:tc>
          <w:tcPr>
            <w:tcW w:w="3780" w:type="dxa"/>
            <w:vMerge/>
          </w:tcPr>
          <w:p w14:paraId="2C186306" w14:textId="77777777" w:rsidR="00EC4083" w:rsidRPr="00EC4083" w:rsidRDefault="00EC4083" w:rsidP="00EC4083">
            <w:pPr>
              <w:jc w:val="both"/>
              <w:rPr>
                <w:color w:val="000000"/>
                <w:szCs w:val="20"/>
              </w:rPr>
            </w:pPr>
          </w:p>
        </w:tc>
        <w:tc>
          <w:tcPr>
            <w:tcW w:w="1170" w:type="dxa"/>
          </w:tcPr>
          <w:p w14:paraId="3E9B9F0B" w14:textId="77777777" w:rsidR="00EC4083" w:rsidRPr="00EC4083" w:rsidRDefault="00EC4083" w:rsidP="00EC4083">
            <w:pPr>
              <w:jc w:val="center"/>
              <w:rPr>
                <w:color w:val="000000"/>
                <w:szCs w:val="20"/>
              </w:rPr>
            </w:pPr>
            <w:r w:rsidRPr="00EC4083">
              <w:rPr>
                <w:color w:val="000000"/>
                <w:szCs w:val="20"/>
              </w:rPr>
              <w:t>IV</w:t>
            </w:r>
          </w:p>
        </w:tc>
        <w:tc>
          <w:tcPr>
            <w:tcW w:w="1170" w:type="dxa"/>
          </w:tcPr>
          <w:p w14:paraId="733135DF" w14:textId="77777777" w:rsidR="00EC4083" w:rsidRPr="00EC4083" w:rsidRDefault="00EC4083" w:rsidP="00EC4083">
            <w:pPr>
              <w:jc w:val="center"/>
              <w:rPr>
                <w:color w:val="000000"/>
                <w:szCs w:val="20"/>
              </w:rPr>
            </w:pPr>
            <w:r w:rsidRPr="00EC4083">
              <w:rPr>
                <w:color w:val="000000"/>
                <w:szCs w:val="20"/>
              </w:rPr>
              <w:t>-</w:t>
            </w:r>
          </w:p>
        </w:tc>
        <w:tc>
          <w:tcPr>
            <w:tcW w:w="1260" w:type="dxa"/>
          </w:tcPr>
          <w:p w14:paraId="41EC93CA" w14:textId="77777777" w:rsidR="00EC4083" w:rsidRPr="00EC4083" w:rsidRDefault="00EC4083" w:rsidP="00EC4083">
            <w:pPr>
              <w:jc w:val="center"/>
              <w:rPr>
                <w:color w:val="000000"/>
                <w:szCs w:val="20"/>
              </w:rPr>
            </w:pPr>
            <w:r w:rsidRPr="00EC4083">
              <w:rPr>
                <w:color w:val="000000"/>
                <w:szCs w:val="20"/>
              </w:rPr>
              <w:t>-</w:t>
            </w:r>
          </w:p>
        </w:tc>
        <w:tc>
          <w:tcPr>
            <w:tcW w:w="1440" w:type="dxa"/>
          </w:tcPr>
          <w:p w14:paraId="2BEE75E4"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762D6692"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46C4D877" w14:textId="77777777" w:rsidR="00EC4083" w:rsidRPr="00EC4083" w:rsidRDefault="00EC4083" w:rsidP="00EC4083">
            <w:pPr>
              <w:jc w:val="center"/>
              <w:rPr>
                <w:color w:val="000000"/>
                <w:szCs w:val="20"/>
              </w:rPr>
            </w:pPr>
          </w:p>
        </w:tc>
      </w:tr>
      <w:tr w:rsidR="00EC4083" w:rsidRPr="00EC4083" w14:paraId="75F1E9DD" w14:textId="77777777" w:rsidTr="005F3930">
        <w:trPr>
          <w:cantSplit/>
        </w:trPr>
        <w:tc>
          <w:tcPr>
            <w:tcW w:w="558" w:type="dxa"/>
            <w:vMerge/>
          </w:tcPr>
          <w:p w14:paraId="0CBC4BAB" w14:textId="77777777" w:rsidR="00EC4083" w:rsidRPr="00EC4083" w:rsidRDefault="00EC4083" w:rsidP="00EC4083">
            <w:pPr>
              <w:jc w:val="center"/>
              <w:rPr>
                <w:color w:val="000000"/>
                <w:szCs w:val="20"/>
              </w:rPr>
            </w:pPr>
          </w:p>
        </w:tc>
        <w:tc>
          <w:tcPr>
            <w:tcW w:w="2340" w:type="dxa"/>
            <w:vMerge/>
          </w:tcPr>
          <w:p w14:paraId="2EAF8410" w14:textId="77777777" w:rsidR="00EC4083" w:rsidRPr="00EC4083" w:rsidRDefault="00EC4083" w:rsidP="00EC4083">
            <w:pPr>
              <w:jc w:val="both"/>
              <w:rPr>
                <w:color w:val="000000"/>
                <w:szCs w:val="20"/>
              </w:rPr>
            </w:pPr>
          </w:p>
        </w:tc>
        <w:tc>
          <w:tcPr>
            <w:tcW w:w="3780" w:type="dxa"/>
            <w:vMerge/>
          </w:tcPr>
          <w:p w14:paraId="1E6A2258" w14:textId="77777777" w:rsidR="00EC4083" w:rsidRPr="00EC4083" w:rsidRDefault="00EC4083" w:rsidP="00EC4083">
            <w:pPr>
              <w:jc w:val="both"/>
              <w:rPr>
                <w:color w:val="000000"/>
                <w:szCs w:val="20"/>
              </w:rPr>
            </w:pPr>
          </w:p>
        </w:tc>
        <w:tc>
          <w:tcPr>
            <w:tcW w:w="1170" w:type="dxa"/>
          </w:tcPr>
          <w:p w14:paraId="68B45D36" w14:textId="77777777" w:rsidR="00EC4083" w:rsidRPr="00EC4083" w:rsidRDefault="00EC4083" w:rsidP="00EC4083">
            <w:pPr>
              <w:jc w:val="center"/>
              <w:rPr>
                <w:color w:val="000000"/>
                <w:szCs w:val="20"/>
              </w:rPr>
            </w:pPr>
            <w:r w:rsidRPr="00EC4083">
              <w:rPr>
                <w:color w:val="000000"/>
                <w:szCs w:val="20"/>
              </w:rPr>
              <w:t>V</w:t>
            </w:r>
          </w:p>
        </w:tc>
        <w:tc>
          <w:tcPr>
            <w:tcW w:w="1170" w:type="dxa"/>
          </w:tcPr>
          <w:p w14:paraId="6A68D940"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3635706" w14:textId="77777777" w:rsidR="00EC4083" w:rsidRPr="00EC4083" w:rsidRDefault="00EC4083" w:rsidP="00EC4083">
            <w:pPr>
              <w:jc w:val="center"/>
              <w:rPr>
                <w:color w:val="000000"/>
                <w:szCs w:val="20"/>
              </w:rPr>
            </w:pPr>
            <w:r w:rsidRPr="00EC4083">
              <w:rPr>
                <w:color w:val="000000"/>
                <w:szCs w:val="20"/>
              </w:rPr>
              <w:t>-</w:t>
            </w:r>
          </w:p>
        </w:tc>
        <w:tc>
          <w:tcPr>
            <w:tcW w:w="1440" w:type="dxa"/>
          </w:tcPr>
          <w:p w14:paraId="250E54CD"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31D80B39"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48335FE0" w14:textId="77777777" w:rsidR="00EC4083" w:rsidRPr="00EC4083" w:rsidRDefault="00EC4083" w:rsidP="00EC4083">
            <w:pPr>
              <w:jc w:val="center"/>
              <w:rPr>
                <w:color w:val="000000"/>
                <w:szCs w:val="20"/>
              </w:rPr>
            </w:pPr>
          </w:p>
        </w:tc>
      </w:tr>
      <w:tr w:rsidR="00EC4083" w:rsidRPr="00EC4083" w14:paraId="69E09A60" w14:textId="77777777" w:rsidTr="005F3930">
        <w:trPr>
          <w:cantSplit/>
        </w:trPr>
        <w:tc>
          <w:tcPr>
            <w:tcW w:w="558" w:type="dxa"/>
            <w:vMerge w:val="restart"/>
          </w:tcPr>
          <w:p w14:paraId="5CA5CD27" w14:textId="77777777" w:rsidR="00EC4083" w:rsidRPr="00EC4083" w:rsidRDefault="00EC4083" w:rsidP="00EC4083">
            <w:pPr>
              <w:jc w:val="center"/>
              <w:rPr>
                <w:color w:val="000000"/>
                <w:szCs w:val="20"/>
              </w:rPr>
            </w:pPr>
            <w:r w:rsidRPr="00EC4083">
              <w:rPr>
                <w:color w:val="000000"/>
                <w:szCs w:val="20"/>
              </w:rPr>
              <w:t>6.</w:t>
            </w:r>
          </w:p>
        </w:tc>
        <w:tc>
          <w:tcPr>
            <w:tcW w:w="2340" w:type="dxa"/>
            <w:vMerge w:val="restart"/>
          </w:tcPr>
          <w:p w14:paraId="5FBC3366" w14:textId="77777777" w:rsidR="00EC4083" w:rsidRPr="00EC4083" w:rsidRDefault="00EC4083" w:rsidP="00EC4083">
            <w:pPr>
              <w:jc w:val="both"/>
              <w:rPr>
                <w:color w:val="000000"/>
                <w:szCs w:val="20"/>
              </w:rPr>
            </w:pPr>
            <w:r w:rsidRPr="00EC4083">
              <w:rPr>
                <w:color w:val="000000"/>
                <w:szCs w:val="20"/>
              </w:rPr>
              <w:t>Pin silvestru şi pin negru</w:t>
            </w:r>
          </w:p>
        </w:tc>
        <w:tc>
          <w:tcPr>
            <w:tcW w:w="3780" w:type="dxa"/>
            <w:vMerge w:val="restart"/>
          </w:tcPr>
          <w:p w14:paraId="520CAEEA" w14:textId="77777777" w:rsidR="00EC4083" w:rsidRPr="00EC4083" w:rsidRDefault="00EC4083" w:rsidP="00EC4083">
            <w:pPr>
              <w:jc w:val="both"/>
              <w:rPr>
                <w:color w:val="000000"/>
                <w:szCs w:val="20"/>
              </w:rPr>
            </w:pPr>
            <w:r w:rsidRPr="00EC4083">
              <w:rPr>
                <w:color w:val="000000"/>
                <w:szCs w:val="20"/>
              </w:rPr>
              <w:t>Plantaţii în completarea regenerării naturale şi în substituiri în regiunea de dealuri cu pregătirea în vetre sau terase</w:t>
            </w:r>
          </w:p>
        </w:tc>
        <w:tc>
          <w:tcPr>
            <w:tcW w:w="1170" w:type="dxa"/>
          </w:tcPr>
          <w:p w14:paraId="4B9F1F33"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327CB95A"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75DF72A8"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183E8361" w14:textId="77777777" w:rsidR="00EC4083" w:rsidRPr="00EC4083" w:rsidRDefault="00EC4083" w:rsidP="00EC4083">
            <w:pPr>
              <w:jc w:val="center"/>
              <w:rPr>
                <w:color w:val="000000"/>
                <w:szCs w:val="20"/>
              </w:rPr>
            </w:pPr>
            <w:r w:rsidRPr="00EC4083">
              <w:rPr>
                <w:color w:val="000000"/>
                <w:szCs w:val="20"/>
              </w:rPr>
              <w:t>-</w:t>
            </w:r>
          </w:p>
        </w:tc>
        <w:tc>
          <w:tcPr>
            <w:tcW w:w="1260" w:type="dxa"/>
          </w:tcPr>
          <w:p w14:paraId="3142ECE4" w14:textId="77777777" w:rsidR="00EC4083" w:rsidRPr="00EC4083" w:rsidRDefault="00EC4083" w:rsidP="00EC4083">
            <w:pPr>
              <w:jc w:val="center"/>
              <w:rPr>
                <w:color w:val="000000"/>
                <w:szCs w:val="20"/>
              </w:rPr>
            </w:pPr>
            <w:r w:rsidRPr="00EC4083">
              <w:rPr>
                <w:color w:val="000000"/>
                <w:szCs w:val="20"/>
              </w:rPr>
              <w:t>-</w:t>
            </w:r>
          </w:p>
        </w:tc>
        <w:tc>
          <w:tcPr>
            <w:tcW w:w="1233" w:type="dxa"/>
            <w:vMerge w:val="restart"/>
          </w:tcPr>
          <w:p w14:paraId="6F86B9B2" w14:textId="77777777" w:rsidR="00EC4083" w:rsidRPr="00EC4083" w:rsidRDefault="00EC4083" w:rsidP="00EC4083">
            <w:pPr>
              <w:jc w:val="center"/>
              <w:rPr>
                <w:color w:val="000000"/>
                <w:szCs w:val="20"/>
              </w:rPr>
            </w:pPr>
          </w:p>
          <w:p w14:paraId="1E8EDDD3" w14:textId="77777777" w:rsidR="00EC4083" w:rsidRPr="00EC4083" w:rsidRDefault="00EC4083" w:rsidP="00EC4083">
            <w:pPr>
              <w:jc w:val="center"/>
              <w:rPr>
                <w:color w:val="000000"/>
                <w:szCs w:val="20"/>
              </w:rPr>
            </w:pPr>
            <w:r w:rsidRPr="00EC4083">
              <w:rPr>
                <w:color w:val="000000"/>
                <w:szCs w:val="20"/>
              </w:rPr>
              <w:t>VI-VII</w:t>
            </w:r>
          </w:p>
        </w:tc>
      </w:tr>
      <w:tr w:rsidR="00EC4083" w:rsidRPr="00EC4083" w14:paraId="2799C450" w14:textId="77777777" w:rsidTr="005F3930">
        <w:trPr>
          <w:cantSplit/>
        </w:trPr>
        <w:tc>
          <w:tcPr>
            <w:tcW w:w="558" w:type="dxa"/>
            <w:vMerge/>
          </w:tcPr>
          <w:p w14:paraId="688F53F4" w14:textId="77777777" w:rsidR="00EC4083" w:rsidRPr="00EC4083" w:rsidRDefault="00EC4083" w:rsidP="00EC4083">
            <w:pPr>
              <w:jc w:val="center"/>
              <w:rPr>
                <w:color w:val="000000"/>
                <w:szCs w:val="20"/>
              </w:rPr>
            </w:pPr>
          </w:p>
        </w:tc>
        <w:tc>
          <w:tcPr>
            <w:tcW w:w="2340" w:type="dxa"/>
            <w:vMerge/>
          </w:tcPr>
          <w:p w14:paraId="5D9493E0" w14:textId="77777777" w:rsidR="00EC4083" w:rsidRPr="00EC4083" w:rsidRDefault="00EC4083" w:rsidP="00EC4083">
            <w:pPr>
              <w:jc w:val="both"/>
              <w:rPr>
                <w:color w:val="000000"/>
                <w:szCs w:val="20"/>
              </w:rPr>
            </w:pPr>
          </w:p>
        </w:tc>
        <w:tc>
          <w:tcPr>
            <w:tcW w:w="3780" w:type="dxa"/>
            <w:vMerge/>
          </w:tcPr>
          <w:p w14:paraId="27F9E938" w14:textId="77777777" w:rsidR="00EC4083" w:rsidRPr="00EC4083" w:rsidRDefault="00EC4083" w:rsidP="00EC4083">
            <w:pPr>
              <w:jc w:val="both"/>
              <w:rPr>
                <w:color w:val="000000"/>
                <w:szCs w:val="20"/>
              </w:rPr>
            </w:pPr>
          </w:p>
        </w:tc>
        <w:tc>
          <w:tcPr>
            <w:tcW w:w="1170" w:type="dxa"/>
          </w:tcPr>
          <w:p w14:paraId="3974D1F3"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51A7317E"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16227CED"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441F54E2"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01083234"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327AAF09" w14:textId="77777777" w:rsidR="00EC4083" w:rsidRPr="00EC4083" w:rsidRDefault="00EC4083" w:rsidP="00EC4083">
            <w:pPr>
              <w:jc w:val="center"/>
              <w:rPr>
                <w:color w:val="000000"/>
                <w:szCs w:val="20"/>
              </w:rPr>
            </w:pPr>
          </w:p>
        </w:tc>
      </w:tr>
      <w:tr w:rsidR="00EC4083" w:rsidRPr="00EC4083" w14:paraId="258E39EC" w14:textId="77777777" w:rsidTr="005F3930">
        <w:trPr>
          <w:cantSplit/>
        </w:trPr>
        <w:tc>
          <w:tcPr>
            <w:tcW w:w="558" w:type="dxa"/>
            <w:vMerge/>
          </w:tcPr>
          <w:p w14:paraId="510D0073" w14:textId="77777777" w:rsidR="00EC4083" w:rsidRPr="00EC4083" w:rsidRDefault="00EC4083" w:rsidP="00EC4083">
            <w:pPr>
              <w:jc w:val="center"/>
              <w:rPr>
                <w:color w:val="000000"/>
                <w:szCs w:val="20"/>
              </w:rPr>
            </w:pPr>
          </w:p>
        </w:tc>
        <w:tc>
          <w:tcPr>
            <w:tcW w:w="2340" w:type="dxa"/>
            <w:vMerge/>
          </w:tcPr>
          <w:p w14:paraId="7AD713A1" w14:textId="77777777" w:rsidR="00EC4083" w:rsidRPr="00EC4083" w:rsidRDefault="00EC4083" w:rsidP="00EC4083">
            <w:pPr>
              <w:jc w:val="both"/>
              <w:rPr>
                <w:color w:val="000000"/>
                <w:szCs w:val="20"/>
              </w:rPr>
            </w:pPr>
          </w:p>
        </w:tc>
        <w:tc>
          <w:tcPr>
            <w:tcW w:w="3780" w:type="dxa"/>
            <w:vMerge/>
          </w:tcPr>
          <w:p w14:paraId="2818F389" w14:textId="77777777" w:rsidR="00EC4083" w:rsidRPr="00EC4083" w:rsidRDefault="00EC4083" w:rsidP="00EC4083">
            <w:pPr>
              <w:jc w:val="both"/>
              <w:rPr>
                <w:color w:val="000000"/>
                <w:szCs w:val="20"/>
              </w:rPr>
            </w:pPr>
          </w:p>
        </w:tc>
        <w:tc>
          <w:tcPr>
            <w:tcW w:w="1170" w:type="dxa"/>
          </w:tcPr>
          <w:p w14:paraId="6043A5E9" w14:textId="77777777" w:rsidR="00EC4083" w:rsidRPr="00EC4083" w:rsidRDefault="00EC4083" w:rsidP="00EC4083">
            <w:pPr>
              <w:jc w:val="center"/>
              <w:rPr>
                <w:color w:val="000000"/>
                <w:szCs w:val="20"/>
              </w:rPr>
            </w:pPr>
            <w:r w:rsidRPr="00EC4083">
              <w:rPr>
                <w:color w:val="000000"/>
                <w:szCs w:val="20"/>
              </w:rPr>
              <w:t>III</w:t>
            </w:r>
          </w:p>
        </w:tc>
        <w:tc>
          <w:tcPr>
            <w:tcW w:w="1170" w:type="dxa"/>
          </w:tcPr>
          <w:p w14:paraId="1E40BF00" w14:textId="77777777" w:rsidR="00EC4083" w:rsidRPr="00EC4083" w:rsidRDefault="00EC4083" w:rsidP="00EC4083">
            <w:pPr>
              <w:jc w:val="center"/>
              <w:rPr>
                <w:color w:val="000000"/>
                <w:szCs w:val="20"/>
              </w:rPr>
            </w:pPr>
            <w:r w:rsidRPr="00EC4083">
              <w:rPr>
                <w:color w:val="000000"/>
                <w:szCs w:val="20"/>
              </w:rPr>
              <w:t>-</w:t>
            </w:r>
          </w:p>
        </w:tc>
        <w:tc>
          <w:tcPr>
            <w:tcW w:w="1260" w:type="dxa"/>
          </w:tcPr>
          <w:p w14:paraId="34EC374C"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65121F58"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034970C7"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337834CC" w14:textId="77777777" w:rsidR="00EC4083" w:rsidRPr="00EC4083" w:rsidRDefault="00EC4083" w:rsidP="00EC4083">
            <w:pPr>
              <w:jc w:val="center"/>
              <w:rPr>
                <w:color w:val="000000"/>
                <w:szCs w:val="20"/>
              </w:rPr>
            </w:pPr>
          </w:p>
        </w:tc>
      </w:tr>
      <w:tr w:rsidR="00EC4083" w:rsidRPr="00EC4083" w14:paraId="09645D0F" w14:textId="77777777" w:rsidTr="005F3930">
        <w:trPr>
          <w:cantSplit/>
        </w:trPr>
        <w:tc>
          <w:tcPr>
            <w:tcW w:w="558" w:type="dxa"/>
            <w:vMerge/>
          </w:tcPr>
          <w:p w14:paraId="5C50EBF9" w14:textId="77777777" w:rsidR="00EC4083" w:rsidRPr="00EC4083" w:rsidRDefault="00EC4083" w:rsidP="00EC4083">
            <w:pPr>
              <w:jc w:val="center"/>
              <w:rPr>
                <w:color w:val="000000"/>
                <w:szCs w:val="20"/>
              </w:rPr>
            </w:pPr>
          </w:p>
        </w:tc>
        <w:tc>
          <w:tcPr>
            <w:tcW w:w="2340" w:type="dxa"/>
            <w:vMerge/>
          </w:tcPr>
          <w:p w14:paraId="2779961C" w14:textId="77777777" w:rsidR="00EC4083" w:rsidRPr="00EC4083" w:rsidRDefault="00EC4083" w:rsidP="00EC4083">
            <w:pPr>
              <w:jc w:val="both"/>
              <w:rPr>
                <w:color w:val="000000"/>
                <w:szCs w:val="20"/>
              </w:rPr>
            </w:pPr>
          </w:p>
        </w:tc>
        <w:tc>
          <w:tcPr>
            <w:tcW w:w="3780" w:type="dxa"/>
            <w:vMerge/>
          </w:tcPr>
          <w:p w14:paraId="7E80842A" w14:textId="77777777" w:rsidR="00EC4083" w:rsidRPr="00EC4083" w:rsidRDefault="00EC4083" w:rsidP="00EC4083">
            <w:pPr>
              <w:jc w:val="both"/>
              <w:rPr>
                <w:color w:val="000000"/>
                <w:szCs w:val="20"/>
              </w:rPr>
            </w:pPr>
          </w:p>
        </w:tc>
        <w:tc>
          <w:tcPr>
            <w:tcW w:w="1170" w:type="dxa"/>
          </w:tcPr>
          <w:p w14:paraId="235B30DA" w14:textId="77777777" w:rsidR="00EC4083" w:rsidRPr="00EC4083" w:rsidRDefault="00EC4083" w:rsidP="00EC4083">
            <w:pPr>
              <w:jc w:val="center"/>
              <w:rPr>
                <w:color w:val="000000"/>
                <w:szCs w:val="20"/>
              </w:rPr>
            </w:pPr>
            <w:r w:rsidRPr="00EC4083">
              <w:rPr>
                <w:color w:val="000000"/>
                <w:szCs w:val="20"/>
              </w:rPr>
              <w:t>IV</w:t>
            </w:r>
          </w:p>
        </w:tc>
        <w:tc>
          <w:tcPr>
            <w:tcW w:w="1170" w:type="dxa"/>
          </w:tcPr>
          <w:p w14:paraId="7C6DDCC1" w14:textId="77777777" w:rsidR="00EC4083" w:rsidRPr="00EC4083" w:rsidRDefault="00EC4083" w:rsidP="00EC4083">
            <w:pPr>
              <w:jc w:val="center"/>
              <w:rPr>
                <w:color w:val="000000"/>
                <w:szCs w:val="20"/>
              </w:rPr>
            </w:pPr>
            <w:r w:rsidRPr="00EC4083">
              <w:rPr>
                <w:color w:val="000000"/>
                <w:szCs w:val="20"/>
              </w:rPr>
              <w:t>-</w:t>
            </w:r>
          </w:p>
        </w:tc>
        <w:tc>
          <w:tcPr>
            <w:tcW w:w="1260" w:type="dxa"/>
          </w:tcPr>
          <w:p w14:paraId="1DBAD5D8"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23AA9184"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619D4AD2"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6A4C3A45" w14:textId="77777777" w:rsidR="00EC4083" w:rsidRPr="00EC4083" w:rsidRDefault="00EC4083" w:rsidP="00EC4083">
            <w:pPr>
              <w:jc w:val="center"/>
              <w:rPr>
                <w:color w:val="000000"/>
                <w:szCs w:val="20"/>
              </w:rPr>
            </w:pPr>
          </w:p>
        </w:tc>
      </w:tr>
      <w:tr w:rsidR="00EC4083" w:rsidRPr="00EC4083" w14:paraId="534BC36A" w14:textId="77777777" w:rsidTr="005F3930">
        <w:trPr>
          <w:cantSplit/>
        </w:trPr>
        <w:tc>
          <w:tcPr>
            <w:tcW w:w="558" w:type="dxa"/>
            <w:vMerge/>
          </w:tcPr>
          <w:p w14:paraId="6A52C2D1" w14:textId="77777777" w:rsidR="00EC4083" w:rsidRPr="00EC4083" w:rsidRDefault="00EC4083" w:rsidP="00EC4083">
            <w:pPr>
              <w:jc w:val="center"/>
              <w:rPr>
                <w:color w:val="000000"/>
                <w:szCs w:val="20"/>
              </w:rPr>
            </w:pPr>
          </w:p>
        </w:tc>
        <w:tc>
          <w:tcPr>
            <w:tcW w:w="2340" w:type="dxa"/>
            <w:vMerge/>
          </w:tcPr>
          <w:p w14:paraId="0408B8E0" w14:textId="77777777" w:rsidR="00EC4083" w:rsidRPr="00EC4083" w:rsidRDefault="00EC4083" w:rsidP="00EC4083">
            <w:pPr>
              <w:jc w:val="both"/>
              <w:rPr>
                <w:color w:val="000000"/>
                <w:szCs w:val="20"/>
              </w:rPr>
            </w:pPr>
          </w:p>
        </w:tc>
        <w:tc>
          <w:tcPr>
            <w:tcW w:w="3780" w:type="dxa"/>
            <w:vMerge/>
          </w:tcPr>
          <w:p w14:paraId="5DA920E5" w14:textId="77777777" w:rsidR="00EC4083" w:rsidRPr="00EC4083" w:rsidRDefault="00EC4083" w:rsidP="00EC4083">
            <w:pPr>
              <w:jc w:val="both"/>
              <w:rPr>
                <w:color w:val="000000"/>
                <w:szCs w:val="20"/>
              </w:rPr>
            </w:pPr>
          </w:p>
        </w:tc>
        <w:tc>
          <w:tcPr>
            <w:tcW w:w="1170" w:type="dxa"/>
          </w:tcPr>
          <w:p w14:paraId="3C5FE1E2" w14:textId="77777777" w:rsidR="00EC4083" w:rsidRPr="00EC4083" w:rsidRDefault="00EC4083" w:rsidP="00EC4083">
            <w:pPr>
              <w:jc w:val="center"/>
              <w:rPr>
                <w:color w:val="000000"/>
                <w:szCs w:val="20"/>
              </w:rPr>
            </w:pPr>
            <w:r w:rsidRPr="00EC4083">
              <w:rPr>
                <w:color w:val="000000"/>
                <w:szCs w:val="20"/>
              </w:rPr>
              <w:t>V</w:t>
            </w:r>
          </w:p>
        </w:tc>
        <w:tc>
          <w:tcPr>
            <w:tcW w:w="1170" w:type="dxa"/>
          </w:tcPr>
          <w:p w14:paraId="45697C22" w14:textId="77777777" w:rsidR="00EC4083" w:rsidRPr="00EC4083" w:rsidRDefault="00EC4083" w:rsidP="00EC4083">
            <w:pPr>
              <w:jc w:val="center"/>
              <w:rPr>
                <w:color w:val="000000"/>
                <w:szCs w:val="20"/>
              </w:rPr>
            </w:pPr>
            <w:r w:rsidRPr="00EC4083">
              <w:rPr>
                <w:color w:val="000000"/>
                <w:szCs w:val="20"/>
              </w:rPr>
              <w:t>-</w:t>
            </w:r>
          </w:p>
        </w:tc>
        <w:tc>
          <w:tcPr>
            <w:tcW w:w="1260" w:type="dxa"/>
          </w:tcPr>
          <w:p w14:paraId="7ACC06CE" w14:textId="77777777" w:rsidR="00EC4083" w:rsidRPr="00EC4083" w:rsidRDefault="00EC4083" w:rsidP="00EC4083">
            <w:pPr>
              <w:jc w:val="center"/>
              <w:rPr>
                <w:color w:val="000000"/>
                <w:szCs w:val="20"/>
              </w:rPr>
            </w:pPr>
            <w:r w:rsidRPr="00EC4083">
              <w:rPr>
                <w:color w:val="000000"/>
                <w:szCs w:val="20"/>
              </w:rPr>
              <w:t>-</w:t>
            </w:r>
          </w:p>
        </w:tc>
        <w:tc>
          <w:tcPr>
            <w:tcW w:w="1440" w:type="dxa"/>
          </w:tcPr>
          <w:p w14:paraId="002E009B"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7FD9DFD8"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646D61BF" w14:textId="77777777" w:rsidR="00EC4083" w:rsidRPr="00EC4083" w:rsidRDefault="00EC4083" w:rsidP="00EC4083">
            <w:pPr>
              <w:jc w:val="center"/>
              <w:rPr>
                <w:color w:val="000000"/>
                <w:szCs w:val="20"/>
              </w:rPr>
            </w:pPr>
          </w:p>
        </w:tc>
      </w:tr>
    </w:tbl>
    <w:p w14:paraId="1C9489FC" w14:textId="77777777" w:rsidR="00EC4083" w:rsidRPr="00EC4083" w:rsidRDefault="00EC4083" w:rsidP="00EC4083">
      <w:pPr>
        <w:rPr>
          <w:color w:val="000000"/>
          <w:sz w:val="20"/>
          <w:szCs w:val="20"/>
        </w:rPr>
      </w:pPr>
      <w:r w:rsidRPr="00EC4083">
        <w:rPr>
          <w:color w:val="000000"/>
          <w:sz w:val="20"/>
          <w:szCs w:val="20"/>
        </w:rPr>
        <w:br w:type="page"/>
      </w:r>
    </w:p>
    <w:tbl>
      <w:tblPr>
        <w:tblW w:w="14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340"/>
        <w:gridCol w:w="3780"/>
        <w:gridCol w:w="1170"/>
        <w:gridCol w:w="1170"/>
        <w:gridCol w:w="1260"/>
        <w:gridCol w:w="1440"/>
        <w:gridCol w:w="1260"/>
        <w:gridCol w:w="1233"/>
      </w:tblGrid>
      <w:tr w:rsidR="00EC4083" w:rsidRPr="00EC4083" w14:paraId="2CA41CC2" w14:textId="77777777" w:rsidTr="005F3930">
        <w:tc>
          <w:tcPr>
            <w:tcW w:w="558" w:type="dxa"/>
          </w:tcPr>
          <w:p w14:paraId="097E3F2C" w14:textId="77777777" w:rsidR="00EC4083" w:rsidRPr="00EC4083" w:rsidRDefault="00EC4083" w:rsidP="00EC4083">
            <w:pPr>
              <w:jc w:val="center"/>
              <w:rPr>
                <w:color w:val="000000"/>
                <w:szCs w:val="20"/>
              </w:rPr>
            </w:pPr>
            <w:r w:rsidRPr="00EC4083">
              <w:rPr>
                <w:color w:val="000000"/>
                <w:szCs w:val="20"/>
              </w:rPr>
              <w:t>0</w:t>
            </w:r>
          </w:p>
        </w:tc>
        <w:tc>
          <w:tcPr>
            <w:tcW w:w="2340" w:type="dxa"/>
          </w:tcPr>
          <w:p w14:paraId="4B4A3E6B" w14:textId="77777777" w:rsidR="00EC4083" w:rsidRPr="00EC4083" w:rsidRDefault="00EC4083" w:rsidP="00EC4083">
            <w:pPr>
              <w:jc w:val="center"/>
              <w:rPr>
                <w:color w:val="000000"/>
                <w:szCs w:val="20"/>
              </w:rPr>
            </w:pPr>
            <w:r w:rsidRPr="00EC4083">
              <w:rPr>
                <w:color w:val="000000"/>
                <w:szCs w:val="20"/>
              </w:rPr>
              <w:t>1</w:t>
            </w:r>
          </w:p>
        </w:tc>
        <w:tc>
          <w:tcPr>
            <w:tcW w:w="3780" w:type="dxa"/>
          </w:tcPr>
          <w:p w14:paraId="7A497AFD" w14:textId="77777777" w:rsidR="00EC4083" w:rsidRPr="00EC4083" w:rsidRDefault="00EC4083" w:rsidP="00EC4083">
            <w:pPr>
              <w:jc w:val="center"/>
              <w:rPr>
                <w:color w:val="000000"/>
                <w:szCs w:val="20"/>
              </w:rPr>
            </w:pPr>
            <w:r w:rsidRPr="00EC4083">
              <w:rPr>
                <w:color w:val="000000"/>
                <w:szCs w:val="20"/>
              </w:rPr>
              <w:t>2</w:t>
            </w:r>
          </w:p>
        </w:tc>
        <w:tc>
          <w:tcPr>
            <w:tcW w:w="1170" w:type="dxa"/>
          </w:tcPr>
          <w:p w14:paraId="7000403B" w14:textId="77777777" w:rsidR="00EC4083" w:rsidRPr="00EC4083" w:rsidRDefault="00EC4083" w:rsidP="00EC4083">
            <w:pPr>
              <w:jc w:val="center"/>
              <w:rPr>
                <w:color w:val="000000"/>
                <w:szCs w:val="20"/>
              </w:rPr>
            </w:pPr>
            <w:r w:rsidRPr="00EC4083">
              <w:rPr>
                <w:color w:val="000000"/>
                <w:szCs w:val="20"/>
              </w:rPr>
              <w:t>3</w:t>
            </w:r>
          </w:p>
        </w:tc>
        <w:tc>
          <w:tcPr>
            <w:tcW w:w="1170" w:type="dxa"/>
          </w:tcPr>
          <w:p w14:paraId="54AD0F3E" w14:textId="77777777" w:rsidR="00EC4083" w:rsidRPr="00EC4083" w:rsidRDefault="00EC4083" w:rsidP="00EC4083">
            <w:pPr>
              <w:jc w:val="center"/>
              <w:rPr>
                <w:color w:val="000000"/>
                <w:szCs w:val="20"/>
              </w:rPr>
            </w:pPr>
            <w:r w:rsidRPr="00EC4083">
              <w:rPr>
                <w:color w:val="000000"/>
                <w:szCs w:val="20"/>
              </w:rPr>
              <w:t>4</w:t>
            </w:r>
          </w:p>
        </w:tc>
        <w:tc>
          <w:tcPr>
            <w:tcW w:w="1260" w:type="dxa"/>
          </w:tcPr>
          <w:p w14:paraId="0E2EA873" w14:textId="77777777" w:rsidR="00EC4083" w:rsidRPr="00EC4083" w:rsidRDefault="00EC4083" w:rsidP="00EC4083">
            <w:pPr>
              <w:jc w:val="center"/>
              <w:rPr>
                <w:color w:val="000000"/>
                <w:szCs w:val="20"/>
              </w:rPr>
            </w:pPr>
            <w:r w:rsidRPr="00EC4083">
              <w:rPr>
                <w:color w:val="000000"/>
                <w:szCs w:val="20"/>
              </w:rPr>
              <w:t>5</w:t>
            </w:r>
          </w:p>
        </w:tc>
        <w:tc>
          <w:tcPr>
            <w:tcW w:w="1440" w:type="dxa"/>
          </w:tcPr>
          <w:p w14:paraId="2F00FEF9" w14:textId="77777777" w:rsidR="00EC4083" w:rsidRPr="00EC4083" w:rsidRDefault="00EC4083" w:rsidP="00EC4083">
            <w:pPr>
              <w:jc w:val="center"/>
              <w:rPr>
                <w:color w:val="000000"/>
                <w:szCs w:val="20"/>
              </w:rPr>
            </w:pPr>
            <w:r w:rsidRPr="00EC4083">
              <w:rPr>
                <w:color w:val="000000"/>
                <w:szCs w:val="20"/>
              </w:rPr>
              <w:t>6</w:t>
            </w:r>
          </w:p>
        </w:tc>
        <w:tc>
          <w:tcPr>
            <w:tcW w:w="1260" w:type="dxa"/>
          </w:tcPr>
          <w:p w14:paraId="54425CF7" w14:textId="77777777" w:rsidR="00EC4083" w:rsidRPr="00EC4083" w:rsidRDefault="00EC4083" w:rsidP="00EC4083">
            <w:pPr>
              <w:jc w:val="center"/>
              <w:rPr>
                <w:color w:val="000000"/>
                <w:szCs w:val="20"/>
              </w:rPr>
            </w:pPr>
            <w:r w:rsidRPr="00EC4083">
              <w:rPr>
                <w:color w:val="000000"/>
                <w:szCs w:val="20"/>
              </w:rPr>
              <w:t>7</w:t>
            </w:r>
          </w:p>
        </w:tc>
        <w:tc>
          <w:tcPr>
            <w:tcW w:w="1233" w:type="dxa"/>
          </w:tcPr>
          <w:p w14:paraId="10F546A7" w14:textId="77777777" w:rsidR="00EC4083" w:rsidRPr="00EC4083" w:rsidRDefault="00EC4083" w:rsidP="00EC4083">
            <w:pPr>
              <w:jc w:val="center"/>
              <w:rPr>
                <w:color w:val="000000"/>
                <w:szCs w:val="20"/>
              </w:rPr>
            </w:pPr>
            <w:r w:rsidRPr="00EC4083">
              <w:rPr>
                <w:color w:val="000000"/>
                <w:szCs w:val="20"/>
              </w:rPr>
              <w:t>8</w:t>
            </w:r>
          </w:p>
        </w:tc>
      </w:tr>
      <w:tr w:rsidR="00EC4083" w:rsidRPr="00EC4083" w14:paraId="6A7C7EB6" w14:textId="77777777" w:rsidTr="005F3930">
        <w:trPr>
          <w:cantSplit/>
        </w:trPr>
        <w:tc>
          <w:tcPr>
            <w:tcW w:w="558" w:type="dxa"/>
            <w:vMerge w:val="restart"/>
          </w:tcPr>
          <w:p w14:paraId="2EEFF8C6" w14:textId="77777777" w:rsidR="00EC4083" w:rsidRPr="00EC4083" w:rsidRDefault="00EC4083" w:rsidP="00EC4083">
            <w:pPr>
              <w:jc w:val="center"/>
              <w:rPr>
                <w:color w:val="000000"/>
                <w:szCs w:val="20"/>
              </w:rPr>
            </w:pPr>
            <w:r w:rsidRPr="00EC4083">
              <w:rPr>
                <w:color w:val="000000"/>
                <w:szCs w:val="20"/>
              </w:rPr>
              <w:t>7.</w:t>
            </w:r>
          </w:p>
        </w:tc>
        <w:tc>
          <w:tcPr>
            <w:tcW w:w="2340" w:type="dxa"/>
            <w:vMerge w:val="restart"/>
          </w:tcPr>
          <w:p w14:paraId="4727838B" w14:textId="77777777" w:rsidR="00EC4083" w:rsidRPr="00EC4083" w:rsidRDefault="00EC4083" w:rsidP="00EC4083">
            <w:pPr>
              <w:jc w:val="both"/>
              <w:rPr>
                <w:color w:val="000000"/>
                <w:szCs w:val="20"/>
              </w:rPr>
            </w:pPr>
            <w:r w:rsidRPr="00EC4083">
              <w:rPr>
                <w:color w:val="000000"/>
                <w:szCs w:val="20"/>
              </w:rPr>
              <w:t>Cvercinee, inclusiv specii de amestec: paltin, frasin, tei, cireş</w:t>
            </w:r>
          </w:p>
        </w:tc>
        <w:tc>
          <w:tcPr>
            <w:tcW w:w="3780" w:type="dxa"/>
            <w:vMerge w:val="restart"/>
          </w:tcPr>
          <w:p w14:paraId="51EE4D80" w14:textId="77777777" w:rsidR="00EC4083" w:rsidRPr="00EC4083" w:rsidRDefault="00EC4083" w:rsidP="00EC4083">
            <w:pPr>
              <w:jc w:val="both"/>
              <w:rPr>
                <w:color w:val="000000"/>
                <w:szCs w:val="20"/>
              </w:rPr>
            </w:pPr>
            <w:r w:rsidRPr="00EC4083">
              <w:rPr>
                <w:color w:val="000000"/>
                <w:szCs w:val="20"/>
              </w:rPr>
              <w:t>Plantaţii în completarea regenerărilor naturale şi în refaceri-substituiri, cu pregătirea terenului şi a solului în vetre</w:t>
            </w:r>
          </w:p>
        </w:tc>
        <w:tc>
          <w:tcPr>
            <w:tcW w:w="1170" w:type="dxa"/>
          </w:tcPr>
          <w:p w14:paraId="3E2017D1"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703E917A"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2B5FEC62" w14:textId="77777777" w:rsidR="00EC4083" w:rsidRPr="00EC4083" w:rsidRDefault="00EC4083" w:rsidP="00EC4083">
            <w:pPr>
              <w:jc w:val="center"/>
              <w:rPr>
                <w:color w:val="000000"/>
                <w:szCs w:val="20"/>
              </w:rPr>
            </w:pPr>
            <w:r w:rsidRPr="00EC4083">
              <w:rPr>
                <w:color w:val="000000"/>
                <w:szCs w:val="20"/>
              </w:rPr>
              <w:t>3</w:t>
            </w:r>
          </w:p>
        </w:tc>
        <w:tc>
          <w:tcPr>
            <w:tcW w:w="1440" w:type="dxa"/>
          </w:tcPr>
          <w:p w14:paraId="19FC3735" w14:textId="77777777" w:rsidR="00EC4083" w:rsidRPr="00EC4083" w:rsidRDefault="00EC4083" w:rsidP="00EC4083">
            <w:pPr>
              <w:jc w:val="center"/>
              <w:rPr>
                <w:color w:val="000000"/>
                <w:szCs w:val="20"/>
              </w:rPr>
            </w:pPr>
            <w:r w:rsidRPr="00EC4083">
              <w:rPr>
                <w:color w:val="000000"/>
                <w:szCs w:val="20"/>
              </w:rPr>
              <w:t>-</w:t>
            </w:r>
          </w:p>
        </w:tc>
        <w:tc>
          <w:tcPr>
            <w:tcW w:w="1260" w:type="dxa"/>
          </w:tcPr>
          <w:p w14:paraId="7BDEAA4B" w14:textId="77777777" w:rsidR="00EC4083" w:rsidRPr="00EC4083" w:rsidRDefault="00EC4083" w:rsidP="00EC4083">
            <w:pPr>
              <w:jc w:val="center"/>
              <w:rPr>
                <w:color w:val="000000"/>
                <w:szCs w:val="20"/>
              </w:rPr>
            </w:pPr>
            <w:r w:rsidRPr="00EC4083">
              <w:rPr>
                <w:color w:val="000000"/>
                <w:szCs w:val="20"/>
              </w:rPr>
              <w:t>-</w:t>
            </w:r>
          </w:p>
        </w:tc>
        <w:tc>
          <w:tcPr>
            <w:tcW w:w="1233" w:type="dxa"/>
            <w:vMerge w:val="restart"/>
          </w:tcPr>
          <w:p w14:paraId="2837E85F" w14:textId="77777777" w:rsidR="00EC4083" w:rsidRPr="00EC4083" w:rsidRDefault="00EC4083" w:rsidP="00EC4083">
            <w:pPr>
              <w:jc w:val="center"/>
              <w:rPr>
                <w:color w:val="000000"/>
                <w:szCs w:val="20"/>
              </w:rPr>
            </w:pPr>
          </w:p>
          <w:p w14:paraId="03DA585C" w14:textId="77777777" w:rsidR="00EC4083" w:rsidRPr="00EC4083" w:rsidRDefault="00EC4083" w:rsidP="00EC4083">
            <w:pPr>
              <w:jc w:val="center"/>
              <w:rPr>
                <w:color w:val="000000"/>
                <w:szCs w:val="20"/>
              </w:rPr>
            </w:pPr>
            <w:r w:rsidRPr="00EC4083">
              <w:rPr>
                <w:color w:val="000000"/>
                <w:szCs w:val="20"/>
              </w:rPr>
              <w:t>VII-VIII</w:t>
            </w:r>
          </w:p>
        </w:tc>
      </w:tr>
      <w:tr w:rsidR="00EC4083" w:rsidRPr="00EC4083" w14:paraId="51F71E0A" w14:textId="77777777" w:rsidTr="005F3930">
        <w:trPr>
          <w:cantSplit/>
        </w:trPr>
        <w:tc>
          <w:tcPr>
            <w:tcW w:w="558" w:type="dxa"/>
            <w:vMerge/>
          </w:tcPr>
          <w:p w14:paraId="4515FC49" w14:textId="77777777" w:rsidR="00EC4083" w:rsidRPr="00EC4083" w:rsidRDefault="00EC4083" w:rsidP="00EC4083">
            <w:pPr>
              <w:jc w:val="center"/>
              <w:rPr>
                <w:color w:val="000000"/>
                <w:szCs w:val="20"/>
              </w:rPr>
            </w:pPr>
          </w:p>
        </w:tc>
        <w:tc>
          <w:tcPr>
            <w:tcW w:w="2340" w:type="dxa"/>
            <w:vMerge/>
          </w:tcPr>
          <w:p w14:paraId="777C5322" w14:textId="77777777" w:rsidR="00EC4083" w:rsidRPr="00EC4083" w:rsidRDefault="00EC4083" w:rsidP="00EC4083">
            <w:pPr>
              <w:jc w:val="both"/>
              <w:rPr>
                <w:color w:val="000000"/>
                <w:szCs w:val="20"/>
              </w:rPr>
            </w:pPr>
          </w:p>
        </w:tc>
        <w:tc>
          <w:tcPr>
            <w:tcW w:w="3780" w:type="dxa"/>
            <w:vMerge/>
          </w:tcPr>
          <w:p w14:paraId="778E3EA7" w14:textId="77777777" w:rsidR="00EC4083" w:rsidRPr="00EC4083" w:rsidRDefault="00EC4083" w:rsidP="00EC4083">
            <w:pPr>
              <w:jc w:val="both"/>
              <w:rPr>
                <w:color w:val="000000"/>
                <w:szCs w:val="20"/>
              </w:rPr>
            </w:pPr>
          </w:p>
        </w:tc>
        <w:tc>
          <w:tcPr>
            <w:tcW w:w="1170" w:type="dxa"/>
          </w:tcPr>
          <w:p w14:paraId="27067DE3"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3F1832A0"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1E5AF0B4" w14:textId="77777777" w:rsidR="00EC4083" w:rsidRPr="00EC4083" w:rsidRDefault="00EC4083" w:rsidP="00EC4083">
            <w:pPr>
              <w:jc w:val="center"/>
              <w:rPr>
                <w:color w:val="000000"/>
                <w:szCs w:val="20"/>
              </w:rPr>
            </w:pPr>
            <w:r w:rsidRPr="00EC4083">
              <w:rPr>
                <w:color w:val="000000"/>
                <w:szCs w:val="20"/>
              </w:rPr>
              <w:t>3</w:t>
            </w:r>
          </w:p>
        </w:tc>
        <w:tc>
          <w:tcPr>
            <w:tcW w:w="1440" w:type="dxa"/>
          </w:tcPr>
          <w:p w14:paraId="21D0F54C" w14:textId="77777777" w:rsidR="00EC4083" w:rsidRPr="00EC4083" w:rsidRDefault="00EC4083" w:rsidP="00EC4083">
            <w:pPr>
              <w:jc w:val="center"/>
              <w:rPr>
                <w:color w:val="000000"/>
                <w:szCs w:val="20"/>
              </w:rPr>
            </w:pPr>
            <w:r w:rsidRPr="00EC4083">
              <w:rPr>
                <w:color w:val="000000"/>
                <w:szCs w:val="20"/>
              </w:rPr>
              <w:t>-</w:t>
            </w:r>
          </w:p>
        </w:tc>
        <w:tc>
          <w:tcPr>
            <w:tcW w:w="1260" w:type="dxa"/>
          </w:tcPr>
          <w:p w14:paraId="685F1828"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232EB589" w14:textId="77777777" w:rsidR="00EC4083" w:rsidRPr="00EC4083" w:rsidRDefault="00EC4083" w:rsidP="00EC4083">
            <w:pPr>
              <w:jc w:val="center"/>
              <w:rPr>
                <w:color w:val="000000"/>
                <w:szCs w:val="20"/>
              </w:rPr>
            </w:pPr>
          </w:p>
        </w:tc>
      </w:tr>
      <w:tr w:rsidR="00EC4083" w:rsidRPr="00EC4083" w14:paraId="3884C556" w14:textId="77777777" w:rsidTr="005F3930">
        <w:trPr>
          <w:cantSplit/>
        </w:trPr>
        <w:tc>
          <w:tcPr>
            <w:tcW w:w="558" w:type="dxa"/>
            <w:vMerge/>
          </w:tcPr>
          <w:p w14:paraId="1048343C" w14:textId="77777777" w:rsidR="00EC4083" w:rsidRPr="00EC4083" w:rsidRDefault="00EC4083" w:rsidP="00EC4083">
            <w:pPr>
              <w:jc w:val="center"/>
              <w:rPr>
                <w:color w:val="000000"/>
                <w:szCs w:val="20"/>
              </w:rPr>
            </w:pPr>
          </w:p>
        </w:tc>
        <w:tc>
          <w:tcPr>
            <w:tcW w:w="2340" w:type="dxa"/>
            <w:vMerge/>
          </w:tcPr>
          <w:p w14:paraId="3D08AA07" w14:textId="77777777" w:rsidR="00EC4083" w:rsidRPr="00EC4083" w:rsidRDefault="00EC4083" w:rsidP="00EC4083">
            <w:pPr>
              <w:jc w:val="both"/>
              <w:rPr>
                <w:color w:val="000000"/>
                <w:szCs w:val="20"/>
              </w:rPr>
            </w:pPr>
          </w:p>
        </w:tc>
        <w:tc>
          <w:tcPr>
            <w:tcW w:w="3780" w:type="dxa"/>
            <w:vMerge/>
          </w:tcPr>
          <w:p w14:paraId="106FAC48" w14:textId="77777777" w:rsidR="00EC4083" w:rsidRPr="00EC4083" w:rsidRDefault="00EC4083" w:rsidP="00EC4083">
            <w:pPr>
              <w:jc w:val="both"/>
              <w:rPr>
                <w:color w:val="000000"/>
                <w:szCs w:val="20"/>
              </w:rPr>
            </w:pPr>
          </w:p>
        </w:tc>
        <w:tc>
          <w:tcPr>
            <w:tcW w:w="1170" w:type="dxa"/>
          </w:tcPr>
          <w:p w14:paraId="2731028D" w14:textId="77777777" w:rsidR="00EC4083" w:rsidRPr="00EC4083" w:rsidRDefault="00EC4083" w:rsidP="00EC4083">
            <w:pPr>
              <w:jc w:val="center"/>
              <w:rPr>
                <w:color w:val="000000"/>
                <w:szCs w:val="20"/>
              </w:rPr>
            </w:pPr>
            <w:r w:rsidRPr="00EC4083">
              <w:rPr>
                <w:color w:val="000000"/>
                <w:szCs w:val="20"/>
              </w:rPr>
              <w:t>III</w:t>
            </w:r>
          </w:p>
        </w:tc>
        <w:tc>
          <w:tcPr>
            <w:tcW w:w="1170" w:type="dxa"/>
          </w:tcPr>
          <w:p w14:paraId="1E3B9E23" w14:textId="77777777" w:rsidR="00EC4083" w:rsidRPr="00EC4083" w:rsidRDefault="00EC4083" w:rsidP="00EC4083">
            <w:pPr>
              <w:jc w:val="center"/>
              <w:rPr>
                <w:color w:val="000000"/>
                <w:szCs w:val="20"/>
              </w:rPr>
            </w:pPr>
            <w:r w:rsidRPr="00EC4083">
              <w:rPr>
                <w:color w:val="000000"/>
                <w:szCs w:val="20"/>
              </w:rPr>
              <w:t>-</w:t>
            </w:r>
          </w:p>
        </w:tc>
        <w:tc>
          <w:tcPr>
            <w:tcW w:w="1260" w:type="dxa"/>
          </w:tcPr>
          <w:p w14:paraId="702E600E" w14:textId="77777777" w:rsidR="00EC4083" w:rsidRPr="00EC4083" w:rsidRDefault="00EC4083" w:rsidP="00EC4083">
            <w:pPr>
              <w:jc w:val="center"/>
              <w:rPr>
                <w:color w:val="000000"/>
                <w:szCs w:val="20"/>
              </w:rPr>
            </w:pPr>
            <w:r w:rsidRPr="00EC4083">
              <w:rPr>
                <w:color w:val="000000"/>
                <w:szCs w:val="20"/>
              </w:rPr>
              <w:t>3</w:t>
            </w:r>
          </w:p>
        </w:tc>
        <w:tc>
          <w:tcPr>
            <w:tcW w:w="1440" w:type="dxa"/>
          </w:tcPr>
          <w:p w14:paraId="3E27F3E5" w14:textId="77777777" w:rsidR="00EC4083" w:rsidRPr="00EC4083" w:rsidRDefault="00EC4083" w:rsidP="00EC4083">
            <w:pPr>
              <w:jc w:val="center"/>
              <w:rPr>
                <w:color w:val="000000"/>
                <w:szCs w:val="20"/>
              </w:rPr>
            </w:pPr>
            <w:r w:rsidRPr="00EC4083">
              <w:rPr>
                <w:color w:val="000000"/>
                <w:szCs w:val="20"/>
              </w:rPr>
              <w:t>-</w:t>
            </w:r>
          </w:p>
        </w:tc>
        <w:tc>
          <w:tcPr>
            <w:tcW w:w="1260" w:type="dxa"/>
          </w:tcPr>
          <w:p w14:paraId="1DC466F2"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12AE01B9" w14:textId="77777777" w:rsidR="00EC4083" w:rsidRPr="00EC4083" w:rsidRDefault="00EC4083" w:rsidP="00EC4083">
            <w:pPr>
              <w:jc w:val="center"/>
              <w:rPr>
                <w:color w:val="000000"/>
                <w:szCs w:val="20"/>
              </w:rPr>
            </w:pPr>
          </w:p>
        </w:tc>
      </w:tr>
      <w:tr w:rsidR="00EC4083" w:rsidRPr="00EC4083" w14:paraId="6A5DCA09" w14:textId="77777777" w:rsidTr="005F3930">
        <w:trPr>
          <w:cantSplit/>
        </w:trPr>
        <w:tc>
          <w:tcPr>
            <w:tcW w:w="558" w:type="dxa"/>
            <w:vMerge/>
          </w:tcPr>
          <w:p w14:paraId="589357BF" w14:textId="77777777" w:rsidR="00EC4083" w:rsidRPr="00EC4083" w:rsidRDefault="00EC4083" w:rsidP="00EC4083">
            <w:pPr>
              <w:jc w:val="center"/>
              <w:rPr>
                <w:color w:val="000000"/>
                <w:szCs w:val="20"/>
              </w:rPr>
            </w:pPr>
          </w:p>
        </w:tc>
        <w:tc>
          <w:tcPr>
            <w:tcW w:w="2340" w:type="dxa"/>
            <w:vMerge/>
          </w:tcPr>
          <w:p w14:paraId="279A1C9F" w14:textId="77777777" w:rsidR="00EC4083" w:rsidRPr="00EC4083" w:rsidRDefault="00EC4083" w:rsidP="00EC4083">
            <w:pPr>
              <w:jc w:val="both"/>
              <w:rPr>
                <w:color w:val="000000"/>
                <w:szCs w:val="20"/>
              </w:rPr>
            </w:pPr>
          </w:p>
        </w:tc>
        <w:tc>
          <w:tcPr>
            <w:tcW w:w="3780" w:type="dxa"/>
            <w:vMerge/>
          </w:tcPr>
          <w:p w14:paraId="5E48B842" w14:textId="77777777" w:rsidR="00EC4083" w:rsidRPr="00EC4083" w:rsidRDefault="00EC4083" w:rsidP="00EC4083">
            <w:pPr>
              <w:jc w:val="both"/>
              <w:rPr>
                <w:color w:val="000000"/>
                <w:szCs w:val="20"/>
              </w:rPr>
            </w:pPr>
          </w:p>
        </w:tc>
        <w:tc>
          <w:tcPr>
            <w:tcW w:w="1170" w:type="dxa"/>
          </w:tcPr>
          <w:p w14:paraId="26D1942B" w14:textId="77777777" w:rsidR="00EC4083" w:rsidRPr="00EC4083" w:rsidRDefault="00EC4083" w:rsidP="00EC4083">
            <w:pPr>
              <w:jc w:val="center"/>
              <w:rPr>
                <w:color w:val="000000"/>
                <w:szCs w:val="20"/>
              </w:rPr>
            </w:pPr>
            <w:r w:rsidRPr="00EC4083">
              <w:rPr>
                <w:color w:val="000000"/>
                <w:szCs w:val="20"/>
              </w:rPr>
              <w:t>IV</w:t>
            </w:r>
          </w:p>
        </w:tc>
        <w:tc>
          <w:tcPr>
            <w:tcW w:w="1170" w:type="dxa"/>
          </w:tcPr>
          <w:p w14:paraId="512E0771" w14:textId="77777777" w:rsidR="00EC4083" w:rsidRPr="00EC4083" w:rsidRDefault="00EC4083" w:rsidP="00EC4083">
            <w:pPr>
              <w:jc w:val="center"/>
              <w:rPr>
                <w:color w:val="000000"/>
                <w:szCs w:val="20"/>
              </w:rPr>
            </w:pPr>
            <w:r w:rsidRPr="00EC4083">
              <w:rPr>
                <w:color w:val="000000"/>
                <w:szCs w:val="20"/>
              </w:rPr>
              <w:t>-</w:t>
            </w:r>
          </w:p>
        </w:tc>
        <w:tc>
          <w:tcPr>
            <w:tcW w:w="1260" w:type="dxa"/>
          </w:tcPr>
          <w:p w14:paraId="6DE06160"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54048C38"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4D84335C"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63B3234A" w14:textId="77777777" w:rsidR="00EC4083" w:rsidRPr="00EC4083" w:rsidRDefault="00EC4083" w:rsidP="00EC4083">
            <w:pPr>
              <w:jc w:val="center"/>
              <w:rPr>
                <w:color w:val="000000"/>
                <w:szCs w:val="20"/>
              </w:rPr>
            </w:pPr>
          </w:p>
        </w:tc>
      </w:tr>
      <w:tr w:rsidR="00EC4083" w:rsidRPr="00EC4083" w14:paraId="59F6ED87" w14:textId="77777777" w:rsidTr="005F3930">
        <w:trPr>
          <w:cantSplit/>
        </w:trPr>
        <w:tc>
          <w:tcPr>
            <w:tcW w:w="558" w:type="dxa"/>
            <w:vMerge/>
          </w:tcPr>
          <w:p w14:paraId="2B1CBAA6" w14:textId="77777777" w:rsidR="00EC4083" w:rsidRPr="00EC4083" w:rsidRDefault="00EC4083" w:rsidP="00EC4083">
            <w:pPr>
              <w:jc w:val="center"/>
              <w:rPr>
                <w:color w:val="000000"/>
                <w:szCs w:val="20"/>
              </w:rPr>
            </w:pPr>
          </w:p>
        </w:tc>
        <w:tc>
          <w:tcPr>
            <w:tcW w:w="2340" w:type="dxa"/>
            <w:vMerge/>
          </w:tcPr>
          <w:p w14:paraId="0831440E" w14:textId="77777777" w:rsidR="00EC4083" w:rsidRPr="00EC4083" w:rsidRDefault="00EC4083" w:rsidP="00EC4083">
            <w:pPr>
              <w:jc w:val="both"/>
              <w:rPr>
                <w:color w:val="000000"/>
                <w:szCs w:val="20"/>
              </w:rPr>
            </w:pPr>
          </w:p>
        </w:tc>
        <w:tc>
          <w:tcPr>
            <w:tcW w:w="3780" w:type="dxa"/>
            <w:vMerge/>
          </w:tcPr>
          <w:p w14:paraId="650C8714" w14:textId="77777777" w:rsidR="00EC4083" w:rsidRPr="00EC4083" w:rsidRDefault="00EC4083" w:rsidP="00EC4083">
            <w:pPr>
              <w:jc w:val="both"/>
              <w:rPr>
                <w:color w:val="000000"/>
                <w:szCs w:val="20"/>
              </w:rPr>
            </w:pPr>
          </w:p>
        </w:tc>
        <w:tc>
          <w:tcPr>
            <w:tcW w:w="1170" w:type="dxa"/>
          </w:tcPr>
          <w:p w14:paraId="2CA6FABC" w14:textId="77777777" w:rsidR="00EC4083" w:rsidRPr="00EC4083" w:rsidRDefault="00EC4083" w:rsidP="00EC4083">
            <w:pPr>
              <w:jc w:val="center"/>
              <w:rPr>
                <w:color w:val="000000"/>
                <w:szCs w:val="20"/>
              </w:rPr>
            </w:pPr>
            <w:r w:rsidRPr="00EC4083">
              <w:rPr>
                <w:color w:val="000000"/>
                <w:szCs w:val="20"/>
              </w:rPr>
              <w:t>V</w:t>
            </w:r>
          </w:p>
        </w:tc>
        <w:tc>
          <w:tcPr>
            <w:tcW w:w="1170" w:type="dxa"/>
          </w:tcPr>
          <w:p w14:paraId="1CEDCA6D" w14:textId="77777777" w:rsidR="00EC4083" w:rsidRPr="00EC4083" w:rsidRDefault="00EC4083" w:rsidP="00EC4083">
            <w:pPr>
              <w:jc w:val="center"/>
              <w:rPr>
                <w:color w:val="000000"/>
                <w:szCs w:val="20"/>
              </w:rPr>
            </w:pPr>
            <w:r w:rsidRPr="00EC4083">
              <w:rPr>
                <w:color w:val="000000"/>
                <w:szCs w:val="20"/>
              </w:rPr>
              <w:t>-</w:t>
            </w:r>
          </w:p>
        </w:tc>
        <w:tc>
          <w:tcPr>
            <w:tcW w:w="1260" w:type="dxa"/>
          </w:tcPr>
          <w:p w14:paraId="697B800D"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41EC655D"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24F9772E"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115DE3C0" w14:textId="77777777" w:rsidR="00EC4083" w:rsidRPr="00EC4083" w:rsidRDefault="00EC4083" w:rsidP="00EC4083">
            <w:pPr>
              <w:jc w:val="center"/>
              <w:rPr>
                <w:color w:val="000000"/>
                <w:szCs w:val="20"/>
              </w:rPr>
            </w:pPr>
          </w:p>
        </w:tc>
      </w:tr>
      <w:tr w:rsidR="00EC4083" w:rsidRPr="00EC4083" w14:paraId="1284B01D" w14:textId="77777777" w:rsidTr="005F3930">
        <w:trPr>
          <w:cantSplit/>
        </w:trPr>
        <w:tc>
          <w:tcPr>
            <w:tcW w:w="558" w:type="dxa"/>
            <w:vMerge/>
          </w:tcPr>
          <w:p w14:paraId="71033765" w14:textId="77777777" w:rsidR="00EC4083" w:rsidRPr="00EC4083" w:rsidRDefault="00EC4083" w:rsidP="00EC4083">
            <w:pPr>
              <w:jc w:val="center"/>
              <w:rPr>
                <w:color w:val="000000"/>
                <w:szCs w:val="20"/>
              </w:rPr>
            </w:pPr>
          </w:p>
        </w:tc>
        <w:tc>
          <w:tcPr>
            <w:tcW w:w="2340" w:type="dxa"/>
            <w:vMerge/>
          </w:tcPr>
          <w:p w14:paraId="2371185A" w14:textId="77777777" w:rsidR="00EC4083" w:rsidRPr="00EC4083" w:rsidRDefault="00EC4083" w:rsidP="00EC4083">
            <w:pPr>
              <w:jc w:val="both"/>
              <w:rPr>
                <w:color w:val="000000"/>
                <w:szCs w:val="20"/>
              </w:rPr>
            </w:pPr>
          </w:p>
        </w:tc>
        <w:tc>
          <w:tcPr>
            <w:tcW w:w="3780" w:type="dxa"/>
            <w:vMerge w:val="restart"/>
          </w:tcPr>
          <w:p w14:paraId="44BFF582" w14:textId="77777777" w:rsidR="00EC4083" w:rsidRPr="00EC4083" w:rsidRDefault="00EC4083" w:rsidP="00EC4083">
            <w:pPr>
              <w:jc w:val="both"/>
              <w:rPr>
                <w:color w:val="000000"/>
                <w:szCs w:val="20"/>
              </w:rPr>
            </w:pPr>
            <w:r w:rsidRPr="00EC4083">
              <w:rPr>
                <w:color w:val="000000"/>
                <w:szCs w:val="20"/>
              </w:rPr>
              <w:t>Plantaţii în completarea regenerărilor naturale şi în refaceri-substituiri cu pregătirea terenului şi a solului în tăblii – cu puieţi de talie mijlocie (O.Rusu)</w:t>
            </w:r>
          </w:p>
        </w:tc>
        <w:tc>
          <w:tcPr>
            <w:tcW w:w="1170" w:type="dxa"/>
          </w:tcPr>
          <w:p w14:paraId="133A5AA4"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40B3F3F6"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2A2E88D"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4EC04E4D" w14:textId="77777777" w:rsidR="00EC4083" w:rsidRPr="00EC4083" w:rsidRDefault="00EC4083" w:rsidP="00EC4083">
            <w:pPr>
              <w:jc w:val="center"/>
              <w:rPr>
                <w:color w:val="000000"/>
                <w:szCs w:val="20"/>
              </w:rPr>
            </w:pPr>
            <w:r w:rsidRPr="00EC4083">
              <w:rPr>
                <w:color w:val="000000"/>
                <w:szCs w:val="20"/>
              </w:rPr>
              <w:t>-</w:t>
            </w:r>
          </w:p>
        </w:tc>
        <w:tc>
          <w:tcPr>
            <w:tcW w:w="1260" w:type="dxa"/>
          </w:tcPr>
          <w:p w14:paraId="4288BB16" w14:textId="77777777" w:rsidR="00EC4083" w:rsidRPr="00EC4083" w:rsidRDefault="00EC4083" w:rsidP="00EC4083">
            <w:pPr>
              <w:jc w:val="center"/>
              <w:rPr>
                <w:color w:val="000000"/>
                <w:szCs w:val="20"/>
              </w:rPr>
            </w:pPr>
            <w:r w:rsidRPr="00EC4083">
              <w:rPr>
                <w:color w:val="000000"/>
                <w:szCs w:val="20"/>
              </w:rPr>
              <w:t>-</w:t>
            </w:r>
          </w:p>
        </w:tc>
        <w:tc>
          <w:tcPr>
            <w:tcW w:w="1233" w:type="dxa"/>
            <w:vMerge w:val="restart"/>
          </w:tcPr>
          <w:p w14:paraId="127E100A" w14:textId="77777777" w:rsidR="00EC4083" w:rsidRPr="00EC4083" w:rsidRDefault="00EC4083" w:rsidP="00EC4083">
            <w:pPr>
              <w:jc w:val="center"/>
              <w:rPr>
                <w:color w:val="000000"/>
                <w:szCs w:val="20"/>
              </w:rPr>
            </w:pPr>
          </w:p>
          <w:p w14:paraId="093A0955" w14:textId="77777777" w:rsidR="00EC4083" w:rsidRPr="00EC4083" w:rsidRDefault="00EC4083" w:rsidP="00EC4083">
            <w:pPr>
              <w:jc w:val="center"/>
              <w:rPr>
                <w:color w:val="000000"/>
                <w:szCs w:val="20"/>
              </w:rPr>
            </w:pPr>
            <w:r w:rsidRPr="00EC4083">
              <w:rPr>
                <w:color w:val="000000"/>
                <w:szCs w:val="20"/>
              </w:rPr>
              <w:t>V-VI</w:t>
            </w:r>
          </w:p>
        </w:tc>
      </w:tr>
      <w:tr w:rsidR="00EC4083" w:rsidRPr="00EC4083" w14:paraId="7034B7BA" w14:textId="77777777" w:rsidTr="005F3930">
        <w:trPr>
          <w:cantSplit/>
        </w:trPr>
        <w:tc>
          <w:tcPr>
            <w:tcW w:w="558" w:type="dxa"/>
            <w:vMerge/>
          </w:tcPr>
          <w:p w14:paraId="0764FEC9" w14:textId="77777777" w:rsidR="00EC4083" w:rsidRPr="00EC4083" w:rsidRDefault="00EC4083" w:rsidP="00EC4083">
            <w:pPr>
              <w:jc w:val="center"/>
              <w:rPr>
                <w:color w:val="000000"/>
                <w:szCs w:val="20"/>
              </w:rPr>
            </w:pPr>
          </w:p>
        </w:tc>
        <w:tc>
          <w:tcPr>
            <w:tcW w:w="2340" w:type="dxa"/>
            <w:vMerge/>
          </w:tcPr>
          <w:p w14:paraId="488F2BFA" w14:textId="77777777" w:rsidR="00EC4083" w:rsidRPr="00EC4083" w:rsidRDefault="00EC4083" w:rsidP="00EC4083">
            <w:pPr>
              <w:jc w:val="both"/>
              <w:rPr>
                <w:color w:val="000000"/>
                <w:szCs w:val="20"/>
              </w:rPr>
            </w:pPr>
          </w:p>
        </w:tc>
        <w:tc>
          <w:tcPr>
            <w:tcW w:w="3780" w:type="dxa"/>
            <w:vMerge/>
          </w:tcPr>
          <w:p w14:paraId="3796F02F" w14:textId="77777777" w:rsidR="00EC4083" w:rsidRPr="00EC4083" w:rsidRDefault="00EC4083" w:rsidP="00EC4083">
            <w:pPr>
              <w:jc w:val="both"/>
              <w:rPr>
                <w:color w:val="000000"/>
                <w:szCs w:val="20"/>
              </w:rPr>
            </w:pPr>
          </w:p>
        </w:tc>
        <w:tc>
          <w:tcPr>
            <w:tcW w:w="1170" w:type="dxa"/>
          </w:tcPr>
          <w:p w14:paraId="3489172A"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0A4A62CE" w14:textId="77777777" w:rsidR="00EC4083" w:rsidRPr="00EC4083" w:rsidRDefault="00EC4083" w:rsidP="00EC4083">
            <w:pPr>
              <w:jc w:val="center"/>
              <w:rPr>
                <w:color w:val="000000"/>
                <w:szCs w:val="20"/>
              </w:rPr>
            </w:pPr>
            <w:r w:rsidRPr="00EC4083">
              <w:rPr>
                <w:color w:val="000000"/>
                <w:szCs w:val="20"/>
              </w:rPr>
              <w:t>-</w:t>
            </w:r>
          </w:p>
        </w:tc>
        <w:tc>
          <w:tcPr>
            <w:tcW w:w="1260" w:type="dxa"/>
          </w:tcPr>
          <w:p w14:paraId="62BD2352"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0D00DA42" w14:textId="77777777" w:rsidR="00EC4083" w:rsidRPr="00EC4083" w:rsidRDefault="00EC4083" w:rsidP="00EC4083">
            <w:pPr>
              <w:jc w:val="center"/>
              <w:rPr>
                <w:color w:val="000000"/>
                <w:szCs w:val="20"/>
              </w:rPr>
            </w:pPr>
            <w:r w:rsidRPr="00EC4083">
              <w:rPr>
                <w:color w:val="000000"/>
                <w:szCs w:val="20"/>
              </w:rPr>
              <w:t>-</w:t>
            </w:r>
          </w:p>
        </w:tc>
        <w:tc>
          <w:tcPr>
            <w:tcW w:w="1260" w:type="dxa"/>
          </w:tcPr>
          <w:p w14:paraId="74C1C4CE"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48A800D5" w14:textId="77777777" w:rsidR="00EC4083" w:rsidRPr="00EC4083" w:rsidRDefault="00EC4083" w:rsidP="00EC4083">
            <w:pPr>
              <w:jc w:val="center"/>
              <w:rPr>
                <w:color w:val="000000"/>
                <w:szCs w:val="20"/>
              </w:rPr>
            </w:pPr>
          </w:p>
        </w:tc>
      </w:tr>
      <w:tr w:rsidR="00EC4083" w:rsidRPr="00EC4083" w14:paraId="3B5B8D4C" w14:textId="77777777" w:rsidTr="005F3930">
        <w:trPr>
          <w:cantSplit/>
        </w:trPr>
        <w:tc>
          <w:tcPr>
            <w:tcW w:w="558" w:type="dxa"/>
            <w:vMerge/>
          </w:tcPr>
          <w:p w14:paraId="31795E4C" w14:textId="77777777" w:rsidR="00EC4083" w:rsidRPr="00EC4083" w:rsidRDefault="00EC4083" w:rsidP="00EC4083">
            <w:pPr>
              <w:jc w:val="center"/>
              <w:rPr>
                <w:color w:val="000000"/>
                <w:szCs w:val="20"/>
              </w:rPr>
            </w:pPr>
          </w:p>
        </w:tc>
        <w:tc>
          <w:tcPr>
            <w:tcW w:w="2340" w:type="dxa"/>
            <w:vMerge/>
          </w:tcPr>
          <w:p w14:paraId="182349AD" w14:textId="77777777" w:rsidR="00EC4083" w:rsidRPr="00EC4083" w:rsidRDefault="00EC4083" w:rsidP="00EC4083">
            <w:pPr>
              <w:jc w:val="both"/>
              <w:rPr>
                <w:color w:val="000000"/>
                <w:szCs w:val="20"/>
              </w:rPr>
            </w:pPr>
          </w:p>
        </w:tc>
        <w:tc>
          <w:tcPr>
            <w:tcW w:w="3780" w:type="dxa"/>
            <w:vMerge/>
          </w:tcPr>
          <w:p w14:paraId="1CCE30F1" w14:textId="77777777" w:rsidR="00EC4083" w:rsidRPr="00EC4083" w:rsidRDefault="00EC4083" w:rsidP="00EC4083">
            <w:pPr>
              <w:jc w:val="both"/>
              <w:rPr>
                <w:color w:val="000000"/>
                <w:szCs w:val="20"/>
              </w:rPr>
            </w:pPr>
          </w:p>
        </w:tc>
        <w:tc>
          <w:tcPr>
            <w:tcW w:w="1170" w:type="dxa"/>
          </w:tcPr>
          <w:p w14:paraId="2D383EC8" w14:textId="77777777" w:rsidR="00EC4083" w:rsidRPr="00EC4083" w:rsidRDefault="00EC4083" w:rsidP="00EC4083">
            <w:pPr>
              <w:jc w:val="center"/>
              <w:rPr>
                <w:color w:val="000000"/>
                <w:szCs w:val="20"/>
              </w:rPr>
            </w:pPr>
            <w:r w:rsidRPr="00EC4083">
              <w:rPr>
                <w:color w:val="000000"/>
                <w:szCs w:val="20"/>
              </w:rPr>
              <w:t>III</w:t>
            </w:r>
          </w:p>
        </w:tc>
        <w:tc>
          <w:tcPr>
            <w:tcW w:w="1170" w:type="dxa"/>
          </w:tcPr>
          <w:p w14:paraId="61CD3F18" w14:textId="77777777" w:rsidR="00EC4083" w:rsidRPr="00EC4083" w:rsidRDefault="00EC4083" w:rsidP="00EC4083">
            <w:pPr>
              <w:jc w:val="center"/>
              <w:rPr>
                <w:color w:val="000000"/>
                <w:szCs w:val="20"/>
              </w:rPr>
            </w:pPr>
            <w:r w:rsidRPr="00EC4083">
              <w:rPr>
                <w:color w:val="000000"/>
                <w:szCs w:val="20"/>
              </w:rPr>
              <w:t>-</w:t>
            </w:r>
          </w:p>
        </w:tc>
        <w:tc>
          <w:tcPr>
            <w:tcW w:w="1260" w:type="dxa"/>
          </w:tcPr>
          <w:p w14:paraId="19FA5DA7"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34E792A8" w14:textId="77777777" w:rsidR="00EC4083" w:rsidRPr="00EC4083" w:rsidRDefault="00EC4083" w:rsidP="00EC4083">
            <w:pPr>
              <w:jc w:val="center"/>
              <w:rPr>
                <w:color w:val="000000"/>
                <w:szCs w:val="20"/>
              </w:rPr>
            </w:pPr>
            <w:r w:rsidRPr="00EC4083">
              <w:rPr>
                <w:color w:val="000000"/>
                <w:szCs w:val="20"/>
              </w:rPr>
              <w:t>-</w:t>
            </w:r>
          </w:p>
        </w:tc>
        <w:tc>
          <w:tcPr>
            <w:tcW w:w="1260" w:type="dxa"/>
          </w:tcPr>
          <w:p w14:paraId="32F1F958"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07F7754C" w14:textId="77777777" w:rsidR="00EC4083" w:rsidRPr="00EC4083" w:rsidRDefault="00EC4083" w:rsidP="00EC4083">
            <w:pPr>
              <w:jc w:val="center"/>
              <w:rPr>
                <w:color w:val="000000"/>
                <w:szCs w:val="20"/>
              </w:rPr>
            </w:pPr>
          </w:p>
        </w:tc>
      </w:tr>
      <w:tr w:rsidR="00EC4083" w:rsidRPr="00EC4083" w14:paraId="6D2A52D7" w14:textId="77777777" w:rsidTr="005F3930">
        <w:trPr>
          <w:cantSplit/>
        </w:trPr>
        <w:tc>
          <w:tcPr>
            <w:tcW w:w="558" w:type="dxa"/>
            <w:vMerge/>
          </w:tcPr>
          <w:p w14:paraId="4248684A" w14:textId="77777777" w:rsidR="00EC4083" w:rsidRPr="00EC4083" w:rsidRDefault="00EC4083" w:rsidP="00EC4083">
            <w:pPr>
              <w:jc w:val="center"/>
              <w:rPr>
                <w:color w:val="000000"/>
                <w:szCs w:val="20"/>
              </w:rPr>
            </w:pPr>
          </w:p>
        </w:tc>
        <w:tc>
          <w:tcPr>
            <w:tcW w:w="2340" w:type="dxa"/>
            <w:vMerge/>
          </w:tcPr>
          <w:p w14:paraId="6ED5A3E4" w14:textId="77777777" w:rsidR="00EC4083" w:rsidRPr="00EC4083" w:rsidRDefault="00EC4083" w:rsidP="00EC4083">
            <w:pPr>
              <w:jc w:val="both"/>
              <w:rPr>
                <w:color w:val="000000"/>
                <w:szCs w:val="20"/>
              </w:rPr>
            </w:pPr>
          </w:p>
        </w:tc>
        <w:tc>
          <w:tcPr>
            <w:tcW w:w="3780" w:type="dxa"/>
            <w:vMerge w:val="restart"/>
          </w:tcPr>
          <w:p w14:paraId="14FD46D6" w14:textId="77777777" w:rsidR="00EC4083" w:rsidRPr="00EC4083" w:rsidRDefault="00EC4083" w:rsidP="00EC4083">
            <w:pPr>
              <w:jc w:val="both"/>
              <w:rPr>
                <w:color w:val="000000"/>
                <w:szCs w:val="20"/>
              </w:rPr>
            </w:pPr>
            <w:r w:rsidRPr="00EC4083">
              <w:rPr>
                <w:color w:val="000000"/>
                <w:szCs w:val="20"/>
              </w:rPr>
              <w:t>Plantaţii în refaceri substituiri cu pregătirea terenului şi a solului în vetre sau terase</w:t>
            </w:r>
          </w:p>
        </w:tc>
        <w:tc>
          <w:tcPr>
            <w:tcW w:w="1170" w:type="dxa"/>
          </w:tcPr>
          <w:p w14:paraId="53932D86"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504646D8"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3318AC27"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54912C48" w14:textId="77777777" w:rsidR="00EC4083" w:rsidRPr="00EC4083" w:rsidRDefault="00EC4083" w:rsidP="00EC4083">
            <w:pPr>
              <w:jc w:val="center"/>
              <w:rPr>
                <w:color w:val="000000"/>
                <w:szCs w:val="20"/>
              </w:rPr>
            </w:pPr>
            <w:r w:rsidRPr="00EC4083">
              <w:rPr>
                <w:color w:val="000000"/>
                <w:szCs w:val="20"/>
              </w:rPr>
              <w:t>-</w:t>
            </w:r>
          </w:p>
        </w:tc>
        <w:tc>
          <w:tcPr>
            <w:tcW w:w="1260" w:type="dxa"/>
          </w:tcPr>
          <w:p w14:paraId="605CB75F" w14:textId="77777777" w:rsidR="00EC4083" w:rsidRPr="00EC4083" w:rsidRDefault="00EC4083" w:rsidP="00EC4083">
            <w:pPr>
              <w:jc w:val="center"/>
              <w:rPr>
                <w:color w:val="000000"/>
                <w:szCs w:val="20"/>
              </w:rPr>
            </w:pPr>
            <w:r w:rsidRPr="00EC4083">
              <w:rPr>
                <w:color w:val="000000"/>
                <w:szCs w:val="20"/>
              </w:rPr>
              <w:t>-</w:t>
            </w:r>
          </w:p>
        </w:tc>
        <w:tc>
          <w:tcPr>
            <w:tcW w:w="1233" w:type="dxa"/>
            <w:vMerge w:val="restart"/>
          </w:tcPr>
          <w:p w14:paraId="5FF3A2F5" w14:textId="77777777" w:rsidR="00EC4083" w:rsidRPr="00EC4083" w:rsidRDefault="00EC4083" w:rsidP="00EC4083">
            <w:pPr>
              <w:jc w:val="center"/>
              <w:rPr>
                <w:color w:val="000000"/>
                <w:szCs w:val="20"/>
              </w:rPr>
            </w:pPr>
          </w:p>
          <w:p w14:paraId="20BF7CFA" w14:textId="77777777" w:rsidR="00EC4083" w:rsidRPr="00EC4083" w:rsidRDefault="00EC4083" w:rsidP="00EC4083">
            <w:pPr>
              <w:jc w:val="center"/>
              <w:rPr>
                <w:color w:val="000000"/>
                <w:szCs w:val="20"/>
              </w:rPr>
            </w:pPr>
            <w:r w:rsidRPr="00EC4083">
              <w:rPr>
                <w:color w:val="000000"/>
                <w:szCs w:val="20"/>
              </w:rPr>
              <w:t>VII-IX</w:t>
            </w:r>
          </w:p>
        </w:tc>
      </w:tr>
      <w:tr w:rsidR="00EC4083" w:rsidRPr="00EC4083" w14:paraId="35661126" w14:textId="77777777" w:rsidTr="005F3930">
        <w:trPr>
          <w:cantSplit/>
        </w:trPr>
        <w:tc>
          <w:tcPr>
            <w:tcW w:w="558" w:type="dxa"/>
            <w:vMerge/>
          </w:tcPr>
          <w:p w14:paraId="0BB90203" w14:textId="77777777" w:rsidR="00EC4083" w:rsidRPr="00EC4083" w:rsidRDefault="00EC4083" w:rsidP="00EC4083">
            <w:pPr>
              <w:jc w:val="center"/>
              <w:rPr>
                <w:color w:val="000000"/>
                <w:szCs w:val="20"/>
              </w:rPr>
            </w:pPr>
          </w:p>
        </w:tc>
        <w:tc>
          <w:tcPr>
            <w:tcW w:w="2340" w:type="dxa"/>
            <w:vMerge/>
          </w:tcPr>
          <w:p w14:paraId="538EE2F6" w14:textId="77777777" w:rsidR="00EC4083" w:rsidRPr="00EC4083" w:rsidRDefault="00EC4083" w:rsidP="00EC4083">
            <w:pPr>
              <w:jc w:val="both"/>
              <w:rPr>
                <w:color w:val="000000"/>
                <w:szCs w:val="20"/>
              </w:rPr>
            </w:pPr>
          </w:p>
        </w:tc>
        <w:tc>
          <w:tcPr>
            <w:tcW w:w="3780" w:type="dxa"/>
            <w:vMerge/>
          </w:tcPr>
          <w:p w14:paraId="2BA5E836" w14:textId="77777777" w:rsidR="00EC4083" w:rsidRPr="00EC4083" w:rsidRDefault="00EC4083" w:rsidP="00EC4083">
            <w:pPr>
              <w:jc w:val="both"/>
              <w:rPr>
                <w:color w:val="000000"/>
                <w:szCs w:val="20"/>
              </w:rPr>
            </w:pPr>
          </w:p>
        </w:tc>
        <w:tc>
          <w:tcPr>
            <w:tcW w:w="1170" w:type="dxa"/>
          </w:tcPr>
          <w:p w14:paraId="16CA283A"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6475ECEB"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1B0EE7E3" w14:textId="77777777" w:rsidR="00EC4083" w:rsidRPr="00EC4083" w:rsidRDefault="00EC4083" w:rsidP="00EC4083">
            <w:pPr>
              <w:jc w:val="center"/>
              <w:rPr>
                <w:color w:val="000000"/>
                <w:szCs w:val="20"/>
              </w:rPr>
            </w:pPr>
            <w:r w:rsidRPr="00EC4083">
              <w:rPr>
                <w:color w:val="000000"/>
                <w:szCs w:val="20"/>
              </w:rPr>
              <w:t>3</w:t>
            </w:r>
          </w:p>
        </w:tc>
        <w:tc>
          <w:tcPr>
            <w:tcW w:w="1440" w:type="dxa"/>
          </w:tcPr>
          <w:p w14:paraId="25E2B440" w14:textId="77777777" w:rsidR="00EC4083" w:rsidRPr="00EC4083" w:rsidRDefault="00EC4083" w:rsidP="00EC4083">
            <w:pPr>
              <w:jc w:val="center"/>
              <w:rPr>
                <w:color w:val="000000"/>
                <w:szCs w:val="20"/>
              </w:rPr>
            </w:pPr>
            <w:r w:rsidRPr="00EC4083">
              <w:rPr>
                <w:color w:val="000000"/>
                <w:szCs w:val="20"/>
              </w:rPr>
              <w:t>-</w:t>
            </w:r>
          </w:p>
        </w:tc>
        <w:tc>
          <w:tcPr>
            <w:tcW w:w="1260" w:type="dxa"/>
          </w:tcPr>
          <w:p w14:paraId="0529CB5A"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2F6AF5D7" w14:textId="77777777" w:rsidR="00EC4083" w:rsidRPr="00EC4083" w:rsidRDefault="00EC4083" w:rsidP="00EC4083">
            <w:pPr>
              <w:jc w:val="center"/>
              <w:rPr>
                <w:color w:val="000000"/>
                <w:szCs w:val="20"/>
              </w:rPr>
            </w:pPr>
          </w:p>
        </w:tc>
      </w:tr>
      <w:tr w:rsidR="00EC4083" w:rsidRPr="00EC4083" w14:paraId="385F4DD2" w14:textId="77777777" w:rsidTr="005F3930">
        <w:trPr>
          <w:cantSplit/>
        </w:trPr>
        <w:tc>
          <w:tcPr>
            <w:tcW w:w="558" w:type="dxa"/>
            <w:vMerge/>
          </w:tcPr>
          <w:p w14:paraId="27ACA2B1" w14:textId="77777777" w:rsidR="00EC4083" w:rsidRPr="00EC4083" w:rsidRDefault="00EC4083" w:rsidP="00EC4083">
            <w:pPr>
              <w:jc w:val="center"/>
              <w:rPr>
                <w:color w:val="000000"/>
                <w:szCs w:val="20"/>
              </w:rPr>
            </w:pPr>
          </w:p>
        </w:tc>
        <w:tc>
          <w:tcPr>
            <w:tcW w:w="2340" w:type="dxa"/>
            <w:vMerge/>
          </w:tcPr>
          <w:p w14:paraId="24EA2982" w14:textId="77777777" w:rsidR="00EC4083" w:rsidRPr="00EC4083" w:rsidRDefault="00EC4083" w:rsidP="00EC4083">
            <w:pPr>
              <w:jc w:val="both"/>
              <w:rPr>
                <w:color w:val="000000"/>
                <w:szCs w:val="20"/>
              </w:rPr>
            </w:pPr>
          </w:p>
        </w:tc>
        <w:tc>
          <w:tcPr>
            <w:tcW w:w="3780" w:type="dxa"/>
            <w:vMerge/>
          </w:tcPr>
          <w:p w14:paraId="46472576" w14:textId="77777777" w:rsidR="00EC4083" w:rsidRPr="00EC4083" w:rsidRDefault="00EC4083" w:rsidP="00EC4083">
            <w:pPr>
              <w:jc w:val="both"/>
              <w:rPr>
                <w:color w:val="000000"/>
                <w:szCs w:val="20"/>
              </w:rPr>
            </w:pPr>
          </w:p>
        </w:tc>
        <w:tc>
          <w:tcPr>
            <w:tcW w:w="1170" w:type="dxa"/>
          </w:tcPr>
          <w:p w14:paraId="3274F36A" w14:textId="77777777" w:rsidR="00EC4083" w:rsidRPr="00EC4083" w:rsidRDefault="00EC4083" w:rsidP="00EC4083">
            <w:pPr>
              <w:jc w:val="center"/>
              <w:rPr>
                <w:color w:val="000000"/>
                <w:szCs w:val="20"/>
              </w:rPr>
            </w:pPr>
            <w:r w:rsidRPr="00EC4083">
              <w:rPr>
                <w:color w:val="000000"/>
                <w:szCs w:val="20"/>
              </w:rPr>
              <w:t>III</w:t>
            </w:r>
          </w:p>
        </w:tc>
        <w:tc>
          <w:tcPr>
            <w:tcW w:w="1170" w:type="dxa"/>
          </w:tcPr>
          <w:p w14:paraId="4BAAF14A" w14:textId="77777777" w:rsidR="00EC4083" w:rsidRPr="00EC4083" w:rsidRDefault="00EC4083" w:rsidP="00EC4083">
            <w:pPr>
              <w:jc w:val="center"/>
              <w:rPr>
                <w:color w:val="000000"/>
                <w:szCs w:val="20"/>
              </w:rPr>
            </w:pPr>
            <w:r w:rsidRPr="00EC4083">
              <w:rPr>
                <w:color w:val="000000"/>
                <w:szCs w:val="20"/>
              </w:rPr>
              <w:t>-</w:t>
            </w:r>
          </w:p>
        </w:tc>
        <w:tc>
          <w:tcPr>
            <w:tcW w:w="1260" w:type="dxa"/>
          </w:tcPr>
          <w:p w14:paraId="77F77E2B" w14:textId="77777777" w:rsidR="00EC4083" w:rsidRPr="00EC4083" w:rsidRDefault="00EC4083" w:rsidP="00EC4083">
            <w:pPr>
              <w:jc w:val="center"/>
              <w:rPr>
                <w:color w:val="000000"/>
                <w:szCs w:val="20"/>
              </w:rPr>
            </w:pPr>
            <w:r w:rsidRPr="00EC4083">
              <w:rPr>
                <w:color w:val="000000"/>
                <w:szCs w:val="20"/>
              </w:rPr>
              <w:t>3</w:t>
            </w:r>
          </w:p>
        </w:tc>
        <w:tc>
          <w:tcPr>
            <w:tcW w:w="1440" w:type="dxa"/>
          </w:tcPr>
          <w:p w14:paraId="6CB0331A" w14:textId="77777777" w:rsidR="00EC4083" w:rsidRPr="00EC4083" w:rsidRDefault="00EC4083" w:rsidP="00EC4083">
            <w:pPr>
              <w:jc w:val="center"/>
              <w:rPr>
                <w:color w:val="000000"/>
                <w:szCs w:val="20"/>
              </w:rPr>
            </w:pPr>
            <w:r w:rsidRPr="00EC4083">
              <w:rPr>
                <w:color w:val="000000"/>
                <w:szCs w:val="20"/>
              </w:rPr>
              <w:t>-</w:t>
            </w:r>
          </w:p>
        </w:tc>
        <w:tc>
          <w:tcPr>
            <w:tcW w:w="1260" w:type="dxa"/>
          </w:tcPr>
          <w:p w14:paraId="3EA55379"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67801981" w14:textId="77777777" w:rsidR="00EC4083" w:rsidRPr="00EC4083" w:rsidRDefault="00EC4083" w:rsidP="00EC4083">
            <w:pPr>
              <w:jc w:val="center"/>
              <w:rPr>
                <w:color w:val="000000"/>
                <w:szCs w:val="20"/>
              </w:rPr>
            </w:pPr>
          </w:p>
        </w:tc>
      </w:tr>
      <w:tr w:rsidR="00EC4083" w:rsidRPr="00EC4083" w14:paraId="73EDDB91" w14:textId="77777777" w:rsidTr="005F3930">
        <w:trPr>
          <w:cantSplit/>
        </w:trPr>
        <w:tc>
          <w:tcPr>
            <w:tcW w:w="558" w:type="dxa"/>
            <w:vMerge/>
          </w:tcPr>
          <w:p w14:paraId="3B39309B" w14:textId="77777777" w:rsidR="00EC4083" w:rsidRPr="00EC4083" w:rsidRDefault="00EC4083" w:rsidP="00EC4083">
            <w:pPr>
              <w:jc w:val="center"/>
              <w:rPr>
                <w:color w:val="000000"/>
                <w:szCs w:val="20"/>
              </w:rPr>
            </w:pPr>
          </w:p>
        </w:tc>
        <w:tc>
          <w:tcPr>
            <w:tcW w:w="2340" w:type="dxa"/>
            <w:vMerge/>
          </w:tcPr>
          <w:p w14:paraId="1C0A7072" w14:textId="77777777" w:rsidR="00EC4083" w:rsidRPr="00EC4083" w:rsidRDefault="00EC4083" w:rsidP="00EC4083">
            <w:pPr>
              <w:jc w:val="both"/>
              <w:rPr>
                <w:color w:val="000000"/>
                <w:szCs w:val="20"/>
              </w:rPr>
            </w:pPr>
          </w:p>
        </w:tc>
        <w:tc>
          <w:tcPr>
            <w:tcW w:w="3780" w:type="dxa"/>
            <w:vMerge/>
          </w:tcPr>
          <w:p w14:paraId="5788797D" w14:textId="77777777" w:rsidR="00EC4083" w:rsidRPr="00EC4083" w:rsidRDefault="00EC4083" w:rsidP="00EC4083">
            <w:pPr>
              <w:jc w:val="both"/>
              <w:rPr>
                <w:color w:val="000000"/>
                <w:szCs w:val="20"/>
              </w:rPr>
            </w:pPr>
          </w:p>
        </w:tc>
        <w:tc>
          <w:tcPr>
            <w:tcW w:w="1170" w:type="dxa"/>
          </w:tcPr>
          <w:p w14:paraId="29A99378" w14:textId="77777777" w:rsidR="00EC4083" w:rsidRPr="00EC4083" w:rsidRDefault="00EC4083" w:rsidP="00EC4083">
            <w:pPr>
              <w:jc w:val="center"/>
              <w:rPr>
                <w:color w:val="000000"/>
                <w:szCs w:val="20"/>
              </w:rPr>
            </w:pPr>
            <w:r w:rsidRPr="00EC4083">
              <w:rPr>
                <w:color w:val="000000"/>
                <w:szCs w:val="20"/>
              </w:rPr>
              <w:t>IV</w:t>
            </w:r>
          </w:p>
        </w:tc>
        <w:tc>
          <w:tcPr>
            <w:tcW w:w="1170" w:type="dxa"/>
          </w:tcPr>
          <w:p w14:paraId="698B1B03" w14:textId="77777777" w:rsidR="00EC4083" w:rsidRPr="00EC4083" w:rsidRDefault="00EC4083" w:rsidP="00EC4083">
            <w:pPr>
              <w:jc w:val="center"/>
              <w:rPr>
                <w:color w:val="000000"/>
                <w:szCs w:val="20"/>
              </w:rPr>
            </w:pPr>
            <w:r w:rsidRPr="00EC4083">
              <w:rPr>
                <w:color w:val="000000"/>
                <w:szCs w:val="20"/>
              </w:rPr>
              <w:t>-</w:t>
            </w:r>
          </w:p>
        </w:tc>
        <w:tc>
          <w:tcPr>
            <w:tcW w:w="1260" w:type="dxa"/>
          </w:tcPr>
          <w:p w14:paraId="189839AE"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22E977CB"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71A56755"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717A17BF" w14:textId="77777777" w:rsidR="00EC4083" w:rsidRPr="00EC4083" w:rsidRDefault="00EC4083" w:rsidP="00EC4083">
            <w:pPr>
              <w:jc w:val="center"/>
              <w:rPr>
                <w:color w:val="000000"/>
                <w:szCs w:val="20"/>
              </w:rPr>
            </w:pPr>
          </w:p>
        </w:tc>
      </w:tr>
      <w:tr w:rsidR="00EC4083" w:rsidRPr="00EC4083" w14:paraId="5FF32980" w14:textId="77777777" w:rsidTr="005F3930">
        <w:trPr>
          <w:cantSplit/>
        </w:trPr>
        <w:tc>
          <w:tcPr>
            <w:tcW w:w="558" w:type="dxa"/>
            <w:vMerge/>
          </w:tcPr>
          <w:p w14:paraId="070D3A26" w14:textId="77777777" w:rsidR="00EC4083" w:rsidRPr="00EC4083" w:rsidRDefault="00EC4083" w:rsidP="00EC4083">
            <w:pPr>
              <w:jc w:val="center"/>
              <w:rPr>
                <w:color w:val="000000"/>
                <w:szCs w:val="20"/>
              </w:rPr>
            </w:pPr>
          </w:p>
        </w:tc>
        <w:tc>
          <w:tcPr>
            <w:tcW w:w="2340" w:type="dxa"/>
            <w:vMerge/>
          </w:tcPr>
          <w:p w14:paraId="217C69A5" w14:textId="77777777" w:rsidR="00EC4083" w:rsidRPr="00EC4083" w:rsidRDefault="00EC4083" w:rsidP="00EC4083">
            <w:pPr>
              <w:jc w:val="both"/>
              <w:rPr>
                <w:color w:val="000000"/>
                <w:szCs w:val="20"/>
              </w:rPr>
            </w:pPr>
          </w:p>
        </w:tc>
        <w:tc>
          <w:tcPr>
            <w:tcW w:w="3780" w:type="dxa"/>
            <w:vMerge/>
          </w:tcPr>
          <w:p w14:paraId="3CEDAE5E" w14:textId="77777777" w:rsidR="00EC4083" w:rsidRPr="00EC4083" w:rsidRDefault="00EC4083" w:rsidP="00EC4083">
            <w:pPr>
              <w:jc w:val="both"/>
              <w:rPr>
                <w:color w:val="000000"/>
                <w:szCs w:val="20"/>
              </w:rPr>
            </w:pPr>
          </w:p>
        </w:tc>
        <w:tc>
          <w:tcPr>
            <w:tcW w:w="1170" w:type="dxa"/>
          </w:tcPr>
          <w:p w14:paraId="0547144F" w14:textId="77777777" w:rsidR="00EC4083" w:rsidRPr="00EC4083" w:rsidRDefault="00EC4083" w:rsidP="00EC4083">
            <w:pPr>
              <w:jc w:val="center"/>
              <w:rPr>
                <w:color w:val="000000"/>
                <w:szCs w:val="20"/>
              </w:rPr>
            </w:pPr>
            <w:r w:rsidRPr="00EC4083">
              <w:rPr>
                <w:color w:val="000000"/>
                <w:szCs w:val="20"/>
              </w:rPr>
              <w:t>V</w:t>
            </w:r>
          </w:p>
        </w:tc>
        <w:tc>
          <w:tcPr>
            <w:tcW w:w="1170" w:type="dxa"/>
          </w:tcPr>
          <w:p w14:paraId="12E2CB1B" w14:textId="77777777" w:rsidR="00EC4083" w:rsidRPr="00EC4083" w:rsidRDefault="00EC4083" w:rsidP="00EC4083">
            <w:pPr>
              <w:jc w:val="center"/>
              <w:rPr>
                <w:color w:val="000000"/>
                <w:szCs w:val="20"/>
              </w:rPr>
            </w:pPr>
            <w:r w:rsidRPr="00EC4083">
              <w:rPr>
                <w:color w:val="000000"/>
                <w:szCs w:val="20"/>
              </w:rPr>
              <w:t>-</w:t>
            </w:r>
          </w:p>
        </w:tc>
        <w:tc>
          <w:tcPr>
            <w:tcW w:w="1260" w:type="dxa"/>
          </w:tcPr>
          <w:p w14:paraId="21968B53"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276BB1B1"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698C922A"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50D03E4E" w14:textId="77777777" w:rsidR="00EC4083" w:rsidRPr="00EC4083" w:rsidRDefault="00EC4083" w:rsidP="00EC4083">
            <w:pPr>
              <w:jc w:val="center"/>
              <w:rPr>
                <w:color w:val="000000"/>
                <w:szCs w:val="20"/>
              </w:rPr>
            </w:pPr>
          </w:p>
        </w:tc>
      </w:tr>
      <w:tr w:rsidR="00EC4083" w:rsidRPr="00EC4083" w14:paraId="00A08E18" w14:textId="77777777" w:rsidTr="005F3930">
        <w:trPr>
          <w:cantSplit/>
        </w:trPr>
        <w:tc>
          <w:tcPr>
            <w:tcW w:w="558" w:type="dxa"/>
            <w:vMerge/>
          </w:tcPr>
          <w:p w14:paraId="0E8BF450" w14:textId="77777777" w:rsidR="00EC4083" w:rsidRPr="00EC4083" w:rsidRDefault="00EC4083" w:rsidP="00EC4083">
            <w:pPr>
              <w:jc w:val="center"/>
              <w:rPr>
                <w:color w:val="000000"/>
                <w:szCs w:val="20"/>
              </w:rPr>
            </w:pPr>
          </w:p>
        </w:tc>
        <w:tc>
          <w:tcPr>
            <w:tcW w:w="2340" w:type="dxa"/>
            <w:vMerge/>
          </w:tcPr>
          <w:p w14:paraId="2A284840" w14:textId="77777777" w:rsidR="00EC4083" w:rsidRPr="00EC4083" w:rsidRDefault="00EC4083" w:rsidP="00EC4083">
            <w:pPr>
              <w:jc w:val="both"/>
              <w:rPr>
                <w:color w:val="000000"/>
                <w:szCs w:val="20"/>
              </w:rPr>
            </w:pPr>
          </w:p>
        </w:tc>
        <w:tc>
          <w:tcPr>
            <w:tcW w:w="3780" w:type="dxa"/>
            <w:vMerge w:val="restart"/>
          </w:tcPr>
          <w:p w14:paraId="66689903" w14:textId="77777777" w:rsidR="00EC4083" w:rsidRPr="00EC4083" w:rsidRDefault="00EC4083" w:rsidP="00EC4083">
            <w:pPr>
              <w:jc w:val="both"/>
              <w:rPr>
                <w:color w:val="000000"/>
                <w:szCs w:val="20"/>
              </w:rPr>
            </w:pPr>
            <w:r w:rsidRPr="00EC4083">
              <w:rPr>
                <w:color w:val="000000"/>
                <w:szCs w:val="20"/>
              </w:rPr>
              <w:t>Semănături directe în teren deschis cu pregătirea parţială sau pe toată suprafaţa solului</w:t>
            </w:r>
          </w:p>
        </w:tc>
        <w:tc>
          <w:tcPr>
            <w:tcW w:w="1170" w:type="dxa"/>
          </w:tcPr>
          <w:p w14:paraId="55C2F928"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33DD510B"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4C7AE0D9" w14:textId="77777777" w:rsidR="00EC4083" w:rsidRPr="00EC4083" w:rsidRDefault="00EC4083" w:rsidP="00EC4083">
            <w:pPr>
              <w:jc w:val="center"/>
              <w:rPr>
                <w:color w:val="000000"/>
                <w:szCs w:val="20"/>
              </w:rPr>
            </w:pPr>
            <w:r w:rsidRPr="00EC4083">
              <w:rPr>
                <w:color w:val="000000"/>
                <w:szCs w:val="20"/>
              </w:rPr>
              <w:t>3</w:t>
            </w:r>
          </w:p>
        </w:tc>
        <w:tc>
          <w:tcPr>
            <w:tcW w:w="1440" w:type="dxa"/>
          </w:tcPr>
          <w:p w14:paraId="2110B41C" w14:textId="77777777" w:rsidR="00EC4083" w:rsidRPr="00EC4083" w:rsidRDefault="00EC4083" w:rsidP="00EC4083">
            <w:pPr>
              <w:jc w:val="center"/>
              <w:rPr>
                <w:color w:val="000000"/>
                <w:szCs w:val="20"/>
              </w:rPr>
            </w:pPr>
            <w:r w:rsidRPr="00EC4083">
              <w:rPr>
                <w:color w:val="000000"/>
                <w:szCs w:val="20"/>
              </w:rPr>
              <w:t>-</w:t>
            </w:r>
          </w:p>
        </w:tc>
        <w:tc>
          <w:tcPr>
            <w:tcW w:w="1260" w:type="dxa"/>
          </w:tcPr>
          <w:p w14:paraId="18DA5065" w14:textId="77777777" w:rsidR="00EC4083" w:rsidRPr="00EC4083" w:rsidRDefault="00EC4083" w:rsidP="00EC4083">
            <w:pPr>
              <w:jc w:val="center"/>
              <w:rPr>
                <w:color w:val="000000"/>
                <w:szCs w:val="20"/>
              </w:rPr>
            </w:pPr>
            <w:r w:rsidRPr="00EC4083">
              <w:rPr>
                <w:color w:val="000000"/>
                <w:szCs w:val="20"/>
              </w:rPr>
              <w:t>-</w:t>
            </w:r>
          </w:p>
        </w:tc>
        <w:tc>
          <w:tcPr>
            <w:tcW w:w="1233" w:type="dxa"/>
            <w:vMerge w:val="restart"/>
          </w:tcPr>
          <w:p w14:paraId="0A4AEB57" w14:textId="77777777" w:rsidR="00EC4083" w:rsidRPr="00EC4083" w:rsidRDefault="00EC4083" w:rsidP="00EC4083">
            <w:pPr>
              <w:jc w:val="center"/>
              <w:rPr>
                <w:color w:val="000000"/>
                <w:szCs w:val="20"/>
              </w:rPr>
            </w:pPr>
          </w:p>
          <w:p w14:paraId="7733285E" w14:textId="77777777" w:rsidR="00EC4083" w:rsidRPr="00EC4083" w:rsidRDefault="00EC4083" w:rsidP="00EC4083">
            <w:pPr>
              <w:jc w:val="center"/>
              <w:rPr>
                <w:color w:val="000000"/>
                <w:szCs w:val="20"/>
              </w:rPr>
            </w:pPr>
            <w:r w:rsidRPr="00EC4083">
              <w:rPr>
                <w:color w:val="000000"/>
                <w:szCs w:val="20"/>
              </w:rPr>
              <w:t>VI-IX</w:t>
            </w:r>
          </w:p>
        </w:tc>
      </w:tr>
      <w:tr w:rsidR="00EC4083" w:rsidRPr="00EC4083" w14:paraId="7CE56224" w14:textId="77777777" w:rsidTr="005F3930">
        <w:trPr>
          <w:cantSplit/>
        </w:trPr>
        <w:tc>
          <w:tcPr>
            <w:tcW w:w="558" w:type="dxa"/>
            <w:vMerge/>
          </w:tcPr>
          <w:p w14:paraId="2A77F095" w14:textId="77777777" w:rsidR="00EC4083" w:rsidRPr="00EC4083" w:rsidRDefault="00EC4083" w:rsidP="00EC4083">
            <w:pPr>
              <w:jc w:val="center"/>
              <w:rPr>
                <w:color w:val="000000"/>
                <w:szCs w:val="20"/>
              </w:rPr>
            </w:pPr>
          </w:p>
        </w:tc>
        <w:tc>
          <w:tcPr>
            <w:tcW w:w="2340" w:type="dxa"/>
            <w:vMerge/>
          </w:tcPr>
          <w:p w14:paraId="56555101" w14:textId="77777777" w:rsidR="00EC4083" w:rsidRPr="00EC4083" w:rsidRDefault="00EC4083" w:rsidP="00EC4083">
            <w:pPr>
              <w:jc w:val="both"/>
              <w:rPr>
                <w:color w:val="000000"/>
                <w:szCs w:val="20"/>
              </w:rPr>
            </w:pPr>
          </w:p>
        </w:tc>
        <w:tc>
          <w:tcPr>
            <w:tcW w:w="3780" w:type="dxa"/>
            <w:vMerge/>
          </w:tcPr>
          <w:p w14:paraId="221186A5" w14:textId="77777777" w:rsidR="00EC4083" w:rsidRPr="00EC4083" w:rsidRDefault="00EC4083" w:rsidP="00EC4083">
            <w:pPr>
              <w:jc w:val="both"/>
              <w:rPr>
                <w:color w:val="000000"/>
                <w:szCs w:val="20"/>
              </w:rPr>
            </w:pPr>
          </w:p>
        </w:tc>
        <w:tc>
          <w:tcPr>
            <w:tcW w:w="1170" w:type="dxa"/>
          </w:tcPr>
          <w:p w14:paraId="156719B2"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2F518C85"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66888F66" w14:textId="77777777" w:rsidR="00EC4083" w:rsidRPr="00EC4083" w:rsidRDefault="00EC4083" w:rsidP="00EC4083">
            <w:pPr>
              <w:jc w:val="center"/>
              <w:rPr>
                <w:color w:val="000000"/>
                <w:szCs w:val="20"/>
              </w:rPr>
            </w:pPr>
            <w:r w:rsidRPr="00EC4083">
              <w:rPr>
                <w:color w:val="000000"/>
                <w:szCs w:val="20"/>
              </w:rPr>
              <w:t>4</w:t>
            </w:r>
          </w:p>
        </w:tc>
        <w:tc>
          <w:tcPr>
            <w:tcW w:w="1440" w:type="dxa"/>
          </w:tcPr>
          <w:p w14:paraId="1FF22807"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27F66491"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327CE837" w14:textId="77777777" w:rsidR="00EC4083" w:rsidRPr="00EC4083" w:rsidRDefault="00EC4083" w:rsidP="00EC4083">
            <w:pPr>
              <w:jc w:val="center"/>
              <w:rPr>
                <w:color w:val="000000"/>
                <w:szCs w:val="20"/>
              </w:rPr>
            </w:pPr>
          </w:p>
        </w:tc>
      </w:tr>
      <w:tr w:rsidR="00EC4083" w:rsidRPr="00EC4083" w14:paraId="2AF09AF6" w14:textId="77777777" w:rsidTr="005F3930">
        <w:trPr>
          <w:cantSplit/>
        </w:trPr>
        <w:tc>
          <w:tcPr>
            <w:tcW w:w="558" w:type="dxa"/>
            <w:vMerge/>
          </w:tcPr>
          <w:p w14:paraId="06F2E8F5" w14:textId="77777777" w:rsidR="00EC4083" w:rsidRPr="00EC4083" w:rsidRDefault="00EC4083" w:rsidP="00EC4083">
            <w:pPr>
              <w:jc w:val="center"/>
              <w:rPr>
                <w:color w:val="000000"/>
                <w:szCs w:val="20"/>
              </w:rPr>
            </w:pPr>
          </w:p>
        </w:tc>
        <w:tc>
          <w:tcPr>
            <w:tcW w:w="2340" w:type="dxa"/>
            <w:vMerge/>
          </w:tcPr>
          <w:p w14:paraId="2FDFA572" w14:textId="77777777" w:rsidR="00EC4083" w:rsidRPr="00EC4083" w:rsidRDefault="00EC4083" w:rsidP="00EC4083">
            <w:pPr>
              <w:jc w:val="both"/>
              <w:rPr>
                <w:color w:val="000000"/>
                <w:szCs w:val="20"/>
              </w:rPr>
            </w:pPr>
          </w:p>
        </w:tc>
        <w:tc>
          <w:tcPr>
            <w:tcW w:w="3780" w:type="dxa"/>
            <w:vMerge/>
          </w:tcPr>
          <w:p w14:paraId="31DAC0DC" w14:textId="77777777" w:rsidR="00EC4083" w:rsidRPr="00EC4083" w:rsidRDefault="00EC4083" w:rsidP="00EC4083">
            <w:pPr>
              <w:jc w:val="both"/>
              <w:rPr>
                <w:color w:val="000000"/>
                <w:szCs w:val="20"/>
              </w:rPr>
            </w:pPr>
          </w:p>
        </w:tc>
        <w:tc>
          <w:tcPr>
            <w:tcW w:w="1170" w:type="dxa"/>
          </w:tcPr>
          <w:p w14:paraId="30258579" w14:textId="77777777" w:rsidR="00EC4083" w:rsidRPr="00EC4083" w:rsidRDefault="00EC4083" w:rsidP="00EC4083">
            <w:pPr>
              <w:jc w:val="center"/>
              <w:rPr>
                <w:color w:val="000000"/>
                <w:szCs w:val="20"/>
              </w:rPr>
            </w:pPr>
            <w:r w:rsidRPr="00EC4083">
              <w:rPr>
                <w:color w:val="000000"/>
                <w:szCs w:val="20"/>
              </w:rPr>
              <w:t>III</w:t>
            </w:r>
          </w:p>
        </w:tc>
        <w:tc>
          <w:tcPr>
            <w:tcW w:w="1170" w:type="dxa"/>
          </w:tcPr>
          <w:p w14:paraId="2A7E4CB9"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4A521FE9" w14:textId="77777777" w:rsidR="00EC4083" w:rsidRPr="00EC4083" w:rsidRDefault="00EC4083" w:rsidP="00EC4083">
            <w:pPr>
              <w:jc w:val="center"/>
              <w:rPr>
                <w:color w:val="000000"/>
                <w:szCs w:val="20"/>
              </w:rPr>
            </w:pPr>
            <w:r w:rsidRPr="00EC4083">
              <w:rPr>
                <w:color w:val="000000"/>
                <w:szCs w:val="20"/>
              </w:rPr>
              <w:t>3</w:t>
            </w:r>
          </w:p>
        </w:tc>
        <w:tc>
          <w:tcPr>
            <w:tcW w:w="1440" w:type="dxa"/>
          </w:tcPr>
          <w:p w14:paraId="4B9F0B28" w14:textId="77777777" w:rsidR="00EC4083" w:rsidRPr="00EC4083" w:rsidRDefault="00EC4083" w:rsidP="00EC4083">
            <w:pPr>
              <w:jc w:val="center"/>
              <w:rPr>
                <w:color w:val="000000"/>
                <w:szCs w:val="20"/>
              </w:rPr>
            </w:pPr>
            <w:r w:rsidRPr="00EC4083">
              <w:rPr>
                <w:color w:val="000000"/>
                <w:szCs w:val="20"/>
              </w:rPr>
              <w:t>-</w:t>
            </w:r>
          </w:p>
        </w:tc>
        <w:tc>
          <w:tcPr>
            <w:tcW w:w="1260" w:type="dxa"/>
          </w:tcPr>
          <w:p w14:paraId="2F7BCB62"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3B363DE0" w14:textId="77777777" w:rsidR="00EC4083" w:rsidRPr="00EC4083" w:rsidRDefault="00EC4083" w:rsidP="00EC4083">
            <w:pPr>
              <w:jc w:val="center"/>
              <w:rPr>
                <w:color w:val="000000"/>
                <w:szCs w:val="20"/>
              </w:rPr>
            </w:pPr>
          </w:p>
        </w:tc>
      </w:tr>
      <w:tr w:rsidR="00EC4083" w:rsidRPr="00EC4083" w14:paraId="290E8BB5" w14:textId="77777777" w:rsidTr="005F3930">
        <w:trPr>
          <w:cantSplit/>
        </w:trPr>
        <w:tc>
          <w:tcPr>
            <w:tcW w:w="558" w:type="dxa"/>
            <w:vMerge/>
          </w:tcPr>
          <w:p w14:paraId="6B758803" w14:textId="77777777" w:rsidR="00EC4083" w:rsidRPr="00EC4083" w:rsidRDefault="00EC4083" w:rsidP="00EC4083">
            <w:pPr>
              <w:jc w:val="center"/>
              <w:rPr>
                <w:color w:val="000000"/>
                <w:szCs w:val="20"/>
              </w:rPr>
            </w:pPr>
          </w:p>
        </w:tc>
        <w:tc>
          <w:tcPr>
            <w:tcW w:w="2340" w:type="dxa"/>
            <w:vMerge/>
          </w:tcPr>
          <w:p w14:paraId="16EFC138" w14:textId="77777777" w:rsidR="00EC4083" w:rsidRPr="00EC4083" w:rsidRDefault="00EC4083" w:rsidP="00EC4083">
            <w:pPr>
              <w:jc w:val="both"/>
              <w:rPr>
                <w:color w:val="000000"/>
                <w:szCs w:val="20"/>
              </w:rPr>
            </w:pPr>
          </w:p>
        </w:tc>
        <w:tc>
          <w:tcPr>
            <w:tcW w:w="3780" w:type="dxa"/>
            <w:vMerge/>
          </w:tcPr>
          <w:p w14:paraId="06D44B01" w14:textId="77777777" w:rsidR="00EC4083" w:rsidRPr="00EC4083" w:rsidRDefault="00EC4083" w:rsidP="00EC4083">
            <w:pPr>
              <w:jc w:val="both"/>
              <w:rPr>
                <w:color w:val="000000"/>
                <w:szCs w:val="20"/>
              </w:rPr>
            </w:pPr>
          </w:p>
        </w:tc>
        <w:tc>
          <w:tcPr>
            <w:tcW w:w="1170" w:type="dxa"/>
          </w:tcPr>
          <w:p w14:paraId="194E07AF" w14:textId="77777777" w:rsidR="00EC4083" w:rsidRPr="00EC4083" w:rsidRDefault="00EC4083" w:rsidP="00EC4083">
            <w:pPr>
              <w:jc w:val="center"/>
              <w:rPr>
                <w:color w:val="000000"/>
                <w:szCs w:val="20"/>
              </w:rPr>
            </w:pPr>
            <w:r w:rsidRPr="00EC4083">
              <w:rPr>
                <w:color w:val="000000"/>
                <w:szCs w:val="20"/>
              </w:rPr>
              <w:t>IV</w:t>
            </w:r>
          </w:p>
        </w:tc>
        <w:tc>
          <w:tcPr>
            <w:tcW w:w="1170" w:type="dxa"/>
          </w:tcPr>
          <w:p w14:paraId="61897F64" w14:textId="77777777" w:rsidR="00EC4083" w:rsidRPr="00EC4083" w:rsidRDefault="00EC4083" w:rsidP="00EC4083">
            <w:pPr>
              <w:jc w:val="center"/>
              <w:rPr>
                <w:color w:val="000000"/>
                <w:szCs w:val="20"/>
              </w:rPr>
            </w:pPr>
            <w:r w:rsidRPr="00EC4083">
              <w:rPr>
                <w:color w:val="000000"/>
                <w:szCs w:val="20"/>
              </w:rPr>
              <w:t>-</w:t>
            </w:r>
          </w:p>
        </w:tc>
        <w:tc>
          <w:tcPr>
            <w:tcW w:w="1260" w:type="dxa"/>
          </w:tcPr>
          <w:p w14:paraId="72E90FB8"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720CF15D" w14:textId="77777777" w:rsidR="00EC4083" w:rsidRPr="00EC4083" w:rsidRDefault="00EC4083" w:rsidP="00EC4083">
            <w:pPr>
              <w:jc w:val="center"/>
              <w:rPr>
                <w:color w:val="000000"/>
                <w:szCs w:val="20"/>
              </w:rPr>
            </w:pPr>
            <w:r w:rsidRPr="00EC4083">
              <w:rPr>
                <w:color w:val="000000"/>
                <w:szCs w:val="20"/>
              </w:rPr>
              <w:t>-</w:t>
            </w:r>
          </w:p>
        </w:tc>
        <w:tc>
          <w:tcPr>
            <w:tcW w:w="1260" w:type="dxa"/>
          </w:tcPr>
          <w:p w14:paraId="75946FCC"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5A91DE6B" w14:textId="77777777" w:rsidR="00EC4083" w:rsidRPr="00EC4083" w:rsidRDefault="00EC4083" w:rsidP="00EC4083">
            <w:pPr>
              <w:jc w:val="center"/>
              <w:rPr>
                <w:color w:val="000000"/>
                <w:szCs w:val="20"/>
              </w:rPr>
            </w:pPr>
          </w:p>
        </w:tc>
      </w:tr>
      <w:tr w:rsidR="00EC4083" w:rsidRPr="00EC4083" w14:paraId="68C057EE" w14:textId="77777777" w:rsidTr="005F3930">
        <w:trPr>
          <w:cantSplit/>
        </w:trPr>
        <w:tc>
          <w:tcPr>
            <w:tcW w:w="558" w:type="dxa"/>
            <w:vMerge/>
          </w:tcPr>
          <w:p w14:paraId="2E127A9E" w14:textId="77777777" w:rsidR="00EC4083" w:rsidRPr="00EC4083" w:rsidRDefault="00EC4083" w:rsidP="00EC4083">
            <w:pPr>
              <w:jc w:val="center"/>
              <w:rPr>
                <w:color w:val="000000"/>
                <w:szCs w:val="20"/>
              </w:rPr>
            </w:pPr>
          </w:p>
        </w:tc>
        <w:tc>
          <w:tcPr>
            <w:tcW w:w="2340" w:type="dxa"/>
            <w:vMerge/>
          </w:tcPr>
          <w:p w14:paraId="15F6CD67" w14:textId="77777777" w:rsidR="00EC4083" w:rsidRPr="00EC4083" w:rsidRDefault="00EC4083" w:rsidP="00EC4083">
            <w:pPr>
              <w:jc w:val="both"/>
              <w:rPr>
                <w:color w:val="000000"/>
                <w:szCs w:val="20"/>
              </w:rPr>
            </w:pPr>
          </w:p>
        </w:tc>
        <w:tc>
          <w:tcPr>
            <w:tcW w:w="3780" w:type="dxa"/>
            <w:vMerge/>
          </w:tcPr>
          <w:p w14:paraId="38329F44" w14:textId="77777777" w:rsidR="00EC4083" w:rsidRPr="00EC4083" w:rsidRDefault="00EC4083" w:rsidP="00EC4083">
            <w:pPr>
              <w:jc w:val="both"/>
              <w:rPr>
                <w:color w:val="000000"/>
                <w:szCs w:val="20"/>
              </w:rPr>
            </w:pPr>
          </w:p>
        </w:tc>
        <w:tc>
          <w:tcPr>
            <w:tcW w:w="1170" w:type="dxa"/>
          </w:tcPr>
          <w:p w14:paraId="0914CC0C" w14:textId="77777777" w:rsidR="00EC4083" w:rsidRPr="00EC4083" w:rsidRDefault="00EC4083" w:rsidP="00EC4083">
            <w:pPr>
              <w:jc w:val="center"/>
              <w:rPr>
                <w:color w:val="000000"/>
                <w:szCs w:val="20"/>
              </w:rPr>
            </w:pPr>
            <w:r w:rsidRPr="00EC4083">
              <w:rPr>
                <w:color w:val="000000"/>
                <w:szCs w:val="20"/>
              </w:rPr>
              <w:t>V</w:t>
            </w:r>
          </w:p>
        </w:tc>
        <w:tc>
          <w:tcPr>
            <w:tcW w:w="1170" w:type="dxa"/>
          </w:tcPr>
          <w:p w14:paraId="7DE4A1C0" w14:textId="77777777" w:rsidR="00EC4083" w:rsidRPr="00EC4083" w:rsidRDefault="00EC4083" w:rsidP="00EC4083">
            <w:pPr>
              <w:jc w:val="center"/>
              <w:rPr>
                <w:color w:val="000000"/>
                <w:szCs w:val="20"/>
              </w:rPr>
            </w:pPr>
            <w:r w:rsidRPr="00EC4083">
              <w:rPr>
                <w:color w:val="000000"/>
                <w:szCs w:val="20"/>
              </w:rPr>
              <w:t>-</w:t>
            </w:r>
          </w:p>
        </w:tc>
        <w:tc>
          <w:tcPr>
            <w:tcW w:w="1260" w:type="dxa"/>
          </w:tcPr>
          <w:p w14:paraId="471E4832"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6FC49355" w14:textId="77777777" w:rsidR="00EC4083" w:rsidRPr="00EC4083" w:rsidRDefault="00EC4083" w:rsidP="00EC4083">
            <w:pPr>
              <w:jc w:val="center"/>
              <w:rPr>
                <w:color w:val="000000"/>
                <w:szCs w:val="20"/>
              </w:rPr>
            </w:pPr>
            <w:r w:rsidRPr="00EC4083">
              <w:rPr>
                <w:color w:val="000000"/>
                <w:szCs w:val="20"/>
              </w:rPr>
              <w:t>-</w:t>
            </w:r>
          </w:p>
        </w:tc>
        <w:tc>
          <w:tcPr>
            <w:tcW w:w="1260" w:type="dxa"/>
          </w:tcPr>
          <w:p w14:paraId="635516AB"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52538273" w14:textId="77777777" w:rsidR="00EC4083" w:rsidRPr="00EC4083" w:rsidRDefault="00EC4083" w:rsidP="00EC4083">
            <w:pPr>
              <w:jc w:val="center"/>
              <w:rPr>
                <w:color w:val="000000"/>
                <w:szCs w:val="20"/>
              </w:rPr>
            </w:pPr>
          </w:p>
        </w:tc>
      </w:tr>
      <w:tr w:rsidR="00EC4083" w:rsidRPr="00EC4083" w14:paraId="2ECFDE34" w14:textId="77777777" w:rsidTr="005F3930">
        <w:trPr>
          <w:cantSplit/>
        </w:trPr>
        <w:tc>
          <w:tcPr>
            <w:tcW w:w="558" w:type="dxa"/>
            <w:vMerge/>
          </w:tcPr>
          <w:p w14:paraId="35FA43B7" w14:textId="77777777" w:rsidR="00EC4083" w:rsidRPr="00EC4083" w:rsidRDefault="00EC4083" w:rsidP="00EC4083">
            <w:pPr>
              <w:jc w:val="center"/>
              <w:rPr>
                <w:color w:val="000000"/>
                <w:szCs w:val="20"/>
              </w:rPr>
            </w:pPr>
          </w:p>
        </w:tc>
        <w:tc>
          <w:tcPr>
            <w:tcW w:w="2340" w:type="dxa"/>
            <w:vMerge/>
          </w:tcPr>
          <w:p w14:paraId="5D049FCA" w14:textId="77777777" w:rsidR="00EC4083" w:rsidRPr="00EC4083" w:rsidRDefault="00EC4083" w:rsidP="00EC4083">
            <w:pPr>
              <w:jc w:val="both"/>
              <w:rPr>
                <w:color w:val="000000"/>
                <w:szCs w:val="20"/>
              </w:rPr>
            </w:pPr>
          </w:p>
        </w:tc>
        <w:tc>
          <w:tcPr>
            <w:tcW w:w="3780" w:type="dxa"/>
            <w:vMerge w:val="restart"/>
          </w:tcPr>
          <w:p w14:paraId="15730032" w14:textId="77777777" w:rsidR="00EC4083" w:rsidRPr="00EC4083" w:rsidRDefault="00EC4083" w:rsidP="00EC4083">
            <w:pPr>
              <w:jc w:val="both"/>
              <w:rPr>
                <w:color w:val="000000"/>
                <w:szCs w:val="20"/>
              </w:rPr>
            </w:pPr>
            <w:r w:rsidRPr="00EC4083">
              <w:rPr>
                <w:color w:val="000000"/>
                <w:szCs w:val="20"/>
              </w:rPr>
              <w:t>Semănături directe sub masiv cu pregătirea parţială a solului</w:t>
            </w:r>
          </w:p>
        </w:tc>
        <w:tc>
          <w:tcPr>
            <w:tcW w:w="1170" w:type="dxa"/>
          </w:tcPr>
          <w:p w14:paraId="77DB42A5"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3198B4E5"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4A607FE5"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731751B3" w14:textId="77777777" w:rsidR="00EC4083" w:rsidRPr="00EC4083" w:rsidRDefault="00EC4083" w:rsidP="00EC4083">
            <w:pPr>
              <w:jc w:val="center"/>
              <w:rPr>
                <w:color w:val="000000"/>
                <w:szCs w:val="20"/>
              </w:rPr>
            </w:pPr>
            <w:r w:rsidRPr="00EC4083">
              <w:rPr>
                <w:color w:val="000000"/>
                <w:szCs w:val="20"/>
              </w:rPr>
              <w:t>-</w:t>
            </w:r>
          </w:p>
        </w:tc>
        <w:tc>
          <w:tcPr>
            <w:tcW w:w="1260" w:type="dxa"/>
          </w:tcPr>
          <w:p w14:paraId="60A6343D" w14:textId="77777777" w:rsidR="00EC4083" w:rsidRPr="00EC4083" w:rsidRDefault="00EC4083" w:rsidP="00EC4083">
            <w:pPr>
              <w:jc w:val="center"/>
              <w:rPr>
                <w:color w:val="000000"/>
                <w:szCs w:val="20"/>
              </w:rPr>
            </w:pPr>
            <w:r w:rsidRPr="00EC4083">
              <w:rPr>
                <w:color w:val="000000"/>
                <w:szCs w:val="20"/>
              </w:rPr>
              <w:t>-</w:t>
            </w:r>
          </w:p>
        </w:tc>
        <w:tc>
          <w:tcPr>
            <w:tcW w:w="1233" w:type="dxa"/>
            <w:vMerge w:val="restart"/>
          </w:tcPr>
          <w:p w14:paraId="632EFDDF" w14:textId="77777777" w:rsidR="00EC4083" w:rsidRPr="00EC4083" w:rsidRDefault="00EC4083" w:rsidP="00EC4083">
            <w:pPr>
              <w:jc w:val="center"/>
              <w:rPr>
                <w:color w:val="000000"/>
                <w:szCs w:val="20"/>
              </w:rPr>
            </w:pPr>
          </w:p>
          <w:p w14:paraId="1CCE3B91" w14:textId="77777777" w:rsidR="00EC4083" w:rsidRPr="00EC4083" w:rsidRDefault="00EC4083" w:rsidP="00EC4083">
            <w:pPr>
              <w:jc w:val="center"/>
              <w:rPr>
                <w:color w:val="000000"/>
                <w:szCs w:val="20"/>
              </w:rPr>
            </w:pPr>
            <w:r w:rsidRPr="00EC4083">
              <w:rPr>
                <w:color w:val="000000"/>
                <w:szCs w:val="20"/>
              </w:rPr>
              <w:t>VI-IX</w:t>
            </w:r>
          </w:p>
        </w:tc>
      </w:tr>
      <w:tr w:rsidR="00EC4083" w:rsidRPr="00EC4083" w14:paraId="163CB610" w14:textId="77777777" w:rsidTr="005F3930">
        <w:trPr>
          <w:cantSplit/>
        </w:trPr>
        <w:tc>
          <w:tcPr>
            <w:tcW w:w="558" w:type="dxa"/>
            <w:vMerge/>
          </w:tcPr>
          <w:p w14:paraId="778C3107" w14:textId="77777777" w:rsidR="00EC4083" w:rsidRPr="00EC4083" w:rsidRDefault="00EC4083" w:rsidP="00EC4083">
            <w:pPr>
              <w:jc w:val="center"/>
              <w:rPr>
                <w:color w:val="000000"/>
                <w:szCs w:val="20"/>
              </w:rPr>
            </w:pPr>
          </w:p>
        </w:tc>
        <w:tc>
          <w:tcPr>
            <w:tcW w:w="2340" w:type="dxa"/>
            <w:vMerge/>
          </w:tcPr>
          <w:p w14:paraId="5841C5F7" w14:textId="77777777" w:rsidR="00EC4083" w:rsidRPr="00EC4083" w:rsidRDefault="00EC4083" w:rsidP="00EC4083">
            <w:pPr>
              <w:jc w:val="both"/>
              <w:rPr>
                <w:color w:val="000000"/>
                <w:szCs w:val="20"/>
              </w:rPr>
            </w:pPr>
          </w:p>
        </w:tc>
        <w:tc>
          <w:tcPr>
            <w:tcW w:w="3780" w:type="dxa"/>
            <w:vMerge/>
          </w:tcPr>
          <w:p w14:paraId="6E546846" w14:textId="77777777" w:rsidR="00EC4083" w:rsidRPr="00EC4083" w:rsidRDefault="00EC4083" w:rsidP="00EC4083">
            <w:pPr>
              <w:jc w:val="both"/>
              <w:rPr>
                <w:color w:val="000000"/>
                <w:szCs w:val="20"/>
              </w:rPr>
            </w:pPr>
          </w:p>
        </w:tc>
        <w:tc>
          <w:tcPr>
            <w:tcW w:w="1170" w:type="dxa"/>
          </w:tcPr>
          <w:p w14:paraId="37313393"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759468D6"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5986E329"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26C57AD5" w14:textId="77777777" w:rsidR="00EC4083" w:rsidRPr="00EC4083" w:rsidRDefault="00EC4083" w:rsidP="00EC4083">
            <w:pPr>
              <w:jc w:val="center"/>
              <w:rPr>
                <w:color w:val="000000"/>
                <w:szCs w:val="20"/>
              </w:rPr>
            </w:pPr>
            <w:r w:rsidRPr="00EC4083">
              <w:rPr>
                <w:color w:val="000000"/>
                <w:szCs w:val="20"/>
              </w:rPr>
              <w:t>-</w:t>
            </w:r>
          </w:p>
        </w:tc>
        <w:tc>
          <w:tcPr>
            <w:tcW w:w="1260" w:type="dxa"/>
          </w:tcPr>
          <w:p w14:paraId="0105F62E"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5CC1EA0C" w14:textId="77777777" w:rsidR="00EC4083" w:rsidRPr="00EC4083" w:rsidRDefault="00EC4083" w:rsidP="00EC4083">
            <w:pPr>
              <w:jc w:val="center"/>
              <w:rPr>
                <w:color w:val="000000"/>
                <w:szCs w:val="20"/>
              </w:rPr>
            </w:pPr>
          </w:p>
        </w:tc>
      </w:tr>
      <w:tr w:rsidR="00EC4083" w:rsidRPr="00EC4083" w14:paraId="6D537A88" w14:textId="77777777" w:rsidTr="005F3930">
        <w:trPr>
          <w:cantSplit/>
        </w:trPr>
        <w:tc>
          <w:tcPr>
            <w:tcW w:w="558" w:type="dxa"/>
            <w:vMerge/>
          </w:tcPr>
          <w:p w14:paraId="322151BD" w14:textId="77777777" w:rsidR="00EC4083" w:rsidRPr="00EC4083" w:rsidRDefault="00EC4083" w:rsidP="00EC4083">
            <w:pPr>
              <w:jc w:val="center"/>
              <w:rPr>
                <w:color w:val="000000"/>
                <w:szCs w:val="20"/>
              </w:rPr>
            </w:pPr>
          </w:p>
        </w:tc>
        <w:tc>
          <w:tcPr>
            <w:tcW w:w="2340" w:type="dxa"/>
            <w:vMerge/>
          </w:tcPr>
          <w:p w14:paraId="434995E7" w14:textId="77777777" w:rsidR="00EC4083" w:rsidRPr="00EC4083" w:rsidRDefault="00EC4083" w:rsidP="00EC4083">
            <w:pPr>
              <w:jc w:val="both"/>
              <w:rPr>
                <w:color w:val="000000"/>
                <w:szCs w:val="20"/>
              </w:rPr>
            </w:pPr>
          </w:p>
        </w:tc>
        <w:tc>
          <w:tcPr>
            <w:tcW w:w="3780" w:type="dxa"/>
            <w:vMerge/>
          </w:tcPr>
          <w:p w14:paraId="79089B60" w14:textId="77777777" w:rsidR="00EC4083" w:rsidRPr="00EC4083" w:rsidRDefault="00EC4083" w:rsidP="00EC4083">
            <w:pPr>
              <w:jc w:val="both"/>
              <w:rPr>
                <w:color w:val="000000"/>
                <w:szCs w:val="20"/>
              </w:rPr>
            </w:pPr>
          </w:p>
        </w:tc>
        <w:tc>
          <w:tcPr>
            <w:tcW w:w="1170" w:type="dxa"/>
          </w:tcPr>
          <w:p w14:paraId="5A3DB79F" w14:textId="77777777" w:rsidR="00EC4083" w:rsidRPr="00EC4083" w:rsidRDefault="00EC4083" w:rsidP="00EC4083">
            <w:pPr>
              <w:jc w:val="center"/>
              <w:rPr>
                <w:color w:val="000000"/>
                <w:szCs w:val="20"/>
              </w:rPr>
            </w:pPr>
            <w:r w:rsidRPr="00EC4083">
              <w:rPr>
                <w:color w:val="000000"/>
                <w:szCs w:val="20"/>
              </w:rPr>
              <w:t>III</w:t>
            </w:r>
          </w:p>
        </w:tc>
        <w:tc>
          <w:tcPr>
            <w:tcW w:w="1170" w:type="dxa"/>
          </w:tcPr>
          <w:p w14:paraId="0CBA3172"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5E079E5B"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6552EEE2" w14:textId="77777777" w:rsidR="00EC4083" w:rsidRPr="00EC4083" w:rsidRDefault="00EC4083" w:rsidP="00EC4083">
            <w:pPr>
              <w:jc w:val="center"/>
              <w:rPr>
                <w:color w:val="000000"/>
                <w:szCs w:val="20"/>
              </w:rPr>
            </w:pPr>
            <w:r w:rsidRPr="00EC4083">
              <w:rPr>
                <w:color w:val="000000"/>
                <w:szCs w:val="20"/>
              </w:rPr>
              <w:t>-</w:t>
            </w:r>
          </w:p>
        </w:tc>
        <w:tc>
          <w:tcPr>
            <w:tcW w:w="1260" w:type="dxa"/>
          </w:tcPr>
          <w:p w14:paraId="39A34E89"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4908AFF7" w14:textId="77777777" w:rsidR="00EC4083" w:rsidRPr="00EC4083" w:rsidRDefault="00EC4083" w:rsidP="00EC4083">
            <w:pPr>
              <w:jc w:val="center"/>
              <w:rPr>
                <w:color w:val="000000"/>
                <w:szCs w:val="20"/>
              </w:rPr>
            </w:pPr>
          </w:p>
        </w:tc>
      </w:tr>
      <w:tr w:rsidR="00EC4083" w:rsidRPr="00EC4083" w14:paraId="4920BD00" w14:textId="77777777" w:rsidTr="005F3930">
        <w:trPr>
          <w:cantSplit/>
        </w:trPr>
        <w:tc>
          <w:tcPr>
            <w:tcW w:w="558" w:type="dxa"/>
            <w:vMerge/>
          </w:tcPr>
          <w:p w14:paraId="3690B183" w14:textId="77777777" w:rsidR="00EC4083" w:rsidRPr="00EC4083" w:rsidRDefault="00EC4083" w:rsidP="00EC4083">
            <w:pPr>
              <w:jc w:val="center"/>
              <w:rPr>
                <w:color w:val="000000"/>
                <w:szCs w:val="20"/>
              </w:rPr>
            </w:pPr>
          </w:p>
        </w:tc>
        <w:tc>
          <w:tcPr>
            <w:tcW w:w="2340" w:type="dxa"/>
            <w:vMerge/>
          </w:tcPr>
          <w:p w14:paraId="67F6BD0A" w14:textId="77777777" w:rsidR="00EC4083" w:rsidRPr="00EC4083" w:rsidRDefault="00EC4083" w:rsidP="00EC4083">
            <w:pPr>
              <w:jc w:val="both"/>
              <w:rPr>
                <w:color w:val="000000"/>
                <w:szCs w:val="20"/>
              </w:rPr>
            </w:pPr>
          </w:p>
        </w:tc>
        <w:tc>
          <w:tcPr>
            <w:tcW w:w="3780" w:type="dxa"/>
            <w:vMerge/>
          </w:tcPr>
          <w:p w14:paraId="7FBF0949" w14:textId="77777777" w:rsidR="00EC4083" w:rsidRPr="00EC4083" w:rsidRDefault="00EC4083" w:rsidP="00EC4083">
            <w:pPr>
              <w:jc w:val="both"/>
              <w:rPr>
                <w:color w:val="000000"/>
                <w:szCs w:val="20"/>
              </w:rPr>
            </w:pPr>
          </w:p>
        </w:tc>
        <w:tc>
          <w:tcPr>
            <w:tcW w:w="1170" w:type="dxa"/>
          </w:tcPr>
          <w:p w14:paraId="5ED441DC" w14:textId="77777777" w:rsidR="00EC4083" w:rsidRPr="00EC4083" w:rsidRDefault="00EC4083" w:rsidP="00EC4083">
            <w:pPr>
              <w:jc w:val="center"/>
              <w:rPr>
                <w:color w:val="000000"/>
                <w:szCs w:val="20"/>
              </w:rPr>
            </w:pPr>
            <w:r w:rsidRPr="00EC4083">
              <w:rPr>
                <w:color w:val="000000"/>
                <w:szCs w:val="20"/>
              </w:rPr>
              <w:t>IV</w:t>
            </w:r>
          </w:p>
        </w:tc>
        <w:tc>
          <w:tcPr>
            <w:tcW w:w="1170" w:type="dxa"/>
          </w:tcPr>
          <w:p w14:paraId="0FEF7702" w14:textId="77777777" w:rsidR="00EC4083" w:rsidRPr="00EC4083" w:rsidRDefault="00EC4083" w:rsidP="00EC4083">
            <w:pPr>
              <w:jc w:val="center"/>
              <w:rPr>
                <w:color w:val="000000"/>
                <w:szCs w:val="20"/>
              </w:rPr>
            </w:pPr>
            <w:r w:rsidRPr="00EC4083">
              <w:rPr>
                <w:color w:val="000000"/>
                <w:szCs w:val="20"/>
              </w:rPr>
              <w:t>-</w:t>
            </w:r>
          </w:p>
        </w:tc>
        <w:tc>
          <w:tcPr>
            <w:tcW w:w="1260" w:type="dxa"/>
          </w:tcPr>
          <w:p w14:paraId="70B53248"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7256FAF3" w14:textId="77777777" w:rsidR="00EC4083" w:rsidRPr="00EC4083" w:rsidRDefault="00EC4083" w:rsidP="00EC4083">
            <w:pPr>
              <w:jc w:val="center"/>
              <w:rPr>
                <w:color w:val="000000"/>
                <w:szCs w:val="20"/>
              </w:rPr>
            </w:pPr>
            <w:r w:rsidRPr="00EC4083">
              <w:rPr>
                <w:color w:val="000000"/>
                <w:szCs w:val="20"/>
              </w:rPr>
              <w:t>-</w:t>
            </w:r>
          </w:p>
        </w:tc>
        <w:tc>
          <w:tcPr>
            <w:tcW w:w="1260" w:type="dxa"/>
          </w:tcPr>
          <w:p w14:paraId="0DE633CB"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535D9B6E" w14:textId="77777777" w:rsidR="00EC4083" w:rsidRPr="00EC4083" w:rsidRDefault="00EC4083" w:rsidP="00EC4083">
            <w:pPr>
              <w:jc w:val="center"/>
              <w:rPr>
                <w:color w:val="000000"/>
                <w:szCs w:val="20"/>
              </w:rPr>
            </w:pPr>
          </w:p>
        </w:tc>
      </w:tr>
      <w:tr w:rsidR="00EC4083" w:rsidRPr="00EC4083" w14:paraId="3057D743" w14:textId="77777777" w:rsidTr="005F3930">
        <w:trPr>
          <w:cantSplit/>
        </w:trPr>
        <w:tc>
          <w:tcPr>
            <w:tcW w:w="558" w:type="dxa"/>
            <w:vMerge/>
          </w:tcPr>
          <w:p w14:paraId="07FF9460" w14:textId="77777777" w:rsidR="00EC4083" w:rsidRPr="00EC4083" w:rsidRDefault="00EC4083" w:rsidP="00EC4083">
            <w:pPr>
              <w:jc w:val="center"/>
              <w:rPr>
                <w:color w:val="000000"/>
                <w:szCs w:val="20"/>
              </w:rPr>
            </w:pPr>
          </w:p>
        </w:tc>
        <w:tc>
          <w:tcPr>
            <w:tcW w:w="2340" w:type="dxa"/>
            <w:vMerge/>
          </w:tcPr>
          <w:p w14:paraId="72EBE583" w14:textId="77777777" w:rsidR="00EC4083" w:rsidRPr="00EC4083" w:rsidRDefault="00EC4083" w:rsidP="00EC4083">
            <w:pPr>
              <w:jc w:val="both"/>
              <w:rPr>
                <w:color w:val="000000"/>
                <w:szCs w:val="20"/>
              </w:rPr>
            </w:pPr>
          </w:p>
        </w:tc>
        <w:tc>
          <w:tcPr>
            <w:tcW w:w="3780" w:type="dxa"/>
            <w:vMerge/>
          </w:tcPr>
          <w:p w14:paraId="5ED0CD19" w14:textId="77777777" w:rsidR="00EC4083" w:rsidRPr="00EC4083" w:rsidRDefault="00EC4083" w:rsidP="00EC4083">
            <w:pPr>
              <w:jc w:val="both"/>
              <w:rPr>
                <w:color w:val="000000"/>
                <w:szCs w:val="20"/>
              </w:rPr>
            </w:pPr>
          </w:p>
        </w:tc>
        <w:tc>
          <w:tcPr>
            <w:tcW w:w="1170" w:type="dxa"/>
          </w:tcPr>
          <w:p w14:paraId="0B591153" w14:textId="77777777" w:rsidR="00EC4083" w:rsidRPr="00EC4083" w:rsidRDefault="00EC4083" w:rsidP="00EC4083">
            <w:pPr>
              <w:jc w:val="center"/>
              <w:rPr>
                <w:color w:val="000000"/>
                <w:szCs w:val="20"/>
              </w:rPr>
            </w:pPr>
            <w:r w:rsidRPr="00EC4083">
              <w:rPr>
                <w:color w:val="000000"/>
                <w:szCs w:val="20"/>
              </w:rPr>
              <w:t>V</w:t>
            </w:r>
          </w:p>
        </w:tc>
        <w:tc>
          <w:tcPr>
            <w:tcW w:w="1170" w:type="dxa"/>
          </w:tcPr>
          <w:p w14:paraId="72FA5D70" w14:textId="77777777" w:rsidR="00EC4083" w:rsidRPr="00EC4083" w:rsidRDefault="00EC4083" w:rsidP="00EC4083">
            <w:pPr>
              <w:jc w:val="center"/>
              <w:rPr>
                <w:color w:val="000000"/>
                <w:szCs w:val="20"/>
              </w:rPr>
            </w:pPr>
            <w:r w:rsidRPr="00EC4083">
              <w:rPr>
                <w:color w:val="000000"/>
                <w:szCs w:val="20"/>
              </w:rPr>
              <w:t>-</w:t>
            </w:r>
          </w:p>
        </w:tc>
        <w:tc>
          <w:tcPr>
            <w:tcW w:w="1260" w:type="dxa"/>
          </w:tcPr>
          <w:p w14:paraId="09DF8C0D"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600C73A9"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58BE094A"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0D772F22" w14:textId="77777777" w:rsidR="00EC4083" w:rsidRPr="00EC4083" w:rsidRDefault="00EC4083" w:rsidP="00EC4083">
            <w:pPr>
              <w:jc w:val="center"/>
              <w:rPr>
                <w:color w:val="000000"/>
                <w:szCs w:val="20"/>
              </w:rPr>
            </w:pPr>
          </w:p>
        </w:tc>
      </w:tr>
      <w:tr w:rsidR="00EC4083" w:rsidRPr="00EC4083" w14:paraId="026FA5B1" w14:textId="77777777" w:rsidTr="005F3930">
        <w:trPr>
          <w:cantSplit/>
        </w:trPr>
        <w:tc>
          <w:tcPr>
            <w:tcW w:w="558" w:type="dxa"/>
            <w:vMerge/>
          </w:tcPr>
          <w:p w14:paraId="34E9E9C0" w14:textId="77777777" w:rsidR="00EC4083" w:rsidRPr="00EC4083" w:rsidRDefault="00EC4083" w:rsidP="00EC4083">
            <w:pPr>
              <w:jc w:val="center"/>
              <w:rPr>
                <w:color w:val="000000"/>
                <w:szCs w:val="20"/>
              </w:rPr>
            </w:pPr>
          </w:p>
        </w:tc>
        <w:tc>
          <w:tcPr>
            <w:tcW w:w="2340" w:type="dxa"/>
            <w:vMerge/>
          </w:tcPr>
          <w:p w14:paraId="0CB93E60" w14:textId="77777777" w:rsidR="00EC4083" w:rsidRPr="00EC4083" w:rsidRDefault="00EC4083" w:rsidP="00EC4083">
            <w:pPr>
              <w:jc w:val="both"/>
              <w:rPr>
                <w:color w:val="000000"/>
                <w:szCs w:val="20"/>
              </w:rPr>
            </w:pPr>
          </w:p>
        </w:tc>
        <w:tc>
          <w:tcPr>
            <w:tcW w:w="3780" w:type="dxa"/>
            <w:vMerge w:val="restart"/>
          </w:tcPr>
          <w:p w14:paraId="399A9143" w14:textId="77777777" w:rsidR="00EC4083" w:rsidRPr="00EC4083" w:rsidRDefault="00EC4083" w:rsidP="00EC4083">
            <w:pPr>
              <w:rPr>
                <w:szCs w:val="20"/>
              </w:rPr>
            </w:pPr>
            <w:r w:rsidRPr="00EC4083">
              <w:rPr>
                <w:szCs w:val="20"/>
              </w:rPr>
              <w:t>Plantaţii în terenuri goale sau în completarea regenerărilor naturale, în refaceri-substituiri, cu pregătirea terenului şi a solului pe toată suprafața</w:t>
            </w:r>
          </w:p>
        </w:tc>
        <w:tc>
          <w:tcPr>
            <w:tcW w:w="1170" w:type="dxa"/>
          </w:tcPr>
          <w:p w14:paraId="79C38D81" w14:textId="77777777" w:rsidR="00EC4083" w:rsidRPr="00EC4083" w:rsidRDefault="00EC4083" w:rsidP="00EC4083">
            <w:pPr>
              <w:jc w:val="center"/>
              <w:rPr>
                <w:szCs w:val="20"/>
              </w:rPr>
            </w:pPr>
            <w:r w:rsidRPr="00EC4083">
              <w:rPr>
                <w:szCs w:val="20"/>
              </w:rPr>
              <w:t>I</w:t>
            </w:r>
          </w:p>
        </w:tc>
        <w:tc>
          <w:tcPr>
            <w:tcW w:w="1170" w:type="dxa"/>
          </w:tcPr>
          <w:p w14:paraId="5E1889B8" w14:textId="77777777" w:rsidR="00EC4083" w:rsidRPr="00EC4083" w:rsidRDefault="00EC4083" w:rsidP="00EC4083">
            <w:pPr>
              <w:jc w:val="center"/>
              <w:rPr>
                <w:szCs w:val="20"/>
              </w:rPr>
            </w:pPr>
            <w:r w:rsidRPr="00EC4083">
              <w:rPr>
                <w:szCs w:val="20"/>
              </w:rPr>
              <w:t>1</w:t>
            </w:r>
          </w:p>
        </w:tc>
        <w:tc>
          <w:tcPr>
            <w:tcW w:w="1260" w:type="dxa"/>
          </w:tcPr>
          <w:p w14:paraId="6E683B6C" w14:textId="77777777" w:rsidR="00EC4083" w:rsidRPr="00EC4083" w:rsidRDefault="00EC4083" w:rsidP="00EC4083">
            <w:pPr>
              <w:jc w:val="center"/>
              <w:rPr>
                <w:szCs w:val="20"/>
              </w:rPr>
            </w:pPr>
            <w:r w:rsidRPr="00EC4083">
              <w:rPr>
                <w:szCs w:val="20"/>
              </w:rPr>
              <w:t>3</w:t>
            </w:r>
          </w:p>
        </w:tc>
        <w:tc>
          <w:tcPr>
            <w:tcW w:w="1440" w:type="dxa"/>
          </w:tcPr>
          <w:p w14:paraId="2FBC876F" w14:textId="77777777" w:rsidR="00EC4083" w:rsidRPr="00EC4083" w:rsidRDefault="00EC4083" w:rsidP="00EC4083">
            <w:pPr>
              <w:jc w:val="center"/>
              <w:rPr>
                <w:szCs w:val="20"/>
              </w:rPr>
            </w:pPr>
            <w:r w:rsidRPr="00EC4083">
              <w:rPr>
                <w:szCs w:val="20"/>
              </w:rPr>
              <w:t>-</w:t>
            </w:r>
          </w:p>
        </w:tc>
        <w:tc>
          <w:tcPr>
            <w:tcW w:w="1260" w:type="dxa"/>
          </w:tcPr>
          <w:p w14:paraId="6EA4880F" w14:textId="77777777" w:rsidR="00EC4083" w:rsidRPr="00EC4083" w:rsidRDefault="00EC4083" w:rsidP="00EC4083">
            <w:pPr>
              <w:jc w:val="center"/>
              <w:rPr>
                <w:szCs w:val="20"/>
              </w:rPr>
            </w:pPr>
            <w:r w:rsidRPr="00EC4083">
              <w:rPr>
                <w:szCs w:val="20"/>
              </w:rPr>
              <w:t>-</w:t>
            </w:r>
          </w:p>
        </w:tc>
        <w:tc>
          <w:tcPr>
            <w:tcW w:w="1233" w:type="dxa"/>
            <w:vMerge w:val="restart"/>
          </w:tcPr>
          <w:p w14:paraId="3904A661" w14:textId="77777777" w:rsidR="00EC4083" w:rsidRPr="00EC4083" w:rsidRDefault="00EC4083" w:rsidP="00EC4083">
            <w:pPr>
              <w:jc w:val="center"/>
              <w:rPr>
                <w:szCs w:val="20"/>
              </w:rPr>
            </w:pPr>
            <w:r w:rsidRPr="00EC4083">
              <w:rPr>
                <w:szCs w:val="20"/>
              </w:rPr>
              <w:t>VII-X</w:t>
            </w:r>
          </w:p>
        </w:tc>
      </w:tr>
      <w:tr w:rsidR="00EC4083" w:rsidRPr="00EC4083" w14:paraId="7CFED863" w14:textId="77777777" w:rsidTr="005F3930">
        <w:trPr>
          <w:cantSplit/>
        </w:trPr>
        <w:tc>
          <w:tcPr>
            <w:tcW w:w="558" w:type="dxa"/>
            <w:vMerge/>
          </w:tcPr>
          <w:p w14:paraId="10343199" w14:textId="77777777" w:rsidR="00EC4083" w:rsidRPr="00EC4083" w:rsidRDefault="00EC4083" w:rsidP="00EC4083">
            <w:pPr>
              <w:jc w:val="center"/>
              <w:rPr>
                <w:color w:val="000000"/>
                <w:szCs w:val="20"/>
              </w:rPr>
            </w:pPr>
          </w:p>
        </w:tc>
        <w:tc>
          <w:tcPr>
            <w:tcW w:w="2340" w:type="dxa"/>
            <w:vMerge/>
          </w:tcPr>
          <w:p w14:paraId="3D5F7A33" w14:textId="77777777" w:rsidR="00EC4083" w:rsidRPr="00EC4083" w:rsidRDefault="00EC4083" w:rsidP="00EC4083">
            <w:pPr>
              <w:jc w:val="both"/>
              <w:rPr>
                <w:color w:val="000000"/>
                <w:szCs w:val="20"/>
              </w:rPr>
            </w:pPr>
          </w:p>
        </w:tc>
        <w:tc>
          <w:tcPr>
            <w:tcW w:w="3780" w:type="dxa"/>
            <w:vMerge/>
          </w:tcPr>
          <w:p w14:paraId="12DFC92D" w14:textId="77777777" w:rsidR="00EC4083" w:rsidRPr="00EC4083" w:rsidRDefault="00EC4083" w:rsidP="00EC4083">
            <w:pPr>
              <w:jc w:val="both"/>
              <w:rPr>
                <w:szCs w:val="20"/>
              </w:rPr>
            </w:pPr>
          </w:p>
        </w:tc>
        <w:tc>
          <w:tcPr>
            <w:tcW w:w="1170" w:type="dxa"/>
          </w:tcPr>
          <w:p w14:paraId="2E35843D" w14:textId="77777777" w:rsidR="00EC4083" w:rsidRPr="00EC4083" w:rsidRDefault="00EC4083" w:rsidP="00EC4083">
            <w:pPr>
              <w:jc w:val="center"/>
              <w:rPr>
                <w:szCs w:val="20"/>
              </w:rPr>
            </w:pPr>
            <w:r w:rsidRPr="00EC4083">
              <w:rPr>
                <w:szCs w:val="20"/>
              </w:rPr>
              <w:t>II</w:t>
            </w:r>
          </w:p>
        </w:tc>
        <w:tc>
          <w:tcPr>
            <w:tcW w:w="1170" w:type="dxa"/>
          </w:tcPr>
          <w:p w14:paraId="561ED72D" w14:textId="77777777" w:rsidR="00EC4083" w:rsidRPr="00EC4083" w:rsidRDefault="00EC4083" w:rsidP="00EC4083">
            <w:pPr>
              <w:jc w:val="center"/>
              <w:rPr>
                <w:szCs w:val="20"/>
              </w:rPr>
            </w:pPr>
            <w:r w:rsidRPr="00EC4083">
              <w:rPr>
                <w:szCs w:val="20"/>
              </w:rPr>
              <w:t>1</w:t>
            </w:r>
          </w:p>
        </w:tc>
        <w:tc>
          <w:tcPr>
            <w:tcW w:w="1260" w:type="dxa"/>
          </w:tcPr>
          <w:p w14:paraId="7831A9F8" w14:textId="77777777" w:rsidR="00EC4083" w:rsidRPr="00EC4083" w:rsidRDefault="00EC4083" w:rsidP="00EC4083">
            <w:pPr>
              <w:jc w:val="center"/>
              <w:rPr>
                <w:szCs w:val="20"/>
              </w:rPr>
            </w:pPr>
            <w:r w:rsidRPr="00EC4083">
              <w:rPr>
                <w:szCs w:val="20"/>
              </w:rPr>
              <w:t>3</w:t>
            </w:r>
          </w:p>
        </w:tc>
        <w:tc>
          <w:tcPr>
            <w:tcW w:w="1440" w:type="dxa"/>
          </w:tcPr>
          <w:p w14:paraId="24527A05" w14:textId="77777777" w:rsidR="00EC4083" w:rsidRPr="00EC4083" w:rsidRDefault="00EC4083" w:rsidP="00EC4083">
            <w:pPr>
              <w:jc w:val="center"/>
              <w:rPr>
                <w:szCs w:val="20"/>
              </w:rPr>
            </w:pPr>
            <w:r w:rsidRPr="00EC4083">
              <w:rPr>
                <w:szCs w:val="20"/>
              </w:rPr>
              <w:t>-</w:t>
            </w:r>
          </w:p>
        </w:tc>
        <w:tc>
          <w:tcPr>
            <w:tcW w:w="1260" w:type="dxa"/>
          </w:tcPr>
          <w:p w14:paraId="0B1FCD17" w14:textId="77777777" w:rsidR="00EC4083" w:rsidRPr="00EC4083" w:rsidRDefault="00EC4083" w:rsidP="00EC4083">
            <w:pPr>
              <w:jc w:val="center"/>
              <w:rPr>
                <w:szCs w:val="20"/>
              </w:rPr>
            </w:pPr>
            <w:r w:rsidRPr="00EC4083">
              <w:rPr>
                <w:szCs w:val="20"/>
              </w:rPr>
              <w:t>-</w:t>
            </w:r>
          </w:p>
        </w:tc>
        <w:tc>
          <w:tcPr>
            <w:tcW w:w="1233" w:type="dxa"/>
            <w:vMerge/>
          </w:tcPr>
          <w:p w14:paraId="5E0B9277" w14:textId="77777777" w:rsidR="00EC4083" w:rsidRPr="00EC4083" w:rsidRDefault="00EC4083" w:rsidP="00EC4083">
            <w:pPr>
              <w:jc w:val="center"/>
              <w:rPr>
                <w:color w:val="000000"/>
                <w:szCs w:val="20"/>
              </w:rPr>
            </w:pPr>
          </w:p>
        </w:tc>
      </w:tr>
      <w:tr w:rsidR="00EC4083" w:rsidRPr="00EC4083" w14:paraId="2D509DCA" w14:textId="77777777" w:rsidTr="005F3930">
        <w:trPr>
          <w:cantSplit/>
        </w:trPr>
        <w:tc>
          <w:tcPr>
            <w:tcW w:w="558" w:type="dxa"/>
            <w:vMerge/>
          </w:tcPr>
          <w:p w14:paraId="57C04327" w14:textId="77777777" w:rsidR="00EC4083" w:rsidRPr="00EC4083" w:rsidRDefault="00EC4083" w:rsidP="00EC4083">
            <w:pPr>
              <w:jc w:val="center"/>
              <w:rPr>
                <w:color w:val="000000"/>
                <w:szCs w:val="20"/>
              </w:rPr>
            </w:pPr>
          </w:p>
        </w:tc>
        <w:tc>
          <w:tcPr>
            <w:tcW w:w="2340" w:type="dxa"/>
            <w:vMerge/>
          </w:tcPr>
          <w:p w14:paraId="05DD0C4F" w14:textId="77777777" w:rsidR="00EC4083" w:rsidRPr="00EC4083" w:rsidRDefault="00EC4083" w:rsidP="00EC4083">
            <w:pPr>
              <w:jc w:val="both"/>
              <w:rPr>
                <w:color w:val="000000"/>
                <w:szCs w:val="20"/>
              </w:rPr>
            </w:pPr>
          </w:p>
        </w:tc>
        <w:tc>
          <w:tcPr>
            <w:tcW w:w="3780" w:type="dxa"/>
            <w:vMerge/>
          </w:tcPr>
          <w:p w14:paraId="0C2DDDB6" w14:textId="77777777" w:rsidR="00EC4083" w:rsidRPr="00EC4083" w:rsidRDefault="00EC4083" w:rsidP="00EC4083">
            <w:pPr>
              <w:jc w:val="both"/>
              <w:rPr>
                <w:szCs w:val="20"/>
              </w:rPr>
            </w:pPr>
          </w:p>
        </w:tc>
        <w:tc>
          <w:tcPr>
            <w:tcW w:w="1170" w:type="dxa"/>
          </w:tcPr>
          <w:p w14:paraId="569F4CA2" w14:textId="77777777" w:rsidR="00EC4083" w:rsidRPr="00EC4083" w:rsidRDefault="00EC4083" w:rsidP="00EC4083">
            <w:pPr>
              <w:jc w:val="center"/>
              <w:rPr>
                <w:szCs w:val="20"/>
              </w:rPr>
            </w:pPr>
            <w:r w:rsidRPr="00EC4083">
              <w:rPr>
                <w:szCs w:val="20"/>
              </w:rPr>
              <w:t>III</w:t>
            </w:r>
          </w:p>
        </w:tc>
        <w:tc>
          <w:tcPr>
            <w:tcW w:w="1170" w:type="dxa"/>
          </w:tcPr>
          <w:p w14:paraId="384BC190" w14:textId="77777777" w:rsidR="00EC4083" w:rsidRPr="00EC4083" w:rsidRDefault="00EC4083" w:rsidP="00EC4083">
            <w:pPr>
              <w:jc w:val="center"/>
              <w:rPr>
                <w:szCs w:val="20"/>
              </w:rPr>
            </w:pPr>
            <w:r w:rsidRPr="00EC4083">
              <w:rPr>
                <w:szCs w:val="20"/>
              </w:rPr>
              <w:t>1</w:t>
            </w:r>
          </w:p>
        </w:tc>
        <w:tc>
          <w:tcPr>
            <w:tcW w:w="1260" w:type="dxa"/>
          </w:tcPr>
          <w:p w14:paraId="4D4D7B91" w14:textId="77777777" w:rsidR="00EC4083" w:rsidRPr="00EC4083" w:rsidRDefault="00EC4083" w:rsidP="00EC4083">
            <w:pPr>
              <w:jc w:val="center"/>
              <w:rPr>
                <w:szCs w:val="20"/>
              </w:rPr>
            </w:pPr>
            <w:r w:rsidRPr="00EC4083">
              <w:rPr>
                <w:szCs w:val="20"/>
              </w:rPr>
              <w:t>3</w:t>
            </w:r>
          </w:p>
        </w:tc>
        <w:tc>
          <w:tcPr>
            <w:tcW w:w="1440" w:type="dxa"/>
          </w:tcPr>
          <w:p w14:paraId="308A43BE" w14:textId="77777777" w:rsidR="00EC4083" w:rsidRPr="00EC4083" w:rsidRDefault="00EC4083" w:rsidP="00EC4083">
            <w:pPr>
              <w:jc w:val="center"/>
              <w:rPr>
                <w:szCs w:val="20"/>
              </w:rPr>
            </w:pPr>
            <w:r w:rsidRPr="00EC4083">
              <w:rPr>
                <w:szCs w:val="20"/>
              </w:rPr>
              <w:t>-</w:t>
            </w:r>
          </w:p>
        </w:tc>
        <w:tc>
          <w:tcPr>
            <w:tcW w:w="1260" w:type="dxa"/>
          </w:tcPr>
          <w:p w14:paraId="4355903D" w14:textId="77777777" w:rsidR="00EC4083" w:rsidRPr="00EC4083" w:rsidRDefault="00EC4083" w:rsidP="00EC4083">
            <w:pPr>
              <w:jc w:val="center"/>
              <w:rPr>
                <w:szCs w:val="20"/>
              </w:rPr>
            </w:pPr>
            <w:r w:rsidRPr="00EC4083">
              <w:rPr>
                <w:szCs w:val="20"/>
              </w:rPr>
              <w:t>-</w:t>
            </w:r>
          </w:p>
        </w:tc>
        <w:tc>
          <w:tcPr>
            <w:tcW w:w="1233" w:type="dxa"/>
            <w:vMerge/>
          </w:tcPr>
          <w:p w14:paraId="448B4130" w14:textId="77777777" w:rsidR="00EC4083" w:rsidRPr="00EC4083" w:rsidRDefault="00EC4083" w:rsidP="00EC4083">
            <w:pPr>
              <w:jc w:val="center"/>
              <w:rPr>
                <w:color w:val="000000"/>
                <w:szCs w:val="20"/>
              </w:rPr>
            </w:pPr>
          </w:p>
        </w:tc>
      </w:tr>
      <w:tr w:rsidR="00EC4083" w:rsidRPr="00EC4083" w14:paraId="05ED4B02" w14:textId="77777777" w:rsidTr="005F3930">
        <w:trPr>
          <w:cantSplit/>
        </w:trPr>
        <w:tc>
          <w:tcPr>
            <w:tcW w:w="558" w:type="dxa"/>
            <w:vMerge/>
          </w:tcPr>
          <w:p w14:paraId="08C20F93" w14:textId="77777777" w:rsidR="00EC4083" w:rsidRPr="00EC4083" w:rsidRDefault="00EC4083" w:rsidP="00EC4083">
            <w:pPr>
              <w:jc w:val="center"/>
              <w:rPr>
                <w:color w:val="000000"/>
                <w:szCs w:val="20"/>
              </w:rPr>
            </w:pPr>
          </w:p>
        </w:tc>
        <w:tc>
          <w:tcPr>
            <w:tcW w:w="2340" w:type="dxa"/>
            <w:vMerge/>
          </w:tcPr>
          <w:p w14:paraId="17DC2EEE" w14:textId="77777777" w:rsidR="00EC4083" w:rsidRPr="00EC4083" w:rsidRDefault="00EC4083" w:rsidP="00EC4083">
            <w:pPr>
              <w:jc w:val="both"/>
              <w:rPr>
                <w:color w:val="000000"/>
                <w:szCs w:val="20"/>
              </w:rPr>
            </w:pPr>
          </w:p>
        </w:tc>
        <w:tc>
          <w:tcPr>
            <w:tcW w:w="3780" w:type="dxa"/>
            <w:vMerge/>
          </w:tcPr>
          <w:p w14:paraId="75012099" w14:textId="77777777" w:rsidR="00EC4083" w:rsidRPr="00EC4083" w:rsidRDefault="00EC4083" w:rsidP="00EC4083">
            <w:pPr>
              <w:jc w:val="both"/>
              <w:rPr>
                <w:szCs w:val="20"/>
              </w:rPr>
            </w:pPr>
          </w:p>
        </w:tc>
        <w:tc>
          <w:tcPr>
            <w:tcW w:w="1170" w:type="dxa"/>
          </w:tcPr>
          <w:p w14:paraId="474C7A01" w14:textId="77777777" w:rsidR="00EC4083" w:rsidRPr="00EC4083" w:rsidRDefault="00EC4083" w:rsidP="00EC4083">
            <w:pPr>
              <w:jc w:val="center"/>
              <w:rPr>
                <w:szCs w:val="20"/>
              </w:rPr>
            </w:pPr>
            <w:r w:rsidRPr="00EC4083">
              <w:rPr>
                <w:szCs w:val="20"/>
              </w:rPr>
              <w:t>IV</w:t>
            </w:r>
          </w:p>
        </w:tc>
        <w:tc>
          <w:tcPr>
            <w:tcW w:w="1170" w:type="dxa"/>
          </w:tcPr>
          <w:p w14:paraId="5BF14BE8" w14:textId="77777777" w:rsidR="00EC4083" w:rsidRPr="00EC4083" w:rsidRDefault="00EC4083" w:rsidP="00EC4083">
            <w:pPr>
              <w:jc w:val="center"/>
              <w:rPr>
                <w:szCs w:val="20"/>
              </w:rPr>
            </w:pPr>
            <w:r w:rsidRPr="00EC4083">
              <w:rPr>
                <w:szCs w:val="20"/>
              </w:rPr>
              <w:t>-</w:t>
            </w:r>
          </w:p>
        </w:tc>
        <w:tc>
          <w:tcPr>
            <w:tcW w:w="1260" w:type="dxa"/>
          </w:tcPr>
          <w:p w14:paraId="52F9F16D" w14:textId="77777777" w:rsidR="00EC4083" w:rsidRPr="00EC4083" w:rsidRDefault="00EC4083" w:rsidP="00EC4083">
            <w:pPr>
              <w:jc w:val="center"/>
              <w:rPr>
                <w:szCs w:val="20"/>
              </w:rPr>
            </w:pPr>
            <w:r w:rsidRPr="00EC4083">
              <w:rPr>
                <w:szCs w:val="20"/>
              </w:rPr>
              <w:t>2</w:t>
            </w:r>
          </w:p>
        </w:tc>
        <w:tc>
          <w:tcPr>
            <w:tcW w:w="1440" w:type="dxa"/>
          </w:tcPr>
          <w:p w14:paraId="59AFBCE3" w14:textId="77777777" w:rsidR="00EC4083" w:rsidRPr="00EC4083" w:rsidRDefault="00EC4083" w:rsidP="00EC4083">
            <w:pPr>
              <w:jc w:val="center"/>
              <w:rPr>
                <w:szCs w:val="20"/>
              </w:rPr>
            </w:pPr>
            <w:r w:rsidRPr="00EC4083">
              <w:rPr>
                <w:szCs w:val="20"/>
              </w:rPr>
              <w:t>1</w:t>
            </w:r>
          </w:p>
        </w:tc>
        <w:tc>
          <w:tcPr>
            <w:tcW w:w="1260" w:type="dxa"/>
          </w:tcPr>
          <w:p w14:paraId="45EE2595" w14:textId="77777777" w:rsidR="00EC4083" w:rsidRPr="00EC4083" w:rsidRDefault="00EC4083" w:rsidP="00EC4083">
            <w:pPr>
              <w:jc w:val="center"/>
              <w:rPr>
                <w:szCs w:val="20"/>
              </w:rPr>
            </w:pPr>
            <w:r w:rsidRPr="00EC4083">
              <w:rPr>
                <w:szCs w:val="20"/>
              </w:rPr>
              <w:t>-</w:t>
            </w:r>
          </w:p>
        </w:tc>
        <w:tc>
          <w:tcPr>
            <w:tcW w:w="1233" w:type="dxa"/>
            <w:vMerge/>
          </w:tcPr>
          <w:p w14:paraId="5C24AC27" w14:textId="77777777" w:rsidR="00EC4083" w:rsidRPr="00EC4083" w:rsidRDefault="00EC4083" w:rsidP="00EC4083">
            <w:pPr>
              <w:jc w:val="center"/>
              <w:rPr>
                <w:color w:val="000000"/>
                <w:szCs w:val="20"/>
              </w:rPr>
            </w:pPr>
          </w:p>
        </w:tc>
      </w:tr>
      <w:tr w:rsidR="00EC4083" w:rsidRPr="00EC4083" w14:paraId="6F669D08" w14:textId="77777777" w:rsidTr="005F3930">
        <w:trPr>
          <w:cantSplit/>
        </w:trPr>
        <w:tc>
          <w:tcPr>
            <w:tcW w:w="558" w:type="dxa"/>
            <w:vMerge/>
          </w:tcPr>
          <w:p w14:paraId="7B634259" w14:textId="77777777" w:rsidR="00EC4083" w:rsidRPr="00EC4083" w:rsidRDefault="00EC4083" w:rsidP="00EC4083">
            <w:pPr>
              <w:jc w:val="center"/>
              <w:rPr>
                <w:color w:val="000000"/>
                <w:szCs w:val="20"/>
              </w:rPr>
            </w:pPr>
          </w:p>
        </w:tc>
        <w:tc>
          <w:tcPr>
            <w:tcW w:w="2340" w:type="dxa"/>
            <w:vMerge/>
          </w:tcPr>
          <w:p w14:paraId="29F53A22" w14:textId="77777777" w:rsidR="00EC4083" w:rsidRPr="00EC4083" w:rsidRDefault="00EC4083" w:rsidP="00EC4083">
            <w:pPr>
              <w:jc w:val="both"/>
              <w:rPr>
                <w:color w:val="000000"/>
                <w:szCs w:val="20"/>
              </w:rPr>
            </w:pPr>
          </w:p>
        </w:tc>
        <w:tc>
          <w:tcPr>
            <w:tcW w:w="3780" w:type="dxa"/>
            <w:vMerge/>
          </w:tcPr>
          <w:p w14:paraId="3FC3F01C" w14:textId="77777777" w:rsidR="00EC4083" w:rsidRPr="00EC4083" w:rsidRDefault="00EC4083" w:rsidP="00EC4083">
            <w:pPr>
              <w:jc w:val="both"/>
              <w:rPr>
                <w:szCs w:val="20"/>
              </w:rPr>
            </w:pPr>
          </w:p>
        </w:tc>
        <w:tc>
          <w:tcPr>
            <w:tcW w:w="1170" w:type="dxa"/>
          </w:tcPr>
          <w:p w14:paraId="5ADF4021" w14:textId="77777777" w:rsidR="00EC4083" w:rsidRPr="00EC4083" w:rsidRDefault="00EC4083" w:rsidP="00EC4083">
            <w:pPr>
              <w:jc w:val="center"/>
              <w:rPr>
                <w:szCs w:val="20"/>
              </w:rPr>
            </w:pPr>
            <w:r w:rsidRPr="00EC4083">
              <w:rPr>
                <w:szCs w:val="20"/>
              </w:rPr>
              <w:t>V</w:t>
            </w:r>
          </w:p>
        </w:tc>
        <w:tc>
          <w:tcPr>
            <w:tcW w:w="1170" w:type="dxa"/>
          </w:tcPr>
          <w:p w14:paraId="41AC29A6" w14:textId="77777777" w:rsidR="00EC4083" w:rsidRPr="00EC4083" w:rsidRDefault="00EC4083" w:rsidP="00EC4083">
            <w:pPr>
              <w:jc w:val="center"/>
              <w:rPr>
                <w:szCs w:val="20"/>
              </w:rPr>
            </w:pPr>
            <w:r w:rsidRPr="00EC4083">
              <w:rPr>
                <w:szCs w:val="20"/>
              </w:rPr>
              <w:t>-</w:t>
            </w:r>
          </w:p>
        </w:tc>
        <w:tc>
          <w:tcPr>
            <w:tcW w:w="1260" w:type="dxa"/>
          </w:tcPr>
          <w:p w14:paraId="04C6A238" w14:textId="77777777" w:rsidR="00EC4083" w:rsidRPr="00EC4083" w:rsidRDefault="00EC4083" w:rsidP="00EC4083">
            <w:pPr>
              <w:jc w:val="center"/>
              <w:rPr>
                <w:szCs w:val="20"/>
              </w:rPr>
            </w:pPr>
            <w:r w:rsidRPr="00EC4083">
              <w:rPr>
                <w:szCs w:val="20"/>
              </w:rPr>
              <w:t>2</w:t>
            </w:r>
          </w:p>
        </w:tc>
        <w:tc>
          <w:tcPr>
            <w:tcW w:w="1440" w:type="dxa"/>
          </w:tcPr>
          <w:p w14:paraId="5349FACF" w14:textId="77777777" w:rsidR="00EC4083" w:rsidRPr="00EC4083" w:rsidRDefault="00EC4083" w:rsidP="00EC4083">
            <w:pPr>
              <w:jc w:val="center"/>
              <w:rPr>
                <w:szCs w:val="20"/>
              </w:rPr>
            </w:pPr>
            <w:r w:rsidRPr="00EC4083">
              <w:rPr>
                <w:szCs w:val="20"/>
              </w:rPr>
              <w:t>1</w:t>
            </w:r>
          </w:p>
        </w:tc>
        <w:tc>
          <w:tcPr>
            <w:tcW w:w="1260" w:type="dxa"/>
          </w:tcPr>
          <w:p w14:paraId="5827C771" w14:textId="77777777" w:rsidR="00EC4083" w:rsidRPr="00EC4083" w:rsidRDefault="00EC4083" w:rsidP="00EC4083">
            <w:pPr>
              <w:jc w:val="center"/>
              <w:rPr>
                <w:szCs w:val="20"/>
              </w:rPr>
            </w:pPr>
            <w:r w:rsidRPr="00EC4083">
              <w:rPr>
                <w:szCs w:val="20"/>
              </w:rPr>
              <w:t>-</w:t>
            </w:r>
          </w:p>
        </w:tc>
        <w:tc>
          <w:tcPr>
            <w:tcW w:w="1233" w:type="dxa"/>
            <w:vMerge/>
          </w:tcPr>
          <w:p w14:paraId="091B17A4" w14:textId="77777777" w:rsidR="00EC4083" w:rsidRPr="00EC4083" w:rsidRDefault="00EC4083" w:rsidP="00EC4083">
            <w:pPr>
              <w:jc w:val="center"/>
              <w:rPr>
                <w:color w:val="000000"/>
                <w:szCs w:val="20"/>
              </w:rPr>
            </w:pPr>
          </w:p>
        </w:tc>
      </w:tr>
      <w:tr w:rsidR="00EC4083" w:rsidRPr="00EC4083" w14:paraId="09CBA6F8" w14:textId="77777777" w:rsidTr="005F3930">
        <w:trPr>
          <w:cantSplit/>
        </w:trPr>
        <w:tc>
          <w:tcPr>
            <w:tcW w:w="558" w:type="dxa"/>
            <w:vMerge/>
          </w:tcPr>
          <w:p w14:paraId="4EA32D6C" w14:textId="77777777" w:rsidR="00EC4083" w:rsidRPr="00EC4083" w:rsidRDefault="00EC4083" w:rsidP="00EC4083">
            <w:pPr>
              <w:jc w:val="center"/>
              <w:rPr>
                <w:color w:val="000000"/>
                <w:szCs w:val="20"/>
              </w:rPr>
            </w:pPr>
          </w:p>
        </w:tc>
        <w:tc>
          <w:tcPr>
            <w:tcW w:w="2340" w:type="dxa"/>
            <w:vMerge/>
          </w:tcPr>
          <w:p w14:paraId="65126944" w14:textId="77777777" w:rsidR="00EC4083" w:rsidRPr="00EC4083" w:rsidRDefault="00EC4083" w:rsidP="00EC4083">
            <w:pPr>
              <w:jc w:val="both"/>
              <w:rPr>
                <w:color w:val="000000"/>
                <w:szCs w:val="20"/>
              </w:rPr>
            </w:pPr>
          </w:p>
        </w:tc>
        <w:tc>
          <w:tcPr>
            <w:tcW w:w="3780" w:type="dxa"/>
            <w:vMerge/>
          </w:tcPr>
          <w:p w14:paraId="0E5D382A" w14:textId="77777777" w:rsidR="00EC4083" w:rsidRPr="00EC4083" w:rsidRDefault="00EC4083" w:rsidP="00EC4083">
            <w:pPr>
              <w:jc w:val="both"/>
              <w:rPr>
                <w:szCs w:val="20"/>
              </w:rPr>
            </w:pPr>
          </w:p>
        </w:tc>
        <w:tc>
          <w:tcPr>
            <w:tcW w:w="1170" w:type="dxa"/>
          </w:tcPr>
          <w:p w14:paraId="29404A4C" w14:textId="77777777" w:rsidR="00EC4083" w:rsidRPr="00EC4083" w:rsidRDefault="00EC4083" w:rsidP="00EC4083">
            <w:pPr>
              <w:jc w:val="center"/>
              <w:rPr>
                <w:szCs w:val="20"/>
              </w:rPr>
            </w:pPr>
            <w:r w:rsidRPr="00EC4083">
              <w:rPr>
                <w:szCs w:val="20"/>
              </w:rPr>
              <w:t>VI</w:t>
            </w:r>
          </w:p>
        </w:tc>
        <w:tc>
          <w:tcPr>
            <w:tcW w:w="1170" w:type="dxa"/>
          </w:tcPr>
          <w:p w14:paraId="226F1170" w14:textId="77777777" w:rsidR="00EC4083" w:rsidRPr="00EC4083" w:rsidRDefault="00EC4083" w:rsidP="00EC4083">
            <w:pPr>
              <w:jc w:val="center"/>
              <w:rPr>
                <w:szCs w:val="20"/>
              </w:rPr>
            </w:pPr>
            <w:r w:rsidRPr="00EC4083">
              <w:rPr>
                <w:szCs w:val="20"/>
              </w:rPr>
              <w:t>-</w:t>
            </w:r>
          </w:p>
        </w:tc>
        <w:tc>
          <w:tcPr>
            <w:tcW w:w="1260" w:type="dxa"/>
          </w:tcPr>
          <w:p w14:paraId="19FCC8A3" w14:textId="77777777" w:rsidR="00EC4083" w:rsidRPr="00EC4083" w:rsidRDefault="00EC4083" w:rsidP="00EC4083">
            <w:pPr>
              <w:jc w:val="center"/>
              <w:rPr>
                <w:szCs w:val="20"/>
              </w:rPr>
            </w:pPr>
            <w:r w:rsidRPr="00EC4083">
              <w:rPr>
                <w:szCs w:val="20"/>
              </w:rPr>
              <w:t>1</w:t>
            </w:r>
          </w:p>
        </w:tc>
        <w:tc>
          <w:tcPr>
            <w:tcW w:w="1440" w:type="dxa"/>
          </w:tcPr>
          <w:p w14:paraId="11A9CB9E" w14:textId="77777777" w:rsidR="00EC4083" w:rsidRPr="00EC4083" w:rsidRDefault="00EC4083" w:rsidP="00EC4083">
            <w:pPr>
              <w:jc w:val="center"/>
              <w:rPr>
                <w:szCs w:val="20"/>
              </w:rPr>
            </w:pPr>
            <w:r w:rsidRPr="00EC4083">
              <w:rPr>
                <w:szCs w:val="20"/>
              </w:rPr>
              <w:t>1</w:t>
            </w:r>
          </w:p>
        </w:tc>
        <w:tc>
          <w:tcPr>
            <w:tcW w:w="1260" w:type="dxa"/>
          </w:tcPr>
          <w:p w14:paraId="39F51AEE" w14:textId="77777777" w:rsidR="00EC4083" w:rsidRPr="00EC4083" w:rsidRDefault="00EC4083" w:rsidP="00EC4083">
            <w:pPr>
              <w:jc w:val="center"/>
              <w:rPr>
                <w:szCs w:val="20"/>
              </w:rPr>
            </w:pPr>
            <w:r w:rsidRPr="00EC4083">
              <w:rPr>
                <w:szCs w:val="20"/>
              </w:rPr>
              <w:t>-</w:t>
            </w:r>
          </w:p>
        </w:tc>
        <w:tc>
          <w:tcPr>
            <w:tcW w:w="1233" w:type="dxa"/>
            <w:vMerge/>
          </w:tcPr>
          <w:p w14:paraId="0B16EE96" w14:textId="77777777" w:rsidR="00EC4083" w:rsidRPr="00EC4083" w:rsidRDefault="00EC4083" w:rsidP="00EC4083">
            <w:pPr>
              <w:jc w:val="center"/>
              <w:rPr>
                <w:color w:val="000000"/>
                <w:szCs w:val="20"/>
              </w:rPr>
            </w:pPr>
          </w:p>
        </w:tc>
      </w:tr>
    </w:tbl>
    <w:p w14:paraId="64D12D97" w14:textId="77777777" w:rsidR="00EC4083" w:rsidRPr="00EC4083" w:rsidRDefault="00EC4083" w:rsidP="00EC4083">
      <w:pPr>
        <w:rPr>
          <w:color w:val="000000"/>
          <w:sz w:val="20"/>
          <w:szCs w:val="20"/>
        </w:rPr>
      </w:pPr>
      <w:r w:rsidRPr="00EC4083">
        <w:rPr>
          <w:color w:val="000000"/>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340"/>
        <w:gridCol w:w="3780"/>
        <w:gridCol w:w="1170"/>
        <w:gridCol w:w="1170"/>
        <w:gridCol w:w="1260"/>
        <w:gridCol w:w="1440"/>
        <w:gridCol w:w="1260"/>
        <w:gridCol w:w="1233"/>
      </w:tblGrid>
      <w:tr w:rsidR="00EC4083" w:rsidRPr="00EC4083" w14:paraId="102A8CC7" w14:textId="77777777" w:rsidTr="005F3930">
        <w:tc>
          <w:tcPr>
            <w:tcW w:w="558" w:type="dxa"/>
          </w:tcPr>
          <w:p w14:paraId="47CEEE38" w14:textId="77777777" w:rsidR="00EC4083" w:rsidRPr="00EC4083" w:rsidRDefault="00EC4083" w:rsidP="00EC4083">
            <w:pPr>
              <w:jc w:val="center"/>
              <w:rPr>
                <w:color w:val="000000"/>
                <w:szCs w:val="20"/>
              </w:rPr>
            </w:pPr>
            <w:r w:rsidRPr="00EC4083">
              <w:rPr>
                <w:color w:val="000000"/>
                <w:szCs w:val="20"/>
              </w:rPr>
              <w:t>0</w:t>
            </w:r>
          </w:p>
        </w:tc>
        <w:tc>
          <w:tcPr>
            <w:tcW w:w="2340" w:type="dxa"/>
          </w:tcPr>
          <w:p w14:paraId="6895B78D" w14:textId="77777777" w:rsidR="00EC4083" w:rsidRPr="00EC4083" w:rsidRDefault="00EC4083" w:rsidP="00EC4083">
            <w:pPr>
              <w:jc w:val="center"/>
              <w:rPr>
                <w:color w:val="000000"/>
                <w:szCs w:val="20"/>
              </w:rPr>
            </w:pPr>
            <w:r w:rsidRPr="00EC4083">
              <w:rPr>
                <w:color w:val="000000"/>
                <w:szCs w:val="20"/>
              </w:rPr>
              <w:t>1</w:t>
            </w:r>
          </w:p>
        </w:tc>
        <w:tc>
          <w:tcPr>
            <w:tcW w:w="3780" w:type="dxa"/>
          </w:tcPr>
          <w:p w14:paraId="52AF9AED" w14:textId="77777777" w:rsidR="00EC4083" w:rsidRPr="00EC4083" w:rsidRDefault="00EC4083" w:rsidP="00EC4083">
            <w:pPr>
              <w:jc w:val="center"/>
              <w:rPr>
                <w:color w:val="000000"/>
                <w:szCs w:val="20"/>
              </w:rPr>
            </w:pPr>
            <w:r w:rsidRPr="00EC4083">
              <w:rPr>
                <w:color w:val="000000"/>
                <w:szCs w:val="20"/>
              </w:rPr>
              <w:t>2</w:t>
            </w:r>
          </w:p>
        </w:tc>
        <w:tc>
          <w:tcPr>
            <w:tcW w:w="1170" w:type="dxa"/>
          </w:tcPr>
          <w:p w14:paraId="35D755DB" w14:textId="77777777" w:rsidR="00EC4083" w:rsidRPr="00EC4083" w:rsidRDefault="00EC4083" w:rsidP="00EC4083">
            <w:pPr>
              <w:jc w:val="center"/>
              <w:rPr>
                <w:color w:val="000000"/>
                <w:szCs w:val="20"/>
              </w:rPr>
            </w:pPr>
            <w:r w:rsidRPr="00EC4083">
              <w:rPr>
                <w:color w:val="000000"/>
                <w:szCs w:val="20"/>
              </w:rPr>
              <w:t>3</w:t>
            </w:r>
          </w:p>
        </w:tc>
        <w:tc>
          <w:tcPr>
            <w:tcW w:w="1170" w:type="dxa"/>
          </w:tcPr>
          <w:p w14:paraId="210591A5" w14:textId="77777777" w:rsidR="00EC4083" w:rsidRPr="00EC4083" w:rsidRDefault="00EC4083" w:rsidP="00EC4083">
            <w:pPr>
              <w:jc w:val="center"/>
              <w:rPr>
                <w:color w:val="000000"/>
                <w:szCs w:val="20"/>
              </w:rPr>
            </w:pPr>
            <w:r w:rsidRPr="00EC4083">
              <w:rPr>
                <w:color w:val="000000"/>
                <w:szCs w:val="20"/>
              </w:rPr>
              <w:t>4</w:t>
            </w:r>
          </w:p>
        </w:tc>
        <w:tc>
          <w:tcPr>
            <w:tcW w:w="1260" w:type="dxa"/>
          </w:tcPr>
          <w:p w14:paraId="6DB12DAC" w14:textId="77777777" w:rsidR="00EC4083" w:rsidRPr="00EC4083" w:rsidRDefault="00EC4083" w:rsidP="00EC4083">
            <w:pPr>
              <w:jc w:val="center"/>
              <w:rPr>
                <w:color w:val="000000"/>
                <w:szCs w:val="20"/>
              </w:rPr>
            </w:pPr>
            <w:r w:rsidRPr="00EC4083">
              <w:rPr>
                <w:color w:val="000000"/>
                <w:szCs w:val="20"/>
              </w:rPr>
              <w:t>5</w:t>
            </w:r>
          </w:p>
        </w:tc>
        <w:tc>
          <w:tcPr>
            <w:tcW w:w="1440" w:type="dxa"/>
          </w:tcPr>
          <w:p w14:paraId="41320B4E" w14:textId="77777777" w:rsidR="00EC4083" w:rsidRPr="00EC4083" w:rsidRDefault="00EC4083" w:rsidP="00EC4083">
            <w:pPr>
              <w:jc w:val="center"/>
              <w:rPr>
                <w:color w:val="000000"/>
                <w:szCs w:val="20"/>
              </w:rPr>
            </w:pPr>
            <w:r w:rsidRPr="00EC4083">
              <w:rPr>
                <w:color w:val="000000"/>
                <w:szCs w:val="20"/>
              </w:rPr>
              <w:t>6</w:t>
            </w:r>
          </w:p>
        </w:tc>
        <w:tc>
          <w:tcPr>
            <w:tcW w:w="1260" w:type="dxa"/>
          </w:tcPr>
          <w:p w14:paraId="37E897DD" w14:textId="77777777" w:rsidR="00EC4083" w:rsidRPr="00EC4083" w:rsidRDefault="00EC4083" w:rsidP="00EC4083">
            <w:pPr>
              <w:jc w:val="center"/>
              <w:rPr>
                <w:color w:val="000000"/>
                <w:szCs w:val="20"/>
              </w:rPr>
            </w:pPr>
            <w:r w:rsidRPr="00EC4083">
              <w:rPr>
                <w:color w:val="000000"/>
                <w:szCs w:val="20"/>
              </w:rPr>
              <w:t>7</w:t>
            </w:r>
          </w:p>
        </w:tc>
        <w:tc>
          <w:tcPr>
            <w:tcW w:w="1233" w:type="dxa"/>
          </w:tcPr>
          <w:p w14:paraId="7116BBAB" w14:textId="77777777" w:rsidR="00EC4083" w:rsidRPr="00EC4083" w:rsidRDefault="00EC4083" w:rsidP="00EC4083">
            <w:pPr>
              <w:jc w:val="center"/>
              <w:rPr>
                <w:color w:val="000000"/>
                <w:szCs w:val="20"/>
              </w:rPr>
            </w:pPr>
            <w:r w:rsidRPr="00EC4083">
              <w:rPr>
                <w:color w:val="000000"/>
                <w:szCs w:val="20"/>
              </w:rPr>
              <w:t>8</w:t>
            </w:r>
          </w:p>
        </w:tc>
      </w:tr>
      <w:tr w:rsidR="00EC4083" w:rsidRPr="00EC4083" w14:paraId="2FD2A9D8" w14:textId="77777777" w:rsidTr="005F3930">
        <w:trPr>
          <w:cantSplit/>
        </w:trPr>
        <w:tc>
          <w:tcPr>
            <w:tcW w:w="558" w:type="dxa"/>
            <w:vMerge w:val="restart"/>
          </w:tcPr>
          <w:p w14:paraId="4B67794C" w14:textId="77777777" w:rsidR="00EC4083" w:rsidRPr="00EC4083" w:rsidRDefault="00EC4083" w:rsidP="00EC4083">
            <w:pPr>
              <w:jc w:val="center"/>
              <w:rPr>
                <w:color w:val="000000"/>
                <w:szCs w:val="20"/>
              </w:rPr>
            </w:pPr>
            <w:r w:rsidRPr="00EC4083">
              <w:rPr>
                <w:color w:val="000000"/>
                <w:szCs w:val="20"/>
              </w:rPr>
              <w:t>8.</w:t>
            </w:r>
          </w:p>
        </w:tc>
        <w:tc>
          <w:tcPr>
            <w:tcW w:w="2340" w:type="dxa"/>
            <w:vMerge w:val="restart"/>
          </w:tcPr>
          <w:p w14:paraId="5BA52BA1" w14:textId="77777777" w:rsidR="00EC4083" w:rsidRPr="00EC4083" w:rsidRDefault="00EC4083" w:rsidP="00EC4083">
            <w:pPr>
              <w:jc w:val="both"/>
              <w:rPr>
                <w:color w:val="000000"/>
                <w:szCs w:val="20"/>
              </w:rPr>
            </w:pPr>
            <w:r w:rsidRPr="00EC4083">
              <w:rPr>
                <w:color w:val="000000"/>
                <w:szCs w:val="20"/>
              </w:rPr>
              <w:t>Salcâm</w:t>
            </w:r>
          </w:p>
        </w:tc>
        <w:tc>
          <w:tcPr>
            <w:tcW w:w="3780" w:type="dxa"/>
            <w:vMerge w:val="restart"/>
          </w:tcPr>
          <w:p w14:paraId="6A87A337" w14:textId="77777777" w:rsidR="00EC4083" w:rsidRPr="00EC4083" w:rsidRDefault="00EC4083" w:rsidP="00EC4083">
            <w:pPr>
              <w:jc w:val="both"/>
              <w:rPr>
                <w:color w:val="000000"/>
                <w:szCs w:val="20"/>
              </w:rPr>
            </w:pPr>
            <w:r w:rsidRPr="00EC4083">
              <w:rPr>
                <w:color w:val="000000"/>
                <w:szCs w:val="20"/>
              </w:rPr>
              <w:t>Plantaţii în completarea regenerărilor naturale în urma tăierilor în crâng</w:t>
            </w:r>
          </w:p>
        </w:tc>
        <w:tc>
          <w:tcPr>
            <w:tcW w:w="1170" w:type="dxa"/>
          </w:tcPr>
          <w:p w14:paraId="708D6C1D"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7C798D64"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E323514"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472B34EE"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F9A612E" w14:textId="77777777" w:rsidR="00EC4083" w:rsidRPr="00EC4083" w:rsidRDefault="00EC4083" w:rsidP="00EC4083">
            <w:pPr>
              <w:jc w:val="center"/>
              <w:rPr>
                <w:color w:val="000000"/>
                <w:szCs w:val="20"/>
              </w:rPr>
            </w:pPr>
            <w:r w:rsidRPr="00EC4083">
              <w:rPr>
                <w:color w:val="000000"/>
                <w:szCs w:val="20"/>
              </w:rPr>
              <w:t>-</w:t>
            </w:r>
          </w:p>
        </w:tc>
        <w:tc>
          <w:tcPr>
            <w:tcW w:w="1233" w:type="dxa"/>
            <w:vMerge w:val="restart"/>
          </w:tcPr>
          <w:p w14:paraId="408F0FEE" w14:textId="77777777" w:rsidR="00EC4083" w:rsidRPr="00EC4083" w:rsidRDefault="00EC4083" w:rsidP="00EC4083">
            <w:pPr>
              <w:jc w:val="center"/>
              <w:rPr>
                <w:color w:val="000000"/>
                <w:szCs w:val="20"/>
              </w:rPr>
            </w:pPr>
          </w:p>
          <w:p w14:paraId="4B62FEB8" w14:textId="77777777" w:rsidR="00EC4083" w:rsidRPr="00EC4083" w:rsidRDefault="00EC4083" w:rsidP="00EC4083">
            <w:pPr>
              <w:jc w:val="center"/>
              <w:rPr>
                <w:color w:val="000000"/>
                <w:szCs w:val="20"/>
              </w:rPr>
            </w:pPr>
            <w:r w:rsidRPr="00EC4083">
              <w:rPr>
                <w:color w:val="000000"/>
                <w:szCs w:val="20"/>
              </w:rPr>
              <w:t>III-IV</w:t>
            </w:r>
          </w:p>
        </w:tc>
      </w:tr>
      <w:tr w:rsidR="00EC4083" w:rsidRPr="00EC4083" w14:paraId="18E7AAE4" w14:textId="77777777" w:rsidTr="005F3930">
        <w:trPr>
          <w:cantSplit/>
        </w:trPr>
        <w:tc>
          <w:tcPr>
            <w:tcW w:w="558" w:type="dxa"/>
            <w:vMerge/>
          </w:tcPr>
          <w:p w14:paraId="3FCA8482" w14:textId="77777777" w:rsidR="00EC4083" w:rsidRPr="00EC4083" w:rsidRDefault="00EC4083" w:rsidP="00EC4083">
            <w:pPr>
              <w:jc w:val="center"/>
              <w:rPr>
                <w:color w:val="000000"/>
                <w:szCs w:val="20"/>
              </w:rPr>
            </w:pPr>
          </w:p>
        </w:tc>
        <w:tc>
          <w:tcPr>
            <w:tcW w:w="2340" w:type="dxa"/>
            <w:vMerge/>
          </w:tcPr>
          <w:p w14:paraId="574A3C2D" w14:textId="77777777" w:rsidR="00EC4083" w:rsidRPr="00EC4083" w:rsidRDefault="00EC4083" w:rsidP="00EC4083">
            <w:pPr>
              <w:jc w:val="both"/>
              <w:rPr>
                <w:color w:val="000000"/>
                <w:szCs w:val="20"/>
              </w:rPr>
            </w:pPr>
          </w:p>
        </w:tc>
        <w:tc>
          <w:tcPr>
            <w:tcW w:w="3780" w:type="dxa"/>
            <w:vMerge/>
          </w:tcPr>
          <w:p w14:paraId="55F37917" w14:textId="77777777" w:rsidR="00EC4083" w:rsidRPr="00EC4083" w:rsidRDefault="00EC4083" w:rsidP="00EC4083">
            <w:pPr>
              <w:jc w:val="both"/>
              <w:rPr>
                <w:color w:val="000000"/>
                <w:szCs w:val="20"/>
              </w:rPr>
            </w:pPr>
          </w:p>
        </w:tc>
        <w:tc>
          <w:tcPr>
            <w:tcW w:w="1170" w:type="dxa"/>
          </w:tcPr>
          <w:p w14:paraId="78795306"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61730E0E" w14:textId="77777777" w:rsidR="00EC4083" w:rsidRPr="00EC4083" w:rsidRDefault="00EC4083" w:rsidP="00EC4083">
            <w:pPr>
              <w:jc w:val="center"/>
              <w:rPr>
                <w:color w:val="000000"/>
                <w:szCs w:val="20"/>
              </w:rPr>
            </w:pPr>
            <w:r w:rsidRPr="00EC4083">
              <w:rPr>
                <w:color w:val="000000"/>
                <w:szCs w:val="20"/>
              </w:rPr>
              <w:t>-</w:t>
            </w:r>
          </w:p>
        </w:tc>
        <w:tc>
          <w:tcPr>
            <w:tcW w:w="1260" w:type="dxa"/>
          </w:tcPr>
          <w:p w14:paraId="15EF191D"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10A321D7"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D55E056"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428C3C07" w14:textId="77777777" w:rsidR="00EC4083" w:rsidRPr="00EC4083" w:rsidRDefault="00EC4083" w:rsidP="00EC4083">
            <w:pPr>
              <w:jc w:val="center"/>
              <w:rPr>
                <w:color w:val="000000"/>
                <w:szCs w:val="20"/>
              </w:rPr>
            </w:pPr>
          </w:p>
        </w:tc>
      </w:tr>
      <w:tr w:rsidR="00EC4083" w:rsidRPr="00EC4083" w14:paraId="2D6C06B2" w14:textId="77777777" w:rsidTr="005F3930">
        <w:trPr>
          <w:cantSplit/>
        </w:trPr>
        <w:tc>
          <w:tcPr>
            <w:tcW w:w="558" w:type="dxa"/>
            <w:vMerge/>
          </w:tcPr>
          <w:p w14:paraId="0A93B836" w14:textId="77777777" w:rsidR="00EC4083" w:rsidRPr="00EC4083" w:rsidRDefault="00EC4083" w:rsidP="00EC4083">
            <w:pPr>
              <w:jc w:val="center"/>
              <w:rPr>
                <w:color w:val="000000"/>
                <w:szCs w:val="20"/>
              </w:rPr>
            </w:pPr>
          </w:p>
        </w:tc>
        <w:tc>
          <w:tcPr>
            <w:tcW w:w="2340" w:type="dxa"/>
            <w:vMerge/>
          </w:tcPr>
          <w:p w14:paraId="600E98C0" w14:textId="77777777" w:rsidR="00EC4083" w:rsidRPr="00EC4083" w:rsidRDefault="00EC4083" w:rsidP="00EC4083">
            <w:pPr>
              <w:jc w:val="both"/>
              <w:rPr>
                <w:color w:val="000000"/>
                <w:szCs w:val="20"/>
              </w:rPr>
            </w:pPr>
          </w:p>
        </w:tc>
        <w:tc>
          <w:tcPr>
            <w:tcW w:w="3780" w:type="dxa"/>
            <w:vMerge/>
          </w:tcPr>
          <w:p w14:paraId="2B06F33D" w14:textId="77777777" w:rsidR="00EC4083" w:rsidRPr="00EC4083" w:rsidRDefault="00EC4083" w:rsidP="00EC4083">
            <w:pPr>
              <w:jc w:val="both"/>
              <w:rPr>
                <w:color w:val="000000"/>
                <w:szCs w:val="20"/>
              </w:rPr>
            </w:pPr>
          </w:p>
        </w:tc>
        <w:tc>
          <w:tcPr>
            <w:tcW w:w="1170" w:type="dxa"/>
          </w:tcPr>
          <w:p w14:paraId="44AE3DCE" w14:textId="77777777" w:rsidR="00EC4083" w:rsidRPr="00EC4083" w:rsidRDefault="00EC4083" w:rsidP="00EC4083">
            <w:pPr>
              <w:jc w:val="center"/>
              <w:rPr>
                <w:color w:val="000000"/>
                <w:szCs w:val="20"/>
              </w:rPr>
            </w:pPr>
            <w:r w:rsidRPr="00EC4083">
              <w:rPr>
                <w:color w:val="000000"/>
                <w:szCs w:val="20"/>
              </w:rPr>
              <w:t>III</w:t>
            </w:r>
          </w:p>
        </w:tc>
        <w:tc>
          <w:tcPr>
            <w:tcW w:w="1170" w:type="dxa"/>
          </w:tcPr>
          <w:p w14:paraId="6B85EF16" w14:textId="77777777" w:rsidR="00EC4083" w:rsidRPr="00EC4083" w:rsidRDefault="00EC4083" w:rsidP="00EC4083">
            <w:pPr>
              <w:jc w:val="center"/>
              <w:rPr>
                <w:color w:val="000000"/>
                <w:szCs w:val="20"/>
              </w:rPr>
            </w:pPr>
            <w:r w:rsidRPr="00EC4083">
              <w:rPr>
                <w:color w:val="000000"/>
                <w:szCs w:val="20"/>
              </w:rPr>
              <w:t>-</w:t>
            </w:r>
          </w:p>
        </w:tc>
        <w:tc>
          <w:tcPr>
            <w:tcW w:w="1260" w:type="dxa"/>
          </w:tcPr>
          <w:p w14:paraId="0C320460"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75DE8135" w14:textId="77777777" w:rsidR="00EC4083" w:rsidRPr="00EC4083" w:rsidRDefault="00EC4083" w:rsidP="00EC4083">
            <w:pPr>
              <w:jc w:val="center"/>
              <w:rPr>
                <w:color w:val="000000"/>
                <w:szCs w:val="20"/>
              </w:rPr>
            </w:pPr>
            <w:r w:rsidRPr="00EC4083">
              <w:rPr>
                <w:color w:val="000000"/>
                <w:szCs w:val="20"/>
              </w:rPr>
              <w:t>-</w:t>
            </w:r>
          </w:p>
        </w:tc>
        <w:tc>
          <w:tcPr>
            <w:tcW w:w="1260" w:type="dxa"/>
          </w:tcPr>
          <w:p w14:paraId="740FC024"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1B4B28E1" w14:textId="77777777" w:rsidR="00EC4083" w:rsidRPr="00EC4083" w:rsidRDefault="00EC4083" w:rsidP="00EC4083">
            <w:pPr>
              <w:jc w:val="center"/>
              <w:rPr>
                <w:color w:val="000000"/>
                <w:szCs w:val="20"/>
              </w:rPr>
            </w:pPr>
          </w:p>
        </w:tc>
      </w:tr>
      <w:tr w:rsidR="00EC4083" w:rsidRPr="00EC4083" w14:paraId="09E657D9" w14:textId="77777777" w:rsidTr="005F3930">
        <w:trPr>
          <w:cantSplit/>
        </w:trPr>
        <w:tc>
          <w:tcPr>
            <w:tcW w:w="558" w:type="dxa"/>
            <w:vMerge/>
          </w:tcPr>
          <w:p w14:paraId="2449B508" w14:textId="77777777" w:rsidR="00EC4083" w:rsidRPr="00EC4083" w:rsidRDefault="00EC4083" w:rsidP="00EC4083">
            <w:pPr>
              <w:jc w:val="center"/>
              <w:rPr>
                <w:color w:val="000000"/>
                <w:szCs w:val="20"/>
              </w:rPr>
            </w:pPr>
          </w:p>
        </w:tc>
        <w:tc>
          <w:tcPr>
            <w:tcW w:w="2340" w:type="dxa"/>
            <w:vMerge/>
          </w:tcPr>
          <w:p w14:paraId="3AB2A9A1" w14:textId="77777777" w:rsidR="00EC4083" w:rsidRPr="00EC4083" w:rsidRDefault="00EC4083" w:rsidP="00EC4083">
            <w:pPr>
              <w:jc w:val="both"/>
              <w:rPr>
                <w:color w:val="000000"/>
                <w:szCs w:val="20"/>
              </w:rPr>
            </w:pPr>
          </w:p>
        </w:tc>
        <w:tc>
          <w:tcPr>
            <w:tcW w:w="3780" w:type="dxa"/>
            <w:vMerge w:val="restart"/>
          </w:tcPr>
          <w:p w14:paraId="73226864" w14:textId="77777777" w:rsidR="00EC4083" w:rsidRPr="00EC4083" w:rsidRDefault="00EC4083" w:rsidP="00EC4083">
            <w:pPr>
              <w:jc w:val="both"/>
              <w:rPr>
                <w:color w:val="000000"/>
                <w:szCs w:val="20"/>
              </w:rPr>
            </w:pPr>
            <w:r w:rsidRPr="00EC4083">
              <w:rPr>
                <w:szCs w:val="20"/>
              </w:rPr>
              <w:t>Plantaţii în terenuri goale, în refaceri substituiri şi cu pregătirea</w:t>
            </w:r>
            <w:r w:rsidRPr="00EC4083">
              <w:rPr>
                <w:color w:val="000000"/>
                <w:szCs w:val="20"/>
              </w:rPr>
              <w:t xml:space="preserve"> terenului şi a solului pe toată suprafaţa</w:t>
            </w:r>
          </w:p>
        </w:tc>
        <w:tc>
          <w:tcPr>
            <w:tcW w:w="1170" w:type="dxa"/>
          </w:tcPr>
          <w:p w14:paraId="0A0BBB8B"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7F2676AB"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01A380A6" w14:textId="77777777" w:rsidR="00EC4083" w:rsidRPr="00EC4083" w:rsidRDefault="00EC4083" w:rsidP="00EC4083">
            <w:pPr>
              <w:jc w:val="center"/>
              <w:rPr>
                <w:color w:val="000000"/>
                <w:szCs w:val="20"/>
              </w:rPr>
            </w:pPr>
            <w:r w:rsidRPr="00EC4083">
              <w:rPr>
                <w:color w:val="000000"/>
                <w:szCs w:val="20"/>
              </w:rPr>
              <w:t>3</w:t>
            </w:r>
          </w:p>
        </w:tc>
        <w:tc>
          <w:tcPr>
            <w:tcW w:w="1440" w:type="dxa"/>
          </w:tcPr>
          <w:p w14:paraId="788B23F6" w14:textId="77777777" w:rsidR="00EC4083" w:rsidRPr="00EC4083" w:rsidRDefault="00EC4083" w:rsidP="00EC4083">
            <w:pPr>
              <w:jc w:val="center"/>
              <w:rPr>
                <w:color w:val="000000"/>
                <w:szCs w:val="20"/>
              </w:rPr>
            </w:pPr>
            <w:r w:rsidRPr="00EC4083">
              <w:rPr>
                <w:color w:val="000000"/>
                <w:szCs w:val="20"/>
              </w:rPr>
              <w:t>-</w:t>
            </w:r>
          </w:p>
        </w:tc>
        <w:tc>
          <w:tcPr>
            <w:tcW w:w="1260" w:type="dxa"/>
          </w:tcPr>
          <w:p w14:paraId="0CEF9566" w14:textId="77777777" w:rsidR="00EC4083" w:rsidRPr="00EC4083" w:rsidRDefault="00EC4083" w:rsidP="00EC4083">
            <w:pPr>
              <w:jc w:val="center"/>
              <w:rPr>
                <w:color w:val="000000"/>
                <w:szCs w:val="20"/>
              </w:rPr>
            </w:pPr>
            <w:r w:rsidRPr="00EC4083">
              <w:rPr>
                <w:color w:val="000000"/>
                <w:szCs w:val="20"/>
              </w:rPr>
              <w:t>-</w:t>
            </w:r>
          </w:p>
        </w:tc>
        <w:tc>
          <w:tcPr>
            <w:tcW w:w="1233" w:type="dxa"/>
            <w:vMerge w:val="restart"/>
          </w:tcPr>
          <w:p w14:paraId="5E4320D3" w14:textId="77777777" w:rsidR="00EC4083" w:rsidRPr="00EC4083" w:rsidRDefault="00EC4083" w:rsidP="00EC4083">
            <w:pPr>
              <w:jc w:val="center"/>
              <w:rPr>
                <w:color w:val="000000"/>
                <w:szCs w:val="20"/>
              </w:rPr>
            </w:pPr>
          </w:p>
          <w:p w14:paraId="504F3663" w14:textId="77777777" w:rsidR="00EC4083" w:rsidRPr="00EC4083" w:rsidRDefault="00EC4083" w:rsidP="00EC4083">
            <w:pPr>
              <w:jc w:val="center"/>
              <w:rPr>
                <w:color w:val="000000"/>
                <w:szCs w:val="20"/>
              </w:rPr>
            </w:pPr>
            <w:r w:rsidRPr="00EC4083">
              <w:rPr>
                <w:color w:val="000000"/>
                <w:szCs w:val="20"/>
              </w:rPr>
              <w:t>III-IV</w:t>
            </w:r>
          </w:p>
        </w:tc>
      </w:tr>
      <w:tr w:rsidR="00EC4083" w:rsidRPr="00EC4083" w14:paraId="3FB4185E" w14:textId="77777777" w:rsidTr="005F3930">
        <w:trPr>
          <w:cantSplit/>
        </w:trPr>
        <w:tc>
          <w:tcPr>
            <w:tcW w:w="558" w:type="dxa"/>
            <w:vMerge/>
          </w:tcPr>
          <w:p w14:paraId="64C4D82D" w14:textId="77777777" w:rsidR="00EC4083" w:rsidRPr="00EC4083" w:rsidRDefault="00EC4083" w:rsidP="00EC4083">
            <w:pPr>
              <w:jc w:val="center"/>
              <w:rPr>
                <w:color w:val="000000"/>
                <w:szCs w:val="20"/>
              </w:rPr>
            </w:pPr>
          </w:p>
        </w:tc>
        <w:tc>
          <w:tcPr>
            <w:tcW w:w="2340" w:type="dxa"/>
            <w:vMerge/>
          </w:tcPr>
          <w:p w14:paraId="6EA626F6" w14:textId="77777777" w:rsidR="00EC4083" w:rsidRPr="00EC4083" w:rsidRDefault="00EC4083" w:rsidP="00EC4083">
            <w:pPr>
              <w:jc w:val="both"/>
              <w:rPr>
                <w:color w:val="000000"/>
                <w:szCs w:val="20"/>
              </w:rPr>
            </w:pPr>
          </w:p>
        </w:tc>
        <w:tc>
          <w:tcPr>
            <w:tcW w:w="3780" w:type="dxa"/>
            <w:vMerge/>
          </w:tcPr>
          <w:p w14:paraId="7731ABCB" w14:textId="77777777" w:rsidR="00EC4083" w:rsidRPr="00EC4083" w:rsidRDefault="00EC4083" w:rsidP="00EC4083">
            <w:pPr>
              <w:jc w:val="both"/>
              <w:rPr>
                <w:color w:val="000000"/>
                <w:szCs w:val="20"/>
              </w:rPr>
            </w:pPr>
          </w:p>
        </w:tc>
        <w:tc>
          <w:tcPr>
            <w:tcW w:w="1170" w:type="dxa"/>
          </w:tcPr>
          <w:p w14:paraId="47987179"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3E4609FF" w14:textId="77777777" w:rsidR="00EC4083" w:rsidRPr="00EC4083" w:rsidRDefault="00EC4083" w:rsidP="00EC4083">
            <w:pPr>
              <w:jc w:val="center"/>
              <w:rPr>
                <w:color w:val="000000"/>
                <w:szCs w:val="20"/>
              </w:rPr>
            </w:pPr>
            <w:r w:rsidRPr="00EC4083">
              <w:rPr>
                <w:color w:val="000000"/>
                <w:szCs w:val="20"/>
              </w:rPr>
              <w:t>-</w:t>
            </w:r>
          </w:p>
        </w:tc>
        <w:tc>
          <w:tcPr>
            <w:tcW w:w="1260" w:type="dxa"/>
          </w:tcPr>
          <w:p w14:paraId="1FFA49B7"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5FEAAF4B" w14:textId="77777777" w:rsidR="00EC4083" w:rsidRPr="00EC4083" w:rsidRDefault="00EC4083" w:rsidP="00EC4083">
            <w:pPr>
              <w:jc w:val="center"/>
              <w:rPr>
                <w:color w:val="000000"/>
                <w:szCs w:val="20"/>
              </w:rPr>
            </w:pPr>
            <w:r w:rsidRPr="00EC4083">
              <w:rPr>
                <w:color w:val="000000"/>
                <w:szCs w:val="20"/>
              </w:rPr>
              <w:t>-</w:t>
            </w:r>
          </w:p>
        </w:tc>
        <w:tc>
          <w:tcPr>
            <w:tcW w:w="1260" w:type="dxa"/>
          </w:tcPr>
          <w:p w14:paraId="4953CAD4"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2E990726" w14:textId="77777777" w:rsidR="00EC4083" w:rsidRPr="00EC4083" w:rsidRDefault="00EC4083" w:rsidP="00EC4083">
            <w:pPr>
              <w:jc w:val="center"/>
              <w:rPr>
                <w:color w:val="000000"/>
                <w:szCs w:val="20"/>
              </w:rPr>
            </w:pPr>
          </w:p>
        </w:tc>
      </w:tr>
      <w:tr w:rsidR="00EC4083" w:rsidRPr="00EC4083" w14:paraId="6A60C3F7" w14:textId="77777777" w:rsidTr="005F3930">
        <w:trPr>
          <w:cantSplit/>
        </w:trPr>
        <w:tc>
          <w:tcPr>
            <w:tcW w:w="558" w:type="dxa"/>
            <w:vMerge/>
          </w:tcPr>
          <w:p w14:paraId="7B17A6A3" w14:textId="77777777" w:rsidR="00EC4083" w:rsidRPr="00EC4083" w:rsidRDefault="00EC4083" w:rsidP="00EC4083">
            <w:pPr>
              <w:jc w:val="center"/>
              <w:rPr>
                <w:color w:val="000000"/>
                <w:szCs w:val="20"/>
              </w:rPr>
            </w:pPr>
          </w:p>
        </w:tc>
        <w:tc>
          <w:tcPr>
            <w:tcW w:w="2340" w:type="dxa"/>
            <w:vMerge/>
          </w:tcPr>
          <w:p w14:paraId="5560A8E9" w14:textId="77777777" w:rsidR="00EC4083" w:rsidRPr="00EC4083" w:rsidRDefault="00EC4083" w:rsidP="00EC4083">
            <w:pPr>
              <w:jc w:val="both"/>
              <w:rPr>
                <w:color w:val="000000"/>
                <w:szCs w:val="20"/>
              </w:rPr>
            </w:pPr>
          </w:p>
        </w:tc>
        <w:tc>
          <w:tcPr>
            <w:tcW w:w="3780" w:type="dxa"/>
            <w:vMerge/>
          </w:tcPr>
          <w:p w14:paraId="783CC97C" w14:textId="77777777" w:rsidR="00EC4083" w:rsidRPr="00EC4083" w:rsidRDefault="00EC4083" w:rsidP="00EC4083">
            <w:pPr>
              <w:jc w:val="both"/>
              <w:rPr>
                <w:color w:val="000000"/>
                <w:szCs w:val="20"/>
              </w:rPr>
            </w:pPr>
          </w:p>
        </w:tc>
        <w:tc>
          <w:tcPr>
            <w:tcW w:w="1170" w:type="dxa"/>
          </w:tcPr>
          <w:p w14:paraId="4F0A87E4" w14:textId="77777777" w:rsidR="00EC4083" w:rsidRPr="00EC4083" w:rsidRDefault="00EC4083" w:rsidP="00EC4083">
            <w:pPr>
              <w:jc w:val="center"/>
              <w:rPr>
                <w:color w:val="000000"/>
                <w:szCs w:val="20"/>
              </w:rPr>
            </w:pPr>
            <w:r w:rsidRPr="00EC4083">
              <w:rPr>
                <w:color w:val="000000"/>
                <w:szCs w:val="20"/>
              </w:rPr>
              <w:t>III</w:t>
            </w:r>
          </w:p>
        </w:tc>
        <w:tc>
          <w:tcPr>
            <w:tcW w:w="1170" w:type="dxa"/>
          </w:tcPr>
          <w:p w14:paraId="620C1AC1" w14:textId="77777777" w:rsidR="00EC4083" w:rsidRPr="00EC4083" w:rsidRDefault="00EC4083" w:rsidP="00EC4083">
            <w:pPr>
              <w:jc w:val="center"/>
              <w:rPr>
                <w:color w:val="000000"/>
                <w:szCs w:val="20"/>
              </w:rPr>
            </w:pPr>
            <w:r w:rsidRPr="00EC4083">
              <w:rPr>
                <w:color w:val="000000"/>
                <w:szCs w:val="20"/>
              </w:rPr>
              <w:t>-</w:t>
            </w:r>
          </w:p>
        </w:tc>
        <w:tc>
          <w:tcPr>
            <w:tcW w:w="1260" w:type="dxa"/>
          </w:tcPr>
          <w:p w14:paraId="056B51A8"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012850F5" w14:textId="77777777" w:rsidR="00EC4083" w:rsidRPr="00EC4083" w:rsidRDefault="00EC4083" w:rsidP="00EC4083">
            <w:pPr>
              <w:jc w:val="center"/>
              <w:rPr>
                <w:color w:val="000000"/>
                <w:szCs w:val="20"/>
              </w:rPr>
            </w:pPr>
            <w:r w:rsidRPr="00EC4083">
              <w:rPr>
                <w:color w:val="000000"/>
                <w:szCs w:val="20"/>
              </w:rPr>
              <w:t>-</w:t>
            </w:r>
          </w:p>
        </w:tc>
        <w:tc>
          <w:tcPr>
            <w:tcW w:w="1260" w:type="dxa"/>
          </w:tcPr>
          <w:p w14:paraId="02B67FF4"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2E5768EB" w14:textId="77777777" w:rsidR="00EC4083" w:rsidRPr="00EC4083" w:rsidRDefault="00EC4083" w:rsidP="00EC4083">
            <w:pPr>
              <w:jc w:val="center"/>
              <w:rPr>
                <w:color w:val="000000"/>
                <w:szCs w:val="20"/>
              </w:rPr>
            </w:pPr>
          </w:p>
        </w:tc>
      </w:tr>
      <w:tr w:rsidR="00EC4083" w:rsidRPr="00EC4083" w14:paraId="323FC887" w14:textId="77777777" w:rsidTr="005F3930">
        <w:trPr>
          <w:cantSplit/>
        </w:trPr>
        <w:tc>
          <w:tcPr>
            <w:tcW w:w="558" w:type="dxa"/>
            <w:vMerge w:val="restart"/>
          </w:tcPr>
          <w:p w14:paraId="1D4ABBF4" w14:textId="77777777" w:rsidR="00EC4083" w:rsidRPr="00EC4083" w:rsidRDefault="00EC4083" w:rsidP="00EC4083">
            <w:pPr>
              <w:jc w:val="center"/>
              <w:rPr>
                <w:color w:val="000000"/>
                <w:szCs w:val="20"/>
              </w:rPr>
            </w:pPr>
            <w:r w:rsidRPr="00EC4083">
              <w:rPr>
                <w:color w:val="000000"/>
                <w:szCs w:val="20"/>
              </w:rPr>
              <w:t>9.</w:t>
            </w:r>
          </w:p>
        </w:tc>
        <w:tc>
          <w:tcPr>
            <w:tcW w:w="2340" w:type="dxa"/>
            <w:vMerge w:val="restart"/>
          </w:tcPr>
          <w:p w14:paraId="571939EF" w14:textId="77777777" w:rsidR="00EC4083" w:rsidRPr="00EC4083" w:rsidRDefault="00EC4083" w:rsidP="00EC4083">
            <w:pPr>
              <w:jc w:val="both"/>
              <w:rPr>
                <w:color w:val="000000"/>
                <w:szCs w:val="20"/>
              </w:rPr>
            </w:pPr>
            <w:r w:rsidRPr="00EC4083">
              <w:rPr>
                <w:color w:val="000000"/>
                <w:szCs w:val="20"/>
              </w:rPr>
              <w:t>Anin şi frasin</w:t>
            </w:r>
          </w:p>
        </w:tc>
        <w:tc>
          <w:tcPr>
            <w:tcW w:w="3780" w:type="dxa"/>
            <w:vMerge w:val="restart"/>
          </w:tcPr>
          <w:p w14:paraId="7DD06BCC" w14:textId="77777777" w:rsidR="00EC4083" w:rsidRPr="00EC4083" w:rsidRDefault="00EC4083" w:rsidP="00EC4083">
            <w:pPr>
              <w:jc w:val="both"/>
              <w:rPr>
                <w:color w:val="000000"/>
                <w:szCs w:val="20"/>
              </w:rPr>
            </w:pPr>
            <w:r w:rsidRPr="00EC4083">
              <w:rPr>
                <w:color w:val="000000"/>
                <w:szCs w:val="20"/>
              </w:rPr>
              <w:t>Plantaţii în completarea regenerărilor naturale, în refaceri substituiri</w:t>
            </w:r>
          </w:p>
        </w:tc>
        <w:tc>
          <w:tcPr>
            <w:tcW w:w="1170" w:type="dxa"/>
          </w:tcPr>
          <w:p w14:paraId="3FC4797B"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6F752DA3" w14:textId="77777777" w:rsidR="00EC4083" w:rsidRPr="00EC4083" w:rsidRDefault="00EC4083" w:rsidP="00EC4083">
            <w:pPr>
              <w:jc w:val="center"/>
              <w:rPr>
                <w:color w:val="000000"/>
                <w:szCs w:val="20"/>
              </w:rPr>
            </w:pPr>
            <w:r w:rsidRPr="00EC4083">
              <w:rPr>
                <w:color w:val="000000"/>
                <w:szCs w:val="20"/>
              </w:rPr>
              <w:t>-</w:t>
            </w:r>
          </w:p>
        </w:tc>
        <w:tc>
          <w:tcPr>
            <w:tcW w:w="1260" w:type="dxa"/>
          </w:tcPr>
          <w:p w14:paraId="7D64AAC4" w14:textId="77777777" w:rsidR="00EC4083" w:rsidRPr="00EC4083" w:rsidRDefault="00EC4083" w:rsidP="00EC4083">
            <w:pPr>
              <w:jc w:val="center"/>
              <w:rPr>
                <w:color w:val="000000"/>
                <w:szCs w:val="20"/>
              </w:rPr>
            </w:pPr>
            <w:r w:rsidRPr="00EC4083">
              <w:rPr>
                <w:color w:val="000000"/>
                <w:szCs w:val="20"/>
              </w:rPr>
              <w:t>3</w:t>
            </w:r>
          </w:p>
        </w:tc>
        <w:tc>
          <w:tcPr>
            <w:tcW w:w="1440" w:type="dxa"/>
          </w:tcPr>
          <w:p w14:paraId="19F8186B"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DCD740C" w14:textId="77777777" w:rsidR="00EC4083" w:rsidRPr="00EC4083" w:rsidRDefault="00EC4083" w:rsidP="00EC4083">
            <w:pPr>
              <w:jc w:val="center"/>
              <w:rPr>
                <w:color w:val="000000"/>
                <w:szCs w:val="20"/>
              </w:rPr>
            </w:pPr>
            <w:r w:rsidRPr="00EC4083">
              <w:rPr>
                <w:color w:val="000000"/>
                <w:szCs w:val="20"/>
              </w:rPr>
              <w:t>-</w:t>
            </w:r>
          </w:p>
        </w:tc>
        <w:tc>
          <w:tcPr>
            <w:tcW w:w="1233" w:type="dxa"/>
            <w:vMerge w:val="restart"/>
          </w:tcPr>
          <w:p w14:paraId="2DE9CC86" w14:textId="77777777" w:rsidR="00EC4083" w:rsidRPr="00EC4083" w:rsidRDefault="00EC4083" w:rsidP="00EC4083">
            <w:pPr>
              <w:jc w:val="center"/>
              <w:rPr>
                <w:color w:val="000000"/>
                <w:szCs w:val="20"/>
              </w:rPr>
            </w:pPr>
          </w:p>
          <w:p w14:paraId="7D57F430" w14:textId="77777777" w:rsidR="00EC4083" w:rsidRPr="00EC4083" w:rsidRDefault="00EC4083" w:rsidP="00EC4083">
            <w:pPr>
              <w:jc w:val="center"/>
              <w:rPr>
                <w:color w:val="000000"/>
                <w:szCs w:val="20"/>
              </w:rPr>
            </w:pPr>
            <w:r w:rsidRPr="00EC4083">
              <w:rPr>
                <w:color w:val="000000"/>
                <w:szCs w:val="20"/>
              </w:rPr>
              <w:t>V-VI</w:t>
            </w:r>
          </w:p>
        </w:tc>
      </w:tr>
      <w:tr w:rsidR="00EC4083" w:rsidRPr="00EC4083" w14:paraId="482C08CA" w14:textId="77777777" w:rsidTr="005F3930">
        <w:trPr>
          <w:cantSplit/>
        </w:trPr>
        <w:tc>
          <w:tcPr>
            <w:tcW w:w="558" w:type="dxa"/>
            <w:vMerge/>
          </w:tcPr>
          <w:p w14:paraId="53FCBCE2" w14:textId="77777777" w:rsidR="00EC4083" w:rsidRPr="00EC4083" w:rsidRDefault="00EC4083" w:rsidP="00EC4083">
            <w:pPr>
              <w:jc w:val="center"/>
              <w:rPr>
                <w:color w:val="000000"/>
                <w:szCs w:val="20"/>
              </w:rPr>
            </w:pPr>
          </w:p>
        </w:tc>
        <w:tc>
          <w:tcPr>
            <w:tcW w:w="2340" w:type="dxa"/>
            <w:vMerge/>
          </w:tcPr>
          <w:p w14:paraId="21E6FBC7" w14:textId="77777777" w:rsidR="00EC4083" w:rsidRPr="00EC4083" w:rsidRDefault="00EC4083" w:rsidP="00EC4083">
            <w:pPr>
              <w:jc w:val="both"/>
              <w:rPr>
                <w:color w:val="000000"/>
                <w:szCs w:val="20"/>
              </w:rPr>
            </w:pPr>
          </w:p>
        </w:tc>
        <w:tc>
          <w:tcPr>
            <w:tcW w:w="3780" w:type="dxa"/>
            <w:vMerge/>
          </w:tcPr>
          <w:p w14:paraId="3555B452" w14:textId="77777777" w:rsidR="00EC4083" w:rsidRPr="00EC4083" w:rsidRDefault="00EC4083" w:rsidP="00EC4083">
            <w:pPr>
              <w:jc w:val="both"/>
              <w:rPr>
                <w:color w:val="000000"/>
                <w:szCs w:val="20"/>
              </w:rPr>
            </w:pPr>
          </w:p>
        </w:tc>
        <w:tc>
          <w:tcPr>
            <w:tcW w:w="1170" w:type="dxa"/>
          </w:tcPr>
          <w:p w14:paraId="33F37C04"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1EE97135" w14:textId="77777777" w:rsidR="00EC4083" w:rsidRPr="00EC4083" w:rsidRDefault="00EC4083" w:rsidP="00EC4083">
            <w:pPr>
              <w:jc w:val="center"/>
              <w:rPr>
                <w:color w:val="000000"/>
                <w:szCs w:val="20"/>
              </w:rPr>
            </w:pPr>
            <w:r w:rsidRPr="00EC4083">
              <w:rPr>
                <w:color w:val="000000"/>
                <w:szCs w:val="20"/>
              </w:rPr>
              <w:t>-</w:t>
            </w:r>
          </w:p>
        </w:tc>
        <w:tc>
          <w:tcPr>
            <w:tcW w:w="1260" w:type="dxa"/>
          </w:tcPr>
          <w:p w14:paraId="7CA8CA3A"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72631A50"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EF56A05"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07F11E82" w14:textId="77777777" w:rsidR="00EC4083" w:rsidRPr="00EC4083" w:rsidRDefault="00EC4083" w:rsidP="00EC4083">
            <w:pPr>
              <w:jc w:val="center"/>
              <w:rPr>
                <w:color w:val="000000"/>
                <w:szCs w:val="20"/>
              </w:rPr>
            </w:pPr>
          </w:p>
        </w:tc>
      </w:tr>
      <w:tr w:rsidR="00EC4083" w:rsidRPr="00EC4083" w14:paraId="72FE13ED" w14:textId="77777777" w:rsidTr="005F3930">
        <w:trPr>
          <w:cantSplit/>
        </w:trPr>
        <w:tc>
          <w:tcPr>
            <w:tcW w:w="558" w:type="dxa"/>
            <w:vMerge/>
          </w:tcPr>
          <w:p w14:paraId="5C5A03A0" w14:textId="77777777" w:rsidR="00EC4083" w:rsidRPr="00EC4083" w:rsidRDefault="00EC4083" w:rsidP="00EC4083">
            <w:pPr>
              <w:jc w:val="center"/>
              <w:rPr>
                <w:color w:val="000000"/>
                <w:szCs w:val="20"/>
              </w:rPr>
            </w:pPr>
          </w:p>
        </w:tc>
        <w:tc>
          <w:tcPr>
            <w:tcW w:w="2340" w:type="dxa"/>
            <w:vMerge/>
          </w:tcPr>
          <w:p w14:paraId="0449ED97" w14:textId="77777777" w:rsidR="00EC4083" w:rsidRPr="00EC4083" w:rsidRDefault="00EC4083" w:rsidP="00EC4083">
            <w:pPr>
              <w:jc w:val="both"/>
              <w:rPr>
                <w:color w:val="000000"/>
                <w:szCs w:val="20"/>
              </w:rPr>
            </w:pPr>
          </w:p>
        </w:tc>
        <w:tc>
          <w:tcPr>
            <w:tcW w:w="3780" w:type="dxa"/>
            <w:vMerge/>
          </w:tcPr>
          <w:p w14:paraId="232C72E1" w14:textId="77777777" w:rsidR="00EC4083" w:rsidRPr="00EC4083" w:rsidRDefault="00EC4083" w:rsidP="00EC4083">
            <w:pPr>
              <w:jc w:val="both"/>
              <w:rPr>
                <w:color w:val="000000"/>
                <w:szCs w:val="20"/>
              </w:rPr>
            </w:pPr>
          </w:p>
        </w:tc>
        <w:tc>
          <w:tcPr>
            <w:tcW w:w="1170" w:type="dxa"/>
          </w:tcPr>
          <w:p w14:paraId="7B3FDDFA" w14:textId="77777777" w:rsidR="00EC4083" w:rsidRPr="00EC4083" w:rsidRDefault="00EC4083" w:rsidP="00EC4083">
            <w:pPr>
              <w:jc w:val="center"/>
              <w:rPr>
                <w:color w:val="000000"/>
                <w:szCs w:val="20"/>
              </w:rPr>
            </w:pPr>
            <w:r w:rsidRPr="00EC4083">
              <w:rPr>
                <w:color w:val="000000"/>
                <w:szCs w:val="20"/>
              </w:rPr>
              <w:t>III</w:t>
            </w:r>
          </w:p>
        </w:tc>
        <w:tc>
          <w:tcPr>
            <w:tcW w:w="1170" w:type="dxa"/>
          </w:tcPr>
          <w:p w14:paraId="5C33C185" w14:textId="77777777" w:rsidR="00EC4083" w:rsidRPr="00EC4083" w:rsidRDefault="00EC4083" w:rsidP="00EC4083">
            <w:pPr>
              <w:jc w:val="center"/>
              <w:rPr>
                <w:color w:val="000000"/>
                <w:szCs w:val="20"/>
              </w:rPr>
            </w:pPr>
            <w:r w:rsidRPr="00EC4083">
              <w:rPr>
                <w:color w:val="000000"/>
                <w:szCs w:val="20"/>
              </w:rPr>
              <w:t>-</w:t>
            </w:r>
          </w:p>
        </w:tc>
        <w:tc>
          <w:tcPr>
            <w:tcW w:w="1260" w:type="dxa"/>
          </w:tcPr>
          <w:p w14:paraId="4893F557"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6F37E544" w14:textId="77777777" w:rsidR="00EC4083" w:rsidRPr="00EC4083" w:rsidRDefault="00EC4083" w:rsidP="00EC4083">
            <w:pPr>
              <w:jc w:val="center"/>
              <w:rPr>
                <w:color w:val="000000"/>
                <w:szCs w:val="20"/>
              </w:rPr>
            </w:pPr>
            <w:r w:rsidRPr="00EC4083">
              <w:rPr>
                <w:color w:val="000000"/>
                <w:szCs w:val="20"/>
              </w:rPr>
              <w:t>-</w:t>
            </w:r>
          </w:p>
        </w:tc>
        <w:tc>
          <w:tcPr>
            <w:tcW w:w="1260" w:type="dxa"/>
          </w:tcPr>
          <w:p w14:paraId="4E6359AA"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5473A141" w14:textId="77777777" w:rsidR="00EC4083" w:rsidRPr="00EC4083" w:rsidRDefault="00EC4083" w:rsidP="00EC4083">
            <w:pPr>
              <w:jc w:val="center"/>
              <w:rPr>
                <w:color w:val="000000"/>
                <w:szCs w:val="20"/>
              </w:rPr>
            </w:pPr>
          </w:p>
        </w:tc>
      </w:tr>
      <w:tr w:rsidR="00EC4083" w:rsidRPr="00EC4083" w14:paraId="22E5F75F" w14:textId="77777777" w:rsidTr="005F3930">
        <w:trPr>
          <w:cantSplit/>
        </w:trPr>
        <w:tc>
          <w:tcPr>
            <w:tcW w:w="558" w:type="dxa"/>
            <w:vMerge w:val="restart"/>
          </w:tcPr>
          <w:p w14:paraId="184F58B8" w14:textId="77777777" w:rsidR="00EC4083" w:rsidRPr="00EC4083" w:rsidRDefault="00EC4083" w:rsidP="00EC4083">
            <w:pPr>
              <w:jc w:val="center"/>
              <w:rPr>
                <w:color w:val="000000"/>
                <w:szCs w:val="20"/>
              </w:rPr>
            </w:pPr>
            <w:r w:rsidRPr="00EC4083">
              <w:rPr>
                <w:color w:val="000000"/>
                <w:szCs w:val="20"/>
              </w:rPr>
              <w:t>10.</w:t>
            </w:r>
          </w:p>
        </w:tc>
        <w:tc>
          <w:tcPr>
            <w:tcW w:w="2340" w:type="dxa"/>
            <w:vMerge w:val="restart"/>
          </w:tcPr>
          <w:p w14:paraId="370B5ACB" w14:textId="77777777" w:rsidR="00EC4083" w:rsidRPr="00EC4083" w:rsidRDefault="00EC4083" w:rsidP="00EC4083">
            <w:pPr>
              <w:jc w:val="both"/>
              <w:rPr>
                <w:color w:val="000000"/>
                <w:szCs w:val="20"/>
              </w:rPr>
            </w:pPr>
            <w:r w:rsidRPr="00EC4083">
              <w:rPr>
                <w:color w:val="000000"/>
                <w:szCs w:val="20"/>
              </w:rPr>
              <w:t>Nuc comun</w:t>
            </w:r>
          </w:p>
        </w:tc>
        <w:tc>
          <w:tcPr>
            <w:tcW w:w="3780" w:type="dxa"/>
            <w:vMerge w:val="restart"/>
          </w:tcPr>
          <w:p w14:paraId="49A6F051" w14:textId="77777777" w:rsidR="00EC4083" w:rsidRPr="00EC4083" w:rsidRDefault="00EC4083" w:rsidP="00EC4083">
            <w:pPr>
              <w:jc w:val="both"/>
              <w:rPr>
                <w:color w:val="000000"/>
                <w:szCs w:val="20"/>
              </w:rPr>
            </w:pPr>
            <w:r w:rsidRPr="00EC4083">
              <w:rPr>
                <w:color w:val="000000"/>
                <w:szCs w:val="20"/>
              </w:rPr>
              <w:t>Plantaţii cu puieţi de talie mică sau mare în terenuri pregătite pe toată suprafaţa: terenuri plane sau cu pante până la 10</w:t>
            </w:r>
            <w:r w:rsidRPr="00EC4083">
              <w:rPr>
                <w:color w:val="000000"/>
                <w:szCs w:val="20"/>
                <w:vertAlign w:val="superscript"/>
              </w:rPr>
              <w:t>0</w:t>
            </w:r>
          </w:p>
        </w:tc>
        <w:tc>
          <w:tcPr>
            <w:tcW w:w="1170" w:type="dxa"/>
          </w:tcPr>
          <w:p w14:paraId="245E33B6"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4CF29041"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1094DDDD" w14:textId="77777777" w:rsidR="00EC4083" w:rsidRPr="00EC4083" w:rsidRDefault="00EC4083" w:rsidP="00EC4083">
            <w:pPr>
              <w:jc w:val="center"/>
              <w:rPr>
                <w:color w:val="000000"/>
                <w:szCs w:val="20"/>
              </w:rPr>
            </w:pPr>
            <w:r w:rsidRPr="00EC4083">
              <w:rPr>
                <w:color w:val="000000"/>
                <w:szCs w:val="20"/>
              </w:rPr>
              <w:t>3</w:t>
            </w:r>
          </w:p>
        </w:tc>
        <w:tc>
          <w:tcPr>
            <w:tcW w:w="1440" w:type="dxa"/>
          </w:tcPr>
          <w:p w14:paraId="3A102F5E" w14:textId="77777777" w:rsidR="00EC4083" w:rsidRPr="00EC4083" w:rsidRDefault="00EC4083" w:rsidP="00EC4083">
            <w:pPr>
              <w:jc w:val="center"/>
              <w:rPr>
                <w:color w:val="000000"/>
                <w:szCs w:val="20"/>
              </w:rPr>
            </w:pPr>
            <w:r w:rsidRPr="00EC4083">
              <w:rPr>
                <w:color w:val="000000"/>
                <w:szCs w:val="20"/>
              </w:rPr>
              <w:t>-</w:t>
            </w:r>
          </w:p>
        </w:tc>
        <w:tc>
          <w:tcPr>
            <w:tcW w:w="1260" w:type="dxa"/>
          </w:tcPr>
          <w:p w14:paraId="19F5F8F3" w14:textId="77777777" w:rsidR="00EC4083" w:rsidRPr="00EC4083" w:rsidRDefault="00EC4083" w:rsidP="00EC4083">
            <w:pPr>
              <w:jc w:val="center"/>
              <w:rPr>
                <w:color w:val="000000"/>
                <w:szCs w:val="20"/>
              </w:rPr>
            </w:pPr>
            <w:r w:rsidRPr="00EC4083">
              <w:rPr>
                <w:color w:val="000000"/>
                <w:szCs w:val="20"/>
              </w:rPr>
              <w:t>-</w:t>
            </w:r>
          </w:p>
        </w:tc>
        <w:tc>
          <w:tcPr>
            <w:tcW w:w="1233" w:type="dxa"/>
            <w:vMerge w:val="restart"/>
          </w:tcPr>
          <w:p w14:paraId="0C5C46EA" w14:textId="77777777" w:rsidR="00EC4083" w:rsidRPr="00EC4083" w:rsidRDefault="00EC4083" w:rsidP="00EC4083">
            <w:pPr>
              <w:jc w:val="center"/>
              <w:rPr>
                <w:color w:val="000000"/>
                <w:szCs w:val="20"/>
              </w:rPr>
            </w:pPr>
          </w:p>
          <w:p w14:paraId="4B19412B" w14:textId="77777777" w:rsidR="00EC4083" w:rsidRPr="00EC4083" w:rsidRDefault="00EC4083" w:rsidP="00EC4083">
            <w:pPr>
              <w:jc w:val="center"/>
              <w:rPr>
                <w:color w:val="000000"/>
                <w:szCs w:val="20"/>
              </w:rPr>
            </w:pPr>
            <w:r w:rsidRPr="00EC4083">
              <w:rPr>
                <w:color w:val="000000"/>
                <w:szCs w:val="20"/>
              </w:rPr>
              <w:t>IX-X</w:t>
            </w:r>
          </w:p>
        </w:tc>
      </w:tr>
      <w:tr w:rsidR="00EC4083" w:rsidRPr="00EC4083" w14:paraId="3CA695C3" w14:textId="77777777" w:rsidTr="005F3930">
        <w:trPr>
          <w:cantSplit/>
        </w:trPr>
        <w:tc>
          <w:tcPr>
            <w:tcW w:w="558" w:type="dxa"/>
            <w:vMerge/>
          </w:tcPr>
          <w:p w14:paraId="6B4FCECD" w14:textId="77777777" w:rsidR="00EC4083" w:rsidRPr="00EC4083" w:rsidRDefault="00EC4083" w:rsidP="00EC4083">
            <w:pPr>
              <w:jc w:val="center"/>
              <w:rPr>
                <w:color w:val="000000"/>
                <w:szCs w:val="20"/>
              </w:rPr>
            </w:pPr>
          </w:p>
        </w:tc>
        <w:tc>
          <w:tcPr>
            <w:tcW w:w="2340" w:type="dxa"/>
            <w:vMerge/>
          </w:tcPr>
          <w:p w14:paraId="6FBD7FC3" w14:textId="77777777" w:rsidR="00EC4083" w:rsidRPr="00EC4083" w:rsidRDefault="00EC4083" w:rsidP="00EC4083">
            <w:pPr>
              <w:jc w:val="both"/>
              <w:rPr>
                <w:color w:val="000000"/>
                <w:szCs w:val="20"/>
              </w:rPr>
            </w:pPr>
          </w:p>
        </w:tc>
        <w:tc>
          <w:tcPr>
            <w:tcW w:w="3780" w:type="dxa"/>
            <w:vMerge/>
          </w:tcPr>
          <w:p w14:paraId="53DB4E41" w14:textId="77777777" w:rsidR="00EC4083" w:rsidRPr="00EC4083" w:rsidRDefault="00EC4083" w:rsidP="00EC4083">
            <w:pPr>
              <w:jc w:val="both"/>
              <w:rPr>
                <w:color w:val="000000"/>
                <w:szCs w:val="20"/>
              </w:rPr>
            </w:pPr>
          </w:p>
        </w:tc>
        <w:tc>
          <w:tcPr>
            <w:tcW w:w="1170" w:type="dxa"/>
          </w:tcPr>
          <w:p w14:paraId="1F55FB8B"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409FB480" w14:textId="77777777" w:rsidR="00EC4083" w:rsidRPr="00EC4083" w:rsidRDefault="00EC4083" w:rsidP="00EC4083">
            <w:pPr>
              <w:jc w:val="center"/>
              <w:rPr>
                <w:color w:val="000000"/>
                <w:szCs w:val="20"/>
              </w:rPr>
            </w:pPr>
            <w:r w:rsidRPr="00EC4083">
              <w:rPr>
                <w:color w:val="000000"/>
                <w:szCs w:val="20"/>
              </w:rPr>
              <w:t>-</w:t>
            </w:r>
          </w:p>
        </w:tc>
        <w:tc>
          <w:tcPr>
            <w:tcW w:w="1260" w:type="dxa"/>
          </w:tcPr>
          <w:p w14:paraId="49DC6465"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270464FD" w14:textId="77777777" w:rsidR="00EC4083" w:rsidRPr="00EC4083" w:rsidRDefault="00EC4083" w:rsidP="00EC4083">
            <w:pPr>
              <w:jc w:val="center"/>
              <w:rPr>
                <w:color w:val="000000"/>
                <w:szCs w:val="20"/>
              </w:rPr>
            </w:pPr>
            <w:r w:rsidRPr="00EC4083">
              <w:rPr>
                <w:color w:val="000000"/>
                <w:szCs w:val="20"/>
              </w:rPr>
              <w:t>-</w:t>
            </w:r>
          </w:p>
        </w:tc>
        <w:tc>
          <w:tcPr>
            <w:tcW w:w="1260" w:type="dxa"/>
          </w:tcPr>
          <w:p w14:paraId="6EA2FFC5"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7E3B1BCD" w14:textId="77777777" w:rsidR="00EC4083" w:rsidRPr="00EC4083" w:rsidRDefault="00EC4083" w:rsidP="00EC4083">
            <w:pPr>
              <w:jc w:val="center"/>
              <w:rPr>
                <w:color w:val="000000"/>
                <w:szCs w:val="20"/>
              </w:rPr>
            </w:pPr>
          </w:p>
        </w:tc>
      </w:tr>
      <w:tr w:rsidR="00EC4083" w:rsidRPr="00EC4083" w14:paraId="72181193" w14:textId="77777777" w:rsidTr="005F3930">
        <w:trPr>
          <w:cantSplit/>
        </w:trPr>
        <w:tc>
          <w:tcPr>
            <w:tcW w:w="558" w:type="dxa"/>
            <w:vMerge/>
          </w:tcPr>
          <w:p w14:paraId="5DCC3148" w14:textId="77777777" w:rsidR="00EC4083" w:rsidRPr="00EC4083" w:rsidRDefault="00EC4083" w:rsidP="00EC4083">
            <w:pPr>
              <w:jc w:val="center"/>
              <w:rPr>
                <w:color w:val="000000"/>
                <w:szCs w:val="20"/>
              </w:rPr>
            </w:pPr>
          </w:p>
        </w:tc>
        <w:tc>
          <w:tcPr>
            <w:tcW w:w="2340" w:type="dxa"/>
            <w:vMerge/>
          </w:tcPr>
          <w:p w14:paraId="7D8B7005" w14:textId="77777777" w:rsidR="00EC4083" w:rsidRPr="00EC4083" w:rsidRDefault="00EC4083" w:rsidP="00EC4083">
            <w:pPr>
              <w:jc w:val="both"/>
              <w:rPr>
                <w:color w:val="000000"/>
                <w:szCs w:val="20"/>
              </w:rPr>
            </w:pPr>
          </w:p>
        </w:tc>
        <w:tc>
          <w:tcPr>
            <w:tcW w:w="3780" w:type="dxa"/>
            <w:vMerge/>
          </w:tcPr>
          <w:p w14:paraId="695559FD" w14:textId="77777777" w:rsidR="00EC4083" w:rsidRPr="00EC4083" w:rsidRDefault="00EC4083" w:rsidP="00EC4083">
            <w:pPr>
              <w:jc w:val="both"/>
              <w:rPr>
                <w:color w:val="000000"/>
                <w:szCs w:val="20"/>
              </w:rPr>
            </w:pPr>
          </w:p>
        </w:tc>
        <w:tc>
          <w:tcPr>
            <w:tcW w:w="1170" w:type="dxa"/>
          </w:tcPr>
          <w:p w14:paraId="0A6A2797" w14:textId="77777777" w:rsidR="00EC4083" w:rsidRPr="00EC4083" w:rsidRDefault="00EC4083" w:rsidP="00EC4083">
            <w:pPr>
              <w:jc w:val="center"/>
              <w:rPr>
                <w:color w:val="000000"/>
                <w:szCs w:val="20"/>
              </w:rPr>
            </w:pPr>
            <w:r w:rsidRPr="00EC4083">
              <w:rPr>
                <w:color w:val="000000"/>
                <w:szCs w:val="20"/>
              </w:rPr>
              <w:t>III</w:t>
            </w:r>
          </w:p>
        </w:tc>
        <w:tc>
          <w:tcPr>
            <w:tcW w:w="1170" w:type="dxa"/>
          </w:tcPr>
          <w:p w14:paraId="257D75D1"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91DA1F9"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60DBBF7F" w14:textId="77777777" w:rsidR="00EC4083" w:rsidRPr="00EC4083" w:rsidRDefault="00EC4083" w:rsidP="00EC4083">
            <w:pPr>
              <w:jc w:val="center"/>
              <w:rPr>
                <w:color w:val="000000"/>
                <w:szCs w:val="20"/>
              </w:rPr>
            </w:pPr>
            <w:r w:rsidRPr="00EC4083">
              <w:rPr>
                <w:color w:val="000000"/>
                <w:szCs w:val="20"/>
              </w:rPr>
              <w:t>-</w:t>
            </w:r>
          </w:p>
        </w:tc>
        <w:tc>
          <w:tcPr>
            <w:tcW w:w="1260" w:type="dxa"/>
          </w:tcPr>
          <w:p w14:paraId="694E5682"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7D599E3A" w14:textId="77777777" w:rsidR="00EC4083" w:rsidRPr="00EC4083" w:rsidRDefault="00EC4083" w:rsidP="00EC4083">
            <w:pPr>
              <w:jc w:val="center"/>
              <w:rPr>
                <w:color w:val="000000"/>
                <w:szCs w:val="20"/>
              </w:rPr>
            </w:pPr>
          </w:p>
        </w:tc>
      </w:tr>
      <w:tr w:rsidR="00EC4083" w:rsidRPr="00EC4083" w14:paraId="7B296E39" w14:textId="77777777" w:rsidTr="005F3930">
        <w:trPr>
          <w:cantSplit/>
        </w:trPr>
        <w:tc>
          <w:tcPr>
            <w:tcW w:w="558" w:type="dxa"/>
            <w:vMerge/>
          </w:tcPr>
          <w:p w14:paraId="20673402" w14:textId="77777777" w:rsidR="00EC4083" w:rsidRPr="00EC4083" w:rsidRDefault="00EC4083" w:rsidP="00EC4083">
            <w:pPr>
              <w:jc w:val="center"/>
              <w:rPr>
                <w:color w:val="000000"/>
                <w:szCs w:val="20"/>
              </w:rPr>
            </w:pPr>
          </w:p>
        </w:tc>
        <w:tc>
          <w:tcPr>
            <w:tcW w:w="2340" w:type="dxa"/>
            <w:vMerge/>
          </w:tcPr>
          <w:p w14:paraId="3242F117" w14:textId="77777777" w:rsidR="00EC4083" w:rsidRPr="00EC4083" w:rsidRDefault="00EC4083" w:rsidP="00EC4083">
            <w:pPr>
              <w:jc w:val="both"/>
              <w:rPr>
                <w:color w:val="000000"/>
                <w:szCs w:val="20"/>
              </w:rPr>
            </w:pPr>
          </w:p>
        </w:tc>
        <w:tc>
          <w:tcPr>
            <w:tcW w:w="3780" w:type="dxa"/>
            <w:vMerge/>
          </w:tcPr>
          <w:p w14:paraId="4D27DA51" w14:textId="77777777" w:rsidR="00EC4083" w:rsidRPr="00EC4083" w:rsidRDefault="00EC4083" w:rsidP="00EC4083">
            <w:pPr>
              <w:jc w:val="both"/>
              <w:rPr>
                <w:color w:val="000000"/>
                <w:szCs w:val="20"/>
              </w:rPr>
            </w:pPr>
          </w:p>
        </w:tc>
        <w:tc>
          <w:tcPr>
            <w:tcW w:w="1170" w:type="dxa"/>
          </w:tcPr>
          <w:p w14:paraId="0CEF42E6" w14:textId="77777777" w:rsidR="00EC4083" w:rsidRPr="00EC4083" w:rsidRDefault="00EC4083" w:rsidP="00EC4083">
            <w:pPr>
              <w:jc w:val="center"/>
              <w:rPr>
                <w:color w:val="000000"/>
                <w:szCs w:val="20"/>
              </w:rPr>
            </w:pPr>
            <w:r w:rsidRPr="00EC4083">
              <w:rPr>
                <w:color w:val="000000"/>
                <w:szCs w:val="20"/>
              </w:rPr>
              <w:t>IV</w:t>
            </w:r>
          </w:p>
        </w:tc>
        <w:tc>
          <w:tcPr>
            <w:tcW w:w="1170" w:type="dxa"/>
          </w:tcPr>
          <w:p w14:paraId="51E6337E" w14:textId="77777777" w:rsidR="00EC4083" w:rsidRPr="00EC4083" w:rsidRDefault="00EC4083" w:rsidP="00EC4083">
            <w:pPr>
              <w:jc w:val="center"/>
              <w:rPr>
                <w:color w:val="000000"/>
                <w:szCs w:val="20"/>
              </w:rPr>
            </w:pPr>
            <w:r w:rsidRPr="00EC4083">
              <w:rPr>
                <w:color w:val="000000"/>
                <w:szCs w:val="20"/>
              </w:rPr>
              <w:t>-</w:t>
            </w:r>
          </w:p>
        </w:tc>
        <w:tc>
          <w:tcPr>
            <w:tcW w:w="1260" w:type="dxa"/>
          </w:tcPr>
          <w:p w14:paraId="07523C9F"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78EC5D0D" w14:textId="77777777" w:rsidR="00EC4083" w:rsidRPr="00EC4083" w:rsidRDefault="00EC4083" w:rsidP="00EC4083">
            <w:pPr>
              <w:jc w:val="center"/>
              <w:rPr>
                <w:color w:val="000000"/>
                <w:szCs w:val="20"/>
              </w:rPr>
            </w:pPr>
            <w:r w:rsidRPr="00EC4083">
              <w:rPr>
                <w:color w:val="000000"/>
                <w:szCs w:val="20"/>
              </w:rPr>
              <w:t>-</w:t>
            </w:r>
          </w:p>
        </w:tc>
        <w:tc>
          <w:tcPr>
            <w:tcW w:w="1260" w:type="dxa"/>
          </w:tcPr>
          <w:p w14:paraId="1EBAABE5" w14:textId="77777777" w:rsidR="00EC4083" w:rsidRPr="00EC4083" w:rsidRDefault="00EC4083" w:rsidP="00EC4083">
            <w:pPr>
              <w:jc w:val="center"/>
              <w:rPr>
                <w:color w:val="000000"/>
                <w:szCs w:val="20"/>
              </w:rPr>
            </w:pPr>
          </w:p>
        </w:tc>
        <w:tc>
          <w:tcPr>
            <w:tcW w:w="1233" w:type="dxa"/>
            <w:vMerge/>
          </w:tcPr>
          <w:p w14:paraId="7A612084" w14:textId="77777777" w:rsidR="00EC4083" w:rsidRPr="00EC4083" w:rsidRDefault="00EC4083" w:rsidP="00EC4083">
            <w:pPr>
              <w:jc w:val="center"/>
              <w:rPr>
                <w:color w:val="000000"/>
                <w:szCs w:val="20"/>
              </w:rPr>
            </w:pPr>
          </w:p>
        </w:tc>
      </w:tr>
      <w:tr w:rsidR="00EC4083" w:rsidRPr="00EC4083" w14:paraId="63FD779D" w14:textId="77777777" w:rsidTr="005F3930">
        <w:trPr>
          <w:cantSplit/>
        </w:trPr>
        <w:tc>
          <w:tcPr>
            <w:tcW w:w="558" w:type="dxa"/>
            <w:vMerge/>
          </w:tcPr>
          <w:p w14:paraId="7F766DB9" w14:textId="77777777" w:rsidR="00EC4083" w:rsidRPr="00EC4083" w:rsidRDefault="00EC4083" w:rsidP="00EC4083">
            <w:pPr>
              <w:jc w:val="center"/>
              <w:rPr>
                <w:color w:val="000000"/>
                <w:szCs w:val="20"/>
              </w:rPr>
            </w:pPr>
          </w:p>
        </w:tc>
        <w:tc>
          <w:tcPr>
            <w:tcW w:w="2340" w:type="dxa"/>
            <w:vMerge/>
          </w:tcPr>
          <w:p w14:paraId="7D5C5D7F" w14:textId="77777777" w:rsidR="00EC4083" w:rsidRPr="00EC4083" w:rsidRDefault="00EC4083" w:rsidP="00EC4083">
            <w:pPr>
              <w:jc w:val="both"/>
              <w:rPr>
                <w:color w:val="000000"/>
                <w:szCs w:val="20"/>
              </w:rPr>
            </w:pPr>
          </w:p>
        </w:tc>
        <w:tc>
          <w:tcPr>
            <w:tcW w:w="3780" w:type="dxa"/>
            <w:vMerge/>
          </w:tcPr>
          <w:p w14:paraId="5B7BC4C0" w14:textId="77777777" w:rsidR="00EC4083" w:rsidRPr="00EC4083" w:rsidRDefault="00EC4083" w:rsidP="00EC4083">
            <w:pPr>
              <w:jc w:val="both"/>
              <w:rPr>
                <w:color w:val="000000"/>
                <w:szCs w:val="20"/>
              </w:rPr>
            </w:pPr>
          </w:p>
        </w:tc>
        <w:tc>
          <w:tcPr>
            <w:tcW w:w="1170" w:type="dxa"/>
          </w:tcPr>
          <w:p w14:paraId="3637DE14" w14:textId="77777777" w:rsidR="00EC4083" w:rsidRPr="00EC4083" w:rsidRDefault="00EC4083" w:rsidP="00EC4083">
            <w:pPr>
              <w:jc w:val="center"/>
              <w:rPr>
                <w:color w:val="000000"/>
                <w:szCs w:val="20"/>
              </w:rPr>
            </w:pPr>
            <w:r w:rsidRPr="00EC4083">
              <w:rPr>
                <w:color w:val="000000"/>
                <w:szCs w:val="20"/>
              </w:rPr>
              <w:t>V</w:t>
            </w:r>
          </w:p>
        </w:tc>
        <w:tc>
          <w:tcPr>
            <w:tcW w:w="1170" w:type="dxa"/>
          </w:tcPr>
          <w:p w14:paraId="184F876D" w14:textId="77777777" w:rsidR="00EC4083" w:rsidRPr="00EC4083" w:rsidRDefault="00EC4083" w:rsidP="00EC4083">
            <w:pPr>
              <w:jc w:val="center"/>
              <w:rPr>
                <w:color w:val="000000"/>
                <w:szCs w:val="20"/>
              </w:rPr>
            </w:pPr>
            <w:r w:rsidRPr="00EC4083">
              <w:rPr>
                <w:color w:val="000000"/>
                <w:szCs w:val="20"/>
              </w:rPr>
              <w:t>-</w:t>
            </w:r>
          </w:p>
        </w:tc>
        <w:tc>
          <w:tcPr>
            <w:tcW w:w="1260" w:type="dxa"/>
          </w:tcPr>
          <w:p w14:paraId="3E0B1220"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49C331F0" w14:textId="77777777" w:rsidR="00EC4083" w:rsidRPr="00EC4083" w:rsidRDefault="00EC4083" w:rsidP="00EC4083">
            <w:pPr>
              <w:jc w:val="center"/>
              <w:rPr>
                <w:color w:val="000000"/>
                <w:szCs w:val="20"/>
              </w:rPr>
            </w:pPr>
            <w:r w:rsidRPr="00EC4083">
              <w:rPr>
                <w:color w:val="000000"/>
                <w:szCs w:val="20"/>
              </w:rPr>
              <w:t>-</w:t>
            </w:r>
          </w:p>
        </w:tc>
        <w:tc>
          <w:tcPr>
            <w:tcW w:w="1260" w:type="dxa"/>
          </w:tcPr>
          <w:p w14:paraId="605F95A2"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4DFC52B3" w14:textId="77777777" w:rsidR="00EC4083" w:rsidRPr="00EC4083" w:rsidRDefault="00EC4083" w:rsidP="00EC4083">
            <w:pPr>
              <w:jc w:val="center"/>
              <w:rPr>
                <w:color w:val="000000"/>
                <w:szCs w:val="20"/>
              </w:rPr>
            </w:pPr>
          </w:p>
        </w:tc>
      </w:tr>
      <w:tr w:rsidR="00EC4083" w:rsidRPr="00EC4083" w14:paraId="453F3FF4" w14:textId="77777777" w:rsidTr="005F3930">
        <w:trPr>
          <w:cantSplit/>
        </w:trPr>
        <w:tc>
          <w:tcPr>
            <w:tcW w:w="558" w:type="dxa"/>
            <w:vMerge/>
          </w:tcPr>
          <w:p w14:paraId="0DE2B308" w14:textId="77777777" w:rsidR="00EC4083" w:rsidRPr="00EC4083" w:rsidRDefault="00EC4083" w:rsidP="00EC4083">
            <w:pPr>
              <w:jc w:val="center"/>
              <w:rPr>
                <w:color w:val="000000"/>
                <w:szCs w:val="20"/>
              </w:rPr>
            </w:pPr>
          </w:p>
        </w:tc>
        <w:tc>
          <w:tcPr>
            <w:tcW w:w="2340" w:type="dxa"/>
            <w:vMerge/>
          </w:tcPr>
          <w:p w14:paraId="4CFAEA16" w14:textId="77777777" w:rsidR="00EC4083" w:rsidRPr="00EC4083" w:rsidRDefault="00EC4083" w:rsidP="00EC4083">
            <w:pPr>
              <w:jc w:val="both"/>
              <w:rPr>
                <w:color w:val="000000"/>
                <w:szCs w:val="20"/>
              </w:rPr>
            </w:pPr>
          </w:p>
        </w:tc>
        <w:tc>
          <w:tcPr>
            <w:tcW w:w="3780" w:type="dxa"/>
            <w:vMerge/>
          </w:tcPr>
          <w:p w14:paraId="50F31FF7" w14:textId="77777777" w:rsidR="00EC4083" w:rsidRPr="00EC4083" w:rsidRDefault="00EC4083" w:rsidP="00EC4083">
            <w:pPr>
              <w:jc w:val="both"/>
              <w:rPr>
                <w:color w:val="000000"/>
                <w:szCs w:val="20"/>
              </w:rPr>
            </w:pPr>
          </w:p>
        </w:tc>
        <w:tc>
          <w:tcPr>
            <w:tcW w:w="1170" w:type="dxa"/>
          </w:tcPr>
          <w:p w14:paraId="1A1E15A2" w14:textId="77777777" w:rsidR="00EC4083" w:rsidRPr="00EC4083" w:rsidRDefault="00EC4083" w:rsidP="00EC4083">
            <w:pPr>
              <w:jc w:val="center"/>
              <w:rPr>
                <w:color w:val="000000"/>
                <w:szCs w:val="20"/>
              </w:rPr>
            </w:pPr>
            <w:r w:rsidRPr="00EC4083">
              <w:rPr>
                <w:color w:val="000000"/>
                <w:szCs w:val="20"/>
              </w:rPr>
              <w:t>VI</w:t>
            </w:r>
          </w:p>
        </w:tc>
        <w:tc>
          <w:tcPr>
            <w:tcW w:w="1170" w:type="dxa"/>
          </w:tcPr>
          <w:p w14:paraId="0F30A599"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84D8578"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310630D9"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58CD005"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16152BD5" w14:textId="77777777" w:rsidR="00EC4083" w:rsidRPr="00EC4083" w:rsidRDefault="00EC4083" w:rsidP="00EC4083">
            <w:pPr>
              <w:jc w:val="center"/>
              <w:rPr>
                <w:color w:val="000000"/>
                <w:szCs w:val="20"/>
              </w:rPr>
            </w:pPr>
          </w:p>
        </w:tc>
      </w:tr>
      <w:tr w:rsidR="00EC4083" w:rsidRPr="00EC4083" w14:paraId="4D8300ED" w14:textId="77777777" w:rsidTr="005F3930">
        <w:trPr>
          <w:cantSplit/>
        </w:trPr>
        <w:tc>
          <w:tcPr>
            <w:tcW w:w="558" w:type="dxa"/>
            <w:vMerge/>
          </w:tcPr>
          <w:p w14:paraId="2685489C" w14:textId="77777777" w:rsidR="00EC4083" w:rsidRPr="00EC4083" w:rsidRDefault="00EC4083" w:rsidP="00EC4083">
            <w:pPr>
              <w:jc w:val="center"/>
              <w:rPr>
                <w:color w:val="000000"/>
                <w:szCs w:val="20"/>
              </w:rPr>
            </w:pPr>
          </w:p>
        </w:tc>
        <w:tc>
          <w:tcPr>
            <w:tcW w:w="2340" w:type="dxa"/>
            <w:vMerge/>
          </w:tcPr>
          <w:p w14:paraId="623F61C3" w14:textId="77777777" w:rsidR="00EC4083" w:rsidRPr="00EC4083" w:rsidRDefault="00EC4083" w:rsidP="00EC4083">
            <w:pPr>
              <w:jc w:val="both"/>
              <w:rPr>
                <w:color w:val="000000"/>
                <w:szCs w:val="20"/>
              </w:rPr>
            </w:pPr>
          </w:p>
        </w:tc>
        <w:tc>
          <w:tcPr>
            <w:tcW w:w="3780" w:type="dxa"/>
            <w:vMerge/>
          </w:tcPr>
          <w:p w14:paraId="34964E8E" w14:textId="77777777" w:rsidR="00EC4083" w:rsidRPr="00EC4083" w:rsidRDefault="00EC4083" w:rsidP="00EC4083">
            <w:pPr>
              <w:jc w:val="both"/>
              <w:rPr>
                <w:color w:val="000000"/>
                <w:szCs w:val="20"/>
              </w:rPr>
            </w:pPr>
          </w:p>
        </w:tc>
        <w:tc>
          <w:tcPr>
            <w:tcW w:w="1170" w:type="dxa"/>
          </w:tcPr>
          <w:p w14:paraId="055079D4" w14:textId="77777777" w:rsidR="00EC4083" w:rsidRPr="00EC4083" w:rsidRDefault="00EC4083" w:rsidP="00EC4083">
            <w:pPr>
              <w:jc w:val="center"/>
              <w:rPr>
                <w:color w:val="000000"/>
                <w:szCs w:val="20"/>
              </w:rPr>
            </w:pPr>
            <w:r w:rsidRPr="00EC4083">
              <w:rPr>
                <w:color w:val="000000"/>
                <w:szCs w:val="20"/>
              </w:rPr>
              <w:t>VII</w:t>
            </w:r>
          </w:p>
        </w:tc>
        <w:tc>
          <w:tcPr>
            <w:tcW w:w="1170" w:type="dxa"/>
          </w:tcPr>
          <w:p w14:paraId="7B5E5E21" w14:textId="77777777" w:rsidR="00EC4083" w:rsidRPr="00EC4083" w:rsidRDefault="00EC4083" w:rsidP="00EC4083">
            <w:pPr>
              <w:jc w:val="center"/>
              <w:rPr>
                <w:color w:val="000000"/>
                <w:szCs w:val="20"/>
              </w:rPr>
            </w:pPr>
            <w:r w:rsidRPr="00EC4083">
              <w:rPr>
                <w:color w:val="000000"/>
                <w:szCs w:val="20"/>
              </w:rPr>
              <w:t>-</w:t>
            </w:r>
          </w:p>
        </w:tc>
        <w:tc>
          <w:tcPr>
            <w:tcW w:w="1260" w:type="dxa"/>
          </w:tcPr>
          <w:p w14:paraId="6E4E06F4"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426DBF4B" w14:textId="77777777" w:rsidR="00EC4083" w:rsidRPr="00EC4083" w:rsidRDefault="00EC4083" w:rsidP="00EC4083">
            <w:pPr>
              <w:jc w:val="center"/>
              <w:rPr>
                <w:color w:val="000000"/>
                <w:szCs w:val="20"/>
              </w:rPr>
            </w:pPr>
            <w:r w:rsidRPr="00EC4083">
              <w:rPr>
                <w:color w:val="000000"/>
                <w:szCs w:val="20"/>
              </w:rPr>
              <w:t>-</w:t>
            </w:r>
          </w:p>
        </w:tc>
        <w:tc>
          <w:tcPr>
            <w:tcW w:w="1260" w:type="dxa"/>
          </w:tcPr>
          <w:p w14:paraId="07507571"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34B637AF" w14:textId="77777777" w:rsidR="00EC4083" w:rsidRPr="00EC4083" w:rsidRDefault="00EC4083" w:rsidP="00EC4083">
            <w:pPr>
              <w:jc w:val="center"/>
              <w:rPr>
                <w:color w:val="000000"/>
                <w:szCs w:val="20"/>
              </w:rPr>
            </w:pPr>
          </w:p>
        </w:tc>
      </w:tr>
      <w:tr w:rsidR="00EC4083" w:rsidRPr="00EC4083" w14:paraId="6029EBF2" w14:textId="77777777" w:rsidTr="005F3930">
        <w:trPr>
          <w:cantSplit/>
        </w:trPr>
        <w:tc>
          <w:tcPr>
            <w:tcW w:w="558" w:type="dxa"/>
            <w:vMerge/>
          </w:tcPr>
          <w:p w14:paraId="35C76176" w14:textId="77777777" w:rsidR="00EC4083" w:rsidRPr="00EC4083" w:rsidRDefault="00EC4083" w:rsidP="00EC4083">
            <w:pPr>
              <w:jc w:val="center"/>
              <w:rPr>
                <w:color w:val="000000"/>
                <w:szCs w:val="20"/>
              </w:rPr>
            </w:pPr>
          </w:p>
        </w:tc>
        <w:tc>
          <w:tcPr>
            <w:tcW w:w="2340" w:type="dxa"/>
            <w:vMerge/>
          </w:tcPr>
          <w:p w14:paraId="3CF2ABC8" w14:textId="77777777" w:rsidR="00EC4083" w:rsidRPr="00EC4083" w:rsidRDefault="00EC4083" w:rsidP="00EC4083">
            <w:pPr>
              <w:jc w:val="both"/>
              <w:rPr>
                <w:color w:val="000000"/>
                <w:szCs w:val="20"/>
              </w:rPr>
            </w:pPr>
          </w:p>
        </w:tc>
        <w:tc>
          <w:tcPr>
            <w:tcW w:w="3780" w:type="dxa"/>
            <w:vMerge/>
          </w:tcPr>
          <w:p w14:paraId="44B4EF2C" w14:textId="77777777" w:rsidR="00EC4083" w:rsidRPr="00EC4083" w:rsidRDefault="00EC4083" w:rsidP="00EC4083">
            <w:pPr>
              <w:jc w:val="both"/>
              <w:rPr>
                <w:color w:val="000000"/>
                <w:szCs w:val="20"/>
              </w:rPr>
            </w:pPr>
          </w:p>
        </w:tc>
        <w:tc>
          <w:tcPr>
            <w:tcW w:w="1170" w:type="dxa"/>
          </w:tcPr>
          <w:p w14:paraId="6C484AD1" w14:textId="77777777" w:rsidR="00EC4083" w:rsidRPr="00EC4083" w:rsidRDefault="00EC4083" w:rsidP="00EC4083">
            <w:pPr>
              <w:jc w:val="center"/>
              <w:rPr>
                <w:color w:val="000000"/>
                <w:szCs w:val="20"/>
              </w:rPr>
            </w:pPr>
            <w:r w:rsidRPr="00EC4083">
              <w:rPr>
                <w:color w:val="000000"/>
                <w:szCs w:val="20"/>
              </w:rPr>
              <w:t>VIII</w:t>
            </w:r>
          </w:p>
        </w:tc>
        <w:tc>
          <w:tcPr>
            <w:tcW w:w="1170" w:type="dxa"/>
          </w:tcPr>
          <w:p w14:paraId="2C6B19FB" w14:textId="77777777" w:rsidR="00EC4083" w:rsidRPr="00EC4083" w:rsidRDefault="00EC4083" w:rsidP="00EC4083">
            <w:pPr>
              <w:jc w:val="center"/>
              <w:rPr>
                <w:color w:val="000000"/>
                <w:szCs w:val="20"/>
              </w:rPr>
            </w:pPr>
            <w:r w:rsidRPr="00EC4083">
              <w:rPr>
                <w:color w:val="000000"/>
                <w:szCs w:val="20"/>
              </w:rPr>
              <w:t>-</w:t>
            </w:r>
          </w:p>
        </w:tc>
        <w:tc>
          <w:tcPr>
            <w:tcW w:w="1260" w:type="dxa"/>
          </w:tcPr>
          <w:p w14:paraId="23D074F2"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0F233BB0"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5B58542"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2FC62944" w14:textId="77777777" w:rsidR="00EC4083" w:rsidRPr="00EC4083" w:rsidRDefault="00EC4083" w:rsidP="00EC4083">
            <w:pPr>
              <w:jc w:val="center"/>
              <w:rPr>
                <w:color w:val="000000"/>
                <w:szCs w:val="20"/>
              </w:rPr>
            </w:pPr>
          </w:p>
        </w:tc>
      </w:tr>
      <w:tr w:rsidR="00EC4083" w:rsidRPr="00EC4083" w14:paraId="5D561A7E" w14:textId="77777777" w:rsidTr="005F3930">
        <w:trPr>
          <w:cantSplit/>
        </w:trPr>
        <w:tc>
          <w:tcPr>
            <w:tcW w:w="558" w:type="dxa"/>
            <w:vMerge/>
          </w:tcPr>
          <w:p w14:paraId="434D7F60" w14:textId="77777777" w:rsidR="00EC4083" w:rsidRPr="00EC4083" w:rsidRDefault="00EC4083" w:rsidP="00EC4083">
            <w:pPr>
              <w:jc w:val="center"/>
              <w:rPr>
                <w:color w:val="000000"/>
                <w:szCs w:val="20"/>
              </w:rPr>
            </w:pPr>
          </w:p>
        </w:tc>
        <w:tc>
          <w:tcPr>
            <w:tcW w:w="2340" w:type="dxa"/>
            <w:vMerge/>
          </w:tcPr>
          <w:p w14:paraId="0F1C6543" w14:textId="77777777" w:rsidR="00EC4083" w:rsidRPr="00EC4083" w:rsidRDefault="00EC4083" w:rsidP="00EC4083">
            <w:pPr>
              <w:jc w:val="both"/>
              <w:rPr>
                <w:color w:val="000000"/>
                <w:szCs w:val="20"/>
              </w:rPr>
            </w:pPr>
          </w:p>
        </w:tc>
        <w:tc>
          <w:tcPr>
            <w:tcW w:w="3780" w:type="dxa"/>
            <w:vMerge w:val="restart"/>
          </w:tcPr>
          <w:p w14:paraId="4F657795" w14:textId="77777777" w:rsidR="00EC4083" w:rsidRPr="00EC4083" w:rsidRDefault="00EC4083" w:rsidP="00EC4083">
            <w:pPr>
              <w:jc w:val="both"/>
              <w:rPr>
                <w:color w:val="000000"/>
                <w:szCs w:val="20"/>
              </w:rPr>
            </w:pPr>
            <w:r w:rsidRPr="00EC4083">
              <w:rPr>
                <w:color w:val="000000"/>
                <w:szCs w:val="20"/>
              </w:rPr>
              <w:t>Plantaţii cu puieţi de talie mică sau mare pe terenuri cu pante peste 10</w:t>
            </w:r>
            <w:r w:rsidRPr="00EC4083">
              <w:rPr>
                <w:color w:val="000000"/>
                <w:szCs w:val="20"/>
                <w:vertAlign w:val="superscript"/>
              </w:rPr>
              <w:t>0</w:t>
            </w:r>
          </w:p>
        </w:tc>
        <w:tc>
          <w:tcPr>
            <w:tcW w:w="1170" w:type="dxa"/>
          </w:tcPr>
          <w:p w14:paraId="02A96A78"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3866412E"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45DF5568" w14:textId="77777777" w:rsidR="00EC4083" w:rsidRPr="00EC4083" w:rsidRDefault="00EC4083" w:rsidP="00EC4083">
            <w:pPr>
              <w:jc w:val="center"/>
              <w:rPr>
                <w:color w:val="000000"/>
                <w:szCs w:val="20"/>
              </w:rPr>
            </w:pPr>
            <w:r w:rsidRPr="00EC4083">
              <w:rPr>
                <w:color w:val="000000"/>
                <w:szCs w:val="20"/>
              </w:rPr>
              <w:t>3</w:t>
            </w:r>
          </w:p>
        </w:tc>
        <w:tc>
          <w:tcPr>
            <w:tcW w:w="1440" w:type="dxa"/>
          </w:tcPr>
          <w:p w14:paraId="23DC6381"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8E214D8" w14:textId="77777777" w:rsidR="00EC4083" w:rsidRPr="00EC4083" w:rsidRDefault="00EC4083" w:rsidP="00EC4083">
            <w:pPr>
              <w:jc w:val="center"/>
              <w:rPr>
                <w:color w:val="000000"/>
                <w:szCs w:val="20"/>
              </w:rPr>
            </w:pPr>
            <w:r w:rsidRPr="00EC4083">
              <w:rPr>
                <w:color w:val="000000"/>
                <w:szCs w:val="20"/>
              </w:rPr>
              <w:t>-</w:t>
            </w:r>
          </w:p>
        </w:tc>
        <w:tc>
          <w:tcPr>
            <w:tcW w:w="1233" w:type="dxa"/>
            <w:vMerge w:val="restart"/>
          </w:tcPr>
          <w:p w14:paraId="74467928" w14:textId="77777777" w:rsidR="00EC4083" w:rsidRPr="00EC4083" w:rsidRDefault="00EC4083" w:rsidP="00EC4083">
            <w:pPr>
              <w:jc w:val="center"/>
              <w:rPr>
                <w:color w:val="000000"/>
                <w:szCs w:val="20"/>
              </w:rPr>
            </w:pPr>
          </w:p>
          <w:p w14:paraId="4EA2F9CD" w14:textId="77777777" w:rsidR="00EC4083" w:rsidRPr="00EC4083" w:rsidRDefault="00EC4083" w:rsidP="00EC4083">
            <w:pPr>
              <w:jc w:val="center"/>
              <w:rPr>
                <w:color w:val="000000"/>
                <w:szCs w:val="20"/>
              </w:rPr>
            </w:pPr>
            <w:r w:rsidRPr="00EC4083">
              <w:rPr>
                <w:color w:val="000000"/>
                <w:szCs w:val="20"/>
              </w:rPr>
              <w:t>IX-X</w:t>
            </w:r>
          </w:p>
        </w:tc>
      </w:tr>
      <w:tr w:rsidR="00EC4083" w:rsidRPr="00EC4083" w14:paraId="511C7F21" w14:textId="77777777" w:rsidTr="005F3930">
        <w:trPr>
          <w:cantSplit/>
        </w:trPr>
        <w:tc>
          <w:tcPr>
            <w:tcW w:w="558" w:type="dxa"/>
            <w:vMerge/>
          </w:tcPr>
          <w:p w14:paraId="4B4338A0" w14:textId="77777777" w:rsidR="00EC4083" w:rsidRPr="00EC4083" w:rsidRDefault="00EC4083" w:rsidP="00EC4083">
            <w:pPr>
              <w:jc w:val="center"/>
              <w:rPr>
                <w:color w:val="000000"/>
                <w:szCs w:val="20"/>
              </w:rPr>
            </w:pPr>
          </w:p>
        </w:tc>
        <w:tc>
          <w:tcPr>
            <w:tcW w:w="2340" w:type="dxa"/>
            <w:vMerge/>
          </w:tcPr>
          <w:p w14:paraId="6CE03EB2" w14:textId="77777777" w:rsidR="00EC4083" w:rsidRPr="00EC4083" w:rsidRDefault="00EC4083" w:rsidP="00EC4083">
            <w:pPr>
              <w:jc w:val="both"/>
              <w:rPr>
                <w:color w:val="000000"/>
                <w:szCs w:val="20"/>
              </w:rPr>
            </w:pPr>
          </w:p>
        </w:tc>
        <w:tc>
          <w:tcPr>
            <w:tcW w:w="3780" w:type="dxa"/>
            <w:vMerge/>
          </w:tcPr>
          <w:p w14:paraId="71D21411" w14:textId="77777777" w:rsidR="00EC4083" w:rsidRPr="00EC4083" w:rsidRDefault="00EC4083" w:rsidP="00EC4083">
            <w:pPr>
              <w:jc w:val="both"/>
              <w:rPr>
                <w:color w:val="000000"/>
                <w:szCs w:val="20"/>
              </w:rPr>
            </w:pPr>
          </w:p>
        </w:tc>
        <w:tc>
          <w:tcPr>
            <w:tcW w:w="1170" w:type="dxa"/>
          </w:tcPr>
          <w:p w14:paraId="2358D57A"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22026231"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07DC678" w14:textId="77777777" w:rsidR="00EC4083" w:rsidRPr="00EC4083" w:rsidRDefault="00EC4083" w:rsidP="00EC4083">
            <w:pPr>
              <w:jc w:val="center"/>
              <w:rPr>
                <w:color w:val="000000"/>
                <w:szCs w:val="20"/>
              </w:rPr>
            </w:pPr>
            <w:r w:rsidRPr="00EC4083">
              <w:rPr>
                <w:color w:val="000000"/>
                <w:szCs w:val="20"/>
              </w:rPr>
              <w:t>3</w:t>
            </w:r>
          </w:p>
        </w:tc>
        <w:tc>
          <w:tcPr>
            <w:tcW w:w="1440" w:type="dxa"/>
          </w:tcPr>
          <w:p w14:paraId="0433CD2D"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252FA2F"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5454B7D0" w14:textId="77777777" w:rsidR="00EC4083" w:rsidRPr="00EC4083" w:rsidRDefault="00EC4083" w:rsidP="00EC4083">
            <w:pPr>
              <w:jc w:val="center"/>
              <w:rPr>
                <w:color w:val="000000"/>
                <w:szCs w:val="20"/>
              </w:rPr>
            </w:pPr>
          </w:p>
        </w:tc>
      </w:tr>
      <w:tr w:rsidR="00EC4083" w:rsidRPr="00EC4083" w14:paraId="5B0A1A66" w14:textId="77777777" w:rsidTr="005F3930">
        <w:trPr>
          <w:cantSplit/>
        </w:trPr>
        <w:tc>
          <w:tcPr>
            <w:tcW w:w="558" w:type="dxa"/>
            <w:vMerge/>
          </w:tcPr>
          <w:p w14:paraId="4D45E34A" w14:textId="77777777" w:rsidR="00EC4083" w:rsidRPr="00EC4083" w:rsidRDefault="00EC4083" w:rsidP="00EC4083">
            <w:pPr>
              <w:jc w:val="center"/>
              <w:rPr>
                <w:color w:val="000000"/>
                <w:szCs w:val="20"/>
              </w:rPr>
            </w:pPr>
          </w:p>
        </w:tc>
        <w:tc>
          <w:tcPr>
            <w:tcW w:w="2340" w:type="dxa"/>
            <w:vMerge/>
          </w:tcPr>
          <w:p w14:paraId="0D2D609B" w14:textId="77777777" w:rsidR="00EC4083" w:rsidRPr="00EC4083" w:rsidRDefault="00EC4083" w:rsidP="00EC4083">
            <w:pPr>
              <w:jc w:val="both"/>
              <w:rPr>
                <w:color w:val="000000"/>
                <w:szCs w:val="20"/>
              </w:rPr>
            </w:pPr>
          </w:p>
        </w:tc>
        <w:tc>
          <w:tcPr>
            <w:tcW w:w="3780" w:type="dxa"/>
            <w:vMerge/>
          </w:tcPr>
          <w:p w14:paraId="20DFE22B" w14:textId="77777777" w:rsidR="00EC4083" w:rsidRPr="00EC4083" w:rsidRDefault="00EC4083" w:rsidP="00EC4083">
            <w:pPr>
              <w:jc w:val="both"/>
              <w:rPr>
                <w:color w:val="000000"/>
                <w:szCs w:val="20"/>
              </w:rPr>
            </w:pPr>
          </w:p>
        </w:tc>
        <w:tc>
          <w:tcPr>
            <w:tcW w:w="1170" w:type="dxa"/>
          </w:tcPr>
          <w:p w14:paraId="47F44684" w14:textId="77777777" w:rsidR="00EC4083" w:rsidRPr="00EC4083" w:rsidRDefault="00EC4083" w:rsidP="00EC4083">
            <w:pPr>
              <w:jc w:val="center"/>
              <w:rPr>
                <w:color w:val="000000"/>
                <w:szCs w:val="20"/>
              </w:rPr>
            </w:pPr>
            <w:r w:rsidRPr="00EC4083">
              <w:rPr>
                <w:color w:val="000000"/>
                <w:szCs w:val="20"/>
              </w:rPr>
              <w:t>III</w:t>
            </w:r>
          </w:p>
        </w:tc>
        <w:tc>
          <w:tcPr>
            <w:tcW w:w="1170" w:type="dxa"/>
          </w:tcPr>
          <w:p w14:paraId="014206F4"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D117FAD" w14:textId="77777777" w:rsidR="00EC4083" w:rsidRPr="00EC4083" w:rsidRDefault="00EC4083" w:rsidP="00EC4083">
            <w:pPr>
              <w:jc w:val="center"/>
              <w:rPr>
                <w:color w:val="000000"/>
                <w:szCs w:val="20"/>
              </w:rPr>
            </w:pPr>
            <w:r w:rsidRPr="00EC4083">
              <w:rPr>
                <w:color w:val="000000"/>
                <w:szCs w:val="20"/>
              </w:rPr>
              <w:t>3</w:t>
            </w:r>
          </w:p>
        </w:tc>
        <w:tc>
          <w:tcPr>
            <w:tcW w:w="1440" w:type="dxa"/>
          </w:tcPr>
          <w:p w14:paraId="035C032B" w14:textId="77777777" w:rsidR="00EC4083" w:rsidRPr="00EC4083" w:rsidRDefault="00EC4083" w:rsidP="00EC4083">
            <w:pPr>
              <w:jc w:val="center"/>
              <w:rPr>
                <w:color w:val="000000"/>
                <w:szCs w:val="20"/>
              </w:rPr>
            </w:pPr>
            <w:r w:rsidRPr="00EC4083">
              <w:rPr>
                <w:color w:val="000000"/>
                <w:szCs w:val="20"/>
              </w:rPr>
              <w:t>-</w:t>
            </w:r>
          </w:p>
        </w:tc>
        <w:tc>
          <w:tcPr>
            <w:tcW w:w="1260" w:type="dxa"/>
          </w:tcPr>
          <w:p w14:paraId="7BF23619"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1612671A" w14:textId="77777777" w:rsidR="00EC4083" w:rsidRPr="00EC4083" w:rsidRDefault="00EC4083" w:rsidP="00EC4083">
            <w:pPr>
              <w:jc w:val="center"/>
              <w:rPr>
                <w:color w:val="000000"/>
                <w:szCs w:val="20"/>
              </w:rPr>
            </w:pPr>
          </w:p>
        </w:tc>
      </w:tr>
      <w:tr w:rsidR="00EC4083" w:rsidRPr="00EC4083" w14:paraId="311088AE" w14:textId="77777777" w:rsidTr="005F3930">
        <w:trPr>
          <w:cantSplit/>
        </w:trPr>
        <w:tc>
          <w:tcPr>
            <w:tcW w:w="558" w:type="dxa"/>
            <w:vMerge/>
          </w:tcPr>
          <w:p w14:paraId="2DA39F9C" w14:textId="77777777" w:rsidR="00EC4083" w:rsidRPr="00EC4083" w:rsidRDefault="00EC4083" w:rsidP="00EC4083">
            <w:pPr>
              <w:jc w:val="center"/>
              <w:rPr>
                <w:color w:val="000000"/>
                <w:szCs w:val="20"/>
              </w:rPr>
            </w:pPr>
          </w:p>
        </w:tc>
        <w:tc>
          <w:tcPr>
            <w:tcW w:w="2340" w:type="dxa"/>
            <w:vMerge/>
          </w:tcPr>
          <w:p w14:paraId="792EF45E" w14:textId="77777777" w:rsidR="00EC4083" w:rsidRPr="00EC4083" w:rsidRDefault="00EC4083" w:rsidP="00EC4083">
            <w:pPr>
              <w:jc w:val="both"/>
              <w:rPr>
                <w:color w:val="000000"/>
                <w:szCs w:val="20"/>
              </w:rPr>
            </w:pPr>
          </w:p>
        </w:tc>
        <w:tc>
          <w:tcPr>
            <w:tcW w:w="3780" w:type="dxa"/>
            <w:vMerge/>
          </w:tcPr>
          <w:p w14:paraId="1961AC0B" w14:textId="77777777" w:rsidR="00EC4083" w:rsidRPr="00EC4083" w:rsidRDefault="00EC4083" w:rsidP="00EC4083">
            <w:pPr>
              <w:jc w:val="both"/>
              <w:rPr>
                <w:color w:val="000000"/>
                <w:szCs w:val="20"/>
              </w:rPr>
            </w:pPr>
          </w:p>
        </w:tc>
        <w:tc>
          <w:tcPr>
            <w:tcW w:w="1170" w:type="dxa"/>
          </w:tcPr>
          <w:p w14:paraId="5311D911" w14:textId="77777777" w:rsidR="00EC4083" w:rsidRPr="00EC4083" w:rsidRDefault="00EC4083" w:rsidP="00EC4083">
            <w:pPr>
              <w:jc w:val="center"/>
              <w:rPr>
                <w:color w:val="000000"/>
                <w:szCs w:val="20"/>
              </w:rPr>
            </w:pPr>
            <w:r w:rsidRPr="00EC4083">
              <w:rPr>
                <w:color w:val="000000"/>
                <w:szCs w:val="20"/>
              </w:rPr>
              <w:t>IV</w:t>
            </w:r>
          </w:p>
        </w:tc>
        <w:tc>
          <w:tcPr>
            <w:tcW w:w="1170" w:type="dxa"/>
          </w:tcPr>
          <w:p w14:paraId="6EC14E6B" w14:textId="77777777" w:rsidR="00EC4083" w:rsidRPr="00EC4083" w:rsidRDefault="00EC4083" w:rsidP="00EC4083">
            <w:pPr>
              <w:jc w:val="center"/>
              <w:rPr>
                <w:color w:val="000000"/>
                <w:szCs w:val="20"/>
              </w:rPr>
            </w:pPr>
            <w:r w:rsidRPr="00EC4083">
              <w:rPr>
                <w:color w:val="000000"/>
                <w:szCs w:val="20"/>
              </w:rPr>
              <w:t>-</w:t>
            </w:r>
          </w:p>
        </w:tc>
        <w:tc>
          <w:tcPr>
            <w:tcW w:w="1260" w:type="dxa"/>
          </w:tcPr>
          <w:p w14:paraId="08EA58A2" w14:textId="77777777" w:rsidR="00EC4083" w:rsidRPr="00EC4083" w:rsidRDefault="00EC4083" w:rsidP="00EC4083">
            <w:pPr>
              <w:jc w:val="center"/>
              <w:rPr>
                <w:color w:val="000000"/>
                <w:szCs w:val="20"/>
              </w:rPr>
            </w:pPr>
            <w:r w:rsidRPr="00EC4083">
              <w:rPr>
                <w:color w:val="000000"/>
                <w:szCs w:val="20"/>
              </w:rPr>
              <w:t>3</w:t>
            </w:r>
          </w:p>
        </w:tc>
        <w:tc>
          <w:tcPr>
            <w:tcW w:w="1440" w:type="dxa"/>
          </w:tcPr>
          <w:p w14:paraId="2156F8C6" w14:textId="77777777" w:rsidR="00EC4083" w:rsidRPr="00EC4083" w:rsidRDefault="00EC4083" w:rsidP="00EC4083">
            <w:pPr>
              <w:jc w:val="center"/>
              <w:rPr>
                <w:color w:val="000000"/>
                <w:szCs w:val="20"/>
              </w:rPr>
            </w:pPr>
            <w:r w:rsidRPr="00EC4083">
              <w:rPr>
                <w:color w:val="000000"/>
                <w:szCs w:val="20"/>
              </w:rPr>
              <w:t>-</w:t>
            </w:r>
          </w:p>
        </w:tc>
        <w:tc>
          <w:tcPr>
            <w:tcW w:w="1260" w:type="dxa"/>
          </w:tcPr>
          <w:p w14:paraId="20928711" w14:textId="77777777" w:rsidR="00EC4083" w:rsidRPr="00EC4083" w:rsidRDefault="00EC4083" w:rsidP="00EC4083">
            <w:pPr>
              <w:jc w:val="center"/>
              <w:rPr>
                <w:color w:val="000000"/>
                <w:szCs w:val="20"/>
              </w:rPr>
            </w:pPr>
          </w:p>
        </w:tc>
        <w:tc>
          <w:tcPr>
            <w:tcW w:w="1233" w:type="dxa"/>
            <w:vMerge/>
          </w:tcPr>
          <w:p w14:paraId="3054676D" w14:textId="77777777" w:rsidR="00EC4083" w:rsidRPr="00EC4083" w:rsidRDefault="00EC4083" w:rsidP="00EC4083">
            <w:pPr>
              <w:jc w:val="center"/>
              <w:rPr>
                <w:color w:val="000000"/>
                <w:szCs w:val="20"/>
              </w:rPr>
            </w:pPr>
          </w:p>
        </w:tc>
      </w:tr>
      <w:tr w:rsidR="00EC4083" w:rsidRPr="00EC4083" w14:paraId="32164C79" w14:textId="77777777" w:rsidTr="005F3930">
        <w:trPr>
          <w:cantSplit/>
        </w:trPr>
        <w:tc>
          <w:tcPr>
            <w:tcW w:w="558" w:type="dxa"/>
            <w:vMerge/>
          </w:tcPr>
          <w:p w14:paraId="62584B02" w14:textId="77777777" w:rsidR="00EC4083" w:rsidRPr="00EC4083" w:rsidRDefault="00EC4083" w:rsidP="00EC4083">
            <w:pPr>
              <w:jc w:val="center"/>
              <w:rPr>
                <w:color w:val="000000"/>
                <w:szCs w:val="20"/>
              </w:rPr>
            </w:pPr>
          </w:p>
        </w:tc>
        <w:tc>
          <w:tcPr>
            <w:tcW w:w="2340" w:type="dxa"/>
            <w:vMerge/>
          </w:tcPr>
          <w:p w14:paraId="704276B9" w14:textId="77777777" w:rsidR="00EC4083" w:rsidRPr="00EC4083" w:rsidRDefault="00EC4083" w:rsidP="00EC4083">
            <w:pPr>
              <w:jc w:val="both"/>
              <w:rPr>
                <w:color w:val="000000"/>
                <w:szCs w:val="20"/>
              </w:rPr>
            </w:pPr>
          </w:p>
        </w:tc>
        <w:tc>
          <w:tcPr>
            <w:tcW w:w="3780" w:type="dxa"/>
            <w:vMerge/>
          </w:tcPr>
          <w:p w14:paraId="40D17FBB" w14:textId="77777777" w:rsidR="00EC4083" w:rsidRPr="00EC4083" w:rsidRDefault="00EC4083" w:rsidP="00EC4083">
            <w:pPr>
              <w:jc w:val="both"/>
              <w:rPr>
                <w:color w:val="000000"/>
                <w:szCs w:val="20"/>
              </w:rPr>
            </w:pPr>
          </w:p>
        </w:tc>
        <w:tc>
          <w:tcPr>
            <w:tcW w:w="1170" w:type="dxa"/>
          </w:tcPr>
          <w:p w14:paraId="401E11C2" w14:textId="77777777" w:rsidR="00EC4083" w:rsidRPr="00EC4083" w:rsidRDefault="00EC4083" w:rsidP="00EC4083">
            <w:pPr>
              <w:jc w:val="center"/>
              <w:rPr>
                <w:color w:val="000000"/>
                <w:szCs w:val="20"/>
              </w:rPr>
            </w:pPr>
            <w:r w:rsidRPr="00EC4083">
              <w:rPr>
                <w:color w:val="000000"/>
                <w:szCs w:val="20"/>
              </w:rPr>
              <w:t>V</w:t>
            </w:r>
          </w:p>
        </w:tc>
        <w:tc>
          <w:tcPr>
            <w:tcW w:w="1170" w:type="dxa"/>
          </w:tcPr>
          <w:p w14:paraId="5C9C1DBC" w14:textId="77777777" w:rsidR="00EC4083" w:rsidRPr="00EC4083" w:rsidRDefault="00EC4083" w:rsidP="00EC4083">
            <w:pPr>
              <w:jc w:val="center"/>
              <w:rPr>
                <w:color w:val="000000"/>
                <w:szCs w:val="20"/>
              </w:rPr>
            </w:pPr>
            <w:r w:rsidRPr="00EC4083">
              <w:rPr>
                <w:color w:val="000000"/>
                <w:szCs w:val="20"/>
              </w:rPr>
              <w:t>-</w:t>
            </w:r>
          </w:p>
        </w:tc>
        <w:tc>
          <w:tcPr>
            <w:tcW w:w="1260" w:type="dxa"/>
          </w:tcPr>
          <w:p w14:paraId="6C2DA277"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2DBEA206" w14:textId="77777777" w:rsidR="00EC4083" w:rsidRPr="00EC4083" w:rsidRDefault="00EC4083" w:rsidP="00EC4083">
            <w:pPr>
              <w:jc w:val="center"/>
              <w:rPr>
                <w:color w:val="000000"/>
                <w:szCs w:val="20"/>
              </w:rPr>
            </w:pPr>
            <w:r w:rsidRPr="00EC4083">
              <w:rPr>
                <w:color w:val="000000"/>
                <w:szCs w:val="20"/>
              </w:rPr>
              <w:t>-</w:t>
            </w:r>
          </w:p>
        </w:tc>
        <w:tc>
          <w:tcPr>
            <w:tcW w:w="1260" w:type="dxa"/>
          </w:tcPr>
          <w:p w14:paraId="055A7E26"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7BA63398" w14:textId="77777777" w:rsidR="00EC4083" w:rsidRPr="00EC4083" w:rsidRDefault="00EC4083" w:rsidP="00EC4083">
            <w:pPr>
              <w:jc w:val="center"/>
              <w:rPr>
                <w:color w:val="000000"/>
                <w:szCs w:val="20"/>
              </w:rPr>
            </w:pPr>
          </w:p>
        </w:tc>
      </w:tr>
      <w:tr w:rsidR="00EC4083" w:rsidRPr="00EC4083" w14:paraId="46108F40" w14:textId="77777777" w:rsidTr="005F3930">
        <w:trPr>
          <w:cantSplit/>
        </w:trPr>
        <w:tc>
          <w:tcPr>
            <w:tcW w:w="558" w:type="dxa"/>
            <w:vMerge/>
          </w:tcPr>
          <w:p w14:paraId="1C809A59" w14:textId="77777777" w:rsidR="00EC4083" w:rsidRPr="00EC4083" w:rsidRDefault="00EC4083" w:rsidP="00EC4083">
            <w:pPr>
              <w:jc w:val="center"/>
              <w:rPr>
                <w:color w:val="000000"/>
                <w:szCs w:val="20"/>
              </w:rPr>
            </w:pPr>
          </w:p>
        </w:tc>
        <w:tc>
          <w:tcPr>
            <w:tcW w:w="2340" w:type="dxa"/>
            <w:vMerge/>
          </w:tcPr>
          <w:p w14:paraId="0CADFA63" w14:textId="77777777" w:rsidR="00EC4083" w:rsidRPr="00EC4083" w:rsidRDefault="00EC4083" w:rsidP="00EC4083">
            <w:pPr>
              <w:jc w:val="both"/>
              <w:rPr>
                <w:color w:val="000000"/>
                <w:szCs w:val="20"/>
              </w:rPr>
            </w:pPr>
          </w:p>
        </w:tc>
        <w:tc>
          <w:tcPr>
            <w:tcW w:w="3780" w:type="dxa"/>
            <w:vMerge/>
          </w:tcPr>
          <w:p w14:paraId="096B6855" w14:textId="77777777" w:rsidR="00EC4083" w:rsidRPr="00EC4083" w:rsidRDefault="00EC4083" w:rsidP="00EC4083">
            <w:pPr>
              <w:jc w:val="both"/>
              <w:rPr>
                <w:color w:val="000000"/>
                <w:szCs w:val="20"/>
              </w:rPr>
            </w:pPr>
          </w:p>
        </w:tc>
        <w:tc>
          <w:tcPr>
            <w:tcW w:w="1170" w:type="dxa"/>
          </w:tcPr>
          <w:p w14:paraId="788E397A" w14:textId="77777777" w:rsidR="00EC4083" w:rsidRPr="00EC4083" w:rsidRDefault="00EC4083" w:rsidP="00EC4083">
            <w:pPr>
              <w:jc w:val="center"/>
              <w:rPr>
                <w:color w:val="000000"/>
                <w:szCs w:val="20"/>
              </w:rPr>
            </w:pPr>
            <w:r w:rsidRPr="00EC4083">
              <w:rPr>
                <w:color w:val="000000"/>
                <w:szCs w:val="20"/>
              </w:rPr>
              <w:t>VI</w:t>
            </w:r>
          </w:p>
        </w:tc>
        <w:tc>
          <w:tcPr>
            <w:tcW w:w="1170" w:type="dxa"/>
          </w:tcPr>
          <w:p w14:paraId="033FEACB" w14:textId="77777777" w:rsidR="00EC4083" w:rsidRPr="00EC4083" w:rsidRDefault="00EC4083" w:rsidP="00EC4083">
            <w:pPr>
              <w:jc w:val="center"/>
              <w:rPr>
                <w:color w:val="000000"/>
                <w:szCs w:val="20"/>
              </w:rPr>
            </w:pPr>
            <w:r w:rsidRPr="00EC4083">
              <w:rPr>
                <w:color w:val="000000"/>
                <w:szCs w:val="20"/>
              </w:rPr>
              <w:t>-</w:t>
            </w:r>
          </w:p>
        </w:tc>
        <w:tc>
          <w:tcPr>
            <w:tcW w:w="1260" w:type="dxa"/>
          </w:tcPr>
          <w:p w14:paraId="461F2FC2"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3578004B"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7B00D6B"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17FFA95A" w14:textId="77777777" w:rsidR="00EC4083" w:rsidRPr="00EC4083" w:rsidRDefault="00EC4083" w:rsidP="00EC4083">
            <w:pPr>
              <w:jc w:val="center"/>
              <w:rPr>
                <w:color w:val="000000"/>
                <w:szCs w:val="20"/>
              </w:rPr>
            </w:pPr>
          </w:p>
        </w:tc>
      </w:tr>
      <w:tr w:rsidR="00EC4083" w:rsidRPr="00EC4083" w14:paraId="4450C666" w14:textId="77777777" w:rsidTr="005F3930">
        <w:trPr>
          <w:cantSplit/>
        </w:trPr>
        <w:tc>
          <w:tcPr>
            <w:tcW w:w="558" w:type="dxa"/>
            <w:vMerge/>
          </w:tcPr>
          <w:p w14:paraId="045474E0" w14:textId="77777777" w:rsidR="00EC4083" w:rsidRPr="00EC4083" w:rsidRDefault="00EC4083" w:rsidP="00EC4083">
            <w:pPr>
              <w:jc w:val="center"/>
              <w:rPr>
                <w:color w:val="000000"/>
                <w:szCs w:val="20"/>
              </w:rPr>
            </w:pPr>
          </w:p>
        </w:tc>
        <w:tc>
          <w:tcPr>
            <w:tcW w:w="2340" w:type="dxa"/>
            <w:vMerge/>
          </w:tcPr>
          <w:p w14:paraId="37147B0F" w14:textId="77777777" w:rsidR="00EC4083" w:rsidRPr="00EC4083" w:rsidRDefault="00EC4083" w:rsidP="00EC4083">
            <w:pPr>
              <w:jc w:val="both"/>
              <w:rPr>
                <w:color w:val="000000"/>
                <w:szCs w:val="20"/>
              </w:rPr>
            </w:pPr>
          </w:p>
        </w:tc>
        <w:tc>
          <w:tcPr>
            <w:tcW w:w="3780" w:type="dxa"/>
            <w:vMerge/>
          </w:tcPr>
          <w:p w14:paraId="27C1C571" w14:textId="77777777" w:rsidR="00EC4083" w:rsidRPr="00EC4083" w:rsidRDefault="00EC4083" w:rsidP="00EC4083">
            <w:pPr>
              <w:jc w:val="both"/>
              <w:rPr>
                <w:color w:val="000000"/>
                <w:szCs w:val="20"/>
              </w:rPr>
            </w:pPr>
          </w:p>
        </w:tc>
        <w:tc>
          <w:tcPr>
            <w:tcW w:w="1170" w:type="dxa"/>
          </w:tcPr>
          <w:p w14:paraId="4FC05578" w14:textId="77777777" w:rsidR="00EC4083" w:rsidRPr="00EC4083" w:rsidRDefault="00EC4083" w:rsidP="00EC4083">
            <w:pPr>
              <w:jc w:val="center"/>
              <w:rPr>
                <w:color w:val="000000"/>
                <w:szCs w:val="20"/>
              </w:rPr>
            </w:pPr>
            <w:r w:rsidRPr="00EC4083">
              <w:rPr>
                <w:color w:val="000000"/>
                <w:szCs w:val="20"/>
              </w:rPr>
              <w:t>VII</w:t>
            </w:r>
          </w:p>
        </w:tc>
        <w:tc>
          <w:tcPr>
            <w:tcW w:w="1170" w:type="dxa"/>
          </w:tcPr>
          <w:p w14:paraId="209BB922" w14:textId="77777777" w:rsidR="00EC4083" w:rsidRPr="00EC4083" w:rsidRDefault="00EC4083" w:rsidP="00EC4083">
            <w:pPr>
              <w:jc w:val="center"/>
              <w:rPr>
                <w:color w:val="000000"/>
                <w:szCs w:val="20"/>
              </w:rPr>
            </w:pPr>
            <w:r w:rsidRPr="00EC4083">
              <w:rPr>
                <w:color w:val="000000"/>
                <w:szCs w:val="20"/>
              </w:rPr>
              <w:t>-</w:t>
            </w:r>
          </w:p>
        </w:tc>
        <w:tc>
          <w:tcPr>
            <w:tcW w:w="1260" w:type="dxa"/>
          </w:tcPr>
          <w:p w14:paraId="111A0D58"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2F7EA117" w14:textId="77777777" w:rsidR="00EC4083" w:rsidRPr="00EC4083" w:rsidRDefault="00EC4083" w:rsidP="00EC4083">
            <w:pPr>
              <w:jc w:val="center"/>
              <w:rPr>
                <w:color w:val="000000"/>
                <w:szCs w:val="20"/>
              </w:rPr>
            </w:pPr>
            <w:r w:rsidRPr="00EC4083">
              <w:rPr>
                <w:color w:val="000000"/>
                <w:szCs w:val="20"/>
              </w:rPr>
              <w:t>-</w:t>
            </w:r>
          </w:p>
        </w:tc>
        <w:tc>
          <w:tcPr>
            <w:tcW w:w="1260" w:type="dxa"/>
          </w:tcPr>
          <w:p w14:paraId="27F6CB12"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41D9319A" w14:textId="77777777" w:rsidR="00EC4083" w:rsidRPr="00EC4083" w:rsidRDefault="00EC4083" w:rsidP="00EC4083">
            <w:pPr>
              <w:jc w:val="center"/>
              <w:rPr>
                <w:color w:val="000000"/>
                <w:szCs w:val="20"/>
              </w:rPr>
            </w:pPr>
          </w:p>
        </w:tc>
      </w:tr>
      <w:tr w:rsidR="00EC4083" w:rsidRPr="00EC4083" w14:paraId="5C1C6DBF" w14:textId="77777777" w:rsidTr="005F3930">
        <w:trPr>
          <w:cantSplit/>
        </w:trPr>
        <w:tc>
          <w:tcPr>
            <w:tcW w:w="558" w:type="dxa"/>
            <w:vMerge/>
          </w:tcPr>
          <w:p w14:paraId="69D80EA5" w14:textId="77777777" w:rsidR="00EC4083" w:rsidRPr="00EC4083" w:rsidRDefault="00EC4083" w:rsidP="00EC4083">
            <w:pPr>
              <w:jc w:val="center"/>
              <w:rPr>
                <w:color w:val="000000"/>
                <w:szCs w:val="20"/>
              </w:rPr>
            </w:pPr>
          </w:p>
        </w:tc>
        <w:tc>
          <w:tcPr>
            <w:tcW w:w="2340" w:type="dxa"/>
            <w:vMerge/>
          </w:tcPr>
          <w:p w14:paraId="20B6B6BF" w14:textId="77777777" w:rsidR="00EC4083" w:rsidRPr="00EC4083" w:rsidRDefault="00EC4083" w:rsidP="00EC4083">
            <w:pPr>
              <w:jc w:val="both"/>
              <w:rPr>
                <w:color w:val="000000"/>
                <w:szCs w:val="20"/>
              </w:rPr>
            </w:pPr>
          </w:p>
        </w:tc>
        <w:tc>
          <w:tcPr>
            <w:tcW w:w="3780" w:type="dxa"/>
            <w:vMerge/>
          </w:tcPr>
          <w:p w14:paraId="1C8D78F5" w14:textId="77777777" w:rsidR="00EC4083" w:rsidRPr="00EC4083" w:rsidRDefault="00EC4083" w:rsidP="00EC4083">
            <w:pPr>
              <w:jc w:val="both"/>
              <w:rPr>
                <w:color w:val="000000"/>
                <w:szCs w:val="20"/>
              </w:rPr>
            </w:pPr>
          </w:p>
        </w:tc>
        <w:tc>
          <w:tcPr>
            <w:tcW w:w="1170" w:type="dxa"/>
          </w:tcPr>
          <w:p w14:paraId="7A6611FD" w14:textId="77777777" w:rsidR="00EC4083" w:rsidRPr="00EC4083" w:rsidRDefault="00EC4083" w:rsidP="00EC4083">
            <w:pPr>
              <w:jc w:val="center"/>
              <w:rPr>
                <w:color w:val="000000"/>
                <w:szCs w:val="20"/>
              </w:rPr>
            </w:pPr>
            <w:r w:rsidRPr="00EC4083">
              <w:rPr>
                <w:color w:val="000000"/>
                <w:szCs w:val="20"/>
              </w:rPr>
              <w:t>VIII</w:t>
            </w:r>
          </w:p>
        </w:tc>
        <w:tc>
          <w:tcPr>
            <w:tcW w:w="1170" w:type="dxa"/>
          </w:tcPr>
          <w:p w14:paraId="38CCFF96" w14:textId="77777777" w:rsidR="00EC4083" w:rsidRPr="00EC4083" w:rsidRDefault="00EC4083" w:rsidP="00EC4083">
            <w:pPr>
              <w:jc w:val="center"/>
              <w:rPr>
                <w:color w:val="000000"/>
                <w:szCs w:val="20"/>
              </w:rPr>
            </w:pPr>
            <w:r w:rsidRPr="00EC4083">
              <w:rPr>
                <w:color w:val="000000"/>
                <w:szCs w:val="20"/>
              </w:rPr>
              <w:t>-</w:t>
            </w:r>
          </w:p>
        </w:tc>
        <w:tc>
          <w:tcPr>
            <w:tcW w:w="1260" w:type="dxa"/>
          </w:tcPr>
          <w:p w14:paraId="2B75EDE4"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663419D8" w14:textId="77777777" w:rsidR="00EC4083" w:rsidRPr="00EC4083" w:rsidRDefault="00EC4083" w:rsidP="00EC4083">
            <w:pPr>
              <w:jc w:val="center"/>
              <w:rPr>
                <w:color w:val="000000"/>
                <w:szCs w:val="20"/>
              </w:rPr>
            </w:pPr>
            <w:r w:rsidRPr="00EC4083">
              <w:rPr>
                <w:color w:val="000000"/>
                <w:szCs w:val="20"/>
              </w:rPr>
              <w:t>-</w:t>
            </w:r>
          </w:p>
        </w:tc>
        <w:tc>
          <w:tcPr>
            <w:tcW w:w="1260" w:type="dxa"/>
          </w:tcPr>
          <w:p w14:paraId="77D06163"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1034FEB7" w14:textId="77777777" w:rsidR="00EC4083" w:rsidRPr="00EC4083" w:rsidRDefault="00EC4083" w:rsidP="00EC4083">
            <w:pPr>
              <w:jc w:val="center"/>
              <w:rPr>
                <w:color w:val="000000"/>
                <w:szCs w:val="20"/>
              </w:rPr>
            </w:pPr>
          </w:p>
        </w:tc>
      </w:tr>
      <w:tr w:rsidR="00EC4083" w:rsidRPr="00EC4083" w14:paraId="612477D4" w14:textId="77777777" w:rsidTr="005F3930">
        <w:trPr>
          <w:cantSplit/>
        </w:trPr>
        <w:tc>
          <w:tcPr>
            <w:tcW w:w="558" w:type="dxa"/>
            <w:vMerge w:val="restart"/>
          </w:tcPr>
          <w:p w14:paraId="49AB2C3A" w14:textId="77777777" w:rsidR="00EC4083" w:rsidRPr="00EC4083" w:rsidRDefault="00EC4083" w:rsidP="00EC4083">
            <w:pPr>
              <w:jc w:val="center"/>
              <w:rPr>
                <w:color w:val="000000"/>
                <w:szCs w:val="20"/>
              </w:rPr>
            </w:pPr>
            <w:r w:rsidRPr="00EC4083">
              <w:rPr>
                <w:color w:val="000000"/>
                <w:szCs w:val="20"/>
              </w:rPr>
              <w:t>11.</w:t>
            </w:r>
          </w:p>
        </w:tc>
        <w:tc>
          <w:tcPr>
            <w:tcW w:w="2340" w:type="dxa"/>
            <w:vMerge w:val="restart"/>
          </w:tcPr>
          <w:p w14:paraId="46CC7FDE" w14:textId="77777777" w:rsidR="00EC4083" w:rsidRPr="00EC4083" w:rsidRDefault="00EC4083" w:rsidP="00EC4083">
            <w:pPr>
              <w:jc w:val="both"/>
              <w:rPr>
                <w:color w:val="000000"/>
                <w:szCs w:val="20"/>
              </w:rPr>
            </w:pPr>
            <w:r w:rsidRPr="00EC4083">
              <w:rPr>
                <w:color w:val="000000"/>
                <w:szCs w:val="20"/>
              </w:rPr>
              <w:t>Nuc negru</w:t>
            </w:r>
          </w:p>
        </w:tc>
        <w:tc>
          <w:tcPr>
            <w:tcW w:w="3780" w:type="dxa"/>
            <w:vMerge w:val="restart"/>
          </w:tcPr>
          <w:p w14:paraId="2E523679" w14:textId="77777777" w:rsidR="00EC4083" w:rsidRPr="00EC4083" w:rsidRDefault="00EC4083" w:rsidP="00EC4083">
            <w:pPr>
              <w:jc w:val="both"/>
              <w:rPr>
                <w:color w:val="000000"/>
                <w:szCs w:val="20"/>
              </w:rPr>
            </w:pPr>
            <w:r w:rsidRPr="00EC4083">
              <w:rPr>
                <w:color w:val="000000"/>
                <w:szCs w:val="20"/>
              </w:rPr>
              <w:t>Plantaţii în completarea regenerărilor naturale şi în substituiri</w:t>
            </w:r>
          </w:p>
        </w:tc>
        <w:tc>
          <w:tcPr>
            <w:tcW w:w="1170" w:type="dxa"/>
          </w:tcPr>
          <w:p w14:paraId="23009D18"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69977317" w14:textId="77777777" w:rsidR="00EC4083" w:rsidRPr="00EC4083" w:rsidRDefault="00EC4083" w:rsidP="00EC4083">
            <w:pPr>
              <w:jc w:val="center"/>
              <w:rPr>
                <w:color w:val="000000"/>
                <w:szCs w:val="20"/>
              </w:rPr>
            </w:pPr>
            <w:r w:rsidRPr="00EC4083">
              <w:rPr>
                <w:color w:val="000000"/>
                <w:szCs w:val="20"/>
              </w:rPr>
              <w:t>-</w:t>
            </w:r>
          </w:p>
        </w:tc>
        <w:tc>
          <w:tcPr>
            <w:tcW w:w="1260" w:type="dxa"/>
          </w:tcPr>
          <w:p w14:paraId="72271D3B" w14:textId="77777777" w:rsidR="00EC4083" w:rsidRPr="00EC4083" w:rsidRDefault="00EC4083" w:rsidP="00EC4083">
            <w:pPr>
              <w:jc w:val="center"/>
              <w:rPr>
                <w:color w:val="000000"/>
                <w:szCs w:val="20"/>
              </w:rPr>
            </w:pPr>
            <w:r w:rsidRPr="00EC4083">
              <w:rPr>
                <w:color w:val="000000"/>
                <w:szCs w:val="20"/>
              </w:rPr>
              <w:t>3</w:t>
            </w:r>
          </w:p>
        </w:tc>
        <w:tc>
          <w:tcPr>
            <w:tcW w:w="1440" w:type="dxa"/>
          </w:tcPr>
          <w:p w14:paraId="61996581"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4D7F67B" w14:textId="77777777" w:rsidR="00EC4083" w:rsidRPr="00EC4083" w:rsidRDefault="00EC4083" w:rsidP="00EC4083">
            <w:pPr>
              <w:jc w:val="center"/>
              <w:rPr>
                <w:color w:val="000000"/>
                <w:szCs w:val="20"/>
              </w:rPr>
            </w:pPr>
          </w:p>
        </w:tc>
        <w:tc>
          <w:tcPr>
            <w:tcW w:w="1233" w:type="dxa"/>
            <w:vMerge w:val="restart"/>
          </w:tcPr>
          <w:p w14:paraId="7C17A6BE" w14:textId="77777777" w:rsidR="00EC4083" w:rsidRPr="00EC4083" w:rsidRDefault="00EC4083" w:rsidP="00EC4083">
            <w:pPr>
              <w:jc w:val="center"/>
              <w:rPr>
                <w:color w:val="000000"/>
                <w:szCs w:val="20"/>
              </w:rPr>
            </w:pPr>
          </w:p>
          <w:p w14:paraId="3264D3F7" w14:textId="77777777" w:rsidR="00EC4083" w:rsidRPr="00EC4083" w:rsidRDefault="00EC4083" w:rsidP="00EC4083">
            <w:pPr>
              <w:jc w:val="center"/>
              <w:rPr>
                <w:color w:val="000000"/>
                <w:szCs w:val="20"/>
              </w:rPr>
            </w:pPr>
            <w:r w:rsidRPr="00EC4083">
              <w:rPr>
                <w:color w:val="000000"/>
                <w:szCs w:val="20"/>
              </w:rPr>
              <w:t>VI-VII</w:t>
            </w:r>
          </w:p>
        </w:tc>
      </w:tr>
      <w:tr w:rsidR="00EC4083" w:rsidRPr="00EC4083" w14:paraId="6B0B25AC" w14:textId="77777777" w:rsidTr="005F3930">
        <w:trPr>
          <w:cantSplit/>
        </w:trPr>
        <w:tc>
          <w:tcPr>
            <w:tcW w:w="558" w:type="dxa"/>
            <w:vMerge/>
          </w:tcPr>
          <w:p w14:paraId="4F15FCB2" w14:textId="77777777" w:rsidR="00EC4083" w:rsidRPr="00EC4083" w:rsidRDefault="00EC4083" w:rsidP="00EC4083">
            <w:pPr>
              <w:jc w:val="center"/>
              <w:rPr>
                <w:color w:val="000000"/>
                <w:szCs w:val="20"/>
              </w:rPr>
            </w:pPr>
          </w:p>
        </w:tc>
        <w:tc>
          <w:tcPr>
            <w:tcW w:w="2340" w:type="dxa"/>
            <w:vMerge/>
          </w:tcPr>
          <w:p w14:paraId="198C1C19" w14:textId="77777777" w:rsidR="00EC4083" w:rsidRPr="00EC4083" w:rsidRDefault="00EC4083" w:rsidP="00EC4083">
            <w:pPr>
              <w:jc w:val="both"/>
              <w:rPr>
                <w:color w:val="000000"/>
                <w:szCs w:val="20"/>
              </w:rPr>
            </w:pPr>
          </w:p>
        </w:tc>
        <w:tc>
          <w:tcPr>
            <w:tcW w:w="3780" w:type="dxa"/>
            <w:vMerge/>
          </w:tcPr>
          <w:p w14:paraId="2F1E9FFC" w14:textId="77777777" w:rsidR="00EC4083" w:rsidRPr="00EC4083" w:rsidRDefault="00EC4083" w:rsidP="00EC4083">
            <w:pPr>
              <w:jc w:val="both"/>
              <w:rPr>
                <w:color w:val="000000"/>
                <w:szCs w:val="20"/>
              </w:rPr>
            </w:pPr>
          </w:p>
        </w:tc>
        <w:tc>
          <w:tcPr>
            <w:tcW w:w="1170" w:type="dxa"/>
          </w:tcPr>
          <w:p w14:paraId="44EC432A"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36D97A13"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02D003F" w14:textId="77777777" w:rsidR="00EC4083" w:rsidRPr="00EC4083" w:rsidRDefault="00EC4083" w:rsidP="00EC4083">
            <w:pPr>
              <w:jc w:val="center"/>
              <w:rPr>
                <w:color w:val="000000"/>
                <w:szCs w:val="20"/>
              </w:rPr>
            </w:pPr>
            <w:r w:rsidRPr="00EC4083">
              <w:rPr>
                <w:color w:val="000000"/>
                <w:szCs w:val="20"/>
              </w:rPr>
              <w:t>3</w:t>
            </w:r>
          </w:p>
        </w:tc>
        <w:tc>
          <w:tcPr>
            <w:tcW w:w="1440" w:type="dxa"/>
          </w:tcPr>
          <w:p w14:paraId="696F4674" w14:textId="77777777" w:rsidR="00EC4083" w:rsidRPr="00EC4083" w:rsidRDefault="00EC4083" w:rsidP="00EC4083">
            <w:pPr>
              <w:jc w:val="center"/>
              <w:rPr>
                <w:color w:val="000000"/>
                <w:szCs w:val="20"/>
              </w:rPr>
            </w:pPr>
            <w:r w:rsidRPr="00EC4083">
              <w:rPr>
                <w:color w:val="000000"/>
                <w:szCs w:val="20"/>
              </w:rPr>
              <w:t>-</w:t>
            </w:r>
          </w:p>
        </w:tc>
        <w:tc>
          <w:tcPr>
            <w:tcW w:w="1260" w:type="dxa"/>
          </w:tcPr>
          <w:p w14:paraId="6CEEBA9C"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1D79F726" w14:textId="77777777" w:rsidR="00EC4083" w:rsidRPr="00EC4083" w:rsidRDefault="00EC4083" w:rsidP="00EC4083">
            <w:pPr>
              <w:jc w:val="center"/>
              <w:rPr>
                <w:color w:val="000000"/>
                <w:szCs w:val="20"/>
              </w:rPr>
            </w:pPr>
          </w:p>
        </w:tc>
      </w:tr>
      <w:tr w:rsidR="00EC4083" w:rsidRPr="00EC4083" w14:paraId="0A4F8831" w14:textId="77777777" w:rsidTr="005F3930">
        <w:trPr>
          <w:cantSplit/>
        </w:trPr>
        <w:tc>
          <w:tcPr>
            <w:tcW w:w="558" w:type="dxa"/>
            <w:vMerge/>
          </w:tcPr>
          <w:p w14:paraId="25B13285" w14:textId="77777777" w:rsidR="00EC4083" w:rsidRPr="00EC4083" w:rsidRDefault="00EC4083" w:rsidP="00EC4083">
            <w:pPr>
              <w:jc w:val="center"/>
              <w:rPr>
                <w:color w:val="000000"/>
                <w:szCs w:val="20"/>
              </w:rPr>
            </w:pPr>
          </w:p>
        </w:tc>
        <w:tc>
          <w:tcPr>
            <w:tcW w:w="2340" w:type="dxa"/>
            <w:vMerge/>
          </w:tcPr>
          <w:p w14:paraId="19EBD5AF" w14:textId="77777777" w:rsidR="00EC4083" w:rsidRPr="00EC4083" w:rsidRDefault="00EC4083" w:rsidP="00EC4083">
            <w:pPr>
              <w:jc w:val="both"/>
              <w:rPr>
                <w:color w:val="000000"/>
                <w:szCs w:val="20"/>
              </w:rPr>
            </w:pPr>
          </w:p>
        </w:tc>
        <w:tc>
          <w:tcPr>
            <w:tcW w:w="3780" w:type="dxa"/>
            <w:vMerge/>
          </w:tcPr>
          <w:p w14:paraId="07716B5A" w14:textId="77777777" w:rsidR="00EC4083" w:rsidRPr="00EC4083" w:rsidRDefault="00EC4083" w:rsidP="00EC4083">
            <w:pPr>
              <w:jc w:val="both"/>
              <w:rPr>
                <w:color w:val="000000"/>
                <w:szCs w:val="20"/>
              </w:rPr>
            </w:pPr>
          </w:p>
        </w:tc>
        <w:tc>
          <w:tcPr>
            <w:tcW w:w="1170" w:type="dxa"/>
          </w:tcPr>
          <w:p w14:paraId="253007D4" w14:textId="77777777" w:rsidR="00EC4083" w:rsidRPr="00EC4083" w:rsidRDefault="00EC4083" w:rsidP="00EC4083">
            <w:pPr>
              <w:jc w:val="center"/>
              <w:rPr>
                <w:color w:val="000000"/>
                <w:szCs w:val="20"/>
              </w:rPr>
            </w:pPr>
            <w:r w:rsidRPr="00EC4083">
              <w:rPr>
                <w:color w:val="000000"/>
                <w:szCs w:val="20"/>
              </w:rPr>
              <w:t>III</w:t>
            </w:r>
          </w:p>
        </w:tc>
        <w:tc>
          <w:tcPr>
            <w:tcW w:w="1170" w:type="dxa"/>
          </w:tcPr>
          <w:p w14:paraId="3EA92955" w14:textId="77777777" w:rsidR="00EC4083" w:rsidRPr="00EC4083" w:rsidRDefault="00EC4083" w:rsidP="00EC4083">
            <w:pPr>
              <w:jc w:val="center"/>
              <w:rPr>
                <w:color w:val="000000"/>
                <w:szCs w:val="20"/>
              </w:rPr>
            </w:pPr>
            <w:r w:rsidRPr="00EC4083">
              <w:rPr>
                <w:color w:val="000000"/>
                <w:szCs w:val="20"/>
              </w:rPr>
              <w:t>-</w:t>
            </w:r>
          </w:p>
        </w:tc>
        <w:tc>
          <w:tcPr>
            <w:tcW w:w="1260" w:type="dxa"/>
          </w:tcPr>
          <w:p w14:paraId="7AA36922"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6A053396" w14:textId="77777777" w:rsidR="00EC4083" w:rsidRPr="00EC4083" w:rsidRDefault="00EC4083" w:rsidP="00EC4083">
            <w:pPr>
              <w:jc w:val="center"/>
              <w:rPr>
                <w:color w:val="000000"/>
                <w:szCs w:val="20"/>
              </w:rPr>
            </w:pPr>
            <w:r w:rsidRPr="00EC4083">
              <w:rPr>
                <w:color w:val="000000"/>
                <w:szCs w:val="20"/>
              </w:rPr>
              <w:t>-</w:t>
            </w:r>
          </w:p>
        </w:tc>
        <w:tc>
          <w:tcPr>
            <w:tcW w:w="1260" w:type="dxa"/>
          </w:tcPr>
          <w:p w14:paraId="6498F39B"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5AC673A6" w14:textId="77777777" w:rsidR="00EC4083" w:rsidRPr="00EC4083" w:rsidRDefault="00EC4083" w:rsidP="00EC4083">
            <w:pPr>
              <w:jc w:val="center"/>
              <w:rPr>
                <w:color w:val="000000"/>
                <w:szCs w:val="20"/>
              </w:rPr>
            </w:pPr>
          </w:p>
        </w:tc>
      </w:tr>
      <w:tr w:rsidR="00EC4083" w:rsidRPr="00EC4083" w14:paraId="14A81098" w14:textId="77777777" w:rsidTr="005F3930">
        <w:trPr>
          <w:cantSplit/>
        </w:trPr>
        <w:tc>
          <w:tcPr>
            <w:tcW w:w="558" w:type="dxa"/>
            <w:vMerge/>
          </w:tcPr>
          <w:p w14:paraId="28286DF5" w14:textId="77777777" w:rsidR="00EC4083" w:rsidRPr="00EC4083" w:rsidRDefault="00EC4083" w:rsidP="00EC4083">
            <w:pPr>
              <w:jc w:val="center"/>
              <w:rPr>
                <w:color w:val="000000"/>
                <w:szCs w:val="20"/>
              </w:rPr>
            </w:pPr>
          </w:p>
        </w:tc>
        <w:tc>
          <w:tcPr>
            <w:tcW w:w="2340" w:type="dxa"/>
            <w:vMerge/>
          </w:tcPr>
          <w:p w14:paraId="320F25A6" w14:textId="77777777" w:rsidR="00EC4083" w:rsidRPr="00EC4083" w:rsidRDefault="00EC4083" w:rsidP="00EC4083">
            <w:pPr>
              <w:jc w:val="both"/>
              <w:rPr>
                <w:color w:val="000000"/>
                <w:szCs w:val="20"/>
              </w:rPr>
            </w:pPr>
          </w:p>
        </w:tc>
        <w:tc>
          <w:tcPr>
            <w:tcW w:w="3780" w:type="dxa"/>
            <w:vMerge/>
          </w:tcPr>
          <w:p w14:paraId="0A241C63" w14:textId="77777777" w:rsidR="00EC4083" w:rsidRPr="00EC4083" w:rsidRDefault="00EC4083" w:rsidP="00EC4083">
            <w:pPr>
              <w:jc w:val="both"/>
              <w:rPr>
                <w:color w:val="000000"/>
                <w:szCs w:val="20"/>
              </w:rPr>
            </w:pPr>
          </w:p>
        </w:tc>
        <w:tc>
          <w:tcPr>
            <w:tcW w:w="1170" w:type="dxa"/>
          </w:tcPr>
          <w:p w14:paraId="2661B598" w14:textId="77777777" w:rsidR="00EC4083" w:rsidRPr="00EC4083" w:rsidRDefault="00EC4083" w:rsidP="00EC4083">
            <w:pPr>
              <w:jc w:val="center"/>
              <w:rPr>
                <w:color w:val="000000"/>
                <w:szCs w:val="20"/>
              </w:rPr>
            </w:pPr>
            <w:r w:rsidRPr="00EC4083">
              <w:rPr>
                <w:color w:val="000000"/>
                <w:szCs w:val="20"/>
              </w:rPr>
              <w:t>IV</w:t>
            </w:r>
          </w:p>
        </w:tc>
        <w:tc>
          <w:tcPr>
            <w:tcW w:w="1170" w:type="dxa"/>
          </w:tcPr>
          <w:p w14:paraId="0D804178" w14:textId="77777777" w:rsidR="00EC4083" w:rsidRPr="00EC4083" w:rsidRDefault="00EC4083" w:rsidP="00EC4083">
            <w:pPr>
              <w:jc w:val="center"/>
              <w:rPr>
                <w:color w:val="000000"/>
                <w:szCs w:val="20"/>
              </w:rPr>
            </w:pPr>
            <w:r w:rsidRPr="00EC4083">
              <w:rPr>
                <w:color w:val="000000"/>
                <w:szCs w:val="20"/>
              </w:rPr>
              <w:t>-</w:t>
            </w:r>
          </w:p>
        </w:tc>
        <w:tc>
          <w:tcPr>
            <w:tcW w:w="1260" w:type="dxa"/>
          </w:tcPr>
          <w:p w14:paraId="0C5C4362"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4A91AF36"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1FB95B0"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3BAA706E" w14:textId="77777777" w:rsidR="00EC4083" w:rsidRPr="00EC4083" w:rsidRDefault="00EC4083" w:rsidP="00EC4083">
            <w:pPr>
              <w:jc w:val="center"/>
              <w:rPr>
                <w:color w:val="000000"/>
                <w:szCs w:val="20"/>
              </w:rPr>
            </w:pPr>
          </w:p>
        </w:tc>
      </w:tr>
      <w:tr w:rsidR="00EC4083" w:rsidRPr="00EC4083" w14:paraId="5CA953CD" w14:textId="77777777" w:rsidTr="005F3930">
        <w:trPr>
          <w:cantSplit/>
        </w:trPr>
        <w:tc>
          <w:tcPr>
            <w:tcW w:w="558" w:type="dxa"/>
            <w:vMerge/>
          </w:tcPr>
          <w:p w14:paraId="0E914886" w14:textId="77777777" w:rsidR="00EC4083" w:rsidRPr="00EC4083" w:rsidRDefault="00EC4083" w:rsidP="00EC4083">
            <w:pPr>
              <w:jc w:val="center"/>
              <w:rPr>
                <w:color w:val="000000"/>
                <w:szCs w:val="20"/>
              </w:rPr>
            </w:pPr>
          </w:p>
        </w:tc>
        <w:tc>
          <w:tcPr>
            <w:tcW w:w="2340" w:type="dxa"/>
            <w:vMerge/>
          </w:tcPr>
          <w:p w14:paraId="76980415" w14:textId="77777777" w:rsidR="00EC4083" w:rsidRPr="00EC4083" w:rsidRDefault="00EC4083" w:rsidP="00EC4083">
            <w:pPr>
              <w:jc w:val="both"/>
              <w:rPr>
                <w:color w:val="000000"/>
                <w:szCs w:val="20"/>
              </w:rPr>
            </w:pPr>
          </w:p>
        </w:tc>
        <w:tc>
          <w:tcPr>
            <w:tcW w:w="3780" w:type="dxa"/>
            <w:vMerge/>
          </w:tcPr>
          <w:p w14:paraId="40E19DCD" w14:textId="77777777" w:rsidR="00EC4083" w:rsidRPr="00EC4083" w:rsidRDefault="00EC4083" w:rsidP="00EC4083">
            <w:pPr>
              <w:jc w:val="both"/>
              <w:rPr>
                <w:color w:val="000000"/>
                <w:szCs w:val="20"/>
              </w:rPr>
            </w:pPr>
          </w:p>
        </w:tc>
        <w:tc>
          <w:tcPr>
            <w:tcW w:w="1170" w:type="dxa"/>
          </w:tcPr>
          <w:p w14:paraId="2A6FAB33" w14:textId="77777777" w:rsidR="00EC4083" w:rsidRPr="00EC4083" w:rsidRDefault="00EC4083" w:rsidP="00EC4083">
            <w:pPr>
              <w:jc w:val="center"/>
              <w:rPr>
                <w:color w:val="000000"/>
                <w:szCs w:val="20"/>
              </w:rPr>
            </w:pPr>
            <w:r w:rsidRPr="00EC4083">
              <w:rPr>
                <w:color w:val="000000"/>
                <w:szCs w:val="20"/>
              </w:rPr>
              <w:t>V</w:t>
            </w:r>
          </w:p>
        </w:tc>
        <w:tc>
          <w:tcPr>
            <w:tcW w:w="1170" w:type="dxa"/>
          </w:tcPr>
          <w:p w14:paraId="19078252"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01F3F82"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59D42F26" w14:textId="77777777" w:rsidR="00EC4083" w:rsidRPr="00EC4083" w:rsidRDefault="00EC4083" w:rsidP="00EC4083">
            <w:pPr>
              <w:jc w:val="center"/>
              <w:rPr>
                <w:color w:val="000000"/>
                <w:szCs w:val="20"/>
              </w:rPr>
            </w:pPr>
            <w:r w:rsidRPr="00EC4083">
              <w:rPr>
                <w:color w:val="000000"/>
                <w:szCs w:val="20"/>
              </w:rPr>
              <w:t>-</w:t>
            </w:r>
          </w:p>
        </w:tc>
        <w:tc>
          <w:tcPr>
            <w:tcW w:w="1260" w:type="dxa"/>
          </w:tcPr>
          <w:p w14:paraId="3C21A53D"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71CCE63B" w14:textId="77777777" w:rsidR="00EC4083" w:rsidRPr="00EC4083" w:rsidRDefault="00EC4083" w:rsidP="00EC4083">
            <w:pPr>
              <w:jc w:val="center"/>
              <w:rPr>
                <w:color w:val="000000"/>
                <w:szCs w:val="20"/>
              </w:rPr>
            </w:pPr>
          </w:p>
        </w:tc>
      </w:tr>
    </w:tbl>
    <w:p w14:paraId="6700CEBD" w14:textId="77777777" w:rsidR="00EC4083" w:rsidRPr="00EC4083" w:rsidRDefault="00EC4083" w:rsidP="00EC4083">
      <w:pPr>
        <w:rPr>
          <w:color w:val="000000"/>
          <w:sz w:val="20"/>
          <w:szCs w:val="20"/>
        </w:rPr>
      </w:pPr>
      <w:r w:rsidRPr="00EC4083">
        <w:rPr>
          <w:color w:val="000000"/>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340"/>
        <w:gridCol w:w="3780"/>
        <w:gridCol w:w="1170"/>
        <w:gridCol w:w="1170"/>
        <w:gridCol w:w="1260"/>
        <w:gridCol w:w="1440"/>
        <w:gridCol w:w="1260"/>
        <w:gridCol w:w="1233"/>
      </w:tblGrid>
      <w:tr w:rsidR="00EC4083" w:rsidRPr="00EC4083" w14:paraId="4EB3AC68" w14:textId="77777777" w:rsidTr="005F3930">
        <w:trPr>
          <w:cantSplit/>
        </w:trPr>
        <w:tc>
          <w:tcPr>
            <w:tcW w:w="558" w:type="dxa"/>
          </w:tcPr>
          <w:p w14:paraId="25081EC0" w14:textId="77777777" w:rsidR="00EC4083" w:rsidRPr="00EC4083" w:rsidRDefault="00EC4083" w:rsidP="00EC4083">
            <w:pPr>
              <w:jc w:val="center"/>
              <w:rPr>
                <w:color w:val="000000"/>
                <w:szCs w:val="20"/>
              </w:rPr>
            </w:pPr>
            <w:r w:rsidRPr="00EC4083">
              <w:rPr>
                <w:color w:val="000000"/>
                <w:szCs w:val="20"/>
              </w:rPr>
              <w:t>0</w:t>
            </w:r>
          </w:p>
        </w:tc>
        <w:tc>
          <w:tcPr>
            <w:tcW w:w="2340" w:type="dxa"/>
          </w:tcPr>
          <w:p w14:paraId="4390696B" w14:textId="77777777" w:rsidR="00EC4083" w:rsidRPr="00EC4083" w:rsidRDefault="00EC4083" w:rsidP="00EC4083">
            <w:pPr>
              <w:jc w:val="center"/>
              <w:rPr>
                <w:color w:val="000000"/>
                <w:szCs w:val="20"/>
              </w:rPr>
            </w:pPr>
            <w:r w:rsidRPr="00EC4083">
              <w:rPr>
                <w:color w:val="000000"/>
                <w:szCs w:val="20"/>
              </w:rPr>
              <w:t>1</w:t>
            </w:r>
          </w:p>
        </w:tc>
        <w:tc>
          <w:tcPr>
            <w:tcW w:w="3780" w:type="dxa"/>
          </w:tcPr>
          <w:p w14:paraId="1628F428" w14:textId="77777777" w:rsidR="00EC4083" w:rsidRPr="00EC4083" w:rsidRDefault="00EC4083" w:rsidP="00EC4083">
            <w:pPr>
              <w:jc w:val="center"/>
              <w:rPr>
                <w:color w:val="000000"/>
                <w:szCs w:val="20"/>
              </w:rPr>
            </w:pPr>
            <w:r w:rsidRPr="00EC4083">
              <w:rPr>
                <w:color w:val="000000"/>
                <w:szCs w:val="20"/>
              </w:rPr>
              <w:t>2</w:t>
            </w:r>
          </w:p>
        </w:tc>
        <w:tc>
          <w:tcPr>
            <w:tcW w:w="1170" w:type="dxa"/>
          </w:tcPr>
          <w:p w14:paraId="3C2B648B" w14:textId="77777777" w:rsidR="00EC4083" w:rsidRPr="00EC4083" w:rsidRDefault="00EC4083" w:rsidP="00EC4083">
            <w:pPr>
              <w:jc w:val="center"/>
              <w:rPr>
                <w:color w:val="000000"/>
                <w:szCs w:val="20"/>
              </w:rPr>
            </w:pPr>
            <w:r w:rsidRPr="00EC4083">
              <w:rPr>
                <w:color w:val="000000"/>
                <w:szCs w:val="20"/>
              </w:rPr>
              <w:t>3</w:t>
            </w:r>
          </w:p>
        </w:tc>
        <w:tc>
          <w:tcPr>
            <w:tcW w:w="1170" w:type="dxa"/>
          </w:tcPr>
          <w:p w14:paraId="67BD034F" w14:textId="77777777" w:rsidR="00EC4083" w:rsidRPr="00EC4083" w:rsidRDefault="00EC4083" w:rsidP="00EC4083">
            <w:pPr>
              <w:jc w:val="center"/>
              <w:rPr>
                <w:color w:val="000000"/>
                <w:szCs w:val="20"/>
              </w:rPr>
            </w:pPr>
            <w:r w:rsidRPr="00EC4083">
              <w:rPr>
                <w:color w:val="000000"/>
                <w:szCs w:val="20"/>
              </w:rPr>
              <w:t>4</w:t>
            </w:r>
          </w:p>
        </w:tc>
        <w:tc>
          <w:tcPr>
            <w:tcW w:w="1260" w:type="dxa"/>
          </w:tcPr>
          <w:p w14:paraId="5934CD3B" w14:textId="77777777" w:rsidR="00EC4083" w:rsidRPr="00EC4083" w:rsidRDefault="00EC4083" w:rsidP="00EC4083">
            <w:pPr>
              <w:jc w:val="center"/>
              <w:rPr>
                <w:color w:val="000000"/>
                <w:szCs w:val="20"/>
              </w:rPr>
            </w:pPr>
            <w:r w:rsidRPr="00EC4083">
              <w:rPr>
                <w:color w:val="000000"/>
                <w:szCs w:val="20"/>
              </w:rPr>
              <w:t>5</w:t>
            </w:r>
          </w:p>
        </w:tc>
        <w:tc>
          <w:tcPr>
            <w:tcW w:w="1440" w:type="dxa"/>
          </w:tcPr>
          <w:p w14:paraId="59B240FA" w14:textId="77777777" w:rsidR="00EC4083" w:rsidRPr="00EC4083" w:rsidRDefault="00EC4083" w:rsidP="00EC4083">
            <w:pPr>
              <w:jc w:val="center"/>
              <w:rPr>
                <w:color w:val="000000"/>
                <w:szCs w:val="20"/>
              </w:rPr>
            </w:pPr>
            <w:r w:rsidRPr="00EC4083">
              <w:rPr>
                <w:color w:val="000000"/>
                <w:szCs w:val="20"/>
              </w:rPr>
              <w:t>6</w:t>
            </w:r>
          </w:p>
        </w:tc>
        <w:tc>
          <w:tcPr>
            <w:tcW w:w="1260" w:type="dxa"/>
          </w:tcPr>
          <w:p w14:paraId="267389EB" w14:textId="77777777" w:rsidR="00EC4083" w:rsidRPr="00EC4083" w:rsidRDefault="00EC4083" w:rsidP="00EC4083">
            <w:pPr>
              <w:jc w:val="center"/>
              <w:rPr>
                <w:color w:val="000000"/>
                <w:szCs w:val="20"/>
              </w:rPr>
            </w:pPr>
            <w:r w:rsidRPr="00EC4083">
              <w:rPr>
                <w:color w:val="000000"/>
                <w:szCs w:val="20"/>
              </w:rPr>
              <w:t>7</w:t>
            </w:r>
          </w:p>
        </w:tc>
        <w:tc>
          <w:tcPr>
            <w:tcW w:w="1233" w:type="dxa"/>
          </w:tcPr>
          <w:p w14:paraId="397EC0B5" w14:textId="77777777" w:rsidR="00EC4083" w:rsidRPr="00EC4083" w:rsidRDefault="00EC4083" w:rsidP="00EC4083">
            <w:pPr>
              <w:jc w:val="center"/>
              <w:rPr>
                <w:color w:val="000000"/>
                <w:szCs w:val="20"/>
              </w:rPr>
            </w:pPr>
            <w:r w:rsidRPr="00EC4083">
              <w:rPr>
                <w:color w:val="000000"/>
                <w:szCs w:val="20"/>
              </w:rPr>
              <w:t>8</w:t>
            </w:r>
          </w:p>
        </w:tc>
      </w:tr>
      <w:tr w:rsidR="00EC4083" w:rsidRPr="00EC4083" w14:paraId="3DFD867B" w14:textId="77777777" w:rsidTr="005F3930">
        <w:trPr>
          <w:cantSplit/>
        </w:trPr>
        <w:tc>
          <w:tcPr>
            <w:tcW w:w="558" w:type="dxa"/>
            <w:vMerge w:val="restart"/>
          </w:tcPr>
          <w:p w14:paraId="5DE9E4A7" w14:textId="77777777" w:rsidR="00EC4083" w:rsidRPr="00EC4083" w:rsidRDefault="00EC4083" w:rsidP="00EC4083">
            <w:pPr>
              <w:jc w:val="center"/>
              <w:rPr>
                <w:color w:val="000000"/>
                <w:szCs w:val="20"/>
              </w:rPr>
            </w:pPr>
            <w:r w:rsidRPr="00EC4083">
              <w:rPr>
                <w:color w:val="000000"/>
                <w:szCs w:val="20"/>
              </w:rPr>
              <w:t>12.</w:t>
            </w:r>
          </w:p>
        </w:tc>
        <w:tc>
          <w:tcPr>
            <w:tcW w:w="2340" w:type="dxa"/>
            <w:vMerge w:val="restart"/>
          </w:tcPr>
          <w:p w14:paraId="70F5B075" w14:textId="77777777" w:rsidR="00EC4083" w:rsidRPr="00EC4083" w:rsidRDefault="00EC4083" w:rsidP="00EC4083">
            <w:pPr>
              <w:jc w:val="both"/>
              <w:rPr>
                <w:color w:val="000000"/>
                <w:szCs w:val="20"/>
              </w:rPr>
            </w:pPr>
            <w:r w:rsidRPr="00EC4083">
              <w:rPr>
                <w:color w:val="000000"/>
                <w:szCs w:val="20"/>
              </w:rPr>
              <w:t>Plopi euramericani</w:t>
            </w:r>
          </w:p>
        </w:tc>
        <w:tc>
          <w:tcPr>
            <w:tcW w:w="3780" w:type="dxa"/>
            <w:vMerge w:val="restart"/>
          </w:tcPr>
          <w:p w14:paraId="1C7F77E2" w14:textId="77777777" w:rsidR="00EC4083" w:rsidRPr="00EC4083" w:rsidRDefault="00EC4083" w:rsidP="00EC4083">
            <w:pPr>
              <w:jc w:val="both"/>
              <w:rPr>
                <w:color w:val="000000"/>
                <w:szCs w:val="20"/>
              </w:rPr>
            </w:pPr>
            <w:r w:rsidRPr="00EC4083">
              <w:rPr>
                <w:color w:val="000000"/>
                <w:szCs w:val="20"/>
              </w:rPr>
              <w:t>Culturi intensive pentru producerea de lemn predominant gros</w:t>
            </w:r>
          </w:p>
        </w:tc>
        <w:tc>
          <w:tcPr>
            <w:tcW w:w="1170" w:type="dxa"/>
          </w:tcPr>
          <w:p w14:paraId="6126EAD9"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2D0C6731"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4FDF8CE7" w14:textId="77777777" w:rsidR="00EC4083" w:rsidRPr="00EC4083" w:rsidRDefault="00EC4083" w:rsidP="00EC4083">
            <w:pPr>
              <w:jc w:val="center"/>
              <w:rPr>
                <w:color w:val="000000"/>
                <w:szCs w:val="20"/>
              </w:rPr>
            </w:pPr>
            <w:r w:rsidRPr="00EC4083">
              <w:rPr>
                <w:color w:val="000000"/>
                <w:szCs w:val="20"/>
              </w:rPr>
              <w:t>3</w:t>
            </w:r>
          </w:p>
        </w:tc>
        <w:tc>
          <w:tcPr>
            <w:tcW w:w="1440" w:type="dxa"/>
          </w:tcPr>
          <w:p w14:paraId="4E2D6C68" w14:textId="77777777" w:rsidR="00EC4083" w:rsidRPr="00EC4083" w:rsidRDefault="00EC4083" w:rsidP="00EC4083">
            <w:pPr>
              <w:jc w:val="center"/>
              <w:rPr>
                <w:color w:val="000000"/>
                <w:szCs w:val="20"/>
              </w:rPr>
            </w:pPr>
            <w:r w:rsidRPr="00EC4083">
              <w:rPr>
                <w:color w:val="000000"/>
                <w:szCs w:val="20"/>
              </w:rPr>
              <w:t>-</w:t>
            </w:r>
          </w:p>
        </w:tc>
        <w:tc>
          <w:tcPr>
            <w:tcW w:w="1260" w:type="dxa"/>
          </w:tcPr>
          <w:p w14:paraId="3FA4C09A" w14:textId="77777777" w:rsidR="00EC4083" w:rsidRPr="00EC4083" w:rsidRDefault="00EC4083" w:rsidP="00EC4083">
            <w:pPr>
              <w:jc w:val="center"/>
              <w:rPr>
                <w:color w:val="000000"/>
                <w:szCs w:val="20"/>
              </w:rPr>
            </w:pPr>
            <w:r w:rsidRPr="00EC4083">
              <w:rPr>
                <w:color w:val="000000"/>
                <w:szCs w:val="20"/>
              </w:rPr>
              <w:t>-</w:t>
            </w:r>
          </w:p>
        </w:tc>
        <w:tc>
          <w:tcPr>
            <w:tcW w:w="1233" w:type="dxa"/>
            <w:vMerge w:val="restart"/>
          </w:tcPr>
          <w:p w14:paraId="2E7DA039" w14:textId="77777777" w:rsidR="00EC4083" w:rsidRPr="00EC4083" w:rsidRDefault="00EC4083" w:rsidP="00EC4083">
            <w:pPr>
              <w:jc w:val="center"/>
              <w:rPr>
                <w:color w:val="000000"/>
                <w:szCs w:val="20"/>
              </w:rPr>
            </w:pPr>
          </w:p>
          <w:p w14:paraId="2478811A" w14:textId="77777777" w:rsidR="00EC4083" w:rsidRPr="00EC4083" w:rsidRDefault="00EC4083" w:rsidP="00EC4083">
            <w:pPr>
              <w:jc w:val="center"/>
              <w:rPr>
                <w:color w:val="000000"/>
                <w:szCs w:val="20"/>
              </w:rPr>
            </w:pPr>
            <w:r w:rsidRPr="00EC4083">
              <w:rPr>
                <w:color w:val="000000"/>
                <w:szCs w:val="20"/>
              </w:rPr>
              <w:t>V</w:t>
            </w:r>
          </w:p>
        </w:tc>
      </w:tr>
      <w:tr w:rsidR="00EC4083" w:rsidRPr="00EC4083" w14:paraId="6E5C9358" w14:textId="77777777" w:rsidTr="005F3930">
        <w:trPr>
          <w:cantSplit/>
        </w:trPr>
        <w:tc>
          <w:tcPr>
            <w:tcW w:w="558" w:type="dxa"/>
            <w:vMerge/>
          </w:tcPr>
          <w:p w14:paraId="421CF3D3" w14:textId="77777777" w:rsidR="00EC4083" w:rsidRPr="00EC4083" w:rsidRDefault="00EC4083" w:rsidP="00EC4083">
            <w:pPr>
              <w:jc w:val="center"/>
              <w:rPr>
                <w:color w:val="000000"/>
                <w:szCs w:val="20"/>
              </w:rPr>
            </w:pPr>
          </w:p>
        </w:tc>
        <w:tc>
          <w:tcPr>
            <w:tcW w:w="2340" w:type="dxa"/>
            <w:vMerge/>
          </w:tcPr>
          <w:p w14:paraId="6BC2C901" w14:textId="77777777" w:rsidR="00EC4083" w:rsidRPr="00EC4083" w:rsidRDefault="00EC4083" w:rsidP="00EC4083">
            <w:pPr>
              <w:jc w:val="both"/>
              <w:rPr>
                <w:color w:val="000000"/>
                <w:szCs w:val="20"/>
              </w:rPr>
            </w:pPr>
          </w:p>
        </w:tc>
        <w:tc>
          <w:tcPr>
            <w:tcW w:w="3780" w:type="dxa"/>
            <w:vMerge/>
          </w:tcPr>
          <w:p w14:paraId="2AA62606" w14:textId="77777777" w:rsidR="00EC4083" w:rsidRPr="00EC4083" w:rsidRDefault="00EC4083" w:rsidP="00EC4083">
            <w:pPr>
              <w:jc w:val="both"/>
              <w:rPr>
                <w:color w:val="000000"/>
                <w:szCs w:val="20"/>
              </w:rPr>
            </w:pPr>
          </w:p>
        </w:tc>
        <w:tc>
          <w:tcPr>
            <w:tcW w:w="1170" w:type="dxa"/>
          </w:tcPr>
          <w:p w14:paraId="430D74FE"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764E12AE" w14:textId="77777777" w:rsidR="00EC4083" w:rsidRPr="00EC4083" w:rsidRDefault="00EC4083" w:rsidP="00EC4083">
            <w:pPr>
              <w:jc w:val="center"/>
              <w:rPr>
                <w:color w:val="000000"/>
                <w:szCs w:val="20"/>
              </w:rPr>
            </w:pPr>
            <w:r w:rsidRPr="00EC4083">
              <w:rPr>
                <w:color w:val="000000"/>
                <w:szCs w:val="20"/>
              </w:rPr>
              <w:t>-</w:t>
            </w:r>
          </w:p>
        </w:tc>
        <w:tc>
          <w:tcPr>
            <w:tcW w:w="1260" w:type="dxa"/>
          </w:tcPr>
          <w:p w14:paraId="2C2F9852"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38F3460D" w14:textId="77777777" w:rsidR="00EC4083" w:rsidRPr="00EC4083" w:rsidRDefault="00EC4083" w:rsidP="00EC4083">
            <w:pPr>
              <w:jc w:val="center"/>
              <w:rPr>
                <w:color w:val="000000"/>
                <w:szCs w:val="20"/>
              </w:rPr>
            </w:pPr>
            <w:r w:rsidRPr="00EC4083">
              <w:rPr>
                <w:color w:val="000000"/>
                <w:szCs w:val="20"/>
              </w:rPr>
              <w:t>-</w:t>
            </w:r>
          </w:p>
        </w:tc>
        <w:tc>
          <w:tcPr>
            <w:tcW w:w="1260" w:type="dxa"/>
          </w:tcPr>
          <w:p w14:paraId="67D32667"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2A753AC6" w14:textId="77777777" w:rsidR="00EC4083" w:rsidRPr="00EC4083" w:rsidRDefault="00EC4083" w:rsidP="00EC4083">
            <w:pPr>
              <w:jc w:val="center"/>
              <w:rPr>
                <w:color w:val="000000"/>
                <w:szCs w:val="20"/>
              </w:rPr>
            </w:pPr>
          </w:p>
        </w:tc>
      </w:tr>
      <w:tr w:rsidR="00EC4083" w:rsidRPr="00EC4083" w14:paraId="252B257A" w14:textId="77777777" w:rsidTr="005F3930">
        <w:trPr>
          <w:cantSplit/>
        </w:trPr>
        <w:tc>
          <w:tcPr>
            <w:tcW w:w="558" w:type="dxa"/>
            <w:vMerge/>
          </w:tcPr>
          <w:p w14:paraId="708D99DE" w14:textId="77777777" w:rsidR="00EC4083" w:rsidRPr="00EC4083" w:rsidRDefault="00EC4083" w:rsidP="00EC4083">
            <w:pPr>
              <w:jc w:val="center"/>
              <w:rPr>
                <w:color w:val="000000"/>
                <w:szCs w:val="20"/>
              </w:rPr>
            </w:pPr>
          </w:p>
        </w:tc>
        <w:tc>
          <w:tcPr>
            <w:tcW w:w="2340" w:type="dxa"/>
            <w:vMerge/>
          </w:tcPr>
          <w:p w14:paraId="0354C014" w14:textId="77777777" w:rsidR="00EC4083" w:rsidRPr="00EC4083" w:rsidRDefault="00EC4083" w:rsidP="00EC4083">
            <w:pPr>
              <w:jc w:val="both"/>
              <w:rPr>
                <w:color w:val="000000"/>
                <w:szCs w:val="20"/>
              </w:rPr>
            </w:pPr>
          </w:p>
        </w:tc>
        <w:tc>
          <w:tcPr>
            <w:tcW w:w="3780" w:type="dxa"/>
            <w:vMerge/>
          </w:tcPr>
          <w:p w14:paraId="65597E6E" w14:textId="77777777" w:rsidR="00EC4083" w:rsidRPr="00EC4083" w:rsidRDefault="00EC4083" w:rsidP="00EC4083">
            <w:pPr>
              <w:jc w:val="both"/>
              <w:rPr>
                <w:color w:val="000000"/>
                <w:szCs w:val="20"/>
              </w:rPr>
            </w:pPr>
          </w:p>
        </w:tc>
        <w:tc>
          <w:tcPr>
            <w:tcW w:w="1170" w:type="dxa"/>
          </w:tcPr>
          <w:p w14:paraId="35542086" w14:textId="77777777" w:rsidR="00EC4083" w:rsidRPr="00EC4083" w:rsidRDefault="00EC4083" w:rsidP="00EC4083">
            <w:pPr>
              <w:jc w:val="center"/>
              <w:rPr>
                <w:color w:val="000000"/>
                <w:szCs w:val="20"/>
              </w:rPr>
            </w:pPr>
            <w:r w:rsidRPr="00EC4083">
              <w:rPr>
                <w:color w:val="000000"/>
                <w:szCs w:val="20"/>
              </w:rPr>
              <w:t>III</w:t>
            </w:r>
          </w:p>
        </w:tc>
        <w:tc>
          <w:tcPr>
            <w:tcW w:w="1170" w:type="dxa"/>
          </w:tcPr>
          <w:p w14:paraId="777087FF" w14:textId="77777777" w:rsidR="00EC4083" w:rsidRPr="00EC4083" w:rsidRDefault="00EC4083" w:rsidP="00EC4083">
            <w:pPr>
              <w:jc w:val="center"/>
              <w:rPr>
                <w:color w:val="000000"/>
                <w:szCs w:val="20"/>
              </w:rPr>
            </w:pPr>
            <w:r w:rsidRPr="00EC4083">
              <w:rPr>
                <w:color w:val="000000"/>
                <w:szCs w:val="20"/>
              </w:rPr>
              <w:t>-</w:t>
            </w:r>
          </w:p>
        </w:tc>
        <w:tc>
          <w:tcPr>
            <w:tcW w:w="1260" w:type="dxa"/>
          </w:tcPr>
          <w:p w14:paraId="331E413E"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2AB9A7E3" w14:textId="77777777" w:rsidR="00EC4083" w:rsidRPr="00EC4083" w:rsidRDefault="00EC4083" w:rsidP="00EC4083">
            <w:pPr>
              <w:jc w:val="center"/>
              <w:rPr>
                <w:color w:val="000000"/>
                <w:szCs w:val="20"/>
              </w:rPr>
            </w:pPr>
            <w:r w:rsidRPr="00EC4083">
              <w:rPr>
                <w:color w:val="000000"/>
                <w:szCs w:val="20"/>
              </w:rPr>
              <w:t>-</w:t>
            </w:r>
          </w:p>
        </w:tc>
        <w:tc>
          <w:tcPr>
            <w:tcW w:w="1260" w:type="dxa"/>
          </w:tcPr>
          <w:p w14:paraId="2F6A8A6E"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254D6512" w14:textId="77777777" w:rsidR="00EC4083" w:rsidRPr="00EC4083" w:rsidRDefault="00EC4083" w:rsidP="00EC4083">
            <w:pPr>
              <w:jc w:val="center"/>
              <w:rPr>
                <w:color w:val="000000"/>
                <w:szCs w:val="20"/>
              </w:rPr>
            </w:pPr>
          </w:p>
        </w:tc>
      </w:tr>
      <w:tr w:rsidR="00EC4083" w:rsidRPr="00EC4083" w14:paraId="3021113B" w14:textId="77777777" w:rsidTr="005F3930">
        <w:trPr>
          <w:cantSplit/>
        </w:trPr>
        <w:tc>
          <w:tcPr>
            <w:tcW w:w="558" w:type="dxa"/>
            <w:vMerge/>
          </w:tcPr>
          <w:p w14:paraId="03498D2B" w14:textId="77777777" w:rsidR="00EC4083" w:rsidRPr="00EC4083" w:rsidRDefault="00EC4083" w:rsidP="00EC4083">
            <w:pPr>
              <w:jc w:val="center"/>
              <w:rPr>
                <w:color w:val="000000"/>
                <w:szCs w:val="20"/>
              </w:rPr>
            </w:pPr>
          </w:p>
        </w:tc>
        <w:tc>
          <w:tcPr>
            <w:tcW w:w="2340" w:type="dxa"/>
            <w:vMerge/>
          </w:tcPr>
          <w:p w14:paraId="37B967EA" w14:textId="77777777" w:rsidR="00EC4083" w:rsidRPr="00EC4083" w:rsidRDefault="00EC4083" w:rsidP="00EC4083">
            <w:pPr>
              <w:jc w:val="both"/>
              <w:rPr>
                <w:color w:val="000000"/>
                <w:szCs w:val="20"/>
              </w:rPr>
            </w:pPr>
          </w:p>
        </w:tc>
        <w:tc>
          <w:tcPr>
            <w:tcW w:w="3780" w:type="dxa"/>
            <w:vMerge/>
          </w:tcPr>
          <w:p w14:paraId="5ED445D0" w14:textId="77777777" w:rsidR="00EC4083" w:rsidRPr="00EC4083" w:rsidRDefault="00EC4083" w:rsidP="00EC4083">
            <w:pPr>
              <w:jc w:val="both"/>
              <w:rPr>
                <w:color w:val="000000"/>
                <w:szCs w:val="20"/>
              </w:rPr>
            </w:pPr>
          </w:p>
        </w:tc>
        <w:tc>
          <w:tcPr>
            <w:tcW w:w="1170" w:type="dxa"/>
          </w:tcPr>
          <w:p w14:paraId="10872A30" w14:textId="77777777" w:rsidR="00EC4083" w:rsidRPr="00EC4083" w:rsidRDefault="00EC4083" w:rsidP="00EC4083">
            <w:pPr>
              <w:jc w:val="center"/>
              <w:rPr>
                <w:color w:val="000000"/>
                <w:szCs w:val="20"/>
              </w:rPr>
            </w:pPr>
            <w:r w:rsidRPr="00EC4083">
              <w:rPr>
                <w:color w:val="000000"/>
                <w:szCs w:val="20"/>
              </w:rPr>
              <w:t>IV</w:t>
            </w:r>
          </w:p>
        </w:tc>
        <w:tc>
          <w:tcPr>
            <w:tcW w:w="1170" w:type="dxa"/>
          </w:tcPr>
          <w:p w14:paraId="2C6A1CF3" w14:textId="77777777" w:rsidR="00EC4083" w:rsidRPr="00EC4083" w:rsidRDefault="00EC4083" w:rsidP="00EC4083">
            <w:pPr>
              <w:jc w:val="center"/>
              <w:rPr>
                <w:color w:val="000000"/>
                <w:szCs w:val="20"/>
              </w:rPr>
            </w:pPr>
            <w:r w:rsidRPr="00EC4083">
              <w:rPr>
                <w:color w:val="000000"/>
                <w:szCs w:val="20"/>
              </w:rPr>
              <w:t>-</w:t>
            </w:r>
          </w:p>
        </w:tc>
        <w:tc>
          <w:tcPr>
            <w:tcW w:w="1260" w:type="dxa"/>
          </w:tcPr>
          <w:p w14:paraId="7DE561E0"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63E8D924" w14:textId="77777777" w:rsidR="00EC4083" w:rsidRPr="00EC4083" w:rsidRDefault="00EC4083" w:rsidP="00EC4083">
            <w:pPr>
              <w:jc w:val="center"/>
              <w:rPr>
                <w:color w:val="000000"/>
                <w:szCs w:val="20"/>
              </w:rPr>
            </w:pPr>
            <w:r w:rsidRPr="00EC4083">
              <w:rPr>
                <w:color w:val="000000"/>
                <w:szCs w:val="20"/>
              </w:rPr>
              <w:t>-</w:t>
            </w:r>
          </w:p>
        </w:tc>
        <w:tc>
          <w:tcPr>
            <w:tcW w:w="1260" w:type="dxa"/>
          </w:tcPr>
          <w:p w14:paraId="76DF2333"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695655A9" w14:textId="77777777" w:rsidR="00EC4083" w:rsidRPr="00EC4083" w:rsidRDefault="00EC4083" w:rsidP="00EC4083">
            <w:pPr>
              <w:jc w:val="center"/>
              <w:rPr>
                <w:color w:val="000000"/>
                <w:szCs w:val="20"/>
              </w:rPr>
            </w:pPr>
          </w:p>
        </w:tc>
      </w:tr>
      <w:tr w:rsidR="00EC4083" w:rsidRPr="00EC4083" w14:paraId="3D6AAA9D" w14:textId="77777777" w:rsidTr="005F3930">
        <w:trPr>
          <w:cantSplit/>
        </w:trPr>
        <w:tc>
          <w:tcPr>
            <w:tcW w:w="558" w:type="dxa"/>
            <w:vMerge/>
          </w:tcPr>
          <w:p w14:paraId="7F9EE04B" w14:textId="77777777" w:rsidR="00EC4083" w:rsidRPr="00EC4083" w:rsidRDefault="00EC4083" w:rsidP="00EC4083">
            <w:pPr>
              <w:jc w:val="center"/>
              <w:rPr>
                <w:color w:val="000000"/>
                <w:szCs w:val="20"/>
              </w:rPr>
            </w:pPr>
          </w:p>
        </w:tc>
        <w:tc>
          <w:tcPr>
            <w:tcW w:w="2340" w:type="dxa"/>
            <w:vMerge/>
          </w:tcPr>
          <w:p w14:paraId="0D0F919D" w14:textId="77777777" w:rsidR="00EC4083" w:rsidRPr="00EC4083" w:rsidRDefault="00EC4083" w:rsidP="00EC4083">
            <w:pPr>
              <w:jc w:val="both"/>
              <w:rPr>
                <w:color w:val="000000"/>
                <w:szCs w:val="20"/>
              </w:rPr>
            </w:pPr>
          </w:p>
        </w:tc>
        <w:tc>
          <w:tcPr>
            <w:tcW w:w="3780" w:type="dxa"/>
            <w:vMerge/>
          </w:tcPr>
          <w:p w14:paraId="2951EAF6" w14:textId="77777777" w:rsidR="00EC4083" w:rsidRPr="00EC4083" w:rsidRDefault="00EC4083" w:rsidP="00EC4083">
            <w:pPr>
              <w:jc w:val="both"/>
              <w:rPr>
                <w:color w:val="000000"/>
                <w:szCs w:val="20"/>
              </w:rPr>
            </w:pPr>
          </w:p>
        </w:tc>
        <w:tc>
          <w:tcPr>
            <w:tcW w:w="1170" w:type="dxa"/>
          </w:tcPr>
          <w:p w14:paraId="46AF9850" w14:textId="77777777" w:rsidR="00EC4083" w:rsidRPr="00EC4083" w:rsidRDefault="00EC4083" w:rsidP="00EC4083">
            <w:pPr>
              <w:jc w:val="center"/>
              <w:rPr>
                <w:color w:val="000000"/>
                <w:szCs w:val="20"/>
              </w:rPr>
            </w:pPr>
            <w:r w:rsidRPr="00EC4083">
              <w:rPr>
                <w:color w:val="000000"/>
                <w:szCs w:val="20"/>
              </w:rPr>
              <w:t>V</w:t>
            </w:r>
          </w:p>
        </w:tc>
        <w:tc>
          <w:tcPr>
            <w:tcW w:w="1170" w:type="dxa"/>
          </w:tcPr>
          <w:p w14:paraId="597310B3" w14:textId="77777777" w:rsidR="00EC4083" w:rsidRPr="00EC4083" w:rsidRDefault="00EC4083" w:rsidP="00EC4083">
            <w:pPr>
              <w:jc w:val="center"/>
              <w:rPr>
                <w:color w:val="000000"/>
                <w:szCs w:val="20"/>
              </w:rPr>
            </w:pPr>
            <w:r w:rsidRPr="00EC4083">
              <w:rPr>
                <w:color w:val="000000"/>
                <w:szCs w:val="20"/>
              </w:rPr>
              <w:t>-</w:t>
            </w:r>
          </w:p>
        </w:tc>
        <w:tc>
          <w:tcPr>
            <w:tcW w:w="1260" w:type="dxa"/>
          </w:tcPr>
          <w:p w14:paraId="2E54827D"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7B1EB89E" w14:textId="77777777" w:rsidR="00EC4083" w:rsidRPr="00EC4083" w:rsidRDefault="00EC4083" w:rsidP="00EC4083">
            <w:pPr>
              <w:jc w:val="center"/>
              <w:rPr>
                <w:color w:val="000000"/>
                <w:szCs w:val="20"/>
              </w:rPr>
            </w:pPr>
            <w:r w:rsidRPr="00EC4083">
              <w:rPr>
                <w:color w:val="000000"/>
                <w:szCs w:val="20"/>
              </w:rPr>
              <w:t>-</w:t>
            </w:r>
          </w:p>
        </w:tc>
        <w:tc>
          <w:tcPr>
            <w:tcW w:w="1260" w:type="dxa"/>
          </w:tcPr>
          <w:p w14:paraId="649D82FA"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09B69B26" w14:textId="77777777" w:rsidR="00EC4083" w:rsidRPr="00EC4083" w:rsidRDefault="00EC4083" w:rsidP="00EC4083">
            <w:pPr>
              <w:jc w:val="center"/>
              <w:rPr>
                <w:color w:val="000000"/>
                <w:szCs w:val="20"/>
              </w:rPr>
            </w:pPr>
          </w:p>
        </w:tc>
      </w:tr>
      <w:tr w:rsidR="00EC4083" w:rsidRPr="00EC4083" w14:paraId="5E6D7FD4" w14:textId="77777777" w:rsidTr="005F3930">
        <w:trPr>
          <w:cantSplit/>
        </w:trPr>
        <w:tc>
          <w:tcPr>
            <w:tcW w:w="558" w:type="dxa"/>
            <w:vMerge/>
          </w:tcPr>
          <w:p w14:paraId="40203083" w14:textId="77777777" w:rsidR="00EC4083" w:rsidRPr="00EC4083" w:rsidRDefault="00EC4083" w:rsidP="00EC4083">
            <w:pPr>
              <w:jc w:val="center"/>
              <w:rPr>
                <w:color w:val="000000"/>
                <w:szCs w:val="20"/>
              </w:rPr>
            </w:pPr>
          </w:p>
        </w:tc>
        <w:tc>
          <w:tcPr>
            <w:tcW w:w="2340" w:type="dxa"/>
            <w:vMerge/>
          </w:tcPr>
          <w:p w14:paraId="2DF1E583" w14:textId="77777777" w:rsidR="00EC4083" w:rsidRPr="00EC4083" w:rsidRDefault="00EC4083" w:rsidP="00EC4083">
            <w:pPr>
              <w:jc w:val="both"/>
              <w:rPr>
                <w:color w:val="000000"/>
                <w:szCs w:val="20"/>
              </w:rPr>
            </w:pPr>
          </w:p>
        </w:tc>
        <w:tc>
          <w:tcPr>
            <w:tcW w:w="3780" w:type="dxa"/>
            <w:vMerge w:val="restart"/>
          </w:tcPr>
          <w:p w14:paraId="33FE96DA" w14:textId="77777777" w:rsidR="00EC4083" w:rsidRPr="00EC4083" w:rsidRDefault="00EC4083" w:rsidP="00EC4083">
            <w:pPr>
              <w:jc w:val="both"/>
              <w:rPr>
                <w:color w:val="000000"/>
                <w:szCs w:val="20"/>
              </w:rPr>
            </w:pPr>
            <w:r w:rsidRPr="00EC4083">
              <w:rPr>
                <w:color w:val="000000"/>
                <w:szCs w:val="20"/>
              </w:rPr>
              <w:t>Culturi obişnuie</w:t>
            </w:r>
          </w:p>
        </w:tc>
        <w:tc>
          <w:tcPr>
            <w:tcW w:w="1170" w:type="dxa"/>
          </w:tcPr>
          <w:p w14:paraId="48EDEEE1"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6AF204BA"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61AC4F5A" w14:textId="77777777" w:rsidR="00EC4083" w:rsidRPr="00EC4083" w:rsidRDefault="00EC4083" w:rsidP="00EC4083">
            <w:pPr>
              <w:jc w:val="center"/>
              <w:rPr>
                <w:color w:val="000000"/>
                <w:szCs w:val="20"/>
              </w:rPr>
            </w:pPr>
            <w:r w:rsidRPr="00EC4083">
              <w:rPr>
                <w:color w:val="000000"/>
                <w:szCs w:val="20"/>
              </w:rPr>
              <w:t>3</w:t>
            </w:r>
          </w:p>
        </w:tc>
        <w:tc>
          <w:tcPr>
            <w:tcW w:w="1440" w:type="dxa"/>
          </w:tcPr>
          <w:p w14:paraId="2A6D0C3C" w14:textId="77777777" w:rsidR="00EC4083" w:rsidRPr="00EC4083" w:rsidRDefault="00EC4083" w:rsidP="00EC4083">
            <w:pPr>
              <w:jc w:val="center"/>
              <w:rPr>
                <w:color w:val="000000"/>
                <w:szCs w:val="20"/>
              </w:rPr>
            </w:pPr>
            <w:r w:rsidRPr="00EC4083">
              <w:rPr>
                <w:color w:val="000000"/>
                <w:szCs w:val="20"/>
              </w:rPr>
              <w:t>-</w:t>
            </w:r>
          </w:p>
        </w:tc>
        <w:tc>
          <w:tcPr>
            <w:tcW w:w="1260" w:type="dxa"/>
          </w:tcPr>
          <w:p w14:paraId="347B19C9" w14:textId="77777777" w:rsidR="00EC4083" w:rsidRPr="00EC4083" w:rsidRDefault="00EC4083" w:rsidP="00EC4083">
            <w:pPr>
              <w:jc w:val="center"/>
              <w:rPr>
                <w:color w:val="000000"/>
                <w:szCs w:val="20"/>
              </w:rPr>
            </w:pPr>
            <w:r w:rsidRPr="00EC4083">
              <w:rPr>
                <w:color w:val="000000"/>
                <w:szCs w:val="20"/>
              </w:rPr>
              <w:t>-</w:t>
            </w:r>
          </w:p>
        </w:tc>
        <w:tc>
          <w:tcPr>
            <w:tcW w:w="1233" w:type="dxa"/>
            <w:vMerge w:val="restart"/>
          </w:tcPr>
          <w:p w14:paraId="71991280" w14:textId="77777777" w:rsidR="00EC4083" w:rsidRPr="00EC4083" w:rsidRDefault="00EC4083" w:rsidP="00EC4083">
            <w:pPr>
              <w:jc w:val="center"/>
              <w:rPr>
                <w:color w:val="000000"/>
                <w:szCs w:val="20"/>
              </w:rPr>
            </w:pPr>
          </w:p>
          <w:p w14:paraId="1867BA94" w14:textId="77777777" w:rsidR="00EC4083" w:rsidRPr="00EC4083" w:rsidRDefault="00EC4083" w:rsidP="00EC4083">
            <w:pPr>
              <w:jc w:val="center"/>
              <w:rPr>
                <w:color w:val="000000"/>
                <w:szCs w:val="20"/>
              </w:rPr>
            </w:pPr>
            <w:r w:rsidRPr="00EC4083">
              <w:rPr>
                <w:color w:val="000000"/>
                <w:szCs w:val="20"/>
              </w:rPr>
              <w:t>IV-V</w:t>
            </w:r>
          </w:p>
        </w:tc>
      </w:tr>
      <w:tr w:rsidR="00EC4083" w:rsidRPr="00EC4083" w14:paraId="01AF810A" w14:textId="77777777" w:rsidTr="005F3930">
        <w:trPr>
          <w:cantSplit/>
        </w:trPr>
        <w:tc>
          <w:tcPr>
            <w:tcW w:w="558" w:type="dxa"/>
            <w:vMerge/>
          </w:tcPr>
          <w:p w14:paraId="29CDCD78" w14:textId="77777777" w:rsidR="00EC4083" w:rsidRPr="00EC4083" w:rsidRDefault="00EC4083" w:rsidP="00EC4083">
            <w:pPr>
              <w:jc w:val="center"/>
              <w:rPr>
                <w:color w:val="000000"/>
                <w:szCs w:val="20"/>
              </w:rPr>
            </w:pPr>
          </w:p>
        </w:tc>
        <w:tc>
          <w:tcPr>
            <w:tcW w:w="2340" w:type="dxa"/>
            <w:vMerge/>
          </w:tcPr>
          <w:p w14:paraId="57504C2F" w14:textId="77777777" w:rsidR="00EC4083" w:rsidRPr="00EC4083" w:rsidRDefault="00EC4083" w:rsidP="00EC4083">
            <w:pPr>
              <w:jc w:val="both"/>
              <w:rPr>
                <w:color w:val="000000"/>
                <w:szCs w:val="20"/>
              </w:rPr>
            </w:pPr>
          </w:p>
        </w:tc>
        <w:tc>
          <w:tcPr>
            <w:tcW w:w="3780" w:type="dxa"/>
            <w:vMerge/>
          </w:tcPr>
          <w:p w14:paraId="3E878DE0" w14:textId="77777777" w:rsidR="00EC4083" w:rsidRPr="00EC4083" w:rsidRDefault="00EC4083" w:rsidP="00EC4083">
            <w:pPr>
              <w:jc w:val="both"/>
              <w:rPr>
                <w:color w:val="000000"/>
                <w:szCs w:val="20"/>
              </w:rPr>
            </w:pPr>
          </w:p>
        </w:tc>
        <w:tc>
          <w:tcPr>
            <w:tcW w:w="1170" w:type="dxa"/>
          </w:tcPr>
          <w:p w14:paraId="715AAC4E"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3E9115AF"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EF9C366"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2EC9FE51" w14:textId="77777777" w:rsidR="00EC4083" w:rsidRPr="00EC4083" w:rsidRDefault="00EC4083" w:rsidP="00EC4083">
            <w:pPr>
              <w:jc w:val="center"/>
              <w:rPr>
                <w:color w:val="000000"/>
                <w:szCs w:val="20"/>
              </w:rPr>
            </w:pPr>
            <w:r w:rsidRPr="00EC4083">
              <w:rPr>
                <w:color w:val="000000"/>
                <w:szCs w:val="20"/>
              </w:rPr>
              <w:t>-</w:t>
            </w:r>
          </w:p>
        </w:tc>
        <w:tc>
          <w:tcPr>
            <w:tcW w:w="1260" w:type="dxa"/>
          </w:tcPr>
          <w:p w14:paraId="162E303C"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04FD3A3A" w14:textId="77777777" w:rsidR="00EC4083" w:rsidRPr="00EC4083" w:rsidRDefault="00EC4083" w:rsidP="00EC4083">
            <w:pPr>
              <w:jc w:val="center"/>
              <w:rPr>
                <w:color w:val="000000"/>
                <w:szCs w:val="20"/>
              </w:rPr>
            </w:pPr>
          </w:p>
        </w:tc>
      </w:tr>
      <w:tr w:rsidR="00EC4083" w:rsidRPr="00EC4083" w14:paraId="0CC3B1E2" w14:textId="77777777" w:rsidTr="005F3930">
        <w:trPr>
          <w:cantSplit/>
        </w:trPr>
        <w:tc>
          <w:tcPr>
            <w:tcW w:w="558" w:type="dxa"/>
            <w:vMerge/>
          </w:tcPr>
          <w:p w14:paraId="44F6186D" w14:textId="77777777" w:rsidR="00EC4083" w:rsidRPr="00EC4083" w:rsidRDefault="00EC4083" w:rsidP="00EC4083">
            <w:pPr>
              <w:jc w:val="center"/>
              <w:rPr>
                <w:color w:val="000000"/>
                <w:szCs w:val="20"/>
              </w:rPr>
            </w:pPr>
          </w:p>
        </w:tc>
        <w:tc>
          <w:tcPr>
            <w:tcW w:w="2340" w:type="dxa"/>
            <w:vMerge/>
          </w:tcPr>
          <w:p w14:paraId="3013E57E" w14:textId="77777777" w:rsidR="00EC4083" w:rsidRPr="00EC4083" w:rsidRDefault="00EC4083" w:rsidP="00EC4083">
            <w:pPr>
              <w:jc w:val="both"/>
              <w:rPr>
                <w:color w:val="000000"/>
                <w:szCs w:val="20"/>
              </w:rPr>
            </w:pPr>
          </w:p>
        </w:tc>
        <w:tc>
          <w:tcPr>
            <w:tcW w:w="3780" w:type="dxa"/>
            <w:vMerge/>
          </w:tcPr>
          <w:p w14:paraId="0657DFBB" w14:textId="77777777" w:rsidR="00EC4083" w:rsidRPr="00EC4083" w:rsidRDefault="00EC4083" w:rsidP="00EC4083">
            <w:pPr>
              <w:jc w:val="both"/>
              <w:rPr>
                <w:color w:val="000000"/>
                <w:szCs w:val="20"/>
              </w:rPr>
            </w:pPr>
          </w:p>
        </w:tc>
        <w:tc>
          <w:tcPr>
            <w:tcW w:w="1170" w:type="dxa"/>
          </w:tcPr>
          <w:p w14:paraId="742EAAF3" w14:textId="77777777" w:rsidR="00EC4083" w:rsidRPr="00EC4083" w:rsidRDefault="00EC4083" w:rsidP="00EC4083">
            <w:pPr>
              <w:jc w:val="center"/>
              <w:rPr>
                <w:color w:val="000000"/>
                <w:szCs w:val="20"/>
              </w:rPr>
            </w:pPr>
            <w:r w:rsidRPr="00EC4083">
              <w:rPr>
                <w:color w:val="000000"/>
                <w:szCs w:val="20"/>
              </w:rPr>
              <w:t>III</w:t>
            </w:r>
          </w:p>
        </w:tc>
        <w:tc>
          <w:tcPr>
            <w:tcW w:w="1170" w:type="dxa"/>
          </w:tcPr>
          <w:p w14:paraId="3D6117F3"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0E09FDD"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5461D247" w14:textId="77777777" w:rsidR="00EC4083" w:rsidRPr="00EC4083" w:rsidRDefault="00EC4083" w:rsidP="00EC4083">
            <w:pPr>
              <w:jc w:val="center"/>
              <w:rPr>
                <w:color w:val="000000"/>
                <w:szCs w:val="20"/>
              </w:rPr>
            </w:pPr>
            <w:r w:rsidRPr="00EC4083">
              <w:rPr>
                <w:color w:val="000000"/>
                <w:szCs w:val="20"/>
              </w:rPr>
              <w:t>-</w:t>
            </w:r>
          </w:p>
        </w:tc>
        <w:tc>
          <w:tcPr>
            <w:tcW w:w="1260" w:type="dxa"/>
          </w:tcPr>
          <w:p w14:paraId="47CCC456"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1594E937" w14:textId="77777777" w:rsidR="00EC4083" w:rsidRPr="00EC4083" w:rsidRDefault="00EC4083" w:rsidP="00EC4083">
            <w:pPr>
              <w:jc w:val="center"/>
              <w:rPr>
                <w:color w:val="000000"/>
                <w:szCs w:val="20"/>
              </w:rPr>
            </w:pPr>
          </w:p>
        </w:tc>
      </w:tr>
      <w:tr w:rsidR="00EC4083" w:rsidRPr="00EC4083" w14:paraId="3AB7D062" w14:textId="77777777" w:rsidTr="005F3930">
        <w:trPr>
          <w:cantSplit/>
        </w:trPr>
        <w:tc>
          <w:tcPr>
            <w:tcW w:w="558" w:type="dxa"/>
            <w:vMerge/>
          </w:tcPr>
          <w:p w14:paraId="4A8BE8D8" w14:textId="77777777" w:rsidR="00EC4083" w:rsidRPr="00EC4083" w:rsidRDefault="00EC4083" w:rsidP="00EC4083">
            <w:pPr>
              <w:jc w:val="center"/>
              <w:rPr>
                <w:color w:val="000000"/>
                <w:szCs w:val="20"/>
              </w:rPr>
            </w:pPr>
          </w:p>
        </w:tc>
        <w:tc>
          <w:tcPr>
            <w:tcW w:w="2340" w:type="dxa"/>
            <w:vMerge/>
          </w:tcPr>
          <w:p w14:paraId="747073B8" w14:textId="77777777" w:rsidR="00EC4083" w:rsidRPr="00EC4083" w:rsidRDefault="00EC4083" w:rsidP="00EC4083">
            <w:pPr>
              <w:jc w:val="both"/>
              <w:rPr>
                <w:color w:val="000000"/>
                <w:szCs w:val="20"/>
              </w:rPr>
            </w:pPr>
          </w:p>
        </w:tc>
        <w:tc>
          <w:tcPr>
            <w:tcW w:w="3780" w:type="dxa"/>
            <w:vMerge/>
          </w:tcPr>
          <w:p w14:paraId="19143E1A" w14:textId="77777777" w:rsidR="00EC4083" w:rsidRPr="00EC4083" w:rsidRDefault="00EC4083" w:rsidP="00EC4083">
            <w:pPr>
              <w:jc w:val="both"/>
              <w:rPr>
                <w:color w:val="000000"/>
                <w:szCs w:val="20"/>
              </w:rPr>
            </w:pPr>
          </w:p>
        </w:tc>
        <w:tc>
          <w:tcPr>
            <w:tcW w:w="1170" w:type="dxa"/>
          </w:tcPr>
          <w:p w14:paraId="389F206C" w14:textId="77777777" w:rsidR="00EC4083" w:rsidRPr="00EC4083" w:rsidRDefault="00EC4083" w:rsidP="00EC4083">
            <w:pPr>
              <w:jc w:val="center"/>
              <w:rPr>
                <w:color w:val="000000"/>
                <w:szCs w:val="20"/>
              </w:rPr>
            </w:pPr>
            <w:r w:rsidRPr="00EC4083">
              <w:rPr>
                <w:color w:val="000000"/>
                <w:szCs w:val="20"/>
              </w:rPr>
              <w:t>IV</w:t>
            </w:r>
          </w:p>
        </w:tc>
        <w:tc>
          <w:tcPr>
            <w:tcW w:w="1170" w:type="dxa"/>
          </w:tcPr>
          <w:p w14:paraId="4BAB92D2" w14:textId="77777777" w:rsidR="00EC4083" w:rsidRPr="00EC4083" w:rsidRDefault="00EC4083" w:rsidP="00EC4083">
            <w:pPr>
              <w:jc w:val="center"/>
              <w:rPr>
                <w:color w:val="000000"/>
                <w:szCs w:val="20"/>
              </w:rPr>
            </w:pPr>
            <w:r w:rsidRPr="00EC4083">
              <w:rPr>
                <w:color w:val="000000"/>
                <w:szCs w:val="20"/>
              </w:rPr>
              <w:t>-</w:t>
            </w:r>
          </w:p>
        </w:tc>
        <w:tc>
          <w:tcPr>
            <w:tcW w:w="1260" w:type="dxa"/>
          </w:tcPr>
          <w:p w14:paraId="102C55FD"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0FEB7A45" w14:textId="77777777" w:rsidR="00EC4083" w:rsidRPr="00EC4083" w:rsidRDefault="00EC4083" w:rsidP="00EC4083">
            <w:pPr>
              <w:jc w:val="center"/>
              <w:rPr>
                <w:color w:val="000000"/>
                <w:szCs w:val="20"/>
              </w:rPr>
            </w:pPr>
            <w:r w:rsidRPr="00EC4083">
              <w:rPr>
                <w:color w:val="000000"/>
                <w:szCs w:val="20"/>
              </w:rPr>
              <w:t>-</w:t>
            </w:r>
          </w:p>
        </w:tc>
        <w:tc>
          <w:tcPr>
            <w:tcW w:w="1260" w:type="dxa"/>
          </w:tcPr>
          <w:p w14:paraId="57BE54C0"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3BC61F9E" w14:textId="77777777" w:rsidR="00EC4083" w:rsidRPr="00EC4083" w:rsidRDefault="00EC4083" w:rsidP="00EC4083">
            <w:pPr>
              <w:jc w:val="center"/>
              <w:rPr>
                <w:color w:val="000000"/>
                <w:szCs w:val="20"/>
              </w:rPr>
            </w:pPr>
          </w:p>
        </w:tc>
      </w:tr>
      <w:tr w:rsidR="00EC4083" w:rsidRPr="00EC4083" w14:paraId="0F534CF9" w14:textId="77777777" w:rsidTr="005F3930">
        <w:trPr>
          <w:cantSplit/>
        </w:trPr>
        <w:tc>
          <w:tcPr>
            <w:tcW w:w="558" w:type="dxa"/>
            <w:vMerge w:val="restart"/>
          </w:tcPr>
          <w:p w14:paraId="38C20D3A" w14:textId="77777777" w:rsidR="00EC4083" w:rsidRPr="00EC4083" w:rsidRDefault="00EC4083" w:rsidP="00EC4083">
            <w:pPr>
              <w:jc w:val="center"/>
              <w:rPr>
                <w:color w:val="000000"/>
                <w:szCs w:val="20"/>
              </w:rPr>
            </w:pPr>
            <w:r w:rsidRPr="00EC4083">
              <w:rPr>
                <w:color w:val="000000"/>
                <w:szCs w:val="20"/>
              </w:rPr>
              <w:t>13.</w:t>
            </w:r>
          </w:p>
        </w:tc>
        <w:tc>
          <w:tcPr>
            <w:tcW w:w="2340" w:type="dxa"/>
            <w:vMerge w:val="restart"/>
          </w:tcPr>
          <w:p w14:paraId="07824ACE" w14:textId="77777777" w:rsidR="00EC4083" w:rsidRPr="00EC4083" w:rsidRDefault="00EC4083" w:rsidP="00EC4083">
            <w:pPr>
              <w:jc w:val="both"/>
              <w:rPr>
                <w:color w:val="000000"/>
                <w:szCs w:val="20"/>
              </w:rPr>
            </w:pPr>
            <w:r w:rsidRPr="00EC4083">
              <w:rPr>
                <w:color w:val="000000"/>
                <w:szCs w:val="20"/>
              </w:rPr>
              <w:t>Plop alb</w:t>
            </w:r>
          </w:p>
          <w:p w14:paraId="2C7C876B" w14:textId="77777777" w:rsidR="00EC4083" w:rsidRPr="00EC4083" w:rsidRDefault="00EC4083" w:rsidP="00EC4083">
            <w:pPr>
              <w:jc w:val="both"/>
              <w:rPr>
                <w:color w:val="000000"/>
                <w:szCs w:val="20"/>
              </w:rPr>
            </w:pPr>
            <w:r w:rsidRPr="00EC4083">
              <w:rPr>
                <w:color w:val="000000"/>
                <w:szCs w:val="20"/>
              </w:rPr>
              <w:t>Salcie</w:t>
            </w:r>
          </w:p>
        </w:tc>
        <w:tc>
          <w:tcPr>
            <w:tcW w:w="3780" w:type="dxa"/>
            <w:vMerge w:val="restart"/>
          </w:tcPr>
          <w:p w14:paraId="4063F1C2" w14:textId="77777777" w:rsidR="00EC4083" w:rsidRPr="00EC4083" w:rsidRDefault="00EC4083" w:rsidP="00EC4083">
            <w:pPr>
              <w:jc w:val="both"/>
              <w:rPr>
                <w:color w:val="000000"/>
                <w:szCs w:val="20"/>
              </w:rPr>
            </w:pPr>
            <w:r w:rsidRPr="00EC4083">
              <w:rPr>
                <w:color w:val="000000"/>
                <w:szCs w:val="20"/>
              </w:rPr>
              <w:t>Culturi obişnuite</w:t>
            </w:r>
          </w:p>
        </w:tc>
        <w:tc>
          <w:tcPr>
            <w:tcW w:w="1170" w:type="dxa"/>
          </w:tcPr>
          <w:p w14:paraId="553E69CE"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566DE4DE"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50F1FB1A" w14:textId="77777777" w:rsidR="00EC4083" w:rsidRPr="00EC4083" w:rsidRDefault="00EC4083" w:rsidP="00EC4083">
            <w:pPr>
              <w:jc w:val="center"/>
              <w:rPr>
                <w:color w:val="000000"/>
                <w:szCs w:val="20"/>
              </w:rPr>
            </w:pPr>
            <w:r w:rsidRPr="00EC4083">
              <w:rPr>
                <w:color w:val="000000"/>
                <w:szCs w:val="20"/>
              </w:rPr>
              <w:t>3</w:t>
            </w:r>
          </w:p>
        </w:tc>
        <w:tc>
          <w:tcPr>
            <w:tcW w:w="1440" w:type="dxa"/>
          </w:tcPr>
          <w:p w14:paraId="6E3B0835" w14:textId="77777777" w:rsidR="00EC4083" w:rsidRPr="00EC4083" w:rsidRDefault="00EC4083" w:rsidP="00EC4083">
            <w:pPr>
              <w:jc w:val="center"/>
              <w:rPr>
                <w:color w:val="000000"/>
                <w:szCs w:val="20"/>
              </w:rPr>
            </w:pPr>
            <w:r w:rsidRPr="00EC4083">
              <w:rPr>
                <w:color w:val="000000"/>
                <w:szCs w:val="20"/>
              </w:rPr>
              <w:t>-</w:t>
            </w:r>
          </w:p>
        </w:tc>
        <w:tc>
          <w:tcPr>
            <w:tcW w:w="1260" w:type="dxa"/>
          </w:tcPr>
          <w:p w14:paraId="69B6CB71" w14:textId="77777777" w:rsidR="00EC4083" w:rsidRPr="00EC4083" w:rsidRDefault="00EC4083" w:rsidP="00EC4083">
            <w:pPr>
              <w:jc w:val="center"/>
              <w:rPr>
                <w:color w:val="000000"/>
                <w:szCs w:val="20"/>
              </w:rPr>
            </w:pPr>
            <w:r w:rsidRPr="00EC4083">
              <w:rPr>
                <w:color w:val="000000"/>
                <w:szCs w:val="20"/>
              </w:rPr>
              <w:t>-</w:t>
            </w:r>
          </w:p>
        </w:tc>
        <w:tc>
          <w:tcPr>
            <w:tcW w:w="1233" w:type="dxa"/>
            <w:vMerge w:val="restart"/>
          </w:tcPr>
          <w:p w14:paraId="24A7A75D" w14:textId="77777777" w:rsidR="00EC4083" w:rsidRPr="00EC4083" w:rsidRDefault="00EC4083" w:rsidP="00EC4083">
            <w:pPr>
              <w:jc w:val="center"/>
              <w:rPr>
                <w:color w:val="000000"/>
                <w:szCs w:val="20"/>
              </w:rPr>
            </w:pPr>
          </w:p>
          <w:p w14:paraId="4ECC512F" w14:textId="77777777" w:rsidR="00EC4083" w:rsidRPr="00EC4083" w:rsidRDefault="00EC4083" w:rsidP="00EC4083">
            <w:pPr>
              <w:jc w:val="center"/>
              <w:rPr>
                <w:color w:val="000000"/>
                <w:szCs w:val="20"/>
              </w:rPr>
            </w:pPr>
            <w:r w:rsidRPr="00EC4083">
              <w:rPr>
                <w:color w:val="000000"/>
                <w:szCs w:val="20"/>
              </w:rPr>
              <w:t>V</w:t>
            </w:r>
          </w:p>
        </w:tc>
      </w:tr>
      <w:tr w:rsidR="00EC4083" w:rsidRPr="00EC4083" w14:paraId="0A440F69" w14:textId="77777777" w:rsidTr="005F3930">
        <w:trPr>
          <w:cantSplit/>
        </w:trPr>
        <w:tc>
          <w:tcPr>
            <w:tcW w:w="558" w:type="dxa"/>
            <w:vMerge/>
          </w:tcPr>
          <w:p w14:paraId="09BC9838" w14:textId="77777777" w:rsidR="00EC4083" w:rsidRPr="00EC4083" w:rsidRDefault="00EC4083" w:rsidP="00EC4083">
            <w:pPr>
              <w:jc w:val="center"/>
              <w:rPr>
                <w:color w:val="000000"/>
                <w:szCs w:val="20"/>
              </w:rPr>
            </w:pPr>
          </w:p>
        </w:tc>
        <w:tc>
          <w:tcPr>
            <w:tcW w:w="2340" w:type="dxa"/>
            <w:vMerge/>
          </w:tcPr>
          <w:p w14:paraId="232852D2" w14:textId="77777777" w:rsidR="00EC4083" w:rsidRPr="00EC4083" w:rsidRDefault="00EC4083" w:rsidP="00EC4083">
            <w:pPr>
              <w:jc w:val="both"/>
              <w:rPr>
                <w:color w:val="000000"/>
                <w:szCs w:val="20"/>
              </w:rPr>
            </w:pPr>
          </w:p>
        </w:tc>
        <w:tc>
          <w:tcPr>
            <w:tcW w:w="3780" w:type="dxa"/>
            <w:vMerge/>
          </w:tcPr>
          <w:p w14:paraId="5CFDF7C9" w14:textId="77777777" w:rsidR="00EC4083" w:rsidRPr="00EC4083" w:rsidRDefault="00EC4083" w:rsidP="00EC4083">
            <w:pPr>
              <w:jc w:val="both"/>
              <w:rPr>
                <w:color w:val="000000"/>
                <w:szCs w:val="20"/>
              </w:rPr>
            </w:pPr>
          </w:p>
        </w:tc>
        <w:tc>
          <w:tcPr>
            <w:tcW w:w="1170" w:type="dxa"/>
          </w:tcPr>
          <w:p w14:paraId="1617CE63"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2A5562D0" w14:textId="77777777" w:rsidR="00EC4083" w:rsidRPr="00EC4083" w:rsidRDefault="00EC4083" w:rsidP="00EC4083">
            <w:pPr>
              <w:jc w:val="center"/>
              <w:rPr>
                <w:color w:val="000000"/>
                <w:szCs w:val="20"/>
              </w:rPr>
            </w:pPr>
            <w:r w:rsidRPr="00EC4083">
              <w:rPr>
                <w:color w:val="000000"/>
                <w:szCs w:val="20"/>
              </w:rPr>
              <w:t>-</w:t>
            </w:r>
          </w:p>
        </w:tc>
        <w:tc>
          <w:tcPr>
            <w:tcW w:w="1260" w:type="dxa"/>
          </w:tcPr>
          <w:p w14:paraId="28BC9DE8"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670286AD" w14:textId="77777777" w:rsidR="00EC4083" w:rsidRPr="00EC4083" w:rsidRDefault="00EC4083" w:rsidP="00EC4083">
            <w:pPr>
              <w:jc w:val="center"/>
              <w:rPr>
                <w:color w:val="000000"/>
                <w:szCs w:val="20"/>
              </w:rPr>
            </w:pPr>
            <w:r w:rsidRPr="00EC4083">
              <w:rPr>
                <w:color w:val="000000"/>
                <w:szCs w:val="20"/>
              </w:rPr>
              <w:t>-</w:t>
            </w:r>
          </w:p>
        </w:tc>
        <w:tc>
          <w:tcPr>
            <w:tcW w:w="1260" w:type="dxa"/>
          </w:tcPr>
          <w:p w14:paraId="66F579EE"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72538C8E" w14:textId="77777777" w:rsidR="00EC4083" w:rsidRPr="00EC4083" w:rsidRDefault="00EC4083" w:rsidP="00EC4083">
            <w:pPr>
              <w:jc w:val="center"/>
              <w:rPr>
                <w:color w:val="000000"/>
                <w:szCs w:val="20"/>
              </w:rPr>
            </w:pPr>
          </w:p>
        </w:tc>
      </w:tr>
      <w:tr w:rsidR="00EC4083" w:rsidRPr="00EC4083" w14:paraId="79EB4B56" w14:textId="77777777" w:rsidTr="005F3930">
        <w:trPr>
          <w:cantSplit/>
        </w:trPr>
        <w:tc>
          <w:tcPr>
            <w:tcW w:w="558" w:type="dxa"/>
            <w:vMerge/>
          </w:tcPr>
          <w:p w14:paraId="700FF14E" w14:textId="77777777" w:rsidR="00EC4083" w:rsidRPr="00EC4083" w:rsidRDefault="00EC4083" w:rsidP="00EC4083">
            <w:pPr>
              <w:jc w:val="center"/>
              <w:rPr>
                <w:color w:val="000000"/>
                <w:szCs w:val="20"/>
              </w:rPr>
            </w:pPr>
          </w:p>
        </w:tc>
        <w:tc>
          <w:tcPr>
            <w:tcW w:w="2340" w:type="dxa"/>
            <w:vMerge/>
          </w:tcPr>
          <w:p w14:paraId="2EA92616" w14:textId="77777777" w:rsidR="00EC4083" w:rsidRPr="00EC4083" w:rsidRDefault="00EC4083" w:rsidP="00EC4083">
            <w:pPr>
              <w:jc w:val="both"/>
              <w:rPr>
                <w:color w:val="000000"/>
                <w:szCs w:val="20"/>
              </w:rPr>
            </w:pPr>
          </w:p>
        </w:tc>
        <w:tc>
          <w:tcPr>
            <w:tcW w:w="3780" w:type="dxa"/>
            <w:vMerge/>
          </w:tcPr>
          <w:p w14:paraId="2A26F16F" w14:textId="77777777" w:rsidR="00EC4083" w:rsidRPr="00EC4083" w:rsidRDefault="00EC4083" w:rsidP="00EC4083">
            <w:pPr>
              <w:jc w:val="both"/>
              <w:rPr>
                <w:color w:val="000000"/>
                <w:szCs w:val="20"/>
              </w:rPr>
            </w:pPr>
          </w:p>
        </w:tc>
        <w:tc>
          <w:tcPr>
            <w:tcW w:w="1170" w:type="dxa"/>
          </w:tcPr>
          <w:p w14:paraId="33090831" w14:textId="77777777" w:rsidR="00EC4083" w:rsidRPr="00EC4083" w:rsidRDefault="00EC4083" w:rsidP="00EC4083">
            <w:pPr>
              <w:jc w:val="center"/>
              <w:rPr>
                <w:color w:val="000000"/>
                <w:szCs w:val="20"/>
              </w:rPr>
            </w:pPr>
            <w:r w:rsidRPr="00EC4083">
              <w:rPr>
                <w:color w:val="000000"/>
                <w:szCs w:val="20"/>
              </w:rPr>
              <w:t>III</w:t>
            </w:r>
          </w:p>
        </w:tc>
        <w:tc>
          <w:tcPr>
            <w:tcW w:w="1170" w:type="dxa"/>
          </w:tcPr>
          <w:p w14:paraId="7C8C039C" w14:textId="77777777" w:rsidR="00EC4083" w:rsidRPr="00EC4083" w:rsidRDefault="00EC4083" w:rsidP="00EC4083">
            <w:pPr>
              <w:jc w:val="center"/>
              <w:rPr>
                <w:color w:val="000000"/>
                <w:szCs w:val="20"/>
              </w:rPr>
            </w:pPr>
            <w:r w:rsidRPr="00EC4083">
              <w:rPr>
                <w:color w:val="000000"/>
                <w:szCs w:val="20"/>
              </w:rPr>
              <w:t>-</w:t>
            </w:r>
          </w:p>
        </w:tc>
        <w:tc>
          <w:tcPr>
            <w:tcW w:w="1260" w:type="dxa"/>
          </w:tcPr>
          <w:p w14:paraId="22736046"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3F4126C9" w14:textId="77777777" w:rsidR="00EC4083" w:rsidRPr="00EC4083" w:rsidRDefault="00EC4083" w:rsidP="00EC4083">
            <w:pPr>
              <w:jc w:val="center"/>
              <w:rPr>
                <w:color w:val="000000"/>
                <w:szCs w:val="20"/>
              </w:rPr>
            </w:pPr>
            <w:r w:rsidRPr="00EC4083">
              <w:rPr>
                <w:color w:val="000000"/>
                <w:szCs w:val="20"/>
              </w:rPr>
              <w:t>-</w:t>
            </w:r>
          </w:p>
        </w:tc>
        <w:tc>
          <w:tcPr>
            <w:tcW w:w="1260" w:type="dxa"/>
          </w:tcPr>
          <w:p w14:paraId="4179C031"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76CEE31A" w14:textId="77777777" w:rsidR="00EC4083" w:rsidRPr="00EC4083" w:rsidRDefault="00EC4083" w:rsidP="00EC4083">
            <w:pPr>
              <w:jc w:val="center"/>
              <w:rPr>
                <w:color w:val="000000"/>
                <w:szCs w:val="20"/>
              </w:rPr>
            </w:pPr>
          </w:p>
        </w:tc>
      </w:tr>
      <w:tr w:rsidR="00EC4083" w:rsidRPr="00EC4083" w14:paraId="2CB8522D" w14:textId="77777777" w:rsidTr="005F3930">
        <w:trPr>
          <w:cantSplit/>
        </w:trPr>
        <w:tc>
          <w:tcPr>
            <w:tcW w:w="558" w:type="dxa"/>
            <w:vMerge/>
          </w:tcPr>
          <w:p w14:paraId="52B61BDA" w14:textId="77777777" w:rsidR="00EC4083" w:rsidRPr="00EC4083" w:rsidRDefault="00EC4083" w:rsidP="00EC4083">
            <w:pPr>
              <w:jc w:val="center"/>
              <w:rPr>
                <w:color w:val="000000"/>
                <w:szCs w:val="20"/>
              </w:rPr>
            </w:pPr>
          </w:p>
        </w:tc>
        <w:tc>
          <w:tcPr>
            <w:tcW w:w="2340" w:type="dxa"/>
            <w:vMerge/>
          </w:tcPr>
          <w:p w14:paraId="2F574C8B" w14:textId="77777777" w:rsidR="00EC4083" w:rsidRPr="00EC4083" w:rsidRDefault="00EC4083" w:rsidP="00EC4083">
            <w:pPr>
              <w:jc w:val="both"/>
              <w:rPr>
                <w:color w:val="000000"/>
                <w:szCs w:val="20"/>
              </w:rPr>
            </w:pPr>
          </w:p>
        </w:tc>
        <w:tc>
          <w:tcPr>
            <w:tcW w:w="3780" w:type="dxa"/>
            <w:vMerge/>
          </w:tcPr>
          <w:p w14:paraId="43203BE0" w14:textId="77777777" w:rsidR="00EC4083" w:rsidRPr="00EC4083" w:rsidRDefault="00EC4083" w:rsidP="00EC4083">
            <w:pPr>
              <w:jc w:val="both"/>
              <w:rPr>
                <w:color w:val="000000"/>
                <w:szCs w:val="20"/>
              </w:rPr>
            </w:pPr>
          </w:p>
        </w:tc>
        <w:tc>
          <w:tcPr>
            <w:tcW w:w="1170" w:type="dxa"/>
          </w:tcPr>
          <w:p w14:paraId="46A5CFE0" w14:textId="77777777" w:rsidR="00EC4083" w:rsidRPr="00EC4083" w:rsidRDefault="00EC4083" w:rsidP="00EC4083">
            <w:pPr>
              <w:jc w:val="center"/>
              <w:rPr>
                <w:color w:val="000000"/>
                <w:szCs w:val="20"/>
              </w:rPr>
            </w:pPr>
            <w:r w:rsidRPr="00EC4083">
              <w:rPr>
                <w:color w:val="000000"/>
                <w:szCs w:val="20"/>
              </w:rPr>
              <w:t>IV</w:t>
            </w:r>
          </w:p>
        </w:tc>
        <w:tc>
          <w:tcPr>
            <w:tcW w:w="1170" w:type="dxa"/>
          </w:tcPr>
          <w:p w14:paraId="6224937F" w14:textId="77777777" w:rsidR="00EC4083" w:rsidRPr="00EC4083" w:rsidRDefault="00EC4083" w:rsidP="00EC4083">
            <w:pPr>
              <w:jc w:val="center"/>
              <w:rPr>
                <w:color w:val="000000"/>
                <w:szCs w:val="20"/>
              </w:rPr>
            </w:pPr>
            <w:r w:rsidRPr="00EC4083">
              <w:rPr>
                <w:color w:val="000000"/>
                <w:szCs w:val="20"/>
              </w:rPr>
              <w:t>-</w:t>
            </w:r>
          </w:p>
        </w:tc>
        <w:tc>
          <w:tcPr>
            <w:tcW w:w="1260" w:type="dxa"/>
          </w:tcPr>
          <w:p w14:paraId="303B6826"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72173AB1" w14:textId="77777777" w:rsidR="00EC4083" w:rsidRPr="00EC4083" w:rsidRDefault="00EC4083" w:rsidP="00EC4083">
            <w:pPr>
              <w:jc w:val="center"/>
              <w:rPr>
                <w:color w:val="000000"/>
                <w:szCs w:val="20"/>
              </w:rPr>
            </w:pPr>
            <w:r w:rsidRPr="00EC4083">
              <w:rPr>
                <w:color w:val="000000"/>
                <w:szCs w:val="20"/>
              </w:rPr>
              <w:t>-</w:t>
            </w:r>
          </w:p>
        </w:tc>
        <w:tc>
          <w:tcPr>
            <w:tcW w:w="1260" w:type="dxa"/>
          </w:tcPr>
          <w:p w14:paraId="00337DAF"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52694CE8" w14:textId="77777777" w:rsidR="00EC4083" w:rsidRPr="00EC4083" w:rsidRDefault="00EC4083" w:rsidP="00EC4083">
            <w:pPr>
              <w:jc w:val="center"/>
              <w:rPr>
                <w:color w:val="000000"/>
                <w:szCs w:val="20"/>
              </w:rPr>
            </w:pPr>
          </w:p>
        </w:tc>
      </w:tr>
      <w:tr w:rsidR="00EC4083" w:rsidRPr="00EC4083" w14:paraId="4B0284CD" w14:textId="77777777" w:rsidTr="005F3930">
        <w:trPr>
          <w:cantSplit/>
        </w:trPr>
        <w:tc>
          <w:tcPr>
            <w:tcW w:w="558" w:type="dxa"/>
            <w:vMerge/>
          </w:tcPr>
          <w:p w14:paraId="36354DCF" w14:textId="77777777" w:rsidR="00EC4083" w:rsidRPr="00EC4083" w:rsidRDefault="00EC4083" w:rsidP="00EC4083">
            <w:pPr>
              <w:jc w:val="center"/>
              <w:rPr>
                <w:color w:val="000000"/>
                <w:szCs w:val="20"/>
              </w:rPr>
            </w:pPr>
          </w:p>
        </w:tc>
        <w:tc>
          <w:tcPr>
            <w:tcW w:w="2340" w:type="dxa"/>
            <w:vMerge/>
          </w:tcPr>
          <w:p w14:paraId="35F6C049" w14:textId="77777777" w:rsidR="00EC4083" w:rsidRPr="00EC4083" w:rsidRDefault="00EC4083" w:rsidP="00EC4083">
            <w:pPr>
              <w:jc w:val="both"/>
              <w:rPr>
                <w:color w:val="000000"/>
                <w:szCs w:val="20"/>
              </w:rPr>
            </w:pPr>
          </w:p>
        </w:tc>
        <w:tc>
          <w:tcPr>
            <w:tcW w:w="3780" w:type="dxa"/>
            <w:vMerge/>
          </w:tcPr>
          <w:p w14:paraId="563B924D" w14:textId="77777777" w:rsidR="00EC4083" w:rsidRPr="00EC4083" w:rsidRDefault="00EC4083" w:rsidP="00EC4083">
            <w:pPr>
              <w:jc w:val="both"/>
              <w:rPr>
                <w:color w:val="000000"/>
                <w:szCs w:val="20"/>
              </w:rPr>
            </w:pPr>
          </w:p>
        </w:tc>
        <w:tc>
          <w:tcPr>
            <w:tcW w:w="1170" w:type="dxa"/>
          </w:tcPr>
          <w:p w14:paraId="46686F63" w14:textId="77777777" w:rsidR="00EC4083" w:rsidRPr="00EC4083" w:rsidRDefault="00EC4083" w:rsidP="00EC4083">
            <w:pPr>
              <w:jc w:val="center"/>
              <w:rPr>
                <w:color w:val="000000"/>
                <w:szCs w:val="20"/>
              </w:rPr>
            </w:pPr>
            <w:r w:rsidRPr="00EC4083">
              <w:rPr>
                <w:color w:val="000000"/>
                <w:szCs w:val="20"/>
              </w:rPr>
              <w:t>V</w:t>
            </w:r>
          </w:p>
        </w:tc>
        <w:tc>
          <w:tcPr>
            <w:tcW w:w="1170" w:type="dxa"/>
          </w:tcPr>
          <w:p w14:paraId="2F85F385" w14:textId="77777777" w:rsidR="00EC4083" w:rsidRPr="00EC4083" w:rsidRDefault="00EC4083" w:rsidP="00EC4083">
            <w:pPr>
              <w:jc w:val="center"/>
              <w:rPr>
                <w:color w:val="000000"/>
                <w:szCs w:val="20"/>
              </w:rPr>
            </w:pPr>
            <w:r w:rsidRPr="00EC4083">
              <w:rPr>
                <w:color w:val="000000"/>
                <w:szCs w:val="20"/>
              </w:rPr>
              <w:t>-</w:t>
            </w:r>
          </w:p>
        </w:tc>
        <w:tc>
          <w:tcPr>
            <w:tcW w:w="1260" w:type="dxa"/>
          </w:tcPr>
          <w:p w14:paraId="40DC04E4"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53B474EB" w14:textId="77777777" w:rsidR="00EC4083" w:rsidRPr="00EC4083" w:rsidRDefault="00EC4083" w:rsidP="00EC4083">
            <w:pPr>
              <w:jc w:val="center"/>
              <w:rPr>
                <w:color w:val="000000"/>
                <w:szCs w:val="20"/>
              </w:rPr>
            </w:pPr>
            <w:r w:rsidRPr="00EC4083">
              <w:rPr>
                <w:color w:val="000000"/>
                <w:szCs w:val="20"/>
              </w:rPr>
              <w:t>-</w:t>
            </w:r>
          </w:p>
        </w:tc>
        <w:tc>
          <w:tcPr>
            <w:tcW w:w="1260" w:type="dxa"/>
          </w:tcPr>
          <w:p w14:paraId="4CF65042"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2071DB9B" w14:textId="77777777" w:rsidR="00EC4083" w:rsidRPr="00EC4083" w:rsidRDefault="00EC4083" w:rsidP="00EC4083">
            <w:pPr>
              <w:jc w:val="center"/>
              <w:rPr>
                <w:color w:val="000000"/>
                <w:szCs w:val="20"/>
              </w:rPr>
            </w:pPr>
          </w:p>
        </w:tc>
      </w:tr>
      <w:tr w:rsidR="00EC4083" w:rsidRPr="00EC4083" w14:paraId="51113754" w14:textId="77777777" w:rsidTr="005F3930">
        <w:trPr>
          <w:cantSplit/>
        </w:trPr>
        <w:tc>
          <w:tcPr>
            <w:tcW w:w="558" w:type="dxa"/>
            <w:vMerge w:val="restart"/>
          </w:tcPr>
          <w:p w14:paraId="3AAD8EDB" w14:textId="77777777" w:rsidR="00EC4083" w:rsidRPr="00EC4083" w:rsidRDefault="00EC4083" w:rsidP="00EC4083">
            <w:pPr>
              <w:jc w:val="center"/>
              <w:rPr>
                <w:color w:val="000000"/>
                <w:szCs w:val="20"/>
              </w:rPr>
            </w:pPr>
            <w:r w:rsidRPr="00EC4083">
              <w:rPr>
                <w:color w:val="000000"/>
                <w:szCs w:val="20"/>
              </w:rPr>
              <w:t>14.</w:t>
            </w:r>
          </w:p>
        </w:tc>
        <w:tc>
          <w:tcPr>
            <w:tcW w:w="2340" w:type="dxa"/>
            <w:vMerge w:val="restart"/>
          </w:tcPr>
          <w:p w14:paraId="2F4E2DFE" w14:textId="77777777" w:rsidR="00EC4083" w:rsidRPr="00EC4083" w:rsidRDefault="00EC4083" w:rsidP="00EC4083">
            <w:pPr>
              <w:jc w:val="both"/>
              <w:rPr>
                <w:color w:val="000000"/>
                <w:szCs w:val="20"/>
              </w:rPr>
            </w:pPr>
            <w:r w:rsidRPr="00EC4083">
              <w:rPr>
                <w:color w:val="000000"/>
                <w:szCs w:val="20"/>
              </w:rPr>
              <w:t>Plopi e.a. şi nuc</w:t>
            </w:r>
          </w:p>
        </w:tc>
        <w:tc>
          <w:tcPr>
            <w:tcW w:w="3780" w:type="dxa"/>
            <w:vMerge w:val="restart"/>
          </w:tcPr>
          <w:p w14:paraId="65473938" w14:textId="77777777" w:rsidR="00EC4083" w:rsidRPr="00EC4083" w:rsidRDefault="00EC4083" w:rsidP="00EC4083">
            <w:pPr>
              <w:jc w:val="both"/>
              <w:rPr>
                <w:color w:val="000000"/>
                <w:szCs w:val="20"/>
              </w:rPr>
            </w:pPr>
            <w:r w:rsidRPr="00EC4083">
              <w:rPr>
                <w:color w:val="000000"/>
                <w:szCs w:val="20"/>
              </w:rPr>
              <w:t>Plantaţii în aliniamente</w:t>
            </w:r>
          </w:p>
        </w:tc>
        <w:tc>
          <w:tcPr>
            <w:tcW w:w="1170" w:type="dxa"/>
          </w:tcPr>
          <w:p w14:paraId="786B1246"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3EA90E14" w14:textId="77777777" w:rsidR="00EC4083" w:rsidRPr="00EC4083" w:rsidRDefault="00EC4083" w:rsidP="00EC4083">
            <w:pPr>
              <w:jc w:val="center"/>
              <w:rPr>
                <w:color w:val="000000"/>
                <w:szCs w:val="20"/>
              </w:rPr>
            </w:pPr>
            <w:r w:rsidRPr="00EC4083">
              <w:rPr>
                <w:color w:val="000000"/>
                <w:szCs w:val="20"/>
              </w:rPr>
              <w:t>-</w:t>
            </w:r>
          </w:p>
        </w:tc>
        <w:tc>
          <w:tcPr>
            <w:tcW w:w="1260" w:type="dxa"/>
          </w:tcPr>
          <w:p w14:paraId="768DD879" w14:textId="77777777" w:rsidR="00EC4083" w:rsidRPr="00EC4083" w:rsidRDefault="00EC4083" w:rsidP="00EC4083">
            <w:pPr>
              <w:jc w:val="center"/>
              <w:rPr>
                <w:color w:val="000000"/>
                <w:szCs w:val="20"/>
              </w:rPr>
            </w:pPr>
            <w:r w:rsidRPr="00EC4083">
              <w:rPr>
                <w:color w:val="000000"/>
                <w:szCs w:val="20"/>
              </w:rPr>
              <w:t>3</w:t>
            </w:r>
          </w:p>
        </w:tc>
        <w:tc>
          <w:tcPr>
            <w:tcW w:w="1440" w:type="dxa"/>
          </w:tcPr>
          <w:p w14:paraId="3AB6978A" w14:textId="77777777" w:rsidR="00EC4083" w:rsidRPr="00EC4083" w:rsidRDefault="00EC4083" w:rsidP="00EC4083">
            <w:pPr>
              <w:jc w:val="center"/>
              <w:rPr>
                <w:color w:val="000000"/>
                <w:szCs w:val="20"/>
              </w:rPr>
            </w:pPr>
            <w:r w:rsidRPr="00EC4083">
              <w:rPr>
                <w:color w:val="000000"/>
                <w:szCs w:val="20"/>
              </w:rPr>
              <w:t>-</w:t>
            </w:r>
          </w:p>
        </w:tc>
        <w:tc>
          <w:tcPr>
            <w:tcW w:w="1260" w:type="dxa"/>
          </w:tcPr>
          <w:p w14:paraId="09E04D19" w14:textId="77777777" w:rsidR="00EC4083" w:rsidRPr="00EC4083" w:rsidRDefault="00EC4083" w:rsidP="00EC4083">
            <w:pPr>
              <w:jc w:val="center"/>
              <w:rPr>
                <w:color w:val="000000"/>
                <w:szCs w:val="20"/>
              </w:rPr>
            </w:pPr>
            <w:r w:rsidRPr="00EC4083">
              <w:rPr>
                <w:color w:val="000000"/>
                <w:szCs w:val="20"/>
              </w:rPr>
              <w:t>-</w:t>
            </w:r>
          </w:p>
        </w:tc>
        <w:tc>
          <w:tcPr>
            <w:tcW w:w="1233" w:type="dxa"/>
            <w:vMerge w:val="restart"/>
          </w:tcPr>
          <w:p w14:paraId="7CFA61E3" w14:textId="77777777" w:rsidR="00EC4083" w:rsidRPr="00EC4083" w:rsidRDefault="00EC4083" w:rsidP="00EC4083">
            <w:pPr>
              <w:jc w:val="center"/>
              <w:rPr>
                <w:color w:val="000000"/>
                <w:szCs w:val="20"/>
              </w:rPr>
            </w:pPr>
          </w:p>
          <w:p w14:paraId="2C8A4F4E" w14:textId="77777777" w:rsidR="00EC4083" w:rsidRPr="00EC4083" w:rsidRDefault="00EC4083" w:rsidP="00EC4083">
            <w:pPr>
              <w:jc w:val="center"/>
              <w:rPr>
                <w:color w:val="000000"/>
                <w:szCs w:val="20"/>
              </w:rPr>
            </w:pPr>
            <w:r w:rsidRPr="00EC4083">
              <w:rPr>
                <w:color w:val="000000"/>
                <w:szCs w:val="20"/>
              </w:rPr>
              <w:t>III-IV</w:t>
            </w:r>
          </w:p>
        </w:tc>
      </w:tr>
      <w:tr w:rsidR="00EC4083" w:rsidRPr="00EC4083" w14:paraId="05D9FAD2" w14:textId="77777777" w:rsidTr="005F3930">
        <w:trPr>
          <w:cantSplit/>
        </w:trPr>
        <w:tc>
          <w:tcPr>
            <w:tcW w:w="558" w:type="dxa"/>
            <w:vMerge/>
          </w:tcPr>
          <w:p w14:paraId="1C84831C" w14:textId="77777777" w:rsidR="00EC4083" w:rsidRPr="00EC4083" w:rsidRDefault="00EC4083" w:rsidP="00EC4083">
            <w:pPr>
              <w:jc w:val="center"/>
              <w:rPr>
                <w:color w:val="000000"/>
                <w:szCs w:val="20"/>
              </w:rPr>
            </w:pPr>
          </w:p>
        </w:tc>
        <w:tc>
          <w:tcPr>
            <w:tcW w:w="2340" w:type="dxa"/>
            <w:vMerge/>
          </w:tcPr>
          <w:p w14:paraId="22A68ABC" w14:textId="77777777" w:rsidR="00EC4083" w:rsidRPr="00EC4083" w:rsidRDefault="00EC4083" w:rsidP="00EC4083">
            <w:pPr>
              <w:jc w:val="both"/>
              <w:rPr>
                <w:color w:val="000000"/>
                <w:szCs w:val="20"/>
              </w:rPr>
            </w:pPr>
          </w:p>
        </w:tc>
        <w:tc>
          <w:tcPr>
            <w:tcW w:w="3780" w:type="dxa"/>
            <w:vMerge/>
          </w:tcPr>
          <w:p w14:paraId="6A2525A9" w14:textId="77777777" w:rsidR="00EC4083" w:rsidRPr="00EC4083" w:rsidRDefault="00EC4083" w:rsidP="00EC4083">
            <w:pPr>
              <w:jc w:val="both"/>
              <w:rPr>
                <w:color w:val="000000"/>
                <w:szCs w:val="20"/>
              </w:rPr>
            </w:pPr>
          </w:p>
        </w:tc>
        <w:tc>
          <w:tcPr>
            <w:tcW w:w="1170" w:type="dxa"/>
          </w:tcPr>
          <w:p w14:paraId="2E22BCA8"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05AC40F7" w14:textId="77777777" w:rsidR="00EC4083" w:rsidRPr="00EC4083" w:rsidRDefault="00EC4083" w:rsidP="00EC4083">
            <w:pPr>
              <w:jc w:val="center"/>
              <w:rPr>
                <w:color w:val="000000"/>
                <w:szCs w:val="20"/>
              </w:rPr>
            </w:pPr>
            <w:r w:rsidRPr="00EC4083">
              <w:rPr>
                <w:color w:val="000000"/>
                <w:szCs w:val="20"/>
              </w:rPr>
              <w:t>-</w:t>
            </w:r>
          </w:p>
        </w:tc>
        <w:tc>
          <w:tcPr>
            <w:tcW w:w="1260" w:type="dxa"/>
          </w:tcPr>
          <w:p w14:paraId="3C450598"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3EF46518" w14:textId="77777777" w:rsidR="00EC4083" w:rsidRPr="00EC4083" w:rsidRDefault="00EC4083" w:rsidP="00EC4083">
            <w:pPr>
              <w:jc w:val="center"/>
              <w:rPr>
                <w:color w:val="000000"/>
                <w:szCs w:val="20"/>
              </w:rPr>
            </w:pPr>
            <w:r w:rsidRPr="00EC4083">
              <w:rPr>
                <w:color w:val="000000"/>
                <w:szCs w:val="20"/>
              </w:rPr>
              <w:t>-</w:t>
            </w:r>
          </w:p>
        </w:tc>
        <w:tc>
          <w:tcPr>
            <w:tcW w:w="1260" w:type="dxa"/>
          </w:tcPr>
          <w:p w14:paraId="40D7317F"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1A929E92" w14:textId="77777777" w:rsidR="00EC4083" w:rsidRPr="00EC4083" w:rsidRDefault="00EC4083" w:rsidP="00EC4083">
            <w:pPr>
              <w:jc w:val="center"/>
              <w:rPr>
                <w:color w:val="000000"/>
                <w:szCs w:val="20"/>
              </w:rPr>
            </w:pPr>
          </w:p>
        </w:tc>
      </w:tr>
      <w:tr w:rsidR="00EC4083" w:rsidRPr="00EC4083" w14:paraId="2B69FDE9" w14:textId="77777777" w:rsidTr="005F3930">
        <w:trPr>
          <w:cantSplit/>
        </w:trPr>
        <w:tc>
          <w:tcPr>
            <w:tcW w:w="558" w:type="dxa"/>
            <w:vMerge/>
          </w:tcPr>
          <w:p w14:paraId="1677EB1C" w14:textId="77777777" w:rsidR="00EC4083" w:rsidRPr="00EC4083" w:rsidRDefault="00EC4083" w:rsidP="00EC4083">
            <w:pPr>
              <w:jc w:val="center"/>
              <w:rPr>
                <w:color w:val="000000"/>
                <w:szCs w:val="20"/>
              </w:rPr>
            </w:pPr>
          </w:p>
        </w:tc>
        <w:tc>
          <w:tcPr>
            <w:tcW w:w="2340" w:type="dxa"/>
            <w:vMerge/>
          </w:tcPr>
          <w:p w14:paraId="11835A15" w14:textId="77777777" w:rsidR="00EC4083" w:rsidRPr="00EC4083" w:rsidRDefault="00EC4083" w:rsidP="00EC4083">
            <w:pPr>
              <w:jc w:val="both"/>
              <w:rPr>
                <w:color w:val="000000"/>
                <w:szCs w:val="20"/>
              </w:rPr>
            </w:pPr>
          </w:p>
        </w:tc>
        <w:tc>
          <w:tcPr>
            <w:tcW w:w="3780" w:type="dxa"/>
            <w:vMerge/>
          </w:tcPr>
          <w:p w14:paraId="772380FC" w14:textId="77777777" w:rsidR="00EC4083" w:rsidRPr="00EC4083" w:rsidRDefault="00EC4083" w:rsidP="00EC4083">
            <w:pPr>
              <w:jc w:val="both"/>
              <w:rPr>
                <w:color w:val="000000"/>
                <w:szCs w:val="20"/>
              </w:rPr>
            </w:pPr>
          </w:p>
        </w:tc>
        <w:tc>
          <w:tcPr>
            <w:tcW w:w="1170" w:type="dxa"/>
          </w:tcPr>
          <w:p w14:paraId="28184DF1" w14:textId="77777777" w:rsidR="00EC4083" w:rsidRPr="00EC4083" w:rsidRDefault="00EC4083" w:rsidP="00EC4083">
            <w:pPr>
              <w:jc w:val="center"/>
              <w:rPr>
                <w:color w:val="000000"/>
                <w:szCs w:val="20"/>
              </w:rPr>
            </w:pPr>
            <w:r w:rsidRPr="00EC4083">
              <w:rPr>
                <w:color w:val="000000"/>
                <w:szCs w:val="20"/>
              </w:rPr>
              <w:t>III</w:t>
            </w:r>
          </w:p>
        </w:tc>
        <w:tc>
          <w:tcPr>
            <w:tcW w:w="1170" w:type="dxa"/>
          </w:tcPr>
          <w:p w14:paraId="4772DCE9" w14:textId="77777777" w:rsidR="00EC4083" w:rsidRPr="00EC4083" w:rsidRDefault="00EC4083" w:rsidP="00EC4083">
            <w:pPr>
              <w:jc w:val="center"/>
              <w:rPr>
                <w:color w:val="000000"/>
                <w:szCs w:val="20"/>
              </w:rPr>
            </w:pPr>
            <w:r w:rsidRPr="00EC4083">
              <w:rPr>
                <w:color w:val="000000"/>
                <w:szCs w:val="20"/>
              </w:rPr>
              <w:t>-</w:t>
            </w:r>
          </w:p>
        </w:tc>
        <w:tc>
          <w:tcPr>
            <w:tcW w:w="1260" w:type="dxa"/>
          </w:tcPr>
          <w:p w14:paraId="1C919FA1"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19A593D2" w14:textId="77777777" w:rsidR="00EC4083" w:rsidRPr="00EC4083" w:rsidRDefault="00EC4083" w:rsidP="00EC4083">
            <w:pPr>
              <w:jc w:val="center"/>
              <w:rPr>
                <w:color w:val="000000"/>
                <w:szCs w:val="20"/>
              </w:rPr>
            </w:pPr>
            <w:r w:rsidRPr="00EC4083">
              <w:rPr>
                <w:color w:val="000000"/>
                <w:szCs w:val="20"/>
              </w:rPr>
              <w:t>-</w:t>
            </w:r>
          </w:p>
        </w:tc>
        <w:tc>
          <w:tcPr>
            <w:tcW w:w="1260" w:type="dxa"/>
          </w:tcPr>
          <w:p w14:paraId="002498D7"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17081067" w14:textId="77777777" w:rsidR="00EC4083" w:rsidRPr="00EC4083" w:rsidRDefault="00EC4083" w:rsidP="00EC4083">
            <w:pPr>
              <w:jc w:val="center"/>
              <w:rPr>
                <w:color w:val="000000"/>
                <w:szCs w:val="20"/>
              </w:rPr>
            </w:pPr>
          </w:p>
        </w:tc>
      </w:tr>
      <w:tr w:rsidR="00EC4083" w:rsidRPr="00EC4083" w14:paraId="7DC4ED34" w14:textId="77777777" w:rsidTr="005F3930">
        <w:trPr>
          <w:cantSplit/>
        </w:trPr>
        <w:tc>
          <w:tcPr>
            <w:tcW w:w="558" w:type="dxa"/>
            <w:vMerge w:val="restart"/>
          </w:tcPr>
          <w:p w14:paraId="1C3EA839" w14:textId="77777777" w:rsidR="00EC4083" w:rsidRPr="00EC4083" w:rsidRDefault="00EC4083" w:rsidP="00EC4083">
            <w:pPr>
              <w:jc w:val="center"/>
              <w:rPr>
                <w:color w:val="000000"/>
                <w:szCs w:val="20"/>
              </w:rPr>
            </w:pPr>
            <w:r w:rsidRPr="00EC4083">
              <w:rPr>
                <w:color w:val="000000"/>
                <w:szCs w:val="20"/>
              </w:rPr>
              <w:t>15.</w:t>
            </w:r>
          </w:p>
        </w:tc>
        <w:tc>
          <w:tcPr>
            <w:tcW w:w="2340" w:type="dxa"/>
            <w:vMerge w:val="restart"/>
          </w:tcPr>
          <w:p w14:paraId="2AC850D3" w14:textId="77777777" w:rsidR="00EC4083" w:rsidRPr="00EC4083" w:rsidRDefault="00EC4083" w:rsidP="00EC4083">
            <w:pPr>
              <w:jc w:val="both"/>
              <w:rPr>
                <w:color w:val="000000"/>
                <w:szCs w:val="20"/>
              </w:rPr>
            </w:pPr>
            <w:r w:rsidRPr="00EC4083">
              <w:rPr>
                <w:color w:val="000000"/>
                <w:szCs w:val="20"/>
              </w:rPr>
              <w:t>Tăieri în crâng</w:t>
            </w:r>
          </w:p>
        </w:tc>
        <w:tc>
          <w:tcPr>
            <w:tcW w:w="3780" w:type="dxa"/>
            <w:vMerge w:val="restart"/>
          </w:tcPr>
          <w:p w14:paraId="61D17861" w14:textId="77777777" w:rsidR="00EC4083" w:rsidRPr="00EC4083" w:rsidRDefault="00EC4083" w:rsidP="00EC4083">
            <w:pPr>
              <w:jc w:val="both"/>
              <w:rPr>
                <w:color w:val="000000"/>
                <w:szCs w:val="20"/>
              </w:rPr>
            </w:pPr>
            <w:r w:rsidRPr="00EC4083">
              <w:rPr>
                <w:color w:val="000000"/>
                <w:szCs w:val="20"/>
              </w:rPr>
              <w:t>Crâng normal, după un an de la exploatare (fag, stejari, salcâm, salcie)</w:t>
            </w:r>
          </w:p>
        </w:tc>
        <w:tc>
          <w:tcPr>
            <w:tcW w:w="1170" w:type="dxa"/>
          </w:tcPr>
          <w:p w14:paraId="3C041740"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03FCCF51" w14:textId="77777777" w:rsidR="00EC4083" w:rsidRPr="00EC4083" w:rsidRDefault="00EC4083" w:rsidP="00EC4083">
            <w:pPr>
              <w:jc w:val="center"/>
              <w:rPr>
                <w:color w:val="000000"/>
                <w:szCs w:val="20"/>
              </w:rPr>
            </w:pPr>
            <w:r w:rsidRPr="00EC4083">
              <w:rPr>
                <w:color w:val="000000"/>
                <w:szCs w:val="20"/>
              </w:rPr>
              <w:t>-</w:t>
            </w:r>
          </w:p>
        </w:tc>
        <w:tc>
          <w:tcPr>
            <w:tcW w:w="1260" w:type="dxa"/>
          </w:tcPr>
          <w:p w14:paraId="14A9FA78"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57FA8F3B" w14:textId="77777777" w:rsidR="00EC4083" w:rsidRPr="00EC4083" w:rsidRDefault="00EC4083" w:rsidP="00EC4083">
            <w:pPr>
              <w:jc w:val="center"/>
              <w:rPr>
                <w:color w:val="000000"/>
                <w:szCs w:val="20"/>
              </w:rPr>
            </w:pPr>
            <w:r w:rsidRPr="00EC4083">
              <w:rPr>
                <w:color w:val="000000"/>
                <w:szCs w:val="20"/>
              </w:rPr>
              <w:t>-</w:t>
            </w:r>
          </w:p>
        </w:tc>
        <w:tc>
          <w:tcPr>
            <w:tcW w:w="1260" w:type="dxa"/>
          </w:tcPr>
          <w:p w14:paraId="4255A8C5" w14:textId="77777777" w:rsidR="00EC4083" w:rsidRPr="00EC4083" w:rsidRDefault="00EC4083" w:rsidP="00EC4083">
            <w:pPr>
              <w:jc w:val="center"/>
              <w:rPr>
                <w:color w:val="000000"/>
                <w:szCs w:val="20"/>
              </w:rPr>
            </w:pPr>
            <w:r w:rsidRPr="00EC4083">
              <w:rPr>
                <w:color w:val="000000"/>
                <w:szCs w:val="20"/>
              </w:rPr>
              <w:t>-</w:t>
            </w:r>
          </w:p>
        </w:tc>
        <w:tc>
          <w:tcPr>
            <w:tcW w:w="1233" w:type="dxa"/>
            <w:vMerge w:val="restart"/>
          </w:tcPr>
          <w:p w14:paraId="6B385B57" w14:textId="77777777" w:rsidR="00EC4083" w:rsidRPr="00EC4083" w:rsidRDefault="00EC4083" w:rsidP="00EC4083">
            <w:pPr>
              <w:jc w:val="center"/>
              <w:rPr>
                <w:color w:val="000000"/>
                <w:szCs w:val="20"/>
              </w:rPr>
            </w:pPr>
          </w:p>
          <w:p w14:paraId="6C150746" w14:textId="77777777" w:rsidR="00EC4083" w:rsidRPr="00EC4083" w:rsidRDefault="00EC4083" w:rsidP="00EC4083">
            <w:pPr>
              <w:jc w:val="center"/>
              <w:rPr>
                <w:color w:val="000000"/>
                <w:szCs w:val="20"/>
              </w:rPr>
            </w:pPr>
            <w:r w:rsidRPr="00EC4083">
              <w:rPr>
                <w:color w:val="000000"/>
                <w:szCs w:val="20"/>
              </w:rPr>
              <w:t>IV</w:t>
            </w:r>
          </w:p>
        </w:tc>
      </w:tr>
      <w:tr w:rsidR="00EC4083" w:rsidRPr="00EC4083" w14:paraId="18A50D4F" w14:textId="77777777" w:rsidTr="005F3930">
        <w:trPr>
          <w:cantSplit/>
        </w:trPr>
        <w:tc>
          <w:tcPr>
            <w:tcW w:w="558" w:type="dxa"/>
            <w:vMerge/>
          </w:tcPr>
          <w:p w14:paraId="06CCEFEF" w14:textId="77777777" w:rsidR="00EC4083" w:rsidRPr="00EC4083" w:rsidRDefault="00EC4083" w:rsidP="00EC4083">
            <w:pPr>
              <w:jc w:val="center"/>
              <w:rPr>
                <w:color w:val="000000"/>
                <w:szCs w:val="20"/>
              </w:rPr>
            </w:pPr>
          </w:p>
        </w:tc>
        <w:tc>
          <w:tcPr>
            <w:tcW w:w="2340" w:type="dxa"/>
            <w:vMerge/>
          </w:tcPr>
          <w:p w14:paraId="7F1D6A07" w14:textId="77777777" w:rsidR="00EC4083" w:rsidRPr="00EC4083" w:rsidRDefault="00EC4083" w:rsidP="00EC4083">
            <w:pPr>
              <w:jc w:val="both"/>
              <w:rPr>
                <w:color w:val="000000"/>
                <w:szCs w:val="20"/>
              </w:rPr>
            </w:pPr>
          </w:p>
        </w:tc>
        <w:tc>
          <w:tcPr>
            <w:tcW w:w="3780" w:type="dxa"/>
            <w:vMerge/>
          </w:tcPr>
          <w:p w14:paraId="26799651" w14:textId="77777777" w:rsidR="00EC4083" w:rsidRPr="00EC4083" w:rsidRDefault="00EC4083" w:rsidP="00EC4083">
            <w:pPr>
              <w:jc w:val="both"/>
              <w:rPr>
                <w:color w:val="000000"/>
                <w:szCs w:val="20"/>
              </w:rPr>
            </w:pPr>
          </w:p>
        </w:tc>
        <w:tc>
          <w:tcPr>
            <w:tcW w:w="1170" w:type="dxa"/>
          </w:tcPr>
          <w:p w14:paraId="21885A00"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06F16ACD"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769AE1CF"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2ED5A9E7"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55E3C561" w14:textId="77777777" w:rsidR="00EC4083" w:rsidRPr="00EC4083" w:rsidRDefault="00EC4083" w:rsidP="00EC4083">
            <w:pPr>
              <w:jc w:val="center"/>
              <w:rPr>
                <w:color w:val="000000"/>
                <w:szCs w:val="20"/>
              </w:rPr>
            </w:pPr>
            <w:r w:rsidRPr="00EC4083">
              <w:rPr>
                <w:color w:val="000000"/>
                <w:szCs w:val="20"/>
              </w:rPr>
              <w:t>1</w:t>
            </w:r>
          </w:p>
        </w:tc>
        <w:tc>
          <w:tcPr>
            <w:tcW w:w="1233" w:type="dxa"/>
            <w:vMerge/>
          </w:tcPr>
          <w:p w14:paraId="1E17F880" w14:textId="77777777" w:rsidR="00EC4083" w:rsidRPr="00EC4083" w:rsidRDefault="00EC4083" w:rsidP="00EC4083">
            <w:pPr>
              <w:jc w:val="center"/>
              <w:rPr>
                <w:color w:val="000000"/>
                <w:szCs w:val="20"/>
              </w:rPr>
            </w:pPr>
          </w:p>
        </w:tc>
      </w:tr>
      <w:tr w:rsidR="00EC4083" w:rsidRPr="00EC4083" w14:paraId="0F08E79C" w14:textId="77777777" w:rsidTr="005F3930">
        <w:trPr>
          <w:cantSplit/>
        </w:trPr>
        <w:tc>
          <w:tcPr>
            <w:tcW w:w="558" w:type="dxa"/>
            <w:vMerge/>
          </w:tcPr>
          <w:p w14:paraId="0EFC5C21" w14:textId="77777777" w:rsidR="00EC4083" w:rsidRPr="00EC4083" w:rsidRDefault="00EC4083" w:rsidP="00EC4083">
            <w:pPr>
              <w:jc w:val="center"/>
              <w:rPr>
                <w:color w:val="000000"/>
                <w:szCs w:val="20"/>
              </w:rPr>
            </w:pPr>
          </w:p>
        </w:tc>
        <w:tc>
          <w:tcPr>
            <w:tcW w:w="2340" w:type="dxa"/>
            <w:vMerge/>
          </w:tcPr>
          <w:p w14:paraId="02671BF5" w14:textId="77777777" w:rsidR="00EC4083" w:rsidRPr="00EC4083" w:rsidRDefault="00EC4083" w:rsidP="00EC4083">
            <w:pPr>
              <w:jc w:val="both"/>
              <w:rPr>
                <w:color w:val="000000"/>
                <w:szCs w:val="20"/>
              </w:rPr>
            </w:pPr>
          </w:p>
        </w:tc>
        <w:tc>
          <w:tcPr>
            <w:tcW w:w="3780" w:type="dxa"/>
            <w:vMerge/>
          </w:tcPr>
          <w:p w14:paraId="48A841CC" w14:textId="77777777" w:rsidR="00EC4083" w:rsidRPr="00EC4083" w:rsidRDefault="00EC4083" w:rsidP="00EC4083">
            <w:pPr>
              <w:jc w:val="both"/>
              <w:rPr>
                <w:color w:val="000000"/>
                <w:szCs w:val="20"/>
              </w:rPr>
            </w:pPr>
          </w:p>
        </w:tc>
        <w:tc>
          <w:tcPr>
            <w:tcW w:w="1170" w:type="dxa"/>
          </w:tcPr>
          <w:p w14:paraId="79F10700" w14:textId="77777777" w:rsidR="00EC4083" w:rsidRPr="00EC4083" w:rsidRDefault="00EC4083" w:rsidP="00EC4083">
            <w:pPr>
              <w:jc w:val="center"/>
              <w:rPr>
                <w:color w:val="000000"/>
                <w:szCs w:val="20"/>
              </w:rPr>
            </w:pPr>
            <w:r w:rsidRPr="00EC4083">
              <w:rPr>
                <w:color w:val="000000"/>
                <w:szCs w:val="20"/>
              </w:rPr>
              <w:t>III</w:t>
            </w:r>
          </w:p>
        </w:tc>
        <w:tc>
          <w:tcPr>
            <w:tcW w:w="1170" w:type="dxa"/>
          </w:tcPr>
          <w:p w14:paraId="2EA67E51"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4448B1E2" w14:textId="77777777" w:rsidR="00EC4083" w:rsidRPr="00EC4083" w:rsidRDefault="00EC4083" w:rsidP="00EC4083">
            <w:pPr>
              <w:jc w:val="center"/>
              <w:rPr>
                <w:color w:val="000000"/>
                <w:szCs w:val="20"/>
              </w:rPr>
            </w:pPr>
            <w:r w:rsidRPr="00EC4083">
              <w:rPr>
                <w:color w:val="000000"/>
                <w:szCs w:val="20"/>
              </w:rPr>
              <w:t>-</w:t>
            </w:r>
          </w:p>
        </w:tc>
        <w:tc>
          <w:tcPr>
            <w:tcW w:w="1440" w:type="dxa"/>
          </w:tcPr>
          <w:p w14:paraId="33DCF761"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3F0B1AA2" w14:textId="77777777" w:rsidR="00EC4083" w:rsidRPr="00EC4083" w:rsidRDefault="00EC4083" w:rsidP="00EC4083">
            <w:pPr>
              <w:jc w:val="center"/>
              <w:rPr>
                <w:color w:val="000000"/>
                <w:szCs w:val="20"/>
              </w:rPr>
            </w:pPr>
            <w:r w:rsidRPr="00EC4083">
              <w:rPr>
                <w:color w:val="000000"/>
                <w:szCs w:val="20"/>
              </w:rPr>
              <w:t>1</w:t>
            </w:r>
          </w:p>
        </w:tc>
        <w:tc>
          <w:tcPr>
            <w:tcW w:w="1233" w:type="dxa"/>
            <w:vMerge/>
          </w:tcPr>
          <w:p w14:paraId="28097CE3" w14:textId="77777777" w:rsidR="00EC4083" w:rsidRPr="00EC4083" w:rsidRDefault="00EC4083" w:rsidP="00EC4083">
            <w:pPr>
              <w:jc w:val="center"/>
              <w:rPr>
                <w:color w:val="000000"/>
                <w:szCs w:val="20"/>
              </w:rPr>
            </w:pPr>
          </w:p>
        </w:tc>
      </w:tr>
      <w:tr w:rsidR="00EC4083" w:rsidRPr="00EC4083" w14:paraId="5ACDCA7A" w14:textId="77777777" w:rsidTr="005F3930">
        <w:trPr>
          <w:cantSplit/>
        </w:trPr>
        <w:tc>
          <w:tcPr>
            <w:tcW w:w="558" w:type="dxa"/>
            <w:vMerge/>
          </w:tcPr>
          <w:p w14:paraId="63AA08A9" w14:textId="77777777" w:rsidR="00EC4083" w:rsidRPr="00EC4083" w:rsidRDefault="00EC4083" w:rsidP="00EC4083">
            <w:pPr>
              <w:jc w:val="center"/>
              <w:rPr>
                <w:color w:val="000000"/>
                <w:szCs w:val="20"/>
              </w:rPr>
            </w:pPr>
          </w:p>
        </w:tc>
        <w:tc>
          <w:tcPr>
            <w:tcW w:w="2340" w:type="dxa"/>
            <w:vMerge/>
          </w:tcPr>
          <w:p w14:paraId="0D1B360E" w14:textId="77777777" w:rsidR="00EC4083" w:rsidRPr="00EC4083" w:rsidRDefault="00EC4083" w:rsidP="00EC4083">
            <w:pPr>
              <w:jc w:val="both"/>
              <w:rPr>
                <w:color w:val="000000"/>
                <w:szCs w:val="20"/>
              </w:rPr>
            </w:pPr>
          </w:p>
        </w:tc>
        <w:tc>
          <w:tcPr>
            <w:tcW w:w="3780" w:type="dxa"/>
            <w:vMerge/>
          </w:tcPr>
          <w:p w14:paraId="67F577D2" w14:textId="77777777" w:rsidR="00EC4083" w:rsidRPr="00EC4083" w:rsidRDefault="00EC4083" w:rsidP="00EC4083">
            <w:pPr>
              <w:jc w:val="both"/>
              <w:rPr>
                <w:color w:val="000000"/>
                <w:szCs w:val="20"/>
              </w:rPr>
            </w:pPr>
          </w:p>
        </w:tc>
        <w:tc>
          <w:tcPr>
            <w:tcW w:w="1170" w:type="dxa"/>
          </w:tcPr>
          <w:p w14:paraId="4F02B118" w14:textId="77777777" w:rsidR="00EC4083" w:rsidRPr="00EC4083" w:rsidRDefault="00EC4083" w:rsidP="00EC4083">
            <w:pPr>
              <w:jc w:val="center"/>
              <w:rPr>
                <w:color w:val="000000"/>
                <w:szCs w:val="20"/>
              </w:rPr>
            </w:pPr>
            <w:r w:rsidRPr="00EC4083">
              <w:rPr>
                <w:color w:val="000000"/>
                <w:szCs w:val="20"/>
              </w:rPr>
              <w:t>IV</w:t>
            </w:r>
          </w:p>
        </w:tc>
        <w:tc>
          <w:tcPr>
            <w:tcW w:w="1170" w:type="dxa"/>
          </w:tcPr>
          <w:p w14:paraId="3550BE96" w14:textId="77777777" w:rsidR="00EC4083" w:rsidRPr="00EC4083" w:rsidRDefault="00EC4083" w:rsidP="00EC4083">
            <w:pPr>
              <w:jc w:val="center"/>
              <w:rPr>
                <w:color w:val="000000"/>
                <w:szCs w:val="20"/>
              </w:rPr>
            </w:pPr>
            <w:r w:rsidRPr="00EC4083">
              <w:rPr>
                <w:color w:val="000000"/>
                <w:szCs w:val="20"/>
              </w:rPr>
              <w:t>-</w:t>
            </w:r>
          </w:p>
        </w:tc>
        <w:tc>
          <w:tcPr>
            <w:tcW w:w="1260" w:type="dxa"/>
          </w:tcPr>
          <w:p w14:paraId="75AC444D" w14:textId="77777777" w:rsidR="00EC4083" w:rsidRPr="00EC4083" w:rsidRDefault="00EC4083" w:rsidP="00EC4083">
            <w:pPr>
              <w:jc w:val="center"/>
              <w:rPr>
                <w:color w:val="000000"/>
                <w:szCs w:val="20"/>
              </w:rPr>
            </w:pPr>
            <w:r w:rsidRPr="00EC4083">
              <w:rPr>
                <w:color w:val="000000"/>
                <w:szCs w:val="20"/>
              </w:rPr>
              <w:t>-</w:t>
            </w:r>
          </w:p>
        </w:tc>
        <w:tc>
          <w:tcPr>
            <w:tcW w:w="1440" w:type="dxa"/>
          </w:tcPr>
          <w:p w14:paraId="6CC52692"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62659EC1"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6F884BB8" w14:textId="77777777" w:rsidR="00EC4083" w:rsidRPr="00EC4083" w:rsidRDefault="00EC4083" w:rsidP="00EC4083">
            <w:pPr>
              <w:jc w:val="center"/>
              <w:rPr>
                <w:color w:val="000000"/>
                <w:szCs w:val="20"/>
              </w:rPr>
            </w:pPr>
          </w:p>
        </w:tc>
      </w:tr>
      <w:tr w:rsidR="00EC4083" w:rsidRPr="00EC4083" w14:paraId="034BBAFC" w14:textId="77777777" w:rsidTr="005F3930">
        <w:trPr>
          <w:cantSplit/>
        </w:trPr>
        <w:tc>
          <w:tcPr>
            <w:tcW w:w="558" w:type="dxa"/>
            <w:vMerge w:val="restart"/>
          </w:tcPr>
          <w:p w14:paraId="23DD953F" w14:textId="77777777" w:rsidR="00EC4083" w:rsidRPr="00EC4083" w:rsidRDefault="00EC4083" w:rsidP="00EC4083">
            <w:pPr>
              <w:jc w:val="center"/>
              <w:rPr>
                <w:color w:val="000000"/>
                <w:szCs w:val="20"/>
              </w:rPr>
            </w:pPr>
            <w:r w:rsidRPr="00EC4083">
              <w:rPr>
                <w:color w:val="000000"/>
                <w:szCs w:val="20"/>
              </w:rPr>
              <w:t>16.</w:t>
            </w:r>
          </w:p>
        </w:tc>
        <w:tc>
          <w:tcPr>
            <w:tcW w:w="2340" w:type="dxa"/>
            <w:vMerge w:val="restart"/>
          </w:tcPr>
          <w:p w14:paraId="06B34D15" w14:textId="77777777" w:rsidR="00EC4083" w:rsidRPr="00EC4083" w:rsidRDefault="00EC4083" w:rsidP="00EC4083">
            <w:pPr>
              <w:jc w:val="both"/>
              <w:rPr>
                <w:color w:val="000000"/>
                <w:szCs w:val="20"/>
              </w:rPr>
            </w:pPr>
            <w:r w:rsidRPr="00EC4083">
              <w:rPr>
                <w:color w:val="000000"/>
                <w:szCs w:val="20"/>
              </w:rPr>
              <w:t>Renişuri</w:t>
            </w:r>
          </w:p>
        </w:tc>
        <w:tc>
          <w:tcPr>
            <w:tcW w:w="3780" w:type="dxa"/>
            <w:vMerge w:val="restart"/>
          </w:tcPr>
          <w:p w14:paraId="27A0E523" w14:textId="77777777" w:rsidR="00EC4083" w:rsidRPr="00EC4083" w:rsidRDefault="00EC4083" w:rsidP="00EC4083">
            <w:pPr>
              <w:jc w:val="both"/>
              <w:rPr>
                <w:color w:val="000000"/>
                <w:szCs w:val="20"/>
              </w:rPr>
            </w:pPr>
            <w:r w:rsidRPr="00EC4083">
              <w:rPr>
                <w:color w:val="000000"/>
                <w:szCs w:val="20"/>
              </w:rPr>
              <w:t>Regenerări naturale</w:t>
            </w:r>
          </w:p>
        </w:tc>
        <w:tc>
          <w:tcPr>
            <w:tcW w:w="1170" w:type="dxa"/>
          </w:tcPr>
          <w:p w14:paraId="628346A1"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6139834D" w14:textId="77777777" w:rsidR="00EC4083" w:rsidRPr="00EC4083" w:rsidRDefault="00EC4083" w:rsidP="00EC4083">
            <w:pPr>
              <w:jc w:val="center"/>
              <w:rPr>
                <w:color w:val="000000"/>
                <w:szCs w:val="20"/>
              </w:rPr>
            </w:pPr>
            <w:r w:rsidRPr="00EC4083">
              <w:rPr>
                <w:color w:val="000000"/>
                <w:szCs w:val="20"/>
              </w:rPr>
              <w:t>-</w:t>
            </w:r>
          </w:p>
        </w:tc>
        <w:tc>
          <w:tcPr>
            <w:tcW w:w="1260" w:type="dxa"/>
          </w:tcPr>
          <w:p w14:paraId="766F01A1"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1B9E6378"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265AAE50" w14:textId="77777777" w:rsidR="00EC4083" w:rsidRPr="00EC4083" w:rsidRDefault="00EC4083" w:rsidP="00EC4083">
            <w:pPr>
              <w:jc w:val="center"/>
              <w:rPr>
                <w:color w:val="000000"/>
                <w:szCs w:val="20"/>
              </w:rPr>
            </w:pPr>
            <w:r w:rsidRPr="00EC4083">
              <w:rPr>
                <w:color w:val="000000"/>
                <w:szCs w:val="20"/>
              </w:rPr>
              <w:t>-</w:t>
            </w:r>
          </w:p>
        </w:tc>
        <w:tc>
          <w:tcPr>
            <w:tcW w:w="1233" w:type="dxa"/>
            <w:vMerge w:val="restart"/>
          </w:tcPr>
          <w:p w14:paraId="7FDE03FB" w14:textId="77777777" w:rsidR="00EC4083" w:rsidRPr="00EC4083" w:rsidRDefault="00EC4083" w:rsidP="00EC4083">
            <w:pPr>
              <w:jc w:val="center"/>
              <w:rPr>
                <w:color w:val="000000"/>
                <w:szCs w:val="20"/>
              </w:rPr>
            </w:pPr>
            <w:r w:rsidRPr="00EC4083">
              <w:rPr>
                <w:color w:val="000000"/>
                <w:szCs w:val="20"/>
              </w:rPr>
              <w:t>II-III</w:t>
            </w:r>
          </w:p>
        </w:tc>
      </w:tr>
      <w:tr w:rsidR="00EC4083" w:rsidRPr="00EC4083" w14:paraId="74DD8A15" w14:textId="77777777" w:rsidTr="005F3930">
        <w:trPr>
          <w:cantSplit/>
        </w:trPr>
        <w:tc>
          <w:tcPr>
            <w:tcW w:w="558" w:type="dxa"/>
            <w:vMerge/>
          </w:tcPr>
          <w:p w14:paraId="0B510056" w14:textId="77777777" w:rsidR="00EC4083" w:rsidRPr="00EC4083" w:rsidRDefault="00EC4083" w:rsidP="00EC4083">
            <w:pPr>
              <w:jc w:val="center"/>
              <w:rPr>
                <w:color w:val="000000"/>
                <w:szCs w:val="20"/>
              </w:rPr>
            </w:pPr>
          </w:p>
        </w:tc>
        <w:tc>
          <w:tcPr>
            <w:tcW w:w="2340" w:type="dxa"/>
            <w:vMerge/>
          </w:tcPr>
          <w:p w14:paraId="3D868BDB" w14:textId="77777777" w:rsidR="00EC4083" w:rsidRPr="00EC4083" w:rsidRDefault="00EC4083" w:rsidP="00EC4083">
            <w:pPr>
              <w:jc w:val="both"/>
              <w:rPr>
                <w:color w:val="000000"/>
                <w:szCs w:val="20"/>
              </w:rPr>
            </w:pPr>
          </w:p>
        </w:tc>
        <w:tc>
          <w:tcPr>
            <w:tcW w:w="3780" w:type="dxa"/>
            <w:vMerge/>
          </w:tcPr>
          <w:p w14:paraId="6DB02C42" w14:textId="77777777" w:rsidR="00EC4083" w:rsidRPr="00EC4083" w:rsidRDefault="00EC4083" w:rsidP="00EC4083">
            <w:pPr>
              <w:jc w:val="both"/>
              <w:rPr>
                <w:color w:val="000000"/>
                <w:szCs w:val="20"/>
              </w:rPr>
            </w:pPr>
          </w:p>
        </w:tc>
        <w:tc>
          <w:tcPr>
            <w:tcW w:w="1170" w:type="dxa"/>
          </w:tcPr>
          <w:p w14:paraId="1A9EDD7C"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5BA39B1D" w14:textId="77777777" w:rsidR="00EC4083" w:rsidRPr="00EC4083" w:rsidRDefault="00EC4083" w:rsidP="00EC4083">
            <w:pPr>
              <w:jc w:val="center"/>
              <w:rPr>
                <w:color w:val="000000"/>
                <w:szCs w:val="20"/>
              </w:rPr>
            </w:pPr>
            <w:r w:rsidRPr="00EC4083">
              <w:rPr>
                <w:color w:val="000000"/>
                <w:szCs w:val="20"/>
              </w:rPr>
              <w:t>-</w:t>
            </w:r>
          </w:p>
        </w:tc>
        <w:tc>
          <w:tcPr>
            <w:tcW w:w="1260" w:type="dxa"/>
          </w:tcPr>
          <w:p w14:paraId="2E8282CD" w14:textId="77777777" w:rsidR="00EC4083" w:rsidRPr="00EC4083" w:rsidRDefault="00EC4083" w:rsidP="00EC4083">
            <w:pPr>
              <w:jc w:val="center"/>
              <w:rPr>
                <w:color w:val="000000"/>
                <w:szCs w:val="20"/>
              </w:rPr>
            </w:pPr>
            <w:r w:rsidRPr="00EC4083">
              <w:rPr>
                <w:color w:val="000000"/>
                <w:szCs w:val="20"/>
              </w:rPr>
              <w:t>1</w:t>
            </w:r>
          </w:p>
        </w:tc>
        <w:tc>
          <w:tcPr>
            <w:tcW w:w="1440" w:type="dxa"/>
          </w:tcPr>
          <w:p w14:paraId="5FE0AF17" w14:textId="77777777" w:rsidR="00EC4083" w:rsidRPr="00EC4083" w:rsidRDefault="00EC4083" w:rsidP="00EC4083">
            <w:pPr>
              <w:jc w:val="center"/>
              <w:rPr>
                <w:color w:val="000000"/>
                <w:szCs w:val="20"/>
              </w:rPr>
            </w:pPr>
            <w:r w:rsidRPr="00EC4083">
              <w:rPr>
                <w:color w:val="000000"/>
                <w:szCs w:val="20"/>
              </w:rPr>
              <w:t>1</w:t>
            </w:r>
          </w:p>
        </w:tc>
        <w:tc>
          <w:tcPr>
            <w:tcW w:w="1260" w:type="dxa"/>
          </w:tcPr>
          <w:p w14:paraId="49A9DD2C" w14:textId="77777777" w:rsidR="00EC4083" w:rsidRPr="00EC4083" w:rsidRDefault="00EC4083" w:rsidP="00EC4083">
            <w:pPr>
              <w:jc w:val="center"/>
              <w:rPr>
                <w:color w:val="000000"/>
                <w:szCs w:val="20"/>
              </w:rPr>
            </w:pPr>
            <w:r w:rsidRPr="00EC4083">
              <w:rPr>
                <w:color w:val="000000"/>
                <w:szCs w:val="20"/>
              </w:rPr>
              <w:t>1</w:t>
            </w:r>
          </w:p>
        </w:tc>
        <w:tc>
          <w:tcPr>
            <w:tcW w:w="1233" w:type="dxa"/>
            <w:vMerge/>
          </w:tcPr>
          <w:p w14:paraId="1496B655" w14:textId="77777777" w:rsidR="00EC4083" w:rsidRPr="00EC4083" w:rsidRDefault="00EC4083" w:rsidP="00EC4083">
            <w:pPr>
              <w:jc w:val="center"/>
              <w:rPr>
                <w:color w:val="000000"/>
                <w:szCs w:val="20"/>
              </w:rPr>
            </w:pPr>
          </w:p>
        </w:tc>
      </w:tr>
      <w:tr w:rsidR="00EC4083" w:rsidRPr="00EC4083" w14:paraId="5C4170F0" w14:textId="77777777" w:rsidTr="005F3930">
        <w:trPr>
          <w:cantSplit/>
        </w:trPr>
        <w:tc>
          <w:tcPr>
            <w:tcW w:w="558" w:type="dxa"/>
            <w:vMerge w:val="restart"/>
          </w:tcPr>
          <w:p w14:paraId="72073219" w14:textId="77777777" w:rsidR="00EC4083" w:rsidRPr="00EC4083" w:rsidRDefault="00EC4083" w:rsidP="00EC4083">
            <w:pPr>
              <w:jc w:val="center"/>
              <w:rPr>
                <w:color w:val="000000"/>
                <w:szCs w:val="20"/>
              </w:rPr>
            </w:pPr>
            <w:r w:rsidRPr="00EC4083">
              <w:rPr>
                <w:color w:val="000000"/>
                <w:szCs w:val="20"/>
              </w:rPr>
              <w:t>17.</w:t>
            </w:r>
          </w:p>
        </w:tc>
        <w:tc>
          <w:tcPr>
            <w:tcW w:w="2340" w:type="dxa"/>
            <w:vMerge w:val="restart"/>
          </w:tcPr>
          <w:p w14:paraId="1919EDA2" w14:textId="77777777" w:rsidR="00EC4083" w:rsidRPr="00EC4083" w:rsidRDefault="00EC4083" w:rsidP="00EC4083">
            <w:pPr>
              <w:jc w:val="both"/>
              <w:rPr>
                <w:color w:val="000000"/>
                <w:szCs w:val="20"/>
              </w:rPr>
            </w:pPr>
            <w:r w:rsidRPr="00EC4083">
              <w:rPr>
                <w:color w:val="000000"/>
                <w:szCs w:val="20"/>
              </w:rPr>
              <w:t>Răchitării</w:t>
            </w:r>
          </w:p>
        </w:tc>
        <w:tc>
          <w:tcPr>
            <w:tcW w:w="3780" w:type="dxa"/>
            <w:vMerge w:val="restart"/>
          </w:tcPr>
          <w:p w14:paraId="12BE1FC5" w14:textId="77777777" w:rsidR="00EC4083" w:rsidRPr="00EC4083" w:rsidRDefault="00EC4083" w:rsidP="00EC4083">
            <w:pPr>
              <w:jc w:val="both"/>
              <w:rPr>
                <w:color w:val="000000"/>
                <w:szCs w:val="20"/>
              </w:rPr>
            </w:pPr>
            <w:r w:rsidRPr="00EC4083">
              <w:rPr>
                <w:color w:val="000000"/>
                <w:szCs w:val="20"/>
              </w:rPr>
              <w:t>Culturi obişnuite</w:t>
            </w:r>
          </w:p>
        </w:tc>
        <w:tc>
          <w:tcPr>
            <w:tcW w:w="1170" w:type="dxa"/>
          </w:tcPr>
          <w:p w14:paraId="22D579B9" w14:textId="77777777" w:rsidR="00EC4083" w:rsidRPr="00EC4083" w:rsidRDefault="00EC4083" w:rsidP="00EC4083">
            <w:pPr>
              <w:jc w:val="center"/>
              <w:rPr>
                <w:color w:val="000000"/>
                <w:szCs w:val="20"/>
              </w:rPr>
            </w:pPr>
            <w:r w:rsidRPr="00EC4083">
              <w:rPr>
                <w:color w:val="000000"/>
                <w:szCs w:val="20"/>
              </w:rPr>
              <w:t>I</w:t>
            </w:r>
          </w:p>
        </w:tc>
        <w:tc>
          <w:tcPr>
            <w:tcW w:w="1170" w:type="dxa"/>
          </w:tcPr>
          <w:p w14:paraId="72AB67AD" w14:textId="77777777" w:rsidR="00EC4083" w:rsidRPr="00EC4083" w:rsidRDefault="00EC4083" w:rsidP="00EC4083">
            <w:pPr>
              <w:jc w:val="center"/>
              <w:rPr>
                <w:color w:val="000000"/>
                <w:szCs w:val="20"/>
              </w:rPr>
            </w:pPr>
            <w:r w:rsidRPr="00EC4083">
              <w:rPr>
                <w:color w:val="000000"/>
                <w:szCs w:val="20"/>
              </w:rPr>
              <w:t>-</w:t>
            </w:r>
          </w:p>
        </w:tc>
        <w:tc>
          <w:tcPr>
            <w:tcW w:w="1260" w:type="dxa"/>
          </w:tcPr>
          <w:p w14:paraId="34B53DE7" w14:textId="77777777" w:rsidR="00EC4083" w:rsidRPr="00EC4083" w:rsidRDefault="00EC4083" w:rsidP="00EC4083">
            <w:pPr>
              <w:jc w:val="center"/>
              <w:rPr>
                <w:color w:val="000000"/>
                <w:szCs w:val="20"/>
              </w:rPr>
            </w:pPr>
            <w:r w:rsidRPr="00EC4083">
              <w:rPr>
                <w:color w:val="000000"/>
                <w:szCs w:val="20"/>
              </w:rPr>
              <w:t>3</w:t>
            </w:r>
          </w:p>
        </w:tc>
        <w:tc>
          <w:tcPr>
            <w:tcW w:w="1440" w:type="dxa"/>
          </w:tcPr>
          <w:p w14:paraId="281489AE" w14:textId="77777777" w:rsidR="00EC4083" w:rsidRPr="00EC4083" w:rsidRDefault="00EC4083" w:rsidP="00EC4083">
            <w:pPr>
              <w:jc w:val="center"/>
              <w:rPr>
                <w:color w:val="000000"/>
                <w:szCs w:val="20"/>
              </w:rPr>
            </w:pPr>
            <w:r w:rsidRPr="00EC4083">
              <w:rPr>
                <w:color w:val="000000"/>
                <w:szCs w:val="20"/>
              </w:rPr>
              <w:t>-</w:t>
            </w:r>
          </w:p>
        </w:tc>
        <w:tc>
          <w:tcPr>
            <w:tcW w:w="1260" w:type="dxa"/>
          </w:tcPr>
          <w:p w14:paraId="36F2ABFB" w14:textId="77777777" w:rsidR="00EC4083" w:rsidRPr="00EC4083" w:rsidRDefault="00EC4083" w:rsidP="00EC4083">
            <w:pPr>
              <w:jc w:val="center"/>
              <w:rPr>
                <w:color w:val="000000"/>
                <w:szCs w:val="20"/>
              </w:rPr>
            </w:pPr>
            <w:r w:rsidRPr="00EC4083">
              <w:rPr>
                <w:color w:val="000000"/>
                <w:szCs w:val="20"/>
              </w:rPr>
              <w:t>-</w:t>
            </w:r>
          </w:p>
        </w:tc>
        <w:tc>
          <w:tcPr>
            <w:tcW w:w="1233" w:type="dxa"/>
            <w:vMerge w:val="restart"/>
          </w:tcPr>
          <w:p w14:paraId="16BC98DF" w14:textId="77777777" w:rsidR="00EC4083" w:rsidRPr="00EC4083" w:rsidRDefault="00EC4083" w:rsidP="00EC4083">
            <w:pPr>
              <w:jc w:val="center"/>
              <w:rPr>
                <w:color w:val="000000"/>
                <w:szCs w:val="20"/>
              </w:rPr>
            </w:pPr>
            <w:r w:rsidRPr="00EC4083">
              <w:rPr>
                <w:color w:val="000000"/>
                <w:szCs w:val="20"/>
              </w:rPr>
              <w:t>II</w:t>
            </w:r>
          </w:p>
        </w:tc>
      </w:tr>
      <w:tr w:rsidR="00EC4083" w:rsidRPr="00EC4083" w14:paraId="7B8E2645" w14:textId="77777777" w:rsidTr="005F3930">
        <w:trPr>
          <w:cantSplit/>
        </w:trPr>
        <w:tc>
          <w:tcPr>
            <w:tcW w:w="558" w:type="dxa"/>
            <w:vMerge/>
          </w:tcPr>
          <w:p w14:paraId="55967D6E" w14:textId="77777777" w:rsidR="00EC4083" w:rsidRPr="00EC4083" w:rsidRDefault="00EC4083" w:rsidP="00EC4083">
            <w:pPr>
              <w:jc w:val="center"/>
              <w:rPr>
                <w:color w:val="000000"/>
                <w:szCs w:val="20"/>
              </w:rPr>
            </w:pPr>
          </w:p>
        </w:tc>
        <w:tc>
          <w:tcPr>
            <w:tcW w:w="2340" w:type="dxa"/>
            <w:vMerge/>
          </w:tcPr>
          <w:p w14:paraId="0956C16D" w14:textId="77777777" w:rsidR="00EC4083" w:rsidRPr="00EC4083" w:rsidRDefault="00EC4083" w:rsidP="00EC4083">
            <w:pPr>
              <w:jc w:val="both"/>
              <w:rPr>
                <w:color w:val="000000"/>
                <w:szCs w:val="20"/>
              </w:rPr>
            </w:pPr>
          </w:p>
        </w:tc>
        <w:tc>
          <w:tcPr>
            <w:tcW w:w="3780" w:type="dxa"/>
            <w:vMerge/>
          </w:tcPr>
          <w:p w14:paraId="60472B9E" w14:textId="77777777" w:rsidR="00EC4083" w:rsidRPr="00EC4083" w:rsidRDefault="00EC4083" w:rsidP="00EC4083">
            <w:pPr>
              <w:jc w:val="both"/>
              <w:rPr>
                <w:color w:val="000000"/>
                <w:szCs w:val="20"/>
              </w:rPr>
            </w:pPr>
          </w:p>
        </w:tc>
        <w:tc>
          <w:tcPr>
            <w:tcW w:w="1170" w:type="dxa"/>
          </w:tcPr>
          <w:p w14:paraId="25612F02" w14:textId="77777777" w:rsidR="00EC4083" w:rsidRPr="00EC4083" w:rsidRDefault="00EC4083" w:rsidP="00EC4083">
            <w:pPr>
              <w:jc w:val="center"/>
              <w:rPr>
                <w:color w:val="000000"/>
                <w:szCs w:val="20"/>
              </w:rPr>
            </w:pPr>
            <w:r w:rsidRPr="00EC4083">
              <w:rPr>
                <w:color w:val="000000"/>
                <w:szCs w:val="20"/>
              </w:rPr>
              <w:t>II</w:t>
            </w:r>
          </w:p>
        </w:tc>
        <w:tc>
          <w:tcPr>
            <w:tcW w:w="1170" w:type="dxa"/>
          </w:tcPr>
          <w:p w14:paraId="1C5514B4" w14:textId="77777777" w:rsidR="00EC4083" w:rsidRPr="00EC4083" w:rsidRDefault="00EC4083" w:rsidP="00EC4083">
            <w:pPr>
              <w:jc w:val="center"/>
              <w:rPr>
                <w:color w:val="000000"/>
                <w:szCs w:val="20"/>
              </w:rPr>
            </w:pPr>
            <w:r w:rsidRPr="00EC4083">
              <w:rPr>
                <w:color w:val="000000"/>
                <w:szCs w:val="20"/>
              </w:rPr>
              <w:t>-</w:t>
            </w:r>
          </w:p>
        </w:tc>
        <w:tc>
          <w:tcPr>
            <w:tcW w:w="1260" w:type="dxa"/>
          </w:tcPr>
          <w:p w14:paraId="070800FB" w14:textId="77777777" w:rsidR="00EC4083" w:rsidRPr="00EC4083" w:rsidRDefault="00EC4083" w:rsidP="00EC4083">
            <w:pPr>
              <w:jc w:val="center"/>
              <w:rPr>
                <w:color w:val="000000"/>
                <w:szCs w:val="20"/>
              </w:rPr>
            </w:pPr>
            <w:r w:rsidRPr="00EC4083">
              <w:rPr>
                <w:color w:val="000000"/>
                <w:szCs w:val="20"/>
              </w:rPr>
              <w:t>2</w:t>
            </w:r>
          </w:p>
        </w:tc>
        <w:tc>
          <w:tcPr>
            <w:tcW w:w="1440" w:type="dxa"/>
          </w:tcPr>
          <w:p w14:paraId="591A4A84" w14:textId="77777777" w:rsidR="00EC4083" w:rsidRPr="00EC4083" w:rsidRDefault="00EC4083" w:rsidP="00EC4083">
            <w:pPr>
              <w:jc w:val="center"/>
              <w:rPr>
                <w:color w:val="000000"/>
                <w:szCs w:val="20"/>
              </w:rPr>
            </w:pPr>
            <w:r w:rsidRPr="00EC4083">
              <w:rPr>
                <w:color w:val="000000"/>
                <w:szCs w:val="20"/>
              </w:rPr>
              <w:t>-</w:t>
            </w:r>
          </w:p>
        </w:tc>
        <w:tc>
          <w:tcPr>
            <w:tcW w:w="1260" w:type="dxa"/>
          </w:tcPr>
          <w:p w14:paraId="60A97FAB" w14:textId="77777777" w:rsidR="00EC4083" w:rsidRPr="00EC4083" w:rsidRDefault="00EC4083" w:rsidP="00EC4083">
            <w:pPr>
              <w:jc w:val="center"/>
              <w:rPr>
                <w:color w:val="000000"/>
                <w:szCs w:val="20"/>
              </w:rPr>
            </w:pPr>
            <w:r w:rsidRPr="00EC4083">
              <w:rPr>
                <w:color w:val="000000"/>
                <w:szCs w:val="20"/>
              </w:rPr>
              <w:t>-</w:t>
            </w:r>
          </w:p>
        </w:tc>
        <w:tc>
          <w:tcPr>
            <w:tcW w:w="1233" w:type="dxa"/>
            <w:vMerge/>
          </w:tcPr>
          <w:p w14:paraId="6193BB87" w14:textId="77777777" w:rsidR="00EC4083" w:rsidRPr="00EC4083" w:rsidRDefault="00EC4083" w:rsidP="00EC4083">
            <w:pPr>
              <w:jc w:val="center"/>
              <w:rPr>
                <w:color w:val="000000"/>
                <w:szCs w:val="20"/>
              </w:rPr>
            </w:pPr>
          </w:p>
        </w:tc>
      </w:tr>
    </w:tbl>
    <w:p w14:paraId="175F2B6A" w14:textId="77777777" w:rsidR="00EC4083" w:rsidRPr="00EC4083" w:rsidRDefault="00EC4083" w:rsidP="00EC4083">
      <w:pPr>
        <w:spacing w:line="259" w:lineRule="auto"/>
        <w:rPr>
          <w:rFonts w:eastAsia="Calibri"/>
          <w:b/>
          <w:bCs/>
          <w:sz w:val="20"/>
          <w:szCs w:val="20"/>
          <w:lang w:val="ro-RO"/>
        </w:rPr>
      </w:pPr>
      <w:r w:rsidRPr="00EC4083">
        <w:rPr>
          <w:rFonts w:eastAsia="Calibri"/>
          <w:sz w:val="20"/>
          <w:szCs w:val="20"/>
          <w:lang w:val="ro-RO"/>
        </w:rPr>
        <w:t>* Natura și numărul intervenţiilor peste perioada prevazută în coloana 3 (până la închiderea stării de masiv) se stabileşte în funcţie de specificul condiţiilor locale şi de necesităţi</w:t>
      </w:r>
      <w:r w:rsidRPr="00EC4083">
        <w:rPr>
          <w:rFonts w:eastAsia="Calibri"/>
          <w:b/>
          <w:bCs/>
          <w:sz w:val="20"/>
          <w:szCs w:val="20"/>
          <w:lang w:val="ro-RO"/>
        </w:rPr>
        <w:t xml:space="preserve"> </w:t>
      </w:r>
    </w:p>
    <w:p w14:paraId="39114F36" w14:textId="77777777" w:rsidR="00EC4083" w:rsidRPr="00EC4083" w:rsidRDefault="00EC4083" w:rsidP="00EC4083">
      <w:pPr>
        <w:tabs>
          <w:tab w:val="left" w:pos="4219"/>
        </w:tabs>
        <w:rPr>
          <w:rFonts w:eastAsia="Calibri"/>
          <w:sz w:val="20"/>
          <w:szCs w:val="20"/>
          <w:lang w:val="ro-RO"/>
        </w:rPr>
      </w:pPr>
      <w:r w:rsidRPr="00EC4083">
        <w:rPr>
          <w:rFonts w:eastAsia="Calibri"/>
          <w:b/>
          <w:bCs/>
          <w:sz w:val="20"/>
          <w:szCs w:val="20"/>
          <w:lang w:val="ro-RO"/>
        </w:rPr>
        <w:t>Notă</w:t>
      </w:r>
      <w:r w:rsidRPr="00EC4083">
        <w:rPr>
          <w:rFonts w:eastAsia="Calibri"/>
          <w:sz w:val="20"/>
          <w:szCs w:val="20"/>
          <w:lang w:val="ro-RO"/>
        </w:rPr>
        <w:t>: Numărul lucrărilor de întreținere a culturilor forestiere este orientativ și prevăzut pentru condiții medii. În documentațiile întocmite (notă de comandă, PE), se va ține seama în egală măsură atât de criteriile tehnice, cât și de cele economice, urmărindu-se asigurarea condițiilor necesare dezvoltării culturii. În cazul staţiunilor extreme, în general, durata închiderii stării de masiv se poate prelungi cu 2-5 ani, executându-se şi lucrări de întreţinere suplimentare corespunzătoare.</w:t>
      </w:r>
    </w:p>
    <w:p w14:paraId="68188BF4" w14:textId="5E2CC7A1" w:rsidR="00100D27" w:rsidRPr="002F4792" w:rsidRDefault="00EC4083" w:rsidP="00EC4083">
      <w:pPr>
        <w:tabs>
          <w:tab w:val="left" w:pos="4219"/>
        </w:tabs>
        <w:rPr>
          <w:b/>
          <w:sz w:val="20"/>
          <w:szCs w:val="20"/>
          <w:lang w:val="ro-RO"/>
        </w:rPr>
        <w:sectPr w:rsidR="00100D27" w:rsidRPr="002F4792" w:rsidSect="00826794">
          <w:headerReference w:type="even" r:id="rId18"/>
          <w:headerReference w:type="default" r:id="rId19"/>
          <w:footerReference w:type="default" r:id="rId20"/>
          <w:headerReference w:type="first" r:id="rId21"/>
          <w:pgSz w:w="15840" w:h="12240" w:orient="landscape"/>
          <w:pgMar w:top="1440" w:right="1440" w:bottom="1440" w:left="1440" w:header="720" w:footer="720" w:gutter="0"/>
          <w:pgNumType w:chapStyle="5"/>
          <w:cols w:space="720"/>
          <w:docGrid w:linePitch="360"/>
        </w:sectPr>
      </w:pPr>
      <w:r w:rsidRPr="00EC4083">
        <w:rPr>
          <w:rFonts w:eastAsia="Calibri"/>
          <w:sz w:val="20"/>
          <w:szCs w:val="20"/>
          <w:lang w:val="ro-RO"/>
        </w:rPr>
        <w:t xml:space="preserve">Pentru terenurile degradate numărul lucrărilor de întreţinere a culturilor forestiere şi durata închiderii stării de masiv sunt cele prevăzute  în </w:t>
      </w:r>
      <w:r w:rsidR="00FD1FFD">
        <w:rPr>
          <w:rFonts w:eastAsia="Calibri"/>
          <w:sz w:val="20"/>
          <w:szCs w:val="20"/>
          <w:lang w:val="ro-RO"/>
        </w:rPr>
        <w:t>prezentul ghid</w:t>
      </w:r>
      <w:r w:rsidRPr="00EC4083">
        <w:rPr>
          <w:rFonts w:eastAsia="Calibri"/>
          <w:sz w:val="20"/>
          <w:szCs w:val="20"/>
          <w:lang w:val="ro-RO"/>
        </w:rPr>
        <w:t xml:space="preserve"> - partea a 2-a.</w:t>
      </w:r>
      <w:r w:rsidR="00442632" w:rsidRPr="002F4792">
        <w:rPr>
          <w:b/>
          <w:sz w:val="20"/>
          <w:szCs w:val="20"/>
          <w:lang w:val="ro-RO"/>
        </w:rPr>
        <w:t xml:space="preserve"> </w:t>
      </w:r>
    </w:p>
    <w:p w14:paraId="10BDF878" w14:textId="77777777" w:rsidR="00442632" w:rsidRPr="005C06BD" w:rsidRDefault="00100D27" w:rsidP="006A6E3B">
      <w:pPr>
        <w:overflowPunct w:val="0"/>
        <w:autoSpaceDE w:val="0"/>
        <w:autoSpaceDN w:val="0"/>
        <w:adjustRightInd w:val="0"/>
        <w:jc w:val="right"/>
        <w:textAlignment w:val="baseline"/>
        <w:rPr>
          <w:b/>
          <w:sz w:val="20"/>
          <w:szCs w:val="20"/>
          <w:lang w:val="fr-FR"/>
        </w:rPr>
      </w:pPr>
      <w:r w:rsidRPr="008F3727">
        <w:rPr>
          <w:b/>
          <w:sz w:val="20"/>
          <w:szCs w:val="20"/>
          <w:lang w:val="ro-RO"/>
        </w:rPr>
        <w:t xml:space="preserve">             </w:t>
      </w:r>
      <w:r w:rsidRPr="00011AE7">
        <w:rPr>
          <w:b/>
          <w:sz w:val="20"/>
          <w:szCs w:val="20"/>
          <w:lang w:val="ro-RO"/>
        </w:rPr>
        <w:t xml:space="preserve">                                                                                                              </w:t>
      </w:r>
      <w:r w:rsidRPr="005C06BD">
        <w:rPr>
          <w:b/>
          <w:sz w:val="20"/>
          <w:szCs w:val="20"/>
          <w:lang w:val="ro-RO"/>
        </w:rPr>
        <w:t xml:space="preserve">                                             </w:t>
      </w:r>
      <w:r w:rsidR="00442632" w:rsidRPr="005C06BD">
        <w:rPr>
          <w:b/>
          <w:sz w:val="20"/>
          <w:szCs w:val="20"/>
          <w:lang w:val="fr-FR"/>
        </w:rPr>
        <w:t>ANEXA 5</w:t>
      </w:r>
    </w:p>
    <w:p w14:paraId="62F1CB7D" w14:textId="77777777" w:rsidR="00BA0192" w:rsidRPr="00023C5C" w:rsidRDefault="00BA0192" w:rsidP="00BA0192">
      <w:pPr>
        <w:overflowPunct w:val="0"/>
        <w:autoSpaceDE w:val="0"/>
        <w:autoSpaceDN w:val="0"/>
        <w:adjustRightInd w:val="0"/>
        <w:jc w:val="center"/>
        <w:textAlignment w:val="baseline"/>
        <w:rPr>
          <w:b/>
          <w:lang w:val="fr-FR"/>
        </w:rPr>
      </w:pPr>
      <w:r w:rsidRPr="00023C5C">
        <w:rPr>
          <w:b/>
          <w:lang w:val="fr-FR"/>
        </w:rPr>
        <w:t xml:space="preserve">SIMBOLURI FOLOSITE PENTRU ARBORI ȘI ARBUȘTI </w:t>
      </w:r>
    </w:p>
    <w:p w14:paraId="71186794" w14:textId="77777777" w:rsidR="00BA0192" w:rsidRPr="00234910" w:rsidRDefault="00BA0192" w:rsidP="00BA0192">
      <w:pPr>
        <w:overflowPunct w:val="0"/>
        <w:autoSpaceDE w:val="0"/>
        <w:autoSpaceDN w:val="0"/>
        <w:adjustRightInd w:val="0"/>
        <w:textAlignment w:val="baseline"/>
        <w:rPr>
          <w:b/>
          <w:sz w:val="20"/>
          <w:szCs w:val="20"/>
          <w:lang w:val="fr-FR"/>
        </w:rPr>
      </w:pPr>
    </w:p>
    <w:p w14:paraId="504A8B8E" w14:textId="77777777" w:rsidR="00BA0192" w:rsidRPr="00234910" w:rsidRDefault="00BA0192" w:rsidP="00BA0192">
      <w:pPr>
        <w:overflowPunct w:val="0"/>
        <w:autoSpaceDE w:val="0"/>
        <w:autoSpaceDN w:val="0"/>
        <w:adjustRightInd w:val="0"/>
        <w:jc w:val="center"/>
        <w:textAlignment w:val="baseline"/>
        <w:rPr>
          <w:sz w:val="20"/>
          <w:szCs w:val="20"/>
          <w:lang w:val="fr-FR"/>
        </w:rPr>
      </w:pPr>
    </w:p>
    <w:tbl>
      <w:tblPr>
        <w:tblW w:w="6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4"/>
        <w:gridCol w:w="1453"/>
      </w:tblGrid>
      <w:tr w:rsidR="00BA0192" w:rsidRPr="00234910" w14:paraId="152FE427" w14:textId="77777777" w:rsidTr="005F3930">
        <w:trPr>
          <w:trHeight w:val="397"/>
          <w:tblHeader/>
          <w:jc w:val="center"/>
        </w:trPr>
        <w:tc>
          <w:tcPr>
            <w:tcW w:w="5414" w:type="dxa"/>
            <w:shd w:val="clear" w:color="auto" w:fill="auto"/>
          </w:tcPr>
          <w:p w14:paraId="56D8AAEA" w14:textId="77777777" w:rsidR="00BA0192" w:rsidRPr="00234910" w:rsidRDefault="00BA0192" w:rsidP="005F3930">
            <w:pPr>
              <w:overflowPunct w:val="0"/>
              <w:autoSpaceDE w:val="0"/>
              <w:autoSpaceDN w:val="0"/>
              <w:adjustRightInd w:val="0"/>
              <w:jc w:val="center"/>
              <w:textAlignment w:val="baseline"/>
              <w:rPr>
                <w:b/>
                <w:sz w:val="20"/>
                <w:szCs w:val="20"/>
                <w:lang w:val="fr-FR"/>
              </w:rPr>
            </w:pPr>
            <w:r w:rsidRPr="00234910">
              <w:rPr>
                <w:b/>
                <w:sz w:val="20"/>
                <w:szCs w:val="20"/>
                <w:lang w:val="fr-FR"/>
              </w:rPr>
              <w:t>ARBORI</w:t>
            </w:r>
          </w:p>
        </w:tc>
        <w:tc>
          <w:tcPr>
            <w:tcW w:w="1453" w:type="dxa"/>
            <w:shd w:val="clear" w:color="auto" w:fill="auto"/>
          </w:tcPr>
          <w:p w14:paraId="5121B52A" w14:textId="77777777" w:rsidR="00BA0192" w:rsidRPr="00234910" w:rsidRDefault="00BA0192" w:rsidP="005F3930">
            <w:pPr>
              <w:overflowPunct w:val="0"/>
              <w:autoSpaceDE w:val="0"/>
              <w:autoSpaceDN w:val="0"/>
              <w:adjustRightInd w:val="0"/>
              <w:jc w:val="center"/>
              <w:textAlignment w:val="baseline"/>
              <w:rPr>
                <w:b/>
                <w:sz w:val="20"/>
                <w:szCs w:val="20"/>
              </w:rPr>
            </w:pPr>
            <w:r w:rsidRPr="00234910">
              <w:rPr>
                <w:b/>
                <w:sz w:val="20"/>
                <w:szCs w:val="20"/>
              </w:rPr>
              <w:t>Simbol</w:t>
            </w:r>
          </w:p>
        </w:tc>
      </w:tr>
      <w:tr w:rsidR="00BA0192" w:rsidRPr="00234910" w14:paraId="28BB1CD1" w14:textId="77777777" w:rsidTr="005F3930">
        <w:trPr>
          <w:trHeight w:val="397"/>
          <w:jc w:val="center"/>
        </w:trPr>
        <w:tc>
          <w:tcPr>
            <w:tcW w:w="5414" w:type="dxa"/>
            <w:shd w:val="clear" w:color="auto" w:fill="auto"/>
          </w:tcPr>
          <w:p w14:paraId="6950621D"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t>Ajutor (specii de)</w:t>
            </w:r>
          </w:p>
        </w:tc>
        <w:tc>
          <w:tcPr>
            <w:tcW w:w="1453" w:type="dxa"/>
            <w:shd w:val="clear" w:color="auto" w:fill="auto"/>
          </w:tcPr>
          <w:p w14:paraId="4BD0EA58"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Aj</w:t>
            </w:r>
            <w:r w:rsidRPr="00234910">
              <w:rPr>
                <w:sz w:val="20"/>
                <w:szCs w:val="20"/>
              </w:rPr>
              <w:fldChar w:fldCharType="end"/>
            </w:r>
          </w:p>
        </w:tc>
      </w:tr>
      <w:tr w:rsidR="00BA0192" w:rsidRPr="00234910" w14:paraId="1F564CAC" w14:textId="77777777" w:rsidTr="005F3930">
        <w:trPr>
          <w:trHeight w:val="397"/>
          <w:jc w:val="center"/>
        </w:trPr>
        <w:tc>
          <w:tcPr>
            <w:tcW w:w="5414" w:type="dxa"/>
            <w:shd w:val="clear" w:color="auto" w:fill="auto"/>
          </w:tcPr>
          <w:p w14:paraId="2D4D5884"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Anin alb</w:t>
            </w:r>
            <w:r w:rsidRPr="00234910">
              <w:rPr>
                <w:sz w:val="20"/>
                <w:szCs w:val="20"/>
              </w:rPr>
              <w:fldChar w:fldCharType="end"/>
            </w:r>
            <w:r w:rsidRPr="00234910">
              <w:rPr>
                <w:sz w:val="20"/>
                <w:szCs w:val="20"/>
              </w:rPr>
              <w:t xml:space="preserve"> - </w:t>
            </w:r>
            <w:r w:rsidRPr="00211D2B">
              <w:rPr>
                <w:i/>
                <w:iCs/>
                <w:sz w:val="20"/>
                <w:szCs w:val="20"/>
              </w:rPr>
              <w:fldChar w:fldCharType="begin"/>
            </w:r>
            <w:r w:rsidRPr="00211D2B">
              <w:rPr>
                <w:i/>
                <w:iCs/>
                <w:sz w:val="20"/>
                <w:szCs w:val="20"/>
              </w:rPr>
              <w:instrText xml:space="preserve"> MERGEFIELD latina </w:instrText>
            </w:r>
            <w:r w:rsidRPr="00211D2B">
              <w:rPr>
                <w:i/>
                <w:iCs/>
                <w:sz w:val="20"/>
                <w:szCs w:val="20"/>
              </w:rPr>
              <w:fldChar w:fldCharType="separate"/>
            </w:r>
            <w:r w:rsidRPr="00211D2B">
              <w:rPr>
                <w:i/>
                <w:iCs/>
                <w:sz w:val="20"/>
                <w:szCs w:val="20"/>
              </w:rPr>
              <w:t>Alnus incana</w:t>
            </w:r>
            <w:r w:rsidRPr="00211D2B">
              <w:rPr>
                <w:i/>
                <w:iCs/>
                <w:sz w:val="20"/>
                <w:szCs w:val="20"/>
              </w:rPr>
              <w:fldChar w:fldCharType="end"/>
            </w:r>
            <w:r w:rsidRPr="00234910">
              <w:rPr>
                <w:sz w:val="20"/>
                <w:szCs w:val="20"/>
              </w:rPr>
              <w:t xml:space="preserve"> </w:t>
            </w:r>
          </w:p>
        </w:tc>
        <w:tc>
          <w:tcPr>
            <w:tcW w:w="1453" w:type="dxa"/>
            <w:shd w:val="clear" w:color="auto" w:fill="auto"/>
          </w:tcPr>
          <w:p w14:paraId="0B498A96"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An</w:t>
            </w:r>
          </w:p>
        </w:tc>
      </w:tr>
      <w:tr w:rsidR="00BA0192" w:rsidRPr="00234910" w14:paraId="59A0C285" w14:textId="77777777" w:rsidTr="005F3930">
        <w:trPr>
          <w:trHeight w:val="397"/>
          <w:jc w:val="center"/>
        </w:trPr>
        <w:tc>
          <w:tcPr>
            <w:tcW w:w="5414" w:type="dxa"/>
            <w:shd w:val="clear" w:color="auto" w:fill="auto"/>
          </w:tcPr>
          <w:p w14:paraId="4CC83475"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Anin negru</w:t>
            </w:r>
            <w:r w:rsidRPr="00234910">
              <w:rPr>
                <w:sz w:val="20"/>
                <w:szCs w:val="20"/>
              </w:rPr>
              <w:fldChar w:fldCharType="end"/>
            </w:r>
            <w:r w:rsidRPr="00234910">
              <w:rPr>
                <w:sz w:val="20"/>
                <w:szCs w:val="20"/>
              </w:rPr>
              <w:t xml:space="preserve"> - </w:t>
            </w:r>
            <w:r w:rsidRPr="00234910">
              <w:rPr>
                <w:sz w:val="20"/>
                <w:szCs w:val="20"/>
              </w:rPr>
              <w:fldChar w:fldCharType="begin"/>
            </w:r>
            <w:r w:rsidRPr="00234910">
              <w:rPr>
                <w:sz w:val="20"/>
                <w:szCs w:val="20"/>
              </w:rPr>
              <w:instrText xml:space="preserve"> MERGEFIELD latina </w:instrText>
            </w:r>
            <w:r w:rsidRPr="00234910">
              <w:rPr>
                <w:sz w:val="20"/>
                <w:szCs w:val="20"/>
              </w:rPr>
              <w:fldChar w:fldCharType="separate"/>
            </w:r>
            <w:r w:rsidRPr="00211D2B">
              <w:rPr>
                <w:i/>
                <w:iCs/>
                <w:sz w:val="20"/>
                <w:szCs w:val="20"/>
              </w:rPr>
              <w:t>Alnus glutinosa</w:t>
            </w:r>
            <w:r w:rsidRPr="00234910">
              <w:rPr>
                <w:sz w:val="20"/>
                <w:szCs w:val="20"/>
              </w:rPr>
              <w:fldChar w:fldCharType="end"/>
            </w:r>
            <w:r w:rsidRPr="00234910">
              <w:rPr>
                <w:sz w:val="20"/>
                <w:szCs w:val="20"/>
              </w:rPr>
              <w:t xml:space="preserve"> </w:t>
            </w:r>
          </w:p>
        </w:tc>
        <w:tc>
          <w:tcPr>
            <w:tcW w:w="1453" w:type="dxa"/>
            <w:shd w:val="clear" w:color="auto" w:fill="auto"/>
          </w:tcPr>
          <w:p w14:paraId="37913B67"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An.n</w:t>
            </w:r>
            <w:r w:rsidRPr="00234910">
              <w:rPr>
                <w:sz w:val="20"/>
                <w:szCs w:val="20"/>
              </w:rPr>
              <w:fldChar w:fldCharType="end"/>
            </w:r>
          </w:p>
        </w:tc>
      </w:tr>
      <w:tr w:rsidR="00BA0192" w:rsidRPr="00234910" w14:paraId="608150AB" w14:textId="77777777" w:rsidTr="005F3930">
        <w:trPr>
          <w:trHeight w:val="397"/>
          <w:jc w:val="center"/>
        </w:trPr>
        <w:tc>
          <w:tcPr>
            <w:tcW w:w="5414" w:type="dxa"/>
            <w:shd w:val="clear" w:color="auto" w:fill="auto"/>
          </w:tcPr>
          <w:p w14:paraId="07535BEF"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Arţar american</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Acer negundo</w:t>
            </w:r>
            <w:r w:rsidRPr="0043035E">
              <w:rPr>
                <w:i/>
                <w:iCs/>
                <w:sz w:val="20"/>
                <w:szCs w:val="20"/>
              </w:rPr>
              <w:fldChar w:fldCharType="end"/>
            </w:r>
            <w:r w:rsidRPr="00234910">
              <w:rPr>
                <w:sz w:val="20"/>
                <w:szCs w:val="20"/>
              </w:rPr>
              <w:t xml:space="preserve"> </w:t>
            </w:r>
          </w:p>
        </w:tc>
        <w:tc>
          <w:tcPr>
            <w:tcW w:w="1453" w:type="dxa"/>
            <w:shd w:val="clear" w:color="auto" w:fill="auto"/>
          </w:tcPr>
          <w:p w14:paraId="23FA9DB8"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Ar.a</w:t>
            </w:r>
          </w:p>
        </w:tc>
      </w:tr>
      <w:tr w:rsidR="00BA0192" w:rsidRPr="00234910" w14:paraId="329F7BDA" w14:textId="77777777" w:rsidTr="005F3930">
        <w:trPr>
          <w:trHeight w:val="397"/>
          <w:jc w:val="center"/>
        </w:trPr>
        <w:tc>
          <w:tcPr>
            <w:tcW w:w="5414" w:type="dxa"/>
            <w:shd w:val="clear" w:color="auto" w:fill="auto"/>
          </w:tcPr>
          <w:p w14:paraId="5C008C22"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Arţar tătărăsc</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Acer tataricum</w:t>
            </w:r>
            <w:r w:rsidRPr="0043035E">
              <w:rPr>
                <w:i/>
                <w:iCs/>
                <w:sz w:val="20"/>
                <w:szCs w:val="20"/>
              </w:rPr>
              <w:fldChar w:fldCharType="end"/>
            </w:r>
            <w:r w:rsidRPr="00234910">
              <w:rPr>
                <w:sz w:val="20"/>
                <w:szCs w:val="20"/>
              </w:rPr>
              <w:t xml:space="preserve"> </w:t>
            </w:r>
          </w:p>
        </w:tc>
        <w:tc>
          <w:tcPr>
            <w:tcW w:w="1453" w:type="dxa"/>
            <w:shd w:val="clear" w:color="auto" w:fill="auto"/>
          </w:tcPr>
          <w:p w14:paraId="1C0CD04B"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Ar</w:t>
            </w:r>
          </w:p>
        </w:tc>
      </w:tr>
      <w:tr w:rsidR="00BA0192" w:rsidRPr="00234910" w14:paraId="5DF5EA08" w14:textId="77777777" w:rsidTr="005F3930">
        <w:trPr>
          <w:trHeight w:val="397"/>
          <w:jc w:val="center"/>
        </w:trPr>
        <w:tc>
          <w:tcPr>
            <w:tcW w:w="5414" w:type="dxa"/>
            <w:shd w:val="clear" w:color="auto" w:fill="auto"/>
          </w:tcPr>
          <w:p w14:paraId="2B5F3349"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Brad</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Abies alba</w:t>
            </w:r>
            <w:r w:rsidRPr="0043035E">
              <w:rPr>
                <w:i/>
                <w:iCs/>
                <w:sz w:val="20"/>
                <w:szCs w:val="20"/>
              </w:rPr>
              <w:fldChar w:fldCharType="end"/>
            </w:r>
            <w:r w:rsidRPr="00234910">
              <w:rPr>
                <w:sz w:val="20"/>
                <w:szCs w:val="20"/>
              </w:rPr>
              <w:t xml:space="preserve"> </w:t>
            </w:r>
          </w:p>
        </w:tc>
        <w:tc>
          <w:tcPr>
            <w:tcW w:w="1453" w:type="dxa"/>
            <w:shd w:val="clear" w:color="auto" w:fill="auto"/>
          </w:tcPr>
          <w:p w14:paraId="7E3F503B"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Br</w:t>
            </w:r>
          </w:p>
        </w:tc>
      </w:tr>
      <w:tr w:rsidR="00BA0192" w:rsidRPr="00234910" w14:paraId="301B8A2A" w14:textId="77777777" w:rsidTr="005F3930">
        <w:trPr>
          <w:trHeight w:val="397"/>
          <w:jc w:val="center"/>
        </w:trPr>
        <w:tc>
          <w:tcPr>
            <w:tcW w:w="5414" w:type="dxa"/>
            <w:shd w:val="clear" w:color="auto" w:fill="auto"/>
          </w:tcPr>
          <w:p w14:paraId="3E2025D3"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Carpen</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Carpinus betulus</w:t>
            </w:r>
            <w:r w:rsidRPr="0043035E">
              <w:rPr>
                <w:i/>
                <w:iCs/>
                <w:sz w:val="20"/>
                <w:szCs w:val="20"/>
              </w:rPr>
              <w:fldChar w:fldCharType="end"/>
            </w:r>
            <w:r w:rsidRPr="00234910">
              <w:rPr>
                <w:sz w:val="20"/>
                <w:szCs w:val="20"/>
              </w:rPr>
              <w:t xml:space="preserve"> </w:t>
            </w:r>
          </w:p>
        </w:tc>
        <w:tc>
          <w:tcPr>
            <w:tcW w:w="1453" w:type="dxa"/>
            <w:shd w:val="clear" w:color="auto" w:fill="auto"/>
          </w:tcPr>
          <w:p w14:paraId="7257DF39"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Ca</w:t>
            </w:r>
          </w:p>
        </w:tc>
      </w:tr>
      <w:tr w:rsidR="00BA0192" w:rsidRPr="00234910" w14:paraId="79FEC8E6" w14:textId="77777777" w:rsidTr="005F3930">
        <w:trPr>
          <w:trHeight w:val="397"/>
          <w:jc w:val="center"/>
        </w:trPr>
        <w:tc>
          <w:tcPr>
            <w:tcW w:w="5414" w:type="dxa"/>
            <w:shd w:val="clear" w:color="auto" w:fill="auto"/>
          </w:tcPr>
          <w:p w14:paraId="2B903BDC"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Cărpiniţă</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Carpinus orientalis</w:t>
            </w:r>
            <w:r w:rsidRPr="0043035E">
              <w:rPr>
                <w:i/>
                <w:iCs/>
                <w:sz w:val="20"/>
                <w:szCs w:val="20"/>
              </w:rPr>
              <w:fldChar w:fldCharType="end"/>
            </w:r>
            <w:r w:rsidRPr="00234910">
              <w:rPr>
                <w:sz w:val="20"/>
                <w:szCs w:val="20"/>
              </w:rPr>
              <w:t xml:space="preserve"> </w:t>
            </w:r>
          </w:p>
        </w:tc>
        <w:tc>
          <w:tcPr>
            <w:tcW w:w="1453" w:type="dxa"/>
            <w:shd w:val="clear" w:color="auto" w:fill="auto"/>
          </w:tcPr>
          <w:p w14:paraId="57552F27"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Cr</w:t>
            </w:r>
          </w:p>
        </w:tc>
      </w:tr>
      <w:tr w:rsidR="00BA0192" w:rsidRPr="00234910" w14:paraId="663CAEEC" w14:textId="77777777" w:rsidTr="005F3930">
        <w:trPr>
          <w:trHeight w:val="397"/>
          <w:jc w:val="center"/>
        </w:trPr>
        <w:tc>
          <w:tcPr>
            <w:tcW w:w="5414" w:type="dxa"/>
            <w:shd w:val="clear" w:color="auto" w:fill="auto"/>
          </w:tcPr>
          <w:p w14:paraId="3E6E28AD"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Castan comestibil</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Castanea sativa</w:t>
            </w:r>
            <w:r w:rsidRPr="0043035E">
              <w:rPr>
                <w:i/>
                <w:iCs/>
                <w:sz w:val="20"/>
                <w:szCs w:val="20"/>
              </w:rPr>
              <w:fldChar w:fldCharType="end"/>
            </w:r>
            <w:r w:rsidRPr="00234910">
              <w:rPr>
                <w:sz w:val="20"/>
                <w:szCs w:val="20"/>
              </w:rPr>
              <w:t xml:space="preserve">  </w:t>
            </w:r>
          </w:p>
        </w:tc>
        <w:tc>
          <w:tcPr>
            <w:tcW w:w="1453" w:type="dxa"/>
            <w:shd w:val="clear" w:color="auto" w:fill="auto"/>
          </w:tcPr>
          <w:p w14:paraId="231B37E9"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Cas</w:t>
            </w:r>
            <w:r w:rsidRPr="00234910">
              <w:rPr>
                <w:sz w:val="20"/>
                <w:szCs w:val="20"/>
              </w:rPr>
              <w:fldChar w:fldCharType="end"/>
            </w:r>
          </w:p>
        </w:tc>
      </w:tr>
      <w:tr w:rsidR="00BA0192" w:rsidRPr="00234910" w14:paraId="15489C37" w14:textId="77777777" w:rsidTr="005F3930">
        <w:trPr>
          <w:trHeight w:val="397"/>
          <w:jc w:val="center"/>
        </w:trPr>
        <w:tc>
          <w:tcPr>
            <w:tcW w:w="5414" w:type="dxa"/>
            <w:shd w:val="clear" w:color="auto" w:fill="auto"/>
          </w:tcPr>
          <w:p w14:paraId="410F864D"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Castan porcesc</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Aesculus hippocastanum</w:t>
            </w:r>
            <w:r w:rsidRPr="0043035E">
              <w:rPr>
                <w:i/>
                <w:iCs/>
                <w:sz w:val="20"/>
                <w:szCs w:val="20"/>
              </w:rPr>
              <w:fldChar w:fldCharType="end"/>
            </w:r>
            <w:r w:rsidRPr="0043035E">
              <w:rPr>
                <w:i/>
                <w:iCs/>
                <w:sz w:val="20"/>
                <w:szCs w:val="20"/>
              </w:rPr>
              <w:t xml:space="preserve"> </w:t>
            </w:r>
          </w:p>
        </w:tc>
        <w:tc>
          <w:tcPr>
            <w:tcW w:w="1453" w:type="dxa"/>
            <w:shd w:val="clear" w:color="auto" w:fill="auto"/>
          </w:tcPr>
          <w:p w14:paraId="0BA00766"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Ca.p</w:t>
            </w:r>
          </w:p>
        </w:tc>
      </w:tr>
      <w:tr w:rsidR="00BA0192" w:rsidRPr="00234910" w14:paraId="0DD89939" w14:textId="77777777" w:rsidTr="005F3930">
        <w:trPr>
          <w:trHeight w:val="397"/>
          <w:jc w:val="center"/>
        </w:trPr>
        <w:tc>
          <w:tcPr>
            <w:tcW w:w="5414" w:type="dxa"/>
            <w:shd w:val="clear" w:color="auto" w:fill="auto"/>
          </w:tcPr>
          <w:p w14:paraId="1D9D9A63"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Cenușer</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Ailanthus altissima</w:t>
            </w:r>
            <w:r w:rsidRPr="0043035E">
              <w:rPr>
                <w:i/>
                <w:iCs/>
                <w:sz w:val="20"/>
                <w:szCs w:val="20"/>
              </w:rPr>
              <w:fldChar w:fldCharType="end"/>
            </w:r>
            <w:r w:rsidRPr="00234910">
              <w:rPr>
                <w:sz w:val="20"/>
                <w:szCs w:val="20"/>
              </w:rPr>
              <w:t xml:space="preserve"> </w:t>
            </w:r>
          </w:p>
        </w:tc>
        <w:tc>
          <w:tcPr>
            <w:tcW w:w="1453" w:type="dxa"/>
            <w:shd w:val="clear" w:color="auto" w:fill="auto"/>
          </w:tcPr>
          <w:p w14:paraId="4238887A"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Cn</w:t>
            </w:r>
          </w:p>
        </w:tc>
      </w:tr>
      <w:tr w:rsidR="00BA0192" w:rsidRPr="00234910" w14:paraId="2A0DEF29" w14:textId="77777777" w:rsidTr="005F3930">
        <w:trPr>
          <w:trHeight w:val="397"/>
          <w:jc w:val="center"/>
        </w:trPr>
        <w:tc>
          <w:tcPr>
            <w:tcW w:w="5414" w:type="dxa"/>
            <w:shd w:val="clear" w:color="auto" w:fill="auto"/>
          </w:tcPr>
          <w:p w14:paraId="497ADE92"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Cer</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Quercus cerris</w:t>
            </w:r>
            <w:r w:rsidRPr="0043035E">
              <w:rPr>
                <w:i/>
                <w:iCs/>
                <w:sz w:val="20"/>
                <w:szCs w:val="20"/>
              </w:rPr>
              <w:fldChar w:fldCharType="end"/>
            </w:r>
            <w:r w:rsidRPr="00234910">
              <w:rPr>
                <w:sz w:val="20"/>
                <w:szCs w:val="20"/>
              </w:rPr>
              <w:t xml:space="preserve"> </w:t>
            </w:r>
          </w:p>
        </w:tc>
        <w:tc>
          <w:tcPr>
            <w:tcW w:w="1453" w:type="dxa"/>
            <w:shd w:val="clear" w:color="auto" w:fill="auto"/>
          </w:tcPr>
          <w:p w14:paraId="09B97018"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Ce</w:t>
            </w:r>
          </w:p>
        </w:tc>
      </w:tr>
      <w:tr w:rsidR="00BA0192" w:rsidRPr="00234910" w14:paraId="0CD1B560" w14:textId="77777777" w:rsidTr="005F3930">
        <w:trPr>
          <w:trHeight w:val="397"/>
          <w:jc w:val="center"/>
        </w:trPr>
        <w:tc>
          <w:tcPr>
            <w:tcW w:w="5414" w:type="dxa"/>
            <w:shd w:val="clear" w:color="auto" w:fill="auto"/>
          </w:tcPr>
          <w:p w14:paraId="739CB256"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rPr>
              <w:fldChar w:fldCharType="begin"/>
            </w:r>
            <w:r w:rsidRPr="00234910">
              <w:rPr>
                <w:sz w:val="20"/>
                <w:szCs w:val="20"/>
                <w:lang w:val="fr-FR"/>
              </w:rPr>
              <w:instrText xml:space="preserve"> NEXT </w:instrText>
            </w:r>
            <w:r w:rsidRPr="00234910">
              <w:rPr>
                <w:sz w:val="20"/>
                <w:szCs w:val="20"/>
              </w:rPr>
              <w:fldChar w:fldCharType="end"/>
            </w:r>
            <w:r w:rsidRPr="00234910">
              <w:rPr>
                <w:sz w:val="20"/>
                <w:szCs w:val="20"/>
              </w:rPr>
              <w:fldChar w:fldCharType="begin"/>
            </w:r>
            <w:r w:rsidRPr="00234910">
              <w:rPr>
                <w:sz w:val="20"/>
                <w:szCs w:val="20"/>
                <w:lang w:val="fr-FR"/>
              </w:rPr>
              <w:instrText xml:space="preserve"> MERGEFIELD specia </w:instrText>
            </w:r>
            <w:r w:rsidRPr="00234910">
              <w:rPr>
                <w:sz w:val="20"/>
                <w:szCs w:val="20"/>
              </w:rPr>
              <w:fldChar w:fldCharType="separate"/>
            </w:r>
            <w:r w:rsidRPr="00234910">
              <w:rPr>
                <w:sz w:val="20"/>
                <w:szCs w:val="20"/>
                <w:lang w:val="fr-FR"/>
              </w:rPr>
              <w:t>Chiparos de baltă</w:t>
            </w:r>
            <w:r w:rsidRPr="00234910">
              <w:rPr>
                <w:sz w:val="20"/>
                <w:szCs w:val="20"/>
              </w:rPr>
              <w:fldChar w:fldCharType="end"/>
            </w:r>
            <w:r w:rsidRPr="00234910">
              <w:rPr>
                <w:sz w:val="20"/>
                <w:szCs w:val="20"/>
                <w:lang w:val="fr-FR"/>
              </w:rPr>
              <w:t xml:space="preserve"> - </w:t>
            </w:r>
            <w:r w:rsidRPr="0043035E">
              <w:rPr>
                <w:i/>
                <w:iCs/>
                <w:sz w:val="20"/>
                <w:szCs w:val="20"/>
                <w:lang w:val="fr-FR"/>
              </w:rPr>
              <w:t>Taxodium distichum</w:t>
            </w:r>
            <w:r w:rsidRPr="00234910">
              <w:rPr>
                <w:sz w:val="20"/>
                <w:szCs w:val="20"/>
                <w:lang w:val="fr-FR"/>
              </w:rPr>
              <w:t xml:space="preserve"> </w:t>
            </w:r>
          </w:p>
        </w:tc>
        <w:tc>
          <w:tcPr>
            <w:tcW w:w="1453" w:type="dxa"/>
            <w:shd w:val="clear" w:color="auto" w:fill="auto"/>
          </w:tcPr>
          <w:p w14:paraId="5D728128"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Ch.b (Ta)</w:t>
            </w:r>
          </w:p>
        </w:tc>
      </w:tr>
      <w:tr w:rsidR="00BA0192" w:rsidRPr="00234910" w14:paraId="5D44FE74" w14:textId="77777777" w:rsidTr="005F3930">
        <w:trPr>
          <w:trHeight w:val="397"/>
          <w:jc w:val="center"/>
        </w:trPr>
        <w:tc>
          <w:tcPr>
            <w:tcW w:w="5414" w:type="dxa"/>
            <w:shd w:val="clear" w:color="auto" w:fill="auto"/>
          </w:tcPr>
          <w:p w14:paraId="6427CF2F"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t xml:space="preserve">Cireș - </w:t>
            </w:r>
            <w:r w:rsidRPr="0043035E">
              <w:rPr>
                <w:i/>
                <w:iCs/>
                <w:sz w:val="20"/>
                <w:szCs w:val="20"/>
              </w:rPr>
              <w:t>Prunus avium</w:t>
            </w:r>
            <w:r w:rsidRPr="00234910">
              <w:rPr>
                <w:sz w:val="20"/>
                <w:szCs w:val="20"/>
              </w:rPr>
              <w:fldChar w:fldCharType="begin"/>
            </w:r>
            <w:r w:rsidRPr="00234910">
              <w:rPr>
                <w:sz w:val="20"/>
                <w:szCs w:val="20"/>
              </w:rPr>
              <w:instrText xml:space="preserve"> MERGEFIELD latina </w:instrText>
            </w:r>
            <w:r w:rsidRPr="00234910">
              <w:rPr>
                <w:sz w:val="20"/>
                <w:szCs w:val="20"/>
              </w:rPr>
              <w:fldChar w:fldCharType="end"/>
            </w:r>
          </w:p>
        </w:tc>
        <w:tc>
          <w:tcPr>
            <w:tcW w:w="1453" w:type="dxa"/>
            <w:shd w:val="clear" w:color="auto" w:fill="auto"/>
          </w:tcPr>
          <w:p w14:paraId="66441776"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Ci</w:t>
            </w:r>
          </w:p>
        </w:tc>
      </w:tr>
      <w:tr w:rsidR="00BA0192" w:rsidRPr="00234910" w14:paraId="3E05EE86" w14:textId="77777777" w:rsidTr="005F3930">
        <w:trPr>
          <w:trHeight w:val="397"/>
          <w:jc w:val="center"/>
        </w:trPr>
        <w:tc>
          <w:tcPr>
            <w:tcW w:w="5414" w:type="dxa"/>
            <w:shd w:val="clear" w:color="auto" w:fill="auto"/>
          </w:tcPr>
          <w:p w14:paraId="3AE29A42"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t xml:space="preserve">Corcoduș - </w:t>
            </w:r>
            <w:r w:rsidRPr="0043035E">
              <w:rPr>
                <w:i/>
                <w:iCs/>
                <w:sz w:val="20"/>
                <w:szCs w:val="20"/>
                <w:shd w:val="clear" w:color="auto" w:fill="FFFFFF"/>
              </w:rPr>
              <w:t>Prunus cerasifera</w:t>
            </w:r>
            <w:r w:rsidRPr="00234910">
              <w:rPr>
                <w:sz w:val="20"/>
                <w:szCs w:val="20"/>
              </w:rPr>
              <w:fldChar w:fldCharType="begin"/>
            </w:r>
            <w:r w:rsidRPr="00234910">
              <w:rPr>
                <w:sz w:val="20"/>
                <w:szCs w:val="20"/>
              </w:rPr>
              <w:instrText xml:space="preserve"> MERGEFIELD latina </w:instrText>
            </w:r>
            <w:r w:rsidRPr="00234910">
              <w:rPr>
                <w:sz w:val="20"/>
                <w:szCs w:val="20"/>
              </w:rPr>
              <w:fldChar w:fldCharType="end"/>
            </w:r>
          </w:p>
        </w:tc>
        <w:tc>
          <w:tcPr>
            <w:tcW w:w="1453" w:type="dxa"/>
            <w:shd w:val="clear" w:color="auto" w:fill="auto"/>
          </w:tcPr>
          <w:p w14:paraId="2244A1F5"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Cd</w:t>
            </w:r>
            <w:r w:rsidRPr="00234910">
              <w:rPr>
                <w:sz w:val="20"/>
                <w:szCs w:val="20"/>
              </w:rPr>
              <w:fldChar w:fldCharType="end"/>
            </w:r>
          </w:p>
        </w:tc>
      </w:tr>
      <w:tr w:rsidR="00BA0192" w:rsidRPr="00234910" w14:paraId="6D894C0F" w14:textId="77777777" w:rsidTr="005F3930">
        <w:trPr>
          <w:trHeight w:val="397"/>
          <w:jc w:val="center"/>
        </w:trPr>
        <w:tc>
          <w:tcPr>
            <w:tcW w:w="5414" w:type="dxa"/>
            <w:shd w:val="clear" w:color="auto" w:fill="auto"/>
          </w:tcPr>
          <w:p w14:paraId="049C5F34"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lang w:val="fr-FR"/>
              </w:rPr>
              <w:t xml:space="preserve">Diverse (Dr, Div.f, Dt, Dm) </w:t>
            </w:r>
          </w:p>
        </w:tc>
        <w:tc>
          <w:tcPr>
            <w:tcW w:w="1453" w:type="dxa"/>
            <w:shd w:val="clear" w:color="auto" w:fill="auto"/>
          </w:tcPr>
          <w:p w14:paraId="7DFCFD2B"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Div</w:t>
            </w:r>
          </w:p>
        </w:tc>
      </w:tr>
      <w:tr w:rsidR="00BA0192" w:rsidRPr="00234910" w14:paraId="5B8FD56D" w14:textId="77777777" w:rsidTr="005F3930">
        <w:trPr>
          <w:trHeight w:val="397"/>
          <w:jc w:val="center"/>
        </w:trPr>
        <w:tc>
          <w:tcPr>
            <w:tcW w:w="5414" w:type="dxa"/>
            <w:shd w:val="clear" w:color="auto" w:fill="auto"/>
          </w:tcPr>
          <w:p w14:paraId="4737DBF3"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Diverse exotice</w:t>
            </w:r>
            <w:r w:rsidRPr="00234910">
              <w:rPr>
                <w:sz w:val="20"/>
                <w:szCs w:val="20"/>
              </w:rPr>
              <w:fldChar w:fldCharType="end"/>
            </w:r>
            <w:r w:rsidRPr="00234910">
              <w:rPr>
                <w:sz w:val="20"/>
                <w:szCs w:val="20"/>
              </w:rPr>
              <w:t xml:space="preserve"> </w:t>
            </w:r>
            <w:r w:rsidRPr="00234910">
              <w:rPr>
                <w:sz w:val="20"/>
                <w:szCs w:val="20"/>
              </w:rPr>
              <w:fldChar w:fldCharType="begin"/>
            </w:r>
            <w:r w:rsidRPr="00234910">
              <w:rPr>
                <w:sz w:val="20"/>
                <w:szCs w:val="20"/>
              </w:rPr>
              <w:instrText xml:space="preserve"> MERGEFIELD latina </w:instrText>
            </w:r>
            <w:r w:rsidRPr="00234910">
              <w:rPr>
                <w:sz w:val="20"/>
                <w:szCs w:val="20"/>
              </w:rPr>
              <w:fldChar w:fldCharType="end"/>
            </w:r>
          </w:p>
        </w:tc>
        <w:tc>
          <w:tcPr>
            <w:tcW w:w="1453" w:type="dxa"/>
            <w:shd w:val="clear" w:color="auto" w:fill="auto"/>
          </w:tcPr>
          <w:p w14:paraId="44FDE6E6"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Ex</w:t>
            </w:r>
          </w:p>
        </w:tc>
      </w:tr>
      <w:tr w:rsidR="00BA0192" w:rsidRPr="00234910" w14:paraId="2C1CD59B" w14:textId="77777777" w:rsidTr="005F3930">
        <w:trPr>
          <w:trHeight w:val="397"/>
          <w:jc w:val="center"/>
        </w:trPr>
        <w:tc>
          <w:tcPr>
            <w:tcW w:w="5414" w:type="dxa"/>
            <w:shd w:val="clear" w:color="auto" w:fill="auto"/>
          </w:tcPr>
          <w:p w14:paraId="37FBA890"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Diverse foioase</w:t>
            </w:r>
            <w:r w:rsidRPr="00234910">
              <w:rPr>
                <w:sz w:val="20"/>
                <w:szCs w:val="20"/>
              </w:rPr>
              <w:fldChar w:fldCharType="end"/>
            </w:r>
            <w:r w:rsidRPr="00234910">
              <w:rPr>
                <w:sz w:val="20"/>
                <w:szCs w:val="20"/>
              </w:rPr>
              <w:t xml:space="preserve">  </w:t>
            </w:r>
            <w:r w:rsidRPr="00234910">
              <w:rPr>
                <w:sz w:val="20"/>
                <w:szCs w:val="20"/>
              </w:rPr>
              <w:fldChar w:fldCharType="begin"/>
            </w:r>
            <w:r w:rsidRPr="00234910">
              <w:rPr>
                <w:sz w:val="20"/>
                <w:szCs w:val="20"/>
              </w:rPr>
              <w:instrText xml:space="preserve"> MERGEFIELD latina </w:instrText>
            </w:r>
            <w:r w:rsidRPr="00234910">
              <w:rPr>
                <w:sz w:val="20"/>
                <w:szCs w:val="20"/>
              </w:rPr>
              <w:fldChar w:fldCharType="end"/>
            </w:r>
            <w:r w:rsidRPr="00234910">
              <w:rPr>
                <w:sz w:val="20"/>
                <w:szCs w:val="20"/>
              </w:rPr>
              <w:t xml:space="preserve"> </w:t>
            </w:r>
          </w:p>
        </w:tc>
        <w:tc>
          <w:tcPr>
            <w:tcW w:w="1453" w:type="dxa"/>
            <w:shd w:val="clear" w:color="auto" w:fill="auto"/>
          </w:tcPr>
          <w:p w14:paraId="4C7E80B7"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Div.f</w:t>
            </w:r>
            <w:r w:rsidRPr="00234910">
              <w:rPr>
                <w:sz w:val="20"/>
                <w:szCs w:val="20"/>
              </w:rPr>
              <w:fldChar w:fldCharType="end"/>
            </w:r>
          </w:p>
        </w:tc>
      </w:tr>
      <w:tr w:rsidR="00BA0192" w:rsidRPr="00234910" w14:paraId="1C131492" w14:textId="77777777" w:rsidTr="005F3930">
        <w:trPr>
          <w:trHeight w:val="397"/>
          <w:jc w:val="center"/>
        </w:trPr>
        <w:tc>
          <w:tcPr>
            <w:tcW w:w="5414" w:type="dxa"/>
            <w:shd w:val="clear" w:color="auto" w:fill="auto"/>
          </w:tcPr>
          <w:p w14:paraId="693B6F14"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Diverse moi</w:t>
            </w:r>
            <w:r w:rsidRPr="00234910">
              <w:rPr>
                <w:sz w:val="20"/>
                <w:szCs w:val="20"/>
              </w:rPr>
              <w:fldChar w:fldCharType="end"/>
            </w:r>
            <w:r w:rsidRPr="00234910">
              <w:rPr>
                <w:sz w:val="20"/>
                <w:szCs w:val="20"/>
              </w:rPr>
              <w:t xml:space="preserve">  </w:t>
            </w:r>
            <w:r w:rsidRPr="00234910">
              <w:rPr>
                <w:sz w:val="20"/>
                <w:szCs w:val="20"/>
              </w:rPr>
              <w:fldChar w:fldCharType="begin"/>
            </w:r>
            <w:r w:rsidRPr="00234910">
              <w:rPr>
                <w:sz w:val="20"/>
                <w:szCs w:val="20"/>
              </w:rPr>
              <w:instrText xml:space="preserve"> MERGEFIELD latina </w:instrText>
            </w:r>
            <w:r w:rsidRPr="00234910">
              <w:rPr>
                <w:sz w:val="20"/>
                <w:szCs w:val="20"/>
              </w:rPr>
              <w:fldChar w:fldCharType="end"/>
            </w:r>
          </w:p>
        </w:tc>
        <w:tc>
          <w:tcPr>
            <w:tcW w:w="1453" w:type="dxa"/>
            <w:shd w:val="clear" w:color="auto" w:fill="auto"/>
          </w:tcPr>
          <w:p w14:paraId="28212EF4"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Dm</w:t>
            </w:r>
            <w:r w:rsidRPr="00234910">
              <w:rPr>
                <w:sz w:val="20"/>
                <w:szCs w:val="20"/>
              </w:rPr>
              <w:fldChar w:fldCharType="end"/>
            </w:r>
          </w:p>
        </w:tc>
      </w:tr>
      <w:tr w:rsidR="00BA0192" w:rsidRPr="00234910" w14:paraId="50E825C3" w14:textId="77777777" w:rsidTr="005F3930">
        <w:trPr>
          <w:trHeight w:val="397"/>
          <w:jc w:val="center"/>
        </w:trPr>
        <w:tc>
          <w:tcPr>
            <w:tcW w:w="5414" w:type="dxa"/>
            <w:shd w:val="clear" w:color="auto" w:fill="auto"/>
          </w:tcPr>
          <w:p w14:paraId="2308D4EC"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Diverse rășinoase</w:t>
            </w:r>
            <w:r w:rsidRPr="00234910">
              <w:rPr>
                <w:sz w:val="20"/>
                <w:szCs w:val="20"/>
              </w:rPr>
              <w:fldChar w:fldCharType="end"/>
            </w:r>
            <w:r w:rsidRPr="00234910">
              <w:rPr>
                <w:sz w:val="20"/>
                <w:szCs w:val="20"/>
              </w:rPr>
              <w:t xml:space="preserve">  </w:t>
            </w:r>
            <w:r w:rsidRPr="00234910">
              <w:rPr>
                <w:sz w:val="20"/>
                <w:szCs w:val="20"/>
              </w:rPr>
              <w:fldChar w:fldCharType="begin"/>
            </w:r>
            <w:r w:rsidRPr="00234910">
              <w:rPr>
                <w:sz w:val="20"/>
                <w:szCs w:val="20"/>
              </w:rPr>
              <w:instrText xml:space="preserve"> MERGEFIELD latina </w:instrText>
            </w:r>
            <w:r w:rsidRPr="00234910">
              <w:rPr>
                <w:sz w:val="20"/>
                <w:szCs w:val="20"/>
              </w:rPr>
              <w:fldChar w:fldCharType="end"/>
            </w:r>
            <w:r w:rsidRPr="00234910">
              <w:rPr>
                <w:sz w:val="20"/>
                <w:szCs w:val="20"/>
              </w:rPr>
              <w:t xml:space="preserve"> </w:t>
            </w:r>
          </w:p>
        </w:tc>
        <w:tc>
          <w:tcPr>
            <w:tcW w:w="1453" w:type="dxa"/>
            <w:shd w:val="clear" w:color="auto" w:fill="auto"/>
          </w:tcPr>
          <w:p w14:paraId="24DD17D6"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Dr</w:t>
            </w:r>
            <w:r w:rsidRPr="00234910">
              <w:rPr>
                <w:sz w:val="20"/>
                <w:szCs w:val="20"/>
              </w:rPr>
              <w:fldChar w:fldCharType="end"/>
            </w:r>
          </w:p>
        </w:tc>
      </w:tr>
      <w:tr w:rsidR="00BA0192" w:rsidRPr="00234910" w14:paraId="6618CBC6" w14:textId="77777777" w:rsidTr="005F3930">
        <w:trPr>
          <w:trHeight w:val="397"/>
          <w:jc w:val="center"/>
        </w:trPr>
        <w:tc>
          <w:tcPr>
            <w:tcW w:w="5414" w:type="dxa"/>
            <w:shd w:val="clear" w:color="auto" w:fill="auto"/>
          </w:tcPr>
          <w:p w14:paraId="74FD8C71"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t>Diverse tari</w:t>
            </w:r>
            <w:r w:rsidRPr="00234910">
              <w:rPr>
                <w:sz w:val="20"/>
                <w:szCs w:val="20"/>
              </w:rPr>
              <w:fldChar w:fldCharType="begin"/>
            </w:r>
            <w:r w:rsidRPr="00234910">
              <w:rPr>
                <w:sz w:val="20"/>
                <w:szCs w:val="20"/>
              </w:rPr>
              <w:instrText xml:space="preserve"> MERGEFIELD latina </w:instrText>
            </w:r>
            <w:r w:rsidRPr="00234910">
              <w:rPr>
                <w:sz w:val="20"/>
                <w:szCs w:val="20"/>
              </w:rPr>
              <w:fldChar w:fldCharType="end"/>
            </w:r>
          </w:p>
        </w:tc>
        <w:tc>
          <w:tcPr>
            <w:tcW w:w="1453" w:type="dxa"/>
            <w:shd w:val="clear" w:color="auto" w:fill="auto"/>
          </w:tcPr>
          <w:p w14:paraId="3E01CCC1"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Dt</w:t>
            </w:r>
            <w:r w:rsidRPr="00234910">
              <w:rPr>
                <w:sz w:val="20"/>
                <w:szCs w:val="20"/>
              </w:rPr>
              <w:fldChar w:fldCharType="end"/>
            </w:r>
          </w:p>
        </w:tc>
      </w:tr>
      <w:tr w:rsidR="00BA0192" w:rsidRPr="00234910" w14:paraId="210F8959" w14:textId="77777777" w:rsidTr="005F3930">
        <w:trPr>
          <w:trHeight w:val="397"/>
          <w:jc w:val="center"/>
        </w:trPr>
        <w:tc>
          <w:tcPr>
            <w:tcW w:w="5414" w:type="dxa"/>
            <w:shd w:val="clear" w:color="auto" w:fill="auto"/>
          </w:tcPr>
          <w:p w14:paraId="604E4597"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Dud</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Morus alba (nigra)</w:t>
            </w:r>
            <w:r w:rsidRPr="0043035E">
              <w:rPr>
                <w:i/>
                <w:iCs/>
                <w:sz w:val="20"/>
                <w:szCs w:val="20"/>
              </w:rPr>
              <w:fldChar w:fldCharType="end"/>
            </w:r>
            <w:r w:rsidRPr="00234910">
              <w:rPr>
                <w:sz w:val="20"/>
                <w:szCs w:val="20"/>
              </w:rPr>
              <w:t xml:space="preserve"> </w:t>
            </w:r>
          </w:p>
        </w:tc>
        <w:tc>
          <w:tcPr>
            <w:tcW w:w="1453" w:type="dxa"/>
            <w:shd w:val="clear" w:color="auto" w:fill="auto"/>
          </w:tcPr>
          <w:p w14:paraId="35D0A9D1"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Dd</w:t>
            </w:r>
          </w:p>
        </w:tc>
      </w:tr>
      <w:tr w:rsidR="00BA0192" w:rsidRPr="00234910" w14:paraId="5F9D2B81" w14:textId="77777777" w:rsidTr="005F3930">
        <w:trPr>
          <w:trHeight w:val="397"/>
          <w:jc w:val="center"/>
        </w:trPr>
        <w:tc>
          <w:tcPr>
            <w:tcW w:w="5414" w:type="dxa"/>
            <w:shd w:val="clear" w:color="auto" w:fill="auto"/>
          </w:tcPr>
          <w:p w14:paraId="6C14EDAD"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Duglas albastru</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Pseudotsuga glauca</w:t>
            </w:r>
            <w:r w:rsidRPr="0043035E">
              <w:rPr>
                <w:i/>
                <w:iCs/>
                <w:sz w:val="20"/>
                <w:szCs w:val="20"/>
              </w:rPr>
              <w:fldChar w:fldCharType="end"/>
            </w:r>
            <w:r w:rsidRPr="00234910">
              <w:rPr>
                <w:sz w:val="20"/>
                <w:szCs w:val="20"/>
              </w:rPr>
              <w:t xml:space="preserve"> </w:t>
            </w:r>
          </w:p>
        </w:tc>
        <w:tc>
          <w:tcPr>
            <w:tcW w:w="1453" w:type="dxa"/>
            <w:shd w:val="clear" w:color="auto" w:fill="auto"/>
          </w:tcPr>
          <w:p w14:paraId="79EEF796"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Du.a</w:t>
            </w:r>
          </w:p>
        </w:tc>
      </w:tr>
      <w:tr w:rsidR="00BA0192" w:rsidRPr="00234910" w14:paraId="4DA42664" w14:textId="77777777" w:rsidTr="005F3930">
        <w:trPr>
          <w:trHeight w:val="397"/>
          <w:jc w:val="center"/>
        </w:trPr>
        <w:tc>
          <w:tcPr>
            <w:tcW w:w="5414" w:type="dxa"/>
            <w:shd w:val="clear" w:color="auto" w:fill="auto"/>
          </w:tcPr>
          <w:p w14:paraId="2B9AD100"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Duglas verde</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Pseudotsuga menziesii</w:t>
            </w:r>
            <w:r w:rsidRPr="0043035E">
              <w:rPr>
                <w:i/>
                <w:iCs/>
                <w:sz w:val="20"/>
                <w:szCs w:val="20"/>
              </w:rPr>
              <w:fldChar w:fldCharType="end"/>
            </w:r>
            <w:r w:rsidRPr="00234910">
              <w:rPr>
                <w:sz w:val="20"/>
                <w:szCs w:val="20"/>
              </w:rPr>
              <w:t xml:space="preserve"> </w:t>
            </w:r>
          </w:p>
        </w:tc>
        <w:tc>
          <w:tcPr>
            <w:tcW w:w="1453" w:type="dxa"/>
            <w:shd w:val="clear" w:color="auto" w:fill="auto"/>
          </w:tcPr>
          <w:p w14:paraId="6D50BE5F"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Du</w:t>
            </w:r>
          </w:p>
        </w:tc>
      </w:tr>
      <w:tr w:rsidR="00BA0192" w:rsidRPr="00234910" w14:paraId="4EEE7E6B" w14:textId="77777777" w:rsidTr="005F3930">
        <w:trPr>
          <w:trHeight w:val="397"/>
          <w:jc w:val="center"/>
        </w:trPr>
        <w:tc>
          <w:tcPr>
            <w:tcW w:w="5414" w:type="dxa"/>
            <w:shd w:val="clear" w:color="auto" w:fill="auto"/>
          </w:tcPr>
          <w:p w14:paraId="2D61A91D"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Fag</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Fagus sylvatica</w:t>
            </w:r>
            <w:r w:rsidRPr="0043035E">
              <w:rPr>
                <w:i/>
                <w:iCs/>
                <w:sz w:val="20"/>
                <w:szCs w:val="20"/>
              </w:rPr>
              <w:fldChar w:fldCharType="end"/>
            </w:r>
            <w:r w:rsidRPr="0043035E">
              <w:rPr>
                <w:i/>
                <w:iCs/>
                <w:sz w:val="20"/>
                <w:szCs w:val="20"/>
              </w:rPr>
              <w:t xml:space="preserve"> </w:t>
            </w:r>
          </w:p>
        </w:tc>
        <w:tc>
          <w:tcPr>
            <w:tcW w:w="1453" w:type="dxa"/>
            <w:shd w:val="clear" w:color="auto" w:fill="auto"/>
          </w:tcPr>
          <w:p w14:paraId="16A18EC3"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Fa</w:t>
            </w:r>
          </w:p>
        </w:tc>
      </w:tr>
      <w:tr w:rsidR="00BA0192" w:rsidRPr="00234910" w14:paraId="3FE7C4A3" w14:textId="77777777" w:rsidTr="005F3930">
        <w:trPr>
          <w:trHeight w:val="397"/>
          <w:jc w:val="center"/>
        </w:trPr>
        <w:tc>
          <w:tcPr>
            <w:tcW w:w="5414" w:type="dxa"/>
            <w:shd w:val="clear" w:color="auto" w:fill="auto"/>
          </w:tcPr>
          <w:p w14:paraId="2E74B5D3"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t xml:space="preserve">Fag - </w:t>
            </w:r>
            <w:r w:rsidRPr="0043035E">
              <w:rPr>
                <w:i/>
                <w:iCs/>
                <w:sz w:val="20"/>
                <w:szCs w:val="20"/>
              </w:rPr>
              <w:t>Fagus sylvatica ssp. Moesiaca</w:t>
            </w:r>
          </w:p>
        </w:tc>
        <w:tc>
          <w:tcPr>
            <w:tcW w:w="1453" w:type="dxa"/>
            <w:shd w:val="clear" w:color="auto" w:fill="auto"/>
          </w:tcPr>
          <w:p w14:paraId="4E702928"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Fa.m</w:t>
            </w:r>
          </w:p>
        </w:tc>
      </w:tr>
      <w:tr w:rsidR="00BA0192" w:rsidRPr="00234910" w14:paraId="6ADD8A1F" w14:textId="77777777" w:rsidTr="005F3930">
        <w:trPr>
          <w:trHeight w:val="397"/>
          <w:jc w:val="center"/>
        </w:trPr>
        <w:tc>
          <w:tcPr>
            <w:tcW w:w="5414" w:type="dxa"/>
            <w:shd w:val="clear" w:color="auto" w:fill="auto"/>
          </w:tcPr>
          <w:p w14:paraId="396F8AA4"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lang w:val="fr-FR"/>
              </w:rPr>
              <w:t xml:space="preserve">Fag oriental, fag de Caucaz - </w:t>
            </w:r>
            <w:r w:rsidRPr="0043035E">
              <w:rPr>
                <w:i/>
                <w:iCs/>
                <w:sz w:val="20"/>
                <w:szCs w:val="20"/>
                <w:lang w:val="fr-FR"/>
              </w:rPr>
              <w:t>Fagus orientalis</w:t>
            </w:r>
            <w:r w:rsidRPr="00234910">
              <w:rPr>
                <w:sz w:val="20"/>
                <w:szCs w:val="20"/>
                <w:lang w:val="fr-FR"/>
              </w:rPr>
              <w:t xml:space="preserve"> </w:t>
            </w:r>
          </w:p>
        </w:tc>
        <w:tc>
          <w:tcPr>
            <w:tcW w:w="1453" w:type="dxa"/>
            <w:shd w:val="clear" w:color="auto" w:fill="auto"/>
          </w:tcPr>
          <w:p w14:paraId="07267EDD"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lang w:val="fr-FR"/>
              </w:rPr>
              <w:t>Fa.o</w:t>
            </w:r>
          </w:p>
        </w:tc>
      </w:tr>
      <w:tr w:rsidR="00BA0192" w:rsidRPr="00234910" w14:paraId="6C898581" w14:textId="77777777" w:rsidTr="005F3930">
        <w:trPr>
          <w:trHeight w:val="397"/>
          <w:jc w:val="center"/>
        </w:trPr>
        <w:tc>
          <w:tcPr>
            <w:tcW w:w="5414" w:type="dxa"/>
            <w:shd w:val="clear" w:color="auto" w:fill="auto"/>
          </w:tcPr>
          <w:p w14:paraId="5008BD0C"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Frasin american</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Fraxinus americana</w:t>
            </w:r>
            <w:r w:rsidRPr="0043035E">
              <w:rPr>
                <w:i/>
                <w:iCs/>
                <w:sz w:val="20"/>
                <w:szCs w:val="20"/>
              </w:rPr>
              <w:fldChar w:fldCharType="end"/>
            </w:r>
            <w:r w:rsidRPr="00234910">
              <w:rPr>
                <w:sz w:val="20"/>
                <w:szCs w:val="20"/>
              </w:rPr>
              <w:t xml:space="preserve"> </w:t>
            </w:r>
          </w:p>
        </w:tc>
        <w:tc>
          <w:tcPr>
            <w:tcW w:w="1453" w:type="dxa"/>
            <w:shd w:val="clear" w:color="auto" w:fill="auto"/>
          </w:tcPr>
          <w:p w14:paraId="7A4963E0"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Fr.a</w:t>
            </w:r>
          </w:p>
        </w:tc>
      </w:tr>
      <w:tr w:rsidR="00BA0192" w:rsidRPr="00234910" w14:paraId="3EE361E8" w14:textId="77777777" w:rsidTr="005F3930">
        <w:trPr>
          <w:trHeight w:val="397"/>
          <w:jc w:val="center"/>
        </w:trPr>
        <w:tc>
          <w:tcPr>
            <w:tcW w:w="5414" w:type="dxa"/>
            <w:shd w:val="clear" w:color="auto" w:fill="auto"/>
          </w:tcPr>
          <w:p w14:paraId="72D38CE3"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Frasin comun</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Fraxinus excelsior</w:t>
            </w:r>
            <w:r w:rsidRPr="0043035E">
              <w:rPr>
                <w:i/>
                <w:iCs/>
                <w:sz w:val="20"/>
                <w:szCs w:val="20"/>
              </w:rPr>
              <w:fldChar w:fldCharType="end"/>
            </w:r>
            <w:r w:rsidRPr="00234910">
              <w:rPr>
                <w:sz w:val="20"/>
                <w:szCs w:val="20"/>
              </w:rPr>
              <w:t xml:space="preserve"> </w:t>
            </w:r>
          </w:p>
        </w:tc>
        <w:tc>
          <w:tcPr>
            <w:tcW w:w="1453" w:type="dxa"/>
            <w:shd w:val="clear" w:color="auto" w:fill="auto"/>
          </w:tcPr>
          <w:p w14:paraId="38D0D760"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Fr</w:t>
            </w:r>
          </w:p>
        </w:tc>
      </w:tr>
      <w:tr w:rsidR="00BA0192" w:rsidRPr="00234910" w14:paraId="4D8485C0" w14:textId="77777777" w:rsidTr="005F3930">
        <w:trPr>
          <w:trHeight w:val="397"/>
          <w:jc w:val="center"/>
        </w:trPr>
        <w:tc>
          <w:tcPr>
            <w:tcW w:w="5414" w:type="dxa"/>
            <w:shd w:val="clear" w:color="auto" w:fill="auto"/>
          </w:tcPr>
          <w:p w14:paraId="342FC791"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rPr>
              <w:fldChar w:fldCharType="begin"/>
            </w:r>
            <w:r w:rsidRPr="00234910">
              <w:rPr>
                <w:sz w:val="20"/>
                <w:szCs w:val="20"/>
                <w:lang w:val="fr-FR"/>
              </w:rPr>
              <w:instrText xml:space="preserve"> NEXT </w:instrText>
            </w:r>
            <w:r w:rsidRPr="00234910">
              <w:rPr>
                <w:sz w:val="20"/>
                <w:szCs w:val="20"/>
              </w:rPr>
              <w:fldChar w:fldCharType="end"/>
            </w:r>
            <w:r w:rsidRPr="00234910">
              <w:rPr>
                <w:sz w:val="20"/>
                <w:szCs w:val="20"/>
              </w:rPr>
              <w:fldChar w:fldCharType="begin"/>
            </w:r>
            <w:r w:rsidRPr="00234910">
              <w:rPr>
                <w:sz w:val="20"/>
                <w:szCs w:val="20"/>
                <w:lang w:val="fr-FR"/>
              </w:rPr>
              <w:instrText xml:space="preserve"> MERGEFIELD specia </w:instrText>
            </w:r>
            <w:r w:rsidRPr="00234910">
              <w:rPr>
                <w:sz w:val="20"/>
                <w:szCs w:val="20"/>
              </w:rPr>
              <w:fldChar w:fldCharType="separate"/>
            </w:r>
            <w:r w:rsidRPr="00234910">
              <w:rPr>
                <w:sz w:val="20"/>
                <w:szCs w:val="20"/>
                <w:lang w:val="fr-FR"/>
              </w:rPr>
              <w:t>Frasin cu frunză îngust</w:t>
            </w:r>
            <w:r w:rsidRPr="00234910">
              <w:rPr>
                <w:sz w:val="20"/>
                <w:szCs w:val="20"/>
              </w:rPr>
              <w:fldChar w:fldCharType="end"/>
            </w:r>
            <w:r w:rsidRPr="00234910">
              <w:rPr>
                <w:sz w:val="20"/>
                <w:szCs w:val="20"/>
              </w:rPr>
              <w:t>ă</w:t>
            </w:r>
            <w:r w:rsidRPr="00234910">
              <w:rPr>
                <w:sz w:val="20"/>
                <w:szCs w:val="20"/>
                <w:lang w:val="fr-FR"/>
              </w:rPr>
              <w:t xml:space="preserve"> - </w:t>
            </w:r>
            <w:r w:rsidRPr="0043035E">
              <w:rPr>
                <w:i/>
                <w:iCs/>
                <w:sz w:val="20"/>
                <w:szCs w:val="20"/>
              </w:rPr>
              <w:fldChar w:fldCharType="begin"/>
            </w:r>
            <w:r w:rsidRPr="0043035E">
              <w:rPr>
                <w:i/>
                <w:iCs/>
                <w:sz w:val="20"/>
                <w:szCs w:val="20"/>
                <w:lang w:val="fr-FR"/>
              </w:rPr>
              <w:instrText xml:space="preserve"> MERGEFIELD latina </w:instrText>
            </w:r>
            <w:r w:rsidRPr="0043035E">
              <w:rPr>
                <w:i/>
                <w:iCs/>
                <w:sz w:val="20"/>
                <w:szCs w:val="20"/>
              </w:rPr>
              <w:fldChar w:fldCharType="separate"/>
            </w:r>
            <w:r w:rsidRPr="0043035E">
              <w:rPr>
                <w:i/>
                <w:iCs/>
                <w:sz w:val="20"/>
                <w:szCs w:val="20"/>
                <w:lang w:val="fr-FR"/>
              </w:rPr>
              <w:t>Fraxinus angustifolia</w:t>
            </w:r>
            <w:r w:rsidRPr="0043035E">
              <w:rPr>
                <w:i/>
                <w:iCs/>
                <w:sz w:val="20"/>
                <w:szCs w:val="20"/>
              </w:rPr>
              <w:fldChar w:fldCharType="end"/>
            </w:r>
            <w:r w:rsidRPr="0043035E">
              <w:rPr>
                <w:i/>
                <w:iCs/>
                <w:sz w:val="20"/>
                <w:szCs w:val="20"/>
                <w:lang w:val="fr-FR"/>
              </w:rPr>
              <w:t xml:space="preserve"> </w:t>
            </w:r>
            <w:r w:rsidRPr="00234910">
              <w:rPr>
                <w:sz w:val="20"/>
                <w:szCs w:val="20"/>
                <w:lang w:val="fr-FR"/>
              </w:rPr>
              <w:t xml:space="preserve"> </w:t>
            </w:r>
          </w:p>
        </w:tc>
        <w:tc>
          <w:tcPr>
            <w:tcW w:w="1453" w:type="dxa"/>
            <w:shd w:val="clear" w:color="auto" w:fill="auto"/>
          </w:tcPr>
          <w:p w14:paraId="2807C7B0"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rPr>
              <w:fldChar w:fldCharType="begin"/>
            </w:r>
            <w:r w:rsidRPr="00234910">
              <w:rPr>
                <w:sz w:val="20"/>
                <w:szCs w:val="20"/>
                <w:lang w:val="fr-FR"/>
              </w:rPr>
              <w:instrText xml:space="preserve"> MERGEFIELD cod </w:instrText>
            </w:r>
            <w:r w:rsidRPr="00234910">
              <w:rPr>
                <w:sz w:val="20"/>
                <w:szCs w:val="20"/>
              </w:rPr>
              <w:fldChar w:fldCharType="separate"/>
            </w:r>
            <w:r w:rsidRPr="00234910">
              <w:rPr>
                <w:sz w:val="20"/>
                <w:szCs w:val="20"/>
                <w:lang w:val="fr-FR"/>
              </w:rPr>
              <w:t>Fr.î</w:t>
            </w:r>
            <w:r w:rsidRPr="00234910">
              <w:rPr>
                <w:sz w:val="20"/>
                <w:szCs w:val="20"/>
              </w:rPr>
              <w:fldChar w:fldCharType="end"/>
            </w:r>
          </w:p>
        </w:tc>
      </w:tr>
      <w:tr w:rsidR="00BA0192" w:rsidRPr="00234910" w14:paraId="50645E46" w14:textId="77777777" w:rsidTr="005F3930">
        <w:trPr>
          <w:trHeight w:val="397"/>
          <w:jc w:val="center"/>
        </w:trPr>
        <w:tc>
          <w:tcPr>
            <w:tcW w:w="5414" w:type="dxa"/>
            <w:shd w:val="clear" w:color="auto" w:fill="auto"/>
          </w:tcPr>
          <w:p w14:paraId="700BF648"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rPr>
              <w:fldChar w:fldCharType="begin"/>
            </w:r>
            <w:r w:rsidRPr="00234910">
              <w:rPr>
                <w:sz w:val="20"/>
                <w:szCs w:val="20"/>
                <w:lang w:val="fr-FR"/>
              </w:rPr>
              <w:instrText xml:space="preserve"> NEXT </w:instrText>
            </w:r>
            <w:r w:rsidRPr="00234910">
              <w:rPr>
                <w:sz w:val="20"/>
                <w:szCs w:val="20"/>
              </w:rPr>
              <w:fldChar w:fldCharType="end"/>
            </w:r>
            <w:r w:rsidRPr="00234910">
              <w:rPr>
                <w:sz w:val="20"/>
                <w:szCs w:val="20"/>
              </w:rPr>
              <w:fldChar w:fldCharType="begin"/>
            </w:r>
            <w:r w:rsidRPr="00234910">
              <w:rPr>
                <w:sz w:val="20"/>
                <w:szCs w:val="20"/>
                <w:lang w:val="fr-FR"/>
              </w:rPr>
              <w:instrText xml:space="preserve"> MERGEFIELD specia </w:instrText>
            </w:r>
            <w:r w:rsidRPr="00234910">
              <w:rPr>
                <w:sz w:val="20"/>
                <w:szCs w:val="20"/>
              </w:rPr>
              <w:fldChar w:fldCharType="separate"/>
            </w:r>
            <w:r w:rsidRPr="00234910">
              <w:rPr>
                <w:sz w:val="20"/>
                <w:szCs w:val="20"/>
                <w:lang w:val="fr-FR"/>
              </w:rPr>
              <w:t>Frasin de baltă</w:t>
            </w:r>
            <w:r w:rsidRPr="00234910">
              <w:rPr>
                <w:sz w:val="20"/>
                <w:szCs w:val="20"/>
              </w:rPr>
              <w:fldChar w:fldCharType="end"/>
            </w:r>
            <w:r w:rsidRPr="00234910">
              <w:rPr>
                <w:sz w:val="20"/>
                <w:szCs w:val="20"/>
                <w:lang w:val="fr-FR"/>
              </w:rPr>
              <w:t xml:space="preserve"> - </w:t>
            </w:r>
            <w:r w:rsidRPr="0043035E">
              <w:rPr>
                <w:i/>
                <w:iCs/>
                <w:sz w:val="20"/>
                <w:szCs w:val="20"/>
              </w:rPr>
              <w:fldChar w:fldCharType="begin"/>
            </w:r>
            <w:r w:rsidRPr="0043035E">
              <w:rPr>
                <w:i/>
                <w:iCs/>
                <w:sz w:val="20"/>
                <w:szCs w:val="20"/>
                <w:lang w:val="fr-FR"/>
              </w:rPr>
              <w:instrText xml:space="preserve"> MERGEFIELD latina </w:instrText>
            </w:r>
            <w:r w:rsidRPr="0043035E">
              <w:rPr>
                <w:i/>
                <w:iCs/>
                <w:sz w:val="20"/>
                <w:szCs w:val="20"/>
              </w:rPr>
              <w:fldChar w:fldCharType="separate"/>
            </w:r>
            <w:r w:rsidRPr="0043035E">
              <w:rPr>
                <w:i/>
                <w:iCs/>
                <w:sz w:val="20"/>
                <w:szCs w:val="20"/>
                <w:lang w:val="fr-FR"/>
              </w:rPr>
              <w:t xml:space="preserve">Fraxinus  </w:t>
            </w:r>
            <w:r w:rsidRPr="0043035E">
              <w:rPr>
                <w:i/>
                <w:iCs/>
                <w:sz w:val="20"/>
                <w:szCs w:val="20"/>
              </w:rPr>
              <w:fldChar w:fldCharType="end"/>
            </w:r>
            <w:r w:rsidRPr="0043035E">
              <w:rPr>
                <w:i/>
                <w:iCs/>
                <w:sz w:val="20"/>
                <w:szCs w:val="20"/>
                <w:lang w:val="fr-FR"/>
              </w:rPr>
              <w:t xml:space="preserve">Pennsylvanica </w:t>
            </w:r>
          </w:p>
        </w:tc>
        <w:tc>
          <w:tcPr>
            <w:tcW w:w="1453" w:type="dxa"/>
            <w:shd w:val="clear" w:color="auto" w:fill="auto"/>
          </w:tcPr>
          <w:p w14:paraId="15F418B4"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lang w:val="fr-FR"/>
              </w:rPr>
              <w:t>Fr.b</w:t>
            </w:r>
          </w:p>
        </w:tc>
      </w:tr>
      <w:tr w:rsidR="00BA0192" w:rsidRPr="00234910" w14:paraId="3FAF1218" w14:textId="77777777" w:rsidTr="005F3930">
        <w:trPr>
          <w:trHeight w:val="397"/>
          <w:jc w:val="center"/>
        </w:trPr>
        <w:tc>
          <w:tcPr>
            <w:tcW w:w="5414" w:type="dxa"/>
            <w:shd w:val="clear" w:color="auto" w:fill="auto"/>
          </w:tcPr>
          <w:p w14:paraId="358175B4"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lang w:val="fr-FR"/>
              </w:rPr>
              <w:t xml:space="preserve">Frasin de Bărăgan – </w:t>
            </w:r>
            <w:r w:rsidRPr="0043035E">
              <w:rPr>
                <w:i/>
                <w:iCs/>
                <w:sz w:val="20"/>
                <w:szCs w:val="20"/>
                <w:lang w:val="fr-FR"/>
              </w:rPr>
              <w:t>Fraxinus coriariaefolia</w:t>
            </w:r>
            <w:r w:rsidRPr="00234910">
              <w:rPr>
                <w:sz w:val="20"/>
                <w:szCs w:val="20"/>
                <w:lang w:val="fr-FR"/>
              </w:rPr>
              <w:t xml:space="preserve">  </w:t>
            </w:r>
          </w:p>
        </w:tc>
        <w:tc>
          <w:tcPr>
            <w:tcW w:w="1453" w:type="dxa"/>
            <w:shd w:val="clear" w:color="auto" w:fill="auto"/>
          </w:tcPr>
          <w:p w14:paraId="428D3ECD"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Fr.br</w:t>
            </w:r>
          </w:p>
        </w:tc>
      </w:tr>
      <w:tr w:rsidR="00BA0192" w:rsidRPr="00234910" w14:paraId="17C93456" w14:textId="77777777" w:rsidTr="005F3930">
        <w:trPr>
          <w:trHeight w:val="397"/>
          <w:jc w:val="center"/>
        </w:trPr>
        <w:tc>
          <w:tcPr>
            <w:tcW w:w="5414" w:type="dxa"/>
            <w:shd w:val="clear" w:color="auto" w:fill="auto"/>
          </w:tcPr>
          <w:p w14:paraId="3A55F178"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rPr>
              <w:fldChar w:fldCharType="begin"/>
            </w:r>
            <w:r w:rsidRPr="00234910">
              <w:rPr>
                <w:sz w:val="20"/>
                <w:szCs w:val="20"/>
                <w:lang w:val="fr-FR"/>
              </w:rPr>
              <w:instrText xml:space="preserve"> NEXT </w:instrText>
            </w:r>
            <w:r w:rsidRPr="00234910">
              <w:rPr>
                <w:sz w:val="20"/>
                <w:szCs w:val="20"/>
              </w:rPr>
              <w:fldChar w:fldCharType="end"/>
            </w:r>
            <w:r w:rsidRPr="00234910">
              <w:rPr>
                <w:sz w:val="20"/>
                <w:szCs w:val="20"/>
              </w:rPr>
              <w:fldChar w:fldCharType="begin"/>
            </w:r>
            <w:r w:rsidRPr="00234910">
              <w:rPr>
                <w:sz w:val="20"/>
                <w:szCs w:val="20"/>
                <w:lang w:val="fr-FR"/>
              </w:rPr>
              <w:instrText xml:space="preserve"> MERGEFIELD specia </w:instrText>
            </w:r>
            <w:r w:rsidRPr="00234910">
              <w:rPr>
                <w:sz w:val="20"/>
                <w:szCs w:val="20"/>
              </w:rPr>
              <w:fldChar w:fldCharType="separate"/>
            </w:r>
            <w:r w:rsidRPr="00234910">
              <w:rPr>
                <w:sz w:val="20"/>
                <w:szCs w:val="20"/>
                <w:lang w:val="fr-FR"/>
              </w:rPr>
              <w:t>Frasin pufos</w:t>
            </w:r>
            <w:r w:rsidRPr="00234910">
              <w:rPr>
                <w:sz w:val="20"/>
                <w:szCs w:val="20"/>
              </w:rPr>
              <w:fldChar w:fldCharType="end"/>
            </w:r>
            <w:r w:rsidRPr="00234910">
              <w:rPr>
                <w:sz w:val="20"/>
                <w:szCs w:val="20"/>
                <w:lang w:val="fr-FR"/>
              </w:rPr>
              <w:t xml:space="preserve"> - </w:t>
            </w:r>
            <w:r w:rsidRPr="0043035E">
              <w:rPr>
                <w:i/>
                <w:iCs/>
                <w:sz w:val="20"/>
                <w:szCs w:val="20"/>
              </w:rPr>
              <w:fldChar w:fldCharType="begin"/>
            </w:r>
            <w:r w:rsidRPr="0043035E">
              <w:rPr>
                <w:i/>
                <w:iCs/>
                <w:sz w:val="20"/>
                <w:szCs w:val="20"/>
                <w:lang w:val="fr-FR"/>
              </w:rPr>
              <w:instrText xml:space="preserve"> MERGEFIELD latina </w:instrText>
            </w:r>
            <w:r w:rsidRPr="0043035E">
              <w:rPr>
                <w:i/>
                <w:iCs/>
                <w:sz w:val="20"/>
                <w:szCs w:val="20"/>
              </w:rPr>
              <w:fldChar w:fldCharType="separate"/>
            </w:r>
            <w:r w:rsidRPr="0043035E">
              <w:rPr>
                <w:i/>
                <w:iCs/>
                <w:sz w:val="20"/>
                <w:szCs w:val="20"/>
                <w:lang w:val="fr-FR"/>
              </w:rPr>
              <w:t xml:space="preserve">Fraxinus </w:t>
            </w:r>
            <w:r w:rsidRPr="0043035E">
              <w:rPr>
                <w:i/>
                <w:iCs/>
                <w:sz w:val="20"/>
                <w:szCs w:val="20"/>
              </w:rPr>
              <w:fldChar w:fldCharType="end"/>
            </w:r>
            <w:r w:rsidRPr="0043035E">
              <w:rPr>
                <w:i/>
                <w:iCs/>
                <w:sz w:val="20"/>
                <w:szCs w:val="20"/>
                <w:lang w:val="fr-FR"/>
              </w:rPr>
              <w:t>pallissiae</w:t>
            </w:r>
          </w:p>
        </w:tc>
        <w:tc>
          <w:tcPr>
            <w:tcW w:w="1453" w:type="dxa"/>
            <w:shd w:val="clear" w:color="auto" w:fill="auto"/>
          </w:tcPr>
          <w:p w14:paraId="0E1D5EC4"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Fr.p</w:t>
            </w:r>
          </w:p>
        </w:tc>
      </w:tr>
      <w:tr w:rsidR="00BA0192" w:rsidRPr="00234910" w14:paraId="21831B3E" w14:textId="77777777" w:rsidTr="005F3930">
        <w:trPr>
          <w:trHeight w:val="397"/>
          <w:jc w:val="center"/>
        </w:trPr>
        <w:tc>
          <w:tcPr>
            <w:tcW w:w="5414" w:type="dxa"/>
            <w:shd w:val="clear" w:color="auto" w:fill="auto"/>
          </w:tcPr>
          <w:p w14:paraId="1CE98463"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Gârniţă</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Quercus frainetto</w:t>
            </w:r>
            <w:r w:rsidRPr="0043035E">
              <w:rPr>
                <w:i/>
                <w:iCs/>
                <w:sz w:val="20"/>
                <w:szCs w:val="20"/>
              </w:rPr>
              <w:fldChar w:fldCharType="end"/>
            </w:r>
            <w:r w:rsidRPr="00234910">
              <w:rPr>
                <w:sz w:val="20"/>
                <w:szCs w:val="20"/>
              </w:rPr>
              <w:t xml:space="preserve"> </w:t>
            </w:r>
          </w:p>
        </w:tc>
        <w:tc>
          <w:tcPr>
            <w:tcW w:w="1453" w:type="dxa"/>
            <w:shd w:val="clear" w:color="auto" w:fill="auto"/>
          </w:tcPr>
          <w:p w14:paraId="458885D5"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Gâ</w:t>
            </w:r>
          </w:p>
        </w:tc>
      </w:tr>
      <w:tr w:rsidR="00BA0192" w:rsidRPr="00234910" w14:paraId="34396848" w14:textId="77777777" w:rsidTr="005F3930">
        <w:trPr>
          <w:trHeight w:val="397"/>
          <w:jc w:val="center"/>
        </w:trPr>
        <w:tc>
          <w:tcPr>
            <w:tcW w:w="5414" w:type="dxa"/>
            <w:shd w:val="clear" w:color="auto" w:fill="auto"/>
          </w:tcPr>
          <w:p w14:paraId="3DB8CB5A"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t>Glădiţ</w:t>
            </w: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t xml:space="preserve">ă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Gleditsia triacanthos</w:t>
            </w:r>
            <w:r w:rsidRPr="0043035E">
              <w:rPr>
                <w:i/>
                <w:iCs/>
                <w:sz w:val="20"/>
                <w:szCs w:val="20"/>
              </w:rPr>
              <w:fldChar w:fldCharType="end"/>
            </w:r>
            <w:r w:rsidRPr="00234910">
              <w:rPr>
                <w:sz w:val="20"/>
                <w:szCs w:val="20"/>
              </w:rPr>
              <w:t xml:space="preserve"> </w:t>
            </w:r>
          </w:p>
        </w:tc>
        <w:tc>
          <w:tcPr>
            <w:tcW w:w="1453" w:type="dxa"/>
            <w:shd w:val="clear" w:color="auto" w:fill="auto"/>
          </w:tcPr>
          <w:p w14:paraId="755E0D84"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Gl</w:t>
            </w:r>
            <w:r w:rsidRPr="00234910">
              <w:rPr>
                <w:sz w:val="20"/>
                <w:szCs w:val="20"/>
              </w:rPr>
              <w:fldChar w:fldCharType="end"/>
            </w:r>
          </w:p>
        </w:tc>
      </w:tr>
      <w:tr w:rsidR="00BA0192" w:rsidRPr="00234910" w14:paraId="437A67F4" w14:textId="77777777" w:rsidTr="005F3930">
        <w:trPr>
          <w:trHeight w:val="397"/>
          <w:jc w:val="center"/>
        </w:trPr>
        <w:tc>
          <w:tcPr>
            <w:tcW w:w="5414" w:type="dxa"/>
            <w:shd w:val="clear" w:color="auto" w:fill="auto"/>
          </w:tcPr>
          <w:p w14:paraId="19625838"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Gorun</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Quercus petraea</w:t>
            </w:r>
            <w:r w:rsidRPr="0043035E">
              <w:rPr>
                <w:i/>
                <w:iCs/>
                <w:sz w:val="20"/>
                <w:szCs w:val="20"/>
              </w:rPr>
              <w:fldChar w:fldCharType="end"/>
            </w:r>
            <w:r w:rsidRPr="0043035E">
              <w:rPr>
                <w:i/>
                <w:iCs/>
                <w:sz w:val="20"/>
                <w:szCs w:val="20"/>
              </w:rPr>
              <w:t xml:space="preserve"> </w:t>
            </w:r>
          </w:p>
        </w:tc>
        <w:tc>
          <w:tcPr>
            <w:tcW w:w="1453" w:type="dxa"/>
            <w:shd w:val="clear" w:color="auto" w:fill="auto"/>
          </w:tcPr>
          <w:p w14:paraId="6CDF0973"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Go</w:t>
            </w:r>
            <w:r w:rsidRPr="00234910">
              <w:rPr>
                <w:sz w:val="20"/>
                <w:szCs w:val="20"/>
              </w:rPr>
              <w:fldChar w:fldCharType="end"/>
            </w:r>
          </w:p>
        </w:tc>
      </w:tr>
      <w:tr w:rsidR="00BA0192" w:rsidRPr="00234910" w14:paraId="0FEC9EAC" w14:textId="77777777" w:rsidTr="005F3930">
        <w:trPr>
          <w:trHeight w:val="397"/>
          <w:jc w:val="center"/>
        </w:trPr>
        <w:tc>
          <w:tcPr>
            <w:tcW w:w="5414" w:type="dxa"/>
            <w:shd w:val="clear" w:color="auto" w:fill="auto"/>
          </w:tcPr>
          <w:p w14:paraId="49F2DA20"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Ienupăr</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Juniperus communis</w:t>
            </w:r>
            <w:r w:rsidRPr="0043035E">
              <w:rPr>
                <w:i/>
                <w:iCs/>
                <w:sz w:val="20"/>
                <w:szCs w:val="20"/>
              </w:rPr>
              <w:fldChar w:fldCharType="end"/>
            </w:r>
            <w:r w:rsidRPr="0043035E">
              <w:rPr>
                <w:i/>
                <w:iCs/>
                <w:sz w:val="20"/>
                <w:szCs w:val="20"/>
              </w:rPr>
              <w:t xml:space="preserve"> </w:t>
            </w:r>
            <w:r w:rsidRPr="00234910">
              <w:rPr>
                <w:sz w:val="20"/>
                <w:szCs w:val="20"/>
              </w:rPr>
              <w:t xml:space="preserve"> </w:t>
            </w:r>
          </w:p>
        </w:tc>
        <w:tc>
          <w:tcPr>
            <w:tcW w:w="1453" w:type="dxa"/>
            <w:shd w:val="clear" w:color="auto" w:fill="auto"/>
          </w:tcPr>
          <w:p w14:paraId="04A6D957"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Ip</w:t>
            </w:r>
            <w:r w:rsidRPr="00234910">
              <w:rPr>
                <w:sz w:val="20"/>
                <w:szCs w:val="20"/>
              </w:rPr>
              <w:fldChar w:fldCharType="end"/>
            </w:r>
          </w:p>
        </w:tc>
      </w:tr>
      <w:tr w:rsidR="00BA0192" w:rsidRPr="00234910" w14:paraId="05502014" w14:textId="77777777" w:rsidTr="005F3930">
        <w:trPr>
          <w:trHeight w:val="397"/>
          <w:jc w:val="center"/>
        </w:trPr>
        <w:tc>
          <w:tcPr>
            <w:tcW w:w="5414" w:type="dxa"/>
            <w:shd w:val="clear" w:color="auto" w:fill="auto"/>
          </w:tcPr>
          <w:p w14:paraId="038FEB94"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Ienupăr de Virginia</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Juniperus virginiana</w:t>
            </w:r>
            <w:r w:rsidRPr="0043035E">
              <w:rPr>
                <w:i/>
                <w:iCs/>
                <w:sz w:val="20"/>
                <w:szCs w:val="20"/>
              </w:rPr>
              <w:fldChar w:fldCharType="end"/>
            </w:r>
            <w:r w:rsidRPr="00234910">
              <w:rPr>
                <w:sz w:val="20"/>
                <w:szCs w:val="20"/>
              </w:rPr>
              <w:t xml:space="preserve">  </w:t>
            </w:r>
          </w:p>
        </w:tc>
        <w:tc>
          <w:tcPr>
            <w:tcW w:w="1453" w:type="dxa"/>
            <w:shd w:val="clear" w:color="auto" w:fill="auto"/>
          </w:tcPr>
          <w:p w14:paraId="434D3DFE"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Iv</w:t>
            </w:r>
            <w:r w:rsidRPr="00234910">
              <w:rPr>
                <w:sz w:val="20"/>
                <w:szCs w:val="20"/>
              </w:rPr>
              <w:fldChar w:fldCharType="end"/>
            </w:r>
          </w:p>
        </w:tc>
      </w:tr>
      <w:tr w:rsidR="00BA0192" w:rsidRPr="00234910" w14:paraId="57257665" w14:textId="77777777" w:rsidTr="005F3930">
        <w:trPr>
          <w:trHeight w:val="397"/>
          <w:jc w:val="center"/>
        </w:trPr>
        <w:tc>
          <w:tcPr>
            <w:tcW w:w="5414" w:type="dxa"/>
            <w:shd w:val="clear" w:color="auto" w:fill="auto"/>
          </w:tcPr>
          <w:p w14:paraId="6DEB5AD5"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Jugastru</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Acer campestre</w:t>
            </w:r>
            <w:r w:rsidRPr="0043035E">
              <w:rPr>
                <w:i/>
                <w:iCs/>
                <w:sz w:val="20"/>
                <w:szCs w:val="20"/>
              </w:rPr>
              <w:fldChar w:fldCharType="end"/>
            </w:r>
            <w:r w:rsidRPr="00234910">
              <w:rPr>
                <w:sz w:val="20"/>
                <w:szCs w:val="20"/>
              </w:rPr>
              <w:t xml:space="preserve">  </w:t>
            </w:r>
          </w:p>
        </w:tc>
        <w:tc>
          <w:tcPr>
            <w:tcW w:w="1453" w:type="dxa"/>
            <w:shd w:val="clear" w:color="auto" w:fill="auto"/>
          </w:tcPr>
          <w:p w14:paraId="790886BA"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Ju</w:t>
            </w:r>
            <w:r w:rsidRPr="00234910">
              <w:rPr>
                <w:sz w:val="20"/>
                <w:szCs w:val="20"/>
              </w:rPr>
              <w:fldChar w:fldCharType="end"/>
            </w:r>
          </w:p>
        </w:tc>
      </w:tr>
      <w:tr w:rsidR="00BA0192" w:rsidRPr="00234910" w14:paraId="6C225B18" w14:textId="77777777" w:rsidTr="005F3930">
        <w:trPr>
          <w:trHeight w:val="397"/>
          <w:jc w:val="center"/>
        </w:trPr>
        <w:tc>
          <w:tcPr>
            <w:tcW w:w="5414" w:type="dxa"/>
            <w:shd w:val="clear" w:color="auto" w:fill="auto"/>
          </w:tcPr>
          <w:p w14:paraId="533BDF06"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Larice</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Larix decidua</w:t>
            </w:r>
            <w:r w:rsidRPr="0043035E">
              <w:rPr>
                <w:i/>
                <w:iCs/>
                <w:sz w:val="20"/>
                <w:szCs w:val="20"/>
              </w:rPr>
              <w:fldChar w:fldCharType="end"/>
            </w:r>
            <w:r w:rsidRPr="00234910">
              <w:rPr>
                <w:sz w:val="20"/>
                <w:szCs w:val="20"/>
              </w:rPr>
              <w:t xml:space="preserve"> </w:t>
            </w:r>
          </w:p>
        </w:tc>
        <w:tc>
          <w:tcPr>
            <w:tcW w:w="1453" w:type="dxa"/>
            <w:shd w:val="clear" w:color="auto" w:fill="auto"/>
          </w:tcPr>
          <w:p w14:paraId="3AE7DD52"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La</w:t>
            </w:r>
            <w:r w:rsidRPr="00234910">
              <w:rPr>
                <w:sz w:val="20"/>
                <w:szCs w:val="20"/>
              </w:rPr>
              <w:fldChar w:fldCharType="end"/>
            </w:r>
          </w:p>
        </w:tc>
      </w:tr>
      <w:tr w:rsidR="00BA0192" w:rsidRPr="00234910" w14:paraId="68A8D35F" w14:textId="77777777" w:rsidTr="005F3930">
        <w:trPr>
          <w:trHeight w:val="397"/>
          <w:jc w:val="center"/>
        </w:trPr>
        <w:tc>
          <w:tcPr>
            <w:tcW w:w="5414" w:type="dxa"/>
            <w:shd w:val="clear" w:color="auto" w:fill="auto"/>
          </w:tcPr>
          <w:p w14:paraId="7D0D8C6B"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 xml:space="preserve">Mălin </w:t>
            </w:r>
            <w:r w:rsidRPr="00234910">
              <w:rPr>
                <w:sz w:val="20"/>
                <w:szCs w:val="20"/>
              </w:rPr>
              <w:fldChar w:fldCharType="end"/>
            </w:r>
            <w:r w:rsidRPr="00234910">
              <w:rPr>
                <w:sz w:val="20"/>
                <w:szCs w:val="20"/>
              </w:rPr>
              <w:t xml:space="preserve">-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Prunus padus</w:t>
            </w:r>
            <w:r w:rsidRPr="0043035E">
              <w:rPr>
                <w:i/>
                <w:iCs/>
                <w:sz w:val="20"/>
                <w:szCs w:val="20"/>
              </w:rPr>
              <w:fldChar w:fldCharType="end"/>
            </w:r>
            <w:r w:rsidRPr="0043035E">
              <w:rPr>
                <w:i/>
                <w:iCs/>
                <w:sz w:val="20"/>
                <w:szCs w:val="20"/>
              </w:rPr>
              <w:t xml:space="preserve"> </w:t>
            </w:r>
          </w:p>
        </w:tc>
        <w:tc>
          <w:tcPr>
            <w:tcW w:w="1453" w:type="dxa"/>
            <w:shd w:val="clear" w:color="auto" w:fill="auto"/>
          </w:tcPr>
          <w:p w14:paraId="0BD0E9DF"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Ml</w:t>
            </w:r>
            <w:r w:rsidRPr="00234910">
              <w:rPr>
                <w:sz w:val="20"/>
                <w:szCs w:val="20"/>
              </w:rPr>
              <w:fldChar w:fldCharType="end"/>
            </w:r>
          </w:p>
        </w:tc>
      </w:tr>
      <w:tr w:rsidR="00BA0192" w:rsidRPr="00234910" w14:paraId="716C2006" w14:textId="77777777" w:rsidTr="005F3930">
        <w:trPr>
          <w:trHeight w:val="397"/>
          <w:jc w:val="center"/>
        </w:trPr>
        <w:tc>
          <w:tcPr>
            <w:tcW w:w="5414" w:type="dxa"/>
            <w:shd w:val="clear" w:color="auto" w:fill="auto"/>
          </w:tcPr>
          <w:p w14:paraId="2FC1C8AB"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t xml:space="preserve">Mălin american - </w:t>
            </w:r>
            <w:r w:rsidRPr="0043035E">
              <w:rPr>
                <w:i/>
                <w:iCs/>
                <w:sz w:val="20"/>
                <w:szCs w:val="20"/>
              </w:rPr>
              <w:t>Prunus serotina</w:t>
            </w:r>
          </w:p>
        </w:tc>
        <w:tc>
          <w:tcPr>
            <w:tcW w:w="1453" w:type="dxa"/>
            <w:shd w:val="clear" w:color="auto" w:fill="auto"/>
          </w:tcPr>
          <w:p w14:paraId="383C03D7"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Ml.a</w:t>
            </w:r>
          </w:p>
        </w:tc>
      </w:tr>
      <w:tr w:rsidR="00BA0192" w:rsidRPr="00234910" w14:paraId="1C46B012" w14:textId="77777777" w:rsidTr="005F3930">
        <w:trPr>
          <w:trHeight w:val="397"/>
          <w:jc w:val="center"/>
        </w:trPr>
        <w:tc>
          <w:tcPr>
            <w:tcW w:w="5414" w:type="dxa"/>
            <w:shd w:val="clear" w:color="auto" w:fill="auto"/>
          </w:tcPr>
          <w:p w14:paraId="5C158CF9"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Măr</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Malus sylvestris</w:t>
            </w:r>
            <w:r w:rsidRPr="0043035E">
              <w:rPr>
                <w:i/>
                <w:iCs/>
                <w:sz w:val="20"/>
                <w:szCs w:val="20"/>
              </w:rPr>
              <w:fldChar w:fldCharType="end"/>
            </w:r>
            <w:r w:rsidRPr="00234910">
              <w:rPr>
                <w:sz w:val="20"/>
                <w:szCs w:val="20"/>
              </w:rPr>
              <w:t xml:space="preserve"> </w:t>
            </w:r>
          </w:p>
        </w:tc>
        <w:tc>
          <w:tcPr>
            <w:tcW w:w="1453" w:type="dxa"/>
            <w:shd w:val="clear" w:color="auto" w:fill="auto"/>
          </w:tcPr>
          <w:p w14:paraId="41CE23F8"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Mă</w:t>
            </w:r>
          </w:p>
        </w:tc>
      </w:tr>
      <w:tr w:rsidR="00BA0192" w:rsidRPr="00234910" w14:paraId="0E5D2CDF" w14:textId="77777777" w:rsidTr="005F3930">
        <w:trPr>
          <w:trHeight w:val="397"/>
          <w:jc w:val="center"/>
        </w:trPr>
        <w:tc>
          <w:tcPr>
            <w:tcW w:w="5414" w:type="dxa"/>
            <w:shd w:val="clear" w:color="auto" w:fill="auto"/>
          </w:tcPr>
          <w:p w14:paraId="5EDD673F"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Mesteacăn</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 xml:space="preserve">Betula pendula </w:t>
            </w:r>
            <w:r w:rsidRPr="0043035E">
              <w:rPr>
                <w:i/>
                <w:iCs/>
                <w:sz w:val="20"/>
                <w:szCs w:val="20"/>
              </w:rPr>
              <w:fldChar w:fldCharType="end"/>
            </w:r>
            <w:r w:rsidRPr="0043035E">
              <w:rPr>
                <w:i/>
                <w:iCs/>
                <w:sz w:val="20"/>
                <w:szCs w:val="20"/>
              </w:rPr>
              <w:t xml:space="preserve">  (B. verrucosa)</w:t>
            </w:r>
          </w:p>
        </w:tc>
        <w:tc>
          <w:tcPr>
            <w:tcW w:w="1453" w:type="dxa"/>
            <w:shd w:val="clear" w:color="auto" w:fill="auto"/>
          </w:tcPr>
          <w:p w14:paraId="6ECECB61"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Me</w:t>
            </w:r>
            <w:r w:rsidRPr="00234910">
              <w:rPr>
                <w:sz w:val="20"/>
                <w:szCs w:val="20"/>
              </w:rPr>
              <w:fldChar w:fldCharType="end"/>
            </w:r>
          </w:p>
        </w:tc>
      </w:tr>
      <w:tr w:rsidR="00BA0192" w:rsidRPr="00234910" w14:paraId="304E0D15" w14:textId="77777777" w:rsidTr="005F3930">
        <w:trPr>
          <w:trHeight w:val="397"/>
          <w:jc w:val="center"/>
        </w:trPr>
        <w:tc>
          <w:tcPr>
            <w:tcW w:w="5414" w:type="dxa"/>
            <w:shd w:val="clear" w:color="auto" w:fill="auto"/>
          </w:tcPr>
          <w:p w14:paraId="278F1864"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lang w:val="fr-FR"/>
              </w:rPr>
              <w:t xml:space="preserve">Mesteacăn de baltă - </w:t>
            </w:r>
            <w:r w:rsidRPr="0043035E">
              <w:rPr>
                <w:i/>
                <w:iCs/>
                <w:sz w:val="20"/>
                <w:szCs w:val="20"/>
                <w:lang w:val="fr-FR"/>
              </w:rPr>
              <w:t>Betula palustris</w:t>
            </w:r>
          </w:p>
        </w:tc>
        <w:tc>
          <w:tcPr>
            <w:tcW w:w="1453" w:type="dxa"/>
            <w:shd w:val="clear" w:color="auto" w:fill="auto"/>
          </w:tcPr>
          <w:p w14:paraId="37A782B4"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lang w:val="fr-FR"/>
              </w:rPr>
              <w:t>Me.b</w:t>
            </w:r>
          </w:p>
        </w:tc>
      </w:tr>
      <w:tr w:rsidR="00BA0192" w:rsidRPr="00234910" w14:paraId="6711F558" w14:textId="77777777" w:rsidTr="005F3930">
        <w:trPr>
          <w:trHeight w:val="397"/>
          <w:jc w:val="center"/>
        </w:trPr>
        <w:tc>
          <w:tcPr>
            <w:tcW w:w="5414" w:type="dxa"/>
            <w:shd w:val="clear" w:color="auto" w:fill="auto"/>
          </w:tcPr>
          <w:p w14:paraId="3D58A25D"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lang w:val="fr-FR"/>
              </w:rPr>
              <w:t xml:space="preserve">Mesteacăn pufos - </w:t>
            </w:r>
            <w:r w:rsidRPr="0043035E">
              <w:rPr>
                <w:i/>
                <w:iCs/>
                <w:sz w:val="20"/>
                <w:szCs w:val="20"/>
                <w:lang w:val="fr-FR"/>
              </w:rPr>
              <w:t>Betula pubescens</w:t>
            </w:r>
          </w:p>
        </w:tc>
        <w:tc>
          <w:tcPr>
            <w:tcW w:w="1453" w:type="dxa"/>
            <w:shd w:val="clear" w:color="auto" w:fill="auto"/>
          </w:tcPr>
          <w:p w14:paraId="0C59AB6C"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lang w:val="fr-FR"/>
              </w:rPr>
              <w:t>Me.p</w:t>
            </w:r>
          </w:p>
        </w:tc>
      </w:tr>
      <w:tr w:rsidR="00BA0192" w:rsidRPr="00234910" w14:paraId="3BAFC2B3" w14:textId="77777777" w:rsidTr="005F3930">
        <w:trPr>
          <w:trHeight w:val="397"/>
          <w:jc w:val="center"/>
        </w:trPr>
        <w:tc>
          <w:tcPr>
            <w:tcW w:w="5414" w:type="dxa"/>
            <w:shd w:val="clear" w:color="auto" w:fill="auto"/>
          </w:tcPr>
          <w:p w14:paraId="36FE2A21"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lang w:val="fr-FR"/>
              </w:rPr>
              <w:t xml:space="preserve">Mesteacăn pitic - </w:t>
            </w:r>
            <w:r w:rsidRPr="0043035E">
              <w:rPr>
                <w:i/>
                <w:iCs/>
                <w:sz w:val="20"/>
                <w:szCs w:val="20"/>
                <w:lang w:val="fr-FR"/>
              </w:rPr>
              <w:t>Betula nana</w:t>
            </w:r>
          </w:p>
        </w:tc>
        <w:tc>
          <w:tcPr>
            <w:tcW w:w="1453" w:type="dxa"/>
            <w:shd w:val="clear" w:color="auto" w:fill="auto"/>
          </w:tcPr>
          <w:p w14:paraId="4FA302D0"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lang w:val="fr-FR"/>
              </w:rPr>
              <w:t>Me.pt</w:t>
            </w:r>
          </w:p>
        </w:tc>
      </w:tr>
      <w:tr w:rsidR="00BA0192" w:rsidRPr="00234910" w14:paraId="75273988" w14:textId="77777777" w:rsidTr="005F3930">
        <w:trPr>
          <w:trHeight w:val="397"/>
          <w:jc w:val="center"/>
        </w:trPr>
        <w:tc>
          <w:tcPr>
            <w:tcW w:w="5414" w:type="dxa"/>
            <w:shd w:val="clear" w:color="auto" w:fill="auto"/>
          </w:tcPr>
          <w:p w14:paraId="60CD1E66" w14:textId="77777777" w:rsidR="00BA0192" w:rsidRPr="00234910" w:rsidRDefault="00BA0192" w:rsidP="005F3930">
            <w:pPr>
              <w:overflowPunct w:val="0"/>
              <w:autoSpaceDE w:val="0"/>
              <w:autoSpaceDN w:val="0"/>
              <w:adjustRightInd w:val="0"/>
              <w:textAlignment w:val="baseline"/>
              <w:rPr>
                <w:sz w:val="20"/>
                <w:szCs w:val="20"/>
                <w:lang w:val="fr-FR"/>
              </w:rPr>
            </w:pPr>
            <w:r>
              <w:rPr>
                <w:sz w:val="20"/>
                <w:szCs w:val="20"/>
                <w:lang w:val="fr-FR"/>
              </w:rPr>
              <w:t xml:space="preserve">Mestecănaș – </w:t>
            </w:r>
            <w:r w:rsidRPr="0043035E">
              <w:rPr>
                <w:i/>
                <w:iCs/>
                <w:sz w:val="20"/>
                <w:szCs w:val="20"/>
                <w:lang w:val="fr-FR"/>
              </w:rPr>
              <w:t>Betula humilis</w:t>
            </w:r>
          </w:p>
        </w:tc>
        <w:tc>
          <w:tcPr>
            <w:tcW w:w="1453" w:type="dxa"/>
            <w:shd w:val="clear" w:color="auto" w:fill="auto"/>
          </w:tcPr>
          <w:p w14:paraId="381412EF" w14:textId="77777777" w:rsidR="00BA0192" w:rsidRPr="00234910" w:rsidRDefault="00BA0192" w:rsidP="005F3930">
            <w:pPr>
              <w:overflowPunct w:val="0"/>
              <w:autoSpaceDE w:val="0"/>
              <w:autoSpaceDN w:val="0"/>
              <w:adjustRightInd w:val="0"/>
              <w:jc w:val="center"/>
              <w:textAlignment w:val="baseline"/>
              <w:rPr>
                <w:sz w:val="20"/>
                <w:szCs w:val="20"/>
                <w:lang w:val="fr-FR"/>
              </w:rPr>
            </w:pPr>
            <w:r>
              <w:rPr>
                <w:sz w:val="20"/>
                <w:szCs w:val="20"/>
                <w:lang w:val="fr-FR"/>
              </w:rPr>
              <w:t>Me.h</w:t>
            </w:r>
          </w:p>
        </w:tc>
      </w:tr>
      <w:tr w:rsidR="00BA0192" w:rsidRPr="00234910" w14:paraId="7797500B" w14:textId="77777777" w:rsidTr="005F3930">
        <w:trPr>
          <w:trHeight w:val="397"/>
          <w:jc w:val="center"/>
        </w:trPr>
        <w:tc>
          <w:tcPr>
            <w:tcW w:w="5414" w:type="dxa"/>
            <w:shd w:val="clear" w:color="auto" w:fill="auto"/>
          </w:tcPr>
          <w:p w14:paraId="7CD70705"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Mojdrean</w:t>
            </w:r>
            <w:r w:rsidRPr="00234910">
              <w:rPr>
                <w:sz w:val="20"/>
                <w:szCs w:val="20"/>
              </w:rPr>
              <w:fldChar w:fldCharType="end"/>
            </w:r>
            <w:r w:rsidRPr="00234910">
              <w:rPr>
                <w:sz w:val="20"/>
                <w:szCs w:val="20"/>
              </w:rPr>
              <w:t xml:space="preserve"> - </w:t>
            </w:r>
            <w:r w:rsidRPr="0043035E">
              <w:rPr>
                <w:i/>
                <w:iCs/>
                <w:sz w:val="20"/>
                <w:szCs w:val="20"/>
              </w:rPr>
              <w:t>Fraxinus ornus</w:t>
            </w:r>
          </w:p>
        </w:tc>
        <w:tc>
          <w:tcPr>
            <w:tcW w:w="1453" w:type="dxa"/>
            <w:shd w:val="clear" w:color="auto" w:fill="auto"/>
          </w:tcPr>
          <w:p w14:paraId="60354B51"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Mj</w:t>
            </w:r>
            <w:r w:rsidRPr="00234910">
              <w:rPr>
                <w:sz w:val="20"/>
                <w:szCs w:val="20"/>
              </w:rPr>
              <w:fldChar w:fldCharType="end"/>
            </w:r>
          </w:p>
        </w:tc>
      </w:tr>
      <w:tr w:rsidR="00BA0192" w:rsidRPr="00234910" w14:paraId="15FAFE35" w14:textId="77777777" w:rsidTr="005F3930">
        <w:trPr>
          <w:trHeight w:val="397"/>
          <w:jc w:val="center"/>
        </w:trPr>
        <w:tc>
          <w:tcPr>
            <w:tcW w:w="5414" w:type="dxa"/>
            <w:shd w:val="clear" w:color="auto" w:fill="auto"/>
          </w:tcPr>
          <w:p w14:paraId="02E6AC3D"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Molid</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Picea abies</w:t>
            </w:r>
            <w:r w:rsidRPr="0043035E">
              <w:rPr>
                <w:i/>
                <w:iCs/>
                <w:sz w:val="20"/>
                <w:szCs w:val="20"/>
              </w:rPr>
              <w:fldChar w:fldCharType="end"/>
            </w:r>
            <w:r w:rsidRPr="0043035E">
              <w:rPr>
                <w:i/>
                <w:iCs/>
                <w:sz w:val="20"/>
                <w:szCs w:val="20"/>
              </w:rPr>
              <w:t xml:space="preserve"> </w:t>
            </w:r>
          </w:p>
        </w:tc>
        <w:tc>
          <w:tcPr>
            <w:tcW w:w="1453" w:type="dxa"/>
            <w:shd w:val="clear" w:color="auto" w:fill="auto"/>
          </w:tcPr>
          <w:p w14:paraId="666A458C"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Mo</w:t>
            </w:r>
            <w:r w:rsidRPr="00234910">
              <w:rPr>
                <w:sz w:val="20"/>
                <w:szCs w:val="20"/>
              </w:rPr>
              <w:fldChar w:fldCharType="end"/>
            </w:r>
          </w:p>
        </w:tc>
      </w:tr>
      <w:tr w:rsidR="00BA0192" w:rsidRPr="00234910" w14:paraId="72FBFED5" w14:textId="77777777" w:rsidTr="005F3930">
        <w:trPr>
          <w:trHeight w:val="397"/>
          <w:jc w:val="center"/>
        </w:trPr>
        <w:tc>
          <w:tcPr>
            <w:tcW w:w="5414" w:type="dxa"/>
            <w:shd w:val="clear" w:color="auto" w:fill="auto"/>
          </w:tcPr>
          <w:p w14:paraId="58F6E269"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Nuc comun</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Juglans regia</w:t>
            </w:r>
            <w:r w:rsidRPr="0043035E">
              <w:rPr>
                <w:i/>
                <w:iCs/>
                <w:sz w:val="20"/>
                <w:szCs w:val="20"/>
              </w:rPr>
              <w:fldChar w:fldCharType="end"/>
            </w:r>
            <w:r w:rsidRPr="00234910">
              <w:rPr>
                <w:sz w:val="20"/>
                <w:szCs w:val="20"/>
              </w:rPr>
              <w:t xml:space="preserve"> </w:t>
            </w:r>
          </w:p>
        </w:tc>
        <w:tc>
          <w:tcPr>
            <w:tcW w:w="1453" w:type="dxa"/>
            <w:shd w:val="clear" w:color="auto" w:fill="auto"/>
          </w:tcPr>
          <w:p w14:paraId="1258C7F7"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Nu</w:t>
            </w:r>
            <w:r w:rsidRPr="00234910">
              <w:rPr>
                <w:sz w:val="20"/>
                <w:szCs w:val="20"/>
              </w:rPr>
              <w:fldChar w:fldCharType="end"/>
            </w:r>
          </w:p>
        </w:tc>
      </w:tr>
      <w:tr w:rsidR="00BA0192" w:rsidRPr="00234910" w14:paraId="301A7562" w14:textId="77777777" w:rsidTr="005F3930">
        <w:trPr>
          <w:trHeight w:val="397"/>
          <w:jc w:val="center"/>
        </w:trPr>
        <w:tc>
          <w:tcPr>
            <w:tcW w:w="5414" w:type="dxa"/>
            <w:shd w:val="clear" w:color="auto" w:fill="auto"/>
          </w:tcPr>
          <w:p w14:paraId="486C22BF"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Nuc negru</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Juglans nigra</w:t>
            </w:r>
            <w:r w:rsidRPr="0043035E">
              <w:rPr>
                <w:i/>
                <w:iCs/>
                <w:sz w:val="20"/>
                <w:szCs w:val="20"/>
              </w:rPr>
              <w:fldChar w:fldCharType="end"/>
            </w:r>
            <w:r w:rsidRPr="00234910">
              <w:rPr>
                <w:sz w:val="20"/>
                <w:szCs w:val="20"/>
              </w:rPr>
              <w:t xml:space="preserve">  </w:t>
            </w:r>
          </w:p>
        </w:tc>
        <w:tc>
          <w:tcPr>
            <w:tcW w:w="1453" w:type="dxa"/>
            <w:shd w:val="clear" w:color="auto" w:fill="auto"/>
          </w:tcPr>
          <w:p w14:paraId="777DCC7B"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Nu.n</w:t>
            </w:r>
            <w:r w:rsidRPr="00234910">
              <w:rPr>
                <w:sz w:val="20"/>
                <w:szCs w:val="20"/>
              </w:rPr>
              <w:fldChar w:fldCharType="end"/>
            </w:r>
          </w:p>
        </w:tc>
      </w:tr>
      <w:tr w:rsidR="00BA0192" w:rsidRPr="00234910" w14:paraId="6DBE5FD7" w14:textId="77777777" w:rsidTr="005F3930">
        <w:trPr>
          <w:trHeight w:val="397"/>
          <w:jc w:val="center"/>
        </w:trPr>
        <w:tc>
          <w:tcPr>
            <w:tcW w:w="5414" w:type="dxa"/>
            <w:shd w:val="clear" w:color="auto" w:fill="auto"/>
          </w:tcPr>
          <w:p w14:paraId="0215FD42"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rPr>
              <w:fldChar w:fldCharType="begin"/>
            </w:r>
            <w:r w:rsidRPr="00234910">
              <w:rPr>
                <w:sz w:val="20"/>
                <w:szCs w:val="20"/>
                <w:lang w:val="fr-FR"/>
              </w:rPr>
              <w:instrText xml:space="preserve"> NEXT </w:instrText>
            </w:r>
            <w:r w:rsidRPr="00234910">
              <w:rPr>
                <w:sz w:val="20"/>
                <w:szCs w:val="20"/>
              </w:rPr>
              <w:fldChar w:fldCharType="end"/>
            </w:r>
            <w:r w:rsidRPr="00234910">
              <w:rPr>
                <w:sz w:val="20"/>
                <w:szCs w:val="20"/>
              </w:rPr>
              <w:fldChar w:fldCharType="begin"/>
            </w:r>
            <w:r w:rsidRPr="00234910">
              <w:rPr>
                <w:sz w:val="20"/>
                <w:szCs w:val="20"/>
                <w:lang w:val="fr-FR"/>
              </w:rPr>
              <w:instrText xml:space="preserve"> MERGEFIELD specia </w:instrText>
            </w:r>
            <w:r w:rsidRPr="00234910">
              <w:rPr>
                <w:sz w:val="20"/>
                <w:szCs w:val="20"/>
              </w:rPr>
              <w:fldChar w:fldCharType="separate"/>
            </w:r>
            <w:r w:rsidRPr="00234910">
              <w:rPr>
                <w:sz w:val="20"/>
                <w:szCs w:val="20"/>
                <w:lang w:val="fr-FR"/>
              </w:rPr>
              <w:t>Paltin de câmp</w:t>
            </w:r>
            <w:r w:rsidRPr="00234910">
              <w:rPr>
                <w:sz w:val="20"/>
                <w:szCs w:val="20"/>
              </w:rPr>
              <w:fldChar w:fldCharType="end"/>
            </w:r>
            <w:r w:rsidRPr="00234910">
              <w:rPr>
                <w:sz w:val="20"/>
                <w:szCs w:val="20"/>
                <w:lang w:val="fr-FR"/>
              </w:rPr>
              <w:t xml:space="preserve"> - </w:t>
            </w:r>
            <w:r w:rsidRPr="0043035E">
              <w:rPr>
                <w:i/>
                <w:iCs/>
                <w:sz w:val="20"/>
                <w:szCs w:val="20"/>
              </w:rPr>
              <w:fldChar w:fldCharType="begin"/>
            </w:r>
            <w:r w:rsidRPr="0043035E">
              <w:rPr>
                <w:i/>
                <w:iCs/>
                <w:sz w:val="20"/>
                <w:szCs w:val="20"/>
                <w:lang w:val="fr-FR"/>
              </w:rPr>
              <w:instrText xml:space="preserve"> MERGEFIELD latina </w:instrText>
            </w:r>
            <w:r w:rsidRPr="0043035E">
              <w:rPr>
                <w:i/>
                <w:iCs/>
                <w:sz w:val="20"/>
                <w:szCs w:val="20"/>
              </w:rPr>
              <w:fldChar w:fldCharType="separate"/>
            </w:r>
            <w:r w:rsidRPr="0043035E">
              <w:rPr>
                <w:i/>
                <w:iCs/>
                <w:sz w:val="20"/>
                <w:szCs w:val="20"/>
                <w:lang w:val="fr-FR"/>
              </w:rPr>
              <w:t>Acer platanoides</w:t>
            </w:r>
            <w:r w:rsidRPr="0043035E">
              <w:rPr>
                <w:i/>
                <w:iCs/>
                <w:sz w:val="20"/>
                <w:szCs w:val="20"/>
              </w:rPr>
              <w:fldChar w:fldCharType="end"/>
            </w:r>
            <w:r w:rsidRPr="0043035E">
              <w:rPr>
                <w:i/>
                <w:iCs/>
                <w:sz w:val="20"/>
                <w:szCs w:val="20"/>
                <w:lang w:val="fr-FR"/>
              </w:rPr>
              <w:t xml:space="preserve">  </w:t>
            </w:r>
          </w:p>
        </w:tc>
        <w:tc>
          <w:tcPr>
            <w:tcW w:w="1453" w:type="dxa"/>
            <w:shd w:val="clear" w:color="auto" w:fill="auto"/>
          </w:tcPr>
          <w:p w14:paraId="20A1797C"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Pa</w:t>
            </w:r>
            <w:r w:rsidRPr="00234910">
              <w:rPr>
                <w:sz w:val="20"/>
                <w:szCs w:val="20"/>
              </w:rPr>
              <w:fldChar w:fldCharType="end"/>
            </w:r>
            <w:r>
              <w:rPr>
                <w:sz w:val="20"/>
                <w:szCs w:val="20"/>
              </w:rPr>
              <w:t>.c</w:t>
            </w:r>
          </w:p>
        </w:tc>
      </w:tr>
      <w:tr w:rsidR="00BA0192" w:rsidRPr="00234910" w14:paraId="3D627864" w14:textId="77777777" w:rsidTr="005F3930">
        <w:trPr>
          <w:trHeight w:val="397"/>
          <w:jc w:val="center"/>
        </w:trPr>
        <w:tc>
          <w:tcPr>
            <w:tcW w:w="5414" w:type="dxa"/>
            <w:shd w:val="clear" w:color="auto" w:fill="auto"/>
          </w:tcPr>
          <w:p w14:paraId="3B6FAB20"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rPr>
              <w:fldChar w:fldCharType="begin"/>
            </w:r>
            <w:r w:rsidRPr="00234910">
              <w:rPr>
                <w:sz w:val="20"/>
                <w:szCs w:val="20"/>
                <w:lang w:val="fr-FR"/>
              </w:rPr>
              <w:instrText xml:space="preserve"> NEXT </w:instrText>
            </w:r>
            <w:r w:rsidRPr="00234910">
              <w:rPr>
                <w:sz w:val="20"/>
                <w:szCs w:val="20"/>
              </w:rPr>
              <w:fldChar w:fldCharType="end"/>
            </w:r>
            <w:r w:rsidRPr="00234910">
              <w:rPr>
                <w:sz w:val="20"/>
                <w:szCs w:val="20"/>
              </w:rPr>
              <w:fldChar w:fldCharType="begin"/>
            </w:r>
            <w:r w:rsidRPr="00234910">
              <w:rPr>
                <w:sz w:val="20"/>
                <w:szCs w:val="20"/>
                <w:lang w:val="fr-FR"/>
              </w:rPr>
              <w:instrText xml:space="preserve"> MERGEFIELD specia </w:instrText>
            </w:r>
            <w:r w:rsidRPr="00234910">
              <w:rPr>
                <w:sz w:val="20"/>
                <w:szCs w:val="20"/>
              </w:rPr>
              <w:fldChar w:fldCharType="separate"/>
            </w:r>
            <w:r w:rsidRPr="00234910">
              <w:rPr>
                <w:sz w:val="20"/>
                <w:szCs w:val="20"/>
                <w:lang w:val="fr-FR"/>
              </w:rPr>
              <w:t>Paltin de munte</w:t>
            </w:r>
            <w:r w:rsidRPr="00234910">
              <w:rPr>
                <w:sz w:val="20"/>
                <w:szCs w:val="20"/>
              </w:rPr>
              <w:fldChar w:fldCharType="end"/>
            </w:r>
            <w:r w:rsidRPr="00234910">
              <w:rPr>
                <w:sz w:val="20"/>
                <w:szCs w:val="20"/>
                <w:lang w:val="fr-FR"/>
              </w:rPr>
              <w:t xml:space="preserve"> - </w:t>
            </w:r>
            <w:r w:rsidRPr="0043035E">
              <w:rPr>
                <w:i/>
                <w:iCs/>
                <w:sz w:val="20"/>
                <w:szCs w:val="20"/>
              </w:rPr>
              <w:fldChar w:fldCharType="begin"/>
            </w:r>
            <w:r w:rsidRPr="0043035E">
              <w:rPr>
                <w:i/>
                <w:iCs/>
                <w:sz w:val="20"/>
                <w:szCs w:val="20"/>
                <w:lang w:val="fr-FR"/>
              </w:rPr>
              <w:instrText xml:space="preserve"> MERGEFIELD latina </w:instrText>
            </w:r>
            <w:r w:rsidRPr="0043035E">
              <w:rPr>
                <w:i/>
                <w:iCs/>
                <w:sz w:val="20"/>
                <w:szCs w:val="20"/>
              </w:rPr>
              <w:fldChar w:fldCharType="separate"/>
            </w:r>
            <w:r w:rsidRPr="0043035E">
              <w:rPr>
                <w:i/>
                <w:iCs/>
                <w:sz w:val="20"/>
                <w:szCs w:val="20"/>
                <w:lang w:val="fr-FR"/>
              </w:rPr>
              <w:t>Acer pseudoplatanus</w:t>
            </w:r>
            <w:r w:rsidRPr="0043035E">
              <w:rPr>
                <w:i/>
                <w:iCs/>
                <w:sz w:val="20"/>
                <w:szCs w:val="20"/>
              </w:rPr>
              <w:fldChar w:fldCharType="end"/>
            </w:r>
            <w:r w:rsidRPr="00234910">
              <w:rPr>
                <w:sz w:val="20"/>
                <w:szCs w:val="20"/>
                <w:lang w:val="fr-FR"/>
              </w:rPr>
              <w:t xml:space="preserve"> </w:t>
            </w:r>
          </w:p>
        </w:tc>
        <w:tc>
          <w:tcPr>
            <w:tcW w:w="1453" w:type="dxa"/>
            <w:shd w:val="clear" w:color="auto" w:fill="auto"/>
          </w:tcPr>
          <w:p w14:paraId="4604B361"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Pa.m</w:t>
            </w:r>
            <w:r w:rsidRPr="00234910">
              <w:rPr>
                <w:sz w:val="20"/>
                <w:szCs w:val="20"/>
              </w:rPr>
              <w:fldChar w:fldCharType="end"/>
            </w:r>
          </w:p>
        </w:tc>
      </w:tr>
      <w:tr w:rsidR="00BA0192" w:rsidRPr="00234910" w14:paraId="4064C4B8" w14:textId="77777777" w:rsidTr="005F3930">
        <w:trPr>
          <w:trHeight w:val="397"/>
          <w:jc w:val="center"/>
        </w:trPr>
        <w:tc>
          <w:tcPr>
            <w:tcW w:w="5414" w:type="dxa"/>
            <w:shd w:val="clear" w:color="auto" w:fill="auto"/>
          </w:tcPr>
          <w:p w14:paraId="05B15A3D"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Păr</w:t>
            </w:r>
            <w:r w:rsidRPr="00234910">
              <w:rPr>
                <w:sz w:val="20"/>
                <w:szCs w:val="20"/>
              </w:rPr>
              <w:fldChar w:fldCharType="end"/>
            </w:r>
            <w:r w:rsidRPr="00234910">
              <w:rPr>
                <w:sz w:val="20"/>
                <w:szCs w:val="20"/>
              </w:rPr>
              <w:t xml:space="preserve"> - </w:t>
            </w:r>
            <w:r w:rsidRPr="0043035E">
              <w:rPr>
                <w:i/>
                <w:iCs/>
                <w:sz w:val="20"/>
                <w:szCs w:val="20"/>
              </w:rPr>
              <w:fldChar w:fldCharType="begin"/>
            </w:r>
            <w:r w:rsidRPr="0043035E">
              <w:rPr>
                <w:i/>
                <w:iCs/>
                <w:sz w:val="20"/>
                <w:szCs w:val="20"/>
              </w:rPr>
              <w:instrText xml:space="preserve"> MERGEFIELD latina </w:instrText>
            </w:r>
            <w:r w:rsidRPr="0043035E">
              <w:rPr>
                <w:i/>
                <w:iCs/>
                <w:sz w:val="20"/>
                <w:szCs w:val="20"/>
              </w:rPr>
              <w:fldChar w:fldCharType="separate"/>
            </w:r>
            <w:r w:rsidRPr="0043035E">
              <w:rPr>
                <w:i/>
                <w:iCs/>
                <w:sz w:val="20"/>
                <w:szCs w:val="20"/>
              </w:rPr>
              <w:t>Pyrus pyraster</w:t>
            </w:r>
            <w:r w:rsidRPr="0043035E">
              <w:rPr>
                <w:i/>
                <w:iCs/>
                <w:sz w:val="20"/>
                <w:szCs w:val="20"/>
              </w:rPr>
              <w:fldChar w:fldCharType="end"/>
            </w:r>
            <w:r w:rsidRPr="0043035E">
              <w:rPr>
                <w:i/>
                <w:iCs/>
                <w:sz w:val="20"/>
                <w:szCs w:val="20"/>
              </w:rPr>
              <w:t xml:space="preserve"> </w:t>
            </w:r>
            <w:r w:rsidRPr="00234910">
              <w:rPr>
                <w:sz w:val="20"/>
                <w:szCs w:val="20"/>
              </w:rPr>
              <w:t xml:space="preserve"> </w:t>
            </w:r>
          </w:p>
        </w:tc>
        <w:tc>
          <w:tcPr>
            <w:tcW w:w="1453" w:type="dxa"/>
            <w:shd w:val="clear" w:color="auto" w:fill="auto"/>
          </w:tcPr>
          <w:p w14:paraId="7FDF9BB1"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Pă</w:t>
            </w:r>
          </w:p>
        </w:tc>
      </w:tr>
      <w:tr w:rsidR="00BA0192" w:rsidRPr="00234910" w14:paraId="6FC56BBD" w14:textId="77777777" w:rsidTr="005F3930">
        <w:trPr>
          <w:trHeight w:val="397"/>
          <w:jc w:val="center"/>
        </w:trPr>
        <w:tc>
          <w:tcPr>
            <w:tcW w:w="5414" w:type="dxa"/>
            <w:shd w:val="clear" w:color="auto" w:fill="auto"/>
          </w:tcPr>
          <w:p w14:paraId="74DBA493"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rPr>
              <w:fldChar w:fldCharType="begin"/>
            </w:r>
            <w:r w:rsidRPr="00234910">
              <w:rPr>
                <w:sz w:val="20"/>
                <w:szCs w:val="20"/>
                <w:lang w:val="fr-FR"/>
              </w:rPr>
              <w:instrText xml:space="preserve"> NEXT </w:instrText>
            </w:r>
            <w:r w:rsidRPr="00234910">
              <w:rPr>
                <w:sz w:val="20"/>
                <w:szCs w:val="20"/>
              </w:rPr>
              <w:fldChar w:fldCharType="end"/>
            </w:r>
            <w:r w:rsidRPr="00234910">
              <w:rPr>
                <w:sz w:val="20"/>
                <w:szCs w:val="20"/>
              </w:rPr>
              <w:fldChar w:fldCharType="begin"/>
            </w:r>
            <w:r w:rsidRPr="00234910">
              <w:rPr>
                <w:sz w:val="20"/>
                <w:szCs w:val="20"/>
                <w:lang w:val="fr-FR"/>
              </w:rPr>
              <w:instrText xml:space="preserve"> MERGEFIELD specia </w:instrText>
            </w:r>
            <w:r w:rsidRPr="00234910">
              <w:rPr>
                <w:sz w:val="20"/>
                <w:szCs w:val="20"/>
              </w:rPr>
              <w:fldChar w:fldCharType="separate"/>
            </w:r>
            <w:r w:rsidRPr="00234910">
              <w:rPr>
                <w:sz w:val="20"/>
                <w:szCs w:val="20"/>
                <w:lang w:val="fr-FR"/>
              </w:rPr>
              <w:t>Pin cembra</w:t>
            </w:r>
            <w:r w:rsidRPr="00234910">
              <w:rPr>
                <w:sz w:val="20"/>
                <w:szCs w:val="20"/>
              </w:rPr>
              <w:fldChar w:fldCharType="end"/>
            </w:r>
            <w:r w:rsidRPr="00234910">
              <w:rPr>
                <w:sz w:val="20"/>
                <w:szCs w:val="20"/>
                <w:lang w:val="fr-FR"/>
              </w:rPr>
              <w:t xml:space="preserve"> (Zâmbru) - </w:t>
            </w:r>
            <w:r w:rsidRPr="0043035E">
              <w:rPr>
                <w:i/>
                <w:iCs/>
                <w:sz w:val="20"/>
                <w:szCs w:val="20"/>
              </w:rPr>
              <w:fldChar w:fldCharType="begin"/>
            </w:r>
            <w:r w:rsidRPr="0043035E">
              <w:rPr>
                <w:i/>
                <w:iCs/>
                <w:sz w:val="20"/>
                <w:szCs w:val="20"/>
                <w:lang w:val="fr-FR"/>
              </w:rPr>
              <w:instrText xml:space="preserve"> MERGEFIELD latina </w:instrText>
            </w:r>
            <w:r w:rsidRPr="0043035E">
              <w:rPr>
                <w:i/>
                <w:iCs/>
                <w:sz w:val="20"/>
                <w:szCs w:val="20"/>
              </w:rPr>
              <w:fldChar w:fldCharType="separate"/>
            </w:r>
            <w:r w:rsidRPr="0043035E">
              <w:rPr>
                <w:i/>
                <w:iCs/>
                <w:sz w:val="20"/>
                <w:szCs w:val="20"/>
                <w:lang w:val="fr-FR"/>
              </w:rPr>
              <w:t>Pinus cembra</w:t>
            </w:r>
            <w:r w:rsidRPr="0043035E">
              <w:rPr>
                <w:i/>
                <w:iCs/>
                <w:sz w:val="20"/>
                <w:szCs w:val="20"/>
              </w:rPr>
              <w:fldChar w:fldCharType="end"/>
            </w:r>
            <w:r w:rsidRPr="0043035E">
              <w:rPr>
                <w:i/>
                <w:iCs/>
                <w:sz w:val="20"/>
                <w:szCs w:val="20"/>
                <w:lang w:val="fr-FR"/>
              </w:rPr>
              <w:t xml:space="preserve"> </w:t>
            </w:r>
          </w:p>
        </w:tc>
        <w:tc>
          <w:tcPr>
            <w:tcW w:w="1453" w:type="dxa"/>
            <w:shd w:val="clear" w:color="auto" w:fill="auto"/>
          </w:tcPr>
          <w:p w14:paraId="2945A486"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Pi.c</w:t>
            </w:r>
            <w:r w:rsidRPr="00234910">
              <w:rPr>
                <w:sz w:val="20"/>
                <w:szCs w:val="20"/>
              </w:rPr>
              <w:fldChar w:fldCharType="end"/>
            </w:r>
          </w:p>
        </w:tc>
      </w:tr>
      <w:tr w:rsidR="00BA0192" w:rsidRPr="00234910" w14:paraId="3806324D" w14:textId="77777777" w:rsidTr="005F3930">
        <w:trPr>
          <w:trHeight w:val="397"/>
          <w:jc w:val="center"/>
        </w:trPr>
        <w:tc>
          <w:tcPr>
            <w:tcW w:w="5414" w:type="dxa"/>
            <w:shd w:val="clear" w:color="auto" w:fill="auto"/>
          </w:tcPr>
          <w:p w14:paraId="03C3214F"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Pin negru</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Pinus nigra</w:t>
            </w:r>
            <w:r w:rsidRPr="002E35C8">
              <w:rPr>
                <w:i/>
                <w:iCs/>
                <w:sz w:val="20"/>
                <w:szCs w:val="20"/>
              </w:rPr>
              <w:fldChar w:fldCharType="end"/>
            </w:r>
            <w:r w:rsidRPr="00234910">
              <w:rPr>
                <w:sz w:val="20"/>
                <w:szCs w:val="20"/>
              </w:rPr>
              <w:t xml:space="preserve"> </w:t>
            </w:r>
          </w:p>
        </w:tc>
        <w:tc>
          <w:tcPr>
            <w:tcW w:w="1453" w:type="dxa"/>
            <w:shd w:val="clear" w:color="auto" w:fill="auto"/>
          </w:tcPr>
          <w:p w14:paraId="6FE179AF"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Pi.n</w:t>
            </w:r>
            <w:r w:rsidRPr="00234910">
              <w:rPr>
                <w:sz w:val="20"/>
                <w:szCs w:val="20"/>
              </w:rPr>
              <w:fldChar w:fldCharType="end"/>
            </w:r>
          </w:p>
        </w:tc>
      </w:tr>
      <w:tr w:rsidR="00BA0192" w:rsidRPr="00234910" w14:paraId="1C6C2ACD" w14:textId="77777777" w:rsidTr="005F3930">
        <w:trPr>
          <w:trHeight w:val="397"/>
          <w:jc w:val="center"/>
        </w:trPr>
        <w:tc>
          <w:tcPr>
            <w:tcW w:w="5414" w:type="dxa"/>
            <w:shd w:val="clear" w:color="auto" w:fill="auto"/>
          </w:tcPr>
          <w:p w14:paraId="60C47409"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Pin ponderosa</w:t>
            </w:r>
            <w:r w:rsidRPr="00234910">
              <w:rPr>
                <w:sz w:val="20"/>
                <w:szCs w:val="20"/>
              </w:rPr>
              <w:fldChar w:fldCharType="end"/>
            </w:r>
            <w:r>
              <w:rPr>
                <w:sz w:val="20"/>
                <w:szCs w:val="20"/>
              </w:rPr>
              <w:t xml:space="preserve">  (Pin galben)</w:t>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Pinus ponderosa</w:t>
            </w:r>
            <w:r w:rsidRPr="002E35C8">
              <w:rPr>
                <w:i/>
                <w:iCs/>
                <w:sz w:val="20"/>
                <w:szCs w:val="20"/>
              </w:rPr>
              <w:fldChar w:fldCharType="end"/>
            </w:r>
            <w:r w:rsidRPr="002E35C8">
              <w:rPr>
                <w:i/>
                <w:iCs/>
                <w:sz w:val="20"/>
                <w:szCs w:val="20"/>
              </w:rPr>
              <w:t xml:space="preserve"> </w:t>
            </w:r>
            <w:r w:rsidRPr="00234910">
              <w:rPr>
                <w:sz w:val="20"/>
                <w:szCs w:val="20"/>
              </w:rPr>
              <w:t xml:space="preserve"> </w:t>
            </w:r>
          </w:p>
        </w:tc>
        <w:tc>
          <w:tcPr>
            <w:tcW w:w="1453" w:type="dxa"/>
            <w:shd w:val="clear" w:color="auto" w:fill="auto"/>
          </w:tcPr>
          <w:p w14:paraId="6BA462B8"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Pi.p</w:t>
            </w:r>
            <w:r w:rsidRPr="00234910">
              <w:rPr>
                <w:sz w:val="20"/>
                <w:szCs w:val="20"/>
              </w:rPr>
              <w:fldChar w:fldCharType="end"/>
            </w:r>
          </w:p>
        </w:tc>
      </w:tr>
      <w:tr w:rsidR="00BA0192" w:rsidRPr="00234910" w14:paraId="23B480A5" w14:textId="77777777" w:rsidTr="005F3930">
        <w:trPr>
          <w:trHeight w:val="397"/>
          <w:jc w:val="center"/>
        </w:trPr>
        <w:tc>
          <w:tcPr>
            <w:tcW w:w="5414" w:type="dxa"/>
            <w:shd w:val="clear" w:color="auto" w:fill="auto"/>
          </w:tcPr>
          <w:p w14:paraId="7CB2BAFC"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Pin silvestru</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Pinus sylvestris</w:t>
            </w:r>
            <w:r w:rsidRPr="002E35C8">
              <w:rPr>
                <w:i/>
                <w:iCs/>
                <w:sz w:val="20"/>
                <w:szCs w:val="20"/>
              </w:rPr>
              <w:fldChar w:fldCharType="end"/>
            </w:r>
            <w:r w:rsidRPr="002E35C8">
              <w:rPr>
                <w:i/>
                <w:iCs/>
                <w:sz w:val="20"/>
                <w:szCs w:val="20"/>
              </w:rPr>
              <w:t xml:space="preserve"> </w:t>
            </w:r>
          </w:p>
        </w:tc>
        <w:tc>
          <w:tcPr>
            <w:tcW w:w="1453" w:type="dxa"/>
            <w:shd w:val="clear" w:color="auto" w:fill="auto"/>
          </w:tcPr>
          <w:p w14:paraId="6FBC3E72"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Pi</w:t>
            </w:r>
            <w:r w:rsidRPr="00234910">
              <w:rPr>
                <w:sz w:val="20"/>
                <w:szCs w:val="20"/>
              </w:rPr>
              <w:fldChar w:fldCharType="end"/>
            </w:r>
          </w:p>
        </w:tc>
      </w:tr>
      <w:tr w:rsidR="00BA0192" w:rsidRPr="00234910" w14:paraId="18775695" w14:textId="77777777" w:rsidTr="005F3930">
        <w:trPr>
          <w:trHeight w:val="397"/>
          <w:jc w:val="center"/>
        </w:trPr>
        <w:tc>
          <w:tcPr>
            <w:tcW w:w="5414" w:type="dxa"/>
            <w:shd w:val="clear" w:color="auto" w:fill="auto"/>
          </w:tcPr>
          <w:p w14:paraId="5EB7FCB3"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Pin strob</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Pinus strobus</w:t>
            </w:r>
            <w:r w:rsidRPr="002E35C8">
              <w:rPr>
                <w:i/>
                <w:iCs/>
                <w:sz w:val="20"/>
                <w:szCs w:val="20"/>
              </w:rPr>
              <w:fldChar w:fldCharType="end"/>
            </w:r>
            <w:r w:rsidRPr="00234910">
              <w:rPr>
                <w:sz w:val="20"/>
                <w:szCs w:val="20"/>
              </w:rPr>
              <w:t xml:space="preserve"> </w:t>
            </w:r>
          </w:p>
        </w:tc>
        <w:tc>
          <w:tcPr>
            <w:tcW w:w="1453" w:type="dxa"/>
            <w:shd w:val="clear" w:color="auto" w:fill="auto"/>
          </w:tcPr>
          <w:p w14:paraId="53665929"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Pi.s</w:t>
            </w:r>
            <w:r w:rsidRPr="00234910">
              <w:rPr>
                <w:sz w:val="20"/>
                <w:szCs w:val="20"/>
              </w:rPr>
              <w:fldChar w:fldCharType="end"/>
            </w:r>
          </w:p>
        </w:tc>
      </w:tr>
      <w:tr w:rsidR="00BA0192" w:rsidRPr="00234910" w14:paraId="5B34A5FA" w14:textId="77777777" w:rsidTr="005F3930">
        <w:trPr>
          <w:trHeight w:val="397"/>
          <w:jc w:val="center"/>
        </w:trPr>
        <w:tc>
          <w:tcPr>
            <w:tcW w:w="5414" w:type="dxa"/>
            <w:shd w:val="clear" w:color="auto" w:fill="auto"/>
          </w:tcPr>
          <w:p w14:paraId="3541600E"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Platan</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Platanus orientalis</w:t>
            </w:r>
            <w:r w:rsidRPr="002E35C8">
              <w:rPr>
                <w:i/>
                <w:iCs/>
                <w:sz w:val="20"/>
                <w:szCs w:val="20"/>
              </w:rPr>
              <w:fldChar w:fldCharType="end"/>
            </w:r>
            <w:r w:rsidRPr="002E35C8">
              <w:rPr>
                <w:i/>
                <w:iCs/>
                <w:sz w:val="20"/>
                <w:szCs w:val="20"/>
              </w:rPr>
              <w:t xml:space="preserve"> </w:t>
            </w:r>
          </w:p>
        </w:tc>
        <w:tc>
          <w:tcPr>
            <w:tcW w:w="1453" w:type="dxa"/>
            <w:shd w:val="clear" w:color="auto" w:fill="auto"/>
          </w:tcPr>
          <w:p w14:paraId="280ECF55" w14:textId="77777777" w:rsidR="00BA0192" w:rsidRPr="00234910" w:rsidRDefault="00BA0192" w:rsidP="005F3930">
            <w:pPr>
              <w:overflowPunct w:val="0"/>
              <w:autoSpaceDE w:val="0"/>
              <w:autoSpaceDN w:val="0"/>
              <w:adjustRightInd w:val="0"/>
              <w:jc w:val="center"/>
              <w:textAlignment w:val="baseline"/>
              <w:rPr>
                <w:strike/>
                <w:sz w:val="20"/>
                <w:szCs w:val="20"/>
              </w:rPr>
            </w:pPr>
            <w:r w:rsidRPr="00234910">
              <w:rPr>
                <w:sz w:val="20"/>
                <w:szCs w:val="20"/>
              </w:rPr>
              <w:t>Ptn</w:t>
            </w:r>
          </w:p>
        </w:tc>
      </w:tr>
      <w:tr w:rsidR="00BA0192" w:rsidRPr="00234910" w14:paraId="19437B7A" w14:textId="77777777" w:rsidTr="005F3930">
        <w:trPr>
          <w:trHeight w:val="397"/>
          <w:jc w:val="center"/>
        </w:trPr>
        <w:tc>
          <w:tcPr>
            <w:tcW w:w="5414" w:type="dxa"/>
            <w:shd w:val="clear" w:color="auto" w:fill="auto"/>
          </w:tcPr>
          <w:p w14:paraId="0DD04735"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Plop alb</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Populus alba</w:t>
            </w:r>
            <w:r w:rsidRPr="002E35C8">
              <w:rPr>
                <w:i/>
                <w:iCs/>
                <w:sz w:val="20"/>
                <w:szCs w:val="20"/>
              </w:rPr>
              <w:fldChar w:fldCharType="end"/>
            </w:r>
            <w:r w:rsidRPr="002E35C8">
              <w:rPr>
                <w:i/>
                <w:iCs/>
                <w:sz w:val="20"/>
                <w:szCs w:val="20"/>
              </w:rPr>
              <w:t xml:space="preserve"> </w:t>
            </w:r>
          </w:p>
        </w:tc>
        <w:tc>
          <w:tcPr>
            <w:tcW w:w="1453" w:type="dxa"/>
            <w:shd w:val="clear" w:color="auto" w:fill="auto"/>
          </w:tcPr>
          <w:p w14:paraId="0A487880"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Pl</w:t>
            </w:r>
            <w:r w:rsidRPr="00234910">
              <w:rPr>
                <w:sz w:val="20"/>
                <w:szCs w:val="20"/>
              </w:rPr>
              <w:fldChar w:fldCharType="end"/>
            </w:r>
          </w:p>
        </w:tc>
      </w:tr>
      <w:tr w:rsidR="00BA0192" w:rsidRPr="00234910" w14:paraId="0ECE318B" w14:textId="77777777" w:rsidTr="005F3930">
        <w:trPr>
          <w:trHeight w:val="397"/>
          <w:jc w:val="center"/>
        </w:trPr>
        <w:tc>
          <w:tcPr>
            <w:tcW w:w="5414" w:type="dxa"/>
            <w:shd w:val="clear" w:color="auto" w:fill="auto"/>
          </w:tcPr>
          <w:p w14:paraId="4CE4BAE8"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Plop cenușiu</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Populus x cannescens (p. cinerea</w:t>
            </w:r>
            <w:r w:rsidRPr="002E35C8">
              <w:rPr>
                <w:i/>
                <w:iCs/>
                <w:sz w:val="20"/>
                <w:szCs w:val="20"/>
              </w:rPr>
              <w:fldChar w:fldCharType="end"/>
            </w:r>
            <w:r w:rsidRPr="002E35C8">
              <w:rPr>
                <w:i/>
                <w:iCs/>
                <w:sz w:val="20"/>
                <w:szCs w:val="20"/>
              </w:rPr>
              <w:t>)</w:t>
            </w:r>
            <w:r w:rsidRPr="00234910">
              <w:rPr>
                <w:sz w:val="20"/>
                <w:szCs w:val="20"/>
              </w:rPr>
              <w:t xml:space="preserve"> </w:t>
            </w:r>
          </w:p>
        </w:tc>
        <w:tc>
          <w:tcPr>
            <w:tcW w:w="1453" w:type="dxa"/>
            <w:shd w:val="clear" w:color="auto" w:fill="auto"/>
          </w:tcPr>
          <w:p w14:paraId="7DE329F9"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Pl.c</w:t>
            </w:r>
            <w:r w:rsidRPr="00234910">
              <w:rPr>
                <w:sz w:val="20"/>
                <w:szCs w:val="20"/>
              </w:rPr>
              <w:fldChar w:fldCharType="end"/>
            </w:r>
          </w:p>
        </w:tc>
      </w:tr>
      <w:tr w:rsidR="00BA0192" w:rsidRPr="00234910" w14:paraId="2B0614C0" w14:textId="77777777" w:rsidTr="005F3930">
        <w:trPr>
          <w:trHeight w:val="397"/>
          <w:jc w:val="center"/>
        </w:trPr>
        <w:tc>
          <w:tcPr>
            <w:tcW w:w="5414" w:type="dxa"/>
            <w:shd w:val="clear" w:color="auto" w:fill="auto"/>
          </w:tcPr>
          <w:p w14:paraId="174F4D2F"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Plop negru</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Populus nigra</w:t>
            </w:r>
            <w:r w:rsidRPr="002E35C8">
              <w:rPr>
                <w:i/>
                <w:iCs/>
                <w:sz w:val="20"/>
                <w:szCs w:val="20"/>
              </w:rPr>
              <w:fldChar w:fldCharType="end"/>
            </w:r>
            <w:r w:rsidRPr="00234910">
              <w:rPr>
                <w:sz w:val="20"/>
                <w:szCs w:val="20"/>
              </w:rPr>
              <w:t xml:space="preserve">  </w:t>
            </w:r>
          </w:p>
        </w:tc>
        <w:tc>
          <w:tcPr>
            <w:tcW w:w="1453" w:type="dxa"/>
            <w:shd w:val="clear" w:color="auto" w:fill="auto"/>
          </w:tcPr>
          <w:p w14:paraId="5850B394"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Pl.n</w:t>
            </w:r>
            <w:r w:rsidRPr="00234910">
              <w:rPr>
                <w:sz w:val="20"/>
                <w:szCs w:val="20"/>
              </w:rPr>
              <w:fldChar w:fldCharType="end"/>
            </w:r>
          </w:p>
        </w:tc>
      </w:tr>
      <w:tr w:rsidR="00BA0192" w:rsidRPr="00234910" w14:paraId="44E74D41" w14:textId="77777777" w:rsidTr="005F3930">
        <w:trPr>
          <w:trHeight w:val="397"/>
          <w:jc w:val="center"/>
        </w:trPr>
        <w:tc>
          <w:tcPr>
            <w:tcW w:w="5414" w:type="dxa"/>
            <w:shd w:val="clear" w:color="auto" w:fill="auto"/>
          </w:tcPr>
          <w:p w14:paraId="2356D761"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Plop tremurător</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Populus tremula</w:t>
            </w:r>
            <w:r w:rsidRPr="002E35C8">
              <w:rPr>
                <w:i/>
                <w:iCs/>
                <w:sz w:val="20"/>
                <w:szCs w:val="20"/>
              </w:rPr>
              <w:fldChar w:fldCharType="end"/>
            </w:r>
            <w:r w:rsidRPr="00234910">
              <w:rPr>
                <w:sz w:val="20"/>
                <w:szCs w:val="20"/>
              </w:rPr>
              <w:t xml:space="preserve"> </w:t>
            </w:r>
          </w:p>
        </w:tc>
        <w:tc>
          <w:tcPr>
            <w:tcW w:w="1453" w:type="dxa"/>
            <w:shd w:val="clear" w:color="auto" w:fill="auto"/>
          </w:tcPr>
          <w:p w14:paraId="55915E9B"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Pl.t</w:t>
            </w:r>
            <w:r w:rsidRPr="00234910">
              <w:rPr>
                <w:sz w:val="20"/>
                <w:szCs w:val="20"/>
              </w:rPr>
              <w:fldChar w:fldCharType="end"/>
            </w:r>
          </w:p>
        </w:tc>
      </w:tr>
      <w:tr w:rsidR="00BA0192" w:rsidRPr="00234910" w14:paraId="5274F20C" w14:textId="77777777" w:rsidTr="005F3930">
        <w:trPr>
          <w:trHeight w:val="397"/>
          <w:jc w:val="center"/>
        </w:trPr>
        <w:tc>
          <w:tcPr>
            <w:tcW w:w="5414" w:type="dxa"/>
            <w:shd w:val="clear" w:color="auto" w:fill="auto"/>
          </w:tcPr>
          <w:p w14:paraId="788B947F"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Plopi euramericani</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Populus x euramericana</w:t>
            </w:r>
            <w:r w:rsidRPr="002E35C8">
              <w:rPr>
                <w:i/>
                <w:iCs/>
                <w:sz w:val="20"/>
                <w:szCs w:val="20"/>
              </w:rPr>
              <w:fldChar w:fldCharType="end"/>
            </w:r>
            <w:r w:rsidRPr="002E35C8">
              <w:rPr>
                <w:i/>
                <w:iCs/>
                <w:sz w:val="20"/>
                <w:szCs w:val="20"/>
              </w:rPr>
              <w:t xml:space="preserve"> </w:t>
            </w:r>
            <w:r w:rsidRPr="00234910">
              <w:rPr>
                <w:sz w:val="20"/>
                <w:szCs w:val="20"/>
              </w:rPr>
              <w:t xml:space="preserve"> </w:t>
            </w:r>
          </w:p>
        </w:tc>
        <w:tc>
          <w:tcPr>
            <w:tcW w:w="1453" w:type="dxa"/>
            <w:shd w:val="clear" w:color="auto" w:fill="auto"/>
          </w:tcPr>
          <w:p w14:paraId="1DCCBCD5"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Pl.ea</w:t>
            </w:r>
            <w:r w:rsidRPr="00234910">
              <w:rPr>
                <w:sz w:val="20"/>
                <w:szCs w:val="20"/>
              </w:rPr>
              <w:fldChar w:fldCharType="end"/>
            </w:r>
          </w:p>
        </w:tc>
      </w:tr>
      <w:tr w:rsidR="00BA0192" w:rsidRPr="00234910" w14:paraId="5D0FFD6B" w14:textId="77777777" w:rsidTr="005F3930">
        <w:trPr>
          <w:trHeight w:val="397"/>
          <w:jc w:val="center"/>
        </w:trPr>
        <w:tc>
          <w:tcPr>
            <w:tcW w:w="5414" w:type="dxa"/>
            <w:shd w:val="clear" w:color="auto" w:fill="auto"/>
          </w:tcPr>
          <w:p w14:paraId="6B7698D0"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Salcâm</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Robinia pseudoacacia</w:t>
            </w:r>
            <w:r w:rsidRPr="002E35C8">
              <w:rPr>
                <w:i/>
                <w:iCs/>
                <w:sz w:val="20"/>
                <w:szCs w:val="20"/>
              </w:rPr>
              <w:fldChar w:fldCharType="end"/>
            </w:r>
            <w:r w:rsidRPr="00234910">
              <w:rPr>
                <w:sz w:val="20"/>
                <w:szCs w:val="20"/>
              </w:rPr>
              <w:t xml:space="preserve"> </w:t>
            </w:r>
          </w:p>
        </w:tc>
        <w:tc>
          <w:tcPr>
            <w:tcW w:w="1453" w:type="dxa"/>
            <w:shd w:val="clear" w:color="auto" w:fill="auto"/>
          </w:tcPr>
          <w:p w14:paraId="3FD15754"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Sc</w:t>
            </w:r>
            <w:r w:rsidRPr="00234910">
              <w:rPr>
                <w:sz w:val="20"/>
                <w:szCs w:val="20"/>
              </w:rPr>
              <w:fldChar w:fldCharType="end"/>
            </w:r>
          </w:p>
        </w:tc>
      </w:tr>
      <w:tr w:rsidR="00BA0192" w:rsidRPr="00234910" w14:paraId="6AEB46A9" w14:textId="77777777" w:rsidTr="005F3930">
        <w:trPr>
          <w:trHeight w:val="397"/>
          <w:jc w:val="center"/>
        </w:trPr>
        <w:tc>
          <w:tcPr>
            <w:tcW w:w="5414" w:type="dxa"/>
            <w:shd w:val="clear" w:color="auto" w:fill="auto"/>
          </w:tcPr>
          <w:p w14:paraId="4979CBC9"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Salcie albă</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Salix alba</w:t>
            </w:r>
            <w:r w:rsidRPr="002E35C8">
              <w:rPr>
                <w:i/>
                <w:iCs/>
                <w:sz w:val="20"/>
                <w:szCs w:val="20"/>
              </w:rPr>
              <w:fldChar w:fldCharType="end"/>
            </w:r>
            <w:r w:rsidRPr="002E35C8">
              <w:rPr>
                <w:i/>
                <w:iCs/>
                <w:sz w:val="20"/>
                <w:szCs w:val="20"/>
              </w:rPr>
              <w:t xml:space="preserve"> </w:t>
            </w:r>
          </w:p>
        </w:tc>
        <w:tc>
          <w:tcPr>
            <w:tcW w:w="1453" w:type="dxa"/>
            <w:shd w:val="clear" w:color="auto" w:fill="auto"/>
          </w:tcPr>
          <w:p w14:paraId="608BB6A8"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Sa</w:t>
            </w:r>
            <w:r w:rsidRPr="00234910">
              <w:rPr>
                <w:sz w:val="20"/>
                <w:szCs w:val="20"/>
              </w:rPr>
              <w:fldChar w:fldCharType="end"/>
            </w:r>
          </w:p>
        </w:tc>
      </w:tr>
      <w:tr w:rsidR="00BA0192" w:rsidRPr="00234910" w14:paraId="48D45746" w14:textId="77777777" w:rsidTr="005F3930">
        <w:trPr>
          <w:trHeight w:val="397"/>
          <w:jc w:val="center"/>
        </w:trPr>
        <w:tc>
          <w:tcPr>
            <w:tcW w:w="5414" w:type="dxa"/>
            <w:shd w:val="clear" w:color="auto" w:fill="auto"/>
          </w:tcPr>
          <w:p w14:paraId="5F02B65B"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Salcie căprească</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Salix caprea</w:t>
            </w:r>
            <w:r w:rsidRPr="002E35C8">
              <w:rPr>
                <w:i/>
                <w:iCs/>
                <w:sz w:val="20"/>
                <w:szCs w:val="20"/>
              </w:rPr>
              <w:fldChar w:fldCharType="end"/>
            </w:r>
            <w:r w:rsidRPr="002E35C8">
              <w:rPr>
                <w:i/>
                <w:iCs/>
                <w:sz w:val="20"/>
                <w:szCs w:val="20"/>
              </w:rPr>
              <w:t xml:space="preserve"> </w:t>
            </w:r>
            <w:r w:rsidRPr="00234910">
              <w:rPr>
                <w:sz w:val="20"/>
                <w:szCs w:val="20"/>
              </w:rPr>
              <w:t xml:space="preserve"> </w:t>
            </w:r>
          </w:p>
        </w:tc>
        <w:tc>
          <w:tcPr>
            <w:tcW w:w="1453" w:type="dxa"/>
            <w:shd w:val="clear" w:color="auto" w:fill="auto"/>
          </w:tcPr>
          <w:p w14:paraId="061AAFBB"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Sa.c</w:t>
            </w:r>
            <w:r w:rsidRPr="00234910">
              <w:rPr>
                <w:sz w:val="20"/>
                <w:szCs w:val="20"/>
              </w:rPr>
              <w:fldChar w:fldCharType="end"/>
            </w:r>
          </w:p>
        </w:tc>
      </w:tr>
      <w:tr w:rsidR="00BA0192" w:rsidRPr="00234910" w14:paraId="62C92F0D" w14:textId="77777777" w:rsidTr="005F3930">
        <w:trPr>
          <w:trHeight w:val="397"/>
          <w:jc w:val="center"/>
        </w:trPr>
        <w:tc>
          <w:tcPr>
            <w:tcW w:w="5414" w:type="dxa"/>
            <w:shd w:val="clear" w:color="auto" w:fill="auto"/>
          </w:tcPr>
          <w:p w14:paraId="1524F711"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Salcie plesnitoare</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Salix fragilis</w:t>
            </w:r>
            <w:r w:rsidRPr="002E35C8">
              <w:rPr>
                <w:i/>
                <w:iCs/>
                <w:sz w:val="20"/>
                <w:szCs w:val="20"/>
              </w:rPr>
              <w:fldChar w:fldCharType="end"/>
            </w:r>
            <w:r w:rsidRPr="002E35C8">
              <w:rPr>
                <w:i/>
                <w:iCs/>
                <w:sz w:val="20"/>
                <w:szCs w:val="20"/>
              </w:rPr>
              <w:t xml:space="preserve"> </w:t>
            </w:r>
          </w:p>
        </w:tc>
        <w:tc>
          <w:tcPr>
            <w:tcW w:w="1453" w:type="dxa"/>
            <w:shd w:val="clear" w:color="auto" w:fill="auto"/>
          </w:tcPr>
          <w:p w14:paraId="46270A76"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Sa.p</w:t>
            </w:r>
            <w:r w:rsidRPr="00234910">
              <w:rPr>
                <w:sz w:val="20"/>
                <w:szCs w:val="20"/>
              </w:rPr>
              <w:fldChar w:fldCharType="end"/>
            </w:r>
          </w:p>
        </w:tc>
      </w:tr>
      <w:tr w:rsidR="00BA0192" w:rsidRPr="00234910" w14:paraId="5BF1A4E5" w14:textId="77777777" w:rsidTr="005F3930">
        <w:trPr>
          <w:trHeight w:val="397"/>
          <w:jc w:val="center"/>
        </w:trPr>
        <w:tc>
          <w:tcPr>
            <w:tcW w:w="5414" w:type="dxa"/>
            <w:shd w:val="clear" w:color="auto" w:fill="auto"/>
          </w:tcPr>
          <w:p w14:paraId="5B1EEBEC"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Sălcioară</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Elaeagnus angustifolia</w:t>
            </w:r>
            <w:r w:rsidRPr="002E35C8">
              <w:rPr>
                <w:i/>
                <w:iCs/>
                <w:sz w:val="20"/>
                <w:szCs w:val="20"/>
              </w:rPr>
              <w:fldChar w:fldCharType="end"/>
            </w:r>
            <w:r w:rsidRPr="002E35C8">
              <w:rPr>
                <w:i/>
                <w:iCs/>
                <w:sz w:val="20"/>
                <w:szCs w:val="20"/>
              </w:rPr>
              <w:t xml:space="preserve"> </w:t>
            </w:r>
            <w:r w:rsidRPr="00234910">
              <w:rPr>
                <w:sz w:val="20"/>
                <w:szCs w:val="20"/>
              </w:rPr>
              <w:t xml:space="preserve"> </w:t>
            </w:r>
          </w:p>
        </w:tc>
        <w:tc>
          <w:tcPr>
            <w:tcW w:w="1453" w:type="dxa"/>
            <w:shd w:val="clear" w:color="auto" w:fill="auto"/>
          </w:tcPr>
          <w:p w14:paraId="4C4DB3A5"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Sl</w:t>
            </w:r>
            <w:r w:rsidRPr="00234910">
              <w:rPr>
                <w:sz w:val="20"/>
                <w:szCs w:val="20"/>
              </w:rPr>
              <w:fldChar w:fldCharType="end"/>
            </w:r>
          </w:p>
        </w:tc>
      </w:tr>
      <w:tr w:rsidR="00BA0192" w:rsidRPr="00234910" w14:paraId="12E7CCE2" w14:textId="77777777" w:rsidTr="005F3930">
        <w:trPr>
          <w:trHeight w:val="397"/>
          <w:jc w:val="center"/>
        </w:trPr>
        <w:tc>
          <w:tcPr>
            <w:tcW w:w="5414" w:type="dxa"/>
            <w:shd w:val="clear" w:color="auto" w:fill="auto"/>
          </w:tcPr>
          <w:p w14:paraId="604FCADE"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t xml:space="preserve">Sâmbovină - </w:t>
            </w:r>
            <w:r w:rsidRPr="002E35C8">
              <w:rPr>
                <w:i/>
                <w:iCs/>
                <w:sz w:val="20"/>
                <w:szCs w:val="20"/>
              </w:rPr>
              <w:t>Celtis australis</w:t>
            </w:r>
          </w:p>
        </w:tc>
        <w:tc>
          <w:tcPr>
            <w:tcW w:w="1453" w:type="dxa"/>
            <w:shd w:val="clear" w:color="auto" w:fill="auto"/>
          </w:tcPr>
          <w:p w14:paraId="70269324"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Sm</w:t>
            </w:r>
          </w:p>
        </w:tc>
      </w:tr>
      <w:tr w:rsidR="00BA0192" w:rsidRPr="00234910" w14:paraId="144D6486" w14:textId="77777777" w:rsidTr="005F3930">
        <w:trPr>
          <w:trHeight w:val="397"/>
          <w:jc w:val="center"/>
        </w:trPr>
        <w:tc>
          <w:tcPr>
            <w:tcW w:w="5414" w:type="dxa"/>
            <w:shd w:val="clear" w:color="auto" w:fill="auto"/>
          </w:tcPr>
          <w:p w14:paraId="61ABB6DE"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t xml:space="preserve">Scoruș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Sorbus aucuparia</w:t>
            </w:r>
            <w:r w:rsidRPr="002E35C8">
              <w:rPr>
                <w:i/>
                <w:iCs/>
                <w:sz w:val="20"/>
                <w:szCs w:val="20"/>
              </w:rPr>
              <w:fldChar w:fldCharType="end"/>
            </w:r>
            <w:r w:rsidRPr="00234910">
              <w:rPr>
                <w:sz w:val="20"/>
                <w:szCs w:val="20"/>
              </w:rPr>
              <w:t xml:space="preserve">  </w:t>
            </w:r>
          </w:p>
        </w:tc>
        <w:tc>
          <w:tcPr>
            <w:tcW w:w="1453" w:type="dxa"/>
            <w:shd w:val="clear" w:color="auto" w:fill="auto"/>
          </w:tcPr>
          <w:p w14:paraId="13934867"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Sr</w:t>
            </w:r>
            <w:r w:rsidRPr="00234910">
              <w:rPr>
                <w:sz w:val="20"/>
                <w:szCs w:val="20"/>
              </w:rPr>
              <w:fldChar w:fldCharType="end"/>
            </w:r>
          </w:p>
        </w:tc>
      </w:tr>
      <w:tr w:rsidR="00BA0192" w:rsidRPr="00234910" w14:paraId="7CE4BF7E" w14:textId="77777777" w:rsidTr="005F3930">
        <w:trPr>
          <w:trHeight w:val="397"/>
          <w:jc w:val="center"/>
        </w:trPr>
        <w:tc>
          <w:tcPr>
            <w:tcW w:w="5414" w:type="dxa"/>
            <w:shd w:val="clear" w:color="auto" w:fill="auto"/>
          </w:tcPr>
          <w:p w14:paraId="781618A1"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Sofora</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Sophora japonica</w:t>
            </w:r>
            <w:r w:rsidRPr="002E35C8">
              <w:rPr>
                <w:i/>
                <w:iCs/>
                <w:sz w:val="20"/>
                <w:szCs w:val="20"/>
              </w:rPr>
              <w:fldChar w:fldCharType="end"/>
            </w:r>
            <w:r w:rsidRPr="002E35C8">
              <w:rPr>
                <w:i/>
                <w:iCs/>
                <w:sz w:val="20"/>
                <w:szCs w:val="20"/>
              </w:rPr>
              <w:t xml:space="preserve"> </w:t>
            </w:r>
          </w:p>
        </w:tc>
        <w:tc>
          <w:tcPr>
            <w:tcW w:w="1453" w:type="dxa"/>
            <w:shd w:val="clear" w:color="auto" w:fill="auto"/>
          </w:tcPr>
          <w:p w14:paraId="02BBE249"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Sf</w:t>
            </w:r>
            <w:r w:rsidRPr="00234910">
              <w:rPr>
                <w:sz w:val="20"/>
                <w:szCs w:val="20"/>
              </w:rPr>
              <w:fldChar w:fldCharType="end"/>
            </w:r>
          </w:p>
        </w:tc>
      </w:tr>
      <w:tr w:rsidR="00BA0192" w:rsidRPr="00234910" w14:paraId="4DACC5E1" w14:textId="77777777" w:rsidTr="005F3930">
        <w:trPr>
          <w:trHeight w:val="397"/>
          <w:jc w:val="center"/>
        </w:trPr>
        <w:tc>
          <w:tcPr>
            <w:tcW w:w="5414" w:type="dxa"/>
            <w:shd w:val="clear" w:color="auto" w:fill="auto"/>
          </w:tcPr>
          <w:p w14:paraId="6E932EB9"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Sorb</w:t>
            </w:r>
            <w:r w:rsidRPr="00234910">
              <w:rPr>
                <w:sz w:val="20"/>
                <w:szCs w:val="20"/>
              </w:rPr>
              <w:fldChar w:fldCharType="end"/>
            </w:r>
            <w:r w:rsidRPr="00234910">
              <w:rPr>
                <w:sz w:val="20"/>
                <w:szCs w:val="20"/>
              </w:rPr>
              <w:t xml:space="preserve"> - </w:t>
            </w:r>
            <w:r w:rsidRPr="002E35C8">
              <w:rPr>
                <w:i/>
                <w:iCs/>
                <w:sz w:val="20"/>
                <w:szCs w:val="20"/>
              </w:rPr>
              <w:t>Sorbus torminalis</w:t>
            </w:r>
          </w:p>
        </w:tc>
        <w:tc>
          <w:tcPr>
            <w:tcW w:w="1453" w:type="dxa"/>
            <w:shd w:val="clear" w:color="auto" w:fill="auto"/>
          </w:tcPr>
          <w:p w14:paraId="1F7459FB"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Sb</w:t>
            </w:r>
            <w:r w:rsidRPr="00234910">
              <w:rPr>
                <w:sz w:val="20"/>
                <w:szCs w:val="20"/>
              </w:rPr>
              <w:fldChar w:fldCharType="end"/>
            </w:r>
          </w:p>
        </w:tc>
      </w:tr>
      <w:tr w:rsidR="00BA0192" w:rsidRPr="00234910" w14:paraId="3C72372A" w14:textId="77777777" w:rsidTr="005F3930">
        <w:trPr>
          <w:trHeight w:val="397"/>
          <w:jc w:val="center"/>
        </w:trPr>
        <w:tc>
          <w:tcPr>
            <w:tcW w:w="5414" w:type="dxa"/>
            <w:shd w:val="clear" w:color="auto" w:fill="auto"/>
          </w:tcPr>
          <w:p w14:paraId="78301E74"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Stejar brumăriu</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Quercus pedunculiflora</w:t>
            </w:r>
            <w:r w:rsidRPr="002E35C8">
              <w:rPr>
                <w:i/>
                <w:iCs/>
                <w:sz w:val="20"/>
                <w:szCs w:val="20"/>
              </w:rPr>
              <w:fldChar w:fldCharType="end"/>
            </w:r>
            <w:r w:rsidRPr="002E35C8">
              <w:rPr>
                <w:i/>
                <w:iCs/>
                <w:sz w:val="20"/>
                <w:szCs w:val="20"/>
              </w:rPr>
              <w:t xml:space="preserve"> </w:t>
            </w:r>
          </w:p>
        </w:tc>
        <w:tc>
          <w:tcPr>
            <w:tcW w:w="1453" w:type="dxa"/>
            <w:shd w:val="clear" w:color="auto" w:fill="auto"/>
          </w:tcPr>
          <w:p w14:paraId="690D408C"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St.b</w:t>
            </w:r>
            <w:r w:rsidRPr="00234910">
              <w:rPr>
                <w:sz w:val="20"/>
                <w:szCs w:val="20"/>
              </w:rPr>
              <w:fldChar w:fldCharType="end"/>
            </w:r>
          </w:p>
        </w:tc>
      </w:tr>
      <w:tr w:rsidR="00BA0192" w:rsidRPr="00234910" w14:paraId="053C985F" w14:textId="77777777" w:rsidTr="005F3930">
        <w:trPr>
          <w:trHeight w:val="397"/>
          <w:jc w:val="center"/>
        </w:trPr>
        <w:tc>
          <w:tcPr>
            <w:tcW w:w="5414" w:type="dxa"/>
            <w:shd w:val="clear" w:color="auto" w:fill="auto"/>
          </w:tcPr>
          <w:p w14:paraId="04BB2D37"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rPr>
              <w:fldChar w:fldCharType="begin"/>
            </w:r>
            <w:r w:rsidRPr="00234910">
              <w:rPr>
                <w:sz w:val="20"/>
                <w:szCs w:val="20"/>
                <w:lang w:val="fr-FR"/>
              </w:rPr>
              <w:instrText xml:space="preserve"> NEXT </w:instrText>
            </w:r>
            <w:r w:rsidRPr="00234910">
              <w:rPr>
                <w:sz w:val="20"/>
                <w:szCs w:val="20"/>
              </w:rPr>
              <w:fldChar w:fldCharType="end"/>
            </w:r>
            <w:r w:rsidRPr="00234910">
              <w:rPr>
                <w:sz w:val="20"/>
                <w:szCs w:val="20"/>
              </w:rPr>
              <w:fldChar w:fldCharType="begin"/>
            </w:r>
            <w:r w:rsidRPr="00234910">
              <w:rPr>
                <w:sz w:val="20"/>
                <w:szCs w:val="20"/>
                <w:lang w:val="fr-FR"/>
              </w:rPr>
              <w:instrText xml:space="preserve"> MERGEFIELD specia </w:instrText>
            </w:r>
            <w:r w:rsidRPr="00234910">
              <w:rPr>
                <w:sz w:val="20"/>
                <w:szCs w:val="20"/>
              </w:rPr>
              <w:fldChar w:fldCharType="separate"/>
            </w:r>
            <w:r w:rsidRPr="00234910">
              <w:rPr>
                <w:sz w:val="20"/>
                <w:szCs w:val="20"/>
                <w:lang w:val="fr-FR"/>
              </w:rPr>
              <w:t>Stejar de baltă</w:t>
            </w:r>
            <w:r w:rsidRPr="00234910">
              <w:rPr>
                <w:sz w:val="20"/>
                <w:szCs w:val="20"/>
              </w:rPr>
              <w:fldChar w:fldCharType="end"/>
            </w:r>
            <w:r w:rsidRPr="00234910">
              <w:rPr>
                <w:sz w:val="20"/>
                <w:szCs w:val="20"/>
                <w:lang w:val="fr-FR"/>
              </w:rPr>
              <w:t xml:space="preserve"> - </w:t>
            </w:r>
            <w:r w:rsidRPr="002E35C8">
              <w:rPr>
                <w:i/>
                <w:iCs/>
                <w:sz w:val="20"/>
                <w:szCs w:val="20"/>
              </w:rPr>
              <w:fldChar w:fldCharType="begin"/>
            </w:r>
            <w:r w:rsidRPr="002E35C8">
              <w:rPr>
                <w:i/>
                <w:iCs/>
                <w:sz w:val="20"/>
                <w:szCs w:val="20"/>
                <w:lang w:val="fr-FR"/>
              </w:rPr>
              <w:instrText xml:space="preserve"> MERGEFIELD latina </w:instrText>
            </w:r>
            <w:r w:rsidRPr="002E35C8">
              <w:rPr>
                <w:i/>
                <w:iCs/>
                <w:sz w:val="20"/>
                <w:szCs w:val="20"/>
              </w:rPr>
              <w:fldChar w:fldCharType="separate"/>
            </w:r>
            <w:r w:rsidRPr="002E35C8">
              <w:rPr>
                <w:i/>
                <w:iCs/>
                <w:sz w:val="20"/>
                <w:szCs w:val="20"/>
                <w:lang w:val="fr-FR"/>
              </w:rPr>
              <w:t>Quercus palustris</w:t>
            </w:r>
            <w:r w:rsidRPr="002E35C8">
              <w:rPr>
                <w:i/>
                <w:iCs/>
                <w:sz w:val="20"/>
                <w:szCs w:val="20"/>
              </w:rPr>
              <w:fldChar w:fldCharType="end"/>
            </w:r>
            <w:r w:rsidRPr="00234910">
              <w:rPr>
                <w:sz w:val="20"/>
                <w:szCs w:val="20"/>
                <w:lang w:val="fr-FR"/>
              </w:rPr>
              <w:t xml:space="preserve"> </w:t>
            </w:r>
          </w:p>
        </w:tc>
        <w:tc>
          <w:tcPr>
            <w:tcW w:w="1453" w:type="dxa"/>
            <w:shd w:val="clear" w:color="auto" w:fill="auto"/>
          </w:tcPr>
          <w:p w14:paraId="1BC23A20"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St.bl</w:t>
            </w:r>
            <w:r w:rsidRPr="00234910">
              <w:rPr>
                <w:sz w:val="20"/>
                <w:szCs w:val="20"/>
              </w:rPr>
              <w:fldChar w:fldCharType="end"/>
            </w:r>
          </w:p>
        </w:tc>
      </w:tr>
      <w:tr w:rsidR="00BA0192" w:rsidRPr="00234910" w14:paraId="5210C4C7" w14:textId="77777777" w:rsidTr="005F3930">
        <w:trPr>
          <w:trHeight w:val="397"/>
          <w:jc w:val="center"/>
        </w:trPr>
        <w:tc>
          <w:tcPr>
            <w:tcW w:w="5414" w:type="dxa"/>
            <w:shd w:val="clear" w:color="auto" w:fill="auto"/>
          </w:tcPr>
          <w:p w14:paraId="00AE3794"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Stejar pedunculat</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Quercus robur</w:t>
            </w:r>
            <w:r w:rsidRPr="002E35C8">
              <w:rPr>
                <w:i/>
                <w:iCs/>
                <w:sz w:val="20"/>
                <w:szCs w:val="20"/>
              </w:rPr>
              <w:fldChar w:fldCharType="end"/>
            </w:r>
            <w:r w:rsidRPr="002E35C8">
              <w:rPr>
                <w:i/>
                <w:iCs/>
                <w:sz w:val="20"/>
                <w:szCs w:val="20"/>
              </w:rPr>
              <w:t xml:space="preserve"> </w:t>
            </w:r>
            <w:r w:rsidRPr="00234910">
              <w:rPr>
                <w:sz w:val="20"/>
                <w:szCs w:val="20"/>
              </w:rPr>
              <w:t xml:space="preserve"> </w:t>
            </w:r>
          </w:p>
        </w:tc>
        <w:tc>
          <w:tcPr>
            <w:tcW w:w="1453" w:type="dxa"/>
            <w:shd w:val="clear" w:color="auto" w:fill="auto"/>
          </w:tcPr>
          <w:p w14:paraId="3696CBAF"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St</w:t>
            </w:r>
            <w:r w:rsidRPr="00234910">
              <w:rPr>
                <w:sz w:val="20"/>
                <w:szCs w:val="20"/>
              </w:rPr>
              <w:fldChar w:fldCharType="end"/>
            </w:r>
          </w:p>
        </w:tc>
      </w:tr>
      <w:tr w:rsidR="00BA0192" w:rsidRPr="00234910" w14:paraId="0A166C0B" w14:textId="77777777" w:rsidTr="005F3930">
        <w:trPr>
          <w:trHeight w:val="397"/>
          <w:jc w:val="center"/>
        </w:trPr>
        <w:tc>
          <w:tcPr>
            <w:tcW w:w="5414" w:type="dxa"/>
            <w:shd w:val="clear" w:color="auto" w:fill="auto"/>
          </w:tcPr>
          <w:p w14:paraId="6859E12E"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Stejar pufos</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Quercus pubescens</w:t>
            </w:r>
            <w:r w:rsidRPr="002E35C8">
              <w:rPr>
                <w:i/>
                <w:iCs/>
                <w:sz w:val="20"/>
                <w:szCs w:val="20"/>
              </w:rPr>
              <w:fldChar w:fldCharType="end"/>
            </w:r>
            <w:r w:rsidRPr="002E35C8">
              <w:rPr>
                <w:i/>
                <w:iCs/>
                <w:sz w:val="20"/>
                <w:szCs w:val="20"/>
              </w:rPr>
              <w:t xml:space="preserve">  </w:t>
            </w:r>
          </w:p>
        </w:tc>
        <w:tc>
          <w:tcPr>
            <w:tcW w:w="1453" w:type="dxa"/>
            <w:shd w:val="clear" w:color="auto" w:fill="auto"/>
          </w:tcPr>
          <w:p w14:paraId="5B208836"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St.p</w:t>
            </w:r>
            <w:r w:rsidRPr="00234910">
              <w:rPr>
                <w:sz w:val="20"/>
                <w:szCs w:val="20"/>
              </w:rPr>
              <w:fldChar w:fldCharType="end"/>
            </w:r>
          </w:p>
        </w:tc>
      </w:tr>
      <w:tr w:rsidR="00BA0192" w:rsidRPr="00234910" w14:paraId="67DD152B" w14:textId="77777777" w:rsidTr="005F3930">
        <w:trPr>
          <w:trHeight w:val="397"/>
          <w:jc w:val="center"/>
        </w:trPr>
        <w:tc>
          <w:tcPr>
            <w:tcW w:w="5414" w:type="dxa"/>
            <w:shd w:val="clear" w:color="auto" w:fill="auto"/>
          </w:tcPr>
          <w:p w14:paraId="193B8F1B"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Stejar roșu</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Quercus rubra (Q. borealis)</w:t>
            </w:r>
            <w:r w:rsidRPr="002E35C8">
              <w:rPr>
                <w:i/>
                <w:iCs/>
                <w:sz w:val="20"/>
                <w:szCs w:val="20"/>
              </w:rPr>
              <w:fldChar w:fldCharType="end"/>
            </w:r>
            <w:r w:rsidRPr="002E35C8">
              <w:rPr>
                <w:i/>
                <w:iCs/>
                <w:sz w:val="20"/>
                <w:szCs w:val="20"/>
              </w:rPr>
              <w:t xml:space="preserve"> </w:t>
            </w:r>
          </w:p>
        </w:tc>
        <w:tc>
          <w:tcPr>
            <w:tcW w:w="1453" w:type="dxa"/>
            <w:shd w:val="clear" w:color="auto" w:fill="auto"/>
          </w:tcPr>
          <w:p w14:paraId="1CEDBFA0"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St.r</w:t>
            </w:r>
            <w:r w:rsidRPr="00234910">
              <w:rPr>
                <w:sz w:val="20"/>
                <w:szCs w:val="20"/>
              </w:rPr>
              <w:fldChar w:fldCharType="end"/>
            </w:r>
          </w:p>
        </w:tc>
      </w:tr>
      <w:tr w:rsidR="00BA0192" w:rsidRPr="00234910" w14:paraId="4293FAFA" w14:textId="77777777" w:rsidTr="005F3930">
        <w:trPr>
          <w:trHeight w:val="397"/>
          <w:jc w:val="center"/>
        </w:trPr>
        <w:tc>
          <w:tcPr>
            <w:tcW w:w="5414" w:type="dxa"/>
            <w:shd w:val="clear" w:color="auto" w:fill="auto"/>
          </w:tcPr>
          <w:p w14:paraId="27820DBB"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t>Diverse specii de tei</w:t>
            </w:r>
          </w:p>
        </w:tc>
        <w:tc>
          <w:tcPr>
            <w:tcW w:w="1453" w:type="dxa"/>
            <w:shd w:val="clear" w:color="auto" w:fill="auto"/>
          </w:tcPr>
          <w:p w14:paraId="4355831E"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Te</w:t>
            </w:r>
          </w:p>
        </w:tc>
      </w:tr>
      <w:tr w:rsidR="00BA0192" w:rsidRPr="00234910" w14:paraId="19DA90B6" w14:textId="77777777" w:rsidTr="005F3930">
        <w:trPr>
          <w:trHeight w:val="397"/>
          <w:jc w:val="center"/>
        </w:trPr>
        <w:tc>
          <w:tcPr>
            <w:tcW w:w="5414" w:type="dxa"/>
            <w:shd w:val="clear" w:color="auto" w:fill="auto"/>
          </w:tcPr>
          <w:p w14:paraId="421023EF"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Tei argintiu</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Tilia tomentosa</w:t>
            </w:r>
            <w:r w:rsidRPr="002E35C8">
              <w:rPr>
                <w:i/>
                <w:iCs/>
                <w:sz w:val="20"/>
                <w:szCs w:val="20"/>
              </w:rPr>
              <w:fldChar w:fldCharType="end"/>
            </w:r>
            <w:r w:rsidRPr="002E35C8">
              <w:rPr>
                <w:i/>
                <w:iCs/>
                <w:sz w:val="20"/>
                <w:szCs w:val="20"/>
              </w:rPr>
              <w:t xml:space="preserve">  </w:t>
            </w:r>
          </w:p>
        </w:tc>
        <w:tc>
          <w:tcPr>
            <w:tcW w:w="1453" w:type="dxa"/>
            <w:shd w:val="clear" w:color="auto" w:fill="auto"/>
          </w:tcPr>
          <w:p w14:paraId="003F5CDF"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Te.a</w:t>
            </w:r>
            <w:r w:rsidRPr="00234910">
              <w:rPr>
                <w:sz w:val="20"/>
                <w:szCs w:val="20"/>
              </w:rPr>
              <w:fldChar w:fldCharType="end"/>
            </w:r>
          </w:p>
        </w:tc>
      </w:tr>
      <w:tr w:rsidR="00BA0192" w:rsidRPr="00234910" w14:paraId="288FC82B" w14:textId="77777777" w:rsidTr="005F3930">
        <w:trPr>
          <w:trHeight w:val="397"/>
          <w:jc w:val="center"/>
        </w:trPr>
        <w:tc>
          <w:tcPr>
            <w:tcW w:w="5414" w:type="dxa"/>
            <w:shd w:val="clear" w:color="auto" w:fill="auto"/>
          </w:tcPr>
          <w:p w14:paraId="70EE4459"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rPr>
              <w:fldChar w:fldCharType="begin"/>
            </w:r>
            <w:r w:rsidRPr="00234910">
              <w:rPr>
                <w:sz w:val="20"/>
                <w:szCs w:val="20"/>
                <w:lang w:val="fr-FR"/>
              </w:rPr>
              <w:instrText xml:space="preserve"> NEXT </w:instrText>
            </w:r>
            <w:r w:rsidRPr="00234910">
              <w:rPr>
                <w:sz w:val="20"/>
                <w:szCs w:val="20"/>
              </w:rPr>
              <w:fldChar w:fldCharType="end"/>
            </w:r>
            <w:r w:rsidRPr="00234910">
              <w:rPr>
                <w:sz w:val="20"/>
                <w:szCs w:val="20"/>
              </w:rPr>
              <w:fldChar w:fldCharType="begin"/>
            </w:r>
            <w:r w:rsidRPr="00234910">
              <w:rPr>
                <w:sz w:val="20"/>
                <w:szCs w:val="20"/>
                <w:lang w:val="fr-FR"/>
              </w:rPr>
              <w:instrText xml:space="preserve"> MERGEFIELD specia </w:instrText>
            </w:r>
            <w:r w:rsidRPr="00234910">
              <w:rPr>
                <w:sz w:val="20"/>
                <w:szCs w:val="20"/>
              </w:rPr>
              <w:fldChar w:fldCharType="separate"/>
            </w:r>
            <w:r w:rsidRPr="00234910">
              <w:rPr>
                <w:sz w:val="20"/>
                <w:szCs w:val="20"/>
                <w:lang w:val="fr-FR"/>
              </w:rPr>
              <w:t>Tei cu frunza mare</w:t>
            </w:r>
            <w:r w:rsidRPr="00234910">
              <w:rPr>
                <w:sz w:val="20"/>
                <w:szCs w:val="20"/>
              </w:rPr>
              <w:fldChar w:fldCharType="end"/>
            </w:r>
            <w:r w:rsidRPr="00234910">
              <w:rPr>
                <w:sz w:val="20"/>
                <w:szCs w:val="20"/>
                <w:lang w:val="fr-FR"/>
              </w:rPr>
              <w:t xml:space="preserve"> - </w:t>
            </w:r>
            <w:r w:rsidRPr="002E35C8">
              <w:rPr>
                <w:i/>
                <w:iCs/>
                <w:sz w:val="20"/>
                <w:szCs w:val="20"/>
              </w:rPr>
              <w:fldChar w:fldCharType="begin"/>
            </w:r>
            <w:r w:rsidRPr="002E35C8">
              <w:rPr>
                <w:i/>
                <w:iCs/>
                <w:sz w:val="20"/>
                <w:szCs w:val="20"/>
                <w:lang w:val="fr-FR"/>
              </w:rPr>
              <w:instrText xml:space="preserve"> MERGEFIELD latina </w:instrText>
            </w:r>
            <w:r w:rsidRPr="002E35C8">
              <w:rPr>
                <w:i/>
                <w:iCs/>
                <w:sz w:val="20"/>
                <w:szCs w:val="20"/>
              </w:rPr>
              <w:fldChar w:fldCharType="separate"/>
            </w:r>
            <w:r w:rsidRPr="002E35C8">
              <w:rPr>
                <w:i/>
                <w:iCs/>
                <w:sz w:val="20"/>
                <w:szCs w:val="20"/>
                <w:lang w:val="fr-FR"/>
              </w:rPr>
              <w:t>Tilia platyphyllos</w:t>
            </w:r>
            <w:r w:rsidRPr="002E35C8">
              <w:rPr>
                <w:i/>
                <w:iCs/>
                <w:sz w:val="20"/>
                <w:szCs w:val="20"/>
              </w:rPr>
              <w:fldChar w:fldCharType="end"/>
            </w:r>
            <w:r w:rsidRPr="002E35C8">
              <w:rPr>
                <w:i/>
                <w:iCs/>
                <w:sz w:val="20"/>
                <w:szCs w:val="20"/>
                <w:lang w:val="fr-FR"/>
              </w:rPr>
              <w:t xml:space="preserve"> </w:t>
            </w:r>
            <w:r w:rsidRPr="00234910">
              <w:rPr>
                <w:sz w:val="20"/>
                <w:szCs w:val="20"/>
                <w:lang w:val="fr-FR"/>
              </w:rPr>
              <w:t xml:space="preserve"> </w:t>
            </w:r>
          </w:p>
        </w:tc>
        <w:tc>
          <w:tcPr>
            <w:tcW w:w="1453" w:type="dxa"/>
            <w:shd w:val="clear" w:color="auto" w:fill="auto"/>
          </w:tcPr>
          <w:p w14:paraId="7FC0F54F"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Te.m</w:t>
            </w:r>
            <w:r w:rsidRPr="00234910">
              <w:rPr>
                <w:sz w:val="20"/>
                <w:szCs w:val="20"/>
              </w:rPr>
              <w:fldChar w:fldCharType="end"/>
            </w:r>
          </w:p>
        </w:tc>
      </w:tr>
      <w:tr w:rsidR="00BA0192" w:rsidRPr="00234910" w14:paraId="02BA8A6D" w14:textId="77777777" w:rsidTr="005F3930">
        <w:trPr>
          <w:trHeight w:val="397"/>
          <w:jc w:val="center"/>
        </w:trPr>
        <w:tc>
          <w:tcPr>
            <w:tcW w:w="5414" w:type="dxa"/>
            <w:shd w:val="clear" w:color="auto" w:fill="auto"/>
          </w:tcPr>
          <w:p w14:paraId="2EFEE5D3"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Tei pucios</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Tilia cordata</w:t>
            </w:r>
            <w:r w:rsidRPr="002E35C8">
              <w:rPr>
                <w:i/>
                <w:iCs/>
                <w:sz w:val="20"/>
                <w:szCs w:val="20"/>
              </w:rPr>
              <w:fldChar w:fldCharType="end"/>
            </w:r>
            <w:r w:rsidRPr="00234910">
              <w:rPr>
                <w:sz w:val="20"/>
                <w:szCs w:val="20"/>
              </w:rPr>
              <w:t xml:space="preserve"> </w:t>
            </w:r>
          </w:p>
        </w:tc>
        <w:tc>
          <w:tcPr>
            <w:tcW w:w="1453" w:type="dxa"/>
            <w:shd w:val="clear" w:color="auto" w:fill="auto"/>
          </w:tcPr>
          <w:p w14:paraId="03C39F15"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Te.p</w:t>
            </w:r>
            <w:r w:rsidRPr="00234910">
              <w:rPr>
                <w:sz w:val="20"/>
                <w:szCs w:val="20"/>
              </w:rPr>
              <w:fldChar w:fldCharType="end"/>
            </w:r>
          </w:p>
        </w:tc>
      </w:tr>
      <w:tr w:rsidR="00BA0192" w:rsidRPr="00234910" w14:paraId="11AE8748" w14:textId="77777777" w:rsidTr="005F3930">
        <w:trPr>
          <w:trHeight w:val="397"/>
          <w:jc w:val="center"/>
        </w:trPr>
        <w:tc>
          <w:tcPr>
            <w:tcW w:w="5414" w:type="dxa"/>
            <w:shd w:val="clear" w:color="auto" w:fill="auto"/>
          </w:tcPr>
          <w:p w14:paraId="495D2800"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rPr>
              <w:fldChar w:fldCharType="begin"/>
            </w:r>
            <w:r w:rsidRPr="00234910">
              <w:rPr>
                <w:sz w:val="20"/>
                <w:szCs w:val="20"/>
                <w:lang w:val="fr-FR"/>
              </w:rPr>
              <w:instrText xml:space="preserve"> NEXT </w:instrText>
            </w:r>
            <w:r w:rsidRPr="00234910">
              <w:rPr>
                <w:sz w:val="20"/>
                <w:szCs w:val="20"/>
              </w:rPr>
              <w:fldChar w:fldCharType="end"/>
            </w:r>
            <w:r w:rsidRPr="00234910">
              <w:rPr>
                <w:sz w:val="20"/>
                <w:szCs w:val="20"/>
              </w:rPr>
              <w:fldChar w:fldCharType="begin"/>
            </w:r>
            <w:r w:rsidRPr="00234910">
              <w:rPr>
                <w:sz w:val="20"/>
                <w:szCs w:val="20"/>
                <w:lang w:val="fr-FR"/>
              </w:rPr>
              <w:instrText xml:space="preserve"> MERGEFIELD specia </w:instrText>
            </w:r>
            <w:r w:rsidRPr="00234910">
              <w:rPr>
                <w:sz w:val="20"/>
                <w:szCs w:val="20"/>
              </w:rPr>
              <w:fldChar w:fldCharType="separate"/>
            </w:r>
            <w:r w:rsidRPr="00234910">
              <w:rPr>
                <w:sz w:val="20"/>
                <w:szCs w:val="20"/>
                <w:lang w:val="fr-FR"/>
              </w:rPr>
              <w:t>Tuia</w:t>
            </w:r>
            <w:r w:rsidRPr="00234910">
              <w:rPr>
                <w:sz w:val="20"/>
                <w:szCs w:val="20"/>
              </w:rPr>
              <w:fldChar w:fldCharType="end"/>
            </w:r>
            <w:r w:rsidRPr="00234910">
              <w:rPr>
                <w:sz w:val="20"/>
                <w:szCs w:val="20"/>
                <w:lang w:val="fr-FR"/>
              </w:rPr>
              <w:t xml:space="preserve"> - </w:t>
            </w:r>
            <w:r w:rsidRPr="002E35C8">
              <w:rPr>
                <w:i/>
                <w:iCs/>
                <w:sz w:val="20"/>
                <w:szCs w:val="20"/>
                <w:lang w:val="fr-FR"/>
              </w:rPr>
              <w:t>Thuja sp.</w:t>
            </w:r>
            <w:r w:rsidRPr="00234910">
              <w:rPr>
                <w:sz w:val="20"/>
                <w:szCs w:val="20"/>
                <w:lang w:val="fr-FR"/>
              </w:rPr>
              <w:t xml:space="preserve"> </w:t>
            </w:r>
            <w:r w:rsidRPr="00234910">
              <w:rPr>
                <w:sz w:val="20"/>
                <w:szCs w:val="20"/>
              </w:rPr>
              <w:fldChar w:fldCharType="begin"/>
            </w:r>
            <w:r w:rsidRPr="00234910">
              <w:rPr>
                <w:sz w:val="20"/>
                <w:szCs w:val="20"/>
                <w:lang w:val="fr-FR"/>
              </w:rPr>
              <w:instrText xml:space="preserve"> MERGEFIELD latina </w:instrText>
            </w:r>
            <w:r w:rsidRPr="00234910">
              <w:rPr>
                <w:sz w:val="20"/>
                <w:szCs w:val="20"/>
              </w:rPr>
              <w:fldChar w:fldCharType="end"/>
            </w:r>
          </w:p>
        </w:tc>
        <w:tc>
          <w:tcPr>
            <w:tcW w:w="1453" w:type="dxa"/>
            <w:shd w:val="clear" w:color="auto" w:fill="auto"/>
          </w:tcPr>
          <w:p w14:paraId="15D46EE2"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rPr>
              <w:fldChar w:fldCharType="begin"/>
            </w:r>
            <w:r w:rsidRPr="00234910">
              <w:rPr>
                <w:sz w:val="20"/>
                <w:szCs w:val="20"/>
                <w:lang w:val="fr-FR"/>
              </w:rPr>
              <w:instrText xml:space="preserve"> MERGEFIELD cod </w:instrText>
            </w:r>
            <w:r w:rsidRPr="00234910">
              <w:rPr>
                <w:sz w:val="20"/>
                <w:szCs w:val="20"/>
              </w:rPr>
              <w:fldChar w:fldCharType="separate"/>
            </w:r>
            <w:r w:rsidRPr="00234910">
              <w:rPr>
                <w:sz w:val="20"/>
                <w:szCs w:val="20"/>
                <w:lang w:val="fr-FR"/>
              </w:rPr>
              <w:t>Tu</w:t>
            </w:r>
            <w:r w:rsidRPr="00234910">
              <w:rPr>
                <w:sz w:val="20"/>
                <w:szCs w:val="20"/>
              </w:rPr>
              <w:fldChar w:fldCharType="end"/>
            </w:r>
          </w:p>
        </w:tc>
      </w:tr>
      <w:tr w:rsidR="00BA0192" w:rsidRPr="00234910" w14:paraId="2A4C40C2" w14:textId="77777777" w:rsidTr="005F3930">
        <w:trPr>
          <w:trHeight w:val="397"/>
          <w:jc w:val="center"/>
        </w:trPr>
        <w:tc>
          <w:tcPr>
            <w:tcW w:w="5414" w:type="dxa"/>
            <w:shd w:val="clear" w:color="auto" w:fill="auto"/>
          </w:tcPr>
          <w:p w14:paraId="6F888AF4"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rPr>
              <w:fldChar w:fldCharType="begin"/>
            </w:r>
            <w:r w:rsidRPr="00234910">
              <w:rPr>
                <w:sz w:val="20"/>
                <w:szCs w:val="20"/>
                <w:lang w:val="fr-FR"/>
              </w:rPr>
              <w:instrText xml:space="preserve"> NEXT </w:instrText>
            </w:r>
            <w:r w:rsidRPr="00234910">
              <w:rPr>
                <w:sz w:val="20"/>
                <w:szCs w:val="20"/>
              </w:rPr>
              <w:fldChar w:fldCharType="end"/>
            </w:r>
            <w:r w:rsidRPr="00234910">
              <w:rPr>
                <w:sz w:val="20"/>
                <w:szCs w:val="20"/>
              </w:rPr>
              <w:fldChar w:fldCharType="begin"/>
            </w:r>
            <w:r w:rsidRPr="00234910">
              <w:rPr>
                <w:sz w:val="20"/>
                <w:szCs w:val="20"/>
                <w:lang w:val="fr-FR"/>
              </w:rPr>
              <w:instrText xml:space="preserve"> MERGEFIELD specia </w:instrText>
            </w:r>
            <w:r w:rsidRPr="00234910">
              <w:rPr>
                <w:sz w:val="20"/>
                <w:szCs w:val="20"/>
              </w:rPr>
              <w:fldChar w:fldCharType="separate"/>
            </w:r>
            <w:r w:rsidRPr="00234910">
              <w:rPr>
                <w:sz w:val="20"/>
                <w:szCs w:val="20"/>
                <w:lang w:val="fr-FR"/>
              </w:rPr>
              <w:t>Ulm de câmp</w:t>
            </w:r>
            <w:r w:rsidRPr="00234910">
              <w:rPr>
                <w:sz w:val="20"/>
                <w:szCs w:val="20"/>
              </w:rPr>
              <w:fldChar w:fldCharType="end"/>
            </w:r>
            <w:r w:rsidRPr="00234910">
              <w:rPr>
                <w:sz w:val="20"/>
                <w:szCs w:val="20"/>
                <w:lang w:val="fr-FR"/>
              </w:rPr>
              <w:t xml:space="preserve"> - </w:t>
            </w:r>
            <w:r w:rsidRPr="002E35C8">
              <w:rPr>
                <w:i/>
                <w:iCs/>
                <w:sz w:val="20"/>
                <w:szCs w:val="20"/>
              </w:rPr>
              <w:fldChar w:fldCharType="begin"/>
            </w:r>
            <w:r w:rsidRPr="002E35C8">
              <w:rPr>
                <w:i/>
                <w:iCs/>
                <w:sz w:val="20"/>
                <w:szCs w:val="20"/>
                <w:lang w:val="fr-FR"/>
              </w:rPr>
              <w:instrText xml:space="preserve"> MERGEFIELD latina </w:instrText>
            </w:r>
            <w:r w:rsidRPr="002E35C8">
              <w:rPr>
                <w:i/>
                <w:iCs/>
                <w:sz w:val="20"/>
                <w:szCs w:val="20"/>
              </w:rPr>
              <w:fldChar w:fldCharType="separate"/>
            </w:r>
            <w:r w:rsidRPr="002E35C8">
              <w:rPr>
                <w:i/>
                <w:iCs/>
                <w:sz w:val="20"/>
                <w:szCs w:val="20"/>
                <w:lang w:val="fr-FR"/>
              </w:rPr>
              <w:t>Ulmus minor</w:t>
            </w:r>
            <w:r w:rsidRPr="002E35C8">
              <w:rPr>
                <w:i/>
                <w:iCs/>
                <w:sz w:val="20"/>
                <w:szCs w:val="20"/>
              </w:rPr>
              <w:fldChar w:fldCharType="end"/>
            </w:r>
            <w:r w:rsidRPr="002E35C8">
              <w:rPr>
                <w:i/>
                <w:iCs/>
                <w:sz w:val="20"/>
                <w:szCs w:val="20"/>
                <w:lang w:val="fr-FR"/>
              </w:rPr>
              <w:t xml:space="preserve"> </w:t>
            </w:r>
          </w:p>
        </w:tc>
        <w:tc>
          <w:tcPr>
            <w:tcW w:w="1453" w:type="dxa"/>
            <w:shd w:val="clear" w:color="auto" w:fill="auto"/>
          </w:tcPr>
          <w:p w14:paraId="64479C83"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rPr>
              <w:fldChar w:fldCharType="begin"/>
            </w:r>
            <w:r w:rsidRPr="00234910">
              <w:rPr>
                <w:sz w:val="20"/>
                <w:szCs w:val="20"/>
                <w:lang w:val="fr-FR"/>
              </w:rPr>
              <w:instrText xml:space="preserve"> MERGEFIELD cod </w:instrText>
            </w:r>
            <w:r w:rsidRPr="00234910">
              <w:rPr>
                <w:sz w:val="20"/>
                <w:szCs w:val="20"/>
              </w:rPr>
              <w:fldChar w:fldCharType="separate"/>
            </w:r>
            <w:r w:rsidRPr="00234910">
              <w:rPr>
                <w:sz w:val="20"/>
                <w:szCs w:val="20"/>
                <w:lang w:val="fr-FR"/>
              </w:rPr>
              <w:t>Ul.c</w:t>
            </w:r>
            <w:r w:rsidRPr="00234910">
              <w:rPr>
                <w:sz w:val="20"/>
                <w:szCs w:val="20"/>
              </w:rPr>
              <w:fldChar w:fldCharType="end"/>
            </w:r>
          </w:p>
        </w:tc>
      </w:tr>
      <w:tr w:rsidR="00BA0192" w:rsidRPr="00234910" w14:paraId="2AE3D549" w14:textId="77777777" w:rsidTr="005F3930">
        <w:trPr>
          <w:trHeight w:val="397"/>
          <w:jc w:val="center"/>
        </w:trPr>
        <w:tc>
          <w:tcPr>
            <w:tcW w:w="5414" w:type="dxa"/>
            <w:shd w:val="clear" w:color="auto" w:fill="auto"/>
          </w:tcPr>
          <w:p w14:paraId="4A5D0CEC"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lang w:val="fr-FR"/>
              </w:rPr>
              <w:t xml:space="preserve">Ulm de câmp (ulm mărunt) - </w:t>
            </w:r>
            <w:r w:rsidRPr="002E35C8">
              <w:rPr>
                <w:i/>
                <w:iCs/>
                <w:sz w:val="20"/>
                <w:szCs w:val="20"/>
                <w:lang w:val="fr-FR"/>
              </w:rPr>
              <w:t>Ulmus procera</w:t>
            </w:r>
          </w:p>
        </w:tc>
        <w:tc>
          <w:tcPr>
            <w:tcW w:w="1453" w:type="dxa"/>
            <w:shd w:val="clear" w:color="auto" w:fill="auto"/>
          </w:tcPr>
          <w:p w14:paraId="6EC58748"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lang w:val="fr-FR"/>
              </w:rPr>
              <w:t>Ul.p</w:t>
            </w:r>
          </w:p>
        </w:tc>
      </w:tr>
      <w:tr w:rsidR="00BA0192" w:rsidRPr="00234910" w14:paraId="2F64C9FA" w14:textId="77777777" w:rsidTr="005F3930">
        <w:trPr>
          <w:trHeight w:val="397"/>
          <w:jc w:val="center"/>
        </w:trPr>
        <w:tc>
          <w:tcPr>
            <w:tcW w:w="5414" w:type="dxa"/>
            <w:shd w:val="clear" w:color="auto" w:fill="auto"/>
          </w:tcPr>
          <w:p w14:paraId="017A1C61"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rPr>
              <w:fldChar w:fldCharType="begin"/>
            </w:r>
            <w:r w:rsidRPr="00234910">
              <w:rPr>
                <w:sz w:val="20"/>
                <w:szCs w:val="20"/>
                <w:lang w:val="fr-FR"/>
              </w:rPr>
              <w:instrText xml:space="preserve"> NEXT </w:instrText>
            </w:r>
            <w:r w:rsidRPr="00234910">
              <w:rPr>
                <w:sz w:val="20"/>
                <w:szCs w:val="20"/>
              </w:rPr>
              <w:fldChar w:fldCharType="end"/>
            </w:r>
            <w:r w:rsidRPr="00234910">
              <w:rPr>
                <w:sz w:val="20"/>
                <w:szCs w:val="20"/>
              </w:rPr>
              <w:fldChar w:fldCharType="begin"/>
            </w:r>
            <w:r w:rsidRPr="00234910">
              <w:rPr>
                <w:sz w:val="20"/>
                <w:szCs w:val="20"/>
                <w:lang w:val="fr-FR"/>
              </w:rPr>
              <w:instrText xml:space="preserve"> MERGEFIELD specia </w:instrText>
            </w:r>
            <w:r w:rsidRPr="00234910">
              <w:rPr>
                <w:sz w:val="20"/>
                <w:szCs w:val="20"/>
              </w:rPr>
              <w:fldChar w:fldCharType="separate"/>
            </w:r>
            <w:r w:rsidRPr="00234910">
              <w:rPr>
                <w:sz w:val="20"/>
                <w:szCs w:val="20"/>
                <w:lang w:val="fr-FR"/>
              </w:rPr>
              <w:t>Ulm de munte</w:t>
            </w:r>
            <w:r w:rsidRPr="00234910">
              <w:rPr>
                <w:sz w:val="20"/>
                <w:szCs w:val="20"/>
              </w:rPr>
              <w:fldChar w:fldCharType="end"/>
            </w:r>
            <w:r w:rsidRPr="00234910">
              <w:rPr>
                <w:sz w:val="20"/>
                <w:szCs w:val="20"/>
                <w:lang w:val="fr-FR"/>
              </w:rPr>
              <w:t xml:space="preserve"> - </w:t>
            </w:r>
            <w:r w:rsidRPr="002E35C8">
              <w:rPr>
                <w:i/>
                <w:iCs/>
                <w:sz w:val="20"/>
                <w:szCs w:val="20"/>
              </w:rPr>
              <w:fldChar w:fldCharType="begin"/>
            </w:r>
            <w:r w:rsidRPr="002E35C8">
              <w:rPr>
                <w:i/>
                <w:iCs/>
                <w:sz w:val="20"/>
                <w:szCs w:val="20"/>
                <w:lang w:val="fr-FR"/>
              </w:rPr>
              <w:instrText xml:space="preserve"> MERGEFIELD latina </w:instrText>
            </w:r>
            <w:r w:rsidRPr="002E35C8">
              <w:rPr>
                <w:i/>
                <w:iCs/>
                <w:sz w:val="20"/>
                <w:szCs w:val="20"/>
              </w:rPr>
              <w:fldChar w:fldCharType="separate"/>
            </w:r>
            <w:r w:rsidRPr="002E35C8">
              <w:rPr>
                <w:i/>
                <w:iCs/>
                <w:sz w:val="20"/>
                <w:szCs w:val="20"/>
                <w:lang w:val="fr-FR"/>
              </w:rPr>
              <w:t>Ulmus glabra</w:t>
            </w:r>
            <w:r w:rsidRPr="002E35C8">
              <w:rPr>
                <w:i/>
                <w:iCs/>
                <w:sz w:val="20"/>
                <w:szCs w:val="20"/>
              </w:rPr>
              <w:fldChar w:fldCharType="end"/>
            </w:r>
            <w:r w:rsidRPr="002E35C8">
              <w:rPr>
                <w:i/>
                <w:iCs/>
                <w:sz w:val="20"/>
                <w:szCs w:val="20"/>
                <w:lang w:val="fr-FR"/>
              </w:rPr>
              <w:t xml:space="preserve"> </w:t>
            </w:r>
          </w:p>
        </w:tc>
        <w:tc>
          <w:tcPr>
            <w:tcW w:w="1453" w:type="dxa"/>
            <w:shd w:val="clear" w:color="auto" w:fill="auto"/>
          </w:tcPr>
          <w:p w14:paraId="449F53F5"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Ul.m</w:t>
            </w:r>
            <w:r w:rsidRPr="00234910">
              <w:rPr>
                <w:sz w:val="20"/>
                <w:szCs w:val="20"/>
              </w:rPr>
              <w:fldChar w:fldCharType="end"/>
            </w:r>
          </w:p>
        </w:tc>
      </w:tr>
      <w:tr w:rsidR="00BA0192" w:rsidRPr="00234910" w14:paraId="2006AD29" w14:textId="77777777" w:rsidTr="005F3930">
        <w:trPr>
          <w:trHeight w:val="397"/>
          <w:jc w:val="center"/>
        </w:trPr>
        <w:tc>
          <w:tcPr>
            <w:tcW w:w="5414" w:type="dxa"/>
            <w:shd w:val="clear" w:color="auto" w:fill="auto"/>
          </w:tcPr>
          <w:p w14:paraId="48A5574F"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rPr>
              <w:fldChar w:fldCharType="begin"/>
            </w:r>
            <w:r w:rsidRPr="00234910">
              <w:rPr>
                <w:sz w:val="20"/>
                <w:szCs w:val="20"/>
                <w:lang w:val="fr-FR"/>
              </w:rPr>
              <w:instrText xml:space="preserve"> NEXT </w:instrText>
            </w:r>
            <w:r w:rsidRPr="00234910">
              <w:rPr>
                <w:sz w:val="20"/>
                <w:szCs w:val="20"/>
              </w:rPr>
              <w:fldChar w:fldCharType="end"/>
            </w:r>
            <w:r w:rsidRPr="00234910">
              <w:rPr>
                <w:sz w:val="20"/>
                <w:szCs w:val="20"/>
              </w:rPr>
              <w:fldChar w:fldCharType="begin"/>
            </w:r>
            <w:r w:rsidRPr="00234910">
              <w:rPr>
                <w:sz w:val="20"/>
                <w:szCs w:val="20"/>
                <w:lang w:val="fr-FR"/>
              </w:rPr>
              <w:instrText xml:space="preserve"> MERGEFIELD specia </w:instrText>
            </w:r>
            <w:r w:rsidRPr="00234910">
              <w:rPr>
                <w:sz w:val="20"/>
                <w:szCs w:val="20"/>
              </w:rPr>
              <w:fldChar w:fldCharType="separate"/>
            </w:r>
            <w:r w:rsidRPr="00234910">
              <w:rPr>
                <w:sz w:val="20"/>
                <w:szCs w:val="20"/>
                <w:lang w:val="fr-FR"/>
              </w:rPr>
              <w:t>Ulm de Turchestan</w:t>
            </w:r>
            <w:r w:rsidRPr="00234910">
              <w:rPr>
                <w:sz w:val="20"/>
                <w:szCs w:val="20"/>
              </w:rPr>
              <w:fldChar w:fldCharType="end"/>
            </w:r>
            <w:r w:rsidRPr="00234910">
              <w:rPr>
                <w:sz w:val="20"/>
                <w:szCs w:val="20"/>
                <w:lang w:val="fr-FR"/>
              </w:rPr>
              <w:t xml:space="preserve"> - </w:t>
            </w:r>
            <w:r w:rsidRPr="002E35C8">
              <w:rPr>
                <w:i/>
                <w:iCs/>
                <w:sz w:val="20"/>
                <w:szCs w:val="20"/>
              </w:rPr>
              <w:fldChar w:fldCharType="begin"/>
            </w:r>
            <w:r w:rsidRPr="002E35C8">
              <w:rPr>
                <w:i/>
                <w:iCs/>
                <w:sz w:val="20"/>
                <w:szCs w:val="20"/>
                <w:lang w:val="fr-FR"/>
              </w:rPr>
              <w:instrText xml:space="preserve"> MERGEFIELD latina </w:instrText>
            </w:r>
            <w:r w:rsidRPr="002E35C8">
              <w:rPr>
                <w:i/>
                <w:iCs/>
                <w:sz w:val="20"/>
                <w:szCs w:val="20"/>
              </w:rPr>
              <w:fldChar w:fldCharType="separate"/>
            </w:r>
            <w:r w:rsidRPr="002E35C8">
              <w:rPr>
                <w:i/>
                <w:iCs/>
                <w:sz w:val="20"/>
                <w:szCs w:val="20"/>
                <w:lang w:val="fr-FR"/>
              </w:rPr>
              <w:t>Ulmus pumila</w:t>
            </w:r>
            <w:r w:rsidRPr="002E35C8">
              <w:rPr>
                <w:i/>
                <w:iCs/>
                <w:sz w:val="20"/>
                <w:szCs w:val="20"/>
              </w:rPr>
              <w:fldChar w:fldCharType="end"/>
            </w:r>
            <w:r w:rsidRPr="002E35C8">
              <w:rPr>
                <w:i/>
                <w:iCs/>
                <w:sz w:val="20"/>
                <w:szCs w:val="20"/>
                <w:lang w:val="fr-FR"/>
              </w:rPr>
              <w:t xml:space="preserve"> </w:t>
            </w:r>
          </w:p>
        </w:tc>
        <w:tc>
          <w:tcPr>
            <w:tcW w:w="1453" w:type="dxa"/>
            <w:shd w:val="clear" w:color="auto" w:fill="auto"/>
          </w:tcPr>
          <w:p w14:paraId="0A13433A"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Ul.t</w:t>
            </w:r>
            <w:r w:rsidRPr="00234910">
              <w:rPr>
                <w:sz w:val="20"/>
                <w:szCs w:val="20"/>
              </w:rPr>
              <w:fldChar w:fldCharType="end"/>
            </w:r>
          </w:p>
        </w:tc>
      </w:tr>
      <w:tr w:rsidR="00BA0192" w:rsidRPr="00234910" w14:paraId="63FC1E67" w14:textId="77777777" w:rsidTr="005F3930">
        <w:trPr>
          <w:trHeight w:val="397"/>
          <w:jc w:val="center"/>
        </w:trPr>
        <w:tc>
          <w:tcPr>
            <w:tcW w:w="5414" w:type="dxa"/>
            <w:shd w:val="clear" w:color="auto" w:fill="auto"/>
          </w:tcPr>
          <w:p w14:paraId="3B2DD45D"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t xml:space="preserve">Velniș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Ulmus laevis</w:t>
            </w:r>
            <w:r w:rsidRPr="002E35C8">
              <w:rPr>
                <w:i/>
                <w:iCs/>
                <w:sz w:val="20"/>
                <w:szCs w:val="20"/>
              </w:rPr>
              <w:fldChar w:fldCharType="end"/>
            </w:r>
            <w:r w:rsidRPr="00234910">
              <w:rPr>
                <w:sz w:val="20"/>
                <w:szCs w:val="20"/>
              </w:rPr>
              <w:t xml:space="preserve">  </w:t>
            </w:r>
          </w:p>
        </w:tc>
        <w:tc>
          <w:tcPr>
            <w:tcW w:w="1453" w:type="dxa"/>
            <w:shd w:val="clear" w:color="auto" w:fill="auto"/>
          </w:tcPr>
          <w:p w14:paraId="6838BEC9"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Ve</w:t>
            </w:r>
            <w:r w:rsidRPr="00234910">
              <w:rPr>
                <w:sz w:val="20"/>
                <w:szCs w:val="20"/>
              </w:rPr>
              <w:fldChar w:fldCharType="end"/>
            </w:r>
          </w:p>
        </w:tc>
      </w:tr>
      <w:tr w:rsidR="00BA0192" w:rsidRPr="00234910" w14:paraId="7508FB42" w14:textId="77777777" w:rsidTr="005F3930">
        <w:trPr>
          <w:trHeight w:val="397"/>
          <w:jc w:val="center"/>
        </w:trPr>
        <w:tc>
          <w:tcPr>
            <w:tcW w:w="5414" w:type="dxa"/>
            <w:shd w:val="clear" w:color="auto" w:fill="auto"/>
          </w:tcPr>
          <w:p w14:paraId="5A273925"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Vișin</w:t>
            </w:r>
            <w:r w:rsidRPr="00234910">
              <w:rPr>
                <w:sz w:val="20"/>
                <w:szCs w:val="20"/>
              </w:rPr>
              <w:fldChar w:fldCharType="end"/>
            </w:r>
            <w:r w:rsidRPr="00234910">
              <w:rPr>
                <w:sz w:val="20"/>
                <w:szCs w:val="20"/>
              </w:rPr>
              <w:t xml:space="preserve"> -</w:t>
            </w:r>
            <w:r w:rsidRPr="00234910">
              <w:rPr>
                <w:sz w:val="20"/>
                <w:szCs w:val="20"/>
              </w:rPr>
              <w:fldChar w:fldCharType="begin"/>
            </w:r>
            <w:r w:rsidRPr="00234910">
              <w:rPr>
                <w:sz w:val="20"/>
                <w:szCs w:val="20"/>
              </w:rPr>
              <w:instrText xml:space="preserve"> MERGEFIELD latina </w:instrText>
            </w:r>
            <w:r w:rsidRPr="00234910">
              <w:rPr>
                <w:sz w:val="20"/>
                <w:szCs w:val="20"/>
              </w:rPr>
              <w:fldChar w:fldCharType="end"/>
            </w:r>
            <w:r w:rsidRPr="00234910">
              <w:rPr>
                <w:sz w:val="20"/>
                <w:szCs w:val="20"/>
              </w:rPr>
              <w:t xml:space="preserve"> </w:t>
            </w:r>
            <w:r w:rsidRPr="002E35C8">
              <w:rPr>
                <w:i/>
                <w:iCs/>
                <w:sz w:val="20"/>
                <w:szCs w:val="20"/>
              </w:rPr>
              <w:t>Prunus cerasus</w:t>
            </w:r>
          </w:p>
        </w:tc>
        <w:tc>
          <w:tcPr>
            <w:tcW w:w="1453" w:type="dxa"/>
            <w:shd w:val="clear" w:color="auto" w:fill="auto"/>
          </w:tcPr>
          <w:p w14:paraId="2DC83794"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lang w:val="fr-FR"/>
              </w:rPr>
              <w:t>Vi</w:t>
            </w:r>
          </w:p>
        </w:tc>
      </w:tr>
      <w:tr w:rsidR="00BA0192" w:rsidRPr="00234910" w14:paraId="4FEDACD5" w14:textId="77777777" w:rsidTr="005F3930">
        <w:trPr>
          <w:trHeight w:val="397"/>
          <w:jc w:val="center"/>
        </w:trPr>
        <w:tc>
          <w:tcPr>
            <w:tcW w:w="5414" w:type="dxa"/>
            <w:shd w:val="clear" w:color="auto" w:fill="auto"/>
          </w:tcPr>
          <w:p w14:paraId="749C12A7"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Vișin turcesc</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end"/>
            </w:r>
            <w:r w:rsidRPr="002E35C8">
              <w:rPr>
                <w:i/>
                <w:iCs/>
                <w:sz w:val="20"/>
                <w:szCs w:val="20"/>
              </w:rPr>
              <w:t>Prunus mahaleb</w:t>
            </w:r>
          </w:p>
        </w:tc>
        <w:tc>
          <w:tcPr>
            <w:tcW w:w="1453" w:type="dxa"/>
            <w:shd w:val="clear" w:color="auto" w:fill="auto"/>
          </w:tcPr>
          <w:p w14:paraId="22847E4A"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lang w:val="fr-FR"/>
              </w:rPr>
              <w:t>Vi.t</w:t>
            </w:r>
          </w:p>
        </w:tc>
      </w:tr>
    </w:tbl>
    <w:p w14:paraId="6C0C39F3" w14:textId="77777777" w:rsidR="00BA0192" w:rsidRPr="00234910" w:rsidRDefault="00BA0192" w:rsidP="00BA0192">
      <w:pPr>
        <w:overflowPunct w:val="0"/>
        <w:autoSpaceDE w:val="0"/>
        <w:autoSpaceDN w:val="0"/>
        <w:adjustRightInd w:val="0"/>
        <w:jc w:val="center"/>
        <w:textAlignment w:val="baseline"/>
        <w:rPr>
          <w:sz w:val="20"/>
          <w:szCs w:val="20"/>
          <w:lang w:val="fr-FR"/>
        </w:rPr>
      </w:pPr>
    </w:p>
    <w:p w14:paraId="2C17FF90" w14:textId="77777777" w:rsidR="00BA0192" w:rsidRPr="00234910" w:rsidRDefault="00BA0192" w:rsidP="00BA0192">
      <w:pPr>
        <w:overflowPunct w:val="0"/>
        <w:autoSpaceDE w:val="0"/>
        <w:autoSpaceDN w:val="0"/>
        <w:adjustRightInd w:val="0"/>
        <w:jc w:val="center"/>
        <w:textAlignment w:val="baseline"/>
        <w:rPr>
          <w:sz w:val="20"/>
          <w:szCs w:val="20"/>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1080"/>
      </w:tblGrid>
      <w:tr w:rsidR="00BA0192" w:rsidRPr="00234910" w14:paraId="32E7E484" w14:textId="77777777" w:rsidTr="005F3930">
        <w:trPr>
          <w:trHeight w:val="397"/>
          <w:jc w:val="center"/>
        </w:trPr>
        <w:tc>
          <w:tcPr>
            <w:tcW w:w="5940" w:type="dxa"/>
            <w:shd w:val="clear" w:color="auto" w:fill="auto"/>
          </w:tcPr>
          <w:p w14:paraId="2FB3FA86" w14:textId="77777777" w:rsidR="00BA0192" w:rsidRPr="00234910" w:rsidRDefault="00BA0192" w:rsidP="005F3930">
            <w:pPr>
              <w:overflowPunct w:val="0"/>
              <w:autoSpaceDE w:val="0"/>
              <w:autoSpaceDN w:val="0"/>
              <w:adjustRightInd w:val="0"/>
              <w:jc w:val="center"/>
              <w:textAlignment w:val="baseline"/>
              <w:rPr>
                <w:b/>
                <w:sz w:val="20"/>
                <w:szCs w:val="20"/>
                <w:lang w:val="fr-FR"/>
              </w:rPr>
            </w:pPr>
            <w:r w:rsidRPr="00234910">
              <w:rPr>
                <w:b/>
                <w:sz w:val="20"/>
                <w:szCs w:val="20"/>
                <w:lang w:val="fr-FR"/>
              </w:rPr>
              <w:t>ARBUŞTI</w:t>
            </w:r>
          </w:p>
        </w:tc>
        <w:tc>
          <w:tcPr>
            <w:tcW w:w="1080" w:type="dxa"/>
            <w:shd w:val="clear" w:color="auto" w:fill="auto"/>
          </w:tcPr>
          <w:p w14:paraId="269EBDE6" w14:textId="77777777" w:rsidR="00BA0192" w:rsidRPr="00234910" w:rsidRDefault="00BA0192" w:rsidP="005F3930">
            <w:pPr>
              <w:overflowPunct w:val="0"/>
              <w:autoSpaceDE w:val="0"/>
              <w:autoSpaceDN w:val="0"/>
              <w:adjustRightInd w:val="0"/>
              <w:jc w:val="center"/>
              <w:textAlignment w:val="baseline"/>
              <w:rPr>
                <w:b/>
                <w:sz w:val="20"/>
                <w:szCs w:val="20"/>
                <w:lang w:val="fr-FR"/>
              </w:rPr>
            </w:pPr>
            <w:r w:rsidRPr="00234910">
              <w:rPr>
                <w:b/>
                <w:sz w:val="20"/>
                <w:szCs w:val="20"/>
                <w:lang w:val="fr-FR"/>
              </w:rPr>
              <w:t>Simbol</w:t>
            </w:r>
          </w:p>
        </w:tc>
      </w:tr>
      <w:tr w:rsidR="00BA0192" w:rsidRPr="00234910" w14:paraId="6A878C5D" w14:textId="77777777" w:rsidTr="005F3930">
        <w:trPr>
          <w:trHeight w:val="397"/>
          <w:jc w:val="center"/>
        </w:trPr>
        <w:tc>
          <w:tcPr>
            <w:tcW w:w="5940" w:type="dxa"/>
            <w:shd w:val="clear" w:color="auto" w:fill="auto"/>
          </w:tcPr>
          <w:p w14:paraId="05366C21"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lang w:val="fr-FR"/>
              </w:rPr>
              <w:t>Arbuşti specifici zonei</w:t>
            </w:r>
          </w:p>
        </w:tc>
        <w:tc>
          <w:tcPr>
            <w:tcW w:w="1080" w:type="dxa"/>
            <w:shd w:val="clear" w:color="auto" w:fill="auto"/>
          </w:tcPr>
          <w:p w14:paraId="13DEEF1B"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lang w:val="fr-FR"/>
              </w:rPr>
              <w:t>Arb</w:t>
            </w:r>
          </w:p>
        </w:tc>
      </w:tr>
      <w:tr w:rsidR="00BA0192" w:rsidRPr="00234910" w14:paraId="4EBA5F28" w14:textId="77777777" w:rsidTr="005F3930">
        <w:trPr>
          <w:trHeight w:val="397"/>
          <w:jc w:val="center"/>
        </w:trPr>
        <w:tc>
          <w:tcPr>
            <w:tcW w:w="5940" w:type="dxa"/>
            <w:shd w:val="clear" w:color="auto" w:fill="auto"/>
          </w:tcPr>
          <w:p w14:paraId="6D20B668"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Alun</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Corylus avellana</w:t>
            </w:r>
            <w:r w:rsidRPr="002E35C8">
              <w:rPr>
                <w:i/>
                <w:iCs/>
                <w:sz w:val="20"/>
                <w:szCs w:val="20"/>
              </w:rPr>
              <w:fldChar w:fldCharType="end"/>
            </w:r>
            <w:r w:rsidRPr="00234910">
              <w:rPr>
                <w:sz w:val="20"/>
                <w:szCs w:val="20"/>
              </w:rPr>
              <w:t xml:space="preserve"> </w:t>
            </w:r>
          </w:p>
        </w:tc>
        <w:tc>
          <w:tcPr>
            <w:tcW w:w="1080" w:type="dxa"/>
            <w:shd w:val="clear" w:color="auto" w:fill="auto"/>
          </w:tcPr>
          <w:p w14:paraId="1B029FD5"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lang w:val="fr-FR"/>
              </w:rPr>
              <w:t>Al</w:t>
            </w:r>
          </w:p>
        </w:tc>
      </w:tr>
      <w:tr w:rsidR="00BA0192" w:rsidRPr="00234910" w14:paraId="7109F593" w14:textId="77777777" w:rsidTr="005F3930">
        <w:trPr>
          <w:trHeight w:val="397"/>
          <w:jc w:val="center"/>
        </w:trPr>
        <w:tc>
          <w:tcPr>
            <w:tcW w:w="5940" w:type="dxa"/>
            <w:shd w:val="clear" w:color="auto" w:fill="auto"/>
          </w:tcPr>
          <w:p w14:paraId="5EE164E2"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Alun turcesc</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Corylus colurna</w:t>
            </w:r>
            <w:r w:rsidRPr="002E35C8">
              <w:rPr>
                <w:i/>
                <w:iCs/>
                <w:sz w:val="20"/>
                <w:szCs w:val="20"/>
              </w:rPr>
              <w:fldChar w:fldCharType="end"/>
            </w:r>
            <w:r w:rsidRPr="00234910">
              <w:rPr>
                <w:sz w:val="20"/>
                <w:szCs w:val="20"/>
              </w:rPr>
              <w:t xml:space="preserve"> </w:t>
            </w:r>
          </w:p>
        </w:tc>
        <w:tc>
          <w:tcPr>
            <w:tcW w:w="1080" w:type="dxa"/>
            <w:shd w:val="clear" w:color="auto" w:fill="auto"/>
          </w:tcPr>
          <w:p w14:paraId="07E82CC3"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lang w:val="fr-FR"/>
              </w:rPr>
              <w:t>Al.t</w:t>
            </w:r>
          </w:p>
        </w:tc>
      </w:tr>
      <w:tr w:rsidR="00BA0192" w:rsidRPr="00234910" w14:paraId="576760F1" w14:textId="77777777" w:rsidTr="005F3930">
        <w:trPr>
          <w:trHeight w:val="397"/>
          <w:jc w:val="center"/>
        </w:trPr>
        <w:tc>
          <w:tcPr>
            <w:tcW w:w="5940" w:type="dxa"/>
            <w:shd w:val="clear" w:color="auto" w:fill="auto"/>
          </w:tcPr>
          <w:p w14:paraId="261F0635"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rPr>
              <w:fldChar w:fldCharType="begin"/>
            </w:r>
            <w:r w:rsidRPr="00234910">
              <w:rPr>
                <w:sz w:val="20"/>
                <w:szCs w:val="20"/>
                <w:lang w:val="fr-FR"/>
              </w:rPr>
              <w:instrText xml:space="preserve"> NEXT </w:instrText>
            </w:r>
            <w:r w:rsidRPr="00234910">
              <w:rPr>
                <w:sz w:val="20"/>
                <w:szCs w:val="20"/>
              </w:rPr>
              <w:fldChar w:fldCharType="end"/>
            </w:r>
            <w:r w:rsidRPr="00234910">
              <w:rPr>
                <w:sz w:val="20"/>
                <w:szCs w:val="20"/>
              </w:rPr>
              <w:fldChar w:fldCharType="begin"/>
            </w:r>
            <w:r w:rsidRPr="00234910">
              <w:rPr>
                <w:sz w:val="20"/>
                <w:szCs w:val="20"/>
                <w:lang w:val="fr-FR"/>
              </w:rPr>
              <w:instrText xml:space="preserve"> MERGEFIELD specia </w:instrText>
            </w:r>
            <w:r w:rsidRPr="00234910">
              <w:rPr>
                <w:sz w:val="20"/>
                <w:szCs w:val="20"/>
              </w:rPr>
              <w:fldChar w:fldCharType="separate"/>
            </w:r>
            <w:r w:rsidRPr="00234910">
              <w:rPr>
                <w:sz w:val="20"/>
                <w:szCs w:val="20"/>
                <w:lang w:val="fr-FR"/>
              </w:rPr>
              <w:t>Anin verde</w:t>
            </w:r>
            <w:r w:rsidRPr="00234910">
              <w:rPr>
                <w:sz w:val="20"/>
                <w:szCs w:val="20"/>
              </w:rPr>
              <w:fldChar w:fldCharType="end"/>
            </w:r>
            <w:r w:rsidRPr="00234910">
              <w:rPr>
                <w:sz w:val="20"/>
                <w:szCs w:val="20"/>
                <w:lang w:val="fr-FR"/>
              </w:rPr>
              <w:t xml:space="preserve"> - </w:t>
            </w:r>
            <w:r w:rsidRPr="002E35C8">
              <w:rPr>
                <w:i/>
                <w:iCs/>
                <w:sz w:val="20"/>
                <w:szCs w:val="20"/>
              </w:rPr>
              <w:fldChar w:fldCharType="begin"/>
            </w:r>
            <w:r w:rsidRPr="002E35C8">
              <w:rPr>
                <w:i/>
                <w:iCs/>
                <w:sz w:val="20"/>
                <w:szCs w:val="20"/>
                <w:lang w:val="fr-FR"/>
              </w:rPr>
              <w:instrText xml:space="preserve"> MERGEFIELD latina </w:instrText>
            </w:r>
            <w:r w:rsidRPr="002E35C8">
              <w:rPr>
                <w:i/>
                <w:iCs/>
                <w:sz w:val="20"/>
                <w:szCs w:val="20"/>
              </w:rPr>
              <w:fldChar w:fldCharType="separate"/>
            </w:r>
            <w:r w:rsidRPr="002E35C8">
              <w:rPr>
                <w:i/>
                <w:iCs/>
                <w:sz w:val="20"/>
                <w:szCs w:val="20"/>
                <w:lang w:val="fr-FR"/>
              </w:rPr>
              <w:t>Alnus viridis</w:t>
            </w:r>
            <w:r w:rsidRPr="002E35C8">
              <w:rPr>
                <w:i/>
                <w:iCs/>
                <w:sz w:val="20"/>
                <w:szCs w:val="20"/>
              </w:rPr>
              <w:fldChar w:fldCharType="end"/>
            </w:r>
            <w:r w:rsidRPr="00234910">
              <w:rPr>
                <w:sz w:val="20"/>
                <w:szCs w:val="20"/>
                <w:lang w:val="fr-FR"/>
              </w:rPr>
              <w:t xml:space="preserve"> </w:t>
            </w:r>
          </w:p>
        </w:tc>
        <w:tc>
          <w:tcPr>
            <w:tcW w:w="1080" w:type="dxa"/>
            <w:shd w:val="clear" w:color="auto" w:fill="auto"/>
          </w:tcPr>
          <w:p w14:paraId="0F3DF832"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lang w:val="fr-FR"/>
              </w:rPr>
              <w:t>An.v</w:t>
            </w:r>
          </w:p>
        </w:tc>
      </w:tr>
      <w:tr w:rsidR="00BA0192" w:rsidRPr="00234910" w14:paraId="209B3ADE" w14:textId="77777777" w:rsidTr="005F3930">
        <w:trPr>
          <w:trHeight w:val="397"/>
          <w:jc w:val="center"/>
        </w:trPr>
        <w:tc>
          <w:tcPr>
            <w:tcW w:w="5940" w:type="dxa"/>
            <w:shd w:val="clear" w:color="auto" w:fill="auto"/>
          </w:tcPr>
          <w:p w14:paraId="33FEE208"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Călin</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Viburnum opulus</w:t>
            </w:r>
            <w:r w:rsidRPr="002E35C8">
              <w:rPr>
                <w:i/>
                <w:iCs/>
                <w:sz w:val="20"/>
                <w:szCs w:val="20"/>
              </w:rPr>
              <w:fldChar w:fldCharType="end"/>
            </w:r>
            <w:r w:rsidRPr="002E35C8">
              <w:rPr>
                <w:i/>
                <w:iCs/>
                <w:sz w:val="20"/>
                <w:szCs w:val="20"/>
              </w:rPr>
              <w:t xml:space="preserve"> </w:t>
            </w:r>
            <w:r w:rsidRPr="00234910">
              <w:rPr>
                <w:sz w:val="20"/>
                <w:szCs w:val="20"/>
              </w:rPr>
              <w:t xml:space="preserve"> </w:t>
            </w:r>
          </w:p>
        </w:tc>
        <w:tc>
          <w:tcPr>
            <w:tcW w:w="1080" w:type="dxa"/>
            <w:shd w:val="clear" w:color="auto" w:fill="auto"/>
          </w:tcPr>
          <w:p w14:paraId="543216A3"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rPr>
              <w:fldChar w:fldCharType="begin"/>
            </w:r>
            <w:r w:rsidRPr="00234910">
              <w:rPr>
                <w:sz w:val="20"/>
                <w:szCs w:val="20"/>
              </w:rPr>
              <w:instrText xml:space="preserve"> MERGEFIELD cod </w:instrText>
            </w:r>
            <w:r w:rsidRPr="00234910">
              <w:rPr>
                <w:sz w:val="20"/>
                <w:szCs w:val="20"/>
              </w:rPr>
              <w:fldChar w:fldCharType="separate"/>
            </w:r>
            <w:r w:rsidRPr="00234910">
              <w:rPr>
                <w:sz w:val="20"/>
                <w:szCs w:val="20"/>
              </w:rPr>
              <w:t>C</w:t>
            </w:r>
            <w:r w:rsidRPr="00234910">
              <w:rPr>
                <w:sz w:val="20"/>
                <w:szCs w:val="20"/>
              </w:rPr>
              <w:fldChar w:fldCharType="end"/>
            </w:r>
            <w:r w:rsidRPr="00234910">
              <w:rPr>
                <w:sz w:val="20"/>
                <w:szCs w:val="20"/>
              </w:rPr>
              <w:t>ă</w:t>
            </w:r>
          </w:p>
        </w:tc>
      </w:tr>
      <w:tr w:rsidR="00BA0192" w:rsidRPr="00234910" w14:paraId="1927E960" w14:textId="77777777" w:rsidTr="005F3930">
        <w:trPr>
          <w:trHeight w:val="397"/>
          <w:jc w:val="center"/>
        </w:trPr>
        <w:tc>
          <w:tcPr>
            <w:tcW w:w="5940" w:type="dxa"/>
            <w:shd w:val="clear" w:color="auto" w:fill="auto"/>
          </w:tcPr>
          <w:p w14:paraId="7E2E0D58"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rPr>
              <w:fldChar w:fldCharType="begin"/>
            </w:r>
            <w:r w:rsidRPr="00234910">
              <w:rPr>
                <w:sz w:val="20"/>
                <w:szCs w:val="20"/>
                <w:lang w:val="fr-FR"/>
              </w:rPr>
              <w:instrText xml:space="preserve"> NEXT </w:instrText>
            </w:r>
            <w:r w:rsidRPr="00234910">
              <w:rPr>
                <w:sz w:val="20"/>
                <w:szCs w:val="20"/>
              </w:rPr>
              <w:fldChar w:fldCharType="end"/>
            </w:r>
            <w:r w:rsidRPr="00234910">
              <w:rPr>
                <w:sz w:val="20"/>
                <w:szCs w:val="20"/>
              </w:rPr>
              <w:fldChar w:fldCharType="begin"/>
            </w:r>
            <w:r w:rsidRPr="00234910">
              <w:rPr>
                <w:sz w:val="20"/>
                <w:szCs w:val="20"/>
                <w:lang w:val="fr-FR"/>
              </w:rPr>
              <w:instrText xml:space="preserve"> MERGEFIELD specia </w:instrText>
            </w:r>
            <w:r w:rsidRPr="00234910">
              <w:rPr>
                <w:sz w:val="20"/>
                <w:szCs w:val="20"/>
              </w:rPr>
              <w:fldChar w:fldCharType="separate"/>
            </w:r>
            <w:r w:rsidRPr="00234910">
              <w:rPr>
                <w:sz w:val="20"/>
                <w:szCs w:val="20"/>
                <w:lang w:val="fr-FR"/>
              </w:rPr>
              <w:t>Cătină albă</w:t>
            </w:r>
            <w:r w:rsidRPr="00234910">
              <w:rPr>
                <w:sz w:val="20"/>
                <w:szCs w:val="20"/>
              </w:rPr>
              <w:fldChar w:fldCharType="end"/>
            </w:r>
            <w:r w:rsidRPr="00234910">
              <w:rPr>
                <w:sz w:val="20"/>
                <w:szCs w:val="20"/>
                <w:lang w:val="fr-FR"/>
              </w:rPr>
              <w:t xml:space="preserve"> - </w:t>
            </w:r>
            <w:r w:rsidRPr="002E35C8">
              <w:rPr>
                <w:i/>
                <w:iCs/>
                <w:sz w:val="20"/>
                <w:szCs w:val="20"/>
              </w:rPr>
              <w:fldChar w:fldCharType="begin"/>
            </w:r>
            <w:r w:rsidRPr="002E35C8">
              <w:rPr>
                <w:i/>
                <w:iCs/>
                <w:sz w:val="20"/>
                <w:szCs w:val="20"/>
                <w:lang w:val="fr-FR"/>
              </w:rPr>
              <w:instrText xml:space="preserve"> MERGEFIELD latina </w:instrText>
            </w:r>
            <w:r w:rsidRPr="002E35C8">
              <w:rPr>
                <w:i/>
                <w:iCs/>
                <w:sz w:val="20"/>
                <w:szCs w:val="20"/>
              </w:rPr>
              <w:fldChar w:fldCharType="separate"/>
            </w:r>
            <w:r w:rsidRPr="002E35C8">
              <w:rPr>
                <w:i/>
                <w:iCs/>
                <w:sz w:val="20"/>
                <w:szCs w:val="20"/>
                <w:lang w:val="fr-FR"/>
              </w:rPr>
              <w:t>Hyppophaȅ rhamnoides</w:t>
            </w:r>
            <w:r w:rsidRPr="002E35C8">
              <w:rPr>
                <w:i/>
                <w:iCs/>
                <w:sz w:val="20"/>
                <w:szCs w:val="20"/>
              </w:rPr>
              <w:fldChar w:fldCharType="end"/>
            </w:r>
            <w:r w:rsidRPr="00234910">
              <w:rPr>
                <w:sz w:val="20"/>
                <w:szCs w:val="20"/>
                <w:lang w:val="fr-FR"/>
              </w:rPr>
              <w:t xml:space="preserve"> </w:t>
            </w:r>
          </w:p>
        </w:tc>
        <w:tc>
          <w:tcPr>
            <w:tcW w:w="1080" w:type="dxa"/>
            <w:shd w:val="clear" w:color="auto" w:fill="auto"/>
          </w:tcPr>
          <w:p w14:paraId="47C2D9BC"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lang w:val="fr-FR"/>
              </w:rPr>
              <w:t>Ct</w:t>
            </w:r>
          </w:p>
        </w:tc>
      </w:tr>
      <w:tr w:rsidR="00BA0192" w:rsidRPr="00234910" w14:paraId="2BA461D0" w14:textId="77777777" w:rsidTr="005F3930">
        <w:trPr>
          <w:trHeight w:val="397"/>
          <w:jc w:val="center"/>
        </w:trPr>
        <w:tc>
          <w:tcPr>
            <w:tcW w:w="5940" w:type="dxa"/>
            <w:shd w:val="clear" w:color="auto" w:fill="auto"/>
          </w:tcPr>
          <w:p w14:paraId="2B30C6D1"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rPr>
              <w:fldChar w:fldCharType="begin"/>
            </w:r>
            <w:r w:rsidRPr="00234910">
              <w:rPr>
                <w:sz w:val="20"/>
                <w:szCs w:val="20"/>
                <w:lang w:val="fr-FR"/>
              </w:rPr>
              <w:instrText xml:space="preserve"> NEXT </w:instrText>
            </w:r>
            <w:r w:rsidRPr="00234910">
              <w:rPr>
                <w:sz w:val="20"/>
                <w:szCs w:val="20"/>
              </w:rPr>
              <w:fldChar w:fldCharType="end"/>
            </w:r>
            <w:r w:rsidRPr="00234910">
              <w:rPr>
                <w:sz w:val="20"/>
                <w:szCs w:val="20"/>
              </w:rPr>
              <w:fldChar w:fldCharType="begin"/>
            </w:r>
            <w:r w:rsidRPr="00234910">
              <w:rPr>
                <w:sz w:val="20"/>
                <w:szCs w:val="20"/>
                <w:lang w:val="fr-FR"/>
              </w:rPr>
              <w:instrText xml:space="preserve"> MERGEFIELD specia </w:instrText>
            </w:r>
            <w:r w:rsidRPr="00234910">
              <w:rPr>
                <w:sz w:val="20"/>
                <w:szCs w:val="20"/>
              </w:rPr>
              <w:fldChar w:fldCharType="separate"/>
            </w:r>
            <w:r w:rsidRPr="00234910">
              <w:rPr>
                <w:sz w:val="20"/>
                <w:szCs w:val="20"/>
                <w:lang w:val="fr-FR"/>
              </w:rPr>
              <w:t>Cătină roșie</w:t>
            </w:r>
            <w:r w:rsidRPr="00234910">
              <w:rPr>
                <w:sz w:val="20"/>
                <w:szCs w:val="20"/>
              </w:rPr>
              <w:fldChar w:fldCharType="end"/>
            </w:r>
            <w:r w:rsidRPr="00234910">
              <w:rPr>
                <w:sz w:val="20"/>
                <w:szCs w:val="20"/>
                <w:lang w:val="fr-FR"/>
              </w:rPr>
              <w:t xml:space="preserve"> - </w:t>
            </w:r>
            <w:r w:rsidRPr="002E35C8">
              <w:rPr>
                <w:i/>
                <w:iCs/>
                <w:sz w:val="20"/>
                <w:szCs w:val="20"/>
              </w:rPr>
              <w:fldChar w:fldCharType="begin"/>
            </w:r>
            <w:r w:rsidRPr="002E35C8">
              <w:rPr>
                <w:i/>
                <w:iCs/>
                <w:sz w:val="20"/>
                <w:szCs w:val="20"/>
                <w:lang w:val="fr-FR"/>
              </w:rPr>
              <w:instrText xml:space="preserve"> MERGEFIELD latina </w:instrText>
            </w:r>
            <w:r w:rsidRPr="002E35C8">
              <w:rPr>
                <w:i/>
                <w:iCs/>
                <w:sz w:val="20"/>
                <w:szCs w:val="20"/>
              </w:rPr>
              <w:fldChar w:fldCharType="separate"/>
            </w:r>
            <w:r w:rsidRPr="002E35C8">
              <w:rPr>
                <w:i/>
                <w:iCs/>
                <w:sz w:val="20"/>
                <w:szCs w:val="20"/>
                <w:lang w:val="fr-FR"/>
              </w:rPr>
              <w:t>Tamarix ramosissima</w:t>
            </w:r>
            <w:r w:rsidRPr="002E35C8">
              <w:rPr>
                <w:i/>
                <w:iCs/>
                <w:sz w:val="20"/>
                <w:szCs w:val="20"/>
              </w:rPr>
              <w:fldChar w:fldCharType="end"/>
            </w:r>
            <w:r w:rsidRPr="002E35C8">
              <w:rPr>
                <w:i/>
                <w:iCs/>
                <w:sz w:val="20"/>
                <w:szCs w:val="20"/>
                <w:lang w:val="fr-FR"/>
              </w:rPr>
              <w:t xml:space="preserve"> </w:t>
            </w:r>
          </w:p>
        </w:tc>
        <w:tc>
          <w:tcPr>
            <w:tcW w:w="1080" w:type="dxa"/>
            <w:shd w:val="clear" w:color="auto" w:fill="auto"/>
          </w:tcPr>
          <w:p w14:paraId="09480995"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lang w:val="fr-FR"/>
              </w:rPr>
              <w:t>Ct.r</w:t>
            </w:r>
          </w:p>
        </w:tc>
      </w:tr>
      <w:tr w:rsidR="00BA0192" w:rsidRPr="00234910" w14:paraId="19597C03" w14:textId="77777777" w:rsidTr="005F3930">
        <w:trPr>
          <w:trHeight w:val="397"/>
          <w:jc w:val="center"/>
        </w:trPr>
        <w:tc>
          <w:tcPr>
            <w:tcW w:w="5940" w:type="dxa"/>
            <w:shd w:val="clear" w:color="auto" w:fill="auto"/>
          </w:tcPr>
          <w:p w14:paraId="5C492361"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rPr>
              <w:fldChar w:fldCharType="begin"/>
            </w:r>
            <w:r w:rsidRPr="00234910">
              <w:rPr>
                <w:sz w:val="20"/>
                <w:szCs w:val="20"/>
                <w:lang w:val="fr-FR"/>
              </w:rPr>
              <w:instrText xml:space="preserve"> NEXT </w:instrText>
            </w:r>
            <w:r w:rsidRPr="00234910">
              <w:rPr>
                <w:sz w:val="20"/>
                <w:szCs w:val="20"/>
              </w:rPr>
              <w:fldChar w:fldCharType="end"/>
            </w:r>
            <w:r w:rsidRPr="00234910">
              <w:rPr>
                <w:sz w:val="20"/>
                <w:szCs w:val="20"/>
              </w:rPr>
              <w:fldChar w:fldCharType="begin"/>
            </w:r>
            <w:r w:rsidRPr="00234910">
              <w:rPr>
                <w:sz w:val="20"/>
                <w:szCs w:val="20"/>
                <w:lang w:val="fr-FR"/>
              </w:rPr>
              <w:instrText xml:space="preserve"> MERGEFIELD specia </w:instrText>
            </w:r>
            <w:r w:rsidRPr="00234910">
              <w:rPr>
                <w:sz w:val="20"/>
                <w:szCs w:val="20"/>
              </w:rPr>
              <w:fldChar w:fldCharType="separate"/>
            </w:r>
            <w:r w:rsidRPr="00234910">
              <w:rPr>
                <w:sz w:val="20"/>
                <w:szCs w:val="20"/>
                <w:lang w:val="fr-FR"/>
              </w:rPr>
              <w:t>Coacăz negru</w:t>
            </w:r>
            <w:r w:rsidRPr="00234910">
              <w:rPr>
                <w:sz w:val="20"/>
                <w:szCs w:val="20"/>
              </w:rPr>
              <w:fldChar w:fldCharType="end"/>
            </w:r>
            <w:r w:rsidRPr="00234910">
              <w:rPr>
                <w:sz w:val="20"/>
                <w:szCs w:val="20"/>
                <w:lang w:val="fr-FR"/>
              </w:rPr>
              <w:t xml:space="preserve"> - </w:t>
            </w:r>
            <w:r w:rsidRPr="002E35C8">
              <w:rPr>
                <w:i/>
                <w:iCs/>
                <w:sz w:val="20"/>
                <w:szCs w:val="20"/>
              </w:rPr>
              <w:fldChar w:fldCharType="begin"/>
            </w:r>
            <w:r w:rsidRPr="002E35C8">
              <w:rPr>
                <w:i/>
                <w:iCs/>
                <w:sz w:val="20"/>
                <w:szCs w:val="20"/>
                <w:lang w:val="fr-FR"/>
              </w:rPr>
              <w:instrText xml:space="preserve"> MERGEFIELD latina </w:instrText>
            </w:r>
            <w:r w:rsidRPr="002E35C8">
              <w:rPr>
                <w:i/>
                <w:iCs/>
                <w:sz w:val="20"/>
                <w:szCs w:val="20"/>
              </w:rPr>
              <w:fldChar w:fldCharType="separate"/>
            </w:r>
            <w:r w:rsidRPr="002E35C8">
              <w:rPr>
                <w:i/>
                <w:iCs/>
                <w:sz w:val="20"/>
                <w:szCs w:val="20"/>
                <w:lang w:val="fr-FR"/>
              </w:rPr>
              <w:t>Ribes nigrum</w:t>
            </w:r>
            <w:r w:rsidRPr="002E35C8">
              <w:rPr>
                <w:i/>
                <w:iCs/>
                <w:sz w:val="20"/>
                <w:szCs w:val="20"/>
              </w:rPr>
              <w:fldChar w:fldCharType="end"/>
            </w:r>
            <w:r w:rsidRPr="00234910">
              <w:rPr>
                <w:sz w:val="20"/>
                <w:szCs w:val="20"/>
                <w:lang w:val="fr-FR"/>
              </w:rPr>
              <w:t xml:space="preserve">  </w:t>
            </w:r>
          </w:p>
        </w:tc>
        <w:tc>
          <w:tcPr>
            <w:tcW w:w="1080" w:type="dxa"/>
            <w:shd w:val="clear" w:color="auto" w:fill="auto"/>
          </w:tcPr>
          <w:p w14:paraId="7CDF30A1"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rPr>
              <w:fldChar w:fldCharType="begin"/>
            </w:r>
            <w:r w:rsidRPr="00234910">
              <w:rPr>
                <w:sz w:val="20"/>
                <w:szCs w:val="20"/>
                <w:lang w:val="fr-FR"/>
              </w:rPr>
              <w:instrText xml:space="preserve"> MERGEFIELD cod </w:instrText>
            </w:r>
            <w:r w:rsidRPr="00234910">
              <w:rPr>
                <w:sz w:val="20"/>
                <w:szCs w:val="20"/>
              </w:rPr>
              <w:fldChar w:fldCharType="separate"/>
            </w:r>
            <w:r w:rsidRPr="00234910">
              <w:rPr>
                <w:sz w:val="20"/>
                <w:szCs w:val="20"/>
                <w:lang w:val="fr-FR"/>
              </w:rPr>
              <w:t>Cz.n</w:t>
            </w:r>
            <w:r w:rsidRPr="00234910">
              <w:rPr>
                <w:sz w:val="20"/>
                <w:szCs w:val="20"/>
              </w:rPr>
              <w:fldChar w:fldCharType="end"/>
            </w:r>
          </w:p>
        </w:tc>
      </w:tr>
      <w:tr w:rsidR="00BA0192" w:rsidRPr="00234910" w14:paraId="3BDA48FC" w14:textId="77777777" w:rsidTr="005F3930">
        <w:trPr>
          <w:trHeight w:val="397"/>
          <w:jc w:val="center"/>
        </w:trPr>
        <w:tc>
          <w:tcPr>
            <w:tcW w:w="5940" w:type="dxa"/>
            <w:shd w:val="clear" w:color="auto" w:fill="auto"/>
          </w:tcPr>
          <w:p w14:paraId="18F74BBF"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Corn</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Cornus mas</w:t>
            </w:r>
            <w:r w:rsidRPr="002E35C8">
              <w:rPr>
                <w:i/>
                <w:iCs/>
                <w:sz w:val="20"/>
                <w:szCs w:val="20"/>
              </w:rPr>
              <w:fldChar w:fldCharType="end"/>
            </w:r>
            <w:r w:rsidRPr="002E35C8">
              <w:rPr>
                <w:i/>
                <w:iCs/>
                <w:sz w:val="20"/>
                <w:szCs w:val="20"/>
              </w:rPr>
              <w:t xml:space="preserve"> </w:t>
            </w:r>
          </w:p>
        </w:tc>
        <w:tc>
          <w:tcPr>
            <w:tcW w:w="1080" w:type="dxa"/>
            <w:shd w:val="clear" w:color="auto" w:fill="auto"/>
          </w:tcPr>
          <w:p w14:paraId="62218AE4" w14:textId="77777777" w:rsidR="00BA0192" w:rsidRPr="00234910" w:rsidRDefault="00BA0192" w:rsidP="005F3930">
            <w:pPr>
              <w:overflowPunct w:val="0"/>
              <w:autoSpaceDE w:val="0"/>
              <w:autoSpaceDN w:val="0"/>
              <w:adjustRightInd w:val="0"/>
              <w:jc w:val="center"/>
              <w:textAlignment w:val="baseline"/>
              <w:rPr>
                <w:sz w:val="20"/>
                <w:szCs w:val="20"/>
              </w:rPr>
            </w:pPr>
            <w:r w:rsidRPr="00234910">
              <w:rPr>
                <w:sz w:val="20"/>
                <w:szCs w:val="20"/>
              </w:rPr>
              <w:t>Co</w:t>
            </w:r>
          </w:p>
        </w:tc>
      </w:tr>
      <w:tr w:rsidR="00BA0192" w:rsidRPr="00234910" w14:paraId="391E11CF" w14:textId="77777777" w:rsidTr="005F3930">
        <w:trPr>
          <w:trHeight w:val="397"/>
          <w:jc w:val="center"/>
        </w:trPr>
        <w:tc>
          <w:tcPr>
            <w:tcW w:w="5940" w:type="dxa"/>
            <w:shd w:val="clear" w:color="auto" w:fill="auto"/>
          </w:tcPr>
          <w:p w14:paraId="402EC490"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Jneapăn</w:t>
            </w:r>
            <w:r w:rsidRPr="00234910">
              <w:rPr>
                <w:sz w:val="20"/>
                <w:szCs w:val="20"/>
              </w:rPr>
              <w:fldChar w:fldCharType="end"/>
            </w:r>
            <w:r w:rsidRPr="00234910">
              <w:rPr>
                <w:sz w:val="20"/>
                <w:szCs w:val="20"/>
              </w:rPr>
              <w:t xml:space="preserve"> - </w:t>
            </w:r>
            <w:r w:rsidRPr="00234910">
              <w:rPr>
                <w:sz w:val="20"/>
                <w:szCs w:val="20"/>
              </w:rPr>
              <w:fldChar w:fldCharType="begin"/>
            </w:r>
            <w:r w:rsidRPr="00234910">
              <w:rPr>
                <w:sz w:val="20"/>
                <w:szCs w:val="20"/>
              </w:rPr>
              <w:instrText xml:space="preserve"> MERGEFIELD latina </w:instrText>
            </w:r>
            <w:r w:rsidRPr="00234910">
              <w:rPr>
                <w:sz w:val="20"/>
                <w:szCs w:val="20"/>
              </w:rPr>
              <w:fldChar w:fldCharType="separate"/>
            </w:r>
            <w:r w:rsidRPr="002E35C8">
              <w:rPr>
                <w:i/>
                <w:iCs/>
                <w:sz w:val="20"/>
                <w:szCs w:val="20"/>
              </w:rPr>
              <w:t>Pinus mugo</w:t>
            </w:r>
            <w:r w:rsidRPr="00234910">
              <w:rPr>
                <w:sz w:val="20"/>
                <w:szCs w:val="20"/>
              </w:rPr>
              <w:fldChar w:fldCharType="end"/>
            </w:r>
            <w:r w:rsidRPr="00234910">
              <w:rPr>
                <w:sz w:val="20"/>
                <w:szCs w:val="20"/>
              </w:rPr>
              <w:t xml:space="preserve"> </w:t>
            </w:r>
          </w:p>
        </w:tc>
        <w:tc>
          <w:tcPr>
            <w:tcW w:w="1080" w:type="dxa"/>
            <w:shd w:val="clear" w:color="auto" w:fill="auto"/>
          </w:tcPr>
          <w:p w14:paraId="5D379A0F"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lang w:val="fr-FR"/>
              </w:rPr>
              <w:t>Jn</w:t>
            </w:r>
          </w:p>
        </w:tc>
      </w:tr>
      <w:tr w:rsidR="00BA0192" w:rsidRPr="00234910" w14:paraId="518285AF" w14:textId="77777777" w:rsidTr="005F3930">
        <w:trPr>
          <w:trHeight w:val="397"/>
          <w:jc w:val="center"/>
        </w:trPr>
        <w:tc>
          <w:tcPr>
            <w:tcW w:w="5940" w:type="dxa"/>
            <w:shd w:val="clear" w:color="auto" w:fill="auto"/>
          </w:tcPr>
          <w:p w14:paraId="519DFC4D"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Lemn câinesc</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Ligustrum vulgare</w:t>
            </w:r>
            <w:r w:rsidRPr="002E35C8">
              <w:rPr>
                <w:i/>
                <w:iCs/>
                <w:sz w:val="20"/>
                <w:szCs w:val="20"/>
              </w:rPr>
              <w:fldChar w:fldCharType="end"/>
            </w:r>
            <w:r w:rsidRPr="00234910">
              <w:rPr>
                <w:sz w:val="20"/>
                <w:szCs w:val="20"/>
              </w:rPr>
              <w:t xml:space="preserve"> </w:t>
            </w:r>
          </w:p>
        </w:tc>
        <w:tc>
          <w:tcPr>
            <w:tcW w:w="1080" w:type="dxa"/>
            <w:shd w:val="clear" w:color="auto" w:fill="auto"/>
          </w:tcPr>
          <w:p w14:paraId="34E50877"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lang w:val="fr-FR"/>
              </w:rPr>
              <w:t>Lc</w:t>
            </w:r>
          </w:p>
        </w:tc>
      </w:tr>
      <w:tr w:rsidR="00BA0192" w:rsidRPr="00234910" w14:paraId="526D8FE9" w14:textId="77777777" w:rsidTr="005F3930">
        <w:trPr>
          <w:trHeight w:val="397"/>
          <w:jc w:val="center"/>
        </w:trPr>
        <w:tc>
          <w:tcPr>
            <w:tcW w:w="5940" w:type="dxa"/>
            <w:shd w:val="clear" w:color="auto" w:fill="auto"/>
          </w:tcPr>
          <w:p w14:paraId="174F7D38"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Liliac</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Syringa vulgaris</w:t>
            </w:r>
            <w:r w:rsidRPr="002E35C8">
              <w:rPr>
                <w:i/>
                <w:iCs/>
                <w:sz w:val="20"/>
                <w:szCs w:val="20"/>
              </w:rPr>
              <w:fldChar w:fldCharType="end"/>
            </w:r>
            <w:r w:rsidRPr="00234910">
              <w:rPr>
                <w:sz w:val="20"/>
                <w:szCs w:val="20"/>
              </w:rPr>
              <w:t xml:space="preserve"> </w:t>
            </w:r>
          </w:p>
        </w:tc>
        <w:tc>
          <w:tcPr>
            <w:tcW w:w="1080" w:type="dxa"/>
            <w:shd w:val="clear" w:color="auto" w:fill="auto"/>
          </w:tcPr>
          <w:p w14:paraId="5F837D5F"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lang w:val="fr-FR"/>
              </w:rPr>
              <w:t>Ll</w:t>
            </w:r>
          </w:p>
        </w:tc>
      </w:tr>
      <w:tr w:rsidR="00BA0192" w:rsidRPr="00234910" w14:paraId="05DE452C" w14:textId="77777777" w:rsidTr="005F3930">
        <w:trPr>
          <w:trHeight w:val="397"/>
          <w:jc w:val="center"/>
        </w:trPr>
        <w:tc>
          <w:tcPr>
            <w:tcW w:w="5940" w:type="dxa"/>
            <w:shd w:val="clear" w:color="auto" w:fill="auto"/>
          </w:tcPr>
          <w:p w14:paraId="5036B4C9"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t xml:space="preserve">Măceș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Rosa canina</w:t>
            </w:r>
            <w:r w:rsidRPr="002E35C8">
              <w:rPr>
                <w:i/>
                <w:iCs/>
                <w:sz w:val="20"/>
                <w:szCs w:val="20"/>
              </w:rPr>
              <w:fldChar w:fldCharType="end"/>
            </w:r>
            <w:r w:rsidRPr="00234910">
              <w:rPr>
                <w:sz w:val="20"/>
                <w:szCs w:val="20"/>
              </w:rPr>
              <w:t xml:space="preserve"> </w:t>
            </w:r>
          </w:p>
        </w:tc>
        <w:tc>
          <w:tcPr>
            <w:tcW w:w="1080" w:type="dxa"/>
            <w:shd w:val="clear" w:color="auto" w:fill="auto"/>
          </w:tcPr>
          <w:p w14:paraId="5DC2665F"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lang w:val="fr-FR"/>
              </w:rPr>
              <w:t>Mc</w:t>
            </w:r>
          </w:p>
        </w:tc>
      </w:tr>
      <w:tr w:rsidR="00BA0192" w:rsidRPr="00234910" w14:paraId="52A97A2B" w14:textId="77777777" w:rsidTr="005F3930">
        <w:trPr>
          <w:trHeight w:val="397"/>
          <w:jc w:val="center"/>
        </w:trPr>
        <w:tc>
          <w:tcPr>
            <w:tcW w:w="5940" w:type="dxa"/>
            <w:shd w:val="clear" w:color="auto" w:fill="auto"/>
          </w:tcPr>
          <w:p w14:paraId="3B1069B9"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Păducel</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Crataegus monogyna</w:t>
            </w:r>
            <w:r w:rsidRPr="002E35C8">
              <w:rPr>
                <w:i/>
                <w:iCs/>
                <w:sz w:val="20"/>
                <w:szCs w:val="20"/>
              </w:rPr>
              <w:fldChar w:fldCharType="end"/>
            </w:r>
            <w:r w:rsidRPr="00234910">
              <w:rPr>
                <w:sz w:val="20"/>
                <w:szCs w:val="20"/>
              </w:rPr>
              <w:t xml:space="preserve"> </w:t>
            </w:r>
          </w:p>
        </w:tc>
        <w:tc>
          <w:tcPr>
            <w:tcW w:w="1080" w:type="dxa"/>
            <w:shd w:val="clear" w:color="auto" w:fill="auto"/>
          </w:tcPr>
          <w:p w14:paraId="7FB4B5A5"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lang w:val="fr-FR"/>
              </w:rPr>
              <w:t>Pd</w:t>
            </w:r>
          </w:p>
        </w:tc>
      </w:tr>
      <w:tr w:rsidR="00BA0192" w:rsidRPr="00234910" w14:paraId="48DD4C78" w14:textId="77777777" w:rsidTr="005F3930">
        <w:trPr>
          <w:trHeight w:val="397"/>
          <w:jc w:val="center"/>
        </w:trPr>
        <w:tc>
          <w:tcPr>
            <w:tcW w:w="5940" w:type="dxa"/>
            <w:shd w:val="clear" w:color="auto" w:fill="auto"/>
          </w:tcPr>
          <w:p w14:paraId="4AC0ADF2"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Paţachină</w:t>
            </w:r>
            <w:r w:rsidRPr="00234910">
              <w:rPr>
                <w:sz w:val="20"/>
                <w:szCs w:val="20"/>
              </w:rPr>
              <w:fldChar w:fldCharType="end"/>
            </w:r>
            <w:r w:rsidRPr="00234910">
              <w:rPr>
                <w:sz w:val="20"/>
                <w:szCs w:val="20"/>
              </w:rPr>
              <w:t xml:space="preserve"> (cruşin) </w:t>
            </w:r>
            <w:r>
              <w:rPr>
                <w:sz w:val="20"/>
                <w:szCs w:val="20"/>
              </w:rPr>
              <w:t>–</w:t>
            </w:r>
            <w:r w:rsidRPr="00234910">
              <w:rPr>
                <w:sz w:val="20"/>
                <w:szCs w:val="20"/>
              </w:rPr>
              <w:t xml:space="preserve"> </w:t>
            </w:r>
            <w:r w:rsidRPr="002E35C8">
              <w:rPr>
                <w:i/>
                <w:iCs/>
                <w:sz w:val="20"/>
                <w:szCs w:val="20"/>
              </w:rPr>
              <w:t>Frangula alnus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Rhamnus frangula</w:t>
            </w:r>
            <w:r w:rsidRPr="002E35C8">
              <w:rPr>
                <w:i/>
                <w:iCs/>
                <w:sz w:val="20"/>
                <w:szCs w:val="20"/>
              </w:rPr>
              <w:fldChar w:fldCharType="end"/>
            </w:r>
            <w:r w:rsidRPr="002E35C8">
              <w:rPr>
                <w:i/>
                <w:iCs/>
                <w:sz w:val="20"/>
                <w:szCs w:val="20"/>
              </w:rPr>
              <w:t>)</w:t>
            </w:r>
            <w:r w:rsidRPr="00234910">
              <w:rPr>
                <w:sz w:val="20"/>
                <w:szCs w:val="20"/>
              </w:rPr>
              <w:t xml:space="preserve"> </w:t>
            </w:r>
          </w:p>
        </w:tc>
        <w:tc>
          <w:tcPr>
            <w:tcW w:w="1080" w:type="dxa"/>
            <w:shd w:val="clear" w:color="auto" w:fill="auto"/>
          </w:tcPr>
          <w:p w14:paraId="5CDDED16"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lang w:val="fr-FR"/>
              </w:rPr>
              <w:t>Pţ</w:t>
            </w:r>
          </w:p>
        </w:tc>
      </w:tr>
      <w:tr w:rsidR="00BA0192" w:rsidRPr="00234910" w14:paraId="3965E2BD" w14:textId="77777777" w:rsidTr="005F3930">
        <w:trPr>
          <w:trHeight w:val="397"/>
          <w:jc w:val="center"/>
        </w:trPr>
        <w:tc>
          <w:tcPr>
            <w:tcW w:w="5940" w:type="dxa"/>
            <w:shd w:val="clear" w:color="auto" w:fill="auto"/>
          </w:tcPr>
          <w:p w14:paraId="6CCB6B83"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t xml:space="preserve">Porumbar - </w:t>
            </w:r>
            <w:r w:rsidRPr="002E35C8">
              <w:rPr>
                <w:i/>
                <w:iCs/>
                <w:sz w:val="20"/>
                <w:szCs w:val="20"/>
              </w:rPr>
              <w:t>Prunus spinosa</w:t>
            </w:r>
          </w:p>
        </w:tc>
        <w:tc>
          <w:tcPr>
            <w:tcW w:w="1080" w:type="dxa"/>
            <w:shd w:val="clear" w:color="auto" w:fill="auto"/>
          </w:tcPr>
          <w:p w14:paraId="52E86B36"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3F4D6B">
              <w:rPr>
                <w:sz w:val="20"/>
                <w:szCs w:val="20"/>
                <w:lang w:val="fr-FR"/>
              </w:rPr>
              <w:t>Po</w:t>
            </w:r>
          </w:p>
        </w:tc>
      </w:tr>
      <w:tr w:rsidR="00BA0192" w:rsidRPr="00234910" w14:paraId="7131275C" w14:textId="77777777" w:rsidTr="005F3930">
        <w:trPr>
          <w:trHeight w:val="397"/>
          <w:jc w:val="center"/>
        </w:trPr>
        <w:tc>
          <w:tcPr>
            <w:tcW w:w="5940" w:type="dxa"/>
            <w:shd w:val="clear" w:color="auto" w:fill="auto"/>
          </w:tcPr>
          <w:p w14:paraId="14B84AA0"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rPr>
              <w:fldChar w:fldCharType="begin"/>
            </w:r>
            <w:r w:rsidRPr="00234910">
              <w:rPr>
                <w:sz w:val="20"/>
                <w:szCs w:val="20"/>
                <w:lang w:val="fr-FR"/>
              </w:rPr>
              <w:instrText xml:space="preserve"> NEXT </w:instrText>
            </w:r>
            <w:r w:rsidRPr="00234910">
              <w:rPr>
                <w:sz w:val="20"/>
                <w:szCs w:val="20"/>
              </w:rPr>
              <w:fldChar w:fldCharType="end"/>
            </w:r>
            <w:r w:rsidRPr="00234910">
              <w:rPr>
                <w:sz w:val="20"/>
                <w:szCs w:val="20"/>
              </w:rPr>
              <w:t xml:space="preserve">Soc (negru) - </w:t>
            </w:r>
            <w:r w:rsidRPr="002E35C8">
              <w:rPr>
                <w:i/>
                <w:iCs/>
                <w:sz w:val="20"/>
                <w:szCs w:val="20"/>
              </w:rPr>
              <w:t>Sambucus nigra</w:t>
            </w:r>
            <w:r w:rsidRPr="00234910">
              <w:rPr>
                <w:sz w:val="20"/>
                <w:szCs w:val="20"/>
                <w:lang w:val="fr-FR"/>
              </w:rPr>
              <w:t xml:space="preserve"> </w:t>
            </w:r>
          </w:p>
        </w:tc>
        <w:tc>
          <w:tcPr>
            <w:tcW w:w="1080" w:type="dxa"/>
            <w:shd w:val="clear" w:color="auto" w:fill="auto"/>
          </w:tcPr>
          <w:p w14:paraId="7D13870E"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lang w:val="fr-FR"/>
              </w:rPr>
              <w:t>So</w:t>
            </w:r>
          </w:p>
        </w:tc>
      </w:tr>
      <w:tr w:rsidR="00BA0192" w:rsidRPr="00234910" w14:paraId="58B6793A" w14:textId="77777777" w:rsidTr="005F3930">
        <w:trPr>
          <w:trHeight w:val="397"/>
          <w:jc w:val="center"/>
        </w:trPr>
        <w:tc>
          <w:tcPr>
            <w:tcW w:w="5940" w:type="dxa"/>
            <w:shd w:val="clear" w:color="auto" w:fill="auto"/>
          </w:tcPr>
          <w:p w14:paraId="05BFD742"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rPr>
              <w:fldChar w:fldCharType="begin"/>
            </w:r>
            <w:r w:rsidRPr="00234910">
              <w:rPr>
                <w:sz w:val="20"/>
                <w:szCs w:val="20"/>
                <w:lang w:val="fr-FR"/>
              </w:rPr>
              <w:instrText xml:space="preserve"> NEXT </w:instrText>
            </w:r>
            <w:r w:rsidRPr="00234910">
              <w:rPr>
                <w:sz w:val="20"/>
                <w:szCs w:val="20"/>
              </w:rPr>
              <w:fldChar w:fldCharType="end"/>
            </w:r>
            <w:r w:rsidRPr="00234910">
              <w:rPr>
                <w:sz w:val="20"/>
                <w:szCs w:val="20"/>
              </w:rPr>
              <w:fldChar w:fldCharType="begin"/>
            </w:r>
            <w:r w:rsidRPr="00234910">
              <w:rPr>
                <w:sz w:val="20"/>
                <w:szCs w:val="20"/>
                <w:lang w:val="fr-FR"/>
              </w:rPr>
              <w:instrText xml:space="preserve"> MERGEFIELD specia </w:instrText>
            </w:r>
            <w:r w:rsidRPr="00234910">
              <w:rPr>
                <w:sz w:val="20"/>
                <w:szCs w:val="20"/>
              </w:rPr>
              <w:fldChar w:fldCharType="separate"/>
            </w:r>
            <w:r w:rsidRPr="00234910">
              <w:rPr>
                <w:sz w:val="20"/>
                <w:szCs w:val="20"/>
                <w:lang w:val="fr-FR"/>
              </w:rPr>
              <w:t>Salcie de nisipuri</w:t>
            </w:r>
            <w:r w:rsidRPr="00234910">
              <w:rPr>
                <w:sz w:val="20"/>
                <w:szCs w:val="20"/>
              </w:rPr>
              <w:fldChar w:fldCharType="end"/>
            </w:r>
            <w:r w:rsidRPr="00234910">
              <w:rPr>
                <w:sz w:val="20"/>
                <w:szCs w:val="20"/>
                <w:lang w:val="fr-FR"/>
              </w:rPr>
              <w:t xml:space="preserve"> - </w:t>
            </w:r>
            <w:r w:rsidRPr="002E35C8">
              <w:rPr>
                <w:i/>
                <w:iCs/>
                <w:sz w:val="20"/>
                <w:szCs w:val="20"/>
              </w:rPr>
              <w:fldChar w:fldCharType="begin"/>
            </w:r>
            <w:r w:rsidRPr="002E35C8">
              <w:rPr>
                <w:i/>
                <w:iCs/>
                <w:sz w:val="20"/>
                <w:szCs w:val="20"/>
                <w:lang w:val="fr-FR"/>
              </w:rPr>
              <w:instrText xml:space="preserve"> MERGEFIELD latina </w:instrText>
            </w:r>
            <w:r w:rsidRPr="002E35C8">
              <w:rPr>
                <w:i/>
                <w:iCs/>
                <w:sz w:val="20"/>
                <w:szCs w:val="20"/>
              </w:rPr>
              <w:fldChar w:fldCharType="separate"/>
            </w:r>
            <w:r w:rsidRPr="002E35C8">
              <w:rPr>
                <w:i/>
                <w:iCs/>
                <w:sz w:val="20"/>
                <w:szCs w:val="20"/>
                <w:lang w:val="fr-FR"/>
              </w:rPr>
              <w:t>Salix rosmarinifolia</w:t>
            </w:r>
            <w:r w:rsidRPr="002E35C8">
              <w:rPr>
                <w:i/>
                <w:iCs/>
                <w:sz w:val="20"/>
                <w:szCs w:val="20"/>
              </w:rPr>
              <w:fldChar w:fldCharType="end"/>
            </w:r>
            <w:r w:rsidRPr="00234910">
              <w:rPr>
                <w:sz w:val="20"/>
                <w:szCs w:val="20"/>
                <w:lang w:val="fr-FR"/>
              </w:rPr>
              <w:t xml:space="preserve"> </w:t>
            </w:r>
          </w:p>
        </w:tc>
        <w:tc>
          <w:tcPr>
            <w:tcW w:w="1080" w:type="dxa"/>
            <w:shd w:val="clear" w:color="auto" w:fill="auto"/>
          </w:tcPr>
          <w:p w14:paraId="2BB1A292"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lang w:val="fr-FR"/>
              </w:rPr>
              <w:t>Sa.n</w:t>
            </w:r>
          </w:p>
        </w:tc>
      </w:tr>
      <w:tr w:rsidR="00BA0192" w:rsidRPr="00234910" w14:paraId="3681512D" w14:textId="77777777" w:rsidTr="005F3930">
        <w:trPr>
          <w:trHeight w:val="397"/>
          <w:jc w:val="center"/>
        </w:trPr>
        <w:tc>
          <w:tcPr>
            <w:tcW w:w="5940" w:type="dxa"/>
            <w:shd w:val="clear" w:color="auto" w:fill="auto"/>
          </w:tcPr>
          <w:p w14:paraId="6B559D21" w14:textId="77777777" w:rsidR="00BA0192" w:rsidRPr="00234910" w:rsidRDefault="00BA0192" w:rsidP="005F3930">
            <w:pPr>
              <w:overflowPunct w:val="0"/>
              <w:autoSpaceDE w:val="0"/>
              <w:autoSpaceDN w:val="0"/>
              <w:adjustRightInd w:val="0"/>
              <w:textAlignment w:val="baseline"/>
              <w:rPr>
                <w:sz w:val="20"/>
                <w:szCs w:val="20"/>
                <w:lang w:val="fr-FR"/>
              </w:rPr>
            </w:pPr>
            <w:r w:rsidRPr="00234910">
              <w:rPr>
                <w:sz w:val="20"/>
                <w:szCs w:val="20"/>
              </w:rPr>
              <w:fldChar w:fldCharType="begin"/>
            </w:r>
            <w:r w:rsidRPr="00234910">
              <w:rPr>
                <w:sz w:val="20"/>
                <w:szCs w:val="20"/>
                <w:lang w:val="fr-FR"/>
              </w:rPr>
              <w:instrText xml:space="preserve"> NEXT </w:instrText>
            </w:r>
            <w:r w:rsidRPr="00234910">
              <w:rPr>
                <w:sz w:val="20"/>
                <w:szCs w:val="20"/>
              </w:rPr>
              <w:fldChar w:fldCharType="end"/>
            </w:r>
            <w:r w:rsidRPr="00234910">
              <w:rPr>
                <w:sz w:val="20"/>
                <w:szCs w:val="20"/>
              </w:rPr>
              <w:fldChar w:fldCharType="begin"/>
            </w:r>
            <w:r w:rsidRPr="00234910">
              <w:rPr>
                <w:sz w:val="20"/>
                <w:szCs w:val="20"/>
                <w:lang w:val="fr-FR"/>
              </w:rPr>
              <w:instrText xml:space="preserve"> MERGEFIELD specia </w:instrText>
            </w:r>
            <w:r w:rsidRPr="00234910">
              <w:rPr>
                <w:sz w:val="20"/>
                <w:szCs w:val="20"/>
              </w:rPr>
              <w:fldChar w:fldCharType="separate"/>
            </w:r>
            <w:r w:rsidRPr="00234910">
              <w:rPr>
                <w:sz w:val="20"/>
                <w:szCs w:val="20"/>
                <w:lang w:val="fr-FR"/>
              </w:rPr>
              <w:t>Salcie moale</w:t>
            </w:r>
            <w:r w:rsidRPr="00234910">
              <w:rPr>
                <w:sz w:val="20"/>
                <w:szCs w:val="20"/>
              </w:rPr>
              <w:fldChar w:fldCharType="end"/>
            </w:r>
            <w:r w:rsidRPr="00234910">
              <w:rPr>
                <w:sz w:val="20"/>
                <w:szCs w:val="20"/>
                <w:lang w:val="fr-FR"/>
              </w:rPr>
              <w:t xml:space="preserve"> - </w:t>
            </w:r>
            <w:r w:rsidRPr="00234910">
              <w:rPr>
                <w:sz w:val="20"/>
                <w:szCs w:val="20"/>
              </w:rPr>
              <w:fldChar w:fldCharType="begin"/>
            </w:r>
            <w:r w:rsidRPr="00234910">
              <w:rPr>
                <w:sz w:val="20"/>
                <w:szCs w:val="20"/>
                <w:lang w:val="fr-FR"/>
              </w:rPr>
              <w:instrText xml:space="preserve"> MERGEFIELD latina </w:instrText>
            </w:r>
            <w:r w:rsidRPr="00234910">
              <w:rPr>
                <w:sz w:val="20"/>
                <w:szCs w:val="20"/>
              </w:rPr>
              <w:fldChar w:fldCharType="separate"/>
            </w:r>
            <w:r w:rsidRPr="002E35C8">
              <w:rPr>
                <w:i/>
                <w:iCs/>
                <w:sz w:val="20"/>
                <w:szCs w:val="20"/>
                <w:lang w:val="fr-FR"/>
              </w:rPr>
              <w:t>Salix</w:t>
            </w:r>
            <w:r w:rsidRPr="00234910">
              <w:rPr>
                <w:sz w:val="20"/>
                <w:szCs w:val="20"/>
                <w:lang w:val="fr-FR"/>
              </w:rPr>
              <w:t xml:space="preserve"> sp.</w:t>
            </w:r>
            <w:r w:rsidRPr="00234910">
              <w:rPr>
                <w:sz w:val="20"/>
                <w:szCs w:val="20"/>
              </w:rPr>
              <w:fldChar w:fldCharType="end"/>
            </w:r>
            <w:r w:rsidRPr="00234910">
              <w:rPr>
                <w:sz w:val="20"/>
                <w:szCs w:val="20"/>
                <w:lang w:val="fr-FR"/>
              </w:rPr>
              <w:t xml:space="preserve"> </w:t>
            </w:r>
          </w:p>
        </w:tc>
        <w:tc>
          <w:tcPr>
            <w:tcW w:w="1080" w:type="dxa"/>
            <w:shd w:val="clear" w:color="auto" w:fill="auto"/>
          </w:tcPr>
          <w:p w14:paraId="4E79ECE1"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lang w:val="fr-FR"/>
              </w:rPr>
              <w:t>Sa.m</w:t>
            </w:r>
          </w:p>
        </w:tc>
      </w:tr>
      <w:tr w:rsidR="00BA0192" w:rsidRPr="00234910" w14:paraId="6A9A6939" w14:textId="77777777" w:rsidTr="005F3930">
        <w:trPr>
          <w:trHeight w:val="397"/>
          <w:jc w:val="center"/>
        </w:trPr>
        <w:tc>
          <w:tcPr>
            <w:tcW w:w="5940" w:type="dxa"/>
            <w:shd w:val="clear" w:color="auto" w:fill="auto"/>
          </w:tcPr>
          <w:p w14:paraId="1A13F23C"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Sânger</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Cornus sanguinea</w:t>
            </w:r>
            <w:r w:rsidRPr="002E35C8">
              <w:rPr>
                <w:i/>
                <w:iCs/>
                <w:sz w:val="20"/>
                <w:szCs w:val="20"/>
              </w:rPr>
              <w:fldChar w:fldCharType="end"/>
            </w:r>
            <w:r w:rsidRPr="002E35C8">
              <w:rPr>
                <w:i/>
                <w:iCs/>
                <w:sz w:val="20"/>
                <w:szCs w:val="20"/>
              </w:rPr>
              <w:t xml:space="preserve"> </w:t>
            </w:r>
          </w:p>
        </w:tc>
        <w:tc>
          <w:tcPr>
            <w:tcW w:w="1080" w:type="dxa"/>
            <w:shd w:val="clear" w:color="auto" w:fill="auto"/>
          </w:tcPr>
          <w:p w14:paraId="0A4094D5"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lang w:val="fr-FR"/>
              </w:rPr>
              <w:t>Sâ</w:t>
            </w:r>
          </w:p>
        </w:tc>
      </w:tr>
      <w:tr w:rsidR="00BA0192" w:rsidRPr="00234910" w14:paraId="5F43E31C" w14:textId="77777777" w:rsidTr="005F3930">
        <w:trPr>
          <w:trHeight w:val="397"/>
          <w:jc w:val="center"/>
        </w:trPr>
        <w:tc>
          <w:tcPr>
            <w:tcW w:w="5940" w:type="dxa"/>
            <w:shd w:val="clear" w:color="auto" w:fill="auto"/>
          </w:tcPr>
          <w:p w14:paraId="40C3923D" w14:textId="77777777" w:rsidR="00BA0192" w:rsidRPr="00234910" w:rsidRDefault="00BA0192" w:rsidP="005F3930">
            <w:pPr>
              <w:overflowPunct w:val="0"/>
              <w:autoSpaceDE w:val="0"/>
              <w:autoSpaceDN w:val="0"/>
              <w:adjustRightInd w:val="0"/>
              <w:textAlignment w:val="baseline"/>
              <w:rPr>
                <w:sz w:val="20"/>
                <w:szCs w:val="20"/>
              </w:rPr>
            </w:pPr>
            <w:r w:rsidRPr="00234910">
              <w:rPr>
                <w:sz w:val="20"/>
                <w:szCs w:val="20"/>
              </w:rPr>
              <w:fldChar w:fldCharType="begin"/>
            </w:r>
            <w:r w:rsidRPr="00234910">
              <w:rPr>
                <w:sz w:val="20"/>
                <w:szCs w:val="20"/>
              </w:rPr>
              <w:instrText xml:space="preserve"> NEXT </w:instrText>
            </w:r>
            <w:r w:rsidRPr="00234910">
              <w:rPr>
                <w:sz w:val="20"/>
                <w:szCs w:val="20"/>
              </w:rPr>
              <w:fldChar w:fldCharType="end"/>
            </w:r>
            <w:r w:rsidRPr="00234910">
              <w:rPr>
                <w:sz w:val="20"/>
                <w:szCs w:val="20"/>
              </w:rPr>
              <w:fldChar w:fldCharType="begin"/>
            </w:r>
            <w:r w:rsidRPr="00234910">
              <w:rPr>
                <w:sz w:val="20"/>
                <w:szCs w:val="20"/>
              </w:rPr>
              <w:instrText xml:space="preserve"> MERGEFIELD specia </w:instrText>
            </w:r>
            <w:r w:rsidRPr="00234910">
              <w:rPr>
                <w:sz w:val="20"/>
                <w:szCs w:val="20"/>
              </w:rPr>
              <w:fldChar w:fldCharType="separate"/>
            </w:r>
            <w:r w:rsidRPr="00234910">
              <w:rPr>
                <w:sz w:val="20"/>
                <w:szCs w:val="20"/>
              </w:rPr>
              <w:t>Scumpie</w:t>
            </w:r>
            <w:r w:rsidRPr="00234910">
              <w:rPr>
                <w:sz w:val="20"/>
                <w:szCs w:val="20"/>
              </w:rPr>
              <w:fldChar w:fldCharType="end"/>
            </w:r>
            <w:r w:rsidRPr="00234910">
              <w:rPr>
                <w:sz w:val="20"/>
                <w:szCs w:val="20"/>
              </w:rPr>
              <w:t xml:space="preserve"> - </w:t>
            </w:r>
            <w:r w:rsidRPr="002E35C8">
              <w:rPr>
                <w:i/>
                <w:iCs/>
                <w:sz w:val="20"/>
                <w:szCs w:val="20"/>
              </w:rPr>
              <w:fldChar w:fldCharType="begin"/>
            </w:r>
            <w:r w:rsidRPr="002E35C8">
              <w:rPr>
                <w:i/>
                <w:iCs/>
                <w:sz w:val="20"/>
                <w:szCs w:val="20"/>
              </w:rPr>
              <w:instrText xml:space="preserve"> MERGEFIELD latina </w:instrText>
            </w:r>
            <w:r w:rsidRPr="002E35C8">
              <w:rPr>
                <w:i/>
                <w:iCs/>
                <w:sz w:val="20"/>
                <w:szCs w:val="20"/>
              </w:rPr>
              <w:fldChar w:fldCharType="separate"/>
            </w:r>
            <w:r w:rsidRPr="002E35C8">
              <w:rPr>
                <w:i/>
                <w:iCs/>
                <w:sz w:val="20"/>
                <w:szCs w:val="20"/>
              </w:rPr>
              <w:t>Cotinus coggygria</w:t>
            </w:r>
            <w:r w:rsidRPr="002E35C8">
              <w:rPr>
                <w:i/>
                <w:iCs/>
                <w:sz w:val="20"/>
                <w:szCs w:val="20"/>
              </w:rPr>
              <w:fldChar w:fldCharType="end"/>
            </w:r>
            <w:r w:rsidRPr="002E35C8">
              <w:rPr>
                <w:i/>
                <w:iCs/>
                <w:sz w:val="20"/>
                <w:szCs w:val="20"/>
              </w:rPr>
              <w:t xml:space="preserve"> </w:t>
            </w:r>
          </w:p>
        </w:tc>
        <w:tc>
          <w:tcPr>
            <w:tcW w:w="1080" w:type="dxa"/>
            <w:shd w:val="clear" w:color="auto" w:fill="auto"/>
          </w:tcPr>
          <w:p w14:paraId="29CE0288" w14:textId="77777777" w:rsidR="00BA0192" w:rsidRPr="00234910" w:rsidRDefault="00BA0192" w:rsidP="005F3930">
            <w:pPr>
              <w:overflowPunct w:val="0"/>
              <w:autoSpaceDE w:val="0"/>
              <w:autoSpaceDN w:val="0"/>
              <w:adjustRightInd w:val="0"/>
              <w:jc w:val="center"/>
              <w:textAlignment w:val="baseline"/>
              <w:rPr>
                <w:sz w:val="20"/>
                <w:szCs w:val="20"/>
                <w:lang w:val="fr-FR"/>
              </w:rPr>
            </w:pPr>
            <w:r w:rsidRPr="00234910">
              <w:rPr>
                <w:sz w:val="20"/>
                <w:szCs w:val="20"/>
                <w:lang w:val="fr-FR"/>
              </w:rPr>
              <w:t>Sp</w:t>
            </w:r>
          </w:p>
        </w:tc>
      </w:tr>
    </w:tbl>
    <w:p w14:paraId="4A6CA2DB" w14:textId="77777777" w:rsidR="00BA0192" w:rsidRDefault="00BA0192" w:rsidP="00BA0192">
      <w:pPr>
        <w:jc w:val="both"/>
        <w:rPr>
          <w:color w:val="FF0000"/>
        </w:rPr>
      </w:pPr>
    </w:p>
    <w:p w14:paraId="44B084CC" w14:textId="77777777" w:rsidR="00AA508B" w:rsidRPr="002F4792" w:rsidRDefault="00AA508B" w:rsidP="00442632">
      <w:pPr>
        <w:jc w:val="both"/>
        <w:rPr>
          <w:sz w:val="28"/>
          <w:szCs w:val="28"/>
          <w:lang w:val="pt-BR"/>
        </w:rPr>
      </w:pPr>
    </w:p>
    <w:p w14:paraId="42E36CC3" w14:textId="77777777" w:rsidR="00AA508B" w:rsidRPr="002F4792" w:rsidRDefault="00AA508B" w:rsidP="00442632">
      <w:pPr>
        <w:jc w:val="both"/>
        <w:rPr>
          <w:sz w:val="28"/>
          <w:szCs w:val="28"/>
          <w:lang w:val="pt-BR"/>
        </w:rPr>
      </w:pPr>
    </w:p>
    <w:p w14:paraId="29D048D6" w14:textId="77777777" w:rsidR="00AA508B" w:rsidRPr="002F4792" w:rsidRDefault="00AA508B" w:rsidP="00442632">
      <w:pPr>
        <w:jc w:val="both"/>
        <w:rPr>
          <w:sz w:val="28"/>
          <w:szCs w:val="28"/>
          <w:lang w:val="pt-BR"/>
        </w:rPr>
      </w:pPr>
    </w:p>
    <w:p w14:paraId="368704F9" w14:textId="77777777" w:rsidR="00AA508B" w:rsidRPr="002F4792" w:rsidRDefault="00AA508B" w:rsidP="00442632">
      <w:pPr>
        <w:jc w:val="both"/>
        <w:rPr>
          <w:sz w:val="28"/>
          <w:szCs w:val="28"/>
          <w:lang w:val="pt-BR"/>
        </w:rPr>
      </w:pPr>
    </w:p>
    <w:p w14:paraId="74D68604" w14:textId="77777777" w:rsidR="00AA508B" w:rsidRPr="002F4792" w:rsidRDefault="00AA508B" w:rsidP="00442632">
      <w:pPr>
        <w:jc w:val="both"/>
        <w:rPr>
          <w:sz w:val="28"/>
          <w:szCs w:val="28"/>
          <w:lang w:val="pt-BR"/>
        </w:rPr>
      </w:pPr>
    </w:p>
    <w:p w14:paraId="64E0452E" w14:textId="77777777" w:rsidR="00AA508B" w:rsidRPr="002F4792" w:rsidRDefault="00AA508B" w:rsidP="00442632">
      <w:pPr>
        <w:jc w:val="both"/>
        <w:rPr>
          <w:sz w:val="28"/>
          <w:szCs w:val="28"/>
          <w:lang w:val="pt-BR"/>
        </w:rPr>
      </w:pPr>
    </w:p>
    <w:p w14:paraId="0ACAEE20" w14:textId="77777777" w:rsidR="00AA508B" w:rsidRPr="002F4792" w:rsidRDefault="00AA508B" w:rsidP="00442632">
      <w:pPr>
        <w:jc w:val="both"/>
        <w:rPr>
          <w:sz w:val="28"/>
          <w:szCs w:val="28"/>
          <w:lang w:val="pt-BR"/>
        </w:rPr>
      </w:pPr>
    </w:p>
    <w:p w14:paraId="261DF122" w14:textId="77777777" w:rsidR="00AA508B" w:rsidRPr="002F4792" w:rsidRDefault="00AA508B" w:rsidP="00442632">
      <w:pPr>
        <w:jc w:val="both"/>
        <w:rPr>
          <w:sz w:val="28"/>
          <w:szCs w:val="28"/>
          <w:lang w:val="pt-BR"/>
        </w:rPr>
      </w:pPr>
    </w:p>
    <w:p w14:paraId="65B85EF8" w14:textId="77777777" w:rsidR="00AA508B" w:rsidRPr="002F4792" w:rsidRDefault="00AA508B" w:rsidP="00442632">
      <w:pPr>
        <w:jc w:val="both"/>
        <w:rPr>
          <w:sz w:val="28"/>
          <w:szCs w:val="28"/>
          <w:lang w:val="pt-BR"/>
        </w:rPr>
      </w:pPr>
    </w:p>
    <w:p w14:paraId="6D204415" w14:textId="77777777" w:rsidR="00AA508B" w:rsidRPr="002F4792" w:rsidRDefault="00AA508B" w:rsidP="00442632">
      <w:pPr>
        <w:jc w:val="both"/>
        <w:rPr>
          <w:sz w:val="28"/>
          <w:szCs w:val="28"/>
          <w:lang w:val="pt-BR"/>
        </w:rPr>
      </w:pPr>
    </w:p>
    <w:p w14:paraId="09E0BA5D" w14:textId="77777777" w:rsidR="00AA508B" w:rsidRPr="002F4792" w:rsidRDefault="00AA508B" w:rsidP="00442632">
      <w:pPr>
        <w:jc w:val="both"/>
        <w:rPr>
          <w:sz w:val="28"/>
          <w:szCs w:val="28"/>
          <w:lang w:val="pt-BR"/>
        </w:rPr>
        <w:sectPr w:rsidR="00AA508B" w:rsidRPr="002F4792" w:rsidSect="004B7E1C">
          <w:headerReference w:type="even" r:id="rId22"/>
          <w:headerReference w:type="default" r:id="rId23"/>
          <w:footerReference w:type="default" r:id="rId24"/>
          <w:headerReference w:type="first" r:id="rId25"/>
          <w:pgSz w:w="11906" w:h="16838" w:code="9"/>
          <w:pgMar w:top="1440" w:right="1440" w:bottom="1440" w:left="1440" w:header="720" w:footer="720" w:gutter="0"/>
          <w:cols w:space="720"/>
          <w:docGrid w:linePitch="360"/>
        </w:sectPr>
      </w:pPr>
    </w:p>
    <w:p w14:paraId="0D5A4872" w14:textId="77777777" w:rsidR="00C31192" w:rsidRPr="008F3727" w:rsidRDefault="00C31192" w:rsidP="00C31192">
      <w:pPr>
        <w:jc w:val="right"/>
        <w:rPr>
          <w:b/>
          <w:bCs/>
          <w:sz w:val="20"/>
          <w:szCs w:val="20"/>
        </w:rPr>
      </w:pPr>
      <w:r w:rsidRPr="008F3727">
        <w:rPr>
          <w:b/>
          <w:bCs/>
          <w:sz w:val="20"/>
          <w:szCs w:val="20"/>
        </w:rPr>
        <w:t xml:space="preserve">ANEXA 6 </w:t>
      </w:r>
    </w:p>
    <w:p w14:paraId="5B99FBE7" w14:textId="77777777" w:rsidR="00BA0192" w:rsidRPr="00BA0192" w:rsidRDefault="00BA0192" w:rsidP="00BA0192">
      <w:pPr>
        <w:jc w:val="center"/>
        <w:rPr>
          <w:rFonts w:ascii="Calibri" w:eastAsia="Calibri" w:hAnsi="Calibri"/>
          <w:b/>
          <w:bCs/>
          <w:sz w:val="28"/>
          <w:szCs w:val="28"/>
        </w:rPr>
      </w:pPr>
      <w:r w:rsidRPr="00BA0192">
        <w:rPr>
          <w:rFonts w:ascii="Calibri" w:eastAsia="Calibri" w:hAnsi="Calibri"/>
          <w:b/>
          <w:bCs/>
          <w:sz w:val="28"/>
          <w:szCs w:val="28"/>
        </w:rPr>
        <w:t>Tabel sintetic diagnostic și de identificare a grupelor ecologice</w:t>
      </w:r>
    </w:p>
    <w:p w14:paraId="3D61B97D" w14:textId="77777777" w:rsidR="00BA0192" w:rsidRPr="00BA0192" w:rsidRDefault="00BA0192" w:rsidP="00BA0192">
      <w:pPr>
        <w:jc w:val="center"/>
        <w:rPr>
          <w:rFonts w:ascii="Calibri" w:eastAsia="Calibri" w:hAnsi="Calibri"/>
          <w:b/>
          <w:bCs/>
          <w:sz w:val="28"/>
          <w:szCs w:val="28"/>
        </w:rPr>
      </w:pPr>
    </w:p>
    <w:p w14:paraId="6915D1D1" w14:textId="77777777" w:rsidR="00BA0192" w:rsidRPr="00BA0192" w:rsidRDefault="00BA0192" w:rsidP="00BA0192">
      <w:pPr>
        <w:jc w:val="center"/>
        <w:rPr>
          <w:rFonts w:ascii="Calibri" w:eastAsia="Calibri" w:hAnsi="Calibri"/>
          <w:b/>
          <w:bCs/>
          <w:sz w:val="28"/>
          <w:szCs w:val="28"/>
        </w:rPr>
      </w:pPr>
    </w:p>
    <w:tbl>
      <w:tblPr>
        <w:tblW w:w="15141" w:type="dxa"/>
        <w:jc w:val="center"/>
        <w:tblLook w:val="04A0" w:firstRow="1" w:lastRow="0" w:firstColumn="1" w:lastColumn="0" w:noHBand="0" w:noVBand="1"/>
      </w:tblPr>
      <w:tblGrid>
        <w:gridCol w:w="1295"/>
        <w:gridCol w:w="4077"/>
        <w:gridCol w:w="1134"/>
        <w:gridCol w:w="3544"/>
        <w:gridCol w:w="992"/>
        <w:gridCol w:w="4099"/>
      </w:tblGrid>
      <w:tr w:rsidR="00BA0192" w:rsidRPr="00BA0192" w14:paraId="2F52BE0A" w14:textId="77777777" w:rsidTr="005F3930">
        <w:trPr>
          <w:trHeight w:val="405"/>
          <w:tblHeader/>
          <w:jc w:val="center"/>
        </w:trPr>
        <w:tc>
          <w:tcPr>
            <w:tcW w:w="1295" w:type="dxa"/>
            <w:tcBorders>
              <w:top w:val="single" w:sz="12" w:space="0" w:color="auto"/>
              <w:left w:val="single" w:sz="12" w:space="0" w:color="auto"/>
              <w:bottom w:val="single" w:sz="12" w:space="0" w:color="auto"/>
              <w:right w:val="single" w:sz="4" w:space="0" w:color="auto"/>
            </w:tcBorders>
            <w:shd w:val="clear" w:color="auto" w:fill="auto"/>
            <w:vAlign w:val="center"/>
          </w:tcPr>
          <w:p w14:paraId="051F1DDD" w14:textId="77777777" w:rsidR="00BA0192" w:rsidRPr="00BA0192" w:rsidRDefault="00BA0192" w:rsidP="00BA0192">
            <w:pPr>
              <w:jc w:val="center"/>
              <w:rPr>
                <w:rFonts w:ascii="Calibri" w:eastAsia="Calibri" w:hAnsi="Calibri"/>
                <w:b/>
                <w:bCs/>
              </w:rPr>
            </w:pPr>
            <w:r w:rsidRPr="00BA0192">
              <w:rPr>
                <w:rFonts w:ascii="Calibri" w:eastAsia="Calibri" w:hAnsi="Calibri"/>
                <w:b/>
                <w:bCs/>
              </w:rPr>
              <w:t>TS</w:t>
            </w:r>
          </w:p>
        </w:tc>
        <w:tc>
          <w:tcPr>
            <w:tcW w:w="4077" w:type="dxa"/>
            <w:tcBorders>
              <w:top w:val="single" w:sz="12" w:space="0" w:color="auto"/>
              <w:left w:val="nil"/>
              <w:bottom w:val="single" w:sz="12" w:space="0" w:color="auto"/>
              <w:right w:val="single" w:sz="4" w:space="0" w:color="auto"/>
            </w:tcBorders>
            <w:shd w:val="clear" w:color="auto" w:fill="auto"/>
            <w:vAlign w:val="center"/>
          </w:tcPr>
          <w:p w14:paraId="15C96015" w14:textId="77777777" w:rsidR="00BA0192" w:rsidRPr="00BA0192" w:rsidRDefault="00BA0192" w:rsidP="00BA0192">
            <w:pPr>
              <w:jc w:val="center"/>
              <w:rPr>
                <w:rFonts w:ascii="Calibri" w:eastAsia="Calibri" w:hAnsi="Calibri"/>
                <w:b/>
                <w:bCs/>
              </w:rPr>
            </w:pPr>
            <w:r w:rsidRPr="00BA0192">
              <w:rPr>
                <w:rFonts w:ascii="Calibri" w:eastAsia="Calibri" w:hAnsi="Calibri"/>
                <w:b/>
                <w:bCs/>
              </w:rPr>
              <w:t>Denumirea TS</w:t>
            </w:r>
          </w:p>
        </w:tc>
        <w:tc>
          <w:tcPr>
            <w:tcW w:w="1134" w:type="dxa"/>
            <w:tcBorders>
              <w:top w:val="single" w:sz="12" w:space="0" w:color="auto"/>
              <w:left w:val="nil"/>
              <w:bottom w:val="single" w:sz="12" w:space="0" w:color="auto"/>
              <w:right w:val="single" w:sz="4" w:space="0" w:color="auto"/>
            </w:tcBorders>
            <w:shd w:val="clear" w:color="auto" w:fill="auto"/>
            <w:vAlign w:val="center"/>
          </w:tcPr>
          <w:p w14:paraId="6977D354" w14:textId="77777777" w:rsidR="00BA0192" w:rsidRPr="00BA0192" w:rsidRDefault="00BA0192" w:rsidP="00BA0192">
            <w:pPr>
              <w:jc w:val="center"/>
              <w:rPr>
                <w:rFonts w:ascii="Calibri" w:eastAsia="Calibri" w:hAnsi="Calibri"/>
                <w:b/>
                <w:bCs/>
              </w:rPr>
            </w:pPr>
            <w:r w:rsidRPr="00BA0192">
              <w:rPr>
                <w:rFonts w:ascii="Calibri" w:eastAsia="Calibri" w:hAnsi="Calibri"/>
                <w:b/>
                <w:bCs/>
              </w:rPr>
              <w:t>TP</w:t>
            </w:r>
          </w:p>
        </w:tc>
        <w:tc>
          <w:tcPr>
            <w:tcW w:w="3544" w:type="dxa"/>
            <w:tcBorders>
              <w:top w:val="single" w:sz="12" w:space="0" w:color="auto"/>
              <w:left w:val="nil"/>
              <w:bottom w:val="single" w:sz="12" w:space="0" w:color="auto"/>
              <w:right w:val="single" w:sz="12" w:space="0" w:color="auto"/>
            </w:tcBorders>
            <w:shd w:val="clear" w:color="auto" w:fill="auto"/>
            <w:vAlign w:val="center"/>
          </w:tcPr>
          <w:p w14:paraId="34F32538" w14:textId="77777777" w:rsidR="00BA0192" w:rsidRPr="00BA0192" w:rsidRDefault="00BA0192" w:rsidP="00BA0192">
            <w:pPr>
              <w:jc w:val="center"/>
              <w:rPr>
                <w:rFonts w:ascii="Calibri" w:eastAsia="Calibri" w:hAnsi="Calibri"/>
                <w:b/>
                <w:bCs/>
              </w:rPr>
            </w:pPr>
            <w:r w:rsidRPr="00BA0192">
              <w:rPr>
                <w:rFonts w:ascii="Calibri" w:eastAsia="Calibri" w:hAnsi="Calibri"/>
                <w:b/>
                <w:bCs/>
              </w:rPr>
              <w:t>Denumirea TP</w:t>
            </w: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tcPr>
          <w:p w14:paraId="6EE797CD" w14:textId="77777777" w:rsidR="00BA0192" w:rsidRPr="00BA0192" w:rsidRDefault="00BA0192" w:rsidP="00BA0192">
            <w:pPr>
              <w:jc w:val="center"/>
              <w:rPr>
                <w:rFonts w:ascii="Calibri" w:eastAsia="Calibri" w:hAnsi="Calibri"/>
                <w:b/>
                <w:bCs/>
              </w:rPr>
            </w:pPr>
            <w:r w:rsidRPr="00BA0192">
              <w:rPr>
                <w:rFonts w:ascii="Calibri" w:eastAsia="Calibri" w:hAnsi="Calibri"/>
                <w:b/>
                <w:bCs/>
              </w:rPr>
              <w:t>GE</w:t>
            </w:r>
          </w:p>
        </w:tc>
        <w:tc>
          <w:tcPr>
            <w:tcW w:w="4099" w:type="dxa"/>
            <w:tcBorders>
              <w:top w:val="single" w:sz="12" w:space="0" w:color="auto"/>
              <w:left w:val="nil"/>
              <w:bottom w:val="single" w:sz="12" w:space="0" w:color="auto"/>
              <w:right w:val="single" w:sz="12" w:space="0" w:color="auto"/>
            </w:tcBorders>
            <w:shd w:val="clear" w:color="auto" w:fill="auto"/>
            <w:vAlign w:val="center"/>
          </w:tcPr>
          <w:p w14:paraId="45B79819" w14:textId="77777777" w:rsidR="00BA0192" w:rsidRPr="00BA0192" w:rsidRDefault="00BA0192" w:rsidP="00BA0192">
            <w:pPr>
              <w:jc w:val="center"/>
              <w:rPr>
                <w:rFonts w:ascii="Calibri" w:eastAsia="Calibri" w:hAnsi="Calibri"/>
                <w:b/>
                <w:bCs/>
              </w:rPr>
            </w:pPr>
            <w:r w:rsidRPr="00BA0192">
              <w:rPr>
                <w:rFonts w:ascii="Calibri" w:eastAsia="Calibri" w:hAnsi="Calibri"/>
                <w:b/>
                <w:bCs/>
              </w:rPr>
              <w:t>Denumirea GE</w:t>
            </w:r>
          </w:p>
        </w:tc>
      </w:tr>
      <w:tr w:rsidR="00BA0192" w:rsidRPr="00BA0192" w14:paraId="170C5609" w14:textId="77777777" w:rsidTr="005F3930">
        <w:trPr>
          <w:trHeight w:val="703"/>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14516000"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10DC95BA" w14:textId="77777777" w:rsidR="00BA0192" w:rsidRPr="00BA0192" w:rsidRDefault="00BA0192" w:rsidP="00BA0192">
            <w:pPr>
              <w:rPr>
                <w:rFonts w:ascii="Calibri" w:eastAsia="Calibri" w:hAnsi="Calibri"/>
              </w:rPr>
            </w:pPr>
            <w:r w:rsidRPr="00BA0192">
              <w:rPr>
                <w:rFonts w:ascii="Calibri" w:eastAsia="Calibri" w:hAnsi="Calibri"/>
                <w:b/>
                <w:bCs/>
              </w:rPr>
              <w:t>A. REGIUNEA MONTANĂ ŞI PREMONTANĂ</w:t>
            </w:r>
          </w:p>
        </w:tc>
        <w:tc>
          <w:tcPr>
            <w:tcW w:w="1134" w:type="dxa"/>
            <w:tcBorders>
              <w:top w:val="nil"/>
              <w:left w:val="nil"/>
              <w:bottom w:val="single" w:sz="12" w:space="0" w:color="auto"/>
              <w:right w:val="single" w:sz="4" w:space="0" w:color="auto"/>
            </w:tcBorders>
            <w:shd w:val="clear" w:color="auto" w:fill="auto"/>
            <w:vAlign w:val="center"/>
          </w:tcPr>
          <w:p w14:paraId="7968BD1C"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12" w:space="0" w:color="auto"/>
              <w:right w:val="single" w:sz="12" w:space="0" w:color="auto"/>
            </w:tcBorders>
            <w:shd w:val="clear" w:color="auto" w:fill="auto"/>
            <w:vAlign w:val="center"/>
          </w:tcPr>
          <w:p w14:paraId="422BD262"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tcBorders>
              <w:top w:val="nil"/>
              <w:left w:val="single" w:sz="12" w:space="0" w:color="auto"/>
              <w:bottom w:val="single" w:sz="12" w:space="0" w:color="auto"/>
              <w:right w:val="single" w:sz="4" w:space="0" w:color="auto"/>
            </w:tcBorders>
            <w:shd w:val="clear" w:color="auto" w:fill="auto"/>
            <w:vAlign w:val="center"/>
          </w:tcPr>
          <w:p w14:paraId="2632D325" w14:textId="77777777" w:rsidR="00BA0192" w:rsidRPr="00BA0192" w:rsidRDefault="00BA0192" w:rsidP="00BA0192">
            <w:pPr>
              <w:rPr>
                <w:rFonts w:ascii="Calibri" w:eastAsia="Calibri" w:hAnsi="Calibri"/>
              </w:rPr>
            </w:pPr>
            <w:r w:rsidRPr="00BA0192">
              <w:rPr>
                <w:rFonts w:ascii="Calibri" w:eastAsia="Calibri" w:hAnsi="Calibri"/>
              </w:rPr>
              <w:t> </w:t>
            </w:r>
          </w:p>
        </w:tc>
        <w:tc>
          <w:tcPr>
            <w:tcW w:w="4099" w:type="dxa"/>
            <w:tcBorders>
              <w:top w:val="nil"/>
              <w:left w:val="nil"/>
              <w:bottom w:val="single" w:sz="12" w:space="0" w:color="auto"/>
              <w:right w:val="single" w:sz="12" w:space="0" w:color="auto"/>
            </w:tcBorders>
            <w:shd w:val="clear" w:color="auto" w:fill="auto"/>
            <w:vAlign w:val="center"/>
          </w:tcPr>
          <w:p w14:paraId="06DAE83E" w14:textId="77777777" w:rsidR="00BA0192" w:rsidRPr="00BA0192" w:rsidRDefault="00BA0192" w:rsidP="00BA0192">
            <w:pPr>
              <w:rPr>
                <w:rFonts w:ascii="Calibri" w:eastAsia="Calibri" w:hAnsi="Calibri"/>
              </w:rPr>
            </w:pPr>
          </w:p>
        </w:tc>
      </w:tr>
      <w:tr w:rsidR="00BA0192" w:rsidRPr="00BA0192" w14:paraId="46A678F3" w14:textId="77777777" w:rsidTr="005F3930">
        <w:trPr>
          <w:trHeight w:val="884"/>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4F4D63FF"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67020779" w14:textId="77777777" w:rsidR="00BA0192" w:rsidRPr="00BA0192" w:rsidRDefault="00BA0192" w:rsidP="00BA0192">
            <w:pPr>
              <w:rPr>
                <w:rFonts w:ascii="Calibri" w:eastAsia="Calibri" w:hAnsi="Calibri"/>
              </w:rPr>
            </w:pPr>
            <w:r w:rsidRPr="00BA0192">
              <w:rPr>
                <w:rFonts w:ascii="Calibri" w:eastAsia="Calibri" w:hAnsi="Calibri"/>
                <w:b/>
                <w:bCs/>
              </w:rPr>
              <w:t>A1. Etajele subalpin (FSa) şi subetajul superior (presubalpin) de molidişuri (FM</w:t>
            </w:r>
            <w:r w:rsidRPr="00BA0192">
              <w:rPr>
                <w:rFonts w:ascii="Calibri" w:eastAsia="Calibri" w:hAnsi="Calibri"/>
                <w:b/>
                <w:bCs/>
                <w:vertAlign w:val="subscript"/>
              </w:rPr>
              <w:t>3</w:t>
            </w:r>
            <w:r w:rsidRPr="00BA0192">
              <w:rPr>
                <w:rFonts w:ascii="Calibri" w:eastAsia="Calibri" w:hAnsi="Calibri"/>
                <w:b/>
                <w:bCs/>
              </w:rPr>
              <w:t xml:space="preserve"> III)</w:t>
            </w:r>
          </w:p>
        </w:tc>
        <w:tc>
          <w:tcPr>
            <w:tcW w:w="1134" w:type="dxa"/>
            <w:tcBorders>
              <w:top w:val="nil"/>
              <w:left w:val="nil"/>
              <w:bottom w:val="single" w:sz="12" w:space="0" w:color="auto"/>
              <w:right w:val="single" w:sz="4" w:space="0" w:color="auto"/>
            </w:tcBorders>
            <w:shd w:val="clear" w:color="auto" w:fill="auto"/>
            <w:vAlign w:val="center"/>
          </w:tcPr>
          <w:p w14:paraId="53E5A4FE"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12" w:space="0" w:color="auto"/>
              <w:right w:val="single" w:sz="12" w:space="0" w:color="auto"/>
            </w:tcBorders>
            <w:shd w:val="clear" w:color="auto" w:fill="auto"/>
            <w:vAlign w:val="center"/>
          </w:tcPr>
          <w:p w14:paraId="2BF77DAA"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tcBorders>
              <w:top w:val="nil"/>
              <w:left w:val="single" w:sz="12" w:space="0" w:color="auto"/>
              <w:bottom w:val="single" w:sz="12" w:space="0" w:color="auto"/>
              <w:right w:val="single" w:sz="4" w:space="0" w:color="auto"/>
            </w:tcBorders>
            <w:shd w:val="clear" w:color="auto" w:fill="auto"/>
            <w:vAlign w:val="center"/>
          </w:tcPr>
          <w:p w14:paraId="509CB0FB" w14:textId="77777777" w:rsidR="00BA0192" w:rsidRPr="00BA0192" w:rsidRDefault="00BA0192" w:rsidP="00BA0192">
            <w:pPr>
              <w:rPr>
                <w:rFonts w:ascii="Calibri" w:eastAsia="Calibri" w:hAnsi="Calibri"/>
              </w:rPr>
            </w:pPr>
            <w:r w:rsidRPr="00BA0192">
              <w:rPr>
                <w:rFonts w:ascii="Calibri" w:eastAsia="Calibri" w:hAnsi="Calibri"/>
              </w:rPr>
              <w:t> </w:t>
            </w:r>
          </w:p>
        </w:tc>
        <w:tc>
          <w:tcPr>
            <w:tcW w:w="4099" w:type="dxa"/>
            <w:tcBorders>
              <w:top w:val="nil"/>
              <w:left w:val="nil"/>
              <w:bottom w:val="single" w:sz="12" w:space="0" w:color="auto"/>
              <w:right w:val="single" w:sz="12" w:space="0" w:color="auto"/>
            </w:tcBorders>
            <w:shd w:val="clear" w:color="auto" w:fill="auto"/>
            <w:vAlign w:val="center"/>
          </w:tcPr>
          <w:p w14:paraId="263E7F4D" w14:textId="77777777" w:rsidR="00BA0192" w:rsidRPr="00BA0192" w:rsidRDefault="00BA0192" w:rsidP="00BA0192">
            <w:pPr>
              <w:rPr>
                <w:rFonts w:ascii="Calibri" w:eastAsia="Calibri" w:hAnsi="Calibri"/>
              </w:rPr>
            </w:pPr>
          </w:p>
        </w:tc>
      </w:tr>
      <w:tr w:rsidR="00BA0192" w:rsidRPr="00BA0192" w14:paraId="5A92E44A" w14:textId="77777777" w:rsidTr="005F3930">
        <w:trPr>
          <w:trHeight w:val="1092"/>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B7AE328" w14:textId="77777777" w:rsidR="00BA0192" w:rsidRPr="00BA0192" w:rsidRDefault="00BA0192" w:rsidP="00BA0192">
            <w:pPr>
              <w:jc w:val="center"/>
              <w:rPr>
                <w:rFonts w:ascii="Calibri" w:eastAsia="Calibri" w:hAnsi="Calibri"/>
              </w:rPr>
            </w:pPr>
            <w:r w:rsidRPr="00BA0192">
              <w:rPr>
                <w:rFonts w:ascii="Calibri" w:eastAsia="Calibri" w:hAnsi="Calibri"/>
              </w:rPr>
              <w:t>1310</w:t>
            </w:r>
          </w:p>
        </w:tc>
        <w:tc>
          <w:tcPr>
            <w:tcW w:w="4077" w:type="dxa"/>
            <w:tcBorders>
              <w:top w:val="nil"/>
              <w:left w:val="nil"/>
              <w:bottom w:val="single" w:sz="4" w:space="0" w:color="auto"/>
              <w:right w:val="single" w:sz="4" w:space="0" w:color="auto"/>
            </w:tcBorders>
            <w:shd w:val="clear" w:color="auto" w:fill="auto"/>
            <w:vAlign w:val="center"/>
          </w:tcPr>
          <w:p w14:paraId="3469706A" w14:textId="77777777" w:rsidR="00BA0192" w:rsidRPr="00BA0192" w:rsidRDefault="00BA0192" w:rsidP="00BA0192">
            <w:pPr>
              <w:rPr>
                <w:rFonts w:ascii="Calibri" w:eastAsia="Calibri" w:hAnsi="Calibri"/>
              </w:rPr>
            </w:pPr>
            <w:r w:rsidRPr="00BA0192">
              <w:rPr>
                <w:rFonts w:ascii="Calibri" w:eastAsia="Calibri" w:hAnsi="Calibri"/>
              </w:rPr>
              <w:t xml:space="preserve">Montan subalpin de molidişuri Pi, turboscheletic cu </w:t>
            </w:r>
            <w:r w:rsidRPr="00BA0192">
              <w:rPr>
                <w:rFonts w:ascii="Calibri" w:eastAsia="Calibri" w:hAnsi="Calibri"/>
                <w:i/>
                <w:iCs/>
              </w:rPr>
              <w:t>Vaccinium – Polytrichum</w:t>
            </w:r>
          </w:p>
        </w:tc>
        <w:tc>
          <w:tcPr>
            <w:tcW w:w="1134" w:type="dxa"/>
            <w:tcBorders>
              <w:top w:val="nil"/>
              <w:left w:val="nil"/>
              <w:bottom w:val="single" w:sz="4" w:space="0" w:color="auto"/>
              <w:right w:val="single" w:sz="4" w:space="0" w:color="auto"/>
            </w:tcBorders>
            <w:shd w:val="clear" w:color="auto" w:fill="auto"/>
            <w:noWrap/>
            <w:vAlign w:val="center"/>
          </w:tcPr>
          <w:p w14:paraId="4C0A6827" w14:textId="77777777" w:rsidR="00BA0192" w:rsidRPr="00BA0192" w:rsidRDefault="00BA0192" w:rsidP="00BA0192">
            <w:pPr>
              <w:jc w:val="center"/>
              <w:rPr>
                <w:rFonts w:ascii="Calibri" w:eastAsia="Calibri" w:hAnsi="Calibri"/>
              </w:rPr>
            </w:pPr>
            <w:r w:rsidRPr="00BA0192">
              <w:rPr>
                <w:rFonts w:ascii="Calibri" w:eastAsia="Calibri" w:hAnsi="Calibri"/>
              </w:rPr>
              <w:t>1181</w:t>
            </w:r>
          </w:p>
        </w:tc>
        <w:tc>
          <w:tcPr>
            <w:tcW w:w="3544" w:type="dxa"/>
            <w:tcBorders>
              <w:top w:val="nil"/>
              <w:left w:val="nil"/>
              <w:bottom w:val="single" w:sz="4" w:space="0" w:color="auto"/>
              <w:right w:val="single" w:sz="12" w:space="0" w:color="auto"/>
            </w:tcBorders>
            <w:shd w:val="clear" w:color="auto" w:fill="auto"/>
            <w:vAlign w:val="center"/>
          </w:tcPr>
          <w:p w14:paraId="464A6B3F" w14:textId="77777777" w:rsidR="00BA0192" w:rsidRPr="00BA0192" w:rsidRDefault="00BA0192" w:rsidP="00BA0192">
            <w:pPr>
              <w:rPr>
                <w:rFonts w:ascii="Calibri" w:eastAsia="Calibri" w:hAnsi="Calibri"/>
              </w:rPr>
            </w:pPr>
            <w:r w:rsidRPr="00BA0192">
              <w:rPr>
                <w:rFonts w:ascii="Calibri" w:eastAsia="Calibri" w:hAnsi="Calibri"/>
              </w:rPr>
              <w:t>Rariște de molid subalpin (i)</w:t>
            </w:r>
          </w:p>
        </w:tc>
        <w:tc>
          <w:tcPr>
            <w:tcW w:w="992" w:type="dxa"/>
            <w:vMerge w:val="restart"/>
            <w:tcBorders>
              <w:top w:val="nil"/>
              <w:left w:val="single" w:sz="12" w:space="0" w:color="auto"/>
              <w:right w:val="single" w:sz="4" w:space="0" w:color="auto"/>
            </w:tcBorders>
            <w:shd w:val="clear" w:color="auto" w:fill="auto"/>
            <w:vAlign w:val="center"/>
          </w:tcPr>
          <w:p w14:paraId="300129E0" w14:textId="77777777" w:rsidR="00BA0192" w:rsidRPr="00BA0192" w:rsidRDefault="00BA0192" w:rsidP="00BA0192">
            <w:pPr>
              <w:rPr>
                <w:rFonts w:ascii="Calibri" w:eastAsia="Calibri" w:hAnsi="Calibri"/>
              </w:rPr>
            </w:pPr>
            <w:r w:rsidRPr="00BA0192">
              <w:rPr>
                <w:rFonts w:ascii="Calibri" w:eastAsia="Calibri" w:hAnsi="Calibri"/>
              </w:rPr>
              <w:t>GE 1</w:t>
            </w:r>
          </w:p>
          <w:p w14:paraId="37B055FC" w14:textId="77777777" w:rsidR="00BA0192" w:rsidRPr="00BA0192" w:rsidRDefault="00BA0192" w:rsidP="00BA0192">
            <w:pPr>
              <w:rPr>
                <w:rFonts w:ascii="Calibri" w:eastAsia="Calibri" w:hAnsi="Calibri"/>
              </w:rPr>
            </w:pPr>
            <w:r w:rsidRPr="00BA0192">
              <w:rPr>
                <w:rFonts w:ascii="Calibri" w:eastAsia="Calibri" w:hAnsi="Calibri"/>
              </w:rPr>
              <w:t> </w:t>
            </w:r>
          </w:p>
        </w:tc>
        <w:tc>
          <w:tcPr>
            <w:tcW w:w="4099" w:type="dxa"/>
            <w:vMerge w:val="restart"/>
            <w:tcBorders>
              <w:top w:val="nil"/>
              <w:left w:val="nil"/>
              <w:right w:val="single" w:sz="12" w:space="0" w:color="auto"/>
            </w:tcBorders>
            <w:shd w:val="clear" w:color="auto" w:fill="auto"/>
            <w:vAlign w:val="center"/>
          </w:tcPr>
          <w:p w14:paraId="02DF75B3" w14:textId="77777777" w:rsidR="00BA0192" w:rsidRPr="00BA0192" w:rsidRDefault="00BA0192" w:rsidP="00BA0192">
            <w:pPr>
              <w:rPr>
                <w:rFonts w:ascii="Calibri" w:eastAsia="Calibri" w:hAnsi="Calibri"/>
              </w:rPr>
            </w:pPr>
            <w:r w:rsidRPr="00BA0192">
              <w:rPr>
                <w:rFonts w:ascii="Calibri" w:eastAsia="Calibri" w:hAnsi="Calibri"/>
                <w:lang w:val="fr-FR"/>
              </w:rPr>
              <w:t>Subalpin de rarişti de molid ± zâmbru (i), puternic vântuit, soluri predominant spodice, scheletice, V. ed. mic</w:t>
            </w:r>
          </w:p>
          <w:p w14:paraId="51B2FCA3" w14:textId="77777777" w:rsidR="00BA0192" w:rsidRPr="00BA0192" w:rsidRDefault="00BA0192" w:rsidP="00BA0192">
            <w:pPr>
              <w:rPr>
                <w:rFonts w:ascii="Calibri" w:eastAsia="Calibri" w:hAnsi="Calibri"/>
              </w:rPr>
            </w:pPr>
            <w:r w:rsidRPr="00BA0192">
              <w:rPr>
                <w:rFonts w:ascii="Calibri" w:eastAsia="Calibri" w:hAnsi="Calibri"/>
              </w:rPr>
              <w:t> </w:t>
            </w:r>
          </w:p>
        </w:tc>
      </w:tr>
      <w:tr w:rsidR="00BA0192" w:rsidRPr="00BA0192" w14:paraId="66149B49" w14:textId="77777777" w:rsidTr="005F3930">
        <w:trPr>
          <w:trHeight w:val="66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504CCB04"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2D153404"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217955F2" w14:textId="77777777" w:rsidR="00BA0192" w:rsidRPr="00BA0192" w:rsidRDefault="00BA0192" w:rsidP="00BA0192">
            <w:pPr>
              <w:jc w:val="center"/>
              <w:rPr>
                <w:rFonts w:ascii="Calibri" w:eastAsia="Calibri" w:hAnsi="Calibri"/>
              </w:rPr>
            </w:pPr>
            <w:r w:rsidRPr="00BA0192">
              <w:rPr>
                <w:rFonts w:ascii="Calibri" w:eastAsia="Calibri" w:hAnsi="Calibri"/>
              </w:rPr>
              <w:t>1611</w:t>
            </w:r>
          </w:p>
        </w:tc>
        <w:tc>
          <w:tcPr>
            <w:tcW w:w="3544" w:type="dxa"/>
            <w:tcBorders>
              <w:top w:val="nil"/>
              <w:left w:val="nil"/>
              <w:bottom w:val="single" w:sz="12" w:space="0" w:color="auto"/>
              <w:right w:val="single" w:sz="12" w:space="0" w:color="auto"/>
            </w:tcBorders>
            <w:shd w:val="clear" w:color="auto" w:fill="auto"/>
            <w:vAlign w:val="center"/>
          </w:tcPr>
          <w:p w14:paraId="46E2EC3F" w14:textId="77777777" w:rsidR="00BA0192" w:rsidRPr="00BA0192" w:rsidRDefault="00BA0192" w:rsidP="00BA0192">
            <w:pPr>
              <w:rPr>
                <w:rFonts w:ascii="Calibri" w:eastAsia="Calibri" w:hAnsi="Calibri"/>
                <w:lang w:val="fr-FR"/>
              </w:rPr>
            </w:pPr>
            <w:r w:rsidRPr="00BA0192">
              <w:rPr>
                <w:rFonts w:ascii="Calibri" w:eastAsia="Calibri" w:hAnsi="Calibri"/>
                <w:lang w:val="fr-FR"/>
              </w:rPr>
              <w:t>Rariște de molid cu zâmbru (i)</w:t>
            </w:r>
          </w:p>
        </w:tc>
        <w:tc>
          <w:tcPr>
            <w:tcW w:w="992" w:type="dxa"/>
            <w:vMerge/>
            <w:tcBorders>
              <w:left w:val="single" w:sz="12" w:space="0" w:color="auto"/>
              <w:bottom w:val="single" w:sz="12" w:space="0" w:color="auto"/>
              <w:right w:val="single" w:sz="4" w:space="0" w:color="auto"/>
            </w:tcBorders>
            <w:shd w:val="clear" w:color="auto" w:fill="auto"/>
            <w:vAlign w:val="center"/>
          </w:tcPr>
          <w:p w14:paraId="0A8E03BB"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0531E46B" w14:textId="77777777" w:rsidR="00BA0192" w:rsidRPr="00BA0192" w:rsidRDefault="00BA0192" w:rsidP="00BA0192">
            <w:pPr>
              <w:rPr>
                <w:rFonts w:ascii="Calibri" w:eastAsia="Calibri" w:hAnsi="Calibri"/>
                <w:lang w:val="fr-FR"/>
              </w:rPr>
            </w:pPr>
          </w:p>
        </w:tc>
      </w:tr>
      <w:tr w:rsidR="00BA0192" w:rsidRPr="00BA0192" w14:paraId="6AC57681" w14:textId="77777777" w:rsidTr="005F3930">
        <w:trPr>
          <w:trHeight w:val="108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F96251F" w14:textId="77777777" w:rsidR="00BA0192" w:rsidRPr="00BA0192" w:rsidRDefault="00BA0192" w:rsidP="00BA0192">
            <w:pPr>
              <w:jc w:val="center"/>
              <w:rPr>
                <w:rFonts w:ascii="Calibri" w:eastAsia="Calibri" w:hAnsi="Calibri"/>
              </w:rPr>
            </w:pPr>
            <w:r w:rsidRPr="00BA0192">
              <w:rPr>
                <w:rFonts w:ascii="Calibri" w:eastAsia="Calibri" w:hAnsi="Calibri"/>
              </w:rPr>
              <w:t>1320a</w:t>
            </w:r>
          </w:p>
        </w:tc>
        <w:tc>
          <w:tcPr>
            <w:tcW w:w="4077" w:type="dxa"/>
            <w:tcBorders>
              <w:top w:val="nil"/>
              <w:left w:val="nil"/>
              <w:bottom w:val="single" w:sz="4" w:space="0" w:color="auto"/>
              <w:right w:val="single" w:sz="4" w:space="0" w:color="auto"/>
            </w:tcBorders>
            <w:shd w:val="clear" w:color="auto" w:fill="auto"/>
            <w:vAlign w:val="center"/>
          </w:tcPr>
          <w:p w14:paraId="7E1AFBC9"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Montan subalpin de molidişuri Pi, podzolic cu humus brut şi </w:t>
            </w:r>
            <w:r w:rsidRPr="00BA0192">
              <w:rPr>
                <w:rFonts w:ascii="Calibri" w:eastAsia="Calibri" w:hAnsi="Calibri"/>
                <w:i/>
                <w:iCs/>
                <w:lang w:val="fr-FR"/>
              </w:rPr>
              <w:t>Vaccinium</w:t>
            </w:r>
          </w:p>
        </w:tc>
        <w:tc>
          <w:tcPr>
            <w:tcW w:w="1134" w:type="dxa"/>
            <w:tcBorders>
              <w:top w:val="nil"/>
              <w:left w:val="nil"/>
              <w:bottom w:val="single" w:sz="4" w:space="0" w:color="auto"/>
              <w:right w:val="single" w:sz="4" w:space="0" w:color="auto"/>
            </w:tcBorders>
            <w:shd w:val="clear" w:color="auto" w:fill="auto"/>
            <w:vAlign w:val="center"/>
          </w:tcPr>
          <w:p w14:paraId="6C3A52F1" w14:textId="77777777" w:rsidR="00BA0192" w:rsidRPr="00BA0192" w:rsidRDefault="00BA0192" w:rsidP="00BA0192">
            <w:pPr>
              <w:jc w:val="center"/>
              <w:rPr>
                <w:rFonts w:ascii="Calibri" w:eastAsia="Calibri" w:hAnsi="Calibri"/>
              </w:rPr>
            </w:pPr>
            <w:r w:rsidRPr="00BA0192">
              <w:rPr>
                <w:rFonts w:ascii="Calibri" w:eastAsia="Calibri" w:hAnsi="Calibri"/>
              </w:rPr>
              <w:t>3511</w:t>
            </w:r>
          </w:p>
        </w:tc>
        <w:tc>
          <w:tcPr>
            <w:tcW w:w="3544" w:type="dxa"/>
            <w:tcBorders>
              <w:top w:val="nil"/>
              <w:left w:val="nil"/>
              <w:bottom w:val="single" w:sz="4" w:space="0" w:color="auto"/>
              <w:right w:val="single" w:sz="12" w:space="0" w:color="auto"/>
            </w:tcBorders>
            <w:shd w:val="clear" w:color="auto" w:fill="auto"/>
            <w:vAlign w:val="center"/>
          </w:tcPr>
          <w:p w14:paraId="148CCA62" w14:textId="77777777" w:rsidR="00BA0192" w:rsidRPr="00BA0192" w:rsidRDefault="00BA0192" w:rsidP="00BA0192">
            <w:pPr>
              <w:rPr>
                <w:rFonts w:ascii="Calibri" w:eastAsia="Calibri" w:hAnsi="Calibri"/>
                <w:lang w:val="fr-FR"/>
              </w:rPr>
            </w:pPr>
            <w:r w:rsidRPr="00BA0192">
              <w:rPr>
                <w:rFonts w:ascii="Calibri" w:eastAsia="Calibri" w:hAnsi="Calibri"/>
                <w:lang w:val="fr-FR"/>
              </w:rPr>
              <w:t>Lariceto - cembret de limită (i)</w:t>
            </w:r>
          </w:p>
        </w:tc>
        <w:tc>
          <w:tcPr>
            <w:tcW w:w="992" w:type="dxa"/>
            <w:vMerge w:val="restart"/>
            <w:tcBorders>
              <w:top w:val="nil"/>
              <w:left w:val="single" w:sz="12" w:space="0" w:color="auto"/>
              <w:right w:val="single" w:sz="4" w:space="0" w:color="auto"/>
            </w:tcBorders>
            <w:shd w:val="clear" w:color="auto" w:fill="auto"/>
            <w:vAlign w:val="center"/>
          </w:tcPr>
          <w:p w14:paraId="783CDB8D" w14:textId="77777777" w:rsidR="00BA0192" w:rsidRPr="00BA0192" w:rsidRDefault="00BA0192" w:rsidP="00BA0192">
            <w:pPr>
              <w:rPr>
                <w:rFonts w:ascii="Calibri" w:eastAsia="Calibri" w:hAnsi="Calibri"/>
                <w:lang w:val="fr-FR"/>
              </w:rPr>
            </w:pPr>
            <w:r w:rsidRPr="00BA0192">
              <w:rPr>
                <w:rFonts w:ascii="Calibri" w:eastAsia="Calibri" w:hAnsi="Calibri"/>
              </w:rPr>
              <w:t>GE 2</w:t>
            </w:r>
          </w:p>
          <w:p w14:paraId="51BFBB24"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4099" w:type="dxa"/>
            <w:vMerge w:val="restart"/>
            <w:tcBorders>
              <w:top w:val="nil"/>
              <w:left w:val="nil"/>
              <w:right w:val="single" w:sz="12" w:space="0" w:color="auto"/>
            </w:tcBorders>
            <w:shd w:val="clear" w:color="auto" w:fill="auto"/>
            <w:vAlign w:val="center"/>
          </w:tcPr>
          <w:p w14:paraId="437B24ED" w14:textId="77777777" w:rsidR="00BA0192" w:rsidRPr="00BA0192" w:rsidRDefault="00BA0192" w:rsidP="00BA0192">
            <w:pPr>
              <w:rPr>
                <w:rFonts w:ascii="Calibri" w:eastAsia="Calibri" w:hAnsi="Calibri"/>
                <w:lang w:val="fr-FR"/>
              </w:rPr>
            </w:pPr>
            <w:r w:rsidRPr="00BA0192">
              <w:rPr>
                <w:rFonts w:ascii="Calibri" w:eastAsia="Calibri" w:hAnsi="Calibri"/>
                <w:lang w:val="fr-FR"/>
              </w:rPr>
              <w:t>Subalpin de rarişti (laricete-cembrete) (i), puternic vântuit, soluri brune feriiluviale - podzoluri, V. ed. mic</w:t>
            </w:r>
          </w:p>
          <w:p w14:paraId="6644718F"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r>
      <w:tr w:rsidR="00BA0192" w:rsidRPr="00BA0192" w14:paraId="31D86F60"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346020DC"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12" w:space="0" w:color="auto"/>
              <w:right w:val="single" w:sz="4" w:space="0" w:color="auto"/>
            </w:tcBorders>
            <w:shd w:val="clear" w:color="auto" w:fill="auto"/>
            <w:vAlign w:val="center"/>
          </w:tcPr>
          <w:p w14:paraId="66D96446"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12" w:space="0" w:color="auto"/>
              <w:right w:val="single" w:sz="4" w:space="0" w:color="auto"/>
            </w:tcBorders>
            <w:shd w:val="clear" w:color="auto" w:fill="auto"/>
            <w:vAlign w:val="center"/>
          </w:tcPr>
          <w:p w14:paraId="3CE8AECA" w14:textId="77777777" w:rsidR="00BA0192" w:rsidRPr="00BA0192" w:rsidRDefault="00BA0192" w:rsidP="00BA0192">
            <w:pPr>
              <w:jc w:val="center"/>
              <w:rPr>
                <w:rFonts w:ascii="Calibri" w:eastAsia="Calibri" w:hAnsi="Calibri"/>
              </w:rPr>
            </w:pPr>
            <w:r w:rsidRPr="00BA0192">
              <w:rPr>
                <w:rFonts w:ascii="Calibri" w:eastAsia="Calibri" w:hAnsi="Calibri"/>
              </w:rPr>
              <w:t>3611</w:t>
            </w:r>
          </w:p>
        </w:tc>
        <w:tc>
          <w:tcPr>
            <w:tcW w:w="3544" w:type="dxa"/>
            <w:tcBorders>
              <w:top w:val="nil"/>
              <w:left w:val="nil"/>
              <w:bottom w:val="single" w:sz="12" w:space="0" w:color="auto"/>
              <w:right w:val="single" w:sz="12" w:space="0" w:color="auto"/>
            </w:tcBorders>
            <w:shd w:val="clear" w:color="auto" w:fill="auto"/>
            <w:vAlign w:val="center"/>
          </w:tcPr>
          <w:p w14:paraId="458661A9" w14:textId="77777777" w:rsidR="00BA0192" w:rsidRPr="00BA0192" w:rsidRDefault="00BA0192" w:rsidP="00BA0192">
            <w:pPr>
              <w:rPr>
                <w:rFonts w:ascii="Calibri" w:eastAsia="Calibri" w:hAnsi="Calibri"/>
              </w:rPr>
            </w:pPr>
            <w:r w:rsidRPr="00BA0192">
              <w:rPr>
                <w:rFonts w:ascii="Calibri" w:eastAsia="Calibri" w:hAnsi="Calibri"/>
              </w:rPr>
              <w:t>Cembret de limită (i)</w:t>
            </w:r>
          </w:p>
        </w:tc>
        <w:tc>
          <w:tcPr>
            <w:tcW w:w="992" w:type="dxa"/>
            <w:vMerge/>
            <w:tcBorders>
              <w:left w:val="single" w:sz="12" w:space="0" w:color="auto"/>
              <w:bottom w:val="single" w:sz="12" w:space="0" w:color="auto"/>
              <w:right w:val="single" w:sz="4" w:space="0" w:color="auto"/>
            </w:tcBorders>
            <w:shd w:val="clear" w:color="auto" w:fill="auto"/>
            <w:vAlign w:val="center"/>
          </w:tcPr>
          <w:p w14:paraId="4F5D67E9"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4D68357A" w14:textId="77777777" w:rsidR="00BA0192" w:rsidRPr="00BA0192" w:rsidRDefault="00BA0192" w:rsidP="00BA0192">
            <w:pPr>
              <w:rPr>
                <w:rFonts w:ascii="Calibri" w:eastAsia="Calibri" w:hAnsi="Calibri"/>
              </w:rPr>
            </w:pPr>
          </w:p>
        </w:tc>
      </w:tr>
      <w:tr w:rsidR="00BA0192" w:rsidRPr="00BA0192" w14:paraId="6EE66CE5" w14:textId="77777777" w:rsidTr="005F3930">
        <w:trPr>
          <w:trHeight w:val="758"/>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735787C" w14:textId="77777777" w:rsidR="00BA0192" w:rsidRPr="00BA0192" w:rsidRDefault="00BA0192" w:rsidP="00BA0192">
            <w:pPr>
              <w:jc w:val="center"/>
              <w:rPr>
                <w:rFonts w:ascii="Calibri" w:eastAsia="Calibri" w:hAnsi="Calibri"/>
              </w:rPr>
            </w:pPr>
            <w:r w:rsidRPr="00BA0192">
              <w:rPr>
                <w:rFonts w:ascii="Calibri" w:eastAsia="Calibri" w:hAnsi="Calibri"/>
              </w:rPr>
              <w:t>1330</w:t>
            </w:r>
          </w:p>
        </w:tc>
        <w:tc>
          <w:tcPr>
            <w:tcW w:w="4077" w:type="dxa"/>
            <w:tcBorders>
              <w:top w:val="nil"/>
              <w:left w:val="nil"/>
              <w:bottom w:val="single" w:sz="4" w:space="0" w:color="auto"/>
              <w:right w:val="single" w:sz="4" w:space="0" w:color="auto"/>
            </w:tcBorders>
            <w:shd w:val="clear" w:color="auto" w:fill="auto"/>
            <w:vAlign w:val="center"/>
          </w:tcPr>
          <w:p w14:paraId="395C193E"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Montan presubalpin de molidişuri Pi, brun podzolic cu </w:t>
            </w:r>
            <w:r w:rsidRPr="00BA0192">
              <w:rPr>
                <w:rFonts w:ascii="Calibri" w:eastAsia="Calibri" w:hAnsi="Calibri"/>
                <w:i/>
                <w:iCs/>
                <w:lang w:val="fr-FR"/>
              </w:rPr>
              <w:t>Oxalis-Soldanella</w:t>
            </w:r>
          </w:p>
        </w:tc>
        <w:tc>
          <w:tcPr>
            <w:tcW w:w="1134" w:type="dxa"/>
            <w:tcBorders>
              <w:top w:val="nil"/>
              <w:left w:val="nil"/>
              <w:bottom w:val="single" w:sz="4" w:space="0" w:color="auto"/>
              <w:right w:val="single" w:sz="4" w:space="0" w:color="auto"/>
            </w:tcBorders>
            <w:shd w:val="clear" w:color="auto" w:fill="auto"/>
            <w:vAlign w:val="center"/>
          </w:tcPr>
          <w:p w14:paraId="1D414474" w14:textId="77777777" w:rsidR="00BA0192" w:rsidRPr="00BA0192" w:rsidRDefault="00BA0192" w:rsidP="00BA0192">
            <w:pPr>
              <w:jc w:val="center"/>
              <w:rPr>
                <w:rFonts w:ascii="Calibri" w:eastAsia="Calibri" w:hAnsi="Calibri"/>
              </w:rPr>
            </w:pPr>
            <w:r w:rsidRPr="00BA0192">
              <w:rPr>
                <w:rFonts w:ascii="Calibri" w:eastAsia="Calibri" w:hAnsi="Calibri"/>
              </w:rPr>
              <w:t>1122</w:t>
            </w:r>
          </w:p>
        </w:tc>
        <w:tc>
          <w:tcPr>
            <w:tcW w:w="3544" w:type="dxa"/>
            <w:tcBorders>
              <w:top w:val="nil"/>
              <w:left w:val="nil"/>
              <w:bottom w:val="single" w:sz="4" w:space="0" w:color="auto"/>
              <w:right w:val="single" w:sz="12" w:space="0" w:color="auto"/>
            </w:tcBorders>
            <w:shd w:val="clear" w:color="auto" w:fill="auto"/>
            <w:vAlign w:val="center"/>
          </w:tcPr>
          <w:p w14:paraId="6BEBE350" w14:textId="77777777" w:rsidR="00BA0192" w:rsidRPr="00BA0192" w:rsidRDefault="00BA0192" w:rsidP="00BA0192">
            <w:pPr>
              <w:rPr>
                <w:rFonts w:ascii="Calibri" w:eastAsia="Calibri" w:hAnsi="Calibri"/>
                <w:lang w:val="fr-FR"/>
              </w:rPr>
            </w:pPr>
            <w:r w:rsidRPr="00BA0192">
              <w:rPr>
                <w:rFonts w:ascii="Calibri" w:eastAsia="Calibri" w:hAnsi="Calibri"/>
                <w:lang w:val="fr-FR"/>
              </w:rPr>
              <w:t>Molidiș de limită cu mușchi verzi (i)</w:t>
            </w:r>
          </w:p>
        </w:tc>
        <w:tc>
          <w:tcPr>
            <w:tcW w:w="992" w:type="dxa"/>
            <w:vMerge w:val="restart"/>
            <w:tcBorders>
              <w:top w:val="nil"/>
              <w:left w:val="single" w:sz="12" w:space="0" w:color="auto"/>
              <w:right w:val="single" w:sz="4" w:space="0" w:color="auto"/>
            </w:tcBorders>
            <w:shd w:val="clear" w:color="auto" w:fill="auto"/>
            <w:vAlign w:val="center"/>
          </w:tcPr>
          <w:p w14:paraId="537C77B6" w14:textId="77777777" w:rsidR="00BA0192" w:rsidRPr="00BA0192" w:rsidRDefault="00BA0192" w:rsidP="00BA0192">
            <w:pPr>
              <w:rPr>
                <w:rFonts w:ascii="Calibri" w:eastAsia="Calibri" w:hAnsi="Calibri"/>
                <w:lang w:val="fr-FR"/>
              </w:rPr>
            </w:pPr>
            <w:r w:rsidRPr="00BA0192">
              <w:rPr>
                <w:rFonts w:ascii="Calibri" w:eastAsia="Calibri" w:hAnsi="Calibri"/>
              </w:rPr>
              <w:t>GE 3</w:t>
            </w:r>
          </w:p>
          <w:p w14:paraId="69096080"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p w14:paraId="27C7F11C"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4099" w:type="dxa"/>
            <w:vMerge w:val="restart"/>
            <w:tcBorders>
              <w:top w:val="nil"/>
              <w:left w:val="nil"/>
              <w:right w:val="single" w:sz="12" w:space="0" w:color="auto"/>
            </w:tcBorders>
            <w:shd w:val="clear" w:color="auto" w:fill="auto"/>
            <w:vAlign w:val="center"/>
          </w:tcPr>
          <w:p w14:paraId="3C797426" w14:textId="77777777" w:rsidR="00BA0192" w:rsidRPr="00BA0192" w:rsidRDefault="00BA0192" w:rsidP="00BA0192">
            <w:pPr>
              <w:rPr>
                <w:rFonts w:ascii="Calibri" w:eastAsia="Calibri" w:hAnsi="Calibri"/>
                <w:lang w:val="fr-FR"/>
              </w:rPr>
            </w:pPr>
            <w:r w:rsidRPr="00BA0192">
              <w:rPr>
                <w:rFonts w:ascii="Calibri" w:eastAsia="Calibri" w:hAnsi="Calibri"/>
              </w:rPr>
              <w:t>Presubalpin de molidişuri (i), vântuit, soluri brune feriiluviale-podzoluri, V. ed. mic-mijlociu</w:t>
            </w:r>
          </w:p>
          <w:p w14:paraId="1A699965"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p w14:paraId="602E6505"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r>
      <w:tr w:rsidR="00BA0192" w:rsidRPr="00BA0192" w14:paraId="074019F5" w14:textId="77777777" w:rsidTr="005F3930">
        <w:trPr>
          <w:trHeight w:val="818"/>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8EC859B" w14:textId="77777777" w:rsidR="00BA0192" w:rsidRPr="00BA0192" w:rsidRDefault="00BA0192" w:rsidP="00BA0192">
            <w:pPr>
              <w:jc w:val="center"/>
              <w:rPr>
                <w:rFonts w:ascii="Calibri" w:eastAsia="Calibri" w:hAnsi="Calibri"/>
              </w:rPr>
            </w:pPr>
            <w:r w:rsidRPr="00BA0192">
              <w:rPr>
                <w:rFonts w:ascii="Calibri" w:eastAsia="Calibri" w:hAnsi="Calibri"/>
              </w:rPr>
              <w:t>1410</w:t>
            </w:r>
          </w:p>
        </w:tc>
        <w:tc>
          <w:tcPr>
            <w:tcW w:w="4077" w:type="dxa"/>
            <w:tcBorders>
              <w:top w:val="nil"/>
              <w:left w:val="nil"/>
              <w:bottom w:val="single" w:sz="4" w:space="0" w:color="auto"/>
              <w:right w:val="single" w:sz="4" w:space="0" w:color="auto"/>
            </w:tcBorders>
            <w:shd w:val="clear" w:color="auto" w:fill="auto"/>
            <w:vAlign w:val="center"/>
          </w:tcPr>
          <w:p w14:paraId="44CE3AE3"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Montan presubalpin de molidişuri &lt;Pi, turbomlăştinos cu </w:t>
            </w:r>
            <w:r w:rsidRPr="00BA0192">
              <w:rPr>
                <w:rFonts w:ascii="Calibri" w:eastAsia="Calibri" w:hAnsi="Calibri"/>
                <w:i/>
                <w:iCs/>
                <w:lang w:val="fr-FR"/>
              </w:rPr>
              <w:t>Sphagnum</w:t>
            </w:r>
          </w:p>
        </w:tc>
        <w:tc>
          <w:tcPr>
            <w:tcW w:w="1134" w:type="dxa"/>
            <w:tcBorders>
              <w:top w:val="nil"/>
              <w:left w:val="nil"/>
              <w:bottom w:val="single" w:sz="4" w:space="0" w:color="auto"/>
              <w:right w:val="single" w:sz="4" w:space="0" w:color="auto"/>
            </w:tcBorders>
            <w:shd w:val="clear" w:color="auto" w:fill="auto"/>
            <w:vAlign w:val="center"/>
          </w:tcPr>
          <w:p w14:paraId="36B5FD6B" w14:textId="77777777" w:rsidR="00BA0192" w:rsidRPr="00BA0192" w:rsidRDefault="00BA0192" w:rsidP="00BA0192">
            <w:pPr>
              <w:jc w:val="center"/>
              <w:rPr>
                <w:rFonts w:ascii="Calibri" w:eastAsia="Calibri" w:hAnsi="Calibri"/>
              </w:rPr>
            </w:pPr>
            <w:r w:rsidRPr="00BA0192">
              <w:rPr>
                <w:rFonts w:ascii="Calibri" w:eastAsia="Calibri" w:hAnsi="Calibri"/>
              </w:rPr>
              <w:t>1132</w:t>
            </w:r>
          </w:p>
        </w:tc>
        <w:tc>
          <w:tcPr>
            <w:tcW w:w="3544" w:type="dxa"/>
            <w:tcBorders>
              <w:top w:val="nil"/>
              <w:left w:val="nil"/>
              <w:bottom w:val="single" w:sz="4" w:space="0" w:color="auto"/>
              <w:right w:val="single" w:sz="12" w:space="0" w:color="auto"/>
            </w:tcBorders>
            <w:shd w:val="clear" w:color="auto" w:fill="auto"/>
            <w:vAlign w:val="center"/>
          </w:tcPr>
          <w:p w14:paraId="7EC7BB5F"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Molidiș de limită cu </w:t>
            </w:r>
            <w:r w:rsidRPr="00BA0192">
              <w:rPr>
                <w:rFonts w:ascii="Calibri" w:eastAsia="Calibri" w:hAnsi="Calibri"/>
                <w:i/>
                <w:iCs/>
                <w:lang w:val="fr-FR"/>
              </w:rPr>
              <w:t xml:space="preserve">Polytrichum </w:t>
            </w:r>
            <w:r w:rsidRPr="00BA0192">
              <w:rPr>
                <w:rFonts w:ascii="Calibri" w:eastAsia="Calibri" w:hAnsi="Calibri"/>
                <w:lang w:val="fr-FR"/>
              </w:rPr>
              <w:t>(i)</w:t>
            </w:r>
          </w:p>
        </w:tc>
        <w:tc>
          <w:tcPr>
            <w:tcW w:w="992" w:type="dxa"/>
            <w:vMerge/>
            <w:tcBorders>
              <w:left w:val="single" w:sz="12" w:space="0" w:color="auto"/>
              <w:right w:val="single" w:sz="4" w:space="0" w:color="auto"/>
            </w:tcBorders>
            <w:shd w:val="clear" w:color="auto" w:fill="auto"/>
            <w:vAlign w:val="center"/>
          </w:tcPr>
          <w:p w14:paraId="4F6C32FB"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04ECB09D" w14:textId="77777777" w:rsidR="00BA0192" w:rsidRPr="00BA0192" w:rsidRDefault="00BA0192" w:rsidP="00BA0192">
            <w:pPr>
              <w:rPr>
                <w:rFonts w:ascii="Calibri" w:eastAsia="Calibri" w:hAnsi="Calibri"/>
                <w:lang w:val="fr-FR"/>
              </w:rPr>
            </w:pPr>
          </w:p>
        </w:tc>
      </w:tr>
      <w:tr w:rsidR="00BA0192" w:rsidRPr="00BA0192" w14:paraId="20DF691D" w14:textId="77777777" w:rsidTr="005F3930">
        <w:trPr>
          <w:trHeight w:val="792"/>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413071D8" w14:textId="77777777" w:rsidR="00BA0192" w:rsidRPr="00BA0192" w:rsidRDefault="00BA0192" w:rsidP="00BA0192">
            <w:pPr>
              <w:jc w:val="center"/>
              <w:rPr>
                <w:rFonts w:ascii="Calibri" w:eastAsia="Calibri" w:hAnsi="Calibri"/>
              </w:rPr>
            </w:pPr>
            <w:r w:rsidRPr="00BA0192">
              <w:rPr>
                <w:rFonts w:ascii="Calibri" w:eastAsia="Calibri" w:hAnsi="Calibri"/>
              </w:rPr>
              <w:t>1420</w:t>
            </w:r>
          </w:p>
        </w:tc>
        <w:tc>
          <w:tcPr>
            <w:tcW w:w="4077" w:type="dxa"/>
            <w:tcBorders>
              <w:top w:val="nil"/>
              <w:left w:val="nil"/>
              <w:bottom w:val="single" w:sz="12" w:space="0" w:color="auto"/>
              <w:right w:val="single" w:sz="4" w:space="0" w:color="auto"/>
            </w:tcBorders>
            <w:shd w:val="clear" w:color="auto" w:fill="auto"/>
            <w:vAlign w:val="center"/>
          </w:tcPr>
          <w:p w14:paraId="7A8C3AE4"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Montan presubalpin de molidişuri Pi, podzolic-criptopodzolic, semimlăştinos, cu </w:t>
            </w:r>
            <w:r w:rsidRPr="00BA0192">
              <w:rPr>
                <w:rFonts w:ascii="Calibri" w:eastAsia="Calibri" w:hAnsi="Calibri"/>
                <w:i/>
                <w:iCs/>
                <w:lang w:val="fr-FR"/>
              </w:rPr>
              <w:t>Polytrichum</w:t>
            </w:r>
          </w:p>
        </w:tc>
        <w:tc>
          <w:tcPr>
            <w:tcW w:w="1134" w:type="dxa"/>
            <w:tcBorders>
              <w:top w:val="nil"/>
              <w:left w:val="nil"/>
              <w:bottom w:val="single" w:sz="12" w:space="0" w:color="auto"/>
              <w:right w:val="single" w:sz="4" w:space="0" w:color="auto"/>
            </w:tcBorders>
            <w:shd w:val="clear" w:color="auto" w:fill="auto"/>
            <w:vAlign w:val="center"/>
          </w:tcPr>
          <w:p w14:paraId="70BC2B58"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single" w:sz="12" w:space="0" w:color="auto"/>
              <w:right w:val="single" w:sz="12" w:space="0" w:color="auto"/>
            </w:tcBorders>
            <w:shd w:val="clear" w:color="auto" w:fill="auto"/>
            <w:vAlign w:val="center"/>
          </w:tcPr>
          <w:p w14:paraId="7DD7CC2C"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5AC0A1E7"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2B1006BE" w14:textId="77777777" w:rsidR="00BA0192" w:rsidRPr="00BA0192" w:rsidRDefault="00BA0192" w:rsidP="00BA0192">
            <w:pPr>
              <w:rPr>
                <w:rFonts w:ascii="Calibri" w:eastAsia="Calibri" w:hAnsi="Calibri"/>
                <w:lang w:val="fr-FR"/>
              </w:rPr>
            </w:pPr>
          </w:p>
        </w:tc>
      </w:tr>
      <w:tr w:rsidR="00BA0192" w:rsidRPr="00BA0192" w14:paraId="5E68FFF9" w14:textId="77777777" w:rsidTr="005F3930">
        <w:trPr>
          <w:trHeight w:val="769"/>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5D038F4" w14:textId="77777777" w:rsidR="00BA0192" w:rsidRPr="00BA0192" w:rsidRDefault="00BA0192" w:rsidP="00BA0192">
            <w:pPr>
              <w:jc w:val="center"/>
              <w:rPr>
                <w:rFonts w:ascii="Calibri" w:eastAsia="Calibri" w:hAnsi="Calibri"/>
              </w:rPr>
            </w:pPr>
            <w:r w:rsidRPr="00BA0192">
              <w:rPr>
                <w:rFonts w:ascii="Calibri" w:eastAsia="Calibri" w:hAnsi="Calibri"/>
              </w:rPr>
              <w:t>1320</w:t>
            </w:r>
          </w:p>
        </w:tc>
        <w:tc>
          <w:tcPr>
            <w:tcW w:w="4077" w:type="dxa"/>
            <w:tcBorders>
              <w:top w:val="nil"/>
              <w:left w:val="nil"/>
              <w:bottom w:val="single" w:sz="4" w:space="0" w:color="auto"/>
              <w:right w:val="single" w:sz="4" w:space="0" w:color="auto"/>
            </w:tcBorders>
            <w:shd w:val="clear" w:color="auto" w:fill="auto"/>
            <w:vAlign w:val="center"/>
          </w:tcPr>
          <w:p w14:paraId="1025C40E"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Montan presubalpin de molidişuri Pi, podzolic cu humus brut şi </w:t>
            </w:r>
            <w:r w:rsidRPr="00BA0192">
              <w:rPr>
                <w:rFonts w:ascii="Calibri" w:eastAsia="Calibri" w:hAnsi="Calibri"/>
                <w:i/>
                <w:iCs/>
                <w:lang w:val="fr-FR"/>
              </w:rPr>
              <w:t>Vaccinium</w:t>
            </w:r>
          </w:p>
        </w:tc>
        <w:tc>
          <w:tcPr>
            <w:tcW w:w="1134" w:type="dxa"/>
            <w:tcBorders>
              <w:top w:val="nil"/>
              <w:left w:val="nil"/>
              <w:bottom w:val="single" w:sz="4" w:space="0" w:color="auto"/>
              <w:right w:val="single" w:sz="4" w:space="0" w:color="auto"/>
            </w:tcBorders>
            <w:shd w:val="clear" w:color="auto" w:fill="auto"/>
            <w:vAlign w:val="center"/>
          </w:tcPr>
          <w:p w14:paraId="13DF17A5" w14:textId="77777777" w:rsidR="00BA0192" w:rsidRPr="00BA0192" w:rsidRDefault="00BA0192" w:rsidP="00BA0192">
            <w:pPr>
              <w:jc w:val="center"/>
              <w:rPr>
                <w:rFonts w:ascii="Calibri" w:eastAsia="Calibri" w:hAnsi="Calibri"/>
              </w:rPr>
            </w:pPr>
            <w:r w:rsidRPr="00BA0192">
              <w:rPr>
                <w:rFonts w:ascii="Calibri" w:eastAsia="Calibri" w:hAnsi="Calibri"/>
              </w:rPr>
              <w:t>1152</w:t>
            </w:r>
          </w:p>
        </w:tc>
        <w:tc>
          <w:tcPr>
            <w:tcW w:w="3544" w:type="dxa"/>
            <w:tcBorders>
              <w:top w:val="nil"/>
              <w:left w:val="nil"/>
              <w:bottom w:val="single" w:sz="4" w:space="0" w:color="auto"/>
              <w:right w:val="single" w:sz="12" w:space="0" w:color="auto"/>
            </w:tcBorders>
            <w:shd w:val="clear" w:color="auto" w:fill="auto"/>
            <w:vAlign w:val="center"/>
          </w:tcPr>
          <w:p w14:paraId="709ABE26" w14:textId="77777777" w:rsidR="00BA0192" w:rsidRPr="00BA0192" w:rsidRDefault="00BA0192" w:rsidP="00BA0192">
            <w:pPr>
              <w:rPr>
                <w:rFonts w:ascii="Calibri" w:eastAsia="Calibri" w:hAnsi="Calibri"/>
              </w:rPr>
            </w:pPr>
            <w:r w:rsidRPr="00BA0192">
              <w:rPr>
                <w:rFonts w:ascii="Calibri" w:eastAsia="Calibri" w:hAnsi="Calibri"/>
              </w:rPr>
              <w:t xml:space="preserve">Molidiș de limită cu </w:t>
            </w:r>
            <w:r w:rsidRPr="00BA0192">
              <w:rPr>
                <w:rFonts w:ascii="Calibri" w:eastAsia="Calibri" w:hAnsi="Calibri"/>
                <w:i/>
                <w:iCs/>
              </w:rPr>
              <w:t>Vaccinium myrtillus</w:t>
            </w:r>
            <w:r w:rsidRPr="00BA0192">
              <w:rPr>
                <w:rFonts w:ascii="Calibri" w:eastAsia="Calibri" w:hAnsi="Calibri"/>
              </w:rPr>
              <w:t xml:space="preserve"> şi </w:t>
            </w:r>
            <w:r w:rsidRPr="00BA0192">
              <w:rPr>
                <w:rFonts w:ascii="Calibri" w:eastAsia="Calibri" w:hAnsi="Calibri"/>
                <w:i/>
                <w:iCs/>
              </w:rPr>
              <w:t xml:space="preserve">Oxalis Acetosella </w:t>
            </w:r>
            <w:r w:rsidRPr="00BA0192">
              <w:rPr>
                <w:rFonts w:ascii="Calibri" w:eastAsia="Calibri" w:hAnsi="Calibri"/>
              </w:rPr>
              <w:t xml:space="preserve"> (i)</w:t>
            </w:r>
          </w:p>
        </w:tc>
        <w:tc>
          <w:tcPr>
            <w:tcW w:w="992" w:type="dxa"/>
            <w:vMerge w:val="restart"/>
            <w:tcBorders>
              <w:top w:val="nil"/>
              <w:left w:val="single" w:sz="12" w:space="0" w:color="auto"/>
              <w:right w:val="single" w:sz="4" w:space="0" w:color="auto"/>
            </w:tcBorders>
            <w:shd w:val="clear" w:color="auto" w:fill="auto"/>
            <w:vAlign w:val="center"/>
          </w:tcPr>
          <w:p w14:paraId="7B7DB442" w14:textId="77777777" w:rsidR="00BA0192" w:rsidRPr="00BA0192" w:rsidRDefault="00BA0192" w:rsidP="00BA0192">
            <w:pPr>
              <w:rPr>
                <w:rFonts w:ascii="Calibri" w:eastAsia="Calibri" w:hAnsi="Calibri"/>
              </w:rPr>
            </w:pPr>
            <w:r w:rsidRPr="00BA0192">
              <w:rPr>
                <w:rFonts w:ascii="Calibri" w:eastAsia="Calibri" w:hAnsi="Calibri"/>
              </w:rPr>
              <w:t>GE 4</w:t>
            </w:r>
          </w:p>
          <w:p w14:paraId="20793CF1" w14:textId="77777777" w:rsidR="00BA0192" w:rsidRPr="00BA0192" w:rsidRDefault="00BA0192" w:rsidP="00BA0192">
            <w:pPr>
              <w:rPr>
                <w:rFonts w:ascii="Calibri" w:eastAsia="Calibri" w:hAnsi="Calibri"/>
              </w:rPr>
            </w:pPr>
            <w:r w:rsidRPr="00BA0192">
              <w:rPr>
                <w:rFonts w:ascii="Calibri" w:eastAsia="Calibri" w:hAnsi="Calibri"/>
              </w:rPr>
              <w:t> </w:t>
            </w:r>
          </w:p>
        </w:tc>
        <w:tc>
          <w:tcPr>
            <w:tcW w:w="4099" w:type="dxa"/>
            <w:vMerge w:val="restart"/>
            <w:tcBorders>
              <w:top w:val="nil"/>
              <w:left w:val="nil"/>
              <w:right w:val="single" w:sz="12" w:space="0" w:color="auto"/>
            </w:tcBorders>
            <w:shd w:val="clear" w:color="auto" w:fill="auto"/>
            <w:vAlign w:val="center"/>
          </w:tcPr>
          <w:p w14:paraId="6623B1DB" w14:textId="77777777" w:rsidR="00BA0192" w:rsidRPr="00BA0192" w:rsidRDefault="00BA0192" w:rsidP="00BA0192">
            <w:pPr>
              <w:rPr>
                <w:rFonts w:ascii="Calibri" w:eastAsia="Calibri" w:hAnsi="Calibri"/>
              </w:rPr>
            </w:pPr>
            <w:r w:rsidRPr="00BA0192">
              <w:rPr>
                <w:rFonts w:ascii="Calibri" w:eastAsia="Calibri" w:hAnsi="Calibri"/>
                <w:lang w:val="fr-FR"/>
              </w:rPr>
              <w:t>Presubaplin de molidişuri (i), vântuit, podzoluri - brune feriiluviale, V. ed. mic - mijlociu</w:t>
            </w:r>
          </w:p>
          <w:p w14:paraId="026B0344" w14:textId="77777777" w:rsidR="00BA0192" w:rsidRPr="00BA0192" w:rsidRDefault="00BA0192" w:rsidP="00BA0192">
            <w:pPr>
              <w:rPr>
                <w:rFonts w:ascii="Calibri" w:eastAsia="Calibri" w:hAnsi="Calibri"/>
              </w:rPr>
            </w:pPr>
            <w:r w:rsidRPr="00BA0192">
              <w:rPr>
                <w:rFonts w:ascii="Calibri" w:eastAsia="Calibri" w:hAnsi="Calibri"/>
              </w:rPr>
              <w:t> </w:t>
            </w:r>
          </w:p>
        </w:tc>
      </w:tr>
      <w:tr w:rsidR="00BA0192" w:rsidRPr="00BA0192" w14:paraId="099D718A" w14:textId="77777777" w:rsidTr="005F3930">
        <w:trPr>
          <w:trHeight w:val="54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7D30DD1B"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569F49FF"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37E698C6" w14:textId="77777777" w:rsidR="00BA0192" w:rsidRPr="00BA0192" w:rsidRDefault="00BA0192" w:rsidP="00BA0192">
            <w:pPr>
              <w:jc w:val="center"/>
              <w:rPr>
                <w:rFonts w:ascii="Calibri" w:eastAsia="Calibri" w:hAnsi="Calibri"/>
              </w:rPr>
            </w:pPr>
            <w:r w:rsidRPr="00BA0192">
              <w:rPr>
                <w:rFonts w:ascii="Calibri" w:eastAsia="Calibri" w:hAnsi="Calibri"/>
              </w:rPr>
              <w:t>1154</w:t>
            </w:r>
          </w:p>
        </w:tc>
        <w:tc>
          <w:tcPr>
            <w:tcW w:w="3544" w:type="dxa"/>
            <w:tcBorders>
              <w:top w:val="nil"/>
              <w:left w:val="nil"/>
              <w:bottom w:val="single" w:sz="12" w:space="0" w:color="auto"/>
              <w:right w:val="single" w:sz="12" w:space="0" w:color="auto"/>
            </w:tcBorders>
            <w:shd w:val="clear" w:color="auto" w:fill="auto"/>
            <w:vAlign w:val="center"/>
          </w:tcPr>
          <w:p w14:paraId="247FB54E" w14:textId="77777777" w:rsidR="00BA0192" w:rsidRPr="00BA0192" w:rsidRDefault="00BA0192" w:rsidP="00BA0192">
            <w:pPr>
              <w:rPr>
                <w:rFonts w:ascii="Calibri" w:eastAsia="Calibri" w:hAnsi="Calibri"/>
              </w:rPr>
            </w:pPr>
            <w:r w:rsidRPr="00BA0192">
              <w:rPr>
                <w:rFonts w:ascii="Calibri" w:eastAsia="Calibri" w:hAnsi="Calibri"/>
              </w:rPr>
              <w:t xml:space="preserve">Molidiș de limită cu </w:t>
            </w:r>
            <w:r w:rsidRPr="00BA0192">
              <w:rPr>
                <w:rFonts w:ascii="Calibri" w:eastAsia="Calibri" w:hAnsi="Calibri"/>
                <w:i/>
                <w:iCs/>
              </w:rPr>
              <w:t xml:space="preserve">Vaccinium </w:t>
            </w:r>
            <w:r w:rsidRPr="00BA0192">
              <w:rPr>
                <w:rFonts w:ascii="Calibri" w:eastAsia="Calibri" w:hAnsi="Calibri"/>
              </w:rPr>
              <w:t>(i)</w:t>
            </w:r>
          </w:p>
        </w:tc>
        <w:tc>
          <w:tcPr>
            <w:tcW w:w="992" w:type="dxa"/>
            <w:vMerge/>
            <w:tcBorders>
              <w:left w:val="single" w:sz="12" w:space="0" w:color="auto"/>
              <w:bottom w:val="single" w:sz="12" w:space="0" w:color="auto"/>
              <w:right w:val="single" w:sz="4" w:space="0" w:color="auto"/>
            </w:tcBorders>
            <w:shd w:val="clear" w:color="auto" w:fill="auto"/>
            <w:vAlign w:val="center"/>
          </w:tcPr>
          <w:p w14:paraId="525B2EDA"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0F213FE8" w14:textId="77777777" w:rsidR="00BA0192" w:rsidRPr="00BA0192" w:rsidRDefault="00BA0192" w:rsidP="00BA0192">
            <w:pPr>
              <w:rPr>
                <w:rFonts w:ascii="Calibri" w:eastAsia="Calibri" w:hAnsi="Calibri"/>
              </w:rPr>
            </w:pPr>
          </w:p>
        </w:tc>
      </w:tr>
      <w:tr w:rsidR="00BA0192" w:rsidRPr="00BA0192" w14:paraId="1B8EDCE0" w14:textId="77777777" w:rsidTr="005F3930">
        <w:trPr>
          <w:trHeight w:val="78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8196ED5" w14:textId="77777777" w:rsidR="00BA0192" w:rsidRPr="00BA0192" w:rsidRDefault="00BA0192" w:rsidP="00BA0192">
            <w:pPr>
              <w:jc w:val="center"/>
              <w:rPr>
                <w:rFonts w:ascii="Calibri" w:eastAsia="Calibri" w:hAnsi="Calibri"/>
              </w:rPr>
            </w:pPr>
            <w:r w:rsidRPr="00BA0192">
              <w:rPr>
                <w:rFonts w:ascii="Calibri" w:eastAsia="Calibri" w:hAnsi="Calibri"/>
              </w:rPr>
              <w:t>1120</w:t>
            </w:r>
          </w:p>
        </w:tc>
        <w:tc>
          <w:tcPr>
            <w:tcW w:w="4077" w:type="dxa"/>
            <w:tcBorders>
              <w:top w:val="nil"/>
              <w:left w:val="nil"/>
              <w:bottom w:val="single" w:sz="4" w:space="0" w:color="auto"/>
              <w:right w:val="single" w:sz="4" w:space="0" w:color="auto"/>
            </w:tcBorders>
            <w:shd w:val="clear" w:color="auto" w:fill="auto"/>
            <w:vAlign w:val="center"/>
          </w:tcPr>
          <w:p w14:paraId="02BDC7F6"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presubalpin de molidişuri &lt;Pi, de stâncărie şi eroziune excesivă</w:t>
            </w:r>
          </w:p>
        </w:tc>
        <w:tc>
          <w:tcPr>
            <w:tcW w:w="1134" w:type="dxa"/>
            <w:tcBorders>
              <w:top w:val="nil"/>
              <w:left w:val="nil"/>
              <w:bottom w:val="single" w:sz="4" w:space="0" w:color="auto"/>
              <w:right w:val="single" w:sz="4" w:space="0" w:color="auto"/>
            </w:tcBorders>
            <w:shd w:val="clear" w:color="auto" w:fill="auto"/>
            <w:vAlign w:val="center"/>
          </w:tcPr>
          <w:p w14:paraId="45ACCF1B" w14:textId="77777777" w:rsidR="00BA0192" w:rsidRPr="00BA0192" w:rsidRDefault="00BA0192" w:rsidP="00BA0192">
            <w:pPr>
              <w:jc w:val="center"/>
              <w:rPr>
                <w:rFonts w:ascii="Calibri" w:eastAsia="Calibri" w:hAnsi="Calibri"/>
              </w:rPr>
            </w:pPr>
            <w:r w:rsidRPr="00BA0192">
              <w:rPr>
                <w:rFonts w:ascii="Calibri" w:eastAsia="Calibri" w:hAnsi="Calibri"/>
              </w:rPr>
              <w:t>1162</w:t>
            </w:r>
          </w:p>
        </w:tc>
        <w:tc>
          <w:tcPr>
            <w:tcW w:w="3544" w:type="dxa"/>
            <w:tcBorders>
              <w:top w:val="nil"/>
              <w:left w:val="nil"/>
              <w:bottom w:val="single" w:sz="4" w:space="0" w:color="auto"/>
              <w:right w:val="single" w:sz="12" w:space="0" w:color="auto"/>
            </w:tcBorders>
            <w:shd w:val="clear" w:color="auto" w:fill="auto"/>
            <w:vAlign w:val="center"/>
          </w:tcPr>
          <w:p w14:paraId="11921522" w14:textId="77777777" w:rsidR="00BA0192" w:rsidRPr="00BA0192" w:rsidRDefault="00BA0192" w:rsidP="00BA0192">
            <w:pPr>
              <w:rPr>
                <w:rFonts w:ascii="Calibri" w:eastAsia="Calibri" w:hAnsi="Calibri"/>
                <w:lang w:val="fr-FR"/>
              </w:rPr>
            </w:pPr>
            <w:r w:rsidRPr="00BA0192">
              <w:rPr>
                <w:rFonts w:ascii="Calibri" w:eastAsia="Calibri" w:hAnsi="Calibri"/>
                <w:lang w:val="fr-FR"/>
              </w:rPr>
              <w:t>Molidiș de limită pe stâncărie (i)</w:t>
            </w:r>
          </w:p>
        </w:tc>
        <w:tc>
          <w:tcPr>
            <w:tcW w:w="992" w:type="dxa"/>
            <w:vMerge w:val="restart"/>
            <w:tcBorders>
              <w:top w:val="nil"/>
              <w:left w:val="single" w:sz="12" w:space="0" w:color="auto"/>
              <w:right w:val="single" w:sz="4" w:space="0" w:color="auto"/>
            </w:tcBorders>
            <w:shd w:val="clear" w:color="auto" w:fill="auto"/>
            <w:vAlign w:val="center"/>
          </w:tcPr>
          <w:p w14:paraId="2C41670F" w14:textId="77777777" w:rsidR="00BA0192" w:rsidRPr="00BA0192" w:rsidRDefault="00BA0192" w:rsidP="00BA0192">
            <w:pPr>
              <w:rPr>
                <w:rFonts w:ascii="Calibri" w:eastAsia="Calibri" w:hAnsi="Calibri"/>
                <w:lang w:val="fr-FR"/>
              </w:rPr>
            </w:pPr>
            <w:r w:rsidRPr="00BA0192">
              <w:rPr>
                <w:rFonts w:ascii="Calibri" w:eastAsia="Calibri" w:hAnsi="Calibri"/>
              </w:rPr>
              <w:t>GE 5</w:t>
            </w:r>
          </w:p>
          <w:p w14:paraId="641B7CA5"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p w14:paraId="0D89A9C0"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4099" w:type="dxa"/>
            <w:vMerge w:val="restart"/>
            <w:tcBorders>
              <w:top w:val="nil"/>
              <w:left w:val="nil"/>
              <w:right w:val="single" w:sz="12" w:space="0" w:color="auto"/>
            </w:tcBorders>
            <w:shd w:val="clear" w:color="auto" w:fill="auto"/>
            <w:vAlign w:val="center"/>
          </w:tcPr>
          <w:p w14:paraId="7541DC20" w14:textId="77777777" w:rsidR="00BA0192" w:rsidRPr="00BA0192" w:rsidRDefault="00BA0192" w:rsidP="00BA0192">
            <w:pPr>
              <w:rPr>
                <w:rFonts w:ascii="Calibri" w:eastAsia="Calibri" w:hAnsi="Calibri"/>
                <w:lang w:val="fr-FR"/>
              </w:rPr>
            </w:pPr>
            <w:r w:rsidRPr="00BA0192">
              <w:rPr>
                <w:rFonts w:ascii="Calibri" w:eastAsia="Calibri" w:hAnsi="Calibri"/>
              </w:rPr>
              <w:t>Presubalpin de molidişuri (i), vântuit, soluri scheletice-stâncărie, V. ed. mic</w:t>
            </w:r>
          </w:p>
          <w:p w14:paraId="7AA6AC5C"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p w14:paraId="672F459F"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r>
      <w:tr w:rsidR="00BA0192" w:rsidRPr="00BA0192" w14:paraId="0FC7399A"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2BC375E" w14:textId="77777777" w:rsidR="00BA0192" w:rsidRPr="00BA0192" w:rsidRDefault="00BA0192" w:rsidP="00BA0192">
            <w:pPr>
              <w:jc w:val="center"/>
              <w:rPr>
                <w:rFonts w:ascii="Calibri" w:eastAsia="Calibri" w:hAnsi="Calibri"/>
              </w:rPr>
            </w:pPr>
            <w:r w:rsidRPr="00BA0192">
              <w:rPr>
                <w:rFonts w:ascii="Calibri" w:eastAsia="Calibri" w:hAnsi="Calibri"/>
              </w:rPr>
              <w:t>1200</w:t>
            </w:r>
          </w:p>
        </w:tc>
        <w:tc>
          <w:tcPr>
            <w:tcW w:w="4077" w:type="dxa"/>
            <w:tcBorders>
              <w:top w:val="nil"/>
              <w:left w:val="nil"/>
              <w:bottom w:val="single" w:sz="4" w:space="0" w:color="auto"/>
              <w:right w:val="single" w:sz="4" w:space="0" w:color="auto"/>
            </w:tcBorders>
            <w:shd w:val="clear" w:color="auto" w:fill="auto"/>
            <w:vAlign w:val="center"/>
          </w:tcPr>
          <w:p w14:paraId="19A5019E"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presubalpin de molidişuri Pi, rendzinic edafic mic</w:t>
            </w:r>
          </w:p>
        </w:tc>
        <w:tc>
          <w:tcPr>
            <w:tcW w:w="1134" w:type="dxa"/>
            <w:tcBorders>
              <w:top w:val="nil"/>
              <w:left w:val="nil"/>
              <w:bottom w:val="single" w:sz="4" w:space="0" w:color="auto"/>
              <w:right w:val="single" w:sz="4" w:space="0" w:color="auto"/>
            </w:tcBorders>
            <w:shd w:val="clear" w:color="auto" w:fill="auto"/>
            <w:vAlign w:val="center"/>
          </w:tcPr>
          <w:p w14:paraId="6A3BD686" w14:textId="77777777" w:rsidR="00BA0192" w:rsidRPr="00BA0192" w:rsidRDefault="00BA0192" w:rsidP="00BA0192">
            <w:pPr>
              <w:jc w:val="center"/>
              <w:rPr>
                <w:rFonts w:ascii="Calibri" w:eastAsia="Calibri" w:hAnsi="Calibri"/>
              </w:rPr>
            </w:pPr>
            <w:r w:rsidRPr="00BA0192">
              <w:rPr>
                <w:rFonts w:ascii="Calibri" w:eastAsia="Calibri" w:hAnsi="Calibri"/>
              </w:rPr>
              <w:t>1521</w:t>
            </w:r>
          </w:p>
        </w:tc>
        <w:tc>
          <w:tcPr>
            <w:tcW w:w="3544" w:type="dxa"/>
            <w:tcBorders>
              <w:top w:val="nil"/>
              <w:left w:val="nil"/>
              <w:bottom w:val="single" w:sz="4" w:space="0" w:color="auto"/>
              <w:right w:val="single" w:sz="12" w:space="0" w:color="auto"/>
            </w:tcBorders>
            <w:shd w:val="clear" w:color="auto" w:fill="auto"/>
            <w:vAlign w:val="center"/>
          </w:tcPr>
          <w:p w14:paraId="14A1C180" w14:textId="77777777" w:rsidR="00BA0192" w:rsidRPr="00BA0192" w:rsidRDefault="00BA0192" w:rsidP="00BA0192">
            <w:pPr>
              <w:rPr>
                <w:rFonts w:ascii="Calibri" w:eastAsia="Calibri" w:hAnsi="Calibri"/>
                <w:lang w:val="fr-FR"/>
              </w:rPr>
            </w:pPr>
            <w:r w:rsidRPr="00BA0192">
              <w:rPr>
                <w:rFonts w:ascii="Calibri" w:eastAsia="Calibri" w:hAnsi="Calibri"/>
                <w:lang w:val="fr-FR"/>
              </w:rPr>
              <w:t>Molideto-laricet de limită pe</w:t>
            </w:r>
          </w:p>
          <w:p w14:paraId="1C8917C8" w14:textId="77777777" w:rsidR="00BA0192" w:rsidRPr="00BA0192" w:rsidRDefault="00BA0192" w:rsidP="00BA0192">
            <w:pPr>
              <w:rPr>
                <w:rFonts w:ascii="Calibri" w:eastAsia="Calibri" w:hAnsi="Calibri"/>
                <w:lang w:val="fr-FR"/>
              </w:rPr>
            </w:pPr>
            <w:r w:rsidRPr="00BA0192">
              <w:rPr>
                <w:rFonts w:ascii="Calibri" w:eastAsia="Calibri" w:hAnsi="Calibri"/>
                <w:lang w:val="fr-FR"/>
              </w:rPr>
              <w:t>stâncărie (i)</w:t>
            </w:r>
          </w:p>
        </w:tc>
        <w:tc>
          <w:tcPr>
            <w:tcW w:w="992" w:type="dxa"/>
            <w:vMerge/>
            <w:tcBorders>
              <w:left w:val="single" w:sz="12" w:space="0" w:color="auto"/>
              <w:right w:val="single" w:sz="4" w:space="0" w:color="auto"/>
            </w:tcBorders>
            <w:shd w:val="clear" w:color="auto" w:fill="auto"/>
            <w:vAlign w:val="center"/>
          </w:tcPr>
          <w:p w14:paraId="526203AF"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15343AFA" w14:textId="77777777" w:rsidR="00BA0192" w:rsidRPr="00BA0192" w:rsidRDefault="00BA0192" w:rsidP="00BA0192">
            <w:pPr>
              <w:rPr>
                <w:rFonts w:ascii="Calibri" w:eastAsia="Calibri" w:hAnsi="Calibri"/>
                <w:lang w:val="fr-FR"/>
              </w:rPr>
            </w:pPr>
          </w:p>
        </w:tc>
      </w:tr>
      <w:tr w:rsidR="00BA0192" w:rsidRPr="00BA0192" w14:paraId="64AF4268"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68F985EF"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12" w:space="0" w:color="auto"/>
              <w:right w:val="single" w:sz="4" w:space="0" w:color="auto"/>
            </w:tcBorders>
            <w:shd w:val="clear" w:color="auto" w:fill="auto"/>
            <w:vAlign w:val="center"/>
          </w:tcPr>
          <w:p w14:paraId="47941C7B"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12" w:space="0" w:color="auto"/>
              <w:right w:val="single" w:sz="4" w:space="0" w:color="auto"/>
            </w:tcBorders>
            <w:shd w:val="clear" w:color="auto" w:fill="auto"/>
            <w:vAlign w:val="center"/>
          </w:tcPr>
          <w:p w14:paraId="181581CA" w14:textId="77777777" w:rsidR="00BA0192" w:rsidRPr="00BA0192" w:rsidRDefault="00BA0192" w:rsidP="00BA0192">
            <w:pPr>
              <w:jc w:val="center"/>
              <w:rPr>
                <w:rFonts w:ascii="Calibri" w:eastAsia="Calibri" w:hAnsi="Calibri"/>
              </w:rPr>
            </w:pPr>
            <w:r w:rsidRPr="00BA0192">
              <w:rPr>
                <w:rFonts w:ascii="Calibri" w:eastAsia="Calibri" w:hAnsi="Calibri"/>
              </w:rPr>
              <w:t>3421</w:t>
            </w:r>
          </w:p>
        </w:tc>
        <w:tc>
          <w:tcPr>
            <w:tcW w:w="3544" w:type="dxa"/>
            <w:tcBorders>
              <w:top w:val="nil"/>
              <w:left w:val="nil"/>
              <w:bottom w:val="single" w:sz="12" w:space="0" w:color="auto"/>
              <w:right w:val="single" w:sz="12" w:space="0" w:color="auto"/>
            </w:tcBorders>
            <w:shd w:val="clear" w:color="auto" w:fill="auto"/>
            <w:vAlign w:val="center"/>
          </w:tcPr>
          <w:p w14:paraId="0C20D377" w14:textId="77777777" w:rsidR="00BA0192" w:rsidRPr="00BA0192" w:rsidRDefault="00BA0192" w:rsidP="00BA0192">
            <w:pPr>
              <w:rPr>
                <w:rFonts w:ascii="Calibri" w:eastAsia="Calibri" w:hAnsi="Calibri"/>
                <w:lang w:val="fr-FR"/>
              </w:rPr>
            </w:pPr>
            <w:r w:rsidRPr="00BA0192">
              <w:rPr>
                <w:rFonts w:ascii="Calibri" w:eastAsia="Calibri" w:hAnsi="Calibri"/>
                <w:lang w:val="fr-FR"/>
              </w:rPr>
              <w:t>Laricet de limită pe stâncărie (i)</w:t>
            </w:r>
          </w:p>
        </w:tc>
        <w:tc>
          <w:tcPr>
            <w:tcW w:w="992" w:type="dxa"/>
            <w:vMerge/>
            <w:tcBorders>
              <w:left w:val="single" w:sz="12" w:space="0" w:color="auto"/>
              <w:bottom w:val="single" w:sz="12" w:space="0" w:color="auto"/>
              <w:right w:val="single" w:sz="4" w:space="0" w:color="auto"/>
            </w:tcBorders>
            <w:shd w:val="clear" w:color="auto" w:fill="auto"/>
            <w:vAlign w:val="center"/>
          </w:tcPr>
          <w:p w14:paraId="625D2EBB"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2BD6A61C" w14:textId="77777777" w:rsidR="00BA0192" w:rsidRPr="00BA0192" w:rsidRDefault="00BA0192" w:rsidP="00BA0192">
            <w:pPr>
              <w:rPr>
                <w:rFonts w:ascii="Calibri" w:eastAsia="Calibri" w:hAnsi="Calibri"/>
                <w:lang w:val="fr-FR"/>
              </w:rPr>
            </w:pPr>
          </w:p>
        </w:tc>
      </w:tr>
      <w:tr w:rsidR="00BA0192" w:rsidRPr="00BA0192" w14:paraId="594FB5E0" w14:textId="77777777" w:rsidTr="005F3930">
        <w:trPr>
          <w:trHeight w:val="780"/>
          <w:jc w:val="center"/>
        </w:trPr>
        <w:tc>
          <w:tcPr>
            <w:tcW w:w="1295" w:type="dxa"/>
            <w:tcBorders>
              <w:top w:val="single" w:sz="12" w:space="0" w:color="auto"/>
              <w:left w:val="single" w:sz="12" w:space="0" w:color="auto"/>
              <w:bottom w:val="single" w:sz="12" w:space="0" w:color="auto"/>
              <w:right w:val="single" w:sz="4" w:space="0" w:color="auto"/>
            </w:tcBorders>
            <w:shd w:val="clear" w:color="auto" w:fill="auto"/>
            <w:vAlign w:val="center"/>
          </w:tcPr>
          <w:p w14:paraId="32937F80"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single" w:sz="12" w:space="0" w:color="auto"/>
              <w:left w:val="nil"/>
              <w:bottom w:val="single" w:sz="12" w:space="0" w:color="auto"/>
              <w:right w:val="single" w:sz="4" w:space="0" w:color="auto"/>
            </w:tcBorders>
            <w:shd w:val="clear" w:color="auto" w:fill="auto"/>
            <w:vAlign w:val="center"/>
          </w:tcPr>
          <w:p w14:paraId="5F8F24AB" w14:textId="77777777" w:rsidR="00BA0192" w:rsidRPr="00BA0192" w:rsidRDefault="00BA0192" w:rsidP="00BA0192">
            <w:pPr>
              <w:rPr>
                <w:rFonts w:ascii="Calibri" w:eastAsia="Calibri" w:hAnsi="Calibri"/>
              </w:rPr>
            </w:pPr>
            <w:r w:rsidRPr="00BA0192">
              <w:rPr>
                <w:rFonts w:ascii="Calibri" w:eastAsia="Calibri" w:hAnsi="Calibri"/>
              </w:rPr>
              <w:t> </w:t>
            </w:r>
            <w:r w:rsidRPr="00BA0192">
              <w:rPr>
                <w:rFonts w:ascii="Calibri" w:eastAsia="Calibri" w:hAnsi="Calibri"/>
                <w:b/>
                <w:bCs/>
              </w:rPr>
              <w:t>A2. Subetajele mijlociu şi inferior de molidişuri (FM</w:t>
            </w:r>
            <w:r w:rsidRPr="00BA0192">
              <w:rPr>
                <w:rFonts w:ascii="Calibri" w:eastAsia="Calibri" w:hAnsi="Calibri"/>
                <w:b/>
                <w:bCs/>
                <w:vertAlign w:val="subscript"/>
              </w:rPr>
              <w:t>3</w:t>
            </w:r>
            <w:r w:rsidRPr="00BA0192">
              <w:rPr>
                <w:rFonts w:ascii="Calibri" w:eastAsia="Calibri" w:hAnsi="Calibri"/>
                <w:b/>
                <w:bCs/>
              </w:rPr>
              <w:t xml:space="preserve"> II şi FM</w:t>
            </w:r>
            <w:r w:rsidRPr="00BA0192">
              <w:rPr>
                <w:rFonts w:ascii="Calibri" w:eastAsia="Calibri" w:hAnsi="Calibri"/>
                <w:b/>
                <w:bCs/>
                <w:vertAlign w:val="subscript"/>
              </w:rPr>
              <w:t>3</w:t>
            </w:r>
            <w:r w:rsidRPr="00BA0192">
              <w:rPr>
                <w:rFonts w:ascii="Calibri" w:eastAsia="Calibri" w:hAnsi="Calibri"/>
                <w:b/>
                <w:bCs/>
              </w:rPr>
              <w:t xml:space="preserve"> I)</w:t>
            </w:r>
          </w:p>
        </w:tc>
        <w:tc>
          <w:tcPr>
            <w:tcW w:w="1134" w:type="dxa"/>
            <w:tcBorders>
              <w:top w:val="single" w:sz="12" w:space="0" w:color="auto"/>
              <w:left w:val="nil"/>
              <w:bottom w:val="single" w:sz="12" w:space="0" w:color="auto"/>
              <w:right w:val="single" w:sz="4" w:space="0" w:color="auto"/>
            </w:tcBorders>
            <w:shd w:val="clear" w:color="auto" w:fill="auto"/>
            <w:vAlign w:val="center"/>
          </w:tcPr>
          <w:p w14:paraId="117EA5CA"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single" w:sz="12" w:space="0" w:color="auto"/>
              <w:left w:val="nil"/>
              <w:bottom w:val="single" w:sz="12" w:space="0" w:color="auto"/>
              <w:right w:val="single" w:sz="12" w:space="0" w:color="auto"/>
            </w:tcBorders>
            <w:shd w:val="clear" w:color="auto" w:fill="auto"/>
            <w:vAlign w:val="center"/>
          </w:tcPr>
          <w:p w14:paraId="42AAFEEA"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tcPr>
          <w:p w14:paraId="35022A41" w14:textId="77777777" w:rsidR="00BA0192" w:rsidRPr="00BA0192" w:rsidRDefault="00BA0192" w:rsidP="00BA0192">
            <w:pPr>
              <w:rPr>
                <w:rFonts w:ascii="Calibri" w:eastAsia="Calibri" w:hAnsi="Calibri"/>
              </w:rPr>
            </w:pPr>
            <w:r w:rsidRPr="00BA0192">
              <w:rPr>
                <w:rFonts w:ascii="Calibri" w:eastAsia="Calibri" w:hAnsi="Calibri"/>
                <w:lang w:val="fr-FR"/>
              </w:rPr>
              <w:t> </w:t>
            </w:r>
          </w:p>
        </w:tc>
        <w:tc>
          <w:tcPr>
            <w:tcW w:w="4099" w:type="dxa"/>
            <w:tcBorders>
              <w:top w:val="single" w:sz="12" w:space="0" w:color="auto"/>
              <w:left w:val="nil"/>
              <w:bottom w:val="single" w:sz="12" w:space="0" w:color="auto"/>
              <w:right w:val="single" w:sz="12" w:space="0" w:color="auto"/>
            </w:tcBorders>
            <w:shd w:val="clear" w:color="auto" w:fill="auto"/>
            <w:vAlign w:val="center"/>
          </w:tcPr>
          <w:p w14:paraId="2F1BD1E3" w14:textId="77777777" w:rsidR="00BA0192" w:rsidRPr="00BA0192" w:rsidRDefault="00BA0192" w:rsidP="00BA0192">
            <w:pPr>
              <w:rPr>
                <w:rFonts w:ascii="Calibri" w:eastAsia="Calibri" w:hAnsi="Calibri"/>
              </w:rPr>
            </w:pPr>
          </w:p>
        </w:tc>
      </w:tr>
      <w:tr w:rsidR="00BA0192" w:rsidRPr="00BA0192" w14:paraId="36B75F89"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20125FE" w14:textId="77777777" w:rsidR="00BA0192" w:rsidRPr="00BA0192" w:rsidRDefault="00BA0192" w:rsidP="00BA0192">
            <w:pPr>
              <w:jc w:val="center"/>
              <w:rPr>
                <w:rFonts w:ascii="Calibri" w:eastAsia="Calibri" w:hAnsi="Calibri"/>
              </w:rPr>
            </w:pPr>
            <w:r w:rsidRPr="00BA0192">
              <w:rPr>
                <w:rFonts w:ascii="Calibri" w:eastAsia="Calibri" w:hAnsi="Calibri"/>
              </w:rPr>
              <w:t>2332</w:t>
            </w:r>
          </w:p>
        </w:tc>
        <w:tc>
          <w:tcPr>
            <w:tcW w:w="4077" w:type="dxa"/>
            <w:tcBorders>
              <w:top w:val="nil"/>
              <w:left w:val="nil"/>
              <w:bottom w:val="single" w:sz="4" w:space="0" w:color="auto"/>
              <w:right w:val="single" w:sz="4" w:space="0" w:color="auto"/>
            </w:tcBorders>
            <w:shd w:val="clear" w:color="auto" w:fill="auto"/>
            <w:vAlign w:val="center"/>
          </w:tcPr>
          <w:p w14:paraId="611B7662" w14:textId="77777777" w:rsidR="00BA0192" w:rsidRPr="00BA0192" w:rsidRDefault="00BA0192" w:rsidP="00BA0192">
            <w:pPr>
              <w:rPr>
                <w:rFonts w:ascii="Calibri" w:eastAsia="Calibri" w:hAnsi="Calibri"/>
              </w:rPr>
            </w:pPr>
            <w:r w:rsidRPr="00BA0192">
              <w:rPr>
                <w:rFonts w:ascii="Calibri" w:eastAsia="Calibri" w:hAnsi="Calibri"/>
              </w:rPr>
              <w:t xml:space="preserve">Montan de molidişuri Pm, brun acid edafic submijlociu, cu </w:t>
            </w:r>
            <w:r w:rsidRPr="00BA0192">
              <w:rPr>
                <w:rFonts w:ascii="Calibri" w:eastAsia="Calibri" w:hAnsi="Calibri"/>
                <w:i/>
                <w:iCs/>
              </w:rPr>
              <w:t>Oxalis-Dentaria</w:t>
            </w:r>
            <w:r w:rsidRPr="00BA0192">
              <w:rPr>
                <w:rFonts w:ascii="Calibri" w:eastAsia="Calibri" w:hAnsi="Calibri"/>
              </w:rPr>
              <w:t xml:space="preserve"> ± acidofile</w:t>
            </w:r>
          </w:p>
        </w:tc>
        <w:tc>
          <w:tcPr>
            <w:tcW w:w="1134" w:type="dxa"/>
            <w:tcBorders>
              <w:top w:val="nil"/>
              <w:left w:val="nil"/>
              <w:bottom w:val="single" w:sz="4" w:space="0" w:color="auto"/>
              <w:right w:val="single" w:sz="4" w:space="0" w:color="auto"/>
            </w:tcBorders>
            <w:shd w:val="clear" w:color="auto" w:fill="auto"/>
            <w:noWrap/>
            <w:vAlign w:val="center"/>
          </w:tcPr>
          <w:p w14:paraId="75998A21" w14:textId="77777777" w:rsidR="00BA0192" w:rsidRPr="00BA0192" w:rsidRDefault="00BA0192" w:rsidP="00BA0192">
            <w:pPr>
              <w:jc w:val="center"/>
              <w:rPr>
                <w:rFonts w:ascii="Calibri" w:eastAsia="Calibri" w:hAnsi="Calibri"/>
              </w:rPr>
            </w:pPr>
            <w:r w:rsidRPr="00BA0192">
              <w:rPr>
                <w:rFonts w:ascii="Calibri" w:eastAsia="Calibri" w:hAnsi="Calibri"/>
              </w:rPr>
              <w:t>1113</w:t>
            </w:r>
          </w:p>
        </w:tc>
        <w:tc>
          <w:tcPr>
            <w:tcW w:w="3544" w:type="dxa"/>
            <w:tcBorders>
              <w:top w:val="nil"/>
              <w:left w:val="nil"/>
              <w:bottom w:val="single" w:sz="4" w:space="0" w:color="auto"/>
              <w:right w:val="single" w:sz="12" w:space="0" w:color="auto"/>
            </w:tcBorders>
            <w:shd w:val="clear" w:color="auto" w:fill="auto"/>
            <w:vAlign w:val="center"/>
          </w:tcPr>
          <w:p w14:paraId="1E550FD9"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Molidiș de altitudine mare cu </w:t>
            </w:r>
            <w:r w:rsidRPr="00BA0192">
              <w:rPr>
                <w:rFonts w:ascii="Calibri" w:eastAsia="Calibri" w:hAnsi="Calibri"/>
                <w:i/>
                <w:iCs/>
                <w:lang w:val="fr-FR"/>
              </w:rPr>
              <w:t xml:space="preserve">Oxalis acetosella </w:t>
            </w:r>
            <w:r w:rsidRPr="00BA0192">
              <w:rPr>
                <w:rFonts w:ascii="Calibri" w:eastAsia="Calibri" w:hAnsi="Calibri"/>
                <w:lang w:val="fr-FR"/>
              </w:rPr>
              <w:t>(m)</w:t>
            </w:r>
          </w:p>
        </w:tc>
        <w:tc>
          <w:tcPr>
            <w:tcW w:w="992" w:type="dxa"/>
            <w:vMerge w:val="restart"/>
            <w:tcBorders>
              <w:top w:val="nil"/>
              <w:left w:val="single" w:sz="12" w:space="0" w:color="auto"/>
              <w:right w:val="single" w:sz="4" w:space="0" w:color="auto"/>
            </w:tcBorders>
            <w:shd w:val="clear" w:color="auto" w:fill="auto"/>
            <w:vAlign w:val="center"/>
          </w:tcPr>
          <w:p w14:paraId="404DB50C" w14:textId="77777777" w:rsidR="00BA0192" w:rsidRPr="00BA0192" w:rsidRDefault="00BA0192" w:rsidP="00BA0192">
            <w:pPr>
              <w:rPr>
                <w:rFonts w:ascii="Calibri" w:eastAsia="Calibri" w:hAnsi="Calibri"/>
                <w:lang w:val="fr-FR"/>
              </w:rPr>
            </w:pPr>
            <w:r w:rsidRPr="00BA0192">
              <w:rPr>
                <w:rFonts w:ascii="Calibri" w:eastAsia="Calibri" w:hAnsi="Calibri"/>
              </w:rPr>
              <w:t>GE 6</w:t>
            </w:r>
          </w:p>
          <w:p w14:paraId="00277690"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4099" w:type="dxa"/>
            <w:vMerge w:val="restart"/>
            <w:tcBorders>
              <w:top w:val="nil"/>
              <w:left w:val="nil"/>
              <w:right w:val="single" w:sz="12" w:space="0" w:color="auto"/>
            </w:tcBorders>
            <w:shd w:val="clear" w:color="auto" w:fill="auto"/>
            <w:vAlign w:val="center"/>
          </w:tcPr>
          <w:p w14:paraId="04FC26B1"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molidişuri (m), soluri brune acide, V. ed. mijlociu-mic</w:t>
            </w:r>
          </w:p>
          <w:p w14:paraId="58650681"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r>
      <w:tr w:rsidR="00BA0192" w:rsidRPr="00BA0192" w14:paraId="1EB0230C"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33D8E835"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12" w:space="0" w:color="auto"/>
              <w:right w:val="single" w:sz="4" w:space="0" w:color="auto"/>
            </w:tcBorders>
            <w:shd w:val="clear" w:color="auto" w:fill="auto"/>
            <w:noWrap/>
            <w:vAlign w:val="center"/>
          </w:tcPr>
          <w:p w14:paraId="23510023"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12" w:space="0" w:color="auto"/>
              <w:right w:val="single" w:sz="4" w:space="0" w:color="auto"/>
            </w:tcBorders>
            <w:shd w:val="clear" w:color="auto" w:fill="auto"/>
            <w:noWrap/>
            <w:vAlign w:val="center"/>
          </w:tcPr>
          <w:p w14:paraId="757F121B" w14:textId="77777777" w:rsidR="00BA0192" w:rsidRPr="00BA0192" w:rsidRDefault="00BA0192" w:rsidP="00BA0192">
            <w:pPr>
              <w:jc w:val="center"/>
              <w:rPr>
                <w:rFonts w:ascii="Calibri" w:eastAsia="Calibri" w:hAnsi="Calibri"/>
              </w:rPr>
            </w:pPr>
            <w:r w:rsidRPr="00BA0192">
              <w:rPr>
                <w:rFonts w:ascii="Calibri" w:eastAsia="Calibri" w:hAnsi="Calibri"/>
              </w:rPr>
              <w:t>1114</w:t>
            </w:r>
          </w:p>
        </w:tc>
        <w:tc>
          <w:tcPr>
            <w:tcW w:w="3544" w:type="dxa"/>
            <w:tcBorders>
              <w:top w:val="nil"/>
              <w:left w:val="nil"/>
              <w:bottom w:val="single" w:sz="12" w:space="0" w:color="auto"/>
              <w:right w:val="single" w:sz="12" w:space="0" w:color="auto"/>
            </w:tcBorders>
            <w:shd w:val="clear" w:color="auto" w:fill="auto"/>
            <w:vAlign w:val="center"/>
          </w:tcPr>
          <w:p w14:paraId="26E69C62"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Molidiș cu </w:t>
            </w:r>
            <w:r w:rsidRPr="00BA0192">
              <w:rPr>
                <w:rFonts w:ascii="Calibri" w:eastAsia="Calibri" w:hAnsi="Calibri"/>
                <w:i/>
                <w:iCs/>
                <w:lang w:val="fr-FR"/>
              </w:rPr>
              <w:t xml:space="preserve">Oxalis acetosella </w:t>
            </w:r>
            <w:r w:rsidRPr="00BA0192">
              <w:rPr>
                <w:rFonts w:ascii="Calibri" w:eastAsia="Calibri" w:hAnsi="Calibri"/>
                <w:lang w:val="fr-FR"/>
              </w:rPr>
              <w:t>pe soluri schelete (m)</w:t>
            </w:r>
          </w:p>
        </w:tc>
        <w:tc>
          <w:tcPr>
            <w:tcW w:w="992" w:type="dxa"/>
            <w:vMerge/>
            <w:tcBorders>
              <w:left w:val="single" w:sz="12" w:space="0" w:color="auto"/>
              <w:bottom w:val="single" w:sz="12" w:space="0" w:color="auto"/>
              <w:right w:val="single" w:sz="4" w:space="0" w:color="auto"/>
            </w:tcBorders>
            <w:shd w:val="clear" w:color="auto" w:fill="auto"/>
            <w:vAlign w:val="center"/>
          </w:tcPr>
          <w:p w14:paraId="780A17C4"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363EB4F0" w14:textId="77777777" w:rsidR="00BA0192" w:rsidRPr="00BA0192" w:rsidRDefault="00BA0192" w:rsidP="00BA0192">
            <w:pPr>
              <w:rPr>
                <w:rFonts w:ascii="Calibri" w:eastAsia="Calibri" w:hAnsi="Calibri"/>
                <w:lang w:val="fr-FR"/>
              </w:rPr>
            </w:pPr>
          </w:p>
        </w:tc>
      </w:tr>
      <w:tr w:rsidR="00BA0192" w:rsidRPr="00BA0192" w14:paraId="4721AEFF"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63D3E40" w14:textId="77777777" w:rsidR="00BA0192" w:rsidRPr="00BA0192" w:rsidRDefault="00BA0192" w:rsidP="00BA0192">
            <w:pPr>
              <w:jc w:val="center"/>
              <w:rPr>
                <w:rFonts w:ascii="Calibri" w:eastAsia="Calibri" w:hAnsi="Calibri"/>
              </w:rPr>
            </w:pPr>
            <w:r w:rsidRPr="00BA0192">
              <w:rPr>
                <w:rFonts w:ascii="Calibri" w:eastAsia="Calibri" w:hAnsi="Calibri"/>
              </w:rPr>
              <w:t>2321</w:t>
            </w:r>
          </w:p>
        </w:tc>
        <w:tc>
          <w:tcPr>
            <w:tcW w:w="4077" w:type="dxa"/>
            <w:tcBorders>
              <w:top w:val="nil"/>
              <w:left w:val="nil"/>
              <w:bottom w:val="single" w:sz="4" w:space="0" w:color="auto"/>
              <w:right w:val="single" w:sz="4" w:space="0" w:color="auto"/>
            </w:tcBorders>
            <w:shd w:val="clear" w:color="auto" w:fill="auto"/>
            <w:vAlign w:val="center"/>
          </w:tcPr>
          <w:p w14:paraId="568A149C"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Montan de molidişuri Pi, podzolic-criptopodzolic, edafic mic, cu </w:t>
            </w:r>
            <w:r w:rsidRPr="00BA0192">
              <w:rPr>
                <w:rFonts w:ascii="Calibri" w:eastAsia="Calibri" w:hAnsi="Calibri"/>
                <w:i/>
                <w:iCs/>
                <w:lang w:val="fr-FR"/>
              </w:rPr>
              <w:t>Calamagrostis-Luzula</w:t>
            </w:r>
          </w:p>
        </w:tc>
        <w:tc>
          <w:tcPr>
            <w:tcW w:w="1134" w:type="dxa"/>
            <w:tcBorders>
              <w:top w:val="nil"/>
              <w:left w:val="nil"/>
              <w:bottom w:val="single" w:sz="4" w:space="0" w:color="auto"/>
              <w:right w:val="single" w:sz="4" w:space="0" w:color="auto"/>
            </w:tcBorders>
            <w:shd w:val="clear" w:color="auto" w:fill="auto"/>
            <w:vAlign w:val="center"/>
          </w:tcPr>
          <w:p w14:paraId="0A458C14" w14:textId="77777777" w:rsidR="00BA0192" w:rsidRPr="00BA0192" w:rsidRDefault="00BA0192" w:rsidP="00BA0192">
            <w:pPr>
              <w:jc w:val="center"/>
              <w:rPr>
                <w:rFonts w:ascii="Calibri" w:eastAsia="Calibri" w:hAnsi="Calibri"/>
              </w:rPr>
            </w:pPr>
            <w:r w:rsidRPr="00BA0192">
              <w:rPr>
                <w:rFonts w:ascii="Calibri" w:eastAsia="Calibri" w:hAnsi="Calibri"/>
              </w:rPr>
              <w:t>1141</w:t>
            </w:r>
          </w:p>
        </w:tc>
        <w:tc>
          <w:tcPr>
            <w:tcW w:w="3544" w:type="dxa"/>
            <w:tcBorders>
              <w:top w:val="nil"/>
              <w:left w:val="nil"/>
              <w:bottom w:val="single" w:sz="4" w:space="0" w:color="auto"/>
              <w:right w:val="single" w:sz="12" w:space="0" w:color="auto"/>
            </w:tcBorders>
            <w:shd w:val="clear" w:color="auto" w:fill="auto"/>
            <w:vAlign w:val="center"/>
          </w:tcPr>
          <w:p w14:paraId="291B81DB" w14:textId="77777777" w:rsidR="00BA0192" w:rsidRPr="00BA0192" w:rsidRDefault="00BA0192" w:rsidP="00BA0192">
            <w:pPr>
              <w:rPr>
                <w:rFonts w:ascii="Calibri" w:eastAsia="Calibri" w:hAnsi="Calibri"/>
              </w:rPr>
            </w:pPr>
            <w:r w:rsidRPr="00BA0192">
              <w:rPr>
                <w:rFonts w:ascii="Calibri" w:eastAsia="Calibri" w:hAnsi="Calibri"/>
              </w:rPr>
              <w:t xml:space="preserve">Molidiș cu </w:t>
            </w:r>
            <w:r w:rsidRPr="00BA0192">
              <w:rPr>
                <w:rFonts w:ascii="Calibri" w:eastAsia="Calibri" w:hAnsi="Calibri"/>
                <w:i/>
                <w:iCs/>
              </w:rPr>
              <w:t xml:space="preserve">Luzula sylvatica </w:t>
            </w:r>
            <w:r w:rsidRPr="00BA0192">
              <w:rPr>
                <w:rFonts w:ascii="Calibri" w:eastAsia="Calibri" w:hAnsi="Calibri"/>
              </w:rPr>
              <w:t>(m)</w:t>
            </w:r>
          </w:p>
        </w:tc>
        <w:tc>
          <w:tcPr>
            <w:tcW w:w="992" w:type="dxa"/>
            <w:vMerge w:val="restart"/>
            <w:tcBorders>
              <w:top w:val="nil"/>
              <w:left w:val="single" w:sz="12" w:space="0" w:color="auto"/>
              <w:right w:val="single" w:sz="4" w:space="0" w:color="auto"/>
            </w:tcBorders>
            <w:shd w:val="clear" w:color="auto" w:fill="auto"/>
            <w:vAlign w:val="center"/>
          </w:tcPr>
          <w:p w14:paraId="1F5176F1" w14:textId="77777777" w:rsidR="00BA0192" w:rsidRPr="00BA0192" w:rsidRDefault="00BA0192" w:rsidP="00BA0192">
            <w:pPr>
              <w:rPr>
                <w:rFonts w:ascii="Calibri" w:eastAsia="Calibri" w:hAnsi="Calibri"/>
              </w:rPr>
            </w:pPr>
            <w:r w:rsidRPr="00BA0192">
              <w:rPr>
                <w:rFonts w:ascii="Calibri" w:eastAsia="Calibri" w:hAnsi="Calibri"/>
              </w:rPr>
              <w:t>GE 7</w:t>
            </w:r>
          </w:p>
          <w:p w14:paraId="134CC0DD" w14:textId="77777777" w:rsidR="00BA0192" w:rsidRPr="00BA0192" w:rsidRDefault="00BA0192" w:rsidP="00BA0192">
            <w:pPr>
              <w:rPr>
                <w:rFonts w:ascii="Calibri" w:eastAsia="Calibri" w:hAnsi="Calibri"/>
              </w:rPr>
            </w:pPr>
            <w:r w:rsidRPr="00BA0192">
              <w:rPr>
                <w:rFonts w:ascii="Calibri" w:eastAsia="Calibri" w:hAnsi="Calibri"/>
              </w:rPr>
              <w:t> </w:t>
            </w:r>
          </w:p>
        </w:tc>
        <w:tc>
          <w:tcPr>
            <w:tcW w:w="4099" w:type="dxa"/>
            <w:vMerge w:val="restart"/>
            <w:tcBorders>
              <w:top w:val="nil"/>
              <w:left w:val="nil"/>
              <w:right w:val="single" w:sz="12" w:space="0" w:color="auto"/>
            </w:tcBorders>
            <w:shd w:val="clear" w:color="auto" w:fill="auto"/>
            <w:vAlign w:val="center"/>
          </w:tcPr>
          <w:p w14:paraId="028F9270" w14:textId="77777777" w:rsidR="00BA0192" w:rsidRPr="00BA0192" w:rsidRDefault="00BA0192" w:rsidP="00BA0192">
            <w:pPr>
              <w:rPr>
                <w:rFonts w:ascii="Calibri" w:eastAsia="Calibri" w:hAnsi="Calibri"/>
              </w:rPr>
            </w:pPr>
            <w:r w:rsidRPr="00BA0192">
              <w:rPr>
                <w:rFonts w:ascii="Calibri" w:eastAsia="Calibri" w:hAnsi="Calibri"/>
                <w:lang w:val="fr-FR"/>
              </w:rPr>
              <w:t>Montan de molidişuri (m-i), soluri brune feriiluviale, V. ed. mijlociu</w:t>
            </w:r>
          </w:p>
          <w:p w14:paraId="58F19659" w14:textId="77777777" w:rsidR="00BA0192" w:rsidRPr="00BA0192" w:rsidRDefault="00BA0192" w:rsidP="00BA0192">
            <w:pPr>
              <w:rPr>
                <w:rFonts w:ascii="Calibri" w:eastAsia="Calibri" w:hAnsi="Calibri"/>
              </w:rPr>
            </w:pPr>
            <w:r w:rsidRPr="00BA0192">
              <w:rPr>
                <w:rFonts w:ascii="Calibri" w:eastAsia="Calibri" w:hAnsi="Calibri"/>
              </w:rPr>
              <w:t> </w:t>
            </w:r>
          </w:p>
        </w:tc>
      </w:tr>
      <w:tr w:rsidR="00BA0192" w:rsidRPr="00BA0192" w14:paraId="10A59FE8" w14:textId="77777777" w:rsidTr="005F3930">
        <w:trPr>
          <w:trHeight w:val="949"/>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7243553C" w14:textId="77777777" w:rsidR="00BA0192" w:rsidRPr="00BA0192" w:rsidRDefault="00BA0192" w:rsidP="00BA0192">
            <w:pPr>
              <w:jc w:val="center"/>
              <w:rPr>
                <w:rFonts w:ascii="Calibri" w:eastAsia="Calibri" w:hAnsi="Calibri"/>
              </w:rPr>
            </w:pPr>
            <w:r w:rsidRPr="00BA0192">
              <w:rPr>
                <w:rFonts w:ascii="Calibri" w:eastAsia="Calibri" w:hAnsi="Calibri"/>
              </w:rPr>
              <w:t>2322</w:t>
            </w:r>
          </w:p>
        </w:tc>
        <w:tc>
          <w:tcPr>
            <w:tcW w:w="4077" w:type="dxa"/>
            <w:tcBorders>
              <w:top w:val="nil"/>
              <w:left w:val="nil"/>
              <w:bottom w:val="single" w:sz="12" w:space="0" w:color="auto"/>
              <w:right w:val="single" w:sz="4" w:space="0" w:color="auto"/>
            </w:tcBorders>
            <w:shd w:val="clear" w:color="auto" w:fill="auto"/>
            <w:vAlign w:val="center"/>
          </w:tcPr>
          <w:p w14:paraId="1C29CE84" w14:textId="77777777" w:rsidR="00BA0192" w:rsidRPr="00BA0192" w:rsidRDefault="00BA0192" w:rsidP="00BA0192">
            <w:pPr>
              <w:rPr>
                <w:rFonts w:ascii="Calibri" w:eastAsia="Calibri" w:hAnsi="Calibri"/>
              </w:rPr>
            </w:pPr>
            <w:r w:rsidRPr="00BA0192">
              <w:rPr>
                <w:rFonts w:ascii="Calibri" w:eastAsia="Calibri" w:hAnsi="Calibri"/>
              </w:rPr>
              <w:t xml:space="preserve">Montan de molidişuri Pm, brun podzolic-podzol brun, edafic mijlociu, cu </w:t>
            </w:r>
            <w:r w:rsidRPr="00BA0192">
              <w:rPr>
                <w:rFonts w:ascii="Calibri" w:eastAsia="Calibri" w:hAnsi="Calibri"/>
                <w:i/>
                <w:iCs/>
              </w:rPr>
              <w:t>Luzula silvatica</w:t>
            </w:r>
          </w:p>
        </w:tc>
        <w:tc>
          <w:tcPr>
            <w:tcW w:w="1134" w:type="dxa"/>
            <w:tcBorders>
              <w:top w:val="nil"/>
              <w:left w:val="nil"/>
              <w:bottom w:val="single" w:sz="12" w:space="0" w:color="auto"/>
              <w:right w:val="single" w:sz="4" w:space="0" w:color="auto"/>
            </w:tcBorders>
            <w:shd w:val="clear" w:color="auto" w:fill="auto"/>
            <w:vAlign w:val="center"/>
          </w:tcPr>
          <w:p w14:paraId="0AE47134" w14:textId="77777777" w:rsidR="00BA0192" w:rsidRPr="00BA0192" w:rsidRDefault="00BA0192" w:rsidP="00BA0192">
            <w:pPr>
              <w:jc w:val="center"/>
              <w:rPr>
                <w:rFonts w:ascii="Calibri" w:eastAsia="Calibri" w:hAnsi="Calibri"/>
              </w:rPr>
            </w:pPr>
            <w:r w:rsidRPr="00BA0192">
              <w:rPr>
                <w:rFonts w:ascii="Calibri" w:eastAsia="Calibri" w:hAnsi="Calibri"/>
              </w:rPr>
              <w:t>1142</w:t>
            </w:r>
          </w:p>
        </w:tc>
        <w:tc>
          <w:tcPr>
            <w:tcW w:w="3544" w:type="dxa"/>
            <w:tcBorders>
              <w:top w:val="nil"/>
              <w:left w:val="nil"/>
              <w:bottom w:val="single" w:sz="12" w:space="0" w:color="auto"/>
              <w:right w:val="single" w:sz="12" w:space="0" w:color="auto"/>
            </w:tcBorders>
            <w:shd w:val="clear" w:color="auto" w:fill="auto"/>
            <w:vAlign w:val="center"/>
          </w:tcPr>
          <w:p w14:paraId="78D783CC" w14:textId="77777777" w:rsidR="00BA0192" w:rsidRPr="00BA0192" w:rsidRDefault="00BA0192" w:rsidP="00BA0192">
            <w:pPr>
              <w:rPr>
                <w:rFonts w:ascii="Calibri" w:eastAsia="Calibri" w:hAnsi="Calibri"/>
              </w:rPr>
            </w:pPr>
            <w:r w:rsidRPr="00BA0192">
              <w:rPr>
                <w:rFonts w:ascii="Calibri" w:eastAsia="Calibri" w:hAnsi="Calibri"/>
              </w:rPr>
              <w:t xml:space="preserve">Molidiș de altitudine mare cu </w:t>
            </w:r>
            <w:r w:rsidRPr="00BA0192">
              <w:rPr>
                <w:rFonts w:ascii="Calibri" w:eastAsia="Calibri" w:hAnsi="Calibri"/>
                <w:i/>
                <w:iCs/>
              </w:rPr>
              <w:t>Luzula sylvatica</w:t>
            </w:r>
            <w:r w:rsidRPr="00BA0192">
              <w:rPr>
                <w:rFonts w:ascii="Calibri" w:eastAsia="Calibri" w:hAnsi="Calibri"/>
              </w:rPr>
              <w:t xml:space="preserve"> (i)</w:t>
            </w:r>
          </w:p>
        </w:tc>
        <w:tc>
          <w:tcPr>
            <w:tcW w:w="992" w:type="dxa"/>
            <w:vMerge/>
            <w:tcBorders>
              <w:left w:val="single" w:sz="12" w:space="0" w:color="auto"/>
              <w:bottom w:val="single" w:sz="12" w:space="0" w:color="auto"/>
              <w:right w:val="single" w:sz="4" w:space="0" w:color="auto"/>
            </w:tcBorders>
            <w:shd w:val="clear" w:color="auto" w:fill="auto"/>
            <w:vAlign w:val="center"/>
          </w:tcPr>
          <w:p w14:paraId="7EE813E1"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284F98CC" w14:textId="77777777" w:rsidR="00BA0192" w:rsidRPr="00BA0192" w:rsidRDefault="00BA0192" w:rsidP="00BA0192">
            <w:pPr>
              <w:rPr>
                <w:rFonts w:ascii="Calibri" w:eastAsia="Calibri" w:hAnsi="Calibri"/>
              </w:rPr>
            </w:pPr>
          </w:p>
        </w:tc>
      </w:tr>
      <w:tr w:rsidR="00BA0192" w:rsidRPr="00BA0192" w14:paraId="6220D4FE" w14:textId="77777777" w:rsidTr="005F3930">
        <w:trPr>
          <w:trHeight w:val="792"/>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CF439EF" w14:textId="77777777" w:rsidR="00BA0192" w:rsidRPr="00BA0192" w:rsidRDefault="00BA0192" w:rsidP="00BA0192">
            <w:pPr>
              <w:jc w:val="center"/>
              <w:rPr>
                <w:rFonts w:ascii="Calibri" w:eastAsia="Calibri" w:hAnsi="Calibri"/>
              </w:rPr>
            </w:pPr>
            <w:r w:rsidRPr="00BA0192">
              <w:rPr>
                <w:rFonts w:ascii="Calibri" w:eastAsia="Calibri" w:hAnsi="Calibri"/>
              </w:rPr>
              <w:t>2311</w:t>
            </w:r>
          </w:p>
        </w:tc>
        <w:tc>
          <w:tcPr>
            <w:tcW w:w="4077" w:type="dxa"/>
            <w:tcBorders>
              <w:top w:val="nil"/>
              <w:left w:val="nil"/>
              <w:bottom w:val="single" w:sz="4" w:space="0" w:color="auto"/>
              <w:right w:val="single" w:sz="4" w:space="0" w:color="auto"/>
            </w:tcBorders>
            <w:shd w:val="clear" w:color="auto" w:fill="auto"/>
            <w:vAlign w:val="center"/>
          </w:tcPr>
          <w:p w14:paraId="005F5793" w14:textId="77777777" w:rsidR="00BA0192" w:rsidRPr="00BA0192" w:rsidRDefault="00BA0192" w:rsidP="00BA0192">
            <w:pPr>
              <w:rPr>
                <w:rFonts w:ascii="Calibri" w:eastAsia="Calibri" w:hAnsi="Calibri"/>
              </w:rPr>
            </w:pPr>
            <w:r w:rsidRPr="00BA0192">
              <w:rPr>
                <w:rFonts w:ascii="Calibri" w:eastAsia="Calibri" w:hAnsi="Calibri"/>
              </w:rPr>
              <w:t>Montan de molidişuri Pi, podzolic cu humus brut,</w:t>
            </w:r>
            <w:r w:rsidRPr="00BA0192">
              <w:rPr>
                <w:rFonts w:ascii="Calibri" w:eastAsia="Calibri" w:hAnsi="Calibri"/>
                <w:b/>
                <w:bCs/>
              </w:rPr>
              <w:t xml:space="preserve"> </w:t>
            </w:r>
            <w:r w:rsidRPr="00BA0192">
              <w:rPr>
                <w:rFonts w:ascii="Calibri" w:eastAsia="Calibri" w:hAnsi="Calibri"/>
              </w:rPr>
              <w:t xml:space="preserve">edafic submijlociu şi mic, cu </w:t>
            </w:r>
            <w:r w:rsidRPr="00BA0192">
              <w:rPr>
                <w:rFonts w:ascii="Calibri" w:eastAsia="Calibri" w:hAnsi="Calibri"/>
                <w:i/>
                <w:iCs/>
              </w:rPr>
              <w:t>Vaccinium</w:t>
            </w:r>
          </w:p>
        </w:tc>
        <w:tc>
          <w:tcPr>
            <w:tcW w:w="1134" w:type="dxa"/>
            <w:tcBorders>
              <w:top w:val="nil"/>
              <w:left w:val="nil"/>
              <w:bottom w:val="single" w:sz="4" w:space="0" w:color="auto"/>
              <w:right w:val="single" w:sz="4" w:space="0" w:color="auto"/>
            </w:tcBorders>
            <w:shd w:val="clear" w:color="auto" w:fill="auto"/>
            <w:vAlign w:val="center"/>
          </w:tcPr>
          <w:p w14:paraId="64AF5C65" w14:textId="77777777" w:rsidR="00BA0192" w:rsidRPr="00BA0192" w:rsidRDefault="00BA0192" w:rsidP="00BA0192">
            <w:pPr>
              <w:jc w:val="center"/>
              <w:rPr>
                <w:rFonts w:ascii="Calibri" w:eastAsia="Calibri" w:hAnsi="Calibri"/>
              </w:rPr>
            </w:pPr>
            <w:r w:rsidRPr="00BA0192">
              <w:rPr>
                <w:rFonts w:ascii="Calibri" w:eastAsia="Calibri" w:hAnsi="Calibri"/>
              </w:rPr>
              <w:t>1151</w:t>
            </w:r>
          </w:p>
        </w:tc>
        <w:tc>
          <w:tcPr>
            <w:tcW w:w="3544" w:type="dxa"/>
            <w:tcBorders>
              <w:top w:val="nil"/>
              <w:left w:val="nil"/>
              <w:bottom w:val="single" w:sz="4" w:space="0" w:color="auto"/>
              <w:right w:val="single" w:sz="12" w:space="0" w:color="auto"/>
            </w:tcBorders>
            <w:shd w:val="clear" w:color="auto" w:fill="auto"/>
            <w:vAlign w:val="center"/>
          </w:tcPr>
          <w:p w14:paraId="36787F29" w14:textId="77777777" w:rsidR="00BA0192" w:rsidRPr="00BA0192" w:rsidRDefault="00BA0192" w:rsidP="00BA0192">
            <w:pPr>
              <w:rPr>
                <w:rFonts w:ascii="Calibri" w:eastAsia="Calibri" w:hAnsi="Calibri"/>
              </w:rPr>
            </w:pPr>
            <w:r w:rsidRPr="00BA0192">
              <w:rPr>
                <w:rFonts w:ascii="Calibri" w:eastAsia="Calibri" w:hAnsi="Calibri"/>
              </w:rPr>
              <w:t xml:space="preserve">Molidiș cu </w:t>
            </w:r>
            <w:r w:rsidRPr="00BA0192">
              <w:rPr>
                <w:rFonts w:ascii="Calibri" w:eastAsia="Calibri" w:hAnsi="Calibri"/>
                <w:i/>
                <w:iCs/>
              </w:rPr>
              <w:t>Vaccinium myrtillus</w:t>
            </w:r>
            <w:r w:rsidRPr="00BA0192">
              <w:rPr>
                <w:rFonts w:ascii="Calibri" w:eastAsia="Calibri" w:hAnsi="Calibri"/>
              </w:rPr>
              <w:t xml:space="preserve"> și </w:t>
            </w:r>
            <w:r w:rsidRPr="00BA0192">
              <w:rPr>
                <w:rFonts w:ascii="Calibri" w:eastAsia="Calibri" w:hAnsi="Calibri"/>
                <w:i/>
                <w:iCs/>
              </w:rPr>
              <w:t>Oxalis acetosella</w:t>
            </w:r>
            <w:r w:rsidRPr="00BA0192">
              <w:rPr>
                <w:rFonts w:ascii="Calibri" w:eastAsia="Calibri" w:hAnsi="Calibri"/>
              </w:rPr>
              <w:t xml:space="preserve"> (m)</w:t>
            </w:r>
          </w:p>
        </w:tc>
        <w:tc>
          <w:tcPr>
            <w:tcW w:w="992" w:type="dxa"/>
            <w:vMerge w:val="restart"/>
            <w:tcBorders>
              <w:top w:val="nil"/>
              <w:left w:val="single" w:sz="12" w:space="0" w:color="auto"/>
              <w:right w:val="single" w:sz="4" w:space="0" w:color="auto"/>
            </w:tcBorders>
            <w:shd w:val="clear" w:color="auto" w:fill="auto"/>
            <w:vAlign w:val="center"/>
          </w:tcPr>
          <w:p w14:paraId="47B32268" w14:textId="77777777" w:rsidR="00BA0192" w:rsidRPr="00BA0192" w:rsidRDefault="00BA0192" w:rsidP="00BA0192">
            <w:pPr>
              <w:rPr>
                <w:rFonts w:ascii="Calibri" w:eastAsia="Calibri" w:hAnsi="Calibri"/>
              </w:rPr>
            </w:pPr>
            <w:r w:rsidRPr="00BA0192">
              <w:rPr>
                <w:rFonts w:ascii="Calibri" w:eastAsia="Calibri" w:hAnsi="Calibri"/>
              </w:rPr>
              <w:t>GE 8</w:t>
            </w:r>
          </w:p>
          <w:p w14:paraId="3E3BD9CE" w14:textId="77777777" w:rsidR="00BA0192" w:rsidRPr="00BA0192" w:rsidRDefault="00BA0192" w:rsidP="00BA0192">
            <w:pPr>
              <w:rPr>
                <w:rFonts w:ascii="Calibri" w:eastAsia="Calibri" w:hAnsi="Calibri"/>
              </w:rPr>
            </w:pPr>
            <w:r w:rsidRPr="00BA0192">
              <w:rPr>
                <w:rFonts w:ascii="Calibri" w:eastAsia="Calibri" w:hAnsi="Calibri"/>
              </w:rPr>
              <w:t> </w:t>
            </w:r>
          </w:p>
          <w:p w14:paraId="191F8E80" w14:textId="77777777" w:rsidR="00BA0192" w:rsidRPr="00BA0192" w:rsidRDefault="00BA0192" w:rsidP="00BA0192">
            <w:pPr>
              <w:rPr>
                <w:rFonts w:ascii="Calibri" w:eastAsia="Calibri" w:hAnsi="Calibri"/>
              </w:rPr>
            </w:pPr>
            <w:r w:rsidRPr="00BA0192">
              <w:rPr>
                <w:rFonts w:ascii="Calibri" w:eastAsia="Calibri" w:hAnsi="Calibri"/>
              </w:rPr>
              <w:t> </w:t>
            </w:r>
          </w:p>
        </w:tc>
        <w:tc>
          <w:tcPr>
            <w:tcW w:w="4099" w:type="dxa"/>
            <w:vMerge w:val="restart"/>
            <w:tcBorders>
              <w:top w:val="nil"/>
              <w:left w:val="nil"/>
              <w:right w:val="single" w:sz="12" w:space="0" w:color="auto"/>
            </w:tcBorders>
            <w:shd w:val="clear" w:color="auto" w:fill="auto"/>
            <w:vAlign w:val="center"/>
          </w:tcPr>
          <w:p w14:paraId="6AAA9618" w14:textId="77777777" w:rsidR="00BA0192" w:rsidRPr="00BA0192" w:rsidRDefault="00BA0192" w:rsidP="00BA0192">
            <w:pPr>
              <w:rPr>
                <w:rFonts w:ascii="Calibri" w:eastAsia="Calibri" w:hAnsi="Calibri"/>
              </w:rPr>
            </w:pPr>
            <w:r w:rsidRPr="00BA0192">
              <w:rPr>
                <w:rFonts w:ascii="Calibri" w:eastAsia="Calibri" w:hAnsi="Calibri"/>
                <w:lang w:val="fr-FR"/>
              </w:rPr>
              <w:t>Montan de molidişuri (i-m), soluri brune feriiluviale-podzoluri V. ed. mijlociu - mic</w:t>
            </w:r>
          </w:p>
          <w:p w14:paraId="2D4D0F81" w14:textId="77777777" w:rsidR="00BA0192" w:rsidRPr="00BA0192" w:rsidRDefault="00BA0192" w:rsidP="00BA0192">
            <w:pPr>
              <w:rPr>
                <w:rFonts w:ascii="Calibri" w:eastAsia="Calibri" w:hAnsi="Calibri"/>
              </w:rPr>
            </w:pPr>
            <w:r w:rsidRPr="00BA0192">
              <w:rPr>
                <w:rFonts w:ascii="Calibri" w:eastAsia="Calibri" w:hAnsi="Calibri"/>
              </w:rPr>
              <w:t> </w:t>
            </w:r>
          </w:p>
          <w:p w14:paraId="00589A37" w14:textId="77777777" w:rsidR="00BA0192" w:rsidRPr="00BA0192" w:rsidRDefault="00BA0192" w:rsidP="00BA0192">
            <w:pPr>
              <w:rPr>
                <w:rFonts w:ascii="Calibri" w:eastAsia="Calibri" w:hAnsi="Calibri"/>
              </w:rPr>
            </w:pPr>
            <w:r w:rsidRPr="00BA0192">
              <w:rPr>
                <w:rFonts w:ascii="Calibri" w:eastAsia="Calibri" w:hAnsi="Calibri"/>
              </w:rPr>
              <w:t> </w:t>
            </w:r>
          </w:p>
        </w:tc>
      </w:tr>
      <w:tr w:rsidR="00BA0192" w:rsidRPr="00BA0192" w14:paraId="16C194AA"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0980A24" w14:textId="77777777" w:rsidR="00BA0192" w:rsidRPr="00BA0192" w:rsidRDefault="00BA0192" w:rsidP="00BA0192">
            <w:pPr>
              <w:jc w:val="center"/>
              <w:rPr>
                <w:rFonts w:ascii="Calibri" w:eastAsia="Calibri" w:hAnsi="Calibri"/>
              </w:rPr>
            </w:pPr>
            <w:r w:rsidRPr="00BA0192">
              <w:rPr>
                <w:rFonts w:ascii="Calibri" w:eastAsia="Calibri" w:hAnsi="Calibri"/>
              </w:rPr>
              <w:t>2312</w:t>
            </w:r>
          </w:p>
        </w:tc>
        <w:tc>
          <w:tcPr>
            <w:tcW w:w="4077" w:type="dxa"/>
            <w:tcBorders>
              <w:top w:val="nil"/>
              <w:left w:val="nil"/>
              <w:bottom w:val="single" w:sz="4" w:space="0" w:color="auto"/>
              <w:right w:val="single" w:sz="4" w:space="0" w:color="auto"/>
            </w:tcBorders>
            <w:shd w:val="clear" w:color="auto" w:fill="auto"/>
            <w:vAlign w:val="center"/>
          </w:tcPr>
          <w:p w14:paraId="03C9BE3B" w14:textId="77777777" w:rsidR="00BA0192" w:rsidRPr="00BA0192" w:rsidRDefault="00BA0192" w:rsidP="00BA0192">
            <w:pPr>
              <w:rPr>
                <w:rFonts w:ascii="Calibri" w:eastAsia="Calibri" w:hAnsi="Calibri"/>
              </w:rPr>
            </w:pPr>
            <w:r w:rsidRPr="00BA0192">
              <w:rPr>
                <w:rFonts w:ascii="Calibri" w:eastAsia="Calibri" w:hAnsi="Calibri"/>
              </w:rPr>
              <w:t>Montan de molidişuri Pi-m, podzolic cu humus brut, edafic submijlociu şi mijlociu, cu</w:t>
            </w:r>
            <w:r w:rsidRPr="00BA0192">
              <w:rPr>
                <w:rFonts w:ascii="Calibri" w:eastAsia="Calibri" w:hAnsi="Calibri"/>
                <w:i/>
                <w:iCs/>
              </w:rPr>
              <w:t xml:space="preserve"> Vaccinium</w:t>
            </w:r>
          </w:p>
        </w:tc>
        <w:tc>
          <w:tcPr>
            <w:tcW w:w="1134" w:type="dxa"/>
            <w:tcBorders>
              <w:top w:val="nil"/>
              <w:left w:val="nil"/>
              <w:bottom w:val="single" w:sz="4" w:space="0" w:color="auto"/>
              <w:right w:val="single" w:sz="4" w:space="0" w:color="auto"/>
            </w:tcBorders>
            <w:shd w:val="clear" w:color="auto" w:fill="auto"/>
            <w:vAlign w:val="center"/>
          </w:tcPr>
          <w:p w14:paraId="6D9384EB" w14:textId="77777777" w:rsidR="00BA0192" w:rsidRPr="00BA0192" w:rsidRDefault="00BA0192" w:rsidP="00BA0192">
            <w:pPr>
              <w:jc w:val="center"/>
              <w:rPr>
                <w:rFonts w:ascii="Calibri" w:eastAsia="Calibri" w:hAnsi="Calibri"/>
              </w:rPr>
            </w:pPr>
            <w:r w:rsidRPr="00BA0192">
              <w:rPr>
                <w:rFonts w:ascii="Calibri" w:eastAsia="Calibri" w:hAnsi="Calibri"/>
              </w:rPr>
              <w:t>1153</w:t>
            </w:r>
          </w:p>
        </w:tc>
        <w:tc>
          <w:tcPr>
            <w:tcW w:w="3544" w:type="dxa"/>
            <w:tcBorders>
              <w:top w:val="nil"/>
              <w:left w:val="nil"/>
              <w:bottom w:val="single" w:sz="4" w:space="0" w:color="auto"/>
              <w:right w:val="single" w:sz="12" w:space="0" w:color="auto"/>
            </w:tcBorders>
            <w:shd w:val="clear" w:color="auto" w:fill="auto"/>
            <w:noWrap/>
            <w:vAlign w:val="center"/>
          </w:tcPr>
          <w:p w14:paraId="4F5F2102" w14:textId="77777777" w:rsidR="00BA0192" w:rsidRPr="00BA0192" w:rsidRDefault="00BA0192" w:rsidP="00BA0192">
            <w:pPr>
              <w:rPr>
                <w:rFonts w:ascii="Calibri" w:eastAsia="Calibri" w:hAnsi="Calibri"/>
              </w:rPr>
            </w:pPr>
            <w:r w:rsidRPr="00BA0192">
              <w:rPr>
                <w:rFonts w:ascii="Calibri" w:eastAsia="Calibri" w:hAnsi="Calibri"/>
              </w:rPr>
              <w:t xml:space="preserve">Molidiș cu </w:t>
            </w:r>
            <w:r w:rsidRPr="00BA0192">
              <w:rPr>
                <w:rFonts w:ascii="Calibri" w:eastAsia="Calibri" w:hAnsi="Calibri"/>
                <w:i/>
                <w:iCs/>
              </w:rPr>
              <w:t>Vaccinium myrtillus</w:t>
            </w:r>
            <w:r w:rsidRPr="00BA0192">
              <w:rPr>
                <w:rFonts w:ascii="Calibri" w:eastAsia="Calibri" w:hAnsi="Calibri"/>
              </w:rPr>
              <w:t xml:space="preserve"> (i)</w:t>
            </w:r>
          </w:p>
        </w:tc>
        <w:tc>
          <w:tcPr>
            <w:tcW w:w="992" w:type="dxa"/>
            <w:vMerge/>
            <w:tcBorders>
              <w:left w:val="single" w:sz="12" w:space="0" w:color="auto"/>
              <w:right w:val="single" w:sz="4" w:space="0" w:color="auto"/>
            </w:tcBorders>
            <w:shd w:val="clear" w:color="auto" w:fill="auto"/>
            <w:vAlign w:val="center"/>
          </w:tcPr>
          <w:p w14:paraId="0F822A76"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0FA3B774" w14:textId="77777777" w:rsidR="00BA0192" w:rsidRPr="00BA0192" w:rsidRDefault="00BA0192" w:rsidP="00BA0192">
            <w:pPr>
              <w:rPr>
                <w:rFonts w:ascii="Calibri" w:eastAsia="Calibri" w:hAnsi="Calibri"/>
              </w:rPr>
            </w:pPr>
          </w:p>
        </w:tc>
      </w:tr>
      <w:tr w:rsidR="00BA0192" w:rsidRPr="00BA0192" w14:paraId="65C04636"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1B710817" w14:textId="77777777" w:rsidR="00BA0192" w:rsidRPr="00BA0192" w:rsidRDefault="00BA0192" w:rsidP="00BA0192">
            <w:pPr>
              <w:jc w:val="center"/>
              <w:rPr>
                <w:rFonts w:ascii="Calibri" w:eastAsia="Calibri" w:hAnsi="Calibri"/>
              </w:rPr>
            </w:pPr>
            <w:r w:rsidRPr="00BA0192">
              <w:rPr>
                <w:rFonts w:ascii="Calibri" w:eastAsia="Calibri" w:hAnsi="Calibri"/>
              </w:rPr>
              <w:t>2400</w:t>
            </w:r>
          </w:p>
        </w:tc>
        <w:tc>
          <w:tcPr>
            <w:tcW w:w="4077" w:type="dxa"/>
            <w:tcBorders>
              <w:top w:val="nil"/>
              <w:left w:val="nil"/>
              <w:bottom w:val="single" w:sz="12" w:space="0" w:color="auto"/>
              <w:right w:val="nil"/>
            </w:tcBorders>
            <w:shd w:val="clear" w:color="auto" w:fill="auto"/>
            <w:vAlign w:val="center"/>
          </w:tcPr>
          <w:p w14:paraId="5A501506" w14:textId="77777777" w:rsidR="00BA0192" w:rsidRPr="00BA0192" w:rsidRDefault="00BA0192" w:rsidP="00BA0192">
            <w:pPr>
              <w:rPr>
                <w:rFonts w:ascii="Calibri" w:eastAsia="Calibri" w:hAnsi="Calibri"/>
              </w:rPr>
            </w:pPr>
            <w:r w:rsidRPr="00BA0192">
              <w:rPr>
                <w:rFonts w:ascii="Calibri" w:eastAsia="Calibri" w:hAnsi="Calibri"/>
              </w:rPr>
              <w:t>Montan de molidişuri Pm/i, văi înguste în “V” podzolic edafic mic.</w:t>
            </w:r>
          </w:p>
        </w:tc>
        <w:tc>
          <w:tcPr>
            <w:tcW w:w="1134" w:type="dxa"/>
            <w:tcBorders>
              <w:top w:val="nil"/>
              <w:left w:val="single" w:sz="4" w:space="0" w:color="auto"/>
              <w:bottom w:val="single" w:sz="12" w:space="0" w:color="auto"/>
              <w:right w:val="single" w:sz="4" w:space="0" w:color="auto"/>
            </w:tcBorders>
            <w:shd w:val="clear" w:color="auto" w:fill="auto"/>
            <w:vAlign w:val="center"/>
          </w:tcPr>
          <w:p w14:paraId="4D4369A3"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12" w:space="0" w:color="auto"/>
              <w:right w:val="single" w:sz="12" w:space="0" w:color="auto"/>
            </w:tcBorders>
            <w:shd w:val="clear" w:color="auto" w:fill="auto"/>
            <w:noWrap/>
            <w:vAlign w:val="center"/>
          </w:tcPr>
          <w:p w14:paraId="2E385F9E"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43B8FC3A"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2AB11004" w14:textId="77777777" w:rsidR="00BA0192" w:rsidRPr="00BA0192" w:rsidRDefault="00BA0192" w:rsidP="00BA0192">
            <w:pPr>
              <w:rPr>
                <w:rFonts w:ascii="Calibri" w:eastAsia="Calibri" w:hAnsi="Calibri"/>
              </w:rPr>
            </w:pPr>
          </w:p>
        </w:tc>
      </w:tr>
      <w:tr w:rsidR="00BA0192" w:rsidRPr="00BA0192" w14:paraId="22CFA7DC" w14:textId="77777777" w:rsidTr="005F3930">
        <w:trPr>
          <w:trHeight w:val="780"/>
          <w:jc w:val="center"/>
        </w:trPr>
        <w:tc>
          <w:tcPr>
            <w:tcW w:w="1295" w:type="dxa"/>
            <w:tcBorders>
              <w:top w:val="single" w:sz="12" w:space="0" w:color="auto"/>
              <w:left w:val="single" w:sz="12" w:space="0" w:color="auto"/>
              <w:bottom w:val="single" w:sz="12" w:space="0" w:color="auto"/>
              <w:right w:val="single" w:sz="4" w:space="0" w:color="auto"/>
            </w:tcBorders>
            <w:shd w:val="clear" w:color="auto" w:fill="auto"/>
            <w:vAlign w:val="center"/>
          </w:tcPr>
          <w:p w14:paraId="1C5280E0" w14:textId="77777777" w:rsidR="00BA0192" w:rsidRPr="00BA0192" w:rsidRDefault="00BA0192" w:rsidP="00BA0192">
            <w:pPr>
              <w:jc w:val="center"/>
              <w:rPr>
                <w:rFonts w:ascii="Calibri" w:eastAsia="Calibri" w:hAnsi="Calibri"/>
              </w:rPr>
            </w:pPr>
            <w:r w:rsidRPr="00BA0192">
              <w:rPr>
                <w:rFonts w:ascii="Calibri" w:eastAsia="Calibri" w:hAnsi="Calibri"/>
              </w:rPr>
              <w:t>2313*</w:t>
            </w:r>
          </w:p>
        </w:tc>
        <w:tc>
          <w:tcPr>
            <w:tcW w:w="4077" w:type="dxa"/>
            <w:tcBorders>
              <w:top w:val="single" w:sz="12" w:space="0" w:color="auto"/>
              <w:left w:val="nil"/>
              <w:bottom w:val="single" w:sz="12" w:space="0" w:color="auto"/>
              <w:right w:val="single" w:sz="4" w:space="0" w:color="auto"/>
            </w:tcBorders>
            <w:shd w:val="clear" w:color="auto" w:fill="auto"/>
            <w:vAlign w:val="center"/>
          </w:tcPr>
          <w:p w14:paraId="2426E380"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molidişuri Pm(s), podzolic edafic mijlociu-mare</w:t>
            </w:r>
          </w:p>
        </w:tc>
        <w:tc>
          <w:tcPr>
            <w:tcW w:w="1134" w:type="dxa"/>
            <w:tcBorders>
              <w:top w:val="single" w:sz="12" w:space="0" w:color="auto"/>
              <w:left w:val="nil"/>
              <w:bottom w:val="single" w:sz="12" w:space="0" w:color="auto"/>
              <w:right w:val="single" w:sz="4" w:space="0" w:color="auto"/>
            </w:tcBorders>
            <w:shd w:val="clear" w:color="auto" w:fill="auto"/>
            <w:vAlign w:val="center"/>
          </w:tcPr>
          <w:p w14:paraId="02F25BFA" w14:textId="77777777" w:rsidR="00BA0192" w:rsidRPr="00BA0192" w:rsidRDefault="00BA0192" w:rsidP="00BA0192">
            <w:pPr>
              <w:jc w:val="center"/>
              <w:rPr>
                <w:rFonts w:ascii="Calibri" w:eastAsia="Calibri" w:hAnsi="Calibri"/>
              </w:rPr>
            </w:pPr>
            <w:r w:rsidRPr="00BA0192">
              <w:rPr>
                <w:rFonts w:ascii="Calibri" w:eastAsia="Calibri" w:hAnsi="Calibri"/>
              </w:rPr>
              <w:t>1155*</w:t>
            </w:r>
          </w:p>
        </w:tc>
        <w:tc>
          <w:tcPr>
            <w:tcW w:w="3544" w:type="dxa"/>
            <w:tcBorders>
              <w:top w:val="single" w:sz="12" w:space="0" w:color="auto"/>
              <w:left w:val="nil"/>
              <w:bottom w:val="single" w:sz="12" w:space="0" w:color="auto"/>
              <w:right w:val="single" w:sz="12" w:space="0" w:color="auto"/>
            </w:tcBorders>
            <w:shd w:val="clear" w:color="auto" w:fill="auto"/>
            <w:vAlign w:val="center"/>
          </w:tcPr>
          <w:p w14:paraId="26BF3B52" w14:textId="77777777" w:rsidR="00BA0192" w:rsidRPr="00BA0192" w:rsidRDefault="00BA0192" w:rsidP="00BA0192">
            <w:pPr>
              <w:rPr>
                <w:rFonts w:ascii="Calibri" w:eastAsia="Calibri" w:hAnsi="Calibri"/>
              </w:rPr>
            </w:pPr>
            <w:r w:rsidRPr="00BA0192">
              <w:rPr>
                <w:rFonts w:ascii="Calibri" w:eastAsia="Calibri" w:hAnsi="Calibri"/>
              </w:rPr>
              <w:t xml:space="preserve">Molidis cu </w:t>
            </w:r>
            <w:r w:rsidRPr="00BA0192">
              <w:rPr>
                <w:rFonts w:ascii="Calibri" w:eastAsia="Calibri" w:hAnsi="Calibri"/>
                <w:i/>
                <w:iCs/>
              </w:rPr>
              <w:t>Vaccinium myrtillus și Oxalis acetosella</w:t>
            </w:r>
            <w:r w:rsidRPr="00BA0192">
              <w:rPr>
                <w:rFonts w:ascii="Calibri" w:eastAsia="Calibri" w:hAnsi="Calibri"/>
              </w:rPr>
              <w:t xml:space="preserve"> (s)</w:t>
            </w: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tcPr>
          <w:p w14:paraId="115386CC" w14:textId="77777777" w:rsidR="00BA0192" w:rsidRPr="00BA0192" w:rsidRDefault="00BA0192" w:rsidP="00BA0192">
            <w:pPr>
              <w:rPr>
                <w:rFonts w:ascii="Calibri" w:eastAsia="Calibri" w:hAnsi="Calibri"/>
              </w:rPr>
            </w:pPr>
            <w:r w:rsidRPr="00BA0192">
              <w:rPr>
                <w:rFonts w:ascii="Calibri" w:eastAsia="Calibri" w:hAnsi="Calibri"/>
              </w:rPr>
              <w:t>GE 8A</w:t>
            </w:r>
          </w:p>
        </w:tc>
        <w:tc>
          <w:tcPr>
            <w:tcW w:w="4099" w:type="dxa"/>
            <w:tcBorders>
              <w:top w:val="single" w:sz="12" w:space="0" w:color="auto"/>
              <w:left w:val="nil"/>
              <w:bottom w:val="single" w:sz="12" w:space="0" w:color="auto"/>
              <w:right w:val="single" w:sz="12" w:space="0" w:color="auto"/>
            </w:tcBorders>
            <w:shd w:val="clear" w:color="auto" w:fill="auto"/>
            <w:vAlign w:val="center"/>
          </w:tcPr>
          <w:p w14:paraId="4C66E799" w14:textId="77777777" w:rsidR="00BA0192" w:rsidRPr="00BA0192" w:rsidRDefault="00BA0192" w:rsidP="00BA0192">
            <w:pPr>
              <w:rPr>
                <w:rFonts w:ascii="Calibri" w:eastAsia="Calibri" w:hAnsi="Calibri"/>
              </w:rPr>
            </w:pPr>
            <w:r w:rsidRPr="00BA0192">
              <w:rPr>
                <w:rFonts w:ascii="Calibri" w:eastAsia="Calibri" w:hAnsi="Calibri"/>
                <w:lang w:val="fr-FR"/>
              </w:rPr>
              <w:t>Montan de molidişuri (m-s), soluri brune feriiluviale,V. ed. mijlociu - mare</w:t>
            </w:r>
          </w:p>
        </w:tc>
      </w:tr>
      <w:tr w:rsidR="00BA0192" w:rsidRPr="00BA0192" w14:paraId="7AB33662" w14:textId="77777777" w:rsidTr="005F3930">
        <w:trPr>
          <w:trHeight w:val="780"/>
          <w:jc w:val="center"/>
        </w:trPr>
        <w:tc>
          <w:tcPr>
            <w:tcW w:w="1295" w:type="dxa"/>
            <w:tcBorders>
              <w:top w:val="single" w:sz="12" w:space="0" w:color="auto"/>
              <w:left w:val="single" w:sz="12" w:space="0" w:color="auto"/>
              <w:bottom w:val="single" w:sz="12" w:space="0" w:color="auto"/>
              <w:right w:val="nil"/>
            </w:tcBorders>
            <w:shd w:val="clear" w:color="auto" w:fill="auto"/>
            <w:vAlign w:val="center"/>
          </w:tcPr>
          <w:p w14:paraId="13675D25" w14:textId="77777777" w:rsidR="00BA0192" w:rsidRPr="00BA0192" w:rsidRDefault="00BA0192" w:rsidP="00BA0192">
            <w:pPr>
              <w:jc w:val="center"/>
              <w:rPr>
                <w:rFonts w:ascii="Calibri" w:eastAsia="Calibri" w:hAnsi="Calibri"/>
              </w:rPr>
            </w:pPr>
            <w:r w:rsidRPr="00BA0192">
              <w:rPr>
                <w:rFonts w:ascii="Calibri" w:eastAsia="Calibri" w:hAnsi="Calibri"/>
              </w:rPr>
              <w:t>2540</w:t>
            </w:r>
          </w:p>
        </w:tc>
        <w:tc>
          <w:tcPr>
            <w:tcW w:w="4077" w:type="dxa"/>
            <w:tcBorders>
              <w:top w:val="single" w:sz="12" w:space="0" w:color="auto"/>
              <w:left w:val="single" w:sz="4" w:space="0" w:color="auto"/>
              <w:bottom w:val="single" w:sz="12" w:space="0" w:color="auto"/>
              <w:right w:val="single" w:sz="4" w:space="0" w:color="auto"/>
            </w:tcBorders>
            <w:shd w:val="clear" w:color="auto" w:fill="auto"/>
            <w:vAlign w:val="center"/>
          </w:tcPr>
          <w:p w14:paraId="7F6D0D15"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molidişuri Ps, brun-brun acid edafic mare, cu drenaj imperfect</w:t>
            </w:r>
          </w:p>
        </w:tc>
        <w:tc>
          <w:tcPr>
            <w:tcW w:w="1134" w:type="dxa"/>
            <w:tcBorders>
              <w:top w:val="single" w:sz="12" w:space="0" w:color="auto"/>
              <w:left w:val="nil"/>
              <w:bottom w:val="single" w:sz="12" w:space="0" w:color="auto"/>
              <w:right w:val="single" w:sz="4" w:space="0" w:color="auto"/>
            </w:tcBorders>
            <w:shd w:val="clear" w:color="auto" w:fill="auto"/>
            <w:vAlign w:val="center"/>
          </w:tcPr>
          <w:p w14:paraId="159BEB1F" w14:textId="77777777" w:rsidR="00BA0192" w:rsidRPr="00BA0192" w:rsidRDefault="00BA0192" w:rsidP="00BA0192">
            <w:pPr>
              <w:jc w:val="center"/>
              <w:rPr>
                <w:rFonts w:ascii="Calibri" w:eastAsia="Calibri" w:hAnsi="Calibri"/>
              </w:rPr>
            </w:pPr>
            <w:r w:rsidRPr="00BA0192">
              <w:rPr>
                <w:rFonts w:ascii="Calibri" w:eastAsia="Calibri" w:hAnsi="Calibri"/>
              </w:rPr>
              <w:t>1112</w:t>
            </w:r>
          </w:p>
        </w:tc>
        <w:tc>
          <w:tcPr>
            <w:tcW w:w="3544" w:type="dxa"/>
            <w:tcBorders>
              <w:top w:val="single" w:sz="12" w:space="0" w:color="auto"/>
              <w:left w:val="nil"/>
              <w:bottom w:val="single" w:sz="12" w:space="0" w:color="auto"/>
              <w:right w:val="single" w:sz="12" w:space="0" w:color="auto"/>
            </w:tcBorders>
            <w:shd w:val="clear" w:color="auto" w:fill="auto"/>
            <w:vAlign w:val="center"/>
          </w:tcPr>
          <w:p w14:paraId="1997CDEB" w14:textId="77777777" w:rsidR="00BA0192" w:rsidRPr="00BA0192" w:rsidRDefault="00BA0192" w:rsidP="00BA0192">
            <w:pPr>
              <w:rPr>
                <w:rFonts w:ascii="Calibri" w:eastAsia="Calibri" w:hAnsi="Calibri"/>
              </w:rPr>
            </w:pPr>
            <w:r w:rsidRPr="00BA0192">
              <w:rPr>
                <w:rFonts w:ascii="Calibri" w:eastAsia="Calibri" w:hAnsi="Calibri"/>
              </w:rPr>
              <w:t xml:space="preserve">Molidiș cu </w:t>
            </w:r>
            <w:r w:rsidRPr="00BA0192">
              <w:rPr>
                <w:rFonts w:ascii="Calibri" w:eastAsia="Calibri" w:hAnsi="Calibri"/>
                <w:i/>
                <w:iCs/>
              </w:rPr>
              <w:t xml:space="preserve">Oxalis acetosella </w:t>
            </w:r>
            <w:r w:rsidRPr="00BA0192">
              <w:rPr>
                <w:rFonts w:ascii="Calibri" w:eastAsia="Calibri" w:hAnsi="Calibri"/>
              </w:rPr>
              <w:t>pe soluri cu gleizare pronunţată (s)</w:t>
            </w: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tcPr>
          <w:p w14:paraId="6FC3790D" w14:textId="77777777" w:rsidR="00BA0192" w:rsidRPr="00BA0192" w:rsidRDefault="00BA0192" w:rsidP="00BA0192">
            <w:pPr>
              <w:rPr>
                <w:rFonts w:ascii="Calibri" w:eastAsia="Calibri" w:hAnsi="Calibri"/>
              </w:rPr>
            </w:pPr>
            <w:r w:rsidRPr="00BA0192">
              <w:rPr>
                <w:rFonts w:ascii="Calibri" w:eastAsia="Calibri" w:hAnsi="Calibri"/>
              </w:rPr>
              <w:t>GE 9</w:t>
            </w:r>
          </w:p>
        </w:tc>
        <w:tc>
          <w:tcPr>
            <w:tcW w:w="4099" w:type="dxa"/>
            <w:tcBorders>
              <w:top w:val="single" w:sz="12" w:space="0" w:color="auto"/>
              <w:left w:val="nil"/>
              <w:bottom w:val="single" w:sz="12" w:space="0" w:color="auto"/>
              <w:right w:val="single" w:sz="12" w:space="0" w:color="auto"/>
            </w:tcBorders>
            <w:shd w:val="clear" w:color="auto" w:fill="auto"/>
            <w:vAlign w:val="center"/>
          </w:tcPr>
          <w:p w14:paraId="3907C8E8" w14:textId="77777777" w:rsidR="00BA0192" w:rsidRPr="00BA0192" w:rsidRDefault="00BA0192" w:rsidP="00BA0192">
            <w:pPr>
              <w:rPr>
                <w:rFonts w:ascii="Calibri" w:eastAsia="Calibri" w:hAnsi="Calibri"/>
              </w:rPr>
            </w:pPr>
            <w:r w:rsidRPr="00BA0192">
              <w:rPr>
                <w:rFonts w:ascii="Calibri" w:eastAsia="Calibri" w:hAnsi="Calibri"/>
                <w:lang w:val="fr-FR"/>
              </w:rPr>
              <w:t>Montan de molidişuri (s), soluri brune-brune acide, drenaj imperfect, V. ed. mare</w:t>
            </w:r>
          </w:p>
        </w:tc>
      </w:tr>
      <w:tr w:rsidR="00BA0192" w:rsidRPr="00BA0192" w14:paraId="37854581" w14:textId="77777777" w:rsidTr="005F3930">
        <w:trPr>
          <w:trHeight w:val="1058"/>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483A4018" w14:textId="77777777" w:rsidR="00BA0192" w:rsidRPr="00BA0192" w:rsidRDefault="00BA0192" w:rsidP="00BA0192">
            <w:pPr>
              <w:jc w:val="center"/>
              <w:rPr>
                <w:rFonts w:ascii="Calibri" w:eastAsia="Calibri" w:hAnsi="Calibri"/>
              </w:rPr>
            </w:pPr>
            <w:r w:rsidRPr="00BA0192">
              <w:rPr>
                <w:rFonts w:ascii="Calibri" w:eastAsia="Calibri" w:hAnsi="Calibri"/>
              </w:rPr>
              <w:t>2530a</w:t>
            </w:r>
          </w:p>
        </w:tc>
        <w:tc>
          <w:tcPr>
            <w:tcW w:w="4077" w:type="dxa"/>
            <w:tcBorders>
              <w:top w:val="nil"/>
              <w:left w:val="nil"/>
              <w:bottom w:val="single" w:sz="12" w:space="0" w:color="auto"/>
              <w:right w:val="single" w:sz="4" w:space="0" w:color="auto"/>
            </w:tcBorders>
            <w:shd w:val="clear" w:color="auto" w:fill="auto"/>
            <w:vAlign w:val="center"/>
          </w:tcPr>
          <w:p w14:paraId="7DB9A12C" w14:textId="77777777" w:rsidR="00BA0192" w:rsidRPr="00BA0192" w:rsidRDefault="00BA0192" w:rsidP="00BA0192">
            <w:pPr>
              <w:rPr>
                <w:rFonts w:ascii="Calibri" w:eastAsia="Calibri" w:hAnsi="Calibri"/>
              </w:rPr>
            </w:pPr>
            <w:r w:rsidRPr="00BA0192">
              <w:rPr>
                <w:rFonts w:ascii="Calibri" w:eastAsia="Calibri" w:hAnsi="Calibri"/>
              </w:rPr>
              <w:t>Montan de molidişuri Pm, brun podzolic- criptopodzolic, cu moder hidromorf</w:t>
            </w:r>
          </w:p>
        </w:tc>
        <w:tc>
          <w:tcPr>
            <w:tcW w:w="1134" w:type="dxa"/>
            <w:tcBorders>
              <w:top w:val="nil"/>
              <w:left w:val="nil"/>
              <w:bottom w:val="single" w:sz="12" w:space="0" w:color="auto"/>
              <w:right w:val="single" w:sz="4" w:space="0" w:color="auto"/>
            </w:tcBorders>
            <w:shd w:val="clear" w:color="auto" w:fill="auto"/>
            <w:vAlign w:val="center"/>
          </w:tcPr>
          <w:p w14:paraId="556907A0" w14:textId="77777777" w:rsidR="00BA0192" w:rsidRPr="00BA0192" w:rsidRDefault="00BA0192" w:rsidP="00BA0192">
            <w:pPr>
              <w:jc w:val="center"/>
              <w:rPr>
                <w:rFonts w:ascii="Calibri" w:eastAsia="Calibri" w:hAnsi="Calibri"/>
              </w:rPr>
            </w:pPr>
            <w:r w:rsidRPr="00BA0192">
              <w:rPr>
                <w:rFonts w:ascii="Calibri" w:eastAsia="Calibri" w:hAnsi="Calibri"/>
              </w:rPr>
              <w:t>1121</w:t>
            </w:r>
          </w:p>
        </w:tc>
        <w:tc>
          <w:tcPr>
            <w:tcW w:w="3544" w:type="dxa"/>
            <w:tcBorders>
              <w:top w:val="nil"/>
              <w:left w:val="nil"/>
              <w:bottom w:val="single" w:sz="12" w:space="0" w:color="auto"/>
              <w:right w:val="single" w:sz="12" w:space="0" w:color="auto"/>
            </w:tcBorders>
            <w:shd w:val="clear" w:color="auto" w:fill="auto"/>
            <w:vAlign w:val="center"/>
          </w:tcPr>
          <w:p w14:paraId="39565BAB" w14:textId="77777777" w:rsidR="00BA0192" w:rsidRPr="00BA0192" w:rsidRDefault="00BA0192" w:rsidP="00BA0192">
            <w:pPr>
              <w:rPr>
                <w:rFonts w:ascii="Calibri" w:eastAsia="Calibri" w:hAnsi="Calibri"/>
                <w:lang w:val="fr-FR"/>
              </w:rPr>
            </w:pPr>
            <w:r w:rsidRPr="00BA0192">
              <w:rPr>
                <w:rFonts w:ascii="Calibri" w:eastAsia="Calibri" w:hAnsi="Calibri"/>
                <w:lang w:val="fr-FR"/>
              </w:rPr>
              <w:t>Molidiș cu mușchi verzi (m)</w:t>
            </w:r>
          </w:p>
        </w:tc>
        <w:tc>
          <w:tcPr>
            <w:tcW w:w="992" w:type="dxa"/>
            <w:tcBorders>
              <w:top w:val="nil"/>
              <w:left w:val="single" w:sz="12" w:space="0" w:color="auto"/>
              <w:bottom w:val="single" w:sz="12" w:space="0" w:color="auto"/>
              <w:right w:val="single" w:sz="4" w:space="0" w:color="auto"/>
            </w:tcBorders>
            <w:shd w:val="clear" w:color="auto" w:fill="auto"/>
            <w:vAlign w:val="center"/>
          </w:tcPr>
          <w:p w14:paraId="41078118" w14:textId="77777777" w:rsidR="00BA0192" w:rsidRPr="00BA0192" w:rsidRDefault="00BA0192" w:rsidP="00BA0192">
            <w:pPr>
              <w:rPr>
                <w:rFonts w:ascii="Calibri" w:eastAsia="Calibri" w:hAnsi="Calibri"/>
                <w:lang w:val="fr-FR"/>
              </w:rPr>
            </w:pPr>
            <w:r w:rsidRPr="00BA0192">
              <w:rPr>
                <w:rFonts w:ascii="Calibri" w:eastAsia="Calibri" w:hAnsi="Calibri"/>
              </w:rPr>
              <w:t>GE 10</w:t>
            </w:r>
          </w:p>
        </w:tc>
        <w:tc>
          <w:tcPr>
            <w:tcW w:w="4099" w:type="dxa"/>
            <w:tcBorders>
              <w:top w:val="nil"/>
              <w:left w:val="nil"/>
              <w:bottom w:val="single" w:sz="12" w:space="0" w:color="auto"/>
              <w:right w:val="single" w:sz="12" w:space="0" w:color="auto"/>
            </w:tcBorders>
            <w:shd w:val="clear" w:color="auto" w:fill="auto"/>
            <w:vAlign w:val="center"/>
          </w:tcPr>
          <w:p w14:paraId="57F0449E"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molidișuri (m), soluri brune feriiluviale, exces de apă la suprafaţă, V. ed. mijlociu-mic</w:t>
            </w:r>
          </w:p>
        </w:tc>
      </w:tr>
      <w:tr w:rsidR="00BA0192" w:rsidRPr="00BA0192" w14:paraId="2457E698" w14:textId="77777777" w:rsidTr="005F3930">
        <w:trPr>
          <w:trHeight w:val="698"/>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EC8331E" w14:textId="77777777" w:rsidR="00BA0192" w:rsidRPr="00BA0192" w:rsidRDefault="00BA0192" w:rsidP="00BA0192">
            <w:pPr>
              <w:jc w:val="center"/>
              <w:rPr>
                <w:rFonts w:ascii="Calibri" w:eastAsia="Calibri" w:hAnsi="Calibri"/>
              </w:rPr>
            </w:pPr>
            <w:r w:rsidRPr="00BA0192">
              <w:rPr>
                <w:rFonts w:ascii="Calibri" w:eastAsia="Calibri" w:hAnsi="Calibri"/>
              </w:rPr>
              <w:t>2220</w:t>
            </w:r>
          </w:p>
        </w:tc>
        <w:tc>
          <w:tcPr>
            <w:tcW w:w="4077" w:type="dxa"/>
            <w:tcBorders>
              <w:top w:val="nil"/>
              <w:left w:val="nil"/>
              <w:bottom w:val="single" w:sz="4" w:space="0" w:color="auto"/>
              <w:right w:val="single" w:sz="4" w:space="0" w:color="auto"/>
            </w:tcBorders>
            <w:shd w:val="clear" w:color="auto" w:fill="auto"/>
            <w:vAlign w:val="center"/>
          </w:tcPr>
          <w:p w14:paraId="315DC3CA"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Montan de molidişuri Pm (s), rendzinic edafic mijlociu, cu </w:t>
            </w:r>
            <w:r w:rsidRPr="00BA0192">
              <w:rPr>
                <w:rFonts w:ascii="Calibri" w:eastAsia="Calibri" w:hAnsi="Calibri"/>
                <w:i/>
                <w:iCs/>
                <w:lang w:val="fr-FR"/>
              </w:rPr>
              <w:t>Oxalis-Dentaria</w:t>
            </w:r>
          </w:p>
        </w:tc>
        <w:tc>
          <w:tcPr>
            <w:tcW w:w="1134" w:type="dxa"/>
            <w:tcBorders>
              <w:top w:val="nil"/>
              <w:left w:val="nil"/>
              <w:bottom w:val="single" w:sz="4" w:space="0" w:color="auto"/>
              <w:right w:val="single" w:sz="4" w:space="0" w:color="auto"/>
            </w:tcBorders>
            <w:shd w:val="clear" w:color="auto" w:fill="auto"/>
            <w:vAlign w:val="center"/>
          </w:tcPr>
          <w:p w14:paraId="752CF791" w14:textId="77777777" w:rsidR="00BA0192" w:rsidRPr="00BA0192" w:rsidRDefault="00BA0192" w:rsidP="00BA0192">
            <w:pPr>
              <w:jc w:val="center"/>
              <w:rPr>
                <w:rFonts w:ascii="Calibri" w:eastAsia="Calibri" w:hAnsi="Calibri"/>
              </w:rPr>
            </w:pPr>
            <w:r w:rsidRPr="00BA0192">
              <w:rPr>
                <w:rFonts w:ascii="Calibri" w:eastAsia="Calibri" w:hAnsi="Calibri"/>
              </w:rPr>
              <w:t>1111</w:t>
            </w:r>
          </w:p>
        </w:tc>
        <w:tc>
          <w:tcPr>
            <w:tcW w:w="3544" w:type="dxa"/>
            <w:tcBorders>
              <w:top w:val="nil"/>
              <w:left w:val="nil"/>
              <w:bottom w:val="nil"/>
              <w:right w:val="single" w:sz="12" w:space="0" w:color="auto"/>
            </w:tcBorders>
            <w:shd w:val="clear" w:color="auto" w:fill="auto"/>
            <w:vAlign w:val="center"/>
          </w:tcPr>
          <w:p w14:paraId="5922780D" w14:textId="77777777" w:rsidR="00BA0192" w:rsidRPr="00BA0192" w:rsidRDefault="00BA0192" w:rsidP="00BA0192">
            <w:pPr>
              <w:rPr>
                <w:rFonts w:ascii="Calibri" w:eastAsia="Calibri" w:hAnsi="Calibri"/>
              </w:rPr>
            </w:pPr>
            <w:r w:rsidRPr="00BA0192">
              <w:rPr>
                <w:rFonts w:ascii="Calibri" w:eastAsia="Calibri" w:hAnsi="Calibri"/>
              </w:rPr>
              <w:t xml:space="preserve">Molidiș normal cu </w:t>
            </w:r>
            <w:r w:rsidRPr="00BA0192">
              <w:rPr>
                <w:rFonts w:ascii="Calibri" w:eastAsia="Calibri" w:hAnsi="Calibri"/>
                <w:i/>
                <w:iCs/>
              </w:rPr>
              <w:t>Oxalis acetosella</w:t>
            </w:r>
            <w:r w:rsidRPr="00BA0192">
              <w:rPr>
                <w:rFonts w:ascii="Calibri" w:eastAsia="Calibri" w:hAnsi="Calibri"/>
              </w:rPr>
              <w:t xml:space="preserve"> (s)</w:t>
            </w:r>
          </w:p>
        </w:tc>
        <w:tc>
          <w:tcPr>
            <w:tcW w:w="992" w:type="dxa"/>
            <w:vMerge w:val="restart"/>
            <w:tcBorders>
              <w:top w:val="nil"/>
              <w:left w:val="single" w:sz="12" w:space="0" w:color="auto"/>
              <w:right w:val="single" w:sz="4" w:space="0" w:color="auto"/>
            </w:tcBorders>
            <w:shd w:val="clear" w:color="auto" w:fill="auto"/>
            <w:vAlign w:val="center"/>
          </w:tcPr>
          <w:p w14:paraId="1A6466AA" w14:textId="77777777" w:rsidR="00BA0192" w:rsidRPr="00BA0192" w:rsidRDefault="00BA0192" w:rsidP="00BA0192">
            <w:pPr>
              <w:rPr>
                <w:rFonts w:ascii="Calibri" w:eastAsia="Calibri" w:hAnsi="Calibri"/>
              </w:rPr>
            </w:pPr>
            <w:r w:rsidRPr="00BA0192">
              <w:rPr>
                <w:rFonts w:ascii="Calibri" w:eastAsia="Calibri" w:hAnsi="Calibri"/>
              </w:rPr>
              <w:t>GE 11</w:t>
            </w:r>
          </w:p>
          <w:p w14:paraId="18C3365E" w14:textId="77777777" w:rsidR="00BA0192" w:rsidRPr="00BA0192" w:rsidRDefault="00BA0192" w:rsidP="00BA0192">
            <w:pPr>
              <w:rPr>
                <w:rFonts w:ascii="Calibri" w:eastAsia="Calibri" w:hAnsi="Calibri"/>
              </w:rPr>
            </w:pPr>
            <w:r w:rsidRPr="00BA0192">
              <w:rPr>
                <w:rFonts w:ascii="Calibri" w:eastAsia="Calibri" w:hAnsi="Calibri"/>
              </w:rPr>
              <w:t> </w:t>
            </w:r>
          </w:p>
        </w:tc>
        <w:tc>
          <w:tcPr>
            <w:tcW w:w="4099" w:type="dxa"/>
            <w:vMerge w:val="restart"/>
            <w:tcBorders>
              <w:top w:val="nil"/>
              <w:left w:val="nil"/>
              <w:right w:val="single" w:sz="12" w:space="0" w:color="auto"/>
            </w:tcBorders>
            <w:shd w:val="clear" w:color="auto" w:fill="auto"/>
            <w:vAlign w:val="center"/>
          </w:tcPr>
          <w:p w14:paraId="140966E1" w14:textId="77777777" w:rsidR="00BA0192" w:rsidRPr="00BA0192" w:rsidRDefault="00BA0192" w:rsidP="00BA0192">
            <w:pPr>
              <w:rPr>
                <w:rFonts w:ascii="Calibri" w:eastAsia="Calibri" w:hAnsi="Calibri"/>
              </w:rPr>
            </w:pPr>
            <w:r w:rsidRPr="00BA0192">
              <w:rPr>
                <w:rFonts w:ascii="Calibri" w:eastAsia="Calibri" w:hAnsi="Calibri"/>
                <w:lang w:val="fr-FR"/>
              </w:rPr>
              <w:t>Montan de molidişuri (s), soluri brune acide, brune rendzinice, V. ed. mijlociu-mare</w:t>
            </w:r>
          </w:p>
          <w:p w14:paraId="47BC7817" w14:textId="77777777" w:rsidR="00BA0192" w:rsidRPr="00BA0192" w:rsidRDefault="00BA0192" w:rsidP="00BA0192">
            <w:pPr>
              <w:rPr>
                <w:rFonts w:ascii="Calibri" w:eastAsia="Calibri" w:hAnsi="Calibri"/>
              </w:rPr>
            </w:pPr>
            <w:r w:rsidRPr="00BA0192">
              <w:rPr>
                <w:rFonts w:ascii="Calibri" w:eastAsia="Calibri" w:hAnsi="Calibri"/>
              </w:rPr>
              <w:t> </w:t>
            </w:r>
          </w:p>
        </w:tc>
      </w:tr>
      <w:tr w:rsidR="00BA0192" w:rsidRPr="00BA0192" w14:paraId="7186F10B" w14:textId="77777777" w:rsidTr="005F3930">
        <w:trPr>
          <w:trHeight w:val="114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5B361FB2" w14:textId="77777777" w:rsidR="00BA0192" w:rsidRPr="00BA0192" w:rsidRDefault="00BA0192" w:rsidP="00BA0192">
            <w:pPr>
              <w:jc w:val="center"/>
              <w:rPr>
                <w:rFonts w:ascii="Calibri" w:eastAsia="Calibri" w:hAnsi="Calibri"/>
              </w:rPr>
            </w:pPr>
            <w:r w:rsidRPr="00BA0192">
              <w:rPr>
                <w:rFonts w:ascii="Calibri" w:eastAsia="Calibri" w:hAnsi="Calibri"/>
              </w:rPr>
              <w:t>2333</w:t>
            </w:r>
          </w:p>
        </w:tc>
        <w:tc>
          <w:tcPr>
            <w:tcW w:w="4077" w:type="dxa"/>
            <w:tcBorders>
              <w:top w:val="nil"/>
              <w:left w:val="nil"/>
              <w:bottom w:val="single" w:sz="12" w:space="0" w:color="auto"/>
              <w:right w:val="single" w:sz="4" w:space="0" w:color="auto"/>
            </w:tcBorders>
            <w:shd w:val="clear" w:color="auto" w:fill="auto"/>
            <w:vAlign w:val="center"/>
          </w:tcPr>
          <w:p w14:paraId="466ADEA2"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Montan de molidişuri Ps, brun acid şi andosol edafic mare şi mijlociu, cu </w:t>
            </w:r>
            <w:r w:rsidRPr="00BA0192">
              <w:rPr>
                <w:rFonts w:ascii="Calibri" w:eastAsia="Calibri" w:hAnsi="Calibri"/>
                <w:i/>
                <w:iCs/>
                <w:lang w:val="fr-FR"/>
              </w:rPr>
              <w:t>Oxalis-Dentaria</w:t>
            </w:r>
            <w:r w:rsidRPr="00BA0192">
              <w:rPr>
                <w:rFonts w:ascii="Calibri" w:eastAsia="Calibri" w:hAnsi="Calibri"/>
                <w:lang w:val="fr-FR"/>
              </w:rPr>
              <w:t xml:space="preserve"> ± acidofile</w:t>
            </w:r>
          </w:p>
        </w:tc>
        <w:tc>
          <w:tcPr>
            <w:tcW w:w="1134" w:type="dxa"/>
            <w:tcBorders>
              <w:top w:val="nil"/>
              <w:left w:val="nil"/>
              <w:bottom w:val="single" w:sz="12" w:space="0" w:color="auto"/>
              <w:right w:val="single" w:sz="4" w:space="0" w:color="auto"/>
            </w:tcBorders>
            <w:shd w:val="clear" w:color="auto" w:fill="auto"/>
            <w:vAlign w:val="center"/>
          </w:tcPr>
          <w:p w14:paraId="0CEBC712"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single" w:sz="4" w:space="0" w:color="auto"/>
              <w:left w:val="nil"/>
              <w:bottom w:val="single" w:sz="12" w:space="0" w:color="auto"/>
              <w:right w:val="single" w:sz="12" w:space="0" w:color="auto"/>
            </w:tcBorders>
            <w:shd w:val="clear" w:color="auto" w:fill="auto"/>
            <w:vAlign w:val="center"/>
          </w:tcPr>
          <w:p w14:paraId="4C40A553"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67134C4C"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6A62F612" w14:textId="77777777" w:rsidR="00BA0192" w:rsidRPr="00BA0192" w:rsidRDefault="00BA0192" w:rsidP="00BA0192">
            <w:pPr>
              <w:rPr>
                <w:rFonts w:ascii="Calibri" w:eastAsia="Calibri" w:hAnsi="Calibri"/>
                <w:lang w:val="fr-FR"/>
              </w:rPr>
            </w:pPr>
          </w:p>
        </w:tc>
      </w:tr>
      <w:tr w:rsidR="00BA0192" w:rsidRPr="00BA0192" w14:paraId="6E8D2145"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0DA3166" w14:textId="77777777" w:rsidR="00BA0192" w:rsidRPr="00BA0192" w:rsidRDefault="00BA0192" w:rsidP="00BA0192">
            <w:pPr>
              <w:jc w:val="center"/>
              <w:rPr>
                <w:rFonts w:ascii="Calibri" w:eastAsia="Calibri" w:hAnsi="Calibri"/>
              </w:rPr>
            </w:pPr>
            <w:r w:rsidRPr="00BA0192">
              <w:rPr>
                <w:rFonts w:ascii="Calibri" w:eastAsia="Calibri" w:hAnsi="Calibri"/>
              </w:rPr>
              <w:t>2520</w:t>
            </w:r>
          </w:p>
        </w:tc>
        <w:tc>
          <w:tcPr>
            <w:tcW w:w="4077" w:type="dxa"/>
            <w:tcBorders>
              <w:top w:val="nil"/>
              <w:left w:val="nil"/>
              <w:bottom w:val="single" w:sz="4" w:space="0" w:color="auto"/>
              <w:right w:val="single" w:sz="4" w:space="0" w:color="auto"/>
            </w:tcBorders>
            <w:shd w:val="clear" w:color="auto" w:fill="auto"/>
            <w:vAlign w:val="center"/>
          </w:tcPr>
          <w:p w14:paraId="2DA60061" w14:textId="77777777" w:rsidR="00BA0192" w:rsidRPr="00BA0192" w:rsidRDefault="00BA0192" w:rsidP="00BA0192">
            <w:pPr>
              <w:rPr>
                <w:rFonts w:ascii="Calibri" w:eastAsia="Calibri" w:hAnsi="Calibri"/>
              </w:rPr>
            </w:pPr>
            <w:r w:rsidRPr="00BA0192">
              <w:rPr>
                <w:rFonts w:ascii="Calibri" w:eastAsia="Calibri" w:hAnsi="Calibri"/>
              </w:rPr>
              <w:t xml:space="preserve">Montan de molidişuri Pi-m, semimlăştinos-freatic, slab turbos, cu </w:t>
            </w:r>
            <w:r w:rsidRPr="00BA0192">
              <w:rPr>
                <w:rFonts w:ascii="Calibri" w:eastAsia="Calibri" w:hAnsi="Calibri"/>
                <w:i/>
                <w:iCs/>
              </w:rPr>
              <w:t>Polytrichum, Sphagnum</w:t>
            </w:r>
          </w:p>
        </w:tc>
        <w:tc>
          <w:tcPr>
            <w:tcW w:w="1134" w:type="dxa"/>
            <w:tcBorders>
              <w:top w:val="nil"/>
              <w:left w:val="nil"/>
              <w:bottom w:val="single" w:sz="4" w:space="0" w:color="auto"/>
              <w:right w:val="single" w:sz="4" w:space="0" w:color="auto"/>
            </w:tcBorders>
            <w:shd w:val="clear" w:color="auto" w:fill="auto"/>
            <w:vAlign w:val="center"/>
          </w:tcPr>
          <w:p w14:paraId="54695969" w14:textId="77777777" w:rsidR="00BA0192" w:rsidRPr="00BA0192" w:rsidRDefault="00BA0192" w:rsidP="00BA0192">
            <w:pPr>
              <w:jc w:val="center"/>
              <w:rPr>
                <w:rFonts w:ascii="Calibri" w:eastAsia="Calibri" w:hAnsi="Calibri"/>
              </w:rPr>
            </w:pPr>
            <w:r w:rsidRPr="00BA0192">
              <w:rPr>
                <w:rFonts w:ascii="Calibri" w:eastAsia="Calibri" w:hAnsi="Calibri"/>
              </w:rPr>
              <w:t>1131</w:t>
            </w:r>
          </w:p>
        </w:tc>
        <w:tc>
          <w:tcPr>
            <w:tcW w:w="3544" w:type="dxa"/>
            <w:tcBorders>
              <w:top w:val="nil"/>
              <w:left w:val="nil"/>
              <w:bottom w:val="single" w:sz="4" w:space="0" w:color="auto"/>
              <w:right w:val="single" w:sz="12" w:space="0" w:color="auto"/>
            </w:tcBorders>
            <w:shd w:val="clear" w:color="auto" w:fill="auto"/>
            <w:vAlign w:val="center"/>
          </w:tcPr>
          <w:p w14:paraId="6897F89E" w14:textId="77777777" w:rsidR="00BA0192" w:rsidRPr="00BA0192" w:rsidRDefault="00BA0192" w:rsidP="00BA0192">
            <w:pPr>
              <w:rPr>
                <w:rFonts w:ascii="Calibri" w:eastAsia="Calibri" w:hAnsi="Calibri"/>
              </w:rPr>
            </w:pPr>
            <w:r w:rsidRPr="00BA0192">
              <w:rPr>
                <w:rFonts w:ascii="Calibri" w:eastAsia="Calibri" w:hAnsi="Calibri"/>
              </w:rPr>
              <w:t xml:space="preserve">Molidiș cu </w:t>
            </w:r>
            <w:r w:rsidRPr="00BA0192">
              <w:rPr>
                <w:rFonts w:ascii="Calibri" w:eastAsia="Calibri" w:hAnsi="Calibri"/>
                <w:i/>
                <w:iCs/>
              </w:rPr>
              <w:t>Polytrichum</w:t>
            </w:r>
            <w:r w:rsidRPr="00BA0192">
              <w:rPr>
                <w:rFonts w:ascii="Calibri" w:eastAsia="Calibri" w:hAnsi="Calibri"/>
              </w:rPr>
              <w:t xml:space="preserve"> (m)</w:t>
            </w:r>
          </w:p>
        </w:tc>
        <w:tc>
          <w:tcPr>
            <w:tcW w:w="992" w:type="dxa"/>
            <w:vMerge w:val="restart"/>
            <w:tcBorders>
              <w:top w:val="nil"/>
              <w:left w:val="single" w:sz="12" w:space="0" w:color="auto"/>
              <w:right w:val="single" w:sz="4" w:space="0" w:color="auto"/>
            </w:tcBorders>
            <w:shd w:val="clear" w:color="auto" w:fill="auto"/>
            <w:vAlign w:val="center"/>
          </w:tcPr>
          <w:p w14:paraId="2929BFAF" w14:textId="77777777" w:rsidR="00BA0192" w:rsidRPr="00BA0192" w:rsidRDefault="00BA0192" w:rsidP="00BA0192">
            <w:pPr>
              <w:rPr>
                <w:rFonts w:ascii="Calibri" w:eastAsia="Calibri" w:hAnsi="Calibri"/>
              </w:rPr>
            </w:pPr>
            <w:r w:rsidRPr="00BA0192">
              <w:rPr>
                <w:rFonts w:ascii="Calibri" w:eastAsia="Calibri" w:hAnsi="Calibri"/>
              </w:rPr>
              <w:t>GE 12</w:t>
            </w:r>
          </w:p>
          <w:p w14:paraId="41AB60D6" w14:textId="77777777" w:rsidR="00BA0192" w:rsidRPr="00BA0192" w:rsidRDefault="00BA0192" w:rsidP="00BA0192">
            <w:pPr>
              <w:rPr>
                <w:rFonts w:ascii="Calibri" w:eastAsia="Calibri" w:hAnsi="Calibri"/>
              </w:rPr>
            </w:pPr>
            <w:r w:rsidRPr="00BA0192">
              <w:rPr>
                <w:rFonts w:ascii="Calibri" w:eastAsia="Calibri" w:hAnsi="Calibri"/>
              </w:rPr>
              <w:t> </w:t>
            </w:r>
          </w:p>
        </w:tc>
        <w:tc>
          <w:tcPr>
            <w:tcW w:w="4099" w:type="dxa"/>
            <w:vMerge w:val="restart"/>
            <w:tcBorders>
              <w:top w:val="nil"/>
              <w:left w:val="nil"/>
              <w:right w:val="single" w:sz="12" w:space="0" w:color="auto"/>
            </w:tcBorders>
            <w:shd w:val="clear" w:color="auto" w:fill="auto"/>
            <w:vAlign w:val="center"/>
          </w:tcPr>
          <w:p w14:paraId="66AEB76C" w14:textId="77777777" w:rsidR="00BA0192" w:rsidRPr="00BA0192" w:rsidRDefault="00BA0192" w:rsidP="00BA0192">
            <w:pPr>
              <w:rPr>
                <w:rFonts w:ascii="Calibri" w:eastAsia="Calibri" w:hAnsi="Calibri"/>
              </w:rPr>
            </w:pPr>
            <w:r w:rsidRPr="00BA0192">
              <w:rPr>
                <w:rFonts w:ascii="Calibri" w:eastAsia="Calibri" w:hAnsi="Calibri"/>
              </w:rPr>
              <w:t>Montan de molidişuri (m), soluri hidromorfe, V. ed. mic</w:t>
            </w:r>
          </w:p>
          <w:p w14:paraId="57BFA797" w14:textId="77777777" w:rsidR="00BA0192" w:rsidRPr="00BA0192" w:rsidRDefault="00BA0192" w:rsidP="00BA0192">
            <w:pPr>
              <w:rPr>
                <w:rFonts w:ascii="Calibri" w:eastAsia="Calibri" w:hAnsi="Calibri"/>
              </w:rPr>
            </w:pPr>
            <w:r w:rsidRPr="00BA0192">
              <w:rPr>
                <w:rFonts w:ascii="Calibri" w:eastAsia="Calibri" w:hAnsi="Calibri"/>
              </w:rPr>
              <w:t> </w:t>
            </w:r>
          </w:p>
        </w:tc>
      </w:tr>
      <w:tr w:rsidR="00BA0192" w:rsidRPr="00BA0192" w14:paraId="3F360558" w14:textId="77777777" w:rsidTr="005F3930">
        <w:trPr>
          <w:trHeight w:val="114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374256F8" w14:textId="77777777" w:rsidR="00BA0192" w:rsidRPr="00BA0192" w:rsidRDefault="00BA0192" w:rsidP="00BA0192">
            <w:pPr>
              <w:jc w:val="center"/>
              <w:rPr>
                <w:rFonts w:ascii="Calibri" w:eastAsia="Calibri" w:hAnsi="Calibri"/>
              </w:rPr>
            </w:pPr>
            <w:r w:rsidRPr="00BA0192">
              <w:rPr>
                <w:rFonts w:ascii="Calibri" w:eastAsia="Calibri" w:hAnsi="Calibri"/>
              </w:rPr>
              <w:t>2530</w:t>
            </w:r>
          </w:p>
        </w:tc>
        <w:tc>
          <w:tcPr>
            <w:tcW w:w="4077" w:type="dxa"/>
            <w:tcBorders>
              <w:top w:val="nil"/>
              <w:left w:val="nil"/>
              <w:bottom w:val="single" w:sz="12" w:space="0" w:color="auto"/>
              <w:right w:val="single" w:sz="4" w:space="0" w:color="auto"/>
            </w:tcBorders>
            <w:shd w:val="clear" w:color="auto" w:fill="auto"/>
            <w:vAlign w:val="center"/>
          </w:tcPr>
          <w:p w14:paraId="070F2829" w14:textId="77777777" w:rsidR="00BA0192" w:rsidRPr="00BA0192" w:rsidRDefault="00BA0192" w:rsidP="00BA0192">
            <w:pPr>
              <w:rPr>
                <w:rFonts w:ascii="Calibri" w:eastAsia="Calibri" w:hAnsi="Calibri"/>
              </w:rPr>
            </w:pPr>
            <w:r w:rsidRPr="00BA0192">
              <w:rPr>
                <w:rFonts w:ascii="Calibri" w:eastAsia="Calibri" w:hAnsi="Calibri"/>
              </w:rPr>
              <w:t xml:space="preserve">Montan de molidişuri Pm, brun podzolic- criptopodzolic, excesiv umezit freatic, cu </w:t>
            </w:r>
            <w:r w:rsidRPr="00BA0192">
              <w:rPr>
                <w:rFonts w:ascii="Calibri" w:eastAsia="Calibri" w:hAnsi="Calibri"/>
                <w:i/>
                <w:iCs/>
              </w:rPr>
              <w:t>Polytrichum</w:t>
            </w:r>
            <w:r w:rsidRPr="00BA0192">
              <w:rPr>
                <w:rFonts w:ascii="Calibri" w:eastAsia="Calibri" w:hAnsi="Calibri"/>
              </w:rPr>
              <w:t xml:space="preserve"> dominant</w:t>
            </w:r>
          </w:p>
        </w:tc>
        <w:tc>
          <w:tcPr>
            <w:tcW w:w="1134" w:type="dxa"/>
            <w:tcBorders>
              <w:top w:val="nil"/>
              <w:left w:val="nil"/>
              <w:bottom w:val="single" w:sz="12" w:space="0" w:color="auto"/>
              <w:right w:val="single" w:sz="4" w:space="0" w:color="auto"/>
            </w:tcBorders>
            <w:shd w:val="clear" w:color="auto" w:fill="auto"/>
            <w:vAlign w:val="center"/>
          </w:tcPr>
          <w:p w14:paraId="6B846BFB" w14:textId="77777777" w:rsidR="00BA0192" w:rsidRPr="00BA0192" w:rsidRDefault="00BA0192" w:rsidP="00BA0192">
            <w:pPr>
              <w:jc w:val="center"/>
              <w:rPr>
                <w:rFonts w:ascii="Calibri" w:eastAsia="Calibri" w:hAnsi="Calibri"/>
              </w:rPr>
            </w:pPr>
            <w:r w:rsidRPr="00BA0192">
              <w:rPr>
                <w:rFonts w:ascii="Calibri" w:eastAsia="Calibri" w:hAnsi="Calibri"/>
              </w:rPr>
              <w:t>1171</w:t>
            </w:r>
          </w:p>
        </w:tc>
        <w:tc>
          <w:tcPr>
            <w:tcW w:w="3544" w:type="dxa"/>
            <w:tcBorders>
              <w:top w:val="nil"/>
              <w:left w:val="nil"/>
              <w:bottom w:val="single" w:sz="12" w:space="0" w:color="auto"/>
              <w:right w:val="single" w:sz="12" w:space="0" w:color="auto"/>
            </w:tcBorders>
            <w:shd w:val="clear" w:color="auto" w:fill="auto"/>
            <w:vAlign w:val="center"/>
          </w:tcPr>
          <w:p w14:paraId="522F7A23" w14:textId="77777777" w:rsidR="00BA0192" w:rsidRPr="00BA0192" w:rsidRDefault="00BA0192" w:rsidP="00BA0192">
            <w:pPr>
              <w:rPr>
                <w:rFonts w:ascii="Calibri" w:eastAsia="Calibri" w:hAnsi="Calibri"/>
              </w:rPr>
            </w:pPr>
            <w:r w:rsidRPr="00BA0192">
              <w:rPr>
                <w:rFonts w:ascii="Calibri" w:eastAsia="Calibri" w:hAnsi="Calibri"/>
              </w:rPr>
              <w:t>Molidiș cu anin alb (m)</w:t>
            </w:r>
          </w:p>
        </w:tc>
        <w:tc>
          <w:tcPr>
            <w:tcW w:w="992" w:type="dxa"/>
            <w:vMerge/>
            <w:tcBorders>
              <w:left w:val="single" w:sz="12" w:space="0" w:color="auto"/>
              <w:bottom w:val="single" w:sz="12" w:space="0" w:color="auto"/>
              <w:right w:val="single" w:sz="4" w:space="0" w:color="auto"/>
            </w:tcBorders>
            <w:shd w:val="clear" w:color="auto" w:fill="auto"/>
            <w:vAlign w:val="center"/>
          </w:tcPr>
          <w:p w14:paraId="026D7798"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3C91C4C1" w14:textId="77777777" w:rsidR="00BA0192" w:rsidRPr="00BA0192" w:rsidRDefault="00BA0192" w:rsidP="00BA0192">
            <w:pPr>
              <w:rPr>
                <w:rFonts w:ascii="Calibri" w:eastAsia="Calibri" w:hAnsi="Calibri"/>
              </w:rPr>
            </w:pPr>
          </w:p>
        </w:tc>
      </w:tr>
      <w:tr w:rsidR="00BA0192" w:rsidRPr="00BA0192" w14:paraId="6AB3F605"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677DAA9" w14:textId="77777777" w:rsidR="00BA0192" w:rsidRPr="00BA0192" w:rsidRDefault="00BA0192" w:rsidP="00BA0192">
            <w:pPr>
              <w:jc w:val="center"/>
              <w:rPr>
                <w:rFonts w:ascii="Calibri" w:eastAsia="Calibri" w:hAnsi="Calibri"/>
              </w:rPr>
            </w:pPr>
            <w:r w:rsidRPr="00BA0192">
              <w:rPr>
                <w:rFonts w:ascii="Calibri" w:eastAsia="Calibri" w:hAnsi="Calibri"/>
              </w:rPr>
              <w:t>2510</w:t>
            </w:r>
          </w:p>
        </w:tc>
        <w:tc>
          <w:tcPr>
            <w:tcW w:w="4077" w:type="dxa"/>
            <w:tcBorders>
              <w:top w:val="nil"/>
              <w:left w:val="nil"/>
              <w:bottom w:val="single" w:sz="4" w:space="0" w:color="auto"/>
              <w:right w:val="single" w:sz="4" w:space="0" w:color="auto"/>
            </w:tcBorders>
            <w:shd w:val="clear" w:color="auto" w:fill="auto"/>
            <w:vAlign w:val="center"/>
          </w:tcPr>
          <w:p w14:paraId="0F0C4922"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Montan de molidişuri &lt;Pi, turbogleic şi turbărie, cu </w:t>
            </w:r>
            <w:r w:rsidRPr="00BA0192">
              <w:rPr>
                <w:rFonts w:ascii="Calibri" w:eastAsia="Calibri" w:hAnsi="Calibri"/>
                <w:i/>
                <w:iCs/>
                <w:lang w:val="fr-FR"/>
              </w:rPr>
              <w:t>Sphagnum</w:t>
            </w:r>
          </w:p>
        </w:tc>
        <w:tc>
          <w:tcPr>
            <w:tcW w:w="1134" w:type="dxa"/>
            <w:tcBorders>
              <w:top w:val="nil"/>
              <w:left w:val="nil"/>
              <w:bottom w:val="single" w:sz="4" w:space="0" w:color="auto"/>
              <w:right w:val="single" w:sz="4" w:space="0" w:color="auto"/>
            </w:tcBorders>
            <w:shd w:val="clear" w:color="auto" w:fill="auto"/>
            <w:vAlign w:val="center"/>
          </w:tcPr>
          <w:p w14:paraId="655E589E" w14:textId="77777777" w:rsidR="00BA0192" w:rsidRPr="00BA0192" w:rsidRDefault="00BA0192" w:rsidP="00BA0192">
            <w:pPr>
              <w:jc w:val="center"/>
              <w:rPr>
                <w:rFonts w:ascii="Calibri" w:eastAsia="Calibri" w:hAnsi="Calibri"/>
              </w:rPr>
            </w:pPr>
            <w:r w:rsidRPr="00BA0192">
              <w:rPr>
                <w:rFonts w:ascii="Calibri" w:eastAsia="Calibri" w:hAnsi="Calibri"/>
              </w:rPr>
              <w:t>1172</w:t>
            </w:r>
          </w:p>
        </w:tc>
        <w:tc>
          <w:tcPr>
            <w:tcW w:w="3544" w:type="dxa"/>
            <w:tcBorders>
              <w:top w:val="nil"/>
              <w:left w:val="nil"/>
              <w:bottom w:val="single" w:sz="4" w:space="0" w:color="auto"/>
              <w:right w:val="single" w:sz="12" w:space="0" w:color="auto"/>
            </w:tcBorders>
            <w:shd w:val="clear" w:color="auto" w:fill="auto"/>
            <w:vAlign w:val="center"/>
          </w:tcPr>
          <w:p w14:paraId="6F7A993C" w14:textId="77777777" w:rsidR="00BA0192" w:rsidRPr="00BA0192" w:rsidRDefault="00BA0192" w:rsidP="00BA0192">
            <w:pPr>
              <w:rPr>
                <w:rFonts w:ascii="Calibri" w:eastAsia="Calibri" w:hAnsi="Calibri"/>
              </w:rPr>
            </w:pPr>
            <w:r w:rsidRPr="00BA0192">
              <w:rPr>
                <w:rFonts w:ascii="Calibri" w:eastAsia="Calibri" w:hAnsi="Calibri"/>
              </w:rPr>
              <w:t xml:space="preserve">"Rariște" de molid cu </w:t>
            </w:r>
            <w:r w:rsidRPr="00BA0192">
              <w:rPr>
                <w:rFonts w:ascii="Calibri" w:eastAsia="Calibri" w:hAnsi="Calibri"/>
                <w:i/>
                <w:iCs/>
              </w:rPr>
              <w:t xml:space="preserve">Sphagnum </w:t>
            </w:r>
            <w:r w:rsidRPr="00BA0192">
              <w:rPr>
                <w:rFonts w:ascii="Calibri" w:eastAsia="Calibri" w:hAnsi="Calibri"/>
              </w:rPr>
              <w:t xml:space="preserve">și </w:t>
            </w:r>
            <w:r w:rsidRPr="00BA0192">
              <w:rPr>
                <w:rFonts w:ascii="Calibri" w:eastAsia="Calibri" w:hAnsi="Calibri"/>
                <w:i/>
                <w:iCs/>
              </w:rPr>
              <w:t>Vaccinium myrtilus (i)</w:t>
            </w:r>
          </w:p>
        </w:tc>
        <w:tc>
          <w:tcPr>
            <w:tcW w:w="992" w:type="dxa"/>
            <w:vMerge w:val="restart"/>
            <w:tcBorders>
              <w:top w:val="nil"/>
              <w:left w:val="single" w:sz="12" w:space="0" w:color="auto"/>
              <w:right w:val="single" w:sz="4" w:space="0" w:color="auto"/>
            </w:tcBorders>
            <w:shd w:val="clear" w:color="auto" w:fill="auto"/>
            <w:vAlign w:val="center"/>
          </w:tcPr>
          <w:p w14:paraId="4D558BF5" w14:textId="77777777" w:rsidR="00BA0192" w:rsidRPr="00BA0192" w:rsidRDefault="00BA0192" w:rsidP="00BA0192">
            <w:pPr>
              <w:rPr>
                <w:rFonts w:ascii="Calibri" w:eastAsia="Calibri" w:hAnsi="Calibri"/>
              </w:rPr>
            </w:pPr>
            <w:r w:rsidRPr="00BA0192">
              <w:rPr>
                <w:rFonts w:ascii="Calibri" w:eastAsia="Calibri" w:hAnsi="Calibri"/>
              </w:rPr>
              <w:t>GE 13</w:t>
            </w:r>
          </w:p>
        </w:tc>
        <w:tc>
          <w:tcPr>
            <w:tcW w:w="4099" w:type="dxa"/>
            <w:vMerge w:val="restart"/>
            <w:tcBorders>
              <w:top w:val="nil"/>
              <w:left w:val="nil"/>
              <w:right w:val="single" w:sz="12" w:space="0" w:color="auto"/>
            </w:tcBorders>
            <w:shd w:val="clear" w:color="auto" w:fill="auto"/>
            <w:vAlign w:val="center"/>
          </w:tcPr>
          <w:p w14:paraId="65E704E7" w14:textId="77777777" w:rsidR="00BA0192" w:rsidRPr="00BA0192" w:rsidRDefault="00BA0192" w:rsidP="00BA0192">
            <w:pPr>
              <w:rPr>
                <w:rFonts w:ascii="Calibri" w:eastAsia="Calibri" w:hAnsi="Calibri"/>
              </w:rPr>
            </w:pPr>
            <w:r w:rsidRPr="00BA0192">
              <w:rPr>
                <w:rFonts w:ascii="Calibri" w:eastAsia="Calibri" w:hAnsi="Calibri"/>
              </w:rPr>
              <w:t>Montan de molidişuri (i), soluri mlăştinoase-turboase, V. ed. mic</w:t>
            </w:r>
          </w:p>
        </w:tc>
      </w:tr>
      <w:tr w:rsidR="00BA0192" w:rsidRPr="00BA0192" w14:paraId="3ED6ECC9"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4F2116F" w14:textId="77777777" w:rsidR="00BA0192" w:rsidRPr="00BA0192" w:rsidRDefault="00BA0192" w:rsidP="00BA0192">
            <w:pPr>
              <w:jc w:val="center"/>
              <w:rPr>
                <w:rFonts w:ascii="Calibri" w:eastAsia="Calibri" w:hAnsi="Calibri"/>
              </w:rPr>
            </w:pPr>
            <w:r w:rsidRPr="00BA0192">
              <w:rPr>
                <w:rFonts w:ascii="Calibri" w:eastAsia="Calibri" w:hAnsi="Calibri"/>
              </w:rPr>
              <w:t>3610</w:t>
            </w:r>
          </w:p>
        </w:tc>
        <w:tc>
          <w:tcPr>
            <w:tcW w:w="4077" w:type="dxa"/>
            <w:tcBorders>
              <w:top w:val="nil"/>
              <w:left w:val="nil"/>
              <w:bottom w:val="single" w:sz="4" w:space="0" w:color="auto"/>
              <w:right w:val="single" w:sz="4" w:space="0" w:color="auto"/>
            </w:tcBorders>
            <w:shd w:val="clear" w:color="auto" w:fill="auto"/>
            <w:vAlign w:val="center"/>
          </w:tcPr>
          <w:p w14:paraId="25938D38"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amestec Pi, oligoturbos-mlăştinos</w:t>
            </w:r>
          </w:p>
        </w:tc>
        <w:tc>
          <w:tcPr>
            <w:tcW w:w="1134" w:type="dxa"/>
            <w:tcBorders>
              <w:top w:val="nil"/>
              <w:left w:val="nil"/>
              <w:bottom w:val="single" w:sz="4" w:space="0" w:color="auto"/>
              <w:right w:val="single" w:sz="4" w:space="0" w:color="auto"/>
            </w:tcBorders>
            <w:shd w:val="clear" w:color="auto" w:fill="auto"/>
            <w:vAlign w:val="center"/>
          </w:tcPr>
          <w:p w14:paraId="289D522C" w14:textId="77777777" w:rsidR="00BA0192" w:rsidRPr="00BA0192" w:rsidRDefault="00BA0192" w:rsidP="00BA0192">
            <w:pPr>
              <w:jc w:val="center"/>
              <w:rPr>
                <w:rFonts w:ascii="Calibri" w:eastAsia="Calibri" w:hAnsi="Calibri"/>
              </w:rPr>
            </w:pPr>
            <w:r w:rsidRPr="00BA0192">
              <w:rPr>
                <w:rFonts w:ascii="Calibri" w:eastAsia="Calibri" w:hAnsi="Calibri"/>
              </w:rPr>
              <w:t>1173</w:t>
            </w:r>
          </w:p>
        </w:tc>
        <w:tc>
          <w:tcPr>
            <w:tcW w:w="3544" w:type="dxa"/>
            <w:tcBorders>
              <w:top w:val="nil"/>
              <w:left w:val="nil"/>
              <w:bottom w:val="single" w:sz="4" w:space="0" w:color="auto"/>
              <w:right w:val="single" w:sz="12" w:space="0" w:color="auto"/>
            </w:tcBorders>
            <w:shd w:val="clear" w:color="auto" w:fill="auto"/>
            <w:noWrap/>
            <w:vAlign w:val="center"/>
          </w:tcPr>
          <w:p w14:paraId="366617A2" w14:textId="77777777" w:rsidR="00BA0192" w:rsidRPr="00BA0192" w:rsidRDefault="00BA0192" w:rsidP="00BA0192">
            <w:pPr>
              <w:rPr>
                <w:rFonts w:ascii="Calibri" w:eastAsia="Calibri" w:hAnsi="Calibri"/>
              </w:rPr>
            </w:pPr>
            <w:r w:rsidRPr="00BA0192">
              <w:rPr>
                <w:rFonts w:ascii="Calibri" w:eastAsia="Calibri" w:hAnsi="Calibri"/>
              </w:rPr>
              <w:t>Molidiș de bahnă (i)</w:t>
            </w:r>
          </w:p>
        </w:tc>
        <w:tc>
          <w:tcPr>
            <w:tcW w:w="992" w:type="dxa"/>
            <w:vMerge/>
            <w:tcBorders>
              <w:left w:val="single" w:sz="12" w:space="0" w:color="auto"/>
              <w:right w:val="single" w:sz="4" w:space="0" w:color="auto"/>
            </w:tcBorders>
            <w:shd w:val="clear" w:color="auto" w:fill="auto"/>
            <w:vAlign w:val="center"/>
          </w:tcPr>
          <w:p w14:paraId="05A57DCB"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38D7835A" w14:textId="77777777" w:rsidR="00BA0192" w:rsidRPr="00BA0192" w:rsidRDefault="00BA0192" w:rsidP="00BA0192">
            <w:pPr>
              <w:rPr>
                <w:rFonts w:ascii="Calibri" w:eastAsia="Calibri" w:hAnsi="Calibri"/>
              </w:rPr>
            </w:pPr>
          </w:p>
        </w:tc>
      </w:tr>
      <w:tr w:rsidR="00BA0192" w:rsidRPr="00BA0192" w14:paraId="22608F90"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5646B3BC" w14:textId="77777777" w:rsidR="00BA0192" w:rsidRPr="00BA0192" w:rsidRDefault="00BA0192" w:rsidP="00BA0192">
            <w:pPr>
              <w:jc w:val="center"/>
              <w:rPr>
                <w:rFonts w:ascii="Calibri" w:eastAsia="Calibri" w:hAnsi="Calibri"/>
              </w:rPr>
            </w:pPr>
            <w:r w:rsidRPr="00BA0192">
              <w:rPr>
                <w:rFonts w:ascii="Calibri" w:eastAsia="Calibri" w:hAnsi="Calibri"/>
              </w:rPr>
              <w:t>3620</w:t>
            </w:r>
          </w:p>
        </w:tc>
        <w:tc>
          <w:tcPr>
            <w:tcW w:w="4077" w:type="dxa"/>
            <w:tcBorders>
              <w:top w:val="nil"/>
              <w:left w:val="nil"/>
              <w:bottom w:val="single" w:sz="12" w:space="0" w:color="auto"/>
              <w:right w:val="single" w:sz="4" w:space="0" w:color="auto"/>
            </w:tcBorders>
            <w:shd w:val="clear" w:color="auto" w:fill="auto"/>
            <w:vAlign w:val="center"/>
          </w:tcPr>
          <w:p w14:paraId="716A0F88"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amestec Pi, slab oligoturbos-mlăştinos</w:t>
            </w:r>
          </w:p>
        </w:tc>
        <w:tc>
          <w:tcPr>
            <w:tcW w:w="1134" w:type="dxa"/>
            <w:tcBorders>
              <w:top w:val="nil"/>
              <w:left w:val="nil"/>
              <w:bottom w:val="single" w:sz="12" w:space="0" w:color="auto"/>
              <w:right w:val="single" w:sz="4" w:space="0" w:color="auto"/>
            </w:tcBorders>
            <w:shd w:val="clear" w:color="auto" w:fill="auto"/>
            <w:noWrap/>
            <w:vAlign w:val="center"/>
          </w:tcPr>
          <w:p w14:paraId="0CE2C540"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single" w:sz="12" w:space="0" w:color="auto"/>
              <w:right w:val="single" w:sz="12" w:space="0" w:color="auto"/>
            </w:tcBorders>
            <w:shd w:val="clear" w:color="auto" w:fill="auto"/>
            <w:noWrap/>
            <w:vAlign w:val="center"/>
          </w:tcPr>
          <w:p w14:paraId="72B5F101"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48EB9B83"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11B9DD04" w14:textId="77777777" w:rsidR="00BA0192" w:rsidRPr="00BA0192" w:rsidRDefault="00BA0192" w:rsidP="00BA0192">
            <w:pPr>
              <w:rPr>
                <w:rFonts w:ascii="Calibri" w:eastAsia="Calibri" w:hAnsi="Calibri"/>
                <w:lang w:val="fr-FR"/>
              </w:rPr>
            </w:pPr>
          </w:p>
        </w:tc>
      </w:tr>
      <w:tr w:rsidR="00BA0192" w:rsidRPr="00BA0192" w14:paraId="22EC8178" w14:textId="77777777" w:rsidTr="005F3930">
        <w:trPr>
          <w:trHeight w:val="780"/>
          <w:jc w:val="center"/>
        </w:trPr>
        <w:tc>
          <w:tcPr>
            <w:tcW w:w="1295" w:type="dxa"/>
            <w:tcBorders>
              <w:top w:val="single" w:sz="12" w:space="0" w:color="auto"/>
              <w:left w:val="single" w:sz="12" w:space="0" w:color="auto"/>
              <w:bottom w:val="single" w:sz="4" w:space="0" w:color="auto"/>
              <w:right w:val="single" w:sz="4" w:space="0" w:color="auto"/>
            </w:tcBorders>
            <w:shd w:val="clear" w:color="auto" w:fill="auto"/>
            <w:vAlign w:val="center"/>
          </w:tcPr>
          <w:p w14:paraId="6D70481F" w14:textId="77777777" w:rsidR="00BA0192" w:rsidRPr="00BA0192" w:rsidRDefault="00BA0192" w:rsidP="00BA0192">
            <w:pPr>
              <w:jc w:val="center"/>
              <w:rPr>
                <w:rFonts w:ascii="Calibri" w:eastAsia="Calibri" w:hAnsi="Calibri"/>
              </w:rPr>
            </w:pPr>
            <w:r w:rsidRPr="00BA0192">
              <w:rPr>
                <w:rFonts w:ascii="Calibri" w:eastAsia="Calibri" w:hAnsi="Calibri"/>
              </w:rPr>
              <w:t>2120</w:t>
            </w:r>
          </w:p>
        </w:tc>
        <w:tc>
          <w:tcPr>
            <w:tcW w:w="4077" w:type="dxa"/>
            <w:tcBorders>
              <w:top w:val="single" w:sz="12" w:space="0" w:color="auto"/>
              <w:left w:val="nil"/>
              <w:bottom w:val="single" w:sz="4" w:space="0" w:color="auto"/>
              <w:right w:val="single" w:sz="4" w:space="0" w:color="auto"/>
            </w:tcBorders>
            <w:shd w:val="clear" w:color="auto" w:fill="auto"/>
            <w:vAlign w:val="center"/>
          </w:tcPr>
          <w:p w14:paraId="078BD20A"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Montan de molidişuri ≤Pi, stâncărie şi eroziune </w:t>
            </w:r>
          </w:p>
        </w:tc>
        <w:tc>
          <w:tcPr>
            <w:tcW w:w="1134" w:type="dxa"/>
            <w:tcBorders>
              <w:top w:val="single" w:sz="12" w:space="0" w:color="auto"/>
              <w:left w:val="nil"/>
              <w:bottom w:val="single" w:sz="4" w:space="0" w:color="auto"/>
              <w:right w:val="single" w:sz="4" w:space="0" w:color="auto"/>
            </w:tcBorders>
            <w:shd w:val="clear" w:color="auto" w:fill="auto"/>
            <w:vAlign w:val="center"/>
          </w:tcPr>
          <w:p w14:paraId="1A057804" w14:textId="77777777" w:rsidR="00BA0192" w:rsidRPr="00BA0192" w:rsidRDefault="00BA0192" w:rsidP="00BA0192">
            <w:pPr>
              <w:jc w:val="center"/>
              <w:rPr>
                <w:rFonts w:ascii="Calibri" w:eastAsia="Calibri" w:hAnsi="Calibri"/>
              </w:rPr>
            </w:pPr>
            <w:r w:rsidRPr="00BA0192">
              <w:rPr>
                <w:rFonts w:ascii="Calibri" w:eastAsia="Calibri" w:hAnsi="Calibri"/>
              </w:rPr>
              <w:t>1161</w:t>
            </w:r>
          </w:p>
        </w:tc>
        <w:tc>
          <w:tcPr>
            <w:tcW w:w="3544" w:type="dxa"/>
            <w:tcBorders>
              <w:top w:val="single" w:sz="12" w:space="0" w:color="auto"/>
              <w:left w:val="nil"/>
              <w:bottom w:val="single" w:sz="4" w:space="0" w:color="auto"/>
              <w:right w:val="single" w:sz="12" w:space="0" w:color="auto"/>
            </w:tcBorders>
            <w:shd w:val="clear" w:color="auto" w:fill="auto"/>
            <w:vAlign w:val="center"/>
          </w:tcPr>
          <w:p w14:paraId="5ED9F5A3" w14:textId="77777777" w:rsidR="00BA0192" w:rsidRPr="00BA0192" w:rsidRDefault="00BA0192" w:rsidP="00BA0192">
            <w:pPr>
              <w:rPr>
                <w:rFonts w:ascii="Calibri" w:eastAsia="Calibri" w:hAnsi="Calibri"/>
              </w:rPr>
            </w:pPr>
            <w:r w:rsidRPr="00BA0192">
              <w:rPr>
                <w:rFonts w:ascii="Calibri" w:eastAsia="Calibri" w:hAnsi="Calibri"/>
              </w:rPr>
              <w:t>Molidiș pe stâncărie calcaroasă (i-m)</w:t>
            </w:r>
          </w:p>
        </w:tc>
        <w:tc>
          <w:tcPr>
            <w:tcW w:w="992" w:type="dxa"/>
            <w:vMerge w:val="restart"/>
            <w:tcBorders>
              <w:top w:val="single" w:sz="12" w:space="0" w:color="auto"/>
              <w:left w:val="single" w:sz="12" w:space="0" w:color="auto"/>
              <w:right w:val="single" w:sz="4" w:space="0" w:color="auto"/>
            </w:tcBorders>
            <w:shd w:val="clear" w:color="auto" w:fill="auto"/>
            <w:vAlign w:val="center"/>
          </w:tcPr>
          <w:p w14:paraId="6AB1534A" w14:textId="77777777" w:rsidR="00BA0192" w:rsidRPr="00BA0192" w:rsidRDefault="00BA0192" w:rsidP="00BA0192">
            <w:pPr>
              <w:rPr>
                <w:rFonts w:ascii="Calibri" w:eastAsia="Calibri" w:hAnsi="Calibri"/>
              </w:rPr>
            </w:pPr>
            <w:r w:rsidRPr="00BA0192">
              <w:rPr>
                <w:rFonts w:ascii="Calibri" w:eastAsia="Calibri" w:hAnsi="Calibri"/>
              </w:rPr>
              <w:t>GE 14</w:t>
            </w:r>
          </w:p>
        </w:tc>
        <w:tc>
          <w:tcPr>
            <w:tcW w:w="4099" w:type="dxa"/>
            <w:vMerge w:val="restart"/>
            <w:tcBorders>
              <w:top w:val="single" w:sz="12" w:space="0" w:color="auto"/>
              <w:left w:val="nil"/>
              <w:right w:val="single" w:sz="12" w:space="0" w:color="auto"/>
            </w:tcBorders>
            <w:shd w:val="clear" w:color="auto" w:fill="auto"/>
            <w:vAlign w:val="center"/>
          </w:tcPr>
          <w:p w14:paraId="2FD53F5C" w14:textId="77777777" w:rsidR="00BA0192" w:rsidRPr="00BA0192" w:rsidRDefault="00BA0192" w:rsidP="00BA0192">
            <w:pPr>
              <w:rPr>
                <w:rFonts w:ascii="Calibri" w:eastAsia="Calibri" w:hAnsi="Calibri"/>
              </w:rPr>
            </w:pPr>
            <w:r w:rsidRPr="00BA0192">
              <w:rPr>
                <w:rFonts w:ascii="Calibri" w:eastAsia="Calibri" w:hAnsi="Calibri"/>
              </w:rPr>
              <w:t>Montan de molidişuri (i-m), soluri predominant calcaroase, scheletice, V. ed. mic</w:t>
            </w:r>
          </w:p>
        </w:tc>
      </w:tr>
      <w:tr w:rsidR="00BA0192" w:rsidRPr="00BA0192" w14:paraId="4D5AA2D3" w14:textId="77777777" w:rsidTr="005F3930">
        <w:trPr>
          <w:trHeight w:val="529"/>
          <w:jc w:val="center"/>
        </w:trPr>
        <w:tc>
          <w:tcPr>
            <w:tcW w:w="1295" w:type="dxa"/>
            <w:tcBorders>
              <w:top w:val="nil"/>
              <w:left w:val="single" w:sz="12" w:space="0" w:color="auto"/>
              <w:bottom w:val="nil"/>
              <w:right w:val="single" w:sz="4" w:space="0" w:color="auto"/>
            </w:tcBorders>
            <w:shd w:val="clear" w:color="auto" w:fill="auto"/>
            <w:vAlign w:val="center"/>
          </w:tcPr>
          <w:p w14:paraId="662F9249" w14:textId="77777777" w:rsidR="00BA0192" w:rsidRPr="00BA0192" w:rsidRDefault="00BA0192" w:rsidP="00BA0192">
            <w:pPr>
              <w:jc w:val="center"/>
              <w:rPr>
                <w:rFonts w:ascii="Calibri" w:eastAsia="Calibri" w:hAnsi="Calibri"/>
              </w:rPr>
            </w:pPr>
            <w:r w:rsidRPr="00BA0192">
              <w:rPr>
                <w:rFonts w:ascii="Calibri" w:eastAsia="Calibri" w:hAnsi="Calibri"/>
              </w:rPr>
              <w:t>2210</w:t>
            </w:r>
          </w:p>
        </w:tc>
        <w:tc>
          <w:tcPr>
            <w:tcW w:w="4077" w:type="dxa"/>
            <w:tcBorders>
              <w:top w:val="nil"/>
              <w:left w:val="nil"/>
              <w:bottom w:val="nil"/>
              <w:right w:val="single" w:sz="4" w:space="0" w:color="auto"/>
            </w:tcBorders>
            <w:shd w:val="clear" w:color="auto" w:fill="auto"/>
            <w:vAlign w:val="center"/>
          </w:tcPr>
          <w:p w14:paraId="4A0BF57A" w14:textId="77777777" w:rsidR="00BA0192" w:rsidRPr="00BA0192" w:rsidRDefault="00BA0192" w:rsidP="00BA0192">
            <w:pPr>
              <w:rPr>
                <w:rFonts w:ascii="Calibri" w:eastAsia="Calibri" w:hAnsi="Calibri"/>
              </w:rPr>
            </w:pPr>
            <w:r w:rsidRPr="00BA0192">
              <w:rPr>
                <w:rFonts w:ascii="Calibri" w:eastAsia="Calibri" w:hAnsi="Calibri"/>
              </w:rPr>
              <w:t>Montan de molidişuri Pi, rendzinic edafic mic, scheletic</w:t>
            </w:r>
          </w:p>
        </w:tc>
        <w:tc>
          <w:tcPr>
            <w:tcW w:w="1134" w:type="dxa"/>
            <w:tcBorders>
              <w:top w:val="nil"/>
              <w:left w:val="nil"/>
              <w:bottom w:val="single" w:sz="4" w:space="0" w:color="auto"/>
              <w:right w:val="single" w:sz="4" w:space="0" w:color="auto"/>
            </w:tcBorders>
            <w:shd w:val="clear" w:color="auto" w:fill="auto"/>
            <w:vAlign w:val="center"/>
          </w:tcPr>
          <w:p w14:paraId="47D525EE" w14:textId="77777777" w:rsidR="00BA0192" w:rsidRPr="00BA0192" w:rsidRDefault="00BA0192" w:rsidP="00BA0192">
            <w:pPr>
              <w:jc w:val="center"/>
              <w:rPr>
                <w:rFonts w:ascii="Calibri" w:eastAsia="Calibri" w:hAnsi="Calibri"/>
              </w:rPr>
            </w:pPr>
            <w:r w:rsidRPr="00BA0192">
              <w:rPr>
                <w:rFonts w:ascii="Calibri" w:eastAsia="Calibri" w:hAnsi="Calibri"/>
              </w:rPr>
              <w:t>1163</w:t>
            </w:r>
          </w:p>
        </w:tc>
        <w:tc>
          <w:tcPr>
            <w:tcW w:w="3544" w:type="dxa"/>
            <w:tcBorders>
              <w:top w:val="nil"/>
              <w:left w:val="nil"/>
              <w:bottom w:val="single" w:sz="4" w:space="0" w:color="auto"/>
              <w:right w:val="single" w:sz="12" w:space="0" w:color="auto"/>
            </w:tcBorders>
            <w:shd w:val="clear" w:color="auto" w:fill="auto"/>
            <w:vAlign w:val="center"/>
          </w:tcPr>
          <w:p w14:paraId="571D08C8" w14:textId="77777777" w:rsidR="00BA0192" w:rsidRPr="00BA0192" w:rsidRDefault="00BA0192" w:rsidP="00BA0192">
            <w:pPr>
              <w:rPr>
                <w:rFonts w:ascii="Calibri" w:eastAsia="Calibri" w:hAnsi="Calibri"/>
              </w:rPr>
            </w:pPr>
            <w:r w:rsidRPr="00BA0192">
              <w:rPr>
                <w:rFonts w:ascii="Calibri" w:eastAsia="Calibri" w:hAnsi="Calibri"/>
              </w:rPr>
              <w:t>Molidiș de sihlă (i)</w:t>
            </w:r>
          </w:p>
        </w:tc>
        <w:tc>
          <w:tcPr>
            <w:tcW w:w="992" w:type="dxa"/>
            <w:vMerge/>
            <w:tcBorders>
              <w:left w:val="single" w:sz="12" w:space="0" w:color="auto"/>
              <w:right w:val="single" w:sz="4" w:space="0" w:color="auto"/>
            </w:tcBorders>
            <w:shd w:val="clear" w:color="auto" w:fill="auto"/>
            <w:vAlign w:val="center"/>
          </w:tcPr>
          <w:p w14:paraId="0FE6BB06"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21A18AE8" w14:textId="77777777" w:rsidR="00BA0192" w:rsidRPr="00BA0192" w:rsidRDefault="00BA0192" w:rsidP="00BA0192">
            <w:pPr>
              <w:rPr>
                <w:rFonts w:ascii="Calibri" w:eastAsia="Calibri" w:hAnsi="Calibri"/>
              </w:rPr>
            </w:pPr>
          </w:p>
        </w:tc>
      </w:tr>
      <w:tr w:rsidR="00BA0192" w:rsidRPr="00BA0192" w14:paraId="18ACDC64" w14:textId="77777777" w:rsidTr="005F3930">
        <w:trPr>
          <w:trHeight w:val="765"/>
          <w:jc w:val="center"/>
        </w:trPr>
        <w:tc>
          <w:tcPr>
            <w:tcW w:w="1295" w:type="dxa"/>
            <w:tcBorders>
              <w:top w:val="single" w:sz="4" w:space="0" w:color="auto"/>
              <w:left w:val="single" w:sz="12" w:space="0" w:color="auto"/>
              <w:bottom w:val="single" w:sz="12" w:space="0" w:color="auto"/>
              <w:right w:val="single" w:sz="4" w:space="0" w:color="auto"/>
            </w:tcBorders>
            <w:shd w:val="clear" w:color="auto" w:fill="auto"/>
            <w:vAlign w:val="center"/>
          </w:tcPr>
          <w:p w14:paraId="29254980" w14:textId="77777777" w:rsidR="00BA0192" w:rsidRPr="00BA0192" w:rsidRDefault="00BA0192" w:rsidP="00BA0192">
            <w:pPr>
              <w:jc w:val="center"/>
              <w:rPr>
                <w:rFonts w:ascii="Calibri" w:eastAsia="Calibri" w:hAnsi="Calibri"/>
              </w:rPr>
            </w:pPr>
            <w:r w:rsidRPr="00BA0192">
              <w:rPr>
                <w:rFonts w:ascii="Calibri" w:eastAsia="Calibri" w:hAnsi="Calibri"/>
              </w:rPr>
              <w:t>2331</w:t>
            </w:r>
          </w:p>
        </w:tc>
        <w:tc>
          <w:tcPr>
            <w:tcW w:w="4077" w:type="dxa"/>
            <w:tcBorders>
              <w:top w:val="single" w:sz="4" w:space="0" w:color="auto"/>
              <w:left w:val="nil"/>
              <w:bottom w:val="single" w:sz="12" w:space="0" w:color="auto"/>
              <w:right w:val="single" w:sz="4" w:space="0" w:color="auto"/>
            </w:tcBorders>
            <w:shd w:val="clear" w:color="auto" w:fill="auto"/>
            <w:vAlign w:val="center"/>
          </w:tcPr>
          <w:p w14:paraId="16818CF8" w14:textId="77777777" w:rsidR="00BA0192" w:rsidRPr="00BA0192" w:rsidRDefault="00BA0192" w:rsidP="00BA0192">
            <w:pPr>
              <w:rPr>
                <w:rFonts w:ascii="Calibri" w:eastAsia="Calibri" w:hAnsi="Calibri"/>
              </w:rPr>
            </w:pPr>
            <w:r w:rsidRPr="00BA0192">
              <w:rPr>
                <w:rFonts w:ascii="Calibri" w:eastAsia="Calibri" w:hAnsi="Calibri"/>
              </w:rPr>
              <w:t>Montan de molidişuri Pi-m, brun acid edafic mic cu Oxalis-Dentaria ± acidofile</w:t>
            </w:r>
          </w:p>
        </w:tc>
        <w:tc>
          <w:tcPr>
            <w:tcW w:w="1134" w:type="dxa"/>
            <w:tcBorders>
              <w:top w:val="nil"/>
              <w:left w:val="nil"/>
              <w:bottom w:val="single" w:sz="12" w:space="0" w:color="auto"/>
              <w:right w:val="single" w:sz="4" w:space="0" w:color="auto"/>
            </w:tcBorders>
            <w:shd w:val="clear" w:color="auto" w:fill="auto"/>
            <w:vAlign w:val="center"/>
          </w:tcPr>
          <w:p w14:paraId="0309B4EE"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12" w:space="0" w:color="auto"/>
              <w:right w:val="single" w:sz="12" w:space="0" w:color="auto"/>
            </w:tcBorders>
            <w:shd w:val="clear" w:color="auto" w:fill="auto"/>
            <w:vAlign w:val="center"/>
          </w:tcPr>
          <w:p w14:paraId="266EAFBB"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7F586549"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7D3295E1" w14:textId="77777777" w:rsidR="00BA0192" w:rsidRPr="00BA0192" w:rsidRDefault="00BA0192" w:rsidP="00BA0192">
            <w:pPr>
              <w:rPr>
                <w:rFonts w:ascii="Calibri" w:eastAsia="Calibri" w:hAnsi="Calibri"/>
              </w:rPr>
            </w:pPr>
          </w:p>
        </w:tc>
      </w:tr>
      <w:tr w:rsidR="00BA0192" w:rsidRPr="00BA0192" w14:paraId="1D02FE94" w14:textId="77777777" w:rsidTr="005F3930">
        <w:trPr>
          <w:trHeight w:val="1103"/>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A8FA159" w14:textId="77777777" w:rsidR="00BA0192" w:rsidRPr="00BA0192" w:rsidRDefault="00BA0192" w:rsidP="00BA0192">
            <w:pPr>
              <w:jc w:val="center"/>
              <w:rPr>
                <w:rFonts w:ascii="Calibri" w:eastAsia="Calibri" w:hAnsi="Calibri"/>
              </w:rPr>
            </w:pPr>
            <w:r w:rsidRPr="00BA0192">
              <w:rPr>
                <w:rFonts w:ascii="Calibri" w:eastAsia="Calibri" w:hAnsi="Calibri"/>
              </w:rPr>
              <w:t xml:space="preserve">2210a </w:t>
            </w:r>
          </w:p>
        </w:tc>
        <w:tc>
          <w:tcPr>
            <w:tcW w:w="4077" w:type="dxa"/>
            <w:tcBorders>
              <w:top w:val="nil"/>
              <w:left w:val="nil"/>
              <w:bottom w:val="single" w:sz="4" w:space="0" w:color="auto"/>
              <w:right w:val="single" w:sz="4" w:space="0" w:color="auto"/>
            </w:tcBorders>
            <w:shd w:val="clear" w:color="auto" w:fill="auto"/>
            <w:vAlign w:val="center"/>
          </w:tcPr>
          <w:p w14:paraId="332DB5F0" w14:textId="77777777" w:rsidR="00BA0192" w:rsidRPr="00BA0192" w:rsidRDefault="00BA0192" w:rsidP="00BA0192">
            <w:pPr>
              <w:rPr>
                <w:rFonts w:ascii="Calibri" w:eastAsia="Calibri" w:hAnsi="Calibri"/>
              </w:rPr>
            </w:pPr>
            <w:r w:rsidRPr="00BA0192">
              <w:rPr>
                <w:rFonts w:ascii="Calibri" w:eastAsia="Calibri" w:hAnsi="Calibri"/>
              </w:rPr>
              <w:t xml:space="preserve">Montan presubalpin de laricete Pm-i, rendzinic scheletic, edafic mic </w:t>
            </w:r>
          </w:p>
        </w:tc>
        <w:tc>
          <w:tcPr>
            <w:tcW w:w="1134" w:type="dxa"/>
            <w:tcBorders>
              <w:top w:val="nil"/>
              <w:left w:val="nil"/>
              <w:bottom w:val="single" w:sz="4" w:space="0" w:color="auto"/>
              <w:right w:val="single" w:sz="4" w:space="0" w:color="auto"/>
            </w:tcBorders>
            <w:shd w:val="clear" w:color="auto" w:fill="auto"/>
            <w:vAlign w:val="center"/>
          </w:tcPr>
          <w:p w14:paraId="7BA99386" w14:textId="77777777" w:rsidR="00BA0192" w:rsidRPr="00BA0192" w:rsidRDefault="00BA0192" w:rsidP="00BA0192">
            <w:pPr>
              <w:jc w:val="center"/>
              <w:rPr>
                <w:rFonts w:ascii="Calibri" w:eastAsia="Calibri" w:hAnsi="Calibri"/>
              </w:rPr>
            </w:pPr>
            <w:r w:rsidRPr="00BA0192">
              <w:rPr>
                <w:rFonts w:ascii="Calibri" w:eastAsia="Calibri" w:hAnsi="Calibri"/>
              </w:rPr>
              <w:t>1511</w:t>
            </w:r>
          </w:p>
        </w:tc>
        <w:tc>
          <w:tcPr>
            <w:tcW w:w="3544" w:type="dxa"/>
            <w:tcBorders>
              <w:top w:val="nil"/>
              <w:left w:val="nil"/>
              <w:bottom w:val="single" w:sz="4" w:space="0" w:color="auto"/>
              <w:right w:val="single" w:sz="12" w:space="0" w:color="auto"/>
            </w:tcBorders>
            <w:shd w:val="clear" w:color="auto" w:fill="auto"/>
            <w:vAlign w:val="center"/>
          </w:tcPr>
          <w:p w14:paraId="338D65A1"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Molideto-laricet cu Oxalis acetosella (m) </w:t>
            </w:r>
          </w:p>
        </w:tc>
        <w:tc>
          <w:tcPr>
            <w:tcW w:w="992" w:type="dxa"/>
            <w:vMerge w:val="restart"/>
            <w:tcBorders>
              <w:top w:val="nil"/>
              <w:left w:val="single" w:sz="12" w:space="0" w:color="auto"/>
              <w:right w:val="single" w:sz="4" w:space="0" w:color="auto"/>
            </w:tcBorders>
            <w:shd w:val="clear" w:color="auto" w:fill="auto"/>
            <w:vAlign w:val="center"/>
          </w:tcPr>
          <w:p w14:paraId="5280A555" w14:textId="77777777" w:rsidR="00BA0192" w:rsidRPr="00BA0192" w:rsidRDefault="00BA0192" w:rsidP="00BA0192">
            <w:pPr>
              <w:rPr>
                <w:rFonts w:ascii="Calibri" w:eastAsia="Calibri" w:hAnsi="Calibri"/>
                <w:lang w:val="fr-FR"/>
              </w:rPr>
            </w:pPr>
            <w:r w:rsidRPr="00BA0192">
              <w:rPr>
                <w:rFonts w:ascii="Calibri" w:eastAsia="Calibri" w:hAnsi="Calibri"/>
              </w:rPr>
              <w:t xml:space="preserve">GE 14A </w:t>
            </w:r>
          </w:p>
        </w:tc>
        <w:tc>
          <w:tcPr>
            <w:tcW w:w="4099" w:type="dxa"/>
            <w:vMerge w:val="restart"/>
            <w:tcBorders>
              <w:top w:val="nil"/>
              <w:left w:val="nil"/>
              <w:right w:val="single" w:sz="12" w:space="0" w:color="auto"/>
            </w:tcBorders>
            <w:shd w:val="clear" w:color="auto" w:fill="auto"/>
            <w:vAlign w:val="center"/>
          </w:tcPr>
          <w:p w14:paraId="2C539189" w14:textId="77777777" w:rsidR="00BA0192" w:rsidRPr="00BA0192" w:rsidRDefault="00BA0192" w:rsidP="00BA0192">
            <w:pPr>
              <w:rPr>
                <w:rFonts w:ascii="Calibri" w:eastAsia="Calibri" w:hAnsi="Calibri"/>
                <w:lang w:val="fr-FR"/>
              </w:rPr>
            </w:pPr>
            <w:r w:rsidRPr="00BA0192">
              <w:rPr>
                <w:rFonts w:ascii="Calibri" w:eastAsia="Calibri" w:hAnsi="Calibri"/>
              </w:rPr>
              <w:t>Montan-presubalpin de laricete (m-i), soluri rendzinice ± scheletice și litosoluri, frecvent cu moder-humus brut, V. ed. mic-mijlociu</w:t>
            </w:r>
          </w:p>
        </w:tc>
      </w:tr>
      <w:tr w:rsidR="00BA0192" w:rsidRPr="00BA0192" w14:paraId="3797F6BC" w14:textId="77777777" w:rsidTr="005F3930">
        <w:trPr>
          <w:trHeight w:val="818"/>
          <w:jc w:val="center"/>
        </w:trPr>
        <w:tc>
          <w:tcPr>
            <w:tcW w:w="1295" w:type="dxa"/>
            <w:tcBorders>
              <w:top w:val="nil"/>
              <w:left w:val="single" w:sz="12" w:space="0" w:color="auto"/>
              <w:bottom w:val="single" w:sz="12" w:space="0" w:color="auto"/>
              <w:right w:val="single" w:sz="4" w:space="0" w:color="auto"/>
            </w:tcBorders>
            <w:shd w:val="clear" w:color="auto" w:fill="auto"/>
            <w:noWrap/>
            <w:vAlign w:val="center"/>
          </w:tcPr>
          <w:p w14:paraId="16ED2406" w14:textId="77777777" w:rsidR="00BA0192" w:rsidRPr="00BA0192" w:rsidRDefault="00BA0192" w:rsidP="00BA0192">
            <w:pPr>
              <w:jc w:val="center"/>
              <w:rPr>
                <w:rFonts w:ascii="Calibri" w:eastAsia="Calibri" w:hAnsi="Calibri"/>
              </w:rPr>
            </w:pPr>
            <w:r w:rsidRPr="00BA0192">
              <w:rPr>
                <w:rFonts w:ascii="Calibri" w:eastAsia="Calibri" w:hAnsi="Calibri"/>
              </w:rPr>
              <w:t>2220a</w:t>
            </w:r>
          </w:p>
        </w:tc>
        <w:tc>
          <w:tcPr>
            <w:tcW w:w="4077" w:type="dxa"/>
            <w:tcBorders>
              <w:top w:val="nil"/>
              <w:left w:val="nil"/>
              <w:bottom w:val="single" w:sz="12" w:space="0" w:color="auto"/>
              <w:right w:val="nil"/>
            </w:tcBorders>
            <w:shd w:val="clear" w:color="auto" w:fill="auto"/>
            <w:vAlign w:val="center"/>
          </w:tcPr>
          <w:p w14:paraId="228BACC2"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Montan presubalpin de laricete Pm, rendzinic, edafic mijlociu, cu Oxalis-Dentaria </w:t>
            </w:r>
          </w:p>
        </w:tc>
        <w:tc>
          <w:tcPr>
            <w:tcW w:w="1134" w:type="dxa"/>
            <w:tcBorders>
              <w:top w:val="nil"/>
              <w:left w:val="single" w:sz="4" w:space="0" w:color="auto"/>
              <w:bottom w:val="single" w:sz="12" w:space="0" w:color="auto"/>
              <w:right w:val="single" w:sz="4" w:space="0" w:color="auto"/>
            </w:tcBorders>
            <w:shd w:val="clear" w:color="auto" w:fill="auto"/>
            <w:noWrap/>
            <w:vAlign w:val="center"/>
          </w:tcPr>
          <w:p w14:paraId="636F5941" w14:textId="77777777" w:rsidR="00BA0192" w:rsidRPr="00BA0192" w:rsidRDefault="00BA0192" w:rsidP="00BA0192">
            <w:pPr>
              <w:jc w:val="center"/>
              <w:rPr>
                <w:rFonts w:ascii="Calibri" w:eastAsia="Calibri" w:hAnsi="Calibri"/>
              </w:rPr>
            </w:pPr>
            <w:r w:rsidRPr="00BA0192">
              <w:rPr>
                <w:rFonts w:ascii="Calibri" w:eastAsia="Calibri" w:hAnsi="Calibri"/>
              </w:rPr>
              <w:t>1512*</w:t>
            </w:r>
          </w:p>
        </w:tc>
        <w:tc>
          <w:tcPr>
            <w:tcW w:w="3544" w:type="dxa"/>
            <w:tcBorders>
              <w:top w:val="nil"/>
              <w:left w:val="nil"/>
              <w:bottom w:val="single" w:sz="12" w:space="0" w:color="auto"/>
              <w:right w:val="single" w:sz="12" w:space="0" w:color="auto"/>
            </w:tcBorders>
            <w:shd w:val="clear" w:color="auto" w:fill="auto"/>
            <w:vAlign w:val="center"/>
          </w:tcPr>
          <w:p w14:paraId="41BFF718"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Laricet de pante mari și abrupturi pe soluri rendzinice ± scheletice  și litosoluri (i-m) </w:t>
            </w:r>
          </w:p>
        </w:tc>
        <w:tc>
          <w:tcPr>
            <w:tcW w:w="992" w:type="dxa"/>
            <w:vMerge/>
            <w:tcBorders>
              <w:left w:val="single" w:sz="12" w:space="0" w:color="auto"/>
              <w:bottom w:val="single" w:sz="12" w:space="0" w:color="auto"/>
              <w:right w:val="single" w:sz="4" w:space="0" w:color="auto"/>
            </w:tcBorders>
            <w:shd w:val="clear" w:color="auto" w:fill="auto"/>
            <w:vAlign w:val="center"/>
          </w:tcPr>
          <w:p w14:paraId="7C771D72"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00B1946E" w14:textId="77777777" w:rsidR="00BA0192" w:rsidRPr="00BA0192" w:rsidRDefault="00BA0192" w:rsidP="00BA0192">
            <w:pPr>
              <w:rPr>
                <w:rFonts w:ascii="Calibri" w:eastAsia="Calibri" w:hAnsi="Calibri"/>
                <w:lang w:val="fr-FR"/>
              </w:rPr>
            </w:pPr>
          </w:p>
        </w:tc>
      </w:tr>
      <w:tr w:rsidR="00BA0192" w:rsidRPr="00BA0192" w14:paraId="11F08BF8" w14:textId="77777777" w:rsidTr="005F3930">
        <w:trPr>
          <w:trHeight w:val="1429"/>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BE15BAB" w14:textId="77777777" w:rsidR="00BA0192" w:rsidRPr="00BA0192" w:rsidRDefault="00BA0192" w:rsidP="00BA0192">
            <w:pPr>
              <w:jc w:val="center"/>
              <w:rPr>
                <w:rFonts w:ascii="Calibri" w:eastAsia="Calibri" w:hAnsi="Calibri"/>
              </w:rPr>
            </w:pPr>
            <w:r w:rsidRPr="00BA0192">
              <w:rPr>
                <w:rFonts w:ascii="Calibri" w:eastAsia="Calibri" w:hAnsi="Calibri"/>
              </w:rPr>
              <w:t>1510</w:t>
            </w:r>
          </w:p>
        </w:tc>
        <w:tc>
          <w:tcPr>
            <w:tcW w:w="4077" w:type="dxa"/>
            <w:tcBorders>
              <w:top w:val="nil"/>
              <w:left w:val="nil"/>
              <w:bottom w:val="single" w:sz="4" w:space="0" w:color="auto"/>
              <w:right w:val="single" w:sz="4" w:space="0" w:color="auto"/>
            </w:tcBorders>
            <w:shd w:val="clear" w:color="auto" w:fill="auto"/>
            <w:vAlign w:val="center"/>
          </w:tcPr>
          <w:p w14:paraId="6F869E76"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presubalpin de molidişuri ≤Pi, culoare de avalanşe</w:t>
            </w:r>
          </w:p>
        </w:tc>
        <w:tc>
          <w:tcPr>
            <w:tcW w:w="1134" w:type="dxa"/>
            <w:tcBorders>
              <w:top w:val="nil"/>
              <w:left w:val="nil"/>
              <w:bottom w:val="single" w:sz="4" w:space="0" w:color="auto"/>
              <w:right w:val="single" w:sz="4" w:space="0" w:color="auto"/>
            </w:tcBorders>
            <w:shd w:val="clear" w:color="auto" w:fill="auto"/>
            <w:vAlign w:val="center"/>
          </w:tcPr>
          <w:p w14:paraId="1A7A11ED" w14:textId="77777777" w:rsidR="00BA0192" w:rsidRPr="00BA0192" w:rsidRDefault="00BA0192" w:rsidP="00BA0192">
            <w:pPr>
              <w:jc w:val="center"/>
              <w:rPr>
                <w:rFonts w:ascii="Calibri" w:eastAsia="Calibri" w:hAnsi="Calibri"/>
              </w:rPr>
            </w:pPr>
            <w:r w:rsidRPr="00BA0192">
              <w:rPr>
                <w:rFonts w:ascii="Calibri" w:eastAsia="Calibri" w:hAnsi="Calibri"/>
              </w:rPr>
              <w:t>1182*</w:t>
            </w:r>
          </w:p>
        </w:tc>
        <w:tc>
          <w:tcPr>
            <w:tcW w:w="3544" w:type="dxa"/>
            <w:tcBorders>
              <w:top w:val="nil"/>
              <w:left w:val="nil"/>
              <w:bottom w:val="single" w:sz="4" w:space="0" w:color="auto"/>
              <w:right w:val="single" w:sz="12" w:space="0" w:color="auto"/>
            </w:tcBorders>
            <w:shd w:val="clear" w:color="auto" w:fill="auto"/>
            <w:vAlign w:val="center"/>
          </w:tcPr>
          <w:p w14:paraId="580E6AB7"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”Rariște” de molid cu anin verde pe culoare de avalanșe (i) </w:t>
            </w:r>
          </w:p>
        </w:tc>
        <w:tc>
          <w:tcPr>
            <w:tcW w:w="992" w:type="dxa"/>
            <w:vMerge w:val="restart"/>
            <w:tcBorders>
              <w:top w:val="nil"/>
              <w:left w:val="single" w:sz="12" w:space="0" w:color="auto"/>
              <w:right w:val="single" w:sz="4" w:space="0" w:color="auto"/>
            </w:tcBorders>
            <w:shd w:val="clear" w:color="auto" w:fill="auto"/>
            <w:vAlign w:val="center"/>
          </w:tcPr>
          <w:p w14:paraId="3C20E278" w14:textId="77777777" w:rsidR="00BA0192" w:rsidRPr="00BA0192" w:rsidRDefault="00BA0192" w:rsidP="00BA0192">
            <w:pPr>
              <w:rPr>
                <w:rFonts w:ascii="Calibri" w:eastAsia="Calibri" w:hAnsi="Calibri"/>
                <w:lang w:val="fr-FR"/>
              </w:rPr>
            </w:pPr>
            <w:r w:rsidRPr="00BA0192">
              <w:rPr>
                <w:rFonts w:ascii="Calibri" w:eastAsia="Calibri" w:hAnsi="Calibri"/>
              </w:rPr>
              <w:t>GE 14B</w:t>
            </w:r>
          </w:p>
          <w:p w14:paraId="549CF653"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4099" w:type="dxa"/>
            <w:vMerge w:val="restart"/>
            <w:tcBorders>
              <w:top w:val="nil"/>
              <w:left w:val="nil"/>
              <w:right w:val="single" w:sz="12" w:space="0" w:color="auto"/>
            </w:tcBorders>
            <w:shd w:val="clear" w:color="auto" w:fill="auto"/>
            <w:vAlign w:val="center"/>
          </w:tcPr>
          <w:p w14:paraId="24A2BB1A"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Montan-presubalpin, culoare de avalanșe și pornituri de teren, diferite specii de primă împădurire (molid, anin ș.a.) </w:t>
            </w:r>
            <w:r w:rsidRPr="00BA0192">
              <w:rPr>
                <w:rFonts w:ascii="Calibri" w:eastAsia="Calibri" w:hAnsi="Calibri"/>
              </w:rPr>
              <w:t>(i), pe soluri scheletice-stâncoase și grohotișuri, V. ed. mic</w:t>
            </w:r>
          </w:p>
        </w:tc>
      </w:tr>
      <w:tr w:rsidR="00BA0192" w:rsidRPr="00BA0192" w14:paraId="23EBA19D" w14:textId="77777777" w:rsidTr="005F3930">
        <w:trPr>
          <w:trHeight w:val="692"/>
          <w:jc w:val="center"/>
        </w:trPr>
        <w:tc>
          <w:tcPr>
            <w:tcW w:w="1295" w:type="dxa"/>
            <w:tcBorders>
              <w:top w:val="nil"/>
              <w:left w:val="single" w:sz="12" w:space="0" w:color="auto"/>
              <w:bottom w:val="single" w:sz="12" w:space="0" w:color="auto"/>
              <w:right w:val="single" w:sz="4" w:space="0" w:color="auto"/>
            </w:tcBorders>
            <w:shd w:val="clear" w:color="auto" w:fill="auto"/>
            <w:noWrap/>
            <w:vAlign w:val="center"/>
          </w:tcPr>
          <w:p w14:paraId="5436736C" w14:textId="77777777" w:rsidR="00BA0192" w:rsidRPr="00BA0192" w:rsidRDefault="00BA0192" w:rsidP="00BA0192">
            <w:pPr>
              <w:jc w:val="center"/>
              <w:rPr>
                <w:rFonts w:ascii="Calibri" w:eastAsia="Calibri" w:hAnsi="Calibri"/>
              </w:rPr>
            </w:pPr>
            <w:r w:rsidRPr="00BA0192">
              <w:rPr>
                <w:rFonts w:ascii="Calibri" w:eastAsia="Calibri" w:hAnsi="Calibri"/>
              </w:rPr>
              <w:t>2400a</w:t>
            </w:r>
          </w:p>
        </w:tc>
        <w:tc>
          <w:tcPr>
            <w:tcW w:w="4077" w:type="dxa"/>
            <w:tcBorders>
              <w:top w:val="nil"/>
              <w:left w:val="nil"/>
              <w:bottom w:val="single" w:sz="12" w:space="0" w:color="auto"/>
              <w:right w:val="nil"/>
            </w:tcBorders>
            <w:shd w:val="clear" w:color="auto" w:fill="auto"/>
            <w:vAlign w:val="center"/>
          </w:tcPr>
          <w:p w14:paraId="47F6D744"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molidişuri Pi/m, văi înguste  în “V” sau “U”, podzolic edafic mic</w:t>
            </w:r>
          </w:p>
        </w:tc>
        <w:tc>
          <w:tcPr>
            <w:tcW w:w="1134" w:type="dxa"/>
            <w:tcBorders>
              <w:top w:val="nil"/>
              <w:left w:val="single" w:sz="4" w:space="0" w:color="auto"/>
              <w:bottom w:val="single" w:sz="12" w:space="0" w:color="auto"/>
              <w:right w:val="single" w:sz="4" w:space="0" w:color="auto"/>
            </w:tcBorders>
            <w:shd w:val="clear" w:color="auto" w:fill="auto"/>
            <w:noWrap/>
            <w:vAlign w:val="center"/>
          </w:tcPr>
          <w:p w14:paraId="63AD2E28" w14:textId="77777777" w:rsidR="00BA0192" w:rsidRPr="00BA0192" w:rsidRDefault="00BA0192" w:rsidP="00BA0192">
            <w:pPr>
              <w:jc w:val="center"/>
              <w:rPr>
                <w:rFonts w:ascii="Calibri" w:eastAsia="Calibri" w:hAnsi="Calibri"/>
              </w:rPr>
            </w:pPr>
            <w:r w:rsidRPr="00BA0192">
              <w:rPr>
                <w:rFonts w:ascii="Calibri" w:eastAsia="Calibri" w:hAnsi="Calibri"/>
              </w:rPr>
              <w:t>9812*</w:t>
            </w:r>
          </w:p>
        </w:tc>
        <w:tc>
          <w:tcPr>
            <w:tcW w:w="3544" w:type="dxa"/>
            <w:tcBorders>
              <w:top w:val="nil"/>
              <w:left w:val="nil"/>
              <w:bottom w:val="single" w:sz="12" w:space="0" w:color="auto"/>
              <w:right w:val="single" w:sz="12" w:space="0" w:color="auto"/>
            </w:tcBorders>
            <w:shd w:val="clear" w:color="auto" w:fill="auto"/>
            <w:vAlign w:val="center"/>
          </w:tcPr>
          <w:p w14:paraId="05D0A84D" w14:textId="77777777" w:rsidR="00BA0192" w:rsidRPr="00BA0192" w:rsidRDefault="00BA0192" w:rsidP="00BA0192">
            <w:pPr>
              <w:rPr>
                <w:rFonts w:ascii="Calibri" w:eastAsia="Calibri" w:hAnsi="Calibri"/>
              </w:rPr>
            </w:pPr>
            <w:r w:rsidRPr="00BA0192">
              <w:rPr>
                <w:rFonts w:ascii="Calibri" w:eastAsia="Calibri" w:hAnsi="Calibri"/>
              </w:rPr>
              <w:t>Amestec de anin verde și anin alb ± molid, pe grohotișuri (i-m)</w:t>
            </w:r>
          </w:p>
        </w:tc>
        <w:tc>
          <w:tcPr>
            <w:tcW w:w="992" w:type="dxa"/>
            <w:vMerge/>
            <w:tcBorders>
              <w:left w:val="single" w:sz="12" w:space="0" w:color="auto"/>
              <w:bottom w:val="single" w:sz="12" w:space="0" w:color="auto"/>
              <w:right w:val="single" w:sz="4" w:space="0" w:color="auto"/>
            </w:tcBorders>
            <w:shd w:val="clear" w:color="auto" w:fill="auto"/>
            <w:vAlign w:val="center"/>
          </w:tcPr>
          <w:p w14:paraId="30D53770"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7EBC96A1" w14:textId="77777777" w:rsidR="00BA0192" w:rsidRPr="00BA0192" w:rsidRDefault="00BA0192" w:rsidP="00BA0192">
            <w:pPr>
              <w:rPr>
                <w:rFonts w:ascii="Calibri" w:eastAsia="Calibri" w:hAnsi="Calibri"/>
              </w:rPr>
            </w:pPr>
          </w:p>
        </w:tc>
      </w:tr>
      <w:tr w:rsidR="00BA0192" w:rsidRPr="00BA0192" w14:paraId="1949A93D" w14:textId="77777777" w:rsidTr="005F3930">
        <w:trPr>
          <w:trHeight w:val="115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21A3D915"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25CBB453" w14:textId="77777777" w:rsidR="00BA0192" w:rsidRPr="00BA0192" w:rsidRDefault="00BA0192" w:rsidP="00BA0192">
            <w:pPr>
              <w:rPr>
                <w:rFonts w:ascii="Calibri" w:eastAsia="Calibri" w:hAnsi="Calibri"/>
              </w:rPr>
            </w:pPr>
            <w:r w:rsidRPr="00BA0192">
              <w:rPr>
                <w:rFonts w:ascii="Calibri" w:eastAsia="Calibri" w:hAnsi="Calibri"/>
              </w:rPr>
              <w:t> </w:t>
            </w:r>
            <w:r w:rsidRPr="00BA0192">
              <w:rPr>
                <w:rFonts w:ascii="Calibri" w:eastAsia="Calibri" w:hAnsi="Calibri"/>
                <w:b/>
                <w:bCs/>
              </w:rPr>
              <w:t>A3. Etajele amestecurilor de fag cu răşinoase (FM</w:t>
            </w:r>
            <w:r w:rsidRPr="00BA0192">
              <w:rPr>
                <w:rFonts w:ascii="Calibri" w:eastAsia="Calibri" w:hAnsi="Calibri"/>
                <w:b/>
                <w:bCs/>
                <w:vertAlign w:val="subscript"/>
              </w:rPr>
              <w:t>2</w:t>
            </w:r>
            <w:r w:rsidRPr="00BA0192">
              <w:rPr>
                <w:rFonts w:ascii="Calibri" w:eastAsia="Calibri" w:hAnsi="Calibri"/>
                <w:b/>
                <w:bCs/>
              </w:rPr>
              <w:t>), al făgetelor montane (FM</w:t>
            </w:r>
            <w:r w:rsidRPr="00BA0192">
              <w:rPr>
                <w:rFonts w:ascii="Calibri" w:eastAsia="Calibri" w:hAnsi="Calibri"/>
                <w:b/>
                <w:bCs/>
                <w:vertAlign w:val="subscript"/>
              </w:rPr>
              <w:t>1</w:t>
            </w:r>
            <w:r w:rsidRPr="00BA0192">
              <w:rPr>
                <w:rFonts w:ascii="Calibri" w:eastAsia="Calibri" w:hAnsi="Calibri"/>
                <w:b/>
                <w:bCs/>
              </w:rPr>
              <w:t>) şi al făgetelor premontane (FD</w:t>
            </w:r>
            <w:r w:rsidRPr="00BA0192">
              <w:rPr>
                <w:rFonts w:ascii="Calibri" w:eastAsia="Calibri" w:hAnsi="Calibri"/>
                <w:b/>
                <w:bCs/>
                <w:vertAlign w:val="subscript"/>
              </w:rPr>
              <w:t>4</w:t>
            </w:r>
            <w:r w:rsidRPr="00BA0192">
              <w:rPr>
                <w:rFonts w:ascii="Calibri" w:eastAsia="Calibri" w:hAnsi="Calibri"/>
                <w:b/>
                <w:bCs/>
              </w:rPr>
              <w:t>)</w:t>
            </w:r>
          </w:p>
        </w:tc>
        <w:tc>
          <w:tcPr>
            <w:tcW w:w="1134" w:type="dxa"/>
            <w:tcBorders>
              <w:top w:val="nil"/>
              <w:left w:val="nil"/>
              <w:bottom w:val="single" w:sz="12" w:space="0" w:color="auto"/>
              <w:right w:val="single" w:sz="4" w:space="0" w:color="auto"/>
            </w:tcBorders>
            <w:shd w:val="clear" w:color="auto" w:fill="auto"/>
            <w:vAlign w:val="center"/>
          </w:tcPr>
          <w:p w14:paraId="12D1A8C0"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12" w:space="0" w:color="auto"/>
              <w:right w:val="single" w:sz="12" w:space="0" w:color="auto"/>
            </w:tcBorders>
            <w:shd w:val="clear" w:color="auto" w:fill="auto"/>
            <w:vAlign w:val="center"/>
          </w:tcPr>
          <w:p w14:paraId="10438400"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tcBorders>
              <w:top w:val="nil"/>
              <w:left w:val="single" w:sz="12" w:space="0" w:color="auto"/>
              <w:bottom w:val="single" w:sz="12" w:space="0" w:color="auto"/>
              <w:right w:val="single" w:sz="4" w:space="0" w:color="auto"/>
            </w:tcBorders>
            <w:shd w:val="clear" w:color="auto" w:fill="auto"/>
            <w:vAlign w:val="center"/>
          </w:tcPr>
          <w:p w14:paraId="092BBAF6" w14:textId="77777777" w:rsidR="00BA0192" w:rsidRPr="00BA0192" w:rsidRDefault="00BA0192" w:rsidP="00BA0192">
            <w:pPr>
              <w:rPr>
                <w:rFonts w:ascii="Calibri" w:eastAsia="Calibri" w:hAnsi="Calibri"/>
              </w:rPr>
            </w:pPr>
            <w:r w:rsidRPr="00BA0192">
              <w:rPr>
                <w:rFonts w:ascii="Calibri" w:eastAsia="Calibri" w:hAnsi="Calibri"/>
              </w:rPr>
              <w:t> </w:t>
            </w:r>
          </w:p>
        </w:tc>
        <w:tc>
          <w:tcPr>
            <w:tcW w:w="4099" w:type="dxa"/>
            <w:tcBorders>
              <w:top w:val="nil"/>
              <w:left w:val="nil"/>
              <w:bottom w:val="single" w:sz="12" w:space="0" w:color="auto"/>
              <w:right w:val="single" w:sz="12" w:space="0" w:color="auto"/>
            </w:tcBorders>
            <w:shd w:val="clear" w:color="auto" w:fill="auto"/>
            <w:vAlign w:val="center"/>
          </w:tcPr>
          <w:p w14:paraId="6DB0235D" w14:textId="77777777" w:rsidR="00BA0192" w:rsidRPr="00BA0192" w:rsidRDefault="00BA0192" w:rsidP="00BA0192">
            <w:pPr>
              <w:rPr>
                <w:rFonts w:ascii="Calibri" w:eastAsia="Calibri" w:hAnsi="Calibri"/>
              </w:rPr>
            </w:pPr>
          </w:p>
        </w:tc>
      </w:tr>
      <w:tr w:rsidR="00BA0192" w:rsidRPr="00BA0192" w14:paraId="71EDF701"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9EE45C7" w14:textId="77777777" w:rsidR="00BA0192" w:rsidRPr="00BA0192" w:rsidRDefault="00BA0192" w:rsidP="00BA0192">
            <w:pPr>
              <w:jc w:val="center"/>
              <w:rPr>
                <w:rFonts w:ascii="Calibri" w:eastAsia="Calibri" w:hAnsi="Calibri"/>
              </w:rPr>
            </w:pPr>
            <w:r w:rsidRPr="00BA0192">
              <w:rPr>
                <w:rFonts w:ascii="Calibri" w:eastAsia="Calibri" w:hAnsi="Calibri"/>
              </w:rPr>
              <w:t>3333</w:t>
            </w:r>
          </w:p>
        </w:tc>
        <w:tc>
          <w:tcPr>
            <w:tcW w:w="4077" w:type="dxa"/>
            <w:tcBorders>
              <w:top w:val="nil"/>
              <w:left w:val="nil"/>
              <w:bottom w:val="single" w:sz="4" w:space="0" w:color="auto"/>
              <w:right w:val="single" w:sz="4" w:space="0" w:color="auto"/>
            </w:tcBorders>
            <w:shd w:val="clear" w:color="auto" w:fill="auto"/>
            <w:vAlign w:val="center"/>
          </w:tcPr>
          <w:p w14:paraId="04F7BB1D"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Montan de amestec Ps, brun edafic mare, cu </w:t>
            </w:r>
            <w:r w:rsidRPr="00BA0192">
              <w:rPr>
                <w:rFonts w:ascii="Calibri" w:eastAsia="Calibri" w:hAnsi="Calibri"/>
                <w:i/>
                <w:iCs/>
                <w:lang w:val="fr-FR"/>
              </w:rPr>
              <w:t>Asperula-Dentaria</w:t>
            </w:r>
          </w:p>
        </w:tc>
        <w:tc>
          <w:tcPr>
            <w:tcW w:w="1134" w:type="dxa"/>
            <w:tcBorders>
              <w:top w:val="nil"/>
              <w:left w:val="nil"/>
              <w:bottom w:val="single" w:sz="4" w:space="0" w:color="auto"/>
              <w:right w:val="single" w:sz="4" w:space="0" w:color="auto"/>
            </w:tcBorders>
            <w:shd w:val="clear" w:color="auto" w:fill="auto"/>
            <w:vAlign w:val="center"/>
          </w:tcPr>
          <w:p w14:paraId="2ED1F684" w14:textId="77777777" w:rsidR="00BA0192" w:rsidRPr="00BA0192" w:rsidRDefault="00BA0192" w:rsidP="00BA0192">
            <w:pPr>
              <w:jc w:val="center"/>
              <w:rPr>
                <w:rFonts w:ascii="Calibri" w:eastAsia="Calibri" w:hAnsi="Calibri"/>
              </w:rPr>
            </w:pPr>
            <w:r w:rsidRPr="00BA0192">
              <w:rPr>
                <w:rFonts w:ascii="Calibri" w:eastAsia="Calibri" w:hAnsi="Calibri"/>
              </w:rPr>
              <w:t>1211</w:t>
            </w:r>
          </w:p>
        </w:tc>
        <w:tc>
          <w:tcPr>
            <w:tcW w:w="3544" w:type="dxa"/>
            <w:tcBorders>
              <w:top w:val="nil"/>
              <w:left w:val="nil"/>
              <w:bottom w:val="single" w:sz="4" w:space="0" w:color="auto"/>
              <w:right w:val="single" w:sz="12" w:space="0" w:color="auto"/>
            </w:tcBorders>
            <w:shd w:val="clear" w:color="auto" w:fill="auto"/>
            <w:vAlign w:val="center"/>
          </w:tcPr>
          <w:p w14:paraId="47EAFB85" w14:textId="77777777" w:rsidR="00BA0192" w:rsidRPr="00BA0192" w:rsidRDefault="00BA0192" w:rsidP="00BA0192">
            <w:pPr>
              <w:rPr>
                <w:rFonts w:ascii="Calibri" w:eastAsia="Calibri" w:hAnsi="Calibri"/>
              </w:rPr>
            </w:pPr>
            <w:r w:rsidRPr="00BA0192">
              <w:rPr>
                <w:rFonts w:ascii="Calibri" w:eastAsia="Calibri" w:hAnsi="Calibri"/>
              </w:rPr>
              <w:t>Molideto-brădet normal cu floră de mull (s)</w:t>
            </w:r>
          </w:p>
        </w:tc>
        <w:tc>
          <w:tcPr>
            <w:tcW w:w="992" w:type="dxa"/>
            <w:vMerge w:val="restart"/>
            <w:tcBorders>
              <w:top w:val="nil"/>
              <w:left w:val="single" w:sz="12" w:space="0" w:color="auto"/>
              <w:right w:val="single" w:sz="4" w:space="0" w:color="auto"/>
            </w:tcBorders>
            <w:shd w:val="clear" w:color="auto" w:fill="auto"/>
            <w:vAlign w:val="center"/>
          </w:tcPr>
          <w:p w14:paraId="1CC007CB" w14:textId="77777777" w:rsidR="00BA0192" w:rsidRPr="00BA0192" w:rsidRDefault="00BA0192" w:rsidP="00BA0192">
            <w:pPr>
              <w:rPr>
                <w:rFonts w:ascii="Calibri" w:eastAsia="Calibri" w:hAnsi="Calibri"/>
              </w:rPr>
            </w:pPr>
            <w:r w:rsidRPr="00BA0192">
              <w:rPr>
                <w:rFonts w:ascii="Calibri" w:eastAsia="Calibri" w:hAnsi="Calibri"/>
              </w:rPr>
              <w:t>GE 15</w:t>
            </w:r>
          </w:p>
        </w:tc>
        <w:tc>
          <w:tcPr>
            <w:tcW w:w="4099" w:type="dxa"/>
            <w:vMerge w:val="restart"/>
            <w:tcBorders>
              <w:top w:val="nil"/>
              <w:left w:val="nil"/>
              <w:right w:val="single" w:sz="12" w:space="0" w:color="auto"/>
            </w:tcBorders>
            <w:shd w:val="clear" w:color="auto" w:fill="auto"/>
            <w:vAlign w:val="center"/>
          </w:tcPr>
          <w:p w14:paraId="0DF7AE7F" w14:textId="77777777" w:rsidR="00BA0192" w:rsidRPr="00BA0192" w:rsidRDefault="00BA0192" w:rsidP="00BA0192">
            <w:pPr>
              <w:rPr>
                <w:rFonts w:ascii="Calibri" w:eastAsia="Calibri" w:hAnsi="Calibri"/>
              </w:rPr>
            </w:pPr>
            <w:r w:rsidRPr="00BA0192">
              <w:rPr>
                <w:rFonts w:ascii="Calibri" w:eastAsia="Calibri" w:hAnsi="Calibri"/>
                <w:lang w:val="fr-FR"/>
              </w:rPr>
              <w:t>Montan de amestecuri (s), soluri brune eu-mezobazice, brune acide, V. ed. mare</w:t>
            </w:r>
          </w:p>
        </w:tc>
      </w:tr>
      <w:tr w:rsidR="00BA0192" w:rsidRPr="00BA0192" w14:paraId="40B99A90"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129DC65"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4" w:space="0" w:color="auto"/>
              <w:right w:val="single" w:sz="4" w:space="0" w:color="auto"/>
            </w:tcBorders>
            <w:shd w:val="clear" w:color="auto" w:fill="auto"/>
            <w:vAlign w:val="center"/>
          </w:tcPr>
          <w:p w14:paraId="4DF8F26C"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4" w:space="0" w:color="auto"/>
              <w:right w:val="single" w:sz="4" w:space="0" w:color="auto"/>
            </w:tcBorders>
            <w:shd w:val="clear" w:color="auto" w:fill="auto"/>
            <w:vAlign w:val="center"/>
          </w:tcPr>
          <w:p w14:paraId="6278EA01" w14:textId="77777777" w:rsidR="00BA0192" w:rsidRPr="00BA0192" w:rsidRDefault="00BA0192" w:rsidP="00BA0192">
            <w:pPr>
              <w:jc w:val="center"/>
              <w:rPr>
                <w:rFonts w:ascii="Calibri" w:eastAsia="Calibri" w:hAnsi="Calibri"/>
              </w:rPr>
            </w:pPr>
            <w:r w:rsidRPr="00BA0192">
              <w:rPr>
                <w:rFonts w:ascii="Calibri" w:eastAsia="Calibri" w:hAnsi="Calibri"/>
              </w:rPr>
              <w:t>1212</w:t>
            </w:r>
          </w:p>
        </w:tc>
        <w:tc>
          <w:tcPr>
            <w:tcW w:w="3544" w:type="dxa"/>
            <w:tcBorders>
              <w:top w:val="nil"/>
              <w:left w:val="nil"/>
              <w:bottom w:val="single" w:sz="4" w:space="0" w:color="auto"/>
              <w:right w:val="single" w:sz="12" w:space="0" w:color="auto"/>
            </w:tcBorders>
            <w:shd w:val="clear" w:color="auto" w:fill="auto"/>
            <w:vAlign w:val="center"/>
          </w:tcPr>
          <w:p w14:paraId="53B62139" w14:textId="77777777" w:rsidR="00BA0192" w:rsidRPr="00BA0192" w:rsidRDefault="00BA0192" w:rsidP="00BA0192">
            <w:pPr>
              <w:rPr>
                <w:rFonts w:ascii="Calibri" w:eastAsia="Calibri" w:hAnsi="Calibri"/>
                <w:lang w:val="fr-FR"/>
              </w:rPr>
            </w:pPr>
            <w:r w:rsidRPr="00BA0192">
              <w:rPr>
                <w:rFonts w:ascii="Calibri" w:eastAsia="Calibri" w:hAnsi="Calibri"/>
                <w:lang w:val="fr-FR"/>
              </w:rPr>
              <w:t>Molideto-brădet pe depozite de fliș sau coluviuni (s)</w:t>
            </w:r>
          </w:p>
        </w:tc>
        <w:tc>
          <w:tcPr>
            <w:tcW w:w="992" w:type="dxa"/>
            <w:vMerge/>
            <w:tcBorders>
              <w:left w:val="single" w:sz="12" w:space="0" w:color="auto"/>
              <w:right w:val="single" w:sz="4" w:space="0" w:color="auto"/>
            </w:tcBorders>
            <w:shd w:val="clear" w:color="auto" w:fill="auto"/>
            <w:vAlign w:val="center"/>
          </w:tcPr>
          <w:p w14:paraId="0D256106"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6E07EA6F" w14:textId="77777777" w:rsidR="00BA0192" w:rsidRPr="00BA0192" w:rsidRDefault="00BA0192" w:rsidP="00BA0192">
            <w:pPr>
              <w:rPr>
                <w:rFonts w:ascii="Calibri" w:eastAsia="Calibri" w:hAnsi="Calibri"/>
                <w:lang w:val="fr-FR"/>
              </w:rPr>
            </w:pPr>
          </w:p>
        </w:tc>
      </w:tr>
      <w:tr w:rsidR="00BA0192" w:rsidRPr="00BA0192" w14:paraId="4C74FF04" w14:textId="77777777" w:rsidTr="005F3930">
        <w:trPr>
          <w:trHeight w:val="375"/>
          <w:jc w:val="center"/>
        </w:trPr>
        <w:tc>
          <w:tcPr>
            <w:tcW w:w="1295" w:type="dxa"/>
            <w:tcBorders>
              <w:top w:val="nil"/>
              <w:left w:val="single" w:sz="12" w:space="0" w:color="auto"/>
              <w:bottom w:val="nil"/>
              <w:right w:val="single" w:sz="4" w:space="0" w:color="auto"/>
            </w:tcBorders>
            <w:shd w:val="clear" w:color="auto" w:fill="auto"/>
            <w:vAlign w:val="center"/>
          </w:tcPr>
          <w:p w14:paraId="2B6B5211"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nil"/>
              <w:right w:val="single" w:sz="4" w:space="0" w:color="auto"/>
            </w:tcBorders>
            <w:shd w:val="clear" w:color="auto" w:fill="auto"/>
            <w:vAlign w:val="center"/>
          </w:tcPr>
          <w:p w14:paraId="4F382227"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3783130D" w14:textId="77777777" w:rsidR="00BA0192" w:rsidRPr="00BA0192" w:rsidRDefault="00BA0192" w:rsidP="00BA0192">
            <w:pPr>
              <w:jc w:val="center"/>
              <w:rPr>
                <w:rFonts w:ascii="Calibri" w:eastAsia="Calibri" w:hAnsi="Calibri"/>
              </w:rPr>
            </w:pPr>
            <w:r w:rsidRPr="00BA0192">
              <w:rPr>
                <w:rFonts w:ascii="Calibri" w:eastAsia="Calibri" w:hAnsi="Calibri"/>
              </w:rPr>
              <w:t>1213</w:t>
            </w:r>
          </w:p>
        </w:tc>
        <w:tc>
          <w:tcPr>
            <w:tcW w:w="3544" w:type="dxa"/>
            <w:tcBorders>
              <w:top w:val="nil"/>
              <w:left w:val="nil"/>
              <w:bottom w:val="single" w:sz="4" w:space="0" w:color="auto"/>
              <w:right w:val="single" w:sz="12" w:space="0" w:color="auto"/>
            </w:tcBorders>
            <w:shd w:val="clear" w:color="auto" w:fill="auto"/>
            <w:vAlign w:val="center"/>
          </w:tcPr>
          <w:p w14:paraId="3A7EAE3E" w14:textId="77777777" w:rsidR="00BA0192" w:rsidRPr="00BA0192" w:rsidRDefault="00BA0192" w:rsidP="00BA0192">
            <w:pPr>
              <w:rPr>
                <w:rFonts w:ascii="Calibri" w:eastAsia="Calibri" w:hAnsi="Calibri"/>
              </w:rPr>
            </w:pPr>
            <w:r w:rsidRPr="00BA0192">
              <w:rPr>
                <w:rFonts w:ascii="Calibri" w:eastAsia="Calibri" w:hAnsi="Calibri"/>
              </w:rPr>
              <w:t xml:space="preserve">Molideto-brădet cu </w:t>
            </w:r>
            <w:r w:rsidRPr="00BA0192">
              <w:rPr>
                <w:rFonts w:ascii="Calibri" w:eastAsia="Calibri" w:hAnsi="Calibri"/>
                <w:i/>
                <w:iCs/>
              </w:rPr>
              <w:t>Oxalis acetosella</w:t>
            </w:r>
            <w:r w:rsidRPr="00BA0192">
              <w:rPr>
                <w:rFonts w:ascii="Calibri" w:eastAsia="Calibri" w:hAnsi="Calibri"/>
              </w:rPr>
              <w:t xml:space="preserve"> (s)</w:t>
            </w:r>
          </w:p>
        </w:tc>
        <w:tc>
          <w:tcPr>
            <w:tcW w:w="992" w:type="dxa"/>
            <w:vMerge/>
            <w:tcBorders>
              <w:left w:val="single" w:sz="12" w:space="0" w:color="auto"/>
              <w:right w:val="single" w:sz="4" w:space="0" w:color="auto"/>
            </w:tcBorders>
            <w:shd w:val="clear" w:color="auto" w:fill="auto"/>
            <w:vAlign w:val="center"/>
          </w:tcPr>
          <w:p w14:paraId="28EF562B"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00C97AB4" w14:textId="77777777" w:rsidR="00BA0192" w:rsidRPr="00BA0192" w:rsidRDefault="00BA0192" w:rsidP="00BA0192">
            <w:pPr>
              <w:rPr>
                <w:rFonts w:ascii="Calibri" w:eastAsia="Calibri" w:hAnsi="Calibri"/>
              </w:rPr>
            </w:pPr>
          </w:p>
        </w:tc>
      </w:tr>
      <w:tr w:rsidR="00BA0192" w:rsidRPr="00BA0192" w14:paraId="126CEE27" w14:textId="77777777" w:rsidTr="005F3930">
        <w:trPr>
          <w:trHeight w:val="390"/>
          <w:jc w:val="center"/>
        </w:trPr>
        <w:tc>
          <w:tcPr>
            <w:tcW w:w="1295" w:type="dxa"/>
            <w:tcBorders>
              <w:top w:val="single" w:sz="4" w:space="0" w:color="auto"/>
              <w:left w:val="single" w:sz="12" w:space="0" w:color="auto"/>
              <w:bottom w:val="single" w:sz="12" w:space="0" w:color="auto"/>
              <w:right w:val="single" w:sz="4" w:space="0" w:color="auto"/>
            </w:tcBorders>
            <w:shd w:val="clear" w:color="auto" w:fill="auto"/>
            <w:vAlign w:val="center"/>
          </w:tcPr>
          <w:p w14:paraId="3F681C10"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single" w:sz="4" w:space="0" w:color="auto"/>
              <w:left w:val="nil"/>
              <w:bottom w:val="single" w:sz="12" w:space="0" w:color="auto"/>
              <w:right w:val="single" w:sz="4" w:space="0" w:color="auto"/>
            </w:tcBorders>
            <w:shd w:val="clear" w:color="auto" w:fill="auto"/>
            <w:vAlign w:val="center"/>
          </w:tcPr>
          <w:p w14:paraId="18096E6D"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3CDE128E" w14:textId="77777777" w:rsidR="00BA0192" w:rsidRPr="00BA0192" w:rsidRDefault="00BA0192" w:rsidP="00BA0192">
            <w:pPr>
              <w:jc w:val="center"/>
              <w:rPr>
                <w:rFonts w:ascii="Calibri" w:eastAsia="Calibri" w:hAnsi="Calibri"/>
              </w:rPr>
            </w:pPr>
            <w:r w:rsidRPr="00BA0192">
              <w:rPr>
                <w:rFonts w:ascii="Calibri" w:eastAsia="Calibri" w:hAnsi="Calibri"/>
              </w:rPr>
              <w:t>0311</w:t>
            </w:r>
          </w:p>
        </w:tc>
        <w:tc>
          <w:tcPr>
            <w:tcW w:w="3544" w:type="dxa"/>
            <w:tcBorders>
              <w:top w:val="nil"/>
              <w:left w:val="nil"/>
              <w:bottom w:val="single" w:sz="12" w:space="0" w:color="auto"/>
              <w:right w:val="single" w:sz="12" w:space="0" w:color="auto"/>
            </w:tcBorders>
            <w:shd w:val="clear" w:color="auto" w:fill="auto"/>
            <w:vAlign w:val="center"/>
          </w:tcPr>
          <w:p w14:paraId="2E7AABF3" w14:textId="77777777" w:rsidR="00BA0192" w:rsidRPr="00BA0192" w:rsidRDefault="00BA0192" w:rsidP="00BA0192">
            <w:pPr>
              <w:rPr>
                <w:rFonts w:ascii="Calibri" w:eastAsia="Calibri" w:hAnsi="Calibri"/>
                <w:lang w:val="fr-FR"/>
              </w:rPr>
            </w:pPr>
            <w:r w:rsidRPr="00BA0192">
              <w:rPr>
                <w:rFonts w:ascii="Calibri" w:eastAsia="Calibri" w:hAnsi="Calibri"/>
                <w:lang w:val="fr-FR"/>
              </w:rPr>
              <w:t>Păltiniș amestecat pe grohotiș de calcare (m)</w:t>
            </w:r>
          </w:p>
        </w:tc>
        <w:tc>
          <w:tcPr>
            <w:tcW w:w="992" w:type="dxa"/>
            <w:vMerge/>
            <w:tcBorders>
              <w:left w:val="single" w:sz="12" w:space="0" w:color="auto"/>
              <w:bottom w:val="single" w:sz="12" w:space="0" w:color="auto"/>
              <w:right w:val="single" w:sz="4" w:space="0" w:color="auto"/>
            </w:tcBorders>
            <w:shd w:val="clear" w:color="auto" w:fill="auto"/>
            <w:vAlign w:val="center"/>
          </w:tcPr>
          <w:p w14:paraId="3323655E"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6FF483B0" w14:textId="77777777" w:rsidR="00BA0192" w:rsidRPr="00BA0192" w:rsidRDefault="00BA0192" w:rsidP="00BA0192">
            <w:pPr>
              <w:rPr>
                <w:rFonts w:ascii="Calibri" w:eastAsia="Calibri" w:hAnsi="Calibri"/>
                <w:lang w:val="fr-FR"/>
              </w:rPr>
            </w:pPr>
          </w:p>
        </w:tc>
      </w:tr>
      <w:tr w:rsidR="00BA0192" w:rsidRPr="00BA0192" w14:paraId="2C21EF7B"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7F90157" w14:textId="77777777" w:rsidR="00BA0192" w:rsidRPr="00BA0192" w:rsidRDefault="00BA0192" w:rsidP="00BA0192">
            <w:pPr>
              <w:jc w:val="center"/>
              <w:rPr>
                <w:rFonts w:ascii="Calibri" w:eastAsia="Calibri" w:hAnsi="Calibri"/>
              </w:rPr>
            </w:pPr>
            <w:r w:rsidRPr="00BA0192">
              <w:rPr>
                <w:rFonts w:ascii="Calibri" w:eastAsia="Calibri" w:hAnsi="Calibri"/>
              </w:rPr>
              <w:t>3323a</w:t>
            </w:r>
          </w:p>
        </w:tc>
        <w:tc>
          <w:tcPr>
            <w:tcW w:w="4077" w:type="dxa"/>
            <w:tcBorders>
              <w:top w:val="nil"/>
              <w:left w:val="nil"/>
              <w:bottom w:val="single" w:sz="4" w:space="0" w:color="auto"/>
              <w:right w:val="single" w:sz="4" w:space="0" w:color="auto"/>
            </w:tcBorders>
            <w:shd w:val="clear" w:color="auto" w:fill="auto"/>
            <w:vAlign w:val="center"/>
          </w:tcPr>
          <w:p w14:paraId="26B56922" w14:textId="77777777" w:rsidR="00BA0192" w:rsidRPr="00BA0192" w:rsidRDefault="00BA0192" w:rsidP="00BA0192">
            <w:pPr>
              <w:rPr>
                <w:rFonts w:ascii="Calibri" w:eastAsia="Calibri" w:hAnsi="Calibri"/>
              </w:rPr>
            </w:pPr>
            <w:r w:rsidRPr="00BA0192">
              <w:rPr>
                <w:rFonts w:ascii="Calibri" w:eastAsia="Calibri" w:hAnsi="Calibri"/>
              </w:rPr>
              <w:t>Montan de amestecuri Ps şi Ps(m), brun acid și brun mezobazic cu mull-moder, edafic mare</w:t>
            </w:r>
          </w:p>
        </w:tc>
        <w:tc>
          <w:tcPr>
            <w:tcW w:w="1134" w:type="dxa"/>
            <w:tcBorders>
              <w:top w:val="nil"/>
              <w:left w:val="nil"/>
              <w:bottom w:val="single" w:sz="4" w:space="0" w:color="auto"/>
              <w:right w:val="single" w:sz="4" w:space="0" w:color="auto"/>
            </w:tcBorders>
            <w:shd w:val="clear" w:color="auto" w:fill="auto"/>
            <w:vAlign w:val="center"/>
          </w:tcPr>
          <w:p w14:paraId="188F0104" w14:textId="77777777" w:rsidR="00BA0192" w:rsidRPr="00BA0192" w:rsidRDefault="00BA0192" w:rsidP="00BA0192">
            <w:pPr>
              <w:jc w:val="center"/>
              <w:rPr>
                <w:rFonts w:ascii="Calibri" w:eastAsia="Calibri" w:hAnsi="Calibri"/>
              </w:rPr>
            </w:pPr>
            <w:r w:rsidRPr="00BA0192">
              <w:rPr>
                <w:rFonts w:ascii="Calibri" w:eastAsia="Calibri" w:hAnsi="Calibri"/>
              </w:rPr>
              <w:t>1311</w:t>
            </w:r>
          </w:p>
        </w:tc>
        <w:tc>
          <w:tcPr>
            <w:tcW w:w="3544" w:type="dxa"/>
            <w:tcBorders>
              <w:top w:val="nil"/>
              <w:left w:val="nil"/>
              <w:bottom w:val="single" w:sz="4" w:space="0" w:color="auto"/>
              <w:right w:val="single" w:sz="12" w:space="0" w:color="auto"/>
            </w:tcBorders>
            <w:shd w:val="clear" w:color="auto" w:fill="auto"/>
            <w:vAlign w:val="center"/>
          </w:tcPr>
          <w:p w14:paraId="4126AAC1" w14:textId="77777777" w:rsidR="00BA0192" w:rsidRPr="00BA0192" w:rsidRDefault="00BA0192" w:rsidP="00BA0192">
            <w:pPr>
              <w:rPr>
                <w:rFonts w:ascii="Calibri" w:eastAsia="Calibri" w:hAnsi="Calibri"/>
                <w:lang w:val="fr-FR"/>
              </w:rPr>
            </w:pPr>
            <w:r w:rsidRPr="00BA0192">
              <w:rPr>
                <w:rFonts w:ascii="Calibri" w:eastAsia="Calibri" w:hAnsi="Calibri"/>
                <w:lang w:val="fr-FR"/>
              </w:rPr>
              <w:t>Amestec normal de rășinoase și fag cu floră de mull (s)</w:t>
            </w:r>
          </w:p>
        </w:tc>
        <w:tc>
          <w:tcPr>
            <w:tcW w:w="992" w:type="dxa"/>
            <w:vMerge w:val="restart"/>
            <w:tcBorders>
              <w:top w:val="nil"/>
              <w:left w:val="single" w:sz="12" w:space="0" w:color="auto"/>
              <w:right w:val="single" w:sz="4" w:space="0" w:color="auto"/>
            </w:tcBorders>
            <w:shd w:val="clear" w:color="auto" w:fill="auto"/>
            <w:vAlign w:val="center"/>
          </w:tcPr>
          <w:p w14:paraId="03717FB7" w14:textId="77777777" w:rsidR="00BA0192" w:rsidRPr="00BA0192" w:rsidRDefault="00BA0192" w:rsidP="00BA0192">
            <w:pPr>
              <w:rPr>
                <w:rFonts w:ascii="Calibri" w:eastAsia="Calibri" w:hAnsi="Calibri"/>
                <w:lang w:val="fr-FR"/>
              </w:rPr>
            </w:pPr>
            <w:r w:rsidRPr="00BA0192">
              <w:rPr>
                <w:rFonts w:ascii="Calibri" w:eastAsia="Calibri" w:hAnsi="Calibri"/>
              </w:rPr>
              <w:t>GE 16</w:t>
            </w:r>
          </w:p>
        </w:tc>
        <w:tc>
          <w:tcPr>
            <w:tcW w:w="4099" w:type="dxa"/>
            <w:vMerge w:val="restart"/>
            <w:tcBorders>
              <w:top w:val="nil"/>
              <w:left w:val="nil"/>
              <w:right w:val="single" w:sz="12" w:space="0" w:color="auto"/>
            </w:tcBorders>
            <w:shd w:val="clear" w:color="auto" w:fill="auto"/>
            <w:vAlign w:val="center"/>
          </w:tcPr>
          <w:p w14:paraId="343D3B8A"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amestecuri (s), soluri brune acide-brune mezobazice, V. ed. mare-mijlociu</w:t>
            </w:r>
          </w:p>
        </w:tc>
      </w:tr>
      <w:tr w:rsidR="00BA0192" w:rsidRPr="00BA0192" w14:paraId="7F567A56"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CED0D10" w14:textId="77777777" w:rsidR="00BA0192" w:rsidRPr="00BA0192" w:rsidRDefault="00BA0192" w:rsidP="00BA0192">
            <w:pPr>
              <w:jc w:val="center"/>
              <w:rPr>
                <w:rFonts w:ascii="Calibri" w:eastAsia="Calibri" w:hAnsi="Calibri"/>
              </w:rPr>
            </w:pPr>
            <w:r w:rsidRPr="00BA0192">
              <w:rPr>
                <w:rFonts w:ascii="Calibri" w:eastAsia="Calibri" w:hAnsi="Calibri"/>
              </w:rPr>
              <w:t>3323</w:t>
            </w:r>
          </w:p>
        </w:tc>
        <w:tc>
          <w:tcPr>
            <w:tcW w:w="4077" w:type="dxa"/>
            <w:tcBorders>
              <w:top w:val="nil"/>
              <w:left w:val="nil"/>
              <w:bottom w:val="single" w:sz="4" w:space="0" w:color="auto"/>
              <w:right w:val="single" w:sz="4" w:space="0" w:color="auto"/>
            </w:tcBorders>
            <w:shd w:val="clear" w:color="auto" w:fill="auto"/>
            <w:vAlign w:val="center"/>
          </w:tcPr>
          <w:p w14:paraId="1D1AEE50"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amestecuri Ps şi Ps(m), brun podzolic sau criptopodzolic, edafic mare</w:t>
            </w:r>
          </w:p>
        </w:tc>
        <w:tc>
          <w:tcPr>
            <w:tcW w:w="1134" w:type="dxa"/>
            <w:tcBorders>
              <w:top w:val="nil"/>
              <w:left w:val="nil"/>
              <w:bottom w:val="single" w:sz="4" w:space="0" w:color="auto"/>
              <w:right w:val="single" w:sz="4" w:space="0" w:color="auto"/>
            </w:tcBorders>
            <w:shd w:val="clear" w:color="auto" w:fill="auto"/>
            <w:vAlign w:val="center"/>
          </w:tcPr>
          <w:p w14:paraId="2D354230" w14:textId="77777777" w:rsidR="00BA0192" w:rsidRPr="00BA0192" w:rsidRDefault="00BA0192" w:rsidP="00BA0192">
            <w:pPr>
              <w:jc w:val="center"/>
              <w:rPr>
                <w:rFonts w:ascii="Calibri" w:eastAsia="Calibri" w:hAnsi="Calibri"/>
              </w:rPr>
            </w:pPr>
            <w:r w:rsidRPr="00BA0192">
              <w:rPr>
                <w:rFonts w:ascii="Calibri" w:eastAsia="Calibri" w:hAnsi="Calibri"/>
              </w:rPr>
              <w:t>1312</w:t>
            </w:r>
          </w:p>
        </w:tc>
        <w:tc>
          <w:tcPr>
            <w:tcW w:w="3544" w:type="dxa"/>
            <w:tcBorders>
              <w:top w:val="nil"/>
              <w:left w:val="nil"/>
              <w:bottom w:val="single" w:sz="4" w:space="0" w:color="auto"/>
              <w:right w:val="single" w:sz="12" w:space="0" w:color="auto"/>
            </w:tcBorders>
            <w:shd w:val="clear" w:color="auto" w:fill="auto"/>
            <w:vAlign w:val="center"/>
          </w:tcPr>
          <w:p w14:paraId="6F38FE15" w14:textId="77777777" w:rsidR="00BA0192" w:rsidRPr="00BA0192" w:rsidRDefault="00BA0192" w:rsidP="00BA0192">
            <w:pPr>
              <w:rPr>
                <w:rFonts w:ascii="Calibri" w:eastAsia="Calibri" w:hAnsi="Calibri"/>
                <w:lang w:val="fr-FR"/>
              </w:rPr>
            </w:pPr>
            <w:r w:rsidRPr="00BA0192">
              <w:rPr>
                <w:rFonts w:ascii="Calibri" w:eastAsia="Calibri" w:hAnsi="Calibri"/>
                <w:lang w:val="fr-FR"/>
              </w:rPr>
              <w:t>Amestec de rășinoase cu fag cu floră de mull din nordul ţării (s)</w:t>
            </w:r>
          </w:p>
        </w:tc>
        <w:tc>
          <w:tcPr>
            <w:tcW w:w="992" w:type="dxa"/>
            <w:vMerge/>
            <w:tcBorders>
              <w:left w:val="single" w:sz="12" w:space="0" w:color="auto"/>
              <w:right w:val="single" w:sz="4" w:space="0" w:color="auto"/>
            </w:tcBorders>
            <w:shd w:val="clear" w:color="auto" w:fill="auto"/>
            <w:vAlign w:val="center"/>
          </w:tcPr>
          <w:p w14:paraId="787852E1"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3B106744" w14:textId="77777777" w:rsidR="00BA0192" w:rsidRPr="00BA0192" w:rsidRDefault="00BA0192" w:rsidP="00BA0192">
            <w:pPr>
              <w:rPr>
                <w:rFonts w:ascii="Calibri" w:eastAsia="Calibri" w:hAnsi="Calibri"/>
                <w:lang w:val="fr-FR"/>
              </w:rPr>
            </w:pPr>
          </w:p>
        </w:tc>
      </w:tr>
      <w:tr w:rsidR="00BA0192" w:rsidRPr="00BA0192" w14:paraId="578577B3"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3A01EE4"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4" w:space="0" w:color="auto"/>
              <w:right w:val="single" w:sz="4" w:space="0" w:color="auto"/>
            </w:tcBorders>
            <w:shd w:val="clear" w:color="auto" w:fill="auto"/>
            <w:vAlign w:val="center"/>
          </w:tcPr>
          <w:p w14:paraId="20CDEF2A"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175CEC09" w14:textId="77777777" w:rsidR="00BA0192" w:rsidRPr="00BA0192" w:rsidRDefault="00BA0192" w:rsidP="00BA0192">
            <w:pPr>
              <w:jc w:val="center"/>
              <w:rPr>
                <w:rFonts w:ascii="Calibri" w:eastAsia="Calibri" w:hAnsi="Calibri"/>
              </w:rPr>
            </w:pPr>
            <w:r w:rsidRPr="00BA0192">
              <w:rPr>
                <w:rFonts w:ascii="Calibri" w:eastAsia="Calibri" w:hAnsi="Calibri"/>
              </w:rPr>
              <w:t>1411</w:t>
            </w:r>
          </w:p>
        </w:tc>
        <w:tc>
          <w:tcPr>
            <w:tcW w:w="3544" w:type="dxa"/>
            <w:tcBorders>
              <w:top w:val="nil"/>
              <w:left w:val="nil"/>
              <w:bottom w:val="single" w:sz="4" w:space="0" w:color="auto"/>
              <w:right w:val="single" w:sz="12" w:space="0" w:color="auto"/>
            </w:tcBorders>
            <w:shd w:val="clear" w:color="auto" w:fill="auto"/>
            <w:vAlign w:val="center"/>
          </w:tcPr>
          <w:p w14:paraId="62D7DD93" w14:textId="77777777" w:rsidR="00BA0192" w:rsidRPr="00BA0192" w:rsidRDefault="00BA0192" w:rsidP="00BA0192">
            <w:pPr>
              <w:rPr>
                <w:rFonts w:ascii="Calibri" w:eastAsia="Calibri" w:hAnsi="Calibri"/>
              </w:rPr>
            </w:pPr>
            <w:r w:rsidRPr="00BA0192">
              <w:rPr>
                <w:rFonts w:ascii="Calibri" w:eastAsia="Calibri" w:hAnsi="Calibri"/>
              </w:rPr>
              <w:t xml:space="preserve">Molideto-făget normal cu </w:t>
            </w:r>
            <w:r w:rsidRPr="00BA0192">
              <w:rPr>
                <w:rFonts w:ascii="Calibri" w:eastAsia="Calibri" w:hAnsi="Calibri"/>
                <w:i/>
                <w:iCs/>
              </w:rPr>
              <w:t>Oxalis acetosella</w:t>
            </w:r>
            <w:r w:rsidRPr="00BA0192">
              <w:rPr>
                <w:rFonts w:ascii="Calibri" w:eastAsia="Calibri" w:hAnsi="Calibri"/>
              </w:rPr>
              <w:t xml:space="preserve"> (s)</w:t>
            </w:r>
          </w:p>
        </w:tc>
        <w:tc>
          <w:tcPr>
            <w:tcW w:w="992" w:type="dxa"/>
            <w:vMerge/>
            <w:tcBorders>
              <w:left w:val="single" w:sz="12" w:space="0" w:color="auto"/>
              <w:right w:val="single" w:sz="4" w:space="0" w:color="auto"/>
            </w:tcBorders>
            <w:shd w:val="clear" w:color="auto" w:fill="auto"/>
            <w:vAlign w:val="center"/>
          </w:tcPr>
          <w:p w14:paraId="0E5C351C"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026E2B72" w14:textId="77777777" w:rsidR="00BA0192" w:rsidRPr="00BA0192" w:rsidRDefault="00BA0192" w:rsidP="00BA0192">
            <w:pPr>
              <w:rPr>
                <w:rFonts w:ascii="Calibri" w:eastAsia="Calibri" w:hAnsi="Calibri"/>
              </w:rPr>
            </w:pPr>
          </w:p>
        </w:tc>
      </w:tr>
      <w:tr w:rsidR="00BA0192" w:rsidRPr="00BA0192" w14:paraId="597ED23C"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364DEC37"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666BD0D2"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5136F622" w14:textId="77777777" w:rsidR="00BA0192" w:rsidRPr="00BA0192" w:rsidRDefault="00BA0192" w:rsidP="00BA0192">
            <w:pPr>
              <w:jc w:val="center"/>
              <w:rPr>
                <w:rFonts w:ascii="Calibri" w:eastAsia="Calibri" w:hAnsi="Calibri"/>
              </w:rPr>
            </w:pPr>
            <w:r w:rsidRPr="00BA0192">
              <w:rPr>
                <w:rFonts w:ascii="Calibri" w:eastAsia="Calibri" w:hAnsi="Calibri"/>
              </w:rPr>
              <w:t>1412</w:t>
            </w:r>
          </w:p>
        </w:tc>
        <w:tc>
          <w:tcPr>
            <w:tcW w:w="3544" w:type="dxa"/>
            <w:tcBorders>
              <w:top w:val="nil"/>
              <w:left w:val="nil"/>
              <w:bottom w:val="single" w:sz="12" w:space="0" w:color="auto"/>
              <w:right w:val="single" w:sz="12" w:space="0" w:color="auto"/>
            </w:tcBorders>
            <w:shd w:val="clear" w:color="auto" w:fill="auto"/>
            <w:vAlign w:val="center"/>
          </w:tcPr>
          <w:p w14:paraId="448D5B21" w14:textId="77777777" w:rsidR="00BA0192" w:rsidRPr="00BA0192" w:rsidRDefault="00BA0192" w:rsidP="00BA0192">
            <w:pPr>
              <w:rPr>
                <w:rFonts w:ascii="Calibri" w:eastAsia="Calibri" w:hAnsi="Calibri"/>
              </w:rPr>
            </w:pPr>
            <w:r w:rsidRPr="00BA0192">
              <w:rPr>
                <w:rFonts w:ascii="Calibri" w:eastAsia="Calibri" w:hAnsi="Calibri"/>
              </w:rPr>
              <w:t xml:space="preserve">Molideto-făget nordic cu </w:t>
            </w:r>
            <w:r w:rsidRPr="00BA0192">
              <w:rPr>
                <w:rFonts w:ascii="Calibri" w:eastAsia="Calibri" w:hAnsi="Calibri"/>
                <w:i/>
                <w:iCs/>
              </w:rPr>
              <w:t>Oxalis acetosella</w:t>
            </w:r>
            <w:r w:rsidRPr="00BA0192">
              <w:rPr>
                <w:rFonts w:ascii="Calibri" w:eastAsia="Calibri" w:hAnsi="Calibri"/>
              </w:rPr>
              <w:t xml:space="preserve"> (s)</w:t>
            </w:r>
          </w:p>
        </w:tc>
        <w:tc>
          <w:tcPr>
            <w:tcW w:w="992" w:type="dxa"/>
            <w:vMerge/>
            <w:tcBorders>
              <w:left w:val="single" w:sz="12" w:space="0" w:color="auto"/>
              <w:bottom w:val="single" w:sz="12" w:space="0" w:color="auto"/>
              <w:right w:val="single" w:sz="4" w:space="0" w:color="auto"/>
            </w:tcBorders>
            <w:shd w:val="clear" w:color="auto" w:fill="auto"/>
            <w:vAlign w:val="center"/>
          </w:tcPr>
          <w:p w14:paraId="7DEDE696"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2AB41463" w14:textId="77777777" w:rsidR="00BA0192" w:rsidRPr="00BA0192" w:rsidRDefault="00BA0192" w:rsidP="00BA0192">
            <w:pPr>
              <w:rPr>
                <w:rFonts w:ascii="Calibri" w:eastAsia="Calibri" w:hAnsi="Calibri"/>
              </w:rPr>
            </w:pPr>
          </w:p>
        </w:tc>
      </w:tr>
      <w:tr w:rsidR="00BA0192" w:rsidRPr="00BA0192" w14:paraId="2F0A0676"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1543171" w14:textId="77777777" w:rsidR="00BA0192" w:rsidRPr="00BA0192" w:rsidRDefault="00BA0192" w:rsidP="00BA0192">
            <w:pPr>
              <w:jc w:val="center"/>
              <w:rPr>
                <w:rFonts w:ascii="Calibri" w:eastAsia="Calibri" w:hAnsi="Calibri"/>
              </w:rPr>
            </w:pPr>
            <w:r w:rsidRPr="00BA0192">
              <w:rPr>
                <w:rFonts w:ascii="Calibri" w:eastAsia="Calibri" w:hAnsi="Calibri"/>
              </w:rPr>
              <w:t>3220</w:t>
            </w:r>
          </w:p>
        </w:tc>
        <w:tc>
          <w:tcPr>
            <w:tcW w:w="4077" w:type="dxa"/>
            <w:tcBorders>
              <w:top w:val="nil"/>
              <w:left w:val="nil"/>
              <w:bottom w:val="nil"/>
              <w:right w:val="nil"/>
            </w:tcBorders>
            <w:shd w:val="clear" w:color="auto" w:fill="auto"/>
            <w:vAlign w:val="center"/>
          </w:tcPr>
          <w:p w14:paraId="45F9C099"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Montan de amestecuri Ps(m), rendzinic edafic mijlociu şi mare, cu </w:t>
            </w:r>
            <w:r w:rsidRPr="00BA0192">
              <w:rPr>
                <w:rFonts w:ascii="Calibri" w:eastAsia="Calibri" w:hAnsi="Calibri"/>
                <w:i/>
                <w:iCs/>
                <w:lang w:val="fr-FR"/>
              </w:rPr>
              <w:t>Asperula-Dentaria</w:t>
            </w:r>
          </w:p>
        </w:tc>
        <w:tc>
          <w:tcPr>
            <w:tcW w:w="1134" w:type="dxa"/>
            <w:tcBorders>
              <w:top w:val="nil"/>
              <w:left w:val="single" w:sz="4" w:space="0" w:color="auto"/>
              <w:bottom w:val="single" w:sz="4" w:space="0" w:color="auto"/>
              <w:right w:val="single" w:sz="4" w:space="0" w:color="auto"/>
            </w:tcBorders>
            <w:shd w:val="clear" w:color="auto" w:fill="auto"/>
            <w:vAlign w:val="center"/>
          </w:tcPr>
          <w:p w14:paraId="195E93DD" w14:textId="77777777" w:rsidR="00BA0192" w:rsidRPr="00BA0192" w:rsidRDefault="00BA0192" w:rsidP="00BA0192">
            <w:pPr>
              <w:jc w:val="center"/>
              <w:rPr>
                <w:rFonts w:ascii="Calibri" w:eastAsia="Calibri" w:hAnsi="Calibri"/>
              </w:rPr>
            </w:pPr>
            <w:r w:rsidRPr="00BA0192">
              <w:rPr>
                <w:rFonts w:ascii="Calibri" w:eastAsia="Calibri" w:hAnsi="Calibri"/>
              </w:rPr>
              <w:t>2111</w:t>
            </w:r>
          </w:p>
        </w:tc>
        <w:tc>
          <w:tcPr>
            <w:tcW w:w="3544" w:type="dxa"/>
            <w:tcBorders>
              <w:top w:val="nil"/>
              <w:left w:val="nil"/>
              <w:bottom w:val="single" w:sz="4" w:space="0" w:color="auto"/>
              <w:right w:val="single" w:sz="12" w:space="0" w:color="auto"/>
            </w:tcBorders>
            <w:shd w:val="clear" w:color="auto" w:fill="auto"/>
            <w:vAlign w:val="center"/>
          </w:tcPr>
          <w:p w14:paraId="5C5B3670" w14:textId="77777777" w:rsidR="00BA0192" w:rsidRPr="00BA0192" w:rsidRDefault="00BA0192" w:rsidP="00BA0192">
            <w:pPr>
              <w:rPr>
                <w:rFonts w:ascii="Calibri" w:eastAsia="Calibri" w:hAnsi="Calibri"/>
              </w:rPr>
            </w:pPr>
            <w:r w:rsidRPr="00BA0192">
              <w:rPr>
                <w:rFonts w:ascii="Calibri" w:eastAsia="Calibri" w:hAnsi="Calibri"/>
              </w:rPr>
              <w:t>Brădet normal cu floră de mull (s)</w:t>
            </w:r>
          </w:p>
        </w:tc>
        <w:tc>
          <w:tcPr>
            <w:tcW w:w="992" w:type="dxa"/>
            <w:vMerge w:val="restart"/>
            <w:tcBorders>
              <w:top w:val="nil"/>
              <w:left w:val="single" w:sz="12" w:space="0" w:color="auto"/>
              <w:right w:val="single" w:sz="4" w:space="0" w:color="auto"/>
            </w:tcBorders>
            <w:shd w:val="clear" w:color="auto" w:fill="auto"/>
            <w:vAlign w:val="center"/>
          </w:tcPr>
          <w:p w14:paraId="32444686" w14:textId="77777777" w:rsidR="00BA0192" w:rsidRPr="00BA0192" w:rsidRDefault="00BA0192" w:rsidP="00BA0192">
            <w:pPr>
              <w:rPr>
                <w:rFonts w:ascii="Calibri" w:eastAsia="Calibri" w:hAnsi="Calibri"/>
                <w:lang w:val="fr-FR"/>
              </w:rPr>
            </w:pPr>
            <w:r w:rsidRPr="00BA0192">
              <w:rPr>
                <w:rFonts w:ascii="Calibri" w:eastAsia="Calibri" w:hAnsi="Calibri"/>
              </w:rPr>
              <w:t>GE 17</w:t>
            </w:r>
            <w:r w:rsidRPr="00BA0192">
              <w:rPr>
                <w:rFonts w:ascii="Calibri" w:eastAsia="Calibri" w:hAnsi="Calibri"/>
                <w:lang w:val="fr-FR"/>
              </w:rPr>
              <w:t> </w:t>
            </w:r>
          </w:p>
          <w:p w14:paraId="0052425F" w14:textId="77777777" w:rsidR="00BA0192" w:rsidRPr="00BA0192" w:rsidRDefault="00BA0192" w:rsidP="00BA0192">
            <w:pPr>
              <w:rPr>
                <w:rFonts w:ascii="Calibri" w:eastAsia="Calibri" w:hAnsi="Calibri"/>
              </w:rPr>
            </w:pPr>
            <w:r w:rsidRPr="00BA0192">
              <w:rPr>
                <w:rFonts w:ascii="Calibri" w:eastAsia="Calibri" w:hAnsi="Calibri"/>
                <w:lang w:val="fr-FR"/>
              </w:rPr>
              <w:t> </w:t>
            </w:r>
          </w:p>
        </w:tc>
        <w:tc>
          <w:tcPr>
            <w:tcW w:w="4099" w:type="dxa"/>
            <w:vMerge w:val="restart"/>
            <w:tcBorders>
              <w:top w:val="nil"/>
              <w:left w:val="nil"/>
              <w:right w:val="single" w:sz="12" w:space="0" w:color="auto"/>
            </w:tcBorders>
            <w:shd w:val="clear" w:color="auto" w:fill="auto"/>
            <w:vAlign w:val="center"/>
          </w:tcPr>
          <w:p w14:paraId="6EC8F91F" w14:textId="77777777" w:rsidR="00BA0192" w:rsidRPr="00BA0192" w:rsidRDefault="00BA0192" w:rsidP="00BA0192">
            <w:pPr>
              <w:rPr>
                <w:rFonts w:ascii="Calibri" w:eastAsia="Calibri" w:hAnsi="Calibri"/>
              </w:rPr>
            </w:pPr>
            <w:r w:rsidRPr="00BA0192">
              <w:rPr>
                <w:rFonts w:ascii="Calibri" w:eastAsia="Calibri" w:hAnsi="Calibri"/>
                <w:lang w:val="fr-FR"/>
              </w:rPr>
              <w:t>Montan de amestecuri (s-m), soluri brune (diverse), V. ed. mare</w:t>
            </w:r>
          </w:p>
        </w:tc>
      </w:tr>
      <w:tr w:rsidR="00BA0192" w:rsidRPr="00BA0192" w14:paraId="24A5D582"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EA6A9D2" w14:textId="77777777" w:rsidR="00BA0192" w:rsidRPr="00BA0192" w:rsidRDefault="00BA0192" w:rsidP="00BA0192">
            <w:pPr>
              <w:jc w:val="center"/>
              <w:rPr>
                <w:rFonts w:ascii="Calibri" w:eastAsia="Calibri" w:hAnsi="Calibri"/>
              </w:rPr>
            </w:pPr>
            <w:r w:rsidRPr="00BA0192">
              <w:rPr>
                <w:rFonts w:ascii="Calibri" w:eastAsia="Calibri" w:hAnsi="Calibri"/>
              </w:rPr>
              <w:t>3332</w:t>
            </w:r>
          </w:p>
        </w:tc>
        <w:tc>
          <w:tcPr>
            <w:tcW w:w="4077" w:type="dxa"/>
            <w:tcBorders>
              <w:top w:val="single" w:sz="4" w:space="0" w:color="auto"/>
              <w:left w:val="nil"/>
              <w:bottom w:val="single" w:sz="4" w:space="0" w:color="auto"/>
              <w:right w:val="single" w:sz="4" w:space="0" w:color="auto"/>
            </w:tcBorders>
            <w:shd w:val="clear" w:color="auto" w:fill="auto"/>
            <w:vAlign w:val="center"/>
          </w:tcPr>
          <w:p w14:paraId="4ACDA5AB"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Montan de amestec Pm, brun edafic mijlociu, cu </w:t>
            </w:r>
            <w:r w:rsidRPr="00BA0192">
              <w:rPr>
                <w:rFonts w:ascii="Calibri" w:eastAsia="Calibri" w:hAnsi="Calibri"/>
                <w:i/>
                <w:iCs/>
                <w:lang w:val="fr-FR"/>
              </w:rPr>
              <w:t>Asperula-Dentaria</w:t>
            </w:r>
          </w:p>
        </w:tc>
        <w:tc>
          <w:tcPr>
            <w:tcW w:w="1134" w:type="dxa"/>
            <w:tcBorders>
              <w:top w:val="nil"/>
              <w:left w:val="nil"/>
              <w:bottom w:val="single" w:sz="4" w:space="0" w:color="auto"/>
              <w:right w:val="single" w:sz="4" w:space="0" w:color="auto"/>
            </w:tcBorders>
            <w:shd w:val="clear" w:color="auto" w:fill="auto"/>
            <w:vAlign w:val="center"/>
          </w:tcPr>
          <w:p w14:paraId="4E597CCB" w14:textId="77777777" w:rsidR="00BA0192" w:rsidRPr="00BA0192" w:rsidRDefault="00BA0192" w:rsidP="00BA0192">
            <w:pPr>
              <w:jc w:val="center"/>
              <w:rPr>
                <w:rFonts w:ascii="Calibri" w:eastAsia="Calibri" w:hAnsi="Calibri"/>
              </w:rPr>
            </w:pPr>
            <w:r w:rsidRPr="00BA0192">
              <w:rPr>
                <w:rFonts w:ascii="Calibri" w:eastAsia="Calibri" w:hAnsi="Calibri"/>
              </w:rPr>
              <w:t>2112</w:t>
            </w:r>
          </w:p>
        </w:tc>
        <w:tc>
          <w:tcPr>
            <w:tcW w:w="3544" w:type="dxa"/>
            <w:tcBorders>
              <w:top w:val="nil"/>
              <w:left w:val="nil"/>
              <w:bottom w:val="single" w:sz="4" w:space="0" w:color="auto"/>
              <w:right w:val="single" w:sz="12" w:space="0" w:color="auto"/>
            </w:tcBorders>
            <w:shd w:val="clear" w:color="auto" w:fill="auto"/>
            <w:vAlign w:val="center"/>
          </w:tcPr>
          <w:p w14:paraId="5A155242" w14:textId="77777777" w:rsidR="00BA0192" w:rsidRPr="00BA0192" w:rsidRDefault="00BA0192" w:rsidP="00BA0192">
            <w:pPr>
              <w:rPr>
                <w:rFonts w:ascii="Calibri" w:eastAsia="Calibri" w:hAnsi="Calibri"/>
                <w:lang w:val="fr-FR"/>
              </w:rPr>
            </w:pPr>
            <w:r w:rsidRPr="00BA0192">
              <w:rPr>
                <w:rFonts w:ascii="Calibri" w:eastAsia="Calibri" w:hAnsi="Calibri"/>
                <w:lang w:val="fr-FR"/>
              </w:rPr>
              <w:t>Brădet cu floră de mull pe depozite de fliș sau coluviuni (s)</w:t>
            </w:r>
          </w:p>
        </w:tc>
        <w:tc>
          <w:tcPr>
            <w:tcW w:w="992" w:type="dxa"/>
            <w:vMerge/>
            <w:tcBorders>
              <w:left w:val="single" w:sz="12" w:space="0" w:color="auto"/>
              <w:right w:val="single" w:sz="4" w:space="0" w:color="auto"/>
            </w:tcBorders>
            <w:shd w:val="clear" w:color="auto" w:fill="auto"/>
            <w:vAlign w:val="center"/>
          </w:tcPr>
          <w:p w14:paraId="7F0197FF"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7B3112A9" w14:textId="77777777" w:rsidR="00BA0192" w:rsidRPr="00BA0192" w:rsidRDefault="00BA0192" w:rsidP="00BA0192">
            <w:pPr>
              <w:rPr>
                <w:rFonts w:ascii="Calibri" w:eastAsia="Calibri" w:hAnsi="Calibri"/>
                <w:lang w:val="fr-FR"/>
              </w:rPr>
            </w:pPr>
          </w:p>
        </w:tc>
      </w:tr>
      <w:tr w:rsidR="00BA0192" w:rsidRPr="00BA0192" w14:paraId="28E55E6B"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8FC964D" w14:textId="77777777" w:rsidR="00BA0192" w:rsidRPr="00BA0192" w:rsidRDefault="00BA0192" w:rsidP="00BA0192">
            <w:pPr>
              <w:jc w:val="center"/>
              <w:rPr>
                <w:rFonts w:ascii="Calibri" w:eastAsia="Calibri" w:hAnsi="Calibri"/>
              </w:rPr>
            </w:pPr>
            <w:r w:rsidRPr="00BA0192">
              <w:rPr>
                <w:rFonts w:ascii="Calibri" w:eastAsia="Calibri" w:hAnsi="Calibri"/>
              </w:rPr>
              <w:t>3230*</w:t>
            </w:r>
          </w:p>
        </w:tc>
        <w:tc>
          <w:tcPr>
            <w:tcW w:w="4077" w:type="dxa"/>
            <w:tcBorders>
              <w:top w:val="nil"/>
              <w:left w:val="nil"/>
              <w:bottom w:val="nil"/>
              <w:right w:val="nil"/>
            </w:tcBorders>
            <w:shd w:val="clear" w:color="auto" w:fill="auto"/>
            <w:vAlign w:val="center"/>
          </w:tcPr>
          <w:p w14:paraId="5D1EB2AE" w14:textId="77777777" w:rsidR="00BA0192" w:rsidRPr="00BA0192" w:rsidRDefault="00BA0192" w:rsidP="00BA0192">
            <w:pPr>
              <w:rPr>
                <w:rFonts w:ascii="Calibri" w:eastAsia="Calibri" w:hAnsi="Calibri"/>
              </w:rPr>
            </w:pPr>
            <w:r w:rsidRPr="00BA0192">
              <w:rPr>
                <w:rFonts w:ascii="Calibri" w:eastAsia="Calibri" w:hAnsi="Calibri"/>
              </w:rPr>
              <w:t xml:space="preserve">Montan de amestecuri Pm, rendzinic edafic mijlociu, cu </w:t>
            </w:r>
            <w:r w:rsidRPr="00BA0192">
              <w:rPr>
                <w:rFonts w:ascii="Calibri" w:eastAsia="Calibri" w:hAnsi="Calibri"/>
                <w:i/>
                <w:iCs/>
              </w:rPr>
              <w:t>Asperula-Dentaria</w:t>
            </w:r>
          </w:p>
        </w:tc>
        <w:tc>
          <w:tcPr>
            <w:tcW w:w="1134" w:type="dxa"/>
            <w:tcBorders>
              <w:top w:val="nil"/>
              <w:left w:val="single" w:sz="4" w:space="0" w:color="auto"/>
              <w:bottom w:val="single" w:sz="4" w:space="0" w:color="auto"/>
              <w:right w:val="single" w:sz="4" w:space="0" w:color="auto"/>
            </w:tcBorders>
            <w:shd w:val="clear" w:color="auto" w:fill="auto"/>
            <w:vAlign w:val="center"/>
          </w:tcPr>
          <w:p w14:paraId="7DB9AB94" w14:textId="77777777" w:rsidR="00BA0192" w:rsidRPr="00BA0192" w:rsidRDefault="00BA0192" w:rsidP="00BA0192">
            <w:pPr>
              <w:jc w:val="center"/>
              <w:rPr>
                <w:rFonts w:ascii="Calibri" w:eastAsia="Calibri" w:hAnsi="Calibri"/>
              </w:rPr>
            </w:pPr>
            <w:r w:rsidRPr="00BA0192">
              <w:rPr>
                <w:rFonts w:ascii="Calibri" w:eastAsia="Calibri" w:hAnsi="Calibri"/>
              </w:rPr>
              <w:t>2113</w:t>
            </w:r>
          </w:p>
        </w:tc>
        <w:tc>
          <w:tcPr>
            <w:tcW w:w="3544" w:type="dxa"/>
            <w:tcBorders>
              <w:top w:val="nil"/>
              <w:left w:val="nil"/>
              <w:bottom w:val="single" w:sz="4" w:space="0" w:color="auto"/>
              <w:right w:val="single" w:sz="12" w:space="0" w:color="auto"/>
            </w:tcBorders>
            <w:shd w:val="clear" w:color="auto" w:fill="auto"/>
            <w:vAlign w:val="center"/>
          </w:tcPr>
          <w:p w14:paraId="56F83BF5" w14:textId="77777777" w:rsidR="00BA0192" w:rsidRPr="00BA0192" w:rsidRDefault="00BA0192" w:rsidP="00BA0192">
            <w:pPr>
              <w:rPr>
                <w:rFonts w:ascii="Calibri" w:eastAsia="Calibri" w:hAnsi="Calibri"/>
                <w:lang w:val="fr-FR"/>
              </w:rPr>
            </w:pPr>
            <w:r w:rsidRPr="00BA0192">
              <w:rPr>
                <w:rFonts w:ascii="Calibri" w:eastAsia="Calibri" w:hAnsi="Calibri"/>
                <w:lang w:val="fr-FR"/>
              </w:rPr>
              <w:t>Brădet de altitudine mare cu floră de mull (m)</w:t>
            </w:r>
          </w:p>
        </w:tc>
        <w:tc>
          <w:tcPr>
            <w:tcW w:w="992" w:type="dxa"/>
            <w:vMerge/>
            <w:tcBorders>
              <w:left w:val="single" w:sz="12" w:space="0" w:color="auto"/>
              <w:right w:val="single" w:sz="4" w:space="0" w:color="auto"/>
            </w:tcBorders>
            <w:shd w:val="clear" w:color="auto" w:fill="auto"/>
            <w:vAlign w:val="center"/>
          </w:tcPr>
          <w:p w14:paraId="0C211520"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6C342E69" w14:textId="77777777" w:rsidR="00BA0192" w:rsidRPr="00BA0192" w:rsidRDefault="00BA0192" w:rsidP="00BA0192">
            <w:pPr>
              <w:rPr>
                <w:rFonts w:ascii="Calibri" w:eastAsia="Calibri" w:hAnsi="Calibri"/>
                <w:lang w:val="fr-FR"/>
              </w:rPr>
            </w:pPr>
          </w:p>
        </w:tc>
      </w:tr>
      <w:tr w:rsidR="00BA0192" w:rsidRPr="00BA0192" w14:paraId="61DB4690"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0263F47C"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single" w:sz="4" w:space="0" w:color="auto"/>
              <w:left w:val="nil"/>
              <w:bottom w:val="single" w:sz="12" w:space="0" w:color="auto"/>
              <w:right w:val="single" w:sz="4" w:space="0" w:color="auto"/>
            </w:tcBorders>
            <w:shd w:val="clear" w:color="auto" w:fill="auto"/>
            <w:vAlign w:val="center"/>
          </w:tcPr>
          <w:p w14:paraId="4FA6E2B5"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12" w:space="0" w:color="auto"/>
              <w:right w:val="single" w:sz="4" w:space="0" w:color="auto"/>
            </w:tcBorders>
            <w:shd w:val="clear" w:color="auto" w:fill="auto"/>
            <w:noWrap/>
            <w:vAlign w:val="center"/>
          </w:tcPr>
          <w:p w14:paraId="5054134B" w14:textId="77777777" w:rsidR="00BA0192" w:rsidRPr="00BA0192" w:rsidRDefault="00BA0192" w:rsidP="00BA0192">
            <w:pPr>
              <w:jc w:val="center"/>
              <w:rPr>
                <w:rFonts w:ascii="Calibri" w:eastAsia="Calibri" w:hAnsi="Calibri"/>
              </w:rPr>
            </w:pPr>
            <w:r w:rsidRPr="00BA0192">
              <w:rPr>
                <w:rFonts w:ascii="Calibri" w:eastAsia="Calibri" w:hAnsi="Calibri"/>
              </w:rPr>
              <w:t>2211</w:t>
            </w:r>
          </w:p>
        </w:tc>
        <w:tc>
          <w:tcPr>
            <w:tcW w:w="3544" w:type="dxa"/>
            <w:tcBorders>
              <w:top w:val="nil"/>
              <w:left w:val="nil"/>
              <w:bottom w:val="single" w:sz="12" w:space="0" w:color="auto"/>
              <w:right w:val="single" w:sz="12" w:space="0" w:color="auto"/>
            </w:tcBorders>
            <w:shd w:val="clear" w:color="auto" w:fill="auto"/>
            <w:vAlign w:val="center"/>
          </w:tcPr>
          <w:p w14:paraId="44751769" w14:textId="77777777" w:rsidR="00BA0192" w:rsidRPr="00BA0192" w:rsidRDefault="00BA0192" w:rsidP="00BA0192">
            <w:pPr>
              <w:rPr>
                <w:rFonts w:ascii="Calibri" w:eastAsia="Calibri" w:hAnsi="Calibri"/>
              </w:rPr>
            </w:pPr>
            <w:r w:rsidRPr="00BA0192">
              <w:rPr>
                <w:rFonts w:ascii="Calibri" w:eastAsia="Calibri" w:hAnsi="Calibri"/>
              </w:rPr>
              <w:t>Brădeto-făget normal cu floră de mull  (s)</w:t>
            </w:r>
          </w:p>
        </w:tc>
        <w:tc>
          <w:tcPr>
            <w:tcW w:w="992" w:type="dxa"/>
            <w:vMerge/>
            <w:tcBorders>
              <w:left w:val="single" w:sz="12" w:space="0" w:color="auto"/>
              <w:bottom w:val="single" w:sz="12" w:space="0" w:color="auto"/>
              <w:right w:val="single" w:sz="4" w:space="0" w:color="auto"/>
            </w:tcBorders>
            <w:shd w:val="clear" w:color="auto" w:fill="auto"/>
            <w:vAlign w:val="center"/>
          </w:tcPr>
          <w:p w14:paraId="5B0FF7F3"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0EA81932" w14:textId="77777777" w:rsidR="00BA0192" w:rsidRPr="00BA0192" w:rsidRDefault="00BA0192" w:rsidP="00BA0192">
            <w:pPr>
              <w:rPr>
                <w:rFonts w:ascii="Calibri" w:eastAsia="Calibri" w:hAnsi="Calibri"/>
              </w:rPr>
            </w:pPr>
          </w:p>
        </w:tc>
      </w:tr>
      <w:tr w:rsidR="00BA0192" w:rsidRPr="00BA0192" w14:paraId="3336BBB8"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42EF361" w14:textId="77777777" w:rsidR="00BA0192" w:rsidRPr="00BA0192" w:rsidRDefault="00BA0192" w:rsidP="00BA0192">
            <w:pPr>
              <w:jc w:val="center"/>
              <w:rPr>
                <w:rFonts w:ascii="Calibri" w:eastAsia="Calibri" w:hAnsi="Calibri"/>
              </w:rPr>
            </w:pPr>
            <w:r w:rsidRPr="00BA0192">
              <w:rPr>
                <w:rFonts w:ascii="Calibri" w:eastAsia="Calibri" w:hAnsi="Calibri"/>
              </w:rPr>
              <w:t>3640</w:t>
            </w:r>
          </w:p>
        </w:tc>
        <w:tc>
          <w:tcPr>
            <w:tcW w:w="4077" w:type="dxa"/>
            <w:tcBorders>
              <w:top w:val="nil"/>
              <w:left w:val="nil"/>
              <w:bottom w:val="single" w:sz="4" w:space="0" w:color="auto"/>
              <w:right w:val="single" w:sz="4" w:space="0" w:color="auto"/>
            </w:tcBorders>
            <w:shd w:val="clear" w:color="auto" w:fill="auto"/>
            <w:vAlign w:val="center"/>
          </w:tcPr>
          <w:p w14:paraId="083BADC1"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amestecuri Ps(m), brun divers, cu drenaj imperfect, edafic mijlociu-foarte mare</w:t>
            </w:r>
          </w:p>
        </w:tc>
        <w:tc>
          <w:tcPr>
            <w:tcW w:w="1134" w:type="dxa"/>
            <w:tcBorders>
              <w:top w:val="nil"/>
              <w:left w:val="nil"/>
              <w:bottom w:val="single" w:sz="4" w:space="0" w:color="auto"/>
              <w:right w:val="single" w:sz="4" w:space="0" w:color="auto"/>
            </w:tcBorders>
            <w:shd w:val="clear" w:color="auto" w:fill="auto"/>
            <w:vAlign w:val="center"/>
          </w:tcPr>
          <w:p w14:paraId="74856C99" w14:textId="77777777" w:rsidR="00BA0192" w:rsidRPr="00BA0192" w:rsidRDefault="00BA0192" w:rsidP="00BA0192">
            <w:pPr>
              <w:jc w:val="center"/>
              <w:rPr>
                <w:rFonts w:ascii="Calibri" w:eastAsia="Calibri" w:hAnsi="Calibri"/>
              </w:rPr>
            </w:pPr>
            <w:r w:rsidRPr="00BA0192">
              <w:rPr>
                <w:rFonts w:ascii="Calibri" w:eastAsia="Calibri" w:hAnsi="Calibri"/>
              </w:rPr>
              <w:t>1214</w:t>
            </w:r>
          </w:p>
        </w:tc>
        <w:tc>
          <w:tcPr>
            <w:tcW w:w="3544" w:type="dxa"/>
            <w:tcBorders>
              <w:top w:val="nil"/>
              <w:left w:val="nil"/>
              <w:bottom w:val="single" w:sz="4" w:space="0" w:color="auto"/>
              <w:right w:val="single" w:sz="12" w:space="0" w:color="auto"/>
            </w:tcBorders>
            <w:shd w:val="clear" w:color="auto" w:fill="auto"/>
            <w:vAlign w:val="center"/>
          </w:tcPr>
          <w:p w14:paraId="3DA41F38" w14:textId="77777777" w:rsidR="00BA0192" w:rsidRPr="00BA0192" w:rsidRDefault="00BA0192" w:rsidP="00BA0192">
            <w:pPr>
              <w:rPr>
                <w:rFonts w:ascii="Calibri" w:eastAsia="Calibri" w:hAnsi="Calibri"/>
              </w:rPr>
            </w:pPr>
            <w:r w:rsidRPr="00BA0192">
              <w:rPr>
                <w:rFonts w:ascii="Calibri" w:eastAsia="Calibri" w:hAnsi="Calibri"/>
              </w:rPr>
              <w:t>Molideto-brădet cu floră de mull pe soluri gleizate (s)</w:t>
            </w:r>
          </w:p>
        </w:tc>
        <w:tc>
          <w:tcPr>
            <w:tcW w:w="992" w:type="dxa"/>
            <w:vMerge w:val="restart"/>
            <w:tcBorders>
              <w:top w:val="nil"/>
              <w:left w:val="single" w:sz="12" w:space="0" w:color="auto"/>
              <w:right w:val="single" w:sz="4" w:space="0" w:color="auto"/>
            </w:tcBorders>
            <w:shd w:val="clear" w:color="auto" w:fill="auto"/>
            <w:vAlign w:val="center"/>
          </w:tcPr>
          <w:p w14:paraId="5C4E8813" w14:textId="77777777" w:rsidR="00BA0192" w:rsidRPr="00BA0192" w:rsidRDefault="00BA0192" w:rsidP="00BA0192">
            <w:pPr>
              <w:rPr>
                <w:rFonts w:ascii="Calibri" w:eastAsia="Calibri" w:hAnsi="Calibri"/>
              </w:rPr>
            </w:pPr>
            <w:r w:rsidRPr="00BA0192">
              <w:rPr>
                <w:rFonts w:ascii="Calibri" w:eastAsia="Calibri" w:hAnsi="Calibri"/>
              </w:rPr>
              <w:t>GE 18</w:t>
            </w:r>
          </w:p>
        </w:tc>
        <w:tc>
          <w:tcPr>
            <w:tcW w:w="4099" w:type="dxa"/>
            <w:vMerge w:val="restart"/>
            <w:tcBorders>
              <w:top w:val="nil"/>
              <w:left w:val="nil"/>
              <w:right w:val="single" w:sz="12" w:space="0" w:color="auto"/>
            </w:tcBorders>
            <w:shd w:val="clear" w:color="auto" w:fill="auto"/>
            <w:vAlign w:val="center"/>
          </w:tcPr>
          <w:p w14:paraId="4BC72DD9" w14:textId="77777777" w:rsidR="00BA0192" w:rsidRPr="00BA0192" w:rsidRDefault="00BA0192" w:rsidP="00BA0192">
            <w:pPr>
              <w:rPr>
                <w:rFonts w:ascii="Calibri" w:eastAsia="Calibri" w:hAnsi="Calibri"/>
              </w:rPr>
            </w:pPr>
            <w:r w:rsidRPr="00BA0192">
              <w:rPr>
                <w:rFonts w:ascii="Calibri" w:eastAsia="Calibri" w:hAnsi="Calibri"/>
              </w:rPr>
              <w:t>Montan de amestecuri (s), soluri brune diverse, drenaj imperfect, V. ed. mare</w:t>
            </w:r>
          </w:p>
        </w:tc>
      </w:tr>
      <w:tr w:rsidR="00BA0192" w:rsidRPr="00BA0192" w14:paraId="2769CC5D"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5CC4C2C"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4" w:space="0" w:color="auto"/>
              <w:right w:val="single" w:sz="4" w:space="0" w:color="auto"/>
            </w:tcBorders>
            <w:shd w:val="clear" w:color="auto" w:fill="auto"/>
            <w:vAlign w:val="center"/>
          </w:tcPr>
          <w:p w14:paraId="19931505"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4" w:space="0" w:color="auto"/>
              <w:right w:val="single" w:sz="4" w:space="0" w:color="auto"/>
            </w:tcBorders>
            <w:shd w:val="clear" w:color="auto" w:fill="auto"/>
            <w:vAlign w:val="center"/>
          </w:tcPr>
          <w:p w14:paraId="3A9A1CE9" w14:textId="77777777" w:rsidR="00BA0192" w:rsidRPr="00BA0192" w:rsidRDefault="00BA0192" w:rsidP="00BA0192">
            <w:pPr>
              <w:jc w:val="center"/>
              <w:rPr>
                <w:rFonts w:ascii="Calibri" w:eastAsia="Calibri" w:hAnsi="Calibri"/>
              </w:rPr>
            </w:pPr>
            <w:r w:rsidRPr="00BA0192">
              <w:rPr>
                <w:rFonts w:ascii="Calibri" w:eastAsia="Calibri" w:hAnsi="Calibri"/>
              </w:rPr>
              <w:t>1221</w:t>
            </w:r>
          </w:p>
        </w:tc>
        <w:tc>
          <w:tcPr>
            <w:tcW w:w="3544" w:type="dxa"/>
            <w:tcBorders>
              <w:top w:val="nil"/>
              <w:left w:val="nil"/>
              <w:bottom w:val="single" w:sz="4" w:space="0" w:color="auto"/>
              <w:right w:val="single" w:sz="12" w:space="0" w:color="auto"/>
            </w:tcBorders>
            <w:shd w:val="clear" w:color="auto" w:fill="auto"/>
            <w:vAlign w:val="center"/>
          </w:tcPr>
          <w:p w14:paraId="4553E40C" w14:textId="77777777" w:rsidR="00BA0192" w:rsidRPr="00BA0192" w:rsidRDefault="00BA0192" w:rsidP="00BA0192">
            <w:pPr>
              <w:rPr>
                <w:rFonts w:ascii="Calibri" w:eastAsia="Calibri" w:hAnsi="Calibri"/>
              </w:rPr>
            </w:pPr>
            <w:r w:rsidRPr="00BA0192">
              <w:rPr>
                <w:rFonts w:ascii="Calibri" w:eastAsia="Calibri" w:hAnsi="Calibri"/>
              </w:rPr>
              <w:t xml:space="preserve">Molideto-brădet cu mușchi și </w:t>
            </w:r>
            <w:r w:rsidRPr="00BA0192">
              <w:rPr>
                <w:rFonts w:ascii="Calibri" w:eastAsia="Calibri" w:hAnsi="Calibri"/>
                <w:i/>
                <w:iCs/>
              </w:rPr>
              <w:t xml:space="preserve">Vaccinium myrtillus </w:t>
            </w:r>
            <w:r w:rsidRPr="00BA0192">
              <w:rPr>
                <w:rFonts w:ascii="Calibri" w:eastAsia="Calibri" w:hAnsi="Calibri"/>
              </w:rPr>
              <w:t>(s)</w:t>
            </w:r>
          </w:p>
        </w:tc>
        <w:tc>
          <w:tcPr>
            <w:tcW w:w="992" w:type="dxa"/>
            <w:vMerge/>
            <w:tcBorders>
              <w:left w:val="single" w:sz="12" w:space="0" w:color="auto"/>
              <w:right w:val="single" w:sz="4" w:space="0" w:color="auto"/>
            </w:tcBorders>
            <w:shd w:val="clear" w:color="auto" w:fill="auto"/>
            <w:vAlign w:val="center"/>
          </w:tcPr>
          <w:p w14:paraId="3E606C30"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14234063" w14:textId="77777777" w:rsidR="00BA0192" w:rsidRPr="00BA0192" w:rsidRDefault="00BA0192" w:rsidP="00BA0192">
            <w:pPr>
              <w:rPr>
                <w:rFonts w:ascii="Calibri" w:eastAsia="Calibri" w:hAnsi="Calibri"/>
              </w:rPr>
            </w:pPr>
          </w:p>
        </w:tc>
      </w:tr>
      <w:tr w:rsidR="00BA0192" w:rsidRPr="00BA0192" w14:paraId="7BAAEAAC"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20D1E0AE"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2EA54555"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1561AAB8" w14:textId="77777777" w:rsidR="00BA0192" w:rsidRPr="00BA0192" w:rsidRDefault="00BA0192" w:rsidP="00BA0192">
            <w:pPr>
              <w:jc w:val="center"/>
              <w:rPr>
                <w:rFonts w:ascii="Calibri" w:eastAsia="Calibri" w:hAnsi="Calibri"/>
              </w:rPr>
            </w:pPr>
            <w:r w:rsidRPr="00BA0192">
              <w:rPr>
                <w:rFonts w:ascii="Calibri" w:eastAsia="Calibri" w:hAnsi="Calibri"/>
              </w:rPr>
              <w:t>1313</w:t>
            </w:r>
          </w:p>
        </w:tc>
        <w:tc>
          <w:tcPr>
            <w:tcW w:w="3544" w:type="dxa"/>
            <w:tcBorders>
              <w:top w:val="nil"/>
              <w:left w:val="nil"/>
              <w:bottom w:val="single" w:sz="12" w:space="0" w:color="auto"/>
              <w:right w:val="single" w:sz="12" w:space="0" w:color="auto"/>
            </w:tcBorders>
            <w:shd w:val="clear" w:color="auto" w:fill="auto"/>
            <w:vAlign w:val="center"/>
          </w:tcPr>
          <w:p w14:paraId="5EDF0A57" w14:textId="77777777" w:rsidR="00BA0192" w:rsidRPr="00BA0192" w:rsidRDefault="00BA0192" w:rsidP="00BA0192">
            <w:pPr>
              <w:rPr>
                <w:rFonts w:ascii="Calibri" w:eastAsia="Calibri" w:hAnsi="Calibri"/>
                <w:lang w:val="fr-FR"/>
              </w:rPr>
            </w:pPr>
            <w:r w:rsidRPr="00BA0192">
              <w:rPr>
                <w:rFonts w:ascii="Calibri" w:eastAsia="Calibri" w:hAnsi="Calibri"/>
                <w:lang w:val="fr-FR"/>
              </w:rPr>
              <w:t>Amestec de rășinoase și fag pe soluri gleizate (s)</w:t>
            </w:r>
          </w:p>
        </w:tc>
        <w:tc>
          <w:tcPr>
            <w:tcW w:w="992" w:type="dxa"/>
            <w:vMerge/>
            <w:tcBorders>
              <w:left w:val="single" w:sz="12" w:space="0" w:color="auto"/>
              <w:bottom w:val="single" w:sz="12" w:space="0" w:color="auto"/>
              <w:right w:val="single" w:sz="4" w:space="0" w:color="auto"/>
            </w:tcBorders>
            <w:shd w:val="clear" w:color="auto" w:fill="auto"/>
            <w:vAlign w:val="center"/>
          </w:tcPr>
          <w:p w14:paraId="2D9C9FF8"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6CB1CA4D" w14:textId="77777777" w:rsidR="00BA0192" w:rsidRPr="00BA0192" w:rsidRDefault="00BA0192" w:rsidP="00BA0192">
            <w:pPr>
              <w:rPr>
                <w:rFonts w:ascii="Calibri" w:eastAsia="Calibri" w:hAnsi="Calibri"/>
                <w:lang w:val="fr-FR"/>
              </w:rPr>
            </w:pPr>
          </w:p>
        </w:tc>
      </w:tr>
      <w:tr w:rsidR="00BA0192" w:rsidRPr="00BA0192" w14:paraId="6F98F0B2" w14:textId="77777777" w:rsidTr="005F3930">
        <w:trPr>
          <w:trHeight w:val="1140"/>
          <w:jc w:val="center"/>
        </w:trPr>
        <w:tc>
          <w:tcPr>
            <w:tcW w:w="1295" w:type="dxa"/>
            <w:tcBorders>
              <w:top w:val="single" w:sz="12" w:space="0" w:color="auto"/>
              <w:left w:val="single" w:sz="12" w:space="0" w:color="auto"/>
              <w:bottom w:val="single" w:sz="4" w:space="0" w:color="auto"/>
              <w:right w:val="single" w:sz="4" w:space="0" w:color="auto"/>
            </w:tcBorders>
            <w:shd w:val="clear" w:color="auto" w:fill="auto"/>
            <w:vAlign w:val="center"/>
          </w:tcPr>
          <w:p w14:paraId="66F9CEAE" w14:textId="77777777" w:rsidR="00BA0192" w:rsidRPr="00BA0192" w:rsidRDefault="00BA0192" w:rsidP="00BA0192">
            <w:pPr>
              <w:jc w:val="center"/>
              <w:rPr>
                <w:rFonts w:ascii="Calibri" w:eastAsia="Calibri" w:hAnsi="Calibri"/>
              </w:rPr>
            </w:pPr>
            <w:r w:rsidRPr="00BA0192">
              <w:rPr>
                <w:rFonts w:ascii="Calibri" w:eastAsia="Calibri" w:hAnsi="Calibri"/>
              </w:rPr>
              <w:t>3650</w:t>
            </w:r>
          </w:p>
        </w:tc>
        <w:tc>
          <w:tcPr>
            <w:tcW w:w="4077" w:type="dxa"/>
            <w:tcBorders>
              <w:top w:val="single" w:sz="12" w:space="0" w:color="auto"/>
              <w:left w:val="nil"/>
              <w:bottom w:val="single" w:sz="4" w:space="0" w:color="auto"/>
              <w:right w:val="single" w:sz="4" w:space="0" w:color="auto"/>
            </w:tcBorders>
            <w:shd w:val="clear" w:color="auto" w:fill="auto"/>
            <w:vAlign w:val="center"/>
          </w:tcPr>
          <w:p w14:paraId="187ACF57" w14:textId="77777777" w:rsidR="00BA0192" w:rsidRPr="00BA0192" w:rsidRDefault="00BA0192" w:rsidP="00BA0192">
            <w:pPr>
              <w:rPr>
                <w:rFonts w:ascii="Calibri" w:eastAsia="Calibri" w:hAnsi="Calibri"/>
              </w:rPr>
            </w:pPr>
            <w:r w:rsidRPr="00BA0192">
              <w:rPr>
                <w:rFonts w:ascii="Calibri" w:eastAsia="Calibri" w:hAnsi="Calibri"/>
              </w:rPr>
              <w:t>Montan de amestecuri Pm, argiloiluvial puternic pseudogleizat, edafic submijlociu-mijlociu</w:t>
            </w:r>
          </w:p>
        </w:tc>
        <w:tc>
          <w:tcPr>
            <w:tcW w:w="1134" w:type="dxa"/>
            <w:tcBorders>
              <w:top w:val="single" w:sz="12" w:space="0" w:color="auto"/>
              <w:left w:val="nil"/>
              <w:bottom w:val="single" w:sz="4" w:space="0" w:color="auto"/>
              <w:right w:val="single" w:sz="4" w:space="0" w:color="auto"/>
            </w:tcBorders>
            <w:shd w:val="clear" w:color="auto" w:fill="auto"/>
            <w:vAlign w:val="center"/>
          </w:tcPr>
          <w:p w14:paraId="3A710630" w14:textId="77777777" w:rsidR="00BA0192" w:rsidRPr="00BA0192" w:rsidRDefault="00BA0192" w:rsidP="00BA0192">
            <w:pPr>
              <w:jc w:val="center"/>
              <w:rPr>
                <w:rFonts w:ascii="Calibri" w:eastAsia="Calibri" w:hAnsi="Calibri"/>
              </w:rPr>
            </w:pPr>
            <w:r w:rsidRPr="00BA0192">
              <w:rPr>
                <w:rFonts w:ascii="Calibri" w:eastAsia="Calibri" w:hAnsi="Calibri"/>
              </w:rPr>
              <w:t>2114</w:t>
            </w:r>
          </w:p>
        </w:tc>
        <w:tc>
          <w:tcPr>
            <w:tcW w:w="3544" w:type="dxa"/>
            <w:tcBorders>
              <w:top w:val="single" w:sz="12" w:space="0" w:color="auto"/>
              <w:left w:val="nil"/>
              <w:bottom w:val="single" w:sz="4" w:space="0" w:color="auto"/>
              <w:right w:val="single" w:sz="12" w:space="0" w:color="auto"/>
            </w:tcBorders>
            <w:shd w:val="clear" w:color="auto" w:fill="auto"/>
            <w:vAlign w:val="center"/>
          </w:tcPr>
          <w:p w14:paraId="1D072127" w14:textId="77777777" w:rsidR="00BA0192" w:rsidRPr="00BA0192" w:rsidRDefault="00BA0192" w:rsidP="00BA0192">
            <w:pPr>
              <w:rPr>
                <w:rFonts w:ascii="Calibri" w:eastAsia="Calibri" w:hAnsi="Calibri"/>
              </w:rPr>
            </w:pPr>
            <w:r w:rsidRPr="00BA0192">
              <w:rPr>
                <w:rFonts w:ascii="Calibri" w:eastAsia="Calibri" w:hAnsi="Calibri"/>
              </w:rPr>
              <w:t>Brădet de productivitate superioară pe soluri gleizate (m-s)</w:t>
            </w:r>
          </w:p>
        </w:tc>
        <w:tc>
          <w:tcPr>
            <w:tcW w:w="992" w:type="dxa"/>
            <w:vMerge w:val="restart"/>
            <w:tcBorders>
              <w:top w:val="single" w:sz="12" w:space="0" w:color="auto"/>
              <w:left w:val="single" w:sz="12" w:space="0" w:color="auto"/>
              <w:right w:val="single" w:sz="4" w:space="0" w:color="auto"/>
            </w:tcBorders>
            <w:shd w:val="clear" w:color="auto" w:fill="auto"/>
            <w:vAlign w:val="center"/>
          </w:tcPr>
          <w:p w14:paraId="358F941C" w14:textId="77777777" w:rsidR="00BA0192" w:rsidRPr="00BA0192" w:rsidRDefault="00BA0192" w:rsidP="00BA0192">
            <w:pPr>
              <w:rPr>
                <w:rFonts w:ascii="Calibri" w:eastAsia="Calibri" w:hAnsi="Calibri"/>
              </w:rPr>
            </w:pPr>
            <w:r w:rsidRPr="00BA0192">
              <w:rPr>
                <w:rFonts w:ascii="Calibri" w:eastAsia="Calibri" w:hAnsi="Calibri"/>
              </w:rPr>
              <w:t>GE 19</w:t>
            </w:r>
          </w:p>
        </w:tc>
        <w:tc>
          <w:tcPr>
            <w:tcW w:w="4099" w:type="dxa"/>
            <w:vMerge w:val="restart"/>
            <w:tcBorders>
              <w:top w:val="single" w:sz="12" w:space="0" w:color="auto"/>
              <w:left w:val="nil"/>
              <w:right w:val="single" w:sz="12" w:space="0" w:color="auto"/>
            </w:tcBorders>
            <w:shd w:val="clear" w:color="auto" w:fill="auto"/>
            <w:vAlign w:val="center"/>
          </w:tcPr>
          <w:p w14:paraId="6031BFD3" w14:textId="77777777" w:rsidR="00BA0192" w:rsidRPr="00BA0192" w:rsidRDefault="00BA0192" w:rsidP="00BA0192">
            <w:pPr>
              <w:rPr>
                <w:rFonts w:ascii="Calibri" w:eastAsia="Calibri" w:hAnsi="Calibri"/>
              </w:rPr>
            </w:pPr>
            <w:r w:rsidRPr="00BA0192">
              <w:rPr>
                <w:rFonts w:ascii="Calibri" w:eastAsia="Calibri" w:hAnsi="Calibri"/>
              </w:rPr>
              <w:t>Montan - premontan de amestecuri (prin extindere naturală) (m), soluri brune luvice - luvisoluri, drenaj imperfect, V. ed. mijlociu</w:t>
            </w:r>
          </w:p>
        </w:tc>
      </w:tr>
      <w:tr w:rsidR="00BA0192" w:rsidRPr="00BA0192" w14:paraId="5CF63CA0"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5956BDD8"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6FBDF7EF"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65DD7E50" w14:textId="77777777" w:rsidR="00BA0192" w:rsidRPr="00BA0192" w:rsidRDefault="00BA0192" w:rsidP="00BA0192">
            <w:pPr>
              <w:jc w:val="center"/>
              <w:rPr>
                <w:rFonts w:ascii="Calibri" w:eastAsia="Calibri" w:hAnsi="Calibri"/>
              </w:rPr>
            </w:pPr>
            <w:r w:rsidRPr="00BA0192">
              <w:rPr>
                <w:rFonts w:ascii="Calibri" w:eastAsia="Calibri" w:hAnsi="Calibri"/>
              </w:rPr>
              <w:t>2115</w:t>
            </w:r>
          </w:p>
        </w:tc>
        <w:tc>
          <w:tcPr>
            <w:tcW w:w="3544" w:type="dxa"/>
            <w:tcBorders>
              <w:top w:val="nil"/>
              <w:left w:val="nil"/>
              <w:bottom w:val="single" w:sz="12" w:space="0" w:color="auto"/>
              <w:right w:val="single" w:sz="12" w:space="0" w:color="auto"/>
            </w:tcBorders>
            <w:shd w:val="clear" w:color="auto" w:fill="auto"/>
            <w:vAlign w:val="center"/>
          </w:tcPr>
          <w:p w14:paraId="7D43B1E1"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Brădet de productivitate mijlocie pe soluri gleizate (m) </w:t>
            </w:r>
          </w:p>
        </w:tc>
        <w:tc>
          <w:tcPr>
            <w:tcW w:w="992" w:type="dxa"/>
            <w:vMerge/>
            <w:tcBorders>
              <w:left w:val="single" w:sz="12" w:space="0" w:color="auto"/>
              <w:bottom w:val="single" w:sz="12" w:space="0" w:color="auto"/>
              <w:right w:val="single" w:sz="4" w:space="0" w:color="auto"/>
            </w:tcBorders>
            <w:shd w:val="clear" w:color="auto" w:fill="auto"/>
            <w:vAlign w:val="center"/>
          </w:tcPr>
          <w:p w14:paraId="290BF761"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4B1E1AC8" w14:textId="77777777" w:rsidR="00BA0192" w:rsidRPr="00BA0192" w:rsidRDefault="00BA0192" w:rsidP="00BA0192">
            <w:pPr>
              <w:rPr>
                <w:rFonts w:ascii="Calibri" w:eastAsia="Calibri" w:hAnsi="Calibri"/>
                <w:lang w:val="fr-FR"/>
              </w:rPr>
            </w:pPr>
          </w:p>
        </w:tc>
      </w:tr>
      <w:tr w:rsidR="00BA0192" w:rsidRPr="00BA0192" w14:paraId="49A5601A" w14:textId="77777777" w:rsidTr="005F3930">
        <w:trPr>
          <w:trHeight w:val="114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D80BB63" w14:textId="77777777" w:rsidR="00BA0192" w:rsidRPr="00BA0192" w:rsidRDefault="00BA0192" w:rsidP="00BA0192">
            <w:pPr>
              <w:jc w:val="center"/>
              <w:rPr>
                <w:rFonts w:ascii="Calibri" w:eastAsia="Calibri" w:hAnsi="Calibri"/>
              </w:rPr>
            </w:pPr>
            <w:r w:rsidRPr="00BA0192">
              <w:rPr>
                <w:rFonts w:ascii="Calibri" w:eastAsia="Calibri" w:hAnsi="Calibri"/>
              </w:rPr>
              <w:t>3322a</w:t>
            </w:r>
          </w:p>
        </w:tc>
        <w:tc>
          <w:tcPr>
            <w:tcW w:w="4077" w:type="dxa"/>
            <w:tcBorders>
              <w:top w:val="nil"/>
              <w:left w:val="nil"/>
              <w:bottom w:val="single" w:sz="4" w:space="0" w:color="auto"/>
              <w:right w:val="single" w:sz="4" w:space="0" w:color="auto"/>
            </w:tcBorders>
            <w:shd w:val="clear" w:color="auto" w:fill="auto"/>
            <w:vAlign w:val="center"/>
          </w:tcPr>
          <w:p w14:paraId="7EA1A911" w14:textId="77777777" w:rsidR="00BA0192" w:rsidRPr="00BA0192" w:rsidRDefault="00BA0192" w:rsidP="00BA0192">
            <w:pPr>
              <w:rPr>
                <w:rFonts w:ascii="Calibri" w:eastAsia="Calibri" w:hAnsi="Calibri"/>
              </w:rPr>
            </w:pPr>
            <w:r w:rsidRPr="00BA0192">
              <w:rPr>
                <w:rFonts w:ascii="Calibri" w:eastAsia="Calibri" w:hAnsi="Calibri"/>
              </w:rPr>
              <w:t xml:space="preserve">Montan de amestecuri Pm, brun acid și brun mezobazic cu mull-moder, edafic mijlociu, cu </w:t>
            </w:r>
            <w:r w:rsidRPr="00BA0192">
              <w:rPr>
                <w:rFonts w:ascii="Calibri" w:eastAsia="Calibri" w:hAnsi="Calibri"/>
                <w:i/>
                <w:iCs/>
              </w:rPr>
              <w:t>Festuca ± Calamagrostis</w:t>
            </w:r>
          </w:p>
        </w:tc>
        <w:tc>
          <w:tcPr>
            <w:tcW w:w="1134" w:type="dxa"/>
            <w:tcBorders>
              <w:top w:val="nil"/>
              <w:left w:val="nil"/>
              <w:bottom w:val="single" w:sz="4" w:space="0" w:color="auto"/>
              <w:right w:val="single" w:sz="4" w:space="0" w:color="auto"/>
            </w:tcBorders>
            <w:shd w:val="clear" w:color="auto" w:fill="auto"/>
            <w:vAlign w:val="center"/>
          </w:tcPr>
          <w:p w14:paraId="1ADFE4CB" w14:textId="77777777" w:rsidR="00BA0192" w:rsidRPr="00BA0192" w:rsidRDefault="00BA0192" w:rsidP="00BA0192">
            <w:pPr>
              <w:jc w:val="center"/>
              <w:rPr>
                <w:rFonts w:ascii="Calibri" w:eastAsia="Calibri" w:hAnsi="Calibri"/>
              </w:rPr>
            </w:pPr>
            <w:r w:rsidRPr="00BA0192">
              <w:rPr>
                <w:rFonts w:ascii="Calibri" w:eastAsia="Calibri" w:hAnsi="Calibri"/>
              </w:rPr>
              <w:t>1321</w:t>
            </w:r>
          </w:p>
        </w:tc>
        <w:tc>
          <w:tcPr>
            <w:tcW w:w="3544" w:type="dxa"/>
            <w:tcBorders>
              <w:top w:val="nil"/>
              <w:left w:val="nil"/>
              <w:bottom w:val="single" w:sz="4" w:space="0" w:color="auto"/>
              <w:right w:val="single" w:sz="12" w:space="0" w:color="auto"/>
            </w:tcBorders>
            <w:shd w:val="clear" w:color="auto" w:fill="auto"/>
            <w:vAlign w:val="center"/>
          </w:tcPr>
          <w:p w14:paraId="1A58FDB7"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Amestec de rășinoase și fag cu </w:t>
            </w:r>
            <w:r w:rsidRPr="00BA0192">
              <w:rPr>
                <w:rFonts w:ascii="Calibri" w:eastAsia="Calibri" w:hAnsi="Calibri"/>
                <w:i/>
                <w:iCs/>
                <w:lang w:val="fr-FR"/>
              </w:rPr>
              <w:t xml:space="preserve">Rubus hirtus </w:t>
            </w:r>
            <w:r w:rsidRPr="00BA0192">
              <w:rPr>
                <w:rFonts w:ascii="Calibri" w:eastAsia="Calibri" w:hAnsi="Calibri"/>
                <w:lang w:val="fr-FR"/>
              </w:rPr>
              <w:t>(m)</w:t>
            </w:r>
          </w:p>
        </w:tc>
        <w:tc>
          <w:tcPr>
            <w:tcW w:w="992" w:type="dxa"/>
            <w:vMerge w:val="restart"/>
            <w:tcBorders>
              <w:top w:val="nil"/>
              <w:left w:val="single" w:sz="12" w:space="0" w:color="auto"/>
              <w:right w:val="single" w:sz="4" w:space="0" w:color="auto"/>
            </w:tcBorders>
            <w:shd w:val="clear" w:color="auto" w:fill="auto"/>
            <w:vAlign w:val="center"/>
          </w:tcPr>
          <w:p w14:paraId="630A1145" w14:textId="77777777" w:rsidR="00BA0192" w:rsidRPr="00BA0192" w:rsidRDefault="00BA0192" w:rsidP="00BA0192">
            <w:pPr>
              <w:rPr>
                <w:rFonts w:ascii="Calibri" w:eastAsia="Calibri" w:hAnsi="Calibri"/>
                <w:lang w:val="fr-FR"/>
              </w:rPr>
            </w:pPr>
            <w:r w:rsidRPr="00BA0192">
              <w:rPr>
                <w:rFonts w:ascii="Calibri" w:eastAsia="Calibri" w:hAnsi="Calibri"/>
              </w:rPr>
              <w:t>GE 20</w:t>
            </w:r>
          </w:p>
        </w:tc>
        <w:tc>
          <w:tcPr>
            <w:tcW w:w="4099" w:type="dxa"/>
            <w:vMerge w:val="restart"/>
            <w:tcBorders>
              <w:top w:val="nil"/>
              <w:left w:val="nil"/>
              <w:right w:val="single" w:sz="12" w:space="0" w:color="auto"/>
            </w:tcBorders>
            <w:shd w:val="clear" w:color="auto" w:fill="auto"/>
            <w:vAlign w:val="center"/>
          </w:tcPr>
          <w:p w14:paraId="14458253"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amestecuri (m), soluri brune acide, V. ed. mijlociu</w:t>
            </w:r>
          </w:p>
        </w:tc>
      </w:tr>
      <w:tr w:rsidR="00BA0192" w:rsidRPr="00BA0192" w14:paraId="36372547"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686496E4"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12" w:space="0" w:color="auto"/>
              <w:right w:val="single" w:sz="4" w:space="0" w:color="auto"/>
            </w:tcBorders>
            <w:shd w:val="clear" w:color="auto" w:fill="auto"/>
            <w:vAlign w:val="center"/>
          </w:tcPr>
          <w:p w14:paraId="75FD93AC"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12" w:space="0" w:color="auto"/>
              <w:right w:val="single" w:sz="4" w:space="0" w:color="auto"/>
            </w:tcBorders>
            <w:shd w:val="clear" w:color="auto" w:fill="auto"/>
            <w:vAlign w:val="center"/>
          </w:tcPr>
          <w:p w14:paraId="1C172E70" w14:textId="77777777" w:rsidR="00BA0192" w:rsidRPr="00BA0192" w:rsidRDefault="00BA0192" w:rsidP="00BA0192">
            <w:pPr>
              <w:jc w:val="center"/>
              <w:rPr>
                <w:rFonts w:ascii="Calibri" w:eastAsia="Calibri" w:hAnsi="Calibri"/>
              </w:rPr>
            </w:pPr>
            <w:r w:rsidRPr="00BA0192">
              <w:rPr>
                <w:rFonts w:ascii="Calibri" w:eastAsia="Calibri" w:hAnsi="Calibri"/>
              </w:rPr>
              <w:t>2221</w:t>
            </w:r>
          </w:p>
        </w:tc>
        <w:tc>
          <w:tcPr>
            <w:tcW w:w="3544" w:type="dxa"/>
            <w:tcBorders>
              <w:top w:val="nil"/>
              <w:left w:val="nil"/>
              <w:bottom w:val="single" w:sz="12" w:space="0" w:color="auto"/>
              <w:right w:val="single" w:sz="12" w:space="0" w:color="auto"/>
            </w:tcBorders>
            <w:shd w:val="clear" w:color="auto" w:fill="auto"/>
            <w:vAlign w:val="center"/>
          </w:tcPr>
          <w:p w14:paraId="405D4964" w14:textId="77777777" w:rsidR="00BA0192" w:rsidRPr="00BA0192" w:rsidRDefault="00BA0192" w:rsidP="00BA0192">
            <w:pPr>
              <w:rPr>
                <w:rFonts w:ascii="Calibri" w:eastAsia="Calibri" w:hAnsi="Calibri"/>
              </w:rPr>
            </w:pPr>
            <w:r w:rsidRPr="00BA0192">
              <w:rPr>
                <w:rFonts w:ascii="Calibri" w:eastAsia="Calibri" w:hAnsi="Calibri"/>
              </w:rPr>
              <w:t xml:space="preserve">Brădeto-făget cu </w:t>
            </w:r>
            <w:r w:rsidRPr="00BA0192">
              <w:rPr>
                <w:rFonts w:ascii="Calibri" w:eastAsia="Calibri" w:hAnsi="Calibri"/>
                <w:i/>
                <w:iCs/>
              </w:rPr>
              <w:t>Rubus hirtus</w:t>
            </w:r>
            <w:r w:rsidRPr="00BA0192">
              <w:rPr>
                <w:rFonts w:ascii="Calibri" w:eastAsia="Calibri" w:hAnsi="Calibri"/>
              </w:rPr>
              <w:t xml:space="preserve"> (m)</w:t>
            </w:r>
          </w:p>
        </w:tc>
        <w:tc>
          <w:tcPr>
            <w:tcW w:w="992" w:type="dxa"/>
            <w:vMerge/>
            <w:tcBorders>
              <w:left w:val="single" w:sz="12" w:space="0" w:color="auto"/>
              <w:bottom w:val="single" w:sz="12" w:space="0" w:color="auto"/>
              <w:right w:val="single" w:sz="4" w:space="0" w:color="auto"/>
            </w:tcBorders>
            <w:shd w:val="clear" w:color="auto" w:fill="auto"/>
            <w:vAlign w:val="center"/>
          </w:tcPr>
          <w:p w14:paraId="55D55ED6"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75A42BF4" w14:textId="77777777" w:rsidR="00BA0192" w:rsidRPr="00BA0192" w:rsidRDefault="00BA0192" w:rsidP="00BA0192">
            <w:pPr>
              <w:rPr>
                <w:rFonts w:ascii="Calibri" w:eastAsia="Calibri" w:hAnsi="Calibri"/>
              </w:rPr>
            </w:pPr>
          </w:p>
        </w:tc>
      </w:tr>
      <w:tr w:rsidR="00BA0192" w:rsidRPr="00BA0192" w14:paraId="0403B305" w14:textId="77777777" w:rsidTr="005F3930">
        <w:trPr>
          <w:trHeight w:val="957"/>
          <w:jc w:val="center"/>
        </w:trPr>
        <w:tc>
          <w:tcPr>
            <w:tcW w:w="1295" w:type="dxa"/>
            <w:tcBorders>
              <w:top w:val="nil"/>
              <w:left w:val="single" w:sz="12" w:space="0" w:color="auto"/>
              <w:bottom w:val="single" w:sz="4" w:space="0" w:color="auto"/>
              <w:right w:val="nil"/>
            </w:tcBorders>
            <w:shd w:val="clear" w:color="auto" w:fill="auto"/>
            <w:vAlign w:val="center"/>
          </w:tcPr>
          <w:p w14:paraId="7C9DF586"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3322</w:t>
            </w:r>
          </w:p>
        </w:tc>
        <w:tc>
          <w:tcPr>
            <w:tcW w:w="4077" w:type="dxa"/>
            <w:tcBorders>
              <w:top w:val="nil"/>
              <w:left w:val="single" w:sz="4" w:space="0" w:color="auto"/>
              <w:bottom w:val="single" w:sz="4" w:space="0" w:color="auto"/>
              <w:right w:val="single" w:sz="4" w:space="0" w:color="auto"/>
            </w:tcBorders>
            <w:shd w:val="clear" w:color="auto" w:fill="auto"/>
            <w:vAlign w:val="center"/>
          </w:tcPr>
          <w:p w14:paraId="52E102A0"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Montan de amestecuri Pm(i), brun podzolic sau criptopodzolic, edafic mijlociu, cu </w:t>
            </w:r>
            <w:r w:rsidRPr="00BA0192">
              <w:rPr>
                <w:rFonts w:ascii="Calibri" w:eastAsia="Calibri" w:hAnsi="Calibri"/>
                <w:i/>
                <w:iCs/>
                <w:lang w:val="fr-FR"/>
              </w:rPr>
              <w:t>Festuca ± Calamagrostis</w:t>
            </w:r>
          </w:p>
        </w:tc>
        <w:tc>
          <w:tcPr>
            <w:tcW w:w="1134" w:type="dxa"/>
            <w:tcBorders>
              <w:top w:val="nil"/>
              <w:left w:val="nil"/>
              <w:bottom w:val="single" w:sz="4" w:space="0" w:color="auto"/>
              <w:right w:val="single" w:sz="4" w:space="0" w:color="auto"/>
            </w:tcBorders>
            <w:shd w:val="clear" w:color="auto" w:fill="auto"/>
            <w:vAlign w:val="center"/>
          </w:tcPr>
          <w:p w14:paraId="1D2E922A"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1341</w:t>
            </w:r>
          </w:p>
        </w:tc>
        <w:tc>
          <w:tcPr>
            <w:tcW w:w="3544" w:type="dxa"/>
            <w:tcBorders>
              <w:top w:val="nil"/>
              <w:left w:val="nil"/>
              <w:bottom w:val="single" w:sz="4" w:space="0" w:color="auto"/>
              <w:right w:val="single" w:sz="12" w:space="0" w:color="auto"/>
            </w:tcBorders>
            <w:shd w:val="clear" w:color="auto" w:fill="auto"/>
            <w:vAlign w:val="center"/>
          </w:tcPr>
          <w:p w14:paraId="1EAA072A" w14:textId="77777777" w:rsidR="00BA0192" w:rsidRPr="00BA0192" w:rsidRDefault="00BA0192" w:rsidP="00BA0192">
            <w:pPr>
              <w:rPr>
                <w:rFonts w:ascii="Calibri" w:eastAsia="Calibri" w:hAnsi="Calibri"/>
                <w:lang w:val="fr-FR"/>
              </w:rPr>
            </w:pPr>
            <w:r w:rsidRPr="00BA0192">
              <w:rPr>
                <w:rFonts w:ascii="Calibri" w:eastAsia="Calibri" w:hAnsi="Calibri"/>
                <w:lang w:val="fr-FR"/>
              </w:rPr>
              <w:t>Amestec de rășinoase și fag pe soluri schelete (m)</w:t>
            </w:r>
          </w:p>
        </w:tc>
        <w:tc>
          <w:tcPr>
            <w:tcW w:w="992" w:type="dxa"/>
            <w:vMerge w:val="restart"/>
            <w:tcBorders>
              <w:top w:val="nil"/>
              <w:left w:val="single" w:sz="12" w:space="0" w:color="auto"/>
              <w:right w:val="single" w:sz="4" w:space="0" w:color="auto"/>
            </w:tcBorders>
            <w:shd w:val="clear" w:color="auto" w:fill="auto"/>
            <w:vAlign w:val="center"/>
          </w:tcPr>
          <w:p w14:paraId="7BE188AE" w14:textId="77777777" w:rsidR="00BA0192" w:rsidRPr="00BA0192" w:rsidRDefault="00BA0192" w:rsidP="00BA0192">
            <w:pPr>
              <w:rPr>
                <w:rFonts w:ascii="Calibri" w:eastAsia="Calibri" w:hAnsi="Calibri"/>
                <w:lang w:val="fr-FR"/>
              </w:rPr>
            </w:pPr>
            <w:r w:rsidRPr="00BA0192">
              <w:rPr>
                <w:rFonts w:ascii="Calibri" w:eastAsia="Calibri" w:hAnsi="Calibri"/>
              </w:rPr>
              <w:t>GE 21</w:t>
            </w:r>
          </w:p>
        </w:tc>
        <w:tc>
          <w:tcPr>
            <w:tcW w:w="4099" w:type="dxa"/>
            <w:vMerge w:val="restart"/>
            <w:tcBorders>
              <w:top w:val="nil"/>
              <w:left w:val="nil"/>
              <w:right w:val="single" w:sz="12" w:space="0" w:color="auto"/>
            </w:tcBorders>
            <w:shd w:val="clear" w:color="auto" w:fill="auto"/>
            <w:vAlign w:val="center"/>
          </w:tcPr>
          <w:p w14:paraId="164584C8"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amestecuri (m), soluri diverse, predominant scheletice, V. ed. mijlociu</w:t>
            </w:r>
          </w:p>
        </w:tc>
      </w:tr>
      <w:tr w:rsidR="00BA0192" w:rsidRPr="00BA0192" w14:paraId="331506E5" w14:textId="77777777" w:rsidTr="005F3930">
        <w:trPr>
          <w:trHeight w:val="390"/>
          <w:jc w:val="center"/>
        </w:trPr>
        <w:tc>
          <w:tcPr>
            <w:tcW w:w="1295" w:type="dxa"/>
            <w:tcBorders>
              <w:top w:val="nil"/>
              <w:left w:val="single" w:sz="12" w:space="0" w:color="auto"/>
              <w:bottom w:val="single" w:sz="12" w:space="0" w:color="auto"/>
              <w:right w:val="nil"/>
            </w:tcBorders>
            <w:shd w:val="clear" w:color="auto" w:fill="auto"/>
            <w:vAlign w:val="center"/>
          </w:tcPr>
          <w:p w14:paraId="1CF76970"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single" w:sz="4" w:space="0" w:color="auto"/>
              <w:bottom w:val="single" w:sz="12" w:space="0" w:color="auto"/>
              <w:right w:val="single" w:sz="4" w:space="0" w:color="auto"/>
            </w:tcBorders>
            <w:shd w:val="clear" w:color="auto" w:fill="auto"/>
            <w:vAlign w:val="center"/>
          </w:tcPr>
          <w:p w14:paraId="5A949E04"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12" w:space="0" w:color="auto"/>
              <w:right w:val="single" w:sz="4" w:space="0" w:color="auto"/>
            </w:tcBorders>
            <w:shd w:val="clear" w:color="auto" w:fill="auto"/>
            <w:vAlign w:val="center"/>
          </w:tcPr>
          <w:p w14:paraId="127EDF5D" w14:textId="77777777" w:rsidR="00BA0192" w:rsidRPr="00BA0192" w:rsidRDefault="00BA0192" w:rsidP="00BA0192">
            <w:pPr>
              <w:jc w:val="center"/>
              <w:rPr>
                <w:rFonts w:ascii="Calibri" w:eastAsia="Calibri" w:hAnsi="Calibri"/>
              </w:rPr>
            </w:pPr>
            <w:r w:rsidRPr="00BA0192">
              <w:rPr>
                <w:rFonts w:ascii="Calibri" w:eastAsia="Calibri" w:hAnsi="Calibri"/>
              </w:rPr>
              <w:t>0211</w:t>
            </w:r>
          </w:p>
        </w:tc>
        <w:tc>
          <w:tcPr>
            <w:tcW w:w="3544" w:type="dxa"/>
            <w:tcBorders>
              <w:top w:val="nil"/>
              <w:left w:val="nil"/>
              <w:bottom w:val="single" w:sz="12" w:space="0" w:color="auto"/>
              <w:right w:val="single" w:sz="12" w:space="0" w:color="auto"/>
            </w:tcBorders>
            <w:shd w:val="clear" w:color="auto" w:fill="auto"/>
            <w:vAlign w:val="center"/>
          </w:tcPr>
          <w:p w14:paraId="284BB972" w14:textId="77777777" w:rsidR="00BA0192" w:rsidRPr="00BA0192" w:rsidRDefault="00BA0192" w:rsidP="00BA0192">
            <w:pPr>
              <w:rPr>
                <w:rFonts w:ascii="Calibri" w:eastAsia="Calibri" w:hAnsi="Calibri"/>
                <w:lang w:val="fr-FR"/>
              </w:rPr>
            </w:pPr>
            <w:r w:rsidRPr="00BA0192">
              <w:rPr>
                <w:rFonts w:ascii="Calibri" w:eastAsia="Calibri" w:hAnsi="Calibri"/>
                <w:lang w:val="fr-FR"/>
              </w:rPr>
              <w:t>Teiș de munte amestecat (m)</w:t>
            </w:r>
          </w:p>
        </w:tc>
        <w:tc>
          <w:tcPr>
            <w:tcW w:w="992" w:type="dxa"/>
            <w:vMerge/>
            <w:tcBorders>
              <w:left w:val="single" w:sz="12" w:space="0" w:color="auto"/>
              <w:bottom w:val="single" w:sz="12" w:space="0" w:color="auto"/>
              <w:right w:val="single" w:sz="4" w:space="0" w:color="auto"/>
            </w:tcBorders>
            <w:shd w:val="clear" w:color="auto" w:fill="auto"/>
            <w:vAlign w:val="center"/>
          </w:tcPr>
          <w:p w14:paraId="7C1608E7"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7460727C" w14:textId="77777777" w:rsidR="00BA0192" w:rsidRPr="00BA0192" w:rsidRDefault="00BA0192" w:rsidP="00BA0192">
            <w:pPr>
              <w:rPr>
                <w:rFonts w:ascii="Calibri" w:eastAsia="Calibri" w:hAnsi="Calibri"/>
                <w:lang w:val="fr-FR"/>
              </w:rPr>
            </w:pPr>
          </w:p>
        </w:tc>
      </w:tr>
      <w:tr w:rsidR="00BA0192" w:rsidRPr="00BA0192" w14:paraId="48C463D6"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8B63ECE" w14:textId="77777777" w:rsidR="00BA0192" w:rsidRPr="00BA0192" w:rsidRDefault="00BA0192" w:rsidP="00BA0192">
            <w:pPr>
              <w:jc w:val="center"/>
              <w:rPr>
                <w:rFonts w:ascii="Calibri" w:eastAsia="Calibri" w:hAnsi="Calibri"/>
              </w:rPr>
            </w:pPr>
            <w:r w:rsidRPr="00BA0192">
              <w:rPr>
                <w:rFonts w:ascii="Calibri" w:eastAsia="Calibri" w:hAnsi="Calibri"/>
              </w:rPr>
              <w:t>3312</w:t>
            </w:r>
          </w:p>
        </w:tc>
        <w:tc>
          <w:tcPr>
            <w:tcW w:w="4077" w:type="dxa"/>
            <w:tcBorders>
              <w:top w:val="nil"/>
              <w:left w:val="nil"/>
              <w:bottom w:val="single" w:sz="4" w:space="0" w:color="auto"/>
              <w:right w:val="single" w:sz="4" w:space="0" w:color="auto"/>
            </w:tcBorders>
            <w:shd w:val="clear" w:color="auto" w:fill="auto"/>
            <w:vAlign w:val="center"/>
          </w:tcPr>
          <w:p w14:paraId="129446D8" w14:textId="77777777" w:rsidR="00BA0192" w:rsidRPr="00BA0192" w:rsidRDefault="00BA0192" w:rsidP="00BA0192">
            <w:pPr>
              <w:rPr>
                <w:rFonts w:ascii="Calibri" w:eastAsia="Calibri" w:hAnsi="Calibri"/>
              </w:rPr>
            </w:pPr>
            <w:r w:rsidRPr="00BA0192">
              <w:rPr>
                <w:rFonts w:ascii="Calibri" w:eastAsia="Calibri" w:hAnsi="Calibri"/>
              </w:rPr>
              <w:t>Montan de amestecuri Pm (i), podzolic edafic submijlociu, cu muşchi şi alte acidofile</w:t>
            </w:r>
          </w:p>
        </w:tc>
        <w:tc>
          <w:tcPr>
            <w:tcW w:w="1134" w:type="dxa"/>
            <w:tcBorders>
              <w:top w:val="nil"/>
              <w:left w:val="nil"/>
              <w:bottom w:val="single" w:sz="4" w:space="0" w:color="auto"/>
              <w:right w:val="single" w:sz="4" w:space="0" w:color="auto"/>
            </w:tcBorders>
            <w:shd w:val="clear" w:color="auto" w:fill="auto"/>
            <w:vAlign w:val="center"/>
          </w:tcPr>
          <w:p w14:paraId="5D6E966C" w14:textId="77777777" w:rsidR="00BA0192" w:rsidRPr="00BA0192" w:rsidRDefault="00BA0192" w:rsidP="00BA0192">
            <w:pPr>
              <w:jc w:val="center"/>
              <w:rPr>
                <w:rFonts w:ascii="Calibri" w:eastAsia="Calibri" w:hAnsi="Calibri"/>
              </w:rPr>
            </w:pPr>
            <w:r w:rsidRPr="00BA0192">
              <w:rPr>
                <w:rFonts w:ascii="Calibri" w:eastAsia="Calibri" w:hAnsi="Calibri"/>
              </w:rPr>
              <w:t>1231</w:t>
            </w:r>
          </w:p>
        </w:tc>
        <w:tc>
          <w:tcPr>
            <w:tcW w:w="3544" w:type="dxa"/>
            <w:tcBorders>
              <w:top w:val="nil"/>
              <w:left w:val="nil"/>
              <w:bottom w:val="single" w:sz="4" w:space="0" w:color="auto"/>
              <w:right w:val="single" w:sz="12" w:space="0" w:color="auto"/>
            </w:tcBorders>
            <w:shd w:val="clear" w:color="auto" w:fill="auto"/>
            <w:vAlign w:val="center"/>
          </w:tcPr>
          <w:p w14:paraId="768D91C9" w14:textId="77777777" w:rsidR="00BA0192" w:rsidRPr="00BA0192" w:rsidRDefault="00BA0192" w:rsidP="00BA0192">
            <w:pPr>
              <w:rPr>
                <w:rFonts w:ascii="Calibri" w:eastAsia="Calibri" w:hAnsi="Calibri"/>
                <w:lang w:val="fr-FR"/>
              </w:rPr>
            </w:pPr>
            <w:r w:rsidRPr="00BA0192">
              <w:rPr>
                <w:rFonts w:ascii="Calibri" w:eastAsia="Calibri" w:hAnsi="Calibri"/>
                <w:lang w:val="fr-FR"/>
              </w:rPr>
              <w:t>Molideto-brădet cu</w:t>
            </w:r>
            <w:r w:rsidRPr="00BA0192">
              <w:rPr>
                <w:rFonts w:ascii="Calibri" w:eastAsia="Calibri" w:hAnsi="Calibri"/>
                <w:i/>
                <w:iCs/>
                <w:lang w:val="fr-FR"/>
              </w:rPr>
              <w:t xml:space="preserve"> Luzula luzuloides</w:t>
            </w:r>
            <w:r w:rsidRPr="00BA0192">
              <w:rPr>
                <w:rFonts w:ascii="Calibri" w:eastAsia="Calibri" w:hAnsi="Calibri"/>
                <w:lang w:val="fr-FR"/>
              </w:rPr>
              <w:t xml:space="preserve"> (m)</w:t>
            </w:r>
          </w:p>
        </w:tc>
        <w:tc>
          <w:tcPr>
            <w:tcW w:w="992" w:type="dxa"/>
            <w:vMerge w:val="restart"/>
            <w:tcBorders>
              <w:top w:val="nil"/>
              <w:left w:val="single" w:sz="12" w:space="0" w:color="auto"/>
              <w:right w:val="single" w:sz="4" w:space="0" w:color="auto"/>
            </w:tcBorders>
            <w:shd w:val="clear" w:color="auto" w:fill="auto"/>
            <w:vAlign w:val="center"/>
          </w:tcPr>
          <w:p w14:paraId="301EC315" w14:textId="77777777" w:rsidR="00BA0192" w:rsidRPr="00BA0192" w:rsidRDefault="00BA0192" w:rsidP="00BA0192">
            <w:pPr>
              <w:rPr>
                <w:rFonts w:ascii="Calibri" w:eastAsia="Calibri" w:hAnsi="Calibri"/>
                <w:lang w:val="fr-FR"/>
              </w:rPr>
            </w:pPr>
            <w:r w:rsidRPr="00BA0192">
              <w:rPr>
                <w:rFonts w:ascii="Calibri" w:eastAsia="Calibri" w:hAnsi="Calibri"/>
              </w:rPr>
              <w:t>GE 22</w:t>
            </w:r>
          </w:p>
        </w:tc>
        <w:tc>
          <w:tcPr>
            <w:tcW w:w="4099" w:type="dxa"/>
            <w:vMerge w:val="restart"/>
            <w:tcBorders>
              <w:top w:val="nil"/>
              <w:left w:val="nil"/>
              <w:right w:val="single" w:sz="12" w:space="0" w:color="auto"/>
            </w:tcBorders>
            <w:shd w:val="clear" w:color="auto" w:fill="auto"/>
            <w:vAlign w:val="center"/>
          </w:tcPr>
          <w:p w14:paraId="272EC83C"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amestecuri (m), soluri predominant spodice, V. ed. mijlociu-mic</w:t>
            </w:r>
          </w:p>
        </w:tc>
      </w:tr>
      <w:tr w:rsidR="00BA0192" w:rsidRPr="00BA0192" w14:paraId="1A3A584F" w14:textId="77777777" w:rsidTr="005F3930">
        <w:trPr>
          <w:trHeight w:val="338"/>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136F1DE"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4" w:space="0" w:color="auto"/>
              <w:right w:val="single" w:sz="4" w:space="0" w:color="auto"/>
            </w:tcBorders>
            <w:shd w:val="clear" w:color="auto" w:fill="auto"/>
            <w:vAlign w:val="center"/>
          </w:tcPr>
          <w:p w14:paraId="23E9A56C"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557BD68E" w14:textId="77777777" w:rsidR="00BA0192" w:rsidRPr="00BA0192" w:rsidRDefault="00BA0192" w:rsidP="00BA0192">
            <w:pPr>
              <w:jc w:val="center"/>
              <w:rPr>
                <w:rFonts w:ascii="Calibri" w:eastAsia="Calibri" w:hAnsi="Calibri"/>
              </w:rPr>
            </w:pPr>
            <w:r w:rsidRPr="00BA0192">
              <w:rPr>
                <w:rFonts w:ascii="Calibri" w:eastAsia="Calibri" w:hAnsi="Calibri"/>
              </w:rPr>
              <w:t>1241</w:t>
            </w:r>
          </w:p>
        </w:tc>
        <w:tc>
          <w:tcPr>
            <w:tcW w:w="3544" w:type="dxa"/>
            <w:tcBorders>
              <w:top w:val="nil"/>
              <w:left w:val="nil"/>
              <w:bottom w:val="single" w:sz="4" w:space="0" w:color="auto"/>
              <w:right w:val="single" w:sz="12" w:space="0" w:color="auto"/>
            </w:tcBorders>
            <w:shd w:val="clear" w:color="auto" w:fill="auto"/>
            <w:vAlign w:val="center"/>
          </w:tcPr>
          <w:p w14:paraId="0AE2F9E1" w14:textId="77777777" w:rsidR="00BA0192" w:rsidRPr="00BA0192" w:rsidRDefault="00BA0192" w:rsidP="00BA0192">
            <w:pPr>
              <w:rPr>
                <w:rFonts w:ascii="Calibri" w:eastAsia="Calibri" w:hAnsi="Calibri"/>
              </w:rPr>
            </w:pPr>
            <w:r w:rsidRPr="00BA0192">
              <w:rPr>
                <w:rFonts w:ascii="Calibri" w:eastAsia="Calibri" w:hAnsi="Calibri"/>
              </w:rPr>
              <w:t>Molideto-brădet pe soluri schelete (m)</w:t>
            </w:r>
          </w:p>
        </w:tc>
        <w:tc>
          <w:tcPr>
            <w:tcW w:w="992" w:type="dxa"/>
            <w:vMerge/>
            <w:tcBorders>
              <w:left w:val="single" w:sz="12" w:space="0" w:color="auto"/>
              <w:right w:val="single" w:sz="4" w:space="0" w:color="auto"/>
            </w:tcBorders>
            <w:shd w:val="clear" w:color="auto" w:fill="auto"/>
            <w:vAlign w:val="center"/>
          </w:tcPr>
          <w:p w14:paraId="4098DC9E"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435475DC" w14:textId="77777777" w:rsidR="00BA0192" w:rsidRPr="00BA0192" w:rsidRDefault="00BA0192" w:rsidP="00BA0192">
            <w:pPr>
              <w:rPr>
                <w:rFonts w:ascii="Calibri" w:eastAsia="Calibri" w:hAnsi="Calibri"/>
              </w:rPr>
            </w:pPr>
          </w:p>
        </w:tc>
      </w:tr>
      <w:tr w:rsidR="00BA0192" w:rsidRPr="00BA0192" w14:paraId="55E980DC"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B5A8AF1"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4" w:space="0" w:color="auto"/>
              <w:right w:val="single" w:sz="4" w:space="0" w:color="auto"/>
            </w:tcBorders>
            <w:shd w:val="clear" w:color="auto" w:fill="auto"/>
            <w:vAlign w:val="center"/>
          </w:tcPr>
          <w:p w14:paraId="6B911AE3"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4" w:space="0" w:color="auto"/>
              <w:right w:val="single" w:sz="4" w:space="0" w:color="auto"/>
            </w:tcBorders>
            <w:shd w:val="clear" w:color="auto" w:fill="auto"/>
            <w:vAlign w:val="center"/>
          </w:tcPr>
          <w:p w14:paraId="38C1606A" w14:textId="77777777" w:rsidR="00BA0192" w:rsidRPr="00BA0192" w:rsidRDefault="00BA0192" w:rsidP="00BA0192">
            <w:pPr>
              <w:jc w:val="center"/>
              <w:rPr>
                <w:rFonts w:ascii="Calibri" w:eastAsia="Calibri" w:hAnsi="Calibri"/>
              </w:rPr>
            </w:pPr>
            <w:r w:rsidRPr="00BA0192">
              <w:rPr>
                <w:rFonts w:ascii="Calibri" w:eastAsia="Calibri" w:hAnsi="Calibri"/>
              </w:rPr>
              <w:t>1331</w:t>
            </w:r>
          </w:p>
        </w:tc>
        <w:tc>
          <w:tcPr>
            <w:tcW w:w="3544" w:type="dxa"/>
            <w:tcBorders>
              <w:top w:val="nil"/>
              <w:left w:val="nil"/>
              <w:bottom w:val="single" w:sz="4" w:space="0" w:color="auto"/>
              <w:right w:val="single" w:sz="12" w:space="0" w:color="auto"/>
            </w:tcBorders>
            <w:shd w:val="clear" w:color="auto" w:fill="auto"/>
            <w:vAlign w:val="center"/>
          </w:tcPr>
          <w:p w14:paraId="6D9C965A"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Amestec de rășinoase și fag cu </w:t>
            </w:r>
            <w:r w:rsidRPr="00BA0192">
              <w:rPr>
                <w:rFonts w:ascii="Calibri" w:eastAsia="Calibri" w:hAnsi="Calibri"/>
                <w:i/>
                <w:iCs/>
                <w:lang w:val="fr-FR"/>
              </w:rPr>
              <w:t>Festuca altissima</w:t>
            </w:r>
            <w:r w:rsidRPr="00BA0192">
              <w:rPr>
                <w:rFonts w:ascii="Calibri" w:eastAsia="Calibri" w:hAnsi="Calibri"/>
                <w:lang w:val="fr-FR"/>
              </w:rPr>
              <w:t xml:space="preserve"> (m)</w:t>
            </w:r>
          </w:p>
        </w:tc>
        <w:tc>
          <w:tcPr>
            <w:tcW w:w="992" w:type="dxa"/>
            <w:vMerge/>
            <w:tcBorders>
              <w:left w:val="single" w:sz="12" w:space="0" w:color="auto"/>
              <w:right w:val="single" w:sz="4" w:space="0" w:color="auto"/>
            </w:tcBorders>
            <w:shd w:val="clear" w:color="auto" w:fill="auto"/>
            <w:vAlign w:val="center"/>
          </w:tcPr>
          <w:p w14:paraId="2B40DE5A"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729EECA6" w14:textId="77777777" w:rsidR="00BA0192" w:rsidRPr="00BA0192" w:rsidRDefault="00BA0192" w:rsidP="00BA0192">
            <w:pPr>
              <w:rPr>
                <w:rFonts w:ascii="Calibri" w:eastAsia="Calibri" w:hAnsi="Calibri"/>
                <w:lang w:val="fr-FR"/>
              </w:rPr>
            </w:pPr>
          </w:p>
        </w:tc>
      </w:tr>
      <w:tr w:rsidR="00BA0192" w:rsidRPr="00BA0192" w14:paraId="6239107D"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7A0148C4"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12" w:space="0" w:color="auto"/>
              <w:right w:val="single" w:sz="4" w:space="0" w:color="auto"/>
            </w:tcBorders>
            <w:shd w:val="clear" w:color="auto" w:fill="auto"/>
            <w:vAlign w:val="center"/>
          </w:tcPr>
          <w:p w14:paraId="1E518708"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12" w:space="0" w:color="auto"/>
              <w:right w:val="single" w:sz="4" w:space="0" w:color="auto"/>
            </w:tcBorders>
            <w:shd w:val="clear" w:color="auto" w:fill="auto"/>
            <w:vAlign w:val="center"/>
          </w:tcPr>
          <w:p w14:paraId="38B61340" w14:textId="77777777" w:rsidR="00BA0192" w:rsidRPr="00BA0192" w:rsidRDefault="00BA0192" w:rsidP="00BA0192">
            <w:pPr>
              <w:jc w:val="center"/>
              <w:rPr>
                <w:rFonts w:ascii="Calibri" w:eastAsia="Calibri" w:hAnsi="Calibri"/>
              </w:rPr>
            </w:pPr>
            <w:r w:rsidRPr="00BA0192">
              <w:rPr>
                <w:rFonts w:ascii="Calibri" w:eastAsia="Calibri" w:hAnsi="Calibri"/>
              </w:rPr>
              <w:t>2231</w:t>
            </w:r>
          </w:p>
        </w:tc>
        <w:tc>
          <w:tcPr>
            <w:tcW w:w="3544" w:type="dxa"/>
            <w:tcBorders>
              <w:top w:val="nil"/>
              <w:left w:val="nil"/>
              <w:bottom w:val="single" w:sz="12" w:space="0" w:color="auto"/>
              <w:right w:val="single" w:sz="12" w:space="0" w:color="auto"/>
            </w:tcBorders>
            <w:shd w:val="clear" w:color="auto" w:fill="auto"/>
            <w:vAlign w:val="center"/>
          </w:tcPr>
          <w:p w14:paraId="3C0D53D2" w14:textId="77777777" w:rsidR="00BA0192" w:rsidRPr="00BA0192" w:rsidRDefault="00BA0192" w:rsidP="00BA0192">
            <w:pPr>
              <w:rPr>
                <w:rFonts w:ascii="Calibri" w:eastAsia="Calibri" w:hAnsi="Calibri"/>
              </w:rPr>
            </w:pPr>
            <w:r w:rsidRPr="00BA0192">
              <w:rPr>
                <w:rFonts w:ascii="Calibri" w:eastAsia="Calibri" w:hAnsi="Calibri"/>
              </w:rPr>
              <w:t xml:space="preserve">Brădeto-făget cu </w:t>
            </w:r>
            <w:r w:rsidRPr="00BA0192">
              <w:rPr>
                <w:rFonts w:ascii="Calibri" w:eastAsia="Calibri" w:hAnsi="Calibri"/>
                <w:i/>
                <w:iCs/>
              </w:rPr>
              <w:t>Festuca altissima</w:t>
            </w:r>
            <w:r w:rsidRPr="00BA0192">
              <w:rPr>
                <w:rFonts w:ascii="Calibri" w:eastAsia="Calibri" w:hAnsi="Calibri"/>
              </w:rPr>
              <w:t xml:space="preserve"> (m)</w:t>
            </w:r>
          </w:p>
        </w:tc>
        <w:tc>
          <w:tcPr>
            <w:tcW w:w="992" w:type="dxa"/>
            <w:vMerge/>
            <w:tcBorders>
              <w:left w:val="single" w:sz="12" w:space="0" w:color="auto"/>
              <w:bottom w:val="single" w:sz="12" w:space="0" w:color="auto"/>
              <w:right w:val="single" w:sz="4" w:space="0" w:color="auto"/>
            </w:tcBorders>
            <w:shd w:val="clear" w:color="auto" w:fill="auto"/>
            <w:vAlign w:val="center"/>
          </w:tcPr>
          <w:p w14:paraId="66556366"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74D31E29" w14:textId="77777777" w:rsidR="00BA0192" w:rsidRPr="00BA0192" w:rsidRDefault="00BA0192" w:rsidP="00BA0192">
            <w:pPr>
              <w:rPr>
                <w:rFonts w:ascii="Calibri" w:eastAsia="Calibri" w:hAnsi="Calibri"/>
              </w:rPr>
            </w:pPr>
          </w:p>
        </w:tc>
      </w:tr>
      <w:tr w:rsidR="00BA0192" w:rsidRPr="00BA0192" w14:paraId="280B1006" w14:textId="77777777" w:rsidTr="005F3930">
        <w:trPr>
          <w:trHeight w:val="792"/>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23A8684" w14:textId="77777777" w:rsidR="00BA0192" w:rsidRPr="00BA0192" w:rsidRDefault="00BA0192" w:rsidP="00BA0192">
            <w:pPr>
              <w:jc w:val="center"/>
              <w:rPr>
                <w:rFonts w:ascii="Calibri" w:eastAsia="Calibri" w:hAnsi="Calibri"/>
              </w:rPr>
            </w:pPr>
            <w:r w:rsidRPr="00BA0192">
              <w:rPr>
                <w:rFonts w:ascii="Calibri" w:eastAsia="Calibri" w:hAnsi="Calibri"/>
              </w:rPr>
              <w:t>3311a</w:t>
            </w:r>
          </w:p>
        </w:tc>
        <w:tc>
          <w:tcPr>
            <w:tcW w:w="4077" w:type="dxa"/>
            <w:tcBorders>
              <w:top w:val="nil"/>
              <w:left w:val="nil"/>
              <w:bottom w:val="single" w:sz="4" w:space="0" w:color="auto"/>
              <w:right w:val="single" w:sz="4" w:space="0" w:color="auto"/>
            </w:tcBorders>
            <w:shd w:val="clear" w:color="auto" w:fill="auto"/>
            <w:vAlign w:val="center"/>
          </w:tcPr>
          <w:p w14:paraId="5A476080" w14:textId="77777777" w:rsidR="00BA0192" w:rsidRPr="00BA0192" w:rsidRDefault="00BA0192" w:rsidP="00BA0192">
            <w:pPr>
              <w:rPr>
                <w:rFonts w:ascii="Calibri" w:eastAsia="Calibri" w:hAnsi="Calibri"/>
              </w:rPr>
            </w:pPr>
            <w:r w:rsidRPr="00BA0192">
              <w:rPr>
                <w:rFonts w:ascii="Calibri" w:eastAsia="Calibri" w:hAnsi="Calibri"/>
              </w:rPr>
              <w:t>Montan de amestecuri Pi-m, brun podzolic, cu moder-humus brut, edafic mic-mijlociu</w:t>
            </w:r>
          </w:p>
        </w:tc>
        <w:tc>
          <w:tcPr>
            <w:tcW w:w="1134" w:type="dxa"/>
            <w:tcBorders>
              <w:top w:val="nil"/>
              <w:left w:val="nil"/>
              <w:bottom w:val="single" w:sz="4" w:space="0" w:color="auto"/>
              <w:right w:val="single" w:sz="4" w:space="0" w:color="auto"/>
            </w:tcBorders>
            <w:shd w:val="clear" w:color="auto" w:fill="auto"/>
            <w:vAlign w:val="center"/>
          </w:tcPr>
          <w:p w14:paraId="7F4DF393" w14:textId="77777777" w:rsidR="00BA0192" w:rsidRPr="00BA0192" w:rsidRDefault="00BA0192" w:rsidP="00BA0192">
            <w:pPr>
              <w:jc w:val="center"/>
              <w:rPr>
                <w:rFonts w:ascii="Calibri" w:eastAsia="Calibri" w:hAnsi="Calibri"/>
              </w:rPr>
            </w:pPr>
            <w:r w:rsidRPr="00BA0192">
              <w:rPr>
                <w:rFonts w:ascii="Calibri" w:eastAsia="Calibri" w:hAnsi="Calibri"/>
              </w:rPr>
              <w:t>1423</w:t>
            </w:r>
          </w:p>
        </w:tc>
        <w:tc>
          <w:tcPr>
            <w:tcW w:w="3544" w:type="dxa"/>
            <w:tcBorders>
              <w:top w:val="nil"/>
              <w:left w:val="nil"/>
              <w:bottom w:val="single" w:sz="4" w:space="0" w:color="auto"/>
              <w:right w:val="single" w:sz="12" w:space="0" w:color="auto"/>
            </w:tcBorders>
            <w:shd w:val="clear" w:color="auto" w:fill="auto"/>
            <w:vAlign w:val="center"/>
          </w:tcPr>
          <w:p w14:paraId="6C864FE0" w14:textId="77777777" w:rsidR="00BA0192" w:rsidRPr="00BA0192" w:rsidRDefault="00BA0192" w:rsidP="00BA0192">
            <w:pPr>
              <w:rPr>
                <w:rFonts w:ascii="Calibri" w:eastAsia="Calibri" w:hAnsi="Calibri"/>
              </w:rPr>
            </w:pPr>
            <w:r w:rsidRPr="00BA0192">
              <w:rPr>
                <w:rFonts w:ascii="Calibri" w:eastAsia="Calibri" w:hAnsi="Calibri"/>
              </w:rPr>
              <w:t xml:space="preserve">Molideto-făget cu </w:t>
            </w:r>
            <w:r w:rsidRPr="00BA0192">
              <w:rPr>
                <w:rFonts w:ascii="Calibri" w:eastAsia="Calibri" w:hAnsi="Calibri"/>
                <w:i/>
                <w:iCs/>
              </w:rPr>
              <w:t>Luzula luzuloides</w:t>
            </w:r>
            <w:r w:rsidRPr="00BA0192">
              <w:rPr>
                <w:rFonts w:ascii="Calibri" w:eastAsia="Calibri" w:hAnsi="Calibri"/>
              </w:rPr>
              <w:t xml:space="preserve"> (m-i)</w:t>
            </w:r>
          </w:p>
        </w:tc>
        <w:tc>
          <w:tcPr>
            <w:tcW w:w="992" w:type="dxa"/>
            <w:vMerge w:val="restart"/>
            <w:tcBorders>
              <w:top w:val="nil"/>
              <w:left w:val="single" w:sz="12" w:space="0" w:color="auto"/>
              <w:right w:val="single" w:sz="4" w:space="0" w:color="auto"/>
            </w:tcBorders>
            <w:shd w:val="clear" w:color="auto" w:fill="auto"/>
            <w:vAlign w:val="center"/>
          </w:tcPr>
          <w:p w14:paraId="77B33FC7" w14:textId="77777777" w:rsidR="00BA0192" w:rsidRPr="00BA0192" w:rsidRDefault="00BA0192" w:rsidP="00BA0192">
            <w:pPr>
              <w:rPr>
                <w:rFonts w:ascii="Calibri" w:eastAsia="Calibri" w:hAnsi="Calibri"/>
              </w:rPr>
            </w:pPr>
            <w:r w:rsidRPr="00BA0192">
              <w:rPr>
                <w:rFonts w:ascii="Calibri" w:eastAsia="Calibri" w:hAnsi="Calibri"/>
              </w:rPr>
              <w:t>GE 23</w:t>
            </w:r>
          </w:p>
        </w:tc>
        <w:tc>
          <w:tcPr>
            <w:tcW w:w="4099" w:type="dxa"/>
            <w:vMerge w:val="restart"/>
            <w:tcBorders>
              <w:top w:val="nil"/>
              <w:left w:val="nil"/>
              <w:right w:val="single" w:sz="12" w:space="0" w:color="auto"/>
            </w:tcBorders>
            <w:shd w:val="clear" w:color="auto" w:fill="auto"/>
            <w:vAlign w:val="center"/>
          </w:tcPr>
          <w:p w14:paraId="32A2BBCA" w14:textId="77777777" w:rsidR="00BA0192" w:rsidRPr="00BA0192" w:rsidRDefault="00BA0192" w:rsidP="00BA0192">
            <w:pPr>
              <w:rPr>
                <w:rFonts w:ascii="Calibri" w:eastAsia="Calibri" w:hAnsi="Calibri"/>
              </w:rPr>
            </w:pPr>
            <w:r w:rsidRPr="00BA0192">
              <w:rPr>
                <w:rFonts w:ascii="Calibri" w:eastAsia="Calibri" w:hAnsi="Calibri"/>
              </w:rPr>
              <w:t>Montan de amestecuri (m-i), soluri predominant spodice, V. ed. mic-mijlociu</w:t>
            </w:r>
          </w:p>
        </w:tc>
      </w:tr>
      <w:tr w:rsidR="00BA0192" w:rsidRPr="00BA0192" w14:paraId="7649FA48" w14:textId="77777777" w:rsidTr="005F3930">
        <w:trPr>
          <w:trHeight w:val="102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B726F46" w14:textId="77777777" w:rsidR="00BA0192" w:rsidRPr="00BA0192" w:rsidRDefault="00BA0192" w:rsidP="00BA0192">
            <w:pPr>
              <w:jc w:val="center"/>
              <w:rPr>
                <w:rFonts w:ascii="Calibri" w:eastAsia="Calibri" w:hAnsi="Calibri"/>
              </w:rPr>
            </w:pPr>
            <w:r w:rsidRPr="00BA0192">
              <w:rPr>
                <w:rFonts w:ascii="Calibri" w:eastAsia="Calibri" w:hAnsi="Calibri"/>
              </w:rPr>
              <w:t>3321</w:t>
            </w:r>
          </w:p>
        </w:tc>
        <w:tc>
          <w:tcPr>
            <w:tcW w:w="4077" w:type="dxa"/>
            <w:tcBorders>
              <w:top w:val="nil"/>
              <w:left w:val="nil"/>
              <w:bottom w:val="single" w:sz="4" w:space="0" w:color="auto"/>
              <w:right w:val="single" w:sz="4" w:space="0" w:color="auto"/>
            </w:tcBorders>
            <w:shd w:val="clear" w:color="auto" w:fill="auto"/>
            <w:vAlign w:val="center"/>
          </w:tcPr>
          <w:p w14:paraId="0023BA02"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amestecuri Pi-m, brun podzolic şi criptopodzolic edafic mic-mijlociu, cu Luzula ± Calamagrostis</w:t>
            </w:r>
          </w:p>
        </w:tc>
        <w:tc>
          <w:tcPr>
            <w:tcW w:w="1134" w:type="dxa"/>
            <w:tcBorders>
              <w:top w:val="nil"/>
              <w:left w:val="nil"/>
              <w:bottom w:val="single" w:sz="4" w:space="0" w:color="auto"/>
              <w:right w:val="single" w:sz="4" w:space="0" w:color="auto"/>
            </w:tcBorders>
            <w:shd w:val="clear" w:color="auto" w:fill="auto"/>
            <w:vAlign w:val="center"/>
          </w:tcPr>
          <w:p w14:paraId="75A38F94" w14:textId="77777777" w:rsidR="00BA0192" w:rsidRPr="00BA0192" w:rsidRDefault="00BA0192" w:rsidP="00BA0192">
            <w:pPr>
              <w:jc w:val="center"/>
              <w:rPr>
                <w:rFonts w:ascii="Calibri" w:eastAsia="Calibri" w:hAnsi="Calibri"/>
              </w:rPr>
            </w:pPr>
            <w:r w:rsidRPr="00BA0192">
              <w:rPr>
                <w:rFonts w:ascii="Calibri" w:eastAsia="Calibri" w:hAnsi="Calibri"/>
              </w:rPr>
              <w:t>1421</w:t>
            </w:r>
          </w:p>
        </w:tc>
        <w:tc>
          <w:tcPr>
            <w:tcW w:w="3544" w:type="dxa"/>
            <w:tcBorders>
              <w:top w:val="nil"/>
              <w:left w:val="nil"/>
              <w:bottom w:val="nil"/>
              <w:right w:val="single" w:sz="12" w:space="0" w:color="auto"/>
            </w:tcBorders>
            <w:shd w:val="clear" w:color="auto" w:fill="auto"/>
            <w:vAlign w:val="center"/>
          </w:tcPr>
          <w:p w14:paraId="1EC80B18" w14:textId="77777777" w:rsidR="00BA0192" w:rsidRPr="00BA0192" w:rsidRDefault="00BA0192" w:rsidP="00BA0192">
            <w:pPr>
              <w:rPr>
                <w:rFonts w:ascii="Calibri" w:eastAsia="Calibri" w:hAnsi="Calibri"/>
              </w:rPr>
            </w:pPr>
            <w:r w:rsidRPr="00BA0192">
              <w:rPr>
                <w:rFonts w:ascii="Calibri" w:eastAsia="Calibri" w:hAnsi="Calibri"/>
              </w:rPr>
              <w:t xml:space="preserve">Molideto-făget de limită cu </w:t>
            </w:r>
            <w:r w:rsidRPr="00BA0192">
              <w:rPr>
                <w:rFonts w:ascii="Calibri" w:eastAsia="Calibri" w:hAnsi="Calibri"/>
                <w:i/>
                <w:iCs/>
              </w:rPr>
              <w:t xml:space="preserve">Vaccinium myrtillus </w:t>
            </w:r>
            <w:r w:rsidRPr="00BA0192">
              <w:rPr>
                <w:rFonts w:ascii="Calibri" w:eastAsia="Calibri" w:hAnsi="Calibri"/>
              </w:rPr>
              <w:t xml:space="preserve">şi </w:t>
            </w:r>
            <w:r w:rsidRPr="00BA0192">
              <w:rPr>
                <w:rFonts w:ascii="Calibri" w:eastAsia="Calibri" w:hAnsi="Calibri"/>
                <w:i/>
                <w:iCs/>
              </w:rPr>
              <w:t>Oxalis acetosella</w:t>
            </w:r>
            <w:r w:rsidRPr="00BA0192">
              <w:rPr>
                <w:rFonts w:ascii="Calibri" w:eastAsia="Calibri" w:hAnsi="Calibri"/>
              </w:rPr>
              <w:t xml:space="preserve"> (i)</w:t>
            </w:r>
          </w:p>
        </w:tc>
        <w:tc>
          <w:tcPr>
            <w:tcW w:w="992" w:type="dxa"/>
            <w:vMerge/>
            <w:tcBorders>
              <w:left w:val="single" w:sz="12" w:space="0" w:color="auto"/>
              <w:right w:val="single" w:sz="4" w:space="0" w:color="auto"/>
            </w:tcBorders>
            <w:shd w:val="clear" w:color="auto" w:fill="auto"/>
            <w:vAlign w:val="center"/>
          </w:tcPr>
          <w:p w14:paraId="7B5E4FFD"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6C2F868F" w14:textId="77777777" w:rsidR="00BA0192" w:rsidRPr="00BA0192" w:rsidRDefault="00BA0192" w:rsidP="00BA0192">
            <w:pPr>
              <w:rPr>
                <w:rFonts w:ascii="Calibri" w:eastAsia="Calibri" w:hAnsi="Calibri"/>
              </w:rPr>
            </w:pPr>
          </w:p>
        </w:tc>
      </w:tr>
      <w:tr w:rsidR="00BA0192" w:rsidRPr="00BA0192" w14:paraId="019AEED4" w14:textId="77777777" w:rsidTr="005F3930">
        <w:trPr>
          <w:trHeight w:val="443"/>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F139060"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4" w:space="0" w:color="auto"/>
              <w:right w:val="single" w:sz="4" w:space="0" w:color="auto"/>
            </w:tcBorders>
            <w:shd w:val="clear" w:color="auto" w:fill="auto"/>
            <w:vAlign w:val="center"/>
          </w:tcPr>
          <w:p w14:paraId="7C965BDB"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4" w:space="0" w:color="auto"/>
              <w:right w:val="single" w:sz="4" w:space="0" w:color="auto"/>
            </w:tcBorders>
            <w:shd w:val="clear" w:color="auto" w:fill="auto"/>
            <w:vAlign w:val="center"/>
          </w:tcPr>
          <w:p w14:paraId="2F4EEE79" w14:textId="77777777" w:rsidR="00BA0192" w:rsidRPr="00BA0192" w:rsidRDefault="00BA0192" w:rsidP="00BA0192">
            <w:pPr>
              <w:jc w:val="center"/>
              <w:rPr>
                <w:rFonts w:ascii="Calibri" w:eastAsia="Calibri" w:hAnsi="Calibri"/>
              </w:rPr>
            </w:pPr>
            <w:r w:rsidRPr="00BA0192">
              <w:rPr>
                <w:rFonts w:ascii="Calibri" w:eastAsia="Calibri" w:hAnsi="Calibri"/>
              </w:rPr>
              <w:t>2131</w:t>
            </w:r>
          </w:p>
        </w:tc>
        <w:tc>
          <w:tcPr>
            <w:tcW w:w="3544" w:type="dxa"/>
            <w:tcBorders>
              <w:top w:val="single" w:sz="4" w:space="0" w:color="auto"/>
              <w:left w:val="nil"/>
              <w:bottom w:val="single" w:sz="4" w:space="0" w:color="auto"/>
              <w:right w:val="single" w:sz="12" w:space="0" w:color="auto"/>
            </w:tcBorders>
            <w:shd w:val="clear" w:color="auto" w:fill="auto"/>
            <w:vAlign w:val="center"/>
          </w:tcPr>
          <w:p w14:paraId="021F7300" w14:textId="77777777" w:rsidR="00BA0192" w:rsidRPr="00BA0192" w:rsidRDefault="00BA0192" w:rsidP="00BA0192">
            <w:pPr>
              <w:rPr>
                <w:rFonts w:ascii="Calibri" w:eastAsia="Calibri" w:hAnsi="Calibri"/>
                <w:lang w:val="fr-FR"/>
              </w:rPr>
            </w:pPr>
            <w:r w:rsidRPr="00BA0192">
              <w:rPr>
                <w:rFonts w:ascii="Calibri" w:eastAsia="Calibri" w:hAnsi="Calibri"/>
                <w:lang w:val="fr-FR"/>
              </w:rPr>
              <w:t>Brădet de altitudine mare cu floră acidofilă (m)</w:t>
            </w:r>
          </w:p>
        </w:tc>
        <w:tc>
          <w:tcPr>
            <w:tcW w:w="992" w:type="dxa"/>
            <w:vMerge/>
            <w:tcBorders>
              <w:left w:val="single" w:sz="12" w:space="0" w:color="auto"/>
              <w:right w:val="single" w:sz="4" w:space="0" w:color="auto"/>
            </w:tcBorders>
            <w:shd w:val="clear" w:color="auto" w:fill="auto"/>
            <w:vAlign w:val="center"/>
          </w:tcPr>
          <w:p w14:paraId="0B8B6EB7"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7F23204C" w14:textId="77777777" w:rsidR="00BA0192" w:rsidRPr="00BA0192" w:rsidRDefault="00BA0192" w:rsidP="00BA0192">
            <w:pPr>
              <w:rPr>
                <w:rFonts w:ascii="Calibri" w:eastAsia="Calibri" w:hAnsi="Calibri"/>
                <w:lang w:val="fr-FR"/>
              </w:rPr>
            </w:pPr>
          </w:p>
        </w:tc>
      </w:tr>
      <w:tr w:rsidR="00BA0192" w:rsidRPr="00BA0192" w14:paraId="3F51D8B9"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FC8DC83"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4" w:space="0" w:color="auto"/>
              <w:right w:val="single" w:sz="4" w:space="0" w:color="auto"/>
            </w:tcBorders>
            <w:shd w:val="clear" w:color="auto" w:fill="auto"/>
            <w:vAlign w:val="center"/>
          </w:tcPr>
          <w:p w14:paraId="47C0487C"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36A9998C" w14:textId="77777777" w:rsidR="00BA0192" w:rsidRPr="00BA0192" w:rsidRDefault="00BA0192" w:rsidP="00BA0192">
            <w:pPr>
              <w:jc w:val="center"/>
              <w:rPr>
                <w:rFonts w:ascii="Calibri" w:eastAsia="Calibri" w:hAnsi="Calibri"/>
              </w:rPr>
            </w:pPr>
            <w:r w:rsidRPr="00BA0192">
              <w:rPr>
                <w:rFonts w:ascii="Calibri" w:eastAsia="Calibri" w:hAnsi="Calibri"/>
              </w:rPr>
              <w:t>2241</w:t>
            </w:r>
          </w:p>
        </w:tc>
        <w:tc>
          <w:tcPr>
            <w:tcW w:w="3544" w:type="dxa"/>
            <w:tcBorders>
              <w:top w:val="nil"/>
              <w:left w:val="nil"/>
              <w:bottom w:val="single" w:sz="4" w:space="0" w:color="auto"/>
              <w:right w:val="single" w:sz="12" w:space="0" w:color="auto"/>
            </w:tcBorders>
            <w:shd w:val="clear" w:color="auto" w:fill="auto"/>
            <w:vAlign w:val="center"/>
          </w:tcPr>
          <w:p w14:paraId="23745F96" w14:textId="77777777" w:rsidR="00BA0192" w:rsidRPr="00BA0192" w:rsidRDefault="00BA0192" w:rsidP="00BA0192">
            <w:pPr>
              <w:rPr>
                <w:rFonts w:ascii="Calibri" w:eastAsia="Calibri" w:hAnsi="Calibri"/>
              </w:rPr>
            </w:pPr>
            <w:r w:rsidRPr="00BA0192">
              <w:rPr>
                <w:rFonts w:ascii="Calibri" w:eastAsia="Calibri" w:hAnsi="Calibri"/>
              </w:rPr>
              <w:t xml:space="preserve">Brădeto-făget cu </w:t>
            </w:r>
            <w:r w:rsidRPr="00BA0192">
              <w:rPr>
                <w:rFonts w:ascii="Calibri" w:eastAsia="Calibri" w:hAnsi="Calibri"/>
                <w:i/>
                <w:iCs/>
              </w:rPr>
              <w:t xml:space="preserve">Luzula luzuloides </w:t>
            </w:r>
            <w:r w:rsidRPr="00BA0192">
              <w:rPr>
                <w:rFonts w:ascii="Calibri" w:eastAsia="Calibri" w:hAnsi="Calibri"/>
              </w:rPr>
              <w:t>(i-m)</w:t>
            </w:r>
          </w:p>
        </w:tc>
        <w:tc>
          <w:tcPr>
            <w:tcW w:w="992" w:type="dxa"/>
            <w:vMerge/>
            <w:tcBorders>
              <w:left w:val="single" w:sz="12" w:space="0" w:color="auto"/>
              <w:right w:val="single" w:sz="4" w:space="0" w:color="auto"/>
            </w:tcBorders>
            <w:shd w:val="clear" w:color="auto" w:fill="auto"/>
            <w:vAlign w:val="center"/>
          </w:tcPr>
          <w:p w14:paraId="4283BB29"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52AFDA2D" w14:textId="77777777" w:rsidR="00BA0192" w:rsidRPr="00BA0192" w:rsidRDefault="00BA0192" w:rsidP="00BA0192">
            <w:pPr>
              <w:rPr>
                <w:rFonts w:ascii="Calibri" w:eastAsia="Calibri" w:hAnsi="Calibri"/>
              </w:rPr>
            </w:pPr>
          </w:p>
        </w:tc>
      </w:tr>
      <w:tr w:rsidR="00BA0192" w:rsidRPr="00BA0192" w14:paraId="72EB9E6C"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41F40C05"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4A7DFB5A"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5E2075DF" w14:textId="77777777" w:rsidR="00BA0192" w:rsidRPr="00BA0192" w:rsidRDefault="00BA0192" w:rsidP="00BA0192">
            <w:pPr>
              <w:jc w:val="center"/>
              <w:rPr>
                <w:rFonts w:ascii="Calibri" w:eastAsia="Calibri" w:hAnsi="Calibri"/>
              </w:rPr>
            </w:pPr>
            <w:r w:rsidRPr="00BA0192">
              <w:rPr>
                <w:rFonts w:ascii="Calibri" w:eastAsia="Calibri" w:hAnsi="Calibri"/>
              </w:rPr>
              <w:t>2251</w:t>
            </w:r>
          </w:p>
        </w:tc>
        <w:tc>
          <w:tcPr>
            <w:tcW w:w="3544" w:type="dxa"/>
            <w:tcBorders>
              <w:top w:val="nil"/>
              <w:left w:val="nil"/>
              <w:bottom w:val="single" w:sz="12" w:space="0" w:color="auto"/>
              <w:right w:val="single" w:sz="12" w:space="0" w:color="auto"/>
            </w:tcBorders>
            <w:shd w:val="clear" w:color="auto" w:fill="auto"/>
            <w:vAlign w:val="center"/>
          </w:tcPr>
          <w:p w14:paraId="1E56E579" w14:textId="77777777" w:rsidR="00BA0192" w:rsidRPr="00BA0192" w:rsidRDefault="00BA0192" w:rsidP="00BA0192">
            <w:pPr>
              <w:rPr>
                <w:rFonts w:ascii="Calibri" w:eastAsia="Calibri" w:hAnsi="Calibri"/>
              </w:rPr>
            </w:pPr>
            <w:r w:rsidRPr="00BA0192">
              <w:rPr>
                <w:rFonts w:ascii="Calibri" w:eastAsia="Calibri" w:hAnsi="Calibri"/>
              </w:rPr>
              <w:t xml:space="preserve">Brădeto-făget cu </w:t>
            </w:r>
            <w:r w:rsidRPr="00BA0192">
              <w:rPr>
                <w:rFonts w:ascii="Calibri" w:eastAsia="Calibri" w:hAnsi="Calibri"/>
                <w:i/>
                <w:iCs/>
              </w:rPr>
              <w:t>Vaccinium myrtilus</w:t>
            </w:r>
            <w:r w:rsidRPr="00BA0192">
              <w:rPr>
                <w:rFonts w:ascii="Calibri" w:eastAsia="Calibri" w:hAnsi="Calibri"/>
              </w:rPr>
              <w:t xml:space="preserve"> și mușchi (i-m)</w:t>
            </w:r>
          </w:p>
        </w:tc>
        <w:tc>
          <w:tcPr>
            <w:tcW w:w="992" w:type="dxa"/>
            <w:vMerge/>
            <w:tcBorders>
              <w:left w:val="single" w:sz="12" w:space="0" w:color="auto"/>
              <w:bottom w:val="single" w:sz="12" w:space="0" w:color="auto"/>
              <w:right w:val="single" w:sz="4" w:space="0" w:color="auto"/>
            </w:tcBorders>
            <w:shd w:val="clear" w:color="auto" w:fill="auto"/>
            <w:vAlign w:val="center"/>
          </w:tcPr>
          <w:p w14:paraId="06AE174C"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5FC064E5" w14:textId="77777777" w:rsidR="00BA0192" w:rsidRPr="00BA0192" w:rsidRDefault="00BA0192" w:rsidP="00BA0192">
            <w:pPr>
              <w:rPr>
                <w:rFonts w:ascii="Calibri" w:eastAsia="Calibri" w:hAnsi="Calibri"/>
              </w:rPr>
            </w:pPr>
          </w:p>
        </w:tc>
      </w:tr>
      <w:tr w:rsidR="00BA0192" w:rsidRPr="00BA0192" w14:paraId="62835ABF" w14:textId="77777777" w:rsidTr="005F3930">
        <w:trPr>
          <w:trHeight w:val="765"/>
          <w:jc w:val="center"/>
        </w:trPr>
        <w:tc>
          <w:tcPr>
            <w:tcW w:w="1295" w:type="dxa"/>
            <w:tcBorders>
              <w:top w:val="single" w:sz="12" w:space="0" w:color="auto"/>
              <w:left w:val="single" w:sz="12" w:space="0" w:color="auto"/>
              <w:bottom w:val="single" w:sz="4" w:space="0" w:color="auto"/>
              <w:right w:val="single" w:sz="4" w:space="0" w:color="auto"/>
            </w:tcBorders>
            <w:shd w:val="clear" w:color="auto" w:fill="auto"/>
            <w:vAlign w:val="center"/>
          </w:tcPr>
          <w:p w14:paraId="54299164" w14:textId="77777777" w:rsidR="00BA0192" w:rsidRPr="00BA0192" w:rsidRDefault="00BA0192" w:rsidP="00BA0192">
            <w:pPr>
              <w:jc w:val="center"/>
              <w:rPr>
                <w:rFonts w:ascii="Calibri" w:eastAsia="Calibri" w:hAnsi="Calibri"/>
              </w:rPr>
            </w:pPr>
            <w:r w:rsidRPr="00BA0192">
              <w:rPr>
                <w:rFonts w:ascii="Calibri" w:eastAsia="Calibri" w:hAnsi="Calibri"/>
              </w:rPr>
              <w:t>3120</w:t>
            </w:r>
          </w:p>
        </w:tc>
        <w:tc>
          <w:tcPr>
            <w:tcW w:w="4077" w:type="dxa"/>
            <w:tcBorders>
              <w:top w:val="single" w:sz="12" w:space="0" w:color="auto"/>
              <w:left w:val="nil"/>
              <w:bottom w:val="single" w:sz="4" w:space="0" w:color="auto"/>
              <w:right w:val="single" w:sz="4" w:space="0" w:color="auto"/>
            </w:tcBorders>
            <w:shd w:val="clear" w:color="auto" w:fill="auto"/>
            <w:vAlign w:val="center"/>
          </w:tcPr>
          <w:p w14:paraId="59BB826B"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amestecuri &lt;Pi, stâncărie şi eroziune excesivă</w:t>
            </w:r>
          </w:p>
        </w:tc>
        <w:tc>
          <w:tcPr>
            <w:tcW w:w="1134" w:type="dxa"/>
            <w:tcBorders>
              <w:top w:val="single" w:sz="12" w:space="0" w:color="auto"/>
              <w:left w:val="nil"/>
              <w:bottom w:val="single" w:sz="4" w:space="0" w:color="auto"/>
              <w:right w:val="single" w:sz="4" w:space="0" w:color="auto"/>
            </w:tcBorders>
            <w:shd w:val="clear" w:color="auto" w:fill="auto"/>
            <w:vAlign w:val="center"/>
          </w:tcPr>
          <w:p w14:paraId="09871B97" w14:textId="77777777" w:rsidR="00BA0192" w:rsidRPr="00BA0192" w:rsidRDefault="00BA0192" w:rsidP="00BA0192">
            <w:pPr>
              <w:jc w:val="center"/>
              <w:rPr>
                <w:rFonts w:ascii="Calibri" w:eastAsia="Calibri" w:hAnsi="Calibri"/>
              </w:rPr>
            </w:pPr>
            <w:r w:rsidRPr="00BA0192">
              <w:rPr>
                <w:rFonts w:ascii="Calibri" w:eastAsia="Calibri" w:hAnsi="Calibri"/>
              </w:rPr>
              <w:t>1342</w:t>
            </w:r>
          </w:p>
        </w:tc>
        <w:tc>
          <w:tcPr>
            <w:tcW w:w="3544" w:type="dxa"/>
            <w:tcBorders>
              <w:top w:val="single" w:sz="12" w:space="0" w:color="auto"/>
              <w:left w:val="nil"/>
              <w:bottom w:val="single" w:sz="4" w:space="0" w:color="auto"/>
              <w:right w:val="single" w:sz="12" w:space="0" w:color="auto"/>
            </w:tcBorders>
            <w:shd w:val="clear" w:color="auto" w:fill="auto"/>
            <w:vAlign w:val="center"/>
          </w:tcPr>
          <w:p w14:paraId="1F3A25BB" w14:textId="77777777" w:rsidR="00BA0192" w:rsidRPr="00BA0192" w:rsidRDefault="00BA0192" w:rsidP="00BA0192">
            <w:pPr>
              <w:rPr>
                <w:rFonts w:ascii="Calibri" w:eastAsia="Calibri" w:hAnsi="Calibri"/>
                <w:lang w:val="fr-FR"/>
              </w:rPr>
            </w:pPr>
            <w:r w:rsidRPr="00BA0192">
              <w:rPr>
                <w:rFonts w:ascii="Calibri" w:eastAsia="Calibri" w:hAnsi="Calibri"/>
                <w:lang w:val="fr-FR"/>
              </w:rPr>
              <w:t>Amestec de brad, molid și fag pe stâncării cristaline (i)</w:t>
            </w:r>
          </w:p>
        </w:tc>
        <w:tc>
          <w:tcPr>
            <w:tcW w:w="992" w:type="dxa"/>
            <w:vMerge w:val="restart"/>
            <w:tcBorders>
              <w:top w:val="single" w:sz="12" w:space="0" w:color="auto"/>
              <w:left w:val="single" w:sz="12" w:space="0" w:color="auto"/>
              <w:right w:val="single" w:sz="4" w:space="0" w:color="auto"/>
            </w:tcBorders>
            <w:shd w:val="clear" w:color="auto" w:fill="auto"/>
            <w:vAlign w:val="center"/>
          </w:tcPr>
          <w:p w14:paraId="14C6416A" w14:textId="77777777" w:rsidR="00BA0192" w:rsidRPr="00BA0192" w:rsidRDefault="00BA0192" w:rsidP="00BA0192">
            <w:pPr>
              <w:rPr>
                <w:rFonts w:ascii="Calibri" w:eastAsia="Calibri" w:hAnsi="Calibri"/>
                <w:lang w:val="fr-FR"/>
              </w:rPr>
            </w:pPr>
            <w:r w:rsidRPr="00BA0192">
              <w:rPr>
                <w:rFonts w:ascii="Calibri" w:eastAsia="Calibri" w:hAnsi="Calibri"/>
              </w:rPr>
              <w:t>GE 24</w:t>
            </w:r>
          </w:p>
        </w:tc>
        <w:tc>
          <w:tcPr>
            <w:tcW w:w="4099" w:type="dxa"/>
            <w:vMerge w:val="restart"/>
            <w:tcBorders>
              <w:top w:val="single" w:sz="12" w:space="0" w:color="auto"/>
              <w:left w:val="nil"/>
              <w:right w:val="single" w:sz="12" w:space="0" w:color="auto"/>
            </w:tcBorders>
            <w:shd w:val="clear" w:color="auto" w:fill="auto"/>
            <w:vAlign w:val="center"/>
          </w:tcPr>
          <w:p w14:paraId="14C8481E" w14:textId="77777777" w:rsidR="00BA0192" w:rsidRPr="00BA0192" w:rsidRDefault="00BA0192" w:rsidP="00BA0192">
            <w:pPr>
              <w:rPr>
                <w:rFonts w:ascii="Calibri" w:eastAsia="Calibri" w:hAnsi="Calibri"/>
                <w:lang w:val="fr-FR"/>
              </w:rPr>
            </w:pPr>
            <w:r w:rsidRPr="00BA0192">
              <w:rPr>
                <w:rFonts w:ascii="Calibri" w:eastAsia="Calibri" w:hAnsi="Calibri"/>
              </w:rPr>
              <w:t>Montan de amestecuri (i), soluri spodice litice, V. ed. mic</w:t>
            </w:r>
          </w:p>
        </w:tc>
      </w:tr>
      <w:tr w:rsidR="00BA0192" w:rsidRPr="00BA0192" w14:paraId="7EE897E5"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43D45E6" w14:textId="77777777" w:rsidR="00BA0192" w:rsidRPr="00BA0192" w:rsidRDefault="00BA0192" w:rsidP="00BA0192">
            <w:pPr>
              <w:jc w:val="center"/>
              <w:rPr>
                <w:rFonts w:ascii="Calibri" w:eastAsia="Calibri" w:hAnsi="Calibri"/>
              </w:rPr>
            </w:pPr>
            <w:r w:rsidRPr="00BA0192">
              <w:rPr>
                <w:rFonts w:ascii="Calibri" w:eastAsia="Calibri" w:hAnsi="Calibri"/>
              </w:rPr>
              <w:t>3311</w:t>
            </w:r>
          </w:p>
        </w:tc>
        <w:tc>
          <w:tcPr>
            <w:tcW w:w="4077" w:type="dxa"/>
            <w:tcBorders>
              <w:top w:val="nil"/>
              <w:left w:val="nil"/>
              <w:bottom w:val="single" w:sz="4" w:space="0" w:color="auto"/>
              <w:right w:val="single" w:sz="4" w:space="0" w:color="auto"/>
            </w:tcBorders>
            <w:shd w:val="clear" w:color="auto" w:fill="auto"/>
            <w:vAlign w:val="center"/>
          </w:tcPr>
          <w:p w14:paraId="1DAF73B4" w14:textId="77777777" w:rsidR="00BA0192" w:rsidRPr="00BA0192" w:rsidRDefault="00BA0192" w:rsidP="00BA0192">
            <w:pPr>
              <w:rPr>
                <w:rFonts w:ascii="Calibri" w:eastAsia="Calibri" w:hAnsi="Calibri"/>
              </w:rPr>
            </w:pPr>
            <w:r w:rsidRPr="00BA0192">
              <w:rPr>
                <w:rFonts w:ascii="Calibri" w:eastAsia="Calibri" w:hAnsi="Calibri"/>
              </w:rPr>
              <w:t>Montan de amestecuri Pi, podzolic edafic mic, cu Vaccinium şi alte acidofile</w:t>
            </w:r>
          </w:p>
        </w:tc>
        <w:tc>
          <w:tcPr>
            <w:tcW w:w="1134" w:type="dxa"/>
            <w:tcBorders>
              <w:top w:val="nil"/>
              <w:left w:val="nil"/>
              <w:bottom w:val="single" w:sz="4" w:space="0" w:color="auto"/>
              <w:right w:val="single" w:sz="4" w:space="0" w:color="auto"/>
            </w:tcBorders>
            <w:shd w:val="clear" w:color="auto" w:fill="auto"/>
            <w:vAlign w:val="center"/>
          </w:tcPr>
          <w:p w14:paraId="6EF6907D" w14:textId="77777777" w:rsidR="00BA0192" w:rsidRPr="00BA0192" w:rsidRDefault="00BA0192" w:rsidP="00BA0192">
            <w:pPr>
              <w:jc w:val="center"/>
              <w:rPr>
                <w:rFonts w:ascii="Calibri" w:eastAsia="Calibri" w:hAnsi="Calibri"/>
              </w:rPr>
            </w:pPr>
            <w:r w:rsidRPr="00BA0192">
              <w:rPr>
                <w:rFonts w:ascii="Calibri" w:eastAsia="Calibri" w:hAnsi="Calibri"/>
              </w:rPr>
              <w:t>1422</w:t>
            </w:r>
          </w:p>
        </w:tc>
        <w:tc>
          <w:tcPr>
            <w:tcW w:w="3544" w:type="dxa"/>
            <w:tcBorders>
              <w:top w:val="nil"/>
              <w:left w:val="nil"/>
              <w:bottom w:val="single" w:sz="4" w:space="0" w:color="auto"/>
              <w:right w:val="single" w:sz="12" w:space="0" w:color="auto"/>
            </w:tcBorders>
            <w:shd w:val="clear" w:color="auto" w:fill="auto"/>
            <w:vAlign w:val="center"/>
          </w:tcPr>
          <w:p w14:paraId="0411EBEC" w14:textId="77777777" w:rsidR="00BA0192" w:rsidRPr="00BA0192" w:rsidRDefault="00BA0192" w:rsidP="00BA0192">
            <w:pPr>
              <w:rPr>
                <w:rFonts w:ascii="Calibri" w:eastAsia="Calibri" w:hAnsi="Calibri"/>
              </w:rPr>
            </w:pPr>
            <w:r w:rsidRPr="00BA0192">
              <w:rPr>
                <w:rFonts w:ascii="Calibri" w:eastAsia="Calibri" w:hAnsi="Calibri"/>
              </w:rPr>
              <w:t xml:space="preserve">Molideto-făget cu </w:t>
            </w:r>
            <w:r w:rsidRPr="00BA0192">
              <w:rPr>
                <w:rFonts w:ascii="Calibri" w:eastAsia="Calibri" w:hAnsi="Calibri"/>
                <w:i/>
                <w:iCs/>
              </w:rPr>
              <w:t xml:space="preserve">Vaccinium myrtilus </w:t>
            </w:r>
            <w:r w:rsidRPr="00BA0192">
              <w:rPr>
                <w:rFonts w:ascii="Calibri" w:eastAsia="Calibri" w:hAnsi="Calibri"/>
              </w:rPr>
              <w:t>(i)</w:t>
            </w:r>
          </w:p>
        </w:tc>
        <w:tc>
          <w:tcPr>
            <w:tcW w:w="992" w:type="dxa"/>
            <w:vMerge/>
            <w:tcBorders>
              <w:left w:val="single" w:sz="12" w:space="0" w:color="auto"/>
              <w:right w:val="single" w:sz="4" w:space="0" w:color="auto"/>
            </w:tcBorders>
            <w:shd w:val="clear" w:color="auto" w:fill="auto"/>
            <w:vAlign w:val="center"/>
          </w:tcPr>
          <w:p w14:paraId="3E946E6A"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5F5C9C64" w14:textId="77777777" w:rsidR="00BA0192" w:rsidRPr="00BA0192" w:rsidRDefault="00BA0192" w:rsidP="00BA0192">
            <w:pPr>
              <w:rPr>
                <w:rFonts w:ascii="Calibri" w:eastAsia="Calibri" w:hAnsi="Calibri"/>
              </w:rPr>
            </w:pPr>
          </w:p>
        </w:tc>
      </w:tr>
      <w:tr w:rsidR="00BA0192" w:rsidRPr="00BA0192" w14:paraId="0597EACF"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3C1817CA" w14:textId="77777777" w:rsidR="00BA0192" w:rsidRPr="00BA0192" w:rsidRDefault="00BA0192" w:rsidP="00BA0192">
            <w:pPr>
              <w:jc w:val="center"/>
              <w:rPr>
                <w:rFonts w:ascii="Calibri" w:eastAsia="Calibri" w:hAnsi="Calibri"/>
              </w:rPr>
            </w:pPr>
            <w:r w:rsidRPr="00BA0192">
              <w:rPr>
                <w:rFonts w:ascii="Calibri" w:eastAsia="Calibri" w:hAnsi="Calibri"/>
              </w:rPr>
              <w:t>3410</w:t>
            </w:r>
          </w:p>
        </w:tc>
        <w:tc>
          <w:tcPr>
            <w:tcW w:w="4077" w:type="dxa"/>
            <w:tcBorders>
              <w:top w:val="nil"/>
              <w:left w:val="nil"/>
              <w:bottom w:val="single" w:sz="12" w:space="0" w:color="auto"/>
              <w:right w:val="single" w:sz="4" w:space="0" w:color="auto"/>
            </w:tcBorders>
            <w:shd w:val="clear" w:color="auto" w:fill="auto"/>
            <w:vAlign w:val="center"/>
          </w:tcPr>
          <w:p w14:paraId="035573EF"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molidisuri în "V" extrazonal în montan de amestecuri, podzolic, Pi</w:t>
            </w:r>
          </w:p>
        </w:tc>
        <w:tc>
          <w:tcPr>
            <w:tcW w:w="1134" w:type="dxa"/>
            <w:tcBorders>
              <w:top w:val="nil"/>
              <w:left w:val="nil"/>
              <w:bottom w:val="single" w:sz="12" w:space="0" w:color="auto"/>
              <w:right w:val="single" w:sz="4" w:space="0" w:color="auto"/>
            </w:tcBorders>
            <w:shd w:val="clear" w:color="auto" w:fill="auto"/>
            <w:vAlign w:val="center"/>
          </w:tcPr>
          <w:p w14:paraId="004D393F"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single" w:sz="12" w:space="0" w:color="auto"/>
              <w:right w:val="single" w:sz="12" w:space="0" w:color="auto"/>
            </w:tcBorders>
            <w:shd w:val="clear" w:color="auto" w:fill="auto"/>
            <w:vAlign w:val="center"/>
          </w:tcPr>
          <w:p w14:paraId="2D99D9D0"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0245D5B0"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4C2369A0" w14:textId="77777777" w:rsidR="00BA0192" w:rsidRPr="00BA0192" w:rsidRDefault="00BA0192" w:rsidP="00BA0192">
            <w:pPr>
              <w:rPr>
                <w:rFonts w:ascii="Calibri" w:eastAsia="Calibri" w:hAnsi="Calibri"/>
                <w:lang w:val="fr-FR"/>
              </w:rPr>
            </w:pPr>
          </w:p>
        </w:tc>
      </w:tr>
      <w:tr w:rsidR="00BA0192" w:rsidRPr="00BA0192" w14:paraId="6F0B979E" w14:textId="77777777" w:rsidTr="005F3930">
        <w:trPr>
          <w:trHeight w:val="1140"/>
          <w:jc w:val="center"/>
        </w:trPr>
        <w:tc>
          <w:tcPr>
            <w:tcW w:w="1295" w:type="dxa"/>
            <w:tcBorders>
              <w:top w:val="single" w:sz="12" w:space="0" w:color="auto"/>
              <w:left w:val="single" w:sz="12" w:space="0" w:color="auto"/>
              <w:bottom w:val="single" w:sz="4" w:space="0" w:color="auto"/>
              <w:right w:val="single" w:sz="4" w:space="0" w:color="auto"/>
            </w:tcBorders>
            <w:shd w:val="clear" w:color="auto" w:fill="auto"/>
            <w:vAlign w:val="center"/>
          </w:tcPr>
          <w:p w14:paraId="3017BCD9" w14:textId="77777777" w:rsidR="00BA0192" w:rsidRPr="00BA0192" w:rsidRDefault="00BA0192" w:rsidP="00BA0192">
            <w:pPr>
              <w:jc w:val="center"/>
              <w:rPr>
                <w:rFonts w:ascii="Calibri" w:eastAsia="Calibri" w:hAnsi="Calibri"/>
              </w:rPr>
            </w:pPr>
            <w:r w:rsidRPr="00BA0192">
              <w:rPr>
                <w:rFonts w:ascii="Calibri" w:eastAsia="Calibri" w:hAnsi="Calibri"/>
              </w:rPr>
              <w:t>4332a</w:t>
            </w:r>
          </w:p>
        </w:tc>
        <w:tc>
          <w:tcPr>
            <w:tcW w:w="4077" w:type="dxa"/>
            <w:tcBorders>
              <w:top w:val="single" w:sz="12" w:space="0" w:color="auto"/>
              <w:left w:val="nil"/>
              <w:bottom w:val="single" w:sz="4" w:space="0" w:color="auto"/>
              <w:right w:val="single" w:sz="4" w:space="0" w:color="auto"/>
            </w:tcBorders>
            <w:shd w:val="clear" w:color="auto" w:fill="auto"/>
            <w:vAlign w:val="center"/>
          </w:tcPr>
          <w:p w14:paraId="19B4ACC6" w14:textId="77777777" w:rsidR="00BA0192" w:rsidRPr="00BA0192" w:rsidRDefault="00BA0192" w:rsidP="00BA0192">
            <w:pPr>
              <w:rPr>
                <w:rFonts w:ascii="Calibri" w:eastAsia="Calibri" w:hAnsi="Calibri"/>
              </w:rPr>
            </w:pPr>
            <w:r w:rsidRPr="00BA0192">
              <w:rPr>
                <w:rFonts w:ascii="Calibri" w:eastAsia="Calibri" w:hAnsi="Calibri"/>
              </w:rPr>
              <w:t>Montan-premontan de amestecuri Pm, brun luvic-luvisol ± scheletic, edafic mijlociu</w:t>
            </w:r>
          </w:p>
        </w:tc>
        <w:tc>
          <w:tcPr>
            <w:tcW w:w="1134" w:type="dxa"/>
            <w:tcBorders>
              <w:top w:val="single" w:sz="12" w:space="0" w:color="auto"/>
              <w:left w:val="nil"/>
              <w:bottom w:val="single" w:sz="4" w:space="0" w:color="auto"/>
              <w:right w:val="single" w:sz="4" w:space="0" w:color="auto"/>
            </w:tcBorders>
            <w:shd w:val="clear" w:color="auto" w:fill="auto"/>
            <w:vAlign w:val="center"/>
          </w:tcPr>
          <w:p w14:paraId="4354D689" w14:textId="77777777" w:rsidR="00BA0192" w:rsidRPr="00BA0192" w:rsidRDefault="00BA0192" w:rsidP="00BA0192">
            <w:pPr>
              <w:jc w:val="center"/>
              <w:rPr>
                <w:rFonts w:ascii="Calibri" w:eastAsia="Calibri" w:hAnsi="Calibri"/>
              </w:rPr>
            </w:pPr>
            <w:r w:rsidRPr="00BA0192">
              <w:rPr>
                <w:rFonts w:ascii="Calibri" w:eastAsia="Calibri" w:hAnsi="Calibri"/>
              </w:rPr>
              <w:t>2121</w:t>
            </w:r>
          </w:p>
        </w:tc>
        <w:tc>
          <w:tcPr>
            <w:tcW w:w="3544" w:type="dxa"/>
            <w:tcBorders>
              <w:top w:val="single" w:sz="12" w:space="0" w:color="auto"/>
              <w:left w:val="nil"/>
              <w:bottom w:val="single" w:sz="4" w:space="0" w:color="auto"/>
              <w:right w:val="single" w:sz="12" w:space="0" w:color="auto"/>
            </w:tcBorders>
            <w:shd w:val="clear" w:color="auto" w:fill="auto"/>
            <w:vAlign w:val="center"/>
          </w:tcPr>
          <w:p w14:paraId="28B71EDC" w14:textId="77777777" w:rsidR="00BA0192" w:rsidRPr="00BA0192" w:rsidRDefault="00BA0192" w:rsidP="00BA0192">
            <w:pPr>
              <w:rPr>
                <w:rFonts w:ascii="Calibri" w:eastAsia="Calibri" w:hAnsi="Calibri"/>
              </w:rPr>
            </w:pPr>
            <w:r w:rsidRPr="00BA0192">
              <w:rPr>
                <w:rFonts w:ascii="Calibri" w:eastAsia="Calibri" w:hAnsi="Calibri"/>
              </w:rPr>
              <w:t xml:space="preserve">Brădet cu </w:t>
            </w:r>
            <w:r w:rsidRPr="00BA0192">
              <w:rPr>
                <w:rFonts w:ascii="Calibri" w:eastAsia="Calibri" w:hAnsi="Calibri"/>
                <w:i/>
                <w:iCs/>
              </w:rPr>
              <w:t xml:space="preserve">Festuca drymea </w:t>
            </w:r>
            <w:r w:rsidRPr="00BA0192">
              <w:rPr>
                <w:rFonts w:ascii="Calibri" w:eastAsia="Calibri" w:hAnsi="Calibri"/>
              </w:rPr>
              <w:t>(m)</w:t>
            </w:r>
          </w:p>
        </w:tc>
        <w:tc>
          <w:tcPr>
            <w:tcW w:w="992" w:type="dxa"/>
            <w:vMerge w:val="restart"/>
            <w:tcBorders>
              <w:top w:val="single" w:sz="12" w:space="0" w:color="auto"/>
              <w:left w:val="single" w:sz="12" w:space="0" w:color="auto"/>
              <w:right w:val="single" w:sz="4" w:space="0" w:color="auto"/>
            </w:tcBorders>
            <w:shd w:val="clear" w:color="auto" w:fill="auto"/>
            <w:vAlign w:val="center"/>
          </w:tcPr>
          <w:p w14:paraId="1427B6A4" w14:textId="77777777" w:rsidR="00BA0192" w:rsidRPr="00BA0192" w:rsidRDefault="00BA0192" w:rsidP="00BA0192">
            <w:pPr>
              <w:rPr>
                <w:rFonts w:ascii="Calibri" w:eastAsia="Calibri" w:hAnsi="Calibri"/>
              </w:rPr>
            </w:pPr>
            <w:r w:rsidRPr="00BA0192">
              <w:rPr>
                <w:rFonts w:ascii="Calibri" w:eastAsia="Calibri" w:hAnsi="Calibri"/>
              </w:rPr>
              <w:t>GE 25</w:t>
            </w:r>
          </w:p>
        </w:tc>
        <w:tc>
          <w:tcPr>
            <w:tcW w:w="4099" w:type="dxa"/>
            <w:vMerge w:val="restart"/>
            <w:tcBorders>
              <w:top w:val="single" w:sz="12" w:space="0" w:color="auto"/>
              <w:left w:val="nil"/>
              <w:right w:val="single" w:sz="12" w:space="0" w:color="auto"/>
            </w:tcBorders>
            <w:shd w:val="clear" w:color="auto" w:fill="auto"/>
            <w:vAlign w:val="center"/>
          </w:tcPr>
          <w:p w14:paraId="52966773" w14:textId="77777777" w:rsidR="00BA0192" w:rsidRPr="00BA0192" w:rsidRDefault="00BA0192" w:rsidP="00BA0192">
            <w:pPr>
              <w:rPr>
                <w:rFonts w:ascii="Calibri" w:eastAsia="Calibri" w:hAnsi="Calibri"/>
              </w:rPr>
            </w:pPr>
            <w:r w:rsidRPr="00BA0192">
              <w:rPr>
                <w:rFonts w:ascii="Calibri" w:eastAsia="Calibri" w:hAnsi="Calibri"/>
                <w:lang w:val="fr-FR"/>
              </w:rPr>
              <w:t>Montan-premontan de amestecuri (prin extindere naturală) (m), soluri predominant brune-brune luvice, V. ed. mijlociu-mare</w:t>
            </w:r>
          </w:p>
        </w:tc>
      </w:tr>
      <w:tr w:rsidR="00BA0192" w:rsidRPr="00BA0192" w14:paraId="6BCADE7B"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AC4775E" w14:textId="77777777" w:rsidR="00BA0192" w:rsidRPr="00BA0192" w:rsidRDefault="00BA0192" w:rsidP="00BA0192">
            <w:pPr>
              <w:jc w:val="center"/>
              <w:rPr>
                <w:rFonts w:ascii="Calibri" w:eastAsia="Calibri" w:hAnsi="Calibri"/>
              </w:rPr>
            </w:pPr>
            <w:r w:rsidRPr="00BA0192">
              <w:rPr>
                <w:rFonts w:ascii="Calibri" w:eastAsia="Calibri" w:hAnsi="Calibri"/>
              </w:rPr>
              <w:t>4420a</w:t>
            </w:r>
          </w:p>
        </w:tc>
        <w:tc>
          <w:tcPr>
            <w:tcW w:w="4077" w:type="dxa"/>
            <w:tcBorders>
              <w:top w:val="nil"/>
              <w:left w:val="nil"/>
              <w:bottom w:val="single" w:sz="4" w:space="0" w:color="auto"/>
              <w:right w:val="single" w:sz="4" w:space="0" w:color="auto"/>
            </w:tcBorders>
            <w:shd w:val="clear" w:color="auto" w:fill="auto"/>
            <w:vAlign w:val="center"/>
          </w:tcPr>
          <w:p w14:paraId="4E242B70" w14:textId="77777777" w:rsidR="00BA0192" w:rsidRPr="00BA0192" w:rsidRDefault="00BA0192" w:rsidP="00BA0192">
            <w:pPr>
              <w:rPr>
                <w:rFonts w:ascii="Calibri" w:eastAsia="Calibri" w:hAnsi="Calibri"/>
              </w:rPr>
            </w:pPr>
            <w:r w:rsidRPr="00BA0192">
              <w:rPr>
                <w:rFonts w:ascii="Calibri" w:eastAsia="Calibri" w:hAnsi="Calibri"/>
              </w:rPr>
              <w:t>Montan-premontan de amestecuri Pm, brun-brun acid cu mull-moder, edafic mijlociu</w:t>
            </w:r>
          </w:p>
        </w:tc>
        <w:tc>
          <w:tcPr>
            <w:tcW w:w="1134" w:type="dxa"/>
            <w:tcBorders>
              <w:top w:val="nil"/>
              <w:left w:val="nil"/>
              <w:bottom w:val="single" w:sz="4" w:space="0" w:color="auto"/>
              <w:right w:val="single" w:sz="4" w:space="0" w:color="auto"/>
            </w:tcBorders>
            <w:shd w:val="clear" w:color="auto" w:fill="auto"/>
            <w:vAlign w:val="center"/>
          </w:tcPr>
          <w:p w14:paraId="5CA33CCE" w14:textId="77777777" w:rsidR="00BA0192" w:rsidRPr="00BA0192" w:rsidRDefault="00BA0192" w:rsidP="00BA0192">
            <w:pPr>
              <w:jc w:val="center"/>
              <w:rPr>
                <w:rFonts w:ascii="Calibri" w:eastAsia="Calibri" w:hAnsi="Calibri"/>
              </w:rPr>
            </w:pPr>
            <w:r w:rsidRPr="00BA0192">
              <w:rPr>
                <w:rFonts w:ascii="Calibri" w:eastAsia="Calibri" w:hAnsi="Calibri"/>
              </w:rPr>
              <w:t>2311</w:t>
            </w:r>
          </w:p>
        </w:tc>
        <w:tc>
          <w:tcPr>
            <w:tcW w:w="3544" w:type="dxa"/>
            <w:tcBorders>
              <w:top w:val="nil"/>
              <w:left w:val="nil"/>
              <w:bottom w:val="single" w:sz="4" w:space="0" w:color="auto"/>
              <w:right w:val="single" w:sz="12" w:space="0" w:color="auto"/>
            </w:tcBorders>
            <w:shd w:val="clear" w:color="auto" w:fill="auto"/>
            <w:vAlign w:val="center"/>
          </w:tcPr>
          <w:p w14:paraId="7D6091DC" w14:textId="77777777" w:rsidR="00BA0192" w:rsidRPr="00BA0192" w:rsidRDefault="00BA0192" w:rsidP="00BA0192">
            <w:pPr>
              <w:rPr>
                <w:rFonts w:ascii="Calibri" w:eastAsia="Calibri" w:hAnsi="Calibri"/>
              </w:rPr>
            </w:pPr>
            <w:r w:rsidRPr="00BA0192">
              <w:rPr>
                <w:rFonts w:ascii="Calibri" w:eastAsia="Calibri" w:hAnsi="Calibri"/>
              </w:rPr>
              <w:t>Brădet amestecat (m-s)</w:t>
            </w:r>
          </w:p>
        </w:tc>
        <w:tc>
          <w:tcPr>
            <w:tcW w:w="992" w:type="dxa"/>
            <w:vMerge/>
            <w:tcBorders>
              <w:left w:val="single" w:sz="12" w:space="0" w:color="auto"/>
              <w:right w:val="single" w:sz="4" w:space="0" w:color="auto"/>
            </w:tcBorders>
            <w:shd w:val="clear" w:color="auto" w:fill="auto"/>
            <w:vAlign w:val="center"/>
          </w:tcPr>
          <w:p w14:paraId="7CC89BC1"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370C3E9D" w14:textId="77777777" w:rsidR="00BA0192" w:rsidRPr="00BA0192" w:rsidRDefault="00BA0192" w:rsidP="00BA0192">
            <w:pPr>
              <w:rPr>
                <w:rFonts w:ascii="Calibri" w:eastAsia="Calibri" w:hAnsi="Calibri"/>
              </w:rPr>
            </w:pPr>
          </w:p>
        </w:tc>
      </w:tr>
      <w:tr w:rsidR="00BA0192" w:rsidRPr="00BA0192" w14:paraId="58C51C34"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60C5FF88" w14:textId="77777777" w:rsidR="00BA0192" w:rsidRPr="00BA0192" w:rsidRDefault="00BA0192" w:rsidP="00BA0192">
            <w:pPr>
              <w:jc w:val="center"/>
              <w:rPr>
                <w:rFonts w:ascii="Calibri" w:eastAsia="Calibri" w:hAnsi="Calibri"/>
              </w:rPr>
            </w:pPr>
            <w:r w:rsidRPr="00BA0192">
              <w:rPr>
                <w:rFonts w:ascii="Calibri" w:eastAsia="Calibri" w:hAnsi="Calibri"/>
              </w:rPr>
              <w:t>5132b</w:t>
            </w:r>
          </w:p>
        </w:tc>
        <w:tc>
          <w:tcPr>
            <w:tcW w:w="4077" w:type="dxa"/>
            <w:tcBorders>
              <w:top w:val="nil"/>
              <w:left w:val="nil"/>
              <w:bottom w:val="single" w:sz="12" w:space="0" w:color="auto"/>
              <w:right w:val="single" w:sz="4" w:space="0" w:color="auto"/>
            </w:tcBorders>
            <w:shd w:val="clear" w:color="auto" w:fill="auto"/>
            <w:vAlign w:val="center"/>
          </w:tcPr>
          <w:p w14:paraId="26E8DF25" w14:textId="77777777" w:rsidR="00BA0192" w:rsidRPr="00BA0192" w:rsidRDefault="00BA0192" w:rsidP="00BA0192">
            <w:pPr>
              <w:rPr>
                <w:rFonts w:ascii="Calibri" w:eastAsia="Calibri" w:hAnsi="Calibri"/>
                <w:lang w:val="fr-FR"/>
              </w:rPr>
            </w:pPr>
            <w:r w:rsidRPr="00BA0192">
              <w:rPr>
                <w:rFonts w:ascii="Calibri" w:eastAsia="Calibri" w:hAnsi="Calibri"/>
                <w:lang w:val="fr-FR"/>
              </w:rPr>
              <w:t>Premontan de goruneto-fagete Pm, brun luvic cu moder (local cu humus brut), edafic mijlociu</w:t>
            </w:r>
          </w:p>
        </w:tc>
        <w:tc>
          <w:tcPr>
            <w:tcW w:w="1134" w:type="dxa"/>
            <w:tcBorders>
              <w:top w:val="nil"/>
              <w:left w:val="nil"/>
              <w:bottom w:val="single" w:sz="12" w:space="0" w:color="auto"/>
              <w:right w:val="single" w:sz="4" w:space="0" w:color="auto"/>
            </w:tcBorders>
            <w:shd w:val="clear" w:color="auto" w:fill="auto"/>
            <w:vAlign w:val="center"/>
          </w:tcPr>
          <w:p w14:paraId="4EC56702" w14:textId="77777777" w:rsidR="00BA0192" w:rsidRPr="00BA0192" w:rsidRDefault="00BA0192" w:rsidP="00BA0192">
            <w:pPr>
              <w:jc w:val="center"/>
              <w:rPr>
                <w:rFonts w:ascii="Calibri" w:eastAsia="Calibri" w:hAnsi="Calibri"/>
              </w:rPr>
            </w:pPr>
            <w:r w:rsidRPr="00BA0192">
              <w:rPr>
                <w:rFonts w:ascii="Calibri" w:eastAsia="Calibri" w:hAnsi="Calibri"/>
              </w:rPr>
              <w:t>2321</w:t>
            </w:r>
          </w:p>
        </w:tc>
        <w:tc>
          <w:tcPr>
            <w:tcW w:w="3544" w:type="dxa"/>
            <w:tcBorders>
              <w:top w:val="nil"/>
              <w:left w:val="nil"/>
              <w:bottom w:val="single" w:sz="12" w:space="0" w:color="auto"/>
              <w:right w:val="single" w:sz="12" w:space="0" w:color="auto"/>
            </w:tcBorders>
            <w:shd w:val="clear" w:color="auto" w:fill="auto"/>
            <w:vAlign w:val="center"/>
          </w:tcPr>
          <w:p w14:paraId="060D8608" w14:textId="77777777" w:rsidR="00BA0192" w:rsidRPr="00BA0192" w:rsidRDefault="00BA0192" w:rsidP="00BA0192">
            <w:pPr>
              <w:rPr>
                <w:rFonts w:ascii="Calibri" w:eastAsia="Calibri" w:hAnsi="Calibri"/>
              </w:rPr>
            </w:pPr>
            <w:r w:rsidRPr="00BA0192">
              <w:rPr>
                <w:rFonts w:ascii="Calibri" w:eastAsia="Calibri" w:hAnsi="Calibri"/>
              </w:rPr>
              <w:t>Făget montan amestecat (m)</w:t>
            </w:r>
          </w:p>
        </w:tc>
        <w:tc>
          <w:tcPr>
            <w:tcW w:w="992" w:type="dxa"/>
            <w:vMerge/>
            <w:tcBorders>
              <w:left w:val="single" w:sz="12" w:space="0" w:color="auto"/>
              <w:bottom w:val="single" w:sz="12" w:space="0" w:color="auto"/>
              <w:right w:val="single" w:sz="4" w:space="0" w:color="auto"/>
            </w:tcBorders>
            <w:shd w:val="clear" w:color="auto" w:fill="auto"/>
            <w:vAlign w:val="center"/>
          </w:tcPr>
          <w:p w14:paraId="4FDB8D43"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34C7318F" w14:textId="77777777" w:rsidR="00BA0192" w:rsidRPr="00BA0192" w:rsidRDefault="00BA0192" w:rsidP="00BA0192">
            <w:pPr>
              <w:rPr>
                <w:rFonts w:ascii="Calibri" w:eastAsia="Calibri" w:hAnsi="Calibri"/>
              </w:rPr>
            </w:pPr>
          </w:p>
        </w:tc>
      </w:tr>
      <w:tr w:rsidR="00BA0192" w:rsidRPr="00BA0192" w14:paraId="1621EB26" w14:textId="77777777" w:rsidTr="005F3930">
        <w:trPr>
          <w:trHeight w:val="968"/>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CD7EE41" w14:textId="77777777" w:rsidR="00BA0192" w:rsidRPr="00BA0192" w:rsidRDefault="00BA0192" w:rsidP="00BA0192">
            <w:pPr>
              <w:jc w:val="center"/>
              <w:rPr>
                <w:rFonts w:ascii="Calibri" w:eastAsia="Calibri" w:hAnsi="Calibri"/>
              </w:rPr>
            </w:pPr>
            <w:r w:rsidRPr="00BA0192">
              <w:rPr>
                <w:rFonts w:ascii="Calibri" w:eastAsia="Calibri" w:hAnsi="Calibri"/>
              </w:rPr>
              <w:t>3210</w:t>
            </w:r>
          </w:p>
        </w:tc>
        <w:tc>
          <w:tcPr>
            <w:tcW w:w="4077" w:type="dxa"/>
            <w:tcBorders>
              <w:top w:val="nil"/>
              <w:left w:val="nil"/>
              <w:bottom w:val="nil"/>
              <w:right w:val="nil"/>
            </w:tcBorders>
            <w:shd w:val="clear" w:color="auto" w:fill="auto"/>
            <w:vAlign w:val="center"/>
          </w:tcPr>
          <w:p w14:paraId="22DBF4A7"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amestecuri Pi, rendzinic edafic mic</w:t>
            </w:r>
          </w:p>
        </w:tc>
        <w:tc>
          <w:tcPr>
            <w:tcW w:w="1134" w:type="dxa"/>
            <w:tcBorders>
              <w:top w:val="nil"/>
              <w:left w:val="single" w:sz="4" w:space="0" w:color="auto"/>
              <w:bottom w:val="single" w:sz="4" w:space="0" w:color="auto"/>
              <w:right w:val="single" w:sz="4" w:space="0" w:color="auto"/>
            </w:tcBorders>
            <w:shd w:val="clear" w:color="auto" w:fill="auto"/>
            <w:vAlign w:val="center"/>
          </w:tcPr>
          <w:p w14:paraId="6B45779E" w14:textId="77777777" w:rsidR="00BA0192" w:rsidRPr="00BA0192" w:rsidRDefault="00BA0192" w:rsidP="00BA0192">
            <w:pPr>
              <w:jc w:val="center"/>
              <w:rPr>
                <w:rFonts w:ascii="Calibri" w:eastAsia="Calibri" w:hAnsi="Calibri"/>
              </w:rPr>
            </w:pPr>
            <w:r w:rsidRPr="00BA0192">
              <w:rPr>
                <w:rFonts w:ascii="Calibri" w:eastAsia="Calibri" w:hAnsi="Calibri"/>
              </w:rPr>
              <w:t>2116</w:t>
            </w:r>
          </w:p>
        </w:tc>
        <w:tc>
          <w:tcPr>
            <w:tcW w:w="3544" w:type="dxa"/>
            <w:tcBorders>
              <w:top w:val="nil"/>
              <w:left w:val="nil"/>
              <w:bottom w:val="single" w:sz="4" w:space="0" w:color="auto"/>
              <w:right w:val="single" w:sz="12" w:space="0" w:color="auto"/>
            </w:tcBorders>
            <w:shd w:val="clear" w:color="auto" w:fill="auto"/>
            <w:vAlign w:val="center"/>
          </w:tcPr>
          <w:p w14:paraId="630AD724" w14:textId="77777777" w:rsidR="00BA0192" w:rsidRPr="00BA0192" w:rsidRDefault="00BA0192" w:rsidP="00BA0192">
            <w:pPr>
              <w:rPr>
                <w:rFonts w:ascii="Calibri" w:eastAsia="Calibri" w:hAnsi="Calibri"/>
              </w:rPr>
            </w:pPr>
            <w:r w:rsidRPr="00BA0192">
              <w:rPr>
                <w:rFonts w:ascii="Calibri" w:eastAsia="Calibri" w:hAnsi="Calibri"/>
              </w:rPr>
              <w:t>Brădet cu floră de mull pe sol schelet cu substrat calcaros (i)</w:t>
            </w:r>
          </w:p>
        </w:tc>
        <w:tc>
          <w:tcPr>
            <w:tcW w:w="992" w:type="dxa"/>
            <w:vMerge w:val="restart"/>
            <w:tcBorders>
              <w:top w:val="nil"/>
              <w:left w:val="single" w:sz="12" w:space="0" w:color="auto"/>
              <w:right w:val="single" w:sz="4" w:space="0" w:color="auto"/>
            </w:tcBorders>
            <w:shd w:val="clear" w:color="auto" w:fill="auto"/>
            <w:vAlign w:val="center"/>
          </w:tcPr>
          <w:p w14:paraId="31EC6BE7" w14:textId="77777777" w:rsidR="00BA0192" w:rsidRPr="00BA0192" w:rsidRDefault="00BA0192" w:rsidP="00BA0192">
            <w:pPr>
              <w:rPr>
                <w:rFonts w:ascii="Calibri" w:eastAsia="Calibri" w:hAnsi="Calibri"/>
              </w:rPr>
            </w:pPr>
            <w:r w:rsidRPr="00BA0192">
              <w:rPr>
                <w:rFonts w:ascii="Calibri" w:eastAsia="Calibri" w:hAnsi="Calibri"/>
              </w:rPr>
              <w:t>GE 26</w:t>
            </w:r>
          </w:p>
        </w:tc>
        <w:tc>
          <w:tcPr>
            <w:tcW w:w="4099" w:type="dxa"/>
            <w:vMerge w:val="restart"/>
            <w:tcBorders>
              <w:top w:val="nil"/>
              <w:left w:val="nil"/>
              <w:right w:val="single" w:sz="12" w:space="0" w:color="auto"/>
            </w:tcBorders>
            <w:shd w:val="clear" w:color="auto" w:fill="auto"/>
            <w:vAlign w:val="center"/>
          </w:tcPr>
          <w:p w14:paraId="55F43F01" w14:textId="77777777" w:rsidR="00BA0192" w:rsidRPr="00BA0192" w:rsidRDefault="00BA0192" w:rsidP="00BA0192">
            <w:pPr>
              <w:rPr>
                <w:rFonts w:ascii="Calibri" w:eastAsia="Calibri" w:hAnsi="Calibri"/>
              </w:rPr>
            </w:pPr>
            <w:r w:rsidRPr="00BA0192">
              <w:rPr>
                <w:rFonts w:ascii="Calibri" w:eastAsia="Calibri" w:hAnsi="Calibri"/>
              </w:rPr>
              <w:t>Montan - premontan de amestecuri (prin extindere naturală) (i-m), soluri calcaroase, V. ed. mic</w:t>
            </w:r>
          </w:p>
        </w:tc>
      </w:tr>
      <w:tr w:rsidR="00BA0192" w:rsidRPr="00BA0192" w14:paraId="28F0D6AB"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E46C5DB" w14:textId="77777777" w:rsidR="00BA0192" w:rsidRPr="00BA0192" w:rsidRDefault="00BA0192" w:rsidP="00BA0192">
            <w:pPr>
              <w:jc w:val="center"/>
              <w:rPr>
                <w:rFonts w:ascii="Calibri" w:eastAsia="Calibri" w:hAnsi="Calibri"/>
              </w:rPr>
            </w:pPr>
            <w:r w:rsidRPr="00BA0192">
              <w:rPr>
                <w:rFonts w:ascii="Calibri" w:eastAsia="Calibri" w:hAnsi="Calibri"/>
              </w:rPr>
              <w:t>3331</w:t>
            </w:r>
          </w:p>
        </w:tc>
        <w:tc>
          <w:tcPr>
            <w:tcW w:w="4077" w:type="dxa"/>
            <w:tcBorders>
              <w:top w:val="single" w:sz="4" w:space="0" w:color="auto"/>
              <w:left w:val="nil"/>
              <w:bottom w:val="single" w:sz="4" w:space="0" w:color="auto"/>
              <w:right w:val="single" w:sz="4" w:space="0" w:color="auto"/>
            </w:tcBorders>
            <w:shd w:val="clear" w:color="auto" w:fill="auto"/>
            <w:vAlign w:val="center"/>
          </w:tcPr>
          <w:p w14:paraId="6C212D1C" w14:textId="77777777" w:rsidR="00BA0192" w:rsidRPr="00BA0192" w:rsidRDefault="00BA0192" w:rsidP="00BA0192">
            <w:pPr>
              <w:rPr>
                <w:rFonts w:ascii="Calibri" w:eastAsia="Calibri" w:hAnsi="Calibri"/>
              </w:rPr>
            </w:pPr>
            <w:r w:rsidRPr="00BA0192">
              <w:rPr>
                <w:rFonts w:ascii="Calibri" w:eastAsia="Calibri" w:hAnsi="Calibri"/>
              </w:rPr>
              <w:t xml:space="preserve">Montan de amestecuri Pi-m, brun edafic mic, cu </w:t>
            </w:r>
            <w:r w:rsidRPr="00BA0192">
              <w:rPr>
                <w:rFonts w:ascii="Calibri" w:eastAsia="Calibri" w:hAnsi="Calibri"/>
                <w:i/>
                <w:iCs/>
              </w:rPr>
              <w:t>Asperula-Dentaria</w:t>
            </w:r>
            <w:r w:rsidRPr="00BA0192">
              <w:rPr>
                <w:rFonts w:ascii="Calibri" w:eastAsia="Calibri" w:hAnsi="Calibri"/>
              </w:rPr>
              <w:t xml:space="preserve"> ± acidofile</w:t>
            </w:r>
          </w:p>
        </w:tc>
        <w:tc>
          <w:tcPr>
            <w:tcW w:w="1134" w:type="dxa"/>
            <w:tcBorders>
              <w:top w:val="nil"/>
              <w:left w:val="nil"/>
              <w:bottom w:val="single" w:sz="4" w:space="0" w:color="auto"/>
              <w:right w:val="single" w:sz="4" w:space="0" w:color="auto"/>
            </w:tcBorders>
            <w:shd w:val="clear" w:color="auto" w:fill="auto"/>
            <w:vAlign w:val="center"/>
          </w:tcPr>
          <w:p w14:paraId="4FCC811C" w14:textId="77777777" w:rsidR="00BA0192" w:rsidRPr="00BA0192" w:rsidRDefault="00BA0192" w:rsidP="00BA0192">
            <w:pPr>
              <w:jc w:val="center"/>
              <w:rPr>
                <w:rFonts w:ascii="Calibri" w:eastAsia="Calibri" w:hAnsi="Calibri"/>
              </w:rPr>
            </w:pPr>
            <w:r w:rsidRPr="00BA0192">
              <w:rPr>
                <w:rFonts w:ascii="Calibri" w:eastAsia="Calibri" w:hAnsi="Calibri"/>
              </w:rPr>
              <w:t>2212</w:t>
            </w:r>
          </w:p>
        </w:tc>
        <w:tc>
          <w:tcPr>
            <w:tcW w:w="3544" w:type="dxa"/>
            <w:tcBorders>
              <w:top w:val="nil"/>
              <w:left w:val="nil"/>
              <w:bottom w:val="single" w:sz="4" w:space="0" w:color="auto"/>
              <w:right w:val="single" w:sz="12" w:space="0" w:color="auto"/>
            </w:tcBorders>
            <w:shd w:val="clear" w:color="auto" w:fill="auto"/>
            <w:vAlign w:val="center"/>
          </w:tcPr>
          <w:p w14:paraId="7381E569" w14:textId="77777777" w:rsidR="00BA0192" w:rsidRPr="00BA0192" w:rsidRDefault="00BA0192" w:rsidP="00BA0192">
            <w:pPr>
              <w:rPr>
                <w:rFonts w:ascii="Calibri" w:eastAsia="Calibri" w:hAnsi="Calibri"/>
                <w:lang w:val="fr-FR"/>
              </w:rPr>
            </w:pPr>
            <w:r w:rsidRPr="00BA0192">
              <w:rPr>
                <w:rFonts w:ascii="Calibri" w:eastAsia="Calibri" w:hAnsi="Calibri"/>
                <w:lang w:val="fr-FR"/>
              </w:rPr>
              <w:t>Brădeto-făget cu floră de mull de productivitate mijlocie (m)</w:t>
            </w:r>
          </w:p>
        </w:tc>
        <w:tc>
          <w:tcPr>
            <w:tcW w:w="992" w:type="dxa"/>
            <w:vMerge/>
            <w:tcBorders>
              <w:left w:val="single" w:sz="12" w:space="0" w:color="auto"/>
              <w:right w:val="single" w:sz="4" w:space="0" w:color="auto"/>
            </w:tcBorders>
            <w:shd w:val="clear" w:color="auto" w:fill="auto"/>
            <w:vAlign w:val="center"/>
          </w:tcPr>
          <w:p w14:paraId="594AEFF8"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2AE4DCA1" w14:textId="77777777" w:rsidR="00BA0192" w:rsidRPr="00BA0192" w:rsidRDefault="00BA0192" w:rsidP="00BA0192">
            <w:pPr>
              <w:rPr>
                <w:rFonts w:ascii="Calibri" w:eastAsia="Calibri" w:hAnsi="Calibri"/>
                <w:lang w:val="fr-FR"/>
              </w:rPr>
            </w:pPr>
          </w:p>
        </w:tc>
      </w:tr>
      <w:tr w:rsidR="00BA0192" w:rsidRPr="00BA0192" w14:paraId="3F87A54D"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3A683138"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12" w:space="0" w:color="auto"/>
              <w:right w:val="single" w:sz="4" w:space="0" w:color="auto"/>
            </w:tcBorders>
            <w:shd w:val="clear" w:color="auto" w:fill="auto"/>
            <w:vAlign w:val="center"/>
          </w:tcPr>
          <w:p w14:paraId="4A34F5AE"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12" w:space="0" w:color="auto"/>
              <w:right w:val="single" w:sz="4" w:space="0" w:color="auto"/>
            </w:tcBorders>
            <w:shd w:val="clear" w:color="auto" w:fill="auto"/>
            <w:vAlign w:val="center"/>
          </w:tcPr>
          <w:p w14:paraId="6CC1E0DC" w14:textId="77777777" w:rsidR="00BA0192" w:rsidRPr="00BA0192" w:rsidRDefault="00BA0192" w:rsidP="00BA0192">
            <w:pPr>
              <w:jc w:val="center"/>
              <w:rPr>
                <w:rFonts w:ascii="Calibri" w:eastAsia="Calibri" w:hAnsi="Calibri"/>
              </w:rPr>
            </w:pPr>
            <w:r w:rsidRPr="00BA0192">
              <w:rPr>
                <w:rFonts w:ascii="Calibri" w:eastAsia="Calibri" w:hAnsi="Calibri"/>
              </w:rPr>
              <w:t>2213</w:t>
            </w:r>
          </w:p>
        </w:tc>
        <w:tc>
          <w:tcPr>
            <w:tcW w:w="3544" w:type="dxa"/>
            <w:tcBorders>
              <w:top w:val="nil"/>
              <w:left w:val="nil"/>
              <w:bottom w:val="single" w:sz="12" w:space="0" w:color="auto"/>
              <w:right w:val="single" w:sz="12" w:space="0" w:color="auto"/>
            </w:tcBorders>
            <w:shd w:val="clear" w:color="auto" w:fill="auto"/>
            <w:vAlign w:val="center"/>
          </w:tcPr>
          <w:p w14:paraId="64DC5127" w14:textId="77777777" w:rsidR="00BA0192" w:rsidRPr="00BA0192" w:rsidRDefault="00BA0192" w:rsidP="00BA0192">
            <w:pPr>
              <w:rPr>
                <w:rFonts w:ascii="Calibri" w:eastAsia="Calibri" w:hAnsi="Calibri"/>
              </w:rPr>
            </w:pPr>
            <w:r w:rsidRPr="00BA0192">
              <w:rPr>
                <w:rFonts w:ascii="Calibri" w:eastAsia="Calibri" w:hAnsi="Calibri"/>
              </w:rPr>
              <w:t>Brădeto-făget cu floră de mull pe soluri schelete (m)</w:t>
            </w:r>
          </w:p>
        </w:tc>
        <w:tc>
          <w:tcPr>
            <w:tcW w:w="992" w:type="dxa"/>
            <w:vMerge/>
            <w:tcBorders>
              <w:left w:val="single" w:sz="12" w:space="0" w:color="auto"/>
              <w:bottom w:val="single" w:sz="12" w:space="0" w:color="auto"/>
              <w:right w:val="single" w:sz="4" w:space="0" w:color="auto"/>
            </w:tcBorders>
            <w:shd w:val="clear" w:color="auto" w:fill="auto"/>
            <w:vAlign w:val="center"/>
          </w:tcPr>
          <w:p w14:paraId="73224179"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0436A5EA" w14:textId="77777777" w:rsidR="00BA0192" w:rsidRPr="00BA0192" w:rsidRDefault="00BA0192" w:rsidP="00BA0192">
            <w:pPr>
              <w:rPr>
                <w:rFonts w:ascii="Calibri" w:eastAsia="Calibri" w:hAnsi="Calibri"/>
              </w:rPr>
            </w:pPr>
          </w:p>
        </w:tc>
      </w:tr>
      <w:tr w:rsidR="00BA0192" w:rsidRPr="00BA0192" w14:paraId="35D96D30"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1DD43A7" w14:textId="77777777" w:rsidR="00BA0192" w:rsidRPr="00BA0192" w:rsidRDefault="00BA0192" w:rsidP="00BA0192">
            <w:pPr>
              <w:jc w:val="center"/>
              <w:rPr>
                <w:rFonts w:ascii="Calibri" w:eastAsia="Calibri" w:hAnsi="Calibri"/>
              </w:rPr>
            </w:pPr>
            <w:r w:rsidRPr="00BA0192">
              <w:rPr>
                <w:rFonts w:ascii="Calibri" w:eastAsia="Calibri" w:hAnsi="Calibri"/>
              </w:rPr>
              <w:t>3510</w:t>
            </w:r>
          </w:p>
        </w:tc>
        <w:tc>
          <w:tcPr>
            <w:tcW w:w="4077" w:type="dxa"/>
            <w:tcBorders>
              <w:top w:val="nil"/>
              <w:left w:val="nil"/>
              <w:bottom w:val="single" w:sz="4" w:space="0" w:color="auto"/>
              <w:right w:val="single" w:sz="4" w:space="0" w:color="auto"/>
            </w:tcBorders>
            <w:shd w:val="clear" w:color="auto" w:fill="auto"/>
            <w:vAlign w:val="center"/>
          </w:tcPr>
          <w:p w14:paraId="30793EDA" w14:textId="77777777" w:rsidR="00BA0192" w:rsidRPr="00BA0192" w:rsidRDefault="00BA0192" w:rsidP="00BA0192">
            <w:pPr>
              <w:rPr>
                <w:rFonts w:ascii="Calibri" w:eastAsia="Calibri" w:hAnsi="Calibri"/>
              </w:rPr>
            </w:pPr>
            <w:r w:rsidRPr="00BA0192">
              <w:rPr>
                <w:rFonts w:ascii="Calibri" w:eastAsia="Calibri" w:hAnsi="Calibri"/>
              </w:rPr>
              <w:t>Montan de amestecuri Pm-i, puternic vântuit, edafic mijlociu</w:t>
            </w:r>
          </w:p>
        </w:tc>
        <w:tc>
          <w:tcPr>
            <w:tcW w:w="1134" w:type="dxa"/>
            <w:tcBorders>
              <w:top w:val="nil"/>
              <w:left w:val="nil"/>
              <w:bottom w:val="single" w:sz="4" w:space="0" w:color="auto"/>
              <w:right w:val="single" w:sz="4" w:space="0" w:color="auto"/>
            </w:tcBorders>
            <w:shd w:val="clear" w:color="auto" w:fill="auto"/>
            <w:vAlign w:val="center"/>
          </w:tcPr>
          <w:p w14:paraId="366CFB3A" w14:textId="77777777" w:rsidR="00BA0192" w:rsidRPr="00BA0192" w:rsidRDefault="00BA0192" w:rsidP="00BA0192">
            <w:pPr>
              <w:jc w:val="center"/>
              <w:rPr>
                <w:rFonts w:ascii="Calibri" w:eastAsia="Calibri" w:hAnsi="Calibri"/>
              </w:rPr>
            </w:pPr>
            <w:r w:rsidRPr="00BA0192">
              <w:rPr>
                <w:rFonts w:ascii="Calibri" w:eastAsia="Calibri" w:hAnsi="Calibri"/>
              </w:rPr>
              <w:t>4115</w:t>
            </w:r>
          </w:p>
        </w:tc>
        <w:tc>
          <w:tcPr>
            <w:tcW w:w="3544" w:type="dxa"/>
            <w:tcBorders>
              <w:top w:val="nil"/>
              <w:left w:val="nil"/>
              <w:bottom w:val="single" w:sz="4" w:space="0" w:color="auto"/>
              <w:right w:val="single" w:sz="12" w:space="0" w:color="auto"/>
            </w:tcBorders>
            <w:shd w:val="clear" w:color="auto" w:fill="auto"/>
            <w:vAlign w:val="center"/>
          </w:tcPr>
          <w:p w14:paraId="0DEEA53C" w14:textId="77777777" w:rsidR="00BA0192" w:rsidRPr="00BA0192" w:rsidRDefault="00BA0192" w:rsidP="00BA0192">
            <w:pPr>
              <w:rPr>
                <w:rFonts w:ascii="Calibri" w:eastAsia="Calibri" w:hAnsi="Calibri"/>
                <w:lang w:val="fr-FR"/>
              </w:rPr>
            </w:pPr>
            <w:r w:rsidRPr="00BA0192">
              <w:rPr>
                <w:rFonts w:ascii="Calibri" w:eastAsia="Calibri" w:hAnsi="Calibri"/>
                <w:lang w:val="fr-FR"/>
              </w:rPr>
              <w:t>Făget de limită cu floră de mull (i)</w:t>
            </w:r>
          </w:p>
        </w:tc>
        <w:tc>
          <w:tcPr>
            <w:tcW w:w="992" w:type="dxa"/>
            <w:vMerge w:val="restart"/>
            <w:tcBorders>
              <w:top w:val="nil"/>
              <w:left w:val="single" w:sz="12" w:space="0" w:color="auto"/>
              <w:right w:val="single" w:sz="4" w:space="0" w:color="auto"/>
            </w:tcBorders>
            <w:shd w:val="clear" w:color="auto" w:fill="auto"/>
            <w:vAlign w:val="center"/>
          </w:tcPr>
          <w:p w14:paraId="17459503" w14:textId="77777777" w:rsidR="00BA0192" w:rsidRPr="00BA0192" w:rsidRDefault="00BA0192" w:rsidP="00BA0192">
            <w:pPr>
              <w:rPr>
                <w:rFonts w:ascii="Calibri" w:eastAsia="Calibri" w:hAnsi="Calibri"/>
                <w:lang w:val="fr-FR"/>
              </w:rPr>
            </w:pPr>
            <w:r w:rsidRPr="00BA0192">
              <w:rPr>
                <w:rFonts w:ascii="Calibri" w:eastAsia="Calibri" w:hAnsi="Calibri"/>
              </w:rPr>
              <w:t>GE 27</w:t>
            </w:r>
            <w:r w:rsidRPr="00BA0192">
              <w:rPr>
                <w:rFonts w:ascii="Calibri" w:eastAsia="Calibri" w:hAnsi="Calibri"/>
                <w:lang w:val="fr-FR"/>
              </w:rPr>
              <w:t> </w:t>
            </w:r>
          </w:p>
        </w:tc>
        <w:tc>
          <w:tcPr>
            <w:tcW w:w="4099" w:type="dxa"/>
            <w:vMerge w:val="restart"/>
            <w:tcBorders>
              <w:top w:val="nil"/>
              <w:left w:val="nil"/>
              <w:right w:val="single" w:sz="12" w:space="0" w:color="auto"/>
            </w:tcBorders>
            <w:shd w:val="clear" w:color="auto" w:fill="auto"/>
            <w:vAlign w:val="center"/>
          </w:tcPr>
          <w:p w14:paraId="63725FFE"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făgete (m-i), vântuit, soluri brune-brune acide, V. ed. mijlociu-mare</w:t>
            </w:r>
          </w:p>
        </w:tc>
      </w:tr>
      <w:tr w:rsidR="00BA0192" w:rsidRPr="00BA0192" w14:paraId="69438672" w14:textId="77777777" w:rsidTr="005F3930">
        <w:trPr>
          <w:trHeight w:val="698"/>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713EA313" w14:textId="77777777" w:rsidR="00BA0192" w:rsidRPr="00BA0192" w:rsidRDefault="00BA0192" w:rsidP="00BA0192">
            <w:pPr>
              <w:jc w:val="center"/>
              <w:rPr>
                <w:rFonts w:ascii="Calibri" w:eastAsia="Calibri" w:hAnsi="Calibri"/>
              </w:rPr>
            </w:pPr>
            <w:r w:rsidRPr="00BA0192">
              <w:rPr>
                <w:rFonts w:ascii="Calibri" w:eastAsia="Calibri" w:hAnsi="Calibri"/>
              </w:rPr>
              <w:t>3520</w:t>
            </w:r>
          </w:p>
        </w:tc>
        <w:tc>
          <w:tcPr>
            <w:tcW w:w="4077" w:type="dxa"/>
            <w:tcBorders>
              <w:top w:val="nil"/>
              <w:left w:val="nil"/>
              <w:bottom w:val="single" w:sz="12" w:space="0" w:color="auto"/>
              <w:right w:val="single" w:sz="4" w:space="0" w:color="auto"/>
            </w:tcBorders>
            <w:shd w:val="clear" w:color="auto" w:fill="auto"/>
            <w:vAlign w:val="center"/>
          </w:tcPr>
          <w:p w14:paraId="0B030B8A"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amestecuri Pm, puternic vântuit, edafic mijlociu-mare</w:t>
            </w:r>
          </w:p>
        </w:tc>
        <w:tc>
          <w:tcPr>
            <w:tcW w:w="1134" w:type="dxa"/>
            <w:tcBorders>
              <w:top w:val="nil"/>
              <w:left w:val="nil"/>
              <w:bottom w:val="single" w:sz="12" w:space="0" w:color="auto"/>
              <w:right w:val="single" w:sz="4" w:space="0" w:color="auto"/>
            </w:tcBorders>
            <w:shd w:val="clear" w:color="auto" w:fill="auto"/>
            <w:vAlign w:val="center"/>
          </w:tcPr>
          <w:p w14:paraId="0EDE5586" w14:textId="77777777" w:rsidR="00BA0192" w:rsidRPr="00BA0192" w:rsidRDefault="00BA0192" w:rsidP="00BA0192">
            <w:pPr>
              <w:jc w:val="center"/>
              <w:rPr>
                <w:rFonts w:ascii="Calibri" w:eastAsia="Calibri" w:hAnsi="Calibri"/>
              </w:rPr>
            </w:pPr>
            <w:r w:rsidRPr="00BA0192">
              <w:rPr>
                <w:rFonts w:ascii="Calibri" w:eastAsia="Calibri" w:hAnsi="Calibri"/>
              </w:rPr>
              <w:t>4116*</w:t>
            </w:r>
          </w:p>
        </w:tc>
        <w:tc>
          <w:tcPr>
            <w:tcW w:w="3544" w:type="dxa"/>
            <w:tcBorders>
              <w:top w:val="nil"/>
              <w:left w:val="nil"/>
              <w:bottom w:val="single" w:sz="12" w:space="0" w:color="auto"/>
              <w:right w:val="single" w:sz="12" w:space="0" w:color="auto"/>
            </w:tcBorders>
            <w:shd w:val="clear" w:color="auto" w:fill="auto"/>
            <w:vAlign w:val="center"/>
          </w:tcPr>
          <w:p w14:paraId="0283A57D" w14:textId="77777777" w:rsidR="00BA0192" w:rsidRPr="00BA0192" w:rsidRDefault="00BA0192" w:rsidP="00BA0192">
            <w:pPr>
              <w:rPr>
                <w:rFonts w:ascii="Calibri" w:eastAsia="Calibri" w:hAnsi="Calibri"/>
                <w:lang w:val="fr-FR"/>
              </w:rPr>
            </w:pPr>
            <w:r w:rsidRPr="00BA0192">
              <w:rPr>
                <w:rFonts w:ascii="Calibri" w:eastAsia="Calibri" w:hAnsi="Calibri"/>
                <w:lang w:val="fr-FR"/>
              </w:rPr>
              <w:t>Făget de limită cu floră acidofilă (i)</w:t>
            </w:r>
          </w:p>
        </w:tc>
        <w:tc>
          <w:tcPr>
            <w:tcW w:w="992" w:type="dxa"/>
            <w:vMerge/>
            <w:tcBorders>
              <w:left w:val="single" w:sz="12" w:space="0" w:color="auto"/>
              <w:bottom w:val="single" w:sz="12" w:space="0" w:color="auto"/>
              <w:right w:val="single" w:sz="4" w:space="0" w:color="auto"/>
            </w:tcBorders>
            <w:shd w:val="clear" w:color="auto" w:fill="auto"/>
            <w:vAlign w:val="center"/>
          </w:tcPr>
          <w:p w14:paraId="0F705B8B"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6474A0A3" w14:textId="77777777" w:rsidR="00BA0192" w:rsidRPr="00BA0192" w:rsidRDefault="00BA0192" w:rsidP="00BA0192">
            <w:pPr>
              <w:rPr>
                <w:rFonts w:ascii="Calibri" w:eastAsia="Calibri" w:hAnsi="Calibri"/>
                <w:lang w:val="fr-FR"/>
              </w:rPr>
            </w:pPr>
          </w:p>
        </w:tc>
      </w:tr>
      <w:tr w:rsidR="00BA0192" w:rsidRPr="00BA0192" w14:paraId="68ECFA55" w14:textId="77777777" w:rsidTr="005F3930">
        <w:trPr>
          <w:trHeight w:val="114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E89BF92" w14:textId="77777777" w:rsidR="00BA0192" w:rsidRPr="00BA0192" w:rsidRDefault="00BA0192" w:rsidP="00BA0192">
            <w:pPr>
              <w:jc w:val="center"/>
              <w:rPr>
                <w:rFonts w:ascii="Calibri" w:eastAsia="Calibri" w:hAnsi="Calibri"/>
              </w:rPr>
            </w:pPr>
            <w:r w:rsidRPr="00BA0192">
              <w:rPr>
                <w:rFonts w:ascii="Calibri" w:eastAsia="Calibri" w:hAnsi="Calibri"/>
              </w:rPr>
              <w:t>4220</w:t>
            </w:r>
          </w:p>
        </w:tc>
        <w:tc>
          <w:tcPr>
            <w:tcW w:w="4077" w:type="dxa"/>
            <w:tcBorders>
              <w:top w:val="nil"/>
              <w:left w:val="nil"/>
              <w:bottom w:val="single" w:sz="4" w:space="0" w:color="auto"/>
              <w:right w:val="single" w:sz="4" w:space="0" w:color="auto"/>
            </w:tcBorders>
            <w:shd w:val="clear" w:color="auto" w:fill="auto"/>
            <w:vAlign w:val="center"/>
          </w:tcPr>
          <w:p w14:paraId="65871D0D" w14:textId="77777777" w:rsidR="00BA0192" w:rsidRPr="00BA0192" w:rsidRDefault="00BA0192" w:rsidP="00BA0192">
            <w:pPr>
              <w:rPr>
                <w:rFonts w:ascii="Calibri" w:eastAsia="Calibri" w:hAnsi="Calibri"/>
              </w:rPr>
            </w:pPr>
            <w:r w:rsidRPr="00BA0192">
              <w:rPr>
                <w:rFonts w:ascii="Calibri" w:eastAsia="Calibri" w:hAnsi="Calibri"/>
              </w:rPr>
              <w:t>Montan-premontan de făgete Pm/s, rendzinic edafic mijlociu-mare</w:t>
            </w:r>
          </w:p>
        </w:tc>
        <w:tc>
          <w:tcPr>
            <w:tcW w:w="1134" w:type="dxa"/>
            <w:tcBorders>
              <w:top w:val="nil"/>
              <w:left w:val="nil"/>
              <w:bottom w:val="single" w:sz="4" w:space="0" w:color="auto"/>
              <w:right w:val="single" w:sz="4" w:space="0" w:color="auto"/>
            </w:tcBorders>
            <w:shd w:val="clear" w:color="auto" w:fill="auto"/>
            <w:vAlign w:val="center"/>
          </w:tcPr>
          <w:p w14:paraId="0B7273D6" w14:textId="77777777" w:rsidR="00BA0192" w:rsidRPr="00BA0192" w:rsidRDefault="00BA0192" w:rsidP="00BA0192">
            <w:pPr>
              <w:jc w:val="center"/>
              <w:rPr>
                <w:rFonts w:ascii="Calibri" w:eastAsia="Calibri" w:hAnsi="Calibri"/>
              </w:rPr>
            </w:pPr>
            <w:r w:rsidRPr="00BA0192">
              <w:rPr>
                <w:rFonts w:ascii="Calibri" w:eastAsia="Calibri" w:hAnsi="Calibri"/>
              </w:rPr>
              <w:t>4111</w:t>
            </w:r>
          </w:p>
        </w:tc>
        <w:tc>
          <w:tcPr>
            <w:tcW w:w="3544" w:type="dxa"/>
            <w:tcBorders>
              <w:top w:val="nil"/>
              <w:left w:val="nil"/>
              <w:bottom w:val="single" w:sz="4" w:space="0" w:color="auto"/>
              <w:right w:val="single" w:sz="12" w:space="0" w:color="auto"/>
            </w:tcBorders>
            <w:shd w:val="clear" w:color="auto" w:fill="auto"/>
            <w:vAlign w:val="center"/>
          </w:tcPr>
          <w:p w14:paraId="40D292BD" w14:textId="77777777" w:rsidR="00BA0192" w:rsidRPr="00BA0192" w:rsidRDefault="00BA0192" w:rsidP="00BA0192">
            <w:pPr>
              <w:rPr>
                <w:rFonts w:ascii="Calibri" w:eastAsia="Calibri" w:hAnsi="Calibri"/>
              </w:rPr>
            </w:pPr>
            <w:r w:rsidRPr="00BA0192">
              <w:rPr>
                <w:rFonts w:ascii="Calibri" w:eastAsia="Calibri" w:hAnsi="Calibri"/>
              </w:rPr>
              <w:t>Făget normal cu floră de mull (s)</w:t>
            </w:r>
          </w:p>
        </w:tc>
        <w:tc>
          <w:tcPr>
            <w:tcW w:w="992" w:type="dxa"/>
            <w:vMerge w:val="restart"/>
            <w:tcBorders>
              <w:top w:val="nil"/>
              <w:left w:val="single" w:sz="12" w:space="0" w:color="auto"/>
              <w:right w:val="single" w:sz="4" w:space="0" w:color="auto"/>
            </w:tcBorders>
            <w:shd w:val="clear" w:color="auto" w:fill="auto"/>
            <w:vAlign w:val="center"/>
          </w:tcPr>
          <w:p w14:paraId="695426C3" w14:textId="77777777" w:rsidR="00BA0192" w:rsidRPr="00BA0192" w:rsidRDefault="00BA0192" w:rsidP="00BA0192">
            <w:pPr>
              <w:rPr>
                <w:rFonts w:ascii="Calibri" w:eastAsia="Calibri" w:hAnsi="Calibri"/>
              </w:rPr>
            </w:pPr>
            <w:r w:rsidRPr="00BA0192">
              <w:rPr>
                <w:rFonts w:ascii="Calibri" w:eastAsia="Calibri" w:hAnsi="Calibri"/>
              </w:rPr>
              <w:t>GE 28</w:t>
            </w:r>
          </w:p>
        </w:tc>
        <w:tc>
          <w:tcPr>
            <w:tcW w:w="4099" w:type="dxa"/>
            <w:vMerge w:val="restart"/>
            <w:tcBorders>
              <w:top w:val="nil"/>
              <w:left w:val="nil"/>
              <w:right w:val="single" w:sz="12" w:space="0" w:color="auto"/>
            </w:tcBorders>
            <w:shd w:val="clear" w:color="auto" w:fill="auto"/>
            <w:vAlign w:val="center"/>
          </w:tcPr>
          <w:p w14:paraId="5C5FF954" w14:textId="77777777" w:rsidR="00BA0192" w:rsidRPr="00BA0192" w:rsidRDefault="00BA0192" w:rsidP="00BA0192">
            <w:pPr>
              <w:rPr>
                <w:rFonts w:ascii="Calibri" w:eastAsia="Calibri" w:hAnsi="Calibri"/>
              </w:rPr>
            </w:pPr>
            <w:r w:rsidRPr="00BA0192">
              <w:rPr>
                <w:rFonts w:ascii="Calibri" w:eastAsia="Calibri" w:hAnsi="Calibri"/>
                <w:lang w:val="fr-FR"/>
              </w:rPr>
              <w:t>Montan-premontan de făgete (s-m), soluri brune eu-mezobazice, brune luvice, V. ed. mijlociu-mare</w:t>
            </w:r>
          </w:p>
        </w:tc>
      </w:tr>
      <w:tr w:rsidR="00BA0192" w:rsidRPr="00BA0192" w14:paraId="69CB3556"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64C8184" w14:textId="77777777" w:rsidR="00BA0192" w:rsidRPr="00BA0192" w:rsidRDefault="00BA0192" w:rsidP="00BA0192">
            <w:pPr>
              <w:jc w:val="center"/>
              <w:rPr>
                <w:rFonts w:ascii="Calibri" w:eastAsia="Calibri" w:hAnsi="Calibri"/>
              </w:rPr>
            </w:pPr>
            <w:r w:rsidRPr="00BA0192">
              <w:rPr>
                <w:rFonts w:ascii="Calibri" w:eastAsia="Calibri" w:hAnsi="Calibri"/>
              </w:rPr>
              <w:t>4420</w:t>
            </w:r>
          </w:p>
        </w:tc>
        <w:tc>
          <w:tcPr>
            <w:tcW w:w="4077" w:type="dxa"/>
            <w:tcBorders>
              <w:top w:val="nil"/>
              <w:left w:val="nil"/>
              <w:bottom w:val="single" w:sz="4" w:space="0" w:color="auto"/>
              <w:right w:val="single" w:sz="4" w:space="0" w:color="auto"/>
            </w:tcBorders>
            <w:shd w:val="clear" w:color="auto" w:fill="auto"/>
            <w:vAlign w:val="center"/>
          </w:tcPr>
          <w:p w14:paraId="2011A1B6" w14:textId="77777777" w:rsidR="00BA0192" w:rsidRPr="00BA0192" w:rsidRDefault="00BA0192" w:rsidP="00BA0192">
            <w:pPr>
              <w:rPr>
                <w:rFonts w:ascii="Calibri" w:eastAsia="Calibri" w:hAnsi="Calibri"/>
              </w:rPr>
            </w:pPr>
            <w:r w:rsidRPr="00BA0192">
              <w:rPr>
                <w:rFonts w:ascii="Calibri" w:eastAsia="Calibri" w:hAnsi="Calibri"/>
              </w:rPr>
              <w:t xml:space="preserve">Montan-premontan de făgete Pm, brun edafic mijlociu, cu </w:t>
            </w:r>
            <w:r w:rsidRPr="00BA0192">
              <w:rPr>
                <w:rFonts w:ascii="Calibri" w:eastAsia="Calibri" w:hAnsi="Calibri"/>
                <w:i/>
                <w:iCs/>
              </w:rPr>
              <w:t>Asperula-Dentaria</w:t>
            </w:r>
          </w:p>
        </w:tc>
        <w:tc>
          <w:tcPr>
            <w:tcW w:w="1134" w:type="dxa"/>
            <w:tcBorders>
              <w:top w:val="nil"/>
              <w:left w:val="nil"/>
              <w:bottom w:val="single" w:sz="4" w:space="0" w:color="auto"/>
              <w:right w:val="single" w:sz="4" w:space="0" w:color="auto"/>
            </w:tcBorders>
            <w:shd w:val="clear" w:color="auto" w:fill="auto"/>
            <w:vAlign w:val="center"/>
          </w:tcPr>
          <w:p w14:paraId="5F758727" w14:textId="77777777" w:rsidR="00BA0192" w:rsidRPr="00BA0192" w:rsidRDefault="00BA0192" w:rsidP="00BA0192">
            <w:pPr>
              <w:jc w:val="center"/>
              <w:rPr>
                <w:rFonts w:ascii="Calibri" w:eastAsia="Calibri" w:hAnsi="Calibri"/>
              </w:rPr>
            </w:pPr>
            <w:r w:rsidRPr="00BA0192">
              <w:rPr>
                <w:rFonts w:ascii="Calibri" w:eastAsia="Calibri" w:hAnsi="Calibri"/>
              </w:rPr>
              <w:t>4112</w:t>
            </w:r>
          </w:p>
        </w:tc>
        <w:tc>
          <w:tcPr>
            <w:tcW w:w="3544" w:type="dxa"/>
            <w:tcBorders>
              <w:top w:val="nil"/>
              <w:left w:val="nil"/>
              <w:bottom w:val="single" w:sz="4" w:space="0" w:color="auto"/>
              <w:right w:val="single" w:sz="12" w:space="0" w:color="auto"/>
            </w:tcBorders>
            <w:shd w:val="clear" w:color="auto" w:fill="auto"/>
            <w:vAlign w:val="center"/>
          </w:tcPr>
          <w:p w14:paraId="3ACEBA4F" w14:textId="77777777" w:rsidR="00BA0192" w:rsidRPr="00BA0192" w:rsidRDefault="00BA0192" w:rsidP="00BA0192">
            <w:pPr>
              <w:rPr>
                <w:rFonts w:ascii="Calibri" w:eastAsia="Calibri" w:hAnsi="Calibri"/>
              </w:rPr>
            </w:pPr>
            <w:r w:rsidRPr="00BA0192">
              <w:rPr>
                <w:rFonts w:ascii="Calibri" w:eastAsia="Calibri" w:hAnsi="Calibri"/>
              </w:rPr>
              <w:t>Făget sudic de altitudine mare cu floră de mull (m/s)</w:t>
            </w:r>
          </w:p>
        </w:tc>
        <w:tc>
          <w:tcPr>
            <w:tcW w:w="992" w:type="dxa"/>
            <w:vMerge/>
            <w:tcBorders>
              <w:left w:val="single" w:sz="12" w:space="0" w:color="auto"/>
              <w:right w:val="single" w:sz="4" w:space="0" w:color="auto"/>
            </w:tcBorders>
            <w:shd w:val="clear" w:color="auto" w:fill="auto"/>
            <w:vAlign w:val="center"/>
          </w:tcPr>
          <w:p w14:paraId="27CE4C0E"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30488962" w14:textId="77777777" w:rsidR="00BA0192" w:rsidRPr="00BA0192" w:rsidRDefault="00BA0192" w:rsidP="00BA0192">
            <w:pPr>
              <w:rPr>
                <w:rFonts w:ascii="Calibri" w:eastAsia="Calibri" w:hAnsi="Calibri"/>
              </w:rPr>
            </w:pPr>
          </w:p>
        </w:tc>
      </w:tr>
      <w:tr w:rsidR="00BA0192" w:rsidRPr="00BA0192" w14:paraId="601B82A3" w14:textId="77777777" w:rsidTr="005F3930">
        <w:trPr>
          <w:trHeight w:val="64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3CA220C" w14:textId="77777777" w:rsidR="00BA0192" w:rsidRPr="00BA0192" w:rsidRDefault="00BA0192" w:rsidP="00BA0192">
            <w:pPr>
              <w:jc w:val="center"/>
              <w:rPr>
                <w:rFonts w:ascii="Calibri" w:eastAsia="Calibri" w:hAnsi="Calibri"/>
              </w:rPr>
            </w:pPr>
            <w:r w:rsidRPr="00BA0192">
              <w:rPr>
                <w:rFonts w:ascii="Calibri" w:eastAsia="Calibri" w:hAnsi="Calibri"/>
              </w:rPr>
              <w:t>4430</w:t>
            </w:r>
          </w:p>
        </w:tc>
        <w:tc>
          <w:tcPr>
            <w:tcW w:w="4077" w:type="dxa"/>
            <w:tcBorders>
              <w:top w:val="nil"/>
              <w:left w:val="nil"/>
              <w:bottom w:val="single" w:sz="4" w:space="0" w:color="auto"/>
              <w:right w:val="single" w:sz="4" w:space="0" w:color="auto"/>
            </w:tcBorders>
            <w:shd w:val="clear" w:color="auto" w:fill="auto"/>
            <w:vAlign w:val="center"/>
          </w:tcPr>
          <w:p w14:paraId="6C88FF39"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Montan-premontan de făgete Ps, brun edafic mare, cu </w:t>
            </w:r>
            <w:r w:rsidRPr="00BA0192">
              <w:rPr>
                <w:rFonts w:ascii="Calibri" w:eastAsia="Calibri" w:hAnsi="Calibri"/>
                <w:i/>
                <w:iCs/>
                <w:lang w:val="fr-FR"/>
              </w:rPr>
              <w:t>Asperula-Dentaria</w:t>
            </w:r>
          </w:p>
        </w:tc>
        <w:tc>
          <w:tcPr>
            <w:tcW w:w="1134" w:type="dxa"/>
            <w:tcBorders>
              <w:top w:val="nil"/>
              <w:left w:val="nil"/>
              <w:bottom w:val="single" w:sz="4" w:space="0" w:color="auto"/>
              <w:right w:val="single" w:sz="4" w:space="0" w:color="auto"/>
            </w:tcBorders>
            <w:shd w:val="clear" w:color="auto" w:fill="auto"/>
            <w:vAlign w:val="center"/>
          </w:tcPr>
          <w:p w14:paraId="5EB417E1" w14:textId="77777777" w:rsidR="00BA0192" w:rsidRPr="00BA0192" w:rsidRDefault="00BA0192" w:rsidP="00BA0192">
            <w:pPr>
              <w:jc w:val="center"/>
              <w:rPr>
                <w:rFonts w:ascii="Calibri" w:eastAsia="Calibri" w:hAnsi="Calibri"/>
              </w:rPr>
            </w:pPr>
            <w:r w:rsidRPr="00BA0192">
              <w:rPr>
                <w:rFonts w:ascii="Calibri" w:eastAsia="Calibri" w:hAnsi="Calibri"/>
              </w:rPr>
              <w:t>4113</w:t>
            </w:r>
          </w:p>
        </w:tc>
        <w:tc>
          <w:tcPr>
            <w:tcW w:w="3544" w:type="dxa"/>
            <w:tcBorders>
              <w:top w:val="nil"/>
              <w:left w:val="nil"/>
              <w:bottom w:val="single" w:sz="4" w:space="0" w:color="auto"/>
              <w:right w:val="single" w:sz="12" w:space="0" w:color="auto"/>
            </w:tcBorders>
            <w:shd w:val="clear" w:color="auto" w:fill="auto"/>
            <w:vAlign w:val="center"/>
          </w:tcPr>
          <w:p w14:paraId="3E04FB6A" w14:textId="77777777" w:rsidR="00BA0192" w:rsidRPr="00BA0192" w:rsidRDefault="00BA0192" w:rsidP="00BA0192">
            <w:pPr>
              <w:rPr>
                <w:rFonts w:ascii="Calibri" w:eastAsia="Calibri" w:hAnsi="Calibri"/>
              </w:rPr>
            </w:pPr>
            <w:r w:rsidRPr="00BA0192">
              <w:rPr>
                <w:rFonts w:ascii="Calibri" w:eastAsia="Calibri" w:hAnsi="Calibri"/>
              </w:rPr>
              <w:t>Făget nordic de altitudine mare cu floră de mull (m/s)</w:t>
            </w:r>
          </w:p>
        </w:tc>
        <w:tc>
          <w:tcPr>
            <w:tcW w:w="992" w:type="dxa"/>
            <w:vMerge/>
            <w:tcBorders>
              <w:left w:val="single" w:sz="12" w:space="0" w:color="auto"/>
              <w:right w:val="single" w:sz="4" w:space="0" w:color="auto"/>
            </w:tcBorders>
            <w:shd w:val="clear" w:color="auto" w:fill="auto"/>
            <w:vAlign w:val="center"/>
          </w:tcPr>
          <w:p w14:paraId="602DE1D4"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5B3D776D" w14:textId="77777777" w:rsidR="00BA0192" w:rsidRPr="00BA0192" w:rsidRDefault="00BA0192" w:rsidP="00BA0192">
            <w:pPr>
              <w:rPr>
                <w:rFonts w:ascii="Calibri" w:eastAsia="Calibri" w:hAnsi="Calibri"/>
              </w:rPr>
            </w:pPr>
          </w:p>
        </w:tc>
      </w:tr>
      <w:tr w:rsidR="00BA0192" w:rsidRPr="00BA0192" w14:paraId="0ECFB243" w14:textId="77777777" w:rsidTr="005F3930">
        <w:trPr>
          <w:trHeight w:val="42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1A6F9297"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4557697F"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45770148" w14:textId="77777777" w:rsidR="00BA0192" w:rsidRPr="00BA0192" w:rsidRDefault="00BA0192" w:rsidP="00BA0192">
            <w:pPr>
              <w:jc w:val="center"/>
              <w:rPr>
                <w:rFonts w:ascii="Calibri" w:eastAsia="Calibri" w:hAnsi="Calibri"/>
              </w:rPr>
            </w:pPr>
            <w:r w:rsidRPr="00BA0192">
              <w:rPr>
                <w:rFonts w:ascii="Calibri" w:eastAsia="Calibri" w:hAnsi="Calibri"/>
              </w:rPr>
              <w:t>4114</w:t>
            </w:r>
          </w:p>
        </w:tc>
        <w:tc>
          <w:tcPr>
            <w:tcW w:w="3544" w:type="dxa"/>
            <w:tcBorders>
              <w:top w:val="nil"/>
              <w:left w:val="nil"/>
              <w:bottom w:val="single" w:sz="12" w:space="0" w:color="auto"/>
              <w:right w:val="single" w:sz="12" w:space="0" w:color="auto"/>
            </w:tcBorders>
            <w:shd w:val="clear" w:color="auto" w:fill="auto"/>
            <w:vAlign w:val="center"/>
          </w:tcPr>
          <w:p w14:paraId="01790053" w14:textId="77777777" w:rsidR="00BA0192" w:rsidRPr="00BA0192" w:rsidRDefault="00BA0192" w:rsidP="00BA0192">
            <w:pPr>
              <w:rPr>
                <w:rFonts w:ascii="Calibri" w:eastAsia="Calibri" w:hAnsi="Calibri"/>
              </w:rPr>
            </w:pPr>
            <w:r w:rsidRPr="00BA0192">
              <w:rPr>
                <w:rFonts w:ascii="Calibri" w:eastAsia="Calibri" w:hAnsi="Calibri"/>
              </w:rPr>
              <w:t>Făget montan pe soluri schelete cu floră de mull (m)</w:t>
            </w:r>
          </w:p>
        </w:tc>
        <w:tc>
          <w:tcPr>
            <w:tcW w:w="992" w:type="dxa"/>
            <w:vMerge/>
            <w:tcBorders>
              <w:left w:val="single" w:sz="12" w:space="0" w:color="auto"/>
              <w:bottom w:val="single" w:sz="12" w:space="0" w:color="auto"/>
              <w:right w:val="single" w:sz="4" w:space="0" w:color="auto"/>
            </w:tcBorders>
            <w:shd w:val="clear" w:color="auto" w:fill="auto"/>
            <w:vAlign w:val="center"/>
          </w:tcPr>
          <w:p w14:paraId="1A0E297A"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2C59DF13" w14:textId="77777777" w:rsidR="00BA0192" w:rsidRPr="00BA0192" w:rsidRDefault="00BA0192" w:rsidP="00BA0192">
            <w:pPr>
              <w:rPr>
                <w:rFonts w:ascii="Calibri" w:eastAsia="Calibri" w:hAnsi="Calibri"/>
              </w:rPr>
            </w:pPr>
          </w:p>
        </w:tc>
      </w:tr>
      <w:tr w:rsidR="00BA0192" w:rsidRPr="00BA0192" w14:paraId="180CFA92"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0F661B5" w14:textId="77777777" w:rsidR="00BA0192" w:rsidRPr="00BA0192" w:rsidRDefault="00BA0192" w:rsidP="00BA0192">
            <w:pPr>
              <w:jc w:val="center"/>
              <w:rPr>
                <w:rFonts w:ascii="Calibri" w:eastAsia="Calibri" w:hAnsi="Calibri"/>
              </w:rPr>
            </w:pPr>
            <w:r w:rsidRPr="00BA0192">
              <w:rPr>
                <w:rFonts w:ascii="Calibri" w:eastAsia="Calibri" w:hAnsi="Calibri"/>
              </w:rPr>
              <w:t>4322</w:t>
            </w:r>
          </w:p>
        </w:tc>
        <w:tc>
          <w:tcPr>
            <w:tcW w:w="4077" w:type="dxa"/>
            <w:tcBorders>
              <w:top w:val="nil"/>
              <w:left w:val="nil"/>
              <w:bottom w:val="single" w:sz="4" w:space="0" w:color="auto"/>
              <w:right w:val="single" w:sz="4" w:space="0" w:color="auto"/>
            </w:tcBorders>
            <w:shd w:val="clear" w:color="auto" w:fill="auto"/>
            <w:vAlign w:val="center"/>
          </w:tcPr>
          <w:p w14:paraId="170F4924" w14:textId="77777777" w:rsidR="00BA0192" w:rsidRPr="00BA0192" w:rsidRDefault="00BA0192" w:rsidP="00BA0192">
            <w:pPr>
              <w:rPr>
                <w:rFonts w:ascii="Calibri" w:eastAsia="Calibri" w:hAnsi="Calibri"/>
              </w:rPr>
            </w:pPr>
            <w:r w:rsidRPr="00BA0192">
              <w:rPr>
                <w:rFonts w:ascii="Calibri" w:eastAsia="Calibri" w:hAnsi="Calibri"/>
              </w:rPr>
              <w:t>Montan-premontan de făgete Pm, brun acid cu mull edafic mijlociu</w:t>
            </w:r>
          </w:p>
        </w:tc>
        <w:tc>
          <w:tcPr>
            <w:tcW w:w="1134" w:type="dxa"/>
            <w:tcBorders>
              <w:top w:val="nil"/>
              <w:left w:val="nil"/>
              <w:bottom w:val="single" w:sz="4" w:space="0" w:color="auto"/>
              <w:right w:val="single" w:sz="4" w:space="0" w:color="auto"/>
            </w:tcBorders>
            <w:shd w:val="clear" w:color="auto" w:fill="auto"/>
            <w:vAlign w:val="center"/>
          </w:tcPr>
          <w:p w14:paraId="4075A6EC" w14:textId="77777777" w:rsidR="00BA0192" w:rsidRPr="00BA0192" w:rsidRDefault="00BA0192" w:rsidP="00BA0192">
            <w:pPr>
              <w:jc w:val="center"/>
              <w:rPr>
                <w:rFonts w:ascii="Calibri" w:eastAsia="Calibri" w:hAnsi="Calibri"/>
              </w:rPr>
            </w:pPr>
            <w:r w:rsidRPr="00BA0192">
              <w:rPr>
                <w:rFonts w:ascii="Calibri" w:eastAsia="Calibri" w:hAnsi="Calibri"/>
              </w:rPr>
              <w:t>4121</w:t>
            </w:r>
          </w:p>
        </w:tc>
        <w:tc>
          <w:tcPr>
            <w:tcW w:w="3544" w:type="dxa"/>
            <w:tcBorders>
              <w:top w:val="nil"/>
              <w:left w:val="nil"/>
              <w:bottom w:val="single" w:sz="4" w:space="0" w:color="auto"/>
              <w:right w:val="single" w:sz="12" w:space="0" w:color="auto"/>
            </w:tcBorders>
            <w:shd w:val="clear" w:color="auto" w:fill="auto"/>
            <w:vAlign w:val="center"/>
          </w:tcPr>
          <w:p w14:paraId="7C917217" w14:textId="77777777" w:rsidR="00BA0192" w:rsidRPr="00BA0192" w:rsidRDefault="00BA0192" w:rsidP="00BA0192">
            <w:pPr>
              <w:rPr>
                <w:rFonts w:ascii="Calibri" w:eastAsia="Calibri" w:hAnsi="Calibri"/>
                <w:lang w:val="fr-FR"/>
              </w:rPr>
            </w:pPr>
            <w:r w:rsidRPr="00BA0192">
              <w:rPr>
                <w:rFonts w:ascii="Calibri" w:eastAsia="Calibri" w:hAnsi="Calibri"/>
                <w:lang w:val="fr-FR"/>
              </w:rPr>
              <w:t>Făget montan nud pe soluri brune și brune-gălbui moderat acide (m)</w:t>
            </w:r>
          </w:p>
        </w:tc>
        <w:tc>
          <w:tcPr>
            <w:tcW w:w="992" w:type="dxa"/>
            <w:vMerge w:val="restart"/>
            <w:tcBorders>
              <w:top w:val="nil"/>
              <w:left w:val="single" w:sz="12" w:space="0" w:color="auto"/>
              <w:right w:val="single" w:sz="4" w:space="0" w:color="auto"/>
            </w:tcBorders>
            <w:shd w:val="clear" w:color="auto" w:fill="auto"/>
            <w:vAlign w:val="center"/>
          </w:tcPr>
          <w:p w14:paraId="72D2CBB2" w14:textId="77777777" w:rsidR="00BA0192" w:rsidRPr="00BA0192" w:rsidRDefault="00BA0192" w:rsidP="00BA0192">
            <w:pPr>
              <w:rPr>
                <w:rFonts w:ascii="Calibri" w:eastAsia="Calibri" w:hAnsi="Calibri"/>
                <w:lang w:val="fr-FR"/>
              </w:rPr>
            </w:pPr>
            <w:r w:rsidRPr="00BA0192">
              <w:rPr>
                <w:rFonts w:ascii="Calibri" w:eastAsia="Calibri" w:hAnsi="Calibri"/>
              </w:rPr>
              <w:t>GE 29</w:t>
            </w:r>
          </w:p>
        </w:tc>
        <w:tc>
          <w:tcPr>
            <w:tcW w:w="4099" w:type="dxa"/>
            <w:vMerge w:val="restart"/>
            <w:tcBorders>
              <w:top w:val="nil"/>
              <w:left w:val="nil"/>
              <w:right w:val="single" w:sz="12" w:space="0" w:color="auto"/>
            </w:tcBorders>
            <w:shd w:val="clear" w:color="auto" w:fill="auto"/>
            <w:vAlign w:val="center"/>
          </w:tcPr>
          <w:p w14:paraId="1BDD68DF"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Montan-premontan de făgete (m), soluri brune acide, brune luvice, V. ed. mijlociu </w:t>
            </w:r>
          </w:p>
        </w:tc>
      </w:tr>
      <w:tr w:rsidR="00BA0192" w:rsidRPr="00BA0192" w14:paraId="2608B00E"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4F5786C" w14:textId="77777777" w:rsidR="00BA0192" w:rsidRPr="00BA0192" w:rsidRDefault="00BA0192" w:rsidP="00BA0192">
            <w:pPr>
              <w:jc w:val="center"/>
              <w:rPr>
                <w:rFonts w:ascii="Calibri" w:eastAsia="Calibri" w:hAnsi="Calibri"/>
              </w:rPr>
            </w:pPr>
            <w:r w:rsidRPr="00BA0192">
              <w:rPr>
                <w:rFonts w:ascii="Calibri" w:eastAsia="Calibri" w:hAnsi="Calibri"/>
              </w:rPr>
              <w:t>4324</w:t>
            </w:r>
          </w:p>
        </w:tc>
        <w:tc>
          <w:tcPr>
            <w:tcW w:w="4077" w:type="dxa"/>
            <w:tcBorders>
              <w:top w:val="nil"/>
              <w:left w:val="nil"/>
              <w:bottom w:val="single" w:sz="4" w:space="0" w:color="auto"/>
              <w:right w:val="single" w:sz="4" w:space="0" w:color="auto"/>
            </w:tcBorders>
            <w:shd w:val="clear" w:color="auto" w:fill="auto"/>
            <w:vAlign w:val="center"/>
          </w:tcPr>
          <w:p w14:paraId="1819A8B8"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făgete Pm, brun criptospodic-podzolic în dezvoltare</w:t>
            </w:r>
          </w:p>
        </w:tc>
        <w:tc>
          <w:tcPr>
            <w:tcW w:w="1134" w:type="dxa"/>
            <w:tcBorders>
              <w:top w:val="nil"/>
              <w:left w:val="nil"/>
              <w:bottom w:val="single" w:sz="4" w:space="0" w:color="auto"/>
              <w:right w:val="single" w:sz="4" w:space="0" w:color="auto"/>
            </w:tcBorders>
            <w:shd w:val="clear" w:color="auto" w:fill="auto"/>
            <w:vAlign w:val="center"/>
          </w:tcPr>
          <w:p w14:paraId="2B6A5A62" w14:textId="77777777" w:rsidR="00BA0192" w:rsidRPr="00BA0192" w:rsidRDefault="00BA0192" w:rsidP="00BA0192">
            <w:pPr>
              <w:jc w:val="center"/>
              <w:rPr>
                <w:rFonts w:ascii="Calibri" w:eastAsia="Calibri" w:hAnsi="Calibri"/>
              </w:rPr>
            </w:pPr>
            <w:r w:rsidRPr="00BA0192">
              <w:rPr>
                <w:rFonts w:ascii="Calibri" w:eastAsia="Calibri" w:hAnsi="Calibri"/>
              </w:rPr>
              <w:t>4131</w:t>
            </w:r>
          </w:p>
        </w:tc>
        <w:tc>
          <w:tcPr>
            <w:tcW w:w="3544" w:type="dxa"/>
            <w:tcBorders>
              <w:top w:val="nil"/>
              <w:left w:val="nil"/>
              <w:bottom w:val="single" w:sz="4" w:space="0" w:color="auto"/>
              <w:right w:val="single" w:sz="12" w:space="0" w:color="auto"/>
            </w:tcBorders>
            <w:shd w:val="clear" w:color="auto" w:fill="auto"/>
            <w:vAlign w:val="center"/>
          </w:tcPr>
          <w:p w14:paraId="2A1A3CA4" w14:textId="77777777" w:rsidR="00BA0192" w:rsidRPr="00BA0192" w:rsidRDefault="00BA0192" w:rsidP="00BA0192">
            <w:pPr>
              <w:rPr>
                <w:rFonts w:ascii="Calibri" w:eastAsia="Calibri" w:hAnsi="Calibri"/>
              </w:rPr>
            </w:pPr>
            <w:r w:rsidRPr="00BA0192">
              <w:rPr>
                <w:rFonts w:ascii="Calibri" w:eastAsia="Calibri" w:hAnsi="Calibri"/>
              </w:rPr>
              <w:t xml:space="preserve">Făget montan cu </w:t>
            </w:r>
            <w:r w:rsidRPr="00BA0192">
              <w:rPr>
                <w:rFonts w:ascii="Calibri" w:eastAsia="Calibri" w:hAnsi="Calibri"/>
                <w:i/>
                <w:iCs/>
              </w:rPr>
              <w:t>Rubus hirtus</w:t>
            </w:r>
            <w:r w:rsidRPr="00BA0192">
              <w:rPr>
                <w:rFonts w:ascii="Calibri" w:eastAsia="Calibri" w:hAnsi="Calibri"/>
              </w:rPr>
              <w:t xml:space="preserve"> (m)</w:t>
            </w:r>
          </w:p>
        </w:tc>
        <w:tc>
          <w:tcPr>
            <w:tcW w:w="992" w:type="dxa"/>
            <w:vMerge/>
            <w:tcBorders>
              <w:left w:val="single" w:sz="12" w:space="0" w:color="auto"/>
              <w:right w:val="single" w:sz="4" w:space="0" w:color="auto"/>
            </w:tcBorders>
            <w:shd w:val="clear" w:color="auto" w:fill="auto"/>
            <w:vAlign w:val="center"/>
          </w:tcPr>
          <w:p w14:paraId="4B952DA7"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350543D9" w14:textId="77777777" w:rsidR="00BA0192" w:rsidRPr="00BA0192" w:rsidRDefault="00BA0192" w:rsidP="00BA0192">
            <w:pPr>
              <w:rPr>
                <w:rFonts w:ascii="Calibri" w:eastAsia="Calibri" w:hAnsi="Calibri"/>
              </w:rPr>
            </w:pPr>
          </w:p>
        </w:tc>
      </w:tr>
      <w:tr w:rsidR="00BA0192" w:rsidRPr="00BA0192" w14:paraId="0D1F7F49"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3656C2DB" w14:textId="77777777" w:rsidR="00BA0192" w:rsidRPr="00BA0192" w:rsidRDefault="00BA0192" w:rsidP="00BA0192">
            <w:pPr>
              <w:jc w:val="center"/>
              <w:rPr>
                <w:rFonts w:ascii="Calibri" w:eastAsia="Calibri" w:hAnsi="Calibri"/>
              </w:rPr>
            </w:pPr>
            <w:r w:rsidRPr="00BA0192">
              <w:rPr>
                <w:rFonts w:ascii="Calibri" w:eastAsia="Calibri" w:hAnsi="Calibri"/>
              </w:rPr>
              <w:t>4332</w:t>
            </w:r>
          </w:p>
        </w:tc>
        <w:tc>
          <w:tcPr>
            <w:tcW w:w="4077" w:type="dxa"/>
            <w:tcBorders>
              <w:top w:val="nil"/>
              <w:left w:val="nil"/>
              <w:bottom w:val="single" w:sz="12" w:space="0" w:color="auto"/>
              <w:right w:val="single" w:sz="4" w:space="0" w:color="auto"/>
            </w:tcBorders>
            <w:shd w:val="clear" w:color="auto" w:fill="auto"/>
            <w:vAlign w:val="center"/>
          </w:tcPr>
          <w:p w14:paraId="397E271F"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Montan-premontan de făgete Pm, podzolit-podzolic argiloiluvial, edafic mijlociu, cu </w:t>
            </w:r>
            <w:r w:rsidRPr="00BA0192">
              <w:rPr>
                <w:rFonts w:ascii="Calibri" w:eastAsia="Calibri" w:hAnsi="Calibri"/>
                <w:i/>
                <w:iCs/>
                <w:lang w:val="fr-FR"/>
              </w:rPr>
              <w:t>Festuca</w:t>
            </w:r>
          </w:p>
        </w:tc>
        <w:tc>
          <w:tcPr>
            <w:tcW w:w="1134" w:type="dxa"/>
            <w:tcBorders>
              <w:top w:val="nil"/>
              <w:left w:val="nil"/>
              <w:bottom w:val="single" w:sz="12" w:space="0" w:color="auto"/>
              <w:right w:val="single" w:sz="4" w:space="0" w:color="auto"/>
            </w:tcBorders>
            <w:shd w:val="clear" w:color="auto" w:fill="auto"/>
            <w:vAlign w:val="center"/>
          </w:tcPr>
          <w:p w14:paraId="37AFA8C1" w14:textId="77777777" w:rsidR="00BA0192" w:rsidRPr="00BA0192" w:rsidRDefault="00BA0192" w:rsidP="00BA0192">
            <w:pPr>
              <w:jc w:val="center"/>
              <w:rPr>
                <w:rFonts w:ascii="Calibri" w:eastAsia="Calibri" w:hAnsi="Calibri"/>
              </w:rPr>
            </w:pPr>
            <w:r w:rsidRPr="00BA0192">
              <w:rPr>
                <w:rFonts w:ascii="Calibri" w:eastAsia="Calibri" w:hAnsi="Calibri"/>
              </w:rPr>
              <w:t>4141</w:t>
            </w:r>
          </w:p>
        </w:tc>
        <w:tc>
          <w:tcPr>
            <w:tcW w:w="3544" w:type="dxa"/>
            <w:tcBorders>
              <w:top w:val="nil"/>
              <w:left w:val="nil"/>
              <w:bottom w:val="single" w:sz="12" w:space="0" w:color="auto"/>
              <w:right w:val="single" w:sz="12" w:space="0" w:color="auto"/>
            </w:tcBorders>
            <w:shd w:val="clear" w:color="auto" w:fill="auto"/>
            <w:vAlign w:val="center"/>
          </w:tcPr>
          <w:p w14:paraId="68E9BB71" w14:textId="77777777" w:rsidR="00BA0192" w:rsidRPr="00BA0192" w:rsidRDefault="00BA0192" w:rsidP="00BA0192">
            <w:pPr>
              <w:rPr>
                <w:rFonts w:ascii="Calibri" w:eastAsia="Calibri" w:hAnsi="Calibri"/>
              </w:rPr>
            </w:pPr>
            <w:r w:rsidRPr="00BA0192">
              <w:rPr>
                <w:rFonts w:ascii="Calibri" w:eastAsia="Calibri" w:hAnsi="Calibri"/>
              </w:rPr>
              <w:t xml:space="preserve">Făget cu </w:t>
            </w:r>
            <w:r w:rsidRPr="00BA0192">
              <w:rPr>
                <w:rFonts w:ascii="Calibri" w:eastAsia="Calibri" w:hAnsi="Calibri"/>
                <w:i/>
                <w:iCs/>
              </w:rPr>
              <w:t>Festuca altissima</w:t>
            </w:r>
            <w:r w:rsidRPr="00BA0192">
              <w:rPr>
                <w:rFonts w:ascii="Calibri" w:eastAsia="Calibri" w:hAnsi="Calibri"/>
              </w:rPr>
              <w:t xml:space="preserve"> (m)</w:t>
            </w:r>
          </w:p>
        </w:tc>
        <w:tc>
          <w:tcPr>
            <w:tcW w:w="992" w:type="dxa"/>
            <w:vMerge/>
            <w:tcBorders>
              <w:left w:val="single" w:sz="12" w:space="0" w:color="auto"/>
              <w:bottom w:val="single" w:sz="12" w:space="0" w:color="auto"/>
              <w:right w:val="single" w:sz="4" w:space="0" w:color="auto"/>
            </w:tcBorders>
            <w:shd w:val="clear" w:color="auto" w:fill="auto"/>
            <w:vAlign w:val="center"/>
          </w:tcPr>
          <w:p w14:paraId="69C8DB41"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59903A75" w14:textId="77777777" w:rsidR="00BA0192" w:rsidRPr="00BA0192" w:rsidRDefault="00BA0192" w:rsidP="00BA0192">
            <w:pPr>
              <w:rPr>
                <w:rFonts w:ascii="Calibri" w:eastAsia="Calibri" w:hAnsi="Calibri"/>
              </w:rPr>
            </w:pPr>
          </w:p>
        </w:tc>
      </w:tr>
      <w:tr w:rsidR="00BA0192" w:rsidRPr="00BA0192" w14:paraId="38903E40" w14:textId="77777777" w:rsidTr="005F3930">
        <w:trPr>
          <w:trHeight w:val="84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C62D2C3" w14:textId="77777777" w:rsidR="00BA0192" w:rsidRPr="00BA0192" w:rsidRDefault="00BA0192" w:rsidP="00BA0192">
            <w:pPr>
              <w:jc w:val="center"/>
              <w:rPr>
                <w:rFonts w:ascii="Calibri" w:eastAsia="Calibri" w:hAnsi="Calibri"/>
              </w:rPr>
            </w:pPr>
            <w:r w:rsidRPr="00BA0192">
              <w:rPr>
                <w:rFonts w:ascii="Calibri" w:eastAsia="Calibri" w:hAnsi="Calibri"/>
              </w:rPr>
              <w:t>4333</w:t>
            </w:r>
          </w:p>
        </w:tc>
        <w:tc>
          <w:tcPr>
            <w:tcW w:w="4077" w:type="dxa"/>
            <w:tcBorders>
              <w:top w:val="nil"/>
              <w:left w:val="nil"/>
              <w:bottom w:val="single" w:sz="4" w:space="0" w:color="auto"/>
              <w:right w:val="single" w:sz="4" w:space="0" w:color="auto"/>
            </w:tcBorders>
            <w:shd w:val="clear" w:color="auto" w:fill="auto"/>
            <w:vAlign w:val="center"/>
          </w:tcPr>
          <w:p w14:paraId="463C4201" w14:textId="77777777" w:rsidR="00BA0192" w:rsidRPr="00BA0192" w:rsidRDefault="00BA0192" w:rsidP="00BA0192">
            <w:pPr>
              <w:rPr>
                <w:rFonts w:ascii="Calibri" w:eastAsia="Calibri" w:hAnsi="Calibri"/>
              </w:rPr>
            </w:pPr>
            <w:r w:rsidRPr="00BA0192">
              <w:rPr>
                <w:rFonts w:ascii="Calibri" w:eastAsia="Calibri" w:hAnsi="Calibri"/>
              </w:rPr>
              <w:t>Montan-premontan de făgete Pm-i, brun luvic pseudogleizat și pseudogleic</w:t>
            </w:r>
          </w:p>
        </w:tc>
        <w:tc>
          <w:tcPr>
            <w:tcW w:w="1134" w:type="dxa"/>
            <w:tcBorders>
              <w:top w:val="nil"/>
              <w:left w:val="nil"/>
              <w:bottom w:val="single" w:sz="4" w:space="0" w:color="auto"/>
              <w:right w:val="single" w:sz="4" w:space="0" w:color="auto"/>
            </w:tcBorders>
            <w:shd w:val="clear" w:color="auto" w:fill="auto"/>
            <w:vAlign w:val="center"/>
          </w:tcPr>
          <w:p w14:paraId="10BCFEED" w14:textId="77777777" w:rsidR="00BA0192" w:rsidRPr="00BA0192" w:rsidRDefault="00BA0192" w:rsidP="00BA0192">
            <w:pPr>
              <w:jc w:val="center"/>
              <w:rPr>
                <w:rFonts w:ascii="Calibri" w:eastAsia="Calibri" w:hAnsi="Calibri"/>
              </w:rPr>
            </w:pPr>
            <w:r w:rsidRPr="00BA0192">
              <w:rPr>
                <w:rFonts w:ascii="Calibri" w:eastAsia="Calibri" w:hAnsi="Calibri"/>
              </w:rPr>
              <w:t>4171</w:t>
            </w:r>
          </w:p>
        </w:tc>
        <w:tc>
          <w:tcPr>
            <w:tcW w:w="3544" w:type="dxa"/>
            <w:tcBorders>
              <w:top w:val="nil"/>
              <w:left w:val="nil"/>
              <w:bottom w:val="single" w:sz="4" w:space="0" w:color="auto"/>
              <w:right w:val="single" w:sz="12" w:space="0" w:color="auto"/>
            </w:tcBorders>
            <w:shd w:val="clear" w:color="auto" w:fill="auto"/>
            <w:vAlign w:val="center"/>
          </w:tcPr>
          <w:p w14:paraId="3D8C866A" w14:textId="77777777" w:rsidR="00BA0192" w:rsidRPr="00BA0192" w:rsidRDefault="00BA0192" w:rsidP="00BA0192">
            <w:pPr>
              <w:rPr>
                <w:rFonts w:ascii="Calibri" w:eastAsia="Calibri" w:hAnsi="Calibri"/>
              </w:rPr>
            </w:pPr>
            <w:r w:rsidRPr="00BA0192">
              <w:rPr>
                <w:rFonts w:ascii="Calibri" w:eastAsia="Calibri" w:hAnsi="Calibri"/>
              </w:rPr>
              <w:t xml:space="preserve">Faget montan cu </w:t>
            </w:r>
            <w:r w:rsidRPr="00BA0192">
              <w:rPr>
                <w:rFonts w:ascii="Calibri" w:eastAsia="Calibri" w:hAnsi="Calibri"/>
                <w:i/>
                <w:iCs/>
              </w:rPr>
              <w:t>Petasites albus</w:t>
            </w:r>
            <w:r w:rsidRPr="00BA0192">
              <w:rPr>
                <w:rFonts w:ascii="Calibri" w:eastAsia="Calibri" w:hAnsi="Calibri"/>
              </w:rPr>
              <w:t xml:space="preserve"> (i-m)</w:t>
            </w:r>
          </w:p>
        </w:tc>
        <w:tc>
          <w:tcPr>
            <w:tcW w:w="992" w:type="dxa"/>
            <w:vMerge w:val="restart"/>
            <w:tcBorders>
              <w:top w:val="nil"/>
              <w:left w:val="single" w:sz="12" w:space="0" w:color="auto"/>
              <w:right w:val="single" w:sz="4" w:space="0" w:color="auto"/>
            </w:tcBorders>
            <w:shd w:val="clear" w:color="auto" w:fill="auto"/>
            <w:vAlign w:val="center"/>
          </w:tcPr>
          <w:p w14:paraId="530D72D0" w14:textId="77777777" w:rsidR="00BA0192" w:rsidRPr="00BA0192" w:rsidRDefault="00BA0192" w:rsidP="00BA0192">
            <w:pPr>
              <w:rPr>
                <w:rFonts w:ascii="Calibri" w:eastAsia="Calibri" w:hAnsi="Calibri"/>
              </w:rPr>
            </w:pPr>
            <w:r w:rsidRPr="00BA0192">
              <w:rPr>
                <w:rFonts w:ascii="Calibri" w:eastAsia="Calibri" w:hAnsi="Calibri"/>
              </w:rPr>
              <w:t>GE 30</w:t>
            </w:r>
          </w:p>
        </w:tc>
        <w:tc>
          <w:tcPr>
            <w:tcW w:w="4099" w:type="dxa"/>
            <w:vMerge w:val="restart"/>
            <w:tcBorders>
              <w:top w:val="nil"/>
              <w:left w:val="nil"/>
              <w:right w:val="single" w:sz="12" w:space="0" w:color="auto"/>
            </w:tcBorders>
            <w:shd w:val="clear" w:color="auto" w:fill="auto"/>
            <w:vAlign w:val="center"/>
          </w:tcPr>
          <w:p w14:paraId="45FA7B64" w14:textId="77777777" w:rsidR="00BA0192" w:rsidRPr="00BA0192" w:rsidRDefault="00BA0192" w:rsidP="00BA0192">
            <w:pPr>
              <w:rPr>
                <w:rFonts w:ascii="Calibri" w:eastAsia="Calibri" w:hAnsi="Calibri"/>
              </w:rPr>
            </w:pPr>
            <w:r w:rsidRPr="00BA0192">
              <w:rPr>
                <w:rFonts w:ascii="Calibri" w:eastAsia="Calibri" w:hAnsi="Calibri"/>
              </w:rPr>
              <w:t xml:space="preserve">Montan-premontan de făgete (m-i), soluri brune-brune luvice, drenaj imperfect, V. ed. mijlociu        </w:t>
            </w:r>
          </w:p>
          <w:p w14:paraId="355C7F66" w14:textId="77777777" w:rsidR="00BA0192" w:rsidRPr="00BA0192" w:rsidRDefault="00BA0192" w:rsidP="00BA0192">
            <w:pPr>
              <w:rPr>
                <w:rFonts w:ascii="Calibri" w:eastAsia="Calibri" w:hAnsi="Calibri"/>
              </w:rPr>
            </w:pPr>
            <w:r w:rsidRPr="00BA0192">
              <w:rPr>
                <w:rFonts w:ascii="Calibri" w:eastAsia="Calibri" w:hAnsi="Calibri"/>
              </w:rPr>
              <w:t> </w:t>
            </w:r>
          </w:p>
        </w:tc>
      </w:tr>
      <w:tr w:rsidR="00BA0192" w:rsidRPr="00BA0192" w14:paraId="41314E84"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10B1010F"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71824DD3"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2EF08C64" w14:textId="77777777" w:rsidR="00BA0192" w:rsidRPr="00BA0192" w:rsidRDefault="00BA0192" w:rsidP="00BA0192">
            <w:pPr>
              <w:jc w:val="center"/>
              <w:rPr>
                <w:rFonts w:ascii="Calibri" w:eastAsia="Calibri" w:hAnsi="Calibri"/>
              </w:rPr>
            </w:pPr>
            <w:r w:rsidRPr="00BA0192">
              <w:rPr>
                <w:rFonts w:ascii="Calibri" w:eastAsia="Calibri" w:hAnsi="Calibri"/>
              </w:rPr>
              <w:t>4172*</w:t>
            </w:r>
          </w:p>
        </w:tc>
        <w:tc>
          <w:tcPr>
            <w:tcW w:w="3544" w:type="dxa"/>
            <w:tcBorders>
              <w:top w:val="nil"/>
              <w:left w:val="nil"/>
              <w:bottom w:val="single" w:sz="12" w:space="0" w:color="auto"/>
              <w:right w:val="single" w:sz="12" w:space="0" w:color="auto"/>
            </w:tcBorders>
            <w:shd w:val="clear" w:color="auto" w:fill="auto"/>
            <w:vAlign w:val="center"/>
          </w:tcPr>
          <w:p w14:paraId="5D46B22A" w14:textId="77777777" w:rsidR="00BA0192" w:rsidRPr="00BA0192" w:rsidRDefault="00BA0192" w:rsidP="00BA0192">
            <w:pPr>
              <w:rPr>
                <w:rFonts w:ascii="Calibri" w:eastAsia="Calibri" w:hAnsi="Calibri"/>
              </w:rPr>
            </w:pPr>
            <w:r w:rsidRPr="00BA0192">
              <w:rPr>
                <w:rFonts w:ascii="Calibri" w:eastAsia="Calibri" w:hAnsi="Calibri"/>
              </w:rPr>
              <w:t xml:space="preserve">Făget montan cu </w:t>
            </w:r>
            <w:r w:rsidRPr="00BA0192">
              <w:rPr>
                <w:rFonts w:ascii="Calibri" w:eastAsia="Calibri" w:hAnsi="Calibri"/>
                <w:i/>
                <w:iCs/>
              </w:rPr>
              <w:t>Carex sylvatica</w:t>
            </w:r>
            <w:r w:rsidRPr="00BA0192">
              <w:rPr>
                <w:rFonts w:ascii="Calibri" w:eastAsia="Calibri" w:hAnsi="Calibri"/>
              </w:rPr>
              <w:t xml:space="preserve"> (m)</w:t>
            </w:r>
          </w:p>
        </w:tc>
        <w:tc>
          <w:tcPr>
            <w:tcW w:w="992" w:type="dxa"/>
            <w:vMerge/>
            <w:tcBorders>
              <w:left w:val="single" w:sz="12" w:space="0" w:color="auto"/>
              <w:bottom w:val="single" w:sz="12" w:space="0" w:color="auto"/>
              <w:right w:val="single" w:sz="4" w:space="0" w:color="auto"/>
            </w:tcBorders>
            <w:shd w:val="clear" w:color="auto" w:fill="auto"/>
            <w:vAlign w:val="center"/>
          </w:tcPr>
          <w:p w14:paraId="7C2DED4A"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08F52FA4" w14:textId="77777777" w:rsidR="00BA0192" w:rsidRPr="00BA0192" w:rsidRDefault="00BA0192" w:rsidP="00BA0192">
            <w:pPr>
              <w:rPr>
                <w:rFonts w:ascii="Calibri" w:eastAsia="Calibri" w:hAnsi="Calibri"/>
              </w:rPr>
            </w:pPr>
          </w:p>
        </w:tc>
      </w:tr>
      <w:tr w:rsidR="00BA0192" w:rsidRPr="00BA0192" w14:paraId="0B58DC66" w14:textId="77777777" w:rsidTr="005F3930">
        <w:trPr>
          <w:trHeight w:val="115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1B9DF0AD" w14:textId="77777777" w:rsidR="00BA0192" w:rsidRPr="00BA0192" w:rsidRDefault="00BA0192" w:rsidP="00BA0192">
            <w:pPr>
              <w:jc w:val="center"/>
              <w:rPr>
                <w:rFonts w:ascii="Calibri" w:eastAsia="Calibri" w:hAnsi="Calibri"/>
              </w:rPr>
            </w:pPr>
            <w:r w:rsidRPr="00BA0192">
              <w:rPr>
                <w:rFonts w:ascii="Calibri" w:eastAsia="Calibri" w:hAnsi="Calibri"/>
              </w:rPr>
              <w:t>4324a</w:t>
            </w:r>
          </w:p>
        </w:tc>
        <w:tc>
          <w:tcPr>
            <w:tcW w:w="4077" w:type="dxa"/>
            <w:tcBorders>
              <w:top w:val="nil"/>
              <w:left w:val="nil"/>
              <w:bottom w:val="single" w:sz="12" w:space="0" w:color="auto"/>
              <w:right w:val="single" w:sz="4" w:space="0" w:color="auto"/>
            </w:tcBorders>
            <w:shd w:val="clear" w:color="auto" w:fill="auto"/>
            <w:vAlign w:val="center"/>
          </w:tcPr>
          <w:p w14:paraId="1526E4B5"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făgete Pi/m, brun podzolic-podzol în dezvoltare pe fond de luvosol, cu drenaj imperfect</w:t>
            </w:r>
          </w:p>
        </w:tc>
        <w:tc>
          <w:tcPr>
            <w:tcW w:w="1134" w:type="dxa"/>
            <w:tcBorders>
              <w:top w:val="nil"/>
              <w:left w:val="nil"/>
              <w:bottom w:val="single" w:sz="12" w:space="0" w:color="auto"/>
              <w:right w:val="single" w:sz="4" w:space="0" w:color="auto"/>
            </w:tcBorders>
            <w:shd w:val="clear" w:color="auto" w:fill="auto"/>
            <w:vAlign w:val="center"/>
          </w:tcPr>
          <w:p w14:paraId="1020AEA7" w14:textId="77777777" w:rsidR="00BA0192" w:rsidRPr="00BA0192" w:rsidRDefault="00BA0192" w:rsidP="00BA0192">
            <w:pPr>
              <w:jc w:val="center"/>
              <w:rPr>
                <w:rFonts w:ascii="Calibri" w:eastAsia="Calibri" w:hAnsi="Calibri"/>
              </w:rPr>
            </w:pPr>
            <w:r w:rsidRPr="00BA0192">
              <w:rPr>
                <w:rFonts w:ascii="Calibri" w:eastAsia="Calibri" w:hAnsi="Calibri"/>
              </w:rPr>
              <w:t>4173*</w:t>
            </w:r>
          </w:p>
        </w:tc>
        <w:tc>
          <w:tcPr>
            <w:tcW w:w="3544" w:type="dxa"/>
            <w:tcBorders>
              <w:top w:val="nil"/>
              <w:left w:val="nil"/>
              <w:bottom w:val="single" w:sz="12" w:space="0" w:color="auto"/>
              <w:right w:val="single" w:sz="12" w:space="0" w:color="auto"/>
            </w:tcBorders>
            <w:shd w:val="clear" w:color="auto" w:fill="auto"/>
            <w:vAlign w:val="center"/>
          </w:tcPr>
          <w:p w14:paraId="50D8E74D" w14:textId="77777777" w:rsidR="00BA0192" w:rsidRPr="00BA0192" w:rsidRDefault="00BA0192" w:rsidP="00BA0192">
            <w:pPr>
              <w:rPr>
                <w:rFonts w:ascii="Calibri" w:eastAsia="Calibri" w:hAnsi="Calibri"/>
              </w:rPr>
            </w:pPr>
            <w:r w:rsidRPr="00BA0192">
              <w:rPr>
                <w:rFonts w:ascii="Calibri" w:eastAsia="Calibri" w:hAnsi="Calibri"/>
              </w:rPr>
              <w:t>Făget amestecat (montan-submontan) pe luvosol, cu drenaj imperfect (i-m)</w:t>
            </w:r>
          </w:p>
        </w:tc>
        <w:tc>
          <w:tcPr>
            <w:tcW w:w="992" w:type="dxa"/>
            <w:tcBorders>
              <w:top w:val="nil"/>
              <w:left w:val="single" w:sz="12" w:space="0" w:color="auto"/>
              <w:bottom w:val="single" w:sz="12" w:space="0" w:color="auto"/>
              <w:right w:val="single" w:sz="4" w:space="0" w:color="auto"/>
            </w:tcBorders>
            <w:shd w:val="clear" w:color="auto" w:fill="auto"/>
            <w:vAlign w:val="center"/>
          </w:tcPr>
          <w:p w14:paraId="2C2E5C60" w14:textId="77777777" w:rsidR="00BA0192" w:rsidRPr="00BA0192" w:rsidRDefault="00BA0192" w:rsidP="00BA0192">
            <w:pPr>
              <w:rPr>
                <w:rFonts w:ascii="Calibri" w:eastAsia="Calibri" w:hAnsi="Calibri"/>
              </w:rPr>
            </w:pPr>
            <w:r w:rsidRPr="00BA0192">
              <w:rPr>
                <w:rFonts w:ascii="Calibri" w:eastAsia="Calibri" w:hAnsi="Calibri"/>
              </w:rPr>
              <w:t>GE 30A</w:t>
            </w:r>
          </w:p>
        </w:tc>
        <w:tc>
          <w:tcPr>
            <w:tcW w:w="4099" w:type="dxa"/>
            <w:tcBorders>
              <w:top w:val="nil"/>
              <w:left w:val="nil"/>
              <w:bottom w:val="single" w:sz="12" w:space="0" w:color="auto"/>
              <w:right w:val="single" w:sz="12" w:space="0" w:color="auto"/>
            </w:tcBorders>
            <w:shd w:val="clear" w:color="auto" w:fill="auto"/>
            <w:vAlign w:val="center"/>
          </w:tcPr>
          <w:p w14:paraId="099A9BD4" w14:textId="77777777" w:rsidR="00BA0192" w:rsidRPr="00BA0192" w:rsidRDefault="00BA0192" w:rsidP="00BA0192">
            <w:pPr>
              <w:rPr>
                <w:rFonts w:ascii="Calibri" w:eastAsia="Calibri" w:hAnsi="Calibri"/>
              </w:rPr>
            </w:pPr>
            <w:r w:rsidRPr="00BA0192">
              <w:rPr>
                <w:rFonts w:ascii="Calibri" w:eastAsia="Calibri" w:hAnsi="Calibri"/>
              </w:rPr>
              <w:t xml:space="preserve">Montan-premontan de făgete (± molid, anin) (i), soluri cu drenaj imperfect-semimlăștinoase, cu moder-humus brut, </w:t>
            </w:r>
            <w:r w:rsidRPr="00BA0192">
              <w:rPr>
                <w:rFonts w:ascii="Calibri" w:eastAsia="Calibri" w:hAnsi="Calibri"/>
                <w:lang w:val="pt-BR"/>
              </w:rPr>
              <w:t>V. ed. mic - mijlociu</w:t>
            </w:r>
          </w:p>
        </w:tc>
      </w:tr>
      <w:tr w:rsidR="00BA0192" w:rsidRPr="00BA0192" w14:paraId="233EFC43"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B0BFA5C" w14:textId="77777777" w:rsidR="00BA0192" w:rsidRPr="00BA0192" w:rsidRDefault="00BA0192" w:rsidP="00BA0192">
            <w:pPr>
              <w:jc w:val="center"/>
              <w:rPr>
                <w:rFonts w:ascii="Calibri" w:eastAsia="Calibri" w:hAnsi="Calibri"/>
              </w:rPr>
            </w:pPr>
            <w:r w:rsidRPr="00BA0192">
              <w:rPr>
                <w:rFonts w:ascii="Calibri" w:eastAsia="Calibri" w:hAnsi="Calibri"/>
              </w:rPr>
              <w:t>4311</w:t>
            </w:r>
          </w:p>
        </w:tc>
        <w:tc>
          <w:tcPr>
            <w:tcW w:w="4077" w:type="dxa"/>
            <w:tcBorders>
              <w:top w:val="nil"/>
              <w:left w:val="nil"/>
              <w:bottom w:val="single" w:sz="4" w:space="0" w:color="auto"/>
              <w:right w:val="single" w:sz="4" w:space="0" w:color="auto"/>
            </w:tcBorders>
            <w:shd w:val="clear" w:color="auto" w:fill="auto"/>
            <w:vAlign w:val="center"/>
          </w:tcPr>
          <w:p w14:paraId="45909C4C" w14:textId="77777777" w:rsidR="00BA0192" w:rsidRPr="00BA0192" w:rsidRDefault="00BA0192" w:rsidP="00BA0192">
            <w:pPr>
              <w:rPr>
                <w:rFonts w:ascii="Calibri" w:eastAsia="Calibri" w:hAnsi="Calibri"/>
              </w:rPr>
            </w:pPr>
            <w:r w:rsidRPr="00BA0192">
              <w:rPr>
                <w:rFonts w:ascii="Calibri" w:eastAsia="Calibri" w:hAnsi="Calibri"/>
              </w:rPr>
              <w:t xml:space="preserve">Montan-premontan de făgete Pi, podzolic edafic mic, cu </w:t>
            </w:r>
            <w:r w:rsidRPr="00BA0192">
              <w:rPr>
                <w:rFonts w:ascii="Calibri" w:eastAsia="Calibri" w:hAnsi="Calibri"/>
                <w:i/>
                <w:iCs/>
              </w:rPr>
              <w:t>Vaccinium</w:t>
            </w:r>
          </w:p>
        </w:tc>
        <w:tc>
          <w:tcPr>
            <w:tcW w:w="1134" w:type="dxa"/>
            <w:tcBorders>
              <w:top w:val="nil"/>
              <w:left w:val="nil"/>
              <w:bottom w:val="single" w:sz="4" w:space="0" w:color="auto"/>
              <w:right w:val="single" w:sz="4" w:space="0" w:color="auto"/>
            </w:tcBorders>
            <w:shd w:val="clear" w:color="auto" w:fill="auto"/>
            <w:vAlign w:val="center"/>
          </w:tcPr>
          <w:p w14:paraId="57C8F9A2" w14:textId="77777777" w:rsidR="00BA0192" w:rsidRPr="00BA0192" w:rsidRDefault="00BA0192" w:rsidP="00BA0192">
            <w:pPr>
              <w:jc w:val="center"/>
              <w:rPr>
                <w:rFonts w:ascii="Calibri" w:eastAsia="Calibri" w:hAnsi="Calibri"/>
              </w:rPr>
            </w:pPr>
            <w:r w:rsidRPr="00BA0192">
              <w:rPr>
                <w:rFonts w:ascii="Calibri" w:eastAsia="Calibri" w:hAnsi="Calibri"/>
              </w:rPr>
              <w:t>4151</w:t>
            </w:r>
          </w:p>
        </w:tc>
        <w:tc>
          <w:tcPr>
            <w:tcW w:w="3544" w:type="dxa"/>
            <w:tcBorders>
              <w:top w:val="nil"/>
              <w:left w:val="nil"/>
              <w:bottom w:val="single" w:sz="4" w:space="0" w:color="auto"/>
              <w:right w:val="single" w:sz="12" w:space="0" w:color="auto"/>
            </w:tcBorders>
            <w:shd w:val="clear" w:color="auto" w:fill="auto"/>
            <w:vAlign w:val="center"/>
          </w:tcPr>
          <w:p w14:paraId="541D9684" w14:textId="77777777" w:rsidR="00BA0192" w:rsidRPr="00BA0192" w:rsidRDefault="00BA0192" w:rsidP="00BA0192">
            <w:pPr>
              <w:rPr>
                <w:rFonts w:ascii="Calibri" w:eastAsia="Calibri" w:hAnsi="Calibri"/>
              </w:rPr>
            </w:pPr>
            <w:r w:rsidRPr="00BA0192">
              <w:rPr>
                <w:rFonts w:ascii="Calibri" w:eastAsia="Calibri" w:hAnsi="Calibri"/>
              </w:rPr>
              <w:t xml:space="preserve">Făget montan cu </w:t>
            </w:r>
            <w:r w:rsidRPr="00BA0192">
              <w:rPr>
                <w:rFonts w:ascii="Calibri" w:eastAsia="Calibri" w:hAnsi="Calibri"/>
                <w:i/>
                <w:iCs/>
              </w:rPr>
              <w:t>Luzula luzuloides</w:t>
            </w:r>
            <w:r w:rsidRPr="00BA0192">
              <w:rPr>
                <w:rFonts w:ascii="Calibri" w:eastAsia="Calibri" w:hAnsi="Calibri"/>
              </w:rPr>
              <w:t xml:space="preserve"> </w:t>
            </w:r>
          </w:p>
          <w:p w14:paraId="0E24178E" w14:textId="77777777" w:rsidR="00BA0192" w:rsidRPr="00BA0192" w:rsidRDefault="00BA0192" w:rsidP="00BA0192">
            <w:pPr>
              <w:rPr>
                <w:rFonts w:ascii="Calibri" w:eastAsia="Calibri" w:hAnsi="Calibri"/>
              </w:rPr>
            </w:pPr>
            <w:r w:rsidRPr="00BA0192">
              <w:rPr>
                <w:rFonts w:ascii="Calibri" w:eastAsia="Calibri" w:hAnsi="Calibri"/>
              </w:rPr>
              <w:t>(i-m)</w:t>
            </w:r>
          </w:p>
        </w:tc>
        <w:tc>
          <w:tcPr>
            <w:tcW w:w="992" w:type="dxa"/>
            <w:vMerge w:val="restart"/>
            <w:tcBorders>
              <w:top w:val="nil"/>
              <w:left w:val="single" w:sz="12" w:space="0" w:color="auto"/>
              <w:right w:val="single" w:sz="4" w:space="0" w:color="auto"/>
            </w:tcBorders>
            <w:shd w:val="clear" w:color="auto" w:fill="auto"/>
            <w:vAlign w:val="center"/>
          </w:tcPr>
          <w:p w14:paraId="19A84EA5" w14:textId="77777777" w:rsidR="00BA0192" w:rsidRPr="00BA0192" w:rsidRDefault="00BA0192" w:rsidP="00BA0192">
            <w:pPr>
              <w:rPr>
                <w:rFonts w:ascii="Calibri" w:eastAsia="Calibri" w:hAnsi="Calibri"/>
              </w:rPr>
            </w:pPr>
            <w:r w:rsidRPr="00BA0192">
              <w:rPr>
                <w:rFonts w:ascii="Calibri" w:eastAsia="Calibri" w:hAnsi="Calibri"/>
              </w:rPr>
              <w:t>GE 31</w:t>
            </w:r>
          </w:p>
        </w:tc>
        <w:tc>
          <w:tcPr>
            <w:tcW w:w="4099" w:type="dxa"/>
            <w:vMerge w:val="restart"/>
            <w:tcBorders>
              <w:top w:val="nil"/>
              <w:left w:val="nil"/>
              <w:right w:val="single" w:sz="12" w:space="0" w:color="auto"/>
            </w:tcBorders>
            <w:shd w:val="clear" w:color="auto" w:fill="auto"/>
            <w:vAlign w:val="center"/>
          </w:tcPr>
          <w:p w14:paraId="68DDE249" w14:textId="77777777" w:rsidR="00BA0192" w:rsidRPr="00BA0192" w:rsidRDefault="00BA0192" w:rsidP="00BA0192">
            <w:pPr>
              <w:rPr>
                <w:rFonts w:ascii="Calibri" w:eastAsia="Calibri" w:hAnsi="Calibri"/>
              </w:rPr>
            </w:pPr>
            <w:r w:rsidRPr="00BA0192">
              <w:rPr>
                <w:rFonts w:ascii="Calibri" w:eastAsia="Calibri" w:hAnsi="Calibri"/>
              </w:rPr>
              <w:t>Montan-premontan de făgete (i), soluri spodice, V. ed. mic - mijlociu</w:t>
            </w:r>
          </w:p>
        </w:tc>
      </w:tr>
      <w:tr w:rsidR="00BA0192" w:rsidRPr="00BA0192" w14:paraId="1919C76D"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26065D7" w14:textId="77777777" w:rsidR="00BA0192" w:rsidRPr="00BA0192" w:rsidRDefault="00BA0192" w:rsidP="00BA0192">
            <w:pPr>
              <w:jc w:val="center"/>
              <w:rPr>
                <w:rFonts w:ascii="Calibri" w:eastAsia="Calibri" w:hAnsi="Calibri"/>
              </w:rPr>
            </w:pPr>
            <w:r w:rsidRPr="00BA0192">
              <w:rPr>
                <w:rFonts w:ascii="Calibri" w:eastAsia="Calibri" w:hAnsi="Calibri"/>
              </w:rPr>
              <w:t>4321</w:t>
            </w:r>
          </w:p>
        </w:tc>
        <w:tc>
          <w:tcPr>
            <w:tcW w:w="4077" w:type="dxa"/>
            <w:tcBorders>
              <w:top w:val="nil"/>
              <w:left w:val="nil"/>
              <w:bottom w:val="single" w:sz="4" w:space="0" w:color="auto"/>
              <w:right w:val="single" w:sz="4" w:space="0" w:color="auto"/>
            </w:tcBorders>
            <w:shd w:val="clear" w:color="auto" w:fill="auto"/>
            <w:vAlign w:val="center"/>
          </w:tcPr>
          <w:p w14:paraId="072FB83C"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Montan-premontan de făgete Pi, brun acid edafic mic</w:t>
            </w:r>
          </w:p>
        </w:tc>
        <w:tc>
          <w:tcPr>
            <w:tcW w:w="1134" w:type="dxa"/>
            <w:tcBorders>
              <w:top w:val="nil"/>
              <w:left w:val="nil"/>
              <w:bottom w:val="single" w:sz="4" w:space="0" w:color="auto"/>
              <w:right w:val="single" w:sz="4" w:space="0" w:color="auto"/>
            </w:tcBorders>
            <w:shd w:val="clear" w:color="auto" w:fill="auto"/>
            <w:vAlign w:val="center"/>
          </w:tcPr>
          <w:p w14:paraId="4CBB8214" w14:textId="77777777" w:rsidR="00BA0192" w:rsidRPr="00BA0192" w:rsidRDefault="00BA0192" w:rsidP="00BA0192">
            <w:pPr>
              <w:jc w:val="center"/>
              <w:rPr>
                <w:rFonts w:ascii="Calibri" w:eastAsia="Calibri" w:hAnsi="Calibri"/>
              </w:rPr>
            </w:pPr>
            <w:r w:rsidRPr="00BA0192">
              <w:rPr>
                <w:rFonts w:ascii="Calibri" w:eastAsia="Calibri" w:hAnsi="Calibri"/>
              </w:rPr>
              <w:t>4161</w:t>
            </w:r>
          </w:p>
        </w:tc>
        <w:tc>
          <w:tcPr>
            <w:tcW w:w="3544" w:type="dxa"/>
            <w:tcBorders>
              <w:top w:val="nil"/>
              <w:left w:val="nil"/>
              <w:bottom w:val="single" w:sz="4" w:space="0" w:color="auto"/>
              <w:right w:val="single" w:sz="12" w:space="0" w:color="auto"/>
            </w:tcBorders>
            <w:shd w:val="clear" w:color="auto" w:fill="auto"/>
            <w:vAlign w:val="center"/>
          </w:tcPr>
          <w:p w14:paraId="507A2084" w14:textId="77777777" w:rsidR="00BA0192" w:rsidRPr="00BA0192" w:rsidRDefault="00BA0192" w:rsidP="00BA0192">
            <w:pPr>
              <w:rPr>
                <w:rFonts w:ascii="Calibri" w:eastAsia="Calibri" w:hAnsi="Calibri"/>
              </w:rPr>
            </w:pPr>
            <w:r w:rsidRPr="00BA0192">
              <w:rPr>
                <w:rFonts w:ascii="Calibri" w:eastAsia="Calibri" w:hAnsi="Calibri"/>
              </w:rPr>
              <w:t xml:space="preserve">Făget montan cu </w:t>
            </w:r>
            <w:r w:rsidRPr="00BA0192">
              <w:rPr>
                <w:rFonts w:ascii="Calibri" w:eastAsia="Calibri" w:hAnsi="Calibri"/>
                <w:i/>
                <w:iCs/>
              </w:rPr>
              <w:t>Vaccinium myrtillus</w:t>
            </w:r>
            <w:r w:rsidRPr="00BA0192">
              <w:rPr>
                <w:rFonts w:ascii="Calibri" w:eastAsia="Calibri" w:hAnsi="Calibri"/>
              </w:rPr>
              <w:t xml:space="preserve"> (i)</w:t>
            </w:r>
          </w:p>
        </w:tc>
        <w:tc>
          <w:tcPr>
            <w:tcW w:w="992" w:type="dxa"/>
            <w:vMerge/>
            <w:tcBorders>
              <w:left w:val="single" w:sz="12" w:space="0" w:color="auto"/>
              <w:right w:val="single" w:sz="4" w:space="0" w:color="auto"/>
            </w:tcBorders>
            <w:shd w:val="clear" w:color="auto" w:fill="auto"/>
            <w:vAlign w:val="center"/>
          </w:tcPr>
          <w:p w14:paraId="783E4D54"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09298681" w14:textId="77777777" w:rsidR="00BA0192" w:rsidRPr="00BA0192" w:rsidRDefault="00BA0192" w:rsidP="00BA0192">
            <w:pPr>
              <w:rPr>
                <w:rFonts w:ascii="Calibri" w:eastAsia="Calibri" w:hAnsi="Calibri"/>
              </w:rPr>
            </w:pPr>
          </w:p>
        </w:tc>
      </w:tr>
      <w:tr w:rsidR="00BA0192" w:rsidRPr="00BA0192" w14:paraId="4CCCBDD3"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D045BCB" w14:textId="77777777" w:rsidR="00BA0192" w:rsidRPr="00BA0192" w:rsidRDefault="00BA0192" w:rsidP="00BA0192">
            <w:pPr>
              <w:jc w:val="center"/>
              <w:rPr>
                <w:rFonts w:ascii="Calibri" w:eastAsia="Calibri" w:hAnsi="Calibri"/>
              </w:rPr>
            </w:pPr>
            <w:r w:rsidRPr="00BA0192">
              <w:rPr>
                <w:rFonts w:ascii="Calibri" w:eastAsia="Calibri" w:hAnsi="Calibri"/>
              </w:rPr>
              <w:t>4323</w:t>
            </w:r>
          </w:p>
        </w:tc>
        <w:tc>
          <w:tcPr>
            <w:tcW w:w="4077" w:type="dxa"/>
            <w:tcBorders>
              <w:top w:val="nil"/>
              <w:left w:val="nil"/>
              <w:bottom w:val="single" w:sz="4" w:space="0" w:color="auto"/>
              <w:right w:val="single" w:sz="4" w:space="0" w:color="auto"/>
            </w:tcBorders>
            <w:shd w:val="clear" w:color="auto" w:fill="auto"/>
            <w:vAlign w:val="center"/>
          </w:tcPr>
          <w:p w14:paraId="7B424140"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făgete Pi, brun podzolic-podzolic în dezvoltare, edafic mic</w:t>
            </w:r>
          </w:p>
        </w:tc>
        <w:tc>
          <w:tcPr>
            <w:tcW w:w="1134" w:type="dxa"/>
            <w:tcBorders>
              <w:top w:val="nil"/>
              <w:left w:val="nil"/>
              <w:bottom w:val="single" w:sz="4" w:space="0" w:color="auto"/>
              <w:right w:val="single" w:sz="4" w:space="0" w:color="auto"/>
            </w:tcBorders>
            <w:shd w:val="clear" w:color="auto" w:fill="auto"/>
            <w:vAlign w:val="center"/>
          </w:tcPr>
          <w:p w14:paraId="37CE3188"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single" w:sz="4" w:space="0" w:color="auto"/>
              <w:right w:val="single" w:sz="12" w:space="0" w:color="auto"/>
            </w:tcBorders>
            <w:shd w:val="clear" w:color="auto" w:fill="auto"/>
            <w:vAlign w:val="center"/>
          </w:tcPr>
          <w:p w14:paraId="7C4EFCDA"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right w:val="single" w:sz="4" w:space="0" w:color="auto"/>
            </w:tcBorders>
            <w:shd w:val="clear" w:color="auto" w:fill="auto"/>
            <w:vAlign w:val="center"/>
          </w:tcPr>
          <w:p w14:paraId="7D473E36"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312AAA1C" w14:textId="77777777" w:rsidR="00BA0192" w:rsidRPr="00BA0192" w:rsidRDefault="00BA0192" w:rsidP="00BA0192">
            <w:pPr>
              <w:rPr>
                <w:rFonts w:ascii="Calibri" w:eastAsia="Calibri" w:hAnsi="Calibri"/>
                <w:lang w:val="fr-FR"/>
              </w:rPr>
            </w:pPr>
          </w:p>
        </w:tc>
      </w:tr>
      <w:tr w:rsidR="00BA0192" w:rsidRPr="00BA0192" w14:paraId="6FDC8326" w14:textId="77777777" w:rsidTr="005F3930">
        <w:trPr>
          <w:trHeight w:val="1125"/>
          <w:jc w:val="center"/>
        </w:trPr>
        <w:tc>
          <w:tcPr>
            <w:tcW w:w="1295" w:type="dxa"/>
            <w:tcBorders>
              <w:top w:val="nil"/>
              <w:left w:val="single" w:sz="12" w:space="0" w:color="auto"/>
              <w:bottom w:val="nil"/>
              <w:right w:val="single" w:sz="4" w:space="0" w:color="auto"/>
            </w:tcBorders>
            <w:shd w:val="clear" w:color="auto" w:fill="auto"/>
            <w:vAlign w:val="center"/>
          </w:tcPr>
          <w:p w14:paraId="659B36B2" w14:textId="77777777" w:rsidR="00BA0192" w:rsidRPr="00BA0192" w:rsidRDefault="00BA0192" w:rsidP="00BA0192">
            <w:pPr>
              <w:jc w:val="center"/>
              <w:rPr>
                <w:rFonts w:ascii="Calibri" w:eastAsia="Calibri" w:hAnsi="Calibri"/>
              </w:rPr>
            </w:pPr>
            <w:r w:rsidRPr="00BA0192">
              <w:rPr>
                <w:rFonts w:ascii="Calibri" w:eastAsia="Calibri" w:hAnsi="Calibri"/>
              </w:rPr>
              <w:t>4325</w:t>
            </w:r>
          </w:p>
        </w:tc>
        <w:tc>
          <w:tcPr>
            <w:tcW w:w="4077" w:type="dxa"/>
            <w:tcBorders>
              <w:top w:val="nil"/>
              <w:left w:val="nil"/>
              <w:bottom w:val="nil"/>
              <w:right w:val="nil"/>
            </w:tcBorders>
            <w:shd w:val="clear" w:color="auto" w:fill="auto"/>
            <w:vAlign w:val="center"/>
          </w:tcPr>
          <w:p w14:paraId="0E8E2BD9"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Montan de făgete de altitudine mare şi de limită Pi- &lt;Pi, brun acid, brun criptopodzolic ş.a. edafic predominant mijlociu cu </w:t>
            </w:r>
            <w:r w:rsidRPr="00BA0192">
              <w:rPr>
                <w:rFonts w:ascii="Calibri" w:eastAsia="Calibri" w:hAnsi="Calibri"/>
                <w:i/>
                <w:iCs/>
                <w:lang w:val="fr-FR"/>
              </w:rPr>
              <w:t>Oxalis-Dentaria</w:t>
            </w:r>
          </w:p>
        </w:tc>
        <w:tc>
          <w:tcPr>
            <w:tcW w:w="1134" w:type="dxa"/>
            <w:tcBorders>
              <w:top w:val="nil"/>
              <w:left w:val="single" w:sz="4" w:space="0" w:color="auto"/>
              <w:bottom w:val="nil"/>
              <w:right w:val="single" w:sz="4" w:space="0" w:color="auto"/>
            </w:tcBorders>
            <w:shd w:val="clear" w:color="auto" w:fill="auto"/>
            <w:vAlign w:val="center"/>
          </w:tcPr>
          <w:p w14:paraId="7F34EDDC"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nil"/>
              <w:right w:val="single" w:sz="12" w:space="0" w:color="auto"/>
            </w:tcBorders>
            <w:shd w:val="clear" w:color="auto" w:fill="auto"/>
            <w:vAlign w:val="center"/>
          </w:tcPr>
          <w:p w14:paraId="2C95FC72"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right w:val="single" w:sz="4" w:space="0" w:color="auto"/>
            </w:tcBorders>
            <w:shd w:val="clear" w:color="auto" w:fill="auto"/>
            <w:vAlign w:val="center"/>
          </w:tcPr>
          <w:p w14:paraId="11026E12"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2545550C" w14:textId="77777777" w:rsidR="00BA0192" w:rsidRPr="00BA0192" w:rsidRDefault="00BA0192" w:rsidP="00BA0192">
            <w:pPr>
              <w:rPr>
                <w:rFonts w:ascii="Calibri" w:eastAsia="Calibri" w:hAnsi="Calibri"/>
                <w:lang w:val="fr-FR"/>
              </w:rPr>
            </w:pPr>
          </w:p>
        </w:tc>
      </w:tr>
      <w:tr w:rsidR="00BA0192" w:rsidRPr="00BA0192" w14:paraId="671F32E4" w14:textId="77777777" w:rsidTr="005F3930">
        <w:trPr>
          <w:trHeight w:val="765"/>
          <w:jc w:val="center"/>
        </w:trPr>
        <w:tc>
          <w:tcPr>
            <w:tcW w:w="1295" w:type="dxa"/>
            <w:tcBorders>
              <w:top w:val="single" w:sz="4" w:space="0" w:color="auto"/>
              <w:left w:val="single" w:sz="12" w:space="0" w:color="auto"/>
              <w:bottom w:val="single" w:sz="12" w:space="0" w:color="auto"/>
              <w:right w:val="single" w:sz="4" w:space="0" w:color="auto"/>
            </w:tcBorders>
            <w:shd w:val="clear" w:color="auto" w:fill="auto"/>
            <w:vAlign w:val="center"/>
          </w:tcPr>
          <w:p w14:paraId="79A0482E" w14:textId="77777777" w:rsidR="00BA0192" w:rsidRPr="00BA0192" w:rsidRDefault="00BA0192" w:rsidP="00BA0192">
            <w:pPr>
              <w:jc w:val="center"/>
              <w:rPr>
                <w:rFonts w:ascii="Calibri" w:eastAsia="Calibri" w:hAnsi="Calibri"/>
              </w:rPr>
            </w:pPr>
            <w:r w:rsidRPr="00BA0192">
              <w:rPr>
                <w:rFonts w:ascii="Calibri" w:eastAsia="Calibri" w:hAnsi="Calibri"/>
              </w:rPr>
              <w:t>4331</w:t>
            </w:r>
          </w:p>
        </w:tc>
        <w:tc>
          <w:tcPr>
            <w:tcW w:w="4077" w:type="dxa"/>
            <w:tcBorders>
              <w:top w:val="single" w:sz="4" w:space="0" w:color="auto"/>
              <w:left w:val="nil"/>
              <w:bottom w:val="single" w:sz="12" w:space="0" w:color="auto"/>
              <w:right w:val="single" w:sz="4" w:space="0" w:color="auto"/>
            </w:tcBorders>
            <w:shd w:val="clear" w:color="auto" w:fill="auto"/>
            <w:vAlign w:val="center"/>
          </w:tcPr>
          <w:p w14:paraId="14FE04D3"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Montan-premontan de făgete Pi, podzolic edafic mic-mijlociu, cu </w:t>
            </w:r>
            <w:r w:rsidRPr="00BA0192">
              <w:rPr>
                <w:rFonts w:ascii="Calibri" w:eastAsia="Calibri" w:hAnsi="Calibri"/>
                <w:i/>
                <w:iCs/>
                <w:lang w:val="fr-FR"/>
              </w:rPr>
              <w:t>Luzula-Calamagrostis</w:t>
            </w:r>
          </w:p>
        </w:tc>
        <w:tc>
          <w:tcPr>
            <w:tcW w:w="1134" w:type="dxa"/>
            <w:tcBorders>
              <w:top w:val="single" w:sz="4" w:space="0" w:color="auto"/>
              <w:left w:val="nil"/>
              <w:bottom w:val="single" w:sz="12" w:space="0" w:color="auto"/>
              <w:right w:val="single" w:sz="4" w:space="0" w:color="auto"/>
            </w:tcBorders>
            <w:shd w:val="clear" w:color="auto" w:fill="auto"/>
            <w:vAlign w:val="center"/>
          </w:tcPr>
          <w:p w14:paraId="700BCCB8"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single" w:sz="4" w:space="0" w:color="auto"/>
              <w:left w:val="nil"/>
              <w:bottom w:val="single" w:sz="12" w:space="0" w:color="auto"/>
              <w:right w:val="single" w:sz="12" w:space="0" w:color="auto"/>
            </w:tcBorders>
            <w:shd w:val="clear" w:color="auto" w:fill="auto"/>
            <w:vAlign w:val="center"/>
          </w:tcPr>
          <w:p w14:paraId="0FB9A648"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602CE050"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34A633D5" w14:textId="77777777" w:rsidR="00BA0192" w:rsidRPr="00BA0192" w:rsidRDefault="00BA0192" w:rsidP="00BA0192">
            <w:pPr>
              <w:rPr>
                <w:rFonts w:ascii="Calibri" w:eastAsia="Calibri" w:hAnsi="Calibri"/>
                <w:lang w:val="fr-FR"/>
              </w:rPr>
            </w:pPr>
          </w:p>
        </w:tc>
      </w:tr>
      <w:tr w:rsidR="00BA0192" w:rsidRPr="00BA0192" w14:paraId="715465FD" w14:textId="77777777" w:rsidTr="005F3930">
        <w:trPr>
          <w:trHeight w:val="84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2F03DBB" w14:textId="77777777" w:rsidR="00BA0192" w:rsidRPr="00BA0192" w:rsidRDefault="00BA0192" w:rsidP="00BA0192">
            <w:pPr>
              <w:jc w:val="center"/>
              <w:rPr>
                <w:rFonts w:ascii="Calibri" w:eastAsia="Calibri" w:hAnsi="Calibri"/>
              </w:rPr>
            </w:pPr>
            <w:r w:rsidRPr="00BA0192">
              <w:rPr>
                <w:rFonts w:ascii="Calibri" w:eastAsia="Calibri" w:hAnsi="Calibri"/>
              </w:rPr>
              <w:t>4120</w:t>
            </w:r>
          </w:p>
        </w:tc>
        <w:tc>
          <w:tcPr>
            <w:tcW w:w="4077" w:type="dxa"/>
            <w:tcBorders>
              <w:top w:val="nil"/>
              <w:left w:val="nil"/>
              <w:bottom w:val="single" w:sz="4" w:space="0" w:color="auto"/>
              <w:right w:val="single" w:sz="4" w:space="0" w:color="auto"/>
            </w:tcBorders>
            <w:shd w:val="clear" w:color="auto" w:fill="auto"/>
            <w:vAlign w:val="center"/>
          </w:tcPr>
          <w:p w14:paraId="457CEDCC"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Montan-premontan de făgete Pi, stâncărie şi eroziune excesivă</w:t>
            </w:r>
          </w:p>
        </w:tc>
        <w:tc>
          <w:tcPr>
            <w:tcW w:w="1134" w:type="dxa"/>
            <w:tcBorders>
              <w:top w:val="nil"/>
              <w:left w:val="nil"/>
              <w:bottom w:val="single" w:sz="4" w:space="0" w:color="auto"/>
              <w:right w:val="single" w:sz="4" w:space="0" w:color="auto"/>
            </w:tcBorders>
            <w:shd w:val="clear" w:color="auto" w:fill="auto"/>
            <w:vAlign w:val="center"/>
          </w:tcPr>
          <w:p w14:paraId="64BB9428" w14:textId="77777777" w:rsidR="00BA0192" w:rsidRPr="00BA0192" w:rsidRDefault="00BA0192" w:rsidP="00BA0192">
            <w:pPr>
              <w:jc w:val="center"/>
              <w:rPr>
                <w:rFonts w:ascii="Calibri" w:eastAsia="Calibri" w:hAnsi="Calibri"/>
              </w:rPr>
            </w:pPr>
            <w:r w:rsidRPr="00BA0192">
              <w:rPr>
                <w:rFonts w:ascii="Calibri" w:eastAsia="Calibri" w:hAnsi="Calibri"/>
              </w:rPr>
              <w:t>4162*</w:t>
            </w:r>
          </w:p>
        </w:tc>
        <w:tc>
          <w:tcPr>
            <w:tcW w:w="3544" w:type="dxa"/>
            <w:tcBorders>
              <w:top w:val="nil"/>
              <w:left w:val="nil"/>
              <w:bottom w:val="single" w:sz="4" w:space="0" w:color="auto"/>
              <w:right w:val="single" w:sz="12" w:space="0" w:color="auto"/>
            </w:tcBorders>
            <w:shd w:val="clear" w:color="auto" w:fill="auto"/>
            <w:vAlign w:val="center"/>
          </w:tcPr>
          <w:p w14:paraId="0B2FB5B3" w14:textId="77777777" w:rsidR="00BA0192" w:rsidRPr="00BA0192" w:rsidRDefault="00BA0192" w:rsidP="00BA0192">
            <w:pPr>
              <w:rPr>
                <w:rFonts w:ascii="Calibri" w:eastAsia="Calibri" w:hAnsi="Calibri"/>
              </w:rPr>
            </w:pPr>
            <w:r w:rsidRPr="00BA0192">
              <w:rPr>
                <w:rFonts w:ascii="Calibri" w:eastAsia="Calibri" w:hAnsi="Calibri"/>
              </w:rPr>
              <w:t>Făget montan pe „soluri roșii” de cornete (i-m)</w:t>
            </w:r>
          </w:p>
        </w:tc>
        <w:tc>
          <w:tcPr>
            <w:tcW w:w="992" w:type="dxa"/>
            <w:vMerge w:val="restart"/>
            <w:tcBorders>
              <w:top w:val="nil"/>
              <w:left w:val="single" w:sz="12" w:space="0" w:color="auto"/>
              <w:right w:val="single" w:sz="4" w:space="0" w:color="auto"/>
            </w:tcBorders>
            <w:shd w:val="clear" w:color="auto" w:fill="auto"/>
            <w:vAlign w:val="center"/>
          </w:tcPr>
          <w:p w14:paraId="405A4E79" w14:textId="77777777" w:rsidR="00BA0192" w:rsidRPr="00BA0192" w:rsidRDefault="00BA0192" w:rsidP="00BA0192">
            <w:pPr>
              <w:rPr>
                <w:rFonts w:ascii="Calibri" w:eastAsia="Calibri" w:hAnsi="Calibri"/>
              </w:rPr>
            </w:pPr>
            <w:r w:rsidRPr="00BA0192">
              <w:rPr>
                <w:rFonts w:ascii="Calibri" w:eastAsia="Calibri" w:hAnsi="Calibri"/>
              </w:rPr>
              <w:t>GE 32</w:t>
            </w:r>
          </w:p>
        </w:tc>
        <w:tc>
          <w:tcPr>
            <w:tcW w:w="4099" w:type="dxa"/>
            <w:vMerge w:val="restart"/>
            <w:tcBorders>
              <w:top w:val="nil"/>
              <w:left w:val="nil"/>
              <w:right w:val="single" w:sz="12" w:space="0" w:color="auto"/>
            </w:tcBorders>
            <w:shd w:val="clear" w:color="auto" w:fill="auto"/>
            <w:vAlign w:val="center"/>
          </w:tcPr>
          <w:p w14:paraId="63814582" w14:textId="77777777" w:rsidR="00BA0192" w:rsidRPr="00BA0192" w:rsidRDefault="00BA0192" w:rsidP="00BA0192">
            <w:pPr>
              <w:rPr>
                <w:rFonts w:ascii="Calibri" w:eastAsia="Calibri" w:hAnsi="Calibri"/>
              </w:rPr>
            </w:pPr>
            <w:r w:rsidRPr="00BA0192">
              <w:rPr>
                <w:rFonts w:ascii="Calibri" w:eastAsia="Calibri" w:hAnsi="Calibri"/>
              </w:rPr>
              <w:t>Montan-premontan de făgete (i), predominant "soluri roșii", scheletice - stâncării, V. ed. mic</w:t>
            </w:r>
          </w:p>
        </w:tc>
      </w:tr>
      <w:tr w:rsidR="00BA0192" w:rsidRPr="00BA0192" w14:paraId="703261C8"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DD98BFA" w14:textId="77777777" w:rsidR="00BA0192" w:rsidRPr="00BA0192" w:rsidRDefault="00BA0192" w:rsidP="00BA0192">
            <w:pPr>
              <w:jc w:val="center"/>
              <w:rPr>
                <w:rFonts w:ascii="Calibri" w:eastAsia="Calibri" w:hAnsi="Calibri"/>
              </w:rPr>
            </w:pPr>
            <w:r w:rsidRPr="00BA0192">
              <w:rPr>
                <w:rFonts w:ascii="Calibri" w:eastAsia="Calibri" w:hAnsi="Calibri"/>
              </w:rPr>
              <w:t>4210</w:t>
            </w:r>
          </w:p>
        </w:tc>
        <w:tc>
          <w:tcPr>
            <w:tcW w:w="4077" w:type="dxa"/>
            <w:tcBorders>
              <w:top w:val="nil"/>
              <w:left w:val="nil"/>
              <w:bottom w:val="single" w:sz="4" w:space="0" w:color="auto"/>
              <w:right w:val="single" w:sz="4" w:space="0" w:color="auto"/>
            </w:tcBorders>
            <w:shd w:val="clear" w:color="auto" w:fill="auto"/>
            <w:vAlign w:val="center"/>
          </w:tcPr>
          <w:p w14:paraId="2DDBD368"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Montan-premontan de făgete Pi, rendzinic edafic mic</w:t>
            </w:r>
          </w:p>
        </w:tc>
        <w:tc>
          <w:tcPr>
            <w:tcW w:w="1134" w:type="dxa"/>
            <w:tcBorders>
              <w:top w:val="nil"/>
              <w:left w:val="nil"/>
              <w:bottom w:val="single" w:sz="4" w:space="0" w:color="auto"/>
              <w:right w:val="single" w:sz="4" w:space="0" w:color="auto"/>
            </w:tcBorders>
            <w:shd w:val="clear" w:color="auto" w:fill="auto"/>
            <w:vAlign w:val="center"/>
          </w:tcPr>
          <w:p w14:paraId="654A1199" w14:textId="77777777" w:rsidR="00BA0192" w:rsidRPr="00BA0192" w:rsidRDefault="00BA0192" w:rsidP="00BA0192">
            <w:pPr>
              <w:jc w:val="center"/>
              <w:rPr>
                <w:rFonts w:ascii="Calibri" w:eastAsia="Calibri" w:hAnsi="Calibri"/>
              </w:rPr>
            </w:pPr>
            <w:r w:rsidRPr="00BA0192">
              <w:rPr>
                <w:rFonts w:ascii="Calibri" w:eastAsia="Calibri" w:hAnsi="Calibri"/>
              </w:rPr>
              <w:t>4182*</w:t>
            </w:r>
          </w:p>
        </w:tc>
        <w:tc>
          <w:tcPr>
            <w:tcW w:w="3544" w:type="dxa"/>
            <w:tcBorders>
              <w:top w:val="nil"/>
              <w:left w:val="nil"/>
              <w:bottom w:val="nil"/>
              <w:right w:val="single" w:sz="12" w:space="0" w:color="auto"/>
            </w:tcBorders>
            <w:shd w:val="clear" w:color="auto" w:fill="auto"/>
            <w:vAlign w:val="center"/>
          </w:tcPr>
          <w:p w14:paraId="65920C19" w14:textId="77777777" w:rsidR="00BA0192" w:rsidRPr="00BA0192" w:rsidRDefault="00BA0192" w:rsidP="00BA0192">
            <w:pPr>
              <w:rPr>
                <w:rFonts w:ascii="Calibri" w:eastAsia="Calibri" w:hAnsi="Calibri"/>
              </w:rPr>
            </w:pPr>
            <w:r w:rsidRPr="00BA0192">
              <w:rPr>
                <w:rFonts w:ascii="Calibri" w:eastAsia="Calibri" w:hAnsi="Calibri"/>
              </w:rPr>
              <w:t>Făget montan pe soluri superficiale scheletice (i)</w:t>
            </w:r>
          </w:p>
        </w:tc>
        <w:tc>
          <w:tcPr>
            <w:tcW w:w="992" w:type="dxa"/>
            <w:vMerge/>
            <w:tcBorders>
              <w:left w:val="single" w:sz="12" w:space="0" w:color="auto"/>
              <w:right w:val="single" w:sz="4" w:space="0" w:color="auto"/>
            </w:tcBorders>
            <w:shd w:val="clear" w:color="auto" w:fill="auto"/>
            <w:vAlign w:val="center"/>
          </w:tcPr>
          <w:p w14:paraId="2EE6FC0A"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6E5FE71E" w14:textId="77777777" w:rsidR="00BA0192" w:rsidRPr="00BA0192" w:rsidRDefault="00BA0192" w:rsidP="00BA0192">
            <w:pPr>
              <w:rPr>
                <w:rFonts w:ascii="Calibri" w:eastAsia="Calibri" w:hAnsi="Calibri"/>
              </w:rPr>
            </w:pPr>
          </w:p>
        </w:tc>
      </w:tr>
      <w:tr w:rsidR="00BA0192" w:rsidRPr="00BA0192" w14:paraId="2FA23E43"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57DE2779" w14:textId="77777777" w:rsidR="00BA0192" w:rsidRPr="00BA0192" w:rsidRDefault="00BA0192" w:rsidP="00BA0192">
            <w:pPr>
              <w:jc w:val="center"/>
              <w:rPr>
                <w:rFonts w:ascii="Calibri" w:eastAsia="Calibri" w:hAnsi="Calibri"/>
              </w:rPr>
            </w:pPr>
            <w:r w:rsidRPr="00BA0192">
              <w:rPr>
                <w:rFonts w:ascii="Calibri" w:eastAsia="Calibri" w:hAnsi="Calibri"/>
              </w:rPr>
              <w:t>4410</w:t>
            </w:r>
          </w:p>
        </w:tc>
        <w:tc>
          <w:tcPr>
            <w:tcW w:w="4077" w:type="dxa"/>
            <w:tcBorders>
              <w:top w:val="nil"/>
              <w:left w:val="nil"/>
              <w:bottom w:val="single" w:sz="12" w:space="0" w:color="auto"/>
              <w:right w:val="single" w:sz="4" w:space="0" w:color="auto"/>
            </w:tcBorders>
            <w:shd w:val="clear" w:color="auto" w:fill="auto"/>
            <w:vAlign w:val="center"/>
          </w:tcPr>
          <w:p w14:paraId="009D2381"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Montan-premontan de făgete Pi, brun edafic mic</w:t>
            </w:r>
          </w:p>
        </w:tc>
        <w:tc>
          <w:tcPr>
            <w:tcW w:w="1134" w:type="dxa"/>
            <w:tcBorders>
              <w:top w:val="nil"/>
              <w:left w:val="nil"/>
              <w:bottom w:val="single" w:sz="12" w:space="0" w:color="auto"/>
              <w:right w:val="single" w:sz="4" w:space="0" w:color="auto"/>
            </w:tcBorders>
            <w:shd w:val="clear" w:color="auto" w:fill="auto"/>
            <w:vAlign w:val="center"/>
          </w:tcPr>
          <w:p w14:paraId="2767B779"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single" w:sz="4" w:space="0" w:color="auto"/>
              <w:left w:val="nil"/>
              <w:bottom w:val="single" w:sz="12" w:space="0" w:color="auto"/>
              <w:right w:val="single" w:sz="12" w:space="0" w:color="auto"/>
            </w:tcBorders>
            <w:shd w:val="clear" w:color="auto" w:fill="auto"/>
            <w:vAlign w:val="center"/>
          </w:tcPr>
          <w:p w14:paraId="50F66BDB"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1894A02B"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18D1471F" w14:textId="77777777" w:rsidR="00BA0192" w:rsidRPr="00BA0192" w:rsidRDefault="00BA0192" w:rsidP="00BA0192">
            <w:pPr>
              <w:rPr>
                <w:rFonts w:ascii="Calibri" w:eastAsia="Calibri" w:hAnsi="Calibri"/>
                <w:lang w:val="fr-FR"/>
              </w:rPr>
            </w:pPr>
          </w:p>
        </w:tc>
      </w:tr>
      <w:tr w:rsidR="00BA0192" w:rsidRPr="00BA0192" w14:paraId="411544EE" w14:textId="77777777" w:rsidTr="005F3930">
        <w:trPr>
          <w:trHeight w:val="1140"/>
          <w:jc w:val="center"/>
        </w:trPr>
        <w:tc>
          <w:tcPr>
            <w:tcW w:w="1295" w:type="dxa"/>
            <w:tcBorders>
              <w:top w:val="single" w:sz="12" w:space="0" w:color="auto"/>
              <w:left w:val="single" w:sz="12" w:space="0" w:color="auto"/>
              <w:bottom w:val="single" w:sz="4" w:space="0" w:color="auto"/>
              <w:right w:val="single" w:sz="4" w:space="0" w:color="auto"/>
            </w:tcBorders>
            <w:shd w:val="clear" w:color="auto" w:fill="auto"/>
            <w:vAlign w:val="center"/>
          </w:tcPr>
          <w:p w14:paraId="7E3B6D8C" w14:textId="77777777" w:rsidR="00BA0192" w:rsidRPr="00BA0192" w:rsidRDefault="00BA0192" w:rsidP="00BA0192">
            <w:pPr>
              <w:jc w:val="center"/>
              <w:rPr>
                <w:rFonts w:ascii="Calibri" w:eastAsia="Calibri" w:hAnsi="Calibri"/>
              </w:rPr>
            </w:pPr>
            <w:r w:rsidRPr="00BA0192">
              <w:rPr>
                <w:rFonts w:ascii="Calibri" w:eastAsia="Calibri" w:hAnsi="Calibri"/>
              </w:rPr>
              <w:t>3311b</w:t>
            </w:r>
          </w:p>
        </w:tc>
        <w:tc>
          <w:tcPr>
            <w:tcW w:w="4077" w:type="dxa"/>
            <w:tcBorders>
              <w:top w:val="single" w:sz="12" w:space="0" w:color="auto"/>
              <w:left w:val="nil"/>
              <w:bottom w:val="single" w:sz="4" w:space="0" w:color="auto"/>
              <w:right w:val="single" w:sz="4" w:space="0" w:color="auto"/>
            </w:tcBorders>
            <w:shd w:val="clear" w:color="auto" w:fill="auto"/>
            <w:vAlign w:val="center"/>
          </w:tcPr>
          <w:p w14:paraId="48E69290" w14:textId="77777777" w:rsidR="00BA0192" w:rsidRPr="00BA0192" w:rsidRDefault="00BA0192" w:rsidP="00BA0192">
            <w:pPr>
              <w:rPr>
                <w:rFonts w:ascii="Calibri" w:eastAsia="Calibri" w:hAnsi="Calibri"/>
              </w:rPr>
            </w:pPr>
            <w:r w:rsidRPr="00BA0192">
              <w:rPr>
                <w:rFonts w:ascii="Calibri" w:eastAsia="Calibri" w:hAnsi="Calibri"/>
              </w:rPr>
              <w:t>Montan de pinete Pi, podzol litic, edafic mic, cu ericacee</w:t>
            </w:r>
          </w:p>
        </w:tc>
        <w:tc>
          <w:tcPr>
            <w:tcW w:w="1134" w:type="dxa"/>
            <w:tcBorders>
              <w:top w:val="single" w:sz="12" w:space="0" w:color="auto"/>
              <w:left w:val="nil"/>
              <w:bottom w:val="single" w:sz="4" w:space="0" w:color="auto"/>
              <w:right w:val="single" w:sz="4" w:space="0" w:color="auto"/>
            </w:tcBorders>
            <w:shd w:val="clear" w:color="auto" w:fill="auto"/>
            <w:vAlign w:val="center"/>
          </w:tcPr>
          <w:p w14:paraId="50917E25" w14:textId="77777777" w:rsidR="00BA0192" w:rsidRPr="00BA0192" w:rsidRDefault="00BA0192" w:rsidP="00BA0192">
            <w:pPr>
              <w:jc w:val="center"/>
              <w:rPr>
                <w:rFonts w:ascii="Calibri" w:eastAsia="Calibri" w:hAnsi="Calibri"/>
              </w:rPr>
            </w:pPr>
            <w:r w:rsidRPr="00BA0192">
              <w:rPr>
                <w:rFonts w:ascii="Calibri" w:eastAsia="Calibri" w:hAnsi="Calibri"/>
              </w:rPr>
              <w:t>3121</w:t>
            </w:r>
          </w:p>
        </w:tc>
        <w:tc>
          <w:tcPr>
            <w:tcW w:w="3544" w:type="dxa"/>
            <w:tcBorders>
              <w:top w:val="single" w:sz="12" w:space="0" w:color="auto"/>
              <w:left w:val="nil"/>
              <w:bottom w:val="single" w:sz="4" w:space="0" w:color="auto"/>
              <w:right w:val="single" w:sz="12" w:space="0" w:color="auto"/>
            </w:tcBorders>
            <w:shd w:val="clear" w:color="auto" w:fill="auto"/>
            <w:vAlign w:val="center"/>
          </w:tcPr>
          <w:p w14:paraId="78A1377E" w14:textId="77777777" w:rsidR="00BA0192" w:rsidRPr="00BA0192" w:rsidRDefault="00BA0192" w:rsidP="00BA0192">
            <w:pPr>
              <w:rPr>
                <w:rFonts w:ascii="Calibri" w:eastAsia="Calibri" w:hAnsi="Calibri"/>
              </w:rPr>
            </w:pPr>
            <w:r w:rsidRPr="00BA0192">
              <w:rPr>
                <w:rFonts w:ascii="Calibri" w:eastAsia="Calibri" w:hAnsi="Calibri"/>
              </w:rPr>
              <w:t xml:space="preserve">Pinet cu </w:t>
            </w:r>
            <w:r w:rsidRPr="00BA0192">
              <w:rPr>
                <w:rFonts w:ascii="Calibri" w:eastAsia="Calibri" w:hAnsi="Calibri"/>
                <w:i/>
                <w:iCs/>
              </w:rPr>
              <w:t>Vaccinium myrtillus</w:t>
            </w:r>
            <w:r w:rsidRPr="00BA0192">
              <w:rPr>
                <w:rFonts w:ascii="Calibri" w:eastAsia="Calibri" w:hAnsi="Calibri"/>
              </w:rPr>
              <w:t xml:space="preserve"> și </w:t>
            </w:r>
            <w:r w:rsidRPr="00BA0192">
              <w:rPr>
                <w:rFonts w:ascii="Calibri" w:eastAsia="Calibri" w:hAnsi="Calibri"/>
                <w:i/>
                <w:iCs/>
              </w:rPr>
              <w:t>Calluna vulgaris</w:t>
            </w:r>
            <w:r w:rsidRPr="00BA0192">
              <w:rPr>
                <w:rFonts w:ascii="Calibri" w:eastAsia="Calibri" w:hAnsi="Calibri"/>
              </w:rPr>
              <w:t xml:space="preserve"> (i)</w:t>
            </w:r>
          </w:p>
        </w:tc>
        <w:tc>
          <w:tcPr>
            <w:tcW w:w="992" w:type="dxa"/>
            <w:vMerge w:val="restart"/>
            <w:tcBorders>
              <w:top w:val="single" w:sz="12" w:space="0" w:color="auto"/>
              <w:left w:val="single" w:sz="12" w:space="0" w:color="auto"/>
              <w:right w:val="single" w:sz="4" w:space="0" w:color="auto"/>
            </w:tcBorders>
            <w:shd w:val="clear" w:color="auto" w:fill="auto"/>
            <w:vAlign w:val="center"/>
          </w:tcPr>
          <w:p w14:paraId="5BDAC5BF" w14:textId="77777777" w:rsidR="00BA0192" w:rsidRPr="00BA0192" w:rsidRDefault="00BA0192" w:rsidP="00BA0192">
            <w:pPr>
              <w:rPr>
                <w:rFonts w:ascii="Calibri" w:eastAsia="Calibri" w:hAnsi="Calibri"/>
              </w:rPr>
            </w:pPr>
            <w:r w:rsidRPr="00BA0192">
              <w:rPr>
                <w:rFonts w:ascii="Calibri" w:eastAsia="Calibri" w:hAnsi="Calibri"/>
              </w:rPr>
              <w:t>GE 33</w:t>
            </w:r>
          </w:p>
        </w:tc>
        <w:tc>
          <w:tcPr>
            <w:tcW w:w="4099" w:type="dxa"/>
            <w:vMerge w:val="restart"/>
            <w:tcBorders>
              <w:top w:val="single" w:sz="12" w:space="0" w:color="auto"/>
              <w:left w:val="nil"/>
              <w:right w:val="single" w:sz="12" w:space="0" w:color="auto"/>
            </w:tcBorders>
            <w:shd w:val="clear" w:color="auto" w:fill="auto"/>
            <w:vAlign w:val="center"/>
          </w:tcPr>
          <w:p w14:paraId="72E11CA8" w14:textId="77777777" w:rsidR="00BA0192" w:rsidRPr="00BA0192" w:rsidRDefault="00BA0192" w:rsidP="00BA0192">
            <w:pPr>
              <w:rPr>
                <w:rFonts w:ascii="Calibri" w:eastAsia="Calibri" w:hAnsi="Calibri"/>
              </w:rPr>
            </w:pPr>
            <w:r w:rsidRPr="00BA0192">
              <w:rPr>
                <w:rFonts w:ascii="Calibri" w:eastAsia="Calibri" w:hAnsi="Calibri"/>
              </w:rPr>
              <w:t>Montan și montan-premontan de pinete (predominant pin comun) (i-m), soluri predominat spodice, scheletice, V. ed. mic</w:t>
            </w:r>
          </w:p>
        </w:tc>
      </w:tr>
      <w:tr w:rsidR="00BA0192" w:rsidRPr="00BA0192" w14:paraId="0BA1F52C" w14:textId="77777777" w:rsidTr="005F3930">
        <w:trPr>
          <w:trHeight w:val="114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68022784" w14:textId="77777777" w:rsidR="00BA0192" w:rsidRPr="00BA0192" w:rsidRDefault="00BA0192" w:rsidP="00BA0192">
            <w:pPr>
              <w:jc w:val="center"/>
              <w:rPr>
                <w:rFonts w:ascii="Calibri" w:eastAsia="Calibri" w:hAnsi="Calibri"/>
              </w:rPr>
            </w:pPr>
            <w:r w:rsidRPr="00BA0192">
              <w:rPr>
                <w:rFonts w:ascii="Calibri" w:eastAsia="Calibri" w:hAnsi="Calibri"/>
              </w:rPr>
              <w:t>2321a</w:t>
            </w:r>
          </w:p>
        </w:tc>
        <w:tc>
          <w:tcPr>
            <w:tcW w:w="4077" w:type="dxa"/>
            <w:tcBorders>
              <w:top w:val="nil"/>
              <w:left w:val="nil"/>
              <w:bottom w:val="single" w:sz="12" w:space="0" w:color="auto"/>
              <w:right w:val="single" w:sz="4" w:space="0" w:color="auto"/>
            </w:tcBorders>
            <w:shd w:val="clear" w:color="auto" w:fill="auto"/>
            <w:vAlign w:val="center"/>
          </w:tcPr>
          <w:p w14:paraId="35B2D09D" w14:textId="77777777" w:rsidR="00BA0192" w:rsidRPr="00BA0192" w:rsidRDefault="00BA0192" w:rsidP="00BA0192">
            <w:pPr>
              <w:rPr>
                <w:rFonts w:ascii="Calibri" w:eastAsia="Calibri" w:hAnsi="Calibri"/>
              </w:rPr>
            </w:pPr>
            <w:r w:rsidRPr="00BA0192">
              <w:rPr>
                <w:rFonts w:ascii="Calibri" w:eastAsia="Calibri" w:hAnsi="Calibri"/>
              </w:rPr>
              <w:t xml:space="preserve">Montan de pinete (± molid) Pi-m, brun feriiluvial-podzol, litic, edafic mic-mijlociu, cu </w:t>
            </w:r>
            <w:r w:rsidRPr="00BA0192">
              <w:rPr>
                <w:rFonts w:ascii="Calibri" w:eastAsia="Calibri" w:hAnsi="Calibri"/>
                <w:i/>
                <w:iCs/>
              </w:rPr>
              <w:t>Polytrichum și Vaccinium</w:t>
            </w:r>
          </w:p>
        </w:tc>
        <w:tc>
          <w:tcPr>
            <w:tcW w:w="1134" w:type="dxa"/>
            <w:tcBorders>
              <w:top w:val="nil"/>
              <w:left w:val="nil"/>
              <w:bottom w:val="single" w:sz="12" w:space="0" w:color="auto"/>
              <w:right w:val="single" w:sz="4" w:space="0" w:color="auto"/>
            </w:tcBorders>
            <w:shd w:val="clear" w:color="auto" w:fill="auto"/>
            <w:vAlign w:val="center"/>
          </w:tcPr>
          <w:p w14:paraId="27F9F2D3" w14:textId="77777777" w:rsidR="00BA0192" w:rsidRPr="00BA0192" w:rsidRDefault="00BA0192" w:rsidP="00BA0192">
            <w:pPr>
              <w:jc w:val="center"/>
              <w:rPr>
                <w:rFonts w:ascii="Calibri" w:eastAsia="Calibri" w:hAnsi="Calibri"/>
              </w:rPr>
            </w:pPr>
            <w:r w:rsidRPr="00BA0192">
              <w:rPr>
                <w:rFonts w:ascii="Calibri" w:eastAsia="Calibri" w:hAnsi="Calibri"/>
              </w:rPr>
              <w:t>3131</w:t>
            </w:r>
          </w:p>
        </w:tc>
        <w:tc>
          <w:tcPr>
            <w:tcW w:w="3544" w:type="dxa"/>
            <w:tcBorders>
              <w:top w:val="nil"/>
              <w:left w:val="nil"/>
              <w:bottom w:val="single" w:sz="12" w:space="0" w:color="auto"/>
              <w:right w:val="single" w:sz="12" w:space="0" w:color="auto"/>
            </w:tcBorders>
            <w:shd w:val="clear" w:color="auto" w:fill="auto"/>
            <w:vAlign w:val="center"/>
          </w:tcPr>
          <w:p w14:paraId="3AE54FAF" w14:textId="77777777" w:rsidR="00BA0192" w:rsidRPr="00BA0192" w:rsidRDefault="00BA0192" w:rsidP="00BA0192">
            <w:pPr>
              <w:rPr>
                <w:rFonts w:ascii="Calibri" w:eastAsia="Calibri" w:hAnsi="Calibri"/>
                <w:lang w:val="fr-FR"/>
              </w:rPr>
            </w:pPr>
            <w:r w:rsidRPr="00BA0192">
              <w:rPr>
                <w:rFonts w:ascii="Calibri" w:eastAsia="Calibri" w:hAnsi="Calibri"/>
                <w:lang w:val="fr-FR"/>
              </w:rPr>
              <w:t>Pinet de stâncărie de gresie din regiunea montană (i-m)</w:t>
            </w:r>
          </w:p>
        </w:tc>
        <w:tc>
          <w:tcPr>
            <w:tcW w:w="992" w:type="dxa"/>
            <w:vMerge/>
            <w:tcBorders>
              <w:left w:val="single" w:sz="12" w:space="0" w:color="auto"/>
              <w:bottom w:val="single" w:sz="12" w:space="0" w:color="auto"/>
              <w:right w:val="single" w:sz="4" w:space="0" w:color="auto"/>
            </w:tcBorders>
            <w:shd w:val="clear" w:color="auto" w:fill="auto"/>
            <w:vAlign w:val="center"/>
          </w:tcPr>
          <w:p w14:paraId="0A2ECDE9"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409E153F" w14:textId="77777777" w:rsidR="00BA0192" w:rsidRPr="00BA0192" w:rsidRDefault="00BA0192" w:rsidP="00BA0192">
            <w:pPr>
              <w:rPr>
                <w:rFonts w:ascii="Calibri" w:eastAsia="Calibri" w:hAnsi="Calibri"/>
                <w:lang w:val="fr-FR"/>
              </w:rPr>
            </w:pPr>
          </w:p>
        </w:tc>
      </w:tr>
      <w:tr w:rsidR="00BA0192" w:rsidRPr="00BA0192" w14:paraId="5EAE05F9" w14:textId="77777777" w:rsidTr="005F3930">
        <w:trPr>
          <w:trHeight w:val="114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F473FF2" w14:textId="77777777" w:rsidR="00BA0192" w:rsidRPr="00BA0192" w:rsidRDefault="00BA0192" w:rsidP="00BA0192">
            <w:pPr>
              <w:jc w:val="center"/>
              <w:rPr>
                <w:rFonts w:ascii="Calibri" w:eastAsia="Calibri" w:hAnsi="Calibri"/>
              </w:rPr>
            </w:pPr>
            <w:r w:rsidRPr="00BA0192">
              <w:rPr>
                <w:rFonts w:ascii="Calibri" w:eastAsia="Calibri" w:hAnsi="Calibri"/>
              </w:rPr>
              <w:t>4210a</w:t>
            </w:r>
          </w:p>
        </w:tc>
        <w:tc>
          <w:tcPr>
            <w:tcW w:w="4077" w:type="dxa"/>
            <w:tcBorders>
              <w:top w:val="nil"/>
              <w:left w:val="nil"/>
              <w:bottom w:val="single" w:sz="4" w:space="0" w:color="auto"/>
              <w:right w:val="single" w:sz="4" w:space="0" w:color="auto"/>
            </w:tcBorders>
            <w:shd w:val="clear" w:color="auto" w:fill="auto"/>
            <w:vAlign w:val="center"/>
          </w:tcPr>
          <w:p w14:paraId="4B6D1223" w14:textId="77777777" w:rsidR="00BA0192" w:rsidRPr="00BA0192" w:rsidRDefault="00BA0192" w:rsidP="00BA0192">
            <w:pPr>
              <w:rPr>
                <w:rFonts w:ascii="Calibri" w:eastAsia="Calibri" w:hAnsi="Calibri"/>
              </w:rPr>
            </w:pPr>
            <w:r w:rsidRPr="00BA0192">
              <w:rPr>
                <w:rFonts w:ascii="Calibri" w:eastAsia="Calibri" w:hAnsi="Calibri"/>
              </w:rPr>
              <w:t>Montan-premontan de pinete Pm, rendzinic edafic mic-mijlociu, cu mull-moder</w:t>
            </w:r>
          </w:p>
        </w:tc>
        <w:tc>
          <w:tcPr>
            <w:tcW w:w="1134" w:type="dxa"/>
            <w:tcBorders>
              <w:top w:val="nil"/>
              <w:left w:val="nil"/>
              <w:bottom w:val="single" w:sz="4" w:space="0" w:color="auto"/>
              <w:right w:val="single" w:sz="4" w:space="0" w:color="auto"/>
            </w:tcBorders>
            <w:shd w:val="clear" w:color="auto" w:fill="auto"/>
            <w:vAlign w:val="center"/>
          </w:tcPr>
          <w:p w14:paraId="325D9FC8" w14:textId="77777777" w:rsidR="00BA0192" w:rsidRPr="00BA0192" w:rsidRDefault="00BA0192" w:rsidP="00BA0192">
            <w:pPr>
              <w:jc w:val="center"/>
              <w:rPr>
                <w:rFonts w:ascii="Calibri" w:eastAsia="Calibri" w:hAnsi="Calibri"/>
              </w:rPr>
            </w:pPr>
            <w:r w:rsidRPr="00BA0192">
              <w:rPr>
                <w:rFonts w:ascii="Calibri" w:eastAsia="Calibri" w:hAnsi="Calibri"/>
              </w:rPr>
              <w:t>3111</w:t>
            </w:r>
          </w:p>
        </w:tc>
        <w:tc>
          <w:tcPr>
            <w:tcW w:w="3544" w:type="dxa"/>
            <w:tcBorders>
              <w:top w:val="nil"/>
              <w:left w:val="nil"/>
              <w:bottom w:val="single" w:sz="4" w:space="0" w:color="auto"/>
              <w:right w:val="single" w:sz="12" w:space="0" w:color="auto"/>
            </w:tcBorders>
            <w:shd w:val="clear" w:color="auto" w:fill="auto"/>
            <w:vAlign w:val="center"/>
          </w:tcPr>
          <w:p w14:paraId="4CC7980B" w14:textId="77777777" w:rsidR="00BA0192" w:rsidRPr="00BA0192" w:rsidRDefault="00BA0192" w:rsidP="00BA0192">
            <w:pPr>
              <w:rPr>
                <w:rFonts w:ascii="Calibri" w:eastAsia="Calibri" w:hAnsi="Calibri"/>
              </w:rPr>
            </w:pPr>
            <w:r w:rsidRPr="00BA0192">
              <w:rPr>
                <w:rFonts w:ascii="Calibri" w:eastAsia="Calibri" w:hAnsi="Calibri"/>
              </w:rPr>
              <w:t xml:space="preserve">Pinet cu </w:t>
            </w:r>
            <w:r w:rsidRPr="00BA0192">
              <w:rPr>
                <w:rFonts w:ascii="Calibri" w:eastAsia="Calibri" w:hAnsi="Calibri"/>
                <w:i/>
                <w:iCs/>
              </w:rPr>
              <w:t>Rubus hirtus</w:t>
            </w:r>
            <w:r w:rsidRPr="00BA0192">
              <w:rPr>
                <w:rFonts w:ascii="Calibri" w:eastAsia="Calibri" w:hAnsi="Calibri"/>
              </w:rPr>
              <w:t xml:space="preserve"> (m)</w:t>
            </w:r>
          </w:p>
        </w:tc>
        <w:tc>
          <w:tcPr>
            <w:tcW w:w="992" w:type="dxa"/>
            <w:vMerge w:val="restart"/>
            <w:tcBorders>
              <w:top w:val="nil"/>
              <w:left w:val="single" w:sz="12" w:space="0" w:color="auto"/>
              <w:right w:val="single" w:sz="4" w:space="0" w:color="auto"/>
            </w:tcBorders>
            <w:shd w:val="clear" w:color="auto" w:fill="auto"/>
            <w:vAlign w:val="center"/>
          </w:tcPr>
          <w:p w14:paraId="2020B66A" w14:textId="77777777" w:rsidR="00BA0192" w:rsidRPr="00BA0192" w:rsidRDefault="00BA0192" w:rsidP="00BA0192">
            <w:pPr>
              <w:rPr>
                <w:rFonts w:ascii="Calibri" w:eastAsia="Calibri" w:hAnsi="Calibri"/>
              </w:rPr>
            </w:pPr>
            <w:r w:rsidRPr="00BA0192">
              <w:rPr>
                <w:rFonts w:ascii="Calibri" w:eastAsia="Calibri" w:hAnsi="Calibri"/>
              </w:rPr>
              <w:t>GE 33A</w:t>
            </w:r>
          </w:p>
        </w:tc>
        <w:tc>
          <w:tcPr>
            <w:tcW w:w="4099" w:type="dxa"/>
            <w:vMerge w:val="restart"/>
            <w:tcBorders>
              <w:top w:val="nil"/>
              <w:left w:val="nil"/>
              <w:right w:val="single" w:sz="12" w:space="0" w:color="auto"/>
            </w:tcBorders>
            <w:shd w:val="clear" w:color="auto" w:fill="auto"/>
            <w:vAlign w:val="center"/>
          </w:tcPr>
          <w:p w14:paraId="2202C0E0" w14:textId="77777777" w:rsidR="00BA0192" w:rsidRPr="00BA0192" w:rsidRDefault="00BA0192" w:rsidP="00BA0192">
            <w:pPr>
              <w:rPr>
                <w:rFonts w:ascii="Calibri" w:eastAsia="Calibri" w:hAnsi="Calibri"/>
              </w:rPr>
            </w:pPr>
            <w:r w:rsidRPr="00BA0192">
              <w:rPr>
                <w:rFonts w:ascii="Calibri" w:eastAsia="Calibri" w:hAnsi="Calibri"/>
              </w:rPr>
              <w:t>Montan-premontan de pinete (m), soluri brune rendzinice și brune acide litice, cu mull-moder, V.ed. mic-mijlociu</w:t>
            </w:r>
          </w:p>
        </w:tc>
      </w:tr>
      <w:tr w:rsidR="00BA0192" w:rsidRPr="00BA0192" w14:paraId="11ED4B57"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55280EED" w14:textId="77777777" w:rsidR="00BA0192" w:rsidRPr="00BA0192" w:rsidRDefault="00BA0192" w:rsidP="00BA0192">
            <w:pPr>
              <w:jc w:val="center"/>
              <w:rPr>
                <w:rFonts w:ascii="Calibri" w:eastAsia="Calibri" w:hAnsi="Calibri"/>
              </w:rPr>
            </w:pPr>
            <w:r w:rsidRPr="00BA0192">
              <w:rPr>
                <w:rFonts w:ascii="Calibri" w:eastAsia="Calibri" w:hAnsi="Calibri"/>
              </w:rPr>
              <w:t>4321a</w:t>
            </w:r>
          </w:p>
        </w:tc>
        <w:tc>
          <w:tcPr>
            <w:tcW w:w="4077" w:type="dxa"/>
            <w:tcBorders>
              <w:top w:val="nil"/>
              <w:left w:val="nil"/>
              <w:bottom w:val="single" w:sz="12" w:space="0" w:color="auto"/>
              <w:right w:val="single" w:sz="4" w:space="0" w:color="auto"/>
            </w:tcBorders>
            <w:shd w:val="clear" w:color="auto" w:fill="auto"/>
            <w:vAlign w:val="center"/>
          </w:tcPr>
          <w:p w14:paraId="7CD18265" w14:textId="77777777" w:rsidR="00BA0192" w:rsidRPr="00BA0192" w:rsidRDefault="00BA0192" w:rsidP="00BA0192">
            <w:pPr>
              <w:rPr>
                <w:rFonts w:ascii="Calibri" w:eastAsia="Calibri" w:hAnsi="Calibri"/>
              </w:rPr>
            </w:pPr>
            <w:r w:rsidRPr="00BA0192">
              <w:rPr>
                <w:rFonts w:ascii="Calibri" w:eastAsia="Calibri" w:hAnsi="Calibri"/>
              </w:rPr>
              <w:t>Montan-premontan de pinete Pm/i, brun acid edafic mic-mijlociu, cu moder</w:t>
            </w:r>
          </w:p>
        </w:tc>
        <w:tc>
          <w:tcPr>
            <w:tcW w:w="1134" w:type="dxa"/>
            <w:tcBorders>
              <w:top w:val="nil"/>
              <w:left w:val="nil"/>
              <w:bottom w:val="single" w:sz="12" w:space="0" w:color="auto"/>
              <w:right w:val="single" w:sz="4" w:space="0" w:color="auto"/>
            </w:tcBorders>
            <w:shd w:val="clear" w:color="auto" w:fill="auto"/>
            <w:vAlign w:val="center"/>
          </w:tcPr>
          <w:p w14:paraId="0C8456E7" w14:textId="77777777" w:rsidR="00BA0192" w:rsidRPr="00BA0192" w:rsidRDefault="00BA0192" w:rsidP="00BA0192">
            <w:pPr>
              <w:jc w:val="center"/>
              <w:rPr>
                <w:rFonts w:ascii="Calibri" w:eastAsia="Calibri" w:hAnsi="Calibri"/>
              </w:rPr>
            </w:pPr>
            <w:r w:rsidRPr="00BA0192">
              <w:rPr>
                <w:rFonts w:ascii="Calibri" w:eastAsia="Calibri" w:hAnsi="Calibri"/>
              </w:rPr>
              <w:t>3112*</w:t>
            </w:r>
          </w:p>
        </w:tc>
        <w:tc>
          <w:tcPr>
            <w:tcW w:w="3544" w:type="dxa"/>
            <w:tcBorders>
              <w:top w:val="nil"/>
              <w:left w:val="nil"/>
              <w:bottom w:val="single" w:sz="12" w:space="0" w:color="auto"/>
              <w:right w:val="single" w:sz="12" w:space="0" w:color="auto"/>
            </w:tcBorders>
            <w:shd w:val="clear" w:color="auto" w:fill="auto"/>
            <w:vAlign w:val="center"/>
          </w:tcPr>
          <w:p w14:paraId="4C069949"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Pinet amestecat de “surducuri” cu </w:t>
            </w:r>
            <w:r w:rsidRPr="00BA0192">
              <w:rPr>
                <w:rFonts w:ascii="Calibri" w:eastAsia="Calibri" w:hAnsi="Calibri"/>
                <w:i/>
                <w:iCs/>
                <w:lang w:val="fr-FR"/>
              </w:rPr>
              <w:t>Oxalis-Dentaria</w:t>
            </w:r>
            <w:r w:rsidRPr="00BA0192">
              <w:rPr>
                <w:rFonts w:ascii="Calibri" w:eastAsia="Calibri" w:hAnsi="Calibri"/>
                <w:lang w:val="fr-FR"/>
              </w:rPr>
              <w:t xml:space="preserve"> (m)</w:t>
            </w:r>
          </w:p>
        </w:tc>
        <w:tc>
          <w:tcPr>
            <w:tcW w:w="992" w:type="dxa"/>
            <w:vMerge/>
            <w:tcBorders>
              <w:left w:val="single" w:sz="12" w:space="0" w:color="auto"/>
              <w:bottom w:val="single" w:sz="12" w:space="0" w:color="auto"/>
              <w:right w:val="single" w:sz="4" w:space="0" w:color="auto"/>
            </w:tcBorders>
            <w:shd w:val="clear" w:color="auto" w:fill="auto"/>
            <w:vAlign w:val="center"/>
          </w:tcPr>
          <w:p w14:paraId="3433564B"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30824DBE" w14:textId="77777777" w:rsidR="00BA0192" w:rsidRPr="00BA0192" w:rsidRDefault="00BA0192" w:rsidP="00BA0192">
            <w:pPr>
              <w:rPr>
                <w:rFonts w:ascii="Calibri" w:eastAsia="Calibri" w:hAnsi="Calibri"/>
                <w:lang w:val="fr-FR"/>
              </w:rPr>
            </w:pPr>
          </w:p>
        </w:tc>
      </w:tr>
      <w:tr w:rsidR="00BA0192" w:rsidRPr="00BA0192" w14:paraId="3AF8286C" w14:textId="77777777" w:rsidTr="005F3930">
        <w:trPr>
          <w:trHeight w:val="974"/>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7700FDC" w14:textId="77777777" w:rsidR="00BA0192" w:rsidRPr="00BA0192" w:rsidRDefault="00BA0192" w:rsidP="00BA0192">
            <w:pPr>
              <w:jc w:val="center"/>
              <w:rPr>
                <w:rFonts w:ascii="Calibri" w:eastAsia="Calibri" w:hAnsi="Calibri"/>
              </w:rPr>
            </w:pPr>
            <w:r w:rsidRPr="00BA0192">
              <w:rPr>
                <w:rFonts w:ascii="Calibri" w:eastAsia="Calibri" w:hAnsi="Calibri"/>
              </w:rPr>
              <w:t>3120a</w:t>
            </w:r>
          </w:p>
        </w:tc>
        <w:tc>
          <w:tcPr>
            <w:tcW w:w="4077" w:type="dxa"/>
            <w:tcBorders>
              <w:top w:val="nil"/>
              <w:left w:val="nil"/>
              <w:bottom w:val="single" w:sz="4" w:space="0" w:color="auto"/>
              <w:right w:val="single" w:sz="4" w:space="0" w:color="auto"/>
            </w:tcBorders>
            <w:shd w:val="clear" w:color="auto" w:fill="auto"/>
            <w:vAlign w:val="center"/>
          </w:tcPr>
          <w:p w14:paraId="011D612A"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pinete Pi, rendzinic litic și litosol rendzinic</w:t>
            </w:r>
          </w:p>
        </w:tc>
        <w:tc>
          <w:tcPr>
            <w:tcW w:w="1134" w:type="dxa"/>
            <w:tcBorders>
              <w:top w:val="nil"/>
              <w:left w:val="nil"/>
              <w:bottom w:val="single" w:sz="4" w:space="0" w:color="auto"/>
              <w:right w:val="single" w:sz="4" w:space="0" w:color="auto"/>
            </w:tcBorders>
            <w:shd w:val="clear" w:color="auto" w:fill="auto"/>
            <w:vAlign w:val="center"/>
          </w:tcPr>
          <w:p w14:paraId="5F252D7F" w14:textId="77777777" w:rsidR="00BA0192" w:rsidRPr="00BA0192" w:rsidRDefault="00BA0192" w:rsidP="00BA0192">
            <w:pPr>
              <w:jc w:val="center"/>
              <w:rPr>
                <w:rFonts w:ascii="Calibri" w:eastAsia="Calibri" w:hAnsi="Calibri"/>
              </w:rPr>
            </w:pPr>
            <w:r w:rsidRPr="00BA0192">
              <w:rPr>
                <w:rFonts w:ascii="Calibri" w:eastAsia="Calibri" w:hAnsi="Calibri"/>
              </w:rPr>
              <w:t>3133</w:t>
            </w:r>
          </w:p>
        </w:tc>
        <w:tc>
          <w:tcPr>
            <w:tcW w:w="3544" w:type="dxa"/>
            <w:tcBorders>
              <w:top w:val="nil"/>
              <w:left w:val="nil"/>
              <w:bottom w:val="single" w:sz="4" w:space="0" w:color="auto"/>
              <w:right w:val="single" w:sz="12" w:space="0" w:color="auto"/>
            </w:tcBorders>
            <w:shd w:val="clear" w:color="auto" w:fill="auto"/>
            <w:vAlign w:val="center"/>
          </w:tcPr>
          <w:p w14:paraId="304F458B" w14:textId="77777777" w:rsidR="00BA0192" w:rsidRPr="00BA0192" w:rsidRDefault="00BA0192" w:rsidP="00BA0192">
            <w:pPr>
              <w:rPr>
                <w:rFonts w:ascii="Calibri" w:eastAsia="Calibri" w:hAnsi="Calibri"/>
                <w:lang w:val="fr-FR"/>
              </w:rPr>
            </w:pPr>
            <w:r w:rsidRPr="00BA0192">
              <w:rPr>
                <w:rFonts w:ascii="Calibri" w:eastAsia="Calibri" w:hAnsi="Calibri"/>
                <w:lang w:val="fr-FR"/>
              </w:rPr>
              <w:t>Pinet de stâncărie calcaroasă (i)</w:t>
            </w:r>
          </w:p>
        </w:tc>
        <w:tc>
          <w:tcPr>
            <w:tcW w:w="992" w:type="dxa"/>
            <w:vMerge w:val="restart"/>
            <w:tcBorders>
              <w:top w:val="nil"/>
              <w:left w:val="single" w:sz="12" w:space="0" w:color="auto"/>
              <w:right w:val="single" w:sz="4" w:space="0" w:color="auto"/>
            </w:tcBorders>
            <w:shd w:val="clear" w:color="auto" w:fill="auto"/>
            <w:vAlign w:val="center"/>
          </w:tcPr>
          <w:p w14:paraId="6C2BB3B8" w14:textId="77777777" w:rsidR="00BA0192" w:rsidRPr="00BA0192" w:rsidRDefault="00BA0192" w:rsidP="00BA0192">
            <w:pPr>
              <w:rPr>
                <w:rFonts w:ascii="Calibri" w:eastAsia="Calibri" w:hAnsi="Calibri"/>
                <w:lang w:val="fr-FR"/>
              </w:rPr>
            </w:pPr>
            <w:r w:rsidRPr="00BA0192">
              <w:rPr>
                <w:rFonts w:ascii="Calibri" w:eastAsia="Calibri" w:hAnsi="Calibri"/>
              </w:rPr>
              <w:t>GE 34</w:t>
            </w:r>
          </w:p>
        </w:tc>
        <w:tc>
          <w:tcPr>
            <w:tcW w:w="4099" w:type="dxa"/>
            <w:vMerge w:val="restart"/>
            <w:tcBorders>
              <w:top w:val="nil"/>
              <w:left w:val="nil"/>
              <w:right w:val="single" w:sz="12" w:space="0" w:color="auto"/>
            </w:tcBorders>
            <w:shd w:val="clear" w:color="auto" w:fill="auto"/>
            <w:vAlign w:val="center"/>
          </w:tcPr>
          <w:p w14:paraId="639A8BF5" w14:textId="77777777" w:rsidR="00BA0192" w:rsidRPr="00BA0192" w:rsidRDefault="00BA0192" w:rsidP="00BA0192">
            <w:pPr>
              <w:rPr>
                <w:rFonts w:ascii="Calibri" w:eastAsia="Calibri" w:hAnsi="Calibri"/>
                <w:lang w:val="fr-FR"/>
              </w:rPr>
            </w:pPr>
            <w:r w:rsidRPr="00BA0192">
              <w:rPr>
                <w:rFonts w:ascii="Calibri" w:eastAsia="Calibri" w:hAnsi="Calibri"/>
              </w:rPr>
              <w:t>Montan, montan-premontan și deluros submontan de pinete (predominant pin negru) (i-m), soluri rendzinice scheletice, V. ed. mic</w:t>
            </w:r>
          </w:p>
        </w:tc>
      </w:tr>
      <w:tr w:rsidR="00BA0192" w:rsidRPr="00BA0192" w14:paraId="6D42B0E7"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D3378B8" w14:textId="77777777" w:rsidR="00BA0192" w:rsidRPr="00BA0192" w:rsidRDefault="00BA0192" w:rsidP="00BA0192">
            <w:pPr>
              <w:jc w:val="center"/>
              <w:rPr>
                <w:rFonts w:ascii="Calibri" w:eastAsia="Calibri" w:hAnsi="Calibri"/>
              </w:rPr>
            </w:pPr>
            <w:r w:rsidRPr="00BA0192">
              <w:rPr>
                <w:rFonts w:ascii="Calibri" w:eastAsia="Calibri" w:hAnsi="Calibri"/>
              </w:rPr>
              <w:t>4210b</w:t>
            </w:r>
          </w:p>
        </w:tc>
        <w:tc>
          <w:tcPr>
            <w:tcW w:w="4077" w:type="dxa"/>
            <w:tcBorders>
              <w:top w:val="nil"/>
              <w:left w:val="nil"/>
              <w:bottom w:val="single" w:sz="4" w:space="0" w:color="auto"/>
              <w:right w:val="single" w:sz="4" w:space="0" w:color="auto"/>
            </w:tcBorders>
            <w:shd w:val="clear" w:color="auto" w:fill="auto"/>
            <w:vAlign w:val="center"/>
          </w:tcPr>
          <w:p w14:paraId="1AAB219C"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Montan-premontan de pinete Pi, pe sol rendzinic litic si litosol rendzinic</w:t>
            </w:r>
          </w:p>
        </w:tc>
        <w:tc>
          <w:tcPr>
            <w:tcW w:w="1134" w:type="dxa"/>
            <w:tcBorders>
              <w:top w:val="nil"/>
              <w:left w:val="nil"/>
              <w:bottom w:val="single" w:sz="4" w:space="0" w:color="auto"/>
              <w:right w:val="single" w:sz="4" w:space="0" w:color="auto"/>
            </w:tcBorders>
            <w:shd w:val="clear" w:color="auto" w:fill="auto"/>
            <w:vAlign w:val="center"/>
          </w:tcPr>
          <w:p w14:paraId="32350D54" w14:textId="77777777" w:rsidR="00BA0192" w:rsidRPr="00BA0192" w:rsidRDefault="00BA0192" w:rsidP="00BA0192">
            <w:pPr>
              <w:jc w:val="center"/>
              <w:rPr>
                <w:rFonts w:ascii="Calibri" w:eastAsia="Calibri" w:hAnsi="Calibri"/>
              </w:rPr>
            </w:pPr>
            <w:r w:rsidRPr="00BA0192">
              <w:rPr>
                <w:rFonts w:ascii="Calibri" w:eastAsia="Calibri" w:hAnsi="Calibri"/>
              </w:rPr>
              <w:t>3211</w:t>
            </w:r>
          </w:p>
        </w:tc>
        <w:tc>
          <w:tcPr>
            <w:tcW w:w="3544" w:type="dxa"/>
            <w:tcBorders>
              <w:top w:val="nil"/>
              <w:left w:val="nil"/>
              <w:bottom w:val="single" w:sz="4" w:space="0" w:color="auto"/>
              <w:right w:val="single" w:sz="12" w:space="0" w:color="auto"/>
            </w:tcBorders>
            <w:shd w:val="clear" w:color="auto" w:fill="auto"/>
            <w:vAlign w:val="center"/>
          </w:tcPr>
          <w:p w14:paraId="384D1713" w14:textId="77777777" w:rsidR="00BA0192" w:rsidRPr="00BA0192" w:rsidRDefault="00BA0192" w:rsidP="00BA0192">
            <w:pPr>
              <w:rPr>
                <w:rFonts w:ascii="Calibri" w:eastAsia="Calibri" w:hAnsi="Calibri"/>
              </w:rPr>
            </w:pPr>
            <w:r w:rsidRPr="00BA0192">
              <w:rPr>
                <w:rFonts w:ascii="Calibri" w:eastAsia="Calibri" w:hAnsi="Calibri"/>
              </w:rPr>
              <w:t>Pin negru cu mojdrean pe calcare (i-m)</w:t>
            </w:r>
          </w:p>
        </w:tc>
        <w:tc>
          <w:tcPr>
            <w:tcW w:w="992" w:type="dxa"/>
            <w:vMerge/>
            <w:tcBorders>
              <w:left w:val="single" w:sz="12" w:space="0" w:color="auto"/>
              <w:right w:val="single" w:sz="4" w:space="0" w:color="auto"/>
            </w:tcBorders>
            <w:shd w:val="clear" w:color="auto" w:fill="auto"/>
            <w:vAlign w:val="center"/>
          </w:tcPr>
          <w:p w14:paraId="007AF94A"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08BA4701" w14:textId="77777777" w:rsidR="00BA0192" w:rsidRPr="00BA0192" w:rsidRDefault="00BA0192" w:rsidP="00BA0192">
            <w:pPr>
              <w:rPr>
                <w:rFonts w:ascii="Calibri" w:eastAsia="Calibri" w:hAnsi="Calibri"/>
              </w:rPr>
            </w:pPr>
          </w:p>
        </w:tc>
      </w:tr>
      <w:tr w:rsidR="00BA0192" w:rsidRPr="00BA0192" w14:paraId="2A2C68BC"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2897475" w14:textId="77777777" w:rsidR="00BA0192" w:rsidRPr="00BA0192" w:rsidRDefault="00BA0192" w:rsidP="00BA0192">
            <w:pPr>
              <w:jc w:val="center"/>
              <w:rPr>
                <w:rFonts w:ascii="Calibri" w:eastAsia="Calibri" w:hAnsi="Calibri"/>
              </w:rPr>
            </w:pPr>
            <w:r w:rsidRPr="00BA0192">
              <w:rPr>
                <w:rFonts w:ascii="Calibri" w:eastAsia="Calibri" w:hAnsi="Calibri"/>
              </w:rPr>
              <w:t>5112a</w:t>
            </w:r>
          </w:p>
        </w:tc>
        <w:tc>
          <w:tcPr>
            <w:tcW w:w="4077" w:type="dxa"/>
            <w:tcBorders>
              <w:top w:val="nil"/>
              <w:left w:val="nil"/>
              <w:bottom w:val="single" w:sz="4" w:space="0" w:color="auto"/>
              <w:right w:val="single" w:sz="4" w:space="0" w:color="auto"/>
            </w:tcBorders>
            <w:shd w:val="clear" w:color="auto" w:fill="auto"/>
            <w:vAlign w:val="center"/>
          </w:tcPr>
          <w:p w14:paraId="5E458957"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submontan de pinete ± gorun, cer, stejar pufos Pi, rendzina litica si litosol rendzinic</w:t>
            </w:r>
          </w:p>
        </w:tc>
        <w:tc>
          <w:tcPr>
            <w:tcW w:w="1134" w:type="dxa"/>
            <w:tcBorders>
              <w:top w:val="nil"/>
              <w:left w:val="nil"/>
              <w:bottom w:val="single" w:sz="4" w:space="0" w:color="auto"/>
              <w:right w:val="single" w:sz="4" w:space="0" w:color="auto"/>
            </w:tcBorders>
            <w:shd w:val="clear" w:color="auto" w:fill="auto"/>
            <w:vAlign w:val="center"/>
          </w:tcPr>
          <w:p w14:paraId="2CB2AA78" w14:textId="77777777" w:rsidR="00BA0192" w:rsidRPr="00BA0192" w:rsidRDefault="00BA0192" w:rsidP="00BA0192">
            <w:pPr>
              <w:jc w:val="center"/>
              <w:rPr>
                <w:rFonts w:ascii="Calibri" w:eastAsia="Calibri" w:hAnsi="Calibri"/>
              </w:rPr>
            </w:pPr>
            <w:r w:rsidRPr="00BA0192">
              <w:rPr>
                <w:rFonts w:ascii="Calibri" w:eastAsia="Calibri" w:hAnsi="Calibri"/>
              </w:rPr>
              <w:t>3212</w:t>
            </w:r>
          </w:p>
        </w:tc>
        <w:tc>
          <w:tcPr>
            <w:tcW w:w="3544" w:type="dxa"/>
            <w:tcBorders>
              <w:top w:val="nil"/>
              <w:left w:val="nil"/>
              <w:bottom w:val="single" w:sz="4" w:space="0" w:color="auto"/>
              <w:right w:val="single" w:sz="12" w:space="0" w:color="auto"/>
            </w:tcBorders>
            <w:shd w:val="clear" w:color="auto" w:fill="auto"/>
            <w:vAlign w:val="center"/>
          </w:tcPr>
          <w:p w14:paraId="5D428B98" w14:textId="77777777" w:rsidR="00BA0192" w:rsidRPr="00BA0192" w:rsidRDefault="00BA0192" w:rsidP="00BA0192">
            <w:pPr>
              <w:rPr>
                <w:rFonts w:ascii="Calibri" w:eastAsia="Calibri" w:hAnsi="Calibri"/>
              </w:rPr>
            </w:pPr>
            <w:r w:rsidRPr="00BA0192">
              <w:rPr>
                <w:rFonts w:ascii="Calibri" w:eastAsia="Calibri" w:hAnsi="Calibri"/>
              </w:rPr>
              <w:t>Rariște de pin negru cu arbuști (i)</w:t>
            </w:r>
          </w:p>
        </w:tc>
        <w:tc>
          <w:tcPr>
            <w:tcW w:w="992" w:type="dxa"/>
            <w:vMerge/>
            <w:tcBorders>
              <w:left w:val="single" w:sz="12" w:space="0" w:color="auto"/>
              <w:right w:val="single" w:sz="4" w:space="0" w:color="auto"/>
            </w:tcBorders>
            <w:shd w:val="clear" w:color="auto" w:fill="auto"/>
            <w:vAlign w:val="center"/>
          </w:tcPr>
          <w:p w14:paraId="5CF2236E"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50460B4D" w14:textId="77777777" w:rsidR="00BA0192" w:rsidRPr="00BA0192" w:rsidRDefault="00BA0192" w:rsidP="00BA0192">
            <w:pPr>
              <w:rPr>
                <w:rFonts w:ascii="Calibri" w:eastAsia="Calibri" w:hAnsi="Calibri"/>
              </w:rPr>
            </w:pPr>
          </w:p>
        </w:tc>
      </w:tr>
      <w:tr w:rsidR="00BA0192" w:rsidRPr="00BA0192" w14:paraId="63E8D564"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4BAAD06"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4" w:space="0" w:color="auto"/>
              <w:right w:val="single" w:sz="4" w:space="0" w:color="auto"/>
            </w:tcBorders>
            <w:shd w:val="clear" w:color="auto" w:fill="auto"/>
            <w:vAlign w:val="center"/>
          </w:tcPr>
          <w:p w14:paraId="088C5F8D"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4" w:space="0" w:color="auto"/>
              <w:right w:val="single" w:sz="4" w:space="0" w:color="auto"/>
            </w:tcBorders>
            <w:shd w:val="clear" w:color="auto" w:fill="auto"/>
            <w:vAlign w:val="center"/>
          </w:tcPr>
          <w:p w14:paraId="0C3A69AF" w14:textId="77777777" w:rsidR="00BA0192" w:rsidRPr="00BA0192" w:rsidRDefault="00BA0192" w:rsidP="00BA0192">
            <w:pPr>
              <w:jc w:val="center"/>
              <w:rPr>
                <w:rFonts w:ascii="Calibri" w:eastAsia="Calibri" w:hAnsi="Calibri"/>
              </w:rPr>
            </w:pPr>
            <w:r w:rsidRPr="00BA0192">
              <w:rPr>
                <w:rFonts w:ascii="Calibri" w:eastAsia="Calibri" w:hAnsi="Calibri"/>
              </w:rPr>
              <w:t>3221</w:t>
            </w:r>
          </w:p>
        </w:tc>
        <w:tc>
          <w:tcPr>
            <w:tcW w:w="3544" w:type="dxa"/>
            <w:tcBorders>
              <w:top w:val="nil"/>
              <w:left w:val="nil"/>
              <w:bottom w:val="single" w:sz="4" w:space="0" w:color="auto"/>
              <w:right w:val="single" w:sz="12" w:space="0" w:color="auto"/>
            </w:tcBorders>
            <w:shd w:val="clear" w:color="auto" w:fill="auto"/>
            <w:vAlign w:val="center"/>
          </w:tcPr>
          <w:p w14:paraId="37F520A9" w14:textId="77777777" w:rsidR="00BA0192" w:rsidRPr="00BA0192" w:rsidRDefault="00BA0192" w:rsidP="00BA0192">
            <w:pPr>
              <w:rPr>
                <w:rFonts w:ascii="Calibri" w:eastAsia="Calibri" w:hAnsi="Calibri"/>
              </w:rPr>
            </w:pPr>
            <w:r w:rsidRPr="00BA0192">
              <w:rPr>
                <w:rFonts w:ascii="Calibri" w:eastAsia="Calibri" w:hAnsi="Calibri"/>
              </w:rPr>
              <w:t>Pin negru cu specii de stejar pe roci silicioase (i-m)</w:t>
            </w:r>
          </w:p>
        </w:tc>
        <w:tc>
          <w:tcPr>
            <w:tcW w:w="992" w:type="dxa"/>
            <w:vMerge/>
            <w:tcBorders>
              <w:left w:val="single" w:sz="12" w:space="0" w:color="auto"/>
              <w:right w:val="single" w:sz="4" w:space="0" w:color="auto"/>
            </w:tcBorders>
            <w:shd w:val="clear" w:color="auto" w:fill="auto"/>
            <w:vAlign w:val="center"/>
          </w:tcPr>
          <w:p w14:paraId="51F2D52D"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6BE8FAC2" w14:textId="77777777" w:rsidR="00BA0192" w:rsidRPr="00BA0192" w:rsidRDefault="00BA0192" w:rsidP="00BA0192">
            <w:pPr>
              <w:rPr>
                <w:rFonts w:ascii="Calibri" w:eastAsia="Calibri" w:hAnsi="Calibri"/>
              </w:rPr>
            </w:pPr>
          </w:p>
        </w:tc>
      </w:tr>
      <w:tr w:rsidR="00BA0192" w:rsidRPr="00BA0192" w14:paraId="57754442"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64F5356"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4" w:space="0" w:color="auto"/>
              <w:right w:val="single" w:sz="4" w:space="0" w:color="auto"/>
            </w:tcBorders>
            <w:shd w:val="clear" w:color="auto" w:fill="auto"/>
            <w:vAlign w:val="center"/>
          </w:tcPr>
          <w:p w14:paraId="5C3D0DAA"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4" w:space="0" w:color="auto"/>
              <w:right w:val="single" w:sz="4" w:space="0" w:color="auto"/>
            </w:tcBorders>
            <w:shd w:val="clear" w:color="auto" w:fill="auto"/>
            <w:vAlign w:val="center"/>
          </w:tcPr>
          <w:p w14:paraId="2D4223AD" w14:textId="77777777" w:rsidR="00BA0192" w:rsidRPr="00BA0192" w:rsidRDefault="00BA0192" w:rsidP="00BA0192">
            <w:pPr>
              <w:jc w:val="center"/>
              <w:rPr>
                <w:rFonts w:ascii="Calibri" w:eastAsia="Calibri" w:hAnsi="Calibri"/>
              </w:rPr>
            </w:pPr>
            <w:r w:rsidRPr="00BA0192">
              <w:rPr>
                <w:rFonts w:ascii="Calibri" w:eastAsia="Calibri" w:hAnsi="Calibri"/>
              </w:rPr>
              <w:t>3311</w:t>
            </w:r>
          </w:p>
        </w:tc>
        <w:tc>
          <w:tcPr>
            <w:tcW w:w="3544" w:type="dxa"/>
            <w:tcBorders>
              <w:top w:val="nil"/>
              <w:left w:val="nil"/>
              <w:bottom w:val="single" w:sz="4" w:space="0" w:color="auto"/>
              <w:right w:val="single" w:sz="12" w:space="0" w:color="auto"/>
            </w:tcBorders>
            <w:shd w:val="clear" w:color="auto" w:fill="auto"/>
            <w:vAlign w:val="center"/>
          </w:tcPr>
          <w:p w14:paraId="5D5F736C" w14:textId="77777777" w:rsidR="00BA0192" w:rsidRPr="00BA0192" w:rsidRDefault="00BA0192" w:rsidP="00BA0192">
            <w:pPr>
              <w:rPr>
                <w:rFonts w:ascii="Calibri" w:eastAsia="Calibri" w:hAnsi="Calibri"/>
              </w:rPr>
            </w:pPr>
            <w:r w:rsidRPr="00BA0192">
              <w:rPr>
                <w:rFonts w:ascii="Calibri" w:eastAsia="Calibri" w:hAnsi="Calibri"/>
              </w:rPr>
              <w:t>Amestec de pin negru cu foioase pe calcare (i)</w:t>
            </w:r>
          </w:p>
        </w:tc>
        <w:tc>
          <w:tcPr>
            <w:tcW w:w="992" w:type="dxa"/>
            <w:vMerge/>
            <w:tcBorders>
              <w:left w:val="single" w:sz="12" w:space="0" w:color="auto"/>
              <w:right w:val="single" w:sz="4" w:space="0" w:color="auto"/>
            </w:tcBorders>
            <w:shd w:val="clear" w:color="auto" w:fill="auto"/>
            <w:vAlign w:val="center"/>
          </w:tcPr>
          <w:p w14:paraId="31DBCC54"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583A810A" w14:textId="77777777" w:rsidR="00BA0192" w:rsidRPr="00BA0192" w:rsidRDefault="00BA0192" w:rsidP="00BA0192">
            <w:pPr>
              <w:rPr>
                <w:rFonts w:ascii="Calibri" w:eastAsia="Calibri" w:hAnsi="Calibri"/>
              </w:rPr>
            </w:pPr>
          </w:p>
        </w:tc>
      </w:tr>
      <w:tr w:rsidR="00BA0192" w:rsidRPr="00BA0192" w14:paraId="4321462F"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48C879D5"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4DF6C2C2"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0E9A7947" w14:textId="77777777" w:rsidR="00BA0192" w:rsidRPr="00BA0192" w:rsidRDefault="00BA0192" w:rsidP="00BA0192">
            <w:pPr>
              <w:jc w:val="center"/>
              <w:rPr>
                <w:rFonts w:ascii="Calibri" w:eastAsia="Calibri" w:hAnsi="Calibri"/>
              </w:rPr>
            </w:pPr>
            <w:r w:rsidRPr="00BA0192">
              <w:rPr>
                <w:rFonts w:ascii="Calibri" w:eastAsia="Calibri" w:hAnsi="Calibri"/>
              </w:rPr>
              <w:t>0212</w:t>
            </w:r>
          </w:p>
        </w:tc>
        <w:tc>
          <w:tcPr>
            <w:tcW w:w="3544" w:type="dxa"/>
            <w:tcBorders>
              <w:top w:val="nil"/>
              <w:left w:val="nil"/>
              <w:bottom w:val="single" w:sz="12" w:space="0" w:color="auto"/>
              <w:right w:val="single" w:sz="12" w:space="0" w:color="auto"/>
            </w:tcBorders>
            <w:shd w:val="clear" w:color="auto" w:fill="auto"/>
            <w:vAlign w:val="center"/>
          </w:tcPr>
          <w:p w14:paraId="572B4261" w14:textId="77777777" w:rsidR="00BA0192" w:rsidRPr="00BA0192" w:rsidRDefault="00BA0192" w:rsidP="00BA0192">
            <w:pPr>
              <w:rPr>
                <w:rFonts w:ascii="Calibri" w:eastAsia="Calibri" w:hAnsi="Calibri"/>
              </w:rPr>
            </w:pPr>
            <w:r w:rsidRPr="00BA0192">
              <w:rPr>
                <w:rFonts w:ascii="Calibri" w:eastAsia="Calibri" w:hAnsi="Calibri"/>
              </w:rPr>
              <w:t xml:space="preserve">Teiș cu alun turcesc pe sol schelet (i) </w:t>
            </w:r>
          </w:p>
        </w:tc>
        <w:tc>
          <w:tcPr>
            <w:tcW w:w="992" w:type="dxa"/>
            <w:vMerge/>
            <w:tcBorders>
              <w:left w:val="single" w:sz="12" w:space="0" w:color="auto"/>
              <w:bottom w:val="single" w:sz="12" w:space="0" w:color="auto"/>
              <w:right w:val="single" w:sz="4" w:space="0" w:color="auto"/>
            </w:tcBorders>
            <w:shd w:val="clear" w:color="auto" w:fill="auto"/>
            <w:vAlign w:val="center"/>
          </w:tcPr>
          <w:p w14:paraId="319E55CF"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224EC67C" w14:textId="77777777" w:rsidR="00BA0192" w:rsidRPr="00BA0192" w:rsidRDefault="00BA0192" w:rsidP="00BA0192">
            <w:pPr>
              <w:rPr>
                <w:rFonts w:ascii="Calibri" w:eastAsia="Calibri" w:hAnsi="Calibri"/>
              </w:rPr>
            </w:pPr>
          </w:p>
        </w:tc>
      </w:tr>
      <w:tr w:rsidR="00BA0192" w:rsidRPr="00BA0192" w14:paraId="2CFD5470" w14:textId="77777777" w:rsidTr="005F3930">
        <w:trPr>
          <w:trHeight w:val="78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6E8E4952" w14:textId="77777777" w:rsidR="00BA0192" w:rsidRPr="00BA0192" w:rsidRDefault="00BA0192" w:rsidP="00BA0192">
            <w:pPr>
              <w:jc w:val="center"/>
              <w:rPr>
                <w:rFonts w:ascii="Calibri" w:eastAsia="Calibri" w:hAnsi="Calibri"/>
              </w:rPr>
            </w:pPr>
            <w:r w:rsidRPr="00BA0192">
              <w:rPr>
                <w:rFonts w:ascii="Calibri" w:eastAsia="Calibri" w:hAnsi="Calibri"/>
              </w:rPr>
              <w:t>3610a</w:t>
            </w:r>
          </w:p>
        </w:tc>
        <w:tc>
          <w:tcPr>
            <w:tcW w:w="4077" w:type="dxa"/>
            <w:tcBorders>
              <w:top w:val="nil"/>
              <w:left w:val="nil"/>
              <w:bottom w:val="single" w:sz="12" w:space="0" w:color="auto"/>
              <w:right w:val="single" w:sz="4" w:space="0" w:color="auto"/>
            </w:tcBorders>
            <w:shd w:val="clear" w:color="auto" w:fill="auto"/>
            <w:vAlign w:val="center"/>
          </w:tcPr>
          <w:p w14:paraId="639FBD3B" w14:textId="77777777" w:rsidR="00BA0192" w:rsidRPr="00BA0192" w:rsidRDefault="00BA0192" w:rsidP="00BA0192">
            <w:pPr>
              <w:rPr>
                <w:rFonts w:ascii="Calibri" w:eastAsia="Calibri" w:hAnsi="Calibri"/>
              </w:rPr>
            </w:pPr>
            <w:r w:rsidRPr="00BA0192">
              <w:rPr>
                <w:rFonts w:ascii="Calibri" w:eastAsia="Calibri" w:hAnsi="Calibri"/>
              </w:rPr>
              <w:t>Montan de amestec (pinete), oligoturbos-mlăştinos (mlaștină), Pi</w:t>
            </w:r>
          </w:p>
        </w:tc>
        <w:tc>
          <w:tcPr>
            <w:tcW w:w="1134" w:type="dxa"/>
            <w:tcBorders>
              <w:top w:val="nil"/>
              <w:left w:val="nil"/>
              <w:bottom w:val="single" w:sz="12" w:space="0" w:color="auto"/>
              <w:right w:val="single" w:sz="4" w:space="0" w:color="auto"/>
            </w:tcBorders>
            <w:shd w:val="clear" w:color="auto" w:fill="auto"/>
            <w:vAlign w:val="center"/>
          </w:tcPr>
          <w:p w14:paraId="022B76C0" w14:textId="77777777" w:rsidR="00BA0192" w:rsidRPr="00BA0192" w:rsidRDefault="00BA0192" w:rsidP="00BA0192">
            <w:pPr>
              <w:jc w:val="center"/>
              <w:rPr>
                <w:rFonts w:ascii="Calibri" w:eastAsia="Calibri" w:hAnsi="Calibri"/>
              </w:rPr>
            </w:pPr>
            <w:r w:rsidRPr="00BA0192">
              <w:rPr>
                <w:rFonts w:ascii="Calibri" w:eastAsia="Calibri" w:hAnsi="Calibri"/>
              </w:rPr>
              <w:t>3141</w:t>
            </w:r>
          </w:p>
        </w:tc>
        <w:tc>
          <w:tcPr>
            <w:tcW w:w="3544" w:type="dxa"/>
            <w:tcBorders>
              <w:top w:val="nil"/>
              <w:left w:val="nil"/>
              <w:bottom w:val="single" w:sz="12" w:space="0" w:color="auto"/>
              <w:right w:val="single" w:sz="12" w:space="0" w:color="auto"/>
            </w:tcBorders>
            <w:shd w:val="clear" w:color="auto" w:fill="auto"/>
            <w:vAlign w:val="center"/>
          </w:tcPr>
          <w:p w14:paraId="58774FF5" w14:textId="77777777" w:rsidR="00BA0192" w:rsidRPr="00BA0192" w:rsidRDefault="00BA0192" w:rsidP="00BA0192">
            <w:pPr>
              <w:rPr>
                <w:rFonts w:ascii="Calibri" w:eastAsia="Calibri" w:hAnsi="Calibri"/>
              </w:rPr>
            </w:pPr>
            <w:r w:rsidRPr="00BA0192">
              <w:rPr>
                <w:rFonts w:ascii="Calibri" w:eastAsia="Calibri" w:hAnsi="Calibri"/>
              </w:rPr>
              <w:t>Pinet de tinov (i)</w:t>
            </w:r>
          </w:p>
        </w:tc>
        <w:tc>
          <w:tcPr>
            <w:tcW w:w="992" w:type="dxa"/>
            <w:tcBorders>
              <w:top w:val="nil"/>
              <w:left w:val="single" w:sz="12" w:space="0" w:color="auto"/>
              <w:bottom w:val="single" w:sz="12" w:space="0" w:color="auto"/>
              <w:right w:val="single" w:sz="4" w:space="0" w:color="auto"/>
            </w:tcBorders>
            <w:shd w:val="clear" w:color="auto" w:fill="auto"/>
            <w:vAlign w:val="center"/>
          </w:tcPr>
          <w:p w14:paraId="74434A49" w14:textId="77777777" w:rsidR="00BA0192" w:rsidRPr="00BA0192" w:rsidRDefault="00BA0192" w:rsidP="00BA0192">
            <w:pPr>
              <w:rPr>
                <w:rFonts w:ascii="Calibri" w:eastAsia="Calibri" w:hAnsi="Calibri"/>
              </w:rPr>
            </w:pPr>
            <w:r w:rsidRPr="00BA0192">
              <w:rPr>
                <w:rFonts w:ascii="Calibri" w:eastAsia="Calibri" w:hAnsi="Calibri"/>
              </w:rPr>
              <w:t>GE 34A</w:t>
            </w:r>
          </w:p>
        </w:tc>
        <w:tc>
          <w:tcPr>
            <w:tcW w:w="4099" w:type="dxa"/>
            <w:tcBorders>
              <w:top w:val="nil"/>
              <w:left w:val="nil"/>
              <w:bottom w:val="single" w:sz="12" w:space="0" w:color="auto"/>
              <w:right w:val="single" w:sz="12" w:space="0" w:color="auto"/>
            </w:tcBorders>
            <w:shd w:val="clear" w:color="auto" w:fill="auto"/>
            <w:vAlign w:val="center"/>
          </w:tcPr>
          <w:p w14:paraId="5485D305" w14:textId="77777777" w:rsidR="00BA0192" w:rsidRPr="00BA0192" w:rsidRDefault="00BA0192" w:rsidP="00BA0192">
            <w:pPr>
              <w:rPr>
                <w:rFonts w:ascii="Calibri" w:eastAsia="Calibri" w:hAnsi="Calibri"/>
              </w:rPr>
            </w:pPr>
            <w:r w:rsidRPr="00BA0192">
              <w:rPr>
                <w:rFonts w:ascii="Calibri" w:eastAsia="Calibri" w:hAnsi="Calibri"/>
              </w:rPr>
              <w:t>Montan de pinete (i), soluri hidromorfe-turbării, V. ed. mic</w:t>
            </w:r>
          </w:p>
        </w:tc>
      </w:tr>
      <w:tr w:rsidR="00BA0192" w:rsidRPr="00BA0192" w14:paraId="55D4A6E3" w14:textId="77777777" w:rsidTr="005F3930">
        <w:trPr>
          <w:trHeight w:val="81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D9D1C91" w14:textId="77777777" w:rsidR="00BA0192" w:rsidRPr="00BA0192" w:rsidRDefault="00BA0192" w:rsidP="00BA0192">
            <w:pPr>
              <w:jc w:val="center"/>
              <w:rPr>
                <w:rFonts w:ascii="Calibri" w:eastAsia="Calibri" w:hAnsi="Calibri"/>
              </w:rPr>
            </w:pPr>
            <w:r w:rsidRPr="00BA0192">
              <w:rPr>
                <w:rFonts w:ascii="Calibri" w:eastAsia="Calibri" w:hAnsi="Calibri"/>
              </w:rPr>
              <w:t>3321a</w:t>
            </w:r>
          </w:p>
        </w:tc>
        <w:tc>
          <w:tcPr>
            <w:tcW w:w="4077" w:type="dxa"/>
            <w:tcBorders>
              <w:top w:val="nil"/>
              <w:left w:val="nil"/>
              <w:bottom w:val="single" w:sz="4" w:space="0" w:color="auto"/>
              <w:right w:val="single" w:sz="4" w:space="0" w:color="auto"/>
            </w:tcBorders>
            <w:shd w:val="clear" w:color="auto" w:fill="auto"/>
            <w:vAlign w:val="center"/>
          </w:tcPr>
          <w:p w14:paraId="5F5D8BEA" w14:textId="77777777" w:rsidR="00BA0192" w:rsidRPr="00BA0192" w:rsidRDefault="00BA0192" w:rsidP="00BA0192">
            <w:pPr>
              <w:rPr>
                <w:rFonts w:ascii="Calibri" w:eastAsia="Calibri" w:hAnsi="Calibri"/>
              </w:rPr>
            </w:pPr>
            <w:r w:rsidRPr="00BA0192">
              <w:rPr>
                <w:rFonts w:ascii="Calibri" w:eastAsia="Calibri" w:hAnsi="Calibri"/>
              </w:rPr>
              <w:t>Montan de laricete Pm, brun podzolic şi criptopodzolic, scheletic, edafic mijlociu</w:t>
            </w:r>
          </w:p>
        </w:tc>
        <w:tc>
          <w:tcPr>
            <w:tcW w:w="1134" w:type="dxa"/>
            <w:tcBorders>
              <w:top w:val="nil"/>
              <w:left w:val="nil"/>
              <w:bottom w:val="single" w:sz="4" w:space="0" w:color="auto"/>
              <w:right w:val="single" w:sz="4" w:space="0" w:color="auto"/>
            </w:tcBorders>
            <w:shd w:val="clear" w:color="auto" w:fill="auto"/>
            <w:vAlign w:val="center"/>
          </w:tcPr>
          <w:p w14:paraId="22CD746A" w14:textId="77777777" w:rsidR="00BA0192" w:rsidRPr="00BA0192" w:rsidRDefault="00BA0192" w:rsidP="00BA0192">
            <w:pPr>
              <w:jc w:val="center"/>
              <w:rPr>
                <w:rFonts w:ascii="Calibri" w:eastAsia="Calibri" w:hAnsi="Calibri"/>
              </w:rPr>
            </w:pPr>
            <w:r w:rsidRPr="00BA0192">
              <w:rPr>
                <w:rFonts w:ascii="Calibri" w:eastAsia="Calibri" w:hAnsi="Calibri"/>
              </w:rPr>
              <w:t>3411</w:t>
            </w:r>
          </w:p>
        </w:tc>
        <w:tc>
          <w:tcPr>
            <w:tcW w:w="3544" w:type="dxa"/>
            <w:tcBorders>
              <w:top w:val="nil"/>
              <w:left w:val="nil"/>
              <w:bottom w:val="single" w:sz="4" w:space="0" w:color="auto"/>
              <w:right w:val="single" w:sz="12" w:space="0" w:color="auto"/>
            </w:tcBorders>
            <w:shd w:val="clear" w:color="auto" w:fill="auto"/>
            <w:vAlign w:val="center"/>
          </w:tcPr>
          <w:p w14:paraId="3EF7C945" w14:textId="77777777" w:rsidR="00BA0192" w:rsidRPr="00BA0192" w:rsidRDefault="00BA0192" w:rsidP="00BA0192">
            <w:pPr>
              <w:rPr>
                <w:rFonts w:ascii="Calibri" w:eastAsia="Calibri" w:hAnsi="Calibri"/>
              </w:rPr>
            </w:pPr>
            <w:r w:rsidRPr="00BA0192">
              <w:rPr>
                <w:rFonts w:ascii="Calibri" w:eastAsia="Calibri" w:hAnsi="Calibri"/>
              </w:rPr>
              <w:t>Laricet cu floră de mull (s)</w:t>
            </w:r>
          </w:p>
        </w:tc>
        <w:tc>
          <w:tcPr>
            <w:tcW w:w="992" w:type="dxa"/>
            <w:vMerge w:val="restart"/>
            <w:tcBorders>
              <w:top w:val="nil"/>
              <w:left w:val="single" w:sz="12" w:space="0" w:color="auto"/>
              <w:right w:val="single" w:sz="4" w:space="0" w:color="auto"/>
            </w:tcBorders>
            <w:shd w:val="clear" w:color="auto" w:fill="auto"/>
            <w:vAlign w:val="center"/>
          </w:tcPr>
          <w:p w14:paraId="42F12FD6" w14:textId="77777777" w:rsidR="00BA0192" w:rsidRPr="00BA0192" w:rsidRDefault="00BA0192" w:rsidP="00BA0192">
            <w:pPr>
              <w:rPr>
                <w:rFonts w:ascii="Calibri" w:eastAsia="Calibri" w:hAnsi="Calibri"/>
              </w:rPr>
            </w:pPr>
            <w:r w:rsidRPr="00BA0192">
              <w:rPr>
                <w:rFonts w:ascii="Calibri" w:eastAsia="Calibri" w:hAnsi="Calibri"/>
              </w:rPr>
              <w:t>GE 34B</w:t>
            </w:r>
          </w:p>
        </w:tc>
        <w:tc>
          <w:tcPr>
            <w:tcW w:w="4099" w:type="dxa"/>
            <w:vMerge w:val="restart"/>
            <w:tcBorders>
              <w:top w:val="nil"/>
              <w:left w:val="nil"/>
              <w:right w:val="single" w:sz="12" w:space="0" w:color="auto"/>
            </w:tcBorders>
            <w:shd w:val="clear" w:color="auto" w:fill="auto"/>
            <w:vAlign w:val="center"/>
          </w:tcPr>
          <w:p w14:paraId="39C5016E" w14:textId="77777777" w:rsidR="00BA0192" w:rsidRPr="00BA0192" w:rsidRDefault="00BA0192" w:rsidP="00BA0192">
            <w:pPr>
              <w:rPr>
                <w:rFonts w:ascii="Calibri" w:eastAsia="Calibri" w:hAnsi="Calibri"/>
              </w:rPr>
            </w:pPr>
            <w:r w:rsidRPr="00BA0192">
              <w:rPr>
                <w:rFonts w:ascii="Calibri" w:eastAsia="Calibri" w:hAnsi="Calibri"/>
                <w:lang w:val="fr-FR"/>
              </w:rPr>
              <w:t>Montan și montan-premontan de laricete (m-s), soluri diverse (brune, brune luvice și brune acide, rendzine), predominant scheletice, cu mull-moder, V. ed. predominant mijlociu</w:t>
            </w:r>
          </w:p>
        </w:tc>
      </w:tr>
      <w:tr w:rsidR="00BA0192" w:rsidRPr="00BA0192" w14:paraId="2453B473"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A1328B5" w14:textId="77777777" w:rsidR="00BA0192" w:rsidRPr="00BA0192" w:rsidRDefault="00BA0192" w:rsidP="00BA0192">
            <w:pPr>
              <w:jc w:val="center"/>
              <w:rPr>
                <w:rFonts w:ascii="Calibri" w:eastAsia="Calibri" w:hAnsi="Calibri"/>
              </w:rPr>
            </w:pPr>
            <w:r w:rsidRPr="00BA0192">
              <w:rPr>
                <w:rFonts w:ascii="Calibri" w:eastAsia="Calibri" w:hAnsi="Calibri"/>
              </w:rPr>
              <w:t>3510a</w:t>
            </w:r>
          </w:p>
        </w:tc>
        <w:tc>
          <w:tcPr>
            <w:tcW w:w="4077" w:type="dxa"/>
            <w:tcBorders>
              <w:top w:val="nil"/>
              <w:left w:val="nil"/>
              <w:bottom w:val="single" w:sz="4" w:space="0" w:color="auto"/>
              <w:right w:val="single" w:sz="4" w:space="0" w:color="auto"/>
            </w:tcBorders>
            <w:shd w:val="clear" w:color="auto" w:fill="auto"/>
            <w:vAlign w:val="center"/>
          </w:tcPr>
          <w:p w14:paraId="2C0D8438" w14:textId="77777777" w:rsidR="00BA0192" w:rsidRPr="00BA0192" w:rsidRDefault="00BA0192" w:rsidP="00BA0192">
            <w:pPr>
              <w:rPr>
                <w:rFonts w:ascii="Calibri" w:eastAsia="Calibri" w:hAnsi="Calibri"/>
              </w:rPr>
            </w:pPr>
            <w:r w:rsidRPr="00BA0192">
              <w:rPr>
                <w:rFonts w:ascii="Calibri" w:eastAsia="Calibri" w:hAnsi="Calibri"/>
              </w:rPr>
              <w:t>Montan de laricete Pm/i, brun-brun acid, scheletic, edafic mic</w:t>
            </w:r>
          </w:p>
        </w:tc>
        <w:tc>
          <w:tcPr>
            <w:tcW w:w="1134" w:type="dxa"/>
            <w:tcBorders>
              <w:top w:val="nil"/>
              <w:left w:val="nil"/>
              <w:bottom w:val="single" w:sz="4" w:space="0" w:color="auto"/>
              <w:right w:val="single" w:sz="4" w:space="0" w:color="auto"/>
            </w:tcBorders>
            <w:shd w:val="clear" w:color="auto" w:fill="auto"/>
            <w:vAlign w:val="center"/>
          </w:tcPr>
          <w:p w14:paraId="1D96115E" w14:textId="77777777" w:rsidR="00BA0192" w:rsidRPr="00BA0192" w:rsidRDefault="00BA0192" w:rsidP="00BA0192">
            <w:pPr>
              <w:jc w:val="center"/>
              <w:rPr>
                <w:rFonts w:ascii="Calibri" w:eastAsia="Calibri" w:hAnsi="Calibri"/>
              </w:rPr>
            </w:pPr>
            <w:r w:rsidRPr="00BA0192">
              <w:rPr>
                <w:rFonts w:ascii="Calibri" w:eastAsia="Calibri" w:hAnsi="Calibri"/>
              </w:rPr>
              <w:t>3412*</w:t>
            </w:r>
          </w:p>
        </w:tc>
        <w:tc>
          <w:tcPr>
            <w:tcW w:w="3544" w:type="dxa"/>
            <w:tcBorders>
              <w:top w:val="nil"/>
              <w:left w:val="nil"/>
              <w:bottom w:val="nil"/>
              <w:right w:val="single" w:sz="12" w:space="0" w:color="auto"/>
            </w:tcBorders>
            <w:shd w:val="clear" w:color="auto" w:fill="auto"/>
            <w:vAlign w:val="center"/>
          </w:tcPr>
          <w:p w14:paraId="2124FF65" w14:textId="77777777" w:rsidR="00BA0192" w:rsidRPr="00BA0192" w:rsidRDefault="00BA0192" w:rsidP="00BA0192">
            <w:pPr>
              <w:rPr>
                <w:rFonts w:ascii="Calibri" w:eastAsia="Calibri" w:hAnsi="Calibri"/>
              </w:rPr>
            </w:pPr>
            <w:r w:rsidRPr="00BA0192">
              <w:rPr>
                <w:rFonts w:ascii="Calibri" w:eastAsia="Calibri" w:hAnsi="Calibri"/>
              </w:rPr>
              <w:t xml:space="preserve">Lariceto-molidiș cu </w:t>
            </w:r>
            <w:r w:rsidRPr="00BA0192">
              <w:rPr>
                <w:rFonts w:ascii="Calibri" w:eastAsia="Calibri" w:hAnsi="Calibri"/>
                <w:i/>
                <w:iCs/>
              </w:rPr>
              <w:t>Oxalis-Dentaria</w:t>
            </w:r>
            <w:r w:rsidRPr="00BA0192">
              <w:rPr>
                <w:rFonts w:ascii="Calibri" w:eastAsia="Calibri" w:hAnsi="Calibri"/>
              </w:rPr>
              <w:t xml:space="preserve"> (m-s)</w:t>
            </w:r>
          </w:p>
        </w:tc>
        <w:tc>
          <w:tcPr>
            <w:tcW w:w="992" w:type="dxa"/>
            <w:vMerge/>
            <w:tcBorders>
              <w:left w:val="single" w:sz="12" w:space="0" w:color="auto"/>
              <w:right w:val="single" w:sz="4" w:space="0" w:color="auto"/>
            </w:tcBorders>
            <w:shd w:val="clear" w:color="auto" w:fill="auto"/>
            <w:vAlign w:val="center"/>
          </w:tcPr>
          <w:p w14:paraId="23667AAB"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2D7CB5B5" w14:textId="77777777" w:rsidR="00BA0192" w:rsidRPr="00BA0192" w:rsidRDefault="00BA0192" w:rsidP="00BA0192">
            <w:pPr>
              <w:rPr>
                <w:rFonts w:ascii="Calibri" w:eastAsia="Calibri" w:hAnsi="Calibri"/>
              </w:rPr>
            </w:pPr>
          </w:p>
        </w:tc>
      </w:tr>
      <w:tr w:rsidR="00BA0192" w:rsidRPr="00BA0192" w14:paraId="445E002E"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A3E757F" w14:textId="77777777" w:rsidR="00BA0192" w:rsidRPr="00BA0192" w:rsidRDefault="00BA0192" w:rsidP="00BA0192">
            <w:pPr>
              <w:jc w:val="center"/>
              <w:rPr>
                <w:rFonts w:ascii="Calibri" w:eastAsia="Calibri" w:hAnsi="Calibri"/>
              </w:rPr>
            </w:pPr>
            <w:r w:rsidRPr="00BA0192">
              <w:rPr>
                <w:rFonts w:ascii="Calibri" w:eastAsia="Calibri" w:hAnsi="Calibri"/>
              </w:rPr>
              <w:t>4220a</w:t>
            </w:r>
          </w:p>
        </w:tc>
        <w:tc>
          <w:tcPr>
            <w:tcW w:w="4077" w:type="dxa"/>
            <w:tcBorders>
              <w:top w:val="nil"/>
              <w:left w:val="nil"/>
              <w:bottom w:val="single" w:sz="4" w:space="0" w:color="auto"/>
              <w:right w:val="single" w:sz="4" w:space="0" w:color="auto"/>
            </w:tcBorders>
            <w:shd w:val="clear" w:color="auto" w:fill="auto"/>
            <w:vAlign w:val="center"/>
          </w:tcPr>
          <w:p w14:paraId="092E5B30"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Montan-premontan de laricete Ps/m, rendzinic edafic mijlociu</w:t>
            </w:r>
          </w:p>
        </w:tc>
        <w:tc>
          <w:tcPr>
            <w:tcW w:w="1134" w:type="dxa"/>
            <w:tcBorders>
              <w:top w:val="nil"/>
              <w:left w:val="nil"/>
              <w:bottom w:val="single" w:sz="4" w:space="0" w:color="auto"/>
              <w:right w:val="single" w:sz="4" w:space="0" w:color="auto"/>
            </w:tcBorders>
            <w:shd w:val="clear" w:color="auto" w:fill="auto"/>
            <w:vAlign w:val="center"/>
          </w:tcPr>
          <w:p w14:paraId="526CEFF1"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single" w:sz="4" w:space="0" w:color="auto"/>
              <w:left w:val="nil"/>
              <w:bottom w:val="single" w:sz="4" w:space="0" w:color="auto"/>
              <w:right w:val="single" w:sz="12" w:space="0" w:color="auto"/>
            </w:tcBorders>
            <w:shd w:val="clear" w:color="auto" w:fill="auto"/>
            <w:vAlign w:val="center"/>
          </w:tcPr>
          <w:p w14:paraId="383DD089"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right w:val="single" w:sz="4" w:space="0" w:color="auto"/>
            </w:tcBorders>
            <w:shd w:val="clear" w:color="auto" w:fill="auto"/>
            <w:vAlign w:val="center"/>
          </w:tcPr>
          <w:p w14:paraId="3675E565"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63EE346C" w14:textId="77777777" w:rsidR="00BA0192" w:rsidRPr="00BA0192" w:rsidRDefault="00BA0192" w:rsidP="00BA0192">
            <w:pPr>
              <w:rPr>
                <w:rFonts w:ascii="Calibri" w:eastAsia="Calibri" w:hAnsi="Calibri"/>
                <w:lang w:val="fr-FR"/>
              </w:rPr>
            </w:pPr>
          </w:p>
        </w:tc>
      </w:tr>
      <w:tr w:rsidR="00BA0192" w:rsidRPr="00BA0192" w14:paraId="4E370C8F"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6539C298" w14:textId="77777777" w:rsidR="00BA0192" w:rsidRPr="00BA0192" w:rsidRDefault="00BA0192" w:rsidP="00BA0192">
            <w:pPr>
              <w:jc w:val="center"/>
              <w:rPr>
                <w:rFonts w:ascii="Calibri" w:eastAsia="Calibri" w:hAnsi="Calibri"/>
              </w:rPr>
            </w:pPr>
            <w:r w:rsidRPr="00BA0192">
              <w:rPr>
                <w:rFonts w:ascii="Calibri" w:eastAsia="Calibri" w:hAnsi="Calibri"/>
              </w:rPr>
              <w:t>4420b</w:t>
            </w:r>
          </w:p>
        </w:tc>
        <w:tc>
          <w:tcPr>
            <w:tcW w:w="4077" w:type="dxa"/>
            <w:tcBorders>
              <w:top w:val="nil"/>
              <w:left w:val="nil"/>
              <w:bottom w:val="single" w:sz="12" w:space="0" w:color="auto"/>
              <w:right w:val="single" w:sz="4" w:space="0" w:color="auto"/>
            </w:tcBorders>
            <w:shd w:val="clear" w:color="auto" w:fill="auto"/>
            <w:vAlign w:val="center"/>
          </w:tcPr>
          <w:p w14:paraId="73EB31E8"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Montan-premontan de laricete Ps-m, brun luvic edafic mijlociu, cu </w:t>
            </w:r>
            <w:r w:rsidRPr="00BA0192">
              <w:rPr>
                <w:rFonts w:ascii="Calibri" w:eastAsia="Calibri" w:hAnsi="Calibri"/>
                <w:i/>
                <w:iCs/>
                <w:lang w:val="fr-FR"/>
              </w:rPr>
              <w:t>Asperula-Dentaria</w:t>
            </w:r>
          </w:p>
        </w:tc>
        <w:tc>
          <w:tcPr>
            <w:tcW w:w="1134" w:type="dxa"/>
            <w:tcBorders>
              <w:top w:val="nil"/>
              <w:left w:val="nil"/>
              <w:bottom w:val="single" w:sz="12" w:space="0" w:color="auto"/>
              <w:right w:val="single" w:sz="4" w:space="0" w:color="auto"/>
            </w:tcBorders>
            <w:shd w:val="clear" w:color="auto" w:fill="auto"/>
            <w:vAlign w:val="center"/>
          </w:tcPr>
          <w:p w14:paraId="20E698AE"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single" w:sz="12" w:space="0" w:color="auto"/>
              <w:right w:val="single" w:sz="12" w:space="0" w:color="auto"/>
            </w:tcBorders>
            <w:shd w:val="clear" w:color="auto" w:fill="auto"/>
            <w:vAlign w:val="center"/>
          </w:tcPr>
          <w:p w14:paraId="497C0761"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3633E89C"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006F7062" w14:textId="77777777" w:rsidR="00BA0192" w:rsidRPr="00BA0192" w:rsidRDefault="00BA0192" w:rsidP="00BA0192">
            <w:pPr>
              <w:rPr>
                <w:rFonts w:ascii="Calibri" w:eastAsia="Calibri" w:hAnsi="Calibri"/>
                <w:lang w:val="fr-FR"/>
              </w:rPr>
            </w:pPr>
          </w:p>
        </w:tc>
      </w:tr>
      <w:tr w:rsidR="00BA0192" w:rsidRPr="00BA0192" w14:paraId="32688C50" w14:textId="77777777" w:rsidTr="005F3930">
        <w:trPr>
          <w:trHeight w:val="114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0E9A331" w14:textId="77777777" w:rsidR="00BA0192" w:rsidRPr="00BA0192" w:rsidRDefault="00BA0192" w:rsidP="00BA0192">
            <w:pPr>
              <w:jc w:val="center"/>
              <w:rPr>
                <w:rFonts w:ascii="Calibri" w:eastAsia="Calibri" w:hAnsi="Calibri"/>
              </w:rPr>
            </w:pPr>
            <w:r w:rsidRPr="00BA0192">
              <w:rPr>
                <w:rFonts w:ascii="Calibri" w:eastAsia="Calibri" w:hAnsi="Calibri"/>
              </w:rPr>
              <w:t>2630</w:t>
            </w:r>
          </w:p>
        </w:tc>
        <w:tc>
          <w:tcPr>
            <w:tcW w:w="4077" w:type="dxa"/>
            <w:tcBorders>
              <w:top w:val="nil"/>
              <w:left w:val="nil"/>
              <w:bottom w:val="single" w:sz="4" w:space="0" w:color="auto"/>
              <w:right w:val="single" w:sz="4" w:space="0" w:color="auto"/>
            </w:tcBorders>
            <w:shd w:val="clear" w:color="auto" w:fill="auto"/>
            <w:vAlign w:val="center"/>
          </w:tcPr>
          <w:p w14:paraId="0E265A8F" w14:textId="77777777" w:rsidR="00BA0192" w:rsidRPr="00BA0192" w:rsidRDefault="00BA0192" w:rsidP="00BA0192">
            <w:pPr>
              <w:rPr>
                <w:rFonts w:ascii="Calibri" w:eastAsia="Calibri" w:hAnsi="Calibri"/>
              </w:rPr>
            </w:pPr>
            <w:r w:rsidRPr="00BA0192">
              <w:rPr>
                <w:rFonts w:ascii="Calibri" w:eastAsia="Calibri" w:hAnsi="Calibri"/>
              </w:rPr>
              <w:t>Montan de molidişuri (aninișuri) Pm, aluvial moderat humifer, edafic submijlociu-mijlociu</w:t>
            </w:r>
          </w:p>
        </w:tc>
        <w:tc>
          <w:tcPr>
            <w:tcW w:w="1134" w:type="dxa"/>
            <w:tcBorders>
              <w:top w:val="nil"/>
              <w:left w:val="nil"/>
              <w:bottom w:val="single" w:sz="4" w:space="0" w:color="auto"/>
              <w:right w:val="single" w:sz="4" w:space="0" w:color="auto"/>
            </w:tcBorders>
            <w:shd w:val="clear" w:color="auto" w:fill="auto"/>
            <w:vAlign w:val="center"/>
          </w:tcPr>
          <w:p w14:paraId="706CC590" w14:textId="77777777" w:rsidR="00BA0192" w:rsidRPr="00BA0192" w:rsidRDefault="00BA0192" w:rsidP="00BA0192">
            <w:pPr>
              <w:jc w:val="center"/>
              <w:rPr>
                <w:rFonts w:ascii="Calibri" w:eastAsia="Calibri" w:hAnsi="Calibri"/>
              </w:rPr>
            </w:pPr>
            <w:r w:rsidRPr="00BA0192">
              <w:rPr>
                <w:rFonts w:ascii="Calibri" w:eastAsia="Calibri" w:hAnsi="Calibri"/>
              </w:rPr>
              <w:t>9811</w:t>
            </w:r>
          </w:p>
        </w:tc>
        <w:tc>
          <w:tcPr>
            <w:tcW w:w="3544" w:type="dxa"/>
            <w:tcBorders>
              <w:top w:val="nil"/>
              <w:left w:val="nil"/>
              <w:bottom w:val="single" w:sz="4" w:space="0" w:color="auto"/>
              <w:right w:val="single" w:sz="12" w:space="0" w:color="auto"/>
            </w:tcBorders>
            <w:shd w:val="clear" w:color="auto" w:fill="auto"/>
            <w:vAlign w:val="center"/>
          </w:tcPr>
          <w:p w14:paraId="17E40633" w14:textId="77777777" w:rsidR="00BA0192" w:rsidRPr="00BA0192" w:rsidRDefault="00BA0192" w:rsidP="00BA0192">
            <w:pPr>
              <w:rPr>
                <w:rFonts w:ascii="Calibri" w:eastAsia="Calibri" w:hAnsi="Calibri"/>
              </w:rPr>
            </w:pPr>
            <w:r w:rsidRPr="00BA0192">
              <w:rPr>
                <w:rFonts w:ascii="Calibri" w:eastAsia="Calibri" w:hAnsi="Calibri"/>
              </w:rPr>
              <w:t xml:space="preserve">Aniniș de anin alb cu </w:t>
            </w:r>
            <w:r w:rsidRPr="00BA0192">
              <w:rPr>
                <w:rFonts w:ascii="Calibri" w:eastAsia="Calibri" w:hAnsi="Calibri"/>
                <w:i/>
                <w:iCs/>
              </w:rPr>
              <w:t xml:space="preserve">Oxalis acetosella </w:t>
            </w:r>
            <w:r w:rsidRPr="00BA0192">
              <w:rPr>
                <w:rFonts w:ascii="Calibri" w:eastAsia="Calibri" w:hAnsi="Calibri"/>
              </w:rPr>
              <w:t>(m-s)</w:t>
            </w:r>
          </w:p>
        </w:tc>
        <w:tc>
          <w:tcPr>
            <w:tcW w:w="992" w:type="dxa"/>
            <w:vMerge w:val="restart"/>
            <w:tcBorders>
              <w:top w:val="nil"/>
              <w:left w:val="single" w:sz="12" w:space="0" w:color="auto"/>
              <w:right w:val="single" w:sz="4" w:space="0" w:color="auto"/>
            </w:tcBorders>
            <w:shd w:val="clear" w:color="auto" w:fill="auto"/>
            <w:vAlign w:val="center"/>
          </w:tcPr>
          <w:p w14:paraId="21CE80C3" w14:textId="77777777" w:rsidR="00BA0192" w:rsidRPr="00BA0192" w:rsidRDefault="00BA0192" w:rsidP="00BA0192">
            <w:pPr>
              <w:rPr>
                <w:rFonts w:ascii="Calibri" w:eastAsia="Calibri" w:hAnsi="Calibri"/>
              </w:rPr>
            </w:pPr>
            <w:r w:rsidRPr="00BA0192">
              <w:rPr>
                <w:rFonts w:ascii="Calibri" w:eastAsia="Calibri" w:hAnsi="Calibri"/>
              </w:rPr>
              <w:t>GE 35</w:t>
            </w:r>
          </w:p>
        </w:tc>
        <w:tc>
          <w:tcPr>
            <w:tcW w:w="4099" w:type="dxa"/>
            <w:vMerge w:val="restart"/>
            <w:tcBorders>
              <w:top w:val="nil"/>
              <w:left w:val="nil"/>
              <w:right w:val="single" w:sz="12" w:space="0" w:color="auto"/>
            </w:tcBorders>
            <w:shd w:val="clear" w:color="auto" w:fill="auto"/>
            <w:vAlign w:val="center"/>
          </w:tcPr>
          <w:p w14:paraId="0A2E6F17" w14:textId="77777777" w:rsidR="00BA0192" w:rsidRPr="00BA0192" w:rsidRDefault="00BA0192" w:rsidP="00BA0192">
            <w:pPr>
              <w:rPr>
                <w:rFonts w:ascii="Calibri" w:eastAsia="Calibri" w:hAnsi="Calibri"/>
              </w:rPr>
            </w:pPr>
            <w:r w:rsidRPr="00BA0192">
              <w:rPr>
                <w:rFonts w:ascii="Calibri" w:eastAsia="Calibri" w:hAnsi="Calibri"/>
                <w:lang w:val="fr-FR"/>
              </w:rPr>
              <w:t>Montan și montan-premontan de aninişuri de anin alb (m-s), soluri aluviale ± gleizate, V.ed. mijlociu - mare</w:t>
            </w:r>
          </w:p>
        </w:tc>
      </w:tr>
      <w:tr w:rsidR="00BA0192" w:rsidRPr="00BA0192" w14:paraId="03D84969" w14:textId="77777777" w:rsidTr="005F3930">
        <w:trPr>
          <w:trHeight w:val="112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FDBB36C" w14:textId="77777777" w:rsidR="00BA0192" w:rsidRPr="00BA0192" w:rsidRDefault="00BA0192" w:rsidP="00BA0192">
            <w:pPr>
              <w:jc w:val="center"/>
              <w:rPr>
                <w:rFonts w:ascii="Calibri" w:eastAsia="Calibri" w:hAnsi="Calibri"/>
              </w:rPr>
            </w:pPr>
            <w:r w:rsidRPr="00BA0192">
              <w:rPr>
                <w:rFonts w:ascii="Calibri" w:eastAsia="Calibri" w:hAnsi="Calibri"/>
              </w:rPr>
              <w:t>2640</w:t>
            </w:r>
          </w:p>
        </w:tc>
        <w:tc>
          <w:tcPr>
            <w:tcW w:w="4077" w:type="dxa"/>
            <w:tcBorders>
              <w:top w:val="nil"/>
              <w:left w:val="nil"/>
              <w:bottom w:val="single" w:sz="4" w:space="0" w:color="auto"/>
              <w:right w:val="single" w:sz="4" w:space="0" w:color="auto"/>
            </w:tcBorders>
            <w:shd w:val="clear" w:color="auto" w:fill="auto"/>
            <w:vAlign w:val="center"/>
          </w:tcPr>
          <w:p w14:paraId="5A7F38AF" w14:textId="77777777" w:rsidR="00BA0192" w:rsidRPr="00BA0192" w:rsidRDefault="00BA0192" w:rsidP="00BA0192">
            <w:pPr>
              <w:rPr>
                <w:rFonts w:ascii="Calibri" w:eastAsia="Calibri" w:hAnsi="Calibri"/>
              </w:rPr>
            </w:pPr>
            <w:r w:rsidRPr="00BA0192">
              <w:rPr>
                <w:rFonts w:ascii="Calibri" w:eastAsia="Calibri" w:hAnsi="Calibri"/>
              </w:rPr>
              <w:t>Montan de molidişuri (aninișuri) Ps, brun freatic umed, gleizat şi semigleic, edafic mare, în luncă înaltă</w:t>
            </w:r>
          </w:p>
        </w:tc>
        <w:tc>
          <w:tcPr>
            <w:tcW w:w="1134" w:type="dxa"/>
            <w:tcBorders>
              <w:top w:val="nil"/>
              <w:left w:val="nil"/>
              <w:bottom w:val="single" w:sz="4" w:space="0" w:color="auto"/>
              <w:right w:val="single" w:sz="4" w:space="0" w:color="auto"/>
            </w:tcBorders>
            <w:shd w:val="clear" w:color="auto" w:fill="auto"/>
            <w:noWrap/>
            <w:vAlign w:val="center"/>
          </w:tcPr>
          <w:p w14:paraId="5DAE748E"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4" w:space="0" w:color="auto"/>
              <w:right w:val="single" w:sz="12" w:space="0" w:color="auto"/>
            </w:tcBorders>
            <w:shd w:val="clear" w:color="auto" w:fill="auto"/>
            <w:noWrap/>
            <w:vAlign w:val="center"/>
          </w:tcPr>
          <w:p w14:paraId="08BA4368"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vMerge/>
            <w:tcBorders>
              <w:left w:val="single" w:sz="12" w:space="0" w:color="auto"/>
              <w:right w:val="single" w:sz="4" w:space="0" w:color="auto"/>
            </w:tcBorders>
            <w:shd w:val="clear" w:color="auto" w:fill="auto"/>
            <w:vAlign w:val="center"/>
          </w:tcPr>
          <w:p w14:paraId="6CB89BC2"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013C5D6A" w14:textId="77777777" w:rsidR="00BA0192" w:rsidRPr="00BA0192" w:rsidRDefault="00BA0192" w:rsidP="00BA0192">
            <w:pPr>
              <w:rPr>
                <w:rFonts w:ascii="Calibri" w:eastAsia="Calibri" w:hAnsi="Calibri"/>
              </w:rPr>
            </w:pPr>
          </w:p>
        </w:tc>
      </w:tr>
      <w:tr w:rsidR="00BA0192" w:rsidRPr="00BA0192" w14:paraId="1A467B92" w14:textId="77777777" w:rsidTr="005F3930">
        <w:trPr>
          <w:trHeight w:val="709"/>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B84E078" w14:textId="77777777" w:rsidR="00BA0192" w:rsidRPr="00BA0192" w:rsidRDefault="00BA0192" w:rsidP="00BA0192">
            <w:pPr>
              <w:jc w:val="center"/>
              <w:rPr>
                <w:rFonts w:ascii="Calibri" w:eastAsia="Calibri" w:hAnsi="Calibri"/>
              </w:rPr>
            </w:pPr>
            <w:r w:rsidRPr="00BA0192">
              <w:rPr>
                <w:rFonts w:ascii="Calibri" w:eastAsia="Calibri" w:hAnsi="Calibri"/>
              </w:rPr>
              <w:t>3730</w:t>
            </w:r>
          </w:p>
        </w:tc>
        <w:tc>
          <w:tcPr>
            <w:tcW w:w="4077" w:type="dxa"/>
            <w:tcBorders>
              <w:top w:val="nil"/>
              <w:left w:val="nil"/>
              <w:bottom w:val="single" w:sz="4" w:space="0" w:color="auto"/>
              <w:right w:val="single" w:sz="4" w:space="0" w:color="auto"/>
            </w:tcBorders>
            <w:shd w:val="clear" w:color="auto" w:fill="auto"/>
            <w:vAlign w:val="center"/>
          </w:tcPr>
          <w:p w14:paraId="53A417B8" w14:textId="77777777" w:rsidR="00BA0192" w:rsidRPr="00BA0192" w:rsidRDefault="00BA0192" w:rsidP="00BA0192">
            <w:pPr>
              <w:rPr>
                <w:rFonts w:ascii="Calibri" w:eastAsia="Calibri" w:hAnsi="Calibri"/>
              </w:rPr>
            </w:pPr>
            <w:r w:rsidRPr="00BA0192">
              <w:rPr>
                <w:rFonts w:ascii="Calibri" w:eastAsia="Calibri" w:hAnsi="Calibri"/>
              </w:rPr>
              <w:t>Montan de amestecuri (aninișuri) Pm, aluvial moderat humifer</w:t>
            </w:r>
          </w:p>
        </w:tc>
        <w:tc>
          <w:tcPr>
            <w:tcW w:w="1134" w:type="dxa"/>
            <w:tcBorders>
              <w:top w:val="nil"/>
              <w:left w:val="nil"/>
              <w:bottom w:val="single" w:sz="4" w:space="0" w:color="auto"/>
              <w:right w:val="single" w:sz="4" w:space="0" w:color="auto"/>
            </w:tcBorders>
            <w:shd w:val="clear" w:color="auto" w:fill="auto"/>
            <w:noWrap/>
            <w:vAlign w:val="center"/>
          </w:tcPr>
          <w:p w14:paraId="592ECA44"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4" w:space="0" w:color="auto"/>
              <w:right w:val="single" w:sz="12" w:space="0" w:color="auto"/>
            </w:tcBorders>
            <w:shd w:val="clear" w:color="auto" w:fill="auto"/>
            <w:noWrap/>
            <w:vAlign w:val="center"/>
          </w:tcPr>
          <w:p w14:paraId="731281BE"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vMerge/>
            <w:tcBorders>
              <w:left w:val="single" w:sz="12" w:space="0" w:color="auto"/>
              <w:right w:val="single" w:sz="4" w:space="0" w:color="auto"/>
            </w:tcBorders>
            <w:shd w:val="clear" w:color="auto" w:fill="auto"/>
            <w:vAlign w:val="center"/>
          </w:tcPr>
          <w:p w14:paraId="28085D92"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63FA7424" w14:textId="77777777" w:rsidR="00BA0192" w:rsidRPr="00BA0192" w:rsidRDefault="00BA0192" w:rsidP="00BA0192">
            <w:pPr>
              <w:rPr>
                <w:rFonts w:ascii="Calibri" w:eastAsia="Calibri" w:hAnsi="Calibri"/>
              </w:rPr>
            </w:pPr>
          </w:p>
        </w:tc>
      </w:tr>
      <w:tr w:rsidR="00BA0192" w:rsidRPr="00BA0192" w14:paraId="49E20B62"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CFF587F" w14:textId="77777777" w:rsidR="00BA0192" w:rsidRPr="00BA0192" w:rsidRDefault="00BA0192" w:rsidP="00BA0192">
            <w:pPr>
              <w:jc w:val="center"/>
              <w:rPr>
                <w:rFonts w:ascii="Calibri" w:eastAsia="Calibri" w:hAnsi="Calibri"/>
              </w:rPr>
            </w:pPr>
            <w:r w:rsidRPr="00BA0192">
              <w:rPr>
                <w:rFonts w:ascii="Calibri" w:eastAsia="Calibri" w:hAnsi="Calibri"/>
              </w:rPr>
              <w:t>3740</w:t>
            </w:r>
          </w:p>
        </w:tc>
        <w:tc>
          <w:tcPr>
            <w:tcW w:w="4077" w:type="dxa"/>
            <w:tcBorders>
              <w:top w:val="nil"/>
              <w:left w:val="nil"/>
              <w:bottom w:val="single" w:sz="4" w:space="0" w:color="auto"/>
              <w:right w:val="single" w:sz="4" w:space="0" w:color="auto"/>
            </w:tcBorders>
            <w:shd w:val="clear" w:color="auto" w:fill="auto"/>
            <w:vAlign w:val="center"/>
          </w:tcPr>
          <w:p w14:paraId="0AF2CC6B" w14:textId="77777777" w:rsidR="00BA0192" w:rsidRPr="00BA0192" w:rsidRDefault="00BA0192" w:rsidP="00BA0192">
            <w:pPr>
              <w:rPr>
                <w:rFonts w:ascii="Calibri" w:eastAsia="Calibri" w:hAnsi="Calibri"/>
              </w:rPr>
            </w:pPr>
            <w:r w:rsidRPr="00BA0192">
              <w:rPr>
                <w:rFonts w:ascii="Calibri" w:eastAsia="Calibri" w:hAnsi="Calibri"/>
              </w:rPr>
              <w:t>Montan de amestecuri (aninișuri) Ps, brun freatic umed – semigleic, în luncă înaltă</w:t>
            </w:r>
          </w:p>
        </w:tc>
        <w:tc>
          <w:tcPr>
            <w:tcW w:w="1134" w:type="dxa"/>
            <w:tcBorders>
              <w:top w:val="nil"/>
              <w:left w:val="nil"/>
              <w:bottom w:val="single" w:sz="4" w:space="0" w:color="auto"/>
              <w:right w:val="single" w:sz="4" w:space="0" w:color="auto"/>
            </w:tcBorders>
            <w:shd w:val="clear" w:color="auto" w:fill="auto"/>
            <w:noWrap/>
            <w:vAlign w:val="center"/>
          </w:tcPr>
          <w:p w14:paraId="1F98D4E7"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4" w:space="0" w:color="auto"/>
              <w:right w:val="single" w:sz="12" w:space="0" w:color="auto"/>
            </w:tcBorders>
            <w:shd w:val="clear" w:color="auto" w:fill="auto"/>
            <w:noWrap/>
            <w:vAlign w:val="center"/>
          </w:tcPr>
          <w:p w14:paraId="452C65F4"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vMerge/>
            <w:tcBorders>
              <w:left w:val="single" w:sz="12" w:space="0" w:color="auto"/>
              <w:right w:val="single" w:sz="4" w:space="0" w:color="auto"/>
            </w:tcBorders>
            <w:shd w:val="clear" w:color="auto" w:fill="auto"/>
            <w:vAlign w:val="center"/>
          </w:tcPr>
          <w:p w14:paraId="535018C8"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42D39403" w14:textId="77777777" w:rsidR="00BA0192" w:rsidRPr="00BA0192" w:rsidRDefault="00BA0192" w:rsidP="00BA0192">
            <w:pPr>
              <w:rPr>
                <w:rFonts w:ascii="Calibri" w:eastAsia="Calibri" w:hAnsi="Calibri"/>
              </w:rPr>
            </w:pPr>
          </w:p>
        </w:tc>
      </w:tr>
      <w:tr w:rsidR="00BA0192" w:rsidRPr="00BA0192" w14:paraId="15CDDDFE" w14:textId="77777777" w:rsidTr="005F3930">
        <w:trPr>
          <w:trHeight w:val="709"/>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FDB95B3" w14:textId="77777777" w:rsidR="00BA0192" w:rsidRPr="00BA0192" w:rsidRDefault="00BA0192" w:rsidP="00BA0192">
            <w:pPr>
              <w:jc w:val="center"/>
              <w:rPr>
                <w:rFonts w:ascii="Calibri" w:eastAsia="Calibri" w:hAnsi="Calibri"/>
              </w:rPr>
            </w:pPr>
            <w:r w:rsidRPr="00BA0192">
              <w:rPr>
                <w:rFonts w:ascii="Calibri" w:eastAsia="Calibri" w:hAnsi="Calibri"/>
              </w:rPr>
              <w:t>4530</w:t>
            </w:r>
          </w:p>
        </w:tc>
        <w:tc>
          <w:tcPr>
            <w:tcW w:w="4077" w:type="dxa"/>
            <w:tcBorders>
              <w:top w:val="nil"/>
              <w:left w:val="nil"/>
              <w:bottom w:val="single" w:sz="4" w:space="0" w:color="auto"/>
              <w:right w:val="single" w:sz="4" w:space="0" w:color="auto"/>
            </w:tcBorders>
            <w:shd w:val="clear" w:color="auto" w:fill="auto"/>
            <w:vAlign w:val="center"/>
          </w:tcPr>
          <w:p w14:paraId="260AF1D5"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Montan-premontan de făgete (aninișuri) Pm, aluvial moderat humifer</w:t>
            </w:r>
          </w:p>
        </w:tc>
        <w:tc>
          <w:tcPr>
            <w:tcW w:w="1134" w:type="dxa"/>
            <w:tcBorders>
              <w:top w:val="nil"/>
              <w:left w:val="nil"/>
              <w:bottom w:val="single" w:sz="4" w:space="0" w:color="auto"/>
              <w:right w:val="single" w:sz="4" w:space="0" w:color="auto"/>
            </w:tcBorders>
            <w:shd w:val="clear" w:color="auto" w:fill="auto"/>
            <w:noWrap/>
            <w:vAlign w:val="center"/>
          </w:tcPr>
          <w:p w14:paraId="0CEC5152"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single" w:sz="4" w:space="0" w:color="auto"/>
              <w:right w:val="single" w:sz="12" w:space="0" w:color="auto"/>
            </w:tcBorders>
            <w:shd w:val="clear" w:color="auto" w:fill="auto"/>
            <w:noWrap/>
            <w:vAlign w:val="center"/>
          </w:tcPr>
          <w:p w14:paraId="60F88191"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right w:val="single" w:sz="4" w:space="0" w:color="auto"/>
            </w:tcBorders>
            <w:shd w:val="clear" w:color="auto" w:fill="auto"/>
            <w:vAlign w:val="center"/>
          </w:tcPr>
          <w:p w14:paraId="388F7C28"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739AD442" w14:textId="77777777" w:rsidR="00BA0192" w:rsidRPr="00BA0192" w:rsidRDefault="00BA0192" w:rsidP="00BA0192">
            <w:pPr>
              <w:rPr>
                <w:rFonts w:ascii="Calibri" w:eastAsia="Calibri" w:hAnsi="Calibri"/>
                <w:lang w:val="fr-FR"/>
              </w:rPr>
            </w:pPr>
          </w:p>
        </w:tc>
      </w:tr>
      <w:tr w:rsidR="00BA0192" w:rsidRPr="00BA0192" w14:paraId="3E3B4DCB"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15CA100D" w14:textId="77777777" w:rsidR="00BA0192" w:rsidRPr="00BA0192" w:rsidRDefault="00BA0192" w:rsidP="00BA0192">
            <w:pPr>
              <w:jc w:val="center"/>
              <w:rPr>
                <w:rFonts w:ascii="Calibri" w:eastAsia="Calibri" w:hAnsi="Calibri"/>
              </w:rPr>
            </w:pPr>
            <w:r w:rsidRPr="00BA0192">
              <w:rPr>
                <w:rFonts w:ascii="Calibri" w:eastAsia="Calibri" w:hAnsi="Calibri"/>
              </w:rPr>
              <w:t>4540</w:t>
            </w:r>
          </w:p>
        </w:tc>
        <w:tc>
          <w:tcPr>
            <w:tcW w:w="4077" w:type="dxa"/>
            <w:tcBorders>
              <w:top w:val="nil"/>
              <w:left w:val="nil"/>
              <w:bottom w:val="single" w:sz="12" w:space="0" w:color="auto"/>
              <w:right w:val="single" w:sz="4" w:space="0" w:color="auto"/>
            </w:tcBorders>
            <w:shd w:val="clear" w:color="auto" w:fill="auto"/>
            <w:vAlign w:val="center"/>
          </w:tcPr>
          <w:p w14:paraId="03D66DBC"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Montan-premontan de făgete (aninișuri) Ps, brun gleizat, în luncă înaltă</w:t>
            </w:r>
          </w:p>
        </w:tc>
        <w:tc>
          <w:tcPr>
            <w:tcW w:w="1134" w:type="dxa"/>
            <w:tcBorders>
              <w:top w:val="nil"/>
              <w:left w:val="nil"/>
              <w:bottom w:val="single" w:sz="12" w:space="0" w:color="auto"/>
              <w:right w:val="single" w:sz="4" w:space="0" w:color="auto"/>
            </w:tcBorders>
            <w:shd w:val="clear" w:color="auto" w:fill="auto"/>
            <w:noWrap/>
            <w:vAlign w:val="center"/>
          </w:tcPr>
          <w:p w14:paraId="543C82D0"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single" w:sz="12" w:space="0" w:color="auto"/>
              <w:right w:val="single" w:sz="12" w:space="0" w:color="auto"/>
            </w:tcBorders>
            <w:shd w:val="clear" w:color="auto" w:fill="auto"/>
            <w:noWrap/>
            <w:vAlign w:val="center"/>
          </w:tcPr>
          <w:p w14:paraId="30734446"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510EFBAF"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46DA42A3" w14:textId="77777777" w:rsidR="00BA0192" w:rsidRPr="00BA0192" w:rsidRDefault="00BA0192" w:rsidP="00BA0192">
            <w:pPr>
              <w:rPr>
                <w:rFonts w:ascii="Calibri" w:eastAsia="Calibri" w:hAnsi="Calibri"/>
                <w:lang w:val="fr-FR"/>
              </w:rPr>
            </w:pPr>
          </w:p>
        </w:tc>
      </w:tr>
      <w:tr w:rsidR="00BA0192" w:rsidRPr="00BA0192" w14:paraId="61E14AE3" w14:textId="77777777" w:rsidTr="005F3930">
        <w:trPr>
          <w:trHeight w:val="1058"/>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042431C7" w14:textId="77777777" w:rsidR="00BA0192" w:rsidRPr="00BA0192" w:rsidRDefault="00BA0192" w:rsidP="00BA0192">
            <w:pPr>
              <w:jc w:val="center"/>
              <w:rPr>
                <w:rFonts w:ascii="Calibri" w:eastAsia="Calibri" w:hAnsi="Calibri"/>
              </w:rPr>
            </w:pPr>
            <w:r w:rsidRPr="00BA0192">
              <w:rPr>
                <w:rFonts w:ascii="Calibri" w:eastAsia="Calibri" w:hAnsi="Calibri"/>
              </w:rPr>
              <w:t>3630a</w:t>
            </w:r>
          </w:p>
        </w:tc>
        <w:tc>
          <w:tcPr>
            <w:tcW w:w="4077" w:type="dxa"/>
            <w:tcBorders>
              <w:top w:val="nil"/>
              <w:left w:val="nil"/>
              <w:bottom w:val="single" w:sz="12" w:space="0" w:color="auto"/>
              <w:right w:val="single" w:sz="4" w:space="0" w:color="auto"/>
            </w:tcBorders>
            <w:shd w:val="clear" w:color="auto" w:fill="auto"/>
            <w:vAlign w:val="center"/>
          </w:tcPr>
          <w:p w14:paraId="7B964847"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amestec (aninișuri) semimlastinos, Pi-m</w:t>
            </w:r>
          </w:p>
        </w:tc>
        <w:tc>
          <w:tcPr>
            <w:tcW w:w="1134" w:type="dxa"/>
            <w:tcBorders>
              <w:top w:val="nil"/>
              <w:left w:val="nil"/>
              <w:bottom w:val="single" w:sz="12" w:space="0" w:color="auto"/>
              <w:right w:val="single" w:sz="4" w:space="0" w:color="auto"/>
            </w:tcBorders>
            <w:shd w:val="clear" w:color="auto" w:fill="auto"/>
            <w:vAlign w:val="center"/>
          </w:tcPr>
          <w:p w14:paraId="4F5FB358" w14:textId="77777777" w:rsidR="00BA0192" w:rsidRPr="00BA0192" w:rsidRDefault="00BA0192" w:rsidP="00BA0192">
            <w:pPr>
              <w:jc w:val="center"/>
              <w:rPr>
                <w:rFonts w:ascii="Calibri" w:eastAsia="Calibri" w:hAnsi="Calibri"/>
              </w:rPr>
            </w:pPr>
            <w:r w:rsidRPr="00BA0192">
              <w:rPr>
                <w:rFonts w:ascii="Calibri" w:eastAsia="Calibri" w:hAnsi="Calibri"/>
              </w:rPr>
              <w:t>9731</w:t>
            </w:r>
          </w:p>
        </w:tc>
        <w:tc>
          <w:tcPr>
            <w:tcW w:w="3544" w:type="dxa"/>
            <w:tcBorders>
              <w:top w:val="nil"/>
              <w:left w:val="nil"/>
              <w:bottom w:val="single" w:sz="12" w:space="0" w:color="auto"/>
              <w:right w:val="single" w:sz="12" w:space="0" w:color="auto"/>
            </w:tcBorders>
            <w:shd w:val="clear" w:color="auto" w:fill="auto"/>
            <w:vAlign w:val="center"/>
          </w:tcPr>
          <w:p w14:paraId="25701202"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Anin negru pe sol înmlăștinat din regiunea de munte (i) </w:t>
            </w:r>
          </w:p>
        </w:tc>
        <w:tc>
          <w:tcPr>
            <w:tcW w:w="992" w:type="dxa"/>
            <w:tcBorders>
              <w:top w:val="nil"/>
              <w:left w:val="single" w:sz="12" w:space="0" w:color="auto"/>
              <w:bottom w:val="single" w:sz="12" w:space="0" w:color="auto"/>
              <w:right w:val="single" w:sz="4" w:space="0" w:color="auto"/>
            </w:tcBorders>
            <w:shd w:val="clear" w:color="auto" w:fill="auto"/>
            <w:vAlign w:val="center"/>
          </w:tcPr>
          <w:p w14:paraId="576FA4CD" w14:textId="77777777" w:rsidR="00BA0192" w:rsidRPr="00BA0192" w:rsidRDefault="00BA0192" w:rsidP="00BA0192">
            <w:pPr>
              <w:rPr>
                <w:rFonts w:ascii="Calibri" w:eastAsia="Calibri" w:hAnsi="Calibri"/>
                <w:lang w:val="fr-FR"/>
              </w:rPr>
            </w:pPr>
            <w:r w:rsidRPr="00BA0192">
              <w:rPr>
                <w:rFonts w:ascii="Calibri" w:eastAsia="Calibri" w:hAnsi="Calibri"/>
              </w:rPr>
              <w:t>GE 36</w:t>
            </w:r>
          </w:p>
        </w:tc>
        <w:tc>
          <w:tcPr>
            <w:tcW w:w="4099" w:type="dxa"/>
            <w:tcBorders>
              <w:top w:val="nil"/>
              <w:left w:val="nil"/>
              <w:bottom w:val="single" w:sz="12" w:space="0" w:color="auto"/>
              <w:right w:val="single" w:sz="12" w:space="0" w:color="auto"/>
            </w:tcBorders>
            <w:shd w:val="clear" w:color="auto" w:fill="auto"/>
            <w:vAlign w:val="center"/>
          </w:tcPr>
          <w:p w14:paraId="711230A6" w14:textId="77777777" w:rsidR="00BA0192" w:rsidRPr="00BA0192" w:rsidRDefault="00BA0192" w:rsidP="00BA0192">
            <w:pPr>
              <w:rPr>
                <w:rFonts w:ascii="Calibri" w:eastAsia="Calibri" w:hAnsi="Calibri"/>
                <w:lang w:val="fr-FR"/>
              </w:rPr>
            </w:pPr>
            <w:r w:rsidRPr="00BA0192">
              <w:rPr>
                <w:rFonts w:ascii="Calibri" w:eastAsia="Calibri" w:hAnsi="Calibri"/>
              </w:rPr>
              <w:t>Montan și montan-premontan de aninişuri de anin negru (i), soluri diferite hidromorfe, V. ed. mic</w:t>
            </w:r>
          </w:p>
        </w:tc>
      </w:tr>
      <w:tr w:rsidR="00BA0192" w:rsidRPr="00BA0192" w14:paraId="7EAC3CFC" w14:textId="77777777" w:rsidTr="005F3930">
        <w:trPr>
          <w:trHeight w:val="799"/>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B02C69A" w14:textId="77777777" w:rsidR="00BA0192" w:rsidRPr="00BA0192" w:rsidRDefault="00BA0192" w:rsidP="00BA0192">
            <w:pPr>
              <w:jc w:val="center"/>
              <w:rPr>
                <w:rFonts w:ascii="Calibri" w:eastAsia="Calibri" w:hAnsi="Calibri"/>
              </w:rPr>
            </w:pPr>
            <w:r w:rsidRPr="00BA0192">
              <w:rPr>
                <w:rFonts w:ascii="Calibri" w:eastAsia="Calibri" w:hAnsi="Calibri"/>
              </w:rPr>
              <w:t>2610</w:t>
            </w:r>
          </w:p>
        </w:tc>
        <w:tc>
          <w:tcPr>
            <w:tcW w:w="4077" w:type="dxa"/>
            <w:tcBorders>
              <w:top w:val="nil"/>
              <w:left w:val="nil"/>
              <w:bottom w:val="single" w:sz="4" w:space="0" w:color="auto"/>
              <w:right w:val="single" w:sz="4" w:space="0" w:color="auto"/>
            </w:tcBorders>
            <w:shd w:val="clear" w:color="auto" w:fill="auto"/>
            <w:vAlign w:val="center"/>
          </w:tcPr>
          <w:p w14:paraId="5489B725"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molidisuri (aninișuri) Pi, albie majoră cu bolovăniş şi prundiş</w:t>
            </w:r>
          </w:p>
        </w:tc>
        <w:tc>
          <w:tcPr>
            <w:tcW w:w="1134" w:type="dxa"/>
            <w:tcBorders>
              <w:top w:val="nil"/>
              <w:left w:val="nil"/>
              <w:bottom w:val="single" w:sz="4" w:space="0" w:color="auto"/>
              <w:right w:val="single" w:sz="4" w:space="0" w:color="auto"/>
            </w:tcBorders>
            <w:shd w:val="clear" w:color="auto" w:fill="auto"/>
            <w:vAlign w:val="center"/>
          </w:tcPr>
          <w:p w14:paraId="4243DEEF" w14:textId="77777777" w:rsidR="00BA0192" w:rsidRPr="00BA0192" w:rsidRDefault="00BA0192" w:rsidP="00BA0192">
            <w:pPr>
              <w:jc w:val="center"/>
              <w:rPr>
                <w:rFonts w:ascii="Calibri" w:eastAsia="Calibri" w:hAnsi="Calibri"/>
              </w:rPr>
            </w:pPr>
            <w:r w:rsidRPr="00BA0192">
              <w:rPr>
                <w:rFonts w:ascii="Calibri" w:eastAsia="Calibri" w:hAnsi="Calibri"/>
              </w:rPr>
              <w:t>9821</w:t>
            </w:r>
          </w:p>
        </w:tc>
        <w:tc>
          <w:tcPr>
            <w:tcW w:w="3544" w:type="dxa"/>
            <w:tcBorders>
              <w:top w:val="nil"/>
              <w:left w:val="nil"/>
              <w:bottom w:val="single" w:sz="4" w:space="0" w:color="auto"/>
              <w:right w:val="single" w:sz="12" w:space="0" w:color="auto"/>
            </w:tcBorders>
            <w:shd w:val="clear" w:color="auto" w:fill="auto"/>
            <w:vAlign w:val="center"/>
          </w:tcPr>
          <w:p w14:paraId="40CC3E28" w14:textId="77777777" w:rsidR="00BA0192" w:rsidRPr="00BA0192" w:rsidRDefault="00BA0192" w:rsidP="00BA0192">
            <w:pPr>
              <w:rPr>
                <w:rFonts w:ascii="Calibri" w:eastAsia="Calibri" w:hAnsi="Calibri"/>
              </w:rPr>
            </w:pPr>
            <w:r w:rsidRPr="00BA0192">
              <w:rPr>
                <w:rFonts w:ascii="Calibri" w:eastAsia="Calibri" w:hAnsi="Calibri"/>
              </w:rPr>
              <w:t xml:space="preserve">Anin alb pe aluviuni nisipoase și prundișuri (i-m) </w:t>
            </w:r>
          </w:p>
        </w:tc>
        <w:tc>
          <w:tcPr>
            <w:tcW w:w="992" w:type="dxa"/>
            <w:vMerge w:val="restart"/>
            <w:tcBorders>
              <w:top w:val="nil"/>
              <w:left w:val="single" w:sz="12" w:space="0" w:color="auto"/>
              <w:right w:val="single" w:sz="4" w:space="0" w:color="auto"/>
            </w:tcBorders>
            <w:shd w:val="clear" w:color="auto" w:fill="auto"/>
            <w:vAlign w:val="center"/>
          </w:tcPr>
          <w:p w14:paraId="76795B5F" w14:textId="77777777" w:rsidR="00BA0192" w:rsidRPr="00BA0192" w:rsidRDefault="00BA0192" w:rsidP="00BA0192">
            <w:pPr>
              <w:rPr>
                <w:rFonts w:ascii="Calibri" w:eastAsia="Calibri" w:hAnsi="Calibri"/>
              </w:rPr>
            </w:pPr>
            <w:r w:rsidRPr="00BA0192">
              <w:rPr>
                <w:rFonts w:ascii="Calibri" w:eastAsia="Calibri" w:hAnsi="Calibri"/>
              </w:rPr>
              <w:t>GE 37</w:t>
            </w:r>
          </w:p>
        </w:tc>
        <w:tc>
          <w:tcPr>
            <w:tcW w:w="4099" w:type="dxa"/>
            <w:vMerge w:val="restart"/>
            <w:tcBorders>
              <w:top w:val="nil"/>
              <w:left w:val="nil"/>
              <w:right w:val="single" w:sz="12" w:space="0" w:color="auto"/>
            </w:tcBorders>
            <w:shd w:val="clear" w:color="auto" w:fill="auto"/>
            <w:vAlign w:val="center"/>
          </w:tcPr>
          <w:p w14:paraId="28B3395C" w14:textId="77777777" w:rsidR="00BA0192" w:rsidRPr="00BA0192" w:rsidRDefault="00BA0192" w:rsidP="00BA0192">
            <w:pPr>
              <w:rPr>
                <w:rFonts w:ascii="Calibri" w:eastAsia="Calibri" w:hAnsi="Calibri"/>
              </w:rPr>
            </w:pPr>
            <w:r w:rsidRPr="00BA0192">
              <w:rPr>
                <w:rFonts w:ascii="Calibri" w:eastAsia="Calibri" w:hAnsi="Calibri"/>
                <w:lang w:val="fr-FR"/>
              </w:rPr>
              <w:t>Montan și montan-premontan de aninişuri de anin alb (i-m), soluri aluviale, V. ed. mic-mijlociu</w:t>
            </w:r>
          </w:p>
        </w:tc>
      </w:tr>
      <w:tr w:rsidR="00BA0192" w:rsidRPr="00BA0192" w14:paraId="2052BDB5" w14:textId="77777777" w:rsidTr="005F3930">
        <w:trPr>
          <w:trHeight w:val="698"/>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0AC8316" w14:textId="77777777" w:rsidR="00BA0192" w:rsidRPr="00BA0192" w:rsidRDefault="00BA0192" w:rsidP="00BA0192">
            <w:pPr>
              <w:jc w:val="center"/>
              <w:rPr>
                <w:rFonts w:ascii="Calibri" w:eastAsia="Calibri" w:hAnsi="Calibri"/>
              </w:rPr>
            </w:pPr>
            <w:r w:rsidRPr="00BA0192">
              <w:rPr>
                <w:rFonts w:ascii="Calibri" w:eastAsia="Calibri" w:hAnsi="Calibri"/>
              </w:rPr>
              <w:t>2620</w:t>
            </w:r>
          </w:p>
        </w:tc>
        <w:tc>
          <w:tcPr>
            <w:tcW w:w="4077" w:type="dxa"/>
            <w:tcBorders>
              <w:top w:val="nil"/>
              <w:left w:val="nil"/>
              <w:bottom w:val="single" w:sz="4" w:space="0" w:color="auto"/>
              <w:right w:val="single" w:sz="4" w:space="0" w:color="auto"/>
            </w:tcBorders>
            <w:shd w:val="clear" w:color="auto" w:fill="auto"/>
            <w:vAlign w:val="center"/>
          </w:tcPr>
          <w:p w14:paraId="652DC06D" w14:textId="77777777" w:rsidR="00BA0192" w:rsidRPr="00BA0192" w:rsidRDefault="00BA0192" w:rsidP="00BA0192">
            <w:pPr>
              <w:rPr>
                <w:rFonts w:ascii="Calibri" w:eastAsia="Calibri" w:hAnsi="Calibri"/>
              </w:rPr>
            </w:pPr>
            <w:r w:rsidRPr="00BA0192">
              <w:rPr>
                <w:rFonts w:ascii="Calibri" w:eastAsia="Calibri" w:hAnsi="Calibri"/>
              </w:rPr>
              <w:t>Montan de molidişuri (aninișuri) Pi, aluvial slab humifer, edafic mic şi foarte mic</w:t>
            </w:r>
          </w:p>
        </w:tc>
        <w:tc>
          <w:tcPr>
            <w:tcW w:w="1134" w:type="dxa"/>
            <w:tcBorders>
              <w:top w:val="nil"/>
              <w:left w:val="nil"/>
              <w:bottom w:val="single" w:sz="4" w:space="0" w:color="auto"/>
              <w:right w:val="single" w:sz="4" w:space="0" w:color="auto"/>
            </w:tcBorders>
            <w:shd w:val="clear" w:color="auto" w:fill="auto"/>
            <w:vAlign w:val="center"/>
          </w:tcPr>
          <w:p w14:paraId="273C02D8" w14:textId="77777777" w:rsidR="00BA0192" w:rsidRPr="00BA0192" w:rsidRDefault="00BA0192" w:rsidP="00BA0192">
            <w:pPr>
              <w:jc w:val="center"/>
              <w:rPr>
                <w:rFonts w:ascii="Calibri" w:eastAsia="Calibri" w:hAnsi="Calibri"/>
              </w:rPr>
            </w:pPr>
            <w:r w:rsidRPr="00BA0192">
              <w:rPr>
                <w:rFonts w:ascii="Calibri" w:eastAsia="Calibri" w:hAnsi="Calibri"/>
              </w:rPr>
              <w:t>9831</w:t>
            </w:r>
          </w:p>
        </w:tc>
        <w:tc>
          <w:tcPr>
            <w:tcW w:w="3544" w:type="dxa"/>
            <w:tcBorders>
              <w:top w:val="nil"/>
              <w:left w:val="nil"/>
              <w:bottom w:val="nil"/>
              <w:right w:val="single" w:sz="12" w:space="0" w:color="auto"/>
            </w:tcBorders>
            <w:shd w:val="clear" w:color="auto" w:fill="auto"/>
            <w:vAlign w:val="center"/>
          </w:tcPr>
          <w:p w14:paraId="4445EBDD" w14:textId="77777777" w:rsidR="00BA0192" w:rsidRPr="00BA0192" w:rsidRDefault="00BA0192" w:rsidP="00BA0192">
            <w:pPr>
              <w:rPr>
                <w:rFonts w:ascii="Calibri" w:eastAsia="Calibri" w:hAnsi="Calibri"/>
                <w:lang w:val="fr-FR"/>
              </w:rPr>
            </w:pPr>
            <w:r w:rsidRPr="00BA0192">
              <w:rPr>
                <w:rFonts w:ascii="Calibri" w:eastAsia="Calibri" w:hAnsi="Calibri"/>
                <w:lang w:val="fr-FR"/>
              </w:rPr>
              <w:t>Aniniş de anin alb cu sol înmlăştinat (m-i)</w:t>
            </w:r>
          </w:p>
        </w:tc>
        <w:tc>
          <w:tcPr>
            <w:tcW w:w="992" w:type="dxa"/>
            <w:vMerge/>
            <w:tcBorders>
              <w:left w:val="single" w:sz="12" w:space="0" w:color="auto"/>
              <w:right w:val="single" w:sz="4" w:space="0" w:color="auto"/>
            </w:tcBorders>
            <w:shd w:val="clear" w:color="auto" w:fill="auto"/>
            <w:vAlign w:val="center"/>
          </w:tcPr>
          <w:p w14:paraId="49765D7E"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5CED8D4D" w14:textId="77777777" w:rsidR="00BA0192" w:rsidRPr="00BA0192" w:rsidRDefault="00BA0192" w:rsidP="00BA0192">
            <w:pPr>
              <w:rPr>
                <w:rFonts w:ascii="Calibri" w:eastAsia="Calibri" w:hAnsi="Calibri"/>
                <w:lang w:val="fr-FR"/>
              </w:rPr>
            </w:pPr>
          </w:p>
        </w:tc>
      </w:tr>
      <w:tr w:rsidR="00BA0192" w:rsidRPr="00BA0192" w14:paraId="6EFCC3B6" w14:textId="77777777" w:rsidTr="005F3930">
        <w:trPr>
          <w:trHeight w:val="469"/>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1449076" w14:textId="77777777" w:rsidR="00BA0192" w:rsidRPr="00BA0192" w:rsidRDefault="00BA0192" w:rsidP="00BA0192">
            <w:pPr>
              <w:jc w:val="center"/>
              <w:rPr>
                <w:rFonts w:ascii="Calibri" w:eastAsia="Calibri" w:hAnsi="Calibri"/>
              </w:rPr>
            </w:pPr>
            <w:r w:rsidRPr="00BA0192">
              <w:rPr>
                <w:rFonts w:ascii="Calibri" w:eastAsia="Calibri" w:hAnsi="Calibri"/>
              </w:rPr>
              <w:t>3710</w:t>
            </w:r>
          </w:p>
        </w:tc>
        <w:tc>
          <w:tcPr>
            <w:tcW w:w="4077" w:type="dxa"/>
            <w:tcBorders>
              <w:top w:val="nil"/>
              <w:left w:val="nil"/>
              <w:bottom w:val="single" w:sz="4" w:space="0" w:color="auto"/>
              <w:right w:val="single" w:sz="4" w:space="0" w:color="auto"/>
            </w:tcBorders>
            <w:shd w:val="clear" w:color="auto" w:fill="auto"/>
            <w:vAlign w:val="center"/>
          </w:tcPr>
          <w:p w14:paraId="5E66D230"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 de amestecuri (aninișuri) Pi, albie majoră</w:t>
            </w:r>
          </w:p>
        </w:tc>
        <w:tc>
          <w:tcPr>
            <w:tcW w:w="1134" w:type="dxa"/>
            <w:tcBorders>
              <w:top w:val="nil"/>
              <w:left w:val="nil"/>
              <w:bottom w:val="single" w:sz="4" w:space="0" w:color="auto"/>
              <w:right w:val="single" w:sz="4" w:space="0" w:color="auto"/>
            </w:tcBorders>
            <w:shd w:val="clear" w:color="auto" w:fill="auto"/>
            <w:vAlign w:val="center"/>
          </w:tcPr>
          <w:p w14:paraId="299A54AE"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single" w:sz="4" w:space="0" w:color="auto"/>
              <w:left w:val="nil"/>
              <w:bottom w:val="single" w:sz="4" w:space="0" w:color="auto"/>
              <w:right w:val="single" w:sz="12" w:space="0" w:color="auto"/>
            </w:tcBorders>
            <w:shd w:val="clear" w:color="auto" w:fill="auto"/>
            <w:vAlign w:val="center"/>
          </w:tcPr>
          <w:p w14:paraId="20AF5780"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right w:val="single" w:sz="4" w:space="0" w:color="auto"/>
            </w:tcBorders>
            <w:shd w:val="clear" w:color="auto" w:fill="auto"/>
            <w:vAlign w:val="center"/>
          </w:tcPr>
          <w:p w14:paraId="01BC9D80"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3BF2DC5E" w14:textId="77777777" w:rsidR="00BA0192" w:rsidRPr="00BA0192" w:rsidRDefault="00BA0192" w:rsidP="00BA0192">
            <w:pPr>
              <w:rPr>
                <w:rFonts w:ascii="Calibri" w:eastAsia="Calibri" w:hAnsi="Calibri"/>
                <w:lang w:val="fr-FR"/>
              </w:rPr>
            </w:pPr>
          </w:p>
        </w:tc>
      </w:tr>
      <w:tr w:rsidR="00BA0192" w:rsidRPr="00BA0192" w14:paraId="6923FAC4"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1ED0B7C" w14:textId="77777777" w:rsidR="00BA0192" w:rsidRPr="00BA0192" w:rsidRDefault="00BA0192" w:rsidP="00BA0192">
            <w:pPr>
              <w:jc w:val="center"/>
              <w:rPr>
                <w:rFonts w:ascii="Calibri" w:eastAsia="Calibri" w:hAnsi="Calibri"/>
              </w:rPr>
            </w:pPr>
            <w:r w:rsidRPr="00BA0192">
              <w:rPr>
                <w:rFonts w:ascii="Calibri" w:eastAsia="Calibri" w:hAnsi="Calibri"/>
              </w:rPr>
              <w:t>3720</w:t>
            </w:r>
          </w:p>
        </w:tc>
        <w:tc>
          <w:tcPr>
            <w:tcW w:w="4077" w:type="dxa"/>
            <w:tcBorders>
              <w:top w:val="nil"/>
              <w:left w:val="nil"/>
              <w:bottom w:val="single" w:sz="4" w:space="0" w:color="auto"/>
              <w:right w:val="single" w:sz="4" w:space="0" w:color="auto"/>
            </w:tcBorders>
            <w:shd w:val="clear" w:color="auto" w:fill="auto"/>
            <w:vAlign w:val="center"/>
          </w:tcPr>
          <w:p w14:paraId="2DDE8351" w14:textId="77777777" w:rsidR="00BA0192" w:rsidRPr="00BA0192" w:rsidRDefault="00BA0192" w:rsidP="00BA0192">
            <w:pPr>
              <w:rPr>
                <w:rFonts w:ascii="Calibri" w:eastAsia="Calibri" w:hAnsi="Calibri"/>
              </w:rPr>
            </w:pPr>
            <w:r w:rsidRPr="00BA0192">
              <w:rPr>
                <w:rFonts w:ascii="Calibri" w:eastAsia="Calibri" w:hAnsi="Calibri"/>
              </w:rPr>
              <w:t>Montan de amestecuri (aninișuri) Pi, aluvial slab humifer</w:t>
            </w:r>
          </w:p>
        </w:tc>
        <w:tc>
          <w:tcPr>
            <w:tcW w:w="1134" w:type="dxa"/>
            <w:tcBorders>
              <w:top w:val="nil"/>
              <w:left w:val="nil"/>
              <w:bottom w:val="single" w:sz="4" w:space="0" w:color="auto"/>
              <w:right w:val="single" w:sz="4" w:space="0" w:color="auto"/>
            </w:tcBorders>
            <w:shd w:val="clear" w:color="auto" w:fill="auto"/>
            <w:vAlign w:val="center"/>
          </w:tcPr>
          <w:p w14:paraId="4C608A39"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4" w:space="0" w:color="auto"/>
              <w:right w:val="single" w:sz="12" w:space="0" w:color="auto"/>
            </w:tcBorders>
            <w:shd w:val="clear" w:color="auto" w:fill="auto"/>
            <w:vAlign w:val="center"/>
          </w:tcPr>
          <w:p w14:paraId="2EA397B5"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vMerge/>
            <w:tcBorders>
              <w:left w:val="single" w:sz="12" w:space="0" w:color="auto"/>
              <w:right w:val="single" w:sz="4" w:space="0" w:color="auto"/>
            </w:tcBorders>
            <w:shd w:val="clear" w:color="auto" w:fill="auto"/>
            <w:vAlign w:val="center"/>
          </w:tcPr>
          <w:p w14:paraId="54FFBCEA"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71FF45C1" w14:textId="77777777" w:rsidR="00BA0192" w:rsidRPr="00BA0192" w:rsidRDefault="00BA0192" w:rsidP="00BA0192">
            <w:pPr>
              <w:rPr>
                <w:rFonts w:ascii="Calibri" w:eastAsia="Calibri" w:hAnsi="Calibri"/>
              </w:rPr>
            </w:pPr>
          </w:p>
        </w:tc>
      </w:tr>
      <w:tr w:rsidR="00BA0192" w:rsidRPr="00BA0192" w14:paraId="39929CB1"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4582292" w14:textId="77777777" w:rsidR="00BA0192" w:rsidRPr="00BA0192" w:rsidRDefault="00BA0192" w:rsidP="00BA0192">
            <w:pPr>
              <w:jc w:val="center"/>
              <w:rPr>
                <w:rFonts w:ascii="Calibri" w:eastAsia="Calibri" w:hAnsi="Calibri"/>
              </w:rPr>
            </w:pPr>
            <w:r w:rsidRPr="00BA0192">
              <w:rPr>
                <w:rFonts w:ascii="Calibri" w:eastAsia="Calibri" w:hAnsi="Calibri"/>
              </w:rPr>
              <w:t>4510</w:t>
            </w:r>
          </w:p>
        </w:tc>
        <w:tc>
          <w:tcPr>
            <w:tcW w:w="4077" w:type="dxa"/>
            <w:tcBorders>
              <w:top w:val="nil"/>
              <w:left w:val="nil"/>
              <w:bottom w:val="single" w:sz="4" w:space="0" w:color="auto"/>
              <w:right w:val="single" w:sz="4" w:space="0" w:color="auto"/>
            </w:tcBorders>
            <w:shd w:val="clear" w:color="auto" w:fill="auto"/>
            <w:vAlign w:val="center"/>
          </w:tcPr>
          <w:p w14:paraId="64330E0F" w14:textId="77777777" w:rsidR="00BA0192" w:rsidRPr="00BA0192" w:rsidRDefault="00BA0192" w:rsidP="00BA0192">
            <w:pPr>
              <w:rPr>
                <w:rFonts w:ascii="Calibri" w:eastAsia="Calibri" w:hAnsi="Calibri"/>
                <w:lang w:val="fr-FR"/>
              </w:rPr>
            </w:pPr>
            <w:r w:rsidRPr="00BA0192">
              <w:rPr>
                <w:rFonts w:ascii="Calibri" w:eastAsia="Calibri" w:hAnsi="Calibri"/>
                <w:lang w:val="fr-FR"/>
              </w:rPr>
              <w:t>Montan-premontan de făgete (aninișuri) Pi, albie majoră cu bolovănişuri şi prundişuri</w:t>
            </w:r>
          </w:p>
        </w:tc>
        <w:tc>
          <w:tcPr>
            <w:tcW w:w="1134" w:type="dxa"/>
            <w:tcBorders>
              <w:top w:val="nil"/>
              <w:left w:val="nil"/>
              <w:bottom w:val="single" w:sz="4" w:space="0" w:color="auto"/>
              <w:right w:val="single" w:sz="4" w:space="0" w:color="auto"/>
            </w:tcBorders>
            <w:shd w:val="clear" w:color="auto" w:fill="auto"/>
            <w:vAlign w:val="center"/>
          </w:tcPr>
          <w:p w14:paraId="15AF392F"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single" w:sz="4" w:space="0" w:color="auto"/>
              <w:right w:val="single" w:sz="12" w:space="0" w:color="auto"/>
            </w:tcBorders>
            <w:shd w:val="clear" w:color="auto" w:fill="auto"/>
            <w:vAlign w:val="center"/>
          </w:tcPr>
          <w:p w14:paraId="7E316A7B"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right w:val="single" w:sz="4" w:space="0" w:color="auto"/>
            </w:tcBorders>
            <w:shd w:val="clear" w:color="auto" w:fill="auto"/>
            <w:vAlign w:val="center"/>
          </w:tcPr>
          <w:p w14:paraId="48CEE98B"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44E252E3" w14:textId="77777777" w:rsidR="00BA0192" w:rsidRPr="00BA0192" w:rsidRDefault="00BA0192" w:rsidP="00BA0192">
            <w:pPr>
              <w:rPr>
                <w:rFonts w:ascii="Calibri" w:eastAsia="Calibri" w:hAnsi="Calibri"/>
                <w:lang w:val="fr-FR"/>
              </w:rPr>
            </w:pPr>
          </w:p>
        </w:tc>
      </w:tr>
      <w:tr w:rsidR="00BA0192" w:rsidRPr="00BA0192" w14:paraId="7C6E0512" w14:textId="77777777" w:rsidTr="005F3930">
        <w:trPr>
          <w:trHeight w:val="866"/>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4891FE0E" w14:textId="77777777" w:rsidR="00BA0192" w:rsidRPr="00BA0192" w:rsidRDefault="00BA0192" w:rsidP="00BA0192">
            <w:pPr>
              <w:jc w:val="center"/>
              <w:rPr>
                <w:rFonts w:ascii="Calibri" w:eastAsia="Calibri" w:hAnsi="Calibri"/>
              </w:rPr>
            </w:pPr>
            <w:r w:rsidRPr="00BA0192">
              <w:rPr>
                <w:rFonts w:ascii="Calibri" w:eastAsia="Calibri" w:hAnsi="Calibri"/>
              </w:rPr>
              <w:t>4520</w:t>
            </w:r>
          </w:p>
        </w:tc>
        <w:tc>
          <w:tcPr>
            <w:tcW w:w="4077" w:type="dxa"/>
            <w:tcBorders>
              <w:top w:val="nil"/>
              <w:left w:val="nil"/>
              <w:bottom w:val="single" w:sz="12" w:space="0" w:color="auto"/>
              <w:right w:val="single" w:sz="4" w:space="0" w:color="auto"/>
            </w:tcBorders>
            <w:shd w:val="clear" w:color="auto" w:fill="auto"/>
            <w:vAlign w:val="center"/>
          </w:tcPr>
          <w:p w14:paraId="23CC2B11" w14:textId="77777777" w:rsidR="00BA0192" w:rsidRPr="00BA0192" w:rsidRDefault="00BA0192" w:rsidP="00BA0192">
            <w:pPr>
              <w:rPr>
                <w:rFonts w:ascii="Calibri" w:eastAsia="Calibri" w:hAnsi="Calibri"/>
              </w:rPr>
            </w:pPr>
            <w:r w:rsidRPr="00BA0192">
              <w:rPr>
                <w:rFonts w:ascii="Calibri" w:eastAsia="Calibri" w:hAnsi="Calibri"/>
              </w:rPr>
              <w:t>Montan-premontan de făgete (aninișuri) Pm(i), aluvial slab humifer</w:t>
            </w:r>
          </w:p>
        </w:tc>
        <w:tc>
          <w:tcPr>
            <w:tcW w:w="1134" w:type="dxa"/>
            <w:tcBorders>
              <w:top w:val="nil"/>
              <w:left w:val="nil"/>
              <w:bottom w:val="single" w:sz="12" w:space="0" w:color="auto"/>
              <w:right w:val="single" w:sz="4" w:space="0" w:color="auto"/>
            </w:tcBorders>
            <w:shd w:val="clear" w:color="auto" w:fill="auto"/>
            <w:vAlign w:val="center"/>
          </w:tcPr>
          <w:p w14:paraId="6A9CE5B1"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12" w:space="0" w:color="auto"/>
              <w:right w:val="single" w:sz="12" w:space="0" w:color="auto"/>
            </w:tcBorders>
            <w:shd w:val="clear" w:color="auto" w:fill="auto"/>
            <w:vAlign w:val="center"/>
          </w:tcPr>
          <w:p w14:paraId="2024B22F" w14:textId="77777777" w:rsidR="00BA0192" w:rsidRPr="00BA0192" w:rsidRDefault="00BA0192" w:rsidP="00BA0192">
            <w:pPr>
              <w:rPr>
                <w:rFonts w:ascii="Calibri" w:eastAsia="Calibri" w:hAnsi="Calibri"/>
              </w:rPr>
            </w:pPr>
            <w:r w:rsidRPr="00BA0192">
              <w:rPr>
                <w:rFonts w:ascii="Calibri" w:eastAsia="Calibri" w:hAnsi="Calibri"/>
              </w:rPr>
              <w:t> </w:t>
            </w:r>
          </w:p>
          <w:p w14:paraId="3AD48AB8" w14:textId="77777777" w:rsidR="00BA0192" w:rsidRPr="00BA0192" w:rsidRDefault="00BA0192" w:rsidP="00BA0192">
            <w:pPr>
              <w:rPr>
                <w:rFonts w:ascii="Calibri" w:eastAsia="Calibri" w:hAnsi="Calibri"/>
              </w:rPr>
            </w:pPr>
          </w:p>
          <w:p w14:paraId="06DA7FED" w14:textId="77777777" w:rsidR="00BA0192" w:rsidRPr="00BA0192" w:rsidRDefault="00BA0192" w:rsidP="00BA0192">
            <w:pPr>
              <w:rPr>
                <w:rFonts w:ascii="Calibri" w:eastAsia="Calibri" w:hAnsi="Calibri"/>
              </w:rPr>
            </w:pPr>
          </w:p>
        </w:tc>
        <w:tc>
          <w:tcPr>
            <w:tcW w:w="992" w:type="dxa"/>
            <w:vMerge/>
            <w:tcBorders>
              <w:left w:val="single" w:sz="12" w:space="0" w:color="auto"/>
              <w:bottom w:val="single" w:sz="12" w:space="0" w:color="auto"/>
              <w:right w:val="single" w:sz="4" w:space="0" w:color="auto"/>
            </w:tcBorders>
            <w:shd w:val="clear" w:color="auto" w:fill="auto"/>
            <w:vAlign w:val="center"/>
          </w:tcPr>
          <w:p w14:paraId="076A5ABA"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16274AD2" w14:textId="77777777" w:rsidR="00BA0192" w:rsidRPr="00BA0192" w:rsidRDefault="00BA0192" w:rsidP="00BA0192">
            <w:pPr>
              <w:rPr>
                <w:rFonts w:ascii="Calibri" w:eastAsia="Calibri" w:hAnsi="Calibri"/>
              </w:rPr>
            </w:pPr>
          </w:p>
        </w:tc>
      </w:tr>
      <w:tr w:rsidR="00BA0192" w:rsidRPr="00BA0192" w14:paraId="58E8F537" w14:textId="77777777" w:rsidTr="005F3930">
        <w:trPr>
          <w:trHeight w:val="405"/>
          <w:jc w:val="center"/>
        </w:trPr>
        <w:tc>
          <w:tcPr>
            <w:tcW w:w="1295" w:type="dxa"/>
            <w:tcBorders>
              <w:top w:val="single" w:sz="12" w:space="0" w:color="auto"/>
              <w:left w:val="single" w:sz="12" w:space="0" w:color="auto"/>
              <w:bottom w:val="single" w:sz="12" w:space="0" w:color="auto"/>
              <w:right w:val="single" w:sz="4" w:space="0" w:color="auto"/>
            </w:tcBorders>
            <w:shd w:val="clear" w:color="auto" w:fill="auto"/>
            <w:vAlign w:val="center"/>
          </w:tcPr>
          <w:p w14:paraId="23C578E1"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single" w:sz="12" w:space="0" w:color="auto"/>
              <w:left w:val="nil"/>
              <w:bottom w:val="single" w:sz="12" w:space="0" w:color="auto"/>
              <w:right w:val="single" w:sz="4" w:space="0" w:color="auto"/>
            </w:tcBorders>
            <w:shd w:val="clear" w:color="auto" w:fill="auto"/>
            <w:vAlign w:val="center"/>
          </w:tcPr>
          <w:p w14:paraId="69BB1498" w14:textId="77777777" w:rsidR="00BA0192" w:rsidRPr="00BA0192" w:rsidRDefault="00BA0192" w:rsidP="00BA0192">
            <w:pPr>
              <w:rPr>
                <w:rFonts w:ascii="Calibri" w:eastAsia="Calibri" w:hAnsi="Calibri"/>
              </w:rPr>
            </w:pPr>
            <w:r w:rsidRPr="00BA0192">
              <w:rPr>
                <w:rFonts w:ascii="Calibri" w:eastAsia="Calibri" w:hAnsi="Calibri"/>
              </w:rPr>
              <w:t> </w:t>
            </w:r>
            <w:r w:rsidRPr="00BA0192">
              <w:rPr>
                <w:rFonts w:ascii="Calibri" w:eastAsia="Calibri" w:hAnsi="Calibri"/>
                <w:b/>
                <w:bCs/>
              </w:rPr>
              <w:t>B. REGIUNEA DELUROASĂ</w:t>
            </w:r>
          </w:p>
        </w:tc>
        <w:tc>
          <w:tcPr>
            <w:tcW w:w="1134" w:type="dxa"/>
            <w:tcBorders>
              <w:top w:val="single" w:sz="12" w:space="0" w:color="auto"/>
              <w:left w:val="nil"/>
              <w:bottom w:val="single" w:sz="12" w:space="0" w:color="auto"/>
              <w:right w:val="single" w:sz="4" w:space="0" w:color="auto"/>
            </w:tcBorders>
            <w:shd w:val="clear" w:color="auto" w:fill="auto"/>
            <w:vAlign w:val="center"/>
          </w:tcPr>
          <w:p w14:paraId="491208A6"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single" w:sz="12" w:space="0" w:color="auto"/>
              <w:left w:val="nil"/>
              <w:bottom w:val="single" w:sz="12" w:space="0" w:color="auto"/>
              <w:right w:val="single" w:sz="12" w:space="0" w:color="auto"/>
            </w:tcBorders>
            <w:shd w:val="clear" w:color="auto" w:fill="auto"/>
            <w:vAlign w:val="center"/>
          </w:tcPr>
          <w:p w14:paraId="53E2A4B1"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tcPr>
          <w:p w14:paraId="38D4F2B8" w14:textId="77777777" w:rsidR="00BA0192" w:rsidRPr="00BA0192" w:rsidRDefault="00BA0192" w:rsidP="00BA0192">
            <w:pPr>
              <w:rPr>
                <w:rFonts w:ascii="Calibri" w:eastAsia="Calibri" w:hAnsi="Calibri"/>
              </w:rPr>
            </w:pPr>
            <w:r w:rsidRPr="00BA0192">
              <w:rPr>
                <w:rFonts w:ascii="Calibri" w:eastAsia="Calibri" w:hAnsi="Calibri"/>
              </w:rPr>
              <w:t> </w:t>
            </w:r>
          </w:p>
        </w:tc>
        <w:tc>
          <w:tcPr>
            <w:tcW w:w="4099" w:type="dxa"/>
            <w:tcBorders>
              <w:top w:val="single" w:sz="12" w:space="0" w:color="auto"/>
              <w:left w:val="nil"/>
              <w:bottom w:val="single" w:sz="12" w:space="0" w:color="auto"/>
              <w:right w:val="single" w:sz="12" w:space="0" w:color="auto"/>
            </w:tcBorders>
            <w:shd w:val="clear" w:color="auto" w:fill="auto"/>
            <w:vAlign w:val="center"/>
          </w:tcPr>
          <w:p w14:paraId="5C703D35" w14:textId="77777777" w:rsidR="00BA0192" w:rsidRPr="00BA0192" w:rsidRDefault="00BA0192" w:rsidP="00BA0192">
            <w:pPr>
              <w:rPr>
                <w:rFonts w:ascii="Calibri" w:eastAsia="Calibri" w:hAnsi="Calibri"/>
              </w:rPr>
            </w:pPr>
          </w:p>
        </w:tc>
      </w:tr>
      <w:tr w:rsidR="00BA0192" w:rsidRPr="00BA0192" w14:paraId="524ABD38" w14:textId="77777777" w:rsidTr="005F3930">
        <w:trPr>
          <w:trHeight w:val="121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7C142C73"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2CFA2014" w14:textId="77777777" w:rsidR="00BA0192" w:rsidRPr="00BA0192" w:rsidRDefault="00BA0192" w:rsidP="00BA0192">
            <w:pPr>
              <w:rPr>
                <w:rFonts w:ascii="Calibri" w:eastAsia="Calibri" w:hAnsi="Calibri"/>
              </w:rPr>
            </w:pPr>
            <w:r w:rsidRPr="00BA0192">
              <w:rPr>
                <w:rFonts w:ascii="Calibri" w:eastAsia="Calibri" w:hAnsi="Calibri"/>
              </w:rPr>
              <w:t> </w:t>
            </w:r>
            <w:r w:rsidRPr="00BA0192">
              <w:rPr>
                <w:rFonts w:ascii="Calibri" w:eastAsia="Calibri" w:hAnsi="Calibri"/>
                <w:b/>
                <w:bCs/>
              </w:rPr>
              <w:t>B1. Etajele complexelor de gorunete și făgete (FD</w:t>
            </w:r>
            <w:r w:rsidRPr="00BA0192">
              <w:rPr>
                <w:rFonts w:ascii="Calibri" w:eastAsia="Calibri" w:hAnsi="Calibri"/>
                <w:b/>
                <w:bCs/>
                <w:vertAlign w:val="subscript"/>
              </w:rPr>
              <w:t>3</w:t>
            </w:r>
            <w:r w:rsidRPr="00BA0192">
              <w:rPr>
                <w:rFonts w:ascii="Calibri" w:eastAsia="Calibri" w:hAnsi="Calibri"/>
                <w:b/>
                <w:bCs/>
              </w:rPr>
              <w:t>), al cvercetelor și șleaurilor de deal şi al cvercetelor cu stejar (FD</w:t>
            </w:r>
            <w:r w:rsidRPr="00BA0192">
              <w:rPr>
                <w:rFonts w:ascii="Calibri" w:eastAsia="Calibri" w:hAnsi="Calibri"/>
                <w:b/>
                <w:bCs/>
                <w:vertAlign w:val="subscript"/>
              </w:rPr>
              <w:t>2</w:t>
            </w:r>
            <w:r w:rsidRPr="00BA0192">
              <w:rPr>
                <w:rFonts w:ascii="Calibri" w:eastAsia="Calibri" w:hAnsi="Calibri"/>
                <w:b/>
                <w:bCs/>
              </w:rPr>
              <w:t>, FD</w:t>
            </w:r>
            <w:r w:rsidRPr="00BA0192">
              <w:rPr>
                <w:rFonts w:ascii="Calibri" w:eastAsia="Calibri" w:hAnsi="Calibri"/>
                <w:b/>
                <w:bCs/>
                <w:vertAlign w:val="subscript"/>
              </w:rPr>
              <w:t>1</w:t>
            </w:r>
            <w:r w:rsidRPr="00BA0192">
              <w:rPr>
                <w:rFonts w:ascii="Calibri" w:eastAsia="Calibri" w:hAnsi="Calibri"/>
                <w:b/>
                <w:bCs/>
              </w:rPr>
              <w:t>)</w:t>
            </w:r>
          </w:p>
        </w:tc>
        <w:tc>
          <w:tcPr>
            <w:tcW w:w="1134" w:type="dxa"/>
            <w:tcBorders>
              <w:top w:val="nil"/>
              <w:left w:val="nil"/>
              <w:bottom w:val="single" w:sz="12" w:space="0" w:color="auto"/>
              <w:right w:val="single" w:sz="4" w:space="0" w:color="auto"/>
            </w:tcBorders>
            <w:shd w:val="clear" w:color="auto" w:fill="auto"/>
            <w:vAlign w:val="center"/>
          </w:tcPr>
          <w:p w14:paraId="12AD731D"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12" w:space="0" w:color="auto"/>
              <w:right w:val="single" w:sz="12" w:space="0" w:color="auto"/>
            </w:tcBorders>
            <w:shd w:val="clear" w:color="auto" w:fill="auto"/>
            <w:vAlign w:val="center"/>
          </w:tcPr>
          <w:p w14:paraId="2325DCD4"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tcBorders>
              <w:top w:val="nil"/>
              <w:left w:val="single" w:sz="12" w:space="0" w:color="auto"/>
              <w:bottom w:val="single" w:sz="12" w:space="0" w:color="auto"/>
              <w:right w:val="single" w:sz="4" w:space="0" w:color="auto"/>
            </w:tcBorders>
            <w:shd w:val="clear" w:color="auto" w:fill="auto"/>
            <w:vAlign w:val="center"/>
          </w:tcPr>
          <w:p w14:paraId="7E957AD1" w14:textId="77777777" w:rsidR="00BA0192" w:rsidRPr="00BA0192" w:rsidRDefault="00BA0192" w:rsidP="00BA0192">
            <w:pPr>
              <w:rPr>
                <w:rFonts w:ascii="Calibri" w:eastAsia="Calibri" w:hAnsi="Calibri"/>
              </w:rPr>
            </w:pPr>
            <w:r w:rsidRPr="00BA0192">
              <w:rPr>
                <w:rFonts w:ascii="Calibri" w:eastAsia="Calibri" w:hAnsi="Calibri"/>
              </w:rPr>
              <w:t> </w:t>
            </w:r>
          </w:p>
        </w:tc>
        <w:tc>
          <w:tcPr>
            <w:tcW w:w="4099" w:type="dxa"/>
            <w:tcBorders>
              <w:top w:val="nil"/>
              <w:left w:val="nil"/>
              <w:bottom w:val="single" w:sz="12" w:space="0" w:color="auto"/>
              <w:right w:val="single" w:sz="12" w:space="0" w:color="auto"/>
            </w:tcBorders>
            <w:shd w:val="clear" w:color="auto" w:fill="auto"/>
            <w:vAlign w:val="center"/>
          </w:tcPr>
          <w:p w14:paraId="4795A0E8" w14:textId="77777777" w:rsidR="00BA0192" w:rsidRPr="00BA0192" w:rsidRDefault="00BA0192" w:rsidP="00BA0192">
            <w:pPr>
              <w:rPr>
                <w:rFonts w:ascii="Calibri" w:eastAsia="Calibri" w:hAnsi="Calibri"/>
              </w:rPr>
            </w:pPr>
          </w:p>
        </w:tc>
      </w:tr>
      <w:tr w:rsidR="00BA0192" w:rsidRPr="00BA0192" w14:paraId="2C813BE0"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849FE7D" w14:textId="77777777" w:rsidR="00BA0192" w:rsidRPr="00BA0192" w:rsidRDefault="00BA0192" w:rsidP="00BA0192">
            <w:pPr>
              <w:jc w:val="center"/>
              <w:rPr>
                <w:rFonts w:ascii="Calibri" w:eastAsia="Calibri" w:hAnsi="Calibri"/>
              </w:rPr>
            </w:pPr>
            <w:r w:rsidRPr="00BA0192">
              <w:rPr>
                <w:rFonts w:ascii="Calibri" w:eastAsia="Calibri" w:hAnsi="Calibri"/>
              </w:rPr>
              <w:t>5243a</w:t>
            </w:r>
          </w:p>
        </w:tc>
        <w:tc>
          <w:tcPr>
            <w:tcW w:w="4077" w:type="dxa"/>
            <w:tcBorders>
              <w:top w:val="nil"/>
              <w:left w:val="nil"/>
              <w:bottom w:val="single" w:sz="4" w:space="0" w:color="auto"/>
              <w:right w:val="single" w:sz="4" w:space="0" w:color="auto"/>
            </w:tcBorders>
            <w:shd w:val="clear" w:color="auto" w:fill="auto"/>
            <w:vAlign w:val="center"/>
          </w:tcPr>
          <w:p w14:paraId="69B4BF86"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făgete Ps, brun-brun luvic edafic mare, cu flora de mull</w:t>
            </w:r>
          </w:p>
        </w:tc>
        <w:tc>
          <w:tcPr>
            <w:tcW w:w="1134" w:type="dxa"/>
            <w:tcBorders>
              <w:top w:val="nil"/>
              <w:left w:val="nil"/>
              <w:bottom w:val="single" w:sz="4" w:space="0" w:color="auto"/>
              <w:right w:val="single" w:sz="4" w:space="0" w:color="auto"/>
            </w:tcBorders>
            <w:shd w:val="clear" w:color="auto" w:fill="auto"/>
            <w:vAlign w:val="center"/>
          </w:tcPr>
          <w:p w14:paraId="562467C5" w14:textId="77777777" w:rsidR="00BA0192" w:rsidRPr="00BA0192" w:rsidRDefault="00BA0192" w:rsidP="00BA0192">
            <w:pPr>
              <w:jc w:val="center"/>
              <w:rPr>
                <w:rFonts w:ascii="Calibri" w:eastAsia="Calibri" w:hAnsi="Calibri"/>
              </w:rPr>
            </w:pPr>
            <w:r w:rsidRPr="00BA0192">
              <w:rPr>
                <w:rFonts w:ascii="Calibri" w:eastAsia="Calibri" w:hAnsi="Calibri"/>
              </w:rPr>
              <w:t>4211</w:t>
            </w:r>
          </w:p>
        </w:tc>
        <w:tc>
          <w:tcPr>
            <w:tcW w:w="3544" w:type="dxa"/>
            <w:tcBorders>
              <w:top w:val="nil"/>
              <w:left w:val="nil"/>
              <w:bottom w:val="single" w:sz="4" w:space="0" w:color="auto"/>
              <w:right w:val="single" w:sz="12" w:space="0" w:color="auto"/>
            </w:tcBorders>
            <w:shd w:val="clear" w:color="auto" w:fill="auto"/>
            <w:vAlign w:val="center"/>
          </w:tcPr>
          <w:p w14:paraId="4DADE694" w14:textId="77777777" w:rsidR="00BA0192" w:rsidRPr="00BA0192" w:rsidRDefault="00BA0192" w:rsidP="00BA0192">
            <w:pPr>
              <w:rPr>
                <w:rFonts w:ascii="Calibri" w:eastAsia="Calibri" w:hAnsi="Calibri"/>
              </w:rPr>
            </w:pPr>
            <w:r w:rsidRPr="00BA0192">
              <w:rPr>
                <w:rFonts w:ascii="Calibri" w:eastAsia="Calibri" w:hAnsi="Calibri"/>
              </w:rPr>
              <w:t>Făget de deal cu floră de mull (s)</w:t>
            </w:r>
          </w:p>
        </w:tc>
        <w:tc>
          <w:tcPr>
            <w:tcW w:w="992" w:type="dxa"/>
            <w:vMerge w:val="restart"/>
            <w:tcBorders>
              <w:top w:val="nil"/>
              <w:left w:val="single" w:sz="12" w:space="0" w:color="auto"/>
              <w:right w:val="single" w:sz="4" w:space="0" w:color="auto"/>
            </w:tcBorders>
            <w:shd w:val="clear" w:color="auto" w:fill="auto"/>
            <w:vAlign w:val="center"/>
          </w:tcPr>
          <w:p w14:paraId="237398D4" w14:textId="77777777" w:rsidR="00BA0192" w:rsidRPr="00BA0192" w:rsidRDefault="00BA0192" w:rsidP="00BA0192">
            <w:pPr>
              <w:rPr>
                <w:rFonts w:ascii="Calibri" w:eastAsia="Calibri" w:hAnsi="Calibri"/>
              </w:rPr>
            </w:pPr>
            <w:r w:rsidRPr="00BA0192">
              <w:rPr>
                <w:rFonts w:ascii="Calibri" w:eastAsia="Calibri" w:hAnsi="Calibri"/>
              </w:rPr>
              <w:t>GE 38</w:t>
            </w:r>
          </w:p>
        </w:tc>
        <w:tc>
          <w:tcPr>
            <w:tcW w:w="4099" w:type="dxa"/>
            <w:vMerge w:val="restart"/>
            <w:tcBorders>
              <w:top w:val="nil"/>
              <w:left w:val="nil"/>
              <w:right w:val="single" w:sz="12" w:space="0" w:color="auto"/>
            </w:tcBorders>
            <w:shd w:val="clear" w:color="auto" w:fill="auto"/>
            <w:vAlign w:val="center"/>
          </w:tcPr>
          <w:p w14:paraId="24BAC76C" w14:textId="77777777" w:rsidR="00BA0192" w:rsidRPr="00BA0192" w:rsidRDefault="00BA0192" w:rsidP="00BA0192">
            <w:pPr>
              <w:rPr>
                <w:rFonts w:ascii="Calibri" w:eastAsia="Calibri" w:hAnsi="Calibri"/>
              </w:rPr>
            </w:pPr>
            <w:r w:rsidRPr="00BA0192">
              <w:rPr>
                <w:rFonts w:ascii="Calibri" w:eastAsia="Calibri" w:hAnsi="Calibri"/>
                <w:lang w:val="fr-FR"/>
              </w:rPr>
              <w:t>Deluros de făgete (s), soluri brune-brune luvice, V. ed. mare</w:t>
            </w:r>
          </w:p>
        </w:tc>
      </w:tr>
      <w:tr w:rsidR="00BA0192" w:rsidRPr="00BA0192" w14:paraId="567B5069"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4E2B858" w14:textId="77777777" w:rsidR="00BA0192" w:rsidRPr="00BA0192" w:rsidRDefault="00BA0192" w:rsidP="00BA0192">
            <w:pPr>
              <w:jc w:val="center"/>
              <w:rPr>
                <w:rFonts w:ascii="Calibri" w:eastAsia="Calibri" w:hAnsi="Calibri"/>
              </w:rPr>
            </w:pPr>
            <w:r w:rsidRPr="00BA0192">
              <w:rPr>
                <w:rFonts w:ascii="Calibri" w:eastAsia="Calibri" w:hAnsi="Calibri"/>
              </w:rPr>
              <w:t>5243</w:t>
            </w:r>
          </w:p>
        </w:tc>
        <w:tc>
          <w:tcPr>
            <w:tcW w:w="4077" w:type="dxa"/>
            <w:tcBorders>
              <w:top w:val="nil"/>
              <w:left w:val="nil"/>
              <w:bottom w:val="single" w:sz="4" w:space="0" w:color="auto"/>
              <w:right w:val="single" w:sz="4" w:space="0" w:color="auto"/>
            </w:tcBorders>
            <w:shd w:val="clear" w:color="auto" w:fill="auto"/>
            <w:vAlign w:val="center"/>
          </w:tcPr>
          <w:p w14:paraId="38C6FC1C"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Deluros de făgete Ps, brun edafic mare, cu </w:t>
            </w:r>
            <w:r w:rsidRPr="00BA0192">
              <w:rPr>
                <w:rFonts w:ascii="Calibri" w:eastAsia="Calibri" w:hAnsi="Calibri"/>
                <w:i/>
                <w:iCs/>
                <w:lang w:val="fr-FR"/>
              </w:rPr>
              <w:t>Asperula-Asarum</w:t>
            </w:r>
          </w:p>
        </w:tc>
        <w:tc>
          <w:tcPr>
            <w:tcW w:w="1134" w:type="dxa"/>
            <w:tcBorders>
              <w:top w:val="nil"/>
              <w:left w:val="nil"/>
              <w:bottom w:val="single" w:sz="4" w:space="0" w:color="auto"/>
              <w:right w:val="single" w:sz="4" w:space="0" w:color="auto"/>
            </w:tcBorders>
            <w:shd w:val="clear" w:color="auto" w:fill="auto"/>
            <w:vAlign w:val="center"/>
          </w:tcPr>
          <w:p w14:paraId="44C286A1" w14:textId="77777777" w:rsidR="00BA0192" w:rsidRPr="00BA0192" w:rsidRDefault="00BA0192" w:rsidP="00BA0192">
            <w:pPr>
              <w:jc w:val="center"/>
              <w:rPr>
                <w:rFonts w:ascii="Calibri" w:eastAsia="Calibri" w:hAnsi="Calibri"/>
              </w:rPr>
            </w:pPr>
            <w:r w:rsidRPr="00BA0192">
              <w:rPr>
                <w:rFonts w:ascii="Calibri" w:eastAsia="Calibri" w:hAnsi="Calibri"/>
              </w:rPr>
              <w:t>4311</w:t>
            </w:r>
          </w:p>
        </w:tc>
        <w:tc>
          <w:tcPr>
            <w:tcW w:w="3544" w:type="dxa"/>
            <w:tcBorders>
              <w:top w:val="nil"/>
              <w:left w:val="nil"/>
              <w:bottom w:val="single" w:sz="4" w:space="0" w:color="auto"/>
              <w:right w:val="single" w:sz="12" w:space="0" w:color="auto"/>
            </w:tcBorders>
            <w:shd w:val="clear" w:color="auto" w:fill="auto"/>
            <w:vAlign w:val="center"/>
          </w:tcPr>
          <w:p w14:paraId="75B39AC3" w14:textId="77777777" w:rsidR="00BA0192" w:rsidRPr="00BA0192" w:rsidRDefault="00BA0192" w:rsidP="00BA0192">
            <w:pPr>
              <w:rPr>
                <w:rFonts w:ascii="Calibri" w:eastAsia="Calibri" w:hAnsi="Calibri"/>
              </w:rPr>
            </w:pPr>
            <w:r w:rsidRPr="00BA0192">
              <w:rPr>
                <w:rFonts w:ascii="Calibri" w:eastAsia="Calibri" w:hAnsi="Calibri"/>
              </w:rPr>
              <w:t>Făgeto-cărpinet cu floră de mull (s)</w:t>
            </w:r>
          </w:p>
        </w:tc>
        <w:tc>
          <w:tcPr>
            <w:tcW w:w="992" w:type="dxa"/>
            <w:vMerge/>
            <w:tcBorders>
              <w:left w:val="single" w:sz="12" w:space="0" w:color="auto"/>
              <w:right w:val="single" w:sz="4" w:space="0" w:color="auto"/>
            </w:tcBorders>
            <w:shd w:val="clear" w:color="auto" w:fill="auto"/>
            <w:vAlign w:val="center"/>
          </w:tcPr>
          <w:p w14:paraId="06452799"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260CDCB2" w14:textId="77777777" w:rsidR="00BA0192" w:rsidRPr="00BA0192" w:rsidRDefault="00BA0192" w:rsidP="00BA0192">
            <w:pPr>
              <w:rPr>
                <w:rFonts w:ascii="Calibri" w:eastAsia="Calibri" w:hAnsi="Calibri"/>
              </w:rPr>
            </w:pPr>
          </w:p>
        </w:tc>
      </w:tr>
      <w:tr w:rsidR="00BA0192" w:rsidRPr="00BA0192" w14:paraId="0B0A0921"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53C8AB61" w14:textId="77777777" w:rsidR="00BA0192" w:rsidRPr="00BA0192" w:rsidRDefault="00BA0192" w:rsidP="00BA0192">
            <w:pPr>
              <w:jc w:val="center"/>
              <w:rPr>
                <w:rFonts w:ascii="Calibri" w:eastAsia="Calibri" w:hAnsi="Calibri"/>
              </w:rPr>
            </w:pPr>
            <w:r w:rsidRPr="00BA0192">
              <w:rPr>
                <w:rFonts w:ascii="Calibri" w:eastAsia="Calibri" w:hAnsi="Calibri"/>
              </w:rPr>
              <w:t>6253</w:t>
            </w:r>
          </w:p>
        </w:tc>
        <w:tc>
          <w:tcPr>
            <w:tcW w:w="4077" w:type="dxa"/>
            <w:tcBorders>
              <w:top w:val="nil"/>
              <w:left w:val="nil"/>
              <w:bottom w:val="single" w:sz="12" w:space="0" w:color="auto"/>
              <w:right w:val="single" w:sz="4" w:space="0" w:color="auto"/>
            </w:tcBorders>
            <w:shd w:val="clear" w:color="auto" w:fill="auto"/>
            <w:vAlign w:val="center"/>
          </w:tcPr>
          <w:p w14:paraId="54637CE8"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Deluros de cvercete cu făgete de limită inferioară Ps, brun edafic mare, cu </w:t>
            </w:r>
            <w:r w:rsidRPr="00BA0192">
              <w:rPr>
                <w:rFonts w:ascii="Calibri" w:eastAsia="Calibri" w:hAnsi="Calibri"/>
                <w:i/>
                <w:iCs/>
                <w:lang w:val="fr-FR"/>
              </w:rPr>
              <w:t>Asperula-Asarum</w:t>
            </w:r>
          </w:p>
        </w:tc>
        <w:tc>
          <w:tcPr>
            <w:tcW w:w="1134" w:type="dxa"/>
            <w:tcBorders>
              <w:top w:val="nil"/>
              <w:left w:val="nil"/>
              <w:bottom w:val="single" w:sz="12" w:space="0" w:color="auto"/>
              <w:right w:val="single" w:sz="4" w:space="0" w:color="auto"/>
            </w:tcBorders>
            <w:shd w:val="clear" w:color="auto" w:fill="auto"/>
            <w:vAlign w:val="center"/>
          </w:tcPr>
          <w:p w14:paraId="07BBB3DD" w14:textId="77777777" w:rsidR="00BA0192" w:rsidRPr="00BA0192" w:rsidRDefault="00BA0192" w:rsidP="00BA0192">
            <w:pPr>
              <w:jc w:val="center"/>
              <w:rPr>
                <w:rFonts w:ascii="Calibri" w:eastAsia="Calibri" w:hAnsi="Calibri"/>
              </w:rPr>
            </w:pPr>
            <w:r w:rsidRPr="00BA0192">
              <w:rPr>
                <w:rFonts w:ascii="Calibri" w:eastAsia="Calibri" w:hAnsi="Calibri"/>
              </w:rPr>
              <w:t>0421</w:t>
            </w:r>
          </w:p>
        </w:tc>
        <w:tc>
          <w:tcPr>
            <w:tcW w:w="3544" w:type="dxa"/>
            <w:tcBorders>
              <w:top w:val="nil"/>
              <w:left w:val="nil"/>
              <w:bottom w:val="single" w:sz="12" w:space="0" w:color="auto"/>
              <w:right w:val="single" w:sz="12" w:space="0" w:color="auto"/>
            </w:tcBorders>
            <w:shd w:val="clear" w:color="auto" w:fill="auto"/>
            <w:vAlign w:val="center"/>
          </w:tcPr>
          <w:p w14:paraId="46EFE81F" w14:textId="77777777" w:rsidR="00BA0192" w:rsidRPr="00BA0192" w:rsidRDefault="00BA0192" w:rsidP="00BA0192">
            <w:pPr>
              <w:rPr>
                <w:rFonts w:ascii="Calibri" w:eastAsia="Calibri" w:hAnsi="Calibri"/>
              </w:rPr>
            </w:pPr>
            <w:r w:rsidRPr="00BA0192">
              <w:rPr>
                <w:rFonts w:ascii="Calibri" w:eastAsia="Calibri" w:hAnsi="Calibri"/>
              </w:rPr>
              <w:t>Frăsinet amestecat de dealuri (s-m)</w:t>
            </w:r>
          </w:p>
        </w:tc>
        <w:tc>
          <w:tcPr>
            <w:tcW w:w="992" w:type="dxa"/>
            <w:vMerge/>
            <w:tcBorders>
              <w:left w:val="single" w:sz="12" w:space="0" w:color="auto"/>
              <w:bottom w:val="single" w:sz="12" w:space="0" w:color="auto"/>
              <w:right w:val="single" w:sz="4" w:space="0" w:color="auto"/>
            </w:tcBorders>
            <w:shd w:val="clear" w:color="auto" w:fill="auto"/>
            <w:vAlign w:val="center"/>
          </w:tcPr>
          <w:p w14:paraId="7CA8C7FF"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720D8090" w14:textId="77777777" w:rsidR="00BA0192" w:rsidRPr="00BA0192" w:rsidRDefault="00BA0192" w:rsidP="00BA0192">
            <w:pPr>
              <w:rPr>
                <w:rFonts w:ascii="Calibri" w:eastAsia="Calibri" w:hAnsi="Calibri"/>
              </w:rPr>
            </w:pPr>
          </w:p>
        </w:tc>
      </w:tr>
      <w:tr w:rsidR="00BA0192" w:rsidRPr="00BA0192" w14:paraId="2DE18C06"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B0CF15C" w14:textId="77777777" w:rsidR="00BA0192" w:rsidRPr="00BA0192" w:rsidRDefault="00BA0192" w:rsidP="00BA0192">
            <w:pPr>
              <w:jc w:val="center"/>
              <w:rPr>
                <w:rFonts w:ascii="Calibri" w:eastAsia="Calibri" w:hAnsi="Calibri"/>
              </w:rPr>
            </w:pPr>
            <w:r w:rsidRPr="00BA0192">
              <w:rPr>
                <w:rFonts w:ascii="Calibri" w:eastAsia="Calibri" w:hAnsi="Calibri"/>
              </w:rPr>
              <w:t>5233</w:t>
            </w:r>
          </w:p>
        </w:tc>
        <w:tc>
          <w:tcPr>
            <w:tcW w:w="4077" w:type="dxa"/>
            <w:tcBorders>
              <w:top w:val="nil"/>
              <w:left w:val="nil"/>
              <w:bottom w:val="single" w:sz="4" w:space="0" w:color="auto"/>
              <w:right w:val="single" w:sz="4" w:space="0" w:color="auto"/>
            </w:tcBorders>
            <w:shd w:val="clear" w:color="auto" w:fill="auto"/>
            <w:vAlign w:val="center"/>
          </w:tcPr>
          <w:p w14:paraId="5A941D01" w14:textId="77777777" w:rsidR="00BA0192" w:rsidRPr="00BA0192" w:rsidRDefault="00BA0192" w:rsidP="00BA0192">
            <w:pPr>
              <w:rPr>
                <w:rFonts w:ascii="Calibri" w:eastAsia="Calibri" w:hAnsi="Calibri"/>
              </w:rPr>
            </w:pPr>
            <w:r w:rsidRPr="00BA0192">
              <w:rPr>
                <w:rFonts w:ascii="Calibri" w:eastAsia="Calibri" w:hAnsi="Calibri"/>
              </w:rPr>
              <w:t xml:space="preserve">Deluros de făgete Pm, podzolit-pseudogleizat, edafic mijlociu, cu </w:t>
            </w:r>
            <w:r w:rsidRPr="00BA0192">
              <w:rPr>
                <w:rFonts w:ascii="Calibri" w:eastAsia="Calibri" w:hAnsi="Calibri"/>
                <w:i/>
                <w:iCs/>
              </w:rPr>
              <w:t>Carex pilosa</w:t>
            </w:r>
          </w:p>
        </w:tc>
        <w:tc>
          <w:tcPr>
            <w:tcW w:w="1134" w:type="dxa"/>
            <w:tcBorders>
              <w:top w:val="nil"/>
              <w:left w:val="nil"/>
              <w:bottom w:val="single" w:sz="4" w:space="0" w:color="auto"/>
              <w:right w:val="single" w:sz="4" w:space="0" w:color="auto"/>
            </w:tcBorders>
            <w:shd w:val="clear" w:color="auto" w:fill="auto"/>
            <w:vAlign w:val="center"/>
          </w:tcPr>
          <w:p w14:paraId="7F298D3F" w14:textId="77777777" w:rsidR="00BA0192" w:rsidRPr="00BA0192" w:rsidRDefault="00BA0192" w:rsidP="00BA0192">
            <w:pPr>
              <w:jc w:val="center"/>
              <w:rPr>
                <w:rFonts w:ascii="Calibri" w:eastAsia="Calibri" w:hAnsi="Calibri"/>
              </w:rPr>
            </w:pPr>
            <w:r w:rsidRPr="00BA0192">
              <w:rPr>
                <w:rFonts w:ascii="Calibri" w:eastAsia="Calibri" w:hAnsi="Calibri"/>
              </w:rPr>
              <w:t>4221</w:t>
            </w:r>
          </w:p>
        </w:tc>
        <w:tc>
          <w:tcPr>
            <w:tcW w:w="3544" w:type="dxa"/>
            <w:tcBorders>
              <w:top w:val="nil"/>
              <w:left w:val="nil"/>
              <w:bottom w:val="single" w:sz="4" w:space="0" w:color="auto"/>
              <w:right w:val="single" w:sz="12" w:space="0" w:color="auto"/>
            </w:tcBorders>
            <w:shd w:val="clear" w:color="auto" w:fill="auto"/>
            <w:vAlign w:val="center"/>
          </w:tcPr>
          <w:p w14:paraId="781C9A93" w14:textId="77777777" w:rsidR="00BA0192" w:rsidRPr="00BA0192" w:rsidRDefault="00BA0192" w:rsidP="00BA0192">
            <w:pPr>
              <w:rPr>
                <w:rFonts w:ascii="Calibri" w:eastAsia="Calibri" w:hAnsi="Calibri"/>
              </w:rPr>
            </w:pPr>
            <w:r w:rsidRPr="00BA0192">
              <w:rPr>
                <w:rFonts w:ascii="Calibri" w:eastAsia="Calibri" w:hAnsi="Calibri"/>
              </w:rPr>
              <w:t xml:space="preserve">Făget cu </w:t>
            </w:r>
            <w:r w:rsidRPr="00BA0192">
              <w:rPr>
                <w:rFonts w:ascii="Calibri" w:eastAsia="Calibri" w:hAnsi="Calibri"/>
                <w:i/>
                <w:iCs/>
              </w:rPr>
              <w:t>Carex pilosa</w:t>
            </w:r>
            <w:r w:rsidRPr="00BA0192">
              <w:rPr>
                <w:rFonts w:ascii="Calibri" w:eastAsia="Calibri" w:hAnsi="Calibri"/>
              </w:rPr>
              <w:t xml:space="preserve"> (m)</w:t>
            </w:r>
          </w:p>
        </w:tc>
        <w:tc>
          <w:tcPr>
            <w:tcW w:w="992" w:type="dxa"/>
            <w:vMerge w:val="restart"/>
            <w:tcBorders>
              <w:top w:val="nil"/>
              <w:left w:val="single" w:sz="12" w:space="0" w:color="auto"/>
              <w:right w:val="single" w:sz="4" w:space="0" w:color="auto"/>
            </w:tcBorders>
            <w:shd w:val="clear" w:color="auto" w:fill="auto"/>
            <w:vAlign w:val="center"/>
          </w:tcPr>
          <w:p w14:paraId="7C6300CB" w14:textId="77777777" w:rsidR="00BA0192" w:rsidRPr="00BA0192" w:rsidRDefault="00BA0192" w:rsidP="00BA0192">
            <w:pPr>
              <w:rPr>
                <w:rFonts w:ascii="Calibri" w:eastAsia="Calibri" w:hAnsi="Calibri"/>
              </w:rPr>
            </w:pPr>
            <w:r w:rsidRPr="00BA0192">
              <w:rPr>
                <w:rFonts w:ascii="Calibri" w:eastAsia="Calibri" w:hAnsi="Calibri"/>
              </w:rPr>
              <w:t>GE 39</w:t>
            </w:r>
            <w:r w:rsidRPr="00BA0192">
              <w:rPr>
                <w:rFonts w:ascii="Calibri" w:eastAsia="Calibri" w:hAnsi="Calibri"/>
                <w:b/>
                <w:bCs/>
              </w:rPr>
              <w:t> </w:t>
            </w:r>
          </w:p>
        </w:tc>
        <w:tc>
          <w:tcPr>
            <w:tcW w:w="4099" w:type="dxa"/>
            <w:vMerge w:val="restart"/>
            <w:tcBorders>
              <w:top w:val="nil"/>
              <w:left w:val="nil"/>
              <w:right w:val="single" w:sz="12" w:space="0" w:color="auto"/>
            </w:tcBorders>
            <w:shd w:val="clear" w:color="auto" w:fill="auto"/>
            <w:vAlign w:val="center"/>
          </w:tcPr>
          <w:p w14:paraId="7D2274A3" w14:textId="77777777" w:rsidR="00BA0192" w:rsidRPr="00BA0192" w:rsidRDefault="00BA0192" w:rsidP="00BA0192">
            <w:pPr>
              <w:rPr>
                <w:rFonts w:ascii="Calibri" w:eastAsia="Calibri" w:hAnsi="Calibri"/>
              </w:rPr>
            </w:pPr>
            <w:r w:rsidRPr="00BA0192">
              <w:rPr>
                <w:rFonts w:ascii="Calibri" w:eastAsia="Calibri" w:hAnsi="Calibri"/>
                <w:lang w:val="fr-FR"/>
              </w:rPr>
              <w:t>Deluros de făgete (m), soluri brune luvice cu drenaj imperfect, V. ed. mijlociu-mare</w:t>
            </w:r>
          </w:p>
        </w:tc>
      </w:tr>
      <w:tr w:rsidR="00BA0192" w:rsidRPr="00BA0192" w14:paraId="73C98E13" w14:textId="77777777" w:rsidTr="005F3930">
        <w:trPr>
          <w:trHeight w:val="114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40C590EE" w14:textId="77777777" w:rsidR="00BA0192" w:rsidRPr="00BA0192" w:rsidRDefault="00BA0192" w:rsidP="00BA0192">
            <w:pPr>
              <w:jc w:val="center"/>
              <w:rPr>
                <w:rFonts w:ascii="Calibri" w:eastAsia="Calibri" w:hAnsi="Calibri"/>
              </w:rPr>
            </w:pPr>
            <w:r w:rsidRPr="00BA0192">
              <w:rPr>
                <w:rFonts w:ascii="Calibri" w:eastAsia="Calibri" w:hAnsi="Calibri"/>
              </w:rPr>
              <w:t>6241</w:t>
            </w:r>
          </w:p>
        </w:tc>
        <w:tc>
          <w:tcPr>
            <w:tcW w:w="4077" w:type="dxa"/>
            <w:tcBorders>
              <w:top w:val="nil"/>
              <w:left w:val="nil"/>
              <w:bottom w:val="single" w:sz="12" w:space="0" w:color="auto"/>
              <w:right w:val="single" w:sz="4" w:space="0" w:color="auto"/>
            </w:tcBorders>
            <w:shd w:val="clear" w:color="auto" w:fill="auto"/>
            <w:vAlign w:val="center"/>
          </w:tcPr>
          <w:p w14:paraId="7655D0A0" w14:textId="77777777" w:rsidR="00BA0192" w:rsidRPr="00BA0192" w:rsidRDefault="00BA0192" w:rsidP="00BA0192">
            <w:pPr>
              <w:rPr>
                <w:rFonts w:ascii="Calibri" w:eastAsia="Calibri" w:hAnsi="Calibri"/>
              </w:rPr>
            </w:pPr>
            <w:r w:rsidRPr="00BA0192">
              <w:rPr>
                <w:rFonts w:ascii="Calibri" w:eastAsia="Calibri" w:hAnsi="Calibri"/>
              </w:rPr>
              <w:t xml:space="preserve">Deluros de cvercete cu făgete de limită inferioară Pm, podzolit - pseudogleizat, edafic mijlociu - mare, cu </w:t>
            </w:r>
            <w:r w:rsidRPr="00BA0192">
              <w:rPr>
                <w:rFonts w:ascii="Calibri" w:eastAsia="Calibri" w:hAnsi="Calibri"/>
                <w:i/>
                <w:iCs/>
              </w:rPr>
              <w:t>Carex pilosa</w:t>
            </w:r>
          </w:p>
        </w:tc>
        <w:tc>
          <w:tcPr>
            <w:tcW w:w="1134" w:type="dxa"/>
            <w:tcBorders>
              <w:top w:val="nil"/>
              <w:left w:val="nil"/>
              <w:bottom w:val="single" w:sz="12" w:space="0" w:color="auto"/>
              <w:right w:val="single" w:sz="4" w:space="0" w:color="auto"/>
            </w:tcBorders>
            <w:shd w:val="clear" w:color="auto" w:fill="auto"/>
            <w:vAlign w:val="center"/>
          </w:tcPr>
          <w:p w14:paraId="553185FB" w14:textId="77777777" w:rsidR="00BA0192" w:rsidRPr="00BA0192" w:rsidRDefault="00BA0192" w:rsidP="00BA0192">
            <w:pPr>
              <w:jc w:val="center"/>
              <w:rPr>
                <w:rFonts w:ascii="Calibri" w:eastAsia="Calibri" w:hAnsi="Calibri"/>
              </w:rPr>
            </w:pPr>
            <w:r w:rsidRPr="00BA0192">
              <w:rPr>
                <w:rFonts w:ascii="Calibri" w:eastAsia="Calibri" w:hAnsi="Calibri"/>
              </w:rPr>
              <w:t>4321</w:t>
            </w:r>
          </w:p>
        </w:tc>
        <w:tc>
          <w:tcPr>
            <w:tcW w:w="3544" w:type="dxa"/>
            <w:tcBorders>
              <w:top w:val="nil"/>
              <w:left w:val="nil"/>
              <w:bottom w:val="single" w:sz="12" w:space="0" w:color="auto"/>
              <w:right w:val="single" w:sz="12" w:space="0" w:color="auto"/>
            </w:tcBorders>
            <w:shd w:val="clear" w:color="auto" w:fill="auto"/>
            <w:vAlign w:val="center"/>
          </w:tcPr>
          <w:p w14:paraId="67EDD1C3" w14:textId="77777777" w:rsidR="00BA0192" w:rsidRPr="00BA0192" w:rsidRDefault="00BA0192" w:rsidP="00BA0192">
            <w:pPr>
              <w:rPr>
                <w:rFonts w:ascii="Calibri" w:eastAsia="Calibri" w:hAnsi="Calibri"/>
              </w:rPr>
            </w:pPr>
            <w:r w:rsidRPr="00BA0192">
              <w:rPr>
                <w:rFonts w:ascii="Calibri" w:eastAsia="Calibri" w:hAnsi="Calibri"/>
              </w:rPr>
              <w:t xml:space="preserve">Făgeto-cărpinet cu </w:t>
            </w:r>
            <w:r w:rsidRPr="00BA0192">
              <w:rPr>
                <w:rFonts w:ascii="Calibri" w:eastAsia="Calibri" w:hAnsi="Calibri"/>
                <w:i/>
                <w:iCs/>
              </w:rPr>
              <w:t>Carex pilosa</w:t>
            </w:r>
            <w:r w:rsidRPr="00BA0192">
              <w:rPr>
                <w:rFonts w:ascii="Calibri" w:eastAsia="Calibri" w:hAnsi="Calibri"/>
              </w:rPr>
              <w:t xml:space="preserve"> (m)</w:t>
            </w:r>
          </w:p>
        </w:tc>
        <w:tc>
          <w:tcPr>
            <w:tcW w:w="992" w:type="dxa"/>
            <w:vMerge/>
            <w:tcBorders>
              <w:left w:val="single" w:sz="12" w:space="0" w:color="auto"/>
              <w:bottom w:val="single" w:sz="12" w:space="0" w:color="auto"/>
              <w:right w:val="single" w:sz="4" w:space="0" w:color="auto"/>
            </w:tcBorders>
            <w:shd w:val="clear" w:color="auto" w:fill="auto"/>
            <w:vAlign w:val="center"/>
          </w:tcPr>
          <w:p w14:paraId="29950F0A"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566ECD5F" w14:textId="77777777" w:rsidR="00BA0192" w:rsidRPr="00BA0192" w:rsidRDefault="00BA0192" w:rsidP="00BA0192">
            <w:pPr>
              <w:rPr>
                <w:rFonts w:ascii="Calibri" w:eastAsia="Calibri" w:hAnsi="Calibri"/>
              </w:rPr>
            </w:pPr>
          </w:p>
        </w:tc>
      </w:tr>
      <w:tr w:rsidR="00BA0192" w:rsidRPr="00BA0192" w14:paraId="70117D00"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65C6392" w14:textId="77777777" w:rsidR="00BA0192" w:rsidRPr="00BA0192" w:rsidRDefault="00BA0192" w:rsidP="00BA0192">
            <w:pPr>
              <w:jc w:val="center"/>
              <w:rPr>
                <w:rFonts w:ascii="Calibri" w:eastAsia="Calibri" w:hAnsi="Calibri"/>
              </w:rPr>
            </w:pPr>
            <w:r w:rsidRPr="00BA0192">
              <w:rPr>
                <w:rFonts w:ascii="Calibri" w:eastAsia="Calibri" w:hAnsi="Calibri"/>
              </w:rPr>
              <w:t>5232</w:t>
            </w:r>
          </w:p>
        </w:tc>
        <w:tc>
          <w:tcPr>
            <w:tcW w:w="4077" w:type="dxa"/>
            <w:tcBorders>
              <w:top w:val="nil"/>
              <w:left w:val="nil"/>
              <w:bottom w:val="single" w:sz="4" w:space="0" w:color="auto"/>
              <w:right w:val="single" w:sz="4" w:space="0" w:color="auto"/>
            </w:tcBorders>
            <w:shd w:val="clear" w:color="auto" w:fill="auto"/>
            <w:vAlign w:val="center"/>
          </w:tcPr>
          <w:p w14:paraId="71648478"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Deluros de făgete Pm, podzolit edafic mijlociu, cu </w:t>
            </w:r>
            <w:r w:rsidRPr="00BA0192">
              <w:rPr>
                <w:rFonts w:ascii="Calibri" w:eastAsia="Calibri" w:hAnsi="Calibri"/>
                <w:i/>
                <w:iCs/>
                <w:lang w:val="fr-FR"/>
              </w:rPr>
              <w:t>Festuca</w:t>
            </w:r>
          </w:p>
        </w:tc>
        <w:tc>
          <w:tcPr>
            <w:tcW w:w="1134" w:type="dxa"/>
            <w:tcBorders>
              <w:top w:val="nil"/>
              <w:left w:val="nil"/>
              <w:bottom w:val="single" w:sz="4" w:space="0" w:color="auto"/>
              <w:right w:val="single" w:sz="4" w:space="0" w:color="auto"/>
            </w:tcBorders>
            <w:shd w:val="clear" w:color="auto" w:fill="auto"/>
            <w:vAlign w:val="center"/>
          </w:tcPr>
          <w:p w14:paraId="383AE4C8" w14:textId="77777777" w:rsidR="00BA0192" w:rsidRPr="00BA0192" w:rsidRDefault="00BA0192" w:rsidP="00BA0192">
            <w:pPr>
              <w:jc w:val="center"/>
              <w:rPr>
                <w:rFonts w:ascii="Calibri" w:eastAsia="Calibri" w:hAnsi="Calibri"/>
              </w:rPr>
            </w:pPr>
            <w:r w:rsidRPr="00BA0192">
              <w:rPr>
                <w:rFonts w:ascii="Calibri" w:eastAsia="Calibri" w:hAnsi="Calibri"/>
              </w:rPr>
              <w:t>4231</w:t>
            </w:r>
          </w:p>
        </w:tc>
        <w:tc>
          <w:tcPr>
            <w:tcW w:w="3544" w:type="dxa"/>
            <w:tcBorders>
              <w:top w:val="nil"/>
              <w:left w:val="nil"/>
              <w:bottom w:val="single" w:sz="4" w:space="0" w:color="auto"/>
              <w:right w:val="single" w:sz="12" w:space="0" w:color="auto"/>
            </w:tcBorders>
            <w:shd w:val="clear" w:color="auto" w:fill="auto"/>
            <w:vAlign w:val="center"/>
          </w:tcPr>
          <w:p w14:paraId="4667A9CB"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Făget de dealuri cu </w:t>
            </w:r>
            <w:r w:rsidRPr="00BA0192">
              <w:rPr>
                <w:rFonts w:ascii="Calibri" w:eastAsia="Calibri" w:hAnsi="Calibri"/>
                <w:i/>
                <w:iCs/>
                <w:lang w:val="fr-FR"/>
              </w:rPr>
              <w:t>Rubus hirtus</w:t>
            </w:r>
            <w:r w:rsidRPr="00BA0192">
              <w:rPr>
                <w:rFonts w:ascii="Calibri" w:eastAsia="Calibri" w:hAnsi="Calibri"/>
                <w:lang w:val="fr-FR"/>
              </w:rPr>
              <w:t xml:space="preserve"> (m) </w:t>
            </w:r>
          </w:p>
        </w:tc>
        <w:tc>
          <w:tcPr>
            <w:tcW w:w="992" w:type="dxa"/>
            <w:vMerge w:val="restart"/>
            <w:tcBorders>
              <w:top w:val="nil"/>
              <w:left w:val="single" w:sz="12" w:space="0" w:color="auto"/>
              <w:right w:val="single" w:sz="4" w:space="0" w:color="auto"/>
            </w:tcBorders>
            <w:shd w:val="clear" w:color="auto" w:fill="auto"/>
            <w:vAlign w:val="center"/>
          </w:tcPr>
          <w:p w14:paraId="11E9A21F" w14:textId="77777777" w:rsidR="00BA0192" w:rsidRPr="00BA0192" w:rsidRDefault="00BA0192" w:rsidP="00BA0192">
            <w:pPr>
              <w:rPr>
                <w:rFonts w:ascii="Calibri" w:eastAsia="Calibri" w:hAnsi="Calibri"/>
                <w:lang w:val="fr-FR"/>
              </w:rPr>
            </w:pPr>
            <w:r w:rsidRPr="00BA0192">
              <w:rPr>
                <w:rFonts w:ascii="Calibri" w:eastAsia="Calibri" w:hAnsi="Calibri"/>
              </w:rPr>
              <w:t>GE 40</w:t>
            </w:r>
            <w:r w:rsidRPr="00BA0192">
              <w:rPr>
                <w:rFonts w:ascii="Calibri" w:eastAsia="Calibri" w:hAnsi="Calibri"/>
                <w:lang w:val="fr-FR"/>
              </w:rPr>
              <w:t> </w:t>
            </w:r>
          </w:p>
        </w:tc>
        <w:tc>
          <w:tcPr>
            <w:tcW w:w="4099" w:type="dxa"/>
            <w:vMerge w:val="restart"/>
            <w:tcBorders>
              <w:top w:val="nil"/>
              <w:left w:val="nil"/>
              <w:right w:val="single" w:sz="12" w:space="0" w:color="auto"/>
            </w:tcBorders>
            <w:shd w:val="clear" w:color="auto" w:fill="auto"/>
            <w:vAlign w:val="center"/>
          </w:tcPr>
          <w:p w14:paraId="4AFD3CC7"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făgete (m), soluri brune luvice, V. ed. mijlociu</w:t>
            </w:r>
          </w:p>
        </w:tc>
      </w:tr>
      <w:tr w:rsidR="00BA0192" w:rsidRPr="00BA0192" w14:paraId="49D2B11A"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69F5599D" w14:textId="77777777" w:rsidR="00BA0192" w:rsidRPr="00BA0192" w:rsidRDefault="00BA0192" w:rsidP="00BA0192">
            <w:pPr>
              <w:jc w:val="center"/>
              <w:rPr>
                <w:rFonts w:ascii="Calibri" w:eastAsia="Calibri" w:hAnsi="Calibri"/>
              </w:rPr>
            </w:pPr>
            <w:r w:rsidRPr="00BA0192">
              <w:rPr>
                <w:rFonts w:ascii="Calibri" w:eastAsia="Calibri" w:hAnsi="Calibri"/>
              </w:rPr>
              <w:t>6232</w:t>
            </w:r>
          </w:p>
        </w:tc>
        <w:tc>
          <w:tcPr>
            <w:tcW w:w="4077" w:type="dxa"/>
            <w:tcBorders>
              <w:top w:val="nil"/>
              <w:left w:val="nil"/>
              <w:bottom w:val="single" w:sz="12" w:space="0" w:color="auto"/>
              <w:right w:val="nil"/>
            </w:tcBorders>
            <w:shd w:val="clear" w:color="auto" w:fill="auto"/>
            <w:vAlign w:val="center"/>
          </w:tcPr>
          <w:p w14:paraId="047BDC8B"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făgete de limită inferioară, podzolit, Pm</w:t>
            </w:r>
          </w:p>
        </w:tc>
        <w:tc>
          <w:tcPr>
            <w:tcW w:w="1134" w:type="dxa"/>
            <w:tcBorders>
              <w:top w:val="nil"/>
              <w:left w:val="single" w:sz="4" w:space="0" w:color="auto"/>
              <w:bottom w:val="single" w:sz="12" w:space="0" w:color="auto"/>
              <w:right w:val="single" w:sz="4" w:space="0" w:color="auto"/>
            </w:tcBorders>
            <w:shd w:val="clear" w:color="auto" w:fill="auto"/>
            <w:vAlign w:val="center"/>
          </w:tcPr>
          <w:p w14:paraId="1EC86151"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single" w:sz="12" w:space="0" w:color="auto"/>
              <w:right w:val="single" w:sz="12" w:space="0" w:color="auto"/>
            </w:tcBorders>
            <w:shd w:val="clear" w:color="auto" w:fill="auto"/>
            <w:vAlign w:val="center"/>
          </w:tcPr>
          <w:p w14:paraId="084A2956"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2020719B"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17B304FA" w14:textId="77777777" w:rsidR="00BA0192" w:rsidRPr="00BA0192" w:rsidRDefault="00BA0192" w:rsidP="00BA0192">
            <w:pPr>
              <w:rPr>
                <w:rFonts w:ascii="Calibri" w:eastAsia="Calibri" w:hAnsi="Calibri"/>
                <w:lang w:val="fr-FR"/>
              </w:rPr>
            </w:pPr>
          </w:p>
        </w:tc>
      </w:tr>
      <w:tr w:rsidR="00BA0192" w:rsidRPr="00BA0192" w14:paraId="70A7A784"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2E11AD2" w14:textId="77777777" w:rsidR="00BA0192" w:rsidRPr="00BA0192" w:rsidRDefault="00BA0192" w:rsidP="00BA0192">
            <w:pPr>
              <w:jc w:val="center"/>
              <w:rPr>
                <w:rFonts w:ascii="Calibri" w:eastAsia="Calibri" w:hAnsi="Calibri"/>
              </w:rPr>
            </w:pPr>
            <w:r w:rsidRPr="00BA0192">
              <w:rPr>
                <w:rFonts w:ascii="Calibri" w:eastAsia="Calibri" w:hAnsi="Calibri"/>
              </w:rPr>
              <w:t>5242</w:t>
            </w:r>
          </w:p>
        </w:tc>
        <w:tc>
          <w:tcPr>
            <w:tcW w:w="4077" w:type="dxa"/>
            <w:tcBorders>
              <w:top w:val="nil"/>
              <w:left w:val="nil"/>
              <w:bottom w:val="single" w:sz="4" w:space="0" w:color="auto"/>
              <w:right w:val="single" w:sz="4" w:space="0" w:color="auto"/>
            </w:tcBorders>
            <w:shd w:val="clear" w:color="auto" w:fill="auto"/>
            <w:vAlign w:val="center"/>
          </w:tcPr>
          <w:p w14:paraId="00CEC51B" w14:textId="77777777" w:rsidR="00BA0192" w:rsidRPr="00BA0192" w:rsidRDefault="00BA0192" w:rsidP="00BA0192">
            <w:pPr>
              <w:rPr>
                <w:rFonts w:ascii="Calibri" w:eastAsia="Calibri" w:hAnsi="Calibri"/>
              </w:rPr>
            </w:pPr>
            <w:r w:rsidRPr="00BA0192">
              <w:rPr>
                <w:rFonts w:ascii="Calibri" w:eastAsia="Calibri" w:hAnsi="Calibri"/>
              </w:rPr>
              <w:t xml:space="preserve">Deluros de făgete Pm, brun edafic mijlociu, cu </w:t>
            </w:r>
            <w:r w:rsidRPr="00BA0192">
              <w:rPr>
                <w:rFonts w:ascii="Calibri" w:eastAsia="Calibri" w:hAnsi="Calibri"/>
                <w:i/>
                <w:iCs/>
              </w:rPr>
              <w:t>Asperula-Asarum</w:t>
            </w:r>
          </w:p>
        </w:tc>
        <w:tc>
          <w:tcPr>
            <w:tcW w:w="1134" w:type="dxa"/>
            <w:tcBorders>
              <w:top w:val="nil"/>
              <w:left w:val="nil"/>
              <w:bottom w:val="single" w:sz="4" w:space="0" w:color="auto"/>
              <w:right w:val="single" w:sz="4" w:space="0" w:color="auto"/>
            </w:tcBorders>
            <w:shd w:val="clear" w:color="auto" w:fill="auto"/>
            <w:vAlign w:val="center"/>
          </w:tcPr>
          <w:p w14:paraId="176C55FB" w14:textId="77777777" w:rsidR="00BA0192" w:rsidRPr="00BA0192" w:rsidRDefault="00BA0192" w:rsidP="00BA0192">
            <w:pPr>
              <w:jc w:val="center"/>
              <w:rPr>
                <w:rFonts w:ascii="Calibri" w:eastAsia="Calibri" w:hAnsi="Calibri"/>
              </w:rPr>
            </w:pPr>
            <w:r w:rsidRPr="00BA0192">
              <w:rPr>
                <w:rFonts w:ascii="Calibri" w:eastAsia="Calibri" w:hAnsi="Calibri"/>
              </w:rPr>
              <w:t>4331</w:t>
            </w:r>
          </w:p>
        </w:tc>
        <w:tc>
          <w:tcPr>
            <w:tcW w:w="3544" w:type="dxa"/>
            <w:tcBorders>
              <w:top w:val="nil"/>
              <w:left w:val="nil"/>
              <w:bottom w:val="single" w:sz="4" w:space="0" w:color="auto"/>
              <w:right w:val="single" w:sz="12" w:space="0" w:color="auto"/>
            </w:tcBorders>
            <w:shd w:val="clear" w:color="auto" w:fill="auto"/>
            <w:vAlign w:val="center"/>
          </w:tcPr>
          <w:p w14:paraId="322B485D" w14:textId="77777777" w:rsidR="00BA0192" w:rsidRPr="00BA0192" w:rsidRDefault="00BA0192" w:rsidP="00BA0192">
            <w:pPr>
              <w:rPr>
                <w:rFonts w:ascii="Calibri" w:eastAsia="Calibri" w:hAnsi="Calibri"/>
              </w:rPr>
            </w:pPr>
            <w:r w:rsidRPr="00BA0192">
              <w:rPr>
                <w:rFonts w:ascii="Calibri" w:eastAsia="Calibri" w:hAnsi="Calibri"/>
              </w:rPr>
              <w:t>Făget amestecat din regiunea de dealuri (m)</w:t>
            </w:r>
          </w:p>
        </w:tc>
        <w:tc>
          <w:tcPr>
            <w:tcW w:w="992" w:type="dxa"/>
            <w:vMerge w:val="restart"/>
            <w:tcBorders>
              <w:top w:val="nil"/>
              <w:left w:val="single" w:sz="12" w:space="0" w:color="auto"/>
              <w:right w:val="single" w:sz="4" w:space="0" w:color="auto"/>
            </w:tcBorders>
            <w:shd w:val="clear" w:color="auto" w:fill="auto"/>
            <w:vAlign w:val="center"/>
          </w:tcPr>
          <w:p w14:paraId="4183F662" w14:textId="77777777" w:rsidR="00BA0192" w:rsidRPr="00BA0192" w:rsidRDefault="00BA0192" w:rsidP="00BA0192">
            <w:pPr>
              <w:rPr>
                <w:rFonts w:ascii="Calibri" w:eastAsia="Calibri" w:hAnsi="Calibri"/>
              </w:rPr>
            </w:pPr>
            <w:r w:rsidRPr="00BA0192">
              <w:rPr>
                <w:rFonts w:ascii="Calibri" w:eastAsia="Calibri" w:hAnsi="Calibri"/>
              </w:rPr>
              <w:t>GE 41</w:t>
            </w:r>
          </w:p>
        </w:tc>
        <w:tc>
          <w:tcPr>
            <w:tcW w:w="4099" w:type="dxa"/>
            <w:vMerge w:val="restart"/>
            <w:tcBorders>
              <w:top w:val="nil"/>
              <w:left w:val="nil"/>
              <w:right w:val="single" w:sz="12" w:space="0" w:color="auto"/>
            </w:tcBorders>
            <w:shd w:val="clear" w:color="auto" w:fill="auto"/>
            <w:vAlign w:val="center"/>
          </w:tcPr>
          <w:p w14:paraId="7E8FE095" w14:textId="77777777" w:rsidR="00BA0192" w:rsidRPr="00BA0192" w:rsidRDefault="00BA0192" w:rsidP="00BA0192">
            <w:pPr>
              <w:rPr>
                <w:rFonts w:ascii="Calibri" w:eastAsia="Calibri" w:hAnsi="Calibri"/>
              </w:rPr>
            </w:pPr>
            <w:r w:rsidRPr="00BA0192">
              <w:rPr>
                <w:rFonts w:ascii="Calibri" w:eastAsia="Calibri" w:hAnsi="Calibri"/>
                <w:lang w:val="fr-FR"/>
              </w:rPr>
              <w:t>Deluros de făgete (m-s), soluri brune-brune luvice, V.ed. mijlociu</w:t>
            </w:r>
          </w:p>
        </w:tc>
      </w:tr>
      <w:tr w:rsidR="00BA0192" w:rsidRPr="00BA0192" w14:paraId="27F39F96"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6AD268AA" w14:textId="77777777" w:rsidR="00BA0192" w:rsidRPr="00BA0192" w:rsidRDefault="00BA0192" w:rsidP="00BA0192">
            <w:pPr>
              <w:jc w:val="center"/>
              <w:rPr>
                <w:rFonts w:ascii="Calibri" w:eastAsia="Calibri" w:hAnsi="Calibri"/>
              </w:rPr>
            </w:pPr>
            <w:r w:rsidRPr="00BA0192">
              <w:rPr>
                <w:rFonts w:ascii="Calibri" w:eastAsia="Calibri" w:hAnsi="Calibri"/>
              </w:rPr>
              <w:t>6252</w:t>
            </w:r>
          </w:p>
        </w:tc>
        <w:tc>
          <w:tcPr>
            <w:tcW w:w="4077" w:type="dxa"/>
            <w:tcBorders>
              <w:top w:val="nil"/>
              <w:left w:val="nil"/>
              <w:bottom w:val="single" w:sz="12" w:space="0" w:color="auto"/>
              <w:right w:val="single" w:sz="4" w:space="0" w:color="auto"/>
            </w:tcBorders>
            <w:shd w:val="clear" w:color="auto" w:fill="auto"/>
            <w:vAlign w:val="center"/>
          </w:tcPr>
          <w:p w14:paraId="25062963" w14:textId="77777777" w:rsidR="00BA0192" w:rsidRPr="00BA0192" w:rsidRDefault="00BA0192" w:rsidP="00BA0192">
            <w:pPr>
              <w:rPr>
                <w:rFonts w:ascii="Calibri" w:eastAsia="Calibri" w:hAnsi="Calibri"/>
              </w:rPr>
            </w:pPr>
            <w:r w:rsidRPr="00BA0192">
              <w:rPr>
                <w:rFonts w:ascii="Calibri" w:eastAsia="Calibri" w:hAnsi="Calibri"/>
              </w:rPr>
              <w:t xml:space="preserve">Deluros de cvercete cu făgete de limită inferioară Pm, brun edafic mijlociu, cu </w:t>
            </w:r>
            <w:r w:rsidRPr="00BA0192">
              <w:rPr>
                <w:rFonts w:ascii="Calibri" w:eastAsia="Calibri" w:hAnsi="Calibri"/>
                <w:i/>
                <w:iCs/>
              </w:rPr>
              <w:t>Asperula-Asarum</w:t>
            </w:r>
          </w:p>
        </w:tc>
        <w:tc>
          <w:tcPr>
            <w:tcW w:w="1134" w:type="dxa"/>
            <w:tcBorders>
              <w:top w:val="nil"/>
              <w:left w:val="nil"/>
              <w:bottom w:val="single" w:sz="12" w:space="0" w:color="auto"/>
              <w:right w:val="single" w:sz="4" w:space="0" w:color="auto"/>
            </w:tcBorders>
            <w:shd w:val="clear" w:color="auto" w:fill="auto"/>
            <w:vAlign w:val="center"/>
          </w:tcPr>
          <w:p w14:paraId="786E7688" w14:textId="77777777" w:rsidR="00BA0192" w:rsidRPr="00BA0192" w:rsidRDefault="00BA0192" w:rsidP="00BA0192">
            <w:pPr>
              <w:jc w:val="center"/>
              <w:rPr>
                <w:rFonts w:ascii="Calibri" w:eastAsia="Calibri" w:hAnsi="Calibri"/>
              </w:rPr>
            </w:pPr>
            <w:r w:rsidRPr="00BA0192">
              <w:rPr>
                <w:rFonts w:ascii="Calibri" w:eastAsia="Calibri" w:hAnsi="Calibri"/>
              </w:rPr>
              <w:t>4214*</w:t>
            </w:r>
          </w:p>
        </w:tc>
        <w:tc>
          <w:tcPr>
            <w:tcW w:w="3544" w:type="dxa"/>
            <w:tcBorders>
              <w:top w:val="nil"/>
              <w:left w:val="nil"/>
              <w:bottom w:val="single" w:sz="12" w:space="0" w:color="auto"/>
              <w:right w:val="single" w:sz="12" w:space="0" w:color="auto"/>
            </w:tcBorders>
            <w:shd w:val="clear" w:color="auto" w:fill="auto"/>
            <w:vAlign w:val="center"/>
          </w:tcPr>
          <w:p w14:paraId="40C628C1" w14:textId="77777777" w:rsidR="00BA0192" w:rsidRPr="00BA0192" w:rsidRDefault="00BA0192" w:rsidP="00BA0192">
            <w:pPr>
              <w:rPr>
                <w:rFonts w:ascii="Calibri" w:eastAsia="Calibri" w:hAnsi="Calibri"/>
                <w:lang w:val="fr-FR"/>
              </w:rPr>
            </w:pPr>
            <w:r w:rsidRPr="00BA0192">
              <w:rPr>
                <w:rFonts w:ascii="Calibri" w:eastAsia="Calibri" w:hAnsi="Calibri"/>
                <w:lang w:val="fr-FR"/>
              </w:rPr>
              <w:t>Făget nord dobrogean cu floră de mull (m)</w:t>
            </w:r>
          </w:p>
        </w:tc>
        <w:tc>
          <w:tcPr>
            <w:tcW w:w="992" w:type="dxa"/>
            <w:vMerge/>
            <w:tcBorders>
              <w:left w:val="single" w:sz="12" w:space="0" w:color="auto"/>
              <w:bottom w:val="single" w:sz="12" w:space="0" w:color="auto"/>
              <w:right w:val="single" w:sz="4" w:space="0" w:color="auto"/>
            </w:tcBorders>
            <w:shd w:val="clear" w:color="auto" w:fill="auto"/>
            <w:vAlign w:val="center"/>
          </w:tcPr>
          <w:p w14:paraId="0D165CF1"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2DF84173" w14:textId="77777777" w:rsidR="00BA0192" w:rsidRPr="00BA0192" w:rsidRDefault="00BA0192" w:rsidP="00BA0192">
            <w:pPr>
              <w:rPr>
                <w:rFonts w:ascii="Calibri" w:eastAsia="Calibri" w:hAnsi="Calibri"/>
                <w:lang w:val="fr-FR"/>
              </w:rPr>
            </w:pPr>
          </w:p>
        </w:tc>
      </w:tr>
      <w:tr w:rsidR="00BA0192" w:rsidRPr="00BA0192" w14:paraId="787F03E6" w14:textId="77777777" w:rsidTr="005F3930">
        <w:trPr>
          <w:trHeight w:val="114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83E09EB" w14:textId="77777777" w:rsidR="00BA0192" w:rsidRPr="00BA0192" w:rsidRDefault="00BA0192" w:rsidP="00BA0192">
            <w:pPr>
              <w:jc w:val="center"/>
              <w:rPr>
                <w:rFonts w:ascii="Calibri" w:eastAsia="Calibri" w:hAnsi="Calibri"/>
              </w:rPr>
            </w:pPr>
            <w:r w:rsidRPr="00BA0192">
              <w:rPr>
                <w:rFonts w:ascii="Calibri" w:eastAsia="Calibri" w:hAnsi="Calibri"/>
              </w:rPr>
              <w:t>5131a</w:t>
            </w:r>
          </w:p>
        </w:tc>
        <w:tc>
          <w:tcPr>
            <w:tcW w:w="4077" w:type="dxa"/>
            <w:tcBorders>
              <w:top w:val="nil"/>
              <w:left w:val="nil"/>
              <w:bottom w:val="single" w:sz="4" w:space="0" w:color="auto"/>
              <w:right w:val="single" w:sz="4" w:space="0" w:color="auto"/>
            </w:tcBorders>
            <w:shd w:val="clear" w:color="auto" w:fill="auto"/>
            <w:vAlign w:val="center"/>
          </w:tcPr>
          <w:p w14:paraId="0F0F60B4" w14:textId="77777777" w:rsidR="00BA0192" w:rsidRPr="00BA0192" w:rsidRDefault="00BA0192" w:rsidP="00BA0192">
            <w:pPr>
              <w:rPr>
                <w:rFonts w:ascii="Calibri" w:eastAsia="Calibri" w:hAnsi="Calibri"/>
              </w:rPr>
            </w:pPr>
            <w:r w:rsidRPr="00BA0192">
              <w:rPr>
                <w:rFonts w:ascii="Calibri" w:eastAsia="Calibri" w:hAnsi="Calibri"/>
              </w:rPr>
              <w:t>Deluros de gorunete (gorun ± fag) Pi-m, podzolit şi podzolic, edafic mijlociu-mic, cu specii acidofile</w:t>
            </w:r>
          </w:p>
        </w:tc>
        <w:tc>
          <w:tcPr>
            <w:tcW w:w="1134" w:type="dxa"/>
            <w:tcBorders>
              <w:top w:val="nil"/>
              <w:left w:val="nil"/>
              <w:bottom w:val="single" w:sz="4" w:space="0" w:color="auto"/>
              <w:right w:val="single" w:sz="4" w:space="0" w:color="auto"/>
            </w:tcBorders>
            <w:shd w:val="clear" w:color="auto" w:fill="auto"/>
            <w:vAlign w:val="center"/>
          </w:tcPr>
          <w:p w14:paraId="5BFD952F" w14:textId="77777777" w:rsidR="00BA0192" w:rsidRPr="00BA0192" w:rsidRDefault="00BA0192" w:rsidP="00BA0192">
            <w:pPr>
              <w:jc w:val="center"/>
              <w:rPr>
                <w:rFonts w:ascii="Calibri" w:eastAsia="Calibri" w:hAnsi="Calibri"/>
              </w:rPr>
            </w:pPr>
            <w:r w:rsidRPr="00BA0192">
              <w:rPr>
                <w:rFonts w:ascii="Calibri" w:eastAsia="Calibri" w:hAnsi="Calibri"/>
              </w:rPr>
              <w:t>5231</w:t>
            </w:r>
          </w:p>
        </w:tc>
        <w:tc>
          <w:tcPr>
            <w:tcW w:w="3544" w:type="dxa"/>
            <w:tcBorders>
              <w:top w:val="nil"/>
              <w:left w:val="nil"/>
              <w:bottom w:val="single" w:sz="4" w:space="0" w:color="auto"/>
              <w:right w:val="single" w:sz="12" w:space="0" w:color="auto"/>
            </w:tcBorders>
            <w:shd w:val="clear" w:color="auto" w:fill="auto"/>
            <w:vAlign w:val="center"/>
          </w:tcPr>
          <w:p w14:paraId="2A5103F7" w14:textId="77777777" w:rsidR="00BA0192" w:rsidRPr="00BA0192" w:rsidRDefault="00BA0192" w:rsidP="00BA0192">
            <w:pPr>
              <w:rPr>
                <w:rFonts w:ascii="Calibri" w:eastAsia="Calibri" w:hAnsi="Calibri"/>
              </w:rPr>
            </w:pPr>
            <w:r w:rsidRPr="00BA0192">
              <w:rPr>
                <w:rFonts w:ascii="Calibri" w:eastAsia="Calibri" w:hAnsi="Calibri"/>
              </w:rPr>
              <w:t xml:space="preserve">Goruneto-făget cu </w:t>
            </w:r>
            <w:r w:rsidRPr="00BA0192">
              <w:rPr>
                <w:rFonts w:ascii="Calibri" w:eastAsia="Calibri" w:hAnsi="Calibri"/>
                <w:i/>
                <w:iCs/>
              </w:rPr>
              <w:t>Festuca drymeia</w:t>
            </w:r>
            <w:r w:rsidRPr="00BA0192">
              <w:rPr>
                <w:rFonts w:ascii="Calibri" w:eastAsia="Calibri" w:hAnsi="Calibri"/>
              </w:rPr>
              <w:t xml:space="preserve"> (m)</w:t>
            </w:r>
          </w:p>
        </w:tc>
        <w:tc>
          <w:tcPr>
            <w:tcW w:w="992" w:type="dxa"/>
            <w:vMerge w:val="restart"/>
            <w:tcBorders>
              <w:top w:val="nil"/>
              <w:left w:val="single" w:sz="12" w:space="0" w:color="auto"/>
              <w:right w:val="single" w:sz="4" w:space="0" w:color="auto"/>
            </w:tcBorders>
            <w:shd w:val="clear" w:color="auto" w:fill="auto"/>
            <w:vAlign w:val="center"/>
          </w:tcPr>
          <w:p w14:paraId="0111F70C" w14:textId="77777777" w:rsidR="00BA0192" w:rsidRPr="00BA0192" w:rsidRDefault="00BA0192" w:rsidP="00BA0192">
            <w:pPr>
              <w:rPr>
                <w:rFonts w:ascii="Calibri" w:eastAsia="Calibri" w:hAnsi="Calibri"/>
              </w:rPr>
            </w:pPr>
            <w:r w:rsidRPr="00BA0192">
              <w:rPr>
                <w:rFonts w:ascii="Calibri" w:eastAsia="Calibri" w:hAnsi="Calibri"/>
              </w:rPr>
              <w:t>GE 42 </w:t>
            </w:r>
          </w:p>
        </w:tc>
        <w:tc>
          <w:tcPr>
            <w:tcW w:w="4099" w:type="dxa"/>
            <w:vMerge w:val="restart"/>
            <w:tcBorders>
              <w:top w:val="nil"/>
              <w:left w:val="nil"/>
              <w:right w:val="single" w:sz="12" w:space="0" w:color="auto"/>
            </w:tcBorders>
            <w:shd w:val="clear" w:color="auto" w:fill="auto"/>
            <w:vAlign w:val="center"/>
          </w:tcPr>
          <w:p w14:paraId="293F3272" w14:textId="77777777" w:rsidR="00BA0192" w:rsidRPr="00BA0192" w:rsidRDefault="00BA0192" w:rsidP="00BA0192">
            <w:pPr>
              <w:rPr>
                <w:rFonts w:ascii="Calibri" w:eastAsia="Calibri" w:hAnsi="Calibri"/>
              </w:rPr>
            </w:pPr>
            <w:r w:rsidRPr="00BA0192">
              <w:rPr>
                <w:rFonts w:ascii="Calibri" w:eastAsia="Calibri" w:hAnsi="Calibri"/>
                <w:lang w:val="fr-FR"/>
              </w:rPr>
              <w:t>Deluros de goruneto-făgete (m-i), soluri brune luvice-brune feriiluviale, V. ed. mijlociu-mic</w:t>
            </w:r>
          </w:p>
        </w:tc>
      </w:tr>
      <w:tr w:rsidR="00BA0192" w:rsidRPr="00BA0192" w14:paraId="27BF7EBA"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3BC574A5" w14:textId="77777777" w:rsidR="00BA0192" w:rsidRPr="00BA0192" w:rsidRDefault="00BA0192" w:rsidP="00BA0192">
            <w:pPr>
              <w:jc w:val="center"/>
              <w:rPr>
                <w:rFonts w:ascii="Calibri" w:eastAsia="Calibri" w:hAnsi="Calibri"/>
              </w:rPr>
            </w:pPr>
            <w:r w:rsidRPr="00BA0192">
              <w:rPr>
                <w:rFonts w:ascii="Calibri" w:eastAsia="Calibri" w:hAnsi="Calibri"/>
              </w:rPr>
              <w:t>5141a</w:t>
            </w:r>
          </w:p>
        </w:tc>
        <w:tc>
          <w:tcPr>
            <w:tcW w:w="4077" w:type="dxa"/>
            <w:tcBorders>
              <w:top w:val="nil"/>
              <w:left w:val="nil"/>
              <w:bottom w:val="single" w:sz="12" w:space="0" w:color="auto"/>
              <w:right w:val="single" w:sz="4" w:space="0" w:color="auto"/>
            </w:tcBorders>
            <w:shd w:val="clear" w:color="auto" w:fill="auto"/>
            <w:vAlign w:val="center"/>
          </w:tcPr>
          <w:p w14:paraId="2118B755" w14:textId="77777777" w:rsidR="00BA0192" w:rsidRPr="00BA0192" w:rsidRDefault="00BA0192" w:rsidP="00BA0192">
            <w:pPr>
              <w:rPr>
                <w:rFonts w:ascii="Calibri" w:eastAsia="Calibri" w:hAnsi="Calibri"/>
              </w:rPr>
            </w:pPr>
            <w:r w:rsidRPr="00BA0192">
              <w:rPr>
                <w:rFonts w:ascii="Calibri" w:eastAsia="Calibri" w:hAnsi="Calibri"/>
              </w:rPr>
              <w:t>Deluros de gorunete (gorun ± fag) Pi, podzolic-podzol, edafic mic, cu ericacee</w:t>
            </w:r>
          </w:p>
        </w:tc>
        <w:tc>
          <w:tcPr>
            <w:tcW w:w="1134" w:type="dxa"/>
            <w:tcBorders>
              <w:top w:val="nil"/>
              <w:left w:val="nil"/>
              <w:bottom w:val="single" w:sz="12" w:space="0" w:color="auto"/>
              <w:right w:val="single" w:sz="4" w:space="0" w:color="auto"/>
            </w:tcBorders>
            <w:shd w:val="clear" w:color="auto" w:fill="auto"/>
            <w:vAlign w:val="center"/>
          </w:tcPr>
          <w:p w14:paraId="4C3E061B" w14:textId="77777777" w:rsidR="00BA0192" w:rsidRPr="00BA0192" w:rsidRDefault="00BA0192" w:rsidP="00BA0192">
            <w:pPr>
              <w:jc w:val="center"/>
              <w:rPr>
                <w:rFonts w:ascii="Calibri" w:eastAsia="Calibri" w:hAnsi="Calibri"/>
              </w:rPr>
            </w:pPr>
            <w:r w:rsidRPr="00BA0192">
              <w:rPr>
                <w:rFonts w:ascii="Calibri" w:eastAsia="Calibri" w:hAnsi="Calibri"/>
              </w:rPr>
              <w:t>5241</w:t>
            </w:r>
          </w:p>
        </w:tc>
        <w:tc>
          <w:tcPr>
            <w:tcW w:w="3544" w:type="dxa"/>
            <w:tcBorders>
              <w:top w:val="nil"/>
              <w:left w:val="nil"/>
              <w:bottom w:val="single" w:sz="12" w:space="0" w:color="auto"/>
              <w:right w:val="single" w:sz="12" w:space="0" w:color="auto"/>
            </w:tcBorders>
            <w:shd w:val="clear" w:color="auto" w:fill="auto"/>
            <w:vAlign w:val="center"/>
          </w:tcPr>
          <w:p w14:paraId="027D0591" w14:textId="77777777" w:rsidR="00BA0192" w:rsidRPr="00BA0192" w:rsidRDefault="00BA0192" w:rsidP="00BA0192">
            <w:pPr>
              <w:rPr>
                <w:rFonts w:ascii="Calibri" w:eastAsia="Calibri" w:hAnsi="Calibri"/>
              </w:rPr>
            </w:pPr>
            <w:r w:rsidRPr="00BA0192">
              <w:rPr>
                <w:rFonts w:ascii="Calibri" w:eastAsia="Calibri" w:hAnsi="Calibri"/>
              </w:rPr>
              <w:t xml:space="preserve">Goruneto-făget cu </w:t>
            </w:r>
            <w:r w:rsidRPr="00BA0192">
              <w:rPr>
                <w:rFonts w:ascii="Calibri" w:eastAsia="Calibri" w:hAnsi="Calibri"/>
                <w:i/>
                <w:iCs/>
              </w:rPr>
              <w:t>Luzula luzuloides</w:t>
            </w:r>
            <w:r w:rsidRPr="00BA0192">
              <w:rPr>
                <w:rFonts w:ascii="Calibri" w:eastAsia="Calibri" w:hAnsi="Calibri"/>
              </w:rPr>
              <w:t xml:space="preserve"> (i)</w:t>
            </w:r>
          </w:p>
        </w:tc>
        <w:tc>
          <w:tcPr>
            <w:tcW w:w="992" w:type="dxa"/>
            <w:vMerge/>
            <w:tcBorders>
              <w:left w:val="single" w:sz="12" w:space="0" w:color="auto"/>
              <w:bottom w:val="single" w:sz="12" w:space="0" w:color="auto"/>
              <w:right w:val="single" w:sz="4" w:space="0" w:color="auto"/>
            </w:tcBorders>
            <w:shd w:val="clear" w:color="auto" w:fill="auto"/>
            <w:vAlign w:val="center"/>
          </w:tcPr>
          <w:p w14:paraId="114B314B"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0CAEC4C5" w14:textId="77777777" w:rsidR="00BA0192" w:rsidRPr="00BA0192" w:rsidRDefault="00BA0192" w:rsidP="00BA0192">
            <w:pPr>
              <w:rPr>
                <w:rFonts w:ascii="Calibri" w:eastAsia="Calibri" w:hAnsi="Calibri"/>
              </w:rPr>
            </w:pPr>
          </w:p>
        </w:tc>
      </w:tr>
      <w:tr w:rsidR="00BA0192" w:rsidRPr="00BA0192" w14:paraId="30DEC588"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86D7225" w14:textId="77777777" w:rsidR="00BA0192" w:rsidRPr="00BA0192" w:rsidRDefault="00BA0192" w:rsidP="00BA0192">
            <w:pPr>
              <w:jc w:val="center"/>
              <w:rPr>
                <w:rFonts w:ascii="Calibri" w:eastAsia="Calibri" w:hAnsi="Calibri"/>
              </w:rPr>
            </w:pPr>
            <w:r w:rsidRPr="00BA0192">
              <w:rPr>
                <w:rFonts w:ascii="Calibri" w:eastAsia="Calibri" w:hAnsi="Calibri"/>
              </w:rPr>
              <w:t>5231</w:t>
            </w:r>
          </w:p>
        </w:tc>
        <w:tc>
          <w:tcPr>
            <w:tcW w:w="4077" w:type="dxa"/>
            <w:tcBorders>
              <w:top w:val="nil"/>
              <w:left w:val="nil"/>
              <w:bottom w:val="nil"/>
              <w:right w:val="nil"/>
            </w:tcBorders>
            <w:shd w:val="clear" w:color="auto" w:fill="auto"/>
            <w:vAlign w:val="center"/>
          </w:tcPr>
          <w:p w14:paraId="19C0E7B6" w14:textId="77777777" w:rsidR="00BA0192" w:rsidRPr="00BA0192" w:rsidRDefault="00BA0192" w:rsidP="00BA0192">
            <w:pPr>
              <w:rPr>
                <w:rFonts w:ascii="Calibri" w:eastAsia="Calibri" w:hAnsi="Calibri"/>
              </w:rPr>
            </w:pPr>
            <w:r w:rsidRPr="00BA0192">
              <w:rPr>
                <w:rFonts w:ascii="Calibri" w:eastAsia="Calibri" w:hAnsi="Calibri"/>
              </w:rPr>
              <w:t xml:space="preserve">Deluros de făgete Pi, divers podzolic edafic mic, cu </w:t>
            </w:r>
            <w:r w:rsidRPr="00BA0192">
              <w:rPr>
                <w:rFonts w:ascii="Calibri" w:eastAsia="Calibri" w:hAnsi="Calibri"/>
                <w:i/>
                <w:iCs/>
              </w:rPr>
              <w:t>Vaccinium-Luzula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1885E4BF" w14:textId="77777777" w:rsidR="00BA0192" w:rsidRPr="00BA0192" w:rsidRDefault="00BA0192" w:rsidP="00BA0192">
            <w:pPr>
              <w:jc w:val="center"/>
              <w:rPr>
                <w:rFonts w:ascii="Calibri" w:eastAsia="Calibri" w:hAnsi="Calibri"/>
              </w:rPr>
            </w:pPr>
            <w:r w:rsidRPr="00BA0192">
              <w:rPr>
                <w:rFonts w:ascii="Calibri" w:eastAsia="Calibri" w:hAnsi="Calibri"/>
              </w:rPr>
              <w:t>4242</w:t>
            </w:r>
          </w:p>
        </w:tc>
        <w:tc>
          <w:tcPr>
            <w:tcW w:w="3544" w:type="dxa"/>
            <w:tcBorders>
              <w:top w:val="nil"/>
              <w:left w:val="nil"/>
              <w:bottom w:val="single" w:sz="4" w:space="0" w:color="auto"/>
              <w:right w:val="single" w:sz="12" w:space="0" w:color="auto"/>
            </w:tcBorders>
            <w:shd w:val="clear" w:color="auto" w:fill="auto"/>
            <w:vAlign w:val="center"/>
          </w:tcPr>
          <w:p w14:paraId="63A52CA1" w14:textId="77777777" w:rsidR="00BA0192" w:rsidRPr="00BA0192" w:rsidRDefault="00BA0192" w:rsidP="00BA0192">
            <w:pPr>
              <w:rPr>
                <w:rFonts w:ascii="Calibri" w:eastAsia="Calibri" w:hAnsi="Calibri"/>
              </w:rPr>
            </w:pPr>
            <w:r w:rsidRPr="00BA0192">
              <w:rPr>
                <w:rFonts w:ascii="Calibri" w:eastAsia="Calibri" w:hAnsi="Calibri"/>
              </w:rPr>
              <w:t xml:space="preserve">Făget de dealuri cu </w:t>
            </w:r>
            <w:r w:rsidRPr="00BA0192">
              <w:rPr>
                <w:rFonts w:ascii="Calibri" w:eastAsia="Calibri" w:hAnsi="Calibri"/>
                <w:i/>
                <w:iCs/>
              </w:rPr>
              <w:t xml:space="preserve">Vaccinium myrtillus </w:t>
            </w:r>
            <w:r w:rsidRPr="00BA0192">
              <w:rPr>
                <w:rFonts w:ascii="Calibri" w:eastAsia="Calibri" w:hAnsi="Calibri"/>
              </w:rPr>
              <w:t>(i)</w:t>
            </w:r>
          </w:p>
        </w:tc>
        <w:tc>
          <w:tcPr>
            <w:tcW w:w="992" w:type="dxa"/>
            <w:vMerge w:val="restart"/>
            <w:tcBorders>
              <w:top w:val="nil"/>
              <w:left w:val="single" w:sz="12" w:space="0" w:color="auto"/>
              <w:right w:val="single" w:sz="4" w:space="0" w:color="auto"/>
            </w:tcBorders>
            <w:shd w:val="clear" w:color="auto" w:fill="auto"/>
            <w:vAlign w:val="center"/>
          </w:tcPr>
          <w:p w14:paraId="52AE1400" w14:textId="77777777" w:rsidR="00BA0192" w:rsidRPr="00BA0192" w:rsidRDefault="00BA0192" w:rsidP="00BA0192">
            <w:pPr>
              <w:rPr>
                <w:rFonts w:ascii="Calibri" w:eastAsia="Calibri" w:hAnsi="Calibri"/>
              </w:rPr>
            </w:pPr>
            <w:r w:rsidRPr="00BA0192">
              <w:rPr>
                <w:rFonts w:ascii="Calibri" w:eastAsia="Calibri" w:hAnsi="Calibri"/>
              </w:rPr>
              <w:t>GE 43</w:t>
            </w:r>
          </w:p>
        </w:tc>
        <w:tc>
          <w:tcPr>
            <w:tcW w:w="4099" w:type="dxa"/>
            <w:vMerge w:val="restart"/>
            <w:tcBorders>
              <w:top w:val="nil"/>
              <w:left w:val="nil"/>
              <w:right w:val="single" w:sz="12" w:space="0" w:color="auto"/>
            </w:tcBorders>
            <w:shd w:val="clear" w:color="auto" w:fill="auto"/>
            <w:vAlign w:val="center"/>
          </w:tcPr>
          <w:p w14:paraId="7B4212F9" w14:textId="77777777" w:rsidR="00BA0192" w:rsidRPr="00BA0192" w:rsidRDefault="00BA0192" w:rsidP="00BA0192">
            <w:pPr>
              <w:rPr>
                <w:rFonts w:ascii="Calibri" w:eastAsia="Calibri" w:hAnsi="Calibri"/>
              </w:rPr>
            </w:pPr>
            <w:r w:rsidRPr="00BA0192">
              <w:rPr>
                <w:rFonts w:ascii="Calibri" w:eastAsia="Calibri" w:hAnsi="Calibri"/>
              </w:rPr>
              <w:t>Deluros de făgete (i), soluri spodice în dezvoltare, V. ed. mic-mijlociu</w:t>
            </w:r>
          </w:p>
        </w:tc>
      </w:tr>
      <w:tr w:rsidR="00BA0192" w:rsidRPr="00BA0192" w14:paraId="5302881C"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D4CBB9C" w14:textId="77777777" w:rsidR="00BA0192" w:rsidRPr="00BA0192" w:rsidRDefault="00BA0192" w:rsidP="00BA0192">
            <w:pPr>
              <w:jc w:val="center"/>
              <w:rPr>
                <w:rFonts w:ascii="Calibri" w:eastAsia="Calibri" w:hAnsi="Calibri"/>
              </w:rPr>
            </w:pPr>
            <w:r w:rsidRPr="00BA0192">
              <w:rPr>
                <w:rFonts w:ascii="Calibri" w:eastAsia="Calibri" w:hAnsi="Calibri"/>
              </w:rPr>
              <w:t>6231</w:t>
            </w:r>
          </w:p>
        </w:tc>
        <w:tc>
          <w:tcPr>
            <w:tcW w:w="4077" w:type="dxa"/>
            <w:tcBorders>
              <w:top w:val="single" w:sz="4" w:space="0" w:color="auto"/>
              <w:left w:val="nil"/>
              <w:bottom w:val="single" w:sz="4" w:space="0" w:color="auto"/>
              <w:right w:val="single" w:sz="4" w:space="0" w:color="auto"/>
            </w:tcBorders>
            <w:shd w:val="clear" w:color="auto" w:fill="auto"/>
            <w:vAlign w:val="center"/>
          </w:tcPr>
          <w:p w14:paraId="33C63B45"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făgete de limită inferioară, podzolit, Pi</w:t>
            </w:r>
          </w:p>
        </w:tc>
        <w:tc>
          <w:tcPr>
            <w:tcW w:w="1134" w:type="dxa"/>
            <w:tcBorders>
              <w:top w:val="nil"/>
              <w:left w:val="nil"/>
              <w:bottom w:val="single" w:sz="4" w:space="0" w:color="auto"/>
              <w:right w:val="single" w:sz="4" w:space="0" w:color="auto"/>
            </w:tcBorders>
            <w:shd w:val="clear" w:color="auto" w:fill="auto"/>
            <w:vAlign w:val="center"/>
          </w:tcPr>
          <w:p w14:paraId="56DC999C" w14:textId="77777777" w:rsidR="00BA0192" w:rsidRPr="00BA0192" w:rsidRDefault="00BA0192" w:rsidP="00BA0192">
            <w:pPr>
              <w:jc w:val="center"/>
              <w:rPr>
                <w:rFonts w:ascii="Calibri" w:eastAsia="Calibri" w:hAnsi="Calibri"/>
              </w:rPr>
            </w:pPr>
            <w:r w:rsidRPr="00BA0192">
              <w:rPr>
                <w:rFonts w:ascii="Calibri" w:eastAsia="Calibri" w:hAnsi="Calibri"/>
              </w:rPr>
              <w:t>4241</w:t>
            </w:r>
          </w:p>
        </w:tc>
        <w:tc>
          <w:tcPr>
            <w:tcW w:w="3544" w:type="dxa"/>
            <w:tcBorders>
              <w:top w:val="nil"/>
              <w:left w:val="nil"/>
              <w:bottom w:val="single" w:sz="4" w:space="0" w:color="auto"/>
              <w:right w:val="single" w:sz="12" w:space="0" w:color="auto"/>
            </w:tcBorders>
            <w:shd w:val="clear" w:color="auto" w:fill="auto"/>
            <w:vAlign w:val="center"/>
          </w:tcPr>
          <w:p w14:paraId="67FDE3D0" w14:textId="77777777" w:rsidR="00BA0192" w:rsidRPr="00BA0192" w:rsidRDefault="00BA0192" w:rsidP="00BA0192">
            <w:pPr>
              <w:rPr>
                <w:rFonts w:ascii="Calibri" w:eastAsia="Calibri" w:hAnsi="Calibri"/>
              </w:rPr>
            </w:pPr>
            <w:r w:rsidRPr="00BA0192">
              <w:rPr>
                <w:rFonts w:ascii="Calibri" w:eastAsia="Calibri" w:hAnsi="Calibri"/>
              </w:rPr>
              <w:t>Făget de dealuri cu floră acidofilă (i-m)</w:t>
            </w:r>
          </w:p>
        </w:tc>
        <w:tc>
          <w:tcPr>
            <w:tcW w:w="992" w:type="dxa"/>
            <w:vMerge/>
            <w:tcBorders>
              <w:left w:val="single" w:sz="12" w:space="0" w:color="auto"/>
              <w:right w:val="single" w:sz="4" w:space="0" w:color="auto"/>
            </w:tcBorders>
            <w:shd w:val="clear" w:color="auto" w:fill="auto"/>
            <w:vAlign w:val="center"/>
          </w:tcPr>
          <w:p w14:paraId="1219A338"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7C974A18" w14:textId="77777777" w:rsidR="00BA0192" w:rsidRPr="00BA0192" w:rsidRDefault="00BA0192" w:rsidP="00BA0192">
            <w:pPr>
              <w:rPr>
                <w:rFonts w:ascii="Calibri" w:eastAsia="Calibri" w:hAnsi="Calibri"/>
              </w:rPr>
            </w:pPr>
          </w:p>
        </w:tc>
      </w:tr>
      <w:tr w:rsidR="00BA0192" w:rsidRPr="00BA0192" w14:paraId="3681737B" w14:textId="77777777" w:rsidTr="005F3930">
        <w:trPr>
          <w:trHeight w:val="683"/>
          <w:jc w:val="center"/>
        </w:trPr>
        <w:tc>
          <w:tcPr>
            <w:tcW w:w="1295" w:type="dxa"/>
            <w:tcBorders>
              <w:top w:val="nil"/>
              <w:left w:val="single" w:sz="12" w:space="0" w:color="auto"/>
              <w:bottom w:val="single" w:sz="12" w:space="0" w:color="auto"/>
              <w:right w:val="nil"/>
            </w:tcBorders>
            <w:shd w:val="clear" w:color="auto" w:fill="auto"/>
            <w:vAlign w:val="center"/>
          </w:tcPr>
          <w:p w14:paraId="232C6AB9" w14:textId="77777777" w:rsidR="00BA0192" w:rsidRPr="00BA0192" w:rsidRDefault="00BA0192" w:rsidP="00BA0192">
            <w:pPr>
              <w:jc w:val="center"/>
              <w:rPr>
                <w:rFonts w:ascii="Calibri" w:eastAsia="Calibri" w:hAnsi="Calibri"/>
              </w:rPr>
            </w:pPr>
            <w:r w:rsidRPr="00BA0192">
              <w:rPr>
                <w:rFonts w:ascii="Calibri" w:eastAsia="Calibri" w:hAnsi="Calibri"/>
              </w:rPr>
              <w:t>5241a</w:t>
            </w:r>
          </w:p>
        </w:tc>
        <w:tc>
          <w:tcPr>
            <w:tcW w:w="4077" w:type="dxa"/>
            <w:tcBorders>
              <w:top w:val="nil"/>
              <w:left w:val="single" w:sz="4" w:space="0" w:color="auto"/>
              <w:bottom w:val="single" w:sz="12" w:space="0" w:color="auto"/>
              <w:right w:val="single" w:sz="4" w:space="0" w:color="auto"/>
            </w:tcBorders>
            <w:shd w:val="clear" w:color="auto" w:fill="auto"/>
            <w:vAlign w:val="center"/>
          </w:tcPr>
          <w:p w14:paraId="7A06F8CB" w14:textId="77777777" w:rsidR="00BA0192" w:rsidRPr="00BA0192" w:rsidRDefault="00BA0192" w:rsidP="00BA0192">
            <w:pPr>
              <w:rPr>
                <w:rFonts w:ascii="Calibri" w:eastAsia="Calibri" w:hAnsi="Calibri"/>
              </w:rPr>
            </w:pPr>
            <w:r w:rsidRPr="00BA0192">
              <w:rPr>
                <w:rFonts w:ascii="Calibri" w:eastAsia="Calibri" w:hAnsi="Calibri"/>
              </w:rPr>
              <w:t xml:space="preserve">Deluros de fagete Pi, brun acid excesiv scheletic, cu </w:t>
            </w:r>
            <w:r w:rsidRPr="00BA0192">
              <w:rPr>
                <w:rFonts w:ascii="Calibri" w:eastAsia="Calibri" w:hAnsi="Calibri"/>
                <w:i/>
                <w:iCs/>
              </w:rPr>
              <w:t>Cladonia r.</w:t>
            </w:r>
          </w:p>
        </w:tc>
        <w:tc>
          <w:tcPr>
            <w:tcW w:w="1134" w:type="dxa"/>
            <w:tcBorders>
              <w:top w:val="nil"/>
              <w:left w:val="nil"/>
              <w:bottom w:val="single" w:sz="12" w:space="0" w:color="auto"/>
              <w:right w:val="single" w:sz="4" w:space="0" w:color="auto"/>
            </w:tcBorders>
            <w:shd w:val="clear" w:color="auto" w:fill="auto"/>
            <w:vAlign w:val="center"/>
          </w:tcPr>
          <w:p w14:paraId="78838FC9" w14:textId="77777777" w:rsidR="00BA0192" w:rsidRPr="00BA0192" w:rsidRDefault="00BA0192" w:rsidP="00BA0192">
            <w:pPr>
              <w:jc w:val="center"/>
              <w:rPr>
                <w:rFonts w:ascii="Calibri" w:eastAsia="Calibri" w:hAnsi="Calibri"/>
              </w:rPr>
            </w:pPr>
            <w:r w:rsidRPr="00BA0192">
              <w:rPr>
                <w:rFonts w:ascii="Calibri" w:eastAsia="Calibri" w:hAnsi="Calibri"/>
              </w:rPr>
              <w:t>4251</w:t>
            </w:r>
          </w:p>
        </w:tc>
        <w:tc>
          <w:tcPr>
            <w:tcW w:w="3544" w:type="dxa"/>
            <w:tcBorders>
              <w:top w:val="nil"/>
              <w:left w:val="nil"/>
              <w:bottom w:val="single" w:sz="12" w:space="0" w:color="auto"/>
              <w:right w:val="single" w:sz="12" w:space="0" w:color="auto"/>
            </w:tcBorders>
            <w:shd w:val="clear" w:color="auto" w:fill="auto"/>
            <w:vAlign w:val="center"/>
          </w:tcPr>
          <w:p w14:paraId="6A2FFE97" w14:textId="77777777" w:rsidR="00BA0192" w:rsidRPr="00BA0192" w:rsidRDefault="00BA0192" w:rsidP="00BA0192">
            <w:pPr>
              <w:rPr>
                <w:rFonts w:ascii="Calibri" w:eastAsia="Calibri" w:hAnsi="Calibri"/>
              </w:rPr>
            </w:pPr>
            <w:r w:rsidRPr="00BA0192">
              <w:rPr>
                <w:rFonts w:ascii="Calibri" w:eastAsia="Calibri" w:hAnsi="Calibri"/>
              </w:rPr>
              <w:t>Făget de deal cu licheni (i)</w:t>
            </w:r>
          </w:p>
        </w:tc>
        <w:tc>
          <w:tcPr>
            <w:tcW w:w="992" w:type="dxa"/>
            <w:vMerge/>
            <w:tcBorders>
              <w:left w:val="single" w:sz="12" w:space="0" w:color="auto"/>
              <w:bottom w:val="single" w:sz="12" w:space="0" w:color="auto"/>
              <w:right w:val="single" w:sz="4" w:space="0" w:color="auto"/>
            </w:tcBorders>
            <w:shd w:val="clear" w:color="auto" w:fill="auto"/>
            <w:vAlign w:val="center"/>
          </w:tcPr>
          <w:p w14:paraId="4E46C856"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0C807126" w14:textId="77777777" w:rsidR="00BA0192" w:rsidRPr="00BA0192" w:rsidRDefault="00BA0192" w:rsidP="00BA0192">
            <w:pPr>
              <w:rPr>
                <w:rFonts w:ascii="Calibri" w:eastAsia="Calibri" w:hAnsi="Calibri"/>
              </w:rPr>
            </w:pPr>
          </w:p>
        </w:tc>
      </w:tr>
      <w:tr w:rsidR="00BA0192" w:rsidRPr="00BA0192" w14:paraId="21CD9415"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F3803C3" w14:textId="77777777" w:rsidR="00BA0192" w:rsidRPr="00BA0192" w:rsidRDefault="00BA0192" w:rsidP="00BA0192">
            <w:pPr>
              <w:jc w:val="center"/>
              <w:rPr>
                <w:rFonts w:ascii="Calibri" w:eastAsia="Calibri" w:hAnsi="Calibri"/>
              </w:rPr>
            </w:pPr>
            <w:r w:rsidRPr="00BA0192">
              <w:rPr>
                <w:rFonts w:ascii="Calibri" w:eastAsia="Calibri" w:hAnsi="Calibri"/>
              </w:rPr>
              <w:t>5212</w:t>
            </w:r>
          </w:p>
        </w:tc>
        <w:tc>
          <w:tcPr>
            <w:tcW w:w="4077" w:type="dxa"/>
            <w:tcBorders>
              <w:top w:val="nil"/>
              <w:left w:val="nil"/>
              <w:bottom w:val="single" w:sz="4" w:space="0" w:color="auto"/>
              <w:right w:val="single" w:sz="4" w:space="0" w:color="auto"/>
            </w:tcBorders>
            <w:shd w:val="clear" w:color="auto" w:fill="auto"/>
            <w:vAlign w:val="center"/>
          </w:tcPr>
          <w:p w14:paraId="42F50DA8"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făgete Pi, stâncărie şi eroziune excesivă</w:t>
            </w:r>
          </w:p>
        </w:tc>
        <w:tc>
          <w:tcPr>
            <w:tcW w:w="1134" w:type="dxa"/>
            <w:tcBorders>
              <w:top w:val="nil"/>
              <w:left w:val="nil"/>
              <w:bottom w:val="single" w:sz="4" w:space="0" w:color="auto"/>
              <w:right w:val="single" w:sz="4" w:space="0" w:color="auto"/>
            </w:tcBorders>
            <w:shd w:val="clear" w:color="auto" w:fill="auto"/>
            <w:vAlign w:val="center"/>
          </w:tcPr>
          <w:p w14:paraId="4E19BA40" w14:textId="77777777" w:rsidR="00BA0192" w:rsidRPr="00BA0192" w:rsidRDefault="00BA0192" w:rsidP="00BA0192">
            <w:pPr>
              <w:jc w:val="center"/>
              <w:rPr>
                <w:rFonts w:ascii="Calibri" w:eastAsia="Calibri" w:hAnsi="Calibri"/>
              </w:rPr>
            </w:pPr>
            <w:r w:rsidRPr="00BA0192">
              <w:rPr>
                <w:rFonts w:ascii="Calibri" w:eastAsia="Calibri" w:hAnsi="Calibri"/>
              </w:rPr>
              <w:t>4212</w:t>
            </w:r>
          </w:p>
        </w:tc>
        <w:tc>
          <w:tcPr>
            <w:tcW w:w="3544" w:type="dxa"/>
            <w:tcBorders>
              <w:top w:val="nil"/>
              <w:left w:val="nil"/>
              <w:bottom w:val="single" w:sz="4" w:space="0" w:color="auto"/>
              <w:right w:val="single" w:sz="12" w:space="0" w:color="auto"/>
            </w:tcBorders>
            <w:shd w:val="clear" w:color="auto" w:fill="auto"/>
            <w:vAlign w:val="center"/>
          </w:tcPr>
          <w:p w14:paraId="4C0B0962" w14:textId="77777777" w:rsidR="00BA0192" w:rsidRPr="00BA0192" w:rsidRDefault="00BA0192" w:rsidP="00BA0192">
            <w:pPr>
              <w:rPr>
                <w:rFonts w:ascii="Calibri" w:eastAsia="Calibri" w:hAnsi="Calibri"/>
                <w:lang w:val="fr-FR"/>
              </w:rPr>
            </w:pPr>
            <w:r w:rsidRPr="00BA0192">
              <w:rPr>
                <w:rFonts w:ascii="Calibri" w:eastAsia="Calibri" w:hAnsi="Calibri"/>
                <w:lang w:val="fr-FR"/>
              </w:rPr>
              <w:t>Făget de deal pe soluri schelete cu floră de mull (m)</w:t>
            </w:r>
          </w:p>
        </w:tc>
        <w:tc>
          <w:tcPr>
            <w:tcW w:w="992" w:type="dxa"/>
            <w:vMerge w:val="restart"/>
            <w:tcBorders>
              <w:top w:val="nil"/>
              <w:left w:val="single" w:sz="12" w:space="0" w:color="auto"/>
              <w:right w:val="single" w:sz="4" w:space="0" w:color="auto"/>
            </w:tcBorders>
            <w:shd w:val="clear" w:color="auto" w:fill="auto"/>
            <w:vAlign w:val="center"/>
          </w:tcPr>
          <w:p w14:paraId="5E73D02A" w14:textId="77777777" w:rsidR="00BA0192" w:rsidRPr="00BA0192" w:rsidRDefault="00BA0192" w:rsidP="00BA0192">
            <w:pPr>
              <w:rPr>
                <w:rFonts w:ascii="Calibri" w:eastAsia="Calibri" w:hAnsi="Calibri"/>
                <w:lang w:val="fr-FR"/>
              </w:rPr>
            </w:pPr>
            <w:r w:rsidRPr="00BA0192">
              <w:rPr>
                <w:rFonts w:ascii="Calibri" w:eastAsia="Calibri" w:hAnsi="Calibri"/>
              </w:rPr>
              <w:t>GE 44</w:t>
            </w:r>
          </w:p>
        </w:tc>
        <w:tc>
          <w:tcPr>
            <w:tcW w:w="4099" w:type="dxa"/>
            <w:vMerge w:val="restart"/>
            <w:tcBorders>
              <w:top w:val="nil"/>
              <w:left w:val="nil"/>
              <w:right w:val="single" w:sz="12" w:space="0" w:color="auto"/>
            </w:tcBorders>
            <w:shd w:val="clear" w:color="auto" w:fill="auto"/>
            <w:vAlign w:val="center"/>
          </w:tcPr>
          <w:p w14:paraId="1C05B3C0" w14:textId="77777777" w:rsidR="00BA0192" w:rsidRPr="00BA0192" w:rsidRDefault="00BA0192" w:rsidP="00BA0192">
            <w:pPr>
              <w:rPr>
                <w:rFonts w:ascii="Calibri" w:eastAsia="Calibri" w:hAnsi="Calibri"/>
                <w:lang w:val="fr-FR"/>
              </w:rPr>
            </w:pPr>
            <w:r w:rsidRPr="00BA0192">
              <w:rPr>
                <w:rFonts w:ascii="Calibri" w:eastAsia="Calibri" w:hAnsi="Calibri"/>
              </w:rPr>
              <w:t>Deluros de făgete (m-i), soluri scheletice (frecvent pe calcare), V. ed. mic - mijlociu</w:t>
            </w:r>
          </w:p>
        </w:tc>
      </w:tr>
      <w:tr w:rsidR="00BA0192" w:rsidRPr="00BA0192" w14:paraId="249798CA" w14:textId="77777777" w:rsidTr="005F3930">
        <w:trPr>
          <w:trHeight w:val="685"/>
          <w:jc w:val="center"/>
        </w:trPr>
        <w:tc>
          <w:tcPr>
            <w:tcW w:w="1295" w:type="dxa"/>
            <w:tcBorders>
              <w:top w:val="nil"/>
              <w:left w:val="single" w:sz="12" w:space="0" w:color="auto"/>
              <w:bottom w:val="nil"/>
              <w:right w:val="nil"/>
            </w:tcBorders>
            <w:shd w:val="clear" w:color="auto" w:fill="auto"/>
            <w:vAlign w:val="center"/>
          </w:tcPr>
          <w:p w14:paraId="66B6C078" w14:textId="77777777" w:rsidR="00BA0192" w:rsidRPr="00BA0192" w:rsidRDefault="00BA0192" w:rsidP="00BA0192">
            <w:pPr>
              <w:jc w:val="center"/>
              <w:rPr>
                <w:rFonts w:ascii="Calibri" w:eastAsia="Calibri" w:hAnsi="Calibri"/>
              </w:rPr>
            </w:pPr>
            <w:r w:rsidRPr="00BA0192">
              <w:rPr>
                <w:rFonts w:ascii="Calibri" w:eastAsia="Calibri" w:hAnsi="Calibri"/>
              </w:rPr>
              <w:t>5221</w:t>
            </w:r>
          </w:p>
        </w:tc>
        <w:tc>
          <w:tcPr>
            <w:tcW w:w="4077" w:type="dxa"/>
            <w:tcBorders>
              <w:top w:val="nil"/>
              <w:left w:val="single" w:sz="4" w:space="0" w:color="auto"/>
              <w:bottom w:val="single" w:sz="4" w:space="0" w:color="auto"/>
              <w:right w:val="single" w:sz="4" w:space="0" w:color="auto"/>
            </w:tcBorders>
            <w:shd w:val="clear" w:color="auto" w:fill="auto"/>
            <w:vAlign w:val="center"/>
          </w:tcPr>
          <w:p w14:paraId="0C02A971"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făgete Pi, rendzinic edafic mic şi foarte mic</w:t>
            </w:r>
          </w:p>
        </w:tc>
        <w:tc>
          <w:tcPr>
            <w:tcW w:w="1134" w:type="dxa"/>
            <w:tcBorders>
              <w:top w:val="nil"/>
              <w:left w:val="nil"/>
              <w:bottom w:val="single" w:sz="4" w:space="0" w:color="auto"/>
              <w:right w:val="single" w:sz="4" w:space="0" w:color="auto"/>
            </w:tcBorders>
            <w:shd w:val="clear" w:color="auto" w:fill="auto"/>
            <w:vAlign w:val="center"/>
          </w:tcPr>
          <w:p w14:paraId="5D2B1277" w14:textId="77777777" w:rsidR="00BA0192" w:rsidRPr="00BA0192" w:rsidRDefault="00BA0192" w:rsidP="00BA0192">
            <w:pPr>
              <w:jc w:val="center"/>
              <w:rPr>
                <w:rFonts w:ascii="Calibri" w:eastAsia="Calibri" w:hAnsi="Calibri"/>
              </w:rPr>
            </w:pPr>
            <w:r w:rsidRPr="00BA0192">
              <w:rPr>
                <w:rFonts w:ascii="Calibri" w:eastAsia="Calibri" w:hAnsi="Calibri"/>
              </w:rPr>
              <w:t>4213</w:t>
            </w:r>
          </w:p>
        </w:tc>
        <w:tc>
          <w:tcPr>
            <w:tcW w:w="3544" w:type="dxa"/>
            <w:tcBorders>
              <w:top w:val="nil"/>
              <w:left w:val="nil"/>
              <w:bottom w:val="single" w:sz="4" w:space="0" w:color="auto"/>
              <w:right w:val="single" w:sz="12" w:space="0" w:color="auto"/>
            </w:tcBorders>
            <w:shd w:val="clear" w:color="auto" w:fill="auto"/>
            <w:vAlign w:val="center"/>
          </w:tcPr>
          <w:p w14:paraId="587044D5" w14:textId="77777777" w:rsidR="00BA0192" w:rsidRPr="00BA0192" w:rsidRDefault="00BA0192" w:rsidP="00BA0192">
            <w:pPr>
              <w:rPr>
                <w:rFonts w:ascii="Calibri" w:eastAsia="Calibri" w:hAnsi="Calibri"/>
                <w:lang w:val="fr-FR"/>
              </w:rPr>
            </w:pPr>
            <w:r w:rsidRPr="00BA0192">
              <w:rPr>
                <w:rFonts w:ascii="Calibri" w:eastAsia="Calibri" w:hAnsi="Calibri"/>
                <w:lang w:val="fr-FR"/>
              </w:rPr>
              <w:t>Făget de deal pe soluri superficiale cu substrat calcaros (i)</w:t>
            </w:r>
          </w:p>
        </w:tc>
        <w:tc>
          <w:tcPr>
            <w:tcW w:w="992" w:type="dxa"/>
            <w:vMerge/>
            <w:tcBorders>
              <w:left w:val="single" w:sz="12" w:space="0" w:color="auto"/>
              <w:right w:val="single" w:sz="4" w:space="0" w:color="auto"/>
            </w:tcBorders>
            <w:shd w:val="clear" w:color="auto" w:fill="auto"/>
            <w:vAlign w:val="center"/>
          </w:tcPr>
          <w:p w14:paraId="660D84E8"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2FB096D8" w14:textId="77777777" w:rsidR="00BA0192" w:rsidRPr="00BA0192" w:rsidRDefault="00BA0192" w:rsidP="00BA0192">
            <w:pPr>
              <w:rPr>
                <w:rFonts w:ascii="Calibri" w:eastAsia="Calibri" w:hAnsi="Calibri"/>
                <w:lang w:val="fr-FR"/>
              </w:rPr>
            </w:pPr>
          </w:p>
        </w:tc>
      </w:tr>
      <w:tr w:rsidR="00BA0192" w:rsidRPr="00BA0192" w14:paraId="624AC913" w14:textId="77777777" w:rsidTr="005F3930">
        <w:trPr>
          <w:trHeight w:val="750"/>
          <w:jc w:val="center"/>
        </w:trPr>
        <w:tc>
          <w:tcPr>
            <w:tcW w:w="1295" w:type="dxa"/>
            <w:tcBorders>
              <w:top w:val="single" w:sz="4" w:space="0" w:color="auto"/>
              <w:left w:val="single" w:sz="12" w:space="0" w:color="auto"/>
              <w:bottom w:val="single" w:sz="4" w:space="0" w:color="auto"/>
              <w:right w:val="nil"/>
            </w:tcBorders>
            <w:shd w:val="clear" w:color="auto" w:fill="auto"/>
            <w:vAlign w:val="center"/>
          </w:tcPr>
          <w:p w14:paraId="66CD3953" w14:textId="77777777" w:rsidR="00BA0192" w:rsidRPr="00BA0192" w:rsidRDefault="00BA0192" w:rsidP="00BA0192">
            <w:pPr>
              <w:jc w:val="center"/>
              <w:rPr>
                <w:rFonts w:ascii="Calibri" w:eastAsia="Calibri" w:hAnsi="Calibri"/>
              </w:rPr>
            </w:pPr>
            <w:r w:rsidRPr="00BA0192">
              <w:rPr>
                <w:rFonts w:ascii="Calibri" w:eastAsia="Calibri" w:hAnsi="Calibri"/>
              </w:rPr>
              <w:t>5222</w:t>
            </w:r>
          </w:p>
        </w:tc>
        <w:tc>
          <w:tcPr>
            <w:tcW w:w="4077" w:type="dxa"/>
            <w:tcBorders>
              <w:top w:val="nil"/>
              <w:left w:val="single" w:sz="4" w:space="0" w:color="auto"/>
              <w:bottom w:val="single" w:sz="4" w:space="0" w:color="auto"/>
              <w:right w:val="single" w:sz="4" w:space="0" w:color="auto"/>
            </w:tcBorders>
            <w:shd w:val="clear" w:color="auto" w:fill="auto"/>
            <w:vAlign w:val="center"/>
          </w:tcPr>
          <w:p w14:paraId="6A1D0AFA" w14:textId="77777777" w:rsidR="00BA0192" w:rsidRPr="00BA0192" w:rsidRDefault="00BA0192" w:rsidP="00BA0192">
            <w:pPr>
              <w:rPr>
                <w:rFonts w:ascii="Calibri" w:eastAsia="Calibri" w:hAnsi="Calibri"/>
              </w:rPr>
            </w:pPr>
            <w:r w:rsidRPr="00BA0192">
              <w:rPr>
                <w:rFonts w:ascii="Calibri" w:eastAsia="Calibri" w:hAnsi="Calibri"/>
              </w:rPr>
              <w:t xml:space="preserve">Deluros de făgete Pm, rendzinic edafic mijlociu, cu </w:t>
            </w:r>
            <w:r w:rsidRPr="00BA0192">
              <w:rPr>
                <w:rFonts w:ascii="Calibri" w:eastAsia="Calibri" w:hAnsi="Calibri"/>
                <w:i/>
                <w:iCs/>
              </w:rPr>
              <w:t>Asperula-Asarum</w:t>
            </w:r>
          </w:p>
        </w:tc>
        <w:tc>
          <w:tcPr>
            <w:tcW w:w="1134" w:type="dxa"/>
            <w:tcBorders>
              <w:top w:val="nil"/>
              <w:left w:val="nil"/>
              <w:bottom w:val="single" w:sz="4" w:space="0" w:color="auto"/>
              <w:right w:val="single" w:sz="4" w:space="0" w:color="auto"/>
            </w:tcBorders>
            <w:shd w:val="clear" w:color="auto" w:fill="auto"/>
            <w:vAlign w:val="center"/>
          </w:tcPr>
          <w:p w14:paraId="773B1340" w14:textId="77777777" w:rsidR="00BA0192" w:rsidRPr="00BA0192" w:rsidRDefault="00BA0192" w:rsidP="00BA0192">
            <w:pPr>
              <w:jc w:val="center"/>
              <w:rPr>
                <w:rFonts w:ascii="Calibri" w:eastAsia="Calibri" w:hAnsi="Calibri"/>
              </w:rPr>
            </w:pPr>
            <w:r w:rsidRPr="00BA0192">
              <w:rPr>
                <w:rFonts w:ascii="Calibri" w:eastAsia="Calibri" w:hAnsi="Calibri"/>
              </w:rPr>
              <w:t>4215*</w:t>
            </w:r>
          </w:p>
        </w:tc>
        <w:tc>
          <w:tcPr>
            <w:tcW w:w="3544" w:type="dxa"/>
            <w:tcBorders>
              <w:top w:val="nil"/>
              <w:left w:val="nil"/>
              <w:bottom w:val="nil"/>
              <w:right w:val="single" w:sz="12" w:space="0" w:color="auto"/>
            </w:tcBorders>
            <w:shd w:val="clear" w:color="auto" w:fill="auto"/>
            <w:vAlign w:val="center"/>
          </w:tcPr>
          <w:p w14:paraId="305E76D0" w14:textId="77777777" w:rsidR="00BA0192" w:rsidRPr="00BA0192" w:rsidRDefault="00BA0192" w:rsidP="00BA0192">
            <w:pPr>
              <w:rPr>
                <w:rFonts w:ascii="Calibri" w:eastAsia="Calibri" w:hAnsi="Calibri"/>
              </w:rPr>
            </w:pPr>
            <w:r w:rsidRPr="00BA0192">
              <w:rPr>
                <w:rFonts w:ascii="Calibri" w:eastAsia="Calibri" w:hAnsi="Calibri"/>
              </w:rPr>
              <w:t>Făget de deal pe stâncărie și soluri schelete de productivitate inferioară (i)</w:t>
            </w:r>
          </w:p>
        </w:tc>
        <w:tc>
          <w:tcPr>
            <w:tcW w:w="992" w:type="dxa"/>
            <w:vMerge/>
            <w:tcBorders>
              <w:left w:val="single" w:sz="12" w:space="0" w:color="auto"/>
              <w:right w:val="single" w:sz="4" w:space="0" w:color="auto"/>
            </w:tcBorders>
            <w:shd w:val="clear" w:color="auto" w:fill="auto"/>
            <w:vAlign w:val="center"/>
          </w:tcPr>
          <w:p w14:paraId="3300C714"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3FE228FA" w14:textId="77777777" w:rsidR="00BA0192" w:rsidRPr="00BA0192" w:rsidRDefault="00BA0192" w:rsidP="00BA0192">
            <w:pPr>
              <w:rPr>
                <w:rFonts w:ascii="Calibri" w:eastAsia="Calibri" w:hAnsi="Calibri"/>
              </w:rPr>
            </w:pPr>
          </w:p>
        </w:tc>
      </w:tr>
      <w:tr w:rsidR="00BA0192" w:rsidRPr="00BA0192" w14:paraId="6BB39A43" w14:textId="77777777" w:rsidTr="005F3930">
        <w:trPr>
          <w:trHeight w:val="375"/>
          <w:jc w:val="center"/>
        </w:trPr>
        <w:tc>
          <w:tcPr>
            <w:tcW w:w="1295" w:type="dxa"/>
            <w:tcBorders>
              <w:top w:val="nil"/>
              <w:left w:val="single" w:sz="12" w:space="0" w:color="auto"/>
              <w:bottom w:val="single" w:sz="4" w:space="0" w:color="auto"/>
              <w:right w:val="nil"/>
            </w:tcBorders>
            <w:shd w:val="clear" w:color="auto" w:fill="auto"/>
            <w:vAlign w:val="center"/>
          </w:tcPr>
          <w:p w14:paraId="6A10B7F7" w14:textId="77777777" w:rsidR="00BA0192" w:rsidRPr="00BA0192" w:rsidRDefault="00BA0192" w:rsidP="00BA0192">
            <w:pPr>
              <w:jc w:val="center"/>
              <w:rPr>
                <w:rFonts w:ascii="Calibri" w:eastAsia="Calibri" w:hAnsi="Calibri"/>
              </w:rPr>
            </w:pPr>
            <w:r w:rsidRPr="00BA0192">
              <w:rPr>
                <w:rFonts w:ascii="Calibri" w:eastAsia="Calibri" w:hAnsi="Calibri"/>
              </w:rPr>
              <w:t>5241</w:t>
            </w:r>
          </w:p>
        </w:tc>
        <w:tc>
          <w:tcPr>
            <w:tcW w:w="4077" w:type="dxa"/>
            <w:tcBorders>
              <w:top w:val="nil"/>
              <w:left w:val="single" w:sz="4" w:space="0" w:color="auto"/>
              <w:bottom w:val="single" w:sz="4" w:space="0" w:color="auto"/>
              <w:right w:val="single" w:sz="4" w:space="0" w:color="auto"/>
            </w:tcBorders>
            <w:shd w:val="clear" w:color="auto" w:fill="auto"/>
            <w:vAlign w:val="center"/>
          </w:tcPr>
          <w:p w14:paraId="1E6E654F"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făgete Pi, brun edafic mic</w:t>
            </w:r>
          </w:p>
        </w:tc>
        <w:tc>
          <w:tcPr>
            <w:tcW w:w="1134" w:type="dxa"/>
            <w:tcBorders>
              <w:top w:val="nil"/>
              <w:left w:val="nil"/>
              <w:bottom w:val="single" w:sz="4" w:space="0" w:color="auto"/>
              <w:right w:val="single" w:sz="4" w:space="0" w:color="auto"/>
            </w:tcBorders>
            <w:shd w:val="clear" w:color="auto" w:fill="auto"/>
            <w:vAlign w:val="center"/>
          </w:tcPr>
          <w:p w14:paraId="0C3154BB"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single" w:sz="4" w:space="0" w:color="auto"/>
              <w:left w:val="nil"/>
              <w:bottom w:val="single" w:sz="4" w:space="0" w:color="auto"/>
              <w:right w:val="single" w:sz="12" w:space="0" w:color="auto"/>
            </w:tcBorders>
            <w:shd w:val="clear" w:color="auto" w:fill="auto"/>
            <w:vAlign w:val="center"/>
          </w:tcPr>
          <w:p w14:paraId="5B8C32EB"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right w:val="single" w:sz="4" w:space="0" w:color="auto"/>
            </w:tcBorders>
            <w:shd w:val="clear" w:color="auto" w:fill="auto"/>
            <w:vAlign w:val="center"/>
          </w:tcPr>
          <w:p w14:paraId="2C8A48EC"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501C609F" w14:textId="77777777" w:rsidR="00BA0192" w:rsidRPr="00BA0192" w:rsidRDefault="00BA0192" w:rsidP="00BA0192">
            <w:pPr>
              <w:rPr>
                <w:rFonts w:ascii="Calibri" w:eastAsia="Calibri" w:hAnsi="Calibri"/>
                <w:lang w:val="fr-FR"/>
              </w:rPr>
            </w:pPr>
          </w:p>
        </w:tc>
      </w:tr>
      <w:tr w:rsidR="00BA0192" w:rsidRPr="00BA0192" w14:paraId="651CBBF3"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431E8C2" w14:textId="77777777" w:rsidR="00BA0192" w:rsidRPr="00BA0192" w:rsidRDefault="00BA0192" w:rsidP="00BA0192">
            <w:pPr>
              <w:jc w:val="center"/>
              <w:rPr>
                <w:rFonts w:ascii="Calibri" w:eastAsia="Calibri" w:hAnsi="Calibri"/>
              </w:rPr>
            </w:pPr>
            <w:r w:rsidRPr="00BA0192">
              <w:rPr>
                <w:rFonts w:ascii="Calibri" w:eastAsia="Calibri" w:hAnsi="Calibri"/>
              </w:rPr>
              <w:t>6212</w:t>
            </w:r>
          </w:p>
        </w:tc>
        <w:tc>
          <w:tcPr>
            <w:tcW w:w="4077" w:type="dxa"/>
            <w:tcBorders>
              <w:top w:val="nil"/>
              <w:left w:val="nil"/>
              <w:bottom w:val="nil"/>
              <w:right w:val="nil"/>
            </w:tcBorders>
            <w:shd w:val="clear" w:color="auto" w:fill="auto"/>
            <w:vAlign w:val="center"/>
          </w:tcPr>
          <w:p w14:paraId="69BB5462"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făgete de limita inferioară Pi, stâncărie şi eroziune excesivă.</w:t>
            </w:r>
          </w:p>
        </w:tc>
        <w:tc>
          <w:tcPr>
            <w:tcW w:w="1134" w:type="dxa"/>
            <w:tcBorders>
              <w:top w:val="nil"/>
              <w:left w:val="single" w:sz="4" w:space="0" w:color="auto"/>
              <w:bottom w:val="single" w:sz="4" w:space="0" w:color="auto"/>
              <w:right w:val="single" w:sz="4" w:space="0" w:color="auto"/>
            </w:tcBorders>
            <w:shd w:val="clear" w:color="auto" w:fill="auto"/>
            <w:vAlign w:val="center"/>
          </w:tcPr>
          <w:p w14:paraId="52A121BF"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single" w:sz="4" w:space="0" w:color="auto"/>
              <w:right w:val="single" w:sz="12" w:space="0" w:color="auto"/>
            </w:tcBorders>
            <w:shd w:val="clear" w:color="auto" w:fill="auto"/>
            <w:vAlign w:val="center"/>
          </w:tcPr>
          <w:p w14:paraId="0A9876AE"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right w:val="single" w:sz="4" w:space="0" w:color="auto"/>
            </w:tcBorders>
            <w:shd w:val="clear" w:color="auto" w:fill="auto"/>
            <w:vAlign w:val="center"/>
          </w:tcPr>
          <w:p w14:paraId="160D9FF8"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23BEADC2" w14:textId="77777777" w:rsidR="00BA0192" w:rsidRPr="00BA0192" w:rsidRDefault="00BA0192" w:rsidP="00BA0192">
            <w:pPr>
              <w:rPr>
                <w:rFonts w:ascii="Calibri" w:eastAsia="Calibri" w:hAnsi="Calibri"/>
                <w:lang w:val="fr-FR"/>
              </w:rPr>
            </w:pPr>
          </w:p>
        </w:tc>
      </w:tr>
      <w:tr w:rsidR="00BA0192" w:rsidRPr="00BA0192" w14:paraId="045AFCAF" w14:textId="77777777" w:rsidTr="005F3930">
        <w:trPr>
          <w:trHeight w:val="375"/>
          <w:jc w:val="center"/>
        </w:trPr>
        <w:tc>
          <w:tcPr>
            <w:tcW w:w="1295" w:type="dxa"/>
            <w:tcBorders>
              <w:top w:val="nil"/>
              <w:left w:val="single" w:sz="12" w:space="0" w:color="auto"/>
              <w:bottom w:val="single" w:sz="4" w:space="0" w:color="auto"/>
              <w:right w:val="nil"/>
            </w:tcBorders>
            <w:shd w:val="clear" w:color="auto" w:fill="auto"/>
            <w:vAlign w:val="center"/>
          </w:tcPr>
          <w:p w14:paraId="1A633644" w14:textId="77777777" w:rsidR="00BA0192" w:rsidRPr="00BA0192" w:rsidRDefault="00BA0192" w:rsidP="00BA0192">
            <w:pPr>
              <w:jc w:val="center"/>
              <w:rPr>
                <w:rFonts w:ascii="Calibri" w:eastAsia="Calibri" w:hAnsi="Calibri"/>
              </w:rPr>
            </w:pPr>
            <w:r w:rsidRPr="00BA0192">
              <w:rPr>
                <w:rFonts w:ascii="Calibri" w:eastAsia="Calibri" w:hAnsi="Calibri"/>
              </w:rPr>
              <w:t>6221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6B259223"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făgete de limită inferioară, rendzinic, Pi</w:t>
            </w:r>
          </w:p>
        </w:tc>
        <w:tc>
          <w:tcPr>
            <w:tcW w:w="1134" w:type="dxa"/>
            <w:tcBorders>
              <w:top w:val="nil"/>
              <w:left w:val="nil"/>
              <w:bottom w:val="single" w:sz="4" w:space="0" w:color="auto"/>
              <w:right w:val="single" w:sz="4" w:space="0" w:color="auto"/>
            </w:tcBorders>
            <w:shd w:val="clear" w:color="auto" w:fill="auto"/>
            <w:vAlign w:val="center"/>
          </w:tcPr>
          <w:p w14:paraId="1B6434D7"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single" w:sz="4" w:space="0" w:color="auto"/>
              <w:right w:val="single" w:sz="12" w:space="0" w:color="auto"/>
            </w:tcBorders>
            <w:shd w:val="clear" w:color="auto" w:fill="auto"/>
            <w:vAlign w:val="center"/>
          </w:tcPr>
          <w:p w14:paraId="6E4BD3C6"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right w:val="single" w:sz="4" w:space="0" w:color="auto"/>
            </w:tcBorders>
            <w:shd w:val="clear" w:color="auto" w:fill="auto"/>
            <w:vAlign w:val="center"/>
          </w:tcPr>
          <w:p w14:paraId="6E08518E"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502DB3E3" w14:textId="77777777" w:rsidR="00BA0192" w:rsidRPr="00BA0192" w:rsidRDefault="00BA0192" w:rsidP="00BA0192">
            <w:pPr>
              <w:rPr>
                <w:rFonts w:ascii="Calibri" w:eastAsia="Calibri" w:hAnsi="Calibri"/>
                <w:lang w:val="fr-FR"/>
              </w:rPr>
            </w:pPr>
          </w:p>
        </w:tc>
      </w:tr>
      <w:tr w:rsidR="00BA0192" w:rsidRPr="00BA0192" w14:paraId="62488E8D" w14:textId="77777777" w:rsidTr="005F3930">
        <w:trPr>
          <w:trHeight w:val="375"/>
          <w:jc w:val="center"/>
        </w:trPr>
        <w:tc>
          <w:tcPr>
            <w:tcW w:w="1295" w:type="dxa"/>
            <w:tcBorders>
              <w:top w:val="nil"/>
              <w:left w:val="single" w:sz="12" w:space="0" w:color="auto"/>
              <w:bottom w:val="single" w:sz="4" w:space="0" w:color="auto"/>
              <w:right w:val="nil"/>
            </w:tcBorders>
            <w:shd w:val="clear" w:color="auto" w:fill="auto"/>
            <w:vAlign w:val="center"/>
          </w:tcPr>
          <w:p w14:paraId="319C8AA9" w14:textId="77777777" w:rsidR="00BA0192" w:rsidRPr="00BA0192" w:rsidRDefault="00BA0192" w:rsidP="00BA0192">
            <w:pPr>
              <w:jc w:val="center"/>
              <w:rPr>
                <w:rFonts w:ascii="Calibri" w:eastAsia="Calibri" w:hAnsi="Calibri"/>
              </w:rPr>
            </w:pPr>
            <w:r w:rsidRPr="00BA0192">
              <w:rPr>
                <w:rFonts w:ascii="Calibri" w:eastAsia="Calibri" w:hAnsi="Calibri"/>
              </w:rPr>
              <w:t>6222</w:t>
            </w:r>
          </w:p>
        </w:tc>
        <w:tc>
          <w:tcPr>
            <w:tcW w:w="4077" w:type="dxa"/>
            <w:tcBorders>
              <w:top w:val="nil"/>
              <w:left w:val="single" w:sz="4" w:space="0" w:color="auto"/>
              <w:bottom w:val="single" w:sz="4" w:space="0" w:color="auto"/>
              <w:right w:val="single" w:sz="4" w:space="0" w:color="auto"/>
            </w:tcBorders>
            <w:shd w:val="clear" w:color="auto" w:fill="auto"/>
            <w:vAlign w:val="center"/>
          </w:tcPr>
          <w:p w14:paraId="5D803B00"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făgete de limită inferioară, rendzinic, Pm</w:t>
            </w:r>
          </w:p>
        </w:tc>
        <w:tc>
          <w:tcPr>
            <w:tcW w:w="1134" w:type="dxa"/>
            <w:tcBorders>
              <w:top w:val="nil"/>
              <w:left w:val="nil"/>
              <w:bottom w:val="single" w:sz="4" w:space="0" w:color="auto"/>
              <w:right w:val="single" w:sz="4" w:space="0" w:color="auto"/>
            </w:tcBorders>
            <w:shd w:val="clear" w:color="auto" w:fill="auto"/>
            <w:vAlign w:val="center"/>
          </w:tcPr>
          <w:p w14:paraId="1B646564"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single" w:sz="4" w:space="0" w:color="auto"/>
              <w:right w:val="single" w:sz="12" w:space="0" w:color="auto"/>
            </w:tcBorders>
            <w:shd w:val="clear" w:color="auto" w:fill="auto"/>
            <w:vAlign w:val="center"/>
          </w:tcPr>
          <w:p w14:paraId="75926080"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right w:val="single" w:sz="4" w:space="0" w:color="auto"/>
            </w:tcBorders>
            <w:shd w:val="clear" w:color="auto" w:fill="auto"/>
            <w:vAlign w:val="center"/>
          </w:tcPr>
          <w:p w14:paraId="0B8D1107"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3DD2FD34" w14:textId="77777777" w:rsidR="00BA0192" w:rsidRPr="00BA0192" w:rsidRDefault="00BA0192" w:rsidP="00BA0192">
            <w:pPr>
              <w:rPr>
                <w:rFonts w:ascii="Calibri" w:eastAsia="Calibri" w:hAnsi="Calibri"/>
                <w:lang w:val="fr-FR"/>
              </w:rPr>
            </w:pPr>
          </w:p>
        </w:tc>
      </w:tr>
      <w:tr w:rsidR="00BA0192" w:rsidRPr="00BA0192" w14:paraId="57CFD0C5" w14:textId="77777777" w:rsidTr="005F3930">
        <w:trPr>
          <w:trHeight w:val="390"/>
          <w:jc w:val="center"/>
        </w:trPr>
        <w:tc>
          <w:tcPr>
            <w:tcW w:w="1295" w:type="dxa"/>
            <w:tcBorders>
              <w:top w:val="nil"/>
              <w:left w:val="single" w:sz="12" w:space="0" w:color="auto"/>
              <w:bottom w:val="single" w:sz="12" w:space="0" w:color="auto"/>
              <w:right w:val="nil"/>
            </w:tcBorders>
            <w:shd w:val="clear" w:color="auto" w:fill="auto"/>
            <w:vAlign w:val="center"/>
          </w:tcPr>
          <w:p w14:paraId="1491AF30" w14:textId="77777777" w:rsidR="00BA0192" w:rsidRPr="00BA0192" w:rsidRDefault="00BA0192" w:rsidP="00BA0192">
            <w:pPr>
              <w:jc w:val="center"/>
              <w:rPr>
                <w:rFonts w:ascii="Calibri" w:eastAsia="Calibri" w:hAnsi="Calibri"/>
              </w:rPr>
            </w:pPr>
            <w:r w:rsidRPr="00BA0192">
              <w:rPr>
                <w:rFonts w:ascii="Calibri" w:eastAsia="Calibri" w:hAnsi="Calibri"/>
              </w:rPr>
              <w:t>6251</w:t>
            </w:r>
          </w:p>
        </w:tc>
        <w:tc>
          <w:tcPr>
            <w:tcW w:w="4077" w:type="dxa"/>
            <w:tcBorders>
              <w:top w:val="nil"/>
              <w:left w:val="single" w:sz="4" w:space="0" w:color="auto"/>
              <w:bottom w:val="single" w:sz="12" w:space="0" w:color="auto"/>
              <w:right w:val="single" w:sz="4" w:space="0" w:color="auto"/>
            </w:tcBorders>
            <w:shd w:val="clear" w:color="auto" w:fill="auto"/>
            <w:vAlign w:val="center"/>
          </w:tcPr>
          <w:p w14:paraId="33FA707F"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făgete de limită inferioară, brun, Pi</w:t>
            </w:r>
          </w:p>
        </w:tc>
        <w:tc>
          <w:tcPr>
            <w:tcW w:w="1134" w:type="dxa"/>
            <w:tcBorders>
              <w:top w:val="nil"/>
              <w:left w:val="nil"/>
              <w:bottom w:val="single" w:sz="12" w:space="0" w:color="auto"/>
              <w:right w:val="single" w:sz="4" w:space="0" w:color="auto"/>
            </w:tcBorders>
            <w:shd w:val="clear" w:color="auto" w:fill="auto"/>
            <w:vAlign w:val="center"/>
          </w:tcPr>
          <w:p w14:paraId="29BA8A7C"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single" w:sz="12" w:space="0" w:color="auto"/>
              <w:right w:val="single" w:sz="12" w:space="0" w:color="auto"/>
            </w:tcBorders>
            <w:shd w:val="clear" w:color="auto" w:fill="auto"/>
            <w:vAlign w:val="center"/>
          </w:tcPr>
          <w:p w14:paraId="745F826C"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0F1B5F1A"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281C1148" w14:textId="77777777" w:rsidR="00BA0192" w:rsidRPr="00BA0192" w:rsidRDefault="00BA0192" w:rsidP="00BA0192">
            <w:pPr>
              <w:rPr>
                <w:rFonts w:ascii="Calibri" w:eastAsia="Calibri" w:hAnsi="Calibri"/>
                <w:lang w:val="fr-FR"/>
              </w:rPr>
            </w:pPr>
          </w:p>
        </w:tc>
      </w:tr>
      <w:tr w:rsidR="00BA0192" w:rsidRPr="00BA0192" w14:paraId="24CBFC8E"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A88F8B2" w14:textId="77777777" w:rsidR="00BA0192" w:rsidRPr="00BA0192" w:rsidRDefault="00BA0192" w:rsidP="00BA0192">
            <w:pPr>
              <w:jc w:val="center"/>
              <w:rPr>
                <w:rFonts w:ascii="Calibri" w:eastAsia="Calibri" w:hAnsi="Calibri"/>
              </w:rPr>
            </w:pPr>
            <w:r w:rsidRPr="00BA0192">
              <w:rPr>
                <w:rFonts w:ascii="Calibri" w:eastAsia="Calibri" w:hAnsi="Calibri"/>
              </w:rPr>
              <w:t>5152</w:t>
            </w:r>
          </w:p>
        </w:tc>
        <w:tc>
          <w:tcPr>
            <w:tcW w:w="4077" w:type="dxa"/>
            <w:tcBorders>
              <w:top w:val="nil"/>
              <w:left w:val="nil"/>
              <w:bottom w:val="single" w:sz="4" w:space="0" w:color="auto"/>
              <w:right w:val="single" w:sz="4" w:space="0" w:color="auto"/>
            </w:tcBorders>
            <w:shd w:val="clear" w:color="auto" w:fill="auto"/>
            <w:vAlign w:val="center"/>
          </w:tcPr>
          <w:p w14:paraId="53B9AA6A" w14:textId="77777777" w:rsidR="00BA0192" w:rsidRPr="00BA0192" w:rsidRDefault="00BA0192" w:rsidP="00BA0192">
            <w:pPr>
              <w:rPr>
                <w:rFonts w:ascii="Calibri" w:eastAsia="Calibri" w:hAnsi="Calibri"/>
              </w:rPr>
            </w:pPr>
            <w:r w:rsidRPr="00BA0192">
              <w:rPr>
                <w:rFonts w:ascii="Calibri" w:eastAsia="Calibri" w:hAnsi="Calibri"/>
              </w:rPr>
              <w:t>Deluros de gorunete Pm, brun slab-mediu podzolit, edafic mijlociu</w:t>
            </w:r>
          </w:p>
        </w:tc>
        <w:tc>
          <w:tcPr>
            <w:tcW w:w="1134" w:type="dxa"/>
            <w:tcBorders>
              <w:top w:val="nil"/>
              <w:left w:val="nil"/>
              <w:bottom w:val="single" w:sz="4" w:space="0" w:color="auto"/>
              <w:right w:val="single" w:sz="4" w:space="0" w:color="auto"/>
            </w:tcBorders>
            <w:shd w:val="clear" w:color="auto" w:fill="auto"/>
            <w:vAlign w:val="center"/>
          </w:tcPr>
          <w:p w14:paraId="14CB97FA" w14:textId="77777777" w:rsidR="00BA0192" w:rsidRPr="00BA0192" w:rsidRDefault="00BA0192" w:rsidP="00BA0192">
            <w:pPr>
              <w:jc w:val="center"/>
              <w:rPr>
                <w:rFonts w:ascii="Calibri" w:eastAsia="Calibri" w:hAnsi="Calibri"/>
              </w:rPr>
            </w:pPr>
            <w:r w:rsidRPr="00BA0192">
              <w:rPr>
                <w:rFonts w:ascii="Calibri" w:eastAsia="Calibri" w:hAnsi="Calibri"/>
              </w:rPr>
              <w:t>5111</w:t>
            </w:r>
          </w:p>
        </w:tc>
        <w:tc>
          <w:tcPr>
            <w:tcW w:w="3544" w:type="dxa"/>
            <w:tcBorders>
              <w:top w:val="nil"/>
              <w:left w:val="nil"/>
              <w:bottom w:val="single" w:sz="4" w:space="0" w:color="auto"/>
              <w:right w:val="single" w:sz="12" w:space="0" w:color="auto"/>
            </w:tcBorders>
            <w:shd w:val="clear" w:color="auto" w:fill="auto"/>
            <w:vAlign w:val="center"/>
          </w:tcPr>
          <w:p w14:paraId="619201C6" w14:textId="77777777" w:rsidR="00BA0192" w:rsidRPr="00BA0192" w:rsidRDefault="00BA0192" w:rsidP="00BA0192">
            <w:pPr>
              <w:rPr>
                <w:rFonts w:ascii="Calibri" w:eastAsia="Calibri" w:hAnsi="Calibri"/>
              </w:rPr>
            </w:pPr>
            <w:r w:rsidRPr="00BA0192">
              <w:rPr>
                <w:rFonts w:ascii="Calibri" w:eastAsia="Calibri" w:hAnsi="Calibri"/>
              </w:rPr>
              <w:t>Gorunet normal cu floră de mull (s)</w:t>
            </w:r>
          </w:p>
        </w:tc>
        <w:tc>
          <w:tcPr>
            <w:tcW w:w="992" w:type="dxa"/>
            <w:vMerge w:val="restart"/>
            <w:tcBorders>
              <w:top w:val="nil"/>
              <w:left w:val="single" w:sz="12" w:space="0" w:color="auto"/>
              <w:right w:val="single" w:sz="4" w:space="0" w:color="auto"/>
            </w:tcBorders>
            <w:shd w:val="clear" w:color="auto" w:fill="auto"/>
            <w:vAlign w:val="center"/>
          </w:tcPr>
          <w:p w14:paraId="395AEC5C" w14:textId="77777777" w:rsidR="00BA0192" w:rsidRPr="00BA0192" w:rsidRDefault="00BA0192" w:rsidP="00BA0192">
            <w:pPr>
              <w:rPr>
                <w:rFonts w:ascii="Calibri" w:eastAsia="Calibri" w:hAnsi="Calibri"/>
              </w:rPr>
            </w:pPr>
            <w:r w:rsidRPr="00BA0192">
              <w:rPr>
                <w:rFonts w:ascii="Calibri" w:eastAsia="Calibri" w:hAnsi="Calibri"/>
              </w:rPr>
              <w:t>GE 45</w:t>
            </w:r>
          </w:p>
        </w:tc>
        <w:tc>
          <w:tcPr>
            <w:tcW w:w="4099" w:type="dxa"/>
            <w:vMerge w:val="restart"/>
            <w:tcBorders>
              <w:top w:val="nil"/>
              <w:left w:val="nil"/>
              <w:right w:val="single" w:sz="12" w:space="0" w:color="auto"/>
            </w:tcBorders>
            <w:shd w:val="clear" w:color="auto" w:fill="auto"/>
            <w:vAlign w:val="center"/>
          </w:tcPr>
          <w:p w14:paraId="702A60AF" w14:textId="77777777" w:rsidR="00BA0192" w:rsidRPr="00BA0192" w:rsidRDefault="00BA0192" w:rsidP="00BA0192">
            <w:pPr>
              <w:rPr>
                <w:rFonts w:ascii="Calibri" w:eastAsia="Calibri" w:hAnsi="Calibri"/>
              </w:rPr>
            </w:pPr>
            <w:r w:rsidRPr="00BA0192">
              <w:rPr>
                <w:rFonts w:ascii="Calibri" w:eastAsia="Calibri" w:hAnsi="Calibri"/>
                <w:lang w:val="fr-FR"/>
              </w:rPr>
              <w:t>Deluros de gorunete (s-m), soluri brune-brune luvice, V. ed. mare</w:t>
            </w:r>
          </w:p>
        </w:tc>
      </w:tr>
      <w:tr w:rsidR="00BA0192" w:rsidRPr="00BA0192" w14:paraId="1AE5B787"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0A4AB7A" w14:textId="77777777" w:rsidR="00BA0192" w:rsidRPr="00BA0192" w:rsidRDefault="00BA0192" w:rsidP="00BA0192">
            <w:pPr>
              <w:jc w:val="center"/>
              <w:rPr>
                <w:rFonts w:ascii="Calibri" w:eastAsia="Calibri" w:hAnsi="Calibri"/>
              </w:rPr>
            </w:pPr>
            <w:r w:rsidRPr="00BA0192">
              <w:rPr>
                <w:rFonts w:ascii="Calibri" w:eastAsia="Calibri" w:hAnsi="Calibri"/>
              </w:rPr>
              <w:t>5153</w:t>
            </w:r>
          </w:p>
        </w:tc>
        <w:tc>
          <w:tcPr>
            <w:tcW w:w="4077" w:type="dxa"/>
            <w:tcBorders>
              <w:top w:val="nil"/>
              <w:left w:val="nil"/>
              <w:bottom w:val="single" w:sz="4" w:space="0" w:color="auto"/>
              <w:right w:val="single" w:sz="4" w:space="0" w:color="auto"/>
            </w:tcBorders>
            <w:shd w:val="clear" w:color="auto" w:fill="auto"/>
            <w:vAlign w:val="center"/>
          </w:tcPr>
          <w:p w14:paraId="085343A3" w14:textId="77777777" w:rsidR="00BA0192" w:rsidRPr="00BA0192" w:rsidRDefault="00BA0192" w:rsidP="00BA0192">
            <w:pPr>
              <w:rPr>
                <w:rFonts w:ascii="Calibri" w:eastAsia="Calibri" w:hAnsi="Calibri"/>
              </w:rPr>
            </w:pPr>
            <w:r w:rsidRPr="00BA0192">
              <w:rPr>
                <w:rFonts w:ascii="Calibri" w:eastAsia="Calibri" w:hAnsi="Calibri"/>
              </w:rPr>
              <w:t xml:space="preserve">Deluros de gorunete Ps, brun edafic mare, cu </w:t>
            </w:r>
            <w:r w:rsidRPr="00BA0192">
              <w:rPr>
                <w:rFonts w:ascii="Calibri" w:eastAsia="Calibri" w:hAnsi="Calibri"/>
                <w:i/>
                <w:iCs/>
              </w:rPr>
              <w:t>Asarum-Stellaria</w:t>
            </w:r>
          </w:p>
        </w:tc>
        <w:tc>
          <w:tcPr>
            <w:tcW w:w="1134" w:type="dxa"/>
            <w:tcBorders>
              <w:top w:val="nil"/>
              <w:left w:val="nil"/>
              <w:bottom w:val="single" w:sz="4" w:space="0" w:color="auto"/>
              <w:right w:val="single" w:sz="4" w:space="0" w:color="auto"/>
            </w:tcBorders>
            <w:shd w:val="clear" w:color="auto" w:fill="auto"/>
            <w:vAlign w:val="center"/>
          </w:tcPr>
          <w:p w14:paraId="7D566F4C" w14:textId="77777777" w:rsidR="00BA0192" w:rsidRPr="00BA0192" w:rsidRDefault="00BA0192" w:rsidP="00BA0192">
            <w:pPr>
              <w:jc w:val="center"/>
              <w:rPr>
                <w:rFonts w:ascii="Calibri" w:eastAsia="Calibri" w:hAnsi="Calibri"/>
              </w:rPr>
            </w:pPr>
            <w:r w:rsidRPr="00BA0192">
              <w:rPr>
                <w:rFonts w:ascii="Calibri" w:eastAsia="Calibri" w:hAnsi="Calibri"/>
              </w:rPr>
              <w:t>5113</w:t>
            </w:r>
          </w:p>
        </w:tc>
        <w:tc>
          <w:tcPr>
            <w:tcW w:w="3544" w:type="dxa"/>
            <w:tcBorders>
              <w:top w:val="nil"/>
              <w:left w:val="nil"/>
              <w:bottom w:val="single" w:sz="4" w:space="0" w:color="auto"/>
              <w:right w:val="single" w:sz="12" w:space="0" w:color="auto"/>
            </w:tcBorders>
            <w:shd w:val="clear" w:color="auto" w:fill="auto"/>
            <w:vAlign w:val="center"/>
          </w:tcPr>
          <w:p w14:paraId="77F8A174" w14:textId="77777777" w:rsidR="00BA0192" w:rsidRPr="00BA0192" w:rsidRDefault="00BA0192" w:rsidP="00BA0192">
            <w:pPr>
              <w:rPr>
                <w:rFonts w:ascii="Calibri" w:eastAsia="Calibri" w:hAnsi="Calibri"/>
                <w:lang w:val="fr-FR"/>
              </w:rPr>
            </w:pPr>
            <w:r w:rsidRPr="00BA0192">
              <w:rPr>
                <w:rFonts w:ascii="Calibri" w:eastAsia="Calibri" w:hAnsi="Calibri"/>
                <w:lang w:val="fr-FR"/>
              </w:rPr>
              <w:t>Gorunet cu floră de mull de productivitate mijlocie (m)</w:t>
            </w:r>
          </w:p>
        </w:tc>
        <w:tc>
          <w:tcPr>
            <w:tcW w:w="992" w:type="dxa"/>
            <w:vMerge/>
            <w:tcBorders>
              <w:left w:val="single" w:sz="12" w:space="0" w:color="auto"/>
              <w:right w:val="single" w:sz="4" w:space="0" w:color="auto"/>
            </w:tcBorders>
            <w:shd w:val="clear" w:color="auto" w:fill="auto"/>
            <w:vAlign w:val="center"/>
          </w:tcPr>
          <w:p w14:paraId="1856E03F"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57E5832A" w14:textId="77777777" w:rsidR="00BA0192" w:rsidRPr="00BA0192" w:rsidRDefault="00BA0192" w:rsidP="00BA0192">
            <w:pPr>
              <w:rPr>
                <w:rFonts w:ascii="Calibri" w:eastAsia="Calibri" w:hAnsi="Calibri"/>
                <w:lang w:val="fr-FR"/>
              </w:rPr>
            </w:pPr>
          </w:p>
        </w:tc>
      </w:tr>
      <w:tr w:rsidR="00BA0192" w:rsidRPr="00BA0192" w14:paraId="1E981E26"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9BE84A4" w14:textId="77777777" w:rsidR="00BA0192" w:rsidRPr="00BA0192" w:rsidRDefault="00BA0192" w:rsidP="00BA0192">
            <w:pPr>
              <w:jc w:val="center"/>
              <w:rPr>
                <w:rFonts w:ascii="Calibri" w:eastAsia="Calibri" w:hAnsi="Calibri"/>
              </w:rPr>
            </w:pPr>
            <w:r w:rsidRPr="00BA0192">
              <w:rPr>
                <w:rFonts w:ascii="Calibri" w:eastAsia="Calibri" w:hAnsi="Calibri"/>
              </w:rPr>
              <w:t>6152</w:t>
            </w:r>
          </w:p>
        </w:tc>
        <w:tc>
          <w:tcPr>
            <w:tcW w:w="4077" w:type="dxa"/>
            <w:tcBorders>
              <w:top w:val="nil"/>
              <w:left w:val="nil"/>
              <w:bottom w:val="single" w:sz="4" w:space="0" w:color="auto"/>
              <w:right w:val="single" w:sz="4" w:space="0" w:color="auto"/>
            </w:tcBorders>
            <w:shd w:val="clear" w:color="auto" w:fill="auto"/>
            <w:vAlign w:val="center"/>
          </w:tcPr>
          <w:p w14:paraId="1CF3762D"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cvercete, brun, Pm</w:t>
            </w:r>
          </w:p>
        </w:tc>
        <w:tc>
          <w:tcPr>
            <w:tcW w:w="1134" w:type="dxa"/>
            <w:tcBorders>
              <w:top w:val="nil"/>
              <w:left w:val="nil"/>
              <w:bottom w:val="single" w:sz="4" w:space="0" w:color="auto"/>
              <w:right w:val="single" w:sz="4" w:space="0" w:color="auto"/>
            </w:tcBorders>
            <w:shd w:val="clear" w:color="auto" w:fill="auto"/>
            <w:vAlign w:val="center"/>
          </w:tcPr>
          <w:p w14:paraId="430953B8" w14:textId="77777777" w:rsidR="00BA0192" w:rsidRPr="00BA0192" w:rsidRDefault="00BA0192" w:rsidP="00BA0192">
            <w:pPr>
              <w:jc w:val="center"/>
              <w:rPr>
                <w:rFonts w:ascii="Calibri" w:eastAsia="Calibri" w:hAnsi="Calibri"/>
              </w:rPr>
            </w:pPr>
            <w:r w:rsidRPr="00BA0192">
              <w:rPr>
                <w:rFonts w:ascii="Calibri" w:eastAsia="Calibri" w:hAnsi="Calibri"/>
              </w:rPr>
              <w:t>5321</w:t>
            </w:r>
          </w:p>
        </w:tc>
        <w:tc>
          <w:tcPr>
            <w:tcW w:w="3544" w:type="dxa"/>
            <w:tcBorders>
              <w:top w:val="nil"/>
              <w:left w:val="nil"/>
              <w:bottom w:val="single" w:sz="4" w:space="0" w:color="auto"/>
              <w:right w:val="single" w:sz="12" w:space="0" w:color="auto"/>
            </w:tcBorders>
            <w:shd w:val="clear" w:color="auto" w:fill="auto"/>
            <w:vAlign w:val="center"/>
          </w:tcPr>
          <w:p w14:paraId="57DD9C99" w14:textId="77777777" w:rsidR="00BA0192" w:rsidRPr="00BA0192" w:rsidRDefault="00BA0192" w:rsidP="00BA0192">
            <w:pPr>
              <w:rPr>
                <w:rFonts w:ascii="Calibri" w:eastAsia="Calibri" w:hAnsi="Calibri"/>
              </w:rPr>
            </w:pPr>
            <w:r w:rsidRPr="00BA0192">
              <w:rPr>
                <w:rFonts w:ascii="Calibri" w:eastAsia="Calibri" w:hAnsi="Calibri"/>
              </w:rPr>
              <w:t>Goruneto-șleau de productivitate superioară (s)</w:t>
            </w:r>
          </w:p>
        </w:tc>
        <w:tc>
          <w:tcPr>
            <w:tcW w:w="992" w:type="dxa"/>
            <w:vMerge/>
            <w:tcBorders>
              <w:left w:val="single" w:sz="12" w:space="0" w:color="auto"/>
              <w:right w:val="single" w:sz="4" w:space="0" w:color="auto"/>
            </w:tcBorders>
            <w:shd w:val="clear" w:color="auto" w:fill="auto"/>
            <w:vAlign w:val="center"/>
          </w:tcPr>
          <w:p w14:paraId="6BCD82DB"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4621ED44" w14:textId="77777777" w:rsidR="00BA0192" w:rsidRPr="00BA0192" w:rsidRDefault="00BA0192" w:rsidP="00BA0192">
            <w:pPr>
              <w:rPr>
                <w:rFonts w:ascii="Calibri" w:eastAsia="Calibri" w:hAnsi="Calibri"/>
              </w:rPr>
            </w:pPr>
          </w:p>
        </w:tc>
      </w:tr>
      <w:tr w:rsidR="00BA0192" w:rsidRPr="00BA0192" w14:paraId="3B7A5A59"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CC9667B" w14:textId="77777777" w:rsidR="00BA0192" w:rsidRPr="00BA0192" w:rsidRDefault="00BA0192" w:rsidP="00BA0192">
            <w:pPr>
              <w:jc w:val="center"/>
              <w:rPr>
                <w:rFonts w:ascii="Calibri" w:eastAsia="Calibri" w:hAnsi="Calibri"/>
              </w:rPr>
            </w:pPr>
            <w:r w:rsidRPr="00BA0192">
              <w:rPr>
                <w:rFonts w:ascii="Calibri" w:eastAsia="Calibri" w:hAnsi="Calibri"/>
              </w:rPr>
              <w:t>6153</w:t>
            </w:r>
          </w:p>
        </w:tc>
        <w:tc>
          <w:tcPr>
            <w:tcW w:w="4077" w:type="dxa"/>
            <w:tcBorders>
              <w:top w:val="nil"/>
              <w:left w:val="nil"/>
              <w:bottom w:val="single" w:sz="4" w:space="0" w:color="auto"/>
              <w:right w:val="single" w:sz="4" w:space="0" w:color="auto"/>
            </w:tcBorders>
            <w:shd w:val="clear" w:color="auto" w:fill="auto"/>
            <w:vAlign w:val="center"/>
          </w:tcPr>
          <w:p w14:paraId="656D4BE1"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cvercete cu şleauri de deal fără fag Ps/m, brun şi cenuşiu edafic mare</w:t>
            </w:r>
          </w:p>
        </w:tc>
        <w:tc>
          <w:tcPr>
            <w:tcW w:w="1134" w:type="dxa"/>
            <w:tcBorders>
              <w:top w:val="nil"/>
              <w:left w:val="nil"/>
              <w:bottom w:val="single" w:sz="4" w:space="0" w:color="auto"/>
              <w:right w:val="single" w:sz="4" w:space="0" w:color="auto"/>
            </w:tcBorders>
            <w:shd w:val="clear" w:color="auto" w:fill="auto"/>
            <w:vAlign w:val="center"/>
          </w:tcPr>
          <w:p w14:paraId="2D04F6B8" w14:textId="77777777" w:rsidR="00BA0192" w:rsidRPr="00BA0192" w:rsidRDefault="00BA0192" w:rsidP="00BA0192">
            <w:pPr>
              <w:jc w:val="center"/>
              <w:rPr>
                <w:rFonts w:ascii="Calibri" w:eastAsia="Calibri" w:hAnsi="Calibri"/>
              </w:rPr>
            </w:pPr>
            <w:r w:rsidRPr="00BA0192">
              <w:rPr>
                <w:rFonts w:ascii="Calibri" w:eastAsia="Calibri" w:hAnsi="Calibri"/>
              </w:rPr>
              <w:t>5322</w:t>
            </w:r>
          </w:p>
        </w:tc>
        <w:tc>
          <w:tcPr>
            <w:tcW w:w="3544" w:type="dxa"/>
            <w:tcBorders>
              <w:top w:val="nil"/>
              <w:left w:val="nil"/>
              <w:bottom w:val="single" w:sz="4" w:space="0" w:color="auto"/>
              <w:right w:val="single" w:sz="12" w:space="0" w:color="auto"/>
            </w:tcBorders>
            <w:shd w:val="clear" w:color="auto" w:fill="auto"/>
            <w:vAlign w:val="center"/>
          </w:tcPr>
          <w:p w14:paraId="3279AD9D" w14:textId="77777777" w:rsidR="00BA0192" w:rsidRPr="00BA0192" w:rsidRDefault="00BA0192" w:rsidP="00BA0192">
            <w:pPr>
              <w:rPr>
                <w:rFonts w:ascii="Calibri" w:eastAsia="Calibri" w:hAnsi="Calibri"/>
                <w:lang w:val="fr-FR"/>
              </w:rPr>
            </w:pPr>
            <w:r w:rsidRPr="00BA0192">
              <w:rPr>
                <w:rFonts w:ascii="Calibri" w:eastAsia="Calibri" w:hAnsi="Calibri"/>
                <w:lang w:val="fr-FR"/>
              </w:rPr>
              <w:t>Șleau de deal cu gorun de productivitate superioară (s)</w:t>
            </w:r>
          </w:p>
        </w:tc>
        <w:tc>
          <w:tcPr>
            <w:tcW w:w="992" w:type="dxa"/>
            <w:vMerge/>
            <w:tcBorders>
              <w:left w:val="single" w:sz="12" w:space="0" w:color="auto"/>
              <w:right w:val="single" w:sz="4" w:space="0" w:color="auto"/>
            </w:tcBorders>
            <w:shd w:val="clear" w:color="auto" w:fill="auto"/>
            <w:vAlign w:val="center"/>
          </w:tcPr>
          <w:p w14:paraId="01061F6E"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62F065B2" w14:textId="77777777" w:rsidR="00BA0192" w:rsidRPr="00BA0192" w:rsidRDefault="00BA0192" w:rsidP="00BA0192">
            <w:pPr>
              <w:rPr>
                <w:rFonts w:ascii="Calibri" w:eastAsia="Calibri" w:hAnsi="Calibri"/>
                <w:lang w:val="fr-FR"/>
              </w:rPr>
            </w:pPr>
          </w:p>
        </w:tc>
      </w:tr>
      <w:tr w:rsidR="00BA0192" w:rsidRPr="00BA0192" w14:paraId="61AFF914"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5FE8D0DC" w14:textId="77777777" w:rsidR="00BA0192" w:rsidRPr="00BA0192" w:rsidRDefault="00BA0192" w:rsidP="00BA0192">
            <w:pPr>
              <w:jc w:val="center"/>
              <w:rPr>
                <w:rFonts w:ascii="Calibri" w:eastAsia="Calibri" w:hAnsi="Calibri"/>
              </w:rPr>
            </w:pPr>
            <w:r w:rsidRPr="00BA0192">
              <w:rPr>
                <w:rFonts w:ascii="Calibri" w:eastAsia="Calibri" w:hAnsi="Calibri"/>
              </w:rPr>
              <w:t>6132a</w:t>
            </w:r>
          </w:p>
        </w:tc>
        <w:tc>
          <w:tcPr>
            <w:tcW w:w="4077" w:type="dxa"/>
            <w:tcBorders>
              <w:top w:val="nil"/>
              <w:left w:val="nil"/>
              <w:bottom w:val="single" w:sz="12" w:space="0" w:color="auto"/>
              <w:right w:val="single" w:sz="4" w:space="0" w:color="auto"/>
            </w:tcBorders>
            <w:shd w:val="clear" w:color="auto" w:fill="auto"/>
            <w:vAlign w:val="center"/>
          </w:tcPr>
          <w:p w14:paraId="01A18189" w14:textId="77777777" w:rsidR="00BA0192" w:rsidRPr="00BA0192" w:rsidRDefault="00BA0192" w:rsidP="00BA0192">
            <w:pPr>
              <w:rPr>
                <w:rFonts w:ascii="Calibri" w:eastAsia="Calibri" w:hAnsi="Calibri"/>
              </w:rPr>
            </w:pPr>
            <w:r w:rsidRPr="00BA0192">
              <w:rPr>
                <w:rFonts w:ascii="Calibri" w:eastAsia="Calibri" w:hAnsi="Calibri"/>
              </w:rPr>
              <w:t>Deluros de gorunete și goruneto-sleauri Pm, brun și cenusiu edafic mijlociu</w:t>
            </w:r>
          </w:p>
        </w:tc>
        <w:tc>
          <w:tcPr>
            <w:tcW w:w="1134" w:type="dxa"/>
            <w:tcBorders>
              <w:top w:val="nil"/>
              <w:left w:val="nil"/>
              <w:bottom w:val="single" w:sz="12" w:space="0" w:color="auto"/>
              <w:right w:val="single" w:sz="4" w:space="0" w:color="auto"/>
            </w:tcBorders>
            <w:shd w:val="clear" w:color="auto" w:fill="auto"/>
            <w:vAlign w:val="center"/>
          </w:tcPr>
          <w:p w14:paraId="2BF310AE" w14:textId="77777777" w:rsidR="00BA0192" w:rsidRPr="00BA0192" w:rsidRDefault="00BA0192" w:rsidP="00BA0192">
            <w:pPr>
              <w:jc w:val="center"/>
              <w:rPr>
                <w:rFonts w:ascii="Calibri" w:eastAsia="Calibri" w:hAnsi="Calibri"/>
              </w:rPr>
            </w:pPr>
            <w:r w:rsidRPr="00BA0192">
              <w:rPr>
                <w:rFonts w:ascii="Calibri" w:eastAsia="Calibri" w:hAnsi="Calibri"/>
              </w:rPr>
              <w:t>5331</w:t>
            </w:r>
          </w:p>
        </w:tc>
        <w:tc>
          <w:tcPr>
            <w:tcW w:w="3544" w:type="dxa"/>
            <w:tcBorders>
              <w:top w:val="nil"/>
              <w:left w:val="nil"/>
              <w:bottom w:val="single" w:sz="12" w:space="0" w:color="auto"/>
              <w:right w:val="single" w:sz="12" w:space="0" w:color="auto"/>
            </w:tcBorders>
            <w:shd w:val="clear" w:color="auto" w:fill="auto"/>
            <w:vAlign w:val="center"/>
          </w:tcPr>
          <w:p w14:paraId="26D3A7A0" w14:textId="77777777" w:rsidR="00BA0192" w:rsidRPr="00BA0192" w:rsidRDefault="00BA0192" w:rsidP="00BA0192">
            <w:pPr>
              <w:rPr>
                <w:rFonts w:ascii="Calibri" w:eastAsia="Calibri" w:hAnsi="Calibri"/>
                <w:lang w:val="fr-FR"/>
              </w:rPr>
            </w:pPr>
            <w:r w:rsidRPr="00BA0192">
              <w:rPr>
                <w:rFonts w:ascii="Calibri" w:eastAsia="Calibri" w:hAnsi="Calibri"/>
                <w:lang w:val="fr-FR"/>
              </w:rPr>
              <w:t>Șleau de deal dobrogean de productivitate mijlocie (m)</w:t>
            </w:r>
          </w:p>
        </w:tc>
        <w:tc>
          <w:tcPr>
            <w:tcW w:w="992" w:type="dxa"/>
            <w:vMerge/>
            <w:tcBorders>
              <w:left w:val="single" w:sz="12" w:space="0" w:color="auto"/>
              <w:bottom w:val="single" w:sz="12" w:space="0" w:color="auto"/>
              <w:right w:val="single" w:sz="4" w:space="0" w:color="auto"/>
            </w:tcBorders>
            <w:shd w:val="clear" w:color="auto" w:fill="auto"/>
            <w:vAlign w:val="center"/>
          </w:tcPr>
          <w:p w14:paraId="20D25DE3"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41688480" w14:textId="77777777" w:rsidR="00BA0192" w:rsidRPr="00BA0192" w:rsidRDefault="00BA0192" w:rsidP="00BA0192">
            <w:pPr>
              <w:rPr>
                <w:rFonts w:ascii="Calibri" w:eastAsia="Calibri" w:hAnsi="Calibri"/>
                <w:lang w:val="fr-FR"/>
              </w:rPr>
            </w:pPr>
          </w:p>
        </w:tc>
      </w:tr>
      <w:tr w:rsidR="00BA0192" w:rsidRPr="00BA0192" w14:paraId="080A7750"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6F35CDE" w14:textId="77777777" w:rsidR="00BA0192" w:rsidRPr="00BA0192" w:rsidRDefault="00BA0192" w:rsidP="00BA0192">
            <w:pPr>
              <w:jc w:val="center"/>
              <w:rPr>
                <w:rFonts w:ascii="Calibri" w:eastAsia="Calibri" w:hAnsi="Calibri"/>
              </w:rPr>
            </w:pPr>
            <w:r w:rsidRPr="00BA0192">
              <w:rPr>
                <w:rFonts w:ascii="Calibri" w:eastAsia="Calibri" w:hAnsi="Calibri"/>
              </w:rPr>
              <w:t xml:space="preserve">5152a </w:t>
            </w:r>
          </w:p>
        </w:tc>
        <w:tc>
          <w:tcPr>
            <w:tcW w:w="4077" w:type="dxa"/>
            <w:tcBorders>
              <w:top w:val="nil"/>
              <w:left w:val="nil"/>
              <w:bottom w:val="single" w:sz="4" w:space="0" w:color="auto"/>
              <w:right w:val="single" w:sz="4" w:space="0" w:color="auto"/>
            </w:tcBorders>
            <w:shd w:val="clear" w:color="auto" w:fill="auto"/>
            <w:vAlign w:val="center"/>
          </w:tcPr>
          <w:p w14:paraId="313E7A01" w14:textId="77777777" w:rsidR="00BA0192" w:rsidRPr="00BA0192" w:rsidRDefault="00BA0192" w:rsidP="00BA0192">
            <w:pPr>
              <w:rPr>
                <w:rFonts w:ascii="Calibri" w:eastAsia="Calibri" w:hAnsi="Calibri"/>
              </w:rPr>
            </w:pPr>
            <w:r w:rsidRPr="00BA0192">
              <w:rPr>
                <w:rFonts w:ascii="Calibri" w:eastAsia="Calibri" w:hAnsi="Calibri"/>
              </w:rPr>
              <w:t>Deluros de gorunete ±fag Pm, brun slab-mediu podzolit, edafic mijlociu</w:t>
            </w:r>
          </w:p>
        </w:tc>
        <w:tc>
          <w:tcPr>
            <w:tcW w:w="1134" w:type="dxa"/>
            <w:tcBorders>
              <w:top w:val="nil"/>
              <w:left w:val="nil"/>
              <w:bottom w:val="single" w:sz="4" w:space="0" w:color="auto"/>
              <w:right w:val="single" w:sz="4" w:space="0" w:color="auto"/>
            </w:tcBorders>
            <w:shd w:val="clear" w:color="auto" w:fill="auto"/>
            <w:vAlign w:val="center"/>
          </w:tcPr>
          <w:p w14:paraId="44DB4B89" w14:textId="77777777" w:rsidR="00BA0192" w:rsidRPr="00BA0192" w:rsidRDefault="00BA0192" w:rsidP="00BA0192">
            <w:pPr>
              <w:jc w:val="center"/>
              <w:rPr>
                <w:rFonts w:ascii="Calibri" w:eastAsia="Calibri" w:hAnsi="Calibri"/>
              </w:rPr>
            </w:pPr>
            <w:r w:rsidRPr="00BA0192">
              <w:rPr>
                <w:rFonts w:ascii="Calibri" w:eastAsia="Calibri" w:hAnsi="Calibri"/>
              </w:rPr>
              <w:t>5211</w:t>
            </w:r>
          </w:p>
        </w:tc>
        <w:tc>
          <w:tcPr>
            <w:tcW w:w="3544" w:type="dxa"/>
            <w:tcBorders>
              <w:top w:val="nil"/>
              <w:left w:val="nil"/>
              <w:bottom w:val="single" w:sz="4" w:space="0" w:color="auto"/>
              <w:right w:val="single" w:sz="12" w:space="0" w:color="auto"/>
            </w:tcBorders>
            <w:shd w:val="clear" w:color="auto" w:fill="auto"/>
            <w:vAlign w:val="center"/>
          </w:tcPr>
          <w:p w14:paraId="2BED9213" w14:textId="77777777" w:rsidR="00BA0192" w:rsidRPr="00BA0192" w:rsidRDefault="00BA0192" w:rsidP="00BA0192">
            <w:pPr>
              <w:rPr>
                <w:rFonts w:ascii="Calibri" w:eastAsia="Calibri" w:hAnsi="Calibri"/>
              </w:rPr>
            </w:pPr>
            <w:r w:rsidRPr="00BA0192">
              <w:rPr>
                <w:rFonts w:ascii="Calibri" w:eastAsia="Calibri" w:hAnsi="Calibri"/>
              </w:rPr>
              <w:t>Goruneto-făget cu floră de mull (s)</w:t>
            </w:r>
          </w:p>
        </w:tc>
        <w:tc>
          <w:tcPr>
            <w:tcW w:w="992" w:type="dxa"/>
            <w:vMerge w:val="restart"/>
            <w:tcBorders>
              <w:top w:val="nil"/>
              <w:left w:val="single" w:sz="12" w:space="0" w:color="auto"/>
              <w:right w:val="single" w:sz="4" w:space="0" w:color="auto"/>
            </w:tcBorders>
            <w:shd w:val="clear" w:color="auto" w:fill="auto"/>
            <w:vAlign w:val="center"/>
          </w:tcPr>
          <w:p w14:paraId="5409AB6F" w14:textId="77777777" w:rsidR="00BA0192" w:rsidRPr="00BA0192" w:rsidRDefault="00BA0192" w:rsidP="00BA0192">
            <w:pPr>
              <w:rPr>
                <w:rFonts w:ascii="Calibri" w:eastAsia="Calibri" w:hAnsi="Calibri"/>
              </w:rPr>
            </w:pPr>
            <w:r w:rsidRPr="00BA0192">
              <w:rPr>
                <w:rFonts w:ascii="Calibri" w:eastAsia="Calibri" w:hAnsi="Calibri"/>
              </w:rPr>
              <w:t>GE 46</w:t>
            </w:r>
          </w:p>
        </w:tc>
        <w:tc>
          <w:tcPr>
            <w:tcW w:w="4099" w:type="dxa"/>
            <w:vMerge w:val="restart"/>
            <w:tcBorders>
              <w:top w:val="nil"/>
              <w:left w:val="nil"/>
              <w:right w:val="single" w:sz="12" w:space="0" w:color="auto"/>
            </w:tcBorders>
            <w:shd w:val="clear" w:color="auto" w:fill="auto"/>
            <w:vAlign w:val="center"/>
          </w:tcPr>
          <w:p w14:paraId="12029493" w14:textId="77777777" w:rsidR="00BA0192" w:rsidRPr="00BA0192" w:rsidRDefault="00BA0192" w:rsidP="00BA0192">
            <w:pPr>
              <w:rPr>
                <w:rFonts w:ascii="Calibri" w:eastAsia="Calibri" w:hAnsi="Calibri"/>
              </w:rPr>
            </w:pPr>
            <w:r w:rsidRPr="00BA0192">
              <w:rPr>
                <w:rFonts w:ascii="Calibri" w:eastAsia="Calibri" w:hAnsi="Calibri"/>
                <w:lang w:val="fr-FR"/>
              </w:rPr>
              <w:t>Deluros de gorunete±fag (s-m), soluri brune-brune luvice, V. ed. mare</w:t>
            </w:r>
          </w:p>
        </w:tc>
      </w:tr>
      <w:tr w:rsidR="00BA0192" w:rsidRPr="00BA0192" w14:paraId="1F911BD6"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48FFC7A" w14:textId="77777777" w:rsidR="00BA0192" w:rsidRPr="00BA0192" w:rsidRDefault="00BA0192" w:rsidP="00BA0192">
            <w:pPr>
              <w:jc w:val="center"/>
              <w:rPr>
                <w:rFonts w:ascii="Calibri" w:eastAsia="Calibri" w:hAnsi="Calibri"/>
              </w:rPr>
            </w:pPr>
            <w:r w:rsidRPr="00BA0192">
              <w:rPr>
                <w:rFonts w:ascii="Calibri" w:eastAsia="Calibri" w:hAnsi="Calibri"/>
              </w:rPr>
              <w:t>5153a</w:t>
            </w:r>
          </w:p>
        </w:tc>
        <w:tc>
          <w:tcPr>
            <w:tcW w:w="4077" w:type="dxa"/>
            <w:tcBorders>
              <w:top w:val="nil"/>
              <w:left w:val="nil"/>
              <w:bottom w:val="single" w:sz="4" w:space="0" w:color="auto"/>
              <w:right w:val="single" w:sz="4" w:space="0" w:color="auto"/>
            </w:tcBorders>
            <w:shd w:val="clear" w:color="auto" w:fill="auto"/>
            <w:vAlign w:val="center"/>
          </w:tcPr>
          <w:p w14:paraId="72D58193" w14:textId="77777777" w:rsidR="00BA0192" w:rsidRPr="00BA0192" w:rsidRDefault="00BA0192" w:rsidP="00BA0192">
            <w:pPr>
              <w:rPr>
                <w:rFonts w:ascii="Calibri" w:eastAsia="Calibri" w:hAnsi="Calibri"/>
              </w:rPr>
            </w:pPr>
            <w:r w:rsidRPr="00BA0192">
              <w:rPr>
                <w:rFonts w:ascii="Calibri" w:eastAsia="Calibri" w:hAnsi="Calibri"/>
              </w:rPr>
              <w:t xml:space="preserve">Deluros de gorunete ±fag Ps, brun edafic mare, cu </w:t>
            </w:r>
            <w:r w:rsidRPr="00BA0192">
              <w:rPr>
                <w:rFonts w:ascii="Calibri" w:eastAsia="Calibri" w:hAnsi="Calibri"/>
                <w:i/>
                <w:iCs/>
              </w:rPr>
              <w:t>Asarum-Stellaria</w:t>
            </w:r>
          </w:p>
        </w:tc>
        <w:tc>
          <w:tcPr>
            <w:tcW w:w="1134" w:type="dxa"/>
            <w:tcBorders>
              <w:top w:val="nil"/>
              <w:left w:val="nil"/>
              <w:bottom w:val="single" w:sz="4" w:space="0" w:color="auto"/>
              <w:right w:val="single" w:sz="4" w:space="0" w:color="auto"/>
            </w:tcBorders>
            <w:shd w:val="clear" w:color="auto" w:fill="auto"/>
            <w:vAlign w:val="center"/>
          </w:tcPr>
          <w:p w14:paraId="03D8D985" w14:textId="77777777" w:rsidR="00BA0192" w:rsidRPr="00BA0192" w:rsidRDefault="00BA0192" w:rsidP="00BA0192">
            <w:pPr>
              <w:jc w:val="center"/>
              <w:rPr>
                <w:rFonts w:ascii="Calibri" w:eastAsia="Calibri" w:hAnsi="Calibri"/>
              </w:rPr>
            </w:pPr>
            <w:r w:rsidRPr="00BA0192">
              <w:rPr>
                <w:rFonts w:ascii="Calibri" w:eastAsia="Calibri" w:hAnsi="Calibri"/>
              </w:rPr>
              <w:t>5311</w:t>
            </w:r>
          </w:p>
        </w:tc>
        <w:tc>
          <w:tcPr>
            <w:tcW w:w="3544" w:type="dxa"/>
            <w:tcBorders>
              <w:top w:val="nil"/>
              <w:left w:val="nil"/>
              <w:bottom w:val="single" w:sz="4" w:space="0" w:color="auto"/>
              <w:right w:val="single" w:sz="12" w:space="0" w:color="auto"/>
            </w:tcBorders>
            <w:shd w:val="clear" w:color="auto" w:fill="auto"/>
            <w:vAlign w:val="center"/>
          </w:tcPr>
          <w:p w14:paraId="311D7332" w14:textId="77777777" w:rsidR="00BA0192" w:rsidRPr="00BA0192" w:rsidRDefault="00BA0192" w:rsidP="00BA0192">
            <w:pPr>
              <w:rPr>
                <w:rFonts w:ascii="Calibri" w:eastAsia="Calibri" w:hAnsi="Calibri"/>
              </w:rPr>
            </w:pPr>
            <w:r w:rsidRPr="00BA0192">
              <w:rPr>
                <w:rFonts w:ascii="Calibri" w:eastAsia="Calibri" w:hAnsi="Calibri"/>
              </w:rPr>
              <w:t>Goruneto-șleau cu fag de productivitate superioară (s)</w:t>
            </w:r>
          </w:p>
        </w:tc>
        <w:tc>
          <w:tcPr>
            <w:tcW w:w="992" w:type="dxa"/>
            <w:vMerge/>
            <w:tcBorders>
              <w:left w:val="single" w:sz="12" w:space="0" w:color="auto"/>
              <w:right w:val="single" w:sz="4" w:space="0" w:color="auto"/>
            </w:tcBorders>
            <w:shd w:val="clear" w:color="auto" w:fill="auto"/>
            <w:vAlign w:val="center"/>
          </w:tcPr>
          <w:p w14:paraId="51D921A0"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11EBD683" w14:textId="77777777" w:rsidR="00BA0192" w:rsidRPr="00BA0192" w:rsidRDefault="00BA0192" w:rsidP="00BA0192">
            <w:pPr>
              <w:rPr>
                <w:rFonts w:ascii="Calibri" w:eastAsia="Calibri" w:hAnsi="Calibri"/>
              </w:rPr>
            </w:pPr>
          </w:p>
        </w:tc>
      </w:tr>
      <w:tr w:rsidR="00BA0192" w:rsidRPr="00BA0192" w14:paraId="456304F4" w14:textId="77777777" w:rsidTr="005F3930">
        <w:trPr>
          <w:trHeight w:val="623"/>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CE595B8" w14:textId="77777777" w:rsidR="00BA0192" w:rsidRPr="00BA0192" w:rsidRDefault="00BA0192" w:rsidP="00BA0192">
            <w:pPr>
              <w:jc w:val="center"/>
              <w:rPr>
                <w:rFonts w:ascii="Calibri" w:eastAsia="Calibri" w:hAnsi="Calibri"/>
              </w:rPr>
            </w:pPr>
            <w:r w:rsidRPr="00BA0192">
              <w:rPr>
                <w:rFonts w:ascii="Calibri" w:eastAsia="Calibri" w:hAnsi="Calibri"/>
              </w:rPr>
              <w:t>5234*</w:t>
            </w:r>
          </w:p>
        </w:tc>
        <w:tc>
          <w:tcPr>
            <w:tcW w:w="4077" w:type="dxa"/>
            <w:tcBorders>
              <w:top w:val="nil"/>
              <w:left w:val="nil"/>
              <w:bottom w:val="single" w:sz="4" w:space="0" w:color="auto"/>
              <w:right w:val="single" w:sz="4" w:space="0" w:color="auto"/>
            </w:tcBorders>
            <w:shd w:val="clear" w:color="auto" w:fill="auto"/>
            <w:vAlign w:val="center"/>
          </w:tcPr>
          <w:p w14:paraId="2EAD776E"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gorunete Ps, podzolit edafic mare</w:t>
            </w:r>
          </w:p>
        </w:tc>
        <w:tc>
          <w:tcPr>
            <w:tcW w:w="1134" w:type="dxa"/>
            <w:tcBorders>
              <w:top w:val="nil"/>
              <w:left w:val="nil"/>
              <w:bottom w:val="single" w:sz="4" w:space="0" w:color="auto"/>
              <w:right w:val="single" w:sz="4" w:space="0" w:color="auto"/>
            </w:tcBorders>
            <w:shd w:val="clear" w:color="auto" w:fill="auto"/>
            <w:vAlign w:val="center"/>
          </w:tcPr>
          <w:p w14:paraId="4FCB8AA8" w14:textId="77777777" w:rsidR="00BA0192" w:rsidRPr="00BA0192" w:rsidRDefault="00BA0192" w:rsidP="00BA0192">
            <w:pPr>
              <w:jc w:val="center"/>
              <w:rPr>
                <w:rFonts w:ascii="Calibri" w:eastAsia="Calibri" w:hAnsi="Calibri"/>
              </w:rPr>
            </w:pPr>
            <w:r w:rsidRPr="00BA0192">
              <w:rPr>
                <w:rFonts w:ascii="Calibri" w:eastAsia="Calibri" w:hAnsi="Calibri"/>
              </w:rPr>
              <w:t>5312</w:t>
            </w:r>
          </w:p>
        </w:tc>
        <w:tc>
          <w:tcPr>
            <w:tcW w:w="3544" w:type="dxa"/>
            <w:tcBorders>
              <w:top w:val="nil"/>
              <w:left w:val="nil"/>
              <w:bottom w:val="single" w:sz="4" w:space="0" w:color="auto"/>
              <w:right w:val="single" w:sz="12" w:space="0" w:color="auto"/>
            </w:tcBorders>
            <w:shd w:val="clear" w:color="auto" w:fill="auto"/>
            <w:vAlign w:val="center"/>
          </w:tcPr>
          <w:p w14:paraId="4E9324C0" w14:textId="77777777" w:rsidR="00BA0192" w:rsidRPr="00BA0192" w:rsidRDefault="00BA0192" w:rsidP="00BA0192">
            <w:pPr>
              <w:rPr>
                <w:rFonts w:ascii="Calibri" w:eastAsia="Calibri" w:hAnsi="Calibri"/>
                <w:lang w:val="fr-FR"/>
              </w:rPr>
            </w:pPr>
            <w:r w:rsidRPr="00BA0192">
              <w:rPr>
                <w:rFonts w:ascii="Calibri" w:eastAsia="Calibri" w:hAnsi="Calibri"/>
                <w:lang w:val="fr-FR"/>
              </w:rPr>
              <w:t>Șleau de deal cu gorun și fag de productivitate superioară (s)</w:t>
            </w:r>
          </w:p>
        </w:tc>
        <w:tc>
          <w:tcPr>
            <w:tcW w:w="992" w:type="dxa"/>
            <w:vMerge/>
            <w:tcBorders>
              <w:left w:val="single" w:sz="12" w:space="0" w:color="auto"/>
              <w:right w:val="single" w:sz="4" w:space="0" w:color="auto"/>
            </w:tcBorders>
            <w:shd w:val="clear" w:color="auto" w:fill="auto"/>
            <w:vAlign w:val="center"/>
          </w:tcPr>
          <w:p w14:paraId="7DF5ABCB"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54CC86FA" w14:textId="77777777" w:rsidR="00BA0192" w:rsidRPr="00BA0192" w:rsidRDefault="00BA0192" w:rsidP="00BA0192">
            <w:pPr>
              <w:rPr>
                <w:rFonts w:ascii="Calibri" w:eastAsia="Calibri" w:hAnsi="Calibri"/>
                <w:lang w:val="fr-FR"/>
              </w:rPr>
            </w:pPr>
          </w:p>
        </w:tc>
      </w:tr>
      <w:tr w:rsidR="00BA0192" w:rsidRPr="00BA0192" w14:paraId="6F5AF7D6"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2C1E035" w14:textId="77777777" w:rsidR="00BA0192" w:rsidRPr="00BA0192" w:rsidRDefault="00BA0192" w:rsidP="00BA0192">
            <w:pPr>
              <w:jc w:val="center"/>
              <w:rPr>
                <w:rFonts w:ascii="Calibri" w:eastAsia="Calibri" w:hAnsi="Calibri"/>
              </w:rPr>
            </w:pPr>
            <w:r w:rsidRPr="00BA0192">
              <w:rPr>
                <w:rFonts w:ascii="Calibri" w:eastAsia="Calibri" w:hAnsi="Calibri"/>
              </w:rPr>
              <w:t>5233a</w:t>
            </w:r>
          </w:p>
        </w:tc>
        <w:tc>
          <w:tcPr>
            <w:tcW w:w="4077" w:type="dxa"/>
            <w:tcBorders>
              <w:top w:val="nil"/>
              <w:left w:val="nil"/>
              <w:bottom w:val="single" w:sz="4" w:space="0" w:color="auto"/>
              <w:right w:val="single" w:sz="4" w:space="0" w:color="auto"/>
            </w:tcBorders>
            <w:shd w:val="clear" w:color="auto" w:fill="auto"/>
            <w:vAlign w:val="center"/>
          </w:tcPr>
          <w:p w14:paraId="62C30361" w14:textId="77777777" w:rsidR="00BA0192" w:rsidRPr="00BA0192" w:rsidRDefault="00BA0192" w:rsidP="00BA0192">
            <w:pPr>
              <w:rPr>
                <w:rFonts w:ascii="Calibri" w:eastAsia="Calibri" w:hAnsi="Calibri"/>
              </w:rPr>
            </w:pPr>
            <w:r w:rsidRPr="00BA0192">
              <w:rPr>
                <w:rFonts w:ascii="Calibri" w:eastAsia="Calibri" w:hAnsi="Calibri"/>
              </w:rPr>
              <w:t>Deluros de făgete Pm, luvisol pseudogleizat, edafic mijlociu-mare</w:t>
            </w:r>
          </w:p>
        </w:tc>
        <w:tc>
          <w:tcPr>
            <w:tcW w:w="1134" w:type="dxa"/>
            <w:tcBorders>
              <w:top w:val="nil"/>
              <w:left w:val="nil"/>
              <w:bottom w:val="single" w:sz="4" w:space="0" w:color="auto"/>
              <w:right w:val="single" w:sz="4" w:space="0" w:color="auto"/>
            </w:tcBorders>
            <w:shd w:val="clear" w:color="auto" w:fill="auto"/>
            <w:vAlign w:val="center"/>
          </w:tcPr>
          <w:p w14:paraId="6E658DEF" w14:textId="77777777" w:rsidR="00BA0192" w:rsidRPr="00BA0192" w:rsidRDefault="00BA0192" w:rsidP="00BA0192">
            <w:pPr>
              <w:jc w:val="center"/>
              <w:rPr>
                <w:rFonts w:ascii="Calibri" w:eastAsia="Calibri" w:hAnsi="Calibri"/>
              </w:rPr>
            </w:pPr>
            <w:r w:rsidRPr="00BA0192">
              <w:rPr>
                <w:rFonts w:ascii="Calibri" w:eastAsia="Calibri" w:hAnsi="Calibri"/>
              </w:rPr>
              <w:t>5314</w:t>
            </w:r>
          </w:p>
        </w:tc>
        <w:tc>
          <w:tcPr>
            <w:tcW w:w="3544" w:type="dxa"/>
            <w:tcBorders>
              <w:top w:val="nil"/>
              <w:left w:val="nil"/>
              <w:bottom w:val="single" w:sz="4" w:space="0" w:color="auto"/>
              <w:right w:val="single" w:sz="12" w:space="0" w:color="auto"/>
            </w:tcBorders>
            <w:shd w:val="clear" w:color="auto" w:fill="auto"/>
            <w:vAlign w:val="center"/>
          </w:tcPr>
          <w:p w14:paraId="4902F7AB" w14:textId="77777777" w:rsidR="00BA0192" w:rsidRPr="00BA0192" w:rsidRDefault="00BA0192" w:rsidP="00BA0192">
            <w:pPr>
              <w:rPr>
                <w:rFonts w:ascii="Calibri" w:eastAsia="Calibri" w:hAnsi="Calibri"/>
                <w:lang w:val="fr-FR"/>
              </w:rPr>
            </w:pPr>
            <w:r w:rsidRPr="00BA0192">
              <w:rPr>
                <w:rFonts w:ascii="Calibri" w:eastAsia="Calibri" w:hAnsi="Calibri"/>
                <w:lang w:val="fr-FR"/>
              </w:rPr>
              <w:t>Șleau de deal cu gorun și fag de productivitate mijlocie (m)</w:t>
            </w:r>
          </w:p>
        </w:tc>
        <w:tc>
          <w:tcPr>
            <w:tcW w:w="992" w:type="dxa"/>
            <w:vMerge/>
            <w:tcBorders>
              <w:left w:val="single" w:sz="12" w:space="0" w:color="auto"/>
              <w:bottom w:val="single" w:sz="4" w:space="0" w:color="auto"/>
              <w:right w:val="single" w:sz="4" w:space="0" w:color="auto"/>
            </w:tcBorders>
            <w:shd w:val="clear" w:color="auto" w:fill="auto"/>
            <w:vAlign w:val="center"/>
          </w:tcPr>
          <w:p w14:paraId="11E4400D" w14:textId="77777777" w:rsidR="00BA0192" w:rsidRPr="00BA0192" w:rsidRDefault="00BA0192" w:rsidP="00BA0192">
            <w:pPr>
              <w:rPr>
                <w:rFonts w:ascii="Calibri" w:eastAsia="Calibri" w:hAnsi="Calibri"/>
                <w:lang w:val="fr-FR"/>
              </w:rPr>
            </w:pPr>
          </w:p>
        </w:tc>
        <w:tc>
          <w:tcPr>
            <w:tcW w:w="4099" w:type="dxa"/>
            <w:vMerge/>
            <w:tcBorders>
              <w:left w:val="nil"/>
              <w:bottom w:val="single" w:sz="4" w:space="0" w:color="auto"/>
              <w:right w:val="single" w:sz="12" w:space="0" w:color="auto"/>
            </w:tcBorders>
            <w:shd w:val="clear" w:color="auto" w:fill="auto"/>
            <w:vAlign w:val="center"/>
          </w:tcPr>
          <w:p w14:paraId="7C79FFE5" w14:textId="77777777" w:rsidR="00BA0192" w:rsidRPr="00BA0192" w:rsidRDefault="00BA0192" w:rsidP="00BA0192">
            <w:pPr>
              <w:rPr>
                <w:rFonts w:ascii="Calibri" w:eastAsia="Calibri" w:hAnsi="Calibri"/>
                <w:lang w:val="fr-FR"/>
              </w:rPr>
            </w:pPr>
          </w:p>
        </w:tc>
      </w:tr>
      <w:tr w:rsidR="00BA0192" w:rsidRPr="00BA0192" w14:paraId="2DA339F5"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0FE2D27E"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12" w:space="0" w:color="auto"/>
              <w:right w:val="single" w:sz="4" w:space="0" w:color="auto"/>
            </w:tcBorders>
            <w:shd w:val="clear" w:color="auto" w:fill="auto"/>
            <w:vAlign w:val="center"/>
          </w:tcPr>
          <w:p w14:paraId="0BB1E818"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12" w:space="0" w:color="auto"/>
              <w:right w:val="single" w:sz="4" w:space="0" w:color="auto"/>
            </w:tcBorders>
            <w:shd w:val="clear" w:color="auto" w:fill="auto"/>
            <w:vAlign w:val="center"/>
          </w:tcPr>
          <w:p w14:paraId="43219CA9" w14:textId="77777777" w:rsidR="00BA0192" w:rsidRPr="00BA0192" w:rsidRDefault="00BA0192" w:rsidP="00BA0192">
            <w:pPr>
              <w:jc w:val="center"/>
              <w:rPr>
                <w:rFonts w:ascii="Calibri" w:eastAsia="Calibri" w:hAnsi="Calibri"/>
              </w:rPr>
            </w:pPr>
            <w:r w:rsidRPr="00BA0192">
              <w:rPr>
                <w:rFonts w:ascii="Calibri" w:eastAsia="Calibri" w:hAnsi="Calibri"/>
              </w:rPr>
              <w:t>0111</w:t>
            </w:r>
          </w:p>
        </w:tc>
        <w:tc>
          <w:tcPr>
            <w:tcW w:w="3544" w:type="dxa"/>
            <w:tcBorders>
              <w:top w:val="nil"/>
              <w:left w:val="nil"/>
              <w:bottom w:val="single" w:sz="12" w:space="0" w:color="auto"/>
              <w:right w:val="single" w:sz="12" w:space="0" w:color="auto"/>
            </w:tcBorders>
            <w:shd w:val="clear" w:color="auto" w:fill="auto"/>
            <w:vAlign w:val="center"/>
          </w:tcPr>
          <w:p w14:paraId="7B83E538" w14:textId="77777777" w:rsidR="00BA0192" w:rsidRPr="00BA0192" w:rsidRDefault="00BA0192" w:rsidP="00BA0192">
            <w:pPr>
              <w:rPr>
                <w:rFonts w:ascii="Calibri" w:eastAsia="Calibri" w:hAnsi="Calibri"/>
                <w:lang w:val="fr-FR"/>
              </w:rPr>
            </w:pPr>
            <w:r w:rsidRPr="00BA0192">
              <w:rPr>
                <w:rFonts w:ascii="Calibri" w:eastAsia="Calibri" w:hAnsi="Calibri"/>
                <w:lang w:val="fr-FR"/>
              </w:rPr>
              <w:t>Cărpinet de poale de coastă (m)</w:t>
            </w:r>
          </w:p>
        </w:tc>
        <w:tc>
          <w:tcPr>
            <w:tcW w:w="992" w:type="dxa"/>
            <w:tcBorders>
              <w:top w:val="nil"/>
              <w:left w:val="single" w:sz="12" w:space="0" w:color="auto"/>
              <w:bottom w:val="single" w:sz="12" w:space="0" w:color="auto"/>
              <w:right w:val="single" w:sz="4" w:space="0" w:color="auto"/>
            </w:tcBorders>
            <w:shd w:val="clear" w:color="auto" w:fill="auto"/>
            <w:vAlign w:val="center"/>
          </w:tcPr>
          <w:p w14:paraId="0DFD8FC8"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4099" w:type="dxa"/>
            <w:tcBorders>
              <w:top w:val="nil"/>
              <w:left w:val="nil"/>
              <w:bottom w:val="single" w:sz="12" w:space="0" w:color="auto"/>
              <w:right w:val="single" w:sz="12" w:space="0" w:color="auto"/>
            </w:tcBorders>
            <w:shd w:val="clear" w:color="auto" w:fill="auto"/>
            <w:vAlign w:val="center"/>
          </w:tcPr>
          <w:p w14:paraId="538197A3"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r>
      <w:tr w:rsidR="00BA0192" w:rsidRPr="00BA0192" w14:paraId="40CF3D52"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9F33B80" w14:textId="77777777" w:rsidR="00BA0192" w:rsidRPr="00BA0192" w:rsidRDefault="00BA0192" w:rsidP="00BA0192">
            <w:pPr>
              <w:jc w:val="center"/>
              <w:rPr>
                <w:rFonts w:ascii="Calibri" w:eastAsia="Calibri" w:hAnsi="Calibri"/>
              </w:rPr>
            </w:pPr>
            <w:r w:rsidRPr="00BA0192">
              <w:rPr>
                <w:rFonts w:ascii="Calibri" w:eastAsia="Calibri" w:hAnsi="Calibri"/>
              </w:rPr>
              <w:t>5142</w:t>
            </w:r>
          </w:p>
        </w:tc>
        <w:tc>
          <w:tcPr>
            <w:tcW w:w="4077" w:type="dxa"/>
            <w:tcBorders>
              <w:top w:val="nil"/>
              <w:left w:val="nil"/>
              <w:bottom w:val="single" w:sz="4" w:space="0" w:color="auto"/>
              <w:right w:val="single" w:sz="4" w:space="0" w:color="auto"/>
            </w:tcBorders>
            <w:shd w:val="clear" w:color="auto" w:fill="auto"/>
            <w:vAlign w:val="center"/>
          </w:tcPr>
          <w:p w14:paraId="333E92FD"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Deluros de gorunete Pm, podzolit-pseudogleizat, cu </w:t>
            </w:r>
            <w:r w:rsidRPr="00BA0192">
              <w:rPr>
                <w:rFonts w:ascii="Calibri" w:eastAsia="Calibri" w:hAnsi="Calibri"/>
                <w:i/>
                <w:iCs/>
                <w:lang w:val="fr-FR"/>
              </w:rPr>
              <w:t>Carex pilosa</w:t>
            </w:r>
          </w:p>
        </w:tc>
        <w:tc>
          <w:tcPr>
            <w:tcW w:w="1134" w:type="dxa"/>
            <w:tcBorders>
              <w:top w:val="nil"/>
              <w:left w:val="nil"/>
              <w:bottom w:val="single" w:sz="4" w:space="0" w:color="auto"/>
              <w:right w:val="single" w:sz="4" w:space="0" w:color="auto"/>
            </w:tcBorders>
            <w:shd w:val="clear" w:color="auto" w:fill="auto"/>
            <w:vAlign w:val="center"/>
          </w:tcPr>
          <w:p w14:paraId="0299C68F" w14:textId="77777777" w:rsidR="00BA0192" w:rsidRPr="00BA0192" w:rsidRDefault="00BA0192" w:rsidP="00BA0192">
            <w:pPr>
              <w:jc w:val="center"/>
              <w:rPr>
                <w:rFonts w:ascii="Calibri" w:eastAsia="Calibri" w:hAnsi="Calibri"/>
              </w:rPr>
            </w:pPr>
            <w:r w:rsidRPr="00BA0192">
              <w:rPr>
                <w:rFonts w:ascii="Calibri" w:eastAsia="Calibri" w:hAnsi="Calibri"/>
              </w:rPr>
              <w:t>5121</w:t>
            </w:r>
          </w:p>
        </w:tc>
        <w:tc>
          <w:tcPr>
            <w:tcW w:w="3544" w:type="dxa"/>
            <w:tcBorders>
              <w:top w:val="nil"/>
              <w:left w:val="nil"/>
              <w:bottom w:val="single" w:sz="4" w:space="0" w:color="auto"/>
              <w:right w:val="single" w:sz="12" w:space="0" w:color="auto"/>
            </w:tcBorders>
            <w:shd w:val="clear" w:color="auto" w:fill="auto"/>
            <w:vAlign w:val="center"/>
          </w:tcPr>
          <w:p w14:paraId="60631CD6" w14:textId="77777777" w:rsidR="00BA0192" w:rsidRPr="00BA0192" w:rsidRDefault="00BA0192" w:rsidP="00BA0192">
            <w:pPr>
              <w:rPr>
                <w:rFonts w:ascii="Calibri" w:eastAsia="Calibri" w:hAnsi="Calibri"/>
              </w:rPr>
            </w:pPr>
            <w:r w:rsidRPr="00BA0192">
              <w:rPr>
                <w:rFonts w:ascii="Calibri" w:eastAsia="Calibri" w:hAnsi="Calibri"/>
              </w:rPr>
              <w:t xml:space="preserve">Gorunet cu </w:t>
            </w:r>
            <w:r w:rsidRPr="00BA0192">
              <w:rPr>
                <w:rFonts w:ascii="Calibri" w:eastAsia="Calibri" w:hAnsi="Calibri"/>
                <w:i/>
                <w:iCs/>
              </w:rPr>
              <w:t xml:space="preserve">Carex pilosa </w:t>
            </w:r>
            <w:r w:rsidRPr="00BA0192">
              <w:rPr>
                <w:rFonts w:ascii="Calibri" w:eastAsia="Calibri" w:hAnsi="Calibri"/>
              </w:rPr>
              <w:t>(m)</w:t>
            </w:r>
          </w:p>
        </w:tc>
        <w:tc>
          <w:tcPr>
            <w:tcW w:w="992" w:type="dxa"/>
            <w:vMerge w:val="restart"/>
            <w:tcBorders>
              <w:top w:val="nil"/>
              <w:left w:val="single" w:sz="12" w:space="0" w:color="auto"/>
              <w:right w:val="single" w:sz="4" w:space="0" w:color="auto"/>
            </w:tcBorders>
            <w:shd w:val="clear" w:color="auto" w:fill="auto"/>
            <w:vAlign w:val="center"/>
          </w:tcPr>
          <w:p w14:paraId="5556231F" w14:textId="77777777" w:rsidR="00BA0192" w:rsidRPr="00BA0192" w:rsidRDefault="00BA0192" w:rsidP="00BA0192">
            <w:pPr>
              <w:rPr>
                <w:rFonts w:ascii="Calibri" w:eastAsia="Calibri" w:hAnsi="Calibri"/>
              </w:rPr>
            </w:pPr>
            <w:r w:rsidRPr="00BA0192">
              <w:rPr>
                <w:rFonts w:ascii="Calibri" w:eastAsia="Calibri" w:hAnsi="Calibri"/>
              </w:rPr>
              <w:t>GE 47</w:t>
            </w:r>
          </w:p>
        </w:tc>
        <w:tc>
          <w:tcPr>
            <w:tcW w:w="4099" w:type="dxa"/>
            <w:vMerge w:val="restart"/>
            <w:tcBorders>
              <w:top w:val="nil"/>
              <w:left w:val="nil"/>
              <w:right w:val="single" w:sz="12" w:space="0" w:color="auto"/>
            </w:tcBorders>
            <w:shd w:val="clear" w:color="auto" w:fill="auto"/>
            <w:vAlign w:val="center"/>
          </w:tcPr>
          <w:p w14:paraId="648E43E3" w14:textId="77777777" w:rsidR="00BA0192" w:rsidRPr="00BA0192" w:rsidRDefault="00BA0192" w:rsidP="00BA0192">
            <w:pPr>
              <w:rPr>
                <w:rFonts w:ascii="Calibri" w:eastAsia="Calibri" w:hAnsi="Calibri"/>
              </w:rPr>
            </w:pPr>
            <w:r w:rsidRPr="00BA0192">
              <w:rPr>
                <w:rFonts w:ascii="Calibri" w:eastAsia="Calibri" w:hAnsi="Calibri"/>
                <w:lang w:val="fr-FR"/>
              </w:rPr>
              <w:t>Deluros de gorunete (m), soluri brune luvice-luvisoluri, V. ed. mijlociu-mare</w:t>
            </w:r>
          </w:p>
        </w:tc>
      </w:tr>
      <w:tr w:rsidR="00BA0192" w:rsidRPr="00BA0192" w14:paraId="7D7CB95B" w14:textId="77777777" w:rsidTr="005F3930">
        <w:trPr>
          <w:trHeight w:val="1028"/>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970552B" w14:textId="77777777" w:rsidR="00BA0192" w:rsidRPr="00BA0192" w:rsidRDefault="00BA0192" w:rsidP="00BA0192">
            <w:pPr>
              <w:jc w:val="center"/>
              <w:rPr>
                <w:rFonts w:ascii="Calibri" w:eastAsia="Calibri" w:hAnsi="Calibri"/>
              </w:rPr>
            </w:pPr>
            <w:r w:rsidRPr="00BA0192">
              <w:rPr>
                <w:rFonts w:ascii="Calibri" w:eastAsia="Calibri" w:hAnsi="Calibri"/>
              </w:rPr>
              <w:t>6142</w:t>
            </w:r>
          </w:p>
        </w:tc>
        <w:tc>
          <w:tcPr>
            <w:tcW w:w="4077" w:type="dxa"/>
            <w:tcBorders>
              <w:top w:val="nil"/>
              <w:left w:val="nil"/>
              <w:bottom w:val="single" w:sz="4" w:space="0" w:color="auto"/>
              <w:right w:val="single" w:sz="4" w:space="0" w:color="auto"/>
            </w:tcBorders>
            <w:shd w:val="clear" w:color="auto" w:fill="auto"/>
            <w:vAlign w:val="center"/>
          </w:tcPr>
          <w:p w14:paraId="15803F6B" w14:textId="77777777" w:rsidR="00BA0192" w:rsidRPr="00BA0192" w:rsidRDefault="00BA0192" w:rsidP="00BA0192">
            <w:pPr>
              <w:rPr>
                <w:rFonts w:ascii="Calibri" w:eastAsia="Calibri" w:hAnsi="Calibri"/>
              </w:rPr>
            </w:pPr>
            <w:r w:rsidRPr="00BA0192">
              <w:rPr>
                <w:rFonts w:ascii="Calibri" w:eastAsia="Calibri" w:hAnsi="Calibri"/>
              </w:rPr>
              <w:t>Deluros de cvercete (gorun, cer, gârniţă) Pm, podzolit-pseudogleizat, edafic mijlociu</w:t>
            </w:r>
          </w:p>
        </w:tc>
        <w:tc>
          <w:tcPr>
            <w:tcW w:w="1134" w:type="dxa"/>
            <w:tcBorders>
              <w:top w:val="nil"/>
              <w:left w:val="nil"/>
              <w:bottom w:val="single" w:sz="4" w:space="0" w:color="auto"/>
              <w:right w:val="single" w:sz="4" w:space="0" w:color="auto"/>
            </w:tcBorders>
            <w:shd w:val="clear" w:color="auto" w:fill="auto"/>
            <w:vAlign w:val="center"/>
          </w:tcPr>
          <w:p w14:paraId="740DBBD1" w14:textId="77777777" w:rsidR="00BA0192" w:rsidRPr="00BA0192" w:rsidRDefault="00BA0192" w:rsidP="00BA0192">
            <w:pPr>
              <w:jc w:val="center"/>
              <w:rPr>
                <w:rFonts w:ascii="Calibri" w:eastAsia="Calibri" w:hAnsi="Calibri"/>
              </w:rPr>
            </w:pPr>
            <w:r w:rsidRPr="00BA0192">
              <w:rPr>
                <w:rFonts w:ascii="Calibri" w:eastAsia="Calibri" w:hAnsi="Calibri"/>
              </w:rPr>
              <w:t>5323</w:t>
            </w:r>
          </w:p>
        </w:tc>
        <w:tc>
          <w:tcPr>
            <w:tcW w:w="3544" w:type="dxa"/>
            <w:tcBorders>
              <w:top w:val="nil"/>
              <w:left w:val="nil"/>
              <w:bottom w:val="single" w:sz="4" w:space="0" w:color="auto"/>
              <w:right w:val="single" w:sz="12" w:space="0" w:color="auto"/>
            </w:tcBorders>
            <w:shd w:val="clear" w:color="auto" w:fill="auto"/>
            <w:vAlign w:val="center"/>
          </w:tcPr>
          <w:p w14:paraId="4DEB39DC" w14:textId="77777777" w:rsidR="00BA0192" w:rsidRPr="00BA0192" w:rsidRDefault="00BA0192" w:rsidP="00BA0192">
            <w:pPr>
              <w:rPr>
                <w:rFonts w:ascii="Calibri" w:eastAsia="Calibri" w:hAnsi="Calibri"/>
                <w:lang w:val="fr-FR"/>
              </w:rPr>
            </w:pPr>
            <w:r w:rsidRPr="00BA0192">
              <w:rPr>
                <w:rFonts w:ascii="Calibri" w:eastAsia="Calibri" w:hAnsi="Calibri"/>
                <w:lang w:val="fr-FR"/>
              </w:rPr>
              <w:t>Goruneto-șleau de productivitate mijlocie (m)</w:t>
            </w:r>
          </w:p>
        </w:tc>
        <w:tc>
          <w:tcPr>
            <w:tcW w:w="992" w:type="dxa"/>
            <w:vMerge/>
            <w:tcBorders>
              <w:left w:val="single" w:sz="12" w:space="0" w:color="auto"/>
              <w:right w:val="single" w:sz="4" w:space="0" w:color="auto"/>
            </w:tcBorders>
            <w:shd w:val="clear" w:color="auto" w:fill="auto"/>
            <w:vAlign w:val="center"/>
          </w:tcPr>
          <w:p w14:paraId="54178D5B"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2696AD22" w14:textId="77777777" w:rsidR="00BA0192" w:rsidRPr="00BA0192" w:rsidRDefault="00BA0192" w:rsidP="00BA0192">
            <w:pPr>
              <w:rPr>
                <w:rFonts w:ascii="Calibri" w:eastAsia="Calibri" w:hAnsi="Calibri"/>
                <w:lang w:val="fr-FR"/>
              </w:rPr>
            </w:pPr>
          </w:p>
        </w:tc>
      </w:tr>
      <w:tr w:rsidR="00BA0192" w:rsidRPr="00BA0192" w14:paraId="3F149D9E" w14:textId="77777777" w:rsidTr="005F3930">
        <w:trPr>
          <w:trHeight w:val="432"/>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4DFC741"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4" w:space="0" w:color="auto"/>
              <w:right w:val="single" w:sz="4" w:space="0" w:color="auto"/>
            </w:tcBorders>
            <w:shd w:val="clear" w:color="auto" w:fill="auto"/>
            <w:vAlign w:val="center"/>
          </w:tcPr>
          <w:p w14:paraId="07EBD15F"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7CCBEB4C" w14:textId="77777777" w:rsidR="00BA0192" w:rsidRPr="00BA0192" w:rsidRDefault="00BA0192" w:rsidP="00BA0192">
            <w:pPr>
              <w:jc w:val="center"/>
              <w:rPr>
                <w:rFonts w:ascii="Calibri" w:eastAsia="Calibri" w:hAnsi="Calibri"/>
              </w:rPr>
            </w:pPr>
            <w:r w:rsidRPr="00BA0192">
              <w:rPr>
                <w:rFonts w:ascii="Calibri" w:eastAsia="Calibri" w:hAnsi="Calibri"/>
              </w:rPr>
              <w:t>5324</w:t>
            </w:r>
          </w:p>
        </w:tc>
        <w:tc>
          <w:tcPr>
            <w:tcW w:w="3544" w:type="dxa"/>
            <w:tcBorders>
              <w:top w:val="nil"/>
              <w:left w:val="nil"/>
              <w:bottom w:val="single" w:sz="4" w:space="0" w:color="auto"/>
              <w:right w:val="single" w:sz="12" w:space="0" w:color="auto"/>
            </w:tcBorders>
            <w:shd w:val="clear" w:color="auto" w:fill="auto"/>
            <w:vAlign w:val="center"/>
          </w:tcPr>
          <w:p w14:paraId="360EAEE2" w14:textId="77777777" w:rsidR="00BA0192" w:rsidRPr="00BA0192" w:rsidRDefault="00BA0192" w:rsidP="00BA0192">
            <w:pPr>
              <w:rPr>
                <w:rFonts w:ascii="Calibri" w:eastAsia="Calibri" w:hAnsi="Calibri"/>
                <w:sz w:val="23"/>
                <w:szCs w:val="23"/>
                <w:lang w:val="fr-FR"/>
              </w:rPr>
            </w:pPr>
            <w:r w:rsidRPr="00BA0192">
              <w:rPr>
                <w:rFonts w:ascii="Calibri" w:eastAsia="Calibri" w:hAnsi="Calibri"/>
                <w:lang w:val="fr-FR"/>
              </w:rPr>
              <w:t>Șleau de deal cu gorun de productivitate mijlocie (m)</w:t>
            </w:r>
          </w:p>
        </w:tc>
        <w:tc>
          <w:tcPr>
            <w:tcW w:w="992" w:type="dxa"/>
            <w:vMerge/>
            <w:tcBorders>
              <w:left w:val="single" w:sz="12" w:space="0" w:color="auto"/>
              <w:right w:val="single" w:sz="4" w:space="0" w:color="auto"/>
            </w:tcBorders>
            <w:shd w:val="clear" w:color="auto" w:fill="auto"/>
            <w:vAlign w:val="center"/>
          </w:tcPr>
          <w:p w14:paraId="6C57D9B5"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0147EB25" w14:textId="77777777" w:rsidR="00BA0192" w:rsidRPr="00BA0192" w:rsidRDefault="00BA0192" w:rsidP="00BA0192">
            <w:pPr>
              <w:rPr>
                <w:rFonts w:ascii="Calibri" w:eastAsia="Calibri" w:hAnsi="Calibri"/>
                <w:lang w:val="fr-FR"/>
              </w:rPr>
            </w:pPr>
          </w:p>
        </w:tc>
      </w:tr>
      <w:tr w:rsidR="00BA0192" w:rsidRPr="00BA0192" w14:paraId="14BECF8D"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14EF9290"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12" w:space="0" w:color="auto"/>
              <w:right w:val="single" w:sz="4" w:space="0" w:color="auto"/>
            </w:tcBorders>
            <w:shd w:val="clear" w:color="auto" w:fill="auto"/>
            <w:vAlign w:val="center"/>
          </w:tcPr>
          <w:p w14:paraId="45D66D49"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12" w:space="0" w:color="auto"/>
              <w:right w:val="single" w:sz="4" w:space="0" w:color="auto"/>
            </w:tcBorders>
            <w:shd w:val="clear" w:color="auto" w:fill="auto"/>
            <w:vAlign w:val="center"/>
          </w:tcPr>
          <w:p w14:paraId="4E2B7497" w14:textId="77777777" w:rsidR="00BA0192" w:rsidRPr="00BA0192" w:rsidRDefault="00BA0192" w:rsidP="00BA0192">
            <w:pPr>
              <w:jc w:val="center"/>
              <w:rPr>
                <w:rFonts w:ascii="Calibri" w:eastAsia="Calibri" w:hAnsi="Calibri"/>
              </w:rPr>
            </w:pPr>
            <w:r w:rsidRPr="00BA0192">
              <w:rPr>
                <w:rFonts w:ascii="Calibri" w:eastAsia="Calibri" w:hAnsi="Calibri"/>
              </w:rPr>
              <w:t>5411</w:t>
            </w:r>
          </w:p>
        </w:tc>
        <w:tc>
          <w:tcPr>
            <w:tcW w:w="3544" w:type="dxa"/>
            <w:tcBorders>
              <w:top w:val="nil"/>
              <w:left w:val="nil"/>
              <w:bottom w:val="single" w:sz="12" w:space="0" w:color="auto"/>
              <w:right w:val="single" w:sz="12" w:space="0" w:color="auto"/>
            </w:tcBorders>
            <w:shd w:val="clear" w:color="auto" w:fill="auto"/>
            <w:vAlign w:val="center"/>
          </w:tcPr>
          <w:p w14:paraId="7424B459" w14:textId="77777777" w:rsidR="00BA0192" w:rsidRPr="00BA0192" w:rsidRDefault="00BA0192" w:rsidP="00BA0192">
            <w:pPr>
              <w:rPr>
                <w:rFonts w:ascii="Calibri" w:eastAsia="Calibri" w:hAnsi="Calibri"/>
                <w:lang w:val="fr-FR"/>
              </w:rPr>
            </w:pPr>
            <w:r w:rsidRPr="00BA0192">
              <w:rPr>
                <w:rFonts w:ascii="Calibri" w:eastAsia="Calibri" w:hAnsi="Calibri"/>
                <w:lang w:val="fr-FR"/>
              </w:rPr>
              <w:t>Goruneto – stejăret de productivitate mijlocie (m)</w:t>
            </w:r>
          </w:p>
        </w:tc>
        <w:tc>
          <w:tcPr>
            <w:tcW w:w="992" w:type="dxa"/>
            <w:vMerge/>
            <w:tcBorders>
              <w:left w:val="single" w:sz="12" w:space="0" w:color="auto"/>
              <w:bottom w:val="single" w:sz="12" w:space="0" w:color="auto"/>
              <w:right w:val="single" w:sz="4" w:space="0" w:color="auto"/>
            </w:tcBorders>
            <w:shd w:val="clear" w:color="auto" w:fill="auto"/>
            <w:vAlign w:val="center"/>
          </w:tcPr>
          <w:p w14:paraId="3F279EF6"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6E0A1B1B" w14:textId="77777777" w:rsidR="00BA0192" w:rsidRPr="00BA0192" w:rsidRDefault="00BA0192" w:rsidP="00BA0192">
            <w:pPr>
              <w:rPr>
                <w:rFonts w:ascii="Calibri" w:eastAsia="Calibri" w:hAnsi="Calibri"/>
                <w:lang w:val="fr-FR"/>
              </w:rPr>
            </w:pPr>
          </w:p>
        </w:tc>
      </w:tr>
      <w:tr w:rsidR="00BA0192" w:rsidRPr="00BA0192" w14:paraId="16BAE778"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72D07B2" w14:textId="77777777" w:rsidR="00BA0192" w:rsidRPr="00BA0192" w:rsidRDefault="00BA0192" w:rsidP="00BA0192">
            <w:pPr>
              <w:jc w:val="center"/>
              <w:rPr>
                <w:rFonts w:ascii="Calibri" w:eastAsia="Calibri" w:hAnsi="Calibri"/>
              </w:rPr>
            </w:pPr>
            <w:r w:rsidRPr="00BA0192">
              <w:rPr>
                <w:rFonts w:ascii="Calibri" w:eastAsia="Calibri" w:hAnsi="Calibri"/>
              </w:rPr>
              <w:t>5132</w:t>
            </w:r>
          </w:p>
        </w:tc>
        <w:tc>
          <w:tcPr>
            <w:tcW w:w="4077" w:type="dxa"/>
            <w:tcBorders>
              <w:top w:val="nil"/>
              <w:left w:val="nil"/>
              <w:bottom w:val="single" w:sz="4" w:space="0" w:color="auto"/>
              <w:right w:val="single" w:sz="4" w:space="0" w:color="auto"/>
            </w:tcBorders>
            <w:shd w:val="clear" w:color="auto" w:fill="auto"/>
            <w:vAlign w:val="center"/>
          </w:tcPr>
          <w:p w14:paraId="158D2FB4"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gorunete Pm, podzolit şi podzolic argiloiluvial, cu floră de tip mezofit cu graminee.</w:t>
            </w:r>
          </w:p>
        </w:tc>
        <w:tc>
          <w:tcPr>
            <w:tcW w:w="1134" w:type="dxa"/>
            <w:tcBorders>
              <w:top w:val="nil"/>
              <w:left w:val="nil"/>
              <w:bottom w:val="single" w:sz="4" w:space="0" w:color="auto"/>
              <w:right w:val="single" w:sz="4" w:space="0" w:color="auto"/>
            </w:tcBorders>
            <w:shd w:val="clear" w:color="auto" w:fill="auto"/>
            <w:vAlign w:val="center"/>
          </w:tcPr>
          <w:p w14:paraId="646BBF91" w14:textId="77777777" w:rsidR="00BA0192" w:rsidRPr="00BA0192" w:rsidRDefault="00BA0192" w:rsidP="00BA0192">
            <w:pPr>
              <w:jc w:val="center"/>
              <w:rPr>
                <w:rFonts w:ascii="Calibri" w:eastAsia="Calibri" w:hAnsi="Calibri"/>
              </w:rPr>
            </w:pPr>
            <w:r w:rsidRPr="00BA0192">
              <w:rPr>
                <w:rFonts w:ascii="Calibri" w:eastAsia="Calibri" w:hAnsi="Calibri"/>
              </w:rPr>
              <w:t>5131</w:t>
            </w:r>
          </w:p>
        </w:tc>
        <w:tc>
          <w:tcPr>
            <w:tcW w:w="3544" w:type="dxa"/>
            <w:tcBorders>
              <w:top w:val="nil"/>
              <w:left w:val="nil"/>
              <w:bottom w:val="single" w:sz="4" w:space="0" w:color="auto"/>
              <w:right w:val="single" w:sz="12" w:space="0" w:color="auto"/>
            </w:tcBorders>
            <w:shd w:val="clear" w:color="auto" w:fill="auto"/>
            <w:vAlign w:val="center"/>
          </w:tcPr>
          <w:p w14:paraId="14A0F9D7"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Gorunet de coastă cu graminee și </w:t>
            </w:r>
            <w:r w:rsidRPr="00BA0192">
              <w:rPr>
                <w:rFonts w:ascii="Calibri" w:eastAsia="Calibri" w:hAnsi="Calibri"/>
                <w:i/>
                <w:iCs/>
                <w:lang w:val="fr-FR"/>
              </w:rPr>
              <w:t>Luzula luzuloides</w:t>
            </w:r>
            <w:r w:rsidRPr="00BA0192">
              <w:rPr>
                <w:rFonts w:ascii="Calibri" w:eastAsia="Calibri" w:hAnsi="Calibri"/>
                <w:lang w:val="fr-FR"/>
              </w:rPr>
              <w:t xml:space="preserve"> (m)</w:t>
            </w:r>
          </w:p>
        </w:tc>
        <w:tc>
          <w:tcPr>
            <w:tcW w:w="992" w:type="dxa"/>
            <w:vMerge w:val="restart"/>
            <w:tcBorders>
              <w:top w:val="nil"/>
              <w:left w:val="single" w:sz="12" w:space="0" w:color="auto"/>
              <w:right w:val="single" w:sz="4" w:space="0" w:color="auto"/>
            </w:tcBorders>
            <w:shd w:val="clear" w:color="auto" w:fill="auto"/>
            <w:vAlign w:val="center"/>
          </w:tcPr>
          <w:p w14:paraId="7E9D709D" w14:textId="77777777" w:rsidR="00BA0192" w:rsidRPr="00BA0192" w:rsidRDefault="00BA0192" w:rsidP="00BA0192">
            <w:pPr>
              <w:rPr>
                <w:rFonts w:ascii="Calibri" w:eastAsia="Calibri" w:hAnsi="Calibri"/>
                <w:lang w:val="fr-FR"/>
              </w:rPr>
            </w:pPr>
            <w:r w:rsidRPr="00BA0192">
              <w:rPr>
                <w:rFonts w:ascii="Calibri" w:eastAsia="Calibri" w:hAnsi="Calibri"/>
              </w:rPr>
              <w:t>GE 48</w:t>
            </w:r>
          </w:p>
        </w:tc>
        <w:tc>
          <w:tcPr>
            <w:tcW w:w="4099" w:type="dxa"/>
            <w:vMerge w:val="restart"/>
            <w:tcBorders>
              <w:top w:val="nil"/>
              <w:left w:val="nil"/>
              <w:right w:val="single" w:sz="12" w:space="0" w:color="auto"/>
            </w:tcBorders>
            <w:shd w:val="clear" w:color="auto" w:fill="auto"/>
            <w:vAlign w:val="center"/>
          </w:tcPr>
          <w:p w14:paraId="78F62A1F"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gorunete (m), soluri brune luvice-luvisoluri, V. ed. mijlociu-mic</w:t>
            </w:r>
          </w:p>
        </w:tc>
      </w:tr>
      <w:tr w:rsidR="00BA0192" w:rsidRPr="00BA0192" w14:paraId="2A47A353" w14:textId="77777777" w:rsidTr="005F3930">
        <w:trPr>
          <w:trHeight w:val="112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B4E91FB" w14:textId="77777777" w:rsidR="00BA0192" w:rsidRPr="00BA0192" w:rsidRDefault="00BA0192" w:rsidP="00BA0192">
            <w:pPr>
              <w:jc w:val="center"/>
              <w:rPr>
                <w:rFonts w:ascii="Calibri" w:eastAsia="Calibri" w:hAnsi="Calibri"/>
              </w:rPr>
            </w:pPr>
            <w:r w:rsidRPr="00BA0192">
              <w:rPr>
                <w:rFonts w:ascii="Calibri" w:eastAsia="Calibri" w:hAnsi="Calibri"/>
              </w:rPr>
              <w:t>5132a</w:t>
            </w:r>
          </w:p>
        </w:tc>
        <w:tc>
          <w:tcPr>
            <w:tcW w:w="4077" w:type="dxa"/>
            <w:tcBorders>
              <w:top w:val="nil"/>
              <w:left w:val="nil"/>
              <w:bottom w:val="single" w:sz="4" w:space="0" w:color="auto"/>
              <w:right w:val="single" w:sz="4" w:space="0" w:color="auto"/>
            </w:tcBorders>
            <w:shd w:val="clear" w:color="auto" w:fill="auto"/>
            <w:vAlign w:val="center"/>
          </w:tcPr>
          <w:p w14:paraId="3043042E" w14:textId="77777777" w:rsidR="00BA0192" w:rsidRPr="00BA0192" w:rsidRDefault="00BA0192" w:rsidP="00BA0192">
            <w:pPr>
              <w:rPr>
                <w:rFonts w:ascii="Calibri" w:eastAsia="Calibri" w:hAnsi="Calibri"/>
              </w:rPr>
            </w:pPr>
            <w:r w:rsidRPr="00BA0192">
              <w:rPr>
                <w:rFonts w:ascii="Calibri" w:eastAsia="Calibri" w:hAnsi="Calibri"/>
              </w:rPr>
              <w:t xml:space="preserve">Deluros de gorunete Pm, podzolic cu humus brut, pe podzolic argiloiluvial pseudogleizat, edafic mijlociu, cu </w:t>
            </w:r>
            <w:r w:rsidRPr="00BA0192">
              <w:rPr>
                <w:rFonts w:ascii="Calibri" w:eastAsia="Calibri" w:hAnsi="Calibri"/>
                <w:i/>
                <w:iCs/>
              </w:rPr>
              <w:t>Luzula-Vaccinium</w:t>
            </w:r>
          </w:p>
        </w:tc>
        <w:tc>
          <w:tcPr>
            <w:tcW w:w="1134" w:type="dxa"/>
            <w:tcBorders>
              <w:top w:val="nil"/>
              <w:left w:val="nil"/>
              <w:bottom w:val="single" w:sz="4" w:space="0" w:color="auto"/>
              <w:right w:val="single" w:sz="4" w:space="0" w:color="auto"/>
            </w:tcBorders>
            <w:shd w:val="clear" w:color="auto" w:fill="auto"/>
            <w:vAlign w:val="center"/>
          </w:tcPr>
          <w:p w14:paraId="160422D1" w14:textId="77777777" w:rsidR="00BA0192" w:rsidRPr="00BA0192" w:rsidRDefault="00BA0192" w:rsidP="00BA0192">
            <w:pPr>
              <w:jc w:val="center"/>
              <w:rPr>
                <w:rFonts w:ascii="Calibri" w:eastAsia="Calibri" w:hAnsi="Calibri"/>
              </w:rPr>
            </w:pPr>
            <w:r w:rsidRPr="00BA0192">
              <w:rPr>
                <w:rFonts w:ascii="Calibri" w:eastAsia="Calibri" w:hAnsi="Calibri"/>
              </w:rPr>
              <w:t>5152</w:t>
            </w:r>
          </w:p>
        </w:tc>
        <w:tc>
          <w:tcPr>
            <w:tcW w:w="3544" w:type="dxa"/>
            <w:tcBorders>
              <w:top w:val="nil"/>
              <w:left w:val="nil"/>
              <w:bottom w:val="single" w:sz="4" w:space="0" w:color="auto"/>
              <w:right w:val="single" w:sz="12" w:space="0" w:color="auto"/>
            </w:tcBorders>
            <w:shd w:val="clear" w:color="auto" w:fill="auto"/>
            <w:vAlign w:val="center"/>
          </w:tcPr>
          <w:p w14:paraId="37B8780E" w14:textId="77777777" w:rsidR="00BA0192" w:rsidRPr="00BA0192" w:rsidRDefault="00BA0192" w:rsidP="00BA0192">
            <w:pPr>
              <w:rPr>
                <w:rFonts w:ascii="Calibri" w:eastAsia="Calibri" w:hAnsi="Calibri"/>
              </w:rPr>
            </w:pPr>
            <w:r w:rsidRPr="00BA0192">
              <w:rPr>
                <w:rFonts w:ascii="Calibri" w:eastAsia="Calibri" w:hAnsi="Calibri"/>
              </w:rPr>
              <w:t>Gorunet cu floră acidofilă și hidrofită pe podzoluri acidificate cu pseudoglei (m)</w:t>
            </w:r>
          </w:p>
        </w:tc>
        <w:tc>
          <w:tcPr>
            <w:tcW w:w="992" w:type="dxa"/>
            <w:vMerge/>
            <w:tcBorders>
              <w:left w:val="single" w:sz="12" w:space="0" w:color="auto"/>
              <w:right w:val="single" w:sz="4" w:space="0" w:color="auto"/>
            </w:tcBorders>
            <w:shd w:val="clear" w:color="auto" w:fill="auto"/>
            <w:vAlign w:val="center"/>
          </w:tcPr>
          <w:p w14:paraId="3AE2798B"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1D5D95C7" w14:textId="77777777" w:rsidR="00BA0192" w:rsidRPr="00BA0192" w:rsidRDefault="00BA0192" w:rsidP="00BA0192">
            <w:pPr>
              <w:rPr>
                <w:rFonts w:ascii="Calibri" w:eastAsia="Calibri" w:hAnsi="Calibri"/>
              </w:rPr>
            </w:pPr>
          </w:p>
        </w:tc>
      </w:tr>
      <w:tr w:rsidR="00BA0192" w:rsidRPr="00BA0192" w14:paraId="60F6942D"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19516B31" w14:textId="77777777" w:rsidR="00BA0192" w:rsidRPr="00BA0192" w:rsidRDefault="00BA0192" w:rsidP="00BA0192">
            <w:pPr>
              <w:jc w:val="center"/>
              <w:rPr>
                <w:rFonts w:ascii="Calibri" w:eastAsia="Calibri" w:hAnsi="Calibri"/>
              </w:rPr>
            </w:pPr>
            <w:r w:rsidRPr="00BA0192">
              <w:rPr>
                <w:rFonts w:ascii="Calibri" w:eastAsia="Calibri" w:hAnsi="Calibri"/>
              </w:rPr>
              <w:t>6132</w:t>
            </w:r>
          </w:p>
        </w:tc>
        <w:tc>
          <w:tcPr>
            <w:tcW w:w="4077" w:type="dxa"/>
            <w:tcBorders>
              <w:top w:val="nil"/>
              <w:left w:val="nil"/>
              <w:bottom w:val="single" w:sz="12" w:space="0" w:color="auto"/>
              <w:right w:val="single" w:sz="4" w:space="0" w:color="auto"/>
            </w:tcBorders>
            <w:shd w:val="clear" w:color="auto" w:fill="auto"/>
            <w:vAlign w:val="center"/>
          </w:tcPr>
          <w:p w14:paraId="6389E794" w14:textId="77777777" w:rsidR="00BA0192" w:rsidRPr="00BA0192" w:rsidRDefault="00BA0192" w:rsidP="00BA0192">
            <w:pPr>
              <w:rPr>
                <w:rFonts w:ascii="Calibri" w:eastAsia="Calibri" w:hAnsi="Calibri"/>
              </w:rPr>
            </w:pPr>
            <w:r w:rsidRPr="00BA0192">
              <w:rPr>
                <w:rFonts w:ascii="Calibri" w:eastAsia="Calibri" w:hAnsi="Calibri"/>
              </w:rPr>
              <w:t>Deluros de cvercete (gorun, cer, gârniţă) Pm, podzolit edafic mijlociu, cu graminee mezoxerofite</w:t>
            </w:r>
          </w:p>
        </w:tc>
        <w:tc>
          <w:tcPr>
            <w:tcW w:w="1134" w:type="dxa"/>
            <w:tcBorders>
              <w:top w:val="nil"/>
              <w:left w:val="nil"/>
              <w:bottom w:val="single" w:sz="12" w:space="0" w:color="auto"/>
              <w:right w:val="single" w:sz="4" w:space="0" w:color="auto"/>
            </w:tcBorders>
            <w:shd w:val="clear" w:color="auto" w:fill="auto"/>
            <w:vAlign w:val="center"/>
          </w:tcPr>
          <w:p w14:paraId="3C85FC1F"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12" w:space="0" w:color="auto"/>
              <w:right w:val="single" w:sz="12" w:space="0" w:color="auto"/>
            </w:tcBorders>
            <w:shd w:val="clear" w:color="auto" w:fill="auto"/>
            <w:vAlign w:val="center"/>
          </w:tcPr>
          <w:p w14:paraId="7B26058E"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7CAFFFAF"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06F0DA62" w14:textId="77777777" w:rsidR="00BA0192" w:rsidRPr="00BA0192" w:rsidRDefault="00BA0192" w:rsidP="00BA0192">
            <w:pPr>
              <w:rPr>
                <w:rFonts w:ascii="Calibri" w:eastAsia="Calibri" w:hAnsi="Calibri"/>
              </w:rPr>
            </w:pPr>
          </w:p>
        </w:tc>
      </w:tr>
      <w:tr w:rsidR="00BA0192" w:rsidRPr="00BA0192" w14:paraId="295CA08B" w14:textId="77777777" w:rsidTr="005F3930">
        <w:trPr>
          <w:trHeight w:val="765"/>
          <w:jc w:val="center"/>
        </w:trPr>
        <w:tc>
          <w:tcPr>
            <w:tcW w:w="1295" w:type="dxa"/>
            <w:tcBorders>
              <w:top w:val="single" w:sz="12" w:space="0" w:color="auto"/>
              <w:left w:val="single" w:sz="12" w:space="0" w:color="auto"/>
              <w:bottom w:val="single" w:sz="4" w:space="0" w:color="auto"/>
              <w:right w:val="single" w:sz="4" w:space="0" w:color="auto"/>
            </w:tcBorders>
            <w:shd w:val="clear" w:color="auto" w:fill="auto"/>
            <w:vAlign w:val="center"/>
          </w:tcPr>
          <w:p w14:paraId="6E9F737D" w14:textId="77777777" w:rsidR="00BA0192" w:rsidRPr="00BA0192" w:rsidRDefault="00BA0192" w:rsidP="00BA0192">
            <w:pPr>
              <w:jc w:val="center"/>
              <w:rPr>
                <w:rFonts w:ascii="Calibri" w:eastAsia="Calibri" w:hAnsi="Calibri"/>
              </w:rPr>
            </w:pPr>
            <w:r w:rsidRPr="00BA0192">
              <w:rPr>
                <w:rFonts w:ascii="Calibri" w:eastAsia="Calibri" w:hAnsi="Calibri"/>
              </w:rPr>
              <w:t xml:space="preserve">5142a  </w:t>
            </w:r>
          </w:p>
        </w:tc>
        <w:tc>
          <w:tcPr>
            <w:tcW w:w="4077" w:type="dxa"/>
            <w:tcBorders>
              <w:top w:val="single" w:sz="12" w:space="0" w:color="auto"/>
              <w:left w:val="nil"/>
              <w:bottom w:val="single" w:sz="4" w:space="0" w:color="auto"/>
              <w:right w:val="single" w:sz="4" w:space="0" w:color="auto"/>
            </w:tcBorders>
            <w:shd w:val="clear" w:color="auto" w:fill="auto"/>
            <w:vAlign w:val="center"/>
          </w:tcPr>
          <w:p w14:paraId="761E66E3"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gorunete ±fag Pm, podzolit-pseudogleizat</w:t>
            </w:r>
          </w:p>
        </w:tc>
        <w:tc>
          <w:tcPr>
            <w:tcW w:w="1134" w:type="dxa"/>
            <w:tcBorders>
              <w:top w:val="single" w:sz="12" w:space="0" w:color="auto"/>
              <w:left w:val="nil"/>
              <w:bottom w:val="single" w:sz="4" w:space="0" w:color="auto"/>
              <w:right w:val="single" w:sz="4" w:space="0" w:color="auto"/>
            </w:tcBorders>
            <w:shd w:val="clear" w:color="auto" w:fill="auto"/>
            <w:vAlign w:val="center"/>
          </w:tcPr>
          <w:p w14:paraId="075E02A3" w14:textId="77777777" w:rsidR="00BA0192" w:rsidRPr="00BA0192" w:rsidRDefault="00BA0192" w:rsidP="00BA0192">
            <w:pPr>
              <w:jc w:val="center"/>
              <w:rPr>
                <w:rFonts w:ascii="Calibri" w:eastAsia="Calibri" w:hAnsi="Calibri"/>
              </w:rPr>
            </w:pPr>
            <w:r w:rsidRPr="00BA0192">
              <w:rPr>
                <w:rFonts w:ascii="Calibri" w:eastAsia="Calibri" w:hAnsi="Calibri"/>
              </w:rPr>
              <w:t>5221</w:t>
            </w:r>
          </w:p>
        </w:tc>
        <w:tc>
          <w:tcPr>
            <w:tcW w:w="3544" w:type="dxa"/>
            <w:tcBorders>
              <w:top w:val="single" w:sz="12" w:space="0" w:color="auto"/>
              <w:left w:val="nil"/>
              <w:bottom w:val="single" w:sz="4" w:space="0" w:color="auto"/>
              <w:right w:val="single" w:sz="12" w:space="0" w:color="auto"/>
            </w:tcBorders>
            <w:shd w:val="clear" w:color="auto" w:fill="auto"/>
            <w:vAlign w:val="center"/>
          </w:tcPr>
          <w:p w14:paraId="3C97D78B" w14:textId="77777777" w:rsidR="00BA0192" w:rsidRPr="00BA0192" w:rsidRDefault="00BA0192" w:rsidP="00BA0192">
            <w:pPr>
              <w:rPr>
                <w:rFonts w:ascii="Calibri" w:eastAsia="Calibri" w:hAnsi="Calibri"/>
              </w:rPr>
            </w:pPr>
            <w:r w:rsidRPr="00BA0192">
              <w:rPr>
                <w:rFonts w:ascii="Calibri" w:eastAsia="Calibri" w:hAnsi="Calibri"/>
              </w:rPr>
              <w:t xml:space="preserve">Goruneto-făget cu </w:t>
            </w:r>
            <w:r w:rsidRPr="00BA0192">
              <w:rPr>
                <w:rFonts w:ascii="Calibri" w:eastAsia="Calibri" w:hAnsi="Calibri"/>
                <w:i/>
                <w:iCs/>
              </w:rPr>
              <w:t>Carex pilosa</w:t>
            </w:r>
            <w:r w:rsidRPr="00BA0192">
              <w:rPr>
                <w:rFonts w:ascii="Calibri" w:eastAsia="Calibri" w:hAnsi="Calibri"/>
              </w:rPr>
              <w:t xml:space="preserve"> (m)</w:t>
            </w:r>
          </w:p>
        </w:tc>
        <w:tc>
          <w:tcPr>
            <w:tcW w:w="992" w:type="dxa"/>
            <w:vMerge w:val="restart"/>
            <w:tcBorders>
              <w:top w:val="single" w:sz="12" w:space="0" w:color="auto"/>
              <w:left w:val="single" w:sz="12" w:space="0" w:color="auto"/>
              <w:right w:val="single" w:sz="4" w:space="0" w:color="auto"/>
            </w:tcBorders>
            <w:shd w:val="clear" w:color="auto" w:fill="auto"/>
            <w:vAlign w:val="center"/>
          </w:tcPr>
          <w:p w14:paraId="2834CF68" w14:textId="77777777" w:rsidR="00BA0192" w:rsidRPr="00BA0192" w:rsidRDefault="00BA0192" w:rsidP="00BA0192">
            <w:pPr>
              <w:rPr>
                <w:rFonts w:ascii="Calibri" w:eastAsia="Calibri" w:hAnsi="Calibri"/>
              </w:rPr>
            </w:pPr>
            <w:r w:rsidRPr="00BA0192">
              <w:rPr>
                <w:rFonts w:ascii="Calibri" w:eastAsia="Calibri" w:hAnsi="Calibri"/>
              </w:rPr>
              <w:t>GE 49 </w:t>
            </w:r>
          </w:p>
        </w:tc>
        <w:tc>
          <w:tcPr>
            <w:tcW w:w="4099" w:type="dxa"/>
            <w:vMerge w:val="restart"/>
            <w:tcBorders>
              <w:top w:val="single" w:sz="12" w:space="0" w:color="auto"/>
              <w:left w:val="nil"/>
              <w:right w:val="single" w:sz="12" w:space="0" w:color="auto"/>
            </w:tcBorders>
            <w:shd w:val="clear" w:color="auto" w:fill="auto"/>
            <w:vAlign w:val="center"/>
          </w:tcPr>
          <w:p w14:paraId="0D058F71" w14:textId="77777777" w:rsidR="00BA0192" w:rsidRPr="00BA0192" w:rsidRDefault="00BA0192" w:rsidP="00BA0192">
            <w:pPr>
              <w:rPr>
                <w:rFonts w:ascii="Calibri" w:eastAsia="Calibri" w:hAnsi="Calibri"/>
              </w:rPr>
            </w:pPr>
            <w:r w:rsidRPr="00BA0192">
              <w:rPr>
                <w:rFonts w:ascii="Calibri" w:eastAsia="Calibri" w:hAnsi="Calibri"/>
                <w:lang w:val="fr-FR"/>
              </w:rPr>
              <w:t>Deluros de gorunete±fag (m), soluri brune luvice-luvisoluri, V. ed. mijlociu-mare</w:t>
            </w:r>
          </w:p>
        </w:tc>
      </w:tr>
      <w:tr w:rsidR="00BA0192" w:rsidRPr="00BA0192" w14:paraId="29BA39F6" w14:textId="77777777" w:rsidTr="005F3930">
        <w:trPr>
          <w:trHeight w:val="638"/>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6187BAB4"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2F126CCC"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70E4AD0A" w14:textId="77777777" w:rsidR="00BA0192" w:rsidRPr="00BA0192" w:rsidRDefault="00BA0192" w:rsidP="00BA0192">
            <w:pPr>
              <w:jc w:val="center"/>
              <w:rPr>
                <w:rFonts w:ascii="Calibri" w:eastAsia="Calibri" w:hAnsi="Calibri"/>
              </w:rPr>
            </w:pPr>
            <w:r w:rsidRPr="00BA0192">
              <w:rPr>
                <w:rFonts w:ascii="Calibri" w:eastAsia="Calibri" w:hAnsi="Calibri"/>
              </w:rPr>
              <w:t>5313</w:t>
            </w:r>
          </w:p>
        </w:tc>
        <w:tc>
          <w:tcPr>
            <w:tcW w:w="3544" w:type="dxa"/>
            <w:tcBorders>
              <w:top w:val="nil"/>
              <w:left w:val="nil"/>
              <w:bottom w:val="single" w:sz="12" w:space="0" w:color="auto"/>
              <w:right w:val="single" w:sz="12" w:space="0" w:color="auto"/>
            </w:tcBorders>
            <w:shd w:val="clear" w:color="auto" w:fill="auto"/>
            <w:vAlign w:val="center"/>
          </w:tcPr>
          <w:p w14:paraId="0FCF5E29" w14:textId="77777777" w:rsidR="00BA0192" w:rsidRPr="00BA0192" w:rsidRDefault="00BA0192" w:rsidP="00BA0192">
            <w:pPr>
              <w:rPr>
                <w:rFonts w:ascii="Calibri" w:eastAsia="Calibri" w:hAnsi="Calibri"/>
                <w:lang w:val="fr-FR"/>
              </w:rPr>
            </w:pPr>
            <w:r w:rsidRPr="00BA0192">
              <w:rPr>
                <w:rFonts w:ascii="Calibri" w:eastAsia="Calibri" w:hAnsi="Calibri"/>
                <w:lang w:val="fr-FR"/>
              </w:rPr>
              <w:t>Goruneto – șleau cu fag de productivitate mijlocie (m)</w:t>
            </w:r>
          </w:p>
        </w:tc>
        <w:tc>
          <w:tcPr>
            <w:tcW w:w="992" w:type="dxa"/>
            <w:vMerge/>
            <w:tcBorders>
              <w:left w:val="single" w:sz="12" w:space="0" w:color="auto"/>
              <w:bottom w:val="single" w:sz="12" w:space="0" w:color="auto"/>
              <w:right w:val="single" w:sz="4" w:space="0" w:color="auto"/>
            </w:tcBorders>
            <w:shd w:val="clear" w:color="auto" w:fill="auto"/>
            <w:vAlign w:val="center"/>
          </w:tcPr>
          <w:p w14:paraId="215BF262"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5F6E68E0" w14:textId="77777777" w:rsidR="00BA0192" w:rsidRPr="00BA0192" w:rsidRDefault="00BA0192" w:rsidP="00BA0192">
            <w:pPr>
              <w:rPr>
                <w:rFonts w:ascii="Calibri" w:eastAsia="Calibri" w:hAnsi="Calibri"/>
                <w:lang w:val="fr-FR"/>
              </w:rPr>
            </w:pPr>
          </w:p>
        </w:tc>
      </w:tr>
      <w:tr w:rsidR="00BA0192" w:rsidRPr="00BA0192" w14:paraId="0A072513" w14:textId="77777777" w:rsidTr="005F3930">
        <w:trPr>
          <w:trHeight w:val="1032"/>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84E4B03" w14:textId="77777777" w:rsidR="00BA0192" w:rsidRPr="00BA0192" w:rsidRDefault="00BA0192" w:rsidP="00BA0192">
            <w:pPr>
              <w:jc w:val="center"/>
              <w:rPr>
                <w:rFonts w:ascii="Calibri" w:eastAsia="Calibri" w:hAnsi="Calibri"/>
              </w:rPr>
            </w:pPr>
            <w:r w:rsidRPr="00BA0192">
              <w:rPr>
                <w:rFonts w:ascii="Calibri" w:eastAsia="Calibri" w:hAnsi="Calibri"/>
              </w:rPr>
              <w:t>5141</w:t>
            </w:r>
          </w:p>
        </w:tc>
        <w:tc>
          <w:tcPr>
            <w:tcW w:w="4077" w:type="dxa"/>
            <w:tcBorders>
              <w:top w:val="nil"/>
              <w:left w:val="nil"/>
              <w:bottom w:val="single" w:sz="4" w:space="0" w:color="auto"/>
              <w:right w:val="single" w:sz="4" w:space="0" w:color="auto"/>
            </w:tcBorders>
            <w:shd w:val="clear" w:color="auto" w:fill="auto"/>
            <w:vAlign w:val="center"/>
          </w:tcPr>
          <w:p w14:paraId="1EA09838" w14:textId="77777777" w:rsidR="00BA0192" w:rsidRPr="00BA0192" w:rsidRDefault="00BA0192" w:rsidP="00BA0192">
            <w:pPr>
              <w:rPr>
                <w:rFonts w:ascii="Calibri" w:eastAsia="Calibri" w:hAnsi="Calibri"/>
              </w:rPr>
            </w:pPr>
            <w:r w:rsidRPr="00BA0192">
              <w:rPr>
                <w:rFonts w:ascii="Calibri" w:eastAsia="Calibri" w:hAnsi="Calibri"/>
              </w:rPr>
              <w:t xml:space="preserve">Deluros de gorunete Pi, podzolit puternic pseudogleizat, edafic mic-submijlociu, cu </w:t>
            </w:r>
            <w:r w:rsidRPr="00BA0192">
              <w:rPr>
                <w:rFonts w:ascii="Calibri" w:eastAsia="Calibri" w:hAnsi="Calibri"/>
                <w:i/>
                <w:iCs/>
              </w:rPr>
              <w:t>Poa pratensis</w:t>
            </w:r>
            <w:r w:rsidRPr="00BA0192">
              <w:rPr>
                <w:rFonts w:ascii="Calibri" w:eastAsia="Calibri" w:hAnsi="Calibri"/>
              </w:rPr>
              <w:t xml:space="preserve">, </w:t>
            </w:r>
            <w:r w:rsidRPr="00BA0192">
              <w:rPr>
                <w:rFonts w:ascii="Calibri" w:eastAsia="Calibri" w:hAnsi="Calibri"/>
                <w:i/>
                <w:iCs/>
              </w:rPr>
              <w:t>Carex caryophyllea</w:t>
            </w:r>
          </w:p>
        </w:tc>
        <w:tc>
          <w:tcPr>
            <w:tcW w:w="1134" w:type="dxa"/>
            <w:tcBorders>
              <w:top w:val="nil"/>
              <w:left w:val="nil"/>
              <w:bottom w:val="single" w:sz="4" w:space="0" w:color="auto"/>
              <w:right w:val="single" w:sz="4" w:space="0" w:color="auto"/>
            </w:tcBorders>
            <w:shd w:val="clear" w:color="auto" w:fill="auto"/>
            <w:vAlign w:val="center"/>
          </w:tcPr>
          <w:p w14:paraId="11FC65ED" w14:textId="77777777" w:rsidR="00BA0192" w:rsidRPr="00BA0192" w:rsidRDefault="00BA0192" w:rsidP="00BA0192">
            <w:pPr>
              <w:jc w:val="center"/>
              <w:rPr>
                <w:rFonts w:ascii="Calibri" w:eastAsia="Calibri" w:hAnsi="Calibri"/>
              </w:rPr>
            </w:pPr>
            <w:r w:rsidRPr="00BA0192">
              <w:rPr>
                <w:rFonts w:ascii="Calibri" w:eastAsia="Calibri" w:hAnsi="Calibri"/>
              </w:rPr>
              <w:t>5132</w:t>
            </w:r>
          </w:p>
        </w:tc>
        <w:tc>
          <w:tcPr>
            <w:tcW w:w="3544" w:type="dxa"/>
            <w:tcBorders>
              <w:top w:val="nil"/>
              <w:left w:val="nil"/>
              <w:bottom w:val="single" w:sz="4" w:space="0" w:color="auto"/>
              <w:right w:val="single" w:sz="12" w:space="0" w:color="auto"/>
            </w:tcBorders>
            <w:shd w:val="clear" w:color="auto" w:fill="auto"/>
            <w:vAlign w:val="center"/>
          </w:tcPr>
          <w:p w14:paraId="1ADEF6D0" w14:textId="77777777" w:rsidR="00BA0192" w:rsidRPr="00BA0192" w:rsidRDefault="00BA0192" w:rsidP="00BA0192">
            <w:pPr>
              <w:rPr>
                <w:rFonts w:ascii="Calibri" w:eastAsia="Calibri" w:hAnsi="Calibri"/>
              </w:rPr>
            </w:pPr>
            <w:r w:rsidRPr="00BA0192">
              <w:rPr>
                <w:rFonts w:ascii="Calibri" w:eastAsia="Calibri" w:hAnsi="Calibri"/>
              </w:rPr>
              <w:t xml:space="preserve">Gorunet cu </w:t>
            </w:r>
            <w:r w:rsidRPr="00BA0192">
              <w:rPr>
                <w:rFonts w:ascii="Calibri" w:eastAsia="Calibri" w:hAnsi="Calibri"/>
                <w:i/>
                <w:iCs/>
              </w:rPr>
              <w:t>Poa nemoralis</w:t>
            </w:r>
            <w:r w:rsidRPr="00BA0192">
              <w:rPr>
                <w:rFonts w:ascii="Calibri" w:eastAsia="Calibri" w:hAnsi="Calibri"/>
              </w:rPr>
              <w:t xml:space="preserve"> (i)</w:t>
            </w:r>
          </w:p>
        </w:tc>
        <w:tc>
          <w:tcPr>
            <w:tcW w:w="992" w:type="dxa"/>
            <w:vMerge w:val="restart"/>
            <w:tcBorders>
              <w:top w:val="nil"/>
              <w:left w:val="single" w:sz="12" w:space="0" w:color="auto"/>
              <w:right w:val="single" w:sz="4" w:space="0" w:color="auto"/>
            </w:tcBorders>
            <w:shd w:val="clear" w:color="auto" w:fill="auto"/>
            <w:vAlign w:val="center"/>
          </w:tcPr>
          <w:p w14:paraId="76AF4880" w14:textId="77777777" w:rsidR="00BA0192" w:rsidRPr="00BA0192" w:rsidRDefault="00BA0192" w:rsidP="00BA0192">
            <w:pPr>
              <w:rPr>
                <w:rFonts w:ascii="Calibri" w:eastAsia="Calibri" w:hAnsi="Calibri"/>
              </w:rPr>
            </w:pPr>
            <w:r w:rsidRPr="00BA0192">
              <w:rPr>
                <w:rFonts w:ascii="Calibri" w:eastAsia="Calibri" w:hAnsi="Calibri"/>
              </w:rPr>
              <w:t>GE 50</w:t>
            </w:r>
          </w:p>
        </w:tc>
        <w:tc>
          <w:tcPr>
            <w:tcW w:w="4099" w:type="dxa"/>
            <w:vMerge w:val="restart"/>
            <w:tcBorders>
              <w:top w:val="nil"/>
              <w:left w:val="nil"/>
              <w:right w:val="single" w:sz="12" w:space="0" w:color="auto"/>
            </w:tcBorders>
            <w:shd w:val="clear" w:color="auto" w:fill="auto"/>
            <w:vAlign w:val="center"/>
          </w:tcPr>
          <w:p w14:paraId="3D7D4685" w14:textId="77777777" w:rsidR="00BA0192" w:rsidRPr="00BA0192" w:rsidRDefault="00BA0192" w:rsidP="00BA0192">
            <w:pPr>
              <w:rPr>
                <w:rFonts w:ascii="Calibri" w:eastAsia="Calibri" w:hAnsi="Calibri"/>
              </w:rPr>
            </w:pPr>
            <w:r w:rsidRPr="00BA0192">
              <w:rPr>
                <w:rFonts w:ascii="Calibri" w:eastAsia="Calibri" w:hAnsi="Calibri"/>
              </w:rPr>
              <w:t>Deluros de gorunete (i), luvisoluri-planosoluri pseudogleizate,V. ed. mic-mijlociu</w:t>
            </w:r>
          </w:p>
        </w:tc>
      </w:tr>
      <w:tr w:rsidR="00BA0192" w:rsidRPr="00BA0192" w14:paraId="705D3DA3"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F260BB0" w14:textId="77777777" w:rsidR="00BA0192" w:rsidRPr="00BA0192" w:rsidRDefault="00BA0192" w:rsidP="00BA0192">
            <w:pPr>
              <w:jc w:val="center"/>
              <w:rPr>
                <w:rFonts w:ascii="Calibri" w:eastAsia="Calibri" w:hAnsi="Calibri"/>
              </w:rPr>
            </w:pPr>
            <w:r w:rsidRPr="00BA0192">
              <w:rPr>
                <w:rFonts w:ascii="Calibri" w:eastAsia="Calibri" w:hAnsi="Calibri"/>
              </w:rPr>
              <w:t>5142b</w:t>
            </w:r>
          </w:p>
        </w:tc>
        <w:tc>
          <w:tcPr>
            <w:tcW w:w="4077" w:type="dxa"/>
            <w:tcBorders>
              <w:top w:val="nil"/>
              <w:left w:val="nil"/>
              <w:bottom w:val="single" w:sz="4" w:space="0" w:color="auto"/>
              <w:right w:val="single" w:sz="4" w:space="0" w:color="auto"/>
            </w:tcBorders>
            <w:shd w:val="clear" w:color="auto" w:fill="auto"/>
            <w:vAlign w:val="center"/>
          </w:tcPr>
          <w:p w14:paraId="019B4B37" w14:textId="77777777" w:rsidR="00BA0192" w:rsidRPr="00BA0192" w:rsidRDefault="00BA0192" w:rsidP="00BA0192">
            <w:pPr>
              <w:rPr>
                <w:rFonts w:ascii="Calibri" w:eastAsia="Calibri" w:hAnsi="Calibri"/>
              </w:rPr>
            </w:pPr>
            <w:r w:rsidRPr="00BA0192">
              <w:rPr>
                <w:rFonts w:ascii="Calibri" w:eastAsia="Calibri" w:hAnsi="Calibri"/>
              </w:rPr>
              <w:t xml:space="preserve">Deluros de gorunete Pi-m, podzolit-pseudogleizat, edafic submijlociu, cu </w:t>
            </w:r>
            <w:r w:rsidRPr="00BA0192">
              <w:rPr>
                <w:rFonts w:ascii="Calibri" w:eastAsia="Calibri" w:hAnsi="Calibri"/>
                <w:i/>
                <w:iCs/>
              </w:rPr>
              <w:t>Poa-Luzula-Genista</w:t>
            </w:r>
          </w:p>
        </w:tc>
        <w:tc>
          <w:tcPr>
            <w:tcW w:w="1134" w:type="dxa"/>
            <w:tcBorders>
              <w:top w:val="nil"/>
              <w:left w:val="nil"/>
              <w:bottom w:val="single" w:sz="4" w:space="0" w:color="auto"/>
              <w:right w:val="single" w:sz="4" w:space="0" w:color="auto"/>
            </w:tcBorders>
            <w:shd w:val="clear" w:color="auto" w:fill="auto"/>
            <w:vAlign w:val="center"/>
          </w:tcPr>
          <w:p w14:paraId="3DA11C27" w14:textId="77777777" w:rsidR="00BA0192" w:rsidRPr="00BA0192" w:rsidRDefault="00BA0192" w:rsidP="00BA0192">
            <w:pPr>
              <w:jc w:val="center"/>
              <w:rPr>
                <w:rFonts w:ascii="Calibri" w:eastAsia="Calibri" w:hAnsi="Calibri"/>
              </w:rPr>
            </w:pPr>
            <w:r w:rsidRPr="00BA0192">
              <w:rPr>
                <w:rFonts w:ascii="Calibri" w:eastAsia="Calibri" w:hAnsi="Calibri"/>
              </w:rPr>
              <w:t>5141</w:t>
            </w:r>
          </w:p>
        </w:tc>
        <w:tc>
          <w:tcPr>
            <w:tcW w:w="3544" w:type="dxa"/>
            <w:tcBorders>
              <w:top w:val="nil"/>
              <w:left w:val="nil"/>
              <w:bottom w:val="single" w:sz="4" w:space="0" w:color="auto"/>
              <w:right w:val="single" w:sz="12" w:space="0" w:color="auto"/>
            </w:tcBorders>
            <w:shd w:val="clear" w:color="auto" w:fill="auto"/>
            <w:vAlign w:val="center"/>
          </w:tcPr>
          <w:p w14:paraId="68C1CD39" w14:textId="77777777" w:rsidR="00BA0192" w:rsidRPr="00BA0192" w:rsidRDefault="00BA0192" w:rsidP="00BA0192">
            <w:pPr>
              <w:rPr>
                <w:rFonts w:ascii="Calibri" w:eastAsia="Calibri" w:hAnsi="Calibri"/>
                <w:lang w:val="fr-FR"/>
              </w:rPr>
            </w:pPr>
            <w:r w:rsidRPr="00BA0192">
              <w:rPr>
                <w:rFonts w:ascii="Calibri" w:eastAsia="Calibri" w:hAnsi="Calibri"/>
                <w:lang w:val="fr-FR"/>
              </w:rPr>
              <w:t>Gorunet de platou cu sol greu (m)</w:t>
            </w:r>
          </w:p>
        </w:tc>
        <w:tc>
          <w:tcPr>
            <w:tcW w:w="992" w:type="dxa"/>
            <w:vMerge/>
            <w:tcBorders>
              <w:left w:val="single" w:sz="12" w:space="0" w:color="auto"/>
              <w:right w:val="single" w:sz="4" w:space="0" w:color="auto"/>
            </w:tcBorders>
            <w:shd w:val="clear" w:color="auto" w:fill="auto"/>
            <w:vAlign w:val="center"/>
          </w:tcPr>
          <w:p w14:paraId="6DEAECD4"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688C7B26" w14:textId="77777777" w:rsidR="00BA0192" w:rsidRPr="00BA0192" w:rsidRDefault="00BA0192" w:rsidP="00BA0192">
            <w:pPr>
              <w:rPr>
                <w:rFonts w:ascii="Calibri" w:eastAsia="Calibri" w:hAnsi="Calibri"/>
                <w:lang w:val="fr-FR"/>
              </w:rPr>
            </w:pPr>
          </w:p>
        </w:tc>
      </w:tr>
      <w:tr w:rsidR="00BA0192" w:rsidRPr="00BA0192" w14:paraId="4FB4DC91"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44129871"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12" w:space="0" w:color="auto"/>
              <w:right w:val="single" w:sz="4" w:space="0" w:color="auto"/>
            </w:tcBorders>
            <w:shd w:val="clear" w:color="auto" w:fill="auto"/>
            <w:vAlign w:val="center"/>
          </w:tcPr>
          <w:p w14:paraId="186EF534"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12" w:space="0" w:color="auto"/>
              <w:right w:val="single" w:sz="4" w:space="0" w:color="auto"/>
            </w:tcBorders>
            <w:shd w:val="clear" w:color="auto" w:fill="auto"/>
            <w:vAlign w:val="center"/>
          </w:tcPr>
          <w:p w14:paraId="73C190AC" w14:textId="77777777" w:rsidR="00BA0192" w:rsidRPr="00BA0192" w:rsidRDefault="00BA0192" w:rsidP="00BA0192">
            <w:pPr>
              <w:jc w:val="center"/>
              <w:rPr>
                <w:rFonts w:ascii="Calibri" w:eastAsia="Calibri" w:hAnsi="Calibri"/>
              </w:rPr>
            </w:pPr>
            <w:r w:rsidRPr="00BA0192">
              <w:rPr>
                <w:rFonts w:ascii="Calibri" w:eastAsia="Calibri" w:hAnsi="Calibri"/>
              </w:rPr>
              <w:t>5412</w:t>
            </w:r>
          </w:p>
        </w:tc>
        <w:tc>
          <w:tcPr>
            <w:tcW w:w="3544" w:type="dxa"/>
            <w:tcBorders>
              <w:top w:val="nil"/>
              <w:left w:val="nil"/>
              <w:bottom w:val="single" w:sz="12" w:space="0" w:color="auto"/>
              <w:right w:val="single" w:sz="12" w:space="0" w:color="auto"/>
            </w:tcBorders>
            <w:shd w:val="clear" w:color="auto" w:fill="auto"/>
            <w:vAlign w:val="center"/>
          </w:tcPr>
          <w:p w14:paraId="63D80CF2" w14:textId="77777777" w:rsidR="00BA0192" w:rsidRPr="00BA0192" w:rsidRDefault="00BA0192" w:rsidP="00BA0192">
            <w:pPr>
              <w:rPr>
                <w:rFonts w:ascii="Calibri" w:eastAsia="Calibri" w:hAnsi="Calibri"/>
              </w:rPr>
            </w:pPr>
            <w:r w:rsidRPr="00BA0192">
              <w:rPr>
                <w:rFonts w:ascii="Calibri" w:eastAsia="Calibri" w:hAnsi="Calibri"/>
              </w:rPr>
              <w:t>Goruneto-stejăret de productivitate inferioară (i)</w:t>
            </w:r>
          </w:p>
        </w:tc>
        <w:tc>
          <w:tcPr>
            <w:tcW w:w="992" w:type="dxa"/>
            <w:vMerge/>
            <w:tcBorders>
              <w:left w:val="single" w:sz="12" w:space="0" w:color="auto"/>
              <w:bottom w:val="single" w:sz="12" w:space="0" w:color="auto"/>
              <w:right w:val="single" w:sz="4" w:space="0" w:color="auto"/>
            </w:tcBorders>
            <w:shd w:val="clear" w:color="auto" w:fill="auto"/>
            <w:vAlign w:val="center"/>
          </w:tcPr>
          <w:p w14:paraId="7275807E"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20CF6726" w14:textId="77777777" w:rsidR="00BA0192" w:rsidRPr="00BA0192" w:rsidRDefault="00BA0192" w:rsidP="00BA0192">
            <w:pPr>
              <w:rPr>
                <w:rFonts w:ascii="Calibri" w:eastAsia="Calibri" w:hAnsi="Calibri"/>
              </w:rPr>
            </w:pPr>
          </w:p>
        </w:tc>
      </w:tr>
      <w:tr w:rsidR="00BA0192" w:rsidRPr="00BA0192" w14:paraId="721642B3" w14:textId="77777777" w:rsidTr="005F3930">
        <w:trPr>
          <w:trHeight w:val="1140"/>
          <w:jc w:val="center"/>
        </w:trPr>
        <w:tc>
          <w:tcPr>
            <w:tcW w:w="1295" w:type="dxa"/>
            <w:tcBorders>
              <w:top w:val="nil"/>
              <w:left w:val="single" w:sz="12" w:space="0" w:color="auto"/>
              <w:bottom w:val="single" w:sz="4" w:space="0" w:color="auto"/>
              <w:right w:val="nil"/>
            </w:tcBorders>
            <w:shd w:val="clear" w:color="auto" w:fill="auto"/>
            <w:vAlign w:val="center"/>
          </w:tcPr>
          <w:p w14:paraId="687E969E" w14:textId="77777777" w:rsidR="00BA0192" w:rsidRPr="00BA0192" w:rsidRDefault="00BA0192" w:rsidP="00BA0192">
            <w:pPr>
              <w:jc w:val="center"/>
              <w:rPr>
                <w:rFonts w:ascii="Calibri" w:eastAsia="Calibri" w:hAnsi="Calibri"/>
              </w:rPr>
            </w:pPr>
            <w:r w:rsidRPr="00BA0192">
              <w:rPr>
                <w:rFonts w:ascii="Calibri" w:eastAsia="Calibri" w:hAnsi="Calibri"/>
              </w:rPr>
              <w:t>6133*</w:t>
            </w:r>
          </w:p>
        </w:tc>
        <w:tc>
          <w:tcPr>
            <w:tcW w:w="4077" w:type="dxa"/>
            <w:tcBorders>
              <w:top w:val="nil"/>
              <w:left w:val="single" w:sz="4" w:space="0" w:color="auto"/>
              <w:bottom w:val="single" w:sz="4" w:space="0" w:color="auto"/>
              <w:right w:val="single" w:sz="4" w:space="0" w:color="auto"/>
            </w:tcBorders>
            <w:shd w:val="clear" w:color="auto" w:fill="auto"/>
            <w:vAlign w:val="center"/>
          </w:tcPr>
          <w:p w14:paraId="5B651379" w14:textId="77777777" w:rsidR="00BA0192" w:rsidRPr="00BA0192" w:rsidRDefault="00BA0192" w:rsidP="00BA0192">
            <w:pPr>
              <w:rPr>
                <w:rFonts w:ascii="Calibri" w:eastAsia="Calibri" w:hAnsi="Calibri"/>
                <w:i/>
                <w:iCs/>
              </w:rPr>
            </w:pPr>
            <w:r w:rsidRPr="00BA0192">
              <w:rPr>
                <w:rFonts w:ascii="Calibri" w:eastAsia="Calibri" w:hAnsi="Calibri"/>
              </w:rPr>
              <w:t xml:space="preserve">Deluros de gorunete (silvostepa din Podisul Moldovei) Pi-m, sol cenușiu, compact, edafic mijlociu, cu </w:t>
            </w:r>
            <w:r w:rsidRPr="00BA0192">
              <w:rPr>
                <w:rFonts w:ascii="Calibri" w:eastAsia="Calibri" w:hAnsi="Calibri"/>
                <w:i/>
                <w:iCs/>
              </w:rPr>
              <w:t>Melica-Dactylis</w:t>
            </w:r>
          </w:p>
        </w:tc>
        <w:tc>
          <w:tcPr>
            <w:tcW w:w="1134" w:type="dxa"/>
            <w:tcBorders>
              <w:top w:val="nil"/>
              <w:left w:val="nil"/>
              <w:bottom w:val="single" w:sz="4" w:space="0" w:color="auto"/>
              <w:right w:val="single" w:sz="4" w:space="0" w:color="auto"/>
            </w:tcBorders>
            <w:shd w:val="clear" w:color="auto" w:fill="auto"/>
            <w:vAlign w:val="center"/>
          </w:tcPr>
          <w:p w14:paraId="4FA8EE42" w14:textId="77777777" w:rsidR="00BA0192" w:rsidRPr="00BA0192" w:rsidRDefault="00BA0192" w:rsidP="00BA0192">
            <w:pPr>
              <w:jc w:val="center"/>
              <w:rPr>
                <w:rFonts w:ascii="Calibri" w:eastAsia="Calibri" w:hAnsi="Calibri"/>
              </w:rPr>
            </w:pPr>
            <w:r w:rsidRPr="00BA0192">
              <w:rPr>
                <w:rFonts w:ascii="Calibri" w:eastAsia="Calibri" w:hAnsi="Calibri"/>
              </w:rPr>
              <w:t>5165</w:t>
            </w:r>
          </w:p>
        </w:tc>
        <w:tc>
          <w:tcPr>
            <w:tcW w:w="3544" w:type="dxa"/>
            <w:tcBorders>
              <w:top w:val="nil"/>
              <w:left w:val="nil"/>
              <w:bottom w:val="single" w:sz="4" w:space="0" w:color="auto"/>
              <w:right w:val="single" w:sz="12" w:space="0" w:color="auto"/>
            </w:tcBorders>
            <w:shd w:val="clear" w:color="auto" w:fill="auto"/>
            <w:vAlign w:val="center"/>
          </w:tcPr>
          <w:p w14:paraId="1EC949FF" w14:textId="77777777" w:rsidR="00BA0192" w:rsidRPr="00BA0192" w:rsidRDefault="00BA0192" w:rsidP="00BA0192">
            <w:pPr>
              <w:rPr>
                <w:rFonts w:ascii="Calibri" w:eastAsia="Calibri" w:hAnsi="Calibri"/>
              </w:rPr>
            </w:pPr>
            <w:r w:rsidRPr="00BA0192">
              <w:rPr>
                <w:rFonts w:ascii="Calibri" w:eastAsia="Calibri" w:hAnsi="Calibri"/>
              </w:rPr>
              <w:t xml:space="preserve">Gorunet cu </w:t>
            </w:r>
            <w:r w:rsidRPr="00BA0192">
              <w:rPr>
                <w:rFonts w:ascii="Calibri" w:eastAsia="Calibri" w:hAnsi="Calibri"/>
                <w:i/>
                <w:iCs/>
              </w:rPr>
              <w:t>Lithospermum purpureo – coeruleum</w:t>
            </w:r>
            <w:r w:rsidRPr="00BA0192">
              <w:rPr>
                <w:rFonts w:ascii="Calibri" w:eastAsia="Calibri" w:hAnsi="Calibri"/>
              </w:rPr>
              <w:t xml:space="preserve"> (i)</w:t>
            </w:r>
          </w:p>
        </w:tc>
        <w:tc>
          <w:tcPr>
            <w:tcW w:w="992" w:type="dxa"/>
            <w:vMerge w:val="restart"/>
            <w:tcBorders>
              <w:top w:val="nil"/>
              <w:left w:val="single" w:sz="12" w:space="0" w:color="auto"/>
              <w:right w:val="single" w:sz="4" w:space="0" w:color="auto"/>
            </w:tcBorders>
            <w:shd w:val="clear" w:color="auto" w:fill="auto"/>
            <w:vAlign w:val="center"/>
          </w:tcPr>
          <w:p w14:paraId="2B288452" w14:textId="77777777" w:rsidR="00BA0192" w:rsidRPr="00BA0192" w:rsidRDefault="00BA0192" w:rsidP="00BA0192">
            <w:pPr>
              <w:rPr>
                <w:rFonts w:ascii="Calibri" w:eastAsia="Calibri" w:hAnsi="Calibri"/>
              </w:rPr>
            </w:pPr>
            <w:r w:rsidRPr="00BA0192">
              <w:rPr>
                <w:rFonts w:ascii="Calibri" w:eastAsia="Calibri" w:hAnsi="Calibri"/>
              </w:rPr>
              <w:t>GE 51</w:t>
            </w:r>
          </w:p>
        </w:tc>
        <w:tc>
          <w:tcPr>
            <w:tcW w:w="4099" w:type="dxa"/>
            <w:vMerge w:val="restart"/>
            <w:tcBorders>
              <w:top w:val="nil"/>
              <w:left w:val="nil"/>
              <w:right w:val="single" w:sz="12" w:space="0" w:color="auto"/>
            </w:tcBorders>
            <w:shd w:val="clear" w:color="auto" w:fill="auto"/>
            <w:vAlign w:val="center"/>
          </w:tcPr>
          <w:p w14:paraId="4C68F89B" w14:textId="77777777" w:rsidR="00BA0192" w:rsidRPr="00BA0192" w:rsidRDefault="00BA0192" w:rsidP="00BA0192">
            <w:pPr>
              <w:rPr>
                <w:rFonts w:ascii="Calibri" w:eastAsia="Calibri" w:hAnsi="Calibri"/>
              </w:rPr>
            </w:pPr>
            <w:r w:rsidRPr="00BA0192">
              <w:rPr>
                <w:rFonts w:ascii="Calibri" w:eastAsia="Calibri" w:hAnsi="Calibri"/>
              </w:rPr>
              <w:t>Deluros de gorunete (i-m), soluri cenuşii, V. ed. mijlociu</w:t>
            </w:r>
          </w:p>
        </w:tc>
      </w:tr>
      <w:tr w:rsidR="00BA0192" w:rsidRPr="00BA0192" w14:paraId="2E7C852D" w14:textId="77777777" w:rsidTr="005F3930">
        <w:trPr>
          <w:trHeight w:val="506"/>
          <w:jc w:val="center"/>
        </w:trPr>
        <w:tc>
          <w:tcPr>
            <w:tcW w:w="1295" w:type="dxa"/>
            <w:tcBorders>
              <w:top w:val="single" w:sz="4" w:space="0" w:color="auto"/>
              <w:left w:val="single" w:sz="12" w:space="0" w:color="auto"/>
              <w:bottom w:val="single" w:sz="4" w:space="0" w:color="auto"/>
              <w:right w:val="nil"/>
            </w:tcBorders>
            <w:shd w:val="clear" w:color="auto" w:fill="auto"/>
            <w:vAlign w:val="center"/>
          </w:tcPr>
          <w:p w14:paraId="5B09B88C" w14:textId="77777777" w:rsidR="00BA0192" w:rsidRPr="00BA0192" w:rsidRDefault="00BA0192" w:rsidP="00BA0192">
            <w:pPr>
              <w:rPr>
                <w:rFonts w:ascii="Calibri" w:eastAsia="Calibri" w:hAnsi="Calibri"/>
              </w:rPr>
            </w:pPr>
          </w:p>
        </w:tc>
        <w:tc>
          <w:tcPr>
            <w:tcW w:w="4077" w:type="dxa"/>
            <w:tcBorders>
              <w:top w:val="nil"/>
              <w:left w:val="single" w:sz="4" w:space="0" w:color="auto"/>
              <w:bottom w:val="single" w:sz="4" w:space="0" w:color="auto"/>
              <w:right w:val="single" w:sz="4" w:space="0" w:color="auto"/>
            </w:tcBorders>
            <w:shd w:val="clear" w:color="auto" w:fill="auto"/>
            <w:vAlign w:val="center"/>
          </w:tcPr>
          <w:p w14:paraId="1EF9C5E0"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4" w:space="0" w:color="auto"/>
              <w:right w:val="single" w:sz="4" w:space="0" w:color="auto"/>
            </w:tcBorders>
            <w:shd w:val="clear" w:color="auto" w:fill="auto"/>
            <w:vAlign w:val="center"/>
          </w:tcPr>
          <w:p w14:paraId="6F28F53E" w14:textId="77777777" w:rsidR="00BA0192" w:rsidRPr="00BA0192" w:rsidRDefault="00BA0192" w:rsidP="00BA0192">
            <w:pPr>
              <w:jc w:val="center"/>
              <w:rPr>
                <w:rFonts w:ascii="Calibri" w:eastAsia="Calibri" w:hAnsi="Calibri"/>
              </w:rPr>
            </w:pPr>
            <w:r w:rsidRPr="00BA0192">
              <w:rPr>
                <w:rFonts w:ascii="Calibri" w:eastAsia="Calibri" w:hAnsi="Calibri"/>
              </w:rPr>
              <w:t>5164</w:t>
            </w:r>
          </w:p>
        </w:tc>
        <w:tc>
          <w:tcPr>
            <w:tcW w:w="3544" w:type="dxa"/>
            <w:tcBorders>
              <w:top w:val="nil"/>
              <w:left w:val="nil"/>
              <w:bottom w:val="single" w:sz="4" w:space="0" w:color="auto"/>
              <w:right w:val="single" w:sz="12" w:space="0" w:color="auto"/>
            </w:tcBorders>
            <w:shd w:val="clear" w:color="auto" w:fill="auto"/>
            <w:vAlign w:val="center"/>
          </w:tcPr>
          <w:p w14:paraId="115547AF" w14:textId="77777777" w:rsidR="00BA0192" w:rsidRPr="00BA0192" w:rsidRDefault="00BA0192" w:rsidP="00BA0192">
            <w:pPr>
              <w:rPr>
                <w:rFonts w:ascii="Calibri" w:eastAsia="Calibri" w:hAnsi="Calibri"/>
              </w:rPr>
            </w:pPr>
            <w:r w:rsidRPr="00BA0192">
              <w:rPr>
                <w:rFonts w:ascii="Calibri" w:eastAsia="Calibri" w:hAnsi="Calibri"/>
              </w:rPr>
              <w:t>Gorunet de silvostepă (i)</w:t>
            </w:r>
          </w:p>
        </w:tc>
        <w:tc>
          <w:tcPr>
            <w:tcW w:w="992" w:type="dxa"/>
            <w:vMerge/>
            <w:tcBorders>
              <w:left w:val="single" w:sz="12" w:space="0" w:color="auto"/>
              <w:right w:val="single" w:sz="4" w:space="0" w:color="auto"/>
            </w:tcBorders>
            <w:shd w:val="clear" w:color="auto" w:fill="auto"/>
            <w:vAlign w:val="center"/>
          </w:tcPr>
          <w:p w14:paraId="0FABB74E"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49A3DDB0" w14:textId="77777777" w:rsidR="00BA0192" w:rsidRPr="00BA0192" w:rsidRDefault="00BA0192" w:rsidP="00BA0192">
            <w:pPr>
              <w:rPr>
                <w:rFonts w:ascii="Calibri" w:eastAsia="Calibri" w:hAnsi="Calibri"/>
              </w:rPr>
            </w:pPr>
          </w:p>
        </w:tc>
      </w:tr>
      <w:tr w:rsidR="00BA0192" w:rsidRPr="00BA0192" w14:paraId="60D2B3CA" w14:textId="77777777" w:rsidTr="005F3930">
        <w:trPr>
          <w:trHeight w:val="390"/>
          <w:jc w:val="center"/>
        </w:trPr>
        <w:tc>
          <w:tcPr>
            <w:tcW w:w="1295" w:type="dxa"/>
            <w:tcBorders>
              <w:top w:val="single" w:sz="4" w:space="0" w:color="auto"/>
              <w:left w:val="single" w:sz="12" w:space="0" w:color="auto"/>
              <w:bottom w:val="single" w:sz="12" w:space="0" w:color="auto"/>
              <w:right w:val="nil"/>
            </w:tcBorders>
            <w:shd w:val="clear" w:color="auto" w:fill="auto"/>
            <w:vAlign w:val="center"/>
          </w:tcPr>
          <w:p w14:paraId="7A0DD9D3"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single" w:sz="4" w:space="0" w:color="auto"/>
              <w:left w:val="single" w:sz="4" w:space="0" w:color="auto"/>
              <w:bottom w:val="single" w:sz="12" w:space="0" w:color="auto"/>
              <w:right w:val="single" w:sz="4" w:space="0" w:color="auto"/>
            </w:tcBorders>
            <w:shd w:val="clear" w:color="auto" w:fill="auto"/>
            <w:vAlign w:val="center"/>
          </w:tcPr>
          <w:p w14:paraId="006A62A0"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single" w:sz="4" w:space="0" w:color="auto"/>
              <w:left w:val="nil"/>
              <w:bottom w:val="single" w:sz="12" w:space="0" w:color="auto"/>
              <w:right w:val="single" w:sz="4" w:space="0" w:color="auto"/>
            </w:tcBorders>
            <w:shd w:val="clear" w:color="auto" w:fill="auto"/>
            <w:vAlign w:val="center"/>
          </w:tcPr>
          <w:p w14:paraId="0C56480E" w14:textId="77777777" w:rsidR="00BA0192" w:rsidRPr="00BA0192" w:rsidRDefault="00BA0192" w:rsidP="00BA0192">
            <w:pPr>
              <w:jc w:val="center"/>
              <w:rPr>
                <w:rFonts w:ascii="Calibri" w:eastAsia="Calibri" w:hAnsi="Calibri"/>
              </w:rPr>
            </w:pPr>
            <w:r w:rsidRPr="00BA0192">
              <w:rPr>
                <w:rFonts w:ascii="Calibri" w:eastAsia="Calibri" w:hAnsi="Calibri"/>
              </w:rPr>
              <w:t>5325</w:t>
            </w:r>
          </w:p>
        </w:tc>
        <w:tc>
          <w:tcPr>
            <w:tcW w:w="3544" w:type="dxa"/>
            <w:tcBorders>
              <w:top w:val="nil"/>
              <w:left w:val="nil"/>
              <w:bottom w:val="single" w:sz="12" w:space="0" w:color="auto"/>
              <w:right w:val="single" w:sz="12" w:space="0" w:color="auto"/>
            </w:tcBorders>
            <w:shd w:val="clear" w:color="auto" w:fill="auto"/>
            <w:vAlign w:val="center"/>
          </w:tcPr>
          <w:p w14:paraId="6516EFD7" w14:textId="77777777" w:rsidR="00BA0192" w:rsidRPr="00BA0192" w:rsidRDefault="00BA0192" w:rsidP="00BA0192">
            <w:pPr>
              <w:rPr>
                <w:rFonts w:ascii="Calibri" w:eastAsia="Calibri" w:hAnsi="Calibri"/>
                <w:lang w:val="fr-FR"/>
              </w:rPr>
            </w:pPr>
            <w:r w:rsidRPr="00BA0192">
              <w:rPr>
                <w:rFonts w:ascii="Calibri" w:eastAsia="Calibri" w:hAnsi="Calibri"/>
                <w:lang w:val="fr-FR"/>
              </w:rPr>
              <w:t>Şleau de silvostepă cu gorun (i-m)</w:t>
            </w:r>
          </w:p>
        </w:tc>
        <w:tc>
          <w:tcPr>
            <w:tcW w:w="992" w:type="dxa"/>
            <w:vMerge/>
            <w:tcBorders>
              <w:left w:val="single" w:sz="12" w:space="0" w:color="auto"/>
              <w:bottom w:val="single" w:sz="12" w:space="0" w:color="auto"/>
              <w:right w:val="single" w:sz="4" w:space="0" w:color="auto"/>
            </w:tcBorders>
            <w:shd w:val="clear" w:color="auto" w:fill="auto"/>
            <w:vAlign w:val="center"/>
          </w:tcPr>
          <w:p w14:paraId="3BFBFDA2"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4D3E0F03" w14:textId="77777777" w:rsidR="00BA0192" w:rsidRPr="00BA0192" w:rsidRDefault="00BA0192" w:rsidP="00BA0192">
            <w:pPr>
              <w:rPr>
                <w:rFonts w:ascii="Calibri" w:eastAsia="Calibri" w:hAnsi="Calibri"/>
                <w:lang w:val="fr-FR"/>
              </w:rPr>
            </w:pPr>
          </w:p>
        </w:tc>
      </w:tr>
      <w:tr w:rsidR="00BA0192" w:rsidRPr="00BA0192" w14:paraId="3AB6D6BD" w14:textId="77777777" w:rsidTr="005F3930">
        <w:trPr>
          <w:trHeight w:val="765"/>
          <w:jc w:val="center"/>
        </w:trPr>
        <w:tc>
          <w:tcPr>
            <w:tcW w:w="1295" w:type="dxa"/>
            <w:tcBorders>
              <w:top w:val="single" w:sz="12" w:space="0" w:color="auto"/>
              <w:left w:val="single" w:sz="12" w:space="0" w:color="auto"/>
              <w:bottom w:val="single" w:sz="4" w:space="0" w:color="auto"/>
              <w:right w:val="single" w:sz="4" w:space="0" w:color="auto"/>
            </w:tcBorders>
            <w:shd w:val="clear" w:color="auto" w:fill="auto"/>
            <w:vAlign w:val="center"/>
          </w:tcPr>
          <w:p w14:paraId="0E483416" w14:textId="77777777" w:rsidR="00BA0192" w:rsidRPr="00BA0192" w:rsidRDefault="00BA0192" w:rsidP="00BA0192">
            <w:pPr>
              <w:jc w:val="center"/>
              <w:rPr>
                <w:rFonts w:ascii="Calibri" w:eastAsia="Calibri" w:hAnsi="Calibri"/>
              </w:rPr>
            </w:pPr>
            <w:r w:rsidRPr="00BA0192">
              <w:rPr>
                <w:rFonts w:ascii="Calibri" w:eastAsia="Calibri" w:hAnsi="Calibri"/>
              </w:rPr>
              <w:t>5131</w:t>
            </w:r>
          </w:p>
        </w:tc>
        <w:tc>
          <w:tcPr>
            <w:tcW w:w="4077" w:type="dxa"/>
            <w:tcBorders>
              <w:top w:val="single" w:sz="12" w:space="0" w:color="auto"/>
              <w:left w:val="nil"/>
              <w:bottom w:val="single" w:sz="4" w:space="0" w:color="auto"/>
              <w:right w:val="single" w:sz="4" w:space="0" w:color="auto"/>
            </w:tcBorders>
            <w:shd w:val="clear" w:color="auto" w:fill="auto"/>
            <w:vAlign w:val="center"/>
          </w:tcPr>
          <w:p w14:paraId="0302F275" w14:textId="77777777" w:rsidR="00BA0192" w:rsidRPr="00BA0192" w:rsidRDefault="00BA0192" w:rsidP="00BA0192">
            <w:pPr>
              <w:rPr>
                <w:rFonts w:ascii="Calibri" w:eastAsia="Calibri" w:hAnsi="Calibri"/>
              </w:rPr>
            </w:pPr>
            <w:r w:rsidRPr="00BA0192">
              <w:rPr>
                <w:rFonts w:ascii="Calibri" w:eastAsia="Calibri" w:hAnsi="Calibri"/>
              </w:rPr>
              <w:t>Deluros de gorunete Pi, podzolit şi podzolic, edafic mic, cu flora acidofila</w:t>
            </w:r>
          </w:p>
        </w:tc>
        <w:tc>
          <w:tcPr>
            <w:tcW w:w="1134" w:type="dxa"/>
            <w:tcBorders>
              <w:top w:val="single" w:sz="12" w:space="0" w:color="auto"/>
              <w:left w:val="nil"/>
              <w:bottom w:val="single" w:sz="4" w:space="0" w:color="auto"/>
              <w:right w:val="single" w:sz="4" w:space="0" w:color="auto"/>
            </w:tcBorders>
            <w:shd w:val="clear" w:color="auto" w:fill="auto"/>
            <w:vAlign w:val="center"/>
          </w:tcPr>
          <w:p w14:paraId="231C2A67" w14:textId="77777777" w:rsidR="00BA0192" w:rsidRPr="00BA0192" w:rsidRDefault="00BA0192" w:rsidP="00BA0192">
            <w:pPr>
              <w:jc w:val="center"/>
              <w:rPr>
                <w:rFonts w:ascii="Calibri" w:eastAsia="Calibri" w:hAnsi="Calibri"/>
              </w:rPr>
            </w:pPr>
            <w:r w:rsidRPr="00BA0192">
              <w:rPr>
                <w:rFonts w:ascii="Calibri" w:eastAsia="Calibri" w:hAnsi="Calibri"/>
              </w:rPr>
              <w:t>5151</w:t>
            </w:r>
          </w:p>
        </w:tc>
        <w:tc>
          <w:tcPr>
            <w:tcW w:w="3544" w:type="dxa"/>
            <w:tcBorders>
              <w:top w:val="single" w:sz="12" w:space="0" w:color="auto"/>
              <w:left w:val="nil"/>
              <w:bottom w:val="single" w:sz="4" w:space="0" w:color="auto"/>
              <w:right w:val="single" w:sz="12" w:space="0" w:color="auto"/>
            </w:tcBorders>
            <w:shd w:val="clear" w:color="auto" w:fill="auto"/>
            <w:vAlign w:val="center"/>
          </w:tcPr>
          <w:p w14:paraId="0A93783B" w14:textId="77777777" w:rsidR="00BA0192" w:rsidRPr="00BA0192" w:rsidRDefault="00BA0192" w:rsidP="00BA0192">
            <w:pPr>
              <w:rPr>
                <w:rFonts w:ascii="Calibri" w:eastAsia="Calibri" w:hAnsi="Calibri"/>
              </w:rPr>
            </w:pPr>
            <w:r w:rsidRPr="00BA0192">
              <w:rPr>
                <w:rFonts w:ascii="Calibri" w:eastAsia="Calibri" w:hAnsi="Calibri"/>
              </w:rPr>
              <w:t xml:space="preserve">Gorunet cu </w:t>
            </w:r>
            <w:r w:rsidRPr="00BA0192">
              <w:rPr>
                <w:rFonts w:ascii="Calibri" w:eastAsia="Calibri" w:hAnsi="Calibri"/>
                <w:i/>
                <w:iCs/>
              </w:rPr>
              <w:t>Luzula luzuloides</w:t>
            </w:r>
            <w:r w:rsidRPr="00BA0192">
              <w:rPr>
                <w:rFonts w:ascii="Calibri" w:eastAsia="Calibri" w:hAnsi="Calibri"/>
              </w:rPr>
              <w:t xml:space="preserve"> (i)</w:t>
            </w:r>
          </w:p>
        </w:tc>
        <w:tc>
          <w:tcPr>
            <w:tcW w:w="992" w:type="dxa"/>
            <w:vMerge w:val="restart"/>
            <w:tcBorders>
              <w:top w:val="single" w:sz="12" w:space="0" w:color="auto"/>
              <w:left w:val="single" w:sz="12" w:space="0" w:color="auto"/>
              <w:right w:val="single" w:sz="4" w:space="0" w:color="auto"/>
            </w:tcBorders>
            <w:shd w:val="clear" w:color="auto" w:fill="auto"/>
            <w:vAlign w:val="center"/>
          </w:tcPr>
          <w:p w14:paraId="56782C80" w14:textId="77777777" w:rsidR="00BA0192" w:rsidRPr="00BA0192" w:rsidRDefault="00BA0192" w:rsidP="00BA0192">
            <w:pPr>
              <w:rPr>
                <w:rFonts w:ascii="Calibri" w:eastAsia="Calibri" w:hAnsi="Calibri"/>
              </w:rPr>
            </w:pPr>
            <w:r w:rsidRPr="00BA0192">
              <w:rPr>
                <w:rFonts w:ascii="Calibri" w:eastAsia="Calibri" w:hAnsi="Calibri"/>
              </w:rPr>
              <w:t>GE 52</w:t>
            </w:r>
          </w:p>
          <w:p w14:paraId="5B5005C3" w14:textId="77777777" w:rsidR="00BA0192" w:rsidRPr="00BA0192" w:rsidRDefault="00BA0192" w:rsidP="00BA0192">
            <w:pPr>
              <w:rPr>
                <w:rFonts w:ascii="Calibri" w:eastAsia="Calibri" w:hAnsi="Calibri"/>
              </w:rPr>
            </w:pPr>
            <w:r w:rsidRPr="00BA0192">
              <w:rPr>
                <w:rFonts w:ascii="Calibri" w:eastAsia="Calibri" w:hAnsi="Calibri"/>
              </w:rPr>
              <w:t> </w:t>
            </w:r>
          </w:p>
          <w:p w14:paraId="27F9ECD2" w14:textId="77777777" w:rsidR="00BA0192" w:rsidRPr="00BA0192" w:rsidRDefault="00BA0192" w:rsidP="00BA0192">
            <w:pPr>
              <w:rPr>
                <w:rFonts w:ascii="Calibri" w:eastAsia="Calibri" w:hAnsi="Calibri"/>
              </w:rPr>
            </w:pPr>
            <w:r w:rsidRPr="00BA0192">
              <w:rPr>
                <w:rFonts w:ascii="Calibri" w:eastAsia="Calibri" w:hAnsi="Calibri"/>
              </w:rPr>
              <w:t> </w:t>
            </w:r>
          </w:p>
          <w:p w14:paraId="39FF0C1B" w14:textId="77777777" w:rsidR="00BA0192" w:rsidRPr="00BA0192" w:rsidRDefault="00BA0192" w:rsidP="00BA0192">
            <w:pPr>
              <w:rPr>
                <w:rFonts w:ascii="Calibri" w:eastAsia="Calibri" w:hAnsi="Calibri"/>
              </w:rPr>
            </w:pPr>
            <w:r w:rsidRPr="00BA0192">
              <w:rPr>
                <w:rFonts w:ascii="Calibri" w:eastAsia="Calibri" w:hAnsi="Calibri"/>
              </w:rPr>
              <w:t> </w:t>
            </w:r>
          </w:p>
        </w:tc>
        <w:tc>
          <w:tcPr>
            <w:tcW w:w="4099" w:type="dxa"/>
            <w:tcBorders>
              <w:top w:val="single" w:sz="12" w:space="0" w:color="auto"/>
              <w:left w:val="nil"/>
              <w:bottom w:val="single" w:sz="4" w:space="0" w:color="auto"/>
              <w:right w:val="single" w:sz="12" w:space="0" w:color="auto"/>
            </w:tcBorders>
            <w:shd w:val="clear" w:color="auto" w:fill="auto"/>
            <w:vAlign w:val="center"/>
          </w:tcPr>
          <w:p w14:paraId="08803D28" w14:textId="77777777" w:rsidR="00BA0192" w:rsidRPr="00BA0192" w:rsidRDefault="00BA0192" w:rsidP="00BA0192">
            <w:pPr>
              <w:rPr>
                <w:rFonts w:ascii="Calibri" w:eastAsia="Calibri" w:hAnsi="Calibri"/>
              </w:rPr>
            </w:pPr>
            <w:r w:rsidRPr="00BA0192">
              <w:rPr>
                <w:rFonts w:ascii="Calibri" w:eastAsia="Calibri" w:hAnsi="Calibri"/>
              </w:rPr>
              <w:t>Deluros de gorunete (i), soluri diverse, puternic acide, V. ed. mic</w:t>
            </w:r>
          </w:p>
        </w:tc>
      </w:tr>
      <w:tr w:rsidR="00BA0192" w:rsidRPr="00BA0192" w14:paraId="350841F4" w14:textId="77777777" w:rsidTr="005F3930">
        <w:trPr>
          <w:trHeight w:val="1007"/>
          <w:jc w:val="center"/>
        </w:trPr>
        <w:tc>
          <w:tcPr>
            <w:tcW w:w="1295" w:type="dxa"/>
            <w:tcBorders>
              <w:top w:val="nil"/>
              <w:left w:val="single" w:sz="12" w:space="0" w:color="auto"/>
              <w:bottom w:val="nil"/>
              <w:right w:val="single" w:sz="4" w:space="0" w:color="auto"/>
            </w:tcBorders>
            <w:shd w:val="clear" w:color="auto" w:fill="auto"/>
            <w:vAlign w:val="center"/>
          </w:tcPr>
          <w:p w14:paraId="1358D4C6" w14:textId="77777777" w:rsidR="00BA0192" w:rsidRPr="00BA0192" w:rsidRDefault="00BA0192" w:rsidP="00BA0192">
            <w:pPr>
              <w:jc w:val="center"/>
              <w:rPr>
                <w:rFonts w:ascii="Calibri" w:eastAsia="Calibri" w:hAnsi="Calibri"/>
              </w:rPr>
            </w:pPr>
            <w:r w:rsidRPr="00BA0192">
              <w:rPr>
                <w:rFonts w:ascii="Calibri" w:eastAsia="Calibri" w:hAnsi="Calibri"/>
              </w:rPr>
              <w:t>6131</w:t>
            </w:r>
          </w:p>
        </w:tc>
        <w:tc>
          <w:tcPr>
            <w:tcW w:w="4077" w:type="dxa"/>
            <w:tcBorders>
              <w:top w:val="nil"/>
              <w:left w:val="nil"/>
              <w:bottom w:val="nil"/>
              <w:right w:val="single" w:sz="4" w:space="0" w:color="auto"/>
            </w:tcBorders>
            <w:shd w:val="clear" w:color="auto" w:fill="auto"/>
            <w:vAlign w:val="center"/>
          </w:tcPr>
          <w:p w14:paraId="51E767AD" w14:textId="77777777" w:rsidR="00BA0192" w:rsidRPr="00BA0192" w:rsidRDefault="00BA0192" w:rsidP="00BA0192">
            <w:pPr>
              <w:rPr>
                <w:rFonts w:ascii="Calibri" w:eastAsia="Calibri" w:hAnsi="Calibri"/>
              </w:rPr>
            </w:pPr>
            <w:r w:rsidRPr="00BA0192">
              <w:rPr>
                <w:rFonts w:ascii="Calibri" w:eastAsia="Calibri" w:hAnsi="Calibri"/>
              </w:rPr>
              <w:t>Deluros de cvercete (gorun, cer, gârniţă) Pi, podzolit edafic mic, cu specii acidofile (</w:t>
            </w:r>
            <w:r w:rsidRPr="00BA0192">
              <w:rPr>
                <w:rFonts w:ascii="Calibri" w:eastAsia="Calibri" w:hAnsi="Calibri"/>
                <w:i/>
                <w:iCs/>
              </w:rPr>
              <w:t>Genista-Hieracium</w:t>
            </w:r>
            <w:r w:rsidRPr="00BA0192">
              <w:rPr>
                <w:rFonts w:ascii="Calibri" w:eastAsia="Calibri" w:hAnsi="Calibri"/>
              </w:rPr>
              <w:t>)</w:t>
            </w:r>
          </w:p>
        </w:tc>
        <w:tc>
          <w:tcPr>
            <w:tcW w:w="1134" w:type="dxa"/>
            <w:tcBorders>
              <w:top w:val="nil"/>
              <w:left w:val="nil"/>
              <w:bottom w:val="single" w:sz="4" w:space="0" w:color="auto"/>
              <w:right w:val="single" w:sz="4" w:space="0" w:color="auto"/>
            </w:tcBorders>
            <w:shd w:val="clear" w:color="auto" w:fill="auto"/>
            <w:vAlign w:val="center"/>
          </w:tcPr>
          <w:p w14:paraId="35813715" w14:textId="77777777" w:rsidR="00BA0192" w:rsidRPr="00BA0192" w:rsidRDefault="00BA0192" w:rsidP="00BA0192">
            <w:pPr>
              <w:jc w:val="center"/>
              <w:rPr>
                <w:rFonts w:ascii="Calibri" w:eastAsia="Calibri" w:hAnsi="Calibri"/>
              </w:rPr>
            </w:pPr>
            <w:r w:rsidRPr="00BA0192">
              <w:rPr>
                <w:rFonts w:ascii="Calibri" w:eastAsia="Calibri" w:hAnsi="Calibri"/>
              </w:rPr>
              <w:t>5153</w:t>
            </w:r>
          </w:p>
        </w:tc>
        <w:tc>
          <w:tcPr>
            <w:tcW w:w="3544" w:type="dxa"/>
            <w:tcBorders>
              <w:top w:val="nil"/>
              <w:left w:val="nil"/>
              <w:bottom w:val="single" w:sz="4" w:space="0" w:color="auto"/>
              <w:right w:val="single" w:sz="12" w:space="0" w:color="auto"/>
            </w:tcBorders>
            <w:shd w:val="clear" w:color="auto" w:fill="auto"/>
            <w:vAlign w:val="center"/>
          </w:tcPr>
          <w:p w14:paraId="392AF54C" w14:textId="77777777" w:rsidR="00BA0192" w:rsidRPr="00BA0192" w:rsidRDefault="00BA0192" w:rsidP="00BA0192">
            <w:pPr>
              <w:rPr>
                <w:rFonts w:ascii="Calibri" w:eastAsia="Calibri" w:hAnsi="Calibri"/>
              </w:rPr>
            </w:pPr>
            <w:r w:rsidRPr="00BA0192">
              <w:rPr>
                <w:rFonts w:ascii="Calibri" w:eastAsia="Calibri" w:hAnsi="Calibri"/>
              </w:rPr>
              <w:t>Gorunet cu arbuști pitici acidofili (i)</w:t>
            </w:r>
          </w:p>
        </w:tc>
        <w:tc>
          <w:tcPr>
            <w:tcW w:w="992" w:type="dxa"/>
            <w:vMerge/>
            <w:tcBorders>
              <w:left w:val="single" w:sz="12" w:space="0" w:color="auto"/>
              <w:right w:val="single" w:sz="4" w:space="0" w:color="auto"/>
            </w:tcBorders>
            <w:shd w:val="clear" w:color="auto" w:fill="auto"/>
            <w:vAlign w:val="center"/>
          </w:tcPr>
          <w:p w14:paraId="40114830" w14:textId="77777777" w:rsidR="00BA0192" w:rsidRPr="00BA0192" w:rsidRDefault="00BA0192" w:rsidP="00BA0192">
            <w:pPr>
              <w:rPr>
                <w:rFonts w:ascii="Calibri" w:eastAsia="Calibri" w:hAnsi="Calibri"/>
              </w:rPr>
            </w:pPr>
          </w:p>
        </w:tc>
        <w:tc>
          <w:tcPr>
            <w:tcW w:w="4099" w:type="dxa"/>
            <w:tcBorders>
              <w:top w:val="nil"/>
              <w:left w:val="nil"/>
              <w:bottom w:val="single" w:sz="4" w:space="0" w:color="auto"/>
              <w:right w:val="single" w:sz="12" w:space="0" w:color="auto"/>
            </w:tcBorders>
            <w:shd w:val="clear" w:color="auto" w:fill="auto"/>
            <w:vAlign w:val="center"/>
          </w:tcPr>
          <w:p w14:paraId="720B42A2" w14:textId="77777777" w:rsidR="00BA0192" w:rsidRPr="00BA0192" w:rsidRDefault="00BA0192" w:rsidP="00BA0192">
            <w:pPr>
              <w:rPr>
                <w:rFonts w:ascii="Calibri" w:eastAsia="Calibri" w:hAnsi="Calibri"/>
              </w:rPr>
            </w:pPr>
            <w:r w:rsidRPr="00BA0192">
              <w:rPr>
                <w:rFonts w:ascii="Calibri" w:eastAsia="Calibri" w:hAnsi="Calibri"/>
              </w:rPr>
              <w:t> </w:t>
            </w:r>
          </w:p>
        </w:tc>
      </w:tr>
      <w:tr w:rsidR="00BA0192" w:rsidRPr="00BA0192" w14:paraId="0481B0CA" w14:textId="77777777" w:rsidTr="005F3930">
        <w:trPr>
          <w:trHeight w:val="375"/>
          <w:jc w:val="center"/>
        </w:trPr>
        <w:tc>
          <w:tcPr>
            <w:tcW w:w="1295" w:type="dxa"/>
            <w:tcBorders>
              <w:top w:val="single" w:sz="4" w:space="0" w:color="auto"/>
              <w:left w:val="single" w:sz="12" w:space="0" w:color="auto"/>
              <w:bottom w:val="single" w:sz="4" w:space="0" w:color="auto"/>
              <w:right w:val="single" w:sz="4" w:space="0" w:color="auto"/>
            </w:tcBorders>
            <w:shd w:val="clear" w:color="auto" w:fill="auto"/>
            <w:vAlign w:val="center"/>
          </w:tcPr>
          <w:p w14:paraId="18D70649"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single" w:sz="4" w:space="0" w:color="auto"/>
              <w:left w:val="nil"/>
              <w:bottom w:val="single" w:sz="4" w:space="0" w:color="auto"/>
              <w:right w:val="single" w:sz="4" w:space="0" w:color="auto"/>
            </w:tcBorders>
            <w:shd w:val="clear" w:color="auto" w:fill="auto"/>
            <w:vAlign w:val="center"/>
          </w:tcPr>
          <w:p w14:paraId="0C18CD6E"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4" w:space="0" w:color="auto"/>
              <w:right w:val="single" w:sz="4" w:space="0" w:color="auto"/>
            </w:tcBorders>
            <w:shd w:val="clear" w:color="auto" w:fill="auto"/>
            <w:vAlign w:val="center"/>
          </w:tcPr>
          <w:p w14:paraId="2E8D9D33" w14:textId="77777777" w:rsidR="00BA0192" w:rsidRPr="00BA0192" w:rsidRDefault="00BA0192" w:rsidP="00BA0192">
            <w:pPr>
              <w:jc w:val="center"/>
              <w:rPr>
                <w:rFonts w:ascii="Calibri" w:eastAsia="Calibri" w:hAnsi="Calibri"/>
              </w:rPr>
            </w:pPr>
            <w:r w:rsidRPr="00BA0192">
              <w:rPr>
                <w:rFonts w:ascii="Calibri" w:eastAsia="Calibri" w:hAnsi="Calibri"/>
              </w:rPr>
              <w:t>5173</w:t>
            </w:r>
          </w:p>
        </w:tc>
        <w:tc>
          <w:tcPr>
            <w:tcW w:w="3544" w:type="dxa"/>
            <w:tcBorders>
              <w:top w:val="nil"/>
              <w:left w:val="nil"/>
              <w:bottom w:val="single" w:sz="4" w:space="0" w:color="auto"/>
              <w:right w:val="single" w:sz="12" w:space="0" w:color="auto"/>
            </w:tcBorders>
            <w:shd w:val="clear" w:color="auto" w:fill="auto"/>
            <w:vAlign w:val="center"/>
          </w:tcPr>
          <w:p w14:paraId="09D475C3" w14:textId="77777777" w:rsidR="00BA0192" w:rsidRPr="00BA0192" w:rsidRDefault="00BA0192" w:rsidP="00BA0192">
            <w:pPr>
              <w:rPr>
                <w:rFonts w:ascii="Calibri" w:eastAsia="Calibri" w:hAnsi="Calibri"/>
              </w:rPr>
            </w:pPr>
            <w:r w:rsidRPr="00BA0192">
              <w:rPr>
                <w:rFonts w:ascii="Calibri" w:eastAsia="Calibri" w:hAnsi="Calibri"/>
              </w:rPr>
              <w:t>Gorunet de cumpănă înaltă (i)</w:t>
            </w:r>
          </w:p>
        </w:tc>
        <w:tc>
          <w:tcPr>
            <w:tcW w:w="992" w:type="dxa"/>
            <w:vMerge/>
            <w:tcBorders>
              <w:left w:val="single" w:sz="12" w:space="0" w:color="auto"/>
              <w:right w:val="single" w:sz="4" w:space="0" w:color="auto"/>
            </w:tcBorders>
            <w:shd w:val="clear" w:color="auto" w:fill="auto"/>
            <w:vAlign w:val="center"/>
          </w:tcPr>
          <w:p w14:paraId="36B67136" w14:textId="77777777" w:rsidR="00BA0192" w:rsidRPr="00BA0192" w:rsidRDefault="00BA0192" w:rsidP="00BA0192">
            <w:pPr>
              <w:rPr>
                <w:rFonts w:ascii="Calibri" w:eastAsia="Calibri" w:hAnsi="Calibri"/>
              </w:rPr>
            </w:pPr>
          </w:p>
        </w:tc>
        <w:tc>
          <w:tcPr>
            <w:tcW w:w="4099" w:type="dxa"/>
            <w:tcBorders>
              <w:top w:val="nil"/>
              <w:left w:val="nil"/>
              <w:bottom w:val="single" w:sz="4" w:space="0" w:color="auto"/>
              <w:right w:val="single" w:sz="12" w:space="0" w:color="auto"/>
            </w:tcBorders>
            <w:shd w:val="clear" w:color="auto" w:fill="auto"/>
            <w:vAlign w:val="center"/>
          </w:tcPr>
          <w:p w14:paraId="10220760" w14:textId="77777777" w:rsidR="00BA0192" w:rsidRPr="00BA0192" w:rsidRDefault="00BA0192" w:rsidP="00BA0192">
            <w:pPr>
              <w:rPr>
                <w:rFonts w:ascii="Calibri" w:eastAsia="Calibri" w:hAnsi="Calibri"/>
              </w:rPr>
            </w:pPr>
            <w:r w:rsidRPr="00BA0192">
              <w:rPr>
                <w:rFonts w:ascii="Calibri" w:eastAsia="Calibri" w:hAnsi="Calibri"/>
              </w:rPr>
              <w:t> </w:t>
            </w:r>
          </w:p>
        </w:tc>
      </w:tr>
      <w:tr w:rsidR="00BA0192" w:rsidRPr="00BA0192" w14:paraId="40E77D98"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7E67F0B9"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748AE403"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0F5A3C35" w14:textId="77777777" w:rsidR="00BA0192" w:rsidRPr="00BA0192" w:rsidRDefault="00BA0192" w:rsidP="00BA0192">
            <w:pPr>
              <w:jc w:val="center"/>
              <w:rPr>
                <w:rFonts w:ascii="Calibri" w:eastAsia="Calibri" w:hAnsi="Calibri"/>
              </w:rPr>
            </w:pPr>
            <w:r w:rsidRPr="00BA0192">
              <w:rPr>
                <w:rFonts w:ascii="Calibri" w:eastAsia="Calibri" w:hAnsi="Calibri"/>
              </w:rPr>
              <w:t>7413*</w:t>
            </w:r>
          </w:p>
        </w:tc>
        <w:tc>
          <w:tcPr>
            <w:tcW w:w="3544" w:type="dxa"/>
            <w:tcBorders>
              <w:top w:val="nil"/>
              <w:left w:val="nil"/>
              <w:bottom w:val="single" w:sz="12" w:space="0" w:color="auto"/>
              <w:right w:val="single" w:sz="12" w:space="0" w:color="auto"/>
            </w:tcBorders>
            <w:shd w:val="clear" w:color="auto" w:fill="auto"/>
            <w:vAlign w:val="center"/>
          </w:tcPr>
          <w:p w14:paraId="13C46D23" w14:textId="77777777" w:rsidR="00BA0192" w:rsidRPr="00BA0192" w:rsidRDefault="00BA0192" w:rsidP="00BA0192">
            <w:pPr>
              <w:rPr>
                <w:rFonts w:ascii="Calibri" w:eastAsia="Calibri" w:hAnsi="Calibri"/>
                <w:lang w:val="fr-FR"/>
              </w:rPr>
            </w:pPr>
            <w:r w:rsidRPr="00BA0192">
              <w:rPr>
                <w:rFonts w:ascii="Calibri" w:eastAsia="Calibri" w:hAnsi="Calibri"/>
                <w:lang w:val="fr-FR"/>
              </w:rPr>
              <w:t>Gorunet amestecat "de Banat", pe roci acide (i)</w:t>
            </w:r>
          </w:p>
        </w:tc>
        <w:tc>
          <w:tcPr>
            <w:tcW w:w="992" w:type="dxa"/>
            <w:vMerge/>
            <w:tcBorders>
              <w:left w:val="single" w:sz="12" w:space="0" w:color="auto"/>
              <w:bottom w:val="single" w:sz="12" w:space="0" w:color="auto"/>
              <w:right w:val="single" w:sz="4" w:space="0" w:color="auto"/>
            </w:tcBorders>
            <w:shd w:val="clear" w:color="auto" w:fill="auto"/>
            <w:vAlign w:val="center"/>
          </w:tcPr>
          <w:p w14:paraId="719B8DCF" w14:textId="77777777" w:rsidR="00BA0192" w:rsidRPr="00BA0192" w:rsidRDefault="00BA0192" w:rsidP="00BA0192">
            <w:pPr>
              <w:rPr>
                <w:rFonts w:ascii="Calibri" w:eastAsia="Calibri" w:hAnsi="Calibri"/>
                <w:lang w:val="fr-FR"/>
              </w:rPr>
            </w:pPr>
          </w:p>
        </w:tc>
        <w:tc>
          <w:tcPr>
            <w:tcW w:w="4099" w:type="dxa"/>
            <w:tcBorders>
              <w:top w:val="nil"/>
              <w:left w:val="nil"/>
              <w:bottom w:val="single" w:sz="12" w:space="0" w:color="auto"/>
              <w:right w:val="single" w:sz="12" w:space="0" w:color="auto"/>
            </w:tcBorders>
            <w:shd w:val="clear" w:color="auto" w:fill="auto"/>
            <w:vAlign w:val="center"/>
          </w:tcPr>
          <w:p w14:paraId="779C43F1" w14:textId="77777777" w:rsidR="00BA0192" w:rsidRPr="00BA0192" w:rsidRDefault="00BA0192" w:rsidP="00BA0192">
            <w:pPr>
              <w:rPr>
                <w:rFonts w:ascii="Calibri" w:eastAsia="Calibri" w:hAnsi="Calibri"/>
                <w:lang w:val="fr-FR"/>
              </w:rPr>
            </w:pPr>
            <w:r w:rsidRPr="00BA0192">
              <w:rPr>
                <w:rFonts w:ascii="Calibri" w:eastAsia="Calibri" w:hAnsi="Calibri"/>
              </w:rPr>
              <w:t> </w:t>
            </w:r>
          </w:p>
        </w:tc>
      </w:tr>
      <w:tr w:rsidR="00BA0192" w:rsidRPr="00BA0192" w14:paraId="77C2C551"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BCA129A" w14:textId="77777777" w:rsidR="00BA0192" w:rsidRPr="00BA0192" w:rsidRDefault="00BA0192" w:rsidP="00BA0192">
            <w:pPr>
              <w:jc w:val="center"/>
              <w:rPr>
                <w:rFonts w:ascii="Calibri" w:eastAsia="Calibri" w:hAnsi="Calibri"/>
              </w:rPr>
            </w:pPr>
            <w:r w:rsidRPr="00BA0192">
              <w:rPr>
                <w:rFonts w:ascii="Calibri" w:eastAsia="Calibri" w:hAnsi="Calibri"/>
              </w:rPr>
              <w:t>5112</w:t>
            </w:r>
          </w:p>
        </w:tc>
        <w:tc>
          <w:tcPr>
            <w:tcW w:w="4077" w:type="dxa"/>
            <w:tcBorders>
              <w:top w:val="nil"/>
              <w:left w:val="nil"/>
              <w:bottom w:val="single" w:sz="4" w:space="0" w:color="auto"/>
              <w:right w:val="single" w:sz="4" w:space="0" w:color="auto"/>
            </w:tcBorders>
            <w:shd w:val="clear" w:color="auto" w:fill="auto"/>
            <w:vAlign w:val="center"/>
          </w:tcPr>
          <w:p w14:paraId="62386460"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gorunete Pi, stâncărie şi eroziune excesivă</w:t>
            </w:r>
          </w:p>
        </w:tc>
        <w:tc>
          <w:tcPr>
            <w:tcW w:w="1134" w:type="dxa"/>
            <w:tcBorders>
              <w:top w:val="nil"/>
              <w:left w:val="nil"/>
              <w:bottom w:val="single" w:sz="4" w:space="0" w:color="auto"/>
              <w:right w:val="single" w:sz="4" w:space="0" w:color="auto"/>
            </w:tcBorders>
            <w:shd w:val="clear" w:color="auto" w:fill="auto"/>
            <w:vAlign w:val="center"/>
          </w:tcPr>
          <w:p w14:paraId="286FAD30" w14:textId="77777777" w:rsidR="00BA0192" w:rsidRPr="00BA0192" w:rsidRDefault="00BA0192" w:rsidP="00BA0192">
            <w:pPr>
              <w:jc w:val="center"/>
              <w:rPr>
                <w:rFonts w:ascii="Calibri" w:eastAsia="Calibri" w:hAnsi="Calibri"/>
              </w:rPr>
            </w:pPr>
            <w:r w:rsidRPr="00BA0192">
              <w:rPr>
                <w:rFonts w:ascii="Calibri" w:eastAsia="Calibri" w:hAnsi="Calibri"/>
              </w:rPr>
              <w:t>3132</w:t>
            </w:r>
          </w:p>
        </w:tc>
        <w:tc>
          <w:tcPr>
            <w:tcW w:w="3544" w:type="dxa"/>
            <w:tcBorders>
              <w:top w:val="nil"/>
              <w:left w:val="nil"/>
              <w:bottom w:val="single" w:sz="4" w:space="0" w:color="auto"/>
              <w:right w:val="single" w:sz="12" w:space="0" w:color="auto"/>
            </w:tcBorders>
            <w:shd w:val="clear" w:color="auto" w:fill="auto"/>
            <w:vAlign w:val="center"/>
          </w:tcPr>
          <w:p w14:paraId="5F53DD02" w14:textId="77777777" w:rsidR="00BA0192" w:rsidRPr="00BA0192" w:rsidRDefault="00BA0192" w:rsidP="00BA0192">
            <w:pPr>
              <w:rPr>
                <w:rFonts w:ascii="Calibri" w:eastAsia="Calibri" w:hAnsi="Calibri"/>
                <w:lang w:val="fr-FR"/>
              </w:rPr>
            </w:pPr>
            <w:r w:rsidRPr="00BA0192">
              <w:rPr>
                <w:rFonts w:ascii="Calibri" w:eastAsia="Calibri" w:hAnsi="Calibri"/>
                <w:lang w:val="fr-FR"/>
              </w:rPr>
              <w:t>Pinet de stâncărie de gresie din regiunea de coline (i)</w:t>
            </w:r>
          </w:p>
        </w:tc>
        <w:tc>
          <w:tcPr>
            <w:tcW w:w="992" w:type="dxa"/>
            <w:vMerge w:val="restart"/>
            <w:tcBorders>
              <w:top w:val="nil"/>
              <w:left w:val="single" w:sz="12" w:space="0" w:color="auto"/>
              <w:right w:val="single" w:sz="4" w:space="0" w:color="auto"/>
            </w:tcBorders>
            <w:shd w:val="clear" w:color="auto" w:fill="auto"/>
            <w:vAlign w:val="center"/>
          </w:tcPr>
          <w:p w14:paraId="2F527603" w14:textId="77777777" w:rsidR="00BA0192" w:rsidRPr="00BA0192" w:rsidRDefault="00BA0192" w:rsidP="00BA0192">
            <w:pPr>
              <w:rPr>
                <w:rFonts w:ascii="Calibri" w:eastAsia="Calibri" w:hAnsi="Calibri"/>
                <w:lang w:val="fr-FR"/>
              </w:rPr>
            </w:pPr>
            <w:r w:rsidRPr="00BA0192">
              <w:rPr>
                <w:rFonts w:ascii="Calibri" w:eastAsia="Calibri" w:hAnsi="Calibri"/>
              </w:rPr>
              <w:t>GE 53</w:t>
            </w:r>
          </w:p>
        </w:tc>
        <w:tc>
          <w:tcPr>
            <w:tcW w:w="4099" w:type="dxa"/>
            <w:vMerge w:val="restart"/>
            <w:tcBorders>
              <w:top w:val="nil"/>
              <w:left w:val="nil"/>
              <w:right w:val="single" w:sz="12" w:space="0" w:color="auto"/>
            </w:tcBorders>
            <w:shd w:val="clear" w:color="auto" w:fill="auto"/>
            <w:vAlign w:val="center"/>
          </w:tcPr>
          <w:p w14:paraId="0986143B" w14:textId="77777777" w:rsidR="00BA0192" w:rsidRPr="00BA0192" w:rsidRDefault="00BA0192" w:rsidP="00BA0192">
            <w:pPr>
              <w:rPr>
                <w:rFonts w:ascii="Calibri" w:eastAsia="Calibri" w:hAnsi="Calibri"/>
                <w:lang w:val="fr-FR"/>
              </w:rPr>
            </w:pPr>
            <w:r w:rsidRPr="00BA0192">
              <w:rPr>
                <w:rFonts w:ascii="Calibri" w:eastAsia="Calibri" w:hAnsi="Calibri"/>
              </w:rPr>
              <w:t>Deluros de gorunete şi pinete (i), stâncării, soluri diverse acide, scheletice, V. ed. mic</w:t>
            </w:r>
          </w:p>
        </w:tc>
      </w:tr>
      <w:tr w:rsidR="00BA0192" w:rsidRPr="00BA0192" w14:paraId="1FD97D66" w14:textId="77777777" w:rsidTr="005F3930">
        <w:trPr>
          <w:trHeight w:val="765"/>
          <w:jc w:val="center"/>
        </w:trPr>
        <w:tc>
          <w:tcPr>
            <w:tcW w:w="1295" w:type="dxa"/>
            <w:tcBorders>
              <w:top w:val="nil"/>
              <w:left w:val="single" w:sz="12" w:space="0" w:color="auto"/>
              <w:bottom w:val="nil"/>
              <w:right w:val="single" w:sz="4" w:space="0" w:color="auto"/>
            </w:tcBorders>
            <w:shd w:val="clear" w:color="auto" w:fill="auto"/>
            <w:vAlign w:val="center"/>
          </w:tcPr>
          <w:p w14:paraId="0618A2E0" w14:textId="77777777" w:rsidR="00BA0192" w:rsidRPr="00BA0192" w:rsidRDefault="00BA0192" w:rsidP="00BA0192">
            <w:pPr>
              <w:jc w:val="center"/>
              <w:rPr>
                <w:rFonts w:ascii="Calibri" w:eastAsia="Calibri" w:hAnsi="Calibri"/>
              </w:rPr>
            </w:pPr>
            <w:r w:rsidRPr="00BA0192">
              <w:rPr>
                <w:rFonts w:ascii="Calibri" w:eastAsia="Calibri" w:hAnsi="Calibri"/>
              </w:rPr>
              <w:t>6112</w:t>
            </w:r>
          </w:p>
        </w:tc>
        <w:tc>
          <w:tcPr>
            <w:tcW w:w="4077" w:type="dxa"/>
            <w:tcBorders>
              <w:top w:val="nil"/>
              <w:left w:val="nil"/>
              <w:bottom w:val="nil"/>
              <w:right w:val="single" w:sz="4" w:space="0" w:color="auto"/>
            </w:tcBorders>
            <w:shd w:val="clear" w:color="auto" w:fill="auto"/>
            <w:vAlign w:val="center"/>
          </w:tcPr>
          <w:p w14:paraId="7A2D14F5"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cvercete Pi, stâncărie şi eroziune excesivă</w:t>
            </w:r>
          </w:p>
        </w:tc>
        <w:tc>
          <w:tcPr>
            <w:tcW w:w="1134" w:type="dxa"/>
            <w:tcBorders>
              <w:top w:val="nil"/>
              <w:left w:val="nil"/>
              <w:bottom w:val="nil"/>
              <w:right w:val="single" w:sz="4" w:space="0" w:color="auto"/>
            </w:tcBorders>
            <w:shd w:val="clear" w:color="auto" w:fill="auto"/>
            <w:vAlign w:val="center"/>
          </w:tcPr>
          <w:p w14:paraId="2E89F3F1" w14:textId="77777777" w:rsidR="00BA0192" w:rsidRPr="00BA0192" w:rsidRDefault="00BA0192" w:rsidP="00BA0192">
            <w:pPr>
              <w:jc w:val="center"/>
              <w:rPr>
                <w:rFonts w:ascii="Calibri" w:eastAsia="Calibri" w:hAnsi="Calibri"/>
              </w:rPr>
            </w:pPr>
            <w:r w:rsidRPr="00BA0192">
              <w:rPr>
                <w:rFonts w:ascii="Calibri" w:eastAsia="Calibri" w:hAnsi="Calibri"/>
              </w:rPr>
              <w:t>5172</w:t>
            </w:r>
          </w:p>
        </w:tc>
        <w:tc>
          <w:tcPr>
            <w:tcW w:w="3544" w:type="dxa"/>
            <w:tcBorders>
              <w:top w:val="nil"/>
              <w:left w:val="nil"/>
              <w:bottom w:val="single" w:sz="12" w:space="0" w:color="auto"/>
              <w:right w:val="single" w:sz="12" w:space="0" w:color="auto"/>
            </w:tcBorders>
            <w:shd w:val="clear" w:color="auto" w:fill="auto"/>
            <w:vAlign w:val="center"/>
          </w:tcPr>
          <w:p w14:paraId="7D601E9E" w14:textId="77777777" w:rsidR="00BA0192" w:rsidRPr="00BA0192" w:rsidRDefault="00BA0192" w:rsidP="00BA0192">
            <w:pPr>
              <w:rPr>
                <w:rFonts w:ascii="Calibri" w:eastAsia="Calibri" w:hAnsi="Calibri"/>
              </w:rPr>
            </w:pPr>
            <w:r w:rsidRPr="00BA0192">
              <w:rPr>
                <w:rFonts w:ascii="Calibri" w:eastAsia="Calibri" w:hAnsi="Calibri"/>
              </w:rPr>
              <w:t>Gorunet de stâncărie (i)</w:t>
            </w:r>
          </w:p>
        </w:tc>
        <w:tc>
          <w:tcPr>
            <w:tcW w:w="992" w:type="dxa"/>
            <w:vMerge/>
            <w:tcBorders>
              <w:left w:val="single" w:sz="12" w:space="0" w:color="auto"/>
              <w:bottom w:val="nil"/>
              <w:right w:val="single" w:sz="4" w:space="0" w:color="auto"/>
            </w:tcBorders>
            <w:shd w:val="clear" w:color="auto" w:fill="auto"/>
            <w:vAlign w:val="center"/>
          </w:tcPr>
          <w:p w14:paraId="6B838AD5" w14:textId="77777777" w:rsidR="00BA0192" w:rsidRPr="00BA0192" w:rsidRDefault="00BA0192" w:rsidP="00BA0192">
            <w:pPr>
              <w:rPr>
                <w:rFonts w:ascii="Calibri" w:eastAsia="Calibri" w:hAnsi="Calibri"/>
              </w:rPr>
            </w:pPr>
          </w:p>
        </w:tc>
        <w:tc>
          <w:tcPr>
            <w:tcW w:w="4099" w:type="dxa"/>
            <w:vMerge/>
            <w:tcBorders>
              <w:left w:val="nil"/>
              <w:bottom w:val="nil"/>
              <w:right w:val="single" w:sz="12" w:space="0" w:color="auto"/>
            </w:tcBorders>
            <w:shd w:val="clear" w:color="auto" w:fill="auto"/>
            <w:vAlign w:val="center"/>
          </w:tcPr>
          <w:p w14:paraId="3071FBE6" w14:textId="77777777" w:rsidR="00BA0192" w:rsidRPr="00BA0192" w:rsidRDefault="00BA0192" w:rsidP="00BA0192">
            <w:pPr>
              <w:rPr>
                <w:rFonts w:ascii="Calibri" w:eastAsia="Calibri" w:hAnsi="Calibri"/>
              </w:rPr>
            </w:pPr>
          </w:p>
        </w:tc>
      </w:tr>
      <w:tr w:rsidR="00BA0192" w:rsidRPr="00BA0192" w14:paraId="32A76D3B" w14:textId="77777777" w:rsidTr="005F3930">
        <w:trPr>
          <w:trHeight w:val="765"/>
          <w:jc w:val="center"/>
        </w:trPr>
        <w:tc>
          <w:tcPr>
            <w:tcW w:w="1295" w:type="dxa"/>
            <w:tcBorders>
              <w:top w:val="single" w:sz="12" w:space="0" w:color="auto"/>
              <w:left w:val="single" w:sz="12" w:space="0" w:color="auto"/>
              <w:bottom w:val="single" w:sz="4" w:space="0" w:color="auto"/>
              <w:right w:val="single" w:sz="4" w:space="0" w:color="auto"/>
            </w:tcBorders>
            <w:shd w:val="clear" w:color="auto" w:fill="auto"/>
            <w:vAlign w:val="center"/>
          </w:tcPr>
          <w:p w14:paraId="75AC7989" w14:textId="77777777" w:rsidR="00BA0192" w:rsidRPr="00BA0192" w:rsidRDefault="00BA0192" w:rsidP="00BA0192">
            <w:pPr>
              <w:jc w:val="center"/>
              <w:rPr>
                <w:rFonts w:ascii="Calibri" w:eastAsia="Calibri" w:hAnsi="Calibri"/>
              </w:rPr>
            </w:pPr>
            <w:r w:rsidRPr="00BA0192">
              <w:rPr>
                <w:rFonts w:ascii="Calibri" w:eastAsia="Calibri" w:hAnsi="Calibri"/>
              </w:rPr>
              <w:t xml:space="preserve">5112b </w:t>
            </w:r>
          </w:p>
        </w:tc>
        <w:tc>
          <w:tcPr>
            <w:tcW w:w="4077" w:type="dxa"/>
            <w:tcBorders>
              <w:top w:val="single" w:sz="12" w:space="0" w:color="auto"/>
              <w:left w:val="nil"/>
              <w:bottom w:val="single" w:sz="4" w:space="0" w:color="auto"/>
              <w:right w:val="single" w:sz="4" w:space="0" w:color="auto"/>
            </w:tcBorders>
            <w:shd w:val="clear" w:color="auto" w:fill="auto"/>
            <w:vAlign w:val="center"/>
          </w:tcPr>
          <w:p w14:paraId="74BF618C"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gorunete Pi, stâncărie calcaroasa şi eroziune excesivă</w:t>
            </w:r>
          </w:p>
        </w:tc>
        <w:tc>
          <w:tcPr>
            <w:tcW w:w="1134" w:type="dxa"/>
            <w:tcBorders>
              <w:top w:val="single" w:sz="12" w:space="0" w:color="auto"/>
              <w:left w:val="nil"/>
              <w:bottom w:val="single" w:sz="4" w:space="0" w:color="auto"/>
              <w:right w:val="single" w:sz="4" w:space="0" w:color="auto"/>
            </w:tcBorders>
            <w:shd w:val="clear" w:color="auto" w:fill="auto"/>
            <w:vAlign w:val="center"/>
          </w:tcPr>
          <w:p w14:paraId="6D0E1D89" w14:textId="77777777" w:rsidR="00BA0192" w:rsidRPr="00BA0192" w:rsidRDefault="00BA0192" w:rsidP="00BA0192">
            <w:pPr>
              <w:jc w:val="center"/>
              <w:rPr>
                <w:rFonts w:ascii="Calibri" w:eastAsia="Calibri" w:hAnsi="Calibri"/>
              </w:rPr>
            </w:pPr>
            <w:r w:rsidRPr="00BA0192">
              <w:rPr>
                <w:rFonts w:ascii="Calibri" w:eastAsia="Calibri" w:hAnsi="Calibri"/>
              </w:rPr>
              <w:t>5171</w:t>
            </w:r>
          </w:p>
        </w:tc>
        <w:tc>
          <w:tcPr>
            <w:tcW w:w="3544" w:type="dxa"/>
            <w:tcBorders>
              <w:top w:val="nil"/>
              <w:left w:val="nil"/>
              <w:bottom w:val="single" w:sz="4" w:space="0" w:color="auto"/>
              <w:right w:val="single" w:sz="12" w:space="0" w:color="auto"/>
            </w:tcBorders>
            <w:shd w:val="clear" w:color="auto" w:fill="auto"/>
            <w:vAlign w:val="center"/>
          </w:tcPr>
          <w:p w14:paraId="518FFD57" w14:textId="77777777" w:rsidR="00BA0192" w:rsidRPr="00BA0192" w:rsidRDefault="00BA0192" w:rsidP="00BA0192">
            <w:pPr>
              <w:rPr>
                <w:rFonts w:ascii="Calibri" w:eastAsia="Calibri" w:hAnsi="Calibri"/>
                <w:lang w:val="fr-FR"/>
              </w:rPr>
            </w:pPr>
            <w:r w:rsidRPr="00BA0192">
              <w:rPr>
                <w:rFonts w:ascii="Calibri" w:eastAsia="Calibri" w:hAnsi="Calibri"/>
                <w:lang w:val="fr-FR"/>
              </w:rPr>
              <w:t>Gorunet de stâncărie calcaroasă (i-m)</w:t>
            </w:r>
          </w:p>
        </w:tc>
        <w:tc>
          <w:tcPr>
            <w:tcW w:w="992" w:type="dxa"/>
            <w:vMerge w:val="restart"/>
            <w:tcBorders>
              <w:top w:val="single" w:sz="12" w:space="0" w:color="auto"/>
              <w:left w:val="single" w:sz="12" w:space="0" w:color="auto"/>
              <w:right w:val="single" w:sz="4" w:space="0" w:color="auto"/>
            </w:tcBorders>
            <w:shd w:val="clear" w:color="auto" w:fill="auto"/>
            <w:vAlign w:val="center"/>
          </w:tcPr>
          <w:p w14:paraId="1BF6D417" w14:textId="77777777" w:rsidR="00BA0192" w:rsidRPr="00BA0192" w:rsidRDefault="00BA0192" w:rsidP="00BA0192">
            <w:pPr>
              <w:rPr>
                <w:rFonts w:ascii="Calibri" w:eastAsia="Calibri" w:hAnsi="Calibri"/>
                <w:lang w:val="fr-FR"/>
              </w:rPr>
            </w:pPr>
            <w:r w:rsidRPr="00BA0192">
              <w:rPr>
                <w:rFonts w:ascii="Calibri" w:eastAsia="Calibri" w:hAnsi="Calibri"/>
              </w:rPr>
              <w:t>GE 54</w:t>
            </w:r>
          </w:p>
        </w:tc>
        <w:tc>
          <w:tcPr>
            <w:tcW w:w="4099" w:type="dxa"/>
            <w:vMerge w:val="restart"/>
            <w:tcBorders>
              <w:top w:val="single" w:sz="12" w:space="0" w:color="auto"/>
              <w:left w:val="nil"/>
              <w:right w:val="single" w:sz="12" w:space="0" w:color="auto"/>
            </w:tcBorders>
            <w:shd w:val="clear" w:color="auto" w:fill="auto"/>
            <w:vAlign w:val="center"/>
          </w:tcPr>
          <w:p w14:paraId="673335E5" w14:textId="77777777" w:rsidR="00BA0192" w:rsidRPr="00BA0192" w:rsidRDefault="00BA0192" w:rsidP="00BA0192">
            <w:pPr>
              <w:rPr>
                <w:rFonts w:ascii="Calibri" w:eastAsia="Calibri" w:hAnsi="Calibri"/>
                <w:lang w:val="fr-FR"/>
              </w:rPr>
            </w:pPr>
            <w:r w:rsidRPr="00BA0192">
              <w:rPr>
                <w:rFonts w:ascii="Calibri" w:eastAsia="Calibri" w:hAnsi="Calibri"/>
              </w:rPr>
              <w:t>Deluros de gorunete (i-m), stâncărie, soluri diverse bazice, scheletice, V. ed. mic</w:t>
            </w:r>
          </w:p>
        </w:tc>
      </w:tr>
      <w:tr w:rsidR="00BA0192" w:rsidRPr="00BA0192" w14:paraId="28FD50D5"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C163E82" w14:textId="77777777" w:rsidR="00BA0192" w:rsidRPr="00BA0192" w:rsidRDefault="00BA0192" w:rsidP="00BA0192">
            <w:pPr>
              <w:jc w:val="center"/>
              <w:rPr>
                <w:rFonts w:ascii="Calibri" w:eastAsia="Calibri" w:hAnsi="Calibri"/>
              </w:rPr>
            </w:pPr>
            <w:r w:rsidRPr="00BA0192">
              <w:rPr>
                <w:rFonts w:ascii="Calibri" w:eastAsia="Calibri" w:hAnsi="Calibri"/>
              </w:rPr>
              <w:t>5151</w:t>
            </w:r>
          </w:p>
        </w:tc>
        <w:tc>
          <w:tcPr>
            <w:tcW w:w="4077" w:type="dxa"/>
            <w:tcBorders>
              <w:top w:val="nil"/>
              <w:left w:val="nil"/>
              <w:bottom w:val="single" w:sz="4" w:space="0" w:color="auto"/>
              <w:right w:val="single" w:sz="4" w:space="0" w:color="auto"/>
            </w:tcBorders>
            <w:shd w:val="clear" w:color="auto" w:fill="auto"/>
            <w:vAlign w:val="center"/>
          </w:tcPr>
          <w:p w14:paraId="5C68E567"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gorunete Pi, brun edafic mic</w:t>
            </w:r>
          </w:p>
        </w:tc>
        <w:tc>
          <w:tcPr>
            <w:tcW w:w="1134" w:type="dxa"/>
            <w:tcBorders>
              <w:top w:val="nil"/>
              <w:left w:val="nil"/>
              <w:bottom w:val="single" w:sz="4" w:space="0" w:color="auto"/>
              <w:right w:val="single" w:sz="4" w:space="0" w:color="auto"/>
            </w:tcBorders>
            <w:shd w:val="clear" w:color="auto" w:fill="auto"/>
            <w:vAlign w:val="center"/>
          </w:tcPr>
          <w:p w14:paraId="3F359B00"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single" w:sz="4" w:space="0" w:color="auto"/>
              <w:right w:val="single" w:sz="12" w:space="0" w:color="auto"/>
            </w:tcBorders>
            <w:shd w:val="clear" w:color="auto" w:fill="auto"/>
            <w:vAlign w:val="center"/>
          </w:tcPr>
          <w:p w14:paraId="06882F23"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right w:val="single" w:sz="4" w:space="0" w:color="auto"/>
            </w:tcBorders>
            <w:shd w:val="clear" w:color="auto" w:fill="auto"/>
            <w:vAlign w:val="center"/>
          </w:tcPr>
          <w:p w14:paraId="318506EA"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5767177F" w14:textId="77777777" w:rsidR="00BA0192" w:rsidRPr="00BA0192" w:rsidRDefault="00BA0192" w:rsidP="00BA0192">
            <w:pPr>
              <w:rPr>
                <w:rFonts w:ascii="Calibri" w:eastAsia="Calibri" w:hAnsi="Calibri"/>
                <w:lang w:val="fr-FR"/>
              </w:rPr>
            </w:pPr>
          </w:p>
        </w:tc>
      </w:tr>
      <w:tr w:rsidR="00BA0192" w:rsidRPr="00BA0192" w14:paraId="553250F8"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1912D239" w14:textId="77777777" w:rsidR="00BA0192" w:rsidRPr="00BA0192" w:rsidRDefault="00BA0192" w:rsidP="00BA0192">
            <w:pPr>
              <w:jc w:val="center"/>
              <w:rPr>
                <w:rFonts w:ascii="Calibri" w:eastAsia="Calibri" w:hAnsi="Calibri"/>
              </w:rPr>
            </w:pPr>
            <w:r w:rsidRPr="00BA0192">
              <w:rPr>
                <w:rFonts w:ascii="Calibri" w:eastAsia="Calibri" w:hAnsi="Calibri"/>
              </w:rPr>
              <w:t>6112a</w:t>
            </w:r>
          </w:p>
        </w:tc>
        <w:tc>
          <w:tcPr>
            <w:tcW w:w="4077" w:type="dxa"/>
            <w:tcBorders>
              <w:top w:val="nil"/>
              <w:left w:val="nil"/>
              <w:bottom w:val="single" w:sz="12" w:space="0" w:color="auto"/>
              <w:right w:val="single" w:sz="4" w:space="0" w:color="auto"/>
            </w:tcBorders>
            <w:shd w:val="clear" w:color="auto" w:fill="auto"/>
            <w:vAlign w:val="center"/>
          </w:tcPr>
          <w:p w14:paraId="02179C31"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cvercete Pi, stâncărie calcaroasa şi eroziune excesivă</w:t>
            </w:r>
          </w:p>
        </w:tc>
        <w:tc>
          <w:tcPr>
            <w:tcW w:w="1134" w:type="dxa"/>
            <w:tcBorders>
              <w:top w:val="nil"/>
              <w:left w:val="nil"/>
              <w:bottom w:val="single" w:sz="12" w:space="0" w:color="auto"/>
              <w:right w:val="single" w:sz="4" w:space="0" w:color="auto"/>
            </w:tcBorders>
            <w:shd w:val="clear" w:color="auto" w:fill="auto"/>
            <w:vAlign w:val="center"/>
          </w:tcPr>
          <w:p w14:paraId="5ECFC237"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single" w:sz="12" w:space="0" w:color="auto"/>
              <w:right w:val="single" w:sz="12" w:space="0" w:color="auto"/>
            </w:tcBorders>
            <w:shd w:val="clear" w:color="auto" w:fill="auto"/>
            <w:vAlign w:val="center"/>
          </w:tcPr>
          <w:p w14:paraId="635A9D95"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265C59A9"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3FE87DE3" w14:textId="77777777" w:rsidR="00BA0192" w:rsidRPr="00BA0192" w:rsidRDefault="00BA0192" w:rsidP="00BA0192">
            <w:pPr>
              <w:rPr>
                <w:rFonts w:ascii="Calibri" w:eastAsia="Calibri" w:hAnsi="Calibri"/>
                <w:lang w:val="fr-FR"/>
              </w:rPr>
            </w:pPr>
          </w:p>
        </w:tc>
      </w:tr>
      <w:tr w:rsidR="00BA0192" w:rsidRPr="00BA0192" w14:paraId="52F73BE2"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6591C54" w14:textId="77777777" w:rsidR="00BA0192" w:rsidRPr="00BA0192" w:rsidRDefault="00BA0192" w:rsidP="00BA0192">
            <w:pPr>
              <w:jc w:val="center"/>
              <w:rPr>
                <w:rFonts w:ascii="Calibri" w:eastAsia="Calibri" w:hAnsi="Calibri"/>
              </w:rPr>
            </w:pPr>
            <w:r w:rsidRPr="00BA0192">
              <w:rPr>
                <w:rFonts w:ascii="Calibri" w:eastAsia="Calibri" w:hAnsi="Calibri"/>
              </w:rPr>
              <w:t>6142a</w:t>
            </w:r>
          </w:p>
        </w:tc>
        <w:tc>
          <w:tcPr>
            <w:tcW w:w="4077" w:type="dxa"/>
            <w:tcBorders>
              <w:top w:val="nil"/>
              <w:left w:val="nil"/>
              <w:bottom w:val="single" w:sz="4" w:space="0" w:color="auto"/>
              <w:right w:val="single" w:sz="4" w:space="0" w:color="auto"/>
            </w:tcBorders>
            <w:shd w:val="clear" w:color="auto" w:fill="auto"/>
            <w:vAlign w:val="center"/>
          </w:tcPr>
          <w:p w14:paraId="23A07B03" w14:textId="77777777" w:rsidR="00BA0192" w:rsidRPr="00BA0192" w:rsidRDefault="00BA0192" w:rsidP="00BA0192">
            <w:pPr>
              <w:rPr>
                <w:rFonts w:ascii="Calibri" w:eastAsia="Calibri" w:hAnsi="Calibri"/>
              </w:rPr>
            </w:pPr>
            <w:r w:rsidRPr="00BA0192">
              <w:rPr>
                <w:rFonts w:ascii="Calibri" w:eastAsia="Calibri" w:hAnsi="Calibri"/>
              </w:rPr>
              <w:t>Deluros de cvercete (cer, gârniţă, gorun) Pm, podzolit-pseudogleizat, edafic mijlociu</w:t>
            </w:r>
          </w:p>
        </w:tc>
        <w:tc>
          <w:tcPr>
            <w:tcW w:w="1134" w:type="dxa"/>
            <w:tcBorders>
              <w:top w:val="nil"/>
              <w:left w:val="nil"/>
              <w:bottom w:val="single" w:sz="4" w:space="0" w:color="auto"/>
              <w:right w:val="single" w:sz="4" w:space="0" w:color="auto"/>
            </w:tcBorders>
            <w:shd w:val="clear" w:color="auto" w:fill="auto"/>
            <w:vAlign w:val="center"/>
          </w:tcPr>
          <w:p w14:paraId="5E9BFA47" w14:textId="77777777" w:rsidR="00BA0192" w:rsidRPr="00BA0192" w:rsidRDefault="00BA0192" w:rsidP="00BA0192">
            <w:pPr>
              <w:jc w:val="center"/>
              <w:rPr>
                <w:rFonts w:ascii="Calibri" w:eastAsia="Calibri" w:hAnsi="Calibri"/>
              </w:rPr>
            </w:pPr>
            <w:r w:rsidRPr="00BA0192">
              <w:rPr>
                <w:rFonts w:ascii="Calibri" w:eastAsia="Calibri" w:hAnsi="Calibri"/>
              </w:rPr>
              <w:t>7111</w:t>
            </w:r>
          </w:p>
        </w:tc>
        <w:tc>
          <w:tcPr>
            <w:tcW w:w="3544" w:type="dxa"/>
            <w:tcBorders>
              <w:top w:val="nil"/>
              <w:left w:val="nil"/>
              <w:bottom w:val="single" w:sz="4" w:space="0" w:color="auto"/>
              <w:right w:val="single" w:sz="12" w:space="0" w:color="auto"/>
            </w:tcBorders>
            <w:shd w:val="clear" w:color="auto" w:fill="auto"/>
            <w:vAlign w:val="center"/>
          </w:tcPr>
          <w:p w14:paraId="20DD6DFB" w14:textId="77777777" w:rsidR="00BA0192" w:rsidRPr="00BA0192" w:rsidRDefault="00BA0192" w:rsidP="00BA0192">
            <w:pPr>
              <w:rPr>
                <w:rFonts w:ascii="Calibri" w:eastAsia="Calibri" w:hAnsi="Calibri"/>
              </w:rPr>
            </w:pPr>
            <w:r w:rsidRPr="00BA0192">
              <w:rPr>
                <w:rFonts w:ascii="Calibri" w:eastAsia="Calibri" w:hAnsi="Calibri"/>
              </w:rPr>
              <w:t>Ceret normal de dealuri (s)</w:t>
            </w:r>
          </w:p>
        </w:tc>
        <w:tc>
          <w:tcPr>
            <w:tcW w:w="992" w:type="dxa"/>
            <w:vMerge w:val="restart"/>
            <w:tcBorders>
              <w:top w:val="nil"/>
              <w:left w:val="single" w:sz="12" w:space="0" w:color="auto"/>
              <w:right w:val="single" w:sz="4" w:space="0" w:color="auto"/>
            </w:tcBorders>
            <w:shd w:val="clear" w:color="auto" w:fill="auto"/>
            <w:vAlign w:val="center"/>
          </w:tcPr>
          <w:p w14:paraId="69D0F725" w14:textId="77777777" w:rsidR="00BA0192" w:rsidRPr="00BA0192" w:rsidRDefault="00BA0192" w:rsidP="00BA0192">
            <w:pPr>
              <w:rPr>
                <w:rFonts w:ascii="Calibri" w:eastAsia="Calibri" w:hAnsi="Calibri"/>
              </w:rPr>
            </w:pPr>
            <w:r w:rsidRPr="00BA0192">
              <w:rPr>
                <w:rFonts w:ascii="Calibri" w:eastAsia="Calibri" w:hAnsi="Calibri"/>
              </w:rPr>
              <w:t>GE 55</w:t>
            </w:r>
          </w:p>
        </w:tc>
        <w:tc>
          <w:tcPr>
            <w:tcW w:w="4099" w:type="dxa"/>
            <w:vMerge w:val="restart"/>
            <w:tcBorders>
              <w:top w:val="nil"/>
              <w:left w:val="nil"/>
              <w:right w:val="single" w:sz="12" w:space="0" w:color="auto"/>
            </w:tcBorders>
            <w:shd w:val="clear" w:color="auto" w:fill="auto"/>
            <w:vAlign w:val="center"/>
          </w:tcPr>
          <w:p w14:paraId="10A632CA" w14:textId="77777777" w:rsidR="00BA0192" w:rsidRPr="00BA0192" w:rsidRDefault="00BA0192" w:rsidP="00BA0192">
            <w:pPr>
              <w:rPr>
                <w:rFonts w:ascii="Calibri" w:eastAsia="Calibri" w:hAnsi="Calibri"/>
              </w:rPr>
            </w:pPr>
            <w:r w:rsidRPr="00BA0192">
              <w:rPr>
                <w:rFonts w:ascii="Calibri" w:eastAsia="Calibri" w:hAnsi="Calibri"/>
              </w:rPr>
              <w:t>Deluros de cvercete (s-m), luvisoluri, V. ed. mijlociu-mare</w:t>
            </w:r>
          </w:p>
        </w:tc>
      </w:tr>
      <w:tr w:rsidR="00BA0192" w:rsidRPr="00BA0192" w14:paraId="0B0C6124"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1C13865" w14:textId="77777777" w:rsidR="00BA0192" w:rsidRPr="00BA0192" w:rsidRDefault="00BA0192" w:rsidP="00BA0192">
            <w:pPr>
              <w:jc w:val="center"/>
              <w:rPr>
                <w:rFonts w:ascii="Calibri" w:eastAsia="Calibri" w:hAnsi="Calibri"/>
              </w:rPr>
            </w:pPr>
            <w:r w:rsidRPr="00BA0192">
              <w:rPr>
                <w:rFonts w:ascii="Calibri" w:eastAsia="Calibri" w:hAnsi="Calibri"/>
              </w:rPr>
              <w:t>6143a</w:t>
            </w:r>
          </w:p>
        </w:tc>
        <w:tc>
          <w:tcPr>
            <w:tcW w:w="4077" w:type="dxa"/>
            <w:tcBorders>
              <w:top w:val="nil"/>
              <w:left w:val="nil"/>
              <w:bottom w:val="single" w:sz="4" w:space="0" w:color="auto"/>
              <w:right w:val="single" w:sz="4" w:space="0" w:color="auto"/>
            </w:tcBorders>
            <w:shd w:val="clear" w:color="auto" w:fill="auto"/>
            <w:vAlign w:val="center"/>
          </w:tcPr>
          <w:p w14:paraId="1C9D7F18" w14:textId="77777777" w:rsidR="00BA0192" w:rsidRPr="00BA0192" w:rsidRDefault="00BA0192" w:rsidP="00BA0192">
            <w:pPr>
              <w:rPr>
                <w:rFonts w:ascii="Calibri" w:eastAsia="Calibri" w:hAnsi="Calibri"/>
              </w:rPr>
            </w:pPr>
            <w:r w:rsidRPr="00BA0192">
              <w:rPr>
                <w:rFonts w:ascii="Calibri" w:eastAsia="Calibri" w:hAnsi="Calibri"/>
              </w:rPr>
              <w:t>Deluros de cvercete (gorun, cer, gârniță) Ps, podzolit - pseudogleizat, edafic mijlociu</w:t>
            </w:r>
          </w:p>
        </w:tc>
        <w:tc>
          <w:tcPr>
            <w:tcW w:w="1134" w:type="dxa"/>
            <w:tcBorders>
              <w:top w:val="nil"/>
              <w:left w:val="nil"/>
              <w:bottom w:val="single" w:sz="4" w:space="0" w:color="auto"/>
              <w:right w:val="single" w:sz="4" w:space="0" w:color="auto"/>
            </w:tcBorders>
            <w:shd w:val="clear" w:color="auto" w:fill="auto"/>
            <w:vAlign w:val="center"/>
          </w:tcPr>
          <w:p w14:paraId="61216DB2" w14:textId="77777777" w:rsidR="00BA0192" w:rsidRPr="00BA0192" w:rsidRDefault="00BA0192" w:rsidP="00BA0192">
            <w:pPr>
              <w:jc w:val="center"/>
              <w:rPr>
                <w:rFonts w:ascii="Calibri" w:eastAsia="Calibri" w:hAnsi="Calibri"/>
              </w:rPr>
            </w:pPr>
            <w:r w:rsidRPr="00BA0192">
              <w:rPr>
                <w:rFonts w:ascii="Calibri" w:eastAsia="Calibri" w:hAnsi="Calibri"/>
              </w:rPr>
              <w:t>7112</w:t>
            </w:r>
          </w:p>
        </w:tc>
        <w:tc>
          <w:tcPr>
            <w:tcW w:w="3544" w:type="dxa"/>
            <w:tcBorders>
              <w:top w:val="nil"/>
              <w:left w:val="nil"/>
              <w:bottom w:val="single" w:sz="4" w:space="0" w:color="auto"/>
              <w:right w:val="single" w:sz="12" w:space="0" w:color="auto"/>
            </w:tcBorders>
            <w:shd w:val="clear" w:color="auto" w:fill="auto"/>
            <w:vAlign w:val="center"/>
          </w:tcPr>
          <w:p w14:paraId="5A7A256C" w14:textId="77777777" w:rsidR="00BA0192" w:rsidRPr="00BA0192" w:rsidRDefault="00BA0192" w:rsidP="00BA0192">
            <w:pPr>
              <w:rPr>
                <w:rFonts w:ascii="Calibri" w:eastAsia="Calibri" w:hAnsi="Calibri"/>
                <w:lang w:val="fr-FR"/>
              </w:rPr>
            </w:pPr>
            <w:r w:rsidRPr="00BA0192">
              <w:rPr>
                <w:rFonts w:ascii="Calibri" w:eastAsia="Calibri" w:hAnsi="Calibri"/>
                <w:lang w:val="fr-FR"/>
              </w:rPr>
              <w:t>Ceret de dealuri de productivitate mijlocie (m)</w:t>
            </w:r>
          </w:p>
        </w:tc>
        <w:tc>
          <w:tcPr>
            <w:tcW w:w="992" w:type="dxa"/>
            <w:vMerge/>
            <w:tcBorders>
              <w:left w:val="single" w:sz="12" w:space="0" w:color="auto"/>
              <w:right w:val="single" w:sz="4" w:space="0" w:color="auto"/>
            </w:tcBorders>
            <w:shd w:val="clear" w:color="auto" w:fill="auto"/>
            <w:vAlign w:val="center"/>
          </w:tcPr>
          <w:p w14:paraId="1AFA7F52"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16F33386" w14:textId="77777777" w:rsidR="00BA0192" w:rsidRPr="00BA0192" w:rsidRDefault="00BA0192" w:rsidP="00BA0192">
            <w:pPr>
              <w:rPr>
                <w:rFonts w:ascii="Calibri" w:eastAsia="Calibri" w:hAnsi="Calibri"/>
                <w:lang w:val="fr-FR"/>
              </w:rPr>
            </w:pPr>
          </w:p>
        </w:tc>
      </w:tr>
      <w:tr w:rsidR="00BA0192" w:rsidRPr="00BA0192" w14:paraId="6FB2F899"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4F76429"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4" w:space="0" w:color="auto"/>
              <w:right w:val="single" w:sz="4" w:space="0" w:color="auto"/>
            </w:tcBorders>
            <w:shd w:val="clear" w:color="auto" w:fill="auto"/>
            <w:vAlign w:val="center"/>
          </w:tcPr>
          <w:p w14:paraId="51CA810A"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60C5381E" w14:textId="77777777" w:rsidR="00BA0192" w:rsidRPr="00BA0192" w:rsidRDefault="00BA0192" w:rsidP="00BA0192">
            <w:pPr>
              <w:jc w:val="center"/>
              <w:rPr>
                <w:rFonts w:ascii="Calibri" w:eastAsia="Calibri" w:hAnsi="Calibri"/>
              </w:rPr>
            </w:pPr>
            <w:r w:rsidRPr="00BA0192">
              <w:rPr>
                <w:rFonts w:ascii="Calibri" w:eastAsia="Calibri" w:hAnsi="Calibri"/>
              </w:rPr>
              <w:t>7311</w:t>
            </w:r>
          </w:p>
        </w:tc>
        <w:tc>
          <w:tcPr>
            <w:tcW w:w="3544" w:type="dxa"/>
            <w:tcBorders>
              <w:top w:val="nil"/>
              <w:left w:val="nil"/>
              <w:bottom w:val="single" w:sz="4" w:space="0" w:color="auto"/>
              <w:right w:val="single" w:sz="12" w:space="0" w:color="auto"/>
            </w:tcBorders>
            <w:shd w:val="clear" w:color="auto" w:fill="auto"/>
            <w:vAlign w:val="center"/>
          </w:tcPr>
          <w:p w14:paraId="0906CECA" w14:textId="77777777" w:rsidR="00BA0192" w:rsidRPr="00BA0192" w:rsidRDefault="00BA0192" w:rsidP="00BA0192">
            <w:pPr>
              <w:rPr>
                <w:rFonts w:ascii="Calibri" w:eastAsia="Calibri" w:hAnsi="Calibri"/>
              </w:rPr>
            </w:pPr>
            <w:r w:rsidRPr="00BA0192">
              <w:rPr>
                <w:rFonts w:ascii="Calibri" w:eastAsia="Calibri" w:hAnsi="Calibri"/>
              </w:rPr>
              <w:t>Cereto-gârniţet de dealuri (s)</w:t>
            </w:r>
          </w:p>
        </w:tc>
        <w:tc>
          <w:tcPr>
            <w:tcW w:w="992" w:type="dxa"/>
            <w:vMerge/>
            <w:tcBorders>
              <w:left w:val="single" w:sz="12" w:space="0" w:color="auto"/>
              <w:right w:val="single" w:sz="4" w:space="0" w:color="auto"/>
            </w:tcBorders>
            <w:shd w:val="clear" w:color="auto" w:fill="auto"/>
            <w:vAlign w:val="center"/>
          </w:tcPr>
          <w:p w14:paraId="6537C078"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26DFB86D" w14:textId="77777777" w:rsidR="00BA0192" w:rsidRPr="00BA0192" w:rsidRDefault="00BA0192" w:rsidP="00BA0192">
            <w:pPr>
              <w:rPr>
                <w:rFonts w:ascii="Calibri" w:eastAsia="Calibri" w:hAnsi="Calibri"/>
              </w:rPr>
            </w:pPr>
          </w:p>
        </w:tc>
      </w:tr>
      <w:tr w:rsidR="00BA0192" w:rsidRPr="00BA0192" w14:paraId="5CCB9AD1"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3FF7FEF7"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27FD2D76"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36C5D8A4" w14:textId="77777777" w:rsidR="00BA0192" w:rsidRPr="00BA0192" w:rsidRDefault="00BA0192" w:rsidP="00BA0192">
            <w:pPr>
              <w:jc w:val="center"/>
              <w:rPr>
                <w:rFonts w:ascii="Calibri" w:eastAsia="Calibri" w:hAnsi="Calibri"/>
              </w:rPr>
            </w:pPr>
            <w:r w:rsidRPr="00BA0192">
              <w:rPr>
                <w:rFonts w:ascii="Calibri" w:eastAsia="Calibri" w:hAnsi="Calibri"/>
              </w:rPr>
              <w:t>7411</w:t>
            </w:r>
          </w:p>
        </w:tc>
        <w:tc>
          <w:tcPr>
            <w:tcW w:w="3544" w:type="dxa"/>
            <w:tcBorders>
              <w:top w:val="nil"/>
              <w:left w:val="nil"/>
              <w:bottom w:val="single" w:sz="12" w:space="0" w:color="auto"/>
              <w:right w:val="single" w:sz="12" w:space="0" w:color="auto"/>
            </w:tcBorders>
            <w:shd w:val="clear" w:color="auto" w:fill="auto"/>
            <w:vAlign w:val="center"/>
          </w:tcPr>
          <w:p w14:paraId="5F14DE13" w14:textId="77777777" w:rsidR="00BA0192" w:rsidRPr="00BA0192" w:rsidRDefault="00BA0192" w:rsidP="00BA0192">
            <w:pPr>
              <w:rPr>
                <w:rFonts w:ascii="Calibri" w:eastAsia="Calibri" w:hAnsi="Calibri"/>
                <w:lang w:val="fr-FR"/>
              </w:rPr>
            </w:pPr>
            <w:r w:rsidRPr="00BA0192">
              <w:rPr>
                <w:rFonts w:ascii="Calibri" w:eastAsia="Calibri" w:hAnsi="Calibri"/>
                <w:lang w:val="fr-FR"/>
              </w:rPr>
              <w:t>Amestec normal de gorun, gârniţă și cer (m)</w:t>
            </w:r>
          </w:p>
        </w:tc>
        <w:tc>
          <w:tcPr>
            <w:tcW w:w="992" w:type="dxa"/>
            <w:vMerge/>
            <w:tcBorders>
              <w:left w:val="single" w:sz="12" w:space="0" w:color="auto"/>
              <w:bottom w:val="single" w:sz="12" w:space="0" w:color="auto"/>
              <w:right w:val="single" w:sz="4" w:space="0" w:color="auto"/>
            </w:tcBorders>
            <w:shd w:val="clear" w:color="auto" w:fill="auto"/>
            <w:vAlign w:val="center"/>
          </w:tcPr>
          <w:p w14:paraId="3E985838"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757D2399" w14:textId="77777777" w:rsidR="00BA0192" w:rsidRPr="00BA0192" w:rsidRDefault="00BA0192" w:rsidP="00BA0192">
            <w:pPr>
              <w:rPr>
                <w:rFonts w:ascii="Calibri" w:eastAsia="Calibri" w:hAnsi="Calibri"/>
                <w:lang w:val="fr-FR"/>
              </w:rPr>
            </w:pPr>
          </w:p>
        </w:tc>
      </w:tr>
      <w:tr w:rsidR="00BA0192" w:rsidRPr="00BA0192" w14:paraId="5B03626E" w14:textId="77777777" w:rsidTr="005F3930">
        <w:trPr>
          <w:trHeight w:val="1082"/>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9FF360C" w14:textId="77777777" w:rsidR="00BA0192" w:rsidRPr="00BA0192" w:rsidRDefault="00BA0192" w:rsidP="00BA0192">
            <w:pPr>
              <w:jc w:val="center"/>
              <w:rPr>
                <w:rFonts w:ascii="Calibri" w:eastAsia="Calibri" w:hAnsi="Calibri"/>
              </w:rPr>
            </w:pPr>
            <w:r w:rsidRPr="00BA0192">
              <w:rPr>
                <w:rFonts w:ascii="Calibri" w:eastAsia="Calibri" w:hAnsi="Calibri"/>
              </w:rPr>
              <w:t>6143</w:t>
            </w:r>
          </w:p>
        </w:tc>
        <w:tc>
          <w:tcPr>
            <w:tcW w:w="4077" w:type="dxa"/>
            <w:tcBorders>
              <w:top w:val="nil"/>
              <w:left w:val="nil"/>
              <w:bottom w:val="single" w:sz="4" w:space="0" w:color="auto"/>
              <w:right w:val="single" w:sz="4" w:space="0" w:color="auto"/>
            </w:tcBorders>
            <w:shd w:val="clear" w:color="auto" w:fill="auto"/>
            <w:vAlign w:val="center"/>
          </w:tcPr>
          <w:p w14:paraId="1EC90FFA" w14:textId="77777777" w:rsidR="00BA0192" w:rsidRPr="00BA0192" w:rsidRDefault="00BA0192" w:rsidP="00BA0192">
            <w:pPr>
              <w:rPr>
                <w:rFonts w:ascii="Calibri" w:eastAsia="Calibri" w:hAnsi="Calibri"/>
              </w:rPr>
            </w:pPr>
            <w:r w:rsidRPr="00BA0192">
              <w:rPr>
                <w:rFonts w:ascii="Calibri" w:eastAsia="Calibri" w:hAnsi="Calibri"/>
              </w:rPr>
              <w:t xml:space="preserve">Deluros de cvercete (gorunete) şi şleauri de deal Ps, podzolit - pseudogleizat, edafic mare, cu </w:t>
            </w:r>
            <w:r w:rsidRPr="00BA0192">
              <w:rPr>
                <w:rFonts w:ascii="Calibri" w:eastAsia="Calibri" w:hAnsi="Calibri"/>
                <w:i/>
                <w:iCs/>
              </w:rPr>
              <w:t>Carex pilosa</w:t>
            </w:r>
          </w:p>
        </w:tc>
        <w:tc>
          <w:tcPr>
            <w:tcW w:w="1134" w:type="dxa"/>
            <w:tcBorders>
              <w:top w:val="nil"/>
              <w:left w:val="nil"/>
              <w:bottom w:val="single" w:sz="4" w:space="0" w:color="auto"/>
              <w:right w:val="single" w:sz="4" w:space="0" w:color="auto"/>
            </w:tcBorders>
            <w:shd w:val="clear" w:color="auto" w:fill="auto"/>
            <w:vAlign w:val="center"/>
          </w:tcPr>
          <w:p w14:paraId="2276A457" w14:textId="77777777" w:rsidR="00BA0192" w:rsidRPr="00BA0192" w:rsidRDefault="00BA0192" w:rsidP="00BA0192">
            <w:pPr>
              <w:jc w:val="center"/>
              <w:rPr>
                <w:rFonts w:ascii="Calibri" w:eastAsia="Calibri" w:hAnsi="Calibri"/>
              </w:rPr>
            </w:pPr>
            <w:r w:rsidRPr="00BA0192">
              <w:rPr>
                <w:rFonts w:ascii="Calibri" w:eastAsia="Calibri" w:hAnsi="Calibri"/>
              </w:rPr>
              <w:t>7431</w:t>
            </w:r>
          </w:p>
        </w:tc>
        <w:tc>
          <w:tcPr>
            <w:tcW w:w="3544" w:type="dxa"/>
            <w:tcBorders>
              <w:top w:val="nil"/>
              <w:left w:val="nil"/>
              <w:bottom w:val="single" w:sz="4" w:space="0" w:color="auto"/>
              <w:right w:val="single" w:sz="12" w:space="0" w:color="auto"/>
            </w:tcBorders>
            <w:shd w:val="clear" w:color="auto" w:fill="auto"/>
            <w:vAlign w:val="center"/>
          </w:tcPr>
          <w:p w14:paraId="3C8B7220" w14:textId="77777777" w:rsidR="00BA0192" w:rsidRPr="00BA0192" w:rsidRDefault="00BA0192" w:rsidP="00BA0192">
            <w:pPr>
              <w:rPr>
                <w:rFonts w:ascii="Calibri" w:eastAsia="Calibri" w:hAnsi="Calibri"/>
              </w:rPr>
            </w:pPr>
            <w:r w:rsidRPr="00BA0192">
              <w:rPr>
                <w:rFonts w:ascii="Calibri" w:eastAsia="Calibri" w:hAnsi="Calibri"/>
              </w:rPr>
              <w:t>Amestec de  stejar pedunculat, gorun, cer și gârniţă (s)</w:t>
            </w:r>
          </w:p>
        </w:tc>
        <w:tc>
          <w:tcPr>
            <w:tcW w:w="992" w:type="dxa"/>
            <w:vMerge w:val="restart"/>
            <w:tcBorders>
              <w:top w:val="nil"/>
              <w:left w:val="single" w:sz="12" w:space="0" w:color="auto"/>
              <w:right w:val="single" w:sz="4" w:space="0" w:color="auto"/>
            </w:tcBorders>
            <w:shd w:val="clear" w:color="auto" w:fill="auto"/>
            <w:vAlign w:val="center"/>
          </w:tcPr>
          <w:p w14:paraId="4CA60B45" w14:textId="77777777" w:rsidR="00BA0192" w:rsidRPr="00BA0192" w:rsidRDefault="00BA0192" w:rsidP="00BA0192">
            <w:pPr>
              <w:rPr>
                <w:rFonts w:ascii="Calibri" w:eastAsia="Calibri" w:hAnsi="Calibri"/>
              </w:rPr>
            </w:pPr>
            <w:r w:rsidRPr="00BA0192">
              <w:rPr>
                <w:rFonts w:ascii="Calibri" w:eastAsia="Calibri" w:hAnsi="Calibri"/>
              </w:rPr>
              <w:t>GE 56</w:t>
            </w:r>
          </w:p>
        </w:tc>
        <w:tc>
          <w:tcPr>
            <w:tcW w:w="4099" w:type="dxa"/>
            <w:vMerge w:val="restart"/>
            <w:tcBorders>
              <w:top w:val="nil"/>
              <w:left w:val="nil"/>
              <w:right w:val="single" w:sz="12" w:space="0" w:color="auto"/>
            </w:tcBorders>
            <w:shd w:val="clear" w:color="auto" w:fill="auto"/>
            <w:vAlign w:val="center"/>
          </w:tcPr>
          <w:p w14:paraId="190B2126" w14:textId="77777777" w:rsidR="00BA0192" w:rsidRPr="00BA0192" w:rsidRDefault="00BA0192" w:rsidP="00BA0192">
            <w:pPr>
              <w:rPr>
                <w:rFonts w:ascii="Calibri" w:eastAsia="Calibri" w:hAnsi="Calibri"/>
              </w:rPr>
            </w:pPr>
            <w:r w:rsidRPr="00BA0192">
              <w:rPr>
                <w:rFonts w:ascii="Calibri" w:eastAsia="Calibri" w:hAnsi="Calibri"/>
                <w:lang w:val="fr-FR"/>
              </w:rPr>
              <w:t>Deluros de cvercete (s-m), soluri argiloiluviale, V. ed. mare</w:t>
            </w:r>
          </w:p>
        </w:tc>
      </w:tr>
      <w:tr w:rsidR="00BA0192" w:rsidRPr="00BA0192" w14:paraId="1EAACF29"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BE3F592"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4" w:space="0" w:color="auto"/>
              <w:right w:val="single" w:sz="4" w:space="0" w:color="auto"/>
            </w:tcBorders>
            <w:shd w:val="clear" w:color="auto" w:fill="auto"/>
            <w:vAlign w:val="center"/>
          </w:tcPr>
          <w:p w14:paraId="6350B32F"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4" w:space="0" w:color="auto"/>
              <w:right w:val="single" w:sz="4" w:space="0" w:color="auto"/>
            </w:tcBorders>
            <w:shd w:val="clear" w:color="auto" w:fill="auto"/>
            <w:vAlign w:val="center"/>
          </w:tcPr>
          <w:p w14:paraId="29F7076A" w14:textId="77777777" w:rsidR="00BA0192" w:rsidRPr="00BA0192" w:rsidRDefault="00BA0192" w:rsidP="00BA0192">
            <w:pPr>
              <w:jc w:val="center"/>
              <w:rPr>
                <w:rFonts w:ascii="Calibri" w:eastAsia="Calibri" w:hAnsi="Calibri"/>
              </w:rPr>
            </w:pPr>
            <w:r w:rsidRPr="00BA0192">
              <w:rPr>
                <w:rFonts w:ascii="Calibri" w:eastAsia="Calibri" w:hAnsi="Calibri"/>
              </w:rPr>
              <w:t>7513</w:t>
            </w:r>
          </w:p>
        </w:tc>
        <w:tc>
          <w:tcPr>
            <w:tcW w:w="3544" w:type="dxa"/>
            <w:tcBorders>
              <w:top w:val="nil"/>
              <w:left w:val="nil"/>
              <w:bottom w:val="single" w:sz="4" w:space="0" w:color="auto"/>
              <w:right w:val="single" w:sz="12" w:space="0" w:color="auto"/>
            </w:tcBorders>
            <w:shd w:val="clear" w:color="auto" w:fill="auto"/>
            <w:vAlign w:val="center"/>
          </w:tcPr>
          <w:p w14:paraId="04E43239" w14:textId="77777777" w:rsidR="00BA0192" w:rsidRPr="00BA0192" w:rsidRDefault="00BA0192" w:rsidP="00BA0192">
            <w:pPr>
              <w:rPr>
                <w:rFonts w:ascii="Calibri" w:eastAsia="Calibri" w:hAnsi="Calibri"/>
              </w:rPr>
            </w:pPr>
            <w:r w:rsidRPr="00BA0192">
              <w:rPr>
                <w:rFonts w:ascii="Calibri" w:eastAsia="Calibri" w:hAnsi="Calibri"/>
              </w:rPr>
              <w:t>Șleao-ceret de deal cu stejar pedunculat (s)</w:t>
            </w:r>
          </w:p>
        </w:tc>
        <w:tc>
          <w:tcPr>
            <w:tcW w:w="992" w:type="dxa"/>
            <w:vMerge/>
            <w:tcBorders>
              <w:left w:val="single" w:sz="12" w:space="0" w:color="auto"/>
              <w:right w:val="single" w:sz="4" w:space="0" w:color="auto"/>
            </w:tcBorders>
            <w:shd w:val="clear" w:color="auto" w:fill="auto"/>
            <w:vAlign w:val="center"/>
          </w:tcPr>
          <w:p w14:paraId="41675779"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3493A196" w14:textId="77777777" w:rsidR="00BA0192" w:rsidRPr="00BA0192" w:rsidRDefault="00BA0192" w:rsidP="00BA0192">
            <w:pPr>
              <w:rPr>
                <w:rFonts w:ascii="Calibri" w:eastAsia="Calibri" w:hAnsi="Calibri"/>
              </w:rPr>
            </w:pPr>
          </w:p>
        </w:tc>
      </w:tr>
      <w:tr w:rsidR="00BA0192" w:rsidRPr="00BA0192" w14:paraId="5B48DD7A"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19DA1F4E"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5FEFAAC8"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0877A462" w14:textId="77777777" w:rsidR="00BA0192" w:rsidRPr="00BA0192" w:rsidRDefault="00BA0192" w:rsidP="00BA0192">
            <w:pPr>
              <w:jc w:val="center"/>
              <w:rPr>
                <w:rFonts w:ascii="Calibri" w:eastAsia="Calibri" w:hAnsi="Calibri"/>
              </w:rPr>
            </w:pPr>
            <w:r w:rsidRPr="00BA0192">
              <w:rPr>
                <w:rFonts w:ascii="Calibri" w:eastAsia="Calibri" w:hAnsi="Calibri"/>
              </w:rPr>
              <w:t>7421</w:t>
            </w:r>
          </w:p>
        </w:tc>
        <w:tc>
          <w:tcPr>
            <w:tcW w:w="3544" w:type="dxa"/>
            <w:tcBorders>
              <w:top w:val="nil"/>
              <w:left w:val="nil"/>
              <w:bottom w:val="single" w:sz="12" w:space="0" w:color="auto"/>
              <w:right w:val="single" w:sz="12" w:space="0" w:color="auto"/>
            </w:tcBorders>
            <w:shd w:val="clear" w:color="auto" w:fill="auto"/>
            <w:vAlign w:val="center"/>
          </w:tcPr>
          <w:p w14:paraId="70EA0264" w14:textId="77777777" w:rsidR="00BA0192" w:rsidRPr="00BA0192" w:rsidRDefault="00BA0192" w:rsidP="00BA0192">
            <w:pPr>
              <w:rPr>
                <w:rFonts w:ascii="Calibri" w:eastAsia="Calibri" w:hAnsi="Calibri"/>
                <w:lang w:val="fr-FR"/>
              </w:rPr>
            </w:pPr>
            <w:r w:rsidRPr="00BA0192">
              <w:rPr>
                <w:rFonts w:ascii="Calibri" w:eastAsia="Calibri" w:hAnsi="Calibri"/>
                <w:lang w:val="fr-FR"/>
              </w:rPr>
              <w:t>Amestec de stejar pedunculat cu cer și gârniţă (m)</w:t>
            </w:r>
          </w:p>
        </w:tc>
        <w:tc>
          <w:tcPr>
            <w:tcW w:w="992" w:type="dxa"/>
            <w:vMerge/>
            <w:tcBorders>
              <w:left w:val="single" w:sz="12" w:space="0" w:color="auto"/>
              <w:bottom w:val="single" w:sz="12" w:space="0" w:color="auto"/>
              <w:right w:val="single" w:sz="4" w:space="0" w:color="auto"/>
            </w:tcBorders>
            <w:shd w:val="clear" w:color="auto" w:fill="auto"/>
            <w:vAlign w:val="center"/>
          </w:tcPr>
          <w:p w14:paraId="5C6A9868"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0065C525" w14:textId="77777777" w:rsidR="00BA0192" w:rsidRPr="00BA0192" w:rsidRDefault="00BA0192" w:rsidP="00BA0192">
            <w:pPr>
              <w:rPr>
                <w:rFonts w:ascii="Calibri" w:eastAsia="Calibri" w:hAnsi="Calibri"/>
                <w:lang w:val="fr-FR"/>
              </w:rPr>
            </w:pPr>
          </w:p>
        </w:tc>
      </w:tr>
      <w:tr w:rsidR="00BA0192" w:rsidRPr="00BA0192" w14:paraId="49A68214"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56584A4" w14:textId="77777777" w:rsidR="00BA0192" w:rsidRPr="00BA0192" w:rsidRDefault="00BA0192" w:rsidP="00BA0192">
            <w:pPr>
              <w:jc w:val="center"/>
              <w:rPr>
                <w:rFonts w:ascii="Calibri" w:eastAsia="Calibri" w:hAnsi="Calibri"/>
              </w:rPr>
            </w:pPr>
            <w:r w:rsidRPr="00BA0192">
              <w:rPr>
                <w:rFonts w:ascii="Calibri" w:eastAsia="Calibri" w:hAnsi="Calibri"/>
              </w:rPr>
              <w:t xml:space="preserve">6152a </w:t>
            </w:r>
          </w:p>
        </w:tc>
        <w:tc>
          <w:tcPr>
            <w:tcW w:w="4077" w:type="dxa"/>
            <w:tcBorders>
              <w:top w:val="nil"/>
              <w:left w:val="nil"/>
              <w:bottom w:val="single" w:sz="4" w:space="0" w:color="auto"/>
              <w:right w:val="single" w:sz="4" w:space="0" w:color="auto"/>
            </w:tcBorders>
            <w:shd w:val="clear" w:color="auto" w:fill="auto"/>
            <w:vAlign w:val="center"/>
          </w:tcPr>
          <w:p w14:paraId="729E37FB" w14:textId="77777777" w:rsidR="00BA0192" w:rsidRPr="00BA0192" w:rsidRDefault="00BA0192" w:rsidP="00BA0192">
            <w:pPr>
              <w:rPr>
                <w:rFonts w:ascii="Calibri" w:eastAsia="Calibri" w:hAnsi="Calibri"/>
              </w:rPr>
            </w:pPr>
            <w:r w:rsidRPr="00BA0192">
              <w:rPr>
                <w:rFonts w:ascii="Calibri" w:eastAsia="Calibri" w:hAnsi="Calibri"/>
              </w:rPr>
              <w:t>Deluros de cvercete Pm, brun-brun luvic, moderat scheletic, edafic mijlociu</w:t>
            </w:r>
          </w:p>
        </w:tc>
        <w:tc>
          <w:tcPr>
            <w:tcW w:w="1134" w:type="dxa"/>
            <w:tcBorders>
              <w:top w:val="nil"/>
              <w:left w:val="nil"/>
              <w:bottom w:val="single" w:sz="4" w:space="0" w:color="auto"/>
              <w:right w:val="single" w:sz="4" w:space="0" w:color="auto"/>
            </w:tcBorders>
            <w:shd w:val="clear" w:color="auto" w:fill="auto"/>
            <w:vAlign w:val="center"/>
          </w:tcPr>
          <w:p w14:paraId="3AD67F10" w14:textId="77777777" w:rsidR="00BA0192" w:rsidRPr="00BA0192" w:rsidRDefault="00BA0192" w:rsidP="00BA0192">
            <w:pPr>
              <w:jc w:val="center"/>
              <w:rPr>
                <w:rFonts w:ascii="Calibri" w:eastAsia="Calibri" w:hAnsi="Calibri"/>
              </w:rPr>
            </w:pPr>
            <w:r w:rsidRPr="00BA0192">
              <w:rPr>
                <w:rFonts w:ascii="Calibri" w:eastAsia="Calibri" w:hAnsi="Calibri"/>
              </w:rPr>
              <w:t>7511</w:t>
            </w:r>
          </w:p>
        </w:tc>
        <w:tc>
          <w:tcPr>
            <w:tcW w:w="3544" w:type="dxa"/>
            <w:tcBorders>
              <w:top w:val="nil"/>
              <w:left w:val="nil"/>
              <w:bottom w:val="single" w:sz="4" w:space="0" w:color="auto"/>
              <w:right w:val="single" w:sz="12" w:space="0" w:color="auto"/>
            </w:tcBorders>
            <w:shd w:val="clear" w:color="auto" w:fill="auto"/>
            <w:vAlign w:val="center"/>
          </w:tcPr>
          <w:p w14:paraId="51D54B6C" w14:textId="77777777" w:rsidR="00BA0192" w:rsidRPr="00BA0192" w:rsidRDefault="00BA0192" w:rsidP="00BA0192">
            <w:pPr>
              <w:rPr>
                <w:rFonts w:ascii="Calibri" w:eastAsia="Calibri" w:hAnsi="Calibri"/>
              </w:rPr>
            </w:pPr>
            <w:r w:rsidRPr="00BA0192">
              <w:rPr>
                <w:rFonts w:ascii="Calibri" w:eastAsia="Calibri" w:hAnsi="Calibri"/>
              </w:rPr>
              <w:t>Șleao-ceret de deal cu gorun (± tei) (m)</w:t>
            </w:r>
          </w:p>
        </w:tc>
        <w:tc>
          <w:tcPr>
            <w:tcW w:w="992" w:type="dxa"/>
            <w:vMerge w:val="restart"/>
            <w:tcBorders>
              <w:top w:val="nil"/>
              <w:left w:val="single" w:sz="12" w:space="0" w:color="auto"/>
              <w:right w:val="single" w:sz="4" w:space="0" w:color="auto"/>
            </w:tcBorders>
            <w:shd w:val="clear" w:color="auto" w:fill="auto"/>
            <w:vAlign w:val="center"/>
          </w:tcPr>
          <w:p w14:paraId="7EBB5A6D" w14:textId="77777777" w:rsidR="00BA0192" w:rsidRPr="00BA0192" w:rsidRDefault="00BA0192" w:rsidP="00BA0192">
            <w:pPr>
              <w:rPr>
                <w:rFonts w:ascii="Calibri" w:eastAsia="Calibri" w:hAnsi="Calibri"/>
              </w:rPr>
            </w:pPr>
            <w:r w:rsidRPr="00BA0192">
              <w:rPr>
                <w:rFonts w:ascii="Calibri" w:eastAsia="Calibri" w:hAnsi="Calibri"/>
              </w:rPr>
              <w:t>GE 57</w:t>
            </w:r>
          </w:p>
        </w:tc>
        <w:tc>
          <w:tcPr>
            <w:tcW w:w="4099" w:type="dxa"/>
            <w:vMerge w:val="restart"/>
            <w:tcBorders>
              <w:top w:val="nil"/>
              <w:left w:val="nil"/>
              <w:right w:val="single" w:sz="12" w:space="0" w:color="auto"/>
            </w:tcBorders>
            <w:shd w:val="clear" w:color="auto" w:fill="auto"/>
            <w:vAlign w:val="center"/>
          </w:tcPr>
          <w:p w14:paraId="748912E3" w14:textId="77777777" w:rsidR="00BA0192" w:rsidRPr="00BA0192" w:rsidRDefault="00BA0192" w:rsidP="00BA0192">
            <w:pPr>
              <w:rPr>
                <w:rFonts w:ascii="Calibri" w:eastAsia="Calibri" w:hAnsi="Calibri"/>
              </w:rPr>
            </w:pPr>
            <w:r w:rsidRPr="00BA0192">
              <w:rPr>
                <w:rFonts w:ascii="Calibri" w:eastAsia="Calibri" w:hAnsi="Calibri"/>
                <w:lang w:val="fr-FR"/>
              </w:rPr>
              <w:t>Deluros de cvercete (m-s), soluri brune-brune luvice, V. ed. mijlociu</w:t>
            </w:r>
          </w:p>
        </w:tc>
      </w:tr>
      <w:tr w:rsidR="00BA0192" w:rsidRPr="00BA0192" w14:paraId="3BEBEB82"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13D91D99" w14:textId="77777777" w:rsidR="00BA0192" w:rsidRPr="00BA0192" w:rsidRDefault="00BA0192" w:rsidP="00BA0192">
            <w:pPr>
              <w:jc w:val="center"/>
              <w:rPr>
                <w:rFonts w:ascii="Calibri" w:eastAsia="Calibri" w:hAnsi="Calibri"/>
              </w:rPr>
            </w:pPr>
            <w:r w:rsidRPr="00BA0192">
              <w:rPr>
                <w:rFonts w:ascii="Calibri" w:eastAsia="Calibri" w:hAnsi="Calibri"/>
              </w:rPr>
              <w:t>6153a</w:t>
            </w:r>
          </w:p>
        </w:tc>
        <w:tc>
          <w:tcPr>
            <w:tcW w:w="4077" w:type="dxa"/>
            <w:tcBorders>
              <w:top w:val="nil"/>
              <w:left w:val="nil"/>
              <w:bottom w:val="single" w:sz="12" w:space="0" w:color="auto"/>
              <w:right w:val="single" w:sz="4" w:space="0" w:color="auto"/>
            </w:tcBorders>
            <w:shd w:val="clear" w:color="auto" w:fill="auto"/>
            <w:vAlign w:val="center"/>
          </w:tcPr>
          <w:p w14:paraId="0B513261"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cvercete (cu şleauri de deal) Pm/s, brun şi cenuşiu edafic mijlociu-mare</w:t>
            </w:r>
          </w:p>
        </w:tc>
        <w:tc>
          <w:tcPr>
            <w:tcW w:w="1134" w:type="dxa"/>
            <w:tcBorders>
              <w:top w:val="nil"/>
              <w:left w:val="nil"/>
              <w:bottom w:val="single" w:sz="12" w:space="0" w:color="auto"/>
              <w:right w:val="single" w:sz="4" w:space="0" w:color="auto"/>
            </w:tcBorders>
            <w:shd w:val="clear" w:color="auto" w:fill="auto"/>
            <w:vAlign w:val="center"/>
          </w:tcPr>
          <w:p w14:paraId="450664C4" w14:textId="77777777" w:rsidR="00BA0192" w:rsidRPr="00BA0192" w:rsidRDefault="00BA0192" w:rsidP="00BA0192">
            <w:pPr>
              <w:jc w:val="center"/>
              <w:rPr>
                <w:rFonts w:ascii="Calibri" w:eastAsia="Calibri" w:hAnsi="Calibri"/>
              </w:rPr>
            </w:pPr>
            <w:r w:rsidRPr="00BA0192">
              <w:rPr>
                <w:rFonts w:ascii="Calibri" w:eastAsia="Calibri" w:hAnsi="Calibri"/>
              </w:rPr>
              <w:t>7512</w:t>
            </w:r>
          </w:p>
        </w:tc>
        <w:tc>
          <w:tcPr>
            <w:tcW w:w="3544" w:type="dxa"/>
            <w:tcBorders>
              <w:top w:val="nil"/>
              <w:left w:val="nil"/>
              <w:bottom w:val="single" w:sz="12" w:space="0" w:color="auto"/>
              <w:right w:val="single" w:sz="12" w:space="0" w:color="auto"/>
            </w:tcBorders>
            <w:shd w:val="clear" w:color="auto" w:fill="auto"/>
            <w:vAlign w:val="center"/>
          </w:tcPr>
          <w:p w14:paraId="21548F84" w14:textId="77777777" w:rsidR="00BA0192" w:rsidRPr="00BA0192" w:rsidRDefault="00BA0192" w:rsidP="00BA0192">
            <w:pPr>
              <w:rPr>
                <w:rFonts w:ascii="Calibri" w:eastAsia="Calibri" w:hAnsi="Calibri"/>
              </w:rPr>
            </w:pPr>
            <w:r w:rsidRPr="00BA0192">
              <w:rPr>
                <w:rFonts w:ascii="Calibri" w:eastAsia="Calibri" w:hAnsi="Calibri"/>
              </w:rPr>
              <w:t>Șleao-ceret de deal cu elemente termofile (s/m)</w:t>
            </w:r>
          </w:p>
        </w:tc>
        <w:tc>
          <w:tcPr>
            <w:tcW w:w="992" w:type="dxa"/>
            <w:vMerge/>
            <w:tcBorders>
              <w:left w:val="single" w:sz="12" w:space="0" w:color="auto"/>
              <w:bottom w:val="single" w:sz="12" w:space="0" w:color="auto"/>
              <w:right w:val="single" w:sz="4" w:space="0" w:color="auto"/>
            </w:tcBorders>
            <w:shd w:val="clear" w:color="auto" w:fill="auto"/>
            <w:vAlign w:val="center"/>
          </w:tcPr>
          <w:p w14:paraId="44128C66"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16A10FE8" w14:textId="77777777" w:rsidR="00BA0192" w:rsidRPr="00BA0192" w:rsidRDefault="00BA0192" w:rsidP="00BA0192">
            <w:pPr>
              <w:rPr>
                <w:rFonts w:ascii="Calibri" w:eastAsia="Calibri" w:hAnsi="Calibri"/>
              </w:rPr>
            </w:pPr>
          </w:p>
        </w:tc>
      </w:tr>
      <w:tr w:rsidR="00BA0192" w:rsidRPr="00BA0192" w14:paraId="73590E8C"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4B6A4DA" w14:textId="77777777" w:rsidR="00BA0192" w:rsidRPr="00BA0192" w:rsidRDefault="00BA0192" w:rsidP="00BA0192">
            <w:pPr>
              <w:jc w:val="center"/>
              <w:rPr>
                <w:rFonts w:ascii="Calibri" w:eastAsia="Calibri" w:hAnsi="Calibri"/>
              </w:rPr>
            </w:pPr>
            <w:r w:rsidRPr="00BA0192">
              <w:rPr>
                <w:rFonts w:ascii="Calibri" w:eastAsia="Calibri" w:hAnsi="Calibri"/>
              </w:rPr>
              <w:t>7320</w:t>
            </w:r>
          </w:p>
        </w:tc>
        <w:tc>
          <w:tcPr>
            <w:tcW w:w="4077" w:type="dxa"/>
            <w:tcBorders>
              <w:top w:val="nil"/>
              <w:left w:val="nil"/>
              <w:bottom w:val="single" w:sz="4" w:space="0" w:color="auto"/>
              <w:right w:val="single" w:sz="4" w:space="0" w:color="auto"/>
            </w:tcBorders>
            <w:shd w:val="clear" w:color="auto" w:fill="auto"/>
            <w:vAlign w:val="center"/>
          </w:tcPr>
          <w:p w14:paraId="4DDF3C1A" w14:textId="77777777" w:rsidR="00BA0192" w:rsidRPr="00BA0192" w:rsidRDefault="00BA0192" w:rsidP="00BA0192">
            <w:pPr>
              <w:rPr>
                <w:rFonts w:ascii="Calibri" w:eastAsia="Calibri" w:hAnsi="Calibri"/>
              </w:rPr>
            </w:pPr>
            <w:r w:rsidRPr="00BA0192">
              <w:rPr>
                <w:rFonts w:ascii="Calibri" w:eastAsia="Calibri" w:hAnsi="Calibri"/>
              </w:rPr>
              <w:t>Deluros de stejărete (garnitete) podzolit, Pm</w:t>
            </w:r>
          </w:p>
        </w:tc>
        <w:tc>
          <w:tcPr>
            <w:tcW w:w="1134" w:type="dxa"/>
            <w:tcBorders>
              <w:top w:val="nil"/>
              <w:left w:val="nil"/>
              <w:bottom w:val="single" w:sz="4" w:space="0" w:color="auto"/>
              <w:right w:val="single" w:sz="4" w:space="0" w:color="auto"/>
            </w:tcBorders>
            <w:shd w:val="clear" w:color="auto" w:fill="auto"/>
            <w:vAlign w:val="center"/>
          </w:tcPr>
          <w:p w14:paraId="0811836C" w14:textId="77777777" w:rsidR="00BA0192" w:rsidRPr="00BA0192" w:rsidRDefault="00BA0192" w:rsidP="00BA0192">
            <w:pPr>
              <w:jc w:val="center"/>
              <w:rPr>
                <w:rFonts w:ascii="Calibri" w:eastAsia="Calibri" w:hAnsi="Calibri"/>
              </w:rPr>
            </w:pPr>
            <w:r w:rsidRPr="00BA0192">
              <w:rPr>
                <w:rFonts w:ascii="Calibri" w:eastAsia="Calibri" w:hAnsi="Calibri"/>
              </w:rPr>
              <w:t>7221</w:t>
            </w:r>
          </w:p>
        </w:tc>
        <w:tc>
          <w:tcPr>
            <w:tcW w:w="3544" w:type="dxa"/>
            <w:tcBorders>
              <w:top w:val="nil"/>
              <w:left w:val="nil"/>
              <w:bottom w:val="single" w:sz="4" w:space="0" w:color="auto"/>
              <w:right w:val="single" w:sz="12" w:space="0" w:color="auto"/>
            </w:tcBorders>
            <w:shd w:val="clear" w:color="auto" w:fill="auto"/>
            <w:vAlign w:val="center"/>
          </w:tcPr>
          <w:p w14:paraId="22EB6EC6" w14:textId="77777777" w:rsidR="00BA0192" w:rsidRPr="00BA0192" w:rsidRDefault="00BA0192" w:rsidP="00BA0192">
            <w:pPr>
              <w:rPr>
                <w:rFonts w:ascii="Calibri" w:eastAsia="Calibri" w:hAnsi="Calibri"/>
                <w:lang w:val="fr-FR"/>
              </w:rPr>
            </w:pPr>
            <w:r w:rsidRPr="00BA0192">
              <w:rPr>
                <w:rFonts w:ascii="Calibri" w:eastAsia="Calibri" w:hAnsi="Calibri"/>
                <w:lang w:val="fr-FR"/>
              </w:rPr>
              <w:t>Gârniţet de versant de productivitate superioară (s)</w:t>
            </w:r>
          </w:p>
        </w:tc>
        <w:tc>
          <w:tcPr>
            <w:tcW w:w="992" w:type="dxa"/>
            <w:vMerge w:val="restart"/>
            <w:tcBorders>
              <w:top w:val="nil"/>
              <w:left w:val="single" w:sz="12" w:space="0" w:color="auto"/>
              <w:right w:val="single" w:sz="4" w:space="0" w:color="auto"/>
            </w:tcBorders>
            <w:shd w:val="clear" w:color="auto" w:fill="auto"/>
            <w:vAlign w:val="center"/>
          </w:tcPr>
          <w:p w14:paraId="3D055FAC" w14:textId="77777777" w:rsidR="00BA0192" w:rsidRPr="00BA0192" w:rsidRDefault="00BA0192" w:rsidP="00BA0192">
            <w:pPr>
              <w:rPr>
                <w:rFonts w:ascii="Calibri" w:eastAsia="Calibri" w:hAnsi="Calibri"/>
                <w:lang w:val="fr-FR"/>
              </w:rPr>
            </w:pPr>
            <w:r w:rsidRPr="00BA0192">
              <w:rPr>
                <w:rFonts w:ascii="Calibri" w:eastAsia="Calibri" w:hAnsi="Calibri"/>
              </w:rPr>
              <w:t>GE 58</w:t>
            </w:r>
          </w:p>
        </w:tc>
        <w:tc>
          <w:tcPr>
            <w:tcW w:w="4099" w:type="dxa"/>
            <w:vMerge w:val="restart"/>
            <w:tcBorders>
              <w:top w:val="nil"/>
              <w:left w:val="nil"/>
              <w:right w:val="single" w:sz="12" w:space="0" w:color="auto"/>
            </w:tcBorders>
            <w:shd w:val="clear" w:color="auto" w:fill="auto"/>
            <w:vAlign w:val="center"/>
          </w:tcPr>
          <w:p w14:paraId="123416BD"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gârniţete (m-s), soluri argiloiluviale vertice, V. ed. mijlociu-mare</w:t>
            </w:r>
          </w:p>
        </w:tc>
      </w:tr>
      <w:tr w:rsidR="00BA0192" w:rsidRPr="00BA0192" w14:paraId="6D33F960"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A901269" w14:textId="77777777" w:rsidR="00BA0192" w:rsidRPr="00BA0192" w:rsidRDefault="00BA0192" w:rsidP="00BA0192">
            <w:pPr>
              <w:jc w:val="center"/>
              <w:rPr>
                <w:rFonts w:ascii="Calibri" w:eastAsia="Calibri" w:hAnsi="Calibri"/>
              </w:rPr>
            </w:pPr>
            <w:r w:rsidRPr="00BA0192">
              <w:rPr>
                <w:rFonts w:ascii="Calibri" w:eastAsia="Calibri" w:hAnsi="Calibri"/>
              </w:rPr>
              <w:t>7332a</w:t>
            </w:r>
          </w:p>
        </w:tc>
        <w:tc>
          <w:tcPr>
            <w:tcW w:w="4077" w:type="dxa"/>
            <w:tcBorders>
              <w:top w:val="nil"/>
              <w:left w:val="nil"/>
              <w:bottom w:val="single" w:sz="4" w:space="0" w:color="auto"/>
              <w:right w:val="single" w:sz="4" w:space="0" w:color="auto"/>
            </w:tcBorders>
            <w:shd w:val="clear" w:color="auto" w:fill="auto"/>
            <w:vAlign w:val="center"/>
          </w:tcPr>
          <w:p w14:paraId="441F223B" w14:textId="77777777" w:rsidR="00BA0192" w:rsidRPr="00BA0192" w:rsidRDefault="00BA0192" w:rsidP="00BA0192">
            <w:pPr>
              <w:rPr>
                <w:rFonts w:ascii="Calibri" w:eastAsia="Calibri" w:hAnsi="Calibri"/>
              </w:rPr>
            </w:pPr>
            <w:r w:rsidRPr="00BA0192">
              <w:rPr>
                <w:rFonts w:ascii="Calibri" w:eastAsia="Calibri" w:hAnsi="Calibri"/>
              </w:rPr>
              <w:t>Deluros de gârnițete cu stejar Pm, podzolit-pseudogleizat, edafic mijlociu-mare</w:t>
            </w:r>
          </w:p>
        </w:tc>
        <w:tc>
          <w:tcPr>
            <w:tcW w:w="1134" w:type="dxa"/>
            <w:tcBorders>
              <w:top w:val="nil"/>
              <w:left w:val="nil"/>
              <w:bottom w:val="single" w:sz="4" w:space="0" w:color="auto"/>
              <w:right w:val="single" w:sz="4" w:space="0" w:color="auto"/>
            </w:tcBorders>
            <w:shd w:val="clear" w:color="auto" w:fill="auto"/>
            <w:vAlign w:val="center"/>
          </w:tcPr>
          <w:p w14:paraId="79711456" w14:textId="77777777" w:rsidR="00BA0192" w:rsidRPr="00BA0192" w:rsidRDefault="00BA0192" w:rsidP="00BA0192">
            <w:pPr>
              <w:jc w:val="center"/>
              <w:rPr>
                <w:rFonts w:ascii="Calibri" w:eastAsia="Calibri" w:hAnsi="Calibri"/>
              </w:rPr>
            </w:pPr>
            <w:r w:rsidRPr="00BA0192">
              <w:rPr>
                <w:rFonts w:ascii="Calibri" w:eastAsia="Calibri" w:hAnsi="Calibri"/>
              </w:rPr>
              <w:t>7222</w:t>
            </w:r>
          </w:p>
        </w:tc>
        <w:tc>
          <w:tcPr>
            <w:tcW w:w="3544" w:type="dxa"/>
            <w:tcBorders>
              <w:top w:val="nil"/>
              <w:left w:val="nil"/>
              <w:bottom w:val="single" w:sz="4" w:space="0" w:color="auto"/>
              <w:right w:val="single" w:sz="12" w:space="0" w:color="auto"/>
            </w:tcBorders>
            <w:shd w:val="clear" w:color="auto" w:fill="auto"/>
            <w:vAlign w:val="center"/>
          </w:tcPr>
          <w:p w14:paraId="02261E75" w14:textId="77777777" w:rsidR="00BA0192" w:rsidRPr="00BA0192" w:rsidRDefault="00BA0192" w:rsidP="00BA0192">
            <w:pPr>
              <w:rPr>
                <w:rFonts w:ascii="Calibri" w:eastAsia="Calibri" w:hAnsi="Calibri"/>
                <w:lang w:val="fr-FR"/>
              </w:rPr>
            </w:pPr>
            <w:r w:rsidRPr="00BA0192">
              <w:rPr>
                <w:rFonts w:ascii="Calibri" w:eastAsia="Calibri" w:hAnsi="Calibri"/>
                <w:lang w:val="fr-FR"/>
              </w:rPr>
              <w:t>Gârniţet de versant de productivitate mijlocie (m)</w:t>
            </w:r>
          </w:p>
        </w:tc>
        <w:tc>
          <w:tcPr>
            <w:tcW w:w="992" w:type="dxa"/>
            <w:vMerge/>
            <w:tcBorders>
              <w:left w:val="single" w:sz="12" w:space="0" w:color="auto"/>
              <w:right w:val="single" w:sz="4" w:space="0" w:color="auto"/>
            </w:tcBorders>
            <w:shd w:val="clear" w:color="auto" w:fill="auto"/>
            <w:vAlign w:val="center"/>
          </w:tcPr>
          <w:p w14:paraId="0B6B21AF"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27F7EC60" w14:textId="77777777" w:rsidR="00BA0192" w:rsidRPr="00BA0192" w:rsidRDefault="00BA0192" w:rsidP="00BA0192">
            <w:pPr>
              <w:rPr>
                <w:rFonts w:ascii="Calibri" w:eastAsia="Calibri" w:hAnsi="Calibri"/>
                <w:lang w:val="fr-FR"/>
              </w:rPr>
            </w:pPr>
          </w:p>
        </w:tc>
      </w:tr>
      <w:tr w:rsidR="00BA0192" w:rsidRPr="00BA0192" w14:paraId="29FDA41F"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7DF2D903" w14:textId="77777777" w:rsidR="00BA0192" w:rsidRPr="00BA0192" w:rsidRDefault="00BA0192" w:rsidP="00BA0192">
            <w:pPr>
              <w:jc w:val="center"/>
              <w:rPr>
                <w:rFonts w:ascii="Calibri" w:eastAsia="Calibri" w:hAnsi="Calibri"/>
              </w:rPr>
            </w:pPr>
            <w:r w:rsidRPr="00BA0192">
              <w:rPr>
                <w:rFonts w:ascii="Calibri" w:eastAsia="Calibri" w:hAnsi="Calibri"/>
              </w:rPr>
              <w:t>7333a</w:t>
            </w:r>
          </w:p>
        </w:tc>
        <w:tc>
          <w:tcPr>
            <w:tcW w:w="4077" w:type="dxa"/>
            <w:tcBorders>
              <w:top w:val="nil"/>
              <w:left w:val="nil"/>
              <w:bottom w:val="single" w:sz="12" w:space="0" w:color="auto"/>
              <w:right w:val="single" w:sz="4" w:space="0" w:color="auto"/>
            </w:tcBorders>
            <w:shd w:val="clear" w:color="auto" w:fill="auto"/>
            <w:vAlign w:val="center"/>
          </w:tcPr>
          <w:p w14:paraId="687C375B" w14:textId="77777777" w:rsidR="00BA0192" w:rsidRPr="00BA0192" w:rsidRDefault="00BA0192" w:rsidP="00BA0192">
            <w:pPr>
              <w:rPr>
                <w:rFonts w:ascii="Calibri" w:eastAsia="Calibri" w:hAnsi="Calibri"/>
              </w:rPr>
            </w:pPr>
            <w:r w:rsidRPr="00BA0192">
              <w:rPr>
                <w:rFonts w:ascii="Calibri" w:eastAsia="Calibri" w:hAnsi="Calibri"/>
              </w:rPr>
              <w:t>Deluros de gârnițete cu stejar Pm/s, brun podzolit puternic pseudogleizat, edafic mare</w:t>
            </w:r>
          </w:p>
        </w:tc>
        <w:tc>
          <w:tcPr>
            <w:tcW w:w="1134" w:type="dxa"/>
            <w:tcBorders>
              <w:top w:val="nil"/>
              <w:left w:val="nil"/>
              <w:bottom w:val="single" w:sz="12" w:space="0" w:color="auto"/>
              <w:right w:val="single" w:sz="4" w:space="0" w:color="auto"/>
            </w:tcBorders>
            <w:shd w:val="clear" w:color="auto" w:fill="auto"/>
            <w:vAlign w:val="center"/>
          </w:tcPr>
          <w:p w14:paraId="0064943A" w14:textId="77777777" w:rsidR="00BA0192" w:rsidRPr="00BA0192" w:rsidRDefault="00BA0192" w:rsidP="00BA0192">
            <w:pPr>
              <w:jc w:val="center"/>
              <w:rPr>
                <w:rFonts w:ascii="Calibri" w:eastAsia="Calibri" w:hAnsi="Calibri"/>
              </w:rPr>
            </w:pPr>
            <w:r w:rsidRPr="00BA0192">
              <w:rPr>
                <w:rFonts w:ascii="Calibri" w:eastAsia="Calibri" w:hAnsi="Calibri"/>
              </w:rPr>
              <w:t>7532</w:t>
            </w:r>
          </w:p>
        </w:tc>
        <w:tc>
          <w:tcPr>
            <w:tcW w:w="3544" w:type="dxa"/>
            <w:tcBorders>
              <w:top w:val="nil"/>
              <w:left w:val="nil"/>
              <w:bottom w:val="single" w:sz="12" w:space="0" w:color="auto"/>
              <w:right w:val="single" w:sz="12" w:space="0" w:color="auto"/>
            </w:tcBorders>
            <w:shd w:val="clear" w:color="auto" w:fill="auto"/>
            <w:vAlign w:val="center"/>
          </w:tcPr>
          <w:p w14:paraId="2D971358" w14:textId="77777777" w:rsidR="00BA0192" w:rsidRPr="00BA0192" w:rsidRDefault="00BA0192" w:rsidP="00BA0192">
            <w:pPr>
              <w:rPr>
                <w:rFonts w:ascii="Calibri" w:eastAsia="Calibri" w:hAnsi="Calibri"/>
                <w:lang w:val="fr-FR"/>
              </w:rPr>
            </w:pPr>
            <w:r w:rsidRPr="00BA0192">
              <w:rPr>
                <w:rFonts w:ascii="Calibri" w:eastAsia="Calibri" w:hAnsi="Calibri"/>
                <w:lang w:val="fr-FR"/>
              </w:rPr>
              <w:t>Gârniţeto-șleau de deal (m)</w:t>
            </w:r>
          </w:p>
        </w:tc>
        <w:tc>
          <w:tcPr>
            <w:tcW w:w="992" w:type="dxa"/>
            <w:vMerge/>
            <w:tcBorders>
              <w:left w:val="single" w:sz="12" w:space="0" w:color="auto"/>
              <w:bottom w:val="single" w:sz="12" w:space="0" w:color="auto"/>
              <w:right w:val="single" w:sz="4" w:space="0" w:color="auto"/>
            </w:tcBorders>
            <w:shd w:val="clear" w:color="auto" w:fill="auto"/>
            <w:vAlign w:val="center"/>
          </w:tcPr>
          <w:p w14:paraId="17CDD922"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4F0FBE20" w14:textId="77777777" w:rsidR="00BA0192" w:rsidRPr="00BA0192" w:rsidRDefault="00BA0192" w:rsidP="00BA0192">
            <w:pPr>
              <w:rPr>
                <w:rFonts w:ascii="Calibri" w:eastAsia="Calibri" w:hAnsi="Calibri"/>
                <w:lang w:val="fr-FR"/>
              </w:rPr>
            </w:pPr>
          </w:p>
        </w:tc>
      </w:tr>
      <w:tr w:rsidR="00BA0192" w:rsidRPr="00BA0192" w14:paraId="16ACF2F5"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28E1295" w14:textId="77777777" w:rsidR="00BA0192" w:rsidRPr="00BA0192" w:rsidRDefault="00BA0192" w:rsidP="00BA0192">
            <w:pPr>
              <w:jc w:val="center"/>
              <w:rPr>
                <w:rFonts w:ascii="Calibri" w:eastAsia="Calibri" w:hAnsi="Calibri"/>
              </w:rPr>
            </w:pPr>
            <w:r w:rsidRPr="00BA0192">
              <w:rPr>
                <w:rFonts w:ascii="Calibri" w:eastAsia="Calibri" w:hAnsi="Calibri"/>
              </w:rPr>
              <w:t>6151</w:t>
            </w:r>
          </w:p>
        </w:tc>
        <w:tc>
          <w:tcPr>
            <w:tcW w:w="4077" w:type="dxa"/>
            <w:tcBorders>
              <w:top w:val="nil"/>
              <w:left w:val="nil"/>
              <w:bottom w:val="single" w:sz="4" w:space="0" w:color="auto"/>
              <w:right w:val="single" w:sz="4" w:space="0" w:color="auto"/>
            </w:tcBorders>
            <w:shd w:val="clear" w:color="auto" w:fill="auto"/>
            <w:vAlign w:val="center"/>
          </w:tcPr>
          <w:p w14:paraId="1F6B7F06"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cvercete (cer, gârniţă) Pi, brun edafic mic</w:t>
            </w:r>
          </w:p>
        </w:tc>
        <w:tc>
          <w:tcPr>
            <w:tcW w:w="1134" w:type="dxa"/>
            <w:tcBorders>
              <w:top w:val="nil"/>
              <w:left w:val="nil"/>
              <w:bottom w:val="single" w:sz="4" w:space="0" w:color="auto"/>
              <w:right w:val="single" w:sz="4" w:space="0" w:color="auto"/>
            </w:tcBorders>
            <w:shd w:val="clear" w:color="auto" w:fill="auto"/>
            <w:vAlign w:val="center"/>
          </w:tcPr>
          <w:p w14:paraId="79F4D90D" w14:textId="77777777" w:rsidR="00BA0192" w:rsidRPr="00BA0192" w:rsidRDefault="00BA0192" w:rsidP="00BA0192">
            <w:pPr>
              <w:jc w:val="center"/>
              <w:rPr>
                <w:rFonts w:ascii="Calibri" w:eastAsia="Calibri" w:hAnsi="Calibri"/>
              </w:rPr>
            </w:pPr>
            <w:r w:rsidRPr="00BA0192">
              <w:rPr>
                <w:rFonts w:ascii="Calibri" w:eastAsia="Calibri" w:hAnsi="Calibri"/>
              </w:rPr>
              <w:t>7223</w:t>
            </w:r>
          </w:p>
        </w:tc>
        <w:tc>
          <w:tcPr>
            <w:tcW w:w="3544" w:type="dxa"/>
            <w:tcBorders>
              <w:top w:val="nil"/>
              <w:left w:val="nil"/>
              <w:bottom w:val="single" w:sz="4" w:space="0" w:color="auto"/>
              <w:right w:val="single" w:sz="12" w:space="0" w:color="auto"/>
            </w:tcBorders>
            <w:shd w:val="clear" w:color="auto" w:fill="auto"/>
            <w:vAlign w:val="center"/>
          </w:tcPr>
          <w:p w14:paraId="4137D0B1" w14:textId="77777777" w:rsidR="00BA0192" w:rsidRPr="00BA0192" w:rsidRDefault="00BA0192" w:rsidP="00BA0192">
            <w:pPr>
              <w:rPr>
                <w:rFonts w:ascii="Calibri" w:eastAsia="Calibri" w:hAnsi="Calibri"/>
                <w:lang w:val="fr-FR"/>
              </w:rPr>
            </w:pPr>
            <w:r w:rsidRPr="00BA0192">
              <w:rPr>
                <w:rFonts w:ascii="Calibri" w:eastAsia="Calibri" w:hAnsi="Calibri"/>
                <w:lang w:val="fr-FR"/>
              </w:rPr>
              <w:t>Gârniţet de dealuri pe soluri scheletice (i)</w:t>
            </w:r>
          </w:p>
        </w:tc>
        <w:tc>
          <w:tcPr>
            <w:tcW w:w="992" w:type="dxa"/>
            <w:vMerge w:val="restart"/>
            <w:tcBorders>
              <w:top w:val="nil"/>
              <w:left w:val="single" w:sz="12" w:space="0" w:color="auto"/>
              <w:right w:val="single" w:sz="4" w:space="0" w:color="auto"/>
            </w:tcBorders>
            <w:shd w:val="clear" w:color="auto" w:fill="auto"/>
            <w:vAlign w:val="center"/>
          </w:tcPr>
          <w:p w14:paraId="154DF1A4" w14:textId="77777777" w:rsidR="00BA0192" w:rsidRPr="00BA0192" w:rsidRDefault="00BA0192" w:rsidP="00BA0192">
            <w:pPr>
              <w:rPr>
                <w:rFonts w:ascii="Calibri" w:eastAsia="Calibri" w:hAnsi="Calibri"/>
                <w:lang w:val="fr-FR"/>
              </w:rPr>
            </w:pPr>
            <w:r w:rsidRPr="00BA0192">
              <w:rPr>
                <w:rFonts w:ascii="Calibri" w:eastAsia="Calibri" w:hAnsi="Calibri"/>
              </w:rPr>
              <w:t>GE 59</w:t>
            </w:r>
            <w:r w:rsidRPr="00BA0192">
              <w:rPr>
                <w:rFonts w:ascii="Calibri" w:eastAsia="Calibri" w:hAnsi="Calibri"/>
                <w:lang w:val="fr-FR"/>
              </w:rPr>
              <w:t> </w:t>
            </w:r>
          </w:p>
        </w:tc>
        <w:tc>
          <w:tcPr>
            <w:tcW w:w="4099" w:type="dxa"/>
            <w:vMerge w:val="restart"/>
            <w:tcBorders>
              <w:top w:val="nil"/>
              <w:left w:val="nil"/>
              <w:right w:val="single" w:sz="12" w:space="0" w:color="auto"/>
            </w:tcBorders>
            <w:shd w:val="clear" w:color="auto" w:fill="auto"/>
            <w:vAlign w:val="center"/>
          </w:tcPr>
          <w:p w14:paraId="6A3BE429" w14:textId="77777777" w:rsidR="00BA0192" w:rsidRPr="00BA0192" w:rsidRDefault="00BA0192" w:rsidP="00BA0192">
            <w:pPr>
              <w:rPr>
                <w:rFonts w:ascii="Calibri" w:eastAsia="Calibri" w:hAnsi="Calibri"/>
                <w:lang w:val="fr-FR"/>
              </w:rPr>
            </w:pPr>
            <w:r w:rsidRPr="00BA0192">
              <w:rPr>
                <w:rFonts w:ascii="Calibri" w:eastAsia="Calibri" w:hAnsi="Calibri"/>
              </w:rPr>
              <w:t>Deluros de gârniţete (i), soluri scheletice, litice-litosoluri, V. ed. mic</w:t>
            </w:r>
            <w:r w:rsidRPr="00BA0192">
              <w:rPr>
                <w:rFonts w:ascii="Calibri" w:eastAsia="Calibri" w:hAnsi="Calibri"/>
                <w:lang w:val="fr-FR"/>
              </w:rPr>
              <w:t> </w:t>
            </w:r>
          </w:p>
        </w:tc>
      </w:tr>
      <w:tr w:rsidR="00BA0192" w:rsidRPr="00BA0192" w14:paraId="1979EFC4"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3F1505D" w14:textId="77777777" w:rsidR="00BA0192" w:rsidRPr="00BA0192" w:rsidRDefault="00BA0192" w:rsidP="00BA0192">
            <w:pPr>
              <w:jc w:val="center"/>
              <w:rPr>
                <w:rFonts w:ascii="Calibri" w:eastAsia="Calibri" w:hAnsi="Calibri"/>
              </w:rPr>
            </w:pPr>
            <w:r w:rsidRPr="00BA0192">
              <w:rPr>
                <w:rFonts w:ascii="Calibri" w:eastAsia="Calibri" w:hAnsi="Calibri"/>
              </w:rPr>
              <w:t>7310</w:t>
            </w:r>
          </w:p>
        </w:tc>
        <w:tc>
          <w:tcPr>
            <w:tcW w:w="4077" w:type="dxa"/>
            <w:tcBorders>
              <w:top w:val="nil"/>
              <w:left w:val="nil"/>
              <w:bottom w:val="single" w:sz="4" w:space="0" w:color="auto"/>
              <w:right w:val="single" w:sz="4" w:space="0" w:color="auto"/>
            </w:tcBorders>
            <w:shd w:val="clear" w:color="auto" w:fill="auto"/>
            <w:vAlign w:val="center"/>
          </w:tcPr>
          <w:p w14:paraId="5BA4AB78" w14:textId="77777777" w:rsidR="00BA0192" w:rsidRPr="00BA0192" w:rsidRDefault="00BA0192" w:rsidP="00BA0192">
            <w:pPr>
              <w:rPr>
                <w:rFonts w:ascii="Calibri" w:eastAsia="Calibri" w:hAnsi="Calibri"/>
              </w:rPr>
            </w:pPr>
            <w:r w:rsidRPr="00BA0192">
              <w:rPr>
                <w:rFonts w:ascii="Calibri" w:eastAsia="Calibri" w:hAnsi="Calibri"/>
              </w:rPr>
              <w:t>Deluros de stejărete (garnitete), podzolit, Pi</w:t>
            </w:r>
          </w:p>
        </w:tc>
        <w:tc>
          <w:tcPr>
            <w:tcW w:w="1134" w:type="dxa"/>
            <w:tcBorders>
              <w:top w:val="nil"/>
              <w:left w:val="nil"/>
              <w:bottom w:val="single" w:sz="4" w:space="0" w:color="auto"/>
              <w:right w:val="single" w:sz="4" w:space="0" w:color="auto"/>
            </w:tcBorders>
            <w:shd w:val="clear" w:color="auto" w:fill="auto"/>
            <w:vAlign w:val="center"/>
          </w:tcPr>
          <w:p w14:paraId="5752F076" w14:textId="77777777" w:rsidR="00BA0192" w:rsidRPr="00BA0192" w:rsidRDefault="00BA0192" w:rsidP="00BA0192">
            <w:pPr>
              <w:jc w:val="center"/>
              <w:rPr>
                <w:rFonts w:ascii="Calibri" w:eastAsia="Calibri" w:hAnsi="Calibri"/>
              </w:rPr>
            </w:pPr>
            <w:r w:rsidRPr="00BA0192">
              <w:rPr>
                <w:rFonts w:ascii="Calibri" w:eastAsia="Calibri" w:hAnsi="Calibri"/>
              </w:rPr>
              <w:t>7224</w:t>
            </w:r>
          </w:p>
        </w:tc>
        <w:tc>
          <w:tcPr>
            <w:tcW w:w="3544" w:type="dxa"/>
            <w:tcBorders>
              <w:top w:val="nil"/>
              <w:left w:val="nil"/>
              <w:bottom w:val="single" w:sz="4" w:space="0" w:color="auto"/>
              <w:right w:val="single" w:sz="12" w:space="0" w:color="auto"/>
            </w:tcBorders>
            <w:shd w:val="clear" w:color="auto" w:fill="auto"/>
            <w:vAlign w:val="center"/>
          </w:tcPr>
          <w:p w14:paraId="23DFBEDA" w14:textId="77777777" w:rsidR="00BA0192" w:rsidRPr="00BA0192" w:rsidRDefault="00BA0192" w:rsidP="00BA0192">
            <w:pPr>
              <w:rPr>
                <w:rFonts w:ascii="Calibri" w:eastAsia="Calibri" w:hAnsi="Calibri"/>
                <w:lang w:val="fr-FR"/>
              </w:rPr>
            </w:pPr>
            <w:r w:rsidRPr="00BA0192">
              <w:rPr>
                <w:rFonts w:ascii="Calibri" w:eastAsia="Calibri" w:hAnsi="Calibri"/>
                <w:lang w:val="fr-FR"/>
              </w:rPr>
              <w:t>Gârniţet de dealuri de productivitate inferioară (i)</w:t>
            </w:r>
          </w:p>
        </w:tc>
        <w:tc>
          <w:tcPr>
            <w:tcW w:w="992" w:type="dxa"/>
            <w:vMerge/>
            <w:tcBorders>
              <w:left w:val="single" w:sz="12" w:space="0" w:color="auto"/>
              <w:right w:val="single" w:sz="4" w:space="0" w:color="auto"/>
            </w:tcBorders>
            <w:shd w:val="clear" w:color="auto" w:fill="auto"/>
            <w:vAlign w:val="center"/>
          </w:tcPr>
          <w:p w14:paraId="59A97ED2"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56731F05" w14:textId="77777777" w:rsidR="00BA0192" w:rsidRPr="00BA0192" w:rsidRDefault="00BA0192" w:rsidP="00BA0192">
            <w:pPr>
              <w:rPr>
                <w:rFonts w:ascii="Calibri" w:eastAsia="Calibri" w:hAnsi="Calibri"/>
                <w:lang w:val="fr-FR"/>
              </w:rPr>
            </w:pPr>
          </w:p>
        </w:tc>
      </w:tr>
      <w:tr w:rsidR="00BA0192" w:rsidRPr="00BA0192" w14:paraId="0CA45E95"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75EFE9B9" w14:textId="77777777" w:rsidR="00BA0192" w:rsidRPr="00BA0192" w:rsidRDefault="00BA0192" w:rsidP="00BA0192">
            <w:pPr>
              <w:jc w:val="center"/>
              <w:rPr>
                <w:rFonts w:ascii="Calibri" w:eastAsia="Calibri" w:hAnsi="Calibri"/>
              </w:rPr>
            </w:pPr>
            <w:r w:rsidRPr="00BA0192">
              <w:rPr>
                <w:rFonts w:ascii="Calibri" w:eastAsia="Calibri" w:hAnsi="Calibri"/>
              </w:rPr>
              <w:t>7410</w:t>
            </w:r>
          </w:p>
        </w:tc>
        <w:tc>
          <w:tcPr>
            <w:tcW w:w="4077" w:type="dxa"/>
            <w:tcBorders>
              <w:top w:val="nil"/>
              <w:left w:val="nil"/>
              <w:bottom w:val="single" w:sz="12" w:space="0" w:color="auto"/>
              <w:right w:val="single" w:sz="4" w:space="0" w:color="auto"/>
            </w:tcBorders>
            <w:shd w:val="clear" w:color="auto" w:fill="auto"/>
            <w:vAlign w:val="center"/>
          </w:tcPr>
          <w:p w14:paraId="0FE64EE7" w14:textId="77777777" w:rsidR="00BA0192" w:rsidRPr="00BA0192" w:rsidRDefault="00BA0192" w:rsidP="00BA0192">
            <w:pPr>
              <w:rPr>
                <w:rFonts w:ascii="Calibri" w:eastAsia="Calibri" w:hAnsi="Calibri"/>
              </w:rPr>
            </w:pPr>
            <w:r w:rsidRPr="00BA0192">
              <w:rPr>
                <w:rFonts w:ascii="Calibri" w:eastAsia="Calibri" w:hAnsi="Calibri"/>
              </w:rPr>
              <w:t>Deluros de stejărete (garnitete), brun, Pi</w:t>
            </w:r>
          </w:p>
        </w:tc>
        <w:tc>
          <w:tcPr>
            <w:tcW w:w="1134" w:type="dxa"/>
            <w:tcBorders>
              <w:top w:val="nil"/>
              <w:left w:val="nil"/>
              <w:bottom w:val="single" w:sz="12" w:space="0" w:color="auto"/>
              <w:right w:val="single" w:sz="4" w:space="0" w:color="auto"/>
            </w:tcBorders>
            <w:shd w:val="clear" w:color="auto" w:fill="auto"/>
            <w:vAlign w:val="center"/>
          </w:tcPr>
          <w:p w14:paraId="116DAE97" w14:textId="77777777" w:rsidR="00BA0192" w:rsidRPr="00BA0192" w:rsidRDefault="00BA0192" w:rsidP="00BA0192">
            <w:pPr>
              <w:jc w:val="center"/>
              <w:rPr>
                <w:rFonts w:ascii="Calibri" w:eastAsia="Calibri" w:hAnsi="Calibri"/>
              </w:rPr>
            </w:pPr>
            <w:r w:rsidRPr="00BA0192">
              <w:rPr>
                <w:rFonts w:ascii="Calibri" w:eastAsia="Calibri" w:hAnsi="Calibri"/>
              </w:rPr>
              <w:t>7225</w:t>
            </w:r>
          </w:p>
        </w:tc>
        <w:tc>
          <w:tcPr>
            <w:tcW w:w="3544" w:type="dxa"/>
            <w:tcBorders>
              <w:top w:val="nil"/>
              <w:left w:val="nil"/>
              <w:bottom w:val="single" w:sz="12" w:space="0" w:color="auto"/>
              <w:right w:val="single" w:sz="12" w:space="0" w:color="auto"/>
            </w:tcBorders>
            <w:shd w:val="clear" w:color="auto" w:fill="auto"/>
            <w:vAlign w:val="center"/>
          </w:tcPr>
          <w:p w14:paraId="37CF92F3" w14:textId="77777777" w:rsidR="00BA0192" w:rsidRPr="00BA0192" w:rsidRDefault="00BA0192" w:rsidP="00BA0192">
            <w:pPr>
              <w:rPr>
                <w:rFonts w:ascii="Calibri" w:eastAsia="Calibri" w:hAnsi="Calibri"/>
                <w:lang w:val="fr-FR"/>
              </w:rPr>
            </w:pPr>
            <w:r w:rsidRPr="00BA0192">
              <w:rPr>
                <w:rFonts w:ascii="Calibri" w:eastAsia="Calibri" w:hAnsi="Calibri"/>
                <w:lang w:val="fr-FR"/>
              </w:rPr>
              <w:t>Gârniţet dobrogean de dealuri de productivitate inferioară (i)</w:t>
            </w:r>
          </w:p>
        </w:tc>
        <w:tc>
          <w:tcPr>
            <w:tcW w:w="992" w:type="dxa"/>
            <w:vMerge/>
            <w:tcBorders>
              <w:left w:val="single" w:sz="12" w:space="0" w:color="auto"/>
              <w:bottom w:val="single" w:sz="12" w:space="0" w:color="auto"/>
              <w:right w:val="single" w:sz="4" w:space="0" w:color="auto"/>
            </w:tcBorders>
            <w:shd w:val="clear" w:color="auto" w:fill="auto"/>
            <w:vAlign w:val="center"/>
          </w:tcPr>
          <w:p w14:paraId="314541AE"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48F57C0A" w14:textId="77777777" w:rsidR="00BA0192" w:rsidRPr="00BA0192" w:rsidRDefault="00BA0192" w:rsidP="00BA0192">
            <w:pPr>
              <w:rPr>
                <w:rFonts w:ascii="Calibri" w:eastAsia="Calibri" w:hAnsi="Calibri"/>
                <w:lang w:val="fr-FR"/>
              </w:rPr>
            </w:pPr>
          </w:p>
        </w:tc>
      </w:tr>
      <w:tr w:rsidR="00BA0192" w:rsidRPr="00BA0192" w14:paraId="42A07239" w14:textId="77777777" w:rsidTr="005F3930">
        <w:trPr>
          <w:trHeight w:val="114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8CD3088" w14:textId="77777777" w:rsidR="00BA0192" w:rsidRPr="00BA0192" w:rsidRDefault="00BA0192" w:rsidP="00BA0192">
            <w:pPr>
              <w:jc w:val="center"/>
              <w:rPr>
                <w:rFonts w:ascii="Calibri" w:eastAsia="Calibri" w:hAnsi="Calibri"/>
              </w:rPr>
            </w:pPr>
            <w:r w:rsidRPr="00BA0192">
              <w:rPr>
                <w:rFonts w:ascii="Calibri" w:eastAsia="Calibri" w:hAnsi="Calibri"/>
              </w:rPr>
              <w:t>7333</w:t>
            </w:r>
          </w:p>
        </w:tc>
        <w:tc>
          <w:tcPr>
            <w:tcW w:w="4077" w:type="dxa"/>
            <w:tcBorders>
              <w:top w:val="nil"/>
              <w:left w:val="nil"/>
              <w:bottom w:val="single" w:sz="4" w:space="0" w:color="auto"/>
              <w:right w:val="single" w:sz="4" w:space="0" w:color="auto"/>
            </w:tcBorders>
            <w:shd w:val="clear" w:color="auto" w:fill="auto"/>
            <w:vAlign w:val="center"/>
          </w:tcPr>
          <w:p w14:paraId="12CB7FF1"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cvercete cu stejar Ps, brun podzolit puternic pseudogleizat, edafic mare</w:t>
            </w:r>
          </w:p>
        </w:tc>
        <w:tc>
          <w:tcPr>
            <w:tcW w:w="1134" w:type="dxa"/>
            <w:tcBorders>
              <w:top w:val="nil"/>
              <w:left w:val="nil"/>
              <w:bottom w:val="single" w:sz="4" w:space="0" w:color="auto"/>
              <w:right w:val="single" w:sz="4" w:space="0" w:color="auto"/>
            </w:tcBorders>
            <w:shd w:val="clear" w:color="auto" w:fill="auto"/>
            <w:vAlign w:val="center"/>
          </w:tcPr>
          <w:p w14:paraId="23F7EC50" w14:textId="77777777" w:rsidR="00BA0192" w:rsidRPr="00BA0192" w:rsidRDefault="00BA0192" w:rsidP="00BA0192">
            <w:pPr>
              <w:jc w:val="center"/>
              <w:rPr>
                <w:rFonts w:ascii="Calibri" w:eastAsia="Calibri" w:hAnsi="Calibri"/>
              </w:rPr>
            </w:pPr>
            <w:r w:rsidRPr="00BA0192">
              <w:rPr>
                <w:rFonts w:ascii="Calibri" w:eastAsia="Calibri" w:hAnsi="Calibri"/>
              </w:rPr>
              <w:t>5511</w:t>
            </w:r>
          </w:p>
        </w:tc>
        <w:tc>
          <w:tcPr>
            <w:tcW w:w="3544" w:type="dxa"/>
            <w:tcBorders>
              <w:top w:val="nil"/>
              <w:left w:val="nil"/>
              <w:bottom w:val="single" w:sz="4" w:space="0" w:color="auto"/>
              <w:right w:val="single" w:sz="12" w:space="0" w:color="auto"/>
            </w:tcBorders>
            <w:shd w:val="clear" w:color="auto" w:fill="auto"/>
            <w:vAlign w:val="center"/>
          </w:tcPr>
          <w:p w14:paraId="79316F88" w14:textId="77777777" w:rsidR="00BA0192" w:rsidRPr="00BA0192" w:rsidRDefault="00BA0192" w:rsidP="00BA0192">
            <w:pPr>
              <w:rPr>
                <w:rFonts w:ascii="Calibri" w:eastAsia="Calibri" w:hAnsi="Calibri"/>
              </w:rPr>
            </w:pPr>
            <w:r w:rsidRPr="00BA0192">
              <w:rPr>
                <w:rFonts w:ascii="Calibri" w:eastAsia="Calibri" w:hAnsi="Calibri"/>
              </w:rPr>
              <w:t>Stejăreto-goruneto-șleau de productivitate superioară (s)</w:t>
            </w:r>
          </w:p>
        </w:tc>
        <w:tc>
          <w:tcPr>
            <w:tcW w:w="992" w:type="dxa"/>
            <w:vMerge w:val="restart"/>
            <w:tcBorders>
              <w:top w:val="nil"/>
              <w:left w:val="single" w:sz="12" w:space="0" w:color="auto"/>
              <w:right w:val="single" w:sz="4" w:space="0" w:color="auto"/>
            </w:tcBorders>
            <w:shd w:val="clear" w:color="auto" w:fill="auto"/>
            <w:vAlign w:val="center"/>
          </w:tcPr>
          <w:p w14:paraId="7890B6A1" w14:textId="77777777" w:rsidR="00BA0192" w:rsidRPr="00BA0192" w:rsidRDefault="00BA0192" w:rsidP="00BA0192">
            <w:pPr>
              <w:rPr>
                <w:rFonts w:ascii="Calibri" w:eastAsia="Calibri" w:hAnsi="Calibri"/>
              </w:rPr>
            </w:pPr>
            <w:r w:rsidRPr="00BA0192">
              <w:rPr>
                <w:rFonts w:ascii="Calibri" w:eastAsia="Calibri" w:hAnsi="Calibri"/>
              </w:rPr>
              <w:t>GE 60</w:t>
            </w:r>
          </w:p>
        </w:tc>
        <w:tc>
          <w:tcPr>
            <w:tcW w:w="4099" w:type="dxa"/>
            <w:vMerge w:val="restart"/>
            <w:tcBorders>
              <w:top w:val="nil"/>
              <w:left w:val="nil"/>
              <w:right w:val="single" w:sz="12" w:space="0" w:color="auto"/>
            </w:tcBorders>
            <w:shd w:val="clear" w:color="auto" w:fill="auto"/>
            <w:vAlign w:val="center"/>
          </w:tcPr>
          <w:p w14:paraId="62BB3300" w14:textId="77777777" w:rsidR="00BA0192" w:rsidRPr="00BA0192" w:rsidRDefault="00BA0192" w:rsidP="00BA0192">
            <w:pPr>
              <w:rPr>
                <w:rFonts w:ascii="Calibri" w:eastAsia="Calibri" w:hAnsi="Calibri"/>
              </w:rPr>
            </w:pPr>
            <w:r w:rsidRPr="00BA0192">
              <w:rPr>
                <w:rFonts w:ascii="Calibri" w:eastAsia="Calibri" w:hAnsi="Calibri"/>
              </w:rPr>
              <w:t>Deluros de stejarete, stejăreto-gorunete și șleauri de deal (s), soluri argiloiluviale pseudogleizate, V. ed. mare</w:t>
            </w:r>
          </w:p>
        </w:tc>
      </w:tr>
      <w:tr w:rsidR="00BA0192" w:rsidRPr="00BA0192" w14:paraId="2FAF2E34"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04ACBC7" w14:textId="77777777" w:rsidR="00BA0192" w:rsidRPr="00BA0192" w:rsidRDefault="00BA0192" w:rsidP="00BA0192">
            <w:pPr>
              <w:jc w:val="center"/>
              <w:rPr>
                <w:rFonts w:ascii="Calibri" w:eastAsia="Calibri" w:hAnsi="Calibri"/>
              </w:rPr>
            </w:pPr>
            <w:r w:rsidRPr="00BA0192">
              <w:rPr>
                <w:rFonts w:ascii="Calibri" w:eastAsia="Calibri" w:hAnsi="Calibri"/>
              </w:rPr>
              <w:t>7430</w:t>
            </w:r>
          </w:p>
        </w:tc>
        <w:tc>
          <w:tcPr>
            <w:tcW w:w="4077" w:type="dxa"/>
            <w:tcBorders>
              <w:top w:val="nil"/>
              <w:left w:val="nil"/>
              <w:bottom w:val="single" w:sz="4" w:space="0" w:color="auto"/>
              <w:right w:val="single" w:sz="4" w:space="0" w:color="auto"/>
            </w:tcBorders>
            <w:shd w:val="clear" w:color="auto" w:fill="auto"/>
            <w:vAlign w:val="center"/>
          </w:tcPr>
          <w:p w14:paraId="70784750"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cvercete cu stejar Pm-s, brun, edafic mare</w:t>
            </w:r>
          </w:p>
        </w:tc>
        <w:tc>
          <w:tcPr>
            <w:tcW w:w="1134" w:type="dxa"/>
            <w:tcBorders>
              <w:top w:val="nil"/>
              <w:left w:val="nil"/>
              <w:bottom w:val="single" w:sz="4" w:space="0" w:color="auto"/>
              <w:right w:val="single" w:sz="4" w:space="0" w:color="auto"/>
            </w:tcBorders>
            <w:shd w:val="clear" w:color="auto" w:fill="auto"/>
            <w:vAlign w:val="center"/>
          </w:tcPr>
          <w:p w14:paraId="5154C6D7" w14:textId="77777777" w:rsidR="00BA0192" w:rsidRPr="00BA0192" w:rsidRDefault="00BA0192" w:rsidP="00BA0192">
            <w:pPr>
              <w:jc w:val="center"/>
              <w:rPr>
                <w:rFonts w:ascii="Calibri" w:eastAsia="Calibri" w:hAnsi="Calibri"/>
              </w:rPr>
            </w:pPr>
            <w:r w:rsidRPr="00BA0192">
              <w:rPr>
                <w:rFonts w:ascii="Calibri" w:eastAsia="Calibri" w:hAnsi="Calibri"/>
              </w:rPr>
              <w:t>5512</w:t>
            </w:r>
          </w:p>
        </w:tc>
        <w:tc>
          <w:tcPr>
            <w:tcW w:w="3544" w:type="dxa"/>
            <w:tcBorders>
              <w:top w:val="nil"/>
              <w:left w:val="nil"/>
              <w:bottom w:val="single" w:sz="4" w:space="0" w:color="auto"/>
              <w:right w:val="single" w:sz="12" w:space="0" w:color="auto"/>
            </w:tcBorders>
            <w:shd w:val="clear" w:color="auto" w:fill="auto"/>
            <w:vAlign w:val="center"/>
          </w:tcPr>
          <w:p w14:paraId="3C5D0CD5" w14:textId="77777777" w:rsidR="00BA0192" w:rsidRPr="00BA0192" w:rsidRDefault="00BA0192" w:rsidP="00BA0192">
            <w:pPr>
              <w:rPr>
                <w:rFonts w:ascii="Calibri" w:eastAsia="Calibri" w:hAnsi="Calibri"/>
              </w:rPr>
            </w:pPr>
            <w:r w:rsidRPr="00BA0192">
              <w:rPr>
                <w:rFonts w:ascii="Calibri" w:eastAsia="Calibri" w:hAnsi="Calibri"/>
              </w:rPr>
              <w:t xml:space="preserve">Șleau de deal cu gorun și stejar pedunculat de productivitate superioară (s)   </w:t>
            </w:r>
          </w:p>
        </w:tc>
        <w:tc>
          <w:tcPr>
            <w:tcW w:w="992" w:type="dxa"/>
            <w:vMerge/>
            <w:tcBorders>
              <w:left w:val="single" w:sz="12" w:space="0" w:color="auto"/>
              <w:right w:val="single" w:sz="4" w:space="0" w:color="auto"/>
            </w:tcBorders>
            <w:shd w:val="clear" w:color="auto" w:fill="auto"/>
            <w:vAlign w:val="center"/>
          </w:tcPr>
          <w:p w14:paraId="58C22257"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2AAC5114" w14:textId="77777777" w:rsidR="00BA0192" w:rsidRPr="00BA0192" w:rsidRDefault="00BA0192" w:rsidP="00BA0192">
            <w:pPr>
              <w:rPr>
                <w:rFonts w:ascii="Calibri" w:eastAsia="Calibri" w:hAnsi="Calibri"/>
              </w:rPr>
            </w:pPr>
          </w:p>
        </w:tc>
      </w:tr>
      <w:tr w:rsidR="00BA0192" w:rsidRPr="00BA0192" w14:paraId="3F2C76E4"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E8C54BC"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4" w:space="0" w:color="auto"/>
              <w:right w:val="single" w:sz="4" w:space="0" w:color="auto"/>
            </w:tcBorders>
            <w:shd w:val="clear" w:color="auto" w:fill="auto"/>
            <w:vAlign w:val="center"/>
          </w:tcPr>
          <w:p w14:paraId="189B93F4"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4" w:space="0" w:color="auto"/>
              <w:right w:val="single" w:sz="4" w:space="0" w:color="auto"/>
            </w:tcBorders>
            <w:shd w:val="clear" w:color="auto" w:fill="auto"/>
            <w:vAlign w:val="center"/>
          </w:tcPr>
          <w:p w14:paraId="2387C199" w14:textId="77777777" w:rsidR="00BA0192" w:rsidRPr="00BA0192" w:rsidRDefault="00BA0192" w:rsidP="00BA0192">
            <w:pPr>
              <w:jc w:val="center"/>
              <w:rPr>
                <w:rFonts w:ascii="Calibri" w:eastAsia="Calibri" w:hAnsi="Calibri"/>
              </w:rPr>
            </w:pPr>
            <w:r w:rsidRPr="00BA0192">
              <w:rPr>
                <w:rFonts w:ascii="Calibri" w:eastAsia="Calibri" w:hAnsi="Calibri"/>
              </w:rPr>
              <w:t>6131</w:t>
            </w:r>
          </w:p>
        </w:tc>
        <w:tc>
          <w:tcPr>
            <w:tcW w:w="3544" w:type="dxa"/>
            <w:tcBorders>
              <w:top w:val="nil"/>
              <w:left w:val="nil"/>
              <w:bottom w:val="single" w:sz="4" w:space="0" w:color="auto"/>
              <w:right w:val="single" w:sz="12" w:space="0" w:color="auto"/>
            </w:tcBorders>
            <w:shd w:val="clear" w:color="auto" w:fill="auto"/>
            <w:vAlign w:val="center"/>
          </w:tcPr>
          <w:p w14:paraId="2A1AC8C6"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 de platouri din regiunea de dealuri de productivitate superioară (s)</w:t>
            </w:r>
          </w:p>
        </w:tc>
        <w:tc>
          <w:tcPr>
            <w:tcW w:w="992" w:type="dxa"/>
            <w:vMerge/>
            <w:tcBorders>
              <w:left w:val="single" w:sz="12" w:space="0" w:color="auto"/>
              <w:right w:val="single" w:sz="4" w:space="0" w:color="auto"/>
            </w:tcBorders>
            <w:shd w:val="clear" w:color="auto" w:fill="auto"/>
            <w:vAlign w:val="center"/>
          </w:tcPr>
          <w:p w14:paraId="609524A0"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54AB0004" w14:textId="77777777" w:rsidR="00BA0192" w:rsidRPr="00BA0192" w:rsidRDefault="00BA0192" w:rsidP="00BA0192">
            <w:pPr>
              <w:rPr>
                <w:rFonts w:ascii="Calibri" w:eastAsia="Calibri" w:hAnsi="Calibri"/>
                <w:lang w:val="fr-FR"/>
              </w:rPr>
            </w:pPr>
          </w:p>
        </w:tc>
      </w:tr>
      <w:tr w:rsidR="00BA0192" w:rsidRPr="00BA0192" w14:paraId="69E37DB3"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7D9CFB6"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4" w:space="0" w:color="auto"/>
              <w:right w:val="single" w:sz="4" w:space="0" w:color="auto"/>
            </w:tcBorders>
            <w:shd w:val="clear" w:color="auto" w:fill="auto"/>
            <w:vAlign w:val="center"/>
          </w:tcPr>
          <w:p w14:paraId="6A024C83"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753E1DCB" w14:textId="77777777" w:rsidR="00BA0192" w:rsidRPr="00BA0192" w:rsidRDefault="00BA0192" w:rsidP="00BA0192">
            <w:pPr>
              <w:jc w:val="center"/>
              <w:rPr>
                <w:rFonts w:ascii="Calibri" w:eastAsia="Calibri" w:hAnsi="Calibri"/>
              </w:rPr>
            </w:pPr>
            <w:r w:rsidRPr="00BA0192">
              <w:rPr>
                <w:rFonts w:ascii="Calibri" w:eastAsia="Calibri" w:hAnsi="Calibri"/>
              </w:rPr>
              <w:t>6132</w:t>
            </w:r>
          </w:p>
        </w:tc>
        <w:tc>
          <w:tcPr>
            <w:tcW w:w="3544" w:type="dxa"/>
            <w:tcBorders>
              <w:top w:val="nil"/>
              <w:left w:val="nil"/>
              <w:bottom w:val="single" w:sz="4" w:space="0" w:color="auto"/>
              <w:right w:val="single" w:sz="12" w:space="0" w:color="auto"/>
            </w:tcBorders>
            <w:shd w:val="clear" w:color="auto" w:fill="auto"/>
            <w:vAlign w:val="center"/>
          </w:tcPr>
          <w:p w14:paraId="6B09FDA3"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Stejăret de coaste și platouri din regiunea de dealuri de productivitate mijlocie (m)          </w:t>
            </w:r>
          </w:p>
        </w:tc>
        <w:tc>
          <w:tcPr>
            <w:tcW w:w="992" w:type="dxa"/>
            <w:vMerge/>
            <w:tcBorders>
              <w:left w:val="single" w:sz="12" w:space="0" w:color="auto"/>
              <w:right w:val="single" w:sz="4" w:space="0" w:color="auto"/>
            </w:tcBorders>
            <w:shd w:val="clear" w:color="auto" w:fill="auto"/>
            <w:vAlign w:val="center"/>
          </w:tcPr>
          <w:p w14:paraId="79545105"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32B521EE" w14:textId="77777777" w:rsidR="00BA0192" w:rsidRPr="00BA0192" w:rsidRDefault="00BA0192" w:rsidP="00BA0192">
            <w:pPr>
              <w:rPr>
                <w:rFonts w:ascii="Calibri" w:eastAsia="Calibri" w:hAnsi="Calibri"/>
                <w:lang w:val="fr-FR"/>
              </w:rPr>
            </w:pPr>
          </w:p>
        </w:tc>
      </w:tr>
      <w:tr w:rsidR="00BA0192" w:rsidRPr="00BA0192" w14:paraId="27101F6A"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75A3EDA"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4" w:space="0" w:color="auto"/>
              <w:right w:val="single" w:sz="4" w:space="0" w:color="auto"/>
            </w:tcBorders>
            <w:shd w:val="clear" w:color="auto" w:fill="auto"/>
            <w:vAlign w:val="center"/>
          </w:tcPr>
          <w:p w14:paraId="3C2A1094"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34CAE05F" w14:textId="77777777" w:rsidR="00BA0192" w:rsidRPr="00BA0192" w:rsidRDefault="00BA0192" w:rsidP="00BA0192">
            <w:pPr>
              <w:jc w:val="center"/>
              <w:rPr>
                <w:rFonts w:ascii="Calibri" w:eastAsia="Calibri" w:hAnsi="Calibri"/>
              </w:rPr>
            </w:pPr>
            <w:r w:rsidRPr="00BA0192">
              <w:rPr>
                <w:rFonts w:ascii="Calibri" w:eastAsia="Calibri" w:hAnsi="Calibri"/>
              </w:rPr>
              <w:t>6211</w:t>
            </w:r>
          </w:p>
        </w:tc>
        <w:tc>
          <w:tcPr>
            <w:tcW w:w="3544" w:type="dxa"/>
            <w:tcBorders>
              <w:top w:val="nil"/>
              <w:left w:val="nil"/>
              <w:bottom w:val="single" w:sz="4" w:space="0" w:color="auto"/>
              <w:right w:val="single" w:sz="12" w:space="0" w:color="auto"/>
            </w:tcBorders>
            <w:shd w:val="clear" w:color="auto" w:fill="auto"/>
            <w:vAlign w:val="center"/>
          </w:tcPr>
          <w:p w14:paraId="660E77D9"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Stejăreto-șleau de deal de productivitate superioară (s)</w:t>
            </w:r>
          </w:p>
        </w:tc>
        <w:tc>
          <w:tcPr>
            <w:tcW w:w="992" w:type="dxa"/>
            <w:vMerge/>
            <w:tcBorders>
              <w:left w:val="single" w:sz="12" w:space="0" w:color="auto"/>
              <w:right w:val="single" w:sz="4" w:space="0" w:color="auto"/>
            </w:tcBorders>
            <w:shd w:val="clear" w:color="auto" w:fill="auto"/>
            <w:vAlign w:val="center"/>
          </w:tcPr>
          <w:p w14:paraId="5418A9C8"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5136315A" w14:textId="77777777" w:rsidR="00BA0192" w:rsidRPr="00BA0192" w:rsidRDefault="00BA0192" w:rsidP="00BA0192">
            <w:pPr>
              <w:rPr>
                <w:rFonts w:ascii="Calibri" w:eastAsia="Calibri" w:hAnsi="Calibri"/>
                <w:lang w:val="fr-FR"/>
              </w:rPr>
            </w:pPr>
          </w:p>
        </w:tc>
      </w:tr>
      <w:tr w:rsidR="00BA0192" w:rsidRPr="00BA0192" w14:paraId="21A88814"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3091F78E"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12" w:space="0" w:color="auto"/>
              <w:right w:val="single" w:sz="4" w:space="0" w:color="auto"/>
            </w:tcBorders>
            <w:shd w:val="clear" w:color="auto" w:fill="auto"/>
            <w:vAlign w:val="center"/>
          </w:tcPr>
          <w:p w14:paraId="6AD2D874"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12" w:space="0" w:color="auto"/>
              <w:right w:val="single" w:sz="4" w:space="0" w:color="auto"/>
            </w:tcBorders>
            <w:shd w:val="clear" w:color="auto" w:fill="auto"/>
            <w:vAlign w:val="center"/>
          </w:tcPr>
          <w:p w14:paraId="35C6BA20" w14:textId="77777777" w:rsidR="00BA0192" w:rsidRPr="00BA0192" w:rsidRDefault="00BA0192" w:rsidP="00BA0192">
            <w:pPr>
              <w:jc w:val="center"/>
              <w:rPr>
                <w:rFonts w:ascii="Calibri" w:eastAsia="Calibri" w:hAnsi="Calibri"/>
              </w:rPr>
            </w:pPr>
            <w:r w:rsidRPr="00BA0192">
              <w:rPr>
                <w:rFonts w:ascii="Calibri" w:eastAsia="Calibri" w:hAnsi="Calibri"/>
              </w:rPr>
              <w:t>6212</w:t>
            </w:r>
          </w:p>
        </w:tc>
        <w:tc>
          <w:tcPr>
            <w:tcW w:w="3544" w:type="dxa"/>
            <w:tcBorders>
              <w:top w:val="nil"/>
              <w:left w:val="nil"/>
              <w:bottom w:val="single" w:sz="12" w:space="0" w:color="auto"/>
              <w:right w:val="single" w:sz="12" w:space="0" w:color="auto"/>
            </w:tcBorders>
            <w:shd w:val="clear" w:color="auto" w:fill="auto"/>
            <w:vAlign w:val="center"/>
          </w:tcPr>
          <w:p w14:paraId="23DF2B54" w14:textId="77777777" w:rsidR="00BA0192" w:rsidRPr="00BA0192" w:rsidRDefault="00BA0192" w:rsidP="00BA0192">
            <w:pPr>
              <w:rPr>
                <w:rFonts w:ascii="Calibri" w:eastAsia="Calibri" w:hAnsi="Calibri"/>
              </w:rPr>
            </w:pPr>
            <w:r w:rsidRPr="00BA0192">
              <w:rPr>
                <w:rFonts w:ascii="Calibri" w:eastAsia="Calibri" w:hAnsi="Calibri"/>
              </w:rPr>
              <w:t xml:space="preserve">Șleau de deal cu stejar pedunculat de productivitate superioară (s)        </w:t>
            </w:r>
          </w:p>
        </w:tc>
        <w:tc>
          <w:tcPr>
            <w:tcW w:w="992" w:type="dxa"/>
            <w:vMerge/>
            <w:tcBorders>
              <w:left w:val="single" w:sz="12" w:space="0" w:color="auto"/>
              <w:bottom w:val="single" w:sz="12" w:space="0" w:color="auto"/>
              <w:right w:val="single" w:sz="4" w:space="0" w:color="auto"/>
            </w:tcBorders>
            <w:shd w:val="clear" w:color="auto" w:fill="auto"/>
            <w:vAlign w:val="center"/>
          </w:tcPr>
          <w:p w14:paraId="438DF6DA"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3843F205" w14:textId="77777777" w:rsidR="00BA0192" w:rsidRPr="00BA0192" w:rsidRDefault="00BA0192" w:rsidP="00BA0192">
            <w:pPr>
              <w:rPr>
                <w:rFonts w:ascii="Calibri" w:eastAsia="Calibri" w:hAnsi="Calibri"/>
              </w:rPr>
            </w:pPr>
          </w:p>
        </w:tc>
      </w:tr>
      <w:tr w:rsidR="00BA0192" w:rsidRPr="00BA0192" w14:paraId="26038C86" w14:textId="77777777" w:rsidTr="005F3930">
        <w:trPr>
          <w:trHeight w:val="683"/>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9792E12" w14:textId="77777777" w:rsidR="00BA0192" w:rsidRPr="00BA0192" w:rsidRDefault="00BA0192" w:rsidP="00BA0192">
            <w:pPr>
              <w:jc w:val="center"/>
              <w:rPr>
                <w:rFonts w:ascii="Calibri" w:eastAsia="Calibri" w:hAnsi="Calibri"/>
              </w:rPr>
            </w:pPr>
            <w:r w:rsidRPr="00BA0192">
              <w:rPr>
                <w:rFonts w:ascii="Calibri" w:eastAsia="Calibri" w:hAnsi="Calibri"/>
              </w:rPr>
              <w:t xml:space="preserve">6153b </w:t>
            </w:r>
          </w:p>
        </w:tc>
        <w:tc>
          <w:tcPr>
            <w:tcW w:w="4077" w:type="dxa"/>
            <w:tcBorders>
              <w:top w:val="nil"/>
              <w:left w:val="nil"/>
              <w:bottom w:val="single" w:sz="4" w:space="0" w:color="auto"/>
              <w:right w:val="single" w:sz="4" w:space="0" w:color="auto"/>
            </w:tcBorders>
            <w:shd w:val="clear" w:color="auto" w:fill="auto"/>
            <w:vAlign w:val="center"/>
          </w:tcPr>
          <w:p w14:paraId="18E95B55" w14:textId="77777777" w:rsidR="00BA0192" w:rsidRPr="00BA0192" w:rsidRDefault="00BA0192" w:rsidP="00BA0192">
            <w:pPr>
              <w:rPr>
                <w:rFonts w:ascii="Calibri" w:eastAsia="Calibri" w:hAnsi="Calibri"/>
              </w:rPr>
            </w:pPr>
            <w:r w:rsidRPr="00BA0192">
              <w:rPr>
                <w:rFonts w:ascii="Calibri" w:eastAsia="Calibri" w:hAnsi="Calibri"/>
              </w:rPr>
              <w:t>Deluros de gorunete și goruneto-şleauri Pm, brun şi cenuşiu edafic mijlociu</w:t>
            </w:r>
          </w:p>
        </w:tc>
        <w:tc>
          <w:tcPr>
            <w:tcW w:w="1134" w:type="dxa"/>
            <w:tcBorders>
              <w:top w:val="nil"/>
              <w:left w:val="nil"/>
              <w:bottom w:val="single" w:sz="4" w:space="0" w:color="auto"/>
              <w:right w:val="single" w:sz="4" w:space="0" w:color="auto"/>
            </w:tcBorders>
            <w:shd w:val="clear" w:color="auto" w:fill="auto"/>
            <w:vAlign w:val="center"/>
          </w:tcPr>
          <w:p w14:paraId="4B6189D8" w14:textId="77777777" w:rsidR="00BA0192" w:rsidRPr="00BA0192" w:rsidRDefault="00BA0192" w:rsidP="00BA0192">
            <w:pPr>
              <w:jc w:val="center"/>
              <w:rPr>
                <w:rFonts w:ascii="Calibri" w:eastAsia="Calibri" w:hAnsi="Calibri"/>
              </w:rPr>
            </w:pPr>
            <w:r w:rsidRPr="00BA0192">
              <w:rPr>
                <w:rFonts w:ascii="Calibri" w:eastAsia="Calibri" w:hAnsi="Calibri"/>
              </w:rPr>
              <w:t>5112</w:t>
            </w:r>
          </w:p>
        </w:tc>
        <w:tc>
          <w:tcPr>
            <w:tcW w:w="3544" w:type="dxa"/>
            <w:tcBorders>
              <w:top w:val="nil"/>
              <w:left w:val="nil"/>
              <w:bottom w:val="single" w:sz="4" w:space="0" w:color="auto"/>
              <w:right w:val="single" w:sz="12" w:space="0" w:color="auto"/>
            </w:tcBorders>
            <w:shd w:val="clear" w:color="auto" w:fill="auto"/>
            <w:vAlign w:val="center"/>
          </w:tcPr>
          <w:p w14:paraId="77F2059F" w14:textId="77777777" w:rsidR="00BA0192" w:rsidRPr="00BA0192" w:rsidRDefault="00BA0192" w:rsidP="00BA0192">
            <w:pPr>
              <w:rPr>
                <w:rFonts w:ascii="Calibri" w:eastAsia="Calibri" w:hAnsi="Calibri"/>
                <w:lang w:val="fr-FR"/>
              </w:rPr>
            </w:pPr>
            <w:r w:rsidRPr="00BA0192">
              <w:rPr>
                <w:rFonts w:ascii="Calibri" w:eastAsia="Calibri" w:hAnsi="Calibri"/>
                <w:lang w:val="fr-FR"/>
              </w:rPr>
              <w:t>Gorunet de câmpie înaltă (m)</w:t>
            </w:r>
          </w:p>
        </w:tc>
        <w:tc>
          <w:tcPr>
            <w:tcW w:w="992" w:type="dxa"/>
            <w:vMerge w:val="restart"/>
            <w:tcBorders>
              <w:top w:val="nil"/>
              <w:left w:val="single" w:sz="12" w:space="0" w:color="auto"/>
              <w:right w:val="single" w:sz="4" w:space="0" w:color="auto"/>
            </w:tcBorders>
            <w:shd w:val="clear" w:color="auto" w:fill="auto"/>
            <w:vAlign w:val="center"/>
          </w:tcPr>
          <w:p w14:paraId="1ACEA305" w14:textId="77777777" w:rsidR="00BA0192" w:rsidRPr="00BA0192" w:rsidRDefault="00BA0192" w:rsidP="00BA0192">
            <w:pPr>
              <w:rPr>
                <w:rFonts w:ascii="Calibri" w:eastAsia="Calibri" w:hAnsi="Calibri"/>
                <w:lang w:val="fr-FR"/>
              </w:rPr>
            </w:pPr>
            <w:r w:rsidRPr="00BA0192">
              <w:rPr>
                <w:rFonts w:ascii="Calibri" w:eastAsia="Calibri" w:hAnsi="Calibri"/>
              </w:rPr>
              <w:t>GE 61</w:t>
            </w:r>
          </w:p>
        </w:tc>
        <w:tc>
          <w:tcPr>
            <w:tcW w:w="4099" w:type="dxa"/>
            <w:vMerge w:val="restart"/>
            <w:tcBorders>
              <w:top w:val="nil"/>
              <w:left w:val="nil"/>
              <w:right w:val="single" w:sz="12" w:space="0" w:color="auto"/>
            </w:tcBorders>
            <w:shd w:val="clear" w:color="auto" w:fill="auto"/>
            <w:vAlign w:val="center"/>
          </w:tcPr>
          <w:p w14:paraId="0450ACD8" w14:textId="77777777" w:rsidR="00BA0192" w:rsidRPr="00BA0192" w:rsidRDefault="00BA0192" w:rsidP="00BA0192">
            <w:pPr>
              <w:rPr>
                <w:rFonts w:ascii="Calibri" w:eastAsia="Calibri" w:hAnsi="Calibri"/>
                <w:lang w:val="fr-FR"/>
              </w:rPr>
            </w:pPr>
            <w:r w:rsidRPr="00BA0192">
              <w:rPr>
                <w:rFonts w:ascii="Calibri" w:eastAsia="Calibri" w:hAnsi="Calibri"/>
              </w:rPr>
              <w:t>Deluros de goruneto-stejărete și șleauri de deal (m), soluri argiloiluviale-cenuşii, V. ed. mijlociu</w:t>
            </w:r>
          </w:p>
        </w:tc>
      </w:tr>
      <w:tr w:rsidR="00BA0192" w:rsidRPr="00BA0192" w14:paraId="23AD38BE" w14:textId="77777777" w:rsidTr="005F3930">
        <w:trPr>
          <w:trHeight w:val="112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132B10A" w14:textId="77777777" w:rsidR="00BA0192" w:rsidRPr="00BA0192" w:rsidRDefault="00BA0192" w:rsidP="00BA0192">
            <w:pPr>
              <w:jc w:val="center"/>
              <w:rPr>
                <w:rFonts w:ascii="Calibri" w:eastAsia="Calibri" w:hAnsi="Calibri"/>
              </w:rPr>
            </w:pPr>
            <w:r w:rsidRPr="00BA0192">
              <w:rPr>
                <w:rFonts w:ascii="Calibri" w:eastAsia="Calibri" w:hAnsi="Calibri"/>
              </w:rPr>
              <w:t>7332</w:t>
            </w:r>
          </w:p>
        </w:tc>
        <w:tc>
          <w:tcPr>
            <w:tcW w:w="4077" w:type="dxa"/>
            <w:tcBorders>
              <w:top w:val="nil"/>
              <w:left w:val="nil"/>
              <w:bottom w:val="single" w:sz="4" w:space="0" w:color="auto"/>
              <w:right w:val="single" w:sz="4" w:space="0" w:color="auto"/>
            </w:tcBorders>
            <w:shd w:val="clear" w:color="auto" w:fill="auto"/>
            <w:vAlign w:val="center"/>
          </w:tcPr>
          <w:p w14:paraId="40BECDF6" w14:textId="77777777" w:rsidR="00BA0192" w:rsidRPr="00BA0192" w:rsidRDefault="00BA0192" w:rsidP="00BA0192">
            <w:pPr>
              <w:rPr>
                <w:rFonts w:ascii="Calibri" w:eastAsia="Calibri" w:hAnsi="Calibri"/>
              </w:rPr>
            </w:pPr>
            <w:r w:rsidRPr="00BA0192">
              <w:rPr>
                <w:rFonts w:ascii="Calibri" w:eastAsia="Calibri" w:hAnsi="Calibri"/>
              </w:rPr>
              <w:t xml:space="preserve">Deluros de cvercete cu stejar Pm, podzolit-pseudogleizat, cu </w:t>
            </w:r>
            <w:r w:rsidRPr="00BA0192">
              <w:rPr>
                <w:rFonts w:ascii="Calibri" w:eastAsia="Calibri" w:hAnsi="Calibri"/>
                <w:i/>
                <w:iCs/>
              </w:rPr>
              <w:t>Poa pratensis - Carex caryophyllea</w:t>
            </w:r>
          </w:p>
        </w:tc>
        <w:tc>
          <w:tcPr>
            <w:tcW w:w="1134" w:type="dxa"/>
            <w:tcBorders>
              <w:top w:val="nil"/>
              <w:left w:val="nil"/>
              <w:bottom w:val="single" w:sz="4" w:space="0" w:color="auto"/>
              <w:right w:val="single" w:sz="4" w:space="0" w:color="auto"/>
            </w:tcBorders>
            <w:shd w:val="clear" w:color="auto" w:fill="auto"/>
            <w:vAlign w:val="center"/>
          </w:tcPr>
          <w:p w14:paraId="72F01D9F" w14:textId="77777777" w:rsidR="00BA0192" w:rsidRPr="00BA0192" w:rsidRDefault="00BA0192" w:rsidP="00BA0192">
            <w:pPr>
              <w:jc w:val="center"/>
              <w:rPr>
                <w:rFonts w:ascii="Calibri" w:eastAsia="Calibri" w:hAnsi="Calibri"/>
              </w:rPr>
            </w:pPr>
            <w:r w:rsidRPr="00BA0192">
              <w:rPr>
                <w:rFonts w:ascii="Calibri" w:eastAsia="Calibri" w:hAnsi="Calibri"/>
              </w:rPr>
              <w:t>5513</w:t>
            </w:r>
          </w:p>
        </w:tc>
        <w:tc>
          <w:tcPr>
            <w:tcW w:w="3544" w:type="dxa"/>
            <w:tcBorders>
              <w:top w:val="nil"/>
              <w:left w:val="nil"/>
              <w:bottom w:val="single" w:sz="4" w:space="0" w:color="auto"/>
              <w:right w:val="single" w:sz="12" w:space="0" w:color="auto"/>
            </w:tcBorders>
            <w:shd w:val="clear" w:color="auto" w:fill="auto"/>
            <w:vAlign w:val="center"/>
          </w:tcPr>
          <w:p w14:paraId="00AD5301"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Stejăreto-goruneto-șleau de productivitate mijlocie (m)</w:t>
            </w:r>
          </w:p>
        </w:tc>
        <w:tc>
          <w:tcPr>
            <w:tcW w:w="992" w:type="dxa"/>
            <w:vMerge/>
            <w:tcBorders>
              <w:left w:val="single" w:sz="12" w:space="0" w:color="auto"/>
              <w:right w:val="single" w:sz="4" w:space="0" w:color="auto"/>
            </w:tcBorders>
            <w:shd w:val="clear" w:color="auto" w:fill="auto"/>
            <w:vAlign w:val="center"/>
          </w:tcPr>
          <w:p w14:paraId="1455F2C1"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404EA218" w14:textId="77777777" w:rsidR="00BA0192" w:rsidRPr="00BA0192" w:rsidRDefault="00BA0192" w:rsidP="00BA0192">
            <w:pPr>
              <w:rPr>
                <w:rFonts w:ascii="Calibri" w:eastAsia="Calibri" w:hAnsi="Calibri"/>
                <w:lang w:val="fr-FR"/>
              </w:rPr>
            </w:pPr>
          </w:p>
        </w:tc>
      </w:tr>
      <w:tr w:rsidR="00BA0192" w:rsidRPr="00BA0192" w14:paraId="601FCC0D"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7668DDD" w14:textId="77777777" w:rsidR="00BA0192" w:rsidRPr="00BA0192" w:rsidRDefault="00BA0192" w:rsidP="00BA0192">
            <w:pPr>
              <w:jc w:val="center"/>
              <w:rPr>
                <w:rFonts w:ascii="Calibri" w:eastAsia="Calibri" w:hAnsi="Calibri"/>
              </w:rPr>
            </w:pPr>
            <w:r w:rsidRPr="00BA0192">
              <w:rPr>
                <w:rFonts w:ascii="Calibri" w:eastAsia="Calibri" w:hAnsi="Calibri"/>
              </w:rPr>
              <w:t>7420</w:t>
            </w:r>
          </w:p>
        </w:tc>
        <w:tc>
          <w:tcPr>
            <w:tcW w:w="4077" w:type="dxa"/>
            <w:tcBorders>
              <w:top w:val="nil"/>
              <w:left w:val="nil"/>
              <w:bottom w:val="single" w:sz="4" w:space="0" w:color="auto"/>
              <w:right w:val="single" w:sz="4" w:space="0" w:color="auto"/>
            </w:tcBorders>
            <w:shd w:val="clear" w:color="auto" w:fill="auto"/>
            <w:vAlign w:val="center"/>
          </w:tcPr>
          <w:p w14:paraId="445D4402"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stejărete, brun, Pm</w:t>
            </w:r>
          </w:p>
        </w:tc>
        <w:tc>
          <w:tcPr>
            <w:tcW w:w="1134" w:type="dxa"/>
            <w:tcBorders>
              <w:top w:val="nil"/>
              <w:left w:val="nil"/>
              <w:bottom w:val="single" w:sz="4" w:space="0" w:color="auto"/>
              <w:right w:val="single" w:sz="4" w:space="0" w:color="auto"/>
            </w:tcBorders>
            <w:shd w:val="clear" w:color="auto" w:fill="auto"/>
            <w:vAlign w:val="center"/>
          </w:tcPr>
          <w:p w14:paraId="4906C9B5" w14:textId="77777777" w:rsidR="00BA0192" w:rsidRPr="00BA0192" w:rsidRDefault="00BA0192" w:rsidP="00BA0192">
            <w:pPr>
              <w:jc w:val="center"/>
              <w:rPr>
                <w:rFonts w:ascii="Calibri" w:eastAsia="Calibri" w:hAnsi="Calibri"/>
              </w:rPr>
            </w:pPr>
            <w:r w:rsidRPr="00BA0192">
              <w:rPr>
                <w:rFonts w:ascii="Calibri" w:eastAsia="Calibri" w:hAnsi="Calibri"/>
              </w:rPr>
              <w:t>5514</w:t>
            </w:r>
          </w:p>
        </w:tc>
        <w:tc>
          <w:tcPr>
            <w:tcW w:w="3544" w:type="dxa"/>
            <w:tcBorders>
              <w:top w:val="nil"/>
              <w:left w:val="nil"/>
              <w:bottom w:val="single" w:sz="4" w:space="0" w:color="auto"/>
              <w:right w:val="single" w:sz="12" w:space="0" w:color="auto"/>
            </w:tcBorders>
            <w:shd w:val="clear" w:color="auto" w:fill="auto"/>
            <w:vAlign w:val="center"/>
          </w:tcPr>
          <w:p w14:paraId="2474FB73" w14:textId="77777777" w:rsidR="00BA0192" w:rsidRPr="00BA0192" w:rsidRDefault="00BA0192" w:rsidP="00BA0192">
            <w:pPr>
              <w:rPr>
                <w:rFonts w:ascii="Calibri" w:eastAsia="Calibri" w:hAnsi="Calibri"/>
                <w:lang w:val="fr-FR"/>
              </w:rPr>
            </w:pPr>
            <w:r w:rsidRPr="00BA0192">
              <w:rPr>
                <w:rFonts w:ascii="Calibri" w:eastAsia="Calibri" w:hAnsi="Calibri"/>
                <w:lang w:val="fr-FR"/>
              </w:rPr>
              <w:t>Șleau de deal cu gorun și stejar pedunculat de productivitate mijlocie (m)</w:t>
            </w:r>
          </w:p>
        </w:tc>
        <w:tc>
          <w:tcPr>
            <w:tcW w:w="992" w:type="dxa"/>
            <w:vMerge/>
            <w:tcBorders>
              <w:left w:val="single" w:sz="12" w:space="0" w:color="auto"/>
              <w:right w:val="single" w:sz="4" w:space="0" w:color="auto"/>
            </w:tcBorders>
            <w:shd w:val="clear" w:color="auto" w:fill="auto"/>
            <w:vAlign w:val="center"/>
          </w:tcPr>
          <w:p w14:paraId="36DF2453"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29814AD0" w14:textId="77777777" w:rsidR="00BA0192" w:rsidRPr="00BA0192" w:rsidRDefault="00BA0192" w:rsidP="00BA0192">
            <w:pPr>
              <w:rPr>
                <w:rFonts w:ascii="Calibri" w:eastAsia="Calibri" w:hAnsi="Calibri"/>
                <w:lang w:val="fr-FR"/>
              </w:rPr>
            </w:pPr>
          </w:p>
        </w:tc>
      </w:tr>
      <w:tr w:rsidR="00BA0192" w:rsidRPr="00BA0192" w14:paraId="1EAA38DB"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EE3FB4B"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4" w:space="0" w:color="auto"/>
              <w:right w:val="single" w:sz="4" w:space="0" w:color="auto"/>
            </w:tcBorders>
            <w:shd w:val="clear" w:color="auto" w:fill="auto"/>
            <w:vAlign w:val="center"/>
          </w:tcPr>
          <w:p w14:paraId="4B2C4DA7"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7DABDE99" w14:textId="77777777" w:rsidR="00BA0192" w:rsidRPr="00BA0192" w:rsidRDefault="00BA0192" w:rsidP="00BA0192">
            <w:pPr>
              <w:jc w:val="center"/>
              <w:rPr>
                <w:rFonts w:ascii="Calibri" w:eastAsia="Calibri" w:hAnsi="Calibri"/>
              </w:rPr>
            </w:pPr>
            <w:r w:rsidRPr="00BA0192">
              <w:rPr>
                <w:rFonts w:ascii="Calibri" w:eastAsia="Calibri" w:hAnsi="Calibri"/>
              </w:rPr>
              <w:t>6213</w:t>
            </w:r>
          </w:p>
        </w:tc>
        <w:tc>
          <w:tcPr>
            <w:tcW w:w="3544" w:type="dxa"/>
            <w:tcBorders>
              <w:top w:val="nil"/>
              <w:left w:val="nil"/>
              <w:bottom w:val="single" w:sz="4" w:space="0" w:color="auto"/>
              <w:right w:val="single" w:sz="12" w:space="0" w:color="auto"/>
            </w:tcBorders>
            <w:shd w:val="clear" w:color="auto" w:fill="auto"/>
            <w:vAlign w:val="center"/>
          </w:tcPr>
          <w:p w14:paraId="4587991B"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Stejăreto-șleau de deal de productivitate mijlocie (m)</w:t>
            </w:r>
          </w:p>
        </w:tc>
        <w:tc>
          <w:tcPr>
            <w:tcW w:w="992" w:type="dxa"/>
            <w:vMerge/>
            <w:tcBorders>
              <w:left w:val="single" w:sz="12" w:space="0" w:color="auto"/>
              <w:right w:val="single" w:sz="4" w:space="0" w:color="auto"/>
            </w:tcBorders>
            <w:shd w:val="clear" w:color="auto" w:fill="auto"/>
            <w:vAlign w:val="center"/>
          </w:tcPr>
          <w:p w14:paraId="7E096EA8"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4AE718AB" w14:textId="77777777" w:rsidR="00BA0192" w:rsidRPr="00BA0192" w:rsidRDefault="00BA0192" w:rsidP="00BA0192">
            <w:pPr>
              <w:rPr>
                <w:rFonts w:ascii="Calibri" w:eastAsia="Calibri" w:hAnsi="Calibri"/>
                <w:lang w:val="fr-FR"/>
              </w:rPr>
            </w:pPr>
          </w:p>
        </w:tc>
      </w:tr>
      <w:tr w:rsidR="00BA0192" w:rsidRPr="00BA0192" w14:paraId="327783C3"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0353F025"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12" w:space="0" w:color="auto"/>
              <w:right w:val="single" w:sz="4" w:space="0" w:color="auto"/>
            </w:tcBorders>
            <w:shd w:val="clear" w:color="auto" w:fill="auto"/>
            <w:vAlign w:val="center"/>
          </w:tcPr>
          <w:p w14:paraId="463072F7"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12" w:space="0" w:color="auto"/>
              <w:right w:val="single" w:sz="4" w:space="0" w:color="auto"/>
            </w:tcBorders>
            <w:shd w:val="clear" w:color="auto" w:fill="auto"/>
            <w:vAlign w:val="center"/>
          </w:tcPr>
          <w:p w14:paraId="4BB73810" w14:textId="77777777" w:rsidR="00BA0192" w:rsidRPr="00BA0192" w:rsidRDefault="00BA0192" w:rsidP="00BA0192">
            <w:pPr>
              <w:jc w:val="center"/>
              <w:rPr>
                <w:rFonts w:ascii="Calibri" w:eastAsia="Calibri" w:hAnsi="Calibri"/>
              </w:rPr>
            </w:pPr>
            <w:r w:rsidRPr="00BA0192">
              <w:rPr>
                <w:rFonts w:ascii="Calibri" w:eastAsia="Calibri" w:hAnsi="Calibri"/>
              </w:rPr>
              <w:t>6215</w:t>
            </w:r>
          </w:p>
        </w:tc>
        <w:tc>
          <w:tcPr>
            <w:tcW w:w="3544" w:type="dxa"/>
            <w:tcBorders>
              <w:top w:val="nil"/>
              <w:left w:val="nil"/>
              <w:bottom w:val="single" w:sz="12" w:space="0" w:color="auto"/>
              <w:right w:val="single" w:sz="12" w:space="0" w:color="auto"/>
            </w:tcBorders>
            <w:shd w:val="clear" w:color="auto" w:fill="auto"/>
            <w:vAlign w:val="center"/>
          </w:tcPr>
          <w:p w14:paraId="4EEE8F7C" w14:textId="77777777" w:rsidR="00BA0192" w:rsidRPr="00BA0192" w:rsidRDefault="00BA0192" w:rsidP="00BA0192">
            <w:pPr>
              <w:rPr>
                <w:rFonts w:ascii="Calibri" w:eastAsia="Calibri" w:hAnsi="Calibri"/>
                <w:lang w:val="fr-FR"/>
              </w:rPr>
            </w:pPr>
            <w:r w:rsidRPr="00BA0192">
              <w:rPr>
                <w:rFonts w:ascii="Calibri" w:eastAsia="Calibri" w:hAnsi="Calibri"/>
                <w:lang w:val="fr-FR"/>
              </w:rPr>
              <w:t>Șleau de deal cu stejar pedunculat de productivitate mijlocie (m)</w:t>
            </w:r>
          </w:p>
        </w:tc>
        <w:tc>
          <w:tcPr>
            <w:tcW w:w="992" w:type="dxa"/>
            <w:vMerge/>
            <w:tcBorders>
              <w:left w:val="single" w:sz="12" w:space="0" w:color="auto"/>
              <w:bottom w:val="single" w:sz="12" w:space="0" w:color="auto"/>
              <w:right w:val="single" w:sz="4" w:space="0" w:color="auto"/>
            </w:tcBorders>
            <w:shd w:val="clear" w:color="auto" w:fill="auto"/>
            <w:vAlign w:val="center"/>
          </w:tcPr>
          <w:p w14:paraId="31036170"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69BDD3E9" w14:textId="77777777" w:rsidR="00BA0192" w:rsidRPr="00BA0192" w:rsidRDefault="00BA0192" w:rsidP="00BA0192">
            <w:pPr>
              <w:rPr>
                <w:rFonts w:ascii="Calibri" w:eastAsia="Calibri" w:hAnsi="Calibri"/>
                <w:lang w:val="fr-FR"/>
              </w:rPr>
            </w:pPr>
          </w:p>
        </w:tc>
      </w:tr>
      <w:tr w:rsidR="00BA0192" w:rsidRPr="00BA0192" w14:paraId="71BE1DBC" w14:textId="77777777" w:rsidTr="005F3930">
        <w:trPr>
          <w:trHeight w:val="114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E069BD2" w14:textId="77777777" w:rsidR="00BA0192" w:rsidRPr="00BA0192" w:rsidRDefault="00BA0192" w:rsidP="00BA0192">
            <w:pPr>
              <w:jc w:val="center"/>
              <w:rPr>
                <w:rFonts w:ascii="Calibri" w:eastAsia="Calibri" w:hAnsi="Calibri"/>
              </w:rPr>
            </w:pPr>
            <w:r w:rsidRPr="00BA0192">
              <w:rPr>
                <w:rFonts w:ascii="Calibri" w:eastAsia="Calibri" w:hAnsi="Calibri"/>
              </w:rPr>
              <w:t>6141</w:t>
            </w:r>
          </w:p>
        </w:tc>
        <w:tc>
          <w:tcPr>
            <w:tcW w:w="4077" w:type="dxa"/>
            <w:tcBorders>
              <w:top w:val="nil"/>
              <w:left w:val="nil"/>
              <w:bottom w:val="single" w:sz="4" w:space="0" w:color="auto"/>
              <w:right w:val="single" w:sz="4" w:space="0" w:color="auto"/>
            </w:tcBorders>
            <w:shd w:val="clear" w:color="auto" w:fill="auto"/>
            <w:vAlign w:val="center"/>
          </w:tcPr>
          <w:p w14:paraId="4E9481CF" w14:textId="77777777" w:rsidR="00BA0192" w:rsidRPr="00BA0192" w:rsidRDefault="00BA0192" w:rsidP="00BA0192">
            <w:pPr>
              <w:rPr>
                <w:rFonts w:ascii="Calibri" w:eastAsia="Calibri" w:hAnsi="Calibri"/>
              </w:rPr>
            </w:pPr>
            <w:r w:rsidRPr="00BA0192">
              <w:rPr>
                <w:rFonts w:ascii="Calibri" w:eastAsia="Calibri" w:hAnsi="Calibri"/>
              </w:rPr>
              <w:t xml:space="preserve">Deluros de cvercete (stejărete) Pi, puternic podzolit – pseudogleizat edafic submijlociu, cu </w:t>
            </w:r>
            <w:r w:rsidRPr="00BA0192">
              <w:rPr>
                <w:rFonts w:ascii="Calibri" w:eastAsia="Calibri" w:hAnsi="Calibri"/>
                <w:i/>
                <w:iCs/>
              </w:rPr>
              <w:t>Carex – Poa pratensis</w:t>
            </w:r>
          </w:p>
        </w:tc>
        <w:tc>
          <w:tcPr>
            <w:tcW w:w="1134" w:type="dxa"/>
            <w:tcBorders>
              <w:top w:val="nil"/>
              <w:left w:val="nil"/>
              <w:bottom w:val="single" w:sz="4" w:space="0" w:color="auto"/>
              <w:right w:val="single" w:sz="4" w:space="0" w:color="auto"/>
            </w:tcBorders>
            <w:shd w:val="clear" w:color="auto" w:fill="auto"/>
            <w:vAlign w:val="center"/>
          </w:tcPr>
          <w:p w14:paraId="3244B6B8" w14:textId="77777777" w:rsidR="00BA0192" w:rsidRPr="00BA0192" w:rsidRDefault="00BA0192" w:rsidP="00BA0192">
            <w:pPr>
              <w:jc w:val="center"/>
              <w:rPr>
                <w:rFonts w:ascii="Calibri" w:eastAsia="Calibri" w:hAnsi="Calibri"/>
              </w:rPr>
            </w:pPr>
            <w:r w:rsidRPr="00BA0192">
              <w:rPr>
                <w:rFonts w:ascii="Calibri" w:eastAsia="Calibri" w:hAnsi="Calibri"/>
              </w:rPr>
              <w:t>6143</w:t>
            </w:r>
          </w:p>
        </w:tc>
        <w:tc>
          <w:tcPr>
            <w:tcW w:w="3544" w:type="dxa"/>
            <w:tcBorders>
              <w:top w:val="nil"/>
              <w:left w:val="nil"/>
              <w:bottom w:val="single" w:sz="4" w:space="0" w:color="auto"/>
              <w:right w:val="single" w:sz="12" w:space="0" w:color="auto"/>
            </w:tcBorders>
            <w:shd w:val="clear" w:color="auto" w:fill="auto"/>
            <w:vAlign w:val="center"/>
          </w:tcPr>
          <w:p w14:paraId="1122867D"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 de terasă de productivitate inferioară (i)</w:t>
            </w:r>
          </w:p>
        </w:tc>
        <w:tc>
          <w:tcPr>
            <w:tcW w:w="992" w:type="dxa"/>
            <w:vMerge w:val="restart"/>
            <w:tcBorders>
              <w:top w:val="nil"/>
              <w:left w:val="single" w:sz="12" w:space="0" w:color="auto"/>
              <w:right w:val="single" w:sz="4" w:space="0" w:color="auto"/>
            </w:tcBorders>
            <w:shd w:val="clear" w:color="auto" w:fill="auto"/>
            <w:vAlign w:val="center"/>
          </w:tcPr>
          <w:p w14:paraId="748E347C" w14:textId="77777777" w:rsidR="00BA0192" w:rsidRPr="00BA0192" w:rsidRDefault="00BA0192" w:rsidP="00BA0192">
            <w:pPr>
              <w:rPr>
                <w:rFonts w:ascii="Calibri" w:eastAsia="Calibri" w:hAnsi="Calibri"/>
                <w:lang w:val="fr-FR"/>
              </w:rPr>
            </w:pPr>
            <w:r w:rsidRPr="00BA0192">
              <w:rPr>
                <w:rFonts w:ascii="Calibri" w:eastAsia="Calibri" w:hAnsi="Calibri"/>
              </w:rPr>
              <w:t>GE 62</w:t>
            </w:r>
            <w:r w:rsidRPr="00BA0192">
              <w:rPr>
                <w:rFonts w:ascii="Calibri" w:eastAsia="Calibri" w:hAnsi="Calibri"/>
                <w:lang w:val="fr-FR"/>
              </w:rPr>
              <w:t> </w:t>
            </w:r>
          </w:p>
        </w:tc>
        <w:tc>
          <w:tcPr>
            <w:tcW w:w="4099" w:type="dxa"/>
            <w:vMerge w:val="restart"/>
            <w:tcBorders>
              <w:top w:val="nil"/>
              <w:left w:val="nil"/>
              <w:right w:val="single" w:sz="12" w:space="0" w:color="auto"/>
            </w:tcBorders>
            <w:shd w:val="clear" w:color="auto" w:fill="auto"/>
            <w:vAlign w:val="center"/>
          </w:tcPr>
          <w:p w14:paraId="0E807967" w14:textId="77777777" w:rsidR="00BA0192" w:rsidRPr="00BA0192" w:rsidRDefault="00BA0192" w:rsidP="00BA0192">
            <w:pPr>
              <w:rPr>
                <w:rFonts w:ascii="Calibri" w:eastAsia="Calibri" w:hAnsi="Calibri"/>
                <w:lang w:val="fr-FR"/>
              </w:rPr>
            </w:pPr>
            <w:r w:rsidRPr="00BA0192">
              <w:rPr>
                <w:rFonts w:ascii="Calibri" w:eastAsia="Calibri" w:hAnsi="Calibri"/>
              </w:rPr>
              <w:t>Deluros de stejărete (i), luvisoluri pseudogleice, V. ed. mic - mijlociu</w:t>
            </w:r>
          </w:p>
        </w:tc>
      </w:tr>
      <w:tr w:rsidR="00BA0192" w:rsidRPr="00BA0192" w14:paraId="57E64A68" w14:textId="77777777" w:rsidTr="005F3930">
        <w:trPr>
          <w:trHeight w:val="114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2587B3C7" w14:textId="77777777" w:rsidR="00BA0192" w:rsidRPr="00BA0192" w:rsidRDefault="00BA0192" w:rsidP="00BA0192">
            <w:pPr>
              <w:jc w:val="center"/>
              <w:rPr>
                <w:rFonts w:ascii="Calibri" w:eastAsia="Calibri" w:hAnsi="Calibri"/>
              </w:rPr>
            </w:pPr>
            <w:r w:rsidRPr="00BA0192">
              <w:rPr>
                <w:rFonts w:ascii="Calibri" w:eastAsia="Calibri" w:hAnsi="Calibri"/>
              </w:rPr>
              <w:t>7331</w:t>
            </w:r>
          </w:p>
        </w:tc>
        <w:tc>
          <w:tcPr>
            <w:tcW w:w="4077" w:type="dxa"/>
            <w:tcBorders>
              <w:top w:val="nil"/>
              <w:left w:val="nil"/>
              <w:bottom w:val="single" w:sz="12" w:space="0" w:color="auto"/>
              <w:right w:val="single" w:sz="4" w:space="0" w:color="auto"/>
            </w:tcBorders>
            <w:shd w:val="clear" w:color="auto" w:fill="auto"/>
            <w:vAlign w:val="center"/>
          </w:tcPr>
          <w:p w14:paraId="6208A425" w14:textId="77777777" w:rsidR="00BA0192" w:rsidRPr="00BA0192" w:rsidRDefault="00BA0192" w:rsidP="00BA0192">
            <w:pPr>
              <w:rPr>
                <w:rFonts w:ascii="Calibri" w:eastAsia="Calibri" w:hAnsi="Calibri"/>
              </w:rPr>
            </w:pPr>
            <w:r w:rsidRPr="00BA0192">
              <w:rPr>
                <w:rFonts w:ascii="Calibri" w:eastAsia="Calibri" w:hAnsi="Calibri"/>
              </w:rPr>
              <w:t>Deluros de cvercete cu stejar (± cer) Pi-m, puternic podzolit - pseudogleizat sau pseudogleic, edafic mijlociu</w:t>
            </w:r>
          </w:p>
        </w:tc>
        <w:tc>
          <w:tcPr>
            <w:tcW w:w="1134" w:type="dxa"/>
            <w:tcBorders>
              <w:top w:val="nil"/>
              <w:left w:val="nil"/>
              <w:bottom w:val="single" w:sz="12" w:space="0" w:color="auto"/>
              <w:right w:val="single" w:sz="4" w:space="0" w:color="auto"/>
            </w:tcBorders>
            <w:shd w:val="clear" w:color="auto" w:fill="auto"/>
            <w:vAlign w:val="center"/>
          </w:tcPr>
          <w:p w14:paraId="008E0AE5" w14:textId="77777777" w:rsidR="00BA0192" w:rsidRPr="00BA0192" w:rsidRDefault="00BA0192" w:rsidP="00BA0192">
            <w:pPr>
              <w:jc w:val="center"/>
              <w:rPr>
                <w:rFonts w:ascii="Calibri" w:eastAsia="Calibri" w:hAnsi="Calibri"/>
              </w:rPr>
            </w:pPr>
            <w:r w:rsidRPr="00BA0192">
              <w:rPr>
                <w:rFonts w:ascii="Calibri" w:eastAsia="Calibri" w:hAnsi="Calibri"/>
              </w:rPr>
              <w:t>6144*</w:t>
            </w:r>
          </w:p>
        </w:tc>
        <w:tc>
          <w:tcPr>
            <w:tcW w:w="3544" w:type="dxa"/>
            <w:tcBorders>
              <w:top w:val="nil"/>
              <w:left w:val="nil"/>
              <w:bottom w:val="single" w:sz="12" w:space="0" w:color="auto"/>
              <w:right w:val="single" w:sz="12" w:space="0" w:color="auto"/>
            </w:tcBorders>
            <w:shd w:val="clear" w:color="auto" w:fill="auto"/>
            <w:vAlign w:val="center"/>
          </w:tcPr>
          <w:p w14:paraId="6444926F"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 de terase din dealuri de productivitate mijlocie (m/i)</w:t>
            </w:r>
          </w:p>
        </w:tc>
        <w:tc>
          <w:tcPr>
            <w:tcW w:w="992" w:type="dxa"/>
            <w:vMerge/>
            <w:tcBorders>
              <w:left w:val="single" w:sz="12" w:space="0" w:color="auto"/>
              <w:bottom w:val="single" w:sz="12" w:space="0" w:color="auto"/>
              <w:right w:val="single" w:sz="4" w:space="0" w:color="auto"/>
            </w:tcBorders>
            <w:shd w:val="clear" w:color="auto" w:fill="auto"/>
            <w:vAlign w:val="center"/>
          </w:tcPr>
          <w:p w14:paraId="35B2A2B7"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2119051F" w14:textId="77777777" w:rsidR="00BA0192" w:rsidRPr="00BA0192" w:rsidRDefault="00BA0192" w:rsidP="00BA0192">
            <w:pPr>
              <w:rPr>
                <w:rFonts w:ascii="Calibri" w:eastAsia="Calibri" w:hAnsi="Calibri"/>
                <w:lang w:val="fr-FR"/>
              </w:rPr>
            </w:pPr>
          </w:p>
        </w:tc>
      </w:tr>
      <w:tr w:rsidR="00BA0192" w:rsidRPr="00BA0192" w14:paraId="10E56F76"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8C150F2" w14:textId="77777777" w:rsidR="00BA0192" w:rsidRPr="00BA0192" w:rsidRDefault="00BA0192" w:rsidP="00BA0192">
            <w:pPr>
              <w:jc w:val="center"/>
              <w:rPr>
                <w:rFonts w:ascii="Calibri" w:eastAsia="Calibri" w:hAnsi="Calibri"/>
              </w:rPr>
            </w:pPr>
            <w:r w:rsidRPr="00BA0192">
              <w:rPr>
                <w:rFonts w:ascii="Calibri" w:eastAsia="Calibri" w:hAnsi="Calibri"/>
              </w:rPr>
              <w:t>5254</w:t>
            </w:r>
          </w:p>
        </w:tc>
        <w:tc>
          <w:tcPr>
            <w:tcW w:w="4077" w:type="dxa"/>
            <w:tcBorders>
              <w:top w:val="nil"/>
              <w:left w:val="nil"/>
              <w:bottom w:val="single" w:sz="4" w:space="0" w:color="auto"/>
              <w:right w:val="single" w:sz="4" w:space="0" w:color="auto"/>
            </w:tcBorders>
            <w:shd w:val="clear" w:color="auto" w:fill="auto"/>
            <w:vAlign w:val="center"/>
          </w:tcPr>
          <w:p w14:paraId="6B4B3398" w14:textId="77777777" w:rsidR="00BA0192" w:rsidRPr="00BA0192" w:rsidRDefault="00BA0192" w:rsidP="00BA0192">
            <w:pPr>
              <w:rPr>
                <w:rFonts w:ascii="Calibri" w:eastAsia="Calibri" w:hAnsi="Calibri"/>
              </w:rPr>
            </w:pPr>
            <w:r w:rsidRPr="00BA0192">
              <w:rPr>
                <w:rFonts w:ascii="Calibri" w:eastAsia="Calibri" w:hAnsi="Calibri"/>
              </w:rPr>
              <w:t>Deluros de gorunete şi făgete (stejărete) Ps-m, brun gleizat şi semigleic, în luncă înaltă</w:t>
            </w:r>
          </w:p>
        </w:tc>
        <w:tc>
          <w:tcPr>
            <w:tcW w:w="1134" w:type="dxa"/>
            <w:tcBorders>
              <w:top w:val="nil"/>
              <w:left w:val="nil"/>
              <w:bottom w:val="single" w:sz="4" w:space="0" w:color="auto"/>
              <w:right w:val="single" w:sz="4" w:space="0" w:color="auto"/>
            </w:tcBorders>
            <w:shd w:val="clear" w:color="auto" w:fill="auto"/>
            <w:vAlign w:val="center"/>
          </w:tcPr>
          <w:p w14:paraId="3F074CB3" w14:textId="77777777" w:rsidR="00BA0192" w:rsidRPr="00BA0192" w:rsidRDefault="00BA0192" w:rsidP="00BA0192">
            <w:pPr>
              <w:jc w:val="center"/>
              <w:rPr>
                <w:rFonts w:ascii="Calibri" w:eastAsia="Calibri" w:hAnsi="Calibri"/>
              </w:rPr>
            </w:pPr>
            <w:r w:rsidRPr="00BA0192">
              <w:rPr>
                <w:rFonts w:ascii="Calibri" w:eastAsia="Calibri" w:hAnsi="Calibri"/>
              </w:rPr>
              <w:t>6121</w:t>
            </w:r>
          </w:p>
        </w:tc>
        <w:tc>
          <w:tcPr>
            <w:tcW w:w="3544" w:type="dxa"/>
            <w:tcBorders>
              <w:top w:val="nil"/>
              <w:left w:val="nil"/>
              <w:bottom w:val="single" w:sz="4" w:space="0" w:color="auto"/>
              <w:right w:val="single" w:sz="12" w:space="0" w:color="auto"/>
            </w:tcBorders>
            <w:shd w:val="clear" w:color="auto" w:fill="auto"/>
            <w:vAlign w:val="center"/>
          </w:tcPr>
          <w:p w14:paraId="161639E2" w14:textId="77777777" w:rsidR="00BA0192" w:rsidRPr="00BA0192" w:rsidRDefault="00BA0192" w:rsidP="00BA0192">
            <w:pPr>
              <w:rPr>
                <w:rFonts w:ascii="Calibri" w:eastAsia="Calibri" w:hAnsi="Calibri"/>
              </w:rPr>
            </w:pPr>
            <w:r w:rsidRPr="00BA0192">
              <w:rPr>
                <w:rFonts w:ascii="Calibri" w:eastAsia="Calibri" w:hAnsi="Calibri"/>
              </w:rPr>
              <w:t>Stejăret de luncă din regiunea de dealuri (s)</w:t>
            </w:r>
          </w:p>
        </w:tc>
        <w:tc>
          <w:tcPr>
            <w:tcW w:w="992" w:type="dxa"/>
            <w:vMerge w:val="restart"/>
            <w:tcBorders>
              <w:top w:val="nil"/>
              <w:left w:val="single" w:sz="12" w:space="0" w:color="auto"/>
              <w:right w:val="single" w:sz="4" w:space="0" w:color="auto"/>
            </w:tcBorders>
            <w:shd w:val="clear" w:color="auto" w:fill="auto"/>
            <w:vAlign w:val="center"/>
          </w:tcPr>
          <w:p w14:paraId="6DB7582F" w14:textId="77777777" w:rsidR="00BA0192" w:rsidRPr="00BA0192" w:rsidRDefault="00BA0192" w:rsidP="00BA0192">
            <w:pPr>
              <w:rPr>
                <w:rFonts w:ascii="Calibri" w:eastAsia="Calibri" w:hAnsi="Calibri"/>
              </w:rPr>
            </w:pPr>
            <w:r w:rsidRPr="00BA0192">
              <w:rPr>
                <w:rFonts w:ascii="Calibri" w:eastAsia="Calibri" w:hAnsi="Calibri"/>
              </w:rPr>
              <w:t>GE 63</w:t>
            </w:r>
          </w:p>
        </w:tc>
        <w:tc>
          <w:tcPr>
            <w:tcW w:w="4099" w:type="dxa"/>
            <w:vMerge w:val="restart"/>
            <w:tcBorders>
              <w:top w:val="nil"/>
              <w:left w:val="nil"/>
              <w:right w:val="single" w:sz="12" w:space="0" w:color="auto"/>
            </w:tcBorders>
            <w:shd w:val="clear" w:color="auto" w:fill="auto"/>
            <w:vAlign w:val="center"/>
          </w:tcPr>
          <w:p w14:paraId="2DBEEF0C" w14:textId="77777777" w:rsidR="00BA0192" w:rsidRPr="00BA0192" w:rsidRDefault="00BA0192" w:rsidP="00BA0192">
            <w:pPr>
              <w:rPr>
                <w:rFonts w:ascii="Calibri" w:eastAsia="Calibri" w:hAnsi="Calibri"/>
              </w:rPr>
            </w:pPr>
            <w:r w:rsidRPr="00BA0192">
              <w:rPr>
                <w:rFonts w:ascii="Calibri" w:eastAsia="Calibri" w:hAnsi="Calibri"/>
              </w:rPr>
              <w:t>Deluros de stejărete (s), soluri aluviale - brune semigleice și gleizate, V. ed. mare</w:t>
            </w:r>
          </w:p>
        </w:tc>
      </w:tr>
      <w:tr w:rsidR="00BA0192" w:rsidRPr="00BA0192" w14:paraId="3A4CABFE"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CF1BC03" w14:textId="77777777" w:rsidR="00BA0192" w:rsidRPr="00BA0192" w:rsidRDefault="00BA0192" w:rsidP="00BA0192">
            <w:pPr>
              <w:jc w:val="center"/>
              <w:rPr>
                <w:rFonts w:ascii="Calibri" w:eastAsia="Calibri" w:hAnsi="Calibri"/>
              </w:rPr>
            </w:pPr>
            <w:r w:rsidRPr="00BA0192">
              <w:rPr>
                <w:rFonts w:ascii="Calibri" w:eastAsia="Calibri" w:hAnsi="Calibri"/>
              </w:rPr>
              <w:t>6264</w:t>
            </w:r>
          </w:p>
        </w:tc>
        <w:tc>
          <w:tcPr>
            <w:tcW w:w="4077" w:type="dxa"/>
            <w:tcBorders>
              <w:top w:val="nil"/>
              <w:left w:val="nil"/>
              <w:bottom w:val="single" w:sz="4" w:space="0" w:color="auto"/>
              <w:right w:val="single" w:sz="4" w:space="0" w:color="auto"/>
            </w:tcBorders>
            <w:shd w:val="clear" w:color="auto" w:fill="auto"/>
            <w:vAlign w:val="center"/>
          </w:tcPr>
          <w:p w14:paraId="70C69721" w14:textId="77777777" w:rsidR="00BA0192" w:rsidRPr="00BA0192" w:rsidRDefault="00BA0192" w:rsidP="00BA0192">
            <w:pPr>
              <w:rPr>
                <w:rFonts w:ascii="Calibri" w:eastAsia="Calibri" w:hAnsi="Calibri"/>
              </w:rPr>
            </w:pPr>
            <w:r w:rsidRPr="00BA0192">
              <w:rPr>
                <w:rFonts w:ascii="Calibri" w:eastAsia="Calibri" w:hAnsi="Calibri"/>
              </w:rPr>
              <w:t>Deluros de cvercete (stejărete) Ps, brun semigleic şi gleizat, în luncă înaltă</w:t>
            </w:r>
          </w:p>
        </w:tc>
        <w:tc>
          <w:tcPr>
            <w:tcW w:w="1134" w:type="dxa"/>
            <w:tcBorders>
              <w:top w:val="nil"/>
              <w:left w:val="nil"/>
              <w:bottom w:val="single" w:sz="4" w:space="0" w:color="auto"/>
              <w:right w:val="single" w:sz="4" w:space="0" w:color="auto"/>
            </w:tcBorders>
            <w:shd w:val="clear" w:color="auto" w:fill="auto"/>
            <w:vAlign w:val="center"/>
          </w:tcPr>
          <w:p w14:paraId="0DA0B73D" w14:textId="77777777" w:rsidR="00BA0192" w:rsidRPr="00BA0192" w:rsidRDefault="00BA0192" w:rsidP="00BA0192">
            <w:pPr>
              <w:jc w:val="center"/>
              <w:rPr>
                <w:rFonts w:ascii="Calibri" w:eastAsia="Calibri" w:hAnsi="Calibri"/>
              </w:rPr>
            </w:pPr>
            <w:r w:rsidRPr="00BA0192">
              <w:rPr>
                <w:rFonts w:ascii="Calibri" w:eastAsia="Calibri" w:hAnsi="Calibri"/>
              </w:rPr>
              <w:t>6142</w:t>
            </w:r>
          </w:p>
        </w:tc>
        <w:tc>
          <w:tcPr>
            <w:tcW w:w="3544" w:type="dxa"/>
            <w:tcBorders>
              <w:top w:val="nil"/>
              <w:left w:val="nil"/>
              <w:bottom w:val="single" w:sz="4" w:space="0" w:color="auto"/>
              <w:right w:val="single" w:sz="12" w:space="0" w:color="auto"/>
            </w:tcBorders>
            <w:shd w:val="clear" w:color="auto" w:fill="auto"/>
            <w:vAlign w:val="center"/>
          </w:tcPr>
          <w:p w14:paraId="69A26883"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 de terase joase și lunci vechi din regiunea de dealuri (m/s)</w:t>
            </w:r>
          </w:p>
        </w:tc>
        <w:tc>
          <w:tcPr>
            <w:tcW w:w="992" w:type="dxa"/>
            <w:vMerge/>
            <w:tcBorders>
              <w:left w:val="single" w:sz="12" w:space="0" w:color="auto"/>
              <w:right w:val="single" w:sz="4" w:space="0" w:color="auto"/>
            </w:tcBorders>
            <w:shd w:val="clear" w:color="auto" w:fill="auto"/>
            <w:vAlign w:val="center"/>
          </w:tcPr>
          <w:p w14:paraId="16906320"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3C378DEE" w14:textId="77777777" w:rsidR="00BA0192" w:rsidRPr="00BA0192" w:rsidRDefault="00BA0192" w:rsidP="00BA0192">
            <w:pPr>
              <w:rPr>
                <w:rFonts w:ascii="Calibri" w:eastAsia="Calibri" w:hAnsi="Calibri"/>
                <w:lang w:val="fr-FR"/>
              </w:rPr>
            </w:pPr>
          </w:p>
        </w:tc>
      </w:tr>
      <w:tr w:rsidR="00BA0192" w:rsidRPr="00BA0192" w14:paraId="144DBEB1"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A6F0285" w14:textId="77777777" w:rsidR="00BA0192" w:rsidRPr="00BA0192" w:rsidRDefault="00BA0192" w:rsidP="00BA0192">
            <w:pPr>
              <w:jc w:val="center"/>
              <w:rPr>
                <w:rFonts w:ascii="Calibri" w:eastAsia="Calibri" w:hAnsi="Calibri"/>
              </w:rPr>
            </w:pPr>
            <w:r w:rsidRPr="00BA0192">
              <w:rPr>
                <w:rFonts w:ascii="Calibri" w:eastAsia="Calibri" w:hAnsi="Calibri"/>
              </w:rPr>
              <w:t>7540</w:t>
            </w:r>
          </w:p>
        </w:tc>
        <w:tc>
          <w:tcPr>
            <w:tcW w:w="4077" w:type="dxa"/>
            <w:tcBorders>
              <w:top w:val="nil"/>
              <w:left w:val="nil"/>
              <w:bottom w:val="single" w:sz="4" w:space="0" w:color="auto"/>
              <w:right w:val="single" w:sz="4" w:space="0" w:color="auto"/>
            </w:tcBorders>
            <w:shd w:val="clear" w:color="auto" w:fill="auto"/>
            <w:vAlign w:val="center"/>
          </w:tcPr>
          <w:p w14:paraId="7FC07A96" w14:textId="77777777" w:rsidR="00BA0192" w:rsidRPr="00BA0192" w:rsidRDefault="00BA0192" w:rsidP="00BA0192">
            <w:pPr>
              <w:rPr>
                <w:rFonts w:ascii="Calibri" w:eastAsia="Calibri" w:hAnsi="Calibri"/>
              </w:rPr>
            </w:pPr>
            <w:r w:rsidRPr="00BA0192">
              <w:rPr>
                <w:rFonts w:ascii="Calibri" w:eastAsia="Calibri" w:hAnsi="Calibri"/>
              </w:rPr>
              <w:t>Deluros de cvercete cu stejar Ps, brun freatic umed, gleizat şi semigleic, edafic mare, în luncă înaltă</w:t>
            </w:r>
          </w:p>
        </w:tc>
        <w:tc>
          <w:tcPr>
            <w:tcW w:w="1134" w:type="dxa"/>
            <w:tcBorders>
              <w:top w:val="nil"/>
              <w:left w:val="nil"/>
              <w:bottom w:val="single" w:sz="4" w:space="0" w:color="auto"/>
              <w:right w:val="single" w:sz="4" w:space="0" w:color="auto"/>
            </w:tcBorders>
            <w:shd w:val="clear" w:color="auto" w:fill="auto"/>
            <w:vAlign w:val="center"/>
          </w:tcPr>
          <w:p w14:paraId="162BB745" w14:textId="77777777" w:rsidR="00BA0192" w:rsidRPr="00BA0192" w:rsidRDefault="00BA0192" w:rsidP="00BA0192">
            <w:pPr>
              <w:jc w:val="center"/>
              <w:rPr>
                <w:rFonts w:ascii="Calibri" w:eastAsia="Calibri" w:hAnsi="Calibri"/>
              </w:rPr>
            </w:pPr>
            <w:r w:rsidRPr="00BA0192">
              <w:rPr>
                <w:rFonts w:ascii="Calibri" w:eastAsia="Calibri" w:hAnsi="Calibri"/>
              </w:rPr>
              <w:t>6311</w:t>
            </w:r>
          </w:p>
        </w:tc>
        <w:tc>
          <w:tcPr>
            <w:tcW w:w="3544" w:type="dxa"/>
            <w:tcBorders>
              <w:top w:val="nil"/>
              <w:left w:val="nil"/>
              <w:bottom w:val="single" w:sz="4" w:space="0" w:color="auto"/>
              <w:right w:val="single" w:sz="12" w:space="0" w:color="auto"/>
            </w:tcBorders>
            <w:shd w:val="clear" w:color="auto" w:fill="auto"/>
            <w:vAlign w:val="center"/>
          </w:tcPr>
          <w:p w14:paraId="26227F66" w14:textId="77777777" w:rsidR="00BA0192" w:rsidRPr="00BA0192" w:rsidRDefault="00BA0192" w:rsidP="00BA0192">
            <w:pPr>
              <w:rPr>
                <w:rFonts w:ascii="Calibri" w:eastAsia="Calibri" w:hAnsi="Calibri"/>
              </w:rPr>
            </w:pPr>
            <w:r w:rsidRPr="00BA0192">
              <w:rPr>
                <w:rFonts w:ascii="Calibri" w:eastAsia="Calibri" w:hAnsi="Calibri"/>
              </w:rPr>
              <w:t>Șleau de luncă din regiunea deluroasă (s)</w:t>
            </w:r>
          </w:p>
        </w:tc>
        <w:tc>
          <w:tcPr>
            <w:tcW w:w="992" w:type="dxa"/>
            <w:vMerge/>
            <w:tcBorders>
              <w:left w:val="single" w:sz="12" w:space="0" w:color="auto"/>
              <w:right w:val="single" w:sz="4" w:space="0" w:color="auto"/>
            </w:tcBorders>
            <w:shd w:val="clear" w:color="auto" w:fill="auto"/>
            <w:vAlign w:val="center"/>
          </w:tcPr>
          <w:p w14:paraId="147E41C7"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4AAE1AFA" w14:textId="77777777" w:rsidR="00BA0192" w:rsidRPr="00BA0192" w:rsidRDefault="00BA0192" w:rsidP="00BA0192">
            <w:pPr>
              <w:rPr>
                <w:rFonts w:ascii="Calibri" w:eastAsia="Calibri" w:hAnsi="Calibri"/>
              </w:rPr>
            </w:pPr>
          </w:p>
        </w:tc>
      </w:tr>
      <w:tr w:rsidR="00BA0192" w:rsidRPr="00BA0192" w14:paraId="5EA47F58"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059945ED"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641C3C5C"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2A447628" w14:textId="77777777" w:rsidR="00BA0192" w:rsidRPr="00BA0192" w:rsidRDefault="00BA0192" w:rsidP="00BA0192">
            <w:pPr>
              <w:jc w:val="center"/>
              <w:rPr>
                <w:rFonts w:ascii="Calibri" w:eastAsia="Calibri" w:hAnsi="Calibri"/>
              </w:rPr>
            </w:pPr>
            <w:r w:rsidRPr="00BA0192">
              <w:rPr>
                <w:rFonts w:ascii="Calibri" w:eastAsia="Calibri" w:hAnsi="Calibri"/>
              </w:rPr>
              <w:t>6312</w:t>
            </w:r>
          </w:p>
        </w:tc>
        <w:tc>
          <w:tcPr>
            <w:tcW w:w="3544" w:type="dxa"/>
            <w:tcBorders>
              <w:top w:val="nil"/>
              <w:left w:val="nil"/>
              <w:bottom w:val="single" w:sz="12" w:space="0" w:color="auto"/>
              <w:right w:val="single" w:sz="12" w:space="0" w:color="auto"/>
            </w:tcBorders>
            <w:shd w:val="clear" w:color="auto" w:fill="auto"/>
            <w:vAlign w:val="center"/>
          </w:tcPr>
          <w:p w14:paraId="1F75A31E" w14:textId="77777777" w:rsidR="00BA0192" w:rsidRPr="00BA0192" w:rsidRDefault="00BA0192" w:rsidP="00BA0192">
            <w:pPr>
              <w:rPr>
                <w:rFonts w:ascii="Calibri" w:eastAsia="Calibri" w:hAnsi="Calibri"/>
              </w:rPr>
            </w:pPr>
            <w:r w:rsidRPr="00BA0192">
              <w:rPr>
                <w:rFonts w:ascii="Calibri" w:eastAsia="Calibri" w:hAnsi="Calibri"/>
              </w:rPr>
              <w:t>Șleao-plopiș de luncă din regiunea deluroasă (s)</w:t>
            </w:r>
          </w:p>
        </w:tc>
        <w:tc>
          <w:tcPr>
            <w:tcW w:w="992" w:type="dxa"/>
            <w:vMerge/>
            <w:tcBorders>
              <w:left w:val="single" w:sz="12" w:space="0" w:color="auto"/>
              <w:bottom w:val="single" w:sz="12" w:space="0" w:color="auto"/>
              <w:right w:val="single" w:sz="4" w:space="0" w:color="auto"/>
            </w:tcBorders>
            <w:shd w:val="clear" w:color="auto" w:fill="auto"/>
            <w:vAlign w:val="center"/>
          </w:tcPr>
          <w:p w14:paraId="7EFF6D6B"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28159291" w14:textId="77777777" w:rsidR="00BA0192" w:rsidRPr="00BA0192" w:rsidRDefault="00BA0192" w:rsidP="00BA0192">
            <w:pPr>
              <w:rPr>
                <w:rFonts w:ascii="Calibri" w:eastAsia="Calibri" w:hAnsi="Calibri"/>
              </w:rPr>
            </w:pPr>
          </w:p>
        </w:tc>
      </w:tr>
      <w:tr w:rsidR="00BA0192" w:rsidRPr="00BA0192" w14:paraId="56E2EA4C"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7B6356C" w14:textId="77777777" w:rsidR="00BA0192" w:rsidRPr="00BA0192" w:rsidRDefault="00BA0192" w:rsidP="00BA0192">
            <w:pPr>
              <w:jc w:val="center"/>
              <w:rPr>
                <w:rFonts w:ascii="Calibri" w:eastAsia="Calibri" w:hAnsi="Calibri"/>
              </w:rPr>
            </w:pPr>
            <w:r w:rsidRPr="00BA0192">
              <w:rPr>
                <w:rFonts w:ascii="Calibri" w:eastAsia="Calibri" w:hAnsi="Calibri"/>
              </w:rPr>
              <w:t>5253a</w:t>
            </w:r>
          </w:p>
        </w:tc>
        <w:tc>
          <w:tcPr>
            <w:tcW w:w="4077" w:type="dxa"/>
            <w:tcBorders>
              <w:top w:val="nil"/>
              <w:left w:val="nil"/>
              <w:bottom w:val="single" w:sz="4" w:space="0" w:color="auto"/>
              <w:right w:val="single" w:sz="4" w:space="0" w:color="auto"/>
            </w:tcBorders>
            <w:shd w:val="clear" w:color="auto" w:fill="auto"/>
            <w:vAlign w:val="center"/>
          </w:tcPr>
          <w:p w14:paraId="542C63FF" w14:textId="77777777" w:rsidR="00BA0192" w:rsidRPr="00BA0192" w:rsidRDefault="00BA0192" w:rsidP="00BA0192">
            <w:pPr>
              <w:rPr>
                <w:rFonts w:ascii="Calibri" w:eastAsia="Calibri" w:hAnsi="Calibri"/>
              </w:rPr>
            </w:pPr>
            <w:r w:rsidRPr="00BA0192">
              <w:rPr>
                <w:rFonts w:ascii="Calibri" w:eastAsia="Calibri" w:hAnsi="Calibri"/>
              </w:rPr>
              <w:t>Deluros de goruneto-făgete (stejărete) Pm-i, soluri gleice-lăcoviști, în locuri joase</w:t>
            </w:r>
          </w:p>
        </w:tc>
        <w:tc>
          <w:tcPr>
            <w:tcW w:w="1134" w:type="dxa"/>
            <w:tcBorders>
              <w:top w:val="nil"/>
              <w:left w:val="nil"/>
              <w:bottom w:val="single" w:sz="4" w:space="0" w:color="auto"/>
              <w:right w:val="single" w:sz="4" w:space="0" w:color="auto"/>
            </w:tcBorders>
            <w:shd w:val="clear" w:color="auto" w:fill="auto"/>
            <w:vAlign w:val="center"/>
          </w:tcPr>
          <w:p w14:paraId="46051FD4" w14:textId="77777777" w:rsidR="00BA0192" w:rsidRPr="00BA0192" w:rsidRDefault="00BA0192" w:rsidP="00BA0192">
            <w:pPr>
              <w:jc w:val="center"/>
              <w:rPr>
                <w:rFonts w:ascii="Calibri" w:eastAsia="Calibri" w:hAnsi="Calibri"/>
              </w:rPr>
            </w:pPr>
            <w:r w:rsidRPr="00BA0192">
              <w:rPr>
                <w:rFonts w:ascii="Calibri" w:eastAsia="Calibri" w:hAnsi="Calibri"/>
              </w:rPr>
              <w:t>6151</w:t>
            </w:r>
          </w:p>
        </w:tc>
        <w:tc>
          <w:tcPr>
            <w:tcW w:w="3544" w:type="dxa"/>
            <w:tcBorders>
              <w:top w:val="nil"/>
              <w:left w:val="nil"/>
              <w:bottom w:val="single" w:sz="4" w:space="0" w:color="auto"/>
              <w:right w:val="single" w:sz="12" w:space="0" w:color="auto"/>
            </w:tcBorders>
            <w:shd w:val="clear" w:color="auto" w:fill="auto"/>
            <w:vAlign w:val="center"/>
          </w:tcPr>
          <w:p w14:paraId="4DA2DAF6"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 de dealuri pe lăcoviște de productivitate mijlocie (m)</w:t>
            </w:r>
          </w:p>
        </w:tc>
        <w:tc>
          <w:tcPr>
            <w:tcW w:w="992" w:type="dxa"/>
            <w:vMerge w:val="restart"/>
            <w:tcBorders>
              <w:top w:val="nil"/>
              <w:left w:val="single" w:sz="12" w:space="0" w:color="auto"/>
              <w:right w:val="single" w:sz="4" w:space="0" w:color="auto"/>
            </w:tcBorders>
            <w:shd w:val="clear" w:color="auto" w:fill="auto"/>
            <w:vAlign w:val="center"/>
          </w:tcPr>
          <w:p w14:paraId="7BB6EC20" w14:textId="77777777" w:rsidR="00BA0192" w:rsidRPr="00BA0192" w:rsidRDefault="00BA0192" w:rsidP="00BA0192">
            <w:pPr>
              <w:rPr>
                <w:rFonts w:ascii="Calibri" w:eastAsia="Calibri" w:hAnsi="Calibri"/>
                <w:lang w:val="fr-FR"/>
              </w:rPr>
            </w:pPr>
            <w:r w:rsidRPr="00BA0192">
              <w:rPr>
                <w:rFonts w:ascii="Calibri" w:eastAsia="Calibri" w:hAnsi="Calibri"/>
              </w:rPr>
              <w:t>GE 64</w:t>
            </w:r>
          </w:p>
        </w:tc>
        <w:tc>
          <w:tcPr>
            <w:tcW w:w="4099" w:type="dxa"/>
            <w:vMerge w:val="restart"/>
            <w:tcBorders>
              <w:top w:val="nil"/>
              <w:left w:val="nil"/>
              <w:right w:val="single" w:sz="12" w:space="0" w:color="auto"/>
            </w:tcBorders>
            <w:shd w:val="clear" w:color="auto" w:fill="auto"/>
            <w:vAlign w:val="center"/>
          </w:tcPr>
          <w:p w14:paraId="338D82E2" w14:textId="77777777" w:rsidR="00BA0192" w:rsidRPr="00BA0192" w:rsidRDefault="00BA0192" w:rsidP="00BA0192">
            <w:pPr>
              <w:rPr>
                <w:rFonts w:ascii="Calibri" w:eastAsia="Calibri" w:hAnsi="Calibri"/>
                <w:lang w:val="fr-FR"/>
              </w:rPr>
            </w:pPr>
            <w:r w:rsidRPr="00BA0192">
              <w:rPr>
                <w:rFonts w:ascii="Calibri" w:eastAsia="Calibri" w:hAnsi="Calibri"/>
              </w:rPr>
              <w:t>Deluros de stejărete (m-i), soluri gleice-lăcoviști, V. ed. mic-mijlociu</w:t>
            </w:r>
          </w:p>
        </w:tc>
      </w:tr>
      <w:tr w:rsidR="00BA0192" w:rsidRPr="00BA0192" w14:paraId="2C787F05" w14:textId="77777777" w:rsidTr="005F3930">
        <w:trPr>
          <w:trHeight w:val="9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A43496A" w14:textId="77777777" w:rsidR="00BA0192" w:rsidRPr="00BA0192" w:rsidRDefault="00BA0192" w:rsidP="00BA0192">
            <w:pPr>
              <w:jc w:val="center"/>
              <w:rPr>
                <w:rFonts w:ascii="Calibri" w:eastAsia="Calibri" w:hAnsi="Calibri"/>
              </w:rPr>
            </w:pPr>
            <w:r w:rsidRPr="00BA0192">
              <w:rPr>
                <w:rFonts w:ascii="Calibri" w:eastAsia="Calibri" w:hAnsi="Calibri"/>
              </w:rPr>
              <w:t>6263a</w:t>
            </w:r>
          </w:p>
        </w:tc>
        <w:tc>
          <w:tcPr>
            <w:tcW w:w="4077" w:type="dxa"/>
            <w:tcBorders>
              <w:top w:val="nil"/>
              <w:left w:val="nil"/>
              <w:bottom w:val="single" w:sz="4" w:space="0" w:color="auto"/>
              <w:right w:val="single" w:sz="4" w:space="0" w:color="auto"/>
            </w:tcBorders>
            <w:shd w:val="clear" w:color="auto" w:fill="auto"/>
            <w:vAlign w:val="center"/>
          </w:tcPr>
          <w:p w14:paraId="62643F3F" w14:textId="77777777" w:rsidR="00BA0192" w:rsidRPr="00BA0192" w:rsidRDefault="00BA0192" w:rsidP="00BA0192">
            <w:pPr>
              <w:rPr>
                <w:rFonts w:ascii="Calibri" w:eastAsia="Calibri" w:hAnsi="Calibri"/>
              </w:rPr>
            </w:pPr>
            <w:r w:rsidRPr="00BA0192">
              <w:rPr>
                <w:rFonts w:ascii="Calibri" w:eastAsia="Calibri" w:hAnsi="Calibri"/>
              </w:rPr>
              <w:t>Deluros de cvercete (stejărete) Pm-i, soluri gleice-lăcoviști, în locuri joase</w:t>
            </w:r>
          </w:p>
        </w:tc>
        <w:tc>
          <w:tcPr>
            <w:tcW w:w="1134" w:type="dxa"/>
            <w:tcBorders>
              <w:top w:val="nil"/>
              <w:left w:val="nil"/>
              <w:bottom w:val="single" w:sz="4" w:space="0" w:color="auto"/>
              <w:right w:val="single" w:sz="4" w:space="0" w:color="auto"/>
            </w:tcBorders>
            <w:shd w:val="clear" w:color="auto" w:fill="auto"/>
            <w:vAlign w:val="center"/>
          </w:tcPr>
          <w:p w14:paraId="3ADB48A0" w14:textId="77777777" w:rsidR="00BA0192" w:rsidRPr="00BA0192" w:rsidRDefault="00BA0192" w:rsidP="00BA0192">
            <w:pPr>
              <w:jc w:val="center"/>
              <w:rPr>
                <w:rFonts w:ascii="Calibri" w:eastAsia="Calibri" w:hAnsi="Calibri"/>
              </w:rPr>
            </w:pPr>
            <w:r w:rsidRPr="00BA0192">
              <w:rPr>
                <w:rFonts w:ascii="Calibri" w:eastAsia="Calibri" w:hAnsi="Calibri"/>
              </w:rPr>
              <w:t>6152</w:t>
            </w:r>
          </w:p>
        </w:tc>
        <w:tc>
          <w:tcPr>
            <w:tcW w:w="3544" w:type="dxa"/>
            <w:tcBorders>
              <w:top w:val="nil"/>
              <w:left w:val="nil"/>
              <w:bottom w:val="single" w:sz="4" w:space="0" w:color="auto"/>
              <w:right w:val="single" w:sz="12" w:space="0" w:color="auto"/>
            </w:tcBorders>
            <w:shd w:val="clear" w:color="auto" w:fill="auto"/>
            <w:vAlign w:val="center"/>
          </w:tcPr>
          <w:p w14:paraId="097DFBD1"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 de dealuri pe lăcoviște de productivitate inferioară (i)</w:t>
            </w:r>
          </w:p>
        </w:tc>
        <w:tc>
          <w:tcPr>
            <w:tcW w:w="992" w:type="dxa"/>
            <w:vMerge/>
            <w:tcBorders>
              <w:left w:val="single" w:sz="12" w:space="0" w:color="auto"/>
              <w:right w:val="single" w:sz="4" w:space="0" w:color="auto"/>
            </w:tcBorders>
            <w:shd w:val="clear" w:color="auto" w:fill="auto"/>
            <w:vAlign w:val="center"/>
          </w:tcPr>
          <w:p w14:paraId="413244A9"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4080E907" w14:textId="77777777" w:rsidR="00BA0192" w:rsidRPr="00BA0192" w:rsidRDefault="00BA0192" w:rsidP="00BA0192">
            <w:pPr>
              <w:rPr>
                <w:rFonts w:ascii="Calibri" w:eastAsia="Calibri" w:hAnsi="Calibri"/>
                <w:lang w:val="fr-FR"/>
              </w:rPr>
            </w:pPr>
          </w:p>
        </w:tc>
      </w:tr>
      <w:tr w:rsidR="00BA0192" w:rsidRPr="00BA0192" w14:paraId="34BF4601" w14:textId="77777777" w:rsidTr="005F3930">
        <w:trPr>
          <w:trHeight w:val="76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25ADB59D" w14:textId="77777777" w:rsidR="00BA0192" w:rsidRPr="00BA0192" w:rsidRDefault="00BA0192" w:rsidP="00BA0192">
            <w:pPr>
              <w:jc w:val="center"/>
              <w:rPr>
                <w:rFonts w:ascii="Calibri" w:eastAsia="Calibri" w:hAnsi="Calibri"/>
              </w:rPr>
            </w:pPr>
            <w:r w:rsidRPr="00BA0192">
              <w:rPr>
                <w:rFonts w:ascii="Calibri" w:eastAsia="Calibri" w:hAnsi="Calibri"/>
              </w:rPr>
              <w:t>7530a</w:t>
            </w:r>
          </w:p>
        </w:tc>
        <w:tc>
          <w:tcPr>
            <w:tcW w:w="4077" w:type="dxa"/>
            <w:tcBorders>
              <w:top w:val="nil"/>
              <w:left w:val="nil"/>
              <w:bottom w:val="single" w:sz="12" w:space="0" w:color="auto"/>
              <w:right w:val="single" w:sz="4" w:space="0" w:color="auto"/>
            </w:tcBorders>
            <w:shd w:val="clear" w:color="auto" w:fill="auto"/>
            <w:vAlign w:val="center"/>
          </w:tcPr>
          <w:p w14:paraId="141D16DD" w14:textId="77777777" w:rsidR="00BA0192" w:rsidRPr="00BA0192" w:rsidRDefault="00BA0192" w:rsidP="00BA0192">
            <w:pPr>
              <w:rPr>
                <w:rFonts w:ascii="Calibri" w:eastAsia="Calibri" w:hAnsi="Calibri"/>
              </w:rPr>
            </w:pPr>
            <w:r w:rsidRPr="00BA0192">
              <w:rPr>
                <w:rFonts w:ascii="Calibri" w:eastAsia="Calibri" w:hAnsi="Calibri"/>
              </w:rPr>
              <w:t>Deluros de cvercete cu stejar Pm-i, soluri gleice-lăcoviști, în locuri joase</w:t>
            </w:r>
          </w:p>
        </w:tc>
        <w:tc>
          <w:tcPr>
            <w:tcW w:w="1134" w:type="dxa"/>
            <w:tcBorders>
              <w:top w:val="nil"/>
              <w:left w:val="nil"/>
              <w:bottom w:val="single" w:sz="12" w:space="0" w:color="auto"/>
              <w:right w:val="single" w:sz="4" w:space="0" w:color="auto"/>
            </w:tcBorders>
            <w:shd w:val="clear" w:color="auto" w:fill="auto"/>
            <w:vAlign w:val="center"/>
          </w:tcPr>
          <w:p w14:paraId="3B02D30F"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12" w:space="0" w:color="auto"/>
              <w:right w:val="single" w:sz="12" w:space="0" w:color="auto"/>
            </w:tcBorders>
            <w:shd w:val="clear" w:color="auto" w:fill="auto"/>
            <w:vAlign w:val="center"/>
          </w:tcPr>
          <w:p w14:paraId="7667B7D1"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0403D72C"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22626B68" w14:textId="77777777" w:rsidR="00BA0192" w:rsidRPr="00BA0192" w:rsidRDefault="00BA0192" w:rsidP="00BA0192">
            <w:pPr>
              <w:rPr>
                <w:rFonts w:ascii="Calibri" w:eastAsia="Calibri" w:hAnsi="Calibri"/>
              </w:rPr>
            </w:pPr>
          </w:p>
        </w:tc>
      </w:tr>
      <w:tr w:rsidR="00BA0192" w:rsidRPr="00BA0192" w14:paraId="455A0371" w14:textId="77777777" w:rsidTr="005F3930">
        <w:trPr>
          <w:trHeight w:val="1052"/>
          <w:jc w:val="center"/>
        </w:trPr>
        <w:tc>
          <w:tcPr>
            <w:tcW w:w="1295" w:type="dxa"/>
            <w:tcBorders>
              <w:top w:val="single" w:sz="12" w:space="0" w:color="auto"/>
              <w:left w:val="single" w:sz="12" w:space="0" w:color="auto"/>
              <w:bottom w:val="single" w:sz="4" w:space="0" w:color="auto"/>
              <w:right w:val="single" w:sz="4" w:space="0" w:color="auto"/>
            </w:tcBorders>
            <w:shd w:val="clear" w:color="auto" w:fill="auto"/>
            <w:vAlign w:val="center"/>
          </w:tcPr>
          <w:p w14:paraId="28ED6A4F" w14:textId="77777777" w:rsidR="00BA0192" w:rsidRPr="00BA0192" w:rsidRDefault="00BA0192" w:rsidP="00BA0192">
            <w:pPr>
              <w:jc w:val="center"/>
              <w:rPr>
                <w:rFonts w:ascii="Calibri" w:eastAsia="Calibri" w:hAnsi="Calibri"/>
              </w:rPr>
            </w:pPr>
            <w:r w:rsidRPr="00BA0192">
              <w:rPr>
                <w:rFonts w:ascii="Calibri" w:eastAsia="Calibri" w:hAnsi="Calibri"/>
              </w:rPr>
              <w:t>5253</w:t>
            </w:r>
          </w:p>
        </w:tc>
        <w:tc>
          <w:tcPr>
            <w:tcW w:w="4077" w:type="dxa"/>
            <w:tcBorders>
              <w:top w:val="single" w:sz="12" w:space="0" w:color="auto"/>
              <w:left w:val="nil"/>
              <w:bottom w:val="single" w:sz="4" w:space="0" w:color="auto"/>
              <w:right w:val="single" w:sz="4" w:space="0" w:color="auto"/>
            </w:tcBorders>
            <w:shd w:val="clear" w:color="auto" w:fill="auto"/>
            <w:vAlign w:val="center"/>
          </w:tcPr>
          <w:p w14:paraId="3714194A" w14:textId="77777777" w:rsidR="00BA0192" w:rsidRPr="00BA0192" w:rsidRDefault="00BA0192" w:rsidP="00BA0192">
            <w:pPr>
              <w:rPr>
                <w:rFonts w:ascii="Calibri" w:eastAsia="Calibri" w:hAnsi="Calibri"/>
              </w:rPr>
            </w:pPr>
            <w:r w:rsidRPr="00BA0192">
              <w:rPr>
                <w:rFonts w:ascii="Calibri" w:eastAsia="Calibri" w:hAnsi="Calibri"/>
              </w:rPr>
              <w:t>Deluros de goruneto-făgete (aninișuri ± zăvoaie de plopi) Pm-s, aluvial moderat humifer, în luncă joasă</w:t>
            </w:r>
          </w:p>
        </w:tc>
        <w:tc>
          <w:tcPr>
            <w:tcW w:w="1134" w:type="dxa"/>
            <w:tcBorders>
              <w:top w:val="nil"/>
              <w:left w:val="nil"/>
              <w:bottom w:val="single" w:sz="4" w:space="0" w:color="auto"/>
              <w:right w:val="single" w:sz="4" w:space="0" w:color="auto"/>
            </w:tcBorders>
            <w:shd w:val="clear" w:color="auto" w:fill="auto"/>
            <w:vAlign w:val="center"/>
          </w:tcPr>
          <w:p w14:paraId="191AF564" w14:textId="77777777" w:rsidR="00BA0192" w:rsidRPr="00BA0192" w:rsidRDefault="00BA0192" w:rsidP="00BA0192">
            <w:pPr>
              <w:jc w:val="center"/>
              <w:rPr>
                <w:rFonts w:ascii="Calibri" w:eastAsia="Calibri" w:hAnsi="Calibri"/>
              </w:rPr>
            </w:pPr>
            <w:r w:rsidRPr="00BA0192">
              <w:rPr>
                <w:rFonts w:ascii="Calibri" w:eastAsia="Calibri" w:hAnsi="Calibri"/>
              </w:rPr>
              <w:t>9722</w:t>
            </w:r>
          </w:p>
        </w:tc>
        <w:tc>
          <w:tcPr>
            <w:tcW w:w="3544" w:type="dxa"/>
            <w:tcBorders>
              <w:top w:val="nil"/>
              <w:left w:val="nil"/>
              <w:bottom w:val="single" w:sz="4" w:space="0" w:color="auto"/>
              <w:right w:val="single" w:sz="12" w:space="0" w:color="auto"/>
            </w:tcBorders>
            <w:shd w:val="clear" w:color="auto" w:fill="auto"/>
            <w:vAlign w:val="center"/>
          </w:tcPr>
          <w:p w14:paraId="3A44B813" w14:textId="77777777" w:rsidR="00BA0192" w:rsidRPr="00BA0192" w:rsidRDefault="00BA0192" w:rsidP="00BA0192">
            <w:pPr>
              <w:rPr>
                <w:rFonts w:ascii="Calibri" w:eastAsia="Calibri" w:hAnsi="Calibri"/>
              </w:rPr>
            </w:pPr>
            <w:r w:rsidRPr="00BA0192">
              <w:rPr>
                <w:rFonts w:ascii="Calibri" w:eastAsia="Calibri" w:hAnsi="Calibri"/>
              </w:rPr>
              <w:t>Anin negru pur de productivitate superioară din regiunea de dealuri (s/m)</w:t>
            </w:r>
          </w:p>
        </w:tc>
        <w:tc>
          <w:tcPr>
            <w:tcW w:w="992" w:type="dxa"/>
            <w:vMerge w:val="restart"/>
            <w:tcBorders>
              <w:top w:val="nil"/>
              <w:left w:val="single" w:sz="12" w:space="0" w:color="auto"/>
              <w:right w:val="single" w:sz="4" w:space="0" w:color="auto"/>
            </w:tcBorders>
            <w:shd w:val="clear" w:color="auto" w:fill="auto"/>
            <w:vAlign w:val="center"/>
          </w:tcPr>
          <w:p w14:paraId="795673F6" w14:textId="77777777" w:rsidR="00BA0192" w:rsidRPr="00BA0192" w:rsidRDefault="00BA0192" w:rsidP="00BA0192">
            <w:pPr>
              <w:rPr>
                <w:rFonts w:ascii="Calibri" w:eastAsia="Calibri" w:hAnsi="Calibri"/>
              </w:rPr>
            </w:pPr>
            <w:r w:rsidRPr="00BA0192">
              <w:rPr>
                <w:rFonts w:ascii="Calibri" w:eastAsia="Calibri" w:hAnsi="Calibri"/>
              </w:rPr>
              <w:t>GE 65</w:t>
            </w:r>
          </w:p>
        </w:tc>
        <w:tc>
          <w:tcPr>
            <w:tcW w:w="4099" w:type="dxa"/>
            <w:vMerge w:val="restart"/>
            <w:tcBorders>
              <w:top w:val="nil"/>
              <w:left w:val="nil"/>
              <w:right w:val="single" w:sz="12" w:space="0" w:color="auto"/>
            </w:tcBorders>
            <w:shd w:val="clear" w:color="auto" w:fill="auto"/>
            <w:vAlign w:val="center"/>
          </w:tcPr>
          <w:p w14:paraId="04AB9404" w14:textId="77777777" w:rsidR="00BA0192" w:rsidRPr="00BA0192" w:rsidRDefault="00BA0192" w:rsidP="00BA0192">
            <w:pPr>
              <w:rPr>
                <w:rFonts w:ascii="Calibri" w:eastAsia="Calibri" w:hAnsi="Calibri"/>
              </w:rPr>
            </w:pPr>
            <w:r w:rsidRPr="00BA0192">
              <w:rPr>
                <w:rFonts w:ascii="Calibri" w:eastAsia="Calibri" w:hAnsi="Calibri"/>
                <w:lang w:val="fr-FR"/>
              </w:rPr>
              <w:t>Deluros de aninişuri şi zăvoaie (s/m), soluri aluviale, V. ed. mijlociu-mare</w:t>
            </w:r>
          </w:p>
        </w:tc>
      </w:tr>
      <w:tr w:rsidR="00BA0192" w:rsidRPr="00BA0192" w14:paraId="23876CC6" w14:textId="77777777" w:rsidTr="005F3930">
        <w:trPr>
          <w:trHeight w:val="1066"/>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942E36A" w14:textId="77777777" w:rsidR="00BA0192" w:rsidRPr="00BA0192" w:rsidRDefault="00BA0192" w:rsidP="00BA0192">
            <w:pPr>
              <w:jc w:val="center"/>
              <w:rPr>
                <w:rFonts w:ascii="Calibri" w:eastAsia="Calibri" w:hAnsi="Calibri"/>
              </w:rPr>
            </w:pPr>
            <w:r w:rsidRPr="00BA0192">
              <w:rPr>
                <w:rFonts w:ascii="Calibri" w:eastAsia="Calibri" w:hAnsi="Calibri"/>
              </w:rPr>
              <w:t>6263</w:t>
            </w:r>
          </w:p>
        </w:tc>
        <w:tc>
          <w:tcPr>
            <w:tcW w:w="4077" w:type="dxa"/>
            <w:tcBorders>
              <w:top w:val="nil"/>
              <w:left w:val="nil"/>
              <w:bottom w:val="single" w:sz="4" w:space="0" w:color="auto"/>
              <w:right w:val="single" w:sz="4" w:space="0" w:color="auto"/>
            </w:tcBorders>
            <w:shd w:val="clear" w:color="auto" w:fill="auto"/>
            <w:vAlign w:val="center"/>
          </w:tcPr>
          <w:p w14:paraId="061B196D"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cvercete (aninișuri ± zăvoaie de plopi) Pm(s), aluvial molic (intens - moderat) humifer</w:t>
            </w:r>
          </w:p>
        </w:tc>
        <w:tc>
          <w:tcPr>
            <w:tcW w:w="1134" w:type="dxa"/>
            <w:tcBorders>
              <w:top w:val="nil"/>
              <w:left w:val="nil"/>
              <w:bottom w:val="single" w:sz="4" w:space="0" w:color="auto"/>
              <w:right w:val="single" w:sz="4" w:space="0" w:color="auto"/>
            </w:tcBorders>
            <w:shd w:val="clear" w:color="auto" w:fill="auto"/>
            <w:vAlign w:val="center"/>
          </w:tcPr>
          <w:p w14:paraId="58AB1BC0" w14:textId="77777777" w:rsidR="00BA0192" w:rsidRPr="00BA0192" w:rsidRDefault="00BA0192" w:rsidP="00BA0192">
            <w:pPr>
              <w:jc w:val="center"/>
              <w:rPr>
                <w:rFonts w:ascii="Calibri" w:eastAsia="Calibri" w:hAnsi="Calibri"/>
              </w:rPr>
            </w:pPr>
            <w:r w:rsidRPr="00BA0192">
              <w:rPr>
                <w:rFonts w:ascii="Calibri" w:eastAsia="Calibri" w:hAnsi="Calibri"/>
              </w:rPr>
              <w:t>9911</w:t>
            </w:r>
          </w:p>
        </w:tc>
        <w:tc>
          <w:tcPr>
            <w:tcW w:w="3544" w:type="dxa"/>
            <w:tcBorders>
              <w:top w:val="nil"/>
              <w:left w:val="nil"/>
              <w:bottom w:val="single" w:sz="4" w:space="0" w:color="auto"/>
              <w:right w:val="single" w:sz="12" w:space="0" w:color="auto"/>
            </w:tcBorders>
            <w:shd w:val="clear" w:color="auto" w:fill="auto"/>
            <w:vAlign w:val="center"/>
          </w:tcPr>
          <w:p w14:paraId="37547496" w14:textId="77777777" w:rsidR="00BA0192" w:rsidRPr="00BA0192" w:rsidRDefault="00BA0192" w:rsidP="00BA0192">
            <w:pPr>
              <w:rPr>
                <w:rFonts w:ascii="Calibri" w:eastAsia="Calibri" w:hAnsi="Calibri"/>
              </w:rPr>
            </w:pPr>
            <w:r w:rsidRPr="00BA0192">
              <w:rPr>
                <w:rFonts w:ascii="Calibri" w:eastAsia="Calibri" w:hAnsi="Calibri"/>
              </w:rPr>
              <w:t xml:space="preserve">Amestec de anin negru și anin alb din regiunea deluroasă (s/m) </w:t>
            </w:r>
          </w:p>
        </w:tc>
        <w:tc>
          <w:tcPr>
            <w:tcW w:w="992" w:type="dxa"/>
            <w:vMerge/>
            <w:tcBorders>
              <w:left w:val="single" w:sz="12" w:space="0" w:color="auto"/>
              <w:right w:val="single" w:sz="4" w:space="0" w:color="auto"/>
            </w:tcBorders>
            <w:shd w:val="clear" w:color="auto" w:fill="auto"/>
            <w:vAlign w:val="center"/>
          </w:tcPr>
          <w:p w14:paraId="3E095E2F"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086EF3B0" w14:textId="77777777" w:rsidR="00BA0192" w:rsidRPr="00BA0192" w:rsidRDefault="00BA0192" w:rsidP="00BA0192">
            <w:pPr>
              <w:rPr>
                <w:rFonts w:ascii="Calibri" w:eastAsia="Calibri" w:hAnsi="Calibri"/>
              </w:rPr>
            </w:pPr>
          </w:p>
        </w:tc>
      </w:tr>
      <w:tr w:rsidR="00BA0192" w:rsidRPr="00BA0192" w14:paraId="1035FD8F"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D64A67F" w14:textId="77777777" w:rsidR="00BA0192" w:rsidRPr="00BA0192" w:rsidRDefault="00BA0192" w:rsidP="00BA0192">
            <w:pPr>
              <w:jc w:val="center"/>
              <w:rPr>
                <w:rFonts w:ascii="Calibri" w:eastAsia="Calibri" w:hAnsi="Calibri"/>
              </w:rPr>
            </w:pPr>
            <w:r w:rsidRPr="00BA0192">
              <w:rPr>
                <w:rFonts w:ascii="Calibri" w:eastAsia="Calibri" w:hAnsi="Calibri"/>
              </w:rPr>
              <w:t>7530</w:t>
            </w:r>
          </w:p>
        </w:tc>
        <w:tc>
          <w:tcPr>
            <w:tcW w:w="4077" w:type="dxa"/>
            <w:tcBorders>
              <w:top w:val="nil"/>
              <w:left w:val="nil"/>
              <w:bottom w:val="single" w:sz="4" w:space="0" w:color="auto"/>
              <w:right w:val="single" w:sz="4" w:space="0" w:color="auto"/>
            </w:tcBorders>
            <w:shd w:val="clear" w:color="auto" w:fill="auto"/>
            <w:vAlign w:val="center"/>
          </w:tcPr>
          <w:p w14:paraId="39542350"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cvercete cu stejar (aninișuri ± zăvoaie de plopi) Pm-s, aluvial moderat humifer</w:t>
            </w:r>
          </w:p>
        </w:tc>
        <w:tc>
          <w:tcPr>
            <w:tcW w:w="1134" w:type="dxa"/>
            <w:tcBorders>
              <w:top w:val="nil"/>
              <w:left w:val="nil"/>
              <w:bottom w:val="single" w:sz="4" w:space="0" w:color="auto"/>
              <w:right w:val="single" w:sz="4" w:space="0" w:color="auto"/>
            </w:tcBorders>
            <w:shd w:val="clear" w:color="auto" w:fill="auto"/>
            <w:vAlign w:val="center"/>
          </w:tcPr>
          <w:p w14:paraId="6BDB9159" w14:textId="77777777" w:rsidR="00BA0192" w:rsidRPr="00BA0192" w:rsidRDefault="00BA0192" w:rsidP="00BA0192">
            <w:pPr>
              <w:jc w:val="center"/>
              <w:rPr>
                <w:rFonts w:ascii="Calibri" w:eastAsia="Calibri" w:hAnsi="Calibri"/>
              </w:rPr>
            </w:pPr>
            <w:r w:rsidRPr="00BA0192">
              <w:rPr>
                <w:rFonts w:ascii="Calibri" w:eastAsia="Calibri" w:hAnsi="Calibri"/>
              </w:rPr>
              <w:t>9311b</w:t>
            </w:r>
          </w:p>
        </w:tc>
        <w:tc>
          <w:tcPr>
            <w:tcW w:w="3544" w:type="dxa"/>
            <w:tcBorders>
              <w:top w:val="nil"/>
              <w:left w:val="nil"/>
              <w:bottom w:val="single" w:sz="4" w:space="0" w:color="auto"/>
              <w:right w:val="single" w:sz="12" w:space="0" w:color="auto"/>
            </w:tcBorders>
            <w:shd w:val="clear" w:color="auto" w:fill="auto"/>
            <w:vAlign w:val="center"/>
          </w:tcPr>
          <w:p w14:paraId="6163E2A4" w14:textId="77777777" w:rsidR="00BA0192" w:rsidRPr="00BA0192" w:rsidRDefault="00BA0192" w:rsidP="00BA0192">
            <w:pPr>
              <w:rPr>
                <w:rFonts w:ascii="Calibri" w:eastAsia="Calibri" w:hAnsi="Calibri"/>
                <w:lang w:val="fr-FR"/>
              </w:rPr>
            </w:pPr>
            <w:r w:rsidRPr="00BA0192">
              <w:rPr>
                <w:rFonts w:ascii="Calibri" w:eastAsia="Calibri" w:hAnsi="Calibri"/>
                <w:lang w:val="fr-FR"/>
              </w:rPr>
              <w:t>Zăvoi amestecat de plop alb și negru de productivitate superioară/mijlocie</w:t>
            </w:r>
          </w:p>
          <w:p w14:paraId="4FFA8937" w14:textId="77777777" w:rsidR="00BA0192" w:rsidRPr="00BA0192" w:rsidRDefault="00BA0192" w:rsidP="00BA0192">
            <w:pPr>
              <w:rPr>
                <w:rFonts w:ascii="Calibri" w:eastAsia="Calibri" w:hAnsi="Calibri"/>
              </w:rPr>
            </w:pPr>
            <w:r w:rsidRPr="00BA0192">
              <w:rPr>
                <w:rFonts w:ascii="Calibri" w:eastAsia="Calibri" w:hAnsi="Calibri"/>
                <w:lang w:val="fr-FR"/>
              </w:rPr>
              <w:t xml:space="preserve"> </w:t>
            </w:r>
            <w:r w:rsidRPr="00BA0192">
              <w:rPr>
                <w:rFonts w:ascii="Calibri" w:eastAsia="Calibri" w:hAnsi="Calibri"/>
              </w:rPr>
              <w:t xml:space="preserve">(s/m) </w:t>
            </w:r>
          </w:p>
        </w:tc>
        <w:tc>
          <w:tcPr>
            <w:tcW w:w="992" w:type="dxa"/>
            <w:vMerge/>
            <w:tcBorders>
              <w:left w:val="single" w:sz="12" w:space="0" w:color="auto"/>
              <w:right w:val="single" w:sz="4" w:space="0" w:color="auto"/>
            </w:tcBorders>
            <w:shd w:val="clear" w:color="auto" w:fill="auto"/>
            <w:vAlign w:val="center"/>
          </w:tcPr>
          <w:p w14:paraId="596EE270"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0DF1CC44" w14:textId="77777777" w:rsidR="00BA0192" w:rsidRPr="00BA0192" w:rsidRDefault="00BA0192" w:rsidP="00BA0192">
            <w:pPr>
              <w:rPr>
                <w:rFonts w:ascii="Calibri" w:eastAsia="Calibri" w:hAnsi="Calibri"/>
                <w:lang w:val="fr-FR"/>
              </w:rPr>
            </w:pPr>
          </w:p>
        </w:tc>
      </w:tr>
      <w:tr w:rsidR="00BA0192" w:rsidRPr="00BA0192" w14:paraId="7ECBED31"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024D1AEA"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630E2CD1"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31DA3568" w14:textId="77777777" w:rsidR="00BA0192" w:rsidRPr="00BA0192" w:rsidRDefault="00BA0192" w:rsidP="00BA0192">
            <w:pPr>
              <w:jc w:val="center"/>
              <w:rPr>
                <w:rFonts w:ascii="Calibri" w:eastAsia="Calibri" w:hAnsi="Calibri"/>
              </w:rPr>
            </w:pPr>
            <w:r w:rsidRPr="00BA0192">
              <w:rPr>
                <w:rFonts w:ascii="Calibri" w:eastAsia="Calibri" w:hAnsi="Calibri"/>
              </w:rPr>
              <w:t>9721</w:t>
            </w:r>
          </w:p>
        </w:tc>
        <w:tc>
          <w:tcPr>
            <w:tcW w:w="3544" w:type="dxa"/>
            <w:tcBorders>
              <w:top w:val="nil"/>
              <w:left w:val="nil"/>
              <w:bottom w:val="single" w:sz="12" w:space="0" w:color="auto"/>
              <w:right w:val="single" w:sz="12" w:space="0" w:color="auto"/>
            </w:tcBorders>
            <w:shd w:val="clear" w:color="auto" w:fill="auto"/>
            <w:vAlign w:val="center"/>
          </w:tcPr>
          <w:p w14:paraId="1B3F9B58" w14:textId="77777777" w:rsidR="00BA0192" w:rsidRPr="00BA0192" w:rsidRDefault="00BA0192" w:rsidP="00BA0192">
            <w:pPr>
              <w:rPr>
                <w:rFonts w:ascii="Calibri" w:eastAsia="Calibri" w:hAnsi="Calibri"/>
              </w:rPr>
            </w:pPr>
            <w:r w:rsidRPr="00BA0192">
              <w:rPr>
                <w:rFonts w:ascii="Calibri" w:eastAsia="Calibri" w:hAnsi="Calibri"/>
              </w:rPr>
              <w:t>Zăvoi de anin negru (s)</w:t>
            </w:r>
          </w:p>
        </w:tc>
        <w:tc>
          <w:tcPr>
            <w:tcW w:w="992" w:type="dxa"/>
            <w:vMerge/>
            <w:tcBorders>
              <w:left w:val="single" w:sz="12" w:space="0" w:color="auto"/>
              <w:bottom w:val="single" w:sz="12" w:space="0" w:color="auto"/>
              <w:right w:val="single" w:sz="4" w:space="0" w:color="auto"/>
            </w:tcBorders>
            <w:shd w:val="clear" w:color="auto" w:fill="auto"/>
            <w:vAlign w:val="center"/>
          </w:tcPr>
          <w:p w14:paraId="72373A29"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4BBF23C4" w14:textId="77777777" w:rsidR="00BA0192" w:rsidRPr="00BA0192" w:rsidRDefault="00BA0192" w:rsidP="00BA0192">
            <w:pPr>
              <w:rPr>
                <w:rFonts w:ascii="Calibri" w:eastAsia="Calibri" w:hAnsi="Calibri"/>
              </w:rPr>
            </w:pPr>
          </w:p>
        </w:tc>
      </w:tr>
      <w:tr w:rsidR="00BA0192" w:rsidRPr="00BA0192" w14:paraId="5A8B6F99"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0576C94" w14:textId="77777777" w:rsidR="00BA0192" w:rsidRPr="00BA0192" w:rsidRDefault="00BA0192" w:rsidP="00BA0192">
            <w:pPr>
              <w:jc w:val="center"/>
              <w:rPr>
                <w:rFonts w:ascii="Calibri" w:eastAsia="Calibri" w:hAnsi="Calibri"/>
              </w:rPr>
            </w:pPr>
            <w:r w:rsidRPr="00BA0192">
              <w:rPr>
                <w:rFonts w:ascii="Calibri" w:eastAsia="Calibri" w:hAnsi="Calibri"/>
              </w:rPr>
              <w:t>5251</w:t>
            </w:r>
          </w:p>
        </w:tc>
        <w:tc>
          <w:tcPr>
            <w:tcW w:w="4077" w:type="dxa"/>
            <w:tcBorders>
              <w:top w:val="nil"/>
              <w:left w:val="nil"/>
              <w:bottom w:val="single" w:sz="4" w:space="0" w:color="auto"/>
              <w:right w:val="single" w:sz="4" w:space="0" w:color="auto"/>
            </w:tcBorders>
            <w:shd w:val="clear" w:color="auto" w:fill="auto"/>
            <w:vAlign w:val="center"/>
          </w:tcPr>
          <w:p w14:paraId="64ED6CAA"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gorunete şi făgete (aninișuri ± zăvoaie de plopi) Pi, albie majoră</w:t>
            </w:r>
          </w:p>
        </w:tc>
        <w:tc>
          <w:tcPr>
            <w:tcW w:w="1134" w:type="dxa"/>
            <w:tcBorders>
              <w:top w:val="nil"/>
              <w:left w:val="nil"/>
              <w:bottom w:val="single" w:sz="4" w:space="0" w:color="auto"/>
              <w:right w:val="single" w:sz="4" w:space="0" w:color="auto"/>
            </w:tcBorders>
            <w:shd w:val="clear" w:color="auto" w:fill="auto"/>
            <w:vAlign w:val="center"/>
          </w:tcPr>
          <w:p w14:paraId="036E9C30" w14:textId="77777777" w:rsidR="00BA0192" w:rsidRPr="00BA0192" w:rsidRDefault="00BA0192" w:rsidP="00BA0192">
            <w:pPr>
              <w:jc w:val="center"/>
              <w:rPr>
                <w:rFonts w:ascii="Calibri" w:eastAsia="Calibri" w:hAnsi="Calibri"/>
              </w:rPr>
            </w:pPr>
            <w:r w:rsidRPr="00BA0192">
              <w:rPr>
                <w:rFonts w:ascii="Calibri" w:eastAsia="Calibri" w:hAnsi="Calibri"/>
              </w:rPr>
              <w:t>9912*</w:t>
            </w:r>
          </w:p>
        </w:tc>
        <w:tc>
          <w:tcPr>
            <w:tcW w:w="3544" w:type="dxa"/>
            <w:tcBorders>
              <w:top w:val="nil"/>
              <w:left w:val="nil"/>
              <w:bottom w:val="single" w:sz="4" w:space="0" w:color="auto"/>
              <w:right w:val="single" w:sz="12" w:space="0" w:color="auto"/>
            </w:tcBorders>
            <w:shd w:val="clear" w:color="auto" w:fill="auto"/>
            <w:vAlign w:val="center"/>
          </w:tcPr>
          <w:p w14:paraId="456A9C87" w14:textId="77777777" w:rsidR="00BA0192" w:rsidRPr="00BA0192" w:rsidRDefault="00BA0192" w:rsidP="00BA0192">
            <w:pPr>
              <w:rPr>
                <w:rFonts w:ascii="Calibri" w:eastAsia="Calibri" w:hAnsi="Calibri"/>
              </w:rPr>
            </w:pPr>
            <w:r w:rsidRPr="00BA0192">
              <w:rPr>
                <w:rFonts w:ascii="Calibri" w:eastAsia="Calibri" w:hAnsi="Calibri"/>
              </w:rPr>
              <w:t xml:space="preserve">Anin negru și alb pe aluviuni nisipoase și prundișuri (i-m) </w:t>
            </w:r>
          </w:p>
        </w:tc>
        <w:tc>
          <w:tcPr>
            <w:tcW w:w="992" w:type="dxa"/>
            <w:vMerge w:val="restart"/>
            <w:tcBorders>
              <w:top w:val="nil"/>
              <w:left w:val="single" w:sz="12" w:space="0" w:color="auto"/>
              <w:right w:val="single" w:sz="4" w:space="0" w:color="auto"/>
            </w:tcBorders>
            <w:shd w:val="clear" w:color="auto" w:fill="auto"/>
            <w:vAlign w:val="center"/>
          </w:tcPr>
          <w:p w14:paraId="2603BEA3" w14:textId="77777777" w:rsidR="00BA0192" w:rsidRPr="00BA0192" w:rsidRDefault="00BA0192" w:rsidP="00BA0192">
            <w:pPr>
              <w:rPr>
                <w:rFonts w:ascii="Calibri" w:eastAsia="Calibri" w:hAnsi="Calibri"/>
              </w:rPr>
            </w:pPr>
            <w:r w:rsidRPr="00BA0192">
              <w:rPr>
                <w:rFonts w:ascii="Calibri" w:eastAsia="Calibri" w:hAnsi="Calibri"/>
              </w:rPr>
              <w:t>GE 66</w:t>
            </w:r>
          </w:p>
        </w:tc>
        <w:tc>
          <w:tcPr>
            <w:tcW w:w="4099" w:type="dxa"/>
            <w:vMerge w:val="restart"/>
            <w:tcBorders>
              <w:top w:val="nil"/>
              <w:left w:val="nil"/>
              <w:right w:val="single" w:sz="12" w:space="0" w:color="auto"/>
            </w:tcBorders>
            <w:shd w:val="clear" w:color="auto" w:fill="auto"/>
            <w:vAlign w:val="center"/>
          </w:tcPr>
          <w:p w14:paraId="78B533A6" w14:textId="77777777" w:rsidR="00BA0192" w:rsidRPr="00BA0192" w:rsidRDefault="00BA0192" w:rsidP="00BA0192">
            <w:pPr>
              <w:rPr>
                <w:rFonts w:ascii="Calibri" w:eastAsia="Calibri" w:hAnsi="Calibri"/>
              </w:rPr>
            </w:pPr>
            <w:r w:rsidRPr="00BA0192">
              <w:rPr>
                <w:rFonts w:ascii="Calibri" w:eastAsia="Calibri" w:hAnsi="Calibri"/>
              </w:rPr>
              <w:t>Deluros de aninişuri şi zăvoaie (i-m), protosoluri aluviale, V. ed. mic-mijlociu</w:t>
            </w:r>
          </w:p>
        </w:tc>
      </w:tr>
      <w:tr w:rsidR="00BA0192" w:rsidRPr="00BA0192" w14:paraId="05027D13" w14:textId="77777777" w:rsidTr="005F3930">
        <w:trPr>
          <w:trHeight w:val="948"/>
          <w:jc w:val="center"/>
        </w:trPr>
        <w:tc>
          <w:tcPr>
            <w:tcW w:w="1295" w:type="dxa"/>
            <w:tcBorders>
              <w:top w:val="single" w:sz="4" w:space="0" w:color="auto"/>
              <w:left w:val="single" w:sz="12" w:space="0" w:color="auto"/>
              <w:bottom w:val="single" w:sz="4" w:space="0" w:color="auto"/>
              <w:right w:val="single" w:sz="4" w:space="0" w:color="auto"/>
            </w:tcBorders>
            <w:shd w:val="clear" w:color="auto" w:fill="auto"/>
            <w:vAlign w:val="center"/>
          </w:tcPr>
          <w:p w14:paraId="32452A02" w14:textId="77777777" w:rsidR="00BA0192" w:rsidRPr="00BA0192" w:rsidRDefault="00BA0192" w:rsidP="00BA0192">
            <w:pPr>
              <w:jc w:val="center"/>
              <w:rPr>
                <w:rFonts w:ascii="Calibri" w:eastAsia="Calibri" w:hAnsi="Calibri"/>
              </w:rPr>
            </w:pPr>
            <w:r w:rsidRPr="00BA0192">
              <w:rPr>
                <w:rFonts w:ascii="Calibri" w:eastAsia="Calibri" w:hAnsi="Calibri"/>
              </w:rPr>
              <w:t>5252</w:t>
            </w:r>
          </w:p>
        </w:tc>
        <w:tc>
          <w:tcPr>
            <w:tcW w:w="4077" w:type="dxa"/>
            <w:tcBorders>
              <w:top w:val="single" w:sz="4" w:space="0" w:color="auto"/>
              <w:left w:val="nil"/>
              <w:bottom w:val="single" w:sz="4" w:space="0" w:color="auto"/>
              <w:right w:val="single" w:sz="4" w:space="0" w:color="auto"/>
            </w:tcBorders>
            <w:shd w:val="clear" w:color="auto" w:fill="auto"/>
            <w:vAlign w:val="center"/>
          </w:tcPr>
          <w:p w14:paraId="22695802" w14:textId="77777777" w:rsidR="00BA0192" w:rsidRPr="00BA0192" w:rsidRDefault="00BA0192" w:rsidP="00BA0192">
            <w:pPr>
              <w:rPr>
                <w:rFonts w:ascii="Calibri" w:eastAsia="Calibri" w:hAnsi="Calibri"/>
              </w:rPr>
            </w:pPr>
            <w:r w:rsidRPr="00BA0192">
              <w:rPr>
                <w:rFonts w:ascii="Calibri" w:eastAsia="Calibri" w:hAnsi="Calibri"/>
              </w:rPr>
              <w:t>Deluros de gorunete şi făgete (aninișuri ± zăvoaie de plopi) Pi(m), aluvial slab humifer, în luncă joasă</w:t>
            </w:r>
          </w:p>
        </w:tc>
        <w:tc>
          <w:tcPr>
            <w:tcW w:w="1134" w:type="dxa"/>
            <w:tcBorders>
              <w:top w:val="single" w:sz="4" w:space="0" w:color="auto"/>
              <w:left w:val="nil"/>
              <w:bottom w:val="single" w:sz="4" w:space="0" w:color="auto"/>
              <w:right w:val="nil"/>
            </w:tcBorders>
            <w:shd w:val="clear" w:color="auto" w:fill="auto"/>
            <w:noWrap/>
            <w:vAlign w:val="center"/>
          </w:tcPr>
          <w:p w14:paraId="3E6210EE" w14:textId="77777777" w:rsidR="00BA0192" w:rsidRPr="00BA0192" w:rsidRDefault="00BA0192" w:rsidP="00BA0192">
            <w:pPr>
              <w:jc w:val="center"/>
              <w:rPr>
                <w:rFonts w:ascii="Calibri" w:eastAsia="Calibri" w:hAnsi="Calibri"/>
              </w:rPr>
            </w:pPr>
            <w:r w:rsidRPr="00BA0192">
              <w:rPr>
                <w:rFonts w:ascii="Calibri" w:eastAsia="Calibri" w:hAnsi="Calibri"/>
              </w:rPr>
              <w:t>9311c</w:t>
            </w:r>
          </w:p>
        </w:tc>
        <w:tc>
          <w:tcPr>
            <w:tcW w:w="3544" w:type="dxa"/>
            <w:tcBorders>
              <w:top w:val="nil"/>
              <w:left w:val="single" w:sz="4" w:space="0" w:color="auto"/>
              <w:bottom w:val="single" w:sz="4" w:space="0" w:color="auto"/>
              <w:right w:val="single" w:sz="12" w:space="0" w:color="auto"/>
            </w:tcBorders>
            <w:shd w:val="clear" w:color="auto" w:fill="auto"/>
            <w:vAlign w:val="center"/>
          </w:tcPr>
          <w:p w14:paraId="533049E2" w14:textId="77777777" w:rsidR="00BA0192" w:rsidRPr="00BA0192" w:rsidRDefault="00BA0192" w:rsidP="00BA0192">
            <w:pPr>
              <w:rPr>
                <w:rFonts w:ascii="Calibri" w:eastAsia="Calibri" w:hAnsi="Calibri"/>
              </w:rPr>
            </w:pPr>
            <w:r w:rsidRPr="00BA0192">
              <w:rPr>
                <w:rFonts w:ascii="Calibri" w:eastAsia="Calibri" w:hAnsi="Calibri"/>
              </w:rPr>
              <w:t>Zăvoi (amestecat) de plop alb și negru de productivitate mijlocie – inferioară (m-i)</w:t>
            </w:r>
          </w:p>
        </w:tc>
        <w:tc>
          <w:tcPr>
            <w:tcW w:w="992" w:type="dxa"/>
            <w:vMerge/>
            <w:tcBorders>
              <w:left w:val="single" w:sz="12" w:space="0" w:color="auto"/>
              <w:right w:val="single" w:sz="4" w:space="0" w:color="auto"/>
            </w:tcBorders>
            <w:shd w:val="clear" w:color="auto" w:fill="auto"/>
            <w:vAlign w:val="center"/>
          </w:tcPr>
          <w:p w14:paraId="7E8F519E"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5B3B1787" w14:textId="77777777" w:rsidR="00BA0192" w:rsidRPr="00BA0192" w:rsidRDefault="00BA0192" w:rsidP="00BA0192">
            <w:pPr>
              <w:rPr>
                <w:rFonts w:ascii="Calibri" w:eastAsia="Calibri" w:hAnsi="Calibri"/>
              </w:rPr>
            </w:pPr>
          </w:p>
        </w:tc>
      </w:tr>
      <w:tr w:rsidR="00BA0192" w:rsidRPr="00BA0192" w14:paraId="1BE69FB5"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B84EC03" w14:textId="77777777" w:rsidR="00BA0192" w:rsidRPr="00BA0192" w:rsidRDefault="00BA0192" w:rsidP="00BA0192">
            <w:pPr>
              <w:jc w:val="center"/>
              <w:rPr>
                <w:rFonts w:ascii="Calibri" w:eastAsia="Calibri" w:hAnsi="Calibri"/>
              </w:rPr>
            </w:pPr>
            <w:r w:rsidRPr="00BA0192">
              <w:rPr>
                <w:rFonts w:ascii="Calibri" w:eastAsia="Calibri" w:hAnsi="Calibri"/>
              </w:rPr>
              <w:t>6261</w:t>
            </w:r>
          </w:p>
        </w:tc>
        <w:tc>
          <w:tcPr>
            <w:tcW w:w="4077" w:type="dxa"/>
            <w:tcBorders>
              <w:top w:val="nil"/>
              <w:left w:val="nil"/>
              <w:bottom w:val="single" w:sz="4" w:space="0" w:color="auto"/>
              <w:right w:val="single" w:sz="4" w:space="0" w:color="auto"/>
            </w:tcBorders>
            <w:shd w:val="clear" w:color="auto" w:fill="auto"/>
            <w:vAlign w:val="center"/>
          </w:tcPr>
          <w:p w14:paraId="455F0C13"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cvercete şi făgete de limită inferioară (aninișuri ± zăvoaie de plopi), talveg, Pi</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5F1EB3"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single" w:sz="4" w:space="0" w:color="auto"/>
              <w:right w:val="single" w:sz="12" w:space="0" w:color="auto"/>
            </w:tcBorders>
            <w:shd w:val="clear" w:color="auto" w:fill="auto"/>
            <w:vAlign w:val="center"/>
          </w:tcPr>
          <w:p w14:paraId="5E29A526"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p w14:paraId="7EB180C3" w14:textId="77777777" w:rsidR="00BA0192" w:rsidRPr="00BA0192" w:rsidRDefault="00BA0192" w:rsidP="00BA0192">
            <w:pPr>
              <w:rPr>
                <w:rFonts w:ascii="Calibri" w:eastAsia="Calibri" w:hAnsi="Calibri"/>
                <w:lang w:val="fr-FR"/>
              </w:rPr>
            </w:pPr>
          </w:p>
          <w:p w14:paraId="7AA5B07F" w14:textId="77777777" w:rsidR="00BA0192" w:rsidRPr="00BA0192" w:rsidRDefault="00BA0192" w:rsidP="00BA0192">
            <w:pPr>
              <w:rPr>
                <w:rFonts w:ascii="Calibri" w:eastAsia="Calibri" w:hAnsi="Calibri"/>
                <w:lang w:val="fr-FR"/>
              </w:rPr>
            </w:pPr>
          </w:p>
          <w:p w14:paraId="4170FB7C" w14:textId="77777777" w:rsidR="00BA0192" w:rsidRPr="00BA0192" w:rsidRDefault="00BA0192" w:rsidP="00BA0192">
            <w:pPr>
              <w:rPr>
                <w:rFonts w:ascii="Calibri" w:eastAsia="Calibri" w:hAnsi="Calibri"/>
                <w:lang w:val="fr-FR"/>
              </w:rPr>
            </w:pPr>
          </w:p>
        </w:tc>
        <w:tc>
          <w:tcPr>
            <w:tcW w:w="992" w:type="dxa"/>
            <w:vMerge/>
            <w:tcBorders>
              <w:left w:val="single" w:sz="12" w:space="0" w:color="auto"/>
              <w:right w:val="single" w:sz="4" w:space="0" w:color="auto"/>
            </w:tcBorders>
            <w:shd w:val="clear" w:color="auto" w:fill="auto"/>
            <w:vAlign w:val="center"/>
          </w:tcPr>
          <w:p w14:paraId="266CADEC"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32590376" w14:textId="77777777" w:rsidR="00BA0192" w:rsidRPr="00BA0192" w:rsidRDefault="00BA0192" w:rsidP="00BA0192">
            <w:pPr>
              <w:rPr>
                <w:rFonts w:ascii="Calibri" w:eastAsia="Calibri" w:hAnsi="Calibri"/>
                <w:lang w:val="fr-FR"/>
              </w:rPr>
            </w:pPr>
          </w:p>
        </w:tc>
      </w:tr>
      <w:tr w:rsidR="00BA0192" w:rsidRPr="00BA0192" w14:paraId="1ABF222D"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989B46C" w14:textId="77777777" w:rsidR="00BA0192" w:rsidRPr="00BA0192" w:rsidRDefault="00BA0192" w:rsidP="00BA0192">
            <w:pPr>
              <w:jc w:val="center"/>
              <w:rPr>
                <w:rFonts w:ascii="Calibri" w:eastAsia="Calibri" w:hAnsi="Calibri"/>
              </w:rPr>
            </w:pPr>
            <w:r w:rsidRPr="00BA0192">
              <w:rPr>
                <w:rFonts w:ascii="Calibri" w:eastAsia="Calibri" w:hAnsi="Calibri"/>
              </w:rPr>
              <w:t>6262</w:t>
            </w:r>
          </w:p>
        </w:tc>
        <w:tc>
          <w:tcPr>
            <w:tcW w:w="4077" w:type="dxa"/>
            <w:tcBorders>
              <w:top w:val="nil"/>
              <w:left w:val="nil"/>
              <w:bottom w:val="single" w:sz="4" w:space="0" w:color="auto"/>
              <w:right w:val="single" w:sz="4" w:space="0" w:color="auto"/>
            </w:tcBorders>
            <w:shd w:val="clear" w:color="auto" w:fill="auto"/>
            <w:vAlign w:val="center"/>
          </w:tcPr>
          <w:p w14:paraId="32DB92FD"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cvercete (aninișuri ± zăvoaie de plopi) Pi(m), aluvial slab humifer</w:t>
            </w:r>
          </w:p>
        </w:tc>
        <w:tc>
          <w:tcPr>
            <w:tcW w:w="1134" w:type="dxa"/>
            <w:tcBorders>
              <w:top w:val="nil"/>
              <w:left w:val="nil"/>
              <w:bottom w:val="single" w:sz="4" w:space="0" w:color="auto"/>
              <w:right w:val="single" w:sz="4" w:space="0" w:color="auto"/>
            </w:tcBorders>
            <w:shd w:val="clear" w:color="auto" w:fill="auto"/>
            <w:vAlign w:val="center"/>
          </w:tcPr>
          <w:p w14:paraId="2CA2C236"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single" w:sz="4" w:space="0" w:color="auto"/>
              <w:right w:val="single" w:sz="12" w:space="0" w:color="auto"/>
            </w:tcBorders>
            <w:shd w:val="clear" w:color="auto" w:fill="auto"/>
            <w:vAlign w:val="center"/>
          </w:tcPr>
          <w:p w14:paraId="7B016456"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p w14:paraId="7F732575" w14:textId="77777777" w:rsidR="00BA0192" w:rsidRPr="00BA0192" w:rsidRDefault="00BA0192" w:rsidP="00BA0192">
            <w:pPr>
              <w:rPr>
                <w:rFonts w:ascii="Calibri" w:eastAsia="Calibri" w:hAnsi="Calibri"/>
                <w:lang w:val="fr-FR"/>
              </w:rPr>
            </w:pPr>
          </w:p>
          <w:p w14:paraId="7F710132" w14:textId="77777777" w:rsidR="00BA0192" w:rsidRPr="00BA0192" w:rsidRDefault="00BA0192" w:rsidP="00BA0192">
            <w:pPr>
              <w:rPr>
                <w:rFonts w:ascii="Calibri" w:eastAsia="Calibri" w:hAnsi="Calibri"/>
                <w:lang w:val="fr-FR"/>
              </w:rPr>
            </w:pPr>
          </w:p>
        </w:tc>
        <w:tc>
          <w:tcPr>
            <w:tcW w:w="992" w:type="dxa"/>
            <w:vMerge/>
            <w:tcBorders>
              <w:left w:val="single" w:sz="12" w:space="0" w:color="auto"/>
              <w:right w:val="single" w:sz="4" w:space="0" w:color="auto"/>
            </w:tcBorders>
            <w:shd w:val="clear" w:color="auto" w:fill="auto"/>
            <w:vAlign w:val="center"/>
          </w:tcPr>
          <w:p w14:paraId="2D47D992"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38727A00" w14:textId="77777777" w:rsidR="00BA0192" w:rsidRPr="00BA0192" w:rsidRDefault="00BA0192" w:rsidP="00BA0192">
            <w:pPr>
              <w:rPr>
                <w:rFonts w:ascii="Calibri" w:eastAsia="Calibri" w:hAnsi="Calibri"/>
                <w:lang w:val="fr-FR"/>
              </w:rPr>
            </w:pPr>
          </w:p>
        </w:tc>
      </w:tr>
      <w:tr w:rsidR="00BA0192" w:rsidRPr="00BA0192" w14:paraId="11BFFBF7" w14:textId="77777777" w:rsidTr="005F3930">
        <w:trPr>
          <w:trHeight w:val="112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18ED976" w14:textId="77777777" w:rsidR="00BA0192" w:rsidRPr="00BA0192" w:rsidRDefault="00BA0192" w:rsidP="00BA0192">
            <w:pPr>
              <w:jc w:val="center"/>
              <w:rPr>
                <w:rFonts w:ascii="Calibri" w:eastAsia="Calibri" w:hAnsi="Calibri"/>
              </w:rPr>
            </w:pPr>
            <w:r w:rsidRPr="00BA0192">
              <w:rPr>
                <w:rFonts w:ascii="Calibri" w:eastAsia="Calibri" w:hAnsi="Calibri"/>
              </w:rPr>
              <w:t>7510</w:t>
            </w:r>
          </w:p>
        </w:tc>
        <w:tc>
          <w:tcPr>
            <w:tcW w:w="4077" w:type="dxa"/>
            <w:tcBorders>
              <w:top w:val="nil"/>
              <w:left w:val="nil"/>
              <w:bottom w:val="single" w:sz="4" w:space="0" w:color="auto"/>
              <w:right w:val="single" w:sz="4" w:space="0" w:color="auto"/>
            </w:tcBorders>
            <w:shd w:val="clear" w:color="auto" w:fill="auto"/>
            <w:vAlign w:val="center"/>
          </w:tcPr>
          <w:p w14:paraId="503957C9" w14:textId="77777777" w:rsidR="00BA0192" w:rsidRPr="00BA0192" w:rsidRDefault="00BA0192" w:rsidP="00BA0192">
            <w:pPr>
              <w:rPr>
                <w:rFonts w:ascii="Calibri" w:eastAsia="Calibri" w:hAnsi="Calibri"/>
              </w:rPr>
            </w:pPr>
            <w:r w:rsidRPr="00BA0192">
              <w:rPr>
                <w:rFonts w:ascii="Calibri" w:eastAsia="Calibri" w:hAnsi="Calibri"/>
              </w:rPr>
              <w:t>Deluros de cvercete cu stejar (aninișuri ± zăvoaie de plopi) Pi, albie majoră cu bolovănişuri şi prundişuri</w:t>
            </w:r>
          </w:p>
        </w:tc>
        <w:tc>
          <w:tcPr>
            <w:tcW w:w="1134" w:type="dxa"/>
            <w:tcBorders>
              <w:top w:val="nil"/>
              <w:left w:val="nil"/>
              <w:bottom w:val="single" w:sz="4" w:space="0" w:color="auto"/>
              <w:right w:val="single" w:sz="4" w:space="0" w:color="auto"/>
            </w:tcBorders>
            <w:shd w:val="clear" w:color="auto" w:fill="auto"/>
            <w:vAlign w:val="center"/>
          </w:tcPr>
          <w:p w14:paraId="42E9A4A5"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4" w:space="0" w:color="auto"/>
              <w:right w:val="single" w:sz="12" w:space="0" w:color="auto"/>
            </w:tcBorders>
            <w:shd w:val="clear" w:color="auto" w:fill="auto"/>
            <w:vAlign w:val="center"/>
          </w:tcPr>
          <w:p w14:paraId="185E13A1"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vMerge/>
            <w:tcBorders>
              <w:left w:val="single" w:sz="12" w:space="0" w:color="auto"/>
              <w:right w:val="single" w:sz="4" w:space="0" w:color="auto"/>
            </w:tcBorders>
            <w:shd w:val="clear" w:color="auto" w:fill="auto"/>
            <w:vAlign w:val="center"/>
          </w:tcPr>
          <w:p w14:paraId="6C23B81D"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315B2C51" w14:textId="77777777" w:rsidR="00BA0192" w:rsidRPr="00BA0192" w:rsidRDefault="00BA0192" w:rsidP="00BA0192">
            <w:pPr>
              <w:rPr>
                <w:rFonts w:ascii="Calibri" w:eastAsia="Calibri" w:hAnsi="Calibri"/>
              </w:rPr>
            </w:pPr>
          </w:p>
        </w:tc>
      </w:tr>
      <w:tr w:rsidR="00BA0192" w:rsidRPr="00BA0192" w14:paraId="20D5ACF6" w14:textId="77777777" w:rsidTr="005F3930">
        <w:trPr>
          <w:trHeight w:val="1018"/>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0D31F2B9" w14:textId="77777777" w:rsidR="00BA0192" w:rsidRPr="00BA0192" w:rsidRDefault="00BA0192" w:rsidP="00BA0192">
            <w:pPr>
              <w:jc w:val="center"/>
              <w:rPr>
                <w:rFonts w:ascii="Calibri" w:eastAsia="Calibri" w:hAnsi="Calibri"/>
              </w:rPr>
            </w:pPr>
            <w:r w:rsidRPr="00BA0192">
              <w:rPr>
                <w:rFonts w:ascii="Calibri" w:eastAsia="Calibri" w:hAnsi="Calibri"/>
              </w:rPr>
              <w:t>7520</w:t>
            </w:r>
          </w:p>
        </w:tc>
        <w:tc>
          <w:tcPr>
            <w:tcW w:w="4077" w:type="dxa"/>
            <w:tcBorders>
              <w:top w:val="nil"/>
              <w:left w:val="nil"/>
              <w:bottom w:val="single" w:sz="12" w:space="0" w:color="auto"/>
              <w:right w:val="single" w:sz="4" w:space="0" w:color="auto"/>
            </w:tcBorders>
            <w:shd w:val="clear" w:color="auto" w:fill="auto"/>
            <w:vAlign w:val="center"/>
          </w:tcPr>
          <w:p w14:paraId="50395B54"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cvercete cu stejar (aninișuri ± zăvoaie de plopi) Pi-m, aluvial slab humifer</w:t>
            </w:r>
          </w:p>
        </w:tc>
        <w:tc>
          <w:tcPr>
            <w:tcW w:w="1134" w:type="dxa"/>
            <w:tcBorders>
              <w:top w:val="nil"/>
              <w:left w:val="nil"/>
              <w:bottom w:val="single" w:sz="12" w:space="0" w:color="auto"/>
              <w:right w:val="single" w:sz="4" w:space="0" w:color="auto"/>
            </w:tcBorders>
            <w:shd w:val="clear" w:color="auto" w:fill="auto"/>
            <w:vAlign w:val="center"/>
          </w:tcPr>
          <w:p w14:paraId="4371813A"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single" w:sz="12" w:space="0" w:color="auto"/>
              <w:right w:val="single" w:sz="12" w:space="0" w:color="auto"/>
            </w:tcBorders>
            <w:shd w:val="clear" w:color="auto" w:fill="auto"/>
            <w:vAlign w:val="center"/>
          </w:tcPr>
          <w:p w14:paraId="7477747F"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25BD1197"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6158A598" w14:textId="77777777" w:rsidR="00BA0192" w:rsidRPr="00BA0192" w:rsidRDefault="00BA0192" w:rsidP="00BA0192">
            <w:pPr>
              <w:rPr>
                <w:rFonts w:ascii="Calibri" w:eastAsia="Calibri" w:hAnsi="Calibri"/>
                <w:lang w:val="fr-FR"/>
              </w:rPr>
            </w:pPr>
          </w:p>
        </w:tc>
      </w:tr>
      <w:tr w:rsidR="00BA0192" w:rsidRPr="00BA0192" w14:paraId="25034908" w14:textId="77777777" w:rsidTr="005F3930">
        <w:trPr>
          <w:trHeight w:val="40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40590CB2"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3348CC66"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0AD646B1"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12" w:space="0" w:color="auto"/>
              <w:right w:val="single" w:sz="12" w:space="0" w:color="auto"/>
            </w:tcBorders>
            <w:shd w:val="clear" w:color="auto" w:fill="auto"/>
            <w:vAlign w:val="center"/>
          </w:tcPr>
          <w:p w14:paraId="59629B6A"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tcBorders>
              <w:top w:val="nil"/>
              <w:left w:val="single" w:sz="12" w:space="0" w:color="auto"/>
              <w:bottom w:val="single" w:sz="12" w:space="0" w:color="auto"/>
              <w:right w:val="single" w:sz="4" w:space="0" w:color="auto"/>
            </w:tcBorders>
            <w:shd w:val="clear" w:color="auto" w:fill="auto"/>
            <w:vAlign w:val="center"/>
          </w:tcPr>
          <w:p w14:paraId="36F1044E" w14:textId="77777777" w:rsidR="00BA0192" w:rsidRPr="00BA0192" w:rsidRDefault="00BA0192" w:rsidP="00BA0192">
            <w:pPr>
              <w:rPr>
                <w:rFonts w:ascii="Calibri" w:eastAsia="Calibri" w:hAnsi="Calibri"/>
              </w:rPr>
            </w:pPr>
            <w:r w:rsidRPr="00BA0192">
              <w:rPr>
                <w:rFonts w:ascii="Calibri" w:eastAsia="Calibri" w:hAnsi="Calibri"/>
                <w:lang w:val="fr-FR"/>
              </w:rPr>
              <w:t> </w:t>
            </w:r>
          </w:p>
        </w:tc>
        <w:tc>
          <w:tcPr>
            <w:tcW w:w="4099" w:type="dxa"/>
            <w:tcBorders>
              <w:top w:val="nil"/>
              <w:left w:val="nil"/>
              <w:bottom w:val="single" w:sz="12" w:space="0" w:color="auto"/>
              <w:right w:val="single" w:sz="12" w:space="0" w:color="auto"/>
            </w:tcBorders>
            <w:shd w:val="clear" w:color="auto" w:fill="auto"/>
            <w:vAlign w:val="center"/>
          </w:tcPr>
          <w:p w14:paraId="573EF329" w14:textId="77777777" w:rsidR="00BA0192" w:rsidRPr="00BA0192" w:rsidRDefault="00BA0192" w:rsidP="00BA0192">
            <w:pPr>
              <w:rPr>
                <w:rFonts w:ascii="Calibri" w:eastAsia="Calibri" w:hAnsi="Calibri"/>
              </w:rPr>
            </w:pPr>
            <w:r w:rsidRPr="00BA0192">
              <w:rPr>
                <w:rFonts w:ascii="Calibri" w:eastAsia="Calibri" w:hAnsi="Calibri"/>
                <w:b/>
                <w:bCs/>
              </w:rPr>
              <w:t>B2. Silvostepa de deal (Ssd)</w:t>
            </w:r>
          </w:p>
        </w:tc>
      </w:tr>
      <w:tr w:rsidR="00BA0192" w:rsidRPr="00BA0192" w14:paraId="34B22357" w14:textId="77777777" w:rsidTr="005F3930">
        <w:trPr>
          <w:trHeight w:val="1118"/>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A158948" w14:textId="77777777" w:rsidR="00BA0192" w:rsidRPr="00BA0192" w:rsidRDefault="00BA0192" w:rsidP="00BA0192">
            <w:pPr>
              <w:jc w:val="center"/>
              <w:rPr>
                <w:rFonts w:ascii="Calibri" w:eastAsia="Calibri" w:hAnsi="Calibri"/>
              </w:rPr>
            </w:pPr>
            <w:r w:rsidRPr="00BA0192">
              <w:rPr>
                <w:rFonts w:ascii="Calibri" w:eastAsia="Calibri" w:hAnsi="Calibri"/>
              </w:rPr>
              <w:t>5121</w:t>
            </w:r>
          </w:p>
        </w:tc>
        <w:tc>
          <w:tcPr>
            <w:tcW w:w="4077" w:type="dxa"/>
            <w:tcBorders>
              <w:top w:val="nil"/>
              <w:left w:val="nil"/>
              <w:bottom w:val="single" w:sz="4" w:space="0" w:color="auto"/>
              <w:right w:val="single" w:sz="4" w:space="0" w:color="auto"/>
            </w:tcBorders>
            <w:shd w:val="clear" w:color="auto" w:fill="auto"/>
            <w:vAlign w:val="center"/>
          </w:tcPr>
          <w:p w14:paraId="77404CAB" w14:textId="77777777" w:rsidR="00BA0192" w:rsidRPr="00BA0192" w:rsidRDefault="00BA0192" w:rsidP="00BA0192">
            <w:pPr>
              <w:rPr>
                <w:rFonts w:ascii="Calibri" w:eastAsia="Calibri" w:hAnsi="Calibri"/>
              </w:rPr>
            </w:pPr>
            <w:r w:rsidRPr="00BA0192">
              <w:rPr>
                <w:rFonts w:ascii="Calibri" w:eastAsia="Calibri" w:hAnsi="Calibri"/>
              </w:rPr>
              <w:t>Deluros de gorunete Pi, rendzinic edafic mic</w:t>
            </w:r>
          </w:p>
        </w:tc>
        <w:tc>
          <w:tcPr>
            <w:tcW w:w="1134" w:type="dxa"/>
            <w:tcBorders>
              <w:top w:val="nil"/>
              <w:left w:val="nil"/>
              <w:bottom w:val="single" w:sz="4" w:space="0" w:color="auto"/>
              <w:right w:val="single" w:sz="4" w:space="0" w:color="auto"/>
            </w:tcBorders>
            <w:shd w:val="clear" w:color="auto" w:fill="auto"/>
            <w:vAlign w:val="center"/>
          </w:tcPr>
          <w:p w14:paraId="78CA4131" w14:textId="77777777" w:rsidR="00BA0192" w:rsidRPr="00BA0192" w:rsidRDefault="00BA0192" w:rsidP="00BA0192">
            <w:pPr>
              <w:jc w:val="center"/>
              <w:rPr>
                <w:rFonts w:ascii="Calibri" w:eastAsia="Calibri" w:hAnsi="Calibri"/>
              </w:rPr>
            </w:pPr>
            <w:r w:rsidRPr="00BA0192">
              <w:rPr>
                <w:rFonts w:ascii="Calibri" w:eastAsia="Calibri" w:hAnsi="Calibri"/>
              </w:rPr>
              <w:t>5161</w:t>
            </w:r>
          </w:p>
        </w:tc>
        <w:tc>
          <w:tcPr>
            <w:tcW w:w="3544" w:type="dxa"/>
            <w:tcBorders>
              <w:top w:val="nil"/>
              <w:left w:val="nil"/>
              <w:bottom w:val="single" w:sz="4" w:space="0" w:color="auto"/>
              <w:right w:val="single" w:sz="12" w:space="0" w:color="auto"/>
            </w:tcBorders>
            <w:shd w:val="clear" w:color="auto" w:fill="auto"/>
            <w:vAlign w:val="center"/>
          </w:tcPr>
          <w:p w14:paraId="0233E56C" w14:textId="77777777" w:rsidR="00BA0192" w:rsidRPr="00BA0192" w:rsidRDefault="00BA0192" w:rsidP="00BA0192">
            <w:pPr>
              <w:rPr>
                <w:rFonts w:ascii="Calibri" w:eastAsia="Calibri" w:hAnsi="Calibri"/>
              </w:rPr>
            </w:pPr>
            <w:r w:rsidRPr="00BA0192">
              <w:rPr>
                <w:rFonts w:ascii="Calibri" w:eastAsia="Calibri" w:hAnsi="Calibri"/>
              </w:rPr>
              <w:t>Gorunet normal cu cărpiniţă (m-i)</w:t>
            </w:r>
          </w:p>
        </w:tc>
        <w:tc>
          <w:tcPr>
            <w:tcW w:w="992" w:type="dxa"/>
            <w:vMerge w:val="restart"/>
            <w:tcBorders>
              <w:top w:val="nil"/>
              <w:left w:val="single" w:sz="12" w:space="0" w:color="auto"/>
              <w:right w:val="single" w:sz="4" w:space="0" w:color="auto"/>
            </w:tcBorders>
            <w:shd w:val="clear" w:color="auto" w:fill="auto"/>
            <w:vAlign w:val="center"/>
          </w:tcPr>
          <w:p w14:paraId="1BF51403" w14:textId="77777777" w:rsidR="00BA0192" w:rsidRPr="00BA0192" w:rsidRDefault="00BA0192" w:rsidP="00BA0192">
            <w:pPr>
              <w:rPr>
                <w:rFonts w:ascii="Calibri" w:eastAsia="Calibri" w:hAnsi="Calibri"/>
              </w:rPr>
            </w:pPr>
            <w:r w:rsidRPr="00BA0192">
              <w:rPr>
                <w:rFonts w:ascii="Calibri" w:eastAsia="Calibri" w:hAnsi="Calibri"/>
              </w:rPr>
              <w:t>GE 67</w:t>
            </w:r>
          </w:p>
        </w:tc>
        <w:tc>
          <w:tcPr>
            <w:tcW w:w="4099" w:type="dxa"/>
            <w:vMerge w:val="restart"/>
            <w:tcBorders>
              <w:top w:val="nil"/>
              <w:left w:val="nil"/>
              <w:right w:val="single" w:sz="12" w:space="0" w:color="auto"/>
            </w:tcBorders>
            <w:shd w:val="clear" w:color="auto" w:fill="auto"/>
            <w:vAlign w:val="center"/>
          </w:tcPr>
          <w:p w14:paraId="240D7E47" w14:textId="77777777" w:rsidR="00BA0192" w:rsidRPr="00BA0192" w:rsidRDefault="00BA0192" w:rsidP="00BA0192">
            <w:pPr>
              <w:rPr>
                <w:rFonts w:ascii="Calibri" w:eastAsia="Calibri" w:hAnsi="Calibri"/>
              </w:rPr>
            </w:pPr>
            <w:r w:rsidRPr="00BA0192">
              <w:rPr>
                <w:rFonts w:ascii="Calibri" w:eastAsia="Calibri" w:hAnsi="Calibri"/>
              </w:rPr>
              <w:t>Deluros de gorunete (± stejar pufos, tei, mojdrean, carpinita) de silvostepă (extrazonală) (i-m), soluri diverse, V. ed. mic-mijlociu</w:t>
            </w:r>
          </w:p>
        </w:tc>
      </w:tr>
      <w:tr w:rsidR="00BA0192" w:rsidRPr="00BA0192" w14:paraId="130A95D7"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1028744" w14:textId="77777777" w:rsidR="00BA0192" w:rsidRPr="00BA0192" w:rsidRDefault="00BA0192" w:rsidP="00BA0192">
            <w:pPr>
              <w:jc w:val="center"/>
              <w:rPr>
                <w:rFonts w:ascii="Calibri" w:eastAsia="Calibri" w:hAnsi="Calibri"/>
              </w:rPr>
            </w:pPr>
            <w:r w:rsidRPr="00BA0192">
              <w:rPr>
                <w:rFonts w:ascii="Calibri" w:eastAsia="Calibri" w:hAnsi="Calibri"/>
              </w:rPr>
              <w:t>5122</w:t>
            </w:r>
          </w:p>
        </w:tc>
        <w:tc>
          <w:tcPr>
            <w:tcW w:w="4077" w:type="dxa"/>
            <w:tcBorders>
              <w:top w:val="nil"/>
              <w:left w:val="nil"/>
              <w:bottom w:val="single" w:sz="4" w:space="0" w:color="auto"/>
              <w:right w:val="single" w:sz="4" w:space="0" w:color="auto"/>
            </w:tcBorders>
            <w:shd w:val="clear" w:color="auto" w:fill="auto"/>
            <w:vAlign w:val="center"/>
          </w:tcPr>
          <w:p w14:paraId="490BFA31" w14:textId="77777777" w:rsidR="00BA0192" w:rsidRPr="00BA0192" w:rsidRDefault="00BA0192" w:rsidP="00BA0192">
            <w:pPr>
              <w:rPr>
                <w:rFonts w:ascii="Calibri" w:eastAsia="Calibri" w:hAnsi="Calibri"/>
              </w:rPr>
            </w:pPr>
            <w:r w:rsidRPr="00BA0192">
              <w:rPr>
                <w:rFonts w:ascii="Calibri" w:eastAsia="Calibri" w:hAnsi="Calibri"/>
              </w:rPr>
              <w:t>Deluros de gorunete Pm, rendzinic edafic mijlociu</w:t>
            </w:r>
          </w:p>
        </w:tc>
        <w:tc>
          <w:tcPr>
            <w:tcW w:w="1134" w:type="dxa"/>
            <w:tcBorders>
              <w:top w:val="nil"/>
              <w:left w:val="nil"/>
              <w:bottom w:val="single" w:sz="4" w:space="0" w:color="auto"/>
              <w:right w:val="single" w:sz="4" w:space="0" w:color="auto"/>
            </w:tcBorders>
            <w:shd w:val="clear" w:color="auto" w:fill="auto"/>
            <w:vAlign w:val="center"/>
          </w:tcPr>
          <w:p w14:paraId="6B8A165F" w14:textId="77777777" w:rsidR="00BA0192" w:rsidRPr="00BA0192" w:rsidRDefault="00BA0192" w:rsidP="00BA0192">
            <w:pPr>
              <w:jc w:val="center"/>
              <w:rPr>
                <w:rFonts w:ascii="Calibri" w:eastAsia="Calibri" w:hAnsi="Calibri"/>
              </w:rPr>
            </w:pPr>
            <w:r w:rsidRPr="00BA0192">
              <w:rPr>
                <w:rFonts w:ascii="Calibri" w:eastAsia="Calibri" w:hAnsi="Calibri"/>
              </w:rPr>
              <w:t>5162</w:t>
            </w:r>
          </w:p>
        </w:tc>
        <w:tc>
          <w:tcPr>
            <w:tcW w:w="3544" w:type="dxa"/>
            <w:tcBorders>
              <w:top w:val="nil"/>
              <w:left w:val="nil"/>
              <w:bottom w:val="single" w:sz="4" w:space="0" w:color="auto"/>
              <w:right w:val="single" w:sz="12" w:space="0" w:color="auto"/>
            </w:tcBorders>
            <w:shd w:val="clear" w:color="auto" w:fill="auto"/>
            <w:vAlign w:val="center"/>
          </w:tcPr>
          <w:p w14:paraId="2B891BEC" w14:textId="77777777" w:rsidR="00BA0192" w:rsidRPr="00BA0192" w:rsidRDefault="00BA0192" w:rsidP="00BA0192">
            <w:pPr>
              <w:rPr>
                <w:rFonts w:ascii="Calibri" w:eastAsia="Calibri" w:hAnsi="Calibri"/>
              </w:rPr>
            </w:pPr>
            <w:r w:rsidRPr="00BA0192">
              <w:rPr>
                <w:rFonts w:ascii="Calibri" w:eastAsia="Calibri" w:hAnsi="Calibri"/>
              </w:rPr>
              <w:t>Gorunet cu cărpiniţă de productivitate inferioară (i)</w:t>
            </w:r>
          </w:p>
        </w:tc>
        <w:tc>
          <w:tcPr>
            <w:tcW w:w="992" w:type="dxa"/>
            <w:vMerge/>
            <w:tcBorders>
              <w:left w:val="single" w:sz="12" w:space="0" w:color="auto"/>
              <w:right w:val="single" w:sz="4" w:space="0" w:color="auto"/>
            </w:tcBorders>
            <w:shd w:val="clear" w:color="auto" w:fill="auto"/>
            <w:vAlign w:val="center"/>
          </w:tcPr>
          <w:p w14:paraId="4600E54E"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2B69C07F" w14:textId="77777777" w:rsidR="00BA0192" w:rsidRPr="00BA0192" w:rsidRDefault="00BA0192" w:rsidP="00BA0192">
            <w:pPr>
              <w:rPr>
                <w:rFonts w:ascii="Calibri" w:eastAsia="Calibri" w:hAnsi="Calibri"/>
              </w:rPr>
            </w:pPr>
          </w:p>
        </w:tc>
      </w:tr>
      <w:tr w:rsidR="00BA0192" w:rsidRPr="00BA0192" w14:paraId="38E02F5F" w14:textId="77777777" w:rsidTr="005F3930">
        <w:trPr>
          <w:trHeight w:val="758"/>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8231A72" w14:textId="77777777" w:rsidR="00BA0192" w:rsidRPr="00BA0192" w:rsidRDefault="00BA0192" w:rsidP="00BA0192">
            <w:pPr>
              <w:jc w:val="center"/>
              <w:rPr>
                <w:rFonts w:ascii="Calibri" w:eastAsia="Calibri" w:hAnsi="Calibri"/>
              </w:rPr>
            </w:pPr>
            <w:r w:rsidRPr="00BA0192">
              <w:rPr>
                <w:rFonts w:ascii="Calibri" w:eastAsia="Calibri" w:hAnsi="Calibri"/>
              </w:rPr>
              <w:t>5151a</w:t>
            </w:r>
          </w:p>
        </w:tc>
        <w:tc>
          <w:tcPr>
            <w:tcW w:w="4077" w:type="dxa"/>
            <w:tcBorders>
              <w:top w:val="nil"/>
              <w:left w:val="nil"/>
              <w:bottom w:val="single" w:sz="4" w:space="0" w:color="auto"/>
              <w:right w:val="single" w:sz="4" w:space="0" w:color="auto"/>
            </w:tcBorders>
            <w:shd w:val="clear" w:color="auto" w:fill="auto"/>
            <w:vAlign w:val="center"/>
          </w:tcPr>
          <w:p w14:paraId="15BA49E1" w14:textId="77777777" w:rsidR="00BA0192" w:rsidRPr="00BA0192" w:rsidRDefault="00BA0192" w:rsidP="00BA0192">
            <w:pPr>
              <w:rPr>
                <w:rFonts w:ascii="Calibri" w:eastAsia="Calibri" w:hAnsi="Calibri"/>
              </w:rPr>
            </w:pPr>
            <w:r w:rsidRPr="00BA0192">
              <w:rPr>
                <w:rFonts w:ascii="Calibri" w:eastAsia="Calibri" w:hAnsi="Calibri"/>
              </w:rPr>
              <w:t>Deluros de gorunete Pi-m, brun-brun luvic litic, edafic mic-mijlociu</w:t>
            </w:r>
          </w:p>
        </w:tc>
        <w:tc>
          <w:tcPr>
            <w:tcW w:w="1134" w:type="dxa"/>
            <w:tcBorders>
              <w:top w:val="nil"/>
              <w:left w:val="nil"/>
              <w:bottom w:val="single" w:sz="4" w:space="0" w:color="auto"/>
              <w:right w:val="single" w:sz="4" w:space="0" w:color="auto"/>
            </w:tcBorders>
            <w:shd w:val="clear" w:color="auto" w:fill="auto"/>
            <w:vAlign w:val="center"/>
          </w:tcPr>
          <w:p w14:paraId="26B0F4A3" w14:textId="77777777" w:rsidR="00BA0192" w:rsidRPr="00BA0192" w:rsidRDefault="00BA0192" w:rsidP="00BA0192">
            <w:pPr>
              <w:jc w:val="center"/>
              <w:rPr>
                <w:rFonts w:ascii="Calibri" w:eastAsia="Calibri" w:hAnsi="Calibri"/>
              </w:rPr>
            </w:pPr>
            <w:r w:rsidRPr="00BA0192">
              <w:rPr>
                <w:rFonts w:ascii="Calibri" w:eastAsia="Calibri" w:hAnsi="Calibri"/>
              </w:rPr>
              <w:t>5163</w:t>
            </w:r>
          </w:p>
        </w:tc>
        <w:tc>
          <w:tcPr>
            <w:tcW w:w="3544" w:type="dxa"/>
            <w:tcBorders>
              <w:top w:val="nil"/>
              <w:left w:val="nil"/>
              <w:bottom w:val="single" w:sz="4" w:space="0" w:color="auto"/>
              <w:right w:val="single" w:sz="12" w:space="0" w:color="auto"/>
            </w:tcBorders>
            <w:shd w:val="clear" w:color="auto" w:fill="auto"/>
            <w:vAlign w:val="center"/>
          </w:tcPr>
          <w:p w14:paraId="6DA5D805" w14:textId="77777777" w:rsidR="00BA0192" w:rsidRPr="00BA0192" w:rsidRDefault="00BA0192" w:rsidP="00BA0192">
            <w:pPr>
              <w:rPr>
                <w:rFonts w:ascii="Calibri" w:eastAsia="Calibri" w:hAnsi="Calibri"/>
              </w:rPr>
            </w:pPr>
            <w:r w:rsidRPr="00BA0192">
              <w:rPr>
                <w:rFonts w:ascii="Calibri" w:eastAsia="Calibri" w:hAnsi="Calibri"/>
              </w:rPr>
              <w:t>Gorunet cu scumpie (i)</w:t>
            </w:r>
          </w:p>
        </w:tc>
        <w:tc>
          <w:tcPr>
            <w:tcW w:w="992" w:type="dxa"/>
            <w:vMerge/>
            <w:tcBorders>
              <w:left w:val="single" w:sz="12" w:space="0" w:color="auto"/>
              <w:right w:val="single" w:sz="4" w:space="0" w:color="auto"/>
            </w:tcBorders>
            <w:shd w:val="clear" w:color="auto" w:fill="auto"/>
            <w:vAlign w:val="center"/>
          </w:tcPr>
          <w:p w14:paraId="0E5D2A9C"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273860A4" w14:textId="77777777" w:rsidR="00BA0192" w:rsidRPr="00BA0192" w:rsidRDefault="00BA0192" w:rsidP="00BA0192">
            <w:pPr>
              <w:rPr>
                <w:rFonts w:ascii="Calibri" w:eastAsia="Calibri" w:hAnsi="Calibri"/>
              </w:rPr>
            </w:pPr>
          </w:p>
        </w:tc>
      </w:tr>
      <w:tr w:rsidR="00BA0192" w:rsidRPr="00BA0192" w14:paraId="012CAE06" w14:textId="77777777" w:rsidTr="005F3930">
        <w:trPr>
          <w:trHeight w:val="939"/>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B862768" w14:textId="77777777" w:rsidR="00BA0192" w:rsidRPr="00BA0192" w:rsidRDefault="00BA0192" w:rsidP="00BA0192">
            <w:pPr>
              <w:jc w:val="center"/>
              <w:rPr>
                <w:rFonts w:ascii="Calibri" w:eastAsia="Calibri" w:hAnsi="Calibri"/>
              </w:rPr>
            </w:pPr>
            <w:r w:rsidRPr="00BA0192">
              <w:rPr>
                <w:rFonts w:ascii="Calibri" w:eastAsia="Calibri" w:hAnsi="Calibri"/>
              </w:rPr>
              <w:t>5154*</w:t>
            </w:r>
          </w:p>
        </w:tc>
        <w:tc>
          <w:tcPr>
            <w:tcW w:w="4077" w:type="dxa"/>
            <w:tcBorders>
              <w:top w:val="nil"/>
              <w:left w:val="nil"/>
              <w:bottom w:val="single" w:sz="4" w:space="0" w:color="auto"/>
              <w:right w:val="single" w:sz="4" w:space="0" w:color="auto"/>
            </w:tcBorders>
            <w:shd w:val="clear" w:color="auto" w:fill="auto"/>
            <w:vAlign w:val="center"/>
          </w:tcPr>
          <w:p w14:paraId="34A276BB"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gorunete Pi-m, soluri diverse (cenușii litice, brune rendzinice), edafic mic-mijlociu</w:t>
            </w:r>
          </w:p>
        </w:tc>
        <w:tc>
          <w:tcPr>
            <w:tcW w:w="1134" w:type="dxa"/>
            <w:tcBorders>
              <w:top w:val="nil"/>
              <w:left w:val="nil"/>
              <w:bottom w:val="single" w:sz="4" w:space="0" w:color="auto"/>
              <w:right w:val="single" w:sz="4" w:space="0" w:color="auto"/>
            </w:tcBorders>
            <w:shd w:val="clear" w:color="auto" w:fill="auto"/>
            <w:vAlign w:val="center"/>
          </w:tcPr>
          <w:p w14:paraId="57B1B561" w14:textId="77777777" w:rsidR="00BA0192" w:rsidRPr="00BA0192" w:rsidRDefault="00BA0192" w:rsidP="00BA0192">
            <w:pPr>
              <w:jc w:val="center"/>
              <w:rPr>
                <w:rFonts w:ascii="Calibri" w:eastAsia="Calibri" w:hAnsi="Calibri"/>
              </w:rPr>
            </w:pPr>
            <w:r w:rsidRPr="00BA0192">
              <w:rPr>
                <w:rFonts w:ascii="Calibri" w:eastAsia="Calibri" w:hAnsi="Calibri"/>
              </w:rPr>
              <w:t>5332</w:t>
            </w:r>
          </w:p>
        </w:tc>
        <w:tc>
          <w:tcPr>
            <w:tcW w:w="3544" w:type="dxa"/>
            <w:tcBorders>
              <w:top w:val="nil"/>
              <w:left w:val="nil"/>
              <w:bottom w:val="single" w:sz="4" w:space="0" w:color="auto"/>
              <w:right w:val="single" w:sz="12" w:space="0" w:color="auto"/>
            </w:tcBorders>
            <w:shd w:val="clear" w:color="auto" w:fill="auto"/>
            <w:vAlign w:val="center"/>
          </w:tcPr>
          <w:p w14:paraId="57883516" w14:textId="77777777" w:rsidR="00BA0192" w:rsidRPr="00BA0192" w:rsidRDefault="00BA0192" w:rsidP="00BA0192">
            <w:pPr>
              <w:rPr>
                <w:rFonts w:ascii="Calibri" w:eastAsia="Calibri" w:hAnsi="Calibri"/>
              </w:rPr>
            </w:pPr>
            <w:r w:rsidRPr="00BA0192">
              <w:rPr>
                <w:rFonts w:ascii="Calibri" w:eastAsia="Calibri" w:hAnsi="Calibri"/>
              </w:rPr>
              <w:t>Goruneto-șleau dobrogean de productivitate inferioară (i)</w:t>
            </w:r>
          </w:p>
        </w:tc>
        <w:tc>
          <w:tcPr>
            <w:tcW w:w="992" w:type="dxa"/>
            <w:vMerge/>
            <w:tcBorders>
              <w:left w:val="single" w:sz="12" w:space="0" w:color="auto"/>
              <w:right w:val="single" w:sz="4" w:space="0" w:color="auto"/>
            </w:tcBorders>
            <w:shd w:val="clear" w:color="auto" w:fill="auto"/>
            <w:vAlign w:val="center"/>
          </w:tcPr>
          <w:p w14:paraId="1F696795"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29B789C2" w14:textId="77777777" w:rsidR="00BA0192" w:rsidRPr="00BA0192" w:rsidRDefault="00BA0192" w:rsidP="00BA0192">
            <w:pPr>
              <w:rPr>
                <w:rFonts w:ascii="Calibri" w:eastAsia="Calibri" w:hAnsi="Calibri"/>
              </w:rPr>
            </w:pPr>
          </w:p>
        </w:tc>
      </w:tr>
      <w:tr w:rsidR="00BA0192" w:rsidRPr="00BA0192" w14:paraId="7190B2A3"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A1CC7CA" w14:textId="77777777" w:rsidR="00BA0192" w:rsidRPr="00BA0192" w:rsidRDefault="00BA0192" w:rsidP="00BA0192">
            <w:pPr>
              <w:jc w:val="center"/>
              <w:rPr>
                <w:rFonts w:ascii="Calibri" w:eastAsia="Calibri" w:hAnsi="Calibri"/>
              </w:rPr>
            </w:pPr>
            <w:r w:rsidRPr="00BA0192">
              <w:rPr>
                <w:rFonts w:ascii="Calibri" w:eastAsia="Calibri" w:hAnsi="Calibri"/>
              </w:rPr>
              <w:t>6121</w:t>
            </w:r>
          </w:p>
        </w:tc>
        <w:tc>
          <w:tcPr>
            <w:tcW w:w="4077" w:type="dxa"/>
            <w:tcBorders>
              <w:top w:val="nil"/>
              <w:left w:val="nil"/>
              <w:bottom w:val="single" w:sz="4" w:space="0" w:color="auto"/>
              <w:right w:val="single" w:sz="4" w:space="0" w:color="auto"/>
            </w:tcBorders>
            <w:shd w:val="clear" w:color="auto" w:fill="auto"/>
            <w:vAlign w:val="center"/>
          </w:tcPr>
          <w:p w14:paraId="2D295F49" w14:textId="77777777" w:rsidR="00BA0192" w:rsidRPr="00BA0192" w:rsidRDefault="00BA0192" w:rsidP="00BA0192">
            <w:pPr>
              <w:rPr>
                <w:rFonts w:ascii="Calibri" w:eastAsia="Calibri" w:hAnsi="Calibri"/>
              </w:rPr>
            </w:pPr>
            <w:r w:rsidRPr="00BA0192">
              <w:rPr>
                <w:rFonts w:ascii="Calibri" w:eastAsia="Calibri" w:hAnsi="Calibri"/>
              </w:rPr>
              <w:t>Deluros de cvercete (gorun, cer ± stejar pufos) Pi, rendzinic edafic mic</w:t>
            </w:r>
          </w:p>
        </w:tc>
        <w:tc>
          <w:tcPr>
            <w:tcW w:w="1134" w:type="dxa"/>
            <w:tcBorders>
              <w:top w:val="nil"/>
              <w:left w:val="nil"/>
              <w:bottom w:val="single" w:sz="4" w:space="0" w:color="auto"/>
              <w:right w:val="single" w:sz="4" w:space="0" w:color="auto"/>
            </w:tcBorders>
            <w:shd w:val="clear" w:color="auto" w:fill="auto"/>
            <w:vAlign w:val="center"/>
          </w:tcPr>
          <w:p w14:paraId="27393CC4" w14:textId="77777777" w:rsidR="00BA0192" w:rsidRPr="00BA0192" w:rsidRDefault="00BA0192" w:rsidP="00BA0192">
            <w:pPr>
              <w:jc w:val="center"/>
              <w:rPr>
                <w:rFonts w:ascii="Calibri" w:eastAsia="Calibri" w:hAnsi="Calibri"/>
              </w:rPr>
            </w:pPr>
            <w:r w:rsidRPr="00BA0192">
              <w:rPr>
                <w:rFonts w:ascii="Calibri" w:eastAsia="Calibri" w:hAnsi="Calibri"/>
              </w:rPr>
              <w:t>5333</w:t>
            </w:r>
          </w:p>
        </w:tc>
        <w:tc>
          <w:tcPr>
            <w:tcW w:w="3544" w:type="dxa"/>
            <w:tcBorders>
              <w:top w:val="nil"/>
              <w:left w:val="nil"/>
              <w:bottom w:val="single" w:sz="4" w:space="0" w:color="auto"/>
              <w:right w:val="single" w:sz="12" w:space="0" w:color="auto"/>
            </w:tcBorders>
            <w:shd w:val="clear" w:color="auto" w:fill="auto"/>
            <w:vAlign w:val="center"/>
          </w:tcPr>
          <w:p w14:paraId="59DCE0BD" w14:textId="77777777" w:rsidR="00BA0192" w:rsidRPr="00BA0192" w:rsidRDefault="00BA0192" w:rsidP="00BA0192">
            <w:pPr>
              <w:rPr>
                <w:rFonts w:ascii="Calibri" w:eastAsia="Calibri" w:hAnsi="Calibri"/>
                <w:lang w:val="fr-FR"/>
              </w:rPr>
            </w:pPr>
            <w:r w:rsidRPr="00BA0192">
              <w:rPr>
                <w:rFonts w:ascii="Calibri" w:eastAsia="Calibri" w:hAnsi="Calibri"/>
                <w:lang w:val="fr-FR"/>
              </w:rPr>
              <w:t>Șleau dobrogean de productivitate inferioară (i)</w:t>
            </w:r>
          </w:p>
        </w:tc>
        <w:tc>
          <w:tcPr>
            <w:tcW w:w="992" w:type="dxa"/>
            <w:vMerge/>
            <w:tcBorders>
              <w:left w:val="single" w:sz="12" w:space="0" w:color="auto"/>
              <w:right w:val="single" w:sz="4" w:space="0" w:color="auto"/>
            </w:tcBorders>
            <w:shd w:val="clear" w:color="auto" w:fill="auto"/>
            <w:vAlign w:val="center"/>
          </w:tcPr>
          <w:p w14:paraId="09A69754"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57083972" w14:textId="77777777" w:rsidR="00BA0192" w:rsidRPr="00BA0192" w:rsidRDefault="00BA0192" w:rsidP="00BA0192">
            <w:pPr>
              <w:rPr>
                <w:rFonts w:ascii="Calibri" w:eastAsia="Calibri" w:hAnsi="Calibri"/>
                <w:lang w:val="fr-FR"/>
              </w:rPr>
            </w:pPr>
          </w:p>
        </w:tc>
      </w:tr>
      <w:tr w:rsidR="00BA0192" w:rsidRPr="00BA0192" w14:paraId="21D256AE"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7220A74" w14:textId="77777777" w:rsidR="00BA0192" w:rsidRPr="00BA0192" w:rsidRDefault="00BA0192" w:rsidP="00BA0192">
            <w:pPr>
              <w:jc w:val="center"/>
              <w:rPr>
                <w:rFonts w:ascii="Calibri" w:eastAsia="Calibri" w:hAnsi="Calibri"/>
              </w:rPr>
            </w:pPr>
            <w:r w:rsidRPr="00BA0192">
              <w:rPr>
                <w:rFonts w:ascii="Calibri" w:eastAsia="Calibri" w:hAnsi="Calibri"/>
              </w:rPr>
              <w:t>6122</w:t>
            </w:r>
          </w:p>
        </w:tc>
        <w:tc>
          <w:tcPr>
            <w:tcW w:w="4077" w:type="dxa"/>
            <w:tcBorders>
              <w:top w:val="nil"/>
              <w:left w:val="nil"/>
              <w:bottom w:val="single" w:sz="4" w:space="0" w:color="auto"/>
              <w:right w:val="single" w:sz="4" w:space="0" w:color="auto"/>
            </w:tcBorders>
            <w:shd w:val="clear" w:color="auto" w:fill="auto"/>
            <w:vAlign w:val="center"/>
          </w:tcPr>
          <w:p w14:paraId="4FF7EC11" w14:textId="77777777" w:rsidR="00BA0192" w:rsidRPr="00BA0192" w:rsidRDefault="00BA0192" w:rsidP="00BA0192">
            <w:pPr>
              <w:rPr>
                <w:rFonts w:ascii="Calibri" w:eastAsia="Calibri" w:hAnsi="Calibri"/>
              </w:rPr>
            </w:pPr>
            <w:r w:rsidRPr="00BA0192">
              <w:rPr>
                <w:rFonts w:ascii="Calibri" w:eastAsia="Calibri" w:hAnsi="Calibri"/>
              </w:rPr>
              <w:t>Deluros de cvercete (gorun, cer ± stejar pufos) Pm, rendzinic edafic mijlociu</w:t>
            </w:r>
          </w:p>
        </w:tc>
        <w:tc>
          <w:tcPr>
            <w:tcW w:w="1134" w:type="dxa"/>
            <w:tcBorders>
              <w:top w:val="nil"/>
              <w:left w:val="nil"/>
              <w:bottom w:val="single" w:sz="4" w:space="0" w:color="auto"/>
              <w:right w:val="single" w:sz="4" w:space="0" w:color="auto"/>
            </w:tcBorders>
            <w:shd w:val="clear" w:color="auto" w:fill="auto"/>
            <w:vAlign w:val="center"/>
          </w:tcPr>
          <w:p w14:paraId="75281F8A" w14:textId="77777777" w:rsidR="00BA0192" w:rsidRPr="00BA0192" w:rsidRDefault="00BA0192" w:rsidP="00BA0192">
            <w:pPr>
              <w:jc w:val="center"/>
              <w:rPr>
                <w:rFonts w:ascii="Calibri" w:eastAsia="Calibri" w:hAnsi="Calibri"/>
              </w:rPr>
            </w:pPr>
            <w:r w:rsidRPr="00BA0192">
              <w:rPr>
                <w:rFonts w:ascii="Calibri" w:eastAsia="Calibri" w:hAnsi="Calibri"/>
              </w:rPr>
              <w:t>8421</w:t>
            </w:r>
          </w:p>
        </w:tc>
        <w:tc>
          <w:tcPr>
            <w:tcW w:w="3544" w:type="dxa"/>
            <w:tcBorders>
              <w:top w:val="nil"/>
              <w:left w:val="nil"/>
              <w:bottom w:val="single" w:sz="4" w:space="0" w:color="auto"/>
              <w:right w:val="single" w:sz="12" w:space="0" w:color="auto"/>
            </w:tcBorders>
            <w:shd w:val="clear" w:color="auto" w:fill="auto"/>
            <w:vAlign w:val="center"/>
          </w:tcPr>
          <w:p w14:paraId="1F4EE965" w14:textId="77777777" w:rsidR="00BA0192" w:rsidRPr="00BA0192" w:rsidRDefault="00BA0192" w:rsidP="00BA0192">
            <w:pPr>
              <w:rPr>
                <w:rFonts w:ascii="Calibri" w:eastAsia="Calibri" w:hAnsi="Calibri"/>
              </w:rPr>
            </w:pPr>
            <w:r w:rsidRPr="00BA0192">
              <w:rPr>
                <w:rFonts w:ascii="Calibri" w:eastAsia="Calibri" w:hAnsi="Calibri"/>
              </w:rPr>
              <w:t>Amestec de gorun și stejar pufos (i)</w:t>
            </w:r>
          </w:p>
        </w:tc>
        <w:tc>
          <w:tcPr>
            <w:tcW w:w="992" w:type="dxa"/>
            <w:vMerge/>
            <w:tcBorders>
              <w:left w:val="single" w:sz="12" w:space="0" w:color="auto"/>
              <w:right w:val="single" w:sz="4" w:space="0" w:color="auto"/>
            </w:tcBorders>
            <w:shd w:val="clear" w:color="auto" w:fill="auto"/>
            <w:vAlign w:val="center"/>
          </w:tcPr>
          <w:p w14:paraId="315C8FB3"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47018EDC" w14:textId="77777777" w:rsidR="00BA0192" w:rsidRPr="00BA0192" w:rsidRDefault="00BA0192" w:rsidP="00BA0192">
            <w:pPr>
              <w:rPr>
                <w:rFonts w:ascii="Calibri" w:eastAsia="Calibri" w:hAnsi="Calibri"/>
              </w:rPr>
            </w:pPr>
          </w:p>
        </w:tc>
      </w:tr>
      <w:tr w:rsidR="00BA0192" w:rsidRPr="00BA0192" w14:paraId="50C1DAEF" w14:textId="77777777" w:rsidTr="005F3930">
        <w:trPr>
          <w:trHeight w:val="112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D541300" w14:textId="77777777" w:rsidR="00BA0192" w:rsidRPr="00BA0192" w:rsidRDefault="00BA0192" w:rsidP="00BA0192">
            <w:pPr>
              <w:jc w:val="center"/>
              <w:rPr>
                <w:rFonts w:ascii="Calibri" w:eastAsia="Calibri" w:hAnsi="Calibri"/>
              </w:rPr>
            </w:pPr>
            <w:r w:rsidRPr="00BA0192">
              <w:rPr>
                <w:rFonts w:ascii="Calibri" w:eastAsia="Calibri" w:hAnsi="Calibri"/>
              </w:rPr>
              <w:t>6122a</w:t>
            </w:r>
          </w:p>
        </w:tc>
        <w:tc>
          <w:tcPr>
            <w:tcW w:w="4077" w:type="dxa"/>
            <w:tcBorders>
              <w:top w:val="nil"/>
              <w:left w:val="nil"/>
              <w:bottom w:val="single" w:sz="4" w:space="0" w:color="auto"/>
              <w:right w:val="single" w:sz="4" w:space="0" w:color="auto"/>
            </w:tcBorders>
            <w:shd w:val="clear" w:color="auto" w:fill="auto"/>
            <w:vAlign w:val="center"/>
          </w:tcPr>
          <w:p w14:paraId="3D69ACE9"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cvercete (gorun ± stejar pufos, tei) Pi/m, complex de soluri (rendzinice, cenușii, brune litice, local litosoluri), edafic mic-mijlociu</w:t>
            </w:r>
          </w:p>
        </w:tc>
        <w:tc>
          <w:tcPr>
            <w:tcW w:w="1134" w:type="dxa"/>
            <w:tcBorders>
              <w:top w:val="nil"/>
              <w:left w:val="nil"/>
              <w:bottom w:val="single" w:sz="4" w:space="0" w:color="auto"/>
              <w:right w:val="single" w:sz="4" w:space="0" w:color="auto"/>
            </w:tcBorders>
            <w:shd w:val="clear" w:color="auto" w:fill="auto"/>
            <w:vAlign w:val="center"/>
          </w:tcPr>
          <w:p w14:paraId="1A1B2C2E" w14:textId="77777777" w:rsidR="00BA0192" w:rsidRPr="00BA0192" w:rsidRDefault="00BA0192" w:rsidP="00BA0192">
            <w:pPr>
              <w:jc w:val="center"/>
              <w:rPr>
                <w:rFonts w:ascii="Calibri" w:eastAsia="Calibri" w:hAnsi="Calibri"/>
              </w:rPr>
            </w:pPr>
            <w:r w:rsidRPr="00BA0192">
              <w:rPr>
                <w:rFonts w:ascii="Calibri" w:eastAsia="Calibri" w:hAnsi="Calibri"/>
              </w:rPr>
              <w:t>8423</w:t>
            </w:r>
          </w:p>
        </w:tc>
        <w:tc>
          <w:tcPr>
            <w:tcW w:w="3544" w:type="dxa"/>
            <w:tcBorders>
              <w:top w:val="nil"/>
              <w:left w:val="nil"/>
              <w:bottom w:val="single" w:sz="4" w:space="0" w:color="auto"/>
              <w:right w:val="single" w:sz="12" w:space="0" w:color="auto"/>
            </w:tcBorders>
            <w:shd w:val="clear" w:color="auto" w:fill="auto"/>
            <w:vAlign w:val="center"/>
          </w:tcPr>
          <w:p w14:paraId="1F7AA9C5" w14:textId="77777777" w:rsidR="00BA0192" w:rsidRPr="00BA0192" w:rsidRDefault="00BA0192" w:rsidP="00BA0192">
            <w:pPr>
              <w:rPr>
                <w:rFonts w:ascii="Calibri" w:eastAsia="Calibri" w:hAnsi="Calibri"/>
              </w:rPr>
            </w:pPr>
            <w:r w:rsidRPr="00BA0192">
              <w:rPr>
                <w:rFonts w:ascii="Calibri" w:eastAsia="Calibri" w:hAnsi="Calibri"/>
              </w:rPr>
              <w:t>Amestec de gorun, stejar brumăriu și stejar pufos (i)</w:t>
            </w:r>
          </w:p>
        </w:tc>
        <w:tc>
          <w:tcPr>
            <w:tcW w:w="992" w:type="dxa"/>
            <w:vMerge/>
            <w:tcBorders>
              <w:left w:val="single" w:sz="12" w:space="0" w:color="auto"/>
              <w:right w:val="single" w:sz="4" w:space="0" w:color="auto"/>
            </w:tcBorders>
            <w:shd w:val="clear" w:color="auto" w:fill="auto"/>
            <w:vAlign w:val="center"/>
          </w:tcPr>
          <w:p w14:paraId="3FCFA1DD"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1B817713" w14:textId="77777777" w:rsidR="00BA0192" w:rsidRPr="00BA0192" w:rsidRDefault="00BA0192" w:rsidP="00BA0192">
            <w:pPr>
              <w:rPr>
                <w:rFonts w:ascii="Calibri" w:eastAsia="Calibri" w:hAnsi="Calibri"/>
              </w:rPr>
            </w:pPr>
          </w:p>
        </w:tc>
      </w:tr>
      <w:tr w:rsidR="00BA0192" w:rsidRPr="00BA0192" w14:paraId="06DAA42B" w14:textId="77777777" w:rsidTr="005F3930">
        <w:trPr>
          <w:trHeight w:val="375"/>
          <w:jc w:val="center"/>
        </w:trPr>
        <w:tc>
          <w:tcPr>
            <w:tcW w:w="1295" w:type="dxa"/>
            <w:tcBorders>
              <w:top w:val="nil"/>
              <w:left w:val="single" w:sz="12" w:space="0" w:color="auto"/>
              <w:bottom w:val="nil"/>
              <w:right w:val="single" w:sz="4" w:space="0" w:color="auto"/>
            </w:tcBorders>
            <w:shd w:val="clear" w:color="auto" w:fill="auto"/>
            <w:vAlign w:val="center"/>
          </w:tcPr>
          <w:p w14:paraId="37F8E428"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nil"/>
              <w:right w:val="single" w:sz="4" w:space="0" w:color="auto"/>
            </w:tcBorders>
            <w:shd w:val="clear" w:color="auto" w:fill="auto"/>
            <w:vAlign w:val="center"/>
          </w:tcPr>
          <w:p w14:paraId="6255AA7F"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4" w:space="0" w:color="auto"/>
              <w:right w:val="single" w:sz="4" w:space="0" w:color="auto"/>
            </w:tcBorders>
            <w:shd w:val="clear" w:color="auto" w:fill="auto"/>
            <w:vAlign w:val="center"/>
          </w:tcPr>
          <w:p w14:paraId="0B7AAD6C" w14:textId="77777777" w:rsidR="00BA0192" w:rsidRPr="00BA0192" w:rsidRDefault="00BA0192" w:rsidP="00BA0192">
            <w:pPr>
              <w:jc w:val="center"/>
              <w:rPr>
                <w:rFonts w:ascii="Calibri" w:eastAsia="Calibri" w:hAnsi="Calibri"/>
              </w:rPr>
            </w:pPr>
            <w:r w:rsidRPr="00BA0192">
              <w:rPr>
                <w:rFonts w:ascii="Calibri" w:eastAsia="Calibri" w:hAnsi="Calibri"/>
              </w:rPr>
              <w:t>8512</w:t>
            </w:r>
          </w:p>
        </w:tc>
        <w:tc>
          <w:tcPr>
            <w:tcW w:w="3544" w:type="dxa"/>
            <w:tcBorders>
              <w:top w:val="nil"/>
              <w:left w:val="nil"/>
              <w:bottom w:val="single" w:sz="4" w:space="0" w:color="auto"/>
              <w:right w:val="single" w:sz="12" w:space="0" w:color="auto"/>
            </w:tcBorders>
            <w:shd w:val="clear" w:color="auto" w:fill="auto"/>
            <w:vAlign w:val="center"/>
          </w:tcPr>
          <w:p w14:paraId="7C5BAF32" w14:textId="77777777" w:rsidR="00BA0192" w:rsidRPr="00BA0192" w:rsidRDefault="00BA0192" w:rsidP="00BA0192">
            <w:pPr>
              <w:rPr>
                <w:rFonts w:ascii="Calibri" w:eastAsia="Calibri" w:hAnsi="Calibri"/>
                <w:lang w:val="fr-FR"/>
              </w:rPr>
            </w:pPr>
            <w:r w:rsidRPr="00BA0192">
              <w:rPr>
                <w:rFonts w:ascii="Calibri" w:eastAsia="Calibri" w:hAnsi="Calibri"/>
                <w:lang w:val="fr-FR"/>
              </w:rPr>
              <w:t>Șleau de silvostepă din regiunea de dealuri (m)</w:t>
            </w:r>
          </w:p>
        </w:tc>
        <w:tc>
          <w:tcPr>
            <w:tcW w:w="992" w:type="dxa"/>
            <w:vMerge/>
            <w:tcBorders>
              <w:left w:val="single" w:sz="12" w:space="0" w:color="auto"/>
              <w:right w:val="single" w:sz="4" w:space="0" w:color="auto"/>
            </w:tcBorders>
            <w:shd w:val="clear" w:color="auto" w:fill="auto"/>
            <w:vAlign w:val="center"/>
          </w:tcPr>
          <w:p w14:paraId="645CFC62"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5E4B391B" w14:textId="77777777" w:rsidR="00BA0192" w:rsidRPr="00BA0192" w:rsidRDefault="00BA0192" w:rsidP="00BA0192">
            <w:pPr>
              <w:rPr>
                <w:rFonts w:ascii="Calibri" w:eastAsia="Calibri" w:hAnsi="Calibri"/>
                <w:lang w:val="fr-FR"/>
              </w:rPr>
            </w:pPr>
          </w:p>
        </w:tc>
      </w:tr>
      <w:tr w:rsidR="00BA0192" w:rsidRPr="00BA0192" w14:paraId="08AB308A" w14:textId="77777777" w:rsidTr="005F3930">
        <w:trPr>
          <w:trHeight w:val="750"/>
          <w:jc w:val="center"/>
        </w:trPr>
        <w:tc>
          <w:tcPr>
            <w:tcW w:w="1295" w:type="dxa"/>
            <w:tcBorders>
              <w:top w:val="single" w:sz="4" w:space="0" w:color="000000"/>
              <w:left w:val="single" w:sz="12" w:space="0" w:color="auto"/>
              <w:bottom w:val="single" w:sz="4" w:space="0" w:color="000000"/>
              <w:right w:val="single" w:sz="4" w:space="0" w:color="auto"/>
            </w:tcBorders>
            <w:shd w:val="clear" w:color="auto" w:fill="auto"/>
            <w:vAlign w:val="center"/>
          </w:tcPr>
          <w:p w14:paraId="0CD8B38E"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single" w:sz="4" w:space="0" w:color="000000"/>
              <w:left w:val="nil"/>
              <w:bottom w:val="single" w:sz="4" w:space="0" w:color="000000"/>
              <w:right w:val="single" w:sz="4" w:space="0" w:color="000000"/>
            </w:tcBorders>
            <w:shd w:val="clear" w:color="auto" w:fill="auto"/>
            <w:vAlign w:val="center"/>
          </w:tcPr>
          <w:p w14:paraId="706D0F52"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22F1BA99" w14:textId="77777777" w:rsidR="00BA0192" w:rsidRPr="00BA0192" w:rsidRDefault="00BA0192" w:rsidP="00BA0192">
            <w:pPr>
              <w:jc w:val="center"/>
              <w:rPr>
                <w:rFonts w:ascii="Calibri" w:eastAsia="Calibri" w:hAnsi="Calibri"/>
              </w:rPr>
            </w:pPr>
            <w:r w:rsidRPr="00BA0192">
              <w:rPr>
                <w:rFonts w:ascii="Calibri" w:eastAsia="Calibri" w:hAnsi="Calibri"/>
              </w:rPr>
              <w:t>7412</w:t>
            </w:r>
          </w:p>
        </w:tc>
        <w:tc>
          <w:tcPr>
            <w:tcW w:w="3544" w:type="dxa"/>
            <w:tcBorders>
              <w:top w:val="nil"/>
              <w:left w:val="nil"/>
              <w:bottom w:val="single" w:sz="4" w:space="0" w:color="auto"/>
              <w:right w:val="single" w:sz="12" w:space="0" w:color="auto"/>
            </w:tcBorders>
            <w:shd w:val="clear" w:color="auto" w:fill="auto"/>
            <w:vAlign w:val="center"/>
          </w:tcPr>
          <w:p w14:paraId="2E903229" w14:textId="77777777" w:rsidR="00BA0192" w:rsidRPr="00BA0192" w:rsidRDefault="00BA0192" w:rsidP="00BA0192">
            <w:pPr>
              <w:rPr>
                <w:rFonts w:ascii="Calibri" w:eastAsia="Calibri" w:hAnsi="Calibri"/>
                <w:lang w:val="fr-FR"/>
              </w:rPr>
            </w:pPr>
            <w:r w:rsidRPr="00BA0192">
              <w:rPr>
                <w:rFonts w:ascii="Calibri" w:eastAsia="Calibri" w:hAnsi="Calibri"/>
                <w:lang w:val="fr-FR"/>
              </w:rPr>
              <w:t>Amestec de gorun, gârniţă și cer pe soluri scheletice (i)</w:t>
            </w:r>
          </w:p>
        </w:tc>
        <w:tc>
          <w:tcPr>
            <w:tcW w:w="992" w:type="dxa"/>
            <w:vMerge/>
            <w:tcBorders>
              <w:left w:val="single" w:sz="12" w:space="0" w:color="auto"/>
              <w:right w:val="single" w:sz="4" w:space="0" w:color="auto"/>
            </w:tcBorders>
            <w:shd w:val="clear" w:color="auto" w:fill="auto"/>
            <w:vAlign w:val="center"/>
          </w:tcPr>
          <w:p w14:paraId="6CE119AC"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12A2BFF7" w14:textId="77777777" w:rsidR="00BA0192" w:rsidRPr="00BA0192" w:rsidRDefault="00BA0192" w:rsidP="00BA0192">
            <w:pPr>
              <w:rPr>
                <w:rFonts w:ascii="Calibri" w:eastAsia="Calibri" w:hAnsi="Calibri"/>
                <w:lang w:val="fr-FR"/>
              </w:rPr>
            </w:pPr>
          </w:p>
        </w:tc>
      </w:tr>
      <w:tr w:rsidR="00BA0192" w:rsidRPr="00BA0192" w14:paraId="5B679A3E" w14:textId="77777777" w:rsidTr="005F3930">
        <w:trPr>
          <w:trHeight w:val="76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2A71CE63"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12" w:space="0" w:color="auto"/>
              <w:right w:val="single" w:sz="4" w:space="0" w:color="auto"/>
            </w:tcBorders>
            <w:shd w:val="clear" w:color="auto" w:fill="auto"/>
            <w:vAlign w:val="center"/>
          </w:tcPr>
          <w:p w14:paraId="6B0784E7"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12" w:space="0" w:color="auto"/>
              <w:right w:val="single" w:sz="4" w:space="0" w:color="auto"/>
            </w:tcBorders>
            <w:shd w:val="clear" w:color="auto" w:fill="auto"/>
            <w:vAlign w:val="center"/>
          </w:tcPr>
          <w:p w14:paraId="1A828310" w14:textId="77777777" w:rsidR="00BA0192" w:rsidRPr="00BA0192" w:rsidRDefault="00BA0192" w:rsidP="00BA0192">
            <w:pPr>
              <w:jc w:val="center"/>
              <w:rPr>
                <w:rFonts w:ascii="Calibri" w:eastAsia="Calibri" w:hAnsi="Calibri"/>
              </w:rPr>
            </w:pPr>
            <w:r w:rsidRPr="00BA0192">
              <w:rPr>
                <w:rFonts w:ascii="Calibri" w:eastAsia="Calibri" w:hAnsi="Calibri"/>
              </w:rPr>
              <w:t>8222</w:t>
            </w:r>
          </w:p>
        </w:tc>
        <w:tc>
          <w:tcPr>
            <w:tcW w:w="3544" w:type="dxa"/>
            <w:tcBorders>
              <w:top w:val="nil"/>
              <w:left w:val="nil"/>
              <w:bottom w:val="single" w:sz="12" w:space="0" w:color="auto"/>
              <w:right w:val="single" w:sz="12" w:space="0" w:color="auto"/>
            </w:tcBorders>
            <w:shd w:val="clear" w:color="auto" w:fill="auto"/>
            <w:vAlign w:val="center"/>
          </w:tcPr>
          <w:p w14:paraId="1BEABB15" w14:textId="77777777" w:rsidR="00BA0192" w:rsidRPr="00BA0192" w:rsidRDefault="00BA0192" w:rsidP="00BA0192">
            <w:pPr>
              <w:rPr>
                <w:rFonts w:ascii="Calibri" w:eastAsia="Calibri" w:hAnsi="Calibri"/>
              </w:rPr>
            </w:pPr>
            <w:r w:rsidRPr="00BA0192">
              <w:rPr>
                <w:rFonts w:ascii="Calibri" w:eastAsia="Calibri" w:hAnsi="Calibri"/>
              </w:rPr>
              <w:t>Stejar pufos pur din silvostepă  (deluroasa) pe substrat de nisip (i)</w:t>
            </w:r>
          </w:p>
        </w:tc>
        <w:tc>
          <w:tcPr>
            <w:tcW w:w="992" w:type="dxa"/>
            <w:vMerge/>
            <w:tcBorders>
              <w:left w:val="single" w:sz="12" w:space="0" w:color="auto"/>
              <w:bottom w:val="single" w:sz="12" w:space="0" w:color="auto"/>
              <w:right w:val="single" w:sz="4" w:space="0" w:color="auto"/>
            </w:tcBorders>
            <w:shd w:val="clear" w:color="auto" w:fill="auto"/>
            <w:vAlign w:val="center"/>
          </w:tcPr>
          <w:p w14:paraId="1717C5EF"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0611293C" w14:textId="77777777" w:rsidR="00BA0192" w:rsidRPr="00BA0192" w:rsidRDefault="00BA0192" w:rsidP="00BA0192">
            <w:pPr>
              <w:rPr>
                <w:rFonts w:ascii="Calibri" w:eastAsia="Calibri" w:hAnsi="Calibri"/>
              </w:rPr>
            </w:pPr>
          </w:p>
        </w:tc>
      </w:tr>
      <w:tr w:rsidR="00BA0192" w:rsidRPr="00BA0192" w14:paraId="340DE839" w14:textId="77777777" w:rsidTr="005F3930">
        <w:trPr>
          <w:trHeight w:val="1058"/>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0952640" w14:textId="77777777" w:rsidR="00BA0192" w:rsidRPr="00BA0192" w:rsidRDefault="00BA0192" w:rsidP="00BA0192">
            <w:pPr>
              <w:jc w:val="center"/>
              <w:rPr>
                <w:rFonts w:ascii="Calibri" w:eastAsia="Calibri" w:hAnsi="Calibri"/>
              </w:rPr>
            </w:pPr>
            <w:r w:rsidRPr="00BA0192">
              <w:rPr>
                <w:rFonts w:ascii="Calibri" w:eastAsia="Calibri" w:hAnsi="Calibri"/>
              </w:rPr>
              <w:t>7220</w:t>
            </w:r>
          </w:p>
        </w:tc>
        <w:tc>
          <w:tcPr>
            <w:tcW w:w="4077" w:type="dxa"/>
            <w:tcBorders>
              <w:top w:val="single" w:sz="4" w:space="0" w:color="auto"/>
              <w:left w:val="nil"/>
              <w:bottom w:val="single" w:sz="4" w:space="0" w:color="auto"/>
              <w:right w:val="single" w:sz="4" w:space="0" w:color="auto"/>
            </w:tcBorders>
            <w:shd w:val="clear" w:color="auto" w:fill="auto"/>
            <w:vAlign w:val="center"/>
          </w:tcPr>
          <w:p w14:paraId="64E9240A" w14:textId="77777777" w:rsidR="00BA0192" w:rsidRPr="00BA0192" w:rsidRDefault="00BA0192" w:rsidP="00BA0192">
            <w:pPr>
              <w:rPr>
                <w:rFonts w:ascii="Calibri" w:eastAsia="Calibri" w:hAnsi="Calibri"/>
              </w:rPr>
            </w:pPr>
            <w:r w:rsidRPr="00BA0192">
              <w:rPr>
                <w:rFonts w:ascii="Calibri" w:eastAsia="Calibri" w:hAnsi="Calibri"/>
              </w:rPr>
              <w:t>Deluros de cvercete cu stejar Pm, rendzinic edafic mijlociu - mare</w:t>
            </w:r>
          </w:p>
        </w:tc>
        <w:tc>
          <w:tcPr>
            <w:tcW w:w="1134" w:type="dxa"/>
            <w:tcBorders>
              <w:top w:val="nil"/>
              <w:left w:val="nil"/>
              <w:bottom w:val="single" w:sz="4" w:space="0" w:color="auto"/>
              <w:right w:val="single" w:sz="4" w:space="0" w:color="auto"/>
            </w:tcBorders>
            <w:shd w:val="clear" w:color="auto" w:fill="auto"/>
            <w:vAlign w:val="center"/>
          </w:tcPr>
          <w:p w14:paraId="5F1875B6" w14:textId="77777777" w:rsidR="00BA0192" w:rsidRPr="00BA0192" w:rsidRDefault="00BA0192" w:rsidP="00BA0192">
            <w:pPr>
              <w:jc w:val="center"/>
              <w:rPr>
                <w:rFonts w:ascii="Calibri" w:eastAsia="Calibri" w:hAnsi="Calibri"/>
              </w:rPr>
            </w:pPr>
            <w:r w:rsidRPr="00BA0192">
              <w:rPr>
                <w:rFonts w:ascii="Calibri" w:eastAsia="Calibri" w:hAnsi="Calibri"/>
              </w:rPr>
              <w:t>8115</w:t>
            </w:r>
          </w:p>
        </w:tc>
        <w:tc>
          <w:tcPr>
            <w:tcW w:w="3544" w:type="dxa"/>
            <w:tcBorders>
              <w:top w:val="single" w:sz="12" w:space="0" w:color="auto"/>
              <w:left w:val="nil"/>
              <w:bottom w:val="single" w:sz="4" w:space="0" w:color="auto"/>
              <w:right w:val="single" w:sz="12" w:space="0" w:color="auto"/>
            </w:tcBorders>
            <w:shd w:val="clear" w:color="auto" w:fill="auto"/>
            <w:vAlign w:val="center"/>
          </w:tcPr>
          <w:p w14:paraId="4868BE67"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Stejar brumăriu din silvostepa de deal dobrogeană de productivitate mijlocie (m)</w:t>
            </w:r>
          </w:p>
        </w:tc>
        <w:tc>
          <w:tcPr>
            <w:tcW w:w="992" w:type="dxa"/>
            <w:vMerge w:val="restart"/>
            <w:tcBorders>
              <w:top w:val="nil"/>
              <w:left w:val="single" w:sz="12" w:space="0" w:color="auto"/>
              <w:right w:val="single" w:sz="4" w:space="0" w:color="auto"/>
            </w:tcBorders>
            <w:shd w:val="clear" w:color="auto" w:fill="auto"/>
            <w:vAlign w:val="center"/>
          </w:tcPr>
          <w:p w14:paraId="755D55D9" w14:textId="77777777" w:rsidR="00BA0192" w:rsidRPr="00BA0192" w:rsidRDefault="00BA0192" w:rsidP="00BA0192">
            <w:pPr>
              <w:rPr>
                <w:rFonts w:ascii="Calibri" w:eastAsia="Calibri" w:hAnsi="Calibri"/>
                <w:lang w:val="fr-FR"/>
              </w:rPr>
            </w:pPr>
            <w:r w:rsidRPr="00BA0192">
              <w:rPr>
                <w:rFonts w:ascii="Calibri" w:eastAsia="Calibri" w:hAnsi="Calibri"/>
              </w:rPr>
              <w:t>GE 68</w:t>
            </w:r>
          </w:p>
        </w:tc>
        <w:tc>
          <w:tcPr>
            <w:tcW w:w="4099" w:type="dxa"/>
            <w:vMerge w:val="restart"/>
            <w:tcBorders>
              <w:top w:val="nil"/>
              <w:left w:val="nil"/>
              <w:right w:val="single" w:sz="12" w:space="0" w:color="auto"/>
            </w:tcBorders>
            <w:shd w:val="clear" w:color="auto" w:fill="auto"/>
            <w:vAlign w:val="center"/>
          </w:tcPr>
          <w:p w14:paraId="18B35D45" w14:textId="77777777" w:rsidR="00BA0192" w:rsidRPr="00BA0192" w:rsidRDefault="00BA0192" w:rsidP="00BA0192">
            <w:pPr>
              <w:rPr>
                <w:rFonts w:ascii="Calibri" w:eastAsia="Calibri" w:hAnsi="Calibri"/>
                <w:lang w:val="fr-FR"/>
              </w:rPr>
            </w:pPr>
            <w:r w:rsidRPr="00BA0192">
              <w:rPr>
                <w:rFonts w:ascii="Calibri" w:eastAsia="Calibri" w:hAnsi="Calibri"/>
              </w:rPr>
              <w:t>Deluros de stejărete (de stejar brumăriu) ± specii de şleau (m), cernoziomuri cambice și soluri cenușii,V. ed. mijlociu</w:t>
            </w:r>
          </w:p>
        </w:tc>
      </w:tr>
      <w:tr w:rsidR="00BA0192" w:rsidRPr="00BA0192" w14:paraId="58C0DB95" w14:textId="77777777" w:rsidTr="005F3930">
        <w:trPr>
          <w:trHeight w:val="112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492A97A" w14:textId="77777777" w:rsidR="00BA0192" w:rsidRPr="00BA0192" w:rsidRDefault="00BA0192" w:rsidP="00BA0192">
            <w:pPr>
              <w:jc w:val="center"/>
              <w:rPr>
                <w:rFonts w:ascii="Calibri" w:eastAsia="Calibri" w:hAnsi="Calibri"/>
              </w:rPr>
            </w:pPr>
            <w:r w:rsidRPr="00BA0192">
              <w:rPr>
                <w:rFonts w:ascii="Calibri" w:eastAsia="Calibri" w:hAnsi="Calibri"/>
              </w:rPr>
              <w:t>7220a</w:t>
            </w:r>
          </w:p>
        </w:tc>
        <w:tc>
          <w:tcPr>
            <w:tcW w:w="4077" w:type="dxa"/>
            <w:tcBorders>
              <w:top w:val="nil"/>
              <w:left w:val="nil"/>
              <w:bottom w:val="single" w:sz="4" w:space="0" w:color="auto"/>
              <w:right w:val="single" w:sz="4" w:space="0" w:color="auto"/>
            </w:tcBorders>
            <w:shd w:val="clear" w:color="auto" w:fill="auto"/>
            <w:vAlign w:val="center"/>
          </w:tcPr>
          <w:p w14:paraId="597C6DD5" w14:textId="77777777" w:rsidR="00BA0192" w:rsidRPr="00BA0192" w:rsidRDefault="00BA0192" w:rsidP="00BA0192">
            <w:pPr>
              <w:rPr>
                <w:rFonts w:ascii="Calibri" w:eastAsia="Calibri" w:hAnsi="Calibri"/>
              </w:rPr>
            </w:pPr>
            <w:r w:rsidRPr="00BA0192">
              <w:rPr>
                <w:rFonts w:ascii="Calibri" w:eastAsia="Calibri" w:hAnsi="Calibri"/>
              </w:rPr>
              <w:t>Deluros de stejărete de stejar brumăriu (± specii xerofile) Pm/i, rendzine și cernoziomuri litice, edafic mijlociu-mic</w:t>
            </w:r>
          </w:p>
        </w:tc>
        <w:tc>
          <w:tcPr>
            <w:tcW w:w="1134" w:type="dxa"/>
            <w:tcBorders>
              <w:top w:val="nil"/>
              <w:left w:val="nil"/>
              <w:bottom w:val="single" w:sz="4" w:space="0" w:color="auto"/>
              <w:right w:val="single" w:sz="4" w:space="0" w:color="auto"/>
            </w:tcBorders>
            <w:shd w:val="clear" w:color="auto" w:fill="auto"/>
            <w:vAlign w:val="center"/>
          </w:tcPr>
          <w:p w14:paraId="158E6D48" w14:textId="77777777" w:rsidR="00BA0192" w:rsidRPr="00BA0192" w:rsidRDefault="00BA0192" w:rsidP="00BA0192">
            <w:pPr>
              <w:jc w:val="center"/>
              <w:rPr>
                <w:rFonts w:ascii="Calibri" w:eastAsia="Calibri" w:hAnsi="Calibri"/>
              </w:rPr>
            </w:pPr>
            <w:r w:rsidRPr="00BA0192">
              <w:rPr>
                <w:rFonts w:ascii="Calibri" w:eastAsia="Calibri" w:hAnsi="Calibri"/>
              </w:rPr>
              <w:t>8116</w:t>
            </w:r>
          </w:p>
        </w:tc>
        <w:tc>
          <w:tcPr>
            <w:tcW w:w="3544" w:type="dxa"/>
            <w:tcBorders>
              <w:top w:val="nil"/>
              <w:left w:val="nil"/>
              <w:bottom w:val="single" w:sz="4" w:space="0" w:color="auto"/>
              <w:right w:val="single" w:sz="12" w:space="0" w:color="auto"/>
            </w:tcBorders>
            <w:shd w:val="clear" w:color="auto" w:fill="auto"/>
            <w:vAlign w:val="center"/>
          </w:tcPr>
          <w:p w14:paraId="14032206" w14:textId="77777777" w:rsidR="00BA0192" w:rsidRPr="00BA0192" w:rsidRDefault="00BA0192" w:rsidP="00BA0192">
            <w:pPr>
              <w:rPr>
                <w:rFonts w:ascii="Calibri" w:eastAsia="Calibri" w:hAnsi="Calibri"/>
              </w:rPr>
            </w:pPr>
            <w:r w:rsidRPr="00BA0192">
              <w:rPr>
                <w:rFonts w:ascii="Calibri" w:eastAsia="Calibri" w:hAnsi="Calibri"/>
              </w:rPr>
              <w:t>Stejar brumăriu tardiflor din silvostepa dobrogeană de  productivitate mijlocie (m)</w:t>
            </w:r>
          </w:p>
        </w:tc>
        <w:tc>
          <w:tcPr>
            <w:tcW w:w="992" w:type="dxa"/>
            <w:vMerge/>
            <w:tcBorders>
              <w:left w:val="single" w:sz="12" w:space="0" w:color="auto"/>
              <w:right w:val="single" w:sz="4" w:space="0" w:color="auto"/>
            </w:tcBorders>
            <w:shd w:val="clear" w:color="auto" w:fill="auto"/>
            <w:vAlign w:val="center"/>
          </w:tcPr>
          <w:p w14:paraId="573D02DD"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5AA3CB73" w14:textId="77777777" w:rsidR="00BA0192" w:rsidRPr="00BA0192" w:rsidRDefault="00BA0192" w:rsidP="00BA0192">
            <w:pPr>
              <w:rPr>
                <w:rFonts w:ascii="Calibri" w:eastAsia="Calibri" w:hAnsi="Calibri"/>
              </w:rPr>
            </w:pPr>
          </w:p>
        </w:tc>
      </w:tr>
      <w:tr w:rsidR="00BA0192" w:rsidRPr="00BA0192" w14:paraId="1251E0F5" w14:textId="77777777" w:rsidTr="005F3930">
        <w:trPr>
          <w:trHeight w:val="112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9B4D70A" w14:textId="77777777" w:rsidR="00BA0192" w:rsidRPr="00BA0192" w:rsidRDefault="00BA0192" w:rsidP="00BA0192">
            <w:pPr>
              <w:jc w:val="center"/>
              <w:rPr>
                <w:rFonts w:ascii="Calibri" w:eastAsia="Calibri" w:hAnsi="Calibri"/>
              </w:rPr>
            </w:pPr>
            <w:r w:rsidRPr="00BA0192">
              <w:rPr>
                <w:rFonts w:ascii="Calibri" w:eastAsia="Calibri" w:hAnsi="Calibri"/>
              </w:rPr>
              <w:t>7431*</w:t>
            </w:r>
          </w:p>
        </w:tc>
        <w:tc>
          <w:tcPr>
            <w:tcW w:w="4077" w:type="dxa"/>
            <w:tcBorders>
              <w:top w:val="nil"/>
              <w:left w:val="nil"/>
              <w:bottom w:val="single" w:sz="4" w:space="0" w:color="auto"/>
              <w:right w:val="single" w:sz="4" w:space="0" w:color="auto"/>
            </w:tcBorders>
            <w:shd w:val="clear" w:color="auto" w:fill="auto"/>
            <w:vAlign w:val="center"/>
          </w:tcPr>
          <w:p w14:paraId="29AA9AC3" w14:textId="77777777" w:rsidR="00BA0192" w:rsidRPr="00BA0192" w:rsidRDefault="00BA0192" w:rsidP="00BA0192">
            <w:pPr>
              <w:rPr>
                <w:rFonts w:ascii="Calibri" w:eastAsia="Calibri" w:hAnsi="Calibri"/>
              </w:rPr>
            </w:pPr>
            <w:r w:rsidRPr="00BA0192">
              <w:rPr>
                <w:rFonts w:ascii="Calibri" w:eastAsia="Calibri" w:hAnsi="Calibri"/>
              </w:rPr>
              <w:t>Deluros de stejărete de stejar brumăriu (± specii de sleau) Pm, soluri cenușii și cernoziomuri cambice, edafic mijlociu</w:t>
            </w:r>
          </w:p>
        </w:tc>
        <w:tc>
          <w:tcPr>
            <w:tcW w:w="1134" w:type="dxa"/>
            <w:tcBorders>
              <w:top w:val="nil"/>
              <w:left w:val="nil"/>
              <w:bottom w:val="single" w:sz="4" w:space="0" w:color="auto"/>
              <w:right w:val="single" w:sz="4" w:space="0" w:color="auto"/>
            </w:tcBorders>
            <w:shd w:val="clear" w:color="auto" w:fill="auto"/>
            <w:vAlign w:val="center"/>
          </w:tcPr>
          <w:p w14:paraId="10FFF5B2" w14:textId="77777777" w:rsidR="00BA0192" w:rsidRPr="00BA0192" w:rsidRDefault="00BA0192" w:rsidP="00BA0192">
            <w:pPr>
              <w:jc w:val="center"/>
              <w:rPr>
                <w:rFonts w:ascii="Calibri" w:eastAsia="Calibri" w:hAnsi="Calibri"/>
              </w:rPr>
            </w:pPr>
            <w:r w:rsidRPr="00BA0192">
              <w:rPr>
                <w:rFonts w:ascii="Calibri" w:eastAsia="Calibri" w:hAnsi="Calibri"/>
              </w:rPr>
              <w:t>8422</w:t>
            </w:r>
          </w:p>
        </w:tc>
        <w:tc>
          <w:tcPr>
            <w:tcW w:w="3544" w:type="dxa"/>
            <w:tcBorders>
              <w:top w:val="nil"/>
              <w:left w:val="nil"/>
              <w:bottom w:val="single" w:sz="4" w:space="0" w:color="auto"/>
              <w:right w:val="single" w:sz="12" w:space="0" w:color="auto"/>
            </w:tcBorders>
            <w:shd w:val="clear" w:color="auto" w:fill="auto"/>
            <w:vAlign w:val="center"/>
          </w:tcPr>
          <w:p w14:paraId="468172BF" w14:textId="77777777" w:rsidR="00BA0192" w:rsidRPr="00BA0192" w:rsidRDefault="00BA0192" w:rsidP="00BA0192">
            <w:pPr>
              <w:rPr>
                <w:rFonts w:ascii="Calibri" w:eastAsia="Calibri" w:hAnsi="Calibri"/>
                <w:lang w:val="fr-FR"/>
              </w:rPr>
            </w:pPr>
            <w:r w:rsidRPr="00BA0192">
              <w:rPr>
                <w:rFonts w:ascii="Calibri" w:eastAsia="Calibri" w:hAnsi="Calibri"/>
                <w:lang w:val="fr-FR"/>
              </w:rPr>
              <w:t>Amestec de gorun și stejar brumăriu din Dobrogea (m)</w:t>
            </w:r>
          </w:p>
        </w:tc>
        <w:tc>
          <w:tcPr>
            <w:tcW w:w="992" w:type="dxa"/>
            <w:vMerge/>
            <w:tcBorders>
              <w:left w:val="single" w:sz="12" w:space="0" w:color="auto"/>
              <w:right w:val="single" w:sz="4" w:space="0" w:color="auto"/>
            </w:tcBorders>
            <w:shd w:val="clear" w:color="auto" w:fill="auto"/>
            <w:vAlign w:val="center"/>
          </w:tcPr>
          <w:p w14:paraId="6F1BF55B"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1EA09A73" w14:textId="77777777" w:rsidR="00BA0192" w:rsidRPr="00BA0192" w:rsidRDefault="00BA0192" w:rsidP="00BA0192">
            <w:pPr>
              <w:rPr>
                <w:rFonts w:ascii="Calibri" w:eastAsia="Calibri" w:hAnsi="Calibri"/>
                <w:lang w:val="fr-FR"/>
              </w:rPr>
            </w:pPr>
          </w:p>
        </w:tc>
      </w:tr>
      <w:tr w:rsidR="00BA0192" w:rsidRPr="00BA0192" w14:paraId="7C6C031E"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A2FCCCD"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4" w:space="0" w:color="auto"/>
              <w:right w:val="single" w:sz="4" w:space="0" w:color="auto"/>
            </w:tcBorders>
            <w:shd w:val="clear" w:color="auto" w:fill="auto"/>
            <w:vAlign w:val="center"/>
          </w:tcPr>
          <w:p w14:paraId="46D0BE59"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5123290F" w14:textId="77777777" w:rsidR="00BA0192" w:rsidRPr="00BA0192" w:rsidRDefault="00BA0192" w:rsidP="00BA0192">
            <w:pPr>
              <w:jc w:val="center"/>
              <w:rPr>
                <w:rFonts w:ascii="Calibri" w:eastAsia="Calibri" w:hAnsi="Calibri"/>
              </w:rPr>
            </w:pPr>
            <w:r w:rsidRPr="00BA0192">
              <w:rPr>
                <w:rFonts w:ascii="Calibri" w:eastAsia="Calibri" w:hAnsi="Calibri"/>
              </w:rPr>
              <w:t>8513</w:t>
            </w:r>
          </w:p>
        </w:tc>
        <w:tc>
          <w:tcPr>
            <w:tcW w:w="3544" w:type="dxa"/>
            <w:tcBorders>
              <w:top w:val="nil"/>
              <w:left w:val="nil"/>
              <w:bottom w:val="single" w:sz="4" w:space="0" w:color="auto"/>
              <w:right w:val="single" w:sz="12" w:space="0" w:color="auto"/>
            </w:tcBorders>
            <w:shd w:val="clear" w:color="auto" w:fill="auto"/>
            <w:vAlign w:val="center"/>
          </w:tcPr>
          <w:p w14:paraId="4CEAFE4A" w14:textId="77777777" w:rsidR="00BA0192" w:rsidRPr="00BA0192" w:rsidRDefault="00BA0192" w:rsidP="00BA0192">
            <w:pPr>
              <w:rPr>
                <w:rFonts w:ascii="Calibri" w:eastAsia="Calibri" w:hAnsi="Calibri"/>
              </w:rPr>
            </w:pPr>
            <w:r w:rsidRPr="00BA0192">
              <w:rPr>
                <w:rFonts w:ascii="Calibri" w:eastAsia="Calibri" w:hAnsi="Calibri"/>
              </w:rPr>
              <w:t>Ștejăreto-șleau dobrogean cu stejar brumăriu (m)</w:t>
            </w:r>
          </w:p>
        </w:tc>
        <w:tc>
          <w:tcPr>
            <w:tcW w:w="992" w:type="dxa"/>
            <w:vMerge/>
            <w:tcBorders>
              <w:left w:val="single" w:sz="12" w:space="0" w:color="auto"/>
              <w:right w:val="single" w:sz="4" w:space="0" w:color="auto"/>
            </w:tcBorders>
            <w:shd w:val="clear" w:color="auto" w:fill="auto"/>
            <w:vAlign w:val="center"/>
          </w:tcPr>
          <w:p w14:paraId="6E2A2E8D"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6348D6F9" w14:textId="77777777" w:rsidR="00BA0192" w:rsidRPr="00BA0192" w:rsidRDefault="00BA0192" w:rsidP="00BA0192">
            <w:pPr>
              <w:rPr>
                <w:rFonts w:ascii="Calibri" w:eastAsia="Calibri" w:hAnsi="Calibri"/>
              </w:rPr>
            </w:pPr>
          </w:p>
        </w:tc>
      </w:tr>
      <w:tr w:rsidR="00BA0192" w:rsidRPr="00BA0192" w14:paraId="2565821D"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56C08EFB"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343A2167"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35204DAD" w14:textId="77777777" w:rsidR="00BA0192" w:rsidRPr="00BA0192" w:rsidRDefault="00BA0192" w:rsidP="00BA0192">
            <w:pPr>
              <w:jc w:val="center"/>
              <w:rPr>
                <w:rFonts w:ascii="Calibri" w:eastAsia="Calibri" w:hAnsi="Calibri"/>
              </w:rPr>
            </w:pPr>
            <w:r w:rsidRPr="00BA0192">
              <w:rPr>
                <w:rFonts w:ascii="Calibri" w:eastAsia="Calibri" w:hAnsi="Calibri"/>
              </w:rPr>
              <w:t>8114</w:t>
            </w:r>
          </w:p>
        </w:tc>
        <w:tc>
          <w:tcPr>
            <w:tcW w:w="3544" w:type="dxa"/>
            <w:tcBorders>
              <w:top w:val="nil"/>
              <w:left w:val="nil"/>
              <w:bottom w:val="single" w:sz="12" w:space="0" w:color="auto"/>
              <w:right w:val="single" w:sz="12" w:space="0" w:color="auto"/>
            </w:tcBorders>
            <w:shd w:val="clear" w:color="auto" w:fill="auto"/>
            <w:vAlign w:val="center"/>
          </w:tcPr>
          <w:p w14:paraId="3350B6D9" w14:textId="77777777" w:rsidR="00BA0192" w:rsidRPr="00BA0192" w:rsidRDefault="00BA0192" w:rsidP="00BA0192">
            <w:pPr>
              <w:rPr>
                <w:rFonts w:ascii="Calibri" w:eastAsia="Calibri" w:hAnsi="Calibri"/>
              </w:rPr>
            </w:pPr>
            <w:r w:rsidRPr="00BA0192">
              <w:rPr>
                <w:rFonts w:ascii="Calibri" w:eastAsia="Calibri" w:hAnsi="Calibri"/>
              </w:rPr>
              <w:t>Stejar brumăriu pur din silvostepa dobrogeană (m-i)</w:t>
            </w:r>
          </w:p>
        </w:tc>
        <w:tc>
          <w:tcPr>
            <w:tcW w:w="992" w:type="dxa"/>
            <w:vMerge/>
            <w:tcBorders>
              <w:left w:val="single" w:sz="12" w:space="0" w:color="auto"/>
              <w:bottom w:val="single" w:sz="12" w:space="0" w:color="auto"/>
              <w:right w:val="single" w:sz="4" w:space="0" w:color="auto"/>
            </w:tcBorders>
            <w:shd w:val="clear" w:color="auto" w:fill="auto"/>
            <w:vAlign w:val="center"/>
          </w:tcPr>
          <w:p w14:paraId="3A8363DF"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5D9B2EF6" w14:textId="77777777" w:rsidR="00BA0192" w:rsidRPr="00BA0192" w:rsidRDefault="00BA0192" w:rsidP="00BA0192">
            <w:pPr>
              <w:rPr>
                <w:rFonts w:ascii="Calibri" w:eastAsia="Calibri" w:hAnsi="Calibri"/>
              </w:rPr>
            </w:pPr>
          </w:p>
        </w:tc>
      </w:tr>
      <w:tr w:rsidR="00BA0192" w:rsidRPr="00BA0192" w14:paraId="1D8AF34D" w14:textId="77777777" w:rsidTr="005F3930">
        <w:trPr>
          <w:trHeight w:val="1038"/>
          <w:jc w:val="center"/>
        </w:trPr>
        <w:tc>
          <w:tcPr>
            <w:tcW w:w="1295" w:type="dxa"/>
            <w:tcBorders>
              <w:top w:val="single" w:sz="12" w:space="0" w:color="auto"/>
              <w:left w:val="single" w:sz="12" w:space="0" w:color="auto"/>
              <w:bottom w:val="single" w:sz="4" w:space="0" w:color="auto"/>
              <w:right w:val="single" w:sz="4" w:space="0" w:color="auto"/>
            </w:tcBorders>
            <w:shd w:val="clear" w:color="auto" w:fill="auto"/>
            <w:vAlign w:val="center"/>
          </w:tcPr>
          <w:p w14:paraId="423D57D8" w14:textId="77777777" w:rsidR="00BA0192" w:rsidRPr="00BA0192" w:rsidRDefault="00BA0192" w:rsidP="00BA0192">
            <w:pPr>
              <w:jc w:val="center"/>
              <w:rPr>
                <w:rFonts w:ascii="Calibri" w:eastAsia="Calibri" w:hAnsi="Calibri"/>
              </w:rPr>
            </w:pPr>
            <w:r w:rsidRPr="00BA0192">
              <w:rPr>
                <w:rFonts w:ascii="Calibri" w:eastAsia="Calibri" w:hAnsi="Calibri"/>
              </w:rPr>
              <w:t>6121a</w:t>
            </w:r>
          </w:p>
        </w:tc>
        <w:tc>
          <w:tcPr>
            <w:tcW w:w="4077" w:type="dxa"/>
            <w:tcBorders>
              <w:top w:val="single" w:sz="12" w:space="0" w:color="auto"/>
              <w:left w:val="nil"/>
              <w:bottom w:val="single" w:sz="4" w:space="0" w:color="auto"/>
              <w:right w:val="single" w:sz="4" w:space="0" w:color="auto"/>
            </w:tcBorders>
            <w:shd w:val="clear" w:color="auto" w:fill="auto"/>
            <w:vAlign w:val="center"/>
          </w:tcPr>
          <w:p w14:paraId="465FD3FB"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stejărete de stejar pufos Pi, rendzinic, edafic mic</w:t>
            </w:r>
          </w:p>
        </w:tc>
        <w:tc>
          <w:tcPr>
            <w:tcW w:w="1134" w:type="dxa"/>
            <w:tcBorders>
              <w:top w:val="single" w:sz="12" w:space="0" w:color="auto"/>
              <w:left w:val="nil"/>
              <w:bottom w:val="single" w:sz="4" w:space="0" w:color="auto"/>
              <w:right w:val="single" w:sz="4" w:space="0" w:color="auto"/>
            </w:tcBorders>
            <w:shd w:val="clear" w:color="auto" w:fill="auto"/>
            <w:vAlign w:val="center"/>
          </w:tcPr>
          <w:p w14:paraId="65542E35" w14:textId="77777777" w:rsidR="00BA0192" w:rsidRPr="00BA0192" w:rsidRDefault="00BA0192" w:rsidP="00BA0192">
            <w:pPr>
              <w:jc w:val="center"/>
              <w:rPr>
                <w:rFonts w:ascii="Calibri" w:eastAsia="Calibri" w:hAnsi="Calibri"/>
              </w:rPr>
            </w:pPr>
            <w:r w:rsidRPr="00BA0192">
              <w:rPr>
                <w:rFonts w:ascii="Calibri" w:eastAsia="Calibri" w:hAnsi="Calibri"/>
              </w:rPr>
              <w:t>8211</w:t>
            </w:r>
          </w:p>
        </w:tc>
        <w:tc>
          <w:tcPr>
            <w:tcW w:w="3544" w:type="dxa"/>
            <w:tcBorders>
              <w:top w:val="single" w:sz="12" w:space="0" w:color="auto"/>
              <w:left w:val="nil"/>
              <w:bottom w:val="single" w:sz="4" w:space="0" w:color="auto"/>
              <w:right w:val="single" w:sz="12" w:space="0" w:color="auto"/>
            </w:tcBorders>
            <w:shd w:val="clear" w:color="auto" w:fill="auto"/>
            <w:vAlign w:val="center"/>
          </w:tcPr>
          <w:p w14:paraId="697D81EA" w14:textId="77777777" w:rsidR="00BA0192" w:rsidRPr="00BA0192" w:rsidRDefault="00BA0192" w:rsidP="00BA0192">
            <w:pPr>
              <w:rPr>
                <w:rFonts w:ascii="Calibri" w:eastAsia="Calibri" w:hAnsi="Calibri"/>
              </w:rPr>
            </w:pPr>
            <w:r w:rsidRPr="00BA0192">
              <w:rPr>
                <w:rFonts w:ascii="Calibri" w:eastAsia="Calibri" w:hAnsi="Calibri"/>
              </w:rPr>
              <w:t>Stejar pufos pur din zona forestieră (i)</w:t>
            </w:r>
          </w:p>
        </w:tc>
        <w:tc>
          <w:tcPr>
            <w:tcW w:w="992" w:type="dxa"/>
            <w:vMerge w:val="restart"/>
            <w:tcBorders>
              <w:top w:val="single" w:sz="12" w:space="0" w:color="auto"/>
              <w:left w:val="single" w:sz="12" w:space="0" w:color="auto"/>
              <w:right w:val="single" w:sz="4" w:space="0" w:color="auto"/>
            </w:tcBorders>
            <w:shd w:val="clear" w:color="auto" w:fill="auto"/>
            <w:vAlign w:val="center"/>
          </w:tcPr>
          <w:p w14:paraId="0EEDE5F9" w14:textId="77777777" w:rsidR="00BA0192" w:rsidRPr="00BA0192" w:rsidRDefault="00BA0192" w:rsidP="00BA0192">
            <w:pPr>
              <w:rPr>
                <w:rFonts w:ascii="Calibri" w:eastAsia="Calibri" w:hAnsi="Calibri"/>
              </w:rPr>
            </w:pPr>
            <w:r w:rsidRPr="00BA0192">
              <w:rPr>
                <w:rFonts w:ascii="Calibri" w:eastAsia="Calibri" w:hAnsi="Calibri"/>
              </w:rPr>
              <w:t>GE 69</w:t>
            </w:r>
          </w:p>
        </w:tc>
        <w:tc>
          <w:tcPr>
            <w:tcW w:w="4099" w:type="dxa"/>
            <w:vMerge w:val="restart"/>
            <w:tcBorders>
              <w:top w:val="single" w:sz="12" w:space="0" w:color="auto"/>
              <w:left w:val="nil"/>
              <w:right w:val="single" w:sz="12" w:space="0" w:color="auto"/>
            </w:tcBorders>
            <w:shd w:val="clear" w:color="auto" w:fill="auto"/>
            <w:vAlign w:val="center"/>
          </w:tcPr>
          <w:p w14:paraId="579C2D84" w14:textId="77777777" w:rsidR="00BA0192" w:rsidRPr="00BA0192" w:rsidRDefault="00BA0192" w:rsidP="00BA0192">
            <w:pPr>
              <w:rPr>
                <w:rFonts w:ascii="Calibri" w:eastAsia="Calibri" w:hAnsi="Calibri"/>
              </w:rPr>
            </w:pPr>
            <w:r w:rsidRPr="00BA0192">
              <w:rPr>
                <w:rFonts w:ascii="Calibri" w:eastAsia="Calibri" w:hAnsi="Calibri"/>
              </w:rPr>
              <w:t xml:space="preserve">Deluros de stejărete de stejar pufos şi stejăreto-şleauri-xerofile (i), soluri diverse, scheletice, V. ed. mic </w:t>
            </w:r>
          </w:p>
        </w:tc>
      </w:tr>
      <w:tr w:rsidR="00BA0192" w:rsidRPr="00BA0192" w14:paraId="46BCB044" w14:textId="77777777" w:rsidTr="005F3930">
        <w:trPr>
          <w:trHeight w:val="112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6A49C59" w14:textId="77777777" w:rsidR="00BA0192" w:rsidRPr="00BA0192" w:rsidRDefault="00BA0192" w:rsidP="00BA0192">
            <w:pPr>
              <w:jc w:val="center"/>
              <w:rPr>
                <w:rFonts w:ascii="Calibri" w:eastAsia="Calibri" w:hAnsi="Calibri"/>
              </w:rPr>
            </w:pPr>
            <w:r w:rsidRPr="00BA0192">
              <w:rPr>
                <w:rFonts w:ascii="Calibri" w:eastAsia="Calibri" w:hAnsi="Calibri"/>
              </w:rPr>
              <w:t>7120</w:t>
            </w:r>
          </w:p>
        </w:tc>
        <w:tc>
          <w:tcPr>
            <w:tcW w:w="4077" w:type="dxa"/>
            <w:tcBorders>
              <w:top w:val="nil"/>
              <w:left w:val="nil"/>
              <w:bottom w:val="single" w:sz="4" w:space="0" w:color="auto"/>
              <w:right w:val="single" w:sz="4" w:space="0" w:color="auto"/>
            </w:tcBorders>
            <w:shd w:val="clear" w:color="auto" w:fill="auto"/>
            <w:vAlign w:val="center"/>
          </w:tcPr>
          <w:p w14:paraId="240EF832"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cvercete cu stejar, versant puternic erodat în sedimentar necalcaros sau calcaros Pi, brun sau rendzinic edafic mic.</w:t>
            </w:r>
          </w:p>
        </w:tc>
        <w:tc>
          <w:tcPr>
            <w:tcW w:w="1134" w:type="dxa"/>
            <w:tcBorders>
              <w:top w:val="nil"/>
              <w:left w:val="nil"/>
              <w:bottom w:val="single" w:sz="4" w:space="0" w:color="auto"/>
              <w:right w:val="single" w:sz="4" w:space="0" w:color="auto"/>
            </w:tcBorders>
            <w:shd w:val="clear" w:color="auto" w:fill="auto"/>
            <w:vAlign w:val="center"/>
          </w:tcPr>
          <w:p w14:paraId="6D54655C" w14:textId="77777777" w:rsidR="00BA0192" w:rsidRPr="00BA0192" w:rsidRDefault="00BA0192" w:rsidP="00BA0192">
            <w:pPr>
              <w:jc w:val="center"/>
              <w:rPr>
                <w:rFonts w:ascii="Calibri" w:eastAsia="Calibri" w:hAnsi="Calibri"/>
              </w:rPr>
            </w:pPr>
            <w:r w:rsidRPr="00BA0192">
              <w:rPr>
                <w:rFonts w:ascii="Calibri" w:eastAsia="Calibri" w:hAnsi="Calibri"/>
              </w:rPr>
              <w:t>8213</w:t>
            </w:r>
          </w:p>
        </w:tc>
        <w:tc>
          <w:tcPr>
            <w:tcW w:w="3544" w:type="dxa"/>
            <w:tcBorders>
              <w:top w:val="nil"/>
              <w:left w:val="nil"/>
              <w:bottom w:val="single" w:sz="4" w:space="0" w:color="auto"/>
              <w:right w:val="single" w:sz="12" w:space="0" w:color="auto"/>
            </w:tcBorders>
            <w:shd w:val="clear" w:color="auto" w:fill="auto"/>
            <w:vAlign w:val="center"/>
          </w:tcPr>
          <w:p w14:paraId="59C17A66" w14:textId="77777777" w:rsidR="00BA0192" w:rsidRPr="00BA0192" w:rsidRDefault="00BA0192" w:rsidP="00BA0192">
            <w:pPr>
              <w:rPr>
                <w:rFonts w:ascii="Calibri" w:eastAsia="Calibri" w:hAnsi="Calibri"/>
              </w:rPr>
            </w:pPr>
            <w:r w:rsidRPr="00BA0192">
              <w:rPr>
                <w:rFonts w:ascii="Calibri" w:eastAsia="Calibri" w:hAnsi="Calibri"/>
              </w:rPr>
              <w:t>Stejar pufos cu cărpiniţă din zona forestieră (i)</w:t>
            </w:r>
          </w:p>
        </w:tc>
        <w:tc>
          <w:tcPr>
            <w:tcW w:w="992" w:type="dxa"/>
            <w:vMerge/>
            <w:tcBorders>
              <w:left w:val="single" w:sz="12" w:space="0" w:color="auto"/>
              <w:right w:val="single" w:sz="4" w:space="0" w:color="auto"/>
            </w:tcBorders>
            <w:shd w:val="clear" w:color="auto" w:fill="auto"/>
            <w:vAlign w:val="center"/>
          </w:tcPr>
          <w:p w14:paraId="6E817E2F"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78D2B6D3" w14:textId="77777777" w:rsidR="00BA0192" w:rsidRPr="00BA0192" w:rsidRDefault="00BA0192" w:rsidP="00BA0192">
            <w:pPr>
              <w:rPr>
                <w:rFonts w:ascii="Calibri" w:eastAsia="Calibri" w:hAnsi="Calibri"/>
              </w:rPr>
            </w:pPr>
          </w:p>
        </w:tc>
      </w:tr>
      <w:tr w:rsidR="00BA0192" w:rsidRPr="00BA0192" w14:paraId="1EFE8599" w14:textId="77777777" w:rsidTr="005F3930">
        <w:trPr>
          <w:trHeight w:val="818"/>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FC30508" w14:textId="77777777" w:rsidR="00BA0192" w:rsidRPr="00BA0192" w:rsidRDefault="00BA0192" w:rsidP="00BA0192">
            <w:pPr>
              <w:jc w:val="center"/>
              <w:rPr>
                <w:rFonts w:ascii="Calibri" w:eastAsia="Calibri" w:hAnsi="Calibri"/>
              </w:rPr>
            </w:pPr>
            <w:r w:rsidRPr="00BA0192">
              <w:rPr>
                <w:rFonts w:ascii="Calibri" w:eastAsia="Calibri" w:hAnsi="Calibri"/>
              </w:rPr>
              <w:t>7210</w:t>
            </w:r>
          </w:p>
        </w:tc>
        <w:tc>
          <w:tcPr>
            <w:tcW w:w="4077" w:type="dxa"/>
            <w:tcBorders>
              <w:top w:val="nil"/>
              <w:left w:val="nil"/>
              <w:bottom w:val="single" w:sz="4" w:space="0" w:color="auto"/>
              <w:right w:val="single" w:sz="4" w:space="0" w:color="auto"/>
            </w:tcBorders>
            <w:shd w:val="clear" w:color="auto" w:fill="auto"/>
            <w:vAlign w:val="center"/>
          </w:tcPr>
          <w:p w14:paraId="07A4E611"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cvercete cu stejar Pi, rendzinic edafic mic</w:t>
            </w:r>
          </w:p>
        </w:tc>
        <w:tc>
          <w:tcPr>
            <w:tcW w:w="1134" w:type="dxa"/>
            <w:tcBorders>
              <w:top w:val="nil"/>
              <w:left w:val="nil"/>
              <w:bottom w:val="single" w:sz="4" w:space="0" w:color="auto"/>
              <w:right w:val="single" w:sz="4" w:space="0" w:color="auto"/>
            </w:tcBorders>
            <w:shd w:val="clear" w:color="auto" w:fill="auto"/>
            <w:vAlign w:val="center"/>
          </w:tcPr>
          <w:p w14:paraId="5C1ACBB4" w14:textId="77777777" w:rsidR="00BA0192" w:rsidRPr="00BA0192" w:rsidRDefault="00BA0192" w:rsidP="00BA0192">
            <w:pPr>
              <w:jc w:val="center"/>
              <w:rPr>
                <w:rFonts w:ascii="Calibri" w:eastAsia="Calibri" w:hAnsi="Calibri"/>
              </w:rPr>
            </w:pPr>
            <w:r w:rsidRPr="00BA0192">
              <w:rPr>
                <w:rFonts w:ascii="Calibri" w:eastAsia="Calibri" w:hAnsi="Calibri"/>
              </w:rPr>
              <w:t>8521</w:t>
            </w:r>
          </w:p>
        </w:tc>
        <w:tc>
          <w:tcPr>
            <w:tcW w:w="3544" w:type="dxa"/>
            <w:tcBorders>
              <w:top w:val="nil"/>
              <w:left w:val="nil"/>
              <w:bottom w:val="single" w:sz="4" w:space="0" w:color="auto"/>
              <w:right w:val="single" w:sz="12" w:space="0" w:color="auto"/>
            </w:tcBorders>
            <w:shd w:val="clear" w:color="auto" w:fill="auto"/>
            <w:vAlign w:val="center"/>
          </w:tcPr>
          <w:p w14:paraId="0B0594B5" w14:textId="77777777" w:rsidR="00BA0192" w:rsidRPr="00BA0192" w:rsidRDefault="00BA0192" w:rsidP="00BA0192">
            <w:pPr>
              <w:rPr>
                <w:rFonts w:ascii="Calibri" w:eastAsia="Calibri" w:hAnsi="Calibri"/>
              </w:rPr>
            </w:pPr>
            <w:r w:rsidRPr="00BA0192">
              <w:rPr>
                <w:rFonts w:ascii="Calibri" w:eastAsia="Calibri" w:hAnsi="Calibri"/>
              </w:rPr>
              <w:t>Stejăreto-șleau dobrogean cu stejar brumăriu și stejar pufos (i)</w:t>
            </w:r>
          </w:p>
        </w:tc>
        <w:tc>
          <w:tcPr>
            <w:tcW w:w="992" w:type="dxa"/>
            <w:vMerge/>
            <w:tcBorders>
              <w:left w:val="single" w:sz="12" w:space="0" w:color="auto"/>
              <w:right w:val="single" w:sz="4" w:space="0" w:color="auto"/>
            </w:tcBorders>
            <w:shd w:val="clear" w:color="auto" w:fill="auto"/>
            <w:vAlign w:val="center"/>
          </w:tcPr>
          <w:p w14:paraId="70268ED6"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12429298" w14:textId="77777777" w:rsidR="00BA0192" w:rsidRPr="00BA0192" w:rsidRDefault="00BA0192" w:rsidP="00BA0192">
            <w:pPr>
              <w:rPr>
                <w:rFonts w:ascii="Calibri" w:eastAsia="Calibri" w:hAnsi="Calibri"/>
              </w:rPr>
            </w:pPr>
          </w:p>
        </w:tc>
      </w:tr>
      <w:tr w:rsidR="00BA0192" w:rsidRPr="00BA0192" w14:paraId="4F801916"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557F0C9" w14:textId="77777777" w:rsidR="00BA0192" w:rsidRPr="00BA0192" w:rsidRDefault="00BA0192" w:rsidP="00BA0192">
            <w:pPr>
              <w:jc w:val="center"/>
              <w:rPr>
                <w:rFonts w:ascii="Calibri" w:eastAsia="Calibri" w:hAnsi="Calibri"/>
              </w:rPr>
            </w:pPr>
            <w:r w:rsidRPr="00BA0192">
              <w:rPr>
                <w:rFonts w:ascii="Calibri" w:eastAsia="Calibri" w:hAnsi="Calibri"/>
              </w:rPr>
              <w:t>7210a</w:t>
            </w:r>
          </w:p>
        </w:tc>
        <w:tc>
          <w:tcPr>
            <w:tcW w:w="4077" w:type="dxa"/>
            <w:tcBorders>
              <w:top w:val="nil"/>
              <w:left w:val="nil"/>
              <w:bottom w:val="single" w:sz="4" w:space="0" w:color="auto"/>
              <w:right w:val="single" w:sz="4" w:space="0" w:color="auto"/>
            </w:tcBorders>
            <w:shd w:val="clear" w:color="auto" w:fill="auto"/>
            <w:vAlign w:val="center"/>
          </w:tcPr>
          <w:p w14:paraId="39BD1D52" w14:textId="77777777" w:rsidR="00BA0192" w:rsidRPr="00BA0192" w:rsidRDefault="00BA0192" w:rsidP="00BA0192">
            <w:pPr>
              <w:rPr>
                <w:rFonts w:ascii="Calibri" w:eastAsia="Calibri" w:hAnsi="Calibri"/>
                <w:lang w:val="fr-FR"/>
              </w:rPr>
            </w:pPr>
            <w:r w:rsidRPr="00BA0192">
              <w:rPr>
                <w:rFonts w:ascii="Calibri" w:eastAsia="Calibri" w:hAnsi="Calibri"/>
                <w:lang w:val="fr-FR"/>
              </w:rPr>
              <w:t>Deluros de stejareto-sleauri cu stejar pufos Pi, rendzine și cernoziomuri litice, edafic mic</w:t>
            </w:r>
          </w:p>
        </w:tc>
        <w:tc>
          <w:tcPr>
            <w:tcW w:w="1134" w:type="dxa"/>
            <w:tcBorders>
              <w:top w:val="nil"/>
              <w:left w:val="nil"/>
              <w:bottom w:val="single" w:sz="4" w:space="0" w:color="auto"/>
              <w:right w:val="single" w:sz="4" w:space="0" w:color="auto"/>
            </w:tcBorders>
            <w:shd w:val="clear" w:color="auto" w:fill="auto"/>
            <w:vAlign w:val="center"/>
          </w:tcPr>
          <w:p w14:paraId="271AA583" w14:textId="77777777" w:rsidR="00BA0192" w:rsidRPr="00BA0192" w:rsidRDefault="00BA0192" w:rsidP="00BA0192">
            <w:pPr>
              <w:jc w:val="center"/>
              <w:rPr>
                <w:rFonts w:ascii="Calibri" w:eastAsia="Calibri" w:hAnsi="Calibri"/>
              </w:rPr>
            </w:pPr>
            <w:r w:rsidRPr="00BA0192">
              <w:rPr>
                <w:rFonts w:ascii="Calibri" w:eastAsia="Calibri" w:hAnsi="Calibri"/>
              </w:rPr>
              <w:t>8531</w:t>
            </w:r>
          </w:p>
        </w:tc>
        <w:tc>
          <w:tcPr>
            <w:tcW w:w="3544" w:type="dxa"/>
            <w:tcBorders>
              <w:top w:val="nil"/>
              <w:left w:val="nil"/>
              <w:bottom w:val="single" w:sz="4" w:space="0" w:color="auto"/>
              <w:right w:val="single" w:sz="12" w:space="0" w:color="auto"/>
            </w:tcBorders>
            <w:shd w:val="clear" w:color="auto" w:fill="auto"/>
            <w:vAlign w:val="center"/>
          </w:tcPr>
          <w:p w14:paraId="444C5A72" w14:textId="77777777" w:rsidR="00BA0192" w:rsidRPr="00BA0192" w:rsidRDefault="00BA0192" w:rsidP="00BA0192">
            <w:pPr>
              <w:rPr>
                <w:rFonts w:ascii="Calibri" w:eastAsia="Calibri" w:hAnsi="Calibri"/>
              </w:rPr>
            </w:pPr>
            <w:r w:rsidRPr="00BA0192">
              <w:rPr>
                <w:rFonts w:ascii="Calibri" w:eastAsia="Calibri" w:hAnsi="Calibri"/>
              </w:rPr>
              <w:t>Stejăreto-șleau dobrogean cu stejar pufos (m/i)</w:t>
            </w:r>
          </w:p>
        </w:tc>
        <w:tc>
          <w:tcPr>
            <w:tcW w:w="992" w:type="dxa"/>
            <w:vMerge/>
            <w:tcBorders>
              <w:left w:val="single" w:sz="12" w:space="0" w:color="auto"/>
              <w:right w:val="single" w:sz="4" w:space="0" w:color="auto"/>
            </w:tcBorders>
            <w:shd w:val="clear" w:color="auto" w:fill="auto"/>
            <w:vAlign w:val="center"/>
          </w:tcPr>
          <w:p w14:paraId="4036A8AC"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0BF19F7C" w14:textId="77777777" w:rsidR="00BA0192" w:rsidRPr="00BA0192" w:rsidRDefault="00BA0192" w:rsidP="00BA0192">
            <w:pPr>
              <w:rPr>
                <w:rFonts w:ascii="Calibri" w:eastAsia="Calibri" w:hAnsi="Calibri"/>
              </w:rPr>
            </w:pPr>
          </w:p>
        </w:tc>
      </w:tr>
      <w:tr w:rsidR="00BA0192" w:rsidRPr="00BA0192" w14:paraId="2A9D339E"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004F2DF3" w14:textId="77777777" w:rsidR="00BA0192" w:rsidRPr="00BA0192" w:rsidRDefault="00BA0192" w:rsidP="00BA0192">
            <w:pPr>
              <w:jc w:val="center"/>
              <w:rPr>
                <w:rFonts w:ascii="Calibri" w:eastAsia="Calibri" w:hAnsi="Calibri"/>
              </w:rPr>
            </w:pPr>
            <w:r w:rsidRPr="00BA0192">
              <w:rPr>
                <w:rFonts w:ascii="Calibri" w:eastAsia="Calibri" w:hAnsi="Calibri"/>
              </w:rPr>
              <w:t>7410a</w:t>
            </w:r>
          </w:p>
        </w:tc>
        <w:tc>
          <w:tcPr>
            <w:tcW w:w="4077" w:type="dxa"/>
            <w:tcBorders>
              <w:top w:val="nil"/>
              <w:left w:val="nil"/>
              <w:bottom w:val="single" w:sz="12" w:space="0" w:color="auto"/>
              <w:right w:val="single" w:sz="4" w:space="0" w:color="auto"/>
            </w:tcBorders>
            <w:shd w:val="clear" w:color="auto" w:fill="auto"/>
            <w:vAlign w:val="center"/>
          </w:tcPr>
          <w:p w14:paraId="78A2654B"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Deluros de stejărete de stejar pufos Pi, soluri brune litice, edafic mic </w:t>
            </w:r>
          </w:p>
        </w:tc>
        <w:tc>
          <w:tcPr>
            <w:tcW w:w="1134" w:type="dxa"/>
            <w:tcBorders>
              <w:top w:val="nil"/>
              <w:left w:val="nil"/>
              <w:bottom w:val="single" w:sz="12" w:space="0" w:color="auto"/>
              <w:right w:val="single" w:sz="4" w:space="0" w:color="auto"/>
            </w:tcBorders>
            <w:shd w:val="clear" w:color="auto" w:fill="auto"/>
            <w:vAlign w:val="center"/>
          </w:tcPr>
          <w:p w14:paraId="0914D9EC" w14:textId="77777777" w:rsidR="00BA0192" w:rsidRPr="00BA0192" w:rsidRDefault="00BA0192" w:rsidP="00BA0192">
            <w:pPr>
              <w:jc w:val="center"/>
              <w:rPr>
                <w:rFonts w:ascii="Calibri" w:eastAsia="Calibri" w:hAnsi="Calibri"/>
              </w:rPr>
            </w:pPr>
            <w:r w:rsidRPr="00BA0192">
              <w:rPr>
                <w:rFonts w:ascii="Calibri" w:eastAsia="Calibri" w:hAnsi="Calibri"/>
              </w:rPr>
              <w:t>8311</w:t>
            </w:r>
          </w:p>
        </w:tc>
        <w:tc>
          <w:tcPr>
            <w:tcW w:w="3544" w:type="dxa"/>
            <w:tcBorders>
              <w:top w:val="nil"/>
              <w:left w:val="nil"/>
              <w:bottom w:val="single" w:sz="12" w:space="0" w:color="auto"/>
              <w:right w:val="single" w:sz="12" w:space="0" w:color="auto"/>
            </w:tcBorders>
            <w:shd w:val="clear" w:color="auto" w:fill="auto"/>
            <w:vAlign w:val="center"/>
          </w:tcPr>
          <w:p w14:paraId="7FF8F558" w14:textId="77777777" w:rsidR="00BA0192" w:rsidRPr="00BA0192" w:rsidRDefault="00BA0192" w:rsidP="00BA0192">
            <w:pPr>
              <w:rPr>
                <w:rFonts w:ascii="Calibri" w:eastAsia="Calibri" w:hAnsi="Calibri"/>
              </w:rPr>
            </w:pPr>
            <w:r w:rsidRPr="00BA0192">
              <w:rPr>
                <w:rFonts w:ascii="Calibri" w:eastAsia="Calibri" w:hAnsi="Calibri"/>
              </w:rPr>
              <w:t>Amestec de stejar brumăriu cu stejar pufos (i)</w:t>
            </w:r>
          </w:p>
        </w:tc>
        <w:tc>
          <w:tcPr>
            <w:tcW w:w="992" w:type="dxa"/>
            <w:vMerge/>
            <w:tcBorders>
              <w:left w:val="single" w:sz="12" w:space="0" w:color="auto"/>
              <w:bottom w:val="single" w:sz="12" w:space="0" w:color="auto"/>
              <w:right w:val="single" w:sz="4" w:space="0" w:color="auto"/>
            </w:tcBorders>
            <w:shd w:val="clear" w:color="auto" w:fill="auto"/>
            <w:vAlign w:val="center"/>
          </w:tcPr>
          <w:p w14:paraId="0CE91D2B"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6610B92F" w14:textId="77777777" w:rsidR="00BA0192" w:rsidRPr="00BA0192" w:rsidRDefault="00BA0192" w:rsidP="00BA0192">
            <w:pPr>
              <w:rPr>
                <w:rFonts w:ascii="Calibri" w:eastAsia="Calibri" w:hAnsi="Calibri"/>
              </w:rPr>
            </w:pPr>
          </w:p>
        </w:tc>
      </w:tr>
      <w:tr w:rsidR="00BA0192" w:rsidRPr="00BA0192" w14:paraId="581F846D" w14:textId="77777777" w:rsidTr="005F3930">
        <w:trPr>
          <w:trHeight w:val="1140"/>
          <w:jc w:val="center"/>
        </w:trPr>
        <w:tc>
          <w:tcPr>
            <w:tcW w:w="1295" w:type="dxa"/>
            <w:tcBorders>
              <w:top w:val="single" w:sz="12" w:space="0" w:color="auto"/>
              <w:left w:val="single" w:sz="12" w:space="0" w:color="auto"/>
              <w:bottom w:val="nil"/>
              <w:right w:val="single" w:sz="4" w:space="0" w:color="auto"/>
            </w:tcBorders>
            <w:shd w:val="clear" w:color="auto" w:fill="auto"/>
            <w:vAlign w:val="center"/>
          </w:tcPr>
          <w:p w14:paraId="6BD1EB52" w14:textId="77777777" w:rsidR="00BA0192" w:rsidRPr="00BA0192" w:rsidRDefault="00BA0192" w:rsidP="00BA0192">
            <w:pPr>
              <w:jc w:val="center"/>
              <w:rPr>
                <w:rFonts w:ascii="Calibri" w:eastAsia="Calibri" w:hAnsi="Calibri"/>
              </w:rPr>
            </w:pPr>
            <w:r w:rsidRPr="00BA0192">
              <w:rPr>
                <w:rFonts w:ascii="Calibri" w:eastAsia="Calibri" w:hAnsi="Calibri"/>
              </w:rPr>
              <w:t>7440*</w:t>
            </w:r>
          </w:p>
        </w:tc>
        <w:tc>
          <w:tcPr>
            <w:tcW w:w="4077" w:type="dxa"/>
            <w:tcBorders>
              <w:top w:val="single" w:sz="12" w:space="0" w:color="auto"/>
              <w:left w:val="nil"/>
              <w:bottom w:val="nil"/>
              <w:right w:val="single" w:sz="4" w:space="0" w:color="auto"/>
            </w:tcBorders>
            <w:shd w:val="clear" w:color="auto" w:fill="auto"/>
            <w:vAlign w:val="center"/>
          </w:tcPr>
          <w:p w14:paraId="6F3D8818" w14:textId="77777777" w:rsidR="00BA0192" w:rsidRPr="00BA0192" w:rsidRDefault="00BA0192" w:rsidP="00BA0192">
            <w:pPr>
              <w:rPr>
                <w:rFonts w:ascii="Calibri" w:eastAsia="Calibri" w:hAnsi="Calibri"/>
              </w:rPr>
            </w:pPr>
            <w:r w:rsidRPr="00BA0192">
              <w:rPr>
                <w:rFonts w:ascii="Calibri" w:eastAsia="Calibri" w:hAnsi="Calibri"/>
              </w:rPr>
              <w:t>Deluros de stejărete (stejar, stejar brumariu ± frasin, ulm) Pm-i, soluri cenușii-cernoziomuri, edafic mijlociu</w:t>
            </w:r>
          </w:p>
        </w:tc>
        <w:tc>
          <w:tcPr>
            <w:tcW w:w="1134" w:type="dxa"/>
            <w:tcBorders>
              <w:top w:val="single" w:sz="12" w:space="0" w:color="auto"/>
              <w:left w:val="nil"/>
              <w:bottom w:val="single" w:sz="4" w:space="0" w:color="auto"/>
              <w:right w:val="single" w:sz="4" w:space="0" w:color="auto"/>
            </w:tcBorders>
            <w:shd w:val="clear" w:color="auto" w:fill="auto"/>
            <w:vAlign w:val="center"/>
          </w:tcPr>
          <w:p w14:paraId="269B02B9" w14:textId="77777777" w:rsidR="00BA0192" w:rsidRPr="00BA0192" w:rsidRDefault="00BA0192" w:rsidP="00BA0192">
            <w:pPr>
              <w:jc w:val="center"/>
              <w:rPr>
                <w:rFonts w:ascii="Calibri" w:eastAsia="Calibri" w:hAnsi="Calibri"/>
              </w:rPr>
            </w:pPr>
            <w:r w:rsidRPr="00BA0192">
              <w:rPr>
                <w:rFonts w:ascii="Calibri" w:eastAsia="Calibri" w:hAnsi="Calibri"/>
              </w:rPr>
              <w:t>5326*</w:t>
            </w:r>
          </w:p>
        </w:tc>
        <w:tc>
          <w:tcPr>
            <w:tcW w:w="3544" w:type="dxa"/>
            <w:tcBorders>
              <w:top w:val="single" w:sz="12" w:space="0" w:color="auto"/>
              <w:left w:val="nil"/>
              <w:bottom w:val="single" w:sz="4" w:space="0" w:color="auto"/>
              <w:right w:val="single" w:sz="12" w:space="0" w:color="auto"/>
            </w:tcBorders>
            <w:shd w:val="clear" w:color="auto" w:fill="auto"/>
            <w:vAlign w:val="center"/>
          </w:tcPr>
          <w:p w14:paraId="23C42C61"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Stejăreto-șleau de silvostepă (nordică) pe soluri cenușii profunde (m)</w:t>
            </w:r>
          </w:p>
        </w:tc>
        <w:tc>
          <w:tcPr>
            <w:tcW w:w="992" w:type="dxa"/>
            <w:vMerge w:val="restart"/>
            <w:tcBorders>
              <w:top w:val="single" w:sz="12" w:space="0" w:color="auto"/>
              <w:left w:val="single" w:sz="12" w:space="0" w:color="auto"/>
              <w:right w:val="single" w:sz="4" w:space="0" w:color="auto"/>
            </w:tcBorders>
            <w:shd w:val="clear" w:color="auto" w:fill="auto"/>
            <w:vAlign w:val="center"/>
          </w:tcPr>
          <w:p w14:paraId="37E74F6B" w14:textId="77777777" w:rsidR="00BA0192" w:rsidRPr="00BA0192" w:rsidRDefault="00BA0192" w:rsidP="00BA0192">
            <w:pPr>
              <w:rPr>
                <w:rFonts w:ascii="Calibri" w:eastAsia="Calibri" w:hAnsi="Calibri"/>
                <w:lang w:val="fr-FR"/>
              </w:rPr>
            </w:pPr>
            <w:r w:rsidRPr="00BA0192">
              <w:rPr>
                <w:rFonts w:ascii="Calibri" w:eastAsia="Calibri" w:hAnsi="Calibri"/>
              </w:rPr>
              <w:t>GE 70</w:t>
            </w:r>
          </w:p>
        </w:tc>
        <w:tc>
          <w:tcPr>
            <w:tcW w:w="4099" w:type="dxa"/>
            <w:vMerge w:val="restart"/>
            <w:tcBorders>
              <w:top w:val="single" w:sz="12" w:space="0" w:color="auto"/>
              <w:left w:val="nil"/>
              <w:right w:val="single" w:sz="12" w:space="0" w:color="auto"/>
            </w:tcBorders>
            <w:shd w:val="clear" w:color="auto" w:fill="auto"/>
            <w:vAlign w:val="center"/>
          </w:tcPr>
          <w:p w14:paraId="3FDE8EF8" w14:textId="77777777" w:rsidR="00BA0192" w:rsidRPr="00BA0192" w:rsidRDefault="00BA0192" w:rsidP="00BA0192">
            <w:pPr>
              <w:rPr>
                <w:rFonts w:ascii="Calibri" w:eastAsia="Calibri" w:hAnsi="Calibri"/>
                <w:lang w:val="fr-FR"/>
              </w:rPr>
            </w:pPr>
            <w:r w:rsidRPr="00BA0192">
              <w:rPr>
                <w:rFonts w:ascii="Calibri" w:eastAsia="Calibri" w:hAnsi="Calibri"/>
              </w:rPr>
              <w:t>Deluros de stejăreto-șleauri și frăsineto-ulmete (m-s), soluri cenușii-cernoziomuri, V. ed. mijlociu</w:t>
            </w:r>
          </w:p>
        </w:tc>
      </w:tr>
      <w:tr w:rsidR="00BA0192" w:rsidRPr="00BA0192" w14:paraId="6CF891F3" w14:textId="77777777" w:rsidTr="005F3930">
        <w:trPr>
          <w:trHeight w:val="750"/>
          <w:jc w:val="center"/>
        </w:trPr>
        <w:tc>
          <w:tcPr>
            <w:tcW w:w="1295" w:type="dxa"/>
            <w:tcBorders>
              <w:top w:val="single" w:sz="4" w:space="0" w:color="auto"/>
              <w:left w:val="single" w:sz="12" w:space="0" w:color="auto"/>
              <w:bottom w:val="single" w:sz="4" w:space="0" w:color="auto"/>
              <w:right w:val="single" w:sz="4" w:space="0" w:color="auto"/>
            </w:tcBorders>
            <w:shd w:val="clear" w:color="auto" w:fill="auto"/>
            <w:vAlign w:val="center"/>
          </w:tcPr>
          <w:p w14:paraId="4C283C9D" w14:textId="77777777" w:rsidR="00BA0192" w:rsidRPr="00BA0192" w:rsidRDefault="00BA0192" w:rsidP="00BA0192">
            <w:pPr>
              <w:jc w:val="center"/>
              <w:rPr>
                <w:rFonts w:ascii="Calibri" w:eastAsia="Calibri" w:hAnsi="Calibri"/>
              </w:rPr>
            </w:pPr>
            <w:r w:rsidRPr="00BA0192">
              <w:rPr>
                <w:rFonts w:ascii="Calibri" w:eastAsia="Calibri" w:hAnsi="Calibri"/>
              </w:rPr>
              <w:t>8440</w:t>
            </w:r>
          </w:p>
        </w:tc>
        <w:tc>
          <w:tcPr>
            <w:tcW w:w="4077" w:type="dxa"/>
            <w:tcBorders>
              <w:top w:val="single" w:sz="4" w:space="0" w:color="auto"/>
              <w:left w:val="nil"/>
              <w:bottom w:val="single" w:sz="4" w:space="0" w:color="auto"/>
              <w:right w:val="single" w:sz="4" w:space="0" w:color="auto"/>
            </w:tcBorders>
            <w:shd w:val="clear" w:color="auto" w:fill="auto"/>
            <w:vAlign w:val="center"/>
          </w:tcPr>
          <w:p w14:paraId="3EAA25E8" w14:textId="77777777" w:rsidR="00BA0192" w:rsidRPr="00BA0192" w:rsidRDefault="00BA0192" w:rsidP="00BA0192">
            <w:pPr>
              <w:rPr>
                <w:rFonts w:ascii="Calibri" w:eastAsia="Calibri" w:hAnsi="Calibri"/>
              </w:rPr>
            </w:pPr>
            <w:r w:rsidRPr="00BA0192">
              <w:rPr>
                <w:rFonts w:ascii="Calibri" w:eastAsia="Calibri" w:hAnsi="Calibri"/>
              </w:rPr>
              <w:t>Câmpie forestieră (silvostepa deluroasa), cenuşiu Ps/m.</w:t>
            </w:r>
          </w:p>
        </w:tc>
        <w:tc>
          <w:tcPr>
            <w:tcW w:w="1134" w:type="dxa"/>
            <w:tcBorders>
              <w:top w:val="nil"/>
              <w:left w:val="nil"/>
              <w:bottom w:val="single" w:sz="4" w:space="0" w:color="auto"/>
              <w:right w:val="single" w:sz="4" w:space="0" w:color="auto"/>
            </w:tcBorders>
            <w:shd w:val="clear" w:color="auto" w:fill="auto"/>
            <w:vAlign w:val="center"/>
          </w:tcPr>
          <w:p w14:paraId="207D0B14" w14:textId="77777777" w:rsidR="00BA0192" w:rsidRPr="00BA0192" w:rsidRDefault="00BA0192" w:rsidP="00BA0192">
            <w:pPr>
              <w:jc w:val="center"/>
              <w:rPr>
                <w:rFonts w:ascii="Calibri" w:eastAsia="Calibri" w:hAnsi="Calibri"/>
              </w:rPr>
            </w:pPr>
            <w:r w:rsidRPr="00BA0192">
              <w:rPr>
                <w:rFonts w:ascii="Calibri" w:eastAsia="Calibri" w:hAnsi="Calibri"/>
              </w:rPr>
              <w:t>0523</w:t>
            </w:r>
          </w:p>
        </w:tc>
        <w:tc>
          <w:tcPr>
            <w:tcW w:w="3544" w:type="dxa"/>
            <w:tcBorders>
              <w:top w:val="nil"/>
              <w:left w:val="nil"/>
              <w:bottom w:val="single" w:sz="4" w:space="0" w:color="auto"/>
              <w:right w:val="single" w:sz="12" w:space="0" w:color="auto"/>
            </w:tcBorders>
            <w:shd w:val="clear" w:color="auto" w:fill="auto"/>
            <w:vAlign w:val="center"/>
          </w:tcPr>
          <w:p w14:paraId="781EB0EA" w14:textId="77777777" w:rsidR="00BA0192" w:rsidRPr="00BA0192" w:rsidRDefault="00BA0192" w:rsidP="00BA0192">
            <w:pPr>
              <w:rPr>
                <w:rFonts w:ascii="Calibri" w:eastAsia="Calibri" w:hAnsi="Calibri"/>
              </w:rPr>
            </w:pPr>
            <w:r w:rsidRPr="00BA0192">
              <w:rPr>
                <w:rFonts w:ascii="Calibri" w:eastAsia="Calibri" w:hAnsi="Calibri"/>
              </w:rPr>
              <w:t>Ulmet de silvostepă din regiunea deluroasă (m-i)</w:t>
            </w:r>
          </w:p>
        </w:tc>
        <w:tc>
          <w:tcPr>
            <w:tcW w:w="992" w:type="dxa"/>
            <w:vMerge/>
            <w:tcBorders>
              <w:left w:val="single" w:sz="12" w:space="0" w:color="auto"/>
              <w:right w:val="single" w:sz="4" w:space="0" w:color="auto"/>
            </w:tcBorders>
            <w:shd w:val="clear" w:color="auto" w:fill="auto"/>
            <w:vAlign w:val="center"/>
          </w:tcPr>
          <w:p w14:paraId="4C75F91E"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64E2D454" w14:textId="77777777" w:rsidR="00BA0192" w:rsidRPr="00BA0192" w:rsidRDefault="00BA0192" w:rsidP="00BA0192">
            <w:pPr>
              <w:rPr>
                <w:rFonts w:ascii="Calibri" w:eastAsia="Calibri" w:hAnsi="Calibri"/>
              </w:rPr>
            </w:pPr>
          </w:p>
        </w:tc>
      </w:tr>
      <w:tr w:rsidR="00BA0192" w:rsidRPr="00BA0192" w14:paraId="5055A125" w14:textId="77777777" w:rsidTr="005F3930">
        <w:trPr>
          <w:trHeight w:val="5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70405A6"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4" w:space="0" w:color="auto"/>
              <w:right w:val="single" w:sz="4" w:space="0" w:color="auto"/>
            </w:tcBorders>
            <w:shd w:val="clear" w:color="auto" w:fill="auto"/>
            <w:vAlign w:val="center"/>
          </w:tcPr>
          <w:p w14:paraId="10597A37"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4" w:space="0" w:color="auto"/>
              <w:right w:val="single" w:sz="4" w:space="0" w:color="auto"/>
            </w:tcBorders>
            <w:shd w:val="clear" w:color="auto" w:fill="auto"/>
            <w:vAlign w:val="center"/>
          </w:tcPr>
          <w:p w14:paraId="53B23957" w14:textId="77777777" w:rsidR="00BA0192" w:rsidRPr="00BA0192" w:rsidRDefault="00BA0192" w:rsidP="00BA0192">
            <w:pPr>
              <w:jc w:val="center"/>
              <w:rPr>
                <w:rFonts w:ascii="Calibri" w:eastAsia="Calibri" w:hAnsi="Calibri"/>
              </w:rPr>
            </w:pPr>
            <w:r w:rsidRPr="00BA0192">
              <w:rPr>
                <w:rFonts w:ascii="Calibri" w:eastAsia="Calibri" w:hAnsi="Calibri"/>
              </w:rPr>
              <w:t>0431</w:t>
            </w:r>
          </w:p>
        </w:tc>
        <w:tc>
          <w:tcPr>
            <w:tcW w:w="3544" w:type="dxa"/>
            <w:tcBorders>
              <w:top w:val="nil"/>
              <w:left w:val="nil"/>
              <w:bottom w:val="single" w:sz="4" w:space="0" w:color="auto"/>
              <w:right w:val="single" w:sz="12" w:space="0" w:color="auto"/>
            </w:tcBorders>
            <w:shd w:val="clear" w:color="auto" w:fill="auto"/>
            <w:vAlign w:val="center"/>
          </w:tcPr>
          <w:p w14:paraId="774EA2A2" w14:textId="77777777" w:rsidR="00BA0192" w:rsidRPr="00BA0192" w:rsidRDefault="00BA0192" w:rsidP="00BA0192">
            <w:pPr>
              <w:rPr>
                <w:rFonts w:ascii="Calibri" w:eastAsia="Calibri" w:hAnsi="Calibri"/>
                <w:lang w:val="fr-FR"/>
              </w:rPr>
            </w:pPr>
            <w:r w:rsidRPr="00BA0192">
              <w:rPr>
                <w:rFonts w:ascii="Calibri" w:eastAsia="Calibri" w:hAnsi="Calibri"/>
                <w:lang w:val="fr-FR"/>
              </w:rPr>
              <w:t>Frăsinet de silvostepă pe cernoziom degradat (m)</w:t>
            </w:r>
          </w:p>
        </w:tc>
        <w:tc>
          <w:tcPr>
            <w:tcW w:w="992" w:type="dxa"/>
            <w:vMerge/>
            <w:tcBorders>
              <w:left w:val="single" w:sz="12" w:space="0" w:color="auto"/>
              <w:right w:val="single" w:sz="4" w:space="0" w:color="auto"/>
            </w:tcBorders>
            <w:shd w:val="clear" w:color="auto" w:fill="auto"/>
            <w:vAlign w:val="center"/>
          </w:tcPr>
          <w:p w14:paraId="1EC20D80"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158CA9AA" w14:textId="77777777" w:rsidR="00BA0192" w:rsidRPr="00BA0192" w:rsidRDefault="00BA0192" w:rsidP="00BA0192">
            <w:pPr>
              <w:rPr>
                <w:rFonts w:ascii="Calibri" w:eastAsia="Calibri" w:hAnsi="Calibri"/>
                <w:lang w:val="fr-FR"/>
              </w:rPr>
            </w:pPr>
          </w:p>
        </w:tc>
      </w:tr>
      <w:tr w:rsidR="00BA0192" w:rsidRPr="00BA0192" w14:paraId="49C79A95" w14:textId="77777777" w:rsidTr="005F3930">
        <w:trPr>
          <w:trHeight w:val="750"/>
          <w:jc w:val="center"/>
        </w:trPr>
        <w:tc>
          <w:tcPr>
            <w:tcW w:w="1295" w:type="dxa"/>
            <w:tcBorders>
              <w:top w:val="single" w:sz="4" w:space="0" w:color="auto"/>
              <w:left w:val="single" w:sz="12" w:space="0" w:color="auto"/>
              <w:bottom w:val="nil"/>
              <w:right w:val="single" w:sz="4" w:space="0" w:color="auto"/>
            </w:tcBorders>
            <w:shd w:val="clear" w:color="auto" w:fill="auto"/>
            <w:vAlign w:val="center"/>
          </w:tcPr>
          <w:p w14:paraId="0013DFBD"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single" w:sz="4" w:space="0" w:color="auto"/>
              <w:left w:val="nil"/>
              <w:bottom w:val="nil"/>
              <w:right w:val="single" w:sz="4" w:space="0" w:color="auto"/>
            </w:tcBorders>
            <w:shd w:val="clear" w:color="auto" w:fill="auto"/>
            <w:vAlign w:val="center"/>
          </w:tcPr>
          <w:p w14:paraId="157AFA3A"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nil"/>
              <w:right w:val="single" w:sz="4" w:space="0" w:color="auto"/>
            </w:tcBorders>
            <w:shd w:val="clear" w:color="auto" w:fill="auto"/>
            <w:vAlign w:val="center"/>
          </w:tcPr>
          <w:p w14:paraId="29DE4F20" w14:textId="77777777" w:rsidR="00BA0192" w:rsidRPr="00BA0192" w:rsidRDefault="00BA0192" w:rsidP="00BA0192">
            <w:pPr>
              <w:jc w:val="center"/>
              <w:rPr>
                <w:rFonts w:ascii="Calibri" w:eastAsia="Calibri" w:hAnsi="Calibri"/>
              </w:rPr>
            </w:pPr>
            <w:r w:rsidRPr="00BA0192">
              <w:rPr>
                <w:rFonts w:ascii="Calibri" w:eastAsia="Calibri" w:hAnsi="Calibri"/>
              </w:rPr>
              <w:t>6164*</w:t>
            </w:r>
          </w:p>
        </w:tc>
        <w:tc>
          <w:tcPr>
            <w:tcW w:w="3544" w:type="dxa"/>
            <w:tcBorders>
              <w:top w:val="nil"/>
              <w:left w:val="nil"/>
              <w:bottom w:val="nil"/>
              <w:right w:val="single" w:sz="12" w:space="0" w:color="auto"/>
            </w:tcBorders>
            <w:shd w:val="clear" w:color="auto" w:fill="auto"/>
            <w:vAlign w:val="center"/>
          </w:tcPr>
          <w:p w14:paraId="508E4DC4"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 de silvostepă nordică pe soluri cenușii și cernoziomuri (m-s)</w:t>
            </w:r>
          </w:p>
        </w:tc>
        <w:tc>
          <w:tcPr>
            <w:tcW w:w="992" w:type="dxa"/>
            <w:vMerge/>
            <w:tcBorders>
              <w:left w:val="single" w:sz="12" w:space="0" w:color="auto"/>
              <w:right w:val="single" w:sz="4" w:space="0" w:color="auto"/>
            </w:tcBorders>
            <w:shd w:val="clear" w:color="auto" w:fill="auto"/>
            <w:vAlign w:val="center"/>
          </w:tcPr>
          <w:p w14:paraId="7E4A4957"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02EC9974" w14:textId="77777777" w:rsidR="00BA0192" w:rsidRPr="00BA0192" w:rsidRDefault="00BA0192" w:rsidP="00BA0192">
            <w:pPr>
              <w:rPr>
                <w:rFonts w:ascii="Calibri" w:eastAsia="Calibri" w:hAnsi="Calibri"/>
                <w:lang w:val="fr-FR"/>
              </w:rPr>
            </w:pPr>
          </w:p>
        </w:tc>
      </w:tr>
      <w:tr w:rsidR="00BA0192" w:rsidRPr="00BA0192" w14:paraId="357F9D1A" w14:textId="77777777" w:rsidTr="005F3930">
        <w:trPr>
          <w:trHeight w:val="765"/>
          <w:jc w:val="center"/>
        </w:trPr>
        <w:tc>
          <w:tcPr>
            <w:tcW w:w="1295" w:type="dxa"/>
            <w:tcBorders>
              <w:top w:val="single" w:sz="4" w:space="0" w:color="auto"/>
              <w:left w:val="single" w:sz="12" w:space="0" w:color="auto"/>
              <w:bottom w:val="single" w:sz="12" w:space="0" w:color="auto"/>
              <w:right w:val="single" w:sz="4" w:space="0" w:color="auto"/>
            </w:tcBorders>
            <w:shd w:val="clear" w:color="auto" w:fill="auto"/>
            <w:vAlign w:val="center"/>
          </w:tcPr>
          <w:p w14:paraId="09821CC1"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single" w:sz="4" w:space="0" w:color="auto"/>
              <w:left w:val="nil"/>
              <w:bottom w:val="single" w:sz="12" w:space="0" w:color="auto"/>
              <w:right w:val="single" w:sz="4" w:space="0" w:color="auto"/>
            </w:tcBorders>
            <w:shd w:val="clear" w:color="auto" w:fill="auto"/>
            <w:vAlign w:val="center"/>
          </w:tcPr>
          <w:p w14:paraId="5F95BB54"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single" w:sz="4" w:space="0" w:color="auto"/>
              <w:left w:val="nil"/>
              <w:bottom w:val="single" w:sz="12" w:space="0" w:color="auto"/>
              <w:right w:val="single" w:sz="4" w:space="0" w:color="auto"/>
            </w:tcBorders>
            <w:shd w:val="clear" w:color="auto" w:fill="auto"/>
            <w:vAlign w:val="center"/>
          </w:tcPr>
          <w:p w14:paraId="0E406D98" w14:textId="77777777" w:rsidR="00BA0192" w:rsidRPr="00BA0192" w:rsidRDefault="00BA0192" w:rsidP="00BA0192">
            <w:pPr>
              <w:jc w:val="center"/>
              <w:rPr>
                <w:rFonts w:ascii="Calibri" w:eastAsia="Calibri" w:hAnsi="Calibri"/>
              </w:rPr>
            </w:pPr>
            <w:r w:rsidRPr="00BA0192">
              <w:rPr>
                <w:rFonts w:ascii="Calibri" w:eastAsia="Calibri" w:hAnsi="Calibri"/>
              </w:rPr>
              <w:t>5167*</w:t>
            </w:r>
          </w:p>
        </w:tc>
        <w:tc>
          <w:tcPr>
            <w:tcW w:w="3544" w:type="dxa"/>
            <w:tcBorders>
              <w:top w:val="single" w:sz="4" w:space="0" w:color="auto"/>
              <w:left w:val="nil"/>
              <w:bottom w:val="single" w:sz="12" w:space="0" w:color="auto"/>
              <w:right w:val="single" w:sz="12" w:space="0" w:color="auto"/>
            </w:tcBorders>
            <w:shd w:val="clear" w:color="auto" w:fill="auto"/>
            <w:vAlign w:val="center"/>
          </w:tcPr>
          <w:p w14:paraId="58B91F28" w14:textId="77777777" w:rsidR="00BA0192" w:rsidRPr="00BA0192" w:rsidRDefault="00BA0192" w:rsidP="00BA0192">
            <w:pPr>
              <w:rPr>
                <w:rFonts w:ascii="Calibri" w:eastAsia="Calibri" w:hAnsi="Calibri"/>
                <w:lang w:val="fr-FR"/>
              </w:rPr>
            </w:pPr>
            <w:r w:rsidRPr="00BA0192">
              <w:rPr>
                <w:rFonts w:ascii="Calibri" w:eastAsia="Calibri" w:hAnsi="Calibri"/>
                <w:lang w:val="fr-FR"/>
              </w:rPr>
              <w:t>Gorunet de silvostepă nordică pe soluri cenușii și cernoziomuri (m-s)</w:t>
            </w:r>
          </w:p>
        </w:tc>
        <w:tc>
          <w:tcPr>
            <w:tcW w:w="992" w:type="dxa"/>
            <w:vMerge/>
            <w:tcBorders>
              <w:left w:val="single" w:sz="12" w:space="0" w:color="auto"/>
              <w:bottom w:val="single" w:sz="12" w:space="0" w:color="auto"/>
              <w:right w:val="single" w:sz="4" w:space="0" w:color="auto"/>
            </w:tcBorders>
            <w:shd w:val="clear" w:color="auto" w:fill="auto"/>
            <w:vAlign w:val="center"/>
          </w:tcPr>
          <w:p w14:paraId="50ED318C"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3692B6E7" w14:textId="77777777" w:rsidR="00BA0192" w:rsidRPr="00BA0192" w:rsidRDefault="00BA0192" w:rsidP="00BA0192">
            <w:pPr>
              <w:rPr>
                <w:rFonts w:ascii="Calibri" w:eastAsia="Calibri" w:hAnsi="Calibri"/>
                <w:lang w:val="fr-FR"/>
              </w:rPr>
            </w:pPr>
          </w:p>
        </w:tc>
      </w:tr>
      <w:tr w:rsidR="00BA0192" w:rsidRPr="00BA0192" w14:paraId="52423E06" w14:textId="77777777" w:rsidTr="005F3930">
        <w:trPr>
          <w:trHeight w:val="78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BBAB879" w14:textId="77777777" w:rsidR="00BA0192" w:rsidRPr="00BA0192" w:rsidRDefault="00BA0192" w:rsidP="00BA0192">
            <w:pPr>
              <w:jc w:val="center"/>
              <w:rPr>
                <w:rFonts w:ascii="Calibri" w:eastAsia="Calibri" w:hAnsi="Calibri"/>
              </w:rPr>
            </w:pPr>
            <w:r w:rsidRPr="00BA0192">
              <w:rPr>
                <w:rFonts w:ascii="Calibri" w:eastAsia="Calibri" w:hAnsi="Calibri"/>
              </w:rPr>
              <w:t>7541*</w:t>
            </w:r>
          </w:p>
        </w:tc>
        <w:tc>
          <w:tcPr>
            <w:tcW w:w="4077" w:type="dxa"/>
            <w:tcBorders>
              <w:top w:val="nil"/>
              <w:left w:val="nil"/>
              <w:bottom w:val="nil"/>
              <w:right w:val="nil"/>
            </w:tcBorders>
            <w:shd w:val="clear" w:color="auto" w:fill="auto"/>
            <w:vAlign w:val="center"/>
          </w:tcPr>
          <w:p w14:paraId="4543E57B" w14:textId="77777777" w:rsidR="00BA0192" w:rsidRPr="00BA0192" w:rsidRDefault="00BA0192" w:rsidP="00BA0192">
            <w:pPr>
              <w:rPr>
                <w:rFonts w:ascii="Calibri" w:eastAsia="Calibri" w:hAnsi="Calibri"/>
              </w:rPr>
            </w:pPr>
            <w:r w:rsidRPr="00BA0192">
              <w:rPr>
                <w:rFonts w:ascii="Calibri" w:eastAsia="Calibri" w:hAnsi="Calibri"/>
              </w:rPr>
              <w:t>Deluros de stejareto-frasinete Pm-i, soluri hidromorfe, slab-moderat salinizate, edafic mijlociu</w:t>
            </w:r>
          </w:p>
        </w:tc>
        <w:tc>
          <w:tcPr>
            <w:tcW w:w="1134" w:type="dxa"/>
            <w:tcBorders>
              <w:top w:val="nil"/>
              <w:left w:val="single" w:sz="4" w:space="0" w:color="auto"/>
              <w:bottom w:val="single" w:sz="4" w:space="0" w:color="auto"/>
              <w:right w:val="single" w:sz="4" w:space="0" w:color="auto"/>
            </w:tcBorders>
            <w:shd w:val="clear" w:color="auto" w:fill="auto"/>
            <w:vAlign w:val="center"/>
          </w:tcPr>
          <w:p w14:paraId="58C76C56" w14:textId="77777777" w:rsidR="00BA0192" w:rsidRPr="00BA0192" w:rsidRDefault="00BA0192" w:rsidP="00BA0192">
            <w:pPr>
              <w:jc w:val="center"/>
              <w:rPr>
                <w:rFonts w:ascii="Calibri" w:eastAsia="Calibri" w:hAnsi="Calibri"/>
              </w:rPr>
            </w:pPr>
            <w:r w:rsidRPr="00BA0192">
              <w:rPr>
                <w:rFonts w:ascii="Calibri" w:eastAsia="Calibri" w:hAnsi="Calibri"/>
              </w:rPr>
              <w:t>6216*</w:t>
            </w:r>
          </w:p>
        </w:tc>
        <w:tc>
          <w:tcPr>
            <w:tcW w:w="3544" w:type="dxa"/>
            <w:tcBorders>
              <w:top w:val="nil"/>
              <w:left w:val="nil"/>
              <w:bottom w:val="single" w:sz="12" w:space="0" w:color="auto"/>
              <w:right w:val="single" w:sz="12" w:space="0" w:color="auto"/>
            </w:tcBorders>
            <w:shd w:val="clear" w:color="auto" w:fill="auto"/>
            <w:vAlign w:val="center"/>
          </w:tcPr>
          <w:p w14:paraId="7593F21C" w14:textId="77777777" w:rsidR="00BA0192" w:rsidRPr="00BA0192" w:rsidRDefault="00BA0192" w:rsidP="00BA0192">
            <w:pPr>
              <w:rPr>
                <w:rFonts w:ascii="Calibri" w:eastAsia="Calibri" w:hAnsi="Calibri"/>
              </w:rPr>
            </w:pPr>
            <w:r w:rsidRPr="00BA0192">
              <w:rPr>
                <w:rFonts w:ascii="Calibri" w:eastAsia="Calibri" w:hAnsi="Calibri"/>
              </w:rPr>
              <w:t>Stejăreto-frăsinet pe soluri hidromorfe argiloase vertice slab-moderat  salinizate (m/i)</w:t>
            </w:r>
          </w:p>
        </w:tc>
        <w:tc>
          <w:tcPr>
            <w:tcW w:w="992" w:type="dxa"/>
            <w:tcBorders>
              <w:top w:val="nil"/>
              <w:left w:val="single" w:sz="12" w:space="0" w:color="auto"/>
              <w:bottom w:val="single" w:sz="12" w:space="0" w:color="auto"/>
              <w:right w:val="single" w:sz="4" w:space="0" w:color="auto"/>
            </w:tcBorders>
            <w:shd w:val="clear" w:color="auto" w:fill="auto"/>
            <w:vAlign w:val="center"/>
          </w:tcPr>
          <w:p w14:paraId="47BC1854" w14:textId="77777777" w:rsidR="00BA0192" w:rsidRPr="00BA0192" w:rsidRDefault="00BA0192" w:rsidP="00BA0192">
            <w:pPr>
              <w:rPr>
                <w:rFonts w:ascii="Calibri" w:eastAsia="Calibri" w:hAnsi="Calibri"/>
              </w:rPr>
            </w:pPr>
            <w:r w:rsidRPr="00BA0192">
              <w:rPr>
                <w:rFonts w:ascii="Calibri" w:eastAsia="Calibri" w:hAnsi="Calibri"/>
              </w:rPr>
              <w:t>GE 71</w:t>
            </w:r>
          </w:p>
        </w:tc>
        <w:tc>
          <w:tcPr>
            <w:tcW w:w="4099" w:type="dxa"/>
            <w:tcBorders>
              <w:top w:val="nil"/>
              <w:left w:val="nil"/>
              <w:bottom w:val="single" w:sz="4" w:space="0" w:color="auto"/>
              <w:right w:val="single" w:sz="12" w:space="0" w:color="auto"/>
            </w:tcBorders>
            <w:shd w:val="clear" w:color="auto" w:fill="auto"/>
            <w:vAlign w:val="center"/>
          </w:tcPr>
          <w:p w14:paraId="15FE279C" w14:textId="77777777" w:rsidR="00BA0192" w:rsidRPr="00BA0192" w:rsidRDefault="00BA0192" w:rsidP="00BA0192">
            <w:pPr>
              <w:rPr>
                <w:rFonts w:ascii="Calibri" w:eastAsia="Calibri" w:hAnsi="Calibri"/>
              </w:rPr>
            </w:pPr>
            <w:r w:rsidRPr="00BA0192">
              <w:rPr>
                <w:rFonts w:ascii="Calibri" w:eastAsia="Calibri" w:hAnsi="Calibri"/>
              </w:rPr>
              <w:t>Deluros de stejăreto-frăsinete (m/i), soluri gleice-lăcoviști salinizate ± drenate, V. ed. mijlociu</w:t>
            </w:r>
          </w:p>
        </w:tc>
      </w:tr>
      <w:tr w:rsidR="00BA0192" w:rsidRPr="00BA0192" w14:paraId="4DF0F3D3" w14:textId="77777777" w:rsidTr="005F3930">
        <w:trPr>
          <w:trHeight w:val="405"/>
          <w:jc w:val="center"/>
        </w:trPr>
        <w:tc>
          <w:tcPr>
            <w:tcW w:w="1295" w:type="dxa"/>
            <w:tcBorders>
              <w:top w:val="single" w:sz="12" w:space="0" w:color="auto"/>
              <w:left w:val="single" w:sz="12" w:space="0" w:color="auto"/>
              <w:bottom w:val="single" w:sz="12" w:space="0" w:color="auto"/>
              <w:right w:val="single" w:sz="4" w:space="0" w:color="auto"/>
            </w:tcBorders>
            <w:shd w:val="clear" w:color="auto" w:fill="auto"/>
            <w:vAlign w:val="center"/>
          </w:tcPr>
          <w:p w14:paraId="5252486A"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single" w:sz="12" w:space="0" w:color="auto"/>
              <w:left w:val="nil"/>
              <w:bottom w:val="single" w:sz="12" w:space="0" w:color="auto"/>
              <w:right w:val="single" w:sz="4" w:space="0" w:color="auto"/>
            </w:tcBorders>
            <w:shd w:val="clear" w:color="auto" w:fill="auto"/>
            <w:vAlign w:val="center"/>
          </w:tcPr>
          <w:p w14:paraId="39B0FB5A" w14:textId="77777777" w:rsidR="00BA0192" w:rsidRPr="00BA0192" w:rsidRDefault="00BA0192" w:rsidP="00BA0192">
            <w:pPr>
              <w:rPr>
                <w:rFonts w:ascii="Calibri" w:eastAsia="Calibri" w:hAnsi="Calibri"/>
              </w:rPr>
            </w:pPr>
            <w:r w:rsidRPr="00BA0192">
              <w:rPr>
                <w:rFonts w:ascii="Calibri" w:eastAsia="Calibri" w:hAnsi="Calibri"/>
                <w:b/>
                <w:bCs/>
              </w:rPr>
              <w:t>C. REGIUNEA DE CÂMPIE</w:t>
            </w:r>
          </w:p>
        </w:tc>
        <w:tc>
          <w:tcPr>
            <w:tcW w:w="1134" w:type="dxa"/>
            <w:tcBorders>
              <w:top w:val="single" w:sz="12" w:space="0" w:color="auto"/>
              <w:left w:val="nil"/>
              <w:bottom w:val="single" w:sz="12" w:space="0" w:color="auto"/>
              <w:right w:val="single" w:sz="4" w:space="0" w:color="auto"/>
            </w:tcBorders>
            <w:shd w:val="clear" w:color="auto" w:fill="auto"/>
            <w:vAlign w:val="center"/>
          </w:tcPr>
          <w:p w14:paraId="55A7744D"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12" w:space="0" w:color="auto"/>
              <w:right w:val="single" w:sz="12" w:space="0" w:color="auto"/>
            </w:tcBorders>
            <w:shd w:val="clear" w:color="auto" w:fill="auto"/>
            <w:noWrap/>
            <w:vAlign w:val="center"/>
          </w:tcPr>
          <w:p w14:paraId="14258830"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tcBorders>
              <w:top w:val="nil"/>
              <w:left w:val="single" w:sz="12" w:space="0" w:color="auto"/>
              <w:bottom w:val="single" w:sz="12" w:space="0" w:color="auto"/>
              <w:right w:val="single" w:sz="4" w:space="0" w:color="auto"/>
            </w:tcBorders>
            <w:shd w:val="clear" w:color="auto" w:fill="auto"/>
            <w:vAlign w:val="center"/>
          </w:tcPr>
          <w:p w14:paraId="7EE66796" w14:textId="77777777" w:rsidR="00BA0192" w:rsidRPr="00BA0192" w:rsidRDefault="00BA0192" w:rsidP="00BA0192">
            <w:pPr>
              <w:rPr>
                <w:rFonts w:ascii="Calibri" w:eastAsia="Calibri" w:hAnsi="Calibri"/>
              </w:rPr>
            </w:pPr>
            <w:r w:rsidRPr="00BA0192">
              <w:rPr>
                <w:rFonts w:ascii="Calibri" w:eastAsia="Calibri" w:hAnsi="Calibri"/>
              </w:rPr>
              <w:t> </w:t>
            </w:r>
          </w:p>
        </w:tc>
        <w:tc>
          <w:tcPr>
            <w:tcW w:w="4099" w:type="dxa"/>
            <w:tcBorders>
              <w:top w:val="single" w:sz="12" w:space="0" w:color="auto"/>
              <w:left w:val="nil"/>
              <w:bottom w:val="single" w:sz="12" w:space="0" w:color="auto"/>
              <w:right w:val="single" w:sz="12" w:space="0" w:color="auto"/>
            </w:tcBorders>
            <w:shd w:val="clear" w:color="auto" w:fill="auto"/>
            <w:vAlign w:val="center"/>
          </w:tcPr>
          <w:p w14:paraId="6820D0A3" w14:textId="77777777" w:rsidR="00BA0192" w:rsidRPr="00BA0192" w:rsidRDefault="00BA0192" w:rsidP="00BA0192">
            <w:pPr>
              <w:rPr>
                <w:rFonts w:ascii="Calibri" w:eastAsia="Calibri" w:hAnsi="Calibri"/>
              </w:rPr>
            </w:pPr>
          </w:p>
        </w:tc>
      </w:tr>
      <w:tr w:rsidR="00BA0192" w:rsidRPr="00BA0192" w14:paraId="6D928606" w14:textId="77777777" w:rsidTr="005F3930">
        <w:trPr>
          <w:trHeight w:val="40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2FC6D419"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12" w:space="0" w:color="auto"/>
              <w:right w:val="single" w:sz="4" w:space="0" w:color="auto"/>
            </w:tcBorders>
            <w:shd w:val="clear" w:color="auto" w:fill="auto"/>
            <w:vAlign w:val="center"/>
          </w:tcPr>
          <w:p w14:paraId="79C392E1"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r w:rsidRPr="00BA0192">
              <w:rPr>
                <w:rFonts w:ascii="Calibri" w:eastAsia="Calibri" w:hAnsi="Calibri"/>
                <w:b/>
                <w:bCs/>
                <w:lang w:val="fr-FR"/>
              </w:rPr>
              <w:t>C1. Zona forestieră de campie (FC)</w:t>
            </w:r>
          </w:p>
        </w:tc>
        <w:tc>
          <w:tcPr>
            <w:tcW w:w="1134" w:type="dxa"/>
            <w:tcBorders>
              <w:top w:val="nil"/>
              <w:left w:val="nil"/>
              <w:bottom w:val="single" w:sz="12" w:space="0" w:color="auto"/>
              <w:right w:val="single" w:sz="4" w:space="0" w:color="auto"/>
            </w:tcBorders>
            <w:shd w:val="clear" w:color="auto" w:fill="auto"/>
            <w:vAlign w:val="center"/>
          </w:tcPr>
          <w:p w14:paraId="5EE6ACBC"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single" w:sz="12" w:space="0" w:color="auto"/>
              <w:right w:val="single" w:sz="12" w:space="0" w:color="auto"/>
            </w:tcBorders>
            <w:shd w:val="clear" w:color="auto" w:fill="auto"/>
            <w:vAlign w:val="center"/>
          </w:tcPr>
          <w:p w14:paraId="527D90D2"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tcBorders>
              <w:top w:val="nil"/>
              <w:left w:val="single" w:sz="12" w:space="0" w:color="auto"/>
              <w:bottom w:val="single" w:sz="12" w:space="0" w:color="auto"/>
              <w:right w:val="single" w:sz="4" w:space="0" w:color="auto"/>
            </w:tcBorders>
            <w:shd w:val="clear" w:color="auto" w:fill="auto"/>
            <w:vAlign w:val="center"/>
          </w:tcPr>
          <w:p w14:paraId="3629B10A" w14:textId="77777777" w:rsidR="00BA0192" w:rsidRPr="00BA0192" w:rsidRDefault="00BA0192" w:rsidP="00BA0192">
            <w:pPr>
              <w:rPr>
                <w:rFonts w:ascii="Calibri" w:eastAsia="Calibri" w:hAnsi="Calibri"/>
                <w:lang w:val="fr-FR"/>
              </w:rPr>
            </w:pPr>
            <w:r w:rsidRPr="00BA0192">
              <w:rPr>
                <w:rFonts w:ascii="Calibri" w:eastAsia="Calibri" w:hAnsi="Calibri"/>
              </w:rPr>
              <w:t> </w:t>
            </w:r>
          </w:p>
        </w:tc>
        <w:tc>
          <w:tcPr>
            <w:tcW w:w="4099" w:type="dxa"/>
            <w:tcBorders>
              <w:top w:val="nil"/>
              <w:left w:val="nil"/>
              <w:bottom w:val="single" w:sz="12" w:space="0" w:color="auto"/>
              <w:right w:val="single" w:sz="12" w:space="0" w:color="auto"/>
            </w:tcBorders>
            <w:shd w:val="clear" w:color="auto" w:fill="auto"/>
            <w:vAlign w:val="center"/>
          </w:tcPr>
          <w:p w14:paraId="7879A3EC" w14:textId="77777777" w:rsidR="00BA0192" w:rsidRPr="00BA0192" w:rsidRDefault="00BA0192" w:rsidP="00BA0192">
            <w:pPr>
              <w:rPr>
                <w:rFonts w:ascii="Calibri" w:eastAsia="Calibri" w:hAnsi="Calibri"/>
                <w:lang w:val="fr-FR"/>
              </w:rPr>
            </w:pPr>
          </w:p>
        </w:tc>
      </w:tr>
      <w:tr w:rsidR="00BA0192" w:rsidRPr="00BA0192" w14:paraId="58C5C7D7" w14:textId="77777777" w:rsidTr="005F3930">
        <w:trPr>
          <w:trHeight w:val="114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92C8699" w14:textId="77777777" w:rsidR="00BA0192" w:rsidRPr="00BA0192" w:rsidRDefault="00BA0192" w:rsidP="00BA0192">
            <w:pPr>
              <w:jc w:val="center"/>
              <w:rPr>
                <w:rFonts w:ascii="Calibri" w:eastAsia="Calibri" w:hAnsi="Calibri"/>
              </w:rPr>
            </w:pPr>
            <w:r w:rsidRPr="00BA0192">
              <w:rPr>
                <w:rFonts w:ascii="Calibri" w:eastAsia="Calibri" w:hAnsi="Calibri"/>
              </w:rPr>
              <w:t>8336</w:t>
            </w:r>
          </w:p>
        </w:tc>
        <w:tc>
          <w:tcPr>
            <w:tcW w:w="4077" w:type="dxa"/>
            <w:tcBorders>
              <w:top w:val="nil"/>
              <w:left w:val="nil"/>
              <w:bottom w:val="single" w:sz="4" w:space="0" w:color="auto"/>
              <w:right w:val="single" w:sz="4" w:space="0" w:color="auto"/>
            </w:tcBorders>
            <w:shd w:val="clear" w:color="auto" w:fill="auto"/>
            <w:vAlign w:val="center"/>
          </w:tcPr>
          <w:p w14:paraId="2C345D25" w14:textId="77777777" w:rsidR="00BA0192" w:rsidRPr="00BA0192" w:rsidRDefault="00BA0192" w:rsidP="00BA0192">
            <w:pPr>
              <w:rPr>
                <w:rFonts w:ascii="Calibri" w:eastAsia="Calibri" w:hAnsi="Calibri"/>
              </w:rPr>
            </w:pPr>
            <w:r w:rsidRPr="00BA0192">
              <w:rPr>
                <w:rFonts w:ascii="Calibri" w:eastAsia="Calibri" w:hAnsi="Calibri"/>
              </w:rPr>
              <w:t>Câmpie forestieră joasă de stejăreto-şleau Ps, brun podzolit pseudogleizat, edafic mare</w:t>
            </w:r>
          </w:p>
        </w:tc>
        <w:tc>
          <w:tcPr>
            <w:tcW w:w="1134" w:type="dxa"/>
            <w:tcBorders>
              <w:top w:val="nil"/>
              <w:left w:val="nil"/>
              <w:bottom w:val="single" w:sz="4" w:space="0" w:color="auto"/>
              <w:right w:val="single" w:sz="4" w:space="0" w:color="auto"/>
            </w:tcBorders>
            <w:shd w:val="clear" w:color="auto" w:fill="auto"/>
            <w:vAlign w:val="center"/>
          </w:tcPr>
          <w:p w14:paraId="6FE62BCE" w14:textId="77777777" w:rsidR="00BA0192" w:rsidRPr="00BA0192" w:rsidRDefault="00BA0192" w:rsidP="00BA0192">
            <w:pPr>
              <w:jc w:val="center"/>
              <w:rPr>
                <w:rFonts w:ascii="Calibri" w:eastAsia="Calibri" w:hAnsi="Calibri"/>
              </w:rPr>
            </w:pPr>
            <w:r w:rsidRPr="00BA0192">
              <w:rPr>
                <w:rFonts w:ascii="Calibri" w:eastAsia="Calibri" w:hAnsi="Calibri"/>
              </w:rPr>
              <w:t>6111</w:t>
            </w:r>
          </w:p>
        </w:tc>
        <w:tc>
          <w:tcPr>
            <w:tcW w:w="3544" w:type="dxa"/>
            <w:tcBorders>
              <w:top w:val="nil"/>
              <w:left w:val="nil"/>
              <w:bottom w:val="single" w:sz="4" w:space="0" w:color="auto"/>
              <w:right w:val="single" w:sz="12" w:space="0" w:color="auto"/>
            </w:tcBorders>
            <w:shd w:val="clear" w:color="auto" w:fill="auto"/>
            <w:vAlign w:val="center"/>
          </w:tcPr>
          <w:p w14:paraId="6C2B7618"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 de câmpie înaltă (s)</w:t>
            </w:r>
          </w:p>
        </w:tc>
        <w:tc>
          <w:tcPr>
            <w:tcW w:w="992" w:type="dxa"/>
            <w:vMerge w:val="restart"/>
            <w:tcBorders>
              <w:top w:val="nil"/>
              <w:left w:val="single" w:sz="12" w:space="0" w:color="auto"/>
              <w:right w:val="single" w:sz="4" w:space="0" w:color="auto"/>
            </w:tcBorders>
            <w:shd w:val="clear" w:color="auto" w:fill="auto"/>
            <w:vAlign w:val="center"/>
          </w:tcPr>
          <w:p w14:paraId="5A5E6516" w14:textId="77777777" w:rsidR="00BA0192" w:rsidRPr="00BA0192" w:rsidRDefault="00BA0192" w:rsidP="00BA0192">
            <w:pPr>
              <w:rPr>
                <w:rFonts w:ascii="Calibri" w:eastAsia="Calibri" w:hAnsi="Calibri"/>
                <w:lang w:val="fr-FR"/>
              </w:rPr>
            </w:pPr>
            <w:r w:rsidRPr="00BA0192">
              <w:rPr>
                <w:rFonts w:ascii="Calibri" w:eastAsia="Calibri" w:hAnsi="Calibri"/>
              </w:rPr>
              <w:t>GE 72</w:t>
            </w:r>
            <w:r w:rsidRPr="00BA0192">
              <w:rPr>
                <w:rFonts w:ascii="Calibri" w:eastAsia="Calibri" w:hAnsi="Calibri"/>
                <w:lang w:val="fr-FR"/>
              </w:rPr>
              <w:t> </w:t>
            </w:r>
          </w:p>
          <w:p w14:paraId="7258EC42"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4099" w:type="dxa"/>
            <w:vMerge w:val="restart"/>
            <w:tcBorders>
              <w:top w:val="nil"/>
              <w:left w:val="nil"/>
              <w:right w:val="single" w:sz="12" w:space="0" w:color="auto"/>
            </w:tcBorders>
            <w:shd w:val="clear" w:color="auto" w:fill="auto"/>
            <w:vAlign w:val="center"/>
          </w:tcPr>
          <w:p w14:paraId="586C9610" w14:textId="77777777" w:rsidR="00BA0192" w:rsidRPr="00BA0192" w:rsidRDefault="00BA0192" w:rsidP="00BA0192">
            <w:pPr>
              <w:rPr>
                <w:rFonts w:ascii="Calibri" w:eastAsia="Calibri" w:hAnsi="Calibri"/>
                <w:lang w:val="fr-FR"/>
              </w:rPr>
            </w:pPr>
            <w:r w:rsidRPr="00BA0192">
              <w:rPr>
                <w:rFonts w:ascii="Calibri" w:eastAsia="Calibri" w:hAnsi="Calibri"/>
                <w:lang w:val="fr-FR"/>
              </w:rPr>
              <w:t>Câmpie tabulară, de stejăreto-șleauri (s-m), soluri brune - brune-roșcate ± luvice, V. ed. mare</w:t>
            </w:r>
          </w:p>
        </w:tc>
      </w:tr>
      <w:tr w:rsidR="00BA0192" w:rsidRPr="00BA0192" w14:paraId="08C98C8B" w14:textId="77777777" w:rsidTr="005F3930">
        <w:trPr>
          <w:trHeight w:val="698"/>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6906FC1" w14:textId="77777777" w:rsidR="00BA0192" w:rsidRPr="00BA0192" w:rsidRDefault="00BA0192" w:rsidP="00BA0192">
            <w:pPr>
              <w:jc w:val="center"/>
              <w:rPr>
                <w:rFonts w:ascii="Calibri" w:eastAsia="Calibri" w:hAnsi="Calibri"/>
              </w:rPr>
            </w:pPr>
            <w:r w:rsidRPr="00BA0192">
              <w:rPr>
                <w:rFonts w:ascii="Calibri" w:eastAsia="Calibri" w:hAnsi="Calibri"/>
              </w:rPr>
              <w:t>8420</w:t>
            </w:r>
          </w:p>
        </w:tc>
        <w:tc>
          <w:tcPr>
            <w:tcW w:w="4077" w:type="dxa"/>
            <w:tcBorders>
              <w:top w:val="nil"/>
              <w:left w:val="nil"/>
              <w:bottom w:val="single" w:sz="4" w:space="0" w:color="auto"/>
              <w:right w:val="single" w:sz="4" w:space="0" w:color="auto"/>
            </w:tcBorders>
            <w:shd w:val="clear" w:color="auto" w:fill="auto"/>
            <w:vAlign w:val="center"/>
          </w:tcPr>
          <w:p w14:paraId="5E1C0120" w14:textId="77777777" w:rsidR="00BA0192" w:rsidRPr="00BA0192" w:rsidRDefault="00BA0192" w:rsidP="00BA0192">
            <w:pPr>
              <w:rPr>
                <w:rFonts w:ascii="Calibri" w:eastAsia="Calibri" w:hAnsi="Calibri"/>
                <w:lang w:val="fr-FR"/>
              </w:rPr>
            </w:pPr>
            <w:r w:rsidRPr="00BA0192">
              <w:rPr>
                <w:rFonts w:ascii="Calibri" w:eastAsia="Calibri" w:hAnsi="Calibri"/>
                <w:lang w:val="fr-FR"/>
              </w:rPr>
              <w:t>Câmpie forestieră-versant de şleau Pm, brun-roşcat edafic mijlociu</w:t>
            </w:r>
          </w:p>
        </w:tc>
        <w:tc>
          <w:tcPr>
            <w:tcW w:w="1134" w:type="dxa"/>
            <w:tcBorders>
              <w:top w:val="nil"/>
              <w:left w:val="nil"/>
              <w:bottom w:val="single" w:sz="4" w:space="0" w:color="auto"/>
              <w:right w:val="single" w:sz="4" w:space="0" w:color="auto"/>
            </w:tcBorders>
            <w:shd w:val="clear" w:color="auto" w:fill="auto"/>
            <w:vAlign w:val="center"/>
          </w:tcPr>
          <w:p w14:paraId="7364036F" w14:textId="77777777" w:rsidR="00BA0192" w:rsidRPr="00BA0192" w:rsidRDefault="00BA0192" w:rsidP="00BA0192">
            <w:pPr>
              <w:jc w:val="center"/>
              <w:rPr>
                <w:rFonts w:ascii="Calibri" w:eastAsia="Calibri" w:hAnsi="Calibri"/>
              </w:rPr>
            </w:pPr>
            <w:r w:rsidRPr="00BA0192">
              <w:rPr>
                <w:rFonts w:ascii="Calibri" w:eastAsia="Calibri" w:hAnsi="Calibri"/>
              </w:rPr>
              <w:t>6221</w:t>
            </w:r>
          </w:p>
        </w:tc>
        <w:tc>
          <w:tcPr>
            <w:tcW w:w="3544" w:type="dxa"/>
            <w:tcBorders>
              <w:top w:val="nil"/>
              <w:left w:val="nil"/>
              <w:bottom w:val="single" w:sz="4" w:space="0" w:color="auto"/>
              <w:right w:val="single" w:sz="12" w:space="0" w:color="auto"/>
            </w:tcBorders>
            <w:shd w:val="clear" w:color="auto" w:fill="auto"/>
            <w:vAlign w:val="center"/>
          </w:tcPr>
          <w:p w14:paraId="5EE4BF38"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Stejăreto-șleau normal de câmpie (s)</w:t>
            </w:r>
          </w:p>
        </w:tc>
        <w:tc>
          <w:tcPr>
            <w:tcW w:w="992" w:type="dxa"/>
            <w:vMerge/>
            <w:tcBorders>
              <w:left w:val="single" w:sz="12" w:space="0" w:color="auto"/>
              <w:right w:val="single" w:sz="4" w:space="0" w:color="auto"/>
            </w:tcBorders>
            <w:shd w:val="clear" w:color="auto" w:fill="auto"/>
            <w:vAlign w:val="center"/>
          </w:tcPr>
          <w:p w14:paraId="0888B7F7"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0006326F" w14:textId="77777777" w:rsidR="00BA0192" w:rsidRPr="00BA0192" w:rsidRDefault="00BA0192" w:rsidP="00BA0192">
            <w:pPr>
              <w:rPr>
                <w:rFonts w:ascii="Calibri" w:eastAsia="Calibri" w:hAnsi="Calibri"/>
                <w:lang w:val="fr-FR"/>
              </w:rPr>
            </w:pPr>
          </w:p>
        </w:tc>
      </w:tr>
      <w:tr w:rsidR="00BA0192" w:rsidRPr="00BA0192" w14:paraId="5DF5AD01" w14:textId="77777777" w:rsidTr="005F3930">
        <w:trPr>
          <w:trHeight w:val="633"/>
          <w:jc w:val="center"/>
        </w:trPr>
        <w:tc>
          <w:tcPr>
            <w:tcW w:w="1295" w:type="dxa"/>
            <w:tcBorders>
              <w:top w:val="single" w:sz="4" w:space="0" w:color="auto"/>
              <w:left w:val="single" w:sz="12" w:space="0" w:color="auto"/>
              <w:bottom w:val="single" w:sz="4" w:space="0" w:color="auto"/>
              <w:right w:val="single" w:sz="4" w:space="0" w:color="auto"/>
            </w:tcBorders>
            <w:shd w:val="clear" w:color="auto" w:fill="auto"/>
            <w:vAlign w:val="center"/>
          </w:tcPr>
          <w:p w14:paraId="37215729" w14:textId="77777777" w:rsidR="00BA0192" w:rsidRPr="00BA0192" w:rsidRDefault="00BA0192" w:rsidP="00BA0192">
            <w:pPr>
              <w:jc w:val="center"/>
              <w:rPr>
                <w:rFonts w:ascii="Calibri" w:eastAsia="Calibri" w:hAnsi="Calibri"/>
              </w:rPr>
            </w:pPr>
            <w:r w:rsidRPr="00BA0192">
              <w:rPr>
                <w:rFonts w:ascii="Calibri" w:eastAsia="Calibri" w:hAnsi="Calibri"/>
              </w:rPr>
              <w:t>8430</w:t>
            </w:r>
          </w:p>
        </w:tc>
        <w:tc>
          <w:tcPr>
            <w:tcW w:w="4077" w:type="dxa"/>
            <w:tcBorders>
              <w:top w:val="nil"/>
              <w:left w:val="nil"/>
              <w:bottom w:val="single" w:sz="4" w:space="0" w:color="auto"/>
              <w:right w:val="single" w:sz="4" w:space="0" w:color="auto"/>
            </w:tcBorders>
            <w:shd w:val="clear" w:color="auto" w:fill="auto"/>
            <w:vAlign w:val="center"/>
          </w:tcPr>
          <w:p w14:paraId="15199CE7" w14:textId="77777777" w:rsidR="00BA0192" w:rsidRPr="00BA0192" w:rsidRDefault="00BA0192" w:rsidP="00BA0192">
            <w:pPr>
              <w:rPr>
                <w:rFonts w:ascii="Calibri" w:eastAsia="Calibri" w:hAnsi="Calibri"/>
                <w:lang w:val="fr-FR"/>
              </w:rPr>
            </w:pPr>
            <w:r w:rsidRPr="00BA0192">
              <w:rPr>
                <w:rFonts w:ascii="Calibri" w:eastAsia="Calibri" w:hAnsi="Calibri"/>
                <w:lang w:val="fr-FR"/>
              </w:rPr>
              <w:t>Câmpie forestieră de şleau Ps, brun-roşcat edafic mare</w:t>
            </w:r>
          </w:p>
        </w:tc>
        <w:tc>
          <w:tcPr>
            <w:tcW w:w="1134" w:type="dxa"/>
            <w:tcBorders>
              <w:top w:val="nil"/>
              <w:left w:val="nil"/>
              <w:bottom w:val="single" w:sz="4" w:space="0" w:color="auto"/>
              <w:right w:val="single" w:sz="4" w:space="0" w:color="auto"/>
            </w:tcBorders>
            <w:shd w:val="clear" w:color="auto" w:fill="auto"/>
            <w:vAlign w:val="center"/>
          </w:tcPr>
          <w:p w14:paraId="12A5057D" w14:textId="77777777" w:rsidR="00BA0192" w:rsidRPr="00BA0192" w:rsidRDefault="00BA0192" w:rsidP="00BA0192">
            <w:pPr>
              <w:jc w:val="center"/>
              <w:rPr>
                <w:rFonts w:ascii="Calibri" w:eastAsia="Calibri" w:hAnsi="Calibri"/>
              </w:rPr>
            </w:pPr>
            <w:r w:rsidRPr="00BA0192">
              <w:rPr>
                <w:rFonts w:ascii="Calibri" w:eastAsia="Calibri" w:hAnsi="Calibri"/>
              </w:rPr>
              <w:t>6222</w:t>
            </w:r>
          </w:p>
        </w:tc>
        <w:tc>
          <w:tcPr>
            <w:tcW w:w="3544" w:type="dxa"/>
            <w:tcBorders>
              <w:top w:val="nil"/>
              <w:left w:val="nil"/>
              <w:bottom w:val="single" w:sz="4" w:space="0" w:color="auto"/>
              <w:right w:val="single" w:sz="12" w:space="0" w:color="auto"/>
            </w:tcBorders>
            <w:shd w:val="clear" w:color="auto" w:fill="auto"/>
            <w:vAlign w:val="center"/>
          </w:tcPr>
          <w:p w14:paraId="5FD04F65" w14:textId="77777777" w:rsidR="00BA0192" w:rsidRPr="00BA0192" w:rsidRDefault="00BA0192" w:rsidP="00BA0192">
            <w:pPr>
              <w:rPr>
                <w:rFonts w:ascii="Calibri" w:eastAsia="Calibri" w:hAnsi="Calibri"/>
                <w:lang w:val="fr-FR"/>
              </w:rPr>
            </w:pPr>
            <w:r w:rsidRPr="00BA0192">
              <w:rPr>
                <w:rFonts w:ascii="Calibri" w:eastAsia="Calibri" w:hAnsi="Calibri"/>
                <w:lang w:val="fr-FR"/>
              </w:rPr>
              <w:t>Șleau normal de câmpie (s)</w:t>
            </w:r>
          </w:p>
        </w:tc>
        <w:tc>
          <w:tcPr>
            <w:tcW w:w="992" w:type="dxa"/>
            <w:vMerge/>
            <w:tcBorders>
              <w:left w:val="single" w:sz="12" w:space="0" w:color="auto"/>
              <w:right w:val="single" w:sz="4" w:space="0" w:color="auto"/>
            </w:tcBorders>
            <w:shd w:val="clear" w:color="auto" w:fill="auto"/>
            <w:vAlign w:val="center"/>
          </w:tcPr>
          <w:p w14:paraId="5582BE5E"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13CDEC79" w14:textId="77777777" w:rsidR="00BA0192" w:rsidRPr="00BA0192" w:rsidRDefault="00BA0192" w:rsidP="00BA0192">
            <w:pPr>
              <w:rPr>
                <w:rFonts w:ascii="Calibri" w:eastAsia="Calibri" w:hAnsi="Calibri"/>
                <w:lang w:val="fr-FR"/>
              </w:rPr>
            </w:pPr>
          </w:p>
        </w:tc>
      </w:tr>
      <w:tr w:rsidR="00BA0192" w:rsidRPr="00BA0192" w14:paraId="3C04AFF5" w14:textId="77777777" w:rsidTr="005F3930">
        <w:trPr>
          <w:trHeight w:val="375"/>
          <w:jc w:val="center"/>
        </w:trPr>
        <w:tc>
          <w:tcPr>
            <w:tcW w:w="1295" w:type="dxa"/>
            <w:tcBorders>
              <w:top w:val="nil"/>
              <w:left w:val="single" w:sz="12" w:space="0" w:color="auto"/>
              <w:bottom w:val="nil"/>
              <w:right w:val="single" w:sz="4" w:space="0" w:color="auto"/>
            </w:tcBorders>
            <w:shd w:val="clear" w:color="auto" w:fill="auto"/>
            <w:vAlign w:val="center"/>
          </w:tcPr>
          <w:p w14:paraId="34FAF168" w14:textId="77777777" w:rsidR="00BA0192" w:rsidRPr="00BA0192" w:rsidRDefault="00BA0192" w:rsidP="00BA0192">
            <w:pPr>
              <w:jc w:val="center"/>
              <w:rPr>
                <w:rFonts w:ascii="Calibri" w:eastAsia="Calibri" w:hAnsi="Calibri"/>
              </w:rPr>
            </w:pPr>
            <w:r w:rsidRPr="00BA0192">
              <w:rPr>
                <w:rFonts w:ascii="Calibri" w:eastAsia="Calibri" w:hAnsi="Calibri"/>
              </w:rPr>
              <w:t>8410</w:t>
            </w:r>
          </w:p>
        </w:tc>
        <w:tc>
          <w:tcPr>
            <w:tcW w:w="4077" w:type="dxa"/>
            <w:tcBorders>
              <w:top w:val="nil"/>
              <w:left w:val="nil"/>
              <w:bottom w:val="nil"/>
              <w:right w:val="nil"/>
            </w:tcBorders>
            <w:shd w:val="clear" w:color="auto" w:fill="auto"/>
            <w:vAlign w:val="center"/>
          </w:tcPr>
          <w:p w14:paraId="1A0BE7CB" w14:textId="77777777" w:rsidR="00BA0192" w:rsidRPr="00BA0192" w:rsidRDefault="00BA0192" w:rsidP="00BA0192">
            <w:pPr>
              <w:rPr>
                <w:rFonts w:ascii="Calibri" w:eastAsia="Calibri" w:hAnsi="Calibri"/>
              </w:rPr>
            </w:pPr>
            <w:r w:rsidRPr="00BA0192">
              <w:rPr>
                <w:rFonts w:ascii="Calibri" w:eastAsia="Calibri" w:hAnsi="Calibri"/>
              </w:rPr>
              <w:t>Câmpie forestieră, brun, Pm-i</w:t>
            </w:r>
          </w:p>
        </w:tc>
        <w:tc>
          <w:tcPr>
            <w:tcW w:w="1134" w:type="dxa"/>
            <w:tcBorders>
              <w:top w:val="nil"/>
              <w:left w:val="single" w:sz="4" w:space="0" w:color="auto"/>
              <w:bottom w:val="nil"/>
              <w:right w:val="single" w:sz="4" w:space="0" w:color="auto"/>
            </w:tcBorders>
            <w:shd w:val="clear" w:color="auto" w:fill="auto"/>
            <w:vAlign w:val="center"/>
          </w:tcPr>
          <w:p w14:paraId="55C81563" w14:textId="77777777" w:rsidR="00BA0192" w:rsidRPr="00BA0192" w:rsidRDefault="00BA0192" w:rsidP="00BA0192">
            <w:pPr>
              <w:jc w:val="center"/>
              <w:rPr>
                <w:rFonts w:ascii="Calibri" w:eastAsia="Calibri" w:hAnsi="Calibri"/>
              </w:rPr>
            </w:pPr>
            <w:r w:rsidRPr="00BA0192">
              <w:rPr>
                <w:rFonts w:ascii="Calibri" w:eastAsia="Calibri" w:hAnsi="Calibri"/>
              </w:rPr>
              <w:t>6119*</w:t>
            </w:r>
          </w:p>
        </w:tc>
        <w:tc>
          <w:tcPr>
            <w:tcW w:w="3544" w:type="dxa"/>
            <w:tcBorders>
              <w:top w:val="nil"/>
              <w:left w:val="nil"/>
              <w:bottom w:val="single" w:sz="4" w:space="0" w:color="auto"/>
              <w:right w:val="single" w:sz="12" w:space="0" w:color="auto"/>
            </w:tcBorders>
            <w:shd w:val="clear" w:color="auto" w:fill="auto"/>
            <w:vAlign w:val="center"/>
          </w:tcPr>
          <w:p w14:paraId="77E94B1B"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 de versant de câmpie (m/i)</w:t>
            </w:r>
          </w:p>
        </w:tc>
        <w:tc>
          <w:tcPr>
            <w:tcW w:w="992" w:type="dxa"/>
            <w:vMerge/>
            <w:tcBorders>
              <w:left w:val="single" w:sz="12" w:space="0" w:color="auto"/>
              <w:right w:val="single" w:sz="4" w:space="0" w:color="auto"/>
            </w:tcBorders>
            <w:shd w:val="clear" w:color="auto" w:fill="auto"/>
            <w:vAlign w:val="center"/>
          </w:tcPr>
          <w:p w14:paraId="4BF34A56"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4F77A513" w14:textId="77777777" w:rsidR="00BA0192" w:rsidRPr="00BA0192" w:rsidRDefault="00BA0192" w:rsidP="00BA0192">
            <w:pPr>
              <w:rPr>
                <w:rFonts w:ascii="Calibri" w:eastAsia="Calibri" w:hAnsi="Calibri"/>
                <w:lang w:val="fr-FR"/>
              </w:rPr>
            </w:pPr>
          </w:p>
        </w:tc>
      </w:tr>
      <w:tr w:rsidR="00BA0192" w:rsidRPr="00BA0192" w14:paraId="5020A8BC" w14:textId="77777777" w:rsidTr="005F3930">
        <w:trPr>
          <w:trHeight w:val="390"/>
          <w:jc w:val="center"/>
        </w:trPr>
        <w:tc>
          <w:tcPr>
            <w:tcW w:w="1295" w:type="dxa"/>
            <w:tcBorders>
              <w:top w:val="single" w:sz="4" w:space="0" w:color="auto"/>
              <w:left w:val="single" w:sz="12" w:space="0" w:color="auto"/>
              <w:bottom w:val="single" w:sz="12" w:space="0" w:color="auto"/>
              <w:right w:val="single" w:sz="4" w:space="0" w:color="auto"/>
            </w:tcBorders>
            <w:shd w:val="clear" w:color="auto" w:fill="auto"/>
            <w:vAlign w:val="center"/>
          </w:tcPr>
          <w:p w14:paraId="1ADF0C9E"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single" w:sz="4" w:space="0" w:color="auto"/>
              <w:left w:val="nil"/>
              <w:bottom w:val="single" w:sz="12" w:space="0" w:color="auto"/>
              <w:right w:val="single" w:sz="4" w:space="0" w:color="auto"/>
            </w:tcBorders>
            <w:shd w:val="clear" w:color="auto" w:fill="auto"/>
            <w:vAlign w:val="center"/>
          </w:tcPr>
          <w:p w14:paraId="79F3CF3A"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single" w:sz="4" w:space="0" w:color="auto"/>
              <w:left w:val="nil"/>
              <w:bottom w:val="single" w:sz="12" w:space="0" w:color="auto"/>
              <w:right w:val="single" w:sz="4" w:space="0" w:color="auto"/>
            </w:tcBorders>
            <w:shd w:val="clear" w:color="auto" w:fill="auto"/>
            <w:vAlign w:val="center"/>
          </w:tcPr>
          <w:p w14:paraId="1961EF5D" w14:textId="77777777" w:rsidR="00BA0192" w:rsidRPr="00BA0192" w:rsidRDefault="00BA0192" w:rsidP="00BA0192">
            <w:pPr>
              <w:jc w:val="center"/>
              <w:rPr>
                <w:rFonts w:ascii="Calibri" w:eastAsia="Calibri" w:hAnsi="Calibri"/>
              </w:rPr>
            </w:pPr>
            <w:r w:rsidRPr="00BA0192">
              <w:rPr>
                <w:rFonts w:ascii="Calibri" w:eastAsia="Calibri" w:hAnsi="Calibri"/>
              </w:rPr>
              <w:t>7125*</w:t>
            </w:r>
          </w:p>
        </w:tc>
        <w:tc>
          <w:tcPr>
            <w:tcW w:w="3544" w:type="dxa"/>
            <w:tcBorders>
              <w:top w:val="nil"/>
              <w:left w:val="nil"/>
              <w:bottom w:val="single" w:sz="12" w:space="0" w:color="auto"/>
              <w:right w:val="single" w:sz="12" w:space="0" w:color="auto"/>
            </w:tcBorders>
            <w:shd w:val="clear" w:color="auto" w:fill="auto"/>
            <w:vAlign w:val="center"/>
          </w:tcPr>
          <w:p w14:paraId="5D289009" w14:textId="77777777" w:rsidR="00BA0192" w:rsidRPr="00BA0192" w:rsidRDefault="00BA0192" w:rsidP="00BA0192">
            <w:pPr>
              <w:rPr>
                <w:rFonts w:ascii="Calibri" w:eastAsia="Calibri" w:hAnsi="Calibri"/>
                <w:lang w:val="fr-FR"/>
              </w:rPr>
            </w:pPr>
            <w:r w:rsidRPr="00BA0192">
              <w:rPr>
                <w:rFonts w:ascii="Calibri" w:eastAsia="Calibri" w:hAnsi="Calibri"/>
                <w:lang w:val="fr-FR"/>
              </w:rPr>
              <w:t>Ceret de versant de câmpie (m)</w:t>
            </w:r>
          </w:p>
        </w:tc>
        <w:tc>
          <w:tcPr>
            <w:tcW w:w="992" w:type="dxa"/>
            <w:vMerge/>
            <w:tcBorders>
              <w:left w:val="single" w:sz="12" w:space="0" w:color="auto"/>
              <w:bottom w:val="single" w:sz="12" w:space="0" w:color="auto"/>
              <w:right w:val="single" w:sz="4" w:space="0" w:color="auto"/>
            </w:tcBorders>
            <w:shd w:val="clear" w:color="auto" w:fill="auto"/>
            <w:vAlign w:val="center"/>
          </w:tcPr>
          <w:p w14:paraId="782A8D85"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138428DF" w14:textId="77777777" w:rsidR="00BA0192" w:rsidRPr="00BA0192" w:rsidRDefault="00BA0192" w:rsidP="00BA0192">
            <w:pPr>
              <w:rPr>
                <w:rFonts w:ascii="Calibri" w:eastAsia="Calibri" w:hAnsi="Calibri"/>
                <w:lang w:val="fr-FR"/>
              </w:rPr>
            </w:pPr>
          </w:p>
        </w:tc>
      </w:tr>
      <w:tr w:rsidR="00BA0192" w:rsidRPr="00BA0192" w14:paraId="15ED4CC3" w14:textId="77777777" w:rsidTr="005F3930">
        <w:trPr>
          <w:trHeight w:val="881"/>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FF61735" w14:textId="77777777" w:rsidR="00BA0192" w:rsidRPr="00BA0192" w:rsidRDefault="00BA0192" w:rsidP="00BA0192">
            <w:pPr>
              <w:jc w:val="center"/>
              <w:rPr>
                <w:rFonts w:ascii="Calibri" w:eastAsia="Calibri" w:hAnsi="Calibri"/>
              </w:rPr>
            </w:pPr>
            <w:r w:rsidRPr="00BA0192">
              <w:rPr>
                <w:rFonts w:ascii="Calibri" w:eastAsia="Calibri" w:hAnsi="Calibri"/>
              </w:rPr>
              <w:t>8311</w:t>
            </w:r>
          </w:p>
        </w:tc>
        <w:tc>
          <w:tcPr>
            <w:tcW w:w="4077" w:type="dxa"/>
            <w:tcBorders>
              <w:top w:val="nil"/>
              <w:left w:val="nil"/>
              <w:bottom w:val="single" w:sz="4" w:space="0" w:color="auto"/>
              <w:right w:val="single" w:sz="4" w:space="0" w:color="auto"/>
            </w:tcBorders>
            <w:shd w:val="clear" w:color="auto" w:fill="auto"/>
            <w:vAlign w:val="center"/>
          </w:tcPr>
          <w:p w14:paraId="6EE4F6BC" w14:textId="77777777" w:rsidR="00BA0192" w:rsidRPr="00BA0192" w:rsidRDefault="00BA0192" w:rsidP="00BA0192">
            <w:pPr>
              <w:rPr>
                <w:rFonts w:ascii="Calibri" w:eastAsia="Calibri" w:hAnsi="Calibri"/>
              </w:rPr>
            </w:pPr>
            <w:r w:rsidRPr="00BA0192">
              <w:rPr>
                <w:rFonts w:ascii="Calibri" w:eastAsia="Calibri" w:hAnsi="Calibri"/>
              </w:rPr>
              <w:t>Câmpie forestieră de stejarete Pm, podzolit pseudogleizat, edafic mijlociu</w:t>
            </w:r>
          </w:p>
        </w:tc>
        <w:tc>
          <w:tcPr>
            <w:tcW w:w="1134" w:type="dxa"/>
            <w:tcBorders>
              <w:top w:val="nil"/>
              <w:left w:val="nil"/>
              <w:bottom w:val="single" w:sz="4" w:space="0" w:color="auto"/>
              <w:right w:val="single" w:sz="4" w:space="0" w:color="auto"/>
            </w:tcBorders>
            <w:shd w:val="clear" w:color="auto" w:fill="auto"/>
            <w:vAlign w:val="center"/>
          </w:tcPr>
          <w:p w14:paraId="60DA8A1F" w14:textId="77777777" w:rsidR="00BA0192" w:rsidRPr="00BA0192" w:rsidRDefault="00BA0192" w:rsidP="00BA0192">
            <w:pPr>
              <w:jc w:val="center"/>
              <w:rPr>
                <w:rFonts w:ascii="Calibri" w:eastAsia="Calibri" w:hAnsi="Calibri"/>
              </w:rPr>
            </w:pPr>
            <w:r w:rsidRPr="00BA0192">
              <w:rPr>
                <w:rFonts w:ascii="Calibri" w:eastAsia="Calibri" w:hAnsi="Calibri"/>
              </w:rPr>
              <w:t>6112</w:t>
            </w:r>
          </w:p>
        </w:tc>
        <w:tc>
          <w:tcPr>
            <w:tcW w:w="3544" w:type="dxa"/>
            <w:tcBorders>
              <w:top w:val="nil"/>
              <w:left w:val="nil"/>
              <w:bottom w:val="single" w:sz="4" w:space="0" w:color="auto"/>
              <w:right w:val="single" w:sz="12" w:space="0" w:color="auto"/>
            </w:tcBorders>
            <w:shd w:val="clear" w:color="auto" w:fill="auto"/>
            <w:vAlign w:val="center"/>
          </w:tcPr>
          <w:p w14:paraId="3AF1C2F8"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 de câmpie de divagaţie (m)</w:t>
            </w:r>
          </w:p>
        </w:tc>
        <w:tc>
          <w:tcPr>
            <w:tcW w:w="992" w:type="dxa"/>
            <w:vMerge w:val="restart"/>
            <w:tcBorders>
              <w:top w:val="nil"/>
              <w:left w:val="single" w:sz="12" w:space="0" w:color="auto"/>
              <w:right w:val="single" w:sz="4" w:space="0" w:color="auto"/>
            </w:tcBorders>
            <w:shd w:val="clear" w:color="auto" w:fill="auto"/>
            <w:vAlign w:val="center"/>
          </w:tcPr>
          <w:p w14:paraId="67D179A9" w14:textId="77777777" w:rsidR="00BA0192" w:rsidRPr="00BA0192" w:rsidRDefault="00BA0192" w:rsidP="00BA0192">
            <w:pPr>
              <w:rPr>
                <w:rFonts w:ascii="Calibri" w:eastAsia="Calibri" w:hAnsi="Calibri"/>
                <w:lang w:val="fr-FR"/>
              </w:rPr>
            </w:pPr>
            <w:r w:rsidRPr="00BA0192">
              <w:rPr>
                <w:rFonts w:ascii="Calibri" w:eastAsia="Calibri" w:hAnsi="Calibri"/>
              </w:rPr>
              <w:t>GE 73</w:t>
            </w:r>
          </w:p>
        </w:tc>
        <w:tc>
          <w:tcPr>
            <w:tcW w:w="4099" w:type="dxa"/>
            <w:vMerge w:val="restart"/>
            <w:tcBorders>
              <w:top w:val="nil"/>
              <w:left w:val="nil"/>
              <w:right w:val="single" w:sz="12" w:space="0" w:color="auto"/>
            </w:tcBorders>
            <w:shd w:val="clear" w:color="auto" w:fill="auto"/>
            <w:vAlign w:val="center"/>
          </w:tcPr>
          <w:p w14:paraId="6A3532DE" w14:textId="77777777" w:rsidR="00BA0192" w:rsidRPr="00BA0192" w:rsidRDefault="00BA0192" w:rsidP="00BA0192">
            <w:pPr>
              <w:rPr>
                <w:rFonts w:ascii="Calibri" w:eastAsia="Calibri" w:hAnsi="Calibri"/>
                <w:lang w:val="fr-FR"/>
              </w:rPr>
            </w:pPr>
            <w:r w:rsidRPr="00BA0192">
              <w:rPr>
                <w:rFonts w:ascii="Calibri" w:eastAsia="Calibri" w:hAnsi="Calibri"/>
              </w:rPr>
              <w:t>Câmpie tabulară, de stejărete (m-i), luvisoluri pseudogleizate și soluri pseudogleice, V. ed. mijlociu</w:t>
            </w:r>
          </w:p>
        </w:tc>
      </w:tr>
      <w:tr w:rsidR="00BA0192" w:rsidRPr="00BA0192" w14:paraId="59C61325"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BA68DB6" w14:textId="77777777" w:rsidR="00BA0192" w:rsidRPr="00BA0192" w:rsidRDefault="00BA0192" w:rsidP="00BA0192">
            <w:pPr>
              <w:jc w:val="center"/>
              <w:rPr>
                <w:rFonts w:ascii="Calibri" w:eastAsia="Calibri" w:hAnsi="Calibri"/>
              </w:rPr>
            </w:pPr>
            <w:r w:rsidRPr="00BA0192">
              <w:rPr>
                <w:rFonts w:ascii="Calibri" w:eastAsia="Calibri" w:hAnsi="Calibri"/>
              </w:rPr>
              <w:t>8321</w:t>
            </w:r>
          </w:p>
        </w:tc>
        <w:tc>
          <w:tcPr>
            <w:tcW w:w="4077" w:type="dxa"/>
            <w:tcBorders>
              <w:top w:val="nil"/>
              <w:left w:val="nil"/>
              <w:bottom w:val="single" w:sz="4" w:space="0" w:color="auto"/>
              <w:right w:val="single" w:sz="4" w:space="0" w:color="auto"/>
            </w:tcBorders>
            <w:shd w:val="clear" w:color="auto" w:fill="auto"/>
            <w:vAlign w:val="center"/>
          </w:tcPr>
          <w:p w14:paraId="4F9753C9" w14:textId="77777777" w:rsidR="00BA0192" w:rsidRPr="00BA0192" w:rsidRDefault="00BA0192" w:rsidP="00BA0192">
            <w:pPr>
              <w:rPr>
                <w:rFonts w:ascii="Calibri" w:eastAsia="Calibri" w:hAnsi="Calibri"/>
              </w:rPr>
            </w:pPr>
            <w:r w:rsidRPr="00BA0192">
              <w:rPr>
                <w:rFonts w:ascii="Calibri" w:eastAsia="Calibri" w:hAnsi="Calibri"/>
              </w:rPr>
              <w:t>Câmpie forestieră podzolit-pseudogleizat, Pi-m</w:t>
            </w:r>
          </w:p>
        </w:tc>
        <w:tc>
          <w:tcPr>
            <w:tcW w:w="1134" w:type="dxa"/>
            <w:tcBorders>
              <w:top w:val="nil"/>
              <w:left w:val="nil"/>
              <w:bottom w:val="single" w:sz="4" w:space="0" w:color="auto"/>
              <w:right w:val="single" w:sz="4" w:space="0" w:color="auto"/>
            </w:tcBorders>
            <w:shd w:val="clear" w:color="auto" w:fill="auto"/>
            <w:vAlign w:val="center"/>
          </w:tcPr>
          <w:p w14:paraId="7B762999" w14:textId="77777777" w:rsidR="00BA0192" w:rsidRPr="00BA0192" w:rsidRDefault="00BA0192" w:rsidP="00BA0192">
            <w:pPr>
              <w:jc w:val="center"/>
              <w:rPr>
                <w:rFonts w:ascii="Calibri" w:eastAsia="Calibri" w:hAnsi="Calibri"/>
              </w:rPr>
            </w:pPr>
            <w:r w:rsidRPr="00BA0192">
              <w:rPr>
                <w:rFonts w:ascii="Calibri" w:eastAsia="Calibri" w:hAnsi="Calibri"/>
              </w:rPr>
              <w:t>6113</w:t>
            </w:r>
          </w:p>
        </w:tc>
        <w:tc>
          <w:tcPr>
            <w:tcW w:w="3544" w:type="dxa"/>
            <w:tcBorders>
              <w:top w:val="nil"/>
              <w:left w:val="nil"/>
              <w:bottom w:val="single" w:sz="4" w:space="0" w:color="auto"/>
              <w:right w:val="single" w:sz="12" w:space="0" w:color="auto"/>
            </w:tcBorders>
            <w:shd w:val="clear" w:color="auto" w:fill="auto"/>
            <w:vAlign w:val="center"/>
          </w:tcPr>
          <w:p w14:paraId="7F26BBC7"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 de con de dejecţie (i-m)</w:t>
            </w:r>
          </w:p>
        </w:tc>
        <w:tc>
          <w:tcPr>
            <w:tcW w:w="992" w:type="dxa"/>
            <w:vMerge/>
            <w:tcBorders>
              <w:left w:val="single" w:sz="12" w:space="0" w:color="auto"/>
              <w:right w:val="single" w:sz="4" w:space="0" w:color="auto"/>
            </w:tcBorders>
            <w:shd w:val="clear" w:color="auto" w:fill="auto"/>
            <w:vAlign w:val="center"/>
          </w:tcPr>
          <w:p w14:paraId="0BFEC266"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47747555" w14:textId="77777777" w:rsidR="00BA0192" w:rsidRPr="00BA0192" w:rsidRDefault="00BA0192" w:rsidP="00BA0192">
            <w:pPr>
              <w:rPr>
                <w:rFonts w:ascii="Calibri" w:eastAsia="Calibri" w:hAnsi="Calibri"/>
                <w:lang w:val="fr-FR"/>
              </w:rPr>
            </w:pPr>
          </w:p>
        </w:tc>
      </w:tr>
      <w:tr w:rsidR="00BA0192" w:rsidRPr="00BA0192" w14:paraId="49C5B331"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ED96768" w14:textId="77777777" w:rsidR="00BA0192" w:rsidRPr="00BA0192" w:rsidRDefault="00BA0192" w:rsidP="00BA0192">
            <w:pPr>
              <w:jc w:val="center"/>
              <w:rPr>
                <w:rFonts w:ascii="Calibri" w:eastAsia="Calibri" w:hAnsi="Calibri"/>
              </w:rPr>
            </w:pPr>
            <w:r w:rsidRPr="00BA0192">
              <w:rPr>
                <w:rFonts w:ascii="Calibri" w:eastAsia="Calibri" w:hAnsi="Calibri"/>
              </w:rPr>
              <w:t>8321a</w:t>
            </w:r>
          </w:p>
        </w:tc>
        <w:tc>
          <w:tcPr>
            <w:tcW w:w="4077" w:type="dxa"/>
            <w:tcBorders>
              <w:top w:val="nil"/>
              <w:left w:val="nil"/>
              <w:bottom w:val="single" w:sz="4" w:space="0" w:color="auto"/>
              <w:right w:val="single" w:sz="4" w:space="0" w:color="auto"/>
            </w:tcBorders>
            <w:shd w:val="clear" w:color="auto" w:fill="auto"/>
            <w:vAlign w:val="center"/>
          </w:tcPr>
          <w:p w14:paraId="1560C904" w14:textId="77777777" w:rsidR="00BA0192" w:rsidRPr="00BA0192" w:rsidRDefault="00BA0192" w:rsidP="00BA0192">
            <w:pPr>
              <w:rPr>
                <w:rFonts w:ascii="Calibri" w:eastAsia="Calibri" w:hAnsi="Calibri"/>
              </w:rPr>
            </w:pPr>
            <w:r w:rsidRPr="00BA0192">
              <w:rPr>
                <w:rFonts w:ascii="Calibri" w:eastAsia="Calibri" w:hAnsi="Calibri"/>
              </w:rPr>
              <w:t>Câmpie forestieră de stejarete Pm, pseudogleic luvic, edafic mijlociu</w:t>
            </w:r>
          </w:p>
        </w:tc>
        <w:tc>
          <w:tcPr>
            <w:tcW w:w="1134" w:type="dxa"/>
            <w:tcBorders>
              <w:top w:val="nil"/>
              <w:left w:val="nil"/>
              <w:bottom w:val="single" w:sz="4" w:space="0" w:color="auto"/>
              <w:right w:val="single" w:sz="4" w:space="0" w:color="auto"/>
            </w:tcBorders>
            <w:shd w:val="clear" w:color="auto" w:fill="auto"/>
            <w:vAlign w:val="center"/>
          </w:tcPr>
          <w:p w14:paraId="3D0C55D3" w14:textId="77777777" w:rsidR="00BA0192" w:rsidRPr="00BA0192" w:rsidRDefault="00BA0192" w:rsidP="00BA0192">
            <w:pPr>
              <w:jc w:val="center"/>
              <w:rPr>
                <w:rFonts w:ascii="Calibri" w:eastAsia="Calibri" w:hAnsi="Calibri"/>
              </w:rPr>
            </w:pPr>
            <w:r w:rsidRPr="00BA0192">
              <w:rPr>
                <w:rFonts w:ascii="Calibri" w:eastAsia="Calibri" w:hAnsi="Calibri"/>
              </w:rPr>
              <w:t>6141</w:t>
            </w:r>
          </w:p>
        </w:tc>
        <w:tc>
          <w:tcPr>
            <w:tcW w:w="3544" w:type="dxa"/>
            <w:tcBorders>
              <w:top w:val="nil"/>
              <w:left w:val="nil"/>
              <w:bottom w:val="single" w:sz="4" w:space="0" w:color="auto"/>
              <w:right w:val="single" w:sz="12" w:space="0" w:color="auto"/>
            </w:tcBorders>
            <w:shd w:val="clear" w:color="auto" w:fill="auto"/>
            <w:vAlign w:val="center"/>
          </w:tcPr>
          <w:p w14:paraId="1D456269"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 normal de terasă (m)</w:t>
            </w:r>
          </w:p>
        </w:tc>
        <w:tc>
          <w:tcPr>
            <w:tcW w:w="992" w:type="dxa"/>
            <w:vMerge/>
            <w:tcBorders>
              <w:left w:val="single" w:sz="12" w:space="0" w:color="auto"/>
              <w:right w:val="single" w:sz="4" w:space="0" w:color="auto"/>
            </w:tcBorders>
            <w:shd w:val="clear" w:color="auto" w:fill="auto"/>
            <w:vAlign w:val="center"/>
          </w:tcPr>
          <w:p w14:paraId="09DD190F"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02170FCC" w14:textId="77777777" w:rsidR="00BA0192" w:rsidRPr="00BA0192" w:rsidRDefault="00BA0192" w:rsidP="00BA0192">
            <w:pPr>
              <w:rPr>
                <w:rFonts w:ascii="Calibri" w:eastAsia="Calibri" w:hAnsi="Calibri"/>
                <w:lang w:val="fr-FR"/>
              </w:rPr>
            </w:pPr>
          </w:p>
        </w:tc>
      </w:tr>
      <w:tr w:rsidR="00BA0192" w:rsidRPr="00BA0192" w14:paraId="741001BC"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0782D7A" w14:textId="77777777" w:rsidR="00BA0192" w:rsidRPr="00BA0192" w:rsidRDefault="00BA0192" w:rsidP="00BA0192">
            <w:pPr>
              <w:jc w:val="center"/>
              <w:rPr>
                <w:rFonts w:ascii="Calibri" w:eastAsia="Calibri" w:hAnsi="Calibri"/>
              </w:rPr>
            </w:pPr>
            <w:r w:rsidRPr="00BA0192">
              <w:rPr>
                <w:rFonts w:ascii="Calibri" w:eastAsia="Calibri" w:hAnsi="Calibri"/>
              </w:rPr>
              <w:t>8333</w:t>
            </w:r>
          </w:p>
        </w:tc>
        <w:tc>
          <w:tcPr>
            <w:tcW w:w="4077" w:type="dxa"/>
            <w:tcBorders>
              <w:top w:val="nil"/>
              <w:left w:val="nil"/>
              <w:bottom w:val="single" w:sz="4" w:space="0" w:color="auto"/>
              <w:right w:val="single" w:sz="4" w:space="0" w:color="auto"/>
            </w:tcBorders>
            <w:shd w:val="clear" w:color="auto" w:fill="auto"/>
            <w:vAlign w:val="center"/>
          </w:tcPr>
          <w:p w14:paraId="5D758785" w14:textId="77777777" w:rsidR="00BA0192" w:rsidRPr="00BA0192" w:rsidRDefault="00BA0192" w:rsidP="00BA0192">
            <w:pPr>
              <w:rPr>
                <w:rFonts w:ascii="Calibri" w:eastAsia="Calibri" w:hAnsi="Calibri"/>
              </w:rPr>
            </w:pPr>
            <w:r w:rsidRPr="00BA0192">
              <w:rPr>
                <w:rFonts w:ascii="Calibri" w:eastAsia="Calibri" w:hAnsi="Calibri"/>
              </w:rPr>
              <w:t>Câmpie forestieră de stejăret Pm, podzolit puternic pseudogleizat de depresiune largă, edafic mijlociu</w:t>
            </w:r>
          </w:p>
        </w:tc>
        <w:tc>
          <w:tcPr>
            <w:tcW w:w="1134" w:type="dxa"/>
            <w:tcBorders>
              <w:top w:val="nil"/>
              <w:left w:val="nil"/>
              <w:bottom w:val="single" w:sz="4" w:space="0" w:color="auto"/>
              <w:right w:val="single" w:sz="4" w:space="0" w:color="auto"/>
            </w:tcBorders>
            <w:shd w:val="clear" w:color="auto" w:fill="auto"/>
            <w:vAlign w:val="center"/>
          </w:tcPr>
          <w:p w14:paraId="00DCF03B" w14:textId="77777777" w:rsidR="00BA0192" w:rsidRPr="00BA0192" w:rsidRDefault="00BA0192" w:rsidP="00BA0192">
            <w:pPr>
              <w:jc w:val="center"/>
              <w:rPr>
                <w:rFonts w:ascii="Calibri" w:eastAsia="Calibri" w:hAnsi="Calibri"/>
              </w:rPr>
            </w:pPr>
            <w:r w:rsidRPr="00BA0192">
              <w:rPr>
                <w:rFonts w:ascii="Calibri" w:eastAsia="Calibri" w:hAnsi="Calibri"/>
              </w:rPr>
              <w:t>6214</w:t>
            </w:r>
          </w:p>
        </w:tc>
        <w:tc>
          <w:tcPr>
            <w:tcW w:w="3544" w:type="dxa"/>
            <w:tcBorders>
              <w:top w:val="nil"/>
              <w:left w:val="nil"/>
              <w:bottom w:val="single" w:sz="4" w:space="0" w:color="auto"/>
              <w:right w:val="single" w:sz="12" w:space="0" w:color="auto"/>
            </w:tcBorders>
            <w:shd w:val="clear" w:color="auto" w:fill="auto"/>
            <w:vAlign w:val="center"/>
          </w:tcPr>
          <w:p w14:paraId="36F8C507"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Stejăreto-șleau de terasă (m)</w:t>
            </w:r>
          </w:p>
        </w:tc>
        <w:tc>
          <w:tcPr>
            <w:tcW w:w="992" w:type="dxa"/>
            <w:vMerge/>
            <w:tcBorders>
              <w:left w:val="single" w:sz="12" w:space="0" w:color="auto"/>
              <w:right w:val="single" w:sz="4" w:space="0" w:color="auto"/>
            </w:tcBorders>
            <w:shd w:val="clear" w:color="auto" w:fill="auto"/>
            <w:vAlign w:val="center"/>
          </w:tcPr>
          <w:p w14:paraId="00AB5CDD"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49163585" w14:textId="77777777" w:rsidR="00BA0192" w:rsidRPr="00BA0192" w:rsidRDefault="00BA0192" w:rsidP="00BA0192">
            <w:pPr>
              <w:rPr>
                <w:rFonts w:ascii="Calibri" w:eastAsia="Calibri" w:hAnsi="Calibri"/>
                <w:lang w:val="fr-FR"/>
              </w:rPr>
            </w:pPr>
          </w:p>
        </w:tc>
      </w:tr>
      <w:tr w:rsidR="00BA0192" w:rsidRPr="00BA0192" w14:paraId="566B3E01"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251F8D79" w14:textId="77777777" w:rsidR="00BA0192" w:rsidRPr="00BA0192" w:rsidRDefault="00BA0192" w:rsidP="00BA0192">
            <w:pPr>
              <w:jc w:val="center"/>
              <w:rPr>
                <w:rFonts w:ascii="Calibri" w:eastAsia="Calibri" w:hAnsi="Calibri"/>
              </w:rPr>
            </w:pPr>
            <w:r w:rsidRPr="00BA0192">
              <w:rPr>
                <w:rFonts w:ascii="Calibri" w:eastAsia="Calibri" w:hAnsi="Calibri"/>
              </w:rPr>
              <w:t>8333a</w:t>
            </w:r>
          </w:p>
        </w:tc>
        <w:tc>
          <w:tcPr>
            <w:tcW w:w="4077" w:type="dxa"/>
            <w:tcBorders>
              <w:top w:val="nil"/>
              <w:left w:val="nil"/>
              <w:bottom w:val="single" w:sz="12" w:space="0" w:color="auto"/>
              <w:right w:val="single" w:sz="4" w:space="0" w:color="auto"/>
            </w:tcBorders>
            <w:shd w:val="clear" w:color="auto" w:fill="auto"/>
            <w:vAlign w:val="center"/>
          </w:tcPr>
          <w:p w14:paraId="46831E51" w14:textId="77777777" w:rsidR="00BA0192" w:rsidRPr="00BA0192" w:rsidRDefault="00BA0192" w:rsidP="00BA0192">
            <w:pPr>
              <w:rPr>
                <w:rFonts w:ascii="Calibri" w:eastAsia="Calibri" w:hAnsi="Calibri"/>
              </w:rPr>
            </w:pPr>
            <w:r w:rsidRPr="00BA0192">
              <w:rPr>
                <w:rFonts w:ascii="Calibri" w:eastAsia="Calibri" w:hAnsi="Calibri"/>
              </w:rPr>
              <w:t>Câmpie forestieră de stejărete Pi/m, pseudogleic albic de depresiune largă, edafic mijlociu-mic</w:t>
            </w:r>
          </w:p>
        </w:tc>
        <w:tc>
          <w:tcPr>
            <w:tcW w:w="1134" w:type="dxa"/>
            <w:tcBorders>
              <w:top w:val="nil"/>
              <w:left w:val="nil"/>
              <w:bottom w:val="single" w:sz="12" w:space="0" w:color="auto"/>
              <w:right w:val="single" w:sz="4" w:space="0" w:color="auto"/>
            </w:tcBorders>
            <w:shd w:val="clear" w:color="auto" w:fill="auto"/>
            <w:vAlign w:val="center"/>
          </w:tcPr>
          <w:p w14:paraId="2F2EEE95" w14:textId="77777777" w:rsidR="00BA0192" w:rsidRPr="00BA0192" w:rsidRDefault="00BA0192" w:rsidP="00BA0192">
            <w:pPr>
              <w:jc w:val="center"/>
              <w:rPr>
                <w:rFonts w:ascii="Calibri" w:eastAsia="Calibri" w:hAnsi="Calibri"/>
              </w:rPr>
            </w:pPr>
            <w:r w:rsidRPr="00BA0192">
              <w:rPr>
                <w:rFonts w:ascii="Calibri" w:eastAsia="Calibri" w:hAnsi="Calibri"/>
              </w:rPr>
              <w:t>6223</w:t>
            </w:r>
          </w:p>
        </w:tc>
        <w:tc>
          <w:tcPr>
            <w:tcW w:w="3544" w:type="dxa"/>
            <w:tcBorders>
              <w:top w:val="nil"/>
              <w:left w:val="nil"/>
              <w:bottom w:val="single" w:sz="12" w:space="0" w:color="auto"/>
              <w:right w:val="single" w:sz="12" w:space="0" w:color="auto"/>
            </w:tcBorders>
            <w:shd w:val="clear" w:color="auto" w:fill="auto"/>
            <w:vAlign w:val="center"/>
          </w:tcPr>
          <w:p w14:paraId="368385D9"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Stejăreto-șleau de câmpie de productivitate mijlocie (m)</w:t>
            </w:r>
          </w:p>
        </w:tc>
        <w:tc>
          <w:tcPr>
            <w:tcW w:w="992" w:type="dxa"/>
            <w:vMerge/>
            <w:tcBorders>
              <w:left w:val="single" w:sz="12" w:space="0" w:color="auto"/>
              <w:bottom w:val="single" w:sz="12" w:space="0" w:color="auto"/>
              <w:right w:val="single" w:sz="4" w:space="0" w:color="auto"/>
            </w:tcBorders>
            <w:shd w:val="clear" w:color="auto" w:fill="auto"/>
            <w:vAlign w:val="center"/>
          </w:tcPr>
          <w:p w14:paraId="6EB2A6C1"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56B41A8C" w14:textId="77777777" w:rsidR="00BA0192" w:rsidRPr="00BA0192" w:rsidRDefault="00BA0192" w:rsidP="00BA0192">
            <w:pPr>
              <w:rPr>
                <w:rFonts w:ascii="Calibri" w:eastAsia="Calibri" w:hAnsi="Calibri"/>
                <w:lang w:val="fr-FR"/>
              </w:rPr>
            </w:pPr>
          </w:p>
        </w:tc>
      </w:tr>
      <w:tr w:rsidR="00BA0192" w:rsidRPr="00BA0192" w14:paraId="154C7F98" w14:textId="77777777" w:rsidTr="005F3930">
        <w:trPr>
          <w:trHeight w:val="1140"/>
          <w:jc w:val="center"/>
        </w:trPr>
        <w:tc>
          <w:tcPr>
            <w:tcW w:w="1295" w:type="dxa"/>
            <w:tcBorders>
              <w:top w:val="single" w:sz="12" w:space="0" w:color="auto"/>
              <w:left w:val="single" w:sz="12" w:space="0" w:color="auto"/>
              <w:bottom w:val="single" w:sz="4" w:space="0" w:color="auto"/>
              <w:right w:val="single" w:sz="4" w:space="0" w:color="auto"/>
            </w:tcBorders>
            <w:shd w:val="clear" w:color="auto" w:fill="auto"/>
            <w:vAlign w:val="center"/>
          </w:tcPr>
          <w:p w14:paraId="6B36A1B3" w14:textId="77777777" w:rsidR="00BA0192" w:rsidRPr="00BA0192" w:rsidRDefault="00BA0192" w:rsidP="00BA0192">
            <w:pPr>
              <w:jc w:val="center"/>
              <w:rPr>
                <w:rFonts w:ascii="Calibri" w:eastAsia="Calibri" w:hAnsi="Calibri"/>
              </w:rPr>
            </w:pPr>
            <w:r w:rsidRPr="00BA0192">
              <w:rPr>
                <w:rFonts w:ascii="Calibri" w:eastAsia="Calibri" w:hAnsi="Calibri"/>
              </w:rPr>
              <w:t>8334</w:t>
            </w:r>
          </w:p>
        </w:tc>
        <w:tc>
          <w:tcPr>
            <w:tcW w:w="4077" w:type="dxa"/>
            <w:tcBorders>
              <w:top w:val="single" w:sz="12" w:space="0" w:color="auto"/>
              <w:left w:val="nil"/>
              <w:bottom w:val="single" w:sz="4" w:space="0" w:color="auto"/>
              <w:right w:val="single" w:sz="4" w:space="0" w:color="auto"/>
            </w:tcBorders>
            <w:shd w:val="clear" w:color="auto" w:fill="auto"/>
            <w:vAlign w:val="center"/>
          </w:tcPr>
          <w:p w14:paraId="29E63B1A" w14:textId="77777777" w:rsidR="00BA0192" w:rsidRPr="00BA0192" w:rsidRDefault="00BA0192" w:rsidP="00BA0192">
            <w:pPr>
              <w:rPr>
                <w:rFonts w:ascii="Calibri" w:eastAsia="Calibri" w:hAnsi="Calibri"/>
              </w:rPr>
            </w:pPr>
            <w:r w:rsidRPr="00BA0192">
              <w:rPr>
                <w:rFonts w:ascii="Calibri" w:eastAsia="Calibri" w:hAnsi="Calibri"/>
              </w:rPr>
              <w:t>Câmpie forestieră joasă de stejăret Pi, pseudogleic-podzolic, cu floră higrofilă.</w:t>
            </w:r>
          </w:p>
        </w:tc>
        <w:tc>
          <w:tcPr>
            <w:tcW w:w="1134" w:type="dxa"/>
            <w:tcBorders>
              <w:top w:val="single" w:sz="12" w:space="0" w:color="auto"/>
              <w:left w:val="nil"/>
              <w:bottom w:val="single" w:sz="4" w:space="0" w:color="auto"/>
              <w:right w:val="single" w:sz="4" w:space="0" w:color="auto"/>
            </w:tcBorders>
            <w:shd w:val="clear" w:color="auto" w:fill="auto"/>
            <w:vAlign w:val="center"/>
          </w:tcPr>
          <w:p w14:paraId="00761DA8" w14:textId="77777777" w:rsidR="00BA0192" w:rsidRPr="00BA0192" w:rsidRDefault="00BA0192" w:rsidP="00BA0192">
            <w:pPr>
              <w:jc w:val="center"/>
              <w:rPr>
                <w:rFonts w:ascii="Calibri" w:eastAsia="Calibri" w:hAnsi="Calibri"/>
              </w:rPr>
            </w:pPr>
            <w:r w:rsidRPr="00BA0192">
              <w:rPr>
                <w:rFonts w:ascii="Calibri" w:eastAsia="Calibri" w:hAnsi="Calibri"/>
              </w:rPr>
              <w:t>6153</w:t>
            </w:r>
          </w:p>
        </w:tc>
        <w:tc>
          <w:tcPr>
            <w:tcW w:w="3544" w:type="dxa"/>
            <w:tcBorders>
              <w:top w:val="single" w:sz="12" w:space="0" w:color="auto"/>
              <w:left w:val="nil"/>
              <w:bottom w:val="single" w:sz="4" w:space="0" w:color="auto"/>
              <w:right w:val="single" w:sz="12" w:space="0" w:color="auto"/>
            </w:tcBorders>
            <w:shd w:val="clear" w:color="auto" w:fill="auto"/>
            <w:vAlign w:val="center"/>
          </w:tcPr>
          <w:p w14:paraId="4E5C54E7"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Stejăret cu </w:t>
            </w:r>
            <w:r w:rsidRPr="00BA0192">
              <w:rPr>
                <w:rFonts w:ascii="Calibri" w:eastAsia="Calibri" w:hAnsi="Calibri"/>
                <w:i/>
                <w:iCs/>
                <w:lang w:val="fr-FR"/>
              </w:rPr>
              <w:t>Rhamnus frangula</w:t>
            </w:r>
            <w:r w:rsidRPr="00BA0192">
              <w:rPr>
                <w:rFonts w:ascii="Calibri" w:eastAsia="Calibri" w:hAnsi="Calibri"/>
                <w:lang w:val="fr-FR"/>
              </w:rPr>
              <w:t xml:space="preserve"> de productivitate mijlocie (m)</w:t>
            </w:r>
          </w:p>
        </w:tc>
        <w:tc>
          <w:tcPr>
            <w:tcW w:w="992" w:type="dxa"/>
            <w:vMerge w:val="restart"/>
            <w:tcBorders>
              <w:top w:val="single" w:sz="12" w:space="0" w:color="auto"/>
              <w:left w:val="single" w:sz="12" w:space="0" w:color="auto"/>
              <w:right w:val="single" w:sz="4" w:space="0" w:color="auto"/>
            </w:tcBorders>
            <w:shd w:val="clear" w:color="auto" w:fill="auto"/>
            <w:vAlign w:val="center"/>
          </w:tcPr>
          <w:p w14:paraId="4731F577" w14:textId="77777777" w:rsidR="00BA0192" w:rsidRPr="00BA0192" w:rsidRDefault="00BA0192" w:rsidP="00BA0192">
            <w:pPr>
              <w:rPr>
                <w:rFonts w:ascii="Calibri" w:eastAsia="Calibri" w:hAnsi="Calibri"/>
                <w:lang w:val="fr-FR"/>
              </w:rPr>
            </w:pPr>
            <w:r w:rsidRPr="00BA0192">
              <w:rPr>
                <w:rFonts w:ascii="Calibri" w:eastAsia="Calibri" w:hAnsi="Calibri"/>
              </w:rPr>
              <w:t>GE 74</w:t>
            </w:r>
          </w:p>
        </w:tc>
        <w:tc>
          <w:tcPr>
            <w:tcW w:w="4099" w:type="dxa"/>
            <w:vMerge w:val="restart"/>
            <w:tcBorders>
              <w:top w:val="single" w:sz="12" w:space="0" w:color="auto"/>
              <w:left w:val="nil"/>
              <w:right w:val="single" w:sz="12" w:space="0" w:color="auto"/>
            </w:tcBorders>
            <w:shd w:val="clear" w:color="auto" w:fill="auto"/>
            <w:vAlign w:val="center"/>
          </w:tcPr>
          <w:p w14:paraId="62A2A979" w14:textId="77777777" w:rsidR="00BA0192" w:rsidRPr="00BA0192" w:rsidRDefault="00BA0192" w:rsidP="00BA0192">
            <w:pPr>
              <w:rPr>
                <w:rFonts w:ascii="Calibri" w:eastAsia="Calibri" w:hAnsi="Calibri"/>
                <w:lang w:val="fr-FR"/>
              </w:rPr>
            </w:pPr>
            <w:r w:rsidRPr="00BA0192">
              <w:rPr>
                <w:rFonts w:ascii="Calibri" w:eastAsia="Calibri" w:hAnsi="Calibri"/>
              </w:rPr>
              <w:t>Câmpie joasă de stejărete (i-m), luvisoluri pseudogleice, soluri pseudogleice luvice, V. ed. mic – mijlociu</w:t>
            </w:r>
          </w:p>
        </w:tc>
      </w:tr>
      <w:tr w:rsidR="00BA0192" w:rsidRPr="00BA0192" w14:paraId="3F3DC89D" w14:textId="77777777" w:rsidTr="005F3930">
        <w:trPr>
          <w:trHeight w:val="1032"/>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2C7AEA1" w14:textId="77777777" w:rsidR="00BA0192" w:rsidRPr="00BA0192" w:rsidRDefault="00BA0192" w:rsidP="00BA0192">
            <w:pPr>
              <w:jc w:val="center"/>
              <w:rPr>
                <w:rFonts w:ascii="Calibri" w:eastAsia="Calibri" w:hAnsi="Calibri"/>
              </w:rPr>
            </w:pPr>
            <w:r w:rsidRPr="00BA0192">
              <w:rPr>
                <w:rFonts w:ascii="Calibri" w:eastAsia="Calibri" w:hAnsi="Calibri"/>
              </w:rPr>
              <w:t>8335</w:t>
            </w:r>
          </w:p>
        </w:tc>
        <w:tc>
          <w:tcPr>
            <w:tcW w:w="4077" w:type="dxa"/>
            <w:tcBorders>
              <w:top w:val="nil"/>
              <w:left w:val="nil"/>
              <w:bottom w:val="single" w:sz="4" w:space="0" w:color="auto"/>
              <w:right w:val="single" w:sz="4" w:space="0" w:color="auto"/>
            </w:tcBorders>
            <w:shd w:val="clear" w:color="auto" w:fill="auto"/>
            <w:vAlign w:val="center"/>
          </w:tcPr>
          <w:p w14:paraId="31832A1C" w14:textId="77777777" w:rsidR="00BA0192" w:rsidRPr="00BA0192" w:rsidRDefault="00BA0192" w:rsidP="00BA0192">
            <w:pPr>
              <w:rPr>
                <w:rFonts w:ascii="Calibri" w:eastAsia="Calibri" w:hAnsi="Calibri"/>
              </w:rPr>
            </w:pPr>
            <w:r w:rsidRPr="00BA0192">
              <w:rPr>
                <w:rFonts w:ascii="Calibri" w:eastAsia="Calibri" w:hAnsi="Calibri"/>
              </w:rPr>
              <w:t>Câmpie forestieră joasă, de stejărete Pm, podzolic-pseudogleic, edafic submijlociu-mijlociu, cu floră higrofilă</w:t>
            </w:r>
          </w:p>
        </w:tc>
        <w:tc>
          <w:tcPr>
            <w:tcW w:w="1134" w:type="dxa"/>
            <w:tcBorders>
              <w:top w:val="nil"/>
              <w:left w:val="nil"/>
              <w:bottom w:val="single" w:sz="4" w:space="0" w:color="auto"/>
              <w:right w:val="single" w:sz="4" w:space="0" w:color="auto"/>
            </w:tcBorders>
            <w:shd w:val="clear" w:color="auto" w:fill="auto"/>
            <w:vAlign w:val="center"/>
          </w:tcPr>
          <w:p w14:paraId="0FF342ED" w14:textId="77777777" w:rsidR="00BA0192" w:rsidRPr="00BA0192" w:rsidRDefault="00BA0192" w:rsidP="00BA0192">
            <w:pPr>
              <w:jc w:val="center"/>
              <w:rPr>
                <w:rFonts w:ascii="Calibri" w:eastAsia="Calibri" w:hAnsi="Calibri"/>
              </w:rPr>
            </w:pPr>
            <w:r w:rsidRPr="00BA0192">
              <w:rPr>
                <w:rFonts w:ascii="Calibri" w:eastAsia="Calibri" w:hAnsi="Calibri"/>
              </w:rPr>
              <w:t>6154</w:t>
            </w:r>
          </w:p>
        </w:tc>
        <w:tc>
          <w:tcPr>
            <w:tcW w:w="3544" w:type="dxa"/>
            <w:tcBorders>
              <w:top w:val="nil"/>
              <w:left w:val="nil"/>
              <w:bottom w:val="single" w:sz="4" w:space="0" w:color="auto"/>
              <w:right w:val="single" w:sz="12" w:space="0" w:color="auto"/>
            </w:tcBorders>
            <w:shd w:val="clear" w:color="auto" w:fill="auto"/>
            <w:vAlign w:val="center"/>
          </w:tcPr>
          <w:p w14:paraId="025B2DE8" w14:textId="77777777" w:rsidR="00BA0192" w:rsidRPr="00BA0192" w:rsidRDefault="00BA0192" w:rsidP="00BA0192">
            <w:pPr>
              <w:rPr>
                <w:rFonts w:ascii="Calibri" w:eastAsia="Calibri" w:hAnsi="Calibri"/>
              </w:rPr>
            </w:pPr>
            <w:r w:rsidRPr="00BA0192">
              <w:rPr>
                <w:rFonts w:ascii="Calibri" w:eastAsia="Calibri" w:hAnsi="Calibri"/>
              </w:rPr>
              <w:t xml:space="preserve">Stejăret cu </w:t>
            </w:r>
            <w:r w:rsidRPr="00BA0192">
              <w:rPr>
                <w:rFonts w:ascii="Calibri" w:eastAsia="Calibri" w:hAnsi="Calibri"/>
                <w:i/>
                <w:iCs/>
              </w:rPr>
              <w:t>Agrostis alba</w:t>
            </w:r>
            <w:r w:rsidRPr="00BA0192">
              <w:rPr>
                <w:rFonts w:ascii="Calibri" w:eastAsia="Calibri" w:hAnsi="Calibri"/>
              </w:rPr>
              <w:t xml:space="preserve"> de productivitate inferioară (i)</w:t>
            </w:r>
          </w:p>
        </w:tc>
        <w:tc>
          <w:tcPr>
            <w:tcW w:w="992" w:type="dxa"/>
            <w:vMerge/>
            <w:tcBorders>
              <w:left w:val="single" w:sz="12" w:space="0" w:color="auto"/>
              <w:right w:val="single" w:sz="4" w:space="0" w:color="auto"/>
            </w:tcBorders>
            <w:shd w:val="clear" w:color="auto" w:fill="auto"/>
            <w:vAlign w:val="center"/>
          </w:tcPr>
          <w:p w14:paraId="7EFCCC68"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433ABBA7" w14:textId="77777777" w:rsidR="00BA0192" w:rsidRPr="00BA0192" w:rsidRDefault="00BA0192" w:rsidP="00BA0192">
            <w:pPr>
              <w:rPr>
                <w:rFonts w:ascii="Calibri" w:eastAsia="Calibri" w:hAnsi="Calibri"/>
              </w:rPr>
            </w:pPr>
          </w:p>
        </w:tc>
      </w:tr>
      <w:tr w:rsidR="00BA0192" w:rsidRPr="00BA0192" w14:paraId="36692C25" w14:textId="77777777" w:rsidTr="005F3930">
        <w:trPr>
          <w:trHeight w:val="96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40460BCC" w14:textId="77777777" w:rsidR="00BA0192" w:rsidRPr="00BA0192" w:rsidRDefault="00BA0192" w:rsidP="00BA0192">
            <w:pPr>
              <w:jc w:val="center"/>
              <w:rPr>
                <w:rFonts w:ascii="Calibri" w:eastAsia="Calibri" w:hAnsi="Calibri"/>
              </w:rPr>
            </w:pPr>
            <w:r w:rsidRPr="00BA0192">
              <w:rPr>
                <w:rFonts w:ascii="Calibri" w:eastAsia="Calibri" w:hAnsi="Calibri"/>
              </w:rPr>
              <w:t>8334a</w:t>
            </w:r>
          </w:p>
        </w:tc>
        <w:tc>
          <w:tcPr>
            <w:tcW w:w="4077" w:type="dxa"/>
            <w:tcBorders>
              <w:top w:val="nil"/>
              <w:left w:val="nil"/>
              <w:bottom w:val="single" w:sz="12" w:space="0" w:color="auto"/>
              <w:right w:val="single" w:sz="4" w:space="0" w:color="auto"/>
            </w:tcBorders>
            <w:shd w:val="clear" w:color="auto" w:fill="auto"/>
            <w:vAlign w:val="center"/>
          </w:tcPr>
          <w:p w14:paraId="5A3F6600" w14:textId="77777777" w:rsidR="00BA0192" w:rsidRPr="00BA0192" w:rsidRDefault="00BA0192" w:rsidP="00BA0192">
            <w:pPr>
              <w:rPr>
                <w:rFonts w:ascii="Calibri" w:eastAsia="Calibri" w:hAnsi="Calibri"/>
              </w:rPr>
            </w:pPr>
            <w:r w:rsidRPr="00BA0192">
              <w:rPr>
                <w:rFonts w:ascii="Calibri" w:eastAsia="Calibri" w:hAnsi="Calibri"/>
              </w:rPr>
              <w:t>Câmpie forestieră-depresiune golf de stejărete Pi-m, podzolic glosic pseudogleizat, edafic mic-mijlociu</w:t>
            </w:r>
          </w:p>
        </w:tc>
        <w:tc>
          <w:tcPr>
            <w:tcW w:w="1134" w:type="dxa"/>
            <w:tcBorders>
              <w:top w:val="nil"/>
              <w:left w:val="nil"/>
              <w:bottom w:val="single" w:sz="12" w:space="0" w:color="auto"/>
              <w:right w:val="single" w:sz="4" w:space="0" w:color="auto"/>
            </w:tcBorders>
            <w:shd w:val="clear" w:color="auto" w:fill="auto"/>
            <w:vAlign w:val="center"/>
          </w:tcPr>
          <w:p w14:paraId="4D39067C" w14:textId="77777777" w:rsidR="00BA0192" w:rsidRPr="00BA0192" w:rsidRDefault="00BA0192" w:rsidP="00BA0192">
            <w:pPr>
              <w:jc w:val="center"/>
              <w:rPr>
                <w:rFonts w:ascii="Calibri" w:eastAsia="Calibri" w:hAnsi="Calibri"/>
              </w:rPr>
            </w:pPr>
            <w:r w:rsidRPr="00BA0192">
              <w:rPr>
                <w:rFonts w:ascii="Calibri" w:eastAsia="Calibri" w:hAnsi="Calibri"/>
              </w:rPr>
              <w:t>6157*</w:t>
            </w:r>
          </w:p>
        </w:tc>
        <w:tc>
          <w:tcPr>
            <w:tcW w:w="3544" w:type="dxa"/>
            <w:tcBorders>
              <w:top w:val="nil"/>
              <w:left w:val="nil"/>
              <w:bottom w:val="single" w:sz="12" w:space="0" w:color="auto"/>
              <w:right w:val="single" w:sz="12" w:space="0" w:color="auto"/>
            </w:tcBorders>
            <w:shd w:val="clear" w:color="auto" w:fill="auto"/>
            <w:vAlign w:val="center"/>
          </w:tcPr>
          <w:p w14:paraId="1FBA9FE3"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Stejăret de depresiune (maramureșeană) cu </w:t>
            </w:r>
            <w:r w:rsidRPr="00BA0192">
              <w:rPr>
                <w:rFonts w:ascii="Calibri" w:eastAsia="Calibri" w:hAnsi="Calibri"/>
                <w:i/>
                <w:iCs/>
                <w:lang w:val="fr-FR"/>
              </w:rPr>
              <w:t>Agrostis-Carex-Nardus</w:t>
            </w:r>
            <w:r w:rsidRPr="00BA0192">
              <w:rPr>
                <w:rFonts w:ascii="Calibri" w:eastAsia="Calibri" w:hAnsi="Calibri"/>
                <w:lang w:val="fr-FR"/>
              </w:rPr>
              <w:t xml:space="preserve"> (i-m)</w:t>
            </w:r>
          </w:p>
        </w:tc>
        <w:tc>
          <w:tcPr>
            <w:tcW w:w="992" w:type="dxa"/>
            <w:vMerge/>
            <w:tcBorders>
              <w:left w:val="single" w:sz="12" w:space="0" w:color="auto"/>
              <w:bottom w:val="single" w:sz="12" w:space="0" w:color="auto"/>
              <w:right w:val="single" w:sz="4" w:space="0" w:color="auto"/>
            </w:tcBorders>
            <w:shd w:val="clear" w:color="auto" w:fill="auto"/>
            <w:vAlign w:val="center"/>
          </w:tcPr>
          <w:p w14:paraId="55947CF6"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3C8ADDBB" w14:textId="77777777" w:rsidR="00BA0192" w:rsidRPr="00BA0192" w:rsidRDefault="00BA0192" w:rsidP="00BA0192">
            <w:pPr>
              <w:rPr>
                <w:rFonts w:ascii="Calibri" w:eastAsia="Calibri" w:hAnsi="Calibri"/>
                <w:lang w:val="fr-FR"/>
              </w:rPr>
            </w:pPr>
          </w:p>
        </w:tc>
      </w:tr>
      <w:tr w:rsidR="00BA0192" w:rsidRPr="00BA0192" w14:paraId="608B63A9" w14:textId="77777777" w:rsidTr="005F3930">
        <w:trPr>
          <w:trHeight w:val="151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BCF5FC7" w14:textId="77777777" w:rsidR="00BA0192" w:rsidRPr="00BA0192" w:rsidRDefault="00BA0192" w:rsidP="00BA0192">
            <w:pPr>
              <w:jc w:val="center"/>
              <w:rPr>
                <w:rFonts w:ascii="Calibri" w:eastAsia="Calibri" w:hAnsi="Calibri"/>
              </w:rPr>
            </w:pPr>
            <w:r w:rsidRPr="00BA0192">
              <w:rPr>
                <w:rFonts w:ascii="Calibri" w:eastAsia="Calibri" w:hAnsi="Calibri"/>
              </w:rPr>
              <w:t>8312</w:t>
            </w:r>
          </w:p>
        </w:tc>
        <w:tc>
          <w:tcPr>
            <w:tcW w:w="4077" w:type="dxa"/>
            <w:tcBorders>
              <w:top w:val="nil"/>
              <w:left w:val="nil"/>
              <w:bottom w:val="single" w:sz="4" w:space="0" w:color="auto"/>
              <w:right w:val="single" w:sz="4" w:space="0" w:color="auto"/>
            </w:tcBorders>
            <w:shd w:val="clear" w:color="auto" w:fill="auto"/>
            <w:vAlign w:val="center"/>
          </w:tcPr>
          <w:p w14:paraId="5D9A5B6A" w14:textId="77777777" w:rsidR="00BA0192" w:rsidRPr="00BA0192" w:rsidRDefault="00BA0192" w:rsidP="00BA0192">
            <w:pPr>
              <w:rPr>
                <w:rFonts w:ascii="Calibri" w:eastAsia="Calibri" w:hAnsi="Calibri"/>
              </w:rPr>
            </w:pPr>
            <w:r w:rsidRPr="00BA0192">
              <w:rPr>
                <w:rFonts w:ascii="Calibri" w:eastAsia="Calibri" w:hAnsi="Calibri"/>
              </w:rPr>
              <w:t>Câmpie forestieră de cerete Ps, podzolit profund ± pseudogleizat, edafic mijlociu-mare</w:t>
            </w:r>
          </w:p>
        </w:tc>
        <w:tc>
          <w:tcPr>
            <w:tcW w:w="1134" w:type="dxa"/>
            <w:tcBorders>
              <w:top w:val="nil"/>
              <w:left w:val="nil"/>
              <w:bottom w:val="single" w:sz="4" w:space="0" w:color="auto"/>
              <w:right w:val="single" w:sz="4" w:space="0" w:color="auto"/>
            </w:tcBorders>
            <w:shd w:val="clear" w:color="auto" w:fill="auto"/>
            <w:vAlign w:val="center"/>
          </w:tcPr>
          <w:p w14:paraId="05B1D0BF" w14:textId="77777777" w:rsidR="00BA0192" w:rsidRPr="00BA0192" w:rsidRDefault="00BA0192" w:rsidP="00BA0192">
            <w:pPr>
              <w:jc w:val="center"/>
              <w:rPr>
                <w:rFonts w:ascii="Calibri" w:eastAsia="Calibri" w:hAnsi="Calibri"/>
              </w:rPr>
            </w:pPr>
            <w:r w:rsidRPr="00BA0192">
              <w:rPr>
                <w:rFonts w:ascii="Calibri" w:eastAsia="Calibri" w:hAnsi="Calibri"/>
              </w:rPr>
              <w:t>7121</w:t>
            </w:r>
          </w:p>
        </w:tc>
        <w:tc>
          <w:tcPr>
            <w:tcW w:w="3544" w:type="dxa"/>
            <w:tcBorders>
              <w:top w:val="nil"/>
              <w:left w:val="nil"/>
              <w:bottom w:val="single" w:sz="4" w:space="0" w:color="auto"/>
              <w:right w:val="single" w:sz="12" w:space="0" w:color="auto"/>
            </w:tcBorders>
            <w:shd w:val="clear" w:color="auto" w:fill="auto"/>
            <w:vAlign w:val="center"/>
          </w:tcPr>
          <w:p w14:paraId="11A1DDB2" w14:textId="77777777" w:rsidR="00BA0192" w:rsidRPr="00BA0192" w:rsidRDefault="00BA0192" w:rsidP="00BA0192">
            <w:pPr>
              <w:rPr>
                <w:rFonts w:ascii="Calibri" w:eastAsia="Calibri" w:hAnsi="Calibri"/>
                <w:lang w:val="fr-FR"/>
              </w:rPr>
            </w:pPr>
            <w:r w:rsidRPr="00BA0192">
              <w:rPr>
                <w:rFonts w:ascii="Calibri" w:eastAsia="Calibri" w:hAnsi="Calibri"/>
                <w:lang w:val="fr-FR"/>
              </w:rPr>
              <w:t>Ceret normal de câmpie (s)</w:t>
            </w:r>
          </w:p>
        </w:tc>
        <w:tc>
          <w:tcPr>
            <w:tcW w:w="992" w:type="dxa"/>
            <w:vMerge w:val="restart"/>
            <w:tcBorders>
              <w:top w:val="nil"/>
              <w:left w:val="single" w:sz="12" w:space="0" w:color="auto"/>
              <w:right w:val="single" w:sz="4" w:space="0" w:color="auto"/>
            </w:tcBorders>
            <w:shd w:val="clear" w:color="auto" w:fill="auto"/>
            <w:vAlign w:val="center"/>
          </w:tcPr>
          <w:p w14:paraId="09C2B2E2" w14:textId="77777777" w:rsidR="00BA0192" w:rsidRPr="00BA0192" w:rsidRDefault="00BA0192" w:rsidP="00BA0192">
            <w:pPr>
              <w:rPr>
                <w:rFonts w:ascii="Calibri" w:eastAsia="Calibri" w:hAnsi="Calibri"/>
              </w:rPr>
            </w:pPr>
            <w:r w:rsidRPr="00BA0192">
              <w:rPr>
                <w:rFonts w:ascii="Calibri" w:eastAsia="Calibri" w:hAnsi="Calibri"/>
              </w:rPr>
              <w:t>GE 75</w:t>
            </w:r>
          </w:p>
          <w:p w14:paraId="0D554AF1" w14:textId="77777777" w:rsidR="00BA0192" w:rsidRPr="00BA0192" w:rsidRDefault="00BA0192" w:rsidP="00BA0192">
            <w:pPr>
              <w:rPr>
                <w:rFonts w:ascii="Calibri" w:eastAsia="Calibri" w:hAnsi="Calibri"/>
                <w:lang w:val="fr-FR"/>
              </w:rPr>
            </w:pPr>
            <w:r w:rsidRPr="00BA0192">
              <w:rPr>
                <w:rFonts w:ascii="Calibri" w:eastAsia="Calibri" w:hAnsi="Calibri"/>
              </w:rPr>
              <w:t> </w:t>
            </w:r>
          </w:p>
        </w:tc>
        <w:tc>
          <w:tcPr>
            <w:tcW w:w="4099" w:type="dxa"/>
            <w:vMerge w:val="restart"/>
            <w:tcBorders>
              <w:top w:val="nil"/>
              <w:left w:val="nil"/>
              <w:right w:val="single" w:sz="12" w:space="0" w:color="auto"/>
            </w:tcBorders>
            <w:shd w:val="clear" w:color="auto" w:fill="auto"/>
            <w:vAlign w:val="center"/>
          </w:tcPr>
          <w:p w14:paraId="1C28B3EE" w14:textId="77777777" w:rsidR="00BA0192" w:rsidRPr="00BA0192" w:rsidRDefault="00BA0192" w:rsidP="00BA0192">
            <w:pPr>
              <w:rPr>
                <w:rFonts w:ascii="Calibri" w:eastAsia="Calibri" w:hAnsi="Calibri"/>
                <w:lang w:val="fr-FR"/>
              </w:rPr>
            </w:pPr>
            <w:r w:rsidRPr="00BA0192">
              <w:rPr>
                <w:rFonts w:ascii="Calibri" w:eastAsia="Calibri" w:hAnsi="Calibri"/>
              </w:rPr>
              <w:t>Câmpie înaltă de cerete și cereto-gârniţete (s), soluri brune, brune-roșcate luvice, cernoziomuri argiloiluviale compacte-vertice, V. ed. mijlociu – mare</w:t>
            </w:r>
          </w:p>
        </w:tc>
      </w:tr>
      <w:tr w:rsidR="00BA0192" w:rsidRPr="00BA0192" w14:paraId="357B0967" w14:textId="77777777" w:rsidTr="005F3930">
        <w:trPr>
          <w:trHeight w:val="112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E7B3F0E" w14:textId="77777777" w:rsidR="00BA0192" w:rsidRPr="00BA0192" w:rsidRDefault="00BA0192" w:rsidP="00BA0192">
            <w:pPr>
              <w:jc w:val="center"/>
              <w:rPr>
                <w:rFonts w:ascii="Calibri" w:eastAsia="Calibri" w:hAnsi="Calibri"/>
              </w:rPr>
            </w:pPr>
            <w:r w:rsidRPr="00BA0192">
              <w:rPr>
                <w:rFonts w:ascii="Calibri" w:eastAsia="Calibri" w:hAnsi="Calibri"/>
              </w:rPr>
              <w:t>8430a</w:t>
            </w:r>
          </w:p>
        </w:tc>
        <w:tc>
          <w:tcPr>
            <w:tcW w:w="4077" w:type="dxa"/>
            <w:tcBorders>
              <w:top w:val="nil"/>
              <w:left w:val="nil"/>
              <w:bottom w:val="single" w:sz="4" w:space="0" w:color="auto"/>
              <w:right w:val="single" w:sz="4" w:space="0" w:color="auto"/>
            </w:tcBorders>
            <w:shd w:val="clear" w:color="auto" w:fill="auto"/>
            <w:vAlign w:val="center"/>
          </w:tcPr>
          <w:p w14:paraId="392EF52C" w14:textId="77777777" w:rsidR="00BA0192" w:rsidRPr="00BA0192" w:rsidRDefault="00BA0192" w:rsidP="00BA0192">
            <w:pPr>
              <w:rPr>
                <w:rFonts w:ascii="Calibri" w:eastAsia="Calibri" w:hAnsi="Calibri"/>
              </w:rPr>
            </w:pPr>
            <w:r w:rsidRPr="00BA0192">
              <w:rPr>
                <w:rFonts w:ascii="Calibri" w:eastAsia="Calibri" w:hAnsi="Calibri"/>
              </w:rPr>
              <w:t>Câmpie forestieră de cerete, sleao-cerete Ps, brun-roscat - cernoziom degradat (argiloiluvial), edafic mare</w:t>
            </w:r>
          </w:p>
        </w:tc>
        <w:tc>
          <w:tcPr>
            <w:tcW w:w="1134" w:type="dxa"/>
            <w:tcBorders>
              <w:top w:val="nil"/>
              <w:left w:val="nil"/>
              <w:bottom w:val="single" w:sz="4" w:space="0" w:color="auto"/>
              <w:right w:val="single" w:sz="4" w:space="0" w:color="auto"/>
            </w:tcBorders>
            <w:shd w:val="clear" w:color="auto" w:fill="auto"/>
            <w:vAlign w:val="center"/>
          </w:tcPr>
          <w:p w14:paraId="598060D7" w14:textId="77777777" w:rsidR="00BA0192" w:rsidRPr="00BA0192" w:rsidRDefault="00BA0192" w:rsidP="00BA0192">
            <w:pPr>
              <w:jc w:val="center"/>
              <w:rPr>
                <w:rFonts w:ascii="Calibri" w:eastAsia="Calibri" w:hAnsi="Calibri"/>
              </w:rPr>
            </w:pPr>
            <w:r w:rsidRPr="00BA0192">
              <w:rPr>
                <w:rFonts w:ascii="Calibri" w:eastAsia="Calibri" w:hAnsi="Calibri"/>
              </w:rPr>
              <w:t>7321</w:t>
            </w:r>
          </w:p>
        </w:tc>
        <w:tc>
          <w:tcPr>
            <w:tcW w:w="3544" w:type="dxa"/>
            <w:tcBorders>
              <w:top w:val="nil"/>
              <w:left w:val="nil"/>
              <w:bottom w:val="single" w:sz="4" w:space="0" w:color="auto"/>
              <w:right w:val="single" w:sz="12" w:space="0" w:color="auto"/>
            </w:tcBorders>
            <w:shd w:val="clear" w:color="auto" w:fill="auto"/>
            <w:vAlign w:val="center"/>
          </w:tcPr>
          <w:p w14:paraId="2D0FF95D" w14:textId="77777777" w:rsidR="00BA0192" w:rsidRPr="00BA0192" w:rsidRDefault="00BA0192" w:rsidP="00BA0192">
            <w:pPr>
              <w:rPr>
                <w:rFonts w:ascii="Calibri" w:eastAsia="Calibri" w:hAnsi="Calibri"/>
                <w:lang w:val="fr-FR"/>
              </w:rPr>
            </w:pPr>
            <w:r w:rsidRPr="00BA0192">
              <w:rPr>
                <w:rFonts w:ascii="Calibri" w:eastAsia="Calibri" w:hAnsi="Calibri"/>
                <w:lang w:val="fr-FR"/>
              </w:rPr>
              <w:t>Cereto-gârniţet de câmpie (s)</w:t>
            </w:r>
          </w:p>
        </w:tc>
        <w:tc>
          <w:tcPr>
            <w:tcW w:w="992" w:type="dxa"/>
            <w:vMerge/>
            <w:tcBorders>
              <w:left w:val="single" w:sz="12" w:space="0" w:color="auto"/>
              <w:right w:val="single" w:sz="4" w:space="0" w:color="auto"/>
            </w:tcBorders>
            <w:shd w:val="clear" w:color="auto" w:fill="auto"/>
            <w:vAlign w:val="center"/>
          </w:tcPr>
          <w:p w14:paraId="58DE35C8"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5FC2210E" w14:textId="77777777" w:rsidR="00BA0192" w:rsidRPr="00BA0192" w:rsidRDefault="00BA0192" w:rsidP="00BA0192">
            <w:pPr>
              <w:rPr>
                <w:rFonts w:ascii="Calibri" w:eastAsia="Calibri" w:hAnsi="Calibri"/>
                <w:lang w:val="fr-FR"/>
              </w:rPr>
            </w:pPr>
          </w:p>
        </w:tc>
      </w:tr>
      <w:tr w:rsidR="00BA0192" w:rsidRPr="00BA0192" w14:paraId="4961A8B4" w14:textId="77777777" w:rsidTr="005F3930">
        <w:trPr>
          <w:trHeight w:val="112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C247CCC" w14:textId="77777777" w:rsidR="00BA0192" w:rsidRPr="00BA0192" w:rsidRDefault="00BA0192" w:rsidP="00BA0192">
            <w:pPr>
              <w:jc w:val="center"/>
              <w:rPr>
                <w:rFonts w:ascii="Calibri" w:eastAsia="Calibri" w:hAnsi="Calibri"/>
              </w:rPr>
            </w:pPr>
            <w:r w:rsidRPr="00BA0192">
              <w:rPr>
                <w:rFonts w:ascii="Calibri" w:eastAsia="Calibri" w:hAnsi="Calibri"/>
              </w:rPr>
              <w:t>8421*</w:t>
            </w:r>
          </w:p>
        </w:tc>
        <w:tc>
          <w:tcPr>
            <w:tcW w:w="4077" w:type="dxa"/>
            <w:tcBorders>
              <w:top w:val="nil"/>
              <w:left w:val="nil"/>
              <w:bottom w:val="nil"/>
              <w:right w:val="nil"/>
            </w:tcBorders>
            <w:shd w:val="clear" w:color="auto" w:fill="auto"/>
            <w:vAlign w:val="center"/>
          </w:tcPr>
          <w:p w14:paraId="2ED489C8" w14:textId="77777777" w:rsidR="00BA0192" w:rsidRPr="00BA0192" w:rsidRDefault="00BA0192" w:rsidP="00BA0192">
            <w:pPr>
              <w:rPr>
                <w:rFonts w:ascii="Calibri" w:eastAsia="Calibri" w:hAnsi="Calibri"/>
              </w:rPr>
            </w:pPr>
            <w:r w:rsidRPr="00BA0192">
              <w:rPr>
                <w:rFonts w:ascii="Calibri" w:eastAsia="Calibri" w:hAnsi="Calibri"/>
              </w:rPr>
              <w:t>Câmpie forestieră de tranziţii şleau-ceret Ps(m), brun roşcat, mediu podzolit, slab pseudogleizat, edafic mijlociu-mare</w:t>
            </w:r>
          </w:p>
        </w:tc>
        <w:tc>
          <w:tcPr>
            <w:tcW w:w="1134" w:type="dxa"/>
            <w:tcBorders>
              <w:top w:val="nil"/>
              <w:left w:val="single" w:sz="4" w:space="0" w:color="auto"/>
              <w:bottom w:val="single" w:sz="4" w:space="0" w:color="auto"/>
              <w:right w:val="single" w:sz="4" w:space="0" w:color="auto"/>
            </w:tcBorders>
            <w:shd w:val="clear" w:color="auto" w:fill="auto"/>
            <w:vAlign w:val="center"/>
          </w:tcPr>
          <w:p w14:paraId="2AB6982C" w14:textId="77777777" w:rsidR="00BA0192" w:rsidRPr="00BA0192" w:rsidRDefault="00BA0192" w:rsidP="00BA0192">
            <w:pPr>
              <w:jc w:val="center"/>
              <w:rPr>
                <w:rFonts w:ascii="Calibri" w:eastAsia="Calibri" w:hAnsi="Calibri"/>
              </w:rPr>
            </w:pPr>
            <w:r w:rsidRPr="00BA0192">
              <w:rPr>
                <w:rFonts w:ascii="Calibri" w:eastAsia="Calibri" w:hAnsi="Calibri"/>
              </w:rPr>
              <w:t>7521</w:t>
            </w:r>
          </w:p>
        </w:tc>
        <w:tc>
          <w:tcPr>
            <w:tcW w:w="3544" w:type="dxa"/>
            <w:tcBorders>
              <w:top w:val="nil"/>
              <w:left w:val="nil"/>
              <w:bottom w:val="single" w:sz="4" w:space="0" w:color="auto"/>
              <w:right w:val="single" w:sz="12" w:space="0" w:color="auto"/>
            </w:tcBorders>
            <w:shd w:val="clear" w:color="auto" w:fill="auto"/>
            <w:vAlign w:val="center"/>
          </w:tcPr>
          <w:p w14:paraId="39F893A5" w14:textId="77777777" w:rsidR="00BA0192" w:rsidRPr="00BA0192" w:rsidRDefault="00BA0192" w:rsidP="00BA0192">
            <w:pPr>
              <w:rPr>
                <w:rFonts w:ascii="Calibri" w:eastAsia="Calibri" w:hAnsi="Calibri"/>
              </w:rPr>
            </w:pPr>
            <w:r w:rsidRPr="00BA0192">
              <w:rPr>
                <w:rFonts w:ascii="Calibri" w:eastAsia="Calibri" w:hAnsi="Calibri"/>
              </w:rPr>
              <w:t>Cereto-șleau normal (s)</w:t>
            </w:r>
          </w:p>
        </w:tc>
        <w:tc>
          <w:tcPr>
            <w:tcW w:w="992" w:type="dxa"/>
            <w:vMerge/>
            <w:tcBorders>
              <w:left w:val="single" w:sz="12" w:space="0" w:color="auto"/>
              <w:right w:val="single" w:sz="4" w:space="0" w:color="auto"/>
            </w:tcBorders>
            <w:shd w:val="clear" w:color="auto" w:fill="auto"/>
            <w:vAlign w:val="center"/>
          </w:tcPr>
          <w:p w14:paraId="1044FB9C"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41753AE8" w14:textId="77777777" w:rsidR="00BA0192" w:rsidRPr="00BA0192" w:rsidRDefault="00BA0192" w:rsidP="00BA0192">
            <w:pPr>
              <w:rPr>
                <w:rFonts w:ascii="Calibri" w:eastAsia="Calibri" w:hAnsi="Calibri"/>
              </w:rPr>
            </w:pPr>
          </w:p>
        </w:tc>
      </w:tr>
      <w:tr w:rsidR="00BA0192" w:rsidRPr="00BA0192" w14:paraId="75500BA7"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4291D3BD"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single" w:sz="4" w:space="0" w:color="auto"/>
              <w:left w:val="nil"/>
              <w:bottom w:val="single" w:sz="12" w:space="0" w:color="auto"/>
              <w:right w:val="single" w:sz="4" w:space="0" w:color="auto"/>
            </w:tcBorders>
            <w:shd w:val="clear" w:color="auto" w:fill="auto"/>
            <w:vAlign w:val="center"/>
          </w:tcPr>
          <w:p w14:paraId="6F74C509"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6DB7E021" w14:textId="77777777" w:rsidR="00BA0192" w:rsidRPr="00BA0192" w:rsidRDefault="00BA0192" w:rsidP="00BA0192">
            <w:pPr>
              <w:jc w:val="center"/>
              <w:rPr>
                <w:rFonts w:ascii="Calibri" w:eastAsia="Calibri" w:hAnsi="Calibri"/>
              </w:rPr>
            </w:pPr>
            <w:r w:rsidRPr="00BA0192">
              <w:rPr>
                <w:rFonts w:ascii="Calibri" w:eastAsia="Calibri" w:hAnsi="Calibri"/>
              </w:rPr>
              <w:t>7522</w:t>
            </w:r>
          </w:p>
        </w:tc>
        <w:tc>
          <w:tcPr>
            <w:tcW w:w="3544" w:type="dxa"/>
            <w:tcBorders>
              <w:top w:val="nil"/>
              <w:left w:val="nil"/>
              <w:bottom w:val="single" w:sz="12" w:space="0" w:color="auto"/>
              <w:right w:val="single" w:sz="12" w:space="0" w:color="auto"/>
            </w:tcBorders>
            <w:shd w:val="clear" w:color="auto" w:fill="auto"/>
            <w:vAlign w:val="center"/>
          </w:tcPr>
          <w:p w14:paraId="421E478D" w14:textId="77777777" w:rsidR="00BA0192" w:rsidRPr="00BA0192" w:rsidRDefault="00BA0192" w:rsidP="00BA0192">
            <w:pPr>
              <w:rPr>
                <w:rFonts w:ascii="Calibri" w:eastAsia="Calibri" w:hAnsi="Calibri"/>
                <w:lang w:val="fr-FR"/>
              </w:rPr>
            </w:pPr>
            <w:r w:rsidRPr="00BA0192">
              <w:rPr>
                <w:rFonts w:ascii="Calibri" w:eastAsia="Calibri" w:hAnsi="Calibri"/>
                <w:lang w:val="fr-FR"/>
              </w:rPr>
              <w:t>Șleao-ceret de câmpie (s)</w:t>
            </w:r>
          </w:p>
        </w:tc>
        <w:tc>
          <w:tcPr>
            <w:tcW w:w="992" w:type="dxa"/>
            <w:vMerge/>
            <w:tcBorders>
              <w:left w:val="single" w:sz="12" w:space="0" w:color="auto"/>
              <w:bottom w:val="single" w:sz="12" w:space="0" w:color="auto"/>
              <w:right w:val="single" w:sz="4" w:space="0" w:color="auto"/>
            </w:tcBorders>
            <w:shd w:val="clear" w:color="auto" w:fill="auto"/>
            <w:vAlign w:val="center"/>
          </w:tcPr>
          <w:p w14:paraId="1EABC5EA"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3ED465BE" w14:textId="77777777" w:rsidR="00BA0192" w:rsidRPr="00BA0192" w:rsidRDefault="00BA0192" w:rsidP="00BA0192">
            <w:pPr>
              <w:rPr>
                <w:rFonts w:ascii="Calibri" w:eastAsia="Calibri" w:hAnsi="Calibri"/>
                <w:lang w:val="fr-FR"/>
              </w:rPr>
            </w:pPr>
          </w:p>
        </w:tc>
      </w:tr>
      <w:tr w:rsidR="00BA0192" w:rsidRPr="00BA0192" w14:paraId="0D5C775B" w14:textId="77777777" w:rsidTr="005F3930">
        <w:trPr>
          <w:trHeight w:val="2027"/>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ADBF982" w14:textId="77777777" w:rsidR="00BA0192" w:rsidRPr="00BA0192" w:rsidRDefault="00BA0192" w:rsidP="00BA0192">
            <w:pPr>
              <w:jc w:val="center"/>
              <w:rPr>
                <w:rFonts w:ascii="Calibri" w:eastAsia="Calibri" w:hAnsi="Calibri"/>
              </w:rPr>
            </w:pPr>
            <w:r w:rsidRPr="00BA0192">
              <w:rPr>
                <w:rFonts w:ascii="Calibri" w:eastAsia="Calibri" w:hAnsi="Calibri"/>
              </w:rPr>
              <w:t>8210</w:t>
            </w:r>
          </w:p>
        </w:tc>
        <w:tc>
          <w:tcPr>
            <w:tcW w:w="4077" w:type="dxa"/>
            <w:tcBorders>
              <w:top w:val="nil"/>
              <w:left w:val="nil"/>
              <w:bottom w:val="single" w:sz="4" w:space="0" w:color="auto"/>
              <w:right w:val="single" w:sz="4" w:space="0" w:color="auto"/>
            </w:tcBorders>
            <w:shd w:val="clear" w:color="auto" w:fill="auto"/>
            <w:vAlign w:val="center"/>
          </w:tcPr>
          <w:p w14:paraId="03FFC32D" w14:textId="77777777" w:rsidR="00BA0192" w:rsidRPr="00BA0192" w:rsidRDefault="00BA0192" w:rsidP="00BA0192">
            <w:pPr>
              <w:rPr>
                <w:rFonts w:ascii="Calibri" w:eastAsia="Calibri" w:hAnsi="Calibri"/>
              </w:rPr>
            </w:pPr>
            <w:r w:rsidRPr="00BA0192">
              <w:rPr>
                <w:rFonts w:ascii="Calibri" w:eastAsia="Calibri" w:hAnsi="Calibri"/>
              </w:rPr>
              <w:t>Câmpie forestieră, carbonatic, Pi</w:t>
            </w:r>
          </w:p>
        </w:tc>
        <w:tc>
          <w:tcPr>
            <w:tcW w:w="1134" w:type="dxa"/>
            <w:tcBorders>
              <w:top w:val="nil"/>
              <w:left w:val="nil"/>
              <w:bottom w:val="single" w:sz="4" w:space="0" w:color="auto"/>
              <w:right w:val="single" w:sz="4" w:space="0" w:color="auto"/>
            </w:tcBorders>
            <w:shd w:val="clear" w:color="auto" w:fill="auto"/>
            <w:vAlign w:val="center"/>
          </w:tcPr>
          <w:p w14:paraId="05EF4BC0" w14:textId="77777777" w:rsidR="00BA0192" w:rsidRPr="00BA0192" w:rsidRDefault="00BA0192" w:rsidP="00BA0192">
            <w:pPr>
              <w:jc w:val="center"/>
              <w:rPr>
                <w:rFonts w:ascii="Calibri" w:eastAsia="Calibri" w:hAnsi="Calibri"/>
              </w:rPr>
            </w:pPr>
            <w:r w:rsidRPr="00BA0192">
              <w:rPr>
                <w:rFonts w:ascii="Calibri" w:eastAsia="Calibri" w:hAnsi="Calibri"/>
              </w:rPr>
              <w:t>6117*</w:t>
            </w:r>
          </w:p>
        </w:tc>
        <w:tc>
          <w:tcPr>
            <w:tcW w:w="3544" w:type="dxa"/>
            <w:tcBorders>
              <w:top w:val="nil"/>
              <w:left w:val="nil"/>
              <w:bottom w:val="nil"/>
              <w:right w:val="single" w:sz="12" w:space="0" w:color="auto"/>
            </w:tcBorders>
            <w:shd w:val="clear" w:color="auto" w:fill="auto"/>
            <w:vAlign w:val="center"/>
          </w:tcPr>
          <w:p w14:paraId="4839B348"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 de câmpie înaltă pe soluri carbonatice (m-s)</w:t>
            </w:r>
          </w:p>
        </w:tc>
        <w:tc>
          <w:tcPr>
            <w:tcW w:w="992" w:type="dxa"/>
            <w:vMerge w:val="restart"/>
            <w:tcBorders>
              <w:top w:val="nil"/>
              <w:left w:val="single" w:sz="12" w:space="0" w:color="auto"/>
              <w:right w:val="single" w:sz="4" w:space="0" w:color="auto"/>
            </w:tcBorders>
            <w:shd w:val="clear" w:color="auto" w:fill="auto"/>
            <w:vAlign w:val="center"/>
          </w:tcPr>
          <w:p w14:paraId="689FA347" w14:textId="77777777" w:rsidR="00BA0192" w:rsidRPr="00BA0192" w:rsidRDefault="00BA0192" w:rsidP="00BA0192">
            <w:pPr>
              <w:rPr>
                <w:rFonts w:ascii="Calibri" w:eastAsia="Calibri" w:hAnsi="Calibri"/>
                <w:lang w:val="fr-FR"/>
              </w:rPr>
            </w:pPr>
            <w:r w:rsidRPr="00BA0192">
              <w:rPr>
                <w:rFonts w:ascii="Calibri" w:eastAsia="Calibri" w:hAnsi="Calibri"/>
              </w:rPr>
              <w:t>GE 75A</w:t>
            </w:r>
          </w:p>
        </w:tc>
        <w:tc>
          <w:tcPr>
            <w:tcW w:w="4099" w:type="dxa"/>
            <w:vMerge w:val="restart"/>
            <w:tcBorders>
              <w:top w:val="nil"/>
              <w:left w:val="nil"/>
              <w:right w:val="single" w:sz="12" w:space="0" w:color="auto"/>
            </w:tcBorders>
            <w:shd w:val="clear" w:color="auto" w:fill="auto"/>
            <w:vAlign w:val="center"/>
          </w:tcPr>
          <w:p w14:paraId="4F47B7A1" w14:textId="77777777" w:rsidR="00BA0192" w:rsidRPr="00BA0192" w:rsidRDefault="00BA0192" w:rsidP="00BA0192">
            <w:pPr>
              <w:rPr>
                <w:rFonts w:ascii="Calibri" w:eastAsia="Calibri" w:hAnsi="Calibri"/>
                <w:lang w:val="fr-FR"/>
              </w:rPr>
            </w:pPr>
            <w:r w:rsidRPr="00BA0192">
              <w:rPr>
                <w:rFonts w:ascii="Calibri" w:eastAsia="Calibri" w:hAnsi="Calibri"/>
              </w:rPr>
              <w:t>Câmpie înaltă de stejărete și cerete (± stejar brumariu, stejar pufos, mojdrean) (i - m-s), rendzine (pseudorendzine), brune eu-mezobazice rendzinice (pseudorendzinice), brune argiloiluviale rendzinice (pseudorendzinice), cernoziomuri (cambice, tipice), V. ed. mic - mijlociu-mare</w:t>
            </w:r>
          </w:p>
        </w:tc>
      </w:tr>
      <w:tr w:rsidR="00BA0192" w:rsidRPr="00BA0192" w14:paraId="0361F639" w14:textId="77777777" w:rsidTr="005F3930">
        <w:trPr>
          <w:trHeight w:val="623"/>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F5B85B2" w14:textId="77777777" w:rsidR="00BA0192" w:rsidRPr="00BA0192" w:rsidRDefault="00BA0192" w:rsidP="00BA0192">
            <w:pPr>
              <w:jc w:val="center"/>
              <w:rPr>
                <w:rFonts w:ascii="Calibri" w:eastAsia="Calibri" w:hAnsi="Calibri"/>
              </w:rPr>
            </w:pPr>
            <w:r w:rsidRPr="00BA0192">
              <w:rPr>
                <w:rFonts w:ascii="Calibri" w:eastAsia="Calibri" w:hAnsi="Calibri"/>
              </w:rPr>
              <w:t>8220</w:t>
            </w:r>
          </w:p>
        </w:tc>
        <w:tc>
          <w:tcPr>
            <w:tcW w:w="4077" w:type="dxa"/>
            <w:tcBorders>
              <w:top w:val="nil"/>
              <w:left w:val="nil"/>
              <w:bottom w:val="single" w:sz="4" w:space="0" w:color="auto"/>
              <w:right w:val="single" w:sz="4" w:space="0" w:color="auto"/>
            </w:tcBorders>
            <w:shd w:val="clear" w:color="auto" w:fill="auto"/>
            <w:vAlign w:val="center"/>
          </w:tcPr>
          <w:p w14:paraId="6524DADF" w14:textId="77777777" w:rsidR="00BA0192" w:rsidRPr="00BA0192" w:rsidRDefault="00BA0192" w:rsidP="00BA0192">
            <w:pPr>
              <w:rPr>
                <w:rFonts w:ascii="Calibri" w:eastAsia="Calibri" w:hAnsi="Calibri"/>
              </w:rPr>
            </w:pPr>
            <w:r w:rsidRPr="00BA0192">
              <w:rPr>
                <w:rFonts w:ascii="Calibri" w:eastAsia="Calibri" w:hAnsi="Calibri"/>
              </w:rPr>
              <w:t>Câmpie forestieră, carbonatic, Pm-s</w:t>
            </w:r>
          </w:p>
        </w:tc>
        <w:tc>
          <w:tcPr>
            <w:tcW w:w="1134" w:type="dxa"/>
            <w:tcBorders>
              <w:top w:val="nil"/>
              <w:left w:val="nil"/>
              <w:bottom w:val="single" w:sz="4" w:space="0" w:color="auto"/>
              <w:right w:val="single" w:sz="4" w:space="0" w:color="auto"/>
            </w:tcBorders>
            <w:shd w:val="clear" w:color="auto" w:fill="auto"/>
            <w:vAlign w:val="center"/>
          </w:tcPr>
          <w:p w14:paraId="51ED9BB7" w14:textId="77777777" w:rsidR="00BA0192" w:rsidRPr="00BA0192" w:rsidRDefault="00BA0192" w:rsidP="00BA0192">
            <w:pPr>
              <w:jc w:val="center"/>
              <w:rPr>
                <w:rFonts w:ascii="Calibri" w:eastAsia="Calibri" w:hAnsi="Calibri"/>
              </w:rPr>
            </w:pPr>
            <w:r w:rsidRPr="00BA0192">
              <w:rPr>
                <w:rFonts w:ascii="Calibri" w:eastAsia="Calibri" w:hAnsi="Calibri"/>
              </w:rPr>
              <w:t>6118*</w:t>
            </w:r>
          </w:p>
        </w:tc>
        <w:tc>
          <w:tcPr>
            <w:tcW w:w="3544" w:type="dxa"/>
            <w:tcBorders>
              <w:top w:val="single" w:sz="4" w:space="0" w:color="auto"/>
              <w:left w:val="nil"/>
              <w:bottom w:val="single" w:sz="4" w:space="0" w:color="auto"/>
              <w:right w:val="single" w:sz="12" w:space="0" w:color="auto"/>
            </w:tcBorders>
            <w:shd w:val="clear" w:color="auto" w:fill="auto"/>
            <w:vAlign w:val="center"/>
          </w:tcPr>
          <w:p w14:paraId="237B9B3E"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 de câmpie înaltă pe soluri carbonatice (i)</w:t>
            </w:r>
          </w:p>
        </w:tc>
        <w:tc>
          <w:tcPr>
            <w:tcW w:w="992" w:type="dxa"/>
            <w:vMerge/>
            <w:tcBorders>
              <w:left w:val="single" w:sz="12" w:space="0" w:color="auto"/>
              <w:right w:val="single" w:sz="4" w:space="0" w:color="auto"/>
            </w:tcBorders>
            <w:shd w:val="clear" w:color="auto" w:fill="auto"/>
            <w:vAlign w:val="center"/>
          </w:tcPr>
          <w:p w14:paraId="57FF523E"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7903019E" w14:textId="77777777" w:rsidR="00BA0192" w:rsidRPr="00BA0192" w:rsidRDefault="00BA0192" w:rsidP="00BA0192">
            <w:pPr>
              <w:rPr>
                <w:rFonts w:ascii="Calibri" w:eastAsia="Calibri" w:hAnsi="Calibri"/>
                <w:lang w:val="fr-FR"/>
              </w:rPr>
            </w:pPr>
          </w:p>
        </w:tc>
      </w:tr>
      <w:tr w:rsidR="00BA0192" w:rsidRPr="00BA0192" w14:paraId="13AD971D" w14:textId="77777777" w:rsidTr="005F3930">
        <w:trPr>
          <w:trHeight w:val="102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02FAADE"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4" w:space="0" w:color="auto"/>
              <w:right w:val="single" w:sz="4" w:space="0" w:color="auto"/>
            </w:tcBorders>
            <w:shd w:val="clear" w:color="auto" w:fill="auto"/>
            <w:vAlign w:val="center"/>
          </w:tcPr>
          <w:p w14:paraId="1FBAEF67"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617EF358" w14:textId="77777777" w:rsidR="00BA0192" w:rsidRPr="00BA0192" w:rsidRDefault="00BA0192" w:rsidP="00BA0192">
            <w:pPr>
              <w:jc w:val="center"/>
              <w:rPr>
                <w:rFonts w:ascii="Calibri" w:eastAsia="Calibri" w:hAnsi="Calibri"/>
              </w:rPr>
            </w:pPr>
            <w:r w:rsidRPr="00BA0192">
              <w:rPr>
                <w:rFonts w:ascii="Calibri" w:eastAsia="Calibri" w:hAnsi="Calibri"/>
              </w:rPr>
              <w:t>7123*</w:t>
            </w:r>
          </w:p>
        </w:tc>
        <w:tc>
          <w:tcPr>
            <w:tcW w:w="3544" w:type="dxa"/>
            <w:tcBorders>
              <w:top w:val="nil"/>
              <w:left w:val="nil"/>
              <w:bottom w:val="single" w:sz="4" w:space="0" w:color="auto"/>
              <w:right w:val="single" w:sz="12" w:space="0" w:color="auto"/>
            </w:tcBorders>
            <w:shd w:val="clear" w:color="auto" w:fill="auto"/>
            <w:vAlign w:val="center"/>
          </w:tcPr>
          <w:p w14:paraId="5E4A6842" w14:textId="77777777" w:rsidR="00BA0192" w:rsidRPr="00BA0192" w:rsidRDefault="00BA0192" w:rsidP="00BA0192">
            <w:pPr>
              <w:rPr>
                <w:rFonts w:ascii="Calibri" w:eastAsia="Calibri" w:hAnsi="Calibri"/>
                <w:lang w:val="fr-FR"/>
              </w:rPr>
            </w:pPr>
            <w:r w:rsidRPr="00BA0192">
              <w:rPr>
                <w:rFonts w:ascii="Calibri" w:eastAsia="Calibri" w:hAnsi="Calibri"/>
                <w:lang w:val="fr-FR"/>
              </w:rPr>
              <w:t>Ceret de câmpie înaltă pe soluri carbonatice de productivitate mijlocie-superioară (m-s)</w:t>
            </w:r>
          </w:p>
        </w:tc>
        <w:tc>
          <w:tcPr>
            <w:tcW w:w="992" w:type="dxa"/>
            <w:vMerge/>
            <w:tcBorders>
              <w:left w:val="single" w:sz="12" w:space="0" w:color="auto"/>
              <w:right w:val="single" w:sz="4" w:space="0" w:color="auto"/>
            </w:tcBorders>
            <w:shd w:val="clear" w:color="auto" w:fill="auto"/>
            <w:vAlign w:val="center"/>
          </w:tcPr>
          <w:p w14:paraId="678E9E64"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655F4A2D" w14:textId="77777777" w:rsidR="00BA0192" w:rsidRPr="00BA0192" w:rsidRDefault="00BA0192" w:rsidP="00BA0192">
            <w:pPr>
              <w:rPr>
                <w:rFonts w:ascii="Calibri" w:eastAsia="Calibri" w:hAnsi="Calibri"/>
                <w:lang w:val="fr-FR"/>
              </w:rPr>
            </w:pPr>
          </w:p>
        </w:tc>
      </w:tr>
      <w:tr w:rsidR="00BA0192" w:rsidRPr="00BA0192" w14:paraId="7582BFA9"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058AE332"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12" w:space="0" w:color="auto"/>
              <w:right w:val="single" w:sz="4" w:space="0" w:color="auto"/>
            </w:tcBorders>
            <w:shd w:val="clear" w:color="auto" w:fill="auto"/>
            <w:vAlign w:val="center"/>
          </w:tcPr>
          <w:p w14:paraId="3C3A965C"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12" w:space="0" w:color="auto"/>
              <w:right w:val="single" w:sz="4" w:space="0" w:color="auto"/>
            </w:tcBorders>
            <w:shd w:val="clear" w:color="auto" w:fill="auto"/>
            <w:vAlign w:val="center"/>
          </w:tcPr>
          <w:p w14:paraId="2EA70CCF" w14:textId="77777777" w:rsidR="00BA0192" w:rsidRPr="00BA0192" w:rsidRDefault="00BA0192" w:rsidP="00BA0192">
            <w:pPr>
              <w:jc w:val="center"/>
              <w:rPr>
                <w:rFonts w:ascii="Calibri" w:eastAsia="Calibri" w:hAnsi="Calibri"/>
              </w:rPr>
            </w:pPr>
            <w:r w:rsidRPr="00BA0192">
              <w:rPr>
                <w:rFonts w:ascii="Calibri" w:eastAsia="Calibri" w:hAnsi="Calibri"/>
              </w:rPr>
              <w:t>7124*</w:t>
            </w:r>
          </w:p>
        </w:tc>
        <w:tc>
          <w:tcPr>
            <w:tcW w:w="3544" w:type="dxa"/>
            <w:tcBorders>
              <w:top w:val="nil"/>
              <w:left w:val="nil"/>
              <w:bottom w:val="single" w:sz="12" w:space="0" w:color="auto"/>
              <w:right w:val="single" w:sz="12" w:space="0" w:color="auto"/>
            </w:tcBorders>
            <w:shd w:val="clear" w:color="auto" w:fill="auto"/>
            <w:vAlign w:val="center"/>
          </w:tcPr>
          <w:p w14:paraId="59A31C51" w14:textId="77777777" w:rsidR="00BA0192" w:rsidRPr="00BA0192" w:rsidRDefault="00BA0192" w:rsidP="00BA0192">
            <w:pPr>
              <w:rPr>
                <w:rFonts w:ascii="Calibri" w:eastAsia="Calibri" w:hAnsi="Calibri"/>
                <w:lang w:val="fr-FR"/>
              </w:rPr>
            </w:pPr>
            <w:r w:rsidRPr="00BA0192">
              <w:rPr>
                <w:rFonts w:ascii="Calibri" w:eastAsia="Calibri" w:hAnsi="Calibri"/>
                <w:lang w:val="fr-FR"/>
              </w:rPr>
              <w:t>Ceret de câmpie înaltă pe soluri carbonatice de productivitate inferioară (i)</w:t>
            </w:r>
          </w:p>
        </w:tc>
        <w:tc>
          <w:tcPr>
            <w:tcW w:w="992" w:type="dxa"/>
            <w:vMerge/>
            <w:tcBorders>
              <w:left w:val="single" w:sz="12" w:space="0" w:color="auto"/>
              <w:bottom w:val="single" w:sz="12" w:space="0" w:color="auto"/>
              <w:right w:val="single" w:sz="4" w:space="0" w:color="auto"/>
            </w:tcBorders>
            <w:shd w:val="clear" w:color="auto" w:fill="auto"/>
            <w:vAlign w:val="center"/>
          </w:tcPr>
          <w:p w14:paraId="61823554"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5B44B28D" w14:textId="77777777" w:rsidR="00BA0192" w:rsidRPr="00BA0192" w:rsidRDefault="00BA0192" w:rsidP="00BA0192">
            <w:pPr>
              <w:rPr>
                <w:rFonts w:ascii="Calibri" w:eastAsia="Calibri" w:hAnsi="Calibri"/>
                <w:lang w:val="fr-FR"/>
              </w:rPr>
            </w:pPr>
          </w:p>
        </w:tc>
      </w:tr>
      <w:tr w:rsidR="00BA0192" w:rsidRPr="00BA0192" w14:paraId="45BAB654" w14:textId="77777777" w:rsidTr="005F3930">
        <w:trPr>
          <w:trHeight w:val="972"/>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3FF9A93" w14:textId="77777777" w:rsidR="00BA0192" w:rsidRPr="00BA0192" w:rsidRDefault="00BA0192" w:rsidP="00BA0192">
            <w:pPr>
              <w:jc w:val="center"/>
              <w:rPr>
                <w:rFonts w:ascii="Calibri" w:eastAsia="Calibri" w:hAnsi="Calibri"/>
              </w:rPr>
            </w:pPr>
            <w:r w:rsidRPr="00BA0192">
              <w:rPr>
                <w:rFonts w:ascii="Calibri" w:eastAsia="Calibri" w:hAnsi="Calibri"/>
              </w:rPr>
              <w:t>8322</w:t>
            </w:r>
          </w:p>
        </w:tc>
        <w:tc>
          <w:tcPr>
            <w:tcW w:w="4077" w:type="dxa"/>
            <w:tcBorders>
              <w:top w:val="nil"/>
              <w:left w:val="nil"/>
              <w:bottom w:val="single" w:sz="4" w:space="0" w:color="auto"/>
              <w:right w:val="single" w:sz="4" w:space="0" w:color="auto"/>
            </w:tcBorders>
            <w:shd w:val="clear" w:color="auto" w:fill="auto"/>
            <w:vAlign w:val="center"/>
          </w:tcPr>
          <w:p w14:paraId="6FD9CDB2" w14:textId="77777777" w:rsidR="00BA0192" w:rsidRPr="00BA0192" w:rsidRDefault="00BA0192" w:rsidP="00BA0192">
            <w:pPr>
              <w:rPr>
                <w:rFonts w:ascii="Calibri" w:eastAsia="Calibri" w:hAnsi="Calibri"/>
                <w:lang w:val="fr-FR"/>
              </w:rPr>
            </w:pPr>
            <w:r w:rsidRPr="00BA0192">
              <w:rPr>
                <w:rFonts w:ascii="Calibri" w:eastAsia="Calibri" w:hAnsi="Calibri"/>
                <w:lang w:val="fr-FR"/>
              </w:rPr>
              <w:t>Câmpie forestieră de gârnițete Ps-m, podzolit vertic și vertisol, edafic mijlociu-mare</w:t>
            </w:r>
          </w:p>
        </w:tc>
        <w:tc>
          <w:tcPr>
            <w:tcW w:w="1134" w:type="dxa"/>
            <w:tcBorders>
              <w:top w:val="nil"/>
              <w:left w:val="nil"/>
              <w:bottom w:val="single" w:sz="4" w:space="0" w:color="auto"/>
              <w:right w:val="single" w:sz="4" w:space="0" w:color="auto"/>
            </w:tcBorders>
            <w:shd w:val="clear" w:color="auto" w:fill="auto"/>
            <w:vAlign w:val="center"/>
          </w:tcPr>
          <w:p w14:paraId="11B50CC5" w14:textId="77777777" w:rsidR="00BA0192" w:rsidRPr="00BA0192" w:rsidRDefault="00BA0192" w:rsidP="00BA0192">
            <w:pPr>
              <w:jc w:val="center"/>
              <w:rPr>
                <w:rFonts w:ascii="Calibri" w:eastAsia="Calibri" w:hAnsi="Calibri"/>
              </w:rPr>
            </w:pPr>
            <w:r w:rsidRPr="00BA0192">
              <w:rPr>
                <w:rFonts w:ascii="Calibri" w:eastAsia="Calibri" w:hAnsi="Calibri"/>
              </w:rPr>
              <w:t>7211</w:t>
            </w:r>
          </w:p>
        </w:tc>
        <w:tc>
          <w:tcPr>
            <w:tcW w:w="3544" w:type="dxa"/>
            <w:tcBorders>
              <w:top w:val="nil"/>
              <w:left w:val="nil"/>
              <w:bottom w:val="single" w:sz="4" w:space="0" w:color="auto"/>
              <w:right w:val="single" w:sz="12" w:space="0" w:color="auto"/>
            </w:tcBorders>
            <w:shd w:val="clear" w:color="auto" w:fill="auto"/>
            <w:vAlign w:val="center"/>
          </w:tcPr>
          <w:p w14:paraId="69B792A4" w14:textId="77777777" w:rsidR="00BA0192" w:rsidRPr="00BA0192" w:rsidRDefault="00BA0192" w:rsidP="00BA0192">
            <w:pPr>
              <w:rPr>
                <w:rFonts w:ascii="Calibri" w:eastAsia="Calibri" w:hAnsi="Calibri"/>
                <w:lang w:val="fr-FR"/>
              </w:rPr>
            </w:pPr>
            <w:r w:rsidRPr="00BA0192">
              <w:rPr>
                <w:rFonts w:ascii="Calibri" w:eastAsia="Calibri" w:hAnsi="Calibri"/>
                <w:lang w:val="fr-FR"/>
              </w:rPr>
              <w:t>Gârniţet de platou de productivitate superioară (s)</w:t>
            </w:r>
          </w:p>
        </w:tc>
        <w:tc>
          <w:tcPr>
            <w:tcW w:w="992" w:type="dxa"/>
            <w:vMerge w:val="restart"/>
            <w:tcBorders>
              <w:top w:val="nil"/>
              <w:left w:val="single" w:sz="12" w:space="0" w:color="auto"/>
              <w:right w:val="single" w:sz="4" w:space="0" w:color="auto"/>
            </w:tcBorders>
            <w:shd w:val="clear" w:color="auto" w:fill="auto"/>
            <w:vAlign w:val="center"/>
          </w:tcPr>
          <w:p w14:paraId="42819CCE" w14:textId="77777777" w:rsidR="00BA0192" w:rsidRPr="00BA0192" w:rsidRDefault="00BA0192" w:rsidP="00BA0192">
            <w:pPr>
              <w:rPr>
                <w:rFonts w:ascii="Calibri" w:eastAsia="Calibri" w:hAnsi="Calibri"/>
                <w:lang w:val="fr-FR"/>
              </w:rPr>
            </w:pPr>
            <w:r w:rsidRPr="00BA0192">
              <w:rPr>
                <w:rFonts w:ascii="Calibri" w:eastAsia="Calibri" w:hAnsi="Calibri"/>
              </w:rPr>
              <w:t>GE 76</w:t>
            </w:r>
          </w:p>
        </w:tc>
        <w:tc>
          <w:tcPr>
            <w:tcW w:w="4099" w:type="dxa"/>
            <w:vMerge w:val="restart"/>
            <w:tcBorders>
              <w:top w:val="nil"/>
              <w:left w:val="nil"/>
              <w:right w:val="single" w:sz="12" w:space="0" w:color="auto"/>
            </w:tcBorders>
            <w:shd w:val="clear" w:color="auto" w:fill="auto"/>
            <w:vAlign w:val="center"/>
          </w:tcPr>
          <w:p w14:paraId="01697503" w14:textId="77777777" w:rsidR="00BA0192" w:rsidRPr="00BA0192" w:rsidRDefault="00BA0192" w:rsidP="00BA0192">
            <w:pPr>
              <w:rPr>
                <w:rFonts w:ascii="Calibri" w:eastAsia="Calibri" w:hAnsi="Calibri"/>
                <w:lang w:val="fr-FR"/>
              </w:rPr>
            </w:pPr>
            <w:r w:rsidRPr="00BA0192">
              <w:rPr>
                <w:rFonts w:ascii="Calibri" w:eastAsia="Calibri" w:hAnsi="Calibri"/>
              </w:rPr>
              <w:t>Câmpie înaltă de gârniţete (s-m), luvisoluri planice si planosoluri-vertisoluri pseudogleizate, V. ed. mijlociu-mare</w:t>
            </w:r>
          </w:p>
        </w:tc>
      </w:tr>
      <w:tr w:rsidR="00BA0192" w:rsidRPr="00BA0192" w14:paraId="23ED039A"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6F17DE0"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4" w:space="0" w:color="auto"/>
              <w:right w:val="single" w:sz="4" w:space="0" w:color="auto"/>
            </w:tcBorders>
            <w:shd w:val="clear" w:color="auto" w:fill="auto"/>
            <w:vAlign w:val="center"/>
          </w:tcPr>
          <w:p w14:paraId="1976B2A6"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79B04D96" w14:textId="77777777" w:rsidR="00BA0192" w:rsidRPr="00BA0192" w:rsidRDefault="00BA0192" w:rsidP="00BA0192">
            <w:pPr>
              <w:jc w:val="center"/>
              <w:rPr>
                <w:rFonts w:ascii="Calibri" w:eastAsia="Calibri" w:hAnsi="Calibri"/>
              </w:rPr>
            </w:pPr>
            <w:r w:rsidRPr="00BA0192">
              <w:rPr>
                <w:rFonts w:ascii="Calibri" w:eastAsia="Calibri" w:hAnsi="Calibri"/>
              </w:rPr>
              <w:t>7212</w:t>
            </w:r>
          </w:p>
        </w:tc>
        <w:tc>
          <w:tcPr>
            <w:tcW w:w="3544" w:type="dxa"/>
            <w:tcBorders>
              <w:top w:val="nil"/>
              <w:left w:val="nil"/>
              <w:bottom w:val="single" w:sz="4" w:space="0" w:color="auto"/>
              <w:right w:val="single" w:sz="12" w:space="0" w:color="auto"/>
            </w:tcBorders>
            <w:shd w:val="clear" w:color="auto" w:fill="auto"/>
            <w:vAlign w:val="center"/>
          </w:tcPr>
          <w:p w14:paraId="7B9D7809" w14:textId="77777777" w:rsidR="00BA0192" w:rsidRPr="00BA0192" w:rsidRDefault="00BA0192" w:rsidP="00BA0192">
            <w:pPr>
              <w:rPr>
                <w:rFonts w:ascii="Calibri" w:eastAsia="Calibri" w:hAnsi="Calibri"/>
              </w:rPr>
            </w:pPr>
            <w:r w:rsidRPr="00BA0192">
              <w:rPr>
                <w:rFonts w:ascii="Calibri" w:eastAsia="Calibri" w:hAnsi="Calibri"/>
              </w:rPr>
              <w:t xml:space="preserve">Gârniţet cu </w:t>
            </w:r>
            <w:r w:rsidRPr="00BA0192">
              <w:rPr>
                <w:rFonts w:ascii="Calibri" w:eastAsia="Calibri" w:hAnsi="Calibri"/>
                <w:i/>
                <w:iCs/>
              </w:rPr>
              <w:t>Glechoma hirsuta</w:t>
            </w:r>
            <w:r w:rsidRPr="00BA0192">
              <w:rPr>
                <w:rFonts w:ascii="Calibri" w:eastAsia="Calibri" w:hAnsi="Calibri"/>
              </w:rPr>
              <w:t xml:space="preserve"> de productivitate superioară (s)</w:t>
            </w:r>
          </w:p>
        </w:tc>
        <w:tc>
          <w:tcPr>
            <w:tcW w:w="992" w:type="dxa"/>
            <w:vMerge/>
            <w:tcBorders>
              <w:left w:val="single" w:sz="12" w:space="0" w:color="auto"/>
              <w:right w:val="single" w:sz="4" w:space="0" w:color="auto"/>
            </w:tcBorders>
            <w:shd w:val="clear" w:color="auto" w:fill="auto"/>
            <w:vAlign w:val="center"/>
          </w:tcPr>
          <w:p w14:paraId="6312FDE8"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6AA3AB3C" w14:textId="77777777" w:rsidR="00BA0192" w:rsidRPr="00BA0192" w:rsidRDefault="00BA0192" w:rsidP="00BA0192">
            <w:pPr>
              <w:rPr>
                <w:rFonts w:ascii="Calibri" w:eastAsia="Calibri" w:hAnsi="Calibri"/>
              </w:rPr>
            </w:pPr>
          </w:p>
        </w:tc>
      </w:tr>
      <w:tr w:rsidR="00BA0192" w:rsidRPr="00BA0192" w14:paraId="1294917A"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56AFE683"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352B18F1"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516897DD" w14:textId="77777777" w:rsidR="00BA0192" w:rsidRPr="00BA0192" w:rsidRDefault="00BA0192" w:rsidP="00BA0192">
            <w:pPr>
              <w:jc w:val="center"/>
              <w:rPr>
                <w:rFonts w:ascii="Calibri" w:eastAsia="Calibri" w:hAnsi="Calibri"/>
              </w:rPr>
            </w:pPr>
            <w:r w:rsidRPr="00BA0192">
              <w:rPr>
                <w:rFonts w:ascii="Calibri" w:eastAsia="Calibri" w:hAnsi="Calibri"/>
              </w:rPr>
              <w:t>7213</w:t>
            </w:r>
          </w:p>
        </w:tc>
        <w:tc>
          <w:tcPr>
            <w:tcW w:w="3544" w:type="dxa"/>
            <w:tcBorders>
              <w:top w:val="nil"/>
              <w:left w:val="nil"/>
              <w:bottom w:val="single" w:sz="12" w:space="0" w:color="auto"/>
              <w:right w:val="single" w:sz="12" w:space="0" w:color="auto"/>
            </w:tcBorders>
            <w:shd w:val="clear" w:color="auto" w:fill="auto"/>
            <w:vAlign w:val="center"/>
          </w:tcPr>
          <w:p w14:paraId="3496C99C" w14:textId="77777777" w:rsidR="00BA0192" w:rsidRPr="00BA0192" w:rsidRDefault="00BA0192" w:rsidP="00BA0192">
            <w:pPr>
              <w:rPr>
                <w:rFonts w:ascii="Calibri" w:eastAsia="Calibri" w:hAnsi="Calibri"/>
                <w:lang w:val="fr-FR"/>
              </w:rPr>
            </w:pPr>
            <w:r w:rsidRPr="00BA0192">
              <w:rPr>
                <w:rFonts w:ascii="Calibri" w:eastAsia="Calibri" w:hAnsi="Calibri"/>
                <w:lang w:val="fr-FR"/>
              </w:rPr>
              <w:t>Gârniţet de câmpie de productivitate mijlocie (m)</w:t>
            </w:r>
          </w:p>
        </w:tc>
        <w:tc>
          <w:tcPr>
            <w:tcW w:w="992" w:type="dxa"/>
            <w:vMerge/>
            <w:tcBorders>
              <w:left w:val="single" w:sz="12" w:space="0" w:color="auto"/>
              <w:bottom w:val="single" w:sz="12" w:space="0" w:color="auto"/>
              <w:right w:val="single" w:sz="4" w:space="0" w:color="auto"/>
            </w:tcBorders>
            <w:shd w:val="clear" w:color="auto" w:fill="auto"/>
            <w:vAlign w:val="center"/>
          </w:tcPr>
          <w:p w14:paraId="17C134B9"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6A1068E2" w14:textId="77777777" w:rsidR="00BA0192" w:rsidRPr="00BA0192" w:rsidRDefault="00BA0192" w:rsidP="00BA0192">
            <w:pPr>
              <w:rPr>
                <w:rFonts w:ascii="Calibri" w:eastAsia="Calibri" w:hAnsi="Calibri"/>
                <w:lang w:val="fr-FR"/>
              </w:rPr>
            </w:pPr>
          </w:p>
        </w:tc>
      </w:tr>
      <w:tr w:rsidR="00BA0192" w:rsidRPr="00BA0192" w14:paraId="4FB48512" w14:textId="77777777" w:rsidTr="005F3930">
        <w:trPr>
          <w:trHeight w:val="78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689DB3F5" w14:textId="77777777" w:rsidR="00BA0192" w:rsidRPr="00BA0192" w:rsidRDefault="00BA0192" w:rsidP="00BA0192">
            <w:pPr>
              <w:jc w:val="center"/>
              <w:rPr>
                <w:rFonts w:ascii="Calibri" w:eastAsia="Calibri" w:hAnsi="Calibri"/>
              </w:rPr>
            </w:pPr>
            <w:r w:rsidRPr="00BA0192">
              <w:rPr>
                <w:rFonts w:ascii="Calibri" w:eastAsia="Calibri" w:hAnsi="Calibri"/>
              </w:rPr>
              <w:t>8450</w:t>
            </w:r>
          </w:p>
        </w:tc>
        <w:tc>
          <w:tcPr>
            <w:tcW w:w="4077" w:type="dxa"/>
            <w:tcBorders>
              <w:top w:val="nil"/>
              <w:left w:val="nil"/>
              <w:bottom w:val="single" w:sz="12" w:space="0" w:color="auto"/>
              <w:right w:val="single" w:sz="4" w:space="0" w:color="auto"/>
            </w:tcBorders>
            <w:shd w:val="clear" w:color="auto" w:fill="auto"/>
            <w:vAlign w:val="center"/>
          </w:tcPr>
          <w:p w14:paraId="050DB884" w14:textId="77777777" w:rsidR="00BA0192" w:rsidRPr="00BA0192" w:rsidRDefault="00BA0192" w:rsidP="00BA0192">
            <w:pPr>
              <w:rPr>
                <w:rFonts w:ascii="Calibri" w:eastAsia="Calibri" w:hAnsi="Calibri"/>
                <w:lang w:val="fr-FR"/>
              </w:rPr>
            </w:pPr>
            <w:r w:rsidRPr="00BA0192">
              <w:rPr>
                <w:rFonts w:ascii="Calibri" w:eastAsia="Calibri" w:hAnsi="Calibri"/>
                <w:lang w:val="fr-FR"/>
              </w:rPr>
              <w:t>Câmpie forestieră de gârniţete Pi/m, vertisol, edafic submijlociu</w:t>
            </w:r>
          </w:p>
        </w:tc>
        <w:tc>
          <w:tcPr>
            <w:tcW w:w="1134" w:type="dxa"/>
            <w:tcBorders>
              <w:top w:val="nil"/>
              <w:left w:val="nil"/>
              <w:bottom w:val="single" w:sz="12" w:space="0" w:color="auto"/>
              <w:right w:val="single" w:sz="4" w:space="0" w:color="auto"/>
            </w:tcBorders>
            <w:shd w:val="clear" w:color="auto" w:fill="auto"/>
            <w:vAlign w:val="center"/>
          </w:tcPr>
          <w:p w14:paraId="7A6C52C0" w14:textId="77777777" w:rsidR="00BA0192" w:rsidRPr="00BA0192" w:rsidRDefault="00BA0192" w:rsidP="00BA0192">
            <w:pPr>
              <w:jc w:val="center"/>
              <w:rPr>
                <w:rFonts w:ascii="Calibri" w:eastAsia="Calibri" w:hAnsi="Calibri"/>
              </w:rPr>
            </w:pPr>
            <w:r w:rsidRPr="00BA0192">
              <w:rPr>
                <w:rFonts w:ascii="Calibri" w:eastAsia="Calibri" w:hAnsi="Calibri"/>
              </w:rPr>
              <w:t>7214*</w:t>
            </w:r>
          </w:p>
        </w:tc>
        <w:tc>
          <w:tcPr>
            <w:tcW w:w="3544" w:type="dxa"/>
            <w:tcBorders>
              <w:top w:val="nil"/>
              <w:left w:val="nil"/>
              <w:bottom w:val="single" w:sz="12" w:space="0" w:color="auto"/>
              <w:right w:val="single" w:sz="12" w:space="0" w:color="auto"/>
            </w:tcBorders>
            <w:shd w:val="clear" w:color="auto" w:fill="auto"/>
            <w:vAlign w:val="center"/>
          </w:tcPr>
          <w:p w14:paraId="28AF95CC" w14:textId="77777777" w:rsidR="00BA0192" w:rsidRPr="00BA0192" w:rsidRDefault="00BA0192" w:rsidP="00BA0192">
            <w:pPr>
              <w:rPr>
                <w:rFonts w:ascii="Calibri" w:eastAsia="Calibri" w:hAnsi="Calibri"/>
                <w:lang w:val="fr-FR"/>
              </w:rPr>
            </w:pPr>
            <w:r w:rsidRPr="00BA0192">
              <w:rPr>
                <w:rFonts w:ascii="Calibri" w:eastAsia="Calibri" w:hAnsi="Calibri"/>
                <w:lang w:val="fr-FR"/>
              </w:rPr>
              <w:t>Gârniţet de câmpie de productivitate inferioară (i)</w:t>
            </w:r>
          </w:p>
        </w:tc>
        <w:tc>
          <w:tcPr>
            <w:tcW w:w="992" w:type="dxa"/>
            <w:tcBorders>
              <w:top w:val="nil"/>
              <w:left w:val="single" w:sz="12" w:space="0" w:color="auto"/>
              <w:bottom w:val="single" w:sz="12" w:space="0" w:color="auto"/>
              <w:right w:val="single" w:sz="4" w:space="0" w:color="auto"/>
            </w:tcBorders>
            <w:shd w:val="clear" w:color="auto" w:fill="auto"/>
            <w:vAlign w:val="center"/>
          </w:tcPr>
          <w:p w14:paraId="73128B4C" w14:textId="77777777" w:rsidR="00BA0192" w:rsidRPr="00BA0192" w:rsidRDefault="00BA0192" w:rsidP="00BA0192">
            <w:pPr>
              <w:rPr>
                <w:rFonts w:ascii="Calibri" w:eastAsia="Calibri" w:hAnsi="Calibri"/>
                <w:lang w:val="fr-FR"/>
              </w:rPr>
            </w:pPr>
            <w:r w:rsidRPr="00BA0192">
              <w:rPr>
                <w:rFonts w:ascii="Calibri" w:eastAsia="Calibri" w:hAnsi="Calibri"/>
              </w:rPr>
              <w:t>GE 76A</w:t>
            </w:r>
          </w:p>
        </w:tc>
        <w:tc>
          <w:tcPr>
            <w:tcW w:w="4099" w:type="dxa"/>
            <w:tcBorders>
              <w:top w:val="nil"/>
              <w:left w:val="nil"/>
              <w:bottom w:val="single" w:sz="12" w:space="0" w:color="auto"/>
              <w:right w:val="single" w:sz="12" w:space="0" w:color="auto"/>
            </w:tcBorders>
            <w:shd w:val="clear" w:color="auto" w:fill="auto"/>
            <w:vAlign w:val="center"/>
          </w:tcPr>
          <w:p w14:paraId="2976DACC" w14:textId="77777777" w:rsidR="00BA0192" w:rsidRPr="00BA0192" w:rsidRDefault="00BA0192" w:rsidP="00BA0192">
            <w:pPr>
              <w:rPr>
                <w:rFonts w:ascii="Calibri" w:eastAsia="Calibri" w:hAnsi="Calibri"/>
                <w:lang w:val="fr-FR"/>
              </w:rPr>
            </w:pPr>
            <w:r w:rsidRPr="00BA0192">
              <w:rPr>
                <w:rFonts w:ascii="Calibri" w:eastAsia="Calibri" w:hAnsi="Calibri"/>
              </w:rPr>
              <w:t>Câmpie înaltă de gârniţete (i-m), smolnițe-vertisoluri, V. ed. mic-mijlociu</w:t>
            </w:r>
          </w:p>
        </w:tc>
      </w:tr>
      <w:tr w:rsidR="00BA0192" w:rsidRPr="00BA0192" w14:paraId="2CAADCF2" w14:textId="77777777" w:rsidTr="005F3930">
        <w:trPr>
          <w:trHeight w:val="1058"/>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B61EFE2" w14:textId="77777777" w:rsidR="00BA0192" w:rsidRPr="00BA0192" w:rsidRDefault="00BA0192" w:rsidP="00BA0192">
            <w:pPr>
              <w:jc w:val="center"/>
              <w:rPr>
                <w:rFonts w:ascii="Calibri" w:eastAsia="Calibri" w:hAnsi="Calibri"/>
              </w:rPr>
            </w:pPr>
            <w:r w:rsidRPr="00BA0192">
              <w:rPr>
                <w:rFonts w:ascii="Calibri" w:eastAsia="Calibri" w:hAnsi="Calibri"/>
              </w:rPr>
              <w:t>8110</w:t>
            </w:r>
          </w:p>
        </w:tc>
        <w:tc>
          <w:tcPr>
            <w:tcW w:w="4077" w:type="dxa"/>
            <w:tcBorders>
              <w:top w:val="nil"/>
              <w:left w:val="nil"/>
              <w:bottom w:val="single" w:sz="4" w:space="0" w:color="auto"/>
              <w:right w:val="single" w:sz="4" w:space="0" w:color="auto"/>
            </w:tcBorders>
            <w:shd w:val="clear" w:color="auto" w:fill="auto"/>
            <w:vAlign w:val="center"/>
          </w:tcPr>
          <w:p w14:paraId="573CA3F7" w14:textId="77777777" w:rsidR="00BA0192" w:rsidRPr="00BA0192" w:rsidRDefault="00BA0192" w:rsidP="00BA0192">
            <w:pPr>
              <w:rPr>
                <w:rFonts w:ascii="Calibri" w:eastAsia="Calibri" w:hAnsi="Calibri"/>
                <w:lang w:val="fr-FR"/>
              </w:rPr>
            </w:pPr>
            <w:r w:rsidRPr="00BA0192">
              <w:rPr>
                <w:rFonts w:ascii="Calibri" w:eastAsia="Calibri" w:hAnsi="Calibri"/>
                <w:lang w:val="fr-FR"/>
              </w:rPr>
              <w:t>Câmpie forestieră, versant puternic erodat în sedimentar calcaros, Pi</w:t>
            </w:r>
          </w:p>
        </w:tc>
        <w:tc>
          <w:tcPr>
            <w:tcW w:w="1134" w:type="dxa"/>
            <w:tcBorders>
              <w:top w:val="nil"/>
              <w:left w:val="nil"/>
              <w:bottom w:val="single" w:sz="4" w:space="0" w:color="auto"/>
              <w:right w:val="single" w:sz="4" w:space="0" w:color="auto"/>
            </w:tcBorders>
            <w:shd w:val="clear" w:color="auto" w:fill="auto"/>
            <w:vAlign w:val="center"/>
          </w:tcPr>
          <w:p w14:paraId="4C6B2607" w14:textId="77777777" w:rsidR="00BA0192" w:rsidRPr="00BA0192" w:rsidRDefault="00BA0192" w:rsidP="00BA0192">
            <w:pPr>
              <w:jc w:val="center"/>
              <w:rPr>
                <w:rFonts w:ascii="Calibri" w:eastAsia="Calibri" w:hAnsi="Calibri"/>
              </w:rPr>
            </w:pPr>
            <w:r w:rsidRPr="00BA0192">
              <w:rPr>
                <w:rFonts w:ascii="Calibri" w:eastAsia="Calibri" w:hAnsi="Calibri"/>
              </w:rPr>
              <w:t>6120*</w:t>
            </w:r>
          </w:p>
        </w:tc>
        <w:tc>
          <w:tcPr>
            <w:tcW w:w="3544" w:type="dxa"/>
            <w:tcBorders>
              <w:top w:val="nil"/>
              <w:left w:val="nil"/>
              <w:bottom w:val="single" w:sz="4" w:space="0" w:color="auto"/>
              <w:right w:val="single" w:sz="12" w:space="0" w:color="auto"/>
            </w:tcBorders>
            <w:shd w:val="clear" w:color="auto" w:fill="auto"/>
            <w:vAlign w:val="center"/>
          </w:tcPr>
          <w:p w14:paraId="459EB894" w14:textId="77777777" w:rsidR="00BA0192" w:rsidRPr="00BA0192" w:rsidRDefault="00BA0192" w:rsidP="00BA0192">
            <w:pPr>
              <w:rPr>
                <w:rFonts w:ascii="Calibri" w:eastAsia="Calibri" w:hAnsi="Calibri"/>
              </w:rPr>
            </w:pPr>
            <w:r w:rsidRPr="00BA0192">
              <w:rPr>
                <w:rFonts w:ascii="Calibri" w:eastAsia="Calibri" w:hAnsi="Calibri"/>
              </w:rPr>
              <w:t>Stejăret de versant puternic erodat din câmpia forestieră (i)</w:t>
            </w:r>
          </w:p>
        </w:tc>
        <w:tc>
          <w:tcPr>
            <w:tcW w:w="992" w:type="dxa"/>
            <w:vMerge w:val="restart"/>
            <w:tcBorders>
              <w:top w:val="nil"/>
              <w:left w:val="single" w:sz="12" w:space="0" w:color="auto"/>
              <w:right w:val="single" w:sz="4" w:space="0" w:color="auto"/>
            </w:tcBorders>
            <w:shd w:val="clear" w:color="auto" w:fill="auto"/>
            <w:vAlign w:val="center"/>
          </w:tcPr>
          <w:p w14:paraId="751BDE07" w14:textId="77777777" w:rsidR="00BA0192" w:rsidRPr="00BA0192" w:rsidRDefault="00BA0192" w:rsidP="00BA0192">
            <w:pPr>
              <w:rPr>
                <w:rFonts w:ascii="Calibri" w:eastAsia="Calibri" w:hAnsi="Calibri"/>
              </w:rPr>
            </w:pPr>
            <w:r w:rsidRPr="00BA0192">
              <w:rPr>
                <w:rFonts w:ascii="Calibri" w:eastAsia="Calibri" w:hAnsi="Calibri"/>
              </w:rPr>
              <w:t>GE 76B</w:t>
            </w:r>
          </w:p>
        </w:tc>
        <w:tc>
          <w:tcPr>
            <w:tcW w:w="4099" w:type="dxa"/>
            <w:vMerge w:val="restart"/>
            <w:tcBorders>
              <w:top w:val="nil"/>
              <w:left w:val="nil"/>
              <w:right w:val="single" w:sz="12" w:space="0" w:color="auto"/>
            </w:tcBorders>
            <w:shd w:val="clear" w:color="auto" w:fill="auto"/>
            <w:vAlign w:val="center"/>
          </w:tcPr>
          <w:p w14:paraId="4921B1B2" w14:textId="77777777" w:rsidR="00BA0192" w:rsidRPr="00BA0192" w:rsidRDefault="00BA0192" w:rsidP="00BA0192">
            <w:pPr>
              <w:rPr>
                <w:rFonts w:ascii="Calibri" w:eastAsia="Calibri" w:hAnsi="Calibri"/>
              </w:rPr>
            </w:pPr>
            <w:r w:rsidRPr="00BA0192">
              <w:rPr>
                <w:rFonts w:ascii="Calibri" w:eastAsia="Calibri" w:hAnsi="Calibri"/>
              </w:rPr>
              <w:t>Câmpie înaltă de stejărete (stejar pedunculat ± stejar brumăriu, stejar pufos) (i), soluri diverse (scheletice, calcaroase sau necalcaroase), superficiale, V. ed. mic</w:t>
            </w:r>
          </w:p>
        </w:tc>
      </w:tr>
      <w:tr w:rsidR="00BA0192" w:rsidRPr="00BA0192" w14:paraId="166F724D"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1EAFD3E" w14:textId="77777777" w:rsidR="00BA0192" w:rsidRPr="00BA0192" w:rsidRDefault="00BA0192" w:rsidP="00BA0192">
            <w:pPr>
              <w:jc w:val="center"/>
              <w:rPr>
                <w:rFonts w:ascii="Calibri" w:eastAsia="Calibri" w:hAnsi="Calibri"/>
              </w:rPr>
            </w:pPr>
            <w:r w:rsidRPr="00BA0192">
              <w:rPr>
                <w:rFonts w:ascii="Calibri" w:eastAsia="Calibri" w:hAnsi="Calibri"/>
              </w:rPr>
              <w:t>8120</w:t>
            </w:r>
          </w:p>
        </w:tc>
        <w:tc>
          <w:tcPr>
            <w:tcW w:w="4077" w:type="dxa"/>
            <w:tcBorders>
              <w:top w:val="nil"/>
              <w:left w:val="nil"/>
              <w:bottom w:val="single" w:sz="4" w:space="0" w:color="auto"/>
              <w:right w:val="single" w:sz="4" w:space="0" w:color="auto"/>
            </w:tcBorders>
            <w:shd w:val="clear" w:color="auto" w:fill="auto"/>
            <w:vAlign w:val="center"/>
          </w:tcPr>
          <w:p w14:paraId="1F01F863" w14:textId="77777777" w:rsidR="00BA0192" w:rsidRPr="00BA0192" w:rsidRDefault="00BA0192" w:rsidP="00BA0192">
            <w:pPr>
              <w:rPr>
                <w:rFonts w:ascii="Calibri" w:eastAsia="Calibri" w:hAnsi="Calibri"/>
              </w:rPr>
            </w:pPr>
            <w:r w:rsidRPr="00BA0192">
              <w:rPr>
                <w:rFonts w:ascii="Calibri" w:eastAsia="Calibri" w:hAnsi="Calibri"/>
              </w:rPr>
              <w:t>Câmpie forestieră, versant puternic erodat în sedimentar necalcaros, Pi</w:t>
            </w:r>
          </w:p>
        </w:tc>
        <w:tc>
          <w:tcPr>
            <w:tcW w:w="1134" w:type="dxa"/>
            <w:tcBorders>
              <w:top w:val="nil"/>
              <w:left w:val="nil"/>
              <w:bottom w:val="single" w:sz="4" w:space="0" w:color="auto"/>
              <w:right w:val="single" w:sz="4" w:space="0" w:color="auto"/>
            </w:tcBorders>
            <w:shd w:val="clear" w:color="auto" w:fill="auto"/>
            <w:vAlign w:val="center"/>
          </w:tcPr>
          <w:p w14:paraId="29A29EAC" w14:textId="77777777" w:rsidR="00BA0192" w:rsidRPr="00BA0192" w:rsidRDefault="00BA0192" w:rsidP="00BA0192">
            <w:pPr>
              <w:jc w:val="center"/>
              <w:rPr>
                <w:rFonts w:ascii="Calibri" w:eastAsia="Calibri" w:hAnsi="Calibri"/>
              </w:rPr>
            </w:pPr>
            <w:r w:rsidRPr="00BA0192">
              <w:rPr>
                <w:rFonts w:ascii="Calibri" w:eastAsia="Calibri" w:hAnsi="Calibri"/>
              </w:rPr>
              <w:t>8119*</w:t>
            </w:r>
          </w:p>
        </w:tc>
        <w:tc>
          <w:tcPr>
            <w:tcW w:w="3544" w:type="dxa"/>
            <w:tcBorders>
              <w:top w:val="nil"/>
              <w:left w:val="nil"/>
              <w:bottom w:val="single" w:sz="4" w:space="0" w:color="auto"/>
              <w:right w:val="single" w:sz="12" w:space="0" w:color="auto"/>
            </w:tcBorders>
            <w:shd w:val="clear" w:color="auto" w:fill="auto"/>
            <w:vAlign w:val="center"/>
          </w:tcPr>
          <w:p w14:paraId="5EADE282" w14:textId="77777777" w:rsidR="00BA0192" w:rsidRPr="00BA0192" w:rsidRDefault="00BA0192" w:rsidP="00BA0192">
            <w:pPr>
              <w:rPr>
                <w:rFonts w:ascii="Calibri" w:eastAsia="Calibri" w:hAnsi="Calibri"/>
              </w:rPr>
            </w:pPr>
            <w:r w:rsidRPr="00BA0192">
              <w:rPr>
                <w:rFonts w:ascii="Calibri" w:eastAsia="Calibri" w:hAnsi="Calibri"/>
              </w:rPr>
              <w:t>Stejar brumăriu pe versant puternic erodat din câmpia forestieră (i)</w:t>
            </w:r>
          </w:p>
        </w:tc>
        <w:tc>
          <w:tcPr>
            <w:tcW w:w="992" w:type="dxa"/>
            <w:vMerge/>
            <w:tcBorders>
              <w:left w:val="single" w:sz="12" w:space="0" w:color="auto"/>
              <w:right w:val="single" w:sz="4" w:space="0" w:color="auto"/>
            </w:tcBorders>
            <w:shd w:val="clear" w:color="auto" w:fill="auto"/>
            <w:vAlign w:val="center"/>
          </w:tcPr>
          <w:p w14:paraId="4FD76DA4"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1696134F" w14:textId="77777777" w:rsidR="00BA0192" w:rsidRPr="00BA0192" w:rsidRDefault="00BA0192" w:rsidP="00BA0192">
            <w:pPr>
              <w:rPr>
                <w:rFonts w:ascii="Calibri" w:eastAsia="Calibri" w:hAnsi="Calibri"/>
              </w:rPr>
            </w:pPr>
          </w:p>
        </w:tc>
      </w:tr>
      <w:tr w:rsidR="00BA0192" w:rsidRPr="00BA0192" w14:paraId="1CC82E1C"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4C80BB14"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nil"/>
            </w:tcBorders>
            <w:shd w:val="clear" w:color="auto" w:fill="auto"/>
            <w:vAlign w:val="center"/>
          </w:tcPr>
          <w:p w14:paraId="0195D692"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single" w:sz="4" w:space="0" w:color="auto"/>
              <w:bottom w:val="single" w:sz="12" w:space="0" w:color="auto"/>
              <w:right w:val="single" w:sz="4" w:space="0" w:color="auto"/>
            </w:tcBorders>
            <w:shd w:val="clear" w:color="auto" w:fill="auto"/>
            <w:vAlign w:val="center"/>
          </w:tcPr>
          <w:p w14:paraId="6C554C85" w14:textId="77777777" w:rsidR="00BA0192" w:rsidRPr="00BA0192" w:rsidRDefault="00BA0192" w:rsidP="00BA0192">
            <w:pPr>
              <w:jc w:val="center"/>
              <w:rPr>
                <w:rFonts w:ascii="Calibri" w:eastAsia="Calibri" w:hAnsi="Calibri"/>
              </w:rPr>
            </w:pPr>
            <w:r w:rsidRPr="00BA0192">
              <w:rPr>
                <w:rFonts w:ascii="Calibri" w:eastAsia="Calibri" w:hAnsi="Calibri"/>
              </w:rPr>
              <w:t>8214*</w:t>
            </w:r>
          </w:p>
        </w:tc>
        <w:tc>
          <w:tcPr>
            <w:tcW w:w="3544" w:type="dxa"/>
            <w:tcBorders>
              <w:top w:val="nil"/>
              <w:left w:val="nil"/>
              <w:bottom w:val="single" w:sz="12" w:space="0" w:color="auto"/>
              <w:right w:val="single" w:sz="12" w:space="0" w:color="auto"/>
            </w:tcBorders>
            <w:shd w:val="clear" w:color="auto" w:fill="auto"/>
            <w:vAlign w:val="center"/>
          </w:tcPr>
          <w:p w14:paraId="1F656DF9" w14:textId="77777777" w:rsidR="00BA0192" w:rsidRPr="00BA0192" w:rsidRDefault="00BA0192" w:rsidP="00BA0192">
            <w:pPr>
              <w:rPr>
                <w:rFonts w:ascii="Calibri" w:eastAsia="Calibri" w:hAnsi="Calibri"/>
              </w:rPr>
            </w:pPr>
            <w:r w:rsidRPr="00BA0192">
              <w:rPr>
                <w:rFonts w:ascii="Calibri" w:eastAsia="Calibri" w:hAnsi="Calibri"/>
              </w:rPr>
              <w:t>Stejar pufos pe versant puternic erodat din câmpia forestieră (i)</w:t>
            </w:r>
          </w:p>
        </w:tc>
        <w:tc>
          <w:tcPr>
            <w:tcW w:w="992" w:type="dxa"/>
            <w:vMerge/>
            <w:tcBorders>
              <w:left w:val="single" w:sz="12" w:space="0" w:color="auto"/>
              <w:bottom w:val="single" w:sz="12" w:space="0" w:color="auto"/>
              <w:right w:val="single" w:sz="4" w:space="0" w:color="auto"/>
            </w:tcBorders>
            <w:shd w:val="clear" w:color="auto" w:fill="auto"/>
            <w:vAlign w:val="center"/>
          </w:tcPr>
          <w:p w14:paraId="1138BECE"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48FC940A" w14:textId="77777777" w:rsidR="00BA0192" w:rsidRPr="00BA0192" w:rsidRDefault="00BA0192" w:rsidP="00BA0192">
            <w:pPr>
              <w:rPr>
                <w:rFonts w:ascii="Calibri" w:eastAsia="Calibri" w:hAnsi="Calibri"/>
              </w:rPr>
            </w:pPr>
          </w:p>
        </w:tc>
      </w:tr>
      <w:tr w:rsidR="00BA0192" w:rsidRPr="00BA0192" w14:paraId="6763C3A2" w14:textId="77777777" w:rsidTr="005F3930">
        <w:trPr>
          <w:trHeight w:val="1156"/>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69D9FEB" w14:textId="77777777" w:rsidR="00BA0192" w:rsidRPr="00BA0192" w:rsidRDefault="00BA0192" w:rsidP="00BA0192">
            <w:pPr>
              <w:jc w:val="center"/>
              <w:rPr>
                <w:rFonts w:ascii="Calibri" w:eastAsia="Calibri" w:hAnsi="Calibri"/>
              </w:rPr>
            </w:pPr>
            <w:r w:rsidRPr="00BA0192">
              <w:rPr>
                <w:rFonts w:ascii="Calibri" w:eastAsia="Calibri" w:hAnsi="Calibri"/>
              </w:rPr>
              <w:t>8331</w:t>
            </w:r>
          </w:p>
        </w:tc>
        <w:tc>
          <w:tcPr>
            <w:tcW w:w="4077" w:type="dxa"/>
            <w:tcBorders>
              <w:top w:val="nil"/>
              <w:left w:val="nil"/>
              <w:bottom w:val="single" w:sz="4" w:space="0" w:color="auto"/>
              <w:right w:val="single" w:sz="4" w:space="0" w:color="auto"/>
            </w:tcBorders>
            <w:shd w:val="clear" w:color="auto" w:fill="auto"/>
            <w:vAlign w:val="center"/>
          </w:tcPr>
          <w:p w14:paraId="280CD99B" w14:textId="77777777" w:rsidR="00BA0192" w:rsidRPr="00BA0192" w:rsidRDefault="00BA0192" w:rsidP="00BA0192">
            <w:pPr>
              <w:rPr>
                <w:rFonts w:ascii="Calibri" w:eastAsia="Calibri" w:hAnsi="Calibri"/>
              </w:rPr>
            </w:pPr>
            <w:r w:rsidRPr="00BA0192">
              <w:rPr>
                <w:rFonts w:ascii="Calibri" w:eastAsia="Calibri" w:hAnsi="Calibri"/>
              </w:rPr>
              <w:t>Câmpie forestieră, rovină de stejărete și cerete Pi, pseudogleic-podzolit, mlăștinos, edafic mic</w:t>
            </w:r>
          </w:p>
        </w:tc>
        <w:tc>
          <w:tcPr>
            <w:tcW w:w="1134" w:type="dxa"/>
            <w:tcBorders>
              <w:top w:val="nil"/>
              <w:left w:val="nil"/>
              <w:bottom w:val="single" w:sz="4" w:space="0" w:color="auto"/>
              <w:right w:val="single" w:sz="4" w:space="0" w:color="auto"/>
            </w:tcBorders>
            <w:shd w:val="clear" w:color="auto" w:fill="auto"/>
            <w:vAlign w:val="center"/>
          </w:tcPr>
          <w:p w14:paraId="1004E3FB" w14:textId="77777777" w:rsidR="00BA0192" w:rsidRPr="00BA0192" w:rsidRDefault="00BA0192" w:rsidP="00BA0192">
            <w:pPr>
              <w:jc w:val="center"/>
              <w:rPr>
                <w:rFonts w:ascii="Calibri" w:eastAsia="Calibri" w:hAnsi="Calibri"/>
              </w:rPr>
            </w:pPr>
            <w:r w:rsidRPr="00BA0192">
              <w:rPr>
                <w:rFonts w:ascii="Calibri" w:eastAsia="Calibri" w:hAnsi="Calibri"/>
              </w:rPr>
              <w:t>7122</w:t>
            </w:r>
          </w:p>
        </w:tc>
        <w:tc>
          <w:tcPr>
            <w:tcW w:w="3544" w:type="dxa"/>
            <w:tcBorders>
              <w:top w:val="nil"/>
              <w:left w:val="nil"/>
              <w:bottom w:val="single" w:sz="4" w:space="0" w:color="auto"/>
              <w:right w:val="single" w:sz="12" w:space="0" w:color="auto"/>
            </w:tcBorders>
            <w:shd w:val="clear" w:color="auto" w:fill="auto"/>
            <w:vAlign w:val="center"/>
          </w:tcPr>
          <w:p w14:paraId="26AAD167" w14:textId="77777777" w:rsidR="00BA0192" w:rsidRPr="00BA0192" w:rsidRDefault="00BA0192" w:rsidP="00BA0192">
            <w:pPr>
              <w:rPr>
                <w:rFonts w:ascii="Calibri" w:eastAsia="Calibri" w:hAnsi="Calibri"/>
              </w:rPr>
            </w:pPr>
            <w:r w:rsidRPr="00BA0192">
              <w:rPr>
                <w:rFonts w:ascii="Calibri" w:eastAsia="Calibri" w:hAnsi="Calibri"/>
              </w:rPr>
              <w:t>Ceret de depresiune (i)</w:t>
            </w:r>
          </w:p>
        </w:tc>
        <w:tc>
          <w:tcPr>
            <w:tcW w:w="992" w:type="dxa"/>
            <w:vMerge w:val="restart"/>
            <w:tcBorders>
              <w:top w:val="nil"/>
              <w:left w:val="single" w:sz="12" w:space="0" w:color="auto"/>
              <w:right w:val="single" w:sz="4" w:space="0" w:color="auto"/>
            </w:tcBorders>
            <w:shd w:val="clear" w:color="auto" w:fill="auto"/>
            <w:vAlign w:val="center"/>
          </w:tcPr>
          <w:p w14:paraId="02301F42" w14:textId="77777777" w:rsidR="00BA0192" w:rsidRPr="00BA0192" w:rsidRDefault="00BA0192" w:rsidP="00BA0192">
            <w:pPr>
              <w:rPr>
                <w:rFonts w:ascii="Calibri" w:eastAsia="Calibri" w:hAnsi="Calibri"/>
              </w:rPr>
            </w:pPr>
            <w:r w:rsidRPr="00BA0192">
              <w:rPr>
                <w:rFonts w:ascii="Calibri" w:eastAsia="Calibri" w:hAnsi="Calibri"/>
              </w:rPr>
              <w:t>GE 77</w:t>
            </w:r>
          </w:p>
          <w:p w14:paraId="0B2BDB5B" w14:textId="77777777" w:rsidR="00BA0192" w:rsidRPr="00BA0192" w:rsidRDefault="00BA0192" w:rsidP="00BA0192">
            <w:pPr>
              <w:rPr>
                <w:rFonts w:ascii="Calibri" w:eastAsia="Calibri" w:hAnsi="Calibri"/>
              </w:rPr>
            </w:pPr>
            <w:r w:rsidRPr="00BA0192">
              <w:rPr>
                <w:rFonts w:ascii="Calibri" w:eastAsia="Calibri" w:hAnsi="Calibri"/>
              </w:rPr>
              <w:t> </w:t>
            </w:r>
          </w:p>
        </w:tc>
        <w:tc>
          <w:tcPr>
            <w:tcW w:w="4099" w:type="dxa"/>
            <w:vMerge w:val="restart"/>
            <w:tcBorders>
              <w:top w:val="nil"/>
              <w:left w:val="nil"/>
              <w:right w:val="single" w:sz="12" w:space="0" w:color="auto"/>
            </w:tcBorders>
            <w:shd w:val="clear" w:color="auto" w:fill="auto"/>
            <w:vAlign w:val="center"/>
          </w:tcPr>
          <w:p w14:paraId="2C8AE444" w14:textId="77777777" w:rsidR="00BA0192" w:rsidRPr="00BA0192" w:rsidRDefault="00BA0192" w:rsidP="00BA0192">
            <w:pPr>
              <w:rPr>
                <w:rFonts w:ascii="Calibri" w:eastAsia="Calibri" w:hAnsi="Calibri"/>
              </w:rPr>
            </w:pPr>
            <w:r w:rsidRPr="00BA0192">
              <w:rPr>
                <w:rFonts w:ascii="Calibri" w:eastAsia="Calibri" w:hAnsi="Calibri"/>
              </w:rPr>
              <w:t xml:space="preserve">Câmpie tabulară (crovuri și rovine în curs de colmatare) de stejărete, cerete și plopisuri (i), soluri pseudogleice, V. ed. mic-mijlociu </w:t>
            </w:r>
          </w:p>
        </w:tc>
      </w:tr>
      <w:tr w:rsidR="00BA0192" w:rsidRPr="00BA0192" w14:paraId="7AAD2925" w14:textId="77777777" w:rsidTr="005F3930">
        <w:trPr>
          <w:trHeight w:val="96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954FE9E" w14:textId="77777777" w:rsidR="00BA0192" w:rsidRPr="00BA0192" w:rsidRDefault="00BA0192" w:rsidP="00BA0192">
            <w:pPr>
              <w:jc w:val="center"/>
              <w:rPr>
                <w:rFonts w:ascii="Calibri" w:eastAsia="Calibri" w:hAnsi="Calibri"/>
              </w:rPr>
            </w:pPr>
            <w:r w:rsidRPr="00BA0192">
              <w:rPr>
                <w:rFonts w:ascii="Calibri" w:eastAsia="Calibri" w:hAnsi="Calibri"/>
              </w:rPr>
              <w:t>8332</w:t>
            </w:r>
          </w:p>
        </w:tc>
        <w:tc>
          <w:tcPr>
            <w:tcW w:w="4077" w:type="dxa"/>
            <w:tcBorders>
              <w:top w:val="nil"/>
              <w:left w:val="nil"/>
              <w:bottom w:val="single" w:sz="4" w:space="0" w:color="auto"/>
              <w:right w:val="single" w:sz="4" w:space="0" w:color="auto"/>
            </w:tcBorders>
            <w:shd w:val="clear" w:color="auto" w:fill="auto"/>
            <w:vAlign w:val="center"/>
          </w:tcPr>
          <w:p w14:paraId="4CB8F6F9" w14:textId="77777777" w:rsidR="00BA0192" w:rsidRPr="00BA0192" w:rsidRDefault="00BA0192" w:rsidP="00BA0192">
            <w:pPr>
              <w:rPr>
                <w:rFonts w:ascii="Calibri" w:eastAsia="Calibri" w:hAnsi="Calibri"/>
                <w:lang w:val="fr-FR"/>
              </w:rPr>
            </w:pPr>
            <w:r w:rsidRPr="00BA0192">
              <w:rPr>
                <w:rFonts w:ascii="Calibri" w:eastAsia="Calibri" w:hAnsi="Calibri"/>
                <w:lang w:val="fr-FR"/>
              </w:rPr>
              <w:t>Câmpie forestieră, crovuri și rovine în curs de colmatare Pi, pseudogleic-podzolit, depresionat</w:t>
            </w:r>
          </w:p>
        </w:tc>
        <w:tc>
          <w:tcPr>
            <w:tcW w:w="1134" w:type="dxa"/>
            <w:tcBorders>
              <w:top w:val="nil"/>
              <w:left w:val="nil"/>
              <w:bottom w:val="single" w:sz="4" w:space="0" w:color="auto"/>
              <w:right w:val="single" w:sz="4" w:space="0" w:color="auto"/>
            </w:tcBorders>
            <w:shd w:val="clear" w:color="auto" w:fill="auto"/>
            <w:vAlign w:val="center"/>
          </w:tcPr>
          <w:p w14:paraId="6EE786CC" w14:textId="77777777" w:rsidR="00BA0192" w:rsidRPr="00BA0192" w:rsidRDefault="00BA0192" w:rsidP="00BA0192">
            <w:pPr>
              <w:jc w:val="center"/>
              <w:rPr>
                <w:rFonts w:ascii="Calibri" w:eastAsia="Calibri" w:hAnsi="Calibri"/>
              </w:rPr>
            </w:pPr>
            <w:r w:rsidRPr="00BA0192">
              <w:rPr>
                <w:rFonts w:ascii="Calibri" w:eastAsia="Calibri" w:hAnsi="Calibri"/>
              </w:rPr>
              <w:t>9411</w:t>
            </w:r>
          </w:p>
        </w:tc>
        <w:tc>
          <w:tcPr>
            <w:tcW w:w="3544" w:type="dxa"/>
            <w:tcBorders>
              <w:top w:val="nil"/>
              <w:left w:val="nil"/>
              <w:bottom w:val="single" w:sz="4" w:space="0" w:color="auto"/>
              <w:right w:val="single" w:sz="12" w:space="0" w:color="auto"/>
            </w:tcBorders>
            <w:shd w:val="clear" w:color="auto" w:fill="auto"/>
            <w:vAlign w:val="center"/>
          </w:tcPr>
          <w:p w14:paraId="432B1FDE" w14:textId="77777777" w:rsidR="00BA0192" w:rsidRPr="00BA0192" w:rsidRDefault="00BA0192" w:rsidP="00BA0192">
            <w:pPr>
              <w:rPr>
                <w:rFonts w:ascii="Calibri" w:eastAsia="Calibri" w:hAnsi="Calibri"/>
              </w:rPr>
            </w:pPr>
            <w:r w:rsidRPr="00BA0192">
              <w:rPr>
                <w:rFonts w:ascii="Calibri" w:eastAsia="Calibri" w:hAnsi="Calibri"/>
              </w:rPr>
              <w:t>Plopiș de rovină de plop tremurător (i)</w:t>
            </w:r>
          </w:p>
        </w:tc>
        <w:tc>
          <w:tcPr>
            <w:tcW w:w="992" w:type="dxa"/>
            <w:vMerge/>
            <w:tcBorders>
              <w:left w:val="single" w:sz="12" w:space="0" w:color="auto"/>
              <w:right w:val="single" w:sz="4" w:space="0" w:color="auto"/>
            </w:tcBorders>
            <w:shd w:val="clear" w:color="auto" w:fill="auto"/>
            <w:vAlign w:val="center"/>
          </w:tcPr>
          <w:p w14:paraId="687266E1"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07E1C0C6" w14:textId="77777777" w:rsidR="00BA0192" w:rsidRPr="00BA0192" w:rsidRDefault="00BA0192" w:rsidP="00BA0192">
            <w:pPr>
              <w:rPr>
                <w:rFonts w:ascii="Calibri" w:eastAsia="Calibri" w:hAnsi="Calibri"/>
              </w:rPr>
            </w:pPr>
          </w:p>
        </w:tc>
      </w:tr>
      <w:tr w:rsidR="00BA0192" w:rsidRPr="00BA0192" w14:paraId="45A9B33D" w14:textId="77777777" w:rsidTr="005F3930">
        <w:trPr>
          <w:trHeight w:val="853"/>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01059A4"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4" w:space="0" w:color="auto"/>
              <w:right w:val="nil"/>
            </w:tcBorders>
            <w:shd w:val="clear" w:color="auto" w:fill="auto"/>
            <w:vAlign w:val="center"/>
          </w:tcPr>
          <w:p w14:paraId="6E4BC350" w14:textId="77777777" w:rsidR="00BA0192" w:rsidRPr="00BA0192" w:rsidRDefault="00BA0192" w:rsidP="00BA0192">
            <w:pPr>
              <w:jc w:val="center"/>
              <w:rPr>
                <w:rFonts w:ascii="Calibri" w:eastAsia="Calibri" w:hAnsi="Calibri"/>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B90D2FD" w14:textId="77777777" w:rsidR="00BA0192" w:rsidRPr="00BA0192" w:rsidRDefault="00BA0192" w:rsidP="00BA0192">
            <w:pPr>
              <w:jc w:val="center"/>
              <w:rPr>
                <w:rFonts w:ascii="Calibri" w:eastAsia="Calibri" w:hAnsi="Calibri"/>
              </w:rPr>
            </w:pPr>
            <w:r w:rsidRPr="00BA0192">
              <w:rPr>
                <w:rFonts w:ascii="Calibri" w:eastAsia="Calibri" w:hAnsi="Calibri"/>
              </w:rPr>
              <w:t>9412*</w:t>
            </w:r>
          </w:p>
        </w:tc>
        <w:tc>
          <w:tcPr>
            <w:tcW w:w="3544" w:type="dxa"/>
            <w:tcBorders>
              <w:top w:val="nil"/>
              <w:left w:val="nil"/>
              <w:bottom w:val="single" w:sz="4" w:space="0" w:color="auto"/>
              <w:right w:val="single" w:sz="12" w:space="0" w:color="auto"/>
            </w:tcBorders>
            <w:shd w:val="clear" w:color="auto" w:fill="auto"/>
            <w:vAlign w:val="center"/>
          </w:tcPr>
          <w:p w14:paraId="2DFB28BA" w14:textId="77777777" w:rsidR="00BA0192" w:rsidRPr="00BA0192" w:rsidRDefault="00BA0192" w:rsidP="00BA0192">
            <w:pPr>
              <w:rPr>
                <w:rFonts w:ascii="Calibri" w:eastAsia="Calibri" w:hAnsi="Calibri"/>
                <w:lang w:val="fr-FR"/>
              </w:rPr>
            </w:pPr>
            <w:r w:rsidRPr="00BA0192">
              <w:rPr>
                <w:rFonts w:ascii="Calibri" w:eastAsia="Calibri" w:hAnsi="Calibri"/>
                <w:lang w:val="fr-FR"/>
              </w:rPr>
              <w:t>Plopiş de plop alb de depresiune-crov (i-m)</w:t>
            </w:r>
          </w:p>
        </w:tc>
        <w:tc>
          <w:tcPr>
            <w:tcW w:w="992" w:type="dxa"/>
            <w:vMerge/>
            <w:tcBorders>
              <w:left w:val="single" w:sz="12" w:space="0" w:color="auto"/>
              <w:right w:val="single" w:sz="4" w:space="0" w:color="auto"/>
            </w:tcBorders>
            <w:shd w:val="clear" w:color="auto" w:fill="auto"/>
            <w:vAlign w:val="center"/>
          </w:tcPr>
          <w:p w14:paraId="175621F1"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5E60E122" w14:textId="77777777" w:rsidR="00BA0192" w:rsidRPr="00BA0192" w:rsidRDefault="00BA0192" w:rsidP="00BA0192">
            <w:pPr>
              <w:rPr>
                <w:rFonts w:ascii="Calibri" w:eastAsia="Calibri" w:hAnsi="Calibri"/>
                <w:lang w:val="fr-FR"/>
              </w:rPr>
            </w:pPr>
          </w:p>
        </w:tc>
      </w:tr>
      <w:tr w:rsidR="00BA0192" w:rsidRPr="00BA0192" w14:paraId="34BA2546" w14:textId="77777777" w:rsidTr="005F3930">
        <w:trPr>
          <w:trHeight w:val="667"/>
          <w:jc w:val="center"/>
        </w:trPr>
        <w:tc>
          <w:tcPr>
            <w:tcW w:w="1295" w:type="dxa"/>
            <w:tcBorders>
              <w:top w:val="single" w:sz="4" w:space="0" w:color="auto"/>
              <w:left w:val="single" w:sz="12" w:space="0" w:color="auto"/>
              <w:bottom w:val="single" w:sz="4" w:space="0" w:color="auto"/>
              <w:right w:val="single" w:sz="4" w:space="0" w:color="auto"/>
            </w:tcBorders>
            <w:shd w:val="clear" w:color="auto" w:fill="auto"/>
            <w:vAlign w:val="center"/>
          </w:tcPr>
          <w:p w14:paraId="1A4DF57E"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single" w:sz="4" w:space="0" w:color="auto"/>
              <w:left w:val="nil"/>
              <w:bottom w:val="single" w:sz="4" w:space="0" w:color="auto"/>
              <w:right w:val="single" w:sz="4" w:space="0" w:color="auto"/>
            </w:tcBorders>
            <w:shd w:val="clear" w:color="auto" w:fill="auto"/>
            <w:vAlign w:val="center"/>
          </w:tcPr>
          <w:p w14:paraId="3BCF9D71"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26D7DA82" w14:textId="77777777" w:rsidR="00BA0192" w:rsidRPr="00BA0192" w:rsidRDefault="00BA0192" w:rsidP="00BA0192">
            <w:pPr>
              <w:jc w:val="center"/>
              <w:rPr>
                <w:rFonts w:ascii="Calibri" w:eastAsia="Calibri" w:hAnsi="Calibri"/>
              </w:rPr>
            </w:pPr>
            <w:r w:rsidRPr="00BA0192">
              <w:rPr>
                <w:rFonts w:ascii="Calibri" w:eastAsia="Calibri" w:hAnsi="Calibri"/>
              </w:rPr>
              <w:t>6155</w:t>
            </w:r>
          </w:p>
        </w:tc>
        <w:tc>
          <w:tcPr>
            <w:tcW w:w="3544" w:type="dxa"/>
            <w:tcBorders>
              <w:top w:val="single" w:sz="4" w:space="0" w:color="auto"/>
              <w:left w:val="nil"/>
              <w:bottom w:val="single" w:sz="4" w:space="0" w:color="auto"/>
              <w:right w:val="single" w:sz="12" w:space="0" w:color="auto"/>
            </w:tcBorders>
            <w:shd w:val="clear" w:color="auto" w:fill="auto"/>
            <w:vAlign w:val="center"/>
          </w:tcPr>
          <w:p w14:paraId="41E67AA1" w14:textId="77777777" w:rsidR="00BA0192" w:rsidRPr="00BA0192" w:rsidRDefault="00BA0192" w:rsidP="00BA0192">
            <w:pPr>
              <w:rPr>
                <w:rFonts w:ascii="Calibri" w:eastAsia="Calibri" w:hAnsi="Calibri"/>
              </w:rPr>
            </w:pPr>
            <w:r w:rsidRPr="00BA0192">
              <w:rPr>
                <w:rFonts w:ascii="Calibri" w:eastAsia="Calibri" w:hAnsi="Calibri"/>
              </w:rPr>
              <w:t>Stejăret de rovină (i)</w:t>
            </w:r>
          </w:p>
        </w:tc>
        <w:tc>
          <w:tcPr>
            <w:tcW w:w="992" w:type="dxa"/>
            <w:vMerge/>
            <w:tcBorders>
              <w:left w:val="single" w:sz="12" w:space="0" w:color="auto"/>
              <w:right w:val="single" w:sz="4" w:space="0" w:color="auto"/>
            </w:tcBorders>
            <w:shd w:val="clear" w:color="auto" w:fill="auto"/>
            <w:vAlign w:val="center"/>
          </w:tcPr>
          <w:p w14:paraId="41FB3E51"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5E927C5F" w14:textId="77777777" w:rsidR="00BA0192" w:rsidRPr="00BA0192" w:rsidRDefault="00BA0192" w:rsidP="00BA0192">
            <w:pPr>
              <w:rPr>
                <w:rFonts w:ascii="Calibri" w:eastAsia="Calibri" w:hAnsi="Calibri"/>
              </w:rPr>
            </w:pPr>
          </w:p>
        </w:tc>
      </w:tr>
      <w:tr w:rsidR="00BA0192" w:rsidRPr="00BA0192" w14:paraId="2434FCAA"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6434C352"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57361946"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51746F44" w14:textId="77777777" w:rsidR="00BA0192" w:rsidRPr="00BA0192" w:rsidRDefault="00BA0192" w:rsidP="00BA0192">
            <w:pPr>
              <w:jc w:val="center"/>
              <w:rPr>
                <w:rFonts w:ascii="Calibri" w:eastAsia="Calibri" w:hAnsi="Calibri"/>
              </w:rPr>
            </w:pPr>
            <w:r w:rsidRPr="00BA0192">
              <w:rPr>
                <w:rFonts w:ascii="Calibri" w:eastAsia="Calibri" w:hAnsi="Calibri"/>
              </w:rPr>
              <w:t>6224</w:t>
            </w:r>
          </w:p>
        </w:tc>
        <w:tc>
          <w:tcPr>
            <w:tcW w:w="3544" w:type="dxa"/>
            <w:tcBorders>
              <w:top w:val="nil"/>
              <w:left w:val="nil"/>
              <w:bottom w:val="single" w:sz="12" w:space="0" w:color="auto"/>
              <w:right w:val="single" w:sz="12" w:space="0" w:color="auto"/>
            </w:tcBorders>
            <w:shd w:val="clear" w:color="auto" w:fill="auto"/>
            <w:vAlign w:val="center"/>
          </w:tcPr>
          <w:p w14:paraId="7ADD5F90"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Stejăreto-șleau de depresiune (i)</w:t>
            </w:r>
          </w:p>
        </w:tc>
        <w:tc>
          <w:tcPr>
            <w:tcW w:w="992" w:type="dxa"/>
            <w:vMerge/>
            <w:tcBorders>
              <w:left w:val="single" w:sz="12" w:space="0" w:color="auto"/>
              <w:bottom w:val="single" w:sz="12" w:space="0" w:color="auto"/>
              <w:right w:val="single" w:sz="4" w:space="0" w:color="auto"/>
            </w:tcBorders>
            <w:shd w:val="clear" w:color="auto" w:fill="auto"/>
            <w:vAlign w:val="center"/>
          </w:tcPr>
          <w:p w14:paraId="19A80BAE"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5ED4C922" w14:textId="77777777" w:rsidR="00BA0192" w:rsidRPr="00BA0192" w:rsidRDefault="00BA0192" w:rsidP="00BA0192">
            <w:pPr>
              <w:rPr>
                <w:rFonts w:ascii="Calibri" w:eastAsia="Calibri" w:hAnsi="Calibri"/>
                <w:lang w:val="fr-FR"/>
              </w:rPr>
            </w:pPr>
          </w:p>
        </w:tc>
      </w:tr>
      <w:tr w:rsidR="00BA0192" w:rsidRPr="00BA0192" w14:paraId="038BC2B0" w14:textId="77777777" w:rsidTr="005F3930">
        <w:trPr>
          <w:trHeight w:val="888"/>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FCDBB09" w14:textId="77777777" w:rsidR="00BA0192" w:rsidRPr="00BA0192" w:rsidRDefault="00BA0192" w:rsidP="00BA0192">
            <w:pPr>
              <w:jc w:val="center"/>
              <w:rPr>
                <w:rFonts w:ascii="Calibri" w:eastAsia="Calibri" w:hAnsi="Calibri"/>
              </w:rPr>
            </w:pPr>
            <w:r w:rsidRPr="00BA0192">
              <w:rPr>
                <w:rFonts w:ascii="Calibri" w:eastAsia="Calibri" w:hAnsi="Calibri"/>
              </w:rPr>
              <w:t>8511</w:t>
            </w:r>
          </w:p>
        </w:tc>
        <w:tc>
          <w:tcPr>
            <w:tcW w:w="4077" w:type="dxa"/>
            <w:tcBorders>
              <w:top w:val="nil"/>
              <w:left w:val="nil"/>
              <w:bottom w:val="single" w:sz="4" w:space="0" w:color="auto"/>
              <w:right w:val="single" w:sz="4" w:space="0" w:color="auto"/>
            </w:tcBorders>
            <w:shd w:val="clear" w:color="auto" w:fill="auto"/>
            <w:vAlign w:val="center"/>
          </w:tcPr>
          <w:p w14:paraId="328D015E" w14:textId="77777777" w:rsidR="00BA0192" w:rsidRPr="00BA0192" w:rsidRDefault="00BA0192" w:rsidP="00BA0192">
            <w:pPr>
              <w:rPr>
                <w:rFonts w:ascii="Calibri" w:eastAsia="Calibri" w:hAnsi="Calibri"/>
                <w:lang w:val="fr-FR"/>
              </w:rPr>
            </w:pPr>
            <w:r w:rsidRPr="00BA0192">
              <w:rPr>
                <w:rFonts w:ascii="Calibri" w:eastAsia="Calibri" w:hAnsi="Calibri"/>
                <w:lang w:val="fr-FR"/>
              </w:rPr>
              <w:t>Câmpie forestieră, luncă de stejarete Pm, brun semigleic, edafic mijlociu</w:t>
            </w:r>
          </w:p>
        </w:tc>
        <w:tc>
          <w:tcPr>
            <w:tcW w:w="1134" w:type="dxa"/>
            <w:tcBorders>
              <w:top w:val="nil"/>
              <w:left w:val="nil"/>
              <w:bottom w:val="single" w:sz="4" w:space="0" w:color="auto"/>
              <w:right w:val="single" w:sz="4" w:space="0" w:color="auto"/>
            </w:tcBorders>
            <w:shd w:val="clear" w:color="auto" w:fill="auto"/>
            <w:vAlign w:val="center"/>
          </w:tcPr>
          <w:p w14:paraId="667A365B" w14:textId="77777777" w:rsidR="00BA0192" w:rsidRPr="00BA0192" w:rsidRDefault="00BA0192" w:rsidP="00BA0192">
            <w:pPr>
              <w:jc w:val="center"/>
              <w:rPr>
                <w:rFonts w:ascii="Calibri" w:eastAsia="Calibri" w:hAnsi="Calibri"/>
              </w:rPr>
            </w:pPr>
            <w:r w:rsidRPr="00BA0192">
              <w:rPr>
                <w:rFonts w:ascii="Calibri" w:eastAsia="Calibri" w:hAnsi="Calibri"/>
              </w:rPr>
              <w:t>6122</w:t>
            </w:r>
          </w:p>
        </w:tc>
        <w:tc>
          <w:tcPr>
            <w:tcW w:w="3544" w:type="dxa"/>
            <w:tcBorders>
              <w:top w:val="nil"/>
              <w:left w:val="nil"/>
              <w:bottom w:val="single" w:sz="4" w:space="0" w:color="auto"/>
              <w:right w:val="single" w:sz="12" w:space="0" w:color="auto"/>
            </w:tcBorders>
            <w:shd w:val="clear" w:color="auto" w:fill="auto"/>
            <w:vAlign w:val="center"/>
          </w:tcPr>
          <w:p w14:paraId="79843EA3"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 de luncă din regiunea de câmpie (s)</w:t>
            </w:r>
          </w:p>
        </w:tc>
        <w:tc>
          <w:tcPr>
            <w:tcW w:w="992" w:type="dxa"/>
            <w:vMerge w:val="restart"/>
            <w:tcBorders>
              <w:top w:val="nil"/>
              <w:left w:val="single" w:sz="12" w:space="0" w:color="auto"/>
              <w:right w:val="single" w:sz="4" w:space="0" w:color="auto"/>
            </w:tcBorders>
            <w:shd w:val="clear" w:color="auto" w:fill="auto"/>
            <w:vAlign w:val="center"/>
          </w:tcPr>
          <w:p w14:paraId="6163DD89" w14:textId="77777777" w:rsidR="00BA0192" w:rsidRPr="00BA0192" w:rsidRDefault="00BA0192" w:rsidP="00BA0192">
            <w:pPr>
              <w:rPr>
                <w:rFonts w:ascii="Calibri" w:eastAsia="Calibri" w:hAnsi="Calibri"/>
                <w:lang w:val="fr-FR"/>
              </w:rPr>
            </w:pPr>
            <w:r w:rsidRPr="00BA0192">
              <w:rPr>
                <w:rFonts w:ascii="Calibri" w:eastAsia="Calibri" w:hAnsi="Calibri"/>
              </w:rPr>
              <w:t>GE 78</w:t>
            </w:r>
          </w:p>
        </w:tc>
        <w:tc>
          <w:tcPr>
            <w:tcW w:w="4099" w:type="dxa"/>
            <w:vMerge w:val="restart"/>
            <w:tcBorders>
              <w:top w:val="nil"/>
              <w:left w:val="nil"/>
              <w:right w:val="single" w:sz="12" w:space="0" w:color="auto"/>
            </w:tcBorders>
            <w:shd w:val="clear" w:color="auto" w:fill="auto"/>
            <w:vAlign w:val="center"/>
          </w:tcPr>
          <w:p w14:paraId="4F36C761" w14:textId="77777777" w:rsidR="00BA0192" w:rsidRPr="00BA0192" w:rsidRDefault="00BA0192" w:rsidP="00BA0192">
            <w:pPr>
              <w:rPr>
                <w:rFonts w:ascii="Calibri" w:eastAsia="Calibri" w:hAnsi="Calibri"/>
                <w:lang w:val="fr-FR"/>
              </w:rPr>
            </w:pPr>
            <w:r w:rsidRPr="00BA0192">
              <w:rPr>
                <w:rFonts w:ascii="Calibri" w:eastAsia="Calibri" w:hAnsi="Calibri"/>
                <w:lang w:val="fr-FR"/>
              </w:rPr>
              <w:t>Câmpie joasă-lunci colmatate de stejăreto-șleauri (s-m), soluri aluviale-brune molice gleizate sau semigleice, V. ed. mare</w:t>
            </w:r>
          </w:p>
        </w:tc>
      </w:tr>
      <w:tr w:rsidR="00BA0192" w:rsidRPr="00BA0192" w14:paraId="10871CFF"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3B88360" w14:textId="77777777" w:rsidR="00BA0192" w:rsidRPr="00BA0192" w:rsidRDefault="00BA0192" w:rsidP="00BA0192">
            <w:pPr>
              <w:jc w:val="center"/>
              <w:rPr>
                <w:rFonts w:ascii="Calibri" w:eastAsia="Calibri" w:hAnsi="Calibri"/>
              </w:rPr>
            </w:pPr>
            <w:r w:rsidRPr="00BA0192">
              <w:rPr>
                <w:rFonts w:ascii="Calibri" w:eastAsia="Calibri" w:hAnsi="Calibri"/>
              </w:rPr>
              <w:t>8512</w:t>
            </w:r>
          </w:p>
        </w:tc>
        <w:tc>
          <w:tcPr>
            <w:tcW w:w="4077" w:type="dxa"/>
            <w:tcBorders>
              <w:top w:val="nil"/>
              <w:left w:val="nil"/>
              <w:bottom w:val="single" w:sz="4" w:space="0" w:color="auto"/>
              <w:right w:val="single" w:sz="4" w:space="0" w:color="auto"/>
            </w:tcBorders>
            <w:shd w:val="clear" w:color="auto" w:fill="auto"/>
            <w:vAlign w:val="center"/>
          </w:tcPr>
          <w:p w14:paraId="7894BE82" w14:textId="77777777" w:rsidR="00BA0192" w:rsidRPr="00BA0192" w:rsidRDefault="00BA0192" w:rsidP="00BA0192">
            <w:pPr>
              <w:rPr>
                <w:rFonts w:ascii="Calibri" w:eastAsia="Calibri" w:hAnsi="Calibri"/>
              </w:rPr>
            </w:pPr>
            <w:r w:rsidRPr="00BA0192">
              <w:rPr>
                <w:rFonts w:ascii="Calibri" w:eastAsia="Calibri" w:hAnsi="Calibri"/>
              </w:rPr>
              <w:t>Câmpie forestieră, luncă colmatată de șleauri și stejărete Ps, brun gleizat, edafic mare</w:t>
            </w:r>
          </w:p>
        </w:tc>
        <w:tc>
          <w:tcPr>
            <w:tcW w:w="1134" w:type="dxa"/>
            <w:tcBorders>
              <w:top w:val="nil"/>
              <w:left w:val="nil"/>
              <w:bottom w:val="single" w:sz="4" w:space="0" w:color="auto"/>
              <w:right w:val="single" w:sz="4" w:space="0" w:color="auto"/>
            </w:tcBorders>
            <w:shd w:val="clear" w:color="auto" w:fill="auto"/>
            <w:vAlign w:val="center"/>
          </w:tcPr>
          <w:p w14:paraId="7D5D69C0" w14:textId="77777777" w:rsidR="00BA0192" w:rsidRPr="00BA0192" w:rsidRDefault="00BA0192" w:rsidP="00BA0192">
            <w:pPr>
              <w:jc w:val="center"/>
              <w:rPr>
                <w:rFonts w:ascii="Calibri" w:eastAsia="Calibri" w:hAnsi="Calibri"/>
              </w:rPr>
            </w:pPr>
            <w:r w:rsidRPr="00BA0192">
              <w:rPr>
                <w:rFonts w:ascii="Calibri" w:eastAsia="Calibri" w:hAnsi="Calibri"/>
              </w:rPr>
              <w:t>6321</w:t>
            </w:r>
          </w:p>
        </w:tc>
        <w:tc>
          <w:tcPr>
            <w:tcW w:w="3544" w:type="dxa"/>
            <w:tcBorders>
              <w:top w:val="nil"/>
              <w:left w:val="nil"/>
              <w:bottom w:val="single" w:sz="4" w:space="0" w:color="auto"/>
              <w:right w:val="single" w:sz="12" w:space="0" w:color="auto"/>
            </w:tcBorders>
            <w:shd w:val="clear" w:color="auto" w:fill="auto"/>
            <w:vAlign w:val="center"/>
          </w:tcPr>
          <w:p w14:paraId="03AED394"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Stejăreto-șleau de luncă (s)</w:t>
            </w:r>
          </w:p>
        </w:tc>
        <w:tc>
          <w:tcPr>
            <w:tcW w:w="992" w:type="dxa"/>
            <w:vMerge/>
            <w:tcBorders>
              <w:left w:val="single" w:sz="12" w:space="0" w:color="auto"/>
              <w:right w:val="single" w:sz="4" w:space="0" w:color="auto"/>
            </w:tcBorders>
            <w:shd w:val="clear" w:color="auto" w:fill="auto"/>
            <w:vAlign w:val="center"/>
          </w:tcPr>
          <w:p w14:paraId="64F78CBC"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07DEFC71" w14:textId="77777777" w:rsidR="00BA0192" w:rsidRPr="00BA0192" w:rsidRDefault="00BA0192" w:rsidP="00BA0192">
            <w:pPr>
              <w:rPr>
                <w:rFonts w:ascii="Calibri" w:eastAsia="Calibri" w:hAnsi="Calibri"/>
                <w:lang w:val="fr-FR"/>
              </w:rPr>
            </w:pPr>
          </w:p>
        </w:tc>
      </w:tr>
      <w:tr w:rsidR="00BA0192" w:rsidRPr="00BA0192" w14:paraId="20D5015E"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A7020FB"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4" w:space="0" w:color="auto"/>
              <w:right w:val="single" w:sz="4" w:space="0" w:color="auto"/>
            </w:tcBorders>
            <w:shd w:val="clear" w:color="auto" w:fill="auto"/>
            <w:vAlign w:val="center"/>
          </w:tcPr>
          <w:p w14:paraId="2AADF575"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6EAE4CC9" w14:textId="77777777" w:rsidR="00BA0192" w:rsidRPr="00BA0192" w:rsidRDefault="00BA0192" w:rsidP="00BA0192">
            <w:pPr>
              <w:jc w:val="center"/>
              <w:rPr>
                <w:rFonts w:ascii="Calibri" w:eastAsia="Calibri" w:hAnsi="Calibri"/>
              </w:rPr>
            </w:pPr>
            <w:r w:rsidRPr="00BA0192">
              <w:rPr>
                <w:rFonts w:ascii="Calibri" w:eastAsia="Calibri" w:hAnsi="Calibri"/>
              </w:rPr>
              <w:t>6322</w:t>
            </w:r>
          </w:p>
        </w:tc>
        <w:tc>
          <w:tcPr>
            <w:tcW w:w="3544" w:type="dxa"/>
            <w:tcBorders>
              <w:top w:val="nil"/>
              <w:left w:val="nil"/>
              <w:bottom w:val="single" w:sz="4" w:space="0" w:color="auto"/>
              <w:right w:val="single" w:sz="12" w:space="0" w:color="auto"/>
            </w:tcBorders>
            <w:shd w:val="clear" w:color="auto" w:fill="auto"/>
            <w:vAlign w:val="center"/>
          </w:tcPr>
          <w:p w14:paraId="2FC4BF92" w14:textId="77777777" w:rsidR="00BA0192" w:rsidRPr="00BA0192" w:rsidRDefault="00BA0192" w:rsidP="00BA0192">
            <w:pPr>
              <w:rPr>
                <w:rFonts w:ascii="Calibri" w:eastAsia="Calibri" w:hAnsi="Calibri"/>
                <w:lang w:val="fr-FR"/>
              </w:rPr>
            </w:pPr>
            <w:r w:rsidRPr="00BA0192">
              <w:rPr>
                <w:rFonts w:ascii="Calibri" w:eastAsia="Calibri" w:hAnsi="Calibri"/>
                <w:lang w:val="fr-FR"/>
              </w:rPr>
              <w:t>Șleau normal de luncă din regiunea de câmpie (s)</w:t>
            </w:r>
          </w:p>
        </w:tc>
        <w:tc>
          <w:tcPr>
            <w:tcW w:w="992" w:type="dxa"/>
            <w:vMerge/>
            <w:tcBorders>
              <w:left w:val="single" w:sz="12" w:space="0" w:color="auto"/>
              <w:right w:val="single" w:sz="4" w:space="0" w:color="auto"/>
            </w:tcBorders>
            <w:shd w:val="clear" w:color="auto" w:fill="auto"/>
            <w:vAlign w:val="center"/>
          </w:tcPr>
          <w:p w14:paraId="29F603F4"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5E027F28" w14:textId="77777777" w:rsidR="00BA0192" w:rsidRPr="00BA0192" w:rsidRDefault="00BA0192" w:rsidP="00BA0192">
            <w:pPr>
              <w:rPr>
                <w:rFonts w:ascii="Calibri" w:eastAsia="Calibri" w:hAnsi="Calibri"/>
                <w:lang w:val="fr-FR"/>
              </w:rPr>
            </w:pPr>
          </w:p>
        </w:tc>
      </w:tr>
      <w:tr w:rsidR="00BA0192" w:rsidRPr="00BA0192" w14:paraId="2061270D"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6A232D7"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4" w:space="0" w:color="auto"/>
              <w:right w:val="single" w:sz="4" w:space="0" w:color="auto"/>
            </w:tcBorders>
            <w:shd w:val="clear" w:color="auto" w:fill="auto"/>
            <w:vAlign w:val="center"/>
          </w:tcPr>
          <w:p w14:paraId="378524B8"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09DE6CAE" w14:textId="77777777" w:rsidR="00BA0192" w:rsidRPr="00BA0192" w:rsidRDefault="00BA0192" w:rsidP="00BA0192">
            <w:pPr>
              <w:jc w:val="center"/>
              <w:rPr>
                <w:rFonts w:ascii="Calibri" w:eastAsia="Calibri" w:hAnsi="Calibri"/>
              </w:rPr>
            </w:pPr>
            <w:r w:rsidRPr="00BA0192">
              <w:rPr>
                <w:rFonts w:ascii="Calibri" w:eastAsia="Calibri" w:hAnsi="Calibri"/>
              </w:rPr>
              <w:t>6323</w:t>
            </w:r>
          </w:p>
        </w:tc>
        <w:tc>
          <w:tcPr>
            <w:tcW w:w="3544" w:type="dxa"/>
            <w:tcBorders>
              <w:top w:val="nil"/>
              <w:left w:val="nil"/>
              <w:bottom w:val="single" w:sz="4" w:space="0" w:color="auto"/>
              <w:right w:val="single" w:sz="12" w:space="0" w:color="auto"/>
            </w:tcBorders>
            <w:shd w:val="clear" w:color="auto" w:fill="auto"/>
            <w:vAlign w:val="center"/>
          </w:tcPr>
          <w:p w14:paraId="34FC0DC7" w14:textId="77777777" w:rsidR="00BA0192" w:rsidRPr="00BA0192" w:rsidRDefault="00BA0192" w:rsidP="00BA0192">
            <w:pPr>
              <w:rPr>
                <w:rFonts w:ascii="Calibri" w:eastAsia="Calibri" w:hAnsi="Calibri"/>
                <w:lang w:val="fr-FR"/>
              </w:rPr>
            </w:pPr>
            <w:r w:rsidRPr="00BA0192">
              <w:rPr>
                <w:rFonts w:ascii="Calibri" w:eastAsia="Calibri" w:hAnsi="Calibri"/>
                <w:lang w:val="fr-FR"/>
              </w:rPr>
              <w:t>Șleao-plopiș normal de luncă din regiunea de câmpie (s)</w:t>
            </w:r>
          </w:p>
        </w:tc>
        <w:tc>
          <w:tcPr>
            <w:tcW w:w="992" w:type="dxa"/>
            <w:vMerge/>
            <w:tcBorders>
              <w:left w:val="single" w:sz="12" w:space="0" w:color="auto"/>
              <w:right w:val="single" w:sz="4" w:space="0" w:color="auto"/>
            </w:tcBorders>
            <w:shd w:val="clear" w:color="auto" w:fill="auto"/>
            <w:vAlign w:val="center"/>
          </w:tcPr>
          <w:p w14:paraId="44A95878"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2FB3D0E1" w14:textId="77777777" w:rsidR="00BA0192" w:rsidRPr="00BA0192" w:rsidRDefault="00BA0192" w:rsidP="00BA0192">
            <w:pPr>
              <w:rPr>
                <w:rFonts w:ascii="Calibri" w:eastAsia="Calibri" w:hAnsi="Calibri"/>
                <w:lang w:val="fr-FR"/>
              </w:rPr>
            </w:pPr>
          </w:p>
        </w:tc>
      </w:tr>
      <w:tr w:rsidR="00BA0192" w:rsidRPr="00BA0192" w14:paraId="60BCE9EE"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A23D2FF"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4" w:space="0" w:color="auto"/>
              <w:right w:val="single" w:sz="4" w:space="0" w:color="auto"/>
            </w:tcBorders>
            <w:shd w:val="clear" w:color="auto" w:fill="auto"/>
            <w:vAlign w:val="center"/>
          </w:tcPr>
          <w:p w14:paraId="5B626018"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680D624A" w14:textId="77777777" w:rsidR="00BA0192" w:rsidRPr="00BA0192" w:rsidRDefault="00BA0192" w:rsidP="00BA0192">
            <w:pPr>
              <w:jc w:val="center"/>
              <w:rPr>
                <w:rFonts w:ascii="Calibri" w:eastAsia="Calibri" w:hAnsi="Calibri"/>
              </w:rPr>
            </w:pPr>
            <w:r w:rsidRPr="00BA0192">
              <w:rPr>
                <w:rFonts w:ascii="Calibri" w:eastAsia="Calibri" w:hAnsi="Calibri"/>
              </w:rPr>
              <w:t>6324</w:t>
            </w:r>
          </w:p>
        </w:tc>
        <w:tc>
          <w:tcPr>
            <w:tcW w:w="3544" w:type="dxa"/>
            <w:tcBorders>
              <w:top w:val="nil"/>
              <w:left w:val="nil"/>
              <w:bottom w:val="single" w:sz="4" w:space="0" w:color="auto"/>
              <w:right w:val="single" w:sz="12" w:space="0" w:color="auto"/>
            </w:tcBorders>
            <w:shd w:val="clear" w:color="auto" w:fill="auto"/>
            <w:vAlign w:val="center"/>
          </w:tcPr>
          <w:p w14:paraId="6480AE76"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Stejăreto – șleau de luncă de productivitate mijlocie (m)</w:t>
            </w:r>
          </w:p>
        </w:tc>
        <w:tc>
          <w:tcPr>
            <w:tcW w:w="992" w:type="dxa"/>
            <w:vMerge/>
            <w:tcBorders>
              <w:left w:val="single" w:sz="12" w:space="0" w:color="auto"/>
              <w:right w:val="single" w:sz="4" w:space="0" w:color="auto"/>
            </w:tcBorders>
            <w:shd w:val="clear" w:color="auto" w:fill="auto"/>
            <w:vAlign w:val="center"/>
          </w:tcPr>
          <w:p w14:paraId="37B1CF31"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3B665AFA" w14:textId="77777777" w:rsidR="00BA0192" w:rsidRPr="00BA0192" w:rsidRDefault="00BA0192" w:rsidP="00BA0192">
            <w:pPr>
              <w:rPr>
                <w:rFonts w:ascii="Calibri" w:eastAsia="Calibri" w:hAnsi="Calibri"/>
                <w:lang w:val="fr-FR"/>
              </w:rPr>
            </w:pPr>
          </w:p>
        </w:tc>
      </w:tr>
      <w:tr w:rsidR="00BA0192" w:rsidRPr="00BA0192" w14:paraId="4727440D" w14:textId="77777777" w:rsidTr="005F3930">
        <w:trPr>
          <w:trHeight w:val="750"/>
          <w:jc w:val="center"/>
        </w:trPr>
        <w:tc>
          <w:tcPr>
            <w:tcW w:w="1295" w:type="dxa"/>
            <w:tcBorders>
              <w:top w:val="nil"/>
              <w:left w:val="single" w:sz="12" w:space="0" w:color="auto"/>
              <w:bottom w:val="nil"/>
              <w:right w:val="single" w:sz="4" w:space="0" w:color="auto"/>
            </w:tcBorders>
            <w:shd w:val="clear" w:color="auto" w:fill="auto"/>
            <w:vAlign w:val="center"/>
          </w:tcPr>
          <w:p w14:paraId="4A6749BE"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nil"/>
              <w:right w:val="single" w:sz="4" w:space="0" w:color="auto"/>
            </w:tcBorders>
            <w:shd w:val="clear" w:color="auto" w:fill="auto"/>
            <w:vAlign w:val="center"/>
          </w:tcPr>
          <w:p w14:paraId="7784E8A5"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40DDEDFD" w14:textId="77777777" w:rsidR="00BA0192" w:rsidRPr="00BA0192" w:rsidRDefault="00BA0192" w:rsidP="00BA0192">
            <w:pPr>
              <w:jc w:val="center"/>
              <w:rPr>
                <w:rFonts w:ascii="Calibri" w:eastAsia="Calibri" w:hAnsi="Calibri"/>
              </w:rPr>
            </w:pPr>
            <w:r w:rsidRPr="00BA0192">
              <w:rPr>
                <w:rFonts w:ascii="Calibri" w:eastAsia="Calibri" w:hAnsi="Calibri"/>
              </w:rPr>
              <w:t>6325</w:t>
            </w:r>
          </w:p>
        </w:tc>
        <w:tc>
          <w:tcPr>
            <w:tcW w:w="3544" w:type="dxa"/>
            <w:tcBorders>
              <w:top w:val="nil"/>
              <w:left w:val="nil"/>
              <w:bottom w:val="single" w:sz="4" w:space="0" w:color="auto"/>
              <w:right w:val="single" w:sz="12" w:space="0" w:color="auto"/>
            </w:tcBorders>
            <w:shd w:val="clear" w:color="auto" w:fill="auto"/>
            <w:vAlign w:val="center"/>
          </w:tcPr>
          <w:p w14:paraId="1CFFDA0E" w14:textId="77777777" w:rsidR="00BA0192" w:rsidRPr="00BA0192" w:rsidRDefault="00BA0192" w:rsidP="00BA0192">
            <w:pPr>
              <w:rPr>
                <w:rFonts w:ascii="Calibri" w:eastAsia="Calibri" w:hAnsi="Calibri"/>
                <w:lang w:val="fr-FR"/>
              </w:rPr>
            </w:pPr>
            <w:r w:rsidRPr="00BA0192">
              <w:rPr>
                <w:rFonts w:ascii="Calibri" w:eastAsia="Calibri" w:hAnsi="Calibri"/>
                <w:lang w:val="fr-FR"/>
              </w:rPr>
              <w:t>Șleau de luncă din regiunea de câmpie de productivitate mijlocie (m)</w:t>
            </w:r>
          </w:p>
        </w:tc>
        <w:tc>
          <w:tcPr>
            <w:tcW w:w="992" w:type="dxa"/>
            <w:vMerge/>
            <w:tcBorders>
              <w:left w:val="single" w:sz="12" w:space="0" w:color="auto"/>
              <w:right w:val="single" w:sz="4" w:space="0" w:color="auto"/>
            </w:tcBorders>
            <w:shd w:val="clear" w:color="auto" w:fill="auto"/>
            <w:vAlign w:val="center"/>
          </w:tcPr>
          <w:p w14:paraId="1E5D0814"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720BBB8F" w14:textId="77777777" w:rsidR="00BA0192" w:rsidRPr="00BA0192" w:rsidRDefault="00BA0192" w:rsidP="00BA0192">
            <w:pPr>
              <w:rPr>
                <w:rFonts w:ascii="Calibri" w:eastAsia="Calibri" w:hAnsi="Calibri"/>
                <w:lang w:val="fr-FR"/>
              </w:rPr>
            </w:pPr>
          </w:p>
        </w:tc>
      </w:tr>
      <w:tr w:rsidR="00BA0192" w:rsidRPr="00BA0192" w14:paraId="6EE6915D" w14:textId="77777777" w:rsidTr="005F3930">
        <w:trPr>
          <w:trHeight w:val="672"/>
          <w:jc w:val="center"/>
        </w:trPr>
        <w:tc>
          <w:tcPr>
            <w:tcW w:w="1295" w:type="dxa"/>
            <w:tcBorders>
              <w:top w:val="single" w:sz="4" w:space="0" w:color="auto"/>
              <w:left w:val="single" w:sz="12" w:space="0" w:color="auto"/>
              <w:bottom w:val="single" w:sz="12" w:space="0" w:color="auto"/>
              <w:right w:val="single" w:sz="4" w:space="0" w:color="auto"/>
            </w:tcBorders>
            <w:shd w:val="clear" w:color="auto" w:fill="auto"/>
            <w:vAlign w:val="center"/>
          </w:tcPr>
          <w:p w14:paraId="486A7E2A"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single" w:sz="4" w:space="0" w:color="auto"/>
              <w:left w:val="nil"/>
              <w:bottom w:val="single" w:sz="12" w:space="0" w:color="auto"/>
              <w:right w:val="single" w:sz="4" w:space="0" w:color="auto"/>
            </w:tcBorders>
            <w:shd w:val="clear" w:color="auto" w:fill="auto"/>
            <w:vAlign w:val="center"/>
          </w:tcPr>
          <w:p w14:paraId="3876EA20"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12" w:space="0" w:color="auto"/>
              <w:right w:val="single" w:sz="4" w:space="0" w:color="auto"/>
            </w:tcBorders>
            <w:shd w:val="clear" w:color="auto" w:fill="auto"/>
            <w:vAlign w:val="center"/>
          </w:tcPr>
          <w:p w14:paraId="4500916F" w14:textId="77777777" w:rsidR="00BA0192" w:rsidRPr="00BA0192" w:rsidRDefault="00BA0192" w:rsidP="00BA0192">
            <w:pPr>
              <w:jc w:val="center"/>
              <w:rPr>
                <w:rFonts w:ascii="Calibri" w:eastAsia="Calibri" w:hAnsi="Calibri"/>
              </w:rPr>
            </w:pPr>
            <w:r w:rsidRPr="00BA0192">
              <w:rPr>
                <w:rFonts w:ascii="Calibri" w:eastAsia="Calibri" w:hAnsi="Calibri"/>
              </w:rPr>
              <w:t>6156*</w:t>
            </w:r>
          </w:p>
        </w:tc>
        <w:tc>
          <w:tcPr>
            <w:tcW w:w="3544" w:type="dxa"/>
            <w:tcBorders>
              <w:top w:val="nil"/>
              <w:left w:val="nil"/>
              <w:bottom w:val="single" w:sz="12" w:space="0" w:color="auto"/>
              <w:right w:val="single" w:sz="12" w:space="0" w:color="auto"/>
            </w:tcBorders>
            <w:shd w:val="clear" w:color="auto" w:fill="auto"/>
            <w:vAlign w:val="center"/>
          </w:tcPr>
          <w:p w14:paraId="41D837ED"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 de câmpie joasă (terase) pe soluri grele cu drenaj imperfect (m)</w:t>
            </w:r>
          </w:p>
        </w:tc>
        <w:tc>
          <w:tcPr>
            <w:tcW w:w="992" w:type="dxa"/>
            <w:vMerge/>
            <w:tcBorders>
              <w:left w:val="single" w:sz="12" w:space="0" w:color="auto"/>
              <w:bottom w:val="single" w:sz="12" w:space="0" w:color="auto"/>
              <w:right w:val="single" w:sz="4" w:space="0" w:color="auto"/>
            </w:tcBorders>
            <w:shd w:val="clear" w:color="auto" w:fill="auto"/>
            <w:vAlign w:val="center"/>
          </w:tcPr>
          <w:p w14:paraId="1EE64874"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03765D51" w14:textId="77777777" w:rsidR="00BA0192" w:rsidRPr="00BA0192" w:rsidRDefault="00BA0192" w:rsidP="00BA0192">
            <w:pPr>
              <w:rPr>
                <w:rFonts w:ascii="Calibri" w:eastAsia="Calibri" w:hAnsi="Calibri"/>
                <w:lang w:val="fr-FR"/>
              </w:rPr>
            </w:pPr>
          </w:p>
        </w:tc>
      </w:tr>
      <w:tr w:rsidR="00BA0192" w:rsidRPr="00BA0192" w14:paraId="356B29AE" w14:textId="77777777" w:rsidTr="005F3930">
        <w:trPr>
          <w:trHeight w:val="114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E638BAE" w14:textId="77777777" w:rsidR="00BA0192" w:rsidRPr="00BA0192" w:rsidRDefault="00BA0192" w:rsidP="00BA0192">
            <w:pPr>
              <w:jc w:val="center"/>
              <w:rPr>
                <w:rFonts w:ascii="Calibri" w:eastAsia="Calibri" w:hAnsi="Calibri"/>
              </w:rPr>
            </w:pPr>
            <w:r w:rsidRPr="00BA0192">
              <w:rPr>
                <w:rFonts w:ascii="Calibri" w:eastAsia="Calibri" w:hAnsi="Calibri"/>
              </w:rPr>
              <w:t>8523a</w:t>
            </w:r>
          </w:p>
        </w:tc>
        <w:tc>
          <w:tcPr>
            <w:tcW w:w="4077" w:type="dxa"/>
            <w:tcBorders>
              <w:top w:val="nil"/>
              <w:left w:val="nil"/>
              <w:bottom w:val="single" w:sz="4" w:space="0" w:color="auto"/>
              <w:right w:val="single" w:sz="4" w:space="0" w:color="auto"/>
            </w:tcBorders>
            <w:shd w:val="clear" w:color="auto" w:fill="auto"/>
            <w:vAlign w:val="center"/>
          </w:tcPr>
          <w:p w14:paraId="6BF26574" w14:textId="77777777" w:rsidR="00BA0192" w:rsidRPr="00BA0192" w:rsidRDefault="00BA0192" w:rsidP="00BA0192">
            <w:pPr>
              <w:rPr>
                <w:rFonts w:ascii="Calibri" w:eastAsia="Calibri" w:hAnsi="Calibri"/>
              </w:rPr>
            </w:pPr>
            <w:r w:rsidRPr="00BA0192">
              <w:rPr>
                <w:rFonts w:ascii="Calibri" w:eastAsia="Calibri" w:hAnsi="Calibri"/>
              </w:rPr>
              <w:t xml:space="preserve">Câmpie forestieră, luncă colmatata de </w:t>
            </w:r>
            <w:r w:rsidRPr="00BA0192">
              <w:rPr>
                <w:rFonts w:ascii="Calibri" w:eastAsia="Calibri" w:hAnsi="Calibri"/>
                <w:bCs/>
              </w:rPr>
              <w:t>ulmete ± stejar</w:t>
            </w:r>
            <w:r w:rsidRPr="00BA0192">
              <w:rPr>
                <w:rFonts w:ascii="Calibri" w:eastAsia="Calibri" w:hAnsi="Calibri"/>
              </w:rPr>
              <w:t xml:space="preserve"> Ps, aluvial gleizat, edafic mijlociu-mare</w:t>
            </w:r>
          </w:p>
        </w:tc>
        <w:tc>
          <w:tcPr>
            <w:tcW w:w="1134" w:type="dxa"/>
            <w:tcBorders>
              <w:top w:val="nil"/>
              <w:left w:val="nil"/>
              <w:bottom w:val="single" w:sz="4" w:space="0" w:color="auto"/>
              <w:right w:val="single" w:sz="4" w:space="0" w:color="auto"/>
            </w:tcBorders>
            <w:shd w:val="clear" w:color="auto" w:fill="auto"/>
            <w:vAlign w:val="center"/>
          </w:tcPr>
          <w:p w14:paraId="4D2B0BC6" w14:textId="77777777" w:rsidR="00BA0192" w:rsidRPr="00BA0192" w:rsidRDefault="00BA0192" w:rsidP="00BA0192">
            <w:pPr>
              <w:jc w:val="center"/>
              <w:rPr>
                <w:rFonts w:ascii="Calibri" w:eastAsia="Calibri" w:hAnsi="Calibri"/>
              </w:rPr>
            </w:pPr>
            <w:r w:rsidRPr="00BA0192">
              <w:rPr>
                <w:rFonts w:ascii="Calibri" w:eastAsia="Calibri" w:hAnsi="Calibri"/>
              </w:rPr>
              <w:t>0 511</w:t>
            </w:r>
          </w:p>
        </w:tc>
        <w:tc>
          <w:tcPr>
            <w:tcW w:w="3544" w:type="dxa"/>
            <w:tcBorders>
              <w:top w:val="nil"/>
              <w:left w:val="nil"/>
              <w:bottom w:val="single" w:sz="4" w:space="0" w:color="auto"/>
              <w:right w:val="single" w:sz="12" w:space="0" w:color="auto"/>
            </w:tcBorders>
            <w:shd w:val="clear" w:color="auto" w:fill="auto"/>
            <w:vAlign w:val="center"/>
          </w:tcPr>
          <w:p w14:paraId="076F95DB" w14:textId="77777777" w:rsidR="00BA0192" w:rsidRPr="00BA0192" w:rsidRDefault="00BA0192" w:rsidP="00BA0192">
            <w:pPr>
              <w:rPr>
                <w:rFonts w:ascii="Calibri" w:eastAsia="Calibri" w:hAnsi="Calibri"/>
                <w:lang w:val="fr-FR"/>
              </w:rPr>
            </w:pPr>
            <w:r w:rsidRPr="00BA0192">
              <w:rPr>
                <w:rFonts w:ascii="Calibri" w:eastAsia="Calibri" w:hAnsi="Calibri"/>
                <w:lang w:val="fr-FR"/>
              </w:rPr>
              <w:t>Ulmet normal de luncă (s)</w:t>
            </w:r>
          </w:p>
        </w:tc>
        <w:tc>
          <w:tcPr>
            <w:tcW w:w="992" w:type="dxa"/>
            <w:vMerge w:val="restart"/>
            <w:tcBorders>
              <w:top w:val="nil"/>
              <w:left w:val="single" w:sz="12" w:space="0" w:color="auto"/>
              <w:right w:val="single" w:sz="4" w:space="0" w:color="auto"/>
            </w:tcBorders>
            <w:shd w:val="clear" w:color="auto" w:fill="auto"/>
            <w:vAlign w:val="center"/>
          </w:tcPr>
          <w:p w14:paraId="5ED4ADC0" w14:textId="77777777" w:rsidR="00BA0192" w:rsidRPr="00BA0192" w:rsidRDefault="00BA0192" w:rsidP="00BA0192">
            <w:pPr>
              <w:rPr>
                <w:rFonts w:ascii="Calibri" w:eastAsia="Calibri" w:hAnsi="Calibri"/>
                <w:lang w:val="fr-FR"/>
              </w:rPr>
            </w:pPr>
            <w:r w:rsidRPr="00BA0192">
              <w:rPr>
                <w:rFonts w:ascii="Calibri" w:eastAsia="Calibri" w:hAnsi="Calibri"/>
              </w:rPr>
              <w:t>GE 79</w:t>
            </w:r>
          </w:p>
        </w:tc>
        <w:tc>
          <w:tcPr>
            <w:tcW w:w="4099" w:type="dxa"/>
            <w:vMerge w:val="restart"/>
            <w:tcBorders>
              <w:top w:val="nil"/>
              <w:left w:val="nil"/>
              <w:right w:val="single" w:sz="12" w:space="0" w:color="auto"/>
            </w:tcBorders>
            <w:shd w:val="clear" w:color="auto" w:fill="auto"/>
            <w:vAlign w:val="center"/>
          </w:tcPr>
          <w:p w14:paraId="201A8BA0" w14:textId="77777777" w:rsidR="00BA0192" w:rsidRPr="00BA0192" w:rsidRDefault="00BA0192" w:rsidP="00BA0192">
            <w:pPr>
              <w:rPr>
                <w:rFonts w:ascii="Calibri" w:eastAsia="Calibri" w:hAnsi="Calibri"/>
                <w:lang w:val="fr-FR"/>
              </w:rPr>
            </w:pPr>
            <w:r w:rsidRPr="00BA0192">
              <w:rPr>
                <w:rFonts w:ascii="Calibri" w:eastAsia="Calibri" w:hAnsi="Calibri"/>
              </w:rPr>
              <w:t>Câmpie - luncă de stejăreto-frăsinete și frăsineto-ulmete (s), soluri aluviale, V. ed. mijlociu-mare</w:t>
            </w:r>
          </w:p>
        </w:tc>
      </w:tr>
      <w:tr w:rsidR="00BA0192" w:rsidRPr="00BA0192" w14:paraId="635CB2C6"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B2AC6A9" w14:textId="77777777" w:rsidR="00BA0192" w:rsidRPr="00BA0192" w:rsidRDefault="00BA0192" w:rsidP="00BA0192">
            <w:pPr>
              <w:jc w:val="center"/>
              <w:rPr>
                <w:rFonts w:ascii="Calibri" w:eastAsia="Calibri" w:hAnsi="Calibri"/>
              </w:rPr>
            </w:pPr>
            <w:r w:rsidRPr="00BA0192">
              <w:rPr>
                <w:rFonts w:ascii="Calibri" w:eastAsia="Calibri" w:hAnsi="Calibri"/>
              </w:rPr>
              <w:t>8524a</w:t>
            </w:r>
          </w:p>
        </w:tc>
        <w:tc>
          <w:tcPr>
            <w:tcW w:w="4077" w:type="dxa"/>
            <w:tcBorders>
              <w:top w:val="nil"/>
              <w:left w:val="nil"/>
              <w:bottom w:val="single" w:sz="4" w:space="0" w:color="auto"/>
              <w:right w:val="single" w:sz="4" w:space="0" w:color="auto"/>
            </w:tcBorders>
            <w:shd w:val="clear" w:color="auto" w:fill="auto"/>
            <w:vAlign w:val="center"/>
          </w:tcPr>
          <w:p w14:paraId="6314220D" w14:textId="77777777" w:rsidR="00BA0192" w:rsidRPr="00BA0192" w:rsidRDefault="00BA0192" w:rsidP="00BA0192">
            <w:pPr>
              <w:rPr>
                <w:rFonts w:ascii="Calibri" w:eastAsia="Calibri" w:hAnsi="Calibri"/>
              </w:rPr>
            </w:pPr>
            <w:r w:rsidRPr="00BA0192">
              <w:rPr>
                <w:rFonts w:ascii="Calibri" w:eastAsia="Calibri" w:hAnsi="Calibri"/>
              </w:rPr>
              <w:t>Câmpie forestieră, luncă de frasinete Pm-s, aluvial semigleic, edafic mijlociu</w:t>
            </w:r>
          </w:p>
        </w:tc>
        <w:tc>
          <w:tcPr>
            <w:tcW w:w="1134" w:type="dxa"/>
            <w:tcBorders>
              <w:top w:val="nil"/>
              <w:left w:val="nil"/>
              <w:bottom w:val="single" w:sz="4" w:space="0" w:color="auto"/>
              <w:right w:val="single" w:sz="4" w:space="0" w:color="auto"/>
            </w:tcBorders>
            <w:shd w:val="clear" w:color="auto" w:fill="auto"/>
            <w:vAlign w:val="center"/>
          </w:tcPr>
          <w:p w14:paraId="166B32DA" w14:textId="77777777" w:rsidR="00BA0192" w:rsidRPr="00BA0192" w:rsidRDefault="00BA0192" w:rsidP="00BA0192">
            <w:pPr>
              <w:jc w:val="center"/>
              <w:rPr>
                <w:rFonts w:ascii="Calibri" w:eastAsia="Calibri" w:hAnsi="Calibri"/>
              </w:rPr>
            </w:pPr>
            <w:r w:rsidRPr="00BA0192">
              <w:rPr>
                <w:rFonts w:ascii="Calibri" w:eastAsia="Calibri" w:hAnsi="Calibri"/>
              </w:rPr>
              <w:t>0 411</w:t>
            </w:r>
          </w:p>
        </w:tc>
        <w:tc>
          <w:tcPr>
            <w:tcW w:w="3544" w:type="dxa"/>
            <w:tcBorders>
              <w:top w:val="nil"/>
              <w:left w:val="nil"/>
              <w:bottom w:val="single" w:sz="4" w:space="0" w:color="auto"/>
              <w:right w:val="single" w:sz="12" w:space="0" w:color="auto"/>
            </w:tcBorders>
            <w:shd w:val="clear" w:color="auto" w:fill="auto"/>
            <w:vAlign w:val="center"/>
          </w:tcPr>
          <w:p w14:paraId="298A9EC7" w14:textId="77777777" w:rsidR="00BA0192" w:rsidRPr="00BA0192" w:rsidRDefault="00BA0192" w:rsidP="00BA0192">
            <w:pPr>
              <w:rPr>
                <w:rFonts w:ascii="Calibri" w:eastAsia="Calibri" w:hAnsi="Calibri"/>
              </w:rPr>
            </w:pPr>
            <w:r w:rsidRPr="00BA0192">
              <w:rPr>
                <w:rFonts w:ascii="Calibri" w:eastAsia="Calibri" w:hAnsi="Calibri"/>
              </w:rPr>
              <w:t>Frăsinet de luncă (s)</w:t>
            </w:r>
          </w:p>
        </w:tc>
        <w:tc>
          <w:tcPr>
            <w:tcW w:w="992" w:type="dxa"/>
            <w:vMerge/>
            <w:tcBorders>
              <w:left w:val="single" w:sz="12" w:space="0" w:color="auto"/>
              <w:right w:val="single" w:sz="4" w:space="0" w:color="auto"/>
            </w:tcBorders>
            <w:shd w:val="clear" w:color="auto" w:fill="auto"/>
            <w:vAlign w:val="center"/>
          </w:tcPr>
          <w:p w14:paraId="45F9FA01"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21F8DDAB" w14:textId="77777777" w:rsidR="00BA0192" w:rsidRPr="00BA0192" w:rsidRDefault="00BA0192" w:rsidP="00BA0192">
            <w:pPr>
              <w:rPr>
                <w:rFonts w:ascii="Calibri" w:eastAsia="Calibri" w:hAnsi="Calibri"/>
              </w:rPr>
            </w:pPr>
          </w:p>
        </w:tc>
      </w:tr>
      <w:tr w:rsidR="00BA0192" w:rsidRPr="00BA0192" w14:paraId="331D0591"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764344F8"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0DB9E5A4"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2FAB8EAF" w14:textId="77777777" w:rsidR="00BA0192" w:rsidRPr="00BA0192" w:rsidRDefault="00BA0192" w:rsidP="00BA0192">
            <w:pPr>
              <w:jc w:val="center"/>
              <w:rPr>
                <w:rFonts w:ascii="Calibri" w:eastAsia="Calibri" w:hAnsi="Calibri"/>
              </w:rPr>
            </w:pPr>
            <w:r w:rsidRPr="00BA0192">
              <w:rPr>
                <w:rFonts w:ascii="Calibri" w:eastAsia="Calibri" w:hAnsi="Calibri"/>
              </w:rPr>
              <w:t>6326*</w:t>
            </w:r>
          </w:p>
        </w:tc>
        <w:tc>
          <w:tcPr>
            <w:tcW w:w="3544" w:type="dxa"/>
            <w:tcBorders>
              <w:top w:val="nil"/>
              <w:left w:val="nil"/>
              <w:bottom w:val="single" w:sz="12" w:space="0" w:color="auto"/>
              <w:right w:val="single" w:sz="12" w:space="0" w:color="auto"/>
            </w:tcBorders>
            <w:shd w:val="clear" w:color="auto" w:fill="auto"/>
            <w:vAlign w:val="center"/>
          </w:tcPr>
          <w:p w14:paraId="638D9BB3" w14:textId="77777777" w:rsidR="00BA0192" w:rsidRPr="00BA0192" w:rsidRDefault="00BA0192" w:rsidP="00BA0192">
            <w:pPr>
              <w:rPr>
                <w:rFonts w:ascii="Calibri" w:eastAsia="Calibri" w:hAnsi="Calibri"/>
              </w:rPr>
            </w:pPr>
            <w:r w:rsidRPr="00BA0192">
              <w:rPr>
                <w:rFonts w:ascii="Calibri" w:eastAsia="Calibri" w:hAnsi="Calibri"/>
              </w:rPr>
              <w:t>Stejăreto-frăsinet pe soluri hidromorfe humifere (m-s)</w:t>
            </w:r>
          </w:p>
        </w:tc>
        <w:tc>
          <w:tcPr>
            <w:tcW w:w="992" w:type="dxa"/>
            <w:vMerge/>
            <w:tcBorders>
              <w:left w:val="single" w:sz="12" w:space="0" w:color="auto"/>
              <w:bottom w:val="single" w:sz="12" w:space="0" w:color="auto"/>
              <w:right w:val="single" w:sz="4" w:space="0" w:color="auto"/>
            </w:tcBorders>
            <w:shd w:val="clear" w:color="auto" w:fill="auto"/>
            <w:vAlign w:val="center"/>
          </w:tcPr>
          <w:p w14:paraId="4A9B10D9"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39E2211C" w14:textId="77777777" w:rsidR="00BA0192" w:rsidRPr="00BA0192" w:rsidRDefault="00BA0192" w:rsidP="00BA0192">
            <w:pPr>
              <w:rPr>
                <w:rFonts w:ascii="Calibri" w:eastAsia="Calibri" w:hAnsi="Calibri"/>
              </w:rPr>
            </w:pPr>
          </w:p>
        </w:tc>
      </w:tr>
      <w:tr w:rsidR="00BA0192" w:rsidRPr="00BA0192" w14:paraId="63F67056" w14:textId="77777777" w:rsidTr="005F3930">
        <w:trPr>
          <w:trHeight w:val="807"/>
          <w:jc w:val="center"/>
        </w:trPr>
        <w:tc>
          <w:tcPr>
            <w:tcW w:w="1295" w:type="dxa"/>
            <w:tcBorders>
              <w:top w:val="single" w:sz="4" w:space="0" w:color="auto"/>
              <w:left w:val="single" w:sz="12" w:space="0" w:color="auto"/>
              <w:bottom w:val="single" w:sz="4" w:space="0" w:color="auto"/>
              <w:right w:val="single" w:sz="4" w:space="0" w:color="auto"/>
            </w:tcBorders>
            <w:shd w:val="clear" w:color="auto" w:fill="auto"/>
            <w:vAlign w:val="center"/>
          </w:tcPr>
          <w:p w14:paraId="7B6B4FB5" w14:textId="77777777" w:rsidR="00BA0192" w:rsidRPr="00BA0192" w:rsidRDefault="00BA0192" w:rsidP="00BA0192">
            <w:pPr>
              <w:jc w:val="center"/>
              <w:rPr>
                <w:rFonts w:ascii="Calibri" w:eastAsia="Calibri" w:hAnsi="Calibri"/>
              </w:rPr>
            </w:pPr>
            <w:r w:rsidRPr="00BA0192">
              <w:rPr>
                <w:rFonts w:ascii="Calibri" w:eastAsia="Calibri" w:hAnsi="Calibri"/>
              </w:rPr>
              <w:t>8541</w:t>
            </w:r>
          </w:p>
        </w:tc>
        <w:tc>
          <w:tcPr>
            <w:tcW w:w="4077" w:type="dxa"/>
            <w:tcBorders>
              <w:top w:val="single" w:sz="4" w:space="0" w:color="auto"/>
              <w:left w:val="nil"/>
              <w:bottom w:val="single" w:sz="4" w:space="0" w:color="auto"/>
              <w:right w:val="single" w:sz="4" w:space="0" w:color="auto"/>
            </w:tcBorders>
            <w:shd w:val="clear" w:color="auto" w:fill="auto"/>
            <w:vAlign w:val="center"/>
          </w:tcPr>
          <w:p w14:paraId="5EDDD042" w14:textId="77777777" w:rsidR="00BA0192" w:rsidRPr="00BA0192" w:rsidRDefault="00BA0192" w:rsidP="00BA0192">
            <w:pPr>
              <w:rPr>
                <w:rFonts w:ascii="Calibri" w:eastAsia="Calibri" w:hAnsi="Calibri"/>
              </w:rPr>
            </w:pPr>
            <w:r w:rsidRPr="00BA0192">
              <w:rPr>
                <w:rFonts w:ascii="Calibri" w:eastAsia="Calibri" w:hAnsi="Calibri"/>
              </w:rPr>
              <w:t>Câmpie forestieră, luncă  adânc depresionată de aniniş Pi-m, turbărie joasă</w:t>
            </w:r>
          </w:p>
        </w:tc>
        <w:tc>
          <w:tcPr>
            <w:tcW w:w="1134" w:type="dxa"/>
            <w:tcBorders>
              <w:top w:val="nil"/>
              <w:left w:val="nil"/>
              <w:bottom w:val="single" w:sz="4" w:space="0" w:color="auto"/>
              <w:right w:val="single" w:sz="4" w:space="0" w:color="auto"/>
            </w:tcBorders>
            <w:shd w:val="clear" w:color="auto" w:fill="auto"/>
            <w:vAlign w:val="center"/>
          </w:tcPr>
          <w:p w14:paraId="7E8B5767" w14:textId="77777777" w:rsidR="00BA0192" w:rsidRPr="00BA0192" w:rsidRDefault="00BA0192" w:rsidP="00BA0192">
            <w:pPr>
              <w:jc w:val="center"/>
              <w:rPr>
                <w:rFonts w:ascii="Calibri" w:eastAsia="Calibri" w:hAnsi="Calibri"/>
              </w:rPr>
            </w:pPr>
            <w:r w:rsidRPr="00BA0192">
              <w:rPr>
                <w:rFonts w:ascii="Calibri" w:eastAsia="Calibri" w:hAnsi="Calibri"/>
              </w:rPr>
              <w:t>9711</w:t>
            </w:r>
          </w:p>
        </w:tc>
        <w:tc>
          <w:tcPr>
            <w:tcW w:w="3544" w:type="dxa"/>
            <w:tcBorders>
              <w:top w:val="nil"/>
              <w:left w:val="nil"/>
              <w:bottom w:val="single" w:sz="4" w:space="0" w:color="auto"/>
              <w:right w:val="single" w:sz="12" w:space="0" w:color="auto"/>
            </w:tcBorders>
            <w:shd w:val="clear" w:color="auto" w:fill="auto"/>
            <w:vAlign w:val="center"/>
          </w:tcPr>
          <w:p w14:paraId="42A50C0B" w14:textId="77777777" w:rsidR="00BA0192" w:rsidRPr="00BA0192" w:rsidRDefault="00BA0192" w:rsidP="00BA0192">
            <w:pPr>
              <w:rPr>
                <w:rFonts w:ascii="Calibri" w:eastAsia="Calibri" w:hAnsi="Calibri"/>
              </w:rPr>
            </w:pPr>
            <w:r w:rsidRPr="00BA0192">
              <w:rPr>
                <w:rFonts w:ascii="Calibri" w:eastAsia="Calibri" w:hAnsi="Calibri"/>
              </w:rPr>
              <w:t>Aniniș pe soluri gleizate de productivitate superioară (s)</w:t>
            </w:r>
          </w:p>
        </w:tc>
        <w:tc>
          <w:tcPr>
            <w:tcW w:w="992" w:type="dxa"/>
            <w:vMerge w:val="restart"/>
            <w:tcBorders>
              <w:top w:val="nil"/>
              <w:left w:val="single" w:sz="12" w:space="0" w:color="auto"/>
              <w:right w:val="single" w:sz="4" w:space="0" w:color="auto"/>
            </w:tcBorders>
            <w:shd w:val="clear" w:color="auto" w:fill="auto"/>
            <w:vAlign w:val="center"/>
          </w:tcPr>
          <w:p w14:paraId="50CBE520" w14:textId="77777777" w:rsidR="00BA0192" w:rsidRPr="00BA0192" w:rsidRDefault="00BA0192" w:rsidP="00BA0192">
            <w:pPr>
              <w:rPr>
                <w:rFonts w:ascii="Calibri" w:eastAsia="Calibri" w:hAnsi="Calibri"/>
              </w:rPr>
            </w:pPr>
            <w:r w:rsidRPr="00BA0192">
              <w:rPr>
                <w:rFonts w:ascii="Calibri" w:eastAsia="Calibri" w:hAnsi="Calibri"/>
              </w:rPr>
              <w:t>GE 80</w:t>
            </w:r>
          </w:p>
        </w:tc>
        <w:tc>
          <w:tcPr>
            <w:tcW w:w="4099" w:type="dxa"/>
            <w:vMerge w:val="restart"/>
            <w:tcBorders>
              <w:top w:val="nil"/>
              <w:left w:val="nil"/>
              <w:right w:val="single" w:sz="12" w:space="0" w:color="auto"/>
            </w:tcBorders>
            <w:shd w:val="clear" w:color="auto" w:fill="auto"/>
            <w:vAlign w:val="center"/>
          </w:tcPr>
          <w:p w14:paraId="3921E261" w14:textId="77777777" w:rsidR="00BA0192" w:rsidRPr="00BA0192" w:rsidRDefault="00BA0192" w:rsidP="00BA0192">
            <w:pPr>
              <w:rPr>
                <w:rFonts w:ascii="Calibri" w:eastAsia="Calibri" w:hAnsi="Calibri"/>
              </w:rPr>
            </w:pPr>
            <w:r w:rsidRPr="00BA0192">
              <w:rPr>
                <w:rFonts w:ascii="Calibri" w:eastAsia="Calibri" w:hAnsi="Calibri"/>
              </w:rPr>
              <w:t xml:space="preserve">Câmpie - luncă de aninișuri (i-m - m-s), soluri gleice și gleizate, uneori soluri turboase, V. ed. mic-mare </w:t>
            </w:r>
          </w:p>
        </w:tc>
      </w:tr>
      <w:tr w:rsidR="00BA0192" w:rsidRPr="00BA0192" w14:paraId="7C94EE1F" w14:textId="77777777" w:rsidTr="005F3930">
        <w:trPr>
          <w:trHeight w:val="1096"/>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0408FED" w14:textId="77777777" w:rsidR="00BA0192" w:rsidRPr="00BA0192" w:rsidRDefault="00BA0192" w:rsidP="00BA0192">
            <w:pPr>
              <w:jc w:val="center"/>
              <w:rPr>
                <w:rFonts w:ascii="Calibri" w:eastAsia="Calibri" w:hAnsi="Calibri"/>
              </w:rPr>
            </w:pPr>
            <w:r w:rsidRPr="00BA0192">
              <w:rPr>
                <w:rFonts w:ascii="Calibri" w:eastAsia="Calibri" w:hAnsi="Calibri"/>
              </w:rPr>
              <w:t>8542</w:t>
            </w:r>
          </w:p>
        </w:tc>
        <w:tc>
          <w:tcPr>
            <w:tcW w:w="4077" w:type="dxa"/>
            <w:tcBorders>
              <w:top w:val="nil"/>
              <w:left w:val="nil"/>
              <w:bottom w:val="single" w:sz="4" w:space="0" w:color="auto"/>
              <w:right w:val="single" w:sz="4" w:space="0" w:color="auto"/>
            </w:tcBorders>
            <w:shd w:val="clear" w:color="auto" w:fill="auto"/>
            <w:vAlign w:val="center"/>
          </w:tcPr>
          <w:p w14:paraId="47DE342A" w14:textId="77777777" w:rsidR="00BA0192" w:rsidRPr="00BA0192" w:rsidRDefault="00BA0192" w:rsidP="00BA0192">
            <w:pPr>
              <w:rPr>
                <w:rFonts w:ascii="Calibri" w:eastAsia="Calibri" w:hAnsi="Calibri"/>
                <w:lang w:val="fr-FR"/>
              </w:rPr>
            </w:pPr>
            <w:r w:rsidRPr="00BA0192">
              <w:rPr>
                <w:rFonts w:ascii="Calibri" w:eastAsia="Calibri" w:hAnsi="Calibri"/>
                <w:lang w:val="fr-FR"/>
              </w:rPr>
              <w:t>Câmpie forestieră, luncă de aniniş Ps, soluri gleice turboase și lăcoviști, edafic mic-mijlociu, cu aport permanent de apa</w:t>
            </w:r>
          </w:p>
        </w:tc>
        <w:tc>
          <w:tcPr>
            <w:tcW w:w="1134" w:type="dxa"/>
            <w:tcBorders>
              <w:top w:val="nil"/>
              <w:left w:val="nil"/>
              <w:bottom w:val="single" w:sz="4" w:space="0" w:color="auto"/>
              <w:right w:val="single" w:sz="4" w:space="0" w:color="auto"/>
            </w:tcBorders>
            <w:shd w:val="clear" w:color="auto" w:fill="auto"/>
            <w:vAlign w:val="center"/>
          </w:tcPr>
          <w:p w14:paraId="32840A86" w14:textId="77777777" w:rsidR="00BA0192" w:rsidRPr="00BA0192" w:rsidRDefault="00BA0192" w:rsidP="00BA0192">
            <w:pPr>
              <w:jc w:val="center"/>
              <w:rPr>
                <w:rFonts w:ascii="Calibri" w:eastAsia="Calibri" w:hAnsi="Calibri"/>
              </w:rPr>
            </w:pPr>
            <w:r w:rsidRPr="00BA0192">
              <w:rPr>
                <w:rFonts w:ascii="Calibri" w:eastAsia="Calibri" w:hAnsi="Calibri"/>
              </w:rPr>
              <w:t>9712</w:t>
            </w:r>
          </w:p>
        </w:tc>
        <w:tc>
          <w:tcPr>
            <w:tcW w:w="3544" w:type="dxa"/>
            <w:tcBorders>
              <w:top w:val="nil"/>
              <w:left w:val="nil"/>
              <w:bottom w:val="single" w:sz="4" w:space="0" w:color="auto"/>
              <w:right w:val="single" w:sz="12" w:space="0" w:color="auto"/>
            </w:tcBorders>
            <w:shd w:val="clear" w:color="auto" w:fill="auto"/>
            <w:vAlign w:val="center"/>
          </w:tcPr>
          <w:p w14:paraId="0E9481B0" w14:textId="77777777" w:rsidR="00BA0192" w:rsidRPr="00BA0192" w:rsidRDefault="00BA0192" w:rsidP="00BA0192">
            <w:pPr>
              <w:rPr>
                <w:rFonts w:ascii="Calibri" w:eastAsia="Calibri" w:hAnsi="Calibri"/>
                <w:lang w:val="fr-FR"/>
              </w:rPr>
            </w:pPr>
            <w:r w:rsidRPr="00BA0192">
              <w:rPr>
                <w:rFonts w:ascii="Calibri" w:eastAsia="Calibri" w:hAnsi="Calibri"/>
                <w:lang w:val="fr-FR"/>
              </w:rPr>
              <w:t>Aniniș pe soluri gleizate de productivitate mijlocie (m)</w:t>
            </w:r>
          </w:p>
        </w:tc>
        <w:tc>
          <w:tcPr>
            <w:tcW w:w="992" w:type="dxa"/>
            <w:vMerge/>
            <w:tcBorders>
              <w:left w:val="single" w:sz="12" w:space="0" w:color="auto"/>
              <w:right w:val="single" w:sz="4" w:space="0" w:color="auto"/>
            </w:tcBorders>
            <w:shd w:val="clear" w:color="auto" w:fill="auto"/>
            <w:vAlign w:val="center"/>
          </w:tcPr>
          <w:p w14:paraId="723FE998"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18F14FF3" w14:textId="77777777" w:rsidR="00BA0192" w:rsidRPr="00BA0192" w:rsidRDefault="00BA0192" w:rsidP="00BA0192">
            <w:pPr>
              <w:rPr>
                <w:rFonts w:ascii="Calibri" w:eastAsia="Calibri" w:hAnsi="Calibri"/>
                <w:lang w:val="fr-FR"/>
              </w:rPr>
            </w:pPr>
          </w:p>
        </w:tc>
      </w:tr>
      <w:tr w:rsidR="00BA0192" w:rsidRPr="00BA0192" w14:paraId="4F7F0347" w14:textId="77777777" w:rsidTr="005F3930">
        <w:trPr>
          <w:trHeight w:val="1098"/>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78801B16" w14:textId="77777777" w:rsidR="00BA0192" w:rsidRPr="00BA0192" w:rsidRDefault="00BA0192" w:rsidP="00BA0192">
            <w:pPr>
              <w:jc w:val="center"/>
              <w:rPr>
                <w:rFonts w:ascii="Calibri" w:eastAsia="Calibri" w:hAnsi="Calibri"/>
              </w:rPr>
            </w:pPr>
            <w:r w:rsidRPr="00BA0192">
              <w:rPr>
                <w:rFonts w:ascii="Calibri" w:eastAsia="Calibri" w:hAnsi="Calibri"/>
              </w:rPr>
              <w:t>8542a</w:t>
            </w:r>
          </w:p>
        </w:tc>
        <w:tc>
          <w:tcPr>
            <w:tcW w:w="4077" w:type="dxa"/>
            <w:tcBorders>
              <w:top w:val="nil"/>
              <w:left w:val="nil"/>
              <w:bottom w:val="single" w:sz="12" w:space="0" w:color="auto"/>
              <w:right w:val="single" w:sz="4" w:space="0" w:color="auto"/>
            </w:tcBorders>
            <w:shd w:val="clear" w:color="auto" w:fill="auto"/>
            <w:vAlign w:val="center"/>
          </w:tcPr>
          <w:p w14:paraId="659C16B2" w14:textId="77777777" w:rsidR="00BA0192" w:rsidRPr="00BA0192" w:rsidRDefault="00BA0192" w:rsidP="00BA0192">
            <w:pPr>
              <w:rPr>
                <w:rFonts w:ascii="Calibri" w:eastAsia="Calibri" w:hAnsi="Calibri"/>
                <w:lang w:val="fr-FR"/>
              </w:rPr>
            </w:pPr>
            <w:r w:rsidRPr="00BA0192">
              <w:rPr>
                <w:rFonts w:ascii="Calibri" w:eastAsia="Calibri" w:hAnsi="Calibri"/>
                <w:lang w:val="fr-FR"/>
              </w:rPr>
              <w:t>Câmpie forestieră, luncă de aniniş ± salcie, plop Pm, soluri aluviale gleizate, edafic mijlociu-mare, cu aport temporar de apa</w:t>
            </w:r>
          </w:p>
        </w:tc>
        <w:tc>
          <w:tcPr>
            <w:tcW w:w="1134" w:type="dxa"/>
            <w:tcBorders>
              <w:top w:val="nil"/>
              <w:left w:val="nil"/>
              <w:bottom w:val="single" w:sz="12" w:space="0" w:color="auto"/>
              <w:right w:val="single" w:sz="4" w:space="0" w:color="auto"/>
            </w:tcBorders>
            <w:shd w:val="clear" w:color="auto" w:fill="auto"/>
            <w:vAlign w:val="center"/>
          </w:tcPr>
          <w:p w14:paraId="301FA6AC" w14:textId="77777777" w:rsidR="00BA0192" w:rsidRPr="00BA0192" w:rsidRDefault="00BA0192" w:rsidP="00BA0192">
            <w:pPr>
              <w:jc w:val="center"/>
              <w:rPr>
                <w:rFonts w:ascii="Calibri" w:eastAsia="Calibri" w:hAnsi="Calibri"/>
              </w:rPr>
            </w:pPr>
            <w:r w:rsidRPr="00BA0192">
              <w:rPr>
                <w:rFonts w:ascii="Calibri" w:eastAsia="Calibri" w:hAnsi="Calibri"/>
              </w:rPr>
              <w:t>9714*</w:t>
            </w:r>
          </w:p>
        </w:tc>
        <w:tc>
          <w:tcPr>
            <w:tcW w:w="3544" w:type="dxa"/>
            <w:tcBorders>
              <w:top w:val="nil"/>
              <w:left w:val="nil"/>
              <w:bottom w:val="single" w:sz="12" w:space="0" w:color="auto"/>
              <w:right w:val="single" w:sz="12" w:space="0" w:color="auto"/>
            </w:tcBorders>
            <w:shd w:val="clear" w:color="auto" w:fill="auto"/>
            <w:vAlign w:val="center"/>
          </w:tcPr>
          <w:p w14:paraId="4949DF90" w14:textId="77777777" w:rsidR="00BA0192" w:rsidRPr="00BA0192" w:rsidRDefault="00BA0192" w:rsidP="00BA0192">
            <w:pPr>
              <w:rPr>
                <w:rFonts w:ascii="Calibri" w:eastAsia="Calibri" w:hAnsi="Calibri"/>
              </w:rPr>
            </w:pPr>
            <w:r w:rsidRPr="00BA0192">
              <w:rPr>
                <w:rFonts w:ascii="Calibri" w:eastAsia="Calibri" w:hAnsi="Calibri"/>
              </w:rPr>
              <w:t>Aniniș pe soluri turboase de productivitate inferioara-mijlocie (i-m)</w:t>
            </w:r>
          </w:p>
        </w:tc>
        <w:tc>
          <w:tcPr>
            <w:tcW w:w="992" w:type="dxa"/>
            <w:vMerge/>
            <w:tcBorders>
              <w:left w:val="single" w:sz="12" w:space="0" w:color="auto"/>
              <w:bottom w:val="single" w:sz="12" w:space="0" w:color="auto"/>
              <w:right w:val="single" w:sz="4" w:space="0" w:color="auto"/>
            </w:tcBorders>
            <w:shd w:val="clear" w:color="auto" w:fill="auto"/>
            <w:vAlign w:val="center"/>
          </w:tcPr>
          <w:p w14:paraId="3212714D"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08917696" w14:textId="77777777" w:rsidR="00BA0192" w:rsidRPr="00BA0192" w:rsidRDefault="00BA0192" w:rsidP="00BA0192">
            <w:pPr>
              <w:rPr>
                <w:rFonts w:ascii="Calibri" w:eastAsia="Calibri" w:hAnsi="Calibri"/>
              </w:rPr>
            </w:pPr>
          </w:p>
        </w:tc>
      </w:tr>
      <w:tr w:rsidR="00BA0192" w:rsidRPr="00BA0192" w14:paraId="44F355AB" w14:textId="77777777" w:rsidTr="005F3930">
        <w:trPr>
          <w:trHeight w:val="405"/>
          <w:jc w:val="center"/>
        </w:trPr>
        <w:tc>
          <w:tcPr>
            <w:tcW w:w="1295" w:type="dxa"/>
            <w:tcBorders>
              <w:top w:val="single" w:sz="12" w:space="0" w:color="auto"/>
              <w:left w:val="single" w:sz="12" w:space="0" w:color="auto"/>
              <w:bottom w:val="single" w:sz="12" w:space="0" w:color="auto"/>
              <w:right w:val="single" w:sz="4" w:space="0" w:color="auto"/>
            </w:tcBorders>
            <w:shd w:val="clear" w:color="auto" w:fill="auto"/>
            <w:vAlign w:val="center"/>
          </w:tcPr>
          <w:p w14:paraId="56AD89C4"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single" w:sz="12" w:space="0" w:color="auto"/>
              <w:left w:val="nil"/>
              <w:bottom w:val="single" w:sz="12" w:space="0" w:color="auto"/>
              <w:right w:val="single" w:sz="4" w:space="0" w:color="auto"/>
            </w:tcBorders>
            <w:shd w:val="clear" w:color="auto" w:fill="auto"/>
            <w:vAlign w:val="center"/>
          </w:tcPr>
          <w:p w14:paraId="5A8B0F46"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r w:rsidRPr="00BA0192">
              <w:rPr>
                <w:rFonts w:ascii="Calibri" w:eastAsia="Calibri" w:hAnsi="Calibri"/>
                <w:b/>
                <w:bCs/>
                <w:lang w:val="fr-FR"/>
              </w:rPr>
              <w:t>C2. Silvostepa de câmpie (Ssc)</w:t>
            </w:r>
          </w:p>
        </w:tc>
        <w:tc>
          <w:tcPr>
            <w:tcW w:w="1134" w:type="dxa"/>
            <w:tcBorders>
              <w:top w:val="single" w:sz="12" w:space="0" w:color="auto"/>
              <w:left w:val="nil"/>
              <w:bottom w:val="single" w:sz="12" w:space="0" w:color="auto"/>
              <w:right w:val="single" w:sz="4" w:space="0" w:color="auto"/>
            </w:tcBorders>
            <w:shd w:val="clear" w:color="auto" w:fill="auto"/>
            <w:vAlign w:val="center"/>
          </w:tcPr>
          <w:p w14:paraId="23D5DFED"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single" w:sz="12" w:space="0" w:color="auto"/>
              <w:left w:val="nil"/>
              <w:bottom w:val="single" w:sz="12" w:space="0" w:color="auto"/>
              <w:right w:val="single" w:sz="12" w:space="0" w:color="auto"/>
            </w:tcBorders>
            <w:shd w:val="clear" w:color="auto" w:fill="auto"/>
            <w:noWrap/>
            <w:vAlign w:val="center"/>
          </w:tcPr>
          <w:p w14:paraId="5EFC455D"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tcPr>
          <w:p w14:paraId="0EFDD874" w14:textId="77777777" w:rsidR="00BA0192" w:rsidRPr="00BA0192" w:rsidRDefault="00BA0192" w:rsidP="00BA0192">
            <w:pPr>
              <w:rPr>
                <w:rFonts w:ascii="Calibri" w:eastAsia="Calibri" w:hAnsi="Calibri"/>
                <w:lang w:val="fr-FR"/>
              </w:rPr>
            </w:pPr>
            <w:r w:rsidRPr="00BA0192">
              <w:rPr>
                <w:rFonts w:ascii="Calibri" w:eastAsia="Calibri" w:hAnsi="Calibri"/>
              </w:rPr>
              <w:t> </w:t>
            </w:r>
          </w:p>
        </w:tc>
        <w:tc>
          <w:tcPr>
            <w:tcW w:w="4099" w:type="dxa"/>
            <w:tcBorders>
              <w:top w:val="single" w:sz="12" w:space="0" w:color="auto"/>
              <w:left w:val="nil"/>
              <w:bottom w:val="single" w:sz="12" w:space="0" w:color="auto"/>
              <w:right w:val="single" w:sz="12" w:space="0" w:color="auto"/>
            </w:tcBorders>
            <w:shd w:val="clear" w:color="auto" w:fill="auto"/>
            <w:vAlign w:val="center"/>
          </w:tcPr>
          <w:p w14:paraId="3B65A18C" w14:textId="77777777" w:rsidR="00BA0192" w:rsidRPr="00BA0192" w:rsidRDefault="00BA0192" w:rsidP="00BA0192">
            <w:pPr>
              <w:rPr>
                <w:rFonts w:ascii="Calibri" w:eastAsia="Calibri" w:hAnsi="Calibri"/>
                <w:lang w:val="fr-FR"/>
              </w:rPr>
            </w:pPr>
          </w:p>
        </w:tc>
      </w:tr>
      <w:tr w:rsidR="00BA0192" w:rsidRPr="00BA0192" w14:paraId="26DAEB04" w14:textId="77777777" w:rsidTr="005F3930">
        <w:trPr>
          <w:trHeight w:val="114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62A6AD8" w14:textId="77777777" w:rsidR="00BA0192" w:rsidRPr="00BA0192" w:rsidRDefault="00BA0192" w:rsidP="00BA0192">
            <w:pPr>
              <w:jc w:val="center"/>
              <w:rPr>
                <w:rFonts w:ascii="Calibri" w:eastAsia="Calibri" w:hAnsi="Calibri"/>
              </w:rPr>
            </w:pPr>
            <w:r w:rsidRPr="00BA0192">
              <w:rPr>
                <w:rFonts w:ascii="Calibri" w:eastAsia="Calibri" w:hAnsi="Calibri"/>
              </w:rPr>
              <w:t>9530a</w:t>
            </w:r>
          </w:p>
        </w:tc>
        <w:tc>
          <w:tcPr>
            <w:tcW w:w="4077" w:type="dxa"/>
            <w:tcBorders>
              <w:top w:val="nil"/>
              <w:left w:val="nil"/>
              <w:bottom w:val="single" w:sz="4" w:space="0" w:color="auto"/>
              <w:right w:val="single" w:sz="4" w:space="0" w:color="auto"/>
            </w:tcBorders>
            <w:shd w:val="clear" w:color="auto" w:fill="auto"/>
            <w:vAlign w:val="center"/>
          </w:tcPr>
          <w:p w14:paraId="6451C59F" w14:textId="77777777" w:rsidR="00BA0192" w:rsidRPr="00BA0192" w:rsidRDefault="00BA0192" w:rsidP="00BA0192">
            <w:pPr>
              <w:rPr>
                <w:rFonts w:ascii="Calibri" w:eastAsia="Calibri" w:hAnsi="Calibri"/>
              </w:rPr>
            </w:pPr>
            <w:r w:rsidRPr="00BA0192">
              <w:rPr>
                <w:rFonts w:ascii="Calibri" w:eastAsia="Calibri" w:hAnsi="Calibri"/>
              </w:rPr>
              <w:t xml:space="preserve">Silvostepă internă/mijlocie de cerete și cereto-gârnițete Pm, cernoziom degradat (argiloiluvial), edafic mijlociu </w:t>
            </w:r>
          </w:p>
        </w:tc>
        <w:tc>
          <w:tcPr>
            <w:tcW w:w="1134" w:type="dxa"/>
            <w:tcBorders>
              <w:top w:val="nil"/>
              <w:left w:val="nil"/>
              <w:bottom w:val="single" w:sz="4" w:space="0" w:color="auto"/>
              <w:right w:val="single" w:sz="4" w:space="0" w:color="auto"/>
            </w:tcBorders>
            <w:shd w:val="clear" w:color="auto" w:fill="auto"/>
            <w:vAlign w:val="center"/>
          </w:tcPr>
          <w:p w14:paraId="301746D8" w14:textId="77777777" w:rsidR="00BA0192" w:rsidRPr="00BA0192" w:rsidRDefault="00BA0192" w:rsidP="00BA0192">
            <w:pPr>
              <w:jc w:val="center"/>
              <w:rPr>
                <w:rFonts w:ascii="Calibri" w:eastAsia="Calibri" w:hAnsi="Calibri"/>
              </w:rPr>
            </w:pPr>
            <w:r w:rsidRPr="00BA0192">
              <w:rPr>
                <w:rFonts w:ascii="Calibri" w:eastAsia="Calibri" w:hAnsi="Calibri"/>
              </w:rPr>
              <w:t>7131</w:t>
            </w:r>
          </w:p>
        </w:tc>
        <w:tc>
          <w:tcPr>
            <w:tcW w:w="3544" w:type="dxa"/>
            <w:tcBorders>
              <w:top w:val="nil"/>
              <w:left w:val="nil"/>
              <w:bottom w:val="single" w:sz="4" w:space="0" w:color="auto"/>
              <w:right w:val="single" w:sz="12" w:space="0" w:color="auto"/>
            </w:tcBorders>
            <w:shd w:val="clear" w:color="auto" w:fill="auto"/>
            <w:vAlign w:val="center"/>
          </w:tcPr>
          <w:p w14:paraId="08059D65" w14:textId="77777777" w:rsidR="00BA0192" w:rsidRPr="00BA0192" w:rsidRDefault="00BA0192" w:rsidP="00BA0192">
            <w:pPr>
              <w:rPr>
                <w:rFonts w:ascii="Calibri" w:eastAsia="Calibri" w:hAnsi="Calibri"/>
                <w:lang w:val="fr-FR"/>
              </w:rPr>
            </w:pPr>
            <w:r w:rsidRPr="00BA0192">
              <w:rPr>
                <w:rFonts w:ascii="Calibri" w:eastAsia="Calibri" w:hAnsi="Calibri"/>
                <w:lang w:val="fr-FR"/>
              </w:rPr>
              <w:t>Ceret de silvostepă pe cernoziom degradat cu substrat de loess (m)</w:t>
            </w:r>
          </w:p>
        </w:tc>
        <w:tc>
          <w:tcPr>
            <w:tcW w:w="992" w:type="dxa"/>
            <w:vMerge w:val="restart"/>
            <w:tcBorders>
              <w:top w:val="nil"/>
              <w:left w:val="single" w:sz="12" w:space="0" w:color="auto"/>
              <w:right w:val="single" w:sz="4" w:space="0" w:color="auto"/>
            </w:tcBorders>
            <w:shd w:val="clear" w:color="auto" w:fill="auto"/>
            <w:vAlign w:val="center"/>
          </w:tcPr>
          <w:p w14:paraId="5A73E5C2" w14:textId="77777777" w:rsidR="00BA0192" w:rsidRPr="00BA0192" w:rsidRDefault="00BA0192" w:rsidP="00BA0192">
            <w:pPr>
              <w:rPr>
                <w:rFonts w:ascii="Calibri" w:eastAsia="Calibri" w:hAnsi="Calibri"/>
                <w:lang w:val="fr-FR"/>
              </w:rPr>
            </w:pPr>
            <w:r w:rsidRPr="00BA0192">
              <w:rPr>
                <w:rFonts w:ascii="Calibri" w:eastAsia="Calibri" w:hAnsi="Calibri"/>
              </w:rPr>
              <w:t>GE 81</w:t>
            </w:r>
          </w:p>
        </w:tc>
        <w:tc>
          <w:tcPr>
            <w:tcW w:w="4099" w:type="dxa"/>
            <w:vMerge w:val="restart"/>
            <w:tcBorders>
              <w:top w:val="nil"/>
              <w:left w:val="nil"/>
              <w:right w:val="single" w:sz="12" w:space="0" w:color="auto"/>
            </w:tcBorders>
            <w:shd w:val="clear" w:color="auto" w:fill="auto"/>
            <w:vAlign w:val="center"/>
          </w:tcPr>
          <w:p w14:paraId="2B423AEA" w14:textId="77777777" w:rsidR="00BA0192" w:rsidRPr="00BA0192" w:rsidRDefault="00BA0192" w:rsidP="00BA0192">
            <w:pPr>
              <w:rPr>
                <w:rFonts w:ascii="Calibri" w:eastAsia="Calibri" w:hAnsi="Calibri"/>
                <w:lang w:val="fr-FR"/>
              </w:rPr>
            </w:pPr>
            <w:r w:rsidRPr="00BA0192">
              <w:rPr>
                <w:rFonts w:ascii="Calibri" w:eastAsia="Calibri" w:hAnsi="Calibri"/>
              </w:rPr>
              <w:t>Câmpie tabulară de cerete și cereto-șleauri (m-i), cernoziomuri argiloiluviale ± vertice și soluri cenușii compacte, V. ed. mijlociu</w:t>
            </w:r>
          </w:p>
        </w:tc>
      </w:tr>
      <w:tr w:rsidR="00BA0192" w:rsidRPr="00BA0192" w14:paraId="02DB1E83"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776C149" w14:textId="77777777" w:rsidR="00BA0192" w:rsidRPr="00BA0192" w:rsidRDefault="00BA0192" w:rsidP="00BA0192">
            <w:pPr>
              <w:jc w:val="center"/>
              <w:rPr>
                <w:rFonts w:ascii="Calibri" w:eastAsia="Calibri" w:hAnsi="Calibri"/>
              </w:rPr>
            </w:pPr>
            <w:r w:rsidRPr="00BA0192">
              <w:rPr>
                <w:rFonts w:ascii="Calibri" w:eastAsia="Calibri" w:hAnsi="Calibri"/>
              </w:rPr>
              <w:t>9420a</w:t>
            </w:r>
          </w:p>
        </w:tc>
        <w:tc>
          <w:tcPr>
            <w:tcW w:w="4077" w:type="dxa"/>
            <w:tcBorders>
              <w:top w:val="nil"/>
              <w:left w:val="nil"/>
              <w:bottom w:val="single" w:sz="4" w:space="0" w:color="auto"/>
              <w:right w:val="single" w:sz="4" w:space="0" w:color="auto"/>
            </w:tcBorders>
            <w:shd w:val="clear" w:color="auto" w:fill="auto"/>
            <w:vAlign w:val="center"/>
          </w:tcPr>
          <w:p w14:paraId="61E1D646" w14:textId="77777777" w:rsidR="00BA0192" w:rsidRPr="00BA0192" w:rsidRDefault="00BA0192" w:rsidP="00BA0192">
            <w:pPr>
              <w:rPr>
                <w:rFonts w:ascii="Calibri" w:eastAsia="Calibri" w:hAnsi="Calibri"/>
              </w:rPr>
            </w:pPr>
            <w:r w:rsidRPr="00BA0192">
              <w:rPr>
                <w:rFonts w:ascii="Calibri" w:eastAsia="Calibri" w:hAnsi="Calibri"/>
              </w:rPr>
              <w:t>Silvostepă internă/mijlocie, de cereto-șleauri Pm/i, sol cenușiu-brun, edafic mijlociu</w:t>
            </w:r>
          </w:p>
        </w:tc>
        <w:tc>
          <w:tcPr>
            <w:tcW w:w="1134" w:type="dxa"/>
            <w:tcBorders>
              <w:top w:val="nil"/>
              <w:left w:val="nil"/>
              <w:bottom w:val="single" w:sz="4" w:space="0" w:color="auto"/>
              <w:right w:val="single" w:sz="4" w:space="0" w:color="auto"/>
            </w:tcBorders>
            <w:shd w:val="clear" w:color="auto" w:fill="auto"/>
            <w:vAlign w:val="center"/>
          </w:tcPr>
          <w:p w14:paraId="2FE62395" w14:textId="77777777" w:rsidR="00BA0192" w:rsidRPr="00BA0192" w:rsidRDefault="00BA0192" w:rsidP="00BA0192">
            <w:pPr>
              <w:jc w:val="center"/>
              <w:rPr>
                <w:rFonts w:ascii="Calibri" w:eastAsia="Calibri" w:hAnsi="Calibri"/>
              </w:rPr>
            </w:pPr>
            <w:r w:rsidRPr="00BA0192">
              <w:rPr>
                <w:rFonts w:ascii="Calibri" w:eastAsia="Calibri" w:hAnsi="Calibri"/>
              </w:rPr>
              <w:t>7331</w:t>
            </w:r>
          </w:p>
        </w:tc>
        <w:tc>
          <w:tcPr>
            <w:tcW w:w="3544" w:type="dxa"/>
            <w:tcBorders>
              <w:top w:val="nil"/>
              <w:left w:val="nil"/>
              <w:bottom w:val="single" w:sz="4" w:space="0" w:color="auto"/>
              <w:right w:val="single" w:sz="12" w:space="0" w:color="auto"/>
            </w:tcBorders>
            <w:shd w:val="clear" w:color="auto" w:fill="auto"/>
            <w:vAlign w:val="center"/>
          </w:tcPr>
          <w:p w14:paraId="2AEFD10A" w14:textId="77777777" w:rsidR="00BA0192" w:rsidRPr="00BA0192" w:rsidRDefault="00BA0192" w:rsidP="00BA0192">
            <w:pPr>
              <w:rPr>
                <w:rFonts w:ascii="Calibri" w:eastAsia="Calibri" w:hAnsi="Calibri"/>
                <w:lang w:val="fr-FR"/>
              </w:rPr>
            </w:pPr>
            <w:r w:rsidRPr="00BA0192">
              <w:rPr>
                <w:rFonts w:ascii="Calibri" w:eastAsia="Calibri" w:hAnsi="Calibri"/>
                <w:lang w:val="fr-FR"/>
              </w:rPr>
              <w:t>Cereto-gârniţet de silvostepă (m)</w:t>
            </w:r>
          </w:p>
        </w:tc>
        <w:tc>
          <w:tcPr>
            <w:tcW w:w="992" w:type="dxa"/>
            <w:vMerge/>
            <w:tcBorders>
              <w:left w:val="single" w:sz="12" w:space="0" w:color="auto"/>
              <w:right w:val="single" w:sz="4" w:space="0" w:color="auto"/>
            </w:tcBorders>
            <w:shd w:val="clear" w:color="auto" w:fill="auto"/>
            <w:vAlign w:val="center"/>
          </w:tcPr>
          <w:p w14:paraId="4D33322A"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401864AD" w14:textId="77777777" w:rsidR="00BA0192" w:rsidRPr="00BA0192" w:rsidRDefault="00BA0192" w:rsidP="00BA0192">
            <w:pPr>
              <w:rPr>
                <w:rFonts w:ascii="Calibri" w:eastAsia="Calibri" w:hAnsi="Calibri"/>
                <w:lang w:val="fr-FR"/>
              </w:rPr>
            </w:pPr>
          </w:p>
        </w:tc>
      </w:tr>
      <w:tr w:rsidR="00BA0192" w:rsidRPr="00BA0192" w14:paraId="106DD119" w14:textId="77777777" w:rsidTr="005F3930">
        <w:trPr>
          <w:trHeight w:val="112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B2E3D04" w14:textId="77777777" w:rsidR="00BA0192" w:rsidRPr="00BA0192" w:rsidRDefault="00BA0192" w:rsidP="00BA0192">
            <w:pPr>
              <w:jc w:val="center"/>
              <w:rPr>
                <w:rFonts w:ascii="Calibri" w:eastAsia="Calibri" w:hAnsi="Calibri"/>
              </w:rPr>
            </w:pPr>
            <w:r w:rsidRPr="00BA0192">
              <w:rPr>
                <w:rFonts w:ascii="Calibri" w:eastAsia="Calibri" w:hAnsi="Calibri"/>
              </w:rPr>
              <w:t>9410</w:t>
            </w:r>
          </w:p>
        </w:tc>
        <w:tc>
          <w:tcPr>
            <w:tcW w:w="4077" w:type="dxa"/>
            <w:tcBorders>
              <w:top w:val="nil"/>
              <w:left w:val="nil"/>
              <w:bottom w:val="single" w:sz="4" w:space="0" w:color="auto"/>
              <w:right w:val="single" w:sz="4" w:space="0" w:color="auto"/>
            </w:tcBorders>
            <w:shd w:val="clear" w:color="auto" w:fill="auto"/>
            <w:vAlign w:val="center"/>
          </w:tcPr>
          <w:p w14:paraId="27E7897D" w14:textId="77777777" w:rsidR="00BA0192" w:rsidRPr="00BA0192" w:rsidRDefault="00BA0192" w:rsidP="00BA0192">
            <w:pPr>
              <w:rPr>
                <w:rFonts w:ascii="Calibri" w:eastAsia="Calibri" w:hAnsi="Calibri"/>
              </w:rPr>
            </w:pPr>
            <w:r w:rsidRPr="00BA0192">
              <w:rPr>
                <w:rFonts w:ascii="Calibri" w:eastAsia="Calibri" w:hAnsi="Calibri"/>
              </w:rPr>
              <w:t>Silvostepă internă de cvercete mezoxerofile-xerofile Pm/i, fără stejar brumăriu, cernoziom degradat, vertic</w:t>
            </w:r>
          </w:p>
        </w:tc>
        <w:tc>
          <w:tcPr>
            <w:tcW w:w="1134" w:type="dxa"/>
            <w:tcBorders>
              <w:top w:val="nil"/>
              <w:left w:val="nil"/>
              <w:bottom w:val="single" w:sz="4" w:space="0" w:color="auto"/>
              <w:right w:val="single" w:sz="4" w:space="0" w:color="auto"/>
            </w:tcBorders>
            <w:shd w:val="clear" w:color="auto" w:fill="auto"/>
            <w:vAlign w:val="center"/>
          </w:tcPr>
          <w:p w14:paraId="78925261" w14:textId="77777777" w:rsidR="00BA0192" w:rsidRPr="00BA0192" w:rsidRDefault="00BA0192" w:rsidP="00BA0192">
            <w:pPr>
              <w:jc w:val="center"/>
              <w:rPr>
                <w:rFonts w:ascii="Calibri" w:eastAsia="Calibri" w:hAnsi="Calibri"/>
              </w:rPr>
            </w:pPr>
            <w:r w:rsidRPr="00BA0192">
              <w:rPr>
                <w:rFonts w:ascii="Calibri" w:eastAsia="Calibri" w:hAnsi="Calibri"/>
              </w:rPr>
              <w:t>7332*</w:t>
            </w:r>
          </w:p>
        </w:tc>
        <w:tc>
          <w:tcPr>
            <w:tcW w:w="3544" w:type="dxa"/>
            <w:tcBorders>
              <w:top w:val="nil"/>
              <w:left w:val="nil"/>
              <w:bottom w:val="nil"/>
              <w:right w:val="single" w:sz="12" w:space="0" w:color="auto"/>
            </w:tcBorders>
            <w:shd w:val="clear" w:color="auto" w:fill="auto"/>
            <w:vAlign w:val="center"/>
          </w:tcPr>
          <w:p w14:paraId="206F4881" w14:textId="77777777" w:rsidR="00BA0192" w:rsidRPr="00BA0192" w:rsidRDefault="00BA0192" w:rsidP="00BA0192">
            <w:pPr>
              <w:rPr>
                <w:rFonts w:ascii="Calibri" w:eastAsia="Calibri" w:hAnsi="Calibri"/>
              </w:rPr>
            </w:pPr>
            <w:r w:rsidRPr="00BA0192">
              <w:rPr>
                <w:rFonts w:ascii="Calibri" w:eastAsia="Calibri" w:hAnsi="Calibri"/>
              </w:rPr>
              <w:t>Cereto-gârniţet de silvostepă (i)</w:t>
            </w:r>
          </w:p>
        </w:tc>
        <w:tc>
          <w:tcPr>
            <w:tcW w:w="992" w:type="dxa"/>
            <w:vMerge/>
            <w:tcBorders>
              <w:left w:val="single" w:sz="12" w:space="0" w:color="auto"/>
              <w:right w:val="single" w:sz="4" w:space="0" w:color="auto"/>
            </w:tcBorders>
            <w:shd w:val="clear" w:color="auto" w:fill="auto"/>
            <w:vAlign w:val="center"/>
          </w:tcPr>
          <w:p w14:paraId="683D3AAD"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1000F96F" w14:textId="77777777" w:rsidR="00BA0192" w:rsidRPr="00BA0192" w:rsidRDefault="00BA0192" w:rsidP="00BA0192">
            <w:pPr>
              <w:rPr>
                <w:rFonts w:ascii="Calibri" w:eastAsia="Calibri" w:hAnsi="Calibri"/>
              </w:rPr>
            </w:pPr>
          </w:p>
        </w:tc>
      </w:tr>
      <w:tr w:rsidR="00BA0192" w:rsidRPr="00BA0192" w14:paraId="712BD0C3"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FFB6148" w14:textId="77777777" w:rsidR="00BA0192" w:rsidRPr="00BA0192" w:rsidRDefault="00BA0192" w:rsidP="00BA0192">
            <w:pPr>
              <w:jc w:val="center"/>
              <w:rPr>
                <w:rFonts w:ascii="Calibri" w:eastAsia="Calibri" w:hAnsi="Calibri"/>
              </w:rPr>
            </w:pPr>
            <w:r w:rsidRPr="00BA0192">
              <w:rPr>
                <w:rFonts w:ascii="Calibri" w:eastAsia="Calibri" w:hAnsi="Calibri"/>
              </w:rPr>
              <w:t>9520</w:t>
            </w:r>
          </w:p>
        </w:tc>
        <w:tc>
          <w:tcPr>
            <w:tcW w:w="4077" w:type="dxa"/>
            <w:tcBorders>
              <w:top w:val="nil"/>
              <w:left w:val="nil"/>
              <w:bottom w:val="single" w:sz="4" w:space="0" w:color="auto"/>
              <w:right w:val="single" w:sz="4" w:space="0" w:color="auto"/>
            </w:tcBorders>
            <w:shd w:val="clear" w:color="auto" w:fill="auto"/>
            <w:vAlign w:val="center"/>
          </w:tcPr>
          <w:p w14:paraId="49CFDFA5" w14:textId="77777777" w:rsidR="00BA0192" w:rsidRPr="00BA0192" w:rsidRDefault="00BA0192" w:rsidP="00BA0192">
            <w:pPr>
              <w:rPr>
                <w:rFonts w:ascii="Calibri" w:eastAsia="Calibri" w:hAnsi="Calibri"/>
                <w:lang w:val="fr-FR"/>
              </w:rPr>
            </w:pPr>
            <w:r w:rsidRPr="00BA0192">
              <w:rPr>
                <w:rFonts w:ascii="Calibri" w:eastAsia="Calibri" w:hAnsi="Calibri"/>
                <w:lang w:val="fr-FR"/>
              </w:rPr>
              <w:t>Silvostepă, pseudogleizat, podzolit, lut argilos, Pi</w:t>
            </w:r>
          </w:p>
        </w:tc>
        <w:tc>
          <w:tcPr>
            <w:tcW w:w="1134" w:type="dxa"/>
            <w:tcBorders>
              <w:top w:val="nil"/>
              <w:left w:val="nil"/>
              <w:bottom w:val="single" w:sz="4" w:space="0" w:color="auto"/>
              <w:right w:val="single" w:sz="4" w:space="0" w:color="auto"/>
            </w:tcBorders>
            <w:shd w:val="clear" w:color="auto" w:fill="auto"/>
            <w:vAlign w:val="center"/>
          </w:tcPr>
          <w:p w14:paraId="46C3AAA3" w14:textId="77777777" w:rsidR="00BA0192" w:rsidRPr="00BA0192" w:rsidRDefault="00BA0192" w:rsidP="00BA0192">
            <w:pPr>
              <w:jc w:val="center"/>
              <w:rPr>
                <w:rFonts w:ascii="Calibri" w:eastAsia="Calibri" w:hAnsi="Calibri"/>
              </w:rPr>
            </w:pPr>
            <w:r w:rsidRPr="00BA0192">
              <w:rPr>
                <w:rFonts w:ascii="Calibri" w:eastAsia="Calibri" w:hAnsi="Calibri"/>
              </w:rPr>
              <w:t>7523</w:t>
            </w:r>
          </w:p>
        </w:tc>
        <w:tc>
          <w:tcPr>
            <w:tcW w:w="3544" w:type="dxa"/>
            <w:tcBorders>
              <w:top w:val="single" w:sz="4" w:space="0" w:color="auto"/>
              <w:left w:val="nil"/>
              <w:bottom w:val="single" w:sz="4" w:space="0" w:color="auto"/>
              <w:right w:val="single" w:sz="12" w:space="0" w:color="auto"/>
            </w:tcBorders>
            <w:shd w:val="clear" w:color="auto" w:fill="auto"/>
            <w:vAlign w:val="center"/>
          </w:tcPr>
          <w:p w14:paraId="5B76060E" w14:textId="77777777" w:rsidR="00BA0192" w:rsidRPr="00BA0192" w:rsidRDefault="00BA0192" w:rsidP="00BA0192">
            <w:pPr>
              <w:rPr>
                <w:rFonts w:ascii="Calibri" w:eastAsia="Calibri" w:hAnsi="Calibri"/>
                <w:lang w:val="fr-FR"/>
              </w:rPr>
            </w:pPr>
            <w:r w:rsidRPr="00BA0192">
              <w:rPr>
                <w:rFonts w:ascii="Calibri" w:eastAsia="Calibri" w:hAnsi="Calibri"/>
                <w:lang w:val="fr-FR"/>
              </w:rPr>
              <w:t>Cereto-șleau cu stejar pufos (m)</w:t>
            </w:r>
          </w:p>
        </w:tc>
        <w:tc>
          <w:tcPr>
            <w:tcW w:w="992" w:type="dxa"/>
            <w:vMerge/>
            <w:tcBorders>
              <w:left w:val="single" w:sz="12" w:space="0" w:color="auto"/>
              <w:right w:val="single" w:sz="4" w:space="0" w:color="auto"/>
            </w:tcBorders>
            <w:shd w:val="clear" w:color="auto" w:fill="auto"/>
            <w:vAlign w:val="center"/>
          </w:tcPr>
          <w:p w14:paraId="59D334EE"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16A2733E" w14:textId="77777777" w:rsidR="00BA0192" w:rsidRPr="00BA0192" w:rsidRDefault="00BA0192" w:rsidP="00BA0192">
            <w:pPr>
              <w:rPr>
                <w:rFonts w:ascii="Calibri" w:eastAsia="Calibri" w:hAnsi="Calibri"/>
                <w:lang w:val="fr-FR"/>
              </w:rPr>
            </w:pPr>
          </w:p>
        </w:tc>
      </w:tr>
      <w:tr w:rsidR="00BA0192" w:rsidRPr="00BA0192" w14:paraId="7555A63D"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38F4AE5E" w14:textId="77777777" w:rsidR="00BA0192" w:rsidRPr="00BA0192" w:rsidRDefault="00BA0192" w:rsidP="00BA0192">
            <w:pPr>
              <w:jc w:val="center"/>
              <w:rPr>
                <w:rFonts w:ascii="Calibri" w:eastAsia="Calibri" w:hAnsi="Calibri"/>
              </w:rPr>
            </w:pPr>
            <w:r w:rsidRPr="00BA0192">
              <w:rPr>
                <w:rFonts w:ascii="Calibri" w:eastAsia="Calibri" w:hAnsi="Calibri"/>
              </w:rPr>
              <w:t>9530</w:t>
            </w:r>
          </w:p>
        </w:tc>
        <w:tc>
          <w:tcPr>
            <w:tcW w:w="4077" w:type="dxa"/>
            <w:tcBorders>
              <w:top w:val="nil"/>
              <w:left w:val="nil"/>
              <w:bottom w:val="single" w:sz="12" w:space="0" w:color="auto"/>
              <w:right w:val="single" w:sz="4" w:space="0" w:color="auto"/>
            </w:tcBorders>
            <w:shd w:val="clear" w:color="auto" w:fill="auto"/>
            <w:vAlign w:val="center"/>
          </w:tcPr>
          <w:p w14:paraId="1DD22AC9" w14:textId="77777777" w:rsidR="00BA0192" w:rsidRPr="00BA0192" w:rsidRDefault="00BA0192" w:rsidP="00BA0192">
            <w:pPr>
              <w:rPr>
                <w:rFonts w:ascii="Calibri" w:eastAsia="Calibri" w:hAnsi="Calibri"/>
              </w:rPr>
            </w:pPr>
            <w:r w:rsidRPr="00BA0192">
              <w:rPr>
                <w:rFonts w:ascii="Calibri" w:eastAsia="Calibri" w:hAnsi="Calibri"/>
              </w:rPr>
              <w:t>Silvostepă internă de cvercete mezoxerofile-xerofile Pm(i), cernoziom degradat pe luturi fine</w:t>
            </w:r>
          </w:p>
        </w:tc>
        <w:tc>
          <w:tcPr>
            <w:tcW w:w="1134" w:type="dxa"/>
            <w:tcBorders>
              <w:top w:val="nil"/>
              <w:left w:val="nil"/>
              <w:bottom w:val="single" w:sz="12" w:space="0" w:color="auto"/>
              <w:right w:val="single" w:sz="4" w:space="0" w:color="auto"/>
            </w:tcBorders>
            <w:shd w:val="clear" w:color="auto" w:fill="auto"/>
            <w:vAlign w:val="center"/>
          </w:tcPr>
          <w:p w14:paraId="22C0244F" w14:textId="77777777" w:rsidR="00BA0192" w:rsidRPr="00BA0192" w:rsidRDefault="00BA0192" w:rsidP="00BA0192">
            <w:pPr>
              <w:jc w:val="center"/>
              <w:rPr>
                <w:rFonts w:ascii="Calibri" w:eastAsia="Calibri" w:hAnsi="Calibri"/>
              </w:rPr>
            </w:pPr>
            <w:r w:rsidRPr="00BA0192">
              <w:rPr>
                <w:rFonts w:ascii="Calibri" w:eastAsia="Calibri" w:hAnsi="Calibri"/>
              </w:rPr>
              <w:t>7531</w:t>
            </w:r>
          </w:p>
        </w:tc>
        <w:tc>
          <w:tcPr>
            <w:tcW w:w="3544" w:type="dxa"/>
            <w:tcBorders>
              <w:top w:val="nil"/>
              <w:left w:val="nil"/>
              <w:bottom w:val="single" w:sz="12" w:space="0" w:color="auto"/>
              <w:right w:val="single" w:sz="12" w:space="0" w:color="auto"/>
            </w:tcBorders>
            <w:shd w:val="clear" w:color="auto" w:fill="auto"/>
            <w:vAlign w:val="center"/>
          </w:tcPr>
          <w:p w14:paraId="403DA285" w14:textId="77777777" w:rsidR="00BA0192" w:rsidRPr="00BA0192" w:rsidRDefault="00BA0192" w:rsidP="00BA0192">
            <w:pPr>
              <w:rPr>
                <w:rFonts w:ascii="Calibri" w:eastAsia="Calibri" w:hAnsi="Calibri"/>
                <w:lang w:val="fr-FR"/>
              </w:rPr>
            </w:pPr>
            <w:r w:rsidRPr="00BA0192">
              <w:rPr>
                <w:rFonts w:ascii="Calibri" w:eastAsia="Calibri" w:hAnsi="Calibri"/>
                <w:lang w:val="fr-FR"/>
              </w:rPr>
              <w:t>Cereto-șleau de silvostepă dobrogeană (m)</w:t>
            </w:r>
          </w:p>
        </w:tc>
        <w:tc>
          <w:tcPr>
            <w:tcW w:w="992" w:type="dxa"/>
            <w:vMerge/>
            <w:tcBorders>
              <w:left w:val="single" w:sz="12" w:space="0" w:color="auto"/>
              <w:bottom w:val="single" w:sz="12" w:space="0" w:color="auto"/>
              <w:right w:val="single" w:sz="4" w:space="0" w:color="auto"/>
            </w:tcBorders>
            <w:shd w:val="clear" w:color="auto" w:fill="auto"/>
            <w:vAlign w:val="center"/>
          </w:tcPr>
          <w:p w14:paraId="1790AE85"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2483F4DE" w14:textId="77777777" w:rsidR="00BA0192" w:rsidRPr="00BA0192" w:rsidRDefault="00BA0192" w:rsidP="00BA0192">
            <w:pPr>
              <w:rPr>
                <w:rFonts w:ascii="Calibri" w:eastAsia="Calibri" w:hAnsi="Calibri"/>
                <w:lang w:val="fr-FR"/>
              </w:rPr>
            </w:pPr>
          </w:p>
        </w:tc>
      </w:tr>
      <w:tr w:rsidR="00BA0192" w:rsidRPr="00BA0192" w14:paraId="6B01E104" w14:textId="77777777" w:rsidTr="005F3930">
        <w:trPr>
          <w:trHeight w:val="1140"/>
          <w:jc w:val="center"/>
        </w:trPr>
        <w:tc>
          <w:tcPr>
            <w:tcW w:w="1295" w:type="dxa"/>
            <w:tcBorders>
              <w:top w:val="single" w:sz="12" w:space="0" w:color="auto"/>
              <w:left w:val="single" w:sz="12" w:space="0" w:color="auto"/>
              <w:bottom w:val="single" w:sz="4" w:space="0" w:color="auto"/>
              <w:right w:val="single" w:sz="4" w:space="0" w:color="auto"/>
            </w:tcBorders>
            <w:shd w:val="clear" w:color="auto" w:fill="auto"/>
            <w:vAlign w:val="center"/>
          </w:tcPr>
          <w:p w14:paraId="71D757D6" w14:textId="77777777" w:rsidR="00BA0192" w:rsidRPr="00BA0192" w:rsidRDefault="00BA0192" w:rsidP="00BA0192">
            <w:pPr>
              <w:jc w:val="center"/>
              <w:rPr>
                <w:rFonts w:ascii="Calibri" w:eastAsia="Calibri" w:hAnsi="Calibri"/>
              </w:rPr>
            </w:pPr>
            <w:r w:rsidRPr="00BA0192">
              <w:rPr>
                <w:rFonts w:ascii="Calibri" w:eastAsia="Calibri" w:hAnsi="Calibri"/>
              </w:rPr>
              <w:t>9321*</w:t>
            </w:r>
          </w:p>
        </w:tc>
        <w:tc>
          <w:tcPr>
            <w:tcW w:w="4077" w:type="dxa"/>
            <w:tcBorders>
              <w:top w:val="single" w:sz="12" w:space="0" w:color="auto"/>
              <w:left w:val="nil"/>
              <w:bottom w:val="single" w:sz="4" w:space="0" w:color="auto"/>
              <w:right w:val="single" w:sz="4" w:space="0" w:color="auto"/>
            </w:tcBorders>
            <w:shd w:val="clear" w:color="auto" w:fill="auto"/>
            <w:vAlign w:val="center"/>
          </w:tcPr>
          <w:p w14:paraId="6D519950" w14:textId="77777777" w:rsidR="00BA0192" w:rsidRPr="00BA0192" w:rsidRDefault="00BA0192" w:rsidP="00BA0192">
            <w:pPr>
              <w:rPr>
                <w:rFonts w:ascii="Calibri" w:eastAsia="Calibri" w:hAnsi="Calibri"/>
              </w:rPr>
            </w:pPr>
            <w:r w:rsidRPr="00BA0192">
              <w:rPr>
                <w:rFonts w:ascii="Calibri" w:eastAsia="Calibri" w:hAnsi="Calibri"/>
              </w:rPr>
              <w:t>Silvostepă internă de cvercete cu stejar  brumariu ± cer, gârniță Pm-s, cernoziom degradat (argiloiluvial) - brun-roscat, edafic mijlociu-mare</w:t>
            </w:r>
          </w:p>
        </w:tc>
        <w:tc>
          <w:tcPr>
            <w:tcW w:w="1134" w:type="dxa"/>
            <w:tcBorders>
              <w:top w:val="single" w:sz="12" w:space="0" w:color="auto"/>
              <w:left w:val="nil"/>
              <w:bottom w:val="single" w:sz="4" w:space="0" w:color="auto"/>
              <w:right w:val="single" w:sz="4" w:space="0" w:color="auto"/>
            </w:tcBorders>
            <w:shd w:val="clear" w:color="auto" w:fill="auto"/>
            <w:vAlign w:val="center"/>
          </w:tcPr>
          <w:p w14:paraId="6E73738B" w14:textId="77777777" w:rsidR="00BA0192" w:rsidRPr="00BA0192" w:rsidRDefault="00BA0192" w:rsidP="00BA0192">
            <w:pPr>
              <w:jc w:val="center"/>
              <w:rPr>
                <w:rFonts w:ascii="Calibri" w:eastAsia="Calibri" w:hAnsi="Calibri"/>
              </w:rPr>
            </w:pPr>
            <w:r w:rsidRPr="00BA0192">
              <w:rPr>
                <w:rFonts w:ascii="Calibri" w:eastAsia="Calibri" w:hAnsi="Calibri"/>
              </w:rPr>
              <w:t>8431</w:t>
            </w:r>
          </w:p>
        </w:tc>
        <w:tc>
          <w:tcPr>
            <w:tcW w:w="3544" w:type="dxa"/>
            <w:tcBorders>
              <w:top w:val="single" w:sz="12" w:space="0" w:color="auto"/>
              <w:left w:val="nil"/>
              <w:bottom w:val="single" w:sz="4" w:space="0" w:color="auto"/>
              <w:right w:val="single" w:sz="12" w:space="0" w:color="auto"/>
            </w:tcBorders>
            <w:shd w:val="clear" w:color="auto" w:fill="auto"/>
            <w:vAlign w:val="center"/>
          </w:tcPr>
          <w:p w14:paraId="5E248179" w14:textId="77777777" w:rsidR="00BA0192" w:rsidRPr="00BA0192" w:rsidRDefault="00BA0192" w:rsidP="00BA0192">
            <w:pPr>
              <w:rPr>
                <w:rFonts w:ascii="Calibri" w:eastAsia="Calibri" w:hAnsi="Calibri"/>
              </w:rPr>
            </w:pPr>
            <w:r w:rsidRPr="00BA0192">
              <w:rPr>
                <w:rFonts w:ascii="Calibri" w:eastAsia="Calibri" w:hAnsi="Calibri"/>
              </w:rPr>
              <w:t>Amestec de stejar pedunculat și brumăriu cu cer și gârniţă (m)</w:t>
            </w:r>
          </w:p>
        </w:tc>
        <w:tc>
          <w:tcPr>
            <w:tcW w:w="992" w:type="dxa"/>
            <w:vMerge w:val="restart"/>
            <w:tcBorders>
              <w:top w:val="single" w:sz="12" w:space="0" w:color="auto"/>
              <w:left w:val="single" w:sz="12" w:space="0" w:color="auto"/>
              <w:right w:val="single" w:sz="4" w:space="0" w:color="auto"/>
            </w:tcBorders>
            <w:shd w:val="clear" w:color="auto" w:fill="auto"/>
            <w:vAlign w:val="center"/>
          </w:tcPr>
          <w:p w14:paraId="3987E10A" w14:textId="77777777" w:rsidR="00BA0192" w:rsidRPr="00BA0192" w:rsidRDefault="00BA0192" w:rsidP="00BA0192">
            <w:pPr>
              <w:rPr>
                <w:rFonts w:ascii="Calibri" w:eastAsia="Calibri" w:hAnsi="Calibri"/>
              </w:rPr>
            </w:pPr>
            <w:r w:rsidRPr="00BA0192">
              <w:rPr>
                <w:rFonts w:ascii="Calibri" w:eastAsia="Calibri" w:hAnsi="Calibri"/>
              </w:rPr>
              <w:t>GE 82</w:t>
            </w:r>
          </w:p>
        </w:tc>
        <w:tc>
          <w:tcPr>
            <w:tcW w:w="4099" w:type="dxa"/>
            <w:vMerge w:val="restart"/>
            <w:tcBorders>
              <w:top w:val="single" w:sz="12" w:space="0" w:color="auto"/>
              <w:left w:val="nil"/>
              <w:right w:val="single" w:sz="12" w:space="0" w:color="auto"/>
            </w:tcBorders>
            <w:shd w:val="clear" w:color="auto" w:fill="auto"/>
            <w:vAlign w:val="center"/>
          </w:tcPr>
          <w:p w14:paraId="2CD10D8F" w14:textId="77777777" w:rsidR="00BA0192" w:rsidRPr="00BA0192" w:rsidRDefault="00BA0192" w:rsidP="00BA0192">
            <w:pPr>
              <w:rPr>
                <w:rFonts w:ascii="Calibri" w:eastAsia="Calibri" w:hAnsi="Calibri"/>
              </w:rPr>
            </w:pPr>
            <w:r w:rsidRPr="00BA0192">
              <w:rPr>
                <w:rFonts w:ascii="Calibri" w:eastAsia="Calibri" w:hAnsi="Calibri"/>
                <w:lang w:val="fr-FR"/>
              </w:rPr>
              <w:t>Câmpie tabulară de cvercete mezoxerofile - xerofile (m-s), cernoziomuri  argiloiluviale - brune-roscate cernoziomice, V. ed. mare</w:t>
            </w:r>
          </w:p>
        </w:tc>
      </w:tr>
      <w:tr w:rsidR="00BA0192" w:rsidRPr="00BA0192" w14:paraId="3D2EB265"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2224DE4" w14:textId="77777777" w:rsidR="00BA0192" w:rsidRPr="00BA0192" w:rsidRDefault="00BA0192" w:rsidP="00BA0192">
            <w:pPr>
              <w:jc w:val="center"/>
              <w:rPr>
                <w:rFonts w:ascii="Calibri" w:eastAsia="Calibri" w:hAnsi="Calibri"/>
              </w:rPr>
            </w:pPr>
            <w:r w:rsidRPr="00BA0192">
              <w:rPr>
                <w:rFonts w:ascii="Calibri" w:eastAsia="Calibri" w:hAnsi="Calibri"/>
              </w:rPr>
              <w:t>9420</w:t>
            </w:r>
          </w:p>
        </w:tc>
        <w:tc>
          <w:tcPr>
            <w:tcW w:w="4077" w:type="dxa"/>
            <w:tcBorders>
              <w:top w:val="nil"/>
              <w:left w:val="nil"/>
              <w:bottom w:val="single" w:sz="4" w:space="0" w:color="auto"/>
              <w:right w:val="single" w:sz="4" w:space="0" w:color="auto"/>
            </w:tcBorders>
            <w:shd w:val="clear" w:color="auto" w:fill="auto"/>
            <w:vAlign w:val="center"/>
          </w:tcPr>
          <w:p w14:paraId="3912EBFC" w14:textId="77777777" w:rsidR="00BA0192" w:rsidRPr="00BA0192" w:rsidRDefault="00BA0192" w:rsidP="00BA0192">
            <w:pPr>
              <w:rPr>
                <w:rFonts w:ascii="Calibri" w:eastAsia="Calibri" w:hAnsi="Calibri"/>
              </w:rPr>
            </w:pPr>
            <w:r w:rsidRPr="00BA0192">
              <w:rPr>
                <w:rFonts w:ascii="Calibri" w:eastAsia="Calibri" w:hAnsi="Calibri"/>
              </w:rPr>
              <w:t>Silvostepă, slab podzolit, luto-argilos, Pm</w:t>
            </w:r>
          </w:p>
        </w:tc>
        <w:tc>
          <w:tcPr>
            <w:tcW w:w="1134" w:type="dxa"/>
            <w:tcBorders>
              <w:top w:val="nil"/>
              <w:left w:val="nil"/>
              <w:bottom w:val="single" w:sz="4" w:space="0" w:color="auto"/>
              <w:right w:val="single" w:sz="4" w:space="0" w:color="auto"/>
            </w:tcBorders>
            <w:shd w:val="clear" w:color="auto" w:fill="auto"/>
            <w:vAlign w:val="center"/>
          </w:tcPr>
          <w:p w14:paraId="25F3F951" w14:textId="77777777" w:rsidR="00BA0192" w:rsidRPr="00BA0192" w:rsidRDefault="00BA0192" w:rsidP="00BA0192">
            <w:pPr>
              <w:jc w:val="center"/>
              <w:rPr>
                <w:rFonts w:ascii="Calibri" w:eastAsia="Calibri" w:hAnsi="Calibri"/>
              </w:rPr>
            </w:pPr>
            <w:r w:rsidRPr="00BA0192">
              <w:rPr>
                <w:rFonts w:ascii="Calibri" w:eastAsia="Calibri" w:hAnsi="Calibri"/>
              </w:rPr>
              <w:t>8432</w:t>
            </w:r>
          </w:p>
        </w:tc>
        <w:tc>
          <w:tcPr>
            <w:tcW w:w="3544" w:type="dxa"/>
            <w:tcBorders>
              <w:top w:val="nil"/>
              <w:left w:val="nil"/>
              <w:bottom w:val="single" w:sz="4" w:space="0" w:color="auto"/>
              <w:right w:val="single" w:sz="12" w:space="0" w:color="auto"/>
            </w:tcBorders>
            <w:shd w:val="clear" w:color="auto" w:fill="auto"/>
            <w:vAlign w:val="center"/>
          </w:tcPr>
          <w:p w14:paraId="1BB058F1" w14:textId="77777777" w:rsidR="00BA0192" w:rsidRPr="00BA0192" w:rsidRDefault="00BA0192" w:rsidP="00BA0192">
            <w:pPr>
              <w:rPr>
                <w:rFonts w:ascii="Calibri" w:eastAsia="Calibri" w:hAnsi="Calibri"/>
              </w:rPr>
            </w:pPr>
            <w:r w:rsidRPr="00BA0192">
              <w:rPr>
                <w:rFonts w:ascii="Calibri" w:eastAsia="Calibri" w:hAnsi="Calibri"/>
              </w:rPr>
              <w:t>Amestec de stejar brumăriu cu cer și gârniţă (s)</w:t>
            </w:r>
          </w:p>
        </w:tc>
        <w:tc>
          <w:tcPr>
            <w:tcW w:w="992" w:type="dxa"/>
            <w:vMerge/>
            <w:tcBorders>
              <w:left w:val="single" w:sz="12" w:space="0" w:color="auto"/>
              <w:right w:val="single" w:sz="4" w:space="0" w:color="auto"/>
            </w:tcBorders>
            <w:shd w:val="clear" w:color="auto" w:fill="auto"/>
            <w:vAlign w:val="center"/>
          </w:tcPr>
          <w:p w14:paraId="5750D816"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537EA938" w14:textId="77777777" w:rsidR="00BA0192" w:rsidRPr="00BA0192" w:rsidRDefault="00BA0192" w:rsidP="00BA0192">
            <w:pPr>
              <w:rPr>
                <w:rFonts w:ascii="Calibri" w:eastAsia="Calibri" w:hAnsi="Calibri"/>
              </w:rPr>
            </w:pPr>
          </w:p>
        </w:tc>
      </w:tr>
      <w:tr w:rsidR="00BA0192" w:rsidRPr="00BA0192" w14:paraId="6A5F4098"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37E997E"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4" w:space="0" w:color="auto"/>
              <w:right w:val="single" w:sz="4" w:space="0" w:color="auto"/>
            </w:tcBorders>
            <w:shd w:val="clear" w:color="auto" w:fill="auto"/>
            <w:vAlign w:val="center"/>
          </w:tcPr>
          <w:p w14:paraId="6AD35794"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4" w:space="0" w:color="auto"/>
              <w:right w:val="single" w:sz="4" w:space="0" w:color="auto"/>
            </w:tcBorders>
            <w:shd w:val="clear" w:color="auto" w:fill="auto"/>
            <w:vAlign w:val="center"/>
          </w:tcPr>
          <w:p w14:paraId="48D3BCAE" w14:textId="77777777" w:rsidR="00BA0192" w:rsidRPr="00BA0192" w:rsidRDefault="00BA0192" w:rsidP="00BA0192">
            <w:pPr>
              <w:jc w:val="center"/>
              <w:rPr>
                <w:rFonts w:ascii="Calibri" w:eastAsia="Calibri" w:hAnsi="Calibri"/>
              </w:rPr>
            </w:pPr>
            <w:r w:rsidRPr="00BA0192">
              <w:rPr>
                <w:rFonts w:ascii="Calibri" w:eastAsia="Calibri" w:hAnsi="Calibri"/>
              </w:rPr>
              <w:t>8433</w:t>
            </w:r>
          </w:p>
        </w:tc>
        <w:tc>
          <w:tcPr>
            <w:tcW w:w="3544" w:type="dxa"/>
            <w:tcBorders>
              <w:top w:val="nil"/>
              <w:left w:val="nil"/>
              <w:bottom w:val="single" w:sz="4" w:space="0" w:color="auto"/>
              <w:right w:val="single" w:sz="12" w:space="0" w:color="auto"/>
            </w:tcBorders>
            <w:shd w:val="clear" w:color="auto" w:fill="auto"/>
            <w:vAlign w:val="center"/>
          </w:tcPr>
          <w:p w14:paraId="7DFA390C" w14:textId="77777777" w:rsidR="00BA0192" w:rsidRPr="00BA0192" w:rsidRDefault="00BA0192" w:rsidP="00BA0192">
            <w:pPr>
              <w:rPr>
                <w:rFonts w:ascii="Calibri" w:eastAsia="Calibri" w:hAnsi="Calibri"/>
                <w:lang w:val="fr-FR"/>
              </w:rPr>
            </w:pPr>
            <w:r w:rsidRPr="00BA0192">
              <w:rPr>
                <w:rFonts w:ascii="Calibri" w:eastAsia="Calibri" w:hAnsi="Calibri"/>
                <w:lang w:val="fr-FR"/>
              </w:rPr>
              <w:t>Amestec de cer şi gârniţă cu stejar brumăriu (m)</w:t>
            </w:r>
          </w:p>
        </w:tc>
        <w:tc>
          <w:tcPr>
            <w:tcW w:w="992" w:type="dxa"/>
            <w:vMerge/>
            <w:tcBorders>
              <w:left w:val="single" w:sz="12" w:space="0" w:color="auto"/>
              <w:right w:val="single" w:sz="4" w:space="0" w:color="auto"/>
            </w:tcBorders>
            <w:shd w:val="clear" w:color="auto" w:fill="auto"/>
            <w:vAlign w:val="center"/>
          </w:tcPr>
          <w:p w14:paraId="036B7966"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4D1CF13B" w14:textId="77777777" w:rsidR="00BA0192" w:rsidRPr="00BA0192" w:rsidRDefault="00BA0192" w:rsidP="00BA0192">
            <w:pPr>
              <w:rPr>
                <w:rFonts w:ascii="Calibri" w:eastAsia="Calibri" w:hAnsi="Calibri"/>
                <w:lang w:val="fr-FR"/>
              </w:rPr>
            </w:pPr>
          </w:p>
        </w:tc>
      </w:tr>
      <w:tr w:rsidR="00BA0192" w:rsidRPr="00BA0192" w14:paraId="67DDD3C3"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33DF117"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4" w:space="0" w:color="auto"/>
              <w:right w:val="single" w:sz="4" w:space="0" w:color="auto"/>
            </w:tcBorders>
            <w:shd w:val="clear" w:color="auto" w:fill="auto"/>
            <w:vAlign w:val="center"/>
          </w:tcPr>
          <w:p w14:paraId="5A56F272"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549FD941" w14:textId="77777777" w:rsidR="00BA0192" w:rsidRPr="00BA0192" w:rsidRDefault="00BA0192" w:rsidP="00BA0192">
            <w:pPr>
              <w:jc w:val="center"/>
              <w:rPr>
                <w:rFonts w:ascii="Calibri" w:eastAsia="Calibri" w:hAnsi="Calibri"/>
              </w:rPr>
            </w:pPr>
            <w:r w:rsidRPr="00BA0192">
              <w:rPr>
                <w:rFonts w:ascii="Calibri" w:eastAsia="Calibri" w:hAnsi="Calibri"/>
              </w:rPr>
              <w:t>8441</w:t>
            </w:r>
          </w:p>
        </w:tc>
        <w:tc>
          <w:tcPr>
            <w:tcW w:w="3544" w:type="dxa"/>
            <w:tcBorders>
              <w:top w:val="nil"/>
              <w:left w:val="nil"/>
              <w:bottom w:val="single" w:sz="4" w:space="0" w:color="auto"/>
              <w:right w:val="single" w:sz="12" w:space="0" w:color="auto"/>
            </w:tcBorders>
            <w:shd w:val="clear" w:color="auto" w:fill="auto"/>
            <w:vAlign w:val="center"/>
          </w:tcPr>
          <w:p w14:paraId="135E644A" w14:textId="77777777" w:rsidR="00BA0192" w:rsidRPr="00BA0192" w:rsidRDefault="00BA0192" w:rsidP="00BA0192">
            <w:pPr>
              <w:rPr>
                <w:rFonts w:ascii="Calibri" w:eastAsia="Calibri" w:hAnsi="Calibri"/>
                <w:lang w:val="fr-FR"/>
              </w:rPr>
            </w:pPr>
            <w:r w:rsidRPr="00BA0192">
              <w:rPr>
                <w:rFonts w:ascii="Calibri" w:eastAsia="Calibri" w:hAnsi="Calibri"/>
                <w:lang w:val="fr-FR"/>
              </w:rPr>
              <w:t>Amestec de stejar brumăriu și pufos cu cer și gârniţă (m)</w:t>
            </w:r>
          </w:p>
        </w:tc>
        <w:tc>
          <w:tcPr>
            <w:tcW w:w="992" w:type="dxa"/>
            <w:vMerge/>
            <w:tcBorders>
              <w:left w:val="single" w:sz="12" w:space="0" w:color="auto"/>
              <w:right w:val="single" w:sz="4" w:space="0" w:color="auto"/>
            </w:tcBorders>
            <w:shd w:val="clear" w:color="auto" w:fill="auto"/>
            <w:vAlign w:val="center"/>
          </w:tcPr>
          <w:p w14:paraId="273A1DE9"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7B9A41DE" w14:textId="77777777" w:rsidR="00BA0192" w:rsidRPr="00BA0192" w:rsidRDefault="00BA0192" w:rsidP="00BA0192">
            <w:pPr>
              <w:rPr>
                <w:rFonts w:ascii="Calibri" w:eastAsia="Calibri" w:hAnsi="Calibri"/>
                <w:lang w:val="fr-FR"/>
              </w:rPr>
            </w:pPr>
          </w:p>
        </w:tc>
      </w:tr>
      <w:tr w:rsidR="00BA0192" w:rsidRPr="00BA0192" w14:paraId="0DB40D1B"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4411D241"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12" w:space="0" w:color="auto"/>
              <w:right w:val="single" w:sz="4" w:space="0" w:color="auto"/>
            </w:tcBorders>
            <w:shd w:val="clear" w:color="auto" w:fill="auto"/>
            <w:vAlign w:val="center"/>
          </w:tcPr>
          <w:p w14:paraId="7ABBEF76"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12" w:space="0" w:color="auto"/>
              <w:right w:val="single" w:sz="4" w:space="0" w:color="auto"/>
            </w:tcBorders>
            <w:shd w:val="clear" w:color="auto" w:fill="auto"/>
            <w:vAlign w:val="center"/>
          </w:tcPr>
          <w:p w14:paraId="16DE78A2" w14:textId="77777777" w:rsidR="00BA0192" w:rsidRPr="00BA0192" w:rsidRDefault="00BA0192" w:rsidP="00BA0192">
            <w:pPr>
              <w:jc w:val="center"/>
              <w:rPr>
                <w:rFonts w:ascii="Calibri" w:eastAsia="Calibri" w:hAnsi="Calibri"/>
              </w:rPr>
            </w:pPr>
            <w:r w:rsidRPr="00BA0192">
              <w:rPr>
                <w:rFonts w:ascii="Calibri" w:eastAsia="Calibri" w:hAnsi="Calibri"/>
              </w:rPr>
              <w:t>8451</w:t>
            </w:r>
          </w:p>
        </w:tc>
        <w:tc>
          <w:tcPr>
            <w:tcW w:w="3544" w:type="dxa"/>
            <w:tcBorders>
              <w:top w:val="nil"/>
              <w:left w:val="nil"/>
              <w:bottom w:val="single" w:sz="12" w:space="0" w:color="auto"/>
              <w:right w:val="single" w:sz="12" w:space="0" w:color="auto"/>
            </w:tcBorders>
            <w:shd w:val="clear" w:color="auto" w:fill="auto"/>
            <w:vAlign w:val="center"/>
          </w:tcPr>
          <w:p w14:paraId="6FC68E94" w14:textId="77777777" w:rsidR="00BA0192" w:rsidRPr="00BA0192" w:rsidRDefault="00BA0192" w:rsidP="00BA0192">
            <w:pPr>
              <w:rPr>
                <w:rFonts w:ascii="Calibri" w:eastAsia="Calibri" w:hAnsi="Calibri"/>
                <w:lang w:val="fr-FR"/>
              </w:rPr>
            </w:pPr>
            <w:r w:rsidRPr="00BA0192">
              <w:rPr>
                <w:rFonts w:ascii="Calibri" w:eastAsia="Calibri" w:hAnsi="Calibri"/>
                <w:lang w:val="fr-FR"/>
              </w:rPr>
              <w:t>Amestec de stejar pufos cu cer și gârniţă (m)</w:t>
            </w:r>
          </w:p>
        </w:tc>
        <w:tc>
          <w:tcPr>
            <w:tcW w:w="992" w:type="dxa"/>
            <w:vMerge/>
            <w:tcBorders>
              <w:left w:val="single" w:sz="12" w:space="0" w:color="auto"/>
              <w:bottom w:val="single" w:sz="12" w:space="0" w:color="auto"/>
              <w:right w:val="single" w:sz="4" w:space="0" w:color="auto"/>
            </w:tcBorders>
            <w:shd w:val="clear" w:color="auto" w:fill="auto"/>
            <w:vAlign w:val="center"/>
          </w:tcPr>
          <w:p w14:paraId="2F58B8A8"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79B0C64A" w14:textId="77777777" w:rsidR="00BA0192" w:rsidRPr="00BA0192" w:rsidRDefault="00BA0192" w:rsidP="00BA0192">
            <w:pPr>
              <w:rPr>
                <w:rFonts w:ascii="Calibri" w:eastAsia="Calibri" w:hAnsi="Calibri"/>
                <w:lang w:val="fr-FR"/>
              </w:rPr>
            </w:pPr>
          </w:p>
        </w:tc>
      </w:tr>
      <w:tr w:rsidR="00BA0192" w:rsidRPr="00BA0192" w14:paraId="6DFD294A" w14:textId="77777777" w:rsidTr="005F3930">
        <w:trPr>
          <w:trHeight w:val="1627"/>
          <w:jc w:val="center"/>
        </w:trPr>
        <w:tc>
          <w:tcPr>
            <w:tcW w:w="1295" w:type="dxa"/>
            <w:tcBorders>
              <w:top w:val="single" w:sz="12" w:space="0" w:color="auto"/>
              <w:left w:val="single" w:sz="12" w:space="0" w:color="auto"/>
              <w:bottom w:val="single" w:sz="12" w:space="0" w:color="auto"/>
              <w:right w:val="single" w:sz="4" w:space="0" w:color="auto"/>
            </w:tcBorders>
            <w:shd w:val="clear" w:color="auto" w:fill="auto"/>
            <w:vAlign w:val="center"/>
          </w:tcPr>
          <w:p w14:paraId="4F6780FA" w14:textId="77777777" w:rsidR="00BA0192" w:rsidRPr="00BA0192" w:rsidRDefault="00BA0192" w:rsidP="00BA0192">
            <w:pPr>
              <w:jc w:val="center"/>
              <w:rPr>
                <w:rFonts w:ascii="Calibri" w:eastAsia="Calibri" w:hAnsi="Calibri"/>
              </w:rPr>
            </w:pPr>
            <w:r w:rsidRPr="00BA0192">
              <w:rPr>
                <w:rFonts w:ascii="Calibri" w:eastAsia="Calibri" w:hAnsi="Calibri"/>
              </w:rPr>
              <w:t>8221*</w:t>
            </w:r>
          </w:p>
        </w:tc>
        <w:tc>
          <w:tcPr>
            <w:tcW w:w="4077" w:type="dxa"/>
            <w:tcBorders>
              <w:top w:val="single" w:sz="12" w:space="0" w:color="auto"/>
              <w:left w:val="nil"/>
              <w:bottom w:val="single" w:sz="12" w:space="0" w:color="auto"/>
              <w:right w:val="nil"/>
            </w:tcBorders>
            <w:shd w:val="clear" w:color="auto" w:fill="auto"/>
            <w:vAlign w:val="center"/>
          </w:tcPr>
          <w:p w14:paraId="50CBCB30" w14:textId="77777777" w:rsidR="00BA0192" w:rsidRPr="00BA0192" w:rsidRDefault="00BA0192" w:rsidP="00BA0192">
            <w:pPr>
              <w:rPr>
                <w:rFonts w:ascii="Calibri" w:eastAsia="Calibri" w:hAnsi="Calibri"/>
              </w:rPr>
            </w:pPr>
            <w:r w:rsidRPr="00BA0192">
              <w:rPr>
                <w:rFonts w:ascii="Calibri" w:eastAsia="Calibri" w:hAnsi="Calibri"/>
              </w:rPr>
              <w:t>Silvostepă intrazonală (edafică) în zonă forestieră, rendzinic, Pm/i</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14:paraId="353EDE82" w14:textId="77777777" w:rsidR="00BA0192" w:rsidRPr="00BA0192" w:rsidRDefault="00BA0192" w:rsidP="00BA0192">
            <w:pPr>
              <w:jc w:val="center"/>
              <w:rPr>
                <w:rFonts w:ascii="Calibri" w:eastAsia="Calibri" w:hAnsi="Calibri"/>
              </w:rPr>
            </w:pPr>
            <w:r w:rsidRPr="00BA0192">
              <w:rPr>
                <w:rFonts w:ascii="Calibri" w:eastAsia="Calibri" w:hAnsi="Calibri"/>
              </w:rPr>
              <w:t>8117*</w:t>
            </w:r>
          </w:p>
        </w:tc>
        <w:tc>
          <w:tcPr>
            <w:tcW w:w="3544" w:type="dxa"/>
            <w:tcBorders>
              <w:top w:val="single" w:sz="12" w:space="0" w:color="auto"/>
              <w:left w:val="nil"/>
              <w:bottom w:val="single" w:sz="12" w:space="0" w:color="auto"/>
              <w:right w:val="single" w:sz="12" w:space="0" w:color="auto"/>
            </w:tcBorders>
            <w:shd w:val="clear" w:color="auto" w:fill="auto"/>
            <w:vAlign w:val="center"/>
          </w:tcPr>
          <w:p w14:paraId="47EAF48C" w14:textId="77777777" w:rsidR="00BA0192" w:rsidRPr="00BA0192" w:rsidRDefault="00BA0192" w:rsidP="00BA0192">
            <w:pPr>
              <w:rPr>
                <w:rFonts w:ascii="Calibri" w:eastAsia="Calibri" w:hAnsi="Calibri"/>
              </w:rPr>
            </w:pPr>
            <w:r w:rsidRPr="00BA0192">
              <w:rPr>
                <w:rFonts w:ascii="Calibri" w:eastAsia="Calibri" w:hAnsi="Calibri"/>
              </w:rPr>
              <w:t>Stejăret brumăriu pe rendzine-brancioguri (m-i)</w:t>
            </w: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tcPr>
          <w:p w14:paraId="1BB4781A" w14:textId="77777777" w:rsidR="00BA0192" w:rsidRPr="00BA0192" w:rsidRDefault="00BA0192" w:rsidP="00BA0192">
            <w:pPr>
              <w:rPr>
                <w:rFonts w:ascii="Calibri" w:eastAsia="Calibri" w:hAnsi="Calibri"/>
              </w:rPr>
            </w:pPr>
            <w:r w:rsidRPr="00BA0192">
              <w:rPr>
                <w:rFonts w:ascii="Calibri" w:eastAsia="Calibri" w:hAnsi="Calibri"/>
              </w:rPr>
              <w:t>GE 82A</w:t>
            </w:r>
          </w:p>
        </w:tc>
        <w:tc>
          <w:tcPr>
            <w:tcW w:w="4099" w:type="dxa"/>
            <w:tcBorders>
              <w:top w:val="single" w:sz="12" w:space="0" w:color="auto"/>
              <w:left w:val="nil"/>
              <w:bottom w:val="single" w:sz="12" w:space="0" w:color="auto"/>
              <w:right w:val="single" w:sz="12" w:space="0" w:color="auto"/>
            </w:tcBorders>
            <w:shd w:val="clear" w:color="auto" w:fill="auto"/>
            <w:vAlign w:val="center"/>
          </w:tcPr>
          <w:p w14:paraId="75703DBB" w14:textId="77777777" w:rsidR="00BA0192" w:rsidRPr="00BA0192" w:rsidRDefault="00BA0192" w:rsidP="00BA0192">
            <w:pPr>
              <w:rPr>
                <w:rFonts w:ascii="Calibri" w:eastAsia="Calibri" w:hAnsi="Calibri"/>
              </w:rPr>
            </w:pPr>
            <w:r w:rsidRPr="00BA0192">
              <w:rPr>
                <w:rFonts w:ascii="Calibri" w:eastAsia="Calibri" w:hAnsi="Calibri"/>
              </w:rPr>
              <w:t>Câmpie tabulară-piemontană de stejărete xerofile de stejar brumăriu (m-i), stejar pufos (± gorun, gârniţă), soluri scheletice, calcarice, V. ed. mijlociu – mic</w:t>
            </w:r>
          </w:p>
        </w:tc>
      </w:tr>
      <w:tr w:rsidR="00BA0192" w:rsidRPr="00BA0192" w14:paraId="127AEB15" w14:textId="77777777" w:rsidTr="005F3930">
        <w:trPr>
          <w:trHeight w:val="1208"/>
          <w:jc w:val="center"/>
        </w:trPr>
        <w:tc>
          <w:tcPr>
            <w:tcW w:w="1295" w:type="dxa"/>
            <w:tcBorders>
              <w:top w:val="single" w:sz="12" w:space="0" w:color="auto"/>
              <w:left w:val="single" w:sz="12" w:space="0" w:color="auto"/>
              <w:bottom w:val="single" w:sz="12" w:space="0" w:color="auto"/>
              <w:right w:val="single" w:sz="4" w:space="0" w:color="auto"/>
            </w:tcBorders>
            <w:shd w:val="clear" w:color="auto" w:fill="auto"/>
            <w:vAlign w:val="center"/>
          </w:tcPr>
          <w:p w14:paraId="2425ED8D" w14:textId="77777777" w:rsidR="00BA0192" w:rsidRPr="00BA0192" w:rsidRDefault="00BA0192" w:rsidP="00BA0192">
            <w:pPr>
              <w:jc w:val="center"/>
              <w:rPr>
                <w:rFonts w:ascii="Times New Roman (ro)" w:eastAsia="Calibri" w:hAnsi="Times New Roman (ro)" w:cs="Arial"/>
              </w:rPr>
            </w:pPr>
            <w:r w:rsidRPr="00BA0192">
              <w:rPr>
                <w:rFonts w:ascii="Times New Roman (ro)" w:eastAsia="Calibri" w:hAnsi="Times New Roman (ro)" w:cs="Arial"/>
              </w:rPr>
              <w:t>9320</w:t>
            </w:r>
          </w:p>
        </w:tc>
        <w:tc>
          <w:tcPr>
            <w:tcW w:w="4077" w:type="dxa"/>
            <w:tcBorders>
              <w:top w:val="single" w:sz="12" w:space="0" w:color="auto"/>
              <w:left w:val="nil"/>
              <w:bottom w:val="single" w:sz="12" w:space="0" w:color="auto"/>
              <w:right w:val="nil"/>
            </w:tcBorders>
            <w:shd w:val="clear" w:color="auto" w:fill="auto"/>
            <w:vAlign w:val="center"/>
          </w:tcPr>
          <w:p w14:paraId="5E1702D4" w14:textId="77777777" w:rsidR="00BA0192" w:rsidRPr="00BA0192" w:rsidRDefault="00BA0192" w:rsidP="00BA0192">
            <w:pPr>
              <w:rPr>
                <w:rFonts w:ascii="Calibri" w:eastAsia="Calibri" w:hAnsi="Calibri"/>
              </w:rPr>
            </w:pPr>
            <w:r w:rsidRPr="00BA0192">
              <w:rPr>
                <w:rFonts w:ascii="Calibri" w:eastAsia="Calibri" w:hAnsi="Calibri"/>
              </w:rPr>
              <w:t>Silvostepă mijlocie de stejărete xerofile, de stejar brumariu Pm/s, cernoziom puternic levigat pe loess</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14:paraId="33D4593B" w14:textId="77777777" w:rsidR="00BA0192" w:rsidRPr="00BA0192" w:rsidRDefault="00BA0192" w:rsidP="00BA0192">
            <w:pPr>
              <w:rPr>
                <w:rFonts w:ascii="Calibri" w:eastAsia="Calibri" w:hAnsi="Calibri"/>
              </w:rPr>
            </w:pPr>
            <w:r w:rsidRPr="00BA0192">
              <w:rPr>
                <w:rFonts w:ascii="Calibri" w:eastAsia="Calibri" w:hAnsi="Calibri"/>
              </w:rPr>
              <w:t>8111</w:t>
            </w:r>
          </w:p>
        </w:tc>
        <w:tc>
          <w:tcPr>
            <w:tcW w:w="3544" w:type="dxa"/>
            <w:tcBorders>
              <w:top w:val="single" w:sz="12" w:space="0" w:color="auto"/>
              <w:left w:val="nil"/>
              <w:bottom w:val="single" w:sz="12" w:space="0" w:color="auto"/>
              <w:right w:val="single" w:sz="12" w:space="0" w:color="auto"/>
            </w:tcBorders>
            <w:shd w:val="clear" w:color="auto" w:fill="auto"/>
            <w:vAlign w:val="center"/>
          </w:tcPr>
          <w:p w14:paraId="746FFA95" w14:textId="77777777" w:rsidR="00BA0192" w:rsidRPr="00BA0192" w:rsidRDefault="00BA0192" w:rsidP="00BA0192">
            <w:pPr>
              <w:rPr>
                <w:rFonts w:ascii="Times New Roman (ro)" w:eastAsia="Calibri" w:hAnsi="Times New Roman (ro)" w:cs="Arial"/>
                <w:lang w:val="fr-FR"/>
              </w:rPr>
            </w:pPr>
            <w:r w:rsidRPr="00BA0192">
              <w:rPr>
                <w:rFonts w:ascii="Times New Roman (ro)" w:eastAsia="Calibri" w:hAnsi="Times New Roman (ro)" w:cs="Arial"/>
                <w:lang w:val="fr-FR"/>
              </w:rPr>
              <w:t xml:space="preserve">Stejăret brumăriu pe cernoziom puternic degradat cu substrat de loesss (m) </w:t>
            </w: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tcPr>
          <w:p w14:paraId="06ED1148" w14:textId="77777777" w:rsidR="00BA0192" w:rsidRPr="00BA0192" w:rsidRDefault="00BA0192" w:rsidP="00BA0192">
            <w:pPr>
              <w:rPr>
                <w:rFonts w:ascii="Times New Roman (ro)" w:eastAsia="Calibri" w:hAnsi="Times New Roman (ro)" w:cs="Arial"/>
                <w:lang w:val="fr-FR"/>
              </w:rPr>
            </w:pPr>
            <w:r w:rsidRPr="00BA0192">
              <w:rPr>
                <w:rFonts w:ascii="Calibri" w:eastAsia="Calibri" w:hAnsi="Calibri"/>
              </w:rPr>
              <w:t>GE 83</w:t>
            </w:r>
          </w:p>
        </w:tc>
        <w:tc>
          <w:tcPr>
            <w:tcW w:w="4099" w:type="dxa"/>
            <w:tcBorders>
              <w:top w:val="single" w:sz="12" w:space="0" w:color="auto"/>
              <w:left w:val="nil"/>
              <w:bottom w:val="single" w:sz="12" w:space="0" w:color="auto"/>
              <w:right w:val="single" w:sz="12" w:space="0" w:color="auto"/>
            </w:tcBorders>
            <w:shd w:val="clear" w:color="auto" w:fill="auto"/>
            <w:vAlign w:val="center"/>
          </w:tcPr>
          <w:p w14:paraId="4FBCA10A" w14:textId="77777777" w:rsidR="00BA0192" w:rsidRPr="00BA0192" w:rsidRDefault="00BA0192" w:rsidP="00BA0192">
            <w:pPr>
              <w:rPr>
                <w:rFonts w:ascii="Times New Roman (ro)" w:eastAsia="Calibri" w:hAnsi="Times New Roman (ro)" w:cs="Arial"/>
                <w:lang w:val="fr-FR"/>
              </w:rPr>
            </w:pPr>
            <w:r w:rsidRPr="00BA0192">
              <w:rPr>
                <w:rFonts w:ascii="Calibri" w:eastAsia="Calibri" w:hAnsi="Calibri"/>
              </w:rPr>
              <w:t xml:space="preserve">Câmpie tabulară de stejărete xerofile (de stejar brumăriu) (m-s), cernoziomuri argiloiluviale, cernoziomuri cambice, V. ed. mare </w:t>
            </w:r>
          </w:p>
        </w:tc>
      </w:tr>
      <w:tr w:rsidR="00BA0192" w:rsidRPr="00BA0192" w14:paraId="0589DE30"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0992E11" w14:textId="77777777" w:rsidR="00BA0192" w:rsidRPr="00BA0192" w:rsidRDefault="00BA0192" w:rsidP="00BA0192">
            <w:pPr>
              <w:jc w:val="center"/>
              <w:rPr>
                <w:rFonts w:ascii="Calibri" w:eastAsia="Calibri" w:hAnsi="Calibri"/>
              </w:rPr>
            </w:pPr>
            <w:r w:rsidRPr="00BA0192">
              <w:rPr>
                <w:rFonts w:ascii="Calibri" w:eastAsia="Calibri" w:hAnsi="Calibri"/>
              </w:rPr>
              <w:t>9330*</w:t>
            </w:r>
          </w:p>
        </w:tc>
        <w:tc>
          <w:tcPr>
            <w:tcW w:w="4077" w:type="dxa"/>
            <w:tcBorders>
              <w:top w:val="nil"/>
              <w:left w:val="nil"/>
              <w:bottom w:val="single" w:sz="4" w:space="0" w:color="auto"/>
              <w:right w:val="single" w:sz="4" w:space="0" w:color="auto"/>
            </w:tcBorders>
            <w:shd w:val="clear" w:color="auto" w:fill="auto"/>
            <w:vAlign w:val="center"/>
          </w:tcPr>
          <w:p w14:paraId="5F8906CF" w14:textId="77777777" w:rsidR="00BA0192" w:rsidRPr="00BA0192" w:rsidRDefault="00BA0192" w:rsidP="00BA0192">
            <w:pPr>
              <w:rPr>
                <w:rFonts w:ascii="Calibri" w:eastAsia="Calibri" w:hAnsi="Calibri"/>
              </w:rPr>
            </w:pPr>
            <w:r w:rsidRPr="00BA0192">
              <w:rPr>
                <w:rFonts w:ascii="Calibri" w:eastAsia="Calibri" w:hAnsi="Calibri"/>
              </w:rPr>
              <w:t>Silvostepă mijlocie de șleauri Ps, cernoziom (slab-mediu) levigat (cambic), edafic mare</w:t>
            </w:r>
          </w:p>
        </w:tc>
        <w:tc>
          <w:tcPr>
            <w:tcW w:w="1134" w:type="dxa"/>
            <w:tcBorders>
              <w:top w:val="nil"/>
              <w:left w:val="nil"/>
              <w:bottom w:val="single" w:sz="4" w:space="0" w:color="auto"/>
              <w:right w:val="single" w:sz="4" w:space="0" w:color="auto"/>
            </w:tcBorders>
            <w:shd w:val="clear" w:color="auto" w:fill="auto"/>
            <w:vAlign w:val="center"/>
          </w:tcPr>
          <w:p w14:paraId="26D71BBA" w14:textId="77777777" w:rsidR="00BA0192" w:rsidRPr="00BA0192" w:rsidRDefault="00BA0192" w:rsidP="00BA0192">
            <w:pPr>
              <w:jc w:val="center"/>
              <w:rPr>
                <w:rFonts w:ascii="Calibri" w:eastAsia="Calibri" w:hAnsi="Calibri"/>
              </w:rPr>
            </w:pPr>
            <w:r w:rsidRPr="00BA0192">
              <w:rPr>
                <w:rFonts w:ascii="Calibri" w:eastAsia="Calibri" w:hAnsi="Calibri"/>
              </w:rPr>
              <w:t>8511</w:t>
            </w:r>
          </w:p>
        </w:tc>
        <w:tc>
          <w:tcPr>
            <w:tcW w:w="3544" w:type="dxa"/>
            <w:tcBorders>
              <w:top w:val="nil"/>
              <w:left w:val="nil"/>
              <w:bottom w:val="single" w:sz="4" w:space="0" w:color="auto"/>
              <w:right w:val="single" w:sz="12" w:space="0" w:color="auto"/>
            </w:tcBorders>
            <w:shd w:val="clear" w:color="auto" w:fill="auto"/>
            <w:vAlign w:val="center"/>
          </w:tcPr>
          <w:p w14:paraId="254F70F5" w14:textId="77777777" w:rsidR="00BA0192" w:rsidRPr="00BA0192" w:rsidRDefault="00BA0192" w:rsidP="00BA0192">
            <w:pPr>
              <w:rPr>
                <w:rFonts w:ascii="Calibri" w:eastAsia="Calibri" w:hAnsi="Calibri"/>
                <w:lang w:val="fr-FR"/>
              </w:rPr>
            </w:pPr>
            <w:r w:rsidRPr="00BA0192">
              <w:rPr>
                <w:rFonts w:ascii="Calibri" w:eastAsia="Calibri" w:hAnsi="Calibri"/>
                <w:lang w:val="fr-FR"/>
              </w:rPr>
              <w:t>Șleau de silvostepă cu stejar brumăriu (s)</w:t>
            </w:r>
          </w:p>
        </w:tc>
        <w:tc>
          <w:tcPr>
            <w:tcW w:w="992" w:type="dxa"/>
            <w:vMerge w:val="restart"/>
            <w:tcBorders>
              <w:top w:val="nil"/>
              <w:left w:val="single" w:sz="12" w:space="0" w:color="auto"/>
              <w:right w:val="single" w:sz="4" w:space="0" w:color="auto"/>
            </w:tcBorders>
            <w:shd w:val="clear" w:color="auto" w:fill="auto"/>
            <w:vAlign w:val="center"/>
          </w:tcPr>
          <w:p w14:paraId="73AD3E4B" w14:textId="77777777" w:rsidR="00BA0192" w:rsidRPr="00BA0192" w:rsidRDefault="00BA0192" w:rsidP="00BA0192">
            <w:pPr>
              <w:rPr>
                <w:rFonts w:ascii="Calibri" w:eastAsia="Calibri" w:hAnsi="Calibri"/>
                <w:lang w:val="fr-FR"/>
              </w:rPr>
            </w:pPr>
            <w:r w:rsidRPr="00BA0192">
              <w:rPr>
                <w:rFonts w:ascii="Calibri" w:eastAsia="Calibri" w:hAnsi="Calibri"/>
              </w:rPr>
              <w:t>GE 84</w:t>
            </w:r>
            <w:r w:rsidRPr="00BA0192">
              <w:rPr>
                <w:rFonts w:ascii="Calibri" w:eastAsia="Calibri" w:hAnsi="Calibri"/>
                <w:lang w:val="fr-FR"/>
              </w:rPr>
              <w:t> </w:t>
            </w:r>
          </w:p>
        </w:tc>
        <w:tc>
          <w:tcPr>
            <w:tcW w:w="4099" w:type="dxa"/>
            <w:vMerge w:val="restart"/>
            <w:tcBorders>
              <w:top w:val="nil"/>
              <w:left w:val="nil"/>
              <w:right w:val="single" w:sz="12" w:space="0" w:color="auto"/>
            </w:tcBorders>
            <w:shd w:val="clear" w:color="auto" w:fill="auto"/>
            <w:vAlign w:val="center"/>
          </w:tcPr>
          <w:p w14:paraId="583BB489" w14:textId="77777777" w:rsidR="00BA0192" w:rsidRPr="00BA0192" w:rsidRDefault="00BA0192" w:rsidP="00BA0192">
            <w:pPr>
              <w:rPr>
                <w:rFonts w:ascii="Calibri" w:eastAsia="Calibri" w:hAnsi="Calibri"/>
                <w:lang w:val="fr-FR"/>
              </w:rPr>
            </w:pPr>
            <w:r w:rsidRPr="00BA0192">
              <w:rPr>
                <w:rFonts w:ascii="Calibri" w:eastAsia="Calibri" w:hAnsi="Calibri"/>
                <w:lang w:val="fr-FR"/>
              </w:rPr>
              <w:t>Câmpie tabulară de stejăreto-șleau (s), cernoziomuri cambice, V. ed. mare </w:t>
            </w:r>
          </w:p>
        </w:tc>
      </w:tr>
      <w:tr w:rsidR="00BA0192" w:rsidRPr="00BA0192" w14:paraId="36947FDF"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151D98EE"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12" w:space="0" w:color="auto"/>
              <w:right w:val="single" w:sz="4" w:space="0" w:color="auto"/>
            </w:tcBorders>
            <w:shd w:val="clear" w:color="auto" w:fill="auto"/>
            <w:vAlign w:val="center"/>
          </w:tcPr>
          <w:p w14:paraId="2B808C7F"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12" w:space="0" w:color="auto"/>
              <w:right w:val="single" w:sz="4" w:space="0" w:color="auto"/>
            </w:tcBorders>
            <w:shd w:val="clear" w:color="auto" w:fill="auto"/>
            <w:vAlign w:val="center"/>
          </w:tcPr>
          <w:p w14:paraId="7D9ABA27" w14:textId="77777777" w:rsidR="00BA0192" w:rsidRPr="00BA0192" w:rsidRDefault="00BA0192" w:rsidP="00BA0192">
            <w:pPr>
              <w:jc w:val="center"/>
              <w:rPr>
                <w:rFonts w:ascii="Calibri" w:eastAsia="Calibri" w:hAnsi="Calibri"/>
              </w:rPr>
            </w:pPr>
            <w:r w:rsidRPr="00BA0192">
              <w:rPr>
                <w:rFonts w:ascii="Calibri" w:eastAsia="Calibri" w:hAnsi="Calibri"/>
              </w:rPr>
              <w:t>0521</w:t>
            </w:r>
          </w:p>
        </w:tc>
        <w:tc>
          <w:tcPr>
            <w:tcW w:w="3544" w:type="dxa"/>
            <w:tcBorders>
              <w:top w:val="nil"/>
              <w:left w:val="nil"/>
              <w:bottom w:val="single" w:sz="12" w:space="0" w:color="auto"/>
              <w:right w:val="single" w:sz="12" w:space="0" w:color="auto"/>
            </w:tcBorders>
            <w:shd w:val="clear" w:color="auto" w:fill="auto"/>
            <w:vAlign w:val="center"/>
          </w:tcPr>
          <w:p w14:paraId="33E45817" w14:textId="77777777" w:rsidR="00BA0192" w:rsidRPr="00BA0192" w:rsidRDefault="00BA0192" w:rsidP="00BA0192">
            <w:pPr>
              <w:rPr>
                <w:rFonts w:ascii="Calibri" w:eastAsia="Calibri" w:hAnsi="Calibri"/>
              </w:rPr>
            </w:pPr>
            <w:r w:rsidRPr="00BA0192">
              <w:rPr>
                <w:rFonts w:ascii="Calibri" w:eastAsia="Calibri" w:hAnsi="Calibri"/>
              </w:rPr>
              <w:t>Ulmet de coastă din silvostepă (s)</w:t>
            </w:r>
          </w:p>
        </w:tc>
        <w:tc>
          <w:tcPr>
            <w:tcW w:w="992" w:type="dxa"/>
            <w:vMerge/>
            <w:tcBorders>
              <w:left w:val="single" w:sz="12" w:space="0" w:color="auto"/>
              <w:bottom w:val="single" w:sz="12" w:space="0" w:color="auto"/>
              <w:right w:val="single" w:sz="4" w:space="0" w:color="auto"/>
            </w:tcBorders>
            <w:shd w:val="clear" w:color="auto" w:fill="auto"/>
            <w:vAlign w:val="center"/>
          </w:tcPr>
          <w:p w14:paraId="5A142FD0"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537B2703" w14:textId="77777777" w:rsidR="00BA0192" w:rsidRPr="00BA0192" w:rsidRDefault="00BA0192" w:rsidP="00BA0192">
            <w:pPr>
              <w:rPr>
                <w:rFonts w:ascii="Calibri" w:eastAsia="Calibri" w:hAnsi="Calibri"/>
              </w:rPr>
            </w:pPr>
          </w:p>
        </w:tc>
      </w:tr>
      <w:tr w:rsidR="00BA0192" w:rsidRPr="00BA0192" w14:paraId="5541C704" w14:textId="77777777" w:rsidTr="005F3930">
        <w:trPr>
          <w:trHeight w:val="114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9FA696C" w14:textId="77777777" w:rsidR="00BA0192" w:rsidRPr="00BA0192" w:rsidRDefault="00BA0192" w:rsidP="00BA0192">
            <w:pPr>
              <w:jc w:val="center"/>
              <w:rPr>
                <w:rFonts w:ascii="Calibri" w:eastAsia="Calibri" w:hAnsi="Calibri"/>
              </w:rPr>
            </w:pPr>
            <w:r w:rsidRPr="00BA0192">
              <w:rPr>
                <w:rFonts w:ascii="Calibri" w:eastAsia="Calibri" w:hAnsi="Calibri"/>
              </w:rPr>
              <w:t>9310</w:t>
            </w:r>
          </w:p>
        </w:tc>
        <w:tc>
          <w:tcPr>
            <w:tcW w:w="4077" w:type="dxa"/>
            <w:tcBorders>
              <w:top w:val="nil"/>
              <w:left w:val="nil"/>
              <w:bottom w:val="single" w:sz="4" w:space="0" w:color="auto"/>
              <w:right w:val="single" w:sz="4" w:space="0" w:color="auto"/>
            </w:tcBorders>
            <w:shd w:val="clear" w:color="auto" w:fill="auto"/>
            <w:vAlign w:val="center"/>
          </w:tcPr>
          <w:p w14:paraId="16AB4527" w14:textId="77777777" w:rsidR="00BA0192" w:rsidRPr="00BA0192" w:rsidRDefault="00BA0192" w:rsidP="00BA0192">
            <w:pPr>
              <w:rPr>
                <w:rFonts w:ascii="Calibri" w:eastAsia="Calibri" w:hAnsi="Calibri"/>
              </w:rPr>
            </w:pPr>
            <w:r w:rsidRPr="00BA0192">
              <w:rPr>
                <w:rFonts w:ascii="Calibri" w:eastAsia="Calibri" w:hAnsi="Calibri"/>
              </w:rPr>
              <w:t>Silvostepă externă de stejărete xerofile de stejar brumariu si pufos Pm, cernoziom slab-moderat levigat pe materiale loessoide şi alte luturi argiloase</w:t>
            </w:r>
          </w:p>
        </w:tc>
        <w:tc>
          <w:tcPr>
            <w:tcW w:w="1134" w:type="dxa"/>
            <w:tcBorders>
              <w:top w:val="nil"/>
              <w:left w:val="nil"/>
              <w:bottom w:val="single" w:sz="4" w:space="0" w:color="auto"/>
              <w:right w:val="single" w:sz="4" w:space="0" w:color="auto"/>
            </w:tcBorders>
            <w:shd w:val="clear" w:color="auto" w:fill="auto"/>
            <w:vAlign w:val="center"/>
          </w:tcPr>
          <w:p w14:paraId="4388B8D1" w14:textId="77777777" w:rsidR="00BA0192" w:rsidRPr="00BA0192" w:rsidRDefault="00BA0192" w:rsidP="00BA0192">
            <w:pPr>
              <w:jc w:val="center"/>
              <w:rPr>
                <w:rFonts w:ascii="Calibri" w:eastAsia="Calibri" w:hAnsi="Calibri"/>
              </w:rPr>
            </w:pPr>
            <w:r w:rsidRPr="00BA0192">
              <w:rPr>
                <w:rFonts w:ascii="Calibri" w:eastAsia="Calibri" w:hAnsi="Calibri"/>
              </w:rPr>
              <w:t>8112</w:t>
            </w:r>
          </w:p>
        </w:tc>
        <w:tc>
          <w:tcPr>
            <w:tcW w:w="3544" w:type="dxa"/>
            <w:tcBorders>
              <w:top w:val="nil"/>
              <w:left w:val="nil"/>
              <w:bottom w:val="single" w:sz="4" w:space="0" w:color="auto"/>
              <w:right w:val="single" w:sz="12" w:space="0" w:color="auto"/>
            </w:tcBorders>
            <w:shd w:val="clear" w:color="auto" w:fill="auto"/>
            <w:vAlign w:val="center"/>
          </w:tcPr>
          <w:p w14:paraId="6F2706FC" w14:textId="77777777" w:rsidR="00BA0192" w:rsidRPr="00BA0192" w:rsidRDefault="00BA0192" w:rsidP="00BA0192">
            <w:pPr>
              <w:rPr>
                <w:rFonts w:ascii="Calibri" w:eastAsia="Calibri" w:hAnsi="Calibri"/>
              </w:rPr>
            </w:pPr>
            <w:r w:rsidRPr="00BA0192">
              <w:rPr>
                <w:rFonts w:ascii="Calibri" w:eastAsia="Calibri" w:hAnsi="Calibri"/>
              </w:rPr>
              <w:t>Stejar brumăriu pur pe cernoziom slab degradat cu substrat de loess (m)</w:t>
            </w:r>
          </w:p>
        </w:tc>
        <w:tc>
          <w:tcPr>
            <w:tcW w:w="992" w:type="dxa"/>
            <w:vMerge w:val="restart"/>
            <w:tcBorders>
              <w:top w:val="nil"/>
              <w:left w:val="single" w:sz="12" w:space="0" w:color="auto"/>
              <w:right w:val="single" w:sz="4" w:space="0" w:color="auto"/>
            </w:tcBorders>
            <w:shd w:val="clear" w:color="auto" w:fill="auto"/>
            <w:vAlign w:val="center"/>
          </w:tcPr>
          <w:p w14:paraId="4743E250" w14:textId="77777777" w:rsidR="00BA0192" w:rsidRPr="00BA0192" w:rsidRDefault="00BA0192" w:rsidP="00BA0192">
            <w:pPr>
              <w:rPr>
                <w:rFonts w:ascii="Calibri" w:eastAsia="Calibri" w:hAnsi="Calibri"/>
              </w:rPr>
            </w:pPr>
            <w:r w:rsidRPr="00BA0192">
              <w:rPr>
                <w:rFonts w:ascii="Calibri" w:eastAsia="Calibri" w:hAnsi="Calibri"/>
              </w:rPr>
              <w:t>GE 85</w:t>
            </w:r>
          </w:p>
        </w:tc>
        <w:tc>
          <w:tcPr>
            <w:tcW w:w="4099" w:type="dxa"/>
            <w:vMerge w:val="restart"/>
            <w:tcBorders>
              <w:top w:val="nil"/>
              <w:left w:val="nil"/>
              <w:right w:val="single" w:sz="12" w:space="0" w:color="auto"/>
            </w:tcBorders>
            <w:shd w:val="clear" w:color="auto" w:fill="auto"/>
            <w:vAlign w:val="center"/>
          </w:tcPr>
          <w:p w14:paraId="124DFF24" w14:textId="77777777" w:rsidR="00BA0192" w:rsidRPr="00BA0192" w:rsidRDefault="00BA0192" w:rsidP="00BA0192">
            <w:pPr>
              <w:rPr>
                <w:rFonts w:ascii="Calibri" w:eastAsia="Calibri" w:hAnsi="Calibri"/>
              </w:rPr>
            </w:pPr>
            <w:r w:rsidRPr="00BA0192">
              <w:rPr>
                <w:rFonts w:ascii="Calibri" w:eastAsia="Calibri" w:hAnsi="Calibri"/>
              </w:rPr>
              <w:t>Câmpie tabulară de stejărete (brumăriu - pufos) (m), cernoziomuri, cernoziomuri cambice, V. ed. mijlociu</w:t>
            </w:r>
          </w:p>
        </w:tc>
      </w:tr>
      <w:tr w:rsidR="00BA0192" w:rsidRPr="00BA0192" w14:paraId="05E00B7F" w14:textId="77777777" w:rsidTr="005F3930">
        <w:trPr>
          <w:trHeight w:val="114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577CD478" w14:textId="77777777" w:rsidR="00BA0192" w:rsidRPr="00BA0192" w:rsidRDefault="00BA0192" w:rsidP="00BA0192">
            <w:pPr>
              <w:jc w:val="center"/>
              <w:rPr>
                <w:rFonts w:ascii="Calibri" w:eastAsia="Calibri" w:hAnsi="Calibri"/>
              </w:rPr>
            </w:pPr>
            <w:r w:rsidRPr="00BA0192">
              <w:rPr>
                <w:rFonts w:ascii="Calibri" w:eastAsia="Calibri" w:hAnsi="Calibri"/>
              </w:rPr>
              <w:t>9310a</w:t>
            </w:r>
          </w:p>
        </w:tc>
        <w:tc>
          <w:tcPr>
            <w:tcW w:w="4077" w:type="dxa"/>
            <w:tcBorders>
              <w:top w:val="nil"/>
              <w:left w:val="nil"/>
              <w:bottom w:val="single" w:sz="12" w:space="0" w:color="auto"/>
              <w:right w:val="single" w:sz="4" w:space="0" w:color="auto"/>
            </w:tcBorders>
            <w:shd w:val="clear" w:color="auto" w:fill="auto"/>
            <w:vAlign w:val="center"/>
          </w:tcPr>
          <w:p w14:paraId="6AEFEEA3" w14:textId="77777777" w:rsidR="00BA0192" w:rsidRPr="00BA0192" w:rsidRDefault="00BA0192" w:rsidP="00BA0192">
            <w:pPr>
              <w:rPr>
                <w:rFonts w:ascii="Calibri" w:eastAsia="Calibri" w:hAnsi="Calibri"/>
              </w:rPr>
            </w:pPr>
            <w:r w:rsidRPr="00BA0192">
              <w:rPr>
                <w:rFonts w:ascii="Calibri" w:eastAsia="Calibri" w:hAnsi="Calibri"/>
              </w:rPr>
              <w:t>Silvostepă externă de stejărete xerofile Pm, cernoziom (moderat levigat) pe loess și materiale loessoide, compact, edafic mijlociu-mic</w:t>
            </w:r>
          </w:p>
        </w:tc>
        <w:tc>
          <w:tcPr>
            <w:tcW w:w="1134" w:type="dxa"/>
            <w:tcBorders>
              <w:top w:val="nil"/>
              <w:left w:val="nil"/>
              <w:bottom w:val="single" w:sz="12" w:space="0" w:color="auto"/>
              <w:right w:val="single" w:sz="4" w:space="0" w:color="auto"/>
            </w:tcBorders>
            <w:shd w:val="clear" w:color="auto" w:fill="auto"/>
            <w:vAlign w:val="center"/>
          </w:tcPr>
          <w:p w14:paraId="11A2C466"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12" w:space="0" w:color="auto"/>
              <w:right w:val="single" w:sz="12" w:space="0" w:color="auto"/>
            </w:tcBorders>
            <w:shd w:val="clear" w:color="auto" w:fill="auto"/>
            <w:vAlign w:val="center"/>
          </w:tcPr>
          <w:p w14:paraId="2C554729"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5E97BC05"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7E14FAA2" w14:textId="77777777" w:rsidR="00BA0192" w:rsidRPr="00BA0192" w:rsidRDefault="00BA0192" w:rsidP="00BA0192">
            <w:pPr>
              <w:rPr>
                <w:rFonts w:ascii="Calibri" w:eastAsia="Calibri" w:hAnsi="Calibri"/>
              </w:rPr>
            </w:pPr>
          </w:p>
        </w:tc>
      </w:tr>
      <w:tr w:rsidR="00BA0192" w:rsidRPr="00BA0192" w14:paraId="33637985"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F25B750" w14:textId="77777777" w:rsidR="00BA0192" w:rsidRPr="00BA0192" w:rsidRDefault="00BA0192" w:rsidP="00BA0192">
            <w:pPr>
              <w:jc w:val="center"/>
              <w:rPr>
                <w:rFonts w:ascii="Calibri" w:eastAsia="Calibri" w:hAnsi="Calibri"/>
              </w:rPr>
            </w:pPr>
            <w:r w:rsidRPr="00BA0192">
              <w:rPr>
                <w:rFonts w:ascii="Calibri" w:eastAsia="Calibri" w:hAnsi="Calibri"/>
              </w:rPr>
              <w:t>9210</w:t>
            </w:r>
          </w:p>
        </w:tc>
        <w:tc>
          <w:tcPr>
            <w:tcW w:w="4077" w:type="dxa"/>
            <w:tcBorders>
              <w:top w:val="nil"/>
              <w:left w:val="nil"/>
              <w:bottom w:val="single" w:sz="4" w:space="0" w:color="auto"/>
              <w:right w:val="single" w:sz="4" w:space="0" w:color="auto"/>
            </w:tcBorders>
            <w:shd w:val="clear" w:color="auto" w:fill="auto"/>
            <w:vAlign w:val="center"/>
          </w:tcPr>
          <w:p w14:paraId="64F67065" w14:textId="77777777" w:rsidR="00BA0192" w:rsidRPr="00BA0192" w:rsidRDefault="00BA0192" w:rsidP="00BA0192">
            <w:pPr>
              <w:rPr>
                <w:rFonts w:ascii="Calibri" w:eastAsia="Calibri" w:hAnsi="Calibri"/>
              </w:rPr>
            </w:pPr>
            <w:r w:rsidRPr="00BA0192">
              <w:rPr>
                <w:rFonts w:ascii="Calibri" w:eastAsia="Calibri" w:hAnsi="Calibri"/>
              </w:rPr>
              <w:t>Silvostepă externă de stejar pufos Pi-m, cernoziom (carbonatic) pe loess</w:t>
            </w:r>
          </w:p>
        </w:tc>
        <w:tc>
          <w:tcPr>
            <w:tcW w:w="1134" w:type="dxa"/>
            <w:tcBorders>
              <w:top w:val="nil"/>
              <w:left w:val="nil"/>
              <w:bottom w:val="single" w:sz="4" w:space="0" w:color="auto"/>
              <w:right w:val="single" w:sz="4" w:space="0" w:color="auto"/>
            </w:tcBorders>
            <w:shd w:val="clear" w:color="auto" w:fill="auto"/>
            <w:vAlign w:val="center"/>
          </w:tcPr>
          <w:p w14:paraId="5D42C81A" w14:textId="77777777" w:rsidR="00BA0192" w:rsidRPr="00BA0192" w:rsidRDefault="00BA0192" w:rsidP="00BA0192">
            <w:pPr>
              <w:jc w:val="center"/>
              <w:rPr>
                <w:rFonts w:ascii="Calibri" w:eastAsia="Calibri" w:hAnsi="Calibri"/>
              </w:rPr>
            </w:pPr>
            <w:r w:rsidRPr="00BA0192">
              <w:rPr>
                <w:rFonts w:ascii="Calibri" w:eastAsia="Calibri" w:hAnsi="Calibri"/>
              </w:rPr>
              <w:t>8221</w:t>
            </w:r>
          </w:p>
        </w:tc>
        <w:tc>
          <w:tcPr>
            <w:tcW w:w="3544" w:type="dxa"/>
            <w:tcBorders>
              <w:top w:val="nil"/>
              <w:left w:val="nil"/>
              <w:bottom w:val="single" w:sz="4" w:space="0" w:color="auto"/>
              <w:right w:val="single" w:sz="12" w:space="0" w:color="auto"/>
            </w:tcBorders>
            <w:shd w:val="clear" w:color="auto" w:fill="auto"/>
            <w:vAlign w:val="center"/>
          </w:tcPr>
          <w:p w14:paraId="66037F7C"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Stejar pufos pur din silvostepă pe substrat de loess sau lut (i-m)</w:t>
            </w:r>
          </w:p>
        </w:tc>
        <w:tc>
          <w:tcPr>
            <w:tcW w:w="992" w:type="dxa"/>
            <w:vMerge w:val="restart"/>
            <w:tcBorders>
              <w:top w:val="nil"/>
              <w:left w:val="single" w:sz="12" w:space="0" w:color="auto"/>
              <w:right w:val="single" w:sz="4" w:space="0" w:color="auto"/>
            </w:tcBorders>
            <w:shd w:val="clear" w:color="auto" w:fill="auto"/>
            <w:vAlign w:val="center"/>
          </w:tcPr>
          <w:p w14:paraId="2F3EA36C" w14:textId="77777777" w:rsidR="00BA0192" w:rsidRPr="00BA0192" w:rsidRDefault="00BA0192" w:rsidP="00BA0192">
            <w:pPr>
              <w:rPr>
                <w:rFonts w:ascii="Calibri" w:eastAsia="Calibri" w:hAnsi="Calibri"/>
                <w:lang w:val="fr-FR"/>
              </w:rPr>
            </w:pPr>
            <w:r w:rsidRPr="00BA0192">
              <w:rPr>
                <w:rFonts w:ascii="Calibri" w:eastAsia="Calibri" w:hAnsi="Calibri"/>
              </w:rPr>
              <w:t>GE 86</w:t>
            </w:r>
          </w:p>
        </w:tc>
        <w:tc>
          <w:tcPr>
            <w:tcW w:w="4099" w:type="dxa"/>
            <w:vMerge w:val="restart"/>
            <w:tcBorders>
              <w:top w:val="nil"/>
              <w:left w:val="nil"/>
              <w:right w:val="single" w:sz="12" w:space="0" w:color="auto"/>
            </w:tcBorders>
            <w:shd w:val="clear" w:color="auto" w:fill="auto"/>
            <w:vAlign w:val="center"/>
          </w:tcPr>
          <w:p w14:paraId="111024E1" w14:textId="77777777" w:rsidR="00BA0192" w:rsidRPr="00BA0192" w:rsidRDefault="00BA0192" w:rsidP="00BA0192">
            <w:pPr>
              <w:rPr>
                <w:rFonts w:ascii="Calibri" w:eastAsia="Calibri" w:hAnsi="Calibri"/>
                <w:lang w:val="fr-FR"/>
              </w:rPr>
            </w:pPr>
            <w:r w:rsidRPr="00BA0192">
              <w:rPr>
                <w:rFonts w:ascii="Calibri" w:eastAsia="Calibri" w:hAnsi="Calibri"/>
                <w:lang w:val="fr-FR"/>
              </w:rPr>
              <w:t>Câmpie de stejărete de stejar pufos (i-m), soluri cernoziomuri, V. ed. mijlociu</w:t>
            </w:r>
          </w:p>
        </w:tc>
      </w:tr>
      <w:tr w:rsidR="00BA0192" w:rsidRPr="00BA0192" w14:paraId="67343FD6" w14:textId="77777777" w:rsidTr="005F3930">
        <w:trPr>
          <w:trHeight w:val="114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A39BC7C" w14:textId="77777777" w:rsidR="00BA0192" w:rsidRPr="00BA0192" w:rsidRDefault="00BA0192" w:rsidP="00BA0192">
            <w:pPr>
              <w:jc w:val="center"/>
              <w:rPr>
                <w:rFonts w:ascii="Calibri" w:eastAsia="Calibri" w:hAnsi="Calibri"/>
              </w:rPr>
            </w:pPr>
            <w:r w:rsidRPr="00BA0192">
              <w:rPr>
                <w:rFonts w:ascii="Calibri" w:eastAsia="Calibri" w:hAnsi="Calibri"/>
              </w:rPr>
              <w:t>9220</w:t>
            </w:r>
          </w:p>
        </w:tc>
        <w:tc>
          <w:tcPr>
            <w:tcW w:w="4077" w:type="dxa"/>
            <w:tcBorders>
              <w:top w:val="nil"/>
              <w:left w:val="nil"/>
              <w:bottom w:val="single" w:sz="4" w:space="0" w:color="auto"/>
              <w:right w:val="single" w:sz="4" w:space="0" w:color="auto"/>
            </w:tcBorders>
            <w:shd w:val="clear" w:color="auto" w:fill="auto"/>
            <w:vAlign w:val="center"/>
          </w:tcPr>
          <w:p w14:paraId="64009A5D" w14:textId="77777777" w:rsidR="00BA0192" w:rsidRPr="00BA0192" w:rsidRDefault="00BA0192" w:rsidP="00BA0192">
            <w:pPr>
              <w:rPr>
                <w:rFonts w:ascii="Calibri" w:eastAsia="Calibri" w:hAnsi="Calibri"/>
              </w:rPr>
            </w:pPr>
            <w:r w:rsidRPr="00BA0192">
              <w:rPr>
                <w:rFonts w:ascii="Calibri" w:eastAsia="Calibri" w:hAnsi="Calibri"/>
              </w:rPr>
              <w:t>Silvostepă externă  şi extrazonal în  stepă, de stejărete xerofile Pm-i, cernoziom slab levigat pe loess</w:t>
            </w:r>
          </w:p>
        </w:tc>
        <w:tc>
          <w:tcPr>
            <w:tcW w:w="1134" w:type="dxa"/>
            <w:tcBorders>
              <w:top w:val="nil"/>
              <w:left w:val="nil"/>
              <w:bottom w:val="single" w:sz="4" w:space="0" w:color="auto"/>
              <w:right w:val="single" w:sz="4" w:space="0" w:color="auto"/>
            </w:tcBorders>
            <w:shd w:val="clear" w:color="auto" w:fill="auto"/>
            <w:vAlign w:val="center"/>
          </w:tcPr>
          <w:p w14:paraId="062EE045" w14:textId="77777777" w:rsidR="00BA0192" w:rsidRPr="00BA0192" w:rsidRDefault="00BA0192" w:rsidP="00BA0192">
            <w:pPr>
              <w:jc w:val="center"/>
              <w:rPr>
                <w:rFonts w:ascii="Calibri" w:eastAsia="Calibri" w:hAnsi="Calibri"/>
              </w:rPr>
            </w:pPr>
            <w:r w:rsidRPr="00BA0192">
              <w:rPr>
                <w:rFonts w:ascii="Calibri" w:eastAsia="Calibri" w:hAnsi="Calibri"/>
              </w:rPr>
              <w:t>8212</w:t>
            </w:r>
          </w:p>
        </w:tc>
        <w:tc>
          <w:tcPr>
            <w:tcW w:w="3544" w:type="dxa"/>
            <w:tcBorders>
              <w:top w:val="nil"/>
              <w:left w:val="nil"/>
              <w:bottom w:val="single" w:sz="4" w:space="0" w:color="auto"/>
              <w:right w:val="single" w:sz="12" w:space="0" w:color="auto"/>
            </w:tcBorders>
            <w:shd w:val="clear" w:color="auto" w:fill="auto"/>
            <w:vAlign w:val="center"/>
          </w:tcPr>
          <w:p w14:paraId="4F5E5B8E" w14:textId="77777777" w:rsidR="00BA0192" w:rsidRPr="00BA0192" w:rsidRDefault="00BA0192" w:rsidP="00BA0192">
            <w:pPr>
              <w:rPr>
                <w:rFonts w:ascii="Calibri" w:eastAsia="Calibri" w:hAnsi="Calibri"/>
              </w:rPr>
            </w:pPr>
            <w:r w:rsidRPr="00BA0192">
              <w:rPr>
                <w:rFonts w:ascii="Calibri" w:eastAsia="Calibri" w:hAnsi="Calibri"/>
              </w:rPr>
              <w:t>Stejar pufos pe sol profund din Dobrogea (m)</w:t>
            </w:r>
          </w:p>
        </w:tc>
        <w:tc>
          <w:tcPr>
            <w:tcW w:w="992" w:type="dxa"/>
            <w:vMerge/>
            <w:tcBorders>
              <w:left w:val="single" w:sz="12" w:space="0" w:color="auto"/>
              <w:bottom w:val="single" w:sz="4" w:space="0" w:color="auto"/>
              <w:right w:val="single" w:sz="4" w:space="0" w:color="auto"/>
            </w:tcBorders>
            <w:shd w:val="clear" w:color="auto" w:fill="auto"/>
            <w:vAlign w:val="center"/>
          </w:tcPr>
          <w:p w14:paraId="71EB4208" w14:textId="77777777" w:rsidR="00BA0192" w:rsidRPr="00BA0192" w:rsidRDefault="00BA0192" w:rsidP="00BA0192">
            <w:pPr>
              <w:rPr>
                <w:rFonts w:ascii="Calibri" w:eastAsia="Calibri" w:hAnsi="Calibri"/>
              </w:rPr>
            </w:pPr>
          </w:p>
        </w:tc>
        <w:tc>
          <w:tcPr>
            <w:tcW w:w="4099" w:type="dxa"/>
            <w:vMerge/>
            <w:tcBorders>
              <w:left w:val="nil"/>
              <w:bottom w:val="single" w:sz="4" w:space="0" w:color="auto"/>
              <w:right w:val="single" w:sz="12" w:space="0" w:color="auto"/>
            </w:tcBorders>
            <w:shd w:val="clear" w:color="auto" w:fill="auto"/>
            <w:vAlign w:val="center"/>
          </w:tcPr>
          <w:p w14:paraId="695118E0" w14:textId="77777777" w:rsidR="00BA0192" w:rsidRPr="00BA0192" w:rsidRDefault="00BA0192" w:rsidP="00BA0192">
            <w:pPr>
              <w:rPr>
                <w:rFonts w:ascii="Calibri" w:eastAsia="Calibri" w:hAnsi="Calibri"/>
              </w:rPr>
            </w:pPr>
          </w:p>
        </w:tc>
      </w:tr>
      <w:tr w:rsidR="00BA0192" w:rsidRPr="00BA0192" w14:paraId="53F9128B" w14:textId="77777777" w:rsidTr="005F3930">
        <w:trPr>
          <w:trHeight w:val="1007"/>
          <w:jc w:val="center"/>
        </w:trPr>
        <w:tc>
          <w:tcPr>
            <w:tcW w:w="1295" w:type="dxa"/>
            <w:tcBorders>
              <w:top w:val="single" w:sz="4" w:space="0" w:color="auto"/>
              <w:left w:val="single" w:sz="12" w:space="0" w:color="auto"/>
              <w:bottom w:val="single" w:sz="4" w:space="0" w:color="auto"/>
              <w:right w:val="single" w:sz="4" w:space="0" w:color="auto"/>
            </w:tcBorders>
            <w:shd w:val="clear" w:color="auto" w:fill="auto"/>
            <w:vAlign w:val="center"/>
          </w:tcPr>
          <w:p w14:paraId="5A81D540" w14:textId="77777777" w:rsidR="00BA0192" w:rsidRPr="00BA0192" w:rsidRDefault="00BA0192" w:rsidP="00BA0192">
            <w:pPr>
              <w:jc w:val="center"/>
              <w:rPr>
                <w:rFonts w:ascii="Calibri" w:eastAsia="Calibri" w:hAnsi="Calibri"/>
              </w:rPr>
            </w:pPr>
            <w:r w:rsidRPr="00BA0192">
              <w:rPr>
                <w:rFonts w:ascii="Calibri" w:eastAsia="Calibri" w:hAnsi="Calibri"/>
              </w:rPr>
              <w:t>9110</w:t>
            </w:r>
          </w:p>
        </w:tc>
        <w:tc>
          <w:tcPr>
            <w:tcW w:w="4077" w:type="dxa"/>
            <w:tcBorders>
              <w:top w:val="nil"/>
              <w:left w:val="nil"/>
              <w:bottom w:val="single" w:sz="4" w:space="0" w:color="auto"/>
              <w:right w:val="single" w:sz="4" w:space="0" w:color="auto"/>
            </w:tcBorders>
            <w:shd w:val="clear" w:color="auto" w:fill="auto"/>
            <w:vAlign w:val="center"/>
          </w:tcPr>
          <w:p w14:paraId="41DED04A" w14:textId="77777777" w:rsidR="00BA0192" w:rsidRPr="00BA0192" w:rsidRDefault="00BA0192" w:rsidP="00BA0192">
            <w:pPr>
              <w:rPr>
                <w:rFonts w:ascii="Calibri" w:eastAsia="Calibri" w:hAnsi="Calibri"/>
              </w:rPr>
            </w:pPr>
            <w:r w:rsidRPr="00BA0192">
              <w:rPr>
                <w:rFonts w:ascii="Calibri" w:eastAsia="Calibri" w:hAnsi="Calibri"/>
              </w:rPr>
              <w:t>Silvostepă, puternic erodat în sedimentar calcaros, Pi</w:t>
            </w:r>
          </w:p>
        </w:tc>
        <w:tc>
          <w:tcPr>
            <w:tcW w:w="1134" w:type="dxa"/>
            <w:tcBorders>
              <w:top w:val="nil"/>
              <w:left w:val="nil"/>
              <w:bottom w:val="single" w:sz="4" w:space="0" w:color="auto"/>
              <w:right w:val="single" w:sz="4" w:space="0" w:color="auto"/>
            </w:tcBorders>
            <w:shd w:val="clear" w:color="auto" w:fill="auto"/>
            <w:vAlign w:val="center"/>
          </w:tcPr>
          <w:p w14:paraId="1BE99122" w14:textId="77777777" w:rsidR="00BA0192" w:rsidRPr="00BA0192" w:rsidRDefault="00BA0192" w:rsidP="00BA0192">
            <w:pPr>
              <w:jc w:val="center"/>
              <w:rPr>
                <w:rFonts w:ascii="Calibri" w:eastAsia="Calibri" w:hAnsi="Calibri"/>
              </w:rPr>
            </w:pPr>
            <w:r w:rsidRPr="00BA0192">
              <w:rPr>
                <w:rFonts w:ascii="Calibri" w:eastAsia="Calibri" w:hAnsi="Calibri"/>
              </w:rPr>
              <w:t>8223</w:t>
            </w:r>
          </w:p>
        </w:tc>
        <w:tc>
          <w:tcPr>
            <w:tcW w:w="3544" w:type="dxa"/>
            <w:tcBorders>
              <w:top w:val="nil"/>
              <w:left w:val="nil"/>
              <w:bottom w:val="single" w:sz="4" w:space="0" w:color="auto"/>
              <w:right w:val="single" w:sz="12" w:space="0" w:color="auto"/>
            </w:tcBorders>
            <w:shd w:val="clear" w:color="auto" w:fill="auto"/>
            <w:vAlign w:val="center"/>
          </w:tcPr>
          <w:p w14:paraId="6A718E8E" w14:textId="77777777" w:rsidR="00BA0192" w:rsidRPr="00BA0192" w:rsidRDefault="00BA0192" w:rsidP="00BA0192">
            <w:pPr>
              <w:rPr>
                <w:rFonts w:ascii="Calibri" w:eastAsia="Calibri" w:hAnsi="Calibri"/>
              </w:rPr>
            </w:pPr>
            <w:r w:rsidRPr="00BA0192">
              <w:rPr>
                <w:rFonts w:ascii="Calibri" w:eastAsia="Calibri" w:hAnsi="Calibri"/>
              </w:rPr>
              <w:t>Stejar pufos pur din silvostepa dobrogeană pe sol superficial (i)</w:t>
            </w:r>
          </w:p>
        </w:tc>
        <w:tc>
          <w:tcPr>
            <w:tcW w:w="992" w:type="dxa"/>
            <w:vMerge w:val="restart"/>
            <w:tcBorders>
              <w:top w:val="single" w:sz="4" w:space="0" w:color="auto"/>
              <w:left w:val="single" w:sz="12" w:space="0" w:color="auto"/>
              <w:right w:val="single" w:sz="4" w:space="0" w:color="auto"/>
            </w:tcBorders>
            <w:shd w:val="clear" w:color="auto" w:fill="auto"/>
            <w:vAlign w:val="center"/>
          </w:tcPr>
          <w:p w14:paraId="2176C92F" w14:textId="77777777" w:rsidR="00BA0192" w:rsidRPr="00BA0192" w:rsidRDefault="00BA0192" w:rsidP="00BA0192">
            <w:pPr>
              <w:rPr>
                <w:rFonts w:ascii="Calibri" w:eastAsia="Calibri" w:hAnsi="Calibri"/>
              </w:rPr>
            </w:pPr>
            <w:r w:rsidRPr="00BA0192">
              <w:rPr>
                <w:rFonts w:ascii="Calibri" w:eastAsia="Calibri" w:hAnsi="Calibri"/>
              </w:rPr>
              <w:t>GE 87</w:t>
            </w:r>
          </w:p>
        </w:tc>
        <w:tc>
          <w:tcPr>
            <w:tcW w:w="4099" w:type="dxa"/>
            <w:vMerge w:val="restart"/>
            <w:tcBorders>
              <w:top w:val="single" w:sz="4" w:space="0" w:color="auto"/>
              <w:left w:val="nil"/>
              <w:right w:val="single" w:sz="12" w:space="0" w:color="auto"/>
            </w:tcBorders>
            <w:shd w:val="clear" w:color="auto" w:fill="auto"/>
            <w:vAlign w:val="center"/>
          </w:tcPr>
          <w:p w14:paraId="6510E39E" w14:textId="77777777" w:rsidR="00BA0192" w:rsidRPr="00BA0192" w:rsidRDefault="00BA0192" w:rsidP="00BA0192">
            <w:pPr>
              <w:rPr>
                <w:rFonts w:ascii="Calibri" w:eastAsia="Calibri" w:hAnsi="Calibri"/>
              </w:rPr>
            </w:pPr>
            <w:r w:rsidRPr="00BA0192">
              <w:rPr>
                <w:rFonts w:ascii="Calibri" w:eastAsia="Calibri" w:hAnsi="Calibri"/>
              </w:rPr>
              <w:t>Câmpie de stejărete de stejar pufos (i), soluri diverse (scheletice, frecvent calcaroase și calcarice), superficiale, V. ed. mic</w:t>
            </w:r>
          </w:p>
        </w:tc>
      </w:tr>
      <w:tr w:rsidR="00BA0192" w:rsidRPr="00BA0192" w14:paraId="6CECC970" w14:textId="77777777" w:rsidTr="005F3930">
        <w:trPr>
          <w:trHeight w:val="375"/>
          <w:jc w:val="center"/>
        </w:trPr>
        <w:tc>
          <w:tcPr>
            <w:tcW w:w="1295" w:type="dxa"/>
            <w:tcBorders>
              <w:top w:val="single" w:sz="4" w:space="0" w:color="auto"/>
              <w:left w:val="single" w:sz="12" w:space="0" w:color="auto"/>
              <w:bottom w:val="single" w:sz="4" w:space="0" w:color="auto"/>
              <w:right w:val="single" w:sz="4" w:space="0" w:color="auto"/>
            </w:tcBorders>
            <w:shd w:val="clear" w:color="auto" w:fill="auto"/>
            <w:vAlign w:val="center"/>
          </w:tcPr>
          <w:p w14:paraId="154938CA" w14:textId="77777777" w:rsidR="00BA0192" w:rsidRPr="00BA0192" w:rsidRDefault="00BA0192" w:rsidP="00BA0192">
            <w:pPr>
              <w:jc w:val="center"/>
              <w:rPr>
                <w:rFonts w:ascii="Calibri" w:eastAsia="Calibri" w:hAnsi="Calibri"/>
              </w:rPr>
            </w:pPr>
            <w:r w:rsidRPr="00BA0192">
              <w:rPr>
                <w:rFonts w:ascii="Calibri" w:eastAsia="Calibri" w:hAnsi="Calibri"/>
              </w:rPr>
              <w:t>9120</w:t>
            </w:r>
          </w:p>
        </w:tc>
        <w:tc>
          <w:tcPr>
            <w:tcW w:w="4077" w:type="dxa"/>
            <w:tcBorders>
              <w:top w:val="single" w:sz="4" w:space="0" w:color="auto"/>
              <w:left w:val="nil"/>
              <w:bottom w:val="single" w:sz="4" w:space="0" w:color="auto"/>
              <w:right w:val="single" w:sz="4" w:space="0" w:color="auto"/>
            </w:tcBorders>
            <w:shd w:val="clear" w:color="auto" w:fill="auto"/>
            <w:vAlign w:val="center"/>
          </w:tcPr>
          <w:p w14:paraId="35144C24" w14:textId="77777777" w:rsidR="00BA0192" w:rsidRPr="00BA0192" w:rsidRDefault="00BA0192" w:rsidP="00BA0192">
            <w:pPr>
              <w:rPr>
                <w:rFonts w:ascii="Calibri" w:eastAsia="Calibri" w:hAnsi="Calibri"/>
              </w:rPr>
            </w:pPr>
            <w:r w:rsidRPr="00BA0192">
              <w:rPr>
                <w:rFonts w:ascii="Calibri" w:eastAsia="Calibri" w:hAnsi="Calibri"/>
              </w:rPr>
              <w:t>Silvostepă puternic erodat, roci necalcaroase, Pi</w:t>
            </w:r>
          </w:p>
        </w:tc>
        <w:tc>
          <w:tcPr>
            <w:tcW w:w="1134" w:type="dxa"/>
            <w:tcBorders>
              <w:top w:val="nil"/>
              <w:left w:val="nil"/>
              <w:bottom w:val="single" w:sz="4" w:space="0" w:color="auto"/>
              <w:right w:val="single" w:sz="4" w:space="0" w:color="auto"/>
            </w:tcBorders>
            <w:shd w:val="clear" w:color="auto" w:fill="auto"/>
            <w:vAlign w:val="center"/>
          </w:tcPr>
          <w:p w14:paraId="66B9C1BD" w14:textId="77777777" w:rsidR="00BA0192" w:rsidRPr="00BA0192" w:rsidRDefault="00BA0192" w:rsidP="00BA0192">
            <w:pPr>
              <w:jc w:val="center"/>
              <w:rPr>
                <w:rFonts w:ascii="Calibri" w:eastAsia="Calibri" w:hAnsi="Calibri"/>
              </w:rPr>
            </w:pPr>
            <w:r w:rsidRPr="00BA0192">
              <w:rPr>
                <w:rFonts w:ascii="Calibri" w:eastAsia="Calibri" w:hAnsi="Calibri"/>
              </w:rPr>
              <w:t>8224</w:t>
            </w:r>
          </w:p>
        </w:tc>
        <w:tc>
          <w:tcPr>
            <w:tcW w:w="3544" w:type="dxa"/>
            <w:tcBorders>
              <w:top w:val="nil"/>
              <w:left w:val="nil"/>
              <w:bottom w:val="single" w:sz="4" w:space="0" w:color="auto"/>
              <w:right w:val="single" w:sz="12" w:space="0" w:color="auto"/>
            </w:tcBorders>
            <w:shd w:val="clear" w:color="auto" w:fill="auto"/>
            <w:vAlign w:val="center"/>
          </w:tcPr>
          <w:p w14:paraId="7F4A667E" w14:textId="77777777" w:rsidR="00BA0192" w:rsidRPr="00BA0192" w:rsidRDefault="00BA0192" w:rsidP="00BA0192">
            <w:pPr>
              <w:rPr>
                <w:rFonts w:ascii="Calibri" w:eastAsia="Calibri" w:hAnsi="Calibri"/>
              </w:rPr>
            </w:pPr>
            <w:r w:rsidRPr="00BA0192">
              <w:rPr>
                <w:rFonts w:ascii="Calibri" w:eastAsia="Calibri" w:hAnsi="Calibri"/>
              </w:rPr>
              <w:t>Stejar pufos cu cărpiniţă din silvostepă (și stepă) (i)</w:t>
            </w:r>
          </w:p>
        </w:tc>
        <w:tc>
          <w:tcPr>
            <w:tcW w:w="992" w:type="dxa"/>
            <w:vMerge/>
            <w:tcBorders>
              <w:left w:val="single" w:sz="12" w:space="0" w:color="auto"/>
              <w:right w:val="single" w:sz="4" w:space="0" w:color="auto"/>
            </w:tcBorders>
            <w:shd w:val="clear" w:color="auto" w:fill="auto"/>
            <w:vAlign w:val="center"/>
          </w:tcPr>
          <w:p w14:paraId="644AF31F"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2A5DD623" w14:textId="77777777" w:rsidR="00BA0192" w:rsidRPr="00BA0192" w:rsidRDefault="00BA0192" w:rsidP="00BA0192">
            <w:pPr>
              <w:rPr>
                <w:rFonts w:ascii="Calibri" w:eastAsia="Calibri" w:hAnsi="Calibri"/>
              </w:rPr>
            </w:pPr>
          </w:p>
        </w:tc>
      </w:tr>
      <w:tr w:rsidR="00BA0192" w:rsidRPr="00BA0192" w14:paraId="5D42A66B"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52F8CDE4" w14:textId="77777777" w:rsidR="00BA0192" w:rsidRPr="00BA0192" w:rsidRDefault="00BA0192" w:rsidP="00BA0192">
            <w:pPr>
              <w:jc w:val="center"/>
              <w:rPr>
                <w:rFonts w:ascii="Calibri" w:eastAsia="Calibri" w:hAnsi="Calibri"/>
              </w:rPr>
            </w:pPr>
            <w:r w:rsidRPr="00BA0192">
              <w:rPr>
                <w:rFonts w:ascii="Calibri" w:eastAsia="Calibri" w:hAnsi="Calibri"/>
              </w:rPr>
              <w:t>9210a</w:t>
            </w:r>
          </w:p>
        </w:tc>
        <w:tc>
          <w:tcPr>
            <w:tcW w:w="4077" w:type="dxa"/>
            <w:tcBorders>
              <w:top w:val="nil"/>
              <w:left w:val="nil"/>
              <w:bottom w:val="single" w:sz="12" w:space="0" w:color="auto"/>
              <w:right w:val="single" w:sz="4" w:space="0" w:color="auto"/>
            </w:tcBorders>
            <w:shd w:val="clear" w:color="auto" w:fill="auto"/>
            <w:vAlign w:val="center"/>
          </w:tcPr>
          <w:p w14:paraId="2DFF7594" w14:textId="77777777" w:rsidR="00BA0192" w:rsidRPr="00BA0192" w:rsidRDefault="00BA0192" w:rsidP="00BA0192">
            <w:pPr>
              <w:rPr>
                <w:rFonts w:ascii="Calibri" w:eastAsia="Calibri" w:hAnsi="Calibri"/>
              </w:rPr>
            </w:pPr>
            <w:r w:rsidRPr="00BA0192">
              <w:rPr>
                <w:rFonts w:ascii="Calibri" w:eastAsia="Calibri" w:hAnsi="Calibri"/>
              </w:rPr>
              <w:t>Silvostepă externă de stejar pufos (meselic) Pi, soluri rendzinice și cernoziomuri pe roci tari</w:t>
            </w:r>
          </w:p>
        </w:tc>
        <w:tc>
          <w:tcPr>
            <w:tcW w:w="1134" w:type="dxa"/>
            <w:tcBorders>
              <w:top w:val="nil"/>
              <w:left w:val="nil"/>
              <w:bottom w:val="single" w:sz="12" w:space="0" w:color="auto"/>
              <w:right w:val="single" w:sz="4" w:space="0" w:color="auto"/>
            </w:tcBorders>
            <w:shd w:val="clear" w:color="auto" w:fill="auto"/>
            <w:vAlign w:val="center"/>
          </w:tcPr>
          <w:p w14:paraId="3C4E68C3"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12" w:space="0" w:color="auto"/>
              <w:right w:val="single" w:sz="12" w:space="0" w:color="auto"/>
            </w:tcBorders>
            <w:shd w:val="clear" w:color="auto" w:fill="auto"/>
            <w:vAlign w:val="center"/>
          </w:tcPr>
          <w:p w14:paraId="2715CAF2"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0A17720B"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407ED874" w14:textId="77777777" w:rsidR="00BA0192" w:rsidRPr="00BA0192" w:rsidRDefault="00BA0192" w:rsidP="00BA0192">
            <w:pPr>
              <w:rPr>
                <w:rFonts w:ascii="Calibri" w:eastAsia="Calibri" w:hAnsi="Calibri"/>
              </w:rPr>
            </w:pPr>
          </w:p>
        </w:tc>
      </w:tr>
      <w:tr w:rsidR="00BA0192" w:rsidRPr="00BA0192" w14:paraId="346102C9" w14:textId="77777777" w:rsidTr="005F3930">
        <w:trPr>
          <w:trHeight w:val="90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0F72D43" w14:textId="77777777" w:rsidR="00BA0192" w:rsidRPr="00BA0192" w:rsidRDefault="00BA0192" w:rsidP="00BA0192">
            <w:pPr>
              <w:jc w:val="center"/>
              <w:rPr>
                <w:rFonts w:ascii="Calibri" w:eastAsia="Calibri" w:hAnsi="Calibri"/>
              </w:rPr>
            </w:pPr>
            <w:r w:rsidRPr="00BA0192">
              <w:rPr>
                <w:rFonts w:ascii="Calibri" w:eastAsia="Calibri" w:hAnsi="Calibri"/>
              </w:rPr>
              <w:t>9641a</w:t>
            </w:r>
          </w:p>
        </w:tc>
        <w:tc>
          <w:tcPr>
            <w:tcW w:w="4077" w:type="dxa"/>
            <w:tcBorders>
              <w:top w:val="nil"/>
              <w:left w:val="nil"/>
              <w:bottom w:val="single" w:sz="4" w:space="0" w:color="auto"/>
              <w:right w:val="single" w:sz="4" w:space="0" w:color="auto"/>
            </w:tcBorders>
            <w:shd w:val="clear" w:color="auto" w:fill="auto"/>
            <w:vAlign w:val="center"/>
          </w:tcPr>
          <w:p w14:paraId="05904DBE" w14:textId="77777777" w:rsidR="00BA0192" w:rsidRPr="00BA0192" w:rsidRDefault="00BA0192" w:rsidP="00BA0192">
            <w:pPr>
              <w:rPr>
                <w:rFonts w:ascii="Calibri" w:eastAsia="Calibri" w:hAnsi="Calibri"/>
              </w:rPr>
            </w:pPr>
            <w:r w:rsidRPr="00BA0192">
              <w:rPr>
                <w:rFonts w:ascii="Calibri" w:eastAsia="Calibri" w:hAnsi="Calibri"/>
              </w:rPr>
              <w:t>Silvostepă, câmpie de divagare-luncă înaltă de stejar pedunculat Pm, sol zonal gleizat şi semigleic, edafic mijlociu-mare</w:t>
            </w:r>
          </w:p>
        </w:tc>
        <w:tc>
          <w:tcPr>
            <w:tcW w:w="1134" w:type="dxa"/>
            <w:tcBorders>
              <w:top w:val="nil"/>
              <w:left w:val="nil"/>
              <w:bottom w:val="single" w:sz="4" w:space="0" w:color="auto"/>
              <w:right w:val="single" w:sz="4" w:space="0" w:color="auto"/>
            </w:tcBorders>
            <w:shd w:val="clear" w:color="auto" w:fill="auto"/>
            <w:vAlign w:val="center"/>
          </w:tcPr>
          <w:p w14:paraId="0C0322CE" w14:textId="77777777" w:rsidR="00BA0192" w:rsidRPr="00BA0192" w:rsidRDefault="00BA0192" w:rsidP="00BA0192">
            <w:pPr>
              <w:jc w:val="center"/>
              <w:rPr>
                <w:rFonts w:ascii="Calibri" w:eastAsia="Calibri" w:hAnsi="Calibri"/>
              </w:rPr>
            </w:pPr>
            <w:r w:rsidRPr="00BA0192">
              <w:rPr>
                <w:rFonts w:ascii="Calibri" w:eastAsia="Calibri" w:hAnsi="Calibri"/>
              </w:rPr>
              <w:t>6161</w:t>
            </w:r>
          </w:p>
        </w:tc>
        <w:tc>
          <w:tcPr>
            <w:tcW w:w="3544" w:type="dxa"/>
            <w:tcBorders>
              <w:top w:val="nil"/>
              <w:left w:val="nil"/>
              <w:bottom w:val="single" w:sz="4" w:space="0" w:color="auto"/>
              <w:right w:val="single" w:sz="12" w:space="0" w:color="auto"/>
            </w:tcBorders>
            <w:shd w:val="clear" w:color="auto" w:fill="auto"/>
            <w:vAlign w:val="center"/>
          </w:tcPr>
          <w:p w14:paraId="6F5AF5D3"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 normal de silvostepă (m)</w:t>
            </w:r>
          </w:p>
        </w:tc>
        <w:tc>
          <w:tcPr>
            <w:tcW w:w="992" w:type="dxa"/>
            <w:vMerge w:val="restart"/>
            <w:tcBorders>
              <w:top w:val="nil"/>
              <w:left w:val="single" w:sz="12" w:space="0" w:color="auto"/>
              <w:right w:val="single" w:sz="4" w:space="0" w:color="auto"/>
            </w:tcBorders>
            <w:shd w:val="clear" w:color="auto" w:fill="auto"/>
            <w:vAlign w:val="center"/>
          </w:tcPr>
          <w:p w14:paraId="0F959A50" w14:textId="77777777" w:rsidR="00BA0192" w:rsidRPr="00BA0192" w:rsidRDefault="00BA0192" w:rsidP="00BA0192">
            <w:pPr>
              <w:rPr>
                <w:rFonts w:ascii="Calibri" w:eastAsia="Calibri" w:hAnsi="Calibri"/>
                <w:lang w:val="fr-FR"/>
              </w:rPr>
            </w:pPr>
            <w:r w:rsidRPr="00BA0192">
              <w:rPr>
                <w:rFonts w:ascii="Calibri" w:eastAsia="Calibri" w:hAnsi="Calibri"/>
              </w:rPr>
              <w:t>GE 88</w:t>
            </w:r>
          </w:p>
        </w:tc>
        <w:tc>
          <w:tcPr>
            <w:tcW w:w="4099" w:type="dxa"/>
            <w:vMerge w:val="restart"/>
            <w:tcBorders>
              <w:top w:val="nil"/>
              <w:left w:val="nil"/>
              <w:right w:val="single" w:sz="12" w:space="0" w:color="auto"/>
            </w:tcBorders>
            <w:shd w:val="clear" w:color="auto" w:fill="auto"/>
            <w:vAlign w:val="center"/>
          </w:tcPr>
          <w:p w14:paraId="794DAFDF" w14:textId="77777777" w:rsidR="00BA0192" w:rsidRPr="00BA0192" w:rsidRDefault="00BA0192" w:rsidP="00BA0192">
            <w:pPr>
              <w:rPr>
                <w:rFonts w:ascii="Calibri" w:eastAsia="Calibri" w:hAnsi="Calibri"/>
                <w:lang w:val="fr-FR"/>
              </w:rPr>
            </w:pPr>
            <w:r w:rsidRPr="00BA0192">
              <w:rPr>
                <w:rFonts w:ascii="Calibri" w:eastAsia="Calibri" w:hAnsi="Calibri"/>
                <w:lang w:val="fr-FR"/>
              </w:rPr>
              <w:t>Câmpie de divagare - lunci de stejărete de stejar pedunculat (m), cernoziomuri argiloiluviale și soluri brune aluviale gleizate, V. ed. mijlociu-mare</w:t>
            </w:r>
          </w:p>
        </w:tc>
      </w:tr>
      <w:tr w:rsidR="00BA0192" w:rsidRPr="00BA0192" w14:paraId="6194353A" w14:textId="77777777" w:rsidTr="005F3930">
        <w:trPr>
          <w:trHeight w:val="672"/>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8B4ADC4" w14:textId="77777777" w:rsidR="00BA0192" w:rsidRPr="00BA0192" w:rsidRDefault="00BA0192" w:rsidP="00BA0192">
            <w:pPr>
              <w:jc w:val="center"/>
              <w:rPr>
                <w:rFonts w:ascii="Calibri" w:eastAsia="Calibri" w:hAnsi="Calibri"/>
              </w:rPr>
            </w:pPr>
            <w:r w:rsidRPr="00BA0192">
              <w:rPr>
                <w:rFonts w:ascii="Calibri" w:eastAsia="Calibri" w:hAnsi="Calibri"/>
              </w:rPr>
              <w:t>9641</w:t>
            </w:r>
          </w:p>
        </w:tc>
        <w:tc>
          <w:tcPr>
            <w:tcW w:w="4077" w:type="dxa"/>
            <w:tcBorders>
              <w:top w:val="nil"/>
              <w:left w:val="nil"/>
              <w:bottom w:val="nil"/>
              <w:right w:val="nil"/>
            </w:tcBorders>
            <w:shd w:val="clear" w:color="auto" w:fill="auto"/>
            <w:vAlign w:val="center"/>
          </w:tcPr>
          <w:p w14:paraId="167AFC64" w14:textId="77777777" w:rsidR="00BA0192" w:rsidRPr="00BA0192" w:rsidRDefault="00BA0192" w:rsidP="00BA0192">
            <w:pPr>
              <w:rPr>
                <w:rFonts w:ascii="Calibri" w:eastAsia="Calibri" w:hAnsi="Calibri"/>
              </w:rPr>
            </w:pPr>
            <w:r w:rsidRPr="00BA0192">
              <w:rPr>
                <w:rFonts w:ascii="Calibri" w:eastAsia="Calibri" w:hAnsi="Calibri"/>
              </w:rPr>
              <w:t>Silvostepă-luncă de şleau Pm, sol zonal freatic umed, gleizat şi semigleic neinundabil sau rar scurt inundabil.</w:t>
            </w:r>
          </w:p>
        </w:tc>
        <w:tc>
          <w:tcPr>
            <w:tcW w:w="1134" w:type="dxa"/>
            <w:tcBorders>
              <w:top w:val="nil"/>
              <w:left w:val="single" w:sz="4" w:space="0" w:color="auto"/>
              <w:bottom w:val="single" w:sz="4" w:space="0" w:color="auto"/>
              <w:right w:val="single" w:sz="4" w:space="0" w:color="auto"/>
            </w:tcBorders>
            <w:shd w:val="clear" w:color="auto" w:fill="auto"/>
            <w:vAlign w:val="center"/>
          </w:tcPr>
          <w:p w14:paraId="0731470C" w14:textId="77777777" w:rsidR="00BA0192" w:rsidRPr="00BA0192" w:rsidRDefault="00BA0192" w:rsidP="00BA0192">
            <w:pPr>
              <w:jc w:val="center"/>
              <w:rPr>
                <w:rFonts w:ascii="Calibri" w:eastAsia="Calibri" w:hAnsi="Calibri"/>
              </w:rPr>
            </w:pPr>
            <w:r w:rsidRPr="00BA0192">
              <w:rPr>
                <w:rFonts w:ascii="Calibri" w:eastAsia="Calibri" w:hAnsi="Calibri"/>
              </w:rPr>
              <w:t>6162</w:t>
            </w:r>
          </w:p>
        </w:tc>
        <w:tc>
          <w:tcPr>
            <w:tcW w:w="3544" w:type="dxa"/>
            <w:tcBorders>
              <w:top w:val="nil"/>
              <w:left w:val="nil"/>
              <w:bottom w:val="single" w:sz="4" w:space="0" w:color="auto"/>
              <w:right w:val="single" w:sz="12" w:space="0" w:color="auto"/>
            </w:tcBorders>
            <w:shd w:val="clear" w:color="auto" w:fill="auto"/>
            <w:vAlign w:val="center"/>
          </w:tcPr>
          <w:p w14:paraId="087F4C1D" w14:textId="77777777" w:rsidR="00BA0192" w:rsidRPr="00BA0192" w:rsidRDefault="00BA0192" w:rsidP="00BA0192">
            <w:pPr>
              <w:rPr>
                <w:rFonts w:ascii="Calibri" w:eastAsia="Calibri" w:hAnsi="Calibri"/>
                <w:lang w:val="fr-FR"/>
              </w:rPr>
            </w:pPr>
            <w:r w:rsidRPr="00BA0192">
              <w:rPr>
                <w:rFonts w:ascii="Calibri" w:eastAsia="Calibri" w:hAnsi="Calibri"/>
                <w:lang w:val="fr-FR"/>
              </w:rPr>
              <w:t>Stejăret de depresiune de silvostepă (m)</w:t>
            </w:r>
          </w:p>
        </w:tc>
        <w:tc>
          <w:tcPr>
            <w:tcW w:w="992" w:type="dxa"/>
            <w:vMerge/>
            <w:tcBorders>
              <w:left w:val="single" w:sz="12" w:space="0" w:color="auto"/>
              <w:right w:val="single" w:sz="4" w:space="0" w:color="auto"/>
            </w:tcBorders>
            <w:shd w:val="clear" w:color="auto" w:fill="auto"/>
            <w:vAlign w:val="center"/>
          </w:tcPr>
          <w:p w14:paraId="1697A338"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525D550A" w14:textId="77777777" w:rsidR="00BA0192" w:rsidRPr="00BA0192" w:rsidRDefault="00BA0192" w:rsidP="00BA0192">
            <w:pPr>
              <w:rPr>
                <w:rFonts w:ascii="Calibri" w:eastAsia="Calibri" w:hAnsi="Calibri"/>
                <w:lang w:val="fr-FR"/>
              </w:rPr>
            </w:pPr>
          </w:p>
        </w:tc>
      </w:tr>
      <w:tr w:rsidR="00BA0192" w:rsidRPr="00BA0192" w14:paraId="33CD468B"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0DCACEAF"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single" w:sz="4" w:space="0" w:color="auto"/>
              <w:left w:val="nil"/>
              <w:bottom w:val="single" w:sz="12" w:space="0" w:color="auto"/>
              <w:right w:val="single" w:sz="4" w:space="0" w:color="auto"/>
            </w:tcBorders>
            <w:shd w:val="clear" w:color="auto" w:fill="auto"/>
            <w:vAlign w:val="center"/>
          </w:tcPr>
          <w:p w14:paraId="3867D688"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12" w:space="0" w:color="auto"/>
              <w:right w:val="single" w:sz="4" w:space="0" w:color="auto"/>
            </w:tcBorders>
            <w:shd w:val="clear" w:color="auto" w:fill="auto"/>
            <w:vAlign w:val="center"/>
          </w:tcPr>
          <w:p w14:paraId="029DF9C6" w14:textId="77777777" w:rsidR="00BA0192" w:rsidRPr="00BA0192" w:rsidRDefault="00BA0192" w:rsidP="00BA0192">
            <w:pPr>
              <w:jc w:val="center"/>
              <w:rPr>
                <w:rFonts w:ascii="Calibri" w:eastAsia="Calibri" w:hAnsi="Calibri"/>
              </w:rPr>
            </w:pPr>
            <w:r w:rsidRPr="00BA0192">
              <w:rPr>
                <w:rFonts w:ascii="Calibri" w:eastAsia="Calibri" w:hAnsi="Calibri"/>
              </w:rPr>
              <w:t>8411</w:t>
            </w:r>
          </w:p>
        </w:tc>
        <w:tc>
          <w:tcPr>
            <w:tcW w:w="3544" w:type="dxa"/>
            <w:tcBorders>
              <w:top w:val="nil"/>
              <w:left w:val="nil"/>
              <w:bottom w:val="single" w:sz="12" w:space="0" w:color="auto"/>
              <w:right w:val="single" w:sz="12" w:space="0" w:color="auto"/>
            </w:tcBorders>
            <w:shd w:val="clear" w:color="auto" w:fill="auto"/>
            <w:vAlign w:val="center"/>
          </w:tcPr>
          <w:p w14:paraId="0183D6A8" w14:textId="77777777" w:rsidR="00BA0192" w:rsidRPr="00BA0192" w:rsidRDefault="00BA0192" w:rsidP="00BA0192">
            <w:pPr>
              <w:rPr>
                <w:rFonts w:ascii="Calibri" w:eastAsia="Calibri" w:hAnsi="Calibri"/>
              </w:rPr>
            </w:pPr>
            <w:r w:rsidRPr="00BA0192">
              <w:rPr>
                <w:rFonts w:ascii="Calibri" w:eastAsia="Calibri" w:hAnsi="Calibri"/>
              </w:rPr>
              <w:t>Amestec normal de stejar pedunculat și stejar brumăriu (m)</w:t>
            </w:r>
          </w:p>
        </w:tc>
        <w:tc>
          <w:tcPr>
            <w:tcW w:w="992" w:type="dxa"/>
            <w:vMerge/>
            <w:tcBorders>
              <w:left w:val="single" w:sz="12" w:space="0" w:color="auto"/>
              <w:bottom w:val="single" w:sz="12" w:space="0" w:color="auto"/>
              <w:right w:val="single" w:sz="4" w:space="0" w:color="auto"/>
            </w:tcBorders>
            <w:shd w:val="clear" w:color="auto" w:fill="auto"/>
            <w:vAlign w:val="center"/>
          </w:tcPr>
          <w:p w14:paraId="39CEA794"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47FF9A3F" w14:textId="77777777" w:rsidR="00BA0192" w:rsidRPr="00BA0192" w:rsidRDefault="00BA0192" w:rsidP="00BA0192">
            <w:pPr>
              <w:rPr>
                <w:rFonts w:ascii="Calibri" w:eastAsia="Calibri" w:hAnsi="Calibri"/>
              </w:rPr>
            </w:pPr>
          </w:p>
        </w:tc>
      </w:tr>
      <w:tr w:rsidR="00BA0192" w:rsidRPr="00BA0192" w14:paraId="7F890B96" w14:textId="77777777" w:rsidTr="005F3930">
        <w:trPr>
          <w:trHeight w:val="803"/>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5180C4C" w14:textId="77777777" w:rsidR="00BA0192" w:rsidRPr="00BA0192" w:rsidRDefault="00BA0192" w:rsidP="00BA0192">
            <w:pPr>
              <w:jc w:val="center"/>
              <w:rPr>
                <w:rFonts w:ascii="Calibri" w:eastAsia="Calibri" w:hAnsi="Calibri"/>
              </w:rPr>
            </w:pPr>
            <w:r w:rsidRPr="00BA0192">
              <w:rPr>
                <w:rFonts w:ascii="Calibri" w:eastAsia="Calibri" w:hAnsi="Calibri"/>
              </w:rPr>
              <w:t>9540</w:t>
            </w:r>
          </w:p>
        </w:tc>
        <w:tc>
          <w:tcPr>
            <w:tcW w:w="4077" w:type="dxa"/>
            <w:tcBorders>
              <w:top w:val="nil"/>
              <w:left w:val="nil"/>
              <w:bottom w:val="single" w:sz="4" w:space="0" w:color="auto"/>
              <w:right w:val="single" w:sz="4" w:space="0" w:color="auto"/>
            </w:tcBorders>
            <w:shd w:val="clear" w:color="auto" w:fill="auto"/>
            <w:vAlign w:val="center"/>
          </w:tcPr>
          <w:p w14:paraId="669CBC96" w14:textId="77777777" w:rsidR="00BA0192" w:rsidRPr="00BA0192" w:rsidRDefault="00BA0192" w:rsidP="00BA0192">
            <w:pPr>
              <w:rPr>
                <w:rFonts w:ascii="Calibri" w:eastAsia="Calibri" w:hAnsi="Calibri"/>
              </w:rPr>
            </w:pPr>
            <w:r w:rsidRPr="00BA0192">
              <w:rPr>
                <w:rFonts w:ascii="Calibri" w:eastAsia="Calibri" w:hAnsi="Calibri"/>
              </w:rPr>
              <w:t>Silvostepă predominant mijlocie cu stejărete xerofile şi mezoxerofile Ps, cernoziomic freatic umed ± gleizat</w:t>
            </w:r>
          </w:p>
        </w:tc>
        <w:tc>
          <w:tcPr>
            <w:tcW w:w="1134" w:type="dxa"/>
            <w:tcBorders>
              <w:top w:val="nil"/>
              <w:left w:val="nil"/>
              <w:bottom w:val="single" w:sz="4" w:space="0" w:color="auto"/>
              <w:right w:val="single" w:sz="4" w:space="0" w:color="auto"/>
            </w:tcBorders>
            <w:shd w:val="clear" w:color="auto" w:fill="auto"/>
            <w:vAlign w:val="center"/>
          </w:tcPr>
          <w:p w14:paraId="25FBC5CC" w14:textId="77777777" w:rsidR="00BA0192" w:rsidRPr="00BA0192" w:rsidRDefault="00BA0192" w:rsidP="00BA0192">
            <w:pPr>
              <w:jc w:val="center"/>
              <w:rPr>
                <w:rFonts w:ascii="Calibri" w:eastAsia="Calibri" w:hAnsi="Calibri"/>
              </w:rPr>
            </w:pPr>
            <w:r w:rsidRPr="00BA0192">
              <w:rPr>
                <w:rFonts w:ascii="Calibri" w:eastAsia="Calibri" w:hAnsi="Calibri"/>
              </w:rPr>
              <w:t>6231</w:t>
            </w:r>
          </w:p>
        </w:tc>
        <w:tc>
          <w:tcPr>
            <w:tcW w:w="3544" w:type="dxa"/>
            <w:tcBorders>
              <w:top w:val="nil"/>
              <w:left w:val="nil"/>
              <w:bottom w:val="single" w:sz="4" w:space="0" w:color="auto"/>
              <w:right w:val="single" w:sz="12" w:space="0" w:color="auto"/>
            </w:tcBorders>
            <w:shd w:val="clear" w:color="auto" w:fill="auto"/>
            <w:vAlign w:val="center"/>
          </w:tcPr>
          <w:p w14:paraId="46DFEDE3" w14:textId="77777777" w:rsidR="00BA0192" w:rsidRPr="00BA0192" w:rsidRDefault="00BA0192" w:rsidP="00BA0192">
            <w:pPr>
              <w:rPr>
                <w:rFonts w:ascii="Calibri" w:eastAsia="Calibri" w:hAnsi="Calibri"/>
              </w:rPr>
            </w:pPr>
            <w:r w:rsidRPr="00BA0192">
              <w:rPr>
                <w:rFonts w:ascii="Calibri" w:eastAsia="Calibri" w:hAnsi="Calibri"/>
              </w:rPr>
              <w:t>Șleau de silvostepă cu stejar pedunculat (s)</w:t>
            </w:r>
          </w:p>
        </w:tc>
        <w:tc>
          <w:tcPr>
            <w:tcW w:w="992" w:type="dxa"/>
            <w:vMerge w:val="restart"/>
            <w:tcBorders>
              <w:top w:val="nil"/>
              <w:left w:val="single" w:sz="12" w:space="0" w:color="auto"/>
              <w:right w:val="single" w:sz="4" w:space="0" w:color="auto"/>
            </w:tcBorders>
            <w:shd w:val="clear" w:color="auto" w:fill="auto"/>
            <w:vAlign w:val="center"/>
          </w:tcPr>
          <w:p w14:paraId="17B601F2" w14:textId="77777777" w:rsidR="00BA0192" w:rsidRPr="00BA0192" w:rsidRDefault="00BA0192" w:rsidP="00BA0192">
            <w:pPr>
              <w:rPr>
                <w:rFonts w:ascii="Calibri" w:eastAsia="Calibri" w:hAnsi="Calibri"/>
              </w:rPr>
            </w:pPr>
            <w:r w:rsidRPr="00BA0192">
              <w:rPr>
                <w:rFonts w:ascii="Calibri" w:eastAsia="Calibri" w:hAnsi="Calibri"/>
              </w:rPr>
              <w:t>GE 89</w:t>
            </w:r>
          </w:p>
        </w:tc>
        <w:tc>
          <w:tcPr>
            <w:tcW w:w="4099" w:type="dxa"/>
            <w:vMerge w:val="restart"/>
            <w:tcBorders>
              <w:top w:val="nil"/>
              <w:left w:val="nil"/>
              <w:right w:val="single" w:sz="12" w:space="0" w:color="auto"/>
            </w:tcBorders>
            <w:shd w:val="clear" w:color="auto" w:fill="auto"/>
            <w:vAlign w:val="center"/>
          </w:tcPr>
          <w:p w14:paraId="3C756AA5" w14:textId="77777777" w:rsidR="00BA0192" w:rsidRPr="00BA0192" w:rsidRDefault="00BA0192" w:rsidP="00BA0192">
            <w:pPr>
              <w:rPr>
                <w:rFonts w:ascii="Calibri" w:eastAsia="Calibri" w:hAnsi="Calibri"/>
              </w:rPr>
            </w:pPr>
            <w:r w:rsidRPr="00BA0192">
              <w:rPr>
                <w:rFonts w:ascii="Calibri" w:eastAsia="Calibri" w:hAnsi="Calibri"/>
              </w:rPr>
              <w:t>Câmpie de divagare joasă - lunci de șleauri cu stejar pedunculat (s), soluri aluviale molice-cernoziomuri gleizate, V. ed. mijlociu-mare</w:t>
            </w:r>
          </w:p>
        </w:tc>
      </w:tr>
      <w:tr w:rsidR="00BA0192" w:rsidRPr="00BA0192" w14:paraId="3C883E41"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78E7CEB" w14:textId="77777777" w:rsidR="00BA0192" w:rsidRPr="00BA0192" w:rsidRDefault="00BA0192" w:rsidP="00BA0192">
            <w:pPr>
              <w:jc w:val="center"/>
              <w:rPr>
                <w:rFonts w:ascii="Calibri" w:eastAsia="Calibri" w:hAnsi="Calibri"/>
              </w:rPr>
            </w:pPr>
            <w:r w:rsidRPr="00BA0192">
              <w:rPr>
                <w:rFonts w:ascii="Calibri" w:eastAsia="Calibri" w:hAnsi="Calibri"/>
              </w:rPr>
              <w:t>9540a</w:t>
            </w:r>
          </w:p>
        </w:tc>
        <w:tc>
          <w:tcPr>
            <w:tcW w:w="4077" w:type="dxa"/>
            <w:tcBorders>
              <w:top w:val="nil"/>
              <w:left w:val="nil"/>
              <w:bottom w:val="single" w:sz="4" w:space="0" w:color="auto"/>
              <w:right w:val="single" w:sz="4" w:space="0" w:color="auto"/>
            </w:tcBorders>
            <w:shd w:val="clear" w:color="auto" w:fill="auto"/>
            <w:vAlign w:val="center"/>
          </w:tcPr>
          <w:p w14:paraId="405B0DED" w14:textId="77777777" w:rsidR="00BA0192" w:rsidRPr="00BA0192" w:rsidRDefault="00BA0192" w:rsidP="00BA0192">
            <w:pPr>
              <w:rPr>
                <w:rFonts w:ascii="Calibri" w:eastAsia="Calibri" w:hAnsi="Calibri"/>
              </w:rPr>
            </w:pPr>
            <w:r w:rsidRPr="00BA0192">
              <w:rPr>
                <w:rFonts w:ascii="Calibri" w:eastAsia="Calibri" w:hAnsi="Calibri"/>
              </w:rPr>
              <w:t>Silvostepă, câmpie joasă-lunci de stejăreto-șleauri Ps, cernoziomic ± gleizat, rar inundabil, edafic mare</w:t>
            </w:r>
          </w:p>
        </w:tc>
        <w:tc>
          <w:tcPr>
            <w:tcW w:w="1134" w:type="dxa"/>
            <w:tcBorders>
              <w:top w:val="nil"/>
              <w:left w:val="nil"/>
              <w:bottom w:val="single" w:sz="4" w:space="0" w:color="auto"/>
              <w:right w:val="single" w:sz="4" w:space="0" w:color="auto"/>
            </w:tcBorders>
            <w:shd w:val="clear" w:color="auto" w:fill="auto"/>
            <w:vAlign w:val="center"/>
          </w:tcPr>
          <w:p w14:paraId="00320CAD" w14:textId="77777777" w:rsidR="00BA0192" w:rsidRPr="00BA0192" w:rsidRDefault="00BA0192" w:rsidP="00BA0192">
            <w:pPr>
              <w:jc w:val="center"/>
              <w:rPr>
                <w:rFonts w:ascii="Calibri" w:eastAsia="Calibri" w:hAnsi="Calibri"/>
              </w:rPr>
            </w:pPr>
            <w:r w:rsidRPr="00BA0192">
              <w:rPr>
                <w:rFonts w:ascii="Calibri" w:eastAsia="Calibri" w:hAnsi="Calibri"/>
              </w:rPr>
              <w:t>6331</w:t>
            </w:r>
          </w:p>
        </w:tc>
        <w:tc>
          <w:tcPr>
            <w:tcW w:w="3544" w:type="dxa"/>
            <w:tcBorders>
              <w:top w:val="nil"/>
              <w:left w:val="nil"/>
              <w:bottom w:val="single" w:sz="4" w:space="0" w:color="auto"/>
              <w:right w:val="single" w:sz="12" w:space="0" w:color="auto"/>
            </w:tcBorders>
            <w:shd w:val="clear" w:color="auto" w:fill="auto"/>
            <w:vAlign w:val="center"/>
          </w:tcPr>
          <w:p w14:paraId="1B1CF894" w14:textId="77777777" w:rsidR="00BA0192" w:rsidRPr="00BA0192" w:rsidRDefault="00BA0192" w:rsidP="00BA0192">
            <w:pPr>
              <w:rPr>
                <w:rFonts w:ascii="Calibri" w:eastAsia="Calibri" w:hAnsi="Calibri"/>
              </w:rPr>
            </w:pPr>
            <w:r w:rsidRPr="00BA0192">
              <w:rPr>
                <w:rFonts w:ascii="Calibri" w:eastAsia="Calibri" w:hAnsi="Calibri"/>
              </w:rPr>
              <w:t>Șleau de luncă din silvostepă și stepa din sudul ţării (s)</w:t>
            </w:r>
          </w:p>
        </w:tc>
        <w:tc>
          <w:tcPr>
            <w:tcW w:w="992" w:type="dxa"/>
            <w:vMerge/>
            <w:tcBorders>
              <w:left w:val="single" w:sz="12" w:space="0" w:color="auto"/>
              <w:right w:val="single" w:sz="4" w:space="0" w:color="auto"/>
            </w:tcBorders>
            <w:shd w:val="clear" w:color="auto" w:fill="auto"/>
            <w:vAlign w:val="center"/>
          </w:tcPr>
          <w:p w14:paraId="4179144B"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5D0C50E5" w14:textId="77777777" w:rsidR="00BA0192" w:rsidRPr="00BA0192" w:rsidRDefault="00BA0192" w:rsidP="00BA0192">
            <w:pPr>
              <w:rPr>
                <w:rFonts w:ascii="Calibri" w:eastAsia="Calibri" w:hAnsi="Calibri"/>
              </w:rPr>
            </w:pPr>
          </w:p>
        </w:tc>
      </w:tr>
      <w:tr w:rsidR="00BA0192" w:rsidRPr="00BA0192" w14:paraId="42F688C1" w14:textId="77777777" w:rsidTr="005F3930">
        <w:trPr>
          <w:trHeight w:val="112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1C90E04" w14:textId="77777777" w:rsidR="00BA0192" w:rsidRPr="00BA0192" w:rsidRDefault="00BA0192" w:rsidP="00BA0192">
            <w:pPr>
              <w:jc w:val="center"/>
              <w:rPr>
                <w:rFonts w:ascii="Calibri" w:eastAsia="Calibri" w:hAnsi="Calibri"/>
              </w:rPr>
            </w:pPr>
            <w:r w:rsidRPr="00BA0192">
              <w:rPr>
                <w:rFonts w:ascii="Calibri" w:eastAsia="Calibri" w:hAnsi="Calibri"/>
              </w:rPr>
              <w:t>9614c</w:t>
            </w:r>
          </w:p>
        </w:tc>
        <w:tc>
          <w:tcPr>
            <w:tcW w:w="4077" w:type="dxa"/>
            <w:tcBorders>
              <w:top w:val="nil"/>
              <w:left w:val="nil"/>
              <w:bottom w:val="single" w:sz="4" w:space="0" w:color="auto"/>
              <w:right w:val="single" w:sz="4" w:space="0" w:color="auto"/>
            </w:tcBorders>
            <w:shd w:val="clear" w:color="auto" w:fill="auto"/>
            <w:vAlign w:val="center"/>
          </w:tcPr>
          <w:p w14:paraId="292B9775" w14:textId="77777777" w:rsidR="00BA0192" w:rsidRPr="00BA0192" w:rsidRDefault="00BA0192" w:rsidP="00BA0192">
            <w:pPr>
              <w:rPr>
                <w:rFonts w:ascii="Calibri" w:eastAsia="Calibri" w:hAnsi="Calibri"/>
              </w:rPr>
            </w:pPr>
            <w:r w:rsidRPr="00BA0192">
              <w:rPr>
                <w:rFonts w:ascii="Calibri" w:eastAsia="Calibri" w:hAnsi="Calibri"/>
              </w:rPr>
              <w:t>Silvostepă luncă de stejareto-sleauri și zăvoaie Ps, sol aluvial molic (tranzitie spre sol zonal) (rar și scurt inundabil), edafic mijlociu-mare</w:t>
            </w:r>
          </w:p>
        </w:tc>
        <w:tc>
          <w:tcPr>
            <w:tcW w:w="1134" w:type="dxa"/>
            <w:tcBorders>
              <w:top w:val="nil"/>
              <w:left w:val="nil"/>
              <w:bottom w:val="single" w:sz="4" w:space="0" w:color="auto"/>
              <w:right w:val="single" w:sz="4" w:space="0" w:color="auto"/>
            </w:tcBorders>
            <w:shd w:val="clear" w:color="auto" w:fill="auto"/>
            <w:vAlign w:val="center"/>
          </w:tcPr>
          <w:p w14:paraId="085E1B7B" w14:textId="77777777" w:rsidR="00BA0192" w:rsidRPr="00BA0192" w:rsidRDefault="00BA0192" w:rsidP="00BA0192">
            <w:pPr>
              <w:jc w:val="center"/>
              <w:rPr>
                <w:rFonts w:ascii="Calibri" w:eastAsia="Calibri" w:hAnsi="Calibri"/>
              </w:rPr>
            </w:pPr>
            <w:r w:rsidRPr="00BA0192">
              <w:rPr>
                <w:rFonts w:ascii="Calibri" w:eastAsia="Calibri" w:hAnsi="Calibri"/>
              </w:rPr>
              <w:t>6332</w:t>
            </w:r>
          </w:p>
        </w:tc>
        <w:tc>
          <w:tcPr>
            <w:tcW w:w="3544" w:type="dxa"/>
            <w:tcBorders>
              <w:top w:val="nil"/>
              <w:left w:val="nil"/>
              <w:bottom w:val="single" w:sz="4" w:space="0" w:color="auto"/>
              <w:right w:val="single" w:sz="12" w:space="0" w:color="auto"/>
            </w:tcBorders>
            <w:shd w:val="clear" w:color="auto" w:fill="auto"/>
            <w:vAlign w:val="center"/>
          </w:tcPr>
          <w:p w14:paraId="1D50E519" w14:textId="77777777" w:rsidR="00BA0192" w:rsidRPr="00BA0192" w:rsidRDefault="00BA0192" w:rsidP="00BA0192">
            <w:pPr>
              <w:rPr>
                <w:rFonts w:ascii="Calibri" w:eastAsia="Calibri" w:hAnsi="Calibri"/>
              </w:rPr>
            </w:pPr>
            <w:r w:rsidRPr="00BA0192">
              <w:rPr>
                <w:rFonts w:ascii="Calibri" w:eastAsia="Calibri" w:hAnsi="Calibri"/>
              </w:rPr>
              <w:t>Șleao-plopiș de luncă din silvostepă și stepa din sudul ţării (s)</w:t>
            </w:r>
          </w:p>
        </w:tc>
        <w:tc>
          <w:tcPr>
            <w:tcW w:w="992" w:type="dxa"/>
            <w:vMerge/>
            <w:tcBorders>
              <w:left w:val="single" w:sz="12" w:space="0" w:color="auto"/>
              <w:right w:val="single" w:sz="4" w:space="0" w:color="auto"/>
            </w:tcBorders>
            <w:shd w:val="clear" w:color="auto" w:fill="auto"/>
            <w:vAlign w:val="center"/>
          </w:tcPr>
          <w:p w14:paraId="4371B863"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7CBB92AA" w14:textId="77777777" w:rsidR="00BA0192" w:rsidRPr="00BA0192" w:rsidRDefault="00BA0192" w:rsidP="00BA0192">
            <w:pPr>
              <w:rPr>
                <w:rFonts w:ascii="Calibri" w:eastAsia="Calibri" w:hAnsi="Calibri"/>
              </w:rPr>
            </w:pPr>
          </w:p>
        </w:tc>
      </w:tr>
      <w:tr w:rsidR="00BA0192" w:rsidRPr="00BA0192" w14:paraId="0AE1E5D2" w14:textId="77777777" w:rsidTr="005F3930">
        <w:trPr>
          <w:trHeight w:val="99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6E93DD7" w14:textId="77777777" w:rsidR="00BA0192" w:rsidRPr="00BA0192" w:rsidRDefault="00BA0192" w:rsidP="00BA0192">
            <w:pPr>
              <w:jc w:val="center"/>
              <w:rPr>
                <w:rFonts w:ascii="Calibri" w:eastAsia="Calibri" w:hAnsi="Calibri"/>
              </w:rPr>
            </w:pPr>
            <w:r w:rsidRPr="00BA0192">
              <w:rPr>
                <w:rFonts w:ascii="Calibri" w:eastAsia="Calibri" w:hAnsi="Calibri"/>
              </w:rPr>
              <w:t>9642</w:t>
            </w:r>
          </w:p>
        </w:tc>
        <w:tc>
          <w:tcPr>
            <w:tcW w:w="4077" w:type="dxa"/>
            <w:tcBorders>
              <w:top w:val="nil"/>
              <w:left w:val="nil"/>
              <w:bottom w:val="nil"/>
              <w:right w:val="nil"/>
            </w:tcBorders>
            <w:shd w:val="clear" w:color="auto" w:fill="auto"/>
            <w:vAlign w:val="center"/>
          </w:tcPr>
          <w:p w14:paraId="3CF61FE5" w14:textId="77777777" w:rsidR="00BA0192" w:rsidRPr="00BA0192" w:rsidRDefault="00BA0192" w:rsidP="00BA0192">
            <w:pPr>
              <w:rPr>
                <w:rFonts w:ascii="Calibri" w:eastAsia="Calibri" w:hAnsi="Calibri"/>
              </w:rPr>
            </w:pPr>
            <w:r w:rsidRPr="00BA0192">
              <w:rPr>
                <w:rFonts w:ascii="Calibri" w:eastAsia="Calibri" w:hAnsi="Calibri"/>
              </w:rPr>
              <w:t>Silvostepă-luncă de şleau  Ps, sol zonal freatic umed,  neinundabil sau foarte rar şi scurt inundabil, foarte profund</w:t>
            </w:r>
          </w:p>
        </w:tc>
        <w:tc>
          <w:tcPr>
            <w:tcW w:w="1134" w:type="dxa"/>
            <w:tcBorders>
              <w:top w:val="nil"/>
              <w:left w:val="single" w:sz="4" w:space="0" w:color="auto"/>
              <w:bottom w:val="nil"/>
              <w:right w:val="single" w:sz="4" w:space="0" w:color="auto"/>
            </w:tcBorders>
            <w:shd w:val="clear" w:color="auto" w:fill="auto"/>
            <w:vAlign w:val="center"/>
          </w:tcPr>
          <w:p w14:paraId="49327646"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nil"/>
              <w:right w:val="single" w:sz="12" w:space="0" w:color="auto"/>
            </w:tcBorders>
            <w:shd w:val="clear" w:color="auto" w:fill="auto"/>
            <w:vAlign w:val="center"/>
          </w:tcPr>
          <w:p w14:paraId="2FF02C5B"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vMerge/>
            <w:tcBorders>
              <w:left w:val="single" w:sz="12" w:space="0" w:color="auto"/>
              <w:right w:val="single" w:sz="4" w:space="0" w:color="auto"/>
            </w:tcBorders>
            <w:shd w:val="clear" w:color="auto" w:fill="auto"/>
            <w:vAlign w:val="center"/>
          </w:tcPr>
          <w:p w14:paraId="2BE25921"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25821810" w14:textId="77777777" w:rsidR="00BA0192" w:rsidRPr="00BA0192" w:rsidRDefault="00BA0192" w:rsidP="00BA0192">
            <w:pPr>
              <w:rPr>
                <w:rFonts w:ascii="Calibri" w:eastAsia="Calibri" w:hAnsi="Calibri"/>
              </w:rPr>
            </w:pPr>
          </w:p>
        </w:tc>
      </w:tr>
      <w:tr w:rsidR="00BA0192" w:rsidRPr="00BA0192" w14:paraId="3219AD4C" w14:textId="77777777" w:rsidTr="005F3930">
        <w:trPr>
          <w:trHeight w:val="806"/>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173A721F" w14:textId="77777777" w:rsidR="00BA0192" w:rsidRPr="00BA0192" w:rsidRDefault="00BA0192" w:rsidP="00BA0192">
            <w:pPr>
              <w:jc w:val="center"/>
              <w:rPr>
                <w:rFonts w:ascii="Calibri" w:eastAsia="Calibri" w:hAnsi="Calibri"/>
              </w:rPr>
            </w:pPr>
            <w:r w:rsidRPr="00BA0192">
              <w:rPr>
                <w:rFonts w:ascii="Calibri" w:eastAsia="Calibri" w:hAnsi="Calibri"/>
              </w:rPr>
              <w:t>9642a</w:t>
            </w:r>
          </w:p>
        </w:tc>
        <w:tc>
          <w:tcPr>
            <w:tcW w:w="4077" w:type="dxa"/>
            <w:tcBorders>
              <w:top w:val="single" w:sz="4" w:space="0" w:color="auto"/>
              <w:left w:val="nil"/>
              <w:bottom w:val="single" w:sz="12" w:space="0" w:color="auto"/>
              <w:right w:val="single" w:sz="4" w:space="0" w:color="auto"/>
            </w:tcBorders>
            <w:shd w:val="clear" w:color="auto" w:fill="auto"/>
            <w:vAlign w:val="center"/>
          </w:tcPr>
          <w:p w14:paraId="3838D805" w14:textId="77777777" w:rsidR="00BA0192" w:rsidRPr="00BA0192" w:rsidRDefault="00BA0192" w:rsidP="00BA0192">
            <w:pPr>
              <w:rPr>
                <w:rFonts w:ascii="Calibri" w:eastAsia="Calibri" w:hAnsi="Calibri"/>
              </w:rPr>
            </w:pPr>
            <w:r w:rsidRPr="00BA0192">
              <w:rPr>
                <w:rFonts w:ascii="Calibri" w:eastAsia="Calibri" w:hAnsi="Calibri"/>
              </w:rPr>
              <w:t>Silvostepă luncă de şleao-plopisuri Ps, sol aluvial molic, freatic umed, rar şi scurt inundabil</w:t>
            </w:r>
          </w:p>
        </w:tc>
        <w:tc>
          <w:tcPr>
            <w:tcW w:w="1134" w:type="dxa"/>
            <w:tcBorders>
              <w:top w:val="single" w:sz="4" w:space="0" w:color="auto"/>
              <w:left w:val="nil"/>
              <w:bottom w:val="single" w:sz="12" w:space="0" w:color="auto"/>
              <w:right w:val="single" w:sz="4" w:space="0" w:color="auto"/>
            </w:tcBorders>
            <w:shd w:val="clear" w:color="auto" w:fill="auto"/>
            <w:vAlign w:val="center"/>
          </w:tcPr>
          <w:p w14:paraId="77C3F99A"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single" w:sz="4" w:space="0" w:color="auto"/>
              <w:left w:val="nil"/>
              <w:bottom w:val="single" w:sz="12" w:space="0" w:color="auto"/>
              <w:right w:val="single" w:sz="12" w:space="0" w:color="auto"/>
            </w:tcBorders>
            <w:shd w:val="clear" w:color="auto" w:fill="auto"/>
            <w:vAlign w:val="center"/>
          </w:tcPr>
          <w:p w14:paraId="344B7538"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4DDCAAF4"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259722AA" w14:textId="77777777" w:rsidR="00BA0192" w:rsidRPr="00BA0192" w:rsidRDefault="00BA0192" w:rsidP="00BA0192">
            <w:pPr>
              <w:rPr>
                <w:rFonts w:ascii="Calibri" w:eastAsia="Calibri" w:hAnsi="Calibri"/>
              </w:rPr>
            </w:pPr>
          </w:p>
        </w:tc>
      </w:tr>
      <w:tr w:rsidR="00BA0192" w:rsidRPr="00BA0192" w14:paraId="03DEEE45" w14:textId="77777777" w:rsidTr="005F3930">
        <w:trPr>
          <w:trHeight w:val="931"/>
          <w:jc w:val="center"/>
        </w:trPr>
        <w:tc>
          <w:tcPr>
            <w:tcW w:w="1295" w:type="dxa"/>
            <w:tcBorders>
              <w:top w:val="single" w:sz="12" w:space="0" w:color="auto"/>
              <w:left w:val="single" w:sz="12" w:space="0" w:color="auto"/>
              <w:bottom w:val="single" w:sz="4" w:space="0" w:color="auto"/>
              <w:right w:val="single" w:sz="4" w:space="0" w:color="auto"/>
            </w:tcBorders>
            <w:shd w:val="clear" w:color="auto" w:fill="auto"/>
            <w:vAlign w:val="center"/>
          </w:tcPr>
          <w:p w14:paraId="1E1A18C6" w14:textId="77777777" w:rsidR="00BA0192" w:rsidRPr="00BA0192" w:rsidRDefault="00BA0192" w:rsidP="00BA0192">
            <w:pPr>
              <w:jc w:val="center"/>
              <w:rPr>
                <w:rFonts w:ascii="Calibri" w:eastAsia="Calibri" w:hAnsi="Calibri"/>
              </w:rPr>
            </w:pPr>
            <w:r w:rsidRPr="00BA0192">
              <w:rPr>
                <w:rFonts w:ascii="Calibri" w:eastAsia="Calibri" w:hAnsi="Calibri"/>
              </w:rPr>
              <w:t>9652b</w:t>
            </w:r>
          </w:p>
        </w:tc>
        <w:tc>
          <w:tcPr>
            <w:tcW w:w="4077" w:type="dxa"/>
            <w:tcBorders>
              <w:top w:val="single" w:sz="12" w:space="0" w:color="auto"/>
              <w:left w:val="nil"/>
              <w:bottom w:val="single" w:sz="4" w:space="0" w:color="auto"/>
              <w:right w:val="single" w:sz="4" w:space="0" w:color="auto"/>
            </w:tcBorders>
            <w:shd w:val="clear" w:color="auto" w:fill="auto"/>
            <w:vAlign w:val="center"/>
          </w:tcPr>
          <w:p w14:paraId="6A352770" w14:textId="77777777" w:rsidR="00BA0192" w:rsidRPr="00BA0192" w:rsidRDefault="00BA0192" w:rsidP="00BA0192">
            <w:pPr>
              <w:rPr>
                <w:rFonts w:ascii="Calibri" w:eastAsia="Calibri" w:hAnsi="Calibri"/>
              </w:rPr>
            </w:pPr>
            <w:r w:rsidRPr="00BA0192">
              <w:rPr>
                <w:rFonts w:ascii="Calibri" w:eastAsia="Calibri" w:hAnsi="Calibri"/>
              </w:rPr>
              <w:t xml:space="preserve">Silvostepă de frăsinet și stejăreto-frăsinet în luncă înaltă Pm, soluri hidromorfe salinizate-alcalizate, edafic mijlociu-mare </w:t>
            </w:r>
          </w:p>
        </w:tc>
        <w:tc>
          <w:tcPr>
            <w:tcW w:w="1134" w:type="dxa"/>
            <w:tcBorders>
              <w:top w:val="nil"/>
              <w:left w:val="nil"/>
              <w:bottom w:val="single" w:sz="4" w:space="0" w:color="auto"/>
              <w:right w:val="single" w:sz="4" w:space="0" w:color="auto"/>
            </w:tcBorders>
            <w:shd w:val="clear" w:color="auto" w:fill="auto"/>
            <w:vAlign w:val="center"/>
          </w:tcPr>
          <w:p w14:paraId="1436E6C8" w14:textId="77777777" w:rsidR="00BA0192" w:rsidRPr="00BA0192" w:rsidRDefault="00BA0192" w:rsidP="00BA0192">
            <w:pPr>
              <w:jc w:val="center"/>
              <w:rPr>
                <w:rFonts w:ascii="Calibri" w:eastAsia="Calibri" w:hAnsi="Calibri"/>
              </w:rPr>
            </w:pPr>
            <w:r w:rsidRPr="00BA0192">
              <w:rPr>
                <w:rFonts w:ascii="Calibri" w:eastAsia="Calibri" w:hAnsi="Calibri"/>
              </w:rPr>
              <w:t>0 432</w:t>
            </w:r>
          </w:p>
        </w:tc>
        <w:tc>
          <w:tcPr>
            <w:tcW w:w="3544" w:type="dxa"/>
            <w:tcBorders>
              <w:top w:val="nil"/>
              <w:left w:val="nil"/>
              <w:bottom w:val="single" w:sz="4" w:space="0" w:color="auto"/>
              <w:right w:val="single" w:sz="12" w:space="0" w:color="auto"/>
            </w:tcBorders>
            <w:shd w:val="clear" w:color="auto" w:fill="auto"/>
            <w:vAlign w:val="center"/>
          </w:tcPr>
          <w:p w14:paraId="19403A22" w14:textId="77777777" w:rsidR="00BA0192" w:rsidRPr="00BA0192" w:rsidRDefault="00BA0192" w:rsidP="00BA0192">
            <w:pPr>
              <w:rPr>
                <w:rFonts w:ascii="Calibri" w:eastAsia="Calibri" w:hAnsi="Calibri"/>
              </w:rPr>
            </w:pPr>
            <w:r w:rsidRPr="00BA0192">
              <w:rPr>
                <w:rFonts w:ascii="Calibri" w:eastAsia="Calibri" w:hAnsi="Calibri"/>
              </w:rPr>
              <w:t>Frăsinet de depresiune din silvostepă (m-s)</w:t>
            </w:r>
          </w:p>
        </w:tc>
        <w:tc>
          <w:tcPr>
            <w:tcW w:w="992" w:type="dxa"/>
            <w:vMerge w:val="restart"/>
            <w:tcBorders>
              <w:top w:val="nil"/>
              <w:left w:val="single" w:sz="12" w:space="0" w:color="auto"/>
              <w:right w:val="single" w:sz="4" w:space="0" w:color="auto"/>
            </w:tcBorders>
            <w:shd w:val="clear" w:color="auto" w:fill="auto"/>
            <w:vAlign w:val="center"/>
          </w:tcPr>
          <w:p w14:paraId="5002FC06" w14:textId="77777777" w:rsidR="00BA0192" w:rsidRPr="00BA0192" w:rsidRDefault="00BA0192" w:rsidP="00BA0192">
            <w:pPr>
              <w:rPr>
                <w:rFonts w:ascii="Calibri" w:eastAsia="Calibri" w:hAnsi="Calibri"/>
              </w:rPr>
            </w:pPr>
            <w:r w:rsidRPr="00BA0192">
              <w:rPr>
                <w:rFonts w:ascii="Calibri" w:eastAsia="Calibri" w:hAnsi="Calibri"/>
              </w:rPr>
              <w:t>GE 90</w:t>
            </w:r>
          </w:p>
        </w:tc>
        <w:tc>
          <w:tcPr>
            <w:tcW w:w="4099" w:type="dxa"/>
            <w:vMerge w:val="restart"/>
            <w:tcBorders>
              <w:top w:val="nil"/>
              <w:left w:val="nil"/>
              <w:right w:val="single" w:sz="12" w:space="0" w:color="auto"/>
            </w:tcBorders>
            <w:shd w:val="clear" w:color="auto" w:fill="auto"/>
            <w:vAlign w:val="center"/>
          </w:tcPr>
          <w:p w14:paraId="1D8B4B92" w14:textId="77777777" w:rsidR="00BA0192" w:rsidRPr="00BA0192" w:rsidRDefault="00BA0192" w:rsidP="00BA0192">
            <w:pPr>
              <w:rPr>
                <w:rFonts w:ascii="Calibri" w:eastAsia="Calibri" w:hAnsi="Calibri"/>
              </w:rPr>
            </w:pPr>
            <w:r w:rsidRPr="00BA0192">
              <w:rPr>
                <w:rFonts w:ascii="Calibri" w:eastAsia="Calibri" w:hAnsi="Calibri"/>
              </w:rPr>
              <w:t>Câmpie de divagare - lunci de frăsinete și stejăreto-frăsinete (m), lăcoviști-soluri gleice salinizate-alcalizate, V. ed. mijlociu-mare</w:t>
            </w:r>
          </w:p>
        </w:tc>
      </w:tr>
      <w:tr w:rsidR="00BA0192" w:rsidRPr="00BA0192" w14:paraId="015968C9"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A677275"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4" w:space="0" w:color="auto"/>
              <w:right w:val="single" w:sz="4" w:space="0" w:color="auto"/>
            </w:tcBorders>
            <w:shd w:val="clear" w:color="auto" w:fill="auto"/>
            <w:vAlign w:val="center"/>
          </w:tcPr>
          <w:p w14:paraId="0D9EBE7C"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4" w:space="0" w:color="auto"/>
              <w:right w:val="single" w:sz="4" w:space="0" w:color="auto"/>
            </w:tcBorders>
            <w:shd w:val="clear" w:color="auto" w:fill="auto"/>
            <w:vAlign w:val="center"/>
          </w:tcPr>
          <w:p w14:paraId="1DFE5591" w14:textId="77777777" w:rsidR="00BA0192" w:rsidRPr="00BA0192" w:rsidRDefault="00BA0192" w:rsidP="00BA0192">
            <w:pPr>
              <w:jc w:val="center"/>
              <w:rPr>
                <w:rFonts w:ascii="Calibri" w:eastAsia="Calibri" w:hAnsi="Calibri"/>
              </w:rPr>
            </w:pPr>
            <w:r w:rsidRPr="00BA0192">
              <w:rPr>
                <w:rFonts w:ascii="Calibri" w:eastAsia="Calibri" w:hAnsi="Calibri"/>
              </w:rPr>
              <w:t>6232*</w:t>
            </w:r>
          </w:p>
        </w:tc>
        <w:tc>
          <w:tcPr>
            <w:tcW w:w="3544" w:type="dxa"/>
            <w:tcBorders>
              <w:top w:val="nil"/>
              <w:left w:val="nil"/>
              <w:bottom w:val="single" w:sz="4" w:space="0" w:color="auto"/>
              <w:right w:val="single" w:sz="12" w:space="0" w:color="auto"/>
            </w:tcBorders>
            <w:shd w:val="clear" w:color="auto" w:fill="auto"/>
            <w:vAlign w:val="center"/>
          </w:tcPr>
          <w:p w14:paraId="41257032" w14:textId="77777777" w:rsidR="00BA0192" w:rsidRPr="00BA0192" w:rsidRDefault="00BA0192" w:rsidP="00BA0192">
            <w:pPr>
              <w:rPr>
                <w:rFonts w:ascii="Calibri" w:eastAsia="Calibri" w:hAnsi="Calibri"/>
              </w:rPr>
            </w:pPr>
            <w:r w:rsidRPr="00BA0192">
              <w:rPr>
                <w:rFonts w:ascii="Calibri" w:eastAsia="Calibri" w:hAnsi="Calibri"/>
              </w:rPr>
              <w:t xml:space="preserve">Stejăreto-frăsinet de silvostepă pe soluri salinizate-alcalizate (m/i) </w:t>
            </w:r>
          </w:p>
        </w:tc>
        <w:tc>
          <w:tcPr>
            <w:tcW w:w="992" w:type="dxa"/>
            <w:vMerge/>
            <w:tcBorders>
              <w:left w:val="single" w:sz="12" w:space="0" w:color="auto"/>
              <w:right w:val="single" w:sz="4" w:space="0" w:color="auto"/>
            </w:tcBorders>
            <w:shd w:val="clear" w:color="auto" w:fill="auto"/>
            <w:vAlign w:val="center"/>
          </w:tcPr>
          <w:p w14:paraId="544E03CE"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4FF4E747" w14:textId="77777777" w:rsidR="00BA0192" w:rsidRPr="00BA0192" w:rsidRDefault="00BA0192" w:rsidP="00BA0192">
            <w:pPr>
              <w:rPr>
                <w:rFonts w:ascii="Calibri" w:eastAsia="Calibri" w:hAnsi="Calibri"/>
              </w:rPr>
            </w:pPr>
          </w:p>
        </w:tc>
      </w:tr>
      <w:tr w:rsidR="00BA0192" w:rsidRPr="00BA0192" w14:paraId="601C2246"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5E15A043"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7EB221D9"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12C982A3" w14:textId="77777777" w:rsidR="00BA0192" w:rsidRPr="00BA0192" w:rsidRDefault="00BA0192" w:rsidP="00BA0192">
            <w:pPr>
              <w:jc w:val="center"/>
              <w:rPr>
                <w:rFonts w:ascii="Calibri" w:eastAsia="Calibri" w:hAnsi="Calibri"/>
              </w:rPr>
            </w:pPr>
            <w:r w:rsidRPr="00BA0192">
              <w:rPr>
                <w:rFonts w:ascii="Calibri" w:eastAsia="Calibri" w:hAnsi="Calibri"/>
              </w:rPr>
              <w:t>0433*</w:t>
            </w:r>
          </w:p>
        </w:tc>
        <w:tc>
          <w:tcPr>
            <w:tcW w:w="3544" w:type="dxa"/>
            <w:tcBorders>
              <w:top w:val="nil"/>
              <w:left w:val="nil"/>
              <w:bottom w:val="single" w:sz="12" w:space="0" w:color="auto"/>
              <w:right w:val="single" w:sz="12" w:space="0" w:color="auto"/>
            </w:tcBorders>
            <w:shd w:val="clear" w:color="auto" w:fill="auto"/>
            <w:vAlign w:val="center"/>
          </w:tcPr>
          <w:p w14:paraId="57A563FB" w14:textId="77777777" w:rsidR="00BA0192" w:rsidRPr="00BA0192" w:rsidRDefault="00BA0192" w:rsidP="00BA0192">
            <w:pPr>
              <w:rPr>
                <w:rFonts w:ascii="Calibri" w:eastAsia="Calibri" w:hAnsi="Calibri"/>
              </w:rPr>
            </w:pPr>
            <w:r w:rsidRPr="00BA0192">
              <w:rPr>
                <w:rFonts w:ascii="Calibri" w:eastAsia="Calibri" w:hAnsi="Calibri"/>
              </w:rPr>
              <w:t xml:space="preserve">Frăsinet amestecat cu plop, salcie ± anin, pe soluri hidromorfe ± salinizate (i/m) </w:t>
            </w:r>
          </w:p>
        </w:tc>
        <w:tc>
          <w:tcPr>
            <w:tcW w:w="992" w:type="dxa"/>
            <w:vMerge/>
            <w:tcBorders>
              <w:left w:val="single" w:sz="12" w:space="0" w:color="auto"/>
              <w:bottom w:val="single" w:sz="12" w:space="0" w:color="auto"/>
              <w:right w:val="single" w:sz="4" w:space="0" w:color="auto"/>
            </w:tcBorders>
            <w:shd w:val="clear" w:color="auto" w:fill="auto"/>
            <w:vAlign w:val="center"/>
          </w:tcPr>
          <w:p w14:paraId="7EF979EF"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43C7B94A" w14:textId="77777777" w:rsidR="00BA0192" w:rsidRPr="00BA0192" w:rsidRDefault="00BA0192" w:rsidP="00BA0192">
            <w:pPr>
              <w:rPr>
                <w:rFonts w:ascii="Calibri" w:eastAsia="Calibri" w:hAnsi="Calibri"/>
              </w:rPr>
            </w:pPr>
          </w:p>
        </w:tc>
      </w:tr>
      <w:tr w:rsidR="00BA0192" w:rsidRPr="00BA0192" w14:paraId="6C924A1E" w14:textId="77777777" w:rsidTr="005F3930">
        <w:trPr>
          <w:trHeight w:val="780"/>
          <w:jc w:val="center"/>
        </w:trPr>
        <w:tc>
          <w:tcPr>
            <w:tcW w:w="1295" w:type="dxa"/>
            <w:tcBorders>
              <w:top w:val="single" w:sz="12" w:space="0" w:color="auto"/>
              <w:left w:val="single" w:sz="12" w:space="0" w:color="auto"/>
              <w:bottom w:val="single" w:sz="4" w:space="0" w:color="auto"/>
              <w:right w:val="single" w:sz="4" w:space="0" w:color="auto"/>
            </w:tcBorders>
            <w:shd w:val="clear" w:color="auto" w:fill="auto"/>
            <w:vAlign w:val="center"/>
          </w:tcPr>
          <w:p w14:paraId="325BC1D4" w14:textId="77777777" w:rsidR="00BA0192" w:rsidRPr="00BA0192" w:rsidRDefault="00BA0192" w:rsidP="00BA0192">
            <w:pPr>
              <w:jc w:val="center"/>
              <w:rPr>
                <w:rFonts w:ascii="Calibri" w:eastAsia="Calibri" w:hAnsi="Calibri"/>
              </w:rPr>
            </w:pPr>
            <w:r w:rsidRPr="00BA0192">
              <w:rPr>
                <w:rFonts w:ascii="Calibri" w:eastAsia="Calibri" w:hAnsi="Calibri"/>
              </w:rPr>
              <w:t>9632</w:t>
            </w:r>
          </w:p>
        </w:tc>
        <w:tc>
          <w:tcPr>
            <w:tcW w:w="4077" w:type="dxa"/>
            <w:tcBorders>
              <w:top w:val="single" w:sz="12" w:space="0" w:color="auto"/>
              <w:left w:val="nil"/>
              <w:bottom w:val="single" w:sz="4" w:space="0" w:color="auto"/>
              <w:right w:val="single" w:sz="4" w:space="0" w:color="auto"/>
            </w:tcBorders>
            <w:shd w:val="clear" w:color="auto" w:fill="auto"/>
            <w:vAlign w:val="center"/>
          </w:tcPr>
          <w:p w14:paraId="0527B929" w14:textId="77777777" w:rsidR="00BA0192" w:rsidRPr="00BA0192" w:rsidRDefault="00BA0192" w:rsidP="00BA0192">
            <w:pPr>
              <w:rPr>
                <w:rFonts w:ascii="Calibri" w:eastAsia="Calibri" w:hAnsi="Calibri"/>
              </w:rPr>
            </w:pPr>
            <w:r w:rsidRPr="00BA0192">
              <w:rPr>
                <w:rFonts w:ascii="Calibri" w:eastAsia="Calibri" w:hAnsi="Calibri"/>
              </w:rPr>
              <w:t>Silvostepă - luncă adânc depresionată de aniniş Pm, turbogleic</w:t>
            </w:r>
          </w:p>
        </w:tc>
        <w:tc>
          <w:tcPr>
            <w:tcW w:w="1134" w:type="dxa"/>
            <w:tcBorders>
              <w:top w:val="single" w:sz="12" w:space="0" w:color="auto"/>
              <w:left w:val="nil"/>
              <w:bottom w:val="single" w:sz="4" w:space="0" w:color="auto"/>
              <w:right w:val="single" w:sz="4" w:space="0" w:color="auto"/>
            </w:tcBorders>
            <w:shd w:val="clear" w:color="auto" w:fill="auto"/>
            <w:vAlign w:val="center"/>
          </w:tcPr>
          <w:p w14:paraId="5FF716E2" w14:textId="77777777" w:rsidR="00BA0192" w:rsidRPr="00BA0192" w:rsidRDefault="00BA0192" w:rsidP="00BA0192">
            <w:pPr>
              <w:jc w:val="center"/>
              <w:rPr>
                <w:rFonts w:ascii="Calibri" w:eastAsia="Calibri" w:hAnsi="Calibri"/>
              </w:rPr>
            </w:pPr>
            <w:r w:rsidRPr="00BA0192">
              <w:rPr>
                <w:rFonts w:ascii="Calibri" w:eastAsia="Calibri" w:hAnsi="Calibri"/>
              </w:rPr>
              <w:t>9713</w:t>
            </w:r>
          </w:p>
        </w:tc>
        <w:tc>
          <w:tcPr>
            <w:tcW w:w="3544" w:type="dxa"/>
            <w:tcBorders>
              <w:top w:val="single" w:sz="12" w:space="0" w:color="auto"/>
              <w:left w:val="nil"/>
              <w:bottom w:val="single" w:sz="4" w:space="0" w:color="auto"/>
              <w:right w:val="single" w:sz="12" w:space="0" w:color="auto"/>
            </w:tcBorders>
            <w:shd w:val="clear" w:color="auto" w:fill="auto"/>
            <w:vAlign w:val="center"/>
          </w:tcPr>
          <w:p w14:paraId="2535D6C3" w14:textId="77777777" w:rsidR="00BA0192" w:rsidRPr="00BA0192" w:rsidRDefault="00BA0192" w:rsidP="00BA0192">
            <w:pPr>
              <w:rPr>
                <w:rFonts w:ascii="Calibri" w:eastAsia="Calibri" w:hAnsi="Calibri"/>
              </w:rPr>
            </w:pPr>
            <w:r w:rsidRPr="00BA0192">
              <w:rPr>
                <w:rFonts w:ascii="Calibri" w:eastAsia="Calibri" w:hAnsi="Calibri"/>
              </w:rPr>
              <w:t>Aniniș de baltă (m)</w:t>
            </w:r>
          </w:p>
        </w:tc>
        <w:tc>
          <w:tcPr>
            <w:tcW w:w="992" w:type="dxa"/>
            <w:tcBorders>
              <w:top w:val="single" w:sz="12" w:space="0" w:color="auto"/>
              <w:left w:val="single" w:sz="12" w:space="0" w:color="auto"/>
              <w:bottom w:val="single" w:sz="4" w:space="0" w:color="auto"/>
              <w:right w:val="single" w:sz="4" w:space="0" w:color="auto"/>
            </w:tcBorders>
            <w:shd w:val="clear" w:color="auto" w:fill="auto"/>
            <w:vAlign w:val="center"/>
          </w:tcPr>
          <w:p w14:paraId="1D7CB795" w14:textId="77777777" w:rsidR="00BA0192" w:rsidRPr="00BA0192" w:rsidRDefault="00BA0192" w:rsidP="00BA0192">
            <w:pPr>
              <w:rPr>
                <w:rFonts w:ascii="Calibri" w:eastAsia="Calibri" w:hAnsi="Calibri"/>
              </w:rPr>
            </w:pPr>
            <w:r w:rsidRPr="00BA0192">
              <w:rPr>
                <w:rFonts w:ascii="Calibri" w:eastAsia="Calibri" w:hAnsi="Calibri"/>
              </w:rPr>
              <w:t>GE 91</w:t>
            </w:r>
          </w:p>
        </w:tc>
        <w:tc>
          <w:tcPr>
            <w:tcW w:w="4099" w:type="dxa"/>
            <w:tcBorders>
              <w:top w:val="single" w:sz="12" w:space="0" w:color="auto"/>
              <w:left w:val="nil"/>
              <w:bottom w:val="single" w:sz="4" w:space="0" w:color="auto"/>
              <w:right w:val="single" w:sz="12" w:space="0" w:color="auto"/>
            </w:tcBorders>
            <w:shd w:val="clear" w:color="auto" w:fill="auto"/>
            <w:vAlign w:val="center"/>
          </w:tcPr>
          <w:p w14:paraId="549B8035" w14:textId="77777777" w:rsidR="00BA0192" w:rsidRPr="00BA0192" w:rsidRDefault="00BA0192" w:rsidP="00BA0192">
            <w:pPr>
              <w:rPr>
                <w:rFonts w:ascii="Calibri" w:eastAsia="Calibri" w:hAnsi="Calibri"/>
              </w:rPr>
            </w:pPr>
            <w:r w:rsidRPr="00BA0192">
              <w:rPr>
                <w:rFonts w:ascii="Calibri" w:eastAsia="Calibri" w:hAnsi="Calibri"/>
                <w:lang w:val="fr-FR"/>
              </w:rPr>
              <w:t>Câmpie de divagare - lunci de aninișuri (m), soluri gleice turboase, V. ed. mic</w:t>
            </w:r>
          </w:p>
        </w:tc>
      </w:tr>
      <w:tr w:rsidR="00BA0192" w:rsidRPr="00BA0192" w14:paraId="43B73948" w14:textId="77777777" w:rsidTr="005F3930">
        <w:trPr>
          <w:trHeight w:val="595"/>
          <w:jc w:val="center"/>
        </w:trPr>
        <w:tc>
          <w:tcPr>
            <w:tcW w:w="1295" w:type="dxa"/>
            <w:tcBorders>
              <w:top w:val="single" w:sz="12" w:space="0" w:color="auto"/>
              <w:left w:val="single" w:sz="12" w:space="0" w:color="auto"/>
              <w:bottom w:val="single" w:sz="12" w:space="0" w:color="auto"/>
              <w:right w:val="single" w:sz="4" w:space="0" w:color="auto"/>
            </w:tcBorders>
            <w:shd w:val="clear" w:color="auto" w:fill="auto"/>
            <w:vAlign w:val="center"/>
          </w:tcPr>
          <w:p w14:paraId="43324B12" w14:textId="77777777" w:rsidR="00BA0192" w:rsidRPr="00BA0192" w:rsidRDefault="00BA0192" w:rsidP="00BA0192">
            <w:pPr>
              <w:jc w:val="center"/>
              <w:rPr>
                <w:rFonts w:ascii="Calibri" w:eastAsia="Calibri" w:hAnsi="Calibri"/>
                <w:b/>
                <w:bCs/>
                <w:lang w:val="fr-FR"/>
              </w:rPr>
            </w:pPr>
            <w:r w:rsidRPr="00BA0192">
              <w:rPr>
                <w:rFonts w:ascii="Calibri" w:eastAsia="Calibri" w:hAnsi="Calibri"/>
                <w:b/>
                <w:bCs/>
                <w:lang w:val="fr-FR"/>
              </w:rPr>
              <w:t> </w:t>
            </w:r>
          </w:p>
        </w:tc>
        <w:tc>
          <w:tcPr>
            <w:tcW w:w="4077" w:type="dxa"/>
            <w:tcBorders>
              <w:top w:val="single" w:sz="12" w:space="0" w:color="auto"/>
              <w:left w:val="nil"/>
              <w:bottom w:val="single" w:sz="12" w:space="0" w:color="auto"/>
              <w:right w:val="single" w:sz="4" w:space="0" w:color="auto"/>
            </w:tcBorders>
            <w:shd w:val="clear" w:color="auto" w:fill="auto"/>
            <w:vAlign w:val="center"/>
          </w:tcPr>
          <w:p w14:paraId="7B76DA36" w14:textId="77777777" w:rsidR="00BA0192" w:rsidRPr="00BA0192" w:rsidRDefault="00BA0192" w:rsidP="00BA0192">
            <w:pPr>
              <w:rPr>
                <w:rFonts w:ascii="Calibri" w:eastAsia="Calibri" w:hAnsi="Calibri"/>
                <w:b/>
                <w:bCs/>
                <w:lang w:val="fr-FR"/>
              </w:rPr>
            </w:pPr>
            <w:r w:rsidRPr="00BA0192">
              <w:rPr>
                <w:rFonts w:ascii="Calibri" w:eastAsia="Calibri" w:hAnsi="Calibri"/>
                <w:b/>
                <w:bCs/>
                <w:lang w:val="fr-FR"/>
              </w:rPr>
              <w:t> D. DUNE CONTINENTALE ŞI FLUVIO-MARINE</w:t>
            </w:r>
          </w:p>
        </w:tc>
        <w:tc>
          <w:tcPr>
            <w:tcW w:w="1134" w:type="dxa"/>
            <w:tcBorders>
              <w:top w:val="single" w:sz="12" w:space="0" w:color="auto"/>
              <w:left w:val="nil"/>
              <w:bottom w:val="single" w:sz="12" w:space="0" w:color="auto"/>
              <w:right w:val="single" w:sz="4" w:space="0" w:color="auto"/>
            </w:tcBorders>
            <w:shd w:val="clear" w:color="auto" w:fill="auto"/>
            <w:vAlign w:val="center"/>
          </w:tcPr>
          <w:p w14:paraId="199E404E" w14:textId="77777777" w:rsidR="00BA0192" w:rsidRPr="00BA0192" w:rsidRDefault="00BA0192" w:rsidP="00BA0192">
            <w:pPr>
              <w:jc w:val="center"/>
              <w:rPr>
                <w:rFonts w:ascii="Calibri" w:eastAsia="Calibri" w:hAnsi="Calibri"/>
                <w:b/>
                <w:bCs/>
                <w:lang w:val="fr-FR"/>
              </w:rPr>
            </w:pPr>
            <w:r w:rsidRPr="00BA0192">
              <w:rPr>
                <w:rFonts w:ascii="Calibri" w:eastAsia="Calibri" w:hAnsi="Calibri"/>
                <w:b/>
                <w:bCs/>
                <w:lang w:val="fr-FR"/>
              </w:rPr>
              <w:t> </w:t>
            </w:r>
          </w:p>
        </w:tc>
        <w:tc>
          <w:tcPr>
            <w:tcW w:w="3544" w:type="dxa"/>
            <w:tcBorders>
              <w:top w:val="single" w:sz="12" w:space="0" w:color="auto"/>
              <w:left w:val="nil"/>
              <w:bottom w:val="single" w:sz="12" w:space="0" w:color="auto"/>
              <w:right w:val="single" w:sz="12" w:space="0" w:color="auto"/>
            </w:tcBorders>
            <w:shd w:val="clear" w:color="auto" w:fill="auto"/>
            <w:vAlign w:val="center"/>
          </w:tcPr>
          <w:p w14:paraId="6715BF62" w14:textId="77777777" w:rsidR="00BA0192" w:rsidRPr="00BA0192" w:rsidRDefault="00BA0192" w:rsidP="00BA0192">
            <w:pPr>
              <w:rPr>
                <w:rFonts w:ascii="Calibri" w:eastAsia="Calibri" w:hAnsi="Calibri"/>
                <w:b/>
                <w:bCs/>
                <w:lang w:val="fr-FR"/>
              </w:rPr>
            </w:pPr>
            <w:r w:rsidRPr="00BA0192">
              <w:rPr>
                <w:rFonts w:ascii="Calibri" w:eastAsia="Calibri" w:hAnsi="Calibri"/>
                <w:b/>
                <w:bCs/>
                <w:lang w:val="fr-FR"/>
              </w:rPr>
              <w:t> </w:t>
            </w: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tcPr>
          <w:p w14:paraId="485C04A4" w14:textId="77777777" w:rsidR="00BA0192" w:rsidRPr="00BA0192" w:rsidRDefault="00BA0192" w:rsidP="00BA0192">
            <w:pPr>
              <w:rPr>
                <w:rFonts w:ascii="Calibri" w:eastAsia="Calibri" w:hAnsi="Calibri"/>
                <w:b/>
                <w:bCs/>
                <w:lang w:val="fr-FR"/>
              </w:rPr>
            </w:pPr>
            <w:r w:rsidRPr="00BA0192">
              <w:rPr>
                <w:rFonts w:ascii="Calibri" w:eastAsia="Calibri" w:hAnsi="Calibri"/>
                <w:b/>
                <w:bCs/>
              </w:rPr>
              <w:t> </w:t>
            </w:r>
          </w:p>
        </w:tc>
        <w:tc>
          <w:tcPr>
            <w:tcW w:w="4099" w:type="dxa"/>
            <w:tcBorders>
              <w:top w:val="single" w:sz="12" w:space="0" w:color="auto"/>
              <w:left w:val="nil"/>
              <w:bottom w:val="single" w:sz="12" w:space="0" w:color="auto"/>
              <w:right w:val="single" w:sz="12" w:space="0" w:color="auto"/>
            </w:tcBorders>
            <w:shd w:val="clear" w:color="auto" w:fill="auto"/>
            <w:vAlign w:val="center"/>
          </w:tcPr>
          <w:p w14:paraId="0D2AF2F4" w14:textId="77777777" w:rsidR="00BA0192" w:rsidRPr="00BA0192" w:rsidRDefault="00BA0192" w:rsidP="00BA0192">
            <w:pPr>
              <w:rPr>
                <w:rFonts w:ascii="Calibri" w:eastAsia="Calibri" w:hAnsi="Calibri"/>
                <w:b/>
                <w:bCs/>
                <w:lang w:val="fr-FR"/>
              </w:rPr>
            </w:pPr>
          </w:p>
        </w:tc>
      </w:tr>
      <w:tr w:rsidR="00BA0192" w:rsidRPr="00BA0192" w14:paraId="7F9E2D9C"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671D534C" w14:textId="77777777" w:rsidR="00BA0192" w:rsidRPr="00BA0192" w:rsidRDefault="00BA0192" w:rsidP="00BA0192">
            <w:pPr>
              <w:jc w:val="center"/>
              <w:rPr>
                <w:rFonts w:ascii="Calibri" w:eastAsia="Calibri" w:hAnsi="Calibri"/>
                <w:b/>
                <w:bCs/>
              </w:rPr>
            </w:pPr>
            <w:r w:rsidRPr="00BA0192">
              <w:rPr>
                <w:rFonts w:ascii="Calibri" w:eastAsia="Calibri" w:hAnsi="Calibri"/>
                <w:b/>
                <w:bCs/>
              </w:rPr>
              <w:t> </w:t>
            </w:r>
          </w:p>
        </w:tc>
        <w:tc>
          <w:tcPr>
            <w:tcW w:w="4077" w:type="dxa"/>
            <w:tcBorders>
              <w:top w:val="nil"/>
              <w:left w:val="nil"/>
              <w:bottom w:val="single" w:sz="12" w:space="0" w:color="auto"/>
              <w:right w:val="single" w:sz="4" w:space="0" w:color="auto"/>
            </w:tcBorders>
            <w:shd w:val="clear" w:color="auto" w:fill="auto"/>
            <w:vAlign w:val="center"/>
          </w:tcPr>
          <w:p w14:paraId="6B118A23" w14:textId="77777777" w:rsidR="00BA0192" w:rsidRPr="00BA0192" w:rsidRDefault="00BA0192" w:rsidP="00BA0192">
            <w:pPr>
              <w:rPr>
                <w:rFonts w:ascii="Calibri" w:eastAsia="Calibri" w:hAnsi="Calibri"/>
                <w:b/>
                <w:bCs/>
              </w:rPr>
            </w:pPr>
            <w:r w:rsidRPr="00BA0192">
              <w:rPr>
                <w:rFonts w:ascii="Calibri" w:eastAsia="Calibri" w:hAnsi="Calibri"/>
                <w:b/>
                <w:bCs/>
              </w:rPr>
              <w:t> D1. Dune continentale - zonă forestieră, silvostepă şi stepă</w:t>
            </w:r>
          </w:p>
        </w:tc>
        <w:tc>
          <w:tcPr>
            <w:tcW w:w="1134" w:type="dxa"/>
            <w:tcBorders>
              <w:top w:val="nil"/>
              <w:left w:val="nil"/>
              <w:bottom w:val="single" w:sz="12" w:space="0" w:color="auto"/>
              <w:right w:val="single" w:sz="4" w:space="0" w:color="auto"/>
            </w:tcBorders>
            <w:shd w:val="clear" w:color="auto" w:fill="auto"/>
            <w:vAlign w:val="center"/>
          </w:tcPr>
          <w:p w14:paraId="1AED4067" w14:textId="77777777" w:rsidR="00BA0192" w:rsidRPr="00BA0192" w:rsidRDefault="00BA0192" w:rsidP="00BA0192">
            <w:pPr>
              <w:jc w:val="center"/>
              <w:rPr>
                <w:rFonts w:ascii="Calibri" w:eastAsia="Calibri" w:hAnsi="Calibri"/>
                <w:b/>
                <w:bCs/>
              </w:rPr>
            </w:pPr>
            <w:r w:rsidRPr="00BA0192">
              <w:rPr>
                <w:rFonts w:ascii="Calibri" w:eastAsia="Calibri" w:hAnsi="Calibri"/>
                <w:b/>
                <w:bCs/>
              </w:rPr>
              <w:t> </w:t>
            </w:r>
          </w:p>
        </w:tc>
        <w:tc>
          <w:tcPr>
            <w:tcW w:w="3544" w:type="dxa"/>
            <w:tcBorders>
              <w:top w:val="nil"/>
              <w:left w:val="nil"/>
              <w:bottom w:val="single" w:sz="12" w:space="0" w:color="auto"/>
              <w:right w:val="single" w:sz="12" w:space="0" w:color="auto"/>
            </w:tcBorders>
            <w:shd w:val="clear" w:color="auto" w:fill="auto"/>
            <w:vAlign w:val="center"/>
          </w:tcPr>
          <w:p w14:paraId="1ACC613F" w14:textId="77777777" w:rsidR="00BA0192" w:rsidRPr="00BA0192" w:rsidRDefault="00BA0192" w:rsidP="00BA0192">
            <w:pPr>
              <w:rPr>
                <w:rFonts w:ascii="Calibri" w:eastAsia="Calibri" w:hAnsi="Calibri"/>
                <w:b/>
                <w:bCs/>
              </w:rPr>
            </w:pPr>
            <w:r w:rsidRPr="00BA0192">
              <w:rPr>
                <w:rFonts w:ascii="Calibri" w:eastAsia="Calibri" w:hAnsi="Calibri"/>
                <w:b/>
                <w:bCs/>
              </w:rPr>
              <w:t> </w:t>
            </w:r>
          </w:p>
        </w:tc>
        <w:tc>
          <w:tcPr>
            <w:tcW w:w="992" w:type="dxa"/>
            <w:tcBorders>
              <w:top w:val="nil"/>
              <w:left w:val="single" w:sz="12" w:space="0" w:color="auto"/>
              <w:bottom w:val="single" w:sz="12" w:space="0" w:color="auto"/>
              <w:right w:val="single" w:sz="4" w:space="0" w:color="auto"/>
            </w:tcBorders>
            <w:shd w:val="clear" w:color="auto" w:fill="auto"/>
            <w:vAlign w:val="center"/>
          </w:tcPr>
          <w:p w14:paraId="2DBB7FB6" w14:textId="77777777" w:rsidR="00BA0192" w:rsidRPr="00BA0192" w:rsidRDefault="00BA0192" w:rsidP="00BA0192">
            <w:pPr>
              <w:rPr>
                <w:rFonts w:ascii="Calibri" w:eastAsia="Calibri" w:hAnsi="Calibri"/>
                <w:b/>
                <w:bCs/>
              </w:rPr>
            </w:pPr>
            <w:r w:rsidRPr="00BA0192">
              <w:rPr>
                <w:rFonts w:ascii="Calibri" w:eastAsia="Calibri" w:hAnsi="Calibri"/>
                <w:b/>
                <w:bCs/>
                <w:lang w:val="fr-FR"/>
              </w:rPr>
              <w:t> </w:t>
            </w:r>
          </w:p>
        </w:tc>
        <w:tc>
          <w:tcPr>
            <w:tcW w:w="4099" w:type="dxa"/>
            <w:tcBorders>
              <w:top w:val="nil"/>
              <w:left w:val="nil"/>
              <w:bottom w:val="single" w:sz="12" w:space="0" w:color="auto"/>
              <w:right w:val="single" w:sz="12" w:space="0" w:color="auto"/>
            </w:tcBorders>
            <w:shd w:val="clear" w:color="auto" w:fill="auto"/>
            <w:vAlign w:val="center"/>
          </w:tcPr>
          <w:p w14:paraId="0D1F2A15" w14:textId="77777777" w:rsidR="00BA0192" w:rsidRPr="00BA0192" w:rsidRDefault="00BA0192" w:rsidP="00BA0192">
            <w:pPr>
              <w:rPr>
                <w:rFonts w:ascii="Calibri" w:eastAsia="Calibri" w:hAnsi="Calibri"/>
                <w:b/>
                <w:bCs/>
              </w:rPr>
            </w:pPr>
          </w:p>
        </w:tc>
      </w:tr>
      <w:tr w:rsidR="00BA0192" w:rsidRPr="00BA0192" w14:paraId="37ECADE7" w14:textId="77777777" w:rsidTr="005F3930">
        <w:trPr>
          <w:trHeight w:val="958"/>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248AC89" w14:textId="77777777" w:rsidR="00BA0192" w:rsidRPr="00BA0192" w:rsidRDefault="00BA0192" w:rsidP="00BA0192">
            <w:pPr>
              <w:jc w:val="center"/>
              <w:rPr>
                <w:rFonts w:ascii="Calibri" w:eastAsia="Calibri" w:hAnsi="Calibri"/>
              </w:rPr>
            </w:pPr>
            <w:r w:rsidRPr="00BA0192">
              <w:rPr>
                <w:rFonts w:ascii="Calibri" w:eastAsia="Calibri" w:hAnsi="Calibri"/>
              </w:rPr>
              <w:t>9710*</w:t>
            </w:r>
          </w:p>
        </w:tc>
        <w:tc>
          <w:tcPr>
            <w:tcW w:w="4077" w:type="dxa"/>
            <w:tcBorders>
              <w:top w:val="nil"/>
              <w:left w:val="nil"/>
              <w:bottom w:val="single" w:sz="4" w:space="0" w:color="auto"/>
              <w:right w:val="single" w:sz="4" w:space="0" w:color="auto"/>
            </w:tcBorders>
            <w:shd w:val="clear" w:color="auto" w:fill="auto"/>
            <w:vAlign w:val="center"/>
          </w:tcPr>
          <w:p w14:paraId="690FEF24" w14:textId="77777777" w:rsidR="00BA0192" w:rsidRPr="00BA0192" w:rsidRDefault="00BA0192" w:rsidP="00BA0192">
            <w:pPr>
              <w:rPr>
                <w:rFonts w:ascii="Calibri" w:eastAsia="Calibri" w:hAnsi="Calibri"/>
              </w:rPr>
            </w:pPr>
            <w:r w:rsidRPr="00BA0192">
              <w:rPr>
                <w:rFonts w:ascii="Calibri" w:eastAsia="Calibri" w:hAnsi="Calibri"/>
              </w:rPr>
              <w:t>Silvostepă din Câmpia Olteniei Pi(m), dune de nisip, psamosoluri molice</w:t>
            </w:r>
          </w:p>
        </w:tc>
        <w:tc>
          <w:tcPr>
            <w:tcW w:w="1134" w:type="dxa"/>
            <w:tcBorders>
              <w:top w:val="nil"/>
              <w:left w:val="nil"/>
              <w:bottom w:val="single" w:sz="4" w:space="0" w:color="auto"/>
              <w:right w:val="single" w:sz="4" w:space="0" w:color="auto"/>
            </w:tcBorders>
            <w:shd w:val="clear" w:color="auto" w:fill="auto"/>
            <w:vAlign w:val="center"/>
          </w:tcPr>
          <w:p w14:paraId="23561D29" w14:textId="77777777" w:rsidR="00BA0192" w:rsidRPr="00BA0192" w:rsidRDefault="00BA0192" w:rsidP="00BA0192">
            <w:pPr>
              <w:jc w:val="center"/>
              <w:rPr>
                <w:rFonts w:ascii="Calibri" w:eastAsia="Calibri" w:hAnsi="Calibri"/>
              </w:rPr>
            </w:pPr>
            <w:r w:rsidRPr="00BA0192">
              <w:rPr>
                <w:rFonts w:ascii="Calibri" w:eastAsia="Calibri" w:hAnsi="Calibri"/>
              </w:rPr>
              <w:t>6163</w:t>
            </w:r>
          </w:p>
        </w:tc>
        <w:tc>
          <w:tcPr>
            <w:tcW w:w="3544" w:type="dxa"/>
            <w:tcBorders>
              <w:top w:val="nil"/>
              <w:left w:val="nil"/>
              <w:bottom w:val="single" w:sz="4" w:space="0" w:color="auto"/>
              <w:right w:val="single" w:sz="12" w:space="0" w:color="auto"/>
            </w:tcBorders>
            <w:shd w:val="clear" w:color="auto" w:fill="auto"/>
            <w:vAlign w:val="center"/>
          </w:tcPr>
          <w:p w14:paraId="39A962A5" w14:textId="77777777" w:rsidR="00BA0192" w:rsidRPr="00BA0192" w:rsidRDefault="00BA0192" w:rsidP="00BA0192">
            <w:pPr>
              <w:rPr>
                <w:rFonts w:ascii="Calibri" w:eastAsia="Calibri" w:hAnsi="Calibri"/>
              </w:rPr>
            </w:pPr>
            <w:r w:rsidRPr="00BA0192">
              <w:rPr>
                <w:rFonts w:ascii="Calibri" w:eastAsia="Calibri" w:hAnsi="Calibri"/>
              </w:rPr>
              <w:t>Stejăret de terenuri nisipoase din silvostepă (i)</w:t>
            </w:r>
          </w:p>
        </w:tc>
        <w:tc>
          <w:tcPr>
            <w:tcW w:w="992" w:type="dxa"/>
            <w:vMerge w:val="restart"/>
            <w:tcBorders>
              <w:top w:val="nil"/>
              <w:left w:val="single" w:sz="12" w:space="0" w:color="auto"/>
              <w:right w:val="single" w:sz="4" w:space="0" w:color="auto"/>
            </w:tcBorders>
            <w:shd w:val="clear" w:color="auto" w:fill="auto"/>
            <w:vAlign w:val="center"/>
          </w:tcPr>
          <w:p w14:paraId="323A28FC" w14:textId="77777777" w:rsidR="00BA0192" w:rsidRPr="00BA0192" w:rsidRDefault="00BA0192" w:rsidP="00BA0192">
            <w:pPr>
              <w:rPr>
                <w:rFonts w:ascii="Calibri" w:eastAsia="Calibri" w:hAnsi="Calibri"/>
              </w:rPr>
            </w:pPr>
            <w:r w:rsidRPr="00BA0192">
              <w:rPr>
                <w:rFonts w:ascii="Calibri" w:eastAsia="Calibri" w:hAnsi="Calibri"/>
              </w:rPr>
              <w:t>GE 92</w:t>
            </w:r>
          </w:p>
        </w:tc>
        <w:tc>
          <w:tcPr>
            <w:tcW w:w="4099" w:type="dxa"/>
            <w:vMerge w:val="restart"/>
            <w:tcBorders>
              <w:top w:val="nil"/>
              <w:left w:val="nil"/>
              <w:right w:val="single" w:sz="12" w:space="0" w:color="auto"/>
            </w:tcBorders>
            <w:shd w:val="clear" w:color="auto" w:fill="auto"/>
            <w:vAlign w:val="center"/>
          </w:tcPr>
          <w:p w14:paraId="7C432B9A" w14:textId="77777777" w:rsidR="00BA0192" w:rsidRPr="00BA0192" w:rsidRDefault="00BA0192" w:rsidP="00BA0192">
            <w:pPr>
              <w:rPr>
                <w:rFonts w:ascii="Calibri" w:eastAsia="Calibri" w:hAnsi="Calibri"/>
              </w:rPr>
            </w:pPr>
            <w:r w:rsidRPr="00BA0192">
              <w:rPr>
                <w:rFonts w:ascii="Calibri" w:eastAsia="Calibri" w:hAnsi="Calibri"/>
              </w:rPr>
              <w:t>Dune, psamosoluri molice, soluri cenușii și cernoziomuri nisipoase (i-m), V. ed. mijlociu - mare</w:t>
            </w:r>
          </w:p>
        </w:tc>
      </w:tr>
      <w:tr w:rsidR="00BA0192" w:rsidRPr="00BA0192" w14:paraId="196F1110" w14:textId="77777777" w:rsidTr="005F3930">
        <w:trPr>
          <w:trHeight w:val="1364"/>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DD8539C" w14:textId="77777777" w:rsidR="00BA0192" w:rsidRPr="00BA0192" w:rsidRDefault="00BA0192" w:rsidP="00BA0192">
            <w:pPr>
              <w:jc w:val="center"/>
              <w:rPr>
                <w:rFonts w:ascii="Calibri" w:eastAsia="Calibri" w:hAnsi="Calibri"/>
              </w:rPr>
            </w:pPr>
            <w:r w:rsidRPr="00BA0192">
              <w:rPr>
                <w:rFonts w:ascii="Calibri" w:eastAsia="Calibri" w:hAnsi="Calibri"/>
              </w:rPr>
              <w:t>9910*</w:t>
            </w:r>
          </w:p>
        </w:tc>
        <w:tc>
          <w:tcPr>
            <w:tcW w:w="4077" w:type="dxa"/>
            <w:tcBorders>
              <w:top w:val="nil"/>
              <w:left w:val="nil"/>
              <w:bottom w:val="single" w:sz="4" w:space="0" w:color="auto"/>
              <w:right w:val="single" w:sz="4" w:space="0" w:color="auto"/>
            </w:tcBorders>
            <w:shd w:val="clear" w:color="auto" w:fill="auto"/>
            <w:vAlign w:val="center"/>
          </w:tcPr>
          <w:p w14:paraId="3F0C2F3C" w14:textId="77777777" w:rsidR="00BA0192" w:rsidRPr="00BA0192" w:rsidRDefault="00BA0192" w:rsidP="00BA0192">
            <w:pPr>
              <w:rPr>
                <w:rFonts w:ascii="Calibri" w:eastAsia="Calibri" w:hAnsi="Calibri"/>
              </w:rPr>
            </w:pPr>
            <w:r w:rsidRPr="00BA0192">
              <w:rPr>
                <w:rFonts w:ascii="Calibri" w:eastAsia="Calibri" w:hAnsi="Calibri"/>
              </w:rPr>
              <w:t>Silvostepă din Bărăgan şi sudul Moldovei, relief nisipos de dune cu cvercete Pi(m), psamosol molic/tipic cu orizont compact aproape de suprafaţă</w:t>
            </w:r>
          </w:p>
        </w:tc>
        <w:tc>
          <w:tcPr>
            <w:tcW w:w="1134" w:type="dxa"/>
            <w:tcBorders>
              <w:top w:val="nil"/>
              <w:left w:val="nil"/>
              <w:bottom w:val="single" w:sz="4" w:space="0" w:color="auto"/>
              <w:right w:val="single" w:sz="4" w:space="0" w:color="auto"/>
            </w:tcBorders>
            <w:shd w:val="clear" w:color="auto" w:fill="auto"/>
            <w:vAlign w:val="center"/>
          </w:tcPr>
          <w:p w14:paraId="517CE70A" w14:textId="77777777" w:rsidR="00BA0192" w:rsidRPr="00BA0192" w:rsidRDefault="00BA0192" w:rsidP="00BA0192">
            <w:pPr>
              <w:jc w:val="center"/>
              <w:rPr>
                <w:rFonts w:ascii="Calibri" w:eastAsia="Calibri" w:hAnsi="Calibri"/>
              </w:rPr>
            </w:pPr>
            <w:r w:rsidRPr="00BA0192">
              <w:rPr>
                <w:rFonts w:ascii="Calibri" w:eastAsia="Calibri" w:hAnsi="Calibri"/>
              </w:rPr>
              <w:t>8113</w:t>
            </w:r>
          </w:p>
        </w:tc>
        <w:tc>
          <w:tcPr>
            <w:tcW w:w="3544" w:type="dxa"/>
            <w:tcBorders>
              <w:top w:val="nil"/>
              <w:left w:val="nil"/>
              <w:bottom w:val="single" w:sz="4" w:space="0" w:color="auto"/>
              <w:right w:val="single" w:sz="12" w:space="0" w:color="auto"/>
            </w:tcBorders>
            <w:shd w:val="clear" w:color="auto" w:fill="auto"/>
            <w:vAlign w:val="center"/>
          </w:tcPr>
          <w:p w14:paraId="3FB84718" w14:textId="77777777" w:rsidR="00BA0192" w:rsidRPr="00BA0192" w:rsidRDefault="00BA0192" w:rsidP="00BA0192">
            <w:pPr>
              <w:rPr>
                <w:rFonts w:ascii="Calibri" w:eastAsia="Calibri" w:hAnsi="Calibri"/>
              </w:rPr>
            </w:pPr>
            <w:r w:rsidRPr="00BA0192">
              <w:rPr>
                <w:rFonts w:ascii="Calibri" w:eastAsia="Calibri" w:hAnsi="Calibri"/>
              </w:rPr>
              <w:t>Stejar brumăriu pur pe cernoziom puternic degradat cu substrat de nisip (m)</w:t>
            </w:r>
          </w:p>
        </w:tc>
        <w:tc>
          <w:tcPr>
            <w:tcW w:w="992" w:type="dxa"/>
            <w:vMerge/>
            <w:tcBorders>
              <w:left w:val="single" w:sz="12" w:space="0" w:color="auto"/>
              <w:right w:val="single" w:sz="4" w:space="0" w:color="auto"/>
            </w:tcBorders>
            <w:shd w:val="clear" w:color="auto" w:fill="auto"/>
            <w:vAlign w:val="center"/>
          </w:tcPr>
          <w:p w14:paraId="1B8C431B"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6EF71F0C" w14:textId="77777777" w:rsidR="00BA0192" w:rsidRPr="00BA0192" w:rsidRDefault="00BA0192" w:rsidP="00BA0192">
            <w:pPr>
              <w:rPr>
                <w:rFonts w:ascii="Calibri" w:eastAsia="Calibri" w:hAnsi="Calibri"/>
              </w:rPr>
            </w:pPr>
          </w:p>
        </w:tc>
      </w:tr>
      <w:tr w:rsidR="00BA0192" w:rsidRPr="00BA0192" w14:paraId="662826D5" w14:textId="77777777" w:rsidTr="005F3930">
        <w:trPr>
          <w:trHeight w:val="1106"/>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54EE5679" w14:textId="77777777" w:rsidR="00BA0192" w:rsidRPr="00BA0192" w:rsidRDefault="00BA0192" w:rsidP="00BA0192">
            <w:pPr>
              <w:jc w:val="center"/>
              <w:rPr>
                <w:rFonts w:ascii="Calibri" w:eastAsia="Calibri" w:hAnsi="Calibri"/>
              </w:rPr>
            </w:pPr>
            <w:r w:rsidRPr="00BA0192">
              <w:rPr>
                <w:rFonts w:ascii="Calibri" w:eastAsia="Calibri" w:hAnsi="Calibri"/>
              </w:rPr>
              <w:t>9911*</w:t>
            </w:r>
          </w:p>
        </w:tc>
        <w:tc>
          <w:tcPr>
            <w:tcW w:w="4077" w:type="dxa"/>
            <w:tcBorders>
              <w:top w:val="nil"/>
              <w:left w:val="nil"/>
              <w:bottom w:val="single" w:sz="12" w:space="0" w:color="auto"/>
              <w:right w:val="single" w:sz="4" w:space="0" w:color="auto"/>
            </w:tcBorders>
            <w:shd w:val="clear" w:color="auto" w:fill="auto"/>
            <w:vAlign w:val="center"/>
          </w:tcPr>
          <w:p w14:paraId="56783A9F" w14:textId="77777777" w:rsidR="00BA0192" w:rsidRPr="00BA0192" w:rsidRDefault="00BA0192" w:rsidP="00BA0192">
            <w:pPr>
              <w:rPr>
                <w:rFonts w:ascii="Calibri" w:eastAsia="Calibri" w:hAnsi="Calibri"/>
              </w:rPr>
            </w:pPr>
            <w:r w:rsidRPr="00BA0192">
              <w:rPr>
                <w:rFonts w:ascii="Calibri" w:eastAsia="Calibri" w:hAnsi="Calibri"/>
              </w:rPr>
              <w:t>Silvostepă din Bărăgan şi sudul Moldovei, relief nisipos de dune cu cvercete Pm(i), psamosoluri molice</w:t>
            </w:r>
          </w:p>
        </w:tc>
        <w:tc>
          <w:tcPr>
            <w:tcW w:w="1134" w:type="dxa"/>
            <w:tcBorders>
              <w:top w:val="nil"/>
              <w:left w:val="nil"/>
              <w:bottom w:val="single" w:sz="12" w:space="0" w:color="auto"/>
              <w:right w:val="single" w:sz="4" w:space="0" w:color="auto"/>
            </w:tcBorders>
            <w:shd w:val="clear" w:color="auto" w:fill="auto"/>
            <w:vAlign w:val="center"/>
          </w:tcPr>
          <w:p w14:paraId="5D6DB75B" w14:textId="77777777" w:rsidR="00BA0192" w:rsidRPr="00BA0192" w:rsidRDefault="00BA0192" w:rsidP="00BA0192">
            <w:pPr>
              <w:jc w:val="center"/>
              <w:rPr>
                <w:rFonts w:ascii="Calibri" w:eastAsia="Calibri" w:hAnsi="Calibri"/>
              </w:rPr>
            </w:pPr>
            <w:r w:rsidRPr="00BA0192">
              <w:rPr>
                <w:rFonts w:ascii="Calibri" w:eastAsia="Calibri" w:hAnsi="Calibri"/>
              </w:rPr>
              <w:t>5166</w:t>
            </w:r>
          </w:p>
        </w:tc>
        <w:tc>
          <w:tcPr>
            <w:tcW w:w="3544" w:type="dxa"/>
            <w:tcBorders>
              <w:top w:val="nil"/>
              <w:left w:val="nil"/>
              <w:bottom w:val="single" w:sz="12" w:space="0" w:color="auto"/>
              <w:right w:val="single" w:sz="12" w:space="0" w:color="auto"/>
            </w:tcBorders>
            <w:shd w:val="clear" w:color="auto" w:fill="auto"/>
            <w:vAlign w:val="center"/>
          </w:tcPr>
          <w:p w14:paraId="552016D8" w14:textId="77777777" w:rsidR="00BA0192" w:rsidRPr="00BA0192" w:rsidRDefault="00BA0192" w:rsidP="00BA0192">
            <w:pPr>
              <w:rPr>
                <w:rFonts w:ascii="Calibri" w:eastAsia="Calibri" w:hAnsi="Calibri"/>
                <w:lang w:val="fr-FR"/>
              </w:rPr>
            </w:pPr>
            <w:r w:rsidRPr="00BA0192">
              <w:rPr>
                <w:rFonts w:ascii="Calibri" w:eastAsia="Calibri" w:hAnsi="Calibri"/>
                <w:lang w:val="fr-FR"/>
              </w:rPr>
              <w:t>Gorunet de nisip (sol cenușiu) (m/i)</w:t>
            </w:r>
          </w:p>
        </w:tc>
        <w:tc>
          <w:tcPr>
            <w:tcW w:w="992" w:type="dxa"/>
            <w:vMerge/>
            <w:tcBorders>
              <w:left w:val="single" w:sz="12" w:space="0" w:color="auto"/>
              <w:right w:val="single" w:sz="4" w:space="0" w:color="auto"/>
            </w:tcBorders>
            <w:shd w:val="clear" w:color="auto" w:fill="auto"/>
            <w:vAlign w:val="center"/>
          </w:tcPr>
          <w:p w14:paraId="4B192ED1"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2025D34E" w14:textId="77777777" w:rsidR="00BA0192" w:rsidRPr="00BA0192" w:rsidRDefault="00BA0192" w:rsidP="00BA0192">
            <w:pPr>
              <w:rPr>
                <w:rFonts w:ascii="Calibri" w:eastAsia="Calibri" w:hAnsi="Calibri"/>
                <w:lang w:val="fr-FR"/>
              </w:rPr>
            </w:pPr>
          </w:p>
        </w:tc>
      </w:tr>
      <w:tr w:rsidR="00BA0192" w:rsidRPr="00BA0192" w14:paraId="7775E1B5"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2D66AEDE"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12" w:space="0" w:color="auto"/>
              <w:right w:val="single" w:sz="4" w:space="0" w:color="auto"/>
            </w:tcBorders>
            <w:shd w:val="clear" w:color="auto" w:fill="auto"/>
            <w:vAlign w:val="center"/>
          </w:tcPr>
          <w:p w14:paraId="574F4D4B"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single" w:sz="4" w:space="0" w:color="auto"/>
              <w:left w:val="nil"/>
              <w:bottom w:val="single" w:sz="12" w:space="0" w:color="auto"/>
              <w:right w:val="single" w:sz="4" w:space="0" w:color="auto"/>
            </w:tcBorders>
            <w:shd w:val="clear" w:color="auto" w:fill="auto"/>
            <w:vAlign w:val="center"/>
          </w:tcPr>
          <w:p w14:paraId="18551D80" w14:textId="77777777" w:rsidR="00BA0192" w:rsidRPr="00BA0192" w:rsidRDefault="00BA0192" w:rsidP="00BA0192">
            <w:pPr>
              <w:jc w:val="center"/>
              <w:rPr>
                <w:rFonts w:ascii="Calibri" w:eastAsia="Calibri" w:hAnsi="Calibri"/>
              </w:rPr>
            </w:pPr>
            <w:r w:rsidRPr="00BA0192">
              <w:rPr>
                <w:rFonts w:ascii="Calibri" w:eastAsia="Calibri" w:hAnsi="Calibri"/>
              </w:rPr>
              <w:t>8118*</w:t>
            </w:r>
          </w:p>
        </w:tc>
        <w:tc>
          <w:tcPr>
            <w:tcW w:w="3544" w:type="dxa"/>
            <w:tcBorders>
              <w:top w:val="single" w:sz="4" w:space="0" w:color="auto"/>
              <w:left w:val="nil"/>
              <w:bottom w:val="single" w:sz="12" w:space="0" w:color="auto"/>
              <w:right w:val="single" w:sz="12" w:space="0" w:color="auto"/>
            </w:tcBorders>
            <w:shd w:val="clear" w:color="auto" w:fill="auto"/>
            <w:vAlign w:val="center"/>
          </w:tcPr>
          <w:p w14:paraId="14597685" w14:textId="77777777" w:rsidR="00BA0192" w:rsidRPr="00BA0192" w:rsidRDefault="00BA0192" w:rsidP="00BA0192">
            <w:pPr>
              <w:rPr>
                <w:rFonts w:ascii="Calibri" w:eastAsia="Calibri" w:hAnsi="Calibri"/>
              </w:rPr>
            </w:pPr>
            <w:r w:rsidRPr="00BA0192">
              <w:rPr>
                <w:rFonts w:ascii="Calibri" w:eastAsia="Calibri" w:hAnsi="Calibri"/>
              </w:rPr>
              <w:t>Stejăret de stejar brumăriu pe psamosoluri și cernoziomuri nisipoase (m)</w:t>
            </w:r>
          </w:p>
        </w:tc>
        <w:tc>
          <w:tcPr>
            <w:tcW w:w="992" w:type="dxa"/>
            <w:vMerge/>
            <w:tcBorders>
              <w:left w:val="single" w:sz="12" w:space="0" w:color="auto"/>
              <w:bottom w:val="single" w:sz="12" w:space="0" w:color="auto"/>
              <w:right w:val="single" w:sz="4" w:space="0" w:color="auto"/>
            </w:tcBorders>
            <w:shd w:val="clear" w:color="auto" w:fill="auto"/>
            <w:vAlign w:val="center"/>
          </w:tcPr>
          <w:p w14:paraId="47247693"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5CE5D053" w14:textId="77777777" w:rsidR="00BA0192" w:rsidRPr="00BA0192" w:rsidRDefault="00BA0192" w:rsidP="00BA0192">
            <w:pPr>
              <w:rPr>
                <w:rFonts w:ascii="Calibri" w:eastAsia="Calibri" w:hAnsi="Calibri"/>
              </w:rPr>
            </w:pPr>
          </w:p>
        </w:tc>
      </w:tr>
      <w:tr w:rsidR="00BA0192" w:rsidRPr="00BA0192" w14:paraId="4B7BE958"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060C9A1" w14:textId="77777777" w:rsidR="00BA0192" w:rsidRPr="00BA0192" w:rsidRDefault="00BA0192" w:rsidP="00BA0192">
            <w:pPr>
              <w:jc w:val="center"/>
              <w:rPr>
                <w:rFonts w:ascii="Calibri" w:eastAsia="Calibri" w:hAnsi="Calibri"/>
              </w:rPr>
            </w:pPr>
            <w:r w:rsidRPr="00BA0192">
              <w:rPr>
                <w:rFonts w:ascii="Calibri" w:eastAsia="Calibri" w:hAnsi="Calibri"/>
              </w:rPr>
              <w:t>8711*</w:t>
            </w:r>
          </w:p>
        </w:tc>
        <w:tc>
          <w:tcPr>
            <w:tcW w:w="4077" w:type="dxa"/>
            <w:tcBorders>
              <w:top w:val="nil"/>
              <w:left w:val="nil"/>
              <w:bottom w:val="single" w:sz="4" w:space="0" w:color="auto"/>
              <w:right w:val="single" w:sz="4" w:space="0" w:color="auto"/>
            </w:tcBorders>
            <w:shd w:val="clear" w:color="auto" w:fill="auto"/>
            <w:vAlign w:val="center"/>
          </w:tcPr>
          <w:p w14:paraId="1C23D61F" w14:textId="77777777" w:rsidR="00BA0192" w:rsidRPr="00BA0192" w:rsidRDefault="00BA0192" w:rsidP="00BA0192">
            <w:pPr>
              <w:rPr>
                <w:rFonts w:ascii="Calibri" w:eastAsia="Calibri" w:hAnsi="Calibri"/>
              </w:rPr>
            </w:pPr>
            <w:r w:rsidRPr="00BA0192">
              <w:rPr>
                <w:rFonts w:ascii="Calibri" w:eastAsia="Calibri" w:hAnsi="Calibri"/>
              </w:rPr>
              <w:t>Câmpie forestieră - interdună Pi(m), psamosoluri tipice (±gleizate)</w:t>
            </w:r>
          </w:p>
        </w:tc>
        <w:tc>
          <w:tcPr>
            <w:tcW w:w="1134" w:type="dxa"/>
            <w:tcBorders>
              <w:top w:val="nil"/>
              <w:left w:val="nil"/>
              <w:bottom w:val="single" w:sz="4" w:space="0" w:color="auto"/>
              <w:right w:val="single" w:sz="4" w:space="0" w:color="auto"/>
            </w:tcBorders>
            <w:shd w:val="clear" w:color="auto" w:fill="auto"/>
            <w:vAlign w:val="center"/>
          </w:tcPr>
          <w:p w14:paraId="25DA1252" w14:textId="77777777" w:rsidR="00BA0192" w:rsidRPr="00BA0192" w:rsidRDefault="00BA0192" w:rsidP="00BA0192">
            <w:pPr>
              <w:jc w:val="center"/>
              <w:rPr>
                <w:rFonts w:ascii="Calibri" w:eastAsia="Calibri" w:hAnsi="Calibri"/>
              </w:rPr>
            </w:pPr>
            <w:r w:rsidRPr="00BA0192">
              <w:rPr>
                <w:rFonts w:ascii="Calibri" w:eastAsia="Calibri" w:hAnsi="Calibri"/>
              </w:rPr>
              <w:t>6114</w:t>
            </w:r>
          </w:p>
        </w:tc>
        <w:tc>
          <w:tcPr>
            <w:tcW w:w="3544" w:type="dxa"/>
            <w:tcBorders>
              <w:top w:val="nil"/>
              <w:left w:val="nil"/>
              <w:bottom w:val="single" w:sz="4" w:space="0" w:color="auto"/>
              <w:right w:val="single" w:sz="12" w:space="0" w:color="auto"/>
            </w:tcBorders>
            <w:shd w:val="clear" w:color="auto" w:fill="auto"/>
            <w:vAlign w:val="center"/>
          </w:tcPr>
          <w:p w14:paraId="39FD9859" w14:textId="77777777" w:rsidR="00BA0192" w:rsidRPr="00BA0192" w:rsidRDefault="00BA0192" w:rsidP="00BA0192">
            <w:pPr>
              <w:rPr>
                <w:rFonts w:ascii="Calibri" w:eastAsia="Calibri" w:hAnsi="Calibri"/>
              </w:rPr>
            </w:pPr>
            <w:r w:rsidRPr="00BA0192">
              <w:rPr>
                <w:rFonts w:ascii="Calibri" w:eastAsia="Calibri" w:hAnsi="Calibri"/>
              </w:rPr>
              <w:t xml:space="preserve">Stejăret de terenuri nisipoase (din zona forestieră) (m) </w:t>
            </w:r>
          </w:p>
        </w:tc>
        <w:tc>
          <w:tcPr>
            <w:tcW w:w="992" w:type="dxa"/>
            <w:vMerge w:val="restart"/>
            <w:tcBorders>
              <w:top w:val="nil"/>
              <w:left w:val="single" w:sz="12" w:space="0" w:color="auto"/>
              <w:right w:val="single" w:sz="4" w:space="0" w:color="auto"/>
            </w:tcBorders>
            <w:shd w:val="clear" w:color="auto" w:fill="auto"/>
            <w:vAlign w:val="center"/>
          </w:tcPr>
          <w:p w14:paraId="50CA6FE3" w14:textId="77777777" w:rsidR="00BA0192" w:rsidRPr="00BA0192" w:rsidRDefault="00BA0192" w:rsidP="00BA0192">
            <w:pPr>
              <w:rPr>
                <w:rFonts w:ascii="Calibri" w:eastAsia="Calibri" w:hAnsi="Calibri"/>
              </w:rPr>
            </w:pPr>
            <w:r w:rsidRPr="00BA0192">
              <w:rPr>
                <w:rFonts w:ascii="Calibri" w:eastAsia="Calibri" w:hAnsi="Calibri"/>
              </w:rPr>
              <w:t>GE 93</w:t>
            </w:r>
          </w:p>
          <w:p w14:paraId="01334457" w14:textId="77777777" w:rsidR="00BA0192" w:rsidRPr="00BA0192" w:rsidRDefault="00BA0192" w:rsidP="00BA0192">
            <w:pPr>
              <w:rPr>
                <w:rFonts w:ascii="Calibri" w:eastAsia="Calibri" w:hAnsi="Calibri"/>
              </w:rPr>
            </w:pPr>
            <w:r w:rsidRPr="00BA0192">
              <w:rPr>
                <w:rFonts w:ascii="Calibri" w:eastAsia="Calibri" w:hAnsi="Calibri"/>
              </w:rPr>
              <w:t> </w:t>
            </w:r>
          </w:p>
        </w:tc>
        <w:tc>
          <w:tcPr>
            <w:tcW w:w="4099" w:type="dxa"/>
            <w:vMerge w:val="restart"/>
            <w:tcBorders>
              <w:top w:val="nil"/>
              <w:left w:val="nil"/>
              <w:right w:val="single" w:sz="12" w:space="0" w:color="auto"/>
            </w:tcBorders>
            <w:shd w:val="clear" w:color="auto" w:fill="auto"/>
            <w:vAlign w:val="center"/>
          </w:tcPr>
          <w:p w14:paraId="26D16E29" w14:textId="77777777" w:rsidR="00BA0192" w:rsidRPr="00BA0192" w:rsidRDefault="00BA0192" w:rsidP="00BA0192">
            <w:pPr>
              <w:rPr>
                <w:rFonts w:ascii="Calibri" w:eastAsia="Calibri" w:hAnsi="Calibri"/>
              </w:rPr>
            </w:pPr>
            <w:r w:rsidRPr="00BA0192">
              <w:rPr>
                <w:rFonts w:ascii="Calibri" w:eastAsia="Calibri" w:hAnsi="Calibri"/>
              </w:rPr>
              <w:t>Dune, psamosoluri gleizate (m), V. ed. mijlociu</w:t>
            </w:r>
          </w:p>
        </w:tc>
      </w:tr>
      <w:tr w:rsidR="00BA0192" w:rsidRPr="00BA0192" w14:paraId="5D10AEC5" w14:textId="77777777" w:rsidTr="005F3930">
        <w:trPr>
          <w:trHeight w:val="1026"/>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BB3C120" w14:textId="77777777" w:rsidR="00BA0192" w:rsidRPr="00BA0192" w:rsidRDefault="00BA0192" w:rsidP="00BA0192">
            <w:pPr>
              <w:jc w:val="center"/>
              <w:rPr>
                <w:rFonts w:ascii="Calibri" w:eastAsia="Calibri" w:hAnsi="Calibri"/>
              </w:rPr>
            </w:pPr>
            <w:r w:rsidRPr="00BA0192">
              <w:rPr>
                <w:rFonts w:ascii="Calibri" w:eastAsia="Calibri" w:hAnsi="Calibri"/>
              </w:rPr>
              <w:t>8712*</w:t>
            </w:r>
          </w:p>
        </w:tc>
        <w:tc>
          <w:tcPr>
            <w:tcW w:w="4077" w:type="dxa"/>
            <w:tcBorders>
              <w:top w:val="nil"/>
              <w:left w:val="nil"/>
              <w:bottom w:val="single" w:sz="4" w:space="0" w:color="auto"/>
              <w:right w:val="single" w:sz="4" w:space="0" w:color="auto"/>
            </w:tcBorders>
            <w:shd w:val="clear" w:color="auto" w:fill="auto"/>
            <w:vAlign w:val="center"/>
          </w:tcPr>
          <w:p w14:paraId="6A04DD36" w14:textId="77777777" w:rsidR="00BA0192" w:rsidRPr="00BA0192" w:rsidRDefault="00BA0192" w:rsidP="00BA0192">
            <w:pPr>
              <w:rPr>
                <w:rFonts w:ascii="Calibri" w:eastAsia="Calibri" w:hAnsi="Calibri"/>
              </w:rPr>
            </w:pPr>
            <w:r w:rsidRPr="00BA0192">
              <w:rPr>
                <w:rFonts w:ascii="Calibri" w:eastAsia="Calibri" w:hAnsi="Calibri"/>
              </w:rPr>
              <w:t>Câmpie forestieră - versant inferior de dună şi interdună, dune aplatizate Pm, psamosoluri molice (± gleizate)</w:t>
            </w:r>
          </w:p>
        </w:tc>
        <w:tc>
          <w:tcPr>
            <w:tcW w:w="1134" w:type="dxa"/>
            <w:tcBorders>
              <w:top w:val="nil"/>
              <w:left w:val="nil"/>
              <w:bottom w:val="single" w:sz="4" w:space="0" w:color="auto"/>
              <w:right w:val="single" w:sz="4" w:space="0" w:color="auto"/>
            </w:tcBorders>
            <w:shd w:val="clear" w:color="auto" w:fill="auto"/>
            <w:vAlign w:val="center"/>
          </w:tcPr>
          <w:p w14:paraId="57A752BB"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nil"/>
              <w:right w:val="single" w:sz="12" w:space="0" w:color="auto"/>
            </w:tcBorders>
            <w:shd w:val="clear" w:color="auto" w:fill="auto"/>
            <w:vAlign w:val="center"/>
          </w:tcPr>
          <w:p w14:paraId="491DC246"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vMerge/>
            <w:tcBorders>
              <w:left w:val="single" w:sz="12" w:space="0" w:color="auto"/>
              <w:right w:val="single" w:sz="4" w:space="0" w:color="auto"/>
            </w:tcBorders>
            <w:shd w:val="clear" w:color="auto" w:fill="auto"/>
            <w:vAlign w:val="center"/>
          </w:tcPr>
          <w:p w14:paraId="15B2D851"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09214996" w14:textId="77777777" w:rsidR="00BA0192" w:rsidRPr="00BA0192" w:rsidRDefault="00BA0192" w:rsidP="00BA0192">
            <w:pPr>
              <w:rPr>
                <w:rFonts w:ascii="Calibri" w:eastAsia="Calibri" w:hAnsi="Calibri"/>
              </w:rPr>
            </w:pPr>
          </w:p>
        </w:tc>
      </w:tr>
      <w:tr w:rsidR="00BA0192" w:rsidRPr="00BA0192" w14:paraId="6C214FCB"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40DAD02" w14:textId="77777777" w:rsidR="00BA0192" w:rsidRPr="00BA0192" w:rsidRDefault="00BA0192" w:rsidP="00BA0192">
            <w:pPr>
              <w:jc w:val="center"/>
              <w:rPr>
                <w:rFonts w:ascii="Calibri" w:eastAsia="Calibri" w:hAnsi="Calibri"/>
              </w:rPr>
            </w:pPr>
            <w:r w:rsidRPr="00BA0192">
              <w:rPr>
                <w:rFonts w:ascii="Calibri" w:eastAsia="Calibri" w:hAnsi="Calibri"/>
              </w:rPr>
              <w:t>9711*</w:t>
            </w:r>
          </w:p>
        </w:tc>
        <w:tc>
          <w:tcPr>
            <w:tcW w:w="4077" w:type="dxa"/>
            <w:tcBorders>
              <w:top w:val="nil"/>
              <w:left w:val="nil"/>
              <w:bottom w:val="single" w:sz="4" w:space="0" w:color="auto"/>
              <w:right w:val="single" w:sz="4" w:space="0" w:color="auto"/>
            </w:tcBorders>
            <w:shd w:val="clear" w:color="auto" w:fill="auto"/>
            <w:vAlign w:val="center"/>
          </w:tcPr>
          <w:p w14:paraId="7BB2FFB6" w14:textId="77777777" w:rsidR="00BA0192" w:rsidRPr="00BA0192" w:rsidRDefault="00BA0192" w:rsidP="00BA0192">
            <w:pPr>
              <w:rPr>
                <w:rFonts w:ascii="Calibri" w:eastAsia="Calibri" w:hAnsi="Calibri"/>
              </w:rPr>
            </w:pPr>
            <w:r w:rsidRPr="00BA0192">
              <w:rPr>
                <w:rFonts w:ascii="Calibri" w:eastAsia="Calibri" w:hAnsi="Calibri"/>
              </w:rPr>
              <w:t>Silvostepă din Câmpia Olteniei Pm, depresiuni de interdune, psamosoluri ± molice ± gleizate</w:t>
            </w:r>
          </w:p>
        </w:tc>
        <w:tc>
          <w:tcPr>
            <w:tcW w:w="1134" w:type="dxa"/>
            <w:tcBorders>
              <w:top w:val="nil"/>
              <w:left w:val="nil"/>
              <w:bottom w:val="single" w:sz="4" w:space="0" w:color="auto"/>
              <w:right w:val="single" w:sz="4" w:space="0" w:color="auto"/>
            </w:tcBorders>
            <w:shd w:val="clear" w:color="auto" w:fill="auto"/>
            <w:vAlign w:val="center"/>
          </w:tcPr>
          <w:p w14:paraId="1D08EF17"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single" w:sz="4" w:space="0" w:color="auto"/>
              <w:left w:val="nil"/>
              <w:bottom w:val="single" w:sz="4" w:space="0" w:color="auto"/>
              <w:right w:val="single" w:sz="12" w:space="0" w:color="auto"/>
            </w:tcBorders>
            <w:shd w:val="clear" w:color="auto" w:fill="auto"/>
            <w:vAlign w:val="center"/>
          </w:tcPr>
          <w:p w14:paraId="7AC91680"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vMerge/>
            <w:tcBorders>
              <w:left w:val="single" w:sz="12" w:space="0" w:color="auto"/>
              <w:right w:val="single" w:sz="4" w:space="0" w:color="auto"/>
            </w:tcBorders>
            <w:shd w:val="clear" w:color="auto" w:fill="auto"/>
            <w:vAlign w:val="center"/>
          </w:tcPr>
          <w:p w14:paraId="0F7121D7"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022BF9F8" w14:textId="77777777" w:rsidR="00BA0192" w:rsidRPr="00BA0192" w:rsidRDefault="00BA0192" w:rsidP="00BA0192">
            <w:pPr>
              <w:rPr>
                <w:rFonts w:ascii="Calibri" w:eastAsia="Calibri" w:hAnsi="Calibri"/>
              </w:rPr>
            </w:pPr>
          </w:p>
        </w:tc>
      </w:tr>
      <w:tr w:rsidR="00BA0192" w:rsidRPr="00BA0192" w14:paraId="13CBA966" w14:textId="77777777" w:rsidTr="005F3930">
        <w:trPr>
          <w:trHeight w:val="886"/>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54FF217F" w14:textId="77777777" w:rsidR="00BA0192" w:rsidRPr="00BA0192" w:rsidRDefault="00BA0192" w:rsidP="00BA0192">
            <w:pPr>
              <w:jc w:val="center"/>
              <w:rPr>
                <w:rFonts w:ascii="Calibri" w:eastAsia="Calibri" w:hAnsi="Calibri"/>
              </w:rPr>
            </w:pPr>
            <w:r w:rsidRPr="00BA0192">
              <w:rPr>
                <w:rFonts w:ascii="Calibri" w:eastAsia="Calibri" w:hAnsi="Calibri"/>
              </w:rPr>
              <w:t>9811*</w:t>
            </w:r>
          </w:p>
        </w:tc>
        <w:tc>
          <w:tcPr>
            <w:tcW w:w="4077" w:type="dxa"/>
            <w:tcBorders>
              <w:top w:val="nil"/>
              <w:left w:val="nil"/>
              <w:bottom w:val="single" w:sz="12" w:space="0" w:color="auto"/>
              <w:right w:val="single" w:sz="4" w:space="0" w:color="auto"/>
            </w:tcBorders>
            <w:shd w:val="clear" w:color="auto" w:fill="auto"/>
            <w:vAlign w:val="center"/>
          </w:tcPr>
          <w:p w14:paraId="5AB4F48E" w14:textId="77777777" w:rsidR="00BA0192" w:rsidRPr="00BA0192" w:rsidRDefault="00BA0192" w:rsidP="00BA0192">
            <w:pPr>
              <w:rPr>
                <w:rFonts w:ascii="Calibri" w:eastAsia="Calibri" w:hAnsi="Calibri"/>
              </w:rPr>
            </w:pPr>
            <w:r w:rsidRPr="00BA0192">
              <w:rPr>
                <w:rFonts w:ascii="Calibri" w:eastAsia="Calibri" w:hAnsi="Calibri"/>
              </w:rPr>
              <w:t>Silvostepă din Câmpia de Vest, relief nisipos de dune cu cvercete Pm, psamosoluri molice cu aport freatic</w:t>
            </w:r>
          </w:p>
        </w:tc>
        <w:tc>
          <w:tcPr>
            <w:tcW w:w="1134" w:type="dxa"/>
            <w:tcBorders>
              <w:top w:val="nil"/>
              <w:left w:val="nil"/>
              <w:bottom w:val="single" w:sz="12" w:space="0" w:color="auto"/>
              <w:right w:val="single" w:sz="4" w:space="0" w:color="auto"/>
            </w:tcBorders>
            <w:shd w:val="clear" w:color="auto" w:fill="auto"/>
            <w:vAlign w:val="center"/>
          </w:tcPr>
          <w:p w14:paraId="6B16C93E"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12" w:space="0" w:color="auto"/>
              <w:right w:val="single" w:sz="12" w:space="0" w:color="auto"/>
            </w:tcBorders>
            <w:shd w:val="clear" w:color="auto" w:fill="auto"/>
            <w:vAlign w:val="center"/>
          </w:tcPr>
          <w:p w14:paraId="643351AC"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1FD120F5"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34EA18F1" w14:textId="77777777" w:rsidR="00BA0192" w:rsidRPr="00BA0192" w:rsidRDefault="00BA0192" w:rsidP="00BA0192">
            <w:pPr>
              <w:rPr>
                <w:rFonts w:ascii="Calibri" w:eastAsia="Calibri" w:hAnsi="Calibri"/>
              </w:rPr>
            </w:pPr>
          </w:p>
        </w:tc>
      </w:tr>
      <w:tr w:rsidR="00BA0192" w:rsidRPr="00BA0192" w14:paraId="15DF62C3" w14:textId="77777777" w:rsidTr="005F3930">
        <w:trPr>
          <w:trHeight w:val="76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72E6B5A" w14:textId="77777777" w:rsidR="00BA0192" w:rsidRPr="00BA0192" w:rsidRDefault="00BA0192" w:rsidP="00BA0192">
            <w:pPr>
              <w:jc w:val="center"/>
              <w:rPr>
                <w:rFonts w:ascii="Calibri" w:eastAsia="Calibri" w:hAnsi="Calibri"/>
              </w:rPr>
            </w:pPr>
            <w:r w:rsidRPr="00BA0192">
              <w:rPr>
                <w:rFonts w:ascii="Calibri" w:eastAsia="Calibri" w:hAnsi="Calibri"/>
              </w:rPr>
              <w:t>8710*</w:t>
            </w:r>
          </w:p>
        </w:tc>
        <w:tc>
          <w:tcPr>
            <w:tcW w:w="4077" w:type="dxa"/>
            <w:tcBorders>
              <w:top w:val="nil"/>
              <w:left w:val="nil"/>
              <w:bottom w:val="single" w:sz="4" w:space="0" w:color="auto"/>
              <w:right w:val="single" w:sz="4" w:space="0" w:color="auto"/>
            </w:tcBorders>
            <w:shd w:val="clear" w:color="auto" w:fill="auto"/>
            <w:vAlign w:val="center"/>
          </w:tcPr>
          <w:p w14:paraId="1AD8FF24" w14:textId="77777777" w:rsidR="00BA0192" w:rsidRPr="00BA0192" w:rsidRDefault="00BA0192" w:rsidP="00BA0192">
            <w:pPr>
              <w:rPr>
                <w:rFonts w:ascii="Calibri" w:eastAsia="Calibri" w:hAnsi="Calibri"/>
              </w:rPr>
            </w:pPr>
            <w:r w:rsidRPr="00BA0192">
              <w:rPr>
                <w:rFonts w:ascii="Calibri" w:eastAsia="Calibri" w:hAnsi="Calibri"/>
              </w:rPr>
              <w:t>Câmpie forestieră - depresiuni şi interdune Pi, psamosoluri gleice şi gleizate ± salinizate-alcalizate</w:t>
            </w:r>
          </w:p>
        </w:tc>
        <w:tc>
          <w:tcPr>
            <w:tcW w:w="1134" w:type="dxa"/>
            <w:tcBorders>
              <w:top w:val="nil"/>
              <w:left w:val="nil"/>
              <w:bottom w:val="single" w:sz="4" w:space="0" w:color="auto"/>
              <w:right w:val="single" w:sz="4" w:space="0" w:color="auto"/>
            </w:tcBorders>
            <w:shd w:val="clear" w:color="auto" w:fill="auto"/>
            <w:vAlign w:val="center"/>
          </w:tcPr>
          <w:p w14:paraId="11C0B856" w14:textId="77777777" w:rsidR="00BA0192" w:rsidRPr="00BA0192" w:rsidRDefault="00BA0192" w:rsidP="00BA0192">
            <w:pPr>
              <w:jc w:val="center"/>
              <w:rPr>
                <w:rFonts w:ascii="Calibri" w:eastAsia="Calibri" w:hAnsi="Calibri"/>
              </w:rPr>
            </w:pPr>
            <w:r w:rsidRPr="00BA0192">
              <w:rPr>
                <w:rFonts w:ascii="Calibri" w:eastAsia="Calibri" w:hAnsi="Calibri"/>
              </w:rPr>
              <w:t>6115*</w:t>
            </w:r>
          </w:p>
        </w:tc>
        <w:tc>
          <w:tcPr>
            <w:tcW w:w="3544" w:type="dxa"/>
            <w:tcBorders>
              <w:top w:val="nil"/>
              <w:left w:val="nil"/>
              <w:bottom w:val="single" w:sz="4" w:space="0" w:color="auto"/>
              <w:right w:val="single" w:sz="12" w:space="0" w:color="auto"/>
            </w:tcBorders>
            <w:shd w:val="clear" w:color="auto" w:fill="auto"/>
            <w:vAlign w:val="center"/>
          </w:tcPr>
          <w:p w14:paraId="296C6DD2" w14:textId="77777777" w:rsidR="00BA0192" w:rsidRPr="00BA0192" w:rsidRDefault="00BA0192" w:rsidP="00BA0192">
            <w:pPr>
              <w:rPr>
                <w:rFonts w:ascii="Calibri" w:eastAsia="Calibri" w:hAnsi="Calibri"/>
              </w:rPr>
            </w:pPr>
            <w:r w:rsidRPr="00BA0192">
              <w:rPr>
                <w:rFonts w:ascii="Calibri" w:eastAsia="Calibri" w:hAnsi="Calibri"/>
              </w:rPr>
              <w:t>Stejăreto-frăsinet (± ulm, anin, plop) în interdune (m/i)</w:t>
            </w:r>
          </w:p>
        </w:tc>
        <w:tc>
          <w:tcPr>
            <w:tcW w:w="992" w:type="dxa"/>
            <w:vMerge w:val="restart"/>
            <w:tcBorders>
              <w:top w:val="nil"/>
              <w:left w:val="single" w:sz="12" w:space="0" w:color="auto"/>
              <w:right w:val="single" w:sz="4" w:space="0" w:color="auto"/>
            </w:tcBorders>
            <w:shd w:val="clear" w:color="auto" w:fill="auto"/>
            <w:vAlign w:val="center"/>
          </w:tcPr>
          <w:p w14:paraId="3FBDDC11" w14:textId="77777777" w:rsidR="00BA0192" w:rsidRPr="00BA0192" w:rsidRDefault="00BA0192" w:rsidP="00BA0192">
            <w:pPr>
              <w:rPr>
                <w:rFonts w:ascii="Calibri" w:eastAsia="Calibri" w:hAnsi="Calibri"/>
              </w:rPr>
            </w:pPr>
            <w:r w:rsidRPr="00BA0192">
              <w:rPr>
                <w:rFonts w:ascii="Calibri" w:eastAsia="Calibri" w:hAnsi="Calibri"/>
              </w:rPr>
              <w:t>GE 94</w:t>
            </w:r>
          </w:p>
        </w:tc>
        <w:tc>
          <w:tcPr>
            <w:tcW w:w="4099" w:type="dxa"/>
            <w:vMerge w:val="restart"/>
            <w:tcBorders>
              <w:top w:val="nil"/>
              <w:left w:val="nil"/>
              <w:right w:val="single" w:sz="12" w:space="0" w:color="auto"/>
            </w:tcBorders>
            <w:shd w:val="clear" w:color="auto" w:fill="auto"/>
            <w:vAlign w:val="center"/>
          </w:tcPr>
          <w:p w14:paraId="71B05CA7" w14:textId="77777777" w:rsidR="00BA0192" w:rsidRPr="00BA0192" w:rsidRDefault="00BA0192" w:rsidP="00BA0192">
            <w:pPr>
              <w:rPr>
                <w:rFonts w:ascii="Calibri" w:eastAsia="Calibri" w:hAnsi="Calibri"/>
              </w:rPr>
            </w:pPr>
            <w:r w:rsidRPr="00BA0192">
              <w:rPr>
                <w:rFonts w:ascii="Calibri" w:eastAsia="Calibri" w:hAnsi="Calibri"/>
              </w:rPr>
              <w:t>Dune, psamosoluri gleice și gleizate (i-m), V. ed. mic - mijlociu</w:t>
            </w:r>
          </w:p>
        </w:tc>
      </w:tr>
      <w:tr w:rsidR="00BA0192" w:rsidRPr="00BA0192" w14:paraId="3959806F" w14:textId="77777777" w:rsidTr="005F3930">
        <w:trPr>
          <w:trHeight w:val="112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35DCA27D" w14:textId="77777777" w:rsidR="00BA0192" w:rsidRPr="00BA0192" w:rsidRDefault="00BA0192" w:rsidP="00BA0192">
            <w:pPr>
              <w:jc w:val="center"/>
              <w:rPr>
                <w:rFonts w:ascii="Calibri" w:eastAsia="Calibri" w:hAnsi="Calibri"/>
              </w:rPr>
            </w:pPr>
            <w:r w:rsidRPr="00BA0192">
              <w:rPr>
                <w:rFonts w:ascii="Calibri" w:eastAsia="Calibri" w:hAnsi="Calibri"/>
              </w:rPr>
              <w:t>9810*</w:t>
            </w:r>
          </w:p>
        </w:tc>
        <w:tc>
          <w:tcPr>
            <w:tcW w:w="4077" w:type="dxa"/>
            <w:tcBorders>
              <w:top w:val="nil"/>
              <w:left w:val="nil"/>
              <w:bottom w:val="single" w:sz="12" w:space="0" w:color="auto"/>
              <w:right w:val="single" w:sz="4" w:space="0" w:color="auto"/>
            </w:tcBorders>
            <w:shd w:val="clear" w:color="auto" w:fill="auto"/>
            <w:vAlign w:val="center"/>
          </w:tcPr>
          <w:p w14:paraId="6C527278" w14:textId="77777777" w:rsidR="00BA0192" w:rsidRPr="00BA0192" w:rsidRDefault="00BA0192" w:rsidP="00BA0192">
            <w:pPr>
              <w:rPr>
                <w:rFonts w:ascii="Calibri" w:eastAsia="Calibri" w:hAnsi="Calibri"/>
              </w:rPr>
            </w:pPr>
            <w:r w:rsidRPr="00BA0192">
              <w:rPr>
                <w:rFonts w:ascii="Calibri" w:eastAsia="Calibri" w:hAnsi="Calibri"/>
              </w:rPr>
              <w:t>Silvostepă din Câmpia de Vest, relief nisipos de dune cu cvercete Pi, psamosoluri molice-salinizate cu aport freatic (gleice)</w:t>
            </w:r>
          </w:p>
        </w:tc>
        <w:tc>
          <w:tcPr>
            <w:tcW w:w="1134" w:type="dxa"/>
            <w:tcBorders>
              <w:top w:val="nil"/>
              <w:left w:val="nil"/>
              <w:bottom w:val="single" w:sz="12" w:space="0" w:color="auto"/>
              <w:right w:val="single" w:sz="4" w:space="0" w:color="auto"/>
            </w:tcBorders>
            <w:shd w:val="clear" w:color="auto" w:fill="auto"/>
            <w:vAlign w:val="center"/>
          </w:tcPr>
          <w:p w14:paraId="31FE565D" w14:textId="77777777" w:rsidR="00BA0192" w:rsidRPr="00BA0192" w:rsidRDefault="00BA0192" w:rsidP="00BA0192">
            <w:pPr>
              <w:jc w:val="center"/>
              <w:rPr>
                <w:rFonts w:ascii="Calibri" w:eastAsia="Calibri" w:hAnsi="Calibri"/>
              </w:rPr>
            </w:pPr>
            <w:r w:rsidRPr="00BA0192">
              <w:rPr>
                <w:rFonts w:ascii="Calibri" w:eastAsia="Calibri" w:hAnsi="Calibri"/>
              </w:rPr>
              <w:t>6116*</w:t>
            </w:r>
          </w:p>
        </w:tc>
        <w:tc>
          <w:tcPr>
            <w:tcW w:w="3544" w:type="dxa"/>
            <w:tcBorders>
              <w:top w:val="nil"/>
              <w:left w:val="nil"/>
              <w:bottom w:val="single" w:sz="12" w:space="0" w:color="auto"/>
              <w:right w:val="single" w:sz="12" w:space="0" w:color="auto"/>
            </w:tcBorders>
            <w:shd w:val="clear" w:color="auto" w:fill="auto"/>
            <w:vAlign w:val="center"/>
          </w:tcPr>
          <w:p w14:paraId="0543EF80" w14:textId="77777777" w:rsidR="00BA0192" w:rsidRPr="00BA0192" w:rsidRDefault="00BA0192" w:rsidP="00BA0192">
            <w:pPr>
              <w:rPr>
                <w:rFonts w:ascii="Calibri" w:eastAsia="Calibri" w:hAnsi="Calibri"/>
              </w:rPr>
            </w:pPr>
            <w:r w:rsidRPr="00BA0192">
              <w:rPr>
                <w:rFonts w:ascii="Calibri" w:eastAsia="Calibri" w:hAnsi="Calibri"/>
              </w:rPr>
              <w:t>Rariști de stejar, mesteacăn, anin, plop (i)</w:t>
            </w:r>
          </w:p>
        </w:tc>
        <w:tc>
          <w:tcPr>
            <w:tcW w:w="992" w:type="dxa"/>
            <w:vMerge/>
            <w:tcBorders>
              <w:left w:val="single" w:sz="12" w:space="0" w:color="auto"/>
              <w:bottom w:val="single" w:sz="12" w:space="0" w:color="auto"/>
              <w:right w:val="single" w:sz="4" w:space="0" w:color="auto"/>
            </w:tcBorders>
            <w:shd w:val="clear" w:color="auto" w:fill="auto"/>
            <w:vAlign w:val="center"/>
          </w:tcPr>
          <w:p w14:paraId="1A47C071"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4DAE78B4" w14:textId="77777777" w:rsidR="00BA0192" w:rsidRPr="00BA0192" w:rsidRDefault="00BA0192" w:rsidP="00BA0192">
            <w:pPr>
              <w:rPr>
                <w:rFonts w:ascii="Calibri" w:eastAsia="Calibri" w:hAnsi="Calibri"/>
              </w:rPr>
            </w:pPr>
          </w:p>
        </w:tc>
      </w:tr>
      <w:tr w:rsidR="00BA0192" w:rsidRPr="00BA0192" w14:paraId="347DA7B0" w14:textId="77777777" w:rsidTr="005F3930">
        <w:trPr>
          <w:trHeight w:val="780"/>
          <w:jc w:val="center"/>
        </w:trPr>
        <w:tc>
          <w:tcPr>
            <w:tcW w:w="1295" w:type="dxa"/>
            <w:tcBorders>
              <w:top w:val="single" w:sz="12" w:space="0" w:color="auto"/>
              <w:left w:val="single" w:sz="12" w:space="0" w:color="auto"/>
              <w:bottom w:val="single" w:sz="12" w:space="0" w:color="auto"/>
              <w:right w:val="single" w:sz="4" w:space="0" w:color="auto"/>
            </w:tcBorders>
            <w:shd w:val="clear" w:color="auto" w:fill="auto"/>
            <w:vAlign w:val="center"/>
          </w:tcPr>
          <w:p w14:paraId="39A10382" w14:textId="77777777" w:rsidR="00BA0192" w:rsidRPr="00BA0192" w:rsidRDefault="00BA0192" w:rsidP="00BA0192">
            <w:pPr>
              <w:jc w:val="center"/>
              <w:rPr>
                <w:rFonts w:ascii="Calibri" w:eastAsia="Calibri" w:hAnsi="Calibri"/>
                <w:b/>
                <w:bCs/>
              </w:rPr>
            </w:pPr>
            <w:r w:rsidRPr="00BA0192">
              <w:rPr>
                <w:rFonts w:ascii="Calibri" w:eastAsia="Calibri" w:hAnsi="Calibri"/>
                <w:b/>
                <w:bCs/>
              </w:rPr>
              <w:t> </w:t>
            </w:r>
          </w:p>
        </w:tc>
        <w:tc>
          <w:tcPr>
            <w:tcW w:w="4077" w:type="dxa"/>
            <w:tcBorders>
              <w:top w:val="single" w:sz="12" w:space="0" w:color="auto"/>
              <w:left w:val="nil"/>
              <w:bottom w:val="single" w:sz="12" w:space="0" w:color="auto"/>
              <w:right w:val="single" w:sz="4" w:space="0" w:color="auto"/>
            </w:tcBorders>
            <w:shd w:val="clear" w:color="auto" w:fill="auto"/>
            <w:vAlign w:val="center"/>
          </w:tcPr>
          <w:p w14:paraId="71105C41" w14:textId="77777777" w:rsidR="00BA0192" w:rsidRPr="00BA0192" w:rsidRDefault="00BA0192" w:rsidP="00BA0192">
            <w:pPr>
              <w:rPr>
                <w:rFonts w:ascii="Calibri" w:eastAsia="Calibri" w:hAnsi="Calibri"/>
                <w:b/>
                <w:bCs/>
              </w:rPr>
            </w:pPr>
            <w:r w:rsidRPr="00BA0192">
              <w:rPr>
                <w:rFonts w:ascii="Calibri" w:eastAsia="Calibri" w:hAnsi="Calibri"/>
                <w:b/>
                <w:bCs/>
              </w:rPr>
              <w:t> D2. Dune fluvio - marine - silvostepă/stepă</w:t>
            </w:r>
          </w:p>
        </w:tc>
        <w:tc>
          <w:tcPr>
            <w:tcW w:w="1134" w:type="dxa"/>
            <w:tcBorders>
              <w:top w:val="single" w:sz="12" w:space="0" w:color="auto"/>
              <w:left w:val="nil"/>
              <w:bottom w:val="single" w:sz="12" w:space="0" w:color="auto"/>
              <w:right w:val="single" w:sz="4" w:space="0" w:color="auto"/>
            </w:tcBorders>
            <w:shd w:val="clear" w:color="auto" w:fill="auto"/>
            <w:vAlign w:val="center"/>
          </w:tcPr>
          <w:p w14:paraId="1BB01523" w14:textId="77777777" w:rsidR="00BA0192" w:rsidRPr="00BA0192" w:rsidRDefault="00BA0192" w:rsidP="00BA0192">
            <w:pPr>
              <w:jc w:val="center"/>
              <w:rPr>
                <w:rFonts w:ascii="Calibri" w:eastAsia="Calibri" w:hAnsi="Calibri"/>
                <w:b/>
                <w:bCs/>
              </w:rPr>
            </w:pPr>
            <w:r w:rsidRPr="00BA0192">
              <w:rPr>
                <w:rFonts w:ascii="Calibri" w:eastAsia="Calibri" w:hAnsi="Calibri"/>
                <w:b/>
                <w:bCs/>
              </w:rPr>
              <w:t> </w:t>
            </w:r>
          </w:p>
        </w:tc>
        <w:tc>
          <w:tcPr>
            <w:tcW w:w="3544" w:type="dxa"/>
            <w:tcBorders>
              <w:top w:val="single" w:sz="12" w:space="0" w:color="auto"/>
              <w:left w:val="nil"/>
              <w:bottom w:val="single" w:sz="12" w:space="0" w:color="auto"/>
              <w:right w:val="single" w:sz="12" w:space="0" w:color="auto"/>
            </w:tcBorders>
            <w:shd w:val="clear" w:color="auto" w:fill="auto"/>
            <w:noWrap/>
            <w:vAlign w:val="center"/>
          </w:tcPr>
          <w:p w14:paraId="4D27AC5E"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tcBorders>
              <w:top w:val="single" w:sz="12" w:space="0" w:color="auto"/>
              <w:left w:val="single" w:sz="12" w:space="0" w:color="auto"/>
              <w:bottom w:val="single" w:sz="4" w:space="0" w:color="auto"/>
              <w:right w:val="single" w:sz="4" w:space="0" w:color="auto"/>
            </w:tcBorders>
            <w:shd w:val="clear" w:color="auto" w:fill="auto"/>
            <w:vAlign w:val="center"/>
          </w:tcPr>
          <w:p w14:paraId="060C6506" w14:textId="77777777" w:rsidR="00BA0192" w:rsidRPr="00BA0192" w:rsidRDefault="00BA0192" w:rsidP="00BA0192">
            <w:pPr>
              <w:rPr>
                <w:rFonts w:ascii="Calibri" w:eastAsia="Calibri" w:hAnsi="Calibri"/>
              </w:rPr>
            </w:pPr>
            <w:r w:rsidRPr="00BA0192">
              <w:rPr>
                <w:rFonts w:ascii="Calibri" w:eastAsia="Calibri" w:hAnsi="Calibri"/>
                <w:b/>
                <w:bCs/>
              </w:rPr>
              <w:t> </w:t>
            </w:r>
          </w:p>
        </w:tc>
        <w:tc>
          <w:tcPr>
            <w:tcW w:w="4099" w:type="dxa"/>
            <w:tcBorders>
              <w:top w:val="single" w:sz="12" w:space="0" w:color="auto"/>
              <w:left w:val="nil"/>
              <w:bottom w:val="single" w:sz="12" w:space="0" w:color="auto"/>
              <w:right w:val="single" w:sz="12" w:space="0" w:color="auto"/>
            </w:tcBorders>
            <w:shd w:val="clear" w:color="auto" w:fill="auto"/>
            <w:vAlign w:val="center"/>
          </w:tcPr>
          <w:p w14:paraId="248C469C" w14:textId="77777777" w:rsidR="00BA0192" w:rsidRPr="00BA0192" w:rsidRDefault="00BA0192" w:rsidP="00BA0192">
            <w:pPr>
              <w:rPr>
                <w:rFonts w:ascii="Calibri" w:eastAsia="Calibri" w:hAnsi="Calibri"/>
              </w:rPr>
            </w:pPr>
          </w:p>
        </w:tc>
      </w:tr>
      <w:tr w:rsidR="00BA0192" w:rsidRPr="00BA0192" w14:paraId="7212FF25" w14:textId="77777777" w:rsidTr="005F3930">
        <w:trPr>
          <w:trHeight w:val="1301"/>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396DCAF" w14:textId="77777777" w:rsidR="00BA0192" w:rsidRPr="00BA0192" w:rsidRDefault="00BA0192" w:rsidP="00BA0192">
            <w:pPr>
              <w:jc w:val="center"/>
              <w:rPr>
                <w:rFonts w:ascii="Calibri" w:eastAsia="Calibri" w:hAnsi="Calibri"/>
              </w:rPr>
            </w:pPr>
            <w:r w:rsidRPr="00BA0192">
              <w:rPr>
                <w:rFonts w:ascii="Calibri" w:eastAsia="Calibri" w:hAnsi="Calibri"/>
              </w:rPr>
              <w:t>9.10.1.0.*</w:t>
            </w:r>
          </w:p>
        </w:tc>
        <w:tc>
          <w:tcPr>
            <w:tcW w:w="4077" w:type="dxa"/>
            <w:tcBorders>
              <w:top w:val="nil"/>
              <w:left w:val="nil"/>
              <w:bottom w:val="single" w:sz="4" w:space="0" w:color="auto"/>
              <w:right w:val="single" w:sz="4" w:space="0" w:color="auto"/>
            </w:tcBorders>
            <w:shd w:val="clear" w:color="auto" w:fill="auto"/>
            <w:vAlign w:val="center"/>
          </w:tcPr>
          <w:p w14:paraId="5D9D05EE" w14:textId="77777777" w:rsidR="00BA0192" w:rsidRPr="00BA0192" w:rsidRDefault="00BA0192" w:rsidP="00BA0192">
            <w:pPr>
              <w:rPr>
                <w:rFonts w:ascii="Calibri" w:eastAsia="Calibri" w:hAnsi="Calibri"/>
              </w:rPr>
            </w:pPr>
            <w:r w:rsidRPr="00BA0192">
              <w:rPr>
                <w:rFonts w:ascii="Calibri" w:eastAsia="Calibri" w:hAnsi="Calibri"/>
              </w:rPr>
              <w:t>Silvostepă/stepă – dune fluvio-marine din Delta Dunării de șleao-plopișuri Pm, psamosol gleizat ± molic ± salinizat-alcalizat, edafic mijlociu-mare</w:t>
            </w:r>
          </w:p>
        </w:tc>
        <w:tc>
          <w:tcPr>
            <w:tcW w:w="1134" w:type="dxa"/>
            <w:tcBorders>
              <w:top w:val="nil"/>
              <w:left w:val="nil"/>
              <w:bottom w:val="single" w:sz="4" w:space="0" w:color="auto"/>
              <w:right w:val="single" w:sz="4" w:space="0" w:color="auto"/>
            </w:tcBorders>
            <w:shd w:val="clear" w:color="auto" w:fill="auto"/>
            <w:vAlign w:val="center"/>
          </w:tcPr>
          <w:p w14:paraId="6BF96BED" w14:textId="77777777" w:rsidR="00BA0192" w:rsidRPr="00BA0192" w:rsidRDefault="00BA0192" w:rsidP="00BA0192">
            <w:pPr>
              <w:jc w:val="center"/>
              <w:rPr>
                <w:rFonts w:ascii="Calibri" w:eastAsia="Calibri" w:hAnsi="Calibri"/>
              </w:rPr>
            </w:pPr>
            <w:r w:rsidRPr="00BA0192">
              <w:rPr>
                <w:rFonts w:ascii="Calibri" w:eastAsia="Calibri" w:hAnsi="Calibri"/>
              </w:rPr>
              <w:t>6342</w:t>
            </w:r>
          </w:p>
        </w:tc>
        <w:tc>
          <w:tcPr>
            <w:tcW w:w="3544" w:type="dxa"/>
            <w:tcBorders>
              <w:top w:val="nil"/>
              <w:left w:val="nil"/>
              <w:bottom w:val="single" w:sz="4" w:space="0" w:color="auto"/>
              <w:right w:val="single" w:sz="12" w:space="0" w:color="auto"/>
            </w:tcBorders>
            <w:shd w:val="clear" w:color="auto" w:fill="auto"/>
            <w:vAlign w:val="center"/>
          </w:tcPr>
          <w:p w14:paraId="5AAE5596" w14:textId="77777777" w:rsidR="00BA0192" w:rsidRPr="00BA0192" w:rsidRDefault="00BA0192" w:rsidP="00BA0192">
            <w:pPr>
              <w:rPr>
                <w:rFonts w:ascii="Calibri" w:eastAsia="Calibri" w:hAnsi="Calibri"/>
                <w:lang w:val="fr-FR"/>
              </w:rPr>
            </w:pPr>
            <w:r w:rsidRPr="00BA0192">
              <w:rPr>
                <w:rFonts w:ascii="Calibri" w:eastAsia="Calibri" w:hAnsi="Calibri"/>
                <w:lang w:val="fr-FR"/>
              </w:rPr>
              <w:t>Șleao – plopiș de hasmac de productivitate mijlocie (m)</w:t>
            </w:r>
          </w:p>
        </w:tc>
        <w:tc>
          <w:tcPr>
            <w:tcW w:w="992" w:type="dxa"/>
            <w:tcBorders>
              <w:top w:val="single" w:sz="4" w:space="0" w:color="auto"/>
              <w:left w:val="single" w:sz="12" w:space="0" w:color="auto"/>
              <w:bottom w:val="single" w:sz="4" w:space="0" w:color="auto"/>
              <w:right w:val="single" w:sz="4" w:space="0" w:color="auto"/>
            </w:tcBorders>
            <w:shd w:val="clear" w:color="auto" w:fill="auto"/>
            <w:vAlign w:val="center"/>
          </w:tcPr>
          <w:p w14:paraId="6D164A4F" w14:textId="77777777" w:rsidR="00BA0192" w:rsidRPr="00BA0192" w:rsidRDefault="00BA0192" w:rsidP="00BA0192">
            <w:pPr>
              <w:rPr>
                <w:rFonts w:ascii="Calibri" w:eastAsia="Calibri" w:hAnsi="Calibri"/>
                <w:lang w:val="fr-FR"/>
              </w:rPr>
            </w:pPr>
            <w:r w:rsidRPr="00BA0192">
              <w:rPr>
                <w:rFonts w:ascii="Calibri" w:eastAsia="Calibri" w:hAnsi="Calibri"/>
              </w:rPr>
              <w:t>GE 95</w:t>
            </w:r>
          </w:p>
        </w:tc>
        <w:tc>
          <w:tcPr>
            <w:tcW w:w="4099" w:type="dxa"/>
            <w:tcBorders>
              <w:top w:val="nil"/>
              <w:left w:val="nil"/>
              <w:bottom w:val="single" w:sz="4" w:space="0" w:color="auto"/>
              <w:right w:val="single" w:sz="12" w:space="0" w:color="auto"/>
            </w:tcBorders>
            <w:shd w:val="clear" w:color="auto" w:fill="auto"/>
            <w:vAlign w:val="center"/>
          </w:tcPr>
          <w:p w14:paraId="0B2DAB58" w14:textId="77777777" w:rsidR="00BA0192" w:rsidRPr="00BA0192" w:rsidRDefault="00BA0192" w:rsidP="00BA0192">
            <w:pPr>
              <w:rPr>
                <w:rFonts w:ascii="Calibri" w:eastAsia="Calibri" w:hAnsi="Calibri"/>
                <w:lang w:val="fr-FR"/>
              </w:rPr>
            </w:pPr>
            <w:r w:rsidRPr="00BA0192">
              <w:rPr>
                <w:rFonts w:ascii="Calibri" w:eastAsia="Calibri" w:hAnsi="Calibri"/>
              </w:rPr>
              <w:t>Dune fluvio-marine de șleao-plopișuri, psamosoluri gleizate ± molice (m), V. ed. mijlociu-mare</w:t>
            </w:r>
          </w:p>
        </w:tc>
      </w:tr>
      <w:tr w:rsidR="00BA0192" w:rsidRPr="00BA0192" w14:paraId="385B5BF4" w14:textId="77777777" w:rsidTr="005F3930">
        <w:trPr>
          <w:trHeight w:val="1523"/>
          <w:jc w:val="center"/>
        </w:trPr>
        <w:tc>
          <w:tcPr>
            <w:tcW w:w="1295" w:type="dxa"/>
            <w:tcBorders>
              <w:top w:val="single" w:sz="12" w:space="0" w:color="auto"/>
              <w:left w:val="single" w:sz="12" w:space="0" w:color="auto"/>
              <w:bottom w:val="single" w:sz="4" w:space="0" w:color="auto"/>
              <w:right w:val="single" w:sz="4" w:space="0" w:color="auto"/>
            </w:tcBorders>
            <w:shd w:val="clear" w:color="auto" w:fill="auto"/>
            <w:vAlign w:val="center"/>
          </w:tcPr>
          <w:p w14:paraId="5DD326C6" w14:textId="77777777" w:rsidR="00BA0192" w:rsidRPr="00BA0192" w:rsidRDefault="00BA0192" w:rsidP="00BA0192">
            <w:pPr>
              <w:jc w:val="center"/>
              <w:rPr>
                <w:rFonts w:ascii="Calibri" w:eastAsia="Calibri" w:hAnsi="Calibri"/>
              </w:rPr>
            </w:pPr>
            <w:r w:rsidRPr="00BA0192">
              <w:rPr>
                <w:rFonts w:ascii="Calibri" w:eastAsia="Calibri" w:hAnsi="Calibri"/>
              </w:rPr>
              <w:t>9.10.1.1.*</w:t>
            </w:r>
          </w:p>
        </w:tc>
        <w:tc>
          <w:tcPr>
            <w:tcW w:w="4077" w:type="dxa"/>
            <w:tcBorders>
              <w:top w:val="single" w:sz="12" w:space="0" w:color="auto"/>
              <w:left w:val="nil"/>
              <w:bottom w:val="single" w:sz="4" w:space="0" w:color="auto"/>
              <w:right w:val="single" w:sz="4" w:space="0" w:color="auto"/>
            </w:tcBorders>
            <w:shd w:val="clear" w:color="auto" w:fill="auto"/>
            <w:vAlign w:val="center"/>
          </w:tcPr>
          <w:p w14:paraId="08836F59" w14:textId="77777777" w:rsidR="00BA0192" w:rsidRPr="00BA0192" w:rsidRDefault="00BA0192" w:rsidP="00BA0192">
            <w:pPr>
              <w:rPr>
                <w:rFonts w:ascii="Calibri" w:eastAsia="Calibri" w:hAnsi="Calibri"/>
              </w:rPr>
            </w:pPr>
            <w:r w:rsidRPr="00BA0192">
              <w:rPr>
                <w:rFonts w:ascii="Calibri" w:eastAsia="Calibri" w:hAnsi="Calibri"/>
              </w:rPr>
              <w:t>Silvostepă/stepă – dune fluvio-marine din Delta Dunării de șleao-plopișuri, rariști de stejar și frasin și frăsinete Pi-m, psamosol gleic și lăcoviște ± salinizat-alcalizat, edafic mic</w:t>
            </w:r>
          </w:p>
        </w:tc>
        <w:tc>
          <w:tcPr>
            <w:tcW w:w="1134" w:type="dxa"/>
            <w:tcBorders>
              <w:top w:val="single" w:sz="12" w:space="0" w:color="auto"/>
              <w:left w:val="nil"/>
              <w:bottom w:val="single" w:sz="4" w:space="0" w:color="auto"/>
              <w:right w:val="single" w:sz="4" w:space="0" w:color="auto"/>
            </w:tcBorders>
            <w:shd w:val="clear" w:color="auto" w:fill="auto"/>
            <w:vAlign w:val="center"/>
          </w:tcPr>
          <w:p w14:paraId="35534EA6" w14:textId="77777777" w:rsidR="00BA0192" w:rsidRPr="00BA0192" w:rsidRDefault="00BA0192" w:rsidP="00BA0192">
            <w:pPr>
              <w:jc w:val="center"/>
              <w:rPr>
                <w:rFonts w:ascii="Calibri" w:eastAsia="Calibri" w:hAnsi="Calibri"/>
              </w:rPr>
            </w:pPr>
            <w:r w:rsidRPr="00BA0192">
              <w:rPr>
                <w:rFonts w:ascii="Calibri" w:eastAsia="Calibri" w:hAnsi="Calibri"/>
              </w:rPr>
              <w:t>6341</w:t>
            </w:r>
          </w:p>
        </w:tc>
        <w:tc>
          <w:tcPr>
            <w:tcW w:w="3544" w:type="dxa"/>
            <w:tcBorders>
              <w:top w:val="single" w:sz="12" w:space="0" w:color="auto"/>
              <w:left w:val="nil"/>
              <w:bottom w:val="single" w:sz="4" w:space="0" w:color="auto"/>
              <w:right w:val="single" w:sz="12" w:space="0" w:color="auto"/>
            </w:tcBorders>
            <w:shd w:val="clear" w:color="auto" w:fill="auto"/>
            <w:vAlign w:val="center"/>
          </w:tcPr>
          <w:p w14:paraId="57FCFB50" w14:textId="77777777" w:rsidR="00BA0192" w:rsidRPr="00BA0192" w:rsidRDefault="00BA0192" w:rsidP="00BA0192">
            <w:pPr>
              <w:rPr>
                <w:rFonts w:ascii="Calibri" w:eastAsia="Calibri" w:hAnsi="Calibri"/>
              </w:rPr>
            </w:pPr>
            <w:r w:rsidRPr="00BA0192">
              <w:rPr>
                <w:rFonts w:ascii="Calibri" w:eastAsia="Calibri" w:hAnsi="Calibri"/>
              </w:rPr>
              <w:t>Șleau de hasmac (i)</w:t>
            </w:r>
          </w:p>
        </w:tc>
        <w:tc>
          <w:tcPr>
            <w:tcW w:w="992" w:type="dxa"/>
            <w:vMerge w:val="restart"/>
            <w:tcBorders>
              <w:top w:val="single" w:sz="4" w:space="0" w:color="auto"/>
              <w:left w:val="single" w:sz="12" w:space="0" w:color="auto"/>
              <w:right w:val="single" w:sz="4" w:space="0" w:color="auto"/>
            </w:tcBorders>
            <w:shd w:val="clear" w:color="auto" w:fill="auto"/>
            <w:vAlign w:val="center"/>
          </w:tcPr>
          <w:p w14:paraId="1F421111" w14:textId="77777777" w:rsidR="00BA0192" w:rsidRPr="00BA0192" w:rsidRDefault="00BA0192" w:rsidP="00BA0192">
            <w:pPr>
              <w:rPr>
                <w:rFonts w:ascii="Calibri" w:eastAsia="Calibri" w:hAnsi="Calibri"/>
              </w:rPr>
            </w:pPr>
            <w:r w:rsidRPr="00BA0192">
              <w:rPr>
                <w:rFonts w:ascii="Calibri" w:eastAsia="Calibri" w:hAnsi="Calibri"/>
              </w:rPr>
              <w:t>GE 96</w:t>
            </w:r>
          </w:p>
        </w:tc>
        <w:tc>
          <w:tcPr>
            <w:tcW w:w="4099" w:type="dxa"/>
            <w:vMerge w:val="restart"/>
            <w:tcBorders>
              <w:top w:val="single" w:sz="12" w:space="0" w:color="auto"/>
              <w:left w:val="nil"/>
              <w:right w:val="single" w:sz="12" w:space="0" w:color="auto"/>
            </w:tcBorders>
            <w:shd w:val="clear" w:color="auto" w:fill="auto"/>
            <w:vAlign w:val="center"/>
          </w:tcPr>
          <w:p w14:paraId="44958D52" w14:textId="77777777" w:rsidR="00BA0192" w:rsidRPr="00BA0192" w:rsidRDefault="00BA0192" w:rsidP="00BA0192">
            <w:pPr>
              <w:rPr>
                <w:rFonts w:ascii="Calibri" w:eastAsia="Calibri" w:hAnsi="Calibri"/>
              </w:rPr>
            </w:pPr>
            <w:r w:rsidRPr="00BA0192">
              <w:rPr>
                <w:rFonts w:ascii="Calibri" w:eastAsia="Calibri" w:hAnsi="Calibri"/>
              </w:rPr>
              <w:t>Dune fluvio-marine de șleao-plopișuri, rariști de stejar și frasin și frăsinete, psamosoluri gleice și lăcoviști ± salinizate-alcalizate (i-m), V. ed. mic</w:t>
            </w:r>
          </w:p>
        </w:tc>
      </w:tr>
      <w:tr w:rsidR="00BA0192" w:rsidRPr="00BA0192" w14:paraId="20F7614F" w14:textId="77777777" w:rsidTr="005F3930">
        <w:trPr>
          <w:trHeight w:val="65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23E37F53"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4" w:space="0" w:color="auto"/>
              <w:right w:val="single" w:sz="4" w:space="0" w:color="auto"/>
            </w:tcBorders>
            <w:shd w:val="clear" w:color="auto" w:fill="auto"/>
            <w:vAlign w:val="center"/>
          </w:tcPr>
          <w:p w14:paraId="69986B44"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4" w:space="0" w:color="auto"/>
              <w:right w:val="single" w:sz="4" w:space="0" w:color="auto"/>
            </w:tcBorders>
            <w:shd w:val="clear" w:color="auto" w:fill="auto"/>
            <w:vAlign w:val="center"/>
          </w:tcPr>
          <w:p w14:paraId="175800EC" w14:textId="77777777" w:rsidR="00BA0192" w:rsidRPr="00BA0192" w:rsidRDefault="00BA0192" w:rsidP="00BA0192">
            <w:pPr>
              <w:jc w:val="center"/>
              <w:rPr>
                <w:rFonts w:ascii="Calibri" w:eastAsia="Calibri" w:hAnsi="Calibri"/>
              </w:rPr>
            </w:pPr>
            <w:r w:rsidRPr="00BA0192">
              <w:rPr>
                <w:rFonts w:ascii="Calibri" w:eastAsia="Calibri" w:hAnsi="Calibri"/>
              </w:rPr>
              <w:t>6343</w:t>
            </w:r>
          </w:p>
        </w:tc>
        <w:tc>
          <w:tcPr>
            <w:tcW w:w="3544" w:type="dxa"/>
            <w:tcBorders>
              <w:top w:val="nil"/>
              <w:left w:val="nil"/>
              <w:bottom w:val="single" w:sz="4" w:space="0" w:color="auto"/>
              <w:right w:val="single" w:sz="12" w:space="0" w:color="auto"/>
            </w:tcBorders>
            <w:shd w:val="clear" w:color="auto" w:fill="auto"/>
            <w:vAlign w:val="center"/>
          </w:tcPr>
          <w:p w14:paraId="262822D2" w14:textId="77777777" w:rsidR="00BA0192" w:rsidRPr="00BA0192" w:rsidRDefault="00BA0192" w:rsidP="00BA0192">
            <w:pPr>
              <w:rPr>
                <w:rFonts w:ascii="Calibri" w:eastAsia="Calibri" w:hAnsi="Calibri"/>
              </w:rPr>
            </w:pPr>
            <w:r w:rsidRPr="00BA0192">
              <w:rPr>
                <w:rFonts w:ascii="Calibri" w:eastAsia="Calibri" w:hAnsi="Calibri"/>
              </w:rPr>
              <w:t>Șleao - plopiș de hasmac, de productivitate inferioară (i)</w:t>
            </w:r>
          </w:p>
        </w:tc>
        <w:tc>
          <w:tcPr>
            <w:tcW w:w="992" w:type="dxa"/>
            <w:vMerge/>
            <w:tcBorders>
              <w:left w:val="single" w:sz="12" w:space="0" w:color="auto"/>
              <w:right w:val="single" w:sz="4" w:space="0" w:color="auto"/>
            </w:tcBorders>
            <w:shd w:val="clear" w:color="auto" w:fill="auto"/>
            <w:vAlign w:val="center"/>
          </w:tcPr>
          <w:p w14:paraId="6CCC97E5"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7FEC2293" w14:textId="77777777" w:rsidR="00BA0192" w:rsidRPr="00BA0192" w:rsidRDefault="00BA0192" w:rsidP="00BA0192">
            <w:pPr>
              <w:rPr>
                <w:rFonts w:ascii="Calibri" w:eastAsia="Calibri" w:hAnsi="Calibri"/>
              </w:rPr>
            </w:pPr>
          </w:p>
        </w:tc>
      </w:tr>
      <w:tr w:rsidR="00BA0192" w:rsidRPr="00BA0192" w14:paraId="57FC60C9"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D5CC992"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4" w:space="0" w:color="auto"/>
              <w:right w:val="single" w:sz="4" w:space="0" w:color="auto"/>
            </w:tcBorders>
            <w:shd w:val="clear" w:color="auto" w:fill="auto"/>
            <w:vAlign w:val="center"/>
          </w:tcPr>
          <w:p w14:paraId="7BADD6E1"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4" w:space="0" w:color="auto"/>
              <w:right w:val="single" w:sz="4" w:space="0" w:color="auto"/>
            </w:tcBorders>
            <w:shd w:val="clear" w:color="auto" w:fill="auto"/>
            <w:vAlign w:val="center"/>
          </w:tcPr>
          <w:p w14:paraId="571964B5" w14:textId="77777777" w:rsidR="00BA0192" w:rsidRPr="00BA0192" w:rsidRDefault="00BA0192" w:rsidP="00BA0192">
            <w:pPr>
              <w:jc w:val="center"/>
              <w:rPr>
                <w:rFonts w:ascii="Calibri" w:eastAsia="Calibri" w:hAnsi="Calibri"/>
              </w:rPr>
            </w:pPr>
            <w:r w:rsidRPr="00BA0192">
              <w:rPr>
                <w:rFonts w:ascii="Calibri" w:eastAsia="Calibri" w:hAnsi="Calibri"/>
              </w:rPr>
              <w:t>6344</w:t>
            </w:r>
          </w:p>
        </w:tc>
        <w:tc>
          <w:tcPr>
            <w:tcW w:w="3544" w:type="dxa"/>
            <w:tcBorders>
              <w:top w:val="nil"/>
              <w:left w:val="nil"/>
              <w:bottom w:val="single" w:sz="4" w:space="0" w:color="auto"/>
              <w:right w:val="single" w:sz="12" w:space="0" w:color="auto"/>
            </w:tcBorders>
            <w:shd w:val="clear" w:color="auto" w:fill="auto"/>
            <w:vAlign w:val="center"/>
          </w:tcPr>
          <w:p w14:paraId="04394E0C" w14:textId="77777777" w:rsidR="00BA0192" w:rsidRPr="00BA0192" w:rsidRDefault="00BA0192" w:rsidP="00BA0192">
            <w:pPr>
              <w:rPr>
                <w:rFonts w:ascii="Calibri" w:eastAsia="Calibri" w:hAnsi="Calibri"/>
                <w:lang w:val="fr-FR"/>
              </w:rPr>
            </w:pPr>
            <w:r w:rsidRPr="00BA0192">
              <w:rPr>
                <w:rFonts w:ascii="Calibri" w:eastAsia="Calibri" w:hAnsi="Calibri"/>
                <w:lang w:val="fr-FR"/>
              </w:rPr>
              <w:t>Rariște de stejar și frasin de hasmace mici (i)</w:t>
            </w:r>
          </w:p>
        </w:tc>
        <w:tc>
          <w:tcPr>
            <w:tcW w:w="992" w:type="dxa"/>
            <w:vMerge/>
            <w:tcBorders>
              <w:left w:val="single" w:sz="12" w:space="0" w:color="auto"/>
              <w:right w:val="single" w:sz="4" w:space="0" w:color="auto"/>
            </w:tcBorders>
            <w:shd w:val="clear" w:color="auto" w:fill="auto"/>
            <w:vAlign w:val="center"/>
          </w:tcPr>
          <w:p w14:paraId="2573D11E"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672A2C8F" w14:textId="77777777" w:rsidR="00BA0192" w:rsidRPr="00BA0192" w:rsidRDefault="00BA0192" w:rsidP="00BA0192">
            <w:pPr>
              <w:rPr>
                <w:rFonts w:ascii="Calibri" w:eastAsia="Calibri" w:hAnsi="Calibri"/>
                <w:lang w:val="fr-FR"/>
              </w:rPr>
            </w:pPr>
          </w:p>
        </w:tc>
      </w:tr>
      <w:tr w:rsidR="00BA0192" w:rsidRPr="00BA0192" w14:paraId="7ECC4FFF"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819DC02"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4" w:space="0" w:color="auto"/>
              <w:right w:val="single" w:sz="4" w:space="0" w:color="auto"/>
            </w:tcBorders>
            <w:shd w:val="clear" w:color="auto" w:fill="auto"/>
            <w:vAlign w:val="center"/>
          </w:tcPr>
          <w:p w14:paraId="6319FC29"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76EB9D03" w14:textId="77777777" w:rsidR="00BA0192" w:rsidRPr="00BA0192" w:rsidRDefault="00BA0192" w:rsidP="00BA0192">
            <w:pPr>
              <w:jc w:val="center"/>
              <w:rPr>
                <w:rFonts w:ascii="Calibri" w:eastAsia="Calibri" w:hAnsi="Calibri"/>
              </w:rPr>
            </w:pPr>
            <w:r w:rsidRPr="00BA0192">
              <w:rPr>
                <w:rFonts w:ascii="Calibri" w:eastAsia="Calibri" w:hAnsi="Calibri"/>
              </w:rPr>
              <w:t>6345</w:t>
            </w:r>
          </w:p>
        </w:tc>
        <w:tc>
          <w:tcPr>
            <w:tcW w:w="3544" w:type="dxa"/>
            <w:tcBorders>
              <w:top w:val="nil"/>
              <w:left w:val="nil"/>
              <w:bottom w:val="single" w:sz="4" w:space="0" w:color="auto"/>
              <w:right w:val="single" w:sz="12" w:space="0" w:color="auto"/>
            </w:tcBorders>
            <w:shd w:val="clear" w:color="auto" w:fill="auto"/>
            <w:vAlign w:val="center"/>
          </w:tcPr>
          <w:p w14:paraId="47F3806A" w14:textId="77777777" w:rsidR="00BA0192" w:rsidRPr="00BA0192" w:rsidRDefault="00BA0192" w:rsidP="00BA0192">
            <w:pPr>
              <w:rPr>
                <w:rFonts w:ascii="Calibri" w:eastAsia="Calibri" w:hAnsi="Calibri"/>
                <w:lang w:val="fr-FR"/>
              </w:rPr>
            </w:pPr>
            <w:r w:rsidRPr="00BA0192">
              <w:rPr>
                <w:rFonts w:ascii="Calibri" w:eastAsia="Calibri" w:hAnsi="Calibri"/>
                <w:lang w:val="fr-FR"/>
              </w:rPr>
              <w:t>Rariște de stejar, frasin și plop de hasmace mici (i)</w:t>
            </w:r>
          </w:p>
        </w:tc>
        <w:tc>
          <w:tcPr>
            <w:tcW w:w="992" w:type="dxa"/>
            <w:vMerge/>
            <w:tcBorders>
              <w:left w:val="single" w:sz="12" w:space="0" w:color="auto"/>
              <w:right w:val="single" w:sz="4" w:space="0" w:color="auto"/>
            </w:tcBorders>
            <w:shd w:val="clear" w:color="auto" w:fill="auto"/>
            <w:vAlign w:val="center"/>
          </w:tcPr>
          <w:p w14:paraId="639233F4"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7AE0027C" w14:textId="77777777" w:rsidR="00BA0192" w:rsidRPr="00BA0192" w:rsidRDefault="00BA0192" w:rsidP="00BA0192">
            <w:pPr>
              <w:rPr>
                <w:rFonts w:ascii="Calibri" w:eastAsia="Calibri" w:hAnsi="Calibri"/>
                <w:lang w:val="fr-FR"/>
              </w:rPr>
            </w:pPr>
          </w:p>
        </w:tc>
      </w:tr>
      <w:tr w:rsidR="00BA0192" w:rsidRPr="00BA0192" w14:paraId="65E00951"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F25DAB3"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4" w:space="0" w:color="auto"/>
              <w:right w:val="single" w:sz="4" w:space="0" w:color="auto"/>
            </w:tcBorders>
            <w:shd w:val="clear" w:color="auto" w:fill="auto"/>
            <w:vAlign w:val="center"/>
          </w:tcPr>
          <w:p w14:paraId="6A4408F9"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4F1933B7" w14:textId="77777777" w:rsidR="00BA0192" w:rsidRPr="00BA0192" w:rsidRDefault="00BA0192" w:rsidP="00BA0192">
            <w:pPr>
              <w:jc w:val="center"/>
              <w:rPr>
                <w:rFonts w:ascii="Calibri" w:eastAsia="Calibri" w:hAnsi="Calibri"/>
              </w:rPr>
            </w:pPr>
            <w:r w:rsidRPr="00BA0192">
              <w:rPr>
                <w:rFonts w:ascii="Calibri" w:eastAsia="Calibri" w:hAnsi="Calibri"/>
              </w:rPr>
              <w:t>8412</w:t>
            </w:r>
          </w:p>
        </w:tc>
        <w:tc>
          <w:tcPr>
            <w:tcW w:w="3544" w:type="dxa"/>
            <w:tcBorders>
              <w:top w:val="nil"/>
              <w:left w:val="nil"/>
              <w:bottom w:val="single" w:sz="4" w:space="0" w:color="auto"/>
              <w:right w:val="single" w:sz="12" w:space="0" w:color="auto"/>
            </w:tcBorders>
            <w:shd w:val="clear" w:color="auto" w:fill="auto"/>
            <w:vAlign w:val="center"/>
          </w:tcPr>
          <w:p w14:paraId="14E1C59B" w14:textId="77777777" w:rsidR="00BA0192" w:rsidRPr="00BA0192" w:rsidRDefault="00BA0192" w:rsidP="00BA0192">
            <w:pPr>
              <w:rPr>
                <w:rFonts w:ascii="Calibri" w:eastAsia="Calibri" w:hAnsi="Calibri"/>
              </w:rPr>
            </w:pPr>
            <w:r w:rsidRPr="00BA0192">
              <w:rPr>
                <w:rFonts w:ascii="Calibri" w:eastAsia="Calibri" w:hAnsi="Calibri"/>
              </w:rPr>
              <w:t>Stejăret amestecat cu hasmac (i)</w:t>
            </w:r>
          </w:p>
        </w:tc>
        <w:tc>
          <w:tcPr>
            <w:tcW w:w="992" w:type="dxa"/>
            <w:vMerge/>
            <w:tcBorders>
              <w:left w:val="single" w:sz="12" w:space="0" w:color="auto"/>
              <w:right w:val="single" w:sz="4" w:space="0" w:color="auto"/>
            </w:tcBorders>
            <w:shd w:val="clear" w:color="auto" w:fill="auto"/>
            <w:vAlign w:val="center"/>
          </w:tcPr>
          <w:p w14:paraId="346681C8"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5B8DB184" w14:textId="77777777" w:rsidR="00BA0192" w:rsidRPr="00BA0192" w:rsidRDefault="00BA0192" w:rsidP="00BA0192">
            <w:pPr>
              <w:rPr>
                <w:rFonts w:ascii="Calibri" w:eastAsia="Calibri" w:hAnsi="Calibri"/>
              </w:rPr>
            </w:pPr>
          </w:p>
        </w:tc>
      </w:tr>
      <w:tr w:rsidR="00BA0192" w:rsidRPr="00BA0192" w14:paraId="042C87D7" w14:textId="77777777" w:rsidTr="005F3930">
        <w:trPr>
          <w:trHeight w:val="629"/>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ED245A3"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4" w:space="0" w:color="auto"/>
              <w:right w:val="single" w:sz="4" w:space="0" w:color="auto"/>
            </w:tcBorders>
            <w:shd w:val="clear" w:color="auto" w:fill="auto"/>
            <w:vAlign w:val="center"/>
          </w:tcPr>
          <w:p w14:paraId="43C6568E"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4" w:space="0" w:color="auto"/>
              <w:right w:val="single" w:sz="4" w:space="0" w:color="auto"/>
            </w:tcBorders>
            <w:shd w:val="clear" w:color="auto" w:fill="auto"/>
            <w:vAlign w:val="center"/>
          </w:tcPr>
          <w:p w14:paraId="2AF36559" w14:textId="77777777" w:rsidR="00BA0192" w:rsidRPr="00BA0192" w:rsidRDefault="00BA0192" w:rsidP="00BA0192">
            <w:pPr>
              <w:jc w:val="center"/>
              <w:rPr>
                <w:rFonts w:ascii="Calibri" w:eastAsia="Calibri" w:hAnsi="Calibri"/>
              </w:rPr>
            </w:pPr>
            <w:r w:rsidRPr="00BA0192">
              <w:rPr>
                <w:rFonts w:ascii="Calibri" w:eastAsia="Calibri" w:hAnsi="Calibri"/>
              </w:rPr>
              <w:t>8413</w:t>
            </w:r>
          </w:p>
        </w:tc>
        <w:tc>
          <w:tcPr>
            <w:tcW w:w="3544" w:type="dxa"/>
            <w:tcBorders>
              <w:top w:val="nil"/>
              <w:left w:val="nil"/>
              <w:bottom w:val="single" w:sz="4" w:space="0" w:color="auto"/>
              <w:right w:val="single" w:sz="12" w:space="0" w:color="auto"/>
            </w:tcBorders>
            <w:shd w:val="clear" w:color="auto" w:fill="auto"/>
            <w:vAlign w:val="center"/>
          </w:tcPr>
          <w:p w14:paraId="5683C00D" w14:textId="77777777" w:rsidR="00BA0192" w:rsidRPr="00BA0192" w:rsidRDefault="00BA0192" w:rsidP="00BA0192">
            <w:pPr>
              <w:rPr>
                <w:rFonts w:ascii="Calibri" w:eastAsia="Calibri" w:hAnsi="Calibri"/>
              </w:rPr>
            </w:pPr>
            <w:r w:rsidRPr="00BA0192">
              <w:rPr>
                <w:rFonts w:ascii="Calibri" w:eastAsia="Calibri" w:hAnsi="Calibri"/>
              </w:rPr>
              <w:t>Rariște de stejar pedunculat și brumăriu din hasmace mici (i)</w:t>
            </w:r>
          </w:p>
        </w:tc>
        <w:tc>
          <w:tcPr>
            <w:tcW w:w="992" w:type="dxa"/>
            <w:vMerge/>
            <w:tcBorders>
              <w:left w:val="single" w:sz="12" w:space="0" w:color="auto"/>
              <w:right w:val="single" w:sz="4" w:space="0" w:color="auto"/>
            </w:tcBorders>
            <w:shd w:val="clear" w:color="auto" w:fill="auto"/>
            <w:vAlign w:val="center"/>
          </w:tcPr>
          <w:p w14:paraId="176B9FD2"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16DF00C0" w14:textId="77777777" w:rsidR="00BA0192" w:rsidRPr="00BA0192" w:rsidRDefault="00BA0192" w:rsidP="00BA0192">
            <w:pPr>
              <w:rPr>
                <w:rFonts w:ascii="Calibri" w:eastAsia="Calibri" w:hAnsi="Calibri"/>
              </w:rPr>
            </w:pPr>
          </w:p>
        </w:tc>
      </w:tr>
      <w:tr w:rsidR="00BA0192" w:rsidRPr="00BA0192" w14:paraId="7EEFBD2A" w14:textId="77777777" w:rsidTr="005F3930">
        <w:trPr>
          <w:trHeight w:val="559"/>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B63FE86"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4" w:space="0" w:color="auto"/>
              <w:right w:val="single" w:sz="4" w:space="0" w:color="auto"/>
            </w:tcBorders>
            <w:shd w:val="clear" w:color="auto" w:fill="auto"/>
            <w:vAlign w:val="center"/>
          </w:tcPr>
          <w:p w14:paraId="06283619"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4" w:space="0" w:color="auto"/>
              <w:right w:val="single" w:sz="4" w:space="0" w:color="auto"/>
            </w:tcBorders>
            <w:shd w:val="clear" w:color="auto" w:fill="auto"/>
            <w:vAlign w:val="center"/>
          </w:tcPr>
          <w:p w14:paraId="4FB00146" w14:textId="77777777" w:rsidR="00BA0192" w:rsidRPr="00BA0192" w:rsidRDefault="00BA0192" w:rsidP="00BA0192">
            <w:pPr>
              <w:jc w:val="center"/>
              <w:rPr>
                <w:rFonts w:ascii="Calibri" w:eastAsia="Calibri" w:hAnsi="Calibri"/>
              </w:rPr>
            </w:pPr>
            <w:r w:rsidRPr="00BA0192">
              <w:rPr>
                <w:rFonts w:ascii="Calibri" w:eastAsia="Calibri" w:hAnsi="Calibri"/>
              </w:rPr>
              <w:t>9612</w:t>
            </w:r>
          </w:p>
        </w:tc>
        <w:tc>
          <w:tcPr>
            <w:tcW w:w="3544" w:type="dxa"/>
            <w:tcBorders>
              <w:top w:val="nil"/>
              <w:left w:val="nil"/>
              <w:bottom w:val="single" w:sz="4" w:space="0" w:color="auto"/>
              <w:right w:val="single" w:sz="12" w:space="0" w:color="auto"/>
            </w:tcBorders>
            <w:shd w:val="clear" w:color="auto" w:fill="auto"/>
            <w:vAlign w:val="center"/>
          </w:tcPr>
          <w:p w14:paraId="2E2DAA01" w14:textId="77777777" w:rsidR="00BA0192" w:rsidRPr="00BA0192" w:rsidRDefault="00BA0192" w:rsidP="00BA0192">
            <w:pPr>
              <w:rPr>
                <w:rFonts w:ascii="Calibri" w:eastAsia="Calibri" w:hAnsi="Calibri"/>
                <w:lang w:val="fr-FR"/>
              </w:rPr>
            </w:pPr>
            <w:r w:rsidRPr="00BA0192">
              <w:rPr>
                <w:rFonts w:ascii="Calibri" w:eastAsia="Calibri" w:hAnsi="Calibri"/>
                <w:lang w:val="fr-FR"/>
              </w:rPr>
              <w:t>Zăvoi de plop și salcie din Delta Dunării (m)</w:t>
            </w:r>
          </w:p>
        </w:tc>
        <w:tc>
          <w:tcPr>
            <w:tcW w:w="992" w:type="dxa"/>
            <w:vMerge/>
            <w:tcBorders>
              <w:left w:val="single" w:sz="12" w:space="0" w:color="auto"/>
              <w:right w:val="single" w:sz="4" w:space="0" w:color="auto"/>
            </w:tcBorders>
            <w:shd w:val="clear" w:color="auto" w:fill="auto"/>
            <w:vAlign w:val="center"/>
          </w:tcPr>
          <w:p w14:paraId="28DFBE75"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2A9A5D08" w14:textId="77777777" w:rsidR="00BA0192" w:rsidRPr="00BA0192" w:rsidRDefault="00BA0192" w:rsidP="00BA0192">
            <w:pPr>
              <w:rPr>
                <w:rFonts w:ascii="Calibri" w:eastAsia="Calibri" w:hAnsi="Calibri"/>
                <w:lang w:val="fr-FR"/>
              </w:rPr>
            </w:pPr>
          </w:p>
        </w:tc>
      </w:tr>
      <w:tr w:rsidR="00BA0192" w:rsidRPr="00BA0192" w14:paraId="28623E84"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4E38FC7A"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4" w:space="0" w:color="auto"/>
              <w:right w:val="single" w:sz="4" w:space="0" w:color="auto"/>
            </w:tcBorders>
            <w:shd w:val="clear" w:color="auto" w:fill="auto"/>
            <w:vAlign w:val="center"/>
          </w:tcPr>
          <w:p w14:paraId="7B3AB6D9"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16859D91" w14:textId="77777777" w:rsidR="00BA0192" w:rsidRPr="00BA0192" w:rsidRDefault="00BA0192" w:rsidP="00BA0192">
            <w:pPr>
              <w:jc w:val="center"/>
              <w:rPr>
                <w:rFonts w:ascii="Calibri" w:eastAsia="Calibri" w:hAnsi="Calibri"/>
              </w:rPr>
            </w:pPr>
            <w:r w:rsidRPr="00BA0192">
              <w:rPr>
                <w:rFonts w:ascii="Calibri" w:eastAsia="Calibri" w:hAnsi="Calibri"/>
              </w:rPr>
              <w:t>0412</w:t>
            </w:r>
          </w:p>
        </w:tc>
        <w:tc>
          <w:tcPr>
            <w:tcW w:w="3544" w:type="dxa"/>
            <w:tcBorders>
              <w:top w:val="single" w:sz="4" w:space="0" w:color="auto"/>
              <w:left w:val="nil"/>
              <w:bottom w:val="single" w:sz="4" w:space="0" w:color="auto"/>
              <w:right w:val="single" w:sz="12" w:space="0" w:color="auto"/>
            </w:tcBorders>
            <w:shd w:val="clear" w:color="auto" w:fill="auto"/>
            <w:vAlign w:val="center"/>
          </w:tcPr>
          <w:p w14:paraId="1EFA8B89" w14:textId="77777777" w:rsidR="00BA0192" w:rsidRPr="00BA0192" w:rsidRDefault="00BA0192" w:rsidP="00BA0192">
            <w:pPr>
              <w:rPr>
                <w:rFonts w:ascii="Calibri" w:eastAsia="Calibri" w:hAnsi="Calibri"/>
                <w:lang w:val="fr-FR"/>
              </w:rPr>
            </w:pPr>
            <w:r w:rsidRPr="00BA0192">
              <w:rPr>
                <w:rFonts w:ascii="Calibri" w:eastAsia="Calibri" w:hAnsi="Calibri"/>
                <w:lang w:val="fr-FR"/>
              </w:rPr>
              <w:t>Frăsinet de hasmac de productivitate mijlocie (m)</w:t>
            </w:r>
          </w:p>
        </w:tc>
        <w:tc>
          <w:tcPr>
            <w:tcW w:w="992" w:type="dxa"/>
            <w:vMerge/>
            <w:tcBorders>
              <w:left w:val="single" w:sz="12" w:space="0" w:color="auto"/>
              <w:right w:val="single" w:sz="4" w:space="0" w:color="auto"/>
            </w:tcBorders>
            <w:shd w:val="clear" w:color="auto" w:fill="auto"/>
            <w:vAlign w:val="center"/>
          </w:tcPr>
          <w:p w14:paraId="0CC7C1AB"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665D67C1" w14:textId="77777777" w:rsidR="00BA0192" w:rsidRPr="00BA0192" w:rsidRDefault="00BA0192" w:rsidP="00BA0192">
            <w:pPr>
              <w:rPr>
                <w:rFonts w:ascii="Calibri" w:eastAsia="Calibri" w:hAnsi="Calibri"/>
                <w:lang w:val="fr-FR"/>
              </w:rPr>
            </w:pPr>
          </w:p>
        </w:tc>
      </w:tr>
      <w:tr w:rsidR="00BA0192" w:rsidRPr="00BA0192" w14:paraId="172EC082"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5C051AE7"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12" w:space="0" w:color="auto"/>
              <w:right w:val="single" w:sz="4" w:space="0" w:color="auto"/>
            </w:tcBorders>
            <w:shd w:val="clear" w:color="auto" w:fill="auto"/>
            <w:vAlign w:val="center"/>
          </w:tcPr>
          <w:p w14:paraId="4AE5FEA9"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12" w:space="0" w:color="auto"/>
              <w:right w:val="single" w:sz="4" w:space="0" w:color="auto"/>
            </w:tcBorders>
            <w:shd w:val="clear" w:color="auto" w:fill="auto"/>
            <w:vAlign w:val="center"/>
          </w:tcPr>
          <w:p w14:paraId="74678510" w14:textId="77777777" w:rsidR="00BA0192" w:rsidRPr="00BA0192" w:rsidRDefault="00BA0192" w:rsidP="00BA0192">
            <w:pPr>
              <w:jc w:val="center"/>
              <w:rPr>
                <w:rFonts w:ascii="Calibri" w:eastAsia="Calibri" w:hAnsi="Calibri"/>
              </w:rPr>
            </w:pPr>
            <w:r w:rsidRPr="00BA0192">
              <w:rPr>
                <w:rFonts w:ascii="Calibri" w:eastAsia="Calibri" w:hAnsi="Calibri"/>
              </w:rPr>
              <w:t>0413</w:t>
            </w:r>
          </w:p>
        </w:tc>
        <w:tc>
          <w:tcPr>
            <w:tcW w:w="3544" w:type="dxa"/>
            <w:tcBorders>
              <w:top w:val="nil"/>
              <w:left w:val="nil"/>
              <w:bottom w:val="single" w:sz="12" w:space="0" w:color="auto"/>
              <w:right w:val="single" w:sz="12" w:space="0" w:color="auto"/>
            </w:tcBorders>
            <w:shd w:val="clear" w:color="auto" w:fill="auto"/>
            <w:vAlign w:val="center"/>
          </w:tcPr>
          <w:p w14:paraId="4268B7B0" w14:textId="77777777" w:rsidR="00BA0192" w:rsidRPr="00BA0192" w:rsidRDefault="00BA0192" w:rsidP="00BA0192">
            <w:pPr>
              <w:rPr>
                <w:rFonts w:ascii="Calibri" w:eastAsia="Calibri" w:hAnsi="Calibri"/>
                <w:lang w:val="fr-FR"/>
              </w:rPr>
            </w:pPr>
            <w:r w:rsidRPr="00BA0192">
              <w:rPr>
                <w:rFonts w:ascii="Calibri" w:eastAsia="Calibri" w:hAnsi="Calibri"/>
                <w:lang w:val="fr-FR"/>
              </w:rPr>
              <w:t>Frăsinet de hasmac de productivitate inferioară (i)</w:t>
            </w:r>
          </w:p>
        </w:tc>
        <w:tc>
          <w:tcPr>
            <w:tcW w:w="992" w:type="dxa"/>
            <w:vMerge/>
            <w:tcBorders>
              <w:left w:val="single" w:sz="12" w:space="0" w:color="auto"/>
              <w:bottom w:val="single" w:sz="12" w:space="0" w:color="auto"/>
              <w:right w:val="single" w:sz="4" w:space="0" w:color="auto"/>
            </w:tcBorders>
            <w:shd w:val="clear" w:color="auto" w:fill="auto"/>
            <w:vAlign w:val="center"/>
          </w:tcPr>
          <w:p w14:paraId="465BC4F6"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499FEC08" w14:textId="77777777" w:rsidR="00BA0192" w:rsidRPr="00BA0192" w:rsidRDefault="00BA0192" w:rsidP="00BA0192">
            <w:pPr>
              <w:rPr>
                <w:rFonts w:ascii="Calibri" w:eastAsia="Calibri" w:hAnsi="Calibri"/>
                <w:lang w:val="fr-FR"/>
              </w:rPr>
            </w:pPr>
          </w:p>
        </w:tc>
      </w:tr>
      <w:tr w:rsidR="00BA0192" w:rsidRPr="00BA0192" w14:paraId="6D1E1FE6" w14:textId="77777777" w:rsidTr="005F3930">
        <w:trPr>
          <w:trHeight w:val="1296"/>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779BE748" w14:textId="77777777" w:rsidR="00BA0192" w:rsidRPr="00BA0192" w:rsidRDefault="00BA0192" w:rsidP="00BA0192">
            <w:pPr>
              <w:jc w:val="center"/>
              <w:rPr>
                <w:rFonts w:ascii="Calibri" w:eastAsia="Calibri" w:hAnsi="Calibri"/>
                <w:b/>
                <w:bCs/>
              </w:rPr>
            </w:pPr>
            <w:r w:rsidRPr="00BA0192">
              <w:rPr>
                <w:rFonts w:ascii="Calibri" w:eastAsia="Calibri" w:hAnsi="Calibri"/>
                <w:b/>
                <w:bCs/>
              </w:rPr>
              <w:t> </w:t>
            </w:r>
          </w:p>
        </w:tc>
        <w:tc>
          <w:tcPr>
            <w:tcW w:w="4077" w:type="dxa"/>
            <w:tcBorders>
              <w:top w:val="nil"/>
              <w:left w:val="nil"/>
              <w:bottom w:val="single" w:sz="12" w:space="0" w:color="auto"/>
              <w:right w:val="single" w:sz="4" w:space="0" w:color="auto"/>
            </w:tcBorders>
            <w:shd w:val="clear" w:color="auto" w:fill="auto"/>
            <w:vAlign w:val="center"/>
          </w:tcPr>
          <w:p w14:paraId="3304ADDE" w14:textId="77777777" w:rsidR="00BA0192" w:rsidRPr="00BA0192" w:rsidRDefault="00BA0192" w:rsidP="00BA0192">
            <w:pPr>
              <w:rPr>
                <w:rFonts w:ascii="Calibri" w:eastAsia="Calibri" w:hAnsi="Calibri"/>
                <w:b/>
                <w:bCs/>
              </w:rPr>
            </w:pPr>
            <w:r w:rsidRPr="00BA0192">
              <w:rPr>
                <w:rFonts w:ascii="Calibri" w:eastAsia="Calibri" w:hAnsi="Calibri"/>
                <w:b/>
                <w:bCs/>
              </w:rPr>
              <w:t> E. LUNCILE RÂURILOR INTERIOARE MARI - ZONA FORESTIERĂ DE CÂMPIE ŞI SILVOSTEPA</w:t>
            </w:r>
          </w:p>
        </w:tc>
        <w:tc>
          <w:tcPr>
            <w:tcW w:w="1134" w:type="dxa"/>
            <w:tcBorders>
              <w:top w:val="nil"/>
              <w:left w:val="nil"/>
              <w:bottom w:val="single" w:sz="12" w:space="0" w:color="auto"/>
              <w:right w:val="single" w:sz="4" w:space="0" w:color="auto"/>
            </w:tcBorders>
            <w:shd w:val="clear" w:color="auto" w:fill="auto"/>
            <w:vAlign w:val="center"/>
          </w:tcPr>
          <w:p w14:paraId="558EE91A" w14:textId="77777777" w:rsidR="00BA0192" w:rsidRPr="00BA0192" w:rsidRDefault="00BA0192" w:rsidP="00BA0192">
            <w:pPr>
              <w:jc w:val="center"/>
              <w:rPr>
                <w:rFonts w:ascii="Calibri" w:eastAsia="Calibri" w:hAnsi="Calibri"/>
                <w:b/>
                <w:bCs/>
              </w:rPr>
            </w:pPr>
            <w:r w:rsidRPr="00BA0192">
              <w:rPr>
                <w:rFonts w:ascii="Calibri" w:eastAsia="Calibri" w:hAnsi="Calibri"/>
                <w:b/>
                <w:bCs/>
              </w:rPr>
              <w:t> </w:t>
            </w:r>
          </w:p>
        </w:tc>
        <w:tc>
          <w:tcPr>
            <w:tcW w:w="3544" w:type="dxa"/>
            <w:tcBorders>
              <w:top w:val="nil"/>
              <w:left w:val="nil"/>
              <w:bottom w:val="single" w:sz="12" w:space="0" w:color="auto"/>
              <w:right w:val="single" w:sz="12" w:space="0" w:color="auto"/>
            </w:tcBorders>
            <w:shd w:val="clear" w:color="auto" w:fill="auto"/>
            <w:noWrap/>
            <w:vAlign w:val="center"/>
          </w:tcPr>
          <w:p w14:paraId="669160E9" w14:textId="77777777" w:rsidR="00BA0192" w:rsidRPr="00BA0192" w:rsidRDefault="00BA0192" w:rsidP="00BA0192">
            <w:pPr>
              <w:rPr>
                <w:rFonts w:ascii="Calibri" w:eastAsia="Calibri" w:hAnsi="Calibri"/>
              </w:rPr>
            </w:pPr>
            <w:r w:rsidRPr="00BA0192">
              <w:rPr>
                <w:rFonts w:ascii="Calibri" w:eastAsia="Calibri" w:hAnsi="Calibri"/>
              </w:rPr>
              <w:t xml:space="preserve">            </w:t>
            </w:r>
          </w:p>
        </w:tc>
        <w:tc>
          <w:tcPr>
            <w:tcW w:w="992" w:type="dxa"/>
            <w:tcBorders>
              <w:top w:val="nil"/>
              <w:left w:val="single" w:sz="12" w:space="0" w:color="auto"/>
              <w:bottom w:val="single" w:sz="12" w:space="0" w:color="auto"/>
              <w:right w:val="single" w:sz="4" w:space="0" w:color="auto"/>
            </w:tcBorders>
            <w:shd w:val="clear" w:color="auto" w:fill="auto"/>
            <w:vAlign w:val="center"/>
          </w:tcPr>
          <w:p w14:paraId="723FBC02" w14:textId="77777777" w:rsidR="00BA0192" w:rsidRPr="00BA0192" w:rsidRDefault="00BA0192" w:rsidP="00BA0192">
            <w:pPr>
              <w:rPr>
                <w:rFonts w:ascii="Calibri" w:eastAsia="Calibri" w:hAnsi="Calibri"/>
              </w:rPr>
            </w:pPr>
            <w:r w:rsidRPr="00BA0192">
              <w:rPr>
                <w:rFonts w:ascii="Calibri" w:eastAsia="Calibri" w:hAnsi="Calibri"/>
                <w:b/>
                <w:bCs/>
                <w:lang w:val="fr-FR"/>
              </w:rPr>
              <w:t> </w:t>
            </w:r>
          </w:p>
        </w:tc>
        <w:tc>
          <w:tcPr>
            <w:tcW w:w="4099" w:type="dxa"/>
            <w:tcBorders>
              <w:top w:val="nil"/>
              <w:left w:val="nil"/>
              <w:bottom w:val="single" w:sz="12" w:space="0" w:color="auto"/>
              <w:right w:val="single" w:sz="12" w:space="0" w:color="auto"/>
            </w:tcBorders>
            <w:shd w:val="clear" w:color="auto" w:fill="auto"/>
            <w:vAlign w:val="center"/>
          </w:tcPr>
          <w:p w14:paraId="121C921D" w14:textId="77777777" w:rsidR="00BA0192" w:rsidRPr="00BA0192" w:rsidRDefault="00BA0192" w:rsidP="00BA0192">
            <w:pPr>
              <w:rPr>
                <w:rFonts w:ascii="Calibri" w:eastAsia="Calibri" w:hAnsi="Calibri"/>
              </w:rPr>
            </w:pPr>
          </w:p>
        </w:tc>
      </w:tr>
      <w:tr w:rsidR="00BA0192" w:rsidRPr="00BA0192" w14:paraId="45DB0235" w14:textId="77777777" w:rsidTr="005F3930">
        <w:trPr>
          <w:trHeight w:val="40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37BAB1B1"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103FA5F3" w14:textId="77777777" w:rsidR="00BA0192" w:rsidRPr="00BA0192" w:rsidRDefault="00BA0192" w:rsidP="00BA0192">
            <w:pPr>
              <w:rPr>
                <w:rFonts w:ascii="Calibri" w:eastAsia="Calibri" w:hAnsi="Calibri"/>
              </w:rPr>
            </w:pPr>
            <w:r w:rsidRPr="00BA0192">
              <w:rPr>
                <w:rFonts w:ascii="Calibri" w:eastAsia="Calibri" w:hAnsi="Calibri"/>
              </w:rPr>
              <w:t> </w:t>
            </w:r>
            <w:r w:rsidRPr="00BA0192">
              <w:rPr>
                <w:rFonts w:ascii="Calibri" w:eastAsia="Calibri" w:hAnsi="Calibri"/>
                <w:b/>
                <w:bCs/>
              </w:rPr>
              <w:t>Formaţii forestiere azonale  (zăvoaie)</w:t>
            </w:r>
          </w:p>
        </w:tc>
        <w:tc>
          <w:tcPr>
            <w:tcW w:w="1134" w:type="dxa"/>
            <w:tcBorders>
              <w:top w:val="nil"/>
              <w:left w:val="nil"/>
              <w:bottom w:val="single" w:sz="12" w:space="0" w:color="auto"/>
              <w:right w:val="single" w:sz="4" w:space="0" w:color="auto"/>
            </w:tcBorders>
            <w:shd w:val="clear" w:color="auto" w:fill="auto"/>
            <w:vAlign w:val="center"/>
          </w:tcPr>
          <w:p w14:paraId="74CE1C2A"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12" w:space="0" w:color="auto"/>
              <w:right w:val="single" w:sz="12" w:space="0" w:color="auto"/>
            </w:tcBorders>
            <w:shd w:val="clear" w:color="auto" w:fill="auto"/>
            <w:noWrap/>
            <w:vAlign w:val="center"/>
          </w:tcPr>
          <w:p w14:paraId="221B5CA3"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tcBorders>
              <w:top w:val="nil"/>
              <w:left w:val="single" w:sz="12" w:space="0" w:color="auto"/>
              <w:bottom w:val="single" w:sz="12" w:space="0" w:color="auto"/>
              <w:right w:val="single" w:sz="4" w:space="0" w:color="auto"/>
            </w:tcBorders>
            <w:shd w:val="clear" w:color="auto" w:fill="auto"/>
            <w:vAlign w:val="center"/>
          </w:tcPr>
          <w:p w14:paraId="0EBDA9EA" w14:textId="77777777" w:rsidR="00BA0192" w:rsidRPr="00BA0192" w:rsidRDefault="00BA0192" w:rsidP="00BA0192">
            <w:pPr>
              <w:rPr>
                <w:rFonts w:ascii="Calibri" w:eastAsia="Calibri" w:hAnsi="Calibri"/>
              </w:rPr>
            </w:pPr>
            <w:r w:rsidRPr="00BA0192">
              <w:rPr>
                <w:rFonts w:ascii="Calibri" w:eastAsia="Calibri" w:hAnsi="Calibri"/>
              </w:rPr>
              <w:t> </w:t>
            </w:r>
          </w:p>
        </w:tc>
        <w:tc>
          <w:tcPr>
            <w:tcW w:w="4099" w:type="dxa"/>
            <w:tcBorders>
              <w:top w:val="nil"/>
              <w:left w:val="nil"/>
              <w:bottom w:val="single" w:sz="12" w:space="0" w:color="auto"/>
              <w:right w:val="single" w:sz="12" w:space="0" w:color="auto"/>
            </w:tcBorders>
            <w:shd w:val="clear" w:color="auto" w:fill="auto"/>
            <w:vAlign w:val="center"/>
          </w:tcPr>
          <w:p w14:paraId="1D2C418A" w14:textId="77777777" w:rsidR="00BA0192" w:rsidRPr="00BA0192" w:rsidRDefault="00BA0192" w:rsidP="00BA0192">
            <w:pPr>
              <w:rPr>
                <w:rFonts w:ascii="Calibri" w:eastAsia="Calibri" w:hAnsi="Calibri"/>
              </w:rPr>
            </w:pPr>
          </w:p>
        </w:tc>
      </w:tr>
      <w:tr w:rsidR="00BA0192" w:rsidRPr="00BA0192" w14:paraId="0D0A77E2" w14:textId="77777777" w:rsidTr="005F3930">
        <w:trPr>
          <w:trHeight w:val="1118"/>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DF07222" w14:textId="77777777" w:rsidR="00BA0192" w:rsidRPr="00BA0192" w:rsidRDefault="00BA0192" w:rsidP="00BA0192">
            <w:pPr>
              <w:jc w:val="center"/>
              <w:rPr>
                <w:rFonts w:ascii="Calibri" w:eastAsia="Calibri" w:hAnsi="Calibri"/>
              </w:rPr>
            </w:pPr>
            <w:r w:rsidRPr="00BA0192">
              <w:rPr>
                <w:rFonts w:ascii="Calibri" w:eastAsia="Calibri" w:hAnsi="Calibri"/>
              </w:rPr>
              <w:t>8523</w:t>
            </w:r>
          </w:p>
        </w:tc>
        <w:tc>
          <w:tcPr>
            <w:tcW w:w="4077" w:type="dxa"/>
            <w:tcBorders>
              <w:top w:val="nil"/>
              <w:left w:val="nil"/>
              <w:bottom w:val="single" w:sz="4" w:space="0" w:color="auto"/>
              <w:right w:val="single" w:sz="4" w:space="0" w:color="auto"/>
            </w:tcBorders>
            <w:shd w:val="clear" w:color="auto" w:fill="auto"/>
            <w:vAlign w:val="center"/>
          </w:tcPr>
          <w:p w14:paraId="0C577C1D" w14:textId="77777777" w:rsidR="00BA0192" w:rsidRPr="00BA0192" w:rsidRDefault="00BA0192" w:rsidP="00BA0192">
            <w:pPr>
              <w:rPr>
                <w:rFonts w:ascii="Calibri" w:eastAsia="Calibri" w:hAnsi="Calibri"/>
              </w:rPr>
            </w:pPr>
            <w:r w:rsidRPr="00BA0192">
              <w:rPr>
                <w:rFonts w:ascii="Calibri" w:eastAsia="Calibri" w:hAnsi="Calibri"/>
              </w:rPr>
              <w:t>Câmpie forestieră, luncă de zăvoi de plop Ps(m), aluvial moderat humifer, profund freatic umed, foarte rar scurt inundabil</w:t>
            </w:r>
          </w:p>
        </w:tc>
        <w:tc>
          <w:tcPr>
            <w:tcW w:w="1134" w:type="dxa"/>
            <w:tcBorders>
              <w:top w:val="nil"/>
              <w:left w:val="nil"/>
              <w:bottom w:val="single" w:sz="4" w:space="0" w:color="auto"/>
              <w:right w:val="single" w:sz="4" w:space="0" w:color="auto"/>
            </w:tcBorders>
            <w:shd w:val="clear" w:color="auto" w:fill="auto"/>
            <w:vAlign w:val="center"/>
          </w:tcPr>
          <w:p w14:paraId="13411E75" w14:textId="77777777" w:rsidR="00BA0192" w:rsidRPr="00BA0192" w:rsidRDefault="00BA0192" w:rsidP="00BA0192">
            <w:pPr>
              <w:jc w:val="center"/>
              <w:rPr>
                <w:rFonts w:ascii="Calibri" w:eastAsia="Calibri" w:hAnsi="Calibri"/>
              </w:rPr>
            </w:pPr>
            <w:r w:rsidRPr="00BA0192">
              <w:rPr>
                <w:rFonts w:ascii="Calibri" w:eastAsia="Calibri" w:hAnsi="Calibri"/>
              </w:rPr>
              <w:t>9111</w:t>
            </w:r>
          </w:p>
        </w:tc>
        <w:tc>
          <w:tcPr>
            <w:tcW w:w="3544" w:type="dxa"/>
            <w:tcBorders>
              <w:top w:val="nil"/>
              <w:left w:val="nil"/>
              <w:bottom w:val="single" w:sz="4" w:space="0" w:color="auto"/>
              <w:right w:val="single" w:sz="12" w:space="0" w:color="auto"/>
            </w:tcBorders>
            <w:shd w:val="clear" w:color="auto" w:fill="auto"/>
            <w:vAlign w:val="center"/>
          </w:tcPr>
          <w:p w14:paraId="443A31A4" w14:textId="77777777" w:rsidR="00BA0192" w:rsidRPr="00BA0192" w:rsidRDefault="00BA0192" w:rsidP="00BA0192">
            <w:pPr>
              <w:rPr>
                <w:rFonts w:ascii="Calibri" w:eastAsia="Calibri" w:hAnsi="Calibri"/>
                <w:lang w:val="fr-FR"/>
              </w:rPr>
            </w:pPr>
            <w:r w:rsidRPr="00BA0192">
              <w:rPr>
                <w:rFonts w:ascii="Calibri" w:eastAsia="Calibri" w:hAnsi="Calibri"/>
                <w:lang w:val="fr-FR"/>
              </w:rPr>
              <w:t>Zăvoi de plop alb de productivitate superioară (s)</w:t>
            </w:r>
          </w:p>
        </w:tc>
        <w:tc>
          <w:tcPr>
            <w:tcW w:w="992" w:type="dxa"/>
            <w:vMerge w:val="restart"/>
            <w:tcBorders>
              <w:top w:val="nil"/>
              <w:left w:val="single" w:sz="12" w:space="0" w:color="auto"/>
              <w:right w:val="single" w:sz="4" w:space="0" w:color="auto"/>
            </w:tcBorders>
            <w:shd w:val="clear" w:color="auto" w:fill="auto"/>
            <w:vAlign w:val="center"/>
          </w:tcPr>
          <w:p w14:paraId="078F30D5" w14:textId="77777777" w:rsidR="00BA0192" w:rsidRPr="00BA0192" w:rsidRDefault="00BA0192" w:rsidP="00BA0192">
            <w:pPr>
              <w:rPr>
                <w:rFonts w:ascii="Calibri" w:eastAsia="Calibri" w:hAnsi="Calibri"/>
                <w:lang w:val="fr-FR"/>
              </w:rPr>
            </w:pPr>
            <w:r w:rsidRPr="00BA0192">
              <w:rPr>
                <w:rFonts w:ascii="Calibri" w:eastAsia="Calibri" w:hAnsi="Calibri"/>
              </w:rPr>
              <w:t>GE 97</w:t>
            </w:r>
          </w:p>
        </w:tc>
        <w:tc>
          <w:tcPr>
            <w:tcW w:w="4099" w:type="dxa"/>
            <w:vMerge w:val="restart"/>
            <w:tcBorders>
              <w:top w:val="nil"/>
              <w:left w:val="nil"/>
              <w:right w:val="single" w:sz="12" w:space="0" w:color="auto"/>
            </w:tcBorders>
            <w:shd w:val="clear" w:color="auto" w:fill="auto"/>
            <w:vAlign w:val="center"/>
          </w:tcPr>
          <w:p w14:paraId="1B50FD19" w14:textId="77777777" w:rsidR="00BA0192" w:rsidRPr="00BA0192" w:rsidRDefault="00BA0192" w:rsidP="00BA0192">
            <w:pPr>
              <w:rPr>
                <w:rFonts w:ascii="Calibri" w:eastAsia="Calibri" w:hAnsi="Calibri"/>
                <w:lang w:val="fr-FR"/>
              </w:rPr>
            </w:pPr>
            <w:r w:rsidRPr="00BA0192">
              <w:rPr>
                <w:rFonts w:ascii="Calibri" w:eastAsia="Calibri" w:hAnsi="Calibri"/>
              </w:rPr>
              <w:t>Lunci interioare-zăvoaie de plopi (s-m), soluri aluviale molice, V. ed. mare</w:t>
            </w:r>
          </w:p>
        </w:tc>
      </w:tr>
      <w:tr w:rsidR="00BA0192" w:rsidRPr="00BA0192" w14:paraId="21B02625" w14:textId="77777777" w:rsidTr="005F3930">
        <w:trPr>
          <w:trHeight w:val="112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5A5DDBC" w14:textId="77777777" w:rsidR="00BA0192" w:rsidRPr="00BA0192" w:rsidRDefault="00BA0192" w:rsidP="00BA0192">
            <w:pPr>
              <w:jc w:val="center"/>
              <w:rPr>
                <w:rFonts w:ascii="Calibri" w:eastAsia="Calibri" w:hAnsi="Calibri"/>
              </w:rPr>
            </w:pPr>
            <w:r w:rsidRPr="00BA0192">
              <w:rPr>
                <w:rFonts w:ascii="Calibri" w:eastAsia="Calibri" w:hAnsi="Calibri"/>
              </w:rPr>
              <w:t>8524</w:t>
            </w:r>
          </w:p>
        </w:tc>
        <w:tc>
          <w:tcPr>
            <w:tcW w:w="4077" w:type="dxa"/>
            <w:tcBorders>
              <w:top w:val="nil"/>
              <w:left w:val="nil"/>
              <w:bottom w:val="single" w:sz="4" w:space="0" w:color="auto"/>
              <w:right w:val="single" w:sz="4" w:space="0" w:color="auto"/>
            </w:tcBorders>
            <w:shd w:val="clear" w:color="auto" w:fill="auto"/>
            <w:vAlign w:val="center"/>
          </w:tcPr>
          <w:p w14:paraId="27385DD3" w14:textId="77777777" w:rsidR="00BA0192" w:rsidRPr="00BA0192" w:rsidRDefault="00BA0192" w:rsidP="00BA0192">
            <w:pPr>
              <w:rPr>
                <w:rFonts w:ascii="Calibri" w:eastAsia="Calibri" w:hAnsi="Calibri"/>
              </w:rPr>
            </w:pPr>
            <w:r w:rsidRPr="00BA0192">
              <w:rPr>
                <w:rFonts w:ascii="Calibri" w:eastAsia="Calibri" w:hAnsi="Calibri"/>
              </w:rPr>
              <w:t>Câmpie forestieră, luncă de zăvoi de plopi Ps, aluvial intens humifer, freatic umed, frecvent şi rar scurt inundabil</w:t>
            </w:r>
          </w:p>
        </w:tc>
        <w:tc>
          <w:tcPr>
            <w:tcW w:w="1134" w:type="dxa"/>
            <w:tcBorders>
              <w:top w:val="nil"/>
              <w:left w:val="nil"/>
              <w:bottom w:val="single" w:sz="4" w:space="0" w:color="auto"/>
              <w:right w:val="single" w:sz="4" w:space="0" w:color="auto"/>
            </w:tcBorders>
            <w:shd w:val="clear" w:color="auto" w:fill="auto"/>
            <w:vAlign w:val="center"/>
          </w:tcPr>
          <w:p w14:paraId="38742A0A" w14:textId="77777777" w:rsidR="00BA0192" w:rsidRPr="00BA0192" w:rsidRDefault="00BA0192" w:rsidP="00BA0192">
            <w:pPr>
              <w:jc w:val="center"/>
              <w:rPr>
                <w:rFonts w:ascii="Calibri" w:eastAsia="Calibri" w:hAnsi="Calibri"/>
              </w:rPr>
            </w:pPr>
            <w:r w:rsidRPr="00BA0192">
              <w:rPr>
                <w:rFonts w:ascii="Calibri" w:eastAsia="Calibri" w:hAnsi="Calibri"/>
              </w:rPr>
              <w:t>9211</w:t>
            </w:r>
          </w:p>
        </w:tc>
        <w:tc>
          <w:tcPr>
            <w:tcW w:w="3544" w:type="dxa"/>
            <w:tcBorders>
              <w:top w:val="nil"/>
              <w:left w:val="nil"/>
              <w:bottom w:val="single" w:sz="4" w:space="0" w:color="auto"/>
              <w:right w:val="single" w:sz="12" w:space="0" w:color="auto"/>
            </w:tcBorders>
            <w:shd w:val="clear" w:color="auto" w:fill="auto"/>
            <w:vAlign w:val="center"/>
          </w:tcPr>
          <w:p w14:paraId="5B7D98EC" w14:textId="77777777" w:rsidR="00BA0192" w:rsidRPr="00BA0192" w:rsidRDefault="00BA0192" w:rsidP="00BA0192">
            <w:pPr>
              <w:rPr>
                <w:rFonts w:ascii="Calibri" w:eastAsia="Calibri" w:hAnsi="Calibri"/>
                <w:lang w:val="fr-FR"/>
              </w:rPr>
            </w:pPr>
            <w:r w:rsidRPr="00BA0192">
              <w:rPr>
                <w:rFonts w:ascii="Calibri" w:eastAsia="Calibri" w:hAnsi="Calibri"/>
                <w:lang w:val="fr-FR"/>
              </w:rPr>
              <w:t>Zăvoi de plop negru de productivitate superioară (s)</w:t>
            </w:r>
          </w:p>
        </w:tc>
        <w:tc>
          <w:tcPr>
            <w:tcW w:w="992" w:type="dxa"/>
            <w:vMerge/>
            <w:tcBorders>
              <w:left w:val="single" w:sz="12" w:space="0" w:color="auto"/>
              <w:right w:val="single" w:sz="4" w:space="0" w:color="auto"/>
            </w:tcBorders>
            <w:shd w:val="clear" w:color="auto" w:fill="auto"/>
            <w:vAlign w:val="center"/>
          </w:tcPr>
          <w:p w14:paraId="7C608706"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1E28E399" w14:textId="77777777" w:rsidR="00BA0192" w:rsidRPr="00BA0192" w:rsidRDefault="00BA0192" w:rsidP="00BA0192">
            <w:pPr>
              <w:rPr>
                <w:rFonts w:ascii="Calibri" w:eastAsia="Calibri" w:hAnsi="Calibri"/>
                <w:lang w:val="fr-FR"/>
              </w:rPr>
            </w:pPr>
          </w:p>
        </w:tc>
      </w:tr>
      <w:tr w:rsidR="00BA0192" w:rsidRPr="00BA0192" w14:paraId="09729C8D" w14:textId="77777777" w:rsidTr="005F3930">
        <w:trPr>
          <w:trHeight w:val="102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7DB430CE" w14:textId="77777777" w:rsidR="00BA0192" w:rsidRPr="00BA0192" w:rsidRDefault="00BA0192" w:rsidP="00BA0192">
            <w:pPr>
              <w:jc w:val="center"/>
              <w:rPr>
                <w:rFonts w:ascii="Calibri" w:eastAsia="Calibri" w:hAnsi="Calibri"/>
              </w:rPr>
            </w:pPr>
            <w:r w:rsidRPr="00BA0192">
              <w:rPr>
                <w:rFonts w:ascii="Calibri" w:eastAsia="Calibri" w:hAnsi="Calibri"/>
              </w:rPr>
              <w:t>9613</w:t>
            </w:r>
          </w:p>
        </w:tc>
        <w:tc>
          <w:tcPr>
            <w:tcW w:w="4077" w:type="dxa"/>
            <w:tcBorders>
              <w:top w:val="nil"/>
              <w:left w:val="nil"/>
              <w:bottom w:val="nil"/>
              <w:right w:val="nil"/>
            </w:tcBorders>
            <w:shd w:val="clear" w:color="auto" w:fill="auto"/>
            <w:vAlign w:val="center"/>
          </w:tcPr>
          <w:p w14:paraId="04C1471A" w14:textId="77777777" w:rsidR="00BA0192" w:rsidRPr="00BA0192" w:rsidRDefault="00BA0192" w:rsidP="00BA0192">
            <w:pPr>
              <w:rPr>
                <w:rFonts w:ascii="Calibri" w:eastAsia="Calibri" w:hAnsi="Calibri"/>
              </w:rPr>
            </w:pPr>
            <w:r w:rsidRPr="00BA0192">
              <w:rPr>
                <w:rFonts w:ascii="Calibri" w:eastAsia="Calibri" w:hAnsi="Calibri"/>
              </w:rPr>
              <w:t>Silvostepă luncă de zăvoi de plopi Ps-m, aluvial moderat humifer, profund freatic umed, foarte rar scurt inundabil</w:t>
            </w:r>
          </w:p>
        </w:tc>
        <w:tc>
          <w:tcPr>
            <w:tcW w:w="1134" w:type="dxa"/>
            <w:tcBorders>
              <w:top w:val="nil"/>
              <w:left w:val="single" w:sz="4" w:space="0" w:color="auto"/>
              <w:bottom w:val="single" w:sz="4" w:space="0" w:color="auto"/>
              <w:right w:val="single" w:sz="4" w:space="0" w:color="auto"/>
            </w:tcBorders>
            <w:shd w:val="clear" w:color="auto" w:fill="auto"/>
            <w:vAlign w:val="center"/>
          </w:tcPr>
          <w:p w14:paraId="05D15218" w14:textId="77777777" w:rsidR="00BA0192" w:rsidRPr="00BA0192" w:rsidRDefault="00BA0192" w:rsidP="00BA0192">
            <w:pPr>
              <w:jc w:val="center"/>
              <w:rPr>
                <w:rFonts w:ascii="Calibri" w:eastAsia="Calibri" w:hAnsi="Calibri"/>
              </w:rPr>
            </w:pPr>
            <w:r w:rsidRPr="00BA0192">
              <w:rPr>
                <w:rFonts w:ascii="Calibri" w:eastAsia="Calibri" w:hAnsi="Calibri"/>
              </w:rPr>
              <w:t>9311</w:t>
            </w:r>
          </w:p>
        </w:tc>
        <w:tc>
          <w:tcPr>
            <w:tcW w:w="3544" w:type="dxa"/>
            <w:tcBorders>
              <w:top w:val="nil"/>
              <w:left w:val="nil"/>
              <w:bottom w:val="single" w:sz="4" w:space="0" w:color="auto"/>
              <w:right w:val="single" w:sz="12" w:space="0" w:color="auto"/>
            </w:tcBorders>
            <w:shd w:val="clear" w:color="auto" w:fill="auto"/>
            <w:vAlign w:val="center"/>
          </w:tcPr>
          <w:p w14:paraId="4A47052F" w14:textId="77777777" w:rsidR="00BA0192" w:rsidRPr="00BA0192" w:rsidRDefault="00BA0192" w:rsidP="00BA0192">
            <w:pPr>
              <w:rPr>
                <w:rFonts w:ascii="Calibri" w:eastAsia="Calibri" w:hAnsi="Calibri"/>
              </w:rPr>
            </w:pPr>
            <w:r w:rsidRPr="00BA0192">
              <w:rPr>
                <w:rFonts w:ascii="Calibri" w:eastAsia="Calibri" w:hAnsi="Calibri"/>
              </w:rPr>
              <w:t>Zăvoi amestecat de plop alb și negru de productivitate superioară (s)</w:t>
            </w:r>
          </w:p>
        </w:tc>
        <w:tc>
          <w:tcPr>
            <w:tcW w:w="992" w:type="dxa"/>
            <w:vMerge/>
            <w:tcBorders>
              <w:left w:val="single" w:sz="12" w:space="0" w:color="auto"/>
              <w:right w:val="single" w:sz="4" w:space="0" w:color="auto"/>
            </w:tcBorders>
            <w:shd w:val="clear" w:color="auto" w:fill="auto"/>
            <w:vAlign w:val="center"/>
          </w:tcPr>
          <w:p w14:paraId="219ECB32"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63E5FEF3" w14:textId="77777777" w:rsidR="00BA0192" w:rsidRPr="00BA0192" w:rsidRDefault="00BA0192" w:rsidP="00BA0192">
            <w:pPr>
              <w:rPr>
                <w:rFonts w:ascii="Calibri" w:eastAsia="Calibri" w:hAnsi="Calibri"/>
              </w:rPr>
            </w:pPr>
          </w:p>
        </w:tc>
      </w:tr>
      <w:tr w:rsidR="00BA0192" w:rsidRPr="00BA0192" w14:paraId="6BE6D91D"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0CEC92C2" w14:textId="77777777" w:rsidR="00BA0192" w:rsidRPr="00BA0192" w:rsidRDefault="00BA0192" w:rsidP="00BA0192">
            <w:pPr>
              <w:jc w:val="center"/>
              <w:rPr>
                <w:rFonts w:ascii="Calibri" w:eastAsia="Calibri" w:hAnsi="Calibri"/>
              </w:rPr>
            </w:pPr>
            <w:r w:rsidRPr="00BA0192">
              <w:rPr>
                <w:rFonts w:ascii="Calibri" w:eastAsia="Calibri" w:hAnsi="Calibri"/>
              </w:rPr>
              <w:t>9614</w:t>
            </w:r>
          </w:p>
        </w:tc>
        <w:tc>
          <w:tcPr>
            <w:tcW w:w="4077" w:type="dxa"/>
            <w:tcBorders>
              <w:top w:val="single" w:sz="4" w:space="0" w:color="auto"/>
              <w:left w:val="nil"/>
              <w:bottom w:val="single" w:sz="12" w:space="0" w:color="auto"/>
              <w:right w:val="single" w:sz="4" w:space="0" w:color="auto"/>
            </w:tcBorders>
            <w:shd w:val="clear" w:color="auto" w:fill="auto"/>
            <w:vAlign w:val="center"/>
          </w:tcPr>
          <w:p w14:paraId="6AC6E588" w14:textId="77777777" w:rsidR="00BA0192" w:rsidRPr="00BA0192" w:rsidRDefault="00BA0192" w:rsidP="00BA0192">
            <w:pPr>
              <w:rPr>
                <w:rFonts w:ascii="Calibri" w:eastAsia="Calibri" w:hAnsi="Calibri"/>
              </w:rPr>
            </w:pPr>
            <w:r w:rsidRPr="00BA0192">
              <w:rPr>
                <w:rFonts w:ascii="Calibri" w:eastAsia="Calibri" w:hAnsi="Calibri"/>
              </w:rPr>
              <w:t>Silvostepă luncă de zăvoi de plopi Ps, aluvial intens humifer, freatic umed, frecvent şi rar scurt inundabil</w:t>
            </w:r>
          </w:p>
        </w:tc>
        <w:tc>
          <w:tcPr>
            <w:tcW w:w="1134" w:type="dxa"/>
            <w:tcBorders>
              <w:top w:val="nil"/>
              <w:left w:val="nil"/>
              <w:bottom w:val="single" w:sz="12" w:space="0" w:color="auto"/>
              <w:right w:val="single" w:sz="4" w:space="0" w:color="auto"/>
            </w:tcBorders>
            <w:shd w:val="clear" w:color="auto" w:fill="auto"/>
            <w:vAlign w:val="center"/>
          </w:tcPr>
          <w:p w14:paraId="6B607010"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12" w:space="0" w:color="auto"/>
              <w:right w:val="single" w:sz="12" w:space="0" w:color="auto"/>
            </w:tcBorders>
            <w:shd w:val="clear" w:color="auto" w:fill="auto"/>
            <w:vAlign w:val="center"/>
          </w:tcPr>
          <w:p w14:paraId="6DB8181C"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4A81E594"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74513EE5" w14:textId="77777777" w:rsidR="00BA0192" w:rsidRPr="00BA0192" w:rsidRDefault="00BA0192" w:rsidP="00BA0192">
            <w:pPr>
              <w:rPr>
                <w:rFonts w:ascii="Calibri" w:eastAsia="Calibri" w:hAnsi="Calibri"/>
              </w:rPr>
            </w:pPr>
          </w:p>
        </w:tc>
      </w:tr>
      <w:tr w:rsidR="00BA0192" w:rsidRPr="00BA0192" w14:paraId="4CD05023" w14:textId="77777777" w:rsidTr="005F3930">
        <w:trPr>
          <w:trHeight w:val="114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2242C8B" w14:textId="77777777" w:rsidR="00BA0192" w:rsidRPr="00BA0192" w:rsidRDefault="00BA0192" w:rsidP="00BA0192">
            <w:pPr>
              <w:jc w:val="center"/>
              <w:rPr>
                <w:rFonts w:ascii="Calibri" w:eastAsia="Calibri" w:hAnsi="Calibri"/>
              </w:rPr>
            </w:pPr>
            <w:r w:rsidRPr="00BA0192">
              <w:rPr>
                <w:rFonts w:ascii="Calibri" w:eastAsia="Calibri" w:hAnsi="Calibri"/>
              </w:rPr>
              <w:t>8521</w:t>
            </w:r>
          </w:p>
        </w:tc>
        <w:tc>
          <w:tcPr>
            <w:tcW w:w="4077" w:type="dxa"/>
            <w:tcBorders>
              <w:top w:val="nil"/>
              <w:left w:val="nil"/>
              <w:bottom w:val="single" w:sz="4" w:space="0" w:color="auto"/>
              <w:right w:val="single" w:sz="4" w:space="0" w:color="auto"/>
            </w:tcBorders>
            <w:shd w:val="clear" w:color="auto" w:fill="auto"/>
            <w:vAlign w:val="center"/>
          </w:tcPr>
          <w:p w14:paraId="10CD7F7B" w14:textId="77777777" w:rsidR="00BA0192" w:rsidRPr="00BA0192" w:rsidRDefault="00BA0192" w:rsidP="00BA0192">
            <w:pPr>
              <w:rPr>
                <w:rFonts w:ascii="Calibri" w:eastAsia="Calibri" w:hAnsi="Calibri"/>
              </w:rPr>
            </w:pPr>
            <w:r w:rsidRPr="00BA0192">
              <w:rPr>
                <w:rFonts w:ascii="Calibri" w:eastAsia="Calibri" w:hAnsi="Calibri"/>
              </w:rPr>
              <w:t>Câmpie forestieră, luncă de zăvoi de plop Pm(i), aluvial neumezit freatic, rar şi scurt inundabil</w:t>
            </w:r>
          </w:p>
        </w:tc>
        <w:tc>
          <w:tcPr>
            <w:tcW w:w="1134" w:type="dxa"/>
            <w:tcBorders>
              <w:top w:val="nil"/>
              <w:left w:val="nil"/>
              <w:bottom w:val="single" w:sz="4" w:space="0" w:color="auto"/>
              <w:right w:val="single" w:sz="4" w:space="0" w:color="auto"/>
            </w:tcBorders>
            <w:shd w:val="clear" w:color="auto" w:fill="auto"/>
            <w:vAlign w:val="center"/>
          </w:tcPr>
          <w:p w14:paraId="36A040E4" w14:textId="77777777" w:rsidR="00BA0192" w:rsidRPr="00BA0192" w:rsidRDefault="00BA0192" w:rsidP="00BA0192">
            <w:pPr>
              <w:jc w:val="center"/>
              <w:rPr>
                <w:rFonts w:ascii="Calibri" w:eastAsia="Calibri" w:hAnsi="Calibri"/>
              </w:rPr>
            </w:pPr>
            <w:r w:rsidRPr="00BA0192">
              <w:rPr>
                <w:rFonts w:ascii="Calibri" w:eastAsia="Calibri" w:hAnsi="Calibri"/>
              </w:rPr>
              <w:t>9112</w:t>
            </w:r>
          </w:p>
        </w:tc>
        <w:tc>
          <w:tcPr>
            <w:tcW w:w="3544" w:type="dxa"/>
            <w:tcBorders>
              <w:top w:val="nil"/>
              <w:left w:val="nil"/>
              <w:bottom w:val="single" w:sz="4" w:space="0" w:color="auto"/>
              <w:right w:val="single" w:sz="12" w:space="0" w:color="auto"/>
            </w:tcBorders>
            <w:shd w:val="clear" w:color="auto" w:fill="auto"/>
            <w:vAlign w:val="center"/>
          </w:tcPr>
          <w:p w14:paraId="3CE62EF0" w14:textId="77777777" w:rsidR="00BA0192" w:rsidRPr="00BA0192" w:rsidRDefault="00BA0192" w:rsidP="00BA0192">
            <w:pPr>
              <w:rPr>
                <w:rFonts w:ascii="Calibri" w:eastAsia="Calibri" w:hAnsi="Calibri"/>
                <w:lang w:val="fr-FR"/>
              </w:rPr>
            </w:pPr>
            <w:r w:rsidRPr="00BA0192">
              <w:rPr>
                <w:rFonts w:ascii="Calibri" w:eastAsia="Calibri" w:hAnsi="Calibri"/>
                <w:lang w:val="fr-FR"/>
              </w:rPr>
              <w:t>Zăvoi de plop alb de productivitate mijlocie (m)</w:t>
            </w:r>
          </w:p>
        </w:tc>
        <w:tc>
          <w:tcPr>
            <w:tcW w:w="992" w:type="dxa"/>
            <w:vMerge w:val="restart"/>
            <w:tcBorders>
              <w:top w:val="nil"/>
              <w:left w:val="single" w:sz="12" w:space="0" w:color="auto"/>
              <w:right w:val="single" w:sz="4" w:space="0" w:color="auto"/>
            </w:tcBorders>
            <w:shd w:val="clear" w:color="auto" w:fill="auto"/>
            <w:vAlign w:val="center"/>
          </w:tcPr>
          <w:p w14:paraId="65A38B4C" w14:textId="77777777" w:rsidR="00BA0192" w:rsidRPr="00BA0192" w:rsidRDefault="00BA0192" w:rsidP="00BA0192">
            <w:pPr>
              <w:rPr>
                <w:rFonts w:ascii="Calibri" w:eastAsia="Calibri" w:hAnsi="Calibri"/>
                <w:lang w:val="fr-FR"/>
              </w:rPr>
            </w:pPr>
            <w:r w:rsidRPr="00BA0192">
              <w:rPr>
                <w:rFonts w:ascii="Calibri" w:eastAsia="Calibri" w:hAnsi="Calibri"/>
              </w:rPr>
              <w:t>GE 98</w:t>
            </w:r>
          </w:p>
        </w:tc>
        <w:tc>
          <w:tcPr>
            <w:tcW w:w="4099" w:type="dxa"/>
            <w:vMerge w:val="restart"/>
            <w:tcBorders>
              <w:top w:val="nil"/>
              <w:left w:val="nil"/>
              <w:right w:val="single" w:sz="12" w:space="0" w:color="auto"/>
            </w:tcBorders>
            <w:shd w:val="clear" w:color="auto" w:fill="auto"/>
            <w:vAlign w:val="center"/>
          </w:tcPr>
          <w:p w14:paraId="4E23C1D8" w14:textId="77777777" w:rsidR="00BA0192" w:rsidRPr="00BA0192" w:rsidRDefault="00BA0192" w:rsidP="00BA0192">
            <w:pPr>
              <w:rPr>
                <w:rFonts w:ascii="Calibri" w:eastAsia="Calibri" w:hAnsi="Calibri"/>
                <w:lang w:val="fr-FR"/>
              </w:rPr>
            </w:pPr>
            <w:r w:rsidRPr="00BA0192">
              <w:rPr>
                <w:rFonts w:ascii="Calibri" w:eastAsia="Calibri" w:hAnsi="Calibri"/>
              </w:rPr>
              <w:t>Lunci interioare-zăvoaie de plop alb (m-i), soluri aluviale - protosoluri aluviale, V. ed. mijlociu-mic</w:t>
            </w:r>
          </w:p>
        </w:tc>
      </w:tr>
      <w:tr w:rsidR="00BA0192" w:rsidRPr="00BA0192" w14:paraId="07ED4266"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E9F324B" w14:textId="77777777" w:rsidR="00BA0192" w:rsidRPr="00BA0192" w:rsidRDefault="00BA0192" w:rsidP="00BA0192">
            <w:pPr>
              <w:jc w:val="center"/>
              <w:rPr>
                <w:rFonts w:ascii="Calibri" w:eastAsia="Calibri" w:hAnsi="Calibri"/>
              </w:rPr>
            </w:pPr>
            <w:r w:rsidRPr="00BA0192">
              <w:rPr>
                <w:rFonts w:ascii="Calibri" w:eastAsia="Calibri" w:hAnsi="Calibri"/>
              </w:rPr>
              <w:t>8522</w:t>
            </w:r>
          </w:p>
        </w:tc>
        <w:tc>
          <w:tcPr>
            <w:tcW w:w="4077" w:type="dxa"/>
            <w:tcBorders>
              <w:top w:val="nil"/>
              <w:left w:val="nil"/>
              <w:bottom w:val="single" w:sz="4" w:space="0" w:color="auto"/>
              <w:right w:val="single" w:sz="4" w:space="0" w:color="auto"/>
            </w:tcBorders>
            <w:shd w:val="clear" w:color="auto" w:fill="auto"/>
            <w:vAlign w:val="center"/>
          </w:tcPr>
          <w:p w14:paraId="6C595071" w14:textId="77777777" w:rsidR="00BA0192" w:rsidRPr="00BA0192" w:rsidRDefault="00BA0192" w:rsidP="00BA0192">
            <w:pPr>
              <w:rPr>
                <w:rFonts w:ascii="Calibri" w:eastAsia="Calibri" w:hAnsi="Calibri"/>
              </w:rPr>
            </w:pPr>
            <w:r w:rsidRPr="00BA0192">
              <w:rPr>
                <w:rFonts w:ascii="Calibri" w:eastAsia="Calibri" w:hAnsi="Calibri"/>
              </w:rPr>
              <w:t>Câmpie forestieră, aluvial neumezit freatic, Pi-m</w:t>
            </w:r>
          </w:p>
        </w:tc>
        <w:tc>
          <w:tcPr>
            <w:tcW w:w="1134" w:type="dxa"/>
            <w:tcBorders>
              <w:top w:val="nil"/>
              <w:left w:val="nil"/>
              <w:bottom w:val="single" w:sz="4" w:space="0" w:color="auto"/>
              <w:right w:val="single" w:sz="4" w:space="0" w:color="auto"/>
            </w:tcBorders>
            <w:shd w:val="clear" w:color="auto" w:fill="auto"/>
            <w:vAlign w:val="center"/>
          </w:tcPr>
          <w:p w14:paraId="39700027" w14:textId="77777777" w:rsidR="00BA0192" w:rsidRPr="00BA0192" w:rsidRDefault="00BA0192" w:rsidP="00BA0192">
            <w:pPr>
              <w:jc w:val="center"/>
              <w:rPr>
                <w:rFonts w:ascii="Calibri" w:eastAsia="Calibri" w:hAnsi="Calibri"/>
              </w:rPr>
            </w:pPr>
            <w:r w:rsidRPr="00BA0192">
              <w:rPr>
                <w:rFonts w:ascii="Calibri" w:eastAsia="Calibri" w:hAnsi="Calibri"/>
              </w:rPr>
              <w:t>9115</w:t>
            </w:r>
          </w:p>
        </w:tc>
        <w:tc>
          <w:tcPr>
            <w:tcW w:w="3544" w:type="dxa"/>
            <w:tcBorders>
              <w:top w:val="nil"/>
              <w:left w:val="nil"/>
              <w:bottom w:val="single" w:sz="4" w:space="0" w:color="auto"/>
              <w:right w:val="single" w:sz="12" w:space="0" w:color="auto"/>
            </w:tcBorders>
            <w:shd w:val="clear" w:color="auto" w:fill="auto"/>
            <w:vAlign w:val="center"/>
          </w:tcPr>
          <w:p w14:paraId="18C2B0D0" w14:textId="77777777" w:rsidR="00BA0192" w:rsidRPr="00BA0192" w:rsidRDefault="00BA0192" w:rsidP="00BA0192">
            <w:pPr>
              <w:rPr>
                <w:rFonts w:ascii="Calibri" w:eastAsia="Calibri" w:hAnsi="Calibri"/>
              </w:rPr>
            </w:pPr>
            <w:r w:rsidRPr="00BA0192">
              <w:rPr>
                <w:rFonts w:ascii="Calibri" w:eastAsia="Calibri" w:hAnsi="Calibri"/>
              </w:rPr>
              <w:t>Zăvoi de plop alb de productivitate inferioară din luncile apelor interioare (i)</w:t>
            </w:r>
          </w:p>
        </w:tc>
        <w:tc>
          <w:tcPr>
            <w:tcW w:w="992" w:type="dxa"/>
            <w:vMerge/>
            <w:tcBorders>
              <w:left w:val="single" w:sz="12" w:space="0" w:color="auto"/>
              <w:right w:val="single" w:sz="4" w:space="0" w:color="auto"/>
            </w:tcBorders>
            <w:shd w:val="clear" w:color="auto" w:fill="auto"/>
            <w:vAlign w:val="center"/>
          </w:tcPr>
          <w:p w14:paraId="0005CA79"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79352C31" w14:textId="77777777" w:rsidR="00BA0192" w:rsidRPr="00BA0192" w:rsidRDefault="00BA0192" w:rsidP="00BA0192">
            <w:pPr>
              <w:rPr>
                <w:rFonts w:ascii="Calibri" w:eastAsia="Calibri" w:hAnsi="Calibri"/>
              </w:rPr>
            </w:pPr>
          </w:p>
        </w:tc>
      </w:tr>
      <w:tr w:rsidR="00BA0192" w:rsidRPr="00BA0192" w14:paraId="6C872028" w14:textId="77777777" w:rsidTr="005F3930">
        <w:trPr>
          <w:trHeight w:val="112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419085D" w14:textId="77777777" w:rsidR="00BA0192" w:rsidRPr="00BA0192" w:rsidRDefault="00BA0192" w:rsidP="00BA0192">
            <w:pPr>
              <w:jc w:val="center"/>
              <w:rPr>
                <w:rFonts w:ascii="Calibri" w:eastAsia="Calibri" w:hAnsi="Calibri"/>
              </w:rPr>
            </w:pPr>
            <w:r w:rsidRPr="00BA0192">
              <w:rPr>
                <w:rFonts w:ascii="Calibri" w:eastAsia="Calibri" w:hAnsi="Calibri"/>
              </w:rPr>
              <w:t>9611</w:t>
            </w:r>
          </w:p>
        </w:tc>
        <w:tc>
          <w:tcPr>
            <w:tcW w:w="4077" w:type="dxa"/>
            <w:tcBorders>
              <w:top w:val="nil"/>
              <w:left w:val="nil"/>
              <w:bottom w:val="single" w:sz="4" w:space="0" w:color="auto"/>
              <w:right w:val="single" w:sz="4" w:space="0" w:color="auto"/>
            </w:tcBorders>
            <w:shd w:val="clear" w:color="auto" w:fill="auto"/>
            <w:vAlign w:val="center"/>
          </w:tcPr>
          <w:p w14:paraId="3F62B24D" w14:textId="77777777" w:rsidR="00BA0192" w:rsidRPr="00BA0192" w:rsidRDefault="00BA0192" w:rsidP="00BA0192">
            <w:pPr>
              <w:rPr>
                <w:rFonts w:ascii="Calibri" w:eastAsia="Calibri" w:hAnsi="Calibri"/>
              </w:rPr>
            </w:pPr>
            <w:r w:rsidRPr="00BA0192">
              <w:rPr>
                <w:rFonts w:ascii="Calibri" w:eastAsia="Calibri" w:hAnsi="Calibri"/>
              </w:rPr>
              <w:t>Silvostepă luncă de zăvoi de plop alb Pi, aluvial profund umezit freatic în substrat, rar scurt inundabil</w:t>
            </w:r>
          </w:p>
        </w:tc>
        <w:tc>
          <w:tcPr>
            <w:tcW w:w="1134" w:type="dxa"/>
            <w:tcBorders>
              <w:top w:val="nil"/>
              <w:left w:val="nil"/>
              <w:bottom w:val="single" w:sz="4" w:space="0" w:color="auto"/>
              <w:right w:val="single" w:sz="4" w:space="0" w:color="auto"/>
            </w:tcBorders>
            <w:shd w:val="clear" w:color="auto" w:fill="auto"/>
            <w:vAlign w:val="center"/>
          </w:tcPr>
          <w:p w14:paraId="485EF7A2" w14:textId="77777777" w:rsidR="00BA0192" w:rsidRPr="00BA0192" w:rsidRDefault="00BA0192" w:rsidP="00BA0192">
            <w:pPr>
              <w:jc w:val="center"/>
              <w:rPr>
                <w:rFonts w:ascii="Calibri" w:eastAsia="Calibri" w:hAnsi="Calibri"/>
              </w:rPr>
            </w:pPr>
            <w:r w:rsidRPr="00BA0192">
              <w:rPr>
                <w:rFonts w:ascii="Calibri" w:eastAsia="Calibri" w:hAnsi="Calibri"/>
              </w:rPr>
              <w:t>9312</w:t>
            </w:r>
          </w:p>
        </w:tc>
        <w:tc>
          <w:tcPr>
            <w:tcW w:w="3544" w:type="dxa"/>
            <w:tcBorders>
              <w:top w:val="nil"/>
              <w:left w:val="nil"/>
              <w:bottom w:val="single" w:sz="4" w:space="0" w:color="auto"/>
              <w:right w:val="single" w:sz="12" w:space="0" w:color="auto"/>
            </w:tcBorders>
            <w:shd w:val="clear" w:color="auto" w:fill="auto"/>
            <w:vAlign w:val="center"/>
          </w:tcPr>
          <w:p w14:paraId="7E4EDC83"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Zăvoi amestecat de plop alb și negru (m) </w:t>
            </w:r>
          </w:p>
        </w:tc>
        <w:tc>
          <w:tcPr>
            <w:tcW w:w="992" w:type="dxa"/>
            <w:vMerge/>
            <w:tcBorders>
              <w:left w:val="single" w:sz="12" w:space="0" w:color="auto"/>
              <w:right w:val="single" w:sz="4" w:space="0" w:color="auto"/>
            </w:tcBorders>
            <w:shd w:val="clear" w:color="auto" w:fill="auto"/>
            <w:vAlign w:val="center"/>
          </w:tcPr>
          <w:p w14:paraId="326E858D"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550644B8" w14:textId="77777777" w:rsidR="00BA0192" w:rsidRPr="00BA0192" w:rsidRDefault="00BA0192" w:rsidP="00BA0192">
            <w:pPr>
              <w:rPr>
                <w:rFonts w:ascii="Calibri" w:eastAsia="Calibri" w:hAnsi="Calibri"/>
                <w:lang w:val="fr-FR"/>
              </w:rPr>
            </w:pPr>
          </w:p>
        </w:tc>
      </w:tr>
      <w:tr w:rsidR="00BA0192" w:rsidRPr="00BA0192" w14:paraId="0D946536" w14:textId="77777777" w:rsidTr="005F3930">
        <w:trPr>
          <w:trHeight w:val="998"/>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16E98C27" w14:textId="77777777" w:rsidR="00BA0192" w:rsidRPr="00BA0192" w:rsidRDefault="00BA0192" w:rsidP="00BA0192">
            <w:pPr>
              <w:jc w:val="center"/>
              <w:rPr>
                <w:rFonts w:ascii="Calibri" w:eastAsia="Calibri" w:hAnsi="Calibri"/>
              </w:rPr>
            </w:pPr>
            <w:r w:rsidRPr="00BA0192">
              <w:rPr>
                <w:rFonts w:ascii="Calibri" w:eastAsia="Calibri" w:hAnsi="Calibri"/>
              </w:rPr>
              <w:t>9612</w:t>
            </w:r>
          </w:p>
        </w:tc>
        <w:tc>
          <w:tcPr>
            <w:tcW w:w="4077" w:type="dxa"/>
            <w:tcBorders>
              <w:top w:val="nil"/>
              <w:left w:val="nil"/>
              <w:bottom w:val="single" w:sz="12" w:space="0" w:color="auto"/>
              <w:right w:val="single" w:sz="4" w:space="0" w:color="auto"/>
            </w:tcBorders>
            <w:shd w:val="clear" w:color="auto" w:fill="auto"/>
            <w:vAlign w:val="center"/>
          </w:tcPr>
          <w:p w14:paraId="18B2841F" w14:textId="77777777" w:rsidR="00BA0192" w:rsidRPr="00BA0192" w:rsidRDefault="00BA0192" w:rsidP="00BA0192">
            <w:pPr>
              <w:rPr>
                <w:rFonts w:ascii="Calibri" w:eastAsia="Calibri" w:hAnsi="Calibri"/>
              </w:rPr>
            </w:pPr>
            <w:r w:rsidRPr="00BA0192">
              <w:rPr>
                <w:rFonts w:ascii="Calibri" w:eastAsia="Calibri" w:hAnsi="Calibri"/>
              </w:rPr>
              <w:t>Silvostepă de luncă de zăvoi de plopi Pm-i, aluvial temporar, slab umezit freatic în substrat, rar scurt inundabil</w:t>
            </w:r>
          </w:p>
        </w:tc>
        <w:tc>
          <w:tcPr>
            <w:tcW w:w="1134" w:type="dxa"/>
            <w:tcBorders>
              <w:top w:val="nil"/>
              <w:left w:val="nil"/>
              <w:bottom w:val="single" w:sz="12" w:space="0" w:color="auto"/>
              <w:right w:val="single" w:sz="4" w:space="0" w:color="auto"/>
            </w:tcBorders>
            <w:shd w:val="clear" w:color="auto" w:fill="auto"/>
            <w:vAlign w:val="center"/>
          </w:tcPr>
          <w:p w14:paraId="13834579"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12" w:space="0" w:color="auto"/>
              <w:right w:val="single" w:sz="12" w:space="0" w:color="auto"/>
            </w:tcBorders>
            <w:shd w:val="clear" w:color="auto" w:fill="auto"/>
            <w:vAlign w:val="center"/>
          </w:tcPr>
          <w:p w14:paraId="2E0CECE1"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40E836E0"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278DFFA0" w14:textId="77777777" w:rsidR="00BA0192" w:rsidRPr="00BA0192" w:rsidRDefault="00BA0192" w:rsidP="00BA0192">
            <w:pPr>
              <w:rPr>
                <w:rFonts w:ascii="Calibri" w:eastAsia="Calibri" w:hAnsi="Calibri"/>
              </w:rPr>
            </w:pPr>
          </w:p>
        </w:tc>
      </w:tr>
      <w:tr w:rsidR="00BA0192" w:rsidRPr="00BA0192" w14:paraId="54D111E4" w14:textId="77777777" w:rsidTr="005F3930">
        <w:trPr>
          <w:trHeight w:val="803"/>
          <w:jc w:val="center"/>
        </w:trPr>
        <w:tc>
          <w:tcPr>
            <w:tcW w:w="1295" w:type="dxa"/>
            <w:tcBorders>
              <w:top w:val="single" w:sz="12" w:space="0" w:color="auto"/>
              <w:left w:val="single" w:sz="12" w:space="0" w:color="auto"/>
              <w:bottom w:val="single" w:sz="2" w:space="0" w:color="auto"/>
              <w:right w:val="single" w:sz="4" w:space="0" w:color="auto"/>
            </w:tcBorders>
            <w:shd w:val="clear" w:color="auto" w:fill="auto"/>
            <w:vAlign w:val="center"/>
          </w:tcPr>
          <w:p w14:paraId="10FB720E" w14:textId="77777777" w:rsidR="00BA0192" w:rsidRPr="00BA0192" w:rsidRDefault="00BA0192" w:rsidP="00BA0192">
            <w:pPr>
              <w:jc w:val="center"/>
              <w:rPr>
                <w:rFonts w:ascii="Calibri" w:eastAsia="Calibri" w:hAnsi="Calibri"/>
              </w:rPr>
            </w:pPr>
            <w:r w:rsidRPr="00BA0192">
              <w:rPr>
                <w:rFonts w:ascii="Calibri" w:eastAsia="Calibri" w:hAnsi="Calibri"/>
              </w:rPr>
              <w:t>8532</w:t>
            </w:r>
          </w:p>
        </w:tc>
        <w:tc>
          <w:tcPr>
            <w:tcW w:w="4077" w:type="dxa"/>
            <w:tcBorders>
              <w:top w:val="single" w:sz="12" w:space="0" w:color="auto"/>
              <w:left w:val="nil"/>
              <w:bottom w:val="single" w:sz="2" w:space="0" w:color="auto"/>
              <w:right w:val="single" w:sz="4" w:space="0" w:color="auto"/>
            </w:tcBorders>
            <w:shd w:val="clear" w:color="auto" w:fill="auto"/>
            <w:vAlign w:val="center"/>
          </w:tcPr>
          <w:p w14:paraId="195347B9" w14:textId="77777777" w:rsidR="00BA0192" w:rsidRPr="00BA0192" w:rsidRDefault="00BA0192" w:rsidP="00BA0192">
            <w:pPr>
              <w:rPr>
                <w:rFonts w:ascii="Calibri" w:eastAsia="Calibri" w:hAnsi="Calibri"/>
                <w:lang w:val="fr-FR"/>
              </w:rPr>
            </w:pPr>
            <w:r w:rsidRPr="00BA0192">
              <w:rPr>
                <w:rFonts w:ascii="Calibri" w:eastAsia="Calibri" w:hAnsi="Calibri"/>
                <w:lang w:val="fr-FR"/>
              </w:rPr>
              <w:t>Câmpie forestieră, luncă de zăvoi de salcie Pi, gleic, anual foarte prelungit inundabil</w:t>
            </w:r>
          </w:p>
        </w:tc>
        <w:tc>
          <w:tcPr>
            <w:tcW w:w="1134" w:type="dxa"/>
            <w:tcBorders>
              <w:top w:val="single" w:sz="12" w:space="0" w:color="auto"/>
              <w:left w:val="nil"/>
              <w:bottom w:val="single" w:sz="2" w:space="0" w:color="auto"/>
              <w:right w:val="single" w:sz="4" w:space="0" w:color="auto"/>
            </w:tcBorders>
            <w:shd w:val="clear" w:color="auto" w:fill="auto"/>
            <w:vAlign w:val="center"/>
          </w:tcPr>
          <w:p w14:paraId="2AF3465F" w14:textId="77777777" w:rsidR="00BA0192" w:rsidRPr="00BA0192" w:rsidRDefault="00BA0192" w:rsidP="00BA0192">
            <w:pPr>
              <w:jc w:val="center"/>
              <w:rPr>
                <w:rFonts w:ascii="Calibri" w:eastAsia="Calibri" w:hAnsi="Calibri"/>
              </w:rPr>
            </w:pPr>
            <w:r w:rsidRPr="00BA0192">
              <w:rPr>
                <w:rFonts w:ascii="Calibri" w:eastAsia="Calibri" w:hAnsi="Calibri"/>
              </w:rPr>
              <w:t>9511</w:t>
            </w:r>
          </w:p>
        </w:tc>
        <w:tc>
          <w:tcPr>
            <w:tcW w:w="3544" w:type="dxa"/>
            <w:tcBorders>
              <w:top w:val="single" w:sz="12" w:space="0" w:color="auto"/>
              <w:left w:val="nil"/>
              <w:bottom w:val="single" w:sz="2" w:space="0" w:color="auto"/>
              <w:right w:val="single" w:sz="12" w:space="0" w:color="auto"/>
            </w:tcBorders>
            <w:shd w:val="clear" w:color="auto" w:fill="auto"/>
            <w:vAlign w:val="center"/>
          </w:tcPr>
          <w:p w14:paraId="51DF6CE6" w14:textId="77777777" w:rsidR="00BA0192" w:rsidRPr="00BA0192" w:rsidRDefault="00BA0192" w:rsidP="00BA0192">
            <w:pPr>
              <w:rPr>
                <w:rFonts w:ascii="Calibri" w:eastAsia="Calibri" w:hAnsi="Calibri"/>
              </w:rPr>
            </w:pPr>
            <w:r w:rsidRPr="00BA0192">
              <w:rPr>
                <w:rFonts w:ascii="Calibri" w:eastAsia="Calibri" w:hAnsi="Calibri"/>
              </w:rPr>
              <w:t>Zăvoi de salcie din luncile apelor interioare (s)</w:t>
            </w:r>
          </w:p>
        </w:tc>
        <w:tc>
          <w:tcPr>
            <w:tcW w:w="992" w:type="dxa"/>
            <w:vMerge w:val="restart"/>
            <w:tcBorders>
              <w:top w:val="single" w:sz="12" w:space="0" w:color="auto"/>
              <w:left w:val="single" w:sz="12" w:space="0" w:color="auto"/>
              <w:right w:val="single" w:sz="4" w:space="0" w:color="auto"/>
            </w:tcBorders>
            <w:shd w:val="clear" w:color="auto" w:fill="auto"/>
            <w:vAlign w:val="center"/>
          </w:tcPr>
          <w:p w14:paraId="03618ADA" w14:textId="77777777" w:rsidR="00BA0192" w:rsidRPr="00BA0192" w:rsidRDefault="00BA0192" w:rsidP="00BA0192">
            <w:pPr>
              <w:rPr>
                <w:rFonts w:ascii="Calibri" w:eastAsia="Calibri" w:hAnsi="Calibri"/>
              </w:rPr>
            </w:pPr>
            <w:r w:rsidRPr="00BA0192">
              <w:rPr>
                <w:rFonts w:ascii="Calibri" w:eastAsia="Calibri" w:hAnsi="Calibri"/>
              </w:rPr>
              <w:t>GE 99</w:t>
            </w:r>
          </w:p>
        </w:tc>
        <w:tc>
          <w:tcPr>
            <w:tcW w:w="4099" w:type="dxa"/>
            <w:vMerge w:val="restart"/>
            <w:tcBorders>
              <w:top w:val="single" w:sz="12" w:space="0" w:color="auto"/>
              <w:left w:val="nil"/>
              <w:right w:val="single" w:sz="12" w:space="0" w:color="auto"/>
            </w:tcBorders>
            <w:shd w:val="clear" w:color="auto" w:fill="auto"/>
            <w:vAlign w:val="center"/>
          </w:tcPr>
          <w:p w14:paraId="501871C2" w14:textId="77777777" w:rsidR="00BA0192" w:rsidRPr="00BA0192" w:rsidRDefault="00BA0192" w:rsidP="00BA0192">
            <w:pPr>
              <w:rPr>
                <w:rFonts w:ascii="Calibri" w:eastAsia="Calibri" w:hAnsi="Calibri"/>
              </w:rPr>
            </w:pPr>
            <w:r w:rsidRPr="00BA0192">
              <w:rPr>
                <w:rFonts w:ascii="Calibri" w:eastAsia="Calibri" w:hAnsi="Calibri"/>
              </w:rPr>
              <w:t>Lunci interioare-zăvoaie de salcie (m/i-s), soluri aluviale amfigleizate, V. ed. mijlociu-mare</w:t>
            </w:r>
          </w:p>
        </w:tc>
      </w:tr>
      <w:tr w:rsidR="00BA0192" w:rsidRPr="00BA0192" w14:paraId="203B0633" w14:textId="77777777" w:rsidTr="005F3930">
        <w:trPr>
          <w:trHeight w:val="1175"/>
          <w:jc w:val="center"/>
        </w:trPr>
        <w:tc>
          <w:tcPr>
            <w:tcW w:w="1295" w:type="dxa"/>
            <w:tcBorders>
              <w:top w:val="single" w:sz="2" w:space="0" w:color="auto"/>
              <w:left w:val="single" w:sz="12" w:space="0" w:color="auto"/>
              <w:bottom w:val="single" w:sz="2" w:space="0" w:color="auto"/>
              <w:right w:val="single" w:sz="4" w:space="0" w:color="auto"/>
            </w:tcBorders>
            <w:shd w:val="clear" w:color="auto" w:fill="auto"/>
            <w:vAlign w:val="center"/>
          </w:tcPr>
          <w:p w14:paraId="73A83FAD" w14:textId="77777777" w:rsidR="00BA0192" w:rsidRPr="00BA0192" w:rsidRDefault="00BA0192" w:rsidP="00BA0192">
            <w:pPr>
              <w:jc w:val="center"/>
              <w:rPr>
                <w:rFonts w:ascii="Calibri" w:eastAsia="Calibri" w:hAnsi="Calibri"/>
              </w:rPr>
            </w:pPr>
            <w:r w:rsidRPr="00BA0192">
              <w:rPr>
                <w:rFonts w:ascii="Calibri" w:eastAsia="Calibri" w:hAnsi="Calibri"/>
              </w:rPr>
              <w:t>8533</w:t>
            </w:r>
          </w:p>
        </w:tc>
        <w:tc>
          <w:tcPr>
            <w:tcW w:w="4077" w:type="dxa"/>
            <w:tcBorders>
              <w:top w:val="single" w:sz="2" w:space="0" w:color="auto"/>
              <w:left w:val="nil"/>
              <w:bottom w:val="single" w:sz="2" w:space="0" w:color="auto"/>
              <w:right w:val="nil"/>
            </w:tcBorders>
            <w:shd w:val="clear" w:color="auto" w:fill="auto"/>
            <w:vAlign w:val="center"/>
          </w:tcPr>
          <w:p w14:paraId="189FC69D" w14:textId="77777777" w:rsidR="00BA0192" w:rsidRPr="00BA0192" w:rsidRDefault="00BA0192" w:rsidP="00BA0192">
            <w:pPr>
              <w:rPr>
                <w:rFonts w:ascii="Calibri" w:eastAsia="Calibri" w:hAnsi="Calibri"/>
                <w:lang w:val="fr-FR"/>
              </w:rPr>
            </w:pPr>
            <w:r w:rsidRPr="00BA0192">
              <w:rPr>
                <w:rFonts w:ascii="Calibri" w:eastAsia="Calibri" w:hAnsi="Calibri"/>
                <w:lang w:val="fr-FR"/>
              </w:rPr>
              <w:t>Câmpie forestieră, luncă de zăvoi de salcie Pm, aluvial intens gleizat, anual prelungit  inundabil.</w:t>
            </w:r>
          </w:p>
        </w:tc>
        <w:tc>
          <w:tcPr>
            <w:tcW w:w="1134" w:type="dxa"/>
            <w:tcBorders>
              <w:top w:val="single" w:sz="2" w:space="0" w:color="auto"/>
              <w:left w:val="single" w:sz="4" w:space="0" w:color="auto"/>
              <w:bottom w:val="single" w:sz="2" w:space="0" w:color="auto"/>
              <w:right w:val="single" w:sz="4" w:space="0" w:color="auto"/>
            </w:tcBorders>
            <w:shd w:val="clear" w:color="auto" w:fill="auto"/>
            <w:vAlign w:val="center"/>
          </w:tcPr>
          <w:p w14:paraId="449324C4" w14:textId="77777777" w:rsidR="00BA0192" w:rsidRPr="00BA0192" w:rsidRDefault="00BA0192" w:rsidP="00BA0192">
            <w:pPr>
              <w:jc w:val="center"/>
              <w:rPr>
                <w:rFonts w:ascii="Calibri" w:eastAsia="Calibri" w:hAnsi="Calibri"/>
              </w:rPr>
            </w:pPr>
            <w:r w:rsidRPr="00BA0192">
              <w:rPr>
                <w:rFonts w:ascii="Calibri" w:eastAsia="Calibri" w:hAnsi="Calibri"/>
              </w:rPr>
              <w:t>9517*</w:t>
            </w:r>
          </w:p>
        </w:tc>
        <w:tc>
          <w:tcPr>
            <w:tcW w:w="3544" w:type="dxa"/>
            <w:tcBorders>
              <w:top w:val="single" w:sz="2" w:space="0" w:color="auto"/>
              <w:left w:val="nil"/>
              <w:bottom w:val="single" w:sz="2" w:space="0" w:color="auto"/>
              <w:right w:val="single" w:sz="12" w:space="0" w:color="auto"/>
            </w:tcBorders>
            <w:shd w:val="clear" w:color="auto" w:fill="auto"/>
            <w:vAlign w:val="center"/>
          </w:tcPr>
          <w:p w14:paraId="5BF641BA" w14:textId="77777777" w:rsidR="00BA0192" w:rsidRPr="00BA0192" w:rsidRDefault="00BA0192" w:rsidP="00BA0192">
            <w:pPr>
              <w:rPr>
                <w:rFonts w:ascii="Calibri" w:eastAsia="Calibri" w:hAnsi="Calibri"/>
              </w:rPr>
            </w:pPr>
            <w:r w:rsidRPr="00BA0192">
              <w:rPr>
                <w:rFonts w:ascii="Calibri" w:eastAsia="Calibri" w:hAnsi="Calibri"/>
              </w:rPr>
              <w:t>Zăvoi de salcie de productivitate inferioară din luncile apelor interioare  (i)</w:t>
            </w:r>
          </w:p>
        </w:tc>
        <w:tc>
          <w:tcPr>
            <w:tcW w:w="992" w:type="dxa"/>
            <w:vMerge/>
            <w:tcBorders>
              <w:left w:val="single" w:sz="12" w:space="0" w:color="auto"/>
              <w:right w:val="single" w:sz="4" w:space="0" w:color="auto"/>
            </w:tcBorders>
            <w:shd w:val="clear" w:color="auto" w:fill="auto"/>
            <w:vAlign w:val="center"/>
          </w:tcPr>
          <w:p w14:paraId="11446433"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07C4B406" w14:textId="77777777" w:rsidR="00BA0192" w:rsidRPr="00BA0192" w:rsidRDefault="00BA0192" w:rsidP="00BA0192">
            <w:pPr>
              <w:rPr>
                <w:rFonts w:ascii="Calibri" w:eastAsia="Calibri" w:hAnsi="Calibri"/>
              </w:rPr>
            </w:pPr>
          </w:p>
        </w:tc>
      </w:tr>
      <w:tr w:rsidR="00BA0192" w:rsidRPr="00BA0192" w14:paraId="4A4F3F50"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36998F7" w14:textId="77777777" w:rsidR="00BA0192" w:rsidRPr="00BA0192" w:rsidRDefault="00BA0192" w:rsidP="00BA0192">
            <w:pPr>
              <w:jc w:val="center"/>
              <w:rPr>
                <w:rFonts w:ascii="Calibri" w:eastAsia="Calibri" w:hAnsi="Calibri"/>
              </w:rPr>
            </w:pPr>
            <w:r w:rsidRPr="00BA0192">
              <w:rPr>
                <w:rFonts w:ascii="Calibri" w:eastAsia="Calibri" w:hAnsi="Calibri"/>
              </w:rPr>
              <w:t>8534</w:t>
            </w:r>
          </w:p>
        </w:tc>
        <w:tc>
          <w:tcPr>
            <w:tcW w:w="4077" w:type="dxa"/>
            <w:tcBorders>
              <w:top w:val="single" w:sz="4" w:space="0" w:color="auto"/>
              <w:left w:val="nil"/>
              <w:bottom w:val="single" w:sz="4" w:space="0" w:color="auto"/>
              <w:right w:val="single" w:sz="4" w:space="0" w:color="auto"/>
            </w:tcBorders>
            <w:shd w:val="clear" w:color="auto" w:fill="auto"/>
            <w:vAlign w:val="center"/>
          </w:tcPr>
          <w:p w14:paraId="551DE551" w14:textId="77777777" w:rsidR="00BA0192" w:rsidRPr="00BA0192" w:rsidRDefault="00BA0192" w:rsidP="00BA0192">
            <w:pPr>
              <w:rPr>
                <w:rFonts w:ascii="Calibri" w:eastAsia="Calibri" w:hAnsi="Calibri"/>
                <w:lang w:val="fr-FR"/>
              </w:rPr>
            </w:pPr>
            <w:r w:rsidRPr="00BA0192">
              <w:rPr>
                <w:rFonts w:ascii="Calibri" w:eastAsia="Calibri" w:hAnsi="Calibri"/>
                <w:lang w:val="fr-FR"/>
              </w:rPr>
              <w:t>Câmpie forestieră, luncă de zăvoi de salcie Ps, gleizat şi semigleic, anual relativ prelungit inundabil</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F326FE" w14:textId="77777777" w:rsidR="00BA0192" w:rsidRPr="00BA0192" w:rsidRDefault="00BA0192" w:rsidP="00BA0192">
            <w:pPr>
              <w:jc w:val="center"/>
              <w:rPr>
                <w:rFonts w:ascii="Calibri" w:eastAsia="Calibri" w:hAnsi="Calibri"/>
              </w:rPr>
            </w:pPr>
            <w:r w:rsidRPr="00BA0192">
              <w:rPr>
                <w:rFonts w:ascii="Calibri" w:eastAsia="Calibri" w:hAnsi="Calibri"/>
              </w:rPr>
              <w:t>9518*</w:t>
            </w:r>
          </w:p>
        </w:tc>
        <w:tc>
          <w:tcPr>
            <w:tcW w:w="3544" w:type="dxa"/>
            <w:tcBorders>
              <w:top w:val="nil"/>
              <w:left w:val="nil"/>
              <w:bottom w:val="single" w:sz="4" w:space="0" w:color="auto"/>
              <w:right w:val="single" w:sz="12" w:space="0" w:color="auto"/>
            </w:tcBorders>
            <w:shd w:val="clear" w:color="auto" w:fill="auto"/>
            <w:vAlign w:val="center"/>
          </w:tcPr>
          <w:p w14:paraId="692BE4EB" w14:textId="77777777" w:rsidR="00BA0192" w:rsidRPr="00BA0192" w:rsidRDefault="00BA0192" w:rsidP="00BA0192">
            <w:pPr>
              <w:rPr>
                <w:rFonts w:ascii="Calibri" w:eastAsia="Calibri" w:hAnsi="Calibri"/>
                <w:lang w:val="fr-FR"/>
              </w:rPr>
            </w:pPr>
            <w:r w:rsidRPr="00BA0192">
              <w:rPr>
                <w:rFonts w:ascii="Calibri" w:eastAsia="Calibri" w:hAnsi="Calibri"/>
                <w:lang w:val="fr-FR"/>
              </w:rPr>
              <w:t>Zăvoi de salcie de productivitate mijlocie din luncile apelor interioare  (m)</w:t>
            </w:r>
          </w:p>
        </w:tc>
        <w:tc>
          <w:tcPr>
            <w:tcW w:w="992" w:type="dxa"/>
            <w:vMerge/>
            <w:tcBorders>
              <w:left w:val="single" w:sz="12" w:space="0" w:color="auto"/>
              <w:right w:val="single" w:sz="4" w:space="0" w:color="auto"/>
            </w:tcBorders>
            <w:shd w:val="clear" w:color="auto" w:fill="auto"/>
            <w:vAlign w:val="center"/>
          </w:tcPr>
          <w:p w14:paraId="53F9F4F2"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3736BF22" w14:textId="77777777" w:rsidR="00BA0192" w:rsidRPr="00BA0192" w:rsidRDefault="00BA0192" w:rsidP="00BA0192">
            <w:pPr>
              <w:rPr>
                <w:rFonts w:ascii="Calibri" w:eastAsia="Calibri" w:hAnsi="Calibri"/>
                <w:lang w:val="fr-FR"/>
              </w:rPr>
            </w:pPr>
          </w:p>
        </w:tc>
      </w:tr>
      <w:tr w:rsidR="00BA0192" w:rsidRPr="00BA0192" w14:paraId="4160CB9F"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D3CB03C" w14:textId="77777777" w:rsidR="00BA0192" w:rsidRPr="00BA0192" w:rsidRDefault="00BA0192" w:rsidP="00BA0192">
            <w:pPr>
              <w:jc w:val="center"/>
              <w:rPr>
                <w:rFonts w:ascii="Calibri" w:eastAsia="Calibri" w:hAnsi="Calibri"/>
              </w:rPr>
            </w:pPr>
            <w:r w:rsidRPr="00BA0192">
              <w:rPr>
                <w:rFonts w:ascii="Calibri" w:eastAsia="Calibri" w:hAnsi="Calibri"/>
              </w:rPr>
              <w:t>9622</w:t>
            </w:r>
          </w:p>
        </w:tc>
        <w:tc>
          <w:tcPr>
            <w:tcW w:w="4077" w:type="dxa"/>
            <w:tcBorders>
              <w:top w:val="nil"/>
              <w:left w:val="nil"/>
              <w:bottom w:val="single" w:sz="4" w:space="0" w:color="auto"/>
              <w:right w:val="single" w:sz="4" w:space="0" w:color="auto"/>
            </w:tcBorders>
            <w:shd w:val="clear" w:color="auto" w:fill="auto"/>
            <w:vAlign w:val="center"/>
          </w:tcPr>
          <w:p w14:paraId="7C41D545" w14:textId="77777777" w:rsidR="00BA0192" w:rsidRPr="00BA0192" w:rsidRDefault="00BA0192" w:rsidP="00BA0192">
            <w:pPr>
              <w:rPr>
                <w:rFonts w:ascii="Calibri" w:eastAsia="Calibri" w:hAnsi="Calibri"/>
                <w:lang w:val="fr-FR"/>
              </w:rPr>
            </w:pPr>
            <w:r w:rsidRPr="00BA0192">
              <w:rPr>
                <w:rFonts w:ascii="Calibri" w:eastAsia="Calibri" w:hAnsi="Calibri"/>
                <w:lang w:val="fr-FR"/>
              </w:rPr>
              <w:t>Silvostepă, luncă de zăvoi de salcie Pi, aluvial amfigleic</w:t>
            </w:r>
          </w:p>
        </w:tc>
        <w:tc>
          <w:tcPr>
            <w:tcW w:w="1134" w:type="dxa"/>
            <w:tcBorders>
              <w:top w:val="nil"/>
              <w:left w:val="nil"/>
              <w:bottom w:val="single" w:sz="4" w:space="0" w:color="auto"/>
              <w:right w:val="single" w:sz="4" w:space="0" w:color="auto"/>
            </w:tcBorders>
            <w:shd w:val="clear" w:color="auto" w:fill="auto"/>
            <w:vAlign w:val="center"/>
          </w:tcPr>
          <w:p w14:paraId="049FB25A" w14:textId="77777777" w:rsidR="00BA0192" w:rsidRPr="00BA0192" w:rsidRDefault="00BA0192" w:rsidP="00BA0192">
            <w:pPr>
              <w:jc w:val="center"/>
              <w:rPr>
                <w:rFonts w:ascii="Calibri" w:eastAsia="Calibri" w:hAnsi="Calibri"/>
              </w:rPr>
            </w:pPr>
            <w:r w:rsidRPr="00BA0192">
              <w:rPr>
                <w:rFonts w:ascii="Calibri" w:eastAsia="Calibri" w:hAnsi="Calibri"/>
              </w:rPr>
              <w:t>9611</w:t>
            </w:r>
          </w:p>
        </w:tc>
        <w:tc>
          <w:tcPr>
            <w:tcW w:w="3544" w:type="dxa"/>
            <w:tcBorders>
              <w:top w:val="nil"/>
              <w:left w:val="nil"/>
              <w:bottom w:val="single" w:sz="4" w:space="0" w:color="auto"/>
              <w:right w:val="single" w:sz="12" w:space="0" w:color="auto"/>
            </w:tcBorders>
            <w:shd w:val="clear" w:color="auto" w:fill="auto"/>
            <w:vAlign w:val="center"/>
          </w:tcPr>
          <w:p w14:paraId="7D89EAF4"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 Zăvoi normal de plop și salcie (s)</w:t>
            </w:r>
          </w:p>
        </w:tc>
        <w:tc>
          <w:tcPr>
            <w:tcW w:w="992" w:type="dxa"/>
            <w:vMerge/>
            <w:tcBorders>
              <w:left w:val="single" w:sz="12" w:space="0" w:color="auto"/>
              <w:right w:val="single" w:sz="4" w:space="0" w:color="auto"/>
            </w:tcBorders>
            <w:shd w:val="clear" w:color="auto" w:fill="auto"/>
            <w:vAlign w:val="center"/>
          </w:tcPr>
          <w:p w14:paraId="2F077EB0"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4D93FD14" w14:textId="77777777" w:rsidR="00BA0192" w:rsidRPr="00BA0192" w:rsidRDefault="00BA0192" w:rsidP="00BA0192">
            <w:pPr>
              <w:rPr>
                <w:rFonts w:ascii="Calibri" w:eastAsia="Calibri" w:hAnsi="Calibri"/>
                <w:lang w:val="fr-FR"/>
              </w:rPr>
            </w:pPr>
          </w:p>
        </w:tc>
      </w:tr>
      <w:tr w:rsidR="00BA0192" w:rsidRPr="00BA0192" w14:paraId="300D37DB" w14:textId="77777777" w:rsidTr="005F3930">
        <w:trPr>
          <w:trHeight w:val="750"/>
          <w:jc w:val="center"/>
        </w:trPr>
        <w:tc>
          <w:tcPr>
            <w:tcW w:w="1295" w:type="dxa"/>
            <w:tcBorders>
              <w:top w:val="nil"/>
              <w:left w:val="single" w:sz="12" w:space="0" w:color="auto"/>
              <w:bottom w:val="nil"/>
              <w:right w:val="single" w:sz="4" w:space="0" w:color="auto"/>
            </w:tcBorders>
            <w:shd w:val="clear" w:color="auto" w:fill="auto"/>
            <w:vAlign w:val="center"/>
          </w:tcPr>
          <w:p w14:paraId="3970670F" w14:textId="77777777" w:rsidR="00BA0192" w:rsidRPr="00BA0192" w:rsidRDefault="00BA0192" w:rsidP="00BA0192">
            <w:pPr>
              <w:jc w:val="center"/>
              <w:rPr>
                <w:rFonts w:ascii="Calibri" w:eastAsia="Calibri" w:hAnsi="Calibri"/>
              </w:rPr>
            </w:pPr>
            <w:r w:rsidRPr="00BA0192">
              <w:rPr>
                <w:rFonts w:ascii="Calibri" w:eastAsia="Calibri" w:hAnsi="Calibri"/>
              </w:rPr>
              <w:t>9623</w:t>
            </w:r>
          </w:p>
        </w:tc>
        <w:tc>
          <w:tcPr>
            <w:tcW w:w="4077" w:type="dxa"/>
            <w:tcBorders>
              <w:top w:val="nil"/>
              <w:left w:val="nil"/>
              <w:bottom w:val="nil"/>
              <w:right w:val="nil"/>
            </w:tcBorders>
            <w:shd w:val="clear" w:color="auto" w:fill="auto"/>
            <w:vAlign w:val="center"/>
          </w:tcPr>
          <w:p w14:paraId="282E6B30" w14:textId="77777777" w:rsidR="00BA0192" w:rsidRPr="00BA0192" w:rsidRDefault="00BA0192" w:rsidP="00BA0192">
            <w:pPr>
              <w:rPr>
                <w:rFonts w:ascii="Calibri" w:eastAsia="Calibri" w:hAnsi="Calibri"/>
              </w:rPr>
            </w:pPr>
            <w:r w:rsidRPr="00BA0192">
              <w:rPr>
                <w:rFonts w:ascii="Calibri" w:eastAsia="Calibri" w:hAnsi="Calibri"/>
              </w:rPr>
              <w:t>Silvostepă luncă de zăvoi de salcie Pm, aluvial amfisemigleic, anual prelungit inundabil</w:t>
            </w:r>
          </w:p>
        </w:tc>
        <w:tc>
          <w:tcPr>
            <w:tcW w:w="1134" w:type="dxa"/>
            <w:tcBorders>
              <w:top w:val="nil"/>
              <w:left w:val="single" w:sz="4" w:space="0" w:color="auto"/>
              <w:bottom w:val="nil"/>
              <w:right w:val="single" w:sz="4" w:space="0" w:color="auto"/>
            </w:tcBorders>
            <w:shd w:val="clear" w:color="auto" w:fill="auto"/>
            <w:vAlign w:val="center"/>
          </w:tcPr>
          <w:p w14:paraId="17D2E7E2"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4" w:space="0" w:color="auto"/>
              <w:right w:val="single" w:sz="12" w:space="0" w:color="auto"/>
            </w:tcBorders>
            <w:shd w:val="clear" w:color="auto" w:fill="auto"/>
            <w:vAlign w:val="center"/>
          </w:tcPr>
          <w:p w14:paraId="11167B9B"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vMerge/>
            <w:tcBorders>
              <w:left w:val="single" w:sz="12" w:space="0" w:color="auto"/>
              <w:right w:val="single" w:sz="4" w:space="0" w:color="auto"/>
            </w:tcBorders>
            <w:shd w:val="clear" w:color="auto" w:fill="auto"/>
            <w:vAlign w:val="center"/>
          </w:tcPr>
          <w:p w14:paraId="2690AD1F"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174E4080" w14:textId="77777777" w:rsidR="00BA0192" w:rsidRPr="00BA0192" w:rsidRDefault="00BA0192" w:rsidP="00BA0192">
            <w:pPr>
              <w:rPr>
                <w:rFonts w:ascii="Calibri" w:eastAsia="Calibri" w:hAnsi="Calibri"/>
              </w:rPr>
            </w:pPr>
          </w:p>
        </w:tc>
      </w:tr>
      <w:tr w:rsidR="00BA0192" w:rsidRPr="00BA0192" w14:paraId="7D615A75" w14:textId="77777777" w:rsidTr="005F3930">
        <w:trPr>
          <w:trHeight w:val="765"/>
          <w:jc w:val="center"/>
        </w:trPr>
        <w:tc>
          <w:tcPr>
            <w:tcW w:w="1295" w:type="dxa"/>
            <w:tcBorders>
              <w:top w:val="single" w:sz="4" w:space="0" w:color="auto"/>
              <w:left w:val="single" w:sz="12" w:space="0" w:color="auto"/>
              <w:bottom w:val="single" w:sz="12" w:space="0" w:color="auto"/>
              <w:right w:val="single" w:sz="4" w:space="0" w:color="auto"/>
            </w:tcBorders>
            <w:shd w:val="clear" w:color="auto" w:fill="auto"/>
            <w:vAlign w:val="center"/>
          </w:tcPr>
          <w:p w14:paraId="06249FBC" w14:textId="77777777" w:rsidR="00BA0192" w:rsidRPr="00BA0192" w:rsidRDefault="00BA0192" w:rsidP="00BA0192">
            <w:pPr>
              <w:jc w:val="center"/>
              <w:rPr>
                <w:rFonts w:ascii="Calibri" w:eastAsia="Calibri" w:hAnsi="Calibri"/>
              </w:rPr>
            </w:pPr>
            <w:r w:rsidRPr="00BA0192">
              <w:rPr>
                <w:rFonts w:ascii="Calibri" w:eastAsia="Calibri" w:hAnsi="Calibri"/>
              </w:rPr>
              <w:t>9624</w:t>
            </w:r>
          </w:p>
        </w:tc>
        <w:tc>
          <w:tcPr>
            <w:tcW w:w="4077" w:type="dxa"/>
            <w:tcBorders>
              <w:top w:val="single" w:sz="4" w:space="0" w:color="auto"/>
              <w:left w:val="nil"/>
              <w:bottom w:val="single" w:sz="12" w:space="0" w:color="auto"/>
              <w:right w:val="single" w:sz="4" w:space="0" w:color="auto"/>
            </w:tcBorders>
            <w:shd w:val="clear" w:color="auto" w:fill="auto"/>
            <w:vAlign w:val="center"/>
          </w:tcPr>
          <w:p w14:paraId="4610943D" w14:textId="77777777" w:rsidR="00BA0192" w:rsidRPr="00BA0192" w:rsidRDefault="00BA0192" w:rsidP="00BA0192">
            <w:pPr>
              <w:rPr>
                <w:rFonts w:ascii="Calibri" w:eastAsia="Calibri" w:hAnsi="Calibri"/>
                <w:lang w:val="fr-FR"/>
              </w:rPr>
            </w:pPr>
            <w:r w:rsidRPr="00BA0192">
              <w:rPr>
                <w:rFonts w:ascii="Calibri" w:eastAsia="Calibri" w:hAnsi="Calibri"/>
                <w:lang w:val="fr-FR"/>
              </w:rPr>
              <w:t>Silvostepă, luncă de zăvoi de salcie Ps, aluvial gleizat, anual relativ prelungit inundabil.</w:t>
            </w:r>
          </w:p>
        </w:tc>
        <w:tc>
          <w:tcPr>
            <w:tcW w:w="1134" w:type="dxa"/>
            <w:tcBorders>
              <w:top w:val="single" w:sz="4" w:space="0" w:color="auto"/>
              <w:left w:val="nil"/>
              <w:bottom w:val="single" w:sz="12" w:space="0" w:color="auto"/>
              <w:right w:val="single" w:sz="4" w:space="0" w:color="auto"/>
            </w:tcBorders>
            <w:shd w:val="clear" w:color="auto" w:fill="auto"/>
            <w:vAlign w:val="center"/>
          </w:tcPr>
          <w:p w14:paraId="0513B0B2"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single" w:sz="12" w:space="0" w:color="auto"/>
              <w:right w:val="single" w:sz="12" w:space="0" w:color="auto"/>
            </w:tcBorders>
            <w:shd w:val="clear" w:color="auto" w:fill="auto"/>
            <w:vAlign w:val="center"/>
          </w:tcPr>
          <w:p w14:paraId="5F6E498B"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25085222"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4B43A6C3" w14:textId="77777777" w:rsidR="00BA0192" w:rsidRPr="00BA0192" w:rsidRDefault="00BA0192" w:rsidP="00BA0192">
            <w:pPr>
              <w:rPr>
                <w:rFonts w:ascii="Calibri" w:eastAsia="Calibri" w:hAnsi="Calibri"/>
                <w:lang w:val="fr-FR"/>
              </w:rPr>
            </w:pPr>
          </w:p>
        </w:tc>
      </w:tr>
      <w:tr w:rsidR="00BA0192" w:rsidRPr="00BA0192" w14:paraId="5DACA05F" w14:textId="77777777" w:rsidTr="005F3930">
        <w:trPr>
          <w:trHeight w:val="1403"/>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AD82F9F" w14:textId="77777777" w:rsidR="00BA0192" w:rsidRPr="00BA0192" w:rsidRDefault="00BA0192" w:rsidP="00BA0192">
            <w:pPr>
              <w:jc w:val="center"/>
              <w:rPr>
                <w:rFonts w:ascii="Calibri" w:eastAsia="Calibri" w:hAnsi="Calibri"/>
              </w:rPr>
            </w:pPr>
            <w:r w:rsidRPr="00BA0192">
              <w:rPr>
                <w:rFonts w:ascii="Calibri" w:eastAsia="Calibri" w:hAnsi="Calibri"/>
              </w:rPr>
              <w:t>9642b</w:t>
            </w:r>
          </w:p>
        </w:tc>
        <w:tc>
          <w:tcPr>
            <w:tcW w:w="4077" w:type="dxa"/>
            <w:tcBorders>
              <w:top w:val="nil"/>
              <w:left w:val="nil"/>
              <w:bottom w:val="single" w:sz="4" w:space="0" w:color="auto"/>
              <w:right w:val="single" w:sz="4" w:space="0" w:color="auto"/>
            </w:tcBorders>
            <w:shd w:val="clear" w:color="auto" w:fill="auto"/>
            <w:vAlign w:val="center"/>
          </w:tcPr>
          <w:p w14:paraId="72A796A3" w14:textId="77777777" w:rsidR="00BA0192" w:rsidRPr="00BA0192" w:rsidRDefault="00BA0192" w:rsidP="00BA0192">
            <w:pPr>
              <w:rPr>
                <w:rFonts w:ascii="Calibri" w:eastAsia="Calibri" w:hAnsi="Calibri"/>
              </w:rPr>
            </w:pPr>
            <w:r w:rsidRPr="00BA0192">
              <w:rPr>
                <w:rFonts w:ascii="Calibri" w:eastAsia="Calibri" w:hAnsi="Calibri"/>
              </w:rPr>
              <w:t>Silvostepă luncă de frăsineto-stejărete și frăsinete Pm, sol aluvial gleizat, local lăcoviște sau sol gleic, slab-moderat salinizat, foarte rar şi scurt inundabil, mijlociu profund</w:t>
            </w:r>
          </w:p>
        </w:tc>
        <w:tc>
          <w:tcPr>
            <w:tcW w:w="1134" w:type="dxa"/>
            <w:tcBorders>
              <w:top w:val="nil"/>
              <w:left w:val="nil"/>
              <w:bottom w:val="single" w:sz="4" w:space="0" w:color="auto"/>
              <w:right w:val="single" w:sz="4" w:space="0" w:color="auto"/>
            </w:tcBorders>
            <w:shd w:val="clear" w:color="auto" w:fill="auto"/>
            <w:vAlign w:val="center"/>
          </w:tcPr>
          <w:p w14:paraId="224AEE0B" w14:textId="77777777" w:rsidR="00BA0192" w:rsidRPr="00BA0192" w:rsidRDefault="00BA0192" w:rsidP="00BA0192">
            <w:pPr>
              <w:jc w:val="center"/>
              <w:rPr>
                <w:rFonts w:ascii="Calibri" w:eastAsia="Calibri" w:hAnsi="Calibri"/>
              </w:rPr>
            </w:pPr>
            <w:r w:rsidRPr="00BA0192">
              <w:rPr>
                <w:rFonts w:ascii="Calibri" w:eastAsia="Calibri" w:hAnsi="Calibri"/>
              </w:rPr>
              <w:t>0442*</w:t>
            </w:r>
          </w:p>
        </w:tc>
        <w:tc>
          <w:tcPr>
            <w:tcW w:w="3544" w:type="dxa"/>
            <w:tcBorders>
              <w:top w:val="nil"/>
              <w:left w:val="nil"/>
              <w:bottom w:val="single" w:sz="4" w:space="0" w:color="auto"/>
              <w:right w:val="single" w:sz="12" w:space="0" w:color="auto"/>
            </w:tcBorders>
            <w:shd w:val="clear" w:color="auto" w:fill="auto"/>
            <w:vAlign w:val="center"/>
          </w:tcPr>
          <w:p w14:paraId="2F9AD52B" w14:textId="77777777" w:rsidR="00BA0192" w:rsidRPr="00BA0192" w:rsidRDefault="00BA0192" w:rsidP="00BA0192">
            <w:pPr>
              <w:rPr>
                <w:rFonts w:ascii="Calibri" w:eastAsia="Calibri" w:hAnsi="Calibri"/>
                <w:lang w:val="fr-FR"/>
              </w:rPr>
            </w:pPr>
            <w:r w:rsidRPr="00BA0192">
              <w:rPr>
                <w:rFonts w:ascii="Calibri" w:eastAsia="Calibri" w:hAnsi="Calibri"/>
                <w:lang w:val="fr-FR"/>
              </w:rPr>
              <w:t>Frăsinet din luncile apelor interioare de productivitate mijlocie (m)</w:t>
            </w:r>
          </w:p>
        </w:tc>
        <w:tc>
          <w:tcPr>
            <w:tcW w:w="992" w:type="dxa"/>
            <w:vMerge w:val="restart"/>
            <w:tcBorders>
              <w:top w:val="nil"/>
              <w:left w:val="single" w:sz="12" w:space="0" w:color="auto"/>
              <w:right w:val="single" w:sz="4" w:space="0" w:color="auto"/>
            </w:tcBorders>
            <w:shd w:val="clear" w:color="auto" w:fill="auto"/>
            <w:vAlign w:val="center"/>
          </w:tcPr>
          <w:p w14:paraId="61F09CCC" w14:textId="77777777" w:rsidR="00BA0192" w:rsidRPr="00BA0192" w:rsidRDefault="00BA0192" w:rsidP="00BA0192">
            <w:pPr>
              <w:rPr>
                <w:rFonts w:ascii="Calibri" w:eastAsia="Calibri" w:hAnsi="Calibri"/>
                <w:lang w:val="fr-FR"/>
              </w:rPr>
            </w:pPr>
            <w:r w:rsidRPr="00BA0192">
              <w:rPr>
                <w:rFonts w:ascii="Calibri" w:eastAsia="Calibri" w:hAnsi="Calibri"/>
              </w:rPr>
              <w:t>GE 100</w:t>
            </w:r>
          </w:p>
        </w:tc>
        <w:tc>
          <w:tcPr>
            <w:tcW w:w="4099" w:type="dxa"/>
            <w:vMerge w:val="restart"/>
            <w:tcBorders>
              <w:top w:val="nil"/>
              <w:left w:val="nil"/>
              <w:right w:val="single" w:sz="12" w:space="0" w:color="auto"/>
            </w:tcBorders>
            <w:shd w:val="clear" w:color="auto" w:fill="auto"/>
            <w:vAlign w:val="center"/>
          </w:tcPr>
          <w:p w14:paraId="66BC3791" w14:textId="77777777" w:rsidR="00BA0192" w:rsidRPr="00BA0192" w:rsidRDefault="00BA0192" w:rsidP="00BA0192">
            <w:pPr>
              <w:rPr>
                <w:rFonts w:ascii="Calibri" w:eastAsia="Calibri" w:hAnsi="Calibri"/>
                <w:lang w:val="fr-FR"/>
              </w:rPr>
            </w:pPr>
            <w:r w:rsidRPr="00BA0192">
              <w:rPr>
                <w:rFonts w:ascii="Calibri" w:eastAsia="Calibri" w:hAnsi="Calibri"/>
              </w:rPr>
              <w:t xml:space="preserve">Lunci interioare - specii de diferite esenţe (i-m), soluri diverse slab-moderat salinizate, V. ed. mijlociu-mic             </w:t>
            </w:r>
          </w:p>
        </w:tc>
      </w:tr>
      <w:tr w:rsidR="00BA0192" w:rsidRPr="00BA0192" w14:paraId="282B8ACE"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noWrap/>
            <w:vAlign w:val="center"/>
          </w:tcPr>
          <w:p w14:paraId="42914F87" w14:textId="77777777" w:rsidR="00BA0192" w:rsidRPr="00BA0192" w:rsidRDefault="00BA0192" w:rsidP="00BA0192">
            <w:pPr>
              <w:jc w:val="center"/>
              <w:rPr>
                <w:rFonts w:ascii="Calibri" w:eastAsia="Calibri" w:hAnsi="Calibri"/>
              </w:rPr>
            </w:pPr>
            <w:r w:rsidRPr="00BA0192">
              <w:rPr>
                <w:rFonts w:ascii="Calibri" w:eastAsia="Calibri" w:hAnsi="Calibri"/>
              </w:rPr>
              <w:t>9652</w:t>
            </w:r>
          </w:p>
        </w:tc>
        <w:tc>
          <w:tcPr>
            <w:tcW w:w="4077" w:type="dxa"/>
            <w:tcBorders>
              <w:top w:val="nil"/>
              <w:left w:val="nil"/>
              <w:bottom w:val="single" w:sz="4" w:space="0" w:color="auto"/>
              <w:right w:val="single" w:sz="4" w:space="0" w:color="auto"/>
            </w:tcBorders>
            <w:shd w:val="clear" w:color="auto" w:fill="auto"/>
            <w:vAlign w:val="center"/>
          </w:tcPr>
          <w:p w14:paraId="5BA4C0EA" w14:textId="77777777" w:rsidR="00BA0192" w:rsidRPr="00BA0192" w:rsidRDefault="00BA0192" w:rsidP="00BA0192">
            <w:pPr>
              <w:rPr>
                <w:rFonts w:ascii="Calibri" w:eastAsia="Calibri" w:hAnsi="Calibri"/>
              </w:rPr>
            </w:pPr>
            <w:r w:rsidRPr="00BA0192">
              <w:rPr>
                <w:rFonts w:ascii="Calibri" w:eastAsia="Calibri" w:hAnsi="Calibri"/>
              </w:rPr>
              <w:t xml:space="preserve">Silvostepă de frăsinet în luncă înaltă Pi, salinizat alcalin </w:t>
            </w:r>
          </w:p>
        </w:tc>
        <w:tc>
          <w:tcPr>
            <w:tcW w:w="1134" w:type="dxa"/>
            <w:tcBorders>
              <w:top w:val="nil"/>
              <w:left w:val="nil"/>
              <w:bottom w:val="single" w:sz="4" w:space="0" w:color="auto"/>
              <w:right w:val="single" w:sz="4" w:space="0" w:color="auto"/>
            </w:tcBorders>
            <w:shd w:val="clear" w:color="auto" w:fill="auto"/>
            <w:vAlign w:val="center"/>
          </w:tcPr>
          <w:p w14:paraId="5A89A6CD" w14:textId="77777777" w:rsidR="00BA0192" w:rsidRPr="00BA0192" w:rsidRDefault="00BA0192" w:rsidP="00BA0192">
            <w:pPr>
              <w:jc w:val="center"/>
              <w:rPr>
                <w:rFonts w:ascii="Calibri" w:eastAsia="Calibri" w:hAnsi="Calibri"/>
              </w:rPr>
            </w:pPr>
            <w:r w:rsidRPr="00BA0192">
              <w:rPr>
                <w:rFonts w:ascii="Calibri" w:eastAsia="Calibri" w:hAnsi="Calibri"/>
              </w:rPr>
              <w:t>0443*</w:t>
            </w:r>
          </w:p>
        </w:tc>
        <w:tc>
          <w:tcPr>
            <w:tcW w:w="3544" w:type="dxa"/>
            <w:tcBorders>
              <w:top w:val="nil"/>
              <w:left w:val="nil"/>
              <w:bottom w:val="single" w:sz="4" w:space="0" w:color="auto"/>
              <w:right w:val="single" w:sz="12" w:space="0" w:color="auto"/>
            </w:tcBorders>
            <w:shd w:val="clear" w:color="auto" w:fill="auto"/>
            <w:vAlign w:val="center"/>
          </w:tcPr>
          <w:p w14:paraId="6DD0DF7C" w14:textId="77777777" w:rsidR="00BA0192" w:rsidRPr="00BA0192" w:rsidRDefault="00BA0192" w:rsidP="00BA0192">
            <w:pPr>
              <w:rPr>
                <w:rFonts w:ascii="Calibri" w:eastAsia="Calibri" w:hAnsi="Calibri"/>
              </w:rPr>
            </w:pPr>
            <w:r w:rsidRPr="00BA0192">
              <w:rPr>
                <w:rFonts w:ascii="Calibri" w:eastAsia="Calibri" w:hAnsi="Calibri"/>
              </w:rPr>
              <w:t>Frăsinet din luncile apelor interioare de productivitate inferioară (i)</w:t>
            </w:r>
          </w:p>
        </w:tc>
        <w:tc>
          <w:tcPr>
            <w:tcW w:w="992" w:type="dxa"/>
            <w:vMerge/>
            <w:tcBorders>
              <w:left w:val="single" w:sz="12" w:space="0" w:color="auto"/>
              <w:right w:val="single" w:sz="4" w:space="0" w:color="auto"/>
            </w:tcBorders>
            <w:shd w:val="clear" w:color="auto" w:fill="auto"/>
            <w:vAlign w:val="center"/>
          </w:tcPr>
          <w:p w14:paraId="011A9029"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73192EF6" w14:textId="77777777" w:rsidR="00BA0192" w:rsidRPr="00BA0192" w:rsidRDefault="00BA0192" w:rsidP="00BA0192">
            <w:pPr>
              <w:rPr>
                <w:rFonts w:ascii="Calibri" w:eastAsia="Calibri" w:hAnsi="Calibri"/>
              </w:rPr>
            </w:pPr>
          </w:p>
        </w:tc>
      </w:tr>
      <w:tr w:rsidR="00BA0192" w:rsidRPr="00BA0192" w14:paraId="7F5EE62A"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noWrap/>
            <w:vAlign w:val="center"/>
          </w:tcPr>
          <w:p w14:paraId="2978D462"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4" w:space="0" w:color="auto"/>
              <w:right w:val="single" w:sz="4" w:space="0" w:color="auto"/>
            </w:tcBorders>
            <w:shd w:val="clear" w:color="auto" w:fill="auto"/>
            <w:vAlign w:val="center"/>
          </w:tcPr>
          <w:p w14:paraId="1B787B63"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4" w:space="0" w:color="auto"/>
              <w:right w:val="single" w:sz="4" w:space="0" w:color="auto"/>
            </w:tcBorders>
            <w:shd w:val="clear" w:color="auto" w:fill="auto"/>
            <w:vAlign w:val="center"/>
          </w:tcPr>
          <w:p w14:paraId="782238E3" w14:textId="77777777" w:rsidR="00BA0192" w:rsidRPr="00BA0192" w:rsidRDefault="00BA0192" w:rsidP="00BA0192">
            <w:pPr>
              <w:jc w:val="center"/>
              <w:rPr>
                <w:rFonts w:ascii="Calibri" w:eastAsia="Calibri" w:hAnsi="Calibri"/>
              </w:rPr>
            </w:pPr>
            <w:r w:rsidRPr="00BA0192">
              <w:rPr>
                <w:rFonts w:ascii="Calibri" w:eastAsia="Calibri" w:hAnsi="Calibri"/>
              </w:rPr>
              <w:t>0452*</w:t>
            </w:r>
          </w:p>
        </w:tc>
        <w:tc>
          <w:tcPr>
            <w:tcW w:w="3544" w:type="dxa"/>
            <w:tcBorders>
              <w:top w:val="nil"/>
              <w:left w:val="nil"/>
              <w:bottom w:val="single" w:sz="4" w:space="0" w:color="auto"/>
              <w:right w:val="single" w:sz="12" w:space="0" w:color="auto"/>
            </w:tcBorders>
            <w:shd w:val="clear" w:color="auto" w:fill="auto"/>
            <w:vAlign w:val="center"/>
          </w:tcPr>
          <w:p w14:paraId="53ED57F2" w14:textId="77777777" w:rsidR="00BA0192" w:rsidRPr="00BA0192" w:rsidRDefault="00BA0192" w:rsidP="00BA0192">
            <w:pPr>
              <w:rPr>
                <w:rFonts w:ascii="Calibri" w:eastAsia="Calibri" w:hAnsi="Calibri"/>
              </w:rPr>
            </w:pPr>
            <w:r w:rsidRPr="00BA0192">
              <w:rPr>
                <w:rFonts w:ascii="Calibri" w:eastAsia="Calibri" w:hAnsi="Calibri"/>
              </w:rPr>
              <w:t>Frăsineto-stejăret din luncile apelor interioare (m)</w:t>
            </w:r>
          </w:p>
        </w:tc>
        <w:tc>
          <w:tcPr>
            <w:tcW w:w="992" w:type="dxa"/>
            <w:vMerge/>
            <w:tcBorders>
              <w:left w:val="single" w:sz="12" w:space="0" w:color="auto"/>
              <w:right w:val="single" w:sz="4" w:space="0" w:color="auto"/>
            </w:tcBorders>
            <w:shd w:val="clear" w:color="auto" w:fill="auto"/>
            <w:vAlign w:val="center"/>
          </w:tcPr>
          <w:p w14:paraId="5353C5F1"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4FDD7F06" w14:textId="77777777" w:rsidR="00BA0192" w:rsidRPr="00BA0192" w:rsidRDefault="00BA0192" w:rsidP="00BA0192">
            <w:pPr>
              <w:rPr>
                <w:rFonts w:ascii="Calibri" w:eastAsia="Calibri" w:hAnsi="Calibri"/>
              </w:rPr>
            </w:pPr>
          </w:p>
        </w:tc>
      </w:tr>
      <w:tr w:rsidR="00BA0192" w:rsidRPr="00BA0192" w14:paraId="3EC6DE29" w14:textId="77777777" w:rsidTr="005F3930">
        <w:trPr>
          <w:trHeight w:val="390"/>
          <w:jc w:val="center"/>
        </w:trPr>
        <w:tc>
          <w:tcPr>
            <w:tcW w:w="1295" w:type="dxa"/>
            <w:tcBorders>
              <w:top w:val="nil"/>
              <w:left w:val="single" w:sz="12" w:space="0" w:color="auto"/>
              <w:bottom w:val="single" w:sz="12" w:space="0" w:color="auto"/>
              <w:right w:val="single" w:sz="4" w:space="0" w:color="auto"/>
            </w:tcBorders>
            <w:shd w:val="clear" w:color="auto" w:fill="auto"/>
            <w:noWrap/>
            <w:vAlign w:val="center"/>
          </w:tcPr>
          <w:p w14:paraId="76B0C30E"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7637DC34"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5807BB4A" w14:textId="77777777" w:rsidR="00BA0192" w:rsidRPr="00BA0192" w:rsidRDefault="00BA0192" w:rsidP="00BA0192">
            <w:pPr>
              <w:jc w:val="center"/>
              <w:rPr>
                <w:rFonts w:ascii="Calibri" w:eastAsia="Calibri" w:hAnsi="Calibri"/>
              </w:rPr>
            </w:pPr>
            <w:r w:rsidRPr="00BA0192">
              <w:rPr>
                <w:rFonts w:ascii="Calibri" w:eastAsia="Calibri" w:hAnsi="Calibri"/>
              </w:rPr>
              <w:t>0453*</w:t>
            </w:r>
          </w:p>
        </w:tc>
        <w:tc>
          <w:tcPr>
            <w:tcW w:w="3544" w:type="dxa"/>
            <w:tcBorders>
              <w:top w:val="nil"/>
              <w:left w:val="nil"/>
              <w:bottom w:val="single" w:sz="12" w:space="0" w:color="auto"/>
              <w:right w:val="single" w:sz="12" w:space="0" w:color="auto"/>
            </w:tcBorders>
            <w:shd w:val="clear" w:color="auto" w:fill="auto"/>
            <w:vAlign w:val="center"/>
          </w:tcPr>
          <w:p w14:paraId="3BA8DE39" w14:textId="77777777" w:rsidR="00BA0192" w:rsidRPr="00BA0192" w:rsidRDefault="00BA0192" w:rsidP="00BA0192">
            <w:pPr>
              <w:rPr>
                <w:rFonts w:ascii="Calibri" w:eastAsia="Calibri" w:hAnsi="Calibri"/>
              </w:rPr>
            </w:pPr>
            <w:r w:rsidRPr="00BA0192">
              <w:rPr>
                <w:rFonts w:ascii="Calibri" w:eastAsia="Calibri" w:hAnsi="Calibri"/>
              </w:rPr>
              <w:t>Frăsineto-stejăret din luncile apelor interioare (i)</w:t>
            </w:r>
          </w:p>
        </w:tc>
        <w:tc>
          <w:tcPr>
            <w:tcW w:w="992" w:type="dxa"/>
            <w:vMerge/>
            <w:tcBorders>
              <w:left w:val="single" w:sz="12" w:space="0" w:color="auto"/>
              <w:bottom w:val="single" w:sz="12" w:space="0" w:color="auto"/>
              <w:right w:val="single" w:sz="4" w:space="0" w:color="auto"/>
            </w:tcBorders>
            <w:shd w:val="clear" w:color="auto" w:fill="auto"/>
            <w:vAlign w:val="center"/>
          </w:tcPr>
          <w:p w14:paraId="58621077"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451E8451" w14:textId="77777777" w:rsidR="00BA0192" w:rsidRPr="00BA0192" w:rsidRDefault="00BA0192" w:rsidP="00BA0192">
            <w:pPr>
              <w:rPr>
                <w:rFonts w:ascii="Calibri" w:eastAsia="Calibri" w:hAnsi="Calibri"/>
              </w:rPr>
            </w:pPr>
          </w:p>
        </w:tc>
      </w:tr>
      <w:tr w:rsidR="00BA0192" w:rsidRPr="00BA0192" w14:paraId="36AC7347" w14:textId="77777777" w:rsidTr="005F3930">
        <w:trPr>
          <w:trHeight w:val="781"/>
          <w:jc w:val="center"/>
        </w:trPr>
        <w:tc>
          <w:tcPr>
            <w:tcW w:w="1295" w:type="dxa"/>
            <w:tcBorders>
              <w:top w:val="nil"/>
              <w:left w:val="single" w:sz="12" w:space="0" w:color="auto"/>
              <w:bottom w:val="single" w:sz="4" w:space="0" w:color="auto"/>
              <w:right w:val="single" w:sz="4" w:space="0" w:color="auto"/>
            </w:tcBorders>
            <w:shd w:val="clear" w:color="auto" w:fill="auto"/>
            <w:noWrap/>
            <w:vAlign w:val="center"/>
          </w:tcPr>
          <w:p w14:paraId="6E45905A" w14:textId="77777777" w:rsidR="00BA0192" w:rsidRPr="00BA0192" w:rsidRDefault="00BA0192" w:rsidP="00BA0192">
            <w:pPr>
              <w:jc w:val="center"/>
              <w:rPr>
                <w:rFonts w:ascii="Calibri" w:eastAsia="Calibri" w:hAnsi="Calibri"/>
              </w:rPr>
            </w:pPr>
            <w:r w:rsidRPr="00BA0192">
              <w:rPr>
                <w:rFonts w:ascii="Calibri" w:eastAsia="Calibri" w:hAnsi="Calibri"/>
              </w:rPr>
              <w:t xml:space="preserve">8531a </w:t>
            </w:r>
          </w:p>
        </w:tc>
        <w:tc>
          <w:tcPr>
            <w:tcW w:w="4077" w:type="dxa"/>
            <w:tcBorders>
              <w:top w:val="nil"/>
              <w:left w:val="nil"/>
              <w:bottom w:val="single" w:sz="4" w:space="0" w:color="auto"/>
              <w:right w:val="single" w:sz="4" w:space="0" w:color="auto"/>
            </w:tcBorders>
            <w:shd w:val="clear" w:color="auto" w:fill="auto"/>
            <w:vAlign w:val="center"/>
          </w:tcPr>
          <w:p w14:paraId="7DBFB524" w14:textId="77777777" w:rsidR="00BA0192" w:rsidRPr="00BA0192" w:rsidRDefault="00BA0192" w:rsidP="00BA0192">
            <w:pPr>
              <w:rPr>
                <w:rFonts w:ascii="Calibri" w:eastAsia="Calibri" w:hAnsi="Calibri"/>
                <w:lang w:val="fr-FR"/>
              </w:rPr>
            </w:pPr>
            <w:r w:rsidRPr="00BA0192">
              <w:rPr>
                <w:rFonts w:ascii="Calibri" w:eastAsia="Calibri" w:hAnsi="Calibri"/>
                <w:lang w:val="fr-FR"/>
              </w:rPr>
              <w:t>Câmpie forestieră, aluviuni crude-inceptisoluri, plajă joasă, Pi</w:t>
            </w:r>
          </w:p>
        </w:tc>
        <w:tc>
          <w:tcPr>
            <w:tcW w:w="1134" w:type="dxa"/>
            <w:tcBorders>
              <w:top w:val="nil"/>
              <w:left w:val="nil"/>
              <w:bottom w:val="single" w:sz="4" w:space="0" w:color="auto"/>
              <w:right w:val="single" w:sz="4" w:space="0" w:color="auto"/>
            </w:tcBorders>
            <w:shd w:val="clear" w:color="auto" w:fill="auto"/>
            <w:vAlign w:val="center"/>
          </w:tcPr>
          <w:p w14:paraId="3E952E60" w14:textId="77777777" w:rsidR="00BA0192" w:rsidRPr="00BA0192" w:rsidRDefault="00BA0192" w:rsidP="00BA0192">
            <w:pPr>
              <w:jc w:val="center"/>
              <w:rPr>
                <w:rFonts w:ascii="Calibri" w:eastAsia="Calibri" w:hAnsi="Calibri"/>
              </w:rPr>
            </w:pPr>
            <w:r w:rsidRPr="00BA0192">
              <w:rPr>
                <w:rFonts w:ascii="Calibri" w:eastAsia="Calibri" w:hAnsi="Calibri"/>
              </w:rPr>
              <w:t>0512</w:t>
            </w:r>
          </w:p>
        </w:tc>
        <w:tc>
          <w:tcPr>
            <w:tcW w:w="3544" w:type="dxa"/>
            <w:tcBorders>
              <w:top w:val="nil"/>
              <w:left w:val="nil"/>
              <w:bottom w:val="single" w:sz="4" w:space="0" w:color="auto"/>
              <w:right w:val="single" w:sz="12" w:space="0" w:color="auto"/>
            </w:tcBorders>
            <w:shd w:val="clear" w:color="auto" w:fill="auto"/>
            <w:vAlign w:val="center"/>
          </w:tcPr>
          <w:p w14:paraId="7C20DBEF" w14:textId="77777777" w:rsidR="00BA0192" w:rsidRPr="00BA0192" w:rsidRDefault="00BA0192" w:rsidP="00BA0192">
            <w:pPr>
              <w:rPr>
                <w:rFonts w:ascii="Calibri" w:eastAsia="Calibri" w:hAnsi="Calibri"/>
                <w:lang w:val="fr-FR"/>
              </w:rPr>
            </w:pPr>
            <w:r w:rsidRPr="00BA0192">
              <w:rPr>
                <w:rFonts w:ascii="Calibri" w:eastAsia="Calibri" w:hAnsi="Calibri"/>
                <w:lang w:val="fr-FR"/>
              </w:rPr>
              <w:t>Ulmet de luncă cu cătină roșie (i)</w:t>
            </w:r>
          </w:p>
        </w:tc>
        <w:tc>
          <w:tcPr>
            <w:tcW w:w="992" w:type="dxa"/>
            <w:vMerge w:val="restart"/>
            <w:tcBorders>
              <w:top w:val="nil"/>
              <w:left w:val="single" w:sz="12" w:space="0" w:color="auto"/>
              <w:right w:val="single" w:sz="4" w:space="0" w:color="auto"/>
            </w:tcBorders>
            <w:shd w:val="clear" w:color="auto" w:fill="auto"/>
            <w:vAlign w:val="center"/>
          </w:tcPr>
          <w:p w14:paraId="13A24F78" w14:textId="77777777" w:rsidR="00BA0192" w:rsidRPr="00BA0192" w:rsidRDefault="00BA0192" w:rsidP="00BA0192">
            <w:pPr>
              <w:rPr>
                <w:rFonts w:ascii="Calibri" w:eastAsia="Calibri" w:hAnsi="Calibri"/>
                <w:lang w:val="fr-FR"/>
              </w:rPr>
            </w:pPr>
            <w:r w:rsidRPr="00BA0192">
              <w:rPr>
                <w:rFonts w:ascii="Calibri" w:eastAsia="Calibri" w:hAnsi="Calibri"/>
              </w:rPr>
              <w:t>GE 100A</w:t>
            </w:r>
          </w:p>
        </w:tc>
        <w:tc>
          <w:tcPr>
            <w:tcW w:w="4099" w:type="dxa"/>
            <w:vMerge w:val="restart"/>
            <w:tcBorders>
              <w:top w:val="nil"/>
              <w:left w:val="nil"/>
              <w:right w:val="single" w:sz="12" w:space="0" w:color="auto"/>
            </w:tcBorders>
            <w:shd w:val="clear" w:color="auto" w:fill="auto"/>
            <w:vAlign w:val="center"/>
          </w:tcPr>
          <w:p w14:paraId="54CF7AF2" w14:textId="77777777" w:rsidR="00BA0192" w:rsidRPr="00BA0192" w:rsidRDefault="00BA0192" w:rsidP="00BA0192">
            <w:pPr>
              <w:rPr>
                <w:rFonts w:ascii="Calibri" w:eastAsia="Calibri" w:hAnsi="Calibri"/>
                <w:lang w:val="fr-FR"/>
              </w:rPr>
            </w:pPr>
            <w:r w:rsidRPr="00BA0192">
              <w:rPr>
                <w:rFonts w:ascii="Calibri" w:eastAsia="Calibri" w:hAnsi="Calibri"/>
              </w:rPr>
              <w:t>Lunci interioare (“terase” tinere) cu vegetaţie primară (nedefinita) (i-m), protosoluri și soluri aluviale ± salinizate, V. ed. mic-mijlociu</w:t>
            </w:r>
          </w:p>
        </w:tc>
      </w:tr>
      <w:tr w:rsidR="00BA0192" w:rsidRPr="00BA0192" w14:paraId="213EF6D4"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noWrap/>
            <w:vAlign w:val="center"/>
          </w:tcPr>
          <w:p w14:paraId="10CF2AB6" w14:textId="77777777" w:rsidR="00BA0192" w:rsidRPr="00BA0192" w:rsidRDefault="00BA0192" w:rsidP="00BA0192">
            <w:pPr>
              <w:jc w:val="center"/>
              <w:rPr>
                <w:rFonts w:ascii="Calibri" w:eastAsia="Calibri" w:hAnsi="Calibri"/>
              </w:rPr>
            </w:pPr>
            <w:r w:rsidRPr="00BA0192">
              <w:rPr>
                <w:rFonts w:ascii="Calibri" w:eastAsia="Calibri" w:hAnsi="Calibri"/>
              </w:rPr>
              <w:t>8620</w:t>
            </w:r>
          </w:p>
        </w:tc>
        <w:tc>
          <w:tcPr>
            <w:tcW w:w="4077" w:type="dxa"/>
            <w:tcBorders>
              <w:top w:val="nil"/>
              <w:left w:val="nil"/>
              <w:bottom w:val="single" w:sz="4" w:space="0" w:color="auto"/>
              <w:right w:val="single" w:sz="4" w:space="0" w:color="auto"/>
            </w:tcBorders>
            <w:shd w:val="clear" w:color="auto" w:fill="auto"/>
            <w:vAlign w:val="center"/>
          </w:tcPr>
          <w:p w14:paraId="76A63944" w14:textId="77777777" w:rsidR="00BA0192" w:rsidRPr="00BA0192" w:rsidRDefault="00BA0192" w:rsidP="00BA0192">
            <w:pPr>
              <w:rPr>
                <w:rFonts w:ascii="Calibri" w:eastAsia="Calibri" w:hAnsi="Calibri"/>
              </w:rPr>
            </w:pPr>
            <w:r w:rsidRPr="00BA0192">
              <w:rPr>
                <w:rFonts w:ascii="Calibri" w:eastAsia="Calibri" w:hAnsi="Calibri"/>
              </w:rPr>
              <w:t>Câmpie forestieră joasă de cătiniş Pi-m, sol (aluvial) slab-mediu salinizat</w:t>
            </w:r>
          </w:p>
        </w:tc>
        <w:tc>
          <w:tcPr>
            <w:tcW w:w="1134" w:type="dxa"/>
            <w:tcBorders>
              <w:top w:val="nil"/>
              <w:left w:val="nil"/>
              <w:bottom w:val="nil"/>
              <w:right w:val="single" w:sz="4" w:space="0" w:color="auto"/>
            </w:tcBorders>
            <w:shd w:val="clear" w:color="auto" w:fill="auto"/>
            <w:vAlign w:val="center"/>
          </w:tcPr>
          <w:p w14:paraId="61EFEBE6" w14:textId="77777777" w:rsidR="00BA0192" w:rsidRPr="00BA0192" w:rsidRDefault="00BA0192" w:rsidP="00BA0192">
            <w:pPr>
              <w:jc w:val="center"/>
              <w:rPr>
                <w:rFonts w:ascii="Calibri" w:eastAsia="Calibri" w:hAnsi="Calibri"/>
              </w:rPr>
            </w:pPr>
            <w:r w:rsidRPr="00BA0192">
              <w:rPr>
                <w:rFonts w:ascii="Calibri" w:eastAsia="Calibri" w:hAnsi="Calibri"/>
              </w:rPr>
              <w:t xml:space="preserve">0522  </w:t>
            </w:r>
          </w:p>
        </w:tc>
        <w:tc>
          <w:tcPr>
            <w:tcW w:w="3544" w:type="dxa"/>
            <w:tcBorders>
              <w:top w:val="nil"/>
              <w:left w:val="nil"/>
              <w:bottom w:val="single" w:sz="4" w:space="0" w:color="auto"/>
              <w:right w:val="single" w:sz="12" w:space="0" w:color="auto"/>
            </w:tcBorders>
            <w:shd w:val="clear" w:color="auto" w:fill="auto"/>
            <w:vAlign w:val="center"/>
          </w:tcPr>
          <w:p w14:paraId="4C39BCAE" w14:textId="77777777" w:rsidR="00BA0192" w:rsidRPr="00BA0192" w:rsidRDefault="00BA0192" w:rsidP="00BA0192">
            <w:pPr>
              <w:rPr>
                <w:rFonts w:ascii="Calibri" w:eastAsia="Calibri" w:hAnsi="Calibri"/>
              </w:rPr>
            </w:pPr>
            <w:r w:rsidRPr="00BA0192">
              <w:rPr>
                <w:rFonts w:ascii="Calibri" w:eastAsia="Calibri" w:hAnsi="Calibri"/>
              </w:rPr>
              <w:t>Ulmet de terase şi văi colmatate din silvostepă (m-i)</w:t>
            </w:r>
          </w:p>
        </w:tc>
        <w:tc>
          <w:tcPr>
            <w:tcW w:w="992" w:type="dxa"/>
            <w:vMerge/>
            <w:tcBorders>
              <w:left w:val="single" w:sz="12" w:space="0" w:color="auto"/>
              <w:right w:val="single" w:sz="4" w:space="0" w:color="auto"/>
            </w:tcBorders>
            <w:shd w:val="clear" w:color="auto" w:fill="auto"/>
            <w:vAlign w:val="center"/>
          </w:tcPr>
          <w:p w14:paraId="5E084F27"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7FD1733D" w14:textId="77777777" w:rsidR="00BA0192" w:rsidRPr="00BA0192" w:rsidRDefault="00BA0192" w:rsidP="00BA0192">
            <w:pPr>
              <w:rPr>
                <w:rFonts w:ascii="Calibri" w:eastAsia="Calibri" w:hAnsi="Calibri"/>
              </w:rPr>
            </w:pPr>
          </w:p>
        </w:tc>
      </w:tr>
      <w:tr w:rsidR="00BA0192" w:rsidRPr="00BA0192" w14:paraId="6E998844" w14:textId="77777777" w:rsidTr="005F3930">
        <w:trPr>
          <w:trHeight w:val="375"/>
          <w:jc w:val="center"/>
        </w:trPr>
        <w:tc>
          <w:tcPr>
            <w:tcW w:w="1295" w:type="dxa"/>
            <w:tcBorders>
              <w:top w:val="nil"/>
              <w:left w:val="single" w:sz="12" w:space="0" w:color="auto"/>
              <w:bottom w:val="nil"/>
              <w:right w:val="single" w:sz="4" w:space="0" w:color="auto"/>
            </w:tcBorders>
            <w:shd w:val="clear" w:color="auto" w:fill="auto"/>
            <w:noWrap/>
            <w:vAlign w:val="center"/>
          </w:tcPr>
          <w:p w14:paraId="078FECAD" w14:textId="77777777" w:rsidR="00BA0192" w:rsidRPr="00BA0192" w:rsidRDefault="00BA0192" w:rsidP="00BA0192">
            <w:pPr>
              <w:jc w:val="center"/>
              <w:rPr>
                <w:rFonts w:ascii="Calibri" w:eastAsia="Calibri" w:hAnsi="Calibri"/>
              </w:rPr>
            </w:pPr>
            <w:r w:rsidRPr="00BA0192">
              <w:rPr>
                <w:rFonts w:ascii="Calibri" w:eastAsia="Calibri" w:hAnsi="Calibri"/>
              </w:rPr>
              <w:t>8620a</w:t>
            </w:r>
          </w:p>
        </w:tc>
        <w:tc>
          <w:tcPr>
            <w:tcW w:w="4077" w:type="dxa"/>
            <w:tcBorders>
              <w:top w:val="nil"/>
              <w:left w:val="nil"/>
              <w:bottom w:val="single" w:sz="4" w:space="0" w:color="auto"/>
              <w:right w:val="single" w:sz="4" w:space="0" w:color="auto"/>
            </w:tcBorders>
            <w:shd w:val="clear" w:color="auto" w:fill="auto"/>
            <w:vAlign w:val="center"/>
          </w:tcPr>
          <w:p w14:paraId="37774B2A" w14:textId="77777777" w:rsidR="00BA0192" w:rsidRPr="00BA0192" w:rsidRDefault="00BA0192" w:rsidP="00BA0192">
            <w:pPr>
              <w:rPr>
                <w:rFonts w:ascii="Calibri" w:eastAsia="Calibri" w:hAnsi="Calibri"/>
              </w:rPr>
            </w:pPr>
            <w:r w:rsidRPr="00BA0192">
              <w:rPr>
                <w:rFonts w:ascii="Calibri" w:eastAsia="Calibri" w:hAnsi="Calibri"/>
              </w:rPr>
              <w:t>Câmpie forestieră, protosol aluvial salinizat, Pi</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8B6B70" w14:textId="77777777" w:rsidR="00BA0192" w:rsidRPr="00BA0192" w:rsidRDefault="00BA0192" w:rsidP="00BA0192">
            <w:pPr>
              <w:jc w:val="center"/>
              <w:rPr>
                <w:rFonts w:ascii="Calibri" w:eastAsia="Calibri" w:hAnsi="Calibri"/>
              </w:rPr>
            </w:pPr>
            <w:r w:rsidRPr="00BA0192">
              <w:rPr>
                <w:rFonts w:ascii="Calibri" w:eastAsia="Calibri" w:hAnsi="Calibri"/>
              </w:rPr>
              <w:t>0524</w:t>
            </w:r>
          </w:p>
        </w:tc>
        <w:tc>
          <w:tcPr>
            <w:tcW w:w="3544" w:type="dxa"/>
            <w:tcBorders>
              <w:top w:val="nil"/>
              <w:left w:val="nil"/>
              <w:bottom w:val="single" w:sz="4" w:space="0" w:color="auto"/>
              <w:right w:val="single" w:sz="12" w:space="0" w:color="auto"/>
            </w:tcBorders>
            <w:shd w:val="clear" w:color="auto" w:fill="auto"/>
            <w:vAlign w:val="center"/>
          </w:tcPr>
          <w:p w14:paraId="5DA59814" w14:textId="77777777" w:rsidR="00BA0192" w:rsidRPr="00BA0192" w:rsidRDefault="00BA0192" w:rsidP="00BA0192">
            <w:pPr>
              <w:rPr>
                <w:rFonts w:ascii="Calibri" w:eastAsia="Calibri" w:hAnsi="Calibri"/>
              </w:rPr>
            </w:pPr>
            <w:r w:rsidRPr="00BA0192">
              <w:rPr>
                <w:rFonts w:ascii="Calibri" w:eastAsia="Calibri" w:hAnsi="Calibri"/>
              </w:rPr>
              <w:t>Cătină roșie/albă cu vegetaţie activă (i-m)</w:t>
            </w:r>
          </w:p>
        </w:tc>
        <w:tc>
          <w:tcPr>
            <w:tcW w:w="992" w:type="dxa"/>
            <w:vMerge/>
            <w:tcBorders>
              <w:left w:val="single" w:sz="12" w:space="0" w:color="auto"/>
              <w:right w:val="single" w:sz="4" w:space="0" w:color="auto"/>
            </w:tcBorders>
            <w:shd w:val="clear" w:color="auto" w:fill="auto"/>
            <w:vAlign w:val="center"/>
          </w:tcPr>
          <w:p w14:paraId="34C822CA"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7CEB6BF5" w14:textId="77777777" w:rsidR="00BA0192" w:rsidRPr="00BA0192" w:rsidRDefault="00BA0192" w:rsidP="00BA0192">
            <w:pPr>
              <w:rPr>
                <w:rFonts w:ascii="Calibri" w:eastAsia="Calibri" w:hAnsi="Calibri"/>
              </w:rPr>
            </w:pPr>
          </w:p>
        </w:tc>
      </w:tr>
      <w:tr w:rsidR="00BA0192" w:rsidRPr="00BA0192" w14:paraId="237B3A1F" w14:textId="77777777" w:rsidTr="005F3930">
        <w:trPr>
          <w:trHeight w:val="383"/>
          <w:jc w:val="center"/>
        </w:trPr>
        <w:tc>
          <w:tcPr>
            <w:tcW w:w="129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30D990F" w14:textId="77777777" w:rsidR="00BA0192" w:rsidRPr="00BA0192" w:rsidRDefault="00BA0192" w:rsidP="00BA0192">
            <w:pPr>
              <w:jc w:val="center"/>
              <w:rPr>
                <w:rFonts w:ascii="Calibri" w:eastAsia="Calibri" w:hAnsi="Calibri"/>
              </w:rPr>
            </w:pPr>
            <w:r w:rsidRPr="00BA0192">
              <w:rPr>
                <w:rFonts w:ascii="Calibri" w:eastAsia="Calibri" w:hAnsi="Calibri"/>
              </w:rPr>
              <w:t>9621a</w:t>
            </w:r>
          </w:p>
        </w:tc>
        <w:tc>
          <w:tcPr>
            <w:tcW w:w="4077" w:type="dxa"/>
            <w:tcBorders>
              <w:top w:val="nil"/>
              <w:left w:val="nil"/>
              <w:bottom w:val="single" w:sz="12" w:space="0" w:color="auto"/>
              <w:right w:val="single" w:sz="4" w:space="0" w:color="auto"/>
            </w:tcBorders>
            <w:shd w:val="clear" w:color="auto" w:fill="auto"/>
            <w:vAlign w:val="center"/>
          </w:tcPr>
          <w:p w14:paraId="0BB58DC6"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Silvostepă, aluviuni crude-inceptisoluri, plajă joasă, Pi </w:t>
            </w:r>
          </w:p>
        </w:tc>
        <w:tc>
          <w:tcPr>
            <w:tcW w:w="1134" w:type="dxa"/>
            <w:tcBorders>
              <w:top w:val="nil"/>
              <w:left w:val="nil"/>
              <w:bottom w:val="single" w:sz="12" w:space="0" w:color="auto"/>
              <w:right w:val="single" w:sz="4" w:space="0" w:color="auto"/>
            </w:tcBorders>
            <w:shd w:val="clear" w:color="auto" w:fill="auto"/>
            <w:vAlign w:val="center"/>
          </w:tcPr>
          <w:p w14:paraId="4F0C96AE"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single" w:sz="12" w:space="0" w:color="auto"/>
              <w:right w:val="single" w:sz="12" w:space="0" w:color="auto"/>
            </w:tcBorders>
            <w:shd w:val="clear" w:color="auto" w:fill="auto"/>
            <w:noWrap/>
            <w:vAlign w:val="center"/>
          </w:tcPr>
          <w:p w14:paraId="30FD826E"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08817B0C"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6A5A40F7" w14:textId="77777777" w:rsidR="00BA0192" w:rsidRPr="00BA0192" w:rsidRDefault="00BA0192" w:rsidP="00BA0192">
            <w:pPr>
              <w:rPr>
                <w:rFonts w:ascii="Calibri" w:eastAsia="Calibri" w:hAnsi="Calibri"/>
                <w:lang w:val="fr-FR"/>
              </w:rPr>
            </w:pPr>
          </w:p>
        </w:tc>
      </w:tr>
      <w:tr w:rsidR="00BA0192" w:rsidRPr="00BA0192" w14:paraId="227E0416" w14:textId="77777777" w:rsidTr="005F3930">
        <w:trPr>
          <w:trHeight w:val="780"/>
          <w:jc w:val="center"/>
        </w:trPr>
        <w:tc>
          <w:tcPr>
            <w:tcW w:w="1295" w:type="dxa"/>
            <w:tcBorders>
              <w:top w:val="single" w:sz="12" w:space="0" w:color="auto"/>
              <w:left w:val="single" w:sz="12" w:space="0" w:color="auto"/>
              <w:bottom w:val="single" w:sz="12" w:space="0" w:color="auto"/>
              <w:right w:val="single" w:sz="4" w:space="0" w:color="auto"/>
            </w:tcBorders>
            <w:shd w:val="clear" w:color="auto" w:fill="auto"/>
            <w:vAlign w:val="center"/>
          </w:tcPr>
          <w:p w14:paraId="49716A70" w14:textId="77777777" w:rsidR="00BA0192" w:rsidRPr="00BA0192" w:rsidRDefault="00BA0192" w:rsidP="00BA0192">
            <w:pPr>
              <w:jc w:val="center"/>
              <w:rPr>
                <w:rFonts w:ascii="Calibri" w:eastAsia="Calibri" w:hAnsi="Calibri"/>
                <w:b/>
                <w:bCs/>
                <w:lang w:val="fr-FR"/>
              </w:rPr>
            </w:pPr>
            <w:r w:rsidRPr="00BA0192">
              <w:rPr>
                <w:rFonts w:ascii="Calibri" w:eastAsia="Calibri" w:hAnsi="Calibri"/>
                <w:b/>
                <w:bCs/>
                <w:lang w:val="fr-FR"/>
              </w:rPr>
              <w:t> </w:t>
            </w:r>
          </w:p>
        </w:tc>
        <w:tc>
          <w:tcPr>
            <w:tcW w:w="4077" w:type="dxa"/>
            <w:tcBorders>
              <w:top w:val="single" w:sz="12" w:space="0" w:color="auto"/>
              <w:left w:val="nil"/>
              <w:bottom w:val="single" w:sz="12" w:space="0" w:color="auto"/>
              <w:right w:val="single" w:sz="4" w:space="0" w:color="auto"/>
            </w:tcBorders>
            <w:shd w:val="clear" w:color="auto" w:fill="auto"/>
            <w:vAlign w:val="center"/>
          </w:tcPr>
          <w:p w14:paraId="1F0D26DA" w14:textId="77777777" w:rsidR="00BA0192" w:rsidRPr="00BA0192" w:rsidRDefault="00BA0192" w:rsidP="00BA0192">
            <w:pPr>
              <w:rPr>
                <w:rFonts w:ascii="Calibri" w:eastAsia="Calibri" w:hAnsi="Calibri"/>
                <w:b/>
                <w:bCs/>
                <w:lang w:val="fr-FR"/>
              </w:rPr>
            </w:pPr>
            <w:r w:rsidRPr="00BA0192">
              <w:rPr>
                <w:rFonts w:ascii="Calibri" w:eastAsia="Calibri" w:hAnsi="Calibri"/>
                <w:b/>
                <w:bCs/>
                <w:lang w:val="fr-FR"/>
              </w:rPr>
              <w:t> F. LUNCA ŞI DELTA DUNĂRII - SILVOSTEPA ŞI STEPA</w:t>
            </w:r>
          </w:p>
        </w:tc>
        <w:tc>
          <w:tcPr>
            <w:tcW w:w="1134" w:type="dxa"/>
            <w:tcBorders>
              <w:top w:val="single" w:sz="12" w:space="0" w:color="auto"/>
              <w:left w:val="nil"/>
              <w:bottom w:val="single" w:sz="12" w:space="0" w:color="auto"/>
              <w:right w:val="single" w:sz="4" w:space="0" w:color="auto"/>
            </w:tcBorders>
            <w:shd w:val="clear" w:color="auto" w:fill="auto"/>
            <w:vAlign w:val="center"/>
          </w:tcPr>
          <w:p w14:paraId="56983CB4" w14:textId="77777777" w:rsidR="00BA0192" w:rsidRPr="00BA0192" w:rsidRDefault="00BA0192" w:rsidP="00BA0192">
            <w:pPr>
              <w:jc w:val="center"/>
              <w:rPr>
                <w:rFonts w:ascii="Calibri" w:eastAsia="Calibri" w:hAnsi="Calibri"/>
                <w:b/>
                <w:bCs/>
                <w:lang w:val="fr-FR"/>
              </w:rPr>
            </w:pPr>
            <w:r w:rsidRPr="00BA0192">
              <w:rPr>
                <w:rFonts w:ascii="Calibri" w:eastAsia="Calibri" w:hAnsi="Calibri"/>
                <w:b/>
                <w:bCs/>
                <w:lang w:val="fr-FR"/>
              </w:rPr>
              <w:t> </w:t>
            </w:r>
          </w:p>
        </w:tc>
        <w:tc>
          <w:tcPr>
            <w:tcW w:w="3544" w:type="dxa"/>
            <w:tcBorders>
              <w:top w:val="single" w:sz="12" w:space="0" w:color="auto"/>
              <w:left w:val="nil"/>
              <w:bottom w:val="single" w:sz="12" w:space="0" w:color="auto"/>
              <w:right w:val="single" w:sz="12" w:space="0" w:color="auto"/>
            </w:tcBorders>
            <w:shd w:val="clear" w:color="auto" w:fill="auto"/>
            <w:noWrap/>
            <w:vAlign w:val="center"/>
          </w:tcPr>
          <w:p w14:paraId="295DB87B"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tcPr>
          <w:p w14:paraId="0B7B2087" w14:textId="77777777" w:rsidR="00BA0192" w:rsidRPr="00BA0192" w:rsidRDefault="00BA0192" w:rsidP="00BA0192">
            <w:pPr>
              <w:rPr>
                <w:rFonts w:ascii="Calibri" w:eastAsia="Calibri" w:hAnsi="Calibri"/>
                <w:lang w:val="fr-FR"/>
              </w:rPr>
            </w:pPr>
            <w:r w:rsidRPr="00BA0192">
              <w:rPr>
                <w:rFonts w:ascii="Calibri" w:eastAsia="Calibri" w:hAnsi="Calibri"/>
                <w:b/>
                <w:bCs/>
                <w:lang w:val="fr-FR"/>
              </w:rPr>
              <w:t> </w:t>
            </w:r>
          </w:p>
        </w:tc>
        <w:tc>
          <w:tcPr>
            <w:tcW w:w="4099" w:type="dxa"/>
            <w:tcBorders>
              <w:top w:val="single" w:sz="12" w:space="0" w:color="auto"/>
              <w:left w:val="nil"/>
              <w:bottom w:val="single" w:sz="12" w:space="0" w:color="auto"/>
              <w:right w:val="single" w:sz="12" w:space="0" w:color="auto"/>
            </w:tcBorders>
            <w:shd w:val="clear" w:color="auto" w:fill="auto"/>
            <w:vAlign w:val="center"/>
          </w:tcPr>
          <w:p w14:paraId="0D9B865B" w14:textId="77777777" w:rsidR="00BA0192" w:rsidRPr="00BA0192" w:rsidRDefault="00BA0192" w:rsidP="00BA0192">
            <w:pPr>
              <w:rPr>
                <w:rFonts w:ascii="Calibri" w:eastAsia="Calibri" w:hAnsi="Calibri"/>
                <w:lang w:val="fr-FR"/>
              </w:rPr>
            </w:pPr>
          </w:p>
        </w:tc>
      </w:tr>
      <w:tr w:rsidR="00BA0192" w:rsidRPr="00BA0192" w14:paraId="0B677D83" w14:textId="77777777" w:rsidTr="005F3930">
        <w:trPr>
          <w:trHeight w:val="78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576F8E37"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12" w:space="0" w:color="auto"/>
              <w:right w:val="single" w:sz="4" w:space="0" w:color="auto"/>
            </w:tcBorders>
            <w:shd w:val="clear" w:color="auto" w:fill="auto"/>
            <w:vAlign w:val="center"/>
          </w:tcPr>
          <w:p w14:paraId="6DAFC618"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r w:rsidRPr="00BA0192">
              <w:rPr>
                <w:rFonts w:ascii="Calibri" w:eastAsia="Calibri" w:hAnsi="Calibri"/>
                <w:b/>
                <w:bCs/>
                <w:lang w:val="fr-FR"/>
              </w:rPr>
              <w:t>F1. Lunca şi Delta Dunării - regim liber, de inundaţie</w:t>
            </w:r>
          </w:p>
        </w:tc>
        <w:tc>
          <w:tcPr>
            <w:tcW w:w="1134" w:type="dxa"/>
            <w:tcBorders>
              <w:top w:val="nil"/>
              <w:left w:val="nil"/>
              <w:bottom w:val="single" w:sz="12" w:space="0" w:color="auto"/>
              <w:right w:val="single" w:sz="4" w:space="0" w:color="auto"/>
            </w:tcBorders>
            <w:shd w:val="clear" w:color="auto" w:fill="auto"/>
            <w:vAlign w:val="center"/>
          </w:tcPr>
          <w:p w14:paraId="0B4F7910"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single" w:sz="12" w:space="0" w:color="auto"/>
              <w:right w:val="single" w:sz="12" w:space="0" w:color="auto"/>
            </w:tcBorders>
            <w:shd w:val="clear" w:color="auto" w:fill="auto"/>
            <w:noWrap/>
            <w:vAlign w:val="center"/>
          </w:tcPr>
          <w:p w14:paraId="02E4157C"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tcBorders>
              <w:top w:val="nil"/>
              <w:left w:val="single" w:sz="12" w:space="0" w:color="auto"/>
              <w:bottom w:val="single" w:sz="12" w:space="0" w:color="auto"/>
              <w:right w:val="single" w:sz="4" w:space="0" w:color="auto"/>
            </w:tcBorders>
            <w:shd w:val="clear" w:color="auto" w:fill="auto"/>
            <w:vAlign w:val="center"/>
          </w:tcPr>
          <w:p w14:paraId="0318F225"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4099" w:type="dxa"/>
            <w:tcBorders>
              <w:top w:val="nil"/>
              <w:left w:val="nil"/>
              <w:bottom w:val="single" w:sz="12" w:space="0" w:color="auto"/>
              <w:right w:val="single" w:sz="12" w:space="0" w:color="auto"/>
            </w:tcBorders>
            <w:shd w:val="clear" w:color="auto" w:fill="auto"/>
            <w:vAlign w:val="center"/>
          </w:tcPr>
          <w:p w14:paraId="6F0E1C7B" w14:textId="77777777" w:rsidR="00BA0192" w:rsidRPr="00BA0192" w:rsidRDefault="00BA0192" w:rsidP="00BA0192">
            <w:pPr>
              <w:rPr>
                <w:rFonts w:ascii="Calibri" w:eastAsia="Calibri" w:hAnsi="Calibri"/>
                <w:lang w:val="fr-FR"/>
              </w:rPr>
            </w:pPr>
          </w:p>
        </w:tc>
      </w:tr>
      <w:tr w:rsidR="00BA0192" w:rsidRPr="00BA0192" w14:paraId="660B067C" w14:textId="77777777" w:rsidTr="005F3930">
        <w:trPr>
          <w:trHeight w:val="78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1C46CCE7"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12" w:space="0" w:color="auto"/>
              <w:right w:val="single" w:sz="4" w:space="0" w:color="auto"/>
            </w:tcBorders>
            <w:shd w:val="clear" w:color="auto" w:fill="auto"/>
            <w:vAlign w:val="center"/>
          </w:tcPr>
          <w:p w14:paraId="632F8A3D"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r w:rsidRPr="00BA0192">
              <w:rPr>
                <w:rFonts w:ascii="Calibri" w:eastAsia="Calibri" w:hAnsi="Calibri"/>
                <w:b/>
                <w:bCs/>
                <w:lang w:val="fr-FR"/>
              </w:rPr>
              <w:t>Formaţii forestiere predominant azonale - zăvoaie</w:t>
            </w:r>
          </w:p>
        </w:tc>
        <w:tc>
          <w:tcPr>
            <w:tcW w:w="1134" w:type="dxa"/>
            <w:tcBorders>
              <w:top w:val="nil"/>
              <w:left w:val="nil"/>
              <w:bottom w:val="single" w:sz="12" w:space="0" w:color="auto"/>
              <w:right w:val="single" w:sz="4" w:space="0" w:color="auto"/>
            </w:tcBorders>
            <w:shd w:val="clear" w:color="auto" w:fill="auto"/>
            <w:vAlign w:val="center"/>
          </w:tcPr>
          <w:p w14:paraId="31D73B93"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3544" w:type="dxa"/>
            <w:tcBorders>
              <w:top w:val="nil"/>
              <w:left w:val="nil"/>
              <w:bottom w:val="single" w:sz="12" w:space="0" w:color="auto"/>
              <w:right w:val="single" w:sz="12" w:space="0" w:color="auto"/>
            </w:tcBorders>
            <w:shd w:val="clear" w:color="auto" w:fill="auto"/>
            <w:noWrap/>
            <w:vAlign w:val="center"/>
          </w:tcPr>
          <w:p w14:paraId="29154215"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992" w:type="dxa"/>
            <w:tcBorders>
              <w:top w:val="nil"/>
              <w:left w:val="single" w:sz="12" w:space="0" w:color="auto"/>
              <w:bottom w:val="single" w:sz="12" w:space="0" w:color="auto"/>
              <w:right w:val="single" w:sz="4" w:space="0" w:color="auto"/>
            </w:tcBorders>
            <w:shd w:val="clear" w:color="auto" w:fill="auto"/>
            <w:vAlign w:val="center"/>
          </w:tcPr>
          <w:p w14:paraId="2F94E4A4"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4099" w:type="dxa"/>
            <w:tcBorders>
              <w:top w:val="nil"/>
              <w:left w:val="nil"/>
              <w:bottom w:val="single" w:sz="12" w:space="0" w:color="auto"/>
              <w:right w:val="single" w:sz="12" w:space="0" w:color="auto"/>
            </w:tcBorders>
            <w:shd w:val="clear" w:color="auto" w:fill="auto"/>
            <w:vAlign w:val="center"/>
          </w:tcPr>
          <w:p w14:paraId="7E142637" w14:textId="77777777" w:rsidR="00BA0192" w:rsidRPr="00BA0192" w:rsidRDefault="00BA0192" w:rsidP="00BA0192">
            <w:pPr>
              <w:rPr>
                <w:rFonts w:ascii="Calibri" w:eastAsia="Calibri" w:hAnsi="Calibri"/>
                <w:lang w:val="fr-FR"/>
              </w:rPr>
            </w:pPr>
          </w:p>
        </w:tc>
      </w:tr>
      <w:tr w:rsidR="00BA0192" w:rsidRPr="00BA0192" w14:paraId="728AF821" w14:textId="77777777" w:rsidTr="005F3930">
        <w:trPr>
          <w:trHeight w:val="1140"/>
          <w:jc w:val="center"/>
        </w:trPr>
        <w:tc>
          <w:tcPr>
            <w:tcW w:w="1295" w:type="dxa"/>
            <w:tcBorders>
              <w:top w:val="single" w:sz="12" w:space="0" w:color="auto"/>
              <w:left w:val="single" w:sz="12" w:space="0" w:color="auto"/>
              <w:bottom w:val="single" w:sz="4" w:space="0" w:color="auto"/>
              <w:right w:val="single" w:sz="4" w:space="0" w:color="auto"/>
            </w:tcBorders>
            <w:shd w:val="clear" w:color="auto" w:fill="auto"/>
            <w:vAlign w:val="center"/>
          </w:tcPr>
          <w:p w14:paraId="5004C2A6" w14:textId="77777777" w:rsidR="00BA0192" w:rsidRPr="00BA0192" w:rsidRDefault="00BA0192" w:rsidP="00BA0192">
            <w:pPr>
              <w:jc w:val="center"/>
              <w:rPr>
                <w:rFonts w:ascii="Calibri" w:eastAsia="Calibri" w:hAnsi="Calibri"/>
              </w:rPr>
            </w:pPr>
            <w:r w:rsidRPr="00BA0192">
              <w:rPr>
                <w:rFonts w:ascii="Calibri" w:eastAsia="Calibri" w:hAnsi="Calibri"/>
              </w:rPr>
              <w:t>9611a</w:t>
            </w:r>
          </w:p>
        </w:tc>
        <w:tc>
          <w:tcPr>
            <w:tcW w:w="4077" w:type="dxa"/>
            <w:tcBorders>
              <w:top w:val="single" w:sz="12" w:space="0" w:color="auto"/>
              <w:left w:val="nil"/>
              <w:bottom w:val="single" w:sz="4" w:space="0" w:color="auto"/>
              <w:right w:val="single" w:sz="4" w:space="0" w:color="auto"/>
            </w:tcBorders>
            <w:shd w:val="clear" w:color="auto" w:fill="auto"/>
            <w:vAlign w:val="center"/>
          </w:tcPr>
          <w:p w14:paraId="61AC40F4" w14:textId="77777777" w:rsidR="00BA0192" w:rsidRPr="00BA0192" w:rsidRDefault="00BA0192" w:rsidP="00BA0192">
            <w:pPr>
              <w:rPr>
                <w:rFonts w:ascii="Calibri" w:eastAsia="Calibri" w:hAnsi="Calibri"/>
              </w:rPr>
            </w:pPr>
            <w:r w:rsidRPr="00BA0192">
              <w:rPr>
                <w:rFonts w:ascii="Calibri" w:eastAsia="Calibri" w:hAnsi="Calibri"/>
              </w:rPr>
              <w:t>Silvostepă luncă de zăvoi de plop alb Pi, aluvial profund umezit freatic în substrat, rar scurt inundabil, în Lunca şi Delta Dunării</w:t>
            </w:r>
          </w:p>
        </w:tc>
        <w:tc>
          <w:tcPr>
            <w:tcW w:w="1134" w:type="dxa"/>
            <w:tcBorders>
              <w:top w:val="single" w:sz="12" w:space="0" w:color="auto"/>
              <w:left w:val="nil"/>
              <w:bottom w:val="single" w:sz="4" w:space="0" w:color="auto"/>
              <w:right w:val="single" w:sz="4" w:space="0" w:color="auto"/>
            </w:tcBorders>
            <w:shd w:val="clear" w:color="auto" w:fill="auto"/>
            <w:vAlign w:val="center"/>
          </w:tcPr>
          <w:p w14:paraId="2844CB00" w14:textId="77777777" w:rsidR="00BA0192" w:rsidRPr="00BA0192" w:rsidRDefault="00BA0192" w:rsidP="00BA0192">
            <w:pPr>
              <w:jc w:val="center"/>
              <w:rPr>
                <w:rFonts w:ascii="Calibri" w:eastAsia="Calibri" w:hAnsi="Calibri"/>
              </w:rPr>
            </w:pPr>
            <w:r w:rsidRPr="00BA0192">
              <w:rPr>
                <w:rFonts w:ascii="Calibri" w:eastAsia="Calibri" w:hAnsi="Calibri"/>
              </w:rPr>
              <w:t>9116*</w:t>
            </w:r>
          </w:p>
        </w:tc>
        <w:tc>
          <w:tcPr>
            <w:tcW w:w="3544" w:type="dxa"/>
            <w:tcBorders>
              <w:top w:val="single" w:sz="12" w:space="0" w:color="auto"/>
              <w:left w:val="nil"/>
              <w:bottom w:val="single" w:sz="4" w:space="0" w:color="auto"/>
              <w:right w:val="single" w:sz="12" w:space="0" w:color="auto"/>
            </w:tcBorders>
            <w:shd w:val="clear" w:color="auto" w:fill="auto"/>
            <w:vAlign w:val="center"/>
          </w:tcPr>
          <w:p w14:paraId="722C8A3A" w14:textId="77777777" w:rsidR="00BA0192" w:rsidRPr="00BA0192" w:rsidRDefault="00BA0192" w:rsidP="00BA0192">
            <w:pPr>
              <w:rPr>
                <w:rFonts w:ascii="Calibri" w:eastAsia="Calibri" w:hAnsi="Calibri"/>
              </w:rPr>
            </w:pPr>
            <w:r w:rsidRPr="00BA0192">
              <w:rPr>
                <w:rFonts w:ascii="Calibri" w:eastAsia="Calibri" w:hAnsi="Calibri"/>
              </w:rPr>
              <w:t>Rarişte de plop cenuşiu, plop negru şi plop alb ± ulm, dud, arţar tătărăsc, corcoduş (i)</w:t>
            </w:r>
          </w:p>
        </w:tc>
        <w:tc>
          <w:tcPr>
            <w:tcW w:w="992" w:type="dxa"/>
            <w:vMerge w:val="restart"/>
            <w:tcBorders>
              <w:top w:val="single" w:sz="12" w:space="0" w:color="auto"/>
              <w:left w:val="single" w:sz="12" w:space="0" w:color="auto"/>
              <w:right w:val="single" w:sz="4" w:space="0" w:color="auto"/>
            </w:tcBorders>
            <w:shd w:val="clear" w:color="auto" w:fill="auto"/>
            <w:vAlign w:val="center"/>
          </w:tcPr>
          <w:p w14:paraId="31BFBAFF" w14:textId="77777777" w:rsidR="00BA0192" w:rsidRPr="00BA0192" w:rsidRDefault="00BA0192" w:rsidP="00BA0192">
            <w:pPr>
              <w:rPr>
                <w:rFonts w:ascii="Calibri" w:eastAsia="Calibri" w:hAnsi="Calibri"/>
              </w:rPr>
            </w:pPr>
            <w:r w:rsidRPr="00BA0192">
              <w:rPr>
                <w:rFonts w:ascii="Calibri" w:eastAsia="Calibri" w:hAnsi="Calibri"/>
              </w:rPr>
              <w:t>GE 101</w:t>
            </w:r>
          </w:p>
        </w:tc>
        <w:tc>
          <w:tcPr>
            <w:tcW w:w="4099" w:type="dxa"/>
            <w:vMerge w:val="restart"/>
            <w:tcBorders>
              <w:top w:val="single" w:sz="12" w:space="0" w:color="auto"/>
              <w:left w:val="nil"/>
              <w:right w:val="single" w:sz="12" w:space="0" w:color="auto"/>
            </w:tcBorders>
            <w:shd w:val="clear" w:color="auto" w:fill="auto"/>
            <w:vAlign w:val="center"/>
          </w:tcPr>
          <w:p w14:paraId="2375A015" w14:textId="77777777" w:rsidR="00BA0192" w:rsidRPr="00BA0192" w:rsidRDefault="00BA0192" w:rsidP="00BA0192">
            <w:pPr>
              <w:rPr>
                <w:rFonts w:ascii="Calibri" w:eastAsia="Calibri" w:hAnsi="Calibri"/>
              </w:rPr>
            </w:pPr>
            <w:r w:rsidRPr="00BA0192">
              <w:rPr>
                <w:rFonts w:ascii="Calibri" w:eastAsia="Calibri" w:hAnsi="Calibri"/>
              </w:rPr>
              <w:t>Lunca și Delta Dunării, rariști de plop și ulm (i-m), aluviuni – protosoluri aluviale, V. ed. mic-mijlociu</w:t>
            </w:r>
          </w:p>
        </w:tc>
      </w:tr>
      <w:tr w:rsidR="00BA0192" w:rsidRPr="00BA0192" w14:paraId="7B506C99" w14:textId="77777777" w:rsidTr="005F3930">
        <w:trPr>
          <w:trHeight w:val="114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585DF429" w14:textId="77777777" w:rsidR="00BA0192" w:rsidRPr="00BA0192" w:rsidRDefault="00BA0192" w:rsidP="00BA0192">
            <w:pPr>
              <w:jc w:val="center"/>
              <w:rPr>
                <w:rFonts w:ascii="Calibri" w:eastAsia="Calibri" w:hAnsi="Calibri"/>
              </w:rPr>
            </w:pPr>
            <w:r w:rsidRPr="00BA0192">
              <w:rPr>
                <w:rFonts w:ascii="Calibri" w:eastAsia="Calibri" w:hAnsi="Calibri"/>
              </w:rPr>
              <w:t>9612a</w:t>
            </w:r>
          </w:p>
        </w:tc>
        <w:tc>
          <w:tcPr>
            <w:tcW w:w="4077" w:type="dxa"/>
            <w:tcBorders>
              <w:top w:val="nil"/>
              <w:left w:val="nil"/>
              <w:bottom w:val="single" w:sz="12" w:space="0" w:color="auto"/>
              <w:right w:val="single" w:sz="4" w:space="0" w:color="auto"/>
            </w:tcBorders>
            <w:shd w:val="clear" w:color="auto" w:fill="auto"/>
            <w:vAlign w:val="center"/>
          </w:tcPr>
          <w:p w14:paraId="276CB192" w14:textId="77777777" w:rsidR="00BA0192" w:rsidRPr="00BA0192" w:rsidRDefault="00BA0192" w:rsidP="00BA0192">
            <w:pPr>
              <w:rPr>
                <w:rFonts w:ascii="Calibri" w:eastAsia="Calibri" w:hAnsi="Calibri"/>
              </w:rPr>
            </w:pPr>
            <w:r w:rsidRPr="00BA0192">
              <w:rPr>
                <w:rFonts w:ascii="Calibri" w:eastAsia="Calibri" w:hAnsi="Calibri"/>
              </w:rPr>
              <w:t xml:space="preserve">Silvostepă de luncă de zăvoi de plopi Pm-i, aluvial temporar, slab umezit freatic în substrat, rar scurt inundabil, în Lunca şi Delta Dunării </w:t>
            </w:r>
          </w:p>
        </w:tc>
        <w:tc>
          <w:tcPr>
            <w:tcW w:w="1134" w:type="dxa"/>
            <w:tcBorders>
              <w:top w:val="nil"/>
              <w:left w:val="nil"/>
              <w:bottom w:val="single" w:sz="12" w:space="0" w:color="auto"/>
              <w:right w:val="single" w:sz="4" w:space="0" w:color="auto"/>
            </w:tcBorders>
            <w:shd w:val="clear" w:color="auto" w:fill="auto"/>
            <w:vAlign w:val="center"/>
          </w:tcPr>
          <w:p w14:paraId="0FE4FE5E"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3544" w:type="dxa"/>
            <w:tcBorders>
              <w:top w:val="nil"/>
              <w:left w:val="nil"/>
              <w:bottom w:val="single" w:sz="12" w:space="0" w:color="auto"/>
              <w:right w:val="single" w:sz="12" w:space="0" w:color="auto"/>
            </w:tcBorders>
            <w:shd w:val="clear" w:color="auto" w:fill="auto"/>
            <w:vAlign w:val="center"/>
          </w:tcPr>
          <w:p w14:paraId="5EFF04D5" w14:textId="77777777" w:rsidR="00BA0192" w:rsidRPr="00BA0192" w:rsidRDefault="00BA0192" w:rsidP="00BA0192">
            <w:pPr>
              <w:rPr>
                <w:rFonts w:ascii="Calibri" w:eastAsia="Calibri" w:hAnsi="Calibri"/>
              </w:rPr>
            </w:pPr>
            <w:r w:rsidRPr="00BA0192">
              <w:rPr>
                <w:rFonts w:ascii="Calibri" w:eastAsia="Calibri" w:hAnsi="Calibri"/>
              </w:rPr>
              <w:t> </w:t>
            </w:r>
          </w:p>
        </w:tc>
        <w:tc>
          <w:tcPr>
            <w:tcW w:w="992" w:type="dxa"/>
            <w:vMerge/>
            <w:tcBorders>
              <w:left w:val="single" w:sz="12" w:space="0" w:color="auto"/>
              <w:bottom w:val="single" w:sz="12" w:space="0" w:color="auto"/>
              <w:right w:val="single" w:sz="4" w:space="0" w:color="auto"/>
            </w:tcBorders>
            <w:shd w:val="clear" w:color="auto" w:fill="auto"/>
            <w:vAlign w:val="center"/>
          </w:tcPr>
          <w:p w14:paraId="7869516B"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7B65613D" w14:textId="77777777" w:rsidR="00BA0192" w:rsidRPr="00BA0192" w:rsidRDefault="00BA0192" w:rsidP="00BA0192">
            <w:pPr>
              <w:rPr>
                <w:rFonts w:ascii="Calibri" w:eastAsia="Calibri" w:hAnsi="Calibri"/>
              </w:rPr>
            </w:pPr>
          </w:p>
        </w:tc>
      </w:tr>
      <w:tr w:rsidR="00BA0192" w:rsidRPr="00BA0192" w14:paraId="17BE3290" w14:textId="77777777" w:rsidTr="005F3930">
        <w:trPr>
          <w:trHeight w:val="1309"/>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7632B22" w14:textId="77777777" w:rsidR="00BA0192" w:rsidRPr="00BA0192" w:rsidRDefault="00BA0192" w:rsidP="00BA0192">
            <w:pPr>
              <w:jc w:val="center"/>
              <w:rPr>
                <w:rFonts w:ascii="Calibri" w:eastAsia="Calibri" w:hAnsi="Calibri"/>
              </w:rPr>
            </w:pPr>
            <w:r w:rsidRPr="00BA0192">
              <w:rPr>
                <w:rFonts w:ascii="Calibri" w:eastAsia="Calibri" w:hAnsi="Calibri"/>
              </w:rPr>
              <w:t>9613a</w:t>
            </w:r>
          </w:p>
        </w:tc>
        <w:tc>
          <w:tcPr>
            <w:tcW w:w="4077" w:type="dxa"/>
            <w:tcBorders>
              <w:top w:val="nil"/>
              <w:left w:val="nil"/>
              <w:bottom w:val="single" w:sz="4" w:space="0" w:color="auto"/>
              <w:right w:val="single" w:sz="4" w:space="0" w:color="auto"/>
            </w:tcBorders>
            <w:shd w:val="clear" w:color="auto" w:fill="auto"/>
            <w:vAlign w:val="center"/>
          </w:tcPr>
          <w:p w14:paraId="127A9371" w14:textId="77777777" w:rsidR="00BA0192" w:rsidRPr="00BA0192" w:rsidRDefault="00BA0192" w:rsidP="00BA0192">
            <w:pPr>
              <w:rPr>
                <w:rFonts w:ascii="Calibri" w:eastAsia="Calibri" w:hAnsi="Calibri"/>
              </w:rPr>
            </w:pPr>
            <w:r w:rsidRPr="00BA0192">
              <w:rPr>
                <w:rFonts w:ascii="Calibri" w:eastAsia="Calibri" w:hAnsi="Calibri"/>
              </w:rPr>
              <w:t xml:space="preserve">Silvostepă luncă de zăvoi de plopi ± stejar Pm, aluvial moderat humifer, profund freatic umed, foarte rar scurt inundabil, în Lunca şi Delta Dunării </w:t>
            </w:r>
          </w:p>
        </w:tc>
        <w:tc>
          <w:tcPr>
            <w:tcW w:w="1134" w:type="dxa"/>
            <w:tcBorders>
              <w:top w:val="nil"/>
              <w:left w:val="nil"/>
              <w:bottom w:val="single" w:sz="4" w:space="0" w:color="auto"/>
              <w:right w:val="single" w:sz="4" w:space="0" w:color="auto"/>
            </w:tcBorders>
            <w:shd w:val="clear" w:color="auto" w:fill="auto"/>
            <w:vAlign w:val="center"/>
          </w:tcPr>
          <w:p w14:paraId="03771299" w14:textId="77777777" w:rsidR="00BA0192" w:rsidRPr="00BA0192" w:rsidRDefault="00BA0192" w:rsidP="00BA0192">
            <w:pPr>
              <w:jc w:val="center"/>
              <w:rPr>
                <w:rFonts w:ascii="Calibri" w:eastAsia="Calibri" w:hAnsi="Calibri"/>
              </w:rPr>
            </w:pPr>
            <w:r w:rsidRPr="00BA0192">
              <w:rPr>
                <w:rFonts w:ascii="Calibri" w:eastAsia="Calibri" w:hAnsi="Calibri"/>
              </w:rPr>
              <w:t>6331a</w:t>
            </w:r>
          </w:p>
        </w:tc>
        <w:tc>
          <w:tcPr>
            <w:tcW w:w="3544" w:type="dxa"/>
            <w:tcBorders>
              <w:top w:val="nil"/>
              <w:left w:val="nil"/>
              <w:bottom w:val="single" w:sz="4" w:space="0" w:color="auto"/>
              <w:right w:val="single" w:sz="12" w:space="0" w:color="auto"/>
            </w:tcBorders>
            <w:shd w:val="clear" w:color="auto" w:fill="auto"/>
            <w:vAlign w:val="center"/>
          </w:tcPr>
          <w:p w14:paraId="0A112212" w14:textId="77777777" w:rsidR="00BA0192" w:rsidRPr="00BA0192" w:rsidRDefault="00BA0192" w:rsidP="00BA0192">
            <w:pPr>
              <w:rPr>
                <w:rFonts w:ascii="Calibri" w:eastAsia="Calibri" w:hAnsi="Calibri"/>
              </w:rPr>
            </w:pPr>
            <w:r w:rsidRPr="00BA0192">
              <w:rPr>
                <w:rFonts w:ascii="Calibri" w:eastAsia="Calibri" w:hAnsi="Calibri"/>
              </w:rPr>
              <w:t xml:space="preserve">Şleau de luncă din silvostepa şi stepa din sudul ţării (Lunca Dunării) (m-s) </w:t>
            </w:r>
          </w:p>
        </w:tc>
        <w:tc>
          <w:tcPr>
            <w:tcW w:w="992" w:type="dxa"/>
            <w:vMerge w:val="restart"/>
            <w:tcBorders>
              <w:top w:val="nil"/>
              <w:left w:val="single" w:sz="12" w:space="0" w:color="auto"/>
              <w:right w:val="single" w:sz="4" w:space="0" w:color="auto"/>
            </w:tcBorders>
            <w:shd w:val="clear" w:color="auto" w:fill="auto"/>
            <w:vAlign w:val="center"/>
          </w:tcPr>
          <w:p w14:paraId="4E54BFA4" w14:textId="77777777" w:rsidR="00BA0192" w:rsidRPr="00BA0192" w:rsidRDefault="00BA0192" w:rsidP="00BA0192">
            <w:pPr>
              <w:rPr>
                <w:rFonts w:ascii="Calibri" w:eastAsia="Calibri" w:hAnsi="Calibri"/>
              </w:rPr>
            </w:pPr>
            <w:r w:rsidRPr="00BA0192">
              <w:rPr>
                <w:rFonts w:ascii="Calibri" w:eastAsia="Calibri" w:hAnsi="Calibri"/>
              </w:rPr>
              <w:t>GE 102</w:t>
            </w:r>
          </w:p>
        </w:tc>
        <w:tc>
          <w:tcPr>
            <w:tcW w:w="4099" w:type="dxa"/>
            <w:vMerge w:val="restart"/>
            <w:tcBorders>
              <w:top w:val="nil"/>
              <w:left w:val="nil"/>
              <w:right w:val="single" w:sz="12" w:space="0" w:color="auto"/>
            </w:tcBorders>
            <w:shd w:val="clear" w:color="auto" w:fill="auto"/>
            <w:vAlign w:val="center"/>
          </w:tcPr>
          <w:p w14:paraId="2448CBC6" w14:textId="77777777" w:rsidR="00BA0192" w:rsidRPr="00BA0192" w:rsidRDefault="00BA0192" w:rsidP="00BA0192">
            <w:pPr>
              <w:rPr>
                <w:rFonts w:ascii="Calibri" w:eastAsia="Calibri" w:hAnsi="Calibri"/>
              </w:rPr>
            </w:pPr>
            <w:r w:rsidRPr="00BA0192">
              <w:rPr>
                <w:rFonts w:ascii="Calibri" w:eastAsia="Calibri" w:hAnsi="Calibri"/>
              </w:rPr>
              <w:t>Lunca și Delta Dunării, zăvoaie de plopi ± stejar, frasin (m-s), soluri aluviale, V. ed. mare</w:t>
            </w:r>
          </w:p>
        </w:tc>
      </w:tr>
      <w:tr w:rsidR="00BA0192" w:rsidRPr="00BA0192" w14:paraId="43F17745" w14:textId="77777777" w:rsidTr="005F3930">
        <w:trPr>
          <w:trHeight w:val="818"/>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76A68AA9"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12" w:space="0" w:color="auto"/>
              <w:right w:val="single" w:sz="4" w:space="0" w:color="auto"/>
            </w:tcBorders>
            <w:shd w:val="clear" w:color="auto" w:fill="auto"/>
            <w:vAlign w:val="center"/>
          </w:tcPr>
          <w:p w14:paraId="6E22791E"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12" w:space="0" w:color="auto"/>
              <w:right w:val="single" w:sz="4" w:space="0" w:color="auto"/>
            </w:tcBorders>
            <w:shd w:val="clear" w:color="auto" w:fill="auto"/>
            <w:vAlign w:val="center"/>
          </w:tcPr>
          <w:p w14:paraId="3B8D5A53" w14:textId="77777777" w:rsidR="00BA0192" w:rsidRPr="00BA0192" w:rsidRDefault="00BA0192" w:rsidP="00BA0192">
            <w:pPr>
              <w:jc w:val="center"/>
              <w:rPr>
                <w:rFonts w:ascii="Calibri" w:eastAsia="Calibri" w:hAnsi="Calibri"/>
              </w:rPr>
            </w:pPr>
            <w:r w:rsidRPr="00BA0192">
              <w:rPr>
                <w:rFonts w:ascii="Calibri" w:eastAsia="Calibri" w:hAnsi="Calibri"/>
              </w:rPr>
              <w:t>6332a</w:t>
            </w:r>
          </w:p>
        </w:tc>
        <w:tc>
          <w:tcPr>
            <w:tcW w:w="3544" w:type="dxa"/>
            <w:tcBorders>
              <w:top w:val="nil"/>
              <w:left w:val="nil"/>
              <w:bottom w:val="single" w:sz="12" w:space="0" w:color="auto"/>
              <w:right w:val="single" w:sz="12" w:space="0" w:color="auto"/>
            </w:tcBorders>
            <w:shd w:val="clear" w:color="auto" w:fill="auto"/>
            <w:vAlign w:val="center"/>
          </w:tcPr>
          <w:p w14:paraId="38CF07AE" w14:textId="77777777" w:rsidR="00BA0192" w:rsidRPr="00BA0192" w:rsidRDefault="00BA0192" w:rsidP="00BA0192">
            <w:pPr>
              <w:rPr>
                <w:rFonts w:ascii="Calibri" w:eastAsia="Calibri" w:hAnsi="Calibri"/>
              </w:rPr>
            </w:pPr>
            <w:r w:rsidRPr="00BA0192">
              <w:rPr>
                <w:rFonts w:ascii="Calibri" w:eastAsia="Calibri" w:hAnsi="Calibri"/>
              </w:rPr>
              <w:t xml:space="preserve">Şleao-plopiş de luncă din silvostepa şi stepa din sudul ţării (Lunca Dunării) (m-s) </w:t>
            </w:r>
          </w:p>
        </w:tc>
        <w:tc>
          <w:tcPr>
            <w:tcW w:w="992" w:type="dxa"/>
            <w:vMerge/>
            <w:tcBorders>
              <w:left w:val="single" w:sz="12" w:space="0" w:color="auto"/>
              <w:bottom w:val="single" w:sz="12" w:space="0" w:color="auto"/>
              <w:right w:val="single" w:sz="4" w:space="0" w:color="auto"/>
            </w:tcBorders>
            <w:shd w:val="clear" w:color="auto" w:fill="auto"/>
            <w:vAlign w:val="center"/>
          </w:tcPr>
          <w:p w14:paraId="79667CC4" w14:textId="77777777" w:rsidR="00BA0192" w:rsidRPr="00BA0192" w:rsidRDefault="00BA0192" w:rsidP="00BA0192">
            <w:pPr>
              <w:rPr>
                <w:rFonts w:ascii="Calibri" w:eastAsia="Calibri" w:hAnsi="Calibri"/>
              </w:rPr>
            </w:pPr>
          </w:p>
        </w:tc>
        <w:tc>
          <w:tcPr>
            <w:tcW w:w="4099" w:type="dxa"/>
            <w:vMerge/>
            <w:tcBorders>
              <w:left w:val="nil"/>
              <w:bottom w:val="single" w:sz="12" w:space="0" w:color="auto"/>
              <w:right w:val="single" w:sz="12" w:space="0" w:color="auto"/>
            </w:tcBorders>
            <w:shd w:val="clear" w:color="auto" w:fill="auto"/>
            <w:vAlign w:val="center"/>
          </w:tcPr>
          <w:p w14:paraId="6BCD743F" w14:textId="77777777" w:rsidR="00BA0192" w:rsidRPr="00BA0192" w:rsidRDefault="00BA0192" w:rsidP="00BA0192">
            <w:pPr>
              <w:rPr>
                <w:rFonts w:ascii="Calibri" w:eastAsia="Calibri" w:hAnsi="Calibri"/>
              </w:rPr>
            </w:pPr>
          </w:p>
        </w:tc>
      </w:tr>
      <w:tr w:rsidR="00BA0192" w:rsidRPr="00BA0192" w14:paraId="7CF96A0C" w14:textId="77777777" w:rsidTr="005F3930">
        <w:trPr>
          <w:trHeight w:val="115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21795893" w14:textId="77777777" w:rsidR="00BA0192" w:rsidRPr="00BA0192" w:rsidRDefault="00BA0192" w:rsidP="00BA0192">
            <w:pPr>
              <w:jc w:val="center"/>
              <w:rPr>
                <w:rFonts w:ascii="Calibri" w:eastAsia="Calibri" w:hAnsi="Calibri"/>
              </w:rPr>
            </w:pPr>
            <w:r w:rsidRPr="00BA0192">
              <w:rPr>
                <w:rFonts w:ascii="Calibri" w:eastAsia="Calibri" w:hAnsi="Calibri"/>
              </w:rPr>
              <w:t>9614a</w:t>
            </w:r>
          </w:p>
        </w:tc>
        <w:tc>
          <w:tcPr>
            <w:tcW w:w="4077" w:type="dxa"/>
            <w:tcBorders>
              <w:top w:val="nil"/>
              <w:left w:val="nil"/>
              <w:bottom w:val="single" w:sz="12" w:space="0" w:color="auto"/>
              <w:right w:val="single" w:sz="4" w:space="0" w:color="auto"/>
            </w:tcBorders>
            <w:shd w:val="clear" w:color="auto" w:fill="auto"/>
            <w:vAlign w:val="center"/>
          </w:tcPr>
          <w:p w14:paraId="4747D652" w14:textId="77777777" w:rsidR="00BA0192" w:rsidRPr="00BA0192" w:rsidRDefault="00BA0192" w:rsidP="00BA0192">
            <w:pPr>
              <w:rPr>
                <w:rFonts w:ascii="Calibri" w:eastAsia="Calibri" w:hAnsi="Calibri"/>
              </w:rPr>
            </w:pPr>
            <w:r w:rsidRPr="00BA0192">
              <w:rPr>
                <w:rFonts w:ascii="Calibri" w:eastAsia="Calibri" w:hAnsi="Calibri"/>
              </w:rPr>
              <w:t xml:space="preserve">Silvostepă luncă de zăvoi de plopi Pm/s, aluvial moderat humifer, temporar freatic umed, rar scurt inundabil, în Lunca şi Delta Dunării </w:t>
            </w:r>
          </w:p>
        </w:tc>
        <w:tc>
          <w:tcPr>
            <w:tcW w:w="1134" w:type="dxa"/>
            <w:tcBorders>
              <w:top w:val="single" w:sz="12" w:space="0" w:color="auto"/>
              <w:left w:val="nil"/>
              <w:bottom w:val="single" w:sz="12" w:space="0" w:color="auto"/>
              <w:right w:val="single" w:sz="4" w:space="0" w:color="auto"/>
            </w:tcBorders>
            <w:shd w:val="clear" w:color="auto" w:fill="auto"/>
            <w:vAlign w:val="center"/>
          </w:tcPr>
          <w:p w14:paraId="29F5D63E" w14:textId="77777777" w:rsidR="00BA0192" w:rsidRPr="00BA0192" w:rsidRDefault="00BA0192" w:rsidP="00BA0192">
            <w:pPr>
              <w:jc w:val="center"/>
              <w:rPr>
                <w:rFonts w:ascii="Calibri" w:eastAsia="Calibri" w:hAnsi="Calibri"/>
              </w:rPr>
            </w:pPr>
            <w:r w:rsidRPr="00BA0192">
              <w:rPr>
                <w:rFonts w:ascii="Calibri" w:eastAsia="Calibri" w:hAnsi="Calibri"/>
              </w:rPr>
              <w:t>9212</w:t>
            </w:r>
          </w:p>
        </w:tc>
        <w:tc>
          <w:tcPr>
            <w:tcW w:w="3544" w:type="dxa"/>
            <w:tcBorders>
              <w:top w:val="single" w:sz="12" w:space="0" w:color="auto"/>
              <w:left w:val="nil"/>
              <w:bottom w:val="single" w:sz="12" w:space="0" w:color="auto"/>
              <w:right w:val="single" w:sz="12" w:space="0" w:color="auto"/>
            </w:tcBorders>
            <w:shd w:val="clear" w:color="auto" w:fill="auto"/>
            <w:vAlign w:val="center"/>
          </w:tcPr>
          <w:p w14:paraId="5728C2D1" w14:textId="77777777" w:rsidR="00BA0192" w:rsidRPr="00BA0192" w:rsidRDefault="00BA0192" w:rsidP="00BA0192">
            <w:pPr>
              <w:rPr>
                <w:rFonts w:ascii="Calibri" w:eastAsia="Calibri" w:hAnsi="Calibri"/>
                <w:lang w:val="fr-FR"/>
              </w:rPr>
            </w:pPr>
            <w:r w:rsidRPr="00BA0192">
              <w:rPr>
                <w:rFonts w:ascii="Calibri" w:eastAsia="Calibri" w:hAnsi="Calibri"/>
                <w:lang w:val="fr-FR"/>
              </w:rPr>
              <w:t>Zăvoi de plop negru de productivitate mijlocie pe locuri înalte în Lunca Dunării (m)</w:t>
            </w:r>
          </w:p>
        </w:tc>
        <w:tc>
          <w:tcPr>
            <w:tcW w:w="992" w:type="dxa"/>
            <w:tcBorders>
              <w:top w:val="nil"/>
              <w:left w:val="single" w:sz="12" w:space="0" w:color="auto"/>
              <w:bottom w:val="single" w:sz="12" w:space="0" w:color="auto"/>
              <w:right w:val="single" w:sz="4" w:space="0" w:color="auto"/>
            </w:tcBorders>
            <w:shd w:val="clear" w:color="auto" w:fill="auto"/>
            <w:vAlign w:val="center"/>
          </w:tcPr>
          <w:p w14:paraId="51C6B1E7" w14:textId="77777777" w:rsidR="00BA0192" w:rsidRPr="00BA0192" w:rsidRDefault="00BA0192" w:rsidP="00BA0192">
            <w:pPr>
              <w:rPr>
                <w:rFonts w:ascii="Calibri" w:eastAsia="Calibri" w:hAnsi="Calibri"/>
                <w:lang w:val="fr-FR"/>
              </w:rPr>
            </w:pPr>
            <w:r w:rsidRPr="00BA0192">
              <w:rPr>
                <w:rFonts w:ascii="Calibri" w:eastAsia="Calibri" w:hAnsi="Calibri"/>
              </w:rPr>
              <w:t>GE 103</w:t>
            </w:r>
          </w:p>
        </w:tc>
        <w:tc>
          <w:tcPr>
            <w:tcW w:w="4099" w:type="dxa"/>
            <w:tcBorders>
              <w:top w:val="nil"/>
              <w:left w:val="nil"/>
              <w:bottom w:val="single" w:sz="12" w:space="0" w:color="auto"/>
              <w:right w:val="single" w:sz="12" w:space="0" w:color="auto"/>
            </w:tcBorders>
            <w:shd w:val="clear" w:color="auto" w:fill="auto"/>
            <w:vAlign w:val="center"/>
          </w:tcPr>
          <w:p w14:paraId="4EA3CCEC" w14:textId="77777777" w:rsidR="00BA0192" w:rsidRPr="00BA0192" w:rsidRDefault="00BA0192" w:rsidP="00BA0192">
            <w:pPr>
              <w:rPr>
                <w:rFonts w:ascii="Calibri" w:eastAsia="Calibri" w:hAnsi="Calibri"/>
                <w:lang w:val="fr-FR"/>
              </w:rPr>
            </w:pPr>
            <w:r w:rsidRPr="00BA0192">
              <w:rPr>
                <w:rFonts w:ascii="Calibri" w:eastAsia="Calibri" w:hAnsi="Calibri"/>
                <w:lang w:val="fr-FR"/>
              </w:rPr>
              <w:t>Lunca și Delta Dunării,  zăvoaie de plopi indigeni (m-s), soluri aluviale, V. ed. mare</w:t>
            </w:r>
          </w:p>
        </w:tc>
      </w:tr>
      <w:tr w:rsidR="00BA0192" w:rsidRPr="00BA0192" w14:paraId="6D72309D" w14:textId="77777777" w:rsidTr="005F3930">
        <w:trPr>
          <w:trHeight w:val="99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7665948" w14:textId="77777777" w:rsidR="00BA0192" w:rsidRPr="00BA0192" w:rsidRDefault="00BA0192" w:rsidP="00BA0192">
            <w:pPr>
              <w:jc w:val="center"/>
              <w:rPr>
                <w:rFonts w:ascii="Calibri" w:eastAsia="Calibri" w:hAnsi="Calibri"/>
              </w:rPr>
            </w:pPr>
            <w:r w:rsidRPr="00BA0192">
              <w:rPr>
                <w:rFonts w:ascii="Calibri" w:eastAsia="Calibri" w:hAnsi="Calibri"/>
              </w:rPr>
              <w:t>9652a</w:t>
            </w:r>
          </w:p>
        </w:tc>
        <w:tc>
          <w:tcPr>
            <w:tcW w:w="4077" w:type="dxa"/>
            <w:tcBorders>
              <w:top w:val="nil"/>
              <w:left w:val="nil"/>
              <w:bottom w:val="single" w:sz="4" w:space="0" w:color="auto"/>
              <w:right w:val="single" w:sz="4" w:space="0" w:color="auto"/>
            </w:tcBorders>
            <w:shd w:val="clear" w:color="auto" w:fill="auto"/>
            <w:vAlign w:val="center"/>
          </w:tcPr>
          <w:p w14:paraId="7C7BC9A3" w14:textId="77777777" w:rsidR="00BA0192" w:rsidRPr="00BA0192" w:rsidRDefault="00BA0192" w:rsidP="00BA0192">
            <w:pPr>
              <w:rPr>
                <w:rFonts w:ascii="Calibri" w:eastAsia="Calibri" w:hAnsi="Calibri"/>
              </w:rPr>
            </w:pPr>
            <w:r w:rsidRPr="00BA0192">
              <w:rPr>
                <w:rFonts w:ascii="Calibri" w:eastAsia="Calibri" w:hAnsi="Calibri"/>
              </w:rPr>
              <w:t xml:space="preserve">Silvostepă luncă joasă Pm-i, slab-moderat salinizat, în Lunca şi Delta Dunării  </w:t>
            </w:r>
          </w:p>
        </w:tc>
        <w:tc>
          <w:tcPr>
            <w:tcW w:w="1134" w:type="dxa"/>
            <w:tcBorders>
              <w:top w:val="nil"/>
              <w:left w:val="nil"/>
              <w:bottom w:val="single" w:sz="4" w:space="0" w:color="auto"/>
              <w:right w:val="single" w:sz="4" w:space="0" w:color="auto"/>
            </w:tcBorders>
            <w:shd w:val="clear" w:color="auto" w:fill="auto"/>
            <w:vAlign w:val="center"/>
          </w:tcPr>
          <w:p w14:paraId="33F3720B" w14:textId="77777777" w:rsidR="00BA0192" w:rsidRPr="00BA0192" w:rsidRDefault="00BA0192" w:rsidP="00BA0192">
            <w:pPr>
              <w:jc w:val="center"/>
              <w:rPr>
                <w:rFonts w:ascii="Calibri" w:eastAsia="Calibri" w:hAnsi="Calibri"/>
              </w:rPr>
            </w:pPr>
            <w:r w:rsidRPr="00BA0192">
              <w:rPr>
                <w:rFonts w:ascii="Calibri" w:eastAsia="Calibri" w:hAnsi="Calibri"/>
              </w:rPr>
              <w:t>9114</w:t>
            </w:r>
          </w:p>
        </w:tc>
        <w:tc>
          <w:tcPr>
            <w:tcW w:w="3544" w:type="dxa"/>
            <w:tcBorders>
              <w:top w:val="nil"/>
              <w:left w:val="nil"/>
              <w:bottom w:val="single" w:sz="4" w:space="0" w:color="auto"/>
              <w:right w:val="single" w:sz="12" w:space="0" w:color="auto"/>
            </w:tcBorders>
            <w:shd w:val="clear" w:color="auto" w:fill="auto"/>
            <w:vAlign w:val="center"/>
          </w:tcPr>
          <w:p w14:paraId="1D6AE558" w14:textId="77777777" w:rsidR="00BA0192" w:rsidRPr="00BA0192" w:rsidRDefault="00BA0192" w:rsidP="00BA0192">
            <w:pPr>
              <w:rPr>
                <w:rFonts w:ascii="Calibri" w:eastAsia="Calibri" w:hAnsi="Calibri"/>
                <w:lang w:val="fr-FR"/>
              </w:rPr>
            </w:pPr>
            <w:r w:rsidRPr="00BA0192">
              <w:rPr>
                <w:rFonts w:ascii="Calibri" w:eastAsia="Calibri" w:hAnsi="Calibri"/>
                <w:lang w:val="fr-FR"/>
              </w:rPr>
              <w:t>Zăvoi de plop alb de productivitate inferioară pe locuri mijlociu inundabile în Lunca Dunării (i)</w:t>
            </w:r>
          </w:p>
        </w:tc>
        <w:tc>
          <w:tcPr>
            <w:tcW w:w="992" w:type="dxa"/>
            <w:vMerge w:val="restart"/>
            <w:tcBorders>
              <w:top w:val="nil"/>
              <w:left w:val="single" w:sz="12" w:space="0" w:color="auto"/>
              <w:right w:val="single" w:sz="4" w:space="0" w:color="auto"/>
            </w:tcBorders>
            <w:shd w:val="clear" w:color="auto" w:fill="auto"/>
            <w:vAlign w:val="center"/>
          </w:tcPr>
          <w:p w14:paraId="28ED102D" w14:textId="77777777" w:rsidR="00BA0192" w:rsidRPr="00BA0192" w:rsidRDefault="00BA0192" w:rsidP="00BA0192">
            <w:pPr>
              <w:rPr>
                <w:rFonts w:ascii="Calibri" w:eastAsia="Calibri" w:hAnsi="Calibri"/>
                <w:lang w:val="fr-FR"/>
              </w:rPr>
            </w:pPr>
            <w:r w:rsidRPr="00BA0192">
              <w:rPr>
                <w:rFonts w:ascii="Calibri" w:eastAsia="Calibri" w:hAnsi="Calibri"/>
              </w:rPr>
              <w:t>GE 104</w:t>
            </w:r>
          </w:p>
        </w:tc>
        <w:tc>
          <w:tcPr>
            <w:tcW w:w="4099" w:type="dxa"/>
            <w:vMerge w:val="restart"/>
            <w:tcBorders>
              <w:top w:val="nil"/>
              <w:left w:val="nil"/>
              <w:right w:val="single" w:sz="12" w:space="0" w:color="auto"/>
            </w:tcBorders>
            <w:shd w:val="clear" w:color="auto" w:fill="auto"/>
            <w:vAlign w:val="center"/>
          </w:tcPr>
          <w:p w14:paraId="29925276" w14:textId="77777777" w:rsidR="00BA0192" w:rsidRPr="00BA0192" w:rsidRDefault="00BA0192" w:rsidP="00BA0192">
            <w:pPr>
              <w:rPr>
                <w:rFonts w:ascii="Calibri" w:eastAsia="Calibri" w:hAnsi="Calibri"/>
                <w:lang w:val="fr-FR"/>
              </w:rPr>
            </w:pPr>
            <w:r w:rsidRPr="00BA0192">
              <w:rPr>
                <w:rFonts w:ascii="Calibri" w:eastAsia="Calibri" w:hAnsi="Calibri"/>
              </w:rPr>
              <w:t>Lunca și Delta Dunării, zăvoaie de plopi indigeni (i-m), soluri aluviale salinizate, V. ed. mijlociu</w:t>
            </w:r>
          </w:p>
        </w:tc>
      </w:tr>
      <w:tr w:rsidR="00BA0192" w:rsidRPr="00BA0192" w14:paraId="52E0BC26"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50BFD645"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12" w:space="0" w:color="auto"/>
              <w:right w:val="single" w:sz="4" w:space="0" w:color="auto"/>
            </w:tcBorders>
            <w:shd w:val="clear" w:color="auto" w:fill="auto"/>
            <w:vAlign w:val="center"/>
          </w:tcPr>
          <w:p w14:paraId="6A8BE9CF"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12" w:space="0" w:color="auto"/>
              <w:right w:val="single" w:sz="4" w:space="0" w:color="auto"/>
            </w:tcBorders>
            <w:shd w:val="clear" w:color="auto" w:fill="auto"/>
            <w:vAlign w:val="center"/>
          </w:tcPr>
          <w:p w14:paraId="149594C0" w14:textId="77777777" w:rsidR="00BA0192" w:rsidRPr="00BA0192" w:rsidRDefault="00BA0192" w:rsidP="00BA0192">
            <w:pPr>
              <w:jc w:val="center"/>
              <w:rPr>
                <w:rFonts w:ascii="Calibri" w:eastAsia="Calibri" w:hAnsi="Calibri"/>
              </w:rPr>
            </w:pPr>
            <w:r w:rsidRPr="00BA0192">
              <w:rPr>
                <w:rFonts w:ascii="Calibri" w:eastAsia="Calibri" w:hAnsi="Calibri"/>
              </w:rPr>
              <w:t>9214</w:t>
            </w:r>
          </w:p>
        </w:tc>
        <w:tc>
          <w:tcPr>
            <w:tcW w:w="3544" w:type="dxa"/>
            <w:tcBorders>
              <w:top w:val="nil"/>
              <w:left w:val="nil"/>
              <w:bottom w:val="single" w:sz="12" w:space="0" w:color="auto"/>
              <w:right w:val="single" w:sz="12" w:space="0" w:color="auto"/>
            </w:tcBorders>
            <w:shd w:val="clear" w:color="auto" w:fill="auto"/>
            <w:vAlign w:val="center"/>
          </w:tcPr>
          <w:p w14:paraId="49784877" w14:textId="77777777" w:rsidR="00BA0192" w:rsidRPr="00BA0192" w:rsidRDefault="00BA0192" w:rsidP="00BA0192">
            <w:pPr>
              <w:rPr>
                <w:rFonts w:ascii="Calibri" w:eastAsia="Calibri" w:hAnsi="Calibri"/>
                <w:lang w:val="fr-FR"/>
              </w:rPr>
            </w:pPr>
            <w:r w:rsidRPr="00BA0192">
              <w:rPr>
                <w:rFonts w:ascii="Calibri" w:eastAsia="Calibri" w:hAnsi="Calibri"/>
                <w:lang w:val="fr-FR"/>
              </w:rPr>
              <w:t>Zăvoi de plop negru de productivitate inferioară pe locuri joase în Lunca Dunării (i)</w:t>
            </w:r>
          </w:p>
        </w:tc>
        <w:tc>
          <w:tcPr>
            <w:tcW w:w="992" w:type="dxa"/>
            <w:vMerge/>
            <w:tcBorders>
              <w:left w:val="single" w:sz="12" w:space="0" w:color="auto"/>
              <w:bottom w:val="single" w:sz="12" w:space="0" w:color="auto"/>
              <w:right w:val="single" w:sz="4" w:space="0" w:color="auto"/>
            </w:tcBorders>
            <w:shd w:val="clear" w:color="auto" w:fill="auto"/>
            <w:vAlign w:val="center"/>
          </w:tcPr>
          <w:p w14:paraId="2680D858"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37F87D03" w14:textId="77777777" w:rsidR="00BA0192" w:rsidRPr="00BA0192" w:rsidRDefault="00BA0192" w:rsidP="00BA0192">
            <w:pPr>
              <w:rPr>
                <w:rFonts w:ascii="Calibri" w:eastAsia="Calibri" w:hAnsi="Calibri"/>
                <w:lang w:val="fr-FR"/>
              </w:rPr>
            </w:pPr>
          </w:p>
        </w:tc>
      </w:tr>
      <w:tr w:rsidR="00BA0192" w:rsidRPr="00BA0192" w14:paraId="6CE4ECBF" w14:textId="77777777" w:rsidTr="005F3930">
        <w:trPr>
          <w:trHeight w:val="1140"/>
          <w:jc w:val="center"/>
        </w:trPr>
        <w:tc>
          <w:tcPr>
            <w:tcW w:w="1295" w:type="dxa"/>
            <w:tcBorders>
              <w:top w:val="nil"/>
              <w:left w:val="single" w:sz="12" w:space="0" w:color="auto"/>
              <w:bottom w:val="nil"/>
              <w:right w:val="single" w:sz="4" w:space="0" w:color="auto"/>
            </w:tcBorders>
            <w:shd w:val="clear" w:color="auto" w:fill="auto"/>
            <w:vAlign w:val="center"/>
          </w:tcPr>
          <w:p w14:paraId="129ED267" w14:textId="77777777" w:rsidR="00BA0192" w:rsidRPr="00BA0192" w:rsidRDefault="00BA0192" w:rsidP="00BA0192">
            <w:pPr>
              <w:jc w:val="center"/>
              <w:rPr>
                <w:rFonts w:ascii="Calibri" w:eastAsia="Calibri" w:hAnsi="Calibri"/>
              </w:rPr>
            </w:pPr>
            <w:r w:rsidRPr="00BA0192">
              <w:rPr>
                <w:rFonts w:ascii="Calibri" w:eastAsia="Calibri" w:hAnsi="Calibri"/>
              </w:rPr>
              <w:t>9613b</w:t>
            </w:r>
          </w:p>
        </w:tc>
        <w:tc>
          <w:tcPr>
            <w:tcW w:w="4077" w:type="dxa"/>
            <w:tcBorders>
              <w:top w:val="nil"/>
              <w:left w:val="nil"/>
              <w:bottom w:val="nil"/>
              <w:right w:val="single" w:sz="4" w:space="0" w:color="auto"/>
            </w:tcBorders>
            <w:shd w:val="clear" w:color="auto" w:fill="auto"/>
            <w:vAlign w:val="center"/>
          </w:tcPr>
          <w:p w14:paraId="71FA6FAA" w14:textId="77777777" w:rsidR="00BA0192" w:rsidRPr="00BA0192" w:rsidRDefault="00BA0192" w:rsidP="00BA0192">
            <w:pPr>
              <w:rPr>
                <w:rFonts w:ascii="Calibri" w:eastAsia="Calibri" w:hAnsi="Calibri"/>
              </w:rPr>
            </w:pPr>
            <w:r w:rsidRPr="00BA0192">
              <w:rPr>
                <w:rFonts w:ascii="Calibri" w:eastAsia="Calibri" w:hAnsi="Calibri"/>
              </w:rPr>
              <w:t xml:space="preserve">Silvostepă luncă de zăvoi de plopi Ps-m, aluvial moderat humifer, profund freatic umed, foarte rar scurt inundabil, în Lunca şi Delta Dunării </w:t>
            </w:r>
          </w:p>
        </w:tc>
        <w:tc>
          <w:tcPr>
            <w:tcW w:w="1134" w:type="dxa"/>
            <w:tcBorders>
              <w:top w:val="nil"/>
              <w:left w:val="nil"/>
              <w:bottom w:val="nil"/>
              <w:right w:val="single" w:sz="4" w:space="0" w:color="auto"/>
            </w:tcBorders>
            <w:shd w:val="clear" w:color="auto" w:fill="auto"/>
            <w:vAlign w:val="center"/>
          </w:tcPr>
          <w:p w14:paraId="2F9ABA14" w14:textId="77777777" w:rsidR="00BA0192" w:rsidRPr="00BA0192" w:rsidRDefault="00BA0192" w:rsidP="00BA0192">
            <w:pPr>
              <w:jc w:val="center"/>
              <w:rPr>
                <w:rFonts w:ascii="Calibri" w:eastAsia="Calibri" w:hAnsi="Calibri"/>
              </w:rPr>
            </w:pPr>
            <w:r w:rsidRPr="00BA0192">
              <w:rPr>
                <w:rFonts w:ascii="Calibri" w:eastAsia="Calibri" w:hAnsi="Calibri"/>
              </w:rPr>
              <w:t>9514</w:t>
            </w:r>
          </w:p>
        </w:tc>
        <w:tc>
          <w:tcPr>
            <w:tcW w:w="3544" w:type="dxa"/>
            <w:tcBorders>
              <w:top w:val="nil"/>
              <w:left w:val="nil"/>
              <w:bottom w:val="single" w:sz="4" w:space="0" w:color="auto"/>
              <w:right w:val="single" w:sz="12" w:space="0" w:color="auto"/>
            </w:tcBorders>
            <w:shd w:val="clear" w:color="auto" w:fill="auto"/>
            <w:vAlign w:val="center"/>
          </w:tcPr>
          <w:p w14:paraId="5DE16BB4" w14:textId="77777777" w:rsidR="00BA0192" w:rsidRPr="00BA0192" w:rsidRDefault="00BA0192" w:rsidP="00BA0192">
            <w:pPr>
              <w:rPr>
                <w:rFonts w:ascii="Calibri" w:eastAsia="Calibri" w:hAnsi="Calibri"/>
                <w:lang w:val="fr-FR"/>
              </w:rPr>
            </w:pPr>
            <w:r w:rsidRPr="00BA0192">
              <w:rPr>
                <w:rFonts w:ascii="Calibri" w:eastAsia="Calibri" w:hAnsi="Calibri"/>
                <w:lang w:val="fr-FR"/>
              </w:rPr>
              <w:t>Zăvoi de salcie de productivitate mijlocie pe locuri înalte în Lunca Dunării (m)</w:t>
            </w:r>
          </w:p>
        </w:tc>
        <w:tc>
          <w:tcPr>
            <w:tcW w:w="992" w:type="dxa"/>
            <w:vMerge w:val="restart"/>
            <w:tcBorders>
              <w:top w:val="nil"/>
              <w:left w:val="single" w:sz="12" w:space="0" w:color="auto"/>
              <w:right w:val="single" w:sz="4" w:space="0" w:color="auto"/>
            </w:tcBorders>
            <w:shd w:val="clear" w:color="auto" w:fill="auto"/>
            <w:vAlign w:val="center"/>
          </w:tcPr>
          <w:p w14:paraId="2BEDBB73" w14:textId="77777777" w:rsidR="00BA0192" w:rsidRPr="00BA0192" w:rsidRDefault="00BA0192" w:rsidP="00BA0192">
            <w:pPr>
              <w:rPr>
                <w:rFonts w:ascii="Calibri" w:eastAsia="Calibri" w:hAnsi="Calibri"/>
                <w:lang w:val="fr-FR"/>
              </w:rPr>
            </w:pPr>
            <w:r w:rsidRPr="00BA0192">
              <w:rPr>
                <w:rFonts w:ascii="Calibri" w:eastAsia="Calibri" w:hAnsi="Calibri"/>
              </w:rPr>
              <w:t>GE 105</w:t>
            </w:r>
          </w:p>
        </w:tc>
        <w:tc>
          <w:tcPr>
            <w:tcW w:w="4099" w:type="dxa"/>
            <w:vMerge w:val="restart"/>
            <w:tcBorders>
              <w:top w:val="nil"/>
              <w:left w:val="nil"/>
              <w:right w:val="single" w:sz="12" w:space="0" w:color="auto"/>
            </w:tcBorders>
            <w:shd w:val="clear" w:color="auto" w:fill="auto"/>
            <w:vAlign w:val="center"/>
          </w:tcPr>
          <w:p w14:paraId="5A3CE332" w14:textId="77777777" w:rsidR="00BA0192" w:rsidRPr="00BA0192" w:rsidRDefault="00BA0192" w:rsidP="00BA0192">
            <w:pPr>
              <w:rPr>
                <w:rFonts w:ascii="Calibri" w:eastAsia="Calibri" w:hAnsi="Calibri"/>
                <w:lang w:val="fr-FR"/>
              </w:rPr>
            </w:pPr>
            <w:r w:rsidRPr="00BA0192">
              <w:rPr>
                <w:rFonts w:ascii="Calibri" w:eastAsia="Calibri" w:hAnsi="Calibri"/>
              </w:rPr>
              <w:t>Lunca și Delta Dunării, zăvoaie de plopi și salcie (m-s), soluri aluviale ± gleizate, V. ed. mare</w:t>
            </w:r>
          </w:p>
        </w:tc>
      </w:tr>
      <w:tr w:rsidR="00BA0192" w:rsidRPr="00BA0192" w14:paraId="2C124EC2" w14:textId="77777777" w:rsidTr="005F3930">
        <w:trPr>
          <w:trHeight w:val="1125"/>
          <w:jc w:val="center"/>
        </w:trPr>
        <w:tc>
          <w:tcPr>
            <w:tcW w:w="1295" w:type="dxa"/>
            <w:tcBorders>
              <w:top w:val="single" w:sz="4" w:space="0" w:color="auto"/>
              <w:left w:val="single" w:sz="12" w:space="0" w:color="auto"/>
              <w:bottom w:val="single" w:sz="4" w:space="0" w:color="auto"/>
              <w:right w:val="single" w:sz="4" w:space="0" w:color="auto"/>
            </w:tcBorders>
            <w:shd w:val="clear" w:color="auto" w:fill="auto"/>
            <w:vAlign w:val="center"/>
          </w:tcPr>
          <w:p w14:paraId="255B57B2" w14:textId="77777777" w:rsidR="00BA0192" w:rsidRPr="00BA0192" w:rsidRDefault="00BA0192" w:rsidP="00BA0192">
            <w:pPr>
              <w:jc w:val="center"/>
              <w:rPr>
                <w:rFonts w:ascii="Calibri" w:eastAsia="Calibri" w:hAnsi="Calibri"/>
              </w:rPr>
            </w:pPr>
            <w:r w:rsidRPr="00BA0192">
              <w:rPr>
                <w:rFonts w:ascii="Calibri" w:eastAsia="Calibri" w:hAnsi="Calibri"/>
              </w:rPr>
              <w:t>9614b</w:t>
            </w:r>
          </w:p>
        </w:tc>
        <w:tc>
          <w:tcPr>
            <w:tcW w:w="4077" w:type="dxa"/>
            <w:tcBorders>
              <w:top w:val="single" w:sz="4" w:space="0" w:color="auto"/>
              <w:left w:val="nil"/>
              <w:bottom w:val="single" w:sz="4" w:space="0" w:color="auto"/>
              <w:right w:val="single" w:sz="4" w:space="0" w:color="auto"/>
            </w:tcBorders>
            <w:shd w:val="clear" w:color="auto" w:fill="auto"/>
            <w:vAlign w:val="center"/>
          </w:tcPr>
          <w:p w14:paraId="3C400854" w14:textId="77777777" w:rsidR="00BA0192" w:rsidRPr="00BA0192" w:rsidRDefault="00BA0192" w:rsidP="00BA0192">
            <w:pPr>
              <w:rPr>
                <w:rFonts w:ascii="Calibri" w:eastAsia="Calibri" w:hAnsi="Calibri"/>
              </w:rPr>
            </w:pPr>
            <w:r w:rsidRPr="00BA0192">
              <w:rPr>
                <w:rFonts w:ascii="Calibri" w:eastAsia="Calibri" w:hAnsi="Calibri"/>
              </w:rPr>
              <w:t xml:space="preserve">Silvostepă luncă de zăvoi de plopi Ps, aluvial intens humifer, freatic umed, frecvent şi rar scurt inundabil, în Lunca şi Delta Dunării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8C4EFC" w14:textId="77777777" w:rsidR="00BA0192" w:rsidRPr="00BA0192" w:rsidRDefault="00BA0192" w:rsidP="00BA0192">
            <w:pPr>
              <w:jc w:val="center"/>
              <w:rPr>
                <w:rFonts w:ascii="Calibri" w:eastAsia="Calibri" w:hAnsi="Calibri"/>
              </w:rPr>
            </w:pPr>
            <w:r w:rsidRPr="00BA0192">
              <w:rPr>
                <w:rFonts w:ascii="Calibri" w:eastAsia="Calibri" w:hAnsi="Calibri"/>
              </w:rPr>
              <w:t>9113</w:t>
            </w:r>
          </w:p>
        </w:tc>
        <w:tc>
          <w:tcPr>
            <w:tcW w:w="3544" w:type="dxa"/>
            <w:tcBorders>
              <w:top w:val="nil"/>
              <w:left w:val="nil"/>
              <w:bottom w:val="single" w:sz="4" w:space="0" w:color="auto"/>
              <w:right w:val="single" w:sz="12" w:space="0" w:color="auto"/>
            </w:tcBorders>
            <w:shd w:val="clear" w:color="auto" w:fill="auto"/>
            <w:vAlign w:val="center"/>
          </w:tcPr>
          <w:p w14:paraId="44BF1CE5" w14:textId="77777777" w:rsidR="00BA0192" w:rsidRPr="00BA0192" w:rsidRDefault="00BA0192" w:rsidP="00BA0192">
            <w:pPr>
              <w:rPr>
                <w:rFonts w:ascii="Calibri" w:eastAsia="Calibri" w:hAnsi="Calibri"/>
                <w:lang w:val="fr-FR"/>
              </w:rPr>
            </w:pPr>
            <w:r w:rsidRPr="00BA0192">
              <w:rPr>
                <w:rFonts w:ascii="Calibri" w:eastAsia="Calibri" w:hAnsi="Calibri"/>
                <w:lang w:val="fr-FR"/>
              </w:rPr>
              <w:t>Zăvoi de plop alb de productivitate mijlocie pe locuri mijlociu inundabile în Lunca Dunării (m)</w:t>
            </w:r>
          </w:p>
        </w:tc>
        <w:tc>
          <w:tcPr>
            <w:tcW w:w="992" w:type="dxa"/>
            <w:vMerge/>
            <w:tcBorders>
              <w:left w:val="single" w:sz="12" w:space="0" w:color="auto"/>
              <w:right w:val="single" w:sz="4" w:space="0" w:color="auto"/>
            </w:tcBorders>
            <w:shd w:val="clear" w:color="auto" w:fill="auto"/>
            <w:vAlign w:val="center"/>
          </w:tcPr>
          <w:p w14:paraId="72C46710"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73B2C3E6" w14:textId="77777777" w:rsidR="00BA0192" w:rsidRPr="00BA0192" w:rsidRDefault="00BA0192" w:rsidP="00BA0192">
            <w:pPr>
              <w:rPr>
                <w:rFonts w:ascii="Calibri" w:eastAsia="Calibri" w:hAnsi="Calibri"/>
                <w:lang w:val="fr-FR"/>
              </w:rPr>
            </w:pPr>
          </w:p>
        </w:tc>
      </w:tr>
      <w:tr w:rsidR="00BA0192" w:rsidRPr="00BA0192" w14:paraId="622EF4A2" w14:textId="77777777" w:rsidTr="005F3930">
        <w:trPr>
          <w:trHeight w:val="983"/>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55643A39"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4" w:space="0" w:color="auto"/>
              <w:right w:val="single" w:sz="4" w:space="0" w:color="auto"/>
            </w:tcBorders>
            <w:shd w:val="clear" w:color="auto" w:fill="auto"/>
            <w:vAlign w:val="center"/>
          </w:tcPr>
          <w:p w14:paraId="011A7D12"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703CBF47" w14:textId="77777777" w:rsidR="00BA0192" w:rsidRPr="00BA0192" w:rsidRDefault="00BA0192" w:rsidP="00BA0192">
            <w:pPr>
              <w:jc w:val="center"/>
              <w:rPr>
                <w:rFonts w:ascii="Calibri" w:eastAsia="Calibri" w:hAnsi="Calibri"/>
              </w:rPr>
            </w:pPr>
            <w:r w:rsidRPr="00BA0192">
              <w:rPr>
                <w:rFonts w:ascii="Calibri" w:eastAsia="Calibri" w:hAnsi="Calibri"/>
              </w:rPr>
              <w:t>9213</w:t>
            </w:r>
          </w:p>
        </w:tc>
        <w:tc>
          <w:tcPr>
            <w:tcW w:w="3544" w:type="dxa"/>
            <w:tcBorders>
              <w:top w:val="nil"/>
              <w:left w:val="nil"/>
              <w:bottom w:val="single" w:sz="4" w:space="0" w:color="auto"/>
              <w:right w:val="single" w:sz="12" w:space="0" w:color="auto"/>
            </w:tcBorders>
            <w:shd w:val="clear" w:color="auto" w:fill="auto"/>
            <w:vAlign w:val="center"/>
          </w:tcPr>
          <w:p w14:paraId="6582F948" w14:textId="77777777" w:rsidR="00BA0192" w:rsidRPr="00BA0192" w:rsidRDefault="00BA0192" w:rsidP="00BA0192">
            <w:pPr>
              <w:rPr>
                <w:rFonts w:ascii="Calibri" w:eastAsia="Calibri" w:hAnsi="Calibri"/>
                <w:lang w:val="fr-FR"/>
              </w:rPr>
            </w:pPr>
            <w:r w:rsidRPr="00BA0192">
              <w:rPr>
                <w:rFonts w:ascii="Calibri" w:eastAsia="Calibri" w:hAnsi="Calibri"/>
                <w:lang w:val="fr-FR"/>
              </w:rPr>
              <w:t>Zăvoi de plop negru de productivitate mijlocie pe locuri mijlociu inundabile în Lunca Dunării (m)</w:t>
            </w:r>
          </w:p>
        </w:tc>
        <w:tc>
          <w:tcPr>
            <w:tcW w:w="992" w:type="dxa"/>
            <w:vMerge/>
            <w:tcBorders>
              <w:left w:val="single" w:sz="12" w:space="0" w:color="auto"/>
              <w:right w:val="single" w:sz="4" w:space="0" w:color="auto"/>
            </w:tcBorders>
            <w:shd w:val="clear" w:color="auto" w:fill="auto"/>
            <w:vAlign w:val="center"/>
          </w:tcPr>
          <w:p w14:paraId="6CA23983"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2685482F" w14:textId="77777777" w:rsidR="00BA0192" w:rsidRPr="00BA0192" w:rsidRDefault="00BA0192" w:rsidP="00BA0192">
            <w:pPr>
              <w:rPr>
                <w:rFonts w:ascii="Calibri" w:eastAsia="Calibri" w:hAnsi="Calibri"/>
                <w:lang w:val="fr-FR"/>
              </w:rPr>
            </w:pPr>
          </w:p>
        </w:tc>
      </w:tr>
      <w:tr w:rsidR="00BA0192" w:rsidRPr="00BA0192" w14:paraId="4A380168"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3E6BE895"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4" w:space="0" w:color="auto"/>
              <w:right w:val="single" w:sz="4" w:space="0" w:color="auto"/>
            </w:tcBorders>
            <w:shd w:val="clear" w:color="auto" w:fill="auto"/>
            <w:vAlign w:val="center"/>
          </w:tcPr>
          <w:p w14:paraId="4CC66E06"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7377CA79" w14:textId="77777777" w:rsidR="00BA0192" w:rsidRPr="00BA0192" w:rsidRDefault="00BA0192" w:rsidP="00BA0192">
            <w:pPr>
              <w:jc w:val="center"/>
              <w:rPr>
                <w:rFonts w:ascii="Calibri" w:eastAsia="Calibri" w:hAnsi="Calibri"/>
              </w:rPr>
            </w:pPr>
            <w:r w:rsidRPr="00BA0192">
              <w:rPr>
                <w:rFonts w:ascii="Calibri" w:eastAsia="Calibri" w:hAnsi="Calibri"/>
              </w:rPr>
              <w:t>9311a</w:t>
            </w:r>
          </w:p>
        </w:tc>
        <w:tc>
          <w:tcPr>
            <w:tcW w:w="3544" w:type="dxa"/>
            <w:tcBorders>
              <w:top w:val="nil"/>
              <w:left w:val="nil"/>
              <w:bottom w:val="single" w:sz="4" w:space="0" w:color="auto"/>
              <w:right w:val="single" w:sz="12" w:space="0" w:color="auto"/>
            </w:tcBorders>
            <w:shd w:val="clear" w:color="auto" w:fill="auto"/>
            <w:vAlign w:val="center"/>
          </w:tcPr>
          <w:p w14:paraId="559F6C2E" w14:textId="77777777" w:rsidR="00BA0192" w:rsidRPr="00BA0192" w:rsidRDefault="00BA0192" w:rsidP="00BA0192">
            <w:pPr>
              <w:rPr>
                <w:rFonts w:ascii="Calibri" w:eastAsia="Calibri" w:hAnsi="Calibri"/>
              </w:rPr>
            </w:pPr>
            <w:r w:rsidRPr="00BA0192">
              <w:rPr>
                <w:rFonts w:ascii="Calibri" w:eastAsia="Calibri" w:hAnsi="Calibri"/>
              </w:rPr>
              <w:t>Zăvoi amestecat de plop alb şi plop negru de productivitate superioară (Lunca Dunării) (s)</w:t>
            </w:r>
          </w:p>
        </w:tc>
        <w:tc>
          <w:tcPr>
            <w:tcW w:w="992" w:type="dxa"/>
            <w:vMerge/>
            <w:tcBorders>
              <w:left w:val="single" w:sz="12" w:space="0" w:color="auto"/>
              <w:right w:val="single" w:sz="4" w:space="0" w:color="auto"/>
            </w:tcBorders>
            <w:shd w:val="clear" w:color="auto" w:fill="auto"/>
            <w:vAlign w:val="center"/>
          </w:tcPr>
          <w:p w14:paraId="60061406" w14:textId="77777777" w:rsidR="00BA0192" w:rsidRPr="00BA0192" w:rsidRDefault="00BA0192" w:rsidP="00BA0192">
            <w:pPr>
              <w:rPr>
                <w:rFonts w:ascii="Calibri" w:eastAsia="Calibri" w:hAnsi="Calibri"/>
              </w:rPr>
            </w:pPr>
          </w:p>
        </w:tc>
        <w:tc>
          <w:tcPr>
            <w:tcW w:w="4099" w:type="dxa"/>
            <w:vMerge/>
            <w:tcBorders>
              <w:left w:val="nil"/>
              <w:right w:val="single" w:sz="12" w:space="0" w:color="auto"/>
            </w:tcBorders>
            <w:shd w:val="clear" w:color="auto" w:fill="auto"/>
            <w:vAlign w:val="center"/>
          </w:tcPr>
          <w:p w14:paraId="643B18EC" w14:textId="77777777" w:rsidR="00BA0192" w:rsidRPr="00BA0192" w:rsidRDefault="00BA0192" w:rsidP="00BA0192">
            <w:pPr>
              <w:rPr>
                <w:rFonts w:ascii="Calibri" w:eastAsia="Calibri" w:hAnsi="Calibri"/>
              </w:rPr>
            </w:pPr>
          </w:p>
        </w:tc>
      </w:tr>
      <w:tr w:rsidR="00BA0192" w:rsidRPr="00BA0192" w14:paraId="5087F52A" w14:textId="77777777" w:rsidTr="005F3930">
        <w:trPr>
          <w:trHeight w:val="75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619ACD4B" w14:textId="77777777" w:rsidR="00BA0192" w:rsidRPr="00BA0192" w:rsidRDefault="00BA0192" w:rsidP="00BA0192">
            <w:pPr>
              <w:jc w:val="center"/>
              <w:rPr>
                <w:rFonts w:ascii="Calibri" w:eastAsia="Calibri" w:hAnsi="Calibri"/>
              </w:rPr>
            </w:pPr>
            <w:r w:rsidRPr="00BA0192">
              <w:rPr>
                <w:rFonts w:ascii="Calibri" w:eastAsia="Calibri" w:hAnsi="Calibri"/>
              </w:rPr>
              <w:t> </w:t>
            </w:r>
          </w:p>
        </w:tc>
        <w:tc>
          <w:tcPr>
            <w:tcW w:w="4077" w:type="dxa"/>
            <w:tcBorders>
              <w:top w:val="nil"/>
              <w:left w:val="nil"/>
              <w:bottom w:val="single" w:sz="4" w:space="0" w:color="auto"/>
              <w:right w:val="single" w:sz="4" w:space="0" w:color="auto"/>
            </w:tcBorders>
            <w:shd w:val="clear" w:color="auto" w:fill="auto"/>
            <w:vAlign w:val="center"/>
          </w:tcPr>
          <w:p w14:paraId="0AC2A046" w14:textId="77777777" w:rsidR="00BA0192" w:rsidRPr="00BA0192" w:rsidRDefault="00BA0192" w:rsidP="00BA0192">
            <w:pPr>
              <w:rPr>
                <w:rFonts w:ascii="Calibri" w:eastAsia="Calibri" w:hAnsi="Calibri"/>
              </w:rPr>
            </w:pPr>
            <w:r w:rsidRPr="00BA0192">
              <w:rPr>
                <w:rFonts w:ascii="Calibri" w:eastAsia="Calibri" w:hAnsi="Calibri"/>
              </w:rPr>
              <w:t> </w:t>
            </w:r>
          </w:p>
        </w:tc>
        <w:tc>
          <w:tcPr>
            <w:tcW w:w="1134" w:type="dxa"/>
            <w:tcBorders>
              <w:top w:val="nil"/>
              <w:left w:val="nil"/>
              <w:bottom w:val="single" w:sz="4" w:space="0" w:color="auto"/>
              <w:right w:val="single" w:sz="4" w:space="0" w:color="auto"/>
            </w:tcBorders>
            <w:shd w:val="clear" w:color="auto" w:fill="auto"/>
            <w:vAlign w:val="center"/>
          </w:tcPr>
          <w:p w14:paraId="678B51BA" w14:textId="77777777" w:rsidR="00BA0192" w:rsidRPr="00BA0192" w:rsidRDefault="00BA0192" w:rsidP="00BA0192">
            <w:pPr>
              <w:jc w:val="center"/>
              <w:rPr>
                <w:rFonts w:ascii="Calibri" w:eastAsia="Calibri" w:hAnsi="Calibri"/>
              </w:rPr>
            </w:pPr>
            <w:r w:rsidRPr="00BA0192">
              <w:rPr>
                <w:rFonts w:ascii="Calibri" w:eastAsia="Calibri" w:hAnsi="Calibri"/>
              </w:rPr>
              <w:t>9312a</w:t>
            </w:r>
          </w:p>
        </w:tc>
        <w:tc>
          <w:tcPr>
            <w:tcW w:w="3544" w:type="dxa"/>
            <w:tcBorders>
              <w:top w:val="nil"/>
              <w:left w:val="nil"/>
              <w:bottom w:val="single" w:sz="4" w:space="0" w:color="auto"/>
              <w:right w:val="single" w:sz="12" w:space="0" w:color="auto"/>
            </w:tcBorders>
            <w:shd w:val="clear" w:color="auto" w:fill="auto"/>
            <w:vAlign w:val="center"/>
          </w:tcPr>
          <w:p w14:paraId="66CB4487" w14:textId="77777777" w:rsidR="00BA0192" w:rsidRPr="00BA0192" w:rsidRDefault="00BA0192" w:rsidP="00BA0192">
            <w:pPr>
              <w:rPr>
                <w:rFonts w:ascii="Calibri" w:eastAsia="Calibri" w:hAnsi="Calibri"/>
                <w:lang w:val="fr-FR"/>
              </w:rPr>
            </w:pPr>
            <w:r w:rsidRPr="00BA0192">
              <w:rPr>
                <w:rFonts w:ascii="Calibri" w:eastAsia="Calibri" w:hAnsi="Calibri"/>
                <w:lang w:val="fr-FR"/>
              </w:rPr>
              <w:t>Zăvoi amestecat de plop alb şi plop negru de productivitate mijlocie (Lunca Dunării) (m)</w:t>
            </w:r>
          </w:p>
        </w:tc>
        <w:tc>
          <w:tcPr>
            <w:tcW w:w="992" w:type="dxa"/>
            <w:vMerge/>
            <w:tcBorders>
              <w:left w:val="single" w:sz="12" w:space="0" w:color="auto"/>
              <w:right w:val="single" w:sz="4" w:space="0" w:color="auto"/>
            </w:tcBorders>
            <w:shd w:val="clear" w:color="auto" w:fill="auto"/>
            <w:vAlign w:val="center"/>
          </w:tcPr>
          <w:p w14:paraId="1F10E7D4"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669A825C" w14:textId="77777777" w:rsidR="00BA0192" w:rsidRPr="00BA0192" w:rsidRDefault="00BA0192" w:rsidP="00BA0192">
            <w:pPr>
              <w:rPr>
                <w:rFonts w:ascii="Calibri" w:eastAsia="Calibri" w:hAnsi="Calibri"/>
                <w:lang w:val="fr-FR"/>
              </w:rPr>
            </w:pPr>
          </w:p>
        </w:tc>
      </w:tr>
      <w:tr w:rsidR="00BA0192" w:rsidRPr="00BA0192" w14:paraId="47657B5F" w14:textId="77777777" w:rsidTr="005F3930">
        <w:trPr>
          <w:trHeight w:val="375"/>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0AD51BC3"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4" w:space="0" w:color="auto"/>
              <w:right w:val="single" w:sz="4" w:space="0" w:color="auto"/>
            </w:tcBorders>
            <w:shd w:val="clear" w:color="auto" w:fill="auto"/>
            <w:vAlign w:val="center"/>
          </w:tcPr>
          <w:p w14:paraId="2C96B09A"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2C01D698" w14:textId="77777777" w:rsidR="00BA0192" w:rsidRPr="00BA0192" w:rsidRDefault="00BA0192" w:rsidP="00BA0192">
            <w:pPr>
              <w:jc w:val="center"/>
              <w:rPr>
                <w:rFonts w:ascii="Calibri" w:eastAsia="Calibri" w:hAnsi="Calibri"/>
              </w:rPr>
            </w:pPr>
            <w:r w:rsidRPr="00BA0192">
              <w:rPr>
                <w:rFonts w:ascii="Calibri" w:eastAsia="Calibri" w:hAnsi="Calibri"/>
              </w:rPr>
              <w:t>9611a</w:t>
            </w:r>
          </w:p>
        </w:tc>
        <w:tc>
          <w:tcPr>
            <w:tcW w:w="3544" w:type="dxa"/>
            <w:tcBorders>
              <w:top w:val="nil"/>
              <w:left w:val="nil"/>
              <w:bottom w:val="single" w:sz="4" w:space="0" w:color="auto"/>
              <w:right w:val="single" w:sz="12" w:space="0" w:color="auto"/>
            </w:tcBorders>
            <w:shd w:val="clear" w:color="auto" w:fill="auto"/>
            <w:vAlign w:val="center"/>
          </w:tcPr>
          <w:p w14:paraId="5D92461B" w14:textId="77777777" w:rsidR="00BA0192" w:rsidRPr="00BA0192" w:rsidRDefault="00BA0192" w:rsidP="00BA0192">
            <w:pPr>
              <w:rPr>
                <w:rFonts w:ascii="Calibri" w:eastAsia="Calibri" w:hAnsi="Calibri"/>
                <w:lang w:val="fr-FR"/>
              </w:rPr>
            </w:pPr>
            <w:r w:rsidRPr="00BA0192">
              <w:rPr>
                <w:rFonts w:ascii="Calibri" w:eastAsia="Calibri" w:hAnsi="Calibri"/>
                <w:lang w:val="fr-FR"/>
              </w:rPr>
              <w:t>Zăvoi normal de plop și salcie  (Lunca Dunării)  (s)</w:t>
            </w:r>
          </w:p>
        </w:tc>
        <w:tc>
          <w:tcPr>
            <w:tcW w:w="992" w:type="dxa"/>
            <w:vMerge/>
            <w:tcBorders>
              <w:left w:val="single" w:sz="12" w:space="0" w:color="auto"/>
              <w:right w:val="single" w:sz="4" w:space="0" w:color="auto"/>
            </w:tcBorders>
            <w:shd w:val="clear" w:color="auto" w:fill="auto"/>
            <w:vAlign w:val="center"/>
          </w:tcPr>
          <w:p w14:paraId="4F985F30"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23888510" w14:textId="77777777" w:rsidR="00BA0192" w:rsidRPr="00BA0192" w:rsidRDefault="00BA0192" w:rsidP="00BA0192">
            <w:pPr>
              <w:rPr>
                <w:rFonts w:ascii="Calibri" w:eastAsia="Calibri" w:hAnsi="Calibri"/>
                <w:lang w:val="fr-FR"/>
              </w:rPr>
            </w:pPr>
          </w:p>
        </w:tc>
      </w:tr>
      <w:tr w:rsidR="00BA0192" w:rsidRPr="00BA0192" w14:paraId="484E07C8" w14:textId="77777777" w:rsidTr="005F3930">
        <w:trPr>
          <w:trHeight w:val="72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B3ACD12"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4" w:space="0" w:color="auto"/>
              <w:right w:val="single" w:sz="4" w:space="0" w:color="auto"/>
            </w:tcBorders>
            <w:shd w:val="clear" w:color="auto" w:fill="auto"/>
            <w:vAlign w:val="center"/>
          </w:tcPr>
          <w:p w14:paraId="39D9F20C"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4" w:space="0" w:color="auto"/>
              <w:right w:val="single" w:sz="4" w:space="0" w:color="auto"/>
            </w:tcBorders>
            <w:shd w:val="clear" w:color="auto" w:fill="auto"/>
            <w:vAlign w:val="center"/>
          </w:tcPr>
          <w:p w14:paraId="79278D46" w14:textId="77777777" w:rsidR="00BA0192" w:rsidRPr="00BA0192" w:rsidRDefault="00BA0192" w:rsidP="00BA0192">
            <w:pPr>
              <w:jc w:val="center"/>
              <w:rPr>
                <w:rFonts w:ascii="Calibri" w:eastAsia="Calibri" w:hAnsi="Calibri"/>
              </w:rPr>
            </w:pPr>
            <w:r w:rsidRPr="00BA0192">
              <w:rPr>
                <w:rFonts w:ascii="Calibri" w:eastAsia="Calibri" w:hAnsi="Calibri"/>
              </w:rPr>
              <w:t>9211a</w:t>
            </w:r>
          </w:p>
        </w:tc>
        <w:tc>
          <w:tcPr>
            <w:tcW w:w="3544" w:type="dxa"/>
            <w:tcBorders>
              <w:top w:val="nil"/>
              <w:left w:val="nil"/>
              <w:bottom w:val="single" w:sz="4" w:space="0" w:color="auto"/>
              <w:right w:val="single" w:sz="12" w:space="0" w:color="auto"/>
            </w:tcBorders>
            <w:shd w:val="clear" w:color="auto" w:fill="auto"/>
            <w:vAlign w:val="center"/>
          </w:tcPr>
          <w:p w14:paraId="7D63AB3D" w14:textId="77777777" w:rsidR="00BA0192" w:rsidRPr="00BA0192" w:rsidRDefault="00BA0192" w:rsidP="00BA0192">
            <w:pPr>
              <w:rPr>
                <w:rFonts w:ascii="Calibri" w:eastAsia="Calibri" w:hAnsi="Calibri"/>
                <w:lang w:val="fr-FR"/>
              </w:rPr>
            </w:pPr>
            <w:r w:rsidRPr="00BA0192">
              <w:rPr>
                <w:rFonts w:ascii="Calibri" w:eastAsia="Calibri" w:hAnsi="Calibri"/>
                <w:lang w:val="fr-FR"/>
              </w:rPr>
              <w:t>Zăvoi de plop negru de productivitate superioară (Lunca Dunării) (s)</w:t>
            </w:r>
          </w:p>
        </w:tc>
        <w:tc>
          <w:tcPr>
            <w:tcW w:w="992" w:type="dxa"/>
            <w:vMerge/>
            <w:tcBorders>
              <w:left w:val="single" w:sz="12" w:space="0" w:color="auto"/>
              <w:right w:val="single" w:sz="4" w:space="0" w:color="auto"/>
            </w:tcBorders>
            <w:shd w:val="clear" w:color="auto" w:fill="auto"/>
            <w:vAlign w:val="center"/>
          </w:tcPr>
          <w:p w14:paraId="73AD4A41" w14:textId="77777777" w:rsidR="00BA0192" w:rsidRPr="00BA0192" w:rsidRDefault="00BA0192" w:rsidP="00BA0192">
            <w:pPr>
              <w:rPr>
                <w:rFonts w:ascii="Calibri" w:eastAsia="Calibri" w:hAnsi="Calibri"/>
                <w:lang w:val="fr-FR"/>
              </w:rPr>
            </w:pPr>
          </w:p>
        </w:tc>
        <w:tc>
          <w:tcPr>
            <w:tcW w:w="4099" w:type="dxa"/>
            <w:vMerge/>
            <w:tcBorders>
              <w:left w:val="nil"/>
              <w:right w:val="single" w:sz="12" w:space="0" w:color="auto"/>
            </w:tcBorders>
            <w:shd w:val="clear" w:color="auto" w:fill="auto"/>
            <w:vAlign w:val="center"/>
          </w:tcPr>
          <w:p w14:paraId="5A068CA2" w14:textId="77777777" w:rsidR="00BA0192" w:rsidRPr="00BA0192" w:rsidRDefault="00BA0192" w:rsidP="00BA0192">
            <w:pPr>
              <w:rPr>
                <w:rFonts w:ascii="Calibri" w:eastAsia="Calibri" w:hAnsi="Calibri"/>
                <w:lang w:val="fr-FR"/>
              </w:rPr>
            </w:pPr>
          </w:p>
        </w:tc>
      </w:tr>
      <w:tr w:rsidR="00BA0192" w:rsidRPr="00BA0192" w14:paraId="79CDA71D"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noWrap/>
            <w:vAlign w:val="center"/>
          </w:tcPr>
          <w:p w14:paraId="748D50D4"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12" w:space="0" w:color="auto"/>
              <w:right w:val="single" w:sz="4" w:space="0" w:color="auto"/>
            </w:tcBorders>
            <w:shd w:val="clear" w:color="auto" w:fill="auto"/>
            <w:noWrap/>
            <w:vAlign w:val="center"/>
          </w:tcPr>
          <w:p w14:paraId="6C62D8AA"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12" w:space="0" w:color="auto"/>
              <w:right w:val="single" w:sz="4" w:space="0" w:color="auto"/>
            </w:tcBorders>
            <w:shd w:val="clear" w:color="auto" w:fill="auto"/>
            <w:noWrap/>
            <w:vAlign w:val="center"/>
          </w:tcPr>
          <w:p w14:paraId="271ED125" w14:textId="77777777" w:rsidR="00BA0192" w:rsidRPr="00BA0192" w:rsidRDefault="00BA0192" w:rsidP="00BA0192">
            <w:pPr>
              <w:jc w:val="center"/>
              <w:rPr>
                <w:rFonts w:ascii="Calibri" w:eastAsia="Calibri" w:hAnsi="Calibri"/>
                <w:lang w:val="ro-RO"/>
              </w:rPr>
            </w:pPr>
            <w:r w:rsidRPr="00BA0192">
              <w:rPr>
                <w:rFonts w:ascii="Calibri" w:eastAsia="Calibri" w:hAnsi="Calibri"/>
              </w:rPr>
              <w:t>9111a</w:t>
            </w:r>
          </w:p>
        </w:tc>
        <w:tc>
          <w:tcPr>
            <w:tcW w:w="3544" w:type="dxa"/>
            <w:tcBorders>
              <w:top w:val="nil"/>
              <w:left w:val="nil"/>
              <w:bottom w:val="single" w:sz="12" w:space="0" w:color="auto"/>
              <w:right w:val="single" w:sz="12" w:space="0" w:color="auto"/>
            </w:tcBorders>
            <w:shd w:val="clear" w:color="auto" w:fill="auto"/>
            <w:vAlign w:val="center"/>
          </w:tcPr>
          <w:p w14:paraId="644A34C2" w14:textId="77777777" w:rsidR="00BA0192" w:rsidRPr="00BA0192" w:rsidRDefault="00BA0192" w:rsidP="00BA0192">
            <w:pPr>
              <w:rPr>
                <w:rFonts w:ascii="Calibri" w:eastAsia="Calibri" w:hAnsi="Calibri"/>
                <w:lang w:val="fr-FR"/>
              </w:rPr>
            </w:pPr>
            <w:r w:rsidRPr="00BA0192">
              <w:rPr>
                <w:rFonts w:ascii="Calibri" w:eastAsia="Calibri" w:hAnsi="Calibri"/>
                <w:lang w:val="fr-FR"/>
              </w:rPr>
              <w:t>Zăvoi de plop alb de productivitate superioară (Lunca Dunării) (s)</w:t>
            </w:r>
          </w:p>
        </w:tc>
        <w:tc>
          <w:tcPr>
            <w:tcW w:w="992" w:type="dxa"/>
            <w:vMerge/>
            <w:tcBorders>
              <w:left w:val="single" w:sz="12" w:space="0" w:color="auto"/>
              <w:bottom w:val="single" w:sz="12" w:space="0" w:color="auto"/>
              <w:right w:val="single" w:sz="4" w:space="0" w:color="auto"/>
            </w:tcBorders>
            <w:shd w:val="clear" w:color="auto" w:fill="auto"/>
            <w:vAlign w:val="center"/>
          </w:tcPr>
          <w:p w14:paraId="0DD6D8C9"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0647567D" w14:textId="77777777" w:rsidR="00BA0192" w:rsidRPr="00BA0192" w:rsidRDefault="00BA0192" w:rsidP="00BA0192">
            <w:pPr>
              <w:rPr>
                <w:rFonts w:ascii="Calibri" w:eastAsia="Calibri" w:hAnsi="Calibri"/>
                <w:lang w:val="fr-FR"/>
              </w:rPr>
            </w:pPr>
          </w:p>
        </w:tc>
      </w:tr>
      <w:tr w:rsidR="00BA0192" w:rsidRPr="00BA0192" w14:paraId="5158A8DB" w14:textId="77777777" w:rsidTr="005F3930">
        <w:trPr>
          <w:trHeight w:val="912"/>
          <w:jc w:val="center"/>
        </w:trPr>
        <w:tc>
          <w:tcPr>
            <w:tcW w:w="1295" w:type="dxa"/>
            <w:tcBorders>
              <w:top w:val="single" w:sz="12" w:space="0" w:color="auto"/>
              <w:left w:val="single" w:sz="12" w:space="0" w:color="auto"/>
              <w:bottom w:val="single" w:sz="4" w:space="0" w:color="auto"/>
              <w:right w:val="single" w:sz="4" w:space="0" w:color="auto"/>
            </w:tcBorders>
            <w:shd w:val="clear" w:color="auto" w:fill="auto"/>
            <w:vAlign w:val="center"/>
          </w:tcPr>
          <w:p w14:paraId="6190FC18" w14:textId="77777777" w:rsidR="00BA0192" w:rsidRPr="00BA0192" w:rsidRDefault="00BA0192" w:rsidP="00BA0192">
            <w:pPr>
              <w:jc w:val="center"/>
              <w:rPr>
                <w:rFonts w:ascii="Calibri" w:eastAsia="Calibri" w:hAnsi="Calibri"/>
              </w:rPr>
            </w:pPr>
            <w:r w:rsidRPr="00BA0192">
              <w:rPr>
                <w:rFonts w:ascii="Calibri" w:eastAsia="Calibri" w:hAnsi="Calibri"/>
              </w:rPr>
              <w:t xml:space="preserve">9623a </w:t>
            </w:r>
          </w:p>
        </w:tc>
        <w:tc>
          <w:tcPr>
            <w:tcW w:w="4077" w:type="dxa"/>
            <w:tcBorders>
              <w:top w:val="single" w:sz="12" w:space="0" w:color="auto"/>
              <w:left w:val="nil"/>
              <w:bottom w:val="single" w:sz="4" w:space="0" w:color="auto"/>
              <w:right w:val="single" w:sz="4" w:space="0" w:color="auto"/>
            </w:tcBorders>
            <w:shd w:val="clear" w:color="auto" w:fill="auto"/>
            <w:vAlign w:val="center"/>
          </w:tcPr>
          <w:p w14:paraId="1224089A" w14:textId="77777777" w:rsidR="00BA0192" w:rsidRPr="00BA0192" w:rsidRDefault="00BA0192" w:rsidP="00BA0192">
            <w:pPr>
              <w:rPr>
                <w:rFonts w:ascii="Calibri" w:eastAsia="Calibri" w:hAnsi="Calibri"/>
              </w:rPr>
            </w:pPr>
            <w:r w:rsidRPr="00BA0192">
              <w:rPr>
                <w:rFonts w:ascii="Calibri" w:eastAsia="Calibri" w:hAnsi="Calibri"/>
              </w:rPr>
              <w:t xml:space="preserve">Silvostepă luncă de zăvoi de salcie Pm, aluvial amfisemigleic, anual prelungit inundabil, în Lunca şi Delta Dunării </w:t>
            </w:r>
          </w:p>
        </w:tc>
        <w:tc>
          <w:tcPr>
            <w:tcW w:w="1134" w:type="dxa"/>
            <w:tcBorders>
              <w:top w:val="single" w:sz="12" w:space="0" w:color="auto"/>
              <w:left w:val="nil"/>
              <w:bottom w:val="single" w:sz="4" w:space="0" w:color="auto"/>
              <w:right w:val="single" w:sz="4" w:space="0" w:color="auto"/>
            </w:tcBorders>
            <w:shd w:val="clear" w:color="auto" w:fill="auto"/>
            <w:vAlign w:val="center"/>
          </w:tcPr>
          <w:p w14:paraId="0B6AB44C" w14:textId="77777777" w:rsidR="00BA0192" w:rsidRPr="00BA0192" w:rsidRDefault="00BA0192" w:rsidP="00BA0192">
            <w:pPr>
              <w:jc w:val="center"/>
              <w:rPr>
                <w:rFonts w:ascii="Calibri" w:eastAsia="Calibri" w:hAnsi="Calibri"/>
              </w:rPr>
            </w:pPr>
            <w:r w:rsidRPr="00BA0192">
              <w:rPr>
                <w:rFonts w:ascii="Calibri" w:eastAsia="Calibri" w:hAnsi="Calibri"/>
              </w:rPr>
              <w:t>9512</w:t>
            </w:r>
          </w:p>
        </w:tc>
        <w:tc>
          <w:tcPr>
            <w:tcW w:w="3544" w:type="dxa"/>
            <w:tcBorders>
              <w:top w:val="single" w:sz="12" w:space="0" w:color="auto"/>
              <w:left w:val="nil"/>
              <w:bottom w:val="single" w:sz="4" w:space="0" w:color="auto"/>
              <w:right w:val="single" w:sz="12" w:space="0" w:color="auto"/>
            </w:tcBorders>
            <w:shd w:val="clear" w:color="auto" w:fill="auto"/>
            <w:vAlign w:val="center"/>
          </w:tcPr>
          <w:p w14:paraId="17936B81" w14:textId="77777777" w:rsidR="00BA0192" w:rsidRPr="00BA0192" w:rsidRDefault="00BA0192" w:rsidP="00BA0192">
            <w:pPr>
              <w:rPr>
                <w:rFonts w:ascii="Calibri" w:eastAsia="Calibri" w:hAnsi="Calibri"/>
                <w:lang w:val="fr-FR"/>
              </w:rPr>
            </w:pPr>
            <w:r w:rsidRPr="00BA0192">
              <w:rPr>
                <w:rFonts w:ascii="Calibri" w:eastAsia="Calibri" w:hAnsi="Calibri"/>
                <w:lang w:val="fr-FR"/>
              </w:rPr>
              <w:t>Zăvoi de salcie de productivitate superioară pe locuri înalte din Lunca şi Delta Dunării (s)</w:t>
            </w:r>
          </w:p>
        </w:tc>
        <w:tc>
          <w:tcPr>
            <w:tcW w:w="992" w:type="dxa"/>
            <w:vMerge w:val="restart"/>
            <w:tcBorders>
              <w:top w:val="single" w:sz="12" w:space="0" w:color="auto"/>
              <w:left w:val="single" w:sz="12" w:space="0" w:color="auto"/>
              <w:right w:val="single" w:sz="4" w:space="0" w:color="auto"/>
            </w:tcBorders>
            <w:shd w:val="clear" w:color="auto" w:fill="auto"/>
            <w:vAlign w:val="center"/>
          </w:tcPr>
          <w:p w14:paraId="0D8FE791" w14:textId="77777777" w:rsidR="00BA0192" w:rsidRPr="00BA0192" w:rsidRDefault="00BA0192" w:rsidP="00BA0192">
            <w:pPr>
              <w:rPr>
                <w:rFonts w:ascii="Calibri" w:eastAsia="Calibri" w:hAnsi="Calibri"/>
                <w:lang w:val="fr-FR"/>
              </w:rPr>
            </w:pPr>
            <w:r w:rsidRPr="00BA0192">
              <w:rPr>
                <w:rFonts w:ascii="Calibri" w:eastAsia="Calibri" w:hAnsi="Calibri"/>
              </w:rPr>
              <w:t>GE 106</w:t>
            </w:r>
          </w:p>
        </w:tc>
        <w:tc>
          <w:tcPr>
            <w:tcW w:w="4099" w:type="dxa"/>
            <w:vMerge w:val="restart"/>
            <w:tcBorders>
              <w:top w:val="single" w:sz="12" w:space="0" w:color="auto"/>
              <w:left w:val="nil"/>
              <w:right w:val="single" w:sz="12" w:space="0" w:color="auto"/>
            </w:tcBorders>
            <w:shd w:val="clear" w:color="auto" w:fill="auto"/>
            <w:vAlign w:val="center"/>
          </w:tcPr>
          <w:p w14:paraId="64B365E3" w14:textId="77777777" w:rsidR="00BA0192" w:rsidRPr="00BA0192" w:rsidRDefault="00BA0192" w:rsidP="00BA0192">
            <w:pPr>
              <w:rPr>
                <w:rFonts w:ascii="Calibri" w:eastAsia="Calibri" w:hAnsi="Calibri"/>
                <w:lang w:val="fr-FR"/>
              </w:rPr>
            </w:pPr>
            <w:r w:rsidRPr="00BA0192">
              <w:rPr>
                <w:rFonts w:ascii="Calibri" w:eastAsia="Calibri" w:hAnsi="Calibri"/>
              </w:rPr>
              <w:t>Lunca și Delta Dunării, zăvoaie de salcie (m-s), soluri amfigleizate, V. ed. mare</w:t>
            </w:r>
          </w:p>
        </w:tc>
      </w:tr>
      <w:tr w:rsidR="00BA0192" w:rsidRPr="00BA0192" w14:paraId="7E9AA7C8" w14:textId="77777777" w:rsidTr="005F3930">
        <w:trPr>
          <w:trHeight w:val="867"/>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5152A8E8" w14:textId="77777777" w:rsidR="00BA0192" w:rsidRPr="00BA0192" w:rsidRDefault="00BA0192" w:rsidP="00BA0192">
            <w:pPr>
              <w:jc w:val="center"/>
              <w:rPr>
                <w:rFonts w:ascii="Calibri" w:eastAsia="Calibri" w:hAnsi="Calibri"/>
              </w:rPr>
            </w:pPr>
            <w:r w:rsidRPr="00BA0192">
              <w:rPr>
                <w:rFonts w:ascii="Calibri" w:eastAsia="Calibri" w:hAnsi="Calibri"/>
              </w:rPr>
              <w:t>9624a</w:t>
            </w:r>
          </w:p>
        </w:tc>
        <w:tc>
          <w:tcPr>
            <w:tcW w:w="4077" w:type="dxa"/>
            <w:tcBorders>
              <w:top w:val="nil"/>
              <w:left w:val="nil"/>
              <w:bottom w:val="single" w:sz="12" w:space="0" w:color="auto"/>
              <w:right w:val="single" w:sz="4" w:space="0" w:color="auto"/>
            </w:tcBorders>
            <w:shd w:val="clear" w:color="auto" w:fill="auto"/>
            <w:vAlign w:val="center"/>
          </w:tcPr>
          <w:p w14:paraId="6B26B3D4" w14:textId="77777777" w:rsidR="00BA0192" w:rsidRPr="00BA0192" w:rsidRDefault="00BA0192" w:rsidP="00BA0192">
            <w:pPr>
              <w:rPr>
                <w:rFonts w:ascii="Calibri" w:eastAsia="Calibri" w:hAnsi="Calibri"/>
              </w:rPr>
            </w:pPr>
            <w:r w:rsidRPr="00BA0192">
              <w:rPr>
                <w:rFonts w:ascii="Calibri" w:eastAsia="Calibri" w:hAnsi="Calibri"/>
              </w:rPr>
              <w:t xml:space="preserve">Silvostepă, luncă de zăvoi de salcie Ps, aluvial gleizat, anual relativ prelungit inundabil, în Lunca şi Delta Dunării </w:t>
            </w:r>
          </w:p>
        </w:tc>
        <w:tc>
          <w:tcPr>
            <w:tcW w:w="1134" w:type="dxa"/>
            <w:tcBorders>
              <w:top w:val="nil"/>
              <w:left w:val="nil"/>
              <w:bottom w:val="single" w:sz="12" w:space="0" w:color="auto"/>
              <w:right w:val="single" w:sz="4" w:space="0" w:color="auto"/>
            </w:tcBorders>
            <w:shd w:val="clear" w:color="auto" w:fill="auto"/>
            <w:vAlign w:val="center"/>
          </w:tcPr>
          <w:p w14:paraId="46CDCD44" w14:textId="77777777" w:rsidR="00BA0192" w:rsidRPr="00BA0192" w:rsidRDefault="00BA0192" w:rsidP="00BA0192">
            <w:pPr>
              <w:jc w:val="center"/>
              <w:rPr>
                <w:rFonts w:ascii="Calibri" w:eastAsia="Calibri" w:hAnsi="Calibri"/>
              </w:rPr>
            </w:pPr>
            <w:r w:rsidRPr="00BA0192">
              <w:rPr>
                <w:rFonts w:ascii="Calibri" w:eastAsia="Calibri" w:hAnsi="Calibri"/>
              </w:rPr>
              <w:t>9513</w:t>
            </w:r>
          </w:p>
        </w:tc>
        <w:tc>
          <w:tcPr>
            <w:tcW w:w="3544" w:type="dxa"/>
            <w:tcBorders>
              <w:top w:val="nil"/>
              <w:left w:val="nil"/>
              <w:bottom w:val="single" w:sz="12" w:space="0" w:color="auto"/>
              <w:right w:val="single" w:sz="12" w:space="0" w:color="auto"/>
            </w:tcBorders>
            <w:shd w:val="clear" w:color="auto" w:fill="auto"/>
            <w:vAlign w:val="center"/>
          </w:tcPr>
          <w:p w14:paraId="60489047" w14:textId="77777777" w:rsidR="00BA0192" w:rsidRPr="00BA0192" w:rsidRDefault="00BA0192" w:rsidP="00BA0192">
            <w:pPr>
              <w:rPr>
                <w:rFonts w:ascii="Calibri" w:eastAsia="Calibri" w:hAnsi="Calibri"/>
                <w:lang w:val="fr-FR"/>
              </w:rPr>
            </w:pPr>
            <w:r w:rsidRPr="00BA0192">
              <w:rPr>
                <w:rFonts w:ascii="Calibri" w:eastAsia="Calibri" w:hAnsi="Calibri"/>
                <w:lang w:val="fr-FR"/>
              </w:rPr>
              <w:t>Zăvoi de salcie de productivitate superioară pe locuri joase din Lunca Dunării (s)</w:t>
            </w:r>
          </w:p>
        </w:tc>
        <w:tc>
          <w:tcPr>
            <w:tcW w:w="992" w:type="dxa"/>
            <w:vMerge/>
            <w:tcBorders>
              <w:left w:val="single" w:sz="12" w:space="0" w:color="auto"/>
              <w:bottom w:val="single" w:sz="12" w:space="0" w:color="auto"/>
              <w:right w:val="single" w:sz="4" w:space="0" w:color="auto"/>
            </w:tcBorders>
            <w:shd w:val="clear" w:color="auto" w:fill="auto"/>
            <w:vAlign w:val="center"/>
          </w:tcPr>
          <w:p w14:paraId="5AD3E72E"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0E58C56D" w14:textId="77777777" w:rsidR="00BA0192" w:rsidRPr="00BA0192" w:rsidRDefault="00BA0192" w:rsidP="00BA0192">
            <w:pPr>
              <w:rPr>
                <w:rFonts w:ascii="Calibri" w:eastAsia="Calibri" w:hAnsi="Calibri"/>
                <w:lang w:val="fr-FR"/>
              </w:rPr>
            </w:pPr>
          </w:p>
        </w:tc>
      </w:tr>
      <w:tr w:rsidR="00BA0192" w:rsidRPr="00BA0192" w14:paraId="774B4D9D" w14:textId="77777777" w:rsidTr="005F3930">
        <w:trPr>
          <w:trHeight w:val="963"/>
          <w:jc w:val="center"/>
        </w:trPr>
        <w:tc>
          <w:tcPr>
            <w:tcW w:w="1295" w:type="dxa"/>
            <w:tcBorders>
              <w:top w:val="single" w:sz="12" w:space="0" w:color="auto"/>
              <w:left w:val="single" w:sz="12" w:space="0" w:color="auto"/>
              <w:bottom w:val="single" w:sz="4" w:space="0" w:color="auto"/>
              <w:right w:val="single" w:sz="4" w:space="0" w:color="auto"/>
            </w:tcBorders>
            <w:shd w:val="clear" w:color="auto" w:fill="auto"/>
            <w:vAlign w:val="center"/>
          </w:tcPr>
          <w:p w14:paraId="0E23A4E9" w14:textId="77777777" w:rsidR="00BA0192" w:rsidRPr="00BA0192" w:rsidRDefault="00BA0192" w:rsidP="00BA0192">
            <w:pPr>
              <w:jc w:val="center"/>
              <w:rPr>
                <w:rFonts w:ascii="Calibri" w:eastAsia="Calibri" w:hAnsi="Calibri"/>
              </w:rPr>
            </w:pPr>
            <w:r w:rsidRPr="00BA0192">
              <w:rPr>
                <w:rFonts w:ascii="Calibri" w:eastAsia="Calibri" w:hAnsi="Calibri"/>
              </w:rPr>
              <w:t>9622a</w:t>
            </w:r>
          </w:p>
        </w:tc>
        <w:tc>
          <w:tcPr>
            <w:tcW w:w="4077" w:type="dxa"/>
            <w:tcBorders>
              <w:top w:val="single" w:sz="12" w:space="0" w:color="auto"/>
              <w:left w:val="nil"/>
              <w:bottom w:val="single" w:sz="4" w:space="0" w:color="auto"/>
              <w:right w:val="single" w:sz="4" w:space="0" w:color="auto"/>
            </w:tcBorders>
            <w:shd w:val="clear" w:color="auto" w:fill="auto"/>
            <w:vAlign w:val="center"/>
          </w:tcPr>
          <w:p w14:paraId="087A3EDD" w14:textId="77777777" w:rsidR="00BA0192" w:rsidRPr="00BA0192" w:rsidRDefault="00BA0192" w:rsidP="00BA0192">
            <w:pPr>
              <w:rPr>
                <w:rFonts w:ascii="Calibri" w:eastAsia="Calibri" w:hAnsi="Calibri"/>
              </w:rPr>
            </w:pPr>
            <w:r w:rsidRPr="00BA0192">
              <w:rPr>
                <w:rFonts w:ascii="Calibri" w:eastAsia="Calibri" w:hAnsi="Calibri"/>
              </w:rPr>
              <w:t xml:space="preserve">Silvostepă, luncă de zăvoi de salcie Pi, aluvial amfigleic, în Lunca şi Delta Dunării </w:t>
            </w:r>
          </w:p>
        </w:tc>
        <w:tc>
          <w:tcPr>
            <w:tcW w:w="1134" w:type="dxa"/>
            <w:tcBorders>
              <w:top w:val="single" w:sz="12" w:space="0" w:color="auto"/>
              <w:left w:val="nil"/>
              <w:bottom w:val="single" w:sz="4" w:space="0" w:color="auto"/>
              <w:right w:val="single" w:sz="4" w:space="0" w:color="auto"/>
            </w:tcBorders>
            <w:shd w:val="clear" w:color="auto" w:fill="auto"/>
            <w:vAlign w:val="center"/>
          </w:tcPr>
          <w:p w14:paraId="54CA4AF2" w14:textId="77777777" w:rsidR="00BA0192" w:rsidRPr="00BA0192" w:rsidRDefault="00BA0192" w:rsidP="00BA0192">
            <w:pPr>
              <w:jc w:val="center"/>
              <w:rPr>
                <w:rFonts w:ascii="Calibri" w:eastAsia="Calibri" w:hAnsi="Calibri"/>
              </w:rPr>
            </w:pPr>
            <w:r w:rsidRPr="00BA0192">
              <w:rPr>
                <w:rFonts w:ascii="Calibri" w:eastAsia="Calibri" w:hAnsi="Calibri"/>
              </w:rPr>
              <w:t>9515</w:t>
            </w:r>
          </w:p>
        </w:tc>
        <w:tc>
          <w:tcPr>
            <w:tcW w:w="3544" w:type="dxa"/>
            <w:tcBorders>
              <w:top w:val="single" w:sz="12" w:space="0" w:color="auto"/>
              <w:left w:val="nil"/>
              <w:bottom w:val="single" w:sz="4" w:space="0" w:color="auto"/>
              <w:right w:val="single" w:sz="12" w:space="0" w:color="auto"/>
            </w:tcBorders>
            <w:shd w:val="clear" w:color="auto" w:fill="auto"/>
            <w:vAlign w:val="center"/>
          </w:tcPr>
          <w:p w14:paraId="6FAA1BA0" w14:textId="77777777" w:rsidR="00BA0192" w:rsidRPr="00BA0192" w:rsidRDefault="00BA0192" w:rsidP="00BA0192">
            <w:pPr>
              <w:rPr>
                <w:rFonts w:ascii="Calibri" w:eastAsia="Calibri" w:hAnsi="Calibri"/>
                <w:lang w:val="fr-FR"/>
              </w:rPr>
            </w:pPr>
            <w:r w:rsidRPr="00BA0192">
              <w:rPr>
                <w:rFonts w:ascii="Calibri" w:eastAsia="Calibri" w:hAnsi="Calibri"/>
                <w:lang w:val="fr-FR"/>
              </w:rPr>
              <w:t>Zăvoi de salcie de productivitate mijlocie pe locuri joase din Lunca şi Delta Dunării (m)</w:t>
            </w:r>
          </w:p>
        </w:tc>
        <w:tc>
          <w:tcPr>
            <w:tcW w:w="992" w:type="dxa"/>
            <w:vMerge w:val="restart"/>
            <w:tcBorders>
              <w:top w:val="single" w:sz="12" w:space="0" w:color="auto"/>
              <w:left w:val="single" w:sz="12" w:space="0" w:color="auto"/>
              <w:right w:val="single" w:sz="4" w:space="0" w:color="auto"/>
            </w:tcBorders>
            <w:shd w:val="clear" w:color="auto" w:fill="auto"/>
            <w:vAlign w:val="center"/>
          </w:tcPr>
          <w:p w14:paraId="6BF2B0AC" w14:textId="77777777" w:rsidR="00BA0192" w:rsidRPr="00BA0192" w:rsidRDefault="00BA0192" w:rsidP="00BA0192">
            <w:pPr>
              <w:rPr>
                <w:rFonts w:ascii="Calibri" w:eastAsia="Calibri" w:hAnsi="Calibri"/>
                <w:lang w:val="fr-FR"/>
              </w:rPr>
            </w:pPr>
            <w:r w:rsidRPr="00BA0192">
              <w:rPr>
                <w:rFonts w:ascii="Calibri" w:eastAsia="Calibri" w:hAnsi="Calibri"/>
              </w:rPr>
              <w:t>GE 107</w:t>
            </w:r>
          </w:p>
        </w:tc>
        <w:tc>
          <w:tcPr>
            <w:tcW w:w="4099" w:type="dxa"/>
            <w:vMerge w:val="restart"/>
            <w:tcBorders>
              <w:top w:val="single" w:sz="12" w:space="0" w:color="auto"/>
              <w:left w:val="nil"/>
              <w:right w:val="single" w:sz="12" w:space="0" w:color="auto"/>
            </w:tcBorders>
            <w:shd w:val="clear" w:color="auto" w:fill="auto"/>
            <w:vAlign w:val="center"/>
          </w:tcPr>
          <w:p w14:paraId="5870B7E2" w14:textId="77777777" w:rsidR="00BA0192" w:rsidRPr="00BA0192" w:rsidRDefault="00BA0192" w:rsidP="00BA0192">
            <w:pPr>
              <w:rPr>
                <w:rFonts w:ascii="Calibri" w:eastAsia="Calibri" w:hAnsi="Calibri"/>
                <w:lang w:val="fr-FR"/>
              </w:rPr>
            </w:pPr>
            <w:r w:rsidRPr="00BA0192">
              <w:rPr>
                <w:rFonts w:ascii="Calibri" w:eastAsia="Calibri" w:hAnsi="Calibri"/>
              </w:rPr>
              <w:t>Lunca și Delta Dunării (japse), zăvoaie de salcie  (i-m), soluri amfigleice, V. ed. mijlociu-mic</w:t>
            </w:r>
          </w:p>
        </w:tc>
      </w:tr>
      <w:tr w:rsidR="00BA0192" w:rsidRPr="00BA0192" w14:paraId="5BECB89D" w14:textId="77777777" w:rsidTr="005F3930">
        <w:trPr>
          <w:trHeight w:val="957"/>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1EED6B2F" w14:textId="77777777" w:rsidR="00BA0192" w:rsidRPr="00BA0192" w:rsidRDefault="00BA0192" w:rsidP="00BA0192">
            <w:pPr>
              <w:jc w:val="center"/>
              <w:rPr>
                <w:rFonts w:ascii="Calibri" w:eastAsia="Calibri" w:hAnsi="Calibri"/>
              </w:rPr>
            </w:pPr>
            <w:r w:rsidRPr="00BA0192">
              <w:rPr>
                <w:rFonts w:ascii="Calibri" w:eastAsia="Calibri" w:hAnsi="Calibri"/>
              </w:rPr>
              <w:t>9623b</w:t>
            </w:r>
          </w:p>
        </w:tc>
        <w:tc>
          <w:tcPr>
            <w:tcW w:w="4077" w:type="dxa"/>
            <w:tcBorders>
              <w:top w:val="nil"/>
              <w:left w:val="nil"/>
              <w:bottom w:val="single" w:sz="12" w:space="0" w:color="auto"/>
              <w:right w:val="single" w:sz="4" w:space="0" w:color="auto"/>
            </w:tcBorders>
            <w:shd w:val="clear" w:color="auto" w:fill="auto"/>
            <w:vAlign w:val="center"/>
          </w:tcPr>
          <w:p w14:paraId="1535BA53" w14:textId="77777777" w:rsidR="00BA0192" w:rsidRPr="00BA0192" w:rsidRDefault="00BA0192" w:rsidP="00BA0192">
            <w:pPr>
              <w:rPr>
                <w:rFonts w:ascii="Calibri" w:eastAsia="Calibri" w:hAnsi="Calibri"/>
              </w:rPr>
            </w:pPr>
            <w:r w:rsidRPr="00BA0192">
              <w:rPr>
                <w:rFonts w:ascii="Calibri" w:eastAsia="Calibri" w:hAnsi="Calibri"/>
              </w:rPr>
              <w:t xml:space="preserve">Silvostepă luncă de zăvoi de salcie Pm-i, aluvial amfisemigleic, anual prelungit inundabil, în Lunca şi Delta Dunării </w:t>
            </w:r>
          </w:p>
        </w:tc>
        <w:tc>
          <w:tcPr>
            <w:tcW w:w="1134" w:type="dxa"/>
            <w:tcBorders>
              <w:top w:val="nil"/>
              <w:left w:val="nil"/>
              <w:bottom w:val="single" w:sz="12" w:space="0" w:color="auto"/>
              <w:right w:val="single" w:sz="4" w:space="0" w:color="auto"/>
            </w:tcBorders>
            <w:shd w:val="clear" w:color="auto" w:fill="auto"/>
            <w:vAlign w:val="center"/>
          </w:tcPr>
          <w:p w14:paraId="4939CA3C" w14:textId="77777777" w:rsidR="00BA0192" w:rsidRPr="00BA0192" w:rsidRDefault="00BA0192" w:rsidP="00BA0192">
            <w:pPr>
              <w:jc w:val="center"/>
              <w:rPr>
                <w:rFonts w:ascii="Calibri" w:eastAsia="Calibri" w:hAnsi="Calibri"/>
              </w:rPr>
            </w:pPr>
            <w:r w:rsidRPr="00BA0192">
              <w:rPr>
                <w:rFonts w:ascii="Calibri" w:eastAsia="Calibri" w:hAnsi="Calibri"/>
              </w:rPr>
              <w:t>9516</w:t>
            </w:r>
          </w:p>
        </w:tc>
        <w:tc>
          <w:tcPr>
            <w:tcW w:w="3544" w:type="dxa"/>
            <w:tcBorders>
              <w:top w:val="nil"/>
              <w:left w:val="nil"/>
              <w:bottom w:val="single" w:sz="12" w:space="0" w:color="auto"/>
              <w:right w:val="single" w:sz="12" w:space="0" w:color="auto"/>
            </w:tcBorders>
            <w:shd w:val="clear" w:color="auto" w:fill="auto"/>
            <w:vAlign w:val="center"/>
          </w:tcPr>
          <w:p w14:paraId="49102F98" w14:textId="77777777" w:rsidR="00BA0192" w:rsidRPr="00BA0192" w:rsidRDefault="00BA0192" w:rsidP="00BA0192">
            <w:pPr>
              <w:rPr>
                <w:rFonts w:ascii="Calibri" w:eastAsia="Calibri" w:hAnsi="Calibri"/>
                <w:lang w:val="fr-FR"/>
              </w:rPr>
            </w:pPr>
            <w:r w:rsidRPr="00BA0192">
              <w:rPr>
                <w:rFonts w:ascii="Calibri" w:eastAsia="Calibri" w:hAnsi="Calibri"/>
                <w:lang w:val="fr-FR"/>
              </w:rPr>
              <w:t>Zăvoi de salcie de productivitate inferioară pe locuri joase din Lunca Dunării (i)</w:t>
            </w:r>
          </w:p>
        </w:tc>
        <w:tc>
          <w:tcPr>
            <w:tcW w:w="992" w:type="dxa"/>
            <w:vMerge/>
            <w:tcBorders>
              <w:left w:val="single" w:sz="12" w:space="0" w:color="auto"/>
              <w:bottom w:val="single" w:sz="12" w:space="0" w:color="auto"/>
              <w:right w:val="single" w:sz="4" w:space="0" w:color="auto"/>
            </w:tcBorders>
            <w:shd w:val="clear" w:color="auto" w:fill="auto"/>
            <w:vAlign w:val="center"/>
          </w:tcPr>
          <w:p w14:paraId="0CFEC538"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24E0B782" w14:textId="77777777" w:rsidR="00BA0192" w:rsidRPr="00BA0192" w:rsidRDefault="00BA0192" w:rsidP="00BA0192">
            <w:pPr>
              <w:rPr>
                <w:rFonts w:ascii="Calibri" w:eastAsia="Calibri" w:hAnsi="Calibri"/>
                <w:lang w:val="fr-FR"/>
              </w:rPr>
            </w:pPr>
          </w:p>
        </w:tc>
      </w:tr>
      <w:tr w:rsidR="00BA0192" w:rsidRPr="00BA0192" w14:paraId="73EAF0BD" w14:textId="77777777" w:rsidTr="005F3930">
        <w:trPr>
          <w:trHeight w:val="1155"/>
          <w:jc w:val="center"/>
        </w:trPr>
        <w:tc>
          <w:tcPr>
            <w:tcW w:w="1295" w:type="dxa"/>
            <w:tcBorders>
              <w:top w:val="single" w:sz="12" w:space="0" w:color="auto"/>
              <w:left w:val="single" w:sz="12" w:space="0" w:color="auto"/>
              <w:bottom w:val="single" w:sz="12" w:space="0" w:color="auto"/>
              <w:right w:val="single" w:sz="4" w:space="0" w:color="auto"/>
            </w:tcBorders>
            <w:shd w:val="clear" w:color="auto" w:fill="auto"/>
            <w:vAlign w:val="center"/>
          </w:tcPr>
          <w:p w14:paraId="23733654" w14:textId="77777777" w:rsidR="00BA0192" w:rsidRPr="00BA0192" w:rsidRDefault="00BA0192" w:rsidP="00BA0192">
            <w:pPr>
              <w:jc w:val="center"/>
              <w:rPr>
                <w:rFonts w:ascii="Calibri" w:eastAsia="Calibri" w:hAnsi="Calibri"/>
              </w:rPr>
            </w:pPr>
            <w:r w:rsidRPr="00BA0192">
              <w:rPr>
                <w:rFonts w:ascii="Calibri" w:eastAsia="Calibri" w:hAnsi="Calibri"/>
              </w:rPr>
              <w:t>9631</w:t>
            </w:r>
          </w:p>
        </w:tc>
        <w:tc>
          <w:tcPr>
            <w:tcW w:w="4077" w:type="dxa"/>
            <w:tcBorders>
              <w:top w:val="single" w:sz="12" w:space="0" w:color="auto"/>
              <w:left w:val="nil"/>
              <w:bottom w:val="single" w:sz="12" w:space="0" w:color="auto"/>
              <w:right w:val="nil"/>
            </w:tcBorders>
            <w:shd w:val="clear" w:color="auto" w:fill="auto"/>
            <w:vAlign w:val="center"/>
          </w:tcPr>
          <w:p w14:paraId="15F7FF72" w14:textId="77777777" w:rsidR="00BA0192" w:rsidRPr="00BA0192" w:rsidRDefault="00BA0192" w:rsidP="00BA0192">
            <w:pPr>
              <w:rPr>
                <w:rFonts w:ascii="Calibri" w:eastAsia="Calibri" w:hAnsi="Calibri"/>
              </w:rPr>
            </w:pPr>
            <w:r w:rsidRPr="00BA0192">
              <w:rPr>
                <w:rFonts w:ascii="Calibri" w:eastAsia="Calibri" w:hAnsi="Calibri"/>
              </w:rPr>
              <w:t>Silvostepă-mlaştină turboasă slab-moderat salinizată-alcalizată, Pi/m</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14:paraId="660F8477" w14:textId="77777777" w:rsidR="00BA0192" w:rsidRPr="00BA0192" w:rsidRDefault="00BA0192" w:rsidP="00BA0192">
            <w:pPr>
              <w:jc w:val="center"/>
              <w:rPr>
                <w:rFonts w:ascii="Calibri" w:eastAsia="Calibri" w:hAnsi="Calibri"/>
              </w:rPr>
            </w:pPr>
            <w:r w:rsidRPr="00BA0192">
              <w:rPr>
                <w:rFonts w:ascii="Calibri" w:eastAsia="Calibri" w:hAnsi="Calibri"/>
              </w:rPr>
              <w:t xml:space="preserve">9713a </w:t>
            </w:r>
          </w:p>
        </w:tc>
        <w:tc>
          <w:tcPr>
            <w:tcW w:w="3544" w:type="dxa"/>
            <w:tcBorders>
              <w:top w:val="single" w:sz="12" w:space="0" w:color="auto"/>
              <w:left w:val="nil"/>
              <w:bottom w:val="single" w:sz="12" w:space="0" w:color="auto"/>
              <w:right w:val="single" w:sz="12" w:space="0" w:color="auto"/>
            </w:tcBorders>
            <w:shd w:val="clear" w:color="auto" w:fill="auto"/>
            <w:vAlign w:val="center"/>
          </w:tcPr>
          <w:p w14:paraId="7C59B114" w14:textId="77777777" w:rsidR="00BA0192" w:rsidRPr="00BA0192" w:rsidRDefault="00BA0192" w:rsidP="00BA0192">
            <w:pPr>
              <w:rPr>
                <w:rFonts w:ascii="Calibri" w:eastAsia="Calibri" w:hAnsi="Calibri"/>
              </w:rPr>
            </w:pPr>
            <w:r w:rsidRPr="00BA0192">
              <w:rPr>
                <w:rFonts w:ascii="Calibri" w:eastAsia="Calibri" w:hAnsi="Calibri"/>
              </w:rPr>
              <w:t>Aniniș de baltă (Lunca Dunarii) (m/i)</w:t>
            </w: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tcPr>
          <w:p w14:paraId="17EB4308" w14:textId="77777777" w:rsidR="00BA0192" w:rsidRPr="00BA0192" w:rsidRDefault="00BA0192" w:rsidP="00BA0192">
            <w:pPr>
              <w:rPr>
                <w:rFonts w:ascii="Calibri" w:eastAsia="Calibri" w:hAnsi="Calibri"/>
              </w:rPr>
            </w:pPr>
            <w:r w:rsidRPr="00BA0192">
              <w:rPr>
                <w:rFonts w:ascii="Calibri" w:eastAsia="Calibri" w:hAnsi="Calibri"/>
              </w:rPr>
              <w:t>GE 107A</w:t>
            </w:r>
          </w:p>
        </w:tc>
        <w:tc>
          <w:tcPr>
            <w:tcW w:w="4099" w:type="dxa"/>
            <w:tcBorders>
              <w:top w:val="single" w:sz="12" w:space="0" w:color="auto"/>
              <w:left w:val="nil"/>
              <w:bottom w:val="single" w:sz="12" w:space="0" w:color="auto"/>
              <w:right w:val="single" w:sz="12" w:space="0" w:color="auto"/>
            </w:tcBorders>
            <w:shd w:val="clear" w:color="auto" w:fill="auto"/>
            <w:vAlign w:val="center"/>
          </w:tcPr>
          <w:p w14:paraId="377739A3" w14:textId="77777777" w:rsidR="00BA0192" w:rsidRPr="00BA0192" w:rsidRDefault="00BA0192" w:rsidP="00BA0192">
            <w:pPr>
              <w:rPr>
                <w:rFonts w:ascii="Calibri" w:eastAsia="Calibri" w:hAnsi="Calibri"/>
              </w:rPr>
            </w:pPr>
            <w:r w:rsidRPr="00BA0192">
              <w:rPr>
                <w:rFonts w:ascii="Calibri" w:eastAsia="Calibri" w:hAnsi="Calibri"/>
              </w:rPr>
              <w:t>Lunca și Delta Dunării (japșe-privaluri), zăvoaie de anin negru (m/i), gleiosoluri turboase și lăcoviști, V. ed. mic</w:t>
            </w:r>
          </w:p>
        </w:tc>
      </w:tr>
      <w:tr w:rsidR="00BA0192" w:rsidRPr="00BA0192" w14:paraId="27267026" w14:textId="77777777" w:rsidTr="005F3930">
        <w:trPr>
          <w:trHeight w:val="1440"/>
          <w:jc w:val="center"/>
        </w:trPr>
        <w:tc>
          <w:tcPr>
            <w:tcW w:w="1295" w:type="dxa"/>
            <w:tcBorders>
              <w:top w:val="single" w:sz="12" w:space="0" w:color="auto"/>
              <w:left w:val="single" w:sz="12" w:space="0" w:color="auto"/>
              <w:bottom w:val="single" w:sz="12" w:space="0" w:color="auto"/>
              <w:right w:val="single" w:sz="4" w:space="0" w:color="auto"/>
            </w:tcBorders>
            <w:shd w:val="clear" w:color="auto" w:fill="auto"/>
            <w:vAlign w:val="center"/>
          </w:tcPr>
          <w:p w14:paraId="17226A4A" w14:textId="77777777" w:rsidR="00BA0192" w:rsidRPr="00BA0192" w:rsidRDefault="00BA0192" w:rsidP="00BA0192">
            <w:pPr>
              <w:jc w:val="center"/>
              <w:rPr>
                <w:rFonts w:ascii="Calibri" w:eastAsia="Calibri" w:hAnsi="Calibri"/>
              </w:rPr>
            </w:pPr>
            <w:r w:rsidRPr="00BA0192">
              <w:rPr>
                <w:rFonts w:ascii="Calibri" w:eastAsia="Calibri" w:hAnsi="Calibri"/>
              </w:rPr>
              <w:t>9621b</w:t>
            </w:r>
          </w:p>
        </w:tc>
        <w:tc>
          <w:tcPr>
            <w:tcW w:w="4077" w:type="dxa"/>
            <w:tcBorders>
              <w:top w:val="single" w:sz="12" w:space="0" w:color="auto"/>
              <w:left w:val="nil"/>
              <w:bottom w:val="single" w:sz="12" w:space="0" w:color="auto"/>
              <w:right w:val="nil"/>
            </w:tcBorders>
            <w:shd w:val="clear" w:color="auto" w:fill="auto"/>
            <w:vAlign w:val="center"/>
          </w:tcPr>
          <w:p w14:paraId="1E545474" w14:textId="77777777" w:rsidR="00BA0192" w:rsidRPr="00BA0192" w:rsidRDefault="00BA0192" w:rsidP="00BA0192">
            <w:pPr>
              <w:rPr>
                <w:rFonts w:ascii="Calibri" w:eastAsia="Calibri" w:hAnsi="Calibri"/>
              </w:rPr>
            </w:pPr>
            <w:r w:rsidRPr="00BA0192">
              <w:rPr>
                <w:rFonts w:ascii="Calibri" w:eastAsia="Calibri" w:hAnsi="Calibri"/>
              </w:rPr>
              <w:t>Silvostepă-terenuri în curs de colonizare cu vegetaţie lemnoasă, Pi-&lt;i</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14:paraId="2438A921" w14:textId="77777777" w:rsidR="00BA0192" w:rsidRPr="00BA0192" w:rsidRDefault="00BA0192" w:rsidP="00BA0192">
            <w:pPr>
              <w:jc w:val="center"/>
              <w:rPr>
                <w:rFonts w:ascii="Calibri" w:eastAsia="Calibri" w:hAnsi="Calibri"/>
              </w:rPr>
            </w:pPr>
            <w:r w:rsidRPr="00BA0192">
              <w:rPr>
                <w:rFonts w:ascii="Calibri" w:eastAsia="Calibri" w:hAnsi="Calibri"/>
              </w:rPr>
              <w:t>9613*</w:t>
            </w:r>
          </w:p>
        </w:tc>
        <w:tc>
          <w:tcPr>
            <w:tcW w:w="3544" w:type="dxa"/>
            <w:tcBorders>
              <w:top w:val="single" w:sz="12" w:space="0" w:color="auto"/>
              <w:left w:val="nil"/>
              <w:bottom w:val="single" w:sz="12" w:space="0" w:color="auto"/>
              <w:right w:val="single" w:sz="12" w:space="0" w:color="auto"/>
            </w:tcBorders>
            <w:shd w:val="clear" w:color="auto" w:fill="auto"/>
            <w:vAlign w:val="center"/>
          </w:tcPr>
          <w:p w14:paraId="2CBD194D" w14:textId="77777777" w:rsidR="00BA0192" w:rsidRPr="00BA0192" w:rsidRDefault="00BA0192" w:rsidP="00BA0192">
            <w:pPr>
              <w:rPr>
                <w:rFonts w:ascii="Calibri" w:eastAsia="Calibri" w:hAnsi="Calibri"/>
              </w:rPr>
            </w:pPr>
            <w:r w:rsidRPr="00BA0192">
              <w:rPr>
                <w:rFonts w:ascii="Calibri" w:eastAsia="Calibri" w:hAnsi="Calibri"/>
              </w:rPr>
              <w:t xml:space="preserve">Renișde salcie și plopi ± cătină roșie în Lunca Dunării si Delta Dunarii (i)  </w:t>
            </w: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tcPr>
          <w:p w14:paraId="6D806F4B" w14:textId="77777777" w:rsidR="00BA0192" w:rsidRPr="00BA0192" w:rsidRDefault="00BA0192" w:rsidP="00BA0192">
            <w:pPr>
              <w:rPr>
                <w:rFonts w:ascii="Calibri" w:eastAsia="Calibri" w:hAnsi="Calibri"/>
              </w:rPr>
            </w:pPr>
            <w:r w:rsidRPr="00BA0192">
              <w:rPr>
                <w:rFonts w:ascii="Calibri" w:eastAsia="Calibri" w:hAnsi="Calibri"/>
              </w:rPr>
              <w:t>GE 107B</w:t>
            </w:r>
          </w:p>
        </w:tc>
        <w:tc>
          <w:tcPr>
            <w:tcW w:w="4099" w:type="dxa"/>
            <w:tcBorders>
              <w:top w:val="single" w:sz="12" w:space="0" w:color="auto"/>
              <w:left w:val="nil"/>
              <w:bottom w:val="single" w:sz="12" w:space="0" w:color="auto"/>
              <w:right w:val="single" w:sz="12" w:space="0" w:color="auto"/>
            </w:tcBorders>
            <w:shd w:val="clear" w:color="auto" w:fill="auto"/>
            <w:vAlign w:val="center"/>
          </w:tcPr>
          <w:p w14:paraId="733A85A8" w14:textId="77777777" w:rsidR="00BA0192" w:rsidRPr="00BA0192" w:rsidRDefault="00BA0192" w:rsidP="00BA0192">
            <w:pPr>
              <w:rPr>
                <w:rFonts w:ascii="Calibri" w:eastAsia="Calibri" w:hAnsi="Calibri"/>
              </w:rPr>
            </w:pPr>
            <w:r w:rsidRPr="00BA0192">
              <w:rPr>
                <w:rFonts w:ascii="Calibri" w:eastAsia="Calibri" w:hAnsi="Calibri"/>
              </w:rPr>
              <w:t>Lunca și Delta Dunării (ostroave), plaje joase și grinduri incipiente (i-&lt;i), aluviuni recente, reniș în curs de instalare, V. ed. mic-foarte mic</w:t>
            </w:r>
          </w:p>
        </w:tc>
      </w:tr>
      <w:tr w:rsidR="00BA0192" w:rsidRPr="00BA0192" w14:paraId="069ECEF1" w14:textId="77777777" w:rsidTr="005F3930">
        <w:trPr>
          <w:trHeight w:val="780"/>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08A92DDC" w14:textId="77777777" w:rsidR="00BA0192" w:rsidRPr="00BA0192" w:rsidRDefault="00BA0192" w:rsidP="00BA0192">
            <w:pPr>
              <w:jc w:val="center"/>
              <w:rPr>
                <w:rFonts w:ascii="Calibri" w:eastAsia="Calibri" w:hAnsi="Calibri"/>
                <w:b/>
                <w:bCs/>
              </w:rPr>
            </w:pPr>
            <w:r w:rsidRPr="00BA0192">
              <w:rPr>
                <w:rFonts w:ascii="Calibri" w:eastAsia="Calibri" w:hAnsi="Calibri"/>
                <w:b/>
                <w:bCs/>
              </w:rPr>
              <w:t> </w:t>
            </w:r>
          </w:p>
        </w:tc>
        <w:tc>
          <w:tcPr>
            <w:tcW w:w="4077" w:type="dxa"/>
            <w:tcBorders>
              <w:top w:val="single" w:sz="12" w:space="0" w:color="auto"/>
              <w:left w:val="nil"/>
              <w:bottom w:val="single" w:sz="12" w:space="0" w:color="auto"/>
              <w:right w:val="single" w:sz="4" w:space="0" w:color="auto"/>
            </w:tcBorders>
            <w:shd w:val="clear" w:color="auto" w:fill="auto"/>
            <w:vAlign w:val="center"/>
          </w:tcPr>
          <w:p w14:paraId="5D511268" w14:textId="77777777" w:rsidR="00BA0192" w:rsidRPr="00BA0192" w:rsidRDefault="00BA0192" w:rsidP="00BA0192">
            <w:pPr>
              <w:rPr>
                <w:rFonts w:ascii="Calibri" w:eastAsia="Calibri" w:hAnsi="Calibri"/>
                <w:b/>
                <w:bCs/>
              </w:rPr>
            </w:pPr>
            <w:r w:rsidRPr="00BA0192">
              <w:rPr>
                <w:rFonts w:ascii="Calibri" w:eastAsia="Calibri" w:hAnsi="Calibri"/>
                <w:b/>
                <w:bCs/>
              </w:rPr>
              <w:t> F2. Lunca şi Delta Dunării – regim îndiguit</w:t>
            </w:r>
          </w:p>
        </w:tc>
        <w:tc>
          <w:tcPr>
            <w:tcW w:w="1134" w:type="dxa"/>
            <w:tcBorders>
              <w:top w:val="nil"/>
              <w:left w:val="nil"/>
              <w:bottom w:val="single" w:sz="12" w:space="0" w:color="auto"/>
              <w:right w:val="single" w:sz="4" w:space="0" w:color="auto"/>
            </w:tcBorders>
            <w:shd w:val="clear" w:color="auto" w:fill="auto"/>
            <w:vAlign w:val="center"/>
          </w:tcPr>
          <w:p w14:paraId="0A3C168C" w14:textId="77777777" w:rsidR="00BA0192" w:rsidRPr="00BA0192" w:rsidRDefault="00BA0192" w:rsidP="00BA0192">
            <w:pPr>
              <w:jc w:val="center"/>
              <w:rPr>
                <w:rFonts w:ascii="Calibri" w:eastAsia="Calibri" w:hAnsi="Calibri"/>
                <w:b/>
                <w:bCs/>
              </w:rPr>
            </w:pPr>
            <w:r w:rsidRPr="00BA0192">
              <w:rPr>
                <w:rFonts w:ascii="Calibri" w:eastAsia="Calibri" w:hAnsi="Calibri"/>
                <w:b/>
                <w:bCs/>
              </w:rPr>
              <w:t> </w:t>
            </w:r>
          </w:p>
        </w:tc>
        <w:tc>
          <w:tcPr>
            <w:tcW w:w="3544" w:type="dxa"/>
            <w:tcBorders>
              <w:top w:val="single" w:sz="12" w:space="0" w:color="auto"/>
              <w:left w:val="nil"/>
              <w:bottom w:val="single" w:sz="12" w:space="0" w:color="auto"/>
              <w:right w:val="single" w:sz="12" w:space="0" w:color="auto"/>
            </w:tcBorders>
            <w:shd w:val="clear" w:color="auto" w:fill="auto"/>
            <w:vAlign w:val="center"/>
          </w:tcPr>
          <w:p w14:paraId="3E39A884" w14:textId="77777777" w:rsidR="00BA0192" w:rsidRPr="00BA0192" w:rsidRDefault="00BA0192" w:rsidP="00BA0192">
            <w:pPr>
              <w:rPr>
                <w:rFonts w:ascii="Calibri" w:eastAsia="Calibri" w:hAnsi="Calibri"/>
                <w:b/>
                <w:bCs/>
              </w:rPr>
            </w:pPr>
            <w:r w:rsidRPr="00BA0192">
              <w:rPr>
                <w:rFonts w:ascii="Calibri" w:eastAsia="Calibri" w:hAnsi="Calibri"/>
                <w:b/>
                <w:bCs/>
              </w:rPr>
              <w:t> </w:t>
            </w:r>
          </w:p>
        </w:tc>
        <w:tc>
          <w:tcPr>
            <w:tcW w:w="992" w:type="dxa"/>
            <w:tcBorders>
              <w:top w:val="nil"/>
              <w:left w:val="single" w:sz="12" w:space="0" w:color="auto"/>
              <w:bottom w:val="single" w:sz="12" w:space="0" w:color="auto"/>
              <w:right w:val="single" w:sz="4" w:space="0" w:color="auto"/>
            </w:tcBorders>
            <w:shd w:val="clear" w:color="auto" w:fill="auto"/>
            <w:vAlign w:val="center"/>
          </w:tcPr>
          <w:p w14:paraId="45029782" w14:textId="77777777" w:rsidR="00BA0192" w:rsidRPr="00BA0192" w:rsidRDefault="00BA0192" w:rsidP="00BA0192">
            <w:pPr>
              <w:rPr>
                <w:rFonts w:ascii="Calibri" w:eastAsia="Calibri" w:hAnsi="Calibri"/>
                <w:b/>
                <w:bCs/>
              </w:rPr>
            </w:pPr>
            <w:r w:rsidRPr="00BA0192">
              <w:rPr>
                <w:rFonts w:ascii="Calibri" w:eastAsia="Calibri" w:hAnsi="Calibri"/>
                <w:b/>
                <w:bCs/>
              </w:rPr>
              <w:t> </w:t>
            </w:r>
          </w:p>
        </w:tc>
        <w:tc>
          <w:tcPr>
            <w:tcW w:w="4099" w:type="dxa"/>
            <w:tcBorders>
              <w:top w:val="single" w:sz="12" w:space="0" w:color="auto"/>
              <w:left w:val="nil"/>
              <w:bottom w:val="single" w:sz="12" w:space="0" w:color="auto"/>
              <w:right w:val="single" w:sz="12" w:space="0" w:color="auto"/>
            </w:tcBorders>
            <w:shd w:val="clear" w:color="auto" w:fill="auto"/>
            <w:vAlign w:val="center"/>
          </w:tcPr>
          <w:p w14:paraId="0F7B41FA" w14:textId="77777777" w:rsidR="00BA0192" w:rsidRPr="00BA0192" w:rsidRDefault="00BA0192" w:rsidP="00BA0192">
            <w:pPr>
              <w:rPr>
                <w:rFonts w:ascii="Calibri" w:eastAsia="Calibri" w:hAnsi="Calibri"/>
                <w:b/>
                <w:bCs/>
              </w:rPr>
            </w:pPr>
          </w:p>
        </w:tc>
      </w:tr>
      <w:tr w:rsidR="00BA0192" w:rsidRPr="00BA0192" w14:paraId="1EB5E0CD" w14:textId="77777777" w:rsidTr="005F3930">
        <w:trPr>
          <w:trHeight w:val="1530"/>
          <w:jc w:val="center"/>
        </w:trPr>
        <w:tc>
          <w:tcPr>
            <w:tcW w:w="1295" w:type="dxa"/>
            <w:tcBorders>
              <w:top w:val="nil"/>
              <w:left w:val="single" w:sz="12" w:space="0" w:color="auto"/>
              <w:bottom w:val="single" w:sz="4" w:space="0" w:color="auto"/>
              <w:right w:val="single" w:sz="4" w:space="0" w:color="auto"/>
            </w:tcBorders>
            <w:shd w:val="clear" w:color="auto" w:fill="auto"/>
            <w:vAlign w:val="center"/>
          </w:tcPr>
          <w:p w14:paraId="1575B318" w14:textId="77777777" w:rsidR="00BA0192" w:rsidRPr="00BA0192" w:rsidRDefault="00BA0192" w:rsidP="00BA0192">
            <w:pPr>
              <w:jc w:val="center"/>
              <w:rPr>
                <w:rFonts w:ascii="Calibri" w:eastAsia="Calibri" w:hAnsi="Calibri"/>
              </w:rPr>
            </w:pPr>
            <w:r w:rsidRPr="00BA0192">
              <w:rPr>
                <w:rFonts w:ascii="Calibri" w:eastAsia="Calibri" w:hAnsi="Calibri"/>
              </w:rPr>
              <w:t> 9.11.1.0.*</w:t>
            </w:r>
          </w:p>
        </w:tc>
        <w:tc>
          <w:tcPr>
            <w:tcW w:w="4077" w:type="dxa"/>
            <w:tcBorders>
              <w:top w:val="nil"/>
              <w:left w:val="nil"/>
              <w:bottom w:val="single" w:sz="4" w:space="0" w:color="auto"/>
              <w:right w:val="single" w:sz="4" w:space="0" w:color="auto"/>
            </w:tcBorders>
            <w:shd w:val="clear" w:color="auto" w:fill="auto"/>
            <w:vAlign w:val="center"/>
          </w:tcPr>
          <w:p w14:paraId="5F645464" w14:textId="77777777" w:rsidR="00BA0192" w:rsidRPr="00BA0192" w:rsidRDefault="00BA0192" w:rsidP="00BA0192">
            <w:pPr>
              <w:rPr>
                <w:rFonts w:ascii="Calibri" w:eastAsia="Calibri" w:hAnsi="Calibri"/>
              </w:rPr>
            </w:pPr>
            <w:r w:rsidRPr="00BA0192">
              <w:rPr>
                <w:rFonts w:ascii="Calibri" w:eastAsia="Calibri" w:hAnsi="Calibri"/>
              </w:rPr>
              <w:t>Silvostepă/stepă - incintă îndiguită din Lunca și Delta Dunării Pm-s, sol "cernoziomic", moderat humifer - humifer, lutos - luto-nisipos, predominant neumezit freatic, edafic mare</w:t>
            </w:r>
          </w:p>
        </w:tc>
        <w:tc>
          <w:tcPr>
            <w:tcW w:w="1134" w:type="dxa"/>
            <w:tcBorders>
              <w:top w:val="nil"/>
              <w:left w:val="nil"/>
              <w:bottom w:val="single" w:sz="4" w:space="0" w:color="auto"/>
              <w:right w:val="single" w:sz="4" w:space="0" w:color="auto"/>
            </w:tcBorders>
            <w:shd w:val="clear" w:color="auto" w:fill="auto"/>
            <w:vAlign w:val="center"/>
          </w:tcPr>
          <w:p w14:paraId="270674C5" w14:textId="77777777" w:rsidR="00BA0192" w:rsidRPr="00BA0192" w:rsidRDefault="00BA0192" w:rsidP="00BA0192">
            <w:pPr>
              <w:jc w:val="center"/>
              <w:rPr>
                <w:rFonts w:ascii="Calibri" w:eastAsia="Calibri" w:hAnsi="Calibri"/>
              </w:rPr>
            </w:pPr>
            <w:r w:rsidRPr="00BA0192">
              <w:rPr>
                <w:rFonts w:ascii="Calibri" w:eastAsia="Calibri" w:hAnsi="Calibri"/>
              </w:rPr>
              <w:t> 8514*</w:t>
            </w:r>
          </w:p>
        </w:tc>
        <w:tc>
          <w:tcPr>
            <w:tcW w:w="3544" w:type="dxa"/>
            <w:tcBorders>
              <w:top w:val="nil"/>
              <w:left w:val="nil"/>
              <w:bottom w:val="single" w:sz="4" w:space="0" w:color="auto"/>
              <w:right w:val="single" w:sz="12" w:space="0" w:color="auto"/>
            </w:tcBorders>
            <w:shd w:val="clear" w:color="auto" w:fill="auto"/>
            <w:vAlign w:val="center"/>
          </w:tcPr>
          <w:p w14:paraId="3DBA6762" w14:textId="77777777" w:rsidR="00BA0192" w:rsidRPr="00BA0192" w:rsidRDefault="00BA0192" w:rsidP="00BA0192">
            <w:pPr>
              <w:rPr>
                <w:rFonts w:ascii="Calibri" w:eastAsia="Calibri" w:hAnsi="Calibri"/>
                <w:lang w:val="fr-FR"/>
              </w:rPr>
            </w:pPr>
            <w:r w:rsidRPr="00BA0192">
              <w:rPr>
                <w:rFonts w:ascii="Calibri" w:eastAsia="Calibri" w:hAnsi="Calibri"/>
                <w:lang w:val="fr-FR"/>
              </w:rPr>
              <w:t>Amestec de stejar brumăriu, tei, ulm (în incinte îndiguite din Lunca și Delta Dunării) (m-s)</w:t>
            </w:r>
          </w:p>
        </w:tc>
        <w:tc>
          <w:tcPr>
            <w:tcW w:w="992" w:type="dxa"/>
            <w:tcBorders>
              <w:top w:val="nil"/>
              <w:left w:val="single" w:sz="12" w:space="0" w:color="auto"/>
              <w:bottom w:val="single" w:sz="4" w:space="0" w:color="auto"/>
              <w:right w:val="single" w:sz="4" w:space="0" w:color="auto"/>
            </w:tcBorders>
            <w:shd w:val="clear" w:color="auto" w:fill="auto"/>
            <w:vAlign w:val="center"/>
          </w:tcPr>
          <w:p w14:paraId="331CEED2" w14:textId="77777777" w:rsidR="00BA0192" w:rsidRPr="00BA0192" w:rsidRDefault="00BA0192" w:rsidP="00BA0192">
            <w:pPr>
              <w:rPr>
                <w:rFonts w:ascii="Calibri" w:eastAsia="Calibri" w:hAnsi="Calibri"/>
                <w:lang w:val="fr-FR"/>
              </w:rPr>
            </w:pPr>
            <w:r w:rsidRPr="00BA0192">
              <w:rPr>
                <w:rFonts w:ascii="Calibri" w:eastAsia="Calibri" w:hAnsi="Calibri"/>
              </w:rPr>
              <w:t>GE 108</w:t>
            </w:r>
          </w:p>
        </w:tc>
        <w:tc>
          <w:tcPr>
            <w:tcW w:w="4099" w:type="dxa"/>
            <w:tcBorders>
              <w:top w:val="nil"/>
              <w:left w:val="nil"/>
              <w:bottom w:val="single" w:sz="4" w:space="0" w:color="auto"/>
              <w:right w:val="single" w:sz="12" w:space="0" w:color="auto"/>
            </w:tcBorders>
            <w:shd w:val="clear" w:color="auto" w:fill="auto"/>
            <w:vAlign w:val="center"/>
          </w:tcPr>
          <w:p w14:paraId="7802CE6B" w14:textId="77777777" w:rsidR="00BA0192" w:rsidRPr="00BA0192" w:rsidRDefault="00BA0192" w:rsidP="00BA0192">
            <w:pPr>
              <w:rPr>
                <w:rFonts w:ascii="Calibri" w:eastAsia="Calibri" w:hAnsi="Calibri"/>
                <w:lang w:val="fr-FR"/>
              </w:rPr>
            </w:pPr>
            <w:r w:rsidRPr="00BA0192">
              <w:rPr>
                <w:rFonts w:ascii="Calibri" w:eastAsia="Calibri" w:hAnsi="Calibri"/>
              </w:rPr>
              <w:t>Lunca și Delta Dunării - incinte îndiguite, soluri "cernoziomice" (m-s), V. ed. mare</w:t>
            </w:r>
          </w:p>
        </w:tc>
      </w:tr>
      <w:tr w:rsidR="00BA0192" w:rsidRPr="00BA0192" w14:paraId="39571A99" w14:textId="77777777" w:rsidTr="005F3930">
        <w:trPr>
          <w:trHeight w:val="1155"/>
          <w:jc w:val="center"/>
        </w:trPr>
        <w:tc>
          <w:tcPr>
            <w:tcW w:w="1295" w:type="dxa"/>
            <w:tcBorders>
              <w:top w:val="single" w:sz="12" w:space="0" w:color="auto"/>
              <w:left w:val="single" w:sz="12" w:space="0" w:color="auto"/>
              <w:bottom w:val="single" w:sz="4" w:space="0" w:color="auto"/>
              <w:right w:val="single" w:sz="4" w:space="0" w:color="auto"/>
            </w:tcBorders>
            <w:shd w:val="clear" w:color="auto" w:fill="auto"/>
            <w:vAlign w:val="center"/>
          </w:tcPr>
          <w:p w14:paraId="427DCAC0" w14:textId="77777777" w:rsidR="00BA0192" w:rsidRPr="00BA0192" w:rsidRDefault="00BA0192" w:rsidP="00BA0192">
            <w:pPr>
              <w:jc w:val="center"/>
              <w:rPr>
                <w:rFonts w:ascii="Calibri" w:eastAsia="Calibri" w:hAnsi="Calibri"/>
              </w:rPr>
            </w:pPr>
            <w:r w:rsidRPr="00BA0192">
              <w:rPr>
                <w:rFonts w:ascii="Calibri" w:eastAsia="Calibri" w:hAnsi="Calibri"/>
                <w:lang w:val="fr-FR"/>
              </w:rPr>
              <w:t> </w:t>
            </w:r>
            <w:r w:rsidRPr="00BA0192">
              <w:rPr>
                <w:rFonts w:ascii="Calibri" w:eastAsia="Calibri" w:hAnsi="Calibri"/>
              </w:rPr>
              <w:t>9.11.1.2.*</w:t>
            </w:r>
          </w:p>
        </w:tc>
        <w:tc>
          <w:tcPr>
            <w:tcW w:w="4077" w:type="dxa"/>
            <w:tcBorders>
              <w:top w:val="single" w:sz="12" w:space="0" w:color="auto"/>
              <w:left w:val="nil"/>
              <w:bottom w:val="single" w:sz="4" w:space="0" w:color="auto"/>
              <w:right w:val="single" w:sz="4" w:space="0" w:color="auto"/>
            </w:tcBorders>
            <w:shd w:val="clear" w:color="auto" w:fill="auto"/>
            <w:vAlign w:val="center"/>
          </w:tcPr>
          <w:p w14:paraId="6ED7FD04" w14:textId="77777777" w:rsidR="00BA0192" w:rsidRPr="00BA0192" w:rsidRDefault="00BA0192" w:rsidP="00BA0192">
            <w:pPr>
              <w:rPr>
                <w:rFonts w:ascii="Calibri" w:eastAsia="Calibri" w:hAnsi="Calibri"/>
              </w:rPr>
            </w:pPr>
            <w:r w:rsidRPr="00BA0192">
              <w:rPr>
                <w:rFonts w:ascii="Calibri" w:eastAsia="Calibri" w:hAnsi="Calibri"/>
              </w:rPr>
              <w:t>Silvostepă/stepă - incintă îndiguită din Lunca și Delta Dunării Pm, aluvial molic, moderat humifer, lutos – luto-argilos, neumezit freatic, edafic mare</w:t>
            </w:r>
          </w:p>
        </w:tc>
        <w:tc>
          <w:tcPr>
            <w:tcW w:w="1134" w:type="dxa"/>
            <w:tcBorders>
              <w:top w:val="single" w:sz="12" w:space="0" w:color="auto"/>
              <w:left w:val="nil"/>
              <w:bottom w:val="single" w:sz="4" w:space="0" w:color="auto"/>
              <w:right w:val="single" w:sz="4" w:space="0" w:color="auto"/>
            </w:tcBorders>
            <w:shd w:val="clear" w:color="auto" w:fill="auto"/>
            <w:vAlign w:val="center"/>
          </w:tcPr>
          <w:p w14:paraId="6F12776A" w14:textId="77777777" w:rsidR="00BA0192" w:rsidRPr="00BA0192" w:rsidRDefault="00BA0192" w:rsidP="00BA0192">
            <w:pPr>
              <w:jc w:val="center"/>
              <w:rPr>
                <w:rFonts w:ascii="Calibri" w:eastAsia="Calibri" w:hAnsi="Calibri"/>
              </w:rPr>
            </w:pPr>
            <w:r w:rsidRPr="00BA0192">
              <w:rPr>
                <w:rFonts w:ascii="Calibri" w:eastAsia="Calibri" w:hAnsi="Calibri"/>
              </w:rPr>
              <w:t> 8516*</w:t>
            </w:r>
          </w:p>
        </w:tc>
        <w:tc>
          <w:tcPr>
            <w:tcW w:w="3544" w:type="dxa"/>
            <w:tcBorders>
              <w:top w:val="single" w:sz="12" w:space="0" w:color="auto"/>
              <w:left w:val="nil"/>
              <w:bottom w:val="single" w:sz="4" w:space="0" w:color="auto"/>
              <w:right w:val="single" w:sz="12" w:space="0" w:color="auto"/>
            </w:tcBorders>
            <w:shd w:val="clear" w:color="auto" w:fill="auto"/>
            <w:vAlign w:val="center"/>
          </w:tcPr>
          <w:p w14:paraId="327C0C2E" w14:textId="77777777" w:rsidR="00BA0192" w:rsidRPr="00BA0192" w:rsidRDefault="00BA0192" w:rsidP="00BA0192">
            <w:pPr>
              <w:rPr>
                <w:rFonts w:ascii="Calibri" w:eastAsia="Calibri" w:hAnsi="Calibri"/>
              </w:rPr>
            </w:pPr>
            <w:r w:rsidRPr="00BA0192">
              <w:rPr>
                <w:rFonts w:ascii="Calibri" w:eastAsia="Calibri" w:hAnsi="Calibri"/>
              </w:rPr>
              <w:t>Amestec de stejar brumăriu, ulm, tei frasin (în incinte îndiguite din Lunca și Delta Dunării) (m)</w:t>
            </w:r>
          </w:p>
        </w:tc>
        <w:tc>
          <w:tcPr>
            <w:tcW w:w="992" w:type="dxa"/>
            <w:tcBorders>
              <w:top w:val="single" w:sz="12" w:space="0" w:color="auto"/>
              <w:left w:val="single" w:sz="12" w:space="0" w:color="auto"/>
              <w:bottom w:val="single" w:sz="4" w:space="0" w:color="auto"/>
              <w:right w:val="single" w:sz="4" w:space="0" w:color="auto"/>
            </w:tcBorders>
            <w:shd w:val="clear" w:color="auto" w:fill="auto"/>
            <w:vAlign w:val="center"/>
          </w:tcPr>
          <w:p w14:paraId="5BEBFF20" w14:textId="77777777" w:rsidR="00BA0192" w:rsidRPr="00BA0192" w:rsidRDefault="00BA0192" w:rsidP="00BA0192">
            <w:pPr>
              <w:rPr>
                <w:rFonts w:ascii="Calibri" w:eastAsia="Calibri" w:hAnsi="Calibri"/>
              </w:rPr>
            </w:pPr>
            <w:r w:rsidRPr="00BA0192">
              <w:rPr>
                <w:rFonts w:ascii="Calibri" w:eastAsia="Calibri" w:hAnsi="Calibri"/>
              </w:rPr>
              <w:t>GE 109</w:t>
            </w:r>
          </w:p>
        </w:tc>
        <w:tc>
          <w:tcPr>
            <w:tcW w:w="4099" w:type="dxa"/>
            <w:tcBorders>
              <w:top w:val="single" w:sz="12" w:space="0" w:color="auto"/>
              <w:left w:val="nil"/>
              <w:bottom w:val="single" w:sz="4" w:space="0" w:color="auto"/>
              <w:right w:val="single" w:sz="12" w:space="0" w:color="auto"/>
            </w:tcBorders>
            <w:shd w:val="clear" w:color="auto" w:fill="auto"/>
            <w:vAlign w:val="center"/>
          </w:tcPr>
          <w:p w14:paraId="07A7543B" w14:textId="77777777" w:rsidR="00BA0192" w:rsidRPr="00BA0192" w:rsidRDefault="00BA0192" w:rsidP="00BA0192">
            <w:pPr>
              <w:rPr>
                <w:rFonts w:ascii="Calibri" w:eastAsia="Calibri" w:hAnsi="Calibri"/>
              </w:rPr>
            </w:pPr>
            <w:r w:rsidRPr="00BA0192">
              <w:rPr>
                <w:rFonts w:ascii="Calibri" w:eastAsia="Calibri" w:hAnsi="Calibri"/>
                <w:lang w:val="fr-FR"/>
              </w:rPr>
              <w:t>Lunca și Delta Dunării - incinte îndiguite, soluri aluviale molice (m), V. ed. mare</w:t>
            </w:r>
          </w:p>
        </w:tc>
      </w:tr>
      <w:tr w:rsidR="00BA0192" w:rsidRPr="00BA0192" w14:paraId="0DF42BC8" w14:textId="77777777" w:rsidTr="005F3930">
        <w:trPr>
          <w:trHeight w:val="1515"/>
          <w:jc w:val="center"/>
        </w:trPr>
        <w:tc>
          <w:tcPr>
            <w:tcW w:w="1295" w:type="dxa"/>
            <w:tcBorders>
              <w:top w:val="single" w:sz="12" w:space="0" w:color="auto"/>
              <w:left w:val="single" w:sz="12" w:space="0" w:color="auto"/>
              <w:bottom w:val="single" w:sz="4" w:space="0" w:color="auto"/>
              <w:right w:val="single" w:sz="4" w:space="0" w:color="auto"/>
            </w:tcBorders>
            <w:shd w:val="clear" w:color="auto" w:fill="auto"/>
            <w:vAlign w:val="center"/>
          </w:tcPr>
          <w:p w14:paraId="5DA43E24" w14:textId="77777777" w:rsidR="00BA0192" w:rsidRPr="00BA0192" w:rsidRDefault="00BA0192" w:rsidP="00BA0192">
            <w:pPr>
              <w:jc w:val="center"/>
              <w:rPr>
                <w:rFonts w:ascii="Calibri" w:eastAsia="Calibri" w:hAnsi="Calibri"/>
              </w:rPr>
            </w:pPr>
            <w:r w:rsidRPr="00BA0192">
              <w:rPr>
                <w:rFonts w:ascii="Calibri" w:eastAsia="Calibri" w:hAnsi="Calibri"/>
              </w:rPr>
              <w:t> 9.11.1.1.*</w:t>
            </w:r>
          </w:p>
        </w:tc>
        <w:tc>
          <w:tcPr>
            <w:tcW w:w="4077" w:type="dxa"/>
            <w:tcBorders>
              <w:top w:val="single" w:sz="12" w:space="0" w:color="auto"/>
              <w:left w:val="nil"/>
              <w:bottom w:val="single" w:sz="4" w:space="0" w:color="auto"/>
              <w:right w:val="single" w:sz="4" w:space="0" w:color="auto"/>
            </w:tcBorders>
            <w:shd w:val="clear" w:color="auto" w:fill="auto"/>
            <w:vAlign w:val="center"/>
          </w:tcPr>
          <w:p w14:paraId="00F0CDC3" w14:textId="77777777" w:rsidR="00BA0192" w:rsidRPr="00BA0192" w:rsidRDefault="00BA0192" w:rsidP="00BA0192">
            <w:pPr>
              <w:rPr>
                <w:rFonts w:ascii="Calibri" w:eastAsia="Calibri" w:hAnsi="Calibri"/>
              </w:rPr>
            </w:pPr>
            <w:r w:rsidRPr="00BA0192">
              <w:rPr>
                <w:rFonts w:ascii="Calibri" w:eastAsia="Calibri" w:hAnsi="Calibri"/>
              </w:rPr>
              <w:t>Silvostepă/stepă - incintă îndiguită din Lunca și Delta Dunării Pm-s, aluvial tipic si molic, moderat humifer, lutos - luto-nisipos, temporar umezit freatic, edafic mare</w:t>
            </w:r>
          </w:p>
        </w:tc>
        <w:tc>
          <w:tcPr>
            <w:tcW w:w="1134" w:type="dxa"/>
            <w:tcBorders>
              <w:top w:val="single" w:sz="12" w:space="0" w:color="auto"/>
              <w:left w:val="nil"/>
              <w:bottom w:val="single" w:sz="4" w:space="0" w:color="auto"/>
              <w:right w:val="single" w:sz="4" w:space="0" w:color="auto"/>
            </w:tcBorders>
            <w:shd w:val="clear" w:color="auto" w:fill="auto"/>
            <w:vAlign w:val="center"/>
          </w:tcPr>
          <w:p w14:paraId="31126DC9" w14:textId="77777777" w:rsidR="00BA0192" w:rsidRPr="00BA0192" w:rsidRDefault="00BA0192" w:rsidP="00BA0192">
            <w:pPr>
              <w:jc w:val="center"/>
              <w:rPr>
                <w:rFonts w:ascii="Calibri" w:eastAsia="Calibri" w:hAnsi="Calibri"/>
              </w:rPr>
            </w:pPr>
            <w:r w:rsidRPr="00BA0192">
              <w:rPr>
                <w:rFonts w:ascii="Calibri" w:eastAsia="Calibri" w:hAnsi="Calibri"/>
              </w:rPr>
              <w:t> 9313*</w:t>
            </w:r>
          </w:p>
        </w:tc>
        <w:tc>
          <w:tcPr>
            <w:tcW w:w="3544" w:type="dxa"/>
            <w:tcBorders>
              <w:top w:val="single" w:sz="12" w:space="0" w:color="auto"/>
              <w:left w:val="nil"/>
              <w:bottom w:val="single" w:sz="4" w:space="0" w:color="auto"/>
              <w:right w:val="single" w:sz="12" w:space="0" w:color="auto"/>
            </w:tcBorders>
            <w:shd w:val="clear" w:color="auto" w:fill="auto"/>
            <w:vAlign w:val="center"/>
          </w:tcPr>
          <w:p w14:paraId="2B0A777D" w14:textId="77777777" w:rsidR="00BA0192" w:rsidRPr="00BA0192" w:rsidRDefault="00BA0192" w:rsidP="00BA0192">
            <w:pPr>
              <w:rPr>
                <w:rFonts w:ascii="Calibri" w:eastAsia="Calibri" w:hAnsi="Calibri"/>
                <w:lang w:val="fr-FR"/>
              </w:rPr>
            </w:pPr>
            <w:r w:rsidRPr="00BA0192">
              <w:rPr>
                <w:rFonts w:ascii="Calibri" w:eastAsia="Calibri" w:hAnsi="Calibri"/>
                <w:lang w:val="fr-FR"/>
              </w:rPr>
              <w:t xml:space="preserve">Amestec de plopi indigeni de productivitate mijlocie-superioara (în incinte îndiguite din Lunca și Delta Dunării) (m-s) </w:t>
            </w:r>
          </w:p>
        </w:tc>
        <w:tc>
          <w:tcPr>
            <w:tcW w:w="992" w:type="dxa"/>
            <w:vMerge w:val="restart"/>
            <w:tcBorders>
              <w:top w:val="single" w:sz="12" w:space="0" w:color="auto"/>
              <w:left w:val="single" w:sz="12" w:space="0" w:color="auto"/>
              <w:right w:val="single" w:sz="4" w:space="0" w:color="auto"/>
            </w:tcBorders>
            <w:shd w:val="clear" w:color="auto" w:fill="auto"/>
            <w:vAlign w:val="center"/>
          </w:tcPr>
          <w:p w14:paraId="4B96AF9E" w14:textId="77777777" w:rsidR="00BA0192" w:rsidRPr="00BA0192" w:rsidRDefault="00BA0192" w:rsidP="00BA0192">
            <w:pPr>
              <w:rPr>
                <w:rFonts w:ascii="Calibri" w:eastAsia="Calibri" w:hAnsi="Calibri"/>
                <w:lang w:val="fr-FR"/>
              </w:rPr>
            </w:pPr>
            <w:r w:rsidRPr="00BA0192">
              <w:rPr>
                <w:rFonts w:ascii="Calibri" w:eastAsia="Calibri" w:hAnsi="Calibri"/>
              </w:rPr>
              <w:t>GE 110</w:t>
            </w:r>
          </w:p>
        </w:tc>
        <w:tc>
          <w:tcPr>
            <w:tcW w:w="4099" w:type="dxa"/>
            <w:vMerge w:val="restart"/>
            <w:tcBorders>
              <w:top w:val="single" w:sz="12" w:space="0" w:color="auto"/>
              <w:left w:val="nil"/>
              <w:right w:val="single" w:sz="12" w:space="0" w:color="auto"/>
            </w:tcBorders>
            <w:shd w:val="clear" w:color="auto" w:fill="auto"/>
            <w:vAlign w:val="center"/>
          </w:tcPr>
          <w:p w14:paraId="6EDC213E" w14:textId="77777777" w:rsidR="00BA0192" w:rsidRPr="00BA0192" w:rsidRDefault="00BA0192" w:rsidP="00BA0192">
            <w:pPr>
              <w:rPr>
                <w:rFonts w:ascii="Calibri" w:eastAsia="Calibri" w:hAnsi="Calibri"/>
                <w:lang w:val="fr-FR"/>
              </w:rPr>
            </w:pPr>
            <w:r w:rsidRPr="00BA0192">
              <w:rPr>
                <w:rFonts w:ascii="Calibri" w:eastAsia="Calibri" w:hAnsi="Calibri"/>
              </w:rPr>
              <w:t>Lunca și Delta Dunării - incinte îndiguite, soluri aluviale tipice şi molice (m-s), V. ed. mare</w:t>
            </w:r>
          </w:p>
        </w:tc>
      </w:tr>
      <w:tr w:rsidR="00BA0192" w:rsidRPr="00BA0192" w14:paraId="2DB39044" w14:textId="77777777" w:rsidTr="005F3930">
        <w:trPr>
          <w:trHeight w:val="765"/>
          <w:jc w:val="center"/>
        </w:trPr>
        <w:tc>
          <w:tcPr>
            <w:tcW w:w="1295" w:type="dxa"/>
            <w:tcBorders>
              <w:top w:val="nil"/>
              <w:left w:val="single" w:sz="12" w:space="0" w:color="auto"/>
              <w:bottom w:val="single" w:sz="12" w:space="0" w:color="auto"/>
              <w:right w:val="single" w:sz="4" w:space="0" w:color="auto"/>
            </w:tcBorders>
            <w:shd w:val="clear" w:color="auto" w:fill="auto"/>
            <w:vAlign w:val="center"/>
          </w:tcPr>
          <w:p w14:paraId="6B404CA1" w14:textId="77777777" w:rsidR="00BA0192" w:rsidRPr="00BA0192" w:rsidRDefault="00BA0192" w:rsidP="00BA0192">
            <w:pPr>
              <w:jc w:val="center"/>
              <w:rPr>
                <w:rFonts w:ascii="Calibri" w:eastAsia="Calibri" w:hAnsi="Calibri"/>
                <w:lang w:val="fr-FR"/>
              </w:rPr>
            </w:pPr>
            <w:r w:rsidRPr="00BA0192">
              <w:rPr>
                <w:rFonts w:ascii="Calibri" w:eastAsia="Calibri" w:hAnsi="Calibri"/>
                <w:lang w:val="fr-FR"/>
              </w:rPr>
              <w:t> </w:t>
            </w:r>
          </w:p>
        </w:tc>
        <w:tc>
          <w:tcPr>
            <w:tcW w:w="4077" w:type="dxa"/>
            <w:tcBorders>
              <w:top w:val="nil"/>
              <w:left w:val="nil"/>
              <w:bottom w:val="single" w:sz="12" w:space="0" w:color="auto"/>
              <w:right w:val="single" w:sz="4" w:space="0" w:color="auto"/>
            </w:tcBorders>
            <w:shd w:val="clear" w:color="auto" w:fill="auto"/>
            <w:vAlign w:val="center"/>
          </w:tcPr>
          <w:p w14:paraId="1CC8A670" w14:textId="77777777" w:rsidR="00BA0192" w:rsidRPr="00BA0192" w:rsidRDefault="00BA0192" w:rsidP="00BA0192">
            <w:pPr>
              <w:rPr>
                <w:rFonts w:ascii="Calibri" w:eastAsia="Calibri" w:hAnsi="Calibri"/>
                <w:lang w:val="fr-FR"/>
              </w:rPr>
            </w:pPr>
            <w:r w:rsidRPr="00BA0192">
              <w:rPr>
                <w:rFonts w:ascii="Calibri" w:eastAsia="Calibri" w:hAnsi="Calibri"/>
                <w:lang w:val="fr-FR"/>
              </w:rPr>
              <w:t> </w:t>
            </w:r>
          </w:p>
        </w:tc>
        <w:tc>
          <w:tcPr>
            <w:tcW w:w="1134" w:type="dxa"/>
            <w:tcBorders>
              <w:top w:val="nil"/>
              <w:left w:val="nil"/>
              <w:bottom w:val="single" w:sz="12" w:space="0" w:color="auto"/>
              <w:right w:val="single" w:sz="4" w:space="0" w:color="auto"/>
            </w:tcBorders>
            <w:shd w:val="clear" w:color="auto" w:fill="auto"/>
            <w:vAlign w:val="center"/>
          </w:tcPr>
          <w:p w14:paraId="58A5EA88" w14:textId="77777777" w:rsidR="00BA0192" w:rsidRPr="00BA0192" w:rsidRDefault="00BA0192" w:rsidP="00BA0192">
            <w:pPr>
              <w:jc w:val="center"/>
              <w:rPr>
                <w:rFonts w:ascii="Calibri" w:eastAsia="Calibri" w:hAnsi="Calibri"/>
              </w:rPr>
            </w:pPr>
            <w:r w:rsidRPr="00BA0192">
              <w:rPr>
                <w:rFonts w:ascii="Calibri" w:eastAsia="Calibri" w:hAnsi="Calibri"/>
                <w:lang w:val="fr-FR"/>
              </w:rPr>
              <w:t> </w:t>
            </w:r>
            <w:r w:rsidRPr="00BA0192">
              <w:rPr>
                <w:rFonts w:ascii="Calibri" w:eastAsia="Calibri" w:hAnsi="Calibri"/>
              </w:rPr>
              <w:t>8515*</w:t>
            </w:r>
          </w:p>
        </w:tc>
        <w:tc>
          <w:tcPr>
            <w:tcW w:w="3544" w:type="dxa"/>
            <w:tcBorders>
              <w:top w:val="nil"/>
              <w:left w:val="nil"/>
              <w:bottom w:val="single" w:sz="12" w:space="0" w:color="auto"/>
              <w:right w:val="single" w:sz="12" w:space="0" w:color="auto"/>
            </w:tcBorders>
            <w:shd w:val="clear" w:color="auto" w:fill="auto"/>
            <w:vAlign w:val="center"/>
          </w:tcPr>
          <w:p w14:paraId="7023470F" w14:textId="77777777" w:rsidR="00BA0192" w:rsidRPr="00BA0192" w:rsidRDefault="00BA0192" w:rsidP="00BA0192">
            <w:pPr>
              <w:rPr>
                <w:rFonts w:ascii="Calibri" w:eastAsia="Calibri" w:hAnsi="Calibri"/>
                <w:lang w:val="fr-FR"/>
              </w:rPr>
            </w:pPr>
            <w:r w:rsidRPr="00BA0192">
              <w:rPr>
                <w:rFonts w:ascii="Calibri" w:eastAsia="Calibri" w:hAnsi="Calibri"/>
                <w:lang w:val="fr-FR"/>
              </w:rPr>
              <w:t>Amestec de stejar brumăriu, frasin, paltin, tei (în incinte îndiguite din Lunca și Delta Dunării) (m-s)</w:t>
            </w:r>
          </w:p>
        </w:tc>
        <w:tc>
          <w:tcPr>
            <w:tcW w:w="992" w:type="dxa"/>
            <w:vMerge/>
            <w:tcBorders>
              <w:left w:val="single" w:sz="12" w:space="0" w:color="auto"/>
              <w:bottom w:val="single" w:sz="12" w:space="0" w:color="auto"/>
              <w:right w:val="single" w:sz="4" w:space="0" w:color="auto"/>
            </w:tcBorders>
            <w:shd w:val="clear" w:color="auto" w:fill="auto"/>
            <w:vAlign w:val="center"/>
          </w:tcPr>
          <w:p w14:paraId="1469FA9F" w14:textId="77777777" w:rsidR="00BA0192" w:rsidRPr="00BA0192" w:rsidRDefault="00BA0192" w:rsidP="00BA0192">
            <w:pPr>
              <w:rPr>
                <w:rFonts w:ascii="Calibri" w:eastAsia="Calibri" w:hAnsi="Calibri"/>
                <w:lang w:val="fr-FR"/>
              </w:rPr>
            </w:pPr>
          </w:p>
        </w:tc>
        <w:tc>
          <w:tcPr>
            <w:tcW w:w="4099" w:type="dxa"/>
            <w:vMerge/>
            <w:tcBorders>
              <w:left w:val="nil"/>
              <w:bottom w:val="single" w:sz="12" w:space="0" w:color="auto"/>
              <w:right w:val="single" w:sz="12" w:space="0" w:color="auto"/>
            </w:tcBorders>
            <w:shd w:val="clear" w:color="auto" w:fill="auto"/>
            <w:vAlign w:val="center"/>
          </w:tcPr>
          <w:p w14:paraId="40C05617" w14:textId="77777777" w:rsidR="00BA0192" w:rsidRPr="00BA0192" w:rsidRDefault="00BA0192" w:rsidP="00BA0192">
            <w:pPr>
              <w:rPr>
                <w:rFonts w:ascii="Calibri" w:eastAsia="Calibri" w:hAnsi="Calibri"/>
                <w:lang w:val="fr-FR"/>
              </w:rPr>
            </w:pPr>
          </w:p>
        </w:tc>
      </w:tr>
      <w:tr w:rsidR="00BA0192" w:rsidRPr="00BA0192" w14:paraId="5C45A847" w14:textId="77777777" w:rsidTr="005F3930">
        <w:trPr>
          <w:trHeight w:val="1530"/>
          <w:jc w:val="center"/>
        </w:trPr>
        <w:tc>
          <w:tcPr>
            <w:tcW w:w="1295" w:type="dxa"/>
            <w:tcBorders>
              <w:top w:val="single" w:sz="12" w:space="0" w:color="auto"/>
              <w:left w:val="single" w:sz="12" w:space="0" w:color="auto"/>
              <w:bottom w:val="single" w:sz="12" w:space="0" w:color="auto"/>
              <w:right w:val="single" w:sz="4" w:space="0" w:color="auto"/>
            </w:tcBorders>
            <w:shd w:val="clear" w:color="auto" w:fill="auto"/>
            <w:vAlign w:val="center"/>
          </w:tcPr>
          <w:p w14:paraId="5CB2475C" w14:textId="77777777" w:rsidR="00BA0192" w:rsidRPr="00BA0192" w:rsidRDefault="00BA0192" w:rsidP="00BA0192">
            <w:pPr>
              <w:jc w:val="center"/>
              <w:rPr>
                <w:rFonts w:ascii="Calibri" w:eastAsia="Calibri" w:hAnsi="Calibri"/>
              </w:rPr>
            </w:pPr>
            <w:r w:rsidRPr="00BA0192">
              <w:rPr>
                <w:rFonts w:ascii="Calibri" w:eastAsia="Calibri" w:hAnsi="Calibri"/>
              </w:rPr>
              <w:t> 9.11.1.3.*</w:t>
            </w:r>
          </w:p>
        </w:tc>
        <w:tc>
          <w:tcPr>
            <w:tcW w:w="4077" w:type="dxa"/>
            <w:tcBorders>
              <w:top w:val="single" w:sz="12" w:space="0" w:color="auto"/>
              <w:left w:val="nil"/>
              <w:bottom w:val="single" w:sz="12" w:space="0" w:color="auto"/>
              <w:right w:val="single" w:sz="4" w:space="0" w:color="auto"/>
            </w:tcBorders>
            <w:shd w:val="clear" w:color="auto" w:fill="auto"/>
            <w:vAlign w:val="center"/>
          </w:tcPr>
          <w:p w14:paraId="3E687947" w14:textId="77777777" w:rsidR="00BA0192" w:rsidRPr="00BA0192" w:rsidRDefault="00BA0192" w:rsidP="00BA0192">
            <w:pPr>
              <w:rPr>
                <w:rFonts w:ascii="Calibri" w:eastAsia="Calibri" w:hAnsi="Calibri"/>
              </w:rPr>
            </w:pPr>
            <w:r w:rsidRPr="00BA0192">
              <w:rPr>
                <w:rFonts w:ascii="Calibri" w:eastAsia="Calibri" w:hAnsi="Calibri"/>
              </w:rPr>
              <w:t>Silvostepă/stepă - incintă îndiguită din Lunca și Delta Dunării Pi-m, aluvial și incipient aluvial, slab-moderat humifer, luto-nisipos, neumezit freatic, edafic mijlociu</w:t>
            </w:r>
          </w:p>
        </w:tc>
        <w:tc>
          <w:tcPr>
            <w:tcW w:w="1134" w:type="dxa"/>
            <w:tcBorders>
              <w:top w:val="single" w:sz="12" w:space="0" w:color="auto"/>
              <w:left w:val="nil"/>
              <w:bottom w:val="single" w:sz="12" w:space="0" w:color="auto"/>
              <w:right w:val="single" w:sz="4" w:space="0" w:color="auto"/>
            </w:tcBorders>
            <w:shd w:val="clear" w:color="auto" w:fill="auto"/>
            <w:vAlign w:val="center"/>
          </w:tcPr>
          <w:p w14:paraId="49015F00" w14:textId="77777777" w:rsidR="00BA0192" w:rsidRPr="00BA0192" w:rsidRDefault="00BA0192" w:rsidP="00BA0192">
            <w:pPr>
              <w:jc w:val="center"/>
              <w:rPr>
                <w:rFonts w:ascii="Calibri" w:eastAsia="Calibri" w:hAnsi="Calibri"/>
              </w:rPr>
            </w:pPr>
            <w:r w:rsidRPr="00BA0192">
              <w:rPr>
                <w:rFonts w:ascii="Calibri" w:eastAsia="Calibri" w:hAnsi="Calibri"/>
              </w:rPr>
              <w:t> 9315*</w:t>
            </w:r>
          </w:p>
        </w:tc>
        <w:tc>
          <w:tcPr>
            <w:tcW w:w="3544" w:type="dxa"/>
            <w:tcBorders>
              <w:top w:val="single" w:sz="12" w:space="0" w:color="auto"/>
              <w:left w:val="nil"/>
              <w:bottom w:val="single" w:sz="12" w:space="0" w:color="auto"/>
              <w:right w:val="single" w:sz="12" w:space="0" w:color="auto"/>
            </w:tcBorders>
            <w:shd w:val="clear" w:color="auto" w:fill="auto"/>
            <w:vAlign w:val="center"/>
          </w:tcPr>
          <w:p w14:paraId="54A66468" w14:textId="77777777" w:rsidR="00BA0192" w:rsidRPr="00BA0192" w:rsidRDefault="00BA0192" w:rsidP="00BA0192">
            <w:pPr>
              <w:rPr>
                <w:rFonts w:ascii="Calibri" w:eastAsia="Calibri" w:hAnsi="Calibri"/>
                <w:lang w:val="fr-FR"/>
              </w:rPr>
            </w:pPr>
            <w:r w:rsidRPr="00BA0192">
              <w:rPr>
                <w:rFonts w:ascii="Calibri" w:eastAsia="Calibri" w:hAnsi="Calibri"/>
                <w:lang w:val="fr-FR"/>
              </w:rPr>
              <w:t>Amestec de plopi indigeni de productivitate inferioară-mijlocie (în incinte îndiguite din Lunca și Delta Dunării) (i-m)</w:t>
            </w: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tcPr>
          <w:p w14:paraId="0E66C8B8" w14:textId="77777777" w:rsidR="00BA0192" w:rsidRPr="00BA0192" w:rsidRDefault="00BA0192" w:rsidP="00BA0192">
            <w:pPr>
              <w:rPr>
                <w:rFonts w:ascii="Calibri" w:eastAsia="Calibri" w:hAnsi="Calibri"/>
                <w:lang w:val="fr-FR"/>
              </w:rPr>
            </w:pPr>
            <w:r w:rsidRPr="00BA0192">
              <w:rPr>
                <w:rFonts w:ascii="Calibri" w:eastAsia="Calibri" w:hAnsi="Calibri"/>
              </w:rPr>
              <w:t>GE 111</w:t>
            </w:r>
          </w:p>
        </w:tc>
        <w:tc>
          <w:tcPr>
            <w:tcW w:w="4099" w:type="dxa"/>
            <w:tcBorders>
              <w:top w:val="single" w:sz="12" w:space="0" w:color="auto"/>
              <w:left w:val="nil"/>
              <w:bottom w:val="single" w:sz="12" w:space="0" w:color="auto"/>
              <w:right w:val="single" w:sz="12" w:space="0" w:color="auto"/>
            </w:tcBorders>
            <w:shd w:val="clear" w:color="auto" w:fill="auto"/>
            <w:vAlign w:val="center"/>
          </w:tcPr>
          <w:p w14:paraId="182EF3A4" w14:textId="77777777" w:rsidR="00BA0192" w:rsidRPr="00BA0192" w:rsidRDefault="00BA0192" w:rsidP="00BA0192">
            <w:pPr>
              <w:rPr>
                <w:rFonts w:ascii="Calibri" w:eastAsia="Calibri" w:hAnsi="Calibri"/>
                <w:lang w:val="fr-FR"/>
              </w:rPr>
            </w:pPr>
            <w:r w:rsidRPr="00BA0192">
              <w:rPr>
                <w:rFonts w:ascii="Calibri" w:eastAsia="Calibri" w:hAnsi="Calibri"/>
              </w:rPr>
              <w:t>Lunca și Delta Dunării - incinte îndiguite, soluri aluviale - protosoluri aluviale (i-m), V. ed. mijlociu</w:t>
            </w:r>
          </w:p>
        </w:tc>
      </w:tr>
      <w:tr w:rsidR="00BA0192" w:rsidRPr="00BA0192" w14:paraId="4D8A6902" w14:textId="77777777" w:rsidTr="005F3930">
        <w:trPr>
          <w:trHeight w:val="1590"/>
          <w:jc w:val="center"/>
        </w:trPr>
        <w:tc>
          <w:tcPr>
            <w:tcW w:w="1295" w:type="dxa"/>
            <w:tcBorders>
              <w:top w:val="single" w:sz="12" w:space="0" w:color="auto"/>
              <w:left w:val="single" w:sz="12" w:space="0" w:color="auto"/>
              <w:bottom w:val="single" w:sz="12" w:space="0" w:color="auto"/>
              <w:right w:val="single" w:sz="4" w:space="0" w:color="auto"/>
            </w:tcBorders>
            <w:shd w:val="clear" w:color="auto" w:fill="auto"/>
            <w:vAlign w:val="center"/>
          </w:tcPr>
          <w:p w14:paraId="7755937E" w14:textId="77777777" w:rsidR="00BA0192" w:rsidRPr="00BA0192" w:rsidRDefault="00BA0192" w:rsidP="00BA0192">
            <w:pPr>
              <w:jc w:val="center"/>
              <w:rPr>
                <w:rFonts w:ascii="Calibri" w:eastAsia="Calibri" w:hAnsi="Calibri"/>
              </w:rPr>
            </w:pPr>
            <w:r w:rsidRPr="00BA0192">
              <w:rPr>
                <w:rFonts w:ascii="Calibri" w:eastAsia="Calibri" w:hAnsi="Calibri"/>
              </w:rPr>
              <w:t> 9.11.2.0*</w:t>
            </w:r>
          </w:p>
        </w:tc>
        <w:tc>
          <w:tcPr>
            <w:tcW w:w="4077" w:type="dxa"/>
            <w:tcBorders>
              <w:top w:val="single" w:sz="12" w:space="0" w:color="auto"/>
              <w:left w:val="nil"/>
              <w:bottom w:val="single" w:sz="12" w:space="0" w:color="auto"/>
              <w:right w:val="single" w:sz="4" w:space="0" w:color="auto"/>
            </w:tcBorders>
            <w:shd w:val="clear" w:color="auto" w:fill="auto"/>
            <w:vAlign w:val="center"/>
          </w:tcPr>
          <w:p w14:paraId="2908319A" w14:textId="77777777" w:rsidR="00BA0192" w:rsidRPr="00BA0192" w:rsidRDefault="00BA0192" w:rsidP="00BA0192">
            <w:pPr>
              <w:rPr>
                <w:rFonts w:ascii="Calibri" w:eastAsia="Calibri" w:hAnsi="Calibri"/>
              </w:rPr>
            </w:pPr>
            <w:r w:rsidRPr="00BA0192">
              <w:rPr>
                <w:rFonts w:ascii="Calibri" w:eastAsia="Calibri" w:hAnsi="Calibri"/>
              </w:rPr>
              <w:t>Silvostepă/stepă - incintă îndiguită din Lunca și Delta Dunării Pm-i, aluvial stratificat slab maturat fizic, moderat humifer, lutos - luto-argilos, predominant neumezit freatic, edafic mijlociu-mare</w:t>
            </w:r>
          </w:p>
        </w:tc>
        <w:tc>
          <w:tcPr>
            <w:tcW w:w="1134" w:type="dxa"/>
            <w:tcBorders>
              <w:top w:val="single" w:sz="12" w:space="0" w:color="auto"/>
              <w:left w:val="nil"/>
              <w:bottom w:val="single" w:sz="12" w:space="0" w:color="auto"/>
              <w:right w:val="single" w:sz="4" w:space="0" w:color="auto"/>
            </w:tcBorders>
            <w:shd w:val="clear" w:color="auto" w:fill="auto"/>
            <w:vAlign w:val="center"/>
          </w:tcPr>
          <w:p w14:paraId="3A6398EB" w14:textId="77777777" w:rsidR="00BA0192" w:rsidRPr="00BA0192" w:rsidRDefault="00BA0192" w:rsidP="00BA0192">
            <w:pPr>
              <w:jc w:val="center"/>
              <w:rPr>
                <w:rFonts w:ascii="Calibri" w:eastAsia="Calibri" w:hAnsi="Calibri"/>
              </w:rPr>
            </w:pPr>
            <w:r w:rsidRPr="00BA0192">
              <w:rPr>
                <w:rFonts w:ascii="Calibri" w:eastAsia="Calibri" w:hAnsi="Calibri"/>
              </w:rPr>
              <w:t> 9314*</w:t>
            </w:r>
          </w:p>
        </w:tc>
        <w:tc>
          <w:tcPr>
            <w:tcW w:w="3544" w:type="dxa"/>
            <w:tcBorders>
              <w:top w:val="single" w:sz="12" w:space="0" w:color="auto"/>
              <w:left w:val="nil"/>
              <w:bottom w:val="single" w:sz="12" w:space="0" w:color="auto"/>
              <w:right w:val="single" w:sz="12" w:space="0" w:color="auto"/>
            </w:tcBorders>
            <w:shd w:val="clear" w:color="auto" w:fill="auto"/>
            <w:vAlign w:val="center"/>
          </w:tcPr>
          <w:p w14:paraId="19EE3D26" w14:textId="77777777" w:rsidR="00BA0192" w:rsidRPr="00BA0192" w:rsidRDefault="00BA0192" w:rsidP="00BA0192">
            <w:pPr>
              <w:rPr>
                <w:rFonts w:ascii="Calibri" w:eastAsia="Calibri" w:hAnsi="Calibri"/>
                <w:lang w:val="fr-FR"/>
              </w:rPr>
            </w:pPr>
            <w:r w:rsidRPr="00BA0192">
              <w:rPr>
                <w:rFonts w:ascii="Calibri" w:eastAsia="Calibri" w:hAnsi="Calibri"/>
                <w:lang w:val="fr-FR"/>
              </w:rPr>
              <w:t>Amestec de plopi indigeni de productivitate mijlocie-inferioară (în incinte îndiguite din Lunca și Delta Dunării) (m-i)</w:t>
            </w: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tcPr>
          <w:p w14:paraId="63ACA31C" w14:textId="77777777" w:rsidR="00BA0192" w:rsidRPr="00BA0192" w:rsidRDefault="00BA0192" w:rsidP="00BA0192">
            <w:pPr>
              <w:rPr>
                <w:rFonts w:ascii="Calibri" w:eastAsia="Calibri" w:hAnsi="Calibri"/>
                <w:lang w:val="fr-FR"/>
              </w:rPr>
            </w:pPr>
            <w:r w:rsidRPr="00BA0192">
              <w:rPr>
                <w:rFonts w:ascii="Calibri" w:eastAsia="Calibri" w:hAnsi="Calibri"/>
              </w:rPr>
              <w:t>GE 112</w:t>
            </w:r>
          </w:p>
        </w:tc>
        <w:tc>
          <w:tcPr>
            <w:tcW w:w="4099" w:type="dxa"/>
            <w:tcBorders>
              <w:top w:val="single" w:sz="12" w:space="0" w:color="auto"/>
              <w:left w:val="nil"/>
              <w:bottom w:val="single" w:sz="12" w:space="0" w:color="auto"/>
              <w:right w:val="single" w:sz="12" w:space="0" w:color="auto"/>
            </w:tcBorders>
            <w:shd w:val="clear" w:color="auto" w:fill="auto"/>
            <w:vAlign w:val="center"/>
          </w:tcPr>
          <w:p w14:paraId="70FA4DDF" w14:textId="77777777" w:rsidR="00BA0192" w:rsidRPr="00BA0192" w:rsidRDefault="00BA0192" w:rsidP="00BA0192">
            <w:pPr>
              <w:rPr>
                <w:rFonts w:ascii="Calibri" w:eastAsia="Calibri" w:hAnsi="Calibri"/>
                <w:lang w:val="fr-FR"/>
              </w:rPr>
            </w:pPr>
            <w:r w:rsidRPr="00BA0192">
              <w:rPr>
                <w:rFonts w:ascii="Calibri" w:eastAsia="Calibri" w:hAnsi="Calibri"/>
              </w:rPr>
              <w:t>Lunca și Delta Dunării - incinte îndiguite, soluri aluviale stratificate (m-i), slab maturate fizic, V. ed. mijlociu - mare</w:t>
            </w:r>
          </w:p>
        </w:tc>
      </w:tr>
      <w:tr w:rsidR="00BA0192" w:rsidRPr="00BA0192" w14:paraId="14B75A4E" w14:textId="77777777" w:rsidTr="005F3930">
        <w:trPr>
          <w:trHeight w:val="1530"/>
          <w:jc w:val="center"/>
        </w:trPr>
        <w:tc>
          <w:tcPr>
            <w:tcW w:w="1295" w:type="dxa"/>
            <w:tcBorders>
              <w:top w:val="single" w:sz="12" w:space="0" w:color="auto"/>
              <w:left w:val="single" w:sz="12" w:space="0" w:color="auto"/>
              <w:bottom w:val="single" w:sz="12" w:space="0" w:color="auto"/>
              <w:right w:val="single" w:sz="4" w:space="0" w:color="auto"/>
            </w:tcBorders>
            <w:shd w:val="clear" w:color="auto" w:fill="auto"/>
            <w:vAlign w:val="center"/>
          </w:tcPr>
          <w:p w14:paraId="51EB5B73" w14:textId="77777777" w:rsidR="00BA0192" w:rsidRPr="00BA0192" w:rsidRDefault="00BA0192" w:rsidP="00BA0192">
            <w:pPr>
              <w:jc w:val="center"/>
              <w:rPr>
                <w:rFonts w:ascii="Calibri" w:eastAsia="Calibri" w:hAnsi="Calibri"/>
              </w:rPr>
            </w:pPr>
            <w:r w:rsidRPr="00BA0192">
              <w:rPr>
                <w:rFonts w:ascii="Calibri" w:eastAsia="Calibri" w:hAnsi="Calibri"/>
                <w:lang w:val="fr-FR"/>
              </w:rPr>
              <w:t> </w:t>
            </w:r>
            <w:r w:rsidRPr="00BA0192">
              <w:rPr>
                <w:rFonts w:ascii="Calibri" w:eastAsia="Calibri" w:hAnsi="Calibri"/>
              </w:rPr>
              <w:t>9.11.2.2.*</w:t>
            </w:r>
          </w:p>
        </w:tc>
        <w:tc>
          <w:tcPr>
            <w:tcW w:w="4077" w:type="dxa"/>
            <w:tcBorders>
              <w:top w:val="single" w:sz="12" w:space="0" w:color="auto"/>
              <w:left w:val="nil"/>
              <w:bottom w:val="single" w:sz="12" w:space="0" w:color="auto"/>
              <w:right w:val="single" w:sz="4" w:space="0" w:color="auto"/>
            </w:tcBorders>
            <w:shd w:val="clear" w:color="auto" w:fill="auto"/>
            <w:vAlign w:val="center"/>
          </w:tcPr>
          <w:p w14:paraId="4D202FEE" w14:textId="77777777" w:rsidR="00BA0192" w:rsidRPr="00BA0192" w:rsidRDefault="00BA0192" w:rsidP="00BA0192">
            <w:pPr>
              <w:rPr>
                <w:rFonts w:ascii="Calibri" w:eastAsia="Calibri" w:hAnsi="Calibri"/>
              </w:rPr>
            </w:pPr>
            <w:r w:rsidRPr="00BA0192">
              <w:rPr>
                <w:rFonts w:ascii="Calibri" w:eastAsia="Calibri" w:hAnsi="Calibri"/>
              </w:rPr>
              <w:t>Silvostepă/stepă - incintă îndiguită din Lunca și Delta Dunării Pi, aluvial vertic și vertisol slab maturat fizic, moderat humifer, predominant argilos, neumezit freatic, edafic mijlociu-mare</w:t>
            </w:r>
          </w:p>
        </w:tc>
        <w:tc>
          <w:tcPr>
            <w:tcW w:w="1134" w:type="dxa"/>
            <w:tcBorders>
              <w:top w:val="nil"/>
              <w:left w:val="nil"/>
              <w:bottom w:val="single" w:sz="12" w:space="0" w:color="auto"/>
              <w:right w:val="single" w:sz="4" w:space="0" w:color="auto"/>
            </w:tcBorders>
            <w:shd w:val="clear" w:color="auto" w:fill="auto"/>
            <w:vAlign w:val="center"/>
          </w:tcPr>
          <w:p w14:paraId="66DB9F8A" w14:textId="77777777" w:rsidR="00BA0192" w:rsidRPr="00BA0192" w:rsidRDefault="00BA0192" w:rsidP="00BA0192">
            <w:pPr>
              <w:jc w:val="center"/>
              <w:rPr>
                <w:rFonts w:ascii="Calibri" w:eastAsia="Calibri" w:hAnsi="Calibri"/>
              </w:rPr>
            </w:pPr>
            <w:r w:rsidRPr="00BA0192">
              <w:rPr>
                <w:rFonts w:ascii="Calibri" w:eastAsia="Calibri" w:hAnsi="Calibri"/>
              </w:rPr>
              <w:t> 7132*</w:t>
            </w:r>
          </w:p>
        </w:tc>
        <w:tc>
          <w:tcPr>
            <w:tcW w:w="3544" w:type="dxa"/>
            <w:tcBorders>
              <w:top w:val="nil"/>
              <w:left w:val="nil"/>
              <w:bottom w:val="single" w:sz="12" w:space="0" w:color="auto"/>
              <w:right w:val="single" w:sz="12" w:space="0" w:color="auto"/>
            </w:tcBorders>
            <w:shd w:val="clear" w:color="auto" w:fill="auto"/>
            <w:vAlign w:val="center"/>
          </w:tcPr>
          <w:p w14:paraId="1284686C" w14:textId="77777777" w:rsidR="00BA0192" w:rsidRPr="00BA0192" w:rsidRDefault="00BA0192" w:rsidP="00BA0192">
            <w:pPr>
              <w:rPr>
                <w:rFonts w:ascii="Calibri" w:eastAsia="Calibri" w:hAnsi="Calibri"/>
                <w:lang w:val="fr-FR"/>
              </w:rPr>
            </w:pPr>
            <w:r w:rsidRPr="00BA0192">
              <w:rPr>
                <w:rFonts w:ascii="Calibri" w:eastAsia="Calibri" w:hAnsi="Calibri"/>
                <w:lang w:val="fr-FR"/>
              </w:rPr>
              <w:t>Amestec de cer, ulm de turchestan, par de productivitate inferioară (în incinte îndiguite din Lunca și Delta Dunării) (i)</w:t>
            </w: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tcPr>
          <w:p w14:paraId="7CA6B14D" w14:textId="77777777" w:rsidR="00BA0192" w:rsidRPr="00BA0192" w:rsidRDefault="00BA0192" w:rsidP="00BA0192">
            <w:pPr>
              <w:rPr>
                <w:rFonts w:ascii="Calibri" w:eastAsia="Calibri" w:hAnsi="Calibri"/>
                <w:lang w:val="fr-FR"/>
              </w:rPr>
            </w:pPr>
            <w:r w:rsidRPr="00BA0192">
              <w:rPr>
                <w:rFonts w:ascii="Calibri" w:eastAsia="Calibri" w:hAnsi="Calibri"/>
              </w:rPr>
              <w:t>GE 113</w:t>
            </w:r>
          </w:p>
        </w:tc>
        <w:tc>
          <w:tcPr>
            <w:tcW w:w="4099" w:type="dxa"/>
            <w:tcBorders>
              <w:top w:val="single" w:sz="12" w:space="0" w:color="auto"/>
              <w:left w:val="nil"/>
              <w:bottom w:val="single" w:sz="12" w:space="0" w:color="auto"/>
              <w:right w:val="single" w:sz="12" w:space="0" w:color="auto"/>
            </w:tcBorders>
            <w:shd w:val="clear" w:color="auto" w:fill="auto"/>
            <w:vAlign w:val="center"/>
          </w:tcPr>
          <w:p w14:paraId="21ECCE69" w14:textId="77777777" w:rsidR="00BA0192" w:rsidRPr="00BA0192" w:rsidRDefault="00BA0192" w:rsidP="00BA0192">
            <w:pPr>
              <w:rPr>
                <w:rFonts w:ascii="Calibri" w:eastAsia="Calibri" w:hAnsi="Calibri"/>
                <w:lang w:val="fr-FR"/>
              </w:rPr>
            </w:pPr>
            <w:r w:rsidRPr="00BA0192">
              <w:rPr>
                <w:rFonts w:ascii="Calibri" w:eastAsia="Calibri" w:hAnsi="Calibri"/>
                <w:lang w:val="fr-FR"/>
              </w:rPr>
              <w:t>Lunca și Delta Dunării - incinte îndiguite (i), soluri aluviale vertice și vertisoluri, V. ed. mijlociu - mare</w:t>
            </w:r>
          </w:p>
        </w:tc>
      </w:tr>
      <w:tr w:rsidR="00BA0192" w:rsidRPr="00BA0192" w14:paraId="4EDB633A" w14:textId="77777777" w:rsidTr="005F3930">
        <w:trPr>
          <w:trHeight w:val="2117"/>
          <w:jc w:val="center"/>
        </w:trPr>
        <w:tc>
          <w:tcPr>
            <w:tcW w:w="1295" w:type="dxa"/>
            <w:tcBorders>
              <w:top w:val="single" w:sz="12" w:space="0" w:color="auto"/>
              <w:left w:val="single" w:sz="12" w:space="0" w:color="auto"/>
              <w:bottom w:val="single" w:sz="12" w:space="0" w:color="auto"/>
              <w:right w:val="single" w:sz="4" w:space="0" w:color="auto"/>
            </w:tcBorders>
            <w:shd w:val="clear" w:color="auto" w:fill="auto"/>
            <w:vAlign w:val="center"/>
          </w:tcPr>
          <w:p w14:paraId="591012BD" w14:textId="77777777" w:rsidR="00BA0192" w:rsidRPr="00BA0192" w:rsidRDefault="00BA0192" w:rsidP="00BA0192">
            <w:pPr>
              <w:jc w:val="center"/>
              <w:rPr>
                <w:rFonts w:ascii="Calibri" w:eastAsia="Calibri" w:hAnsi="Calibri"/>
              </w:rPr>
            </w:pPr>
            <w:r w:rsidRPr="00BA0192">
              <w:rPr>
                <w:rFonts w:ascii="Calibri" w:eastAsia="Calibri" w:hAnsi="Calibri"/>
              </w:rPr>
              <w:t>  9.11.2.1.*</w:t>
            </w:r>
          </w:p>
        </w:tc>
        <w:tc>
          <w:tcPr>
            <w:tcW w:w="4077" w:type="dxa"/>
            <w:tcBorders>
              <w:top w:val="single" w:sz="12" w:space="0" w:color="auto"/>
              <w:left w:val="nil"/>
              <w:bottom w:val="single" w:sz="12" w:space="0" w:color="auto"/>
              <w:right w:val="single" w:sz="4" w:space="0" w:color="auto"/>
            </w:tcBorders>
            <w:shd w:val="clear" w:color="auto" w:fill="auto"/>
            <w:vAlign w:val="center"/>
          </w:tcPr>
          <w:p w14:paraId="58ABC389" w14:textId="77777777" w:rsidR="00BA0192" w:rsidRPr="00BA0192" w:rsidRDefault="00BA0192" w:rsidP="00BA0192">
            <w:pPr>
              <w:rPr>
                <w:rFonts w:ascii="Calibri" w:eastAsia="Calibri" w:hAnsi="Calibri"/>
              </w:rPr>
            </w:pPr>
            <w:r w:rsidRPr="00BA0192">
              <w:rPr>
                <w:rFonts w:ascii="Calibri" w:eastAsia="Calibri" w:hAnsi="Calibri"/>
              </w:rPr>
              <w:t>Silvostepă/stepă - incintă îndiguită din Lunca și Delta Dunării Pi-m, soluri gleice, lăcoviști, soluri aluviale gleizate ± salinizate, slab maturate fizic, moderat humifere, lutoase până la argiloase, temporar sau permanent umezite freatic, edafic mijlocii</w:t>
            </w:r>
          </w:p>
        </w:tc>
        <w:tc>
          <w:tcPr>
            <w:tcW w:w="1134" w:type="dxa"/>
            <w:tcBorders>
              <w:top w:val="single" w:sz="12" w:space="0" w:color="auto"/>
              <w:left w:val="nil"/>
              <w:bottom w:val="single" w:sz="12" w:space="0" w:color="auto"/>
              <w:right w:val="single" w:sz="4" w:space="0" w:color="auto"/>
            </w:tcBorders>
            <w:shd w:val="clear" w:color="auto" w:fill="auto"/>
            <w:vAlign w:val="center"/>
          </w:tcPr>
          <w:p w14:paraId="507947AB" w14:textId="77777777" w:rsidR="00BA0192" w:rsidRPr="00BA0192" w:rsidRDefault="00BA0192" w:rsidP="00BA0192">
            <w:pPr>
              <w:jc w:val="center"/>
              <w:rPr>
                <w:rFonts w:ascii="Calibri" w:eastAsia="Calibri" w:hAnsi="Calibri"/>
              </w:rPr>
            </w:pPr>
            <w:r w:rsidRPr="00BA0192">
              <w:rPr>
                <w:rFonts w:ascii="Calibri" w:eastAsia="Calibri" w:hAnsi="Calibri"/>
              </w:rPr>
              <w:t> 0432a</w:t>
            </w:r>
          </w:p>
        </w:tc>
        <w:tc>
          <w:tcPr>
            <w:tcW w:w="3544" w:type="dxa"/>
            <w:tcBorders>
              <w:top w:val="single" w:sz="12" w:space="0" w:color="auto"/>
              <w:left w:val="nil"/>
              <w:bottom w:val="single" w:sz="12" w:space="0" w:color="auto"/>
              <w:right w:val="single" w:sz="12" w:space="0" w:color="auto"/>
            </w:tcBorders>
            <w:shd w:val="clear" w:color="auto" w:fill="auto"/>
            <w:vAlign w:val="center"/>
          </w:tcPr>
          <w:p w14:paraId="57BF5059" w14:textId="77777777" w:rsidR="00BA0192" w:rsidRPr="00BA0192" w:rsidRDefault="00BA0192" w:rsidP="00BA0192">
            <w:pPr>
              <w:rPr>
                <w:rFonts w:ascii="Calibri" w:eastAsia="Calibri" w:hAnsi="Calibri"/>
                <w:lang w:val="fr-FR"/>
              </w:rPr>
            </w:pPr>
            <w:r w:rsidRPr="00BA0192">
              <w:rPr>
                <w:rFonts w:ascii="Calibri" w:eastAsia="Calibri" w:hAnsi="Calibri"/>
                <w:lang w:val="fr-FR"/>
              </w:rPr>
              <w:t>Frăsinet de depresiune din silvostepă (în incinte îndiguite din Lunca și Delta Dunării) (i-m)</w:t>
            </w: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tcPr>
          <w:p w14:paraId="617A4F61" w14:textId="77777777" w:rsidR="00BA0192" w:rsidRPr="00BA0192" w:rsidRDefault="00BA0192" w:rsidP="00BA0192">
            <w:pPr>
              <w:rPr>
                <w:rFonts w:ascii="Calibri" w:eastAsia="Calibri" w:hAnsi="Calibri"/>
                <w:lang w:val="fr-FR"/>
              </w:rPr>
            </w:pPr>
            <w:r w:rsidRPr="00BA0192">
              <w:rPr>
                <w:rFonts w:ascii="Calibri" w:eastAsia="Calibri" w:hAnsi="Calibri"/>
              </w:rPr>
              <w:t>GE 114</w:t>
            </w:r>
          </w:p>
        </w:tc>
        <w:tc>
          <w:tcPr>
            <w:tcW w:w="4099" w:type="dxa"/>
            <w:tcBorders>
              <w:top w:val="single" w:sz="12" w:space="0" w:color="auto"/>
              <w:left w:val="nil"/>
              <w:bottom w:val="single" w:sz="12" w:space="0" w:color="auto"/>
              <w:right w:val="single" w:sz="12" w:space="0" w:color="auto"/>
            </w:tcBorders>
            <w:shd w:val="clear" w:color="auto" w:fill="auto"/>
            <w:vAlign w:val="center"/>
          </w:tcPr>
          <w:p w14:paraId="2C442F68" w14:textId="77777777" w:rsidR="00BA0192" w:rsidRPr="00BA0192" w:rsidRDefault="00BA0192" w:rsidP="00BA0192">
            <w:pPr>
              <w:rPr>
                <w:rFonts w:ascii="Calibri" w:eastAsia="Calibri" w:hAnsi="Calibri"/>
                <w:lang w:val="fr-FR"/>
              </w:rPr>
            </w:pPr>
            <w:r w:rsidRPr="00BA0192">
              <w:rPr>
                <w:rFonts w:ascii="Calibri" w:eastAsia="Calibri" w:hAnsi="Calibri"/>
              </w:rPr>
              <w:t>Lunca și Delta Dunării - incinte îndiguite (i-m), soluri hidromorfe ± salinizate, V. ed. mijlociu</w:t>
            </w:r>
          </w:p>
        </w:tc>
      </w:tr>
      <w:tr w:rsidR="00BA0192" w:rsidRPr="00BA0192" w14:paraId="7B18EEAA" w14:textId="77777777" w:rsidTr="005F3930">
        <w:trPr>
          <w:trHeight w:val="2373"/>
          <w:jc w:val="center"/>
        </w:trPr>
        <w:tc>
          <w:tcPr>
            <w:tcW w:w="1295" w:type="dxa"/>
            <w:tcBorders>
              <w:top w:val="single" w:sz="12" w:space="0" w:color="auto"/>
              <w:left w:val="single" w:sz="12" w:space="0" w:color="auto"/>
              <w:bottom w:val="single" w:sz="12" w:space="0" w:color="auto"/>
              <w:right w:val="single" w:sz="4" w:space="0" w:color="auto"/>
            </w:tcBorders>
            <w:shd w:val="clear" w:color="auto" w:fill="auto"/>
            <w:vAlign w:val="center"/>
          </w:tcPr>
          <w:p w14:paraId="517A759F" w14:textId="77777777" w:rsidR="00BA0192" w:rsidRPr="00BA0192" w:rsidRDefault="00BA0192" w:rsidP="00BA0192">
            <w:pPr>
              <w:jc w:val="center"/>
              <w:rPr>
                <w:rFonts w:ascii="Calibri" w:eastAsia="Calibri" w:hAnsi="Calibri"/>
              </w:rPr>
            </w:pPr>
            <w:r w:rsidRPr="00BA0192">
              <w:rPr>
                <w:rFonts w:ascii="Calibri" w:eastAsia="Calibri" w:hAnsi="Calibri"/>
              </w:rPr>
              <w:t>9.11.2.3.*</w:t>
            </w:r>
          </w:p>
        </w:tc>
        <w:tc>
          <w:tcPr>
            <w:tcW w:w="4077" w:type="dxa"/>
            <w:tcBorders>
              <w:top w:val="single" w:sz="12" w:space="0" w:color="auto"/>
              <w:left w:val="nil"/>
              <w:bottom w:val="single" w:sz="12" w:space="0" w:color="auto"/>
              <w:right w:val="nil"/>
            </w:tcBorders>
            <w:shd w:val="clear" w:color="auto" w:fill="auto"/>
            <w:vAlign w:val="center"/>
          </w:tcPr>
          <w:p w14:paraId="61FF2E86" w14:textId="77777777" w:rsidR="00BA0192" w:rsidRPr="00BA0192" w:rsidRDefault="00BA0192" w:rsidP="00BA0192">
            <w:pPr>
              <w:rPr>
                <w:rFonts w:ascii="Calibri" w:eastAsia="Calibri" w:hAnsi="Calibri"/>
              </w:rPr>
            </w:pPr>
            <w:r w:rsidRPr="00BA0192">
              <w:rPr>
                <w:rFonts w:ascii="Calibri" w:eastAsia="Calibri" w:hAnsi="Calibri"/>
              </w:rPr>
              <w:t>Silvostepă/stepă - incintă îndiguită din Lunca și Delta Dunării Pi-&lt;i, soluri gleice, lăcoviști (cu caracter relict), slab maturate, moderat humifere, luto-argiloase, cu strate de turbă hemică-fibrică puternic acide la 30-40 cm adâncime, urmate de strate cu salinizare sulfatică moderată-puternică, edafic mici-mijlocii</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14:paraId="15A8BBC0" w14:textId="77777777" w:rsidR="00BA0192" w:rsidRPr="00BA0192" w:rsidRDefault="00BA0192" w:rsidP="00BA0192">
            <w:pPr>
              <w:jc w:val="center"/>
              <w:rPr>
                <w:rFonts w:ascii="Calibri" w:eastAsia="Calibri" w:hAnsi="Calibri"/>
              </w:rPr>
            </w:pPr>
            <w:r w:rsidRPr="00BA0192">
              <w:rPr>
                <w:rFonts w:ascii="Calibri" w:eastAsia="Calibri" w:hAnsi="Calibri"/>
              </w:rPr>
              <w:t> 0432b</w:t>
            </w:r>
          </w:p>
        </w:tc>
        <w:tc>
          <w:tcPr>
            <w:tcW w:w="3544" w:type="dxa"/>
            <w:tcBorders>
              <w:top w:val="single" w:sz="12" w:space="0" w:color="auto"/>
              <w:left w:val="nil"/>
              <w:bottom w:val="single" w:sz="12" w:space="0" w:color="auto"/>
              <w:right w:val="single" w:sz="12" w:space="0" w:color="auto"/>
            </w:tcBorders>
            <w:shd w:val="clear" w:color="auto" w:fill="auto"/>
            <w:vAlign w:val="center"/>
          </w:tcPr>
          <w:p w14:paraId="05376BE7" w14:textId="77777777" w:rsidR="00BA0192" w:rsidRPr="00BA0192" w:rsidRDefault="00BA0192" w:rsidP="00BA0192">
            <w:pPr>
              <w:rPr>
                <w:rFonts w:ascii="Calibri" w:eastAsia="Calibri" w:hAnsi="Calibri"/>
                <w:lang w:val="fr-FR"/>
              </w:rPr>
            </w:pPr>
            <w:r w:rsidRPr="00BA0192">
              <w:rPr>
                <w:rFonts w:ascii="Calibri" w:eastAsia="Calibri" w:hAnsi="Calibri"/>
                <w:lang w:val="fr-FR"/>
              </w:rPr>
              <w:t>Frăsinet de depresiune din silvostepă (în incinte îndiguite din Lunca și Delta Dunării) (i)</w:t>
            </w: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tcPr>
          <w:p w14:paraId="3A332468" w14:textId="77777777" w:rsidR="00BA0192" w:rsidRPr="00BA0192" w:rsidRDefault="00BA0192" w:rsidP="00BA0192">
            <w:pPr>
              <w:rPr>
                <w:rFonts w:ascii="Calibri" w:eastAsia="Calibri" w:hAnsi="Calibri"/>
                <w:lang w:val="fr-FR"/>
              </w:rPr>
            </w:pPr>
            <w:r w:rsidRPr="00BA0192">
              <w:rPr>
                <w:rFonts w:ascii="Calibri" w:eastAsia="Calibri" w:hAnsi="Calibri"/>
              </w:rPr>
              <w:t>GE 114 A</w:t>
            </w:r>
          </w:p>
        </w:tc>
        <w:tc>
          <w:tcPr>
            <w:tcW w:w="4099" w:type="dxa"/>
            <w:tcBorders>
              <w:top w:val="single" w:sz="12" w:space="0" w:color="auto"/>
              <w:left w:val="nil"/>
              <w:bottom w:val="single" w:sz="12" w:space="0" w:color="auto"/>
              <w:right w:val="single" w:sz="12" w:space="0" w:color="auto"/>
            </w:tcBorders>
            <w:shd w:val="clear" w:color="auto" w:fill="auto"/>
            <w:vAlign w:val="center"/>
          </w:tcPr>
          <w:p w14:paraId="5708790E" w14:textId="77777777" w:rsidR="00BA0192" w:rsidRPr="00BA0192" w:rsidRDefault="00BA0192" w:rsidP="00BA0192">
            <w:pPr>
              <w:rPr>
                <w:rFonts w:ascii="Calibri" w:eastAsia="Calibri" w:hAnsi="Calibri"/>
                <w:lang w:val="fr-FR"/>
              </w:rPr>
            </w:pPr>
            <w:r w:rsidRPr="00BA0192">
              <w:rPr>
                <w:rFonts w:ascii="Calibri" w:eastAsia="Calibri" w:hAnsi="Calibri"/>
              </w:rPr>
              <w:t xml:space="preserve">Lunca și Delta Dunării - incinte îndiguite (i-&lt;i), soluri hidromorfe (relict) salinic-acide, V. ed. mic-mijlociu </w:t>
            </w:r>
          </w:p>
        </w:tc>
      </w:tr>
      <w:tr w:rsidR="00BA0192" w:rsidRPr="00BA0192" w14:paraId="719021ED" w14:textId="77777777" w:rsidTr="005F3930">
        <w:trPr>
          <w:trHeight w:val="395"/>
          <w:jc w:val="center"/>
        </w:trPr>
        <w:tc>
          <w:tcPr>
            <w:tcW w:w="1295" w:type="dxa"/>
            <w:tcBorders>
              <w:top w:val="single" w:sz="12" w:space="0" w:color="auto"/>
              <w:left w:val="single" w:sz="12" w:space="0" w:color="auto"/>
              <w:bottom w:val="single" w:sz="12" w:space="0" w:color="auto"/>
              <w:right w:val="single" w:sz="4" w:space="0" w:color="auto"/>
            </w:tcBorders>
            <w:shd w:val="clear" w:color="auto" w:fill="auto"/>
            <w:vAlign w:val="center"/>
          </w:tcPr>
          <w:p w14:paraId="0688F522" w14:textId="77777777" w:rsidR="00BA0192" w:rsidRPr="00BA0192" w:rsidRDefault="00BA0192" w:rsidP="00BA0192">
            <w:pPr>
              <w:jc w:val="center"/>
              <w:rPr>
                <w:rFonts w:ascii="Calibri" w:eastAsia="Calibri" w:hAnsi="Calibri"/>
              </w:rPr>
            </w:pPr>
          </w:p>
        </w:tc>
        <w:tc>
          <w:tcPr>
            <w:tcW w:w="4077" w:type="dxa"/>
            <w:tcBorders>
              <w:top w:val="single" w:sz="12" w:space="0" w:color="auto"/>
              <w:left w:val="nil"/>
              <w:bottom w:val="single" w:sz="12" w:space="0" w:color="auto"/>
              <w:right w:val="nil"/>
            </w:tcBorders>
            <w:shd w:val="clear" w:color="auto" w:fill="auto"/>
            <w:vAlign w:val="center"/>
          </w:tcPr>
          <w:p w14:paraId="4F30D91D" w14:textId="77777777" w:rsidR="00BA0192" w:rsidRPr="00BA0192" w:rsidRDefault="00BA0192" w:rsidP="00BA0192">
            <w:pPr>
              <w:rPr>
                <w:rFonts w:ascii="Calibri" w:eastAsia="Calibri" w:hAnsi="Calibri"/>
              </w:rPr>
            </w:pPr>
            <w:r w:rsidRPr="00BA0192">
              <w:rPr>
                <w:rFonts w:ascii="Calibri" w:eastAsia="Calibri" w:hAnsi="Calibri"/>
                <w:b/>
                <w:bCs/>
              </w:rPr>
              <w:t>LEGENDA</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14:paraId="20061D7B" w14:textId="77777777" w:rsidR="00BA0192" w:rsidRPr="00BA0192" w:rsidRDefault="00BA0192" w:rsidP="00BA0192">
            <w:pPr>
              <w:jc w:val="center"/>
              <w:rPr>
                <w:rFonts w:ascii="Calibri" w:eastAsia="Calibri" w:hAnsi="Calibri"/>
              </w:rPr>
            </w:pPr>
          </w:p>
        </w:tc>
        <w:tc>
          <w:tcPr>
            <w:tcW w:w="3544" w:type="dxa"/>
            <w:tcBorders>
              <w:top w:val="single" w:sz="12" w:space="0" w:color="auto"/>
              <w:left w:val="nil"/>
              <w:bottom w:val="single" w:sz="12" w:space="0" w:color="auto"/>
              <w:right w:val="single" w:sz="12" w:space="0" w:color="auto"/>
            </w:tcBorders>
            <w:shd w:val="clear" w:color="auto" w:fill="auto"/>
            <w:vAlign w:val="center"/>
          </w:tcPr>
          <w:p w14:paraId="25A5B966" w14:textId="77777777" w:rsidR="00BA0192" w:rsidRPr="00BA0192" w:rsidRDefault="00BA0192" w:rsidP="00BA0192">
            <w:pPr>
              <w:rPr>
                <w:rFonts w:ascii="Calibri" w:eastAsia="Calibri" w:hAnsi="Calibri"/>
                <w:lang w:val="fr-FR"/>
              </w:rPr>
            </w:pP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tcPr>
          <w:p w14:paraId="61C63CFE" w14:textId="77777777" w:rsidR="00BA0192" w:rsidRPr="00BA0192" w:rsidRDefault="00BA0192" w:rsidP="00BA0192">
            <w:pPr>
              <w:rPr>
                <w:rFonts w:ascii="Calibri" w:eastAsia="Calibri" w:hAnsi="Calibri"/>
              </w:rPr>
            </w:pPr>
          </w:p>
        </w:tc>
        <w:tc>
          <w:tcPr>
            <w:tcW w:w="4099" w:type="dxa"/>
            <w:tcBorders>
              <w:top w:val="single" w:sz="12" w:space="0" w:color="auto"/>
              <w:left w:val="nil"/>
              <w:bottom w:val="single" w:sz="12" w:space="0" w:color="auto"/>
              <w:right w:val="single" w:sz="12" w:space="0" w:color="auto"/>
            </w:tcBorders>
            <w:shd w:val="clear" w:color="auto" w:fill="auto"/>
            <w:vAlign w:val="center"/>
          </w:tcPr>
          <w:p w14:paraId="0D1ECC4B" w14:textId="77777777" w:rsidR="00BA0192" w:rsidRPr="00BA0192" w:rsidRDefault="00BA0192" w:rsidP="00BA0192">
            <w:pPr>
              <w:rPr>
                <w:rFonts w:ascii="Calibri" w:eastAsia="Calibri" w:hAnsi="Calibri"/>
              </w:rPr>
            </w:pPr>
          </w:p>
        </w:tc>
      </w:tr>
      <w:tr w:rsidR="00BA0192" w:rsidRPr="00BA0192" w14:paraId="5EE8BBCD" w14:textId="77777777" w:rsidTr="005F3930">
        <w:trPr>
          <w:trHeight w:val="395"/>
          <w:jc w:val="center"/>
        </w:trPr>
        <w:tc>
          <w:tcPr>
            <w:tcW w:w="1295" w:type="dxa"/>
            <w:tcBorders>
              <w:top w:val="single" w:sz="12" w:space="0" w:color="auto"/>
              <w:left w:val="single" w:sz="12" w:space="0" w:color="auto"/>
              <w:bottom w:val="single" w:sz="8" w:space="0" w:color="auto"/>
              <w:right w:val="single" w:sz="12" w:space="0" w:color="auto"/>
            </w:tcBorders>
            <w:shd w:val="clear" w:color="auto" w:fill="auto"/>
            <w:vAlign w:val="center"/>
          </w:tcPr>
          <w:p w14:paraId="41726248" w14:textId="77777777" w:rsidR="00BA0192" w:rsidRPr="00BA0192" w:rsidRDefault="00BA0192" w:rsidP="00BA0192">
            <w:pPr>
              <w:jc w:val="center"/>
              <w:rPr>
                <w:rFonts w:ascii="Calibri" w:eastAsia="Calibri" w:hAnsi="Calibri"/>
              </w:rPr>
            </w:pPr>
          </w:p>
        </w:tc>
        <w:tc>
          <w:tcPr>
            <w:tcW w:w="4077" w:type="dxa"/>
            <w:tcBorders>
              <w:top w:val="single" w:sz="12" w:space="0" w:color="auto"/>
              <w:left w:val="single" w:sz="12" w:space="0" w:color="auto"/>
              <w:bottom w:val="single" w:sz="8" w:space="0" w:color="auto"/>
              <w:right w:val="single" w:sz="8" w:space="0" w:color="auto"/>
            </w:tcBorders>
            <w:shd w:val="clear" w:color="auto" w:fill="auto"/>
            <w:vAlign w:val="center"/>
          </w:tcPr>
          <w:p w14:paraId="5C312E42" w14:textId="77777777" w:rsidR="00BA0192" w:rsidRPr="00BA0192" w:rsidRDefault="00BA0192" w:rsidP="00BA0192">
            <w:pPr>
              <w:rPr>
                <w:rFonts w:ascii="Calibri" w:eastAsia="Calibri" w:hAnsi="Calibri"/>
                <w:b/>
                <w:bCs/>
              </w:rPr>
            </w:pPr>
            <w:r w:rsidRPr="00BA0192">
              <w:rPr>
                <w:rFonts w:ascii="Calibri" w:eastAsia="Calibri" w:hAnsi="Calibri"/>
              </w:rPr>
              <w:t>GE noi (A, B,…..)</w:t>
            </w:r>
          </w:p>
        </w:tc>
        <w:tc>
          <w:tcPr>
            <w:tcW w:w="1134" w:type="dxa"/>
            <w:tcBorders>
              <w:top w:val="single" w:sz="12" w:space="0" w:color="auto"/>
              <w:left w:val="single" w:sz="8" w:space="0" w:color="auto"/>
              <w:bottom w:val="single" w:sz="8" w:space="0" w:color="auto"/>
              <w:right w:val="single" w:sz="8" w:space="0" w:color="auto"/>
            </w:tcBorders>
            <w:shd w:val="clear" w:color="auto" w:fill="auto"/>
            <w:vAlign w:val="center"/>
          </w:tcPr>
          <w:p w14:paraId="65C88C77" w14:textId="77777777" w:rsidR="00BA0192" w:rsidRPr="00BA0192" w:rsidRDefault="00BA0192" w:rsidP="00BA0192">
            <w:pPr>
              <w:jc w:val="center"/>
              <w:rPr>
                <w:rFonts w:ascii="Calibri" w:eastAsia="Calibri" w:hAnsi="Calibri"/>
              </w:rPr>
            </w:pPr>
          </w:p>
        </w:tc>
        <w:tc>
          <w:tcPr>
            <w:tcW w:w="3544" w:type="dxa"/>
            <w:tcBorders>
              <w:top w:val="single" w:sz="12" w:space="0" w:color="auto"/>
              <w:left w:val="single" w:sz="8" w:space="0" w:color="auto"/>
              <w:bottom w:val="single" w:sz="8" w:space="0" w:color="auto"/>
              <w:right w:val="single" w:sz="8" w:space="0" w:color="auto"/>
            </w:tcBorders>
            <w:shd w:val="clear" w:color="auto" w:fill="auto"/>
            <w:vAlign w:val="center"/>
          </w:tcPr>
          <w:p w14:paraId="59C1A00C" w14:textId="77777777" w:rsidR="00BA0192" w:rsidRPr="00BA0192" w:rsidRDefault="00BA0192" w:rsidP="00BA0192">
            <w:pPr>
              <w:rPr>
                <w:rFonts w:ascii="Calibri" w:eastAsia="Calibri" w:hAnsi="Calibri"/>
                <w:lang w:val="fr-FR"/>
              </w:rPr>
            </w:pPr>
          </w:p>
        </w:tc>
        <w:tc>
          <w:tcPr>
            <w:tcW w:w="992" w:type="dxa"/>
            <w:tcBorders>
              <w:top w:val="single" w:sz="12" w:space="0" w:color="auto"/>
              <w:left w:val="single" w:sz="8" w:space="0" w:color="auto"/>
              <w:bottom w:val="single" w:sz="8" w:space="0" w:color="auto"/>
              <w:right w:val="single" w:sz="8" w:space="0" w:color="auto"/>
            </w:tcBorders>
            <w:shd w:val="clear" w:color="auto" w:fill="auto"/>
            <w:vAlign w:val="center"/>
          </w:tcPr>
          <w:p w14:paraId="7425DEFF" w14:textId="77777777" w:rsidR="00BA0192" w:rsidRPr="00BA0192" w:rsidRDefault="00BA0192" w:rsidP="00BA0192">
            <w:pPr>
              <w:rPr>
                <w:rFonts w:ascii="Calibri" w:eastAsia="Calibri" w:hAnsi="Calibri"/>
              </w:rPr>
            </w:pPr>
          </w:p>
        </w:tc>
        <w:tc>
          <w:tcPr>
            <w:tcW w:w="4099" w:type="dxa"/>
            <w:tcBorders>
              <w:top w:val="single" w:sz="12" w:space="0" w:color="auto"/>
              <w:left w:val="single" w:sz="8" w:space="0" w:color="auto"/>
              <w:bottom w:val="single" w:sz="8" w:space="0" w:color="auto"/>
              <w:right w:val="single" w:sz="12" w:space="0" w:color="auto"/>
            </w:tcBorders>
            <w:shd w:val="clear" w:color="auto" w:fill="auto"/>
            <w:vAlign w:val="center"/>
          </w:tcPr>
          <w:p w14:paraId="6BE8D964" w14:textId="77777777" w:rsidR="00BA0192" w:rsidRPr="00BA0192" w:rsidRDefault="00BA0192" w:rsidP="00BA0192">
            <w:pPr>
              <w:rPr>
                <w:rFonts w:ascii="Calibri" w:eastAsia="Calibri" w:hAnsi="Calibri"/>
              </w:rPr>
            </w:pPr>
          </w:p>
        </w:tc>
      </w:tr>
      <w:tr w:rsidR="00BA0192" w:rsidRPr="00BA0192" w14:paraId="7B0811E2" w14:textId="77777777" w:rsidTr="005F3930">
        <w:trPr>
          <w:trHeight w:val="395"/>
          <w:jc w:val="center"/>
        </w:trPr>
        <w:tc>
          <w:tcPr>
            <w:tcW w:w="1295" w:type="dxa"/>
            <w:tcBorders>
              <w:top w:val="single" w:sz="8" w:space="0" w:color="auto"/>
              <w:left w:val="single" w:sz="12" w:space="0" w:color="auto"/>
              <w:bottom w:val="single" w:sz="8" w:space="0" w:color="auto"/>
              <w:right w:val="single" w:sz="12" w:space="0" w:color="auto"/>
            </w:tcBorders>
            <w:shd w:val="clear" w:color="auto" w:fill="auto"/>
            <w:vAlign w:val="center"/>
          </w:tcPr>
          <w:p w14:paraId="217985A9" w14:textId="77777777" w:rsidR="00BA0192" w:rsidRPr="00BA0192" w:rsidRDefault="00BA0192" w:rsidP="00BA0192">
            <w:pPr>
              <w:jc w:val="center"/>
              <w:rPr>
                <w:rFonts w:ascii="Calibri" w:eastAsia="Calibri" w:hAnsi="Calibri"/>
              </w:rPr>
            </w:pPr>
          </w:p>
        </w:tc>
        <w:tc>
          <w:tcPr>
            <w:tcW w:w="4077" w:type="dxa"/>
            <w:tcBorders>
              <w:top w:val="single" w:sz="8" w:space="0" w:color="auto"/>
              <w:left w:val="single" w:sz="12" w:space="0" w:color="auto"/>
              <w:bottom w:val="single" w:sz="8" w:space="0" w:color="auto"/>
              <w:right w:val="single" w:sz="8" w:space="0" w:color="auto"/>
            </w:tcBorders>
            <w:shd w:val="clear" w:color="auto" w:fill="auto"/>
            <w:vAlign w:val="center"/>
          </w:tcPr>
          <w:p w14:paraId="4E09643C" w14:textId="77777777" w:rsidR="00BA0192" w:rsidRPr="00BA0192" w:rsidRDefault="00BA0192" w:rsidP="00BA0192">
            <w:pPr>
              <w:rPr>
                <w:rFonts w:ascii="Calibri" w:eastAsia="Calibri" w:hAnsi="Calibri"/>
                <w:b/>
                <w:bCs/>
              </w:rPr>
            </w:pPr>
            <w:r w:rsidRPr="00BA0192">
              <w:rPr>
                <w:rFonts w:ascii="Calibri" w:eastAsia="Calibri" w:hAnsi="Calibri"/>
                <w:lang w:val="fr-FR"/>
              </w:rPr>
              <w:t>TS noi (*), noi - derivate (a, 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9572258" w14:textId="77777777" w:rsidR="00BA0192" w:rsidRPr="00BA0192" w:rsidRDefault="00BA0192" w:rsidP="00BA0192">
            <w:pPr>
              <w:jc w:val="center"/>
              <w:rPr>
                <w:rFonts w:ascii="Calibri" w:eastAsia="Calibri" w:hAnsi="Calibri"/>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ECD6DEB" w14:textId="77777777" w:rsidR="00BA0192" w:rsidRPr="00BA0192" w:rsidRDefault="00BA0192" w:rsidP="00BA0192">
            <w:pPr>
              <w:rPr>
                <w:rFonts w:ascii="Calibri" w:eastAsia="Calibri" w:hAnsi="Calibri"/>
                <w:lang w:val="fr-FR"/>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9FEDC6A" w14:textId="77777777" w:rsidR="00BA0192" w:rsidRPr="00BA0192" w:rsidRDefault="00BA0192" w:rsidP="00BA0192">
            <w:pPr>
              <w:rPr>
                <w:rFonts w:ascii="Calibri" w:eastAsia="Calibri" w:hAnsi="Calibri"/>
              </w:rPr>
            </w:pPr>
          </w:p>
        </w:tc>
        <w:tc>
          <w:tcPr>
            <w:tcW w:w="4099" w:type="dxa"/>
            <w:tcBorders>
              <w:top w:val="single" w:sz="8" w:space="0" w:color="auto"/>
              <w:left w:val="single" w:sz="8" w:space="0" w:color="auto"/>
              <w:bottom w:val="single" w:sz="8" w:space="0" w:color="auto"/>
              <w:right w:val="single" w:sz="12" w:space="0" w:color="auto"/>
            </w:tcBorders>
            <w:shd w:val="clear" w:color="auto" w:fill="auto"/>
            <w:vAlign w:val="center"/>
          </w:tcPr>
          <w:p w14:paraId="315A94B8" w14:textId="77777777" w:rsidR="00BA0192" w:rsidRPr="00BA0192" w:rsidRDefault="00BA0192" w:rsidP="00BA0192">
            <w:pPr>
              <w:rPr>
                <w:rFonts w:ascii="Calibri" w:eastAsia="Calibri" w:hAnsi="Calibri"/>
              </w:rPr>
            </w:pPr>
          </w:p>
        </w:tc>
      </w:tr>
      <w:tr w:rsidR="00BA0192" w:rsidRPr="00BA0192" w14:paraId="24018784" w14:textId="77777777" w:rsidTr="005F3930">
        <w:trPr>
          <w:trHeight w:val="395"/>
          <w:jc w:val="center"/>
        </w:trPr>
        <w:tc>
          <w:tcPr>
            <w:tcW w:w="1295" w:type="dxa"/>
            <w:tcBorders>
              <w:top w:val="single" w:sz="8" w:space="0" w:color="auto"/>
              <w:left w:val="single" w:sz="12" w:space="0" w:color="auto"/>
              <w:bottom w:val="single" w:sz="8" w:space="0" w:color="auto"/>
              <w:right w:val="single" w:sz="12" w:space="0" w:color="auto"/>
            </w:tcBorders>
            <w:shd w:val="clear" w:color="auto" w:fill="auto"/>
            <w:vAlign w:val="center"/>
          </w:tcPr>
          <w:p w14:paraId="7FA31065" w14:textId="77777777" w:rsidR="00BA0192" w:rsidRPr="00BA0192" w:rsidRDefault="00BA0192" w:rsidP="00BA0192">
            <w:pPr>
              <w:jc w:val="center"/>
              <w:rPr>
                <w:rFonts w:ascii="Calibri" w:eastAsia="Calibri" w:hAnsi="Calibri"/>
              </w:rPr>
            </w:pPr>
          </w:p>
        </w:tc>
        <w:tc>
          <w:tcPr>
            <w:tcW w:w="4077" w:type="dxa"/>
            <w:tcBorders>
              <w:top w:val="single" w:sz="8" w:space="0" w:color="auto"/>
              <w:left w:val="single" w:sz="12" w:space="0" w:color="auto"/>
              <w:bottom w:val="single" w:sz="8" w:space="0" w:color="auto"/>
              <w:right w:val="single" w:sz="8" w:space="0" w:color="auto"/>
            </w:tcBorders>
            <w:shd w:val="clear" w:color="auto" w:fill="auto"/>
            <w:vAlign w:val="center"/>
          </w:tcPr>
          <w:p w14:paraId="2DB8F84A" w14:textId="77777777" w:rsidR="00BA0192" w:rsidRPr="00BA0192" w:rsidRDefault="00BA0192" w:rsidP="00BA0192">
            <w:pPr>
              <w:rPr>
                <w:rFonts w:ascii="Calibri" w:eastAsia="Calibri" w:hAnsi="Calibri"/>
                <w:b/>
                <w:bCs/>
              </w:rPr>
            </w:pPr>
            <w:r w:rsidRPr="00BA0192">
              <w:rPr>
                <w:rFonts w:ascii="Calibri" w:eastAsia="Calibri" w:hAnsi="Calibri"/>
                <w:lang w:val="fr-FR"/>
              </w:rPr>
              <w:t>TP noi (*), noi - derivate (a, b,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C1A03A1" w14:textId="77777777" w:rsidR="00BA0192" w:rsidRPr="00BA0192" w:rsidRDefault="00BA0192" w:rsidP="00BA0192">
            <w:pPr>
              <w:jc w:val="center"/>
              <w:rPr>
                <w:rFonts w:ascii="Calibri" w:eastAsia="Calibri" w:hAnsi="Calibri"/>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09FBAB" w14:textId="77777777" w:rsidR="00BA0192" w:rsidRPr="00BA0192" w:rsidRDefault="00BA0192" w:rsidP="00BA0192">
            <w:pPr>
              <w:rPr>
                <w:rFonts w:ascii="Calibri" w:eastAsia="Calibri" w:hAnsi="Calibri"/>
                <w:lang w:val="fr-FR"/>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308DA91" w14:textId="77777777" w:rsidR="00BA0192" w:rsidRPr="00BA0192" w:rsidRDefault="00BA0192" w:rsidP="00BA0192">
            <w:pPr>
              <w:rPr>
                <w:rFonts w:ascii="Calibri" w:eastAsia="Calibri" w:hAnsi="Calibri"/>
              </w:rPr>
            </w:pPr>
          </w:p>
        </w:tc>
        <w:tc>
          <w:tcPr>
            <w:tcW w:w="4099" w:type="dxa"/>
            <w:tcBorders>
              <w:top w:val="single" w:sz="8" w:space="0" w:color="auto"/>
              <w:left w:val="single" w:sz="8" w:space="0" w:color="auto"/>
              <w:bottom w:val="single" w:sz="8" w:space="0" w:color="auto"/>
              <w:right w:val="single" w:sz="12" w:space="0" w:color="auto"/>
            </w:tcBorders>
            <w:shd w:val="clear" w:color="auto" w:fill="auto"/>
            <w:vAlign w:val="center"/>
          </w:tcPr>
          <w:p w14:paraId="05B5A181" w14:textId="77777777" w:rsidR="00BA0192" w:rsidRPr="00BA0192" w:rsidRDefault="00BA0192" w:rsidP="00BA0192">
            <w:pPr>
              <w:rPr>
                <w:rFonts w:ascii="Calibri" w:eastAsia="Calibri" w:hAnsi="Calibri"/>
              </w:rPr>
            </w:pPr>
          </w:p>
        </w:tc>
      </w:tr>
      <w:tr w:rsidR="00BA0192" w:rsidRPr="00BA0192" w14:paraId="45636F53" w14:textId="77777777" w:rsidTr="005F3930">
        <w:trPr>
          <w:trHeight w:val="395"/>
          <w:jc w:val="center"/>
        </w:trPr>
        <w:tc>
          <w:tcPr>
            <w:tcW w:w="1295" w:type="dxa"/>
            <w:tcBorders>
              <w:top w:val="single" w:sz="8" w:space="0" w:color="auto"/>
              <w:left w:val="single" w:sz="12" w:space="0" w:color="auto"/>
              <w:bottom w:val="single" w:sz="8" w:space="0" w:color="auto"/>
              <w:right w:val="single" w:sz="12" w:space="0" w:color="auto"/>
            </w:tcBorders>
            <w:shd w:val="clear" w:color="auto" w:fill="auto"/>
            <w:vAlign w:val="center"/>
          </w:tcPr>
          <w:p w14:paraId="69B89F85" w14:textId="77777777" w:rsidR="00BA0192" w:rsidRPr="00BA0192" w:rsidRDefault="00BA0192" w:rsidP="00BA0192">
            <w:pPr>
              <w:jc w:val="center"/>
              <w:rPr>
                <w:rFonts w:ascii="Calibri" w:eastAsia="Calibri" w:hAnsi="Calibri"/>
              </w:rPr>
            </w:pPr>
          </w:p>
        </w:tc>
        <w:tc>
          <w:tcPr>
            <w:tcW w:w="13846" w:type="dxa"/>
            <w:gridSpan w:val="5"/>
            <w:tcBorders>
              <w:top w:val="single" w:sz="8" w:space="0" w:color="auto"/>
              <w:left w:val="single" w:sz="12" w:space="0" w:color="auto"/>
              <w:bottom w:val="single" w:sz="8" w:space="0" w:color="auto"/>
              <w:right w:val="single" w:sz="12" w:space="0" w:color="auto"/>
            </w:tcBorders>
            <w:shd w:val="clear" w:color="auto" w:fill="auto"/>
            <w:vAlign w:val="center"/>
          </w:tcPr>
          <w:p w14:paraId="6ACC9455" w14:textId="77777777" w:rsidR="00BA0192" w:rsidRPr="00BA0192" w:rsidRDefault="00BA0192" w:rsidP="00BA0192">
            <w:pPr>
              <w:rPr>
                <w:rFonts w:ascii="Calibri" w:eastAsia="Calibri" w:hAnsi="Calibri"/>
              </w:rPr>
            </w:pPr>
            <w:r w:rsidRPr="00BA0192">
              <w:rPr>
                <w:rFonts w:ascii="Calibri" w:eastAsia="Calibri" w:hAnsi="Calibri"/>
              </w:rPr>
              <w:t>Pi-m - bonitate (productivitate) predominant inferioară, care poate să ajungă pe alocuri și mijlocie </w:t>
            </w:r>
          </w:p>
        </w:tc>
      </w:tr>
      <w:tr w:rsidR="00BA0192" w:rsidRPr="00BA0192" w14:paraId="1D2CBCBD" w14:textId="77777777" w:rsidTr="005F3930">
        <w:trPr>
          <w:trHeight w:val="395"/>
          <w:jc w:val="center"/>
        </w:trPr>
        <w:tc>
          <w:tcPr>
            <w:tcW w:w="1295" w:type="dxa"/>
            <w:tcBorders>
              <w:top w:val="single" w:sz="8" w:space="0" w:color="auto"/>
              <w:left w:val="single" w:sz="12" w:space="0" w:color="auto"/>
              <w:bottom w:val="single" w:sz="8" w:space="0" w:color="auto"/>
              <w:right w:val="single" w:sz="12" w:space="0" w:color="auto"/>
            </w:tcBorders>
            <w:shd w:val="clear" w:color="auto" w:fill="auto"/>
            <w:vAlign w:val="center"/>
          </w:tcPr>
          <w:p w14:paraId="12B2931B" w14:textId="77777777" w:rsidR="00BA0192" w:rsidRPr="00BA0192" w:rsidRDefault="00BA0192" w:rsidP="00BA0192">
            <w:pPr>
              <w:jc w:val="center"/>
              <w:rPr>
                <w:rFonts w:ascii="Calibri" w:eastAsia="Calibri" w:hAnsi="Calibri"/>
              </w:rPr>
            </w:pPr>
          </w:p>
        </w:tc>
        <w:tc>
          <w:tcPr>
            <w:tcW w:w="13846" w:type="dxa"/>
            <w:gridSpan w:val="5"/>
            <w:tcBorders>
              <w:top w:val="single" w:sz="8" w:space="0" w:color="auto"/>
              <w:left w:val="single" w:sz="12" w:space="0" w:color="auto"/>
              <w:bottom w:val="single" w:sz="8" w:space="0" w:color="auto"/>
              <w:right w:val="single" w:sz="12" w:space="0" w:color="auto"/>
            </w:tcBorders>
            <w:shd w:val="clear" w:color="auto" w:fill="auto"/>
            <w:vAlign w:val="center"/>
          </w:tcPr>
          <w:p w14:paraId="67C21F04" w14:textId="77777777" w:rsidR="00BA0192" w:rsidRPr="00BA0192" w:rsidRDefault="00BA0192" w:rsidP="00BA0192">
            <w:pPr>
              <w:rPr>
                <w:rFonts w:ascii="Calibri" w:eastAsia="Calibri" w:hAnsi="Calibri"/>
              </w:rPr>
            </w:pPr>
            <w:r w:rsidRPr="00BA0192">
              <w:rPr>
                <w:rFonts w:ascii="Calibri" w:eastAsia="Calibri" w:hAnsi="Calibri"/>
              </w:rPr>
              <w:t>Pi/m - bonitate (productivitate) inferioară, aflată la limita spre mijlocie</w:t>
            </w:r>
          </w:p>
        </w:tc>
      </w:tr>
      <w:tr w:rsidR="00BA0192" w:rsidRPr="00BA0192" w14:paraId="35EB5481" w14:textId="77777777" w:rsidTr="005F3930">
        <w:trPr>
          <w:trHeight w:val="395"/>
          <w:jc w:val="center"/>
        </w:trPr>
        <w:tc>
          <w:tcPr>
            <w:tcW w:w="1295" w:type="dxa"/>
            <w:tcBorders>
              <w:top w:val="single" w:sz="8" w:space="0" w:color="auto"/>
              <w:left w:val="single" w:sz="12" w:space="0" w:color="auto"/>
              <w:bottom w:val="single" w:sz="8" w:space="0" w:color="auto"/>
              <w:right w:val="single" w:sz="12" w:space="0" w:color="auto"/>
            </w:tcBorders>
            <w:shd w:val="clear" w:color="auto" w:fill="auto"/>
            <w:vAlign w:val="center"/>
          </w:tcPr>
          <w:p w14:paraId="585161CB" w14:textId="77777777" w:rsidR="00BA0192" w:rsidRPr="00BA0192" w:rsidRDefault="00BA0192" w:rsidP="00BA0192">
            <w:pPr>
              <w:jc w:val="center"/>
              <w:rPr>
                <w:rFonts w:ascii="Calibri" w:eastAsia="Calibri" w:hAnsi="Calibri"/>
              </w:rPr>
            </w:pPr>
          </w:p>
        </w:tc>
        <w:tc>
          <w:tcPr>
            <w:tcW w:w="13846" w:type="dxa"/>
            <w:gridSpan w:val="5"/>
            <w:tcBorders>
              <w:top w:val="single" w:sz="8" w:space="0" w:color="auto"/>
              <w:left w:val="single" w:sz="12" w:space="0" w:color="auto"/>
              <w:bottom w:val="single" w:sz="8" w:space="0" w:color="auto"/>
              <w:right w:val="single" w:sz="12" w:space="0" w:color="auto"/>
            </w:tcBorders>
            <w:shd w:val="clear" w:color="auto" w:fill="auto"/>
            <w:vAlign w:val="center"/>
          </w:tcPr>
          <w:p w14:paraId="45219F5C" w14:textId="77777777" w:rsidR="00BA0192" w:rsidRPr="00BA0192" w:rsidRDefault="00BA0192" w:rsidP="00BA0192">
            <w:pPr>
              <w:rPr>
                <w:rFonts w:ascii="Calibri" w:eastAsia="Calibri" w:hAnsi="Calibri"/>
              </w:rPr>
            </w:pPr>
            <w:r w:rsidRPr="00BA0192">
              <w:rPr>
                <w:rFonts w:ascii="Calibri" w:eastAsia="Calibri" w:hAnsi="Calibri"/>
              </w:rPr>
              <w:t>Pi(m) - bonitate (productivitate) inferioară pentru o specie principală și mijlocie pentru cealaltă specie principală </w:t>
            </w:r>
          </w:p>
        </w:tc>
      </w:tr>
      <w:tr w:rsidR="00BA0192" w:rsidRPr="00BA0192" w14:paraId="2B3D52DB" w14:textId="77777777" w:rsidTr="005F3930">
        <w:trPr>
          <w:trHeight w:val="395"/>
          <w:jc w:val="center"/>
        </w:trPr>
        <w:tc>
          <w:tcPr>
            <w:tcW w:w="1295" w:type="dxa"/>
            <w:tcBorders>
              <w:top w:val="single" w:sz="8" w:space="0" w:color="auto"/>
              <w:left w:val="single" w:sz="12" w:space="0" w:color="auto"/>
              <w:bottom w:val="single" w:sz="12" w:space="0" w:color="auto"/>
              <w:right w:val="single" w:sz="12" w:space="0" w:color="auto"/>
            </w:tcBorders>
            <w:shd w:val="clear" w:color="auto" w:fill="auto"/>
            <w:vAlign w:val="center"/>
          </w:tcPr>
          <w:p w14:paraId="2015A8AA" w14:textId="77777777" w:rsidR="00BA0192" w:rsidRPr="00BA0192" w:rsidRDefault="00BA0192" w:rsidP="00BA0192">
            <w:pPr>
              <w:jc w:val="center"/>
              <w:rPr>
                <w:rFonts w:ascii="Calibri" w:eastAsia="Calibri" w:hAnsi="Calibri"/>
              </w:rPr>
            </w:pPr>
          </w:p>
        </w:tc>
        <w:tc>
          <w:tcPr>
            <w:tcW w:w="13846" w:type="dxa"/>
            <w:gridSpan w:val="5"/>
            <w:tcBorders>
              <w:top w:val="single" w:sz="8" w:space="0" w:color="auto"/>
              <w:left w:val="single" w:sz="12" w:space="0" w:color="auto"/>
              <w:bottom w:val="single" w:sz="18" w:space="0" w:color="auto"/>
              <w:right w:val="single" w:sz="12" w:space="0" w:color="auto"/>
            </w:tcBorders>
            <w:shd w:val="clear" w:color="auto" w:fill="auto"/>
            <w:vAlign w:val="center"/>
          </w:tcPr>
          <w:p w14:paraId="79F44664" w14:textId="77777777" w:rsidR="00BA0192" w:rsidRPr="00BA0192" w:rsidRDefault="00BA0192" w:rsidP="00BA0192">
            <w:pPr>
              <w:rPr>
                <w:rFonts w:ascii="Calibri" w:eastAsia="Calibri" w:hAnsi="Calibri"/>
              </w:rPr>
            </w:pPr>
            <w:r w:rsidRPr="00BA0192">
              <w:rPr>
                <w:rFonts w:ascii="Calibri" w:eastAsia="Calibri" w:hAnsi="Calibri"/>
                <w:lang w:val="fr-FR"/>
              </w:rPr>
              <w:t>Pi(m) - bonitate (productivitate) fie inferioară (într-o anumită regiune), fie mijlocie (într-o altă regiune), situație care nu ar mai apărea dacă sistematica ar avea caracter regional</w:t>
            </w:r>
          </w:p>
        </w:tc>
      </w:tr>
    </w:tbl>
    <w:p w14:paraId="6AA05E05" w14:textId="77777777" w:rsidR="00BA0192" w:rsidRPr="00BA0192" w:rsidRDefault="00BA0192" w:rsidP="00BA0192">
      <w:pPr>
        <w:rPr>
          <w:rFonts w:ascii="Calibri" w:eastAsia="Calibri" w:hAnsi="Calibri"/>
          <w:lang w:val="fr-FR"/>
        </w:rPr>
      </w:pPr>
    </w:p>
    <w:p w14:paraId="2543C414" w14:textId="77777777" w:rsidR="00BA0192" w:rsidRPr="00BA0192" w:rsidRDefault="00BA0192" w:rsidP="00BA0192">
      <w:pPr>
        <w:jc w:val="both"/>
        <w:rPr>
          <w:rFonts w:eastAsia="Calibri"/>
          <w:color w:val="FF0000"/>
        </w:rPr>
      </w:pPr>
    </w:p>
    <w:p w14:paraId="33C5FA13" w14:textId="77777777" w:rsidR="00BA0192" w:rsidRPr="00BA0192" w:rsidRDefault="00BA0192" w:rsidP="00BA0192">
      <w:pPr>
        <w:jc w:val="both"/>
        <w:rPr>
          <w:rFonts w:eastAsia="Calibri"/>
          <w:color w:val="FF0000"/>
        </w:rPr>
      </w:pPr>
    </w:p>
    <w:p w14:paraId="4D177754" w14:textId="77777777" w:rsidR="00BA0192" w:rsidRPr="00BA0192" w:rsidRDefault="00BA0192" w:rsidP="00BA0192">
      <w:pPr>
        <w:jc w:val="both"/>
        <w:rPr>
          <w:rFonts w:eastAsia="Calibri"/>
          <w:color w:val="FF0000"/>
        </w:rPr>
      </w:pPr>
    </w:p>
    <w:p w14:paraId="1849B5D9" w14:textId="77777777" w:rsidR="00AA508B" w:rsidRDefault="00AA508B" w:rsidP="00E2291A">
      <w:pPr>
        <w:rPr>
          <w:lang w:val="fr-FR"/>
        </w:rPr>
      </w:pPr>
    </w:p>
    <w:p w14:paraId="5ED201A0" w14:textId="77777777" w:rsidR="002A02AD" w:rsidRDefault="002A02AD" w:rsidP="00E2291A">
      <w:pPr>
        <w:rPr>
          <w:lang w:val="fr-FR"/>
        </w:rPr>
      </w:pPr>
    </w:p>
    <w:p w14:paraId="39952F04" w14:textId="77777777" w:rsidR="002A02AD" w:rsidRDefault="002A02AD" w:rsidP="00E2291A">
      <w:pPr>
        <w:rPr>
          <w:lang w:val="fr-FR"/>
        </w:rPr>
      </w:pPr>
    </w:p>
    <w:p w14:paraId="2B3988C4" w14:textId="77777777" w:rsidR="002A02AD" w:rsidRDefault="002A02AD" w:rsidP="00E2291A">
      <w:pPr>
        <w:rPr>
          <w:lang w:val="fr-FR"/>
        </w:rPr>
      </w:pPr>
    </w:p>
    <w:p w14:paraId="594098A6" w14:textId="77777777" w:rsidR="002A02AD" w:rsidRDefault="002A02AD" w:rsidP="00E2291A">
      <w:pPr>
        <w:rPr>
          <w:lang w:val="fr-FR"/>
        </w:rPr>
      </w:pPr>
    </w:p>
    <w:p w14:paraId="1E2D0328" w14:textId="77777777" w:rsidR="002A02AD" w:rsidRDefault="002A02AD" w:rsidP="00E2291A">
      <w:pPr>
        <w:rPr>
          <w:lang w:val="fr-FR"/>
        </w:rPr>
      </w:pPr>
    </w:p>
    <w:p w14:paraId="3FDEC9C2" w14:textId="77777777" w:rsidR="002A02AD" w:rsidRDefault="002A02AD" w:rsidP="00E2291A">
      <w:pPr>
        <w:rPr>
          <w:lang w:val="fr-FR"/>
        </w:rPr>
      </w:pPr>
    </w:p>
    <w:p w14:paraId="60EEE21A" w14:textId="77777777" w:rsidR="002A02AD" w:rsidRDefault="002A02AD" w:rsidP="00E2291A">
      <w:pPr>
        <w:rPr>
          <w:lang w:val="fr-FR"/>
        </w:rPr>
      </w:pPr>
    </w:p>
    <w:p w14:paraId="4764FC5A" w14:textId="77777777" w:rsidR="002A02AD" w:rsidRDefault="002A02AD" w:rsidP="00E2291A">
      <w:pPr>
        <w:rPr>
          <w:lang w:val="fr-FR"/>
        </w:rPr>
      </w:pPr>
    </w:p>
    <w:p w14:paraId="0831DAAC" w14:textId="77777777" w:rsidR="002A02AD" w:rsidRDefault="002A02AD" w:rsidP="00E2291A">
      <w:pPr>
        <w:rPr>
          <w:lang w:val="fr-FR"/>
        </w:rPr>
      </w:pPr>
    </w:p>
    <w:p w14:paraId="7B9EA104" w14:textId="77777777" w:rsidR="002A02AD" w:rsidRDefault="002A02AD" w:rsidP="00E2291A">
      <w:pPr>
        <w:rPr>
          <w:lang w:val="fr-FR"/>
        </w:rPr>
      </w:pPr>
    </w:p>
    <w:p w14:paraId="0F9420ED" w14:textId="77777777" w:rsidR="002A02AD" w:rsidRDefault="002A02AD" w:rsidP="00E2291A">
      <w:pPr>
        <w:rPr>
          <w:lang w:val="fr-FR"/>
        </w:rPr>
      </w:pPr>
    </w:p>
    <w:p w14:paraId="40BFCAFC" w14:textId="77777777" w:rsidR="006E10EF" w:rsidRDefault="006E10EF" w:rsidP="00E2291A">
      <w:pPr>
        <w:rPr>
          <w:lang w:val="fr-FR"/>
        </w:rPr>
      </w:pPr>
    </w:p>
    <w:p w14:paraId="18DB09CE" w14:textId="77777777" w:rsidR="006E10EF" w:rsidRPr="006E10EF" w:rsidRDefault="006E10EF" w:rsidP="006E10EF">
      <w:pPr>
        <w:jc w:val="right"/>
        <w:rPr>
          <w:b/>
          <w:bCs/>
          <w:lang w:val="ro-RO"/>
        </w:rPr>
      </w:pPr>
      <w:r w:rsidRPr="006E10EF">
        <w:rPr>
          <w:b/>
          <w:bCs/>
          <w:lang w:val="ro-RO"/>
        </w:rPr>
        <w:t>ANEXA 7</w:t>
      </w:r>
    </w:p>
    <w:p w14:paraId="2613D8AA" w14:textId="77777777" w:rsidR="006E10EF" w:rsidRPr="006E10EF" w:rsidRDefault="006E10EF" w:rsidP="006E10EF">
      <w:pPr>
        <w:rPr>
          <w:lang w:val="ro-RO"/>
        </w:rPr>
      </w:pPr>
    </w:p>
    <w:p w14:paraId="626BA768" w14:textId="51C0FAC8" w:rsidR="006E10EF" w:rsidRPr="006E10EF" w:rsidRDefault="006E10EF" w:rsidP="006E10EF">
      <w:pPr>
        <w:jc w:val="center"/>
        <w:rPr>
          <w:b/>
          <w:bCs/>
          <w:caps/>
          <w:lang w:val="it-IT" w:eastAsia="ro-RO"/>
        </w:rPr>
      </w:pPr>
      <w:r w:rsidRPr="006E10EF">
        <w:rPr>
          <w:b/>
          <w:bCs/>
          <w:lang w:val="ro-RO"/>
        </w:rPr>
        <w:t xml:space="preserve">       </w:t>
      </w:r>
      <w:r w:rsidRPr="006E10EF">
        <w:rPr>
          <w:b/>
          <w:bCs/>
          <w:caps/>
          <w:lang w:val="it-IT" w:eastAsia="ro-RO"/>
        </w:rPr>
        <w:t xml:space="preserve">TIPURI DE STAŢIUNI FORESTIERE folosite în CADRUL </w:t>
      </w:r>
      <w:r w:rsidR="00473414">
        <w:rPr>
          <w:b/>
          <w:bCs/>
          <w:caps/>
          <w:lang w:val="it-IT" w:eastAsia="ro-RO"/>
        </w:rPr>
        <w:t>GhIDULUI PENTRU AMENAJAREA PĂDURILOR</w:t>
      </w:r>
    </w:p>
    <w:p w14:paraId="57021CB8" w14:textId="77777777" w:rsidR="006E10EF" w:rsidRPr="006E10EF" w:rsidRDefault="006E10EF" w:rsidP="006E10EF">
      <w:pPr>
        <w:jc w:val="both"/>
        <w:rPr>
          <w:rFonts w:eastAsia="Calibri"/>
          <w:color w:val="FF0000"/>
        </w:rPr>
      </w:pPr>
    </w:p>
    <w:p w14:paraId="071493D1" w14:textId="77777777" w:rsidR="006E10EF" w:rsidRPr="006E10EF" w:rsidRDefault="006E10EF" w:rsidP="006E10EF">
      <w:pPr>
        <w:jc w:val="both"/>
        <w:rPr>
          <w:rFonts w:eastAsia="Calibri"/>
          <w:color w:val="FF0000"/>
        </w:rPr>
      </w:pPr>
    </w:p>
    <w:p w14:paraId="3B776BA7" w14:textId="77777777" w:rsidR="006E10EF" w:rsidRPr="006E10EF" w:rsidRDefault="006E10EF" w:rsidP="006E10EF">
      <w:pPr>
        <w:jc w:val="both"/>
        <w:rPr>
          <w:rFonts w:eastAsia="Calibri"/>
          <w:color w:val="FF0000"/>
        </w:rPr>
      </w:pPr>
    </w:p>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
        <w:gridCol w:w="52"/>
        <w:gridCol w:w="3066"/>
        <w:gridCol w:w="1586"/>
        <w:gridCol w:w="19"/>
        <w:gridCol w:w="47"/>
        <w:gridCol w:w="31"/>
        <w:gridCol w:w="3402"/>
        <w:gridCol w:w="957"/>
        <w:gridCol w:w="104"/>
        <w:gridCol w:w="5034"/>
      </w:tblGrid>
      <w:tr w:rsidR="00CC2FCA" w:rsidRPr="00CC2FCA" w14:paraId="5F8BB5F7" w14:textId="77777777" w:rsidTr="00CC2FCA">
        <w:trPr>
          <w:tblHeader/>
        </w:trPr>
        <w:tc>
          <w:tcPr>
            <w:tcW w:w="4060" w:type="dxa"/>
            <w:gridSpan w:val="3"/>
            <w:tcBorders>
              <w:top w:val="double" w:sz="4" w:space="0" w:color="auto"/>
              <w:left w:val="double" w:sz="4" w:space="0" w:color="auto"/>
            </w:tcBorders>
            <w:vAlign w:val="center"/>
          </w:tcPr>
          <w:p w14:paraId="6F69BE61" w14:textId="77777777" w:rsidR="00CC2FCA" w:rsidRPr="00CC2FCA" w:rsidRDefault="00CC2FCA" w:rsidP="00CC2FCA">
            <w:pPr>
              <w:jc w:val="center"/>
              <w:rPr>
                <w:rFonts w:eastAsia="Calibri"/>
                <w:b/>
                <w:bCs/>
                <w:lang w:val="ro-RO" w:eastAsia="ro-RO"/>
              </w:rPr>
            </w:pPr>
            <w:r w:rsidRPr="00CC2FCA">
              <w:rPr>
                <w:rFonts w:eastAsia="Calibri"/>
                <w:b/>
                <w:bCs/>
                <w:lang w:val="ro-RO" w:eastAsia="ro-RO"/>
              </w:rPr>
              <w:t>Sistematica din îndrumar - 1972</w:t>
            </w:r>
          </w:p>
        </w:tc>
        <w:tc>
          <w:tcPr>
            <w:tcW w:w="5085" w:type="dxa"/>
            <w:gridSpan w:val="5"/>
            <w:tcBorders>
              <w:top w:val="double" w:sz="4" w:space="0" w:color="auto"/>
              <w:right w:val="double" w:sz="4" w:space="0" w:color="auto"/>
            </w:tcBorders>
            <w:vAlign w:val="center"/>
          </w:tcPr>
          <w:p w14:paraId="46B991D7" w14:textId="77777777" w:rsidR="00CC2FCA" w:rsidRPr="00CC2FCA" w:rsidRDefault="00CC2FCA" w:rsidP="00CC2FCA">
            <w:pPr>
              <w:jc w:val="center"/>
              <w:rPr>
                <w:rFonts w:eastAsia="Calibri"/>
                <w:b/>
                <w:bCs/>
                <w:lang w:val="ro-RO" w:eastAsia="ro-RO"/>
              </w:rPr>
            </w:pPr>
            <w:r w:rsidRPr="00CC2FCA">
              <w:rPr>
                <w:rFonts w:eastAsia="Calibri"/>
                <w:b/>
                <w:bCs/>
                <w:lang w:val="ro-RO" w:eastAsia="ro-RO"/>
              </w:rPr>
              <w:t>Lucrarea “Staţiuni forestiere</w:t>
            </w:r>
            <w:r w:rsidRPr="00CC2FCA">
              <w:rPr>
                <w:rFonts w:eastAsia="Calibri"/>
                <w:b/>
                <w:bCs/>
                <w:caps/>
                <w:lang w:val="ro-RO" w:eastAsia="ro-RO"/>
              </w:rPr>
              <w:t>” 1977</w:t>
            </w:r>
          </w:p>
        </w:tc>
        <w:tc>
          <w:tcPr>
            <w:tcW w:w="6095" w:type="dxa"/>
            <w:gridSpan w:val="3"/>
            <w:tcBorders>
              <w:top w:val="double" w:sz="4" w:space="0" w:color="auto"/>
              <w:right w:val="double" w:sz="4" w:space="0" w:color="auto"/>
            </w:tcBorders>
            <w:vAlign w:val="center"/>
          </w:tcPr>
          <w:p w14:paraId="581CAFA8" w14:textId="77777777" w:rsidR="00CC2FCA" w:rsidRPr="00CC2FCA" w:rsidRDefault="00CC2FCA" w:rsidP="00CC2FCA">
            <w:pPr>
              <w:jc w:val="center"/>
              <w:rPr>
                <w:rFonts w:eastAsia="Calibri"/>
                <w:b/>
                <w:bCs/>
                <w:lang w:val="ro-RO" w:eastAsia="ro-RO"/>
              </w:rPr>
            </w:pPr>
            <w:r w:rsidRPr="00CC2FCA">
              <w:rPr>
                <w:rFonts w:eastAsia="Calibri"/>
                <w:b/>
                <w:bCs/>
                <w:lang w:val="ro-RO" w:eastAsia="ro-RO"/>
              </w:rPr>
              <w:t>Tipuri de stațiune identificate în amenajamentele silvice</w:t>
            </w:r>
          </w:p>
        </w:tc>
      </w:tr>
      <w:tr w:rsidR="00CC2FCA" w:rsidRPr="00CC2FCA" w14:paraId="1C901CF7" w14:textId="77777777" w:rsidTr="00CC2FCA">
        <w:tc>
          <w:tcPr>
            <w:tcW w:w="15240" w:type="dxa"/>
            <w:gridSpan w:val="11"/>
            <w:tcBorders>
              <w:left w:val="double" w:sz="4" w:space="0" w:color="auto"/>
              <w:right w:val="double" w:sz="4" w:space="0" w:color="auto"/>
            </w:tcBorders>
          </w:tcPr>
          <w:p w14:paraId="0DD0C131" w14:textId="77777777" w:rsidR="00CC2FCA" w:rsidRPr="00CC2FCA" w:rsidRDefault="00CC2FCA" w:rsidP="00CC2FCA">
            <w:pPr>
              <w:jc w:val="center"/>
              <w:rPr>
                <w:rFonts w:eastAsia="Calibri"/>
                <w:b/>
                <w:bCs/>
                <w:lang w:val="ro-RO" w:eastAsia="ro-RO"/>
              </w:rPr>
            </w:pPr>
            <w:r w:rsidRPr="00CC2FCA">
              <w:rPr>
                <w:rFonts w:eastAsia="Calibri"/>
                <w:b/>
                <w:bCs/>
                <w:lang w:val="ro-RO" w:eastAsia="ro-RO"/>
              </w:rPr>
              <w:t>1. ETAJUL SUBALPIN (F Sa)</w:t>
            </w:r>
          </w:p>
        </w:tc>
      </w:tr>
      <w:tr w:rsidR="00CC2FCA" w:rsidRPr="00CC2FCA" w14:paraId="6A7264D7" w14:textId="77777777" w:rsidTr="00CC2FCA">
        <w:tc>
          <w:tcPr>
            <w:tcW w:w="942" w:type="dxa"/>
            <w:tcBorders>
              <w:left w:val="double" w:sz="4" w:space="0" w:color="auto"/>
            </w:tcBorders>
            <w:vAlign w:val="center"/>
          </w:tcPr>
          <w:p w14:paraId="5FB3F0FE" w14:textId="77777777" w:rsidR="00CC2FCA" w:rsidRPr="00CC2FCA" w:rsidRDefault="00CC2FCA" w:rsidP="00CC2FCA">
            <w:pPr>
              <w:rPr>
                <w:rFonts w:eastAsia="Calibri"/>
                <w:lang w:val="ro-RO" w:eastAsia="ro-RO"/>
              </w:rPr>
            </w:pPr>
          </w:p>
        </w:tc>
        <w:tc>
          <w:tcPr>
            <w:tcW w:w="3118" w:type="dxa"/>
            <w:gridSpan w:val="2"/>
            <w:vAlign w:val="center"/>
          </w:tcPr>
          <w:p w14:paraId="15312222" w14:textId="77777777" w:rsidR="00CC2FCA" w:rsidRPr="00CC2FCA" w:rsidRDefault="00CC2FCA" w:rsidP="00CC2FCA">
            <w:pPr>
              <w:rPr>
                <w:rFonts w:eastAsia="Calibri"/>
                <w:lang w:val="ro-RO" w:eastAsia="ro-RO"/>
              </w:rPr>
            </w:pPr>
          </w:p>
        </w:tc>
        <w:tc>
          <w:tcPr>
            <w:tcW w:w="1683" w:type="dxa"/>
            <w:gridSpan w:val="4"/>
            <w:vAlign w:val="center"/>
          </w:tcPr>
          <w:p w14:paraId="18F72E5F" w14:textId="77777777" w:rsidR="00CC2FCA" w:rsidRPr="00CC2FCA" w:rsidRDefault="00CC2FCA" w:rsidP="00CC2FCA">
            <w:pPr>
              <w:rPr>
                <w:rFonts w:eastAsia="Calibri"/>
                <w:lang w:val="ro-RO" w:eastAsia="ro-RO"/>
              </w:rPr>
            </w:pPr>
          </w:p>
        </w:tc>
        <w:tc>
          <w:tcPr>
            <w:tcW w:w="3402" w:type="dxa"/>
            <w:tcBorders>
              <w:right w:val="double" w:sz="4" w:space="0" w:color="auto"/>
            </w:tcBorders>
            <w:vAlign w:val="center"/>
          </w:tcPr>
          <w:p w14:paraId="5DBAB8F1" w14:textId="77777777" w:rsidR="00CC2FCA" w:rsidRPr="00CC2FCA" w:rsidRDefault="00CC2FCA" w:rsidP="00CC2FCA">
            <w:pPr>
              <w:rPr>
                <w:rFonts w:eastAsia="Calibri"/>
                <w:lang w:val="ro-RO" w:eastAsia="ro-RO"/>
              </w:rPr>
            </w:pPr>
          </w:p>
        </w:tc>
        <w:tc>
          <w:tcPr>
            <w:tcW w:w="1061" w:type="dxa"/>
            <w:gridSpan w:val="2"/>
            <w:vAlign w:val="center"/>
          </w:tcPr>
          <w:p w14:paraId="5F55EBDC" w14:textId="77777777" w:rsidR="00CC2FCA" w:rsidRPr="00CC2FCA" w:rsidRDefault="00CC2FCA" w:rsidP="00CC2FCA">
            <w:pPr>
              <w:rPr>
                <w:rFonts w:eastAsia="Calibri"/>
                <w:lang w:val="ro-RO" w:eastAsia="ro-RO"/>
              </w:rPr>
            </w:pPr>
            <w:r w:rsidRPr="00CC2FCA">
              <w:rPr>
                <w:rFonts w:eastAsia="Calibri"/>
              </w:rPr>
              <w:t>0.1.1.0.</w:t>
            </w:r>
          </w:p>
        </w:tc>
        <w:tc>
          <w:tcPr>
            <w:tcW w:w="5034" w:type="dxa"/>
            <w:tcBorders>
              <w:right w:val="double" w:sz="4" w:space="0" w:color="auto"/>
            </w:tcBorders>
            <w:vAlign w:val="center"/>
          </w:tcPr>
          <w:p w14:paraId="7E464FDA" w14:textId="77777777" w:rsidR="00CC2FCA" w:rsidRPr="00CC2FCA" w:rsidRDefault="00CC2FCA" w:rsidP="00CC2FCA">
            <w:pPr>
              <w:rPr>
                <w:rFonts w:eastAsia="Calibri"/>
                <w:lang w:val="ro-RO" w:eastAsia="ro-RO"/>
              </w:rPr>
            </w:pPr>
            <w:r w:rsidRPr="00CC2FCA">
              <w:rPr>
                <w:rFonts w:eastAsia="Calibri"/>
                <w:lang w:val="ro-RO"/>
              </w:rPr>
              <w:t>Subalpin de rariști jnepenişuri ≤ Pi,  pedologic divers</w:t>
            </w:r>
          </w:p>
        </w:tc>
      </w:tr>
      <w:tr w:rsidR="00CC2FCA" w:rsidRPr="00CC2FCA" w14:paraId="1BCC3D51" w14:textId="77777777" w:rsidTr="00CC2FCA">
        <w:tc>
          <w:tcPr>
            <w:tcW w:w="942" w:type="dxa"/>
            <w:tcBorders>
              <w:left w:val="double" w:sz="4" w:space="0" w:color="auto"/>
            </w:tcBorders>
            <w:vAlign w:val="center"/>
          </w:tcPr>
          <w:p w14:paraId="419375AE" w14:textId="77777777" w:rsidR="00CC2FCA" w:rsidRPr="00CC2FCA" w:rsidRDefault="00CC2FCA" w:rsidP="00CC2FCA">
            <w:pPr>
              <w:rPr>
                <w:rFonts w:eastAsia="Calibri"/>
                <w:lang w:val="ro-RO" w:eastAsia="ro-RO"/>
              </w:rPr>
            </w:pPr>
            <w:r w:rsidRPr="00CC2FCA">
              <w:rPr>
                <w:rFonts w:eastAsia="Calibri"/>
                <w:lang w:val="ro-RO" w:eastAsia="ro-RO"/>
              </w:rPr>
              <w:t>1.1.1.0.</w:t>
            </w:r>
          </w:p>
        </w:tc>
        <w:tc>
          <w:tcPr>
            <w:tcW w:w="3118" w:type="dxa"/>
            <w:gridSpan w:val="2"/>
            <w:vAlign w:val="center"/>
          </w:tcPr>
          <w:p w14:paraId="51166B6D" w14:textId="77777777" w:rsidR="00CC2FCA" w:rsidRPr="00CC2FCA" w:rsidRDefault="00CC2FCA" w:rsidP="00CC2FCA">
            <w:pPr>
              <w:rPr>
                <w:rFonts w:eastAsia="Calibri"/>
                <w:lang w:val="ro-RO" w:eastAsia="ro-RO"/>
              </w:rPr>
            </w:pPr>
            <w:r w:rsidRPr="00CC2FCA">
              <w:rPr>
                <w:rFonts w:eastAsia="Calibri"/>
                <w:lang w:val="ro-RO" w:eastAsia="ro-RO"/>
              </w:rPr>
              <w:t>Subalpin de stâncărie neproductivă</w:t>
            </w:r>
          </w:p>
        </w:tc>
        <w:tc>
          <w:tcPr>
            <w:tcW w:w="1683" w:type="dxa"/>
            <w:gridSpan w:val="4"/>
            <w:vAlign w:val="center"/>
          </w:tcPr>
          <w:p w14:paraId="64241EEB" w14:textId="77777777" w:rsidR="00CC2FCA" w:rsidRPr="00CC2FCA" w:rsidRDefault="00CC2FCA" w:rsidP="00CC2FCA">
            <w:pPr>
              <w:rPr>
                <w:rFonts w:eastAsia="Calibri"/>
                <w:lang w:val="ro-RO" w:eastAsia="ro-RO"/>
              </w:rPr>
            </w:pPr>
          </w:p>
        </w:tc>
        <w:tc>
          <w:tcPr>
            <w:tcW w:w="3402" w:type="dxa"/>
            <w:tcBorders>
              <w:right w:val="double" w:sz="4" w:space="0" w:color="auto"/>
            </w:tcBorders>
            <w:vAlign w:val="center"/>
          </w:tcPr>
          <w:p w14:paraId="58C313E8" w14:textId="77777777" w:rsidR="00CC2FCA" w:rsidRPr="00CC2FCA" w:rsidRDefault="00CC2FCA" w:rsidP="00CC2FCA">
            <w:pPr>
              <w:rPr>
                <w:rFonts w:eastAsia="Calibri"/>
                <w:lang w:val="ro-RO" w:eastAsia="ro-RO"/>
              </w:rPr>
            </w:pPr>
          </w:p>
        </w:tc>
        <w:tc>
          <w:tcPr>
            <w:tcW w:w="1061" w:type="dxa"/>
            <w:gridSpan w:val="2"/>
            <w:vAlign w:val="center"/>
          </w:tcPr>
          <w:p w14:paraId="4EDF92C2" w14:textId="77777777" w:rsidR="00CC2FCA" w:rsidRPr="00CC2FCA" w:rsidRDefault="00CC2FCA" w:rsidP="00CC2FCA">
            <w:pPr>
              <w:rPr>
                <w:rFonts w:eastAsia="Calibri"/>
                <w:lang w:val="ro-RO" w:eastAsia="ro-RO"/>
              </w:rPr>
            </w:pPr>
            <w:r w:rsidRPr="00CC2FCA">
              <w:rPr>
                <w:rFonts w:eastAsia="Calibri"/>
              </w:rPr>
              <w:t>1.1.1.0.</w:t>
            </w:r>
          </w:p>
        </w:tc>
        <w:tc>
          <w:tcPr>
            <w:tcW w:w="5034" w:type="dxa"/>
            <w:tcBorders>
              <w:right w:val="double" w:sz="4" w:space="0" w:color="auto"/>
            </w:tcBorders>
            <w:vAlign w:val="center"/>
          </w:tcPr>
          <w:p w14:paraId="720DF065" w14:textId="77777777" w:rsidR="00CC2FCA" w:rsidRPr="00CC2FCA" w:rsidRDefault="00CC2FCA" w:rsidP="00CC2FCA">
            <w:pPr>
              <w:rPr>
                <w:rFonts w:eastAsia="Calibri"/>
                <w:lang w:val="ro-RO" w:eastAsia="ro-RO"/>
              </w:rPr>
            </w:pPr>
            <w:r w:rsidRPr="00CC2FCA">
              <w:rPr>
                <w:rFonts w:eastAsia="Calibri"/>
              </w:rPr>
              <w:t>Subalpin de stâncărie neproductivă</w:t>
            </w:r>
          </w:p>
        </w:tc>
      </w:tr>
      <w:tr w:rsidR="00CC2FCA" w:rsidRPr="00CC2FCA" w14:paraId="3EA64598" w14:textId="77777777" w:rsidTr="00CC2FCA">
        <w:tc>
          <w:tcPr>
            <w:tcW w:w="942" w:type="dxa"/>
            <w:tcBorders>
              <w:left w:val="double" w:sz="4" w:space="0" w:color="auto"/>
            </w:tcBorders>
            <w:vAlign w:val="center"/>
          </w:tcPr>
          <w:p w14:paraId="05591230" w14:textId="77777777" w:rsidR="00CC2FCA" w:rsidRPr="00CC2FCA" w:rsidRDefault="00CC2FCA" w:rsidP="00CC2FCA">
            <w:pPr>
              <w:rPr>
                <w:rFonts w:eastAsia="Calibri"/>
                <w:lang w:val="ro-RO" w:eastAsia="ro-RO"/>
              </w:rPr>
            </w:pPr>
            <w:r w:rsidRPr="00CC2FCA">
              <w:rPr>
                <w:rFonts w:eastAsia="Calibri"/>
                <w:lang w:val="ro-RO" w:eastAsia="ro-RO"/>
              </w:rPr>
              <w:t>1.1.2.0.</w:t>
            </w:r>
          </w:p>
        </w:tc>
        <w:tc>
          <w:tcPr>
            <w:tcW w:w="3118" w:type="dxa"/>
            <w:gridSpan w:val="2"/>
            <w:vAlign w:val="center"/>
          </w:tcPr>
          <w:p w14:paraId="451B7309" w14:textId="77777777" w:rsidR="00CC2FCA" w:rsidRPr="00CC2FCA" w:rsidRDefault="00CC2FCA" w:rsidP="00CC2FCA">
            <w:pPr>
              <w:rPr>
                <w:rFonts w:eastAsia="Calibri"/>
                <w:lang w:val="pt-BR" w:eastAsia="ro-RO"/>
              </w:rPr>
            </w:pPr>
            <w:r w:rsidRPr="00CC2FCA">
              <w:rPr>
                <w:rFonts w:eastAsia="Calibri"/>
                <w:lang w:val="pt-BR" w:eastAsia="ro-RO"/>
              </w:rPr>
              <w:t>Subalpin de stâncărie şi eroziune excesivă, III</w:t>
            </w:r>
          </w:p>
        </w:tc>
        <w:tc>
          <w:tcPr>
            <w:tcW w:w="1683" w:type="dxa"/>
            <w:gridSpan w:val="4"/>
            <w:vAlign w:val="center"/>
          </w:tcPr>
          <w:p w14:paraId="4918F191"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153</w:t>
            </w:r>
            <w:r w:rsidRPr="00CC2FCA">
              <w:rPr>
                <w:rFonts w:eastAsia="Calibri"/>
                <w:u w:val="single"/>
                <w:vertAlign w:val="superscript"/>
                <w:lang w:val="ro-RO" w:eastAsia="ro-RO"/>
              </w:rPr>
              <w:t>+)</w:t>
            </w:r>
          </w:p>
          <w:p w14:paraId="5CF82496" w14:textId="77777777" w:rsidR="00CC2FCA" w:rsidRPr="00CC2FCA" w:rsidRDefault="00CC2FCA" w:rsidP="00CC2FCA">
            <w:pPr>
              <w:jc w:val="center"/>
              <w:rPr>
                <w:rFonts w:eastAsia="Calibri"/>
                <w:lang w:val="ro-RO" w:eastAsia="ro-RO"/>
              </w:rPr>
            </w:pPr>
            <w:r w:rsidRPr="00CC2FCA">
              <w:rPr>
                <w:rFonts w:eastAsia="Calibri"/>
                <w:lang w:val="ro-RO" w:eastAsia="ro-RO"/>
              </w:rPr>
              <w:t>23/2.1.2.0.</w:t>
            </w:r>
          </w:p>
        </w:tc>
        <w:tc>
          <w:tcPr>
            <w:tcW w:w="3402" w:type="dxa"/>
            <w:tcBorders>
              <w:right w:val="double" w:sz="4" w:space="0" w:color="auto"/>
            </w:tcBorders>
            <w:vAlign w:val="center"/>
          </w:tcPr>
          <w:p w14:paraId="36A07153" w14:textId="77777777" w:rsidR="00CC2FCA" w:rsidRPr="00CC2FCA" w:rsidRDefault="00CC2FCA" w:rsidP="00CC2FCA">
            <w:pPr>
              <w:rPr>
                <w:rFonts w:eastAsia="Calibri"/>
                <w:lang w:val="fr-FR" w:eastAsia="ro-RO"/>
              </w:rPr>
            </w:pPr>
            <w:r w:rsidRPr="00CC2FCA">
              <w:rPr>
                <w:rFonts w:eastAsia="Calibri"/>
                <w:lang w:val="fr-FR" w:eastAsia="ro-RO"/>
              </w:rPr>
              <w:t>Montan presubalpin de molidişuri &lt;Pi, de stâncărie şi eroziune excesivă.</w:t>
            </w:r>
          </w:p>
        </w:tc>
        <w:tc>
          <w:tcPr>
            <w:tcW w:w="1061" w:type="dxa"/>
            <w:gridSpan w:val="2"/>
            <w:vAlign w:val="center"/>
          </w:tcPr>
          <w:p w14:paraId="44284708" w14:textId="77777777" w:rsidR="00CC2FCA" w:rsidRPr="00CC2FCA" w:rsidRDefault="00CC2FCA" w:rsidP="00CC2FCA">
            <w:pPr>
              <w:rPr>
                <w:rFonts w:eastAsia="Calibri"/>
                <w:lang w:val="fr-FR" w:eastAsia="ro-RO"/>
              </w:rPr>
            </w:pPr>
            <w:r w:rsidRPr="00CC2FCA">
              <w:rPr>
                <w:rFonts w:eastAsia="Calibri"/>
              </w:rPr>
              <w:t>2.1.2.0.</w:t>
            </w:r>
          </w:p>
        </w:tc>
        <w:tc>
          <w:tcPr>
            <w:tcW w:w="5034" w:type="dxa"/>
            <w:tcBorders>
              <w:right w:val="double" w:sz="4" w:space="0" w:color="auto"/>
            </w:tcBorders>
            <w:vAlign w:val="center"/>
          </w:tcPr>
          <w:p w14:paraId="5839DB7E" w14:textId="77777777" w:rsidR="00CC2FCA" w:rsidRPr="00CC2FCA" w:rsidRDefault="00CC2FCA" w:rsidP="00CC2FCA">
            <w:pPr>
              <w:rPr>
                <w:rFonts w:eastAsia="Calibri"/>
                <w:lang w:val="fr-FR" w:eastAsia="ro-RO"/>
              </w:rPr>
            </w:pPr>
            <w:r w:rsidRPr="00CC2FCA">
              <w:rPr>
                <w:rFonts w:eastAsia="Calibri"/>
                <w:lang w:val="fr-FR"/>
              </w:rPr>
              <w:t>Montan presubalpin de molidişuri &lt;Pi, de stâncărie şi eroziune excesivă.</w:t>
            </w:r>
          </w:p>
        </w:tc>
      </w:tr>
      <w:tr w:rsidR="00CC2FCA" w:rsidRPr="00CC2FCA" w14:paraId="36D904B5" w14:textId="77777777" w:rsidTr="00CC2FCA">
        <w:tc>
          <w:tcPr>
            <w:tcW w:w="942" w:type="dxa"/>
            <w:tcBorders>
              <w:left w:val="double" w:sz="4" w:space="0" w:color="auto"/>
            </w:tcBorders>
            <w:vAlign w:val="center"/>
          </w:tcPr>
          <w:p w14:paraId="0BC8A360" w14:textId="77777777" w:rsidR="00CC2FCA" w:rsidRPr="00CC2FCA" w:rsidRDefault="00CC2FCA" w:rsidP="00CC2FCA">
            <w:pPr>
              <w:rPr>
                <w:rFonts w:eastAsia="Calibri"/>
                <w:lang w:val="ro-RO" w:eastAsia="ro-RO"/>
              </w:rPr>
            </w:pPr>
            <w:r w:rsidRPr="00CC2FCA">
              <w:rPr>
                <w:rFonts w:eastAsia="Calibri"/>
                <w:lang w:val="ro-RO" w:eastAsia="ro-RO"/>
              </w:rPr>
              <w:t>1.2.0.0.</w:t>
            </w:r>
          </w:p>
        </w:tc>
        <w:tc>
          <w:tcPr>
            <w:tcW w:w="3118" w:type="dxa"/>
            <w:gridSpan w:val="2"/>
            <w:vAlign w:val="center"/>
          </w:tcPr>
          <w:p w14:paraId="2B305478" w14:textId="77777777" w:rsidR="00CC2FCA" w:rsidRPr="00CC2FCA" w:rsidRDefault="00CC2FCA" w:rsidP="00CC2FCA">
            <w:pPr>
              <w:rPr>
                <w:rFonts w:eastAsia="Calibri"/>
                <w:lang w:val="ro-RO" w:eastAsia="ro-RO"/>
              </w:rPr>
            </w:pPr>
            <w:r w:rsidRPr="00CC2FCA">
              <w:rPr>
                <w:rFonts w:eastAsia="Calibri"/>
                <w:lang w:val="ro-RO" w:eastAsia="ro-RO"/>
              </w:rPr>
              <w:t>Subalpin rendzinic, III</w:t>
            </w:r>
          </w:p>
        </w:tc>
        <w:tc>
          <w:tcPr>
            <w:tcW w:w="1683" w:type="dxa"/>
            <w:gridSpan w:val="4"/>
            <w:vAlign w:val="center"/>
          </w:tcPr>
          <w:p w14:paraId="78255B14"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152</w:t>
            </w:r>
          </w:p>
          <w:p w14:paraId="4C240627" w14:textId="77777777" w:rsidR="00CC2FCA" w:rsidRPr="00CC2FCA" w:rsidRDefault="00CC2FCA" w:rsidP="00CC2FCA">
            <w:pPr>
              <w:jc w:val="center"/>
              <w:rPr>
                <w:rFonts w:eastAsia="Calibri"/>
                <w:lang w:val="ro-RO" w:eastAsia="ro-RO"/>
              </w:rPr>
            </w:pPr>
            <w:r w:rsidRPr="00CC2FCA">
              <w:rPr>
                <w:rFonts w:eastAsia="Calibri"/>
                <w:lang w:val="ro-RO" w:eastAsia="ro-RO"/>
              </w:rPr>
              <w:t>22/2.2.1.0.</w:t>
            </w:r>
          </w:p>
        </w:tc>
        <w:tc>
          <w:tcPr>
            <w:tcW w:w="3402" w:type="dxa"/>
            <w:tcBorders>
              <w:right w:val="double" w:sz="4" w:space="0" w:color="auto"/>
            </w:tcBorders>
            <w:vAlign w:val="center"/>
          </w:tcPr>
          <w:p w14:paraId="1D0CD1A0" w14:textId="77777777" w:rsidR="00CC2FCA" w:rsidRPr="00CC2FCA" w:rsidRDefault="00CC2FCA" w:rsidP="00CC2FCA">
            <w:pPr>
              <w:rPr>
                <w:rFonts w:eastAsia="Calibri"/>
                <w:lang w:val="fr-FR" w:eastAsia="ro-RO"/>
              </w:rPr>
            </w:pPr>
            <w:r w:rsidRPr="00CC2FCA">
              <w:rPr>
                <w:rFonts w:eastAsia="Calibri"/>
                <w:lang w:val="fr-FR" w:eastAsia="ro-RO"/>
              </w:rPr>
              <w:t>Montan presubalpin de molidişuri Pi, rendzinic edafic mic.</w:t>
            </w:r>
          </w:p>
        </w:tc>
        <w:tc>
          <w:tcPr>
            <w:tcW w:w="1061" w:type="dxa"/>
            <w:gridSpan w:val="2"/>
            <w:vAlign w:val="center"/>
          </w:tcPr>
          <w:p w14:paraId="0FD2973B" w14:textId="77777777" w:rsidR="00CC2FCA" w:rsidRPr="00CC2FCA" w:rsidRDefault="00CC2FCA" w:rsidP="00CC2FCA">
            <w:pPr>
              <w:rPr>
                <w:rFonts w:eastAsia="Calibri"/>
                <w:lang w:val="fr-FR" w:eastAsia="ro-RO"/>
              </w:rPr>
            </w:pPr>
            <w:r w:rsidRPr="00CC2FCA">
              <w:rPr>
                <w:rFonts w:eastAsia="Calibri"/>
              </w:rPr>
              <w:t>2.2.1.0.</w:t>
            </w:r>
          </w:p>
        </w:tc>
        <w:tc>
          <w:tcPr>
            <w:tcW w:w="5034" w:type="dxa"/>
            <w:tcBorders>
              <w:right w:val="double" w:sz="4" w:space="0" w:color="auto"/>
            </w:tcBorders>
            <w:vAlign w:val="center"/>
          </w:tcPr>
          <w:p w14:paraId="1D007D70" w14:textId="77777777" w:rsidR="00CC2FCA" w:rsidRPr="00CC2FCA" w:rsidRDefault="00CC2FCA" w:rsidP="00CC2FCA">
            <w:pPr>
              <w:rPr>
                <w:rFonts w:eastAsia="Calibri"/>
                <w:lang w:val="fr-FR" w:eastAsia="ro-RO"/>
              </w:rPr>
            </w:pPr>
            <w:r w:rsidRPr="00CC2FCA">
              <w:rPr>
                <w:rFonts w:eastAsia="Calibri"/>
                <w:lang w:val="it-IT"/>
              </w:rPr>
              <w:t>Montan presubalpin de molidişuri Pi, rendzinic edafic mic.</w:t>
            </w:r>
          </w:p>
        </w:tc>
      </w:tr>
      <w:tr w:rsidR="00CC2FCA" w:rsidRPr="00CC2FCA" w14:paraId="402E3CB9" w14:textId="77777777" w:rsidTr="00CC2FCA">
        <w:tc>
          <w:tcPr>
            <w:tcW w:w="942" w:type="dxa"/>
            <w:tcBorders>
              <w:left w:val="double" w:sz="4" w:space="0" w:color="auto"/>
            </w:tcBorders>
            <w:vAlign w:val="center"/>
          </w:tcPr>
          <w:p w14:paraId="3E96777C" w14:textId="77777777" w:rsidR="00CC2FCA" w:rsidRPr="00CC2FCA" w:rsidRDefault="00CC2FCA" w:rsidP="00CC2FCA">
            <w:pPr>
              <w:rPr>
                <w:rFonts w:eastAsia="Calibri"/>
                <w:lang w:val="ro-RO" w:eastAsia="ro-RO"/>
              </w:rPr>
            </w:pPr>
            <w:r w:rsidRPr="00CC2FCA">
              <w:rPr>
                <w:rFonts w:eastAsia="Calibri"/>
                <w:lang w:val="ro-RO" w:eastAsia="ro-RO"/>
              </w:rPr>
              <w:t>1.3.1.0.</w:t>
            </w:r>
          </w:p>
        </w:tc>
        <w:tc>
          <w:tcPr>
            <w:tcW w:w="3118" w:type="dxa"/>
            <w:gridSpan w:val="2"/>
            <w:vAlign w:val="center"/>
          </w:tcPr>
          <w:p w14:paraId="2D72A0D2" w14:textId="77777777" w:rsidR="00CC2FCA" w:rsidRPr="00CC2FCA" w:rsidRDefault="00CC2FCA" w:rsidP="00CC2FCA">
            <w:pPr>
              <w:rPr>
                <w:rFonts w:eastAsia="Calibri"/>
                <w:lang w:val="ro-RO" w:eastAsia="ro-RO"/>
              </w:rPr>
            </w:pPr>
            <w:r w:rsidRPr="00CC2FCA">
              <w:rPr>
                <w:rFonts w:eastAsia="Calibri"/>
                <w:lang w:val="ro-RO" w:eastAsia="ro-RO"/>
              </w:rPr>
              <w:t>Subalpin scheletic turbos, III</w:t>
            </w:r>
          </w:p>
        </w:tc>
        <w:tc>
          <w:tcPr>
            <w:tcW w:w="1683" w:type="dxa"/>
            <w:gridSpan w:val="4"/>
            <w:vAlign w:val="center"/>
          </w:tcPr>
          <w:p w14:paraId="21906ACA"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148</w:t>
            </w:r>
          </w:p>
          <w:p w14:paraId="3C5D7A56" w14:textId="77777777" w:rsidR="00CC2FCA" w:rsidRPr="00CC2FCA" w:rsidRDefault="00CC2FCA" w:rsidP="00CC2FCA">
            <w:pPr>
              <w:jc w:val="center"/>
              <w:rPr>
                <w:rFonts w:eastAsia="Calibri"/>
                <w:lang w:val="ro-RO" w:eastAsia="ro-RO"/>
              </w:rPr>
            </w:pPr>
            <w:r w:rsidRPr="00CC2FCA">
              <w:rPr>
                <w:rFonts w:eastAsia="Calibri"/>
                <w:lang w:val="ro-RO" w:eastAsia="ro-RO"/>
              </w:rPr>
              <w:t>19/-</w:t>
            </w:r>
          </w:p>
        </w:tc>
        <w:tc>
          <w:tcPr>
            <w:tcW w:w="3402" w:type="dxa"/>
            <w:tcBorders>
              <w:right w:val="double" w:sz="4" w:space="0" w:color="auto"/>
            </w:tcBorders>
            <w:vAlign w:val="center"/>
          </w:tcPr>
          <w:p w14:paraId="692AFC7F" w14:textId="77777777" w:rsidR="00CC2FCA" w:rsidRPr="00CC2FCA" w:rsidRDefault="00CC2FCA" w:rsidP="00CC2FCA">
            <w:pPr>
              <w:rPr>
                <w:rFonts w:eastAsia="Calibri"/>
                <w:lang w:val="ro-RO" w:eastAsia="ro-RO"/>
              </w:rPr>
            </w:pPr>
            <w:r w:rsidRPr="00CC2FCA">
              <w:rPr>
                <w:rFonts w:eastAsia="Calibri"/>
                <w:lang w:val="ro-RO" w:eastAsia="ro-RO"/>
              </w:rPr>
              <w:t>Montan presubalpin de molidişuri Pi, turboscheletic cu Vaccinium Polytrichum</w:t>
            </w:r>
          </w:p>
        </w:tc>
        <w:tc>
          <w:tcPr>
            <w:tcW w:w="1061" w:type="dxa"/>
            <w:gridSpan w:val="2"/>
            <w:vAlign w:val="center"/>
          </w:tcPr>
          <w:p w14:paraId="31258A60" w14:textId="77777777" w:rsidR="00CC2FCA" w:rsidRPr="00CC2FCA" w:rsidRDefault="00CC2FCA" w:rsidP="00CC2FCA">
            <w:pPr>
              <w:rPr>
                <w:rFonts w:eastAsia="Calibri"/>
                <w:lang w:val="ro-RO" w:eastAsia="ro-RO"/>
              </w:rPr>
            </w:pPr>
            <w:r w:rsidRPr="00CC2FCA">
              <w:rPr>
                <w:rFonts w:eastAsia="Calibri"/>
              </w:rPr>
              <w:t>1.3.1.0.</w:t>
            </w:r>
          </w:p>
        </w:tc>
        <w:tc>
          <w:tcPr>
            <w:tcW w:w="5034" w:type="dxa"/>
            <w:tcBorders>
              <w:right w:val="double" w:sz="4" w:space="0" w:color="auto"/>
            </w:tcBorders>
            <w:vAlign w:val="center"/>
          </w:tcPr>
          <w:p w14:paraId="083A507B" w14:textId="77777777" w:rsidR="00CC2FCA" w:rsidRPr="00CC2FCA" w:rsidRDefault="00CC2FCA" w:rsidP="00CC2FCA">
            <w:pPr>
              <w:rPr>
                <w:rFonts w:eastAsia="Calibri"/>
                <w:lang w:val="ro-RO" w:eastAsia="ro-RO"/>
              </w:rPr>
            </w:pPr>
            <w:r w:rsidRPr="00CC2FCA">
              <w:rPr>
                <w:rFonts w:eastAsia="Calibri"/>
                <w:lang w:val="ro-RO"/>
              </w:rPr>
              <w:t>Montan presubalpin de molidişuri Pi, turboscheletic cu Vaccinium Polytrichum</w:t>
            </w:r>
          </w:p>
        </w:tc>
      </w:tr>
      <w:tr w:rsidR="00CC2FCA" w:rsidRPr="00CC2FCA" w14:paraId="061CE3BF" w14:textId="77777777" w:rsidTr="00CC2FCA">
        <w:tc>
          <w:tcPr>
            <w:tcW w:w="942" w:type="dxa"/>
            <w:tcBorders>
              <w:left w:val="double" w:sz="4" w:space="0" w:color="auto"/>
            </w:tcBorders>
            <w:vAlign w:val="center"/>
          </w:tcPr>
          <w:p w14:paraId="48DC6E55" w14:textId="77777777" w:rsidR="00CC2FCA" w:rsidRPr="00CC2FCA" w:rsidRDefault="00CC2FCA" w:rsidP="00CC2FCA">
            <w:pPr>
              <w:rPr>
                <w:rFonts w:eastAsia="Calibri"/>
                <w:lang w:val="ro-RO" w:eastAsia="ro-RO"/>
              </w:rPr>
            </w:pPr>
            <w:r w:rsidRPr="00CC2FCA">
              <w:rPr>
                <w:rFonts w:eastAsia="Calibri"/>
                <w:lang w:val="ro-RO" w:eastAsia="ro-RO"/>
              </w:rPr>
              <w:t>1.3.2.0.</w:t>
            </w:r>
          </w:p>
        </w:tc>
        <w:tc>
          <w:tcPr>
            <w:tcW w:w="3118" w:type="dxa"/>
            <w:gridSpan w:val="2"/>
            <w:vAlign w:val="center"/>
          </w:tcPr>
          <w:p w14:paraId="4B8186A6" w14:textId="77777777" w:rsidR="00CC2FCA" w:rsidRPr="00CC2FCA" w:rsidRDefault="00CC2FCA" w:rsidP="00CC2FCA">
            <w:pPr>
              <w:rPr>
                <w:rFonts w:eastAsia="Calibri"/>
                <w:lang w:val="ro-RO" w:eastAsia="ro-RO"/>
              </w:rPr>
            </w:pPr>
            <w:r w:rsidRPr="00CC2FCA">
              <w:rPr>
                <w:rFonts w:eastAsia="Calibri"/>
                <w:lang w:val="ro-RO" w:eastAsia="ro-RO"/>
              </w:rPr>
              <w:t>Subalpin podzolic, III</w:t>
            </w:r>
          </w:p>
        </w:tc>
        <w:tc>
          <w:tcPr>
            <w:tcW w:w="1683" w:type="dxa"/>
            <w:gridSpan w:val="4"/>
            <w:vAlign w:val="center"/>
          </w:tcPr>
          <w:p w14:paraId="43176AFE"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146</w:t>
            </w:r>
          </w:p>
          <w:p w14:paraId="74706032" w14:textId="77777777" w:rsidR="00CC2FCA" w:rsidRPr="00CC2FCA" w:rsidRDefault="00CC2FCA" w:rsidP="00CC2FCA">
            <w:pPr>
              <w:jc w:val="center"/>
              <w:rPr>
                <w:rFonts w:eastAsia="Calibri"/>
                <w:lang w:val="ro-RO" w:eastAsia="ro-RO"/>
              </w:rPr>
            </w:pPr>
            <w:r w:rsidRPr="00CC2FCA">
              <w:rPr>
                <w:rFonts w:eastAsia="Calibri"/>
                <w:lang w:val="ro-RO" w:eastAsia="ro-RO"/>
              </w:rPr>
              <w:t>18/2.3.1.1.</w:t>
            </w:r>
          </w:p>
        </w:tc>
        <w:tc>
          <w:tcPr>
            <w:tcW w:w="3402" w:type="dxa"/>
            <w:tcBorders>
              <w:right w:val="double" w:sz="4" w:space="0" w:color="auto"/>
            </w:tcBorders>
            <w:vAlign w:val="center"/>
          </w:tcPr>
          <w:p w14:paraId="16275AC6" w14:textId="77777777" w:rsidR="00CC2FCA" w:rsidRPr="00CC2FCA" w:rsidRDefault="00CC2FCA" w:rsidP="00CC2FCA">
            <w:pPr>
              <w:rPr>
                <w:rFonts w:eastAsia="Calibri"/>
                <w:lang w:val="ro-RO" w:eastAsia="ro-RO"/>
              </w:rPr>
            </w:pPr>
            <w:r w:rsidRPr="00CC2FCA">
              <w:rPr>
                <w:rFonts w:eastAsia="Calibri"/>
                <w:lang w:val="ro-RO" w:eastAsia="ro-RO"/>
              </w:rPr>
              <w:t>Montan presubalpin de molidişuri Pi, podzolic cu humus şi Vaccinium.</w:t>
            </w:r>
          </w:p>
        </w:tc>
        <w:tc>
          <w:tcPr>
            <w:tcW w:w="1061" w:type="dxa"/>
            <w:gridSpan w:val="2"/>
            <w:vAlign w:val="center"/>
          </w:tcPr>
          <w:p w14:paraId="7ED21419" w14:textId="77777777" w:rsidR="00CC2FCA" w:rsidRPr="00CC2FCA" w:rsidRDefault="00CC2FCA" w:rsidP="00CC2FCA">
            <w:pPr>
              <w:rPr>
                <w:rFonts w:eastAsia="Calibri"/>
                <w:lang w:val="ro-RO" w:eastAsia="ro-RO"/>
              </w:rPr>
            </w:pPr>
            <w:r w:rsidRPr="00CC2FCA">
              <w:rPr>
                <w:rFonts w:eastAsia="Calibri"/>
              </w:rPr>
              <w:t>2.3.1.1.</w:t>
            </w:r>
          </w:p>
        </w:tc>
        <w:tc>
          <w:tcPr>
            <w:tcW w:w="5034" w:type="dxa"/>
            <w:tcBorders>
              <w:right w:val="double" w:sz="4" w:space="0" w:color="auto"/>
            </w:tcBorders>
            <w:vAlign w:val="center"/>
          </w:tcPr>
          <w:p w14:paraId="5C5A0FCC" w14:textId="77777777" w:rsidR="00CC2FCA" w:rsidRPr="00CC2FCA" w:rsidRDefault="00CC2FCA" w:rsidP="00CC2FCA">
            <w:pPr>
              <w:rPr>
                <w:rFonts w:eastAsia="Calibri"/>
                <w:lang w:val="ro-RO" w:eastAsia="ro-RO"/>
              </w:rPr>
            </w:pPr>
            <w:r w:rsidRPr="00CC2FCA">
              <w:rPr>
                <w:rFonts w:eastAsia="Calibri"/>
                <w:lang w:val="ro-RO"/>
              </w:rPr>
              <w:t>Montan presubalpin de molidişuri Pi, podzolic cu humus şi Vaccinium.</w:t>
            </w:r>
          </w:p>
        </w:tc>
      </w:tr>
      <w:tr w:rsidR="00CC2FCA" w:rsidRPr="00CC2FCA" w14:paraId="2C50C697" w14:textId="77777777" w:rsidTr="00CC2FCA">
        <w:tc>
          <w:tcPr>
            <w:tcW w:w="942" w:type="dxa"/>
            <w:tcBorders>
              <w:left w:val="double" w:sz="4" w:space="0" w:color="auto"/>
            </w:tcBorders>
            <w:vAlign w:val="center"/>
          </w:tcPr>
          <w:p w14:paraId="1D59D9AD" w14:textId="77777777" w:rsidR="00CC2FCA" w:rsidRPr="00CC2FCA" w:rsidRDefault="00CC2FCA" w:rsidP="00CC2FCA">
            <w:pPr>
              <w:rPr>
                <w:rFonts w:eastAsia="Calibri"/>
                <w:lang w:val="ro-RO" w:eastAsia="ro-RO"/>
              </w:rPr>
            </w:pPr>
            <w:r w:rsidRPr="00CC2FCA">
              <w:rPr>
                <w:rFonts w:eastAsia="Calibri"/>
                <w:lang w:val="ro-RO" w:eastAsia="ro-RO"/>
              </w:rPr>
              <w:t>1.3.3.0.</w:t>
            </w:r>
          </w:p>
        </w:tc>
        <w:tc>
          <w:tcPr>
            <w:tcW w:w="3118" w:type="dxa"/>
            <w:gridSpan w:val="2"/>
            <w:vAlign w:val="center"/>
          </w:tcPr>
          <w:p w14:paraId="1B0079AC" w14:textId="77777777" w:rsidR="00CC2FCA" w:rsidRPr="00CC2FCA" w:rsidRDefault="00CC2FCA" w:rsidP="00CC2FCA">
            <w:pPr>
              <w:rPr>
                <w:rFonts w:eastAsia="Calibri"/>
                <w:lang w:val="ro-RO" w:eastAsia="ro-RO"/>
              </w:rPr>
            </w:pPr>
            <w:r w:rsidRPr="00CC2FCA">
              <w:rPr>
                <w:rFonts w:eastAsia="Calibri"/>
                <w:lang w:val="ro-RO" w:eastAsia="ro-RO"/>
              </w:rPr>
              <w:t>Subalpin brun acid cu moder, III</w:t>
            </w:r>
          </w:p>
        </w:tc>
        <w:tc>
          <w:tcPr>
            <w:tcW w:w="1683" w:type="dxa"/>
            <w:gridSpan w:val="4"/>
            <w:vAlign w:val="center"/>
          </w:tcPr>
          <w:p w14:paraId="7C487B52"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144</w:t>
            </w:r>
          </w:p>
          <w:p w14:paraId="03AFEFB4" w14:textId="77777777" w:rsidR="00CC2FCA" w:rsidRPr="00CC2FCA" w:rsidRDefault="00CC2FCA" w:rsidP="00CC2FCA">
            <w:pPr>
              <w:jc w:val="center"/>
              <w:rPr>
                <w:rFonts w:eastAsia="Calibri"/>
                <w:lang w:val="ro-RO" w:eastAsia="ro-RO"/>
              </w:rPr>
            </w:pPr>
            <w:r w:rsidRPr="00CC2FCA">
              <w:rPr>
                <w:rFonts w:eastAsia="Calibri"/>
                <w:lang w:val="ro-RO" w:eastAsia="ro-RO"/>
              </w:rPr>
              <w:t>17/-</w:t>
            </w:r>
          </w:p>
        </w:tc>
        <w:tc>
          <w:tcPr>
            <w:tcW w:w="3402" w:type="dxa"/>
            <w:tcBorders>
              <w:right w:val="double" w:sz="4" w:space="0" w:color="auto"/>
            </w:tcBorders>
            <w:vAlign w:val="center"/>
          </w:tcPr>
          <w:p w14:paraId="0F8B8A0F" w14:textId="77777777" w:rsidR="00CC2FCA" w:rsidRPr="00CC2FCA" w:rsidRDefault="00CC2FCA" w:rsidP="00CC2FCA">
            <w:pPr>
              <w:rPr>
                <w:rFonts w:eastAsia="Calibri"/>
                <w:lang w:val="it-IT" w:eastAsia="ro-RO"/>
              </w:rPr>
            </w:pPr>
            <w:r w:rsidRPr="00CC2FCA">
              <w:rPr>
                <w:rFonts w:eastAsia="Calibri"/>
                <w:lang w:val="it-IT" w:eastAsia="ro-RO"/>
              </w:rPr>
              <w:t>Montan presubalpin de molidişuri Pi, brun podzolic cu Oxalis Soldanella.</w:t>
            </w:r>
          </w:p>
        </w:tc>
        <w:tc>
          <w:tcPr>
            <w:tcW w:w="1061" w:type="dxa"/>
            <w:gridSpan w:val="2"/>
            <w:vAlign w:val="center"/>
          </w:tcPr>
          <w:p w14:paraId="773C27BB" w14:textId="77777777" w:rsidR="00CC2FCA" w:rsidRPr="00CC2FCA" w:rsidRDefault="00CC2FCA" w:rsidP="00CC2FCA">
            <w:pPr>
              <w:rPr>
                <w:rFonts w:eastAsia="Calibri"/>
                <w:lang w:val="it-IT" w:eastAsia="ro-RO"/>
              </w:rPr>
            </w:pPr>
            <w:r w:rsidRPr="00CC2FCA">
              <w:rPr>
                <w:rFonts w:eastAsia="Calibri"/>
              </w:rPr>
              <w:t>1.3.3.0.</w:t>
            </w:r>
          </w:p>
        </w:tc>
        <w:tc>
          <w:tcPr>
            <w:tcW w:w="5034" w:type="dxa"/>
            <w:tcBorders>
              <w:right w:val="double" w:sz="4" w:space="0" w:color="auto"/>
            </w:tcBorders>
            <w:vAlign w:val="center"/>
          </w:tcPr>
          <w:p w14:paraId="59CD194F" w14:textId="77777777" w:rsidR="00CC2FCA" w:rsidRPr="00CC2FCA" w:rsidRDefault="00CC2FCA" w:rsidP="00CC2FCA">
            <w:pPr>
              <w:rPr>
                <w:rFonts w:eastAsia="Calibri"/>
                <w:lang w:val="it-IT" w:eastAsia="ro-RO"/>
              </w:rPr>
            </w:pPr>
            <w:r w:rsidRPr="00CC2FCA">
              <w:rPr>
                <w:rFonts w:eastAsia="Calibri"/>
                <w:lang w:val="it-IT"/>
              </w:rPr>
              <w:t>Montan presubalpin de molidişuri Pi, brun podzolic cu Oxalis Soldanella.</w:t>
            </w:r>
          </w:p>
        </w:tc>
      </w:tr>
      <w:tr w:rsidR="00CC2FCA" w:rsidRPr="00CC2FCA" w14:paraId="2B94E155" w14:textId="77777777" w:rsidTr="00CC2FCA">
        <w:tc>
          <w:tcPr>
            <w:tcW w:w="942" w:type="dxa"/>
            <w:tcBorders>
              <w:left w:val="double" w:sz="4" w:space="0" w:color="auto"/>
            </w:tcBorders>
            <w:vAlign w:val="center"/>
          </w:tcPr>
          <w:p w14:paraId="31DF4EFF" w14:textId="77777777" w:rsidR="00CC2FCA" w:rsidRPr="00CC2FCA" w:rsidRDefault="00CC2FCA" w:rsidP="00CC2FCA">
            <w:pPr>
              <w:rPr>
                <w:rFonts w:eastAsia="Calibri"/>
                <w:lang w:val="ro-RO" w:eastAsia="ro-RO"/>
              </w:rPr>
            </w:pPr>
            <w:r w:rsidRPr="00CC2FCA">
              <w:rPr>
                <w:rFonts w:eastAsia="Calibri"/>
                <w:lang w:val="ro-RO" w:eastAsia="ro-RO"/>
              </w:rPr>
              <w:t>1.4.1.0.</w:t>
            </w:r>
          </w:p>
        </w:tc>
        <w:tc>
          <w:tcPr>
            <w:tcW w:w="3118" w:type="dxa"/>
            <w:gridSpan w:val="2"/>
            <w:vAlign w:val="center"/>
          </w:tcPr>
          <w:p w14:paraId="5EE652B1" w14:textId="77777777" w:rsidR="00CC2FCA" w:rsidRPr="00CC2FCA" w:rsidRDefault="00CC2FCA" w:rsidP="00CC2FCA">
            <w:pPr>
              <w:rPr>
                <w:rFonts w:eastAsia="Calibri"/>
                <w:lang w:val="ro-RO" w:eastAsia="ro-RO"/>
              </w:rPr>
            </w:pPr>
            <w:r w:rsidRPr="00CC2FCA">
              <w:rPr>
                <w:rFonts w:eastAsia="Calibri"/>
                <w:lang w:val="ro-RO" w:eastAsia="ro-RO"/>
              </w:rPr>
              <w:t>Subalpin oligoturbos-mlăştinos, III</w:t>
            </w:r>
          </w:p>
        </w:tc>
        <w:tc>
          <w:tcPr>
            <w:tcW w:w="1683" w:type="dxa"/>
            <w:gridSpan w:val="4"/>
            <w:vAlign w:val="center"/>
          </w:tcPr>
          <w:p w14:paraId="44FF4A22"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152</w:t>
            </w:r>
          </w:p>
          <w:p w14:paraId="10CBE188" w14:textId="77777777" w:rsidR="00CC2FCA" w:rsidRPr="00CC2FCA" w:rsidRDefault="00CC2FCA" w:rsidP="00CC2FCA">
            <w:pPr>
              <w:jc w:val="center"/>
              <w:rPr>
                <w:rFonts w:eastAsia="Calibri"/>
                <w:lang w:val="ro-RO" w:eastAsia="ro-RO"/>
              </w:rPr>
            </w:pPr>
            <w:r w:rsidRPr="00CC2FCA">
              <w:rPr>
                <w:rFonts w:eastAsia="Calibri"/>
                <w:lang w:val="ro-RO" w:eastAsia="ro-RO"/>
              </w:rPr>
              <w:t>21/2.5.1.0.</w:t>
            </w:r>
          </w:p>
        </w:tc>
        <w:tc>
          <w:tcPr>
            <w:tcW w:w="3402" w:type="dxa"/>
            <w:tcBorders>
              <w:right w:val="double" w:sz="4" w:space="0" w:color="auto"/>
            </w:tcBorders>
            <w:vAlign w:val="center"/>
          </w:tcPr>
          <w:p w14:paraId="7897D673" w14:textId="77777777" w:rsidR="00CC2FCA" w:rsidRPr="00CC2FCA" w:rsidRDefault="00CC2FCA" w:rsidP="00CC2FCA">
            <w:pPr>
              <w:rPr>
                <w:rFonts w:eastAsia="Calibri"/>
                <w:lang w:val="ro-RO" w:eastAsia="ro-RO"/>
              </w:rPr>
            </w:pPr>
            <w:r w:rsidRPr="00CC2FCA">
              <w:rPr>
                <w:rFonts w:eastAsia="Calibri"/>
                <w:lang w:val="ro-RO" w:eastAsia="ro-RO"/>
              </w:rPr>
              <w:t>Montan presubalpin de molidişuri &lt;Pi, turbomlăştinos cu Sphagnum.</w:t>
            </w:r>
          </w:p>
        </w:tc>
        <w:tc>
          <w:tcPr>
            <w:tcW w:w="1061" w:type="dxa"/>
            <w:gridSpan w:val="2"/>
            <w:vAlign w:val="center"/>
          </w:tcPr>
          <w:p w14:paraId="740AF4E2" w14:textId="77777777" w:rsidR="00CC2FCA" w:rsidRPr="00CC2FCA" w:rsidRDefault="00CC2FCA" w:rsidP="00CC2FCA">
            <w:pPr>
              <w:rPr>
                <w:rFonts w:eastAsia="Calibri"/>
                <w:lang w:val="ro-RO" w:eastAsia="ro-RO"/>
              </w:rPr>
            </w:pPr>
            <w:r w:rsidRPr="00CC2FCA">
              <w:rPr>
                <w:rFonts w:eastAsia="Calibri"/>
              </w:rPr>
              <w:t>2.5.1.0.</w:t>
            </w:r>
          </w:p>
        </w:tc>
        <w:tc>
          <w:tcPr>
            <w:tcW w:w="5034" w:type="dxa"/>
            <w:tcBorders>
              <w:right w:val="double" w:sz="4" w:space="0" w:color="auto"/>
            </w:tcBorders>
            <w:vAlign w:val="center"/>
          </w:tcPr>
          <w:p w14:paraId="63616CB9" w14:textId="77777777" w:rsidR="00CC2FCA" w:rsidRPr="00CC2FCA" w:rsidRDefault="00CC2FCA" w:rsidP="00CC2FCA">
            <w:pPr>
              <w:rPr>
                <w:rFonts w:eastAsia="Calibri"/>
                <w:lang w:val="ro-RO" w:eastAsia="ro-RO"/>
              </w:rPr>
            </w:pPr>
            <w:r w:rsidRPr="00CC2FCA">
              <w:rPr>
                <w:rFonts w:eastAsia="Calibri"/>
                <w:lang w:val="ro-RO"/>
              </w:rPr>
              <w:t>Montan presubalpin de molidişuri &lt;Pi, turbomlăştinos cu Sphagnum.</w:t>
            </w:r>
          </w:p>
        </w:tc>
      </w:tr>
      <w:tr w:rsidR="00CC2FCA" w:rsidRPr="00CC2FCA" w14:paraId="6996F56C" w14:textId="77777777" w:rsidTr="00CC2FCA">
        <w:tc>
          <w:tcPr>
            <w:tcW w:w="942" w:type="dxa"/>
            <w:tcBorders>
              <w:left w:val="double" w:sz="4" w:space="0" w:color="auto"/>
            </w:tcBorders>
            <w:vAlign w:val="center"/>
          </w:tcPr>
          <w:p w14:paraId="0995317B" w14:textId="77777777" w:rsidR="00CC2FCA" w:rsidRPr="00CC2FCA" w:rsidRDefault="00CC2FCA" w:rsidP="00CC2FCA">
            <w:pPr>
              <w:rPr>
                <w:rFonts w:eastAsia="Calibri"/>
                <w:lang w:val="ro-RO" w:eastAsia="ro-RO"/>
              </w:rPr>
            </w:pPr>
            <w:r w:rsidRPr="00CC2FCA">
              <w:rPr>
                <w:rFonts w:eastAsia="Calibri"/>
                <w:lang w:val="ro-RO" w:eastAsia="ro-RO"/>
              </w:rPr>
              <w:t>1.4.2.0.</w:t>
            </w:r>
          </w:p>
        </w:tc>
        <w:tc>
          <w:tcPr>
            <w:tcW w:w="3118" w:type="dxa"/>
            <w:gridSpan w:val="2"/>
            <w:vAlign w:val="center"/>
          </w:tcPr>
          <w:p w14:paraId="3B97E69E" w14:textId="77777777" w:rsidR="00CC2FCA" w:rsidRPr="00CC2FCA" w:rsidRDefault="00CC2FCA" w:rsidP="00CC2FCA">
            <w:pPr>
              <w:rPr>
                <w:rFonts w:eastAsia="Calibri"/>
                <w:lang w:val="ro-RO" w:eastAsia="ro-RO"/>
              </w:rPr>
            </w:pPr>
            <w:r w:rsidRPr="00CC2FCA">
              <w:rPr>
                <w:rFonts w:eastAsia="Calibri"/>
                <w:lang w:val="ro-RO" w:eastAsia="ro-RO"/>
              </w:rPr>
              <w:t>Subalpin oligotrofic-semimlăştinos, III</w:t>
            </w:r>
          </w:p>
        </w:tc>
        <w:tc>
          <w:tcPr>
            <w:tcW w:w="1683" w:type="dxa"/>
            <w:gridSpan w:val="4"/>
            <w:vAlign w:val="center"/>
          </w:tcPr>
          <w:p w14:paraId="4D77184F"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150</w:t>
            </w:r>
          </w:p>
          <w:p w14:paraId="6CEC7187" w14:textId="77777777" w:rsidR="00CC2FCA" w:rsidRPr="00CC2FCA" w:rsidRDefault="00CC2FCA" w:rsidP="00CC2FCA">
            <w:pPr>
              <w:jc w:val="center"/>
              <w:rPr>
                <w:rFonts w:eastAsia="Calibri"/>
                <w:lang w:val="ro-RO" w:eastAsia="ro-RO"/>
              </w:rPr>
            </w:pPr>
            <w:r w:rsidRPr="00CC2FCA">
              <w:rPr>
                <w:rFonts w:eastAsia="Calibri"/>
                <w:lang w:val="ro-RO" w:eastAsia="ro-RO"/>
              </w:rPr>
              <w:t>20/2.5.2.0.</w:t>
            </w:r>
          </w:p>
        </w:tc>
        <w:tc>
          <w:tcPr>
            <w:tcW w:w="3402" w:type="dxa"/>
            <w:tcBorders>
              <w:right w:val="double" w:sz="4" w:space="0" w:color="auto"/>
            </w:tcBorders>
            <w:vAlign w:val="center"/>
          </w:tcPr>
          <w:p w14:paraId="45CC3849" w14:textId="77777777" w:rsidR="00CC2FCA" w:rsidRPr="00CC2FCA" w:rsidRDefault="00CC2FCA" w:rsidP="00CC2FCA">
            <w:pPr>
              <w:rPr>
                <w:rFonts w:eastAsia="Calibri"/>
                <w:lang w:val="fr-FR" w:eastAsia="ro-RO"/>
              </w:rPr>
            </w:pPr>
            <w:r w:rsidRPr="00CC2FCA">
              <w:rPr>
                <w:rFonts w:eastAsia="Calibri"/>
                <w:lang w:val="fr-FR" w:eastAsia="ro-RO"/>
              </w:rPr>
              <w:t>Montan presubalpin de molidişuri Pi, podzolic- criptopodzolic, semimlăştinos, cu Polytrichum.</w:t>
            </w:r>
          </w:p>
        </w:tc>
        <w:tc>
          <w:tcPr>
            <w:tcW w:w="1061" w:type="dxa"/>
            <w:gridSpan w:val="2"/>
            <w:vAlign w:val="center"/>
          </w:tcPr>
          <w:p w14:paraId="46982641" w14:textId="77777777" w:rsidR="00CC2FCA" w:rsidRPr="00CC2FCA" w:rsidRDefault="00CC2FCA" w:rsidP="00CC2FCA">
            <w:pPr>
              <w:rPr>
                <w:rFonts w:eastAsia="Calibri"/>
                <w:lang w:val="fr-FR" w:eastAsia="ro-RO"/>
              </w:rPr>
            </w:pPr>
            <w:r w:rsidRPr="00CC2FCA">
              <w:rPr>
                <w:rFonts w:eastAsia="Calibri"/>
              </w:rPr>
              <w:t>2.5.2.0.</w:t>
            </w:r>
          </w:p>
        </w:tc>
        <w:tc>
          <w:tcPr>
            <w:tcW w:w="5034" w:type="dxa"/>
            <w:tcBorders>
              <w:right w:val="double" w:sz="4" w:space="0" w:color="auto"/>
            </w:tcBorders>
            <w:vAlign w:val="center"/>
          </w:tcPr>
          <w:p w14:paraId="56006E5E" w14:textId="77777777" w:rsidR="00CC2FCA" w:rsidRPr="00CC2FCA" w:rsidRDefault="00CC2FCA" w:rsidP="00CC2FCA">
            <w:pPr>
              <w:rPr>
                <w:rFonts w:eastAsia="Calibri"/>
                <w:lang w:val="fr-FR" w:eastAsia="ro-RO"/>
              </w:rPr>
            </w:pPr>
            <w:r w:rsidRPr="00CC2FCA">
              <w:rPr>
                <w:rFonts w:eastAsia="Calibri"/>
                <w:lang w:val="fr-FR"/>
              </w:rPr>
              <w:t>Montan presubalpin de molidişuri Pi, podzolic- cripropozolic, semimlăştinos, cu Polytrichum.</w:t>
            </w:r>
          </w:p>
        </w:tc>
      </w:tr>
      <w:tr w:rsidR="00CC2FCA" w:rsidRPr="00CC2FCA" w14:paraId="5AB4CAE4" w14:textId="77777777" w:rsidTr="00CC2FCA">
        <w:tc>
          <w:tcPr>
            <w:tcW w:w="942" w:type="dxa"/>
            <w:tcBorders>
              <w:left w:val="double" w:sz="4" w:space="0" w:color="auto"/>
              <w:bottom w:val="double" w:sz="4" w:space="0" w:color="auto"/>
            </w:tcBorders>
            <w:vAlign w:val="center"/>
          </w:tcPr>
          <w:p w14:paraId="5F5211F0" w14:textId="77777777" w:rsidR="00CC2FCA" w:rsidRPr="00CC2FCA" w:rsidRDefault="00CC2FCA" w:rsidP="00CC2FCA">
            <w:pPr>
              <w:rPr>
                <w:rFonts w:eastAsia="Calibri"/>
                <w:lang w:val="ro-RO" w:eastAsia="ro-RO"/>
              </w:rPr>
            </w:pPr>
            <w:r w:rsidRPr="00CC2FCA">
              <w:rPr>
                <w:rFonts w:eastAsia="Calibri"/>
                <w:lang w:val="ro-RO" w:eastAsia="ro-RO"/>
              </w:rPr>
              <w:t>1.5.1.0.</w:t>
            </w:r>
          </w:p>
        </w:tc>
        <w:tc>
          <w:tcPr>
            <w:tcW w:w="3118" w:type="dxa"/>
            <w:gridSpan w:val="2"/>
            <w:tcBorders>
              <w:bottom w:val="double" w:sz="4" w:space="0" w:color="auto"/>
            </w:tcBorders>
            <w:vAlign w:val="center"/>
          </w:tcPr>
          <w:p w14:paraId="6A871EFE" w14:textId="77777777" w:rsidR="00CC2FCA" w:rsidRPr="00CC2FCA" w:rsidRDefault="00CC2FCA" w:rsidP="00CC2FCA">
            <w:pPr>
              <w:rPr>
                <w:rFonts w:eastAsia="Calibri"/>
                <w:lang w:val="fr-FR" w:eastAsia="ro-RO"/>
              </w:rPr>
            </w:pPr>
            <w:r w:rsidRPr="00CC2FCA">
              <w:rPr>
                <w:rFonts w:eastAsia="Calibri"/>
                <w:lang w:val="fr-FR" w:eastAsia="ro-RO"/>
              </w:rPr>
              <w:t>Subalpin de culoare de avalanşe, III</w:t>
            </w:r>
          </w:p>
        </w:tc>
        <w:tc>
          <w:tcPr>
            <w:tcW w:w="1683" w:type="dxa"/>
            <w:gridSpan w:val="4"/>
            <w:tcBorders>
              <w:bottom w:val="double" w:sz="4" w:space="0" w:color="auto"/>
            </w:tcBorders>
            <w:vAlign w:val="center"/>
          </w:tcPr>
          <w:p w14:paraId="5CBCEB4F"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154</w:t>
            </w:r>
          </w:p>
          <w:p w14:paraId="569C2B43" w14:textId="77777777" w:rsidR="00CC2FCA" w:rsidRPr="00CC2FCA" w:rsidRDefault="00CC2FCA" w:rsidP="00CC2FCA">
            <w:pPr>
              <w:jc w:val="center"/>
              <w:rPr>
                <w:rFonts w:eastAsia="Calibri"/>
                <w:lang w:val="ro-RO" w:eastAsia="ro-RO"/>
              </w:rPr>
            </w:pPr>
            <w:r w:rsidRPr="00CC2FCA">
              <w:rPr>
                <w:rFonts w:eastAsia="Calibri"/>
                <w:lang w:val="ro-RO" w:eastAsia="ro-RO"/>
              </w:rPr>
              <w:t>24/-</w:t>
            </w:r>
          </w:p>
        </w:tc>
        <w:tc>
          <w:tcPr>
            <w:tcW w:w="3402" w:type="dxa"/>
            <w:tcBorders>
              <w:bottom w:val="double" w:sz="4" w:space="0" w:color="auto"/>
              <w:right w:val="double" w:sz="4" w:space="0" w:color="auto"/>
            </w:tcBorders>
            <w:vAlign w:val="center"/>
          </w:tcPr>
          <w:p w14:paraId="403482F4" w14:textId="77777777" w:rsidR="00CC2FCA" w:rsidRPr="00CC2FCA" w:rsidRDefault="00CC2FCA" w:rsidP="00CC2FCA">
            <w:pPr>
              <w:rPr>
                <w:rFonts w:eastAsia="Calibri"/>
                <w:lang w:val="fr-FR" w:eastAsia="ro-RO"/>
              </w:rPr>
            </w:pPr>
            <w:r w:rsidRPr="00CC2FCA">
              <w:rPr>
                <w:rFonts w:eastAsia="Calibri"/>
                <w:lang w:val="fr-FR" w:eastAsia="ro-RO"/>
              </w:rPr>
              <w:t>Montan presubalpin de molidişuri, culoare de avalanşe.</w:t>
            </w:r>
          </w:p>
        </w:tc>
        <w:tc>
          <w:tcPr>
            <w:tcW w:w="1061" w:type="dxa"/>
            <w:gridSpan w:val="2"/>
            <w:tcBorders>
              <w:bottom w:val="double" w:sz="4" w:space="0" w:color="auto"/>
            </w:tcBorders>
            <w:vAlign w:val="center"/>
          </w:tcPr>
          <w:p w14:paraId="3990ADC5" w14:textId="77777777" w:rsidR="00CC2FCA" w:rsidRPr="00CC2FCA" w:rsidRDefault="00CC2FCA" w:rsidP="00CC2FCA">
            <w:pPr>
              <w:rPr>
                <w:rFonts w:eastAsia="Calibri"/>
                <w:lang w:val="fr-FR" w:eastAsia="ro-RO"/>
              </w:rPr>
            </w:pPr>
            <w:r w:rsidRPr="00CC2FCA">
              <w:rPr>
                <w:rFonts w:eastAsia="Calibri"/>
              </w:rPr>
              <w:t>1.5.1.0.</w:t>
            </w:r>
          </w:p>
        </w:tc>
        <w:tc>
          <w:tcPr>
            <w:tcW w:w="5034" w:type="dxa"/>
            <w:tcBorders>
              <w:bottom w:val="double" w:sz="4" w:space="0" w:color="auto"/>
              <w:right w:val="double" w:sz="4" w:space="0" w:color="auto"/>
            </w:tcBorders>
            <w:vAlign w:val="center"/>
          </w:tcPr>
          <w:p w14:paraId="7E674451" w14:textId="77777777" w:rsidR="00CC2FCA" w:rsidRPr="00CC2FCA" w:rsidRDefault="00CC2FCA" w:rsidP="00CC2FCA">
            <w:pPr>
              <w:rPr>
                <w:rFonts w:eastAsia="Calibri"/>
                <w:lang w:val="fr-FR" w:eastAsia="ro-RO"/>
              </w:rPr>
            </w:pPr>
            <w:r w:rsidRPr="00CC2FCA">
              <w:rPr>
                <w:rFonts w:eastAsia="Calibri"/>
                <w:lang w:val="fr-FR"/>
              </w:rPr>
              <w:t>Montan presubalpin de molidişuri, culoare de avalanşe</w:t>
            </w:r>
          </w:p>
        </w:tc>
      </w:tr>
      <w:tr w:rsidR="00CC2FCA" w:rsidRPr="00CC2FCA" w14:paraId="5C6345BE" w14:textId="77777777" w:rsidTr="00CC2FCA">
        <w:tblPrEx>
          <w:tblBorders>
            <w:top w:val="double" w:sz="4" w:space="0" w:color="auto"/>
            <w:left w:val="double" w:sz="4" w:space="0" w:color="auto"/>
            <w:bottom w:val="double" w:sz="4" w:space="0" w:color="auto"/>
            <w:right w:val="double" w:sz="4" w:space="0" w:color="auto"/>
          </w:tblBorders>
        </w:tblPrEx>
        <w:tc>
          <w:tcPr>
            <w:tcW w:w="15240" w:type="dxa"/>
            <w:gridSpan w:val="11"/>
            <w:tcBorders>
              <w:top w:val="double" w:sz="4" w:space="0" w:color="auto"/>
            </w:tcBorders>
          </w:tcPr>
          <w:p w14:paraId="64D86338" w14:textId="77777777" w:rsidR="00CC2FCA" w:rsidRPr="00CC2FCA" w:rsidRDefault="00CC2FCA" w:rsidP="00CC2FCA">
            <w:pPr>
              <w:jc w:val="center"/>
              <w:rPr>
                <w:rFonts w:eastAsia="Calibri"/>
                <w:b/>
                <w:bCs/>
                <w:lang w:val="fr-FR" w:eastAsia="ro-RO"/>
              </w:rPr>
            </w:pPr>
            <w:r w:rsidRPr="00CC2FCA">
              <w:rPr>
                <w:rFonts w:eastAsia="Calibri"/>
                <w:b/>
                <w:bCs/>
                <w:lang w:val="fr-FR" w:eastAsia="ro-RO"/>
              </w:rPr>
              <w:t xml:space="preserve">2. </w:t>
            </w:r>
            <w:r w:rsidRPr="00CC2FCA">
              <w:rPr>
                <w:rFonts w:eastAsia="Calibri"/>
                <w:b/>
                <w:bCs/>
                <w:caps/>
                <w:lang w:val="fr-FR" w:eastAsia="ro-RO"/>
              </w:rPr>
              <w:t>ETAJUL montan de molidiȘuri (Fm3)</w:t>
            </w:r>
          </w:p>
        </w:tc>
      </w:tr>
      <w:tr w:rsidR="00CC2FCA" w:rsidRPr="00CC2FCA" w14:paraId="230E4BF9"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6777612A" w14:textId="77777777" w:rsidR="00CC2FCA" w:rsidRPr="00CC2FCA" w:rsidRDefault="00CC2FCA" w:rsidP="00CC2FCA">
            <w:pPr>
              <w:rPr>
                <w:rFonts w:eastAsia="Calibri"/>
                <w:lang w:val="ro-RO" w:eastAsia="ro-RO"/>
              </w:rPr>
            </w:pPr>
            <w:r w:rsidRPr="00CC2FCA">
              <w:rPr>
                <w:rFonts w:eastAsia="Calibri"/>
                <w:lang w:val="ro-RO" w:eastAsia="ro-RO"/>
              </w:rPr>
              <w:t>2.1.1.0.</w:t>
            </w:r>
          </w:p>
        </w:tc>
        <w:tc>
          <w:tcPr>
            <w:tcW w:w="3118" w:type="dxa"/>
            <w:gridSpan w:val="2"/>
            <w:vAlign w:val="center"/>
          </w:tcPr>
          <w:p w14:paraId="69D76B9C" w14:textId="77777777" w:rsidR="00CC2FCA" w:rsidRPr="00CC2FCA" w:rsidRDefault="00CC2FCA" w:rsidP="00CC2FCA">
            <w:pPr>
              <w:rPr>
                <w:rFonts w:eastAsia="Calibri"/>
                <w:lang w:val="fr-FR" w:eastAsia="ro-RO"/>
              </w:rPr>
            </w:pPr>
            <w:r w:rsidRPr="00CC2FCA">
              <w:rPr>
                <w:rFonts w:eastAsia="Calibri"/>
                <w:lang w:val="fr-FR" w:eastAsia="ro-RO"/>
              </w:rPr>
              <w:t>Montan de molidişuri stâncărie neproductivă</w:t>
            </w:r>
          </w:p>
        </w:tc>
        <w:tc>
          <w:tcPr>
            <w:tcW w:w="5085" w:type="dxa"/>
            <w:gridSpan w:val="5"/>
            <w:tcBorders>
              <w:right w:val="double" w:sz="4" w:space="0" w:color="auto"/>
            </w:tcBorders>
            <w:vAlign w:val="center"/>
          </w:tcPr>
          <w:p w14:paraId="08483A55" w14:textId="77777777" w:rsidR="00CC2FCA" w:rsidRPr="00CC2FCA" w:rsidRDefault="00CC2FCA" w:rsidP="00CC2FCA">
            <w:pPr>
              <w:rPr>
                <w:rFonts w:eastAsia="Calibri"/>
                <w:lang w:val="fr-FR" w:eastAsia="ro-RO"/>
              </w:rPr>
            </w:pPr>
          </w:p>
        </w:tc>
        <w:tc>
          <w:tcPr>
            <w:tcW w:w="1061" w:type="dxa"/>
            <w:gridSpan w:val="2"/>
            <w:vAlign w:val="center"/>
          </w:tcPr>
          <w:p w14:paraId="55F28F9E" w14:textId="77777777" w:rsidR="00CC2FCA" w:rsidRPr="00CC2FCA" w:rsidRDefault="00CC2FCA" w:rsidP="00CC2FCA">
            <w:pPr>
              <w:rPr>
                <w:rFonts w:eastAsia="Calibri"/>
                <w:lang w:val="fr-FR" w:eastAsia="ro-RO"/>
              </w:rPr>
            </w:pPr>
            <w:r w:rsidRPr="00CC2FCA">
              <w:rPr>
                <w:rFonts w:eastAsia="Calibri"/>
              </w:rPr>
              <w:t>2.1.1.0.</w:t>
            </w:r>
          </w:p>
        </w:tc>
        <w:tc>
          <w:tcPr>
            <w:tcW w:w="5034" w:type="dxa"/>
            <w:vAlign w:val="center"/>
          </w:tcPr>
          <w:p w14:paraId="557C77D7" w14:textId="77777777" w:rsidR="00CC2FCA" w:rsidRPr="00CC2FCA" w:rsidRDefault="00CC2FCA" w:rsidP="00CC2FCA">
            <w:pPr>
              <w:rPr>
                <w:rFonts w:eastAsia="Calibri"/>
                <w:lang w:val="fr-FR" w:eastAsia="ro-RO"/>
              </w:rPr>
            </w:pPr>
            <w:r w:rsidRPr="00CC2FCA">
              <w:rPr>
                <w:rFonts w:eastAsia="Calibri"/>
                <w:lang w:val="fr-FR"/>
              </w:rPr>
              <w:t>Montan de molidişuri stâncărie neproductivă</w:t>
            </w:r>
          </w:p>
        </w:tc>
      </w:tr>
      <w:tr w:rsidR="00CC2FCA" w:rsidRPr="00CC2FCA" w14:paraId="3F8D5866"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76855344" w14:textId="77777777" w:rsidR="00CC2FCA" w:rsidRPr="00CC2FCA" w:rsidRDefault="00CC2FCA" w:rsidP="00CC2FCA">
            <w:pPr>
              <w:rPr>
                <w:rFonts w:eastAsia="Calibri"/>
                <w:lang w:val="ro-RO" w:eastAsia="ro-RO"/>
              </w:rPr>
            </w:pPr>
            <w:r w:rsidRPr="00CC2FCA">
              <w:rPr>
                <w:rFonts w:eastAsia="Calibri"/>
                <w:lang w:val="ro-RO" w:eastAsia="ro-RO"/>
              </w:rPr>
              <w:t>2.1.2.0.</w:t>
            </w:r>
          </w:p>
        </w:tc>
        <w:tc>
          <w:tcPr>
            <w:tcW w:w="3118" w:type="dxa"/>
            <w:gridSpan w:val="2"/>
            <w:vAlign w:val="center"/>
          </w:tcPr>
          <w:p w14:paraId="73D8404D" w14:textId="77777777" w:rsidR="00CC2FCA" w:rsidRPr="00CC2FCA" w:rsidRDefault="00CC2FCA" w:rsidP="00CC2FCA">
            <w:pPr>
              <w:rPr>
                <w:rFonts w:eastAsia="Calibri"/>
                <w:lang w:val="fr-FR" w:eastAsia="ro-RO"/>
              </w:rPr>
            </w:pPr>
            <w:r w:rsidRPr="00CC2FCA">
              <w:rPr>
                <w:rFonts w:eastAsia="Calibri"/>
                <w:lang w:val="fr-FR" w:eastAsia="ro-RO"/>
              </w:rPr>
              <w:t>Montan de molidişuri stâncărie şi eroziune excesivă</w:t>
            </w:r>
          </w:p>
        </w:tc>
        <w:tc>
          <w:tcPr>
            <w:tcW w:w="1683" w:type="dxa"/>
            <w:gridSpan w:val="4"/>
            <w:vAlign w:val="center"/>
          </w:tcPr>
          <w:p w14:paraId="4A27B9B1"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143</w:t>
            </w:r>
          </w:p>
          <w:p w14:paraId="710B8E8B" w14:textId="77777777" w:rsidR="00CC2FCA" w:rsidRPr="00CC2FCA" w:rsidRDefault="00CC2FCA" w:rsidP="00CC2FCA">
            <w:pPr>
              <w:jc w:val="center"/>
              <w:rPr>
                <w:rFonts w:eastAsia="Calibri"/>
                <w:lang w:val="ro-RO" w:eastAsia="ro-RO"/>
              </w:rPr>
            </w:pPr>
            <w:r w:rsidRPr="00CC2FCA">
              <w:rPr>
                <w:rFonts w:eastAsia="Calibri"/>
                <w:lang w:val="ro-RO" w:eastAsia="ro-RO"/>
              </w:rPr>
              <w:t>16/2.1.2.0.</w:t>
            </w:r>
          </w:p>
        </w:tc>
        <w:tc>
          <w:tcPr>
            <w:tcW w:w="3402" w:type="dxa"/>
            <w:tcBorders>
              <w:right w:val="double" w:sz="4" w:space="0" w:color="auto"/>
            </w:tcBorders>
            <w:vAlign w:val="center"/>
          </w:tcPr>
          <w:p w14:paraId="63686321" w14:textId="77777777" w:rsidR="00CC2FCA" w:rsidRPr="00CC2FCA" w:rsidRDefault="00CC2FCA" w:rsidP="00CC2FCA">
            <w:pPr>
              <w:rPr>
                <w:rFonts w:eastAsia="Calibri"/>
                <w:lang w:val="it-IT" w:eastAsia="ro-RO"/>
              </w:rPr>
            </w:pPr>
            <w:r w:rsidRPr="00CC2FCA">
              <w:rPr>
                <w:rFonts w:eastAsia="Calibri"/>
                <w:lang w:val="it-IT" w:eastAsia="ro-RO"/>
              </w:rPr>
              <w:t>Montan de molidişuri &lt;Pi, stâncărie şi eroziune.</w:t>
            </w:r>
          </w:p>
        </w:tc>
        <w:tc>
          <w:tcPr>
            <w:tcW w:w="1061" w:type="dxa"/>
            <w:gridSpan w:val="2"/>
            <w:vAlign w:val="center"/>
          </w:tcPr>
          <w:p w14:paraId="36AFD3E9" w14:textId="77777777" w:rsidR="00CC2FCA" w:rsidRPr="00CC2FCA" w:rsidRDefault="00CC2FCA" w:rsidP="00CC2FCA">
            <w:pPr>
              <w:rPr>
                <w:rFonts w:eastAsia="Calibri"/>
                <w:lang w:val="it-IT" w:eastAsia="ro-RO"/>
              </w:rPr>
            </w:pPr>
            <w:r w:rsidRPr="00CC2FCA">
              <w:rPr>
                <w:rFonts w:eastAsia="Calibri"/>
              </w:rPr>
              <w:t>2.1.2.0.</w:t>
            </w:r>
          </w:p>
        </w:tc>
        <w:tc>
          <w:tcPr>
            <w:tcW w:w="5034" w:type="dxa"/>
            <w:vAlign w:val="center"/>
          </w:tcPr>
          <w:p w14:paraId="12617334" w14:textId="77777777" w:rsidR="00CC2FCA" w:rsidRPr="00CC2FCA" w:rsidRDefault="00CC2FCA" w:rsidP="00CC2FCA">
            <w:pPr>
              <w:rPr>
                <w:rFonts w:eastAsia="Calibri"/>
                <w:lang w:val="it-IT" w:eastAsia="ro-RO"/>
              </w:rPr>
            </w:pPr>
            <w:r w:rsidRPr="00CC2FCA">
              <w:rPr>
                <w:rFonts w:eastAsia="Calibri"/>
                <w:lang w:val="it-IT"/>
              </w:rPr>
              <w:t>Montan de molidişuri &lt;Pi, stâncărie şi eroziune.</w:t>
            </w:r>
          </w:p>
        </w:tc>
      </w:tr>
      <w:tr w:rsidR="00CC2FCA" w:rsidRPr="00CC2FCA" w14:paraId="4444B531"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2C8517F9" w14:textId="77777777" w:rsidR="00CC2FCA" w:rsidRPr="00CC2FCA" w:rsidRDefault="00CC2FCA" w:rsidP="00CC2FCA">
            <w:pPr>
              <w:rPr>
                <w:rFonts w:eastAsia="Calibri"/>
                <w:lang w:val="ro-RO" w:eastAsia="ro-RO"/>
              </w:rPr>
            </w:pPr>
            <w:r w:rsidRPr="00CC2FCA">
              <w:rPr>
                <w:rFonts w:eastAsia="Calibri"/>
                <w:lang w:val="ro-RO" w:eastAsia="ro-RO"/>
              </w:rPr>
              <w:t>2.2.1.0.</w:t>
            </w:r>
          </w:p>
        </w:tc>
        <w:tc>
          <w:tcPr>
            <w:tcW w:w="3118" w:type="dxa"/>
            <w:gridSpan w:val="2"/>
            <w:vAlign w:val="center"/>
          </w:tcPr>
          <w:p w14:paraId="08F579E9" w14:textId="77777777" w:rsidR="00CC2FCA" w:rsidRPr="00CC2FCA" w:rsidRDefault="00CC2FCA" w:rsidP="00CC2FCA">
            <w:pPr>
              <w:rPr>
                <w:rFonts w:eastAsia="Calibri"/>
                <w:lang w:val="fr-FR" w:eastAsia="ro-RO"/>
              </w:rPr>
            </w:pPr>
            <w:r w:rsidRPr="00CC2FCA">
              <w:rPr>
                <w:rFonts w:eastAsia="Calibri"/>
                <w:lang w:val="fr-FR" w:eastAsia="ro-RO"/>
              </w:rPr>
              <w:t>Montan de molidişuri rendzinic, III</w:t>
            </w:r>
          </w:p>
        </w:tc>
        <w:tc>
          <w:tcPr>
            <w:tcW w:w="1683" w:type="dxa"/>
            <w:gridSpan w:val="4"/>
            <w:vAlign w:val="center"/>
          </w:tcPr>
          <w:p w14:paraId="4C5299F0"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142</w:t>
            </w:r>
          </w:p>
          <w:p w14:paraId="17E8722B" w14:textId="77777777" w:rsidR="00CC2FCA" w:rsidRPr="00CC2FCA" w:rsidRDefault="00CC2FCA" w:rsidP="00CC2FCA">
            <w:pPr>
              <w:jc w:val="center"/>
              <w:rPr>
                <w:rFonts w:eastAsia="Calibri"/>
                <w:lang w:val="ro-RO" w:eastAsia="ro-RO"/>
              </w:rPr>
            </w:pPr>
            <w:r w:rsidRPr="00CC2FCA">
              <w:rPr>
                <w:rFonts w:eastAsia="Calibri"/>
                <w:lang w:val="ro-RO" w:eastAsia="ro-RO"/>
              </w:rPr>
              <w:t>15/2.2.1.0.</w:t>
            </w:r>
          </w:p>
        </w:tc>
        <w:tc>
          <w:tcPr>
            <w:tcW w:w="3402" w:type="dxa"/>
            <w:tcBorders>
              <w:right w:val="double" w:sz="4" w:space="0" w:color="auto"/>
            </w:tcBorders>
            <w:vAlign w:val="center"/>
          </w:tcPr>
          <w:p w14:paraId="4B709743" w14:textId="77777777" w:rsidR="00CC2FCA" w:rsidRPr="00CC2FCA" w:rsidRDefault="00CC2FCA" w:rsidP="00CC2FCA">
            <w:pPr>
              <w:rPr>
                <w:rFonts w:eastAsia="Calibri"/>
                <w:lang w:val="ro-RO" w:eastAsia="ro-RO"/>
              </w:rPr>
            </w:pPr>
            <w:r w:rsidRPr="00CC2FCA">
              <w:rPr>
                <w:rFonts w:eastAsia="Calibri"/>
                <w:lang w:val="ro-RO" w:eastAsia="ro-RO"/>
              </w:rPr>
              <w:t>Montan de molidişuri Pi, rendzinic edafic mic, scheletic.</w:t>
            </w:r>
          </w:p>
        </w:tc>
        <w:tc>
          <w:tcPr>
            <w:tcW w:w="1061" w:type="dxa"/>
            <w:gridSpan w:val="2"/>
            <w:vAlign w:val="center"/>
          </w:tcPr>
          <w:p w14:paraId="3967D5A8" w14:textId="77777777" w:rsidR="00CC2FCA" w:rsidRPr="00CC2FCA" w:rsidRDefault="00CC2FCA" w:rsidP="00CC2FCA">
            <w:pPr>
              <w:rPr>
                <w:rFonts w:eastAsia="Calibri"/>
                <w:lang w:val="ro-RO" w:eastAsia="ro-RO"/>
              </w:rPr>
            </w:pPr>
            <w:r w:rsidRPr="00CC2FCA">
              <w:rPr>
                <w:rFonts w:eastAsia="Calibri"/>
              </w:rPr>
              <w:t>2.2.1.0.</w:t>
            </w:r>
          </w:p>
        </w:tc>
        <w:tc>
          <w:tcPr>
            <w:tcW w:w="5034" w:type="dxa"/>
            <w:vAlign w:val="center"/>
          </w:tcPr>
          <w:p w14:paraId="5F7C7295" w14:textId="77777777" w:rsidR="00CC2FCA" w:rsidRPr="00CC2FCA" w:rsidRDefault="00CC2FCA" w:rsidP="00CC2FCA">
            <w:pPr>
              <w:rPr>
                <w:rFonts w:eastAsia="Calibri"/>
                <w:lang w:val="ro-RO" w:eastAsia="ro-RO"/>
              </w:rPr>
            </w:pPr>
            <w:r w:rsidRPr="00CC2FCA">
              <w:rPr>
                <w:rFonts w:eastAsia="Calibri"/>
                <w:lang w:val="ro-RO"/>
              </w:rPr>
              <w:t>Montan de molidişuri Pi, rendzinic edafic mic, scheletic.</w:t>
            </w:r>
          </w:p>
        </w:tc>
      </w:tr>
      <w:tr w:rsidR="00CC2FCA" w:rsidRPr="00CC2FCA" w14:paraId="38288C6B" w14:textId="77777777" w:rsidTr="00CC2FCA">
        <w:tblPrEx>
          <w:tblBorders>
            <w:top w:val="double" w:sz="4" w:space="0" w:color="auto"/>
            <w:left w:val="double" w:sz="4" w:space="0" w:color="auto"/>
            <w:bottom w:val="double" w:sz="4" w:space="0" w:color="auto"/>
            <w:right w:val="double" w:sz="4" w:space="0" w:color="auto"/>
          </w:tblBorders>
        </w:tblPrEx>
        <w:trPr>
          <w:trHeight w:val="430"/>
        </w:trPr>
        <w:tc>
          <w:tcPr>
            <w:tcW w:w="942" w:type="dxa"/>
            <w:vMerge w:val="restart"/>
            <w:vAlign w:val="center"/>
          </w:tcPr>
          <w:p w14:paraId="1AE7E455" w14:textId="77777777" w:rsidR="00CC2FCA" w:rsidRPr="00CC2FCA" w:rsidRDefault="00CC2FCA" w:rsidP="00CC2FCA">
            <w:pPr>
              <w:rPr>
                <w:rFonts w:eastAsia="Calibri"/>
                <w:lang w:val="ro-RO" w:eastAsia="ro-RO"/>
              </w:rPr>
            </w:pPr>
            <w:r w:rsidRPr="00CC2FCA">
              <w:rPr>
                <w:rFonts w:eastAsia="Calibri"/>
                <w:lang w:val="ro-RO" w:eastAsia="ro-RO"/>
              </w:rPr>
              <w:t>2.2.2.0.</w:t>
            </w:r>
          </w:p>
        </w:tc>
        <w:tc>
          <w:tcPr>
            <w:tcW w:w="3118" w:type="dxa"/>
            <w:gridSpan w:val="2"/>
            <w:vMerge w:val="restart"/>
            <w:vAlign w:val="center"/>
          </w:tcPr>
          <w:p w14:paraId="4D2F47F3" w14:textId="77777777" w:rsidR="00CC2FCA" w:rsidRPr="00CC2FCA" w:rsidRDefault="00CC2FCA" w:rsidP="00CC2FCA">
            <w:pPr>
              <w:rPr>
                <w:rFonts w:eastAsia="Calibri"/>
                <w:lang w:val="fr-FR" w:eastAsia="ro-RO"/>
              </w:rPr>
            </w:pPr>
            <w:r w:rsidRPr="00CC2FCA">
              <w:rPr>
                <w:rFonts w:eastAsia="Calibri"/>
                <w:lang w:val="fr-FR" w:eastAsia="ro-RO"/>
              </w:rPr>
              <w:t>Montan de molidişuri rendzinic, II</w:t>
            </w:r>
          </w:p>
        </w:tc>
        <w:tc>
          <w:tcPr>
            <w:tcW w:w="1683" w:type="dxa"/>
            <w:gridSpan w:val="4"/>
            <w:vMerge w:val="restart"/>
            <w:vAlign w:val="center"/>
          </w:tcPr>
          <w:p w14:paraId="29E82286"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141</w:t>
            </w:r>
          </w:p>
          <w:p w14:paraId="49814213" w14:textId="77777777" w:rsidR="00CC2FCA" w:rsidRPr="00CC2FCA" w:rsidRDefault="00CC2FCA" w:rsidP="00CC2FCA">
            <w:pPr>
              <w:jc w:val="center"/>
              <w:rPr>
                <w:rFonts w:eastAsia="Calibri"/>
                <w:lang w:val="ro-RO" w:eastAsia="ro-RO"/>
              </w:rPr>
            </w:pPr>
            <w:r w:rsidRPr="00CC2FCA">
              <w:rPr>
                <w:rFonts w:eastAsia="Calibri"/>
                <w:lang w:val="ro-RO" w:eastAsia="ro-RO"/>
              </w:rPr>
              <w:t>14/2.2.2.0.</w:t>
            </w:r>
          </w:p>
        </w:tc>
        <w:tc>
          <w:tcPr>
            <w:tcW w:w="3402" w:type="dxa"/>
            <w:vMerge w:val="restart"/>
            <w:tcBorders>
              <w:right w:val="double" w:sz="4" w:space="0" w:color="auto"/>
            </w:tcBorders>
            <w:vAlign w:val="center"/>
          </w:tcPr>
          <w:p w14:paraId="7ED0B31B" w14:textId="77777777" w:rsidR="00CC2FCA" w:rsidRPr="00CC2FCA" w:rsidRDefault="00CC2FCA" w:rsidP="00CC2FCA">
            <w:pPr>
              <w:rPr>
                <w:rFonts w:eastAsia="Calibri"/>
                <w:lang w:val="pt-BR" w:eastAsia="ro-RO"/>
              </w:rPr>
            </w:pPr>
            <w:r w:rsidRPr="00CC2FCA">
              <w:rPr>
                <w:rFonts w:eastAsia="Calibri"/>
                <w:lang w:val="pt-BR" w:eastAsia="ro-RO"/>
              </w:rPr>
              <w:t>Montan de molidişuri Pm (s), rendzinic edafic mijlociu, cu Oxalis-Dentaria.</w:t>
            </w:r>
          </w:p>
        </w:tc>
        <w:tc>
          <w:tcPr>
            <w:tcW w:w="1061" w:type="dxa"/>
            <w:gridSpan w:val="2"/>
            <w:vAlign w:val="center"/>
          </w:tcPr>
          <w:p w14:paraId="27741BB4" w14:textId="77777777" w:rsidR="00CC2FCA" w:rsidRPr="00CC2FCA" w:rsidRDefault="00CC2FCA" w:rsidP="00CC2FCA">
            <w:pPr>
              <w:rPr>
                <w:rFonts w:eastAsia="Calibri"/>
                <w:lang w:val="pt-BR" w:eastAsia="ro-RO"/>
              </w:rPr>
            </w:pPr>
            <w:r w:rsidRPr="00CC2FCA">
              <w:rPr>
                <w:rFonts w:eastAsia="Calibri"/>
              </w:rPr>
              <w:t>2.2.2.0.</w:t>
            </w:r>
          </w:p>
        </w:tc>
        <w:tc>
          <w:tcPr>
            <w:tcW w:w="5034" w:type="dxa"/>
            <w:vAlign w:val="center"/>
          </w:tcPr>
          <w:p w14:paraId="2C579CD6" w14:textId="77777777" w:rsidR="00CC2FCA" w:rsidRPr="00CC2FCA" w:rsidRDefault="00CC2FCA" w:rsidP="00CC2FCA">
            <w:pPr>
              <w:rPr>
                <w:rFonts w:eastAsia="Calibri"/>
                <w:lang w:val="pt-BR" w:eastAsia="ro-RO"/>
              </w:rPr>
            </w:pPr>
            <w:r w:rsidRPr="00CC2FCA">
              <w:rPr>
                <w:rFonts w:eastAsia="Calibri"/>
                <w:lang w:val="pt-BR"/>
              </w:rPr>
              <w:t xml:space="preserve">Montan de molidişuri Pm, rendzină şi rendzinic (pseudorendzinic), edafic mijlociu, cu Oxalis-Dentaria (Asperula-Dentaria) </w:t>
            </w:r>
          </w:p>
        </w:tc>
      </w:tr>
      <w:tr w:rsidR="00CC2FCA" w:rsidRPr="00CC2FCA" w14:paraId="736BF215" w14:textId="77777777" w:rsidTr="00CC2FCA">
        <w:tblPrEx>
          <w:tblBorders>
            <w:top w:val="double" w:sz="4" w:space="0" w:color="auto"/>
            <w:left w:val="double" w:sz="4" w:space="0" w:color="auto"/>
            <w:bottom w:val="double" w:sz="4" w:space="0" w:color="auto"/>
            <w:right w:val="double" w:sz="4" w:space="0" w:color="auto"/>
          </w:tblBorders>
        </w:tblPrEx>
        <w:trPr>
          <w:trHeight w:val="390"/>
        </w:trPr>
        <w:tc>
          <w:tcPr>
            <w:tcW w:w="942" w:type="dxa"/>
            <w:vMerge/>
            <w:vAlign w:val="center"/>
          </w:tcPr>
          <w:p w14:paraId="069FB413" w14:textId="77777777" w:rsidR="00CC2FCA" w:rsidRPr="00CC2FCA" w:rsidRDefault="00CC2FCA" w:rsidP="00CC2FCA">
            <w:pPr>
              <w:rPr>
                <w:rFonts w:eastAsia="Calibri"/>
                <w:lang w:val="ro-RO" w:eastAsia="ro-RO"/>
              </w:rPr>
            </w:pPr>
          </w:p>
        </w:tc>
        <w:tc>
          <w:tcPr>
            <w:tcW w:w="3118" w:type="dxa"/>
            <w:gridSpan w:val="2"/>
            <w:vMerge/>
            <w:vAlign w:val="center"/>
          </w:tcPr>
          <w:p w14:paraId="37CBF027" w14:textId="77777777" w:rsidR="00CC2FCA" w:rsidRPr="00CC2FCA" w:rsidRDefault="00CC2FCA" w:rsidP="00CC2FCA">
            <w:pPr>
              <w:rPr>
                <w:rFonts w:eastAsia="Calibri"/>
                <w:lang w:val="pt-BR" w:eastAsia="ro-RO"/>
              </w:rPr>
            </w:pPr>
          </w:p>
        </w:tc>
        <w:tc>
          <w:tcPr>
            <w:tcW w:w="1683" w:type="dxa"/>
            <w:gridSpan w:val="4"/>
            <w:vMerge/>
            <w:vAlign w:val="center"/>
          </w:tcPr>
          <w:p w14:paraId="25C8EB4D" w14:textId="77777777" w:rsidR="00CC2FCA" w:rsidRPr="00CC2FCA" w:rsidRDefault="00CC2FCA" w:rsidP="00CC2FCA">
            <w:pPr>
              <w:jc w:val="center"/>
              <w:rPr>
                <w:rFonts w:eastAsia="Calibri"/>
                <w:u w:val="single"/>
                <w:lang w:val="ro-RO" w:eastAsia="ro-RO"/>
              </w:rPr>
            </w:pPr>
          </w:p>
        </w:tc>
        <w:tc>
          <w:tcPr>
            <w:tcW w:w="3402" w:type="dxa"/>
            <w:vMerge/>
            <w:tcBorders>
              <w:right w:val="double" w:sz="4" w:space="0" w:color="auto"/>
            </w:tcBorders>
            <w:vAlign w:val="center"/>
          </w:tcPr>
          <w:p w14:paraId="27F7A85D" w14:textId="77777777" w:rsidR="00CC2FCA" w:rsidRPr="00CC2FCA" w:rsidRDefault="00CC2FCA" w:rsidP="00CC2FCA">
            <w:pPr>
              <w:rPr>
                <w:rFonts w:eastAsia="Calibri"/>
                <w:lang w:val="pt-BR" w:eastAsia="ro-RO"/>
              </w:rPr>
            </w:pPr>
          </w:p>
        </w:tc>
        <w:tc>
          <w:tcPr>
            <w:tcW w:w="1061" w:type="dxa"/>
            <w:gridSpan w:val="2"/>
            <w:vAlign w:val="center"/>
          </w:tcPr>
          <w:p w14:paraId="6302C4E2" w14:textId="77777777" w:rsidR="00CC2FCA" w:rsidRPr="00CC2FCA" w:rsidRDefault="00CC2FCA" w:rsidP="00CC2FCA">
            <w:pPr>
              <w:rPr>
                <w:rFonts w:eastAsia="Calibri"/>
                <w:lang w:val="pt-BR" w:eastAsia="ro-RO"/>
              </w:rPr>
            </w:pPr>
            <w:r w:rsidRPr="00CC2FCA">
              <w:rPr>
                <w:rFonts w:eastAsia="Calibri"/>
              </w:rPr>
              <w:t>2.2.3.0.</w:t>
            </w:r>
          </w:p>
        </w:tc>
        <w:tc>
          <w:tcPr>
            <w:tcW w:w="5034" w:type="dxa"/>
            <w:vAlign w:val="center"/>
          </w:tcPr>
          <w:p w14:paraId="7C480EC7" w14:textId="77777777" w:rsidR="00CC2FCA" w:rsidRPr="00CC2FCA" w:rsidRDefault="00CC2FCA" w:rsidP="00CC2FCA">
            <w:pPr>
              <w:rPr>
                <w:rFonts w:eastAsia="Calibri"/>
                <w:lang w:val="pt-BR" w:eastAsia="ro-RO"/>
              </w:rPr>
            </w:pPr>
            <w:r w:rsidRPr="00CC2FCA">
              <w:rPr>
                <w:rFonts w:eastAsia="Calibri"/>
                <w:lang w:val="pt-BR"/>
              </w:rPr>
              <w:t xml:space="preserve"> Montan de molidişuri Ps, rendzină şi brun eu-mezobazic rendzinic (pseudorendzinic), edafic mijlociu cu Oxalis-Dentaria (Asperula-Dentaria) </w:t>
            </w:r>
          </w:p>
        </w:tc>
      </w:tr>
      <w:tr w:rsidR="00CC2FCA" w:rsidRPr="00CC2FCA" w14:paraId="3AD45771"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0F331155" w14:textId="77777777" w:rsidR="00CC2FCA" w:rsidRPr="00CC2FCA" w:rsidRDefault="00CC2FCA" w:rsidP="00CC2FCA">
            <w:pPr>
              <w:rPr>
                <w:rFonts w:eastAsia="Calibri"/>
                <w:lang w:val="ro-RO" w:eastAsia="ro-RO"/>
              </w:rPr>
            </w:pPr>
            <w:r w:rsidRPr="00CC2FCA">
              <w:rPr>
                <w:rFonts w:eastAsia="Calibri"/>
                <w:lang w:val="ro-RO" w:eastAsia="ro-RO"/>
              </w:rPr>
              <w:t>2.3.1.1.</w:t>
            </w:r>
          </w:p>
        </w:tc>
        <w:tc>
          <w:tcPr>
            <w:tcW w:w="3118" w:type="dxa"/>
            <w:gridSpan w:val="2"/>
            <w:vAlign w:val="center"/>
          </w:tcPr>
          <w:p w14:paraId="352CAD8A" w14:textId="77777777" w:rsidR="00CC2FCA" w:rsidRPr="00CC2FCA" w:rsidRDefault="00CC2FCA" w:rsidP="00CC2FCA">
            <w:pPr>
              <w:rPr>
                <w:rFonts w:eastAsia="Calibri"/>
                <w:lang w:val="fr-FR" w:eastAsia="ro-RO"/>
              </w:rPr>
            </w:pPr>
            <w:r w:rsidRPr="00CC2FCA">
              <w:rPr>
                <w:rFonts w:eastAsia="Calibri"/>
                <w:lang w:val="fr-FR" w:eastAsia="ro-RO"/>
              </w:rPr>
              <w:t>Montan de molidişuri podzolic, III</w:t>
            </w:r>
          </w:p>
        </w:tc>
        <w:tc>
          <w:tcPr>
            <w:tcW w:w="1683" w:type="dxa"/>
            <w:gridSpan w:val="4"/>
            <w:vAlign w:val="center"/>
          </w:tcPr>
          <w:p w14:paraId="0E0A61CD"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131</w:t>
            </w:r>
          </w:p>
          <w:p w14:paraId="3F56A0B5" w14:textId="77777777" w:rsidR="00CC2FCA" w:rsidRPr="00CC2FCA" w:rsidRDefault="00CC2FCA" w:rsidP="00CC2FCA">
            <w:pPr>
              <w:jc w:val="center"/>
              <w:rPr>
                <w:rFonts w:eastAsia="Calibri"/>
                <w:lang w:val="ro-RO" w:eastAsia="ro-RO"/>
              </w:rPr>
            </w:pPr>
            <w:r w:rsidRPr="00CC2FCA">
              <w:rPr>
                <w:rFonts w:eastAsia="Calibri"/>
                <w:lang w:val="ro-RO" w:eastAsia="ro-RO"/>
              </w:rPr>
              <w:t>8/2.3.1.1.</w:t>
            </w:r>
          </w:p>
        </w:tc>
        <w:tc>
          <w:tcPr>
            <w:tcW w:w="3402" w:type="dxa"/>
            <w:tcBorders>
              <w:right w:val="double" w:sz="4" w:space="0" w:color="auto"/>
            </w:tcBorders>
            <w:vAlign w:val="center"/>
          </w:tcPr>
          <w:p w14:paraId="7960122C" w14:textId="77777777" w:rsidR="00CC2FCA" w:rsidRPr="00CC2FCA" w:rsidRDefault="00CC2FCA" w:rsidP="00CC2FCA">
            <w:pPr>
              <w:rPr>
                <w:rFonts w:eastAsia="Calibri"/>
                <w:lang w:val="ro-RO" w:eastAsia="ro-RO"/>
              </w:rPr>
            </w:pPr>
            <w:r w:rsidRPr="00CC2FCA">
              <w:rPr>
                <w:rFonts w:eastAsia="Calibri"/>
                <w:lang w:val="ro-RO" w:eastAsia="ro-RO"/>
              </w:rPr>
              <w:t>Montan de molidişuri Pi, podzolic cu humus brut, edafic submijlociu şi mic, cu Vaccinium.</w:t>
            </w:r>
          </w:p>
        </w:tc>
        <w:tc>
          <w:tcPr>
            <w:tcW w:w="1061" w:type="dxa"/>
            <w:gridSpan w:val="2"/>
            <w:vAlign w:val="center"/>
          </w:tcPr>
          <w:p w14:paraId="75A61AB1" w14:textId="77777777" w:rsidR="00CC2FCA" w:rsidRPr="00CC2FCA" w:rsidRDefault="00CC2FCA" w:rsidP="00CC2FCA">
            <w:pPr>
              <w:rPr>
                <w:rFonts w:eastAsia="Calibri"/>
                <w:lang w:val="ro-RO" w:eastAsia="ro-RO"/>
              </w:rPr>
            </w:pPr>
            <w:r w:rsidRPr="00CC2FCA">
              <w:rPr>
                <w:rFonts w:eastAsia="Calibri"/>
              </w:rPr>
              <w:t>2.3.1.1.</w:t>
            </w:r>
          </w:p>
        </w:tc>
        <w:tc>
          <w:tcPr>
            <w:tcW w:w="5034" w:type="dxa"/>
            <w:vAlign w:val="center"/>
          </w:tcPr>
          <w:p w14:paraId="005AEA1F" w14:textId="77777777" w:rsidR="00CC2FCA" w:rsidRPr="00CC2FCA" w:rsidRDefault="00CC2FCA" w:rsidP="00CC2FCA">
            <w:pPr>
              <w:rPr>
                <w:rFonts w:eastAsia="Calibri"/>
                <w:lang w:val="ro-RO" w:eastAsia="ro-RO"/>
              </w:rPr>
            </w:pPr>
            <w:r w:rsidRPr="00CC2FCA">
              <w:rPr>
                <w:rFonts w:eastAsia="Calibri"/>
                <w:lang w:val="ro-RO"/>
              </w:rPr>
              <w:t>Montan de molidişuri Pi, podzolic cu humus brut, edafic submijlociu şi mic, cu Vacinium.</w:t>
            </w:r>
          </w:p>
        </w:tc>
      </w:tr>
      <w:tr w:rsidR="00CC2FCA" w:rsidRPr="00CC2FCA" w14:paraId="457D3EB3"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7F2B5C05" w14:textId="77777777" w:rsidR="00CC2FCA" w:rsidRPr="00CC2FCA" w:rsidRDefault="00CC2FCA" w:rsidP="00CC2FCA">
            <w:pPr>
              <w:rPr>
                <w:rFonts w:eastAsia="Calibri"/>
                <w:lang w:val="ro-RO" w:eastAsia="ro-RO"/>
              </w:rPr>
            </w:pPr>
            <w:r w:rsidRPr="00CC2FCA">
              <w:rPr>
                <w:rFonts w:eastAsia="Calibri"/>
                <w:lang w:val="ro-RO" w:eastAsia="ro-RO"/>
              </w:rPr>
              <w:t>2.3.1.2.</w:t>
            </w:r>
          </w:p>
        </w:tc>
        <w:tc>
          <w:tcPr>
            <w:tcW w:w="3118" w:type="dxa"/>
            <w:gridSpan w:val="2"/>
            <w:vAlign w:val="center"/>
          </w:tcPr>
          <w:p w14:paraId="3D762F77" w14:textId="77777777" w:rsidR="00CC2FCA" w:rsidRPr="00CC2FCA" w:rsidRDefault="00CC2FCA" w:rsidP="00CC2FCA">
            <w:pPr>
              <w:rPr>
                <w:rFonts w:eastAsia="Calibri"/>
                <w:lang w:val="fr-FR" w:eastAsia="ro-RO"/>
              </w:rPr>
            </w:pPr>
            <w:r w:rsidRPr="00CC2FCA">
              <w:rPr>
                <w:rFonts w:eastAsia="Calibri"/>
                <w:lang w:val="fr-FR" w:eastAsia="ro-RO"/>
              </w:rPr>
              <w:t>Montan de molidişuri podzolic, II</w:t>
            </w:r>
          </w:p>
        </w:tc>
        <w:tc>
          <w:tcPr>
            <w:tcW w:w="1683" w:type="dxa"/>
            <w:gridSpan w:val="4"/>
            <w:vAlign w:val="center"/>
          </w:tcPr>
          <w:p w14:paraId="7A07C79C" w14:textId="77777777" w:rsidR="00CC2FCA" w:rsidRPr="00CC2FCA" w:rsidRDefault="00CC2FCA" w:rsidP="00CC2FCA">
            <w:pPr>
              <w:jc w:val="center"/>
              <w:rPr>
                <w:rFonts w:eastAsia="Calibri"/>
                <w:lang w:val="fr-FR" w:eastAsia="ro-RO"/>
              </w:rPr>
            </w:pPr>
          </w:p>
        </w:tc>
        <w:tc>
          <w:tcPr>
            <w:tcW w:w="3402" w:type="dxa"/>
            <w:tcBorders>
              <w:right w:val="double" w:sz="4" w:space="0" w:color="auto"/>
            </w:tcBorders>
            <w:vAlign w:val="center"/>
          </w:tcPr>
          <w:p w14:paraId="1781B4A5" w14:textId="77777777" w:rsidR="00CC2FCA" w:rsidRPr="00CC2FCA" w:rsidRDefault="00CC2FCA" w:rsidP="00CC2FCA">
            <w:pPr>
              <w:rPr>
                <w:rFonts w:eastAsia="Calibri"/>
                <w:lang w:val="fr-FR" w:eastAsia="ro-RO"/>
              </w:rPr>
            </w:pPr>
          </w:p>
        </w:tc>
        <w:tc>
          <w:tcPr>
            <w:tcW w:w="1061" w:type="dxa"/>
            <w:gridSpan w:val="2"/>
          </w:tcPr>
          <w:p w14:paraId="65FBD2EA" w14:textId="77777777" w:rsidR="00CC2FCA" w:rsidRPr="00CC2FCA" w:rsidRDefault="00CC2FCA" w:rsidP="00CC2FCA">
            <w:pPr>
              <w:rPr>
                <w:rFonts w:eastAsia="Calibri"/>
                <w:lang w:val="fr-FR" w:eastAsia="ro-RO"/>
              </w:rPr>
            </w:pPr>
            <w:r w:rsidRPr="00CC2FCA">
              <w:rPr>
                <w:rFonts w:eastAsia="Calibri"/>
                <w:lang w:val="fr-FR" w:eastAsia="ro-RO"/>
              </w:rPr>
              <w:t>2.3.1.2.</w:t>
            </w:r>
          </w:p>
        </w:tc>
        <w:tc>
          <w:tcPr>
            <w:tcW w:w="5034" w:type="dxa"/>
          </w:tcPr>
          <w:p w14:paraId="08D744F6" w14:textId="77777777" w:rsidR="00CC2FCA" w:rsidRPr="00CC2FCA" w:rsidRDefault="00CC2FCA" w:rsidP="00CC2FCA">
            <w:pPr>
              <w:rPr>
                <w:rFonts w:eastAsia="Calibri"/>
                <w:lang w:val="fr-FR" w:eastAsia="ro-RO"/>
              </w:rPr>
            </w:pPr>
            <w:r w:rsidRPr="00CC2FCA">
              <w:rPr>
                <w:rFonts w:eastAsia="Calibri"/>
                <w:lang w:val="fr-FR" w:eastAsia="ro-RO"/>
              </w:rPr>
              <w:t>Montan de molidişuri Pm, spodosoluri (exclusiv cele litice), edafic mijlocii, cu Vaccinium, Hylocomium sau Luzula silvatica</w:t>
            </w:r>
          </w:p>
        </w:tc>
      </w:tr>
      <w:tr w:rsidR="00CC2FCA" w:rsidRPr="00CC2FCA" w14:paraId="3510EECD"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70DB2EBE" w14:textId="77777777" w:rsidR="00CC2FCA" w:rsidRPr="00CC2FCA" w:rsidRDefault="00CC2FCA" w:rsidP="00CC2FCA">
            <w:pPr>
              <w:rPr>
                <w:rFonts w:eastAsia="Calibri"/>
                <w:lang w:val="ro-RO" w:eastAsia="ro-RO"/>
              </w:rPr>
            </w:pPr>
          </w:p>
        </w:tc>
        <w:tc>
          <w:tcPr>
            <w:tcW w:w="3118" w:type="dxa"/>
            <w:gridSpan w:val="2"/>
            <w:vAlign w:val="center"/>
          </w:tcPr>
          <w:p w14:paraId="239D276F" w14:textId="77777777" w:rsidR="00CC2FCA" w:rsidRPr="00CC2FCA" w:rsidRDefault="00CC2FCA" w:rsidP="00CC2FCA">
            <w:pPr>
              <w:rPr>
                <w:rFonts w:eastAsia="Calibri"/>
                <w:lang w:val="ro-RO" w:eastAsia="ro-RO"/>
              </w:rPr>
            </w:pPr>
          </w:p>
        </w:tc>
        <w:tc>
          <w:tcPr>
            <w:tcW w:w="1683" w:type="dxa"/>
            <w:gridSpan w:val="4"/>
            <w:vAlign w:val="center"/>
          </w:tcPr>
          <w:p w14:paraId="5EFEA344" w14:textId="77777777" w:rsidR="00CC2FCA" w:rsidRPr="00CC2FCA" w:rsidRDefault="00CC2FCA" w:rsidP="00CC2FCA">
            <w:pPr>
              <w:jc w:val="center"/>
              <w:rPr>
                <w:rFonts w:eastAsia="Calibri"/>
                <w:u w:val="single"/>
                <w:lang w:val="ro-RO" w:eastAsia="ro-RO"/>
              </w:rPr>
            </w:pPr>
          </w:p>
        </w:tc>
        <w:tc>
          <w:tcPr>
            <w:tcW w:w="3402" w:type="dxa"/>
            <w:tcBorders>
              <w:right w:val="double" w:sz="4" w:space="0" w:color="auto"/>
            </w:tcBorders>
            <w:vAlign w:val="center"/>
          </w:tcPr>
          <w:p w14:paraId="69CA4EA7" w14:textId="77777777" w:rsidR="00CC2FCA" w:rsidRPr="00CC2FCA" w:rsidRDefault="00CC2FCA" w:rsidP="00CC2FCA">
            <w:pPr>
              <w:rPr>
                <w:rFonts w:eastAsia="Calibri"/>
                <w:lang w:val="fr-FR" w:eastAsia="ro-RO"/>
              </w:rPr>
            </w:pPr>
          </w:p>
        </w:tc>
        <w:tc>
          <w:tcPr>
            <w:tcW w:w="1061" w:type="dxa"/>
            <w:gridSpan w:val="2"/>
            <w:vAlign w:val="center"/>
          </w:tcPr>
          <w:p w14:paraId="11384C8A" w14:textId="77777777" w:rsidR="00CC2FCA" w:rsidRPr="00CC2FCA" w:rsidRDefault="00CC2FCA" w:rsidP="00CC2FCA">
            <w:pPr>
              <w:rPr>
                <w:rFonts w:eastAsia="Calibri"/>
                <w:lang w:val="fr-FR" w:eastAsia="ro-RO"/>
              </w:rPr>
            </w:pPr>
            <w:r w:rsidRPr="00CC2FCA">
              <w:rPr>
                <w:rFonts w:eastAsia="Calibri"/>
              </w:rPr>
              <w:t>2.3.1.3.</w:t>
            </w:r>
          </w:p>
        </w:tc>
        <w:tc>
          <w:tcPr>
            <w:tcW w:w="5034" w:type="dxa"/>
            <w:vAlign w:val="center"/>
          </w:tcPr>
          <w:p w14:paraId="37DD04E1" w14:textId="77777777" w:rsidR="00CC2FCA" w:rsidRPr="00CC2FCA" w:rsidRDefault="00CC2FCA" w:rsidP="00CC2FCA">
            <w:pPr>
              <w:rPr>
                <w:rFonts w:eastAsia="Calibri"/>
                <w:lang w:val="fr-FR" w:eastAsia="ro-RO"/>
              </w:rPr>
            </w:pPr>
            <w:r w:rsidRPr="00CC2FCA">
              <w:rPr>
                <w:rFonts w:eastAsia="Calibri"/>
                <w:lang w:val="fr-FR"/>
              </w:rPr>
              <w:t>Montan de molidisuri Ps, podzolic edafic mare, cu Vaccinium.</w:t>
            </w:r>
          </w:p>
        </w:tc>
      </w:tr>
      <w:tr w:rsidR="00CC2FCA" w:rsidRPr="00CC2FCA" w14:paraId="189743F7"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65A5F7C0" w14:textId="77777777" w:rsidR="00CC2FCA" w:rsidRPr="00CC2FCA" w:rsidRDefault="00CC2FCA" w:rsidP="00CC2FCA">
            <w:pPr>
              <w:rPr>
                <w:rFonts w:eastAsia="Calibri"/>
                <w:lang w:val="ro-RO" w:eastAsia="ro-RO"/>
              </w:rPr>
            </w:pPr>
            <w:r w:rsidRPr="00CC2FCA">
              <w:rPr>
                <w:rFonts w:eastAsia="Calibri"/>
                <w:lang w:val="ro-RO" w:eastAsia="ro-RO"/>
              </w:rPr>
              <w:t>2.3.2.1.</w:t>
            </w:r>
          </w:p>
        </w:tc>
        <w:tc>
          <w:tcPr>
            <w:tcW w:w="3118" w:type="dxa"/>
            <w:gridSpan w:val="2"/>
            <w:vAlign w:val="center"/>
          </w:tcPr>
          <w:p w14:paraId="2B1E7351" w14:textId="77777777" w:rsidR="00CC2FCA" w:rsidRPr="00CC2FCA" w:rsidRDefault="00CC2FCA" w:rsidP="00CC2FCA">
            <w:pPr>
              <w:rPr>
                <w:rFonts w:eastAsia="Calibri"/>
                <w:lang w:val="ro-RO" w:eastAsia="ro-RO"/>
              </w:rPr>
            </w:pPr>
            <w:r w:rsidRPr="00CC2FCA">
              <w:rPr>
                <w:rFonts w:eastAsia="Calibri"/>
                <w:lang w:val="ro-RO" w:eastAsia="ro-RO"/>
              </w:rPr>
              <w:t>Montan de molidişuri scheletic-acid, III</w:t>
            </w:r>
          </w:p>
        </w:tc>
        <w:tc>
          <w:tcPr>
            <w:tcW w:w="1683" w:type="dxa"/>
            <w:gridSpan w:val="4"/>
            <w:vAlign w:val="center"/>
          </w:tcPr>
          <w:p w14:paraId="4A3AB9D9"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129</w:t>
            </w:r>
          </w:p>
          <w:p w14:paraId="49F8A85A" w14:textId="77777777" w:rsidR="00CC2FCA" w:rsidRPr="00CC2FCA" w:rsidRDefault="00CC2FCA" w:rsidP="00CC2FCA">
            <w:pPr>
              <w:jc w:val="center"/>
              <w:rPr>
                <w:rFonts w:eastAsia="Calibri"/>
                <w:lang w:val="ro-RO" w:eastAsia="ro-RO"/>
              </w:rPr>
            </w:pPr>
            <w:r w:rsidRPr="00CC2FCA">
              <w:rPr>
                <w:rFonts w:eastAsia="Calibri"/>
                <w:lang w:val="ro-RO" w:eastAsia="ro-RO"/>
              </w:rPr>
              <w:t>5/2.3.2.1.</w:t>
            </w:r>
          </w:p>
        </w:tc>
        <w:tc>
          <w:tcPr>
            <w:tcW w:w="3402" w:type="dxa"/>
            <w:tcBorders>
              <w:right w:val="double" w:sz="4" w:space="0" w:color="auto"/>
            </w:tcBorders>
            <w:vAlign w:val="center"/>
          </w:tcPr>
          <w:p w14:paraId="635F5B76" w14:textId="77777777" w:rsidR="00CC2FCA" w:rsidRPr="00CC2FCA" w:rsidRDefault="00CC2FCA" w:rsidP="00CC2FCA">
            <w:pPr>
              <w:rPr>
                <w:rFonts w:eastAsia="Calibri"/>
                <w:lang w:val="fr-FR" w:eastAsia="ro-RO"/>
              </w:rPr>
            </w:pPr>
            <w:r w:rsidRPr="00CC2FCA">
              <w:rPr>
                <w:rFonts w:eastAsia="Calibri"/>
                <w:lang w:val="fr-FR" w:eastAsia="ro-RO"/>
              </w:rPr>
              <w:t>Montan de molidişuri Pi, podzolic-cripto-podzolic, edafic mic, cu Calamagrostis-Luzula.</w:t>
            </w:r>
          </w:p>
        </w:tc>
        <w:tc>
          <w:tcPr>
            <w:tcW w:w="1061" w:type="dxa"/>
            <w:gridSpan w:val="2"/>
            <w:vAlign w:val="center"/>
          </w:tcPr>
          <w:p w14:paraId="5C44A4BE" w14:textId="77777777" w:rsidR="00CC2FCA" w:rsidRPr="00CC2FCA" w:rsidRDefault="00CC2FCA" w:rsidP="00CC2FCA">
            <w:pPr>
              <w:rPr>
                <w:rFonts w:eastAsia="Calibri"/>
                <w:lang w:val="fr-FR" w:eastAsia="ro-RO"/>
              </w:rPr>
            </w:pPr>
            <w:r w:rsidRPr="00CC2FCA">
              <w:rPr>
                <w:rFonts w:eastAsia="Calibri"/>
              </w:rPr>
              <w:t>2.3.2.1.</w:t>
            </w:r>
          </w:p>
        </w:tc>
        <w:tc>
          <w:tcPr>
            <w:tcW w:w="5034" w:type="dxa"/>
            <w:vAlign w:val="center"/>
          </w:tcPr>
          <w:p w14:paraId="5070F5EC" w14:textId="77777777" w:rsidR="00CC2FCA" w:rsidRPr="00CC2FCA" w:rsidRDefault="00CC2FCA" w:rsidP="00CC2FCA">
            <w:pPr>
              <w:rPr>
                <w:rFonts w:eastAsia="Calibri"/>
                <w:lang w:val="fr-FR" w:eastAsia="ro-RO"/>
              </w:rPr>
            </w:pPr>
            <w:r w:rsidRPr="00CC2FCA">
              <w:rPr>
                <w:rFonts w:eastAsia="Calibri"/>
                <w:lang w:val="fr-FR"/>
              </w:rPr>
              <w:t>Montan de molidişuri Pi, podzolic-cripto-podzolic, edafic mic, cu Calamagrostis-Luzula.</w:t>
            </w:r>
          </w:p>
        </w:tc>
      </w:tr>
      <w:tr w:rsidR="00CC2FCA" w:rsidRPr="00CC2FCA" w14:paraId="348B150D"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7E171D6A" w14:textId="77777777" w:rsidR="00CC2FCA" w:rsidRPr="00CC2FCA" w:rsidRDefault="00CC2FCA" w:rsidP="00CC2FCA">
            <w:pPr>
              <w:rPr>
                <w:rFonts w:eastAsia="Calibri"/>
                <w:lang w:val="ro-RO" w:eastAsia="ro-RO"/>
              </w:rPr>
            </w:pPr>
            <w:r w:rsidRPr="00CC2FCA">
              <w:rPr>
                <w:rFonts w:eastAsia="Calibri"/>
                <w:lang w:val="ro-RO" w:eastAsia="ro-RO"/>
              </w:rPr>
              <w:t>2.3.2.2.</w:t>
            </w:r>
          </w:p>
        </w:tc>
        <w:tc>
          <w:tcPr>
            <w:tcW w:w="3118" w:type="dxa"/>
            <w:gridSpan w:val="2"/>
            <w:vAlign w:val="center"/>
          </w:tcPr>
          <w:p w14:paraId="57D05EAC" w14:textId="77777777" w:rsidR="00CC2FCA" w:rsidRPr="00CC2FCA" w:rsidRDefault="00CC2FCA" w:rsidP="00CC2FCA">
            <w:pPr>
              <w:rPr>
                <w:rFonts w:eastAsia="Calibri"/>
                <w:lang w:val="fr-FR" w:eastAsia="ro-RO"/>
              </w:rPr>
            </w:pPr>
            <w:r w:rsidRPr="00CC2FCA">
              <w:rPr>
                <w:rFonts w:eastAsia="Calibri"/>
                <w:lang w:val="fr-FR" w:eastAsia="ro-RO"/>
              </w:rPr>
              <w:t>Montan de molidişuri acid cu moder, II</w:t>
            </w:r>
          </w:p>
        </w:tc>
        <w:tc>
          <w:tcPr>
            <w:tcW w:w="1683" w:type="dxa"/>
            <w:gridSpan w:val="4"/>
            <w:vAlign w:val="center"/>
          </w:tcPr>
          <w:p w14:paraId="6FCCCD5D"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127</w:t>
            </w:r>
          </w:p>
          <w:p w14:paraId="1EEF63AB" w14:textId="77777777" w:rsidR="00CC2FCA" w:rsidRPr="00CC2FCA" w:rsidRDefault="00CC2FCA" w:rsidP="00CC2FCA">
            <w:pPr>
              <w:jc w:val="center"/>
              <w:rPr>
                <w:rFonts w:eastAsia="Calibri"/>
                <w:lang w:val="ro-RO" w:eastAsia="ro-RO"/>
              </w:rPr>
            </w:pPr>
            <w:r w:rsidRPr="00CC2FCA">
              <w:rPr>
                <w:rFonts w:eastAsia="Calibri"/>
                <w:lang w:val="ro-RO" w:eastAsia="ro-RO"/>
              </w:rPr>
              <w:t>4/2.3.2.2.</w:t>
            </w:r>
          </w:p>
        </w:tc>
        <w:tc>
          <w:tcPr>
            <w:tcW w:w="3402" w:type="dxa"/>
            <w:tcBorders>
              <w:right w:val="double" w:sz="4" w:space="0" w:color="auto"/>
            </w:tcBorders>
            <w:vAlign w:val="center"/>
          </w:tcPr>
          <w:p w14:paraId="60CF6CC3" w14:textId="77777777" w:rsidR="00CC2FCA" w:rsidRPr="00CC2FCA" w:rsidRDefault="00CC2FCA" w:rsidP="00CC2FCA">
            <w:pPr>
              <w:rPr>
                <w:rFonts w:eastAsia="Calibri"/>
                <w:lang w:val="ro-RO" w:eastAsia="ro-RO"/>
              </w:rPr>
            </w:pPr>
            <w:r w:rsidRPr="00CC2FCA">
              <w:rPr>
                <w:rFonts w:eastAsia="Calibri"/>
                <w:lang w:val="ro-RO" w:eastAsia="ro-RO"/>
              </w:rPr>
              <w:t>Montan de molidişuri Pm, brun podzolic-podzol brun, edafic mijlociu, cu Luzula silvatica.</w:t>
            </w:r>
          </w:p>
        </w:tc>
        <w:tc>
          <w:tcPr>
            <w:tcW w:w="1061" w:type="dxa"/>
            <w:gridSpan w:val="2"/>
            <w:vAlign w:val="center"/>
          </w:tcPr>
          <w:p w14:paraId="108C6649" w14:textId="77777777" w:rsidR="00CC2FCA" w:rsidRPr="00CC2FCA" w:rsidRDefault="00CC2FCA" w:rsidP="00CC2FCA">
            <w:pPr>
              <w:rPr>
                <w:rFonts w:eastAsia="Calibri"/>
                <w:lang w:val="ro-RO" w:eastAsia="ro-RO"/>
              </w:rPr>
            </w:pPr>
            <w:r w:rsidRPr="00CC2FCA">
              <w:rPr>
                <w:rFonts w:eastAsia="Calibri"/>
              </w:rPr>
              <w:t>2.3.2.2.</w:t>
            </w:r>
          </w:p>
        </w:tc>
        <w:tc>
          <w:tcPr>
            <w:tcW w:w="5034" w:type="dxa"/>
            <w:vAlign w:val="center"/>
          </w:tcPr>
          <w:p w14:paraId="753CB224" w14:textId="77777777" w:rsidR="00CC2FCA" w:rsidRPr="00CC2FCA" w:rsidRDefault="00CC2FCA" w:rsidP="00CC2FCA">
            <w:pPr>
              <w:rPr>
                <w:rFonts w:eastAsia="Calibri"/>
                <w:lang w:val="ro-RO" w:eastAsia="ro-RO"/>
              </w:rPr>
            </w:pPr>
            <w:r w:rsidRPr="00CC2FCA">
              <w:rPr>
                <w:rFonts w:eastAsia="Calibri"/>
                <w:lang w:val="ro-RO"/>
              </w:rPr>
              <w:t>Montan de molidişuri Pm, brun podzolic-podzol brun edafic mijlociu, cu Luzula silvatica.</w:t>
            </w:r>
          </w:p>
        </w:tc>
      </w:tr>
      <w:tr w:rsidR="00CC2FCA" w:rsidRPr="00CC2FCA" w14:paraId="2A5D3F24"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6B364DE" w14:textId="77777777" w:rsidR="00CC2FCA" w:rsidRPr="00CC2FCA" w:rsidRDefault="00CC2FCA" w:rsidP="00CC2FCA">
            <w:pPr>
              <w:rPr>
                <w:rFonts w:eastAsia="Calibri"/>
                <w:lang w:val="ro-RO" w:eastAsia="ro-RO"/>
              </w:rPr>
            </w:pPr>
            <w:r w:rsidRPr="00CC2FCA">
              <w:rPr>
                <w:rFonts w:eastAsia="Calibri"/>
                <w:lang w:val="ro-RO" w:eastAsia="ro-RO"/>
              </w:rPr>
              <w:t>2.3.3.1.</w:t>
            </w:r>
          </w:p>
        </w:tc>
        <w:tc>
          <w:tcPr>
            <w:tcW w:w="3118" w:type="dxa"/>
            <w:gridSpan w:val="2"/>
            <w:vAlign w:val="center"/>
          </w:tcPr>
          <w:p w14:paraId="3B318DFD" w14:textId="77777777" w:rsidR="00CC2FCA" w:rsidRPr="00CC2FCA" w:rsidRDefault="00CC2FCA" w:rsidP="00CC2FCA">
            <w:pPr>
              <w:rPr>
                <w:rFonts w:eastAsia="Calibri"/>
                <w:lang w:val="fr-FR" w:eastAsia="ro-RO"/>
              </w:rPr>
            </w:pPr>
            <w:r w:rsidRPr="00CC2FCA">
              <w:rPr>
                <w:rFonts w:eastAsia="Calibri"/>
                <w:lang w:val="fr-FR" w:eastAsia="ro-RO"/>
              </w:rPr>
              <w:t xml:space="preserve">Montan de molidişuri brun cu mull, III </w:t>
            </w:r>
          </w:p>
        </w:tc>
        <w:tc>
          <w:tcPr>
            <w:tcW w:w="1683" w:type="dxa"/>
            <w:gridSpan w:val="4"/>
            <w:vAlign w:val="center"/>
          </w:tcPr>
          <w:p w14:paraId="7720E79E"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125</w:t>
            </w:r>
          </w:p>
          <w:p w14:paraId="446287E4" w14:textId="77777777" w:rsidR="00CC2FCA" w:rsidRPr="00CC2FCA" w:rsidRDefault="00CC2FCA" w:rsidP="00CC2FCA">
            <w:pPr>
              <w:jc w:val="center"/>
              <w:rPr>
                <w:rFonts w:eastAsia="Calibri"/>
                <w:lang w:val="ro-RO" w:eastAsia="ro-RO"/>
              </w:rPr>
            </w:pPr>
            <w:r w:rsidRPr="00CC2FCA">
              <w:rPr>
                <w:rFonts w:eastAsia="Calibri"/>
                <w:lang w:val="ro-RO" w:eastAsia="ro-RO"/>
              </w:rPr>
              <w:t>3/2.3.3.1.</w:t>
            </w:r>
          </w:p>
        </w:tc>
        <w:tc>
          <w:tcPr>
            <w:tcW w:w="3402" w:type="dxa"/>
            <w:tcBorders>
              <w:right w:val="double" w:sz="4" w:space="0" w:color="auto"/>
            </w:tcBorders>
            <w:vAlign w:val="center"/>
          </w:tcPr>
          <w:p w14:paraId="13041A76" w14:textId="77777777" w:rsidR="00CC2FCA" w:rsidRPr="00CC2FCA" w:rsidRDefault="00CC2FCA" w:rsidP="00CC2FCA">
            <w:pPr>
              <w:rPr>
                <w:rFonts w:eastAsia="Calibri"/>
                <w:lang w:val="ro-RO" w:eastAsia="ro-RO"/>
              </w:rPr>
            </w:pPr>
            <w:r w:rsidRPr="00CC2FCA">
              <w:rPr>
                <w:rFonts w:eastAsia="Calibri"/>
                <w:lang w:val="ro-RO" w:eastAsia="ro-RO"/>
              </w:rPr>
              <w:t>Montan de molidişuri Pi, brun acid edafic mic cu Oxalis-Dentaria ± acidofile.</w:t>
            </w:r>
          </w:p>
        </w:tc>
        <w:tc>
          <w:tcPr>
            <w:tcW w:w="1061" w:type="dxa"/>
            <w:gridSpan w:val="2"/>
            <w:vAlign w:val="center"/>
          </w:tcPr>
          <w:p w14:paraId="1F77D22C" w14:textId="77777777" w:rsidR="00CC2FCA" w:rsidRPr="00CC2FCA" w:rsidRDefault="00CC2FCA" w:rsidP="00CC2FCA">
            <w:pPr>
              <w:rPr>
                <w:rFonts w:eastAsia="Calibri"/>
                <w:lang w:val="ro-RO" w:eastAsia="ro-RO"/>
              </w:rPr>
            </w:pPr>
            <w:r w:rsidRPr="00CC2FCA">
              <w:rPr>
                <w:rFonts w:eastAsia="Calibri"/>
              </w:rPr>
              <w:t>2.3.3.1.</w:t>
            </w:r>
          </w:p>
        </w:tc>
        <w:tc>
          <w:tcPr>
            <w:tcW w:w="5034" w:type="dxa"/>
            <w:vAlign w:val="center"/>
          </w:tcPr>
          <w:p w14:paraId="52C6A964" w14:textId="77777777" w:rsidR="00CC2FCA" w:rsidRPr="00CC2FCA" w:rsidRDefault="00CC2FCA" w:rsidP="00CC2FCA">
            <w:pPr>
              <w:rPr>
                <w:rFonts w:eastAsia="Calibri"/>
                <w:lang w:val="ro-RO" w:eastAsia="ro-RO"/>
              </w:rPr>
            </w:pPr>
            <w:r w:rsidRPr="00CC2FCA">
              <w:rPr>
                <w:rFonts w:eastAsia="Calibri"/>
                <w:lang w:val="pt-BR"/>
              </w:rPr>
              <w:t>Montan de molidişuri Pi, brun acid edafic mic cu Oxalis-Dentaria ± acidofile.</w:t>
            </w:r>
          </w:p>
        </w:tc>
      </w:tr>
      <w:tr w:rsidR="00CC2FCA" w:rsidRPr="00CC2FCA" w14:paraId="0EC7D5C1"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64C0B70" w14:textId="77777777" w:rsidR="00CC2FCA" w:rsidRPr="00CC2FCA" w:rsidRDefault="00CC2FCA" w:rsidP="00CC2FCA">
            <w:pPr>
              <w:rPr>
                <w:rFonts w:eastAsia="Calibri"/>
                <w:lang w:val="ro-RO" w:eastAsia="ro-RO"/>
              </w:rPr>
            </w:pPr>
            <w:r w:rsidRPr="00CC2FCA">
              <w:rPr>
                <w:rFonts w:eastAsia="Calibri"/>
                <w:lang w:val="ro-RO" w:eastAsia="ro-RO"/>
              </w:rPr>
              <w:t>2.3.3.2.</w:t>
            </w:r>
          </w:p>
        </w:tc>
        <w:tc>
          <w:tcPr>
            <w:tcW w:w="3118" w:type="dxa"/>
            <w:gridSpan w:val="2"/>
            <w:vAlign w:val="center"/>
          </w:tcPr>
          <w:p w14:paraId="3E5FACD7" w14:textId="77777777" w:rsidR="00CC2FCA" w:rsidRPr="00CC2FCA" w:rsidRDefault="00CC2FCA" w:rsidP="00CC2FCA">
            <w:pPr>
              <w:rPr>
                <w:rFonts w:eastAsia="Calibri"/>
                <w:lang w:val="fr-FR" w:eastAsia="ro-RO"/>
              </w:rPr>
            </w:pPr>
            <w:r w:rsidRPr="00CC2FCA">
              <w:rPr>
                <w:rFonts w:eastAsia="Calibri"/>
                <w:lang w:val="fr-FR" w:eastAsia="ro-RO"/>
              </w:rPr>
              <w:t>Montan de molidişuri brun cu mull, II</w:t>
            </w:r>
          </w:p>
        </w:tc>
        <w:tc>
          <w:tcPr>
            <w:tcW w:w="1683" w:type="dxa"/>
            <w:gridSpan w:val="4"/>
            <w:vAlign w:val="center"/>
          </w:tcPr>
          <w:p w14:paraId="7776962F"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124</w:t>
            </w:r>
          </w:p>
          <w:p w14:paraId="1B6C805D" w14:textId="77777777" w:rsidR="00CC2FCA" w:rsidRPr="00CC2FCA" w:rsidRDefault="00CC2FCA" w:rsidP="00CC2FCA">
            <w:pPr>
              <w:jc w:val="center"/>
              <w:rPr>
                <w:rFonts w:eastAsia="Calibri"/>
                <w:lang w:val="ro-RO" w:eastAsia="ro-RO"/>
              </w:rPr>
            </w:pPr>
            <w:r w:rsidRPr="00CC2FCA">
              <w:rPr>
                <w:rFonts w:eastAsia="Calibri"/>
                <w:lang w:val="ro-RO" w:eastAsia="ro-RO"/>
              </w:rPr>
              <w:t>2/2.3.3.2.</w:t>
            </w:r>
          </w:p>
        </w:tc>
        <w:tc>
          <w:tcPr>
            <w:tcW w:w="3402" w:type="dxa"/>
            <w:tcBorders>
              <w:right w:val="double" w:sz="4" w:space="0" w:color="auto"/>
            </w:tcBorders>
            <w:vAlign w:val="center"/>
          </w:tcPr>
          <w:p w14:paraId="2C8529DB" w14:textId="77777777" w:rsidR="00CC2FCA" w:rsidRPr="00CC2FCA" w:rsidRDefault="00CC2FCA" w:rsidP="00CC2FCA">
            <w:pPr>
              <w:rPr>
                <w:rFonts w:eastAsia="Calibri"/>
                <w:lang w:val="ro-RO" w:eastAsia="ro-RO"/>
              </w:rPr>
            </w:pPr>
            <w:r w:rsidRPr="00CC2FCA">
              <w:rPr>
                <w:rFonts w:eastAsia="Calibri"/>
                <w:lang w:val="ro-RO" w:eastAsia="ro-RO"/>
              </w:rPr>
              <w:t>Montan de molidişuri Pm, brun acid edafic submijlociu cu Oxalis-Dentaria ± acidofile.</w:t>
            </w:r>
          </w:p>
        </w:tc>
        <w:tc>
          <w:tcPr>
            <w:tcW w:w="1061" w:type="dxa"/>
            <w:gridSpan w:val="2"/>
            <w:vAlign w:val="center"/>
          </w:tcPr>
          <w:p w14:paraId="0BA387A2" w14:textId="77777777" w:rsidR="00CC2FCA" w:rsidRPr="00CC2FCA" w:rsidRDefault="00CC2FCA" w:rsidP="00CC2FCA">
            <w:pPr>
              <w:rPr>
                <w:rFonts w:eastAsia="Calibri"/>
                <w:lang w:val="ro-RO" w:eastAsia="ro-RO"/>
              </w:rPr>
            </w:pPr>
            <w:r w:rsidRPr="00CC2FCA">
              <w:rPr>
                <w:rFonts w:eastAsia="Calibri"/>
              </w:rPr>
              <w:t>2.3.3.2.</w:t>
            </w:r>
          </w:p>
        </w:tc>
        <w:tc>
          <w:tcPr>
            <w:tcW w:w="5034" w:type="dxa"/>
            <w:vAlign w:val="center"/>
          </w:tcPr>
          <w:p w14:paraId="1B9719DC" w14:textId="77777777" w:rsidR="00CC2FCA" w:rsidRPr="00CC2FCA" w:rsidRDefault="00CC2FCA" w:rsidP="00CC2FCA">
            <w:pPr>
              <w:rPr>
                <w:rFonts w:eastAsia="Calibri"/>
                <w:lang w:val="ro-RO" w:eastAsia="ro-RO"/>
              </w:rPr>
            </w:pPr>
            <w:r w:rsidRPr="00CC2FCA">
              <w:rPr>
                <w:rFonts w:eastAsia="Calibri"/>
                <w:lang w:val="pt-BR"/>
              </w:rPr>
              <w:t>Montan de molidişuri Pm, brun acid edafic submijlociu cu Oxalis-Dentaria ± acidofile.</w:t>
            </w:r>
          </w:p>
        </w:tc>
      </w:tr>
      <w:tr w:rsidR="00CC2FCA" w:rsidRPr="00CC2FCA" w14:paraId="20E2BFF6"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236015DF" w14:textId="77777777" w:rsidR="00CC2FCA" w:rsidRPr="00CC2FCA" w:rsidRDefault="00CC2FCA" w:rsidP="00CC2FCA">
            <w:pPr>
              <w:rPr>
                <w:rFonts w:eastAsia="Calibri"/>
                <w:lang w:val="ro-RO" w:eastAsia="ro-RO"/>
              </w:rPr>
            </w:pPr>
            <w:r w:rsidRPr="00CC2FCA">
              <w:rPr>
                <w:rFonts w:eastAsia="Calibri"/>
                <w:lang w:val="ro-RO" w:eastAsia="ro-RO"/>
              </w:rPr>
              <w:t>2.3.3.3.</w:t>
            </w:r>
          </w:p>
        </w:tc>
        <w:tc>
          <w:tcPr>
            <w:tcW w:w="3118" w:type="dxa"/>
            <w:gridSpan w:val="2"/>
            <w:vAlign w:val="center"/>
          </w:tcPr>
          <w:p w14:paraId="3833CDCD" w14:textId="77777777" w:rsidR="00CC2FCA" w:rsidRPr="00CC2FCA" w:rsidRDefault="00CC2FCA" w:rsidP="00CC2FCA">
            <w:pPr>
              <w:rPr>
                <w:rFonts w:eastAsia="Calibri"/>
                <w:lang w:val="fr-FR" w:eastAsia="ro-RO"/>
              </w:rPr>
            </w:pPr>
            <w:r w:rsidRPr="00CC2FCA">
              <w:rPr>
                <w:rFonts w:eastAsia="Calibri"/>
                <w:lang w:val="fr-FR" w:eastAsia="ro-RO"/>
              </w:rPr>
              <w:t>Montan de molidişuri brun cu mull, I</w:t>
            </w:r>
          </w:p>
        </w:tc>
        <w:tc>
          <w:tcPr>
            <w:tcW w:w="1683" w:type="dxa"/>
            <w:gridSpan w:val="4"/>
            <w:vAlign w:val="center"/>
          </w:tcPr>
          <w:p w14:paraId="366AF762"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121</w:t>
            </w:r>
          </w:p>
          <w:p w14:paraId="40A13023" w14:textId="77777777" w:rsidR="00CC2FCA" w:rsidRPr="00CC2FCA" w:rsidRDefault="00CC2FCA" w:rsidP="00CC2FCA">
            <w:pPr>
              <w:jc w:val="center"/>
              <w:rPr>
                <w:rFonts w:eastAsia="Calibri"/>
                <w:lang w:val="ro-RO" w:eastAsia="ro-RO"/>
              </w:rPr>
            </w:pPr>
            <w:r w:rsidRPr="00CC2FCA">
              <w:rPr>
                <w:rFonts w:eastAsia="Calibri"/>
                <w:lang w:val="ro-RO" w:eastAsia="ro-RO"/>
              </w:rPr>
              <w:t>1/2.3.3.3.</w:t>
            </w:r>
          </w:p>
        </w:tc>
        <w:tc>
          <w:tcPr>
            <w:tcW w:w="3402" w:type="dxa"/>
            <w:tcBorders>
              <w:right w:val="double" w:sz="4" w:space="0" w:color="auto"/>
            </w:tcBorders>
            <w:vAlign w:val="center"/>
          </w:tcPr>
          <w:p w14:paraId="02C077C6" w14:textId="77777777" w:rsidR="00CC2FCA" w:rsidRPr="00CC2FCA" w:rsidRDefault="00CC2FCA" w:rsidP="00CC2FCA">
            <w:pPr>
              <w:rPr>
                <w:rFonts w:eastAsia="Calibri"/>
                <w:lang w:val="ro-RO" w:eastAsia="ro-RO"/>
              </w:rPr>
            </w:pPr>
            <w:r w:rsidRPr="00CC2FCA">
              <w:rPr>
                <w:rFonts w:eastAsia="Calibri"/>
                <w:lang w:val="ro-RO" w:eastAsia="ro-RO"/>
              </w:rPr>
              <w:t>Montan de molidişuri Ps, brun acid şi andosol  edafic mare şi mijlociu, cu Oxalis-Dentaria ± acidofile.</w:t>
            </w:r>
          </w:p>
        </w:tc>
        <w:tc>
          <w:tcPr>
            <w:tcW w:w="1061" w:type="dxa"/>
            <w:gridSpan w:val="2"/>
            <w:vAlign w:val="center"/>
          </w:tcPr>
          <w:p w14:paraId="2CBF9E3A" w14:textId="77777777" w:rsidR="00CC2FCA" w:rsidRPr="00CC2FCA" w:rsidRDefault="00CC2FCA" w:rsidP="00CC2FCA">
            <w:pPr>
              <w:rPr>
                <w:rFonts w:eastAsia="Calibri"/>
                <w:lang w:val="ro-RO" w:eastAsia="ro-RO"/>
              </w:rPr>
            </w:pPr>
            <w:r w:rsidRPr="00CC2FCA">
              <w:rPr>
                <w:rFonts w:eastAsia="Calibri"/>
              </w:rPr>
              <w:t>2.3.3.3.</w:t>
            </w:r>
          </w:p>
        </w:tc>
        <w:tc>
          <w:tcPr>
            <w:tcW w:w="5034" w:type="dxa"/>
            <w:vAlign w:val="center"/>
          </w:tcPr>
          <w:p w14:paraId="4E25F2DC" w14:textId="77777777" w:rsidR="00CC2FCA" w:rsidRPr="00CC2FCA" w:rsidRDefault="00CC2FCA" w:rsidP="00CC2FCA">
            <w:pPr>
              <w:rPr>
                <w:rFonts w:eastAsia="Calibri"/>
                <w:lang w:val="ro-RO" w:eastAsia="ro-RO"/>
              </w:rPr>
            </w:pPr>
            <w:r w:rsidRPr="00CC2FCA">
              <w:rPr>
                <w:rFonts w:eastAsia="Calibri"/>
                <w:lang w:val="ro-RO"/>
              </w:rPr>
              <w:t>Montan de molidişuri Ps, brun acid şi andosol  edafic mare şi mijlociu, cu Oxalis-Dentaria ± acidofile.</w:t>
            </w:r>
          </w:p>
        </w:tc>
      </w:tr>
      <w:tr w:rsidR="00CC2FCA" w:rsidRPr="00CC2FCA" w14:paraId="232CA6BE" w14:textId="77777777" w:rsidTr="00CC2FCA">
        <w:tblPrEx>
          <w:tblBorders>
            <w:top w:val="double" w:sz="4" w:space="0" w:color="auto"/>
            <w:left w:val="double" w:sz="4" w:space="0" w:color="auto"/>
            <w:bottom w:val="double" w:sz="4" w:space="0" w:color="auto"/>
            <w:right w:val="double" w:sz="4" w:space="0" w:color="auto"/>
          </w:tblBorders>
        </w:tblPrEx>
        <w:trPr>
          <w:trHeight w:val="1060"/>
        </w:trPr>
        <w:tc>
          <w:tcPr>
            <w:tcW w:w="942" w:type="dxa"/>
            <w:vMerge w:val="restart"/>
            <w:vAlign w:val="center"/>
          </w:tcPr>
          <w:p w14:paraId="35EAF245" w14:textId="77777777" w:rsidR="00CC2FCA" w:rsidRPr="00CC2FCA" w:rsidRDefault="00CC2FCA" w:rsidP="00CC2FCA">
            <w:pPr>
              <w:rPr>
                <w:rFonts w:eastAsia="Calibri"/>
                <w:lang w:val="ro-RO" w:eastAsia="ro-RO"/>
              </w:rPr>
            </w:pPr>
            <w:r w:rsidRPr="00CC2FCA">
              <w:rPr>
                <w:rFonts w:eastAsia="Calibri"/>
                <w:lang w:val="ro-RO" w:eastAsia="ro-RO"/>
              </w:rPr>
              <w:t>2.4.0.0.</w:t>
            </w:r>
          </w:p>
        </w:tc>
        <w:tc>
          <w:tcPr>
            <w:tcW w:w="3118" w:type="dxa"/>
            <w:gridSpan w:val="2"/>
            <w:vMerge w:val="restart"/>
            <w:vAlign w:val="center"/>
          </w:tcPr>
          <w:p w14:paraId="115D19DC" w14:textId="77777777" w:rsidR="00CC2FCA" w:rsidRPr="00CC2FCA" w:rsidRDefault="00CC2FCA" w:rsidP="00CC2FCA">
            <w:pPr>
              <w:rPr>
                <w:rFonts w:eastAsia="Calibri"/>
                <w:lang w:val="fr-FR" w:eastAsia="ro-RO"/>
              </w:rPr>
            </w:pPr>
            <w:r w:rsidRPr="00CC2FCA">
              <w:rPr>
                <w:rFonts w:eastAsia="Calibri"/>
                <w:lang w:val="fr-FR" w:eastAsia="ro-RO"/>
              </w:rPr>
              <w:t>Montan de molidişuri în “V” podzolic,  III</w:t>
            </w:r>
          </w:p>
        </w:tc>
        <w:tc>
          <w:tcPr>
            <w:tcW w:w="1683" w:type="dxa"/>
            <w:gridSpan w:val="4"/>
            <w:vMerge w:val="restart"/>
            <w:vAlign w:val="center"/>
          </w:tcPr>
          <w:p w14:paraId="3BB5C9C4"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133</w:t>
            </w:r>
          </w:p>
          <w:p w14:paraId="480A2A90" w14:textId="77777777" w:rsidR="00CC2FCA" w:rsidRPr="00CC2FCA" w:rsidRDefault="00CC2FCA" w:rsidP="00CC2FCA">
            <w:pPr>
              <w:jc w:val="center"/>
              <w:rPr>
                <w:rFonts w:eastAsia="Calibri"/>
                <w:lang w:val="ro-RO" w:eastAsia="ro-RO"/>
              </w:rPr>
            </w:pPr>
            <w:r w:rsidRPr="00CC2FCA">
              <w:rPr>
                <w:rFonts w:eastAsia="Calibri"/>
                <w:lang w:val="ro-RO" w:eastAsia="ro-RO"/>
              </w:rPr>
              <w:t>9/2.4.0.0.</w:t>
            </w:r>
          </w:p>
        </w:tc>
        <w:tc>
          <w:tcPr>
            <w:tcW w:w="3402" w:type="dxa"/>
            <w:vMerge w:val="restart"/>
            <w:tcBorders>
              <w:right w:val="double" w:sz="4" w:space="0" w:color="auto"/>
            </w:tcBorders>
            <w:vAlign w:val="center"/>
          </w:tcPr>
          <w:p w14:paraId="490F9F4B" w14:textId="77777777" w:rsidR="00CC2FCA" w:rsidRPr="00CC2FCA" w:rsidRDefault="00CC2FCA" w:rsidP="00CC2FCA">
            <w:pPr>
              <w:rPr>
                <w:rFonts w:eastAsia="Calibri"/>
                <w:lang w:val="ro-RO" w:eastAsia="ro-RO"/>
              </w:rPr>
            </w:pPr>
            <w:r w:rsidRPr="00CC2FCA">
              <w:rPr>
                <w:rFonts w:eastAsia="Calibri"/>
                <w:lang w:val="ro-RO" w:eastAsia="ro-RO"/>
              </w:rPr>
              <w:t>Montan de molidişuri Pm/i, văi înguste în “V”, podzolic edafic mic.</w:t>
            </w:r>
          </w:p>
        </w:tc>
        <w:tc>
          <w:tcPr>
            <w:tcW w:w="1061" w:type="dxa"/>
            <w:gridSpan w:val="2"/>
            <w:vAlign w:val="center"/>
          </w:tcPr>
          <w:p w14:paraId="775ED6EF" w14:textId="77777777" w:rsidR="00CC2FCA" w:rsidRPr="00CC2FCA" w:rsidRDefault="00CC2FCA" w:rsidP="00CC2FCA">
            <w:pPr>
              <w:rPr>
                <w:rFonts w:eastAsia="Calibri"/>
                <w:lang w:val="ro-RO" w:eastAsia="ro-RO"/>
              </w:rPr>
            </w:pPr>
            <w:r w:rsidRPr="00CC2FCA">
              <w:rPr>
                <w:rFonts w:eastAsia="Calibri"/>
              </w:rPr>
              <w:t>2.4.0.0.</w:t>
            </w:r>
          </w:p>
        </w:tc>
        <w:tc>
          <w:tcPr>
            <w:tcW w:w="5034" w:type="dxa"/>
            <w:vAlign w:val="center"/>
          </w:tcPr>
          <w:p w14:paraId="0C689519" w14:textId="77777777" w:rsidR="00CC2FCA" w:rsidRPr="00CC2FCA" w:rsidRDefault="00CC2FCA" w:rsidP="00CC2FCA">
            <w:pPr>
              <w:rPr>
                <w:rFonts w:eastAsia="Calibri"/>
                <w:lang w:val="ro-RO" w:eastAsia="ro-RO"/>
              </w:rPr>
            </w:pPr>
            <w:r w:rsidRPr="00CC2FCA">
              <w:rPr>
                <w:rFonts w:eastAsia="Calibri"/>
                <w:lang w:val="ro-RO"/>
              </w:rPr>
              <w:t>Montan de molidişuri Pm, văi înguste în “V” podzolic edafic mic.</w:t>
            </w:r>
          </w:p>
        </w:tc>
      </w:tr>
      <w:tr w:rsidR="00CC2FCA" w:rsidRPr="00CC2FCA" w14:paraId="139B65C0" w14:textId="77777777" w:rsidTr="00CC2FCA">
        <w:tblPrEx>
          <w:tblBorders>
            <w:top w:val="double" w:sz="4" w:space="0" w:color="auto"/>
            <w:left w:val="double" w:sz="4" w:space="0" w:color="auto"/>
            <w:bottom w:val="double" w:sz="4" w:space="0" w:color="auto"/>
            <w:right w:val="double" w:sz="4" w:space="0" w:color="auto"/>
          </w:tblBorders>
        </w:tblPrEx>
        <w:trPr>
          <w:trHeight w:val="290"/>
        </w:trPr>
        <w:tc>
          <w:tcPr>
            <w:tcW w:w="942" w:type="dxa"/>
            <w:vMerge/>
            <w:vAlign w:val="center"/>
          </w:tcPr>
          <w:p w14:paraId="03058585" w14:textId="77777777" w:rsidR="00CC2FCA" w:rsidRPr="00CC2FCA" w:rsidRDefault="00CC2FCA" w:rsidP="00CC2FCA">
            <w:pPr>
              <w:rPr>
                <w:rFonts w:eastAsia="Calibri"/>
                <w:lang w:val="ro-RO" w:eastAsia="ro-RO"/>
              </w:rPr>
            </w:pPr>
          </w:p>
        </w:tc>
        <w:tc>
          <w:tcPr>
            <w:tcW w:w="3118" w:type="dxa"/>
            <w:gridSpan w:val="2"/>
            <w:vMerge/>
            <w:vAlign w:val="center"/>
          </w:tcPr>
          <w:p w14:paraId="05DFDF2A" w14:textId="77777777" w:rsidR="00CC2FCA" w:rsidRPr="00CC2FCA" w:rsidRDefault="00CC2FCA" w:rsidP="00CC2FCA">
            <w:pPr>
              <w:rPr>
                <w:rFonts w:eastAsia="Calibri"/>
                <w:lang w:val="fr-FR" w:eastAsia="ro-RO"/>
              </w:rPr>
            </w:pPr>
          </w:p>
        </w:tc>
        <w:tc>
          <w:tcPr>
            <w:tcW w:w="1683" w:type="dxa"/>
            <w:gridSpan w:val="4"/>
            <w:vMerge/>
            <w:vAlign w:val="center"/>
          </w:tcPr>
          <w:p w14:paraId="7881094D" w14:textId="77777777" w:rsidR="00CC2FCA" w:rsidRPr="00CC2FCA" w:rsidRDefault="00CC2FCA" w:rsidP="00CC2FCA">
            <w:pPr>
              <w:jc w:val="center"/>
              <w:rPr>
                <w:rFonts w:eastAsia="Calibri"/>
                <w:u w:val="single"/>
                <w:lang w:val="ro-RO" w:eastAsia="ro-RO"/>
              </w:rPr>
            </w:pPr>
          </w:p>
        </w:tc>
        <w:tc>
          <w:tcPr>
            <w:tcW w:w="3402" w:type="dxa"/>
            <w:vMerge/>
            <w:tcBorders>
              <w:right w:val="double" w:sz="4" w:space="0" w:color="auto"/>
            </w:tcBorders>
            <w:vAlign w:val="center"/>
          </w:tcPr>
          <w:p w14:paraId="094EC4E7" w14:textId="77777777" w:rsidR="00CC2FCA" w:rsidRPr="00CC2FCA" w:rsidRDefault="00CC2FCA" w:rsidP="00CC2FCA">
            <w:pPr>
              <w:rPr>
                <w:rFonts w:eastAsia="Calibri"/>
                <w:lang w:val="ro-RO" w:eastAsia="ro-RO"/>
              </w:rPr>
            </w:pPr>
          </w:p>
        </w:tc>
        <w:tc>
          <w:tcPr>
            <w:tcW w:w="1061" w:type="dxa"/>
            <w:gridSpan w:val="2"/>
            <w:vAlign w:val="center"/>
          </w:tcPr>
          <w:p w14:paraId="2DE498E0" w14:textId="77777777" w:rsidR="00CC2FCA" w:rsidRPr="00CC2FCA" w:rsidRDefault="00CC2FCA" w:rsidP="00CC2FCA">
            <w:pPr>
              <w:rPr>
                <w:rFonts w:eastAsia="Calibri"/>
              </w:rPr>
            </w:pPr>
            <w:r w:rsidRPr="00CC2FCA">
              <w:rPr>
                <w:rFonts w:eastAsia="Calibri"/>
              </w:rPr>
              <w:t>2.4.1.0.</w:t>
            </w:r>
          </w:p>
        </w:tc>
        <w:tc>
          <w:tcPr>
            <w:tcW w:w="5034" w:type="dxa"/>
            <w:vAlign w:val="center"/>
          </w:tcPr>
          <w:p w14:paraId="35C9A3BD" w14:textId="77777777" w:rsidR="00CC2FCA" w:rsidRPr="00CC2FCA" w:rsidRDefault="00CC2FCA" w:rsidP="00CC2FCA">
            <w:pPr>
              <w:rPr>
                <w:rFonts w:eastAsia="Calibri"/>
                <w:lang w:val="fr-FR"/>
              </w:rPr>
            </w:pPr>
            <w:r w:rsidRPr="00CC2FCA">
              <w:rPr>
                <w:rFonts w:eastAsia="Calibri"/>
                <w:lang w:val="fr-FR"/>
              </w:rPr>
              <w:t>Montan de molidişuri Pi, văi înguste în “V” podzolic edafic mic.</w:t>
            </w:r>
          </w:p>
        </w:tc>
      </w:tr>
      <w:tr w:rsidR="00CC2FCA" w:rsidRPr="00CC2FCA" w14:paraId="511B4602"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4B9B334B" w14:textId="77777777" w:rsidR="00CC2FCA" w:rsidRPr="00CC2FCA" w:rsidRDefault="00CC2FCA" w:rsidP="00CC2FCA">
            <w:pPr>
              <w:rPr>
                <w:rFonts w:eastAsia="Calibri"/>
                <w:lang w:val="ro-RO" w:eastAsia="ro-RO"/>
              </w:rPr>
            </w:pPr>
            <w:r w:rsidRPr="00CC2FCA">
              <w:rPr>
                <w:rFonts w:eastAsia="Calibri"/>
                <w:lang w:val="ro-RO" w:eastAsia="ro-RO"/>
              </w:rPr>
              <w:t>2.5.1.0.</w:t>
            </w:r>
          </w:p>
        </w:tc>
        <w:tc>
          <w:tcPr>
            <w:tcW w:w="3118" w:type="dxa"/>
            <w:gridSpan w:val="2"/>
            <w:vAlign w:val="center"/>
          </w:tcPr>
          <w:p w14:paraId="1C0B9519" w14:textId="77777777" w:rsidR="00CC2FCA" w:rsidRPr="00CC2FCA" w:rsidRDefault="00CC2FCA" w:rsidP="00CC2FCA">
            <w:pPr>
              <w:rPr>
                <w:rFonts w:eastAsia="Calibri"/>
                <w:lang w:val="pt-BR" w:eastAsia="ro-RO"/>
              </w:rPr>
            </w:pPr>
            <w:r w:rsidRPr="00CC2FCA">
              <w:rPr>
                <w:rFonts w:eastAsia="Calibri"/>
                <w:lang w:val="pt-BR" w:eastAsia="ro-RO"/>
              </w:rPr>
              <w:t>Montan de molidişuri oligoturbos-mlăştinos, III</w:t>
            </w:r>
          </w:p>
        </w:tc>
        <w:tc>
          <w:tcPr>
            <w:tcW w:w="1683" w:type="dxa"/>
            <w:gridSpan w:val="4"/>
            <w:vAlign w:val="center"/>
          </w:tcPr>
          <w:p w14:paraId="03639330"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139</w:t>
            </w:r>
          </w:p>
          <w:p w14:paraId="1E124745" w14:textId="77777777" w:rsidR="00CC2FCA" w:rsidRPr="00CC2FCA" w:rsidRDefault="00CC2FCA" w:rsidP="00CC2FCA">
            <w:pPr>
              <w:jc w:val="center"/>
              <w:rPr>
                <w:rFonts w:eastAsia="Calibri"/>
                <w:lang w:val="ro-RO" w:eastAsia="ro-RO"/>
              </w:rPr>
            </w:pPr>
            <w:r w:rsidRPr="00CC2FCA">
              <w:rPr>
                <w:rFonts w:eastAsia="Calibri"/>
                <w:lang w:val="ro-RO" w:eastAsia="ro-RO"/>
              </w:rPr>
              <w:t>13/2.5.1.0.</w:t>
            </w:r>
          </w:p>
        </w:tc>
        <w:tc>
          <w:tcPr>
            <w:tcW w:w="3402" w:type="dxa"/>
            <w:tcBorders>
              <w:right w:val="double" w:sz="4" w:space="0" w:color="auto"/>
            </w:tcBorders>
            <w:vAlign w:val="center"/>
          </w:tcPr>
          <w:p w14:paraId="3E44E9B3" w14:textId="77777777" w:rsidR="00CC2FCA" w:rsidRPr="00CC2FCA" w:rsidRDefault="00CC2FCA" w:rsidP="00CC2FCA">
            <w:pPr>
              <w:rPr>
                <w:rFonts w:eastAsia="Calibri"/>
                <w:lang w:val="fr-FR" w:eastAsia="ro-RO"/>
              </w:rPr>
            </w:pPr>
            <w:r w:rsidRPr="00CC2FCA">
              <w:rPr>
                <w:rFonts w:eastAsia="Calibri"/>
                <w:lang w:val="fr-FR" w:eastAsia="ro-RO"/>
              </w:rPr>
              <w:t xml:space="preserve">Montan de molidişuri </w:t>
            </w:r>
            <w:r w:rsidRPr="00CC2FCA">
              <w:rPr>
                <w:rFonts w:eastAsia="Calibri"/>
                <w:lang w:val="ro-RO" w:eastAsia="ro-RO"/>
              </w:rPr>
              <w:t>&lt;</w:t>
            </w:r>
            <w:r w:rsidRPr="00CC2FCA">
              <w:rPr>
                <w:rFonts w:eastAsia="Calibri"/>
                <w:lang w:val="fr-FR" w:eastAsia="ro-RO"/>
              </w:rPr>
              <w:t>Pi, turbogleic şi turbărie cu Sphagnum.</w:t>
            </w:r>
          </w:p>
        </w:tc>
        <w:tc>
          <w:tcPr>
            <w:tcW w:w="1061" w:type="dxa"/>
            <w:gridSpan w:val="2"/>
            <w:vAlign w:val="center"/>
          </w:tcPr>
          <w:p w14:paraId="74C64460" w14:textId="77777777" w:rsidR="00CC2FCA" w:rsidRPr="00CC2FCA" w:rsidRDefault="00CC2FCA" w:rsidP="00CC2FCA">
            <w:pPr>
              <w:rPr>
                <w:rFonts w:eastAsia="Calibri"/>
                <w:lang w:val="fr-FR" w:eastAsia="ro-RO"/>
              </w:rPr>
            </w:pPr>
            <w:r w:rsidRPr="00CC2FCA">
              <w:rPr>
                <w:rFonts w:eastAsia="Calibri"/>
              </w:rPr>
              <w:t>2.5.1.0.</w:t>
            </w:r>
          </w:p>
        </w:tc>
        <w:tc>
          <w:tcPr>
            <w:tcW w:w="5034" w:type="dxa"/>
            <w:vAlign w:val="center"/>
          </w:tcPr>
          <w:p w14:paraId="753A1A99" w14:textId="77777777" w:rsidR="00CC2FCA" w:rsidRPr="00CC2FCA" w:rsidRDefault="00CC2FCA" w:rsidP="00CC2FCA">
            <w:pPr>
              <w:rPr>
                <w:rFonts w:eastAsia="Calibri"/>
                <w:lang w:val="fr-FR" w:eastAsia="ro-RO"/>
              </w:rPr>
            </w:pPr>
            <w:r w:rsidRPr="00CC2FCA">
              <w:rPr>
                <w:rFonts w:eastAsia="Calibri"/>
                <w:lang w:val="fr-FR"/>
              </w:rPr>
              <w:t>Montan de molidişuri Pi, turbogleic şi turbărie cu Sphagnum.</w:t>
            </w:r>
          </w:p>
        </w:tc>
      </w:tr>
      <w:tr w:rsidR="00CC2FCA" w:rsidRPr="00CC2FCA" w14:paraId="41D3338B" w14:textId="77777777" w:rsidTr="00CC2FCA">
        <w:tblPrEx>
          <w:tblBorders>
            <w:top w:val="double" w:sz="4" w:space="0" w:color="auto"/>
            <w:left w:val="double" w:sz="4" w:space="0" w:color="auto"/>
            <w:bottom w:val="double" w:sz="4" w:space="0" w:color="auto"/>
            <w:right w:val="double" w:sz="4" w:space="0" w:color="auto"/>
          </w:tblBorders>
        </w:tblPrEx>
        <w:tc>
          <w:tcPr>
            <w:tcW w:w="942" w:type="dxa"/>
            <w:tcBorders>
              <w:bottom w:val="double" w:sz="4" w:space="0" w:color="auto"/>
            </w:tcBorders>
            <w:vAlign w:val="center"/>
          </w:tcPr>
          <w:p w14:paraId="1E59A042" w14:textId="77777777" w:rsidR="00CC2FCA" w:rsidRPr="00CC2FCA" w:rsidRDefault="00CC2FCA" w:rsidP="00CC2FCA">
            <w:pPr>
              <w:rPr>
                <w:rFonts w:eastAsia="Calibri"/>
                <w:lang w:val="ro-RO" w:eastAsia="ro-RO"/>
              </w:rPr>
            </w:pPr>
            <w:r w:rsidRPr="00CC2FCA">
              <w:rPr>
                <w:rFonts w:eastAsia="Calibri"/>
                <w:lang w:val="ro-RO" w:eastAsia="ro-RO"/>
              </w:rPr>
              <w:t>2.5.2.0.</w:t>
            </w:r>
          </w:p>
        </w:tc>
        <w:tc>
          <w:tcPr>
            <w:tcW w:w="3118" w:type="dxa"/>
            <w:gridSpan w:val="2"/>
            <w:tcBorders>
              <w:bottom w:val="double" w:sz="4" w:space="0" w:color="auto"/>
            </w:tcBorders>
            <w:vAlign w:val="center"/>
          </w:tcPr>
          <w:p w14:paraId="6F65BC2C" w14:textId="77777777" w:rsidR="00CC2FCA" w:rsidRPr="00CC2FCA" w:rsidRDefault="00CC2FCA" w:rsidP="00CC2FCA">
            <w:pPr>
              <w:rPr>
                <w:rFonts w:eastAsia="Calibri"/>
                <w:lang w:val="fr-FR" w:eastAsia="ro-RO"/>
              </w:rPr>
            </w:pPr>
            <w:r w:rsidRPr="00CC2FCA">
              <w:rPr>
                <w:rFonts w:eastAsia="Calibri"/>
                <w:lang w:val="fr-FR" w:eastAsia="ro-RO"/>
              </w:rPr>
              <w:t>Montan de molidişuri slab oligoturbos-mlăştinos, III</w:t>
            </w:r>
          </w:p>
        </w:tc>
        <w:tc>
          <w:tcPr>
            <w:tcW w:w="1683" w:type="dxa"/>
            <w:gridSpan w:val="4"/>
            <w:tcBorders>
              <w:bottom w:val="double" w:sz="4" w:space="0" w:color="auto"/>
            </w:tcBorders>
            <w:vAlign w:val="center"/>
          </w:tcPr>
          <w:p w14:paraId="2CF0C6AB"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137</w:t>
            </w:r>
          </w:p>
          <w:p w14:paraId="2C024A24" w14:textId="77777777" w:rsidR="00CC2FCA" w:rsidRPr="00CC2FCA" w:rsidRDefault="00CC2FCA" w:rsidP="00CC2FCA">
            <w:pPr>
              <w:jc w:val="center"/>
              <w:rPr>
                <w:rFonts w:eastAsia="Calibri"/>
                <w:lang w:val="ro-RO" w:eastAsia="ro-RO"/>
              </w:rPr>
            </w:pPr>
            <w:r w:rsidRPr="00CC2FCA">
              <w:rPr>
                <w:rFonts w:eastAsia="Calibri"/>
                <w:lang w:val="ro-RO" w:eastAsia="ro-RO"/>
              </w:rPr>
              <w:t>12/2.5.2.0.</w:t>
            </w:r>
          </w:p>
        </w:tc>
        <w:tc>
          <w:tcPr>
            <w:tcW w:w="3402" w:type="dxa"/>
            <w:tcBorders>
              <w:bottom w:val="double" w:sz="4" w:space="0" w:color="auto"/>
              <w:right w:val="double" w:sz="4" w:space="0" w:color="auto"/>
            </w:tcBorders>
            <w:vAlign w:val="center"/>
          </w:tcPr>
          <w:p w14:paraId="6EE30D82" w14:textId="77777777" w:rsidR="00CC2FCA" w:rsidRPr="00CC2FCA" w:rsidRDefault="00CC2FCA" w:rsidP="00CC2FCA">
            <w:pPr>
              <w:rPr>
                <w:rFonts w:eastAsia="Calibri"/>
                <w:lang w:val="ro-RO" w:eastAsia="ro-RO"/>
              </w:rPr>
            </w:pPr>
            <w:r w:rsidRPr="00CC2FCA">
              <w:rPr>
                <w:rFonts w:eastAsia="Calibri"/>
                <w:lang w:val="ro-RO" w:eastAsia="ro-RO"/>
              </w:rPr>
              <w:t>Montan de molidişuri Pi, semimlăstinos-freatic, slab turbos, cu Polytrichum Sphagnum.</w:t>
            </w:r>
          </w:p>
        </w:tc>
        <w:tc>
          <w:tcPr>
            <w:tcW w:w="1061" w:type="dxa"/>
            <w:gridSpan w:val="2"/>
            <w:tcBorders>
              <w:bottom w:val="double" w:sz="4" w:space="0" w:color="auto"/>
            </w:tcBorders>
            <w:vAlign w:val="center"/>
          </w:tcPr>
          <w:p w14:paraId="178A2A8B" w14:textId="77777777" w:rsidR="00CC2FCA" w:rsidRPr="00CC2FCA" w:rsidRDefault="00CC2FCA" w:rsidP="00CC2FCA">
            <w:pPr>
              <w:rPr>
                <w:rFonts w:eastAsia="Calibri"/>
                <w:lang w:val="ro-RO" w:eastAsia="ro-RO"/>
              </w:rPr>
            </w:pPr>
            <w:r w:rsidRPr="00CC2FCA">
              <w:rPr>
                <w:rFonts w:eastAsia="Calibri"/>
              </w:rPr>
              <w:t>2.5.2.0.</w:t>
            </w:r>
          </w:p>
        </w:tc>
        <w:tc>
          <w:tcPr>
            <w:tcW w:w="5034" w:type="dxa"/>
            <w:tcBorders>
              <w:bottom w:val="double" w:sz="4" w:space="0" w:color="auto"/>
            </w:tcBorders>
            <w:vAlign w:val="center"/>
          </w:tcPr>
          <w:p w14:paraId="2A8EC2C8" w14:textId="77777777" w:rsidR="00CC2FCA" w:rsidRPr="00CC2FCA" w:rsidRDefault="00CC2FCA" w:rsidP="00CC2FCA">
            <w:pPr>
              <w:rPr>
                <w:rFonts w:eastAsia="Calibri"/>
                <w:lang w:val="ro-RO" w:eastAsia="ro-RO"/>
              </w:rPr>
            </w:pPr>
            <w:r w:rsidRPr="00CC2FCA">
              <w:rPr>
                <w:rFonts w:eastAsia="Calibri"/>
                <w:lang w:val="ro-RO"/>
              </w:rPr>
              <w:t>Montan de molidişuri Pi, semimlăstinos-freatic, slab turbos, cu Polytrichum Sphagnum.</w:t>
            </w:r>
          </w:p>
        </w:tc>
      </w:tr>
      <w:tr w:rsidR="00CC2FCA" w:rsidRPr="00CC2FCA" w14:paraId="530F8782" w14:textId="77777777" w:rsidTr="00CC2FCA">
        <w:tblPrEx>
          <w:tblBorders>
            <w:top w:val="double" w:sz="4" w:space="0" w:color="auto"/>
            <w:left w:val="double" w:sz="4" w:space="0" w:color="auto"/>
            <w:bottom w:val="double" w:sz="4" w:space="0" w:color="auto"/>
            <w:right w:val="double" w:sz="4" w:space="0" w:color="auto"/>
          </w:tblBorders>
        </w:tblPrEx>
        <w:tc>
          <w:tcPr>
            <w:tcW w:w="942" w:type="dxa"/>
            <w:tcBorders>
              <w:top w:val="double" w:sz="4" w:space="0" w:color="auto"/>
            </w:tcBorders>
            <w:vAlign w:val="center"/>
          </w:tcPr>
          <w:p w14:paraId="5E6D40DF" w14:textId="77777777" w:rsidR="00CC2FCA" w:rsidRPr="00CC2FCA" w:rsidRDefault="00CC2FCA" w:rsidP="00CC2FCA">
            <w:pPr>
              <w:rPr>
                <w:rFonts w:eastAsia="Calibri"/>
                <w:lang w:val="ro-RO" w:eastAsia="ro-RO"/>
              </w:rPr>
            </w:pPr>
            <w:r w:rsidRPr="00CC2FCA">
              <w:rPr>
                <w:rFonts w:eastAsia="Calibri"/>
                <w:lang w:val="ro-RO" w:eastAsia="ro-RO"/>
              </w:rPr>
              <w:t>2.5.3.0.</w:t>
            </w:r>
          </w:p>
        </w:tc>
        <w:tc>
          <w:tcPr>
            <w:tcW w:w="3118" w:type="dxa"/>
            <w:gridSpan w:val="2"/>
            <w:tcBorders>
              <w:top w:val="double" w:sz="4" w:space="0" w:color="auto"/>
            </w:tcBorders>
            <w:vAlign w:val="center"/>
          </w:tcPr>
          <w:p w14:paraId="205EA200" w14:textId="77777777" w:rsidR="00CC2FCA" w:rsidRPr="00CC2FCA" w:rsidRDefault="00CC2FCA" w:rsidP="00CC2FCA">
            <w:pPr>
              <w:rPr>
                <w:rFonts w:eastAsia="Calibri"/>
                <w:lang w:val="fr-FR" w:eastAsia="ro-RO"/>
              </w:rPr>
            </w:pPr>
            <w:r w:rsidRPr="00CC2FCA">
              <w:rPr>
                <w:rFonts w:eastAsia="Calibri"/>
                <w:lang w:val="fr-FR" w:eastAsia="ro-RO"/>
              </w:rPr>
              <w:t>Montan de molidişuri semimlăştinos, II</w:t>
            </w:r>
          </w:p>
        </w:tc>
        <w:tc>
          <w:tcPr>
            <w:tcW w:w="1683" w:type="dxa"/>
            <w:gridSpan w:val="4"/>
            <w:tcBorders>
              <w:top w:val="double" w:sz="4" w:space="0" w:color="auto"/>
            </w:tcBorders>
            <w:vAlign w:val="center"/>
          </w:tcPr>
          <w:p w14:paraId="69799E8F"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135</w:t>
            </w:r>
          </w:p>
          <w:p w14:paraId="79C4B581" w14:textId="77777777" w:rsidR="00CC2FCA" w:rsidRPr="00CC2FCA" w:rsidRDefault="00CC2FCA" w:rsidP="00CC2FCA">
            <w:pPr>
              <w:jc w:val="center"/>
              <w:rPr>
                <w:rFonts w:eastAsia="Calibri"/>
                <w:lang w:val="ro-RO" w:eastAsia="ro-RO"/>
              </w:rPr>
            </w:pPr>
            <w:r w:rsidRPr="00CC2FCA">
              <w:rPr>
                <w:rFonts w:eastAsia="Calibri"/>
                <w:lang w:val="ro-RO" w:eastAsia="ro-RO"/>
              </w:rPr>
              <w:t>11/2.5.3.0.</w:t>
            </w:r>
          </w:p>
        </w:tc>
        <w:tc>
          <w:tcPr>
            <w:tcW w:w="3402" w:type="dxa"/>
            <w:tcBorders>
              <w:top w:val="double" w:sz="4" w:space="0" w:color="auto"/>
              <w:right w:val="double" w:sz="4" w:space="0" w:color="auto"/>
            </w:tcBorders>
            <w:vAlign w:val="center"/>
          </w:tcPr>
          <w:p w14:paraId="0A7402BD" w14:textId="77777777" w:rsidR="00CC2FCA" w:rsidRPr="00CC2FCA" w:rsidRDefault="00CC2FCA" w:rsidP="00CC2FCA">
            <w:pPr>
              <w:rPr>
                <w:rFonts w:eastAsia="Calibri"/>
                <w:lang w:val="ro-RO" w:eastAsia="ro-RO"/>
              </w:rPr>
            </w:pPr>
            <w:r w:rsidRPr="00CC2FCA">
              <w:rPr>
                <w:rFonts w:eastAsia="Calibri"/>
                <w:lang w:val="ro-RO" w:eastAsia="ro-RO"/>
              </w:rPr>
              <w:t>Montan de molidişuri Pm, brun podzolic cripto-podzolic, excesiv umezit freatic, cu Polytrichum dominant.</w:t>
            </w:r>
          </w:p>
        </w:tc>
        <w:tc>
          <w:tcPr>
            <w:tcW w:w="1061" w:type="dxa"/>
            <w:gridSpan w:val="2"/>
            <w:tcBorders>
              <w:top w:val="double" w:sz="4" w:space="0" w:color="auto"/>
            </w:tcBorders>
            <w:vAlign w:val="center"/>
          </w:tcPr>
          <w:p w14:paraId="1F99BD4A" w14:textId="77777777" w:rsidR="00CC2FCA" w:rsidRPr="00CC2FCA" w:rsidRDefault="00CC2FCA" w:rsidP="00CC2FCA">
            <w:pPr>
              <w:rPr>
                <w:rFonts w:eastAsia="Calibri"/>
                <w:lang w:val="ro-RO" w:eastAsia="ro-RO"/>
              </w:rPr>
            </w:pPr>
            <w:r w:rsidRPr="00CC2FCA">
              <w:rPr>
                <w:rFonts w:eastAsia="Calibri"/>
              </w:rPr>
              <w:t>2.5.3.0.</w:t>
            </w:r>
          </w:p>
        </w:tc>
        <w:tc>
          <w:tcPr>
            <w:tcW w:w="5034" w:type="dxa"/>
            <w:tcBorders>
              <w:top w:val="double" w:sz="4" w:space="0" w:color="auto"/>
            </w:tcBorders>
            <w:vAlign w:val="center"/>
          </w:tcPr>
          <w:p w14:paraId="67FF954D" w14:textId="77777777" w:rsidR="00CC2FCA" w:rsidRPr="00CC2FCA" w:rsidRDefault="00CC2FCA" w:rsidP="00CC2FCA">
            <w:pPr>
              <w:rPr>
                <w:rFonts w:eastAsia="Calibri"/>
                <w:lang w:val="ro-RO" w:eastAsia="ro-RO"/>
              </w:rPr>
            </w:pPr>
            <w:r w:rsidRPr="00CC2FCA">
              <w:rPr>
                <w:rFonts w:eastAsia="Calibri"/>
              </w:rPr>
              <w:t>Montan de molidişuri Pm, brun podzolic cripto-podzolic, excesiv umezit freatic, cu Polytrichum dominant.</w:t>
            </w:r>
          </w:p>
        </w:tc>
      </w:tr>
      <w:tr w:rsidR="00CC2FCA" w:rsidRPr="00CC2FCA" w14:paraId="0C3FFBE8"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15CE6C95" w14:textId="77777777" w:rsidR="00CC2FCA" w:rsidRPr="00CC2FCA" w:rsidRDefault="00CC2FCA" w:rsidP="00CC2FCA">
            <w:pPr>
              <w:rPr>
                <w:rFonts w:eastAsia="Calibri"/>
                <w:lang w:val="ro-RO" w:eastAsia="ro-RO"/>
              </w:rPr>
            </w:pPr>
            <w:r w:rsidRPr="00CC2FCA">
              <w:rPr>
                <w:rFonts w:eastAsia="Calibri"/>
                <w:lang w:val="ro-RO" w:eastAsia="ro-RO"/>
              </w:rPr>
              <w:t>2.5.4.0.</w:t>
            </w:r>
          </w:p>
        </w:tc>
        <w:tc>
          <w:tcPr>
            <w:tcW w:w="3118" w:type="dxa"/>
            <w:gridSpan w:val="2"/>
            <w:vAlign w:val="center"/>
          </w:tcPr>
          <w:p w14:paraId="2B284840" w14:textId="77777777" w:rsidR="00CC2FCA" w:rsidRPr="00CC2FCA" w:rsidRDefault="00CC2FCA" w:rsidP="00CC2FCA">
            <w:pPr>
              <w:rPr>
                <w:rFonts w:eastAsia="Calibri"/>
                <w:lang w:val="ro-RO" w:eastAsia="ro-RO"/>
              </w:rPr>
            </w:pPr>
            <w:r w:rsidRPr="00CC2FCA">
              <w:rPr>
                <w:rFonts w:eastAsia="Calibri"/>
                <w:lang w:val="ro-RO" w:eastAsia="ro-RO"/>
              </w:rPr>
              <w:t>Montan de molidişuri brun cu drenaj imperfect, I</w:t>
            </w:r>
          </w:p>
        </w:tc>
        <w:tc>
          <w:tcPr>
            <w:tcW w:w="1683" w:type="dxa"/>
            <w:gridSpan w:val="4"/>
            <w:vAlign w:val="center"/>
          </w:tcPr>
          <w:p w14:paraId="43689AF6"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134</w:t>
            </w:r>
          </w:p>
          <w:p w14:paraId="1F0DB5CC" w14:textId="77777777" w:rsidR="00CC2FCA" w:rsidRPr="00CC2FCA" w:rsidRDefault="00CC2FCA" w:rsidP="00CC2FCA">
            <w:pPr>
              <w:jc w:val="center"/>
              <w:rPr>
                <w:rFonts w:eastAsia="Calibri"/>
                <w:lang w:val="ro-RO" w:eastAsia="ro-RO"/>
              </w:rPr>
            </w:pPr>
            <w:r w:rsidRPr="00CC2FCA">
              <w:rPr>
                <w:rFonts w:eastAsia="Calibri"/>
                <w:lang w:val="ro-RO" w:eastAsia="ro-RO"/>
              </w:rPr>
              <w:t>10/2.5.4.0.</w:t>
            </w:r>
          </w:p>
        </w:tc>
        <w:tc>
          <w:tcPr>
            <w:tcW w:w="3402" w:type="dxa"/>
            <w:tcBorders>
              <w:right w:val="double" w:sz="4" w:space="0" w:color="auto"/>
            </w:tcBorders>
            <w:vAlign w:val="center"/>
          </w:tcPr>
          <w:p w14:paraId="6C041232" w14:textId="77777777" w:rsidR="00CC2FCA" w:rsidRPr="00CC2FCA" w:rsidRDefault="00CC2FCA" w:rsidP="00CC2FCA">
            <w:pPr>
              <w:rPr>
                <w:rFonts w:eastAsia="Calibri"/>
                <w:lang w:val="ro-RO" w:eastAsia="ro-RO"/>
              </w:rPr>
            </w:pPr>
            <w:r w:rsidRPr="00CC2FCA">
              <w:rPr>
                <w:rFonts w:eastAsia="Calibri"/>
                <w:lang w:val="ro-RO" w:eastAsia="ro-RO"/>
              </w:rPr>
              <w:t>Montan de molidişuri Ps, brun-brun acid edafic mare, cu drenaj imperfect.</w:t>
            </w:r>
          </w:p>
        </w:tc>
        <w:tc>
          <w:tcPr>
            <w:tcW w:w="1061" w:type="dxa"/>
            <w:gridSpan w:val="2"/>
            <w:vAlign w:val="center"/>
          </w:tcPr>
          <w:p w14:paraId="733B061E" w14:textId="77777777" w:rsidR="00CC2FCA" w:rsidRPr="00CC2FCA" w:rsidRDefault="00CC2FCA" w:rsidP="00CC2FCA">
            <w:pPr>
              <w:rPr>
                <w:rFonts w:eastAsia="Calibri"/>
                <w:lang w:val="ro-RO" w:eastAsia="ro-RO"/>
              </w:rPr>
            </w:pPr>
            <w:r w:rsidRPr="00CC2FCA">
              <w:rPr>
                <w:rFonts w:eastAsia="Calibri"/>
              </w:rPr>
              <w:t>2.5.4.0.</w:t>
            </w:r>
          </w:p>
        </w:tc>
        <w:tc>
          <w:tcPr>
            <w:tcW w:w="5034" w:type="dxa"/>
            <w:vAlign w:val="center"/>
          </w:tcPr>
          <w:p w14:paraId="3A6693C7" w14:textId="77777777" w:rsidR="00CC2FCA" w:rsidRPr="00CC2FCA" w:rsidRDefault="00CC2FCA" w:rsidP="00CC2FCA">
            <w:pPr>
              <w:rPr>
                <w:rFonts w:eastAsia="Calibri"/>
                <w:lang w:val="ro-RO" w:eastAsia="ro-RO"/>
              </w:rPr>
            </w:pPr>
            <w:r w:rsidRPr="00CC2FCA">
              <w:rPr>
                <w:rFonts w:eastAsia="Calibri"/>
                <w:lang w:val="fr-FR"/>
              </w:rPr>
              <w:t>Montan de molidişuri Ps, brun-brun acid edafic mare, cu drenaj imperfect.</w:t>
            </w:r>
          </w:p>
        </w:tc>
      </w:tr>
      <w:tr w:rsidR="00CC2FCA" w:rsidRPr="00CC2FCA" w14:paraId="160925C9"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0DAFB91E" w14:textId="77777777" w:rsidR="00CC2FCA" w:rsidRPr="00CC2FCA" w:rsidRDefault="00CC2FCA" w:rsidP="00CC2FCA">
            <w:pPr>
              <w:rPr>
                <w:rFonts w:eastAsia="Calibri"/>
                <w:lang w:val="ro-RO" w:eastAsia="ro-RO"/>
              </w:rPr>
            </w:pPr>
            <w:r w:rsidRPr="00CC2FCA">
              <w:rPr>
                <w:rFonts w:eastAsia="Calibri"/>
                <w:lang w:val="ro-RO" w:eastAsia="ro-RO"/>
              </w:rPr>
              <w:t>2.6.1.0.</w:t>
            </w:r>
          </w:p>
        </w:tc>
        <w:tc>
          <w:tcPr>
            <w:tcW w:w="3118" w:type="dxa"/>
            <w:gridSpan w:val="2"/>
            <w:vAlign w:val="center"/>
          </w:tcPr>
          <w:p w14:paraId="295D7277" w14:textId="77777777" w:rsidR="00CC2FCA" w:rsidRPr="00CC2FCA" w:rsidRDefault="00CC2FCA" w:rsidP="00CC2FCA">
            <w:pPr>
              <w:rPr>
                <w:rFonts w:eastAsia="Calibri"/>
                <w:lang w:val="fr-FR" w:eastAsia="ro-RO"/>
              </w:rPr>
            </w:pPr>
            <w:r w:rsidRPr="00CC2FCA">
              <w:rPr>
                <w:rFonts w:eastAsia="Calibri"/>
                <w:lang w:val="fr-FR" w:eastAsia="ro-RO"/>
              </w:rPr>
              <w:t>Montan de molidişuri talveg, III</w:t>
            </w:r>
          </w:p>
        </w:tc>
        <w:tc>
          <w:tcPr>
            <w:tcW w:w="1683" w:type="dxa"/>
            <w:gridSpan w:val="4"/>
            <w:vAlign w:val="center"/>
          </w:tcPr>
          <w:p w14:paraId="00FD0C69"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156</w:t>
            </w:r>
          </w:p>
          <w:p w14:paraId="06D1CF12" w14:textId="77777777" w:rsidR="00CC2FCA" w:rsidRPr="00CC2FCA" w:rsidRDefault="00CC2FCA" w:rsidP="00CC2FCA">
            <w:pPr>
              <w:jc w:val="center"/>
              <w:rPr>
                <w:rFonts w:eastAsia="Calibri"/>
                <w:lang w:val="ro-RO" w:eastAsia="ro-RO"/>
              </w:rPr>
            </w:pPr>
            <w:r w:rsidRPr="00CC2FCA">
              <w:rPr>
                <w:rFonts w:eastAsia="Calibri"/>
                <w:lang w:val="ro-RO" w:eastAsia="ro-RO"/>
              </w:rPr>
              <w:t>28/2.6.1.0.</w:t>
            </w:r>
          </w:p>
        </w:tc>
        <w:tc>
          <w:tcPr>
            <w:tcW w:w="3402" w:type="dxa"/>
            <w:tcBorders>
              <w:right w:val="double" w:sz="4" w:space="0" w:color="auto"/>
            </w:tcBorders>
            <w:vAlign w:val="center"/>
          </w:tcPr>
          <w:p w14:paraId="3A019E7D" w14:textId="77777777" w:rsidR="00CC2FCA" w:rsidRPr="00CC2FCA" w:rsidRDefault="00CC2FCA" w:rsidP="00CC2FCA">
            <w:pPr>
              <w:rPr>
                <w:rFonts w:eastAsia="Calibri"/>
                <w:lang w:val="ro-RO" w:eastAsia="ro-RO"/>
              </w:rPr>
            </w:pPr>
            <w:r w:rsidRPr="00CC2FCA">
              <w:rPr>
                <w:rFonts w:eastAsia="Calibri"/>
                <w:lang w:val="ro-RO" w:eastAsia="ro-RO"/>
              </w:rPr>
              <w:t>Montan de molidişuri &lt;Pi, albie majoră cu bolovăniş şi prundiş.</w:t>
            </w:r>
          </w:p>
        </w:tc>
        <w:tc>
          <w:tcPr>
            <w:tcW w:w="1061" w:type="dxa"/>
            <w:gridSpan w:val="2"/>
            <w:vAlign w:val="center"/>
          </w:tcPr>
          <w:p w14:paraId="6B29E22F" w14:textId="77777777" w:rsidR="00CC2FCA" w:rsidRPr="00CC2FCA" w:rsidRDefault="00CC2FCA" w:rsidP="00CC2FCA">
            <w:pPr>
              <w:rPr>
                <w:rFonts w:eastAsia="Calibri"/>
                <w:lang w:val="ro-RO" w:eastAsia="ro-RO"/>
              </w:rPr>
            </w:pPr>
            <w:r w:rsidRPr="00CC2FCA">
              <w:rPr>
                <w:rFonts w:eastAsia="Calibri"/>
              </w:rPr>
              <w:t>2.6.1.0.</w:t>
            </w:r>
          </w:p>
        </w:tc>
        <w:tc>
          <w:tcPr>
            <w:tcW w:w="5034" w:type="dxa"/>
            <w:vAlign w:val="center"/>
          </w:tcPr>
          <w:p w14:paraId="40D71338" w14:textId="77777777" w:rsidR="00CC2FCA" w:rsidRPr="00CC2FCA" w:rsidRDefault="00CC2FCA" w:rsidP="00CC2FCA">
            <w:pPr>
              <w:rPr>
                <w:rFonts w:eastAsia="Calibri"/>
                <w:lang w:val="ro-RO" w:eastAsia="ro-RO"/>
              </w:rPr>
            </w:pPr>
            <w:r w:rsidRPr="00CC2FCA">
              <w:rPr>
                <w:rFonts w:eastAsia="Calibri"/>
                <w:lang w:val="ro-RO"/>
              </w:rPr>
              <w:t>Montan de molidişuri &lt;Pi, albie majoră cu bolovăniş şi prundiş.</w:t>
            </w:r>
          </w:p>
        </w:tc>
      </w:tr>
      <w:tr w:rsidR="00CC2FCA" w:rsidRPr="00CC2FCA" w14:paraId="317017A4"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77FB4CB5" w14:textId="77777777" w:rsidR="00CC2FCA" w:rsidRPr="00CC2FCA" w:rsidRDefault="00CC2FCA" w:rsidP="00CC2FCA">
            <w:pPr>
              <w:rPr>
                <w:rFonts w:eastAsia="Calibri"/>
                <w:lang w:val="ro-RO" w:eastAsia="ro-RO"/>
              </w:rPr>
            </w:pPr>
            <w:r w:rsidRPr="00CC2FCA">
              <w:rPr>
                <w:rFonts w:eastAsia="Calibri"/>
                <w:lang w:val="ro-RO" w:eastAsia="ro-RO"/>
              </w:rPr>
              <w:t>2.6.2.0.</w:t>
            </w:r>
          </w:p>
        </w:tc>
        <w:tc>
          <w:tcPr>
            <w:tcW w:w="3118" w:type="dxa"/>
            <w:gridSpan w:val="2"/>
            <w:vAlign w:val="center"/>
          </w:tcPr>
          <w:p w14:paraId="7EBAC0E6" w14:textId="77777777" w:rsidR="00CC2FCA" w:rsidRPr="00CC2FCA" w:rsidRDefault="00CC2FCA" w:rsidP="00CC2FCA">
            <w:pPr>
              <w:rPr>
                <w:rFonts w:eastAsia="Calibri"/>
                <w:lang w:val="fr-FR" w:eastAsia="ro-RO"/>
              </w:rPr>
            </w:pPr>
            <w:r w:rsidRPr="00CC2FCA">
              <w:rPr>
                <w:rFonts w:eastAsia="Calibri"/>
                <w:lang w:val="fr-FR" w:eastAsia="ro-RO"/>
              </w:rPr>
              <w:t>Montan de molidişuri aluvial slab humifer, III</w:t>
            </w:r>
          </w:p>
        </w:tc>
        <w:tc>
          <w:tcPr>
            <w:tcW w:w="1683" w:type="dxa"/>
            <w:gridSpan w:val="4"/>
            <w:vAlign w:val="center"/>
          </w:tcPr>
          <w:p w14:paraId="5D872F37"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156</w:t>
            </w:r>
          </w:p>
          <w:p w14:paraId="262B2DF8" w14:textId="77777777" w:rsidR="00CC2FCA" w:rsidRPr="00CC2FCA" w:rsidRDefault="00CC2FCA" w:rsidP="00CC2FCA">
            <w:pPr>
              <w:jc w:val="center"/>
              <w:rPr>
                <w:rFonts w:eastAsia="Calibri"/>
                <w:lang w:val="ro-RO" w:eastAsia="ro-RO"/>
              </w:rPr>
            </w:pPr>
            <w:r w:rsidRPr="00CC2FCA">
              <w:rPr>
                <w:rFonts w:eastAsia="Calibri"/>
                <w:lang w:val="ro-RO" w:eastAsia="ro-RO"/>
              </w:rPr>
              <w:t>27/2.6.2.0.</w:t>
            </w:r>
          </w:p>
        </w:tc>
        <w:tc>
          <w:tcPr>
            <w:tcW w:w="3402" w:type="dxa"/>
            <w:tcBorders>
              <w:right w:val="double" w:sz="4" w:space="0" w:color="auto"/>
            </w:tcBorders>
            <w:vAlign w:val="center"/>
          </w:tcPr>
          <w:p w14:paraId="618F4687" w14:textId="77777777" w:rsidR="00CC2FCA" w:rsidRPr="00CC2FCA" w:rsidRDefault="00CC2FCA" w:rsidP="00CC2FCA">
            <w:pPr>
              <w:rPr>
                <w:rFonts w:eastAsia="Calibri"/>
                <w:lang w:val="fr-FR" w:eastAsia="ro-RO"/>
              </w:rPr>
            </w:pPr>
            <w:r w:rsidRPr="00CC2FCA">
              <w:rPr>
                <w:rFonts w:eastAsia="Calibri"/>
                <w:lang w:val="fr-FR" w:eastAsia="ro-RO"/>
              </w:rPr>
              <w:t>Montan de molidişuri Pi, aluvial slab humifer, edafic mic şi foarte mic.</w:t>
            </w:r>
          </w:p>
        </w:tc>
        <w:tc>
          <w:tcPr>
            <w:tcW w:w="1061" w:type="dxa"/>
            <w:gridSpan w:val="2"/>
            <w:vAlign w:val="center"/>
          </w:tcPr>
          <w:p w14:paraId="5091952A" w14:textId="77777777" w:rsidR="00CC2FCA" w:rsidRPr="00CC2FCA" w:rsidRDefault="00CC2FCA" w:rsidP="00CC2FCA">
            <w:pPr>
              <w:rPr>
                <w:rFonts w:eastAsia="Calibri"/>
                <w:lang w:val="fr-FR" w:eastAsia="ro-RO"/>
              </w:rPr>
            </w:pPr>
            <w:r w:rsidRPr="00CC2FCA">
              <w:rPr>
                <w:rFonts w:eastAsia="Calibri"/>
              </w:rPr>
              <w:t>2.6.2.0.</w:t>
            </w:r>
          </w:p>
        </w:tc>
        <w:tc>
          <w:tcPr>
            <w:tcW w:w="5034" w:type="dxa"/>
            <w:vAlign w:val="center"/>
          </w:tcPr>
          <w:p w14:paraId="7C144A37" w14:textId="77777777" w:rsidR="00CC2FCA" w:rsidRPr="00CC2FCA" w:rsidRDefault="00CC2FCA" w:rsidP="00CC2FCA">
            <w:pPr>
              <w:rPr>
                <w:rFonts w:eastAsia="Calibri"/>
                <w:lang w:val="fr-FR" w:eastAsia="ro-RO"/>
              </w:rPr>
            </w:pPr>
            <w:r w:rsidRPr="00CC2FCA">
              <w:rPr>
                <w:rFonts w:eastAsia="Calibri"/>
                <w:lang w:val="fr-FR"/>
              </w:rPr>
              <w:t>Montan de molidişuri Pi, aluvial slab humifer, edafic mic şi foarte mic.</w:t>
            </w:r>
          </w:p>
        </w:tc>
      </w:tr>
      <w:tr w:rsidR="00CC2FCA" w:rsidRPr="00CC2FCA" w14:paraId="73BF01F3"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3447CB91" w14:textId="77777777" w:rsidR="00CC2FCA" w:rsidRPr="00CC2FCA" w:rsidRDefault="00CC2FCA" w:rsidP="00CC2FCA">
            <w:pPr>
              <w:rPr>
                <w:rFonts w:eastAsia="Calibri"/>
                <w:lang w:val="ro-RO" w:eastAsia="ro-RO"/>
              </w:rPr>
            </w:pPr>
            <w:r w:rsidRPr="00CC2FCA">
              <w:rPr>
                <w:rFonts w:eastAsia="Calibri"/>
                <w:lang w:val="ro-RO" w:eastAsia="ro-RO"/>
              </w:rPr>
              <w:t>2.6.3.0.</w:t>
            </w:r>
          </w:p>
        </w:tc>
        <w:tc>
          <w:tcPr>
            <w:tcW w:w="3118" w:type="dxa"/>
            <w:gridSpan w:val="2"/>
            <w:vAlign w:val="center"/>
          </w:tcPr>
          <w:p w14:paraId="41593D1D" w14:textId="77777777" w:rsidR="00CC2FCA" w:rsidRPr="00CC2FCA" w:rsidRDefault="00CC2FCA" w:rsidP="00CC2FCA">
            <w:pPr>
              <w:rPr>
                <w:rFonts w:eastAsia="Calibri"/>
                <w:lang w:val="fr-FR" w:eastAsia="ro-RO"/>
              </w:rPr>
            </w:pPr>
            <w:r w:rsidRPr="00CC2FCA">
              <w:rPr>
                <w:rFonts w:eastAsia="Calibri"/>
                <w:lang w:val="fr-FR" w:eastAsia="ro-RO"/>
              </w:rPr>
              <w:t>Montan de molidişuri aluvial moderat humifer, II</w:t>
            </w:r>
          </w:p>
        </w:tc>
        <w:tc>
          <w:tcPr>
            <w:tcW w:w="1683" w:type="dxa"/>
            <w:gridSpan w:val="4"/>
            <w:vAlign w:val="center"/>
          </w:tcPr>
          <w:p w14:paraId="178A474C"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155</w:t>
            </w:r>
          </w:p>
          <w:p w14:paraId="2EDDE635" w14:textId="77777777" w:rsidR="00CC2FCA" w:rsidRPr="00CC2FCA" w:rsidRDefault="00CC2FCA" w:rsidP="00CC2FCA">
            <w:pPr>
              <w:jc w:val="center"/>
              <w:rPr>
                <w:rFonts w:eastAsia="Calibri"/>
                <w:lang w:val="ro-RO" w:eastAsia="ro-RO"/>
              </w:rPr>
            </w:pPr>
            <w:r w:rsidRPr="00CC2FCA">
              <w:rPr>
                <w:rFonts w:eastAsia="Calibri"/>
                <w:lang w:val="ro-RO" w:eastAsia="ro-RO"/>
              </w:rPr>
              <w:t>26/2.6.3.0.</w:t>
            </w:r>
          </w:p>
        </w:tc>
        <w:tc>
          <w:tcPr>
            <w:tcW w:w="3402" w:type="dxa"/>
            <w:tcBorders>
              <w:right w:val="double" w:sz="4" w:space="0" w:color="auto"/>
            </w:tcBorders>
            <w:vAlign w:val="center"/>
          </w:tcPr>
          <w:p w14:paraId="11D5508E" w14:textId="77777777" w:rsidR="00CC2FCA" w:rsidRPr="00CC2FCA" w:rsidRDefault="00CC2FCA" w:rsidP="00CC2FCA">
            <w:pPr>
              <w:rPr>
                <w:rFonts w:eastAsia="Calibri"/>
                <w:lang w:val="ro-RO" w:eastAsia="ro-RO"/>
              </w:rPr>
            </w:pPr>
            <w:r w:rsidRPr="00CC2FCA">
              <w:rPr>
                <w:rFonts w:eastAsia="Calibri"/>
                <w:lang w:val="ro-RO" w:eastAsia="ro-RO"/>
              </w:rPr>
              <w:t>Montan de molidişuri Pm, aluvial moderat humifer, edafic submijlociu-mijlociu.</w:t>
            </w:r>
          </w:p>
        </w:tc>
        <w:tc>
          <w:tcPr>
            <w:tcW w:w="1061" w:type="dxa"/>
            <w:gridSpan w:val="2"/>
            <w:vAlign w:val="center"/>
          </w:tcPr>
          <w:p w14:paraId="3F800E22" w14:textId="77777777" w:rsidR="00CC2FCA" w:rsidRPr="00CC2FCA" w:rsidRDefault="00CC2FCA" w:rsidP="00CC2FCA">
            <w:pPr>
              <w:rPr>
                <w:rFonts w:eastAsia="Calibri"/>
                <w:lang w:val="ro-RO" w:eastAsia="ro-RO"/>
              </w:rPr>
            </w:pPr>
            <w:r w:rsidRPr="00CC2FCA">
              <w:rPr>
                <w:rFonts w:eastAsia="Calibri"/>
              </w:rPr>
              <w:t>2.6.3.0.</w:t>
            </w:r>
          </w:p>
        </w:tc>
        <w:tc>
          <w:tcPr>
            <w:tcW w:w="5034" w:type="dxa"/>
            <w:vAlign w:val="center"/>
          </w:tcPr>
          <w:p w14:paraId="2EAB112F" w14:textId="77777777" w:rsidR="00CC2FCA" w:rsidRPr="00CC2FCA" w:rsidRDefault="00CC2FCA" w:rsidP="00CC2FCA">
            <w:pPr>
              <w:rPr>
                <w:rFonts w:eastAsia="Calibri"/>
                <w:lang w:val="ro-RO" w:eastAsia="ro-RO"/>
              </w:rPr>
            </w:pPr>
            <w:r w:rsidRPr="00CC2FCA">
              <w:rPr>
                <w:rFonts w:eastAsia="Calibri"/>
                <w:lang w:val="pt-BR"/>
              </w:rPr>
              <w:t>Montan de molidişuri Pm, aluvial moderat humifer, edafic submijlociu-mijlociu.</w:t>
            </w:r>
          </w:p>
        </w:tc>
      </w:tr>
      <w:tr w:rsidR="00CC2FCA" w:rsidRPr="00CC2FCA" w14:paraId="2FF92375"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01BACB3B" w14:textId="77777777" w:rsidR="00CC2FCA" w:rsidRPr="00CC2FCA" w:rsidRDefault="00CC2FCA" w:rsidP="00CC2FCA">
            <w:pPr>
              <w:rPr>
                <w:rFonts w:eastAsia="Calibri"/>
                <w:lang w:val="ro-RO" w:eastAsia="ro-RO"/>
              </w:rPr>
            </w:pPr>
            <w:r w:rsidRPr="00CC2FCA">
              <w:rPr>
                <w:rFonts w:eastAsia="Calibri"/>
                <w:lang w:val="ro-RO" w:eastAsia="ro-RO"/>
              </w:rPr>
              <w:t>2.6.4.0.</w:t>
            </w:r>
          </w:p>
        </w:tc>
        <w:tc>
          <w:tcPr>
            <w:tcW w:w="3118" w:type="dxa"/>
            <w:gridSpan w:val="2"/>
            <w:vAlign w:val="center"/>
          </w:tcPr>
          <w:p w14:paraId="761344F6" w14:textId="77777777" w:rsidR="00CC2FCA" w:rsidRPr="00CC2FCA" w:rsidRDefault="00CC2FCA" w:rsidP="00CC2FCA">
            <w:pPr>
              <w:rPr>
                <w:rFonts w:eastAsia="Calibri"/>
                <w:lang w:val="fr-FR" w:eastAsia="ro-RO"/>
              </w:rPr>
            </w:pPr>
            <w:r w:rsidRPr="00CC2FCA">
              <w:rPr>
                <w:rFonts w:eastAsia="Calibri"/>
                <w:lang w:val="fr-FR" w:eastAsia="ro-RO"/>
              </w:rPr>
              <w:t>Montan de molidişuri brun de luncă, I</w:t>
            </w:r>
          </w:p>
        </w:tc>
        <w:tc>
          <w:tcPr>
            <w:tcW w:w="1683" w:type="dxa"/>
            <w:gridSpan w:val="4"/>
            <w:vAlign w:val="center"/>
          </w:tcPr>
          <w:p w14:paraId="5C4989DA"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155</w:t>
            </w:r>
          </w:p>
          <w:p w14:paraId="0C3A641D" w14:textId="77777777" w:rsidR="00CC2FCA" w:rsidRPr="00CC2FCA" w:rsidRDefault="00CC2FCA" w:rsidP="00CC2FCA">
            <w:pPr>
              <w:jc w:val="center"/>
              <w:rPr>
                <w:rFonts w:eastAsia="Calibri"/>
                <w:lang w:val="ro-RO" w:eastAsia="ro-RO"/>
              </w:rPr>
            </w:pPr>
            <w:r w:rsidRPr="00CC2FCA">
              <w:rPr>
                <w:rFonts w:eastAsia="Calibri"/>
                <w:lang w:val="ro-RO" w:eastAsia="ro-RO"/>
              </w:rPr>
              <w:t>25/2.6.4.0.</w:t>
            </w:r>
          </w:p>
        </w:tc>
        <w:tc>
          <w:tcPr>
            <w:tcW w:w="3402" w:type="dxa"/>
            <w:tcBorders>
              <w:right w:val="double" w:sz="4" w:space="0" w:color="auto"/>
            </w:tcBorders>
            <w:vAlign w:val="center"/>
          </w:tcPr>
          <w:p w14:paraId="371F5FF0" w14:textId="77777777" w:rsidR="00CC2FCA" w:rsidRPr="00CC2FCA" w:rsidRDefault="00CC2FCA" w:rsidP="00CC2FCA">
            <w:pPr>
              <w:rPr>
                <w:rFonts w:eastAsia="Calibri"/>
                <w:lang w:val="ro-RO" w:eastAsia="ro-RO"/>
              </w:rPr>
            </w:pPr>
            <w:r w:rsidRPr="00CC2FCA">
              <w:rPr>
                <w:rFonts w:eastAsia="Calibri"/>
                <w:lang w:val="ro-RO" w:eastAsia="ro-RO"/>
              </w:rPr>
              <w:t>Montan de molidişuri Ps, brun freatic umed, gleizat şi semigleic, edafic mare, în luncă înaltă.</w:t>
            </w:r>
          </w:p>
        </w:tc>
        <w:tc>
          <w:tcPr>
            <w:tcW w:w="1061" w:type="dxa"/>
            <w:gridSpan w:val="2"/>
            <w:vAlign w:val="center"/>
          </w:tcPr>
          <w:p w14:paraId="49B044E4" w14:textId="77777777" w:rsidR="00CC2FCA" w:rsidRPr="00CC2FCA" w:rsidRDefault="00CC2FCA" w:rsidP="00CC2FCA">
            <w:pPr>
              <w:rPr>
                <w:rFonts w:eastAsia="Calibri"/>
                <w:lang w:val="ro-RO" w:eastAsia="ro-RO"/>
              </w:rPr>
            </w:pPr>
            <w:r w:rsidRPr="00CC2FCA">
              <w:rPr>
                <w:rFonts w:eastAsia="Calibri"/>
              </w:rPr>
              <w:t>2.6.4.0.</w:t>
            </w:r>
          </w:p>
        </w:tc>
        <w:tc>
          <w:tcPr>
            <w:tcW w:w="5034" w:type="dxa"/>
            <w:vAlign w:val="center"/>
          </w:tcPr>
          <w:p w14:paraId="0A4FBC58" w14:textId="77777777" w:rsidR="00CC2FCA" w:rsidRPr="00CC2FCA" w:rsidRDefault="00CC2FCA" w:rsidP="00CC2FCA">
            <w:pPr>
              <w:rPr>
                <w:rFonts w:eastAsia="Calibri"/>
                <w:lang w:val="ro-RO" w:eastAsia="ro-RO"/>
              </w:rPr>
            </w:pPr>
            <w:r w:rsidRPr="00CC2FCA">
              <w:rPr>
                <w:rFonts w:eastAsia="Calibri"/>
                <w:lang w:val="ro-RO"/>
              </w:rPr>
              <w:t>Montan de molidişuri Ps, brun freatic umed gleizat şi semigleic, edafic mare în luncă înaltă.</w:t>
            </w:r>
          </w:p>
        </w:tc>
      </w:tr>
      <w:tr w:rsidR="00CC2FCA" w:rsidRPr="00CC2FCA" w14:paraId="6C5C2B77"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03D20EC8" w14:textId="77777777" w:rsidR="00CC2FCA" w:rsidRPr="00CC2FCA" w:rsidRDefault="00CC2FCA" w:rsidP="00CC2FCA">
            <w:pPr>
              <w:rPr>
                <w:rFonts w:eastAsia="Calibri"/>
                <w:lang w:val="ro-RO" w:eastAsia="ro-RO"/>
              </w:rPr>
            </w:pPr>
            <w:r w:rsidRPr="00CC2FCA">
              <w:rPr>
                <w:rFonts w:eastAsia="Calibri"/>
                <w:lang w:val="ro-RO" w:eastAsia="ro-RO"/>
              </w:rPr>
              <w:t>2.3.1.2.</w:t>
            </w:r>
          </w:p>
        </w:tc>
        <w:tc>
          <w:tcPr>
            <w:tcW w:w="3118" w:type="dxa"/>
            <w:gridSpan w:val="2"/>
            <w:vAlign w:val="center"/>
          </w:tcPr>
          <w:p w14:paraId="2C8DC8E1" w14:textId="77777777" w:rsidR="00CC2FCA" w:rsidRPr="00CC2FCA" w:rsidRDefault="00CC2FCA" w:rsidP="00CC2FCA">
            <w:pPr>
              <w:rPr>
                <w:rFonts w:eastAsia="Calibri"/>
                <w:lang w:val="fr-FR" w:eastAsia="ro-RO"/>
              </w:rPr>
            </w:pPr>
            <w:r w:rsidRPr="00CC2FCA">
              <w:rPr>
                <w:rFonts w:eastAsia="Calibri"/>
                <w:lang w:val="fr-FR" w:eastAsia="ro-RO"/>
              </w:rPr>
              <w:t>Montan de molidişuri podzolic, II</w:t>
            </w:r>
          </w:p>
        </w:tc>
        <w:tc>
          <w:tcPr>
            <w:tcW w:w="1683" w:type="dxa"/>
            <w:gridSpan w:val="4"/>
            <w:vAlign w:val="center"/>
          </w:tcPr>
          <w:p w14:paraId="56601862"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130</w:t>
            </w:r>
          </w:p>
          <w:p w14:paraId="3F944DBB" w14:textId="77777777" w:rsidR="00CC2FCA" w:rsidRPr="00CC2FCA" w:rsidRDefault="00CC2FCA" w:rsidP="00CC2FCA">
            <w:pPr>
              <w:jc w:val="center"/>
              <w:rPr>
                <w:rFonts w:eastAsia="Calibri"/>
                <w:lang w:val="ro-RO" w:eastAsia="ro-RO"/>
              </w:rPr>
            </w:pPr>
            <w:r w:rsidRPr="00CC2FCA">
              <w:rPr>
                <w:rFonts w:eastAsia="Calibri"/>
                <w:lang w:val="ro-RO" w:eastAsia="ro-RO"/>
              </w:rPr>
              <w:t>6/-</w:t>
            </w:r>
          </w:p>
        </w:tc>
        <w:tc>
          <w:tcPr>
            <w:tcW w:w="3402" w:type="dxa"/>
            <w:tcBorders>
              <w:right w:val="double" w:sz="4" w:space="0" w:color="auto"/>
            </w:tcBorders>
            <w:vAlign w:val="center"/>
          </w:tcPr>
          <w:p w14:paraId="3776C884" w14:textId="77777777" w:rsidR="00CC2FCA" w:rsidRPr="00CC2FCA" w:rsidRDefault="00CC2FCA" w:rsidP="00CC2FCA">
            <w:pPr>
              <w:rPr>
                <w:rFonts w:eastAsia="Calibri"/>
                <w:lang w:val="ro-RO" w:eastAsia="ro-RO"/>
              </w:rPr>
            </w:pPr>
            <w:r w:rsidRPr="00CC2FCA">
              <w:rPr>
                <w:rFonts w:eastAsia="Calibri"/>
                <w:lang w:val="ro-RO" w:eastAsia="ro-RO"/>
              </w:rPr>
              <w:t>Montan de molidişuri Pm, brun podzolic-podzol brun edafic submijlociu-mijlociu, cu Hylocomium.</w:t>
            </w:r>
          </w:p>
        </w:tc>
        <w:tc>
          <w:tcPr>
            <w:tcW w:w="1061" w:type="dxa"/>
            <w:gridSpan w:val="2"/>
            <w:vAlign w:val="center"/>
          </w:tcPr>
          <w:p w14:paraId="62F731AA" w14:textId="77777777" w:rsidR="00CC2FCA" w:rsidRPr="00CC2FCA" w:rsidRDefault="00CC2FCA" w:rsidP="00CC2FCA">
            <w:pPr>
              <w:rPr>
                <w:rFonts w:eastAsia="Calibri"/>
                <w:lang w:val="ro-RO" w:eastAsia="ro-RO"/>
              </w:rPr>
            </w:pPr>
            <w:r w:rsidRPr="00CC2FCA">
              <w:rPr>
                <w:rFonts w:eastAsia="Calibri"/>
              </w:rPr>
              <w:t>2.3.1.4.</w:t>
            </w:r>
          </w:p>
        </w:tc>
        <w:tc>
          <w:tcPr>
            <w:tcW w:w="5034" w:type="dxa"/>
            <w:vAlign w:val="center"/>
          </w:tcPr>
          <w:p w14:paraId="40392C10" w14:textId="77777777" w:rsidR="00CC2FCA" w:rsidRPr="00CC2FCA" w:rsidRDefault="00CC2FCA" w:rsidP="00CC2FCA">
            <w:pPr>
              <w:rPr>
                <w:rFonts w:eastAsia="Calibri"/>
                <w:lang w:val="ro-RO" w:eastAsia="ro-RO"/>
              </w:rPr>
            </w:pPr>
            <w:r w:rsidRPr="00CC2FCA">
              <w:rPr>
                <w:rFonts w:eastAsia="Calibri"/>
                <w:lang w:val="ro-RO"/>
              </w:rPr>
              <w:t>Montan de molidişuri Pm, brun podzolic-podzol brun edafic submijlociu-mijlociu, cu Hylocomium</w:t>
            </w:r>
          </w:p>
        </w:tc>
      </w:tr>
      <w:tr w:rsidR="00CC2FCA" w:rsidRPr="00CC2FCA" w14:paraId="4437CC94"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26FC6347" w14:textId="77777777" w:rsidR="00CC2FCA" w:rsidRPr="00CC2FCA" w:rsidRDefault="00CC2FCA" w:rsidP="00CC2FCA">
            <w:pPr>
              <w:rPr>
                <w:rFonts w:eastAsia="Calibri"/>
                <w:lang w:val="ro-RO" w:eastAsia="ro-RO"/>
              </w:rPr>
            </w:pPr>
            <w:r w:rsidRPr="00CC2FCA">
              <w:rPr>
                <w:rFonts w:eastAsia="Calibri"/>
                <w:lang w:val="ro-RO" w:eastAsia="ro-RO"/>
              </w:rPr>
              <w:t>2.3.1.1.</w:t>
            </w:r>
          </w:p>
        </w:tc>
        <w:tc>
          <w:tcPr>
            <w:tcW w:w="3118" w:type="dxa"/>
            <w:gridSpan w:val="2"/>
            <w:vAlign w:val="center"/>
          </w:tcPr>
          <w:p w14:paraId="3B7955C3" w14:textId="77777777" w:rsidR="00CC2FCA" w:rsidRPr="00CC2FCA" w:rsidRDefault="00CC2FCA" w:rsidP="00CC2FCA">
            <w:pPr>
              <w:rPr>
                <w:rFonts w:eastAsia="Calibri"/>
                <w:lang w:val="fr-FR" w:eastAsia="ro-RO"/>
              </w:rPr>
            </w:pPr>
            <w:r w:rsidRPr="00CC2FCA">
              <w:rPr>
                <w:rFonts w:eastAsia="Calibri"/>
                <w:lang w:val="fr-FR" w:eastAsia="ro-RO"/>
              </w:rPr>
              <w:t>Montan de molidişuri podzolic, III</w:t>
            </w:r>
          </w:p>
        </w:tc>
        <w:tc>
          <w:tcPr>
            <w:tcW w:w="1683" w:type="dxa"/>
            <w:gridSpan w:val="4"/>
            <w:vAlign w:val="center"/>
          </w:tcPr>
          <w:p w14:paraId="38DBF1CE" w14:textId="77777777" w:rsidR="00CC2FCA" w:rsidRPr="00CC2FCA" w:rsidRDefault="00CC2FCA" w:rsidP="00CC2FCA">
            <w:pPr>
              <w:jc w:val="center"/>
              <w:rPr>
                <w:rFonts w:eastAsia="Calibri"/>
                <w:u w:val="single"/>
                <w:vertAlign w:val="superscript"/>
                <w:lang w:val="ro-RO" w:eastAsia="ro-RO"/>
              </w:rPr>
            </w:pPr>
            <w:r w:rsidRPr="00CC2FCA">
              <w:rPr>
                <w:rFonts w:eastAsia="Calibri"/>
                <w:u w:val="single"/>
                <w:lang w:val="ro-RO" w:eastAsia="ro-RO"/>
              </w:rPr>
              <w:t>131</w:t>
            </w:r>
          </w:p>
          <w:p w14:paraId="68D84F1D" w14:textId="77777777" w:rsidR="00CC2FCA" w:rsidRPr="00CC2FCA" w:rsidRDefault="00CC2FCA" w:rsidP="00CC2FCA">
            <w:pPr>
              <w:jc w:val="center"/>
              <w:rPr>
                <w:rFonts w:eastAsia="Calibri"/>
                <w:lang w:val="ro-RO" w:eastAsia="ro-RO"/>
              </w:rPr>
            </w:pPr>
            <w:r w:rsidRPr="00CC2FCA">
              <w:rPr>
                <w:rFonts w:eastAsia="Calibri"/>
                <w:lang w:val="ro-RO" w:eastAsia="ro-RO"/>
              </w:rPr>
              <w:t>7/-</w:t>
            </w:r>
          </w:p>
        </w:tc>
        <w:tc>
          <w:tcPr>
            <w:tcW w:w="3402" w:type="dxa"/>
            <w:tcBorders>
              <w:right w:val="double" w:sz="4" w:space="0" w:color="auto"/>
            </w:tcBorders>
            <w:vAlign w:val="center"/>
          </w:tcPr>
          <w:p w14:paraId="4D5FFF39" w14:textId="77777777" w:rsidR="00CC2FCA" w:rsidRPr="00CC2FCA" w:rsidRDefault="00CC2FCA" w:rsidP="00CC2FCA">
            <w:pPr>
              <w:rPr>
                <w:rFonts w:eastAsia="Calibri"/>
                <w:lang w:val="ro-RO" w:eastAsia="ro-RO"/>
              </w:rPr>
            </w:pPr>
            <w:r w:rsidRPr="00CC2FCA">
              <w:rPr>
                <w:rFonts w:eastAsia="Calibri"/>
                <w:lang w:val="ro-RO" w:eastAsia="ro-RO"/>
              </w:rPr>
              <w:t>Montan de molidişuri Pi, podzol edafic mic cu Hylocomium ş.a. muşchi verzi.</w:t>
            </w:r>
          </w:p>
        </w:tc>
        <w:tc>
          <w:tcPr>
            <w:tcW w:w="1061" w:type="dxa"/>
            <w:gridSpan w:val="2"/>
            <w:vAlign w:val="center"/>
          </w:tcPr>
          <w:p w14:paraId="76CF18ED" w14:textId="77777777" w:rsidR="00CC2FCA" w:rsidRPr="00CC2FCA" w:rsidRDefault="00CC2FCA" w:rsidP="00CC2FCA">
            <w:pPr>
              <w:rPr>
                <w:rFonts w:eastAsia="Calibri"/>
                <w:lang w:val="ro-RO" w:eastAsia="ro-RO"/>
              </w:rPr>
            </w:pPr>
            <w:r w:rsidRPr="00CC2FCA">
              <w:rPr>
                <w:rFonts w:eastAsia="Calibri"/>
              </w:rPr>
              <w:t>2.3.1.5.</w:t>
            </w:r>
          </w:p>
        </w:tc>
        <w:tc>
          <w:tcPr>
            <w:tcW w:w="5034" w:type="dxa"/>
            <w:vAlign w:val="center"/>
          </w:tcPr>
          <w:p w14:paraId="01FC3988" w14:textId="77777777" w:rsidR="00CC2FCA" w:rsidRPr="00CC2FCA" w:rsidRDefault="00CC2FCA" w:rsidP="00CC2FCA">
            <w:pPr>
              <w:rPr>
                <w:rFonts w:eastAsia="Calibri"/>
                <w:lang w:val="ro-RO" w:eastAsia="ro-RO"/>
              </w:rPr>
            </w:pPr>
            <w:r w:rsidRPr="00CC2FCA">
              <w:rPr>
                <w:rFonts w:eastAsia="Calibri"/>
                <w:lang w:val="ro-RO" w:eastAsia="ro-RO"/>
              </w:rPr>
              <w:t>Montan de molidişuri Pi, podzol edafic mic cu Hylocomium ş.a. muşchi verzi.</w:t>
            </w:r>
          </w:p>
        </w:tc>
      </w:tr>
      <w:tr w:rsidR="00CC2FCA" w:rsidRPr="00CC2FCA" w14:paraId="38707C9D" w14:textId="77777777" w:rsidTr="00CC2FCA">
        <w:tblPrEx>
          <w:tblBorders>
            <w:top w:val="double" w:sz="4" w:space="0" w:color="auto"/>
            <w:left w:val="double" w:sz="4" w:space="0" w:color="auto"/>
            <w:bottom w:val="double" w:sz="4" w:space="0" w:color="auto"/>
            <w:right w:val="double" w:sz="4" w:space="0" w:color="auto"/>
          </w:tblBorders>
        </w:tblPrEx>
        <w:tc>
          <w:tcPr>
            <w:tcW w:w="10206" w:type="dxa"/>
            <w:gridSpan w:val="10"/>
          </w:tcPr>
          <w:p w14:paraId="2BB0301F" w14:textId="77777777" w:rsidR="00CC2FCA" w:rsidRPr="00CC2FCA" w:rsidRDefault="00CC2FCA" w:rsidP="00CC2FCA">
            <w:pPr>
              <w:jc w:val="center"/>
              <w:rPr>
                <w:rFonts w:eastAsia="Calibri"/>
                <w:b/>
                <w:bCs/>
                <w:lang w:val="fr-FR" w:eastAsia="ro-RO"/>
              </w:rPr>
            </w:pPr>
            <w:r w:rsidRPr="00CC2FCA">
              <w:rPr>
                <w:rFonts w:eastAsia="Calibri"/>
                <w:b/>
                <w:bCs/>
                <w:lang w:val="fr-FR" w:eastAsia="ro-RO"/>
              </w:rPr>
              <w:t xml:space="preserve">3. </w:t>
            </w:r>
            <w:r w:rsidRPr="00CC2FCA">
              <w:rPr>
                <w:rFonts w:eastAsia="Calibri"/>
                <w:b/>
                <w:bCs/>
                <w:caps/>
                <w:lang w:val="fr-FR" w:eastAsia="ro-RO"/>
              </w:rPr>
              <w:t>ETAJUL montan de amestecuri (Fm2)</w:t>
            </w:r>
          </w:p>
        </w:tc>
        <w:tc>
          <w:tcPr>
            <w:tcW w:w="5034" w:type="dxa"/>
          </w:tcPr>
          <w:p w14:paraId="2132E463" w14:textId="77777777" w:rsidR="00CC2FCA" w:rsidRPr="00CC2FCA" w:rsidRDefault="00CC2FCA" w:rsidP="00CC2FCA">
            <w:pPr>
              <w:jc w:val="center"/>
              <w:rPr>
                <w:rFonts w:eastAsia="Calibri"/>
                <w:b/>
                <w:bCs/>
                <w:lang w:val="fr-FR" w:eastAsia="ro-RO"/>
              </w:rPr>
            </w:pPr>
          </w:p>
        </w:tc>
      </w:tr>
      <w:tr w:rsidR="00CC2FCA" w:rsidRPr="00CC2FCA" w14:paraId="1425388A"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4E6953EC" w14:textId="77777777" w:rsidR="00CC2FCA" w:rsidRPr="00CC2FCA" w:rsidRDefault="00CC2FCA" w:rsidP="00CC2FCA">
            <w:pPr>
              <w:rPr>
                <w:rFonts w:eastAsia="Calibri"/>
                <w:lang w:val="ro-RO" w:eastAsia="ro-RO"/>
              </w:rPr>
            </w:pPr>
            <w:r w:rsidRPr="00CC2FCA">
              <w:rPr>
                <w:rFonts w:eastAsia="Calibri"/>
                <w:lang w:val="ro-RO" w:eastAsia="ro-RO"/>
              </w:rPr>
              <w:t>3.1.1.0.</w:t>
            </w:r>
          </w:p>
        </w:tc>
        <w:tc>
          <w:tcPr>
            <w:tcW w:w="3118" w:type="dxa"/>
            <w:gridSpan w:val="2"/>
            <w:vAlign w:val="center"/>
          </w:tcPr>
          <w:p w14:paraId="39C56A1D" w14:textId="77777777" w:rsidR="00CC2FCA" w:rsidRPr="00CC2FCA" w:rsidRDefault="00CC2FCA" w:rsidP="00CC2FCA">
            <w:pPr>
              <w:rPr>
                <w:rFonts w:eastAsia="Calibri"/>
                <w:lang w:val="fr-FR" w:eastAsia="ro-RO"/>
              </w:rPr>
            </w:pPr>
            <w:r w:rsidRPr="00CC2FCA">
              <w:rPr>
                <w:rFonts w:eastAsia="Calibri"/>
                <w:lang w:val="fr-FR" w:eastAsia="ro-RO"/>
              </w:rPr>
              <w:t>Montan de amestecuri stâncărie neproductivă</w:t>
            </w:r>
          </w:p>
        </w:tc>
        <w:tc>
          <w:tcPr>
            <w:tcW w:w="5085" w:type="dxa"/>
            <w:gridSpan w:val="5"/>
            <w:tcBorders>
              <w:right w:val="double" w:sz="4" w:space="0" w:color="auto"/>
            </w:tcBorders>
            <w:vAlign w:val="center"/>
          </w:tcPr>
          <w:p w14:paraId="6584AB28" w14:textId="77777777" w:rsidR="00CC2FCA" w:rsidRPr="00CC2FCA" w:rsidRDefault="00CC2FCA" w:rsidP="00CC2FCA">
            <w:pPr>
              <w:rPr>
                <w:rFonts w:eastAsia="Calibri"/>
                <w:lang w:val="fr-FR" w:eastAsia="ro-RO"/>
              </w:rPr>
            </w:pPr>
          </w:p>
        </w:tc>
        <w:tc>
          <w:tcPr>
            <w:tcW w:w="1061" w:type="dxa"/>
            <w:gridSpan w:val="2"/>
          </w:tcPr>
          <w:p w14:paraId="2DA70875" w14:textId="77777777" w:rsidR="00CC2FCA" w:rsidRPr="00CC2FCA" w:rsidRDefault="00CC2FCA" w:rsidP="00CC2FCA">
            <w:pPr>
              <w:rPr>
                <w:rFonts w:eastAsia="Calibri"/>
                <w:lang w:val="fr-FR" w:eastAsia="ro-RO"/>
              </w:rPr>
            </w:pPr>
          </w:p>
        </w:tc>
        <w:tc>
          <w:tcPr>
            <w:tcW w:w="5034" w:type="dxa"/>
          </w:tcPr>
          <w:p w14:paraId="7BFC2BB2" w14:textId="77777777" w:rsidR="00CC2FCA" w:rsidRPr="00CC2FCA" w:rsidRDefault="00CC2FCA" w:rsidP="00CC2FCA">
            <w:pPr>
              <w:rPr>
                <w:rFonts w:eastAsia="Calibri"/>
                <w:lang w:val="fr-FR" w:eastAsia="ro-RO"/>
              </w:rPr>
            </w:pPr>
          </w:p>
        </w:tc>
      </w:tr>
      <w:tr w:rsidR="00CC2FCA" w:rsidRPr="00CC2FCA" w14:paraId="17C1B77F"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72F6B6C2" w14:textId="77777777" w:rsidR="00CC2FCA" w:rsidRPr="00CC2FCA" w:rsidRDefault="00CC2FCA" w:rsidP="00CC2FCA">
            <w:pPr>
              <w:rPr>
                <w:rFonts w:eastAsia="Calibri"/>
                <w:lang w:val="ro-RO" w:eastAsia="ro-RO"/>
              </w:rPr>
            </w:pPr>
            <w:r w:rsidRPr="00CC2FCA">
              <w:rPr>
                <w:rFonts w:eastAsia="Calibri"/>
                <w:lang w:val="ro-RO" w:eastAsia="ro-RO"/>
              </w:rPr>
              <w:t>3.1.2.0.</w:t>
            </w:r>
          </w:p>
        </w:tc>
        <w:tc>
          <w:tcPr>
            <w:tcW w:w="3118" w:type="dxa"/>
            <w:gridSpan w:val="2"/>
            <w:vAlign w:val="center"/>
          </w:tcPr>
          <w:p w14:paraId="7DCE2C41" w14:textId="77777777" w:rsidR="00CC2FCA" w:rsidRPr="00CC2FCA" w:rsidRDefault="00CC2FCA" w:rsidP="00CC2FCA">
            <w:pPr>
              <w:rPr>
                <w:rFonts w:eastAsia="Calibri"/>
                <w:lang w:val="pt-BR" w:eastAsia="ro-RO"/>
              </w:rPr>
            </w:pPr>
            <w:r w:rsidRPr="00CC2FCA">
              <w:rPr>
                <w:rFonts w:eastAsia="Calibri"/>
                <w:lang w:val="pt-BR" w:eastAsia="ro-RO"/>
              </w:rPr>
              <w:t>Montan de amestecuri stâncărie şi eroziune excesivă</w:t>
            </w:r>
          </w:p>
        </w:tc>
        <w:tc>
          <w:tcPr>
            <w:tcW w:w="1683" w:type="dxa"/>
            <w:gridSpan w:val="4"/>
            <w:vAlign w:val="center"/>
          </w:tcPr>
          <w:p w14:paraId="6984BC83" w14:textId="77777777" w:rsidR="00CC2FCA" w:rsidRPr="00CC2FCA" w:rsidRDefault="00CC2FCA" w:rsidP="00CC2FCA">
            <w:pPr>
              <w:jc w:val="center"/>
              <w:rPr>
                <w:rFonts w:eastAsia="Calibri"/>
                <w:lang w:val="ro-RO" w:eastAsia="ro-RO"/>
              </w:rPr>
            </w:pPr>
            <w:r w:rsidRPr="00CC2FCA">
              <w:rPr>
                <w:rFonts w:eastAsia="Calibri"/>
                <w:u w:val="single"/>
                <w:lang w:val="ro-RO" w:eastAsia="ro-RO"/>
              </w:rPr>
              <w:t>187</w:t>
            </w:r>
          </w:p>
          <w:p w14:paraId="2440D405" w14:textId="77777777" w:rsidR="00CC2FCA" w:rsidRPr="00CC2FCA" w:rsidRDefault="00CC2FCA" w:rsidP="00CC2FCA">
            <w:pPr>
              <w:jc w:val="center"/>
              <w:rPr>
                <w:rFonts w:eastAsia="Calibri"/>
                <w:lang w:val="ro-RO" w:eastAsia="ro-RO"/>
              </w:rPr>
            </w:pPr>
            <w:r w:rsidRPr="00CC2FCA">
              <w:rPr>
                <w:rFonts w:eastAsia="Calibri"/>
                <w:lang w:val="ro-RO" w:eastAsia="ro-RO"/>
              </w:rPr>
              <w:t>14/3.1.2.0.</w:t>
            </w:r>
          </w:p>
        </w:tc>
        <w:tc>
          <w:tcPr>
            <w:tcW w:w="3402" w:type="dxa"/>
            <w:tcBorders>
              <w:right w:val="double" w:sz="4" w:space="0" w:color="auto"/>
            </w:tcBorders>
            <w:vAlign w:val="center"/>
          </w:tcPr>
          <w:p w14:paraId="661282E7" w14:textId="77777777" w:rsidR="00CC2FCA" w:rsidRPr="00CC2FCA" w:rsidRDefault="00CC2FCA" w:rsidP="00CC2FCA">
            <w:pPr>
              <w:rPr>
                <w:rFonts w:eastAsia="Calibri"/>
                <w:lang w:val="fr-FR" w:eastAsia="ro-RO"/>
              </w:rPr>
            </w:pPr>
            <w:r w:rsidRPr="00CC2FCA">
              <w:rPr>
                <w:rFonts w:eastAsia="Calibri"/>
                <w:lang w:val="fr-FR" w:eastAsia="ro-RO"/>
              </w:rPr>
              <w:t>Montan de amestecuri &lt; Pi,  stâncărie şi eroziune excesivă.</w:t>
            </w:r>
          </w:p>
        </w:tc>
        <w:tc>
          <w:tcPr>
            <w:tcW w:w="1061" w:type="dxa"/>
            <w:gridSpan w:val="2"/>
            <w:vAlign w:val="center"/>
          </w:tcPr>
          <w:p w14:paraId="6F34D5DF" w14:textId="77777777" w:rsidR="00CC2FCA" w:rsidRPr="00CC2FCA" w:rsidRDefault="00CC2FCA" w:rsidP="00CC2FCA">
            <w:pPr>
              <w:rPr>
                <w:rFonts w:eastAsia="Calibri"/>
                <w:lang w:val="fr-FR" w:eastAsia="ro-RO"/>
              </w:rPr>
            </w:pPr>
            <w:r w:rsidRPr="00CC2FCA">
              <w:rPr>
                <w:rFonts w:eastAsia="Calibri"/>
              </w:rPr>
              <w:t>3.1.2.0.</w:t>
            </w:r>
          </w:p>
        </w:tc>
        <w:tc>
          <w:tcPr>
            <w:tcW w:w="5034" w:type="dxa"/>
            <w:vAlign w:val="center"/>
          </w:tcPr>
          <w:p w14:paraId="58FDB2D0" w14:textId="77777777" w:rsidR="00CC2FCA" w:rsidRPr="00CC2FCA" w:rsidRDefault="00CC2FCA" w:rsidP="00CC2FCA">
            <w:pPr>
              <w:rPr>
                <w:rFonts w:eastAsia="Calibri"/>
                <w:lang w:val="fr-FR" w:eastAsia="ro-RO"/>
              </w:rPr>
            </w:pPr>
            <w:r w:rsidRPr="00CC2FCA">
              <w:rPr>
                <w:rFonts w:eastAsia="Calibri"/>
                <w:lang w:val="fr-FR"/>
              </w:rPr>
              <w:t>Montan de amestecuri &lt; Pi,  stâncărie şi eroziune excesivă</w:t>
            </w:r>
          </w:p>
        </w:tc>
      </w:tr>
      <w:tr w:rsidR="00CC2FCA" w:rsidRPr="00CC2FCA" w14:paraId="4E44F104"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7DA9461F" w14:textId="77777777" w:rsidR="00CC2FCA" w:rsidRPr="00CC2FCA" w:rsidRDefault="00CC2FCA" w:rsidP="00CC2FCA">
            <w:pPr>
              <w:rPr>
                <w:rFonts w:eastAsia="Calibri"/>
                <w:lang w:val="ro-RO" w:eastAsia="ro-RO"/>
              </w:rPr>
            </w:pPr>
            <w:r w:rsidRPr="00CC2FCA">
              <w:rPr>
                <w:rFonts w:eastAsia="Calibri"/>
                <w:lang w:val="ro-RO" w:eastAsia="ro-RO"/>
              </w:rPr>
              <w:t>3.2.1.0.</w:t>
            </w:r>
          </w:p>
        </w:tc>
        <w:tc>
          <w:tcPr>
            <w:tcW w:w="3118" w:type="dxa"/>
            <w:gridSpan w:val="2"/>
            <w:vAlign w:val="center"/>
          </w:tcPr>
          <w:p w14:paraId="61F3FBEF" w14:textId="77777777" w:rsidR="00CC2FCA" w:rsidRPr="00CC2FCA" w:rsidRDefault="00CC2FCA" w:rsidP="00CC2FCA">
            <w:pPr>
              <w:rPr>
                <w:rFonts w:eastAsia="Calibri"/>
                <w:lang w:val="fr-FR" w:eastAsia="ro-RO"/>
              </w:rPr>
            </w:pPr>
            <w:r w:rsidRPr="00CC2FCA">
              <w:rPr>
                <w:rFonts w:eastAsia="Calibri"/>
                <w:lang w:val="fr-FR" w:eastAsia="ro-RO"/>
              </w:rPr>
              <w:t>Montan de amestec rendzinic, III</w:t>
            </w:r>
          </w:p>
        </w:tc>
        <w:tc>
          <w:tcPr>
            <w:tcW w:w="1683" w:type="dxa"/>
            <w:gridSpan w:val="4"/>
            <w:vAlign w:val="center"/>
          </w:tcPr>
          <w:p w14:paraId="6814F695" w14:textId="77777777" w:rsidR="00CC2FCA" w:rsidRPr="00CC2FCA" w:rsidRDefault="00CC2FCA" w:rsidP="00CC2FCA">
            <w:pPr>
              <w:jc w:val="center"/>
              <w:rPr>
                <w:rFonts w:eastAsia="Calibri"/>
                <w:lang w:val="ro-RO" w:eastAsia="ro-RO"/>
              </w:rPr>
            </w:pPr>
            <w:r w:rsidRPr="00CC2FCA">
              <w:rPr>
                <w:rFonts w:eastAsia="Calibri"/>
                <w:u w:val="single"/>
                <w:lang w:val="ro-RO" w:eastAsia="ro-RO"/>
              </w:rPr>
              <w:t>186</w:t>
            </w:r>
          </w:p>
          <w:p w14:paraId="0744AE83" w14:textId="77777777" w:rsidR="00CC2FCA" w:rsidRPr="00CC2FCA" w:rsidRDefault="00CC2FCA" w:rsidP="00CC2FCA">
            <w:pPr>
              <w:jc w:val="center"/>
              <w:rPr>
                <w:rFonts w:eastAsia="Calibri"/>
                <w:lang w:val="ro-RO" w:eastAsia="ro-RO"/>
              </w:rPr>
            </w:pPr>
            <w:r w:rsidRPr="00CC2FCA">
              <w:rPr>
                <w:rFonts w:eastAsia="Calibri"/>
                <w:lang w:val="ro-RO" w:eastAsia="ro-RO"/>
              </w:rPr>
              <w:t>13/3.2.1.0.</w:t>
            </w:r>
          </w:p>
        </w:tc>
        <w:tc>
          <w:tcPr>
            <w:tcW w:w="3402" w:type="dxa"/>
            <w:tcBorders>
              <w:right w:val="double" w:sz="4" w:space="0" w:color="auto"/>
            </w:tcBorders>
            <w:vAlign w:val="center"/>
          </w:tcPr>
          <w:p w14:paraId="70E79F25" w14:textId="77777777" w:rsidR="00CC2FCA" w:rsidRPr="00CC2FCA" w:rsidRDefault="00CC2FCA" w:rsidP="00CC2FCA">
            <w:pPr>
              <w:rPr>
                <w:rFonts w:eastAsia="Calibri"/>
                <w:lang w:val="fr-FR" w:eastAsia="ro-RO"/>
              </w:rPr>
            </w:pPr>
            <w:r w:rsidRPr="00CC2FCA">
              <w:rPr>
                <w:rFonts w:eastAsia="Calibri"/>
                <w:lang w:val="fr-FR" w:eastAsia="ro-RO"/>
              </w:rPr>
              <w:t>Montan de amestecuri Pi,  rendzinic edafic mic.</w:t>
            </w:r>
          </w:p>
        </w:tc>
        <w:tc>
          <w:tcPr>
            <w:tcW w:w="1061" w:type="dxa"/>
            <w:gridSpan w:val="2"/>
            <w:vAlign w:val="center"/>
          </w:tcPr>
          <w:p w14:paraId="00D13A31" w14:textId="77777777" w:rsidR="00CC2FCA" w:rsidRPr="00CC2FCA" w:rsidRDefault="00CC2FCA" w:rsidP="00CC2FCA">
            <w:pPr>
              <w:rPr>
                <w:rFonts w:eastAsia="Calibri"/>
                <w:lang w:val="fr-FR" w:eastAsia="ro-RO"/>
              </w:rPr>
            </w:pPr>
            <w:r w:rsidRPr="00CC2FCA">
              <w:rPr>
                <w:rFonts w:eastAsia="Calibri"/>
                <w:lang w:val="pt-BR"/>
              </w:rPr>
              <w:br/>
            </w:r>
            <w:r w:rsidRPr="00CC2FCA">
              <w:rPr>
                <w:rFonts w:eastAsia="Calibri"/>
              </w:rPr>
              <w:t>3.2.1.0.</w:t>
            </w:r>
          </w:p>
        </w:tc>
        <w:tc>
          <w:tcPr>
            <w:tcW w:w="5034" w:type="dxa"/>
            <w:vAlign w:val="center"/>
          </w:tcPr>
          <w:p w14:paraId="75B22511" w14:textId="77777777" w:rsidR="00CC2FCA" w:rsidRPr="00CC2FCA" w:rsidRDefault="00CC2FCA" w:rsidP="00CC2FCA">
            <w:pPr>
              <w:rPr>
                <w:rFonts w:eastAsia="Calibri"/>
                <w:lang w:val="fr-FR" w:eastAsia="ro-RO"/>
              </w:rPr>
            </w:pPr>
            <w:r w:rsidRPr="00CC2FCA">
              <w:rPr>
                <w:rFonts w:eastAsia="Calibri"/>
                <w:lang w:val="pt-BR"/>
              </w:rPr>
              <w:t>Montan de amestecuri Pi,  rendzinic edafic mic.</w:t>
            </w:r>
          </w:p>
        </w:tc>
      </w:tr>
      <w:tr w:rsidR="00CC2FCA" w:rsidRPr="00CC2FCA" w14:paraId="14C549D7" w14:textId="77777777" w:rsidTr="00CC2FCA">
        <w:tblPrEx>
          <w:tblBorders>
            <w:top w:val="double" w:sz="4" w:space="0" w:color="auto"/>
            <w:left w:val="double" w:sz="4" w:space="0" w:color="auto"/>
            <w:bottom w:val="double" w:sz="4" w:space="0" w:color="auto"/>
            <w:right w:val="double" w:sz="4" w:space="0" w:color="auto"/>
          </w:tblBorders>
        </w:tblPrEx>
        <w:trPr>
          <w:trHeight w:val="500"/>
        </w:trPr>
        <w:tc>
          <w:tcPr>
            <w:tcW w:w="942" w:type="dxa"/>
            <w:vMerge w:val="restart"/>
            <w:vAlign w:val="center"/>
          </w:tcPr>
          <w:p w14:paraId="45DF04CA" w14:textId="77777777" w:rsidR="00CC2FCA" w:rsidRPr="00CC2FCA" w:rsidRDefault="00CC2FCA" w:rsidP="00CC2FCA">
            <w:pPr>
              <w:rPr>
                <w:rFonts w:eastAsia="Calibri"/>
                <w:lang w:val="ro-RO" w:eastAsia="ro-RO"/>
              </w:rPr>
            </w:pPr>
            <w:r w:rsidRPr="00CC2FCA">
              <w:rPr>
                <w:rFonts w:eastAsia="Calibri"/>
                <w:lang w:val="ro-RO" w:eastAsia="ro-RO"/>
              </w:rPr>
              <w:t>3.2.2.0.</w:t>
            </w:r>
          </w:p>
        </w:tc>
        <w:tc>
          <w:tcPr>
            <w:tcW w:w="3118" w:type="dxa"/>
            <w:gridSpan w:val="2"/>
            <w:vMerge w:val="restart"/>
            <w:vAlign w:val="center"/>
          </w:tcPr>
          <w:p w14:paraId="17C78729" w14:textId="77777777" w:rsidR="00CC2FCA" w:rsidRPr="00CC2FCA" w:rsidRDefault="00CC2FCA" w:rsidP="00CC2FCA">
            <w:pPr>
              <w:rPr>
                <w:rFonts w:eastAsia="Calibri"/>
                <w:lang w:val="fr-FR" w:eastAsia="ro-RO"/>
              </w:rPr>
            </w:pPr>
            <w:r w:rsidRPr="00CC2FCA">
              <w:rPr>
                <w:rFonts w:eastAsia="Calibri"/>
                <w:lang w:val="fr-FR" w:eastAsia="ro-RO"/>
              </w:rPr>
              <w:t>Montan de amestec rendzinic, II</w:t>
            </w:r>
          </w:p>
        </w:tc>
        <w:tc>
          <w:tcPr>
            <w:tcW w:w="1683" w:type="dxa"/>
            <w:gridSpan w:val="4"/>
            <w:vMerge w:val="restart"/>
            <w:vAlign w:val="center"/>
          </w:tcPr>
          <w:p w14:paraId="5C98F833" w14:textId="77777777" w:rsidR="00CC2FCA" w:rsidRPr="00CC2FCA" w:rsidRDefault="00CC2FCA" w:rsidP="00CC2FCA">
            <w:pPr>
              <w:jc w:val="center"/>
              <w:rPr>
                <w:rFonts w:eastAsia="Calibri"/>
                <w:lang w:val="ro-RO" w:eastAsia="ro-RO"/>
              </w:rPr>
            </w:pPr>
            <w:r w:rsidRPr="00CC2FCA">
              <w:rPr>
                <w:rFonts w:eastAsia="Calibri"/>
                <w:u w:val="single"/>
                <w:lang w:val="ro-RO" w:eastAsia="ro-RO"/>
              </w:rPr>
              <w:t>185</w:t>
            </w:r>
          </w:p>
          <w:p w14:paraId="7376A13A" w14:textId="77777777" w:rsidR="00CC2FCA" w:rsidRPr="00CC2FCA" w:rsidRDefault="00CC2FCA" w:rsidP="00CC2FCA">
            <w:pPr>
              <w:jc w:val="center"/>
              <w:rPr>
                <w:rFonts w:eastAsia="Calibri"/>
                <w:lang w:val="ro-RO" w:eastAsia="ro-RO"/>
              </w:rPr>
            </w:pPr>
            <w:r w:rsidRPr="00CC2FCA">
              <w:rPr>
                <w:rFonts w:eastAsia="Calibri"/>
                <w:lang w:val="ro-RO" w:eastAsia="ro-RO"/>
              </w:rPr>
              <w:t>12/3.2.2.0.</w:t>
            </w:r>
          </w:p>
        </w:tc>
        <w:tc>
          <w:tcPr>
            <w:tcW w:w="3402" w:type="dxa"/>
            <w:vMerge w:val="restart"/>
            <w:tcBorders>
              <w:right w:val="double" w:sz="4" w:space="0" w:color="auto"/>
            </w:tcBorders>
            <w:vAlign w:val="center"/>
          </w:tcPr>
          <w:p w14:paraId="29143312" w14:textId="77777777" w:rsidR="00CC2FCA" w:rsidRPr="00CC2FCA" w:rsidRDefault="00CC2FCA" w:rsidP="00CC2FCA">
            <w:pPr>
              <w:rPr>
                <w:rFonts w:eastAsia="Calibri"/>
                <w:lang w:val="ro-RO" w:eastAsia="ro-RO"/>
              </w:rPr>
            </w:pPr>
            <w:r w:rsidRPr="00CC2FCA">
              <w:rPr>
                <w:rFonts w:eastAsia="Calibri"/>
                <w:lang w:val="ro-RO" w:eastAsia="ro-RO"/>
              </w:rPr>
              <w:t>Montan de amestecuri Ps(m),  rendzinic, edafic mijlociu şi mare, cu Asperula-Dentaria.</w:t>
            </w:r>
          </w:p>
        </w:tc>
        <w:tc>
          <w:tcPr>
            <w:tcW w:w="1061" w:type="dxa"/>
            <w:gridSpan w:val="2"/>
            <w:vAlign w:val="center"/>
          </w:tcPr>
          <w:p w14:paraId="06F7FCE7" w14:textId="77777777" w:rsidR="00CC2FCA" w:rsidRPr="00CC2FCA" w:rsidRDefault="00CC2FCA" w:rsidP="00CC2FCA">
            <w:pPr>
              <w:rPr>
                <w:rFonts w:eastAsia="Calibri"/>
                <w:lang w:val="ro-RO" w:eastAsia="ro-RO"/>
              </w:rPr>
            </w:pPr>
            <w:r w:rsidRPr="00CC2FCA">
              <w:rPr>
                <w:rFonts w:eastAsia="Calibri"/>
              </w:rPr>
              <w:t>3.2.2.0.</w:t>
            </w:r>
          </w:p>
        </w:tc>
        <w:tc>
          <w:tcPr>
            <w:tcW w:w="5034" w:type="dxa"/>
            <w:vAlign w:val="center"/>
          </w:tcPr>
          <w:p w14:paraId="72ADE8B5" w14:textId="77777777" w:rsidR="00CC2FCA" w:rsidRPr="00CC2FCA" w:rsidRDefault="00CC2FCA" w:rsidP="00CC2FCA">
            <w:pPr>
              <w:rPr>
                <w:rFonts w:eastAsia="Calibri"/>
                <w:lang w:val="ro-RO" w:eastAsia="ro-RO"/>
              </w:rPr>
            </w:pPr>
            <w:r w:rsidRPr="00CC2FCA">
              <w:rPr>
                <w:rFonts w:eastAsia="Calibri"/>
                <w:lang w:val="pt-BR"/>
              </w:rPr>
              <w:t>Montan de amestecuri Ps,  rendzinic edafic mare , cu Asperula-Dentaria.</w:t>
            </w:r>
            <w:r w:rsidRPr="00CC2FCA">
              <w:rPr>
                <w:rFonts w:eastAsia="Calibri"/>
                <w:lang w:val="pt-BR"/>
              </w:rPr>
              <w:br/>
              <w:t xml:space="preserve"> </w:t>
            </w:r>
          </w:p>
        </w:tc>
      </w:tr>
      <w:tr w:rsidR="00CC2FCA" w:rsidRPr="00CC2FCA" w14:paraId="4D2D8492" w14:textId="77777777" w:rsidTr="00CC2FCA">
        <w:tblPrEx>
          <w:tblBorders>
            <w:top w:val="double" w:sz="4" w:space="0" w:color="auto"/>
            <w:left w:val="double" w:sz="4" w:space="0" w:color="auto"/>
            <w:bottom w:val="double" w:sz="4" w:space="0" w:color="auto"/>
            <w:right w:val="double" w:sz="4" w:space="0" w:color="auto"/>
          </w:tblBorders>
        </w:tblPrEx>
        <w:trPr>
          <w:trHeight w:val="600"/>
        </w:trPr>
        <w:tc>
          <w:tcPr>
            <w:tcW w:w="942" w:type="dxa"/>
            <w:vMerge/>
            <w:vAlign w:val="center"/>
          </w:tcPr>
          <w:p w14:paraId="6FAE67BD" w14:textId="77777777" w:rsidR="00CC2FCA" w:rsidRPr="00CC2FCA" w:rsidRDefault="00CC2FCA" w:rsidP="00CC2FCA">
            <w:pPr>
              <w:rPr>
                <w:rFonts w:eastAsia="Calibri"/>
                <w:lang w:val="ro-RO" w:eastAsia="ro-RO"/>
              </w:rPr>
            </w:pPr>
          </w:p>
        </w:tc>
        <w:tc>
          <w:tcPr>
            <w:tcW w:w="3118" w:type="dxa"/>
            <w:gridSpan w:val="2"/>
            <w:vMerge/>
            <w:vAlign w:val="center"/>
          </w:tcPr>
          <w:p w14:paraId="10CEA510" w14:textId="77777777" w:rsidR="00CC2FCA" w:rsidRPr="00CC2FCA" w:rsidRDefault="00CC2FCA" w:rsidP="00CC2FCA">
            <w:pPr>
              <w:rPr>
                <w:rFonts w:eastAsia="Calibri"/>
                <w:lang w:val="fr-FR" w:eastAsia="ro-RO"/>
              </w:rPr>
            </w:pPr>
          </w:p>
        </w:tc>
        <w:tc>
          <w:tcPr>
            <w:tcW w:w="1683" w:type="dxa"/>
            <w:gridSpan w:val="4"/>
            <w:vMerge/>
            <w:vAlign w:val="center"/>
          </w:tcPr>
          <w:p w14:paraId="629F23C3" w14:textId="77777777" w:rsidR="00CC2FCA" w:rsidRPr="00CC2FCA" w:rsidRDefault="00CC2FCA" w:rsidP="00CC2FCA">
            <w:pPr>
              <w:jc w:val="center"/>
              <w:rPr>
                <w:rFonts w:eastAsia="Calibri"/>
                <w:u w:val="single"/>
                <w:lang w:val="ro-RO" w:eastAsia="ro-RO"/>
              </w:rPr>
            </w:pPr>
          </w:p>
        </w:tc>
        <w:tc>
          <w:tcPr>
            <w:tcW w:w="3402" w:type="dxa"/>
            <w:vMerge/>
            <w:tcBorders>
              <w:right w:val="double" w:sz="4" w:space="0" w:color="auto"/>
            </w:tcBorders>
            <w:vAlign w:val="center"/>
          </w:tcPr>
          <w:p w14:paraId="0E2BDE96" w14:textId="77777777" w:rsidR="00CC2FCA" w:rsidRPr="00CC2FCA" w:rsidRDefault="00CC2FCA" w:rsidP="00CC2FCA">
            <w:pPr>
              <w:rPr>
                <w:rFonts w:eastAsia="Calibri"/>
                <w:lang w:val="ro-RO" w:eastAsia="ro-RO"/>
              </w:rPr>
            </w:pPr>
          </w:p>
        </w:tc>
        <w:tc>
          <w:tcPr>
            <w:tcW w:w="1061" w:type="dxa"/>
            <w:gridSpan w:val="2"/>
            <w:vAlign w:val="center"/>
          </w:tcPr>
          <w:p w14:paraId="4406E5CD" w14:textId="77777777" w:rsidR="00CC2FCA" w:rsidRPr="00CC2FCA" w:rsidRDefault="00CC2FCA" w:rsidP="00CC2FCA">
            <w:pPr>
              <w:rPr>
                <w:rFonts w:eastAsia="Calibri"/>
                <w:lang w:val="ro-RO" w:eastAsia="ro-RO"/>
              </w:rPr>
            </w:pPr>
            <w:r w:rsidRPr="00CC2FCA">
              <w:rPr>
                <w:rFonts w:eastAsia="Calibri"/>
              </w:rPr>
              <w:t>3.2.2.1.</w:t>
            </w:r>
          </w:p>
        </w:tc>
        <w:tc>
          <w:tcPr>
            <w:tcW w:w="5034" w:type="dxa"/>
            <w:vAlign w:val="center"/>
          </w:tcPr>
          <w:p w14:paraId="57AAC3FC" w14:textId="77777777" w:rsidR="00CC2FCA" w:rsidRPr="00CC2FCA" w:rsidRDefault="00CC2FCA" w:rsidP="00CC2FCA">
            <w:pPr>
              <w:rPr>
                <w:rFonts w:eastAsia="Calibri"/>
                <w:lang w:val="ro-RO" w:eastAsia="ro-RO"/>
              </w:rPr>
            </w:pPr>
            <w:r w:rsidRPr="00CC2FCA">
              <w:rPr>
                <w:rFonts w:eastAsia="Calibri"/>
                <w:lang w:val="pt-BR"/>
              </w:rPr>
              <w:t>Montan de amestecuri Pm,  rendzinic edafic mijlociu , cu Asperula-Dentaria.</w:t>
            </w:r>
            <w:r w:rsidRPr="00CC2FCA">
              <w:rPr>
                <w:rFonts w:eastAsia="Calibri"/>
                <w:lang w:val="pt-BR"/>
              </w:rPr>
              <w:br/>
              <w:t xml:space="preserve"> </w:t>
            </w:r>
          </w:p>
        </w:tc>
      </w:tr>
      <w:tr w:rsidR="00CC2FCA" w:rsidRPr="00CC2FCA" w14:paraId="174F2DEC"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6643AFB3" w14:textId="77777777" w:rsidR="00CC2FCA" w:rsidRPr="00CC2FCA" w:rsidRDefault="00CC2FCA" w:rsidP="00CC2FCA">
            <w:pPr>
              <w:rPr>
                <w:rFonts w:eastAsia="Calibri"/>
                <w:lang w:val="ro-RO" w:eastAsia="ro-RO"/>
              </w:rPr>
            </w:pPr>
            <w:r w:rsidRPr="00CC2FCA">
              <w:rPr>
                <w:rFonts w:eastAsia="Calibri"/>
                <w:lang w:val="ro-RO" w:eastAsia="ro-RO"/>
              </w:rPr>
              <w:t>3.3.1.0.</w:t>
            </w:r>
          </w:p>
        </w:tc>
        <w:tc>
          <w:tcPr>
            <w:tcW w:w="3118" w:type="dxa"/>
            <w:gridSpan w:val="2"/>
            <w:vAlign w:val="center"/>
          </w:tcPr>
          <w:p w14:paraId="4DB85DFD" w14:textId="77777777" w:rsidR="00CC2FCA" w:rsidRPr="00CC2FCA" w:rsidRDefault="00CC2FCA" w:rsidP="00CC2FCA">
            <w:pPr>
              <w:rPr>
                <w:rFonts w:eastAsia="Calibri"/>
                <w:lang w:val="ro-RO" w:eastAsia="ro-RO"/>
              </w:rPr>
            </w:pPr>
            <w:r w:rsidRPr="00CC2FCA">
              <w:rPr>
                <w:rFonts w:eastAsia="Calibri"/>
                <w:lang w:val="ro-RO" w:eastAsia="ro-RO"/>
              </w:rPr>
              <w:t>Montan de amestecuri cu podzol, I</w:t>
            </w:r>
          </w:p>
        </w:tc>
        <w:tc>
          <w:tcPr>
            <w:tcW w:w="1683" w:type="dxa"/>
            <w:gridSpan w:val="4"/>
            <w:vAlign w:val="center"/>
          </w:tcPr>
          <w:p w14:paraId="34FA8555" w14:textId="77777777" w:rsidR="00CC2FCA" w:rsidRPr="00CC2FCA" w:rsidRDefault="00CC2FCA" w:rsidP="00CC2FCA">
            <w:pPr>
              <w:jc w:val="center"/>
              <w:rPr>
                <w:rFonts w:eastAsia="Calibri"/>
                <w:lang w:val="ro-RO" w:eastAsia="ro-RO"/>
              </w:rPr>
            </w:pPr>
          </w:p>
        </w:tc>
        <w:tc>
          <w:tcPr>
            <w:tcW w:w="3402" w:type="dxa"/>
            <w:tcBorders>
              <w:right w:val="double" w:sz="4" w:space="0" w:color="auto"/>
            </w:tcBorders>
            <w:vAlign w:val="center"/>
          </w:tcPr>
          <w:p w14:paraId="09D9E03B" w14:textId="77777777" w:rsidR="00CC2FCA" w:rsidRPr="00CC2FCA" w:rsidRDefault="00CC2FCA" w:rsidP="00CC2FCA">
            <w:pPr>
              <w:rPr>
                <w:rFonts w:eastAsia="Calibri"/>
                <w:lang w:val="ro-RO" w:eastAsia="ro-RO"/>
              </w:rPr>
            </w:pPr>
          </w:p>
        </w:tc>
        <w:tc>
          <w:tcPr>
            <w:tcW w:w="1061" w:type="dxa"/>
            <w:gridSpan w:val="2"/>
          </w:tcPr>
          <w:p w14:paraId="067BDC74" w14:textId="77777777" w:rsidR="00CC2FCA" w:rsidRPr="00CC2FCA" w:rsidRDefault="00CC2FCA" w:rsidP="00CC2FCA">
            <w:pPr>
              <w:rPr>
                <w:rFonts w:eastAsia="Calibri"/>
                <w:lang w:val="ro-RO" w:eastAsia="ro-RO"/>
              </w:rPr>
            </w:pPr>
          </w:p>
        </w:tc>
        <w:tc>
          <w:tcPr>
            <w:tcW w:w="5034" w:type="dxa"/>
          </w:tcPr>
          <w:p w14:paraId="58C4F746" w14:textId="77777777" w:rsidR="00CC2FCA" w:rsidRPr="00CC2FCA" w:rsidRDefault="00CC2FCA" w:rsidP="00CC2FCA">
            <w:pPr>
              <w:rPr>
                <w:rFonts w:eastAsia="Calibri"/>
                <w:lang w:val="ro-RO" w:eastAsia="ro-RO"/>
              </w:rPr>
            </w:pPr>
          </w:p>
        </w:tc>
      </w:tr>
      <w:tr w:rsidR="00CC2FCA" w:rsidRPr="00CC2FCA" w14:paraId="54824DB4"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3A16304" w14:textId="77777777" w:rsidR="00CC2FCA" w:rsidRPr="00CC2FCA" w:rsidRDefault="00CC2FCA" w:rsidP="00CC2FCA">
            <w:pPr>
              <w:rPr>
                <w:rFonts w:eastAsia="Calibri"/>
                <w:lang w:val="ro-RO" w:eastAsia="ro-RO"/>
              </w:rPr>
            </w:pPr>
            <w:r w:rsidRPr="00CC2FCA">
              <w:rPr>
                <w:rFonts w:eastAsia="Calibri"/>
                <w:lang w:val="ro-RO" w:eastAsia="ro-RO"/>
              </w:rPr>
              <w:t>3.3.1.1.</w:t>
            </w:r>
          </w:p>
        </w:tc>
        <w:tc>
          <w:tcPr>
            <w:tcW w:w="3118" w:type="dxa"/>
            <w:gridSpan w:val="2"/>
            <w:vAlign w:val="center"/>
          </w:tcPr>
          <w:p w14:paraId="716077B4" w14:textId="77777777" w:rsidR="00CC2FCA" w:rsidRPr="00CC2FCA" w:rsidRDefault="00CC2FCA" w:rsidP="00CC2FCA">
            <w:pPr>
              <w:rPr>
                <w:rFonts w:eastAsia="Calibri"/>
                <w:lang w:val="fr-FR" w:eastAsia="ro-RO"/>
              </w:rPr>
            </w:pPr>
            <w:r w:rsidRPr="00CC2FCA">
              <w:rPr>
                <w:rFonts w:eastAsia="Calibri"/>
                <w:lang w:val="fr-FR" w:eastAsia="ro-RO"/>
              </w:rPr>
              <w:t>Montan de amestec</w:t>
            </w:r>
          </w:p>
          <w:p w14:paraId="1CDD19C5" w14:textId="77777777" w:rsidR="00CC2FCA" w:rsidRPr="00CC2FCA" w:rsidRDefault="00CC2FCA" w:rsidP="00CC2FCA">
            <w:pPr>
              <w:rPr>
                <w:rFonts w:eastAsia="Calibri"/>
                <w:lang w:val="fr-FR" w:eastAsia="ro-RO"/>
              </w:rPr>
            </w:pPr>
            <w:r w:rsidRPr="00CC2FCA">
              <w:rPr>
                <w:rFonts w:eastAsia="Calibri"/>
                <w:lang w:val="fr-FR" w:eastAsia="ro-RO"/>
              </w:rPr>
              <w:t>podzolic, III</w:t>
            </w:r>
          </w:p>
        </w:tc>
        <w:tc>
          <w:tcPr>
            <w:tcW w:w="1683" w:type="dxa"/>
            <w:gridSpan w:val="4"/>
            <w:vAlign w:val="center"/>
          </w:tcPr>
          <w:p w14:paraId="69326B43" w14:textId="77777777" w:rsidR="00CC2FCA" w:rsidRPr="00CC2FCA" w:rsidRDefault="00CC2FCA" w:rsidP="00CC2FCA">
            <w:pPr>
              <w:jc w:val="center"/>
              <w:rPr>
                <w:rFonts w:eastAsia="Calibri"/>
                <w:lang w:val="ro-RO" w:eastAsia="ro-RO"/>
              </w:rPr>
            </w:pPr>
            <w:r w:rsidRPr="00CC2FCA">
              <w:rPr>
                <w:rFonts w:eastAsia="Calibri"/>
                <w:u w:val="single"/>
                <w:lang w:val="ro-RO" w:eastAsia="ro-RO"/>
              </w:rPr>
              <w:t>182</w:t>
            </w:r>
          </w:p>
          <w:p w14:paraId="4E49DB3B" w14:textId="77777777" w:rsidR="00CC2FCA" w:rsidRPr="00CC2FCA" w:rsidRDefault="00CC2FCA" w:rsidP="00CC2FCA">
            <w:pPr>
              <w:jc w:val="center"/>
              <w:rPr>
                <w:rFonts w:eastAsia="Calibri"/>
                <w:lang w:val="ro-RO" w:eastAsia="ro-RO"/>
              </w:rPr>
            </w:pPr>
            <w:r w:rsidRPr="00CC2FCA">
              <w:rPr>
                <w:rFonts w:eastAsia="Calibri"/>
                <w:lang w:val="ro-RO" w:eastAsia="ro-RO"/>
              </w:rPr>
              <w:t>9/3.3.1.1.</w:t>
            </w:r>
          </w:p>
        </w:tc>
        <w:tc>
          <w:tcPr>
            <w:tcW w:w="3402" w:type="dxa"/>
            <w:tcBorders>
              <w:right w:val="double" w:sz="4" w:space="0" w:color="auto"/>
            </w:tcBorders>
            <w:vAlign w:val="center"/>
          </w:tcPr>
          <w:p w14:paraId="026C43E0" w14:textId="77777777" w:rsidR="00CC2FCA" w:rsidRPr="00CC2FCA" w:rsidRDefault="00CC2FCA" w:rsidP="00CC2FCA">
            <w:pPr>
              <w:rPr>
                <w:rFonts w:eastAsia="Calibri"/>
                <w:lang w:val="ro-RO" w:eastAsia="ro-RO"/>
              </w:rPr>
            </w:pPr>
            <w:r w:rsidRPr="00CC2FCA">
              <w:rPr>
                <w:rFonts w:eastAsia="Calibri"/>
                <w:lang w:val="ro-RO" w:eastAsia="ro-RO"/>
              </w:rPr>
              <w:t>Montan de amestecuri Pi podzolic edafic mic, cu Vaccinium şi alte acidofile.</w:t>
            </w:r>
          </w:p>
        </w:tc>
        <w:tc>
          <w:tcPr>
            <w:tcW w:w="1061" w:type="dxa"/>
            <w:gridSpan w:val="2"/>
            <w:vAlign w:val="center"/>
          </w:tcPr>
          <w:p w14:paraId="0E7488E6" w14:textId="77777777" w:rsidR="00CC2FCA" w:rsidRPr="00CC2FCA" w:rsidRDefault="00CC2FCA" w:rsidP="00CC2FCA">
            <w:pPr>
              <w:rPr>
                <w:rFonts w:eastAsia="Calibri"/>
                <w:lang w:val="ro-RO" w:eastAsia="ro-RO"/>
              </w:rPr>
            </w:pPr>
            <w:r w:rsidRPr="00CC2FCA">
              <w:rPr>
                <w:rFonts w:eastAsia="Calibri"/>
              </w:rPr>
              <w:t>3.3.1.1.</w:t>
            </w:r>
          </w:p>
        </w:tc>
        <w:tc>
          <w:tcPr>
            <w:tcW w:w="5034" w:type="dxa"/>
            <w:vAlign w:val="center"/>
          </w:tcPr>
          <w:p w14:paraId="27B48C97" w14:textId="77777777" w:rsidR="00CC2FCA" w:rsidRPr="00CC2FCA" w:rsidRDefault="00CC2FCA" w:rsidP="00CC2FCA">
            <w:pPr>
              <w:rPr>
                <w:rFonts w:eastAsia="Calibri"/>
                <w:lang w:val="ro-RO" w:eastAsia="ro-RO"/>
              </w:rPr>
            </w:pPr>
            <w:r w:rsidRPr="00CC2FCA">
              <w:rPr>
                <w:rFonts w:eastAsia="Calibri"/>
                <w:lang w:val="ro-RO"/>
              </w:rPr>
              <w:t>Montan de amestecuri Pi podzolic edafic mic cu Vaccinium şi alte acidofile.</w:t>
            </w:r>
          </w:p>
        </w:tc>
      </w:tr>
      <w:tr w:rsidR="00CC2FCA" w:rsidRPr="00CC2FCA" w14:paraId="537FCE20" w14:textId="77777777" w:rsidTr="00CC2FCA">
        <w:tblPrEx>
          <w:tblBorders>
            <w:top w:val="double" w:sz="4" w:space="0" w:color="auto"/>
            <w:left w:val="double" w:sz="4" w:space="0" w:color="auto"/>
            <w:bottom w:val="double" w:sz="4" w:space="0" w:color="auto"/>
            <w:right w:val="double" w:sz="4" w:space="0" w:color="auto"/>
          </w:tblBorders>
        </w:tblPrEx>
        <w:tc>
          <w:tcPr>
            <w:tcW w:w="942" w:type="dxa"/>
            <w:tcBorders>
              <w:bottom w:val="double" w:sz="4" w:space="0" w:color="auto"/>
            </w:tcBorders>
            <w:vAlign w:val="center"/>
          </w:tcPr>
          <w:p w14:paraId="25EBCBDB" w14:textId="77777777" w:rsidR="00CC2FCA" w:rsidRPr="00CC2FCA" w:rsidRDefault="00CC2FCA" w:rsidP="00CC2FCA">
            <w:pPr>
              <w:rPr>
                <w:rFonts w:eastAsia="Calibri"/>
                <w:lang w:val="ro-RO" w:eastAsia="ro-RO"/>
              </w:rPr>
            </w:pPr>
            <w:r w:rsidRPr="00CC2FCA">
              <w:rPr>
                <w:rFonts w:eastAsia="Calibri"/>
                <w:lang w:val="ro-RO" w:eastAsia="ro-RO"/>
              </w:rPr>
              <w:t>3.3.1.2.</w:t>
            </w:r>
          </w:p>
        </w:tc>
        <w:tc>
          <w:tcPr>
            <w:tcW w:w="3118" w:type="dxa"/>
            <w:gridSpan w:val="2"/>
            <w:tcBorders>
              <w:bottom w:val="double" w:sz="4" w:space="0" w:color="auto"/>
            </w:tcBorders>
            <w:vAlign w:val="center"/>
          </w:tcPr>
          <w:p w14:paraId="61F865C0" w14:textId="77777777" w:rsidR="00CC2FCA" w:rsidRPr="00CC2FCA" w:rsidRDefault="00CC2FCA" w:rsidP="00CC2FCA">
            <w:pPr>
              <w:rPr>
                <w:rFonts w:eastAsia="Calibri"/>
                <w:lang w:val="fr-FR" w:eastAsia="ro-RO"/>
              </w:rPr>
            </w:pPr>
            <w:r w:rsidRPr="00CC2FCA">
              <w:rPr>
                <w:rFonts w:eastAsia="Calibri"/>
                <w:lang w:val="fr-FR" w:eastAsia="ro-RO"/>
              </w:rPr>
              <w:t>Montan de amestec podzolic, II</w:t>
            </w:r>
          </w:p>
        </w:tc>
        <w:tc>
          <w:tcPr>
            <w:tcW w:w="1683" w:type="dxa"/>
            <w:gridSpan w:val="4"/>
            <w:tcBorders>
              <w:bottom w:val="double" w:sz="4" w:space="0" w:color="auto"/>
            </w:tcBorders>
            <w:vAlign w:val="center"/>
          </w:tcPr>
          <w:p w14:paraId="116464BF" w14:textId="77777777" w:rsidR="00CC2FCA" w:rsidRPr="00CC2FCA" w:rsidRDefault="00CC2FCA" w:rsidP="00CC2FCA">
            <w:pPr>
              <w:jc w:val="center"/>
              <w:rPr>
                <w:rFonts w:eastAsia="Calibri"/>
                <w:lang w:val="ro-RO" w:eastAsia="ro-RO"/>
              </w:rPr>
            </w:pPr>
            <w:r w:rsidRPr="00CC2FCA">
              <w:rPr>
                <w:rFonts w:eastAsia="Calibri"/>
                <w:u w:val="single"/>
                <w:lang w:val="ro-RO" w:eastAsia="ro-RO"/>
              </w:rPr>
              <w:t>180</w:t>
            </w:r>
            <w:r w:rsidRPr="00CC2FCA">
              <w:rPr>
                <w:rFonts w:eastAsia="Calibri"/>
                <w:lang w:val="ro-RO" w:eastAsia="ro-RO"/>
              </w:rPr>
              <w:t>/</w:t>
            </w:r>
          </w:p>
          <w:p w14:paraId="5379BFBD" w14:textId="77777777" w:rsidR="00CC2FCA" w:rsidRPr="00CC2FCA" w:rsidRDefault="00CC2FCA" w:rsidP="00CC2FCA">
            <w:pPr>
              <w:jc w:val="center"/>
              <w:rPr>
                <w:rFonts w:eastAsia="Calibri"/>
                <w:lang w:val="ro-RO" w:eastAsia="ro-RO"/>
              </w:rPr>
            </w:pPr>
            <w:r w:rsidRPr="00CC2FCA">
              <w:rPr>
                <w:rFonts w:eastAsia="Calibri"/>
                <w:lang w:val="ro-RO" w:eastAsia="ro-RO"/>
              </w:rPr>
              <w:t>8/3.3.1.2.</w:t>
            </w:r>
          </w:p>
        </w:tc>
        <w:tc>
          <w:tcPr>
            <w:tcW w:w="3402" w:type="dxa"/>
            <w:tcBorders>
              <w:bottom w:val="double" w:sz="4" w:space="0" w:color="auto"/>
              <w:right w:val="double" w:sz="4" w:space="0" w:color="auto"/>
            </w:tcBorders>
            <w:vAlign w:val="center"/>
          </w:tcPr>
          <w:p w14:paraId="00BD9306" w14:textId="77777777" w:rsidR="00CC2FCA" w:rsidRPr="00CC2FCA" w:rsidRDefault="00CC2FCA" w:rsidP="00CC2FCA">
            <w:pPr>
              <w:rPr>
                <w:rFonts w:eastAsia="Calibri"/>
                <w:lang w:val="ro-RO" w:eastAsia="ro-RO"/>
              </w:rPr>
            </w:pPr>
            <w:r w:rsidRPr="00CC2FCA">
              <w:rPr>
                <w:rFonts w:eastAsia="Calibri"/>
                <w:lang w:val="ro-RO" w:eastAsia="ro-RO"/>
              </w:rPr>
              <w:t>Montan de amestecuri Pm(i),  podzolic edafic submijlociu cu muşchi şi alte acidofile.</w:t>
            </w:r>
          </w:p>
        </w:tc>
        <w:tc>
          <w:tcPr>
            <w:tcW w:w="1061" w:type="dxa"/>
            <w:gridSpan w:val="2"/>
            <w:tcBorders>
              <w:bottom w:val="double" w:sz="4" w:space="0" w:color="auto"/>
            </w:tcBorders>
            <w:vAlign w:val="center"/>
          </w:tcPr>
          <w:p w14:paraId="03BE0D19" w14:textId="77777777" w:rsidR="00CC2FCA" w:rsidRPr="00CC2FCA" w:rsidRDefault="00CC2FCA" w:rsidP="00CC2FCA">
            <w:pPr>
              <w:rPr>
                <w:rFonts w:eastAsia="Calibri"/>
                <w:lang w:val="ro-RO" w:eastAsia="ro-RO"/>
              </w:rPr>
            </w:pPr>
            <w:r w:rsidRPr="00CC2FCA">
              <w:rPr>
                <w:rFonts w:eastAsia="Calibri"/>
              </w:rPr>
              <w:t>3.3.1.2.</w:t>
            </w:r>
          </w:p>
        </w:tc>
        <w:tc>
          <w:tcPr>
            <w:tcW w:w="5034" w:type="dxa"/>
            <w:tcBorders>
              <w:bottom w:val="double" w:sz="4" w:space="0" w:color="auto"/>
            </w:tcBorders>
            <w:vAlign w:val="center"/>
          </w:tcPr>
          <w:p w14:paraId="2D09293D" w14:textId="77777777" w:rsidR="00CC2FCA" w:rsidRPr="00CC2FCA" w:rsidRDefault="00CC2FCA" w:rsidP="00CC2FCA">
            <w:pPr>
              <w:rPr>
                <w:rFonts w:eastAsia="Calibri"/>
                <w:lang w:val="ro-RO" w:eastAsia="ro-RO"/>
              </w:rPr>
            </w:pPr>
            <w:r w:rsidRPr="00CC2FCA">
              <w:rPr>
                <w:rFonts w:eastAsia="Calibri"/>
                <w:lang w:val="ro-RO"/>
              </w:rPr>
              <w:t>Montan de amestecuri Pm,  podzolic edafic submijlociu- mijlociu cu muşchi şi alte acidofile.</w:t>
            </w:r>
          </w:p>
        </w:tc>
      </w:tr>
      <w:tr w:rsidR="00CC2FCA" w:rsidRPr="00CC2FCA" w14:paraId="7DCD69DD" w14:textId="77777777" w:rsidTr="00CC2FCA">
        <w:tblPrEx>
          <w:tblBorders>
            <w:top w:val="double" w:sz="4" w:space="0" w:color="auto"/>
            <w:left w:val="double" w:sz="4" w:space="0" w:color="auto"/>
            <w:bottom w:val="double" w:sz="4" w:space="0" w:color="auto"/>
            <w:right w:val="double" w:sz="4" w:space="0" w:color="auto"/>
          </w:tblBorders>
        </w:tblPrEx>
        <w:tc>
          <w:tcPr>
            <w:tcW w:w="942" w:type="dxa"/>
            <w:tcBorders>
              <w:top w:val="double" w:sz="4" w:space="0" w:color="auto"/>
            </w:tcBorders>
            <w:vAlign w:val="center"/>
          </w:tcPr>
          <w:p w14:paraId="69138EAE" w14:textId="77777777" w:rsidR="00CC2FCA" w:rsidRPr="00CC2FCA" w:rsidRDefault="00CC2FCA" w:rsidP="00CC2FCA">
            <w:pPr>
              <w:rPr>
                <w:rFonts w:eastAsia="Calibri"/>
                <w:lang w:val="ro-RO" w:eastAsia="ro-RO"/>
              </w:rPr>
            </w:pPr>
            <w:r w:rsidRPr="00CC2FCA">
              <w:rPr>
                <w:rFonts w:eastAsia="Calibri"/>
                <w:lang w:val="ro-RO" w:eastAsia="ro-RO"/>
              </w:rPr>
              <w:t>3.3.2.1.</w:t>
            </w:r>
          </w:p>
        </w:tc>
        <w:tc>
          <w:tcPr>
            <w:tcW w:w="3118" w:type="dxa"/>
            <w:gridSpan w:val="2"/>
            <w:tcBorders>
              <w:top w:val="double" w:sz="4" w:space="0" w:color="auto"/>
            </w:tcBorders>
            <w:vAlign w:val="center"/>
          </w:tcPr>
          <w:p w14:paraId="2E55A4B2" w14:textId="77777777" w:rsidR="00CC2FCA" w:rsidRPr="00CC2FCA" w:rsidRDefault="00CC2FCA" w:rsidP="00CC2FCA">
            <w:pPr>
              <w:rPr>
                <w:rFonts w:eastAsia="Calibri"/>
                <w:lang w:val="fr-FR" w:eastAsia="ro-RO"/>
              </w:rPr>
            </w:pPr>
            <w:r w:rsidRPr="00CC2FCA">
              <w:rPr>
                <w:rFonts w:eastAsia="Calibri"/>
                <w:lang w:val="fr-FR" w:eastAsia="ro-RO"/>
              </w:rPr>
              <w:t xml:space="preserve">Montan de amestec acid cu moder, III </w:t>
            </w:r>
          </w:p>
        </w:tc>
        <w:tc>
          <w:tcPr>
            <w:tcW w:w="1683" w:type="dxa"/>
            <w:gridSpan w:val="4"/>
            <w:tcBorders>
              <w:top w:val="double" w:sz="4" w:space="0" w:color="auto"/>
            </w:tcBorders>
            <w:vAlign w:val="center"/>
          </w:tcPr>
          <w:p w14:paraId="269C0154" w14:textId="77777777" w:rsidR="00CC2FCA" w:rsidRPr="00CC2FCA" w:rsidRDefault="00CC2FCA" w:rsidP="00CC2FCA">
            <w:pPr>
              <w:jc w:val="center"/>
              <w:rPr>
                <w:rFonts w:eastAsia="Calibri"/>
                <w:lang w:val="ro-RO" w:eastAsia="ro-RO"/>
              </w:rPr>
            </w:pPr>
            <w:r w:rsidRPr="00CC2FCA">
              <w:rPr>
                <w:rFonts w:eastAsia="Calibri"/>
                <w:u w:val="single"/>
                <w:lang w:val="ro-RO" w:eastAsia="ro-RO"/>
              </w:rPr>
              <w:t>179</w:t>
            </w:r>
          </w:p>
          <w:p w14:paraId="49EBC3FD" w14:textId="77777777" w:rsidR="00CC2FCA" w:rsidRPr="00CC2FCA" w:rsidRDefault="00CC2FCA" w:rsidP="00CC2FCA">
            <w:pPr>
              <w:jc w:val="center"/>
              <w:rPr>
                <w:rFonts w:eastAsia="Calibri"/>
                <w:lang w:val="ro-RO" w:eastAsia="ro-RO"/>
              </w:rPr>
            </w:pPr>
            <w:r w:rsidRPr="00CC2FCA">
              <w:rPr>
                <w:rFonts w:eastAsia="Calibri"/>
                <w:lang w:val="ro-RO" w:eastAsia="ro-RO"/>
              </w:rPr>
              <w:t>7/3.3.2.1.</w:t>
            </w:r>
          </w:p>
        </w:tc>
        <w:tc>
          <w:tcPr>
            <w:tcW w:w="3402" w:type="dxa"/>
            <w:tcBorders>
              <w:top w:val="double" w:sz="4" w:space="0" w:color="auto"/>
              <w:right w:val="double" w:sz="4" w:space="0" w:color="auto"/>
            </w:tcBorders>
            <w:vAlign w:val="center"/>
          </w:tcPr>
          <w:p w14:paraId="74CA9DE5" w14:textId="77777777" w:rsidR="00CC2FCA" w:rsidRPr="00CC2FCA" w:rsidRDefault="00CC2FCA" w:rsidP="00CC2FCA">
            <w:pPr>
              <w:rPr>
                <w:rFonts w:eastAsia="Calibri"/>
                <w:lang w:val="fr-FR" w:eastAsia="ro-RO"/>
              </w:rPr>
            </w:pPr>
            <w:r w:rsidRPr="00CC2FCA">
              <w:rPr>
                <w:rFonts w:eastAsia="Calibri"/>
                <w:lang w:val="fr-FR" w:eastAsia="ro-RO"/>
              </w:rPr>
              <w:t xml:space="preserve">Montan de amestecuri Pi, brun podzolic </w:t>
            </w:r>
            <w:r w:rsidRPr="00CC2FCA">
              <w:rPr>
                <w:rFonts w:eastAsia="Calibri"/>
                <w:lang w:val="ro-RO" w:eastAsia="ro-RO"/>
              </w:rPr>
              <w:t>şi</w:t>
            </w:r>
            <w:r w:rsidRPr="00CC2FCA">
              <w:rPr>
                <w:rFonts w:eastAsia="Calibri"/>
                <w:lang w:val="fr-FR" w:eastAsia="ro-RO"/>
              </w:rPr>
              <w:t xml:space="preserve"> criptopodzolic edafic mic, cu Luzula±Calamagrostis.</w:t>
            </w:r>
          </w:p>
        </w:tc>
        <w:tc>
          <w:tcPr>
            <w:tcW w:w="1061" w:type="dxa"/>
            <w:gridSpan w:val="2"/>
            <w:tcBorders>
              <w:top w:val="double" w:sz="4" w:space="0" w:color="auto"/>
            </w:tcBorders>
            <w:vAlign w:val="center"/>
          </w:tcPr>
          <w:p w14:paraId="1C1843FE" w14:textId="77777777" w:rsidR="00CC2FCA" w:rsidRPr="00CC2FCA" w:rsidRDefault="00CC2FCA" w:rsidP="00CC2FCA">
            <w:pPr>
              <w:rPr>
                <w:rFonts w:eastAsia="Calibri"/>
                <w:lang w:val="fr-FR" w:eastAsia="ro-RO"/>
              </w:rPr>
            </w:pPr>
            <w:r w:rsidRPr="00CC2FCA">
              <w:rPr>
                <w:rFonts w:eastAsia="Calibri"/>
              </w:rPr>
              <w:t>3.3.2.1.</w:t>
            </w:r>
          </w:p>
        </w:tc>
        <w:tc>
          <w:tcPr>
            <w:tcW w:w="5034" w:type="dxa"/>
            <w:tcBorders>
              <w:top w:val="double" w:sz="4" w:space="0" w:color="auto"/>
            </w:tcBorders>
            <w:vAlign w:val="center"/>
          </w:tcPr>
          <w:p w14:paraId="69F52D08" w14:textId="77777777" w:rsidR="00CC2FCA" w:rsidRPr="00CC2FCA" w:rsidRDefault="00CC2FCA" w:rsidP="00CC2FCA">
            <w:pPr>
              <w:rPr>
                <w:rFonts w:eastAsia="Calibri"/>
                <w:lang w:val="fr-FR" w:eastAsia="ro-RO"/>
              </w:rPr>
            </w:pPr>
            <w:r w:rsidRPr="00CC2FCA">
              <w:rPr>
                <w:rFonts w:eastAsia="Calibri"/>
                <w:lang w:val="fr-FR"/>
              </w:rPr>
              <w:t>Montan de amestecuri Pi, brun podzolic şi criptopodzolic edafic mic, cu Luzula±Calamagrostis.</w:t>
            </w:r>
          </w:p>
        </w:tc>
      </w:tr>
      <w:tr w:rsidR="00CC2FCA" w:rsidRPr="00CC2FCA" w14:paraId="11820895"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4C633AF2" w14:textId="77777777" w:rsidR="00CC2FCA" w:rsidRPr="00CC2FCA" w:rsidRDefault="00CC2FCA" w:rsidP="00CC2FCA">
            <w:pPr>
              <w:rPr>
                <w:rFonts w:eastAsia="Calibri"/>
                <w:lang w:val="ro-RO" w:eastAsia="ro-RO"/>
              </w:rPr>
            </w:pPr>
            <w:r w:rsidRPr="00CC2FCA">
              <w:rPr>
                <w:rFonts w:eastAsia="Calibri"/>
                <w:lang w:val="ro-RO" w:eastAsia="ro-RO"/>
              </w:rPr>
              <w:t>3.3.2.2.</w:t>
            </w:r>
          </w:p>
        </w:tc>
        <w:tc>
          <w:tcPr>
            <w:tcW w:w="3118" w:type="dxa"/>
            <w:gridSpan w:val="2"/>
            <w:vAlign w:val="center"/>
          </w:tcPr>
          <w:p w14:paraId="15D932E7" w14:textId="77777777" w:rsidR="00CC2FCA" w:rsidRPr="00CC2FCA" w:rsidRDefault="00CC2FCA" w:rsidP="00CC2FCA">
            <w:pPr>
              <w:rPr>
                <w:rFonts w:eastAsia="Calibri"/>
                <w:lang w:val="pt-BR" w:eastAsia="ro-RO"/>
              </w:rPr>
            </w:pPr>
            <w:r w:rsidRPr="00CC2FCA">
              <w:rPr>
                <w:rFonts w:eastAsia="Calibri"/>
                <w:lang w:val="pt-BR" w:eastAsia="ro-RO"/>
              </w:rPr>
              <w:t>Montan de amestec acid cu moder, II</w:t>
            </w:r>
          </w:p>
        </w:tc>
        <w:tc>
          <w:tcPr>
            <w:tcW w:w="1683" w:type="dxa"/>
            <w:gridSpan w:val="4"/>
            <w:vAlign w:val="center"/>
          </w:tcPr>
          <w:p w14:paraId="48828B5A"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178</w:t>
            </w:r>
          </w:p>
          <w:p w14:paraId="5328E7D1" w14:textId="77777777" w:rsidR="00CC2FCA" w:rsidRPr="00CC2FCA" w:rsidRDefault="00CC2FCA" w:rsidP="00CC2FCA">
            <w:pPr>
              <w:jc w:val="center"/>
              <w:rPr>
                <w:rFonts w:eastAsia="Calibri"/>
                <w:lang w:val="ro-RO" w:eastAsia="ro-RO"/>
              </w:rPr>
            </w:pPr>
            <w:r w:rsidRPr="00CC2FCA">
              <w:rPr>
                <w:rFonts w:eastAsia="Calibri"/>
                <w:lang w:val="ro-RO" w:eastAsia="ro-RO"/>
              </w:rPr>
              <w:t>6/3.3.2.2.</w:t>
            </w:r>
          </w:p>
        </w:tc>
        <w:tc>
          <w:tcPr>
            <w:tcW w:w="3402" w:type="dxa"/>
            <w:tcBorders>
              <w:right w:val="double" w:sz="4" w:space="0" w:color="auto"/>
            </w:tcBorders>
            <w:vAlign w:val="center"/>
          </w:tcPr>
          <w:p w14:paraId="63521AE2" w14:textId="77777777" w:rsidR="00CC2FCA" w:rsidRPr="00CC2FCA" w:rsidRDefault="00CC2FCA" w:rsidP="00CC2FCA">
            <w:pPr>
              <w:rPr>
                <w:rFonts w:eastAsia="Calibri"/>
                <w:lang w:val="ro-RO" w:eastAsia="ro-RO"/>
              </w:rPr>
            </w:pPr>
            <w:r w:rsidRPr="00CC2FCA">
              <w:rPr>
                <w:rFonts w:eastAsia="Calibri"/>
                <w:lang w:val="ro-RO" w:eastAsia="ro-RO"/>
              </w:rPr>
              <w:t>Montan de amestecuri Pm(i), brun podzolic sau criptopodzolic edafic mijlociu, cu Festuca±Calamagrostis.</w:t>
            </w:r>
          </w:p>
        </w:tc>
        <w:tc>
          <w:tcPr>
            <w:tcW w:w="1061" w:type="dxa"/>
            <w:gridSpan w:val="2"/>
            <w:vAlign w:val="center"/>
          </w:tcPr>
          <w:p w14:paraId="5FDE47C3" w14:textId="77777777" w:rsidR="00CC2FCA" w:rsidRPr="00CC2FCA" w:rsidRDefault="00CC2FCA" w:rsidP="00CC2FCA">
            <w:pPr>
              <w:rPr>
                <w:rFonts w:eastAsia="Calibri"/>
                <w:lang w:val="ro-RO" w:eastAsia="ro-RO"/>
              </w:rPr>
            </w:pPr>
            <w:r w:rsidRPr="00CC2FCA">
              <w:rPr>
                <w:rFonts w:eastAsia="Calibri"/>
              </w:rPr>
              <w:t>3.3.2.2.</w:t>
            </w:r>
          </w:p>
        </w:tc>
        <w:tc>
          <w:tcPr>
            <w:tcW w:w="5034" w:type="dxa"/>
            <w:vAlign w:val="center"/>
          </w:tcPr>
          <w:p w14:paraId="6D73E0C0" w14:textId="77777777" w:rsidR="00CC2FCA" w:rsidRPr="00CC2FCA" w:rsidRDefault="00CC2FCA" w:rsidP="00CC2FCA">
            <w:pPr>
              <w:rPr>
                <w:rFonts w:eastAsia="Calibri"/>
                <w:lang w:val="ro-RO" w:eastAsia="ro-RO"/>
              </w:rPr>
            </w:pPr>
            <w:r w:rsidRPr="00CC2FCA">
              <w:rPr>
                <w:rFonts w:eastAsia="Calibri"/>
                <w:lang w:val="ro-RO"/>
              </w:rPr>
              <w:t>Montan de amestecuri Pm, brun podzolic şi criptopodzolic edafic mijlociu, cuFestuca±Calamagrostis.</w:t>
            </w:r>
          </w:p>
        </w:tc>
      </w:tr>
      <w:tr w:rsidR="00CC2FCA" w:rsidRPr="00CC2FCA" w14:paraId="7B8E4F0C"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44900615" w14:textId="77777777" w:rsidR="00CC2FCA" w:rsidRPr="00CC2FCA" w:rsidRDefault="00CC2FCA" w:rsidP="00CC2FCA">
            <w:pPr>
              <w:rPr>
                <w:rFonts w:eastAsia="Calibri"/>
                <w:lang w:val="ro-RO" w:eastAsia="ro-RO"/>
              </w:rPr>
            </w:pPr>
            <w:r w:rsidRPr="00CC2FCA">
              <w:rPr>
                <w:rFonts w:eastAsia="Calibri"/>
                <w:lang w:val="ro-RO" w:eastAsia="ro-RO"/>
              </w:rPr>
              <w:t>3.3.2.3.</w:t>
            </w:r>
          </w:p>
        </w:tc>
        <w:tc>
          <w:tcPr>
            <w:tcW w:w="3118" w:type="dxa"/>
            <w:gridSpan w:val="2"/>
            <w:vAlign w:val="center"/>
          </w:tcPr>
          <w:p w14:paraId="6446382E" w14:textId="77777777" w:rsidR="00CC2FCA" w:rsidRPr="00CC2FCA" w:rsidRDefault="00CC2FCA" w:rsidP="00CC2FCA">
            <w:pPr>
              <w:rPr>
                <w:rFonts w:eastAsia="Calibri"/>
                <w:lang w:val="fr-FR" w:eastAsia="ro-RO"/>
              </w:rPr>
            </w:pPr>
            <w:r w:rsidRPr="00CC2FCA">
              <w:rPr>
                <w:rFonts w:eastAsia="Calibri"/>
                <w:lang w:val="fr-FR" w:eastAsia="ro-RO"/>
              </w:rPr>
              <w:t>Montan de amestec acid cu moder, I</w:t>
            </w:r>
          </w:p>
        </w:tc>
        <w:tc>
          <w:tcPr>
            <w:tcW w:w="1683" w:type="dxa"/>
            <w:gridSpan w:val="4"/>
            <w:vAlign w:val="center"/>
          </w:tcPr>
          <w:p w14:paraId="74E633C5"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176</w:t>
            </w:r>
          </w:p>
          <w:p w14:paraId="3E5CFE75" w14:textId="77777777" w:rsidR="00CC2FCA" w:rsidRPr="00CC2FCA" w:rsidRDefault="00CC2FCA" w:rsidP="00CC2FCA">
            <w:pPr>
              <w:jc w:val="center"/>
              <w:rPr>
                <w:rFonts w:eastAsia="Calibri"/>
                <w:lang w:val="ro-RO" w:eastAsia="ro-RO"/>
              </w:rPr>
            </w:pPr>
            <w:r w:rsidRPr="00CC2FCA">
              <w:rPr>
                <w:rFonts w:eastAsia="Calibri"/>
                <w:lang w:val="ro-RO" w:eastAsia="ro-RO"/>
              </w:rPr>
              <w:t>5/3.3.2.3.</w:t>
            </w:r>
          </w:p>
        </w:tc>
        <w:tc>
          <w:tcPr>
            <w:tcW w:w="3402" w:type="dxa"/>
            <w:tcBorders>
              <w:right w:val="double" w:sz="4" w:space="0" w:color="auto"/>
            </w:tcBorders>
            <w:vAlign w:val="center"/>
          </w:tcPr>
          <w:p w14:paraId="109AABF1" w14:textId="77777777" w:rsidR="00CC2FCA" w:rsidRPr="00CC2FCA" w:rsidRDefault="00CC2FCA" w:rsidP="00CC2FCA">
            <w:pPr>
              <w:rPr>
                <w:rFonts w:eastAsia="Calibri"/>
                <w:lang w:val="ro-RO" w:eastAsia="ro-RO"/>
              </w:rPr>
            </w:pPr>
            <w:r w:rsidRPr="00CC2FCA">
              <w:rPr>
                <w:rFonts w:eastAsia="Calibri"/>
                <w:lang w:val="ro-RO" w:eastAsia="ro-RO"/>
              </w:rPr>
              <w:t>Montan de amestecuri Ps şi Ps(m), brun podzolic sau criptopodzolic edafic mare.</w:t>
            </w:r>
          </w:p>
        </w:tc>
        <w:tc>
          <w:tcPr>
            <w:tcW w:w="1061" w:type="dxa"/>
            <w:gridSpan w:val="2"/>
            <w:vAlign w:val="center"/>
          </w:tcPr>
          <w:p w14:paraId="18C30370" w14:textId="77777777" w:rsidR="00CC2FCA" w:rsidRPr="00CC2FCA" w:rsidRDefault="00CC2FCA" w:rsidP="00CC2FCA">
            <w:pPr>
              <w:rPr>
                <w:rFonts w:eastAsia="Calibri"/>
                <w:lang w:val="ro-RO" w:eastAsia="ro-RO"/>
              </w:rPr>
            </w:pPr>
            <w:r w:rsidRPr="00CC2FCA">
              <w:rPr>
                <w:rFonts w:eastAsia="Calibri"/>
              </w:rPr>
              <w:t>3.3.2.3.</w:t>
            </w:r>
          </w:p>
        </w:tc>
        <w:tc>
          <w:tcPr>
            <w:tcW w:w="5034" w:type="dxa"/>
            <w:vAlign w:val="center"/>
          </w:tcPr>
          <w:p w14:paraId="0C678CB9" w14:textId="77777777" w:rsidR="00CC2FCA" w:rsidRPr="00CC2FCA" w:rsidRDefault="00CC2FCA" w:rsidP="00CC2FCA">
            <w:pPr>
              <w:rPr>
                <w:rFonts w:eastAsia="Calibri"/>
                <w:lang w:val="ro-RO" w:eastAsia="ro-RO"/>
              </w:rPr>
            </w:pPr>
            <w:r w:rsidRPr="00CC2FCA">
              <w:rPr>
                <w:rFonts w:eastAsia="Calibri"/>
                <w:lang w:val="fr-FR"/>
              </w:rPr>
              <w:t>Montan de amestecuri Ps, brun podzolic sau criptopodzolic edafic mare.</w:t>
            </w:r>
          </w:p>
        </w:tc>
      </w:tr>
      <w:tr w:rsidR="00CC2FCA" w:rsidRPr="00CC2FCA" w14:paraId="379E2F9A"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1D7B8841" w14:textId="77777777" w:rsidR="00CC2FCA" w:rsidRPr="00CC2FCA" w:rsidRDefault="00CC2FCA" w:rsidP="00CC2FCA">
            <w:pPr>
              <w:rPr>
                <w:rFonts w:eastAsia="Calibri"/>
                <w:lang w:val="ro-RO" w:eastAsia="ro-RO"/>
              </w:rPr>
            </w:pPr>
            <w:r w:rsidRPr="00CC2FCA">
              <w:rPr>
                <w:rFonts w:eastAsia="Calibri"/>
                <w:lang w:val="ro-RO" w:eastAsia="ro-RO"/>
              </w:rPr>
              <w:t>3.3.3.1.</w:t>
            </w:r>
          </w:p>
        </w:tc>
        <w:tc>
          <w:tcPr>
            <w:tcW w:w="3118" w:type="dxa"/>
            <w:gridSpan w:val="2"/>
            <w:vAlign w:val="center"/>
          </w:tcPr>
          <w:p w14:paraId="2726FA0F" w14:textId="77777777" w:rsidR="00CC2FCA" w:rsidRPr="00CC2FCA" w:rsidRDefault="00CC2FCA" w:rsidP="00CC2FCA">
            <w:pPr>
              <w:rPr>
                <w:rFonts w:eastAsia="Calibri"/>
                <w:lang w:val="fr-FR" w:eastAsia="ro-RO"/>
              </w:rPr>
            </w:pPr>
            <w:r w:rsidRPr="00CC2FCA">
              <w:rPr>
                <w:rFonts w:eastAsia="Calibri"/>
                <w:lang w:val="fr-FR" w:eastAsia="ro-RO"/>
              </w:rPr>
              <w:t xml:space="preserve">Montan de amestec brun cu mull, III </w:t>
            </w:r>
          </w:p>
        </w:tc>
        <w:tc>
          <w:tcPr>
            <w:tcW w:w="1683" w:type="dxa"/>
            <w:gridSpan w:val="4"/>
            <w:vAlign w:val="center"/>
          </w:tcPr>
          <w:p w14:paraId="1D53E020" w14:textId="77777777" w:rsidR="00CC2FCA" w:rsidRPr="00CC2FCA" w:rsidRDefault="00CC2FCA" w:rsidP="00CC2FCA">
            <w:pPr>
              <w:jc w:val="center"/>
              <w:rPr>
                <w:rFonts w:eastAsia="Calibri"/>
                <w:lang w:val="ro-RO" w:eastAsia="ro-RO"/>
              </w:rPr>
            </w:pPr>
            <w:r w:rsidRPr="00CC2FCA">
              <w:rPr>
                <w:rFonts w:eastAsia="Calibri"/>
                <w:u w:val="single"/>
                <w:lang w:val="ro-RO" w:eastAsia="ro-RO"/>
              </w:rPr>
              <w:t>173</w:t>
            </w:r>
          </w:p>
          <w:p w14:paraId="35C9FAD3" w14:textId="77777777" w:rsidR="00CC2FCA" w:rsidRPr="00CC2FCA" w:rsidRDefault="00CC2FCA" w:rsidP="00CC2FCA">
            <w:pPr>
              <w:jc w:val="center"/>
              <w:rPr>
                <w:rFonts w:eastAsia="Calibri"/>
                <w:lang w:val="ro-RO" w:eastAsia="ro-RO"/>
              </w:rPr>
            </w:pPr>
            <w:r w:rsidRPr="00CC2FCA">
              <w:rPr>
                <w:rFonts w:eastAsia="Calibri"/>
                <w:lang w:val="ro-RO" w:eastAsia="ro-RO"/>
              </w:rPr>
              <w:t>3/3.3.3.1.</w:t>
            </w:r>
          </w:p>
        </w:tc>
        <w:tc>
          <w:tcPr>
            <w:tcW w:w="3402" w:type="dxa"/>
            <w:tcBorders>
              <w:right w:val="double" w:sz="4" w:space="0" w:color="auto"/>
            </w:tcBorders>
            <w:vAlign w:val="center"/>
          </w:tcPr>
          <w:p w14:paraId="20A84A45" w14:textId="77777777" w:rsidR="00CC2FCA" w:rsidRPr="00CC2FCA" w:rsidRDefault="00CC2FCA" w:rsidP="00CC2FCA">
            <w:pPr>
              <w:rPr>
                <w:rFonts w:eastAsia="Calibri"/>
                <w:lang w:val="ro-RO" w:eastAsia="ro-RO"/>
              </w:rPr>
            </w:pPr>
            <w:r w:rsidRPr="00CC2FCA">
              <w:rPr>
                <w:rFonts w:eastAsia="Calibri"/>
                <w:lang w:val="ro-RO" w:eastAsia="ro-RO"/>
              </w:rPr>
              <w:t>Montan de amestecuri Pi, brun edafic mic cu Asperula-Dentaria ± acidofile.</w:t>
            </w:r>
          </w:p>
        </w:tc>
        <w:tc>
          <w:tcPr>
            <w:tcW w:w="1061" w:type="dxa"/>
            <w:gridSpan w:val="2"/>
            <w:vAlign w:val="center"/>
          </w:tcPr>
          <w:p w14:paraId="7335F5D5" w14:textId="77777777" w:rsidR="00CC2FCA" w:rsidRPr="00CC2FCA" w:rsidRDefault="00CC2FCA" w:rsidP="00CC2FCA">
            <w:pPr>
              <w:rPr>
                <w:rFonts w:eastAsia="Calibri"/>
                <w:lang w:val="ro-RO" w:eastAsia="ro-RO"/>
              </w:rPr>
            </w:pPr>
            <w:r w:rsidRPr="00CC2FCA">
              <w:rPr>
                <w:rFonts w:eastAsia="Calibri"/>
              </w:rPr>
              <w:t>3.3.3.1.</w:t>
            </w:r>
          </w:p>
        </w:tc>
        <w:tc>
          <w:tcPr>
            <w:tcW w:w="5034" w:type="dxa"/>
            <w:vAlign w:val="center"/>
          </w:tcPr>
          <w:p w14:paraId="7824D221" w14:textId="77777777" w:rsidR="00CC2FCA" w:rsidRPr="00CC2FCA" w:rsidRDefault="00CC2FCA" w:rsidP="00CC2FCA">
            <w:pPr>
              <w:rPr>
                <w:rFonts w:eastAsia="Calibri"/>
                <w:lang w:val="ro-RO" w:eastAsia="ro-RO"/>
              </w:rPr>
            </w:pPr>
            <w:r w:rsidRPr="00CC2FCA">
              <w:rPr>
                <w:rFonts w:eastAsia="Calibri"/>
              </w:rPr>
              <w:t>Montan de amestecuri Pi, brun edafic mic Asperula-Dentaria ± acidofile.</w:t>
            </w:r>
          </w:p>
        </w:tc>
      </w:tr>
      <w:tr w:rsidR="00CC2FCA" w:rsidRPr="00CC2FCA" w14:paraId="157F95F3"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4A950B46" w14:textId="77777777" w:rsidR="00CC2FCA" w:rsidRPr="00CC2FCA" w:rsidRDefault="00CC2FCA" w:rsidP="00CC2FCA">
            <w:pPr>
              <w:rPr>
                <w:rFonts w:eastAsia="Calibri"/>
                <w:lang w:val="ro-RO" w:eastAsia="ro-RO"/>
              </w:rPr>
            </w:pPr>
            <w:r w:rsidRPr="00CC2FCA">
              <w:rPr>
                <w:rFonts w:eastAsia="Calibri"/>
                <w:lang w:val="ro-RO" w:eastAsia="ro-RO"/>
              </w:rPr>
              <w:t>3.3.3.2.</w:t>
            </w:r>
          </w:p>
        </w:tc>
        <w:tc>
          <w:tcPr>
            <w:tcW w:w="3118" w:type="dxa"/>
            <w:gridSpan w:val="2"/>
            <w:vAlign w:val="center"/>
          </w:tcPr>
          <w:p w14:paraId="52DE5E96" w14:textId="77777777" w:rsidR="00CC2FCA" w:rsidRPr="00CC2FCA" w:rsidRDefault="00CC2FCA" w:rsidP="00CC2FCA">
            <w:pPr>
              <w:rPr>
                <w:rFonts w:eastAsia="Calibri"/>
                <w:lang w:val="fr-FR" w:eastAsia="ro-RO"/>
              </w:rPr>
            </w:pPr>
            <w:r w:rsidRPr="00CC2FCA">
              <w:rPr>
                <w:rFonts w:eastAsia="Calibri"/>
                <w:lang w:val="fr-FR" w:eastAsia="ro-RO"/>
              </w:rPr>
              <w:t>Montan de amestecuri brun cu mull, II</w:t>
            </w:r>
          </w:p>
        </w:tc>
        <w:tc>
          <w:tcPr>
            <w:tcW w:w="1683" w:type="dxa"/>
            <w:gridSpan w:val="4"/>
            <w:vAlign w:val="center"/>
          </w:tcPr>
          <w:p w14:paraId="37DF7862" w14:textId="77777777" w:rsidR="00CC2FCA" w:rsidRPr="00CC2FCA" w:rsidRDefault="00CC2FCA" w:rsidP="00CC2FCA">
            <w:pPr>
              <w:jc w:val="center"/>
              <w:rPr>
                <w:rFonts w:eastAsia="Calibri"/>
                <w:lang w:val="ro-RO" w:eastAsia="ro-RO"/>
              </w:rPr>
            </w:pPr>
            <w:r w:rsidRPr="00CC2FCA">
              <w:rPr>
                <w:rFonts w:eastAsia="Calibri"/>
                <w:u w:val="single"/>
                <w:lang w:val="ro-RO" w:eastAsia="ro-RO"/>
              </w:rPr>
              <w:t>172</w:t>
            </w:r>
          </w:p>
          <w:p w14:paraId="131A23EB" w14:textId="77777777" w:rsidR="00CC2FCA" w:rsidRPr="00CC2FCA" w:rsidRDefault="00CC2FCA" w:rsidP="00CC2FCA">
            <w:pPr>
              <w:jc w:val="center"/>
              <w:rPr>
                <w:rFonts w:eastAsia="Calibri"/>
                <w:lang w:val="ro-RO" w:eastAsia="ro-RO"/>
              </w:rPr>
            </w:pPr>
            <w:r w:rsidRPr="00CC2FCA">
              <w:rPr>
                <w:rFonts w:eastAsia="Calibri"/>
                <w:lang w:val="ro-RO" w:eastAsia="ro-RO"/>
              </w:rPr>
              <w:t>2/3.3.3.2.</w:t>
            </w:r>
          </w:p>
        </w:tc>
        <w:tc>
          <w:tcPr>
            <w:tcW w:w="3402" w:type="dxa"/>
            <w:tcBorders>
              <w:right w:val="double" w:sz="4" w:space="0" w:color="auto"/>
            </w:tcBorders>
            <w:vAlign w:val="center"/>
          </w:tcPr>
          <w:p w14:paraId="6CE09974" w14:textId="77777777" w:rsidR="00CC2FCA" w:rsidRPr="00CC2FCA" w:rsidRDefault="00CC2FCA" w:rsidP="00CC2FCA">
            <w:pPr>
              <w:rPr>
                <w:rFonts w:eastAsia="Calibri"/>
                <w:lang w:val="pt-BR" w:eastAsia="ro-RO"/>
              </w:rPr>
            </w:pPr>
            <w:r w:rsidRPr="00CC2FCA">
              <w:rPr>
                <w:rFonts w:eastAsia="Calibri"/>
                <w:lang w:val="pt-BR" w:eastAsia="ro-RO"/>
              </w:rPr>
              <w:t>Montan de amestec Pm, brun edafic mijlociu, cu Asperula-Dentaria.</w:t>
            </w:r>
          </w:p>
        </w:tc>
        <w:tc>
          <w:tcPr>
            <w:tcW w:w="1061" w:type="dxa"/>
            <w:gridSpan w:val="2"/>
            <w:vAlign w:val="center"/>
          </w:tcPr>
          <w:p w14:paraId="7F6BE1FC" w14:textId="77777777" w:rsidR="00CC2FCA" w:rsidRPr="00CC2FCA" w:rsidRDefault="00CC2FCA" w:rsidP="00CC2FCA">
            <w:pPr>
              <w:rPr>
                <w:rFonts w:eastAsia="Calibri"/>
                <w:lang w:val="pt-BR" w:eastAsia="ro-RO"/>
              </w:rPr>
            </w:pPr>
            <w:r w:rsidRPr="00CC2FCA">
              <w:rPr>
                <w:rFonts w:eastAsia="Calibri"/>
              </w:rPr>
              <w:t>3.3.3.2.</w:t>
            </w:r>
          </w:p>
        </w:tc>
        <w:tc>
          <w:tcPr>
            <w:tcW w:w="5034" w:type="dxa"/>
            <w:vAlign w:val="center"/>
          </w:tcPr>
          <w:p w14:paraId="68C981A5" w14:textId="77777777" w:rsidR="00CC2FCA" w:rsidRPr="00CC2FCA" w:rsidRDefault="00CC2FCA" w:rsidP="00CC2FCA">
            <w:pPr>
              <w:rPr>
                <w:rFonts w:eastAsia="Calibri"/>
                <w:lang w:val="pt-BR" w:eastAsia="ro-RO"/>
              </w:rPr>
            </w:pPr>
            <w:r w:rsidRPr="00CC2FCA">
              <w:rPr>
                <w:rFonts w:eastAsia="Calibri"/>
                <w:lang w:val="pt-BR"/>
              </w:rPr>
              <w:t>Montan de amestec Pm, brun edafic mijlociu; cu Asperula-Dentaria.</w:t>
            </w:r>
          </w:p>
        </w:tc>
      </w:tr>
      <w:tr w:rsidR="00CC2FCA" w:rsidRPr="00CC2FCA" w14:paraId="3FF9AE23"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AA83A2E" w14:textId="77777777" w:rsidR="00CC2FCA" w:rsidRPr="00CC2FCA" w:rsidRDefault="00CC2FCA" w:rsidP="00CC2FCA">
            <w:pPr>
              <w:rPr>
                <w:rFonts w:eastAsia="Calibri"/>
                <w:lang w:val="ro-RO" w:eastAsia="ro-RO"/>
              </w:rPr>
            </w:pPr>
            <w:r w:rsidRPr="00CC2FCA">
              <w:rPr>
                <w:rFonts w:eastAsia="Calibri"/>
                <w:lang w:val="ro-RO" w:eastAsia="ro-RO"/>
              </w:rPr>
              <w:t>3.3.3.3.</w:t>
            </w:r>
          </w:p>
        </w:tc>
        <w:tc>
          <w:tcPr>
            <w:tcW w:w="3118" w:type="dxa"/>
            <w:gridSpan w:val="2"/>
            <w:vAlign w:val="center"/>
          </w:tcPr>
          <w:p w14:paraId="02CCEBAE" w14:textId="77777777" w:rsidR="00CC2FCA" w:rsidRPr="00CC2FCA" w:rsidRDefault="00CC2FCA" w:rsidP="00CC2FCA">
            <w:pPr>
              <w:rPr>
                <w:rFonts w:eastAsia="Calibri"/>
                <w:lang w:val="ro-RO" w:eastAsia="ro-RO"/>
              </w:rPr>
            </w:pPr>
            <w:r w:rsidRPr="00CC2FCA">
              <w:rPr>
                <w:rFonts w:eastAsia="Calibri"/>
                <w:lang w:val="ro-RO" w:eastAsia="ro-RO"/>
              </w:rPr>
              <w:t>Montan de amestecuri cu mull, I</w:t>
            </w:r>
          </w:p>
        </w:tc>
        <w:tc>
          <w:tcPr>
            <w:tcW w:w="1683" w:type="dxa"/>
            <w:gridSpan w:val="4"/>
            <w:vAlign w:val="center"/>
          </w:tcPr>
          <w:p w14:paraId="0A7A1415" w14:textId="77777777" w:rsidR="00CC2FCA" w:rsidRPr="00CC2FCA" w:rsidRDefault="00CC2FCA" w:rsidP="00CC2FCA">
            <w:pPr>
              <w:jc w:val="center"/>
              <w:rPr>
                <w:rFonts w:eastAsia="Calibri"/>
                <w:lang w:val="ro-RO" w:eastAsia="ro-RO"/>
              </w:rPr>
            </w:pPr>
            <w:r w:rsidRPr="00CC2FCA">
              <w:rPr>
                <w:rFonts w:eastAsia="Calibri"/>
                <w:u w:val="single"/>
                <w:lang w:val="ro-RO" w:eastAsia="ro-RO"/>
              </w:rPr>
              <w:t>169</w:t>
            </w:r>
          </w:p>
          <w:p w14:paraId="08612102" w14:textId="77777777" w:rsidR="00CC2FCA" w:rsidRPr="00CC2FCA" w:rsidRDefault="00CC2FCA" w:rsidP="00CC2FCA">
            <w:pPr>
              <w:jc w:val="center"/>
              <w:rPr>
                <w:rFonts w:eastAsia="Calibri"/>
                <w:lang w:val="ro-RO" w:eastAsia="ro-RO"/>
              </w:rPr>
            </w:pPr>
            <w:r w:rsidRPr="00CC2FCA">
              <w:rPr>
                <w:rFonts w:eastAsia="Calibri"/>
                <w:lang w:val="ro-RO" w:eastAsia="ro-RO"/>
              </w:rPr>
              <w:t>1/3.3.3.3.</w:t>
            </w:r>
          </w:p>
        </w:tc>
        <w:tc>
          <w:tcPr>
            <w:tcW w:w="3402" w:type="dxa"/>
            <w:tcBorders>
              <w:right w:val="double" w:sz="4" w:space="0" w:color="auto"/>
            </w:tcBorders>
            <w:vAlign w:val="center"/>
          </w:tcPr>
          <w:p w14:paraId="113BF6C1" w14:textId="77777777" w:rsidR="00CC2FCA" w:rsidRPr="00CC2FCA" w:rsidRDefault="00CC2FCA" w:rsidP="00CC2FCA">
            <w:pPr>
              <w:rPr>
                <w:rFonts w:eastAsia="Calibri"/>
                <w:lang w:val="fr-FR" w:eastAsia="ro-RO"/>
              </w:rPr>
            </w:pPr>
            <w:r w:rsidRPr="00CC2FCA">
              <w:rPr>
                <w:rFonts w:eastAsia="Calibri"/>
                <w:lang w:val="fr-FR" w:eastAsia="ro-RO"/>
              </w:rPr>
              <w:t xml:space="preserve">Montan de amestec Ps, brun edafic mare, cu Asperula-Dentaria. </w:t>
            </w:r>
          </w:p>
        </w:tc>
        <w:tc>
          <w:tcPr>
            <w:tcW w:w="1061" w:type="dxa"/>
            <w:gridSpan w:val="2"/>
            <w:vAlign w:val="center"/>
          </w:tcPr>
          <w:p w14:paraId="4475F4B3" w14:textId="77777777" w:rsidR="00CC2FCA" w:rsidRPr="00CC2FCA" w:rsidRDefault="00CC2FCA" w:rsidP="00CC2FCA">
            <w:pPr>
              <w:rPr>
                <w:rFonts w:eastAsia="Calibri"/>
                <w:lang w:val="fr-FR" w:eastAsia="ro-RO"/>
              </w:rPr>
            </w:pPr>
            <w:r w:rsidRPr="00CC2FCA">
              <w:rPr>
                <w:rFonts w:eastAsia="Calibri"/>
              </w:rPr>
              <w:t>3.3.3.3.</w:t>
            </w:r>
          </w:p>
        </w:tc>
        <w:tc>
          <w:tcPr>
            <w:tcW w:w="5034" w:type="dxa"/>
            <w:vAlign w:val="center"/>
          </w:tcPr>
          <w:p w14:paraId="7C395EE0" w14:textId="77777777" w:rsidR="00CC2FCA" w:rsidRPr="00CC2FCA" w:rsidRDefault="00CC2FCA" w:rsidP="00CC2FCA">
            <w:pPr>
              <w:rPr>
                <w:rFonts w:eastAsia="Calibri"/>
                <w:lang w:val="fr-FR" w:eastAsia="ro-RO"/>
              </w:rPr>
            </w:pPr>
            <w:r w:rsidRPr="00CC2FCA">
              <w:rPr>
                <w:rFonts w:eastAsia="Calibri"/>
                <w:lang w:val="pt-BR"/>
              </w:rPr>
              <w:t xml:space="preserve">Montan de amestec Ps, brun edafic mare; cu Asperula-Dentaria. </w:t>
            </w:r>
          </w:p>
        </w:tc>
      </w:tr>
      <w:tr w:rsidR="00CC2FCA" w:rsidRPr="00CC2FCA" w14:paraId="6EE188D2"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689A4ACE" w14:textId="77777777" w:rsidR="00CC2FCA" w:rsidRPr="00CC2FCA" w:rsidRDefault="00CC2FCA" w:rsidP="00CC2FCA">
            <w:pPr>
              <w:rPr>
                <w:rFonts w:eastAsia="Calibri"/>
                <w:lang w:val="ro-RO" w:eastAsia="ro-RO"/>
              </w:rPr>
            </w:pPr>
            <w:r w:rsidRPr="00CC2FCA">
              <w:rPr>
                <w:rFonts w:eastAsia="Calibri"/>
                <w:lang w:val="ro-RO" w:eastAsia="ro-RO"/>
              </w:rPr>
              <w:t>3.4.1.0.</w:t>
            </w:r>
          </w:p>
        </w:tc>
        <w:tc>
          <w:tcPr>
            <w:tcW w:w="3118" w:type="dxa"/>
            <w:gridSpan w:val="2"/>
            <w:vAlign w:val="center"/>
          </w:tcPr>
          <w:p w14:paraId="0234B5BA" w14:textId="77777777" w:rsidR="00CC2FCA" w:rsidRPr="00CC2FCA" w:rsidRDefault="00CC2FCA" w:rsidP="00CC2FCA">
            <w:pPr>
              <w:rPr>
                <w:rFonts w:eastAsia="Calibri"/>
                <w:lang w:val="fr-FR" w:eastAsia="ro-RO"/>
              </w:rPr>
            </w:pPr>
            <w:r w:rsidRPr="00CC2FCA">
              <w:rPr>
                <w:rFonts w:eastAsia="Calibri"/>
                <w:lang w:val="fr-FR" w:eastAsia="ro-RO"/>
              </w:rPr>
              <w:t>Montan de de molidişuri în “V” extrazonal în montan de amestecuri, III</w:t>
            </w:r>
          </w:p>
        </w:tc>
        <w:tc>
          <w:tcPr>
            <w:tcW w:w="1683" w:type="dxa"/>
            <w:gridSpan w:val="4"/>
            <w:vAlign w:val="center"/>
          </w:tcPr>
          <w:p w14:paraId="3B2C61D5" w14:textId="77777777" w:rsidR="00CC2FCA" w:rsidRPr="00CC2FCA" w:rsidRDefault="00CC2FCA" w:rsidP="00CC2FCA">
            <w:pPr>
              <w:rPr>
                <w:rFonts w:eastAsia="Calibri"/>
                <w:lang w:val="fr-FR" w:eastAsia="ro-RO"/>
              </w:rPr>
            </w:pPr>
          </w:p>
        </w:tc>
        <w:tc>
          <w:tcPr>
            <w:tcW w:w="3402" w:type="dxa"/>
            <w:tcBorders>
              <w:right w:val="double" w:sz="4" w:space="0" w:color="auto"/>
            </w:tcBorders>
            <w:vAlign w:val="center"/>
          </w:tcPr>
          <w:p w14:paraId="30B20A3D" w14:textId="77777777" w:rsidR="00CC2FCA" w:rsidRPr="00CC2FCA" w:rsidRDefault="00CC2FCA" w:rsidP="00CC2FCA">
            <w:pPr>
              <w:rPr>
                <w:rFonts w:eastAsia="Calibri"/>
                <w:lang w:val="fr-FR" w:eastAsia="ro-RO"/>
              </w:rPr>
            </w:pPr>
          </w:p>
        </w:tc>
        <w:tc>
          <w:tcPr>
            <w:tcW w:w="1061" w:type="dxa"/>
            <w:gridSpan w:val="2"/>
          </w:tcPr>
          <w:p w14:paraId="393F992E" w14:textId="77777777" w:rsidR="00CC2FCA" w:rsidRPr="00CC2FCA" w:rsidRDefault="00CC2FCA" w:rsidP="00CC2FCA">
            <w:pPr>
              <w:rPr>
                <w:rFonts w:eastAsia="Calibri"/>
                <w:lang w:val="fr-FR" w:eastAsia="ro-RO"/>
              </w:rPr>
            </w:pPr>
          </w:p>
        </w:tc>
        <w:tc>
          <w:tcPr>
            <w:tcW w:w="5034" w:type="dxa"/>
          </w:tcPr>
          <w:p w14:paraId="57E45D70" w14:textId="77777777" w:rsidR="00CC2FCA" w:rsidRPr="00CC2FCA" w:rsidRDefault="00CC2FCA" w:rsidP="00CC2FCA">
            <w:pPr>
              <w:rPr>
                <w:rFonts w:eastAsia="Calibri"/>
                <w:lang w:val="fr-FR" w:eastAsia="ro-RO"/>
              </w:rPr>
            </w:pPr>
          </w:p>
        </w:tc>
      </w:tr>
      <w:tr w:rsidR="00CC2FCA" w:rsidRPr="00CC2FCA" w14:paraId="48701E6F"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D4AD926" w14:textId="77777777" w:rsidR="00CC2FCA" w:rsidRPr="00CC2FCA" w:rsidRDefault="00CC2FCA" w:rsidP="00CC2FCA">
            <w:pPr>
              <w:rPr>
                <w:rFonts w:eastAsia="Calibri"/>
                <w:lang w:val="ro-RO" w:eastAsia="ro-RO"/>
              </w:rPr>
            </w:pPr>
            <w:r w:rsidRPr="00CC2FCA">
              <w:rPr>
                <w:rFonts w:eastAsia="Calibri"/>
                <w:lang w:val="ro-RO" w:eastAsia="ro-RO"/>
              </w:rPr>
              <w:t>3.5.1.0.</w:t>
            </w:r>
          </w:p>
        </w:tc>
        <w:tc>
          <w:tcPr>
            <w:tcW w:w="3118" w:type="dxa"/>
            <w:gridSpan w:val="2"/>
            <w:vAlign w:val="center"/>
          </w:tcPr>
          <w:p w14:paraId="1B796032" w14:textId="77777777" w:rsidR="00CC2FCA" w:rsidRPr="00CC2FCA" w:rsidRDefault="00CC2FCA" w:rsidP="00CC2FCA">
            <w:pPr>
              <w:rPr>
                <w:rFonts w:eastAsia="Calibri"/>
                <w:lang w:val="fr-FR" w:eastAsia="ro-RO"/>
              </w:rPr>
            </w:pPr>
            <w:r w:rsidRPr="00CC2FCA">
              <w:rPr>
                <w:rFonts w:eastAsia="Calibri"/>
                <w:lang w:val="fr-FR" w:eastAsia="ro-RO"/>
              </w:rPr>
              <w:t>Montan de amestec puternic vântuit, brun II/III</w:t>
            </w:r>
          </w:p>
        </w:tc>
        <w:tc>
          <w:tcPr>
            <w:tcW w:w="1683" w:type="dxa"/>
            <w:gridSpan w:val="4"/>
            <w:vAlign w:val="center"/>
          </w:tcPr>
          <w:p w14:paraId="1A6C2C64" w14:textId="77777777" w:rsidR="00CC2FCA" w:rsidRPr="00CC2FCA" w:rsidRDefault="00CC2FCA" w:rsidP="00CC2FCA">
            <w:pPr>
              <w:jc w:val="center"/>
              <w:rPr>
                <w:rFonts w:eastAsia="Calibri"/>
                <w:lang w:val="ro-RO" w:eastAsia="ro-RO"/>
              </w:rPr>
            </w:pPr>
            <w:r w:rsidRPr="00CC2FCA">
              <w:rPr>
                <w:rFonts w:eastAsia="Calibri"/>
                <w:u w:val="single"/>
                <w:lang w:val="ro-RO" w:eastAsia="ro-RO"/>
              </w:rPr>
              <w:t>184</w:t>
            </w:r>
          </w:p>
          <w:p w14:paraId="42EFC415" w14:textId="77777777" w:rsidR="00CC2FCA" w:rsidRPr="00CC2FCA" w:rsidRDefault="00CC2FCA" w:rsidP="00CC2FCA">
            <w:pPr>
              <w:jc w:val="center"/>
              <w:rPr>
                <w:rFonts w:eastAsia="Calibri"/>
                <w:lang w:val="ro-RO" w:eastAsia="ro-RO"/>
              </w:rPr>
            </w:pPr>
            <w:r w:rsidRPr="00CC2FCA">
              <w:rPr>
                <w:rFonts w:eastAsia="Calibri"/>
                <w:lang w:val="ro-RO" w:eastAsia="ro-RO"/>
              </w:rPr>
              <w:t>11/3.5.1.0.</w:t>
            </w:r>
          </w:p>
        </w:tc>
        <w:tc>
          <w:tcPr>
            <w:tcW w:w="3402" w:type="dxa"/>
            <w:tcBorders>
              <w:right w:val="double" w:sz="4" w:space="0" w:color="auto"/>
            </w:tcBorders>
            <w:vAlign w:val="center"/>
          </w:tcPr>
          <w:p w14:paraId="0342259C" w14:textId="77777777" w:rsidR="00CC2FCA" w:rsidRPr="00CC2FCA" w:rsidRDefault="00CC2FCA" w:rsidP="00CC2FCA">
            <w:pPr>
              <w:rPr>
                <w:rFonts w:eastAsia="Calibri"/>
                <w:lang w:val="fr-FR" w:eastAsia="ro-RO"/>
              </w:rPr>
            </w:pPr>
            <w:r w:rsidRPr="00CC2FCA">
              <w:rPr>
                <w:rFonts w:eastAsia="Calibri"/>
                <w:lang w:val="fr-FR" w:eastAsia="ro-RO"/>
              </w:rPr>
              <w:t>Montan de amestecuri puternic vântuit.</w:t>
            </w:r>
          </w:p>
        </w:tc>
        <w:tc>
          <w:tcPr>
            <w:tcW w:w="1061" w:type="dxa"/>
            <w:gridSpan w:val="2"/>
            <w:vAlign w:val="center"/>
          </w:tcPr>
          <w:p w14:paraId="1BA98C32" w14:textId="77777777" w:rsidR="00CC2FCA" w:rsidRPr="00CC2FCA" w:rsidRDefault="00CC2FCA" w:rsidP="00CC2FCA">
            <w:pPr>
              <w:rPr>
                <w:rFonts w:eastAsia="Calibri"/>
                <w:lang w:val="fr-FR" w:eastAsia="ro-RO"/>
              </w:rPr>
            </w:pPr>
            <w:r w:rsidRPr="00CC2FCA">
              <w:rPr>
                <w:rFonts w:eastAsia="Calibri"/>
              </w:rPr>
              <w:t>3.5.1.0</w:t>
            </w:r>
          </w:p>
        </w:tc>
        <w:tc>
          <w:tcPr>
            <w:tcW w:w="5034" w:type="dxa"/>
            <w:vAlign w:val="center"/>
          </w:tcPr>
          <w:p w14:paraId="52740852" w14:textId="77777777" w:rsidR="00CC2FCA" w:rsidRPr="00CC2FCA" w:rsidRDefault="00CC2FCA" w:rsidP="00CC2FCA">
            <w:pPr>
              <w:rPr>
                <w:rFonts w:eastAsia="Calibri"/>
                <w:lang w:val="fr-FR" w:eastAsia="ro-RO"/>
              </w:rPr>
            </w:pPr>
            <w:r w:rsidRPr="00CC2FCA">
              <w:rPr>
                <w:rFonts w:eastAsia="Calibri"/>
                <w:lang w:val="fr-FR"/>
              </w:rPr>
              <w:t xml:space="preserve">  Montan de amestecuri Pi puternic vântuit</w:t>
            </w:r>
          </w:p>
        </w:tc>
      </w:tr>
      <w:tr w:rsidR="00CC2FCA" w:rsidRPr="00CC2FCA" w14:paraId="10965C51"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104C70B4" w14:textId="77777777" w:rsidR="00CC2FCA" w:rsidRPr="00CC2FCA" w:rsidRDefault="00CC2FCA" w:rsidP="00CC2FCA">
            <w:pPr>
              <w:rPr>
                <w:rFonts w:eastAsia="Calibri"/>
                <w:lang w:val="ro-RO" w:eastAsia="ro-RO"/>
              </w:rPr>
            </w:pPr>
            <w:r w:rsidRPr="00CC2FCA">
              <w:rPr>
                <w:rFonts w:eastAsia="Calibri"/>
                <w:lang w:val="ro-RO" w:eastAsia="ro-RO"/>
              </w:rPr>
              <w:t>3.5.2.0.</w:t>
            </w:r>
          </w:p>
        </w:tc>
        <w:tc>
          <w:tcPr>
            <w:tcW w:w="3118" w:type="dxa"/>
            <w:gridSpan w:val="2"/>
            <w:vAlign w:val="center"/>
          </w:tcPr>
          <w:p w14:paraId="5F8C5DD7" w14:textId="77777777" w:rsidR="00CC2FCA" w:rsidRPr="00CC2FCA" w:rsidRDefault="00CC2FCA" w:rsidP="00CC2FCA">
            <w:pPr>
              <w:rPr>
                <w:rFonts w:eastAsia="Calibri"/>
                <w:lang w:val="fr-FR" w:eastAsia="ro-RO"/>
              </w:rPr>
            </w:pPr>
            <w:r w:rsidRPr="00CC2FCA">
              <w:rPr>
                <w:rFonts w:eastAsia="Calibri"/>
                <w:lang w:val="fr-FR" w:eastAsia="ro-RO"/>
              </w:rPr>
              <w:t>Montan de amestec puternic vântuit, I-II</w:t>
            </w:r>
          </w:p>
        </w:tc>
        <w:tc>
          <w:tcPr>
            <w:tcW w:w="1683" w:type="dxa"/>
            <w:gridSpan w:val="4"/>
            <w:vAlign w:val="center"/>
          </w:tcPr>
          <w:p w14:paraId="26F8E0A4" w14:textId="77777777" w:rsidR="00CC2FCA" w:rsidRPr="00CC2FCA" w:rsidRDefault="00CC2FCA" w:rsidP="00CC2FCA">
            <w:pPr>
              <w:rPr>
                <w:rFonts w:eastAsia="Calibri"/>
                <w:lang w:val="fr-FR" w:eastAsia="ro-RO"/>
              </w:rPr>
            </w:pPr>
          </w:p>
        </w:tc>
        <w:tc>
          <w:tcPr>
            <w:tcW w:w="3402" w:type="dxa"/>
            <w:tcBorders>
              <w:right w:val="double" w:sz="4" w:space="0" w:color="auto"/>
            </w:tcBorders>
            <w:vAlign w:val="center"/>
          </w:tcPr>
          <w:p w14:paraId="34CEBDC2" w14:textId="77777777" w:rsidR="00CC2FCA" w:rsidRPr="00CC2FCA" w:rsidRDefault="00CC2FCA" w:rsidP="00CC2FCA">
            <w:pPr>
              <w:rPr>
                <w:rFonts w:eastAsia="Calibri"/>
                <w:lang w:val="fr-FR" w:eastAsia="ro-RO"/>
              </w:rPr>
            </w:pPr>
          </w:p>
        </w:tc>
        <w:tc>
          <w:tcPr>
            <w:tcW w:w="1061" w:type="dxa"/>
            <w:gridSpan w:val="2"/>
          </w:tcPr>
          <w:p w14:paraId="7A528E92" w14:textId="77777777" w:rsidR="00CC2FCA" w:rsidRPr="00CC2FCA" w:rsidRDefault="00CC2FCA" w:rsidP="00CC2FCA">
            <w:pPr>
              <w:rPr>
                <w:rFonts w:eastAsia="Calibri"/>
                <w:lang w:val="fr-FR" w:eastAsia="ro-RO"/>
              </w:rPr>
            </w:pPr>
          </w:p>
        </w:tc>
        <w:tc>
          <w:tcPr>
            <w:tcW w:w="5034" w:type="dxa"/>
          </w:tcPr>
          <w:p w14:paraId="4C3461BD" w14:textId="77777777" w:rsidR="00CC2FCA" w:rsidRPr="00CC2FCA" w:rsidRDefault="00CC2FCA" w:rsidP="00CC2FCA">
            <w:pPr>
              <w:rPr>
                <w:rFonts w:eastAsia="Calibri"/>
                <w:lang w:val="fr-FR" w:eastAsia="ro-RO"/>
              </w:rPr>
            </w:pPr>
          </w:p>
        </w:tc>
      </w:tr>
      <w:tr w:rsidR="00CC2FCA" w:rsidRPr="00CC2FCA" w14:paraId="4CAF49CF"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73603BEE" w14:textId="77777777" w:rsidR="00CC2FCA" w:rsidRPr="00CC2FCA" w:rsidRDefault="00CC2FCA" w:rsidP="00CC2FCA">
            <w:pPr>
              <w:rPr>
                <w:rFonts w:eastAsia="Calibri"/>
                <w:lang w:val="ro-RO" w:eastAsia="ro-RO"/>
              </w:rPr>
            </w:pPr>
            <w:r w:rsidRPr="00CC2FCA">
              <w:rPr>
                <w:rFonts w:eastAsia="Calibri"/>
                <w:lang w:val="ro-RO" w:eastAsia="ro-RO"/>
              </w:rPr>
              <w:t>3.6.1.0.</w:t>
            </w:r>
          </w:p>
        </w:tc>
        <w:tc>
          <w:tcPr>
            <w:tcW w:w="3118" w:type="dxa"/>
            <w:gridSpan w:val="2"/>
            <w:vAlign w:val="center"/>
          </w:tcPr>
          <w:p w14:paraId="4DE8159E" w14:textId="77777777" w:rsidR="00CC2FCA" w:rsidRPr="00CC2FCA" w:rsidRDefault="00CC2FCA" w:rsidP="00CC2FCA">
            <w:pPr>
              <w:rPr>
                <w:rFonts w:eastAsia="Calibri"/>
                <w:lang w:val="pt-BR" w:eastAsia="ro-RO"/>
              </w:rPr>
            </w:pPr>
            <w:r w:rsidRPr="00CC2FCA">
              <w:rPr>
                <w:rFonts w:eastAsia="Calibri"/>
                <w:lang w:val="pt-BR" w:eastAsia="ro-RO"/>
              </w:rPr>
              <w:t>Montan de amestec oligoturbos-mlăştinos, III</w:t>
            </w:r>
          </w:p>
        </w:tc>
        <w:tc>
          <w:tcPr>
            <w:tcW w:w="1683" w:type="dxa"/>
            <w:gridSpan w:val="4"/>
            <w:vAlign w:val="center"/>
          </w:tcPr>
          <w:p w14:paraId="5B92277D" w14:textId="77777777" w:rsidR="00CC2FCA" w:rsidRPr="00CC2FCA" w:rsidRDefault="00CC2FCA" w:rsidP="00CC2FCA">
            <w:pPr>
              <w:rPr>
                <w:rFonts w:eastAsia="Calibri"/>
                <w:lang w:val="pt-BR" w:eastAsia="ro-RO"/>
              </w:rPr>
            </w:pPr>
          </w:p>
        </w:tc>
        <w:tc>
          <w:tcPr>
            <w:tcW w:w="3402" w:type="dxa"/>
            <w:tcBorders>
              <w:right w:val="double" w:sz="4" w:space="0" w:color="auto"/>
            </w:tcBorders>
            <w:vAlign w:val="center"/>
          </w:tcPr>
          <w:p w14:paraId="1101BF21" w14:textId="77777777" w:rsidR="00CC2FCA" w:rsidRPr="00CC2FCA" w:rsidRDefault="00CC2FCA" w:rsidP="00CC2FCA">
            <w:pPr>
              <w:rPr>
                <w:rFonts w:eastAsia="Calibri"/>
                <w:lang w:val="pt-BR" w:eastAsia="ro-RO"/>
              </w:rPr>
            </w:pPr>
          </w:p>
        </w:tc>
        <w:tc>
          <w:tcPr>
            <w:tcW w:w="1061" w:type="dxa"/>
            <w:gridSpan w:val="2"/>
            <w:vAlign w:val="center"/>
          </w:tcPr>
          <w:p w14:paraId="0B0E0ADE" w14:textId="77777777" w:rsidR="00CC2FCA" w:rsidRPr="00CC2FCA" w:rsidRDefault="00CC2FCA" w:rsidP="00CC2FCA">
            <w:pPr>
              <w:rPr>
                <w:rFonts w:eastAsia="Calibri"/>
                <w:lang w:val="pt-BR" w:eastAsia="ro-RO"/>
              </w:rPr>
            </w:pPr>
            <w:r w:rsidRPr="00CC2FCA">
              <w:rPr>
                <w:rFonts w:eastAsia="Calibri"/>
              </w:rPr>
              <w:t>3.6.1.0.</w:t>
            </w:r>
          </w:p>
        </w:tc>
        <w:tc>
          <w:tcPr>
            <w:tcW w:w="5034" w:type="dxa"/>
            <w:vAlign w:val="center"/>
          </w:tcPr>
          <w:p w14:paraId="34C38AC4" w14:textId="77777777" w:rsidR="00CC2FCA" w:rsidRPr="00CC2FCA" w:rsidRDefault="00CC2FCA" w:rsidP="00CC2FCA">
            <w:pPr>
              <w:rPr>
                <w:rFonts w:eastAsia="Calibri"/>
                <w:lang w:val="pt-BR" w:eastAsia="ro-RO"/>
              </w:rPr>
            </w:pPr>
            <w:r w:rsidRPr="00CC2FCA">
              <w:rPr>
                <w:rFonts w:eastAsia="Calibri"/>
                <w:lang w:val="pt-BR"/>
              </w:rPr>
              <w:t xml:space="preserve">Montan de amestecuri &lt;Pi, oligoturbos – mlăştinos – turbă oligotrofă şi soluri gleice turboase (± mlăştinoase), cu Sphagnum şi Polytrichum </w:t>
            </w:r>
          </w:p>
        </w:tc>
      </w:tr>
      <w:tr w:rsidR="00CC2FCA" w:rsidRPr="00CC2FCA" w14:paraId="7D035924"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7BAF6469" w14:textId="77777777" w:rsidR="00CC2FCA" w:rsidRPr="00CC2FCA" w:rsidRDefault="00CC2FCA" w:rsidP="00CC2FCA">
            <w:pPr>
              <w:rPr>
                <w:rFonts w:eastAsia="Calibri"/>
                <w:lang w:val="ro-RO" w:eastAsia="ro-RO"/>
              </w:rPr>
            </w:pPr>
            <w:r w:rsidRPr="00CC2FCA">
              <w:rPr>
                <w:rFonts w:eastAsia="Calibri"/>
                <w:lang w:val="ro-RO" w:eastAsia="ro-RO"/>
              </w:rPr>
              <w:t>3.6.2.0.</w:t>
            </w:r>
          </w:p>
        </w:tc>
        <w:tc>
          <w:tcPr>
            <w:tcW w:w="3118" w:type="dxa"/>
            <w:gridSpan w:val="2"/>
            <w:vAlign w:val="center"/>
          </w:tcPr>
          <w:p w14:paraId="12AC04A9" w14:textId="77777777" w:rsidR="00CC2FCA" w:rsidRPr="00CC2FCA" w:rsidRDefault="00CC2FCA" w:rsidP="00CC2FCA">
            <w:pPr>
              <w:rPr>
                <w:rFonts w:eastAsia="Calibri"/>
                <w:lang w:val="pt-BR" w:eastAsia="ro-RO"/>
              </w:rPr>
            </w:pPr>
            <w:r w:rsidRPr="00CC2FCA">
              <w:rPr>
                <w:rFonts w:eastAsia="Calibri"/>
                <w:lang w:val="pt-BR" w:eastAsia="ro-RO"/>
              </w:rPr>
              <w:t>Montan de amestec slab oligoturbos-mlăştinos, III</w:t>
            </w:r>
          </w:p>
        </w:tc>
        <w:tc>
          <w:tcPr>
            <w:tcW w:w="1683" w:type="dxa"/>
            <w:gridSpan w:val="4"/>
            <w:vAlign w:val="center"/>
          </w:tcPr>
          <w:p w14:paraId="6C3B8C40" w14:textId="77777777" w:rsidR="00CC2FCA" w:rsidRPr="00CC2FCA" w:rsidRDefault="00CC2FCA" w:rsidP="00CC2FCA">
            <w:pPr>
              <w:rPr>
                <w:rFonts w:eastAsia="Calibri"/>
                <w:lang w:val="pt-BR" w:eastAsia="ro-RO"/>
              </w:rPr>
            </w:pPr>
          </w:p>
        </w:tc>
        <w:tc>
          <w:tcPr>
            <w:tcW w:w="3402" w:type="dxa"/>
            <w:tcBorders>
              <w:right w:val="double" w:sz="4" w:space="0" w:color="auto"/>
            </w:tcBorders>
            <w:vAlign w:val="center"/>
          </w:tcPr>
          <w:p w14:paraId="438070AE" w14:textId="77777777" w:rsidR="00CC2FCA" w:rsidRPr="00CC2FCA" w:rsidRDefault="00CC2FCA" w:rsidP="00CC2FCA">
            <w:pPr>
              <w:rPr>
                <w:rFonts w:eastAsia="Calibri"/>
                <w:lang w:val="pt-BR" w:eastAsia="ro-RO"/>
              </w:rPr>
            </w:pPr>
          </w:p>
        </w:tc>
        <w:tc>
          <w:tcPr>
            <w:tcW w:w="1061" w:type="dxa"/>
            <w:gridSpan w:val="2"/>
            <w:vAlign w:val="center"/>
          </w:tcPr>
          <w:p w14:paraId="316F9FC0" w14:textId="77777777" w:rsidR="00CC2FCA" w:rsidRPr="00CC2FCA" w:rsidRDefault="00CC2FCA" w:rsidP="00CC2FCA">
            <w:pPr>
              <w:rPr>
                <w:rFonts w:eastAsia="Calibri"/>
                <w:lang w:val="pt-BR" w:eastAsia="ro-RO"/>
              </w:rPr>
            </w:pPr>
            <w:r w:rsidRPr="00CC2FCA">
              <w:rPr>
                <w:rFonts w:eastAsia="Calibri"/>
              </w:rPr>
              <w:t>3.6.2.0.</w:t>
            </w:r>
          </w:p>
        </w:tc>
        <w:tc>
          <w:tcPr>
            <w:tcW w:w="5034" w:type="dxa"/>
            <w:vAlign w:val="center"/>
          </w:tcPr>
          <w:p w14:paraId="225048BE" w14:textId="77777777" w:rsidR="00CC2FCA" w:rsidRPr="00CC2FCA" w:rsidRDefault="00CC2FCA" w:rsidP="00CC2FCA">
            <w:pPr>
              <w:rPr>
                <w:rFonts w:eastAsia="Calibri"/>
                <w:lang w:val="pt-BR" w:eastAsia="ro-RO"/>
              </w:rPr>
            </w:pPr>
            <w:r w:rsidRPr="00CC2FCA">
              <w:rPr>
                <w:rFonts w:eastAsia="Calibri"/>
                <w:lang w:val="pt-BR"/>
              </w:rPr>
              <w:t>Montan de amestecuri Pi, soluri turboase (exclusiv turba şi solurile gleice turboase ± mlăştinoase), cu Polytrichum (Sphagnum)</w:t>
            </w:r>
          </w:p>
        </w:tc>
      </w:tr>
      <w:tr w:rsidR="00CC2FCA" w:rsidRPr="00CC2FCA" w14:paraId="10157D25"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047FBC28" w14:textId="77777777" w:rsidR="00CC2FCA" w:rsidRPr="00CC2FCA" w:rsidRDefault="00CC2FCA" w:rsidP="00CC2FCA">
            <w:pPr>
              <w:rPr>
                <w:rFonts w:eastAsia="Calibri"/>
                <w:lang w:val="ro-RO" w:eastAsia="ro-RO"/>
              </w:rPr>
            </w:pPr>
            <w:r w:rsidRPr="00CC2FCA">
              <w:rPr>
                <w:rFonts w:eastAsia="Calibri"/>
                <w:lang w:val="ro-RO" w:eastAsia="ro-RO"/>
              </w:rPr>
              <w:t>3.6.3.0.</w:t>
            </w:r>
          </w:p>
        </w:tc>
        <w:tc>
          <w:tcPr>
            <w:tcW w:w="3118" w:type="dxa"/>
            <w:gridSpan w:val="2"/>
            <w:vAlign w:val="center"/>
          </w:tcPr>
          <w:p w14:paraId="33620A99" w14:textId="77777777" w:rsidR="00CC2FCA" w:rsidRPr="00CC2FCA" w:rsidRDefault="00CC2FCA" w:rsidP="00CC2FCA">
            <w:pPr>
              <w:rPr>
                <w:rFonts w:eastAsia="Calibri"/>
                <w:lang w:val="fr-FR" w:eastAsia="ro-RO"/>
              </w:rPr>
            </w:pPr>
            <w:r w:rsidRPr="00CC2FCA">
              <w:rPr>
                <w:rFonts w:eastAsia="Calibri"/>
                <w:lang w:val="fr-FR" w:eastAsia="ro-RO"/>
              </w:rPr>
              <w:t>Montan de amestec semimlăştinos, II</w:t>
            </w:r>
          </w:p>
        </w:tc>
        <w:tc>
          <w:tcPr>
            <w:tcW w:w="1683" w:type="dxa"/>
            <w:gridSpan w:val="4"/>
            <w:vAlign w:val="center"/>
          </w:tcPr>
          <w:p w14:paraId="533D4EAC" w14:textId="77777777" w:rsidR="00CC2FCA" w:rsidRPr="00CC2FCA" w:rsidRDefault="00CC2FCA" w:rsidP="00CC2FCA">
            <w:pPr>
              <w:rPr>
                <w:rFonts w:eastAsia="Calibri"/>
                <w:lang w:val="fr-FR" w:eastAsia="ro-RO"/>
              </w:rPr>
            </w:pPr>
          </w:p>
        </w:tc>
        <w:tc>
          <w:tcPr>
            <w:tcW w:w="3402" w:type="dxa"/>
            <w:tcBorders>
              <w:right w:val="double" w:sz="4" w:space="0" w:color="auto"/>
            </w:tcBorders>
            <w:vAlign w:val="center"/>
          </w:tcPr>
          <w:p w14:paraId="71FFF413" w14:textId="77777777" w:rsidR="00CC2FCA" w:rsidRPr="00CC2FCA" w:rsidRDefault="00CC2FCA" w:rsidP="00CC2FCA">
            <w:pPr>
              <w:rPr>
                <w:rFonts w:eastAsia="Calibri"/>
                <w:lang w:val="fr-FR" w:eastAsia="ro-RO"/>
              </w:rPr>
            </w:pPr>
          </w:p>
        </w:tc>
        <w:tc>
          <w:tcPr>
            <w:tcW w:w="1061" w:type="dxa"/>
            <w:gridSpan w:val="2"/>
            <w:vAlign w:val="center"/>
          </w:tcPr>
          <w:p w14:paraId="034363B5" w14:textId="77777777" w:rsidR="00CC2FCA" w:rsidRPr="00CC2FCA" w:rsidRDefault="00CC2FCA" w:rsidP="00CC2FCA">
            <w:pPr>
              <w:rPr>
                <w:rFonts w:eastAsia="Calibri"/>
                <w:lang w:val="fr-FR" w:eastAsia="ro-RO"/>
              </w:rPr>
            </w:pPr>
            <w:r w:rsidRPr="00CC2FCA">
              <w:rPr>
                <w:rFonts w:eastAsia="Calibri"/>
              </w:rPr>
              <w:t>3.6.3.0.</w:t>
            </w:r>
          </w:p>
        </w:tc>
        <w:tc>
          <w:tcPr>
            <w:tcW w:w="5034" w:type="dxa"/>
            <w:vAlign w:val="center"/>
          </w:tcPr>
          <w:p w14:paraId="4B54D252" w14:textId="77777777" w:rsidR="00CC2FCA" w:rsidRPr="00CC2FCA" w:rsidRDefault="00CC2FCA" w:rsidP="00CC2FCA">
            <w:pPr>
              <w:rPr>
                <w:rFonts w:eastAsia="Calibri"/>
                <w:lang w:val="fr-FR" w:eastAsia="ro-RO"/>
              </w:rPr>
            </w:pPr>
            <w:r w:rsidRPr="00CC2FCA">
              <w:rPr>
                <w:rFonts w:eastAsia="Calibri"/>
                <w:lang w:val="fr-FR"/>
              </w:rPr>
              <w:t xml:space="preserve">Montan de amestecuri Pm, soluri gleizate şi amfigleice, cu Polytrichum dominant  </w:t>
            </w:r>
          </w:p>
        </w:tc>
      </w:tr>
      <w:tr w:rsidR="00CC2FCA" w:rsidRPr="00CC2FCA" w14:paraId="72E7BE38" w14:textId="77777777" w:rsidTr="00CC2FCA">
        <w:tblPrEx>
          <w:tblBorders>
            <w:top w:val="double" w:sz="4" w:space="0" w:color="auto"/>
            <w:left w:val="double" w:sz="4" w:space="0" w:color="auto"/>
            <w:bottom w:val="double" w:sz="4" w:space="0" w:color="auto"/>
            <w:right w:val="double" w:sz="4" w:space="0" w:color="auto"/>
          </w:tblBorders>
        </w:tblPrEx>
        <w:trPr>
          <w:trHeight w:val="530"/>
        </w:trPr>
        <w:tc>
          <w:tcPr>
            <w:tcW w:w="942" w:type="dxa"/>
            <w:vAlign w:val="center"/>
          </w:tcPr>
          <w:p w14:paraId="236EA765" w14:textId="77777777" w:rsidR="00CC2FCA" w:rsidRPr="00CC2FCA" w:rsidRDefault="00CC2FCA" w:rsidP="00CC2FCA">
            <w:pPr>
              <w:rPr>
                <w:rFonts w:eastAsia="Calibri"/>
                <w:lang w:val="ro-RO" w:eastAsia="ro-RO"/>
              </w:rPr>
            </w:pPr>
            <w:r w:rsidRPr="00CC2FCA">
              <w:rPr>
                <w:rFonts w:eastAsia="Calibri"/>
                <w:lang w:val="ro-RO" w:eastAsia="ro-RO"/>
              </w:rPr>
              <w:t>3.6.4.0.</w:t>
            </w:r>
          </w:p>
        </w:tc>
        <w:tc>
          <w:tcPr>
            <w:tcW w:w="3118" w:type="dxa"/>
            <w:gridSpan w:val="2"/>
            <w:vAlign w:val="center"/>
          </w:tcPr>
          <w:p w14:paraId="671894F2" w14:textId="77777777" w:rsidR="00CC2FCA" w:rsidRPr="00CC2FCA" w:rsidRDefault="00CC2FCA" w:rsidP="00CC2FCA">
            <w:pPr>
              <w:rPr>
                <w:rFonts w:eastAsia="Calibri"/>
                <w:lang w:val="ro-RO" w:eastAsia="ro-RO"/>
              </w:rPr>
            </w:pPr>
            <w:r w:rsidRPr="00CC2FCA">
              <w:rPr>
                <w:rFonts w:eastAsia="Calibri"/>
                <w:lang w:val="ro-RO" w:eastAsia="ro-RO"/>
              </w:rPr>
              <w:t>Montan de amestec brun cu drenaj imperfect, I</w:t>
            </w:r>
          </w:p>
        </w:tc>
        <w:tc>
          <w:tcPr>
            <w:tcW w:w="1683" w:type="dxa"/>
            <w:gridSpan w:val="4"/>
            <w:vAlign w:val="center"/>
          </w:tcPr>
          <w:p w14:paraId="3516FE27" w14:textId="77777777" w:rsidR="00CC2FCA" w:rsidRPr="00CC2FCA" w:rsidRDefault="00CC2FCA" w:rsidP="00CC2FCA">
            <w:pPr>
              <w:jc w:val="center"/>
              <w:rPr>
                <w:rFonts w:eastAsia="Calibri"/>
                <w:lang w:val="ro-RO" w:eastAsia="ro-RO"/>
              </w:rPr>
            </w:pPr>
            <w:r w:rsidRPr="00CC2FCA">
              <w:rPr>
                <w:rFonts w:eastAsia="Calibri"/>
                <w:u w:val="single"/>
                <w:lang w:val="ro-RO" w:eastAsia="ro-RO"/>
              </w:rPr>
              <w:t>174</w:t>
            </w:r>
          </w:p>
          <w:p w14:paraId="4E20E9C5" w14:textId="77777777" w:rsidR="00CC2FCA" w:rsidRPr="00CC2FCA" w:rsidRDefault="00CC2FCA" w:rsidP="00CC2FCA">
            <w:pPr>
              <w:jc w:val="center"/>
              <w:rPr>
                <w:rFonts w:eastAsia="Calibri"/>
                <w:lang w:val="ro-RO" w:eastAsia="ro-RO"/>
              </w:rPr>
            </w:pPr>
            <w:r w:rsidRPr="00CC2FCA">
              <w:rPr>
                <w:rFonts w:eastAsia="Calibri"/>
                <w:lang w:val="ro-RO" w:eastAsia="ro-RO"/>
              </w:rPr>
              <w:t>4/3.6.4.0.</w:t>
            </w:r>
          </w:p>
        </w:tc>
        <w:tc>
          <w:tcPr>
            <w:tcW w:w="3402" w:type="dxa"/>
            <w:tcBorders>
              <w:right w:val="double" w:sz="4" w:space="0" w:color="auto"/>
            </w:tcBorders>
            <w:vAlign w:val="center"/>
          </w:tcPr>
          <w:p w14:paraId="5FB50EF8" w14:textId="77777777" w:rsidR="00CC2FCA" w:rsidRPr="00CC2FCA" w:rsidRDefault="00CC2FCA" w:rsidP="00CC2FCA">
            <w:pPr>
              <w:rPr>
                <w:rFonts w:eastAsia="Calibri"/>
                <w:lang w:val="fr-FR" w:eastAsia="ro-RO"/>
              </w:rPr>
            </w:pPr>
            <w:r w:rsidRPr="00CC2FCA">
              <w:rPr>
                <w:rFonts w:eastAsia="Calibri"/>
                <w:lang w:val="fr-FR" w:eastAsia="ro-RO"/>
              </w:rPr>
              <w:t>Montan de amestecuri Ps(m), brun divers, cu drenaj imperfect, edafic mijlociu-foarte mare.</w:t>
            </w:r>
          </w:p>
        </w:tc>
        <w:tc>
          <w:tcPr>
            <w:tcW w:w="1061" w:type="dxa"/>
            <w:gridSpan w:val="2"/>
            <w:vAlign w:val="center"/>
          </w:tcPr>
          <w:p w14:paraId="400C2938" w14:textId="77777777" w:rsidR="00CC2FCA" w:rsidRPr="00CC2FCA" w:rsidRDefault="00CC2FCA" w:rsidP="00CC2FCA">
            <w:pPr>
              <w:rPr>
                <w:rFonts w:eastAsia="Calibri"/>
                <w:lang w:val="fr-FR" w:eastAsia="ro-RO"/>
              </w:rPr>
            </w:pPr>
            <w:r w:rsidRPr="00CC2FCA">
              <w:rPr>
                <w:rFonts w:eastAsia="Calibri"/>
              </w:rPr>
              <w:t>3.6.4.0.</w:t>
            </w:r>
          </w:p>
        </w:tc>
        <w:tc>
          <w:tcPr>
            <w:tcW w:w="5034" w:type="dxa"/>
            <w:vAlign w:val="center"/>
          </w:tcPr>
          <w:p w14:paraId="2D961D1D" w14:textId="77777777" w:rsidR="00CC2FCA" w:rsidRPr="00CC2FCA" w:rsidRDefault="00CC2FCA" w:rsidP="00CC2FCA">
            <w:pPr>
              <w:rPr>
                <w:rFonts w:eastAsia="Calibri"/>
                <w:lang w:val="fr-FR" w:eastAsia="ro-RO"/>
              </w:rPr>
            </w:pPr>
            <w:r w:rsidRPr="00CC2FCA">
              <w:rPr>
                <w:rFonts w:eastAsia="Calibri"/>
                <w:lang w:val="fr-FR"/>
              </w:rPr>
              <w:t>Montan de amestecuri  Ps, brun divers, cu drenaj imperfect, edafic foarte mare.</w:t>
            </w:r>
          </w:p>
        </w:tc>
      </w:tr>
      <w:tr w:rsidR="00CC2FCA" w:rsidRPr="00CC2FCA" w14:paraId="7E18D75B" w14:textId="77777777" w:rsidTr="00CC2FCA">
        <w:tblPrEx>
          <w:tblBorders>
            <w:top w:val="double" w:sz="4" w:space="0" w:color="auto"/>
            <w:left w:val="double" w:sz="4" w:space="0" w:color="auto"/>
            <w:bottom w:val="double" w:sz="4" w:space="0" w:color="auto"/>
            <w:right w:val="double" w:sz="4" w:space="0" w:color="auto"/>
          </w:tblBorders>
        </w:tblPrEx>
        <w:trPr>
          <w:trHeight w:val="580"/>
        </w:trPr>
        <w:tc>
          <w:tcPr>
            <w:tcW w:w="942" w:type="dxa"/>
            <w:vAlign w:val="center"/>
          </w:tcPr>
          <w:p w14:paraId="3F795EA2" w14:textId="77777777" w:rsidR="00CC2FCA" w:rsidRPr="00CC2FCA" w:rsidRDefault="00CC2FCA" w:rsidP="00CC2FCA">
            <w:pPr>
              <w:rPr>
                <w:rFonts w:eastAsia="Calibri"/>
                <w:lang w:val="ro-RO" w:eastAsia="ro-RO"/>
              </w:rPr>
            </w:pPr>
          </w:p>
        </w:tc>
        <w:tc>
          <w:tcPr>
            <w:tcW w:w="3118" w:type="dxa"/>
            <w:gridSpan w:val="2"/>
            <w:vAlign w:val="center"/>
          </w:tcPr>
          <w:p w14:paraId="2E304318" w14:textId="77777777" w:rsidR="00CC2FCA" w:rsidRPr="00CC2FCA" w:rsidRDefault="00CC2FCA" w:rsidP="00CC2FCA">
            <w:pPr>
              <w:rPr>
                <w:rFonts w:eastAsia="Calibri"/>
                <w:lang w:val="ro-RO" w:eastAsia="ro-RO"/>
              </w:rPr>
            </w:pPr>
          </w:p>
        </w:tc>
        <w:tc>
          <w:tcPr>
            <w:tcW w:w="1683" w:type="dxa"/>
            <w:gridSpan w:val="4"/>
            <w:vAlign w:val="center"/>
          </w:tcPr>
          <w:p w14:paraId="0C8ACC2F" w14:textId="77777777" w:rsidR="00CC2FCA" w:rsidRPr="00CC2FCA" w:rsidRDefault="00CC2FCA" w:rsidP="00CC2FCA">
            <w:pPr>
              <w:jc w:val="center"/>
              <w:rPr>
                <w:rFonts w:eastAsia="Calibri"/>
                <w:u w:val="single"/>
                <w:lang w:val="ro-RO" w:eastAsia="ro-RO"/>
              </w:rPr>
            </w:pPr>
          </w:p>
        </w:tc>
        <w:tc>
          <w:tcPr>
            <w:tcW w:w="3402" w:type="dxa"/>
            <w:tcBorders>
              <w:right w:val="double" w:sz="4" w:space="0" w:color="auto"/>
            </w:tcBorders>
            <w:vAlign w:val="center"/>
          </w:tcPr>
          <w:p w14:paraId="43C7E018" w14:textId="77777777" w:rsidR="00CC2FCA" w:rsidRPr="00CC2FCA" w:rsidRDefault="00CC2FCA" w:rsidP="00CC2FCA">
            <w:pPr>
              <w:rPr>
                <w:rFonts w:eastAsia="Calibri"/>
                <w:lang w:val="fr-FR" w:eastAsia="ro-RO"/>
              </w:rPr>
            </w:pPr>
            <w:r w:rsidRPr="00CC2FCA">
              <w:rPr>
                <w:rFonts w:eastAsia="Calibri"/>
                <w:lang w:val="fr-FR" w:eastAsia="ro-RO"/>
              </w:rPr>
              <w:t xml:space="preserve"> </w:t>
            </w:r>
          </w:p>
        </w:tc>
        <w:tc>
          <w:tcPr>
            <w:tcW w:w="1061" w:type="dxa"/>
            <w:gridSpan w:val="2"/>
            <w:vAlign w:val="center"/>
          </w:tcPr>
          <w:p w14:paraId="65ECDB53" w14:textId="77777777" w:rsidR="00CC2FCA" w:rsidRPr="00CC2FCA" w:rsidRDefault="00CC2FCA" w:rsidP="00CC2FCA">
            <w:pPr>
              <w:rPr>
                <w:rFonts w:eastAsia="Calibri"/>
                <w:lang w:val="fr-FR" w:eastAsia="ro-RO"/>
              </w:rPr>
            </w:pPr>
            <w:r w:rsidRPr="00CC2FCA">
              <w:rPr>
                <w:rFonts w:eastAsia="Calibri"/>
              </w:rPr>
              <w:t>3.6.4.1.</w:t>
            </w:r>
          </w:p>
        </w:tc>
        <w:tc>
          <w:tcPr>
            <w:tcW w:w="5034" w:type="dxa"/>
            <w:vAlign w:val="center"/>
          </w:tcPr>
          <w:p w14:paraId="4AA6DA7D" w14:textId="77777777" w:rsidR="00CC2FCA" w:rsidRPr="00CC2FCA" w:rsidRDefault="00CC2FCA" w:rsidP="00CC2FCA">
            <w:pPr>
              <w:rPr>
                <w:rFonts w:eastAsia="Calibri"/>
                <w:lang w:val="fr-FR" w:eastAsia="ro-RO"/>
              </w:rPr>
            </w:pPr>
            <w:r w:rsidRPr="00CC2FCA">
              <w:rPr>
                <w:rFonts w:eastAsia="Calibri"/>
                <w:lang w:val="fr-FR"/>
              </w:rPr>
              <w:t>Montan de amestecuri Pm, brun divers, cu drenaj imperfect, edafic mijlociu.</w:t>
            </w:r>
          </w:p>
        </w:tc>
      </w:tr>
      <w:tr w:rsidR="00CC2FCA" w:rsidRPr="00CC2FCA" w14:paraId="1A17D25D"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1A0AB81F" w14:textId="77777777" w:rsidR="00CC2FCA" w:rsidRPr="00CC2FCA" w:rsidRDefault="00CC2FCA" w:rsidP="00CC2FCA">
            <w:pPr>
              <w:rPr>
                <w:rFonts w:eastAsia="Calibri"/>
                <w:lang w:val="ro-RO" w:eastAsia="ro-RO"/>
              </w:rPr>
            </w:pPr>
            <w:r w:rsidRPr="00CC2FCA">
              <w:rPr>
                <w:rFonts w:eastAsia="Calibri"/>
                <w:lang w:val="ro-RO" w:eastAsia="ro-RO"/>
              </w:rPr>
              <w:t>3.6.5.0.</w:t>
            </w:r>
          </w:p>
        </w:tc>
        <w:tc>
          <w:tcPr>
            <w:tcW w:w="3118" w:type="dxa"/>
            <w:gridSpan w:val="2"/>
            <w:vAlign w:val="center"/>
          </w:tcPr>
          <w:p w14:paraId="28462CB1" w14:textId="77777777" w:rsidR="00CC2FCA" w:rsidRPr="00CC2FCA" w:rsidRDefault="00CC2FCA" w:rsidP="00CC2FCA">
            <w:pPr>
              <w:rPr>
                <w:rFonts w:eastAsia="Calibri"/>
                <w:lang w:val="fr-FR" w:eastAsia="ro-RO"/>
              </w:rPr>
            </w:pPr>
            <w:r w:rsidRPr="00CC2FCA">
              <w:rPr>
                <w:rFonts w:eastAsia="Calibri"/>
                <w:lang w:val="fr-FR" w:eastAsia="ro-RO"/>
              </w:rPr>
              <w:t>Montan de amestec brun pseudogleic, II</w:t>
            </w:r>
          </w:p>
        </w:tc>
        <w:tc>
          <w:tcPr>
            <w:tcW w:w="1683" w:type="dxa"/>
            <w:gridSpan w:val="4"/>
            <w:vAlign w:val="center"/>
          </w:tcPr>
          <w:p w14:paraId="272D5B51" w14:textId="77777777" w:rsidR="00CC2FCA" w:rsidRPr="00CC2FCA" w:rsidRDefault="00CC2FCA" w:rsidP="00CC2FCA">
            <w:pPr>
              <w:jc w:val="center"/>
              <w:rPr>
                <w:rFonts w:eastAsia="Calibri"/>
                <w:lang w:val="ro-RO" w:eastAsia="ro-RO"/>
              </w:rPr>
            </w:pPr>
            <w:r w:rsidRPr="00CC2FCA">
              <w:rPr>
                <w:rFonts w:eastAsia="Calibri"/>
                <w:u w:val="single"/>
                <w:lang w:val="ro-RO" w:eastAsia="ro-RO"/>
              </w:rPr>
              <w:t>183</w:t>
            </w:r>
          </w:p>
          <w:p w14:paraId="1215042D" w14:textId="77777777" w:rsidR="00CC2FCA" w:rsidRPr="00CC2FCA" w:rsidRDefault="00CC2FCA" w:rsidP="00CC2FCA">
            <w:pPr>
              <w:jc w:val="center"/>
              <w:rPr>
                <w:rFonts w:eastAsia="Calibri"/>
                <w:lang w:val="ro-RO" w:eastAsia="ro-RO"/>
              </w:rPr>
            </w:pPr>
            <w:r w:rsidRPr="00CC2FCA">
              <w:rPr>
                <w:rFonts w:eastAsia="Calibri"/>
                <w:lang w:val="ro-RO" w:eastAsia="ro-RO"/>
              </w:rPr>
              <w:t>10/3.6.5.0.</w:t>
            </w:r>
          </w:p>
        </w:tc>
        <w:tc>
          <w:tcPr>
            <w:tcW w:w="3402" w:type="dxa"/>
            <w:tcBorders>
              <w:right w:val="double" w:sz="4" w:space="0" w:color="auto"/>
            </w:tcBorders>
            <w:vAlign w:val="center"/>
          </w:tcPr>
          <w:p w14:paraId="4B4DEC57" w14:textId="77777777" w:rsidR="00CC2FCA" w:rsidRPr="00CC2FCA" w:rsidRDefault="00CC2FCA" w:rsidP="00CC2FCA">
            <w:pPr>
              <w:rPr>
                <w:rFonts w:eastAsia="Calibri"/>
                <w:lang w:val="ro-RO" w:eastAsia="ro-RO"/>
              </w:rPr>
            </w:pPr>
            <w:r w:rsidRPr="00CC2FCA">
              <w:rPr>
                <w:rFonts w:eastAsia="Calibri"/>
                <w:lang w:val="ro-RO" w:eastAsia="ro-RO"/>
              </w:rPr>
              <w:t>Montan de amestecuri Pm, argiloiluvial puternic pseudogleizat, edafic submijlociu-mijlociu.</w:t>
            </w:r>
          </w:p>
        </w:tc>
        <w:tc>
          <w:tcPr>
            <w:tcW w:w="1061" w:type="dxa"/>
            <w:gridSpan w:val="2"/>
            <w:vAlign w:val="center"/>
          </w:tcPr>
          <w:p w14:paraId="0770B614" w14:textId="77777777" w:rsidR="00CC2FCA" w:rsidRPr="00CC2FCA" w:rsidRDefault="00CC2FCA" w:rsidP="00CC2FCA">
            <w:pPr>
              <w:rPr>
                <w:rFonts w:eastAsia="Calibri"/>
                <w:lang w:val="ro-RO" w:eastAsia="ro-RO"/>
              </w:rPr>
            </w:pPr>
            <w:r w:rsidRPr="00CC2FCA">
              <w:rPr>
                <w:rFonts w:eastAsia="Calibri"/>
              </w:rPr>
              <w:t>3.6.5.0.</w:t>
            </w:r>
          </w:p>
        </w:tc>
        <w:tc>
          <w:tcPr>
            <w:tcW w:w="5034" w:type="dxa"/>
            <w:vAlign w:val="center"/>
          </w:tcPr>
          <w:p w14:paraId="0A05C308" w14:textId="77777777" w:rsidR="00CC2FCA" w:rsidRPr="00CC2FCA" w:rsidRDefault="00CC2FCA" w:rsidP="00CC2FCA">
            <w:pPr>
              <w:rPr>
                <w:rFonts w:eastAsia="Calibri"/>
                <w:lang w:val="ro-RO" w:eastAsia="ro-RO"/>
              </w:rPr>
            </w:pPr>
            <w:r w:rsidRPr="00CC2FCA">
              <w:rPr>
                <w:rFonts w:eastAsia="Calibri"/>
                <w:lang w:val="ro-RO"/>
              </w:rPr>
              <w:t>Montan de amestecuri Pm, argiloiluvial puternic pseudogleizat, edafic submijlociu-mijlociu.</w:t>
            </w:r>
          </w:p>
        </w:tc>
      </w:tr>
      <w:tr w:rsidR="00CC2FCA" w:rsidRPr="00CC2FCA" w14:paraId="3970E673" w14:textId="77777777" w:rsidTr="00CC2FCA">
        <w:tblPrEx>
          <w:tblBorders>
            <w:top w:val="double" w:sz="4" w:space="0" w:color="auto"/>
            <w:left w:val="double" w:sz="4" w:space="0" w:color="auto"/>
            <w:bottom w:val="double" w:sz="4" w:space="0" w:color="auto"/>
            <w:right w:val="double" w:sz="4" w:space="0" w:color="auto"/>
          </w:tblBorders>
        </w:tblPrEx>
        <w:tc>
          <w:tcPr>
            <w:tcW w:w="942" w:type="dxa"/>
            <w:tcBorders>
              <w:bottom w:val="double" w:sz="4" w:space="0" w:color="auto"/>
            </w:tcBorders>
            <w:vAlign w:val="center"/>
          </w:tcPr>
          <w:p w14:paraId="1EEE0611" w14:textId="77777777" w:rsidR="00CC2FCA" w:rsidRPr="00CC2FCA" w:rsidRDefault="00CC2FCA" w:rsidP="00CC2FCA">
            <w:pPr>
              <w:rPr>
                <w:rFonts w:eastAsia="Calibri"/>
                <w:lang w:val="ro-RO" w:eastAsia="ro-RO"/>
              </w:rPr>
            </w:pPr>
            <w:r w:rsidRPr="00CC2FCA">
              <w:rPr>
                <w:rFonts w:eastAsia="Calibri"/>
                <w:lang w:val="ro-RO" w:eastAsia="ro-RO"/>
              </w:rPr>
              <w:t>3.7.1.0.</w:t>
            </w:r>
          </w:p>
        </w:tc>
        <w:tc>
          <w:tcPr>
            <w:tcW w:w="3118" w:type="dxa"/>
            <w:gridSpan w:val="2"/>
            <w:tcBorders>
              <w:bottom w:val="double" w:sz="4" w:space="0" w:color="auto"/>
            </w:tcBorders>
            <w:vAlign w:val="center"/>
          </w:tcPr>
          <w:p w14:paraId="2C6B6A35" w14:textId="77777777" w:rsidR="00CC2FCA" w:rsidRPr="00CC2FCA" w:rsidRDefault="00CC2FCA" w:rsidP="00CC2FCA">
            <w:pPr>
              <w:rPr>
                <w:rFonts w:eastAsia="Calibri"/>
                <w:lang w:val="fr-FR" w:eastAsia="ro-RO"/>
              </w:rPr>
            </w:pPr>
            <w:r w:rsidRPr="00CC2FCA">
              <w:rPr>
                <w:rFonts w:eastAsia="Calibri"/>
                <w:lang w:val="fr-FR" w:eastAsia="ro-RO"/>
              </w:rPr>
              <w:t>Montan de amestec talveg, III</w:t>
            </w:r>
          </w:p>
        </w:tc>
        <w:tc>
          <w:tcPr>
            <w:tcW w:w="1683" w:type="dxa"/>
            <w:gridSpan w:val="4"/>
            <w:tcBorders>
              <w:bottom w:val="double" w:sz="4" w:space="0" w:color="auto"/>
            </w:tcBorders>
            <w:vAlign w:val="center"/>
          </w:tcPr>
          <w:p w14:paraId="2FD6374A" w14:textId="77777777" w:rsidR="00CC2FCA" w:rsidRPr="00CC2FCA" w:rsidRDefault="00CC2FCA" w:rsidP="00CC2FCA">
            <w:pPr>
              <w:jc w:val="center"/>
              <w:rPr>
                <w:rFonts w:eastAsia="Calibri"/>
                <w:lang w:val="ro-RO" w:eastAsia="ro-RO"/>
              </w:rPr>
            </w:pPr>
            <w:r w:rsidRPr="00CC2FCA">
              <w:rPr>
                <w:rFonts w:eastAsia="Calibri"/>
                <w:u w:val="single"/>
                <w:lang w:val="ro-RO" w:eastAsia="ro-RO"/>
              </w:rPr>
              <w:t>191</w:t>
            </w:r>
          </w:p>
          <w:p w14:paraId="4813E906" w14:textId="77777777" w:rsidR="00CC2FCA" w:rsidRPr="00CC2FCA" w:rsidRDefault="00CC2FCA" w:rsidP="00CC2FCA">
            <w:pPr>
              <w:jc w:val="center"/>
              <w:rPr>
                <w:rFonts w:eastAsia="Calibri"/>
                <w:lang w:val="ro-RO" w:eastAsia="ro-RO"/>
              </w:rPr>
            </w:pPr>
            <w:r w:rsidRPr="00CC2FCA">
              <w:rPr>
                <w:rFonts w:eastAsia="Calibri"/>
                <w:lang w:val="ro-RO" w:eastAsia="ro-RO"/>
              </w:rPr>
              <w:t>19/3.7.1.0.</w:t>
            </w:r>
          </w:p>
        </w:tc>
        <w:tc>
          <w:tcPr>
            <w:tcW w:w="3402" w:type="dxa"/>
            <w:tcBorders>
              <w:bottom w:val="double" w:sz="4" w:space="0" w:color="auto"/>
              <w:right w:val="double" w:sz="4" w:space="0" w:color="auto"/>
            </w:tcBorders>
            <w:vAlign w:val="center"/>
          </w:tcPr>
          <w:p w14:paraId="3EDF6E89" w14:textId="77777777" w:rsidR="00CC2FCA" w:rsidRPr="00CC2FCA" w:rsidRDefault="00CC2FCA" w:rsidP="00CC2FCA">
            <w:pPr>
              <w:rPr>
                <w:rFonts w:eastAsia="Calibri"/>
                <w:lang w:val="fr-FR" w:eastAsia="ro-RO"/>
              </w:rPr>
            </w:pPr>
            <w:r w:rsidRPr="00CC2FCA">
              <w:rPr>
                <w:rFonts w:eastAsia="Calibri"/>
                <w:lang w:val="fr-FR" w:eastAsia="ro-RO"/>
              </w:rPr>
              <w:t>Montan de amestecuri , albie majoră.</w:t>
            </w:r>
          </w:p>
        </w:tc>
        <w:tc>
          <w:tcPr>
            <w:tcW w:w="1061" w:type="dxa"/>
            <w:gridSpan w:val="2"/>
            <w:tcBorders>
              <w:bottom w:val="double" w:sz="4" w:space="0" w:color="auto"/>
            </w:tcBorders>
            <w:vAlign w:val="center"/>
          </w:tcPr>
          <w:p w14:paraId="1CA05211" w14:textId="77777777" w:rsidR="00CC2FCA" w:rsidRPr="00CC2FCA" w:rsidRDefault="00CC2FCA" w:rsidP="00CC2FCA">
            <w:pPr>
              <w:rPr>
                <w:rFonts w:eastAsia="Calibri"/>
                <w:lang w:val="fr-FR" w:eastAsia="ro-RO"/>
              </w:rPr>
            </w:pPr>
            <w:r w:rsidRPr="00CC2FCA">
              <w:rPr>
                <w:rFonts w:eastAsia="Calibri"/>
              </w:rPr>
              <w:t>3.7.1.0.</w:t>
            </w:r>
          </w:p>
        </w:tc>
        <w:tc>
          <w:tcPr>
            <w:tcW w:w="5034" w:type="dxa"/>
            <w:tcBorders>
              <w:bottom w:val="double" w:sz="4" w:space="0" w:color="auto"/>
            </w:tcBorders>
            <w:vAlign w:val="center"/>
          </w:tcPr>
          <w:p w14:paraId="4D7916EA" w14:textId="77777777" w:rsidR="00CC2FCA" w:rsidRPr="00CC2FCA" w:rsidRDefault="00CC2FCA" w:rsidP="00CC2FCA">
            <w:pPr>
              <w:rPr>
                <w:rFonts w:eastAsia="Calibri"/>
                <w:lang w:val="fr-FR" w:eastAsia="ro-RO"/>
              </w:rPr>
            </w:pPr>
            <w:r w:rsidRPr="00CC2FCA">
              <w:rPr>
                <w:rFonts w:eastAsia="Calibri"/>
                <w:lang w:val="pt-BR"/>
              </w:rPr>
              <w:t>Montan de amestecuri Pi, albie majoră</w:t>
            </w:r>
          </w:p>
        </w:tc>
      </w:tr>
      <w:tr w:rsidR="00CC2FCA" w:rsidRPr="00CC2FCA" w14:paraId="5DE56725" w14:textId="77777777" w:rsidTr="00CC2FCA">
        <w:tblPrEx>
          <w:tblBorders>
            <w:top w:val="double" w:sz="4" w:space="0" w:color="auto"/>
            <w:left w:val="double" w:sz="4" w:space="0" w:color="auto"/>
            <w:bottom w:val="double" w:sz="4" w:space="0" w:color="auto"/>
            <w:right w:val="double" w:sz="4" w:space="0" w:color="auto"/>
          </w:tblBorders>
        </w:tblPrEx>
        <w:tc>
          <w:tcPr>
            <w:tcW w:w="942" w:type="dxa"/>
            <w:tcBorders>
              <w:top w:val="double" w:sz="4" w:space="0" w:color="auto"/>
            </w:tcBorders>
            <w:vAlign w:val="center"/>
          </w:tcPr>
          <w:p w14:paraId="3B45A2A5" w14:textId="77777777" w:rsidR="00CC2FCA" w:rsidRPr="00CC2FCA" w:rsidRDefault="00CC2FCA" w:rsidP="00CC2FCA">
            <w:pPr>
              <w:rPr>
                <w:rFonts w:eastAsia="Calibri"/>
                <w:lang w:val="ro-RO" w:eastAsia="ro-RO"/>
              </w:rPr>
            </w:pPr>
            <w:r w:rsidRPr="00CC2FCA">
              <w:rPr>
                <w:rFonts w:eastAsia="Calibri"/>
                <w:lang w:val="ro-RO" w:eastAsia="ro-RO"/>
              </w:rPr>
              <w:t>3.7.2.0.</w:t>
            </w:r>
          </w:p>
        </w:tc>
        <w:tc>
          <w:tcPr>
            <w:tcW w:w="3118" w:type="dxa"/>
            <w:gridSpan w:val="2"/>
            <w:tcBorders>
              <w:top w:val="double" w:sz="4" w:space="0" w:color="auto"/>
            </w:tcBorders>
            <w:vAlign w:val="center"/>
          </w:tcPr>
          <w:p w14:paraId="797D57C0" w14:textId="77777777" w:rsidR="00CC2FCA" w:rsidRPr="00CC2FCA" w:rsidRDefault="00CC2FCA" w:rsidP="00CC2FCA">
            <w:pPr>
              <w:rPr>
                <w:rFonts w:eastAsia="Calibri"/>
                <w:lang w:val="fr-FR" w:eastAsia="ro-RO"/>
              </w:rPr>
            </w:pPr>
            <w:r w:rsidRPr="00CC2FCA">
              <w:rPr>
                <w:rFonts w:eastAsia="Calibri"/>
                <w:lang w:val="fr-FR" w:eastAsia="ro-RO"/>
              </w:rPr>
              <w:t>Montan de amestec aluvial slab humifer, III</w:t>
            </w:r>
          </w:p>
        </w:tc>
        <w:tc>
          <w:tcPr>
            <w:tcW w:w="1683" w:type="dxa"/>
            <w:gridSpan w:val="4"/>
            <w:tcBorders>
              <w:top w:val="double" w:sz="4" w:space="0" w:color="auto"/>
            </w:tcBorders>
            <w:vAlign w:val="center"/>
          </w:tcPr>
          <w:p w14:paraId="589C4959" w14:textId="77777777" w:rsidR="00CC2FCA" w:rsidRPr="00CC2FCA" w:rsidRDefault="00CC2FCA" w:rsidP="00CC2FCA">
            <w:pPr>
              <w:jc w:val="center"/>
              <w:rPr>
                <w:rFonts w:eastAsia="Calibri"/>
                <w:lang w:val="ro-RO" w:eastAsia="ro-RO"/>
              </w:rPr>
            </w:pPr>
            <w:r w:rsidRPr="00CC2FCA">
              <w:rPr>
                <w:rFonts w:eastAsia="Calibri"/>
                <w:u w:val="single"/>
                <w:lang w:val="ro-RO" w:eastAsia="ro-RO"/>
              </w:rPr>
              <w:t>190</w:t>
            </w:r>
          </w:p>
          <w:p w14:paraId="7EB6CB0C" w14:textId="77777777" w:rsidR="00CC2FCA" w:rsidRPr="00CC2FCA" w:rsidRDefault="00CC2FCA" w:rsidP="00CC2FCA">
            <w:pPr>
              <w:jc w:val="center"/>
              <w:rPr>
                <w:rFonts w:eastAsia="Calibri"/>
                <w:lang w:val="ro-RO" w:eastAsia="ro-RO"/>
              </w:rPr>
            </w:pPr>
            <w:r w:rsidRPr="00CC2FCA">
              <w:rPr>
                <w:rFonts w:eastAsia="Calibri"/>
                <w:lang w:val="ro-RO" w:eastAsia="ro-RO"/>
              </w:rPr>
              <w:t>18/3.7.2.0.</w:t>
            </w:r>
          </w:p>
        </w:tc>
        <w:tc>
          <w:tcPr>
            <w:tcW w:w="3402" w:type="dxa"/>
            <w:tcBorders>
              <w:top w:val="double" w:sz="4" w:space="0" w:color="auto"/>
              <w:right w:val="double" w:sz="4" w:space="0" w:color="auto"/>
            </w:tcBorders>
            <w:vAlign w:val="center"/>
          </w:tcPr>
          <w:p w14:paraId="459884E5" w14:textId="77777777" w:rsidR="00CC2FCA" w:rsidRPr="00CC2FCA" w:rsidRDefault="00CC2FCA" w:rsidP="00CC2FCA">
            <w:pPr>
              <w:rPr>
                <w:rFonts w:eastAsia="Calibri"/>
                <w:lang w:val="pt-BR" w:eastAsia="ro-RO"/>
              </w:rPr>
            </w:pPr>
            <w:r w:rsidRPr="00CC2FCA">
              <w:rPr>
                <w:rFonts w:eastAsia="Calibri"/>
                <w:lang w:val="pt-BR" w:eastAsia="ro-RO"/>
              </w:rPr>
              <w:t>Montan de amestecuri Pi, aluvial slab humifer.</w:t>
            </w:r>
          </w:p>
        </w:tc>
        <w:tc>
          <w:tcPr>
            <w:tcW w:w="1061" w:type="dxa"/>
            <w:gridSpan w:val="2"/>
            <w:tcBorders>
              <w:top w:val="double" w:sz="4" w:space="0" w:color="auto"/>
            </w:tcBorders>
            <w:vAlign w:val="center"/>
          </w:tcPr>
          <w:p w14:paraId="072F10A6" w14:textId="77777777" w:rsidR="00CC2FCA" w:rsidRPr="00CC2FCA" w:rsidRDefault="00CC2FCA" w:rsidP="00CC2FCA">
            <w:pPr>
              <w:rPr>
                <w:rFonts w:eastAsia="Calibri"/>
                <w:lang w:val="pt-BR" w:eastAsia="ro-RO"/>
              </w:rPr>
            </w:pPr>
            <w:r w:rsidRPr="00CC2FCA">
              <w:rPr>
                <w:rFonts w:eastAsia="Calibri"/>
              </w:rPr>
              <w:t>3.7.2.0.</w:t>
            </w:r>
          </w:p>
        </w:tc>
        <w:tc>
          <w:tcPr>
            <w:tcW w:w="5034" w:type="dxa"/>
            <w:tcBorders>
              <w:top w:val="double" w:sz="4" w:space="0" w:color="auto"/>
            </w:tcBorders>
            <w:vAlign w:val="center"/>
          </w:tcPr>
          <w:p w14:paraId="339E6069" w14:textId="77777777" w:rsidR="00CC2FCA" w:rsidRPr="00CC2FCA" w:rsidRDefault="00CC2FCA" w:rsidP="00CC2FCA">
            <w:pPr>
              <w:rPr>
                <w:rFonts w:eastAsia="Calibri"/>
                <w:lang w:val="pt-BR" w:eastAsia="ro-RO"/>
              </w:rPr>
            </w:pPr>
            <w:r w:rsidRPr="00CC2FCA">
              <w:rPr>
                <w:rFonts w:eastAsia="Calibri"/>
                <w:lang w:val="pt-BR"/>
              </w:rPr>
              <w:t>Montan de amestecuri Pi, aluvial slab humifer.</w:t>
            </w:r>
          </w:p>
        </w:tc>
      </w:tr>
      <w:tr w:rsidR="00CC2FCA" w:rsidRPr="00CC2FCA" w14:paraId="4AF52C24"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44B2EFD3" w14:textId="77777777" w:rsidR="00CC2FCA" w:rsidRPr="00CC2FCA" w:rsidRDefault="00CC2FCA" w:rsidP="00CC2FCA">
            <w:pPr>
              <w:rPr>
                <w:rFonts w:eastAsia="Calibri"/>
                <w:lang w:val="ro-RO" w:eastAsia="ro-RO"/>
              </w:rPr>
            </w:pPr>
            <w:r w:rsidRPr="00CC2FCA">
              <w:rPr>
                <w:rFonts w:eastAsia="Calibri"/>
                <w:lang w:val="ro-RO" w:eastAsia="ro-RO"/>
              </w:rPr>
              <w:t>3.7.3.0.</w:t>
            </w:r>
          </w:p>
        </w:tc>
        <w:tc>
          <w:tcPr>
            <w:tcW w:w="3118" w:type="dxa"/>
            <w:gridSpan w:val="2"/>
            <w:vAlign w:val="center"/>
          </w:tcPr>
          <w:p w14:paraId="1FA75562" w14:textId="77777777" w:rsidR="00CC2FCA" w:rsidRPr="00CC2FCA" w:rsidRDefault="00CC2FCA" w:rsidP="00CC2FCA">
            <w:pPr>
              <w:rPr>
                <w:rFonts w:eastAsia="Calibri"/>
                <w:lang w:val="fr-FR" w:eastAsia="ro-RO"/>
              </w:rPr>
            </w:pPr>
            <w:r w:rsidRPr="00CC2FCA">
              <w:rPr>
                <w:rFonts w:eastAsia="Calibri"/>
                <w:lang w:val="fr-FR" w:eastAsia="ro-RO"/>
              </w:rPr>
              <w:t>Montan de amestec aluvial moderat humifer, II</w:t>
            </w:r>
          </w:p>
        </w:tc>
        <w:tc>
          <w:tcPr>
            <w:tcW w:w="1683" w:type="dxa"/>
            <w:gridSpan w:val="4"/>
            <w:vAlign w:val="center"/>
          </w:tcPr>
          <w:p w14:paraId="7183615F" w14:textId="77777777" w:rsidR="00CC2FCA" w:rsidRPr="00CC2FCA" w:rsidRDefault="00CC2FCA" w:rsidP="00CC2FCA">
            <w:pPr>
              <w:jc w:val="center"/>
              <w:rPr>
                <w:rFonts w:eastAsia="Calibri"/>
                <w:lang w:val="ro-RO" w:eastAsia="ro-RO"/>
              </w:rPr>
            </w:pPr>
            <w:r w:rsidRPr="00CC2FCA">
              <w:rPr>
                <w:rFonts w:eastAsia="Calibri"/>
                <w:u w:val="single"/>
                <w:lang w:val="ro-RO" w:eastAsia="ro-RO"/>
              </w:rPr>
              <w:t>190</w:t>
            </w:r>
          </w:p>
          <w:p w14:paraId="583B725F" w14:textId="77777777" w:rsidR="00CC2FCA" w:rsidRPr="00CC2FCA" w:rsidRDefault="00CC2FCA" w:rsidP="00CC2FCA">
            <w:pPr>
              <w:jc w:val="center"/>
              <w:rPr>
                <w:rFonts w:eastAsia="Calibri"/>
                <w:lang w:val="ro-RO" w:eastAsia="ro-RO"/>
              </w:rPr>
            </w:pPr>
            <w:r w:rsidRPr="00CC2FCA">
              <w:rPr>
                <w:rFonts w:eastAsia="Calibri"/>
                <w:lang w:val="ro-RO" w:eastAsia="ro-RO"/>
              </w:rPr>
              <w:t>17/3.7.3.0.</w:t>
            </w:r>
          </w:p>
        </w:tc>
        <w:tc>
          <w:tcPr>
            <w:tcW w:w="3402" w:type="dxa"/>
            <w:tcBorders>
              <w:right w:val="double" w:sz="4" w:space="0" w:color="auto"/>
            </w:tcBorders>
            <w:vAlign w:val="center"/>
          </w:tcPr>
          <w:p w14:paraId="7B9F7FE6" w14:textId="77777777" w:rsidR="00CC2FCA" w:rsidRPr="00CC2FCA" w:rsidRDefault="00CC2FCA" w:rsidP="00CC2FCA">
            <w:pPr>
              <w:rPr>
                <w:rFonts w:eastAsia="Calibri"/>
                <w:lang w:val="pt-BR" w:eastAsia="ro-RO"/>
              </w:rPr>
            </w:pPr>
            <w:r w:rsidRPr="00CC2FCA">
              <w:rPr>
                <w:rFonts w:eastAsia="Calibri"/>
                <w:lang w:val="pt-BR" w:eastAsia="ro-RO"/>
              </w:rPr>
              <w:t>Montan de amestecuri Pm, aluvial moderat humifer.</w:t>
            </w:r>
          </w:p>
        </w:tc>
        <w:tc>
          <w:tcPr>
            <w:tcW w:w="1061" w:type="dxa"/>
            <w:gridSpan w:val="2"/>
            <w:vAlign w:val="center"/>
          </w:tcPr>
          <w:p w14:paraId="30FA8F25" w14:textId="77777777" w:rsidR="00CC2FCA" w:rsidRPr="00CC2FCA" w:rsidRDefault="00CC2FCA" w:rsidP="00CC2FCA">
            <w:pPr>
              <w:rPr>
                <w:rFonts w:eastAsia="Calibri"/>
                <w:lang w:val="pt-BR" w:eastAsia="ro-RO"/>
              </w:rPr>
            </w:pPr>
            <w:r w:rsidRPr="00CC2FCA">
              <w:rPr>
                <w:rFonts w:eastAsia="Calibri"/>
              </w:rPr>
              <w:t>3.7.3.0</w:t>
            </w:r>
          </w:p>
        </w:tc>
        <w:tc>
          <w:tcPr>
            <w:tcW w:w="5034" w:type="dxa"/>
            <w:vAlign w:val="center"/>
          </w:tcPr>
          <w:p w14:paraId="17524A32" w14:textId="77777777" w:rsidR="00CC2FCA" w:rsidRPr="00CC2FCA" w:rsidRDefault="00CC2FCA" w:rsidP="00CC2FCA">
            <w:pPr>
              <w:rPr>
                <w:rFonts w:eastAsia="Calibri"/>
                <w:lang w:val="pt-BR" w:eastAsia="ro-RO"/>
              </w:rPr>
            </w:pPr>
            <w:r w:rsidRPr="00CC2FCA">
              <w:rPr>
                <w:rFonts w:eastAsia="Calibri"/>
                <w:lang w:val="pt-BR"/>
              </w:rPr>
              <w:t>Montan de amestecuri Pm, aluvial moderat humifer.</w:t>
            </w:r>
          </w:p>
        </w:tc>
      </w:tr>
      <w:tr w:rsidR="00CC2FCA" w:rsidRPr="00CC2FCA" w14:paraId="296C0675"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3AAB41F6" w14:textId="77777777" w:rsidR="00CC2FCA" w:rsidRPr="00CC2FCA" w:rsidRDefault="00CC2FCA" w:rsidP="00CC2FCA">
            <w:pPr>
              <w:rPr>
                <w:rFonts w:eastAsia="Calibri"/>
                <w:lang w:val="ro-RO" w:eastAsia="ro-RO"/>
              </w:rPr>
            </w:pPr>
            <w:r w:rsidRPr="00CC2FCA">
              <w:rPr>
                <w:rFonts w:eastAsia="Calibri"/>
                <w:lang w:val="ro-RO" w:eastAsia="ro-RO"/>
              </w:rPr>
              <w:t>3.7.4.0.</w:t>
            </w:r>
          </w:p>
        </w:tc>
        <w:tc>
          <w:tcPr>
            <w:tcW w:w="3118" w:type="dxa"/>
            <w:gridSpan w:val="2"/>
            <w:vAlign w:val="center"/>
          </w:tcPr>
          <w:p w14:paraId="570E4EE3" w14:textId="77777777" w:rsidR="00CC2FCA" w:rsidRPr="00CC2FCA" w:rsidRDefault="00CC2FCA" w:rsidP="00CC2FCA">
            <w:pPr>
              <w:rPr>
                <w:rFonts w:eastAsia="Calibri"/>
                <w:lang w:val="fr-FR" w:eastAsia="ro-RO"/>
              </w:rPr>
            </w:pPr>
            <w:r w:rsidRPr="00CC2FCA">
              <w:rPr>
                <w:rFonts w:eastAsia="Calibri"/>
                <w:lang w:val="fr-FR" w:eastAsia="ro-RO"/>
              </w:rPr>
              <w:t>Montan de amestec brun de luncă, I</w:t>
            </w:r>
          </w:p>
        </w:tc>
        <w:tc>
          <w:tcPr>
            <w:tcW w:w="1683" w:type="dxa"/>
            <w:gridSpan w:val="4"/>
            <w:vAlign w:val="center"/>
          </w:tcPr>
          <w:p w14:paraId="5AF5301B" w14:textId="77777777" w:rsidR="00CC2FCA" w:rsidRPr="00CC2FCA" w:rsidRDefault="00CC2FCA" w:rsidP="00CC2FCA">
            <w:pPr>
              <w:jc w:val="center"/>
              <w:rPr>
                <w:rFonts w:eastAsia="Calibri"/>
                <w:lang w:val="ro-RO" w:eastAsia="ro-RO"/>
              </w:rPr>
            </w:pPr>
            <w:r w:rsidRPr="00CC2FCA">
              <w:rPr>
                <w:rFonts w:eastAsia="Calibri"/>
                <w:u w:val="single"/>
                <w:lang w:val="ro-RO" w:eastAsia="ro-RO"/>
              </w:rPr>
              <w:t>169</w:t>
            </w:r>
          </w:p>
          <w:p w14:paraId="0B436D41" w14:textId="77777777" w:rsidR="00CC2FCA" w:rsidRPr="00CC2FCA" w:rsidRDefault="00CC2FCA" w:rsidP="00CC2FCA">
            <w:pPr>
              <w:jc w:val="center"/>
              <w:rPr>
                <w:rFonts w:eastAsia="Calibri"/>
                <w:lang w:val="ro-RO" w:eastAsia="ro-RO"/>
              </w:rPr>
            </w:pPr>
            <w:r w:rsidRPr="00CC2FCA">
              <w:rPr>
                <w:rFonts w:eastAsia="Calibri"/>
                <w:lang w:val="ro-RO" w:eastAsia="ro-RO"/>
              </w:rPr>
              <w:t>16/3.7.4.0.</w:t>
            </w:r>
          </w:p>
        </w:tc>
        <w:tc>
          <w:tcPr>
            <w:tcW w:w="3402" w:type="dxa"/>
            <w:tcBorders>
              <w:right w:val="double" w:sz="4" w:space="0" w:color="auto"/>
            </w:tcBorders>
            <w:vAlign w:val="center"/>
          </w:tcPr>
          <w:p w14:paraId="34C30A3D" w14:textId="77777777" w:rsidR="00CC2FCA" w:rsidRPr="00CC2FCA" w:rsidRDefault="00CC2FCA" w:rsidP="00CC2FCA">
            <w:pPr>
              <w:rPr>
                <w:rFonts w:eastAsia="Calibri"/>
                <w:lang w:val="ro-RO" w:eastAsia="ro-RO"/>
              </w:rPr>
            </w:pPr>
            <w:r w:rsidRPr="00CC2FCA">
              <w:rPr>
                <w:rFonts w:eastAsia="Calibri"/>
                <w:lang w:val="ro-RO" w:eastAsia="ro-RO"/>
              </w:rPr>
              <w:t>Montan de amestecuri Ps, brun freatic umed-semigleic, în lunca înaltă.</w:t>
            </w:r>
          </w:p>
        </w:tc>
        <w:tc>
          <w:tcPr>
            <w:tcW w:w="1061" w:type="dxa"/>
            <w:gridSpan w:val="2"/>
            <w:vAlign w:val="center"/>
          </w:tcPr>
          <w:p w14:paraId="396CA5C5" w14:textId="77777777" w:rsidR="00CC2FCA" w:rsidRPr="00CC2FCA" w:rsidRDefault="00CC2FCA" w:rsidP="00CC2FCA">
            <w:pPr>
              <w:rPr>
                <w:rFonts w:eastAsia="Calibri"/>
                <w:lang w:val="ro-RO" w:eastAsia="ro-RO"/>
              </w:rPr>
            </w:pPr>
            <w:r w:rsidRPr="00CC2FCA">
              <w:rPr>
                <w:rFonts w:eastAsia="Calibri"/>
              </w:rPr>
              <w:t>3.7.4.0.</w:t>
            </w:r>
          </w:p>
        </w:tc>
        <w:tc>
          <w:tcPr>
            <w:tcW w:w="5034" w:type="dxa"/>
            <w:vAlign w:val="center"/>
          </w:tcPr>
          <w:p w14:paraId="182047B7" w14:textId="77777777" w:rsidR="00CC2FCA" w:rsidRPr="00CC2FCA" w:rsidRDefault="00CC2FCA" w:rsidP="00CC2FCA">
            <w:pPr>
              <w:rPr>
                <w:rFonts w:eastAsia="Calibri"/>
                <w:lang w:val="ro-RO" w:eastAsia="ro-RO"/>
              </w:rPr>
            </w:pPr>
            <w:r w:rsidRPr="00CC2FCA">
              <w:rPr>
                <w:rFonts w:eastAsia="Calibri"/>
              </w:rPr>
              <w:t>Montan de amestecuri Ps brun freatic umed semigleic, în lunca înaltă.</w:t>
            </w:r>
          </w:p>
        </w:tc>
      </w:tr>
      <w:tr w:rsidR="00CC2FCA" w:rsidRPr="00CC2FCA" w14:paraId="5082B04F" w14:textId="77777777" w:rsidTr="00CC2FCA">
        <w:tblPrEx>
          <w:tblBorders>
            <w:top w:val="double" w:sz="4" w:space="0" w:color="auto"/>
            <w:left w:val="double" w:sz="4" w:space="0" w:color="auto"/>
            <w:bottom w:val="double" w:sz="4" w:space="0" w:color="auto"/>
            <w:right w:val="double" w:sz="4" w:space="0" w:color="auto"/>
          </w:tblBorders>
        </w:tblPrEx>
        <w:trPr>
          <w:trHeight w:val="420"/>
        </w:trPr>
        <w:tc>
          <w:tcPr>
            <w:tcW w:w="942" w:type="dxa"/>
            <w:vMerge w:val="restart"/>
            <w:vAlign w:val="center"/>
          </w:tcPr>
          <w:p w14:paraId="30407B37" w14:textId="77777777" w:rsidR="00CC2FCA" w:rsidRPr="00CC2FCA" w:rsidRDefault="00CC2FCA" w:rsidP="00CC2FCA">
            <w:pPr>
              <w:rPr>
                <w:rFonts w:eastAsia="Calibri"/>
                <w:lang w:val="ro-RO" w:eastAsia="ro-RO"/>
              </w:rPr>
            </w:pPr>
          </w:p>
        </w:tc>
        <w:tc>
          <w:tcPr>
            <w:tcW w:w="3118" w:type="dxa"/>
            <w:gridSpan w:val="2"/>
            <w:vMerge w:val="restart"/>
            <w:vAlign w:val="center"/>
          </w:tcPr>
          <w:p w14:paraId="34C3B61D" w14:textId="77777777" w:rsidR="00CC2FCA" w:rsidRPr="00CC2FCA" w:rsidRDefault="00CC2FCA" w:rsidP="00CC2FCA">
            <w:pPr>
              <w:rPr>
                <w:rFonts w:eastAsia="Calibri"/>
                <w:lang w:val="ro-RO" w:eastAsia="ro-RO"/>
              </w:rPr>
            </w:pPr>
          </w:p>
        </w:tc>
        <w:tc>
          <w:tcPr>
            <w:tcW w:w="1683" w:type="dxa"/>
            <w:gridSpan w:val="4"/>
            <w:vMerge w:val="restart"/>
            <w:vAlign w:val="center"/>
          </w:tcPr>
          <w:p w14:paraId="532E34CD"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188</w:t>
            </w:r>
          </w:p>
          <w:p w14:paraId="2EAC7424" w14:textId="77777777" w:rsidR="00CC2FCA" w:rsidRPr="00CC2FCA" w:rsidRDefault="00CC2FCA" w:rsidP="00CC2FCA">
            <w:pPr>
              <w:jc w:val="center"/>
              <w:rPr>
                <w:rFonts w:eastAsia="Calibri"/>
                <w:lang w:val="ro-RO" w:eastAsia="ro-RO"/>
              </w:rPr>
            </w:pPr>
            <w:r w:rsidRPr="00CC2FCA">
              <w:rPr>
                <w:rFonts w:eastAsia="Calibri"/>
                <w:lang w:val="ro-RO" w:eastAsia="ro-RO"/>
              </w:rPr>
              <w:t xml:space="preserve"> 15/-</w:t>
            </w:r>
          </w:p>
        </w:tc>
        <w:tc>
          <w:tcPr>
            <w:tcW w:w="3402" w:type="dxa"/>
            <w:vMerge w:val="restart"/>
            <w:tcBorders>
              <w:right w:val="double" w:sz="4" w:space="0" w:color="auto"/>
            </w:tcBorders>
            <w:vAlign w:val="center"/>
          </w:tcPr>
          <w:p w14:paraId="28F0507D" w14:textId="77777777" w:rsidR="00CC2FCA" w:rsidRPr="00CC2FCA" w:rsidRDefault="00CC2FCA" w:rsidP="00CC2FCA">
            <w:pPr>
              <w:rPr>
                <w:rFonts w:eastAsia="Calibri"/>
                <w:lang w:val="ro-RO" w:eastAsia="ro-RO"/>
              </w:rPr>
            </w:pPr>
            <w:r w:rsidRPr="00CC2FCA">
              <w:rPr>
                <w:rFonts w:eastAsia="Calibri"/>
                <w:lang w:val="ro-RO" w:eastAsia="ro-RO"/>
              </w:rPr>
              <w:t>Montan de amestecuri Pm(i), intens humifer, cu izvoare laterale.</w:t>
            </w:r>
          </w:p>
        </w:tc>
        <w:tc>
          <w:tcPr>
            <w:tcW w:w="1061" w:type="dxa"/>
            <w:gridSpan w:val="2"/>
            <w:vAlign w:val="center"/>
          </w:tcPr>
          <w:p w14:paraId="264C82DC" w14:textId="77777777" w:rsidR="00CC2FCA" w:rsidRPr="00CC2FCA" w:rsidRDefault="00CC2FCA" w:rsidP="00CC2FCA">
            <w:pPr>
              <w:rPr>
                <w:rFonts w:eastAsia="Calibri"/>
                <w:lang w:val="ro-RO" w:eastAsia="ro-RO"/>
              </w:rPr>
            </w:pPr>
            <w:r w:rsidRPr="00CC2FCA">
              <w:rPr>
                <w:rFonts w:eastAsia="Calibri"/>
              </w:rPr>
              <w:t>3.7.4.1.</w:t>
            </w:r>
          </w:p>
        </w:tc>
        <w:tc>
          <w:tcPr>
            <w:tcW w:w="5034" w:type="dxa"/>
            <w:vAlign w:val="center"/>
          </w:tcPr>
          <w:p w14:paraId="6044F548" w14:textId="77777777" w:rsidR="00CC2FCA" w:rsidRPr="00CC2FCA" w:rsidRDefault="00CC2FCA" w:rsidP="00CC2FCA">
            <w:pPr>
              <w:rPr>
                <w:rFonts w:eastAsia="Calibri"/>
                <w:lang w:val="ro-RO" w:eastAsia="ro-RO"/>
              </w:rPr>
            </w:pPr>
            <w:r w:rsidRPr="00CC2FCA">
              <w:rPr>
                <w:rFonts w:eastAsia="Calibri"/>
                <w:lang w:val="fr-FR"/>
              </w:rPr>
              <w:t>Montan de amestecuri Pi, intens humifer cu izvoare laterale.</w:t>
            </w:r>
          </w:p>
        </w:tc>
      </w:tr>
      <w:tr w:rsidR="00CC2FCA" w:rsidRPr="00CC2FCA" w14:paraId="625166B6" w14:textId="77777777" w:rsidTr="00CC2FCA">
        <w:tblPrEx>
          <w:tblBorders>
            <w:top w:val="double" w:sz="4" w:space="0" w:color="auto"/>
            <w:left w:val="double" w:sz="4" w:space="0" w:color="auto"/>
            <w:bottom w:val="double" w:sz="4" w:space="0" w:color="auto"/>
            <w:right w:val="double" w:sz="4" w:space="0" w:color="auto"/>
          </w:tblBorders>
        </w:tblPrEx>
        <w:trPr>
          <w:trHeight w:val="400"/>
        </w:trPr>
        <w:tc>
          <w:tcPr>
            <w:tcW w:w="942" w:type="dxa"/>
            <w:vMerge/>
            <w:vAlign w:val="center"/>
          </w:tcPr>
          <w:p w14:paraId="40B2A8C8" w14:textId="77777777" w:rsidR="00CC2FCA" w:rsidRPr="00CC2FCA" w:rsidRDefault="00CC2FCA" w:rsidP="00CC2FCA">
            <w:pPr>
              <w:rPr>
                <w:rFonts w:eastAsia="Calibri"/>
                <w:lang w:val="ro-RO" w:eastAsia="ro-RO"/>
              </w:rPr>
            </w:pPr>
          </w:p>
        </w:tc>
        <w:tc>
          <w:tcPr>
            <w:tcW w:w="3118" w:type="dxa"/>
            <w:gridSpan w:val="2"/>
            <w:vMerge/>
            <w:vAlign w:val="center"/>
          </w:tcPr>
          <w:p w14:paraId="2101D195" w14:textId="77777777" w:rsidR="00CC2FCA" w:rsidRPr="00CC2FCA" w:rsidRDefault="00CC2FCA" w:rsidP="00CC2FCA">
            <w:pPr>
              <w:rPr>
                <w:rFonts w:eastAsia="Calibri"/>
                <w:lang w:val="ro-RO" w:eastAsia="ro-RO"/>
              </w:rPr>
            </w:pPr>
          </w:p>
        </w:tc>
        <w:tc>
          <w:tcPr>
            <w:tcW w:w="1683" w:type="dxa"/>
            <w:gridSpan w:val="4"/>
            <w:vMerge/>
            <w:vAlign w:val="center"/>
          </w:tcPr>
          <w:p w14:paraId="5DD1FB32" w14:textId="77777777" w:rsidR="00CC2FCA" w:rsidRPr="00CC2FCA" w:rsidRDefault="00CC2FCA" w:rsidP="00CC2FCA">
            <w:pPr>
              <w:jc w:val="center"/>
              <w:rPr>
                <w:rFonts w:eastAsia="Calibri"/>
                <w:u w:val="single"/>
                <w:lang w:val="ro-RO" w:eastAsia="ro-RO"/>
              </w:rPr>
            </w:pPr>
          </w:p>
        </w:tc>
        <w:tc>
          <w:tcPr>
            <w:tcW w:w="3402" w:type="dxa"/>
            <w:vMerge/>
            <w:tcBorders>
              <w:right w:val="double" w:sz="4" w:space="0" w:color="auto"/>
            </w:tcBorders>
            <w:vAlign w:val="center"/>
          </w:tcPr>
          <w:p w14:paraId="5B9EA499" w14:textId="77777777" w:rsidR="00CC2FCA" w:rsidRPr="00CC2FCA" w:rsidRDefault="00CC2FCA" w:rsidP="00CC2FCA">
            <w:pPr>
              <w:rPr>
                <w:rFonts w:eastAsia="Calibri"/>
                <w:lang w:val="ro-RO" w:eastAsia="ro-RO"/>
              </w:rPr>
            </w:pPr>
          </w:p>
        </w:tc>
        <w:tc>
          <w:tcPr>
            <w:tcW w:w="1061" w:type="dxa"/>
            <w:gridSpan w:val="2"/>
            <w:vAlign w:val="center"/>
          </w:tcPr>
          <w:p w14:paraId="701D6FF3" w14:textId="77777777" w:rsidR="00CC2FCA" w:rsidRPr="00CC2FCA" w:rsidRDefault="00CC2FCA" w:rsidP="00CC2FCA">
            <w:pPr>
              <w:rPr>
                <w:rFonts w:eastAsia="Calibri"/>
                <w:lang w:val="ro-RO" w:eastAsia="ro-RO"/>
              </w:rPr>
            </w:pPr>
            <w:r w:rsidRPr="00CC2FCA">
              <w:rPr>
                <w:rFonts w:eastAsia="Calibri"/>
              </w:rPr>
              <w:t>3.7.4.2.</w:t>
            </w:r>
          </w:p>
        </w:tc>
        <w:tc>
          <w:tcPr>
            <w:tcW w:w="5034" w:type="dxa"/>
            <w:vAlign w:val="center"/>
          </w:tcPr>
          <w:p w14:paraId="345CAC79" w14:textId="77777777" w:rsidR="00CC2FCA" w:rsidRPr="00CC2FCA" w:rsidRDefault="00CC2FCA" w:rsidP="00CC2FCA">
            <w:pPr>
              <w:rPr>
                <w:rFonts w:eastAsia="Calibri"/>
                <w:lang w:val="ro-RO" w:eastAsia="ro-RO"/>
              </w:rPr>
            </w:pPr>
            <w:r w:rsidRPr="00CC2FCA">
              <w:rPr>
                <w:rFonts w:eastAsia="Calibri"/>
                <w:lang w:val="pt-BR"/>
              </w:rPr>
              <w:t>Montan de amestecuri Pm, intens humifer cu izvoare laterale.</w:t>
            </w:r>
          </w:p>
        </w:tc>
      </w:tr>
      <w:tr w:rsidR="00CC2FCA" w:rsidRPr="00CC2FCA" w14:paraId="53BAE8F9" w14:textId="77777777" w:rsidTr="00CC2FCA">
        <w:tblPrEx>
          <w:tblBorders>
            <w:top w:val="double" w:sz="4" w:space="0" w:color="auto"/>
            <w:left w:val="double" w:sz="4" w:space="0" w:color="auto"/>
            <w:bottom w:val="double" w:sz="4" w:space="0" w:color="auto"/>
            <w:right w:val="double" w:sz="4" w:space="0" w:color="auto"/>
          </w:tblBorders>
        </w:tblPrEx>
        <w:tc>
          <w:tcPr>
            <w:tcW w:w="15240" w:type="dxa"/>
            <w:gridSpan w:val="11"/>
          </w:tcPr>
          <w:p w14:paraId="67DE3C44" w14:textId="77777777" w:rsidR="00CC2FCA" w:rsidRPr="00CC2FCA" w:rsidRDefault="00CC2FCA" w:rsidP="00CC2FCA">
            <w:pPr>
              <w:jc w:val="center"/>
              <w:rPr>
                <w:rFonts w:eastAsia="Calibri"/>
                <w:b/>
                <w:bCs/>
                <w:lang w:val="fr-FR" w:eastAsia="ro-RO"/>
              </w:rPr>
            </w:pPr>
            <w:r w:rsidRPr="00CC2FCA">
              <w:rPr>
                <w:rFonts w:eastAsia="Calibri"/>
                <w:b/>
                <w:bCs/>
                <w:lang w:val="fr-FR" w:eastAsia="ro-RO"/>
              </w:rPr>
              <w:t xml:space="preserve">4. </w:t>
            </w:r>
            <w:r w:rsidRPr="00CC2FCA">
              <w:rPr>
                <w:rFonts w:eastAsia="Calibri"/>
                <w:b/>
                <w:bCs/>
                <w:caps/>
                <w:lang w:val="fr-FR" w:eastAsia="ro-RO"/>
              </w:rPr>
              <w:t>ETAJUL montan – premontan de fagete (Fm1 +fd4)</w:t>
            </w:r>
          </w:p>
        </w:tc>
      </w:tr>
      <w:tr w:rsidR="00CC2FCA" w:rsidRPr="00CC2FCA" w14:paraId="278D71B0"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4488845B" w14:textId="77777777" w:rsidR="00CC2FCA" w:rsidRPr="00CC2FCA" w:rsidRDefault="00CC2FCA" w:rsidP="00CC2FCA">
            <w:pPr>
              <w:rPr>
                <w:rFonts w:eastAsia="Calibri"/>
                <w:lang w:val="ro-RO" w:eastAsia="ro-RO"/>
              </w:rPr>
            </w:pPr>
            <w:r w:rsidRPr="00CC2FCA">
              <w:rPr>
                <w:rFonts w:eastAsia="Calibri"/>
                <w:lang w:val="ro-RO" w:eastAsia="ro-RO"/>
              </w:rPr>
              <w:t>4.1.1.0.</w:t>
            </w:r>
          </w:p>
        </w:tc>
        <w:tc>
          <w:tcPr>
            <w:tcW w:w="3118" w:type="dxa"/>
            <w:gridSpan w:val="2"/>
            <w:vAlign w:val="center"/>
          </w:tcPr>
          <w:p w14:paraId="444A601D" w14:textId="77777777" w:rsidR="00CC2FCA" w:rsidRPr="00CC2FCA" w:rsidRDefault="00CC2FCA" w:rsidP="00CC2FCA">
            <w:pPr>
              <w:rPr>
                <w:rFonts w:eastAsia="Calibri"/>
                <w:lang w:val="fr-FR" w:eastAsia="ro-RO"/>
              </w:rPr>
            </w:pPr>
            <w:r w:rsidRPr="00CC2FCA">
              <w:rPr>
                <w:rFonts w:eastAsia="Calibri"/>
                <w:lang w:val="fr-FR" w:eastAsia="ro-RO"/>
              </w:rPr>
              <w:t>Montan de făgete stâncărie neproductivă</w:t>
            </w:r>
          </w:p>
        </w:tc>
        <w:tc>
          <w:tcPr>
            <w:tcW w:w="1683" w:type="dxa"/>
            <w:gridSpan w:val="4"/>
            <w:vAlign w:val="center"/>
          </w:tcPr>
          <w:p w14:paraId="74561631" w14:textId="77777777" w:rsidR="00CC2FCA" w:rsidRPr="00CC2FCA" w:rsidRDefault="00CC2FCA" w:rsidP="00CC2FCA">
            <w:pPr>
              <w:rPr>
                <w:rFonts w:eastAsia="Calibri"/>
                <w:lang w:val="fr-FR" w:eastAsia="ro-RO"/>
              </w:rPr>
            </w:pPr>
            <w:r w:rsidRPr="00CC2FCA">
              <w:rPr>
                <w:rFonts w:eastAsia="Calibri"/>
                <w:lang w:val="fr-FR" w:eastAsia="ro-RO"/>
              </w:rPr>
              <w:t xml:space="preserve"> </w:t>
            </w:r>
          </w:p>
        </w:tc>
        <w:tc>
          <w:tcPr>
            <w:tcW w:w="3402" w:type="dxa"/>
            <w:tcBorders>
              <w:right w:val="double" w:sz="4" w:space="0" w:color="auto"/>
            </w:tcBorders>
            <w:vAlign w:val="center"/>
          </w:tcPr>
          <w:p w14:paraId="259E57F4" w14:textId="77777777" w:rsidR="00CC2FCA" w:rsidRPr="00CC2FCA" w:rsidRDefault="00CC2FCA" w:rsidP="00CC2FCA">
            <w:pPr>
              <w:rPr>
                <w:rFonts w:eastAsia="Calibri"/>
                <w:lang w:val="fr-FR" w:eastAsia="ro-RO"/>
              </w:rPr>
            </w:pPr>
          </w:p>
        </w:tc>
        <w:tc>
          <w:tcPr>
            <w:tcW w:w="6095" w:type="dxa"/>
            <w:gridSpan w:val="3"/>
          </w:tcPr>
          <w:p w14:paraId="46A0F2BF" w14:textId="77777777" w:rsidR="00CC2FCA" w:rsidRPr="00CC2FCA" w:rsidRDefault="00CC2FCA" w:rsidP="00CC2FCA">
            <w:pPr>
              <w:rPr>
                <w:rFonts w:eastAsia="Calibri"/>
                <w:lang w:val="fr-FR" w:eastAsia="ro-RO"/>
              </w:rPr>
            </w:pPr>
          </w:p>
        </w:tc>
      </w:tr>
      <w:tr w:rsidR="00CC2FCA" w:rsidRPr="00CC2FCA" w14:paraId="0DAEE0C6"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784F40C7" w14:textId="77777777" w:rsidR="00CC2FCA" w:rsidRPr="00CC2FCA" w:rsidRDefault="00CC2FCA" w:rsidP="00CC2FCA">
            <w:pPr>
              <w:rPr>
                <w:rFonts w:eastAsia="Calibri"/>
                <w:lang w:val="ro-RO" w:eastAsia="ro-RO"/>
              </w:rPr>
            </w:pPr>
            <w:r w:rsidRPr="00CC2FCA">
              <w:rPr>
                <w:rFonts w:eastAsia="Calibri"/>
                <w:lang w:val="ro-RO" w:eastAsia="ro-RO"/>
              </w:rPr>
              <w:t>4.1.2.0.</w:t>
            </w:r>
          </w:p>
        </w:tc>
        <w:tc>
          <w:tcPr>
            <w:tcW w:w="3118" w:type="dxa"/>
            <w:gridSpan w:val="2"/>
            <w:vAlign w:val="center"/>
          </w:tcPr>
          <w:p w14:paraId="13751C50" w14:textId="77777777" w:rsidR="00CC2FCA" w:rsidRPr="00CC2FCA" w:rsidRDefault="00CC2FCA" w:rsidP="00CC2FCA">
            <w:pPr>
              <w:rPr>
                <w:rFonts w:eastAsia="Calibri"/>
                <w:lang w:val="pt-BR" w:eastAsia="ro-RO"/>
              </w:rPr>
            </w:pPr>
            <w:r w:rsidRPr="00CC2FCA">
              <w:rPr>
                <w:rFonts w:eastAsia="Calibri"/>
                <w:lang w:val="pt-BR" w:eastAsia="ro-RO"/>
              </w:rPr>
              <w:t>Montan de făgete stâncărie şi eroziune excesivă</w:t>
            </w:r>
          </w:p>
        </w:tc>
        <w:tc>
          <w:tcPr>
            <w:tcW w:w="1683" w:type="dxa"/>
            <w:gridSpan w:val="4"/>
            <w:vAlign w:val="center"/>
          </w:tcPr>
          <w:p w14:paraId="0ECBF305"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214</w:t>
            </w:r>
          </w:p>
          <w:p w14:paraId="4136C502" w14:textId="77777777" w:rsidR="00CC2FCA" w:rsidRPr="00CC2FCA" w:rsidRDefault="00CC2FCA" w:rsidP="00CC2FCA">
            <w:pPr>
              <w:jc w:val="center"/>
              <w:rPr>
                <w:rFonts w:eastAsia="Calibri"/>
                <w:lang w:val="ro-RO" w:eastAsia="ro-RO"/>
              </w:rPr>
            </w:pPr>
            <w:r w:rsidRPr="00CC2FCA">
              <w:rPr>
                <w:rFonts w:eastAsia="Calibri"/>
                <w:lang w:val="ro-RO" w:eastAsia="ro-RO"/>
              </w:rPr>
              <w:t>12/4.1.2.0.</w:t>
            </w:r>
          </w:p>
        </w:tc>
        <w:tc>
          <w:tcPr>
            <w:tcW w:w="3402" w:type="dxa"/>
            <w:tcBorders>
              <w:right w:val="double" w:sz="4" w:space="0" w:color="auto"/>
            </w:tcBorders>
            <w:vAlign w:val="center"/>
          </w:tcPr>
          <w:p w14:paraId="6D30AE6C" w14:textId="77777777" w:rsidR="00CC2FCA" w:rsidRPr="00CC2FCA" w:rsidRDefault="00CC2FCA" w:rsidP="00CC2FCA">
            <w:pPr>
              <w:rPr>
                <w:rFonts w:eastAsia="Calibri"/>
                <w:lang w:val="fr-FR" w:eastAsia="ro-RO"/>
              </w:rPr>
            </w:pPr>
            <w:r w:rsidRPr="00CC2FCA">
              <w:rPr>
                <w:rFonts w:eastAsia="Calibri"/>
                <w:lang w:val="fr-FR" w:eastAsia="ro-RO"/>
              </w:rPr>
              <w:t>Montan-premontan de făgete Pi, stâncărie şi eroziune excesivă.</w:t>
            </w:r>
          </w:p>
        </w:tc>
        <w:tc>
          <w:tcPr>
            <w:tcW w:w="1061" w:type="dxa"/>
            <w:gridSpan w:val="2"/>
            <w:vAlign w:val="center"/>
          </w:tcPr>
          <w:p w14:paraId="7FA0571F" w14:textId="77777777" w:rsidR="00CC2FCA" w:rsidRPr="00CC2FCA" w:rsidRDefault="00CC2FCA" w:rsidP="00CC2FCA">
            <w:pPr>
              <w:rPr>
                <w:rFonts w:eastAsia="Calibri"/>
                <w:lang w:val="fr-FR" w:eastAsia="ro-RO"/>
              </w:rPr>
            </w:pPr>
            <w:r w:rsidRPr="00CC2FCA">
              <w:rPr>
                <w:rFonts w:eastAsia="Calibri"/>
              </w:rPr>
              <w:t>4.1.2.0.</w:t>
            </w:r>
          </w:p>
        </w:tc>
        <w:tc>
          <w:tcPr>
            <w:tcW w:w="5034" w:type="dxa"/>
            <w:vAlign w:val="center"/>
          </w:tcPr>
          <w:p w14:paraId="453B4410" w14:textId="77777777" w:rsidR="00CC2FCA" w:rsidRPr="00CC2FCA" w:rsidRDefault="00CC2FCA" w:rsidP="00CC2FCA">
            <w:pPr>
              <w:rPr>
                <w:rFonts w:eastAsia="Calibri"/>
                <w:lang w:val="fr-FR" w:eastAsia="ro-RO"/>
              </w:rPr>
            </w:pPr>
            <w:r w:rsidRPr="00CC2FCA">
              <w:rPr>
                <w:rFonts w:eastAsia="Calibri"/>
                <w:lang w:val="fr-FR"/>
              </w:rPr>
              <w:t>Montan-premontan de făgete Pi, stâncărie şi eroziune excesiva.</w:t>
            </w:r>
          </w:p>
        </w:tc>
      </w:tr>
      <w:tr w:rsidR="00CC2FCA" w:rsidRPr="00CC2FCA" w14:paraId="1943B367"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08F1BFEF" w14:textId="77777777" w:rsidR="00CC2FCA" w:rsidRPr="00CC2FCA" w:rsidRDefault="00CC2FCA" w:rsidP="00CC2FCA">
            <w:pPr>
              <w:rPr>
                <w:rFonts w:eastAsia="Calibri"/>
                <w:lang w:val="ro-RO" w:eastAsia="ro-RO"/>
              </w:rPr>
            </w:pPr>
            <w:r w:rsidRPr="00CC2FCA">
              <w:rPr>
                <w:rFonts w:eastAsia="Calibri"/>
                <w:lang w:val="ro-RO" w:eastAsia="ro-RO"/>
              </w:rPr>
              <w:t>4.2.1.0</w:t>
            </w:r>
          </w:p>
        </w:tc>
        <w:tc>
          <w:tcPr>
            <w:tcW w:w="3118" w:type="dxa"/>
            <w:gridSpan w:val="2"/>
            <w:vAlign w:val="center"/>
          </w:tcPr>
          <w:p w14:paraId="3D5CE98C" w14:textId="77777777" w:rsidR="00CC2FCA" w:rsidRPr="00CC2FCA" w:rsidRDefault="00CC2FCA" w:rsidP="00CC2FCA">
            <w:pPr>
              <w:rPr>
                <w:rFonts w:eastAsia="Calibri"/>
                <w:lang w:val="fr-FR" w:eastAsia="ro-RO"/>
              </w:rPr>
            </w:pPr>
            <w:r w:rsidRPr="00CC2FCA">
              <w:rPr>
                <w:rFonts w:eastAsia="Calibri"/>
                <w:lang w:val="fr-FR" w:eastAsia="ro-RO"/>
              </w:rPr>
              <w:t>Montan de făgete rendzinic III (II)</w:t>
            </w:r>
          </w:p>
        </w:tc>
        <w:tc>
          <w:tcPr>
            <w:tcW w:w="1683" w:type="dxa"/>
            <w:gridSpan w:val="4"/>
            <w:vAlign w:val="center"/>
          </w:tcPr>
          <w:p w14:paraId="307882C4"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213</w:t>
            </w:r>
          </w:p>
          <w:p w14:paraId="1A3D6A0E" w14:textId="77777777" w:rsidR="00CC2FCA" w:rsidRPr="00CC2FCA" w:rsidRDefault="00CC2FCA" w:rsidP="00CC2FCA">
            <w:pPr>
              <w:jc w:val="center"/>
              <w:rPr>
                <w:rFonts w:eastAsia="Calibri"/>
                <w:lang w:val="ro-RO" w:eastAsia="ro-RO"/>
              </w:rPr>
            </w:pPr>
            <w:r w:rsidRPr="00CC2FCA">
              <w:rPr>
                <w:rFonts w:eastAsia="Calibri"/>
                <w:lang w:val="ro-RO" w:eastAsia="ro-RO"/>
              </w:rPr>
              <w:t>11/4.2.1.0</w:t>
            </w:r>
          </w:p>
        </w:tc>
        <w:tc>
          <w:tcPr>
            <w:tcW w:w="3402" w:type="dxa"/>
            <w:tcBorders>
              <w:right w:val="double" w:sz="4" w:space="0" w:color="auto"/>
            </w:tcBorders>
            <w:vAlign w:val="center"/>
          </w:tcPr>
          <w:p w14:paraId="411A4E30" w14:textId="77777777" w:rsidR="00CC2FCA" w:rsidRPr="00CC2FCA" w:rsidRDefault="00CC2FCA" w:rsidP="00CC2FCA">
            <w:pPr>
              <w:rPr>
                <w:rFonts w:eastAsia="Calibri"/>
                <w:lang w:val="fr-FR" w:eastAsia="ro-RO"/>
              </w:rPr>
            </w:pPr>
            <w:r w:rsidRPr="00CC2FCA">
              <w:rPr>
                <w:rFonts w:eastAsia="Calibri"/>
                <w:lang w:val="fr-FR" w:eastAsia="ro-RO"/>
              </w:rPr>
              <w:t>Montan-premontan de făgete Pi, rendzinic edafic mic.</w:t>
            </w:r>
          </w:p>
        </w:tc>
        <w:tc>
          <w:tcPr>
            <w:tcW w:w="1061" w:type="dxa"/>
            <w:gridSpan w:val="2"/>
            <w:vAlign w:val="center"/>
          </w:tcPr>
          <w:p w14:paraId="29365CA2" w14:textId="77777777" w:rsidR="00CC2FCA" w:rsidRPr="00CC2FCA" w:rsidRDefault="00CC2FCA" w:rsidP="00CC2FCA">
            <w:pPr>
              <w:rPr>
                <w:rFonts w:eastAsia="Calibri"/>
                <w:lang w:val="fr-FR" w:eastAsia="ro-RO"/>
              </w:rPr>
            </w:pPr>
            <w:r w:rsidRPr="00CC2FCA">
              <w:rPr>
                <w:rFonts w:eastAsia="Calibri"/>
              </w:rPr>
              <w:t>4.2.1.0</w:t>
            </w:r>
          </w:p>
        </w:tc>
        <w:tc>
          <w:tcPr>
            <w:tcW w:w="5034" w:type="dxa"/>
            <w:vAlign w:val="center"/>
          </w:tcPr>
          <w:p w14:paraId="258C7A7C" w14:textId="77777777" w:rsidR="00CC2FCA" w:rsidRPr="00CC2FCA" w:rsidRDefault="00CC2FCA" w:rsidP="00CC2FCA">
            <w:pPr>
              <w:rPr>
                <w:rFonts w:eastAsia="Calibri"/>
                <w:lang w:val="fr-FR" w:eastAsia="ro-RO"/>
              </w:rPr>
            </w:pPr>
            <w:r w:rsidRPr="00CC2FCA">
              <w:rPr>
                <w:rFonts w:eastAsia="Calibri"/>
                <w:lang w:val="fr-FR"/>
              </w:rPr>
              <w:t>Montan-premontan de făgete Pi, rendzinic edafic mic.</w:t>
            </w:r>
          </w:p>
        </w:tc>
      </w:tr>
      <w:tr w:rsidR="00CC2FCA" w:rsidRPr="00CC2FCA" w14:paraId="5AFAB4EE"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5462D6A" w14:textId="77777777" w:rsidR="00CC2FCA" w:rsidRPr="00CC2FCA" w:rsidRDefault="00CC2FCA" w:rsidP="00CC2FCA">
            <w:pPr>
              <w:rPr>
                <w:rFonts w:eastAsia="Calibri"/>
                <w:lang w:val="ro-RO" w:eastAsia="ro-RO"/>
              </w:rPr>
            </w:pPr>
            <w:r w:rsidRPr="00CC2FCA">
              <w:rPr>
                <w:rFonts w:eastAsia="Calibri"/>
                <w:lang w:val="ro-RO" w:eastAsia="ro-RO"/>
              </w:rPr>
              <w:t>4.2.2.0.</w:t>
            </w:r>
          </w:p>
        </w:tc>
        <w:tc>
          <w:tcPr>
            <w:tcW w:w="3118" w:type="dxa"/>
            <w:gridSpan w:val="2"/>
            <w:vAlign w:val="center"/>
          </w:tcPr>
          <w:p w14:paraId="004921CA" w14:textId="77777777" w:rsidR="00CC2FCA" w:rsidRPr="00CC2FCA" w:rsidRDefault="00CC2FCA" w:rsidP="00CC2FCA">
            <w:pPr>
              <w:rPr>
                <w:rFonts w:eastAsia="Calibri"/>
                <w:lang w:val="ro-RO" w:eastAsia="ro-RO"/>
              </w:rPr>
            </w:pPr>
            <w:r w:rsidRPr="00CC2FCA">
              <w:rPr>
                <w:rFonts w:eastAsia="Calibri"/>
                <w:lang w:val="ro-RO" w:eastAsia="ro-RO"/>
              </w:rPr>
              <w:t>Montan de făgete rendzinic II (I)</w:t>
            </w:r>
          </w:p>
        </w:tc>
        <w:tc>
          <w:tcPr>
            <w:tcW w:w="1683" w:type="dxa"/>
            <w:gridSpan w:val="4"/>
            <w:vAlign w:val="center"/>
          </w:tcPr>
          <w:p w14:paraId="10A1F38A" w14:textId="77777777" w:rsidR="00CC2FCA" w:rsidRPr="00CC2FCA" w:rsidRDefault="00CC2FCA" w:rsidP="00CC2FCA">
            <w:pPr>
              <w:jc w:val="center"/>
              <w:rPr>
                <w:rFonts w:eastAsia="Calibri"/>
                <w:lang w:val="ro-RO" w:eastAsia="ro-RO"/>
              </w:rPr>
            </w:pPr>
            <w:r w:rsidRPr="00CC2FCA">
              <w:rPr>
                <w:rFonts w:eastAsia="Calibri"/>
                <w:u w:val="single"/>
                <w:lang w:val="ro-RO" w:eastAsia="ro-RO"/>
              </w:rPr>
              <w:t>212</w:t>
            </w:r>
          </w:p>
          <w:p w14:paraId="3008AE9B" w14:textId="77777777" w:rsidR="00CC2FCA" w:rsidRPr="00CC2FCA" w:rsidRDefault="00CC2FCA" w:rsidP="00CC2FCA">
            <w:pPr>
              <w:jc w:val="center"/>
              <w:rPr>
                <w:rFonts w:eastAsia="Calibri"/>
                <w:lang w:val="ro-RO" w:eastAsia="ro-RO"/>
              </w:rPr>
            </w:pPr>
            <w:r w:rsidRPr="00CC2FCA">
              <w:rPr>
                <w:rFonts w:eastAsia="Calibri"/>
                <w:lang w:val="ro-RO" w:eastAsia="ro-RO"/>
              </w:rPr>
              <w:t>10/4.2.2.0.</w:t>
            </w:r>
          </w:p>
        </w:tc>
        <w:tc>
          <w:tcPr>
            <w:tcW w:w="3402" w:type="dxa"/>
            <w:tcBorders>
              <w:right w:val="double" w:sz="4" w:space="0" w:color="auto"/>
            </w:tcBorders>
            <w:vAlign w:val="center"/>
          </w:tcPr>
          <w:p w14:paraId="581F3E5D" w14:textId="77777777" w:rsidR="00CC2FCA" w:rsidRPr="00CC2FCA" w:rsidRDefault="00CC2FCA" w:rsidP="00CC2FCA">
            <w:pPr>
              <w:rPr>
                <w:rFonts w:eastAsia="Calibri"/>
                <w:lang w:val="fr-FR" w:eastAsia="ro-RO"/>
              </w:rPr>
            </w:pPr>
            <w:r w:rsidRPr="00CC2FCA">
              <w:rPr>
                <w:rFonts w:eastAsia="Calibri"/>
                <w:lang w:val="fr-FR" w:eastAsia="ro-RO"/>
              </w:rPr>
              <w:t>Montan-premontan de făgete Pm, rendzinic edafic mijlociu.</w:t>
            </w:r>
          </w:p>
        </w:tc>
        <w:tc>
          <w:tcPr>
            <w:tcW w:w="1061" w:type="dxa"/>
            <w:gridSpan w:val="2"/>
            <w:vAlign w:val="center"/>
          </w:tcPr>
          <w:p w14:paraId="41A861D5" w14:textId="77777777" w:rsidR="00CC2FCA" w:rsidRPr="00CC2FCA" w:rsidRDefault="00CC2FCA" w:rsidP="00CC2FCA">
            <w:pPr>
              <w:rPr>
                <w:rFonts w:eastAsia="Calibri"/>
                <w:lang w:val="fr-FR" w:eastAsia="ro-RO"/>
              </w:rPr>
            </w:pPr>
            <w:r w:rsidRPr="00CC2FCA">
              <w:rPr>
                <w:rFonts w:eastAsia="Calibri"/>
              </w:rPr>
              <w:t>4.2.2.0.</w:t>
            </w:r>
          </w:p>
        </w:tc>
        <w:tc>
          <w:tcPr>
            <w:tcW w:w="5034" w:type="dxa"/>
            <w:vAlign w:val="center"/>
          </w:tcPr>
          <w:p w14:paraId="73BDFF5E" w14:textId="77777777" w:rsidR="00CC2FCA" w:rsidRPr="00CC2FCA" w:rsidRDefault="00CC2FCA" w:rsidP="00CC2FCA">
            <w:pPr>
              <w:rPr>
                <w:rFonts w:eastAsia="Calibri"/>
                <w:lang w:val="fr-FR" w:eastAsia="ro-RO"/>
              </w:rPr>
            </w:pPr>
            <w:r w:rsidRPr="00CC2FCA">
              <w:rPr>
                <w:rFonts w:eastAsia="Calibri"/>
                <w:lang w:val="fr-FR"/>
              </w:rPr>
              <w:t>Montan-premontan de făgete Pm, renzinic edafic mijlociu.</w:t>
            </w:r>
          </w:p>
        </w:tc>
      </w:tr>
      <w:tr w:rsidR="00CC2FCA" w:rsidRPr="00CC2FCA" w14:paraId="622C9698"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EFBEAFF" w14:textId="77777777" w:rsidR="00CC2FCA" w:rsidRPr="00CC2FCA" w:rsidRDefault="00CC2FCA" w:rsidP="00CC2FCA">
            <w:pPr>
              <w:rPr>
                <w:rFonts w:eastAsia="Calibri"/>
                <w:lang w:val="ro-RO" w:eastAsia="ro-RO"/>
              </w:rPr>
            </w:pPr>
          </w:p>
        </w:tc>
        <w:tc>
          <w:tcPr>
            <w:tcW w:w="3118" w:type="dxa"/>
            <w:gridSpan w:val="2"/>
            <w:vAlign w:val="center"/>
          </w:tcPr>
          <w:p w14:paraId="01731EFE" w14:textId="77777777" w:rsidR="00CC2FCA" w:rsidRPr="00CC2FCA" w:rsidRDefault="00CC2FCA" w:rsidP="00CC2FCA">
            <w:pPr>
              <w:rPr>
                <w:rFonts w:eastAsia="Calibri"/>
                <w:lang w:val="fr-FR" w:eastAsia="ro-RO"/>
              </w:rPr>
            </w:pPr>
          </w:p>
        </w:tc>
        <w:tc>
          <w:tcPr>
            <w:tcW w:w="1683" w:type="dxa"/>
            <w:gridSpan w:val="4"/>
            <w:vAlign w:val="center"/>
          </w:tcPr>
          <w:p w14:paraId="3878AE65" w14:textId="77777777" w:rsidR="00CC2FCA" w:rsidRPr="00CC2FCA" w:rsidRDefault="00CC2FCA" w:rsidP="00CC2FCA">
            <w:pPr>
              <w:jc w:val="center"/>
              <w:rPr>
                <w:rFonts w:eastAsia="Calibri"/>
                <w:u w:val="single"/>
                <w:lang w:val="ro-RO" w:eastAsia="ro-RO"/>
              </w:rPr>
            </w:pPr>
          </w:p>
        </w:tc>
        <w:tc>
          <w:tcPr>
            <w:tcW w:w="3402" w:type="dxa"/>
            <w:tcBorders>
              <w:right w:val="double" w:sz="4" w:space="0" w:color="auto"/>
            </w:tcBorders>
            <w:vAlign w:val="center"/>
          </w:tcPr>
          <w:p w14:paraId="08C73469" w14:textId="77777777" w:rsidR="00CC2FCA" w:rsidRPr="00CC2FCA" w:rsidRDefault="00CC2FCA" w:rsidP="00CC2FCA">
            <w:pPr>
              <w:rPr>
                <w:rFonts w:eastAsia="Calibri"/>
                <w:lang w:val="ro-RO" w:eastAsia="ro-RO"/>
              </w:rPr>
            </w:pPr>
          </w:p>
        </w:tc>
        <w:tc>
          <w:tcPr>
            <w:tcW w:w="1061" w:type="dxa"/>
            <w:gridSpan w:val="2"/>
            <w:vAlign w:val="center"/>
          </w:tcPr>
          <w:p w14:paraId="5D32454F" w14:textId="77777777" w:rsidR="00CC2FCA" w:rsidRPr="00CC2FCA" w:rsidRDefault="00CC2FCA" w:rsidP="00CC2FCA">
            <w:pPr>
              <w:rPr>
                <w:rFonts w:eastAsia="Calibri"/>
                <w:lang w:val="ro-RO" w:eastAsia="ro-RO"/>
              </w:rPr>
            </w:pPr>
            <w:r w:rsidRPr="00CC2FCA">
              <w:rPr>
                <w:rFonts w:eastAsia="Calibri"/>
              </w:rPr>
              <w:t>4.2.3.0.</w:t>
            </w:r>
          </w:p>
        </w:tc>
        <w:tc>
          <w:tcPr>
            <w:tcW w:w="5034" w:type="dxa"/>
            <w:vAlign w:val="center"/>
          </w:tcPr>
          <w:p w14:paraId="6C99C522" w14:textId="77777777" w:rsidR="00CC2FCA" w:rsidRPr="00CC2FCA" w:rsidRDefault="00CC2FCA" w:rsidP="00CC2FCA">
            <w:pPr>
              <w:rPr>
                <w:rFonts w:eastAsia="Calibri"/>
                <w:lang w:val="ro-RO" w:eastAsia="ro-RO"/>
              </w:rPr>
            </w:pPr>
            <w:r w:rsidRPr="00CC2FCA">
              <w:rPr>
                <w:rFonts w:eastAsia="Calibri"/>
                <w:lang w:val="fr-FR"/>
              </w:rPr>
              <w:t>Montan-premontan de făgete Ps, rendzinic edafic mare.</w:t>
            </w:r>
          </w:p>
        </w:tc>
      </w:tr>
      <w:tr w:rsidR="00CC2FCA" w:rsidRPr="00CC2FCA" w14:paraId="039741F1"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639A3F20" w14:textId="77777777" w:rsidR="00CC2FCA" w:rsidRPr="00CC2FCA" w:rsidRDefault="00CC2FCA" w:rsidP="00CC2FCA">
            <w:pPr>
              <w:rPr>
                <w:rFonts w:eastAsia="Calibri"/>
                <w:lang w:val="ro-RO" w:eastAsia="ro-RO"/>
              </w:rPr>
            </w:pPr>
            <w:r w:rsidRPr="00CC2FCA">
              <w:rPr>
                <w:rFonts w:eastAsia="Calibri"/>
                <w:lang w:val="ro-RO" w:eastAsia="ro-RO"/>
              </w:rPr>
              <w:t>4.3.1.1.</w:t>
            </w:r>
          </w:p>
        </w:tc>
        <w:tc>
          <w:tcPr>
            <w:tcW w:w="3118" w:type="dxa"/>
            <w:gridSpan w:val="2"/>
            <w:vAlign w:val="center"/>
          </w:tcPr>
          <w:p w14:paraId="2F749CC5" w14:textId="77777777" w:rsidR="00CC2FCA" w:rsidRPr="00CC2FCA" w:rsidRDefault="00CC2FCA" w:rsidP="00CC2FCA">
            <w:pPr>
              <w:rPr>
                <w:rFonts w:eastAsia="Calibri"/>
                <w:lang w:val="fr-FR" w:eastAsia="ro-RO"/>
              </w:rPr>
            </w:pPr>
            <w:r w:rsidRPr="00CC2FCA">
              <w:rPr>
                <w:rFonts w:eastAsia="Calibri"/>
                <w:lang w:val="fr-FR" w:eastAsia="ro-RO"/>
              </w:rPr>
              <w:t>Montan de făgete podzolic, III</w:t>
            </w:r>
          </w:p>
        </w:tc>
        <w:tc>
          <w:tcPr>
            <w:tcW w:w="1683" w:type="dxa"/>
            <w:gridSpan w:val="4"/>
            <w:vAlign w:val="center"/>
          </w:tcPr>
          <w:p w14:paraId="27AF0BDB"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210</w:t>
            </w:r>
          </w:p>
          <w:p w14:paraId="0166A5AE" w14:textId="77777777" w:rsidR="00CC2FCA" w:rsidRPr="00CC2FCA" w:rsidRDefault="00CC2FCA" w:rsidP="00CC2FCA">
            <w:pPr>
              <w:jc w:val="center"/>
              <w:rPr>
                <w:rFonts w:eastAsia="Calibri"/>
                <w:lang w:val="ro-RO" w:eastAsia="ro-RO"/>
              </w:rPr>
            </w:pPr>
            <w:r w:rsidRPr="00CC2FCA">
              <w:rPr>
                <w:rFonts w:eastAsia="Calibri"/>
                <w:lang w:val="ro-RO" w:eastAsia="ro-RO"/>
              </w:rPr>
              <w:t>8/4.3.1.1.</w:t>
            </w:r>
          </w:p>
        </w:tc>
        <w:tc>
          <w:tcPr>
            <w:tcW w:w="3402" w:type="dxa"/>
            <w:tcBorders>
              <w:right w:val="double" w:sz="4" w:space="0" w:color="auto"/>
            </w:tcBorders>
            <w:vAlign w:val="center"/>
          </w:tcPr>
          <w:p w14:paraId="59EEC4DF" w14:textId="77777777" w:rsidR="00CC2FCA" w:rsidRPr="00CC2FCA" w:rsidRDefault="00CC2FCA" w:rsidP="00CC2FCA">
            <w:pPr>
              <w:rPr>
                <w:rFonts w:eastAsia="Calibri"/>
                <w:lang w:val="ro-RO" w:eastAsia="ro-RO"/>
              </w:rPr>
            </w:pPr>
            <w:r w:rsidRPr="00CC2FCA">
              <w:rPr>
                <w:rFonts w:eastAsia="Calibri"/>
                <w:lang w:val="ro-RO" w:eastAsia="ro-RO"/>
              </w:rPr>
              <w:t>Montan-premontan de făgete Pi, podzolic edafic mic, cu Vaccinium.</w:t>
            </w:r>
          </w:p>
        </w:tc>
        <w:tc>
          <w:tcPr>
            <w:tcW w:w="1061" w:type="dxa"/>
            <w:gridSpan w:val="2"/>
            <w:vAlign w:val="center"/>
          </w:tcPr>
          <w:p w14:paraId="380395DA" w14:textId="77777777" w:rsidR="00CC2FCA" w:rsidRPr="00CC2FCA" w:rsidRDefault="00CC2FCA" w:rsidP="00CC2FCA">
            <w:pPr>
              <w:rPr>
                <w:rFonts w:eastAsia="Calibri"/>
                <w:lang w:val="ro-RO" w:eastAsia="ro-RO"/>
              </w:rPr>
            </w:pPr>
            <w:r w:rsidRPr="00CC2FCA">
              <w:rPr>
                <w:rFonts w:eastAsia="Calibri"/>
              </w:rPr>
              <w:t>4.3.1.1.</w:t>
            </w:r>
          </w:p>
        </w:tc>
        <w:tc>
          <w:tcPr>
            <w:tcW w:w="5034" w:type="dxa"/>
            <w:vAlign w:val="center"/>
          </w:tcPr>
          <w:p w14:paraId="7C988E47" w14:textId="77777777" w:rsidR="00CC2FCA" w:rsidRPr="00CC2FCA" w:rsidRDefault="00CC2FCA" w:rsidP="00CC2FCA">
            <w:pPr>
              <w:rPr>
                <w:rFonts w:eastAsia="Calibri"/>
                <w:lang w:val="ro-RO" w:eastAsia="ro-RO"/>
              </w:rPr>
            </w:pPr>
            <w:r w:rsidRPr="00CC2FCA">
              <w:rPr>
                <w:rFonts w:eastAsia="Calibri"/>
              </w:rPr>
              <w:t>Montan-premontan de făgete Pi, podzolic edafic mic, cu Vaccinium.</w:t>
            </w:r>
          </w:p>
        </w:tc>
      </w:tr>
      <w:tr w:rsidR="00CC2FCA" w:rsidRPr="00CC2FCA" w14:paraId="364FFA54"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CC96FAC" w14:textId="77777777" w:rsidR="00CC2FCA" w:rsidRPr="00CC2FCA" w:rsidRDefault="00CC2FCA" w:rsidP="00CC2FCA">
            <w:pPr>
              <w:rPr>
                <w:rFonts w:eastAsia="Calibri"/>
                <w:lang w:val="ro-RO" w:eastAsia="ro-RO"/>
              </w:rPr>
            </w:pPr>
          </w:p>
        </w:tc>
        <w:tc>
          <w:tcPr>
            <w:tcW w:w="3118" w:type="dxa"/>
            <w:gridSpan w:val="2"/>
            <w:vAlign w:val="center"/>
          </w:tcPr>
          <w:p w14:paraId="36CE115F" w14:textId="77777777" w:rsidR="00CC2FCA" w:rsidRPr="00CC2FCA" w:rsidRDefault="00CC2FCA" w:rsidP="00CC2FCA">
            <w:pPr>
              <w:rPr>
                <w:rFonts w:eastAsia="Calibri"/>
                <w:lang w:val="fr-FR" w:eastAsia="ro-RO"/>
              </w:rPr>
            </w:pPr>
          </w:p>
        </w:tc>
        <w:tc>
          <w:tcPr>
            <w:tcW w:w="1683" w:type="dxa"/>
            <w:gridSpan w:val="4"/>
            <w:vAlign w:val="center"/>
          </w:tcPr>
          <w:p w14:paraId="1A7D34F8" w14:textId="77777777" w:rsidR="00CC2FCA" w:rsidRPr="00CC2FCA" w:rsidRDefault="00CC2FCA" w:rsidP="00CC2FCA">
            <w:pPr>
              <w:jc w:val="center"/>
              <w:rPr>
                <w:rFonts w:eastAsia="Calibri"/>
                <w:lang w:val="ro-RO" w:eastAsia="ro-RO"/>
              </w:rPr>
            </w:pPr>
          </w:p>
        </w:tc>
        <w:tc>
          <w:tcPr>
            <w:tcW w:w="3402" w:type="dxa"/>
            <w:tcBorders>
              <w:right w:val="double" w:sz="4" w:space="0" w:color="auto"/>
            </w:tcBorders>
            <w:vAlign w:val="center"/>
          </w:tcPr>
          <w:p w14:paraId="5065BE32" w14:textId="77777777" w:rsidR="00CC2FCA" w:rsidRPr="00CC2FCA" w:rsidRDefault="00CC2FCA" w:rsidP="00CC2FCA">
            <w:pPr>
              <w:rPr>
                <w:rFonts w:eastAsia="Calibri"/>
                <w:lang w:val="fr-FR" w:eastAsia="ro-RO"/>
              </w:rPr>
            </w:pPr>
          </w:p>
        </w:tc>
        <w:tc>
          <w:tcPr>
            <w:tcW w:w="1061" w:type="dxa"/>
            <w:gridSpan w:val="2"/>
            <w:vAlign w:val="center"/>
          </w:tcPr>
          <w:p w14:paraId="6A3E7587" w14:textId="77777777" w:rsidR="00CC2FCA" w:rsidRPr="00CC2FCA" w:rsidRDefault="00CC2FCA" w:rsidP="00CC2FCA">
            <w:pPr>
              <w:rPr>
                <w:rFonts w:eastAsia="Calibri"/>
                <w:lang w:val="fr-FR" w:eastAsia="ro-RO"/>
              </w:rPr>
            </w:pPr>
            <w:r w:rsidRPr="00CC2FCA">
              <w:rPr>
                <w:rFonts w:eastAsia="Calibri"/>
              </w:rPr>
              <w:t>4.3.1.2.</w:t>
            </w:r>
          </w:p>
        </w:tc>
        <w:tc>
          <w:tcPr>
            <w:tcW w:w="5034" w:type="dxa"/>
            <w:vAlign w:val="center"/>
          </w:tcPr>
          <w:p w14:paraId="792FB56C" w14:textId="77777777" w:rsidR="00CC2FCA" w:rsidRPr="00CC2FCA" w:rsidRDefault="00CC2FCA" w:rsidP="00CC2FCA">
            <w:pPr>
              <w:rPr>
                <w:rFonts w:eastAsia="Calibri"/>
                <w:lang w:val="fr-FR" w:eastAsia="ro-RO"/>
              </w:rPr>
            </w:pPr>
            <w:r w:rsidRPr="00CC2FCA">
              <w:rPr>
                <w:rFonts w:eastAsia="Calibri"/>
                <w:lang w:val="fr-FR"/>
              </w:rPr>
              <w:t>Montan-premontan de făgete Pm, podzolic edafic mijlociu, cu Vaccinium.</w:t>
            </w:r>
          </w:p>
        </w:tc>
      </w:tr>
      <w:tr w:rsidR="00CC2FCA" w:rsidRPr="00CC2FCA" w14:paraId="11B67C78"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3543395D" w14:textId="77777777" w:rsidR="00CC2FCA" w:rsidRPr="00CC2FCA" w:rsidRDefault="00CC2FCA" w:rsidP="00CC2FCA">
            <w:pPr>
              <w:rPr>
                <w:rFonts w:eastAsia="Calibri"/>
                <w:lang w:val="ro-RO" w:eastAsia="ro-RO"/>
              </w:rPr>
            </w:pPr>
            <w:r w:rsidRPr="00CC2FCA">
              <w:rPr>
                <w:rFonts w:eastAsia="Calibri"/>
                <w:lang w:val="ro-RO" w:eastAsia="ro-RO"/>
              </w:rPr>
              <w:t>4.3.2.1.</w:t>
            </w:r>
          </w:p>
        </w:tc>
        <w:tc>
          <w:tcPr>
            <w:tcW w:w="3118" w:type="dxa"/>
            <w:gridSpan w:val="2"/>
            <w:vAlign w:val="center"/>
          </w:tcPr>
          <w:p w14:paraId="6EFC7E3F" w14:textId="77777777" w:rsidR="00CC2FCA" w:rsidRPr="00CC2FCA" w:rsidRDefault="00CC2FCA" w:rsidP="00CC2FCA">
            <w:pPr>
              <w:rPr>
                <w:rFonts w:eastAsia="Calibri"/>
                <w:lang w:val="fr-FR" w:eastAsia="ro-RO"/>
              </w:rPr>
            </w:pPr>
            <w:r w:rsidRPr="00CC2FCA">
              <w:rPr>
                <w:rFonts w:eastAsia="Calibri"/>
                <w:lang w:val="fr-FR" w:eastAsia="ro-RO"/>
              </w:rPr>
              <w:t>Montan de făgete brun acid, III</w:t>
            </w:r>
          </w:p>
        </w:tc>
        <w:tc>
          <w:tcPr>
            <w:tcW w:w="1683" w:type="dxa"/>
            <w:gridSpan w:val="4"/>
            <w:vAlign w:val="center"/>
          </w:tcPr>
          <w:p w14:paraId="67843271"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205</w:t>
            </w:r>
          </w:p>
          <w:p w14:paraId="5590071F" w14:textId="77777777" w:rsidR="00CC2FCA" w:rsidRPr="00CC2FCA" w:rsidRDefault="00CC2FCA" w:rsidP="00CC2FCA">
            <w:pPr>
              <w:jc w:val="center"/>
              <w:rPr>
                <w:rFonts w:eastAsia="Calibri"/>
                <w:lang w:val="ro-RO" w:eastAsia="ro-RO"/>
              </w:rPr>
            </w:pPr>
            <w:r w:rsidRPr="00CC2FCA">
              <w:rPr>
                <w:rFonts w:eastAsia="Calibri"/>
                <w:lang w:val="ro-RO" w:eastAsia="ro-RO"/>
              </w:rPr>
              <w:t>5/4.3.2.1.</w:t>
            </w:r>
          </w:p>
        </w:tc>
        <w:tc>
          <w:tcPr>
            <w:tcW w:w="3402" w:type="dxa"/>
            <w:tcBorders>
              <w:right w:val="double" w:sz="4" w:space="0" w:color="auto"/>
            </w:tcBorders>
            <w:vAlign w:val="center"/>
          </w:tcPr>
          <w:p w14:paraId="116E0396" w14:textId="77777777" w:rsidR="00CC2FCA" w:rsidRPr="00CC2FCA" w:rsidRDefault="00CC2FCA" w:rsidP="00CC2FCA">
            <w:pPr>
              <w:rPr>
                <w:rFonts w:eastAsia="Calibri"/>
                <w:lang w:val="fr-FR" w:eastAsia="ro-RO"/>
              </w:rPr>
            </w:pPr>
            <w:r w:rsidRPr="00CC2FCA">
              <w:rPr>
                <w:rFonts w:eastAsia="Calibri"/>
                <w:lang w:val="fr-FR" w:eastAsia="ro-RO"/>
              </w:rPr>
              <w:t>Montan-premontan de făgete Pi, brun acid edafic mic.</w:t>
            </w:r>
          </w:p>
        </w:tc>
        <w:tc>
          <w:tcPr>
            <w:tcW w:w="1061" w:type="dxa"/>
            <w:gridSpan w:val="2"/>
            <w:vAlign w:val="center"/>
          </w:tcPr>
          <w:p w14:paraId="448C445E" w14:textId="77777777" w:rsidR="00CC2FCA" w:rsidRPr="00CC2FCA" w:rsidRDefault="00CC2FCA" w:rsidP="00CC2FCA">
            <w:pPr>
              <w:rPr>
                <w:rFonts w:eastAsia="Calibri"/>
                <w:lang w:val="fr-FR" w:eastAsia="ro-RO"/>
              </w:rPr>
            </w:pPr>
            <w:r w:rsidRPr="00CC2FCA">
              <w:rPr>
                <w:rFonts w:eastAsia="Calibri"/>
              </w:rPr>
              <w:t>4.3.2.1.</w:t>
            </w:r>
          </w:p>
        </w:tc>
        <w:tc>
          <w:tcPr>
            <w:tcW w:w="5034" w:type="dxa"/>
            <w:vAlign w:val="center"/>
          </w:tcPr>
          <w:p w14:paraId="5427B0CD" w14:textId="77777777" w:rsidR="00CC2FCA" w:rsidRPr="00CC2FCA" w:rsidRDefault="00CC2FCA" w:rsidP="00CC2FCA">
            <w:pPr>
              <w:rPr>
                <w:rFonts w:eastAsia="Calibri"/>
                <w:lang w:val="fr-FR" w:eastAsia="ro-RO"/>
              </w:rPr>
            </w:pPr>
            <w:r w:rsidRPr="00CC2FCA">
              <w:rPr>
                <w:rFonts w:eastAsia="Calibri"/>
                <w:lang w:val="fr-FR"/>
              </w:rPr>
              <w:t>Montan-premontan de făgete Pi, brun acid edafic mic.</w:t>
            </w:r>
          </w:p>
        </w:tc>
      </w:tr>
      <w:tr w:rsidR="00CC2FCA" w:rsidRPr="00CC2FCA" w14:paraId="12DAEE9A"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20D1D2D3" w14:textId="77777777" w:rsidR="00CC2FCA" w:rsidRPr="00CC2FCA" w:rsidRDefault="00CC2FCA" w:rsidP="00CC2FCA">
            <w:pPr>
              <w:rPr>
                <w:rFonts w:eastAsia="Calibri"/>
                <w:lang w:val="ro-RO" w:eastAsia="ro-RO"/>
              </w:rPr>
            </w:pPr>
            <w:r w:rsidRPr="00CC2FCA">
              <w:rPr>
                <w:rFonts w:eastAsia="Calibri"/>
                <w:lang w:val="ro-RO" w:eastAsia="ro-RO"/>
              </w:rPr>
              <w:t>4.3.2.2.</w:t>
            </w:r>
          </w:p>
        </w:tc>
        <w:tc>
          <w:tcPr>
            <w:tcW w:w="3118" w:type="dxa"/>
            <w:gridSpan w:val="2"/>
            <w:vAlign w:val="center"/>
          </w:tcPr>
          <w:p w14:paraId="2C91AA37" w14:textId="77777777" w:rsidR="00CC2FCA" w:rsidRPr="00CC2FCA" w:rsidRDefault="00CC2FCA" w:rsidP="00CC2FCA">
            <w:pPr>
              <w:rPr>
                <w:rFonts w:eastAsia="Calibri"/>
                <w:lang w:val="fr-FR" w:eastAsia="ro-RO"/>
              </w:rPr>
            </w:pPr>
            <w:r w:rsidRPr="00CC2FCA">
              <w:rPr>
                <w:rFonts w:eastAsia="Calibri"/>
                <w:lang w:val="fr-FR" w:eastAsia="ro-RO"/>
              </w:rPr>
              <w:t>Montan de făgete brun acid, II</w:t>
            </w:r>
          </w:p>
        </w:tc>
        <w:tc>
          <w:tcPr>
            <w:tcW w:w="1683" w:type="dxa"/>
            <w:gridSpan w:val="4"/>
            <w:vAlign w:val="center"/>
          </w:tcPr>
          <w:p w14:paraId="6B3BD758"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204</w:t>
            </w:r>
          </w:p>
          <w:p w14:paraId="71C1433A" w14:textId="77777777" w:rsidR="00CC2FCA" w:rsidRPr="00CC2FCA" w:rsidRDefault="00CC2FCA" w:rsidP="00CC2FCA">
            <w:pPr>
              <w:jc w:val="center"/>
              <w:rPr>
                <w:rFonts w:eastAsia="Calibri"/>
                <w:lang w:val="ro-RO" w:eastAsia="ro-RO"/>
              </w:rPr>
            </w:pPr>
            <w:r w:rsidRPr="00CC2FCA">
              <w:rPr>
                <w:rFonts w:eastAsia="Calibri"/>
                <w:lang w:val="ro-RO" w:eastAsia="ro-RO"/>
              </w:rPr>
              <w:t>4/4.3.2.2.</w:t>
            </w:r>
          </w:p>
        </w:tc>
        <w:tc>
          <w:tcPr>
            <w:tcW w:w="3402" w:type="dxa"/>
            <w:tcBorders>
              <w:right w:val="double" w:sz="4" w:space="0" w:color="auto"/>
            </w:tcBorders>
            <w:vAlign w:val="center"/>
          </w:tcPr>
          <w:p w14:paraId="1E3CF671" w14:textId="77777777" w:rsidR="00CC2FCA" w:rsidRPr="00CC2FCA" w:rsidRDefault="00CC2FCA" w:rsidP="00CC2FCA">
            <w:pPr>
              <w:rPr>
                <w:rFonts w:eastAsia="Calibri"/>
                <w:lang w:val="ro-RO" w:eastAsia="ro-RO"/>
              </w:rPr>
            </w:pPr>
            <w:r w:rsidRPr="00CC2FCA">
              <w:rPr>
                <w:rFonts w:eastAsia="Calibri"/>
                <w:lang w:val="ro-RO" w:eastAsia="ro-RO"/>
              </w:rPr>
              <w:t>Montan-premontan de făgete Pm, brun acid cu mull edafic mijlociu.</w:t>
            </w:r>
          </w:p>
        </w:tc>
        <w:tc>
          <w:tcPr>
            <w:tcW w:w="1061" w:type="dxa"/>
            <w:gridSpan w:val="2"/>
            <w:vAlign w:val="center"/>
          </w:tcPr>
          <w:p w14:paraId="23C715F5" w14:textId="77777777" w:rsidR="00CC2FCA" w:rsidRPr="00CC2FCA" w:rsidRDefault="00CC2FCA" w:rsidP="00CC2FCA">
            <w:pPr>
              <w:rPr>
                <w:rFonts w:eastAsia="Calibri"/>
                <w:lang w:val="ro-RO" w:eastAsia="ro-RO"/>
              </w:rPr>
            </w:pPr>
            <w:r w:rsidRPr="00CC2FCA">
              <w:rPr>
                <w:rFonts w:eastAsia="Calibri"/>
              </w:rPr>
              <w:t>4.3.2.2.</w:t>
            </w:r>
          </w:p>
        </w:tc>
        <w:tc>
          <w:tcPr>
            <w:tcW w:w="5034" w:type="dxa"/>
            <w:vAlign w:val="center"/>
          </w:tcPr>
          <w:p w14:paraId="27A227BB" w14:textId="77777777" w:rsidR="00CC2FCA" w:rsidRPr="00CC2FCA" w:rsidRDefault="00CC2FCA" w:rsidP="00CC2FCA">
            <w:pPr>
              <w:rPr>
                <w:rFonts w:eastAsia="Calibri"/>
                <w:lang w:val="ro-RO" w:eastAsia="ro-RO"/>
              </w:rPr>
            </w:pPr>
            <w:r w:rsidRPr="00CC2FCA">
              <w:rPr>
                <w:rFonts w:eastAsia="Calibri"/>
              </w:rPr>
              <w:t>Montan-premontan de făgete Pm, brun acid cu mull edafic mijlociu.</w:t>
            </w:r>
          </w:p>
        </w:tc>
      </w:tr>
      <w:tr w:rsidR="00CC2FCA" w:rsidRPr="00CC2FCA" w14:paraId="5ED605EE"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7400503A" w14:textId="77777777" w:rsidR="00CC2FCA" w:rsidRPr="00CC2FCA" w:rsidRDefault="00CC2FCA" w:rsidP="00CC2FCA">
            <w:pPr>
              <w:rPr>
                <w:rFonts w:eastAsia="Calibri"/>
                <w:lang w:val="ro-RO" w:eastAsia="ro-RO"/>
              </w:rPr>
            </w:pPr>
            <w:r w:rsidRPr="00CC2FCA">
              <w:rPr>
                <w:rFonts w:eastAsia="Calibri"/>
                <w:lang w:val="ro-RO" w:eastAsia="ro-RO"/>
              </w:rPr>
              <w:t>4.3.2.3.</w:t>
            </w:r>
          </w:p>
        </w:tc>
        <w:tc>
          <w:tcPr>
            <w:tcW w:w="3118" w:type="dxa"/>
            <w:gridSpan w:val="2"/>
            <w:vAlign w:val="center"/>
          </w:tcPr>
          <w:p w14:paraId="4B12A972" w14:textId="77777777" w:rsidR="00CC2FCA" w:rsidRPr="00CC2FCA" w:rsidRDefault="00CC2FCA" w:rsidP="00CC2FCA">
            <w:pPr>
              <w:rPr>
                <w:rFonts w:eastAsia="Calibri"/>
                <w:lang w:val="ro-RO" w:eastAsia="ro-RO"/>
              </w:rPr>
            </w:pPr>
            <w:r w:rsidRPr="00CC2FCA">
              <w:rPr>
                <w:rFonts w:eastAsia="Calibri"/>
                <w:lang w:val="ro-RO" w:eastAsia="ro-RO"/>
              </w:rPr>
              <w:t>Montan de făgete brun podzolic-podzolic în dezvoltare, III</w:t>
            </w:r>
          </w:p>
        </w:tc>
        <w:tc>
          <w:tcPr>
            <w:tcW w:w="1683" w:type="dxa"/>
            <w:gridSpan w:val="4"/>
            <w:vAlign w:val="center"/>
          </w:tcPr>
          <w:p w14:paraId="25FB554E" w14:textId="77777777" w:rsidR="00CC2FCA" w:rsidRPr="00CC2FCA" w:rsidRDefault="00CC2FCA" w:rsidP="00CC2FCA">
            <w:pPr>
              <w:jc w:val="center"/>
              <w:rPr>
                <w:rFonts w:eastAsia="Calibri"/>
                <w:lang w:val="ro-RO" w:eastAsia="ro-RO"/>
              </w:rPr>
            </w:pPr>
          </w:p>
        </w:tc>
        <w:tc>
          <w:tcPr>
            <w:tcW w:w="3402" w:type="dxa"/>
            <w:tcBorders>
              <w:right w:val="double" w:sz="4" w:space="0" w:color="auto"/>
            </w:tcBorders>
            <w:vAlign w:val="center"/>
          </w:tcPr>
          <w:p w14:paraId="3604517A" w14:textId="77777777" w:rsidR="00CC2FCA" w:rsidRPr="00CC2FCA" w:rsidRDefault="00CC2FCA" w:rsidP="00CC2FCA">
            <w:pPr>
              <w:rPr>
                <w:rFonts w:eastAsia="Calibri"/>
                <w:lang w:val="ro-RO" w:eastAsia="ro-RO"/>
              </w:rPr>
            </w:pPr>
          </w:p>
        </w:tc>
        <w:tc>
          <w:tcPr>
            <w:tcW w:w="1061" w:type="dxa"/>
            <w:gridSpan w:val="2"/>
          </w:tcPr>
          <w:p w14:paraId="5EB67B60" w14:textId="77777777" w:rsidR="00CC2FCA" w:rsidRPr="00CC2FCA" w:rsidRDefault="00CC2FCA" w:rsidP="00CC2FCA">
            <w:pPr>
              <w:rPr>
                <w:rFonts w:eastAsia="Calibri"/>
                <w:lang w:val="ro-RO" w:eastAsia="ro-RO"/>
              </w:rPr>
            </w:pPr>
          </w:p>
        </w:tc>
        <w:tc>
          <w:tcPr>
            <w:tcW w:w="5034" w:type="dxa"/>
          </w:tcPr>
          <w:p w14:paraId="19A80BB6" w14:textId="77777777" w:rsidR="00CC2FCA" w:rsidRPr="00CC2FCA" w:rsidRDefault="00CC2FCA" w:rsidP="00CC2FCA">
            <w:pPr>
              <w:rPr>
                <w:rFonts w:eastAsia="Calibri"/>
                <w:lang w:val="ro-RO" w:eastAsia="ro-RO"/>
              </w:rPr>
            </w:pPr>
          </w:p>
        </w:tc>
      </w:tr>
      <w:tr w:rsidR="00CC2FCA" w:rsidRPr="00CC2FCA" w14:paraId="7E1AB62F"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3AE59DF" w14:textId="77777777" w:rsidR="00CC2FCA" w:rsidRPr="00CC2FCA" w:rsidRDefault="00CC2FCA" w:rsidP="00CC2FCA">
            <w:pPr>
              <w:rPr>
                <w:rFonts w:eastAsia="Calibri"/>
                <w:lang w:val="ro-RO" w:eastAsia="ro-RO"/>
              </w:rPr>
            </w:pPr>
            <w:r w:rsidRPr="00CC2FCA">
              <w:rPr>
                <w:rFonts w:eastAsia="Calibri"/>
                <w:lang w:val="ro-RO" w:eastAsia="ro-RO"/>
              </w:rPr>
              <w:t>4.3.2.4.</w:t>
            </w:r>
          </w:p>
        </w:tc>
        <w:tc>
          <w:tcPr>
            <w:tcW w:w="3118" w:type="dxa"/>
            <w:gridSpan w:val="2"/>
            <w:vAlign w:val="center"/>
          </w:tcPr>
          <w:p w14:paraId="62BA94C1" w14:textId="77777777" w:rsidR="00CC2FCA" w:rsidRPr="00CC2FCA" w:rsidRDefault="00CC2FCA" w:rsidP="00CC2FCA">
            <w:pPr>
              <w:rPr>
                <w:rFonts w:eastAsia="Calibri"/>
                <w:lang w:val="ro-RO" w:eastAsia="ro-RO"/>
              </w:rPr>
            </w:pPr>
            <w:r w:rsidRPr="00CC2FCA">
              <w:rPr>
                <w:rFonts w:eastAsia="Calibri"/>
                <w:lang w:val="ro-RO" w:eastAsia="ro-RO"/>
              </w:rPr>
              <w:t>Montan de făgete brun podzolic-podzolic în dezvoltare, II</w:t>
            </w:r>
          </w:p>
        </w:tc>
        <w:tc>
          <w:tcPr>
            <w:tcW w:w="1683" w:type="dxa"/>
            <w:gridSpan w:val="4"/>
            <w:vAlign w:val="center"/>
          </w:tcPr>
          <w:p w14:paraId="2AE99AAA" w14:textId="77777777" w:rsidR="00CC2FCA" w:rsidRPr="00CC2FCA" w:rsidRDefault="00CC2FCA" w:rsidP="00CC2FCA">
            <w:pPr>
              <w:jc w:val="center"/>
              <w:rPr>
                <w:rFonts w:eastAsia="Calibri"/>
                <w:lang w:val="ro-RO" w:eastAsia="ro-RO"/>
              </w:rPr>
            </w:pPr>
          </w:p>
        </w:tc>
        <w:tc>
          <w:tcPr>
            <w:tcW w:w="3402" w:type="dxa"/>
            <w:tcBorders>
              <w:right w:val="double" w:sz="4" w:space="0" w:color="auto"/>
            </w:tcBorders>
            <w:vAlign w:val="center"/>
          </w:tcPr>
          <w:p w14:paraId="5EDF2A79" w14:textId="77777777" w:rsidR="00CC2FCA" w:rsidRPr="00CC2FCA" w:rsidRDefault="00CC2FCA" w:rsidP="00CC2FCA">
            <w:pPr>
              <w:rPr>
                <w:rFonts w:eastAsia="Calibri"/>
                <w:lang w:val="ro-RO" w:eastAsia="ro-RO"/>
              </w:rPr>
            </w:pPr>
          </w:p>
        </w:tc>
        <w:tc>
          <w:tcPr>
            <w:tcW w:w="1061" w:type="dxa"/>
            <w:gridSpan w:val="2"/>
          </w:tcPr>
          <w:p w14:paraId="326D3F12" w14:textId="77777777" w:rsidR="00CC2FCA" w:rsidRPr="00CC2FCA" w:rsidRDefault="00CC2FCA" w:rsidP="00CC2FCA">
            <w:pPr>
              <w:rPr>
                <w:rFonts w:eastAsia="Calibri"/>
                <w:lang w:val="ro-RO" w:eastAsia="ro-RO"/>
              </w:rPr>
            </w:pPr>
          </w:p>
        </w:tc>
        <w:tc>
          <w:tcPr>
            <w:tcW w:w="5034" w:type="dxa"/>
          </w:tcPr>
          <w:p w14:paraId="24196A96" w14:textId="77777777" w:rsidR="00CC2FCA" w:rsidRPr="00CC2FCA" w:rsidRDefault="00CC2FCA" w:rsidP="00CC2FCA">
            <w:pPr>
              <w:rPr>
                <w:rFonts w:eastAsia="Calibri"/>
                <w:lang w:val="ro-RO" w:eastAsia="ro-RO"/>
              </w:rPr>
            </w:pPr>
          </w:p>
        </w:tc>
      </w:tr>
      <w:tr w:rsidR="00CC2FCA" w:rsidRPr="00CC2FCA" w14:paraId="57B7F0C4"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61CC2408" w14:textId="77777777" w:rsidR="00CC2FCA" w:rsidRPr="00CC2FCA" w:rsidRDefault="00CC2FCA" w:rsidP="00CC2FCA">
            <w:pPr>
              <w:rPr>
                <w:rFonts w:eastAsia="Calibri"/>
                <w:lang w:val="ro-RO" w:eastAsia="ro-RO"/>
              </w:rPr>
            </w:pPr>
            <w:r w:rsidRPr="00CC2FCA">
              <w:rPr>
                <w:rFonts w:eastAsia="Calibri"/>
                <w:lang w:val="ro-RO" w:eastAsia="ro-RO"/>
              </w:rPr>
              <w:t>4.3.3.1.</w:t>
            </w:r>
          </w:p>
        </w:tc>
        <w:tc>
          <w:tcPr>
            <w:tcW w:w="3118" w:type="dxa"/>
            <w:gridSpan w:val="2"/>
            <w:vAlign w:val="center"/>
          </w:tcPr>
          <w:p w14:paraId="6F8F2397" w14:textId="77777777" w:rsidR="00CC2FCA" w:rsidRPr="00CC2FCA" w:rsidRDefault="00CC2FCA" w:rsidP="00CC2FCA">
            <w:pPr>
              <w:rPr>
                <w:rFonts w:eastAsia="Calibri"/>
                <w:lang w:val="pt-BR" w:eastAsia="ro-RO"/>
              </w:rPr>
            </w:pPr>
            <w:r w:rsidRPr="00CC2FCA">
              <w:rPr>
                <w:rFonts w:eastAsia="Calibri"/>
                <w:lang w:val="pt-BR" w:eastAsia="ro-RO"/>
              </w:rPr>
              <w:t>Montan de făgete podzolic argiloiluvial cu Luzula, III</w:t>
            </w:r>
          </w:p>
        </w:tc>
        <w:tc>
          <w:tcPr>
            <w:tcW w:w="1683" w:type="dxa"/>
            <w:gridSpan w:val="4"/>
            <w:vAlign w:val="center"/>
          </w:tcPr>
          <w:p w14:paraId="61554C24"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208</w:t>
            </w:r>
          </w:p>
          <w:p w14:paraId="2056FDB0" w14:textId="77777777" w:rsidR="00CC2FCA" w:rsidRPr="00CC2FCA" w:rsidRDefault="00CC2FCA" w:rsidP="00CC2FCA">
            <w:pPr>
              <w:jc w:val="center"/>
              <w:rPr>
                <w:rFonts w:eastAsia="Calibri"/>
                <w:lang w:val="ro-RO" w:eastAsia="ro-RO"/>
              </w:rPr>
            </w:pPr>
            <w:r w:rsidRPr="00CC2FCA">
              <w:rPr>
                <w:rFonts w:eastAsia="Calibri"/>
                <w:lang w:val="ro-RO" w:eastAsia="ro-RO"/>
              </w:rPr>
              <w:t>7/4.3.3.1.</w:t>
            </w:r>
          </w:p>
        </w:tc>
        <w:tc>
          <w:tcPr>
            <w:tcW w:w="3402" w:type="dxa"/>
            <w:tcBorders>
              <w:right w:val="double" w:sz="4" w:space="0" w:color="auto"/>
            </w:tcBorders>
            <w:vAlign w:val="center"/>
          </w:tcPr>
          <w:p w14:paraId="444EFF09" w14:textId="77777777" w:rsidR="00CC2FCA" w:rsidRPr="00CC2FCA" w:rsidRDefault="00CC2FCA" w:rsidP="00CC2FCA">
            <w:pPr>
              <w:rPr>
                <w:rFonts w:eastAsia="Calibri"/>
                <w:lang w:val="fr-FR" w:eastAsia="ro-RO"/>
              </w:rPr>
            </w:pPr>
            <w:r w:rsidRPr="00CC2FCA">
              <w:rPr>
                <w:rFonts w:eastAsia="Calibri"/>
                <w:lang w:val="fr-FR" w:eastAsia="ro-RO"/>
              </w:rPr>
              <w:t>Montan-premontan de făgete Pi, podzolic edafic mic-mijlociu, cu Luzula- Calamagrostis.</w:t>
            </w:r>
          </w:p>
        </w:tc>
        <w:tc>
          <w:tcPr>
            <w:tcW w:w="1061" w:type="dxa"/>
            <w:gridSpan w:val="2"/>
            <w:vAlign w:val="center"/>
          </w:tcPr>
          <w:p w14:paraId="259ADBA8" w14:textId="77777777" w:rsidR="00CC2FCA" w:rsidRPr="00CC2FCA" w:rsidRDefault="00CC2FCA" w:rsidP="00CC2FCA">
            <w:pPr>
              <w:rPr>
                <w:rFonts w:eastAsia="Calibri"/>
                <w:lang w:val="fr-FR" w:eastAsia="ro-RO"/>
              </w:rPr>
            </w:pPr>
            <w:r w:rsidRPr="00CC2FCA">
              <w:rPr>
                <w:rFonts w:eastAsia="Calibri"/>
              </w:rPr>
              <w:t>4.3.3.1.</w:t>
            </w:r>
          </w:p>
        </w:tc>
        <w:tc>
          <w:tcPr>
            <w:tcW w:w="5034" w:type="dxa"/>
            <w:vAlign w:val="center"/>
          </w:tcPr>
          <w:p w14:paraId="40E97846" w14:textId="77777777" w:rsidR="00CC2FCA" w:rsidRPr="00CC2FCA" w:rsidRDefault="00CC2FCA" w:rsidP="00CC2FCA">
            <w:pPr>
              <w:rPr>
                <w:rFonts w:eastAsia="Calibri"/>
                <w:lang w:val="fr-FR" w:eastAsia="ro-RO"/>
              </w:rPr>
            </w:pPr>
            <w:r w:rsidRPr="00CC2FCA">
              <w:rPr>
                <w:rFonts w:eastAsia="Calibri"/>
                <w:lang w:val="fr-FR"/>
              </w:rPr>
              <w:t>Montan-premontan de făgete Pi, podzolic edafic mic-mijlociu, cu Luzula- Calamagrostis.</w:t>
            </w:r>
          </w:p>
        </w:tc>
      </w:tr>
      <w:tr w:rsidR="00CC2FCA" w:rsidRPr="00CC2FCA" w14:paraId="3F2B7AB8"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469C7927" w14:textId="77777777" w:rsidR="00CC2FCA" w:rsidRPr="00CC2FCA" w:rsidRDefault="00CC2FCA" w:rsidP="00CC2FCA">
            <w:pPr>
              <w:rPr>
                <w:rFonts w:eastAsia="Calibri"/>
                <w:lang w:val="ro-RO" w:eastAsia="ro-RO"/>
              </w:rPr>
            </w:pPr>
            <w:r w:rsidRPr="00CC2FCA">
              <w:rPr>
                <w:rFonts w:eastAsia="Calibri"/>
                <w:lang w:val="ro-RO" w:eastAsia="ro-RO"/>
              </w:rPr>
              <w:t>4.3.3.2.</w:t>
            </w:r>
          </w:p>
        </w:tc>
        <w:tc>
          <w:tcPr>
            <w:tcW w:w="3118" w:type="dxa"/>
            <w:gridSpan w:val="2"/>
            <w:vAlign w:val="center"/>
          </w:tcPr>
          <w:p w14:paraId="7BE0A0DC" w14:textId="77777777" w:rsidR="00CC2FCA" w:rsidRPr="00CC2FCA" w:rsidRDefault="00CC2FCA" w:rsidP="00CC2FCA">
            <w:pPr>
              <w:rPr>
                <w:rFonts w:eastAsia="Calibri"/>
                <w:lang w:val="pt-BR" w:eastAsia="ro-RO"/>
              </w:rPr>
            </w:pPr>
            <w:r w:rsidRPr="00CC2FCA">
              <w:rPr>
                <w:rFonts w:eastAsia="Calibri"/>
                <w:lang w:val="pt-BR" w:eastAsia="ro-RO"/>
              </w:rPr>
              <w:t>Montan de făgete podzolic argiloiluvial cu Festuca, II</w:t>
            </w:r>
          </w:p>
        </w:tc>
        <w:tc>
          <w:tcPr>
            <w:tcW w:w="1683" w:type="dxa"/>
            <w:gridSpan w:val="4"/>
            <w:vAlign w:val="center"/>
          </w:tcPr>
          <w:p w14:paraId="73881400"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206</w:t>
            </w:r>
          </w:p>
          <w:p w14:paraId="46743C69" w14:textId="77777777" w:rsidR="00CC2FCA" w:rsidRPr="00CC2FCA" w:rsidRDefault="00CC2FCA" w:rsidP="00CC2FCA">
            <w:pPr>
              <w:jc w:val="center"/>
              <w:rPr>
                <w:rFonts w:eastAsia="Calibri"/>
                <w:lang w:val="ro-RO" w:eastAsia="ro-RO"/>
              </w:rPr>
            </w:pPr>
            <w:r w:rsidRPr="00CC2FCA">
              <w:rPr>
                <w:rFonts w:eastAsia="Calibri"/>
                <w:lang w:val="ro-RO" w:eastAsia="ro-RO"/>
              </w:rPr>
              <w:t>6/4.3.3.2.</w:t>
            </w:r>
          </w:p>
        </w:tc>
        <w:tc>
          <w:tcPr>
            <w:tcW w:w="3402" w:type="dxa"/>
            <w:tcBorders>
              <w:right w:val="double" w:sz="4" w:space="0" w:color="auto"/>
            </w:tcBorders>
            <w:vAlign w:val="center"/>
          </w:tcPr>
          <w:p w14:paraId="743E5E16" w14:textId="77777777" w:rsidR="00CC2FCA" w:rsidRPr="00CC2FCA" w:rsidRDefault="00CC2FCA" w:rsidP="00CC2FCA">
            <w:pPr>
              <w:rPr>
                <w:rFonts w:eastAsia="Calibri"/>
                <w:lang w:val="ro-RO" w:eastAsia="ro-RO"/>
              </w:rPr>
            </w:pPr>
            <w:r w:rsidRPr="00CC2FCA">
              <w:rPr>
                <w:rFonts w:eastAsia="Calibri"/>
                <w:lang w:val="ro-RO" w:eastAsia="ro-RO"/>
              </w:rPr>
              <w:t xml:space="preserve">Montan-premontan de făgete Pm, podzolit şi podzolic argiloiluvial  edafic mijlociu, cu Festuca. </w:t>
            </w:r>
          </w:p>
        </w:tc>
        <w:tc>
          <w:tcPr>
            <w:tcW w:w="1061" w:type="dxa"/>
            <w:gridSpan w:val="2"/>
            <w:vAlign w:val="center"/>
          </w:tcPr>
          <w:p w14:paraId="17AC58F2" w14:textId="77777777" w:rsidR="00CC2FCA" w:rsidRPr="00CC2FCA" w:rsidRDefault="00CC2FCA" w:rsidP="00CC2FCA">
            <w:pPr>
              <w:rPr>
                <w:rFonts w:eastAsia="Calibri"/>
                <w:lang w:val="ro-RO" w:eastAsia="ro-RO"/>
              </w:rPr>
            </w:pPr>
            <w:r w:rsidRPr="00CC2FCA">
              <w:rPr>
                <w:rFonts w:eastAsia="Calibri"/>
              </w:rPr>
              <w:t>4.3.3.2.</w:t>
            </w:r>
          </w:p>
        </w:tc>
        <w:tc>
          <w:tcPr>
            <w:tcW w:w="5034" w:type="dxa"/>
            <w:vAlign w:val="center"/>
          </w:tcPr>
          <w:p w14:paraId="49DD0591" w14:textId="77777777" w:rsidR="00CC2FCA" w:rsidRPr="00CC2FCA" w:rsidRDefault="00CC2FCA" w:rsidP="00CC2FCA">
            <w:pPr>
              <w:rPr>
                <w:rFonts w:eastAsia="Calibri"/>
                <w:lang w:val="ro-RO" w:eastAsia="ro-RO"/>
              </w:rPr>
            </w:pPr>
            <w:r w:rsidRPr="00CC2FCA">
              <w:rPr>
                <w:rFonts w:eastAsia="Calibri"/>
                <w:lang w:val="ro-RO"/>
              </w:rPr>
              <w:t xml:space="preserve">Montan-premontan de făgete Pm, podzolit şi podzolic argiloiluvial  edafic mijlociu cu Festuca. </w:t>
            </w:r>
          </w:p>
        </w:tc>
      </w:tr>
      <w:tr w:rsidR="00CC2FCA" w:rsidRPr="00CC2FCA" w14:paraId="2FF1FE9D"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020FC608" w14:textId="77777777" w:rsidR="00CC2FCA" w:rsidRPr="00CC2FCA" w:rsidRDefault="00CC2FCA" w:rsidP="00CC2FCA">
            <w:pPr>
              <w:rPr>
                <w:rFonts w:eastAsia="Calibri"/>
                <w:lang w:val="ro-RO" w:eastAsia="ro-RO"/>
              </w:rPr>
            </w:pPr>
            <w:r w:rsidRPr="00CC2FCA">
              <w:rPr>
                <w:rFonts w:eastAsia="Calibri"/>
                <w:lang w:val="ro-RO" w:eastAsia="ro-RO"/>
              </w:rPr>
              <w:t>4.3.3.3.</w:t>
            </w:r>
          </w:p>
        </w:tc>
        <w:tc>
          <w:tcPr>
            <w:tcW w:w="3118" w:type="dxa"/>
            <w:gridSpan w:val="2"/>
            <w:vAlign w:val="center"/>
          </w:tcPr>
          <w:p w14:paraId="322CC493" w14:textId="77777777" w:rsidR="00CC2FCA" w:rsidRPr="00CC2FCA" w:rsidRDefault="00CC2FCA" w:rsidP="00CC2FCA">
            <w:pPr>
              <w:rPr>
                <w:rFonts w:eastAsia="Calibri"/>
                <w:lang w:val="fr-FR" w:eastAsia="ro-RO"/>
              </w:rPr>
            </w:pPr>
            <w:r w:rsidRPr="00CC2FCA">
              <w:rPr>
                <w:rFonts w:eastAsia="Calibri"/>
                <w:lang w:val="fr-FR" w:eastAsia="ro-RO"/>
              </w:rPr>
              <w:t>Montan de făgete podzolit, pseudogleizat cu Carex, II</w:t>
            </w:r>
          </w:p>
        </w:tc>
        <w:tc>
          <w:tcPr>
            <w:tcW w:w="1683" w:type="dxa"/>
            <w:gridSpan w:val="4"/>
            <w:vAlign w:val="center"/>
          </w:tcPr>
          <w:p w14:paraId="7A7E008F" w14:textId="77777777" w:rsidR="00CC2FCA" w:rsidRPr="00CC2FCA" w:rsidRDefault="00CC2FCA" w:rsidP="00CC2FCA">
            <w:pPr>
              <w:jc w:val="center"/>
              <w:rPr>
                <w:rFonts w:eastAsia="Calibri"/>
                <w:lang w:val="fr-FR" w:eastAsia="ro-RO"/>
              </w:rPr>
            </w:pPr>
          </w:p>
        </w:tc>
        <w:tc>
          <w:tcPr>
            <w:tcW w:w="3402" w:type="dxa"/>
            <w:tcBorders>
              <w:right w:val="double" w:sz="4" w:space="0" w:color="auto"/>
            </w:tcBorders>
            <w:vAlign w:val="center"/>
          </w:tcPr>
          <w:p w14:paraId="4EE877E4" w14:textId="77777777" w:rsidR="00CC2FCA" w:rsidRPr="00CC2FCA" w:rsidRDefault="00CC2FCA" w:rsidP="00CC2FCA">
            <w:pPr>
              <w:rPr>
                <w:rFonts w:eastAsia="Calibri"/>
                <w:lang w:val="fr-FR" w:eastAsia="ro-RO"/>
              </w:rPr>
            </w:pPr>
          </w:p>
        </w:tc>
        <w:tc>
          <w:tcPr>
            <w:tcW w:w="1061" w:type="dxa"/>
            <w:gridSpan w:val="2"/>
            <w:vAlign w:val="center"/>
          </w:tcPr>
          <w:p w14:paraId="474C4F1A" w14:textId="77777777" w:rsidR="00CC2FCA" w:rsidRPr="00CC2FCA" w:rsidRDefault="00CC2FCA" w:rsidP="00CC2FCA">
            <w:pPr>
              <w:rPr>
                <w:rFonts w:eastAsia="Calibri"/>
                <w:lang w:val="fr-FR" w:eastAsia="ro-RO"/>
              </w:rPr>
            </w:pPr>
            <w:r w:rsidRPr="00CC2FCA">
              <w:rPr>
                <w:rFonts w:eastAsia="Calibri"/>
              </w:rPr>
              <w:t>4.3.3.3.</w:t>
            </w:r>
          </w:p>
        </w:tc>
        <w:tc>
          <w:tcPr>
            <w:tcW w:w="5034" w:type="dxa"/>
            <w:vAlign w:val="center"/>
          </w:tcPr>
          <w:p w14:paraId="55837A27" w14:textId="77777777" w:rsidR="00CC2FCA" w:rsidRPr="00CC2FCA" w:rsidRDefault="00CC2FCA" w:rsidP="00CC2FCA">
            <w:pPr>
              <w:rPr>
                <w:rFonts w:eastAsia="Calibri"/>
                <w:lang w:val="fr-FR" w:eastAsia="ro-RO"/>
              </w:rPr>
            </w:pPr>
            <w:r w:rsidRPr="00CC2FCA">
              <w:rPr>
                <w:rFonts w:eastAsia="Calibri"/>
                <w:lang w:val="fr-FR"/>
              </w:rPr>
              <w:t>Montan de făgete Pm, podzolit pseudogleizat cu Carex</w:t>
            </w:r>
          </w:p>
        </w:tc>
      </w:tr>
      <w:tr w:rsidR="00CC2FCA" w:rsidRPr="00CC2FCA" w14:paraId="35423459" w14:textId="77777777" w:rsidTr="00CC2FCA">
        <w:tblPrEx>
          <w:tblBorders>
            <w:top w:val="double" w:sz="4" w:space="0" w:color="auto"/>
            <w:left w:val="double" w:sz="4" w:space="0" w:color="auto"/>
            <w:bottom w:val="double" w:sz="4" w:space="0" w:color="auto"/>
            <w:right w:val="double" w:sz="4" w:space="0" w:color="auto"/>
          </w:tblBorders>
        </w:tblPrEx>
        <w:tc>
          <w:tcPr>
            <w:tcW w:w="942" w:type="dxa"/>
            <w:tcBorders>
              <w:bottom w:val="double" w:sz="4" w:space="0" w:color="auto"/>
            </w:tcBorders>
            <w:vAlign w:val="center"/>
          </w:tcPr>
          <w:p w14:paraId="71C19BB5" w14:textId="77777777" w:rsidR="00CC2FCA" w:rsidRPr="00CC2FCA" w:rsidRDefault="00CC2FCA" w:rsidP="00CC2FCA">
            <w:pPr>
              <w:rPr>
                <w:rFonts w:eastAsia="Calibri"/>
                <w:lang w:val="ro-RO" w:eastAsia="ro-RO"/>
              </w:rPr>
            </w:pPr>
          </w:p>
        </w:tc>
        <w:tc>
          <w:tcPr>
            <w:tcW w:w="3118" w:type="dxa"/>
            <w:gridSpan w:val="2"/>
            <w:tcBorders>
              <w:bottom w:val="double" w:sz="4" w:space="0" w:color="auto"/>
            </w:tcBorders>
            <w:vAlign w:val="center"/>
          </w:tcPr>
          <w:p w14:paraId="2B7F6451" w14:textId="77777777" w:rsidR="00CC2FCA" w:rsidRPr="00CC2FCA" w:rsidRDefault="00CC2FCA" w:rsidP="00CC2FCA">
            <w:pPr>
              <w:rPr>
                <w:rFonts w:eastAsia="Calibri"/>
                <w:lang w:val="fr-FR" w:eastAsia="ro-RO"/>
              </w:rPr>
            </w:pPr>
          </w:p>
        </w:tc>
        <w:tc>
          <w:tcPr>
            <w:tcW w:w="1683" w:type="dxa"/>
            <w:gridSpan w:val="4"/>
            <w:tcBorders>
              <w:bottom w:val="double" w:sz="4" w:space="0" w:color="auto"/>
            </w:tcBorders>
            <w:vAlign w:val="center"/>
          </w:tcPr>
          <w:p w14:paraId="5138511D" w14:textId="77777777" w:rsidR="00CC2FCA" w:rsidRPr="00CC2FCA" w:rsidRDefault="00CC2FCA" w:rsidP="00CC2FCA">
            <w:pPr>
              <w:jc w:val="center"/>
              <w:rPr>
                <w:rFonts w:eastAsia="Calibri"/>
                <w:u w:val="single"/>
                <w:lang w:val="ro-RO" w:eastAsia="ro-RO"/>
              </w:rPr>
            </w:pPr>
          </w:p>
        </w:tc>
        <w:tc>
          <w:tcPr>
            <w:tcW w:w="3402" w:type="dxa"/>
            <w:tcBorders>
              <w:bottom w:val="double" w:sz="4" w:space="0" w:color="auto"/>
              <w:right w:val="double" w:sz="4" w:space="0" w:color="auto"/>
            </w:tcBorders>
            <w:vAlign w:val="center"/>
          </w:tcPr>
          <w:p w14:paraId="788CAFA1" w14:textId="77777777" w:rsidR="00CC2FCA" w:rsidRPr="00CC2FCA" w:rsidRDefault="00CC2FCA" w:rsidP="00CC2FCA">
            <w:pPr>
              <w:rPr>
                <w:rFonts w:eastAsia="Calibri"/>
                <w:lang w:val="ro-RO" w:eastAsia="ro-RO"/>
              </w:rPr>
            </w:pPr>
          </w:p>
        </w:tc>
        <w:tc>
          <w:tcPr>
            <w:tcW w:w="1061" w:type="dxa"/>
            <w:gridSpan w:val="2"/>
            <w:tcBorders>
              <w:bottom w:val="double" w:sz="4" w:space="0" w:color="auto"/>
            </w:tcBorders>
            <w:vAlign w:val="center"/>
          </w:tcPr>
          <w:p w14:paraId="483ABB7C" w14:textId="77777777" w:rsidR="00CC2FCA" w:rsidRPr="00CC2FCA" w:rsidRDefault="00CC2FCA" w:rsidP="00CC2FCA">
            <w:pPr>
              <w:rPr>
                <w:rFonts w:eastAsia="Calibri"/>
                <w:lang w:val="ro-RO" w:eastAsia="ro-RO"/>
              </w:rPr>
            </w:pPr>
            <w:r w:rsidRPr="00CC2FCA">
              <w:rPr>
                <w:rFonts w:eastAsia="Calibri"/>
              </w:rPr>
              <w:t>4.3.3.4.</w:t>
            </w:r>
          </w:p>
        </w:tc>
        <w:tc>
          <w:tcPr>
            <w:tcW w:w="5034" w:type="dxa"/>
            <w:tcBorders>
              <w:bottom w:val="double" w:sz="4" w:space="0" w:color="auto"/>
            </w:tcBorders>
            <w:vAlign w:val="center"/>
          </w:tcPr>
          <w:p w14:paraId="1037519A" w14:textId="77777777" w:rsidR="00CC2FCA" w:rsidRPr="00CC2FCA" w:rsidRDefault="00CC2FCA" w:rsidP="00CC2FCA">
            <w:pPr>
              <w:rPr>
                <w:rFonts w:eastAsia="Calibri"/>
                <w:lang w:val="ro-RO" w:eastAsia="ro-RO"/>
              </w:rPr>
            </w:pPr>
            <w:r w:rsidRPr="00CC2FCA">
              <w:rPr>
                <w:rFonts w:eastAsia="Calibri"/>
                <w:lang w:val="fr-FR"/>
              </w:rPr>
              <w:t>Montan-premontan de făgete Ps, podzolic edafic mare cu Festuca.</w:t>
            </w:r>
          </w:p>
        </w:tc>
      </w:tr>
      <w:tr w:rsidR="00CC2FCA" w:rsidRPr="00CC2FCA" w14:paraId="7E17F69F" w14:textId="77777777" w:rsidTr="00CC2FCA">
        <w:tblPrEx>
          <w:tblBorders>
            <w:top w:val="double" w:sz="4" w:space="0" w:color="auto"/>
            <w:left w:val="double" w:sz="4" w:space="0" w:color="auto"/>
            <w:bottom w:val="double" w:sz="4" w:space="0" w:color="auto"/>
            <w:right w:val="double" w:sz="4" w:space="0" w:color="auto"/>
          </w:tblBorders>
        </w:tblPrEx>
        <w:tc>
          <w:tcPr>
            <w:tcW w:w="942" w:type="dxa"/>
            <w:tcBorders>
              <w:bottom w:val="double" w:sz="4" w:space="0" w:color="auto"/>
            </w:tcBorders>
            <w:vAlign w:val="center"/>
          </w:tcPr>
          <w:p w14:paraId="47DF0509" w14:textId="77777777" w:rsidR="00CC2FCA" w:rsidRPr="00CC2FCA" w:rsidRDefault="00CC2FCA" w:rsidP="00CC2FCA">
            <w:pPr>
              <w:rPr>
                <w:rFonts w:eastAsia="Calibri"/>
                <w:lang w:val="ro-RO" w:eastAsia="ro-RO"/>
              </w:rPr>
            </w:pPr>
            <w:r w:rsidRPr="00CC2FCA">
              <w:rPr>
                <w:rFonts w:eastAsia="Calibri"/>
                <w:lang w:val="ro-RO" w:eastAsia="ro-RO"/>
              </w:rPr>
              <w:t>4.4.1.0.</w:t>
            </w:r>
          </w:p>
        </w:tc>
        <w:tc>
          <w:tcPr>
            <w:tcW w:w="3118" w:type="dxa"/>
            <w:gridSpan w:val="2"/>
            <w:tcBorders>
              <w:bottom w:val="double" w:sz="4" w:space="0" w:color="auto"/>
            </w:tcBorders>
            <w:vAlign w:val="center"/>
          </w:tcPr>
          <w:p w14:paraId="51D107C7" w14:textId="77777777" w:rsidR="00CC2FCA" w:rsidRPr="00CC2FCA" w:rsidRDefault="00CC2FCA" w:rsidP="00CC2FCA">
            <w:pPr>
              <w:rPr>
                <w:rFonts w:eastAsia="Calibri"/>
                <w:lang w:val="fr-FR" w:eastAsia="ro-RO"/>
              </w:rPr>
            </w:pPr>
            <w:r w:rsidRPr="00CC2FCA">
              <w:rPr>
                <w:rFonts w:eastAsia="Calibri"/>
                <w:lang w:val="fr-FR" w:eastAsia="ro-RO"/>
              </w:rPr>
              <w:t>Montan de făgete brun III</w:t>
            </w:r>
          </w:p>
        </w:tc>
        <w:tc>
          <w:tcPr>
            <w:tcW w:w="1683" w:type="dxa"/>
            <w:gridSpan w:val="4"/>
            <w:tcBorders>
              <w:bottom w:val="double" w:sz="4" w:space="0" w:color="auto"/>
            </w:tcBorders>
            <w:vAlign w:val="center"/>
          </w:tcPr>
          <w:p w14:paraId="5B245181"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203</w:t>
            </w:r>
          </w:p>
          <w:p w14:paraId="1B57B781" w14:textId="77777777" w:rsidR="00CC2FCA" w:rsidRPr="00CC2FCA" w:rsidRDefault="00CC2FCA" w:rsidP="00CC2FCA">
            <w:pPr>
              <w:jc w:val="center"/>
              <w:rPr>
                <w:rFonts w:eastAsia="Calibri"/>
                <w:lang w:val="ro-RO" w:eastAsia="ro-RO"/>
              </w:rPr>
            </w:pPr>
            <w:r w:rsidRPr="00CC2FCA">
              <w:rPr>
                <w:rFonts w:eastAsia="Calibri"/>
                <w:lang w:val="ro-RO" w:eastAsia="ro-RO"/>
              </w:rPr>
              <w:t>3/4.4.1.0.</w:t>
            </w:r>
          </w:p>
        </w:tc>
        <w:tc>
          <w:tcPr>
            <w:tcW w:w="3402" w:type="dxa"/>
            <w:tcBorders>
              <w:bottom w:val="double" w:sz="4" w:space="0" w:color="auto"/>
              <w:right w:val="double" w:sz="4" w:space="0" w:color="auto"/>
            </w:tcBorders>
            <w:vAlign w:val="center"/>
          </w:tcPr>
          <w:p w14:paraId="0F278A16" w14:textId="77777777" w:rsidR="00CC2FCA" w:rsidRPr="00CC2FCA" w:rsidRDefault="00CC2FCA" w:rsidP="00CC2FCA">
            <w:pPr>
              <w:rPr>
                <w:rFonts w:eastAsia="Calibri"/>
                <w:lang w:val="ro-RO" w:eastAsia="ro-RO"/>
              </w:rPr>
            </w:pPr>
            <w:r w:rsidRPr="00CC2FCA">
              <w:rPr>
                <w:rFonts w:eastAsia="Calibri"/>
                <w:lang w:val="ro-RO" w:eastAsia="ro-RO"/>
              </w:rPr>
              <w:t>Montan-premontan de făgete Pi, brun edafic mic, cu Asperula-Dentaria.</w:t>
            </w:r>
          </w:p>
        </w:tc>
        <w:tc>
          <w:tcPr>
            <w:tcW w:w="1061" w:type="dxa"/>
            <w:gridSpan w:val="2"/>
            <w:tcBorders>
              <w:bottom w:val="double" w:sz="4" w:space="0" w:color="auto"/>
            </w:tcBorders>
            <w:vAlign w:val="center"/>
          </w:tcPr>
          <w:p w14:paraId="7AE926A2" w14:textId="77777777" w:rsidR="00CC2FCA" w:rsidRPr="00CC2FCA" w:rsidRDefault="00CC2FCA" w:rsidP="00CC2FCA">
            <w:pPr>
              <w:rPr>
                <w:rFonts w:eastAsia="Calibri"/>
                <w:lang w:val="ro-RO" w:eastAsia="ro-RO"/>
              </w:rPr>
            </w:pPr>
            <w:r w:rsidRPr="00CC2FCA">
              <w:rPr>
                <w:rFonts w:eastAsia="Calibri"/>
              </w:rPr>
              <w:t>4.4.1.0.</w:t>
            </w:r>
          </w:p>
        </w:tc>
        <w:tc>
          <w:tcPr>
            <w:tcW w:w="5034" w:type="dxa"/>
            <w:tcBorders>
              <w:bottom w:val="double" w:sz="4" w:space="0" w:color="auto"/>
            </w:tcBorders>
            <w:vAlign w:val="center"/>
          </w:tcPr>
          <w:p w14:paraId="5D7C2157" w14:textId="77777777" w:rsidR="00CC2FCA" w:rsidRPr="00CC2FCA" w:rsidRDefault="00CC2FCA" w:rsidP="00CC2FCA">
            <w:pPr>
              <w:rPr>
                <w:rFonts w:eastAsia="Calibri"/>
                <w:lang w:val="ro-RO" w:eastAsia="ro-RO"/>
              </w:rPr>
            </w:pPr>
            <w:r w:rsidRPr="00CC2FCA">
              <w:rPr>
                <w:rFonts w:eastAsia="Calibri"/>
              </w:rPr>
              <w:t>Montan-premontan de făgete Pi, brun edafic mic, cu Asperula-Dentaria.</w:t>
            </w:r>
          </w:p>
        </w:tc>
      </w:tr>
      <w:tr w:rsidR="00CC2FCA" w:rsidRPr="00CC2FCA" w14:paraId="200A937F" w14:textId="77777777" w:rsidTr="00CC2FCA">
        <w:tc>
          <w:tcPr>
            <w:tcW w:w="942" w:type="dxa"/>
            <w:tcBorders>
              <w:top w:val="double" w:sz="4" w:space="0" w:color="auto"/>
              <w:left w:val="double" w:sz="4" w:space="0" w:color="auto"/>
            </w:tcBorders>
          </w:tcPr>
          <w:p w14:paraId="785D20CD" w14:textId="77777777" w:rsidR="00CC2FCA" w:rsidRPr="00CC2FCA" w:rsidRDefault="00CC2FCA" w:rsidP="00CC2FCA">
            <w:pPr>
              <w:rPr>
                <w:rFonts w:eastAsia="Calibri"/>
                <w:lang w:val="ro-RO" w:eastAsia="ro-RO"/>
              </w:rPr>
            </w:pPr>
            <w:r w:rsidRPr="00CC2FCA">
              <w:rPr>
                <w:rFonts w:eastAsia="Calibri"/>
                <w:lang w:val="ro-RO" w:eastAsia="ro-RO"/>
              </w:rPr>
              <w:t>4.4.2.0.</w:t>
            </w:r>
          </w:p>
        </w:tc>
        <w:tc>
          <w:tcPr>
            <w:tcW w:w="3118" w:type="dxa"/>
            <w:gridSpan w:val="2"/>
            <w:tcBorders>
              <w:top w:val="double" w:sz="4" w:space="0" w:color="auto"/>
            </w:tcBorders>
          </w:tcPr>
          <w:p w14:paraId="27C0602B" w14:textId="77777777" w:rsidR="00CC2FCA" w:rsidRPr="00CC2FCA" w:rsidRDefault="00CC2FCA" w:rsidP="00CC2FCA">
            <w:pPr>
              <w:rPr>
                <w:rFonts w:eastAsia="Calibri"/>
                <w:lang w:val="fr-FR" w:eastAsia="ro-RO"/>
              </w:rPr>
            </w:pPr>
            <w:r w:rsidRPr="00CC2FCA">
              <w:rPr>
                <w:rFonts w:eastAsia="Calibri"/>
                <w:lang w:val="fr-FR" w:eastAsia="ro-RO"/>
              </w:rPr>
              <w:t>Montan de făgete brun II</w:t>
            </w:r>
          </w:p>
        </w:tc>
        <w:tc>
          <w:tcPr>
            <w:tcW w:w="1683" w:type="dxa"/>
            <w:gridSpan w:val="4"/>
            <w:tcBorders>
              <w:top w:val="double" w:sz="4" w:space="0" w:color="auto"/>
            </w:tcBorders>
          </w:tcPr>
          <w:p w14:paraId="1A3629AA"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202</w:t>
            </w:r>
          </w:p>
          <w:p w14:paraId="2AE922A5" w14:textId="77777777" w:rsidR="00CC2FCA" w:rsidRPr="00CC2FCA" w:rsidRDefault="00CC2FCA" w:rsidP="00CC2FCA">
            <w:pPr>
              <w:jc w:val="center"/>
              <w:rPr>
                <w:rFonts w:eastAsia="Calibri"/>
                <w:lang w:val="ro-RO" w:eastAsia="ro-RO"/>
              </w:rPr>
            </w:pPr>
            <w:r w:rsidRPr="00CC2FCA">
              <w:rPr>
                <w:rFonts w:eastAsia="Calibri"/>
                <w:lang w:val="ro-RO" w:eastAsia="ro-RO"/>
              </w:rPr>
              <w:t>2/4.4.2.0.</w:t>
            </w:r>
          </w:p>
        </w:tc>
        <w:tc>
          <w:tcPr>
            <w:tcW w:w="3402" w:type="dxa"/>
            <w:tcBorders>
              <w:top w:val="double" w:sz="4" w:space="0" w:color="auto"/>
              <w:right w:val="double" w:sz="4" w:space="0" w:color="auto"/>
            </w:tcBorders>
          </w:tcPr>
          <w:p w14:paraId="4CE2DD25" w14:textId="77777777" w:rsidR="00CC2FCA" w:rsidRPr="00CC2FCA" w:rsidRDefault="00CC2FCA" w:rsidP="00CC2FCA">
            <w:pPr>
              <w:rPr>
                <w:rFonts w:eastAsia="Calibri"/>
                <w:lang w:val="ro-RO" w:eastAsia="ro-RO"/>
              </w:rPr>
            </w:pPr>
            <w:r w:rsidRPr="00CC2FCA">
              <w:rPr>
                <w:rFonts w:eastAsia="Calibri"/>
                <w:lang w:val="ro-RO" w:eastAsia="ro-RO"/>
              </w:rPr>
              <w:t>Montan-premontan de făgete Pm, brun edafic mijlociu, cu Asperula-Dentaria.</w:t>
            </w:r>
          </w:p>
        </w:tc>
        <w:tc>
          <w:tcPr>
            <w:tcW w:w="1061" w:type="dxa"/>
            <w:gridSpan w:val="2"/>
            <w:tcBorders>
              <w:top w:val="double" w:sz="4" w:space="0" w:color="auto"/>
            </w:tcBorders>
            <w:vAlign w:val="center"/>
          </w:tcPr>
          <w:p w14:paraId="364AC00A" w14:textId="77777777" w:rsidR="00CC2FCA" w:rsidRPr="00CC2FCA" w:rsidRDefault="00CC2FCA" w:rsidP="00CC2FCA">
            <w:pPr>
              <w:rPr>
                <w:rFonts w:eastAsia="Calibri"/>
                <w:lang w:val="ro-RO" w:eastAsia="ro-RO"/>
              </w:rPr>
            </w:pPr>
            <w:r w:rsidRPr="00CC2FCA">
              <w:rPr>
                <w:rFonts w:eastAsia="Calibri"/>
              </w:rPr>
              <w:t>4.4.2.0.</w:t>
            </w:r>
          </w:p>
        </w:tc>
        <w:tc>
          <w:tcPr>
            <w:tcW w:w="5034" w:type="dxa"/>
            <w:tcBorders>
              <w:top w:val="double" w:sz="4" w:space="0" w:color="auto"/>
              <w:right w:val="double" w:sz="4" w:space="0" w:color="auto"/>
            </w:tcBorders>
            <w:vAlign w:val="center"/>
          </w:tcPr>
          <w:p w14:paraId="6CB6132D" w14:textId="77777777" w:rsidR="00CC2FCA" w:rsidRPr="00CC2FCA" w:rsidRDefault="00CC2FCA" w:rsidP="00CC2FCA">
            <w:pPr>
              <w:rPr>
                <w:rFonts w:eastAsia="Calibri"/>
                <w:lang w:val="ro-RO" w:eastAsia="ro-RO"/>
              </w:rPr>
            </w:pPr>
            <w:r w:rsidRPr="00CC2FCA">
              <w:rPr>
                <w:rFonts w:eastAsia="Calibri"/>
              </w:rPr>
              <w:t>Montan-premontan de făgete Pm, brun edafic mijlociu, cu Asperula-Dentaria.</w:t>
            </w:r>
          </w:p>
        </w:tc>
      </w:tr>
      <w:tr w:rsidR="00CC2FCA" w:rsidRPr="00CC2FCA" w14:paraId="581BDEAB" w14:textId="77777777" w:rsidTr="00CC2FCA">
        <w:tc>
          <w:tcPr>
            <w:tcW w:w="942" w:type="dxa"/>
            <w:tcBorders>
              <w:left w:val="double" w:sz="4" w:space="0" w:color="auto"/>
            </w:tcBorders>
          </w:tcPr>
          <w:p w14:paraId="50C92336" w14:textId="77777777" w:rsidR="00CC2FCA" w:rsidRPr="00CC2FCA" w:rsidRDefault="00CC2FCA" w:rsidP="00CC2FCA">
            <w:pPr>
              <w:rPr>
                <w:rFonts w:eastAsia="Calibri"/>
                <w:lang w:val="ro-RO" w:eastAsia="ro-RO"/>
              </w:rPr>
            </w:pPr>
            <w:r w:rsidRPr="00CC2FCA">
              <w:rPr>
                <w:rFonts w:eastAsia="Calibri"/>
                <w:lang w:val="ro-RO" w:eastAsia="ro-RO"/>
              </w:rPr>
              <w:t>4.4.3.0.</w:t>
            </w:r>
          </w:p>
        </w:tc>
        <w:tc>
          <w:tcPr>
            <w:tcW w:w="3118" w:type="dxa"/>
            <w:gridSpan w:val="2"/>
          </w:tcPr>
          <w:p w14:paraId="4F58B1AC" w14:textId="77777777" w:rsidR="00CC2FCA" w:rsidRPr="00CC2FCA" w:rsidRDefault="00CC2FCA" w:rsidP="00CC2FCA">
            <w:pPr>
              <w:rPr>
                <w:rFonts w:eastAsia="Calibri"/>
                <w:lang w:val="fr-FR" w:eastAsia="ro-RO"/>
              </w:rPr>
            </w:pPr>
            <w:r w:rsidRPr="00CC2FCA">
              <w:rPr>
                <w:rFonts w:eastAsia="Calibri"/>
                <w:lang w:val="fr-FR" w:eastAsia="ro-RO"/>
              </w:rPr>
              <w:t>Montan de făgete brun I</w:t>
            </w:r>
          </w:p>
        </w:tc>
        <w:tc>
          <w:tcPr>
            <w:tcW w:w="1683" w:type="dxa"/>
            <w:gridSpan w:val="4"/>
          </w:tcPr>
          <w:p w14:paraId="18A4F245"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200</w:t>
            </w:r>
          </w:p>
          <w:p w14:paraId="0AEF124B" w14:textId="77777777" w:rsidR="00CC2FCA" w:rsidRPr="00CC2FCA" w:rsidRDefault="00CC2FCA" w:rsidP="00CC2FCA">
            <w:pPr>
              <w:jc w:val="center"/>
              <w:rPr>
                <w:rFonts w:eastAsia="Calibri"/>
                <w:lang w:val="ro-RO" w:eastAsia="ro-RO"/>
              </w:rPr>
            </w:pPr>
            <w:r w:rsidRPr="00CC2FCA">
              <w:rPr>
                <w:rFonts w:eastAsia="Calibri"/>
                <w:lang w:val="ro-RO" w:eastAsia="ro-RO"/>
              </w:rPr>
              <w:t>1/4.4.3.0.</w:t>
            </w:r>
          </w:p>
        </w:tc>
        <w:tc>
          <w:tcPr>
            <w:tcW w:w="3402" w:type="dxa"/>
            <w:tcBorders>
              <w:right w:val="double" w:sz="4" w:space="0" w:color="auto"/>
            </w:tcBorders>
          </w:tcPr>
          <w:p w14:paraId="109D76D4" w14:textId="77777777" w:rsidR="00CC2FCA" w:rsidRPr="00CC2FCA" w:rsidRDefault="00CC2FCA" w:rsidP="00CC2FCA">
            <w:pPr>
              <w:rPr>
                <w:rFonts w:eastAsia="Calibri"/>
                <w:lang w:val="fr-FR" w:eastAsia="ro-RO"/>
              </w:rPr>
            </w:pPr>
            <w:r w:rsidRPr="00CC2FCA">
              <w:rPr>
                <w:rFonts w:eastAsia="Calibri"/>
                <w:lang w:val="fr-FR" w:eastAsia="ro-RO"/>
              </w:rPr>
              <w:t>Montan-premontan de făgete Ps, brun edafic mare, cu Asperula-Dentaria.</w:t>
            </w:r>
          </w:p>
        </w:tc>
        <w:tc>
          <w:tcPr>
            <w:tcW w:w="1061" w:type="dxa"/>
            <w:gridSpan w:val="2"/>
            <w:vAlign w:val="center"/>
          </w:tcPr>
          <w:p w14:paraId="03E4639C" w14:textId="77777777" w:rsidR="00CC2FCA" w:rsidRPr="00CC2FCA" w:rsidRDefault="00CC2FCA" w:rsidP="00CC2FCA">
            <w:pPr>
              <w:rPr>
                <w:rFonts w:eastAsia="Calibri"/>
                <w:lang w:val="fr-FR" w:eastAsia="ro-RO"/>
              </w:rPr>
            </w:pPr>
            <w:r w:rsidRPr="00CC2FCA">
              <w:rPr>
                <w:rFonts w:eastAsia="Calibri"/>
              </w:rPr>
              <w:t>4.4.3.0.</w:t>
            </w:r>
          </w:p>
        </w:tc>
        <w:tc>
          <w:tcPr>
            <w:tcW w:w="5034" w:type="dxa"/>
            <w:tcBorders>
              <w:right w:val="double" w:sz="4" w:space="0" w:color="auto"/>
            </w:tcBorders>
            <w:vAlign w:val="center"/>
          </w:tcPr>
          <w:p w14:paraId="6BCDFAD0" w14:textId="77777777" w:rsidR="00CC2FCA" w:rsidRPr="00CC2FCA" w:rsidRDefault="00CC2FCA" w:rsidP="00CC2FCA">
            <w:pPr>
              <w:rPr>
                <w:rFonts w:eastAsia="Calibri"/>
                <w:lang w:val="fr-FR" w:eastAsia="ro-RO"/>
              </w:rPr>
            </w:pPr>
            <w:r w:rsidRPr="00CC2FCA">
              <w:rPr>
                <w:rFonts w:eastAsia="Calibri"/>
                <w:lang w:val="fr-FR"/>
              </w:rPr>
              <w:t>Montan-premontan de făgete Ps, brun edafic mare, cu Asperula-Dentaria.</w:t>
            </w:r>
          </w:p>
        </w:tc>
      </w:tr>
      <w:tr w:rsidR="00CC2FCA" w:rsidRPr="00CC2FCA" w14:paraId="6C4E3697" w14:textId="77777777" w:rsidTr="00CC2FCA">
        <w:tc>
          <w:tcPr>
            <w:tcW w:w="942" w:type="dxa"/>
            <w:tcBorders>
              <w:left w:val="double" w:sz="4" w:space="0" w:color="auto"/>
            </w:tcBorders>
          </w:tcPr>
          <w:p w14:paraId="403A2F8C" w14:textId="77777777" w:rsidR="00CC2FCA" w:rsidRPr="00CC2FCA" w:rsidRDefault="00CC2FCA" w:rsidP="00CC2FCA">
            <w:pPr>
              <w:rPr>
                <w:rFonts w:eastAsia="Calibri"/>
                <w:lang w:val="ro-RO" w:eastAsia="ro-RO"/>
              </w:rPr>
            </w:pPr>
            <w:r w:rsidRPr="00CC2FCA">
              <w:rPr>
                <w:rFonts w:eastAsia="Calibri"/>
                <w:lang w:val="ro-RO" w:eastAsia="ro-RO"/>
              </w:rPr>
              <w:t>4.5.1.0.</w:t>
            </w:r>
          </w:p>
        </w:tc>
        <w:tc>
          <w:tcPr>
            <w:tcW w:w="3118" w:type="dxa"/>
            <w:gridSpan w:val="2"/>
          </w:tcPr>
          <w:p w14:paraId="133ED724" w14:textId="77777777" w:rsidR="00CC2FCA" w:rsidRPr="00CC2FCA" w:rsidRDefault="00CC2FCA" w:rsidP="00CC2FCA">
            <w:pPr>
              <w:rPr>
                <w:rFonts w:eastAsia="Calibri"/>
                <w:lang w:val="pt-BR" w:eastAsia="ro-RO"/>
              </w:rPr>
            </w:pPr>
            <w:r w:rsidRPr="00CC2FCA">
              <w:rPr>
                <w:rFonts w:eastAsia="Calibri"/>
                <w:lang w:val="pt-BR" w:eastAsia="ro-RO"/>
              </w:rPr>
              <w:t>Montan de făgete talveg, III</w:t>
            </w:r>
          </w:p>
        </w:tc>
        <w:tc>
          <w:tcPr>
            <w:tcW w:w="1683" w:type="dxa"/>
            <w:gridSpan w:val="4"/>
          </w:tcPr>
          <w:p w14:paraId="6CD04C47"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215</w:t>
            </w:r>
          </w:p>
          <w:p w14:paraId="0E0B3595" w14:textId="77777777" w:rsidR="00CC2FCA" w:rsidRPr="00CC2FCA" w:rsidRDefault="00CC2FCA" w:rsidP="00CC2FCA">
            <w:pPr>
              <w:jc w:val="center"/>
              <w:rPr>
                <w:rFonts w:eastAsia="Calibri"/>
                <w:lang w:val="ro-RO" w:eastAsia="ro-RO"/>
              </w:rPr>
            </w:pPr>
            <w:r w:rsidRPr="00CC2FCA">
              <w:rPr>
                <w:rFonts w:eastAsia="Calibri"/>
                <w:lang w:val="ro-RO" w:eastAsia="ro-RO"/>
              </w:rPr>
              <w:t>16/4.5.1.0.</w:t>
            </w:r>
          </w:p>
        </w:tc>
        <w:tc>
          <w:tcPr>
            <w:tcW w:w="3402" w:type="dxa"/>
            <w:tcBorders>
              <w:right w:val="double" w:sz="4" w:space="0" w:color="auto"/>
            </w:tcBorders>
          </w:tcPr>
          <w:p w14:paraId="5F135D49" w14:textId="77777777" w:rsidR="00CC2FCA" w:rsidRPr="00CC2FCA" w:rsidRDefault="00CC2FCA" w:rsidP="00CC2FCA">
            <w:pPr>
              <w:rPr>
                <w:rFonts w:eastAsia="Calibri"/>
                <w:lang w:val="ro-RO" w:eastAsia="ro-RO"/>
              </w:rPr>
            </w:pPr>
            <w:r w:rsidRPr="00CC2FCA">
              <w:rPr>
                <w:rFonts w:eastAsia="Calibri"/>
                <w:lang w:val="ro-RO" w:eastAsia="ro-RO"/>
              </w:rPr>
              <w:t>Montan-premontan de făgete Pi, albie majoră cu bolovănişuri şi prundişuri.</w:t>
            </w:r>
          </w:p>
        </w:tc>
        <w:tc>
          <w:tcPr>
            <w:tcW w:w="1061" w:type="dxa"/>
            <w:gridSpan w:val="2"/>
            <w:vAlign w:val="center"/>
          </w:tcPr>
          <w:p w14:paraId="04EE904A" w14:textId="77777777" w:rsidR="00CC2FCA" w:rsidRPr="00CC2FCA" w:rsidRDefault="00CC2FCA" w:rsidP="00CC2FCA">
            <w:pPr>
              <w:rPr>
                <w:rFonts w:eastAsia="Calibri"/>
                <w:lang w:val="ro-RO" w:eastAsia="ro-RO"/>
              </w:rPr>
            </w:pPr>
            <w:r w:rsidRPr="00CC2FCA">
              <w:rPr>
                <w:rFonts w:eastAsia="Calibri"/>
              </w:rPr>
              <w:t>4.5.1.0.</w:t>
            </w:r>
          </w:p>
        </w:tc>
        <w:tc>
          <w:tcPr>
            <w:tcW w:w="5034" w:type="dxa"/>
            <w:tcBorders>
              <w:right w:val="double" w:sz="4" w:space="0" w:color="auto"/>
            </w:tcBorders>
            <w:vAlign w:val="center"/>
          </w:tcPr>
          <w:p w14:paraId="4F222765" w14:textId="77777777" w:rsidR="00CC2FCA" w:rsidRPr="00CC2FCA" w:rsidRDefault="00CC2FCA" w:rsidP="00CC2FCA">
            <w:pPr>
              <w:rPr>
                <w:rFonts w:eastAsia="Calibri"/>
                <w:lang w:val="ro-RO" w:eastAsia="ro-RO"/>
              </w:rPr>
            </w:pPr>
            <w:r w:rsidRPr="00CC2FCA">
              <w:rPr>
                <w:rFonts w:eastAsia="Calibri"/>
                <w:lang w:val="fr-FR"/>
              </w:rPr>
              <w:t>Montan-premontan de făgete Pi, albie majoră cu bolovănişuri şi prindişuri.</w:t>
            </w:r>
          </w:p>
        </w:tc>
      </w:tr>
      <w:tr w:rsidR="00CC2FCA" w:rsidRPr="00CC2FCA" w14:paraId="4ED98E79" w14:textId="77777777" w:rsidTr="00CC2FCA">
        <w:tc>
          <w:tcPr>
            <w:tcW w:w="942" w:type="dxa"/>
            <w:tcBorders>
              <w:left w:val="double" w:sz="4" w:space="0" w:color="auto"/>
            </w:tcBorders>
            <w:vAlign w:val="center"/>
          </w:tcPr>
          <w:p w14:paraId="0F912416" w14:textId="77777777" w:rsidR="00CC2FCA" w:rsidRPr="00CC2FCA" w:rsidRDefault="00CC2FCA" w:rsidP="00CC2FCA">
            <w:pPr>
              <w:rPr>
                <w:rFonts w:eastAsia="Calibri"/>
                <w:lang w:val="ro-RO" w:eastAsia="ro-RO"/>
              </w:rPr>
            </w:pPr>
            <w:r w:rsidRPr="00CC2FCA">
              <w:rPr>
                <w:rFonts w:eastAsia="Calibri"/>
                <w:lang w:val="ro-RO" w:eastAsia="ro-RO"/>
              </w:rPr>
              <w:t>4.5.2.0.</w:t>
            </w:r>
          </w:p>
        </w:tc>
        <w:tc>
          <w:tcPr>
            <w:tcW w:w="3118" w:type="dxa"/>
            <w:gridSpan w:val="2"/>
            <w:vAlign w:val="center"/>
          </w:tcPr>
          <w:p w14:paraId="4E2222C1" w14:textId="77777777" w:rsidR="00CC2FCA" w:rsidRPr="00CC2FCA" w:rsidRDefault="00CC2FCA" w:rsidP="00CC2FCA">
            <w:pPr>
              <w:rPr>
                <w:rFonts w:eastAsia="Calibri"/>
                <w:lang w:val="pt-BR" w:eastAsia="ro-RO"/>
              </w:rPr>
            </w:pPr>
            <w:r w:rsidRPr="00CC2FCA">
              <w:rPr>
                <w:rFonts w:eastAsia="Calibri"/>
                <w:lang w:val="pt-BR" w:eastAsia="ro-RO"/>
              </w:rPr>
              <w:t>Montan de făgete aluvial slab humifer, III(II)</w:t>
            </w:r>
          </w:p>
        </w:tc>
        <w:tc>
          <w:tcPr>
            <w:tcW w:w="1683" w:type="dxa"/>
            <w:gridSpan w:val="4"/>
            <w:vAlign w:val="center"/>
          </w:tcPr>
          <w:p w14:paraId="0E9C19E3"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215</w:t>
            </w:r>
          </w:p>
          <w:p w14:paraId="1599CFCA" w14:textId="77777777" w:rsidR="00CC2FCA" w:rsidRPr="00CC2FCA" w:rsidRDefault="00CC2FCA" w:rsidP="00CC2FCA">
            <w:pPr>
              <w:jc w:val="center"/>
              <w:rPr>
                <w:rFonts w:eastAsia="Calibri"/>
                <w:lang w:val="ro-RO" w:eastAsia="ro-RO"/>
              </w:rPr>
            </w:pPr>
            <w:r w:rsidRPr="00CC2FCA">
              <w:rPr>
                <w:rFonts w:eastAsia="Calibri"/>
                <w:lang w:val="ro-RO" w:eastAsia="ro-RO"/>
              </w:rPr>
              <w:t>15/4.5.2.0.</w:t>
            </w:r>
          </w:p>
        </w:tc>
        <w:tc>
          <w:tcPr>
            <w:tcW w:w="3402" w:type="dxa"/>
            <w:tcBorders>
              <w:right w:val="double" w:sz="4" w:space="0" w:color="auto"/>
            </w:tcBorders>
            <w:vAlign w:val="center"/>
          </w:tcPr>
          <w:p w14:paraId="48C5464F" w14:textId="77777777" w:rsidR="00CC2FCA" w:rsidRPr="00CC2FCA" w:rsidRDefault="00CC2FCA" w:rsidP="00CC2FCA">
            <w:pPr>
              <w:rPr>
                <w:rFonts w:eastAsia="Calibri"/>
                <w:lang w:val="fr-FR" w:eastAsia="ro-RO"/>
              </w:rPr>
            </w:pPr>
            <w:r w:rsidRPr="00CC2FCA">
              <w:rPr>
                <w:rFonts w:eastAsia="Calibri"/>
                <w:lang w:val="fr-FR" w:eastAsia="ro-RO"/>
              </w:rPr>
              <w:t>Montan-premontan de făgete Pm, aluvial slab humifer.</w:t>
            </w:r>
          </w:p>
        </w:tc>
        <w:tc>
          <w:tcPr>
            <w:tcW w:w="1061" w:type="dxa"/>
            <w:gridSpan w:val="2"/>
            <w:vAlign w:val="center"/>
          </w:tcPr>
          <w:p w14:paraId="53271AF1" w14:textId="77777777" w:rsidR="00CC2FCA" w:rsidRPr="00CC2FCA" w:rsidRDefault="00CC2FCA" w:rsidP="00CC2FCA">
            <w:pPr>
              <w:rPr>
                <w:rFonts w:eastAsia="Calibri"/>
                <w:lang w:val="fr-FR" w:eastAsia="ro-RO"/>
              </w:rPr>
            </w:pPr>
            <w:r w:rsidRPr="00CC2FCA">
              <w:rPr>
                <w:rFonts w:eastAsia="Calibri"/>
              </w:rPr>
              <w:t>4.5.2.0.</w:t>
            </w:r>
          </w:p>
        </w:tc>
        <w:tc>
          <w:tcPr>
            <w:tcW w:w="5034" w:type="dxa"/>
            <w:tcBorders>
              <w:right w:val="double" w:sz="4" w:space="0" w:color="auto"/>
            </w:tcBorders>
            <w:vAlign w:val="center"/>
          </w:tcPr>
          <w:p w14:paraId="1E416C04" w14:textId="77777777" w:rsidR="00CC2FCA" w:rsidRPr="00CC2FCA" w:rsidRDefault="00CC2FCA" w:rsidP="00CC2FCA">
            <w:pPr>
              <w:rPr>
                <w:rFonts w:eastAsia="Calibri"/>
                <w:lang w:val="fr-FR" w:eastAsia="ro-RO"/>
              </w:rPr>
            </w:pPr>
            <w:r w:rsidRPr="00CC2FCA">
              <w:rPr>
                <w:rFonts w:eastAsia="Calibri"/>
                <w:lang w:val="pt-BR"/>
              </w:rPr>
              <w:t>Montan-premontan de făgete Pm, aluvial slab humifer.</w:t>
            </w:r>
          </w:p>
        </w:tc>
      </w:tr>
      <w:tr w:rsidR="00CC2FCA" w:rsidRPr="00CC2FCA" w14:paraId="3A91D73D" w14:textId="77777777" w:rsidTr="00CC2FCA">
        <w:tc>
          <w:tcPr>
            <w:tcW w:w="942" w:type="dxa"/>
            <w:tcBorders>
              <w:left w:val="double" w:sz="4" w:space="0" w:color="auto"/>
            </w:tcBorders>
            <w:vAlign w:val="center"/>
          </w:tcPr>
          <w:p w14:paraId="0B3B9A91" w14:textId="77777777" w:rsidR="00CC2FCA" w:rsidRPr="00CC2FCA" w:rsidRDefault="00CC2FCA" w:rsidP="00CC2FCA">
            <w:pPr>
              <w:rPr>
                <w:rFonts w:eastAsia="Calibri"/>
                <w:lang w:val="ro-RO" w:eastAsia="ro-RO"/>
              </w:rPr>
            </w:pPr>
          </w:p>
        </w:tc>
        <w:tc>
          <w:tcPr>
            <w:tcW w:w="3118" w:type="dxa"/>
            <w:gridSpan w:val="2"/>
            <w:vAlign w:val="center"/>
          </w:tcPr>
          <w:p w14:paraId="08A561A7" w14:textId="77777777" w:rsidR="00CC2FCA" w:rsidRPr="00CC2FCA" w:rsidRDefault="00CC2FCA" w:rsidP="00CC2FCA">
            <w:pPr>
              <w:rPr>
                <w:rFonts w:eastAsia="Calibri"/>
                <w:lang w:val="ro-RO" w:eastAsia="ro-RO"/>
              </w:rPr>
            </w:pPr>
          </w:p>
        </w:tc>
        <w:tc>
          <w:tcPr>
            <w:tcW w:w="1683" w:type="dxa"/>
            <w:gridSpan w:val="4"/>
            <w:vAlign w:val="center"/>
          </w:tcPr>
          <w:p w14:paraId="4BA00741" w14:textId="77777777" w:rsidR="00CC2FCA" w:rsidRPr="00CC2FCA" w:rsidRDefault="00CC2FCA" w:rsidP="00CC2FCA">
            <w:pPr>
              <w:jc w:val="center"/>
              <w:rPr>
                <w:rFonts w:eastAsia="Calibri"/>
                <w:u w:val="single"/>
                <w:lang w:val="ro-RO" w:eastAsia="ro-RO"/>
              </w:rPr>
            </w:pPr>
          </w:p>
        </w:tc>
        <w:tc>
          <w:tcPr>
            <w:tcW w:w="3402" w:type="dxa"/>
            <w:tcBorders>
              <w:right w:val="double" w:sz="4" w:space="0" w:color="auto"/>
            </w:tcBorders>
            <w:vAlign w:val="center"/>
          </w:tcPr>
          <w:p w14:paraId="55431C4F" w14:textId="77777777" w:rsidR="00CC2FCA" w:rsidRPr="00CC2FCA" w:rsidRDefault="00CC2FCA" w:rsidP="00CC2FCA">
            <w:pPr>
              <w:rPr>
                <w:rFonts w:eastAsia="Calibri"/>
                <w:lang w:val="fr-FR" w:eastAsia="ro-RO"/>
              </w:rPr>
            </w:pPr>
          </w:p>
        </w:tc>
        <w:tc>
          <w:tcPr>
            <w:tcW w:w="1061" w:type="dxa"/>
            <w:gridSpan w:val="2"/>
            <w:vAlign w:val="center"/>
          </w:tcPr>
          <w:p w14:paraId="0AA1D86C" w14:textId="77777777" w:rsidR="00CC2FCA" w:rsidRPr="00CC2FCA" w:rsidRDefault="00CC2FCA" w:rsidP="00CC2FCA">
            <w:pPr>
              <w:rPr>
                <w:rFonts w:eastAsia="Calibri"/>
                <w:lang w:val="fr-FR" w:eastAsia="ro-RO"/>
              </w:rPr>
            </w:pPr>
            <w:r w:rsidRPr="00CC2FCA">
              <w:rPr>
                <w:rFonts w:eastAsia="Calibri"/>
              </w:rPr>
              <w:t>4.5.2.1.</w:t>
            </w:r>
          </w:p>
        </w:tc>
        <w:tc>
          <w:tcPr>
            <w:tcW w:w="5034" w:type="dxa"/>
            <w:tcBorders>
              <w:right w:val="double" w:sz="4" w:space="0" w:color="auto"/>
            </w:tcBorders>
            <w:vAlign w:val="center"/>
          </w:tcPr>
          <w:p w14:paraId="7DF852EA" w14:textId="77777777" w:rsidR="00CC2FCA" w:rsidRPr="00CC2FCA" w:rsidRDefault="00CC2FCA" w:rsidP="00CC2FCA">
            <w:pPr>
              <w:rPr>
                <w:rFonts w:eastAsia="Calibri"/>
                <w:lang w:val="fr-FR" w:eastAsia="ro-RO"/>
              </w:rPr>
            </w:pPr>
            <w:r w:rsidRPr="00CC2FCA">
              <w:rPr>
                <w:rFonts w:eastAsia="Calibri"/>
                <w:lang w:val="pt-BR"/>
              </w:rPr>
              <w:t>Montan-premontan de făgete Pi, aluvial slab humifer</w:t>
            </w:r>
          </w:p>
        </w:tc>
      </w:tr>
      <w:tr w:rsidR="00CC2FCA" w:rsidRPr="00CC2FCA" w14:paraId="1F6AB7B1" w14:textId="77777777" w:rsidTr="00CC2FCA">
        <w:tc>
          <w:tcPr>
            <w:tcW w:w="942" w:type="dxa"/>
            <w:tcBorders>
              <w:left w:val="double" w:sz="4" w:space="0" w:color="auto"/>
            </w:tcBorders>
            <w:vAlign w:val="center"/>
          </w:tcPr>
          <w:p w14:paraId="07FB1F4C" w14:textId="77777777" w:rsidR="00CC2FCA" w:rsidRPr="00CC2FCA" w:rsidRDefault="00CC2FCA" w:rsidP="00CC2FCA">
            <w:pPr>
              <w:rPr>
                <w:rFonts w:eastAsia="Calibri"/>
                <w:lang w:val="ro-RO" w:eastAsia="ro-RO"/>
              </w:rPr>
            </w:pPr>
            <w:r w:rsidRPr="00CC2FCA">
              <w:rPr>
                <w:rFonts w:eastAsia="Calibri"/>
                <w:lang w:val="ro-RO" w:eastAsia="ro-RO"/>
              </w:rPr>
              <w:t>4.5.3.0.</w:t>
            </w:r>
          </w:p>
        </w:tc>
        <w:tc>
          <w:tcPr>
            <w:tcW w:w="3118" w:type="dxa"/>
            <w:gridSpan w:val="2"/>
            <w:vAlign w:val="center"/>
          </w:tcPr>
          <w:p w14:paraId="47EC5BCF" w14:textId="77777777" w:rsidR="00CC2FCA" w:rsidRPr="00CC2FCA" w:rsidRDefault="00CC2FCA" w:rsidP="00CC2FCA">
            <w:pPr>
              <w:rPr>
                <w:rFonts w:eastAsia="Calibri"/>
                <w:lang w:val="ro-RO" w:eastAsia="ro-RO"/>
              </w:rPr>
            </w:pPr>
            <w:r w:rsidRPr="00CC2FCA">
              <w:rPr>
                <w:rFonts w:eastAsia="Calibri"/>
                <w:lang w:val="ro-RO" w:eastAsia="ro-RO"/>
              </w:rPr>
              <w:t>Montan de făgete aluvial moderat humifer II(I)</w:t>
            </w:r>
          </w:p>
        </w:tc>
        <w:tc>
          <w:tcPr>
            <w:tcW w:w="1683" w:type="dxa"/>
            <w:gridSpan w:val="4"/>
            <w:vAlign w:val="center"/>
          </w:tcPr>
          <w:p w14:paraId="518AECB0"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215</w:t>
            </w:r>
          </w:p>
          <w:p w14:paraId="59A709A2" w14:textId="77777777" w:rsidR="00CC2FCA" w:rsidRPr="00CC2FCA" w:rsidRDefault="00CC2FCA" w:rsidP="00CC2FCA">
            <w:pPr>
              <w:jc w:val="center"/>
              <w:rPr>
                <w:rFonts w:eastAsia="Calibri"/>
                <w:lang w:val="ro-RO" w:eastAsia="ro-RO"/>
              </w:rPr>
            </w:pPr>
            <w:r w:rsidRPr="00CC2FCA">
              <w:rPr>
                <w:rFonts w:eastAsia="Calibri"/>
                <w:lang w:val="ro-RO" w:eastAsia="ro-RO"/>
              </w:rPr>
              <w:t>14/4.5.3.0.</w:t>
            </w:r>
          </w:p>
        </w:tc>
        <w:tc>
          <w:tcPr>
            <w:tcW w:w="3402" w:type="dxa"/>
            <w:tcBorders>
              <w:right w:val="double" w:sz="4" w:space="0" w:color="auto"/>
            </w:tcBorders>
            <w:vAlign w:val="center"/>
          </w:tcPr>
          <w:p w14:paraId="782962B1" w14:textId="77777777" w:rsidR="00CC2FCA" w:rsidRPr="00CC2FCA" w:rsidRDefault="00CC2FCA" w:rsidP="00CC2FCA">
            <w:pPr>
              <w:rPr>
                <w:rFonts w:eastAsia="Calibri"/>
                <w:lang w:val="fr-FR" w:eastAsia="ro-RO"/>
              </w:rPr>
            </w:pPr>
            <w:r w:rsidRPr="00CC2FCA">
              <w:rPr>
                <w:rFonts w:eastAsia="Calibri"/>
                <w:lang w:val="fr-FR" w:eastAsia="ro-RO"/>
              </w:rPr>
              <w:t>Montan-premontan de făgete Pm, aluvial moderat humifer.</w:t>
            </w:r>
          </w:p>
        </w:tc>
        <w:tc>
          <w:tcPr>
            <w:tcW w:w="1061" w:type="dxa"/>
            <w:gridSpan w:val="2"/>
            <w:vAlign w:val="center"/>
          </w:tcPr>
          <w:p w14:paraId="66BC0E25" w14:textId="77777777" w:rsidR="00CC2FCA" w:rsidRPr="00CC2FCA" w:rsidRDefault="00CC2FCA" w:rsidP="00CC2FCA">
            <w:pPr>
              <w:rPr>
                <w:rFonts w:eastAsia="Calibri"/>
                <w:lang w:val="fr-FR" w:eastAsia="ro-RO"/>
              </w:rPr>
            </w:pPr>
            <w:r w:rsidRPr="00CC2FCA">
              <w:rPr>
                <w:rFonts w:eastAsia="Calibri"/>
              </w:rPr>
              <w:t>4.5.3.0.</w:t>
            </w:r>
          </w:p>
        </w:tc>
        <w:tc>
          <w:tcPr>
            <w:tcW w:w="5034" w:type="dxa"/>
            <w:tcBorders>
              <w:right w:val="double" w:sz="4" w:space="0" w:color="auto"/>
            </w:tcBorders>
            <w:vAlign w:val="center"/>
          </w:tcPr>
          <w:p w14:paraId="5777865E" w14:textId="77777777" w:rsidR="00CC2FCA" w:rsidRPr="00CC2FCA" w:rsidRDefault="00CC2FCA" w:rsidP="00CC2FCA">
            <w:pPr>
              <w:rPr>
                <w:rFonts w:eastAsia="Calibri"/>
                <w:lang w:val="fr-FR" w:eastAsia="ro-RO"/>
              </w:rPr>
            </w:pPr>
            <w:r w:rsidRPr="00CC2FCA">
              <w:rPr>
                <w:rFonts w:eastAsia="Calibri"/>
                <w:lang w:val="fr-FR"/>
              </w:rPr>
              <w:t>Montan-premontan de făgete Pm, aluvial moderat humifer.</w:t>
            </w:r>
          </w:p>
        </w:tc>
      </w:tr>
      <w:tr w:rsidR="00CC2FCA" w:rsidRPr="00CC2FCA" w14:paraId="59D27D44" w14:textId="77777777" w:rsidTr="00CC2FCA">
        <w:tc>
          <w:tcPr>
            <w:tcW w:w="942" w:type="dxa"/>
            <w:tcBorders>
              <w:left w:val="double" w:sz="4" w:space="0" w:color="auto"/>
            </w:tcBorders>
            <w:vAlign w:val="center"/>
          </w:tcPr>
          <w:p w14:paraId="5C15B839" w14:textId="77777777" w:rsidR="00CC2FCA" w:rsidRPr="00CC2FCA" w:rsidRDefault="00CC2FCA" w:rsidP="00CC2FCA">
            <w:pPr>
              <w:rPr>
                <w:rFonts w:eastAsia="Calibri"/>
                <w:lang w:val="ro-RO" w:eastAsia="ro-RO"/>
              </w:rPr>
            </w:pPr>
            <w:r w:rsidRPr="00CC2FCA">
              <w:rPr>
                <w:rFonts w:eastAsia="Calibri"/>
                <w:lang w:val="ro-RO" w:eastAsia="ro-RO"/>
              </w:rPr>
              <w:t>4.5.4.0.</w:t>
            </w:r>
          </w:p>
        </w:tc>
        <w:tc>
          <w:tcPr>
            <w:tcW w:w="3118" w:type="dxa"/>
            <w:gridSpan w:val="2"/>
            <w:vAlign w:val="center"/>
          </w:tcPr>
          <w:p w14:paraId="48494204" w14:textId="77777777" w:rsidR="00CC2FCA" w:rsidRPr="00CC2FCA" w:rsidRDefault="00CC2FCA" w:rsidP="00CC2FCA">
            <w:pPr>
              <w:rPr>
                <w:rFonts w:eastAsia="Calibri"/>
                <w:lang w:val="fr-FR" w:eastAsia="ro-RO"/>
              </w:rPr>
            </w:pPr>
            <w:r w:rsidRPr="00CC2FCA">
              <w:rPr>
                <w:rFonts w:eastAsia="Calibri"/>
                <w:lang w:val="fr-FR" w:eastAsia="ro-RO"/>
              </w:rPr>
              <w:t>Montan de făgete, brun de luncă, I</w:t>
            </w:r>
          </w:p>
        </w:tc>
        <w:tc>
          <w:tcPr>
            <w:tcW w:w="1683" w:type="dxa"/>
            <w:gridSpan w:val="4"/>
            <w:vAlign w:val="center"/>
          </w:tcPr>
          <w:p w14:paraId="3D766F17"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214</w:t>
            </w:r>
          </w:p>
          <w:p w14:paraId="0390A4D1" w14:textId="77777777" w:rsidR="00CC2FCA" w:rsidRPr="00CC2FCA" w:rsidRDefault="00CC2FCA" w:rsidP="00CC2FCA">
            <w:pPr>
              <w:jc w:val="center"/>
              <w:rPr>
                <w:rFonts w:eastAsia="Calibri"/>
                <w:lang w:val="ro-RO" w:eastAsia="ro-RO"/>
              </w:rPr>
            </w:pPr>
            <w:r w:rsidRPr="00CC2FCA">
              <w:rPr>
                <w:rFonts w:eastAsia="Calibri"/>
                <w:lang w:val="ro-RO" w:eastAsia="ro-RO"/>
              </w:rPr>
              <w:t>13/4.5.4.0.</w:t>
            </w:r>
          </w:p>
        </w:tc>
        <w:tc>
          <w:tcPr>
            <w:tcW w:w="3402" w:type="dxa"/>
            <w:tcBorders>
              <w:right w:val="double" w:sz="4" w:space="0" w:color="auto"/>
            </w:tcBorders>
            <w:vAlign w:val="center"/>
          </w:tcPr>
          <w:p w14:paraId="5F0FA923" w14:textId="77777777" w:rsidR="00CC2FCA" w:rsidRPr="00CC2FCA" w:rsidRDefault="00CC2FCA" w:rsidP="00CC2FCA">
            <w:pPr>
              <w:rPr>
                <w:rFonts w:eastAsia="Calibri"/>
                <w:lang w:val="fr-FR" w:eastAsia="ro-RO"/>
              </w:rPr>
            </w:pPr>
            <w:r w:rsidRPr="00CC2FCA">
              <w:rPr>
                <w:rFonts w:eastAsia="Calibri"/>
                <w:lang w:val="fr-FR" w:eastAsia="ro-RO"/>
              </w:rPr>
              <w:t>Montan-premontan de făgete Ps, brun gleizat, în luncă înaltă.</w:t>
            </w:r>
          </w:p>
        </w:tc>
        <w:tc>
          <w:tcPr>
            <w:tcW w:w="1061" w:type="dxa"/>
            <w:gridSpan w:val="2"/>
            <w:vAlign w:val="center"/>
          </w:tcPr>
          <w:p w14:paraId="76D87AEE" w14:textId="77777777" w:rsidR="00CC2FCA" w:rsidRPr="00CC2FCA" w:rsidRDefault="00CC2FCA" w:rsidP="00CC2FCA">
            <w:pPr>
              <w:rPr>
                <w:rFonts w:eastAsia="Calibri"/>
                <w:lang w:val="fr-FR" w:eastAsia="ro-RO"/>
              </w:rPr>
            </w:pPr>
            <w:r w:rsidRPr="00CC2FCA">
              <w:rPr>
                <w:rFonts w:eastAsia="Calibri"/>
              </w:rPr>
              <w:t>4.5.4.0.</w:t>
            </w:r>
          </w:p>
        </w:tc>
        <w:tc>
          <w:tcPr>
            <w:tcW w:w="5034" w:type="dxa"/>
            <w:tcBorders>
              <w:right w:val="double" w:sz="4" w:space="0" w:color="auto"/>
            </w:tcBorders>
            <w:vAlign w:val="center"/>
          </w:tcPr>
          <w:p w14:paraId="69F0E6C8" w14:textId="77777777" w:rsidR="00CC2FCA" w:rsidRPr="00CC2FCA" w:rsidRDefault="00CC2FCA" w:rsidP="00CC2FCA">
            <w:pPr>
              <w:rPr>
                <w:rFonts w:eastAsia="Calibri"/>
                <w:lang w:val="fr-FR" w:eastAsia="ro-RO"/>
              </w:rPr>
            </w:pPr>
            <w:r w:rsidRPr="00CC2FCA">
              <w:rPr>
                <w:rFonts w:eastAsia="Calibri"/>
                <w:lang w:val="fr-FR"/>
              </w:rPr>
              <w:t>Montan-premontan de făgete Ps, brun gleizat, în luncă înaltă.</w:t>
            </w:r>
          </w:p>
        </w:tc>
      </w:tr>
      <w:tr w:rsidR="00CC2FCA" w:rsidRPr="00CC2FCA" w14:paraId="039F5167" w14:textId="77777777" w:rsidTr="00CC2FCA">
        <w:tc>
          <w:tcPr>
            <w:tcW w:w="942" w:type="dxa"/>
            <w:tcBorders>
              <w:left w:val="double" w:sz="4" w:space="0" w:color="auto"/>
            </w:tcBorders>
            <w:vAlign w:val="center"/>
          </w:tcPr>
          <w:p w14:paraId="7B1C8825" w14:textId="77777777" w:rsidR="00CC2FCA" w:rsidRPr="00CC2FCA" w:rsidRDefault="00CC2FCA" w:rsidP="00CC2FCA">
            <w:pPr>
              <w:rPr>
                <w:rFonts w:eastAsia="Calibri"/>
                <w:lang w:val="ro-RO" w:eastAsia="ro-RO"/>
              </w:rPr>
            </w:pPr>
            <w:r w:rsidRPr="00CC2FCA">
              <w:rPr>
                <w:rFonts w:eastAsia="Calibri"/>
                <w:lang w:val="ro-RO" w:eastAsia="ro-RO"/>
              </w:rPr>
              <w:t>4.5.5.0.</w:t>
            </w:r>
          </w:p>
        </w:tc>
        <w:tc>
          <w:tcPr>
            <w:tcW w:w="3118" w:type="dxa"/>
            <w:gridSpan w:val="2"/>
            <w:vAlign w:val="center"/>
          </w:tcPr>
          <w:p w14:paraId="109FE99B" w14:textId="77777777" w:rsidR="00CC2FCA" w:rsidRPr="00CC2FCA" w:rsidRDefault="00CC2FCA" w:rsidP="00CC2FCA">
            <w:pPr>
              <w:rPr>
                <w:rFonts w:eastAsia="Calibri"/>
                <w:lang w:val="fr-FR" w:eastAsia="ro-RO"/>
              </w:rPr>
            </w:pPr>
            <w:r w:rsidRPr="00CC2FCA">
              <w:rPr>
                <w:rFonts w:eastAsia="Calibri"/>
                <w:lang w:val="fr-FR" w:eastAsia="ro-RO"/>
              </w:rPr>
              <w:t>Montan de făgete, brun acid, III (sinonim cu 4.3.2.1 dar de altitudine mare sau de limită).</w:t>
            </w:r>
          </w:p>
        </w:tc>
        <w:tc>
          <w:tcPr>
            <w:tcW w:w="1683" w:type="dxa"/>
            <w:gridSpan w:val="4"/>
            <w:vAlign w:val="center"/>
          </w:tcPr>
          <w:p w14:paraId="61D1A404"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211</w:t>
            </w:r>
          </w:p>
          <w:p w14:paraId="428E1CF2" w14:textId="77777777" w:rsidR="00CC2FCA" w:rsidRPr="00CC2FCA" w:rsidRDefault="00CC2FCA" w:rsidP="00CC2FCA">
            <w:pPr>
              <w:jc w:val="center"/>
              <w:rPr>
                <w:rFonts w:eastAsia="Calibri"/>
                <w:lang w:val="ro-RO" w:eastAsia="ro-RO"/>
              </w:rPr>
            </w:pPr>
            <w:r w:rsidRPr="00CC2FCA">
              <w:rPr>
                <w:rFonts w:eastAsia="Calibri"/>
                <w:lang w:val="ro-RO" w:eastAsia="ro-RO"/>
              </w:rPr>
              <w:t>9/-</w:t>
            </w:r>
          </w:p>
        </w:tc>
        <w:tc>
          <w:tcPr>
            <w:tcW w:w="3402" w:type="dxa"/>
            <w:tcBorders>
              <w:right w:val="double" w:sz="4" w:space="0" w:color="auto"/>
            </w:tcBorders>
            <w:vAlign w:val="center"/>
          </w:tcPr>
          <w:p w14:paraId="60F9548B" w14:textId="77777777" w:rsidR="00CC2FCA" w:rsidRPr="00CC2FCA" w:rsidRDefault="00CC2FCA" w:rsidP="00CC2FCA">
            <w:pPr>
              <w:rPr>
                <w:rFonts w:eastAsia="Calibri"/>
                <w:lang w:val="ro-RO" w:eastAsia="ro-RO"/>
              </w:rPr>
            </w:pPr>
            <w:r w:rsidRPr="00CC2FCA">
              <w:rPr>
                <w:rFonts w:eastAsia="Calibri"/>
                <w:lang w:val="ro-RO" w:eastAsia="ro-RO"/>
              </w:rPr>
              <w:t>Montan de făgete de altitudine mare şi de limită Pi - &lt;Pi , brun acid, brun criptopodzolic ş.a. edafic predominant mijlociu cu</w:t>
            </w:r>
          </w:p>
          <w:p w14:paraId="582D3029" w14:textId="77777777" w:rsidR="00CC2FCA" w:rsidRPr="00CC2FCA" w:rsidRDefault="00CC2FCA" w:rsidP="00CC2FCA">
            <w:pPr>
              <w:rPr>
                <w:rFonts w:eastAsia="Calibri"/>
                <w:lang w:val="ro-RO" w:eastAsia="ro-RO"/>
              </w:rPr>
            </w:pPr>
            <w:r w:rsidRPr="00CC2FCA">
              <w:rPr>
                <w:rFonts w:eastAsia="Calibri"/>
                <w:lang w:val="ro-RO" w:eastAsia="ro-RO"/>
              </w:rPr>
              <w:t xml:space="preserve">Oxalis-Dentaria. </w:t>
            </w:r>
          </w:p>
        </w:tc>
        <w:tc>
          <w:tcPr>
            <w:tcW w:w="1061" w:type="dxa"/>
            <w:gridSpan w:val="2"/>
            <w:vAlign w:val="center"/>
          </w:tcPr>
          <w:p w14:paraId="589D82AA" w14:textId="77777777" w:rsidR="00CC2FCA" w:rsidRPr="00CC2FCA" w:rsidRDefault="00CC2FCA" w:rsidP="00CC2FCA">
            <w:pPr>
              <w:rPr>
                <w:rFonts w:eastAsia="Calibri"/>
                <w:lang w:val="ro-RO" w:eastAsia="ro-RO"/>
              </w:rPr>
            </w:pPr>
            <w:r w:rsidRPr="00CC2FCA">
              <w:rPr>
                <w:rFonts w:eastAsia="Calibri"/>
              </w:rPr>
              <w:t>4.5.5.0.</w:t>
            </w:r>
          </w:p>
        </w:tc>
        <w:tc>
          <w:tcPr>
            <w:tcW w:w="5034" w:type="dxa"/>
            <w:tcBorders>
              <w:right w:val="double" w:sz="4" w:space="0" w:color="auto"/>
            </w:tcBorders>
            <w:vAlign w:val="center"/>
          </w:tcPr>
          <w:p w14:paraId="2DAA9192" w14:textId="77777777" w:rsidR="00CC2FCA" w:rsidRPr="00CC2FCA" w:rsidRDefault="00CC2FCA" w:rsidP="00CC2FCA">
            <w:pPr>
              <w:rPr>
                <w:rFonts w:eastAsia="Calibri"/>
                <w:lang w:val="ro-RO" w:eastAsia="ro-RO"/>
              </w:rPr>
            </w:pPr>
            <w:r w:rsidRPr="00CC2FCA">
              <w:rPr>
                <w:rFonts w:eastAsia="Calibri"/>
                <w:lang w:val="ro-RO"/>
              </w:rPr>
              <w:t>Montan de făgete de altitudine mare şi de limită Pi- &lt;Pi , brun acid, brun criptopodzolic ş.a. edafic predominant mijlociu cu</w:t>
            </w:r>
            <w:r w:rsidRPr="00CC2FCA">
              <w:rPr>
                <w:rFonts w:eastAsia="Calibri"/>
                <w:lang w:val="ro-RO"/>
              </w:rPr>
              <w:br/>
              <w:t xml:space="preserve">Oxalis-Dentaria. </w:t>
            </w:r>
          </w:p>
        </w:tc>
      </w:tr>
      <w:tr w:rsidR="00CC2FCA" w:rsidRPr="00CC2FCA" w14:paraId="09092257" w14:textId="77777777" w:rsidTr="00CC2FCA">
        <w:tblPrEx>
          <w:tblBorders>
            <w:top w:val="double" w:sz="4" w:space="0" w:color="auto"/>
            <w:left w:val="double" w:sz="4" w:space="0" w:color="auto"/>
            <w:bottom w:val="double" w:sz="4" w:space="0" w:color="auto"/>
            <w:right w:val="double" w:sz="4" w:space="0" w:color="auto"/>
          </w:tblBorders>
        </w:tblPrEx>
        <w:tc>
          <w:tcPr>
            <w:tcW w:w="15240" w:type="dxa"/>
            <w:gridSpan w:val="11"/>
          </w:tcPr>
          <w:p w14:paraId="12029B36" w14:textId="77777777" w:rsidR="00CC2FCA" w:rsidRPr="00CC2FCA" w:rsidRDefault="00CC2FCA" w:rsidP="00CC2FCA">
            <w:pPr>
              <w:jc w:val="center"/>
              <w:rPr>
                <w:rFonts w:eastAsia="Calibri"/>
                <w:b/>
                <w:bCs/>
                <w:lang w:val="pt-BR" w:eastAsia="ro-RO"/>
              </w:rPr>
            </w:pPr>
            <w:r w:rsidRPr="00CC2FCA">
              <w:rPr>
                <w:rFonts w:eastAsia="Calibri"/>
                <w:b/>
                <w:bCs/>
                <w:lang w:val="pt-BR" w:eastAsia="ro-RO"/>
              </w:rPr>
              <w:t xml:space="preserve">5. </w:t>
            </w:r>
            <w:r w:rsidRPr="00CC2FCA">
              <w:rPr>
                <w:rFonts w:eastAsia="Calibri"/>
                <w:b/>
                <w:bCs/>
                <w:caps/>
                <w:lang w:val="pt-BR" w:eastAsia="ro-RO"/>
              </w:rPr>
              <w:t>ETAJUL deluros de gorunete, făgete si goruneto-fagete (Fd3)</w:t>
            </w:r>
          </w:p>
        </w:tc>
      </w:tr>
      <w:tr w:rsidR="00CC2FCA" w:rsidRPr="00CC2FCA" w14:paraId="1211A753" w14:textId="77777777" w:rsidTr="00CC2FCA">
        <w:tc>
          <w:tcPr>
            <w:tcW w:w="942" w:type="dxa"/>
            <w:tcBorders>
              <w:left w:val="double" w:sz="4" w:space="0" w:color="auto"/>
            </w:tcBorders>
            <w:vAlign w:val="center"/>
          </w:tcPr>
          <w:p w14:paraId="3E770E2A" w14:textId="77777777" w:rsidR="00CC2FCA" w:rsidRPr="00CC2FCA" w:rsidRDefault="00CC2FCA" w:rsidP="00CC2FCA">
            <w:pPr>
              <w:rPr>
                <w:rFonts w:eastAsia="Calibri"/>
                <w:lang w:val="ro-RO" w:eastAsia="ro-RO"/>
              </w:rPr>
            </w:pPr>
            <w:r w:rsidRPr="00CC2FCA">
              <w:rPr>
                <w:rFonts w:eastAsia="Calibri"/>
                <w:lang w:val="ro-RO" w:eastAsia="ro-RO"/>
              </w:rPr>
              <w:t>5.1.1.1.</w:t>
            </w:r>
          </w:p>
        </w:tc>
        <w:tc>
          <w:tcPr>
            <w:tcW w:w="3118" w:type="dxa"/>
            <w:gridSpan w:val="2"/>
            <w:vAlign w:val="center"/>
          </w:tcPr>
          <w:p w14:paraId="786741B0" w14:textId="77777777" w:rsidR="00CC2FCA" w:rsidRPr="00CC2FCA" w:rsidRDefault="00CC2FCA" w:rsidP="00CC2FCA">
            <w:pPr>
              <w:rPr>
                <w:rFonts w:eastAsia="Calibri"/>
                <w:lang w:val="pt-BR" w:eastAsia="ro-RO"/>
              </w:rPr>
            </w:pPr>
            <w:r w:rsidRPr="00CC2FCA">
              <w:rPr>
                <w:rFonts w:eastAsia="Calibri"/>
                <w:lang w:val="pt-BR" w:eastAsia="ro-RO"/>
              </w:rPr>
              <w:t>Deluros de gorunete stâncărie neproductivă</w:t>
            </w:r>
          </w:p>
        </w:tc>
        <w:tc>
          <w:tcPr>
            <w:tcW w:w="1683" w:type="dxa"/>
            <w:gridSpan w:val="4"/>
            <w:vAlign w:val="center"/>
          </w:tcPr>
          <w:p w14:paraId="2C4FF460" w14:textId="77777777" w:rsidR="00CC2FCA" w:rsidRPr="00CC2FCA" w:rsidRDefault="00CC2FCA" w:rsidP="00CC2FCA">
            <w:pPr>
              <w:rPr>
                <w:rFonts w:eastAsia="Calibri"/>
                <w:lang w:val="pt-BR" w:eastAsia="ro-RO"/>
              </w:rPr>
            </w:pPr>
          </w:p>
        </w:tc>
        <w:tc>
          <w:tcPr>
            <w:tcW w:w="3402" w:type="dxa"/>
            <w:tcBorders>
              <w:right w:val="double" w:sz="4" w:space="0" w:color="auto"/>
            </w:tcBorders>
            <w:vAlign w:val="center"/>
          </w:tcPr>
          <w:p w14:paraId="125ECF09" w14:textId="77777777" w:rsidR="00CC2FCA" w:rsidRPr="00CC2FCA" w:rsidRDefault="00CC2FCA" w:rsidP="00CC2FCA">
            <w:pPr>
              <w:rPr>
                <w:rFonts w:eastAsia="Calibri"/>
                <w:lang w:val="pt-BR" w:eastAsia="ro-RO"/>
              </w:rPr>
            </w:pPr>
          </w:p>
        </w:tc>
        <w:tc>
          <w:tcPr>
            <w:tcW w:w="1061" w:type="dxa"/>
            <w:gridSpan w:val="2"/>
          </w:tcPr>
          <w:p w14:paraId="5A393CAC" w14:textId="77777777" w:rsidR="00CC2FCA" w:rsidRPr="00CC2FCA" w:rsidRDefault="00CC2FCA" w:rsidP="00CC2FCA">
            <w:pPr>
              <w:rPr>
                <w:rFonts w:eastAsia="Calibri"/>
                <w:lang w:val="pt-BR" w:eastAsia="ro-RO"/>
              </w:rPr>
            </w:pPr>
          </w:p>
        </w:tc>
        <w:tc>
          <w:tcPr>
            <w:tcW w:w="5034" w:type="dxa"/>
            <w:tcBorders>
              <w:right w:val="double" w:sz="4" w:space="0" w:color="auto"/>
            </w:tcBorders>
          </w:tcPr>
          <w:p w14:paraId="60D9795C" w14:textId="77777777" w:rsidR="00CC2FCA" w:rsidRPr="00CC2FCA" w:rsidRDefault="00CC2FCA" w:rsidP="00CC2FCA">
            <w:pPr>
              <w:rPr>
                <w:rFonts w:eastAsia="Calibri"/>
                <w:lang w:val="pt-BR" w:eastAsia="ro-RO"/>
              </w:rPr>
            </w:pPr>
          </w:p>
        </w:tc>
      </w:tr>
      <w:tr w:rsidR="00CC2FCA" w:rsidRPr="00CC2FCA" w14:paraId="0B10231E" w14:textId="77777777" w:rsidTr="00CC2FCA">
        <w:tc>
          <w:tcPr>
            <w:tcW w:w="942" w:type="dxa"/>
            <w:tcBorders>
              <w:left w:val="double" w:sz="4" w:space="0" w:color="auto"/>
            </w:tcBorders>
            <w:vAlign w:val="center"/>
          </w:tcPr>
          <w:p w14:paraId="4A4CDA04" w14:textId="77777777" w:rsidR="00CC2FCA" w:rsidRPr="00CC2FCA" w:rsidRDefault="00CC2FCA" w:rsidP="00CC2FCA">
            <w:pPr>
              <w:rPr>
                <w:rFonts w:eastAsia="Calibri"/>
                <w:lang w:val="ro-RO" w:eastAsia="ro-RO"/>
              </w:rPr>
            </w:pPr>
            <w:r w:rsidRPr="00CC2FCA">
              <w:rPr>
                <w:rFonts w:eastAsia="Calibri"/>
                <w:lang w:val="ro-RO" w:eastAsia="ro-RO"/>
              </w:rPr>
              <w:t>5.1.1.2.</w:t>
            </w:r>
          </w:p>
        </w:tc>
        <w:tc>
          <w:tcPr>
            <w:tcW w:w="3118" w:type="dxa"/>
            <w:gridSpan w:val="2"/>
            <w:vAlign w:val="center"/>
          </w:tcPr>
          <w:p w14:paraId="0154B482" w14:textId="77777777" w:rsidR="00CC2FCA" w:rsidRPr="00CC2FCA" w:rsidRDefault="00CC2FCA" w:rsidP="00CC2FCA">
            <w:pPr>
              <w:rPr>
                <w:rFonts w:eastAsia="Calibri"/>
                <w:lang w:val="pt-BR" w:eastAsia="ro-RO"/>
              </w:rPr>
            </w:pPr>
            <w:r w:rsidRPr="00CC2FCA">
              <w:rPr>
                <w:rFonts w:eastAsia="Calibri"/>
                <w:lang w:val="pt-BR" w:eastAsia="ro-RO"/>
              </w:rPr>
              <w:t>Deluros de gorunete stâncărie şi eroziune excesivă.</w:t>
            </w:r>
          </w:p>
        </w:tc>
        <w:tc>
          <w:tcPr>
            <w:tcW w:w="1683" w:type="dxa"/>
            <w:gridSpan w:val="4"/>
            <w:vAlign w:val="center"/>
          </w:tcPr>
          <w:p w14:paraId="299D85AB"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243</w:t>
            </w:r>
          </w:p>
          <w:p w14:paraId="1B1DAB92" w14:textId="77777777" w:rsidR="00CC2FCA" w:rsidRPr="00CC2FCA" w:rsidRDefault="00CC2FCA" w:rsidP="00CC2FCA">
            <w:pPr>
              <w:jc w:val="center"/>
              <w:rPr>
                <w:rFonts w:eastAsia="Calibri"/>
                <w:lang w:val="ro-RO" w:eastAsia="ro-RO"/>
              </w:rPr>
            </w:pPr>
            <w:r w:rsidRPr="00CC2FCA">
              <w:rPr>
                <w:rFonts w:eastAsia="Calibri"/>
                <w:lang w:val="ro-RO" w:eastAsia="ro-RO"/>
              </w:rPr>
              <w:t>16/5.1.1.2.</w:t>
            </w:r>
          </w:p>
        </w:tc>
        <w:tc>
          <w:tcPr>
            <w:tcW w:w="3402" w:type="dxa"/>
            <w:tcBorders>
              <w:right w:val="double" w:sz="4" w:space="0" w:color="auto"/>
            </w:tcBorders>
            <w:vAlign w:val="center"/>
          </w:tcPr>
          <w:p w14:paraId="5C4BB2BA" w14:textId="77777777" w:rsidR="00CC2FCA" w:rsidRPr="00CC2FCA" w:rsidRDefault="00CC2FCA" w:rsidP="00CC2FCA">
            <w:pPr>
              <w:rPr>
                <w:rFonts w:eastAsia="Calibri"/>
                <w:lang w:val="pt-BR" w:eastAsia="ro-RO"/>
              </w:rPr>
            </w:pPr>
            <w:r w:rsidRPr="00CC2FCA">
              <w:rPr>
                <w:rFonts w:eastAsia="Calibri"/>
                <w:lang w:val="pt-BR" w:eastAsia="ro-RO"/>
              </w:rPr>
              <w:t>Deluros de gorunete Pi, stâncărie şi eroziune excesivă.</w:t>
            </w:r>
          </w:p>
        </w:tc>
        <w:tc>
          <w:tcPr>
            <w:tcW w:w="1061" w:type="dxa"/>
            <w:gridSpan w:val="2"/>
            <w:vAlign w:val="center"/>
          </w:tcPr>
          <w:p w14:paraId="5F1471FB" w14:textId="77777777" w:rsidR="00CC2FCA" w:rsidRPr="00CC2FCA" w:rsidRDefault="00CC2FCA" w:rsidP="00CC2FCA">
            <w:pPr>
              <w:rPr>
                <w:rFonts w:eastAsia="Calibri"/>
                <w:lang w:val="pt-BR" w:eastAsia="ro-RO"/>
              </w:rPr>
            </w:pPr>
            <w:r w:rsidRPr="00CC2FCA">
              <w:rPr>
                <w:rFonts w:eastAsia="Calibri"/>
              </w:rPr>
              <w:t>5.1.1.2.</w:t>
            </w:r>
          </w:p>
        </w:tc>
        <w:tc>
          <w:tcPr>
            <w:tcW w:w="5034" w:type="dxa"/>
            <w:tcBorders>
              <w:right w:val="double" w:sz="4" w:space="0" w:color="auto"/>
            </w:tcBorders>
            <w:vAlign w:val="center"/>
          </w:tcPr>
          <w:p w14:paraId="2E659BA0" w14:textId="77777777" w:rsidR="00CC2FCA" w:rsidRPr="00CC2FCA" w:rsidRDefault="00CC2FCA" w:rsidP="00CC2FCA">
            <w:pPr>
              <w:rPr>
                <w:rFonts w:eastAsia="Calibri"/>
                <w:lang w:val="pt-BR" w:eastAsia="ro-RO"/>
              </w:rPr>
            </w:pPr>
            <w:r w:rsidRPr="00CC2FCA">
              <w:rPr>
                <w:rFonts w:eastAsia="Calibri"/>
                <w:lang w:val="pt-BR"/>
              </w:rPr>
              <w:t>Deluros de gorunete Pi, stâncărie şi eroziune excesivă.</w:t>
            </w:r>
          </w:p>
        </w:tc>
      </w:tr>
      <w:tr w:rsidR="00CC2FCA" w:rsidRPr="00CC2FCA" w14:paraId="424A00D3" w14:textId="77777777" w:rsidTr="00CC2FCA">
        <w:tc>
          <w:tcPr>
            <w:tcW w:w="942" w:type="dxa"/>
            <w:tcBorders>
              <w:left w:val="double" w:sz="4" w:space="0" w:color="auto"/>
            </w:tcBorders>
            <w:vAlign w:val="center"/>
          </w:tcPr>
          <w:p w14:paraId="051FEF26" w14:textId="77777777" w:rsidR="00CC2FCA" w:rsidRPr="00CC2FCA" w:rsidRDefault="00CC2FCA" w:rsidP="00CC2FCA">
            <w:pPr>
              <w:rPr>
                <w:rFonts w:eastAsia="Calibri"/>
                <w:lang w:val="ro-RO" w:eastAsia="ro-RO"/>
              </w:rPr>
            </w:pPr>
            <w:r w:rsidRPr="00CC2FCA">
              <w:rPr>
                <w:rFonts w:eastAsia="Calibri"/>
                <w:lang w:val="ro-RO" w:eastAsia="ro-RO"/>
              </w:rPr>
              <w:t>5.1.2.1.</w:t>
            </w:r>
          </w:p>
        </w:tc>
        <w:tc>
          <w:tcPr>
            <w:tcW w:w="3118" w:type="dxa"/>
            <w:gridSpan w:val="2"/>
            <w:vAlign w:val="center"/>
          </w:tcPr>
          <w:p w14:paraId="35262F97" w14:textId="77777777" w:rsidR="00CC2FCA" w:rsidRPr="00CC2FCA" w:rsidRDefault="00CC2FCA" w:rsidP="00CC2FCA">
            <w:pPr>
              <w:rPr>
                <w:rFonts w:eastAsia="Calibri"/>
                <w:lang w:val="pt-BR" w:eastAsia="ro-RO"/>
              </w:rPr>
            </w:pPr>
            <w:r w:rsidRPr="00CC2FCA">
              <w:rPr>
                <w:rFonts w:eastAsia="Calibri"/>
                <w:lang w:val="pt-BR" w:eastAsia="ro-RO"/>
              </w:rPr>
              <w:t>Deluros de gorunete rendzinic, III</w:t>
            </w:r>
          </w:p>
        </w:tc>
        <w:tc>
          <w:tcPr>
            <w:tcW w:w="1683" w:type="dxa"/>
            <w:gridSpan w:val="4"/>
            <w:vAlign w:val="center"/>
          </w:tcPr>
          <w:p w14:paraId="14FC82D5"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243</w:t>
            </w:r>
          </w:p>
          <w:p w14:paraId="3633EA17" w14:textId="77777777" w:rsidR="00CC2FCA" w:rsidRPr="00CC2FCA" w:rsidRDefault="00CC2FCA" w:rsidP="00CC2FCA">
            <w:pPr>
              <w:jc w:val="center"/>
              <w:rPr>
                <w:rFonts w:eastAsia="Calibri"/>
                <w:lang w:val="ro-RO" w:eastAsia="ro-RO"/>
              </w:rPr>
            </w:pPr>
            <w:r w:rsidRPr="00CC2FCA">
              <w:rPr>
                <w:rFonts w:eastAsia="Calibri"/>
                <w:lang w:val="ro-RO" w:eastAsia="ro-RO"/>
              </w:rPr>
              <w:t>15/5.1.2.1.</w:t>
            </w:r>
          </w:p>
        </w:tc>
        <w:tc>
          <w:tcPr>
            <w:tcW w:w="3402" w:type="dxa"/>
            <w:tcBorders>
              <w:right w:val="double" w:sz="4" w:space="0" w:color="auto"/>
            </w:tcBorders>
            <w:vAlign w:val="center"/>
          </w:tcPr>
          <w:p w14:paraId="00A83D7D" w14:textId="77777777" w:rsidR="00CC2FCA" w:rsidRPr="00CC2FCA" w:rsidRDefault="00CC2FCA" w:rsidP="00CC2FCA">
            <w:pPr>
              <w:rPr>
                <w:rFonts w:eastAsia="Calibri"/>
                <w:lang w:val="ro-RO" w:eastAsia="ro-RO"/>
              </w:rPr>
            </w:pPr>
            <w:r w:rsidRPr="00CC2FCA">
              <w:rPr>
                <w:rFonts w:eastAsia="Calibri"/>
                <w:lang w:val="ro-RO" w:eastAsia="ro-RO"/>
              </w:rPr>
              <w:t>Deluros de gorunete Pi, rendzinic edafic mic.</w:t>
            </w:r>
          </w:p>
        </w:tc>
        <w:tc>
          <w:tcPr>
            <w:tcW w:w="1061" w:type="dxa"/>
            <w:gridSpan w:val="2"/>
            <w:vAlign w:val="center"/>
          </w:tcPr>
          <w:p w14:paraId="514BA2AD" w14:textId="77777777" w:rsidR="00CC2FCA" w:rsidRPr="00CC2FCA" w:rsidRDefault="00CC2FCA" w:rsidP="00CC2FCA">
            <w:pPr>
              <w:rPr>
                <w:rFonts w:eastAsia="Calibri"/>
                <w:lang w:val="ro-RO" w:eastAsia="ro-RO"/>
              </w:rPr>
            </w:pPr>
            <w:r w:rsidRPr="00CC2FCA">
              <w:rPr>
                <w:rFonts w:eastAsia="Calibri"/>
              </w:rPr>
              <w:t>5.1.2.1.</w:t>
            </w:r>
          </w:p>
        </w:tc>
        <w:tc>
          <w:tcPr>
            <w:tcW w:w="5034" w:type="dxa"/>
            <w:tcBorders>
              <w:right w:val="double" w:sz="4" w:space="0" w:color="auto"/>
            </w:tcBorders>
            <w:vAlign w:val="center"/>
          </w:tcPr>
          <w:p w14:paraId="5DAC9E83" w14:textId="77777777" w:rsidR="00CC2FCA" w:rsidRPr="00CC2FCA" w:rsidRDefault="00CC2FCA" w:rsidP="00CC2FCA">
            <w:pPr>
              <w:rPr>
                <w:rFonts w:eastAsia="Calibri"/>
                <w:lang w:val="ro-RO" w:eastAsia="ro-RO"/>
              </w:rPr>
            </w:pPr>
            <w:r w:rsidRPr="00CC2FCA">
              <w:rPr>
                <w:rFonts w:eastAsia="Calibri"/>
                <w:lang w:val="pt-BR"/>
              </w:rPr>
              <w:t>Deluros de gorunete Pi, rendzinic edafic mic.</w:t>
            </w:r>
          </w:p>
        </w:tc>
      </w:tr>
      <w:tr w:rsidR="00CC2FCA" w:rsidRPr="00CC2FCA" w14:paraId="060077E6" w14:textId="77777777" w:rsidTr="00CC2FCA">
        <w:tc>
          <w:tcPr>
            <w:tcW w:w="942" w:type="dxa"/>
            <w:tcBorders>
              <w:left w:val="double" w:sz="4" w:space="0" w:color="auto"/>
            </w:tcBorders>
            <w:vAlign w:val="center"/>
          </w:tcPr>
          <w:p w14:paraId="2C0E7472" w14:textId="77777777" w:rsidR="00CC2FCA" w:rsidRPr="00CC2FCA" w:rsidRDefault="00CC2FCA" w:rsidP="00CC2FCA">
            <w:pPr>
              <w:rPr>
                <w:rFonts w:eastAsia="Calibri"/>
                <w:lang w:val="ro-RO" w:eastAsia="ro-RO"/>
              </w:rPr>
            </w:pPr>
            <w:r w:rsidRPr="00CC2FCA">
              <w:rPr>
                <w:rFonts w:eastAsia="Calibri"/>
                <w:lang w:val="ro-RO" w:eastAsia="ro-RO"/>
              </w:rPr>
              <w:t>5.1.2.2.</w:t>
            </w:r>
          </w:p>
        </w:tc>
        <w:tc>
          <w:tcPr>
            <w:tcW w:w="3118" w:type="dxa"/>
            <w:gridSpan w:val="2"/>
            <w:vAlign w:val="center"/>
          </w:tcPr>
          <w:p w14:paraId="4196126E" w14:textId="77777777" w:rsidR="00CC2FCA" w:rsidRPr="00CC2FCA" w:rsidRDefault="00CC2FCA" w:rsidP="00CC2FCA">
            <w:pPr>
              <w:rPr>
                <w:rFonts w:eastAsia="Calibri"/>
                <w:lang w:val="pt-BR" w:eastAsia="ro-RO"/>
              </w:rPr>
            </w:pPr>
            <w:r w:rsidRPr="00CC2FCA">
              <w:rPr>
                <w:rFonts w:eastAsia="Calibri"/>
                <w:lang w:val="pt-BR" w:eastAsia="ro-RO"/>
              </w:rPr>
              <w:t>Deluros de gorunete rendzinic, II</w:t>
            </w:r>
          </w:p>
        </w:tc>
        <w:tc>
          <w:tcPr>
            <w:tcW w:w="1683" w:type="dxa"/>
            <w:gridSpan w:val="4"/>
            <w:vAlign w:val="center"/>
          </w:tcPr>
          <w:p w14:paraId="354DD7B5"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242</w:t>
            </w:r>
          </w:p>
          <w:p w14:paraId="06591B1E" w14:textId="77777777" w:rsidR="00CC2FCA" w:rsidRPr="00CC2FCA" w:rsidRDefault="00CC2FCA" w:rsidP="00CC2FCA">
            <w:pPr>
              <w:jc w:val="center"/>
              <w:rPr>
                <w:rFonts w:eastAsia="Calibri"/>
                <w:lang w:val="ro-RO" w:eastAsia="ro-RO"/>
              </w:rPr>
            </w:pPr>
            <w:r w:rsidRPr="00CC2FCA">
              <w:rPr>
                <w:rFonts w:eastAsia="Calibri"/>
                <w:lang w:val="ro-RO" w:eastAsia="ro-RO"/>
              </w:rPr>
              <w:t>14/5.1.2.2.</w:t>
            </w:r>
          </w:p>
        </w:tc>
        <w:tc>
          <w:tcPr>
            <w:tcW w:w="3402" w:type="dxa"/>
            <w:tcBorders>
              <w:right w:val="double" w:sz="4" w:space="0" w:color="auto"/>
            </w:tcBorders>
            <w:vAlign w:val="center"/>
          </w:tcPr>
          <w:p w14:paraId="2371F1A4" w14:textId="77777777" w:rsidR="00CC2FCA" w:rsidRPr="00CC2FCA" w:rsidRDefault="00CC2FCA" w:rsidP="00CC2FCA">
            <w:pPr>
              <w:rPr>
                <w:rFonts w:eastAsia="Calibri"/>
                <w:lang w:val="ro-RO" w:eastAsia="ro-RO"/>
              </w:rPr>
            </w:pPr>
            <w:r w:rsidRPr="00CC2FCA">
              <w:rPr>
                <w:rFonts w:eastAsia="Calibri"/>
                <w:lang w:val="ro-RO" w:eastAsia="ro-RO"/>
              </w:rPr>
              <w:t>Deluros de gorunete Pm, rendzinic edafic mijlociu.</w:t>
            </w:r>
          </w:p>
        </w:tc>
        <w:tc>
          <w:tcPr>
            <w:tcW w:w="1061" w:type="dxa"/>
            <w:gridSpan w:val="2"/>
            <w:vAlign w:val="center"/>
          </w:tcPr>
          <w:p w14:paraId="654FECB4" w14:textId="77777777" w:rsidR="00CC2FCA" w:rsidRPr="00CC2FCA" w:rsidRDefault="00CC2FCA" w:rsidP="00CC2FCA">
            <w:pPr>
              <w:rPr>
                <w:rFonts w:eastAsia="Calibri"/>
                <w:lang w:val="ro-RO" w:eastAsia="ro-RO"/>
              </w:rPr>
            </w:pPr>
            <w:r w:rsidRPr="00CC2FCA">
              <w:rPr>
                <w:rFonts w:eastAsia="Calibri"/>
              </w:rPr>
              <w:t>5.1.2.2.</w:t>
            </w:r>
          </w:p>
        </w:tc>
        <w:tc>
          <w:tcPr>
            <w:tcW w:w="5034" w:type="dxa"/>
            <w:tcBorders>
              <w:right w:val="double" w:sz="4" w:space="0" w:color="auto"/>
            </w:tcBorders>
            <w:vAlign w:val="center"/>
          </w:tcPr>
          <w:p w14:paraId="4638A436" w14:textId="77777777" w:rsidR="00CC2FCA" w:rsidRPr="00CC2FCA" w:rsidRDefault="00CC2FCA" w:rsidP="00CC2FCA">
            <w:pPr>
              <w:rPr>
                <w:rFonts w:eastAsia="Calibri"/>
                <w:lang w:val="ro-RO" w:eastAsia="ro-RO"/>
              </w:rPr>
            </w:pPr>
            <w:r w:rsidRPr="00CC2FCA">
              <w:rPr>
                <w:rFonts w:eastAsia="Calibri"/>
                <w:lang w:val="pt-BR"/>
              </w:rPr>
              <w:t>Deluros de gorunete Pm, rendzinic edafic mijlociu.</w:t>
            </w:r>
          </w:p>
        </w:tc>
      </w:tr>
      <w:tr w:rsidR="00CC2FCA" w:rsidRPr="00CC2FCA" w14:paraId="6A077037" w14:textId="77777777" w:rsidTr="00CC2FCA">
        <w:tc>
          <w:tcPr>
            <w:tcW w:w="942" w:type="dxa"/>
            <w:tcBorders>
              <w:left w:val="double" w:sz="4" w:space="0" w:color="auto"/>
            </w:tcBorders>
            <w:vAlign w:val="center"/>
          </w:tcPr>
          <w:p w14:paraId="5B046295" w14:textId="77777777" w:rsidR="00CC2FCA" w:rsidRPr="00CC2FCA" w:rsidRDefault="00CC2FCA" w:rsidP="00CC2FCA">
            <w:pPr>
              <w:rPr>
                <w:rFonts w:eastAsia="Calibri"/>
                <w:lang w:val="ro-RO" w:eastAsia="ro-RO"/>
              </w:rPr>
            </w:pPr>
          </w:p>
        </w:tc>
        <w:tc>
          <w:tcPr>
            <w:tcW w:w="3118" w:type="dxa"/>
            <w:gridSpan w:val="2"/>
            <w:vAlign w:val="center"/>
          </w:tcPr>
          <w:p w14:paraId="5246D887" w14:textId="77777777" w:rsidR="00CC2FCA" w:rsidRPr="00CC2FCA" w:rsidRDefault="00CC2FCA" w:rsidP="00CC2FCA">
            <w:pPr>
              <w:rPr>
                <w:rFonts w:eastAsia="Calibri"/>
                <w:lang w:val="pt-BR" w:eastAsia="ro-RO"/>
              </w:rPr>
            </w:pPr>
          </w:p>
        </w:tc>
        <w:tc>
          <w:tcPr>
            <w:tcW w:w="1683" w:type="dxa"/>
            <w:gridSpan w:val="4"/>
            <w:vAlign w:val="center"/>
          </w:tcPr>
          <w:p w14:paraId="02ED8A30" w14:textId="77777777" w:rsidR="00CC2FCA" w:rsidRPr="00CC2FCA" w:rsidRDefault="00CC2FCA" w:rsidP="00CC2FCA">
            <w:pPr>
              <w:jc w:val="center"/>
              <w:rPr>
                <w:rFonts w:eastAsia="Calibri"/>
                <w:u w:val="single"/>
                <w:lang w:val="ro-RO" w:eastAsia="ro-RO"/>
              </w:rPr>
            </w:pPr>
          </w:p>
        </w:tc>
        <w:tc>
          <w:tcPr>
            <w:tcW w:w="3402" w:type="dxa"/>
            <w:tcBorders>
              <w:right w:val="double" w:sz="4" w:space="0" w:color="auto"/>
            </w:tcBorders>
            <w:vAlign w:val="center"/>
          </w:tcPr>
          <w:p w14:paraId="6DDB106D" w14:textId="77777777" w:rsidR="00CC2FCA" w:rsidRPr="00CC2FCA" w:rsidRDefault="00CC2FCA" w:rsidP="00CC2FCA">
            <w:pPr>
              <w:rPr>
                <w:rFonts w:eastAsia="Calibri"/>
                <w:lang w:val="ro-RO" w:eastAsia="ro-RO"/>
              </w:rPr>
            </w:pPr>
          </w:p>
        </w:tc>
        <w:tc>
          <w:tcPr>
            <w:tcW w:w="1061" w:type="dxa"/>
            <w:gridSpan w:val="2"/>
            <w:vAlign w:val="center"/>
          </w:tcPr>
          <w:p w14:paraId="08122043" w14:textId="77777777" w:rsidR="00CC2FCA" w:rsidRPr="00CC2FCA" w:rsidRDefault="00CC2FCA" w:rsidP="00CC2FCA">
            <w:pPr>
              <w:rPr>
                <w:rFonts w:eastAsia="Calibri"/>
                <w:lang w:val="ro-RO" w:eastAsia="ro-RO"/>
              </w:rPr>
            </w:pPr>
            <w:r w:rsidRPr="00CC2FCA">
              <w:rPr>
                <w:rFonts w:eastAsia="Calibri"/>
              </w:rPr>
              <w:t>5.1.2.3.</w:t>
            </w:r>
          </w:p>
        </w:tc>
        <w:tc>
          <w:tcPr>
            <w:tcW w:w="5034" w:type="dxa"/>
            <w:tcBorders>
              <w:right w:val="double" w:sz="4" w:space="0" w:color="auto"/>
            </w:tcBorders>
            <w:vAlign w:val="center"/>
          </w:tcPr>
          <w:p w14:paraId="3A6C5BB8" w14:textId="77777777" w:rsidR="00CC2FCA" w:rsidRPr="00CC2FCA" w:rsidRDefault="00CC2FCA" w:rsidP="00CC2FCA">
            <w:pPr>
              <w:rPr>
                <w:rFonts w:eastAsia="Calibri"/>
                <w:lang w:val="ro-RO" w:eastAsia="ro-RO"/>
              </w:rPr>
            </w:pPr>
            <w:r w:rsidRPr="00CC2FCA">
              <w:rPr>
                <w:rFonts w:eastAsia="Calibri"/>
                <w:lang w:val="ro-RO"/>
              </w:rPr>
              <w:t xml:space="preserve">Deluros de gorunete Ps, rendzină (pseudorendzină), brun eumezobazic rendzinic (pseudorendzinic), brun argiloiluvial rendzinic (pseudorendzinic), edafic mare </w:t>
            </w:r>
          </w:p>
        </w:tc>
      </w:tr>
      <w:tr w:rsidR="00CC2FCA" w:rsidRPr="00CC2FCA" w14:paraId="034BE8B7" w14:textId="77777777" w:rsidTr="00CC2FCA">
        <w:tc>
          <w:tcPr>
            <w:tcW w:w="942" w:type="dxa"/>
            <w:tcBorders>
              <w:left w:val="double" w:sz="4" w:space="0" w:color="auto"/>
            </w:tcBorders>
            <w:vAlign w:val="center"/>
          </w:tcPr>
          <w:p w14:paraId="3A68EE09" w14:textId="77777777" w:rsidR="00CC2FCA" w:rsidRPr="00CC2FCA" w:rsidRDefault="00CC2FCA" w:rsidP="00CC2FCA">
            <w:pPr>
              <w:rPr>
                <w:rFonts w:eastAsia="Calibri"/>
                <w:lang w:val="ro-RO" w:eastAsia="ro-RO"/>
              </w:rPr>
            </w:pPr>
            <w:r w:rsidRPr="00CC2FCA">
              <w:rPr>
                <w:rFonts w:eastAsia="Calibri"/>
                <w:lang w:val="ro-RO" w:eastAsia="ro-RO"/>
              </w:rPr>
              <w:t>5.1.3.1.</w:t>
            </w:r>
          </w:p>
        </w:tc>
        <w:tc>
          <w:tcPr>
            <w:tcW w:w="3118" w:type="dxa"/>
            <w:gridSpan w:val="2"/>
            <w:vAlign w:val="center"/>
          </w:tcPr>
          <w:p w14:paraId="66809301" w14:textId="77777777" w:rsidR="00CC2FCA" w:rsidRPr="00CC2FCA" w:rsidRDefault="00CC2FCA" w:rsidP="00CC2FCA">
            <w:pPr>
              <w:rPr>
                <w:rFonts w:eastAsia="Calibri"/>
                <w:lang w:val="pt-BR" w:eastAsia="ro-RO"/>
              </w:rPr>
            </w:pPr>
            <w:r w:rsidRPr="00CC2FCA">
              <w:rPr>
                <w:rFonts w:eastAsia="Calibri"/>
                <w:lang w:val="pt-BR" w:eastAsia="ro-RO"/>
              </w:rPr>
              <w:t>Deluros de gorunete podzolit, III</w:t>
            </w:r>
          </w:p>
        </w:tc>
        <w:tc>
          <w:tcPr>
            <w:tcW w:w="1683" w:type="dxa"/>
            <w:gridSpan w:val="4"/>
            <w:vAlign w:val="center"/>
          </w:tcPr>
          <w:p w14:paraId="6D946EFE"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238</w:t>
            </w:r>
          </w:p>
          <w:p w14:paraId="7272FA1C" w14:textId="77777777" w:rsidR="00CC2FCA" w:rsidRPr="00CC2FCA" w:rsidRDefault="00CC2FCA" w:rsidP="00CC2FCA">
            <w:pPr>
              <w:jc w:val="center"/>
              <w:rPr>
                <w:rFonts w:eastAsia="Calibri"/>
                <w:lang w:val="ro-RO" w:eastAsia="ro-RO"/>
              </w:rPr>
            </w:pPr>
            <w:r w:rsidRPr="00CC2FCA">
              <w:rPr>
                <w:rFonts w:eastAsia="Calibri"/>
                <w:lang w:val="ro-RO" w:eastAsia="ro-RO"/>
              </w:rPr>
              <w:t>10/5.1.3.1.</w:t>
            </w:r>
          </w:p>
        </w:tc>
        <w:tc>
          <w:tcPr>
            <w:tcW w:w="3402" w:type="dxa"/>
            <w:tcBorders>
              <w:right w:val="double" w:sz="4" w:space="0" w:color="auto"/>
            </w:tcBorders>
            <w:vAlign w:val="center"/>
          </w:tcPr>
          <w:p w14:paraId="3FF1FD7B" w14:textId="77777777" w:rsidR="00CC2FCA" w:rsidRPr="00CC2FCA" w:rsidRDefault="00CC2FCA" w:rsidP="00CC2FCA">
            <w:pPr>
              <w:rPr>
                <w:rFonts w:eastAsia="Calibri"/>
                <w:lang w:val="ro-RO" w:eastAsia="ro-RO"/>
              </w:rPr>
            </w:pPr>
            <w:r w:rsidRPr="00CC2FCA">
              <w:rPr>
                <w:rFonts w:eastAsia="Calibri"/>
                <w:lang w:val="ro-RO" w:eastAsia="ro-RO"/>
              </w:rPr>
              <w:t>Deluros de gorunete Pi, podzolit edafic mic, cu Cytisus-Genista.</w:t>
            </w:r>
          </w:p>
        </w:tc>
        <w:tc>
          <w:tcPr>
            <w:tcW w:w="1061" w:type="dxa"/>
            <w:gridSpan w:val="2"/>
            <w:vAlign w:val="center"/>
          </w:tcPr>
          <w:p w14:paraId="41963485" w14:textId="77777777" w:rsidR="00CC2FCA" w:rsidRPr="00CC2FCA" w:rsidRDefault="00CC2FCA" w:rsidP="00CC2FCA">
            <w:pPr>
              <w:rPr>
                <w:rFonts w:eastAsia="Calibri"/>
                <w:lang w:val="ro-RO" w:eastAsia="ro-RO"/>
              </w:rPr>
            </w:pPr>
            <w:r w:rsidRPr="00CC2FCA">
              <w:rPr>
                <w:rFonts w:eastAsia="Calibri"/>
              </w:rPr>
              <w:t>5.1.3.0.</w:t>
            </w:r>
          </w:p>
        </w:tc>
        <w:tc>
          <w:tcPr>
            <w:tcW w:w="5034" w:type="dxa"/>
            <w:tcBorders>
              <w:right w:val="double" w:sz="4" w:space="0" w:color="auto"/>
            </w:tcBorders>
            <w:vAlign w:val="center"/>
          </w:tcPr>
          <w:p w14:paraId="3A69AE2E" w14:textId="77777777" w:rsidR="00CC2FCA" w:rsidRPr="00CC2FCA" w:rsidRDefault="00CC2FCA" w:rsidP="00CC2FCA">
            <w:pPr>
              <w:rPr>
                <w:rFonts w:eastAsia="Calibri"/>
                <w:lang w:val="ro-RO" w:eastAsia="ro-RO"/>
              </w:rPr>
            </w:pPr>
            <w:r w:rsidRPr="00CC2FCA">
              <w:rPr>
                <w:rFonts w:eastAsia="Calibri"/>
                <w:lang w:val="pt-BR"/>
              </w:rPr>
              <w:t>Deluros de gorunete Pi, podzolit edafic mic cu Cytisus-Genista.</w:t>
            </w:r>
          </w:p>
        </w:tc>
      </w:tr>
      <w:tr w:rsidR="00CC2FCA" w:rsidRPr="00CC2FCA" w14:paraId="2C71B1D4" w14:textId="77777777" w:rsidTr="00CC2FCA">
        <w:tc>
          <w:tcPr>
            <w:tcW w:w="942" w:type="dxa"/>
            <w:tcBorders>
              <w:left w:val="double" w:sz="4" w:space="0" w:color="auto"/>
            </w:tcBorders>
            <w:vAlign w:val="center"/>
          </w:tcPr>
          <w:p w14:paraId="122B6B55" w14:textId="77777777" w:rsidR="00CC2FCA" w:rsidRPr="00CC2FCA" w:rsidRDefault="00CC2FCA" w:rsidP="00CC2FCA">
            <w:pPr>
              <w:rPr>
                <w:rFonts w:eastAsia="Calibri"/>
                <w:lang w:val="ro-RO" w:eastAsia="ro-RO"/>
              </w:rPr>
            </w:pPr>
            <w:r w:rsidRPr="00CC2FCA">
              <w:rPr>
                <w:rFonts w:eastAsia="Calibri"/>
                <w:lang w:val="ro-RO" w:eastAsia="ro-RO"/>
              </w:rPr>
              <w:t>5.1.3.1.</w:t>
            </w:r>
          </w:p>
        </w:tc>
        <w:tc>
          <w:tcPr>
            <w:tcW w:w="3118" w:type="dxa"/>
            <w:gridSpan w:val="2"/>
            <w:vAlign w:val="center"/>
          </w:tcPr>
          <w:p w14:paraId="26C14DDC" w14:textId="77777777" w:rsidR="00CC2FCA" w:rsidRPr="00CC2FCA" w:rsidRDefault="00CC2FCA" w:rsidP="00CC2FCA">
            <w:pPr>
              <w:rPr>
                <w:rFonts w:eastAsia="Calibri"/>
                <w:lang w:val="pt-BR" w:eastAsia="ro-RO"/>
              </w:rPr>
            </w:pPr>
            <w:r w:rsidRPr="00CC2FCA">
              <w:rPr>
                <w:rFonts w:eastAsia="Calibri"/>
                <w:lang w:val="pt-BR" w:eastAsia="ro-RO"/>
              </w:rPr>
              <w:t>Deluros de gorunete podzolit, III</w:t>
            </w:r>
          </w:p>
        </w:tc>
        <w:tc>
          <w:tcPr>
            <w:tcW w:w="1683" w:type="dxa"/>
            <w:gridSpan w:val="4"/>
            <w:vAlign w:val="center"/>
          </w:tcPr>
          <w:p w14:paraId="60D4C151"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239</w:t>
            </w:r>
          </w:p>
          <w:p w14:paraId="5D093CCE" w14:textId="77777777" w:rsidR="00CC2FCA" w:rsidRPr="00CC2FCA" w:rsidRDefault="00CC2FCA" w:rsidP="00CC2FCA">
            <w:pPr>
              <w:jc w:val="center"/>
              <w:rPr>
                <w:rFonts w:eastAsia="Calibri"/>
                <w:lang w:val="ro-RO" w:eastAsia="ro-RO"/>
              </w:rPr>
            </w:pPr>
            <w:r w:rsidRPr="00CC2FCA">
              <w:rPr>
                <w:rFonts w:eastAsia="Calibri"/>
                <w:lang w:val="ro-RO" w:eastAsia="ro-RO"/>
              </w:rPr>
              <w:t>11/5.1.3.1.</w:t>
            </w:r>
          </w:p>
        </w:tc>
        <w:tc>
          <w:tcPr>
            <w:tcW w:w="3402" w:type="dxa"/>
            <w:tcBorders>
              <w:right w:val="double" w:sz="4" w:space="0" w:color="auto"/>
            </w:tcBorders>
            <w:vAlign w:val="center"/>
          </w:tcPr>
          <w:p w14:paraId="466E98C1" w14:textId="77777777" w:rsidR="00CC2FCA" w:rsidRPr="00CC2FCA" w:rsidRDefault="00CC2FCA" w:rsidP="00CC2FCA">
            <w:pPr>
              <w:rPr>
                <w:rFonts w:eastAsia="Calibri"/>
                <w:lang w:val="ro-RO" w:eastAsia="ro-RO"/>
              </w:rPr>
            </w:pPr>
            <w:r w:rsidRPr="00CC2FCA">
              <w:rPr>
                <w:rFonts w:eastAsia="Calibri"/>
                <w:lang w:val="ro-RO" w:eastAsia="ro-RO"/>
              </w:rPr>
              <w:t>Deluros de gorunete Pi, puternic podzolit edafic submijlociu şi mic, cu Luzula albida.</w:t>
            </w:r>
          </w:p>
        </w:tc>
        <w:tc>
          <w:tcPr>
            <w:tcW w:w="1061" w:type="dxa"/>
            <w:gridSpan w:val="2"/>
          </w:tcPr>
          <w:p w14:paraId="1BE70FDD" w14:textId="77777777" w:rsidR="00CC2FCA" w:rsidRPr="00CC2FCA" w:rsidRDefault="00CC2FCA" w:rsidP="00CC2FCA">
            <w:pPr>
              <w:rPr>
                <w:rFonts w:eastAsia="Calibri"/>
                <w:lang w:val="ro-RO" w:eastAsia="ro-RO"/>
              </w:rPr>
            </w:pPr>
          </w:p>
          <w:p w14:paraId="0A584C68" w14:textId="77777777" w:rsidR="00CC2FCA" w:rsidRPr="00CC2FCA" w:rsidRDefault="00CC2FCA" w:rsidP="00CC2FCA">
            <w:pPr>
              <w:rPr>
                <w:rFonts w:eastAsia="Calibri"/>
                <w:lang w:val="ro-RO" w:eastAsia="ro-RO"/>
              </w:rPr>
            </w:pPr>
            <w:r w:rsidRPr="00CC2FCA">
              <w:rPr>
                <w:rFonts w:eastAsia="Calibri"/>
                <w:lang w:val="ro-RO" w:eastAsia="ro-RO"/>
              </w:rPr>
              <w:t>5.1.3.1.</w:t>
            </w:r>
          </w:p>
        </w:tc>
        <w:tc>
          <w:tcPr>
            <w:tcW w:w="5034" w:type="dxa"/>
            <w:tcBorders>
              <w:right w:val="double" w:sz="4" w:space="0" w:color="auto"/>
            </w:tcBorders>
            <w:vAlign w:val="center"/>
          </w:tcPr>
          <w:p w14:paraId="7877F151" w14:textId="77777777" w:rsidR="00CC2FCA" w:rsidRPr="00CC2FCA" w:rsidRDefault="00CC2FCA" w:rsidP="00CC2FCA">
            <w:pPr>
              <w:rPr>
                <w:rFonts w:eastAsia="Calibri"/>
                <w:lang w:val="ro-RO" w:eastAsia="ro-RO"/>
              </w:rPr>
            </w:pPr>
            <w:r w:rsidRPr="00CC2FCA">
              <w:rPr>
                <w:rFonts w:eastAsia="Calibri"/>
                <w:lang w:val="ro-RO" w:eastAsia="ro-RO"/>
              </w:rPr>
              <w:t>Deluros de gorunete Pi, puternic podzolit edafic submijlociu şi mic cu Luzula albida.</w:t>
            </w:r>
          </w:p>
        </w:tc>
      </w:tr>
      <w:tr w:rsidR="00CC2FCA" w:rsidRPr="00CC2FCA" w14:paraId="0D0D729C" w14:textId="77777777" w:rsidTr="00CC2FCA">
        <w:tc>
          <w:tcPr>
            <w:tcW w:w="942" w:type="dxa"/>
            <w:tcBorders>
              <w:left w:val="double" w:sz="4" w:space="0" w:color="auto"/>
            </w:tcBorders>
            <w:vAlign w:val="center"/>
          </w:tcPr>
          <w:p w14:paraId="20BFE02B" w14:textId="77777777" w:rsidR="00CC2FCA" w:rsidRPr="00CC2FCA" w:rsidRDefault="00CC2FCA" w:rsidP="00CC2FCA">
            <w:pPr>
              <w:rPr>
                <w:rFonts w:eastAsia="Calibri"/>
                <w:lang w:val="ro-RO" w:eastAsia="ro-RO"/>
              </w:rPr>
            </w:pPr>
            <w:r w:rsidRPr="00CC2FCA">
              <w:rPr>
                <w:rFonts w:eastAsia="Calibri"/>
                <w:lang w:val="ro-RO" w:eastAsia="ro-RO"/>
              </w:rPr>
              <w:t>5.1.3.1.</w:t>
            </w:r>
          </w:p>
        </w:tc>
        <w:tc>
          <w:tcPr>
            <w:tcW w:w="3118" w:type="dxa"/>
            <w:gridSpan w:val="2"/>
            <w:vAlign w:val="center"/>
          </w:tcPr>
          <w:p w14:paraId="7C079667" w14:textId="77777777" w:rsidR="00CC2FCA" w:rsidRPr="00CC2FCA" w:rsidRDefault="00CC2FCA" w:rsidP="00CC2FCA">
            <w:pPr>
              <w:rPr>
                <w:rFonts w:eastAsia="Calibri"/>
                <w:lang w:val="pt-BR" w:eastAsia="ro-RO"/>
              </w:rPr>
            </w:pPr>
            <w:r w:rsidRPr="00CC2FCA">
              <w:rPr>
                <w:rFonts w:eastAsia="Calibri"/>
                <w:lang w:val="pt-BR" w:eastAsia="ro-RO"/>
              </w:rPr>
              <w:t>Deluros de gorunete podzolit, III</w:t>
            </w:r>
          </w:p>
        </w:tc>
        <w:tc>
          <w:tcPr>
            <w:tcW w:w="1683" w:type="dxa"/>
            <w:gridSpan w:val="4"/>
            <w:vAlign w:val="center"/>
          </w:tcPr>
          <w:p w14:paraId="4A21E3E1"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240</w:t>
            </w:r>
          </w:p>
          <w:p w14:paraId="11300F53" w14:textId="77777777" w:rsidR="00CC2FCA" w:rsidRPr="00CC2FCA" w:rsidRDefault="00CC2FCA" w:rsidP="00CC2FCA">
            <w:pPr>
              <w:jc w:val="center"/>
              <w:rPr>
                <w:rFonts w:eastAsia="Calibri"/>
                <w:lang w:val="ro-RO" w:eastAsia="ro-RO"/>
              </w:rPr>
            </w:pPr>
            <w:r w:rsidRPr="00CC2FCA">
              <w:rPr>
                <w:rFonts w:eastAsia="Calibri"/>
                <w:lang w:val="ro-RO" w:eastAsia="ro-RO"/>
              </w:rPr>
              <w:t>12/5.1.3.1.</w:t>
            </w:r>
          </w:p>
        </w:tc>
        <w:tc>
          <w:tcPr>
            <w:tcW w:w="3402" w:type="dxa"/>
            <w:tcBorders>
              <w:right w:val="double" w:sz="4" w:space="0" w:color="auto"/>
            </w:tcBorders>
            <w:vAlign w:val="center"/>
          </w:tcPr>
          <w:p w14:paraId="7BC89BCB" w14:textId="77777777" w:rsidR="00CC2FCA" w:rsidRPr="00CC2FCA" w:rsidRDefault="00CC2FCA" w:rsidP="00CC2FCA">
            <w:pPr>
              <w:rPr>
                <w:rFonts w:eastAsia="Calibri"/>
                <w:lang w:val="ro-RO" w:eastAsia="ro-RO"/>
              </w:rPr>
            </w:pPr>
            <w:r w:rsidRPr="00CC2FCA">
              <w:rPr>
                <w:rFonts w:eastAsia="Calibri"/>
                <w:lang w:val="ro-RO" w:eastAsia="ro-RO"/>
              </w:rPr>
              <w:t>Deluros de gorunete Pi,  podzolit şi podzolic, edafic mic, cu Vaccinium Calluna.</w:t>
            </w:r>
          </w:p>
        </w:tc>
        <w:tc>
          <w:tcPr>
            <w:tcW w:w="1061" w:type="dxa"/>
            <w:gridSpan w:val="2"/>
            <w:vAlign w:val="center"/>
          </w:tcPr>
          <w:p w14:paraId="5A0DC73C" w14:textId="77777777" w:rsidR="00CC2FCA" w:rsidRPr="00CC2FCA" w:rsidRDefault="00CC2FCA" w:rsidP="00CC2FCA">
            <w:pPr>
              <w:rPr>
                <w:rFonts w:eastAsia="Calibri"/>
                <w:lang w:val="ro-RO" w:eastAsia="ro-RO"/>
              </w:rPr>
            </w:pPr>
            <w:r w:rsidRPr="00CC2FCA">
              <w:rPr>
                <w:rFonts w:eastAsia="Calibri"/>
              </w:rPr>
              <w:t>5.1.3.3.</w:t>
            </w:r>
          </w:p>
        </w:tc>
        <w:tc>
          <w:tcPr>
            <w:tcW w:w="5034" w:type="dxa"/>
            <w:tcBorders>
              <w:right w:val="double" w:sz="4" w:space="0" w:color="auto"/>
            </w:tcBorders>
            <w:vAlign w:val="center"/>
          </w:tcPr>
          <w:p w14:paraId="5DA138D0" w14:textId="77777777" w:rsidR="00CC2FCA" w:rsidRPr="00CC2FCA" w:rsidRDefault="00CC2FCA" w:rsidP="00CC2FCA">
            <w:pPr>
              <w:rPr>
                <w:rFonts w:eastAsia="Calibri"/>
                <w:lang w:val="ro-RO" w:eastAsia="ro-RO"/>
              </w:rPr>
            </w:pPr>
            <w:r w:rsidRPr="00CC2FCA">
              <w:rPr>
                <w:rFonts w:eastAsia="Calibri"/>
                <w:lang w:val="ro-RO"/>
              </w:rPr>
              <w:t>Deluros de gorunete Pi,  podzolit şi podzolic edafic mic cu Vaccinium Calluna.</w:t>
            </w:r>
          </w:p>
        </w:tc>
      </w:tr>
      <w:tr w:rsidR="00CC2FCA" w:rsidRPr="00CC2FCA" w14:paraId="5160D335" w14:textId="77777777" w:rsidTr="00CC2FCA">
        <w:tc>
          <w:tcPr>
            <w:tcW w:w="942" w:type="dxa"/>
            <w:tcBorders>
              <w:left w:val="double" w:sz="4" w:space="0" w:color="auto"/>
              <w:bottom w:val="double" w:sz="4" w:space="0" w:color="auto"/>
            </w:tcBorders>
            <w:vAlign w:val="center"/>
          </w:tcPr>
          <w:p w14:paraId="57F2857D" w14:textId="77777777" w:rsidR="00CC2FCA" w:rsidRPr="00CC2FCA" w:rsidRDefault="00CC2FCA" w:rsidP="00CC2FCA">
            <w:pPr>
              <w:rPr>
                <w:rFonts w:eastAsia="Calibri"/>
                <w:lang w:val="ro-RO" w:eastAsia="ro-RO"/>
              </w:rPr>
            </w:pPr>
            <w:r w:rsidRPr="00CC2FCA">
              <w:rPr>
                <w:rFonts w:eastAsia="Calibri"/>
                <w:lang w:val="ro-RO" w:eastAsia="ro-RO"/>
              </w:rPr>
              <w:t>5.1.3.2.</w:t>
            </w:r>
          </w:p>
        </w:tc>
        <w:tc>
          <w:tcPr>
            <w:tcW w:w="3118" w:type="dxa"/>
            <w:gridSpan w:val="2"/>
            <w:tcBorders>
              <w:bottom w:val="double" w:sz="4" w:space="0" w:color="auto"/>
            </w:tcBorders>
            <w:vAlign w:val="center"/>
          </w:tcPr>
          <w:p w14:paraId="0DF7FCCE" w14:textId="77777777" w:rsidR="00CC2FCA" w:rsidRPr="00CC2FCA" w:rsidRDefault="00CC2FCA" w:rsidP="00CC2FCA">
            <w:pPr>
              <w:rPr>
                <w:rFonts w:eastAsia="Calibri"/>
                <w:lang w:val="pt-BR" w:eastAsia="ro-RO"/>
              </w:rPr>
            </w:pPr>
            <w:r w:rsidRPr="00CC2FCA">
              <w:rPr>
                <w:rFonts w:eastAsia="Calibri"/>
                <w:lang w:val="pt-BR" w:eastAsia="ro-RO"/>
              </w:rPr>
              <w:t>Deluros de gorunete podzolit, II</w:t>
            </w:r>
          </w:p>
        </w:tc>
        <w:tc>
          <w:tcPr>
            <w:tcW w:w="1683" w:type="dxa"/>
            <w:gridSpan w:val="4"/>
            <w:tcBorders>
              <w:bottom w:val="double" w:sz="4" w:space="0" w:color="auto"/>
            </w:tcBorders>
            <w:vAlign w:val="center"/>
          </w:tcPr>
          <w:p w14:paraId="7DAA2FFE"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231</w:t>
            </w:r>
          </w:p>
          <w:p w14:paraId="05001638" w14:textId="77777777" w:rsidR="00CC2FCA" w:rsidRPr="00CC2FCA" w:rsidRDefault="00CC2FCA" w:rsidP="00CC2FCA">
            <w:pPr>
              <w:jc w:val="center"/>
              <w:rPr>
                <w:rFonts w:eastAsia="Calibri"/>
                <w:lang w:val="ro-RO" w:eastAsia="ro-RO"/>
              </w:rPr>
            </w:pPr>
            <w:r w:rsidRPr="00CC2FCA">
              <w:rPr>
                <w:rFonts w:eastAsia="Calibri"/>
                <w:lang w:val="ro-RO" w:eastAsia="ro-RO"/>
              </w:rPr>
              <w:t>6/5.1.3.2.</w:t>
            </w:r>
          </w:p>
        </w:tc>
        <w:tc>
          <w:tcPr>
            <w:tcW w:w="3402" w:type="dxa"/>
            <w:tcBorders>
              <w:bottom w:val="double" w:sz="4" w:space="0" w:color="auto"/>
              <w:right w:val="double" w:sz="4" w:space="0" w:color="auto"/>
            </w:tcBorders>
            <w:vAlign w:val="center"/>
          </w:tcPr>
          <w:p w14:paraId="6F610808" w14:textId="77777777" w:rsidR="00CC2FCA" w:rsidRPr="00CC2FCA" w:rsidRDefault="00CC2FCA" w:rsidP="00CC2FCA">
            <w:pPr>
              <w:rPr>
                <w:rFonts w:eastAsia="Calibri"/>
                <w:lang w:val="ro-RO" w:eastAsia="ro-RO"/>
              </w:rPr>
            </w:pPr>
            <w:r w:rsidRPr="00CC2FCA">
              <w:rPr>
                <w:rFonts w:eastAsia="Calibri"/>
                <w:lang w:val="ro-RO" w:eastAsia="ro-RO"/>
              </w:rPr>
              <w:t>Deluros de gorunete Pm,  podzolit şi podzolic argiloiluvial, cu floră de tip mezofit cu graminee.</w:t>
            </w:r>
          </w:p>
        </w:tc>
        <w:tc>
          <w:tcPr>
            <w:tcW w:w="1061" w:type="dxa"/>
            <w:gridSpan w:val="2"/>
            <w:tcBorders>
              <w:bottom w:val="double" w:sz="4" w:space="0" w:color="auto"/>
            </w:tcBorders>
            <w:vAlign w:val="center"/>
          </w:tcPr>
          <w:p w14:paraId="787E02C1" w14:textId="77777777" w:rsidR="00CC2FCA" w:rsidRPr="00CC2FCA" w:rsidRDefault="00CC2FCA" w:rsidP="00CC2FCA">
            <w:pPr>
              <w:rPr>
                <w:rFonts w:eastAsia="Calibri"/>
                <w:lang w:val="ro-RO" w:eastAsia="ro-RO"/>
              </w:rPr>
            </w:pPr>
            <w:r w:rsidRPr="00CC2FCA">
              <w:rPr>
                <w:rFonts w:eastAsia="Calibri"/>
              </w:rPr>
              <w:t>5.1.3.2.</w:t>
            </w:r>
          </w:p>
        </w:tc>
        <w:tc>
          <w:tcPr>
            <w:tcW w:w="5034" w:type="dxa"/>
            <w:tcBorders>
              <w:bottom w:val="double" w:sz="4" w:space="0" w:color="auto"/>
              <w:right w:val="double" w:sz="4" w:space="0" w:color="auto"/>
            </w:tcBorders>
            <w:vAlign w:val="center"/>
          </w:tcPr>
          <w:p w14:paraId="153C9D07" w14:textId="77777777" w:rsidR="00CC2FCA" w:rsidRPr="00CC2FCA" w:rsidRDefault="00CC2FCA" w:rsidP="00CC2FCA">
            <w:pPr>
              <w:rPr>
                <w:rFonts w:eastAsia="Calibri"/>
                <w:lang w:val="ro-RO" w:eastAsia="ro-RO"/>
              </w:rPr>
            </w:pPr>
            <w:r w:rsidRPr="00CC2FCA">
              <w:rPr>
                <w:rFonts w:eastAsia="Calibri"/>
                <w:lang w:val="ro-RO"/>
              </w:rPr>
              <w:t>Deluros de gorunete Pm,  podzolit şi podzolic argiloiluvial, cu floră de tip mezofit cu graminee.</w:t>
            </w:r>
          </w:p>
        </w:tc>
      </w:tr>
      <w:tr w:rsidR="00CC2FCA" w:rsidRPr="00CC2FCA" w14:paraId="727714C5" w14:textId="77777777" w:rsidTr="00CC2FCA">
        <w:tc>
          <w:tcPr>
            <w:tcW w:w="942" w:type="dxa"/>
            <w:tcBorders>
              <w:left w:val="double" w:sz="4" w:space="0" w:color="auto"/>
            </w:tcBorders>
            <w:vAlign w:val="center"/>
          </w:tcPr>
          <w:p w14:paraId="0A9384E7" w14:textId="77777777" w:rsidR="00CC2FCA" w:rsidRPr="00CC2FCA" w:rsidRDefault="00CC2FCA" w:rsidP="00CC2FCA">
            <w:pPr>
              <w:rPr>
                <w:rFonts w:eastAsia="Calibri"/>
                <w:lang w:val="ro-RO" w:eastAsia="ro-RO"/>
              </w:rPr>
            </w:pPr>
            <w:r w:rsidRPr="00CC2FCA">
              <w:rPr>
                <w:rFonts w:eastAsia="Calibri"/>
                <w:lang w:val="ro-RO" w:eastAsia="ro-RO"/>
              </w:rPr>
              <w:t>5.1.3.2.</w:t>
            </w:r>
          </w:p>
        </w:tc>
        <w:tc>
          <w:tcPr>
            <w:tcW w:w="3118" w:type="dxa"/>
            <w:gridSpan w:val="2"/>
            <w:vAlign w:val="center"/>
          </w:tcPr>
          <w:p w14:paraId="585E53EE" w14:textId="77777777" w:rsidR="00CC2FCA" w:rsidRPr="00CC2FCA" w:rsidRDefault="00CC2FCA" w:rsidP="00CC2FCA">
            <w:pPr>
              <w:rPr>
                <w:rFonts w:eastAsia="Calibri"/>
                <w:lang w:val="pt-BR" w:eastAsia="ro-RO"/>
              </w:rPr>
            </w:pPr>
            <w:r w:rsidRPr="00CC2FCA">
              <w:rPr>
                <w:rFonts w:eastAsia="Calibri"/>
                <w:lang w:val="pt-BR" w:eastAsia="ro-RO"/>
              </w:rPr>
              <w:t>Deluros de gorunete podzolit, II</w:t>
            </w:r>
          </w:p>
        </w:tc>
        <w:tc>
          <w:tcPr>
            <w:tcW w:w="1683" w:type="dxa"/>
            <w:gridSpan w:val="4"/>
            <w:vAlign w:val="center"/>
          </w:tcPr>
          <w:p w14:paraId="35C6AC46"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234</w:t>
            </w:r>
          </w:p>
          <w:p w14:paraId="21CBD8F7" w14:textId="77777777" w:rsidR="00CC2FCA" w:rsidRPr="00CC2FCA" w:rsidRDefault="00CC2FCA" w:rsidP="00CC2FCA">
            <w:pPr>
              <w:jc w:val="center"/>
              <w:rPr>
                <w:rFonts w:eastAsia="Calibri"/>
                <w:lang w:val="ro-RO" w:eastAsia="ro-RO"/>
              </w:rPr>
            </w:pPr>
            <w:r w:rsidRPr="00CC2FCA">
              <w:rPr>
                <w:rFonts w:eastAsia="Calibri"/>
                <w:lang w:val="ro-RO" w:eastAsia="ro-RO"/>
              </w:rPr>
              <w:t>8/5.1.3.2.</w:t>
            </w:r>
          </w:p>
        </w:tc>
        <w:tc>
          <w:tcPr>
            <w:tcW w:w="3402" w:type="dxa"/>
            <w:tcBorders>
              <w:right w:val="double" w:sz="4" w:space="0" w:color="auto"/>
            </w:tcBorders>
            <w:vAlign w:val="center"/>
          </w:tcPr>
          <w:p w14:paraId="244F45E9" w14:textId="77777777" w:rsidR="00CC2FCA" w:rsidRPr="00CC2FCA" w:rsidRDefault="00CC2FCA" w:rsidP="00CC2FCA">
            <w:pPr>
              <w:rPr>
                <w:rFonts w:eastAsia="Calibri"/>
                <w:lang w:val="ro-RO" w:eastAsia="ro-RO"/>
              </w:rPr>
            </w:pPr>
            <w:r w:rsidRPr="00CC2FCA">
              <w:rPr>
                <w:rFonts w:eastAsia="Calibri"/>
                <w:lang w:val="ro-RO" w:eastAsia="ro-RO"/>
              </w:rPr>
              <w:t>Deluros de gorunete Pm,  podzolit edafic mijlociu, cu graminee mezoxerofite ± Luzula.</w:t>
            </w:r>
          </w:p>
        </w:tc>
        <w:tc>
          <w:tcPr>
            <w:tcW w:w="1061" w:type="dxa"/>
            <w:gridSpan w:val="2"/>
          </w:tcPr>
          <w:p w14:paraId="1039CEBE" w14:textId="77777777" w:rsidR="00CC2FCA" w:rsidRPr="00CC2FCA" w:rsidRDefault="00CC2FCA" w:rsidP="00CC2FCA">
            <w:pPr>
              <w:rPr>
                <w:rFonts w:eastAsia="Calibri"/>
                <w:lang w:val="ro-RO" w:eastAsia="ro-RO"/>
              </w:rPr>
            </w:pPr>
          </w:p>
          <w:p w14:paraId="14BD135C" w14:textId="77777777" w:rsidR="00CC2FCA" w:rsidRPr="00CC2FCA" w:rsidRDefault="00CC2FCA" w:rsidP="00CC2FCA">
            <w:pPr>
              <w:rPr>
                <w:rFonts w:eastAsia="Calibri"/>
                <w:lang w:val="ro-RO" w:eastAsia="ro-RO"/>
              </w:rPr>
            </w:pPr>
            <w:r w:rsidRPr="00CC2FCA">
              <w:rPr>
                <w:rFonts w:eastAsia="Calibri"/>
                <w:lang w:val="ro-RO" w:eastAsia="ro-RO"/>
              </w:rPr>
              <w:t>5.1.3.4.</w:t>
            </w:r>
          </w:p>
        </w:tc>
        <w:tc>
          <w:tcPr>
            <w:tcW w:w="5034" w:type="dxa"/>
            <w:tcBorders>
              <w:right w:val="double" w:sz="4" w:space="0" w:color="auto"/>
            </w:tcBorders>
          </w:tcPr>
          <w:p w14:paraId="349C7D13" w14:textId="77777777" w:rsidR="00CC2FCA" w:rsidRPr="00CC2FCA" w:rsidRDefault="00CC2FCA" w:rsidP="00CC2FCA">
            <w:pPr>
              <w:rPr>
                <w:rFonts w:eastAsia="Calibri"/>
                <w:lang w:val="ro-RO" w:eastAsia="ro-RO"/>
              </w:rPr>
            </w:pPr>
            <w:r w:rsidRPr="00CC2FCA">
              <w:rPr>
                <w:rFonts w:eastAsia="Calibri"/>
                <w:lang w:val="ro-RO" w:eastAsia="ro-RO"/>
              </w:rPr>
              <w:t>Deluros de gorunete Pm,  podzolit edafic mijlociu cu graminee mezoxerofite ± Luzula.</w:t>
            </w:r>
          </w:p>
        </w:tc>
      </w:tr>
      <w:tr w:rsidR="00CC2FCA" w:rsidRPr="00CC2FCA" w14:paraId="4FF9870D" w14:textId="77777777" w:rsidTr="00CC2FCA">
        <w:tc>
          <w:tcPr>
            <w:tcW w:w="942" w:type="dxa"/>
            <w:tcBorders>
              <w:left w:val="double" w:sz="4" w:space="0" w:color="auto"/>
            </w:tcBorders>
            <w:vAlign w:val="center"/>
          </w:tcPr>
          <w:p w14:paraId="5D64C5B9" w14:textId="77777777" w:rsidR="00CC2FCA" w:rsidRPr="00CC2FCA" w:rsidRDefault="00CC2FCA" w:rsidP="00CC2FCA">
            <w:pPr>
              <w:rPr>
                <w:rFonts w:eastAsia="Calibri"/>
                <w:lang w:val="ro-RO" w:eastAsia="ro-RO"/>
              </w:rPr>
            </w:pPr>
          </w:p>
        </w:tc>
        <w:tc>
          <w:tcPr>
            <w:tcW w:w="3118" w:type="dxa"/>
            <w:gridSpan w:val="2"/>
            <w:vAlign w:val="center"/>
          </w:tcPr>
          <w:p w14:paraId="7E02234B" w14:textId="77777777" w:rsidR="00CC2FCA" w:rsidRPr="00CC2FCA" w:rsidRDefault="00CC2FCA" w:rsidP="00CC2FCA">
            <w:pPr>
              <w:rPr>
                <w:rFonts w:eastAsia="Calibri"/>
                <w:lang w:val="ro-RO" w:eastAsia="ro-RO"/>
              </w:rPr>
            </w:pPr>
          </w:p>
        </w:tc>
        <w:tc>
          <w:tcPr>
            <w:tcW w:w="1683" w:type="dxa"/>
            <w:gridSpan w:val="4"/>
            <w:vAlign w:val="center"/>
          </w:tcPr>
          <w:p w14:paraId="3310F353" w14:textId="77777777" w:rsidR="00CC2FCA" w:rsidRPr="00CC2FCA" w:rsidRDefault="00CC2FCA" w:rsidP="00CC2FCA">
            <w:pPr>
              <w:jc w:val="center"/>
              <w:rPr>
                <w:rFonts w:eastAsia="Calibri"/>
                <w:u w:val="single"/>
                <w:lang w:val="ro-RO" w:eastAsia="ro-RO"/>
              </w:rPr>
            </w:pPr>
          </w:p>
        </w:tc>
        <w:tc>
          <w:tcPr>
            <w:tcW w:w="3402" w:type="dxa"/>
            <w:tcBorders>
              <w:right w:val="double" w:sz="4" w:space="0" w:color="auto"/>
            </w:tcBorders>
            <w:vAlign w:val="center"/>
          </w:tcPr>
          <w:p w14:paraId="2C539364" w14:textId="77777777" w:rsidR="00CC2FCA" w:rsidRPr="00CC2FCA" w:rsidRDefault="00CC2FCA" w:rsidP="00CC2FCA">
            <w:pPr>
              <w:rPr>
                <w:rFonts w:eastAsia="Calibri"/>
                <w:lang w:val="ro-RO" w:eastAsia="ro-RO"/>
              </w:rPr>
            </w:pPr>
          </w:p>
        </w:tc>
        <w:tc>
          <w:tcPr>
            <w:tcW w:w="1061" w:type="dxa"/>
            <w:gridSpan w:val="2"/>
            <w:vAlign w:val="center"/>
          </w:tcPr>
          <w:p w14:paraId="1D4A2DCF" w14:textId="77777777" w:rsidR="00CC2FCA" w:rsidRPr="00CC2FCA" w:rsidRDefault="00CC2FCA" w:rsidP="00CC2FCA">
            <w:pPr>
              <w:rPr>
                <w:rFonts w:eastAsia="Calibri"/>
                <w:lang w:val="ro-RO" w:eastAsia="ro-RO"/>
              </w:rPr>
            </w:pPr>
            <w:r w:rsidRPr="00CC2FCA">
              <w:rPr>
                <w:rFonts w:eastAsia="Calibri"/>
              </w:rPr>
              <w:t>5.1.3.5.</w:t>
            </w:r>
          </w:p>
        </w:tc>
        <w:tc>
          <w:tcPr>
            <w:tcW w:w="5034" w:type="dxa"/>
            <w:tcBorders>
              <w:right w:val="double" w:sz="4" w:space="0" w:color="auto"/>
            </w:tcBorders>
            <w:vAlign w:val="center"/>
          </w:tcPr>
          <w:p w14:paraId="41CC26CE" w14:textId="77777777" w:rsidR="00CC2FCA" w:rsidRPr="00CC2FCA" w:rsidRDefault="00CC2FCA" w:rsidP="00CC2FCA">
            <w:pPr>
              <w:rPr>
                <w:rFonts w:eastAsia="Calibri"/>
                <w:lang w:val="ro-RO" w:eastAsia="ro-RO"/>
              </w:rPr>
            </w:pPr>
            <w:r w:rsidRPr="00CC2FCA">
              <w:rPr>
                <w:rFonts w:eastAsia="Calibri"/>
                <w:lang w:val="pt-BR"/>
              </w:rPr>
              <w:t>Deluros de gorunete Ps, podzolit edafic mare cu graminee</w:t>
            </w:r>
          </w:p>
        </w:tc>
      </w:tr>
      <w:tr w:rsidR="00CC2FCA" w:rsidRPr="00CC2FCA" w14:paraId="028FEC4B" w14:textId="77777777" w:rsidTr="00CC2FCA">
        <w:tc>
          <w:tcPr>
            <w:tcW w:w="942" w:type="dxa"/>
            <w:tcBorders>
              <w:left w:val="double" w:sz="4" w:space="0" w:color="auto"/>
            </w:tcBorders>
            <w:vAlign w:val="center"/>
          </w:tcPr>
          <w:p w14:paraId="32BECBE0" w14:textId="77777777" w:rsidR="00CC2FCA" w:rsidRPr="00CC2FCA" w:rsidRDefault="00CC2FCA" w:rsidP="00CC2FCA">
            <w:pPr>
              <w:rPr>
                <w:rFonts w:eastAsia="Calibri"/>
                <w:lang w:val="ro-RO" w:eastAsia="ro-RO"/>
              </w:rPr>
            </w:pPr>
            <w:r w:rsidRPr="00CC2FCA">
              <w:rPr>
                <w:rFonts w:eastAsia="Calibri"/>
                <w:lang w:val="ro-RO" w:eastAsia="ro-RO"/>
              </w:rPr>
              <w:t>5.1.4.1.</w:t>
            </w:r>
          </w:p>
        </w:tc>
        <w:tc>
          <w:tcPr>
            <w:tcW w:w="3118" w:type="dxa"/>
            <w:gridSpan w:val="2"/>
            <w:vAlign w:val="center"/>
          </w:tcPr>
          <w:p w14:paraId="5CA01528" w14:textId="77777777" w:rsidR="00CC2FCA" w:rsidRPr="00CC2FCA" w:rsidRDefault="00CC2FCA" w:rsidP="00CC2FCA">
            <w:pPr>
              <w:rPr>
                <w:rFonts w:eastAsia="Calibri"/>
                <w:lang w:val="pt-BR" w:eastAsia="ro-RO"/>
              </w:rPr>
            </w:pPr>
            <w:r w:rsidRPr="00CC2FCA">
              <w:rPr>
                <w:rFonts w:eastAsia="Calibri"/>
                <w:lang w:val="pt-BR" w:eastAsia="ro-RO"/>
              </w:rPr>
              <w:t>Deluros de gorunete podzolit, pseudogleizat, III</w:t>
            </w:r>
          </w:p>
        </w:tc>
        <w:tc>
          <w:tcPr>
            <w:tcW w:w="1683" w:type="dxa"/>
            <w:gridSpan w:val="4"/>
            <w:vAlign w:val="center"/>
          </w:tcPr>
          <w:p w14:paraId="045895FF"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236</w:t>
            </w:r>
          </w:p>
          <w:p w14:paraId="557F11C8" w14:textId="77777777" w:rsidR="00CC2FCA" w:rsidRPr="00CC2FCA" w:rsidRDefault="00CC2FCA" w:rsidP="00CC2FCA">
            <w:pPr>
              <w:jc w:val="center"/>
              <w:rPr>
                <w:rFonts w:eastAsia="Calibri"/>
                <w:lang w:val="ro-RO" w:eastAsia="ro-RO"/>
              </w:rPr>
            </w:pPr>
            <w:r w:rsidRPr="00CC2FCA">
              <w:rPr>
                <w:rFonts w:eastAsia="Calibri"/>
                <w:lang w:val="ro-RO" w:eastAsia="ro-RO"/>
              </w:rPr>
              <w:t>9/5.1.4.1.</w:t>
            </w:r>
          </w:p>
        </w:tc>
        <w:tc>
          <w:tcPr>
            <w:tcW w:w="3402" w:type="dxa"/>
            <w:tcBorders>
              <w:right w:val="double" w:sz="4" w:space="0" w:color="auto"/>
            </w:tcBorders>
            <w:vAlign w:val="center"/>
          </w:tcPr>
          <w:p w14:paraId="06D9FDB3" w14:textId="77777777" w:rsidR="00CC2FCA" w:rsidRPr="00CC2FCA" w:rsidRDefault="00CC2FCA" w:rsidP="00CC2FCA">
            <w:pPr>
              <w:rPr>
                <w:rFonts w:eastAsia="Calibri"/>
                <w:lang w:val="ro-RO" w:eastAsia="ro-RO"/>
              </w:rPr>
            </w:pPr>
            <w:r w:rsidRPr="00CC2FCA">
              <w:rPr>
                <w:rFonts w:eastAsia="Calibri"/>
                <w:lang w:val="ro-RO" w:eastAsia="ro-RO"/>
              </w:rPr>
              <w:t>Deluros de gorunete Pi,  podzolit puternic pseudogleizat edafic mic-submijlociu,  cu Poa pratensis, Carex caryophillea.</w:t>
            </w:r>
          </w:p>
        </w:tc>
        <w:tc>
          <w:tcPr>
            <w:tcW w:w="1061" w:type="dxa"/>
            <w:gridSpan w:val="2"/>
            <w:vAlign w:val="center"/>
          </w:tcPr>
          <w:p w14:paraId="73E67FE9" w14:textId="77777777" w:rsidR="00CC2FCA" w:rsidRPr="00CC2FCA" w:rsidRDefault="00CC2FCA" w:rsidP="00CC2FCA">
            <w:pPr>
              <w:rPr>
                <w:rFonts w:eastAsia="Calibri"/>
                <w:lang w:val="ro-RO" w:eastAsia="ro-RO"/>
              </w:rPr>
            </w:pPr>
            <w:r w:rsidRPr="00CC2FCA">
              <w:rPr>
                <w:rFonts w:eastAsia="Calibri"/>
              </w:rPr>
              <w:t>5.1.4.1.</w:t>
            </w:r>
          </w:p>
        </w:tc>
        <w:tc>
          <w:tcPr>
            <w:tcW w:w="5034" w:type="dxa"/>
            <w:tcBorders>
              <w:right w:val="double" w:sz="4" w:space="0" w:color="auto"/>
            </w:tcBorders>
            <w:vAlign w:val="center"/>
          </w:tcPr>
          <w:p w14:paraId="6CC5FD36" w14:textId="77777777" w:rsidR="00CC2FCA" w:rsidRPr="00CC2FCA" w:rsidRDefault="00CC2FCA" w:rsidP="00CC2FCA">
            <w:pPr>
              <w:rPr>
                <w:rFonts w:eastAsia="Calibri"/>
                <w:lang w:val="ro-RO" w:eastAsia="ro-RO"/>
              </w:rPr>
            </w:pPr>
            <w:r w:rsidRPr="00CC2FCA">
              <w:rPr>
                <w:rFonts w:eastAsia="Calibri"/>
                <w:lang w:val="ro-RO"/>
              </w:rPr>
              <w:t>Deluros de gorunete Pm,  podzolit puternic pseudogleizat edafic mic-submijlociu,  cu Poa pratensis, Carex caryophillea.</w:t>
            </w:r>
          </w:p>
        </w:tc>
      </w:tr>
      <w:tr w:rsidR="00CC2FCA" w:rsidRPr="00CC2FCA" w14:paraId="4C926D17" w14:textId="77777777" w:rsidTr="00CC2FCA">
        <w:tc>
          <w:tcPr>
            <w:tcW w:w="942" w:type="dxa"/>
            <w:tcBorders>
              <w:left w:val="double" w:sz="4" w:space="0" w:color="auto"/>
            </w:tcBorders>
            <w:vAlign w:val="center"/>
          </w:tcPr>
          <w:p w14:paraId="6668AD78" w14:textId="77777777" w:rsidR="00CC2FCA" w:rsidRPr="00CC2FCA" w:rsidRDefault="00CC2FCA" w:rsidP="00CC2FCA">
            <w:pPr>
              <w:rPr>
                <w:rFonts w:eastAsia="Calibri"/>
                <w:lang w:val="ro-RO" w:eastAsia="ro-RO"/>
              </w:rPr>
            </w:pPr>
            <w:r w:rsidRPr="00CC2FCA">
              <w:rPr>
                <w:rFonts w:eastAsia="Calibri"/>
                <w:lang w:val="ro-RO" w:eastAsia="ro-RO"/>
              </w:rPr>
              <w:t>5.1.4.2.</w:t>
            </w:r>
          </w:p>
        </w:tc>
        <w:tc>
          <w:tcPr>
            <w:tcW w:w="3118" w:type="dxa"/>
            <w:gridSpan w:val="2"/>
            <w:vAlign w:val="center"/>
          </w:tcPr>
          <w:p w14:paraId="58D3C596" w14:textId="77777777" w:rsidR="00CC2FCA" w:rsidRPr="00CC2FCA" w:rsidRDefault="00CC2FCA" w:rsidP="00CC2FCA">
            <w:pPr>
              <w:rPr>
                <w:rFonts w:eastAsia="Calibri"/>
                <w:lang w:val="pt-BR" w:eastAsia="ro-RO"/>
              </w:rPr>
            </w:pPr>
            <w:r w:rsidRPr="00CC2FCA">
              <w:rPr>
                <w:rFonts w:eastAsia="Calibri"/>
                <w:lang w:val="pt-BR" w:eastAsia="ro-RO"/>
              </w:rPr>
              <w:t>Deluros de gorunete podzolit, pseudogleizat, II</w:t>
            </w:r>
          </w:p>
        </w:tc>
        <w:tc>
          <w:tcPr>
            <w:tcW w:w="1683" w:type="dxa"/>
            <w:gridSpan w:val="4"/>
            <w:vAlign w:val="center"/>
          </w:tcPr>
          <w:p w14:paraId="4F4FF909"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232</w:t>
            </w:r>
          </w:p>
          <w:p w14:paraId="4A11BD8A" w14:textId="77777777" w:rsidR="00CC2FCA" w:rsidRPr="00CC2FCA" w:rsidRDefault="00CC2FCA" w:rsidP="00CC2FCA">
            <w:pPr>
              <w:jc w:val="center"/>
              <w:rPr>
                <w:rFonts w:eastAsia="Calibri"/>
                <w:lang w:val="ro-RO" w:eastAsia="ro-RO"/>
              </w:rPr>
            </w:pPr>
            <w:r w:rsidRPr="00CC2FCA">
              <w:rPr>
                <w:rFonts w:eastAsia="Calibri"/>
                <w:lang w:val="ro-RO" w:eastAsia="ro-RO"/>
              </w:rPr>
              <w:t>7/5.1.4.2.</w:t>
            </w:r>
          </w:p>
        </w:tc>
        <w:tc>
          <w:tcPr>
            <w:tcW w:w="3402" w:type="dxa"/>
            <w:tcBorders>
              <w:right w:val="double" w:sz="4" w:space="0" w:color="auto"/>
            </w:tcBorders>
            <w:vAlign w:val="center"/>
          </w:tcPr>
          <w:p w14:paraId="25A126DC" w14:textId="77777777" w:rsidR="00CC2FCA" w:rsidRPr="00CC2FCA" w:rsidRDefault="00CC2FCA" w:rsidP="00CC2FCA">
            <w:pPr>
              <w:rPr>
                <w:rFonts w:eastAsia="Calibri"/>
                <w:lang w:val="ro-RO" w:eastAsia="ro-RO"/>
              </w:rPr>
            </w:pPr>
            <w:r w:rsidRPr="00CC2FCA">
              <w:rPr>
                <w:rFonts w:eastAsia="Calibri"/>
                <w:lang w:val="ro-RO" w:eastAsia="ro-RO"/>
              </w:rPr>
              <w:t>Deluros de gorunete Pm,  podzolit pseudogleizat, cu Carex pilosa.</w:t>
            </w:r>
          </w:p>
        </w:tc>
        <w:tc>
          <w:tcPr>
            <w:tcW w:w="1061" w:type="dxa"/>
            <w:gridSpan w:val="2"/>
            <w:vAlign w:val="center"/>
          </w:tcPr>
          <w:p w14:paraId="325C8397" w14:textId="77777777" w:rsidR="00CC2FCA" w:rsidRPr="00CC2FCA" w:rsidRDefault="00CC2FCA" w:rsidP="00CC2FCA">
            <w:pPr>
              <w:rPr>
                <w:rFonts w:eastAsia="Calibri"/>
                <w:lang w:val="ro-RO" w:eastAsia="ro-RO"/>
              </w:rPr>
            </w:pPr>
            <w:r w:rsidRPr="00CC2FCA">
              <w:rPr>
                <w:rFonts w:eastAsia="Calibri"/>
              </w:rPr>
              <w:t>5.1.4.2.</w:t>
            </w:r>
          </w:p>
        </w:tc>
        <w:tc>
          <w:tcPr>
            <w:tcW w:w="5034" w:type="dxa"/>
            <w:tcBorders>
              <w:right w:val="double" w:sz="4" w:space="0" w:color="auto"/>
            </w:tcBorders>
            <w:vAlign w:val="center"/>
          </w:tcPr>
          <w:p w14:paraId="2230FE24" w14:textId="77777777" w:rsidR="00CC2FCA" w:rsidRPr="00CC2FCA" w:rsidRDefault="00CC2FCA" w:rsidP="00CC2FCA">
            <w:pPr>
              <w:rPr>
                <w:rFonts w:eastAsia="Calibri"/>
                <w:lang w:val="ro-RO" w:eastAsia="ro-RO"/>
              </w:rPr>
            </w:pPr>
            <w:r w:rsidRPr="00CC2FCA">
              <w:rPr>
                <w:rFonts w:eastAsia="Calibri"/>
                <w:lang w:val="pt-BR"/>
              </w:rPr>
              <w:t>Deluros de gorunete Pm,  podzolit pseudogleizat cu Carex pilosa.</w:t>
            </w:r>
          </w:p>
        </w:tc>
      </w:tr>
      <w:tr w:rsidR="00CC2FCA" w:rsidRPr="00CC2FCA" w14:paraId="3400CC36" w14:textId="77777777" w:rsidTr="00CC2FCA">
        <w:tc>
          <w:tcPr>
            <w:tcW w:w="942" w:type="dxa"/>
            <w:tcBorders>
              <w:left w:val="double" w:sz="4" w:space="0" w:color="auto"/>
            </w:tcBorders>
            <w:vAlign w:val="center"/>
          </w:tcPr>
          <w:p w14:paraId="286FE62C" w14:textId="77777777" w:rsidR="00CC2FCA" w:rsidRPr="00CC2FCA" w:rsidRDefault="00CC2FCA" w:rsidP="00CC2FCA">
            <w:pPr>
              <w:rPr>
                <w:rFonts w:eastAsia="Calibri"/>
                <w:lang w:val="ro-RO" w:eastAsia="ro-RO"/>
              </w:rPr>
            </w:pPr>
          </w:p>
        </w:tc>
        <w:tc>
          <w:tcPr>
            <w:tcW w:w="3118" w:type="dxa"/>
            <w:gridSpan w:val="2"/>
            <w:vAlign w:val="center"/>
          </w:tcPr>
          <w:p w14:paraId="67DDDF27" w14:textId="77777777" w:rsidR="00CC2FCA" w:rsidRPr="00CC2FCA" w:rsidRDefault="00CC2FCA" w:rsidP="00CC2FCA">
            <w:pPr>
              <w:rPr>
                <w:rFonts w:eastAsia="Calibri"/>
                <w:lang w:val="pt-BR" w:eastAsia="ro-RO"/>
              </w:rPr>
            </w:pPr>
          </w:p>
        </w:tc>
        <w:tc>
          <w:tcPr>
            <w:tcW w:w="1683" w:type="dxa"/>
            <w:gridSpan w:val="4"/>
            <w:vAlign w:val="center"/>
          </w:tcPr>
          <w:p w14:paraId="45C6CBB6" w14:textId="77777777" w:rsidR="00CC2FCA" w:rsidRPr="00CC2FCA" w:rsidRDefault="00CC2FCA" w:rsidP="00CC2FCA">
            <w:pPr>
              <w:jc w:val="center"/>
              <w:rPr>
                <w:rFonts w:eastAsia="Calibri"/>
                <w:u w:val="single"/>
                <w:lang w:val="ro-RO" w:eastAsia="ro-RO"/>
              </w:rPr>
            </w:pPr>
          </w:p>
        </w:tc>
        <w:tc>
          <w:tcPr>
            <w:tcW w:w="3402" w:type="dxa"/>
            <w:tcBorders>
              <w:right w:val="double" w:sz="4" w:space="0" w:color="auto"/>
            </w:tcBorders>
            <w:vAlign w:val="center"/>
          </w:tcPr>
          <w:p w14:paraId="7681D836" w14:textId="77777777" w:rsidR="00CC2FCA" w:rsidRPr="00CC2FCA" w:rsidRDefault="00CC2FCA" w:rsidP="00CC2FCA">
            <w:pPr>
              <w:rPr>
                <w:rFonts w:eastAsia="Calibri"/>
                <w:lang w:val="pt-BR" w:eastAsia="ro-RO"/>
              </w:rPr>
            </w:pPr>
          </w:p>
        </w:tc>
        <w:tc>
          <w:tcPr>
            <w:tcW w:w="1061" w:type="dxa"/>
            <w:gridSpan w:val="2"/>
            <w:vAlign w:val="center"/>
          </w:tcPr>
          <w:p w14:paraId="6E507A50" w14:textId="77777777" w:rsidR="00CC2FCA" w:rsidRPr="00CC2FCA" w:rsidRDefault="00CC2FCA" w:rsidP="00CC2FCA">
            <w:pPr>
              <w:rPr>
                <w:rFonts w:eastAsia="Calibri"/>
                <w:lang w:val="pt-BR" w:eastAsia="ro-RO"/>
              </w:rPr>
            </w:pPr>
            <w:r w:rsidRPr="00CC2FCA">
              <w:rPr>
                <w:rFonts w:eastAsia="Calibri"/>
              </w:rPr>
              <w:t>5.1.4.3.</w:t>
            </w:r>
          </w:p>
        </w:tc>
        <w:tc>
          <w:tcPr>
            <w:tcW w:w="5034" w:type="dxa"/>
            <w:tcBorders>
              <w:right w:val="double" w:sz="4" w:space="0" w:color="auto"/>
            </w:tcBorders>
            <w:vAlign w:val="center"/>
          </w:tcPr>
          <w:p w14:paraId="20714214" w14:textId="77777777" w:rsidR="00CC2FCA" w:rsidRPr="00CC2FCA" w:rsidRDefault="00CC2FCA" w:rsidP="00CC2FCA">
            <w:pPr>
              <w:rPr>
                <w:rFonts w:eastAsia="Calibri"/>
                <w:lang w:val="pt-BR" w:eastAsia="ro-RO"/>
              </w:rPr>
            </w:pPr>
            <w:r w:rsidRPr="00CC2FCA">
              <w:rPr>
                <w:rFonts w:eastAsia="Calibri"/>
                <w:lang w:val="pt-BR"/>
              </w:rPr>
              <w:t>Deluros de gorunete Ps,  podzolit pseudogleizat cu Carex pilosa.</w:t>
            </w:r>
          </w:p>
        </w:tc>
      </w:tr>
      <w:tr w:rsidR="00CC2FCA" w:rsidRPr="00CC2FCA" w14:paraId="3E6C46F6" w14:textId="77777777" w:rsidTr="00CC2FCA">
        <w:tc>
          <w:tcPr>
            <w:tcW w:w="942" w:type="dxa"/>
            <w:tcBorders>
              <w:left w:val="double" w:sz="4" w:space="0" w:color="auto"/>
            </w:tcBorders>
            <w:vAlign w:val="center"/>
          </w:tcPr>
          <w:p w14:paraId="1DA71061" w14:textId="77777777" w:rsidR="00CC2FCA" w:rsidRPr="00CC2FCA" w:rsidRDefault="00CC2FCA" w:rsidP="00CC2FCA">
            <w:pPr>
              <w:rPr>
                <w:rFonts w:eastAsia="Calibri"/>
                <w:lang w:val="ro-RO" w:eastAsia="ro-RO"/>
              </w:rPr>
            </w:pPr>
            <w:r w:rsidRPr="00CC2FCA">
              <w:rPr>
                <w:rFonts w:eastAsia="Calibri"/>
                <w:lang w:val="ro-RO" w:eastAsia="ro-RO"/>
              </w:rPr>
              <w:t>5.1.5.1.</w:t>
            </w:r>
          </w:p>
        </w:tc>
        <w:tc>
          <w:tcPr>
            <w:tcW w:w="3118" w:type="dxa"/>
            <w:gridSpan w:val="2"/>
            <w:vAlign w:val="center"/>
          </w:tcPr>
          <w:p w14:paraId="2D2C2E22" w14:textId="77777777" w:rsidR="00CC2FCA" w:rsidRPr="00CC2FCA" w:rsidRDefault="00CC2FCA" w:rsidP="00CC2FCA">
            <w:pPr>
              <w:rPr>
                <w:rFonts w:eastAsia="Calibri"/>
                <w:lang w:val="pt-BR" w:eastAsia="ro-RO"/>
              </w:rPr>
            </w:pPr>
            <w:r w:rsidRPr="00CC2FCA">
              <w:rPr>
                <w:rFonts w:eastAsia="Calibri"/>
                <w:lang w:val="pt-BR" w:eastAsia="ro-RO"/>
              </w:rPr>
              <w:t>Deluros de gorunete brun, III</w:t>
            </w:r>
          </w:p>
        </w:tc>
        <w:tc>
          <w:tcPr>
            <w:tcW w:w="1683" w:type="dxa"/>
            <w:gridSpan w:val="4"/>
            <w:vAlign w:val="center"/>
          </w:tcPr>
          <w:p w14:paraId="12F2A07A"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229</w:t>
            </w:r>
          </w:p>
          <w:p w14:paraId="01031ECC" w14:textId="77777777" w:rsidR="00CC2FCA" w:rsidRPr="00CC2FCA" w:rsidRDefault="00CC2FCA" w:rsidP="00CC2FCA">
            <w:pPr>
              <w:jc w:val="center"/>
              <w:rPr>
                <w:rFonts w:eastAsia="Calibri"/>
                <w:lang w:val="ro-RO" w:eastAsia="ro-RO"/>
              </w:rPr>
            </w:pPr>
            <w:r w:rsidRPr="00CC2FCA">
              <w:rPr>
                <w:rFonts w:eastAsia="Calibri"/>
                <w:lang w:val="ro-RO" w:eastAsia="ro-RO"/>
              </w:rPr>
              <w:t>3/5.1.5.1.</w:t>
            </w:r>
          </w:p>
        </w:tc>
        <w:tc>
          <w:tcPr>
            <w:tcW w:w="3402" w:type="dxa"/>
            <w:tcBorders>
              <w:right w:val="double" w:sz="4" w:space="0" w:color="auto"/>
            </w:tcBorders>
            <w:vAlign w:val="center"/>
          </w:tcPr>
          <w:p w14:paraId="6FC12D9B" w14:textId="77777777" w:rsidR="00CC2FCA" w:rsidRPr="00CC2FCA" w:rsidRDefault="00CC2FCA" w:rsidP="00CC2FCA">
            <w:pPr>
              <w:rPr>
                <w:rFonts w:eastAsia="Calibri"/>
                <w:lang w:val="pt-BR" w:eastAsia="ro-RO"/>
              </w:rPr>
            </w:pPr>
            <w:r w:rsidRPr="00CC2FCA">
              <w:rPr>
                <w:rFonts w:eastAsia="Calibri"/>
                <w:lang w:val="pt-BR" w:eastAsia="ro-RO"/>
              </w:rPr>
              <w:t>Deluros de gorunete Pi,  brun edafic mic.</w:t>
            </w:r>
          </w:p>
        </w:tc>
        <w:tc>
          <w:tcPr>
            <w:tcW w:w="1061" w:type="dxa"/>
            <w:gridSpan w:val="2"/>
            <w:vAlign w:val="center"/>
          </w:tcPr>
          <w:p w14:paraId="60FF87AC" w14:textId="77777777" w:rsidR="00CC2FCA" w:rsidRPr="00CC2FCA" w:rsidRDefault="00CC2FCA" w:rsidP="00CC2FCA">
            <w:pPr>
              <w:rPr>
                <w:rFonts w:eastAsia="Calibri"/>
                <w:lang w:val="pt-BR" w:eastAsia="ro-RO"/>
              </w:rPr>
            </w:pPr>
            <w:r w:rsidRPr="00CC2FCA">
              <w:rPr>
                <w:rFonts w:eastAsia="Calibri"/>
              </w:rPr>
              <w:t>5.1.5.1.</w:t>
            </w:r>
          </w:p>
        </w:tc>
        <w:tc>
          <w:tcPr>
            <w:tcW w:w="5034" w:type="dxa"/>
            <w:tcBorders>
              <w:right w:val="double" w:sz="4" w:space="0" w:color="auto"/>
            </w:tcBorders>
            <w:vAlign w:val="center"/>
          </w:tcPr>
          <w:p w14:paraId="4604BA4F" w14:textId="77777777" w:rsidR="00CC2FCA" w:rsidRPr="00CC2FCA" w:rsidRDefault="00CC2FCA" w:rsidP="00CC2FCA">
            <w:pPr>
              <w:rPr>
                <w:rFonts w:eastAsia="Calibri"/>
                <w:lang w:val="pt-BR" w:eastAsia="ro-RO"/>
              </w:rPr>
            </w:pPr>
            <w:r w:rsidRPr="00CC2FCA">
              <w:rPr>
                <w:rFonts w:eastAsia="Calibri"/>
                <w:lang w:val="pt-BR"/>
              </w:rPr>
              <w:t>Deluros de gorunete Pi,  brun edafic mic.</w:t>
            </w:r>
          </w:p>
        </w:tc>
      </w:tr>
      <w:tr w:rsidR="00CC2FCA" w:rsidRPr="00CC2FCA" w14:paraId="7DA80348" w14:textId="77777777" w:rsidTr="00CC2FCA">
        <w:tc>
          <w:tcPr>
            <w:tcW w:w="942" w:type="dxa"/>
            <w:tcBorders>
              <w:left w:val="double" w:sz="4" w:space="0" w:color="auto"/>
            </w:tcBorders>
            <w:vAlign w:val="center"/>
          </w:tcPr>
          <w:p w14:paraId="5AEB122C" w14:textId="77777777" w:rsidR="00CC2FCA" w:rsidRPr="00CC2FCA" w:rsidRDefault="00CC2FCA" w:rsidP="00CC2FCA">
            <w:pPr>
              <w:rPr>
                <w:rFonts w:eastAsia="Calibri"/>
                <w:lang w:val="ro-RO" w:eastAsia="ro-RO"/>
              </w:rPr>
            </w:pPr>
            <w:r w:rsidRPr="00CC2FCA">
              <w:rPr>
                <w:rFonts w:eastAsia="Calibri"/>
                <w:lang w:val="ro-RO" w:eastAsia="ro-RO"/>
              </w:rPr>
              <w:t>5.1.5.2.</w:t>
            </w:r>
          </w:p>
        </w:tc>
        <w:tc>
          <w:tcPr>
            <w:tcW w:w="3118" w:type="dxa"/>
            <w:gridSpan w:val="2"/>
            <w:vAlign w:val="center"/>
          </w:tcPr>
          <w:p w14:paraId="072514C7" w14:textId="77777777" w:rsidR="00CC2FCA" w:rsidRPr="00CC2FCA" w:rsidRDefault="00CC2FCA" w:rsidP="00CC2FCA">
            <w:pPr>
              <w:rPr>
                <w:rFonts w:eastAsia="Calibri"/>
                <w:lang w:val="pt-BR" w:eastAsia="ro-RO"/>
              </w:rPr>
            </w:pPr>
            <w:r w:rsidRPr="00CC2FCA">
              <w:rPr>
                <w:rFonts w:eastAsia="Calibri"/>
                <w:lang w:val="pt-BR" w:eastAsia="ro-RO"/>
              </w:rPr>
              <w:t>Deluros de gorunete brun, II</w:t>
            </w:r>
          </w:p>
        </w:tc>
        <w:tc>
          <w:tcPr>
            <w:tcW w:w="1683" w:type="dxa"/>
            <w:gridSpan w:val="4"/>
            <w:vAlign w:val="center"/>
          </w:tcPr>
          <w:p w14:paraId="349AD442"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228</w:t>
            </w:r>
          </w:p>
          <w:p w14:paraId="32CDCA22" w14:textId="77777777" w:rsidR="00CC2FCA" w:rsidRPr="00CC2FCA" w:rsidRDefault="00CC2FCA" w:rsidP="00CC2FCA">
            <w:pPr>
              <w:jc w:val="center"/>
              <w:rPr>
                <w:rFonts w:eastAsia="Calibri"/>
                <w:lang w:val="ro-RO" w:eastAsia="ro-RO"/>
              </w:rPr>
            </w:pPr>
            <w:r w:rsidRPr="00CC2FCA">
              <w:rPr>
                <w:rFonts w:eastAsia="Calibri"/>
                <w:lang w:val="ro-RO" w:eastAsia="ro-RO"/>
              </w:rPr>
              <w:t>2/5.1.5.2.</w:t>
            </w:r>
          </w:p>
        </w:tc>
        <w:tc>
          <w:tcPr>
            <w:tcW w:w="3402" w:type="dxa"/>
            <w:tcBorders>
              <w:right w:val="double" w:sz="4" w:space="0" w:color="auto"/>
            </w:tcBorders>
            <w:vAlign w:val="center"/>
          </w:tcPr>
          <w:p w14:paraId="1BD0523F" w14:textId="77777777" w:rsidR="00CC2FCA" w:rsidRPr="00CC2FCA" w:rsidRDefault="00CC2FCA" w:rsidP="00CC2FCA">
            <w:pPr>
              <w:rPr>
                <w:rFonts w:eastAsia="Calibri"/>
                <w:lang w:val="ro-RO" w:eastAsia="ro-RO"/>
              </w:rPr>
            </w:pPr>
            <w:r w:rsidRPr="00CC2FCA">
              <w:rPr>
                <w:rFonts w:eastAsia="Calibri"/>
                <w:lang w:val="ro-RO" w:eastAsia="ro-RO"/>
              </w:rPr>
              <w:t>Deluros de gorunete Pm,  brun slab-mediu podzolit, edafic mijlociu.</w:t>
            </w:r>
          </w:p>
        </w:tc>
        <w:tc>
          <w:tcPr>
            <w:tcW w:w="1061" w:type="dxa"/>
            <w:gridSpan w:val="2"/>
            <w:vAlign w:val="center"/>
          </w:tcPr>
          <w:p w14:paraId="21EFF0D6" w14:textId="77777777" w:rsidR="00CC2FCA" w:rsidRPr="00CC2FCA" w:rsidRDefault="00CC2FCA" w:rsidP="00CC2FCA">
            <w:pPr>
              <w:rPr>
                <w:rFonts w:eastAsia="Calibri"/>
                <w:lang w:val="ro-RO" w:eastAsia="ro-RO"/>
              </w:rPr>
            </w:pPr>
            <w:r w:rsidRPr="00CC2FCA">
              <w:rPr>
                <w:rFonts w:eastAsia="Calibri"/>
              </w:rPr>
              <w:t>5.1.5.2.</w:t>
            </w:r>
          </w:p>
        </w:tc>
        <w:tc>
          <w:tcPr>
            <w:tcW w:w="5034" w:type="dxa"/>
            <w:tcBorders>
              <w:right w:val="double" w:sz="4" w:space="0" w:color="auto"/>
            </w:tcBorders>
            <w:vAlign w:val="center"/>
          </w:tcPr>
          <w:p w14:paraId="0CF71331" w14:textId="77777777" w:rsidR="00CC2FCA" w:rsidRPr="00CC2FCA" w:rsidRDefault="00CC2FCA" w:rsidP="00CC2FCA">
            <w:pPr>
              <w:rPr>
                <w:rFonts w:eastAsia="Calibri"/>
                <w:lang w:val="ro-RO" w:eastAsia="ro-RO"/>
              </w:rPr>
            </w:pPr>
            <w:r w:rsidRPr="00CC2FCA">
              <w:rPr>
                <w:rFonts w:eastAsia="Calibri"/>
                <w:lang w:val="pt-BR"/>
              </w:rPr>
              <w:t>Deluros de gorunete Pm,  brun slab-mediu podzolit edafic mijlociu.</w:t>
            </w:r>
          </w:p>
        </w:tc>
      </w:tr>
      <w:tr w:rsidR="00CC2FCA" w:rsidRPr="00CC2FCA" w14:paraId="158B9F4A" w14:textId="77777777" w:rsidTr="00CC2FCA">
        <w:tc>
          <w:tcPr>
            <w:tcW w:w="942" w:type="dxa"/>
            <w:tcBorders>
              <w:left w:val="double" w:sz="4" w:space="0" w:color="auto"/>
            </w:tcBorders>
            <w:vAlign w:val="center"/>
          </w:tcPr>
          <w:p w14:paraId="3192E21C" w14:textId="77777777" w:rsidR="00CC2FCA" w:rsidRPr="00CC2FCA" w:rsidRDefault="00CC2FCA" w:rsidP="00CC2FCA">
            <w:pPr>
              <w:rPr>
                <w:rFonts w:eastAsia="Calibri"/>
                <w:lang w:val="ro-RO" w:eastAsia="ro-RO"/>
              </w:rPr>
            </w:pPr>
            <w:r w:rsidRPr="00CC2FCA">
              <w:rPr>
                <w:rFonts w:eastAsia="Calibri"/>
                <w:lang w:val="ro-RO" w:eastAsia="ro-RO"/>
              </w:rPr>
              <w:t>5.1.5.3.</w:t>
            </w:r>
          </w:p>
        </w:tc>
        <w:tc>
          <w:tcPr>
            <w:tcW w:w="3118" w:type="dxa"/>
            <w:gridSpan w:val="2"/>
            <w:vAlign w:val="center"/>
          </w:tcPr>
          <w:p w14:paraId="6AF916E0" w14:textId="77777777" w:rsidR="00CC2FCA" w:rsidRPr="00CC2FCA" w:rsidRDefault="00CC2FCA" w:rsidP="00CC2FCA">
            <w:pPr>
              <w:rPr>
                <w:rFonts w:eastAsia="Calibri"/>
                <w:lang w:val="ro-RO" w:eastAsia="ro-RO"/>
              </w:rPr>
            </w:pPr>
            <w:r w:rsidRPr="00CC2FCA">
              <w:rPr>
                <w:rFonts w:eastAsia="Calibri"/>
                <w:lang w:val="ro-RO" w:eastAsia="ro-RO"/>
              </w:rPr>
              <w:t>Deluros de gorunete brun, I</w:t>
            </w:r>
          </w:p>
        </w:tc>
        <w:tc>
          <w:tcPr>
            <w:tcW w:w="1683" w:type="dxa"/>
            <w:gridSpan w:val="4"/>
            <w:vAlign w:val="center"/>
          </w:tcPr>
          <w:p w14:paraId="70EF6CE2"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226</w:t>
            </w:r>
          </w:p>
          <w:p w14:paraId="2C310E51" w14:textId="77777777" w:rsidR="00CC2FCA" w:rsidRPr="00CC2FCA" w:rsidRDefault="00CC2FCA" w:rsidP="00CC2FCA">
            <w:pPr>
              <w:jc w:val="center"/>
              <w:rPr>
                <w:rFonts w:eastAsia="Calibri"/>
                <w:lang w:val="ro-RO" w:eastAsia="ro-RO"/>
              </w:rPr>
            </w:pPr>
            <w:r w:rsidRPr="00CC2FCA">
              <w:rPr>
                <w:rFonts w:eastAsia="Calibri"/>
                <w:lang w:val="ro-RO" w:eastAsia="ro-RO"/>
              </w:rPr>
              <w:t>1/5.1.5.3.</w:t>
            </w:r>
          </w:p>
        </w:tc>
        <w:tc>
          <w:tcPr>
            <w:tcW w:w="3402" w:type="dxa"/>
            <w:tcBorders>
              <w:right w:val="double" w:sz="4" w:space="0" w:color="auto"/>
            </w:tcBorders>
            <w:vAlign w:val="center"/>
          </w:tcPr>
          <w:p w14:paraId="70FF08C6" w14:textId="77777777" w:rsidR="00CC2FCA" w:rsidRPr="00CC2FCA" w:rsidRDefault="00CC2FCA" w:rsidP="00CC2FCA">
            <w:pPr>
              <w:rPr>
                <w:rFonts w:eastAsia="Calibri"/>
                <w:lang w:val="ro-RO" w:eastAsia="ro-RO"/>
              </w:rPr>
            </w:pPr>
            <w:r w:rsidRPr="00CC2FCA">
              <w:rPr>
                <w:rFonts w:eastAsia="Calibri"/>
                <w:lang w:val="ro-RO" w:eastAsia="ro-RO"/>
              </w:rPr>
              <w:t>Deluros de gorunete Ps,  brun edafic mare, cu Asarum-Stellaria.</w:t>
            </w:r>
          </w:p>
        </w:tc>
        <w:tc>
          <w:tcPr>
            <w:tcW w:w="1061" w:type="dxa"/>
            <w:gridSpan w:val="2"/>
            <w:vAlign w:val="center"/>
          </w:tcPr>
          <w:p w14:paraId="03007B7C" w14:textId="77777777" w:rsidR="00CC2FCA" w:rsidRPr="00CC2FCA" w:rsidRDefault="00CC2FCA" w:rsidP="00CC2FCA">
            <w:pPr>
              <w:rPr>
                <w:rFonts w:eastAsia="Calibri"/>
                <w:lang w:val="ro-RO" w:eastAsia="ro-RO"/>
              </w:rPr>
            </w:pPr>
            <w:r w:rsidRPr="00CC2FCA">
              <w:rPr>
                <w:rFonts w:eastAsia="Calibri"/>
              </w:rPr>
              <w:t>5.1.5.3.</w:t>
            </w:r>
          </w:p>
        </w:tc>
        <w:tc>
          <w:tcPr>
            <w:tcW w:w="5034" w:type="dxa"/>
            <w:tcBorders>
              <w:right w:val="double" w:sz="4" w:space="0" w:color="auto"/>
            </w:tcBorders>
            <w:vAlign w:val="center"/>
          </w:tcPr>
          <w:p w14:paraId="448DF8B9" w14:textId="77777777" w:rsidR="00CC2FCA" w:rsidRPr="00CC2FCA" w:rsidRDefault="00CC2FCA" w:rsidP="00CC2FCA">
            <w:pPr>
              <w:rPr>
                <w:rFonts w:eastAsia="Calibri"/>
                <w:lang w:val="ro-RO" w:eastAsia="ro-RO"/>
              </w:rPr>
            </w:pPr>
            <w:r w:rsidRPr="00CC2FCA">
              <w:rPr>
                <w:rFonts w:eastAsia="Calibri"/>
                <w:lang w:val="pt-BR"/>
              </w:rPr>
              <w:t>Deluros de gorunete Ps,  brun edafic mare, cu Asarum Stellaria.</w:t>
            </w:r>
          </w:p>
        </w:tc>
      </w:tr>
      <w:tr w:rsidR="00CC2FCA" w:rsidRPr="00CC2FCA" w14:paraId="3B734BE2" w14:textId="77777777" w:rsidTr="00CC2FCA">
        <w:tc>
          <w:tcPr>
            <w:tcW w:w="942" w:type="dxa"/>
            <w:tcBorders>
              <w:left w:val="double" w:sz="4" w:space="0" w:color="auto"/>
            </w:tcBorders>
            <w:vAlign w:val="center"/>
          </w:tcPr>
          <w:p w14:paraId="286A8857" w14:textId="77777777" w:rsidR="00CC2FCA" w:rsidRPr="00CC2FCA" w:rsidRDefault="00CC2FCA" w:rsidP="00CC2FCA">
            <w:pPr>
              <w:rPr>
                <w:rFonts w:eastAsia="Calibri"/>
                <w:lang w:val="ro-RO" w:eastAsia="ro-RO"/>
              </w:rPr>
            </w:pPr>
          </w:p>
        </w:tc>
        <w:tc>
          <w:tcPr>
            <w:tcW w:w="3118" w:type="dxa"/>
            <w:gridSpan w:val="2"/>
            <w:vAlign w:val="center"/>
          </w:tcPr>
          <w:p w14:paraId="19FD3CC3" w14:textId="77777777" w:rsidR="00CC2FCA" w:rsidRPr="00CC2FCA" w:rsidRDefault="00CC2FCA" w:rsidP="00CC2FCA">
            <w:pPr>
              <w:rPr>
                <w:rFonts w:eastAsia="Calibri"/>
                <w:lang w:val="pt-BR" w:eastAsia="ro-RO"/>
              </w:rPr>
            </w:pPr>
          </w:p>
        </w:tc>
        <w:tc>
          <w:tcPr>
            <w:tcW w:w="1683" w:type="dxa"/>
            <w:gridSpan w:val="4"/>
            <w:vAlign w:val="center"/>
          </w:tcPr>
          <w:p w14:paraId="2310BF70" w14:textId="77777777" w:rsidR="00CC2FCA" w:rsidRPr="00CC2FCA" w:rsidRDefault="00CC2FCA" w:rsidP="00CC2FCA">
            <w:pPr>
              <w:jc w:val="center"/>
              <w:rPr>
                <w:rFonts w:eastAsia="Calibri"/>
                <w:lang w:val="pt-BR" w:eastAsia="ro-RO"/>
              </w:rPr>
            </w:pPr>
          </w:p>
        </w:tc>
        <w:tc>
          <w:tcPr>
            <w:tcW w:w="3402" w:type="dxa"/>
            <w:tcBorders>
              <w:right w:val="double" w:sz="4" w:space="0" w:color="auto"/>
            </w:tcBorders>
            <w:vAlign w:val="center"/>
          </w:tcPr>
          <w:p w14:paraId="548CE0D0" w14:textId="77777777" w:rsidR="00CC2FCA" w:rsidRPr="00CC2FCA" w:rsidRDefault="00CC2FCA" w:rsidP="00CC2FCA">
            <w:pPr>
              <w:rPr>
                <w:rFonts w:eastAsia="Calibri"/>
                <w:lang w:val="pt-BR" w:eastAsia="ro-RO"/>
              </w:rPr>
            </w:pPr>
          </w:p>
        </w:tc>
        <w:tc>
          <w:tcPr>
            <w:tcW w:w="1061" w:type="dxa"/>
            <w:gridSpan w:val="2"/>
            <w:vAlign w:val="center"/>
          </w:tcPr>
          <w:p w14:paraId="3B995D16" w14:textId="77777777" w:rsidR="00CC2FCA" w:rsidRPr="00CC2FCA" w:rsidRDefault="00CC2FCA" w:rsidP="00CC2FCA">
            <w:pPr>
              <w:rPr>
                <w:rFonts w:eastAsia="Calibri"/>
                <w:lang w:val="pt-BR" w:eastAsia="ro-RO"/>
              </w:rPr>
            </w:pPr>
            <w:r w:rsidRPr="00CC2FCA">
              <w:rPr>
                <w:rFonts w:eastAsia="Calibri"/>
              </w:rPr>
              <w:t>5.1.5.4.</w:t>
            </w:r>
          </w:p>
        </w:tc>
        <w:tc>
          <w:tcPr>
            <w:tcW w:w="5034" w:type="dxa"/>
            <w:tcBorders>
              <w:right w:val="double" w:sz="4" w:space="0" w:color="auto"/>
            </w:tcBorders>
            <w:vAlign w:val="bottom"/>
          </w:tcPr>
          <w:p w14:paraId="0594E073" w14:textId="77777777" w:rsidR="00CC2FCA" w:rsidRPr="00CC2FCA" w:rsidRDefault="00CC2FCA" w:rsidP="00CC2FCA">
            <w:pPr>
              <w:rPr>
                <w:rFonts w:eastAsia="Calibri"/>
                <w:lang w:val="pt-BR" w:eastAsia="ro-RO"/>
              </w:rPr>
            </w:pPr>
            <w:r w:rsidRPr="00CC2FCA">
              <w:rPr>
                <w:rFonts w:eastAsia="Calibri"/>
                <w:lang w:val="pt-BR"/>
              </w:rPr>
              <w:t xml:space="preserve">Deluros de gorunete Pm, brun eumezobazic (± pseudogleizat), edafic mijlociu, cu Asarum-Stellaria </w:t>
            </w:r>
          </w:p>
        </w:tc>
      </w:tr>
      <w:tr w:rsidR="00CC2FCA" w:rsidRPr="00CC2FCA" w14:paraId="27995733" w14:textId="77777777" w:rsidTr="00CC2FCA">
        <w:tc>
          <w:tcPr>
            <w:tcW w:w="942" w:type="dxa"/>
            <w:tcBorders>
              <w:left w:val="double" w:sz="4" w:space="0" w:color="auto"/>
            </w:tcBorders>
            <w:vAlign w:val="center"/>
          </w:tcPr>
          <w:p w14:paraId="5132E81B" w14:textId="77777777" w:rsidR="00CC2FCA" w:rsidRPr="00CC2FCA" w:rsidRDefault="00CC2FCA" w:rsidP="00CC2FCA">
            <w:pPr>
              <w:rPr>
                <w:rFonts w:eastAsia="Calibri"/>
                <w:lang w:val="ro-RO" w:eastAsia="ro-RO"/>
              </w:rPr>
            </w:pPr>
            <w:r w:rsidRPr="00CC2FCA">
              <w:rPr>
                <w:rFonts w:eastAsia="Calibri"/>
                <w:lang w:val="ro-RO" w:eastAsia="ro-RO"/>
              </w:rPr>
              <w:t>5.2.1.1.</w:t>
            </w:r>
          </w:p>
        </w:tc>
        <w:tc>
          <w:tcPr>
            <w:tcW w:w="3118" w:type="dxa"/>
            <w:gridSpan w:val="2"/>
            <w:vAlign w:val="center"/>
          </w:tcPr>
          <w:p w14:paraId="28FF26D5" w14:textId="77777777" w:rsidR="00CC2FCA" w:rsidRPr="00CC2FCA" w:rsidRDefault="00CC2FCA" w:rsidP="00CC2FCA">
            <w:pPr>
              <w:rPr>
                <w:rFonts w:eastAsia="Calibri"/>
                <w:lang w:val="pt-BR" w:eastAsia="ro-RO"/>
              </w:rPr>
            </w:pPr>
            <w:r w:rsidRPr="00CC2FCA">
              <w:rPr>
                <w:rFonts w:eastAsia="Calibri"/>
                <w:lang w:val="pt-BR" w:eastAsia="ro-RO"/>
              </w:rPr>
              <w:t>Deluros de făgete stâncării neproductive</w:t>
            </w:r>
          </w:p>
        </w:tc>
        <w:tc>
          <w:tcPr>
            <w:tcW w:w="1683" w:type="dxa"/>
            <w:gridSpan w:val="4"/>
            <w:vAlign w:val="center"/>
          </w:tcPr>
          <w:p w14:paraId="5F8176BE" w14:textId="77777777" w:rsidR="00CC2FCA" w:rsidRPr="00CC2FCA" w:rsidRDefault="00CC2FCA" w:rsidP="00CC2FCA">
            <w:pPr>
              <w:jc w:val="center"/>
              <w:rPr>
                <w:rFonts w:eastAsia="Calibri"/>
                <w:lang w:val="pt-BR" w:eastAsia="ro-RO"/>
              </w:rPr>
            </w:pPr>
          </w:p>
        </w:tc>
        <w:tc>
          <w:tcPr>
            <w:tcW w:w="3402" w:type="dxa"/>
            <w:tcBorders>
              <w:right w:val="double" w:sz="4" w:space="0" w:color="auto"/>
            </w:tcBorders>
            <w:vAlign w:val="center"/>
          </w:tcPr>
          <w:p w14:paraId="04B54E2A" w14:textId="77777777" w:rsidR="00CC2FCA" w:rsidRPr="00CC2FCA" w:rsidRDefault="00CC2FCA" w:rsidP="00CC2FCA">
            <w:pPr>
              <w:rPr>
                <w:rFonts w:eastAsia="Calibri"/>
                <w:lang w:val="pt-BR" w:eastAsia="ro-RO"/>
              </w:rPr>
            </w:pPr>
          </w:p>
        </w:tc>
        <w:tc>
          <w:tcPr>
            <w:tcW w:w="1061" w:type="dxa"/>
            <w:gridSpan w:val="2"/>
            <w:vAlign w:val="center"/>
          </w:tcPr>
          <w:p w14:paraId="3A844D64" w14:textId="77777777" w:rsidR="00CC2FCA" w:rsidRPr="00CC2FCA" w:rsidRDefault="00CC2FCA" w:rsidP="00CC2FCA">
            <w:pPr>
              <w:rPr>
                <w:rFonts w:eastAsia="Calibri"/>
                <w:lang w:val="pt-BR" w:eastAsia="ro-RO"/>
              </w:rPr>
            </w:pPr>
            <w:r w:rsidRPr="00CC2FCA">
              <w:rPr>
                <w:rFonts w:eastAsia="Calibri"/>
              </w:rPr>
              <w:t>5.2.1.1.</w:t>
            </w:r>
          </w:p>
        </w:tc>
        <w:tc>
          <w:tcPr>
            <w:tcW w:w="5034" w:type="dxa"/>
            <w:tcBorders>
              <w:right w:val="double" w:sz="4" w:space="0" w:color="auto"/>
            </w:tcBorders>
            <w:vAlign w:val="center"/>
          </w:tcPr>
          <w:p w14:paraId="0099CEA6" w14:textId="77777777" w:rsidR="00CC2FCA" w:rsidRPr="00CC2FCA" w:rsidRDefault="00CC2FCA" w:rsidP="00CC2FCA">
            <w:pPr>
              <w:rPr>
                <w:rFonts w:eastAsia="Calibri"/>
                <w:lang w:val="pt-BR" w:eastAsia="ro-RO"/>
              </w:rPr>
            </w:pPr>
            <w:r w:rsidRPr="00CC2FCA">
              <w:rPr>
                <w:rFonts w:eastAsia="Calibri"/>
                <w:lang w:val="pt-BR"/>
              </w:rPr>
              <w:t>Deluros de făgete stâncării neproductive</w:t>
            </w:r>
          </w:p>
        </w:tc>
      </w:tr>
      <w:tr w:rsidR="00CC2FCA" w:rsidRPr="00CC2FCA" w14:paraId="1C74C682" w14:textId="77777777" w:rsidTr="00CC2FCA">
        <w:tc>
          <w:tcPr>
            <w:tcW w:w="942" w:type="dxa"/>
            <w:tcBorders>
              <w:left w:val="double" w:sz="4" w:space="0" w:color="auto"/>
            </w:tcBorders>
            <w:vAlign w:val="center"/>
          </w:tcPr>
          <w:p w14:paraId="40B30F67" w14:textId="77777777" w:rsidR="00CC2FCA" w:rsidRPr="00CC2FCA" w:rsidRDefault="00CC2FCA" w:rsidP="00CC2FCA">
            <w:pPr>
              <w:rPr>
                <w:rFonts w:eastAsia="Calibri"/>
                <w:lang w:val="ro-RO" w:eastAsia="ro-RO"/>
              </w:rPr>
            </w:pPr>
            <w:r w:rsidRPr="00CC2FCA">
              <w:rPr>
                <w:rFonts w:eastAsia="Calibri"/>
                <w:lang w:val="ro-RO" w:eastAsia="ro-RO"/>
              </w:rPr>
              <w:t>5.2.1.2.</w:t>
            </w:r>
          </w:p>
        </w:tc>
        <w:tc>
          <w:tcPr>
            <w:tcW w:w="3118" w:type="dxa"/>
            <w:gridSpan w:val="2"/>
            <w:vAlign w:val="center"/>
          </w:tcPr>
          <w:p w14:paraId="3062B986" w14:textId="77777777" w:rsidR="00CC2FCA" w:rsidRPr="00CC2FCA" w:rsidRDefault="00CC2FCA" w:rsidP="00CC2FCA">
            <w:pPr>
              <w:rPr>
                <w:rFonts w:eastAsia="Calibri"/>
                <w:lang w:val="pt-BR" w:eastAsia="ro-RO"/>
              </w:rPr>
            </w:pPr>
            <w:r w:rsidRPr="00CC2FCA">
              <w:rPr>
                <w:rFonts w:eastAsia="Calibri"/>
                <w:lang w:val="pt-BR" w:eastAsia="ro-RO"/>
              </w:rPr>
              <w:t>Deluros de făgete, stâncărie şi eroziune excesivă</w:t>
            </w:r>
          </w:p>
        </w:tc>
        <w:tc>
          <w:tcPr>
            <w:tcW w:w="1683" w:type="dxa"/>
            <w:gridSpan w:val="4"/>
            <w:vAlign w:val="center"/>
          </w:tcPr>
          <w:p w14:paraId="56741668"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255</w:t>
            </w:r>
          </w:p>
          <w:p w14:paraId="3E8C6D9F" w14:textId="77777777" w:rsidR="00CC2FCA" w:rsidRPr="00CC2FCA" w:rsidRDefault="00CC2FCA" w:rsidP="00CC2FCA">
            <w:pPr>
              <w:jc w:val="center"/>
              <w:rPr>
                <w:rFonts w:eastAsia="Calibri"/>
                <w:lang w:val="ro-RO" w:eastAsia="ro-RO"/>
              </w:rPr>
            </w:pPr>
            <w:r w:rsidRPr="00CC2FCA">
              <w:rPr>
                <w:rFonts w:eastAsia="Calibri"/>
                <w:lang w:val="ro-RO" w:eastAsia="ro-RO"/>
              </w:rPr>
              <w:t>11/5.2.1.2.</w:t>
            </w:r>
          </w:p>
        </w:tc>
        <w:tc>
          <w:tcPr>
            <w:tcW w:w="3402" w:type="dxa"/>
            <w:tcBorders>
              <w:right w:val="double" w:sz="4" w:space="0" w:color="auto"/>
            </w:tcBorders>
            <w:vAlign w:val="center"/>
          </w:tcPr>
          <w:p w14:paraId="2C563E6F" w14:textId="77777777" w:rsidR="00CC2FCA" w:rsidRPr="00CC2FCA" w:rsidRDefault="00CC2FCA" w:rsidP="00CC2FCA">
            <w:pPr>
              <w:rPr>
                <w:rFonts w:eastAsia="Calibri"/>
                <w:lang w:val="pt-BR" w:eastAsia="ro-RO"/>
              </w:rPr>
            </w:pPr>
            <w:r w:rsidRPr="00CC2FCA">
              <w:rPr>
                <w:rFonts w:eastAsia="Calibri"/>
                <w:lang w:val="pt-BR" w:eastAsia="ro-RO"/>
              </w:rPr>
              <w:t>Deluros de făgete &lt; Pi,  stâncărie şi eroziune excesivă.</w:t>
            </w:r>
          </w:p>
        </w:tc>
        <w:tc>
          <w:tcPr>
            <w:tcW w:w="1061" w:type="dxa"/>
            <w:gridSpan w:val="2"/>
            <w:vAlign w:val="center"/>
          </w:tcPr>
          <w:p w14:paraId="03A601B8" w14:textId="77777777" w:rsidR="00CC2FCA" w:rsidRPr="00CC2FCA" w:rsidRDefault="00CC2FCA" w:rsidP="00CC2FCA">
            <w:pPr>
              <w:rPr>
                <w:rFonts w:eastAsia="Calibri"/>
                <w:lang w:val="pt-BR" w:eastAsia="ro-RO"/>
              </w:rPr>
            </w:pPr>
            <w:r w:rsidRPr="00CC2FCA">
              <w:rPr>
                <w:rFonts w:eastAsia="Calibri"/>
              </w:rPr>
              <w:t>5.2.1.2.</w:t>
            </w:r>
          </w:p>
        </w:tc>
        <w:tc>
          <w:tcPr>
            <w:tcW w:w="5034" w:type="dxa"/>
            <w:tcBorders>
              <w:right w:val="double" w:sz="4" w:space="0" w:color="auto"/>
            </w:tcBorders>
            <w:vAlign w:val="center"/>
          </w:tcPr>
          <w:p w14:paraId="129C97B5" w14:textId="77777777" w:rsidR="00CC2FCA" w:rsidRPr="00CC2FCA" w:rsidRDefault="00CC2FCA" w:rsidP="00CC2FCA">
            <w:pPr>
              <w:rPr>
                <w:rFonts w:eastAsia="Calibri"/>
                <w:lang w:val="pt-BR" w:eastAsia="ro-RO"/>
              </w:rPr>
            </w:pPr>
            <w:r w:rsidRPr="00CC2FCA">
              <w:rPr>
                <w:rFonts w:eastAsia="Calibri"/>
                <w:lang w:val="pt-BR"/>
              </w:rPr>
              <w:t>Deluros de făgete &lt; Pi,  stâncărie şi eroziune excesivă</w:t>
            </w:r>
          </w:p>
        </w:tc>
      </w:tr>
      <w:tr w:rsidR="00CC2FCA" w:rsidRPr="00CC2FCA" w14:paraId="5386D5E5" w14:textId="77777777" w:rsidTr="00CC2FCA">
        <w:tc>
          <w:tcPr>
            <w:tcW w:w="942" w:type="dxa"/>
            <w:tcBorders>
              <w:left w:val="double" w:sz="4" w:space="0" w:color="auto"/>
            </w:tcBorders>
            <w:vAlign w:val="center"/>
          </w:tcPr>
          <w:p w14:paraId="46F03534" w14:textId="77777777" w:rsidR="00CC2FCA" w:rsidRPr="00CC2FCA" w:rsidRDefault="00CC2FCA" w:rsidP="00CC2FCA">
            <w:pPr>
              <w:rPr>
                <w:rFonts w:eastAsia="Calibri"/>
                <w:lang w:val="ro-RO" w:eastAsia="ro-RO"/>
              </w:rPr>
            </w:pPr>
            <w:r w:rsidRPr="00CC2FCA">
              <w:rPr>
                <w:rFonts w:eastAsia="Calibri"/>
                <w:lang w:val="ro-RO" w:eastAsia="ro-RO"/>
              </w:rPr>
              <w:t>5.2.2.1.</w:t>
            </w:r>
          </w:p>
        </w:tc>
        <w:tc>
          <w:tcPr>
            <w:tcW w:w="3118" w:type="dxa"/>
            <w:gridSpan w:val="2"/>
            <w:vAlign w:val="center"/>
          </w:tcPr>
          <w:p w14:paraId="0835ECC7" w14:textId="77777777" w:rsidR="00CC2FCA" w:rsidRPr="00CC2FCA" w:rsidRDefault="00CC2FCA" w:rsidP="00CC2FCA">
            <w:pPr>
              <w:rPr>
                <w:rFonts w:eastAsia="Calibri"/>
                <w:lang w:val="pt-BR" w:eastAsia="ro-RO"/>
              </w:rPr>
            </w:pPr>
            <w:r w:rsidRPr="00CC2FCA">
              <w:rPr>
                <w:rFonts w:eastAsia="Calibri"/>
                <w:lang w:val="pt-BR" w:eastAsia="ro-RO"/>
              </w:rPr>
              <w:t>Deluros de făgete rendzinic, III</w:t>
            </w:r>
          </w:p>
        </w:tc>
        <w:tc>
          <w:tcPr>
            <w:tcW w:w="1683" w:type="dxa"/>
            <w:gridSpan w:val="4"/>
            <w:vAlign w:val="center"/>
          </w:tcPr>
          <w:p w14:paraId="17C93C74"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254</w:t>
            </w:r>
          </w:p>
          <w:p w14:paraId="1E20DD6C" w14:textId="77777777" w:rsidR="00CC2FCA" w:rsidRPr="00CC2FCA" w:rsidRDefault="00CC2FCA" w:rsidP="00CC2FCA">
            <w:pPr>
              <w:jc w:val="center"/>
              <w:rPr>
                <w:rFonts w:eastAsia="Calibri"/>
                <w:lang w:val="ro-RO" w:eastAsia="ro-RO"/>
              </w:rPr>
            </w:pPr>
            <w:r w:rsidRPr="00CC2FCA">
              <w:rPr>
                <w:rFonts w:eastAsia="Calibri"/>
                <w:lang w:val="ro-RO" w:eastAsia="ro-RO"/>
              </w:rPr>
              <w:t>10/5.2.2.1.</w:t>
            </w:r>
          </w:p>
        </w:tc>
        <w:tc>
          <w:tcPr>
            <w:tcW w:w="3402" w:type="dxa"/>
            <w:tcBorders>
              <w:right w:val="double" w:sz="4" w:space="0" w:color="auto"/>
            </w:tcBorders>
            <w:vAlign w:val="center"/>
          </w:tcPr>
          <w:p w14:paraId="6DDB434F" w14:textId="77777777" w:rsidR="00CC2FCA" w:rsidRPr="00CC2FCA" w:rsidRDefault="00CC2FCA" w:rsidP="00CC2FCA">
            <w:pPr>
              <w:rPr>
                <w:rFonts w:eastAsia="Calibri"/>
                <w:lang w:val="pt-BR" w:eastAsia="ro-RO"/>
              </w:rPr>
            </w:pPr>
            <w:r w:rsidRPr="00CC2FCA">
              <w:rPr>
                <w:rFonts w:eastAsia="Calibri"/>
                <w:lang w:val="pt-BR" w:eastAsia="ro-RO"/>
              </w:rPr>
              <w:t>Deluros de făgete Pi,  rendzinic edafic mic şi foarte mic.</w:t>
            </w:r>
          </w:p>
        </w:tc>
        <w:tc>
          <w:tcPr>
            <w:tcW w:w="1061" w:type="dxa"/>
            <w:gridSpan w:val="2"/>
            <w:vAlign w:val="center"/>
          </w:tcPr>
          <w:p w14:paraId="0FB22E0E" w14:textId="77777777" w:rsidR="00CC2FCA" w:rsidRPr="00CC2FCA" w:rsidRDefault="00CC2FCA" w:rsidP="00CC2FCA">
            <w:pPr>
              <w:rPr>
                <w:rFonts w:eastAsia="Calibri"/>
                <w:lang w:val="pt-BR" w:eastAsia="ro-RO"/>
              </w:rPr>
            </w:pPr>
            <w:r w:rsidRPr="00CC2FCA">
              <w:rPr>
                <w:rFonts w:eastAsia="Calibri"/>
              </w:rPr>
              <w:t>5.2.2.1.</w:t>
            </w:r>
          </w:p>
        </w:tc>
        <w:tc>
          <w:tcPr>
            <w:tcW w:w="5034" w:type="dxa"/>
            <w:tcBorders>
              <w:right w:val="double" w:sz="4" w:space="0" w:color="auto"/>
            </w:tcBorders>
            <w:vAlign w:val="center"/>
          </w:tcPr>
          <w:p w14:paraId="419D8868" w14:textId="77777777" w:rsidR="00CC2FCA" w:rsidRPr="00CC2FCA" w:rsidRDefault="00CC2FCA" w:rsidP="00CC2FCA">
            <w:pPr>
              <w:rPr>
                <w:rFonts w:eastAsia="Calibri"/>
                <w:lang w:val="pt-BR" w:eastAsia="ro-RO"/>
              </w:rPr>
            </w:pPr>
            <w:r w:rsidRPr="00CC2FCA">
              <w:rPr>
                <w:rFonts w:eastAsia="Calibri"/>
                <w:lang w:val="pt-BR"/>
              </w:rPr>
              <w:t>Deluros de făgete Pi,  rendzinic edafic mic şi foarte mic.</w:t>
            </w:r>
          </w:p>
        </w:tc>
      </w:tr>
      <w:tr w:rsidR="00CC2FCA" w:rsidRPr="00CC2FCA" w14:paraId="538167E2" w14:textId="77777777" w:rsidTr="00CC2FCA">
        <w:trPr>
          <w:trHeight w:val="860"/>
        </w:trPr>
        <w:tc>
          <w:tcPr>
            <w:tcW w:w="942" w:type="dxa"/>
            <w:vMerge w:val="restart"/>
            <w:tcBorders>
              <w:left w:val="double" w:sz="4" w:space="0" w:color="auto"/>
            </w:tcBorders>
            <w:vAlign w:val="center"/>
          </w:tcPr>
          <w:p w14:paraId="76C8A368" w14:textId="77777777" w:rsidR="00CC2FCA" w:rsidRPr="00CC2FCA" w:rsidRDefault="00CC2FCA" w:rsidP="00CC2FCA">
            <w:pPr>
              <w:rPr>
                <w:rFonts w:eastAsia="Calibri"/>
                <w:lang w:val="ro-RO" w:eastAsia="ro-RO"/>
              </w:rPr>
            </w:pPr>
            <w:r w:rsidRPr="00CC2FCA">
              <w:rPr>
                <w:rFonts w:eastAsia="Calibri"/>
                <w:lang w:val="ro-RO" w:eastAsia="ro-RO"/>
              </w:rPr>
              <w:t>5.2.2.2.</w:t>
            </w:r>
          </w:p>
        </w:tc>
        <w:tc>
          <w:tcPr>
            <w:tcW w:w="3118" w:type="dxa"/>
            <w:gridSpan w:val="2"/>
            <w:vMerge w:val="restart"/>
            <w:vAlign w:val="center"/>
          </w:tcPr>
          <w:p w14:paraId="0A31B83B" w14:textId="77777777" w:rsidR="00CC2FCA" w:rsidRPr="00CC2FCA" w:rsidRDefault="00CC2FCA" w:rsidP="00CC2FCA">
            <w:pPr>
              <w:rPr>
                <w:rFonts w:eastAsia="Calibri"/>
                <w:lang w:val="pt-BR" w:eastAsia="ro-RO"/>
              </w:rPr>
            </w:pPr>
            <w:r w:rsidRPr="00CC2FCA">
              <w:rPr>
                <w:rFonts w:eastAsia="Calibri"/>
                <w:lang w:val="pt-BR" w:eastAsia="ro-RO"/>
              </w:rPr>
              <w:t>Deluros de făgete rendzinic, II</w:t>
            </w:r>
          </w:p>
        </w:tc>
        <w:tc>
          <w:tcPr>
            <w:tcW w:w="1683" w:type="dxa"/>
            <w:gridSpan w:val="4"/>
            <w:vMerge w:val="restart"/>
            <w:vAlign w:val="center"/>
          </w:tcPr>
          <w:p w14:paraId="30757531"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254</w:t>
            </w:r>
          </w:p>
          <w:p w14:paraId="251DB6C3" w14:textId="77777777" w:rsidR="00CC2FCA" w:rsidRPr="00CC2FCA" w:rsidRDefault="00CC2FCA" w:rsidP="00CC2FCA">
            <w:pPr>
              <w:jc w:val="center"/>
              <w:rPr>
                <w:rFonts w:eastAsia="Calibri"/>
                <w:lang w:val="ro-RO" w:eastAsia="ro-RO"/>
              </w:rPr>
            </w:pPr>
            <w:r w:rsidRPr="00CC2FCA">
              <w:rPr>
                <w:rFonts w:eastAsia="Calibri"/>
                <w:lang w:val="ro-RO" w:eastAsia="ro-RO"/>
              </w:rPr>
              <w:t>9/5.2.2.2.</w:t>
            </w:r>
          </w:p>
        </w:tc>
        <w:tc>
          <w:tcPr>
            <w:tcW w:w="3402" w:type="dxa"/>
            <w:vMerge w:val="restart"/>
            <w:tcBorders>
              <w:right w:val="double" w:sz="4" w:space="0" w:color="auto"/>
            </w:tcBorders>
            <w:vAlign w:val="center"/>
          </w:tcPr>
          <w:p w14:paraId="7FF92822" w14:textId="77777777" w:rsidR="00CC2FCA" w:rsidRPr="00CC2FCA" w:rsidRDefault="00CC2FCA" w:rsidP="00CC2FCA">
            <w:pPr>
              <w:rPr>
                <w:rFonts w:eastAsia="Calibri"/>
                <w:lang w:val="ro-RO" w:eastAsia="ro-RO"/>
              </w:rPr>
            </w:pPr>
            <w:r w:rsidRPr="00CC2FCA">
              <w:rPr>
                <w:rFonts w:eastAsia="Calibri"/>
                <w:lang w:val="ro-RO" w:eastAsia="ro-RO"/>
              </w:rPr>
              <w:t>Deluros de făgete Pm,  rendzinic edafic mijlociu, cu Asperula-Asarum.</w:t>
            </w:r>
          </w:p>
        </w:tc>
        <w:tc>
          <w:tcPr>
            <w:tcW w:w="1061" w:type="dxa"/>
            <w:gridSpan w:val="2"/>
            <w:vAlign w:val="center"/>
          </w:tcPr>
          <w:p w14:paraId="1485A3A1" w14:textId="77777777" w:rsidR="00CC2FCA" w:rsidRPr="00CC2FCA" w:rsidRDefault="00CC2FCA" w:rsidP="00CC2FCA">
            <w:pPr>
              <w:rPr>
                <w:rFonts w:eastAsia="Calibri"/>
                <w:lang w:val="ro-RO" w:eastAsia="ro-RO"/>
              </w:rPr>
            </w:pPr>
            <w:r w:rsidRPr="00CC2FCA">
              <w:rPr>
                <w:rFonts w:eastAsia="Calibri"/>
              </w:rPr>
              <w:t>5.2.2.2.</w:t>
            </w:r>
          </w:p>
        </w:tc>
        <w:tc>
          <w:tcPr>
            <w:tcW w:w="5034" w:type="dxa"/>
            <w:tcBorders>
              <w:right w:val="double" w:sz="4" w:space="0" w:color="auto"/>
            </w:tcBorders>
            <w:vAlign w:val="center"/>
          </w:tcPr>
          <w:p w14:paraId="65E313F4" w14:textId="77777777" w:rsidR="00CC2FCA" w:rsidRPr="00CC2FCA" w:rsidRDefault="00CC2FCA" w:rsidP="00CC2FCA">
            <w:pPr>
              <w:rPr>
                <w:rFonts w:eastAsia="Calibri"/>
                <w:lang w:val="ro-RO" w:eastAsia="ro-RO"/>
              </w:rPr>
            </w:pPr>
            <w:r w:rsidRPr="00CC2FCA">
              <w:rPr>
                <w:rFonts w:eastAsia="Calibri"/>
                <w:lang w:val="pt-BR"/>
              </w:rPr>
              <w:t>Deluros de făgete Pm,  rendzinic edafic mijlociu, cu Asperula Asarum.</w:t>
            </w:r>
          </w:p>
        </w:tc>
      </w:tr>
      <w:tr w:rsidR="00CC2FCA" w:rsidRPr="00CC2FCA" w14:paraId="377FC981" w14:textId="77777777" w:rsidTr="00CC2FCA">
        <w:trPr>
          <w:trHeight w:val="253"/>
        </w:trPr>
        <w:tc>
          <w:tcPr>
            <w:tcW w:w="942" w:type="dxa"/>
            <w:vMerge/>
            <w:tcBorders>
              <w:left w:val="double" w:sz="4" w:space="0" w:color="auto"/>
            </w:tcBorders>
            <w:vAlign w:val="center"/>
          </w:tcPr>
          <w:p w14:paraId="267B26B0" w14:textId="77777777" w:rsidR="00CC2FCA" w:rsidRPr="00CC2FCA" w:rsidRDefault="00CC2FCA" w:rsidP="00CC2FCA">
            <w:pPr>
              <w:rPr>
                <w:rFonts w:eastAsia="Calibri"/>
                <w:lang w:val="ro-RO" w:eastAsia="ro-RO"/>
              </w:rPr>
            </w:pPr>
          </w:p>
        </w:tc>
        <w:tc>
          <w:tcPr>
            <w:tcW w:w="3118" w:type="dxa"/>
            <w:gridSpan w:val="2"/>
            <w:vMerge/>
            <w:vAlign w:val="center"/>
          </w:tcPr>
          <w:p w14:paraId="5D8802C1" w14:textId="77777777" w:rsidR="00CC2FCA" w:rsidRPr="00CC2FCA" w:rsidRDefault="00CC2FCA" w:rsidP="00CC2FCA">
            <w:pPr>
              <w:rPr>
                <w:rFonts w:eastAsia="Calibri"/>
                <w:lang w:val="pt-BR" w:eastAsia="ro-RO"/>
              </w:rPr>
            </w:pPr>
          </w:p>
        </w:tc>
        <w:tc>
          <w:tcPr>
            <w:tcW w:w="1683" w:type="dxa"/>
            <w:gridSpan w:val="4"/>
            <w:vMerge/>
            <w:vAlign w:val="center"/>
          </w:tcPr>
          <w:p w14:paraId="45DE97A1" w14:textId="77777777" w:rsidR="00CC2FCA" w:rsidRPr="00CC2FCA" w:rsidRDefault="00CC2FCA" w:rsidP="00CC2FCA">
            <w:pPr>
              <w:jc w:val="center"/>
              <w:rPr>
                <w:rFonts w:eastAsia="Calibri"/>
                <w:u w:val="single"/>
                <w:lang w:val="ro-RO" w:eastAsia="ro-RO"/>
              </w:rPr>
            </w:pPr>
          </w:p>
        </w:tc>
        <w:tc>
          <w:tcPr>
            <w:tcW w:w="3402" w:type="dxa"/>
            <w:vMerge/>
            <w:tcBorders>
              <w:right w:val="double" w:sz="4" w:space="0" w:color="auto"/>
            </w:tcBorders>
            <w:vAlign w:val="center"/>
          </w:tcPr>
          <w:p w14:paraId="076BDC73" w14:textId="77777777" w:rsidR="00CC2FCA" w:rsidRPr="00CC2FCA" w:rsidRDefault="00CC2FCA" w:rsidP="00CC2FCA">
            <w:pPr>
              <w:rPr>
                <w:rFonts w:eastAsia="Calibri"/>
                <w:lang w:val="ro-RO" w:eastAsia="ro-RO"/>
              </w:rPr>
            </w:pPr>
          </w:p>
        </w:tc>
        <w:tc>
          <w:tcPr>
            <w:tcW w:w="1061" w:type="dxa"/>
            <w:gridSpan w:val="2"/>
            <w:vAlign w:val="center"/>
          </w:tcPr>
          <w:p w14:paraId="4FF4DCE7" w14:textId="77777777" w:rsidR="00CC2FCA" w:rsidRPr="00CC2FCA" w:rsidRDefault="00CC2FCA" w:rsidP="00CC2FCA">
            <w:pPr>
              <w:rPr>
                <w:rFonts w:eastAsia="Calibri"/>
              </w:rPr>
            </w:pPr>
            <w:r w:rsidRPr="00CC2FCA">
              <w:rPr>
                <w:rFonts w:eastAsia="Calibri"/>
              </w:rPr>
              <w:t>5.2.2.3.</w:t>
            </w:r>
          </w:p>
        </w:tc>
        <w:tc>
          <w:tcPr>
            <w:tcW w:w="5034" w:type="dxa"/>
            <w:tcBorders>
              <w:right w:val="double" w:sz="4" w:space="0" w:color="auto"/>
            </w:tcBorders>
            <w:vAlign w:val="center"/>
          </w:tcPr>
          <w:p w14:paraId="7FCB5B70" w14:textId="77777777" w:rsidR="00CC2FCA" w:rsidRPr="00CC2FCA" w:rsidRDefault="00CC2FCA" w:rsidP="00CC2FCA">
            <w:pPr>
              <w:rPr>
                <w:rFonts w:eastAsia="Calibri"/>
                <w:lang w:val="pt-BR"/>
              </w:rPr>
            </w:pPr>
            <w:r w:rsidRPr="00CC2FCA">
              <w:rPr>
                <w:rFonts w:eastAsia="Calibri"/>
                <w:lang w:val="pt-BR"/>
              </w:rPr>
              <w:t>Deluros de făgete Ps,  rendzinic edafic mare, cu Asperula Asarum.</w:t>
            </w:r>
          </w:p>
        </w:tc>
      </w:tr>
      <w:tr w:rsidR="00CC2FCA" w:rsidRPr="00CC2FCA" w14:paraId="6346FE4B" w14:textId="77777777" w:rsidTr="00CC2FCA">
        <w:tc>
          <w:tcPr>
            <w:tcW w:w="942" w:type="dxa"/>
            <w:tcBorders>
              <w:left w:val="double" w:sz="4" w:space="0" w:color="auto"/>
            </w:tcBorders>
            <w:vAlign w:val="center"/>
          </w:tcPr>
          <w:p w14:paraId="3C623068" w14:textId="77777777" w:rsidR="00CC2FCA" w:rsidRPr="00CC2FCA" w:rsidRDefault="00CC2FCA" w:rsidP="00CC2FCA">
            <w:pPr>
              <w:rPr>
                <w:rFonts w:eastAsia="Calibri"/>
                <w:lang w:val="ro-RO" w:eastAsia="ro-RO"/>
              </w:rPr>
            </w:pPr>
            <w:r w:rsidRPr="00CC2FCA">
              <w:rPr>
                <w:rFonts w:eastAsia="Calibri"/>
                <w:lang w:val="ro-RO" w:eastAsia="ro-RO"/>
              </w:rPr>
              <w:t>5.2.3.1.</w:t>
            </w:r>
          </w:p>
        </w:tc>
        <w:tc>
          <w:tcPr>
            <w:tcW w:w="3118" w:type="dxa"/>
            <w:gridSpan w:val="2"/>
            <w:vAlign w:val="center"/>
          </w:tcPr>
          <w:p w14:paraId="1DE7D7C1" w14:textId="77777777" w:rsidR="00CC2FCA" w:rsidRPr="00CC2FCA" w:rsidRDefault="00CC2FCA" w:rsidP="00CC2FCA">
            <w:pPr>
              <w:rPr>
                <w:rFonts w:eastAsia="Calibri"/>
                <w:lang w:val="pt-BR" w:eastAsia="ro-RO"/>
              </w:rPr>
            </w:pPr>
            <w:r w:rsidRPr="00CC2FCA">
              <w:rPr>
                <w:rFonts w:eastAsia="Calibri"/>
                <w:lang w:val="pt-BR" w:eastAsia="ro-RO"/>
              </w:rPr>
              <w:t>Deluros de făgete podzolit, III</w:t>
            </w:r>
          </w:p>
        </w:tc>
        <w:tc>
          <w:tcPr>
            <w:tcW w:w="1683" w:type="dxa"/>
            <w:gridSpan w:val="4"/>
            <w:vAlign w:val="center"/>
          </w:tcPr>
          <w:p w14:paraId="624CD603"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253</w:t>
            </w:r>
          </w:p>
          <w:p w14:paraId="38BB1532" w14:textId="77777777" w:rsidR="00CC2FCA" w:rsidRPr="00CC2FCA" w:rsidRDefault="00CC2FCA" w:rsidP="00CC2FCA">
            <w:pPr>
              <w:jc w:val="center"/>
              <w:rPr>
                <w:rFonts w:eastAsia="Calibri"/>
                <w:lang w:val="ro-RO" w:eastAsia="ro-RO"/>
              </w:rPr>
            </w:pPr>
            <w:r w:rsidRPr="00CC2FCA">
              <w:rPr>
                <w:rFonts w:eastAsia="Calibri"/>
                <w:lang w:val="ro-RO" w:eastAsia="ro-RO"/>
              </w:rPr>
              <w:t>8/5.2.3.1.</w:t>
            </w:r>
          </w:p>
        </w:tc>
        <w:tc>
          <w:tcPr>
            <w:tcW w:w="3402" w:type="dxa"/>
            <w:tcBorders>
              <w:right w:val="double" w:sz="4" w:space="0" w:color="auto"/>
            </w:tcBorders>
            <w:vAlign w:val="center"/>
          </w:tcPr>
          <w:p w14:paraId="7C28EC69" w14:textId="77777777" w:rsidR="00CC2FCA" w:rsidRPr="00CC2FCA" w:rsidRDefault="00CC2FCA" w:rsidP="00CC2FCA">
            <w:pPr>
              <w:rPr>
                <w:rFonts w:eastAsia="Calibri"/>
                <w:lang w:val="ro-RO" w:eastAsia="ro-RO"/>
              </w:rPr>
            </w:pPr>
            <w:r w:rsidRPr="00CC2FCA">
              <w:rPr>
                <w:rFonts w:eastAsia="Calibri"/>
                <w:lang w:val="ro-RO" w:eastAsia="ro-RO"/>
              </w:rPr>
              <w:t>Deluros de făgete Pi,  diverse podzolic edafic mic, cu Vaccinum-Luzula.</w:t>
            </w:r>
          </w:p>
        </w:tc>
        <w:tc>
          <w:tcPr>
            <w:tcW w:w="1061" w:type="dxa"/>
            <w:gridSpan w:val="2"/>
            <w:vAlign w:val="center"/>
          </w:tcPr>
          <w:p w14:paraId="490282C3" w14:textId="77777777" w:rsidR="00CC2FCA" w:rsidRPr="00CC2FCA" w:rsidRDefault="00CC2FCA" w:rsidP="00CC2FCA">
            <w:pPr>
              <w:rPr>
                <w:rFonts w:eastAsia="Calibri"/>
                <w:lang w:val="ro-RO" w:eastAsia="ro-RO"/>
              </w:rPr>
            </w:pPr>
            <w:r w:rsidRPr="00CC2FCA">
              <w:rPr>
                <w:rFonts w:eastAsia="Calibri"/>
              </w:rPr>
              <w:t>5.2.3.1.</w:t>
            </w:r>
          </w:p>
        </w:tc>
        <w:tc>
          <w:tcPr>
            <w:tcW w:w="5034" w:type="dxa"/>
            <w:tcBorders>
              <w:right w:val="double" w:sz="4" w:space="0" w:color="auto"/>
            </w:tcBorders>
            <w:vAlign w:val="center"/>
          </w:tcPr>
          <w:p w14:paraId="005F4E2F" w14:textId="77777777" w:rsidR="00CC2FCA" w:rsidRPr="00CC2FCA" w:rsidRDefault="00CC2FCA" w:rsidP="00CC2FCA">
            <w:pPr>
              <w:rPr>
                <w:rFonts w:eastAsia="Calibri"/>
                <w:lang w:val="ro-RO" w:eastAsia="ro-RO"/>
              </w:rPr>
            </w:pPr>
            <w:r w:rsidRPr="00CC2FCA">
              <w:rPr>
                <w:rFonts w:eastAsia="Calibri"/>
                <w:lang w:val="pt-BR"/>
              </w:rPr>
              <w:t>Deluros de făgete Pi,  diverse podzolic edafic mic, cu Vacinum-Luzula.</w:t>
            </w:r>
          </w:p>
        </w:tc>
      </w:tr>
      <w:tr w:rsidR="00CC2FCA" w:rsidRPr="00CC2FCA" w14:paraId="1AE42CCE" w14:textId="77777777" w:rsidTr="00CC2FCA">
        <w:tc>
          <w:tcPr>
            <w:tcW w:w="942" w:type="dxa"/>
            <w:tcBorders>
              <w:left w:val="double" w:sz="4" w:space="0" w:color="auto"/>
            </w:tcBorders>
            <w:vAlign w:val="center"/>
          </w:tcPr>
          <w:p w14:paraId="35967D4F" w14:textId="77777777" w:rsidR="00CC2FCA" w:rsidRPr="00CC2FCA" w:rsidRDefault="00CC2FCA" w:rsidP="00CC2FCA">
            <w:pPr>
              <w:rPr>
                <w:rFonts w:eastAsia="Calibri"/>
                <w:lang w:val="ro-RO" w:eastAsia="ro-RO"/>
              </w:rPr>
            </w:pPr>
            <w:r w:rsidRPr="00CC2FCA">
              <w:rPr>
                <w:rFonts w:eastAsia="Calibri"/>
                <w:lang w:val="ro-RO" w:eastAsia="ro-RO"/>
              </w:rPr>
              <w:t>5.2.3.2.</w:t>
            </w:r>
          </w:p>
        </w:tc>
        <w:tc>
          <w:tcPr>
            <w:tcW w:w="3118" w:type="dxa"/>
            <w:gridSpan w:val="2"/>
            <w:vAlign w:val="center"/>
          </w:tcPr>
          <w:p w14:paraId="6951FD70" w14:textId="77777777" w:rsidR="00CC2FCA" w:rsidRPr="00CC2FCA" w:rsidRDefault="00CC2FCA" w:rsidP="00CC2FCA">
            <w:pPr>
              <w:rPr>
                <w:rFonts w:eastAsia="Calibri"/>
                <w:lang w:val="pt-BR" w:eastAsia="ro-RO"/>
              </w:rPr>
            </w:pPr>
            <w:r w:rsidRPr="00CC2FCA">
              <w:rPr>
                <w:rFonts w:eastAsia="Calibri"/>
                <w:lang w:val="pt-BR" w:eastAsia="ro-RO"/>
              </w:rPr>
              <w:t>Deluros de făgete podzolit, II</w:t>
            </w:r>
          </w:p>
        </w:tc>
        <w:tc>
          <w:tcPr>
            <w:tcW w:w="1683" w:type="dxa"/>
            <w:gridSpan w:val="4"/>
            <w:vAlign w:val="center"/>
          </w:tcPr>
          <w:p w14:paraId="0974A54E"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249</w:t>
            </w:r>
          </w:p>
          <w:p w14:paraId="5AF65F3A" w14:textId="77777777" w:rsidR="00CC2FCA" w:rsidRPr="00CC2FCA" w:rsidRDefault="00CC2FCA" w:rsidP="00CC2FCA">
            <w:pPr>
              <w:jc w:val="center"/>
              <w:rPr>
                <w:rFonts w:eastAsia="Calibri"/>
                <w:lang w:val="ro-RO" w:eastAsia="ro-RO"/>
              </w:rPr>
            </w:pPr>
            <w:r w:rsidRPr="00CC2FCA">
              <w:rPr>
                <w:rFonts w:eastAsia="Calibri"/>
                <w:lang w:val="ro-RO" w:eastAsia="ro-RO"/>
              </w:rPr>
              <w:t>4/5.2.3.2.</w:t>
            </w:r>
          </w:p>
        </w:tc>
        <w:tc>
          <w:tcPr>
            <w:tcW w:w="3402" w:type="dxa"/>
            <w:tcBorders>
              <w:right w:val="double" w:sz="4" w:space="0" w:color="auto"/>
            </w:tcBorders>
            <w:vAlign w:val="center"/>
          </w:tcPr>
          <w:p w14:paraId="38B00F42" w14:textId="77777777" w:rsidR="00CC2FCA" w:rsidRPr="00CC2FCA" w:rsidRDefault="00CC2FCA" w:rsidP="00CC2FCA">
            <w:pPr>
              <w:rPr>
                <w:rFonts w:eastAsia="Calibri"/>
                <w:lang w:val="ro-RO" w:eastAsia="ro-RO"/>
              </w:rPr>
            </w:pPr>
            <w:r w:rsidRPr="00CC2FCA">
              <w:rPr>
                <w:rFonts w:eastAsia="Calibri"/>
                <w:lang w:val="ro-RO" w:eastAsia="ro-RO"/>
              </w:rPr>
              <w:t>Deluros de făgete Pm, mediu  podzolit edafic submijlociu, cu  Rubus hirtus.</w:t>
            </w:r>
          </w:p>
        </w:tc>
        <w:tc>
          <w:tcPr>
            <w:tcW w:w="1061" w:type="dxa"/>
            <w:gridSpan w:val="2"/>
            <w:vAlign w:val="center"/>
          </w:tcPr>
          <w:p w14:paraId="554632FD" w14:textId="77777777" w:rsidR="00CC2FCA" w:rsidRPr="00CC2FCA" w:rsidRDefault="00CC2FCA" w:rsidP="00CC2FCA">
            <w:pPr>
              <w:rPr>
                <w:rFonts w:eastAsia="Calibri"/>
                <w:lang w:val="ro-RO" w:eastAsia="ro-RO"/>
              </w:rPr>
            </w:pPr>
            <w:r w:rsidRPr="00CC2FCA">
              <w:rPr>
                <w:rFonts w:eastAsia="Calibri"/>
              </w:rPr>
              <w:t>5.2.3.2.</w:t>
            </w:r>
          </w:p>
        </w:tc>
        <w:tc>
          <w:tcPr>
            <w:tcW w:w="5034" w:type="dxa"/>
            <w:tcBorders>
              <w:right w:val="double" w:sz="4" w:space="0" w:color="auto"/>
            </w:tcBorders>
            <w:vAlign w:val="center"/>
          </w:tcPr>
          <w:p w14:paraId="011EEFDA" w14:textId="77777777" w:rsidR="00CC2FCA" w:rsidRPr="00CC2FCA" w:rsidRDefault="00CC2FCA" w:rsidP="00CC2FCA">
            <w:pPr>
              <w:rPr>
                <w:rFonts w:eastAsia="Calibri"/>
                <w:lang w:val="ro-RO" w:eastAsia="ro-RO"/>
              </w:rPr>
            </w:pPr>
            <w:r w:rsidRPr="00CC2FCA">
              <w:rPr>
                <w:rFonts w:eastAsia="Calibri"/>
                <w:lang w:val="pt-BR"/>
              </w:rPr>
              <w:t>Deluros de făgete Pm, mediu  podzolit edafic submijlociu, cu  Rubus hirtus.</w:t>
            </w:r>
          </w:p>
        </w:tc>
      </w:tr>
      <w:tr w:rsidR="00CC2FCA" w:rsidRPr="00CC2FCA" w14:paraId="7522AB34" w14:textId="77777777" w:rsidTr="00CC2FCA">
        <w:tc>
          <w:tcPr>
            <w:tcW w:w="942" w:type="dxa"/>
            <w:tcBorders>
              <w:left w:val="double" w:sz="4" w:space="0" w:color="auto"/>
            </w:tcBorders>
            <w:vAlign w:val="center"/>
          </w:tcPr>
          <w:p w14:paraId="3E978D90" w14:textId="77777777" w:rsidR="00CC2FCA" w:rsidRPr="00CC2FCA" w:rsidRDefault="00CC2FCA" w:rsidP="00CC2FCA">
            <w:pPr>
              <w:rPr>
                <w:rFonts w:eastAsia="Calibri"/>
                <w:lang w:val="ro-RO" w:eastAsia="ro-RO"/>
              </w:rPr>
            </w:pPr>
            <w:r w:rsidRPr="00CC2FCA">
              <w:rPr>
                <w:rFonts w:eastAsia="Calibri"/>
                <w:lang w:val="ro-RO" w:eastAsia="ro-RO"/>
              </w:rPr>
              <w:t>5.2.3.2.</w:t>
            </w:r>
          </w:p>
        </w:tc>
        <w:tc>
          <w:tcPr>
            <w:tcW w:w="3118" w:type="dxa"/>
            <w:gridSpan w:val="2"/>
            <w:vAlign w:val="center"/>
          </w:tcPr>
          <w:p w14:paraId="571EB187" w14:textId="77777777" w:rsidR="00CC2FCA" w:rsidRPr="00CC2FCA" w:rsidRDefault="00CC2FCA" w:rsidP="00CC2FCA">
            <w:pPr>
              <w:rPr>
                <w:rFonts w:eastAsia="Calibri"/>
                <w:lang w:val="pt-BR" w:eastAsia="ro-RO"/>
              </w:rPr>
            </w:pPr>
            <w:r w:rsidRPr="00CC2FCA">
              <w:rPr>
                <w:rFonts w:eastAsia="Calibri"/>
                <w:lang w:val="pt-BR" w:eastAsia="ro-RO"/>
              </w:rPr>
              <w:t>Deluros de făgete podzolit, II</w:t>
            </w:r>
          </w:p>
        </w:tc>
        <w:tc>
          <w:tcPr>
            <w:tcW w:w="1683" w:type="dxa"/>
            <w:gridSpan w:val="4"/>
            <w:vAlign w:val="center"/>
          </w:tcPr>
          <w:p w14:paraId="4F8D72E4"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249</w:t>
            </w:r>
          </w:p>
          <w:p w14:paraId="007D6F6C" w14:textId="77777777" w:rsidR="00CC2FCA" w:rsidRPr="00CC2FCA" w:rsidRDefault="00CC2FCA" w:rsidP="00CC2FCA">
            <w:pPr>
              <w:jc w:val="center"/>
              <w:rPr>
                <w:rFonts w:eastAsia="Calibri"/>
                <w:lang w:val="ro-RO" w:eastAsia="ro-RO"/>
              </w:rPr>
            </w:pPr>
            <w:r w:rsidRPr="00CC2FCA">
              <w:rPr>
                <w:rFonts w:eastAsia="Calibri"/>
                <w:lang w:val="ro-RO" w:eastAsia="ro-RO"/>
              </w:rPr>
              <w:t>5/5.2.3.2.</w:t>
            </w:r>
          </w:p>
        </w:tc>
        <w:tc>
          <w:tcPr>
            <w:tcW w:w="3402" w:type="dxa"/>
            <w:tcBorders>
              <w:right w:val="double" w:sz="4" w:space="0" w:color="auto"/>
            </w:tcBorders>
            <w:vAlign w:val="center"/>
          </w:tcPr>
          <w:p w14:paraId="6728267F" w14:textId="77777777" w:rsidR="00CC2FCA" w:rsidRPr="00CC2FCA" w:rsidRDefault="00CC2FCA" w:rsidP="00CC2FCA">
            <w:pPr>
              <w:rPr>
                <w:rFonts w:eastAsia="Calibri"/>
                <w:lang w:val="pt-BR" w:eastAsia="ro-RO"/>
              </w:rPr>
            </w:pPr>
            <w:r w:rsidRPr="00CC2FCA">
              <w:rPr>
                <w:rFonts w:eastAsia="Calibri"/>
                <w:lang w:val="pt-BR" w:eastAsia="ro-RO"/>
              </w:rPr>
              <w:t>Deluros de făgete Pm,  podzolit, edafic mijlociu, cu Festuca.</w:t>
            </w:r>
          </w:p>
        </w:tc>
        <w:tc>
          <w:tcPr>
            <w:tcW w:w="1061" w:type="dxa"/>
            <w:gridSpan w:val="2"/>
            <w:vAlign w:val="center"/>
          </w:tcPr>
          <w:p w14:paraId="0A59D30C" w14:textId="77777777" w:rsidR="00CC2FCA" w:rsidRPr="00CC2FCA" w:rsidRDefault="00CC2FCA" w:rsidP="00CC2FCA">
            <w:pPr>
              <w:rPr>
                <w:rFonts w:eastAsia="Calibri"/>
                <w:lang w:val="pt-BR" w:eastAsia="ro-RO"/>
              </w:rPr>
            </w:pPr>
            <w:r w:rsidRPr="00CC2FCA">
              <w:rPr>
                <w:rFonts w:eastAsia="Calibri"/>
              </w:rPr>
              <w:t>5.2.3.4.</w:t>
            </w:r>
          </w:p>
        </w:tc>
        <w:tc>
          <w:tcPr>
            <w:tcW w:w="5034" w:type="dxa"/>
            <w:tcBorders>
              <w:right w:val="double" w:sz="4" w:space="0" w:color="auto"/>
            </w:tcBorders>
            <w:vAlign w:val="center"/>
          </w:tcPr>
          <w:p w14:paraId="33022A6F" w14:textId="77777777" w:rsidR="00CC2FCA" w:rsidRPr="00CC2FCA" w:rsidRDefault="00CC2FCA" w:rsidP="00CC2FCA">
            <w:pPr>
              <w:rPr>
                <w:rFonts w:eastAsia="Calibri"/>
                <w:lang w:val="pt-BR" w:eastAsia="ro-RO"/>
              </w:rPr>
            </w:pPr>
            <w:r w:rsidRPr="00CC2FCA">
              <w:rPr>
                <w:rFonts w:eastAsia="Calibri"/>
                <w:lang w:val="pt-BR"/>
              </w:rPr>
              <w:t>Deluros de făgete Pm,  divers podzolit edafic mijlociu, cu Festuca.</w:t>
            </w:r>
          </w:p>
        </w:tc>
      </w:tr>
      <w:tr w:rsidR="00CC2FCA" w:rsidRPr="00CC2FCA" w14:paraId="03377225" w14:textId="77777777" w:rsidTr="00CC2FCA">
        <w:tc>
          <w:tcPr>
            <w:tcW w:w="942" w:type="dxa"/>
            <w:tcBorders>
              <w:left w:val="double" w:sz="4" w:space="0" w:color="auto"/>
            </w:tcBorders>
            <w:vAlign w:val="center"/>
          </w:tcPr>
          <w:p w14:paraId="4E0EE3A6" w14:textId="77777777" w:rsidR="00CC2FCA" w:rsidRPr="00CC2FCA" w:rsidRDefault="00CC2FCA" w:rsidP="00CC2FCA">
            <w:pPr>
              <w:rPr>
                <w:rFonts w:eastAsia="Calibri"/>
                <w:lang w:val="ro-RO" w:eastAsia="ro-RO"/>
              </w:rPr>
            </w:pPr>
            <w:r w:rsidRPr="00CC2FCA">
              <w:rPr>
                <w:rFonts w:eastAsia="Calibri"/>
                <w:lang w:val="ro-RO" w:eastAsia="ro-RO"/>
              </w:rPr>
              <w:t>5.2.3.3.</w:t>
            </w:r>
          </w:p>
        </w:tc>
        <w:tc>
          <w:tcPr>
            <w:tcW w:w="3118" w:type="dxa"/>
            <w:gridSpan w:val="2"/>
            <w:vAlign w:val="center"/>
          </w:tcPr>
          <w:p w14:paraId="2C403797" w14:textId="77777777" w:rsidR="00CC2FCA" w:rsidRPr="00CC2FCA" w:rsidRDefault="00CC2FCA" w:rsidP="00CC2FCA">
            <w:pPr>
              <w:rPr>
                <w:rFonts w:eastAsia="Calibri"/>
                <w:lang w:val="pt-BR" w:eastAsia="ro-RO"/>
              </w:rPr>
            </w:pPr>
            <w:r w:rsidRPr="00CC2FCA">
              <w:rPr>
                <w:rFonts w:eastAsia="Calibri"/>
                <w:lang w:val="pt-BR" w:eastAsia="ro-RO"/>
              </w:rPr>
              <w:t>Deluros de făgete podzolit-pseudogleizat, II</w:t>
            </w:r>
          </w:p>
        </w:tc>
        <w:tc>
          <w:tcPr>
            <w:tcW w:w="1683" w:type="dxa"/>
            <w:gridSpan w:val="4"/>
            <w:vAlign w:val="center"/>
          </w:tcPr>
          <w:p w14:paraId="36A15EFE"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250</w:t>
            </w:r>
          </w:p>
          <w:p w14:paraId="67C60685" w14:textId="77777777" w:rsidR="00CC2FCA" w:rsidRPr="00CC2FCA" w:rsidRDefault="00CC2FCA" w:rsidP="00CC2FCA">
            <w:pPr>
              <w:jc w:val="center"/>
              <w:rPr>
                <w:rFonts w:eastAsia="Calibri"/>
                <w:lang w:val="ro-RO" w:eastAsia="ro-RO"/>
              </w:rPr>
            </w:pPr>
            <w:r w:rsidRPr="00CC2FCA">
              <w:rPr>
                <w:rFonts w:eastAsia="Calibri"/>
                <w:lang w:val="ro-RO" w:eastAsia="ro-RO"/>
              </w:rPr>
              <w:t>6/5.2.3.3.</w:t>
            </w:r>
          </w:p>
        </w:tc>
        <w:tc>
          <w:tcPr>
            <w:tcW w:w="3402" w:type="dxa"/>
            <w:tcBorders>
              <w:right w:val="double" w:sz="4" w:space="0" w:color="auto"/>
            </w:tcBorders>
            <w:vAlign w:val="center"/>
          </w:tcPr>
          <w:p w14:paraId="32F50AC3" w14:textId="77777777" w:rsidR="00CC2FCA" w:rsidRPr="00CC2FCA" w:rsidRDefault="00CC2FCA" w:rsidP="00CC2FCA">
            <w:pPr>
              <w:rPr>
                <w:rFonts w:eastAsia="Calibri"/>
                <w:lang w:val="ro-RO" w:eastAsia="ro-RO"/>
              </w:rPr>
            </w:pPr>
            <w:r w:rsidRPr="00CC2FCA">
              <w:rPr>
                <w:rFonts w:eastAsia="Calibri"/>
                <w:lang w:val="ro-RO" w:eastAsia="ro-RO"/>
              </w:rPr>
              <w:t>Deluros de făgete Pm, podzolit- pseudogleizat edafic mijlociu, cu  Carex pilosa.</w:t>
            </w:r>
          </w:p>
        </w:tc>
        <w:tc>
          <w:tcPr>
            <w:tcW w:w="1061" w:type="dxa"/>
            <w:gridSpan w:val="2"/>
            <w:vAlign w:val="center"/>
          </w:tcPr>
          <w:p w14:paraId="7DAAAAA3" w14:textId="77777777" w:rsidR="00CC2FCA" w:rsidRPr="00CC2FCA" w:rsidRDefault="00CC2FCA" w:rsidP="00CC2FCA">
            <w:pPr>
              <w:rPr>
                <w:rFonts w:eastAsia="Calibri"/>
                <w:lang w:val="ro-RO" w:eastAsia="ro-RO"/>
              </w:rPr>
            </w:pPr>
            <w:r w:rsidRPr="00CC2FCA">
              <w:rPr>
                <w:rFonts w:eastAsia="Calibri"/>
              </w:rPr>
              <w:t>5.2.3.3.</w:t>
            </w:r>
          </w:p>
        </w:tc>
        <w:tc>
          <w:tcPr>
            <w:tcW w:w="5034" w:type="dxa"/>
            <w:tcBorders>
              <w:right w:val="double" w:sz="4" w:space="0" w:color="auto"/>
            </w:tcBorders>
            <w:vAlign w:val="center"/>
          </w:tcPr>
          <w:p w14:paraId="17611A37" w14:textId="77777777" w:rsidR="00CC2FCA" w:rsidRPr="00CC2FCA" w:rsidRDefault="00CC2FCA" w:rsidP="00CC2FCA">
            <w:pPr>
              <w:rPr>
                <w:rFonts w:eastAsia="Calibri"/>
                <w:lang w:val="ro-RO" w:eastAsia="ro-RO"/>
              </w:rPr>
            </w:pPr>
            <w:r w:rsidRPr="00CC2FCA">
              <w:rPr>
                <w:rFonts w:eastAsia="Calibri"/>
                <w:lang w:val="ro-RO"/>
              </w:rPr>
              <w:t>Deluros de făgete Pm, podzolit- pseudogleizat edafic mijlociu, cu  Carex pilosa</w:t>
            </w:r>
          </w:p>
        </w:tc>
      </w:tr>
      <w:tr w:rsidR="00CC2FCA" w:rsidRPr="00CC2FCA" w14:paraId="744338A7" w14:textId="77777777" w:rsidTr="00CC2FCA">
        <w:tc>
          <w:tcPr>
            <w:tcW w:w="942" w:type="dxa"/>
            <w:tcBorders>
              <w:left w:val="double" w:sz="4" w:space="0" w:color="auto"/>
              <w:bottom w:val="double" w:sz="4" w:space="0" w:color="auto"/>
            </w:tcBorders>
            <w:vAlign w:val="center"/>
          </w:tcPr>
          <w:p w14:paraId="0122B7D5" w14:textId="77777777" w:rsidR="00CC2FCA" w:rsidRPr="00CC2FCA" w:rsidRDefault="00CC2FCA" w:rsidP="00CC2FCA">
            <w:pPr>
              <w:rPr>
                <w:rFonts w:eastAsia="Calibri"/>
                <w:lang w:val="ro-RO" w:eastAsia="ro-RO"/>
              </w:rPr>
            </w:pPr>
          </w:p>
        </w:tc>
        <w:tc>
          <w:tcPr>
            <w:tcW w:w="3118" w:type="dxa"/>
            <w:gridSpan w:val="2"/>
            <w:tcBorders>
              <w:bottom w:val="double" w:sz="4" w:space="0" w:color="auto"/>
            </w:tcBorders>
            <w:vAlign w:val="center"/>
          </w:tcPr>
          <w:p w14:paraId="2BF31750" w14:textId="77777777" w:rsidR="00CC2FCA" w:rsidRPr="00CC2FCA" w:rsidRDefault="00CC2FCA" w:rsidP="00CC2FCA">
            <w:pPr>
              <w:rPr>
                <w:rFonts w:eastAsia="Calibri"/>
                <w:lang w:val="ro-RO" w:eastAsia="ro-RO"/>
              </w:rPr>
            </w:pPr>
          </w:p>
        </w:tc>
        <w:tc>
          <w:tcPr>
            <w:tcW w:w="1683" w:type="dxa"/>
            <w:gridSpan w:val="4"/>
            <w:tcBorders>
              <w:bottom w:val="double" w:sz="4" w:space="0" w:color="auto"/>
            </w:tcBorders>
            <w:vAlign w:val="center"/>
          </w:tcPr>
          <w:p w14:paraId="27D213A0" w14:textId="77777777" w:rsidR="00CC2FCA" w:rsidRPr="00CC2FCA" w:rsidRDefault="00CC2FCA" w:rsidP="00CC2FCA">
            <w:pPr>
              <w:jc w:val="center"/>
              <w:rPr>
                <w:rFonts w:eastAsia="Calibri"/>
                <w:u w:val="single"/>
                <w:lang w:val="ro-RO" w:eastAsia="ro-RO"/>
              </w:rPr>
            </w:pPr>
          </w:p>
        </w:tc>
        <w:tc>
          <w:tcPr>
            <w:tcW w:w="3402" w:type="dxa"/>
            <w:tcBorders>
              <w:bottom w:val="double" w:sz="4" w:space="0" w:color="auto"/>
              <w:right w:val="double" w:sz="4" w:space="0" w:color="auto"/>
            </w:tcBorders>
            <w:vAlign w:val="center"/>
          </w:tcPr>
          <w:p w14:paraId="4147B755" w14:textId="77777777" w:rsidR="00CC2FCA" w:rsidRPr="00CC2FCA" w:rsidRDefault="00CC2FCA" w:rsidP="00CC2FCA">
            <w:pPr>
              <w:rPr>
                <w:rFonts w:eastAsia="Calibri"/>
                <w:lang w:val="ro-RO" w:eastAsia="ro-RO"/>
              </w:rPr>
            </w:pPr>
          </w:p>
        </w:tc>
        <w:tc>
          <w:tcPr>
            <w:tcW w:w="1061" w:type="dxa"/>
            <w:gridSpan w:val="2"/>
            <w:tcBorders>
              <w:bottom w:val="double" w:sz="4" w:space="0" w:color="auto"/>
            </w:tcBorders>
            <w:vAlign w:val="center"/>
          </w:tcPr>
          <w:p w14:paraId="7750FDAC" w14:textId="77777777" w:rsidR="00CC2FCA" w:rsidRPr="00CC2FCA" w:rsidRDefault="00CC2FCA" w:rsidP="00CC2FCA">
            <w:pPr>
              <w:rPr>
                <w:rFonts w:eastAsia="Calibri"/>
                <w:lang w:val="pt-BR" w:eastAsia="ro-RO"/>
              </w:rPr>
            </w:pPr>
            <w:r w:rsidRPr="00CC2FCA">
              <w:rPr>
                <w:rFonts w:eastAsia="Calibri"/>
              </w:rPr>
              <w:t>5.2.3.5</w:t>
            </w:r>
          </w:p>
        </w:tc>
        <w:tc>
          <w:tcPr>
            <w:tcW w:w="5034" w:type="dxa"/>
            <w:tcBorders>
              <w:bottom w:val="double" w:sz="4" w:space="0" w:color="auto"/>
              <w:right w:val="double" w:sz="4" w:space="0" w:color="auto"/>
            </w:tcBorders>
            <w:vAlign w:val="center"/>
          </w:tcPr>
          <w:p w14:paraId="7920A412" w14:textId="77777777" w:rsidR="00CC2FCA" w:rsidRPr="00CC2FCA" w:rsidRDefault="00CC2FCA" w:rsidP="00CC2FCA">
            <w:pPr>
              <w:rPr>
                <w:rFonts w:eastAsia="Calibri"/>
                <w:lang w:val="pt-BR" w:eastAsia="ro-RO"/>
              </w:rPr>
            </w:pPr>
            <w:r w:rsidRPr="00CC2FCA">
              <w:rPr>
                <w:rFonts w:eastAsia="Calibri"/>
                <w:lang w:val="pt-BR"/>
              </w:rPr>
              <w:t xml:space="preserve"> Deluros de făgete Pi, podzolit edafic mic, cu Luzula.</w:t>
            </w:r>
          </w:p>
        </w:tc>
      </w:tr>
      <w:tr w:rsidR="00CC2FCA" w:rsidRPr="00CC2FCA" w14:paraId="1741A283" w14:textId="77777777" w:rsidTr="00CC2FCA">
        <w:tc>
          <w:tcPr>
            <w:tcW w:w="942" w:type="dxa"/>
            <w:tcBorders>
              <w:left w:val="double" w:sz="4" w:space="0" w:color="auto"/>
              <w:bottom w:val="double" w:sz="4" w:space="0" w:color="auto"/>
            </w:tcBorders>
            <w:vAlign w:val="center"/>
          </w:tcPr>
          <w:p w14:paraId="51E15115" w14:textId="77777777" w:rsidR="00CC2FCA" w:rsidRPr="00CC2FCA" w:rsidRDefault="00CC2FCA" w:rsidP="00CC2FCA">
            <w:pPr>
              <w:rPr>
                <w:rFonts w:eastAsia="Calibri"/>
                <w:lang w:val="ro-RO" w:eastAsia="ro-RO"/>
              </w:rPr>
            </w:pPr>
          </w:p>
        </w:tc>
        <w:tc>
          <w:tcPr>
            <w:tcW w:w="3118" w:type="dxa"/>
            <w:gridSpan w:val="2"/>
            <w:tcBorders>
              <w:bottom w:val="double" w:sz="4" w:space="0" w:color="auto"/>
            </w:tcBorders>
            <w:vAlign w:val="center"/>
          </w:tcPr>
          <w:p w14:paraId="4BF07A8E" w14:textId="77777777" w:rsidR="00CC2FCA" w:rsidRPr="00CC2FCA" w:rsidRDefault="00CC2FCA" w:rsidP="00CC2FCA">
            <w:pPr>
              <w:rPr>
                <w:rFonts w:eastAsia="Calibri"/>
                <w:lang w:val="pt-BR" w:eastAsia="ro-RO"/>
              </w:rPr>
            </w:pPr>
          </w:p>
        </w:tc>
        <w:tc>
          <w:tcPr>
            <w:tcW w:w="1683" w:type="dxa"/>
            <w:gridSpan w:val="4"/>
            <w:tcBorders>
              <w:bottom w:val="double" w:sz="4" w:space="0" w:color="auto"/>
            </w:tcBorders>
            <w:vAlign w:val="center"/>
          </w:tcPr>
          <w:p w14:paraId="639A70F3" w14:textId="77777777" w:rsidR="00CC2FCA" w:rsidRPr="00CC2FCA" w:rsidRDefault="00CC2FCA" w:rsidP="00CC2FCA">
            <w:pPr>
              <w:jc w:val="center"/>
              <w:rPr>
                <w:rFonts w:eastAsia="Calibri"/>
                <w:u w:val="single"/>
                <w:lang w:val="ro-RO" w:eastAsia="ro-RO"/>
              </w:rPr>
            </w:pPr>
          </w:p>
        </w:tc>
        <w:tc>
          <w:tcPr>
            <w:tcW w:w="3402" w:type="dxa"/>
            <w:tcBorders>
              <w:bottom w:val="double" w:sz="4" w:space="0" w:color="auto"/>
              <w:right w:val="double" w:sz="4" w:space="0" w:color="auto"/>
            </w:tcBorders>
            <w:vAlign w:val="center"/>
          </w:tcPr>
          <w:p w14:paraId="36EC128A" w14:textId="77777777" w:rsidR="00CC2FCA" w:rsidRPr="00CC2FCA" w:rsidRDefault="00CC2FCA" w:rsidP="00CC2FCA">
            <w:pPr>
              <w:rPr>
                <w:rFonts w:eastAsia="Calibri"/>
                <w:lang w:val="pt-BR" w:eastAsia="ro-RO"/>
              </w:rPr>
            </w:pPr>
          </w:p>
        </w:tc>
        <w:tc>
          <w:tcPr>
            <w:tcW w:w="1061" w:type="dxa"/>
            <w:gridSpan w:val="2"/>
            <w:tcBorders>
              <w:bottom w:val="double" w:sz="4" w:space="0" w:color="auto"/>
            </w:tcBorders>
            <w:vAlign w:val="center"/>
          </w:tcPr>
          <w:p w14:paraId="19900011" w14:textId="77777777" w:rsidR="00CC2FCA" w:rsidRPr="00CC2FCA" w:rsidRDefault="00CC2FCA" w:rsidP="00CC2FCA">
            <w:pPr>
              <w:rPr>
                <w:rFonts w:eastAsia="Calibri"/>
                <w:lang w:val="pt-BR" w:eastAsia="ro-RO"/>
              </w:rPr>
            </w:pPr>
            <w:r w:rsidRPr="00CC2FCA">
              <w:rPr>
                <w:rFonts w:eastAsia="Calibri"/>
              </w:rPr>
              <w:t>5.2.3.6.</w:t>
            </w:r>
          </w:p>
        </w:tc>
        <w:tc>
          <w:tcPr>
            <w:tcW w:w="5034" w:type="dxa"/>
            <w:tcBorders>
              <w:bottom w:val="double" w:sz="4" w:space="0" w:color="auto"/>
              <w:right w:val="double" w:sz="4" w:space="0" w:color="auto"/>
            </w:tcBorders>
            <w:vAlign w:val="center"/>
          </w:tcPr>
          <w:p w14:paraId="445F4E0A" w14:textId="77777777" w:rsidR="00CC2FCA" w:rsidRPr="00CC2FCA" w:rsidRDefault="00CC2FCA" w:rsidP="00CC2FCA">
            <w:pPr>
              <w:rPr>
                <w:rFonts w:eastAsia="Calibri"/>
                <w:lang w:val="pt-BR" w:eastAsia="ro-RO"/>
              </w:rPr>
            </w:pPr>
            <w:r w:rsidRPr="00CC2FCA">
              <w:rPr>
                <w:rFonts w:eastAsia="Calibri"/>
                <w:lang w:val="pt-BR"/>
              </w:rPr>
              <w:t>Deluros de făgete Pi, podzolit- pseudogleizat edafic mic, cu  Carex pilosa</w:t>
            </w:r>
          </w:p>
        </w:tc>
      </w:tr>
      <w:tr w:rsidR="00CC2FCA" w:rsidRPr="00CC2FCA" w14:paraId="6B620DA2" w14:textId="77777777" w:rsidTr="00CC2FCA">
        <w:tc>
          <w:tcPr>
            <w:tcW w:w="942" w:type="dxa"/>
            <w:tcBorders>
              <w:left w:val="double" w:sz="4" w:space="0" w:color="auto"/>
              <w:bottom w:val="double" w:sz="4" w:space="0" w:color="auto"/>
            </w:tcBorders>
            <w:vAlign w:val="center"/>
          </w:tcPr>
          <w:p w14:paraId="4C043D00" w14:textId="77777777" w:rsidR="00CC2FCA" w:rsidRPr="00CC2FCA" w:rsidRDefault="00CC2FCA" w:rsidP="00CC2FCA">
            <w:pPr>
              <w:rPr>
                <w:rFonts w:eastAsia="Calibri"/>
                <w:lang w:val="ro-RO" w:eastAsia="ro-RO"/>
              </w:rPr>
            </w:pPr>
          </w:p>
        </w:tc>
        <w:tc>
          <w:tcPr>
            <w:tcW w:w="3118" w:type="dxa"/>
            <w:gridSpan w:val="2"/>
            <w:tcBorders>
              <w:bottom w:val="double" w:sz="4" w:space="0" w:color="auto"/>
            </w:tcBorders>
            <w:vAlign w:val="center"/>
          </w:tcPr>
          <w:p w14:paraId="59A518CB" w14:textId="77777777" w:rsidR="00CC2FCA" w:rsidRPr="00CC2FCA" w:rsidRDefault="00CC2FCA" w:rsidP="00CC2FCA">
            <w:pPr>
              <w:rPr>
                <w:rFonts w:eastAsia="Calibri"/>
                <w:lang w:val="pt-BR" w:eastAsia="ro-RO"/>
              </w:rPr>
            </w:pPr>
          </w:p>
        </w:tc>
        <w:tc>
          <w:tcPr>
            <w:tcW w:w="1683" w:type="dxa"/>
            <w:gridSpan w:val="4"/>
            <w:tcBorders>
              <w:bottom w:val="double" w:sz="4" w:space="0" w:color="auto"/>
            </w:tcBorders>
            <w:vAlign w:val="center"/>
          </w:tcPr>
          <w:p w14:paraId="2DB4FDE3" w14:textId="77777777" w:rsidR="00CC2FCA" w:rsidRPr="00CC2FCA" w:rsidRDefault="00CC2FCA" w:rsidP="00CC2FCA">
            <w:pPr>
              <w:jc w:val="center"/>
              <w:rPr>
                <w:rFonts w:eastAsia="Calibri"/>
                <w:u w:val="single"/>
                <w:lang w:val="ro-RO" w:eastAsia="ro-RO"/>
              </w:rPr>
            </w:pPr>
          </w:p>
        </w:tc>
        <w:tc>
          <w:tcPr>
            <w:tcW w:w="3402" w:type="dxa"/>
            <w:tcBorders>
              <w:bottom w:val="double" w:sz="4" w:space="0" w:color="auto"/>
              <w:right w:val="double" w:sz="4" w:space="0" w:color="auto"/>
            </w:tcBorders>
            <w:vAlign w:val="center"/>
          </w:tcPr>
          <w:p w14:paraId="137CB4A6" w14:textId="77777777" w:rsidR="00CC2FCA" w:rsidRPr="00CC2FCA" w:rsidRDefault="00CC2FCA" w:rsidP="00CC2FCA">
            <w:pPr>
              <w:rPr>
                <w:rFonts w:eastAsia="Calibri"/>
                <w:lang w:val="pt-BR" w:eastAsia="ro-RO"/>
              </w:rPr>
            </w:pPr>
          </w:p>
        </w:tc>
        <w:tc>
          <w:tcPr>
            <w:tcW w:w="1061" w:type="dxa"/>
            <w:gridSpan w:val="2"/>
            <w:tcBorders>
              <w:bottom w:val="double" w:sz="4" w:space="0" w:color="auto"/>
            </w:tcBorders>
            <w:vAlign w:val="center"/>
          </w:tcPr>
          <w:p w14:paraId="322B0D36" w14:textId="77777777" w:rsidR="00CC2FCA" w:rsidRPr="00CC2FCA" w:rsidRDefault="00CC2FCA" w:rsidP="00CC2FCA">
            <w:pPr>
              <w:rPr>
                <w:rFonts w:eastAsia="Calibri"/>
                <w:lang w:val="pt-BR" w:eastAsia="ro-RO"/>
              </w:rPr>
            </w:pPr>
            <w:r w:rsidRPr="00CC2FCA">
              <w:rPr>
                <w:rFonts w:eastAsia="Calibri"/>
              </w:rPr>
              <w:t>5.2.3.8.</w:t>
            </w:r>
          </w:p>
        </w:tc>
        <w:tc>
          <w:tcPr>
            <w:tcW w:w="5034" w:type="dxa"/>
            <w:tcBorders>
              <w:bottom w:val="double" w:sz="4" w:space="0" w:color="auto"/>
              <w:right w:val="double" w:sz="4" w:space="0" w:color="auto"/>
            </w:tcBorders>
            <w:vAlign w:val="center"/>
          </w:tcPr>
          <w:p w14:paraId="38A6A057" w14:textId="77777777" w:rsidR="00CC2FCA" w:rsidRPr="00CC2FCA" w:rsidRDefault="00CC2FCA" w:rsidP="00CC2FCA">
            <w:pPr>
              <w:rPr>
                <w:rFonts w:eastAsia="Calibri"/>
                <w:lang w:val="pt-BR" w:eastAsia="ro-RO"/>
              </w:rPr>
            </w:pPr>
            <w:r w:rsidRPr="00CC2FCA">
              <w:rPr>
                <w:rFonts w:eastAsia="Calibri"/>
                <w:lang w:val="pt-BR"/>
              </w:rPr>
              <w:t>Deluros de făgete Ps, podzolit edafic mare, cu Festuca.</w:t>
            </w:r>
          </w:p>
        </w:tc>
      </w:tr>
      <w:tr w:rsidR="00CC2FCA" w:rsidRPr="00CC2FCA" w14:paraId="427450E0" w14:textId="77777777" w:rsidTr="00CC2FCA">
        <w:tc>
          <w:tcPr>
            <w:tcW w:w="942" w:type="dxa"/>
            <w:tcBorders>
              <w:left w:val="double" w:sz="4" w:space="0" w:color="auto"/>
              <w:bottom w:val="double" w:sz="4" w:space="0" w:color="auto"/>
            </w:tcBorders>
            <w:vAlign w:val="center"/>
          </w:tcPr>
          <w:p w14:paraId="2BB1EC80" w14:textId="77777777" w:rsidR="00CC2FCA" w:rsidRPr="00CC2FCA" w:rsidRDefault="00CC2FCA" w:rsidP="00CC2FCA">
            <w:pPr>
              <w:rPr>
                <w:rFonts w:eastAsia="Calibri"/>
                <w:lang w:val="ro-RO" w:eastAsia="ro-RO"/>
              </w:rPr>
            </w:pPr>
          </w:p>
        </w:tc>
        <w:tc>
          <w:tcPr>
            <w:tcW w:w="3118" w:type="dxa"/>
            <w:gridSpan w:val="2"/>
            <w:tcBorders>
              <w:bottom w:val="double" w:sz="4" w:space="0" w:color="auto"/>
            </w:tcBorders>
            <w:vAlign w:val="center"/>
          </w:tcPr>
          <w:p w14:paraId="63CAACA9" w14:textId="77777777" w:rsidR="00CC2FCA" w:rsidRPr="00CC2FCA" w:rsidRDefault="00CC2FCA" w:rsidP="00CC2FCA">
            <w:pPr>
              <w:rPr>
                <w:rFonts w:eastAsia="Calibri"/>
                <w:lang w:val="pt-BR" w:eastAsia="ro-RO"/>
              </w:rPr>
            </w:pPr>
          </w:p>
        </w:tc>
        <w:tc>
          <w:tcPr>
            <w:tcW w:w="1683" w:type="dxa"/>
            <w:gridSpan w:val="4"/>
            <w:tcBorders>
              <w:bottom w:val="double" w:sz="4" w:space="0" w:color="auto"/>
            </w:tcBorders>
            <w:vAlign w:val="center"/>
          </w:tcPr>
          <w:p w14:paraId="714EB824" w14:textId="77777777" w:rsidR="00CC2FCA" w:rsidRPr="00CC2FCA" w:rsidRDefault="00CC2FCA" w:rsidP="00CC2FCA">
            <w:pPr>
              <w:jc w:val="center"/>
              <w:rPr>
                <w:rFonts w:eastAsia="Calibri"/>
                <w:u w:val="single"/>
                <w:lang w:val="ro-RO" w:eastAsia="ro-RO"/>
              </w:rPr>
            </w:pPr>
          </w:p>
        </w:tc>
        <w:tc>
          <w:tcPr>
            <w:tcW w:w="3402" w:type="dxa"/>
            <w:tcBorders>
              <w:bottom w:val="double" w:sz="4" w:space="0" w:color="auto"/>
              <w:right w:val="double" w:sz="4" w:space="0" w:color="auto"/>
            </w:tcBorders>
            <w:vAlign w:val="center"/>
          </w:tcPr>
          <w:p w14:paraId="73FB3ABB" w14:textId="77777777" w:rsidR="00CC2FCA" w:rsidRPr="00CC2FCA" w:rsidRDefault="00CC2FCA" w:rsidP="00CC2FCA">
            <w:pPr>
              <w:rPr>
                <w:rFonts w:eastAsia="Calibri"/>
                <w:lang w:val="pt-BR" w:eastAsia="ro-RO"/>
              </w:rPr>
            </w:pPr>
          </w:p>
        </w:tc>
        <w:tc>
          <w:tcPr>
            <w:tcW w:w="1061" w:type="dxa"/>
            <w:gridSpan w:val="2"/>
            <w:tcBorders>
              <w:bottom w:val="double" w:sz="4" w:space="0" w:color="auto"/>
            </w:tcBorders>
            <w:vAlign w:val="center"/>
          </w:tcPr>
          <w:p w14:paraId="0809094E" w14:textId="77777777" w:rsidR="00CC2FCA" w:rsidRPr="00CC2FCA" w:rsidRDefault="00CC2FCA" w:rsidP="00CC2FCA">
            <w:pPr>
              <w:rPr>
                <w:rFonts w:eastAsia="Calibri"/>
                <w:lang w:val="pt-BR" w:eastAsia="ro-RO"/>
              </w:rPr>
            </w:pPr>
            <w:r w:rsidRPr="00CC2FCA">
              <w:rPr>
                <w:rFonts w:eastAsia="Calibri"/>
              </w:rPr>
              <w:t>5.2.3.9.</w:t>
            </w:r>
          </w:p>
        </w:tc>
        <w:tc>
          <w:tcPr>
            <w:tcW w:w="5034" w:type="dxa"/>
            <w:tcBorders>
              <w:bottom w:val="double" w:sz="4" w:space="0" w:color="auto"/>
              <w:right w:val="double" w:sz="4" w:space="0" w:color="auto"/>
            </w:tcBorders>
            <w:vAlign w:val="center"/>
          </w:tcPr>
          <w:p w14:paraId="5DB6A211" w14:textId="77777777" w:rsidR="00CC2FCA" w:rsidRPr="00CC2FCA" w:rsidRDefault="00CC2FCA" w:rsidP="00CC2FCA">
            <w:pPr>
              <w:rPr>
                <w:rFonts w:eastAsia="Calibri"/>
                <w:lang w:val="pt-BR" w:eastAsia="ro-RO"/>
              </w:rPr>
            </w:pPr>
            <w:r w:rsidRPr="00CC2FCA">
              <w:rPr>
                <w:rFonts w:eastAsia="Calibri"/>
                <w:lang w:val="pt-BR"/>
              </w:rPr>
              <w:t>Deluros de făgete Ps, mediu podzolit edafic mare, cu  Rubus hirtus.</w:t>
            </w:r>
          </w:p>
        </w:tc>
      </w:tr>
      <w:tr w:rsidR="00CC2FCA" w:rsidRPr="00CC2FCA" w14:paraId="691985AD" w14:textId="77777777" w:rsidTr="00CC2FCA">
        <w:tc>
          <w:tcPr>
            <w:tcW w:w="942" w:type="dxa"/>
            <w:tcBorders>
              <w:left w:val="double" w:sz="4" w:space="0" w:color="auto"/>
              <w:bottom w:val="double" w:sz="4" w:space="0" w:color="auto"/>
            </w:tcBorders>
            <w:vAlign w:val="center"/>
          </w:tcPr>
          <w:p w14:paraId="034F6E08" w14:textId="77777777" w:rsidR="00CC2FCA" w:rsidRPr="00CC2FCA" w:rsidRDefault="00CC2FCA" w:rsidP="00CC2FCA">
            <w:pPr>
              <w:rPr>
                <w:rFonts w:eastAsia="Calibri"/>
                <w:lang w:val="ro-RO" w:eastAsia="ro-RO"/>
              </w:rPr>
            </w:pPr>
            <w:r w:rsidRPr="00CC2FCA">
              <w:rPr>
                <w:rFonts w:eastAsia="Calibri"/>
                <w:lang w:val="ro-RO" w:eastAsia="ro-RO"/>
              </w:rPr>
              <w:t>5.2.4.1.</w:t>
            </w:r>
          </w:p>
        </w:tc>
        <w:tc>
          <w:tcPr>
            <w:tcW w:w="3118" w:type="dxa"/>
            <w:gridSpan w:val="2"/>
            <w:tcBorders>
              <w:bottom w:val="double" w:sz="4" w:space="0" w:color="auto"/>
            </w:tcBorders>
            <w:vAlign w:val="center"/>
          </w:tcPr>
          <w:p w14:paraId="193CD56B" w14:textId="77777777" w:rsidR="00CC2FCA" w:rsidRPr="00CC2FCA" w:rsidRDefault="00CC2FCA" w:rsidP="00CC2FCA">
            <w:pPr>
              <w:rPr>
                <w:rFonts w:eastAsia="Calibri"/>
                <w:lang w:val="pt-BR" w:eastAsia="ro-RO"/>
              </w:rPr>
            </w:pPr>
            <w:r w:rsidRPr="00CC2FCA">
              <w:rPr>
                <w:rFonts w:eastAsia="Calibri"/>
                <w:lang w:val="pt-BR" w:eastAsia="ro-RO"/>
              </w:rPr>
              <w:t>Deluros de făgete brun, III</w:t>
            </w:r>
          </w:p>
        </w:tc>
        <w:tc>
          <w:tcPr>
            <w:tcW w:w="1683" w:type="dxa"/>
            <w:gridSpan w:val="4"/>
            <w:tcBorders>
              <w:bottom w:val="double" w:sz="4" w:space="0" w:color="auto"/>
            </w:tcBorders>
            <w:vAlign w:val="center"/>
          </w:tcPr>
          <w:p w14:paraId="4DD4194D"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248</w:t>
            </w:r>
          </w:p>
          <w:p w14:paraId="5CDB8EFD" w14:textId="77777777" w:rsidR="00CC2FCA" w:rsidRPr="00CC2FCA" w:rsidRDefault="00CC2FCA" w:rsidP="00CC2FCA">
            <w:pPr>
              <w:jc w:val="center"/>
              <w:rPr>
                <w:rFonts w:eastAsia="Calibri"/>
                <w:lang w:val="ro-RO" w:eastAsia="ro-RO"/>
              </w:rPr>
            </w:pPr>
            <w:r w:rsidRPr="00CC2FCA">
              <w:rPr>
                <w:rFonts w:eastAsia="Calibri"/>
                <w:lang w:val="ro-RO" w:eastAsia="ro-RO"/>
              </w:rPr>
              <w:t>3/5.2.4.1.</w:t>
            </w:r>
          </w:p>
        </w:tc>
        <w:tc>
          <w:tcPr>
            <w:tcW w:w="3402" w:type="dxa"/>
            <w:tcBorders>
              <w:bottom w:val="double" w:sz="4" w:space="0" w:color="auto"/>
              <w:right w:val="double" w:sz="4" w:space="0" w:color="auto"/>
            </w:tcBorders>
            <w:vAlign w:val="center"/>
          </w:tcPr>
          <w:p w14:paraId="6E096EF4" w14:textId="77777777" w:rsidR="00CC2FCA" w:rsidRPr="00CC2FCA" w:rsidRDefault="00CC2FCA" w:rsidP="00CC2FCA">
            <w:pPr>
              <w:rPr>
                <w:rFonts w:eastAsia="Calibri"/>
                <w:lang w:val="pt-BR" w:eastAsia="ro-RO"/>
              </w:rPr>
            </w:pPr>
            <w:r w:rsidRPr="00CC2FCA">
              <w:rPr>
                <w:rFonts w:eastAsia="Calibri"/>
                <w:lang w:val="pt-BR" w:eastAsia="ro-RO"/>
              </w:rPr>
              <w:t xml:space="preserve">Deluros de făgete Pi, brun edafic mic.  </w:t>
            </w:r>
          </w:p>
        </w:tc>
        <w:tc>
          <w:tcPr>
            <w:tcW w:w="1061" w:type="dxa"/>
            <w:gridSpan w:val="2"/>
            <w:tcBorders>
              <w:bottom w:val="double" w:sz="4" w:space="0" w:color="auto"/>
            </w:tcBorders>
            <w:vAlign w:val="center"/>
          </w:tcPr>
          <w:p w14:paraId="7AF267D2" w14:textId="77777777" w:rsidR="00CC2FCA" w:rsidRPr="00CC2FCA" w:rsidRDefault="00CC2FCA" w:rsidP="00CC2FCA">
            <w:pPr>
              <w:rPr>
                <w:rFonts w:eastAsia="Calibri"/>
                <w:lang w:val="pt-BR" w:eastAsia="ro-RO"/>
              </w:rPr>
            </w:pPr>
            <w:r w:rsidRPr="00CC2FCA">
              <w:rPr>
                <w:rFonts w:eastAsia="Calibri"/>
              </w:rPr>
              <w:t>5.2.4.1.</w:t>
            </w:r>
          </w:p>
        </w:tc>
        <w:tc>
          <w:tcPr>
            <w:tcW w:w="5034" w:type="dxa"/>
            <w:tcBorders>
              <w:bottom w:val="double" w:sz="4" w:space="0" w:color="auto"/>
              <w:right w:val="double" w:sz="4" w:space="0" w:color="auto"/>
            </w:tcBorders>
            <w:vAlign w:val="center"/>
          </w:tcPr>
          <w:p w14:paraId="4085D3C2" w14:textId="77777777" w:rsidR="00CC2FCA" w:rsidRPr="00CC2FCA" w:rsidRDefault="00CC2FCA" w:rsidP="00CC2FCA">
            <w:pPr>
              <w:rPr>
                <w:rFonts w:eastAsia="Calibri"/>
                <w:lang w:val="pt-BR" w:eastAsia="ro-RO"/>
              </w:rPr>
            </w:pPr>
            <w:r w:rsidRPr="00CC2FCA">
              <w:rPr>
                <w:rFonts w:eastAsia="Calibri"/>
                <w:lang w:val="pt-BR"/>
              </w:rPr>
              <w:t xml:space="preserve">Deluros de făgete Pi, brun edafic mic.  </w:t>
            </w:r>
          </w:p>
        </w:tc>
      </w:tr>
      <w:tr w:rsidR="00CC2FCA" w:rsidRPr="00CC2FCA" w14:paraId="4F8A6329" w14:textId="77777777" w:rsidTr="00CC2FCA">
        <w:tc>
          <w:tcPr>
            <w:tcW w:w="942" w:type="dxa"/>
            <w:tcBorders>
              <w:top w:val="double" w:sz="4" w:space="0" w:color="auto"/>
              <w:left w:val="double" w:sz="4" w:space="0" w:color="auto"/>
            </w:tcBorders>
            <w:vAlign w:val="center"/>
          </w:tcPr>
          <w:p w14:paraId="132A33A3" w14:textId="77777777" w:rsidR="00CC2FCA" w:rsidRPr="00CC2FCA" w:rsidRDefault="00CC2FCA" w:rsidP="00CC2FCA">
            <w:pPr>
              <w:rPr>
                <w:rFonts w:eastAsia="Calibri"/>
                <w:lang w:val="ro-RO" w:eastAsia="ro-RO"/>
              </w:rPr>
            </w:pPr>
            <w:r w:rsidRPr="00CC2FCA">
              <w:rPr>
                <w:rFonts w:eastAsia="Calibri"/>
                <w:lang w:val="ro-RO" w:eastAsia="ro-RO"/>
              </w:rPr>
              <w:t>5.2.4.2.</w:t>
            </w:r>
          </w:p>
        </w:tc>
        <w:tc>
          <w:tcPr>
            <w:tcW w:w="3118" w:type="dxa"/>
            <w:gridSpan w:val="2"/>
            <w:tcBorders>
              <w:top w:val="double" w:sz="4" w:space="0" w:color="auto"/>
            </w:tcBorders>
            <w:vAlign w:val="center"/>
          </w:tcPr>
          <w:p w14:paraId="550BBC5F" w14:textId="77777777" w:rsidR="00CC2FCA" w:rsidRPr="00CC2FCA" w:rsidRDefault="00CC2FCA" w:rsidP="00CC2FCA">
            <w:pPr>
              <w:rPr>
                <w:rFonts w:eastAsia="Calibri"/>
                <w:lang w:val="pt-BR" w:eastAsia="ro-RO"/>
              </w:rPr>
            </w:pPr>
            <w:r w:rsidRPr="00CC2FCA">
              <w:rPr>
                <w:rFonts w:eastAsia="Calibri"/>
                <w:lang w:val="pt-BR" w:eastAsia="ro-RO"/>
              </w:rPr>
              <w:t>Deluros de făgete brun, II</w:t>
            </w:r>
          </w:p>
        </w:tc>
        <w:tc>
          <w:tcPr>
            <w:tcW w:w="1683" w:type="dxa"/>
            <w:gridSpan w:val="4"/>
            <w:tcBorders>
              <w:top w:val="double" w:sz="4" w:space="0" w:color="auto"/>
            </w:tcBorders>
            <w:vAlign w:val="center"/>
          </w:tcPr>
          <w:p w14:paraId="3E465F47"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247</w:t>
            </w:r>
          </w:p>
          <w:p w14:paraId="2CC20DAC" w14:textId="77777777" w:rsidR="00CC2FCA" w:rsidRPr="00CC2FCA" w:rsidRDefault="00CC2FCA" w:rsidP="00CC2FCA">
            <w:pPr>
              <w:jc w:val="center"/>
              <w:rPr>
                <w:rFonts w:eastAsia="Calibri"/>
                <w:lang w:val="ro-RO" w:eastAsia="ro-RO"/>
              </w:rPr>
            </w:pPr>
            <w:r w:rsidRPr="00CC2FCA">
              <w:rPr>
                <w:rFonts w:eastAsia="Calibri"/>
                <w:lang w:val="ro-RO" w:eastAsia="ro-RO"/>
              </w:rPr>
              <w:t>2/5.2.4.2.</w:t>
            </w:r>
          </w:p>
        </w:tc>
        <w:tc>
          <w:tcPr>
            <w:tcW w:w="3402" w:type="dxa"/>
            <w:tcBorders>
              <w:top w:val="double" w:sz="4" w:space="0" w:color="auto"/>
              <w:right w:val="double" w:sz="4" w:space="0" w:color="auto"/>
            </w:tcBorders>
            <w:vAlign w:val="center"/>
          </w:tcPr>
          <w:p w14:paraId="2B934206" w14:textId="77777777" w:rsidR="00CC2FCA" w:rsidRPr="00CC2FCA" w:rsidRDefault="00CC2FCA" w:rsidP="00CC2FCA">
            <w:pPr>
              <w:rPr>
                <w:rFonts w:eastAsia="Calibri"/>
                <w:lang w:val="ro-RO" w:eastAsia="ro-RO"/>
              </w:rPr>
            </w:pPr>
            <w:r w:rsidRPr="00CC2FCA">
              <w:rPr>
                <w:rFonts w:eastAsia="Calibri"/>
                <w:lang w:val="ro-RO" w:eastAsia="ro-RO"/>
              </w:rPr>
              <w:t xml:space="preserve">Deluros de făgete Pm,  brun edafic mijlociu, cu Asperula-Asarum.  </w:t>
            </w:r>
          </w:p>
        </w:tc>
        <w:tc>
          <w:tcPr>
            <w:tcW w:w="1061" w:type="dxa"/>
            <w:gridSpan w:val="2"/>
            <w:tcBorders>
              <w:top w:val="double" w:sz="4" w:space="0" w:color="auto"/>
            </w:tcBorders>
            <w:vAlign w:val="center"/>
          </w:tcPr>
          <w:p w14:paraId="4B589F0B" w14:textId="77777777" w:rsidR="00CC2FCA" w:rsidRPr="00CC2FCA" w:rsidRDefault="00CC2FCA" w:rsidP="00CC2FCA">
            <w:pPr>
              <w:rPr>
                <w:rFonts w:eastAsia="Calibri"/>
                <w:lang w:val="ro-RO" w:eastAsia="ro-RO"/>
              </w:rPr>
            </w:pPr>
            <w:r w:rsidRPr="00CC2FCA">
              <w:rPr>
                <w:rFonts w:eastAsia="Calibri"/>
                <w:lang w:val="pt-BR"/>
              </w:rPr>
              <w:br/>
            </w:r>
            <w:r w:rsidRPr="00CC2FCA">
              <w:rPr>
                <w:rFonts w:eastAsia="Calibri"/>
              </w:rPr>
              <w:t>5.2.4.2.</w:t>
            </w:r>
          </w:p>
        </w:tc>
        <w:tc>
          <w:tcPr>
            <w:tcW w:w="5034" w:type="dxa"/>
            <w:tcBorders>
              <w:top w:val="double" w:sz="4" w:space="0" w:color="auto"/>
              <w:right w:val="double" w:sz="4" w:space="0" w:color="auto"/>
            </w:tcBorders>
            <w:vAlign w:val="center"/>
          </w:tcPr>
          <w:p w14:paraId="21DA520C" w14:textId="77777777" w:rsidR="00CC2FCA" w:rsidRPr="00CC2FCA" w:rsidRDefault="00CC2FCA" w:rsidP="00CC2FCA">
            <w:pPr>
              <w:rPr>
                <w:rFonts w:eastAsia="Calibri"/>
                <w:lang w:val="ro-RO" w:eastAsia="ro-RO"/>
              </w:rPr>
            </w:pPr>
            <w:r w:rsidRPr="00CC2FCA">
              <w:rPr>
                <w:rFonts w:eastAsia="Calibri"/>
                <w:lang w:val="pt-BR"/>
              </w:rPr>
              <w:t xml:space="preserve">Deluros de făgete Pm,  brun edafic mijlociu, cu Asperula Asarum.  </w:t>
            </w:r>
          </w:p>
        </w:tc>
      </w:tr>
      <w:tr w:rsidR="00CC2FCA" w:rsidRPr="00CC2FCA" w14:paraId="625D2BAD" w14:textId="77777777" w:rsidTr="00CC2FCA">
        <w:trPr>
          <w:trHeight w:val="920"/>
        </w:trPr>
        <w:tc>
          <w:tcPr>
            <w:tcW w:w="942" w:type="dxa"/>
            <w:vMerge w:val="restart"/>
            <w:tcBorders>
              <w:left w:val="double" w:sz="4" w:space="0" w:color="auto"/>
            </w:tcBorders>
            <w:vAlign w:val="center"/>
          </w:tcPr>
          <w:p w14:paraId="0B0AFCB5" w14:textId="77777777" w:rsidR="00CC2FCA" w:rsidRPr="00CC2FCA" w:rsidRDefault="00CC2FCA" w:rsidP="00CC2FCA">
            <w:pPr>
              <w:rPr>
                <w:rFonts w:eastAsia="Calibri"/>
                <w:lang w:val="ro-RO" w:eastAsia="ro-RO"/>
              </w:rPr>
            </w:pPr>
            <w:r w:rsidRPr="00CC2FCA">
              <w:rPr>
                <w:rFonts w:eastAsia="Calibri"/>
                <w:lang w:val="ro-RO" w:eastAsia="ro-RO"/>
              </w:rPr>
              <w:t>5.2.4.3.</w:t>
            </w:r>
          </w:p>
        </w:tc>
        <w:tc>
          <w:tcPr>
            <w:tcW w:w="3118" w:type="dxa"/>
            <w:gridSpan w:val="2"/>
            <w:vMerge w:val="restart"/>
            <w:vAlign w:val="center"/>
          </w:tcPr>
          <w:p w14:paraId="3F8D52F1" w14:textId="77777777" w:rsidR="00CC2FCA" w:rsidRPr="00CC2FCA" w:rsidRDefault="00CC2FCA" w:rsidP="00CC2FCA">
            <w:pPr>
              <w:rPr>
                <w:rFonts w:eastAsia="Calibri"/>
                <w:lang w:val="pt-BR" w:eastAsia="ro-RO"/>
              </w:rPr>
            </w:pPr>
            <w:r w:rsidRPr="00CC2FCA">
              <w:rPr>
                <w:rFonts w:eastAsia="Calibri"/>
                <w:lang w:val="pt-BR" w:eastAsia="ro-RO"/>
              </w:rPr>
              <w:t>Deluros de făgete brun, I</w:t>
            </w:r>
          </w:p>
        </w:tc>
        <w:tc>
          <w:tcPr>
            <w:tcW w:w="1683" w:type="dxa"/>
            <w:gridSpan w:val="4"/>
            <w:vMerge w:val="restart"/>
            <w:vAlign w:val="center"/>
          </w:tcPr>
          <w:p w14:paraId="2BB3C151"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245</w:t>
            </w:r>
          </w:p>
          <w:p w14:paraId="2A0C0B22" w14:textId="77777777" w:rsidR="00CC2FCA" w:rsidRPr="00CC2FCA" w:rsidRDefault="00CC2FCA" w:rsidP="00CC2FCA">
            <w:pPr>
              <w:jc w:val="center"/>
              <w:rPr>
                <w:rFonts w:eastAsia="Calibri"/>
                <w:lang w:val="ro-RO" w:eastAsia="ro-RO"/>
              </w:rPr>
            </w:pPr>
            <w:r w:rsidRPr="00CC2FCA">
              <w:rPr>
                <w:rFonts w:eastAsia="Calibri"/>
                <w:lang w:val="ro-RO" w:eastAsia="ro-RO"/>
              </w:rPr>
              <w:t>1/5.2.4.3.</w:t>
            </w:r>
          </w:p>
        </w:tc>
        <w:tc>
          <w:tcPr>
            <w:tcW w:w="3402" w:type="dxa"/>
            <w:vMerge w:val="restart"/>
            <w:tcBorders>
              <w:right w:val="double" w:sz="4" w:space="0" w:color="auto"/>
            </w:tcBorders>
            <w:vAlign w:val="center"/>
          </w:tcPr>
          <w:p w14:paraId="2B13CE80" w14:textId="77777777" w:rsidR="00CC2FCA" w:rsidRPr="00CC2FCA" w:rsidRDefault="00CC2FCA" w:rsidP="00CC2FCA">
            <w:pPr>
              <w:rPr>
                <w:rFonts w:eastAsia="Calibri"/>
                <w:lang w:val="pt-BR" w:eastAsia="ro-RO"/>
              </w:rPr>
            </w:pPr>
            <w:r w:rsidRPr="00CC2FCA">
              <w:rPr>
                <w:rFonts w:eastAsia="Calibri"/>
                <w:lang w:val="pt-BR" w:eastAsia="ro-RO"/>
              </w:rPr>
              <w:t xml:space="preserve">Deluros de făgete Ps,  brun edafic mare, cu Asperula-Asarum.  </w:t>
            </w:r>
          </w:p>
        </w:tc>
        <w:tc>
          <w:tcPr>
            <w:tcW w:w="1061" w:type="dxa"/>
            <w:gridSpan w:val="2"/>
            <w:vAlign w:val="center"/>
          </w:tcPr>
          <w:p w14:paraId="31E5D25A" w14:textId="77777777" w:rsidR="00CC2FCA" w:rsidRPr="00CC2FCA" w:rsidRDefault="00CC2FCA" w:rsidP="00CC2FCA">
            <w:pPr>
              <w:rPr>
                <w:rFonts w:eastAsia="Calibri"/>
                <w:lang w:val="pt-BR" w:eastAsia="ro-RO"/>
              </w:rPr>
            </w:pPr>
            <w:r w:rsidRPr="00CC2FCA">
              <w:rPr>
                <w:rFonts w:eastAsia="Calibri"/>
              </w:rPr>
              <w:t>5.2.4.3.</w:t>
            </w:r>
          </w:p>
        </w:tc>
        <w:tc>
          <w:tcPr>
            <w:tcW w:w="5034" w:type="dxa"/>
            <w:tcBorders>
              <w:right w:val="double" w:sz="4" w:space="0" w:color="auto"/>
            </w:tcBorders>
            <w:vAlign w:val="center"/>
          </w:tcPr>
          <w:p w14:paraId="58C395F8" w14:textId="77777777" w:rsidR="00CC2FCA" w:rsidRPr="00CC2FCA" w:rsidRDefault="00CC2FCA" w:rsidP="00CC2FCA">
            <w:pPr>
              <w:rPr>
                <w:rFonts w:eastAsia="Calibri"/>
                <w:lang w:val="pt-BR" w:eastAsia="ro-RO"/>
              </w:rPr>
            </w:pPr>
            <w:r w:rsidRPr="00CC2FCA">
              <w:rPr>
                <w:rFonts w:eastAsia="Calibri"/>
                <w:lang w:val="pt-BR"/>
              </w:rPr>
              <w:t xml:space="preserve">Deluros de făgete Ps,  brun edafic mare, cu Asperula Asarum.  </w:t>
            </w:r>
          </w:p>
        </w:tc>
      </w:tr>
      <w:tr w:rsidR="00CC2FCA" w:rsidRPr="00CC2FCA" w14:paraId="4BFCC117" w14:textId="77777777" w:rsidTr="00CC2FCA">
        <w:trPr>
          <w:trHeight w:val="273"/>
        </w:trPr>
        <w:tc>
          <w:tcPr>
            <w:tcW w:w="942" w:type="dxa"/>
            <w:vMerge/>
            <w:tcBorders>
              <w:left w:val="double" w:sz="4" w:space="0" w:color="auto"/>
            </w:tcBorders>
            <w:vAlign w:val="center"/>
          </w:tcPr>
          <w:p w14:paraId="2B616ADC" w14:textId="77777777" w:rsidR="00CC2FCA" w:rsidRPr="00CC2FCA" w:rsidRDefault="00CC2FCA" w:rsidP="00CC2FCA">
            <w:pPr>
              <w:rPr>
                <w:rFonts w:eastAsia="Calibri"/>
                <w:lang w:val="ro-RO" w:eastAsia="ro-RO"/>
              </w:rPr>
            </w:pPr>
          </w:p>
        </w:tc>
        <w:tc>
          <w:tcPr>
            <w:tcW w:w="3118" w:type="dxa"/>
            <w:gridSpan w:val="2"/>
            <w:vMerge/>
            <w:vAlign w:val="center"/>
          </w:tcPr>
          <w:p w14:paraId="534D39AF" w14:textId="77777777" w:rsidR="00CC2FCA" w:rsidRPr="00CC2FCA" w:rsidRDefault="00CC2FCA" w:rsidP="00CC2FCA">
            <w:pPr>
              <w:rPr>
                <w:rFonts w:eastAsia="Calibri"/>
                <w:lang w:val="pt-BR" w:eastAsia="ro-RO"/>
              </w:rPr>
            </w:pPr>
          </w:p>
        </w:tc>
        <w:tc>
          <w:tcPr>
            <w:tcW w:w="1683" w:type="dxa"/>
            <w:gridSpan w:val="4"/>
            <w:vMerge/>
            <w:vAlign w:val="center"/>
          </w:tcPr>
          <w:p w14:paraId="54AADE84" w14:textId="77777777" w:rsidR="00CC2FCA" w:rsidRPr="00CC2FCA" w:rsidRDefault="00CC2FCA" w:rsidP="00CC2FCA">
            <w:pPr>
              <w:jc w:val="center"/>
              <w:rPr>
                <w:rFonts w:eastAsia="Calibri"/>
                <w:u w:val="single"/>
                <w:lang w:val="ro-RO" w:eastAsia="ro-RO"/>
              </w:rPr>
            </w:pPr>
          </w:p>
        </w:tc>
        <w:tc>
          <w:tcPr>
            <w:tcW w:w="3402" w:type="dxa"/>
            <w:vMerge/>
            <w:tcBorders>
              <w:right w:val="double" w:sz="4" w:space="0" w:color="auto"/>
            </w:tcBorders>
            <w:vAlign w:val="center"/>
          </w:tcPr>
          <w:p w14:paraId="3A275607" w14:textId="77777777" w:rsidR="00CC2FCA" w:rsidRPr="00CC2FCA" w:rsidRDefault="00CC2FCA" w:rsidP="00CC2FCA">
            <w:pPr>
              <w:rPr>
                <w:rFonts w:eastAsia="Calibri"/>
                <w:lang w:val="pt-BR" w:eastAsia="ro-RO"/>
              </w:rPr>
            </w:pPr>
          </w:p>
        </w:tc>
        <w:tc>
          <w:tcPr>
            <w:tcW w:w="1061" w:type="dxa"/>
            <w:gridSpan w:val="2"/>
            <w:vAlign w:val="center"/>
          </w:tcPr>
          <w:p w14:paraId="121C2FD9" w14:textId="77777777" w:rsidR="00CC2FCA" w:rsidRPr="00CC2FCA" w:rsidRDefault="00CC2FCA" w:rsidP="00CC2FCA">
            <w:pPr>
              <w:rPr>
                <w:rFonts w:eastAsia="Calibri"/>
              </w:rPr>
            </w:pPr>
            <w:r w:rsidRPr="00CC2FCA">
              <w:rPr>
                <w:rFonts w:eastAsia="Calibri"/>
              </w:rPr>
              <w:t>5.2.4.4.</w:t>
            </w:r>
          </w:p>
        </w:tc>
        <w:tc>
          <w:tcPr>
            <w:tcW w:w="5034" w:type="dxa"/>
            <w:tcBorders>
              <w:right w:val="double" w:sz="4" w:space="0" w:color="auto"/>
            </w:tcBorders>
            <w:vAlign w:val="center"/>
          </w:tcPr>
          <w:p w14:paraId="5E64617C" w14:textId="77777777" w:rsidR="00CC2FCA" w:rsidRPr="00CC2FCA" w:rsidRDefault="00CC2FCA" w:rsidP="00CC2FCA">
            <w:pPr>
              <w:rPr>
                <w:rFonts w:eastAsia="Calibri"/>
              </w:rPr>
            </w:pPr>
            <w:r w:rsidRPr="00CC2FCA">
              <w:rPr>
                <w:rFonts w:eastAsia="Calibri"/>
              </w:rPr>
              <w:t>Deluros de făgete, Pm brun acid edafic mijlociu, cu muşchi verzi</w:t>
            </w:r>
          </w:p>
        </w:tc>
      </w:tr>
      <w:tr w:rsidR="00CC2FCA" w:rsidRPr="00CC2FCA" w14:paraId="16976EF9" w14:textId="77777777" w:rsidTr="00CC2FCA">
        <w:tc>
          <w:tcPr>
            <w:tcW w:w="942" w:type="dxa"/>
            <w:tcBorders>
              <w:left w:val="double" w:sz="4" w:space="0" w:color="auto"/>
            </w:tcBorders>
            <w:vAlign w:val="center"/>
          </w:tcPr>
          <w:p w14:paraId="3A88708A" w14:textId="77777777" w:rsidR="00CC2FCA" w:rsidRPr="00CC2FCA" w:rsidRDefault="00CC2FCA" w:rsidP="00CC2FCA">
            <w:pPr>
              <w:rPr>
                <w:rFonts w:eastAsia="Calibri"/>
                <w:lang w:val="ro-RO" w:eastAsia="ro-RO"/>
              </w:rPr>
            </w:pPr>
            <w:r w:rsidRPr="00CC2FCA">
              <w:rPr>
                <w:rFonts w:eastAsia="Calibri"/>
                <w:lang w:val="ro-RO" w:eastAsia="ro-RO"/>
              </w:rPr>
              <w:t>5.2.5.1.</w:t>
            </w:r>
          </w:p>
        </w:tc>
        <w:tc>
          <w:tcPr>
            <w:tcW w:w="3118" w:type="dxa"/>
            <w:gridSpan w:val="2"/>
            <w:vAlign w:val="center"/>
          </w:tcPr>
          <w:p w14:paraId="1F52282A" w14:textId="77777777" w:rsidR="00CC2FCA" w:rsidRPr="00CC2FCA" w:rsidRDefault="00CC2FCA" w:rsidP="00CC2FCA">
            <w:pPr>
              <w:rPr>
                <w:rFonts w:eastAsia="Calibri"/>
                <w:lang w:val="pt-BR" w:eastAsia="ro-RO"/>
              </w:rPr>
            </w:pPr>
            <w:r w:rsidRPr="00CC2FCA">
              <w:rPr>
                <w:rFonts w:eastAsia="Calibri"/>
                <w:lang w:val="pt-BR" w:eastAsia="ro-RO"/>
              </w:rPr>
              <w:t>Deluros de goruneto-făgete talveg, III</w:t>
            </w:r>
          </w:p>
        </w:tc>
        <w:tc>
          <w:tcPr>
            <w:tcW w:w="1683" w:type="dxa"/>
            <w:gridSpan w:val="4"/>
            <w:vAlign w:val="center"/>
          </w:tcPr>
          <w:p w14:paraId="2DDB986B"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245</w:t>
            </w:r>
          </w:p>
          <w:p w14:paraId="5C730D72" w14:textId="77777777" w:rsidR="00CC2FCA" w:rsidRPr="00CC2FCA" w:rsidRDefault="00CC2FCA" w:rsidP="00CC2FCA">
            <w:pPr>
              <w:jc w:val="center"/>
              <w:rPr>
                <w:rFonts w:eastAsia="Calibri"/>
                <w:lang w:val="ro-RO" w:eastAsia="ro-RO"/>
              </w:rPr>
            </w:pPr>
            <w:r w:rsidRPr="00CC2FCA">
              <w:rPr>
                <w:rFonts w:eastAsia="Calibri"/>
                <w:lang w:val="ro-RO" w:eastAsia="ro-RO"/>
              </w:rPr>
              <w:t>20/5.2.5.1.</w:t>
            </w:r>
          </w:p>
        </w:tc>
        <w:tc>
          <w:tcPr>
            <w:tcW w:w="3402" w:type="dxa"/>
            <w:tcBorders>
              <w:right w:val="double" w:sz="4" w:space="0" w:color="auto"/>
            </w:tcBorders>
            <w:vAlign w:val="center"/>
          </w:tcPr>
          <w:p w14:paraId="44D7C0AE" w14:textId="77777777" w:rsidR="00CC2FCA" w:rsidRPr="00CC2FCA" w:rsidRDefault="00CC2FCA" w:rsidP="00CC2FCA">
            <w:pPr>
              <w:rPr>
                <w:rFonts w:eastAsia="Calibri"/>
                <w:lang w:val="pt-BR" w:eastAsia="ro-RO"/>
              </w:rPr>
            </w:pPr>
            <w:r w:rsidRPr="00CC2FCA">
              <w:rPr>
                <w:rFonts w:eastAsia="Calibri"/>
                <w:lang w:val="pt-BR" w:eastAsia="ro-RO"/>
              </w:rPr>
              <w:t xml:space="preserve">Deluros de gorunete şi făgete, albie majoră.  </w:t>
            </w:r>
          </w:p>
        </w:tc>
        <w:tc>
          <w:tcPr>
            <w:tcW w:w="1061" w:type="dxa"/>
            <w:gridSpan w:val="2"/>
            <w:vAlign w:val="center"/>
          </w:tcPr>
          <w:p w14:paraId="2407AD20" w14:textId="77777777" w:rsidR="00CC2FCA" w:rsidRPr="00CC2FCA" w:rsidRDefault="00CC2FCA" w:rsidP="00CC2FCA">
            <w:pPr>
              <w:rPr>
                <w:rFonts w:eastAsia="Calibri"/>
                <w:lang w:val="pt-BR" w:eastAsia="ro-RO"/>
              </w:rPr>
            </w:pPr>
            <w:r w:rsidRPr="00CC2FCA">
              <w:rPr>
                <w:rFonts w:eastAsia="Calibri"/>
              </w:rPr>
              <w:t>5.2.5.1.</w:t>
            </w:r>
          </w:p>
        </w:tc>
        <w:tc>
          <w:tcPr>
            <w:tcW w:w="5034" w:type="dxa"/>
            <w:tcBorders>
              <w:right w:val="double" w:sz="4" w:space="0" w:color="auto"/>
            </w:tcBorders>
            <w:vAlign w:val="center"/>
          </w:tcPr>
          <w:p w14:paraId="55897D44" w14:textId="77777777" w:rsidR="00CC2FCA" w:rsidRPr="00CC2FCA" w:rsidRDefault="00CC2FCA" w:rsidP="00CC2FCA">
            <w:pPr>
              <w:rPr>
                <w:rFonts w:eastAsia="Calibri"/>
                <w:lang w:val="pt-BR" w:eastAsia="ro-RO"/>
              </w:rPr>
            </w:pPr>
            <w:r w:rsidRPr="00CC2FCA">
              <w:rPr>
                <w:rFonts w:eastAsia="Calibri"/>
                <w:lang w:val="pt-BR"/>
              </w:rPr>
              <w:t>Deluros de gorunete şi făgete Pi, albie majoră</w:t>
            </w:r>
          </w:p>
        </w:tc>
      </w:tr>
      <w:tr w:rsidR="00CC2FCA" w:rsidRPr="00CC2FCA" w14:paraId="1EF7F52D" w14:textId="77777777" w:rsidTr="00CC2FCA">
        <w:tc>
          <w:tcPr>
            <w:tcW w:w="942" w:type="dxa"/>
            <w:tcBorders>
              <w:left w:val="double" w:sz="4" w:space="0" w:color="auto"/>
            </w:tcBorders>
            <w:vAlign w:val="center"/>
          </w:tcPr>
          <w:p w14:paraId="4A89150E" w14:textId="77777777" w:rsidR="00CC2FCA" w:rsidRPr="00CC2FCA" w:rsidRDefault="00CC2FCA" w:rsidP="00CC2FCA">
            <w:pPr>
              <w:rPr>
                <w:rFonts w:eastAsia="Calibri"/>
                <w:lang w:val="ro-RO" w:eastAsia="ro-RO"/>
              </w:rPr>
            </w:pPr>
            <w:r w:rsidRPr="00CC2FCA">
              <w:rPr>
                <w:rFonts w:eastAsia="Calibri"/>
                <w:lang w:val="ro-RO" w:eastAsia="ro-RO"/>
              </w:rPr>
              <w:t>5.2.5.2.</w:t>
            </w:r>
          </w:p>
        </w:tc>
        <w:tc>
          <w:tcPr>
            <w:tcW w:w="3118" w:type="dxa"/>
            <w:gridSpan w:val="2"/>
            <w:vAlign w:val="center"/>
          </w:tcPr>
          <w:p w14:paraId="07F9A8AF" w14:textId="77777777" w:rsidR="00CC2FCA" w:rsidRPr="00CC2FCA" w:rsidRDefault="00CC2FCA" w:rsidP="00CC2FCA">
            <w:pPr>
              <w:rPr>
                <w:rFonts w:eastAsia="Calibri"/>
                <w:lang w:val="pt-BR" w:eastAsia="ro-RO"/>
              </w:rPr>
            </w:pPr>
            <w:r w:rsidRPr="00CC2FCA">
              <w:rPr>
                <w:rFonts w:eastAsia="Calibri"/>
                <w:lang w:val="pt-BR" w:eastAsia="ro-RO"/>
              </w:rPr>
              <w:t>Deluros de goruneto-făgete aluvial slab humifer, III(II)</w:t>
            </w:r>
          </w:p>
        </w:tc>
        <w:tc>
          <w:tcPr>
            <w:tcW w:w="1683" w:type="dxa"/>
            <w:gridSpan w:val="4"/>
            <w:vAlign w:val="center"/>
          </w:tcPr>
          <w:p w14:paraId="0FC8F8F3"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245</w:t>
            </w:r>
          </w:p>
          <w:p w14:paraId="2C033EAC" w14:textId="77777777" w:rsidR="00CC2FCA" w:rsidRPr="00CC2FCA" w:rsidRDefault="00CC2FCA" w:rsidP="00CC2FCA">
            <w:pPr>
              <w:jc w:val="center"/>
              <w:rPr>
                <w:rFonts w:eastAsia="Calibri"/>
                <w:lang w:val="ro-RO" w:eastAsia="ro-RO"/>
              </w:rPr>
            </w:pPr>
            <w:r w:rsidRPr="00CC2FCA">
              <w:rPr>
                <w:rFonts w:eastAsia="Calibri"/>
                <w:lang w:val="ro-RO" w:eastAsia="ro-RO"/>
              </w:rPr>
              <w:t>19/5.2.5.2.</w:t>
            </w:r>
          </w:p>
        </w:tc>
        <w:tc>
          <w:tcPr>
            <w:tcW w:w="3402" w:type="dxa"/>
            <w:tcBorders>
              <w:right w:val="double" w:sz="4" w:space="0" w:color="auto"/>
            </w:tcBorders>
            <w:vAlign w:val="center"/>
          </w:tcPr>
          <w:p w14:paraId="13880F66" w14:textId="77777777" w:rsidR="00CC2FCA" w:rsidRPr="00CC2FCA" w:rsidRDefault="00CC2FCA" w:rsidP="00CC2FCA">
            <w:pPr>
              <w:rPr>
                <w:rFonts w:eastAsia="Calibri"/>
                <w:lang w:val="ro-RO" w:eastAsia="ro-RO"/>
              </w:rPr>
            </w:pPr>
            <w:r w:rsidRPr="00CC2FCA">
              <w:rPr>
                <w:rFonts w:eastAsia="Calibri"/>
                <w:lang w:val="ro-RO" w:eastAsia="ro-RO"/>
              </w:rPr>
              <w:t xml:space="preserve">Deluros de gorunete şi făgete Pi(m) aluvial slab humifer în luncă joasă.  </w:t>
            </w:r>
          </w:p>
        </w:tc>
        <w:tc>
          <w:tcPr>
            <w:tcW w:w="1061" w:type="dxa"/>
            <w:gridSpan w:val="2"/>
            <w:vAlign w:val="center"/>
          </w:tcPr>
          <w:p w14:paraId="65C37765" w14:textId="77777777" w:rsidR="00CC2FCA" w:rsidRPr="00CC2FCA" w:rsidRDefault="00CC2FCA" w:rsidP="00CC2FCA">
            <w:pPr>
              <w:rPr>
                <w:rFonts w:eastAsia="Calibri"/>
                <w:lang w:val="ro-RO" w:eastAsia="ro-RO"/>
              </w:rPr>
            </w:pPr>
            <w:r w:rsidRPr="00CC2FCA">
              <w:rPr>
                <w:rFonts w:eastAsia="Calibri"/>
              </w:rPr>
              <w:t xml:space="preserve">5.2.5.2. </w:t>
            </w:r>
          </w:p>
        </w:tc>
        <w:tc>
          <w:tcPr>
            <w:tcW w:w="5034" w:type="dxa"/>
            <w:tcBorders>
              <w:right w:val="double" w:sz="4" w:space="0" w:color="auto"/>
            </w:tcBorders>
            <w:vAlign w:val="center"/>
          </w:tcPr>
          <w:p w14:paraId="16C85880" w14:textId="77777777" w:rsidR="00CC2FCA" w:rsidRPr="00CC2FCA" w:rsidRDefault="00CC2FCA" w:rsidP="00CC2FCA">
            <w:pPr>
              <w:rPr>
                <w:rFonts w:eastAsia="Calibri"/>
                <w:lang w:val="ro-RO" w:eastAsia="ro-RO"/>
              </w:rPr>
            </w:pPr>
            <w:r w:rsidRPr="00CC2FCA">
              <w:rPr>
                <w:rFonts w:eastAsia="Calibri"/>
                <w:lang w:val="ro-RO"/>
              </w:rPr>
              <w:t>Deluros de gorunete şi făgete Pi, aluvial, slab humifer, în luncă joasă.</w:t>
            </w:r>
          </w:p>
        </w:tc>
      </w:tr>
      <w:tr w:rsidR="00CC2FCA" w:rsidRPr="00CC2FCA" w14:paraId="56C36800" w14:textId="77777777" w:rsidTr="00CC2FCA">
        <w:tc>
          <w:tcPr>
            <w:tcW w:w="942" w:type="dxa"/>
            <w:tcBorders>
              <w:left w:val="double" w:sz="4" w:space="0" w:color="auto"/>
            </w:tcBorders>
            <w:vAlign w:val="center"/>
          </w:tcPr>
          <w:p w14:paraId="29858E8C" w14:textId="77777777" w:rsidR="00CC2FCA" w:rsidRPr="00CC2FCA" w:rsidRDefault="00CC2FCA" w:rsidP="00CC2FCA">
            <w:pPr>
              <w:rPr>
                <w:rFonts w:eastAsia="Calibri"/>
                <w:lang w:val="ro-RO" w:eastAsia="ro-RO"/>
              </w:rPr>
            </w:pPr>
          </w:p>
        </w:tc>
        <w:tc>
          <w:tcPr>
            <w:tcW w:w="3118" w:type="dxa"/>
            <w:gridSpan w:val="2"/>
            <w:vAlign w:val="center"/>
          </w:tcPr>
          <w:p w14:paraId="03BA6A7A" w14:textId="77777777" w:rsidR="00CC2FCA" w:rsidRPr="00CC2FCA" w:rsidRDefault="00CC2FCA" w:rsidP="00CC2FCA">
            <w:pPr>
              <w:rPr>
                <w:rFonts w:eastAsia="Calibri"/>
                <w:lang w:val="ro-RO" w:eastAsia="ro-RO"/>
              </w:rPr>
            </w:pPr>
          </w:p>
        </w:tc>
        <w:tc>
          <w:tcPr>
            <w:tcW w:w="1683" w:type="dxa"/>
            <w:gridSpan w:val="4"/>
            <w:vAlign w:val="center"/>
          </w:tcPr>
          <w:p w14:paraId="21938717" w14:textId="77777777" w:rsidR="00CC2FCA" w:rsidRPr="00CC2FCA" w:rsidRDefault="00CC2FCA" w:rsidP="00CC2FCA">
            <w:pPr>
              <w:jc w:val="center"/>
              <w:rPr>
                <w:rFonts w:eastAsia="Calibri"/>
                <w:u w:val="single"/>
                <w:lang w:val="ro-RO" w:eastAsia="ro-RO"/>
              </w:rPr>
            </w:pPr>
          </w:p>
        </w:tc>
        <w:tc>
          <w:tcPr>
            <w:tcW w:w="3402" w:type="dxa"/>
            <w:tcBorders>
              <w:right w:val="double" w:sz="4" w:space="0" w:color="auto"/>
            </w:tcBorders>
            <w:vAlign w:val="center"/>
          </w:tcPr>
          <w:p w14:paraId="33B23CBF" w14:textId="77777777" w:rsidR="00CC2FCA" w:rsidRPr="00CC2FCA" w:rsidRDefault="00CC2FCA" w:rsidP="00CC2FCA">
            <w:pPr>
              <w:rPr>
                <w:rFonts w:eastAsia="Calibri"/>
                <w:lang w:val="ro-RO" w:eastAsia="ro-RO"/>
              </w:rPr>
            </w:pPr>
          </w:p>
        </w:tc>
        <w:tc>
          <w:tcPr>
            <w:tcW w:w="1061" w:type="dxa"/>
            <w:gridSpan w:val="2"/>
          </w:tcPr>
          <w:p w14:paraId="57D1387D" w14:textId="77777777" w:rsidR="00CC2FCA" w:rsidRPr="00CC2FCA" w:rsidRDefault="00CC2FCA" w:rsidP="00CC2FCA">
            <w:pPr>
              <w:rPr>
                <w:rFonts w:eastAsia="Calibri"/>
                <w:lang w:val="ro-RO" w:eastAsia="ro-RO"/>
              </w:rPr>
            </w:pPr>
            <w:r w:rsidRPr="00CC2FCA">
              <w:rPr>
                <w:rFonts w:eastAsia="Calibri"/>
                <w:lang w:val="ro-RO" w:eastAsia="ro-RO"/>
              </w:rPr>
              <w:t>5.2.5.3.</w:t>
            </w:r>
          </w:p>
        </w:tc>
        <w:tc>
          <w:tcPr>
            <w:tcW w:w="5034" w:type="dxa"/>
            <w:tcBorders>
              <w:right w:val="double" w:sz="4" w:space="0" w:color="auto"/>
            </w:tcBorders>
          </w:tcPr>
          <w:p w14:paraId="1070E9BB" w14:textId="77777777" w:rsidR="00CC2FCA" w:rsidRPr="00CC2FCA" w:rsidRDefault="00CC2FCA" w:rsidP="00CC2FCA">
            <w:pPr>
              <w:rPr>
                <w:rFonts w:eastAsia="Calibri"/>
                <w:lang w:val="ro-RO" w:eastAsia="ro-RO"/>
              </w:rPr>
            </w:pPr>
            <w:r w:rsidRPr="00CC2FCA">
              <w:rPr>
                <w:rFonts w:eastAsia="Calibri"/>
                <w:lang w:val="ro-RO" w:eastAsia="ro-RO"/>
              </w:rPr>
              <w:t>Deluros de gorunete şi făgete Pm, aluvial, moderat humifer, în luncă joasă.</w:t>
            </w:r>
          </w:p>
        </w:tc>
      </w:tr>
      <w:tr w:rsidR="00CC2FCA" w:rsidRPr="00CC2FCA" w14:paraId="0E85A296" w14:textId="77777777" w:rsidTr="00CC2FCA">
        <w:tc>
          <w:tcPr>
            <w:tcW w:w="942" w:type="dxa"/>
            <w:tcBorders>
              <w:left w:val="double" w:sz="4" w:space="0" w:color="auto"/>
            </w:tcBorders>
            <w:vAlign w:val="center"/>
          </w:tcPr>
          <w:p w14:paraId="2179A344" w14:textId="77777777" w:rsidR="00CC2FCA" w:rsidRPr="00CC2FCA" w:rsidRDefault="00CC2FCA" w:rsidP="00CC2FCA">
            <w:pPr>
              <w:rPr>
                <w:rFonts w:eastAsia="Calibri"/>
                <w:lang w:val="ro-RO" w:eastAsia="ro-RO"/>
              </w:rPr>
            </w:pPr>
            <w:r w:rsidRPr="00CC2FCA">
              <w:rPr>
                <w:rFonts w:eastAsia="Calibri"/>
                <w:lang w:val="ro-RO" w:eastAsia="ro-RO"/>
              </w:rPr>
              <w:t>5.2.5.3.</w:t>
            </w:r>
          </w:p>
        </w:tc>
        <w:tc>
          <w:tcPr>
            <w:tcW w:w="3118" w:type="dxa"/>
            <w:gridSpan w:val="2"/>
            <w:vAlign w:val="center"/>
          </w:tcPr>
          <w:p w14:paraId="52792452" w14:textId="77777777" w:rsidR="00CC2FCA" w:rsidRPr="00CC2FCA" w:rsidRDefault="00CC2FCA" w:rsidP="00CC2FCA">
            <w:pPr>
              <w:rPr>
                <w:rFonts w:eastAsia="Calibri"/>
                <w:lang w:val="ro-RO" w:eastAsia="ro-RO"/>
              </w:rPr>
            </w:pPr>
            <w:r w:rsidRPr="00CC2FCA">
              <w:rPr>
                <w:rFonts w:eastAsia="Calibri"/>
                <w:lang w:val="ro-RO" w:eastAsia="ro-RO"/>
              </w:rPr>
              <w:t>Deluros de goruneto-făgete aluvial moderat humifer, II(I)</w:t>
            </w:r>
          </w:p>
        </w:tc>
        <w:tc>
          <w:tcPr>
            <w:tcW w:w="1683" w:type="dxa"/>
            <w:gridSpan w:val="4"/>
            <w:vAlign w:val="center"/>
          </w:tcPr>
          <w:p w14:paraId="0C73359C" w14:textId="77777777" w:rsidR="00CC2FCA" w:rsidRPr="00CC2FCA" w:rsidRDefault="00CC2FCA" w:rsidP="00CC2FCA">
            <w:pPr>
              <w:jc w:val="center"/>
              <w:rPr>
                <w:rFonts w:eastAsia="Calibri"/>
                <w:lang w:val="ro-RO" w:eastAsia="ro-RO"/>
              </w:rPr>
            </w:pPr>
            <w:r w:rsidRPr="00CC2FCA">
              <w:rPr>
                <w:rFonts w:eastAsia="Calibri"/>
                <w:u w:val="single"/>
                <w:lang w:val="ro-RO" w:eastAsia="ro-RO"/>
              </w:rPr>
              <w:t>244</w:t>
            </w:r>
          </w:p>
          <w:p w14:paraId="3ADC50A7" w14:textId="77777777" w:rsidR="00CC2FCA" w:rsidRPr="00CC2FCA" w:rsidRDefault="00CC2FCA" w:rsidP="00CC2FCA">
            <w:pPr>
              <w:jc w:val="center"/>
              <w:rPr>
                <w:rFonts w:eastAsia="Calibri"/>
                <w:lang w:val="ro-RO" w:eastAsia="ro-RO"/>
              </w:rPr>
            </w:pPr>
            <w:r w:rsidRPr="00CC2FCA">
              <w:rPr>
                <w:rFonts w:eastAsia="Calibri"/>
                <w:lang w:val="ro-RO" w:eastAsia="ro-RO"/>
              </w:rPr>
              <w:t>18/5.2.5.3.</w:t>
            </w:r>
          </w:p>
        </w:tc>
        <w:tc>
          <w:tcPr>
            <w:tcW w:w="3402" w:type="dxa"/>
            <w:tcBorders>
              <w:right w:val="double" w:sz="4" w:space="0" w:color="auto"/>
            </w:tcBorders>
            <w:vAlign w:val="center"/>
          </w:tcPr>
          <w:p w14:paraId="310EEC3D" w14:textId="77777777" w:rsidR="00CC2FCA" w:rsidRPr="00CC2FCA" w:rsidRDefault="00CC2FCA" w:rsidP="00CC2FCA">
            <w:pPr>
              <w:rPr>
                <w:rFonts w:eastAsia="Calibri"/>
                <w:lang w:val="ro-RO" w:eastAsia="ro-RO"/>
              </w:rPr>
            </w:pPr>
            <w:r w:rsidRPr="00CC2FCA">
              <w:rPr>
                <w:rFonts w:eastAsia="Calibri"/>
                <w:lang w:val="ro-RO" w:eastAsia="ro-RO"/>
              </w:rPr>
              <w:t>Deluros de goruneto-făgete Pm-s, aluvial moderat humifer, în luncă joasă.</w:t>
            </w:r>
          </w:p>
        </w:tc>
        <w:tc>
          <w:tcPr>
            <w:tcW w:w="1061" w:type="dxa"/>
            <w:gridSpan w:val="2"/>
            <w:vAlign w:val="center"/>
          </w:tcPr>
          <w:p w14:paraId="2489A446" w14:textId="77777777" w:rsidR="00CC2FCA" w:rsidRPr="00CC2FCA" w:rsidRDefault="00CC2FCA" w:rsidP="00CC2FCA">
            <w:pPr>
              <w:rPr>
                <w:rFonts w:eastAsia="Calibri"/>
                <w:lang w:val="ro-RO" w:eastAsia="ro-RO"/>
              </w:rPr>
            </w:pPr>
            <w:r w:rsidRPr="00CC2FCA">
              <w:rPr>
                <w:rFonts w:eastAsia="Calibri"/>
              </w:rPr>
              <w:t>5.2.5.6.</w:t>
            </w:r>
          </w:p>
        </w:tc>
        <w:tc>
          <w:tcPr>
            <w:tcW w:w="5034" w:type="dxa"/>
            <w:tcBorders>
              <w:right w:val="double" w:sz="4" w:space="0" w:color="auto"/>
            </w:tcBorders>
            <w:vAlign w:val="center"/>
          </w:tcPr>
          <w:p w14:paraId="4F6FC92D" w14:textId="77777777" w:rsidR="00CC2FCA" w:rsidRPr="00CC2FCA" w:rsidRDefault="00CC2FCA" w:rsidP="00CC2FCA">
            <w:pPr>
              <w:rPr>
                <w:rFonts w:eastAsia="Calibri"/>
                <w:lang w:val="ro-RO" w:eastAsia="ro-RO"/>
              </w:rPr>
            </w:pPr>
            <w:r w:rsidRPr="00CC2FCA">
              <w:rPr>
                <w:rFonts w:eastAsia="Calibri"/>
                <w:lang w:val="pt-BR"/>
              </w:rPr>
              <w:t>Deluros de goruneto-făgete Ps, aluvial intens  humifer, în luncă joasă.</w:t>
            </w:r>
          </w:p>
        </w:tc>
      </w:tr>
      <w:tr w:rsidR="00CC2FCA" w:rsidRPr="00CC2FCA" w14:paraId="1C83C10F" w14:textId="77777777" w:rsidTr="00CC2FCA">
        <w:tc>
          <w:tcPr>
            <w:tcW w:w="942" w:type="dxa"/>
            <w:tcBorders>
              <w:left w:val="double" w:sz="4" w:space="0" w:color="auto"/>
            </w:tcBorders>
            <w:vAlign w:val="center"/>
          </w:tcPr>
          <w:p w14:paraId="37BB02CC" w14:textId="77777777" w:rsidR="00CC2FCA" w:rsidRPr="00CC2FCA" w:rsidRDefault="00CC2FCA" w:rsidP="00CC2FCA">
            <w:pPr>
              <w:rPr>
                <w:rFonts w:eastAsia="Calibri"/>
                <w:lang w:val="ro-RO" w:eastAsia="ro-RO"/>
              </w:rPr>
            </w:pPr>
            <w:r w:rsidRPr="00CC2FCA">
              <w:rPr>
                <w:rFonts w:eastAsia="Calibri"/>
                <w:lang w:val="ro-RO" w:eastAsia="ro-RO"/>
              </w:rPr>
              <w:t>5.2.5.4.</w:t>
            </w:r>
          </w:p>
        </w:tc>
        <w:tc>
          <w:tcPr>
            <w:tcW w:w="3118" w:type="dxa"/>
            <w:gridSpan w:val="2"/>
            <w:vAlign w:val="center"/>
          </w:tcPr>
          <w:p w14:paraId="1C672FB1" w14:textId="77777777" w:rsidR="00CC2FCA" w:rsidRPr="00CC2FCA" w:rsidRDefault="00CC2FCA" w:rsidP="00CC2FCA">
            <w:pPr>
              <w:rPr>
                <w:rFonts w:eastAsia="Calibri"/>
                <w:lang w:val="pt-BR" w:eastAsia="ro-RO"/>
              </w:rPr>
            </w:pPr>
            <w:r w:rsidRPr="00CC2FCA">
              <w:rPr>
                <w:rFonts w:eastAsia="Calibri"/>
                <w:lang w:val="pt-BR" w:eastAsia="ro-RO"/>
              </w:rPr>
              <w:t>Deluros de goruneto-făgete brun de luncă, I</w:t>
            </w:r>
          </w:p>
        </w:tc>
        <w:tc>
          <w:tcPr>
            <w:tcW w:w="1683" w:type="dxa"/>
            <w:gridSpan w:val="4"/>
            <w:vAlign w:val="center"/>
          </w:tcPr>
          <w:p w14:paraId="3D9D5C23" w14:textId="77777777" w:rsidR="00CC2FCA" w:rsidRPr="00CC2FCA" w:rsidRDefault="00CC2FCA" w:rsidP="00CC2FCA">
            <w:pPr>
              <w:jc w:val="center"/>
              <w:rPr>
                <w:rFonts w:eastAsia="Calibri"/>
                <w:lang w:val="ro-RO" w:eastAsia="ro-RO"/>
              </w:rPr>
            </w:pPr>
            <w:r w:rsidRPr="00CC2FCA">
              <w:rPr>
                <w:rFonts w:eastAsia="Calibri"/>
                <w:u w:val="single"/>
                <w:lang w:val="ro-RO" w:eastAsia="ro-RO"/>
              </w:rPr>
              <w:t>244</w:t>
            </w:r>
          </w:p>
          <w:p w14:paraId="58E48574" w14:textId="77777777" w:rsidR="00CC2FCA" w:rsidRPr="00CC2FCA" w:rsidRDefault="00CC2FCA" w:rsidP="00CC2FCA">
            <w:pPr>
              <w:jc w:val="center"/>
              <w:rPr>
                <w:rFonts w:eastAsia="Calibri"/>
                <w:lang w:val="ro-RO" w:eastAsia="ro-RO"/>
              </w:rPr>
            </w:pPr>
            <w:r w:rsidRPr="00CC2FCA">
              <w:rPr>
                <w:rFonts w:eastAsia="Calibri"/>
                <w:lang w:val="ro-RO" w:eastAsia="ro-RO"/>
              </w:rPr>
              <w:t>17/5.2.5.4.</w:t>
            </w:r>
          </w:p>
        </w:tc>
        <w:tc>
          <w:tcPr>
            <w:tcW w:w="3402" w:type="dxa"/>
            <w:tcBorders>
              <w:right w:val="double" w:sz="4" w:space="0" w:color="auto"/>
            </w:tcBorders>
            <w:vAlign w:val="center"/>
          </w:tcPr>
          <w:p w14:paraId="51E08BB5" w14:textId="77777777" w:rsidR="00CC2FCA" w:rsidRPr="00CC2FCA" w:rsidRDefault="00CC2FCA" w:rsidP="00CC2FCA">
            <w:pPr>
              <w:rPr>
                <w:rFonts w:eastAsia="Calibri"/>
                <w:lang w:val="ro-RO" w:eastAsia="ro-RO"/>
              </w:rPr>
            </w:pPr>
            <w:r w:rsidRPr="00CC2FCA">
              <w:rPr>
                <w:rFonts w:eastAsia="Calibri"/>
                <w:lang w:val="ro-RO" w:eastAsia="ro-RO"/>
              </w:rPr>
              <w:t>Deluros de gorunete şi făgete Ps-m, brun gleizat şi semigleic în luncă înaltă.</w:t>
            </w:r>
          </w:p>
        </w:tc>
        <w:tc>
          <w:tcPr>
            <w:tcW w:w="1061" w:type="dxa"/>
            <w:gridSpan w:val="2"/>
            <w:vAlign w:val="center"/>
          </w:tcPr>
          <w:p w14:paraId="2E5C6D0E" w14:textId="77777777" w:rsidR="00CC2FCA" w:rsidRPr="00CC2FCA" w:rsidRDefault="00CC2FCA" w:rsidP="00CC2FCA">
            <w:pPr>
              <w:rPr>
                <w:rFonts w:eastAsia="Calibri"/>
                <w:lang w:val="ro-RO" w:eastAsia="ro-RO"/>
              </w:rPr>
            </w:pPr>
            <w:r w:rsidRPr="00CC2FCA">
              <w:rPr>
                <w:rFonts w:eastAsia="Calibri"/>
              </w:rPr>
              <w:t>5.2.5.4.</w:t>
            </w:r>
          </w:p>
        </w:tc>
        <w:tc>
          <w:tcPr>
            <w:tcW w:w="5034" w:type="dxa"/>
            <w:tcBorders>
              <w:right w:val="double" w:sz="4" w:space="0" w:color="auto"/>
            </w:tcBorders>
            <w:vAlign w:val="center"/>
          </w:tcPr>
          <w:p w14:paraId="2AD084CF" w14:textId="77777777" w:rsidR="00CC2FCA" w:rsidRPr="00CC2FCA" w:rsidRDefault="00CC2FCA" w:rsidP="00CC2FCA">
            <w:pPr>
              <w:rPr>
                <w:rFonts w:eastAsia="Calibri"/>
                <w:lang w:val="ro-RO" w:eastAsia="ro-RO"/>
              </w:rPr>
            </w:pPr>
            <w:r w:rsidRPr="00CC2FCA">
              <w:rPr>
                <w:rFonts w:eastAsia="Calibri"/>
                <w:lang w:val="ro-RO"/>
              </w:rPr>
              <w:t>Deluros de gorunete şi făgete Pm, brun gleizat şi semigleic în luncă înaltă.</w:t>
            </w:r>
          </w:p>
        </w:tc>
      </w:tr>
      <w:tr w:rsidR="00CC2FCA" w:rsidRPr="00CC2FCA" w14:paraId="1F2E75AF" w14:textId="77777777" w:rsidTr="00CC2FCA">
        <w:tc>
          <w:tcPr>
            <w:tcW w:w="942" w:type="dxa"/>
            <w:tcBorders>
              <w:left w:val="double" w:sz="4" w:space="0" w:color="auto"/>
            </w:tcBorders>
            <w:vAlign w:val="center"/>
          </w:tcPr>
          <w:p w14:paraId="05921759" w14:textId="77777777" w:rsidR="00CC2FCA" w:rsidRPr="00CC2FCA" w:rsidRDefault="00CC2FCA" w:rsidP="00CC2FCA">
            <w:pPr>
              <w:rPr>
                <w:rFonts w:eastAsia="Calibri"/>
                <w:lang w:val="ro-RO" w:eastAsia="ro-RO"/>
              </w:rPr>
            </w:pPr>
          </w:p>
        </w:tc>
        <w:tc>
          <w:tcPr>
            <w:tcW w:w="3118" w:type="dxa"/>
            <w:gridSpan w:val="2"/>
            <w:vAlign w:val="center"/>
          </w:tcPr>
          <w:p w14:paraId="50965BF7" w14:textId="77777777" w:rsidR="00CC2FCA" w:rsidRPr="00CC2FCA" w:rsidRDefault="00CC2FCA" w:rsidP="00CC2FCA">
            <w:pPr>
              <w:rPr>
                <w:rFonts w:eastAsia="Calibri"/>
                <w:lang w:val="ro-RO" w:eastAsia="ro-RO"/>
              </w:rPr>
            </w:pPr>
          </w:p>
        </w:tc>
        <w:tc>
          <w:tcPr>
            <w:tcW w:w="1683" w:type="dxa"/>
            <w:gridSpan w:val="4"/>
            <w:vAlign w:val="center"/>
          </w:tcPr>
          <w:p w14:paraId="3352FA22" w14:textId="77777777" w:rsidR="00CC2FCA" w:rsidRPr="00CC2FCA" w:rsidRDefault="00CC2FCA" w:rsidP="00CC2FCA">
            <w:pPr>
              <w:jc w:val="center"/>
              <w:rPr>
                <w:rFonts w:eastAsia="Calibri"/>
                <w:u w:val="single"/>
                <w:lang w:val="ro-RO" w:eastAsia="ro-RO"/>
              </w:rPr>
            </w:pPr>
          </w:p>
        </w:tc>
        <w:tc>
          <w:tcPr>
            <w:tcW w:w="3402" w:type="dxa"/>
            <w:tcBorders>
              <w:right w:val="double" w:sz="4" w:space="0" w:color="auto"/>
            </w:tcBorders>
            <w:vAlign w:val="center"/>
          </w:tcPr>
          <w:p w14:paraId="1152B74E" w14:textId="77777777" w:rsidR="00CC2FCA" w:rsidRPr="00CC2FCA" w:rsidRDefault="00CC2FCA" w:rsidP="00CC2FCA">
            <w:pPr>
              <w:rPr>
                <w:rFonts w:eastAsia="Calibri"/>
                <w:lang w:val="ro-RO" w:eastAsia="ro-RO"/>
              </w:rPr>
            </w:pPr>
          </w:p>
        </w:tc>
        <w:tc>
          <w:tcPr>
            <w:tcW w:w="1061" w:type="dxa"/>
            <w:gridSpan w:val="2"/>
            <w:vAlign w:val="center"/>
          </w:tcPr>
          <w:p w14:paraId="2D4EF3B8" w14:textId="77777777" w:rsidR="00CC2FCA" w:rsidRPr="00CC2FCA" w:rsidRDefault="00CC2FCA" w:rsidP="00CC2FCA">
            <w:pPr>
              <w:rPr>
                <w:rFonts w:eastAsia="Calibri"/>
                <w:lang w:val="ro-RO" w:eastAsia="ro-RO"/>
              </w:rPr>
            </w:pPr>
            <w:r w:rsidRPr="00CC2FCA">
              <w:rPr>
                <w:rFonts w:eastAsia="Calibri"/>
              </w:rPr>
              <w:t>5.2.5.5.</w:t>
            </w:r>
          </w:p>
        </w:tc>
        <w:tc>
          <w:tcPr>
            <w:tcW w:w="5034" w:type="dxa"/>
            <w:tcBorders>
              <w:right w:val="double" w:sz="4" w:space="0" w:color="auto"/>
            </w:tcBorders>
            <w:vAlign w:val="center"/>
          </w:tcPr>
          <w:p w14:paraId="48E89F27" w14:textId="77777777" w:rsidR="00CC2FCA" w:rsidRPr="00CC2FCA" w:rsidRDefault="00CC2FCA" w:rsidP="00CC2FCA">
            <w:pPr>
              <w:rPr>
                <w:rFonts w:eastAsia="Calibri"/>
                <w:lang w:val="ro-RO" w:eastAsia="ro-RO"/>
              </w:rPr>
            </w:pPr>
            <w:r w:rsidRPr="00CC2FCA">
              <w:rPr>
                <w:rFonts w:eastAsia="Calibri"/>
                <w:lang w:val="ro-RO"/>
              </w:rPr>
              <w:t>Deluros de gorunete şi făgete Ps, brun gleizat şi semigleic în luncă înaltă.</w:t>
            </w:r>
          </w:p>
        </w:tc>
      </w:tr>
      <w:tr w:rsidR="00CC2FCA" w:rsidRPr="00CC2FCA" w14:paraId="35687907" w14:textId="77777777" w:rsidTr="00CC2FCA">
        <w:tc>
          <w:tcPr>
            <w:tcW w:w="4060" w:type="dxa"/>
            <w:gridSpan w:val="3"/>
            <w:tcBorders>
              <w:left w:val="double" w:sz="4" w:space="0" w:color="auto"/>
            </w:tcBorders>
            <w:vAlign w:val="center"/>
          </w:tcPr>
          <w:p w14:paraId="54657E3C" w14:textId="77777777" w:rsidR="00CC2FCA" w:rsidRPr="00CC2FCA" w:rsidRDefault="00CC2FCA" w:rsidP="00CC2FCA">
            <w:pPr>
              <w:rPr>
                <w:rFonts w:eastAsia="Calibri"/>
                <w:lang w:val="ro-RO" w:eastAsia="ro-RO"/>
              </w:rPr>
            </w:pPr>
            <w:r w:rsidRPr="00CC2FCA">
              <w:rPr>
                <w:rFonts w:eastAsia="Calibri"/>
                <w:lang w:val="ro-RO" w:eastAsia="ro-RO"/>
              </w:rPr>
              <w:t>Idem 5.1.5.3.</w:t>
            </w:r>
          </w:p>
        </w:tc>
        <w:tc>
          <w:tcPr>
            <w:tcW w:w="1683" w:type="dxa"/>
            <w:gridSpan w:val="4"/>
            <w:vAlign w:val="center"/>
          </w:tcPr>
          <w:p w14:paraId="54A89E76"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229</w:t>
            </w:r>
          </w:p>
          <w:p w14:paraId="63D3E676" w14:textId="77777777" w:rsidR="00CC2FCA" w:rsidRPr="00CC2FCA" w:rsidRDefault="00CC2FCA" w:rsidP="00CC2FCA">
            <w:pPr>
              <w:jc w:val="center"/>
              <w:rPr>
                <w:rFonts w:eastAsia="Calibri"/>
                <w:lang w:val="ro-RO" w:eastAsia="ro-RO"/>
              </w:rPr>
            </w:pPr>
            <w:r w:rsidRPr="00CC2FCA">
              <w:rPr>
                <w:rFonts w:eastAsia="Calibri"/>
                <w:lang w:val="ro-RO" w:eastAsia="ro-RO"/>
              </w:rPr>
              <w:t>4/-</w:t>
            </w:r>
          </w:p>
        </w:tc>
        <w:tc>
          <w:tcPr>
            <w:tcW w:w="3402" w:type="dxa"/>
            <w:tcBorders>
              <w:right w:val="double" w:sz="4" w:space="0" w:color="auto"/>
            </w:tcBorders>
            <w:vAlign w:val="center"/>
          </w:tcPr>
          <w:p w14:paraId="533D35A7" w14:textId="77777777" w:rsidR="00CC2FCA" w:rsidRPr="00CC2FCA" w:rsidRDefault="00CC2FCA" w:rsidP="00CC2FCA">
            <w:pPr>
              <w:rPr>
                <w:rFonts w:eastAsia="Calibri"/>
                <w:lang w:val="ro-RO" w:eastAsia="ro-RO"/>
              </w:rPr>
            </w:pPr>
            <w:r w:rsidRPr="00CC2FCA">
              <w:rPr>
                <w:rFonts w:eastAsia="Calibri"/>
                <w:lang w:val="ro-RO" w:eastAsia="ro-RO"/>
              </w:rPr>
              <w:t>Deluros de gorunete Ps,  brun acid edafic mare.</w:t>
            </w:r>
          </w:p>
        </w:tc>
        <w:tc>
          <w:tcPr>
            <w:tcW w:w="1061" w:type="dxa"/>
            <w:gridSpan w:val="2"/>
            <w:vAlign w:val="center"/>
          </w:tcPr>
          <w:p w14:paraId="6E401A03" w14:textId="77777777" w:rsidR="00CC2FCA" w:rsidRPr="00CC2FCA" w:rsidRDefault="00CC2FCA" w:rsidP="00CC2FCA">
            <w:pPr>
              <w:rPr>
                <w:rFonts w:eastAsia="Calibri"/>
                <w:lang w:val="ro-RO" w:eastAsia="ro-RO"/>
              </w:rPr>
            </w:pPr>
            <w:r w:rsidRPr="00CC2FCA">
              <w:rPr>
                <w:rFonts w:eastAsia="Calibri"/>
              </w:rPr>
              <w:t>5.1.5.5.</w:t>
            </w:r>
          </w:p>
        </w:tc>
        <w:tc>
          <w:tcPr>
            <w:tcW w:w="5034" w:type="dxa"/>
            <w:tcBorders>
              <w:right w:val="double" w:sz="4" w:space="0" w:color="auto"/>
            </w:tcBorders>
            <w:vAlign w:val="center"/>
          </w:tcPr>
          <w:p w14:paraId="2C32D6D5" w14:textId="77777777" w:rsidR="00CC2FCA" w:rsidRPr="00CC2FCA" w:rsidRDefault="00CC2FCA" w:rsidP="00CC2FCA">
            <w:pPr>
              <w:rPr>
                <w:rFonts w:eastAsia="Calibri"/>
                <w:lang w:val="ro-RO" w:eastAsia="ro-RO"/>
              </w:rPr>
            </w:pPr>
            <w:r w:rsidRPr="00CC2FCA">
              <w:rPr>
                <w:rFonts w:eastAsia="Calibri"/>
                <w:lang w:val="pt-BR"/>
              </w:rPr>
              <w:t>Deluros de gorunete Ps,  brun acid edafic mare.</w:t>
            </w:r>
          </w:p>
        </w:tc>
      </w:tr>
      <w:tr w:rsidR="00CC2FCA" w:rsidRPr="00CC2FCA" w14:paraId="2FAD5B76" w14:textId="77777777" w:rsidTr="00CC2FCA">
        <w:tc>
          <w:tcPr>
            <w:tcW w:w="4060" w:type="dxa"/>
            <w:gridSpan w:val="3"/>
            <w:tcBorders>
              <w:left w:val="double" w:sz="4" w:space="0" w:color="auto"/>
            </w:tcBorders>
            <w:vAlign w:val="center"/>
          </w:tcPr>
          <w:p w14:paraId="03F7DE9C" w14:textId="77777777" w:rsidR="00CC2FCA" w:rsidRPr="00CC2FCA" w:rsidRDefault="00CC2FCA" w:rsidP="00CC2FCA">
            <w:pPr>
              <w:rPr>
                <w:rFonts w:eastAsia="Calibri"/>
                <w:lang w:val="ro-RO" w:eastAsia="ro-RO"/>
              </w:rPr>
            </w:pPr>
            <w:r w:rsidRPr="00CC2FCA">
              <w:rPr>
                <w:rFonts w:eastAsia="Calibri"/>
                <w:lang w:val="ro-RO" w:eastAsia="ro-RO"/>
              </w:rPr>
              <w:t>Idem 5.1.5.1.</w:t>
            </w:r>
          </w:p>
        </w:tc>
        <w:tc>
          <w:tcPr>
            <w:tcW w:w="1683" w:type="dxa"/>
            <w:gridSpan w:val="4"/>
            <w:vAlign w:val="center"/>
          </w:tcPr>
          <w:p w14:paraId="5723AAB6"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230</w:t>
            </w:r>
          </w:p>
          <w:p w14:paraId="0E58F01F" w14:textId="77777777" w:rsidR="00CC2FCA" w:rsidRPr="00CC2FCA" w:rsidRDefault="00CC2FCA" w:rsidP="00CC2FCA">
            <w:pPr>
              <w:jc w:val="center"/>
              <w:rPr>
                <w:rFonts w:eastAsia="Calibri"/>
                <w:lang w:val="ro-RO" w:eastAsia="ro-RO"/>
              </w:rPr>
            </w:pPr>
            <w:r w:rsidRPr="00CC2FCA">
              <w:rPr>
                <w:rFonts w:eastAsia="Calibri"/>
                <w:lang w:val="ro-RO" w:eastAsia="ro-RO"/>
              </w:rPr>
              <w:t>5/-</w:t>
            </w:r>
          </w:p>
        </w:tc>
        <w:tc>
          <w:tcPr>
            <w:tcW w:w="3402" w:type="dxa"/>
            <w:tcBorders>
              <w:right w:val="double" w:sz="4" w:space="0" w:color="auto"/>
            </w:tcBorders>
            <w:vAlign w:val="center"/>
          </w:tcPr>
          <w:p w14:paraId="05008D3D" w14:textId="77777777" w:rsidR="00CC2FCA" w:rsidRPr="00CC2FCA" w:rsidRDefault="00CC2FCA" w:rsidP="00CC2FCA">
            <w:pPr>
              <w:rPr>
                <w:rFonts w:eastAsia="Calibri"/>
                <w:lang w:val="ro-RO" w:eastAsia="ro-RO"/>
              </w:rPr>
            </w:pPr>
            <w:r w:rsidRPr="00CC2FCA">
              <w:rPr>
                <w:rFonts w:eastAsia="Calibri"/>
                <w:lang w:val="ro-RO" w:eastAsia="ro-RO"/>
              </w:rPr>
              <w:t>Deluros de gorunete Pi,  brun acid edafic mic-submijlociu.</w:t>
            </w:r>
          </w:p>
        </w:tc>
        <w:tc>
          <w:tcPr>
            <w:tcW w:w="1061" w:type="dxa"/>
            <w:gridSpan w:val="2"/>
            <w:vAlign w:val="center"/>
          </w:tcPr>
          <w:p w14:paraId="01370494" w14:textId="77777777" w:rsidR="00CC2FCA" w:rsidRPr="00CC2FCA" w:rsidRDefault="00CC2FCA" w:rsidP="00CC2FCA">
            <w:pPr>
              <w:rPr>
                <w:rFonts w:eastAsia="Calibri"/>
                <w:lang w:val="ro-RO" w:eastAsia="ro-RO"/>
              </w:rPr>
            </w:pPr>
            <w:r w:rsidRPr="00CC2FCA">
              <w:rPr>
                <w:rFonts w:eastAsia="Calibri"/>
              </w:rPr>
              <w:t>5.1.5.4.</w:t>
            </w:r>
          </w:p>
        </w:tc>
        <w:tc>
          <w:tcPr>
            <w:tcW w:w="5034" w:type="dxa"/>
            <w:tcBorders>
              <w:right w:val="double" w:sz="4" w:space="0" w:color="auto"/>
            </w:tcBorders>
            <w:vAlign w:val="center"/>
          </w:tcPr>
          <w:p w14:paraId="36B743B6" w14:textId="77777777" w:rsidR="00CC2FCA" w:rsidRPr="00CC2FCA" w:rsidRDefault="00CC2FCA" w:rsidP="00CC2FCA">
            <w:pPr>
              <w:rPr>
                <w:rFonts w:eastAsia="Calibri"/>
                <w:lang w:val="ro-RO" w:eastAsia="ro-RO"/>
              </w:rPr>
            </w:pPr>
            <w:r w:rsidRPr="00CC2FCA">
              <w:rPr>
                <w:rFonts w:eastAsia="Calibri"/>
                <w:lang w:val="pt-BR"/>
              </w:rPr>
              <w:t>Deluros de gorunete Pi,  brun acid edafic mic-submijlociu.</w:t>
            </w:r>
          </w:p>
        </w:tc>
      </w:tr>
      <w:tr w:rsidR="00CC2FCA" w:rsidRPr="00CC2FCA" w14:paraId="3F2B8624" w14:textId="77777777" w:rsidTr="00CC2FCA">
        <w:tc>
          <w:tcPr>
            <w:tcW w:w="942" w:type="dxa"/>
            <w:tcBorders>
              <w:left w:val="double" w:sz="4" w:space="0" w:color="auto"/>
            </w:tcBorders>
            <w:vAlign w:val="center"/>
          </w:tcPr>
          <w:p w14:paraId="289A819B" w14:textId="77777777" w:rsidR="00CC2FCA" w:rsidRPr="00CC2FCA" w:rsidRDefault="00CC2FCA" w:rsidP="00CC2FCA">
            <w:pPr>
              <w:rPr>
                <w:rFonts w:eastAsia="Calibri"/>
                <w:lang w:val="ro-RO" w:eastAsia="ro-RO"/>
              </w:rPr>
            </w:pPr>
            <w:r w:rsidRPr="00CC2FCA">
              <w:rPr>
                <w:rFonts w:eastAsia="Calibri"/>
                <w:lang w:val="ro-RO" w:eastAsia="ro-RO"/>
              </w:rPr>
              <w:t>5.1.2.3.</w:t>
            </w:r>
          </w:p>
        </w:tc>
        <w:tc>
          <w:tcPr>
            <w:tcW w:w="3118" w:type="dxa"/>
            <w:gridSpan w:val="2"/>
            <w:vAlign w:val="center"/>
          </w:tcPr>
          <w:p w14:paraId="4A6AD294" w14:textId="77777777" w:rsidR="00CC2FCA" w:rsidRPr="00CC2FCA" w:rsidRDefault="00CC2FCA" w:rsidP="00CC2FCA">
            <w:pPr>
              <w:rPr>
                <w:rFonts w:eastAsia="Calibri"/>
                <w:lang w:val="ro-RO" w:eastAsia="ro-RO"/>
              </w:rPr>
            </w:pPr>
            <w:r w:rsidRPr="00CC2FCA">
              <w:rPr>
                <w:rFonts w:eastAsia="Calibri"/>
                <w:lang w:val="ro-RO" w:eastAsia="ro-RO"/>
              </w:rPr>
              <w:t>Deluros de gorunete, rendzinic, I</w:t>
            </w:r>
          </w:p>
        </w:tc>
        <w:tc>
          <w:tcPr>
            <w:tcW w:w="1683" w:type="dxa"/>
            <w:gridSpan w:val="4"/>
            <w:vAlign w:val="center"/>
          </w:tcPr>
          <w:p w14:paraId="7F1D453D"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242</w:t>
            </w:r>
          </w:p>
          <w:p w14:paraId="20F62E52" w14:textId="77777777" w:rsidR="00CC2FCA" w:rsidRPr="00CC2FCA" w:rsidRDefault="00CC2FCA" w:rsidP="00CC2FCA">
            <w:pPr>
              <w:jc w:val="center"/>
              <w:rPr>
                <w:rFonts w:eastAsia="Calibri"/>
                <w:lang w:val="ro-RO" w:eastAsia="ro-RO"/>
              </w:rPr>
            </w:pPr>
            <w:r w:rsidRPr="00CC2FCA">
              <w:rPr>
                <w:rFonts w:eastAsia="Calibri"/>
                <w:lang w:val="ro-RO" w:eastAsia="ro-RO"/>
              </w:rPr>
              <w:t>13/-</w:t>
            </w:r>
          </w:p>
        </w:tc>
        <w:tc>
          <w:tcPr>
            <w:tcW w:w="3402" w:type="dxa"/>
            <w:tcBorders>
              <w:right w:val="double" w:sz="4" w:space="0" w:color="auto"/>
            </w:tcBorders>
            <w:vAlign w:val="center"/>
          </w:tcPr>
          <w:p w14:paraId="1F5BCEB1" w14:textId="77777777" w:rsidR="00CC2FCA" w:rsidRPr="00CC2FCA" w:rsidRDefault="00CC2FCA" w:rsidP="00CC2FCA">
            <w:pPr>
              <w:rPr>
                <w:rFonts w:eastAsia="Calibri"/>
                <w:lang w:val="pt-BR" w:eastAsia="ro-RO"/>
              </w:rPr>
            </w:pPr>
            <w:r w:rsidRPr="00CC2FCA">
              <w:rPr>
                <w:rFonts w:eastAsia="Calibri"/>
                <w:lang w:val="pt-BR" w:eastAsia="ro-RO"/>
              </w:rPr>
              <w:t>Deluros de gorunete Ps, rendzinic edafic mijlociu şi mare.</w:t>
            </w:r>
          </w:p>
        </w:tc>
        <w:tc>
          <w:tcPr>
            <w:tcW w:w="1061" w:type="dxa"/>
            <w:gridSpan w:val="2"/>
            <w:vAlign w:val="center"/>
          </w:tcPr>
          <w:p w14:paraId="20151A0B" w14:textId="77777777" w:rsidR="00CC2FCA" w:rsidRPr="00CC2FCA" w:rsidRDefault="00CC2FCA" w:rsidP="00CC2FCA">
            <w:pPr>
              <w:rPr>
                <w:rFonts w:eastAsia="Calibri"/>
                <w:lang w:val="pt-BR" w:eastAsia="ro-RO"/>
              </w:rPr>
            </w:pPr>
            <w:r w:rsidRPr="00CC2FCA">
              <w:rPr>
                <w:rFonts w:eastAsia="Calibri"/>
              </w:rPr>
              <w:t>5.1.2.3.</w:t>
            </w:r>
          </w:p>
        </w:tc>
        <w:tc>
          <w:tcPr>
            <w:tcW w:w="5034" w:type="dxa"/>
            <w:tcBorders>
              <w:right w:val="double" w:sz="4" w:space="0" w:color="auto"/>
            </w:tcBorders>
            <w:vAlign w:val="center"/>
          </w:tcPr>
          <w:p w14:paraId="6494E53F" w14:textId="77777777" w:rsidR="00CC2FCA" w:rsidRPr="00CC2FCA" w:rsidRDefault="00CC2FCA" w:rsidP="00CC2FCA">
            <w:pPr>
              <w:rPr>
                <w:rFonts w:eastAsia="Calibri"/>
                <w:lang w:val="pt-BR" w:eastAsia="ro-RO"/>
              </w:rPr>
            </w:pPr>
            <w:r w:rsidRPr="00CC2FCA">
              <w:rPr>
                <w:rFonts w:eastAsia="Calibri"/>
                <w:lang w:val="pt-BR"/>
              </w:rPr>
              <w:t>Deluros de gorunete Ps, rendzinic edafic mijlociu şi mare.</w:t>
            </w:r>
          </w:p>
        </w:tc>
      </w:tr>
      <w:tr w:rsidR="00CC2FCA" w:rsidRPr="00CC2FCA" w14:paraId="5C329DF9" w14:textId="77777777" w:rsidTr="00CC2FCA">
        <w:tc>
          <w:tcPr>
            <w:tcW w:w="4060" w:type="dxa"/>
            <w:gridSpan w:val="3"/>
            <w:tcBorders>
              <w:left w:val="double" w:sz="4" w:space="0" w:color="auto"/>
            </w:tcBorders>
            <w:vAlign w:val="center"/>
          </w:tcPr>
          <w:p w14:paraId="03C5EE45" w14:textId="77777777" w:rsidR="00CC2FCA" w:rsidRPr="00CC2FCA" w:rsidRDefault="00CC2FCA" w:rsidP="00CC2FCA">
            <w:pPr>
              <w:rPr>
                <w:rFonts w:eastAsia="Calibri"/>
                <w:lang w:val="ro-RO" w:eastAsia="ro-RO"/>
              </w:rPr>
            </w:pPr>
            <w:r w:rsidRPr="00CC2FCA">
              <w:rPr>
                <w:rFonts w:eastAsia="Calibri"/>
                <w:lang w:val="ro-RO" w:eastAsia="ro-RO"/>
              </w:rPr>
              <w:t>Idem 5.2.3.2. (5.2.3.1.)</w:t>
            </w:r>
          </w:p>
        </w:tc>
        <w:tc>
          <w:tcPr>
            <w:tcW w:w="1683" w:type="dxa"/>
            <w:gridSpan w:val="4"/>
            <w:vAlign w:val="center"/>
          </w:tcPr>
          <w:p w14:paraId="5B5282B7"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252</w:t>
            </w:r>
          </w:p>
          <w:p w14:paraId="076D826C" w14:textId="77777777" w:rsidR="00CC2FCA" w:rsidRPr="00CC2FCA" w:rsidRDefault="00CC2FCA" w:rsidP="00CC2FCA">
            <w:pPr>
              <w:jc w:val="center"/>
              <w:rPr>
                <w:rFonts w:eastAsia="Calibri"/>
                <w:lang w:val="ro-RO" w:eastAsia="ro-RO"/>
              </w:rPr>
            </w:pPr>
            <w:r w:rsidRPr="00CC2FCA">
              <w:rPr>
                <w:rFonts w:eastAsia="Calibri"/>
                <w:lang w:val="ro-RO" w:eastAsia="ro-RO"/>
              </w:rPr>
              <w:t>7/-</w:t>
            </w:r>
          </w:p>
        </w:tc>
        <w:tc>
          <w:tcPr>
            <w:tcW w:w="3402" w:type="dxa"/>
            <w:tcBorders>
              <w:right w:val="double" w:sz="4" w:space="0" w:color="auto"/>
            </w:tcBorders>
            <w:vAlign w:val="center"/>
          </w:tcPr>
          <w:p w14:paraId="0F3117D8" w14:textId="77777777" w:rsidR="00CC2FCA" w:rsidRPr="00CC2FCA" w:rsidRDefault="00CC2FCA" w:rsidP="00CC2FCA">
            <w:pPr>
              <w:rPr>
                <w:rFonts w:eastAsia="Calibri"/>
                <w:lang w:val="ro-RO" w:eastAsia="ro-RO"/>
              </w:rPr>
            </w:pPr>
            <w:r w:rsidRPr="00CC2FCA">
              <w:rPr>
                <w:rFonts w:eastAsia="Calibri"/>
                <w:lang w:val="ro-RO" w:eastAsia="ro-RO"/>
              </w:rPr>
              <w:t>Deluros de făgete Pm-i, puternic podzolit edafic mijlociu-submjlociu cu  Luzula albida.</w:t>
            </w:r>
          </w:p>
        </w:tc>
        <w:tc>
          <w:tcPr>
            <w:tcW w:w="1061" w:type="dxa"/>
            <w:gridSpan w:val="2"/>
            <w:vAlign w:val="center"/>
          </w:tcPr>
          <w:p w14:paraId="696C6C31" w14:textId="77777777" w:rsidR="00CC2FCA" w:rsidRPr="00CC2FCA" w:rsidRDefault="00CC2FCA" w:rsidP="00CC2FCA">
            <w:pPr>
              <w:rPr>
                <w:rFonts w:eastAsia="Calibri"/>
                <w:lang w:val="ro-RO" w:eastAsia="ro-RO"/>
              </w:rPr>
            </w:pPr>
            <w:r w:rsidRPr="00CC2FCA">
              <w:rPr>
                <w:rFonts w:eastAsia="Calibri"/>
              </w:rPr>
              <w:t>5.2.3.0.</w:t>
            </w:r>
          </w:p>
        </w:tc>
        <w:tc>
          <w:tcPr>
            <w:tcW w:w="5034" w:type="dxa"/>
            <w:tcBorders>
              <w:right w:val="double" w:sz="4" w:space="0" w:color="auto"/>
            </w:tcBorders>
            <w:vAlign w:val="center"/>
          </w:tcPr>
          <w:p w14:paraId="7F7F92E0" w14:textId="77777777" w:rsidR="00CC2FCA" w:rsidRPr="00CC2FCA" w:rsidRDefault="00CC2FCA" w:rsidP="00CC2FCA">
            <w:pPr>
              <w:rPr>
                <w:rFonts w:eastAsia="Calibri"/>
                <w:lang w:val="ro-RO" w:eastAsia="ro-RO"/>
              </w:rPr>
            </w:pPr>
            <w:r w:rsidRPr="00CC2FCA">
              <w:rPr>
                <w:rFonts w:eastAsia="Calibri"/>
                <w:lang w:val="ro-RO"/>
              </w:rPr>
              <w:t>Deluros de făgete Pm, puternic podzolit edafic mijlociu cu  Luzula albida.</w:t>
            </w:r>
          </w:p>
        </w:tc>
      </w:tr>
      <w:tr w:rsidR="00CC2FCA" w:rsidRPr="00CC2FCA" w14:paraId="2F8255DF" w14:textId="77777777" w:rsidTr="00CC2FCA">
        <w:tc>
          <w:tcPr>
            <w:tcW w:w="15240" w:type="dxa"/>
            <w:gridSpan w:val="11"/>
            <w:tcBorders>
              <w:left w:val="double" w:sz="4" w:space="0" w:color="auto"/>
              <w:right w:val="double" w:sz="4" w:space="0" w:color="auto"/>
            </w:tcBorders>
            <w:vAlign w:val="center"/>
          </w:tcPr>
          <w:p w14:paraId="1CE34A60" w14:textId="77777777" w:rsidR="00CC2FCA" w:rsidRPr="00CC2FCA" w:rsidRDefault="00CC2FCA" w:rsidP="00CC2FCA">
            <w:pPr>
              <w:jc w:val="center"/>
              <w:rPr>
                <w:rFonts w:eastAsia="Calibri"/>
                <w:b/>
                <w:bCs/>
                <w:caps/>
                <w:lang w:val="pt-BR" w:eastAsia="ro-RO"/>
              </w:rPr>
            </w:pPr>
            <w:r w:rsidRPr="00CC2FCA">
              <w:rPr>
                <w:rFonts w:eastAsia="Calibri"/>
                <w:b/>
                <w:bCs/>
                <w:lang w:val="pt-BR" w:eastAsia="ro-RO"/>
              </w:rPr>
              <w:t>6.</w:t>
            </w:r>
            <w:r w:rsidRPr="00CC2FCA">
              <w:rPr>
                <w:rFonts w:eastAsia="Calibri"/>
                <w:b/>
                <w:bCs/>
                <w:caps/>
                <w:lang w:val="pt-BR" w:eastAsia="ro-RO"/>
              </w:rPr>
              <w:t xml:space="preserve"> ETAJUL deluros de cvercete (DE GORUN, CER, GARNITA,</w:t>
            </w:r>
          </w:p>
          <w:p w14:paraId="56A91473" w14:textId="77777777" w:rsidR="00CC2FCA" w:rsidRPr="00CC2FCA" w:rsidRDefault="00CC2FCA" w:rsidP="00CC2FCA">
            <w:pPr>
              <w:jc w:val="center"/>
              <w:rPr>
                <w:rFonts w:eastAsia="Calibri"/>
                <w:b/>
                <w:bCs/>
                <w:lang w:val="pt-BR" w:eastAsia="ro-RO"/>
              </w:rPr>
            </w:pPr>
            <w:r w:rsidRPr="00CC2FCA">
              <w:rPr>
                <w:rFonts w:eastAsia="Calibri"/>
                <w:b/>
                <w:bCs/>
                <w:caps/>
                <w:lang w:val="fr-FR" w:eastAsia="ro-RO"/>
              </w:rPr>
              <w:t>AMESTECURI DINTRE ACESTEA) ŞI SLEAURI DE dEAL (fd2)</w:t>
            </w:r>
          </w:p>
        </w:tc>
      </w:tr>
      <w:tr w:rsidR="00CC2FCA" w:rsidRPr="00CC2FCA" w14:paraId="2566A0F4" w14:textId="77777777" w:rsidTr="00CC2FCA">
        <w:tc>
          <w:tcPr>
            <w:tcW w:w="942" w:type="dxa"/>
            <w:tcBorders>
              <w:left w:val="double" w:sz="4" w:space="0" w:color="auto"/>
            </w:tcBorders>
            <w:vAlign w:val="center"/>
          </w:tcPr>
          <w:p w14:paraId="36251A8A" w14:textId="77777777" w:rsidR="00CC2FCA" w:rsidRPr="00CC2FCA" w:rsidRDefault="00CC2FCA" w:rsidP="00CC2FCA">
            <w:pPr>
              <w:rPr>
                <w:rFonts w:eastAsia="Calibri"/>
                <w:lang w:val="ro-RO" w:eastAsia="ro-RO"/>
              </w:rPr>
            </w:pPr>
            <w:r w:rsidRPr="00CC2FCA">
              <w:rPr>
                <w:rFonts w:eastAsia="Calibri"/>
                <w:lang w:val="ro-RO" w:eastAsia="ro-RO"/>
              </w:rPr>
              <w:t>6.1.1.1.</w:t>
            </w:r>
          </w:p>
        </w:tc>
        <w:tc>
          <w:tcPr>
            <w:tcW w:w="3118" w:type="dxa"/>
            <w:gridSpan w:val="2"/>
            <w:vAlign w:val="center"/>
          </w:tcPr>
          <w:p w14:paraId="4877E165" w14:textId="77777777" w:rsidR="00CC2FCA" w:rsidRPr="00CC2FCA" w:rsidRDefault="00CC2FCA" w:rsidP="00CC2FCA">
            <w:pPr>
              <w:rPr>
                <w:rFonts w:eastAsia="Calibri"/>
                <w:lang w:val="pt-BR" w:eastAsia="ro-RO"/>
              </w:rPr>
            </w:pPr>
            <w:r w:rsidRPr="00CC2FCA">
              <w:rPr>
                <w:rFonts w:eastAsia="Calibri"/>
                <w:lang w:val="pt-BR" w:eastAsia="ro-RO"/>
              </w:rPr>
              <w:t>Deluros de cvercete stâncărie neproductivă</w:t>
            </w:r>
          </w:p>
        </w:tc>
        <w:tc>
          <w:tcPr>
            <w:tcW w:w="5085" w:type="dxa"/>
            <w:gridSpan w:val="5"/>
            <w:tcBorders>
              <w:right w:val="double" w:sz="4" w:space="0" w:color="auto"/>
            </w:tcBorders>
            <w:vAlign w:val="center"/>
          </w:tcPr>
          <w:p w14:paraId="3A0EC18C" w14:textId="77777777" w:rsidR="00CC2FCA" w:rsidRPr="00CC2FCA" w:rsidRDefault="00CC2FCA" w:rsidP="00CC2FCA">
            <w:pPr>
              <w:rPr>
                <w:rFonts w:eastAsia="Calibri"/>
                <w:lang w:val="pt-BR" w:eastAsia="ro-RO"/>
              </w:rPr>
            </w:pPr>
          </w:p>
        </w:tc>
        <w:tc>
          <w:tcPr>
            <w:tcW w:w="1061" w:type="dxa"/>
            <w:gridSpan w:val="2"/>
            <w:vAlign w:val="center"/>
          </w:tcPr>
          <w:p w14:paraId="6323FA3D" w14:textId="77777777" w:rsidR="00CC2FCA" w:rsidRPr="00CC2FCA" w:rsidRDefault="00CC2FCA" w:rsidP="00CC2FCA">
            <w:pPr>
              <w:rPr>
                <w:rFonts w:eastAsia="Calibri"/>
                <w:lang w:val="pt-BR" w:eastAsia="ro-RO"/>
              </w:rPr>
            </w:pPr>
            <w:r w:rsidRPr="00CC2FCA">
              <w:rPr>
                <w:rFonts w:eastAsia="Calibri"/>
              </w:rPr>
              <w:t>6.1.1.1.</w:t>
            </w:r>
          </w:p>
        </w:tc>
        <w:tc>
          <w:tcPr>
            <w:tcW w:w="5034" w:type="dxa"/>
            <w:tcBorders>
              <w:right w:val="double" w:sz="4" w:space="0" w:color="auto"/>
            </w:tcBorders>
            <w:vAlign w:val="center"/>
          </w:tcPr>
          <w:p w14:paraId="7643E2F4" w14:textId="77777777" w:rsidR="00CC2FCA" w:rsidRPr="00CC2FCA" w:rsidRDefault="00CC2FCA" w:rsidP="00CC2FCA">
            <w:pPr>
              <w:rPr>
                <w:rFonts w:eastAsia="Calibri"/>
                <w:lang w:val="pt-BR" w:eastAsia="ro-RO"/>
              </w:rPr>
            </w:pPr>
            <w:r w:rsidRPr="00CC2FCA">
              <w:rPr>
                <w:rFonts w:eastAsia="Calibri"/>
                <w:lang w:val="pt-BR"/>
              </w:rPr>
              <w:t>Deluros de cvercete, stâncărie neproductivă</w:t>
            </w:r>
          </w:p>
        </w:tc>
      </w:tr>
      <w:tr w:rsidR="00CC2FCA" w:rsidRPr="00CC2FCA" w14:paraId="7368CC2B" w14:textId="77777777" w:rsidTr="00CC2FCA">
        <w:tc>
          <w:tcPr>
            <w:tcW w:w="942" w:type="dxa"/>
            <w:tcBorders>
              <w:left w:val="double" w:sz="4" w:space="0" w:color="auto"/>
            </w:tcBorders>
            <w:vAlign w:val="center"/>
          </w:tcPr>
          <w:p w14:paraId="6D398349" w14:textId="77777777" w:rsidR="00CC2FCA" w:rsidRPr="00CC2FCA" w:rsidRDefault="00CC2FCA" w:rsidP="00CC2FCA">
            <w:pPr>
              <w:rPr>
                <w:rFonts w:eastAsia="Calibri"/>
                <w:lang w:val="ro-RO" w:eastAsia="ro-RO"/>
              </w:rPr>
            </w:pPr>
            <w:r w:rsidRPr="00CC2FCA">
              <w:rPr>
                <w:rFonts w:eastAsia="Calibri"/>
                <w:lang w:val="ro-RO" w:eastAsia="ro-RO"/>
              </w:rPr>
              <w:t>6.1.1.2.</w:t>
            </w:r>
          </w:p>
        </w:tc>
        <w:tc>
          <w:tcPr>
            <w:tcW w:w="3118" w:type="dxa"/>
            <w:gridSpan w:val="2"/>
            <w:vAlign w:val="center"/>
          </w:tcPr>
          <w:p w14:paraId="526E6EC5" w14:textId="77777777" w:rsidR="00CC2FCA" w:rsidRPr="00CC2FCA" w:rsidRDefault="00CC2FCA" w:rsidP="00CC2FCA">
            <w:pPr>
              <w:rPr>
                <w:rFonts w:eastAsia="Calibri"/>
                <w:lang w:val="pt-BR" w:eastAsia="ro-RO"/>
              </w:rPr>
            </w:pPr>
            <w:r w:rsidRPr="00CC2FCA">
              <w:rPr>
                <w:rFonts w:eastAsia="Calibri"/>
                <w:lang w:val="pt-BR" w:eastAsia="ro-RO"/>
              </w:rPr>
              <w:t>Deluros de cvercete stâncărie şi eroziune excesivă</w:t>
            </w:r>
          </w:p>
        </w:tc>
        <w:tc>
          <w:tcPr>
            <w:tcW w:w="1683" w:type="dxa"/>
            <w:gridSpan w:val="4"/>
            <w:vAlign w:val="center"/>
          </w:tcPr>
          <w:p w14:paraId="719C6117"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276</w:t>
            </w:r>
          </w:p>
          <w:p w14:paraId="1745B448" w14:textId="77777777" w:rsidR="00CC2FCA" w:rsidRPr="00CC2FCA" w:rsidRDefault="00CC2FCA" w:rsidP="00CC2FCA">
            <w:pPr>
              <w:jc w:val="center"/>
              <w:rPr>
                <w:rFonts w:eastAsia="Calibri"/>
                <w:lang w:val="ro-RO" w:eastAsia="ro-RO"/>
              </w:rPr>
            </w:pPr>
            <w:r w:rsidRPr="00CC2FCA">
              <w:rPr>
                <w:rFonts w:eastAsia="Calibri"/>
                <w:lang w:val="ro-RO" w:eastAsia="ro-RO"/>
              </w:rPr>
              <w:t>12/6.1.1.2.</w:t>
            </w:r>
          </w:p>
        </w:tc>
        <w:tc>
          <w:tcPr>
            <w:tcW w:w="3402" w:type="dxa"/>
            <w:tcBorders>
              <w:right w:val="double" w:sz="4" w:space="0" w:color="auto"/>
            </w:tcBorders>
            <w:vAlign w:val="center"/>
          </w:tcPr>
          <w:p w14:paraId="6821EA9F" w14:textId="77777777" w:rsidR="00CC2FCA" w:rsidRPr="00CC2FCA" w:rsidRDefault="00CC2FCA" w:rsidP="00CC2FCA">
            <w:pPr>
              <w:rPr>
                <w:rFonts w:eastAsia="Calibri"/>
                <w:lang w:val="pt-BR" w:eastAsia="ro-RO"/>
              </w:rPr>
            </w:pPr>
            <w:r w:rsidRPr="00CC2FCA">
              <w:rPr>
                <w:rFonts w:eastAsia="Calibri"/>
                <w:lang w:val="pt-BR" w:eastAsia="ro-RO"/>
              </w:rPr>
              <w:t>Deluros de cvercete stâncărie şi eroziune excesivă.</w:t>
            </w:r>
          </w:p>
        </w:tc>
        <w:tc>
          <w:tcPr>
            <w:tcW w:w="1061" w:type="dxa"/>
            <w:gridSpan w:val="2"/>
            <w:vAlign w:val="center"/>
          </w:tcPr>
          <w:p w14:paraId="7832C600" w14:textId="77777777" w:rsidR="00CC2FCA" w:rsidRPr="00CC2FCA" w:rsidRDefault="00CC2FCA" w:rsidP="00CC2FCA">
            <w:pPr>
              <w:rPr>
                <w:rFonts w:eastAsia="Calibri"/>
                <w:lang w:val="pt-BR" w:eastAsia="ro-RO"/>
              </w:rPr>
            </w:pPr>
            <w:r w:rsidRPr="00CC2FCA">
              <w:rPr>
                <w:rFonts w:eastAsia="Calibri"/>
              </w:rPr>
              <w:t>6.1.1.2.</w:t>
            </w:r>
          </w:p>
        </w:tc>
        <w:tc>
          <w:tcPr>
            <w:tcW w:w="5034" w:type="dxa"/>
            <w:tcBorders>
              <w:right w:val="double" w:sz="4" w:space="0" w:color="auto"/>
            </w:tcBorders>
            <w:vAlign w:val="center"/>
          </w:tcPr>
          <w:p w14:paraId="4EE2F1F3" w14:textId="77777777" w:rsidR="00CC2FCA" w:rsidRPr="00CC2FCA" w:rsidRDefault="00CC2FCA" w:rsidP="00CC2FCA">
            <w:pPr>
              <w:rPr>
                <w:rFonts w:eastAsia="Calibri"/>
                <w:lang w:val="pt-BR" w:eastAsia="ro-RO"/>
              </w:rPr>
            </w:pPr>
            <w:r w:rsidRPr="00CC2FCA">
              <w:rPr>
                <w:rFonts w:eastAsia="Calibri"/>
                <w:lang w:val="pt-BR"/>
              </w:rPr>
              <w:t xml:space="preserve">Deluros de cvercete Pi, stâncărie şi eroziune excesivă. </w:t>
            </w:r>
          </w:p>
        </w:tc>
      </w:tr>
      <w:tr w:rsidR="00CC2FCA" w:rsidRPr="00CC2FCA" w14:paraId="756687F5" w14:textId="77777777" w:rsidTr="00CC2FCA">
        <w:tc>
          <w:tcPr>
            <w:tcW w:w="942" w:type="dxa"/>
            <w:tcBorders>
              <w:left w:val="double" w:sz="4" w:space="0" w:color="auto"/>
            </w:tcBorders>
            <w:vAlign w:val="center"/>
          </w:tcPr>
          <w:p w14:paraId="166D861C" w14:textId="77777777" w:rsidR="00CC2FCA" w:rsidRPr="00CC2FCA" w:rsidRDefault="00CC2FCA" w:rsidP="00CC2FCA">
            <w:pPr>
              <w:rPr>
                <w:rFonts w:eastAsia="Calibri"/>
                <w:lang w:val="ro-RO" w:eastAsia="ro-RO"/>
              </w:rPr>
            </w:pPr>
            <w:r w:rsidRPr="00CC2FCA">
              <w:rPr>
                <w:rFonts w:eastAsia="Calibri"/>
                <w:lang w:val="ro-RO" w:eastAsia="ro-RO"/>
              </w:rPr>
              <w:t>6.1.2.1.</w:t>
            </w:r>
          </w:p>
        </w:tc>
        <w:tc>
          <w:tcPr>
            <w:tcW w:w="3118" w:type="dxa"/>
            <w:gridSpan w:val="2"/>
            <w:vAlign w:val="center"/>
          </w:tcPr>
          <w:p w14:paraId="02BE96A6" w14:textId="77777777" w:rsidR="00CC2FCA" w:rsidRPr="00CC2FCA" w:rsidRDefault="00CC2FCA" w:rsidP="00CC2FCA">
            <w:pPr>
              <w:rPr>
                <w:rFonts w:eastAsia="Calibri"/>
                <w:lang w:val="pt-BR" w:eastAsia="ro-RO"/>
              </w:rPr>
            </w:pPr>
            <w:r w:rsidRPr="00CC2FCA">
              <w:rPr>
                <w:rFonts w:eastAsia="Calibri"/>
                <w:lang w:val="pt-BR" w:eastAsia="ro-RO"/>
              </w:rPr>
              <w:t>Deluros de cvercete rendzinic, III</w:t>
            </w:r>
          </w:p>
        </w:tc>
        <w:tc>
          <w:tcPr>
            <w:tcW w:w="1683" w:type="dxa"/>
            <w:gridSpan w:val="4"/>
            <w:vAlign w:val="center"/>
          </w:tcPr>
          <w:p w14:paraId="64A613CD"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276</w:t>
            </w:r>
          </w:p>
          <w:p w14:paraId="525293D6" w14:textId="77777777" w:rsidR="00CC2FCA" w:rsidRPr="00CC2FCA" w:rsidRDefault="00CC2FCA" w:rsidP="00CC2FCA">
            <w:pPr>
              <w:jc w:val="center"/>
              <w:rPr>
                <w:rFonts w:eastAsia="Calibri"/>
                <w:lang w:val="ro-RO" w:eastAsia="ro-RO"/>
              </w:rPr>
            </w:pPr>
            <w:r w:rsidRPr="00CC2FCA">
              <w:rPr>
                <w:rFonts w:eastAsia="Calibri"/>
                <w:lang w:val="ro-RO" w:eastAsia="ro-RO"/>
              </w:rPr>
              <w:t>11/6.1.2.1.</w:t>
            </w:r>
          </w:p>
        </w:tc>
        <w:tc>
          <w:tcPr>
            <w:tcW w:w="3402" w:type="dxa"/>
            <w:tcBorders>
              <w:right w:val="double" w:sz="4" w:space="0" w:color="auto"/>
            </w:tcBorders>
            <w:vAlign w:val="center"/>
          </w:tcPr>
          <w:p w14:paraId="44FE6CF5" w14:textId="77777777" w:rsidR="00CC2FCA" w:rsidRPr="00CC2FCA" w:rsidRDefault="00CC2FCA" w:rsidP="00CC2FCA">
            <w:pPr>
              <w:rPr>
                <w:rFonts w:eastAsia="Calibri"/>
                <w:lang w:val="ro-RO" w:eastAsia="ro-RO"/>
              </w:rPr>
            </w:pPr>
            <w:r w:rsidRPr="00CC2FCA">
              <w:rPr>
                <w:rFonts w:eastAsia="Calibri"/>
                <w:lang w:val="ro-RO" w:eastAsia="ro-RO"/>
              </w:rPr>
              <w:t>Deluros de cvercete (gorun, cer ± stejar pufos), Pi, rendzinic edafic mic.</w:t>
            </w:r>
          </w:p>
        </w:tc>
        <w:tc>
          <w:tcPr>
            <w:tcW w:w="1061" w:type="dxa"/>
            <w:gridSpan w:val="2"/>
            <w:vAlign w:val="center"/>
          </w:tcPr>
          <w:p w14:paraId="6FA6C247" w14:textId="77777777" w:rsidR="00CC2FCA" w:rsidRPr="00CC2FCA" w:rsidRDefault="00CC2FCA" w:rsidP="00CC2FCA">
            <w:pPr>
              <w:rPr>
                <w:rFonts w:eastAsia="Calibri"/>
                <w:lang w:val="ro-RO" w:eastAsia="ro-RO"/>
              </w:rPr>
            </w:pPr>
            <w:r w:rsidRPr="00CC2FCA">
              <w:rPr>
                <w:rFonts w:eastAsia="Calibri"/>
              </w:rPr>
              <w:t>6.1.2.1.</w:t>
            </w:r>
          </w:p>
        </w:tc>
        <w:tc>
          <w:tcPr>
            <w:tcW w:w="5034" w:type="dxa"/>
            <w:tcBorders>
              <w:right w:val="double" w:sz="4" w:space="0" w:color="auto"/>
            </w:tcBorders>
            <w:vAlign w:val="center"/>
          </w:tcPr>
          <w:p w14:paraId="6B77FE60" w14:textId="77777777" w:rsidR="00CC2FCA" w:rsidRPr="00CC2FCA" w:rsidRDefault="00CC2FCA" w:rsidP="00CC2FCA">
            <w:pPr>
              <w:rPr>
                <w:rFonts w:eastAsia="Calibri"/>
                <w:lang w:val="ro-RO" w:eastAsia="ro-RO"/>
              </w:rPr>
            </w:pPr>
            <w:r w:rsidRPr="00CC2FCA">
              <w:rPr>
                <w:rFonts w:eastAsia="Calibri"/>
                <w:lang w:val="pt-BR"/>
              </w:rPr>
              <w:t>Deluros de cvercete (gorun, cer ± stejar pufos) Pi, rendzinic edafic mic.</w:t>
            </w:r>
          </w:p>
        </w:tc>
      </w:tr>
      <w:tr w:rsidR="00CC2FCA" w:rsidRPr="00CC2FCA" w14:paraId="1AFEBEB8" w14:textId="77777777" w:rsidTr="00CC2FCA">
        <w:tc>
          <w:tcPr>
            <w:tcW w:w="942" w:type="dxa"/>
            <w:tcBorders>
              <w:left w:val="double" w:sz="4" w:space="0" w:color="auto"/>
            </w:tcBorders>
            <w:vAlign w:val="center"/>
          </w:tcPr>
          <w:p w14:paraId="797AAF2C" w14:textId="77777777" w:rsidR="00CC2FCA" w:rsidRPr="00CC2FCA" w:rsidRDefault="00CC2FCA" w:rsidP="00CC2FCA">
            <w:pPr>
              <w:rPr>
                <w:rFonts w:eastAsia="Calibri"/>
                <w:lang w:val="ro-RO" w:eastAsia="ro-RO"/>
              </w:rPr>
            </w:pPr>
            <w:r w:rsidRPr="00CC2FCA">
              <w:rPr>
                <w:rFonts w:eastAsia="Calibri"/>
                <w:lang w:val="ro-RO" w:eastAsia="ro-RO"/>
              </w:rPr>
              <w:t>6.1.2.2.</w:t>
            </w:r>
          </w:p>
        </w:tc>
        <w:tc>
          <w:tcPr>
            <w:tcW w:w="3118" w:type="dxa"/>
            <w:gridSpan w:val="2"/>
            <w:vAlign w:val="center"/>
          </w:tcPr>
          <w:p w14:paraId="729F1DD9" w14:textId="77777777" w:rsidR="00CC2FCA" w:rsidRPr="00CC2FCA" w:rsidRDefault="00CC2FCA" w:rsidP="00CC2FCA">
            <w:pPr>
              <w:rPr>
                <w:rFonts w:eastAsia="Calibri"/>
                <w:lang w:val="pt-BR" w:eastAsia="ro-RO"/>
              </w:rPr>
            </w:pPr>
            <w:r w:rsidRPr="00CC2FCA">
              <w:rPr>
                <w:rFonts w:eastAsia="Calibri"/>
                <w:lang w:val="pt-BR" w:eastAsia="ro-RO"/>
              </w:rPr>
              <w:t>Deluros de cvercete rendzinic, II</w:t>
            </w:r>
          </w:p>
        </w:tc>
        <w:tc>
          <w:tcPr>
            <w:tcW w:w="1683" w:type="dxa"/>
            <w:gridSpan w:val="4"/>
            <w:vAlign w:val="center"/>
          </w:tcPr>
          <w:p w14:paraId="5D48F934"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275</w:t>
            </w:r>
          </w:p>
          <w:p w14:paraId="538D24F8" w14:textId="77777777" w:rsidR="00CC2FCA" w:rsidRPr="00CC2FCA" w:rsidRDefault="00CC2FCA" w:rsidP="00CC2FCA">
            <w:pPr>
              <w:jc w:val="center"/>
              <w:rPr>
                <w:rFonts w:eastAsia="Calibri"/>
                <w:lang w:val="ro-RO" w:eastAsia="ro-RO"/>
              </w:rPr>
            </w:pPr>
            <w:r w:rsidRPr="00CC2FCA">
              <w:rPr>
                <w:rFonts w:eastAsia="Calibri"/>
                <w:lang w:val="ro-RO" w:eastAsia="ro-RO"/>
              </w:rPr>
              <w:t>10/6.1.2.2.</w:t>
            </w:r>
          </w:p>
        </w:tc>
        <w:tc>
          <w:tcPr>
            <w:tcW w:w="3402" w:type="dxa"/>
            <w:tcBorders>
              <w:right w:val="double" w:sz="4" w:space="0" w:color="auto"/>
            </w:tcBorders>
            <w:vAlign w:val="center"/>
          </w:tcPr>
          <w:p w14:paraId="68D01934" w14:textId="77777777" w:rsidR="00CC2FCA" w:rsidRPr="00CC2FCA" w:rsidRDefault="00CC2FCA" w:rsidP="00CC2FCA">
            <w:pPr>
              <w:rPr>
                <w:rFonts w:eastAsia="Calibri"/>
                <w:lang w:val="ro-RO" w:eastAsia="ro-RO"/>
              </w:rPr>
            </w:pPr>
            <w:r w:rsidRPr="00CC2FCA">
              <w:rPr>
                <w:rFonts w:eastAsia="Calibri"/>
                <w:lang w:val="ro-RO" w:eastAsia="ro-RO"/>
              </w:rPr>
              <w:t>Deluros de cvercete (gorun, cer , stejar pufos), Pm,  rendzinic edafic mijlociu.</w:t>
            </w:r>
          </w:p>
        </w:tc>
        <w:tc>
          <w:tcPr>
            <w:tcW w:w="1061" w:type="dxa"/>
            <w:gridSpan w:val="2"/>
            <w:vAlign w:val="center"/>
          </w:tcPr>
          <w:p w14:paraId="1263DB4D" w14:textId="77777777" w:rsidR="00CC2FCA" w:rsidRPr="00CC2FCA" w:rsidRDefault="00CC2FCA" w:rsidP="00CC2FCA">
            <w:pPr>
              <w:rPr>
                <w:rFonts w:eastAsia="Calibri"/>
                <w:lang w:val="ro-RO" w:eastAsia="ro-RO"/>
              </w:rPr>
            </w:pPr>
            <w:r w:rsidRPr="00CC2FCA">
              <w:rPr>
                <w:rFonts w:eastAsia="Calibri"/>
              </w:rPr>
              <w:t>6.1.2.2.</w:t>
            </w:r>
          </w:p>
        </w:tc>
        <w:tc>
          <w:tcPr>
            <w:tcW w:w="5034" w:type="dxa"/>
            <w:tcBorders>
              <w:right w:val="double" w:sz="4" w:space="0" w:color="auto"/>
            </w:tcBorders>
            <w:vAlign w:val="center"/>
          </w:tcPr>
          <w:p w14:paraId="1BE0D2AC" w14:textId="77777777" w:rsidR="00CC2FCA" w:rsidRPr="00CC2FCA" w:rsidRDefault="00CC2FCA" w:rsidP="00CC2FCA">
            <w:pPr>
              <w:rPr>
                <w:rFonts w:eastAsia="Calibri"/>
                <w:lang w:val="ro-RO" w:eastAsia="ro-RO"/>
              </w:rPr>
            </w:pPr>
            <w:r w:rsidRPr="00CC2FCA">
              <w:rPr>
                <w:rFonts w:eastAsia="Calibri"/>
                <w:lang w:val="pt-BR"/>
              </w:rPr>
              <w:t>Deluros de cvercete (gorun, cer , stejar pufos) Pm,  rendzinic edafic mijlociu</w:t>
            </w:r>
          </w:p>
        </w:tc>
      </w:tr>
      <w:tr w:rsidR="00CC2FCA" w:rsidRPr="00CC2FCA" w14:paraId="109E8261" w14:textId="77777777" w:rsidTr="00CC2FCA">
        <w:tc>
          <w:tcPr>
            <w:tcW w:w="942" w:type="dxa"/>
            <w:tcBorders>
              <w:left w:val="double" w:sz="4" w:space="0" w:color="auto"/>
              <w:bottom w:val="double" w:sz="4" w:space="0" w:color="auto"/>
            </w:tcBorders>
            <w:vAlign w:val="center"/>
          </w:tcPr>
          <w:p w14:paraId="39E74F18" w14:textId="77777777" w:rsidR="00CC2FCA" w:rsidRPr="00CC2FCA" w:rsidRDefault="00CC2FCA" w:rsidP="00CC2FCA">
            <w:pPr>
              <w:rPr>
                <w:rFonts w:eastAsia="Calibri"/>
                <w:lang w:val="ro-RO" w:eastAsia="ro-RO"/>
              </w:rPr>
            </w:pPr>
          </w:p>
        </w:tc>
        <w:tc>
          <w:tcPr>
            <w:tcW w:w="3118" w:type="dxa"/>
            <w:gridSpan w:val="2"/>
            <w:tcBorders>
              <w:bottom w:val="double" w:sz="4" w:space="0" w:color="auto"/>
            </w:tcBorders>
            <w:vAlign w:val="center"/>
          </w:tcPr>
          <w:p w14:paraId="79D212AC" w14:textId="77777777" w:rsidR="00CC2FCA" w:rsidRPr="00CC2FCA" w:rsidRDefault="00CC2FCA" w:rsidP="00CC2FCA">
            <w:pPr>
              <w:rPr>
                <w:rFonts w:eastAsia="Calibri"/>
                <w:lang w:val="pt-BR" w:eastAsia="ro-RO"/>
              </w:rPr>
            </w:pPr>
          </w:p>
        </w:tc>
        <w:tc>
          <w:tcPr>
            <w:tcW w:w="1683" w:type="dxa"/>
            <w:gridSpan w:val="4"/>
            <w:tcBorders>
              <w:bottom w:val="double" w:sz="4" w:space="0" w:color="auto"/>
            </w:tcBorders>
            <w:vAlign w:val="center"/>
          </w:tcPr>
          <w:p w14:paraId="0B235137" w14:textId="77777777" w:rsidR="00CC2FCA" w:rsidRPr="00CC2FCA" w:rsidRDefault="00CC2FCA" w:rsidP="00CC2FCA">
            <w:pPr>
              <w:jc w:val="center"/>
              <w:rPr>
                <w:rFonts w:eastAsia="Calibri"/>
                <w:u w:val="single"/>
                <w:lang w:val="ro-RO" w:eastAsia="ro-RO"/>
              </w:rPr>
            </w:pPr>
          </w:p>
        </w:tc>
        <w:tc>
          <w:tcPr>
            <w:tcW w:w="3402" w:type="dxa"/>
            <w:tcBorders>
              <w:bottom w:val="double" w:sz="4" w:space="0" w:color="auto"/>
              <w:right w:val="double" w:sz="4" w:space="0" w:color="auto"/>
            </w:tcBorders>
            <w:vAlign w:val="center"/>
          </w:tcPr>
          <w:p w14:paraId="64EF60DA" w14:textId="77777777" w:rsidR="00CC2FCA" w:rsidRPr="00CC2FCA" w:rsidRDefault="00CC2FCA" w:rsidP="00CC2FCA">
            <w:pPr>
              <w:rPr>
                <w:rFonts w:eastAsia="Calibri"/>
                <w:lang w:val="ro-RO" w:eastAsia="ro-RO"/>
              </w:rPr>
            </w:pPr>
          </w:p>
        </w:tc>
        <w:tc>
          <w:tcPr>
            <w:tcW w:w="1061" w:type="dxa"/>
            <w:gridSpan w:val="2"/>
            <w:tcBorders>
              <w:bottom w:val="double" w:sz="4" w:space="0" w:color="auto"/>
            </w:tcBorders>
            <w:vAlign w:val="center"/>
          </w:tcPr>
          <w:p w14:paraId="4E637C09" w14:textId="77777777" w:rsidR="00CC2FCA" w:rsidRPr="00CC2FCA" w:rsidRDefault="00CC2FCA" w:rsidP="00CC2FCA">
            <w:pPr>
              <w:rPr>
                <w:rFonts w:eastAsia="Calibri"/>
                <w:lang w:val="ro-RO" w:eastAsia="ro-RO"/>
              </w:rPr>
            </w:pPr>
            <w:r w:rsidRPr="00CC2FCA">
              <w:rPr>
                <w:rFonts w:eastAsia="Calibri"/>
              </w:rPr>
              <w:t>6.1.2.3.</w:t>
            </w:r>
          </w:p>
        </w:tc>
        <w:tc>
          <w:tcPr>
            <w:tcW w:w="5034" w:type="dxa"/>
            <w:tcBorders>
              <w:bottom w:val="double" w:sz="4" w:space="0" w:color="auto"/>
              <w:right w:val="double" w:sz="4" w:space="0" w:color="auto"/>
            </w:tcBorders>
            <w:vAlign w:val="center"/>
          </w:tcPr>
          <w:p w14:paraId="599A543D" w14:textId="77777777" w:rsidR="00CC2FCA" w:rsidRPr="00CC2FCA" w:rsidRDefault="00CC2FCA" w:rsidP="00CC2FCA">
            <w:pPr>
              <w:rPr>
                <w:rFonts w:eastAsia="Calibri"/>
                <w:lang w:val="ro-RO" w:eastAsia="ro-RO"/>
              </w:rPr>
            </w:pPr>
            <w:r w:rsidRPr="00CC2FCA">
              <w:rPr>
                <w:rFonts w:eastAsia="Calibri"/>
                <w:lang w:val="pt-BR"/>
              </w:rPr>
              <w:t>Deluros de cvercete (gorun, cer, stejar pufos) Ps,  rendzinic edafic mare</w:t>
            </w:r>
          </w:p>
        </w:tc>
      </w:tr>
      <w:tr w:rsidR="00CC2FCA" w:rsidRPr="00CC2FCA" w14:paraId="4B40C328" w14:textId="77777777" w:rsidTr="00CC2FCA">
        <w:tc>
          <w:tcPr>
            <w:tcW w:w="942" w:type="dxa"/>
            <w:tcBorders>
              <w:left w:val="double" w:sz="4" w:space="0" w:color="auto"/>
              <w:bottom w:val="double" w:sz="4" w:space="0" w:color="auto"/>
            </w:tcBorders>
            <w:vAlign w:val="center"/>
          </w:tcPr>
          <w:p w14:paraId="2BFC6B07" w14:textId="77777777" w:rsidR="00CC2FCA" w:rsidRPr="00CC2FCA" w:rsidRDefault="00CC2FCA" w:rsidP="00CC2FCA">
            <w:pPr>
              <w:rPr>
                <w:rFonts w:eastAsia="Calibri"/>
                <w:lang w:val="ro-RO" w:eastAsia="ro-RO"/>
              </w:rPr>
            </w:pPr>
            <w:r w:rsidRPr="00CC2FCA">
              <w:rPr>
                <w:rFonts w:eastAsia="Calibri"/>
                <w:lang w:val="ro-RO" w:eastAsia="ro-RO"/>
              </w:rPr>
              <w:t>6.1.3.1.</w:t>
            </w:r>
          </w:p>
        </w:tc>
        <w:tc>
          <w:tcPr>
            <w:tcW w:w="3118" w:type="dxa"/>
            <w:gridSpan w:val="2"/>
            <w:tcBorders>
              <w:bottom w:val="double" w:sz="4" w:space="0" w:color="auto"/>
            </w:tcBorders>
            <w:vAlign w:val="center"/>
          </w:tcPr>
          <w:p w14:paraId="0DA2B055" w14:textId="77777777" w:rsidR="00CC2FCA" w:rsidRPr="00CC2FCA" w:rsidRDefault="00CC2FCA" w:rsidP="00CC2FCA">
            <w:pPr>
              <w:rPr>
                <w:rFonts w:eastAsia="Calibri"/>
                <w:lang w:val="pt-BR" w:eastAsia="ro-RO"/>
              </w:rPr>
            </w:pPr>
            <w:r w:rsidRPr="00CC2FCA">
              <w:rPr>
                <w:rFonts w:eastAsia="Calibri"/>
                <w:lang w:val="pt-BR" w:eastAsia="ro-RO"/>
              </w:rPr>
              <w:t>Deluros de cvercete podzolit, III</w:t>
            </w:r>
          </w:p>
        </w:tc>
        <w:tc>
          <w:tcPr>
            <w:tcW w:w="1683" w:type="dxa"/>
            <w:gridSpan w:val="4"/>
            <w:tcBorders>
              <w:bottom w:val="double" w:sz="4" w:space="0" w:color="auto"/>
            </w:tcBorders>
            <w:vAlign w:val="center"/>
          </w:tcPr>
          <w:p w14:paraId="3553569D"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274</w:t>
            </w:r>
          </w:p>
          <w:p w14:paraId="592EA58B" w14:textId="77777777" w:rsidR="00CC2FCA" w:rsidRPr="00CC2FCA" w:rsidRDefault="00CC2FCA" w:rsidP="00CC2FCA">
            <w:pPr>
              <w:jc w:val="center"/>
              <w:rPr>
                <w:rFonts w:eastAsia="Calibri"/>
                <w:lang w:val="ro-RO" w:eastAsia="ro-RO"/>
              </w:rPr>
            </w:pPr>
            <w:r w:rsidRPr="00CC2FCA">
              <w:rPr>
                <w:rFonts w:eastAsia="Calibri"/>
                <w:lang w:val="ro-RO" w:eastAsia="ro-RO"/>
              </w:rPr>
              <w:t>8/6.1.3.1.</w:t>
            </w:r>
          </w:p>
        </w:tc>
        <w:tc>
          <w:tcPr>
            <w:tcW w:w="3402" w:type="dxa"/>
            <w:tcBorders>
              <w:bottom w:val="double" w:sz="4" w:space="0" w:color="auto"/>
              <w:right w:val="double" w:sz="4" w:space="0" w:color="auto"/>
            </w:tcBorders>
            <w:vAlign w:val="center"/>
          </w:tcPr>
          <w:p w14:paraId="6D919D89" w14:textId="77777777" w:rsidR="00CC2FCA" w:rsidRPr="00CC2FCA" w:rsidRDefault="00CC2FCA" w:rsidP="00CC2FCA">
            <w:pPr>
              <w:rPr>
                <w:rFonts w:eastAsia="Calibri"/>
                <w:lang w:val="ro-RO" w:eastAsia="ro-RO"/>
              </w:rPr>
            </w:pPr>
            <w:r w:rsidRPr="00CC2FCA">
              <w:rPr>
                <w:rFonts w:eastAsia="Calibri"/>
                <w:lang w:val="ro-RO" w:eastAsia="ro-RO"/>
              </w:rPr>
              <w:t>Deluros de cvercete (gorun, cer, gârniţă), Pi, podzolit edafic mic cu acidofile mezoxerofite.</w:t>
            </w:r>
          </w:p>
        </w:tc>
        <w:tc>
          <w:tcPr>
            <w:tcW w:w="1061" w:type="dxa"/>
            <w:gridSpan w:val="2"/>
            <w:tcBorders>
              <w:bottom w:val="double" w:sz="4" w:space="0" w:color="auto"/>
            </w:tcBorders>
            <w:vAlign w:val="center"/>
          </w:tcPr>
          <w:p w14:paraId="06557B06" w14:textId="77777777" w:rsidR="00CC2FCA" w:rsidRPr="00CC2FCA" w:rsidRDefault="00CC2FCA" w:rsidP="00CC2FCA">
            <w:pPr>
              <w:rPr>
                <w:rFonts w:eastAsia="Calibri"/>
                <w:lang w:val="ro-RO" w:eastAsia="ro-RO"/>
              </w:rPr>
            </w:pPr>
            <w:r w:rsidRPr="00CC2FCA">
              <w:rPr>
                <w:rFonts w:eastAsia="Calibri"/>
              </w:rPr>
              <w:t>6.1.3.1.</w:t>
            </w:r>
          </w:p>
        </w:tc>
        <w:tc>
          <w:tcPr>
            <w:tcW w:w="5034" w:type="dxa"/>
            <w:tcBorders>
              <w:bottom w:val="double" w:sz="4" w:space="0" w:color="auto"/>
              <w:right w:val="double" w:sz="4" w:space="0" w:color="auto"/>
            </w:tcBorders>
            <w:vAlign w:val="center"/>
          </w:tcPr>
          <w:p w14:paraId="185D382D" w14:textId="77777777" w:rsidR="00CC2FCA" w:rsidRPr="00CC2FCA" w:rsidRDefault="00CC2FCA" w:rsidP="00CC2FCA">
            <w:pPr>
              <w:rPr>
                <w:rFonts w:eastAsia="Calibri"/>
                <w:lang w:val="ro-RO" w:eastAsia="ro-RO"/>
              </w:rPr>
            </w:pPr>
            <w:r w:rsidRPr="00CC2FCA">
              <w:rPr>
                <w:rFonts w:eastAsia="Calibri"/>
                <w:lang w:val="ro-RO"/>
              </w:rPr>
              <w:t>Deluros de cvercete (gorun, cer, gârniţă) Pi, podzolit edafic mic cu acidofile mezoxerofite.</w:t>
            </w:r>
          </w:p>
        </w:tc>
      </w:tr>
      <w:tr w:rsidR="00CC2FCA" w:rsidRPr="00CC2FCA" w14:paraId="2B22D61E"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0E8BA0D6" w14:textId="77777777" w:rsidR="00CC2FCA" w:rsidRPr="00CC2FCA" w:rsidRDefault="00CC2FCA" w:rsidP="00CC2FCA">
            <w:pPr>
              <w:rPr>
                <w:rFonts w:eastAsia="Calibri"/>
                <w:lang w:val="ro-RO" w:eastAsia="ro-RO"/>
              </w:rPr>
            </w:pPr>
            <w:r w:rsidRPr="00CC2FCA">
              <w:rPr>
                <w:rFonts w:eastAsia="Calibri"/>
                <w:lang w:val="ro-RO" w:eastAsia="ro-RO"/>
              </w:rPr>
              <w:t>6.1.3.2.</w:t>
            </w:r>
          </w:p>
        </w:tc>
        <w:tc>
          <w:tcPr>
            <w:tcW w:w="3118" w:type="dxa"/>
            <w:gridSpan w:val="2"/>
            <w:vAlign w:val="center"/>
          </w:tcPr>
          <w:p w14:paraId="1DA5FA46" w14:textId="77777777" w:rsidR="00CC2FCA" w:rsidRPr="00CC2FCA" w:rsidRDefault="00CC2FCA" w:rsidP="00CC2FCA">
            <w:pPr>
              <w:rPr>
                <w:rFonts w:eastAsia="Calibri"/>
                <w:lang w:val="pt-BR" w:eastAsia="ro-RO"/>
              </w:rPr>
            </w:pPr>
            <w:r w:rsidRPr="00CC2FCA">
              <w:rPr>
                <w:rFonts w:eastAsia="Calibri"/>
                <w:lang w:val="pt-BR" w:eastAsia="ro-RO"/>
              </w:rPr>
              <w:t>Deluros de cvercete podzolit, II</w:t>
            </w:r>
          </w:p>
        </w:tc>
        <w:tc>
          <w:tcPr>
            <w:tcW w:w="1683" w:type="dxa"/>
            <w:gridSpan w:val="4"/>
            <w:vAlign w:val="center"/>
          </w:tcPr>
          <w:p w14:paraId="037F22AE"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273</w:t>
            </w:r>
          </w:p>
          <w:p w14:paraId="3F62191F" w14:textId="77777777" w:rsidR="00CC2FCA" w:rsidRPr="00CC2FCA" w:rsidRDefault="00CC2FCA" w:rsidP="00CC2FCA">
            <w:pPr>
              <w:jc w:val="center"/>
              <w:rPr>
                <w:rFonts w:eastAsia="Calibri"/>
                <w:lang w:val="ro-RO" w:eastAsia="ro-RO"/>
              </w:rPr>
            </w:pPr>
            <w:r w:rsidRPr="00CC2FCA">
              <w:rPr>
                <w:rFonts w:eastAsia="Calibri"/>
                <w:lang w:val="ro-RO" w:eastAsia="ro-RO"/>
              </w:rPr>
              <w:t>7/6.1.3.2.</w:t>
            </w:r>
          </w:p>
        </w:tc>
        <w:tc>
          <w:tcPr>
            <w:tcW w:w="3402" w:type="dxa"/>
            <w:tcBorders>
              <w:right w:val="double" w:sz="4" w:space="0" w:color="auto"/>
            </w:tcBorders>
            <w:vAlign w:val="center"/>
          </w:tcPr>
          <w:p w14:paraId="316A7EAC" w14:textId="77777777" w:rsidR="00CC2FCA" w:rsidRPr="00CC2FCA" w:rsidRDefault="00CC2FCA" w:rsidP="00CC2FCA">
            <w:pPr>
              <w:rPr>
                <w:rFonts w:eastAsia="Calibri"/>
                <w:lang w:val="ro-RO" w:eastAsia="ro-RO"/>
              </w:rPr>
            </w:pPr>
            <w:r w:rsidRPr="00CC2FCA">
              <w:rPr>
                <w:rFonts w:eastAsia="Calibri"/>
                <w:lang w:val="ro-RO" w:eastAsia="ro-RO"/>
              </w:rPr>
              <w:t>Deluros de cvercete (gorun, cer, gârniţă), Pm, podzolit edafic mijlociu cu graminee mezoxerofite.</w:t>
            </w:r>
          </w:p>
        </w:tc>
        <w:tc>
          <w:tcPr>
            <w:tcW w:w="1061" w:type="dxa"/>
            <w:gridSpan w:val="2"/>
            <w:vAlign w:val="center"/>
          </w:tcPr>
          <w:p w14:paraId="5D8A601A" w14:textId="77777777" w:rsidR="00CC2FCA" w:rsidRPr="00CC2FCA" w:rsidRDefault="00CC2FCA" w:rsidP="00CC2FCA">
            <w:pPr>
              <w:rPr>
                <w:rFonts w:eastAsia="Calibri"/>
                <w:lang w:val="ro-RO" w:eastAsia="ro-RO"/>
              </w:rPr>
            </w:pPr>
            <w:r w:rsidRPr="00CC2FCA">
              <w:rPr>
                <w:rFonts w:eastAsia="Calibri"/>
              </w:rPr>
              <w:t>6.1.3.2.</w:t>
            </w:r>
          </w:p>
        </w:tc>
        <w:tc>
          <w:tcPr>
            <w:tcW w:w="5034" w:type="dxa"/>
            <w:vAlign w:val="center"/>
          </w:tcPr>
          <w:p w14:paraId="2095BA8F" w14:textId="77777777" w:rsidR="00CC2FCA" w:rsidRPr="00CC2FCA" w:rsidRDefault="00CC2FCA" w:rsidP="00CC2FCA">
            <w:pPr>
              <w:rPr>
                <w:rFonts w:eastAsia="Calibri"/>
                <w:lang w:val="ro-RO" w:eastAsia="ro-RO"/>
              </w:rPr>
            </w:pPr>
            <w:r w:rsidRPr="00CC2FCA">
              <w:rPr>
                <w:rFonts w:eastAsia="Calibri"/>
                <w:lang w:val="ro-RO"/>
              </w:rPr>
              <w:t>Deluros de cvercete (gorun, cer, gârniţă) Pm, podzolit edafic mijlociu cu graminee mezoxerofite.</w:t>
            </w:r>
          </w:p>
        </w:tc>
      </w:tr>
      <w:tr w:rsidR="00CC2FCA" w:rsidRPr="00CC2FCA" w14:paraId="060147BF"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727D1264" w14:textId="77777777" w:rsidR="00CC2FCA" w:rsidRPr="00CC2FCA" w:rsidRDefault="00CC2FCA" w:rsidP="00CC2FCA">
            <w:pPr>
              <w:rPr>
                <w:rFonts w:eastAsia="Calibri"/>
                <w:lang w:val="ro-RO" w:eastAsia="ro-RO"/>
              </w:rPr>
            </w:pPr>
          </w:p>
        </w:tc>
        <w:tc>
          <w:tcPr>
            <w:tcW w:w="3118" w:type="dxa"/>
            <w:gridSpan w:val="2"/>
            <w:vAlign w:val="center"/>
          </w:tcPr>
          <w:p w14:paraId="433769D5" w14:textId="77777777" w:rsidR="00CC2FCA" w:rsidRPr="00CC2FCA" w:rsidRDefault="00CC2FCA" w:rsidP="00CC2FCA">
            <w:pPr>
              <w:rPr>
                <w:rFonts w:eastAsia="Calibri"/>
                <w:lang w:val="ro-RO" w:eastAsia="ro-RO"/>
              </w:rPr>
            </w:pPr>
          </w:p>
        </w:tc>
        <w:tc>
          <w:tcPr>
            <w:tcW w:w="1683" w:type="dxa"/>
            <w:gridSpan w:val="4"/>
            <w:vAlign w:val="center"/>
          </w:tcPr>
          <w:p w14:paraId="3FE3F29C" w14:textId="77777777" w:rsidR="00CC2FCA" w:rsidRPr="00CC2FCA" w:rsidRDefault="00CC2FCA" w:rsidP="00CC2FCA">
            <w:pPr>
              <w:jc w:val="center"/>
              <w:rPr>
                <w:rFonts w:eastAsia="Calibri"/>
                <w:u w:val="single"/>
                <w:lang w:val="ro-RO" w:eastAsia="ro-RO"/>
              </w:rPr>
            </w:pPr>
          </w:p>
        </w:tc>
        <w:tc>
          <w:tcPr>
            <w:tcW w:w="3402" w:type="dxa"/>
            <w:tcBorders>
              <w:right w:val="double" w:sz="4" w:space="0" w:color="auto"/>
            </w:tcBorders>
            <w:vAlign w:val="center"/>
          </w:tcPr>
          <w:p w14:paraId="26DF2988" w14:textId="77777777" w:rsidR="00CC2FCA" w:rsidRPr="00CC2FCA" w:rsidRDefault="00CC2FCA" w:rsidP="00CC2FCA">
            <w:pPr>
              <w:rPr>
                <w:rFonts w:eastAsia="Calibri"/>
                <w:lang w:val="ro-RO" w:eastAsia="ro-RO"/>
              </w:rPr>
            </w:pPr>
          </w:p>
        </w:tc>
        <w:tc>
          <w:tcPr>
            <w:tcW w:w="1061" w:type="dxa"/>
            <w:gridSpan w:val="2"/>
            <w:vAlign w:val="center"/>
          </w:tcPr>
          <w:p w14:paraId="5A491E98" w14:textId="77777777" w:rsidR="00CC2FCA" w:rsidRPr="00CC2FCA" w:rsidRDefault="00CC2FCA" w:rsidP="00CC2FCA">
            <w:pPr>
              <w:rPr>
                <w:rFonts w:eastAsia="Calibri"/>
                <w:lang w:val="ro-RO" w:eastAsia="ro-RO"/>
              </w:rPr>
            </w:pPr>
            <w:r w:rsidRPr="00CC2FCA">
              <w:rPr>
                <w:rFonts w:eastAsia="Calibri"/>
              </w:rPr>
              <w:t>6.1.3.3.</w:t>
            </w:r>
          </w:p>
        </w:tc>
        <w:tc>
          <w:tcPr>
            <w:tcW w:w="5034" w:type="dxa"/>
            <w:vAlign w:val="center"/>
          </w:tcPr>
          <w:p w14:paraId="4227A567" w14:textId="77777777" w:rsidR="00CC2FCA" w:rsidRPr="00CC2FCA" w:rsidRDefault="00CC2FCA" w:rsidP="00CC2FCA">
            <w:pPr>
              <w:rPr>
                <w:rFonts w:eastAsia="Calibri"/>
                <w:lang w:val="ro-RO" w:eastAsia="ro-RO"/>
              </w:rPr>
            </w:pPr>
            <w:r w:rsidRPr="00CC2FCA">
              <w:rPr>
                <w:rFonts w:eastAsia="Calibri"/>
                <w:lang w:val="ro-RO"/>
              </w:rPr>
              <w:t>Deluros de cvercete (gorun, cer, gârniţă) Ps, podzolit edafic mare cu graminee mezoxerofite.</w:t>
            </w:r>
          </w:p>
        </w:tc>
      </w:tr>
      <w:tr w:rsidR="00CC2FCA" w:rsidRPr="00CC2FCA" w14:paraId="66A1EE72"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7A2A305E" w14:textId="77777777" w:rsidR="00CC2FCA" w:rsidRPr="00CC2FCA" w:rsidRDefault="00CC2FCA" w:rsidP="00CC2FCA">
            <w:pPr>
              <w:rPr>
                <w:rFonts w:eastAsia="Calibri"/>
                <w:lang w:val="ro-RO" w:eastAsia="ro-RO"/>
              </w:rPr>
            </w:pPr>
            <w:r w:rsidRPr="00CC2FCA">
              <w:rPr>
                <w:rFonts w:eastAsia="Calibri"/>
                <w:lang w:val="ro-RO" w:eastAsia="ro-RO"/>
              </w:rPr>
              <w:t>6.1.4.1.</w:t>
            </w:r>
          </w:p>
        </w:tc>
        <w:tc>
          <w:tcPr>
            <w:tcW w:w="3118" w:type="dxa"/>
            <w:gridSpan w:val="2"/>
            <w:vAlign w:val="center"/>
          </w:tcPr>
          <w:p w14:paraId="3F8E7904" w14:textId="77777777" w:rsidR="00CC2FCA" w:rsidRPr="00CC2FCA" w:rsidRDefault="00CC2FCA" w:rsidP="00CC2FCA">
            <w:pPr>
              <w:rPr>
                <w:rFonts w:eastAsia="Calibri"/>
                <w:lang w:val="pt-BR" w:eastAsia="ro-RO"/>
              </w:rPr>
            </w:pPr>
            <w:r w:rsidRPr="00CC2FCA">
              <w:rPr>
                <w:rFonts w:eastAsia="Calibri"/>
                <w:lang w:val="pt-BR" w:eastAsia="ro-RO"/>
              </w:rPr>
              <w:t>Deluros de cvercete podzolit pseudogleizat, III</w:t>
            </w:r>
          </w:p>
        </w:tc>
        <w:tc>
          <w:tcPr>
            <w:tcW w:w="1683" w:type="dxa"/>
            <w:gridSpan w:val="4"/>
            <w:vAlign w:val="center"/>
          </w:tcPr>
          <w:p w14:paraId="57C55376"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275</w:t>
            </w:r>
          </w:p>
          <w:p w14:paraId="481FBADF" w14:textId="77777777" w:rsidR="00CC2FCA" w:rsidRPr="00CC2FCA" w:rsidRDefault="00CC2FCA" w:rsidP="00CC2FCA">
            <w:pPr>
              <w:jc w:val="center"/>
              <w:rPr>
                <w:rFonts w:eastAsia="Calibri"/>
                <w:lang w:val="ro-RO" w:eastAsia="ro-RO"/>
              </w:rPr>
            </w:pPr>
            <w:r w:rsidRPr="00CC2FCA">
              <w:rPr>
                <w:rFonts w:eastAsia="Calibri"/>
                <w:lang w:val="ro-RO" w:eastAsia="ro-RO"/>
              </w:rPr>
              <w:t>9/6.1.4.1.</w:t>
            </w:r>
          </w:p>
        </w:tc>
        <w:tc>
          <w:tcPr>
            <w:tcW w:w="3402" w:type="dxa"/>
            <w:tcBorders>
              <w:right w:val="double" w:sz="4" w:space="0" w:color="auto"/>
            </w:tcBorders>
            <w:vAlign w:val="center"/>
          </w:tcPr>
          <w:p w14:paraId="0450D129" w14:textId="77777777" w:rsidR="00CC2FCA" w:rsidRPr="00CC2FCA" w:rsidRDefault="00CC2FCA" w:rsidP="00CC2FCA">
            <w:pPr>
              <w:rPr>
                <w:rFonts w:eastAsia="Calibri"/>
                <w:lang w:val="ro-RO" w:eastAsia="ro-RO"/>
              </w:rPr>
            </w:pPr>
            <w:r w:rsidRPr="00CC2FCA">
              <w:rPr>
                <w:rFonts w:eastAsia="Calibri"/>
                <w:lang w:val="ro-RO" w:eastAsia="ro-RO"/>
              </w:rPr>
              <w:t>Deluros de cvercete (cer, gârniţă), Pi, puternic podzolit- pseudogleizat edafic submijlociu, cu Carex-Poa pratensis.</w:t>
            </w:r>
          </w:p>
        </w:tc>
        <w:tc>
          <w:tcPr>
            <w:tcW w:w="1061" w:type="dxa"/>
            <w:gridSpan w:val="2"/>
            <w:vAlign w:val="center"/>
          </w:tcPr>
          <w:p w14:paraId="2B74C4B3" w14:textId="77777777" w:rsidR="00CC2FCA" w:rsidRPr="00CC2FCA" w:rsidRDefault="00CC2FCA" w:rsidP="00CC2FCA">
            <w:pPr>
              <w:rPr>
                <w:rFonts w:eastAsia="Calibri"/>
                <w:lang w:val="ro-RO" w:eastAsia="ro-RO"/>
              </w:rPr>
            </w:pPr>
            <w:r w:rsidRPr="00CC2FCA">
              <w:rPr>
                <w:rFonts w:eastAsia="Calibri"/>
              </w:rPr>
              <w:t>6.1.4.1.</w:t>
            </w:r>
          </w:p>
        </w:tc>
        <w:tc>
          <w:tcPr>
            <w:tcW w:w="5034" w:type="dxa"/>
            <w:vAlign w:val="center"/>
          </w:tcPr>
          <w:p w14:paraId="39AAC059" w14:textId="77777777" w:rsidR="00CC2FCA" w:rsidRPr="00CC2FCA" w:rsidRDefault="00CC2FCA" w:rsidP="00CC2FCA">
            <w:pPr>
              <w:rPr>
                <w:rFonts w:eastAsia="Calibri"/>
                <w:lang w:val="ro-RO" w:eastAsia="ro-RO"/>
              </w:rPr>
            </w:pPr>
            <w:r w:rsidRPr="00CC2FCA">
              <w:rPr>
                <w:rFonts w:eastAsia="Calibri"/>
                <w:lang w:val="ro-RO"/>
              </w:rPr>
              <w:t>Deluros de cvercete (cer, gârniţă) Pi, puternic podzolit- pseudogleizat edafic submijlociu, cu Carex-Poa pratensis.</w:t>
            </w:r>
          </w:p>
        </w:tc>
      </w:tr>
      <w:tr w:rsidR="00CC2FCA" w:rsidRPr="00CC2FCA" w14:paraId="5047D08F"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6D457CA1" w14:textId="77777777" w:rsidR="00CC2FCA" w:rsidRPr="00CC2FCA" w:rsidRDefault="00CC2FCA" w:rsidP="00CC2FCA">
            <w:pPr>
              <w:rPr>
                <w:rFonts w:eastAsia="Calibri"/>
                <w:lang w:val="ro-RO" w:eastAsia="ro-RO"/>
              </w:rPr>
            </w:pPr>
            <w:r w:rsidRPr="00CC2FCA">
              <w:rPr>
                <w:rFonts w:eastAsia="Calibri"/>
                <w:lang w:val="ro-RO" w:eastAsia="ro-RO"/>
              </w:rPr>
              <w:t>6.1.4.2.</w:t>
            </w:r>
          </w:p>
        </w:tc>
        <w:tc>
          <w:tcPr>
            <w:tcW w:w="3118" w:type="dxa"/>
            <w:gridSpan w:val="2"/>
            <w:vAlign w:val="center"/>
          </w:tcPr>
          <w:p w14:paraId="1DCB17F0" w14:textId="77777777" w:rsidR="00CC2FCA" w:rsidRPr="00CC2FCA" w:rsidRDefault="00CC2FCA" w:rsidP="00CC2FCA">
            <w:pPr>
              <w:rPr>
                <w:rFonts w:eastAsia="Calibri"/>
                <w:lang w:val="pt-BR" w:eastAsia="ro-RO"/>
              </w:rPr>
            </w:pPr>
            <w:r w:rsidRPr="00CC2FCA">
              <w:rPr>
                <w:rFonts w:eastAsia="Calibri"/>
                <w:lang w:val="pt-BR" w:eastAsia="ro-RO"/>
              </w:rPr>
              <w:t>Deluros de cvercete podzolit pseudogleizat, II</w:t>
            </w:r>
          </w:p>
        </w:tc>
        <w:tc>
          <w:tcPr>
            <w:tcW w:w="1683" w:type="dxa"/>
            <w:gridSpan w:val="4"/>
            <w:vAlign w:val="center"/>
          </w:tcPr>
          <w:p w14:paraId="136217F3"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272</w:t>
            </w:r>
          </w:p>
          <w:p w14:paraId="353D7CE0" w14:textId="77777777" w:rsidR="00CC2FCA" w:rsidRPr="00CC2FCA" w:rsidRDefault="00CC2FCA" w:rsidP="00CC2FCA">
            <w:pPr>
              <w:jc w:val="center"/>
              <w:rPr>
                <w:rFonts w:eastAsia="Calibri"/>
                <w:lang w:val="ro-RO" w:eastAsia="ro-RO"/>
              </w:rPr>
            </w:pPr>
            <w:r w:rsidRPr="00CC2FCA">
              <w:rPr>
                <w:rFonts w:eastAsia="Calibri"/>
                <w:lang w:val="ro-RO" w:eastAsia="ro-RO"/>
              </w:rPr>
              <w:t>6/-</w:t>
            </w:r>
          </w:p>
        </w:tc>
        <w:tc>
          <w:tcPr>
            <w:tcW w:w="3402" w:type="dxa"/>
            <w:tcBorders>
              <w:right w:val="double" w:sz="4" w:space="0" w:color="auto"/>
            </w:tcBorders>
            <w:vAlign w:val="center"/>
          </w:tcPr>
          <w:p w14:paraId="12EC6EAD" w14:textId="77777777" w:rsidR="00CC2FCA" w:rsidRPr="00CC2FCA" w:rsidRDefault="00CC2FCA" w:rsidP="00CC2FCA">
            <w:pPr>
              <w:rPr>
                <w:rFonts w:eastAsia="Calibri"/>
                <w:lang w:val="ro-RO" w:eastAsia="ro-RO"/>
              </w:rPr>
            </w:pPr>
            <w:r w:rsidRPr="00CC2FCA">
              <w:rPr>
                <w:rFonts w:eastAsia="Calibri"/>
                <w:lang w:val="ro-RO" w:eastAsia="ro-RO"/>
              </w:rPr>
              <w:t>Deluros de cvercete (gorun, cer, gârniţă), Pm, podzolit- pseudogleizat edafic mijlociu.</w:t>
            </w:r>
          </w:p>
        </w:tc>
        <w:tc>
          <w:tcPr>
            <w:tcW w:w="1061" w:type="dxa"/>
            <w:gridSpan w:val="2"/>
            <w:vAlign w:val="center"/>
          </w:tcPr>
          <w:p w14:paraId="135E9966" w14:textId="77777777" w:rsidR="00CC2FCA" w:rsidRPr="00CC2FCA" w:rsidRDefault="00CC2FCA" w:rsidP="00CC2FCA">
            <w:pPr>
              <w:rPr>
                <w:rFonts w:eastAsia="Calibri"/>
                <w:lang w:val="ro-RO" w:eastAsia="ro-RO"/>
              </w:rPr>
            </w:pPr>
            <w:r w:rsidRPr="00CC2FCA">
              <w:rPr>
                <w:rFonts w:eastAsia="Calibri"/>
              </w:rPr>
              <w:t>6.1.4.2</w:t>
            </w:r>
          </w:p>
        </w:tc>
        <w:tc>
          <w:tcPr>
            <w:tcW w:w="5034" w:type="dxa"/>
            <w:vAlign w:val="center"/>
          </w:tcPr>
          <w:p w14:paraId="2F2F9A86" w14:textId="77777777" w:rsidR="00CC2FCA" w:rsidRPr="00CC2FCA" w:rsidRDefault="00CC2FCA" w:rsidP="00CC2FCA">
            <w:pPr>
              <w:rPr>
                <w:rFonts w:eastAsia="Calibri"/>
                <w:lang w:val="ro-RO" w:eastAsia="ro-RO"/>
              </w:rPr>
            </w:pPr>
            <w:r w:rsidRPr="00CC2FCA">
              <w:rPr>
                <w:rFonts w:eastAsia="Calibri"/>
                <w:lang w:val="ro-RO"/>
              </w:rPr>
              <w:t>Deluros de cvercete (gorun, cer, gârniţă) Pm, podzolit- pseudogleizat edafic mijlociu.</w:t>
            </w:r>
          </w:p>
        </w:tc>
      </w:tr>
      <w:tr w:rsidR="00CC2FCA" w:rsidRPr="00CC2FCA" w14:paraId="74A0FD21"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6E18DB88" w14:textId="77777777" w:rsidR="00CC2FCA" w:rsidRPr="00CC2FCA" w:rsidRDefault="00CC2FCA" w:rsidP="00CC2FCA">
            <w:pPr>
              <w:rPr>
                <w:rFonts w:eastAsia="Calibri"/>
                <w:lang w:val="ro-RO" w:eastAsia="ro-RO"/>
              </w:rPr>
            </w:pPr>
            <w:r w:rsidRPr="00CC2FCA">
              <w:rPr>
                <w:rFonts w:eastAsia="Calibri"/>
                <w:lang w:val="ro-RO" w:eastAsia="ro-RO"/>
              </w:rPr>
              <w:t>6.1.4.3.</w:t>
            </w:r>
          </w:p>
        </w:tc>
        <w:tc>
          <w:tcPr>
            <w:tcW w:w="3118" w:type="dxa"/>
            <w:gridSpan w:val="2"/>
            <w:vAlign w:val="center"/>
          </w:tcPr>
          <w:p w14:paraId="4AAAEB97" w14:textId="77777777" w:rsidR="00CC2FCA" w:rsidRPr="00CC2FCA" w:rsidRDefault="00CC2FCA" w:rsidP="00CC2FCA">
            <w:pPr>
              <w:rPr>
                <w:rFonts w:eastAsia="Calibri"/>
                <w:lang w:val="pt-BR" w:eastAsia="ro-RO"/>
              </w:rPr>
            </w:pPr>
            <w:r w:rsidRPr="00CC2FCA">
              <w:rPr>
                <w:rFonts w:eastAsia="Calibri"/>
                <w:lang w:val="pt-BR" w:eastAsia="ro-RO"/>
              </w:rPr>
              <w:t>Deluros de cvercete podzolit pseudogleizat, I</w:t>
            </w:r>
          </w:p>
        </w:tc>
        <w:tc>
          <w:tcPr>
            <w:tcW w:w="1683" w:type="dxa"/>
            <w:gridSpan w:val="4"/>
            <w:vAlign w:val="center"/>
          </w:tcPr>
          <w:p w14:paraId="1A1CCB03"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271</w:t>
            </w:r>
          </w:p>
          <w:p w14:paraId="5DA4ECAF" w14:textId="77777777" w:rsidR="00CC2FCA" w:rsidRPr="00CC2FCA" w:rsidRDefault="00CC2FCA" w:rsidP="00CC2FCA">
            <w:pPr>
              <w:jc w:val="center"/>
              <w:rPr>
                <w:rFonts w:eastAsia="Calibri"/>
                <w:lang w:val="ro-RO" w:eastAsia="ro-RO"/>
              </w:rPr>
            </w:pPr>
            <w:r w:rsidRPr="00CC2FCA">
              <w:rPr>
                <w:rFonts w:eastAsia="Calibri"/>
                <w:lang w:val="ro-RO" w:eastAsia="ro-RO"/>
              </w:rPr>
              <w:t>5/6.1.4.3.</w:t>
            </w:r>
          </w:p>
        </w:tc>
        <w:tc>
          <w:tcPr>
            <w:tcW w:w="3402" w:type="dxa"/>
            <w:tcBorders>
              <w:right w:val="double" w:sz="4" w:space="0" w:color="auto"/>
            </w:tcBorders>
            <w:vAlign w:val="center"/>
          </w:tcPr>
          <w:p w14:paraId="1B18D110" w14:textId="77777777" w:rsidR="00CC2FCA" w:rsidRPr="00CC2FCA" w:rsidRDefault="00CC2FCA" w:rsidP="00CC2FCA">
            <w:pPr>
              <w:rPr>
                <w:rFonts w:eastAsia="Calibri"/>
                <w:lang w:val="ro-RO" w:eastAsia="ro-RO"/>
              </w:rPr>
            </w:pPr>
            <w:r w:rsidRPr="00CC2FCA">
              <w:rPr>
                <w:rFonts w:eastAsia="Calibri"/>
                <w:lang w:val="ro-RO" w:eastAsia="ro-RO"/>
              </w:rPr>
              <w:t>Deluros de cvercete (gorunete) şi şleauri de deal, Ps, podzolit- pseudogleizat edafic mare cu Carex pilosa.</w:t>
            </w:r>
          </w:p>
        </w:tc>
        <w:tc>
          <w:tcPr>
            <w:tcW w:w="1061" w:type="dxa"/>
            <w:gridSpan w:val="2"/>
            <w:vAlign w:val="center"/>
          </w:tcPr>
          <w:p w14:paraId="22192456" w14:textId="77777777" w:rsidR="00CC2FCA" w:rsidRPr="00CC2FCA" w:rsidRDefault="00CC2FCA" w:rsidP="00CC2FCA">
            <w:pPr>
              <w:rPr>
                <w:rFonts w:eastAsia="Calibri"/>
                <w:lang w:val="ro-RO" w:eastAsia="ro-RO"/>
              </w:rPr>
            </w:pPr>
            <w:r w:rsidRPr="00CC2FCA">
              <w:rPr>
                <w:rFonts w:eastAsia="Calibri"/>
              </w:rPr>
              <w:t>6.1.4.3.</w:t>
            </w:r>
          </w:p>
        </w:tc>
        <w:tc>
          <w:tcPr>
            <w:tcW w:w="5034" w:type="dxa"/>
            <w:vAlign w:val="center"/>
          </w:tcPr>
          <w:p w14:paraId="3993C2B2" w14:textId="77777777" w:rsidR="00CC2FCA" w:rsidRPr="00CC2FCA" w:rsidRDefault="00CC2FCA" w:rsidP="00CC2FCA">
            <w:pPr>
              <w:rPr>
                <w:rFonts w:eastAsia="Calibri"/>
                <w:lang w:val="ro-RO" w:eastAsia="ro-RO"/>
              </w:rPr>
            </w:pPr>
            <w:r w:rsidRPr="00CC2FCA">
              <w:rPr>
                <w:rFonts w:eastAsia="Calibri"/>
                <w:lang w:val="ro-RO"/>
              </w:rPr>
              <w:t>Deluros de cvercete (gorunete) şi şleauri de deal Ps, podzolit- pseudogleizat edafic mare cu Carex pilosa.</w:t>
            </w:r>
          </w:p>
        </w:tc>
      </w:tr>
      <w:tr w:rsidR="00CC2FCA" w:rsidRPr="00CC2FCA" w14:paraId="1E5528AE"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F1BCC5A" w14:textId="77777777" w:rsidR="00CC2FCA" w:rsidRPr="00CC2FCA" w:rsidRDefault="00CC2FCA" w:rsidP="00CC2FCA">
            <w:pPr>
              <w:rPr>
                <w:rFonts w:eastAsia="Calibri"/>
                <w:lang w:val="ro-RO" w:eastAsia="ro-RO"/>
              </w:rPr>
            </w:pPr>
            <w:r w:rsidRPr="00CC2FCA">
              <w:rPr>
                <w:rFonts w:eastAsia="Calibri"/>
                <w:lang w:val="ro-RO" w:eastAsia="ro-RO"/>
              </w:rPr>
              <w:t>6.1.5.1.</w:t>
            </w:r>
          </w:p>
        </w:tc>
        <w:tc>
          <w:tcPr>
            <w:tcW w:w="3118" w:type="dxa"/>
            <w:gridSpan w:val="2"/>
            <w:vAlign w:val="center"/>
          </w:tcPr>
          <w:p w14:paraId="487B9227" w14:textId="77777777" w:rsidR="00CC2FCA" w:rsidRPr="00CC2FCA" w:rsidRDefault="00CC2FCA" w:rsidP="00CC2FCA">
            <w:pPr>
              <w:rPr>
                <w:rFonts w:eastAsia="Calibri"/>
                <w:lang w:val="pt-BR" w:eastAsia="ro-RO"/>
              </w:rPr>
            </w:pPr>
            <w:r w:rsidRPr="00CC2FCA">
              <w:rPr>
                <w:rFonts w:eastAsia="Calibri"/>
                <w:lang w:val="pt-BR" w:eastAsia="ro-RO"/>
              </w:rPr>
              <w:t>Deluros de cvercete brun, III</w:t>
            </w:r>
          </w:p>
        </w:tc>
        <w:tc>
          <w:tcPr>
            <w:tcW w:w="1683" w:type="dxa"/>
            <w:gridSpan w:val="4"/>
            <w:vAlign w:val="center"/>
          </w:tcPr>
          <w:p w14:paraId="47A2CCDE"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269</w:t>
            </w:r>
          </w:p>
          <w:p w14:paraId="4B9A2D4D" w14:textId="77777777" w:rsidR="00CC2FCA" w:rsidRPr="00CC2FCA" w:rsidRDefault="00CC2FCA" w:rsidP="00CC2FCA">
            <w:pPr>
              <w:jc w:val="center"/>
              <w:rPr>
                <w:rFonts w:eastAsia="Calibri"/>
                <w:lang w:val="ro-RO" w:eastAsia="ro-RO"/>
              </w:rPr>
            </w:pPr>
            <w:r w:rsidRPr="00CC2FCA">
              <w:rPr>
                <w:rFonts w:eastAsia="Calibri"/>
                <w:lang w:val="ro-RO" w:eastAsia="ro-RO"/>
              </w:rPr>
              <w:t>2/6.1.5.1.</w:t>
            </w:r>
          </w:p>
        </w:tc>
        <w:tc>
          <w:tcPr>
            <w:tcW w:w="3402" w:type="dxa"/>
            <w:tcBorders>
              <w:right w:val="double" w:sz="4" w:space="0" w:color="auto"/>
            </w:tcBorders>
            <w:vAlign w:val="center"/>
          </w:tcPr>
          <w:p w14:paraId="74C8B5D7" w14:textId="77777777" w:rsidR="00CC2FCA" w:rsidRPr="00CC2FCA" w:rsidRDefault="00CC2FCA" w:rsidP="00CC2FCA">
            <w:pPr>
              <w:rPr>
                <w:rFonts w:eastAsia="Calibri"/>
                <w:lang w:val="pt-BR" w:eastAsia="ro-RO"/>
              </w:rPr>
            </w:pPr>
            <w:r w:rsidRPr="00CC2FCA">
              <w:rPr>
                <w:rFonts w:eastAsia="Calibri"/>
                <w:lang w:val="pt-BR" w:eastAsia="ro-RO"/>
              </w:rPr>
              <w:t>Deluros de cvercete (cer, gârniţă), Pi, brun edafic mic.</w:t>
            </w:r>
          </w:p>
        </w:tc>
        <w:tc>
          <w:tcPr>
            <w:tcW w:w="1061" w:type="dxa"/>
            <w:gridSpan w:val="2"/>
            <w:vAlign w:val="center"/>
          </w:tcPr>
          <w:p w14:paraId="52F4F543" w14:textId="77777777" w:rsidR="00CC2FCA" w:rsidRPr="00CC2FCA" w:rsidRDefault="00CC2FCA" w:rsidP="00CC2FCA">
            <w:pPr>
              <w:rPr>
                <w:rFonts w:eastAsia="Calibri"/>
                <w:lang w:val="pt-BR" w:eastAsia="ro-RO"/>
              </w:rPr>
            </w:pPr>
            <w:r w:rsidRPr="00CC2FCA">
              <w:rPr>
                <w:rFonts w:eastAsia="Calibri"/>
              </w:rPr>
              <w:t>6.1.5.1.</w:t>
            </w:r>
          </w:p>
        </w:tc>
        <w:tc>
          <w:tcPr>
            <w:tcW w:w="5034" w:type="dxa"/>
            <w:vAlign w:val="center"/>
          </w:tcPr>
          <w:p w14:paraId="1A71E46F" w14:textId="77777777" w:rsidR="00CC2FCA" w:rsidRPr="00CC2FCA" w:rsidRDefault="00CC2FCA" w:rsidP="00CC2FCA">
            <w:pPr>
              <w:rPr>
                <w:rFonts w:eastAsia="Calibri"/>
                <w:lang w:val="pt-BR" w:eastAsia="ro-RO"/>
              </w:rPr>
            </w:pPr>
            <w:r w:rsidRPr="00CC2FCA">
              <w:rPr>
                <w:rFonts w:eastAsia="Calibri"/>
                <w:lang w:val="pt-BR"/>
              </w:rPr>
              <w:t>Deluros de cvercete (cer, gârniţă) Pi, brun edafic mic.</w:t>
            </w:r>
          </w:p>
        </w:tc>
      </w:tr>
      <w:tr w:rsidR="00CC2FCA" w:rsidRPr="00CC2FCA" w14:paraId="7467BC5F"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44065116" w14:textId="77777777" w:rsidR="00CC2FCA" w:rsidRPr="00CC2FCA" w:rsidRDefault="00CC2FCA" w:rsidP="00CC2FCA">
            <w:pPr>
              <w:rPr>
                <w:rFonts w:eastAsia="Calibri"/>
                <w:lang w:val="ro-RO" w:eastAsia="ro-RO"/>
              </w:rPr>
            </w:pPr>
            <w:r w:rsidRPr="00CC2FCA">
              <w:rPr>
                <w:rFonts w:eastAsia="Calibri"/>
                <w:lang w:val="ro-RO" w:eastAsia="ro-RO"/>
              </w:rPr>
              <w:t>6.1.5.2.</w:t>
            </w:r>
          </w:p>
        </w:tc>
        <w:tc>
          <w:tcPr>
            <w:tcW w:w="3118" w:type="dxa"/>
            <w:gridSpan w:val="2"/>
            <w:vAlign w:val="center"/>
          </w:tcPr>
          <w:p w14:paraId="41618379" w14:textId="77777777" w:rsidR="00CC2FCA" w:rsidRPr="00CC2FCA" w:rsidRDefault="00CC2FCA" w:rsidP="00CC2FCA">
            <w:pPr>
              <w:rPr>
                <w:rFonts w:eastAsia="Calibri"/>
                <w:lang w:val="pt-BR" w:eastAsia="ro-RO"/>
              </w:rPr>
            </w:pPr>
            <w:r w:rsidRPr="00CC2FCA">
              <w:rPr>
                <w:rFonts w:eastAsia="Calibri"/>
                <w:lang w:val="pt-BR" w:eastAsia="ro-RO"/>
              </w:rPr>
              <w:t>Deluros de cvercete brun, II</w:t>
            </w:r>
          </w:p>
        </w:tc>
        <w:tc>
          <w:tcPr>
            <w:tcW w:w="1683" w:type="dxa"/>
            <w:gridSpan w:val="4"/>
            <w:vAlign w:val="center"/>
          </w:tcPr>
          <w:p w14:paraId="54FD8190" w14:textId="77777777" w:rsidR="00CC2FCA" w:rsidRPr="00CC2FCA" w:rsidRDefault="00CC2FCA" w:rsidP="00CC2FCA">
            <w:pPr>
              <w:rPr>
                <w:rFonts w:eastAsia="Calibri"/>
                <w:lang w:val="pt-BR" w:eastAsia="ro-RO"/>
              </w:rPr>
            </w:pPr>
          </w:p>
        </w:tc>
        <w:tc>
          <w:tcPr>
            <w:tcW w:w="3402" w:type="dxa"/>
            <w:tcBorders>
              <w:right w:val="double" w:sz="4" w:space="0" w:color="auto"/>
            </w:tcBorders>
            <w:vAlign w:val="center"/>
          </w:tcPr>
          <w:p w14:paraId="1C604B87" w14:textId="77777777" w:rsidR="00CC2FCA" w:rsidRPr="00CC2FCA" w:rsidRDefault="00CC2FCA" w:rsidP="00CC2FCA">
            <w:pPr>
              <w:rPr>
                <w:rFonts w:eastAsia="Calibri"/>
                <w:lang w:val="pt-BR" w:eastAsia="ro-RO"/>
              </w:rPr>
            </w:pPr>
          </w:p>
        </w:tc>
        <w:tc>
          <w:tcPr>
            <w:tcW w:w="1061" w:type="dxa"/>
            <w:gridSpan w:val="2"/>
          </w:tcPr>
          <w:p w14:paraId="353E4832" w14:textId="77777777" w:rsidR="00CC2FCA" w:rsidRPr="00CC2FCA" w:rsidRDefault="00CC2FCA" w:rsidP="00CC2FCA">
            <w:pPr>
              <w:rPr>
                <w:rFonts w:eastAsia="Calibri"/>
                <w:lang w:val="pt-BR" w:eastAsia="ro-RO"/>
              </w:rPr>
            </w:pPr>
          </w:p>
        </w:tc>
        <w:tc>
          <w:tcPr>
            <w:tcW w:w="5034" w:type="dxa"/>
          </w:tcPr>
          <w:p w14:paraId="31646AF3" w14:textId="77777777" w:rsidR="00CC2FCA" w:rsidRPr="00CC2FCA" w:rsidRDefault="00CC2FCA" w:rsidP="00CC2FCA">
            <w:pPr>
              <w:rPr>
                <w:rFonts w:eastAsia="Calibri"/>
                <w:lang w:val="pt-BR" w:eastAsia="ro-RO"/>
              </w:rPr>
            </w:pPr>
          </w:p>
        </w:tc>
      </w:tr>
      <w:tr w:rsidR="00CC2FCA" w:rsidRPr="00CC2FCA" w14:paraId="55B8FB93" w14:textId="77777777" w:rsidTr="00CC2FCA">
        <w:tblPrEx>
          <w:tblBorders>
            <w:top w:val="double" w:sz="4" w:space="0" w:color="auto"/>
            <w:left w:val="double" w:sz="4" w:space="0" w:color="auto"/>
            <w:bottom w:val="double" w:sz="4" w:space="0" w:color="auto"/>
            <w:right w:val="double" w:sz="4" w:space="0" w:color="auto"/>
          </w:tblBorders>
        </w:tblPrEx>
        <w:trPr>
          <w:trHeight w:val="580"/>
        </w:trPr>
        <w:tc>
          <w:tcPr>
            <w:tcW w:w="942" w:type="dxa"/>
            <w:vMerge w:val="restart"/>
            <w:vAlign w:val="center"/>
          </w:tcPr>
          <w:p w14:paraId="4AB28F62" w14:textId="77777777" w:rsidR="00CC2FCA" w:rsidRPr="00CC2FCA" w:rsidRDefault="00CC2FCA" w:rsidP="00CC2FCA">
            <w:pPr>
              <w:rPr>
                <w:rFonts w:eastAsia="Calibri"/>
                <w:lang w:val="ro-RO" w:eastAsia="ro-RO"/>
              </w:rPr>
            </w:pPr>
            <w:r w:rsidRPr="00CC2FCA">
              <w:rPr>
                <w:rFonts w:eastAsia="Calibri"/>
                <w:lang w:val="ro-RO" w:eastAsia="ro-RO"/>
              </w:rPr>
              <w:t>6.1.5.3.</w:t>
            </w:r>
          </w:p>
        </w:tc>
        <w:tc>
          <w:tcPr>
            <w:tcW w:w="3118" w:type="dxa"/>
            <w:gridSpan w:val="2"/>
            <w:vMerge w:val="restart"/>
            <w:vAlign w:val="center"/>
          </w:tcPr>
          <w:p w14:paraId="3F337AA5" w14:textId="77777777" w:rsidR="00CC2FCA" w:rsidRPr="00CC2FCA" w:rsidRDefault="00CC2FCA" w:rsidP="00CC2FCA">
            <w:pPr>
              <w:rPr>
                <w:rFonts w:eastAsia="Calibri"/>
                <w:lang w:val="pt-BR" w:eastAsia="ro-RO"/>
              </w:rPr>
            </w:pPr>
            <w:r w:rsidRPr="00CC2FCA">
              <w:rPr>
                <w:rFonts w:eastAsia="Calibri"/>
                <w:lang w:val="pt-BR" w:eastAsia="ro-RO"/>
              </w:rPr>
              <w:t>Deluros de cvercete brun, I</w:t>
            </w:r>
          </w:p>
        </w:tc>
        <w:tc>
          <w:tcPr>
            <w:tcW w:w="1683" w:type="dxa"/>
            <w:gridSpan w:val="4"/>
            <w:vMerge w:val="restart"/>
            <w:vAlign w:val="center"/>
          </w:tcPr>
          <w:p w14:paraId="34F4CFD4"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269</w:t>
            </w:r>
          </w:p>
          <w:p w14:paraId="2ED5C139" w14:textId="77777777" w:rsidR="00CC2FCA" w:rsidRPr="00CC2FCA" w:rsidRDefault="00CC2FCA" w:rsidP="00CC2FCA">
            <w:pPr>
              <w:jc w:val="center"/>
              <w:rPr>
                <w:rFonts w:eastAsia="Calibri"/>
                <w:lang w:val="ro-RO" w:eastAsia="ro-RO"/>
              </w:rPr>
            </w:pPr>
            <w:r w:rsidRPr="00CC2FCA">
              <w:rPr>
                <w:rFonts w:eastAsia="Calibri"/>
                <w:lang w:val="ro-RO" w:eastAsia="ro-RO"/>
              </w:rPr>
              <w:t>3/6.1.5.3.</w:t>
            </w:r>
          </w:p>
        </w:tc>
        <w:tc>
          <w:tcPr>
            <w:tcW w:w="3402" w:type="dxa"/>
            <w:vMerge w:val="restart"/>
            <w:tcBorders>
              <w:right w:val="double" w:sz="4" w:space="0" w:color="auto"/>
            </w:tcBorders>
            <w:vAlign w:val="center"/>
          </w:tcPr>
          <w:p w14:paraId="59626CF1" w14:textId="77777777" w:rsidR="00CC2FCA" w:rsidRPr="00CC2FCA" w:rsidRDefault="00CC2FCA" w:rsidP="00CC2FCA">
            <w:pPr>
              <w:rPr>
                <w:rFonts w:eastAsia="Calibri"/>
                <w:lang w:val="fr-FR" w:eastAsia="ro-RO"/>
              </w:rPr>
            </w:pPr>
            <w:r w:rsidRPr="00CC2FCA">
              <w:rPr>
                <w:rFonts w:eastAsia="Calibri"/>
                <w:lang w:val="fr-FR" w:eastAsia="ro-RO"/>
              </w:rPr>
              <w:t>Deluros de cvercete cu şleauri de deal fără fag, Ps/m, brun şi cenu</w:t>
            </w:r>
            <w:r w:rsidRPr="00CC2FCA">
              <w:rPr>
                <w:rFonts w:eastAsia="Calibri"/>
                <w:lang w:val="ro-RO" w:eastAsia="ro-RO"/>
              </w:rPr>
              <w:t>şiu</w:t>
            </w:r>
            <w:r w:rsidRPr="00CC2FCA">
              <w:rPr>
                <w:rFonts w:eastAsia="Calibri"/>
                <w:lang w:val="fr-FR" w:eastAsia="ro-RO"/>
              </w:rPr>
              <w:t xml:space="preserve"> edafic mare.</w:t>
            </w:r>
          </w:p>
        </w:tc>
        <w:tc>
          <w:tcPr>
            <w:tcW w:w="1061" w:type="dxa"/>
            <w:gridSpan w:val="2"/>
            <w:vAlign w:val="center"/>
          </w:tcPr>
          <w:p w14:paraId="2FFA2D19" w14:textId="77777777" w:rsidR="00CC2FCA" w:rsidRPr="00CC2FCA" w:rsidRDefault="00CC2FCA" w:rsidP="00CC2FCA">
            <w:pPr>
              <w:rPr>
                <w:rFonts w:eastAsia="Calibri"/>
                <w:lang w:val="fr-FR" w:eastAsia="ro-RO"/>
              </w:rPr>
            </w:pPr>
            <w:r w:rsidRPr="00CC2FCA">
              <w:rPr>
                <w:rFonts w:eastAsia="Calibri"/>
              </w:rPr>
              <w:t>6.1.5.3.</w:t>
            </w:r>
          </w:p>
        </w:tc>
        <w:tc>
          <w:tcPr>
            <w:tcW w:w="5034" w:type="dxa"/>
            <w:vAlign w:val="center"/>
          </w:tcPr>
          <w:p w14:paraId="2BA0DFDD" w14:textId="77777777" w:rsidR="00CC2FCA" w:rsidRPr="00CC2FCA" w:rsidRDefault="00CC2FCA" w:rsidP="00CC2FCA">
            <w:pPr>
              <w:rPr>
                <w:rFonts w:eastAsia="Calibri"/>
                <w:lang w:val="fr-FR" w:eastAsia="ro-RO"/>
              </w:rPr>
            </w:pPr>
            <w:r w:rsidRPr="00CC2FCA">
              <w:rPr>
                <w:rFonts w:eastAsia="Calibri"/>
                <w:lang w:val="fr-FR"/>
              </w:rPr>
              <w:t>Deluros de cvercete cu şleauri de deal fără fag Ps, brun şi cenuşiu edafic mare.</w:t>
            </w:r>
          </w:p>
        </w:tc>
      </w:tr>
      <w:tr w:rsidR="00CC2FCA" w:rsidRPr="00CC2FCA" w14:paraId="69F9B491" w14:textId="77777777" w:rsidTr="00CC2FCA">
        <w:tblPrEx>
          <w:tblBorders>
            <w:top w:val="double" w:sz="4" w:space="0" w:color="auto"/>
            <w:left w:val="double" w:sz="4" w:space="0" w:color="auto"/>
            <w:bottom w:val="double" w:sz="4" w:space="0" w:color="auto"/>
            <w:right w:val="double" w:sz="4" w:space="0" w:color="auto"/>
          </w:tblBorders>
        </w:tblPrEx>
        <w:trPr>
          <w:trHeight w:val="520"/>
        </w:trPr>
        <w:tc>
          <w:tcPr>
            <w:tcW w:w="942" w:type="dxa"/>
            <w:vMerge/>
            <w:vAlign w:val="center"/>
          </w:tcPr>
          <w:p w14:paraId="34980B86" w14:textId="77777777" w:rsidR="00CC2FCA" w:rsidRPr="00CC2FCA" w:rsidRDefault="00CC2FCA" w:rsidP="00CC2FCA">
            <w:pPr>
              <w:rPr>
                <w:rFonts w:eastAsia="Calibri"/>
                <w:lang w:val="ro-RO" w:eastAsia="ro-RO"/>
              </w:rPr>
            </w:pPr>
          </w:p>
        </w:tc>
        <w:tc>
          <w:tcPr>
            <w:tcW w:w="3118" w:type="dxa"/>
            <w:gridSpan w:val="2"/>
            <w:vMerge/>
            <w:vAlign w:val="center"/>
          </w:tcPr>
          <w:p w14:paraId="47FED458" w14:textId="77777777" w:rsidR="00CC2FCA" w:rsidRPr="00CC2FCA" w:rsidRDefault="00CC2FCA" w:rsidP="00CC2FCA">
            <w:pPr>
              <w:rPr>
                <w:rFonts w:eastAsia="Calibri"/>
                <w:lang w:val="fr-FR" w:eastAsia="ro-RO"/>
              </w:rPr>
            </w:pPr>
          </w:p>
        </w:tc>
        <w:tc>
          <w:tcPr>
            <w:tcW w:w="1683" w:type="dxa"/>
            <w:gridSpan w:val="4"/>
            <w:vMerge/>
            <w:vAlign w:val="center"/>
          </w:tcPr>
          <w:p w14:paraId="16250472" w14:textId="77777777" w:rsidR="00CC2FCA" w:rsidRPr="00CC2FCA" w:rsidRDefault="00CC2FCA" w:rsidP="00CC2FCA">
            <w:pPr>
              <w:jc w:val="center"/>
              <w:rPr>
                <w:rFonts w:eastAsia="Calibri"/>
                <w:u w:val="single"/>
                <w:lang w:val="ro-RO" w:eastAsia="ro-RO"/>
              </w:rPr>
            </w:pPr>
          </w:p>
        </w:tc>
        <w:tc>
          <w:tcPr>
            <w:tcW w:w="3402" w:type="dxa"/>
            <w:vMerge/>
            <w:tcBorders>
              <w:right w:val="double" w:sz="4" w:space="0" w:color="auto"/>
            </w:tcBorders>
            <w:vAlign w:val="center"/>
          </w:tcPr>
          <w:p w14:paraId="2528400A" w14:textId="77777777" w:rsidR="00CC2FCA" w:rsidRPr="00CC2FCA" w:rsidRDefault="00CC2FCA" w:rsidP="00CC2FCA">
            <w:pPr>
              <w:rPr>
                <w:rFonts w:eastAsia="Calibri"/>
                <w:lang w:val="fr-FR" w:eastAsia="ro-RO"/>
              </w:rPr>
            </w:pPr>
          </w:p>
        </w:tc>
        <w:tc>
          <w:tcPr>
            <w:tcW w:w="1061" w:type="dxa"/>
            <w:gridSpan w:val="2"/>
            <w:vAlign w:val="center"/>
          </w:tcPr>
          <w:p w14:paraId="142D8312" w14:textId="77777777" w:rsidR="00CC2FCA" w:rsidRPr="00CC2FCA" w:rsidRDefault="00CC2FCA" w:rsidP="00CC2FCA">
            <w:pPr>
              <w:rPr>
                <w:rFonts w:eastAsia="Calibri"/>
                <w:lang w:val="fr-FR" w:eastAsia="ro-RO"/>
              </w:rPr>
            </w:pPr>
            <w:r w:rsidRPr="00CC2FCA">
              <w:rPr>
                <w:rFonts w:eastAsia="Calibri"/>
              </w:rPr>
              <w:t>6.1.5.4.</w:t>
            </w:r>
          </w:p>
        </w:tc>
        <w:tc>
          <w:tcPr>
            <w:tcW w:w="5034" w:type="dxa"/>
            <w:vAlign w:val="center"/>
          </w:tcPr>
          <w:p w14:paraId="310A0F4C" w14:textId="77777777" w:rsidR="00CC2FCA" w:rsidRPr="00CC2FCA" w:rsidRDefault="00CC2FCA" w:rsidP="00CC2FCA">
            <w:pPr>
              <w:rPr>
                <w:rFonts w:eastAsia="Calibri"/>
                <w:lang w:val="fr-FR" w:eastAsia="ro-RO"/>
              </w:rPr>
            </w:pPr>
            <w:r w:rsidRPr="00CC2FCA">
              <w:rPr>
                <w:rFonts w:eastAsia="Calibri"/>
                <w:lang w:val="fr-FR"/>
              </w:rPr>
              <w:t>Deluros de cvercete cu şleauri de deal fără fag Pm, brun şi cenuşiu .</w:t>
            </w:r>
          </w:p>
        </w:tc>
      </w:tr>
      <w:tr w:rsidR="00CC2FCA" w:rsidRPr="00CC2FCA" w14:paraId="647C131C"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2B911656" w14:textId="77777777" w:rsidR="00CC2FCA" w:rsidRPr="00CC2FCA" w:rsidRDefault="00CC2FCA" w:rsidP="00CC2FCA">
            <w:pPr>
              <w:jc w:val="center"/>
              <w:rPr>
                <w:rFonts w:eastAsia="Calibri"/>
                <w:lang w:val="ro-RO" w:eastAsia="ro-RO"/>
              </w:rPr>
            </w:pPr>
            <w:r w:rsidRPr="00CC2FCA">
              <w:rPr>
                <w:rFonts w:eastAsia="Calibri"/>
                <w:lang w:val="ro-RO" w:eastAsia="ro-RO"/>
              </w:rPr>
              <w:t>Idem 6.1.5.3.</w:t>
            </w:r>
          </w:p>
        </w:tc>
        <w:tc>
          <w:tcPr>
            <w:tcW w:w="1683" w:type="dxa"/>
            <w:gridSpan w:val="4"/>
            <w:vAlign w:val="center"/>
          </w:tcPr>
          <w:p w14:paraId="7812BE26"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268</w:t>
            </w:r>
          </w:p>
          <w:p w14:paraId="0215C101" w14:textId="77777777" w:rsidR="00CC2FCA" w:rsidRPr="00CC2FCA" w:rsidRDefault="00CC2FCA" w:rsidP="00CC2FCA">
            <w:pPr>
              <w:jc w:val="center"/>
              <w:rPr>
                <w:rFonts w:eastAsia="Calibri"/>
                <w:lang w:val="ro-RO" w:eastAsia="ro-RO"/>
              </w:rPr>
            </w:pPr>
            <w:r w:rsidRPr="00CC2FCA">
              <w:rPr>
                <w:rFonts w:eastAsia="Calibri"/>
                <w:lang w:val="ro-RO" w:eastAsia="ro-RO"/>
              </w:rPr>
              <w:t>1/-</w:t>
            </w:r>
          </w:p>
        </w:tc>
        <w:tc>
          <w:tcPr>
            <w:tcW w:w="3402" w:type="dxa"/>
            <w:tcBorders>
              <w:right w:val="double" w:sz="4" w:space="0" w:color="auto"/>
            </w:tcBorders>
            <w:vAlign w:val="center"/>
          </w:tcPr>
          <w:p w14:paraId="1799E6F5" w14:textId="77777777" w:rsidR="00CC2FCA" w:rsidRPr="00CC2FCA" w:rsidRDefault="00CC2FCA" w:rsidP="00CC2FCA">
            <w:pPr>
              <w:rPr>
                <w:rFonts w:eastAsia="Calibri"/>
                <w:lang w:val="ro-RO" w:eastAsia="ro-RO"/>
              </w:rPr>
            </w:pPr>
            <w:r w:rsidRPr="00CC2FCA">
              <w:rPr>
                <w:rFonts w:eastAsia="Calibri"/>
                <w:lang w:val="ro-RO" w:eastAsia="ro-RO"/>
              </w:rPr>
              <w:t>Deluros de cvercete (cer, gârniţă), Ps, brun ± slab podzolit pseudogleizat, edafic mare.</w:t>
            </w:r>
          </w:p>
        </w:tc>
        <w:tc>
          <w:tcPr>
            <w:tcW w:w="1061" w:type="dxa"/>
            <w:gridSpan w:val="2"/>
            <w:vAlign w:val="center"/>
          </w:tcPr>
          <w:p w14:paraId="063E0333" w14:textId="77777777" w:rsidR="00CC2FCA" w:rsidRPr="00CC2FCA" w:rsidRDefault="00CC2FCA" w:rsidP="00CC2FCA">
            <w:pPr>
              <w:rPr>
                <w:rFonts w:eastAsia="Calibri"/>
                <w:lang w:val="ro-RO" w:eastAsia="ro-RO"/>
              </w:rPr>
            </w:pPr>
            <w:r w:rsidRPr="00CC2FCA">
              <w:rPr>
                <w:rFonts w:eastAsia="Calibri"/>
              </w:rPr>
              <w:t>6.1.5.5.</w:t>
            </w:r>
          </w:p>
        </w:tc>
        <w:tc>
          <w:tcPr>
            <w:tcW w:w="5034" w:type="dxa"/>
            <w:vAlign w:val="center"/>
          </w:tcPr>
          <w:p w14:paraId="140D7CDE" w14:textId="77777777" w:rsidR="00CC2FCA" w:rsidRPr="00CC2FCA" w:rsidRDefault="00CC2FCA" w:rsidP="00CC2FCA">
            <w:pPr>
              <w:rPr>
                <w:rFonts w:eastAsia="Calibri"/>
                <w:lang w:val="ro-RO" w:eastAsia="ro-RO"/>
              </w:rPr>
            </w:pPr>
            <w:r w:rsidRPr="00CC2FCA">
              <w:rPr>
                <w:rFonts w:eastAsia="Calibri"/>
                <w:lang w:val="ro-RO"/>
              </w:rPr>
              <w:t>Deluros de cvercete (cer, gârniţă) Ps, brun ± slab podzolit pseudogleizat, edafic mare.</w:t>
            </w:r>
          </w:p>
        </w:tc>
      </w:tr>
      <w:tr w:rsidR="00CC2FCA" w:rsidRPr="00CC2FCA" w14:paraId="31A17CBA"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06F5F76F" w14:textId="77777777" w:rsidR="00CC2FCA" w:rsidRPr="00CC2FCA" w:rsidRDefault="00CC2FCA" w:rsidP="00CC2FCA">
            <w:pPr>
              <w:jc w:val="center"/>
              <w:rPr>
                <w:rFonts w:eastAsia="Calibri"/>
                <w:lang w:val="ro-RO" w:eastAsia="ro-RO"/>
              </w:rPr>
            </w:pPr>
            <w:r w:rsidRPr="00CC2FCA">
              <w:rPr>
                <w:rFonts w:eastAsia="Calibri"/>
                <w:lang w:val="ro-RO" w:eastAsia="ro-RO"/>
              </w:rPr>
              <w:t>Idem 6.1.5.3.</w:t>
            </w:r>
          </w:p>
        </w:tc>
        <w:tc>
          <w:tcPr>
            <w:tcW w:w="1683" w:type="dxa"/>
            <w:gridSpan w:val="4"/>
            <w:vAlign w:val="center"/>
          </w:tcPr>
          <w:p w14:paraId="25222422"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271</w:t>
            </w:r>
          </w:p>
          <w:p w14:paraId="29D0F8C8" w14:textId="77777777" w:rsidR="00CC2FCA" w:rsidRPr="00CC2FCA" w:rsidRDefault="00CC2FCA" w:rsidP="00CC2FCA">
            <w:pPr>
              <w:jc w:val="center"/>
              <w:rPr>
                <w:rFonts w:eastAsia="Calibri"/>
                <w:lang w:val="ro-RO" w:eastAsia="ro-RO"/>
              </w:rPr>
            </w:pPr>
            <w:r w:rsidRPr="00CC2FCA">
              <w:rPr>
                <w:rFonts w:eastAsia="Calibri"/>
                <w:lang w:val="ro-RO" w:eastAsia="ro-RO"/>
              </w:rPr>
              <w:t>4/-</w:t>
            </w:r>
          </w:p>
        </w:tc>
        <w:tc>
          <w:tcPr>
            <w:tcW w:w="3402" w:type="dxa"/>
            <w:tcBorders>
              <w:right w:val="double" w:sz="4" w:space="0" w:color="auto"/>
            </w:tcBorders>
            <w:vAlign w:val="center"/>
          </w:tcPr>
          <w:p w14:paraId="50E4CE9F" w14:textId="77777777" w:rsidR="00CC2FCA" w:rsidRPr="00CC2FCA" w:rsidRDefault="00CC2FCA" w:rsidP="00CC2FCA">
            <w:pPr>
              <w:rPr>
                <w:rFonts w:eastAsia="Calibri"/>
                <w:lang w:val="ro-RO" w:eastAsia="ro-RO"/>
              </w:rPr>
            </w:pPr>
            <w:r w:rsidRPr="00CC2FCA">
              <w:rPr>
                <w:rFonts w:eastAsia="Calibri"/>
                <w:lang w:val="ro-RO" w:eastAsia="ro-RO"/>
              </w:rPr>
              <w:t>Deluros de cvercete (gorunete) şi fag, Ps-m, brun  slab - mediu podzolit, cenuşiu, edafic mare, cu Asperula-Asarum.</w:t>
            </w:r>
          </w:p>
        </w:tc>
        <w:tc>
          <w:tcPr>
            <w:tcW w:w="1061" w:type="dxa"/>
            <w:gridSpan w:val="2"/>
            <w:vAlign w:val="center"/>
          </w:tcPr>
          <w:p w14:paraId="74D78BEA" w14:textId="77777777" w:rsidR="00CC2FCA" w:rsidRPr="00CC2FCA" w:rsidRDefault="00CC2FCA" w:rsidP="00CC2FCA">
            <w:pPr>
              <w:rPr>
                <w:rFonts w:eastAsia="Calibri"/>
                <w:lang w:val="ro-RO" w:eastAsia="ro-RO"/>
              </w:rPr>
            </w:pPr>
            <w:r w:rsidRPr="00CC2FCA">
              <w:rPr>
                <w:rFonts w:eastAsia="Calibri"/>
              </w:rPr>
              <w:t>6.1.5.6.</w:t>
            </w:r>
          </w:p>
        </w:tc>
        <w:tc>
          <w:tcPr>
            <w:tcW w:w="5034" w:type="dxa"/>
            <w:vAlign w:val="center"/>
          </w:tcPr>
          <w:p w14:paraId="0C1F8E44" w14:textId="77777777" w:rsidR="00CC2FCA" w:rsidRPr="00CC2FCA" w:rsidRDefault="00CC2FCA" w:rsidP="00CC2FCA">
            <w:pPr>
              <w:rPr>
                <w:rFonts w:eastAsia="Calibri"/>
                <w:lang w:val="ro-RO" w:eastAsia="ro-RO"/>
              </w:rPr>
            </w:pPr>
            <w:r w:rsidRPr="00CC2FCA">
              <w:rPr>
                <w:rFonts w:eastAsia="Calibri"/>
                <w:lang w:val="ro-RO"/>
              </w:rPr>
              <w:t>Deluros de cvercete (gorunete) şi fag Ps, brun – slab - mediu podzolit, cenuşiu, edafic mare, cu Asperula-Asarum.</w:t>
            </w:r>
          </w:p>
        </w:tc>
      </w:tr>
      <w:tr w:rsidR="00CC2FCA" w:rsidRPr="00CC2FCA" w14:paraId="3284DBFE"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1B3AC3FD" w14:textId="77777777" w:rsidR="00CC2FCA" w:rsidRPr="00CC2FCA" w:rsidRDefault="00CC2FCA" w:rsidP="00CC2FCA">
            <w:pPr>
              <w:jc w:val="center"/>
              <w:rPr>
                <w:rFonts w:eastAsia="Calibri"/>
                <w:lang w:val="ro-RO" w:eastAsia="ro-RO"/>
              </w:rPr>
            </w:pPr>
          </w:p>
        </w:tc>
        <w:tc>
          <w:tcPr>
            <w:tcW w:w="1683" w:type="dxa"/>
            <w:gridSpan w:val="4"/>
            <w:vAlign w:val="center"/>
          </w:tcPr>
          <w:p w14:paraId="387D8146" w14:textId="77777777" w:rsidR="00CC2FCA" w:rsidRPr="00CC2FCA" w:rsidRDefault="00CC2FCA" w:rsidP="00CC2FCA">
            <w:pPr>
              <w:jc w:val="center"/>
              <w:rPr>
                <w:rFonts w:eastAsia="Calibri"/>
                <w:u w:val="single"/>
                <w:lang w:val="ro-RO" w:eastAsia="ro-RO"/>
              </w:rPr>
            </w:pPr>
          </w:p>
        </w:tc>
        <w:tc>
          <w:tcPr>
            <w:tcW w:w="3402" w:type="dxa"/>
            <w:tcBorders>
              <w:right w:val="double" w:sz="4" w:space="0" w:color="auto"/>
            </w:tcBorders>
            <w:vAlign w:val="center"/>
          </w:tcPr>
          <w:p w14:paraId="41D53565" w14:textId="77777777" w:rsidR="00CC2FCA" w:rsidRPr="00CC2FCA" w:rsidRDefault="00CC2FCA" w:rsidP="00CC2FCA">
            <w:pPr>
              <w:rPr>
                <w:rFonts w:eastAsia="Calibri"/>
                <w:lang w:val="ro-RO" w:eastAsia="ro-RO"/>
              </w:rPr>
            </w:pPr>
          </w:p>
        </w:tc>
        <w:tc>
          <w:tcPr>
            <w:tcW w:w="1061" w:type="dxa"/>
            <w:gridSpan w:val="2"/>
            <w:vAlign w:val="center"/>
          </w:tcPr>
          <w:p w14:paraId="2B6E2ACD" w14:textId="77777777" w:rsidR="00CC2FCA" w:rsidRPr="00CC2FCA" w:rsidRDefault="00CC2FCA" w:rsidP="00CC2FCA">
            <w:pPr>
              <w:rPr>
                <w:rFonts w:eastAsia="Calibri"/>
                <w:lang w:val="ro-RO" w:eastAsia="ro-RO"/>
              </w:rPr>
            </w:pPr>
            <w:r w:rsidRPr="00CC2FCA">
              <w:rPr>
                <w:rFonts w:eastAsia="Calibri"/>
              </w:rPr>
              <w:t>6.1.5.7.</w:t>
            </w:r>
          </w:p>
        </w:tc>
        <w:tc>
          <w:tcPr>
            <w:tcW w:w="5034" w:type="dxa"/>
            <w:vAlign w:val="center"/>
          </w:tcPr>
          <w:p w14:paraId="3C6CBC69" w14:textId="77777777" w:rsidR="00CC2FCA" w:rsidRPr="00CC2FCA" w:rsidRDefault="00CC2FCA" w:rsidP="00CC2FCA">
            <w:pPr>
              <w:rPr>
                <w:rFonts w:eastAsia="Calibri"/>
                <w:lang w:val="ro-RO" w:eastAsia="ro-RO"/>
              </w:rPr>
            </w:pPr>
            <w:r w:rsidRPr="00CC2FCA">
              <w:rPr>
                <w:rFonts w:eastAsia="Calibri"/>
                <w:lang w:val="ro-RO"/>
              </w:rPr>
              <w:t>Deluros de cvercete (gorunete) şi fag Pm, brun – slab - mediu podzolit, cenuşiu, edafic mijlociu cu Asperula-Asarum.</w:t>
            </w:r>
          </w:p>
        </w:tc>
      </w:tr>
      <w:tr w:rsidR="00CC2FCA" w:rsidRPr="00CC2FCA" w14:paraId="65AD713A"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2DF85C91" w14:textId="77777777" w:rsidR="00CC2FCA" w:rsidRPr="00CC2FCA" w:rsidRDefault="00CC2FCA" w:rsidP="00CC2FCA">
            <w:pPr>
              <w:jc w:val="center"/>
              <w:rPr>
                <w:rFonts w:eastAsia="Calibri"/>
                <w:lang w:val="ro-RO" w:eastAsia="ro-RO"/>
              </w:rPr>
            </w:pPr>
            <w:r w:rsidRPr="00CC2FCA">
              <w:rPr>
                <w:rFonts w:eastAsia="Calibri"/>
                <w:lang w:val="ro-RO" w:eastAsia="ro-RO"/>
              </w:rPr>
              <w:t>Idem 6.1.5.2.</w:t>
            </w:r>
          </w:p>
        </w:tc>
        <w:tc>
          <w:tcPr>
            <w:tcW w:w="1683" w:type="dxa"/>
            <w:gridSpan w:val="4"/>
            <w:vAlign w:val="center"/>
          </w:tcPr>
          <w:p w14:paraId="2C03F07B"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272</w:t>
            </w:r>
          </w:p>
          <w:p w14:paraId="2E2D754D" w14:textId="77777777" w:rsidR="00CC2FCA" w:rsidRPr="00CC2FCA" w:rsidRDefault="00CC2FCA" w:rsidP="00CC2FCA">
            <w:pPr>
              <w:jc w:val="center"/>
              <w:rPr>
                <w:rFonts w:eastAsia="Calibri"/>
                <w:lang w:val="ro-RO" w:eastAsia="ro-RO"/>
              </w:rPr>
            </w:pPr>
            <w:r w:rsidRPr="00CC2FCA">
              <w:rPr>
                <w:rFonts w:eastAsia="Calibri"/>
                <w:lang w:val="ro-RO" w:eastAsia="ro-RO"/>
              </w:rPr>
              <w:t>6/-</w:t>
            </w:r>
          </w:p>
        </w:tc>
        <w:tc>
          <w:tcPr>
            <w:tcW w:w="3402" w:type="dxa"/>
            <w:tcBorders>
              <w:right w:val="double" w:sz="4" w:space="0" w:color="auto"/>
            </w:tcBorders>
            <w:vAlign w:val="center"/>
          </w:tcPr>
          <w:p w14:paraId="20F9E3EA" w14:textId="77777777" w:rsidR="00CC2FCA" w:rsidRPr="00CC2FCA" w:rsidRDefault="00CC2FCA" w:rsidP="00CC2FCA">
            <w:pPr>
              <w:rPr>
                <w:rFonts w:eastAsia="Calibri"/>
                <w:lang w:val="ro-RO" w:eastAsia="ro-RO"/>
              </w:rPr>
            </w:pPr>
            <w:r w:rsidRPr="00CC2FCA">
              <w:rPr>
                <w:rFonts w:eastAsia="Calibri"/>
                <w:lang w:val="ro-RO" w:eastAsia="ro-RO"/>
              </w:rPr>
              <w:t>Deluros de cvercete (gorun, cer, gârniţă), Pm, brun ± slab podzolit-pseudogleizat, edafic mijlociu.</w:t>
            </w:r>
          </w:p>
        </w:tc>
        <w:tc>
          <w:tcPr>
            <w:tcW w:w="1061" w:type="dxa"/>
            <w:gridSpan w:val="2"/>
          </w:tcPr>
          <w:p w14:paraId="2DA952CA" w14:textId="77777777" w:rsidR="00CC2FCA" w:rsidRPr="00CC2FCA" w:rsidRDefault="00CC2FCA" w:rsidP="00CC2FCA">
            <w:pPr>
              <w:rPr>
                <w:rFonts w:eastAsia="Calibri"/>
                <w:lang w:val="ro-RO" w:eastAsia="ro-RO"/>
              </w:rPr>
            </w:pPr>
          </w:p>
        </w:tc>
        <w:tc>
          <w:tcPr>
            <w:tcW w:w="5034" w:type="dxa"/>
          </w:tcPr>
          <w:p w14:paraId="53D9CD7F" w14:textId="77777777" w:rsidR="00CC2FCA" w:rsidRPr="00CC2FCA" w:rsidRDefault="00CC2FCA" w:rsidP="00CC2FCA">
            <w:pPr>
              <w:rPr>
                <w:rFonts w:eastAsia="Calibri"/>
                <w:lang w:val="ro-RO" w:eastAsia="ro-RO"/>
              </w:rPr>
            </w:pPr>
          </w:p>
        </w:tc>
      </w:tr>
      <w:tr w:rsidR="00CC2FCA" w:rsidRPr="00CC2FCA" w14:paraId="4C6B6813"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49DDB415" w14:textId="77777777" w:rsidR="00CC2FCA" w:rsidRPr="00CC2FCA" w:rsidRDefault="00CC2FCA" w:rsidP="00CC2FCA">
            <w:pPr>
              <w:rPr>
                <w:rFonts w:eastAsia="Calibri"/>
                <w:lang w:val="ro-RO" w:eastAsia="ro-RO"/>
              </w:rPr>
            </w:pPr>
            <w:r w:rsidRPr="00CC2FCA">
              <w:rPr>
                <w:rFonts w:eastAsia="Calibri"/>
                <w:lang w:val="ro-RO" w:eastAsia="ro-RO"/>
              </w:rPr>
              <w:t>6.2.1.1.</w:t>
            </w:r>
          </w:p>
        </w:tc>
        <w:tc>
          <w:tcPr>
            <w:tcW w:w="3118" w:type="dxa"/>
            <w:gridSpan w:val="2"/>
            <w:vAlign w:val="center"/>
          </w:tcPr>
          <w:p w14:paraId="595266B0" w14:textId="77777777" w:rsidR="00CC2FCA" w:rsidRPr="00CC2FCA" w:rsidRDefault="00CC2FCA" w:rsidP="00CC2FCA">
            <w:pPr>
              <w:rPr>
                <w:rFonts w:eastAsia="Calibri"/>
                <w:lang w:val="pt-BR" w:eastAsia="ro-RO"/>
              </w:rPr>
            </w:pPr>
            <w:r w:rsidRPr="00CC2FCA">
              <w:rPr>
                <w:rFonts w:eastAsia="Calibri"/>
                <w:lang w:val="pt-BR" w:eastAsia="ro-RO"/>
              </w:rPr>
              <w:t>Deluros de făgete de limită inferioară stâncărie neproductivă.</w:t>
            </w:r>
          </w:p>
        </w:tc>
        <w:tc>
          <w:tcPr>
            <w:tcW w:w="1683" w:type="dxa"/>
            <w:gridSpan w:val="4"/>
            <w:vAlign w:val="center"/>
          </w:tcPr>
          <w:p w14:paraId="493A5EB4" w14:textId="77777777" w:rsidR="00CC2FCA" w:rsidRPr="00CC2FCA" w:rsidRDefault="00CC2FCA" w:rsidP="00CC2FCA">
            <w:pPr>
              <w:rPr>
                <w:rFonts w:eastAsia="Calibri"/>
                <w:lang w:val="pt-BR" w:eastAsia="ro-RO"/>
              </w:rPr>
            </w:pPr>
          </w:p>
        </w:tc>
        <w:tc>
          <w:tcPr>
            <w:tcW w:w="3402" w:type="dxa"/>
            <w:tcBorders>
              <w:right w:val="double" w:sz="4" w:space="0" w:color="auto"/>
            </w:tcBorders>
            <w:vAlign w:val="center"/>
          </w:tcPr>
          <w:p w14:paraId="5F500764" w14:textId="77777777" w:rsidR="00CC2FCA" w:rsidRPr="00CC2FCA" w:rsidRDefault="00CC2FCA" w:rsidP="00CC2FCA">
            <w:pPr>
              <w:rPr>
                <w:rFonts w:eastAsia="Calibri"/>
                <w:lang w:val="pt-BR" w:eastAsia="ro-RO"/>
              </w:rPr>
            </w:pPr>
          </w:p>
        </w:tc>
        <w:tc>
          <w:tcPr>
            <w:tcW w:w="1061" w:type="dxa"/>
            <w:gridSpan w:val="2"/>
          </w:tcPr>
          <w:p w14:paraId="1C3865AA" w14:textId="77777777" w:rsidR="00CC2FCA" w:rsidRPr="00CC2FCA" w:rsidRDefault="00CC2FCA" w:rsidP="00CC2FCA">
            <w:pPr>
              <w:rPr>
                <w:rFonts w:eastAsia="Calibri"/>
                <w:lang w:val="pt-BR" w:eastAsia="ro-RO"/>
              </w:rPr>
            </w:pPr>
          </w:p>
        </w:tc>
        <w:tc>
          <w:tcPr>
            <w:tcW w:w="5034" w:type="dxa"/>
          </w:tcPr>
          <w:p w14:paraId="3AA0F889" w14:textId="77777777" w:rsidR="00CC2FCA" w:rsidRPr="00CC2FCA" w:rsidRDefault="00CC2FCA" w:rsidP="00CC2FCA">
            <w:pPr>
              <w:rPr>
                <w:rFonts w:eastAsia="Calibri"/>
                <w:lang w:val="pt-BR" w:eastAsia="ro-RO"/>
              </w:rPr>
            </w:pPr>
          </w:p>
        </w:tc>
      </w:tr>
      <w:tr w:rsidR="00CC2FCA" w:rsidRPr="00CC2FCA" w14:paraId="76F43B32"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4F84859B" w14:textId="77777777" w:rsidR="00CC2FCA" w:rsidRPr="00CC2FCA" w:rsidRDefault="00CC2FCA" w:rsidP="00CC2FCA">
            <w:pPr>
              <w:rPr>
                <w:rFonts w:eastAsia="Calibri"/>
                <w:lang w:val="ro-RO" w:eastAsia="ro-RO"/>
              </w:rPr>
            </w:pPr>
            <w:r w:rsidRPr="00CC2FCA">
              <w:rPr>
                <w:rFonts w:eastAsia="Calibri"/>
                <w:lang w:val="ro-RO" w:eastAsia="ro-RO"/>
              </w:rPr>
              <w:t>6.2.1.2.</w:t>
            </w:r>
          </w:p>
        </w:tc>
        <w:tc>
          <w:tcPr>
            <w:tcW w:w="3118" w:type="dxa"/>
            <w:gridSpan w:val="2"/>
            <w:vAlign w:val="center"/>
          </w:tcPr>
          <w:p w14:paraId="2A0669F2" w14:textId="77777777" w:rsidR="00CC2FCA" w:rsidRPr="00CC2FCA" w:rsidRDefault="00CC2FCA" w:rsidP="00CC2FCA">
            <w:pPr>
              <w:rPr>
                <w:rFonts w:eastAsia="Calibri"/>
                <w:lang w:val="pt-BR" w:eastAsia="ro-RO"/>
              </w:rPr>
            </w:pPr>
            <w:r w:rsidRPr="00CC2FCA">
              <w:rPr>
                <w:rFonts w:eastAsia="Calibri"/>
                <w:lang w:val="pt-BR" w:eastAsia="ro-RO"/>
              </w:rPr>
              <w:t>Deluros de făgete de limită inferioară stâncărie şi eroziune excesivă.</w:t>
            </w:r>
          </w:p>
        </w:tc>
        <w:tc>
          <w:tcPr>
            <w:tcW w:w="1683" w:type="dxa"/>
            <w:gridSpan w:val="4"/>
            <w:vAlign w:val="center"/>
          </w:tcPr>
          <w:p w14:paraId="531B2C33" w14:textId="77777777" w:rsidR="00CC2FCA" w:rsidRPr="00CC2FCA" w:rsidRDefault="00CC2FCA" w:rsidP="00CC2FCA">
            <w:pPr>
              <w:rPr>
                <w:rFonts w:eastAsia="Calibri"/>
                <w:lang w:val="pt-BR" w:eastAsia="ro-RO"/>
              </w:rPr>
            </w:pPr>
          </w:p>
        </w:tc>
        <w:tc>
          <w:tcPr>
            <w:tcW w:w="3402" w:type="dxa"/>
            <w:tcBorders>
              <w:right w:val="double" w:sz="4" w:space="0" w:color="auto"/>
            </w:tcBorders>
            <w:vAlign w:val="center"/>
          </w:tcPr>
          <w:p w14:paraId="547B7EB6" w14:textId="77777777" w:rsidR="00CC2FCA" w:rsidRPr="00CC2FCA" w:rsidRDefault="00CC2FCA" w:rsidP="00CC2FCA">
            <w:pPr>
              <w:rPr>
                <w:rFonts w:eastAsia="Calibri"/>
                <w:lang w:val="pt-BR" w:eastAsia="ro-RO"/>
              </w:rPr>
            </w:pPr>
          </w:p>
        </w:tc>
        <w:tc>
          <w:tcPr>
            <w:tcW w:w="1061" w:type="dxa"/>
            <w:gridSpan w:val="2"/>
            <w:vAlign w:val="center"/>
          </w:tcPr>
          <w:p w14:paraId="20B8F252" w14:textId="77777777" w:rsidR="00CC2FCA" w:rsidRPr="00CC2FCA" w:rsidRDefault="00CC2FCA" w:rsidP="00CC2FCA">
            <w:pPr>
              <w:rPr>
                <w:rFonts w:eastAsia="Calibri"/>
                <w:lang w:val="pt-BR" w:eastAsia="ro-RO"/>
              </w:rPr>
            </w:pPr>
            <w:r w:rsidRPr="00CC2FCA">
              <w:rPr>
                <w:rFonts w:eastAsia="Calibri"/>
              </w:rPr>
              <w:t>6.2.1.2.</w:t>
            </w:r>
          </w:p>
        </w:tc>
        <w:tc>
          <w:tcPr>
            <w:tcW w:w="5034" w:type="dxa"/>
            <w:vAlign w:val="center"/>
          </w:tcPr>
          <w:p w14:paraId="72350456" w14:textId="77777777" w:rsidR="00CC2FCA" w:rsidRPr="00CC2FCA" w:rsidRDefault="00CC2FCA" w:rsidP="00CC2FCA">
            <w:pPr>
              <w:rPr>
                <w:rFonts w:eastAsia="Calibri"/>
                <w:lang w:val="pt-BR" w:eastAsia="ro-RO"/>
              </w:rPr>
            </w:pPr>
            <w:r w:rsidRPr="00CC2FCA">
              <w:rPr>
                <w:rFonts w:eastAsia="Calibri"/>
                <w:lang w:val="pt-BR"/>
              </w:rPr>
              <w:t>Deluros de făgete, făgete de limită inferioară Pi, stâncărie şi eroziune excesivă.</w:t>
            </w:r>
          </w:p>
        </w:tc>
      </w:tr>
      <w:tr w:rsidR="00CC2FCA" w:rsidRPr="00CC2FCA" w14:paraId="20B80CDB"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128FD2FF" w14:textId="77777777" w:rsidR="00CC2FCA" w:rsidRPr="00CC2FCA" w:rsidRDefault="00CC2FCA" w:rsidP="00CC2FCA">
            <w:pPr>
              <w:rPr>
                <w:rFonts w:eastAsia="Calibri"/>
                <w:lang w:val="ro-RO" w:eastAsia="ro-RO"/>
              </w:rPr>
            </w:pPr>
            <w:r w:rsidRPr="00CC2FCA">
              <w:rPr>
                <w:rFonts w:eastAsia="Calibri"/>
                <w:lang w:val="ro-RO" w:eastAsia="ro-RO"/>
              </w:rPr>
              <w:t>6.2.2.1.</w:t>
            </w:r>
          </w:p>
        </w:tc>
        <w:tc>
          <w:tcPr>
            <w:tcW w:w="3118" w:type="dxa"/>
            <w:gridSpan w:val="2"/>
            <w:vAlign w:val="center"/>
          </w:tcPr>
          <w:p w14:paraId="329E2E6B" w14:textId="77777777" w:rsidR="00CC2FCA" w:rsidRPr="00CC2FCA" w:rsidRDefault="00CC2FCA" w:rsidP="00CC2FCA">
            <w:pPr>
              <w:rPr>
                <w:rFonts w:eastAsia="Calibri"/>
                <w:lang w:val="pt-BR" w:eastAsia="ro-RO"/>
              </w:rPr>
            </w:pPr>
            <w:r w:rsidRPr="00CC2FCA">
              <w:rPr>
                <w:rFonts w:eastAsia="Calibri"/>
                <w:lang w:val="pt-BR" w:eastAsia="ro-RO"/>
              </w:rPr>
              <w:t>Deluros de făgete de limită inferioară, rendzinic, III.</w:t>
            </w:r>
          </w:p>
        </w:tc>
        <w:tc>
          <w:tcPr>
            <w:tcW w:w="1683" w:type="dxa"/>
            <w:gridSpan w:val="4"/>
            <w:vAlign w:val="center"/>
          </w:tcPr>
          <w:p w14:paraId="79679808" w14:textId="77777777" w:rsidR="00CC2FCA" w:rsidRPr="00CC2FCA" w:rsidRDefault="00CC2FCA" w:rsidP="00CC2FCA">
            <w:pPr>
              <w:rPr>
                <w:rFonts w:eastAsia="Calibri"/>
                <w:lang w:val="pt-BR" w:eastAsia="ro-RO"/>
              </w:rPr>
            </w:pPr>
          </w:p>
        </w:tc>
        <w:tc>
          <w:tcPr>
            <w:tcW w:w="3402" w:type="dxa"/>
            <w:tcBorders>
              <w:right w:val="double" w:sz="4" w:space="0" w:color="auto"/>
            </w:tcBorders>
            <w:vAlign w:val="center"/>
          </w:tcPr>
          <w:p w14:paraId="164070F5" w14:textId="77777777" w:rsidR="00CC2FCA" w:rsidRPr="00CC2FCA" w:rsidRDefault="00CC2FCA" w:rsidP="00CC2FCA">
            <w:pPr>
              <w:rPr>
                <w:rFonts w:eastAsia="Calibri"/>
                <w:lang w:val="pt-BR" w:eastAsia="ro-RO"/>
              </w:rPr>
            </w:pPr>
          </w:p>
        </w:tc>
        <w:tc>
          <w:tcPr>
            <w:tcW w:w="1061" w:type="dxa"/>
            <w:gridSpan w:val="2"/>
            <w:vAlign w:val="center"/>
          </w:tcPr>
          <w:p w14:paraId="413A18D5" w14:textId="77777777" w:rsidR="00CC2FCA" w:rsidRPr="00CC2FCA" w:rsidRDefault="00CC2FCA" w:rsidP="00CC2FCA">
            <w:pPr>
              <w:rPr>
                <w:rFonts w:eastAsia="Calibri"/>
                <w:lang w:val="pt-BR" w:eastAsia="ro-RO"/>
              </w:rPr>
            </w:pPr>
            <w:r w:rsidRPr="00CC2FCA">
              <w:rPr>
                <w:rFonts w:eastAsia="Calibri"/>
              </w:rPr>
              <w:t>6.2.2.1.</w:t>
            </w:r>
          </w:p>
        </w:tc>
        <w:tc>
          <w:tcPr>
            <w:tcW w:w="5034" w:type="dxa"/>
            <w:vAlign w:val="center"/>
          </w:tcPr>
          <w:p w14:paraId="6CD77533" w14:textId="77777777" w:rsidR="00CC2FCA" w:rsidRPr="00CC2FCA" w:rsidRDefault="00CC2FCA" w:rsidP="00CC2FCA">
            <w:pPr>
              <w:rPr>
                <w:rFonts w:eastAsia="Calibri"/>
                <w:lang w:val="pt-BR" w:eastAsia="ro-RO"/>
              </w:rPr>
            </w:pPr>
            <w:r w:rsidRPr="00CC2FCA">
              <w:rPr>
                <w:rFonts w:eastAsia="Calibri"/>
                <w:lang w:val="pt-BR"/>
              </w:rPr>
              <w:t>Deluros de cvercete cu făgete de limita inferioară, rendzinic, III.</w:t>
            </w:r>
          </w:p>
        </w:tc>
      </w:tr>
      <w:tr w:rsidR="00CC2FCA" w:rsidRPr="00CC2FCA" w14:paraId="4FF3584D"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4FD1F39E" w14:textId="77777777" w:rsidR="00CC2FCA" w:rsidRPr="00CC2FCA" w:rsidRDefault="00CC2FCA" w:rsidP="00CC2FCA">
            <w:pPr>
              <w:rPr>
                <w:rFonts w:eastAsia="Calibri"/>
                <w:lang w:val="ro-RO" w:eastAsia="ro-RO"/>
              </w:rPr>
            </w:pPr>
            <w:r w:rsidRPr="00CC2FCA">
              <w:rPr>
                <w:rFonts w:eastAsia="Calibri"/>
                <w:lang w:val="ro-RO" w:eastAsia="ro-RO"/>
              </w:rPr>
              <w:t>6.2.2.2.</w:t>
            </w:r>
          </w:p>
        </w:tc>
        <w:tc>
          <w:tcPr>
            <w:tcW w:w="3118" w:type="dxa"/>
            <w:gridSpan w:val="2"/>
            <w:vAlign w:val="center"/>
          </w:tcPr>
          <w:p w14:paraId="447BC7DE" w14:textId="77777777" w:rsidR="00CC2FCA" w:rsidRPr="00CC2FCA" w:rsidRDefault="00CC2FCA" w:rsidP="00CC2FCA">
            <w:pPr>
              <w:rPr>
                <w:rFonts w:eastAsia="Calibri"/>
                <w:lang w:val="pt-BR" w:eastAsia="ro-RO"/>
              </w:rPr>
            </w:pPr>
            <w:r w:rsidRPr="00CC2FCA">
              <w:rPr>
                <w:rFonts w:eastAsia="Calibri"/>
                <w:lang w:val="pt-BR" w:eastAsia="ro-RO"/>
              </w:rPr>
              <w:t>Deluros de făgete de limită inferioară, rendzinic, II.</w:t>
            </w:r>
          </w:p>
        </w:tc>
        <w:tc>
          <w:tcPr>
            <w:tcW w:w="1683" w:type="dxa"/>
            <w:gridSpan w:val="4"/>
            <w:vAlign w:val="center"/>
          </w:tcPr>
          <w:p w14:paraId="5BAF76D3" w14:textId="77777777" w:rsidR="00CC2FCA" w:rsidRPr="00CC2FCA" w:rsidRDefault="00CC2FCA" w:rsidP="00CC2FCA">
            <w:pPr>
              <w:rPr>
                <w:rFonts w:eastAsia="Calibri"/>
                <w:lang w:val="pt-BR" w:eastAsia="ro-RO"/>
              </w:rPr>
            </w:pPr>
          </w:p>
        </w:tc>
        <w:tc>
          <w:tcPr>
            <w:tcW w:w="3402" w:type="dxa"/>
            <w:tcBorders>
              <w:right w:val="double" w:sz="4" w:space="0" w:color="auto"/>
            </w:tcBorders>
            <w:vAlign w:val="center"/>
          </w:tcPr>
          <w:p w14:paraId="756E5B0F" w14:textId="77777777" w:rsidR="00CC2FCA" w:rsidRPr="00CC2FCA" w:rsidRDefault="00CC2FCA" w:rsidP="00CC2FCA">
            <w:pPr>
              <w:rPr>
                <w:rFonts w:eastAsia="Calibri"/>
                <w:lang w:val="pt-BR" w:eastAsia="ro-RO"/>
              </w:rPr>
            </w:pPr>
          </w:p>
        </w:tc>
        <w:tc>
          <w:tcPr>
            <w:tcW w:w="1061" w:type="dxa"/>
            <w:gridSpan w:val="2"/>
            <w:vAlign w:val="center"/>
          </w:tcPr>
          <w:p w14:paraId="25A8498F" w14:textId="77777777" w:rsidR="00CC2FCA" w:rsidRPr="00CC2FCA" w:rsidRDefault="00CC2FCA" w:rsidP="00CC2FCA">
            <w:pPr>
              <w:rPr>
                <w:rFonts w:eastAsia="Calibri"/>
                <w:lang w:val="pt-BR" w:eastAsia="ro-RO"/>
              </w:rPr>
            </w:pPr>
            <w:r w:rsidRPr="00CC2FCA">
              <w:rPr>
                <w:rFonts w:eastAsia="Calibri"/>
              </w:rPr>
              <w:t>6.2.2.2.</w:t>
            </w:r>
          </w:p>
        </w:tc>
        <w:tc>
          <w:tcPr>
            <w:tcW w:w="5034" w:type="dxa"/>
            <w:vAlign w:val="center"/>
          </w:tcPr>
          <w:p w14:paraId="441AB735" w14:textId="77777777" w:rsidR="00CC2FCA" w:rsidRPr="00CC2FCA" w:rsidRDefault="00CC2FCA" w:rsidP="00CC2FCA">
            <w:pPr>
              <w:rPr>
                <w:rFonts w:eastAsia="Calibri"/>
                <w:lang w:val="pt-BR" w:eastAsia="ro-RO"/>
              </w:rPr>
            </w:pPr>
            <w:r w:rsidRPr="00CC2FCA">
              <w:rPr>
                <w:rFonts w:eastAsia="Calibri"/>
                <w:lang w:val="pt-BR"/>
              </w:rPr>
              <w:t>Deluros de cvercete cu făgete de limita inferioară, rendzinic, II.</w:t>
            </w:r>
          </w:p>
        </w:tc>
      </w:tr>
      <w:tr w:rsidR="00CC2FCA" w:rsidRPr="00CC2FCA" w14:paraId="7BF44D9E"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458F58F7" w14:textId="77777777" w:rsidR="00CC2FCA" w:rsidRPr="00CC2FCA" w:rsidRDefault="00CC2FCA" w:rsidP="00CC2FCA">
            <w:pPr>
              <w:rPr>
                <w:rFonts w:eastAsia="Calibri"/>
                <w:lang w:val="ro-RO" w:eastAsia="ro-RO"/>
              </w:rPr>
            </w:pPr>
            <w:r w:rsidRPr="00CC2FCA">
              <w:rPr>
                <w:rFonts w:eastAsia="Calibri"/>
                <w:lang w:val="ro-RO" w:eastAsia="ro-RO"/>
              </w:rPr>
              <w:t>6.2.3.1.</w:t>
            </w:r>
          </w:p>
        </w:tc>
        <w:tc>
          <w:tcPr>
            <w:tcW w:w="3118" w:type="dxa"/>
            <w:gridSpan w:val="2"/>
            <w:vAlign w:val="center"/>
          </w:tcPr>
          <w:p w14:paraId="2754D127" w14:textId="77777777" w:rsidR="00CC2FCA" w:rsidRPr="00CC2FCA" w:rsidRDefault="00CC2FCA" w:rsidP="00CC2FCA">
            <w:pPr>
              <w:rPr>
                <w:rFonts w:eastAsia="Calibri"/>
                <w:lang w:val="pt-BR" w:eastAsia="ro-RO"/>
              </w:rPr>
            </w:pPr>
            <w:r w:rsidRPr="00CC2FCA">
              <w:rPr>
                <w:rFonts w:eastAsia="Calibri"/>
                <w:lang w:val="pt-BR" w:eastAsia="ro-RO"/>
              </w:rPr>
              <w:t>Deluros de făgete de limită inferioară podzolit, III.</w:t>
            </w:r>
          </w:p>
        </w:tc>
        <w:tc>
          <w:tcPr>
            <w:tcW w:w="1683" w:type="dxa"/>
            <w:gridSpan w:val="4"/>
            <w:vAlign w:val="center"/>
          </w:tcPr>
          <w:p w14:paraId="7BE87B56" w14:textId="77777777" w:rsidR="00CC2FCA" w:rsidRPr="00CC2FCA" w:rsidRDefault="00CC2FCA" w:rsidP="00CC2FCA">
            <w:pPr>
              <w:rPr>
                <w:rFonts w:eastAsia="Calibri"/>
                <w:lang w:val="pt-BR" w:eastAsia="ro-RO"/>
              </w:rPr>
            </w:pPr>
          </w:p>
        </w:tc>
        <w:tc>
          <w:tcPr>
            <w:tcW w:w="3402" w:type="dxa"/>
            <w:tcBorders>
              <w:right w:val="double" w:sz="4" w:space="0" w:color="auto"/>
            </w:tcBorders>
            <w:vAlign w:val="center"/>
          </w:tcPr>
          <w:p w14:paraId="20D09EF6" w14:textId="77777777" w:rsidR="00CC2FCA" w:rsidRPr="00CC2FCA" w:rsidRDefault="00CC2FCA" w:rsidP="00CC2FCA">
            <w:pPr>
              <w:rPr>
                <w:rFonts w:eastAsia="Calibri"/>
                <w:lang w:val="pt-BR" w:eastAsia="ro-RO"/>
              </w:rPr>
            </w:pPr>
          </w:p>
        </w:tc>
        <w:tc>
          <w:tcPr>
            <w:tcW w:w="1061" w:type="dxa"/>
            <w:gridSpan w:val="2"/>
            <w:vAlign w:val="center"/>
          </w:tcPr>
          <w:p w14:paraId="7E6EFBA3" w14:textId="77777777" w:rsidR="00CC2FCA" w:rsidRPr="00CC2FCA" w:rsidRDefault="00CC2FCA" w:rsidP="00CC2FCA">
            <w:pPr>
              <w:rPr>
                <w:rFonts w:eastAsia="Calibri"/>
                <w:lang w:val="pt-BR" w:eastAsia="ro-RO"/>
              </w:rPr>
            </w:pPr>
            <w:r w:rsidRPr="00CC2FCA">
              <w:rPr>
                <w:rFonts w:eastAsia="Calibri"/>
              </w:rPr>
              <w:t>6.2.3.1.</w:t>
            </w:r>
          </w:p>
        </w:tc>
        <w:tc>
          <w:tcPr>
            <w:tcW w:w="5034" w:type="dxa"/>
            <w:vAlign w:val="center"/>
          </w:tcPr>
          <w:p w14:paraId="02B885DE" w14:textId="77777777" w:rsidR="00CC2FCA" w:rsidRPr="00CC2FCA" w:rsidRDefault="00CC2FCA" w:rsidP="00CC2FCA">
            <w:pPr>
              <w:rPr>
                <w:rFonts w:eastAsia="Calibri"/>
                <w:lang w:val="pt-BR" w:eastAsia="ro-RO"/>
              </w:rPr>
            </w:pPr>
            <w:r w:rsidRPr="00CC2FCA">
              <w:rPr>
                <w:rFonts w:eastAsia="Calibri"/>
                <w:lang w:val="pt-BR"/>
              </w:rPr>
              <w:t>Deluros de cvercete cu făgete de limită inferioară Pi, podzolit edafic mic</w:t>
            </w:r>
          </w:p>
        </w:tc>
      </w:tr>
      <w:tr w:rsidR="00CC2FCA" w:rsidRPr="00CC2FCA" w14:paraId="4A40139A"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66529A8A" w14:textId="77777777" w:rsidR="00CC2FCA" w:rsidRPr="00CC2FCA" w:rsidRDefault="00CC2FCA" w:rsidP="00CC2FCA">
            <w:pPr>
              <w:rPr>
                <w:rFonts w:eastAsia="Calibri"/>
                <w:lang w:val="ro-RO" w:eastAsia="ro-RO"/>
              </w:rPr>
            </w:pPr>
            <w:r w:rsidRPr="00CC2FCA">
              <w:rPr>
                <w:rFonts w:eastAsia="Calibri"/>
                <w:lang w:val="ro-RO" w:eastAsia="ro-RO"/>
              </w:rPr>
              <w:t>6.2.3.2.</w:t>
            </w:r>
          </w:p>
        </w:tc>
        <w:tc>
          <w:tcPr>
            <w:tcW w:w="3118" w:type="dxa"/>
            <w:gridSpan w:val="2"/>
            <w:vAlign w:val="center"/>
          </w:tcPr>
          <w:p w14:paraId="09FF7F85" w14:textId="77777777" w:rsidR="00CC2FCA" w:rsidRPr="00CC2FCA" w:rsidRDefault="00CC2FCA" w:rsidP="00CC2FCA">
            <w:pPr>
              <w:rPr>
                <w:rFonts w:eastAsia="Calibri"/>
                <w:lang w:val="pt-BR" w:eastAsia="ro-RO"/>
              </w:rPr>
            </w:pPr>
            <w:r w:rsidRPr="00CC2FCA">
              <w:rPr>
                <w:rFonts w:eastAsia="Calibri"/>
                <w:lang w:val="pt-BR" w:eastAsia="ro-RO"/>
              </w:rPr>
              <w:t>Deluros de făgete de limită inferioară podzolit, II.</w:t>
            </w:r>
          </w:p>
        </w:tc>
        <w:tc>
          <w:tcPr>
            <w:tcW w:w="1683" w:type="dxa"/>
            <w:gridSpan w:val="4"/>
            <w:vAlign w:val="center"/>
          </w:tcPr>
          <w:p w14:paraId="29CBCD8F" w14:textId="77777777" w:rsidR="00CC2FCA" w:rsidRPr="00CC2FCA" w:rsidRDefault="00CC2FCA" w:rsidP="00CC2FCA">
            <w:pPr>
              <w:rPr>
                <w:rFonts w:eastAsia="Calibri"/>
                <w:lang w:val="pt-BR" w:eastAsia="ro-RO"/>
              </w:rPr>
            </w:pPr>
          </w:p>
        </w:tc>
        <w:tc>
          <w:tcPr>
            <w:tcW w:w="3402" w:type="dxa"/>
            <w:tcBorders>
              <w:right w:val="double" w:sz="4" w:space="0" w:color="auto"/>
            </w:tcBorders>
            <w:vAlign w:val="center"/>
          </w:tcPr>
          <w:p w14:paraId="0A99C24A" w14:textId="77777777" w:rsidR="00CC2FCA" w:rsidRPr="00CC2FCA" w:rsidRDefault="00CC2FCA" w:rsidP="00CC2FCA">
            <w:pPr>
              <w:rPr>
                <w:rFonts w:eastAsia="Calibri"/>
                <w:lang w:val="pt-BR" w:eastAsia="ro-RO"/>
              </w:rPr>
            </w:pPr>
          </w:p>
        </w:tc>
        <w:tc>
          <w:tcPr>
            <w:tcW w:w="1061" w:type="dxa"/>
            <w:gridSpan w:val="2"/>
            <w:vAlign w:val="center"/>
          </w:tcPr>
          <w:p w14:paraId="47BF5478" w14:textId="77777777" w:rsidR="00CC2FCA" w:rsidRPr="00CC2FCA" w:rsidRDefault="00CC2FCA" w:rsidP="00CC2FCA">
            <w:pPr>
              <w:rPr>
                <w:rFonts w:eastAsia="Calibri"/>
                <w:lang w:val="pt-BR" w:eastAsia="ro-RO"/>
              </w:rPr>
            </w:pPr>
            <w:r w:rsidRPr="00CC2FCA">
              <w:rPr>
                <w:rFonts w:eastAsia="Calibri"/>
              </w:rPr>
              <w:t>6.2.3.2.</w:t>
            </w:r>
          </w:p>
        </w:tc>
        <w:tc>
          <w:tcPr>
            <w:tcW w:w="5034" w:type="dxa"/>
            <w:vAlign w:val="center"/>
          </w:tcPr>
          <w:p w14:paraId="1218534B" w14:textId="77777777" w:rsidR="00CC2FCA" w:rsidRPr="00CC2FCA" w:rsidRDefault="00CC2FCA" w:rsidP="00CC2FCA">
            <w:pPr>
              <w:rPr>
                <w:rFonts w:eastAsia="Calibri"/>
                <w:lang w:val="pt-BR" w:eastAsia="ro-RO"/>
              </w:rPr>
            </w:pPr>
            <w:r w:rsidRPr="00CC2FCA">
              <w:rPr>
                <w:rFonts w:eastAsia="Calibri"/>
                <w:lang w:val="pt-BR"/>
              </w:rPr>
              <w:t>Deluros de făgete de limită inferioară Pm, podzolit pseudogleizat, edafic mijlociu</w:t>
            </w:r>
          </w:p>
        </w:tc>
      </w:tr>
      <w:tr w:rsidR="00CC2FCA" w:rsidRPr="00CC2FCA" w14:paraId="1EB968E5" w14:textId="77777777" w:rsidTr="00CC2FCA">
        <w:tc>
          <w:tcPr>
            <w:tcW w:w="942" w:type="dxa"/>
            <w:tcBorders>
              <w:top w:val="double" w:sz="4" w:space="0" w:color="auto"/>
              <w:left w:val="double" w:sz="4" w:space="0" w:color="auto"/>
            </w:tcBorders>
            <w:vAlign w:val="center"/>
          </w:tcPr>
          <w:p w14:paraId="173CCCFF" w14:textId="77777777" w:rsidR="00CC2FCA" w:rsidRPr="00CC2FCA" w:rsidRDefault="00CC2FCA" w:rsidP="00CC2FCA">
            <w:pPr>
              <w:rPr>
                <w:rFonts w:eastAsia="Calibri"/>
                <w:lang w:val="ro-RO" w:eastAsia="ro-RO"/>
              </w:rPr>
            </w:pPr>
            <w:r w:rsidRPr="00CC2FCA">
              <w:rPr>
                <w:rFonts w:eastAsia="Calibri"/>
                <w:lang w:val="ro-RO" w:eastAsia="ro-RO"/>
              </w:rPr>
              <w:t>6.2.4.1.</w:t>
            </w:r>
          </w:p>
        </w:tc>
        <w:tc>
          <w:tcPr>
            <w:tcW w:w="3118" w:type="dxa"/>
            <w:gridSpan w:val="2"/>
            <w:tcBorders>
              <w:top w:val="double" w:sz="4" w:space="0" w:color="auto"/>
            </w:tcBorders>
            <w:vAlign w:val="center"/>
          </w:tcPr>
          <w:p w14:paraId="12910225" w14:textId="77777777" w:rsidR="00CC2FCA" w:rsidRPr="00CC2FCA" w:rsidRDefault="00CC2FCA" w:rsidP="00CC2FCA">
            <w:pPr>
              <w:rPr>
                <w:rFonts w:eastAsia="Calibri"/>
                <w:lang w:val="pt-BR" w:eastAsia="ro-RO"/>
              </w:rPr>
            </w:pPr>
            <w:r w:rsidRPr="00CC2FCA">
              <w:rPr>
                <w:rFonts w:eastAsia="Calibri"/>
                <w:lang w:val="pt-BR" w:eastAsia="ro-RO"/>
              </w:rPr>
              <w:t>Deluros de făgete de limită inferioară podzolit, pseudogleizat, II.</w:t>
            </w:r>
          </w:p>
        </w:tc>
        <w:tc>
          <w:tcPr>
            <w:tcW w:w="1683" w:type="dxa"/>
            <w:gridSpan w:val="4"/>
            <w:tcBorders>
              <w:top w:val="double" w:sz="4" w:space="0" w:color="auto"/>
            </w:tcBorders>
            <w:vAlign w:val="center"/>
          </w:tcPr>
          <w:p w14:paraId="600BFF0F"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284</w:t>
            </w:r>
          </w:p>
          <w:p w14:paraId="4744D670" w14:textId="77777777" w:rsidR="00CC2FCA" w:rsidRPr="00CC2FCA" w:rsidRDefault="00CC2FCA" w:rsidP="00CC2FCA">
            <w:pPr>
              <w:jc w:val="center"/>
              <w:rPr>
                <w:rFonts w:eastAsia="Calibri"/>
                <w:lang w:val="ro-RO" w:eastAsia="ro-RO"/>
              </w:rPr>
            </w:pPr>
            <w:r w:rsidRPr="00CC2FCA">
              <w:rPr>
                <w:rFonts w:eastAsia="Calibri"/>
                <w:lang w:val="ro-RO" w:eastAsia="ro-RO"/>
              </w:rPr>
              <w:t>4/6.2.4.1.</w:t>
            </w:r>
          </w:p>
        </w:tc>
        <w:tc>
          <w:tcPr>
            <w:tcW w:w="3402" w:type="dxa"/>
            <w:tcBorders>
              <w:top w:val="double" w:sz="4" w:space="0" w:color="auto"/>
              <w:right w:val="double" w:sz="4" w:space="0" w:color="auto"/>
            </w:tcBorders>
            <w:vAlign w:val="center"/>
          </w:tcPr>
          <w:p w14:paraId="36E3676C" w14:textId="77777777" w:rsidR="00CC2FCA" w:rsidRPr="00CC2FCA" w:rsidRDefault="00CC2FCA" w:rsidP="00CC2FCA">
            <w:pPr>
              <w:rPr>
                <w:rFonts w:eastAsia="Calibri"/>
                <w:lang w:val="ro-RO" w:eastAsia="ro-RO"/>
              </w:rPr>
            </w:pPr>
            <w:r w:rsidRPr="00CC2FCA">
              <w:rPr>
                <w:rFonts w:eastAsia="Calibri"/>
                <w:lang w:val="ro-RO" w:eastAsia="ro-RO"/>
              </w:rPr>
              <w:t>Deluros de cvercete cu făgete de limită inferioară, Pm, podzolit- pseudogleizat  edafic mijlociu-mare, cu Carex pilosa.</w:t>
            </w:r>
          </w:p>
        </w:tc>
        <w:tc>
          <w:tcPr>
            <w:tcW w:w="1061" w:type="dxa"/>
            <w:gridSpan w:val="2"/>
            <w:tcBorders>
              <w:top w:val="double" w:sz="4" w:space="0" w:color="auto"/>
            </w:tcBorders>
            <w:vAlign w:val="center"/>
          </w:tcPr>
          <w:p w14:paraId="4D0360D1" w14:textId="77777777" w:rsidR="00CC2FCA" w:rsidRPr="00CC2FCA" w:rsidRDefault="00CC2FCA" w:rsidP="00CC2FCA">
            <w:pPr>
              <w:rPr>
                <w:rFonts w:eastAsia="Calibri"/>
                <w:lang w:val="ro-RO" w:eastAsia="ro-RO"/>
              </w:rPr>
            </w:pPr>
            <w:r w:rsidRPr="00CC2FCA">
              <w:rPr>
                <w:rFonts w:eastAsia="Calibri"/>
              </w:rPr>
              <w:t>6.2.4.1.</w:t>
            </w:r>
          </w:p>
        </w:tc>
        <w:tc>
          <w:tcPr>
            <w:tcW w:w="5034" w:type="dxa"/>
            <w:tcBorders>
              <w:top w:val="double" w:sz="4" w:space="0" w:color="auto"/>
              <w:right w:val="double" w:sz="4" w:space="0" w:color="auto"/>
            </w:tcBorders>
            <w:vAlign w:val="center"/>
          </w:tcPr>
          <w:p w14:paraId="15A60FD0" w14:textId="77777777" w:rsidR="00CC2FCA" w:rsidRPr="00CC2FCA" w:rsidRDefault="00CC2FCA" w:rsidP="00CC2FCA">
            <w:pPr>
              <w:rPr>
                <w:rFonts w:eastAsia="Calibri"/>
                <w:lang w:val="ro-RO" w:eastAsia="ro-RO"/>
              </w:rPr>
            </w:pPr>
            <w:r w:rsidRPr="00CC2FCA">
              <w:rPr>
                <w:rFonts w:eastAsia="Calibri"/>
                <w:lang w:val="ro-RO"/>
              </w:rPr>
              <w:t>Deluros de cvercete cu făgete de limita inferioară Pm, podzolit- pseudogleizat  edafic mijlociu-mare cu Carex pilosa.</w:t>
            </w:r>
          </w:p>
        </w:tc>
      </w:tr>
      <w:tr w:rsidR="00CC2FCA" w:rsidRPr="00CC2FCA" w14:paraId="1C2203ED" w14:textId="77777777" w:rsidTr="00CC2FCA">
        <w:tc>
          <w:tcPr>
            <w:tcW w:w="942" w:type="dxa"/>
            <w:tcBorders>
              <w:left w:val="double" w:sz="4" w:space="0" w:color="auto"/>
            </w:tcBorders>
            <w:vAlign w:val="center"/>
          </w:tcPr>
          <w:p w14:paraId="49F9D3DC" w14:textId="77777777" w:rsidR="00CC2FCA" w:rsidRPr="00CC2FCA" w:rsidRDefault="00CC2FCA" w:rsidP="00CC2FCA">
            <w:pPr>
              <w:rPr>
                <w:rFonts w:eastAsia="Calibri"/>
                <w:lang w:val="ro-RO" w:eastAsia="ro-RO"/>
              </w:rPr>
            </w:pPr>
            <w:r w:rsidRPr="00CC2FCA">
              <w:rPr>
                <w:rFonts w:eastAsia="Calibri"/>
                <w:lang w:val="ro-RO" w:eastAsia="ro-RO"/>
              </w:rPr>
              <w:t>6.2.5.1.</w:t>
            </w:r>
          </w:p>
        </w:tc>
        <w:tc>
          <w:tcPr>
            <w:tcW w:w="3118" w:type="dxa"/>
            <w:gridSpan w:val="2"/>
            <w:vAlign w:val="center"/>
          </w:tcPr>
          <w:p w14:paraId="10418162" w14:textId="77777777" w:rsidR="00CC2FCA" w:rsidRPr="00CC2FCA" w:rsidRDefault="00CC2FCA" w:rsidP="00CC2FCA">
            <w:pPr>
              <w:rPr>
                <w:rFonts w:eastAsia="Calibri"/>
                <w:lang w:val="pt-BR" w:eastAsia="ro-RO"/>
              </w:rPr>
            </w:pPr>
            <w:r w:rsidRPr="00CC2FCA">
              <w:rPr>
                <w:rFonts w:eastAsia="Calibri"/>
                <w:lang w:val="pt-BR" w:eastAsia="ro-RO"/>
              </w:rPr>
              <w:t>Deluros de făgete de limită inferioară brun, III.</w:t>
            </w:r>
          </w:p>
        </w:tc>
        <w:tc>
          <w:tcPr>
            <w:tcW w:w="1683" w:type="dxa"/>
            <w:gridSpan w:val="4"/>
            <w:vAlign w:val="center"/>
          </w:tcPr>
          <w:p w14:paraId="3C0D33A4" w14:textId="77777777" w:rsidR="00CC2FCA" w:rsidRPr="00CC2FCA" w:rsidRDefault="00CC2FCA" w:rsidP="00CC2FCA">
            <w:pPr>
              <w:rPr>
                <w:rFonts w:eastAsia="Calibri"/>
                <w:lang w:val="pt-BR" w:eastAsia="ro-RO"/>
              </w:rPr>
            </w:pPr>
          </w:p>
        </w:tc>
        <w:tc>
          <w:tcPr>
            <w:tcW w:w="3402" w:type="dxa"/>
            <w:tcBorders>
              <w:right w:val="double" w:sz="4" w:space="0" w:color="auto"/>
            </w:tcBorders>
            <w:vAlign w:val="center"/>
          </w:tcPr>
          <w:p w14:paraId="6182E667" w14:textId="77777777" w:rsidR="00CC2FCA" w:rsidRPr="00CC2FCA" w:rsidRDefault="00CC2FCA" w:rsidP="00CC2FCA">
            <w:pPr>
              <w:rPr>
                <w:rFonts w:eastAsia="Calibri"/>
                <w:lang w:val="pt-BR" w:eastAsia="ro-RO"/>
              </w:rPr>
            </w:pPr>
          </w:p>
        </w:tc>
        <w:tc>
          <w:tcPr>
            <w:tcW w:w="1061" w:type="dxa"/>
            <w:gridSpan w:val="2"/>
            <w:vAlign w:val="center"/>
          </w:tcPr>
          <w:p w14:paraId="75CDF6B9" w14:textId="77777777" w:rsidR="00CC2FCA" w:rsidRPr="00CC2FCA" w:rsidRDefault="00CC2FCA" w:rsidP="00CC2FCA">
            <w:pPr>
              <w:rPr>
                <w:rFonts w:eastAsia="Calibri"/>
                <w:lang w:val="pt-BR" w:eastAsia="ro-RO"/>
              </w:rPr>
            </w:pPr>
            <w:r w:rsidRPr="00CC2FCA">
              <w:rPr>
                <w:rFonts w:eastAsia="Calibri"/>
              </w:rPr>
              <w:t>6.2.5.1.</w:t>
            </w:r>
          </w:p>
        </w:tc>
        <w:tc>
          <w:tcPr>
            <w:tcW w:w="5034" w:type="dxa"/>
            <w:tcBorders>
              <w:right w:val="double" w:sz="4" w:space="0" w:color="auto"/>
            </w:tcBorders>
            <w:vAlign w:val="center"/>
          </w:tcPr>
          <w:p w14:paraId="797F1A54" w14:textId="77777777" w:rsidR="00CC2FCA" w:rsidRPr="00CC2FCA" w:rsidRDefault="00CC2FCA" w:rsidP="00CC2FCA">
            <w:pPr>
              <w:rPr>
                <w:rFonts w:eastAsia="Calibri"/>
                <w:lang w:val="pt-BR" w:eastAsia="ro-RO"/>
              </w:rPr>
            </w:pPr>
            <w:r w:rsidRPr="00CC2FCA">
              <w:rPr>
                <w:rFonts w:eastAsia="Calibri"/>
                <w:lang w:val="pt-BR"/>
              </w:rPr>
              <w:t>Deluros de cvercete cu făgete de limita inferioară Pi, brun edafic sub-mijlociu cu Asperula-Asarun.</w:t>
            </w:r>
          </w:p>
        </w:tc>
      </w:tr>
      <w:tr w:rsidR="00CC2FCA" w:rsidRPr="00CC2FCA" w14:paraId="5AA179BF" w14:textId="77777777" w:rsidTr="00CC2FCA">
        <w:tc>
          <w:tcPr>
            <w:tcW w:w="942" w:type="dxa"/>
            <w:tcBorders>
              <w:left w:val="double" w:sz="4" w:space="0" w:color="auto"/>
            </w:tcBorders>
            <w:vAlign w:val="center"/>
          </w:tcPr>
          <w:p w14:paraId="5FFD54DE" w14:textId="77777777" w:rsidR="00CC2FCA" w:rsidRPr="00CC2FCA" w:rsidRDefault="00CC2FCA" w:rsidP="00CC2FCA">
            <w:pPr>
              <w:rPr>
                <w:rFonts w:eastAsia="Calibri"/>
                <w:lang w:val="ro-RO" w:eastAsia="ro-RO"/>
              </w:rPr>
            </w:pPr>
            <w:r w:rsidRPr="00CC2FCA">
              <w:rPr>
                <w:rFonts w:eastAsia="Calibri"/>
                <w:lang w:val="ro-RO" w:eastAsia="ro-RO"/>
              </w:rPr>
              <w:t>6.2.5.2.</w:t>
            </w:r>
          </w:p>
        </w:tc>
        <w:tc>
          <w:tcPr>
            <w:tcW w:w="3118" w:type="dxa"/>
            <w:gridSpan w:val="2"/>
            <w:vAlign w:val="center"/>
          </w:tcPr>
          <w:p w14:paraId="14ADA437" w14:textId="77777777" w:rsidR="00CC2FCA" w:rsidRPr="00CC2FCA" w:rsidRDefault="00CC2FCA" w:rsidP="00CC2FCA">
            <w:pPr>
              <w:rPr>
                <w:rFonts w:eastAsia="Calibri"/>
                <w:lang w:val="pt-BR" w:eastAsia="ro-RO"/>
              </w:rPr>
            </w:pPr>
            <w:r w:rsidRPr="00CC2FCA">
              <w:rPr>
                <w:rFonts w:eastAsia="Calibri"/>
                <w:lang w:val="pt-BR" w:eastAsia="ro-RO"/>
              </w:rPr>
              <w:t>Deluros de făgete de limită inferioară brun, II.</w:t>
            </w:r>
          </w:p>
        </w:tc>
        <w:tc>
          <w:tcPr>
            <w:tcW w:w="1683" w:type="dxa"/>
            <w:gridSpan w:val="4"/>
            <w:vAlign w:val="center"/>
          </w:tcPr>
          <w:p w14:paraId="6481841B"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284</w:t>
            </w:r>
          </w:p>
          <w:p w14:paraId="57B5ED81" w14:textId="77777777" w:rsidR="00CC2FCA" w:rsidRPr="00CC2FCA" w:rsidRDefault="00CC2FCA" w:rsidP="00CC2FCA">
            <w:pPr>
              <w:jc w:val="center"/>
              <w:rPr>
                <w:rFonts w:eastAsia="Calibri"/>
                <w:lang w:val="ro-RO" w:eastAsia="ro-RO"/>
              </w:rPr>
            </w:pPr>
            <w:r w:rsidRPr="00CC2FCA">
              <w:rPr>
                <w:rFonts w:eastAsia="Calibri"/>
                <w:lang w:val="ro-RO" w:eastAsia="ro-RO"/>
              </w:rPr>
              <w:t>4/6.2.5.2.</w:t>
            </w:r>
          </w:p>
        </w:tc>
        <w:tc>
          <w:tcPr>
            <w:tcW w:w="3402" w:type="dxa"/>
            <w:tcBorders>
              <w:right w:val="double" w:sz="4" w:space="0" w:color="auto"/>
            </w:tcBorders>
            <w:vAlign w:val="center"/>
          </w:tcPr>
          <w:p w14:paraId="796544B4" w14:textId="77777777" w:rsidR="00CC2FCA" w:rsidRPr="00CC2FCA" w:rsidRDefault="00CC2FCA" w:rsidP="00CC2FCA">
            <w:pPr>
              <w:rPr>
                <w:rFonts w:eastAsia="Calibri"/>
                <w:lang w:val="ro-RO" w:eastAsia="ro-RO"/>
              </w:rPr>
            </w:pPr>
            <w:r w:rsidRPr="00CC2FCA">
              <w:rPr>
                <w:rFonts w:eastAsia="Calibri"/>
                <w:lang w:val="ro-RO" w:eastAsia="ro-RO"/>
              </w:rPr>
              <w:t xml:space="preserve">Deluros de cvercete cu făgete de </w:t>
            </w:r>
            <w:r w:rsidRPr="00CC2FCA">
              <w:rPr>
                <w:rFonts w:eastAsia="Calibri"/>
                <w:lang w:val="pt-BR" w:eastAsia="ro-RO"/>
              </w:rPr>
              <w:t>limită</w:t>
            </w:r>
            <w:r w:rsidRPr="00CC2FCA">
              <w:rPr>
                <w:rFonts w:eastAsia="Calibri"/>
                <w:lang w:val="ro-RO" w:eastAsia="ro-RO"/>
              </w:rPr>
              <w:t xml:space="preserve"> inferioară, Pm, brun edafic mijlociu, cu Asperula-Asarun.</w:t>
            </w:r>
          </w:p>
        </w:tc>
        <w:tc>
          <w:tcPr>
            <w:tcW w:w="1061" w:type="dxa"/>
            <w:gridSpan w:val="2"/>
            <w:vAlign w:val="center"/>
          </w:tcPr>
          <w:p w14:paraId="3D099B3C" w14:textId="77777777" w:rsidR="00CC2FCA" w:rsidRPr="00CC2FCA" w:rsidRDefault="00CC2FCA" w:rsidP="00CC2FCA">
            <w:pPr>
              <w:rPr>
                <w:rFonts w:eastAsia="Calibri"/>
                <w:lang w:val="ro-RO" w:eastAsia="ro-RO"/>
              </w:rPr>
            </w:pPr>
            <w:r w:rsidRPr="00CC2FCA">
              <w:rPr>
                <w:rFonts w:eastAsia="Calibri"/>
              </w:rPr>
              <w:t>6.2.5.2.</w:t>
            </w:r>
          </w:p>
        </w:tc>
        <w:tc>
          <w:tcPr>
            <w:tcW w:w="5034" w:type="dxa"/>
            <w:tcBorders>
              <w:right w:val="double" w:sz="4" w:space="0" w:color="auto"/>
            </w:tcBorders>
            <w:vAlign w:val="center"/>
          </w:tcPr>
          <w:p w14:paraId="349531BA" w14:textId="77777777" w:rsidR="00CC2FCA" w:rsidRPr="00CC2FCA" w:rsidRDefault="00CC2FCA" w:rsidP="00CC2FCA">
            <w:pPr>
              <w:rPr>
                <w:rFonts w:eastAsia="Calibri"/>
                <w:lang w:val="ro-RO" w:eastAsia="ro-RO"/>
              </w:rPr>
            </w:pPr>
            <w:r w:rsidRPr="00CC2FCA">
              <w:rPr>
                <w:rFonts w:eastAsia="Calibri"/>
                <w:lang w:val="pt-BR"/>
              </w:rPr>
              <w:t>Deluros de cvercete cu făgete de limita inferioară Pm, brun edafic mijlociu cu Asperula-Asarun.</w:t>
            </w:r>
          </w:p>
        </w:tc>
      </w:tr>
      <w:tr w:rsidR="00CC2FCA" w:rsidRPr="00CC2FCA" w14:paraId="133630A2" w14:textId="77777777" w:rsidTr="00CC2FCA">
        <w:tc>
          <w:tcPr>
            <w:tcW w:w="942" w:type="dxa"/>
            <w:tcBorders>
              <w:left w:val="double" w:sz="4" w:space="0" w:color="auto"/>
            </w:tcBorders>
            <w:vAlign w:val="center"/>
          </w:tcPr>
          <w:p w14:paraId="7FC871AB" w14:textId="77777777" w:rsidR="00CC2FCA" w:rsidRPr="00CC2FCA" w:rsidRDefault="00CC2FCA" w:rsidP="00CC2FCA">
            <w:pPr>
              <w:rPr>
                <w:rFonts w:eastAsia="Calibri"/>
                <w:lang w:val="ro-RO" w:eastAsia="ro-RO"/>
              </w:rPr>
            </w:pPr>
            <w:r w:rsidRPr="00CC2FCA">
              <w:rPr>
                <w:rFonts w:eastAsia="Calibri"/>
                <w:lang w:val="ro-RO" w:eastAsia="ro-RO"/>
              </w:rPr>
              <w:t>6.2.5.3.</w:t>
            </w:r>
          </w:p>
        </w:tc>
        <w:tc>
          <w:tcPr>
            <w:tcW w:w="3118" w:type="dxa"/>
            <w:gridSpan w:val="2"/>
            <w:vAlign w:val="center"/>
          </w:tcPr>
          <w:p w14:paraId="47BDB2CB" w14:textId="77777777" w:rsidR="00CC2FCA" w:rsidRPr="00CC2FCA" w:rsidRDefault="00CC2FCA" w:rsidP="00CC2FCA">
            <w:pPr>
              <w:rPr>
                <w:rFonts w:eastAsia="Calibri"/>
                <w:lang w:val="pt-BR" w:eastAsia="ro-RO"/>
              </w:rPr>
            </w:pPr>
            <w:r w:rsidRPr="00CC2FCA">
              <w:rPr>
                <w:rFonts w:eastAsia="Calibri"/>
                <w:lang w:val="pt-BR" w:eastAsia="ro-RO"/>
              </w:rPr>
              <w:t>Deluros de făgete de limită inferioară brun, I.</w:t>
            </w:r>
          </w:p>
        </w:tc>
        <w:tc>
          <w:tcPr>
            <w:tcW w:w="1683" w:type="dxa"/>
            <w:gridSpan w:val="4"/>
            <w:vAlign w:val="center"/>
          </w:tcPr>
          <w:p w14:paraId="5380F162"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283</w:t>
            </w:r>
          </w:p>
          <w:p w14:paraId="14B91C10" w14:textId="77777777" w:rsidR="00CC2FCA" w:rsidRPr="00CC2FCA" w:rsidRDefault="00CC2FCA" w:rsidP="00CC2FCA">
            <w:pPr>
              <w:jc w:val="center"/>
              <w:rPr>
                <w:rFonts w:eastAsia="Calibri"/>
                <w:lang w:val="ro-RO" w:eastAsia="ro-RO"/>
              </w:rPr>
            </w:pPr>
            <w:r w:rsidRPr="00CC2FCA">
              <w:rPr>
                <w:rFonts w:eastAsia="Calibri"/>
                <w:lang w:val="ro-RO" w:eastAsia="ro-RO"/>
              </w:rPr>
              <w:t>1/6.2.5.3.</w:t>
            </w:r>
          </w:p>
        </w:tc>
        <w:tc>
          <w:tcPr>
            <w:tcW w:w="3402" w:type="dxa"/>
            <w:tcBorders>
              <w:right w:val="double" w:sz="4" w:space="0" w:color="auto"/>
            </w:tcBorders>
            <w:vAlign w:val="center"/>
          </w:tcPr>
          <w:p w14:paraId="1C765507" w14:textId="77777777" w:rsidR="00CC2FCA" w:rsidRPr="00CC2FCA" w:rsidRDefault="00CC2FCA" w:rsidP="00CC2FCA">
            <w:pPr>
              <w:rPr>
                <w:rFonts w:eastAsia="Calibri"/>
                <w:lang w:val="pt-BR" w:eastAsia="ro-RO"/>
              </w:rPr>
            </w:pPr>
            <w:r w:rsidRPr="00CC2FCA">
              <w:rPr>
                <w:rFonts w:eastAsia="Calibri"/>
                <w:lang w:val="pt-BR" w:eastAsia="ro-RO"/>
              </w:rPr>
              <w:t>Deluros de cvercete cu făgete de limită inferioară, Ps, brun edafic mare.</w:t>
            </w:r>
          </w:p>
        </w:tc>
        <w:tc>
          <w:tcPr>
            <w:tcW w:w="1061" w:type="dxa"/>
            <w:gridSpan w:val="2"/>
            <w:vAlign w:val="center"/>
          </w:tcPr>
          <w:p w14:paraId="02A89E66" w14:textId="77777777" w:rsidR="00CC2FCA" w:rsidRPr="00CC2FCA" w:rsidRDefault="00CC2FCA" w:rsidP="00CC2FCA">
            <w:pPr>
              <w:rPr>
                <w:rFonts w:eastAsia="Calibri"/>
                <w:lang w:val="pt-BR" w:eastAsia="ro-RO"/>
              </w:rPr>
            </w:pPr>
            <w:r w:rsidRPr="00CC2FCA">
              <w:rPr>
                <w:rFonts w:eastAsia="Calibri"/>
              </w:rPr>
              <w:t>6.2.5.3.</w:t>
            </w:r>
          </w:p>
        </w:tc>
        <w:tc>
          <w:tcPr>
            <w:tcW w:w="5034" w:type="dxa"/>
            <w:tcBorders>
              <w:right w:val="double" w:sz="4" w:space="0" w:color="auto"/>
            </w:tcBorders>
            <w:vAlign w:val="center"/>
          </w:tcPr>
          <w:p w14:paraId="19D17304" w14:textId="77777777" w:rsidR="00CC2FCA" w:rsidRPr="00CC2FCA" w:rsidRDefault="00CC2FCA" w:rsidP="00CC2FCA">
            <w:pPr>
              <w:rPr>
                <w:rFonts w:eastAsia="Calibri"/>
                <w:lang w:val="pt-BR" w:eastAsia="ro-RO"/>
              </w:rPr>
            </w:pPr>
            <w:r w:rsidRPr="00CC2FCA">
              <w:rPr>
                <w:rFonts w:eastAsia="Calibri"/>
                <w:lang w:val="pt-BR"/>
              </w:rPr>
              <w:t>Deluros de cvercete cu făgete de limita inferioară Ps, brun edafic mare.</w:t>
            </w:r>
          </w:p>
        </w:tc>
      </w:tr>
      <w:tr w:rsidR="00CC2FCA" w:rsidRPr="00CC2FCA" w14:paraId="18DC66E6" w14:textId="77777777" w:rsidTr="00CC2FCA">
        <w:tc>
          <w:tcPr>
            <w:tcW w:w="942" w:type="dxa"/>
            <w:tcBorders>
              <w:left w:val="double" w:sz="4" w:space="0" w:color="auto"/>
            </w:tcBorders>
            <w:vAlign w:val="center"/>
          </w:tcPr>
          <w:p w14:paraId="20F4689B" w14:textId="77777777" w:rsidR="00CC2FCA" w:rsidRPr="00CC2FCA" w:rsidRDefault="00CC2FCA" w:rsidP="00CC2FCA">
            <w:pPr>
              <w:rPr>
                <w:rFonts w:eastAsia="Calibri"/>
                <w:lang w:val="ro-RO" w:eastAsia="ro-RO"/>
              </w:rPr>
            </w:pPr>
            <w:r w:rsidRPr="00CC2FCA">
              <w:rPr>
                <w:rFonts w:eastAsia="Calibri"/>
                <w:lang w:val="ro-RO" w:eastAsia="ro-RO"/>
              </w:rPr>
              <w:t>6.2.6.1.</w:t>
            </w:r>
          </w:p>
        </w:tc>
        <w:tc>
          <w:tcPr>
            <w:tcW w:w="3118" w:type="dxa"/>
            <w:gridSpan w:val="2"/>
            <w:vAlign w:val="center"/>
          </w:tcPr>
          <w:p w14:paraId="5B5DCD29" w14:textId="77777777" w:rsidR="00CC2FCA" w:rsidRPr="00CC2FCA" w:rsidRDefault="00CC2FCA" w:rsidP="00CC2FCA">
            <w:pPr>
              <w:rPr>
                <w:rFonts w:eastAsia="Calibri"/>
                <w:lang w:val="pt-BR" w:eastAsia="ro-RO"/>
              </w:rPr>
            </w:pPr>
            <w:r w:rsidRPr="00CC2FCA">
              <w:rPr>
                <w:rFonts w:eastAsia="Calibri"/>
                <w:lang w:val="pt-BR" w:eastAsia="ro-RO"/>
              </w:rPr>
              <w:t>Deluros de cvercete şi făgete de limită inferioară talveg, III.</w:t>
            </w:r>
          </w:p>
        </w:tc>
        <w:tc>
          <w:tcPr>
            <w:tcW w:w="1683" w:type="dxa"/>
            <w:gridSpan w:val="4"/>
            <w:vAlign w:val="center"/>
          </w:tcPr>
          <w:p w14:paraId="38948958" w14:textId="77777777" w:rsidR="00CC2FCA" w:rsidRPr="00CC2FCA" w:rsidRDefault="00CC2FCA" w:rsidP="00CC2FCA">
            <w:pPr>
              <w:rPr>
                <w:rFonts w:eastAsia="Calibri"/>
                <w:lang w:val="pt-BR" w:eastAsia="ro-RO"/>
              </w:rPr>
            </w:pPr>
          </w:p>
        </w:tc>
        <w:tc>
          <w:tcPr>
            <w:tcW w:w="3402" w:type="dxa"/>
            <w:tcBorders>
              <w:right w:val="double" w:sz="4" w:space="0" w:color="auto"/>
            </w:tcBorders>
            <w:vAlign w:val="center"/>
          </w:tcPr>
          <w:p w14:paraId="3565BA94" w14:textId="77777777" w:rsidR="00CC2FCA" w:rsidRPr="00CC2FCA" w:rsidRDefault="00CC2FCA" w:rsidP="00CC2FCA">
            <w:pPr>
              <w:rPr>
                <w:rFonts w:eastAsia="Calibri"/>
                <w:lang w:val="pt-BR" w:eastAsia="ro-RO"/>
              </w:rPr>
            </w:pPr>
          </w:p>
        </w:tc>
        <w:tc>
          <w:tcPr>
            <w:tcW w:w="1061" w:type="dxa"/>
            <w:gridSpan w:val="2"/>
            <w:vAlign w:val="center"/>
          </w:tcPr>
          <w:p w14:paraId="1AB38FCB" w14:textId="77777777" w:rsidR="00CC2FCA" w:rsidRPr="00CC2FCA" w:rsidRDefault="00CC2FCA" w:rsidP="00CC2FCA">
            <w:pPr>
              <w:rPr>
                <w:rFonts w:eastAsia="Calibri"/>
                <w:lang w:val="pt-BR" w:eastAsia="ro-RO"/>
              </w:rPr>
            </w:pPr>
            <w:r w:rsidRPr="00CC2FCA">
              <w:rPr>
                <w:rFonts w:eastAsia="Calibri"/>
              </w:rPr>
              <w:t>6.2.6.1.</w:t>
            </w:r>
          </w:p>
        </w:tc>
        <w:tc>
          <w:tcPr>
            <w:tcW w:w="5034" w:type="dxa"/>
            <w:tcBorders>
              <w:right w:val="double" w:sz="4" w:space="0" w:color="auto"/>
            </w:tcBorders>
            <w:vAlign w:val="center"/>
          </w:tcPr>
          <w:p w14:paraId="75A011EB" w14:textId="77777777" w:rsidR="00CC2FCA" w:rsidRPr="00CC2FCA" w:rsidRDefault="00CC2FCA" w:rsidP="00CC2FCA">
            <w:pPr>
              <w:rPr>
                <w:rFonts w:eastAsia="Calibri"/>
                <w:lang w:val="pt-BR" w:eastAsia="ro-RO"/>
              </w:rPr>
            </w:pPr>
            <w:r w:rsidRPr="00CC2FCA">
              <w:rPr>
                <w:rFonts w:eastAsia="Calibri"/>
                <w:lang w:val="pt-BR"/>
              </w:rPr>
              <w:t xml:space="preserve">Deluros de cvercete Pi (&lt;Pi), albie majoră, bolovănişuri, prundişuri, aluviuni “crude” şi protosoluri aluviale, edafic mic </w:t>
            </w:r>
          </w:p>
        </w:tc>
      </w:tr>
      <w:tr w:rsidR="00CC2FCA" w:rsidRPr="00CC2FCA" w14:paraId="52FC3A74" w14:textId="77777777" w:rsidTr="00CC2FCA">
        <w:tc>
          <w:tcPr>
            <w:tcW w:w="942" w:type="dxa"/>
            <w:tcBorders>
              <w:left w:val="double" w:sz="4" w:space="0" w:color="auto"/>
            </w:tcBorders>
            <w:vAlign w:val="center"/>
          </w:tcPr>
          <w:p w14:paraId="5A644937" w14:textId="77777777" w:rsidR="00CC2FCA" w:rsidRPr="00CC2FCA" w:rsidRDefault="00CC2FCA" w:rsidP="00CC2FCA">
            <w:pPr>
              <w:rPr>
                <w:rFonts w:eastAsia="Calibri"/>
                <w:lang w:val="ro-RO" w:eastAsia="ro-RO"/>
              </w:rPr>
            </w:pPr>
            <w:r w:rsidRPr="00CC2FCA">
              <w:rPr>
                <w:rFonts w:eastAsia="Calibri"/>
                <w:lang w:val="ro-RO" w:eastAsia="ro-RO"/>
              </w:rPr>
              <w:t>6.2.6.2.</w:t>
            </w:r>
          </w:p>
        </w:tc>
        <w:tc>
          <w:tcPr>
            <w:tcW w:w="3118" w:type="dxa"/>
            <w:gridSpan w:val="2"/>
            <w:vAlign w:val="center"/>
          </w:tcPr>
          <w:p w14:paraId="54599DA5" w14:textId="77777777" w:rsidR="00CC2FCA" w:rsidRPr="00CC2FCA" w:rsidRDefault="00CC2FCA" w:rsidP="00CC2FCA">
            <w:pPr>
              <w:rPr>
                <w:rFonts w:eastAsia="Calibri"/>
                <w:lang w:val="pt-BR" w:eastAsia="ro-RO"/>
              </w:rPr>
            </w:pPr>
            <w:r w:rsidRPr="00CC2FCA">
              <w:rPr>
                <w:rFonts w:eastAsia="Calibri"/>
                <w:lang w:val="pt-BR" w:eastAsia="ro-RO"/>
              </w:rPr>
              <w:t>Deluros de cvercete şi făgete de limită inferioară, aluvial, slab humifer, III (II).</w:t>
            </w:r>
          </w:p>
        </w:tc>
        <w:tc>
          <w:tcPr>
            <w:tcW w:w="1683" w:type="dxa"/>
            <w:gridSpan w:val="4"/>
            <w:vAlign w:val="center"/>
          </w:tcPr>
          <w:p w14:paraId="0D01948B"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277</w:t>
            </w:r>
          </w:p>
          <w:p w14:paraId="10AC448F" w14:textId="77777777" w:rsidR="00CC2FCA" w:rsidRPr="00CC2FCA" w:rsidRDefault="00CC2FCA" w:rsidP="00CC2FCA">
            <w:pPr>
              <w:jc w:val="center"/>
              <w:rPr>
                <w:rFonts w:eastAsia="Calibri"/>
                <w:lang w:val="ro-RO" w:eastAsia="ro-RO"/>
              </w:rPr>
            </w:pPr>
            <w:r w:rsidRPr="00CC2FCA">
              <w:rPr>
                <w:rFonts w:eastAsia="Calibri"/>
                <w:lang w:val="ro-RO" w:eastAsia="ro-RO"/>
              </w:rPr>
              <w:t>15/6.2.6.2.</w:t>
            </w:r>
          </w:p>
        </w:tc>
        <w:tc>
          <w:tcPr>
            <w:tcW w:w="3402" w:type="dxa"/>
            <w:tcBorders>
              <w:right w:val="double" w:sz="4" w:space="0" w:color="auto"/>
            </w:tcBorders>
            <w:vAlign w:val="center"/>
          </w:tcPr>
          <w:p w14:paraId="3BCECDEF" w14:textId="77777777" w:rsidR="00CC2FCA" w:rsidRPr="00CC2FCA" w:rsidRDefault="00CC2FCA" w:rsidP="00CC2FCA">
            <w:pPr>
              <w:rPr>
                <w:rFonts w:eastAsia="Calibri"/>
                <w:lang w:val="ro-RO" w:eastAsia="ro-RO"/>
              </w:rPr>
            </w:pPr>
            <w:r w:rsidRPr="00CC2FCA">
              <w:rPr>
                <w:rFonts w:eastAsia="Calibri"/>
                <w:lang w:val="pt-BR" w:eastAsia="ro-RO"/>
              </w:rPr>
              <w:t>Deluros de cvercete,Pi</w:t>
            </w:r>
            <w:r w:rsidRPr="00CC2FCA">
              <w:rPr>
                <w:rFonts w:eastAsia="Calibri"/>
                <w:lang w:val="ro-RO" w:eastAsia="ro-RO"/>
              </w:rPr>
              <w:t>,(m), aluvial slab humifer.</w:t>
            </w:r>
          </w:p>
        </w:tc>
        <w:tc>
          <w:tcPr>
            <w:tcW w:w="1061" w:type="dxa"/>
            <w:gridSpan w:val="2"/>
            <w:vAlign w:val="center"/>
          </w:tcPr>
          <w:p w14:paraId="07BF1535" w14:textId="77777777" w:rsidR="00CC2FCA" w:rsidRPr="00CC2FCA" w:rsidRDefault="00CC2FCA" w:rsidP="00CC2FCA">
            <w:pPr>
              <w:rPr>
                <w:rFonts w:eastAsia="Calibri"/>
                <w:lang w:val="pt-BR" w:eastAsia="ro-RO"/>
              </w:rPr>
            </w:pPr>
            <w:r w:rsidRPr="00CC2FCA">
              <w:rPr>
                <w:rFonts w:eastAsia="Calibri"/>
              </w:rPr>
              <w:t>6.2.6.2.</w:t>
            </w:r>
          </w:p>
        </w:tc>
        <w:tc>
          <w:tcPr>
            <w:tcW w:w="5034" w:type="dxa"/>
            <w:tcBorders>
              <w:right w:val="double" w:sz="4" w:space="0" w:color="auto"/>
            </w:tcBorders>
            <w:vAlign w:val="center"/>
          </w:tcPr>
          <w:p w14:paraId="489D3B64" w14:textId="77777777" w:rsidR="00CC2FCA" w:rsidRPr="00CC2FCA" w:rsidRDefault="00CC2FCA" w:rsidP="00CC2FCA">
            <w:pPr>
              <w:rPr>
                <w:rFonts w:eastAsia="Calibri"/>
                <w:lang w:val="pt-BR" w:eastAsia="ro-RO"/>
              </w:rPr>
            </w:pPr>
            <w:r w:rsidRPr="00CC2FCA">
              <w:rPr>
                <w:rFonts w:eastAsia="Calibri"/>
                <w:lang w:val="pt-BR"/>
              </w:rPr>
              <w:t>Deluros de cvercete Pm, aluvial moderat humifer.</w:t>
            </w:r>
          </w:p>
        </w:tc>
      </w:tr>
      <w:tr w:rsidR="00CC2FCA" w:rsidRPr="00CC2FCA" w14:paraId="0C667924" w14:textId="77777777" w:rsidTr="00CC2FCA">
        <w:tc>
          <w:tcPr>
            <w:tcW w:w="942" w:type="dxa"/>
            <w:tcBorders>
              <w:left w:val="double" w:sz="4" w:space="0" w:color="auto"/>
            </w:tcBorders>
            <w:vAlign w:val="center"/>
          </w:tcPr>
          <w:p w14:paraId="315B46CA" w14:textId="77777777" w:rsidR="00CC2FCA" w:rsidRPr="00CC2FCA" w:rsidRDefault="00CC2FCA" w:rsidP="00CC2FCA">
            <w:pPr>
              <w:rPr>
                <w:rFonts w:eastAsia="Calibri"/>
                <w:lang w:val="ro-RO" w:eastAsia="ro-RO"/>
              </w:rPr>
            </w:pPr>
            <w:r w:rsidRPr="00CC2FCA">
              <w:rPr>
                <w:rFonts w:eastAsia="Calibri"/>
                <w:lang w:val="ro-RO" w:eastAsia="ro-RO"/>
              </w:rPr>
              <w:t>6.2.6.3.</w:t>
            </w:r>
          </w:p>
        </w:tc>
        <w:tc>
          <w:tcPr>
            <w:tcW w:w="3118" w:type="dxa"/>
            <w:gridSpan w:val="2"/>
            <w:vAlign w:val="center"/>
          </w:tcPr>
          <w:p w14:paraId="15B77446" w14:textId="77777777" w:rsidR="00CC2FCA" w:rsidRPr="00CC2FCA" w:rsidRDefault="00CC2FCA" w:rsidP="00CC2FCA">
            <w:pPr>
              <w:rPr>
                <w:rFonts w:eastAsia="Calibri"/>
                <w:lang w:val="pt-BR" w:eastAsia="ro-RO"/>
              </w:rPr>
            </w:pPr>
            <w:r w:rsidRPr="00CC2FCA">
              <w:rPr>
                <w:rFonts w:eastAsia="Calibri"/>
                <w:lang w:val="pt-BR" w:eastAsia="ro-RO"/>
              </w:rPr>
              <w:t>Deluros de cvercete şi făgete de limită inferioară, aluvial, moderat  humifer, II (I).</w:t>
            </w:r>
          </w:p>
        </w:tc>
        <w:tc>
          <w:tcPr>
            <w:tcW w:w="1683" w:type="dxa"/>
            <w:gridSpan w:val="4"/>
            <w:vAlign w:val="center"/>
          </w:tcPr>
          <w:p w14:paraId="39F46072"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277</w:t>
            </w:r>
          </w:p>
          <w:p w14:paraId="6F24C609" w14:textId="77777777" w:rsidR="00CC2FCA" w:rsidRPr="00CC2FCA" w:rsidRDefault="00CC2FCA" w:rsidP="00CC2FCA">
            <w:pPr>
              <w:jc w:val="center"/>
              <w:rPr>
                <w:rFonts w:eastAsia="Calibri"/>
                <w:lang w:val="ro-RO" w:eastAsia="ro-RO"/>
              </w:rPr>
            </w:pPr>
            <w:r w:rsidRPr="00CC2FCA">
              <w:rPr>
                <w:rFonts w:eastAsia="Calibri"/>
                <w:lang w:val="ro-RO" w:eastAsia="ro-RO"/>
              </w:rPr>
              <w:t>14/6.2.6.3.</w:t>
            </w:r>
          </w:p>
        </w:tc>
        <w:tc>
          <w:tcPr>
            <w:tcW w:w="3402" w:type="dxa"/>
            <w:tcBorders>
              <w:right w:val="double" w:sz="4" w:space="0" w:color="auto"/>
            </w:tcBorders>
            <w:vAlign w:val="center"/>
          </w:tcPr>
          <w:p w14:paraId="70CE3231" w14:textId="77777777" w:rsidR="00CC2FCA" w:rsidRPr="00CC2FCA" w:rsidRDefault="00CC2FCA" w:rsidP="00CC2FCA">
            <w:pPr>
              <w:rPr>
                <w:rFonts w:eastAsia="Calibri"/>
                <w:lang w:val="ro-RO" w:eastAsia="ro-RO"/>
              </w:rPr>
            </w:pPr>
            <w:r w:rsidRPr="00CC2FCA">
              <w:rPr>
                <w:rFonts w:eastAsia="Calibri"/>
                <w:lang w:val="ro-RO" w:eastAsia="ro-RO"/>
              </w:rPr>
              <w:t>Deluros de cvercete,Pm,(s), aluvial molic (intens-moderat)  humifer.</w:t>
            </w:r>
          </w:p>
        </w:tc>
        <w:tc>
          <w:tcPr>
            <w:tcW w:w="1061" w:type="dxa"/>
            <w:gridSpan w:val="2"/>
            <w:vAlign w:val="center"/>
          </w:tcPr>
          <w:p w14:paraId="3168636F" w14:textId="77777777" w:rsidR="00CC2FCA" w:rsidRPr="00CC2FCA" w:rsidRDefault="00CC2FCA" w:rsidP="00CC2FCA">
            <w:pPr>
              <w:rPr>
                <w:rFonts w:eastAsia="Calibri"/>
                <w:lang w:val="ro-RO" w:eastAsia="ro-RO"/>
              </w:rPr>
            </w:pPr>
            <w:r w:rsidRPr="00CC2FCA">
              <w:rPr>
                <w:rFonts w:eastAsia="Calibri"/>
              </w:rPr>
              <w:t>6.2.6.3.</w:t>
            </w:r>
          </w:p>
        </w:tc>
        <w:tc>
          <w:tcPr>
            <w:tcW w:w="5034" w:type="dxa"/>
            <w:tcBorders>
              <w:right w:val="double" w:sz="4" w:space="0" w:color="auto"/>
            </w:tcBorders>
            <w:vAlign w:val="center"/>
          </w:tcPr>
          <w:p w14:paraId="0CBB66E1" w14:textId="77777777" w:rsidR="00CC2FCA" w:rsidRPr="00CC2FCA" w:rsidRDefault="00CC2FCA" w:rsidP="00CC2FCA">
            <w:pPr>
              <w:rPr>
                <w:rFonts w:eastAsia="Calibri"/>
                <w:lang w:val="ro-RO" w:eastAsia="ro-RO"/>
              </w:rPr>
            </w:pPr>
            <w:r w:rsidRPr="00CC2FCA">
              <w:rPr>
                <w:rFonts w:eastAsia="Calibri"/>
                <w:lang w:val="pt-BR"/>
              </w:rPr>
              <w:t>Deluros de cvercete Ps, aluvial molic (intens - moderat) humifer.</w:t>
            </w:r>
          </w:p>
        </w:tc>
      </w:tr>
      <w:tr w:rsidR="00CC2FCA" w:rsidRPr="00CC2FCA" w14:paraId="6585824A" w14:textId="77777777" w:rsidTr="00CC2FCA">
        <w:tc>
          <w:tcPr>
            <w:tcW w:w="942" w:type="dxa"/>
            <w:tcBorders>
              <w:left w:val="double" w:sz="4" w:space="0" w:color="auto"/>
            </w:tcBorders>
            <w:vAlign w:val="center"/>
          </w:tcPr>
          <w:p w14:paraId="524224C8" w14:textId="77777777" w:rsidR="00CC2FCA" w:rsidRPr="00CC2FCA" w:rsidRDefault="00CC2FCA" w:rsidP="00CC2FCA">
            <w:pPr>
              <w:rPr>
                <w:rFonts w:eastAsia="Calibri"/>
                <w:lang w:val="ro-RO" w:eastAsia="ro-RO"/>
              </w:rPr>
            </w:pPr>
            <w:r w:rsidRPr="00CC2FCA">
              <w:rPr>
                <w:rFonts w:eastAsia="Calibri"/>
                <w:lang w:val="ro-RO" w:eastAsia="ro-RO"/>
              </w:rPr>
              <w:t>6.2.6.4.</w:t>
            </w:r>
          </w:p>
        </w:tc>
        <w:tc>
          <w:tcPr>
            <w:tcW w:w="3118" w:type="dxa"/>
            <w:gridSpan w:val="2"/>
            <w:vAlign w:val="center"/>
          </w:tcPr>
          <w:p w14:paraId="4E89EA2B" w14:textId="77777777" w:rsidR="00CC2FCA" w:rsidRPr="00CC2FCA" w:rsidRDefault="00CC2FCA" w:rsidP="00CC2FCA">
            <w:pPr>
              <w:rPr>
                <w:rFonts w:eastAsia="Calibri"/>
                <w:lang w:val="pt-BR" w:eastAsia="ro-RO"/>
              </w:rPr>
            </w:pPr>
            <w:r w:rsidRPr="00CC2FCA">
              <w:rPr>
                <w:rFonts w:eastAsia="Calibri"/>
                <w:lang w:val="pt-BR" w:eastAsia="ro-RO"/>
              </w:rPr>
              <w:t>Deluros de cvercete şi făgete de limită inferioară, brun de luncă, I.</w:t>
            </w:r>
          </w:p>
        </w:tc>
        <w:tc>
          <w:tcPr>
            <w:tcW w:w="1683" w:type="dxa"/>
            <w:gridSpan w:val="4"/>
            <w:vAlign w:val="center"/>
          </w:tcPr>
          <w:p w14:paraId="1BE94179"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277</w:t>
            </w:r>
          </w:p>
          <w:p w14:paraId="5E818E3B" w14:textId="77777777" w:rsidR="00CC2FCA" w:rsidRPr="00CC2FCA" w:rsidRDefault="00CC2FCA" w:rsidP="00CC2FCA">
            <w:pPr>
              <w:jc w:val="center"/>
              <w:rPr>
                <w:rFonts w:eastAsia="Calibri"/>
                <w:lang w:val="ro-RO" w:eastAsia="ro-RO"/>
              </w:rPr>
            </w:pPr>
            <w:r w:rsidRPr="00CC2FCA">
              <w:rPr>
                <w:rFonts w:eastAsia="Calibri"/>
                <w:lang w:val="ro-RO" w:eastAsia="ro-RO"/>
              </w:rPr>
              <w:t>13/6.2.6.4.</w:t>
            </w:r>
          </w:p>
        </w:tc>
        <w:tc>
          <w:tcPr>
            <w:tcW w:w="3402" w:type="dxa"/>
            <w:tcBorders>
              <w:right w:val="double" w:sz="4" w:space="0" w:color="auto"/>
            </w:tcBorders>
            <w:vAlign w:val="center"/>
          </w:tcPr>
          <w:p w14:paraId="2B3A4E05" w14:textId="77777777" w:rsidR="00CC2FCA" w:rsidRPr="00CC2FCA" w:rsidRDefault="00CC2FCA" w:rsidP="00CC2FCA">
            <w:pPr>
              <w:rPr>
                <w:rFonts w:eastAsia="Calibri"/>
                <w:lang w:val="ro-RO" w:eastAsia="ro-RO"/>
              </w:rPr>
            </w:pPr>
            <w:r w:rsidRPr="00CC2FCA">
              <w:rPr>
                <w:rFonts w:eastAsia="Calibri"/>
                <w:lang w:val="ro-RO" w:eastAsia="ro-RO"/>
              </w:rPr>
              <w:t>Deluros de cvercete, Ps, brun semigleic şi gleizat, în luncă înaltă.</w:t>
            </w:r>
          </w:p>
        </w:tc>
        <w:tc>
          <w:tcPr>
            <w:tcW w:w="1061" w:type="dxa"/>
            <w:gridSpan w:val="2"/>
            <w:vAlign w:val="center"/>
          </w:tcPr>
          <w:p w14:paraId="76CFCE76" w14:textId="77777777" w:rsidR="00CC2FCA" w:rsidRPr="00CC2FCA" w:rsidRDefault="00CC2FCA" w:rsidP="00CC2FCA">
            <w:pPr>
              <w:rPr>
                <w:rFonts w:eastAsia="Calibri"/>
                <w:lang w:val="ro-RO" w:eastAsia="ro-RO"/>
              </w:rPr>
            </w:pPr>
            <w:r w:rsidRPr="00CC2FCA">
              <w:rPr>
                <w:rFonts w:eastAsia="Calibri"/>
              </w:rPr>
              <w:t>6.2.6.4.</w:t>
            </w:r>
          </w:p>
        </w:tc>
        <w:tc>
          <w:tcPr>
            <w:tcW w:w="5034" w:type="dxa"/>
            <w:tcBorders>
              <w:right w:val="double" w:sz="4" w:space="0" w:color="auto"/>
            </w:tcBorders>
            <w:vAlign w:val="center"/>
          </w:tcPr>
          <w:p w14:paraId="1D306AFF" w14:textId="77777777" w:rsidR="00CC2FCA" w:rsidRPr="00CC2FCA" w:rsidRDefault="00CC2FCA" w:rsidP="00CC2FCA">
            <w:pPr>
              <w:rPr>
                <w:rFonts w:eastAsia="Calibri"/>
                <w:lang w:val="ro-RO" w:eastAsia="ro-RO"/>
              </w:rPr>
            </w:pPr>
            <w:r w:rsidRPr="00CC2FCA">
              <w:rPr>
                <w:rFonts w:eastAsia="Calibri"/>
                <w:lang w:val="ro-RO"/>
              </w:rPr>
              <w:t>Deluros de cvercete Ps, brun semigleic şi gleizat, în luncă înaltă.</w:t>
            </w:r>
          </w:p>
        </w:tc>
      </w:tr>
      <w:tr w:rsidR="00CC2FCA" w:rsidRPr="00CC2FCA" w14:paraId="57DEF006" w14:textId="77777777" w:rsidTr="00CC2FCA">
        <w:tc>
          <w:tcPr>
            <w:tcW w:w="4060" w:type="dxa"/>
            <w:gridSpan w:val="3"/>
            <w:tcBorders>
              <w:left w:val="double" w:sz="4" w:space="0" w:color="auto"/>
            </w:tcBorders>
            <w:vAlign w:val="center"/>
          </w:tcPr>
          <w:p w14:paraId="4DE43FED" w14:textId="77777777" w:rsidR="00CC2FCA" w:rsidRPr="00CC2FCA" w:rsidRDefault="00CC2FCA" w:rsidP="00CC2FCA">
            <w:pPr>
              <w:jc w:val="center"/>
              <w:rPr>
                <w:rFonts w:eastAsia="Calibri"/>
                <w:lang w:val="ro-RO" w:eastAsia="ro-RO"/>
              </w:rPr>
            </w:pPr>
            <w:r w:rsidRPr="00CC2FCA">
              <w:rPr>
                <w:rFonts w:eastAsia="Calibri"/>
                <w:lang w:val="ro-RO" w:eastAsia="ro-RO"/>
              </w:rPr>
              <w:t>Idem 6.1.5.2.</w:t>
            </w:r>
          </w:p>
        </w:tc>
        <w:tc>
          <w:tcPr>
            <w:tcW w:w="1683" w:type="dxa"/>
            <w:gridSpan w:val="4"/>
            <w:vAlign w:val="center"/>
          </w:tcPr>
          <w:p w14:paraId="48754848"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278</w:t>
            </w:r>
          </w:p>
          <w:p w14:paraId="5662BC2F" w14:textId="77777777" w:rsidR="00CC2FCA" w:rsidRPr="00CC2FCA" w:rsidRDefault="00CC2FCA" w:rsidP="00CC2FCA">
            <w:pPr>
              <w:jc w:val="center"/>
              <w:rPr>
                <w:rFonts w:eastAsia="Calibri"/>
                <w:lang w:val="ro-RO" w:eastAsia="ro-RO"/>
              </w:rPr>
            </w:pPr>
            <w:r w:rsidRPr="00CC2FCA">
              <w:rPr>
                <w:rFonts w:eastAsia="Calibri"/>
                <w:lang w:val="ro-RO" w:eastAsia="ro-RO"/>
              </w:rPr>
              <w:t>16</w:t>
            </w:r>
            <w:r w:rsidRPr="00CC2FCA">
              <w:rPr>
                <w:rFonts w:eastAsia="Calibri"/>
                <w:vertAlign w:val="superscript"/>
                <w:lang w:val="ro-RO" w:eastAsia="ro-RO"/>
              </w:rPr>
              <w:t>+)</w:t>
            </w:r>
            <w:r w:rsidRPr="00CC2FCA">
              <w:rPr>
                <w:rFonts w:eastAsia="Calibri"/>
                <w:lang w:val="ro-RO" w:eastAsia="ro-RO"/>
              </w:rPr>
              <w:t>/-</w:t>
            </w:r>
          </w:p>
        </w:tc>
        <w:tc>
          <w:tcPr>
            <w:tcW w:w="3402" w:type="dxa"/>
            <w:tcBorders>
              <w:right w:val="double" w:sz="4" w:space="0" w:color="auto"/>
            </w:tcBorders>
            <w:vAlign w:val="center"/>
          </w:tcPr>
          <w:p w14:paraId="24DA4299" w14:textId="77777777" w:rsidR="00CC2FCA" w:rsidRPr="00CC2FCA" w:rsidRDefault="00CC2FCA" w:rsidP="00CC2FCA">
            <w:pPr>
              <w:rPr>
                <w:rFonts w:eastAsia="Calibri"/>
                <w:lang w:val="ro-RO" w:eastAsia="ro-RO"/>
              </w:rPr>
            </w:pPr>
            <w:r w:rsidRPr="00CC2FCA">
              <w:rPr>
                <w:rFonts w:eastAsia="Calibri"/>
                <w:lang w:val="ro-RO" w:eastAsia="ro-RO"/>
              </w:rPr>
              <w:t>Deluros de cvercete cu şleau  de deal cu carpen,  Pm, brun şi brun podzolit, edafic mare şi mijlociu.</w:t>
            </w:r>
          </w:p>
        </w:tc>
        <w:tc>
          <w:tcPr>
            <w:tcW w:w="1061" w:type="dxa"/>
            <w:gridSpan w:val="2"/>
            <w:vAlign w:val="center"/>
          </w:tcPr>
          <w:p w14:paraId="6439B428" w14:textId="77777777" w:rsidR="00CC2FCA" w:rsidRPr="00CC2FCA" w:rsidRDefault="00CC2FCA" w:rsidP="00CC2FCA">
            <w:pPr>
              <w:rPr>
                <w:rFonts w:eastAsia="Calibri"/>
                <w:lang w:val="ro-RO" w:eastAsia="ro-RO"/>
              </w:rPr>
            </w:pPr>
            <w:r w:rsidRPr="00CC2FCA">
              <w:rPr>
                <w:rFonts w:eastAsia="Calibri"/>
              </w:rPr>
              <w:t>6.1.5.7.</w:t>
            </w:r>
          </w:p>
        </w:tc>
        <w:tc>
          <w:tcPr>
            <w:tcW w:w="5034" w:type="dxa"/>
            <w:tcBorders>
              <w:right w:val="double" w:sz="4" w:space="0" w:color="auto"/>
            </w:tcBorders>
            <w:vAlign w:val="center"/>
          </w:tcPr>
          <w:p w14:paraId="14C154CD" w14:textId="77777777" w:rsidR="00CC2FCA" w:rsidRPr="00CC2FCA" w:rsidRDefault="00CC2FCA" w:rsidP="00CC2FCA">
            <w:pPr>
              <w:rPr>
                <w:rFonts w:eastAsia="Calibri"/>
                <w:lang w:val="ro-RO" w:eastAsia="ro-RO"/>
              </w:rPr>
            </w:pPr>
            <w:r w:rsidRPr="00CC2FCA">
              <w:rPr>
                <w:rFonts w:eastAsia="Calibri"/>
                <w:lang w:val="ro-RO"/>
              </w:rPr>
              <w:t>Deluros de cvercete cu şleau  de deal cu carpen  Pm, brun şi brun podzolit, edafic mare şi mijlociu.</w:t>
            </w:r>
          </w:p>
        </w:tc>
      </w:tr>
      <w:tr w:rsidR="00CC2FCA" w:rsidRPr="00CC2FCA" w14:paraId="0AD58644" w14:textId="77777777" w:rsidTr="00CC2FCA">
        <w:tc>
          <w:tcPr>
            <w:tcW w:w="4060" w:type="dxa"/>
            <w:gridSpan w:val="3"/>
            <w:tcBorders>
              <w:left w:val="double" w:sz="4" w:space="0" w:color="auto"/>
            </w:tcBorders>
            <w:vAlign w:val="center"/>
          </w:tcPr>
          <w:p w14:paraId="1EAAEED2" w14:textId="77777777" w:rsidR="00CC2FCA" w:rsidRPr="00CC2FCA" w:rsidRDefault="00CC2FCA" w:rsidP="00CC2FCA">
            <w:pPr>
              <w:jc w:val="center"/>
              <w:rPr>
                <w:rFonts w:eastAsia="Calibri"/>
                <w:lang w:val="ro-RO" w:eastAsia="ro-RO"/>
              </w:rPr>
            </w:pPr>
            <w:r w:rsidRPr="00CC2FCA">
              <w:rPr>
                <w:rFonts w:eastAsia="Calibri"/>
                <w:lang w:val="ro-RO" w:eastAsia="ro-RO"/>
              </w:rPr>
              <w:t>Idem 6.1.2.1.</w:t>
            </w:r>
          </w:p>
        </w:tc>
        <w:tc>
          <w:tcPr>
            <w:tcW w:w="1683" w:type="dxa"/>
            <w:gridSpan w:val="4"/>
            <w:vAlign w:val="center"/>
          </w:tcPr>
          <w:p w14:paraId="1E98C38F"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279</w:t>
            </w:r>
          </w:p>
          <w:p w14:paraId="6593138C" w14:textId="77777777" w:rsidR="00CC2FCA" w:rsidRPr="00CC2FCA" w:rsidRDefault="00CC2FCA" w:rsidP="00CC2FCA">
            <w:pPr>
              <w:jc w:val="center"/>
              <w:rPr>
                <w:rFonts w:eastAsia="Calibri"/>
                <w:lang w:val="ro-RO" w:eastAsia="ro-RO"/>
              </w:rPr>
            </w:pPr>
            <w:r w:rsidRPr="00CC2FCA">
              <w:rPr>
                <w:rFonts w:eastAsia="Calibri"/>
                <w:lang w:val="ro-RO" w:eastAsia="ro-RO"/>
              </w:rPr>
              <w:t>17</w:t>
            </w:r>
            <w:r w:rsidRPr="00CC2FCA">
              <w:rPr>
                <w:rFonts w:eastAsia="Calibri"/>
                <w:vertAlign w:val="superscript"/>
                <w:lang w:val="ro-RO" w:eastAsia="ro-RO"/>
              </w:rPr>
              <w:t>+)</w:t>
            </w:r>
            <w:r w:rsidRPr="00CC2FCA">
              <w:rPr>
                <w:rFonts w:eastAsia="Calibri"/>
                <w:lang w:val="ro-RO" w:eastAsia="ro-RO"/>
              </w:rPr>
              <w:t>/-</w:t>
            </w:r>
          </w:p>
        </w:tc>
        <w:tc>
          <w:tcPr>
            <w:tcW w:w="3402" w:type="dxa"/>
            <w:tcBorders>
              <w:right w:val="double" w:sz="4" w:space="0" w:color="auto"/>
            </w:tcBorders>
            <w:vAlign w:val="center"/>
          </w:tcPr>
          <w:p w14:paraId="5661D074" w14:textId="77777777" w:rsidR="00CC2FCA" w:rsidRPr="00CC2FCA" w:rsidRDefault="00CC2FCA" w:rsidP="00CC2FCA">
            <w:pPr>
              <w:rPr>
                <w:rFonts w:eastAsia="Calibri"/>
                <w:lang w:val="ro-RO" w:eastAsia="ro-RO"/>
              </w:rPr>
            </w:pPr>
            <w:r w:rsidRPr="00CC2FCA">
              <w:rPr>
                <w:rFonts w:eastAsia="Calibri"/>
                <w:lang w:val="ro-RO" w:eastAsia="ro-RO"/>
              </w:rPr>
              <w:t>Deluros de cvercete cu şleau  de deal,  Pi, humico-litoxeromorf, edafic submijlociu - mic.</w:t>
            </w:r>
          </w:p>
        </w:tc>
        <w:tc>
          <w:tcPr>
            <w:tcW w:w="1061" w:type="dxa"/>
            <w:gridSpan w:val="2"/>
            <w:vAlign w:val="center"/>
          </w:tcPr>
          <w:p w14:paraId="0186CFE1" w14:textId="77777777" w:rsidR="00CC2FCA" w:rsidRPr="00CC2FCA" w:rsidRDefault="00CC2FCA" w:rsidP="00CC2FCA">
            <w:pPr>
              <w:rPr>
                <w:rFonts w:eastAsia="Calibri"/>
                <w:lang w:val="ro-RO" w:eastAsia="ro-RO"/>
              </w:rPr>
            </w:pPr>
            <w:r w:rsidRPr="00CC2FCA">
              <w:rPr>
                <w:rFonts w:eastAsia="Calibri"/>
              </w:rPr>
              <w:t>6.1.5.8.</w:t>
            </w:r>
          </w:p>
        </w:tc>
        <w:tc>
          <w:tcPr>
            <w:tcW w:w="5034" w:type="dxa"/>
            <w:tcBorders>
              <w:right w:val="double" w:sz="4" w:space="0" w:color="auto"/>
            </w:tcBorders>
            <w:vAlign w:val="center"/>
          </w:tcPr>
          <w:p w14:paraId="2BE1A722" w14:textId="77777777" w:rsidR="00CC2FCA" w:rsidRPr="00CC2FCA" w:rsidRDefault="00CC2FCA" w:rsidP="00CC2FCA">
            <w:pPr>
              <w:rPr>
                <w:rFonts w:eastAsia="Calibri"/>
                <w:lang w:val="ro-RO" w:eastAsia="ro-RO"/>
              </w:rPr>
            </w:pPr>
            <w:r w:rsidRPr="00CC2FCA">
              <w:rPr>
                <w:rFonts w:eastAsia="Calibri"/>
                <w:lang w:val="pt-BR"/>
              </w:rPr>
              <w:t>Deluros de cvercete cu şleau  de deal Pi, humice-litoxeromorf, edafic submijlociu - mic.</w:t>
            </w:r>
          </w:p>
        </w:tc>
      </w:tr>
      <w:tr w:rsidR="00CC2FCA" w:rsidRPr="00CC2FCA" w14:paraId="5A67EB75" w14:textId="77777777" w:rsidTr="00CC2FCA">
        <w:tc>
          <w:tcPr>
            <w:tcW w:w="4060" w:type="dxa"/>
            <w:gridSpan w:val="3"/>
            <w:tcBorders>
              <w:left w:val="double" w:sz="4" w:space="0" w:color="auto"/>
            </w:tcBorders>
            <w:vAlign w:val="center"/>
          </w:tcPr>
          <w:p w14:paraId="3C8CA58C" w14:textId="77777777" w:rsidR="00CC2FCA" w:rsidRPr="00CC2FCA" w:rsidRDefault="00CC2FCA" w:rsidP="00CC2FCA">
            <w:pPr>
              <w:jc w:val="center"/>
              <w:rPr>
                <w:rFonts w:eastAsia="Calibri"/>
                <w:lang w:val="ro-RO" w:eastAsia="ro-RO"/>
              </w:rPr>
            </w:pPr>
            <w:r w:rsidRPr="00CC2FCA">
              <w:rPr>
                <w:rFonts w:eastAsia="Calibri"/>
                <w:lang w:val="ro-RO" w:eastAsia="ro-RO"/>
              </w:rPr>
              <w:t>Idem 6.1.5.1.</w:t>
            </w:r>
          </w:p>
          <w:p w14:paraId="7AB7CEF3" w14:textId="77777777" w:rsidR="00CC2FCA" w:rsidRPr="00CC2FCA" w:rsidRDefault="00CC2FCA" w:rsidP="00CC2FCA">
            <w:pPr>
              <w:jc w:val="center"/>
              <w:rPr>
                <w:rFonts w:eastAsia="Calibri"/>
                <w:lang w:val="ro-RO" w:eastAsia="ro-RO"/>
              </w:rPr>
            </w:pPr>
            <w:r w:rsidRPr="00CC2FCA">
              <w:rPr>
                <w:rFonts w:eastAsia="Calibri"/>
                <w:lang w:val="ro-RO" w:eastAsia="ro-RO"/>
              </w:rPr>
              <w:t xml:space="preserve">(6.1.5.2.)     </w:t>
            </w:r>
          </w:p>
        </w:tc>
        <w:tc>
          <w:tcPr>
            <w:tcW w:w="1683" w:type="dxa"/>
            <w:gridSpan w:val="4"/>
            <w:vAlign w:val="center"/>
          </w:tcPr>
          <w:p w14:paraId="788B35C3"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280</w:t>
            </w:r>
          </w:p>
          <w:p w14:paraId="0F9A72DA" w14:textId="77777777" w:rsidR="00CC2FCA" w:rsidRPr="00CC2FCA" w:rsidRDefault="00CC2FCA" w:rsidP="00CC2FCA">
            <w:pPr>
              <w:jc w:val="center"/>
              <w:rPr>
                <w:rFonts w:eastAsia="Calibri"/>
                <w:lang w:val="ro-RO" w:eastAsia="ro-RO"/>
              </w:rPr>
            </w:pPr>
            <w:r w:rsidRPr="00CC2FCA">
              <w:rPr>
                <w:rFonts w:eastAsia="Calibri"/>
                <w:lang w:val="ro-RO" w:eastAsia="ro-RO"/>
              </w:rPr>
              <w:t>18</w:t>
            </w:r>
            <w:r w:rsidRPr="00CC2FCA">
              <w:rPr>
                <w:rFonts w:eastAsia="Calibri"/>
                <w:vertAlign w:val="superscript"/>
                <w:lang w:val="ro-RO" w:eastAsia="ro-RO"/>
              </w:rPr>
              <w:t>+)</w:t>
            </w:r>
            <w:r w:rsidRPr="00CC2FCA">
              <w:rPr>
                <w:rFonts w:eastAsia="Calibri"/>
                <w:lang w:val="ro-RO" w:eastAsia="ro-RO"/>
              </w:rPr>
              <w:t>/-</w:t>
            </w:r>
          </w:p>
        </w:tc>
        <w:tc>
          <w:tcPr>
            <w:tcW w:w="3402" w:type="dxa"/>
            <w:tcBorders>
              <w:right w:val="double" w:sz="4" w:space="0" w:color="auto"/>
            </w:tcBorders>
            <w:vAlign w:val="center"/>
          </w:tcPr>
          <w:p w14:paraId="3334D629" w14:textId="77777777" w:rsidR="00CC2FCA" w:rsidRPr="00CC2FCA" w:rsidRDefault="00CC2FCA" w:rsidP="00CC2FCA">
            <w:pPr>
              <w:rPr>
                <w:rFonts w:eastAsia="Calibri"/>
                <w:lang w:val="ro-RO" w:eastAsia="ro-RO"/>
              </w:rPr>
            </w:pPr>
            <w:r w:rsidRPr="00CC2FCA">
              <w:rPr>
                <w:rFonts w:eastAsia="Calibri"/>
                <w:lang w:val="ro-RO" w:eastAsia="ro-RO"/>
              </w:rPr>
              <w:t>Deluros de cvercete cu şleau  de deal cu cărpiniţă, Pi (m),  brun şi humico-litoxeromorf, edafic  mare-mijlociu.</w:t>
            </w:r>
          </w:p>
        </w:tc>
        <w:tc>
          <w:tcPr>
            <w:tcW w:w="1061" w:type="dxa"/>
            <w:gridSpan w:val="2"/>
            <w:vAlign w:val="center"/>
          </w:tcPr>
          <w:p w14:paraId="0D08A8E2" w14:textId="77777777" w:rsidR="00CC2FCA" w:rsidRPr="00CC2FCA" w:rsidRDefault="00CC2FCA" w:rsidP="00CC2FCA">
            <w:pPr>
              <w:rPr>
                <w:rFonts w:eastAsia="Calibri"/>
                <w:lang w:val="ro-RO" w:eastAsia="ro-RO"/>
              </w:rPr>
            </w:pPr>
            <w:r w:rsidRPr="00CC2FCA">
              <w:rPr>
                <w:rFonts w:eastAsia="Calibri"/>
              </w:rPr>
              <w:t>6.1.6.1.</w:t>
            </w:r>
          </w:p>
        </w:tc>
        <w:tc>
          <w:tcPr>
            <w:tcW w:w="5034" w:type="dxa"/>
            <w:tcBorders>
              <w:right w:val="double" w:sz="4" w:space="0" w:color="auto"/>
            </w:tcBorders>
            <w:vAlign w:val="center"/>
          </w:tcPr>
          <w:p w14:paraId="20438C3E" w14:textId="77777777" w:rsidR="00CC2FCA" w:rsidRPr="00CC2FCA" w:rsidRDefault="00CC2FCA" w:rsidP="00CC2FCA">
            <w:pPr>
              <w:rPr>
                <w:rFonts w:eastAsia="Calibri"/>
                <w:lang w:val="ro-RO" w:eastAsia="ro-RO"/>
              </w:rPr>
            </w:pPr>
            <w:r w:rsidRPr="00CC2FCA">
              <w:rPr>
                <w:rFonts w:eastAsia="Calibri"/>
                <w:lang w:val="ro-RO"/>
              </w:rPr>
              <w:t>Deluros de cvercete cu şleau  de deal cu cărpiniţă Pm,  brun şi humicolito-xeromorf, edafic  mare-mijlociu.</w:t>
            </w:r>
          </w:p>
        </w:tc>
      </w:tr>
      <w:tr w:rsidR="00CC2FCA" w:rsidRPr="00CC2FCA" w14:paraId="785B3409" w14:textId="77777777" w:rsidTr="00CC2FCA">
        <w:tc>
          <w:tcPr>
            <w:tcW w:w="4060" w:type="dxa"/>
            <w:gridSpan w:val="3"/>
            <w:tcBorders>
              <w:left w:val="double" w:sz="4" w:space="0" w:color="auto"/>
              <w:bottom w:val="double" w:sz="4" w:space="0" w:color="auto"/>
            </w:tcBorders>
            <w:vAlign w:val="center"/>
          </w:tcPr>
          <w:p w14:paraId="5FC0C58A" w14:textId="77777777" w:rsidR="00CC2FCA" w:rsidRPr="00CC2FCA" w:rsidRDefault="00CC2FCA" w:rsidP="00CC2FCA">
            <w:pPr>
              <w:jc w:val="center"/>
              <w:rPr>
                <w:rFonts w:eastAsia="Calibri"/>
                <w:lang w:val="ro-RO" w:eastAsia="ro-RO"/>
              </w:rPr>
            </w:pPr>
            <w:r w:rsidRPr="00CC2FCA">
              <w:rPr>
                <w:rFonts w:eastAsia="Calibri"/>
                <w:lang w:val="ro-RO" w:eastAsia="ro-RO"/>
              </w:rPr>
              <w:t>Idem 6.1.5.2.</w:t>
            </w:r>
          </w:p>
        </w:tc>
        <w:tc>
          <w:tcPr>
            <w:tcW w:w="1683" w:type="dxa"/>
            <w:gridSpan w:val="4"/>
            <w:tcBorders>
              <w:bottom w:val="double" w:sz="4" w:space="0" w:color="auto"/>
            </w:tcBorders>
            <w:vAlign w:val="center"/>
          </w:tcPr>
          <w:p w14:paraId="01671767"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281</w:t>
            </w:r>
          </w:p>
          <w:p w14:paraId="6AF97CD8" w14:textId="77777777" w:rsidR="00CC2FCA" w:rsidRPr="00CC2FCA" w:rsidRDefault="00CC2FCA" w:rsidP="00CC2FCA">
            <w:pPr>
              <w:jc w:val="center"/>
              <w:rPr>
                <w:rFonts w:eastAsia="Calibri"/>
                <w:lang w:val="ro-RO" w:eastAsia="ro-RO"/>
              </w:rPr>
            </w:pPr>
            <w:r w:rsidRPr="00CC2FCA">
              <w:rPr>
                <w:rFonts w:eastAsia="Calibri"/>
                <w:lang w:val="ro-RO" w:eastAsia="ro-RO"/>
              </w:rPr>
              <w:t>19</w:t>
            </w:r>
            <w:r w:rsidRPr="00CC2FCA">
              <w:rPr>
                <w:rFonts w:eastAsia="Calibri"/>
                <w:vertAlign w:val="superscript"/>
                <w:lang w:val="ro-RO" w:eastAsia="ro-RO"/>
              </w:rPr>
              <w:t>+)</w:t>
            </w:r>
            <w:r w:rsidRPr="00CC2FCA">
              <w:rPr>
                <w:rFonts w:eastAsia="Calibri"/>
                <w:lang w:val="ro-RO" w:eastAsia="ro-RO"/>
              </w:rPr>
              <w:t>/-</w:t>
            </w:r>
          </w:p>
        </w:tc>
        <w:tc>
          <w:tcPr>
            <w:tcW w:w="3402" w:type="dxa"/>
            <w:tcBorders>
              <w:bottom w:val="double" w:sz="4" w:space="0" w:color="auto"/>
              <w:right w:val="double" w:sz="4" w:space="0" w:color="auto"/>
            </w:tcBorders>
            <w:vAlign w:val="center"/>
          </w:tcPr>
          <w:p w14:paraId="00374DAE" w14:textId="77777777" w:rsidR="00CC2FCA" w:rsidRPr="00CC2FCA" w:rsidRDefault="00CC2FCA" w:rsidP="00CC2FCA">
            <w:pPr>
              <w:rPr>
                <w:rFonts w:eastAsia="Calibri"/>
                <w:lang w:val="ro-RO" w:eastAsia="ro-RO"/>
              </w:rPr>
            </w:pPr>
            <w:r w:rsidRPr="00CC2FCA">
              <w:rPr>
                <w:rFonts w:eastAsia="Calibri"/>
                <w:lang w:val="ro-RO" w:eastAsia="ro-RO"/>
              </w:rPr>
              <w:t>Deluros de cvercete cu şleau  de deal, Pm,  cu frasin caucazian ± carpen, brun, brun podzolit şi humico-litoxeromorf, edafic mijlociu-submijlociu.</w:t>
            </w:r>
          </w:p>
        </w:tc>
        <w:tc>
          <w:tcPr>
            <w:tcW w:w="1061" w:type="dxa"/>
            <w:gridSpan w:val="2"/>
            <w:tcBorders>
              <w:bottom w:val="double" w:sz="4" w:space="0" w:color="auto"/>
            </w:tcBorders>
            <w:vAlign w:val="center"/>
          </w:tcPr>
          <w:p w14:paraId="64ABB7BE" w14:textId="77777777" w:rsidR="00CC2FCA" w:rsidRPr="00CC2FCA" w:rsidRDefault="00CC2FCA" w:rsidP="00CC2FCA">
            <w:pPr>
              <w:rPr>
                <w:rFonts w:eastAsia="Calibri"/>
                <w:lang w:val="ro-RO" w:eastAsia="ro-RO"/>
              </w:rPr>
            </w:pPr>
            <w:r w:rsidRPr="00CC2FCA">
              <w:rPr>
                <w:rFonts w:eastAsia="Calibri"/>
              </w:rPr>
              <w:t>6.1.6.2.</w:t>
            </w:r>
          </w:p>
        </w:tc>
        <w:tc>
          <w:tcPr>
            <w:tcW w:w="5034" w:type="dxa"/>
            <w:tcBorders>
              <w:bottom w:val="double" w:sz="4" w:space="0" w:color="auto"/>
              <w:right w:val="double" w:sz="4" w:space="0" w:color="auto"/>
            </w:tcBorders>
            <w:vAlign w:val="center"/>
          </w:tcPr>
          <w:p w14:paraId="2AB4E252" w14:textId="77777777" w:rsidR="00CC2FCA" w:rsidRPr="00CC2FCA" w:rsidRDefault="00CC2FCA" w:rsidP="00CC2FCA">
            <w:pPr>
              <w:rPr>
                <w:rFonts w:eastAsia="Calibri"/>
                <w:lang w:val="ro-RO" w:eastAsia="ro-RO"/>
              </w:rPr>
            </w:pPr>
            <w:r w:rsidRPr="00CC2FCA">
              <w:rPr>
                <w:rFonts w:eastAsia="Calibri"/>
                <w:lang w:val="ro-RO"/>
              </w:rPr>
              <w:t>Deluros de cvercete cu şleau  de deal Pm,  cu frasin caucazian ± carpen, brun şi brun podzolit şi humico-litoxeromorf, edafic mijlociu-submijlociu.</w:t>
            </w:r>
          </w:p>
        </w:tc>
      </w:tr>
      <w:tr w:rsidR="00CC2FCA" w:rsidRPr="00CC2FCA" w14:paraId="4F1BF8DD"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5DE82BB6" w14:textId="77777777" w:rsidR="00CC2FCA" w:rsidRPr="00CC2FCA" w:rsidRDefault="00CC2FCA" w:rsidP="00CC2FCA">
            <w:pPr>
              <w:jc w:val="center"/>
              <w:rPr>
                <w:rFonts w:eastAsia="Calibri"/>
                <w:lang w:val="ro-RO" w:eastAsia="ro-RO"/>
              </w:rPr>
            </w:pPr>
            <w:r w:rsidRPr="00CC2FCA">
              <w:rPr>
                <w:rFonts w:eastAsia="Calibri"/>
                <w:lang w:val="ro-RO" w:eastAsia="ro-RO"/>
              </w:rPr>
              <w:t>Idem 6.1.5.1.</w:t>
            </w:r>
          </w:p>
        </w:tc>
        <w:tc>
          <w:tcPr>
            <w:tcW w:w="1683" w:type="dxa"/>
            <w:gridSpan w:val="4"/>
            <w:vAlign w:val="center"/>
          </w:tcPr>
          <w:p w14:paraId="2EE1DB6E"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282</w:t>
            </w:r>
          </w:p>
          <w:p w14:paraId="29ABDD89" w14:textId="77777777" w:rsidR="00CC2FCA" w:rsidRPr="00CC2FCA" w:rsidRDefault="00CC2FCA" w:rsidP="00CC2FCA">
            <w:pPr>
              <w:jc w:val="center"/>
              <w:rPr>
                <w:rFonts w:eastAsia="Calibri"/>
                <w:lang w:val="ro-RO" w:eastAsia="ro-RO"/>
              </w:rPr>
            </w:pPr>
            <w:r w:rsidRPr="00CC2FCA">
              <w:rPr>
                <w:rFonts w:eastAsia="Calibri"/>
                <w:lang w:val="ro-RO" w:eastAsia="ro-RO"/>
              </w:rPr>
              <w:t>20</w:t>
            </w:r>
            <w:r w:rsidRPr="00CC2FCA">
              <w:rPr>
                <w:rFonts w:eastAsia="Calibri"/>
                <w:vertAlign w:val="superscript"/>
                <w:lang w:val="ro-RO" w:eastAsia="ro-RO"/>
              </w:rPr>
              <w:t>+)</w:t>
            </w:r>
            <w:r w:rsidRPr="00CC2FCA">
              <w:rPr>
                <w:rFonts w:eastAsia="Calibri"/>
                <w:lang w:val="ro-RO" w:eastAsia="ro-RO"/>
              </w:rPr>
              <w:t>/-</w:t>
            </w:r>
          </w:p>
        </w:tc>
        <w:tc>
          <w:tcPr>
            <w:tcW w:w="3402" w:type="dxa"/>
            <w:tcBorders>
              <w:right w:val="double" w:sz="4" w:space="0" w:color="auto"/>
            </w:tcBorders>
            <w:vAlign w:val="center"/>
          </w:tcPr>
          <w:p w14:paraId="415E8AB0" w14:textId="77777777" w:rsidR="00CC2FCA" w:rsidRPr="00CC2FCA" w:rsidRDefault="00CC2FCA" w:rsidP="00CC2FCA">
            <w:pPr>
              <w:rPr>
                <w:rFonts w:eastAsia="Calibri"/>
                <w:lang w:val="ro-RO" w:eastAsia="ro-RO"/>
              </w:rPr>
            </w:pPr>
            <w:r w:rsidRPr="00CC2FCA">
              <w:rPr>
                <w:rFonts w:eastAsia="Calibri"/>
                <w:lang w:val="ro-RO" w:eastAsia="ro-RO"/>
              </w:rPr>
              <w:t>Deluros de cvercete cu goruneto-frăsinete Pi, brun şi humico-litoxeromorf.</w:t>
            </w:r>
          </w:p>
          <w:p w14:paraId="62FB6B6F" w14:textId="77777777" w:rsidR="00CC2FCA" w:rsidRPr="00CC2FCA" w:rsidRDefault="00CC2FCA" w:rsidP="00CC2FCA">
            <w:pPr>
              <w:rPr>
                <w:rFonts w:eastAsia="Calibri"/>
                <w:lang w:val="ro-RO" w:eastAsia="ro-RO"/>
              </w:rPr>
            </w:pPr>
          </w:p>
        </w:tc>
        <w:tc>
          <w:tcPr>
            <w:tcW w:w="1061" w:type="dxa"/>
            <w:gridSpan w:val="2"/>
            <w:vAlign w:val="center"/>
          </w:tcPr>
          <w:p w14:paraId="625577EF" w14:textId="77777777" w:rsidR="00CC2FCA" w:rsidRPr="00CC2FCA" w:rsidRDefault="00CC2FCA" w:rsidP="00CC2FCA">
            <w:pPr>
              <w:rPr>
                <w:rFonts w:eastAsia="Calibri"/>
                <w:lang w:val="ro-RO" w:eastAsia="ro-RO"/>
              </w:rPr>
            </w:pPr>
            <w:r w:rsidRPr="00CC2FCA">
              <w:rPr>
                <w:rFonts w:eastAsia="Calibri"/>
              </w:rPr>
              <w:t>6.1.6.3.</w:t>
            </w:r>
          </w:p>
        </w:tc>
        <w:tc>
          <w:tcPr>
            <w:tcW w:w="5034" w:type="dxa"/>
            <w:vAlign w:val="center"/>
          </w:tcPr>
          <w:p w14:paraId="03E6FA46" w14:textId="77777777" w:rsidR="00CC2FCA" w:rsidRPr="00CC2FCA" w:rsidRDefault="00CC2FCA" w:rsidP="00CC2FCA">
            <w:pPr>
              <w:rPr>
                <w:rFonts w:eastAsia="Calibri"/>
                <w:lang w:val="ro-RO" w:eastAsia="ro-RO"/>
              </w:rPr>
            </w:pPr>
            <w:r w:rsidRPr="00CC2FCA">
              <w:rPr>
                <w:rFonts w:eastAsia="Calibri"/>
                <w:lang w:val="pt-BR"/>
              </w:rPr>
              <w:t>Deluros de cvercete cu goruneto-fasinete Pi, brun şi humico-litoxeromorf.</w:t>
            </w:r>
          </w:p>
        </w:tc>
      </w:tr>
      <w:tr w:rsidR="00CC2FCA" w:rsidRPr="00CC2FCA" w14:paraId="548E561C"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7F272147" w14:textId="77777777" w:rsidR="00CC2FCA" w:rsidRPr="00CC2FCA" w:rsidRDefault="00CC2FCA" w:rsidP="00CC2FCA">
            <w:pPr>
              <w:jc w:val="center"/>
              <w:rPr>
                <w:rFonts w:eastAsia="Calibri"/>
                <w:lang w:val="ro-RO" w:eastAsia="ro-RO"/>
              </w:rPr>
            </w:pPr>
            <w:r w:rsidRPr="00CC2FCA">
              <w:rPr>
                <w:rFonts w:eastAsia="Calibri"/>
                <w:lang w:val="ro-RO" w:eastAsia="ro-RO"/>
              </w:rPr>
              <w:t>Idem 6.1.5.3.</w:t>
            </w:r>
          </w:p>
        </w:tc>
        <w:tc>
          <w:tcPr>
            <w:tcW w:w="1683" w:type="dxa"/>
            <w:gridSpan w:val="4"/>
            <w:vAlign w:val="center"/>
          </w:tcPr>
          <w:p w14:paraId="1B34AFAF"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283</w:t>
            </w:r>
          </w:p>
          <w:p w14:paraId="4F448F09" w14:textId="77777777" w:rsidR="00CC2FCA" w:rsidRPr="00CC2FCA" w:rsidRDefault="00CC2FCA" w:rsidP="00CC2FCA">
            <w:pPr>
              <w:jc w:val="center"/>
              <w:rPr>
                <w:rFonts w:eastAsia="Calibri"/>
                <w:lang w:val="ro-RO" w:eastAsia="ro-RO"/>
              </w:rPr>
            </w:pPr>
            <w:r w:rsidRPr="00CC2FCA">
              <w:rPr>
                <w:rFonts w:eastAsia="Calibri"/>
                <w:lang w:val="ro-RO" w:eastAsia="ro-RO"/>
              </w:rPr>
              <w:t>2/-</w:t>
            </w:r>
          </w:p>
        </w:tc>
        <w:tc>
          <w:tcPr>
            <w:tcW w:w="3402" w:type="dxa"/>
            <w:tcBorders>
              <w:right w:val="double" w:sz="4" w:space="0" w:color="auto"/>
            </w:tcBorders>
            <w:vAlign w:val="center"/>
          </w:tcPr>
          <w:p w14:paraId="14302A88" w14:textId="77777777" w:rsidR="00CC2FCA" w:rsidRPr="00CC2FCA" w:rsidRDefault="00CC2FCA" w:rsidP="00CC2FCA">
            <w:pPr>
              <w:rPr>
                <w:rFonts w:eastAsia="Calibri"/>
                <w:lang w:val="pt-BR" w:eastAsia="ro-RO"/>
              </w:rPr>
            </w:pPr>
            <w:r w:rsidRPr="00CC2FCA">
              <w:rPr>
                <w:rFonts w:eastAsia="Calibri"/>
                <w:lang w:val="pt-BR" w:eastAsia="ro-RO"/>
              </w:rPr>
              <w:t>Deluros de cvercete,vale cu cărpinete Ps(m), brun  edafic mare.</w:t>
            </w:r>
          </w:p>
        </w:tc>
        <w:tc>
          <w:tcPr>
            <w:tcW w:w="1061" w:type="dxa"/>
            <w:gridSpan w:val="2"/>
            <w:vAlign w:val="center"/>
          </w:tcPr>
          <w:p w14:paraId="16DC6A37" w14:textId="77777777" w:rsidR="00CC2FCA" w:rsidRPr="00CC2FCA" w:rsidRDefault="00CC2FCA" w:rsidP="00CC2FCA">
            <w:pPr>
              <w:rPr>
                <w:rFonts w:eastAsia="Calibri"/>
                <w:lang w:val="pt-BR" w:eastAsia="ro-RO"/>
              </w:rPr>
            </w:pPr>
            <w:r w:rsidRPr="00CC2FCA">
              <w:rPr>
                <w:rFonts w:eastAsia="Calibri"/>
              </w:rPr>
              <w:t>6.1.5.9.</w:t>
            </w:r>
          </w:p>
        </w:tc>
        <w:tc>
          <w:tcPr>
            <w:tcW w:w="5034" w:type="dxa"/>
            <w:vAlign w:val="center"/>
          </w:tcPr>
          <w:p w14:paraId="20E38C69" w14:textId="77777777" w:rsidR="00CC2FCA" w:rsidRPr="00CC2FCA" w:rsidRDefault="00CC2FCA" w:rsidP="00CC2FCA">
            <w:pPr>
              <w:rPr>
                <w:rFonts w:eastAsia="Calibri"/>
                <w:lang w:val="pt-BR" w:eastAsia="ro-RO"/>
              </w:rPr>
            </w:pPr>
            <w:r w:rsidRPr="00CC2FCA">
              <w:rPr>
                <w:rFonts w:eastAsia="Calibri"/>
                <w:lang w:val="pt-BR"/>
              </w:rPr>
              <w:t>Deluros de cvercete, vale cu cărpinete Ps, brun  edafic mare.</w:t>
            </w:r>
          </w:p>
        </w:tc>
      </w:tr>
      <w:tr w:rsidR="00CC2FCA" w:rsidRPr="00CC2FCA" w14:paraId="3DD1CA2B" w14:textId="77777777" w:rsidTr="00CC2FCA">
        <w:tc>
          <w:tcPr>
            <w:tcW w:w="15240" w:type="dxa"/>
            <w:gridSpan w:val="11"/>
            <w:tcBorders>
              <w:left w:val="double" w:sz="4" w:space="0" w:color="auto"/>
              <w:right w:val="double" w:sz="4" w:space="0" w:color="auto"/>
            </w:tcBorders>
            <w:vAlign w:val="center"/>
          </w:tcPr>
          <w:p w14:paraId="738A5253" w14:textId="77777777" w:rsidR="00CC2FCA" w:rsidRPr="00CC2FCA" w:rsidRDefault="00CC2FCA" w:rsidP="00CC2FCA">
            <w:pPr>
              <w:jc w:val="center"/>
              <w:rPr>
                <w:rFonts w:eastAsia="Calibri"/>
                <w:b/>
                <w:bCs/>
                <w:caps/>
                <w:lang w:val="pt-BR" w:eastAsia="ro-RO"/>
              </w:rPr>
            </w:pPr>
            <w:r w:rsidRPr="00CC2FCA">
              <w:rPr>
                <w:rFonts w:eastAsia="Calibri"/>
                <w:b/>
                <w:bCs/>
                <w:lang w:val="pt-BR" w:eastAsia="ro-RO"/>
              </w:rPr>
              <w:t>7.</w:t>
            </w:r>
            <w:r w:rsidRPr="00CC2FCA">
              <w:rPr>
                <w:rFonts w:eastAsia="Calibri"/>
                <w:b/>
                <w:bCs/>
                <w:caps/>
                <w:lang w:val="pt-BR" w:eastAsia="ro-RO"/>
              </w:rPr>
              <w:t xml:space="preserve"> ETAJUL deluros de cvercete cu stejar (şi cu CER, GÂRNIȚĂ,</w:t>
            </w:r>
          </w:p>
          <w:p w14:paraId="1C853869" w14:textId="77777777" w:rsidR="00CC2FCA" w:rsidRPr="00CC2FCA" w:rsidRDefault="00CC2FCA" w:rsidP="00CC2FCA">
            <w:pPr>
              <w:jc w:val="center"/>
              <w:rPr>
                <w:rFonts w:eastAsia="Calibri"/>
                <w:b/>
                <w:bCs/>
                <w:lang w:val="pt-BR" w:eastAsia="ro-RO"/>
              </w:rPr>
            </w:pPr>
            <w:r w:rsidRPr="00CC2FCA">
              <w:rPr>
                <w:rFonts w:eastAsia="Calibri"/>
                <w:b/>
                <w:bCs/>
                <w:caps/>
                <w:lang w:val="ro-RO" w:eastAsia="ro-RO"/>
              </w:rPr>
              <w:t>gorun şi AMESTECURI ale acestora) (fd1)</w:t>
            </w:r>
          </w:p>
        </w:tc>
      </w:tr>
      <w:tr w:rsidR="00CC2FCA" w:rsidRPr="00CC2FCA" w14:paraId="4046AB49"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3445AC0A" w14:textId="77777777" w:rsidR="00CC2FCA" w:rsidRPr="00CC2FCA" w:rsidRDefault="00CC2FCA" w:rsidP="00CC2FCA">
            <w:pPr>
              <w:rPr>
                <w:rFonts w:eastAsia="Calibri"/>
                <w:lang w:val="ro-RO" w:eastAsia="ro-RO"/>
              </w:rPr>
            </w:pPr>
            <w:r w:rsidRPr="00CC2FCA">
              <w:rPr>
                <w:rFonts w:eastAsia="Calibri"/>
                <w:lang w:val="ro-RO" w:eastAsia="ro-RO"/>
              </w:rPr>
              <w:t>7.1.1.0.</w:t>
            </w:r>
          </w:p>
        </w:tc>
        <w:tc>
          <w:tcPr>
            <w:tcW w:w="3118" w:type="dxa"/>
            <w:gridSpan w:val="2"/>
            <w:vAlign w:val="center"/>
          </w:tcPr>
          <w:p w14:paraId="6FE5BBFE" w14:textId="77777777" w:rsidR="00CC2FCA" w:rsidRPr="00CC2FCA" w:rsidRDefault="00CC2FCA" w:rsidP="00CC2FCA">
            <w:pPr>
              <w:rPr>
                <w:rFonts w:eastAsia="Calibri"/>
                <w:lang w:val="pt-BR" w:eastAsia="ro-RO"/>
              </w:rPr>
            </w:pPr>
            <w:r w:rsidRPr="00CC2FCA">
              <w:rPr>
                <w:rFonts w:eastAsia="Calibri"/>
                <w:lang w:val="pt-BR" w:eastAsia="ro-RO"/>
              </w:rPr>
              <w:t>Deluros de stejărete stâncărie neproductivă</w:t>
            </w:r>
          </w:p>
        </w:tc>
        <w:tc>
          <w:tcPr>
            <w:tcW w:w="1683" w:type="dxa"/>
            <w:gridSpan w:val="4"/>
            <w:vAlign w:val="center"/>
          </w:tcPr>
          <w:p w14:paraId="5B6A0099"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303</w:t>
            </w:r>
          </w:p>
          <w:p w14:paraId="0CA5DB35" w14:textId="77777777" w:rsidR="00CC2FCA" w:rsidRPr="00CC2FCA" w:rsidRDefault="00CC2FCA" w:rsidP="00CC2FCA">
            <w:pPr>
              <w:jc w:val="center"/>
              <w:rPr>
                <w:rFonts w:eastAsia="Calibri"/>
                <w:lang w:val="ro-RO" w:eastAsia="ro-RO"/>
              </w:rPr>
            </w:pPr>
            <w:r w:rsidRPr="00CC2FCA">
              <w:rPr>
                <w:rFonts w:eastAsia="Calibri"/>
                <w:lang w:val="ro-RO" w:eastAsia="ro-RO"/>
              </w:rPr>
              <w:t>15/7.1.1.0.</w:t>
            </w:r>
          </w:p>
        </w:tc>
        <w:tc>
          <w:tcPr>
            <w:tcW w:w="3402" w:type="dxa"/>
            <w:tcBorders>
              <w:right w:val="double" w:sz="4" w:space="0" w:color="auto"/>
            </w:tcBorders>
            <w:vAlign w:val="center"/>
          </w:tcPr>
          <w:p w14:paraId="51D729C3" w14:textId="77777777" w:rsidR="00CC2FCA" w:rsidRPr="00CC2FCA" w:rsidRDefault="00CC2FCA" w:rsidP="00CC2FCA">
            <w:pPr>
              <w:rPr>
                <w:rFonts w:eastAsia="Calibri"/>
                <w:lang w:val="pt-BR" w:eastAsia="ro-RO"/>
              </w:rPr>
            </w:pPr>
            <w:r w:rsidRPr="00CC2FCA">
              <w:rPr>
                <w:rFonts w:eastAsia="Calibri"/>
                <w:lang w:val="pt-BR" w:eastAsia="ro-RO"/>
              </w:rPr>
              <w:t>Deluros de cvercete cu stejar, eroziune excesivă şi  stâncărie neproductivă.</w:t>
            </w:r>
          </w:p>
        </w:tc>
        <w:tc>
          <w:tcPr>
            <w:tcW w:w="1061" w:type="dxa"/>
            <w:gridSpan w:val="2"/>
            <w:vAlign w:val="center"/>
          </w:tcPr>
          <w:p w14:paraId="466A0FCE" w14:textId="77777777" w:rsidR="00CC2FCA" w:rsidRPr="00CC2FCA" w:rsidRDefault="00CC2FCA" w:rsidP="00CC2FCA">
            <w:pPr>
              <w:rPr>
                <w:rFonts w:eastAsia="Calibri"/>
                <w:lang w:val="pt-BR" w:eastAsia="ro-RO"/>
              </w:rPr>
            </w:pPr>
            <w:r w:rsidRPr="00CC2FCA">
              <w:rPr>
                <w:rFonts w:eastAsia="Calibri"/>
              </w:rPr>
              <w:t>7.1.1.0.</w:t>
            </w:r>
          </w:p>
        </w:tc>
        <w:tc>
          <w:tcPr>
            <w:tcW w:w="5034" w:type="dxa"/>
            <w:vAlign w:val="center"/>
          </w:tcPr>
          <w:p w14:paraId="6DED363D" w14:textId="77777777" w:rsidR="00CC2FCA" w:rsidRPr="00CC2FCA" w:rsidRDefault="00CC2FCA" w:rsidP="00CC2FCA">
            <w:pPr>
              <w:rPr>
                <w:rFonts w:eastAsia="Calibri"/>
                <w:lang w:val="pt-BR" w:eastAsia="ro-RO"/>
              </w:rPr>
            </w:pPr>
            <w:r w:rsidRPr="00CC2FCA">
              <w:rPr>
                <w:rFonts w:eastAsia="Calibri"/>
                <w:lang w:val="pt-BR"/>
              </w:rPr>
              <w:t>Deluros de cvercete cu stejar, eroziune excesivă şi  stâncărie neproductivă</w:t>
            </w:r>
          </w:p>
        </w:tc>
      </w:tr>
      <w:tr w:rsidR="00CC2FCA" w:rsidRPr="00CC2FCA" w14:paraId="6FF631EA"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7225E35D" w14:textId="77777777" w:rsidR="00CC2FCA" w:rsidRPr="00CC2FCA" w:rsidRDefault="00CC2FCA" w:rsidP="00CC2FCA">
            <w:pPr>
              <w:rPr>
                <w:rFonts w:eastAsia="Calibri"/>
                <w:lang w:val="ro-RO" w:eastAsia="ro-RO"/>
              </w:rPr>
            </w:pPr>
            <w:r w:rsidRPr="00CC2FCA">
              <w:rPr>
                <w:rFonts w:eastAsia="Calibri"/>
                <w:lang w:val="ro-RO" w:eastAsia="ro-RO"/>
              </w:rPr>
              <w:t>7.1.2.0.</w:t>
            </w:r>
          </w:p>
        </w:tc>
        <w:tc>
          <w:tcPr>
            <w:tcW w:w="3118" w:type="dxa"/>
            <w:gridSpan w:val="2"/>
            <w:vAlign w:val="center"/>
          </w:tcPr>
          <w:p w14:paraId="32904A71" w14:textId="77777777" w:rsidR="00CC2FCA" w:rsidRPr="00CC2FCA" w:rsidRDefault="00CC2FCA" w:rsidP="00CC2FCA">
            <w:pPr>
              <w:rPr>
                <w:rFonts w:eastAsia="Calibri"/>
                <w:lang w:val="pt-BR" w:eastAsia="ro-RO"/>
              </w:rPr>
            </w:pPr>
            <w:r w:rsidRPr="00CC2FCA">
              <w:rPr>
                <w:rFonts w:eastAsia="Calibri"/>
                <w:lang w:val="pt-BR" w:eastAsia="ro-RO"/>
              </w:rPr>
              <w:t>Deluros de stejărete stâncărie  şi eroziune excesivă</w:t>
            </w:r>
          </w:p>
        </w:tc>
        <w:tc>
          <w:tcPr>
            <w:tcW w:w="1683" w:type="dxa"/>
            <w:gridSpan w:val="4"/>
            <w:vAlign w:val="center"/>
          </w:tcPr>
          <w:p w14:paraId="64849B01"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301</w:t>
            </w:r>
          </w:p>
          <w:p w14:paraId="4E3B59EB" w14:textId="77777777" w:rsidR="00CC2FCA" w:rsidRPr="00CC2FCA" w:rsidRDefault="00CC2FCA" w:rsidP="00CC2FCA">
            <w:pPr>
              <w:jc w:val="center"/>
              <w:rPr>
                <w:rFonts w:eastAsia="Calibri"/>
                <w:lang w:val="ro-RO" w:eastAsia="ro-RO"/>
              </w:rPr>
            </w:pPr>
            <w:r w:rsidRPr="00CC2FCA">
              <w:rPr>
                <w:rFonts w:eastAsia="Calibri"/>
                <w:lang w:val="ro-RO" w:eastAsia="ro-RO"/>
              </w:rPr>
              <w:t>11/7.1.2.0.</w:t>
            </w:r>
          </w:p>
        </w:tc>
        <w:tc>
          <w:tcPr>
            <w:tcW w:w="3402" w:type="dxa"/>
            <w:tcBorders>
              <w:right w:val="double" w:sz="4" w:space="0" w:color="auto"/>
            </w:tcBorders>
            <w:vAlign w:val="center"/>
          </w:tcPr>
          <w:p w14:paraId="55F55D11" w14:textId="77777777" w:rsidR="00CC2FCA" w:rsidRPr="00CC2FCA" w:rsidRDefault="00CC2FCA" w:rsidP="00CC2FCA">
            <w:pPr>
              <w:rPr>
                <w:rFonts w:eastAsia="Calibri"/>
                <w:lang w:val="ro-RO" w:eastAsia="ro-RO"/>
              </w:rPr>
            </w:pPr>
            <w:r w:rsidRPr="00CC2FCA">
              <w:rPr>
                <w:rFonts w:eastAsia="Calibri"/>
                <w:lang w:val="ro-RO" w:eastAsia="ro-RO"/>
              </w:rPr>
              <w:t>Deluros de cvercete cu stejar, versant puternic erodat în sedimentar necalcaros Pi-Pi, brun edafic mic.</w:t>
            </w:r>
          </w:p>
        </w:tc>
        <w:tc>
          <w:tcPr>
            <w:tcW w:w="1061" w:type="dxa"/>
            <w:gridSpan w:val="2"/>
            <w:vAlign w:val="center"/>
          </w:tcPr>
          <w:p w14:paraId="41004711" w14:textId="77777777" w:rsidR="00CC2FCA" w:rsidRPr="00CC2FCA" w:rsidRDefault="00CC2FCA" w:rsidP="00CC2FCA">
            <w:pPr>
              <w:rPr>
                <w:rFonts w:eastAsia="Calibri"/>
                <w:lang w:val="ro-RO" w:eastAsia="ro-RO"/>
              </w:rPr>
            </w:pPr>
            <w:r w:rsidRPr="00CC2FCA">
              <w:rPr>
                <w:rFonts w:eastAsia="Calibri"/>
              </w:rPr>
              <w:t>7.1.2.0.</w:t>
            </w:r>
          </w:p>
        </w:tc>
        <w:tc>
          <w:tcPr>
            <w:tcW w:w="5034" w:type="dxa"/>
            <w:vAlign w:val="center"/>
          </w:tcPr>
          <w:p w14:paraId="42B3349D" w14:textId="77777777" w:rsidR="00CC2FCA" w:rsidRPr="00CC2FCA" w:rsidRDefault="00CC2FCA" w:rsidP="00CC2FCA">
            <w:pPr>
              <w:rPr>
                <w:rFonts w:eastAsia="Calibri"/>
                <w:lang w:val="ro-RO" w:eastAsia="ro-RO"/>
              </w:rPr>
            </w:pPr>
            <w:r w:rsidRPr="00CC2FCA">
              <w:rPr>
                <w:rFonts w:eastAsia="Calibri"/>
                <w:lang w:val="pt-BR"/>
              </w:rPr>
              <w:t>Deluros de cvercete cu stejar, versant puternic erodat în sedimentar necalcaros Pi, brun edafic mic.</w:t>
            </w:r>
          </w:p>
        </w:tc>
      </w:tr>
      <w:tr w:rsidR="00CC2FCA" w:rsidRPr="00CC2FCA" w14:paraId="1E7B0ACF"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2E5D7C4" w14:textId="77777777" w:rsidR="00CC2FCA" w:rsidRPr="00CC2FCA" w:rsidRDefault="00CC2FCA" w:rsidP="00CC2FCA">
            <w:pPr>
              <w:rPr>
                <w:rFonts w:eastAsia="Calibri"/>
                <w:lang w:val="ro-RO" w:eastAsia="ro-RO"/>
              </w:rPr>
            </w:pPr>
            <w:r w:rsidRPr="00CC2FCA">
              <w:rPr>
                <w:rFonts w:eastAsia="Calibri"/>
                <w:lang w:val="ro-RO" w:eastAsia="ro-RO"/>
              </w:rPr>
              <w:t>7.1.2.0.</w:t>
            </w:r>
          </w:p>
        </w:tc>
        <w:tc>
          <w:tcPr>
            <w:tcW w:w="3118" w:type="dxa"/>
            <w:gridSpan w:val="2"/>
            <w:vAlign w:val="center"/>
          </w:tcPr>
          <w:p w14:paraId="56935A7C" w14:textId="77777777" w:rsidR="00CC2FCA" w:rsidRPr="00CC2FCA" w:rsidRDefault="00CC2FCA" w:rsidP="00CC2FCA">
            <w:pPr>
              <w:rPr>
                <w:rFonts w:eastAsia="Calibri"/>
                <w:lang w:val="pt-BR" w:eastAsia="ro-RO"/>
              </w:rPr>
            </w:pPr>
            <w:r w:rsidRPr="00CC2FCA">
              <w:rPr>
                <w:rFonts w:eastAsia="Calibri"/>
                <w:lang w:val="pt-BR" w:eastAsia="ro-RO"/>
              </w:rPr>
              <w:t>Deluros de stejărete stâncărie  şi eroziune excesivă</w:t>
            </w:r>
          </w:p>
        </w:tc>
        <w:tc>
          <w:tcPr>
            <w:tcW w:w="1683" w:type="dxa"/>
            <w:gridSpan w:val="4"/>
            <w:vAlign w:val="center"/>
          </w:tcPr>
          <w:p w14:paraId="6E03308B"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302</w:t>
            </w:r>
          </w:p>
          <w:p w14:paraId="0B6A3B1C" w14:textId="77777777" w:rsidR="00CC2FCA" w:rsidRPr="00CC2FCA" w:rsidRDefault="00CC2FCA" w:rsidP="00CC2FCA">
            <w:pPr>
              <w:jc w:val="center"/>
              <w:rPr>
                <w:rFonts w:eastAsia="Calibri"/>
                <w:lang w:val="ro-RO" w:eastAsia="ro-RO"/>
              </w:rPr>
            </w:pPr>
            <w:r w:rsidRPr="00CC2FCA">
              <w:rPr>
                <w:rFonts w:eastAsia="Calibri"/>
                <w:lang w:val="ro-RO" w:eastAsia="ro-RO"/>
              </w:rPr>
              <w:t>14/7.1.2.0.</w:t>
            </w:r>
          </w:p>
        </w:tc>
        <w:tc>
          <w:tcPr>
            <w:tcW w:w="3402" w:type="dxa"/>
            <w:tcBorders>
              <w:right w:val="double" w:sz="4" w:space="0" w:color="auto"/>
            </w:tcBorders>
            <w:vAlign w:val="center"/>
          </w:tcPr>
          <w:p w14:paraId="056A6955" w14:textId="77777777" w:rsidR="00CC2FCA" w:rsidRPr="00CC2FCA" w:rsidRDefault="00CC2FCA" w:rsidP="00CC2FCA">
            <w:pPr>
              <w:rPr>
                <w:rFonts w:eastAsia="Calibri"/>
                <w:lang w:val="ro-RO" w:eastAsia="ro-RO"/>
              </w:rPr>
            </w:pPr>
            <w:r w:rsidRPr="00CC2FCA">
              <w:rPr>
                <w:rFonts w:eastAsia="Calibri"/>
                <w:lang w:val="ro-RO" w:eastAsia="ro-RO"/>
              </w:rPr>
              <w:t>Deluros de cvercete cu stejar, versant puternic erodat în sedimentar calcaros, cu cvercete Pi, rendzinic edafic foarte mic.</w:t>
            </w:r>
          </w:p>
        </w:tc>
        <w:tc>
          <w:tcPr>
            <w:tcW w:w="1061" w:type="dxa"/>
            <w:gridSpan w:val="2"/>
            <w:vAlign w:val="center"/>
          </w:tcPr>
          <w:p w14:paraId="5E579248" w14:textId="77777777" w:rsidR="00CC2FCA" w:rsidRPr="00CC2FCA" w:rsidRDefault="00CC2FCA" w:rsidP="00CC2FCA">
            <w:pPr>
              <w:rPr>
                <w:rFonts w:eastAsia="Calibri"/>
                <w:lang w:val="ro-RO" w:eastAsia="ro-RO"/>
              </w:rPr>
            </w:pPr>
            <w:r w:rsidRPr="00CC2FCA">
              <w:rPr>
                <w:rFonts w:eastAsia="Calibri"/>
                <w:lang w:val="pt-BR"/>
              </w:rPr>
              <w:t>7.</w:t>
            </w:r>
            <w:r w:rsidRPr="00CC2FCA">
              <w:rPr>
                <w:rFonts w:eastAsia="Calibri"/>
              </w:rPr>
              <w:t>1.2.1.</w:t>
            </w:r>
          </w:p>
        </w:tc>
        <w:tc>
          <w:tcPr>
            <w:tcW w:w="5034" w:type="dxa"/>
            <w:vAlign w:val="center"/>
          </w:tcPr>
          <w:p w14:paraId="6093BB08" w14:textId="77777777" w:rsidR="00CC2FCA" w:rsidRPr="00CC2FCA" w:rsidRDefault="00CC2FCA" w:rsidP="00CC2FCA">
            <w:pPr>
              <w:rPr>
                <w:rFonts w:eastAsia="Calibri"/>
                <w:lang w:val="ro-RO" w:eastAsia="ro-RO"/>
              </w:rPr>
            </w:pPr>
            <w:r w:rsidRPr="00CC2FCA">
              <w:rPr>
                <w:rFonts w:eastAsia="Calibri"/>
                <w:lang w:val="pt-BR"/>
              </w:rPr>
              <w:t>Deluros de cvercete cu stejar, versant puternic erodat în sedimentar calcaros Pi, rendzinic, edafic foarte mic.</w:t>
            </w:r>
          </w:p>
        </w:tc>
      </w:tr>
      <w:tr w:rsidR="00CC2FCA" w:rsidRPr="00CC2FCA" w14:paraId="24369C9D"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715A6610" w14:textId="77777777" w:rsidR="00CC2FCA" w:rsidRPr="00CC2FCA" w:rsidRDefault="00CC2FCA" w:rsidP="00CC2FCA">
            <w:pPr>
              <w:rPr>
                <w:rFonts w:eastAsia="Calibri"/>
                <w:lang w:val="ro-RO" w:eastAsia="ro-RO"/>
              </w:rPr>
            </w:pPr>
            <w:r w:rsidRPr="00CC2FCA">
              <w:rPr>
                <w:rFonts w:eastAsia="Calibri"/>
                <w:lang w:val="ro-RO" w:eastAsia="ro-RO"/>
              </w:rPr>
              <w:t>7.2.1.0.</w:t>
            </w:r>
          </w:p>
        </w:tc>
        <w:tc>
          <w:tcPr>
            <w:tcW w:w="3118" w:type="dxa"/>
            <w:gridSpan w:val="2"/>
            <w:vAlign w:val="center"/>
          </w:tcPr>
          <w:p w14:paraId="340A5CDD" w14:textId="77777777" w:rsidR="00CC2FCA" w:rsidRPr="00CC2FCA" w:rsidRDefault="00CC2FCA" w:rsidP="00CC2FCA">
            <w:pPr>
              <w:rPr>
                <w:rFonts w:eastAsia="Calibri"/>
                <w:lang w:val="pt-BR" w:eastAsia="ro-RO"/>
              </w:rPr>
            </w:pPr>
            <w:r w:rsidRPr="00CC2FCA">
              <w:rPr>
                <w:rFonts w:eastAsia="Calibri"/>
                <w:lang w:val="pt-BR" w:eastAsia="ro-RO"/>
              </w:rPr>
              <w:t>Deluros de stejărete rendzinic, III</w:t>
            </w:r>
          </w:p>
        </w:tc>
        <w:tc>
          <w:tcPr>
            <w:tcW w:w="1683" w:type="dxa"/>
            <w:gridSpan w:val="4"/>
            <w:vAlign w:val="center"/>
          </w:tcPr>
          <w:p w14:paraId="0C99573D"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302</w:t>
            </w:r>
          </w:p>
          <w:p w14:paraId="71B4878A" w14:textId="77777777" w:rsidR="00CC2FCA" w:rsidRPr="00CC2FCA" w:rsidRDefault="00CC2FCA" w:rsidP="00CC2FCA">
            <w:pPr>
              <w:jc w:val="center"/>
              <w:rPr>
                <w:rFonts w:eastAsia="Calibri"/>
                <w:lang w:val="ro-RO" w:eastAsia="ro-RO"/>
              </w:rPr>
            </w:pPr>
            <w:r w:rsidRPr="00CC2FCA">
              <w:rPr>
                <w:rFonts w:eastAsia="Calibri"/>
                <w:lang w:val="ro-RO" w:eastAsia="ro-RO"/>
              </w:rPr>
              <w:t>13/7.2.1.0.</w:t>
            </w:r>
          </w:p>
        </w:tc>
        <w:tc>
          <w:tcPr>
            <w:tcW w:w="3402" w:type="dxa"/>
            <w:tcBorders>
              <w:right w:val="double" w:sz="4" w:space="0" w:color="auto"/>
            </w:tcBorders>
            <w:vAlign w:val="center"/>
          </w:tcPr>
          <w:p w14:paraId="35C0A4CE" w14:textId="77777777" w:rsidR="00CC2FCA" w:rsidRPr="00CC2FCA" w:rsidRDefault="00CC2FCA" w:rsidP="00CC2FCA">
            <w:pPr>
              <w:rPr>
                <w:rFonts w:eastAsia="Calibri"/>
                <w:lang w:val="pt-BR" w:eastAsia="ro-RO"/>
              </w:rPr>
            </w:pPr>
            <w:r w:rsidRPr="00CC2FCA">
              <w:rPr>
                <w:rFonts w:eastAsia="Calibri"/>
                <w:lang w:val="pt-BR" w:eastAsia="ro-RO"/>
              </w:rPr>
              <w:t>Deluros de cvercete cu stejar, Pi, rendzinic edafic mic.</w:t>
            </w:r>
          </w:p>
        </w:tc>
        <w:tc>
          <w:tcPr>
            <w:tcW w:w="1061" w:type="dxa"/>
            <w:gridSpan w:val="2"/>
            <w:vAlign w:val="center"/>
          </w:tcPr>
          <w:p w14:paraId="3A7F4D6D" w14:textId="77777777" w:rsidR="00CC2FCA" w:rsidRPr="00CC2FCA" w:rsidRDefault="00CC2FCA" w:rsidP="00CC2FCA">
            <w:pPr>
              <w:rPr>
                <w:rFonts w:eastAsia="Calibri"/>
                <w:lang w:val="pt-BR" w:eastAsia="ro-RO"/>
              </w:rPr>
            </w:pPr>
            <w:r w:rsidRPr="00CC2FCA">
              <w:rPr>
                <w:rFonts w:eastAsia="Calibri"/>
              </w:rPr>
              <w:t>7.1.2.2.</w:t>
            </w:r>
          </w:p>
        </w:tc>
        <w:tc>
          <w:tcPr>
            <w:tcW w:w="5034" w:type="dxa"/>
            <w:vAlign w:val="center"/>
          </w:tcPr>
          <w:p w14:paraId="40CA193A" w14:textId="77777777" w:rsidR="00CC2FCA" w:rsidRPr="00CC2FCA" w:rsidRDefault="00CC2FCA" w:rsidP="00CC2FCA">
            <w:pPr>
              <w:rPr>
                <w:rFonts w:eastAsia="Calibri"/>
                <w:lang w:val="pt-BR" w:eastAsia="ro-RO"/>
              </w:rPr>
            </w:pPr>
            <w:r w:rsidRPr="00CC2FCA">
              <w:rPr>
                <w:rFonts w:eastAsia="Calibri"/>
                <w:lang w:val="pt-BR"/>
              </w:rPr>
              <w:t>Deluros de cvercete cu stejar Pi, rendzinic, edafic mic.</w:t>
            </w:r>
          </w:p>
        </w:tc>
      </w:tr>
      <w:tr w:rsidR="00CC2FCA" w:rsidRPr="00CC2FCA" w14:paraId="62F75DE0"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E230501" w14:textId="77777777" w:rsidR="00CC2FCA" w:rsidRPr="00CC2FCA" w:rsidRDefault="00CC2FCA" w:rsidP="00CC2FCA">
            <w:pPr>
              <w:rPr>
                <w:rFonts w:eastAsia="Calibri"/>
                <w:lang w:val="ro-RO" w:eastAsia="ro-RO"/>
              </w:rPr>
            </w:pPr>
            <w:r w:rsidRPr="00CC2FCA">
              <w:rPr>
                <w:rFonts w:eastAsia="Calibri"/>
                <w:lang w:val="ro-RO" w:eastAsia="ro-RO"/>
              </w:rPr>
              <w:t>7.2.2.0.</w:t>
            </w:r>
          </w:p>
        </w:tc>
        <w:tc>
          <w:tcPr>
            <w:tcW w:w="3118" w:type="dxa"/>
            <w:gridSpan w:val="2"/>
            <w:vAlign w:val="center"/>
          </w:tcPr>
          <w:p w14:paraId="0083ECA1" w14:textId="77777777" w:rsidR="00CC2FCA" w:rsidRPr="00CC2FCA" w:rsidRDefault="00CC2FCA" w:rsidP="00CC2FCA">
            <w:pPr>
              <w:rPr>
                <w:rFonts w:eastAsia="Calibri"/>
                <w:lang w:val="pt-BR" w:eastAsia="ro-RO"/>
              </w:rPr>
            </w:pPr>
            <w:r w:rsidRPr="00CC2FCA">
              <w:rPr>
                <w:rFonts w:eastAsia="Calibri"/>
                <w:lang w:val="pt-BR" w:eastAsia="ro-RO"/>
              </w:rPr>
              <w:t>Deluros de stejărete rendzinic, II</w:t>
            </w:r>
          </w:p>
        </w:tc>
        <w:tc>
          <w:tcPr>
            <w:tcW w:w="1683" w:type="dxa"/>
            <w:gridSpan w:val="4"/>
            <w:vAlign w:val="center"/>
          </w:tcPr>
          <w:p w14:paraId="60199A3A"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301</w:t>
            </w:r>
          </w:p>
          <w:p w14:paraId="513E96AF" w14:textId="77777777" w:rsidR="00CC2FCA" w:rsidRPr="00CC2FCA" w:rsidRDefault="00CC2FCA" w:rsidP="00CC2FCA">
            <w:pPr>
              <w:jc w:val="center"/>
              <w:rPr>
                <w:rFonts w:eastAsia="Calibri"/>
                <w:lang w:val="ro-RO" w:eastAsia="ro-RO"/>
              </w:rPr>
            </w:pPr>
            <w:r w:rsidRPr="00CC2FCA">
              <w:rPr>
                <w:rFonts w:eastAsia="Calibri"/>
                <w:lang w:val="ro-RO" w:eastAsia="ro-RO"/>
              </w:rPr>
              <w:t>12/7.2.2.0.</w:t>
            </w:r>
          </w:p>
        </w:tc>
        <w:tc>
          <w:tcPr>
            <w:tcW w:w="3402" w:type="dxa"/>
            <w:tcBorders>
              <w:right w:val="double" w:sz="4" w:space="0" w:color="auto"/>
            </w:tcBorders>
            <w:vAlign w:val="center"/>
          </w:tcPr>
          <w:p w14:paraId="6927A74A" w14:textId="77777777" w:rsidR="00CC2FCA" w:rsidRPr="00CC2FCA" w:rsidRDefault="00CC2FCA" w:rsidP="00CC2FCA">
            <w:pPr>
              <w:rPr>
                <w:rFonts w:eastAsia="Calibri"/>
                <w:lang w:val="pt-BR" w:eastAsia="ro-RO"/>
              </w:rPr>
            </w:pPr>
            <w:r w:rsidRPr="00CC2FCA">
              <w:rPr>
                <w:rFonts w:eastAsia="Calibri"/>
                <w:lang w:val="pt-BR" w:eastAsia="ro-RO"/>
              </w:rPr>
              <w:t>Deluros de cvercete cu stejar, Pm, rendzinic edafic mijlociu-mare.</w:t>
            </w:r>
          </w:p>
        </w:tc>
        <w:tc>
          <w:tcPr>
            <w:tcW w:w="1061" w:type="dxa"/>
            <w:gridSpan w:val="2"/>
            <w:vAlign w:val="center"/>
          </w:tcPr>
          <w:p w14:paraId="3149BB6B" w14:textId="77777777" w:rsidR="00CC2FCA" w:rsidRPr="00CC2FCA" w:rsidRDefault="00CC2FCA" w:rsidP="00CC2FCA">
            <w:pPr>
              <w:rPr>
                <w:rFonts w:eastAsia="Calibri"/>
                <w:lang w:val="pt-BR" w:eastAsia="ro-RO"/>
              </w:rPr>
            </w:pPr>
            <w:r w:rsidRPr="00CC2FCA">
              <w:rPr>
                <w:rFonts w:eastAsia="Calibri"/>
              </w:rPr>
              <w:t>7.2.2.0.</w:t>
            </w:r>
          </w:p>
        </w:tc>
        <w:tc>
          <w:tcPr>
            <w:tcW w:w="5034" w:type="dxa"/>
            <w:vAlign w:val="center"/>
          </w:tcPr>
          <w:p w14:paraId="74A7C32C" w14:textId="77777777" w:rsidR="00CC2FCA" w:rsidRPr="00CC2FCA" w:rsidRDefault="00CC2FCA" w:rsidP="00CC2FCA">
            <w:pPr>
              <w:rPr>
                <w:rFonts w:eastAsia="Calibri"/>
                <w:lang w:val="pt-BR" w:eastAsia="ro-RO"/>
              </w:rPr>
            </w:pPr>
            <w:r w:rsidRPr="00CC2FCA">
              <w:rPr>
                <w:rFonts w:eastAsia="Calibri"/>
                <w:lang w:val="pt-BR"/>
              </w:rPr>
              <w:t>Deluros de cvercete cu stejar Pm, rendzinic, edafic mijlociu.</w:t>
            </w:r>
          </w:p>
        </w:tc>
      </w:tr>
      <w:tr w:rsidR="00CC2FCA" w:rsidRPr="00CC2FCA" w14:paraId="6069F2FA"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46D953FC" w14:textId="77777777" w:rsidR="00CC2FCA" w:rsidRPr="00CC2FCA" w:rsidRDefault="00CC2FCA" w:rsidP="00CC2FCA">
            <w:pPr>
              <w:rPr>
                <w:rFonts w:eastAsia="Calibri"/>
                <w:lang w:val="ro-RO" w:eastAsia="ro-RO"/>
              </w:rPr>
            </w:pPr>
          </w:p>
        </w:tc>
        <w:tc>
          <w:tcPr>
            <w:tcW w:w="3118" w:type="dxa"/>
            <w:gridSpan w:val="2"/>
            <w:vAlign w:val="center"/>
          </w:tcPr>
          <w:p w14:paraId="1A77BCD2" w14:textId="77777777" w:rsidR="00CC2FCA" w:rsidRPr="00CC2FCA" w:rsidRDefault="00CC2FCA" w:rsidP="00CC2FCA">
            <w:pPr>
              <w:rPr>
                <w:rFonts w:eastAsia="Calibri"/>
                <w:lang w:val="pt-BR" w:eastAsia="ro-RO"/>
              </w:rPr>
            </w:pPr>
          </w:p>
        </w:tc>
        <w:tc>
          <w:tcPr>
            <w:tcW w:w="1683" w:type="dxa"/>
            <w:gridSpan w:val="4"/>
            <w:vAlign w:val="center"/>
          </w:tcPr>
          <w:p w14:paraId="7E9388B2" w14:textId="77777777" w:rsidR="00CC2FCA" w:rsidRPr="00CC2FCA" w:rsidRDefault="00CC2FCA" w:rsidP="00CC2FCA">
            <w:pPr>
              <w:jc w:val="center"/>
              <w:rPr>
                <w:rFonts w:eastAsia="Calibri"/>
                <w:u w:val="single"/>
                <w:lang w:val="ro-RO" w:eastAsia="ro-RO"/>
              </w:rPr>
            </w:pPr>
          </w:p>
        </w:tc>
        <w:tc>
          <w:tcPr>
            <w:tcW w:w="3402" w:type="dxa"/>
            <w:tcBorders>
              <w:right w:val="double" w:sz="4" w:space="0" w:color="auto"/>
            </w:tcBorders>
            <w:vAlign w:val="center"/>
          </w:tcPr>
          <w:p w14:paraId="7CF00EA5" w14:textId="77777777" w:rsidR="00CC2FCA" w:rsidRPr="00CC2FCA" w:rsidRDefault="00CC2FCA" w:rsidP="00CC2FCA">
            <w:pPr>
              <w:rPr>
                <w:rFonts w:eastAsia="Calibri"/>
                <w:lang w:val="pt-BR" w:eastAsia="ro-RO"/>
              </w:rPr>
            </w:pPr>
          </w:p>
        </w:tc>
        <w:tc>
          <w:tcPr>
            <w:tcW w:w="1061" w:type="dxa"/>
            <w:gridSpan w:val="2"/>
            <w:vAlign w:val="center"/>
          </w:tcPr>
          <w:p w14:paraId="206EC50E" w14:textId="77777777" w:rsidR="00CC2FCA" w:rsidRPr="00CC2FCA" w:rsidRDefault="00CC2FCA" w:rsidP="00CC2FCA">
            <w:pPr>
              <w:rPr>
                <w:rFonts w:eastAsia="Calibri"/>
                <w:lang w:val="pt-BR" w:eastAsia="ro-RO"/>
              </w:rPr>
            </w:pPr>
            <w:r w:rsidRPr="00CC2FCA">
              <w:rPr>
                <w:rFonts w:eastAsia="Calibri"/>
              </w:rPr>
              <w:t>7.2.2.1.</w:t>
            </w:r>
          </w:p>
        </w:tc>
        <w:tc>
          <w:tcPr>
            <w:tcW w:w="5034" w:type="dxa"/>
            <w:vAlign w:val="center"/>
          </w:tcPr>
          <w:p w14:paraId="548A8054" w14:textId="77777777" w:rsidR="00CC2FCA" w:rsidRPr="00CC2FCA" w:rsidRDefault="00CC2FCA" w:rsidP="00CC2FCA">
            <w:pPr>
              <w:rPr>
                <w:rFonts w:eastAsia="Calibri"/>
                <w:lang w:val="pt-BR" w:eastAsia="ro-RO"/>
              </w:rPr>
            </w:pPr>
            <w:r w:rsidRPr="00CC2FCA">
              <w:rPr>
                <w:rFonts w:eastAsia="Calibri"/>
                <w:lang w:val="pt-BR"/>
              </w:rPr>
              <w:t>Deluros de cvercete cu stejar Ps, rendzinic, edafic mare.</w:t>
            </w:r>
          </w:p>
        </w:tc>
      </w:tr>
      <w:tr w:rsidR="00CC2FCA" w:rsidRPr="00CC2FCA" w14:paraId="4ED9206E"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B9B4034" w14:textId="77777777" w:rsidR="00CC2FCA" w:rsidRPr="00CC2FCA" w:rsidRDefault="00CC2FCA" w:rsidP="00CC2FCA">
            <w:pPr>
              <w:rPr>
                <w:rFonts w:eastAsia="Calibri"/>
                <w:lang w:val="ro-RO" w:eastAsia="ro-RO"/>
              </w:rPr>
            </w:pPr>
            <w:r w:rsidRPr="00CC2FCA">
              <w:rPr>
                <w:rFonts w:eastAsia="Calibri"/>
                <w:lang w:val="ro-RO" w:eastAsia="ro-RO"/>
              </w:rPr>
              <w:t>7.3.1.0.</w:t>
            </w:r>
          </w:p>
        </w:tc>
        <w:tc>
          <w:tcPr>
            <w:tcW w:w="3118" w:type="dxa"/>
            <w:gridSpan w:val="2"/>
            <w:vAlign w:val="center"/>
          </w:tcPr>
          <w:p w14:paraId="6DFAED7E" w14:textId="77777777" w:rsidR="00CC2FCA" w:rsidRPr="00CC2FCA" w:rsidRDefault="00CC2FCA" w:rsidP="00CC2FCA">
            <w:pPr>
              <w:rPr>
                <w:rFonts w:eastAsia="Calibri"/>
                <w:lang w:val="pt-BR" w:eastAsia="ro-RO"/>
              </w:rPr>
            </w:pPr>
            <w:r w:rsidRPr="00CC2FCA">
              <w:rPr>
                <w:rFonts w:eastAsia="Calibri"/>
                <w:lang w:val="pt-BR" w:eastAsia="ro-RO"/>
              </w:rPr>
              <w:t>Deluros de stejărete podzolit, III</w:t>
            </w:r>
          </w:p>
        </w:tc>
        <w:tc>
          <w:tcPr>
            <w:tcW w:w="5085" w:type="dxa"/>
            <w:gridSpan w:val="5"/>
            <w:tcBorders>
              <w:right w:val="double" w:sz="4" w:space="0" w:color="auto"/>
            </w:tcBorders>
            <w:vAlign w:val="center"/>
          </w:tcPr>
          <w:p w14:paraId="4E75FC79" w14:textId="77777777" w:rsidR="00CC2FCA" w:rsidRPr="00CC2FCA" w:rsidRDefault="00CC2FCA" w:rsidP="00CC2FCA">
            <w:pPr>
              <w:jc w:val="center"/>
              <w:rPr>
                <w:rFonts w:eastAsia="Calibri"/>
                <w:lang w:val="pt-BR" w:eastAsia="ro-RO"/>
              </w:rPr>
            </w:pPr>
          </w:p>
        </w:tc>
        <w:tc>
          <w:tcPr>
            <w:tcW w:w="1061" w:type="dxa"/>
            <w:gridSpan w:val="2"/>
          </w:tcPr>
          <w:p w14:paraId="1F6397FC" w14:textId="77777777" w:rsidR="00CC2FCA" w:rsidRPr="00CC2FCA" w:rsidRDefault="00CC2FCA" w:rsidP="00CC2FCA">
            <w:pPr>
              <w:jc w:val="center"/>
              <w:rPr>
                <w:rFonts w:eastAsia="Calibri"/>
                <w:lang w:val="pt-BR" w:eastAsia="ro-RO"/>
              </w:rPr>
            </w:pPr>
          </w:p>
        </w:tc>
        <w:tc>
          <w:tcPr>
            <w:tcW w:w="5034" w:type="dxa"/>
          </w:tcPr>
          <w:p w14:paraId="4ACA52D9" w14:textId="77777777" w:rsidR="00CC2FCA" w:rsidRPr="00CC2FCA" w:rsidRDefault="00CC2FCA" w:rsidP="00CC2FCA">
            <w:pPr>
              <w:jc w:val="center"/>
              <w:rPr>
                <w:rFonts w:eastAsia="Calibri"/>
                <w:lang w:val="pt-BR" w:eastAsia="ro-RO"/>
              </w:rPr>
            </w:pPr>
          </w:p>
        </w:tc>
      </w:tr>
      <w:tr w:rsidR="00CC2FCA" w:rsidRPr="00CC2FCA" w14:paraId="21D18042" w14:textId="77777777" w:rsidTr="00CC2FCA">
        <w:tblPrEx>
          <w:tblBorders>
            <w:top w:val="double" w:sz="4" w:space="0" w:color="auto"/>
            <w:left w:val="double" w:sz="4" w:space="0" w:color="auto"/>
            <w:bottom w:val="double" w:sz="4" w:space="0" w:color="auto"/>
            <w:right w:val="double" w:sz="4" w:space="0" w:color="auto"/>
          </w:tblBorders>
        </w:tblPrEx>
        <w:trPr>
          <w:trHeight w:val="1040"/>
        </w:trPr>
        <w:tc>
          <w:tcPr>
            <w:tcW w:w="942" w:type="dxa"/>
            <w:vMerge w:val="restart"/>
            <w:vAlign w:val="center"/>
          </w:tcPr>
          <w:p w14:paraId="7ABDEE61" w14:textId="77777777" w:rsidR="00CC2FCA" w:rsidRPr="00CC2FCA" w:rsidRDefault="00CC2FCA" w:rsidP="00CC2FCA">
            <w:pPr>
              <w:rPr>
                <w:rFonts w:eastAsia="Calibri"/>
                <w:lang w:val="ro-RO" w:eastAsia="ro-RO"/>
              </w:rPr>
            </w:pPr>
            <w:r w:rsidRPr="00CC2FCA">
              <w:rPr>
                <w:rFonts w:eastAsia="Calibri"/>
                <w:lang w:val="ro-RO" w:eastAsia="ro-RO"/>
              </w:rPr>
              <w:t>7.3.2.0.</w:t>
            </w:r>
          </w:p>
        </w:tc>
        <w:tc>
          <w:tcPr>
            <w:tcW w:w="3118" w:type="dxa"/>
            <w:gridSpan w:val="2"/>
            <w:vMerge w:val="restart"/>
            <w:vAlign w:val="center"/>
          </w:tcPr>
          <w:p w14:paraId="636EF7F2" w14:textId="77777777" w:rsidR="00CC2FCA" w:rsidRPr="00CC2FCA" w:rsidRDefault="00CC2FCA" w:rsidP="00CC2FCA">
            <w:pPr>
              <w:rPr>
                <w:rFonts w:eastAsia="Calibri"/>
                <w:lang w:val="pt-BR" w:eastAsia="ro-RO"/>
              </w:rPr>
            </w:pPr>
            <w:r w:rsidRPr="00CC2FCA">
              <w:rPr>
                <w:rFonts w:eastAsia="Calibri"/>
                <w:lang w:val="pt-BR" w:eastAsia="ro-RO"/>
              </w:rPr>
              <w:t>Deluros de stejărete podzolit, II(III)</w:t>
            </w:r>
          </w:p>
        </w:tc>
        <w:tc>
          <w:tcPr>
            <w:tcW w:w="5085" w:type="dxa"/>
            <w:gridSpan w:val="5"/>
            <w:vMerge w:val="restart"/>
            <w:tcBorders>
              <w:right w:val="double" w:sz="4" w:space="0" w:color="auto"/>
            </w:tcBorders>
            <w:vAlign w:val="center"/>
          </w:tcPr>
          <w:p w14:paraId="332AF0BB" w14:textId="77777777" w:rsidR="00CC2FCA" w:rsidRPr="00CC2FCA" w:rsidRDefault="00CC2FCA" w:rsidP="00CC2FCA">
            <w:pPr>
              <w:jc w:val="center"/>
              <w:rPr>
                <w:rFonts w:eastAsia="Calibri"/>
                <w:lang w:val="pt-BR" w:eastAsia="ro-RO"/>
              </w:rPr>
            </w:pPr>
          </w:p>
        </w:tc>
        <w:tc>
          <w:tcPr>
            <w:tcW w:w="1061" w:type="dxa"/>
            <w:gridSpan w:val="2"/>
          </w:tcPr>
          <w:p w14:paraId="11620C67" w14:textId="77777777" w:rsidR="00CC2FCA" w:rsidRPr="00CC2FCA" w:rsidRDefault="00CC2FCA" w:rsidP="00CC2FCA">
            <w:pPr>
              <w:jc w:val="center"/>
              <w:rPr>
                <w:rFonts w:eastAsia="Calibri"/>
                <w:lang w:val="pt-BR" w:eastAsia="ro-RO"/>
              </w:rPr>
            </w:pPr>
            <w:r w:rsidRPr="00CC2FCA">
              <w:rPr>
                <w:rFonts w:eastAsia="Calibri"/>
                <w:lang w:val="pt-BR" w:eastAsia="ro-RO"/>
              </w:rPr>
              <w:t>7.3.2.0.</w:t>
            </w:r>
          </w:p>
        </w:tc>
        <w:tc>
          <w:tcPr>
            <w:tcW w:w="5034" w:type="dxa"/>
          </w:tcPr>
          <w:p w14:paraId="7982966B" w14:textId="77777777" w:rsidR="00CC2FCA" w:rsidRPr="00CC2FCA" w:rsidRDefault="00CC2FCA" w:rsidP="00CC2FCA">
            <w:pPr>
              <w:rPr>
                <w:rFonts w:eastAsia="Calibri"/>
                <w:lang w:val="pt-BR" w:eastAsia="ro-RO"/>
              </w:rPr>
            </w:pPr>
            <w:r w:rsidRPr="00CC2FCA">
              <w:rPr>
                <w:rFonts w:eastAsia="Calibri"/>
                <w:lang w:val="pt-BR" w:eastAsia="ro-RO"/>
              </w:rPr>
              <w:t>Deluros de cvercete cu stejar Pm, brun podzolit ± pseudogleizat, edafic mijlociu.</w:t>
            </w:r>
          </w:p>
        </w:tc>
      </w:tr>
      <w:tr w:rsidR="00CC2FCA" w:rsidRPr="00CC2FCA" w14:paraId="4E1FFB73" w14:textId="77777777" w:rsidTr="00CC2FCA">
        <w:tblPrEx>
          <w:tblBorders>
            <w:top w:val="double" w:sz="4" w:space="0" w:color="auto"/>
            <w:left w:val="double" w:sz="4" w:space="0" w:color="auto"/>
            <w:bottom w:val="double" w:sz="4" w:space="0" w:color="auto"/>
            <w:right w:val="double" w:sz="4" w:space="0" w:color="auto"/>
          </w:tblBorders>
        </w:tblPrEx>
        <w:trPr>
          <w:trHeight w:val="830"/>
        </w:trPr>
        <w:tc>
          <w:tcPr>
            <w:tcW w:w="942" w:type="dxa"/>
            <w:vMerge/>
            <w:vAlign w:val="center"/>
          </w:tcPr>
          <w:p w14:paraId="7D322157" w14:textId="77777777" w:rsidR="00CC2FCA" w:rsidRPr="00CC2FCA" w:rsidRDefault="00CC2FCA" w:rsidP="00CC2FCA">
            <w:pPr>
              <w:rPr>
                <w:rFonts w:eastAsia="Calibri"/>
                <w:lang w:val="ro-RO" w:eastAsia="ro-RO"/>
              </w:rPr>
            </w:pPr>
          </w:p>
        </w:tc>
        <w:tc>
          <w:tcPr>
            <w:tcW w:w="3118" w:type="dxa"/>
            <w:gridSpan w:val="2"/>
            <w:vMerge/>
            <w:vAlign w:val="center"/>
          </w:tcPr>
          <w:p w14:paraId="0735FDBF" w14:textId="77777777" w:rsidR="00CC2FCA" w:rsidRPr="00CC2FCA" w:rsidRDefault="00CC2FCA" w:rsidP="00CC2FCA">
            <w:pPr>
              <w:rPr>
                <w:rFonts w:eastAsia="Calibri"/>
                <w:lang w:val="pt-BR" w:eastAsia="ro-RO"/>
              </w:rPr>
            </w:pPr>
          </w:p>
        </w:tc>
        <w:tc>
          <w:tcPr>
            <w:tcW w:w="5085" w:type="dxa"/>
            <w:gridSpan w:val="5"/>
            <w:vMerge/>
            <w:tcBorders>
              <w:right w:val="double" w:sz="4" w:space="0" w:color="auto"/>
            </w:tcBorders>
            <w:vAlign w:val="center"/>
          </w:tcPr>
          <w:p w14:paraId="3D5434AB" w14:textId="77777777" w:rsidR="00CC2FCA" w:rsidRPr="00CC2FCA" w:rsidRDefault="00CC2FCA" w:rsidP="00CC2FCA">
            <w:pPr>
              <w:jc w:val="center"/>
              <w:rPr>
                <w:rFonts w:eastAsia="Calibri"/>
                <w:lang w:val="pt-BR" w:eastAsia="ro-RO"/>
              </w:rPr>
            </w:pPr>
          </w:p>
        </w:tc>
        <w:tc>
          <w:tcPr>
            <w:tcW w:w="1061" w:type="dxa"/>
            <w:gridSpan w:val="2"/>
            <w:vAlign w:val="center"/>
          </w:tcPr>
          <w:p w14:paraId="62756B5F" w14:textId="77777777" w:rsidR="00CC2FCA" w:rsidRPr="00CC2FCA" w:rsidRDefault="00CC2FCA" w:rsidP="00CC2FCA">
            <w:pPr>
              <w:jc w:val="center"/>
              <w:rPr>
                <w:rFonts w:eastAsia="Calibri"/>
                <w:lang w:val="pt-BR" w:eastAsia="ro-RO"/>
              </w:rPr>
            </w:pPr>
            <w:r w:rsidRPr="00CC2FCA">
              <w:rPr>
                <w:rFonts w:eastAsia="Calibri"/>
              </w:rPr>
              <w:t>7.3.2.1.</w:t>
            </w:r>
          </w:p>
        </w:tc>
        <w:tc>
          <w:tcPr>
            <w:tcW w:w="5034" w:type="dxa"/>
            <w:vAlign w:val="center"/>
          </w:tcPr>
          <w:p w14:paraId="4DA500E4" w14:textId="77777777" w:rsidR="00CC2FCA" w:rsidRPr="00CC2FCA" w:rsidRDefault="00CC2FCA" w:rsidP="00CC2FCA">
            <w:pPr>
              <w:rPr>
                <w:rFonts w:eastAsia="Calibri"/>
                <w:lang w:val="pt-BR" w:eastAsia="ro-RO"/>
              </w:rPr>
            </w:pPr>
            <w:r w:rsidRPr="00CC2FCA">
              <w:rPr>
                <w:rFonts w:eastAsia="Calibri"/>
                <w:lang w:val="pt-BR"/>
              </w:rPr>
              <w:t>Deluros de cvercete cu stejar Ps, brun podzolit ± pseudogleizat, edafic mare</w:t>
            </w:r>
          </w:p>
        </w:tc>
      </w:tr>
      <w:tr w:rsidR="00CC2FCA" w:rsidRPr="00CC2FCA" w14:paraId="33EEA9D7"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3BFE55B3" w14:textId="77777777" w:rsidR="00CC2FCA" w:rsidRPr="00CC2FCA" w:rsidRDefault="00CC2FCA" w:rsidP="00CC2FCA">
            <w:pPr>
              <w:rPr>
                <w:rFonts w:eastAsia="Calibri"/>
                <w:lang w:val="ro-RO" w:eastAsia="ro-RO"/>
              </w:rPr>
            </w:pPr>
            <w:r w:rsidRPr="00CC2FCA">
              <w:rPr>
                <w:rFonts w:eastAsia="Calibri"/>
                <w:lang w:val="ro-RO" w:eastAsia="ro-RO"/>
              </w:rPr>
              <w:t>7.3.3.1.</w:t>
            </w:r>
          </w:p>
        </w:tc>
        <w:tc>
          <w:tcPr>
            <w:tcW w:w="3118" w:type="dxa"/>
            <w:gridSpan w:val="2"/>
            <w:vAlign w:val="center"/>
          </w:tcPr>
          <w:p w14:paraId="272A9596" w14:textId="77777777" w:rsidR="00CC2FCA" w:rsidRPr="00CC2FCA" w:rsidRDefault="00CC2FCA" w:rsidP="00CC2FCA">
            <w:pPr>
              <w:rPr>
                <w:rFonts w:eastAsia="Calibri"/>
                <w:lang w:val="pt-BR" w:eastAsia="ro-RO"/>
              </w:rPr>
            </w:pPr>
            <w:r w:rsidRPr="00CC2FCA">
              <w:rPr>
                <w:rFonts w:eastAsia="Calibri"/>
                <w:lang w:val="pt-BR" w:eastAsia="ro-RO"/>
              </w:rPr>
              <w:t>Deluros de stejărete podzolit- pseudogleizat, III</w:t>
            </w:r>
          </w:p>
        </w:tc>
        <w:tc>
          <w:tcPr>
            <w:tcW w:w="1683" w:type="dxa"/>
            <w:gridSpan w:val="4"/>
            <w:vAlign w:val="center"/>
          </w:tcPr>
          <w:p w14:paraId="27B96200"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297</w:t>
            </w:r>
          </w:p>
          <w:p w14:paraId="0DF170EC" w14:textId="77777777" w:rsidR="00CC2FCA" w:rsidRPr="00CC2FCA" w:rsidRDefault="00CC2FCA" w:rsidP="00CC2FCA">
            <w:pPr>
              <w:jc w:val="center"/>
              <w:rPr>
                <w:rFonts w:eastAsia="Calibri"/>
                <w:lang w:val="ro-RO" w:eastAsia="ro-RO"/>
              </w:rPr>
            </w:pPr>
            <w:r w:rsidRPr="00CC2FCA">
              <w:rPr>
                <w:rFonts w:eastAsia="Calibri"/>
                <w:lang w:val="ro-RO" w:eastAsia="ro-RO"/>
              </w:rPr>
              <w:t>7/7.3.3.1.</w:t>
            </w:r>
          </w:p>
        </w:tc>
        <w:tc>
          <w:tcPr>
            <w:tcW w:w="3402" w:type="dxa"/>
            <w:tcBorders>
              <w:right w:val="double" w:sz="4" w:space="0" w:color="auto"/>
            </w:tcBorders>
            <w:vAlign w:val="center"/>
          </w:tcPr>
          <w:p w14:paraId="0285B5D3" w14:textId="77777777" w:rsidR="00CC2FCA" w:rsidRPr="00CC2FCA" w:rsidRDefault="00CC2FCA" w:rsidP="00CC2FCA">
            <w:pPr>
              <w:rPr>
                <w:rFonts w:eastAsia="Calibri"/>
                <w:lang w:val="ro-RO" w:eastAsia="ro-RO"/>
              </w:rPr>
            </w:pPr>
            <w:r w:rsidRPr="00CC2FCA">
              <w:rPr>
                <w:rFonts w:eastAsia="Calibri"/>
                <w:lang w:val="ro-RO" w:eastAsia="ro-RO"/>
              </w:rPr>
              <w:t>Deluros de cvercete cu stejar Pi-m, puternic podzolit- pseudogleizat sau pseudogleic edafic mijlociu.</w:t>
            </w:r>
          </w:p>
        </w:tc>
        <w:tc>
          <w:tcPr>
            <w:tcW w:w="1061" w:type="dxa"/>
            <w:gridSpan w:val="2"/>
            <w:vAlign w:val="center"/>
          </w:tcPr>
          <w:p w14:paraId="5E9D19F2" w14:textId="77777777" w:rsidR="00CC2FCA" w:rsidRPr="00CC2FCA" w:rsidRDefault="00CC2FCA" w:rsidP="00CC2FCA">
            <w:pPr>
              <w:rPr>
                <w:rFonts w:eastAsia="Calibri"/>
                <w:lang w:val="ro-RO" w:eastAsia="ro-RO"/>
              </w:rPr>
            </w:pPr>
            <w:r w:rsidRPr="00CC2FCA">
              <w:rPr>
                <w:rFonts w:eastAsia="Calibri"/>
              </w:rPr>
              <w:t>7.3.3.1.</w:t>
            </w:r>
          </w:p>
        </w:tc>
        <w:tc>
          <w:tcPr>
            <w:tcW w:w="5034" w:type="dxa"/>
            <w:vAlign w:val="center"/>
          </w:tcPr>
          <w:p w14:paraId="4BF93EE5" w14:textId="77777777" w:rsidR="00CC2FCA" w:rsidRPr="00CC2FCA" w:rsidRDefault="00CC2FCA" w:rsidP="00CC2FCA">
            <w:pPr>
              <w:rPr>
                <w:rFonts w:eastAsia="Calibri"/>
                <w:lang w:val="ro-RO" w:eastAsia="ro-RO"/>
              </w:rPr>
            </w:pPr>
            <w:r w:rsidRPr="00CC2FCA">
              <w:rPr>
                <w:rFonts w:eastAsia="Calibri"/>
                <w:lang w:val="ro-RO"/>
              </w:rPr>
              <w:t>Deluros de cvercete cu stejar Pi, puternic podzolit- pseudogleizat sau pseudogleic, edafic mijlociu-submijlociu</w:t>
            </w:r>
          </w:p>
        </w:tc>
      </w:tr>
      <w:tr w:rsidR="00CC2FCA" w:rsidRPr="00CC2FCA" w14:paraId="3A086184"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65F65DFE" w14:textId="77777777" w:rsidR="00CC2FCA" w:rsidRPr="00CC2FCA" w:rsidRDefault="00CC2FCA" w:rsidP="00CC2FCA">
            <w:pPr>
              <w:rPr>
                <w:rFonts w:eastAsia="Calibri"/>
                <w:lang w:val="ro-RO" w:eastAsia="ro-RO"/>
              </w:rPr>
            </w:pPr>
            <w:r w:rsidRPr="00CC2FCA">
              <w:rPr>
                <w:rFonts w:eastAsia="Calibri"/>
                <w:lang w:val="ro-RO" w:eastAsia="ro-RO"/>
              </w:rPr>
              <w:t>7.3.3.2.</w:t>
            </w:r>
          </w:p>
        </w:tc>
        <w:tc>
          <w:tcPr>
            <w:tcW w:w="3118" w:type="dxa"/>
            <w:gridSpan w:val="2"/>
            <w:vAlign w:val="center"/>
          </w:tcPr>
          <w:p w14:paraId="3780BEA7" w14:textId="77777777" w:rsidR="00CC2FCA" w:rsidRPr="00CC2FCA" w:rsidRDefault="00CC2FCA" w:rsidP="00CC2FCA">
            <w:pPr>
              <w:rPr>
                <w:rFonts w:eastAsia="Calibri"/>
                <w:lang w:val="pt-BR" w:eastAsia="ro-RO"/>
              </w:rPr>
            </w:pPr>
            <w:r w:rsidRPr="00CC2FCA">
              <w:rPr>
                <w:rFonts w:eastAsia="Calibri"/>
                <w:lang w:val="pt-BR" w:eastAsia="ro-RO"/>
              </w:rPr>
              <w:t>Deluros de stejărete podzolit- pseudogleizat, II</w:t>
            </w:r>
          </w:p>
        </w:tc>
        <w:tc>
          <w:tcPr>
            <w:tcW w:w="1683" w:type="dxa"/>
            <w:gridSpan w:val="4"/>
            <w:vAlign w:val="center"/>
          </w:tcPr>
          <w:p w14:paraId="611EDD4A"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297</w:t>
            </w:r>
          </w:p>
          <w:p w14:paraId="781C4ACD" w14:textId="77777777" w:rsidR="00CC2FCA" w:rsidRPr="00CC2FCA" w:rsidRDefault="00CC2FCA" w:rsidP="00CC2FCA">
            <w:pPr>
              <w:jc w:val="center"/>
              <w:rPr>
                <w:rFonts w:eastAsia="Calibri"/>
                <w:lang w:val="ro-RO" w:eastAsia="ro-RO"/>
              </w:rPr>
            </w:pPr>
            <w:r w:rsidRPr="00CC2FCA">
              <w:rPr>
                <w:rFonts w:eastAsia="Calibri"/>
                <w:lang w:val="ro-RO" w:eastAsia="ro-RO"/>
              </w:rPr>
              <w:t>6/7.3.3.2.</w:t>
            </w:r>
          </w:p>
        </w:tc>
        <w:tc>
          <w:tcPr>
            <w:tcW w:w="3402" w:type="dxa"/>
            <w:tcBorders>
              <w:right w:val="double" w:sz="4" w:space="0" w:color="auto"/>
            </w:tcBorders>
            <w:vAlign w:val="center"/>
          </w:tcPr>
          <w:p w14:paraId="706EA264" w14:textId="77777777" w:rsidR="00CC2FCA" w:rsidRPr="00CC2FCA" w:rsidRDefault="00CC2FCA" w:rsidP="00CC2FCA">
            <w:pPr>
              <w:rPr>
                <w:rFonts w:eastAsia="Calibri"/>
                <w:lang w:val="ro-RO" w:eastAsia="ro-RO"/>
              </w:rPr>
            </w:pPr>
            <w:r w:rsidRPr="00CC2FCA">
              <w:rPr>
                <w:rFonts w:eastAsia="Calibri"/>
                <w:lang w:val="ro-RO" w:eastAsia="ro-RO"/>
              </w:rPr>
              <w:t>Deluros de cvercete cu stejar Pm, podzolit-pseudogleizat cu Poa pratensis-Carex caryophyllea.</w:t>
            </w:r>
          </w:p>
        </w:tc>
        <w:tc>
          <w:tcPr>
            <w:tcW w:w="1061" w:type="dxa"/>
            <w:gridSpan w:val="2"/>
            <w:vAlign w:val="center"/>
          </w:tcPr>
          <w:p w14:paraId="5F58C359" w14:textId="77777777" w:rsidR="00CC2FCA" w:rsidRPr="00CC2FCA" w:rsidRDefault="00CC2FCA" w:rsidP="00CC2FCA">
            <w:pPr>
              <w:rPr>
                <w:rFonts w:eastAsia="Calibri"/>
                <w:lang w:val="ro-RO" w:eastAsia="ro-RO"/>
              </w:rPr>
            </w:pPr>
            <w:r w:rsidRPr="00CC2FCA">
              <w:rPr>
                <w:rFonts w:eastAsia="Calibri"/>
              </w:rPr>
              <w:t>7.3.3.2.</w:t>
            </w:r>
          </w:p>
        </w:tc>
        <w:tc>
          <w:tcPr>
            <w:tcW w:w="5034" w:type="dxa"/>
            <w:vAlign w:val="center"/>
          </w:tcPr>
          <w:p w14:paraId="6B4B1242" w14:textId="77777777" w:rsidR="00CC2FCA" w:rsidRPr="00CC2FCA" w:rsidRDefault="00CC2FCA" w:rsidP="00CC2FCA">
            <w:pPr>
              <w:rPr>
                <w:rFonts w:eastAsia="Calibri"/>
                <w:lang w:val="ro-RO" w:eastAsia="ro-RO"/>
              </w:rPr>
            </w:pPr>
            <w:r w:rsidRPr="00CC2FCA">
              <w:rPr>
                <w:rFonts w:eastAsia="Calibri"/>
                <w:lang w:val="ro-RO"/>
              </w:rPr>
              <w:t>Deluros de cvercete cu stejar Pm, podzolit-pseudogleizat cu Poa pratensis-Carex caryophyllea.</w:t>
            </w:r>
          </w:p>
        </w:tc>
      </w:tr>
      <w:tr w:rsidR="00CC2FCA" w:rsidRPr="00CC2FCA" w14:paraId="0288C26C"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6E91E263" w14:textId="77777777" w:rsidR="00CC2FCA" w:rsidRPr="00CC2FCA" w:rsidRDefault="00CC2FCA" w:rsidP="00CC2FCA">
            <w:pPr>
              <w:rPr>
                <w:rFonts w:eastAsia="Calibri"/>
                <w:lang w:val="ro-RO" w:eastAsia="ro-RO"/>
              </w:rPr>
            </w:pPr>
            <w:r w:rsidRPr="00CC2FCA">
              <w:rPr>
                <w:rFonts w:eastAsia="Calibri"/>
                <w:lang w:val="ro-RO" w:eastAsia="ro-RO"/>
              </w:rPr>
              <w:t>7.3.3.3.</w:t>
            </w:r>
          </w:p>
        </w:tc>
        <w:tc>
          <w:tcPr>
            <w:tcW w:w="3118" w:type="dxa"/>
            <w:gridSpan w:val="2"/>
            <w:vAlign w:val="center"/>
          </w:tcPr>
          <w:p w14:paraId="6DA6DD35" w14:textId="77777777" w:rsidR="00CC2FCA" w:rsidRPr="00CC2FCA" w:rsidRDefault="00CC2FCA" w:rsidP="00CC2FCA">
            <w:pPr>
              <w:rPr>
                <w:rFonts w:eastAsia="Calibri"/>
                <w:lang w:val="ro-RO" w:eastAsia="ro-RO"/>
              </w:rPr>
            </w:pPr>
            <w:r w:rsidRPr="00CC2FCA">
              <w:rPr>
                <w:rFonts w:eastAsia="Calibri"/>
                <w:lang w:val="ro-RO" w:eastAsia="ro-RO"/>
              </w:rPr>
              <w:t>Deluros de stejărete podzolit- pseudogleizat, I</w:t>
            </w:r>
          </w:p>
        </w:tc>
        <w:tc>
          <w:tcPr>
            <w:tcW w:w="1683" w:type="dxa"/>
            <w:gridSpan w:val="4"/>
            <w:vAlign w:val="center"/>
          </w:tcPr>
          <w:p w14:paraId="3581342A"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296</w:t>
            </w:r>
          </w:p>
          <w:p w14:paraId="38BAF71D" w14:textId="77777777" w:rsidR="00CC2FCA" w:rsidRPr="00CC2FCA" w:rsidRDefault="00CC2FCA" w:rsidP="00CC2FCA">
            <w:pPr>
              <w:jc w:val="center"/>
              <w:rPr>
                <w:rFonts w:eastAsia="Calibri"/>
                <w:lang w:val="ro-RO" w:eastAsia="ro-RO"/>
              </w:rPr>
            </w:pPr>
            <w:r w:rsidRPr="00CC2FCA">
              <w:rPr>
                <w:rFonts w:eastAsia="Calibri"/>
                <w:lang w:val="ro-RO" w:eastAsia="ro-RO"/>
              </w:rPr>
              <w:t>5/7.3.3.3.</w:t>
            </w:r>
          </w:p>
        </w:tc>
        <w:tc>
          <w:tcPr>
            <w:tcW w:w="3402" w:type="dxa"/>
            <w:tcBorders>
              <w:right w:val="double" w:sz="4" w:space="0" w:color="auto"/>
            </w:tcBorders>
            <w:vAlign w:val="center"/>
          </w:tcPr>
          <w:p w14:paraId="77A6F4CA" w14:textId="77777777" w:rsidR="00CC2FCA" w:rsidRPr="00CC2FCA" w:rsidRDefault="00CC2FCA" w:rsidP="00CC2FCA">
            <w:pPr>
              <w:rPr>
                <w:rFonts w:eastAsia="Calibri"/>
                <w:lang w:val="ro-RO" w:eastAsia="ro-RO"/>
              </w:rPr>
            </w:pPr>
            <w:r w:rsidRPr="00CC2FCA">
              <w:rPr>
                <w:rFonts w:eastAsia="Calibri"/>
                <w:lang w:val="ro-RO" w:eastAsia="ro-RO"/>
              </w:rPr>
              <w:t>Deluros de cvercete cu stejar Ps, brun podzolit puternic pseudogleizat, edafic mare.</w:t>
            </w:r>
          </w:p>
        </w:tc>
        <w:tc>
          <w:tcPr>
            <w:tcW w:w="1061" w:type="dxa"/>
            <w:gridSpan w:val="2"/>
            <w:vAlign w:val="center"/>
          </w:tcPr>
          <w:p w14:paraId="5B09E0BE" w14:textId="77777777" w:rsidR="00CC2FCA" w:rsidRPr="00CC2FCA" w:rsidRDefault="00CC2FCA" w:rsidP="00CC2FCA">
            <w:pPr>
              <w:rPr>
                <w:rFonts w:eastAsia="Calibri"/>
                <w:lang w:val="ro-RO" w:eastAsia="ro-RO"/>
              </w:rPr>
            </w:pPr>
            <w:r w:rsidRPr="00CC2FCA">
              <w:rPr>
                <w:rFonts w:eastAsia="Calibri"/>
              </w:rPr>
              <w:t>7.3.3.3.</w:t>
            </w:r>
          </w:p>
        </w:tc>
        <w:tc>
          <w:tcPr>
            <w:tcW w:w="5034" w:type="dxa"/>
            <w:vAlign w:val="center"/>
          </w:tcPr>
          <w:p w14:paraId="24FFC080" w14:textId="77777777" w:rsidR="00CC2FCA" w:rsidRPr="00CC2FCA" w:rsidRDefault="00CC2FCA" w:rsidP="00CC2FCA">
            <w:pPr>
              <w:rPr>
                <w:rFonts w:eastAsia="Calibri"/>
                <w:lang w:val="ro-RO" w:eastAsia="ro-RO"/>
              </w:rPr>
            </w:pPr>
            <w:r w:rsidRPr="00CC2FCA">
              <w:rPr>
                <w:rFonts w:eastAsia="Calibri"/>
                <w:lang w:val="ro-RO"/>
              </w:rPr>
              <w:t>Deluros de cvercete cu stejar Ps, brun podzolit, puternic pseudogleizat, edafic mare.</w:t>
            </w:r>
          </w:p>
        </w:tc>
      </w:tr>
      <w:tr w:rsidR="00CC2FCA" w:rsidRPr="00CC2FCA" w14:paraId="70480AA8"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3976D7E" w14:textId="77777777" w:rsidR="00CC2FCA" w:rsidRPr="00CC2FCA" w:rsidRDefault="00CC2FCA" w:rsidP="00CC2FCA">
            <w:pPr>
              <w:rPr>
                <w:rFonts w:eastAsia="Calibri"/>
                <w:lang w:val="ro-RO" w:eastAsia="ro-RO"/>
              </w:rPr>
            </w:pPr>
            <w:r w:rsidRPr="00CC2FCA">
              <w:rPr>
                <w:rFonts w:eastAsia="Calibri"/>
                <w:lang w:val="ro-RO" w:eastAsia="ro-RO"/>
              </w:rPr>
              <w:t>7.4.1.0.</w:t>
            </w:r>
          </w:p>
        </w:tc>
        <w:tc>
          <w:tcPr>
            <w:tcW w:w="3118" w:type="dxa"/>
            <w:gridSpan w:val="2"/>
            <w:vAlign w:val="center"/>
          </w:tcPr>
          <w:p w14:paraId="735066D2" w14:textId="77777777" w:rsidR="00CC2FCA" w:rsidRPr="00CC2FCA" w:rsidRDefault="00CC2FCA" w:rsidP="00CC2FCA">
            <w:pPr>
              <w:rPr>
                <w:rFonts w:eastAsia="Calibri"/>
                <w:lang w:val="pt-BR" w:eastAsia="ro-RO"/>
              </w:rPr>
            </w:pPr>
            <w:r w:rsidRPr="00CC2FCA">
              <w:rPr>
                <w:rFonts w:eastAsia="Calibri"/>
                <w:lang w:val="pt-BR" w:eastAsia="ro-RO"/>
              </w:rPr>
              <w:t>Deluros de stejărete brun, III</w:t>
            </w:r>
          </w:p>
        </w:tc>
        <w:tc>
          <w:tcPr>
            <w:tcW w:w="5085" w:type="dxa"/>
            <w:gridSpan w:val="5"/>
            <w:tcBorders>
              <w:right w:val="double" w:sz="4" w:space="0" w:color="auto"/>
            </w:tcBorders>
            <w:vAlign w:val="center"/>
          </w:tcPr>
          <w:p w14:paraId="6E857448" w14:textId="77777777" w:rsidR="00CC2FCA" w:rsidRPr="00CC2FCA" w:rsidRDefault="00CC2FCA" w:rsidP="00CC2FCA">
            <w:pPr>
              <w:jc w:val="center"/>
              <w:rPr>
                <w:rFonts w:eastAsia="Calibri"/>
                <w:lang w:val="pt-BR" w:eastAsia="ro-RO"/>
              </w:rPr>
            </w:pPr>
          </w:p>
        </w:tc>
        <w:tc>
          <w:tcPr>
            <w:tcW w:w="1061" w:type="dxa"/>
            <w:gridSpan w:val="2"/>
            <w:vAlign w:val="center"/>
          </w:tcPr>
          <w:p w14:paraId="10CAE0E0" w14:textId="77777777" w:rsidR="00CC2FCA" w:rsidRPr="00CC2FCA" w:rsidRDefault="00CC2FCA" w:rsidP="00CC2FCA">
            <w:pPr>
              <w:jc w:val="center"/>
              <w:rPr>
                <w:rFonts w:eastAsia="Calibri"/>
                <w:lang w:val="pt-BR" w:eastAsia="ro-RO"/>
              </w:rPr>
            </w:pPr>
            <w:r w:rsidRPr="00CC2FCA">
              <w:rPr>
                <w:rFonts w:eastAsia="Calibri"/>
              </w:rPr>
              <w:t>7.4.1.0.</w:t>
            </w:r>
          </w:p>
        </w:tc>
        <w:tc>
          <w:tcPr>
            <w:tcW w:w="5034" w:type="dxa"/>
            <w:vAlign w:val="center"/>
          </w:tcPr>
          <w:p w14:paraId="5221A872" w14:textId="77777777" w:rsidR="00CC2FCA" w:rsidRPr="00CC2FCA" w:rsidRDefault="00CC2FCA" w:rsidP="00CC2FCA">
            <w:pPr>
              <w:jc w:val="center"/>
              <w:rPr>
                <w:rFonts w:eastAsia="Calibri"/>
                <w:lang w:val="pt-BR" w:eastAsia="ro-RO"/>
              </w:rPr>
            </w:pPr>
            <w:r w:rsidRPr="00CC2FCA">
              <w:rPr>
                <w:rFonts w:eastAsia="Calibri"/>
                <w:lang w:val="pt-BR"/>
              </w:rPr>
              <w:t>Deluros de cvercete cu stejar Pi, brun edafic mic</w:t>
            </w:r>
          </w:p>
        </w:tc>
      </w:tr>
      <w:tr w:rsidR="00CC2FCA" w:rsidRPr="00CC2FCA" w14:paraId="69261CD6"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16CDC8CB" w14:textId="77777777" w:rsidR="00CC2FCA" w:rsidRPr="00CC2FCA" w:rsidRDefault="00CC2FCA" w:rsidP="00CC2FCA">
            <w:pPr>
              <w:rPr>
                <w:rFonts w:eastAsia="Calibri"/>
                <w:lang w:val="ro-RO" w:eastAsia="ro-RO"/>
              </w:rPr>
            </w:pPr>
            <w:r w:rsidRPr="00CC2FCA">
              <w:rPr>
                <w:rFonts w:eastAsia="Calibri"/>
                <w:lang w:val="ro-RO" w:eastAsia="ro-RO"/>
              </w:rPr>
              <w:t>7.4.2.0.</w:t>
            </w:r>
          </w:p>
        </w:tc>
        <w:tc>
          <w:tcPr>
            <w:tcW w:w="3118" w:type="dxa"/>
            <w:gridSpan w:val="2"/>
            <w:vAlign w:val="center"/>
          </w:tcPr>
          <w:p w14:paraId="6F9CCDAA" w14:textId="77777777" w:rsidR="00CC2FCA" w:rsidRPr="00CC2FCA" w:rsidRDefault="00CC2FCA" w:rsidP="00CC2FCA">
            <w:pPr>
              <w:rPr>
                <w:rFonts w:eastAsia="Calibri"/>
                <w:lang w:val="pt-BR" w:eastAsia="ro-RO"/>
              </w:rPr>
            </w:pPr>
            <w:r w:rsidRPr="00CC2FCA">
              <w:rPr>
                <w:rFonts w:eastAsia="Calibri"/>
                <w:lang w:val="pt-BR" w:eastAsia="ro-RO"/>
              </w:rPr>
              <w:t>Deluros de stejărete brun, II</w:t>
            </w:r>
          </w:p>
        </w:tc>
        <w:tc>
          <w:tcPr>
            <w:tcW w:w="5085" w:type="dxa"/>
            <w:gridSpan w:val="5"/>
            <w:tcBorders>
              <w:right w:val="double" w:sz="4" w:space="0" w:color="auto"/>
            </w:tcBorders>
            <w:vAlign w:val="center"/>
          </w:tcPr>
          <w:p w14:paraId="6D8ADC41" w14:textId="77777777" w:rsidR="00CC2FCA" w:rsidRPr="00CC2FCA" w:rsidRDefault="00CC2FCA" w:rsidP="00CC2FCA">
            <w:pPr>
              <w:jc w:val="center"/>
              <w:rPr>
                <w:rFonts w:eastAsia="Calibri"/>
                <w:lang w:val="pt-BR" w:eastAsia="ro-RO"/>
              </w:rPr>
            </w:pPr>
          </w:p>
        </w:tc>
        <w:tc>
          <w:tcPr>
            <w:tcW w:w="1061" w:type="dxa"/>
            <w:gridSpan w:val="2"/>
            <w:vAlign w:val="center"/>
          </w:tcPr>
          <w:p w14:paraId="0330A03B" w14:textId="77777777" w:rsidR="00CC2FCA" w:rsidRPr="00CC2FCA" w:rsidRDefault="00CC2FCA" w:rsidP="00CC2FCA">
            <w:pPr>
              <w:jc w:val="center"/>
              <w:rPr>
                <w:rFonts w:eastAsia="Calibri"/>
                <w:lang w:val="pt-BR" w:eastAsia="ro-RO"/>
              </w:rPr>
            </w:pPr>
            <w:r w:rsidRPr="00CC2FCA">
              <w:rPr>
                <w:rFonts w:eastAsia="Calibri"/>
              </w:rPr>
              <w:t>7.4.2.0.</w:t>
            </w:r>
          </w:p>
        </w:tc>
        <w:tc>
          <w:tcPr>
            <w:tcW w:w="5034" w:type="dxa"/>
            <w:vAlign w:val="center"/>
          </w:tcPr>
          <w:p w14:paraId="7B7F9939" w14:textId="77777777" w:rsidR="00CC2FCA" w:rsidRPr="00CC2FCA" w:rsidRDefault="00CC2FCA" w:rsidP="00CC2FCA">
            <w:pPr>
              <w:jc w:val="center"/>
              <w:rPr>
                <w:rFonts w:eastAsia="Calibri"/>
                <w:lang w:val="pt-BR" w:eastAsia="ro-RO"/>
              </w:rPr>
            </w:pPr>
            <w:r w:rsidRPr="00CC2FCA">
              <w:rPr>
                <w:rFonts w:eastAsia="Calibri"/>
                <w:lang w:val="pt-BR"/>
              </w:rPr>
              <w:t>Deluros de cvercete cu stejar Pm, brun, edafic mijlociu</w:t>
            </w:r>
          </w:p>
        </w:tc>
      </w:tr>
      <w:tr w:rsidR="00CC2FCA" w:rsidRPr="00CC2FCA" w14:paraId="72A858A5"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762D3BB2" w14:textId="77777777" w:rsidR="00CC2FCA" w:rsidRPr="00CC2FCA" w:rsidRDefault="00CC2FCA" w:rsidP="00CC2FCA">
            <w:pPr>
              <w:rPr>
                <w:rFonts w:eastAsia="Calibri"/>
                <w:lang w:val="ro-RO" w:eastAsia="ro-RO"/>
              </w:rPr>
            </w:pPr>
            <w:r w:rsidRPr="00CC2FCA">
              <w:rPr>
                <w:rFonts w:eastAsia="Calibri"/>
                <w:lang w:val="ro-RO" w:eastAsia="ro-RO"/>
              </w:rPr>
              <w:t>7.4.3.0.</w:t>
            </w:r>
          </w:p>
        </w:tc>
        <w:tc>
          <w:tcPr>
            <w:tcW w:w="3118" w:type="dxa"/>
            <w:gridSpan w:val="2"/>
            <w:vAlign w:val="center"/>
          </w:tcPr>
          <w:p w14:paraId="40580277" w14:textId="77777777" w:rsidR="00CC2FCA" w:rsidRPr="00CC2FCA" w:rsidRDefault="00CC2FCA" w:rsidP="00CC2FCA">
            <w:pPr>
              <w:rPr>
                <w:rFonts w:eastAsia="Calibri"/>
                <w:lang w:val="ro-RO" w:eastAsia="ro-RO"/>
              </w:rPr>
            </w:pPr>
            <w:r w:rsidRPr="00CC2FCA">
              <w:rPr>
                <w:rFonts w:eastAsia="Calibri"/>
                <w:lang w:val="ro-RO" w:eastAsia="ro-RO"/>
              </w:rPr>
              <w:t>Deluros de stejărete brun, I</w:t>
            </w:r>
          </w:p>
        </w:tc>
        <w:tc>
          <w:tcPr>
            <w:tcW w:w="1683" w:type="dxa"/>
            <w:gridSpan w:val="4"/>
            <w:vAlign w:val="center"/>
          </w:tcPr>
          <w:p w14:paraId="0B63712A"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292</w:t>
            </w:r>
          </w:p>
          <w:p w14:paraId="00F91B3F" w14:textId="77777777" w:rsidR="00CC2FCA" w:rsidRPr="00CC2FCA" w:rsidRDefault="00CC2FCA" w:rsidP="00CC2FCA">
            <w:pPr>
              <w:jc w:val="center"/>
              <w:rPr>
                <w:rFonts w:eastAsia="Calibri"/>
                <w:lang w:val="ro-RO" w:eastAsia="ro-RO"/>
              </w:rPr>
            </w:pPr>
            <w:r w:rsidRPr="00CC2FCA">
              <w:rPr>
                <w:rFonts w:eastAsia="Calibri"/>
                <w:lang w:val="ro-RO" w:eastAsia="ro-RO"/>
              </w:rPr>
              <w:t>1/7.4.3.0.</w:t>
            </w:r>
          </w:p>
        </w:tc>
        <w:tc>
          <w:tcPr>
            <w:tcW w:w="3402" w:type="dxa"/>
            <w:tcBorders>
              <w:right w:val="double" w:sz="4" w:space="0" w:color="auto"/>
            </w:tcBorders>
            <w:vAlign w:val="center"/>
          </w:tcPr>
          <w:p w14:paraId="6F970232" w14:textId="77777777" w:rsidR="00CC2FCA" w:rsidRPr="00CC2FCA" w:rsidRDefault="00CC2FCA" w:rsidP="00CC2FCA">
            <w:pPr>
              <w:rPr>
                <w:rFonts w:eastAsia="Calibri"/>
                <w:lang w:val="pt-BR" w:eastAsia="ro-RO"/>
              </w:rPr>
            </w:pPr>
            <w:r w:rsidRPr="00CC2FCA">
              <w:rPr>
                <w:rFonts w:eastAsia="Calibri"/>
                <w:lang w:val="pt-BR" w:eastAsia="ro-RO"/>
              </w:rPr>
              <w:t>Deluros de cvercete cu stejar Pm-s, brun edafic mare.</w:t>
            </w:r>
          </w:p>
        </w:tc>
        <w:tc>
          <w:tcPr>
            <w:tcW w:w="1061" w:type="dxa"/>
            <w:gridSpan w:val="2"/>
            <w:vAlign w:val="center"/>
          </w:tcPr>
          <w:p w14:paraId="0F3C2EDB" w14:textId="77777777" w:rsidR="00CC2FCA" w:rsidRPr="00CC2FCA" w:rsidRDefault="00CC2FCA" w:rsidP="00CC2FCA">
            <w:pPr>
              <w:rPr>
                <w:rFonts w:eastAsia="Calibri"/>
                <w:lang w:val="pt-BR" w:eastAsia="ro-RO"/>
              </w:rPr>
            </w:pPr>
            <w:r w:rsidRPr="00CC2FCA">
              <w:rPr>
                <w:rFonts w:eastAsia="Calibri"/>
              </w:rPr>
              <w:t>7.4.3.0.</w:t>
            </w:r>
          </w:p>
        </w:tc>
        <w:tc>
          <w:tcPr>
            <w:tcW w:w="5034" w:type="dxa"/>
            <w:vAlign w:val="center"/>
          </w:tcPr>
          <w:p w14:paraId="12DE3BC9" w14:textId="77777777" w:rsidR="00CC2FCA" w:rsidRPr="00CC2FCA" w:rsidRDefault="00CC2FCA" w:rsidP="00CC2FCA">
            <w:pPr>
              <w:rPr>
                <w:rFonts w:eastAsia="Calibri"/>
                <w:lang w:val="pt-BR" w:eastAsia="ro-RO"/>
              </w:rPr>
            </w:pPr>
            <w:r w:rsidRPr="00CC2FCA">
              <w:rPr>
                <w:rFonts w:eastAsia="Calibri"/>
                <w:lang w:val="pt-BR"/>
              </w:rPr>
              <w:t>Deluros de cvercete cu stejar Ps, brun, edafic mare.</w:t>
            </w:r>
          </w:p>
        </w:tc>
      </w:tr>
      <w:tr w:rsidR="00CC2FCA" w:rsidRPr="00CC2FCA" w14:paraId="0DC88D2F" w14:textId="77777777" w:rsidTr="00CC2FCA">
        <w:tblPrEx>
          <w:tblBorders>
            <w:top w:val="double" w:sz="4" w:space="0" w:color="auto"/>
            <w:left w:val="double" w:sz="4" w:space="0" w:color="auto"/>
            <w:bottom w:val="double" w:sz="4" w:space="0" w:color="auto"/>
            <w:right w:val="double" w:sz="4" w:space="0" w:color="auto"/>
          </w:tblBorders>
        </w:tblPrEx>
        <w:tc>
          <w:tcPr>
            <w:tcW w:w="942" w:type="dxa"/>
            <w:tcBorders>
              <w:bottom w:val="double" w:sz="4" w:space="0" w:color="auto"/>
            </w:tcBorders>
            <w:vAlign w:val="center"/>
          </w:tcPr>
          <w:p w14:paraId="3F5DAED9" w14:textId="77777777" w:rsidR="00CC2FCA" w:rsidRPr="00CC2FCA" w:rsidRDefault="00CC2FCA" w:rsidP="00CC2FCA">
            <w:pPr>
              <w:rPr>
                <w:rFonts w:eastAsia="Calibri"/>
                <w:lang w:val="ro-RO" w:eastAsia="ro-RO"/>
              </w:rPr>
            </w:pPr>
            <w:r w:rsidRPr="00CC2FCA">
              <w:rPr>
                <w:rFonts w:eastAsia="Calibri"/>
                <w:lang w:val="ro-RO" w:eastAsia="ro-RO"/>
              </w:rPr>
              <w:t>7.5.1.0.</w:t>
            </w:r>
          </w:p>
        </w:tc>
        <w:tc>
          <w:tcPr>
            <w:tcW w:w="3118" w:type="dxa"/>
            <w:gridSpan w:val="2"/>
            <w:tcBorders>
              <w:bottom w:val="double" w:sz="4" w:space="0" w:color="auto"/>
            </w:tcBorders>
            <w:vAlign w:val="center"/>
          </w:tcPr>
          <w:p w14:paraId="08098CE2" w14:textId="77777777" w:rsidR="00CC2FCA" w:rsidRPr="00CC2FCA" w:rsidRDefault="00CC2FCA" w:rsidP="00CC2FCA">
            <w:pPr>
              <w:rPr>
                <w:rFonts w:eastAsia="Calibri"/>
                <w:lang w:val="pt-BR" w:eastAsia="ro-RO"/>
              </w:rPr>
            </w:pPr>
            <w:r w:rsidRPr="00CC2FCA">
              <w:rPr>
                <w:rFonts w:eastAsia="Calibri"/>
                <w:lang w:val="pt-BR" w:eastAsia="ro-RO"/>
              </w:rPr>
              <w:t>Deluros de stejărete talveg, III</w:t>
            </w:r>
          </w:p>
        </w:tc>
        <w:tc>
          <w:tcPr>
            <w:tcW w:w="1683" w:type="dxa"/>
            <w:gridSpan w:val="4"/>
            <w:tcBorders>
              <w:bottom w:val="double" w:sz="4" w:space="0" w:color="auto"/>
            </w:tcBorders>
            <w:vAlign w:val="center"/>
          </w:tcPr>
          <w:p w14:paraId="716E699A"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305</w:t>
            </w:r>
          </w:p>
          <w:p w14:paraId="33D63F4B" w14:textId="77777777" w:rsidR="00CC2FCA" w:rsidRPr="00CC2FCA" w:rsidRDefault="00CC2FCA" w:rsidP="00CC2FCA">
            <w:pPr>
              <w:jc w:val="center"/>
              <w:rPr>
                <w:rFonts w:eastAsia="Calibri"/>
                <w:lang w:val="ro-RO" w:eastAsia="ro-RO"/>
              </w:rPr>
            </w:pPr>
            <w:r w:rsidRPr="00CC2FCA">
              <w:rPr>
                <w:rFonts w:eastAsia="Calibri"/>
                <w:lang w:val="ro-RO" w:eastAsia="ro-RO"/>
              </w:rPr>
              <w:t>19/7.5.1.0.</w:t>
            </w:r>
          </w:p>
        </w:tc>
        <w:tc>
          <w:tcPr>
            <w:tcW w:w="3402" w:type="dxa"/>
            <w:tcBorders>
              <w:bottom w:val="double" w:sz="4" w:space="0" w:color="auto"/>
              <w:right w:val="double" w:sz="4" w:space="0" w:color="auto"/>
            </w:tcBorders>
            <w:vAlign w:val="center"/>
          </w:tcPr>
          <w:p w14:paraId="3D46EDF2" w14:textId="77777777" w:rsidR="00CC2FCA" w:rsidRPr="00CC2FCA" w:rsidRDefault="00CC2FCA" w:rsidP="00CC2FCA">
            <w:pPr>
              <w:rPr>
                <w:rFonts w:eastAsia="Calibri"/>
                <w:lang w:val="ro-RO" w:eastAsia="ro-RO"/>
              </w:rPr>
            </w:pPr>
            <w:r w:rsidRPr="00CC2FCA">
              <w:rPr>
                <w:rFonts w:eastAsia="Calibri"/>
                <w:lang w:val="ro-RO" w:eastAsia="ro-RO"/>
              </w:rPr>
              <w:t>Deluros de cvercete cu stejar, albie majoră cu bolovănişuri şi prundişuri.</w:t>
            </w:r>
          </w:p>
        </w:tc>
        <w:tc>
          <w:tcPr>
            <w:tcW w:w="1061" w:type="dxa"/>
            <w:gridSpan w:val="2"/>
            <w:tcBorders>
              <w:bottom w:val="double" w:sz="4" w:space="0" w:color="auto"/>
            </w:tcBorders>
            <w:vAlign w:val="center"/>
          </w:tcPr>
          <w:p w14:paraId="6523449D" w14:textId="77777777" w:rsidR="00CC2FCA" w:rsidRPr="00CC2FCA" w:rsidRDefault="00CC2FCA" w:rsidP="00CC2FCA">
            <w:pPr>
              <w:rPr>
                <w:rFonts w:eastAsia="Calibri"/>
                <w:lang w:val="ro-RO" w:eastAsia="ro-RO"/>
              </w:rPr>
            </w:pPr>
            <w:r w:rsidRPr="00CC2FCA">
              <w:rPr>
                <w:rFonts w:eastAsia="Calibri"/>
              </w:rPr>
              <w:t>7.5.1.0.</w:t>
            </w:r>
          </w:p>
        </w:tc>
        <w:tc>
          <w:tcPr>
            <w:tcW w:w="5034" w:type="dxa"/>
            <w:tcBorders>
              <w:bottom w:val="double" w:sz="4" w:space="0" w:color="auto"/>
            </w:tcBorders>
            <w:vAlign w:val="center"/>
          </w:tcPr>
          <w:p w14:paraId="150C23DD" w14:textId="77777777" w:rsidR="00CC2FCA" w:rsidRPr="00CC2FCA" w:rsidRDefault="00CC2FCA" w:rsidP="00CC2FCA">
            <w:pPr>
              <w:rPr>
                <w:rFonts w:eastAsia="Calibri"/>
                <w:lang w:val="ro-RO" w:eastAsia="ro-RO"/>
              </w:rPr>
            </w:pPr>
            <w:r w:rsidRPr="00CC2FCA">
              <w:rPr>
                <w:rFonts w:eastAsia="Calibri"/>
                <w:lang w:val="ro-RO"/>
              </w:rPr>
              <w:t>Deluros de cvercete cu stejar Pi, albie majoră cu bolovănişuri şi prundişuri.</w:t>
            </w:r>
          </w:p>
        </w:tc>
      </w:tr>
      <w:tr w:rsidR="00CC2FCA" w:rsidRPr="00CC2FCA" w14:paraId="19621C81" w14:textId="77777777" w:rsidTr="00CC2FCA">
        <w:tblPrEx>
          <w:tblBorders>
            <w:top w:val="double" w:sz="4" w:space="0" w:color="auto"/>
            <w:left w:val="double" w:sz="4" w:space="0" w:color="auto"/>
            <w:bottom w:val="double" w:sz="4" w:space="0" w:color="auto"/>
            <w:right w:val="double" w:sz="4" w:space="0" w:color="auto"/>
          </w:tblBorders>
        </w:tblPrEx>
        <w:trPr>
          <w:trHeight w:val="370"/>
        </w:trPr>
        <w:tc>
          <w:tcPr>
            <w:tcW w:w="942" w:type="dxa"/>
            <w:vMerge w:val="restart"/>
            <w:vAlign w:val="center"/>
          </w:tcPr>
          <w:p w14:paraId="61DD0AE1" w14:textId="77777777" w:rsidR="00CC2FCA" w:rsidRPr="00CC2FCA" w:rsidRDefault="00CC2FCA" w:rsidP="00CC2FCA">
            <w:pPr>
              <w:rPr>
                <w:rFonts w:eastAsia="Calibri"/>
                <w:lang w:val="ro-RO" w:eastAsia="ro-RO"/>
              </w:rPr>
            </w:pPr>
            <w:r w:rsidRPr="00CC2FCA">
              <w:rPr>
                <w:rFonts w:eastAsia="Calibri"/>
                <w:lang w:val="ro-RO" w:eastAsia="ro-RO"/>
              </w:rPr>
              <w:t>7.5.2.0.</w:t>
            </w:r>
          </w:p>
        </w:tc>
        <w:tc>
          <w:tcPr>
            <w:tcW w:w="3118" w:type="dxa"/>
            <w:gridSpan w:val="2"/>
            <w:vMerge w:val="restart"/>
            <w:vAlign w:val="center"/>
          </w:tcPr>
          <w:p w14:paraId="77F74C86" w14:textId="77777777" w:rsidR="00CC2FCA" w:rsidRPr="00CC2FCA" w:rsidRDefault="00CC2FCA" w:rsidP="00CC2FCA">
            <w:pPr>
              <w:rPr>
                <w:rFonts w:eastAsia="Calibri"/>
                <w:lang w:val="pt-BR" w:eastAsia="ro-RO"/>
              </w:rPr>
            </w:pPr>
            <w:r w:rsidRPr="00CC2FCA">
              <w:rPr>
                <w:rFonts w:eastAsia="Calibri"/>
                <w:lang w:val="pt-BR" w:eastAsia="ro-RO"/>
              </w:rPr>
              <w:t>Deluros de stejărete aluvial slab humifer, II/III</w:t>
            </w:r>
          </w:p>
        </w:tc>
        <w:tc>
          <w:tcPr>
            <w:tcW w:w="1683" w:type="dxa"/>
            <w:gridSpan w:val="4"/>
            <w:vMerge w:val="restart"/>
            <w:vAlign w:val="center"/>
          </w:tcPr>
          <w:p w14:paraId="653FBB5F"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304</w:t>
            </w:r>
          </w:p>
          <w:p w14:paraId="59040DBE" w14:textId="77777777" w:rsidR="00CC2FCA" w:rsidRPr="00CC2FCA" w:rsidRDefault="00CC2FCA" w:rsidP="00CC2FCA">
            <w:pPr>
              <w:jc w:val="center"/>
              <w:rPr>
                <w:rFonts w:eastAsia="Calibri"/>
                <w:lang w:val="ro-RO" w:eastAsia="ro-RO"/>
              </w:rPr>
            </w:pPr>
            <w:r w:rsidRPr="00CC2FCA">
              <w:rPr>
                <w:rFonts w:eastAsia="Calibri"/>
                <w:lang w:val="ro-RO" w:eastAsia="ro-RO"/>
              </w:rPr>
              <w:t>18/7.5.2.0.</w:t>
            </w:r>
          </w:p>
        </w:tc>
        <w:tc>
          <w:tcPr>
            <w:tcW w:w="3402" w:type="dxa"/>
            <w:vMerge w:val="restart"/>
            <w:tcBorders>
              <w:right w:val="double" w:sz="4" w:space="0" w:color="auto"/>
            </w:tcBorders>
            <w:vAlign w:val="center"/>
          </w:tcPr>
          <w:p w14:paraId="0B9010E3" w14:textId="77777777" w:rsidR="00CC2FCA" w:rsidRPr="00CC2FCA" w:rsidRDefault="00CC2FCA" w:rsidP="00CC2FCA">
            <w:pPr>
              <w:rPr>
                <w:rFonts w:eastAsia="Calibri"/>
                <w:lang w:val="pt-BR" w:eastAsia="ro-RO"/>
              </w:rPr>
            </w:pPr>
            <w:r w:rsidRPr="00CC2FCA">
              <w:rPr>
                <w:rFonts w:eastAsia="Calibri"/>
                <w:lang w:val="pt-BR" w:eastAsia="ro-RO"/>
              </w:rPr>
              <w:t>Deluros de cvercete cu stejar, Pi-m, aluvial slab humifer.</w:t>
            </w:r>
          </w:p>
        </w:tc>
        <w:tc>
          <w:tcPr>
            <w:tcW w:w="1061" w:type="dxa"/>
            <w:gridSpan w:val="2"/>
            <w:vAlign w:val="center"/>
          </w:tcPr>
          <w:p w14:paraId="30E4864B" w14:textId="77777777" w:rsidR="00CC2FCA" w:rsidRPr="00CC2FCA" w:rsidRDefault="00CC2FCA" w:rsidP="00CC2FCA">
            <w:pPr>
              <w:rPr>
                <w:rFonts w:eastAsia="Calibri"/>
                <w:lang w:val="pt-BR" w:eastAsia="ro-RO"/>
              </w:rPr>
            </w:pPr>
            <w:r w:rsidRPr="00CC2FCA">
              <w:rPr>
                <w:rFonts w:eastAsia="Calibri"/>
              </w:rPr>
              <w:t>7.5.2.0.</w:t>
            </w:r>
          </w:p>
        </w:tc>
        <w:tc>
          <w:tcPr>
            <w:tcW w:w="5034" w:type="dxa"/>
            <w:vAlign w:val="center"/>
          </w:tcPr>
          <w:p w14:paraId="4A00BD11" w14:textId="77777777" w:rsidR="00CC2FCA" w:rsidRPr="00CC2FCA" w:rsidRDefault="00CC2FCA" w:rsidP="00CC2FCA">
            <w:pPr>
              <w:rPr>
                <w:rFonts w:eastAsia="Calibri"/>
                <w:lang w:val="pt-BR" w:eastAsia="ro-RO"/>
              </w:rPr>
            </w:pPr>
            <w:r w:rsidRPr="00CC2FCA">
              <w:rPr>
                <w:rFonts w:eastAsia="Calibri"/>
                <w:lang w:val="pt-BR"/>
              </w:rPr>
              <w:t>Deluros de cvercete cu stejar Pi, aluvial, slab humifer.</w:t>
            </w:r>
          </w:p>
        </w:tc>
      </w:tr>
      <w:tr w:rsidR="00CC2FCA" w:rsidRPr="00CC2FCA" w14:paraId="1EA33AE5" w14:textId="77777777" w:rsidTr="00CC2FCA">
        <w:tblPrEx>
          <w:tblBorders>
            <w:top w:val="double" w:sz="4" w:space="0" w:color="auto"/>
            <w:left w:val="double" w:sz="4" w:space="0" w:color="auto"/>
            <w:bottom w:val="double" w:sz="4" w:space="0" w:color="auto"/>
            <w:right w:val="double" w:sz="4" w:space="0" w:color="auto"/>
          </w:tblBorders>
        </w:tblPrEx>
        <w:trPr>
          <w:trHeight w:val="460"/>
        </w:trPr>
        <w:tc>
          <w:tcPr>
            <w:tcW w:w="942" w:type="dxa"/>
            <w:vMerge/>
            <w:vAlign w:val="center"/>
          </w:tcPr>
          <w:p w14:paraId="63EC46D8" w14:textId="77777777" w:rsidR="00CC2FCA" w:rsidRPr="00CC2FCA" w:rsidRDefault="00CC2FCA" w:rsidP="00CC2FCA">
            <w:pPr>
              <w:rPr>
                <w:rFonts w:eastAsia="Calibri"/>
                <w:lang w:val="ro-RO" w:eastAsia="ro-RO"/>
              </w:rPr>
            </w:pPr>
          </w:p>
        </w:tc>
        <w:tc>
          <w:tcPr>
            <w:tcW w:w="3118" w:type="dxa"/>
            <w:gridSpan w:val="2"/>
            <w:vMerge/>
            <w:vAlign w:val="center"/>
          </w:tcPr>
          <w:p w14:paraId="7A66BF55" w14:textId="77777777" w:rsidR="00CC2FCA" w:rsidRPr="00CC2FCA" w:rsidRDefault="00CC2FCA" w:rsidP="00CC2FCA">
            <w:pPr>
              <w:rPr>
                <w:rFonts w:eastAsia="Calibri"/>
                <w:lang w:val="pt-BR" w:eastAsia="ro-RO"/>
              </w:rPr>
            </w:pPr>
          </w:p>
        </w:tc>
        <w:tc>
          <w:tcPr>
            <w:tcW w:w="1683" w:type="dxa"/>
            <w:gridSpan w:val="4"/>
            <w:vMerge/>
            <w:vAlign w:val="center"/>
          </w:tcPr>
          <w:p w14:paraId="52C70B2D" w14:textId="77777777" w:rsidR="00CC2FCA" w:rsidRPr="00CC2FCA" w:rsidRDefault="00CC2FCA" w:rsidP="00CC2FCA">
            <w:pPr>
              <w:jc w:val="center"/>
              <w:rPr>
                <w:rFonts w:eastAsia="Calibri"/>
                <w:u w:val="single"/>
                <w:lang w:val="ro-RO" w:eastAsia="ro-RO"/>
              </w:rPr>
            </w:pPr>
          </w:p>
        </w:tc>
        <w:tc>
          <w:tcPr>
            <w:tcW w:w="3402" w:type="dxa"/>
            <w:vMerge/>
            <w:tcBorders>
              <w:right w:val="double" w:sz="4" w:space="0" w:color="auto"/>
            </w:tcBorders>
            <w:vAlign w:val="center"/>
          </w:tcPr>
          <w:p w14:paraId="39049B62" w14:textId="77777777" w:rsidR="00CC2FCA" w:rsidRPr="00CC2FCA" w:rsidRDefault="00CC2FCA" w:rsidP="00CC2FCA">
            <w:pPr>
              <w:rPr>
                <w:rFonts w:eastAsia="Calibri"/>
                <w:lang w:val="pt-BR" w:eastAsia="ro-RO"/>
              </w:rPr>
            </w:pPr>
          </w:p>
        </w:tc>
        <w:tc>
          <w:tcPr>
            <w:tcW w:w="1061" w:type="dxa"/>
            <w:gridSpan w:val="2"/>
            <w:vAlign w:val="center"/>
          </w:tcPr>
          <w:p w14:paraId="00C9D6DF" w14:textId="77777777" w:rsidR="00CC2FCA" w:rsidRPr="00CC2FCA" w:rsidRDefault="00CC2FCA" w:rsidP="00CC2FCA">
            <w:pPr>
              <w:rPr>
                <w:rFonts w:eastAsia="Calibri"/>
                <w:lang w:val="pt-BR" w:eastAsia="ro-RO"/>
              </w:rPr>
            </w:pPr>
            <w:r w:rsidRPr="00CC2FCA">
              <w:rPr>
                <w:rFonts w:eastAsia="Calibri"/>
              </w:rPr>
              <w:t>7.5.3.1.</w:t>
            </w:r>
          </w:p>
        </w:tc>
        <w:tc>
          <w:tcPr>
            <w:tcW w:w="5034" w:type="dxa"/>
            <w:vAlign w:val="center"/>
          </w:tcPr>
          <w:p w14:paraId="5A44DB70" w14:textId="77777777" w:rsidR="00CC2FCA" w:rsidRPr="00CC2FCA" w:rsidRDefault="00CC2FCA" w:rsidP="00CC2FCA">
            <w:pPr>
              <w:rPr>
                <w:rFonts w:eastAsia="Calibri"/>
                <w:lang w:val="pt-BR" w:eastAsia="ro-RO"/>
              </w:rPr>
            </w:pPr>
            <w:r w:rsidRPr="00CC2FCA">
              <w:rPr>
                <w:rFonts w:eastAsia="Calibri"/>
                <w:lang w:val="pt-BR"/>
              </w:rPr>
              <w:t>Deluros de cvercete cu stejar Pm, alluvial, moderat humifer.</w:t>
            </w:r>
          </w:p>
        </w:tc>
      </w:tr>
      <w:tr w:rsidR="00CC2FCA" w:rsidRPr="00CC2FCA" w14:paraId="7F86A345"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77173503" w14:textId="77777777" w:rsidR="00CC2FCA" w:rsidRPr="00CC2FCA" w:rsidRDefault="00CC2FCA" w:rsidP="00CC2FCA">
            <w:pPr>
              <w:rPr>
                <w:rFonts w:eastAsia="Calibri"/>
                <w:lang w:val="ro-RO" w:eastAsia="ro-RO"/>
              </w:rPr>
            </w:pPr>
            <w:r w:rsidRPr="00CC2FCA">
              <w:rPr>
                <w:rFonts w:eastAsia="Calibri"/>
                <w:lang w:val="ro-RO" w:eastAsia="ro-RO"/>
              </w:rPr>
              <w:t>7.5.3.0.</w:t>
            </w:r>
          </w:p>
        </w:tc>
        <w:tc>
          <w:tcPr>
            <w:tcW w:w="3118" w:type="dxa"/>
            <w:gridSpan w:val="2"/>
            <w:vAlign w:val="center"/>
          </w:tcPr>
          <w:p w14:paraId="50599B6A" w14:textId="77777777" w:rsidR="00CC2FCA" w:rsidRPr="00CC2FCA" w:rsidRDefault="00CC2FCA" w:rsidP="00CC2FCA">
            <w:pPr>
              <w:rPr>
                <w:rFonts w:eastAsia="Calibri"/>
                <w:lang w:val="ro-RO" w:eastAsia="ro-RO"/>
              </w:rPr>
            </w:pPr>
            <w:r w:rsidRPr="00CC2FCA">
              <w:rPr>
                <w:rFonts w:eastAsia="Calibri"/>
                <w:lang w:val="ro-RO" w:eastAsia="ro-RO"/>
              </w:rPr>
              <w:t>Deluros de cvercete aluvial moderat humifer, II (I)</w:t>
            </w:r>
          </w:p>
        </w:tc>
        <w:tc>
          <w:tcPr>
            <w:tcW w:w="1683" w:type="dxa"/>
            <w:gridSpan w:val="4"/>
            <w:vAlign w:val="center"/>
          </w:tcPr>
          <w:p w14:paraId="18AC1DEF"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304</w:t>
            </w:r>
          </w:p>
          <w:p w14:paraId="1E0506EF" w14:textId="77777777" w:rsidR="00CC2FCA" w:rsidRPr="00CC2FCA" w:rsidRDefault="00CC2FCA" w:rsidP="00CC2FCA">
            <w:pPr>
              <w:jc w:val="center"/>
              <w:rPr>
                <w:rFonts w:eastAsia="Calibri"/>
                <w:lang w:val="ro-RO" w:eastAsia="ro-RO"/>
              </w:rPr>
            </w:pPr>
            <w:r w:rsidRPr="00CC2FCA">
              <w:rPr>
                <w:rFonts w:eastAsia="Calibri"/>
                <w:lang w:val="ro-RO" w:eastAsia="ro-RO"/>
              </w:rPr>
              <w:t>17/7.5.3.0.</w:t>
            </w:r>
          </w:p>
        </w:tc>
        <w:tc>
          <w:tcPr>
            <w:tcW w:w="3402" w:type="dxa"/>
            <w:tcBorders>
              <w:right w:val="double" w:sz="4" w:space="0" w:color="auto"/>
            </w:tcBorders>
            <w:vAlign w:val="center"/>
          </w:tcPr>
          <w:p w14:paraId="41E7BFA3" w14:textId="77777777" w:rsidR="00CC2FCA" w:rsidRPr="00CC2FCA" w:rsidRDefault="00CC2FCA" w:rsidP="00CC2FCA">
            <w:pPr>
              <w:rPr>
                <w:rFonts w:eastAsia="Calibri"/>
                <w:lang w:val="ro-RO" w:eastAsia="ro-RO"/>
              </w:rPr>
            </w:pPr>
            <w:r w:rsidRPr="00CC2FCA">
              <w:rPr>
                <w:rFonts w:eastAsia="Calibri"/>
                <w:lang w:val="ro-RO" w:eastAsia="ro-RO"/>
              </w:rPr>
              <w:t>Deluros de cvercete cu stejar, Pm-s, aluvial moderat humifer.</w:t>
            </w:r>
          </w:p>
        </w:tc>
        <w:tc>
          <w:tcPr>
            <w:tcW w:w="1061" w:type="dxa"/>
            <w:gridSpan w:val="2"/>
            <w:vAlign w:val="center"/>
          </w:tcPr>
          <w:p w14:paraId="72AFAE9F" w14:textId="77777777" w:rsidR="00CC2FCA" w:rsidRPr="00CC2FCA" w:rsidRDefault="00CC2FCA" w:rsidP="00CC2FCA">
            <w:pPr>
              <w:rPr>
                <w:rFonts w:eastAsia="Calibri"/>
                <w:lang w:val="ro-RO" w:eastAsia="ro-RO"/>
              </w:rPr>
            </w:pPr>
            <w:r w:rsidRPr="00CC2FCA">
              <w:rPr>
                <w:rFonts w:eastAsia="Calibri"/>
              </w:rPr>
              <w:t>7.5.3.0 .</w:t>
            </w:r>
          </w:p>
        </w:tc>
        <w:tc>
          <w:tcPr>
            <w:tcW w:w="5034" w:type="dxa"/>
            <w:vAlign w:val="center"/>
          </w:tcPr>
          <w:p w14:paraId="58CB04DE" w14:textId="77777777" w:rsidR="00CC2FCA" w:rsidRPr="00CC2FCA" w:rsidRDefault="00CC2FCA" w:rsidP="00CC2FCA">
            <w:pPr>
              <w:rPr>
                <w:rFonts w:eastAsia="Calibri"/>
                <w:lang w:val="ro-RO" w:eastAsia="ro-RO"/>
              </w:rPr>
            </w:pPr>
            <w:r w:rsidRPr="00CC2FCA">
              <w:rPr>
                <w:rFonts w:eastAsia="Calibri"/>
                <w:lang w:val="pt-BR"/>
              </w:rPr>
              <w:t>Deluros de cvercete cu stejar Ps, aluvial intens humifer.</w:t>
            </w:r>
          </w:p>
        </w:tc>
      </w:tr>
      <w:tr w:rsidR="00CC2FCA" w:rsidRPr="00CC2FCA" w14:paraId="542CD372"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6B327A1C" w14:textId="77777777" w:rsidR="00CC2FCA" w:rsidRPr="00CC2FCA" w:rsidRDefault="00CC2FCA" w:rsidP="00CC2FCA">
            <w:pPr>
              <w:rPr>
                <w:rFonts w:eastAsia="Calibri"/>
                <w:lang w:val="ro-RO" w:eastAsia="ro-RO"/>
              </w:rPr>
            </w:pPr>
            <w:r w:rsidRPr="00CC2FCA">
              <w:rPr>
                <w:rFonts w:eastAsia="Calibri"/>
                <w:lang w:val="ro-RO" w:eastAsia="ro-RO"/>
              </w:rPr>
              <w:t>7.5.4.0.</w:t>
            </w:r>
          </w:p>
        </w:tc>
        <w:tc>
          <w:tcPr>
            <w:tcW w:w="3118" w:type="dxa"/>
            <w:gridSpan w:val="2"/>
            <w:vAlign w:val="center"/>
          </w:tcPr>
          <w:p w14:paraId="0A8381AE" w14:textId="77777777" w:rsidR="00CC2FCA" w:rsidRPr="00CC2FCA" w:rsidRDefault="00CC2FCA" w:rsidP="00CC2FCA">
            <w:pPr>
              <w:rPr>
                <w:rFonts w:eastAsia="Calibri"/>
                <w:lang w:val="fr-FR" w:eastAsia="ro-RO"/>
              </w:rPr>
            </w:pPr>
            <w:r w:rsidRPr="00CC2FCA">
              <w:rPr>
                <w:rFonts w:eastAsia="Calibri"/>
                <w:lang w:val="fr-FR" w:eastAsia="ro-RO"/>
              </w:rPr>
              <w:t>Deluros de cvercete brun de lunc</w:t>
            </w:r>
            <w:r w:rsidRPr="00CC2FCA">
              <w:rPr>
                <w:rFonts w:eastAsia="Calibri"/>
                <w:lang w:val="ro-RO" w:eastAsia="ro-RO"/>
              </w:rPr>
              <w:t xml:space="preserve">ă, </w:t>
            </w:r>
            <w:r w:rsidRPr="00CC2FCA">
              <w:rPr>
                <w:rFonts w:eastAsia="Calibri"/>
                <w:lang w:val="fr-FR" w:eastAsia="ro-RO"/>
              </w:rPr>
              <w:t>I.</w:t>
            </w:r>
          </w:p>
        </w:tc>
        <w:tc>
          <w:tcPr>
            <w:tcW w:w="1683" w:type="dxa"/>
            <w:gridSpan w:val="4"/>
            <w:vAlign w:val="center"/>
          </w:tcPr>
          <w:p w14:paraId="7212AD46"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303</w:t>
            </w:r>
          </w:p>
          <w:p w14:paraId="518E580E" w14:textId="77777777" w:rsidR="00CC2FCA" w:rsidRPr="00CC2FCA" w:rsidRDefault="00CC2FCA" w:rsidP="00CC2FCA">
            <w:pPr>
              <w:jc w:val="center"/>
              <w:rPr>
                <w:rFonts w:eastAsia="Calibri"/>
                <w:lang w:val="ro-RO" w:eastAsia="ro-RO"/>
              </w:rPr>
            </w:pPr>
            <w:r w:rsidRPr="00CC2FCA">
              <w:rPr>
                <w:rFonts w:eastAsia="Calibri"/>
                <w:lang w:val="ro-RO" w:eastAsia="ro-RO"/>
              </w:rPr>
              <w:t>16/7.5.4.0.</w:t>
            </w:r>
          </w:p>
        </w:tc>
        <w:tc>
          <w:tcPr>
            <w:tcW w:w="3402" w:type="dxa"/>
            <w:tcBorders>
              <w:right w:val="double" w:sz="4" w:space="0" w:color="auto"/>
            </w:tcBorders>
            <w:vAlign w:val="center"/>
          </w:tcPr>
          <w:p w14:paraId="5CD4F437" w14:textId="77777777" w:rsidR="00CC2FCA" w:rsidRPr="00CC2FCA" w:rsidRDefault="00CC2FCA" w:rsidP="00CC2FCA">
            <w:pPr>
              <w:rPr>
                <w:rFonts w:eastAsia="Calibri"/>
                <w:lang w:val="ro-RO" w:eastAsia="ro-RO"/>
              </w:rPr>
            </w:pPr>
            <w:r w:rsidRPr="00CC2FCA">
              <w:rPr>
                <w:rFonts w:eastAsia="Calibri"/>
                <w:lang w:val="ro-RO" w:eastAsia="ro-RO"/>
              </w:rPr>
              <w:t xml:space="preserve">Deluros de cvercete cu stejar, Ps, brun freatic, umed, gleizat şi semigleic, edafic mare, în lunca înaltă. </w:t>
            </w:r>
          </w:p>
        </w:tc>
        <w:tc>
          <w:tcPr>
            <w:tcW w:w="1061" w:type="dxa"/>
            <w:gridSpan w:val="2"/>
            <w:vAlign w:val="center"/>
          </w:tcPr>
          <w:p w14:paraId="70A9C7BB" w14:textId="77777777" w:rsidR="00CC2FCA" w:rsidRPr="00CC2FCA" w:rsidRDefault="00CC2FCA" w:rsidP="00CC2FCA">
            <w:pPr>
              <w:rPr>
                <w:rFonts w:eastAsia="Calibri"/>
                <w:lang w:val="ro-RO" w:eastAsia="ro-RO"/>
              </w:rPr>
            </w:pPr>
            <w:r w:rsidRPr="00CC2FCA">
              <w:rPr>
                <w:rFonts w:eastAsia="Calibri"/>
              </w:rPr>
              <w:t>7.5.4.0.</w:t>
            </w:r>
          </w:p>
        </w:tc>
        <w:tc>
          <w:tcPr>
            <w:tcW w:w="5034" w:type="dxa"/>
            <w:vAlign w:val="center"/>
          </w:tcPr>
          <w:p w14:paraId="3C604466" w14:textId="77777777" w:rsidR="00CC2FCA" w:rsidRPr="00CC2FCA" w:rsidRDefault="00CC2FCA" w:rsidP="00CC2FCA">
            <w:pPr>
              <w:rPr>
                <w:rFonts w:eastAsia="Calibri"/>
                <w:lang w:val="ro-RO" w:eastAsia="ro-RO"/>
              </w:rPr>
            </w:pPr>
            <w:r w:rsidRPr="00CC2FCA">
              <w:rPr>
                <w:rFonts w:eastAsia="Calibri"/>
                <w:lang w:val="ro-RO"/>
              </w:rPr>
              <w:t xml:space="preserve">Deluros de cvercete cu stejar Ps, brun freatic, umed, gleizat şi semigleic, edafic mare, în lunca înaltă. </w:t>
            </w:r>
          </w:p>
        </w:tc>
      </w:tr>
      <w:tr w:rsidR="00CC2FCA" w:rsidRPr="00CC2FCA" w14:paraId="437DB79D" w14:textId="77777777" w:rsidTr="00CC2FCA">
        <w:tc>
          <w:tcPr>
            <w:tcW w:w="4060" w:type="dxa"/>
            <w:gridSpan w:val="3"/>
            <w:tcBorders>
              <w:left w:val="double" w:sz="4" w:space="0" w:color="auto"/>
            </w:tcBorders>
            <w:vAlign w:val="center"/>
          </w:tcPr>
          <w:p w14:paraId="56B8A6D0" w14:textId="77777777" w:rsidR="00CC2FCA" w:rsidRPr="00CC2FCA" w:rsidRDefault="00CC2FCA" w:rsidP="00CC2FCA">
            <w:pPr>
              <w:jc w:val="center"/>
              <w:rPr>
                <w:rFonts w:eastAsia="Calibri"/>
                <w:lang w:val="ro-RO" w:eastAsia="ro-RO"/>
              </w:rPr>
            </w:pPr>
            <w:r w:rsidRPr="00CC2FCA">
              <w:rPr>
                <w:rFonts w:eastAsia="Calibri"/>
                <w:lang w:val="ro-RO" w:eastAsia="ro-RO"/>
              </w:rPr>
              <w:t>Idem 8.3.2.2./</w:t>
            </w:r>
          </w:p>
          <w:p w14:paraId="04E450B5" w14:textId="77777777" w:rsidR="00CC2FCA" w:rsidRPr="00CC2FCA" w:rsidRDefault="00CC2FCA" w:rsidP="00CC2FCA">
            <w:pPr>
              <w:jc w:val="center"/>
              <w:rPr>
                <w:rFonts w:eastAsia="Calibri"/>
                <w:lang w:val="ro-RO" w:eastAsia="ro-RO"/>
              </w:rPr>
            </w:pPr>
            <w:r w:rsidRPr="00CC2FCA">
              <w:rPr>
                <w:rFonts w:eastAsia="Calibri"/>
                <w:lang w:val="ro-RO" w:eastAsia="ro-RO"/>
              </w:rPr>
              <w:t>8.4.5.0.</w:t>
            </w:r>
          </w:p>
        </w:tc>
        <w:tc>
          <w:tcPr>
            <w:tcW w:w="1683" w:type="dxa"/>
            <w:gridSpan w:val="4"/>
            <w:vAlign w:val="center"/>
          </w:tcPr>
          <w:p w14:paraId="45F8ECBF"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293</w:t>
            </w:r>
          </w:p>
          <w:p w14:paraId="799F2FAE" w14:textId="77777777" w:rsidR="00CC2FCA" w:rsidRPr="00CC2FCA" w:rsidRDefault="00CC2FCA" w:rsidP="00CC2FCA">
            <w:pPr>
              <w:jc w:val="center"/>
              <w:rPr>
                <w:rFonts w:eastAsia="Calibri"/>
                <w:lang w:val="ro-RO" w:eastAsia="ro-RO"/>
              </w:rPr>
            </w:pPr>
            <w:r w:rsidRPr="00CC2FCA">
              <w:rPr>
                <w:rFonts w:eastAsia="Calibri"/>
                <w:lang w:val="ro-RO" w:eastAsia="ro-RO"/>
              </w:rPr>
              <w:t>2/-</w:t>
            </w:r>
          </w:p>
        </w:tc>
        <w:tc>
          <w:tcPr>
            <w:tcW w:w="3402" w:type="dxa"/>
            <w:tcBorders>
              <w:right w:val="double" w:sz="4" w:space="0" w:color="auto"/>
            </w:tcBorders>
            <w:vAlign w:val="center"/>
          </w:tcPr>
          <w:p w14:paraId="6AF50D4F" w14:textId="77777777" w:rsidR="00CC2FCA" w:rsidRPr="00CC2FCA" w:rsidRDefault="00CC2FCA" w:rsidP="00CC2FCA">
            <w:pPr>
              <w:rPr>
                <w:rFonts w:eastAsia="Calibri"/>
                <w:lang w:val="ro-RO" w:eastAsia="ro-RO"/>
              </w:rPr>
            </w:pPr>
            <w:r w:rsidRPr="00CC2FCA">
              <w:rPr>
                <w:rFonts w:eastAsia="Calibri"/>
                <w:lang w:val="ro-RO" w:eastAsia="ro-RO"/>
              </w:rPr>
              <w:t>Deluros de cvercete cu stejar, câmpie piemontană de gârniţete Pm/i, vertisol, edafic submijlociu-mijlociu.</w:t>
            </w:r>
          </w:p>
        </w:tc>
        <w:tc>
          <w:tcPr>
            <w:tcW w:w="1061" w:type="dxa"/>
            <w:gridSpan w:val="2"/>
            <w:vAlign w:val="center"/>
          </w:tcPr>
          <w:p w14:paraId="560C8D81" w14:textId="77777777" w:rsidR="00CC2FCA" w:rsidRPr="00CC2FCA" w:rsidRDefault="00CC2FCA" w:rsidP="00CC2FCA">
            <w:pPr>
              <w:rPr>
                <w:rFonts w:eastAsia="Calibri"/>
                <w:lang w:val="ro-RO" w:eastAsia="ro-RO"/>
              </w:rPr>
            </w:pPr>
            <w:r w:rsidRPr="00CC2FCA">
              <w:rPr>
                <w:rFonts w:eastAsia="Calibri"/>
              </w:rPr>
              <w:t>7.5.5.1.</w:t>
            </w:r>
          </w:p>
        </w:tc>
        <w:tc>
          <w:tcPr>
            <w:tcW w:w="5034" w:type="dxa"/>
            <w:tcBorders>
              <w:right w:val="double" w:sz="4" w:space="0" w:color="auto"/>
            </w:tcBorders>
            <w:vAlign w:val="center"/>
          </w:tcPr>
          <w:p w14:paraId="3A9D66CE" w14:textId="77777777" w:rsidR="00CC2FCA" w:rsidRPr="00CC2FCA" w:rsidRDefault="00CC2FCA" w:rsidP="00CC2FCA">
            <w:pPr>
              <w:rPr>
                <w:rFonts w:eastAsia="Calibri"/>
                <w:lang w:val="ro-RO" w:eastAsia="ro-RO"/>
              </w:rPr>
            </w:pPr>
            <w:r w:rsidRPr="00CC2FCA">
              <w:rPr>
                <w:rFonts w:eastAsia="Calibri"/>
                <w:lang w:val="pt-BR"/>
              </w:rPr>
              <w:t>Deluros de cvercete cu stejar, câmpie piemontană de gârniţete Pi, vertisol, edafic submijlociu</w:t>
            </w:r>
          </w:p>
        </w:tc>
      </w:tr>
      <w:tr w:rsidR="00CC2FCA" w:rsidRPr="00CC2FCA" w14:paraId="4FC2170E" w14:textId="77777777" w:rsidTr="00CC2FCA">
        <w:tc>
          <w:tcPr>
            <w:tcW w:w="4060" w:type="dxa"/>
            <w:gridSpan w:val="3"/>
            <w:tcBorders>
              <w:left w:val="double" w:sz="4" w:space="0" w:color="auto"/>
            </w:tcBorders>
            <w:vAlign w:val="center"/>
          </w:tcPr>
          <w:p w14:paraId="48F9E684" w14:textId="77777777" w:rsidR="00CC2FCA" w:rsidRPr="00CC2FCA" w:rsidRDefault="00CC2FCA" w:rsidP="00CC2FCA">
            <w:pPr>
              <w:jc w:val="center"/>
              <w:rPr>
                <w:rFonts w:eastAsia="Calibri"/>
                <w:lang w:val="ro-RO" w:eastAsia="ro-RO"/>
              </w:rPr>
            </w:pPr>
            <w:r w:rsidRPr="00CC2FCA">
              <w:rPr>
                <w:rFonts w:eastAsia="Calibri"/>
                <w:lang w:val="ro-RO" w:eastAsia="ro-RO"/>
              </w:rPr>
              <w:t>Idem 8.3.2.2.</w:t>
            </w:r>
          </w:p>
        </w:tc>
        <w:tc>
          <w:tcPr>
            <w:tcW w:w="1683" w:type="dxa"/>
            <w:gridSpan w:val="4"/>
            <w:vAlign w:val="center"/>
          </w:tcPr>
          <w:p w14:paraId="360D1FAF"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294</w:t>
            </w:r>
          </w:p>
          <w:p w14:paraId="30854C39" w14:textId="77777777" w:rsidR="00CC2FCA" w:rsidRPr="00CC2FCA" w:rsidRDefault="00CC2FCA" w:rsidP="00CC2FCA">
            <w:pPr>
              <w:jc w:val="center"/>
              <w:rPr>
                <w:rFonts w:eastAsia="Calibri"/>
                <w:lang w:val="ro-RO" w:eastAsia="ro-RO"/>
              </w:rPr>
            </w:pPr>
            <w:r w:rsidRPr="00CC2FCA">
              <w:rPr>
                <w:rFonts w:eastAsia="Calibri"/>
                <w:lang w:val="ro-RO" w:eastAsia="ro-RO"/>
              </w:rPr>
              <w:t>3/-</w:t>
            </w:r>
          </w:p>
        </w:tc>
        <w:tc>
          <w:tcPr>
            <w:tcW w:w="3402" w:type="dxa"/>
            <w:tcBorders>
              <w:right w:val="double" w:sz="4" w:space="0" w:color="auto"/>
            </w:tcBorders>
            <w:vAlign w:val="center"/>
          </w:tcPr>
          <w:p w14:paraId="04CA03C6" w14:textId="77777777" w:rsidR="00CC2FCA" w:rsidRPr="00CC2FCA" w:rsidRDefault="00CC2FCA" w:rsidP="00CC2FCA">
            <w:pPr>
              <w:rPr>
                <w:rFonts w:eastAsia="Calibri"/>
                <w:lang w:val="ro-RO" w:eastAsia="ro-RO"/>
              </w:rPr>
            </w:pPr>
            <w:r w:rsidRPr="00CC2FCA">
              <w:rPr>
                <w:rFonts w:eastAsia="Calibri"/>
                <w:lang w:val="ro-RO" w:eastAsia="ro-RO"/>
              </w:rPr>
              <w:t>Deluros de cvercete cu stejar, câmpie piemontană de gârniţete Pm, vertisol, podzolit edafic mijlociu.</w:t>
            </w:r>
          </w:p>
        </w:tc>
        <w:tc>
          <w:tcPr>
            <w:tcW w:w="1061" w:type="dxa"/>
            <w:gridSpan w:val="2"/>
            <w:vAlign w:val="center"/>
          </w:tcPr>
          <w:p w14:paraId="54FF66F8" w14:textId="77777777" w:rsidR="00CC2FCA" w:rsidRPr="00CC2FCA" w:rsidRDefault="00CC2FCA" w:rsidP="00CC2FCA">
            <w:pPr>
              <w:rPr>
                <w:rFonts w:eastAsia="Calibri"/>
                <w:lang w:val="ro-RO" w:eastAsia="ro-RO"/>
              </w:rPr>
            </w:pPr>
            <w:r w:rsidRPr="00CC2FCA">
              <w:rPr>
                <w:rFonts w:eastAsia="Calibri"/>
              </w:rPr>
              <w:t>7.5.5.2.</w:t>
            </w:r>
          </w:p>
        </w:tc>
        <w:tc>
          <w:tcPr>
            <w:tcW w:w="5034" w:type="dxa"/>
            <w:tcBorders>
              <w:right w:val="double" w:sz="4" w:space="0" w:color="auto"/>
            </w:tcBorders>
            <w:vAlign w:val="center"/>
          </w:tcPr>
          <w:p w14:paraId="651E2018" w14:textId="77777777" w:rsidR="00CC2FCA" w:rsidRPr="00CC2FCA" w:rsidRDefault="00CC2FCA" w:rsidP="00CC2FCA">
            <w:pPr>
              <w:rPr>
                <w:rFonts w:eastAsia="Calibri"/>
                <w:lang w:val="ro-RO" w:eastAsia="ro-RO"/>
              </w:rPr>
            </w:pPr>
            <w:r w:rsidRPr="00CC2FCA">
              <w:rPr>
                <w:rFonts w:eastAsia="Calibri"/>
                <w:lang w:val="ro-RO"/>
              </w:rPr>
              <w:t>Deluros de cvercete cu stejar, câmpie piemontană de gârniţete Pm, vertisol, podzolit, edafic mijlociu.</w:t>
            </w:r>
          </w:p>
        </w:tc>
      </w:tr>
      <w:tr w:rsidR="00CC2FCA" w:rsidRPr="00CC2FCA" w14:paraId="0EC25B87" w14:textId="77777777" w:rsidTr="00CC2FCA">
        <w:tc>
          <w:tcPr>
            <w:tcW w:w="4060" w:type="dxa"/>
            <w:gridSpan w:val="3"/>
            <w:tcBorders>
              <w:left w:val="double" w:sz="4" w:space="0" w:color="auto"/>
            </w:tcBorders>
            <w:vAlign w:val="center"/>
          </w:tcPr>
          <w:p w14:paraId="63FB41DC" w14:textId="77777777" w:rsidR="00CC2FCA" w:rsidRPr="00CC2FCA" w:rsidRDefault="00CC2FCA" w:rsidP="00CC2FCA">
            <w:pPr>
              <w:jc w:val="center"/>
              <w:rPr>
                <w:rFonts w:eastAsia="Calibri"/>
                <w:lang w:val="ro-RO" w:eastAsia="ro-RO"/>
              </w:rPr>
            </w:pPr>
            <w:r w:rsidRPr="00CC2FCA">
              <w:rPr>
                <w:rFonts w:eastAsia="Calibri"/>
                <w:lang w:val="ro-RO" w:eastAsia="ro-RO"/>
              </w:rPr>
              <w:t>Idem 8.3.2.2.</w:t>
            </w:r>
          </w:p>
        </w:tc>
        <w:tc>
          <w:tcPr>
            <w:tcW w:w="1683" w:type="dxa"/>
            <w:gridSpan w:val="4"/>
            <w:vAlign w:val="center"/>
          </w:tcPr>
          <w:p w14:paraId="391A8397"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294</w:t>
            </w:r>
          </w:p>
          <w:p w14:paraId="49371C8F" w14:textId="77777777" w:rsidR="00CC2FCA" w:rsidRPr="00CC2FCA" w:rsidRDefault="00CC2FCA" w:rsidP="00CC2FCA">
            <w:pPr>
              <w:jc w:val="center"/>
              <w:rPr>
                <w:rFonts w:eastAsia="Calibri"/>
                <w:lang w:val="ro-RO" w:eastAsia="ro-RO"/>
              </w:rPr>
            </w:pPr>
            <w:r w:rsidRPr="00CC2FCA">
              <w:rPr>
                <w:rFonts w:eastAsia="Calibri"/>
                <w:lang w:val="ro-RO" w:eastAsia="ro-RO"/>
              </w:rPr>
              <w:t>4/-</w:t>
            </w:r>
          </w:p>
        </w:tc>
        <w:tc>
          <w:tcPr>
            <w:tcW w:w="3402" w:type="dxa"/>
            <w:tcBorders>
              <w:right w:val="double" w:sz="4" w:space="0" w:color="auto"/>
            </w:tcBorders>
            <w:vAlign w:val="center"/>
          </w:tcPr>
          <w:p w14:paraId="624F7895" w14:textId="77777777" w:rsidR="00CC2FCA" w:rsidRPr="00CC2FCA" w:rsidRDefault="00CC2FCA" w:rsidP="00CC2FCA">
            <w:pPr>
              <w:rPr>
                <w:rFonts w:eastAsia="Calibri"/>
                <w:lang w:val="ro-RO" w:eastAsia="ro-RO"/>
              </w:rPr>
            </w:pPr>
            <w:r w:rsidRPr="00CC2FCA">
              <w:rPr>
                <w:rFonts w:eastAsia="Calibri"/>
                <w:lang w:val="ro-RO" w:eastAsia="ro-RO"/>
              </w:rPr>
              <w:t>Deluros de cvercete cu stejar, câmpie înaltă de gârniţete Ps, profund podzolit, edafic mare.</w:t>
            </w:r>
          </w:p>
        </w:tc>
        <w:tc>
          <w:tcPr>
            <w:tcW w:w="1061" w:type="dxa"/>
            <w:gridSpan w:val="2"/>
            <w:vAlign w:val="center"/>
          </w:tcPr>
          <w:p w14:paraId="1DD1D5C8" w14:textId="77777777" w:rsidR="00CC2FCA" w:rsidRPr="00CC2FCA" w:rsidRDefault="00CC2FCA" w:rsidP="00CC2FCA">
            <w:pPr>
              <w:rPr>
                <w:rFonts w:eastAsia="Calibri"/>
                <w:lang w:val="ro-RO" w:eastAsia="ro-RO"/>
              </w:rPr>
            </w:pPr>
            <w:r w:rsidRPr="00CC2FCA">
              <w:rPr>
                <w:rFonts w:eastAsia="Calibri"/>
              </w:rPr>
              <w:t>7.5.5.3.</w:t>
            </w:r>
          </w:p>
        </w:tc>
        <w:tc>
          <w:tcPr>
            <w:tcW w:w="5034" w:type="dxa"/>
            <w:tcBorders>
              <w:right w:val="double" w:sz="4" w:space="0" w:color="auto"/>
            </w:tcBorders>
            <w:vAlign w:val="center"/>
          </w:tcPr>
          <w:p w14:paraId="1603117B" w14:textId="77777777" w:rsidR="00CC2FCA" w:rsidRPr="00CC2FCA" w:rsidRDefault="00CC2FCA" w:rsidP="00CC2FCA">
            <w:pPr>
              <w:rPr>
                <w:rFonts w:eastAsia="Calibri"/>
                <w:lang w:val="ro-RO" w:eastAsia="ro-RO"/>
              </w:rPr>
            </w:pPr>
            <w:r w:rsidRPr="00CC2FCA">
              <w:rPr>
                <w:rFonts w:eastAsia="Calibri"/>
                <w:lang w:val="ro-RO"/>
              </w:rPr>
              <w:t>Deluros de cvercete cu stejar, câmpie înaltă de gârniţete Ps, profund, podzolit, edafic mare.</w:t>
            </w:r>
          </w:p>
        </w:tc>
      </w:tr>
      <w:tr w:rsidR="00CC2FCA" w:rsidRPr="00CC2FCA" w14:paraId="1DCAECD0" w14:textId="77777777" w:rsidTr="00CC2FCA">
        <w:tc>
          <w:tcPr>
            <w:tcW w:w="4060" w:type="dxa"/>
            <w:gridSpan w:val="3"/>
            <w:tcBorders>
              <w:left w:val="double" w:sz="4" w:space="0" w:color="auto"/>
            </w:tcBorders>
            <w:vAlign w:val="center"/>
          </w:tcPr>
          <w:p w14:paraId="513DF43A" w14:textId="77777777" w:rsidR="00CC2FCA" w:rsidRPr="00CC2FCA" w:rsidRDefault="00CC2FCA" w:rsidP="00CC2FCA">
            <w:pPr>
              <w:jc w:val="center"/>
              <w:rPr>
                <w:rFonts w:eastAsia="Calibri"/>
                <w:lang w:val="ro-RO" w:eastAsia="ro-RO"/>
              </w:rPr>
            </w:pPr>
          </w:p>
        </w:tc>
        <w:tc>
          <w:tcPr>
            <w:tcW w:w="1683" w:type="dxa"/>
            <w:gridSpan w:val="4"/>
            <w:vAlign w:val="center"/>
          </w:tcPr>
          <w:p w14:paraId="50CF3906" w14:textId="77777777" w:rsidR="00CC2FCA" w:rsidRPr="00CC2FCA" w:rsidRDefault="00CC2FCA" w:rsidP="00CC2FCA">
            <w:pPr>
              <w:jc w:val="center"/>
              <w:rPr>
                <w:rFonts w:eastAsia="Calibri"/>
                <w:u w:val="single"/>
                <w:lang w:val="ro-RO" w:eastAsia="ro-RO"/>
              </w:rPr>
            </w:pPr>
          </w:p>
        </w:tc>
        <w:tc>
          <w:tcPr>
            <w:tcW w:w="3402" w:type="dxa"/>
            <w:tcBorders>
              <w:right w:val="double" w:sz="4" w:space="0" w:color="auto"/>
            </w:tcBorders>
            <w:vAlign w:val="center"/>
          </w:tcPr>
          <w:p w14:paraId="38CB80DC" w14:textId="77777777" w:rsidR="00CC2FCA" w:rsidRPr="00CC2FCA" w:rsidRDefault="00CC2FCA" w:rsidP="00CC2FCA">
            <w:pPr>
              <w:rPr>
                <w:rFonts w:eastAsia="Calibri"/>
                <w:lang w:val="ro-RO" w:eastAsia="ro-RO"/>
              </w:rPr>
            </w:pPr>
          </w:p>
        </w:tc>
        <w:tc>
          <w:tcPr>
            <w:tcW w:w="1061" w:type="dxa"/>
            <w:gridSpan w:val="2"/>
            <w:vAlign w:val="center"/>
          </w:tcPr>
          <w:p w14:paraId="721B3E0D" w14:textId="77777777" w:rsidR="00CC2FCA" w:rsidRPr="00CC2FCA" w:rsidRDefault="00CC2FCA" w:rsidP="00CC2FCA">
            <w:pPr>
              <w:rPr>
                <w:rFonts w:eastAsia="Calibri"/>
                <w:lang w:val="ro-RO" w:eastAsia="ro-RO"/>
              </w:rPr>
            </w:pPr>
            <w:r w:rsidRPr="00CC2FCA">
              <w:rPr>
                <w:rFonts w:eastAsia="Calibri"/>
              </w:rPr>
              <w:t>7.5.5.4.</w:t>
            </w:r>
          </w:p>
        </w:tc>
        <w:tc>
          <w:tcPr>
            <w:tcW w:w="5034" w:type="dxa"/>
            <w:tcBorders>
              <w:right w:val="double" w:sz="4" w:space="0" w:color="auto"/>
            </w:tcBorders>
            <w:vAlign w:val="center"/>
          </w:tcPr>
          <w:p w14:paraId="1A287987" w14:textId="77777777" w:rsidR="00CC2FCA" w:rsidRPr="00CC2FCA" w:rsidRDefault="00CC2FCA" w:rsidP="00CC2FCA">
            <w:pPr>
              <w:rPr>
                <w:rFonts w:eastAsia="Calibri"/>
                <w:lang w:val="ro-RO" w:eastAsia="ro-RO"/>
              </w:rPr>
            </w:pPr>
            <w:r w:rsidRPr="00CC2FCA">
              <w:rPr>
                <w:rFonts w:eastAsia="Calibri"/>
                <w:lang w:val="ro-RO"/>
              </w:rPr>
              <w:t>Deluros de cvercete cu stejar, câmpie înaltă de cerete Pi, puternic, podzolit-pseudogleic, edafic mic.</w:t>
            </w:r>
          </w:p>
        </w:tc>
      </w:tr>
      <w:tr w:rsidR="00CC2FCA" w:rsidRPr="00CC2FCA" w14:paraId="52E86499" w14:textId="77777777" w:rsidTr="00CC2FCA">
        <w:tc>
          <w:tcPr>
            <w:tcW w:w="4060" w:type="dxa"/>
            <w:gridSpan w:val="3"/>
            <w:tcBorders>
              <w:left w:val="double" w:sz="4" w:space="0" w:color="auto"/>
            </w:tcBorders>
            <w:vAlign w:val="center"/>
          </w:tcPr>
          <w:p w14:paraId="0CEBA6F5" w14:textId="77777777" w:rsidR="00CC2FCA" w:rsidRPr="00CC2FCA" w:rsidRDefault="00CC2FCA" w:rsidP="00CC2FCA">
            <w:pPr>
              <w:jc w:val="center"/>
              <w:rPr>
                <w:rFonts w:eastAsia="Calibri"/>
                <w:lang w:val="ro-RO" w:eastAsia="ro-RO"/>
              </w:rPr>
            </w:pPr>
            <w:r w:rsidRPr="00CC2FCA">
              <w:rPr>
                <w:rFonts w:eastAsia="Calibri"/>
                <w:lang w:val="ro-RO" w:eastAsia="ro-RO"/>
              </w:rPr>
              <w:t>Idem 8.3.1.1.</w:t>
            </w:r>
          </w:p>
        </w:tc>
        <w:tc>
          <w:tcPr>
            <w:tcW w:w="1683" w:type="dxa"/>
            <w:gridSpan w:val="4"/>
            <w:vAlign w:val="center"/>
          </w:tcPr>
          <w:p w14:paraId="4770ABBE"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298</w:t>
            </w:r>
          </w:p>
          <w:p w14:paraId="48796E57" w14:textId="77777777" w:rsidR="00CC2FCA" w:rsidRPr="00CC2FCA" w:rsidRDefault="00CC2FCA" w:rsidP="00CC2FCA">
            <w:pPr>
              <w:jc w:val="center"/>
              <w:rPr>
                <w:rFonts w:eastAsia="Calibri"/>
                <w:lang w:val="ro-RO" w:eastAsia="ro-RO"/>
              </w:rPr>
            </w:pPr>
            <w:r w:rsidRPr="00CC2FCA">
              <w:rPr>
                <w:rFonts w:eastAsia="Calibri"/>
                <w:lang w:val="ro-RO" w:eastAsia="ro-RO"/>
              </w:rPr>
              <w:t>8/-</w:t>
            </w:r>
          </w:p>
        </w:tc>
        <w:tc>
          <w:tcPr>
            <w:tcW w:w="3402" w:type="dxa"/>
            <w:tcBorders>
              <w:right w:val="double" w:sz="4" w:space="0" w:color="auto"/>
            </w:tcBorders>
            <w:vAlign w:val="center"/>
          </w:tcPr>
          <w:p w14:paraId="758AE308" w14:textId="77777777" w:rsidR="00CC2FCA" w:rsidRPr="00CC2FCA" w:rsidRDefault="00CC2FCA" w:rsidP="00CC2FCA">
            <w:pPr>
              <w:rPr>
                <w:rFonts w:eastAsia="Calibri"/>
                <w:lang w:val="ro-RO" w:eastAsia="ro-RO"/>
              </w:rPr>
            </w:pPr>
            <w:r w:rsidRPr="00CC2FCA">
              <w:rPr>
                <w:rFonts w:eastAsia="Calibri"/>
                <w:lang w:val="ro-RO" w:eastAsia="ro-RO"/>
              </w:rPr>
              <w:t>Deluros de cvercete cu stejar, câmpie înaltă de cerete Pi/m, puternic podzolit-pseudogleic, edafic submijlociu-mic.</w:t>
            </w:r>
          </w:p>
        </w:tc>
        <w:tc>
          <w:tcPr>
            <w:tcW w:w="1061" w:type="dxa"/>
            <w:gridSpan w:val="2"/>
            <w:vAlign w:val="center"/>
          </w:tcPr>
          <w:p w14:paraId="6C34AB88" w14:textId="77777777" w:rsidR="00CC2FCA" w:rsidRPr="00CC2FCA" w:rsidRDefault="00CC2FCA" w:rsidP="00CC2FCA">
            <w:pPr>
              <w:rPr>
                <w:rFonts w:eastAsia="Calibri"/>
                <w:lang w:val="ro-RO" w:eastAsia="ro-RO"/>
              </w:rPr>
            </w:pPr>
            <w:r w:rsidRPr="00CC2FCA">
              <w:rPr>
                <w:rFonts w:eastAsia="Calibri"/>
              </w:rPr>
              <w:t>7.5.5.5.</w:t>
            </w:r>
          </w:p>
        </w:tc>
        <w:tc>
          <w:tcPr>
            <w:tcW w:w="5034" w:type="dxa"/>
            <w:tcBorders>
              <w:right w:val="double" w:sz="4" w:space="0" w:color="auto"/>
            </w:tcBorders>
            <w:vAlign w:val="center"/>
          </w:tcPr>
          <w:p w14:paraId="3BA56389" w14:textId="77777777" w:rsidR="00CC2FCA" w:rsidRPr="00CC2FCA" w:rsidRDefault="00CC2FCA" w:rsidP="00CC2FCA">
            <w:pPr>
              <w:rPr>
                <w:rFonts w:eastAsia="Calibri"/>
                <w:lang w:val="ro-RO" w:eastAsia="ro-RO"/>
              </w:rPr>
            </w:pPr>
            <w:r w:rsidRPr="00CC2FCA">
              <w:rPr>
                <w:rFonts w:eastAsia="Calibri"/>
                <w:lang w:val="ro-RO"/>
              </w:rPr>
              <w:t>Deluros de cvercete cu stejar, câmpie înaltă de cerete Pm, puternic, podzolit-pseudogleic, edafic submijlociu</w:t>
            </w:r>
          </w:p>
        </w:tc>
      </w:tr>
      <w:tr w:rsidR="00CC2FCA" w:rsidRPr="00CC2FCA" w14:paraId="0E2969A5" w14:textId="77777777" w:rsidTr="00CC2FCA">
        <w:tc>
          <w:tcPr>
            <w:tcW w:w="4060" w:type="dxa"/>
            <w:gridSpan w:val="3"/>
            <w:tcBorders>
              <w:left w:val="double" w:sz="4" w:space="0" w:color="auto"/>
            </w:tcBorders>
            <w:vAlign w:val="center"/>
          </w:tcPr>
          <w:p w14:paraId="386815A7" w14:textId="77777777" w:rsidR="00CC2FCA" w:rsidRPr="00CC2FCA" w:rsidRDefault="00CC2FCA" w:rsidP="00CC2FCA">
            <w:pPr>
              <w:jc w:val="center"/>
              <w:rPr>
                <w:rFonts w:eastAsia="Calibri"/>
                <w:lang w:val="ro-RO" w:eastAsia="ro-RO"/>
              </w:rPr>
            </w:pPr>
            <w:r w:rsidRPr="00CC2FCA">
              <w:rPr>
                <w:rFonts w:eastAsia="Calibri"/>
                <w:lang w:val="ro-RO" w:eastAsia="ro-RO"/>
              </w:rPr>
              <w:t>Idem 7.3.3.2.</w:t>
            </w:r>
          </w:p>
        </w:tc>
        <w:tc>
          <w:tcPr>
            <w:tcW w:w="1683" w:type="dxa"/>
            <w:gridSpan w:val="4"/>
            <w:vAlign w:val="center"/>
          </w:tcPr>
          <w:p w14:paraId="0C1379DE"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300</w:t>
            </w:r>
          </w:p>
          <w:p w14:paraId="6236F716" w14:textId="77777777" w:rsidR="00CC2FCA" w:rsidRPr="00CC2FCA" w:rsidRDefault="00CC2FCA" w:rsidP="00CC2FCA">
            <w:pPr>
              <w:jc w:val="center"/>
              <w:rPr>
                <w:rFonts w:eastAsia="Calibri"/>
                <w:lang w:val="ro-RO" w:eastAsia="ro-RO"/>
              </w:rPr>
            </w:pPr>
            <w:r w:rsidRPr="00CC2FCA">
              <w:rPr>
                <w:rFonts w:eastAsia="Calibri"/>
                <w:lang w:val="ro-RO" w:eastAsia="ro-RO"/>
              </w:rPr>
              <w:t>9/-</w:t>
            </w:r>
          </w:p>
        </w:tc>
        <w:tc>
          <w:tcPr>
            <w:tcW w:w="3402" w:type="dxa"/>
            <w:tcBorders>
              <w:right w:val="double" w:sz="4" w:space="0" w:color="auto"/>
            </w:tcBorders>
            <w:vAlign w:val="center"/>
          </w:tcPr>
          <w:p w14:paraId="71B20518" w14:textId="77777777" w:rsidR="00CC2FCA" w:rsidRPr="00CC2FCA" w:rsidRDefault="00CC2FCA" w:rsidP="00CC2FCA">
            <w:pPr>
              <w:rPr>
                <w:rFonts w:eastAsia="Calibri"/>
                <w:lang w:val="fr-FR" w:eastAsia="ro-RO"/>
              </w:rPr>
            </w:pPr>
            <w:r w:rsidRPr="00CC2FCA">
              <w:rPr>
                <w:rFonts w:eastAsia="Calibri"/>
                <w:lang w:val="fr-FR" w:eastAsia="ro-RO"/>
              </w:rPr>
              <w:t>Deluros de cvercete cu stejar,  versant de gârniţete Pm, brun, podzolit cu drenaj intens, edafic mijlociu.</w:t>
            </w:r>
          </w:p>
        </w:tc>
        <w:tc>
          <w:tcPr>
            <w:tcW w:w="1061" w:type="dxa"/>
            <w:gridSpan w:val="2"/>
            <w:vAlign w:val="center"/>
          </w:tcPr>
          <w:p w14:paraId="557A5E75" w14:textId="77777777" w:rsidR="00CC2FCA" w:rsidRPr="00CC2FCA" w:rsidRDefault="00CC2FCA" w:rsidP="00CC2FCA">
            <w:pPr>
              <w:rPr>
                <w:rFonts w:eastAsia="Calibri"/>
                <w:lang w:val="fr-FR" w:eastAsia="ro-RO"/>
              </w:rPr>
            </w:pPr>
            <w:r w:rsidRPr="00CC2FCA">
              <w:rPr>
                <w:rFonts w:eastAsia="Calibri"/>
              </w:rPr>
              <w:t>7.5.5.6.</w:t>
            </w:r>
          </w:p>
        </w:tc>
        <w:tc>
          <w:tcPr>
            <w:tcW w:w="5034" w:type="dxa"/>
            <w:tcBorders>
              <w:right w:val="double" w:sz="4" w:space="0" w:color="auto"/>
            </w:tcBorders>
            <w:vAlign w:val="center"/>
          </w:tcPr>
          <w:p w14:paraId="52868858" w14:textId="77777777" w:rsidR="00CC2FCA" w:rsidRPr="00CC2FCA" w:rsidRDefault="00CC2FCA" w:rsidP="00CC2FCA">
            <w:pPr>
              <w:rPr>
                <w:rFonts w:eastAsia="Calibri"/>
                <w:lang w:val="fr-FR" w:eastAsia="ro-RO"/>
              </w:rPr>
            </w:pPr>
            <w:r w:rsidRPr="00CC2FCA">
              <w:rPr>
                <w:rFonts w:eastAsia="Calibri"/>
                <w:lang w:val="fr-FR"/>
              </w:rPr>
              <w:t>Deluros de cvercete cu stejar,  versant de gârniţete Pm, brun, podzolit cu drenaj intens, edafic mijlociu.</w:t>
            </w:r>
          </w:p>
        </w:tc>
      </w:tr>
      <w:tr w:rsidR="00CC2FCA" w:rsidRPr="00CC2FCA" w14:paraId="6648C3C4" w14:textId="77777777" w:rsidTr="00CC2FCA">
        <w:tc>
          <w:tcPr>
            <w:tcW w:w="4060" w:type="dxa"/>
            <w:gridSpan w:val="3"/>
            <w:tcBorders>
              <w:left w:val="double" w:sz="4" w:space="0" w:color="auto"/>
            </w:tcBorders>
            <w:vAlign w:val="center"/>
          </w:tcPr>
          <w:p w14:paraId="65C691F7" w14:textId="77777777" w:rsidR="00CC2FCA" w:rsidRPr="00CC2FCA" w:rsidRDefault="00CC2FCA" w:rsidP="00CC2FCA">
            <w:pPr>
              <w:jc w:val="center"/>
              <w:rPr>
                <w:rFonts w:eastAsia="Calibri"/>
                <w:lang w:val="ro-RO" w:eastAsia="ro-RO"/>
              </w:rPr>
            </w:pPr>
            <w:r w:rsidRPr="00CC2FCA">
              <w:rPr>
                <w:rFonts w:eastAsia="Calibri"/>
                <w:lang w:val="ro-RO" w:eastAsia="ro-RO"/>
              </w:rPr>
              <w:t>Idem 7.3.3.3.</w:t>
            </w:r>
          </w:p>
        </w:tc>
        <w:tc>
          <w:tcPr>
            <w:tcW w:w="1683" w:type="dxa"/>
            <w:gridSpan w:val="4"/>
            <w:vAlign w:val="center"/>
          </w:tcPr>
          <w:p w14:paraId="0DDAA553"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300</w:t>
            </w:r>
          </w:p>
          <w:p w14:paraId="1805068B" w14:textId="77777777" w:rsidR="00CC2FCA" w:rsidRPr="00CC2FCA" w:rsidRDefault="00CC2FCA" w:rsidP="00CC2FCA">
            <w:pPr>
              <w:jc w:val="center"/>
              <w:rPr>
                <w:rFonts w:eastAsia="Calibri"/>
                <w:lang w:val="ro-RO" w:eastAsia="ro-RO"/>
              </w:rPr>
            </w:pPr>
            <w:r w:rsidRPr="00CC2FCA">
              <w:rPr>
                <w:rFonts w:eastAsia="Calibri"/>
                <w:lang w:val="ro-RO" w:eastAsia="ro-RO"/>
              </w:rPr>
              <w:t>10/-</w:t>
            </w:r>
          </w:p>
        </w:tc>
        <w:tc>
          <w:tcPr>
            <w:tcW w:w="3402" w:type="dxa"/>
            <w:tcBorders>
              <w:right w:val="double" w:sz="4" w:space="0" w:color="auto"/>
            </w:tcBorders>
            <w:vAlign w:val="center"/>
          </w:tcPr>
          <w:p w14:paraId="13D8CE7A" w14:textId="77777777" w:rsidR="00CC2FCA" w:rsidRPr="00CC2FCA" w:rsidRDefault="00CC2FCA" w:rsidP="00CC2FCA">
            <w:pPr>
              <w:rPr>
                <w:rFonts w:eastAsia="Calibri"/>
                <w:lang w:val="ro-RO" w:eastAsia="ro-RO"/>
              </w:rPr>
            </w:pPr>
            <w:r w:rsidRPr="00CC2FCA">
              <w:rPr>
                <w:rFonts w:eastAsia="Calibri"/>
                <w:lang w:val="ro-RO" w:eastAsia="ro-RO"/>
              </w:rPr>
              <w:t>Deluros de cvercete cu stejar,  înclinat de gârniţete Ps, slab podzolit, edafic mijlociu-mare cu Glechoma.</w:t>
            </w:r>
          </w:p>
        </w:tc>
        <w:tc>
          <w:tcPr>
            <w:tcW w:w="1061" w:type="dxa"/>
            <w:gridSpan w:val="2"/>
            <w:vAlign w:val="center"/>
          </w:tcPr>
          <w:p w14:paraId="7F75D8D6" w14:textId="77777777" w:rsidR="00CC2FCA" w:rsidRPr="00CC2FCA" w:rsidRDefault="00CC2FCA" w:rsidP="00CC2FCA">
            <w:pPr>
              <w:rPr>
                <w:rFonts w:eastAsia="Calibri"/>
                <w:lang w:val="ro-RO" w:eastAsia="ro-RO"/>
              </w:rPr>
            </w:pPr>
            <w:r w:rsidRPr="00CC2FCA">
              <w:rPr>
                <w:rFonts w:eastAsia="Calibri"/>
              </w:rPr>
              <w:t>7.5.5.7.</w:t>
            </w:r>
          </w:p>
        </w:tc>
        <w:tc>
          <w:tcPr>
            <w:tcW w:w="5034" w:type="dxa"/>
            <w:tcBorders>
              <w:right w:val="double" w:sz="4" w:space="0" w:color="auto"/>
            </w:tcBorders>
            <w:vAlign w:val="center"/>
          </w:tcPr>
          <w:p w14:paraId="670C849F" w14:textId="77777777" w:rsidR="00CC2FCA" w:rsidRPr="00CC2FCA" w:rsidRDefault="00CC2FCA" w:rsidP="00CC2FCA">
            <w:pPr>
              <w:rPr>
                <w:rFonts w:eastAsia="Calibri"/>
                <w:lang w:val="ro-RO" w:eastAsia="ro-RO"/>
              </w:rPr>
            </w:pPr>
            <w:r w:rsidRPr="00CC2FCA">
              <w:rPr>
                <w:rFonts w:eastAsia="Calibri"/>
                <w:lang w:val="ro-RO"/>
              </w:rPr>
              <w:t>Deluros de cvercete cu stejar,  înclinat de gârniţete Ps, slab podzolit, edafic mijlociu-mare cu Glechoma.</w:t>
            </w:r>
          </w:p>
        </w:tc>
      </w:tr>
      <w:tr w:rsidR="00CC2FCA" w:rsidRPr="00CC2FCA" w14:paraId="457CBEEE" w14:textId="77777777" w:rsidTr="00CC2FCA">
        <w:tc>
          <w:tcPr>
            <w:tcW w:w="15240" w:type="dxa"/>
            <w:gridSpan w:val="11"/>
            <w:tcBorders>
              <w:left w:val="double" w:sz="4" w:space="0" w:color="auto"/>
              <w:right w:val="double" w:sz="4" w:space="0" w:color="auto"/>
            </w:tcBorders>
            <w:vAlign w:val="center"/>
          </w:tcPr>
          <w:p w14:paraId="108B27A6" w14:textId="77777777" w:rsidR="00CC2FCA" w:rsidRPr="00CC2FCA" w:rsidRDefault="00CC2FCA" w:rsidP="00CC2FCA">
            <w:pPr>
              <w:jc w:val="center"/>
              <w:rPr>
                <w:rFonts w:eastAsia="Calibri"/>
                <w:b/>
                <w:bCs/>
                <w:lang w:val="ro-RO" w:eastAsia="ro-RO"/>
              </w:rPr>
            </w:pPr>
            <w:r w:rsidRPr="00CC2FCA">
              <w:rPr>
                <w:rFonts w:eastAsia="Calibri"/>
                <w:b/>
                <w:bCs/>
                <w:lang w:val="ro-RO" w:eastAsia="ro-RO"/>
              </w:rPr>
              <w:t>8. CÂMPIE FORESTIERĂ (FC=CF)</w:t>
            </w:r>
            <w:r w:rsidRPr="00CC2FCA">
              <w:rPr>
                <w:rFonts w:eastAsia="Calibri"/>
                <w:b/>
                <w:bCs/>
                <w:caps/>
                <w:lang w:val="ro-RO" w:eastAsia="ro-RO"/>
              </w:rPr>
              <w:t xml:space="preserve"> </w:t>
            </w:r>
          </w:p>
        </w:tc>
      </w:tr>
      <w:tr w:rsidR="00CC2FCA" w:rsidRPr="00CC2FCA" w14:paraId="4415AA16"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DB59011" w14:textId="77777777" w:rsidR="00CC2FCA" w:rsidRPr="00CC2FCA" w:rsidRDefault="00CC2FCA" w:rsidP="00CC2FCA">
            <w:pPr>
              <w:rPr>
                <w:rFonts w:eastAsia="Calibri"/>
                <w:lang w:val="ro-RO" w:eastAsia="ro-RO"/>
              </w:rPr>
            </w:pPr>
            <w:r w:rsidRPr="00CC2FCA">
              <w:rPr>
                <w:rFonts w:eastAsia="Calibri"/>
                <w:lang w:val="ro-RO" w:eastAsia="ro-RO"/>
              </w:rPr>
              <w:t>8.1.1.0.</w:t>
            </w:r>
          </w:p>
        </w:tc>
        <w:tc>
          <w:tcPr>
            <w:tcW w:w="3118" w:type="dxa"/>
            <w:gridSpan w:val="2"/>
            <w:vAlign w:val="center"/>
          </w:tcPr>
          <w:p w14:paraId="1964D3B0" w14:textId="77777777" w:rsidR="00CC2FCA" w:rsidRPr="00CC2FCA" w:rsidRDefault="00CC2FCA" w:rsidP="00CC2FCA">
            <w:pPr>
              <w:rPr>
                <w:rFonts w:eastAsia="Calibri"/>
                <w:lang w:val="ro-RO" w:eastAsia="ro-RO"/>
              </w:rPr>
            </w:pPr>
            <w:r w:rsidRPr="00CC2FCA">
              <w:rPr>
                <w:rFonts w:eastAsia="Calibri"/>
                <w:lang w:val="ro-RO" w:eastAsia="ro-RO"/>
              </w:rPr>
              <w:t>Câmpie forestieră, versant puternic erodat  în sedimentar calcaros.</w:t>
            </w:r>
          </w:p>
        </w:tc>
        <w:tc>
          <w:tcPr>
            <w:tcW w:w="5085" w:type="dxa"/>
            <w:gridSpan w:val="5"/>
            <w:tcBorders>
              <w:right w:val="double" w:sz="4" w:space="0" w:color="auto"/>
            </w:tcBorders>
            <w:vAlign w:val="center"/>
          </w:tcPr>
          <w:p w14:paraId="4C19D5E9" w14:textId="77777777" w:rsidR="00CC2FCA" w:rsidRPr="00CC2FCA" w:rsidRDefault="00CC2FCA" w:rsidP="00CC2FCA">
            <w:pPr>
              <w:rPr>
                <w:rFonts w:eastAsia="Calibri"/>
                <w:lang w:val="ro-RO" w:eastAsia="ro-RO"/>
              </w:rPr>
            </w:pPr>
          </w:p>
        </w:tc>
        <w:tc>
          <w:tcPr>
            <w:tcW w:w="1061" w:type="dxa"/>
            <w:gridSpan w:val="2"/>
            <w:vAlign w:val="center"/>
          </w:tcPr>
          <w:p w14:paraId="163036B8" w14:textId="77777777" w:rsidR="00CC2FCA" w:rsidRPr="00CC2FCA" w:rsidRDefault="00CC2FCA" w:rsidP="00CC2FCA">
            <w:pPr>
              <w:rPr>
                <w:rFonts w:eastAsia="Calibri"/>
                <w:lang w:val="ro-RO" w:eastAsia="ro-RO"/>
              </w:rPr>
            </w:pPr>
            <w:r w:rsidRPr="00CC2FCA">
              <w:rPr>
                <w:rFonts w:eastAsia="Calibri"/>
              </w:rPr>
              <w:t>8.1.1.0.</w:t>
            </w:r>
          </w:p>
        </w:tc>
        <w:tc>
          <w:tcPr>
            <w:tcW w:w="5034" w:type="dxa"/>
            <w:vAlign w:val="center"/>
          </w:tcPr>
          <w:p w14:paraId="52AFF9F9" w14:textId="77777777" w:rsidR="00CC2FCA" w:rsidRPr="00CC2FCA" w:rsidRDefault="00CC2FCA" w:rsidP="00CC2FCA">
            <w:pPr>
              <w:rPr>
                <w:rFonts w:eastAsia="Calibri"/>
                <w:lang w:val="ro-RO" w:eastAsia="ro-RO"/>
              </w:rPr>
            </w:pPr>
            <w:r w:rsidRPr="00CC2FCA">
              <w:rPr>
                <w:rFonts w:eastAsia="Calibri"/>
                <w:lang w:val="it-IT"/>
              </w:rPr>
              <w:t>Câmpie forestieră, versant puternic erodat  în sedimentar calcaros.</w:t>
            </w:r>
          </w:p>
        </w:tc>
      </w:tr>
      <w:tr w:rsidR="00CC2FCA" w:rsidRPr="00CC2FCA" w14:paraId="71856CE8"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0E2AE5A9" w14:textId="77777777" w:rsidR="00CC2FCA" w:rsidRPr="00CC2FCA" w:rsidRDefault="00CC2FCA" w:rsidP="00CC2FCA">
            <w:pPr>
              <w:rPr>
                <w:rFonts w:eastAsia="Calibri"/>
                <w:lang w:val="ro-RO" w:eastAsia="ro-RO"/>
              </w:rPr>
            </w:pPr>
            <w:r w:rsidRPr="00CC2FCA">
              <w:rPr>
                <w:rFonts w:eastAsia="Calibri"/>
                <w:lang w:val="ro-RO" w:eastAsia="ro-RO"/>
              </w:rPr>
              <w:t>8.1.2.0.</w:t>
            </w:r>
          </w:p>
        </w:tc>
        <w:tc>
          <w:tcPr>
            <w:tcW w:w="3118" w:type="dxa"/>
            <w:gridSpan w:val="2"/>
            <w:vAlign w:val="center"/>
          </w:tcPr>
          <w:p w14:paraId="1EB94BCE" w14:textId="77777777" w:rsidR="00CC2FCA" w:rsidRPr="00CC2FCA" w:rsidRDefault="00CC2FCA" w:rsidP="00CC2FCA">
            <w:pPr>
              <w:rPr>
                <w:rFonts w:eastAsia="Calibri"/>
                <w:lang w:val="ro-RO" w:eastAsia="ro-RO"/>
              </w:rPr>
            </w:pPr>
            <w:r w:rsidRPr="00CC2FCA">
              <w:rPr>
                <w:rFonts w:eastAsia="Calibri"/>
                <w:lang w:val="ro-RO" w:eastAsia="ro-RO"/>
              </w:rPr>
              <w:t>Câmpie forestieră, versant puternic erodat  în sedimentar necalcaros.</w:t>
            </w:r>
          </w:p>
        </w:tc>
        <w:tc>
          <w:tcPr>
            <w:tcW w:w="5085" w:type="dxa"/>
            <w:gridSpan w:val="5"/>
            <w:tcBorders>
              <w:right w:val="double" w:sz="4" w:space="0" w:color="auto"/>
            </w:tcBorders>
            <w:vAlign w:val="center"/>
          </w:tcPr>
          <w:p w14:paraId="459DD548" w14:textId="77777777" w:rsidR="00CC2FCA" w:rsidRPr="00CC2FCA" w:rsidRDefault="00CC2FCA" w:rsidP="00CC2FCA">
            <w:pPr>
              <w:rPr>
                <w:rFonts w:eastAsia="Calibri"/>
                <w:lang w:val="ro-RO" w:eastAsia="ro-RO"/>
              </w:rPr>
            </w:pPr>
          </w:p>
        </w:tc>
        <w:tc>
          <w:tcPr>
            <w:tcW w:w="1061" w:type="dxa"/>
            <w:gridSpan w:val="2"/>
            <w:vAlign w:val="center"/>
          </w:tcPr>
          <w:p w14:paraId="530C14E1" w14:textId="77777777" w:rsidR="00CC2FCA" w:rsidRPr="00CC2FCA" w:rsidRDefault="00CC2FCA" w:rsidP="00CC2FCA">
            <w:pPr>
              <w:rPr>
                <w:rFonts w:eastAsia="Calibri"/>
                <w:lang w:val="ro-RO" w:eastAsia="ro-RO"/>
              </w:rPr>
            </w:pPr>
            <w:r w:rsidRPr="00CC2FCA">
              <w:rPr>
                <w:rFonts w:eastAsia="Calibri"/>
              </w:rPr>
              <w:t>8.1.2.0.</w:t>
            </w:r>
          </w:p>
        </w:tc>
        <w:tc>
          <w:tcPr>
            <w:tcW w:w="5034" w:type="dxa"/>
            <w:vAlign w:val="center"/>
          </w:tcPr>
          <w:p w14:paraId="1189E0E5" w14:textId="77777777" w:rsidR="00CC2FCA" w:rsidRPr="00CC2FCA" w:rsidRDefault="00CC2FCA" w:rsidP="00CC2FCA">
            <w:pPr>
              <w:rPr>
                <w:rFonts w:eastAsia="Calibri"/>
                <w:lang w:val="ro-RO" w:eastAsia="ro-RO"/>
              </w:rPr>
            </w:pPr>
            <w:r w:rsidRPr="00CC2FCA">
              <w:rPr>
                <w:rFonts w:eastAsia="Calibri"/>
                <w:lang w:val="it-IT"/>
              </w:rPr>
              <w:t>Câmpie forestieră, versant puternic erodat  în sedimentar necalcaros.</w:t>
            </w:r>
          </w:p>
        </w:tc>
      </w:tr>
      <w:tr w:rsidR="00CC2FCA" w:rsidRPr="00CC2FCA" w14:paraId="17665DF0"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26AFF792" w14:textId="77777777" w:rsidR="00CC2FCA" w:rsidRPr="00CC2FCA" w:rsidRDefault="00CC2FCA" w:rsidP="00CC2FCA">
            <w:pPr>
              <w:rPr>
                <w:rFonts w:eastAsia="Calibri"/>
                <w:lang w:val="ro-RO" w:eastAsia="ro-RO"/>
              </w:rPr>
            </w:pPr>
            <w:r w:rsidRPr="00CC2FCA">
              <w:rPr>
                <w:rFonts w:eastAsia="Calibri"/>
                <w:lang w:val="ro-RO" w:eastAsia="ro-RO"/>
              </w:rPr>
              <w:t>8.2.1.0.</w:t>
            </w:r>
          </w:p>
        </w:tc>
        <w:tc>
          <w:tcPr>
            <w:tcW w:w="3118" w:type="dxa"/>
            <w:gridSpan w:val="2"/>
            <w:vAlign w:val="center"/>
          </w:tcPr>
          <w:p w14:paraId="47B9561C" w14:textId="77777777" w:rsidR="00CC2FCA" w:rsidRPr="00CC2FCA" w:rsidRDefault="00CC2FCA" w:rsidP="00CC2FCA">
            <w:pPr>
              <w:rPr>
                <w:rFonts w:eastAsia="Calibri"/>
                <w:lang w:val="ro-RO" w:eastAsia="ro-RO"/>
              </w:rPr>
            </w:pPr>
            <w:r w:rsidRPr="00CC2FCA">
              <w:rPr>
                <w:rFonts w:eastAsia="Calibri"/>
                <w:lang w:val="ro-RO" w:eastAsia="ro-RO"/>
              </w:rPr>
              <w:t>Câmpie forestieră, carbonatic, III.</w:t>
            </w:r>
          </w:p>
        </w:tc>
        <w:tc>
          <w:tcPr>
            <w:tcW w:w="5085" w:type="dxa"/>
            <w:gridSpan w:val="5"/>
            <w:tcBorders>
              <w:right w:val="double" w:sz="4" w:space="0" w:color="auto"/>
            </w:tcBorders>
            <w:vAlign w:val="center"/>
          </w:tcPr>
          <w:p w14:paraId="2C29413F" w14:textId="77777777" w:rsidR="00CC2FCA" w:rsidRPr="00CC2FCA" w:rsidRDefault="00CC2FCA" w:rsidP="00CC2FCA">
            <w:pPr>
              <w:rPr>
                <w:rFonts w:eastAsia="Calibri"/>
                <w:lang w:val="ro-RO" w:eastAsia="ro-RO"/>
              </w:rPr>
            </w:pPr>
          </w:p>
        </w:tc>
        <w:tc>
          <w:tcPr>
            <w:tcW w:w="1061" w:type="dxa"/>
            <w:gridSpan w:val="2"/>
            <w:vAlign w:val="center"/>
          </w:tcPr>
          <w:p w14:paraId="45B8D5E5" w14:textId="77777777" w:rsidR="00CC2FCA" w:rsidRPr="00CC2FCA" w:rsidRDefault="00CC2FCA" w:rsidP="00CC2FCA">
            <w:pPr>
              <w:rPr>
                <w:rFonts w:eastAsia="Calibri"/>
                <w:lang w:val="ro-RO" w:eastAsia="ro-RO"/>
              </w:rPr>
            </w:pPr>
            <w:r w:rsidRPr="00CC2FCA">
              <w:rPr>
                <w:rFonts w:eastAsia="Calibri"/>
              </w:rPr>
              <w:t>8.2.1.0.</w:t>
            </w:r>
          </w:p>
        </w:tc>
        <w:tc>
          <w:tcPr>
            <w:tcW w:w="5034" w:type="dxa"/>
            <w:vAlign w:val="center"/>
          </w:tcPr>
          <w:p w14:paraId="5EF27B05" w14:textId="77777777" w:rsidR="00CC2FCA" w:rsidRPr="00CC2FCA" w:rsidRDefault="00CC2FCA" w:rsidP="00CC2FCA">
            <w:pPr>
              <w:rPr>
                <w:rFonts w:eastAsia="Calibri"/>
                <w:lang w:val="ro-RO" w:eastAsia="ro-RO"/>
              </w:rPr>
            </w:pPr>
            <w:r w:rsidRPr="00CC2FCA">
              <w:rPr>
                <w:rFonts w:eastAsia="Calibri"/>
                <w:lang w:val="pt-BR"/>
              </w:rPr>
              <w:t>Câmpie forestieră (stejar, cer, stejar pufos)  Pi, carbonatic, edafic mic.</w:t>
            </w:r>
          </w:p>
        </w:tc>
      </w:tr>
      <w:tr w:rsidR="00CC2FCA" w:rsidRPr="00CC2FCA" w14:paraId="3A25CC85" w14:textId="77777777" w:rsidTr="00CC2FCA">
        <w:tblPrEx>
          <w:tblBorders>
            <w:top w:val="double" w:sz="4" w:space="0" w:color="auto"/>
            <w:left w:val="double" w:sz="4" w:space="0" w:color="auto"/>
            <w:bottom w:val="double" w:sz="4" w:space="0" w:color="auto"/>
            <w:right w:val="double" w:sz="4" w:space="0" w:color="auto"/>
          </w:tblBorders>
        </w:tblPrEx>
        <w:trPr>
          <w:trHeight w:val="270"/>
        </w:trPr>
        <w:tc>
          <w:tcPr>
            <w:tcW w:w="942" w:type="dxa"/>
            <w:vMerge w:val="restart"/>
            <w:vAlign w:val="center"/>
          </w:tcPr>
          <w:p w14:paraId="4D2E81F9" w14:textId="77777777" w:rsidR="00CC2FCA" w:rsidRPr="00CC2FCA" w:rsidRDefault="00CC2FCA" w:rsidP="00CC2FCA">
            <w:pPr>
              <w:rPr>
                <w:rFonts w:eastAsia="Calibri"/>
                <w:lang w:val="ro-RO" w:eastAsia="ro-RO"/>
              </w:rPr>
            </w:pPr>
            <w:r w:rsidRPr="00CC2FCA">
              <w:rPr>
                <w:rFonts w:eastAsia="Calibri"/>
                <w:lang w:val="ro-RO" w:eastAsia="ro-RO"/>
              </w:rPr>
              <w:t>8.2.2.0</w:t>
            </w:r>
          </w:p>
        </w:tc>
        <w:tc>
          <w:tcPr>
            <w:tcW w:w="3118" w:type="dxa"/>
            <w:gridSpan w:val="2"/>
            <w:vMerge w:val="restart"/>
            <w:vAlign w:val="center"/>
          </w:tcPr>
          <w:p w14:paraId="0C3D19BB" w14:textId="77777777" w:rsidR="00CC2FCA" w:rsidRPr="00CC2FCA" w:rsidRDefault="00CC2FCA" w:rsidP="00CC2FCA">
            <w:pPr>
              <w:rPr>
                <w:rFonts w:eastAsia="Calibri"/>
                <w:lang w:val="ro-RO" w:eastAsia="ro-RO"/>
              </w:rPr>
            </w:pPr>
            <w:r w:rsidRPr="00CC2FCA">
              <w:rPr>
                <w:rFonts w:eastAsia="Calibri"/>
                <w:lang w:val="ro-RO" w:eastAsia="ro-RO"/>
              </w:rPr>
              <w:t>Câmpie forestieră, carbonatic, I-II.</w:t>
            </w:r>
          </w:p>
        </w:tc>
        <w:tc>
          <w:tcPr>
            <w:tcW w:w="5085" w:type="dxa"/>
            <w:gridSpan w:val="5"/>
            <w:vMerge w:val="restart"/>
            <w:tcBorders>
              <w:right w:val="double" w:sz="4" w:space="0" w:color="auto"/>
            </w:tcBorders>
            <w:vAlign w:val="center"/>
          </w:tcPr>
          <w:p w14:paraId="1F10E078" w14:textId="77777777" w:rsidR="00CC2FCA" w:rsidRPr="00CC2FCA" w:rsidRDefault="00CC2FCA" w:rsidP="00CC2FCA">
            <w:pPr>
              <w:rPr>
                <w:rFonts w:eastAsia="Calibri"/>
                <w:lang w:val="ro-RO" w:eastAsia="ro-RO"/>
              </w:rPr>
            </w:pPr>
          </w:p>
        </w:tc>
        <w:tc>
          <w:tcPr>
            <w:tcW w:w="1061" w:type="dxa"/>
            <w:gridSpan w:val="2"/>
            <w:vAlign w:val="center"/>
          </w:tcPr>
          <w:p w14:paraId="658024A6" w14:textId="77777777" w:rsidR="00CC2FCA" w:rsidRPr="00CC2FCA" w:rsidRDefault="00CC2FCA" w:rsidP="00CC2FCA">
            <w:pPr>
              <w:rPr>
                <w:rFonts w:eastAsia="Calibri"/>
                <w:lang w:val="ro-RO" w:eastAsia="ro-RO"/>
              </w:rPr>
            </w:pPr>
            <w:r w:rsidRPr="00CC2FCA">
              <w:rPr>
                <w:rFonts w:eastAsia="Calibri"/>
              </w:rPr>
              <w:t>8.2.2.0</w:t>
            </w:r>
          </w:p>
        </w:tc>
        <w:tc>
          <w:tcPr>
            <w:tcW w:w="5034" w:type="dxa"/>
            <w:vAlign w:val="center"/>
          </w:tcPr>
          <w:p w14:paraId="000AD1F8" w14:textId="77777777" w:rsidR="00CC2FCA" w:rsidRPr="00CC2FCA" w:rsidRDefault="00CC2FCA" w:rsidP="00CC2FCA">
            <w:pPr>
              <w:rPr>
                <w:rFonts w:eastAsia="Calibri"/>
                <w:lang w:val="ro-RO" w:eastAsia="ro-RO"/>
              </w:rPr>
            </w:pPr>
            <w:r w:rsidRPr="00CC2FCA">
              <w:rPr>
                <w:rFonts w:eastAsia="Calibri"/>
                <w:lang w:val="ro-RO"/>
              </w:rPr>
              <w:t>Câmpie forestieră (stejar, cer, stejar pufos) Pm, carbonatic, edafic mijlociu.</w:t>
            </w:r>
          </w:p>
        </w:tc>
      </w:tr>
      <w:tr w:rsidR="00CC2FCA" w:rsidRPr="00CC2FCA" w14:paraId="5A6911AD" w14:textId="77777777" w:rsidTr="00CC2FCA">
        <w:tblPrEx>
          <w:tblBorders>
            <w:top w:val="double" w:sz="4" w:space="0" w:color="auto"/>
            <w:left w:val="double" w:sz="4" w:space="0" w:color="auto"/>
            <w:bottom w:val="double" w:sz="4" w:space="0" w:color="auto"/>
            <w:right w:val="double" w:sz="4" w:space="0" w:color="auto"/>
          </w:tblBorders>
        </w:tblPrEx>
        <w:trPr>
          <w:trHeight w:val="280"/>
        </w:trPr>
        <w:tc>
          <w:tcPr>
            <w:tcW w:w="942" w:type="dxa"/>
            <w:vMerge/>
            <w:vAlign w:val="center"/>
          </w:tcPr>
          <w:p w14:paraId="5723D159" w14:textId="77777777" w:rsidR="00CC2FCA" w:rsidRPr="00CC2FCA" w:rsidRDefault="00CC2FCA" w:rsidP="00CC2FCA">
            <w:pPr>
              <w:rPr>
                <w:rFonts w:eastAsia="Calibri"/>
                <w:lang w:val="ro-RO" w:eastAsia="ro-RO"/>
              </w:rPr>
            </w:pPr>
          </w:p>
        </w:tc>
        <w:tc>
          <w:tcPr>
            <w:tcW w:w="3118" w:type="dxa"/>
            <w:gridSpan w:val="2"/>
            <w:vMerge/>
            <w:vAlign w:val="center"/>
          </w:tcPr>
          <w:p w14:paraId="1423324E" w14:textId="77777777" w:rsidR="00CC2FCA" w:rsidRPr="00CC2FCA" w:rsidRDefault="00CC2FCA" w:rsidP="00CC2FCA">
            <w:pPr>
              <w:rPr>
                <w:rFonts w:eastAsia="Calibri"/>
                <w:lang w:val="ro-RO" w:eastAsia="ro-RO"/>
              </w:rPr>
            </w:pPr>
          </w:p>
        </w:tc>
        <w:tc>
          <w:tcPr>
            <w:tcW w:w="5085" w:type="dxa"/>
            <w:gridSpan w:val="5"/>
            <w:vMerge/>
            <w:tcBorders>
              <w:right w:val="double" w:sz="4" w:space="0" w:color="auto"/>
            </w:tcBorders>
            <w:vAlign w:val="center"/>
          </w:tcPr>
          <w:p w14:paraId="254D8E30" w14:textId="77777777" w:rsidR="00CC2FCA" w:rsidRPr="00CC2FCA" w:rsidRDefault="00CC2FCA" w:rsidP="00CC2FCA">
            <w:pPr>
              <w:rPr>
                <w:rFonts w:eastAsia="Calibri"/>
                <w:lang w:val="ro-RO" w:eastAsia="ro-RO"/>
              </w:rPr>
            </w:pPr>
          </w:p>
        </w:tc>
        <w:tc>
          <w:tcPr>
            <w:tcW w:w="1061" w:type="dxa"/>
            <w:gridSpan w:val="2"/>
            <w:vAlign w:val="center"/>
          </w:tcPr>
          <w:p w14:paraId="2B549597" w14:textId="77777777" w:rsidR="00CC2FCA" w:rsidRPr="00CC2FCA" w:rsidRDefault="00CC2FCA" w:rsidP="00CC2FCA">
            <w:pPr>
              <w:rPr>
                <w:rFonts w:eastAsia="Calibri"/>
                <w:lang w:val="ro-RO" w:eastAsia="ro-RO"/>
              </w:rPr>
            </w:pPr>
            <w:r w:rsidRPr="00CC2FCA">
              <w:rPr>
                <w:rFonts w:eastAsia="Calibri"/>
              </w:rPr>
              <w:t>8.2.2.1</w:t>
            </w:r>
          </w:p>
        </w:tc>
        <w:tc>
          <w:tcPr>
            <w:tcW w:w="5034" w:type="dxa"/>
            <w:vAlign w:val="center"/>
          </w:tcPr>
          <w:p w14:paraId="66FB86A3" w14:textId="77777777" w:rsidR="00CC2FCA" w:rsidRPr="00CC2FCA" w:rsidRDefault="00CC2FCA" w:rsidP="00CC2FCA">
            <w:pPr>
              <w:rPr>
                <w:rFonts w:eastAsia="Calibri"/>
                <w:lang w:val="ro-RO" w:eastAsia="ro-RO"/>
              </w:rPr>
            </w:pPr>
            <w:r w:rsidRPr="00CC2FCA">
              <w:rPr>
                <w:rFonts w:eastAsia="Calibri"/>
                <w:lang w:val="pt-BR"/>
              </w:rPr>
              <w:t>Câmpie forestieră (stejar, cer, stejar pufos) Ps, carbonatic, edafic mare</w:t>
            </w:r>
          </w:p>
        </w:tc>
      </w:tr>
      <w:tr w:rsidR="00CC2FCA" w:rsidRPr="00CC2FCA" w14:paraId="44F7E566"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0BD7FA5C" w14:textId="77777777" w:rsidR="00CC2FCA" w:rsidRPr="00CC2FCA" w:rsidRDefault="00CC2FCA" w:rsidP="00CC2FCA">
            <w:pPr>
              <w:rPr>
                <w:rFonts w:eastAsia="Calibri"/>
                <w:lang w:val="ro-RO" w:eastAsia="ro-RO"/>
              </w:rPr>
            </w:pPr>
            <w:r w:rsidRPr="00CC2FCA">
              <w:rPr>
                <w:rFonts w:eastAsia="Calibri"/>
                <w:lang w:val="ro-RO" w:eastAsia="ro-RO"/>
              </w:rPr>
              <w:t>8.3.1.1.</w:t>
            </w:r>
          </w:p>
        </w:tc>
        <w:tc>
          <w:tcPr>
            <w:tcW w:w="3118" w:type="dxa"/>
            <w:gridSpan w:val="2"/>
            <w:vAlign w:val="center"/>
          </w:tcPr>
          <w:p w14:paraId="77AC4D19" w14:textId="77777777" w:rsidR="00CC2FCA" w:rsidRPr="00CC2FCA" w:rsidRDefault="00CC2FCA" w:rsidP="00CC2FCA">
            <w:pPr>
              <w:rPr>
                <w:rFonts w:eastAsia="Calibri"/>
                <w:lang w:val="ro-RO" w:eastAsia="ro-RO"/>
              </w:rPr>
            </w:pPr>
            <w:r w:rsidRPr="00CC2FCA">
              <w:rPr>
                <w:rFonts w:eastAsia="Calibri"/>
                <w:lang w:val="ro-RO" w:eastAsia="ro-RO"/>
              </w:rPr>
              <w:t>Câmpie forestieră, podzolit, III/II.</w:t>
            </w:r>
          </w:p>
        </w:tc>
        <w:tc>
          <w:tcPr>
            <w:tcW w:w="5085" w:type="dxa"/>
            <w:gridSpan w:val="5"/>
            <w:tcBorders>
              <w:right w:val="double" w:sz="4" w:space="0" w:color="auto"/>
            </w:tcBorders>
            <w:vAlign w:val="center"/>
          </w:tcPr>
          <w:p w14:paraId="2816A255" w14:textId="77777777" w:rsidR="00CC2FCA" w:rsidRPr="00CC2FCA" w:rsidRDefault="00CC2FCA" w:rsidP="00CC2FCA">
            <w:pPr>
              <w:rPr>
                <w:rFonts w:eastAsia="Calibri"/>
                <w:lang w:val="ro-RO" w:eastAsia="ro-RO"/>
              </w:rPr>
            </w:pPr>
          </w:p>
        </w:tc>
        <w:tc>
          <w:tcPr>
            <w:tcW w:w="1061" w:type="dxa"/>
            <w:gridSpan w:val="2"/>
            <w:vAlign w:val="center"/>
          </w:tcPr>
          <w:p w14:paraId="075E603D" w14:textId="77777777" w:rsidR="00CC2FCA" w:rsidRPr="00CC2FCA" w:rsidRDefault="00CC2FCA" w:rsidP="00CC2FCA">
            <w:pPr>
              <w:rPr>
                <w:rFonts w:eastAsia="Calibri"/>
                <w:lang w:val="ro-RO" w:eastAsia="ro-RO"/>
              </w:rPr>
            </w:pPr>
            <w:r w:rsidRPr="00CC2FCA">
              <w:rPr>
                <w:rFonts w:eastAsia="Calibri"/>
              </w:rPr>
              <w:t>8.3.1.1.</w:t>
            </w:r>
          </w:p>
        </w:tc>
        <w:tc>
          <w:tcPr>
            <w:tcW w:w="5034" w:type="dxa"/>
            <w:vAlign w:val="center"/>
          </w:tcPr>
          <w:p w14:paraId="4A9EB0F8" w14:textId="77777777" w:rsidR="00CC2FCA" w:rsidRPr="00CC2FCA" w:rsidRDefault="00CC2FCA" w:rsidP="00CC2FCA">
            <w:pPr>
              <w:rPr>
                <w:rFonts w:eastAsia="Calibri"/>
                <w:lang w:val="ro-RO" w:eastAsia="ro-RO"/>
              </w:rPr>
            </w:pPr>
            <w:r w:rsidRPr="00CC2FCA">
              <w:rPr>
                <w:rFonts w:eastAsia="Calibri"/>
              </w:rPr>
              <w:t>Câmpie forestieră, podzolit, III</w:t>
            </w:r>
          </w:p>
        </w:tc>
      </w:tr>
      <w:tr w:rsidR="00CC2FCA" w:rsidRPr="00CC2FCA" w14:paraId="4AF9BCD3" w14:textId="77777777" w:rsidTr="00CC2FCA">
        <w:tblPrEx>
          <w:tblBorders>
            <w:top w:val="double" w:sz="4" w:space="0" w:color="auto"/>
            <w:left w:val="double" w:sz="4" w:space="0" w:color="auto"/>
            <w:bottom w:val="double" w:sz="4" w:space="0" w:color="auto"/>
            <w:right w:val="double" w:sz="4" w:space="0" w:color="auto"/>
          </w:tblBorders>
        </w:tblPrEx>
        <w:trPr>
          <w:trHeight w:val="350"/>
        </w:trPr>
        <w:tc>
          <w:tcPr>
            <w:tcW w:w="942" w:type="dxa"/>
            <w:vMerge w:val="restart"/>
            <w:vAlign w:val="center"/>
          </w:tcPr>
          <w:p w14:paraId="75284295" w14:textId="77777777" w:rsidR="00CC2FCA" w:rsidRPr="00CC2FCA" w:rsidRDefault="00CC2FCA" w:rsidP="00CC2FCA">
            <w:pPr>
              <w:rPr>
                <w:rFonts w:eastAsia="Calibri"/>
                <w:lang w:val="ro-RO" w:eastAsia="ro-RO"/>
              </w:rPr>
            </w:pPr>
            <w:r w:rsidRPr="00CC2FCA">
              <w:rPr>
                <w:rFonts w:eastAsia="Calibri"/>
                <w:lang w:val="ro-RO" w:eastAsia="ro-RO"/>
              </w:rPr>
              <w:t>8.3.1.2.</w:t>
            </w:r>
          </w:p>
        </w:tc>
        <w:tc>
          <w:tcPr>
            <w:tcW w:w="3118" w:type="dxa"/>
            <w:gridSpan w:val="2"/>
            <w:vMerge w:val="restart"/>
            <w:vAlign w:val="center"/>
          </w:tcPr>
          <w:p w14:paraId="248F47BD" w14:textId="77777777" w:rsidR="00CC2FCA" w:rsidRPr="00CC2FCA" w:rsidRDefault="00CC2FCA" w:rsidP="00CC2FCA">
            <w:pPr>
              <w:rPr>
                <w:rFonts w:eastAsia="Calibri"/>
                <w:lang w:val="ro-RO" w:eastAsia="ro-RO"/>
              </w:rPr>
            </w:pPr>
            <w:r w:rsidRPr="00CC2FCA">
              <w:rPr>
                <w:rFonts w:eastAsia="Calibri"/>
                <w:lang w:val="ro-RO" w:eastAsia="ro-RO"/>
              </w:rPr>
              <w:t>Câmpie forestieră, podzolit profund, II-I.</w:t>
            </w:r>
          </w:p>
        </w:tc>
        <w:tc>
          <w:tcPr>
            <w:tcW w:w="5085" w:type="dxa"/>
            <w:gridSpan w:val="5"/>
            <w:vMerge w:val="restart"/>
            <w:tcBorders>
              <w:right w:val="double" w:sz="4" w:space="0" w:color="auto"/>
            </w:tcBorders>
            <w:vAlign w:val="center"/>
          </w:tcPr>
          <w:p w14:paraId="27BFF002" w14:textId="77777777" w:rsidR="00CC2FCA" w:rsidRPr="00CC2FCA" w:rsidRDefault="00CC2FCA" w:rsidP="00CC2FCA">
            <w:pPr>
              <w:rPr>
                <w:rFonts w:eastAsia="Calibri"/>
                <w:lang w:val="ro-RO" w:eastAsia="ro-RO"/>
              </w:rPr>
            </w:pPr>
          </w:p>
        </w:tc>
        <w:tc>
          <w:tcPr>
            <w:tcW w:w="1061" w:type="dxa"/>
            <w:gridSpan w:val="2"/>
            <w:vAlign w:val="center"/>
          </w:tcPr>
          <w:p w14:paraId="0967481C" w14:textId="77777777" w:rsidR="00CC2FCA" w:rsidRPr="00CC2FCA" w:rsidRDefault="00CC2FCA" w:rsidP="00CC2FCA">
            <w:pPr>
              <w:rPr>
                <w:rFonts w:eastAsia="Calibri"/>
                <w:lang w:val="ro-RO" w:eastAsia="ro-RO"/>
              </w:rPr>
            </w:pPr>
            <w:r w:rsidRPr="00CC2FCA">
              <w:rPr>
                <w:rFonts w:eastAsia="Calibri"/>
              </w:rPr>
              <w:t>8.3.1.2.</w:t>
            </w:r>
          </w:p>
        </w:tc>
        <w:tc>
          <w:tcPr>
            <w:tcW w:w="5034" w:type="dxa"/>
            <w:vAlign w:val="center"/>
          </w:tcPr>
          <w:p w14:paraId="5A46034E" w14:textId="77777777" w:rsidR="00CC2FCA" w:rsidRPr="00CC2FCA" w:rsidRDefault="00CC2FCA" w:rsidP="00CC2FCA">
            <w:pPr>
              <w:rPr>
                <w:rFonts w:eastAsia="Calibri"/>
                <w:lang w:val="ro-RO" w:eastAsia="ro-RO"/>
              </w:rPr>
            </w:pPr>
            <w:r w:rsidRPr="00CC2FCA">
              <w:rPr>
                <w:rFonts w:eastAsia="Calibri"/>
              </w:rPr>
              <w:t>Câmpie forestieră, podzolit, II</w:t>
            </w:r>
          </w:p>
        </w:tc>
      </w:tr>
      <w:tr w:rsidR="00CC2FCA" w:rsidRPr="00CC2FCA" w14:paraId="52724EA2" w14:textId="77777777" w:rsidTr="00CC2FCA">
        <w:tblPrEx>
          <w:tblBorders>
            <w:top w:val="double" w:sz="4" w:space="0" w:color="auto"/>
            <w:left w:val="double" w:sz="4" w:space="0" w:color="auto"/>
            <w:bottom w:val="double" w:sz="4" w:space="0" w:color="auto"/>
            <w:right w:val="double" w:sz="4" w:space="0" w:color="auto"/>
          </w:tblBorders>
        </w:tblPrEx>
        <w:trPr>
          <w:trHeight w:val="200"/>
        </w:trPr>
        <w:tc>
          <w:tcPr>
            <w:tcW w:w="942" w:type="dxa"/>
            <w:vMerge/>
            <w:vAlign w:val="center"/>
          </w:tcPr>
          <w:p w14:paraId="69CDBD4C" w14:textId="77777777" w:rsidR="00CC2FCA" w:rsidRPr="00CC2FCA" w:rsidRDefault="00CC2FCA" w:rsidP="00CC2FCA">
            <w:pPr>
              <w:rPr>
                <w:rFonts w:eastAsia="Calibri"/>
                <w:lang w:val="ro-RO" w:eastAsia="ro-RO"/>
              </w:rPr>
            </w:pPr>
          </w:p>
        </w:tc>
        <w:tc>
          <w:tcPr>
            <w:tcW w:w="3118" w:type="dxa"/>
            <w:gridSpan w:val="2"/>
            <w:vMerge/>
            <w:vAlign w:val="center"/>
          </w:tcPr>
          <w:p w14:paraId="14E3F3DD" w14:textId="77777777" w:rsidR="00CC2FCA" w:rsidRPr="00CC2FCA" w:rsidRDefault="00CC2FCA" w:rsidP="00CC2FCA">
            <w:pPr>
              <w:rPr>
                <w:rFonts w:eastAsia="Calibri"/>
                <w:lang w:val="ro-RO" w:eastAsia="ro-RO"/>
              </w:rPr>
            </w:pPr>
          </w:p>
        </w:tc>
        <w:tc>
          <w:tcPr>
            <w:tcW w:w="5085" w:type="dxa"/>
            <w:gridSpan w:val="5"/>
            <w:vMerge/>
            <w:tcBorders>
              <w:right w:val="double" w:sz="4" w:space="0" w:color="auto"/>
            </w:tcBorders>
            <w:vAlign w:val="center"/>
          </w:tcPr>
          <w:p w14:paraId="080F244E" w14:textId="77777777" w:rsidR="00CC2FCA" w:rsidRPr="00CC2FCA" w:rsidRDefault="00CC2FCA" w:rsidP="00CC2FCA">
            <w:pPr>
              <w:rPr>
                <w:rFonts w:eastAsia="Calibri"/>
                <w:lang w:val="ro-RO" w:eastAsia="ro-RO"/>
              </w:rPr>
            </w:pPr>
          </w:p>
        </w:tc>
        <w:tc>
          <w:tcPr>
            <w:tcW w:w="1061" w:type="dxa"/>
            <w:gridSpan w:val="2"/>
            <w:vAlign w:val="center"/>
          </w:tcPr>
          <w:p w14:paraId="47F06E98" w14:textId="77777777" w:rsidR="00CC2FCA" w:rsidRPr="00CC2FCA" w:rsidRDefault="00CC2FCA" w:rsidP="00CC2FCA">
            <w:pPr>
              <w:rPr>
                <w:rFonts w:eastAsia="Calibri"/>
              </w:rPr>
            </w:pPr>
            <w:r w:rsidRPr="00CC2FCA">
              <w:rPr>
                <w:rFonts w:eastAsia="Calibri"/>
              </w:rPr>
              <w:t>8.3.1.3.</w:t>
            </w:r>
          </w:p>
        </w:tc>
        <w:tc>
          <w:tcPr>
            <w:tcW w:w="5034" w:type="dxa"/>
            <w:vAlign w:val="center"/>
          </w:tcPr>
          <w:p w14:paraId="6DCFA824" w14:textId="77777777" w:rsidR="00CC2FCA" w:rsidRPr="00CC2FCA" w:rsidRDefault="00CC2FCA" w:rsidP="00CC2FCA">
            <w:pPr>
              <w:rPr>
                <w:rFonts w:eastAsia="Calibri"/>
              </w:rPr>
            </w:pPr>
            <w:r w:rsidRPr="00CC2FCA">
              <w:rPr>
                <w:rFonts w:eastAsia="Calibri"/>
              </w:rPr>
              <w:t>Câmpie forestieră, podzolit profund, I</w:t>
            </w:r>
          </w:p>
        </w:tc>
      </w:tr>
      <w:tr w:rsidR="00CC2FCA" w:rsidRPr="00CC2FCA" w14:paraId="44D7BAFE"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063F89E0" w14:textId="77777777" w:rsidR="00CC2FCA" w:rsidRPr="00CC2FCA" w:rsidRDefault="00CC2FCA" w:rsidP="00CC2FCA">
            <w:pPr>
              <w:rPr>
                <w:rFonts w:eastAsia="Calibri"/>
                <w:lang w:val="ro-RO" w:eastAsia="ro-RO"/>
              </w:rPr>
            </w:pPr>
            <w:r w:rsidRPr="00CC2FCA">
              <w:rPr>
                <w:rFonts w:eastAsia="Calibri"/>
                <w:lang w:val="ro-RO" w:eastAsia="ro-RO"/>
              </w:rPr>
              <w:t>8.3.2.1.</w:t>
            </w:r>
          </w:p>
        </w:tc>
        <w:tc>
          <w:tcPr>
            <w:tcW w:w="3118" w:type="dxa"/>
            <w:gridSpan w:val="2"/>
            <w:vAlign w:val="center"/>
          </w:tcPr>
          <w:p w14:paraId="4E9914DD" w14:textId="77777777" w:rsidR="00CC2FCA" w:rsidRPr="00CC2FCA" w:rsidRDefault="00CC2FCA" w:rsidP="00CC2FCA">
            <w:pPr>
              <w:rPr>
                <w:rFonts w:eastAsia="Calibri"/>
                <w:lang w:val="ro-RO" w:eastAsia="ro-RO"/>
              </w:rPr>
            </w:pPr>
            <w:r w:rsidRPr="00CC2FCA">
              <w:rPr>
                <w:rFonts w:eastAsia="Calibri"/>
                <w:lang w:val="ro-RO" w:eastAsia="ro-RO"/>
              </w:rPr>
              <w:t>Câmpie forestieră, podzolit -pseudogleizat III/III-II.</w:t>
            </w:r>
          </w:p>
        </w:tc>
        <w:tc>
          <w:tcPr>
            <w:tcW w:w="5085" w:type="dxa"/>
            <w:gridSpan w:val="5"/>
            <w:tcBorders>
              <w:right w:val="double" w:sz="4" w:space="0" w:color="auto"/>
            </w:tcBorders>
            <w:vAlign w:val="center"/>
          </w:tcPr>
          <w:p w14:paraId="61C24EDB" w14:textId="77777777" w:rsidR="00CC2FCA" w:rsidRPr="00CC2FCA" w:rsidRDefault="00CC2FCA" w:rsidP="00CC2FCA">
            <w:pPr>
              <w:rPr>
                <w:rFonts w:eastAsia="Calibri"/>
                <w:lang w:val="ro-RO" w:eastAsia="ro-RO"/>
              </w:rPr>
            </w:pPr>
          </w:p>
        </w:tc>
        <w:tc>
          <w:tcPr>
            <w:tcW w:w="1061" w:type="dxa"/>
            <w:gridSpan w:val="2"/>
            <w:vAlign w:val="center"/>
          </w:tcPr>
          <w:p w14:paraId="765808F6" w14:textId="77777777" w:rsidR="00CC2FCA" w:rsidRPr="00CC2FCA" w:rsidRDefault="00CC2FCA" w:rsidP="00CC2FCA">
            <w:pPr>
              <w:rPr>
                <w:rFonts w:eastAsia="Calibri"/>
                <w:lang w:val="ro-RO" w:eastAsia="ro-RO"/>
              </w:rPr>
            </w:pPr>
            <w:r w:rsidRPr="00CC2FCA">
              <w:rPr>
                <w:rFonts w:eastAsia="Calibri"/>
              </w:rPr>
              <w:t>8.3.2.1.</w:t>
            </w:r>
          </w:p>
        </w:tc>
        <w:tc>
          <w:tcPr>
            <w:tcW w:w="5034" w:type="dxa"/>
            <w:vAlign w:val="center"/>
          </w:tcPr>
          <w:p w14:paraId="2A5CCAAB" w14:textId="77777777" w:rsidR="00CC2FCA" w:rsidRPr="00CC2FCA" w:rsidRDefault="00CC2FCA" w:rsidP="00CC2FCA">
            <w:pPr>
              <w:rPr>
                <w:rFonts w:eastAsia="Calibri"/>
                <w:lang w:val="ro-RO" w:eastAsia="ro-RO"/>
              </w:rPr>
            </w:pPr>
            <w:r w:rsidRPr="00CC2FCA">
              <w:rPr>
                <w:rFonts w:eastAsia="Calibri"/>
              </w:rPr>
              <w:t>Câmpie forestieră, podzolit -pseudogleizat, III</w:t>
            </w:r>
          </w:p>
        </w:tc>
      </w:tr>
      <w:tr w:rsidR="00CC2FCA" w:rsidRPr="00CC2FCA" w14:paraId="0AC5FF2F" w14:textId="77777777" w:rsidTr="00CC2FCA">
        <w:tblPrEx>
          <w:tblBorders>
            <w:top w:val="double" w:sz="4" w:space="0" w:color="auto"/>
            <w:left w:val="double" w:sz="4" w:space="0" w:color="auto"/>
            <w:bottom w:val="double" w:sz="4" w:space="0" w:color="auto"/>
            <w:right w:val="double" w:sz="4" w:space="0" w:color="auto"/>
          </w:tblBorders>
        </w:tblPrEx>
        <w:trPr>
          <w:trHeight w:val="670"/>
        </w:trPr>
        <w:tc>
          <w:tcPr>
            <w:tcW w:w="942" w:type="dxa"/>
            <w:vMerge w:val="restart"/>
            <w:vAlign w:val="center"/>
          </w:tcPr>
          <w:p w14:paraId="232D76F2" w14:textId="77777777" w:rsidR="00CC2FCA" w:rsidRPr="00CC2FCA" w:rsidRDefault="00CC2FCA" w:rsidP="00CC2FCA">
            <w:pPr>
              <w:rPr>
                <w:rFonts w:eastAsia="Calibri"/>
                <w:lang w:val="ro-RO" w:eastAsia="ro-RO"/>
              </w:rPr>
            </w:pPr>
            <w:r w:rsidRPr="00CC2FCA">
              <w:rPr>
                <w:rFonts w:eastAsia="Calibri"/>
                <w:lang w:val="ro-RO" w:eastAsia="ro-RO"/>
              </w:rPr>
              <w:t>8.3.2.2.</w:t>
            </w:r>
          </w:p>
        </w:tc>
        <w:tc>
          <w:tcPr>
            <w:tcW w:w="3118" w:type="dxa"/>
            <w:gridSpan w:val="2"/>
            <w:vMerge w:val="restart"/>
            <w:vAlign w:val="center"/>
          </w:tcPr>
          <w:p w14:paraId="2238DF22" w14:textId="77777777" w:rsidR="00CC2FCA" w:rsidRPr="00CC2FCA" w:rsidRDefault="00CC2FCA" w:rsidP="00CC2FCA">
            <w:pPr>
              <w:rPr>
                <w:rFonts w:eastAsia="Calibri"/>
                <w:lang w:val="ro-RO" w:eastAsia="ro-RO"/>
              </w:rPr>
            </w:pPr>
            <w:r w:rsidRPr="00CC2FCA">
              <w:rPr>
                <w:rFonts w:eastAsia="Calibri"/>
                <w:lang w:val="ro-RO" w:eastAsia="ro-RO"/>
              </w:rPr>
              <w:t>Câmpie forestieră, podzolit de gârniţet, I/II.</w:t>
            </w:r>
          </w:p>
        </w:tc>
        <w:tc>
          <w:tcPr>
            <w:tcW w:w="5085" w:type="dxa"/>
            <w:gridSpan w:val="5"/>
            <w:vMerge w:val="restart"/>
            <w:tcBorders>
              <w:right w:val="double" w:sz="4" w:space="0" w:color="auto"/>
            </w:tcBorders>
            <w:vAlign w:val="center"/>
          </w:tcPr>
          <w:p w14:paraId="7AD4DE2F" w14:textId="77777777" w:rsidR="00CC2FCA" w:rsidRPr="00CC2FCA" w:rsidRDefault="00CC2FCA" w:rsidP="00CC2FCA">
            <w:pPr>
              <w:rPr>
                <w:rFonts w:eastAsia="Calibri"/>
                <w:lang w:val="ro-RO" w:eastAsia="ro-RO"/>
              </w:rPr>
            </w:pPr>
          </w:p>
        </w:tc>
        <w:tc>
          <w:tcPr>
            <w:tcW w:w="1061" w:type="dxa"/>
            <w:gridSpan w:val="2"/>
            <w:vAlign w:val="center"/>
          </w:tcPr>
          <w:p w14:paraId="535CB22D" w14:textId="77777777" w:rsidR="00CC2FCA" w:rsidRPr="00CC2FCA" w:rsidRDefault="00CC2FCA" w:rsidP="00CC2FCA">
            <w:pPr>
              <w:rPr>
                <w:rFonts w:eastAsia="Calibri"/>
                <w:lang w:val="ro-RO" w:eastAsia="ro-RO"/>
              </w:rPr>
            </w:pPr>
            <w:r w:rsidRPr="00CC2FCA">
              <w:rPr>
                <w:rFonts w:eastAsia="Calibri"/>
              </w:rPr>
              <w:t>8.3.2.2.</w:t>
            </w:r>
          </w:p>
        </w:tc>
        <w:tc>
          <w:tcPr>
            <w:tcW w:w="5034" w:type="dxa"/>
            <w:vAlign w:val="center"/>
          </w:tcPr>
          <w:p w14:paraId="262C40FD" w14:textId="77777777" w:rsidR="00CC2FCA" w:rsidRPr="00CC2FCA" w:rsidRDefault="00CC2FCA" w:rsidP="00CC2FCA">
            <w:pPr>
              <w:rPr>
                <w:rFonts w:eastAsia="Calibri"/>
                <w:lang w:val="ro-RO" w:eastAsia="ro-RO"/>
              </w:rPr>
            </w:pPr>
            <w:r w:rsidRPr="00CC2FCA">
              <w:rPr>
                <w:rFonts w:eastAsia="Calibri"/>
                <w:lang w:val="ro-RO"/>
              </w:rPr>
              <w:t>Câmpie forestieră, podzolit de gârniţet, II.</w:t>
            </w:r>
          </w:p>
        </w:tc>
      </w:tr>
      <w:tr w:rsidR="00CC2FCA" w:rsidRPr="00CC2FCA" w14:paraId="3B039C93" w14:textId="77777777" w:rsidTr="00CC2FCA">
        <w:tblPrEx>
          <w:tblBorders>
            <w:top w:val="double" w:sz="4" w:space="0" w:color="auto"/>
            <w:left w:val="double" w:sz="4" w:space="0" w:color="auto"/>
            <w:bottom w:val="double" w:sz="4" w:space="0" w:color="auto"/>
            <w:right w:val="double" w:sz="4" w:space="0" w:color="auto"/>
          </w:tblBorders>
        </w:tblPrEx>
        <w:trPr>
          <w:trHeight w:val="300"/>
        </w:trPr>
        <w:tc>
          <w:tcPr>
            <w:tcW w:w="942" w:type="dxa"/>
            <w:vMerge/>
            <w:tcBorders>
              <w:bottom w:val="double" w:sz="4" w:space="0" w:color="auto"/>
            </w:tcBorders>
            <w:vAlign w:val="center"/>
          </w:tcPr>
          <w:p w14:paraId="68DB564F" w14:textId="77777777" w:rsidR="00CC2FCA" w:rsidRPr="00CC2FCA" w:rsidRDefault="00CC2FCA" w:rsidP="00CC2FCA">
            <w:pPr>
              <w:rPr>
                <w:rFonts w:eastAsia="Calibri"/>
                <w:lang w:val="ro-RO" w:eastAsia="ro-RO"/>
              </w:rPr>
            </w:pPr>
          </w:p>
        </w:tc>
        <w:tc>
          <w:tcPr>
            <w:tcW w:w="3118" w:type="dxa"/>
            <w:gridSpan w:val="2"/>
            <w:vMerge/>
            <w:tcBorders>
              <w:bottom w:val="double" w:sz="4" w:space="0" w:color="auto"/>
            </w:tcBorders>
            <w:vAlign w:val="center"/>
          </w:tcPr>
          <w:p w14:paraId="418B034B" w14:textId="77777777" w:rsidR="00CC2FCA" w:rsidRPr="00CC2FCA" w:rsidRDefault="00CC2FCA" w:rsidP="00CC2FCA">
            <w:pPr>
              <w:rPr>
                <w:rFonts w:eastAsia="Calibri"/>
                <w:lang w:val="ro-RO" w:eastAsia="ro-RO"/>
              </w:rPr>
            </w:pPr>
          </w:p>
        </w:tc>
        <w:tc>
          <w:tcPr>
            <w:tcW w:w="5085" w:type="dxa"/>
            <w:gridSpan w:val="5"/>
            <w:vMerge/>
            <w:tcBorders>
              <w:bottom w:val="double" w:sz="4" w:space="0" w:color="auto"/>
              <w:right w:val="double" w:sz="4" w:space="0" w:color="auto"/>
            </w:tcBorders>
            <w:vAlign w:val="center"/>
          </w:tcPr>
          <w:p w14:paraId="0D0A31FC" w14:textId="77777777" w:rsidR="00CC2FCA" w:rsidRPr="00CC2FCA" w:rsidRDefault="00CC2FCA" w:rsidP="00CC2FCA">
            <w:pPr>
              <w:rPr>
                <w:rFonts w:eastAsia="Calibri"/>
                <w:lang w:val="ro-RO" w:eastAsia="ro-RO"/>
              </w:rPr>
            </w:pPr>
          </w:p>
        </w:tc>
        <w:tc>
          <w:tcPr>
            <w:tcW w:w="1061" w:type="dxa"/>
            <w:gridSpan w:val="2"/>
            <w:tcBorders>
              <w:bottom w:val="double" w:sz="4" w:space="0" w:color="auto"/>
            </w:tcBorders>
            <w:vAlign w:val="center"/>
          </w:tcPr>
          <w:p w14:paraId="5B2C4CF0" w14:textId="77777777" w:rsidR="00CC2FCA" w:rsidRPr="00CC2FCA" w:rsidRDefault="00CC2FCA" w:rsidP="00CC2FCA">
            <w:pPr>
              <w:rPr>
                <w:rFonts w:eastAsia="Calibri"/>
              </w:rPr>
            </w:pPr>
            <w:r w:rsidRPr="00CC2FCA">
              <w:rPr>
                <w:rFonts w:eastAsia="Calibri"/>
              </w:rPr>
              <w:t>8.3.2.3.</w:t>
            </w:r>
          </w:p>
        </w:tc>
        <w:tc>
          <w:tcPr>
            <w:tcW w:w="5034" w:type="dxa"/>
            <w:tcBorders>
              <w:bottom w:val="double" w:sz="4" w:space="0" w:color="auto"/>
            </w:tcBorders>
            <w:vAlign w:val="center"/>
          </w:tcPr>
          <w:p w14:paraId="4D907C76" w14:textId="77777777" w:rsidR="00CC2FCA" w:rsidRPr="00CC2FCA" w:rsidRDefault="00CC2FCA" w:rsidP="00CC2FCA">
            <w:pPr>
              <w:rPr>
                <w:rFonts w:eastAsia="Calibri"/>
                <w:lang w:val="fr-FR"/>
              </w:rPr>
            </w:pPr>
            <w:r w:rsidRPr="00CC2FCA">
              <w:rPr>
                <w:rFonts w:eastAsia="Calibri"/>
                <w:lang w:val="fr-FR"/>
              </w:rPr>
              <w:t>Câmpie forestieră, podzolit de gârniţet, I</w:t>
            </w:r>
          </w:p>
        </w:tc>
      </w:tr>
      <w:tr w:rsidR="00CC2FCA" w:rsidRPr="00CC2FCA" w14:paraId="518B6E23"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149A87D9" w14:textId="77777777" w:rsidR="00CC2FCA" w:rsidRPr="00CC2FCA" w:rsidRDefault="00CC2FCA" w:rsidP="00CC2FCA">
            <w:pPr>
              <w:rPr>
                <w:rFonts w:eastAsia="Calibri"/>
                <w:lang w:val="ro-RO" w:eastAsia="ro-RO"/>
              </w:rPr>
            </w:pPr>
            <w:r w:rsidRPr="00CC2FCA">
              <w:rPr>
                <w:rFonts w:eastAsia="Calibri"/>
                <w:lang w:val="ro-RO" w:eastAsia="ro-RO"/>
              </w:rPr>
              <w:t>8.3.3.1.</w:t>
            </w:r>
          </w:p>
        </w:tc>
        <w:tc>
          <w:tcPr>
            <w:tcW w:w="3118" w:type="dxa"/>
            <w:gridSpan w:val="2"/>
            <w:vAlign w:val="center"/>
          </w:tcPr>
          <w:p w14:paraId="075A5E83" w14:textId="77777777" w:rsidR="00CC2FCA" w:rsidRPr="00CC2FCA" w:rsidRDefault="00CC2FCA" w:rsidP="00CC2FCA">
            <w:pPr>
              <w:rPr>
                <w:rFonts w:eastAsia="Calibri"/>
                <w:lang w:val="ro-RO" w:eastAsia="ro-RO"/>
              </w:rPr>
            </w:pPr>
            <w:r w:rsidRPr="00CC2FCA">
              <w:rPr>
                <w:rFonts w:eastAsia="Calibri"/>
                <w:lang w:val="ro-RO" w:eastAsia="ro-RO"/>
              </w:rPr>
              <w:t>Câmpie forestieră, pseudogleic -podzolit rovină, III/I.</w:t>
            </w:r>
          </w:p>
        </w:tc>
        <w:tc>
          <w:tcPr>
            <w:tcW w:w="5085" w:type="dxa"/>
            <w:gridSpan w:val="5"/>
            <w:tcBorders>
              <w:right w:val="double" w:sz="4" w:space="0" w:color="auto"/>
            </w:tcBorders>
            <w:vAlign w:val="center"/>
          </w:tcPr>
          <w:p w14:paraId="30E8706D" w14:textId="77777777" w:rsidR="00CC2FCA" w:rsidRPr="00CC2FCA" w:rsidRDefault="00CC2FCA" w:rsidP="00CC2FCA">
            <w:pPr>
              <w:rPr>
                <w:rFonts w:eastAsia="Calibri"/>
                <w:lang w:val="ro-RO" w:eastAsia="ro-RO"/>
              </w:rPr>
            </w:pPr>
          </w:p>
        </w:tc>
        <w:tc>
          <w:tcPr>
            <w:tcW w:w="1061" w:type="dxa"/>
            <w:gridSpan w:val="2"/>
            <w:vAlign w:val="center"/>
          </w:tcPr>
          <w:p w14:paraId="602DDF36" w14:textId="77777777" w:rsidR="00CC2FCA" w:rsidRPr="00CC2FCA" w:rsidRDefault="00CC2FCA" w:rsidP="00CC2FCA">
            <w:pPr>
              <w:rPr>
                <w:rFonts w:eastAsia="Calibri"/>
                <w:lang w:val="ro-RO" w:eastAsia="ro-RO"/>
              </w:rPr>
            </w:pPr>
            <w:r w:rsidRPr="00CC2FCA">
              <w:rPr>
                <w:rFonts w:eastAsia="Calibri"/>
              </w:rPr>
              <w:t>8.3.3.1.</w:t>
            </w:r>
          </w:p>
        </w:tc>
        <w:tc>
          <w:tcPr>
            <w:tcW w:w="5034" w:type="dxa"/>
            <w:vAlign w:val="center"/>
          </w:tcPr>
          <w:p w14:paraId="5AD8FDBF" w14:textId="77777777" w:rsidR="00CC2FCA" w:rsidRPr="00CC2FCA" w:rsidRDefault="00CC2FCA" w:rsidP="00CC2FCA">
            <w:pPr>
              <w:rPr>
                <w:rFonts w:eastAsia="Calibri"/>
                <w:lang w:val="ro-RO" w:eastAsia="ro-RO"/>
              </w:rPr>
            </w:pPr>
            <w:r w:rsidRPr="00CC2FCA">
              <w:rPr>
                <w:rFonts w:eastAsia="Calibri"/>
                <w:lang w:val="ro-RO"/>
              </w:rPr>
              <w:t>Câmpie forestieră, pseudogleic -podzolit rovină, III</w:t>
            </w:r>
          </w:p>
        </w:tc>
      </w:tr>
      <w:tr w:rsidR="00CC2FCA" w:rsidRPr="00CC2FCA" w14:paraId="14441879"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6D0D282D" w14:textId="77777777" w:rsidR="00CC2FCA" w:rsidRPr="00CC2FCA" w:rsidRDefault="00CC2FCA" w:rsidP="00CC2FCA">
            <w:pPr>
              <w:rPr>
                <w:rFonts w:eastAsia="Calibri"/>
                <w:lang w:val="ro-RO" w:eastAsia="ro-RO"/>
              </w:rPr>
            </w:pPr>
            <w:r w:rsidRPr="00CC2FCA">
              <w:rPr>
                <w:rFonts w:eastAsia="Calibri"/>
                <w:lang w:val="ro-RO" w:eastAsia="ro-RO"/>
              </w:rPr>
              <w:t>8.3.3.2.</w:t>
            </w:r>
          </w:p>
        </w:tc>
        <w:tc>
          <w:tcPr>
            <w:tcW w:w="3118" w:type="dxa"/>
            <w:gridSpan w:val="2"/>
            <w:vAlign w:val="center"/>
          </w:tcPr>
          <w:p w14:paraId="2CCB4308" w14:textId="77777777" w:rsidR="00CC2FCA" w:rsidRPr="00CC2FCA" w:rsidRDefault="00CC2FCA" w:rsidP="00CC2FCA">
            <w:pPr>
              <w:rPr>
                <w:rFonts w:eastAsia="Calibri"/>
                <w:lang w:val="ro-RO" w:eastAsia="ro-RO"/>
              </w:rPr>
            </w:pPr>
            <w:r w:rsidRPr="00CC2FCA">
              <w:rPr>
                <w:rFonts w:eastAsia="Calibri"/>
                <w:lang w:val="ro-RO" w:eastAsia="ro-RO"/>
              </w:rPr>
              <w:t>Câmpie forestieră, pseudogleic -podzolit depresionat, III.</w:t>
            </w:r>
          </w:p>
        </w:tc>
        <w:tc>
          <w:tcPr>
            <w:tcW w:w="5085" w:type="dxa"/>
            <w:gridSpan w:val="5"/>
            <w:tcBorders>
              <w:right w:val="double" w:sz="4" w:space="0" w:color="auto"/>
            </w:tcBorders>
            <w:vAlign w:val="center"/>
          </w:tcPr>
          <w:p w14:paraId="0CD746FA" w14:textId="77777777" w:rsidR="00CC2FCA" w:rsidRPr="00CC2FCA" w:rsidRDefault="00CC2FCA" w:rsidP="00CC2FCA">
            <w:pPr>
              <w:rPr>
                <w:rFonts w:eastAsia="Calibri"/>
                <w:lang w:val="ro-RO" w:eastAsia="ro-RO"/>
              </w:rPr>
            </w:pPr>
          </w:p>
        </w:tc>
        <w:tc>
          <w:tcPr>
            <w:tcW w:w="1061" w:type="dxa"/>
            <w:gridSpan w:val="2"/>
            <w:vAlign w:val="center"/>
          </w:tcPr>
          <w:p w14:paraId="39CA99B8" w14:textId="77777777" w:rsidR="00CC2FCA" w:rsidRPr="00CC2FCA" w:rsidRDefault="00CC2FCA" w:rsidP="00CC2FCA">
            <w:pPr>
              <w:rPr>
                <w:rFonts w:eastAsia="Calibri"/>
                <w:lang w:val="ro-RO" w:eastAsia="ro-RO"/>
              </w:rPr>
            </w:pPr>
            <w:r w:rsidRPr="00CC2FCA">
              <w:rPr>
                <w:rFonts w:eastAsia="Calibri"/>
              </w:rPr>
              <w:t>8.3.3.2.</w:t>
            </w:r>
          </w:p>
        </w:tc>
        <w:tc>
          <w:tcPr>
            <w:tcW w:w="5034" w:type="dxa"/>
            <w:vAlign w:val="center"/>
          </w:tcPr>
          <w:p w14:paraId="2C780AD3" w14:textId="77777777" w:rsidR="00CC2FCA" w:rsidRPr="00CC2FCA" w:rsidRDefault="00CC2FCA" w:rsidP="00CC2FCA">
            <w:pPr>
              <w:rPr>
                <w:rFonts w:eastAsia="Calibri"/>
                <w:lang w:val="ro-RO" w:eastAsia="ro-RO"/>
              </w:rPr>
            </w:pPr>
            <w:r w:rsidRPr="00CC2FCA">
              <w:rPr>
                <w:rFonts w:eastAsia="Calibri"/>
              </w:rPr>
              <w:t>Câmpie forestieră, pseudogleic -podzolit depresionant, III.</w:t>
            </w:r>
          </w:p>
        </w:tc>
      </w:tr>
      <w:tr w:rsidR="00CC2FCA" w:rsidRPr="00CC2FCA" w14:paraId="093B8CA1"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136B88F1" w14:textId="77777777" w:rsidR="00CC2FCA" w:rsidRPr="00CC2FCA" w:rsidRDefault="00CC2FCA" w:rsidP="00CC2FCA">
            <w:pPr>
              <w:rPr>
                <w:rFonts w:eastAsia="Calibri"/>
                <w:lang w:val="ro-RO" w:eastAsia="ro-RO"/>
              </w:rPr>
            </w:pPr>
            <w:r w:rsidRPr="00CC2FCA">
              <w:rPr>
                <w:rFonts w:eastAsia="Calibri"/>
                <w:lang w:val="ro-RO" w:eastAsia="ro-RO"/>
              </w:rPr>
              <w:t>8.3.3.3.</w:t>
            </w:r>
          </w:p>
        </w:tc>
        <w:tc>
          <w:tcPr>
            <w:tcW w:w="3118" w:type="dxa"/>
            <w:gridSpan w:val="2"/>
            <w:vAlign w:val="center"/>
          </w:tcPr>
          <w:p w14:paraId="1F7134C2" w14:textId="77777777" w:rsidR="00CC2FCA" w:rsidRPr="00CC2FCA" w:rsidRDefault="00CC2FCA" w:rsidP="00CC2FCA">
            <w:pPr>
              <w:rPr>
                <w:rFonts w:eastAsia="Calibri"/>
                <w:lang w:val="ro-RO" w:eastAsia="ro-RO"/>
              </w:rPr>
            </w:pPr>
            <w:r w:rsidRPr="00CC2FCA">
              <w:rPr>
                <w:rFonts w:eastAsia="Calibri"/>
                <w:lang w:val="ro-RO" w:eastAsia="ro-RO"/>
              </w:rPr>
              <w:t>Câmpie forestieră, pseudogleic -podzolit depresionat, II.</w:t>
            </w:r>
          </w:p>
        </w:tc>
        <w:tc>
          <w:tcPr>
            <w:tcW w:w="1683" w:type="dxa"/>
            <w:gridSpan w:val="4"/>
            <w:vAlign w:val="center"/>
          </w:tcPr>
          <w:p w14:paraId="5501BA96"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323</w:t>
            </w:r>
          </w:p>
          <w:p w14:paraId="3E5FEA9A" w14:textId="77777777" w:rsidR="00CC2FCA" w:rsidRPr="00CC2FCA" w:rsidRDefault="00CC2FCA" w:rsidP="00CC2FCA">
            <w:pPr>
              <w:jc w:val="center"/>
              <w:rPr>
                <w:rFonts w:eastAsia="Calibri"/>
                <w:lang w:val="ro-RO" w:eastAsia="ro-RO"/>
              </w:rPr>
            </w:pPr>
            <w:r w:rsidRPr="00CC2FCA">
              <w:rPr>
                <w:rFonts w:eastAsia="Calibri"/>
                <w:lang w:val="ro-RO" w:eastAsia="ro-RO"/>
              </w:rPr>
              <w:t>5/8.3.3.3.</w:t>
            </w:r>
          </w:p>
        </w:tc>
        <w:tc>
          <w:tcPr>
            <w:tcW w:w="3402" w:type="dxa"/>
            <w:tcBorders>
              <w:right w:val="double" w:sz="4" w:space="0" w:color="auto"/>
            </w:tcBorders>
            <w:vAlign w:val="center"/>
          </w:tcPr>
          <w:p w14:paraId="00B7F52F" w14:textId="77777777" w:rsidR="00CC2FCA" w:rsidRPr="00CC2FCA" w:rsidRDefault="00CC2FCA" w:rsidP="00CC2FCA">
            <w:pPr>
              <w:rPr>
                <w:rFonts w:eastAsia="Calibri"/>
                <w:lang w:val="ro-RO" w:eastAsia="ro-RO"/>
              </w:rPr>
            </w:pPr>
            <w:r w:rsidRPr="00CC2FCA">
              <w:rPr>
                <w:rFonts w:eastAsia="Calibri"/>
                <w:lang w:val="ro-RO" w:eastAsia="ro-RO"/>
              </w:rPr>
              <w:t>Câmpie forestieră de stejăret Pm, podzolit puternic pseudogleizat de depresiune largă, edafic mijlociu.</w:t>
            </w:r>
          </w:p>
        </w:tc>
        <w:tc>
          <w:tcPr>
            <w:tcW w:w="1061" w:type="dxa"/>
            <w:gridSpan w:val="2"/>
            <w:vAlign w:val="center"/>
          </w:tcPr>
          <w:p w14:paraId="2C45BA62" w14:textId="77777777" w:rsidR="00CC2FCA" w:rsidRPr="00CC2FCA" w:rsidRDefault="00CC2FCA" w:rsidP="00CC2FCA">
            <w:pPr>
              <w:rPr>
                <w:rFonts w:eastAsia="Calibri"/>
                <w:lang w:val="ro-RO" w:eastAsia="ro-RO"/>
              </w:rPr>
            </w:pPr>
            <w:r w:rsidRPr="00CC2FCA">
              <w:rPr>
                <w:rFonts w:eastAsia="Calibri"/>
              </w:rPr>
              <w:t>8.3.3.3.</w:t>
            </w:r>
          </w:p>
        </w:tc>
        <w:tc>
          <w:tcPr>
            <w:tcW w:w="5034" w:type="dxa"/>
            <w:vAlign w:val="center"/>
          </w:tcPr>
          <w:p w14:paraId="0A0BFED3" w14:textId="77777777" w:rsidR="00CC2FCA" w:rsidRPr="00CC2FCA" w:rsidRDefault="00CC2FCA" w:rsidP="00CC2FCA">
            <w:pPr>
              <w:rPr>
                <w:rFonts w:eastAsia="Calibri"/>
                <w:lang w:val="ro-RO" w:eastAsia="ro-RO"/>
              </w:rPr>
            </w:pPr>
            <w:r w:rsidRPr="00CC2FCA">
              <w:rPr>
                <w:rFonts w:eastAsia="Calibri"/>
                <w:lang w:val="ro-RO"/>
              </w:rPr>
              <w:t>Câmpie forestieră de stejăret Pm, podzolit puternic pseudogleizat de depresiune largă, edafic mijlociu.</w:t>
            </w:r>
          </w:p>
        </w:tc>
      </w:tr>
      <w:tr w:rsidR="00CC2FCA" w:rsidRPr="00CC2FCA" w14:paraId="27735DC3"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4C8EBF83" w14:textId="77777777" w:rsidR="00CC2FCA" w:rsidRPr="00CC2FCA" w:rsidRDefault="00CC2FCA" w:rsidP="00CC2FCA">
            <w:pPr>
              <w:rPr>
                <w:rFonts w:eastAsia="Calibri"/>
                <w:lang w:val="ro-RO" w:eastAsia="ro-RO"/>
              </w:rPr>
            </w:pPr>
            <w:r w:rsidRPr="00CC2FCA">
              <w:rPr>
                <w:rFonts w:eastAsia="Calibri"/>
                <w:lang w:val="ro-RO" w:eastAsia="ro-RO"/>
              </w:rPr>
              <w:t>8.3.3.4.</w:t>
            </w:r>
          </w:p>
        </w:tc>
        <w:tc>
          <w:tcPr>
            <w:tcW w:w="3118" w:type="dxa"/>
            <w:gridSpan w:val="2"/>
            <w:vAlign w:val="center"/>
          </w:tcPr>
          <w:p w14:paraId="1B55DD92" w14:textId="77777777" w:rsidR="00CC2FCA" w:rsidRPr="00CC2FCA" w:rsidRDefault="00CC2FCA" w:rsidP="00CC2FCA">
            <w:pPr>
              <w:rPr>
                <w:rFonts w:eastAsia="Calibri"/>
                <w:lang w:val="ro-RO" w:eastAsia="ro-RO"/>
              </w:rPr>
            </w:pPr>
            <w:r w:rsidRPr="00CC2FCA">
              <w:rPr>
                <w:rFonts w:eastAsia="Calibri"/>
                <w:lang w:val="ro-RO" w:eastAsia="ro-RO"/>
              </w:rPr>
              <w:t>Câmpie forestieră, pseudogleic -podzolic, III.</w:t>
            </w:r>
          </w:p>
        </w:tc>
        <w:tc>
          <w:tcPr>
            <w:tcW w:w="1683" w:type="dxa"/>
            <w:gridSpan w:val="4"/>
            <w:vAlign w:val="center"/>
          </w:tcPr>
          <w:p w14:paraId="4821E515"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326</w:t>
            </w:r>
          </w:p>
          <w:p w14:paraId="575E3590" w14:textId="77777777" w:rsidR="00CC2FCA" w:rsidRPr="00CC2FCA" w:rsidRDefault="00CC2FCA" w:rsidP="00CC2FCA">
            <w:pPr>
              <w:jc w:val="center"/>
              <w:rPr>
                <w:rFonts w:eastAsia="Calibri"/>
                <w:lang w:val="ro-RO" w:eastAsia="ro-RO"/>
              </w:rPr>
            </w:pPr>
            <w:r w:rsidRPr="00CC2FCA">
              <w:rPr>
                <w:rFonts w:eastAsia="Calibri"/>
                <w:lang w:val="ro-RO" w:eastAsia="ro-RO"/>
              </w:rPr>
              <w:t>8/8.3.3.4.</w:t>
            </w:r>
          </w:p>
        </w:tc>
        <w:tc>
          <w:tcPr>
            <w:tcW w:w="3402" w:type="dxa"/>
            <w:tcBorders>
              <w:right w:val="double" w:sz="4" w:space="0" w:color="auto"/>
            </w:tcBorders>
            <w:vAlign w:val="center"/>
          </w:tcPr>
          <w:p w14:paraId="5439B478" w14:textId="77777777" w:rsidR="00CC2FCA" w:rsidRPr="00CC2FCA" w:rsidRDefault="00CC2FCA" w:rsidP="00CC2FCA">
            <w:pPr>
              <w:rPr>
                <w:rFonts w:eastAsia="Calibri"/>
                <w:lang w:val="ro-RO" w:eastAsia="ro-RO"/>
              </w:rPr>
            </w:pPr>
            <w:r w:rsidRPr="00CC2FCA">
              <w:rPr>
                <w:rFonts w:eastAsia="Calibri"/>
                <w:lang w:val="ro-RO" w:eastAsia="ro-RO"/>
              </w:rPr>
              <w:t>Câmpie forestieră joasă de stejăret Pi, podzolic-pseudogleic, edafic submijlociu-mijlociu, cu floră hidrofilă.</w:t>
            </w:r>
          </w:p>
        </w:tc>
        <w:tc>
          <w:tcPr>
            <w:tcW w:w="1061" w:type="dxa"/>
            <w:gridSpan w:val="2"/>
            <w:vAlign w:val="center"/>
          </w:tcPr>
          <w:p w14:paraId="44CD53A8" w14:textId="77777777" w:rsidR="00CC2FCA" w:rsidRPr="00CC2FCA" w:rsidRDefault="00CC2FCA" w:rsidP="00CC2FCA">
            <w:pPr>
              <w:rPr>
                <w:rFonts w:eastAsia="Calibri"/>
                <w:lang w:val="ro-RO" w:eastAsia="ro-RO"/>
              </w:rPr>
            </w:pPr>
            <w:r w:rsidRPr="00CC2FCA">
              <w:rPr>
                <w:rFonts w:eastAsia="Calibri"/>
              </w:rPr>
              <w:t>8.3.3.4.</w:t>
            </w:r>
          </w:p>
        </w:tc>
        <w:tc>
          <w:tcPr>
            <w:tcW w:w="5034" w:type="dxa"/>
            <w:vAlign w:val="center"/>
          </w:tcPr>
          <w:p w14:paraId="140F3BBC" w14:textId="77777777" w:rsidR="00CC2FCA" w:rsidRPr="00CC2FCA" w:rsidRDefault="00CC2FCA" w:rsidP="00CC2FCA">
            <w:pPr>
              <w:rPr>
                <w:rFonts w:eastAsia="Calibri"/>
                <w:lang w:val="ro-RO" w:eastAsia="ro-RO"/>
              </w:rPr>
            </w:pPr>
            <w:r w:rsidRPr="00CC2FCA">
              <w:rPr>
                <w:rFonts w:eastAsia="Calibri"/>
                <w:lang w:val="ro-RO"/>
              </w:rPr>
              <w:t>Câmpie forestieră joasă de stejăret Pi, podzolic-pseudogleic, edafic submijlociu-mijlociu, cu floră hidrofilă.</w:t>
            </w:r>
          </w:p>
        </w:tc>
      </w:tr>
      <w:tr w:rsidR="00CC2FCA" w:rsidRPr="00CC2FCA" w14:paraId="70C1F674"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0FE0B9BD" w14:textId="77777777" w:rsidR="00CC2FCA" w:rsidRPr="00CC2FCA" w:rsidRDefault="00CC2FCA" w:rsidP="00CC2FCA">
            <w:pPr>
              <w:rPr>
                <w:rFonts w:eastAsia="Calibri"/>
                <w:lang w:val="ro-RO" w:eastAsia="ro-RO"/>
              </w:rPr>
            </w:pPr>
            <w:r w:rsidRPr="00CC2FCA">
              <w:rPr>
                <w:rFonts w:eastAsia="Calibri"/>
                <w:lang w:val="ro-RO" w:eastAsia="ro-RO"/>
              </w:rPr>
              <w:t>8.3.3.5.</w:t>
            </w:r>
          </w:p>
        </w:tc>
        <w:tc>
          <w:tcPr>
            <w:tcW w:w="3118" w:type="dxa"/>
            <w:gridSpan w:val="2"/>
            <w:vAlign w:val="center"/>
          </w:tcPr>
          <w:p w14:paraId="3B424E78" w14:textId="77777777" w:rsidR="00CC2FCA" w:rsidRPr="00CC2FCA" w:rsidRDefault="00CC2FCA" w:rsidP="00CC2FCA">
            <w:pPr>
              <w:rPr>
                <w:rFonts w:eastAsia="Calibri"/>
                <w:lang w:val="ro-RO" w:eastAsia="ro-RO"/>
              </w:rPr>
            </w:pPr>
            <w:r w:rsidRPr="00CC2FCA">
              <w:rPr>
                <w:rFonts w:eastAsia="Calibri"/>
                <w:lang w:val="ro-RO" w:eastAsia="ro-RO"/>
              </w:rPr>
              <w:t>Câmpie forestieră, pseudogleic -podzolic, I/II.</w:t>
            </w:r>
          </w:p>
        </w:tc>
        <w:tc>
          <w:tcPr>
            <w:tcW w:w="1683" w:type="dxa"/>
            <w:gridSpan w:val="4"/>
            <w:vAlign w:val="center"/>
          </w:tcPr>
          <w:p w14:paraId="79C91E04"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324</w:t>
            </w:r>
          </w:p>
          <w:p w14:paraId="33918A25" w14:textId="77777777" w:rsidR="00CC2FCA" w:rsidRPr="00CC2FCA" w:rsidRDefault="00CC2FCA" w:rsidP="00CC2FCA">
            <w:pPr>
              <w:jc w:val="center"/>
              <w:rPr>
                <w:rFonts w:eastAsia="Calibri"/>
                <w:lang w:val="ro-RO" w:eastAsia="ro-RO"/>
              </w:rPr>
            </w:pPr>
            <w:r w:rsidRPr="00CC2FCA">
              <w:rPr>
                <w:rFonts w:eastAsia="Calibri"/>
                <w:lang w:val="ro-RO" w:eastAsia="ro-RO"/>
              </w:rPr>
              <w:t>7/8.3.3.5.</w:t>
            </w:r>
          </w:p>
        </w:tc>
        <w:tc>
          <w:tcPr>
            <w:tcW w:w="3402" w:type="dxa"/>
            <w:tcBorders>
              <w:right w:val="double" w:sz="4" w:space="0" w:color="auto"/>
            </w:tcBorders>
            <w:vAlign w:val="center"/>
          </w:tcPr>
          <w:p w14:paraId="716D8FAB" w14:textId="77777777" w:rsidR="00CC2FCA" w:rsidRPr="00CC2FCA" w:rsidRDefault="00CC2FCA" w:rsidP="00CC2FCA">
            <w:pPr>
              <w:rPr>
                <w:rFonts w:eastAsia="Calibri"/>
                <w:lang w:val="ro-RO" w:eastAsia="ro-RO"/>
              </w:rPr>
            </w:pPr>
            <w:r w:rsidRPr="00CC2FCA">
              <w:rPr>
                <w:rFonts w:eastAsia="Calibri"/>
                <w:lang w:val="ro-RO" w:eastAsia="ro-RO"/>
              </w:rPr>
              <w:t>Câmpie forestieră joasă de stejăret Pm, pseudogleic- podzolic, cu floră hidrofilă.</w:t>
            </w:r>
          </w:p>
        </w:tc>
        <w:tc>
          <w:tcPr>
            <w:tcW w:w="1061" w:type="dxa"/>
            <w:gridSpan w:val="2"/>
            <w:vAlign w:val="center"/>
          </w:tcPr>
          <w:p w14:paraId="132D9859" w14:textId="77777777" w:rsidR="00CC2FCA" w:rsidRPr="00CC2FCA" w:rsidRDefault="00CC2FCA" w:rsidP="00CC2FCA">
            <w:pPr>
              <w:rPr>
                <w:rFonts w:eastAsia="Calibri"/>
                <w:lang w:val="ro-RO" w:eastAsia="ro-RO"/>
              </w:rPr>
            </w:pPr>
            <w:r w:rsidRPr="00CC2FCA">
              <w:rPr>
                <w:rFonts w:eastAsia="Calibri"/>
              </w:rPr>
              <w:t>8.3.3.5.</w:t>
            </w:r>
          </w:p>
        </w:tc>
        <w:tc>
          <w:tcPr>
            <w:tcW w:w="5034" w:type="dxa"/>
            <w:vAlign w:val="center"/>
          </w:tcPr>
          <w:p w14:paraId="573A404F" w14:textId="77777777" w:rsidR="00CC2FCA" w:rsidRPr="00CC2FCA" w:rsidRDefault="00CC2FCA" w:rsidP="00CC2FCA">
            <w:pPr>
              <w:rPr>
                <w:rFonts w:eastAsia="Calibri"/>
                <w:lang w:val="ro-RO" w:eastAsia="ro-RO"/>
              </w:rPr>
            </w:pPr>
            <w:r w:rsidRPr="00CC2FCA">
              <w:rPr>
                <w:rFonts w:eastAsia="Calibri"/>
                <w:lang w:val="ro-RO"/>
              </w:rPr>
              <w:t>Câmpie forestieră joasă de stejăret Pm, pseudogleic- podzolic, cu floră hidrofilă.</w:t>
            </w:r>
          </w:p>
        </w:tc>
      </w:tr>
      <w:tr w:rsidR="00CC2FCA" w:rsidRPr="00CC2FCA" w14:paraId="2D3DF92E"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C18C596" w14:textId="77777777" w:rsidR="00CC2FCA" w:rsidRPr="00CC2FCA" w:rsidRDefault="00CC2FCA" w:rsidP="00CC2FCA">
            <w:pPr>
              <w:rPr>
                <w:rFonts w:eastAsia="Calibri"/>
                <w:lang w:val="ro-RO" w:eastAsia="ro-RO"/>
              </w:rPr>
            </w:pPr>
            <w:r w:rsidRPr="00CC2FCA">
              <w:rPr>
                <w:rFonts w:eastAsia="Calibri"/>
                <w:lang w:val="ro-RO" w:eastAsia="ro-RO"/>
              </w:rPr>
              <w:t>8.3.3.6.</w:t>
            </w:r>
          </w:p>
        </w:tc>
        <w:tc>
          <w:tcPr>
            <w:tcW w:w="3118" w:type="dxa"/>
            <w:gridSpan w:val="2"/>
            <w:vAlign w:val="center"/>
          </w:tcPr>
          <w:p w14:paraId="3D60F8AA" w14:textId="77777777" w:rsidR="00CC2FCA" w:rsidRPr="00CC2FCA" w:rsidRDefault="00CC2FCA" w:rsidP="00CC2FCA">
            <w:pPr>
              <w:rPr>
                <w:rFonts w:eastAsia="Calibri"/>
                <w:lang w:val="ro-RO" w:eastAsia="ro-RO"/>
              </w:rPr>
            </w:pPr>
            <w:r w:rsidRPr="00CC2FCA">
              <w:rPr>
                <w:rFonts w:eastAsia="Calibri"/>
                <w:lang w:val="ro-RO" w:eastAsia="ro-RO"/>
              </w:rPr>
              <w:t>Câmpie forestieră, podzolit -pseudogleizat, I.</w:t>
            </w:r>
          </w:p>
        </w:tc>
        <w:tc>
          <w:tcPr>
            <w:tcW w:w="1683" w:type="dxa"/>
            <w:gridSpan w:val="4"/>
            <w:vAlign w:val="center"/>
          </w:tcPr>
          <w:p w14:paraId="4C305E2F"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327</w:t>
            </w:r>
          </w:p>
          <w:p w14:paraId="769A1566" w14:textId="77777777" w:rsidR="00CC2FCA" w:rsidRPr="00CC2FCA" w:rsidRDefault="00CC2FCA" w:rsidP="00CC2FCA">
            <w:pPr>
              <w:jc w:val="center"/>
              <w:rPr>
                <w:rFonts w:eastAsia="Calibri"/>
                <w:lang w:val="ro-RO" w:eastAsia="ro-RO"/>
              </w:rPr>
            </w:pPr>
            <w:r w:rsidRPr="00CC2FCA">
              <w:rPr>
                <w:rFonts w:eastAsia="Calibri"/>
                <w:lang w:val="ro-RO" w:eastAsia="ro-RO"/>
              </w:rPr>
              <w:t>10/8.3.3.6.</w:t>
            </w:r>
          </w:p>
        </w:tc>
        <w:tc>
          <w:tcPr>
            <w:tcW w:w="3402" w:type="dxa"/>
            <w:tcBorders>
              <w:right w:val="double" w:sz="4" w:space="0" w:color="auto"/>
            </w:tcBorders>
            <w:vAlign w:val="center"/>
          </w:tcPr>
          <w:p w14:paraId="1033F294" w14:textId="77777777" w:rsidR="00CC2FCA" w:rsidRPr="00CC2FCA" w:rsidRDefault="00CC2FCA" w:rsidP="00CC2FCA">
            <w:pPr>
              <w:rPr>
                <w:rFonts w:eastAsia="Calibri"/>
                <w:lang w:val="ro-RO" w:eastAsia="ro-RO"/>
              </w:rPr>
            </w:pPr>
            <w:r w:rsidRPr="00CC2FCA">
              <w:rPr>
                <w:rFonts w:eastAsia="Calibri"/>
                <w:lang w:val="ro-RO" w:eastAsia="ro-RO"/>
              </w:rPr>
              <w:t>Câmpie forestieră joasă de stejărete-şleu Ps, brun podzolit semipseudogleic, edafic mare.</w:t>
            </w:r>
          </w:p>
        </w:tc>
        <w:tc>
          <w:tcPr>
            <w:tcW w:w="1061" w:type="dxa"/>
            <w:gridSpan w:val="2"/>
            <w:vAlign w:val="center"/>
          </w:tcPr>
          <w:p w14:paraId="33EDC972" w14:textId="77777777" w:rsidR="00CC2FCA" w:rsidRPr="00CC2FCA" w:rsidRDefault="00CC2FCA" w:rsidP="00CC2FCA">
            <w:pPr>
              <w:rPr>
                <w:rFonts w:eastAsia="Calibri"/>
                <w:lang w:val="ro-RO" w:eastAsia="ro-RO"/>
              </w:rPr>
            </w:pPr>
            <w:r w:rsidRPr="00CC2FCA">
              <w:rPr>
                <w:rFonts w:eastAsia="Calibri"/>
              </w:rPr>
              <w:t>8.3.3.6.</w:t>
            </w:r>
          </w:p>
        </w:tc>
        <w:tc>
          <w:tcPr>
            <w:tcW w:w="5034" w:type="dxa"/>
            <w:vAlign w:val="center"/>
          </w:tcPr>
          <w:p w14:paraId="4455DE4D" w14:textId="77777777" w:rsidR="00CC2FCA" w:rsidRPr="00CC2FCA" w:rsidRDefault="00CC2FCA" w:rsidP="00CC2FCA">
            <w:pPr>
              <w:rPr>
                <w:rFonts w:eastAsia="Calibri"/>
                <w:lang w:val="ro-RO" w:eastAsia="ro-RO"/>
              </w:rPr>
            </w:pPr>
            <w:r w:rsidRPr="00CC2FCA">
              <w:rPr>
                <w:rFonts w:eastAsia="Calibri"/>
                <w:lang w:val="ro-RO"/>
              </w:rPr>
              <w:t>Câmpie forestieră joasă de stejărete-şleu Ps, brun podzolit semipseudogleic, edafic mare.</w:t>
            </w:r>
          </w:p>
        </w:tc>
      </w:tr>
      <w:tr w:rsidR="00CC2FCA" w:rsidRPr="00CC2FCA" w14:paraId="1BEC5B45" w14:textId="77777777" w:rsidTr="00CC2FCA">
        <w:tblPrEx>
          <w:tblBorders>
            <w:top w:val="double" w:sz="4" w:space="0" w:color="auto"/>
            <w:left w:val="double" w:sz="4" w:space="0" w:color="auto"/>
            <w:bottom w:val="double" w:sz="4" w:space="0" w:color="auto"/>
            <w:right w:val="double" w:sz="4" w:space="0" w:color="auto"/>
          </w:tblBorders>
        </w:tblPrEx>
        <w:trPr>
          <w:trHeight w:val="200"/>
        </w:trPr>
        <w:tc>
          <w:tcPr>
            <w:tcW w:w="942" w:type="dxa"/>
            <w:vMerge w:val="restart"/>
            <w:vAlign w:val="center"/>
          </w:tcPr>
          <w:p w14:paraId="3D8D1EF2" w14:textId="77777777" w:rsidR="00CC2FCA" w:rsidRPr="00CC2FCA" w:rsidRDefault="00CC2FCA" w:rsidP="00CC2FCA">
            <w:pPr>
              <w:rPr>
                <w:rFonts w:eastAsia="Calibri"/>
                <w:lang w:val="ro-RO" w:eastAsia="ro-RO"/>
              </w:rPr>
            </w:pPr>
            <w:r w:rsidRPr="00CC2FCA">
              <w:rPr>
                <w:rFonts w:eastAsia="Calibri"/>
                <w:lang w:val="ro-RO" w:eastAsia="ro-RO"/>
              </w:rPr>
              <w:t>8.4.1.1.</w:t>
            </w:r>
          </w:p>
        </w:tc>
        <w:tc>
          <w:tcPr>
            <w:tcW w:w="3118" w:type="dxa"/>
            <w:gridSpan w:val="2"/>
            <w:vMerge w:val="restart"/>
            <w:vAlign w:val="center"/>
          </w:tcPr>
          <w:p w14:paraId="69E8FD75" w14:textId="77777777" w:rsidR="00CC2FCA" w:rsidRPr="00CC2FCA" w:rsidRDefault="00CC2FCA" w:rsidP="00CC2FCA">
            <w:pPr>
              <w:rPr>
                <w:rFonts w:eastAsia="Calibri"/>
                <w:lang w:val="fr-FR" w:eastAsia="ro-RO"/>
              </w:rPr>
            </w:pPr>
            <w:r w:rsidRPr="00CC2FCA">
              <w:rPr>
                <w:rFonts w:eastAsia="Calibri"/>
                <w:lang w:val="fr-FR" w:eastAsia="ro-RO"/>
              </w:rPr>
              <w:t>Câmpie forestieră, brun, III-II.</w:t>
            </w:r>
          </w:p>
        </w:tc>
        <w:tc>
          <w:tcPr>
            <w:tcW w:w="5085" w:type="dxa"/>
            <w:gridSpan w:val="5"/>
            <w:vMerge w:val="restart"/>
            <w:tcBorders>
              <w:right w:val="double" w:sz="4" w:space="0" w:color="auto"/>
            </w:tcBorders>
            <w:vAlign w:val="center"/>
          </w:tcPr>
          <w:p w14:paraId="2A505FA6" w14:textId="77777777" w:rsidR="00CC2FCA" w:rsidRPr="00CC2FCA" w:rsidRDefault="00CC2FCA" w:rsidP="00CC2FCA">
            <w:pPr>
              <w:jc w:val="center"/>
              <w:rPr>
                <w:rFonts w:eastAsia="Calibri"/>
                <w:lang w:val="fr-FR" w:eastAsia="ro-RO"/>
              </w:rPr>
            </w:pPr>
          </w:p>
        </w:tc>
        <w:tc>
          <w:tcPr>
            <w:tcW w:w="1061" w:type="dxa"/>
            <w:gridSpan w:val="2"/>
            <w:vAlign w:val="center"/>
          </w:tcPr>
          <w:p w14:paraId="68723D97" w14:textId="77777777" w:rsidR="00CC2FCA" w:rsidRPr="00CC2FCA" w:rsidRDefault="00CC2FCA" w:rsidP="00CC2FCA">
            <w:pPr>
              <w:jc w:val="center"/>
              <w:rPr>
                <w:rFonts w:eastAsia="Calibri"/>
                <w:lang w:val="fr-FR" w:eastAsia="ro-RO"/>
              </w:rPr>
            </w:pPr>
            <w:r w:rsidRPr="00CC2FCA">
              <w:rPr>
                <w:rFonts w:eastAsia="Calibri"/>
              </w:rPr>
              <w:t>8.4.1.1.</w:t>
            </w:r>
          </w:p>
        </w:tc>
        <w:tc>
          <w:tcPr>
            <w:tcW w:w="5034" w:type="dxa"/>
            <w:vAlign w:val="center"/>
          </w:tcPr>
          <w:p w14:paraId="01B1C557" w14:textId="77777777" w:rsidR="00CC2FCA" w:rsidRPr="00CC2FCA" w:rsidRDefault="00CC2FCA" w:rsidP="00CC2FCA">
            <w:pPr>
              <w:jc w:val="center"/>
              <w:rPr>
                <w:rFonts w:eastAsia="Calibri"/>
                <w:lang w:val="fr-FR" w:eastAsia="ro-RO"/>
              </w:rPr>
            </w:pPr>
            <w:r w:rsidRPr="00CC2FCA">
              <w:rPr>
                <w:rFonts w:eastAsia="Calibri"/>
              </w:rPr>
              <w:t>Câmpie forestieră, brun, II</w:t>
            </w:r>
          </w:p>
        </w:tc>
      </w:tr>
      <w:tr w:rsidR="00CC2FCA" w:rsidRPr="00CC2FCA" w14:paraId="436719C3" w14:textId="77777777" w:rsidTr="00CC2FCA">
        <w:tblPrEx>
          <w:tblBorders>
            <w:top w:val="double" w:sz="4" w:space="0" w:color="auto"/>
            <w:left w:val="double" w:sz="4" w:space="0" w:color="auto"/>
            <w:bottom w:val="double" w:sz="4" w:space="0" w:color="auto"/>
            <w:right w:val="double" w:sz="4" w:space="0" w:color="auto"/>
          </w:tblBorders>
        </w:tblPrEx>
        <w:trPr>
          <w:trHeight w:val="350"/>
        </w:trPr>
        <w:tc>
          <w:tcPr>
            <w:tcW w:w="942" w:type="dxa"/>
            <w:vMerge/>
            <w:vAlign w:val="center"/>
          </w:tcPr>
          <w:p w14:paraId="5576368A" w14:textId="77777777" w:rsidR="00CC2FCA" w:rsidRPr="00CC2FCA" w:rsidRDefault="00CC2FCA" w:rsidP="00CC2FCA">
            <w:pPr>
              <w:rPr>
                <w:rFonts w:eastAsia="Calibri"/>
                <w:lang w:val="ro-RO" w:eastAsia="ro-RO"/>
              </w:rPr>
            </w:pPr>
          </w:p>
        </w:tc>
        <w:tc>
          <w:tcPr>
            <w:tcW w:w="3118" w:type="dxa"/>
            <w:gridSpan w:val="2"/>
            <w:vMerge/>
            <w:vAlign w:val="center"/>
          </w:tcPr>
          <w:p w14:paraId="3317401F" w14:textId="77777777" w:rsidR="00CC2FCA" w:rsidRPr="00CC2FCA" w:rsidRDefault="00CC2FCA" w:rsidP="00CC2FCA">
            <w:pPr>
              <w:rPr>
                <w:rFonts w:eastAsia="Calibri"/>
                <w:lang w:val="fr-FR" w:eastAsia="ro-RO"/>
              </w:rPr>
            </w:pPr>
          </w:p>
        </w:tc>
        <w:tc>
          <w:tcPr>
            <w:tcW w:w="5085" w:type="dxa"/>
            <w:gridSpan w:val="5"/>
            <w:vMerge/>
            <w:tcBorders>
              <w:right w:val="double" w:sz="4" w:space="0" w:color="auto"/>
            </w:tcBorders>
            <w:vAlign w:val="center"/>
          </w:tcPr>
          <w:p w14:paraId="1E03C5FF" w14:textId="77777777" w:rsidR="00CC2FCA" w:rsidRPr="00CC2FCA" w:rsidRDefault="00CC2FCA" w:rsidP="00CC2FCA">
            <w:pPr>
              <w:jc w:val="center"/>
              <w:rPr>
                <w:rFonts w:eastAsia="Calibri"/>
                <w:lang w:val="fr-FR" w:eastAsia="ro-RO"/>
              </w:rPr>
            </w:pPr>
          </w:p>
        </w:tc>
        <w:tc>
          <w:tcPr>
            <w:tcW w:w="1061" w:type="dxa"/>
            <w:gridSpan w:val="2"/>
            <w:vAlign w:val="center"/>
          </w:tcPr>
          <w:p w14:paraId="11CF8E39" w14:textId="77777777" w:rsidR="00CC2FCA" w:rsidRPr="00CC2FCA" w:rsidRDefault="00CC2FCA" w:rsidP="00CC2FCA">
            <w:pPr>
              <w:jc w:val="center"/>
              <w:rPr>
                <w:rFonts w:eastAsia="Calibri"/>
                <w:lang w:val="fr-FR" w:eastAsia="ro-RO"/>
              </w:rPr>
            </w:pPr>
            <w:r w:rsidRPr="00CC2FCA">
              <w:rPr>
                <w:rFonts w:eastAsia="Calibri"/>
              </w:rPr>
              <w:t>8.4.1.2</w:t>
            </w:r>
          </w:p>
        </w:tc>
        <w:tc>
          <w:tcPr>
            <w:tcW w:w="5034" w:type="dxa"/>
            <w:vAlign w:val="center"/>
          </w:tcPr>
          <w:p w14:paraId="628FD83A" w14:textId="77777777" w:rsidR="00CC2FCA" w:rsidRPr="00CC2FCA" w:rsidRDefault="00CC2FCA" w:rsidP="00CC2FCA">
            <w:pPr>
              <w:jc w:val="center"/>
              <w:rPr>
                <w:rFonts w:eastAsia="Calibri"/>
                <w:lang w:val="fr-FR" w:eastAsia="ro-RO"/>
              </w:rPr>
            </w:pPr>
            <w:r w:rsidRPr="00CC2FCA">
              <w:rPr>
                <w:rFonts w:eastAsia="Calibri"/>
              </w:rPr>
              <w:t>Câmpie forestieră, brun, III</w:t>
            </w:r>
          </w:p>
        </w:tc>
      </w:tr>
      <w:tr w:rsidR="00CC2FCA" w:rsidRPr="00CC2FCA" w14:paraId="7CF6F94B"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65542EDF" w14:textId="77777777" w:rsidR="00CC2FCA" w:rsidRPr="00CC2FCA" w:rsidRDefault="00CC2FCA" w:rsidP="00CC2FCA">
            <w:pPr>
              <w:rPr>
                <w:rFonts w:eastAsia="Calibri"/>
                <w:lang w:val="ro-RO" w:eastAsia="ro-RO"/>
              </w:rPr>
            </w:pPr>
            <w:r w:rsidRPr="00CC2FCA">
              <w:rPr>
                <w:rFonts w:eastAsia="Calibri"/>
                <w:lang w:val="ro-RO" w:eastAsia="ro-RO"/>
              </w:rPr>
              <w:t>8.4.2.0.</w:t>
            </w:r>
          </w:p>
        </w:tc>
        <w:tc>
          <w:tcPr>
            <w:tcW w:w="3118" w:type="dxa"/>
            <w:gridSpan w:val="2"/>
            <w:vAlign w:val="center"/>
          </w:tcPr>
          <w:p w14:paraId="69970377" w14:textId="77777777" w:rsidR="00CC2FCA" w:rsidRPr="00CC2FCA" w:rsidRDefault="00CC2FCA" w:rsidP="00CC2FCA">
            <w:pPr>
              <w:rPr>
                <w:rFonts w:eastAsia="Calibri"/>
                <w:lang w:val="ro-RO" w:eastAsia="ro-RO"/>
              </w:rPr>
            </w:pPr>
            <w:r w:rsidRPr="00CC2FCA">
              <w:rPr>
                <w:rFonts w:eastAsia="Calibri"/>
                <w:lang w:val="ro-RO" w:eastAsia="ro-RO"/>
              </w:rPr>
              <w:t>Câmpie forestieră, brun roşcat mijlociu-profund, II.</w:t>
            </w:r>
          </w:p>
        </w:tc>
        <w:tc>
          <w:tcPr>
            <w:tcW w:w="1683" w:type="dxa"/>
            <w:gridSpan w:val="4"/>
            <w:vAlign w:val="center"/>
          </w:tcPr>
          <w:p w14:paraId="616CDFFE"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319</w:t>
            </w:r>
          </w:p>
          <w:p w14:paraId="28DA0577" w14:textId="77777777" w:rsidR="00CC2FCA" w:rsidRPr="00CC2FCA" w:rsidRDefault="00CC2FCA" w:rsidP="00CC2FCA">
            <w:pPr>
              <w:jc w:val="center"/>
              <w:rPr>
                <w:rFonts w:eastAsia="Calibri"/>
                <w:lang w:val="ro-RO" w:eastAsia="ro-RO"/>
              </w:rPr>
            </w:pPr>
            <w:r w:rsidRPr="00CC2FCA">
              <w:rPr>
                <w:rFonts w:eastAsia="Calibri"/>
                <w:lang w:val="ro-RO" w:eastAsia="ro-RO"/>
              </w:rPr>
              <w:t>2/8.4.2.0.</w:t>
            </w:r>
          </w:p>
        </w:tc>
        <w:tc>
          <w:tcPr>
            <w:tcW w:w="3402" w:type="dxa"/>
            <w:tcBorders>
              <w:right w:val="double" w:sz="4" w:space="0" w:color="auto"/>
            </w:tcBorders>
            <w:vAlign w:val="center"/>
          </w:tcPr>
          <w:p w14:paraId="4F10792D" w14:textId="77777777" w:rsidR="00CC2FCA" w:rsidRPr="00CC2FCA" w:rsidRDefault="00CC2FCA" w:rsidP="00CC2FCA">
            <w:pPr>
              <w:rPr>
                <w:rFonts w:eastAsia="Calibri"/>
                <w:lang w:val="ro-RO" w:eastAsia="ro-RO"/>
              </w:rPr>
            </w:pPr>
            <w:r w:rsidRPr="00CC2FCA">
              <w:rPr>
                <w:rFonts w:eastAsia="Calibri"/>
                <w:lang w:val="ro-RO" w:eastAsia="ro-RO"/>
              </w:rPr>
              <w:t>Câmpie forestieră-versant de şleau Pm, brun-roşcat edafic mijlociu.</w:t>
            </w:r>
          </w:p>
        </w:tc>
        <w:tc>
          <w:tcPr>
            <w:tcW w:w="1061" w:type="dxa"/>
            <w:gridSpan w:val="2"/>
            <w:vAlign w:val="center"/>
          </w:tcPr>
          <w:p w14:paraId="4605901C" w14:textId="77777777" w:rsidR="00CC2FCA" w:rsidRPr="00CC2FCA" w:rsidRDefault="00CC2FCA" w:rsidP="00CC2FCA">
            <w:pPr>
              <w:rPr>
                <w:rFonts w:eastAsia="Calibri"/>
                <w:lang w:val="ro-RO" w:eastAsia="ro-RO"/>
              </w:rPr>
            </w:pPr>
            <w:r w:rsidRPr="00CC2FCA">
              <w:rPr>
                <w:rFonts w:eastAsia="Calibri"/>
              </w:rPr>
              <w:t>8.4.2.0.</w:t>
            </w:r>
          </w:p>
        </w:tc>
        <w:tc>
          <w:tcPr>
            <w:tcW w:w="5034" w:type="dxa"/>
            <w:vAlign w:val="center"/>
          </w:tcPr>
          <w:p w14:paraId="5E765710" w14:textId="77777777" w:rsidR="00CC2FCA" w:rsidRPr="00CC2FCA" w:rsidRDefault="00CC2FCA" w:rsidP="00CC2FCA">
            <w:pPr>
              <w:rPr>
                <w:rFonts w:eastAsia="Calibri"/>
                <w:lang w:val="ro-RO" w:eastAsia="ro-RO"/>
              </w:rPr>
            </w:pPr>
            <w:r w:rsidRPr="00CC2FCA">
              <w:rPr>
                <w:rFonts w:eastAsia="Calibri"/>
                <w:lang w:val="ro-RO"/>
              </w:rPr>
              <w:t>Câmpie forestieră-versant de şleau Pm, brun-roşcat edafic mijlociu.</w:t>
            </w:r>
          </w:p>
        </w:tc>
      </w:tr>
      <w:tr w:rsidR="00CC2FCA" w:rsidRPr="00CC2FCA" w14:paraId="75A2631E"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29C6B572" w14:textId="77777777" w:rsidR="00CC2FCA" w:rsidRPr="00CC2FCA" w:rsidRDefault="00CC2FCA" w:rsidP="00CC2FCA">
            <w:pPr>
              <w:rPr>
                <w:rFonts w:eastAsia="Calibri"/>
                <w:lang w:val="ro-RO" w:eastAsia="ro-RO"/>
              </w:rPr>
            </w:pPr>
            <w:r w:rsidRPr="00CC2FCA">
              <w:rPr>
                <w:rFonts w:eastAsia="Calibri"/>
                <w:lang w:val="ro-RO" w:eastAsia="ro-RO"/>
              </w:rPr>
              <w:t>8.4.3.0.</w:t>
            </w:r>
          </w:p>
        </w:tc>
        <w:tc>
          <w:tcPr>
            <w:tcW w:w="3118" w:type="dxa"/>
            <w:gridSpan w:val="2"/>
            <w:vAlign w:val="center"/>
          </w:tcPr>
          <w:p w14:paraId="472BB25A" w14:textId="77777777" w:rsidR="00CC2FCA" w:rsidRPr="00CC2FCA" w:rsidRDefault="00CC2FCA" w:rsidP="00CC2FCA">
            <w:pPr>
              <w:rPr>
                <w:rFonts w:eastAsia="Calibri"/>
                <w:lang w:val="fr-FR" w:eastAsia="ro-RO"/>
              </w:rPr>
            </w:pPr>
            <w:r w:rsidRPr="00CC2FCA">
              <w:rPr>
                <w:rFonts w:eastAsia="Calibri"/>
                <w:lang w:val="fr-FR" w:eastAsia="ro-RO"/>
              </w:rPr>
              <w:t>Câmpie forestieră, brun-brun roşcat profund, I.</w:t>
            </w:r>
          </w:p>
        </w:tc>
        <w:tc>
          <w:tcPr>
            <w:tcW w:w="1683" w:type="dxa"/>
            <w:gridSpan w:val="4"/>
            <w:vAlign w:val="center"/>
          </w:tcPr>
          <w:p w14:paraId="7265FBA9"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315</w:t>
            </w:r>
          </w:p>
          <w:p w14:paraId="4D7481D9" w14:textId="77777777" w:rsidR="00CC2FCA" w:rsidRPr="00CC2FCA" w:rsidRDefault="00CC2FCA" w:rsidP="00CC2FCA">
            <w:pPr>
              <w:jc w:val="center"/>
              <w:rPr>
                <w:rFonts w:eastAsia="Calibri"/>
                <w:lang w:val="ro-RO" w:eastAsia="ro-RO"/>
              </w:rPr>
            </w:pPr>
            <w:r w:rsidRPr="00CC2FCA">
              <w:rPr>
                <w:rFonts w:eastAsia="Calibri"/>
                <w:lang w:val="ro-RO" w:eastAsia="ro-RO"/>
              </w:rPr>
              <w:t>1/8.4.3.0.</w:t>
            </w:r>
          </w:p>
        </w:tc>
        <w:tc>
          <w:tcPr>
            <w:tcW w:w="3402" w:type="dxa"/>
            <w:tcBorders>
              <w:right w:val="double" w:sz="4" w:space="0" w:color="auto"/>
            </w:tcBorders>
            <w:vAlign w:val="center"/>
          </w:tcPr>
          <w:p w14:paraId="09A63AA0" w14:textId="77777777" w:rsidR="00CC2FCA" w:rsidRPr="00CC2FCA" w:rsidRDefault="00CC2FCA" w:rsidP="00CC2FCA">
            <w:pPr>
              <w:rPr>
                <w:rFonts w:eastAsia="Calibri"/>
                <w:lang w:val="ro-RO" w:eastAsia="ro-RO"/>
              </w:rPr>
            </w:pPr>
            <w:r w:rsidRPr="00CC2FCA">
              <w:rPr>
                <w:rFonts w:eastAsia="Calibri"/>
                <w:lang w:val="ro-RO" w:eastAsia="ro-RO"/>
              </w:rPr>
              <w:t>Câmpie forestieră de şleau Ps, brun-roşcat edafic mare.</w:t>
            </w:r>
          </w:p>
        </w:tc>
        <w:tc>
          <w:tcPr>
            <w:tcW w:w="1061" w:type="dxa"/>
            <w:gridSpan w:val="2"/>
            <w:vAlign w:val="center"/>
          </w:tcPr>
          <w:p w14:paraId="4923C8F7" w14:textId="77777777" w:rsidR="00CC2FCA" w:rsidRPr="00CC2FCA" w:rsidRDefault="00CC2FCA" w:rsidP="00CC2FCA">
            <w:pPr>
              <w:rPr>
                <w:rFonts w:eastAsia="Calibri"/>
                <w:lang w:val="ro-RO" w:eastAsia="ro-RO"/>
              </w:rPr>
            </w:pPr>
            <w:r w:rsidRPr="00CC2FCA">
              <w:rPr>
                <w:rFonts w:eastAsia="Calibri"/>
              </w:rPr>
              <w:t>8.4.3.0.</w:t>
            </w:r>
          </w:p>
        </w:tc>
        <w:tc>
          <w:tcPr>
            <w:tcW w:w="5034" w:type="dxa"/>
            <w:vAlign w:val="center"/>
          </w:tcPr>
          <w:p w14:paraId="7CE19873" w14:textId="77777777" w:rsidR="00CC2FCA" w:rsidRPr="00CC2FCA" w:rsidRDefault="00CC2FCA" w:rsidP="00CC2FCA">
            <w:pPr>
              <w:rPr>
                <w:rFonts w:eastAsia="Calibri"/>
                <w:lang w:val="ro-RO" w:eastAsia="ro-RO"/>
              </w:rPr>
            </w:pPr>
            <w:r w:rsidRPr="00CC2FCA">
              <w:rPr>
                <w:rFonts w:eastAsia="Calibri"/>
                <w:lang w:val="ro-RO"/>
              </w:rPr>
              <w:t>Câmpie forestieră de şleau Ps, brun-roşcat edafic mare.</w:t>
            </w:r>
          </w:p>
        </w:tc>
      </w:tr>
      <w:tr w:rsidR="00CC2FCA" w:rsidRPr="00CC2FCA" w14:paraId="59D01663" w14:textId="77777777" w:rsidTr="00CC2FCA">
        <w:tblPrEx>
          <w:tblBorders>
            <w:top w:val="double" w:sz="4" w:space="0" w:color="auto"/>
            <w:left w:val="double" w:sz="4" w:space="0" w:color="auto"/>
            <w:bottom w:val="double" w:sz="4" w:space="0" w:color="auto"/>
            <w:right w:val="double" w:sz="4" w:space="0" w:color="auto"/>
          </w:tblBorders>
        </w:tblPrEx>
        <w:trPr>
          <w:trHeight w:val="270"/>
        </w:trPr>
        <w:tc>
          <w:tcPr>
            <w:tcW w:w="942" w:type="dxa"/>
            <w:vMerge w:val="restart"/>
            <w:vAlign w:val="center"/>
          </w:tcPr>
          <w:p w14:paraId="71C1731A" w14:textId="77777777" w:rsidR="00CC2FCA" w:rsidRPr="00CC2FCA" w:rsidRDefault="00CC2FCA" w:rsidP="00CC2FCA">
            <w:pPr>
              <w:rPr>
                <w:rFonts w:eastAsia="Calibri"/>
                <w:lang w:val="ro-RO" w:eastAsia="ro-RO"/>
              </w:rPr>
            </w:pPr>
            <w:r w:rsidRPr="00CC2FCA">
              <w:rPr>
                <w:rFonts w:eastAsia="Calibri"/>
                <w:lang w:val="ro-RO" w:eastAsia="ro-RO"/>
              </w:rPr>
              <w:t>8.4.4.0.</w:t>
            </w:r>
          </w:p>
        </w:tc>
        <w:tc>
          <w:tcPr>
            <w:tcW w:w="3118" w:type="dxa"/>
            <w:gridSpan w:val="2"/>
            <w:vMerge w:val="restart"/>
            <w:vAlign w:val="center"/>
          </w:tcPr>
          <w:p w14:paraId="25699A5E" w14:textId="77777777" w:rsidR="00CC2FCA" w:rsidRPr="00CC2FCA" w:rsidRDefault="00CC2FCA" w:rsidP="00CC2FCA">
            <w:pPr>
              <w:rPr>
                <w:rFonts w:eastAsia="Calibri"/>
                <w:lang w:val="ro-RO" w:eastAsia="ro-RO"/>
              </w:rPr>
            </w:pPr>
            <w:r w:rsidRPr="00CC2FCA">
              <w:rPr>
                <w:rFonts w:eastAsia="Calibri"/>
                <w:lang w:val="ro-RO" w:eastAsia="ro-RO"/>
              </w:rPr>
              <w:t>Câmpie forestieră, cenuşiu I/II.</w:t>
            </w:r>
          </w:p>
        </w:tc>
        <w:tc>
          <w:tcPr>
            <w:tcW w:w="5085" w:type="dxa"/>
            <w:gridSpan w:val="5"/>
            <w:vMerge w:val="restart"/>
            <w:tcBorders>
              <w:right w:val="double" w:sz="4" w:space="0" w:color="auto"/>
            </w:tcBorders>
            <w:vAlign w:val="center"/>
          </w:tcPr>
          <w:p w14:paraId="5F53CD9B" w14:textId="77777777" w:rsidR="00CC2FCA" w:rsidRPr="00CC2FCA" w:rsidRDefault="00CC2FCA" w:rsidP="00CC2FCA">
            <w:pPr>
              <w:rPr>
                <w:rFonts w:eastAsia="Calibri"/>
                <w:lang w:val="ro-RO" w:eastAsia="ro-RO"/>
              </w:rPr>
            </w:pPr>
          </w:p>
        </w:tc>
        <w:tc>
          <w:tcPr>
            <w:tcW w:w="1061" w:type="dxa"/>
            <w:gridSpan w:val="2"/>
            <w:vAlign w:val="center"/>
          </w:tcPr>
          <w:p w14:paraId="2D039BC3" w14:textId="77777777" w:rsidR="00CC2FCA" w:rsidRPr="00CC2FCA" w:rsidRDefault="00CC2FCA" w:rsidP="00CC2FCA">
            <w:pPr>
              <w:rPr>
                <w:rFonts w:eastAsia="Calibri"/>
                <w:lang w:val="ro-RO" w:eastAsia="ro-RO"/>
              </w:rPr>
            </w:pPr>
            <w:r w:rsidRPr="00CC2FCA">
              <w:rPr>
                <w:rFonts w:eastAsia="Calibri"/>
              </w:rPr>
              <w:t>8.4.4.0.</w:t>
            </w:r>
          </w:p>
        </w:tc>
        <w:tc>
          <w:tcPr>
            <w:tcW w:w="5034" w:type="dxa"/>
            <w:vAlign w:val="center"/>
          </w:tcPr>
          <w:p w14:paraId="7E7B4341" w14:textId="77777777" w:rsidR="00CC2FCA" w:rsidRPr="00CC2FCA" w:rsidRDefault="00CC2FCA" w:rsidP="00CC2FCA">
            <w:pPr>
              <w:rPr>
                <w:rFonts w:eastAsia="Calibri"/>
                <w:lang w:val="ro-RO" w:eastAsia="ro-RO"/>
              </w:rPr>
            </w:pPr>
            <w:r w:rsidRPr="00CC2FCA">
              <w:rPr>
                <w:rFonts w:eastAsia="Calibri"/>
              </w:rPr>
              <w:t>Câmpie forestieră, cenuşiu I</w:t>
            </w:r>
          </w:p>
        </w:tc>
      </w:tr>
      <w:tr w:rsidR="00CC2FCA" w:rsidRPr="00CC2FCA" w14:paraId="7757A3E5" w14:textId="77777777" w:rsidTr="00CC2FCA">
        <w:tblPrEx>
          <w:tblBorders>
            <w:top w:val="double" w:sz="4" w:space="0" w:color="auto"/>
            <w:left w:val="double" w:sz="4" w:space="0" w:color="auto"/>
            <w:bottom w:val="double" w:sz="4" w:space="0" w:color="auto"/>
            <w:right w:val="double" w:sz="4" w:space="0" w:color="auto"/>
          </w:tblBorders>
        </w:tblPrEx>
        <w:trPr>
          <w:trHeight w:val="290"/>
        </w:trPr>
        <w:tc>
          <w:tcPr>
            <w:tcW w:w="942" w:type="dxa"/>
            <w:vMerge/>
            <w:vAlign w:val="center"/>
          </w:tcPr>
          <w:p w14:paraId="1EF7C4E2" w14:textId="77777777" w:rsidR="00CC2FCA" w:rsidRPr="00CC2FCA" w:rsidRDefault="00CC2FCA" w:rsidP="00CC2FCA">
            <w:pPr>
              <w:rPr>
                <w:rFonts w:eastAsia="Calibri"/>
                <w:lang w:val="ro-RO" w:eastAsia="ro-RO"/>
              </w:rPr>
            </w:pPr>
          </w:p>
        </w:tc>
        <w:tc>
          <w:tcPr>
            <w:tcW w:w="3118" w:type="dxa"/>
            <w:gridSpan w:val="2"/>
            <w:vMerge/>
            <w:vAlign w:val="center"/>
          </w:tcPr>
          <w:p w14:paraId="2248E1AD" w14:textId="77777777" w:rsidR="00CC2FCA" w:rsidRPr="00CC2FCA" w:rsidRDefault="00CC2FCA" w:rsidP="00CC2FCA">
            <w:pPr>
              <w:rPr>
                <w:rFonts w:eastAsia="Calibri"/>
                <w:lang w:val="ro-RO" w:eastAsia="ro-RO"/>
              </w:rPr>
            </w:pPr>
          </w:p>
        </w:tc>
        <w:tc>
          <w:tcPr>
            <w:tcW w:w="5085" w:type="dxa"/>
            <w:gridSpan w:val="5"/>
            <w:vMerge/>
            <w:tcBorders>
              <w:right w:val="double" w:sz="4" w:space="0" w:color="auto"/>
            </w:tcBorders>
            <w:vAlign w:val="center"/>
          </w:tcPr>
          <w:p w14:paraId="61067FF0" w14:textId="77777777" w:rsidR="00CC2FCA" w:rsidRPr="00CC2FCA" w:rsidRDefault="00CC2FCA" w:rsidP="00CC2FCA">
            <w:pPr>
              <w:rPr>
                <w:rFonts w:eastAsia="Calibri"/>
                <w:lang w:val="ro-RO" w:eastAsia="ro-RO"/>
              </w:rPr>
            </w:pPr>
          </w:p>
        </w:tc>
        <w:tc>
          <w:tcPr>
            <w:tcW w:w="1061" w:type="dxa"/>
            <w:gridSpan w:val="2"/>
            <w:vAlign w:val="center"/>
          </w:tcPr>
          <w:p w14:paraId="51670F13" w14:textId="77777777" w:rsidR="00CC2FCA" w:rsidRPr="00CC2FCA" w:rsidRDefault="00CC2FCA" w:rsidP="00CC2FCA">
            <w:pPr>
              <w:rPr>
                <w:rFonts w:eastAsia="Calibri"/>
                <w:lang w:val="ro-RO" w:eastAsia="ro-RO"/>
              </w:rPr>
            </w:pPr>
            <w:r w:rsidRPr="00CC2FCA">
              <w:rPr>
                <w:rFonts w:eastAsia="Calibri"/>
              </w:rPr>
              <w:t>8.4.4.1.</w:t>
            </w:r>
          </w:p>
        </w:tc>
        <w:tc>
          <w:tcPr>
            <w:tcW w:w="5034" w:type="dxa"/>
            <w:vAlign w:val="center"/>
          </w:tcPr>
          <w:p w14:paraId="79BA3386" w14:textId="77777777" w:rsidR="00CC2FCA" w:rsidRPr="00CC2FCA" w:rsidRDefault="00CC2FCA" w:rsidP="00CC2FCA">
            <w:pPr>
              <w:rPr>
                <w:rFonts w:eastAsia="Calibri"/>
                <w:lang w:val="ro-RO" w:eastAsia="ro-RO"/>
              </w:rPr>
            </w:pPr>
            <w:r w:rsidRPr="00CC2FCA">
              <w:rPr>
                <w:rFonts w:eastAsia="Calibri"/>
              </w:rPr>
              <w:t>Câmpie forestieră, cenuşiu, II.</w:t>
            </w:r>
          </w:p>
        </w:tc>
      </w:tr>
      <w:tr w:rsidR="00CC2FCA" w:rsidRPr="00CC2FCA" w14:paraId="0643873E" w14:textId="77777777" w:rsidTr="00CC2FCA">
        <w:tblPrEx>
          <w:tblBorders>
            <w:top w:val="double" w:sz="4" w:space="0" w:color="auto"/>
            <w:left w:val="double" w:sz="4" w:space="0" w:color="auto"/>
            <w:bottom w:val="double" w:sz="4" w:space="0" w:color="auto"/>
            <w:right w:val="double" w:sz="4" w:space="0" w:color="auto"/>
          </w:tblBorders>
        </w:tblPrEx>
        <w:trPr>
          <w:trHeight w:val="670"/>
        </w:trPr>
        <w:tc>
          <w:tcPr>
            <w:tcW w:w="942" w:type="dxa"/>
            <w:vMerge w:val="restart"/>
            <w:vAlign w:val="center"/>
          </w:tcPr>
          <w:p w14:paraId="78379115" w14:textId="77777777" w:rsidR="00CC2FCA" w:rsidRPr="00CC2FCA" w:rsidRDefault="00CC2FCA" w:rsidP="00CC2FCA">
            <w:pPr>
              <w:rPr>
                <w:rFonts w:eastAsia="Calibri"/>
                <w:lang w:val="ro-RO" w:eastAsia="ro-RO"/>
              </w:rPr>
            </w:pPr>
            <w:r w:rsidRPr="00CC2FCA">
              <w:rPr>
                <w:rFonts w:eastAsia="Calibri"/>
                <w:lang w:val="ro-RO" w:eastAsia="ro-RO"/>
              </w:rPr>
              <w:t>8.4.5.0.</w:t>
            </w:r>
          </w:p>
        </w:tc>
        <w:tc>
          <w:tcPr>
            <w:tcW w:w="3118" w:type="dxa"/>
            <w:gridSpan w:val="2"/>
            <w:vMerge w:val="restart"/>
            <w:vAlign w:val="center"/>
          </w:tcPr>
          <w:p w14:paraId="06C5CD71" w14:textId="77777777" w:rsidR="00CC2FCA" w:rsidRPr="00CC2FCA" w:rsidRDefault="00CC2FCA" w:rsidP="00CC2FCA">
            <w:pPr>
              <w:rPr>
                <w:rFonts w:eastAsia="Calibri"/>
                <w:lang w:val="fr-FR" w:eastAsia="ro-RO"/>
              </w:rPr>
            </w:pPr>
            <w:r w:rsidRPr="00CC2FCA">
              <w:rPr>
                <w:rFonts w:eastAsia="Calibri"/>
                <w:lang w:val="fr-FR" w:eastAsia="ro-RO"/>
              </w:rPr>
              <w:t>Câmpie forestieră, smolniţa, III</w:t>
            </w:r>
          </w:p>
        </w:tc>
        <w:tc>
          <w:tcPr>
            <w:tcW w:w="1683" w:type="dxa"/>
            <w:gridSpan w:val="4"/>
            <w:vMerge w:val="restart"/>
            <w:vAlign w:val="center"/>
          </w:tcPr>
          <w:p w14:paraId="6D67106F"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331</w:t>
            </w:r>
          </w:p>
          <w:p w14:paraId="25EE6EDB" w14:textId="77777777" w:rsidR="00CC2FCA" w:rsidRPr="00CC2FCA" w:rsidRDefault="00CC2FCA" w:rsidP="00CC2FCA">
            <w:pPr>
              <w:jc w:val="center"/>
              <w:rPr>
                <w:rFonts w:eastAsia="Calibri"/>
                <w:lang w:val="ro-RO" w:eastAsia="ro-RO"/>
              </w:rPr>
            </w:pPr>
            <w:r w:rsidRPr="00CC2FCA">
              <w:rPr>
                <w:rFonts w:eastAsia="Calibri"/>
                <w:lang w:val="ro-RO" w:eastAsia="ro-RO"/>
              </w:rPr>
              <w:t>16/8.4.5.0.</w:t>
            </w:r>
          </w:p>
        </w:tc>
        <w:tc>
          <w:tcPr>
            <w:tcW w:w="3402" w:type="dxa"/>
            <w:vMerge w:val="restart"/>
            <w:tcBorders>
              <w:right w:val="double" w:sz="4" w:space="0" w:color="auto"/>
            </w:tcBorders>
            <w:vAlign w:val="center"/>
          </w:tcPr>
          <w:p w14:paraId="471F9D34" w14:textId="77777777" w:rsidR="00CC2FCA" w:rsidRPr="00CC2FCA" w:rsidRDefault="00CC2FCA" w:rsidP="00CC2FCA">
            <w:pPr>
              <w:rPr>
                <w:rFonts w:eastAsia="Calibri"/>
                <w:lang w:val="ro-RO" w:eastAsia="ro-RO"/>
              </w:rPr>
            </w:pPr>
            <w:r w:rsidRPr="00CC2FCA">
              <w:rPr>
                <w:rFonts w:eastAsia="Calibri"/>
                <w:lang w:val="ro-RO" w:eastAsia="ro-RO"/>
              </w:rPr>
              <w:t>Câmpie forestieră de gârniţete  Pi/m, vertisol edafic submijlociu.</w:t>
            </w:r>
          </w:p>
        </w:tc>
        <w:tc>
          <w:tcPr>
            <w:tcW w:w="1061" w:type="dxa"/>
            <w:gridSpan w:val="2"/>
            <w:vAlign w:val="center"/>
          </w:tcPr>
          <w:p w14:paraId="22DE9EF9" w14:textId="77777777" w:rsidR="00CC2FCA" w:rsidRPr="00CC2FCA" w:rsidRDefault="00CC2FCA" w:rsidP="00CC2FCA">
            <w:pPr>
              <w:rPr>
                <w:rFonts w:eastAsia="Calibri"/>
                <w:lang w:val="pt-BR" w:eastAsia="ro-RO"/>
              </w:rPr>
            </w:pPr>
            <w:r w:rsidRPr="00CC2FCA">
              <w:rPr>
                <w:rFonts w:eastAsia="Calibri"/>
              </w:rPr>
              <w:t>8.4.5.0.</w:t>
            </w:r>
          </w:p>
        </w:tc>
        <w:tc>
          <w:tcPr>
            <w:tcW w:w="5034" w:type="dxa"/>
            <w:vAlign w:val="center"/>
          </w:tcPr>
          <w:p w14:paraId="51856A15" w14:textId="77777777" w:rsidR="00CC2FCA" w:rsidRPr="00CC2FCA" w:rsidRDefault="00CC2FCA" w:rsidP="00CC2FCA">
            <w:pPr>
              <w:rPr>
                <w:rFonts w:eastAsia="Calibri"/>
                <w:lang w:val="pt-BR" w:eastAsia="ro-RO"/>
              </w:rPr>
            </w:pPr>
            <w:r w:rsidRPr="00CC2FCA">
              <w:rPr>
                <w:rFonts w:eastAsia="Calibri"/>
                <w:lang w:val="pt-BR"/>
              </w:rPr>
              <w:t>Câmpie forestieră de gârniţete  Pi, vertisol edafic submijlociu.</w:t>
            </w:r>
          </w:p>
        </w:tc>
      </w:tr>
      <w:tr w:rsidR="00CC2FCA" w:rsidRPr="00CC2FCA" w14:paraId="3A24D77B" w14:textId="77777777" w:rsidTr="00CC2FCA">
        <w:tblPrEx>
          <w:tblBorders>
            <w:top w:val="double" w:sz="4" w:space="0" w:color="auto"/>
            <w:left w:val="double" w:sz="4" w:space="0" w:color="auto"/>
            <w:bottom w:val="double" w:sz="4" w:space="0" w:color="auto"/>
            <w:right w:val="double" w:sz="4" w:space="0" w:color="auto"/>
          </w:tblBorders>
        </w:tblPrEx>
        <w:trPr>
          <w:trHeight w:val="160"/>
        </w:trPr>
        <w:tc>
          <w:tcPr>
            <w:tcW w:w="942" w:type="dxa"/>
            <w:vMerge/>
            <w:vAlign w:val="center"/>
          </w:tcPr>
          <w:p w14:paraId="67A8004E" w14:textId="77777777" w:rsidR="00CC2FCA" w:rsidRPr="00CC2FCA" w:rsidRDefault="00CC2FCA" w:rsidP="00CC2FCA">
            <w:pPr>
              <w:rPr>
                <w:rFonts w:eastAsia="Calibri"/>
                <w:lang w:val="ro-RO" w:eastAsia="ro-RO"/>
              </w:rPr>
            </w:pPr>
          </w:p>
        </w:tc>
        <w:tc>
          <w:tcPr>
            <w:tcW w:w="3118" w:type="dxa"/>
            <w:gridSpan w:val="2"/>
            <w:vMerge/>
            <w:vAlign w:val="center"/>
          </w:tcPr>
          <w:p w14:paraId="3320A5AD" w14:textId="77777777" w:rsidR="00CC2FCA" w:rsidRPr="00CC2FCA" w:rsidRDefault="00CC2FCA" w:rsidP="00CC2FCA">
            <w:pPr>
              <w:rPr>
                <w:rFonts w:eastAsia="Calibri"/>
                <w:lang w:val="fr-FR" w:eastAsia="ro-RO"/>
              </w:rPr>
            </w:pPr>
          </w:p>
        </w:tc>
        <w:tc>
          <w:tcPr>
            <w:tcW w:w="1683" w:type="dxa"/>
            <w:gridSpan w:val="4"/>
            <w:vMerge/>
            <w:vAlign w:val="center"/>
          </w:tcPr>
          <w:p w14:paraId="0680A290" w14:textId="77777777" w:rsidR="00CC2FCA" w:rsidRPr="00CC2FCA" w:rsidRDefault="00CC2FCA" w:rsidP="00CC2FCA">
            <w:pPr>
              <w:jc w:val="center"/>
              <w:rPr>
                <w:rFonts w:eastAsia="Calibri"/>
                <w:u w:val="single"/>
                <w:lang w:val="ro-RO" w:eastAsia="ro-RO"/>
              </w:rPr>
            </w:pPr>
          </w:p>
        </w:tc>
        <w:tc>
          <w:tcPr>
            <w:tcW w:w="3402" w:type="dxa"/>
            <w:vMerge/>
            <w:tcBorders>
              <w:right w:val="double" w:sz="4" w:space="0" w:color="auto"/>
            </w:tcBorders>
            <w:vAlign w:val="center"/>
          </w:tcPr>
          <w:p w14:paraId="0FE91115" w14:textId="77777777" w:rsidR="00CC2FCA" w:rsidRPr="00CC2FCA" w:rsidRDefault="00CC2FCA" w:rsidP="00CC2FCA">
            <w:pPr>
              <w:rPr>
                <w:rFonts w:eastAsia="Calibri"/>
                <w:lang w:val="pt-BR" w:eastAsia="ro-RO"/>
              </w:rPr>
            </w:pPr>
          </w:p>
        </w:tc>
        <w:tc>
          <w:tcPr>
            <w:tcW w:w="1061" w:type="dxa"/>
            <w:gridSpan w:val="2"/>
            <w:vAlign w:val="center"/>
          </w:tcPr>
          <w:p w14:paraId="7B4110E4" w14:textId="77777777" w:rsidR="00CC2FCA" w:rsidRPr="00CC2FCA" w:rsidRDefault="00CC2FCA" w:rsidP="00CC2FCA">
            <w:pPr>
              <w:rPr>
                <w:rFonts w:eastAsia="Calibri"/>
              </w:rPr>
            </w:pPr>
            <w:r w:rsidRPr="00CC2FCA">
              <w:rPr>
                <w:rFonts w:eastAsia="Calibri"/>
              </w:rPr>
              <w:t>8.5.1.0.</w:t>
            </w:r>
          </w:p>
        </w:tc>
        <w:tc>
          <w:tcPr>
            <w:tcW w:w="5034" w:type="dxa"/>
            <w:vAlign w:val="center"/>
          </w:tcPr>
          <w:p w14:paraId="0A31F8DC" w14:textId="77777777" w:rsidR="00CC2FCA" w:rsidRPr="00CC2FCA" w:rsidRDefault="00CC2FCA" w:rsidP="00CC2FCA">
            <w:pPr>
              <w:rPr>
                <w:rFonts w:eastAsia="Calibri"/>
                <w:lang w:val="pt-BR"/>
              </w:rPr>
            </w:pPr>
            <w:r w:rsidRPr="00CC2FCA">
              <w:rPr>
                <w:rFonts w:eastAsia="Calibri"/>
                <w:lang w:val="pt-BR"/>
              </w:rPr>
              <w:t>Câmpie forestieră aluvial vertic de luncă, III</w:t>
            </w:r>
          </w:p>
        </w:tc>
      </w:tr>
      <w:tr w:rsidR="00CC2FCA" w:rsidRPr="00CC2FCA" w14:paraId="547D11E4"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326B4F11" w14:textId="77777777" w:rsidR="00CC2FCA" w:rsidRPr="00CC2FCA" w:rsidRDefault="00CC2FCA" w:rsidP="00CC2FCA">
            <w:pPr>
              <w:rPr>
                <w:rFonts w:eastAsia="Calibri"/>
                <w:lang w:val="fr-FR" w:eastAsia="ro-RO"/>
              </w:rPr>
            </w:pPr>
            <w:r w:rsidRPr="00CC2FCA">
              <w:rPr>
                <w:rFonts w:eastAsia="Calibri"/>
                <w:lang w:val="fr-FR" w:eastAsia="ro-RO"/>
              </w:rPr>
              <w:t>8.5.1.1.</w:t>
            </w:r>
          </w:p>
        </w:tc>
        <w:tc>
          <w:tcPr>
            <w:tcW w:w="3118" w:type="dxa"/>
            <w:gridSpan w:val="2"/>
            <w:vAlign w:val="center"/>
          </w:tcPr>
          <w:p w14:paraId="59C520A8" w14:textId="77777777" w:rsidR="00CC2FCA" w:rsidRPr="00CC2FCA" w:rsidRDefault="00CC2FCA" w:rsidP="00CC2FCA">
            <w:pPr>
              <w:rPr>
                <w:rFonts w:eastAsia="Calibri"/>
                <w:lang w:val="fr-FR" w:eastAsia="ro-RO"/>
              </w:rPr>
            </w:pPr>
            <w:r w:rsidRPr="00CC2FCA">
              <w:rPr>
                <w:rFonts w:eastAsia="Calibri"/>
                <w:lang w:val="fr-FR" w:eastAsia="ro-RO"/>
              </w:rPr>
              <w:t>Câmpie forestieră, brun semigleic de luncă, II.</w:t>
            </w:r>
          </w:p>
        </w:tc>
        <w:tc>
          <w:tcPr>
            <w:tcW w:w="1683" w:type="dxa"/>
            <w:gridSpan w:val="4"/>
            <w:vAlign w:val="center"/>
          </w:tcPr>
          <w:p w14:paraId="7A82B2EE"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333</w:t>
            </w:r>
          </w:p>
          <w:p w14:paraId="031755DE" w14:textId="77777777" w:rsidR="00CC2FCA" w:rsidRPr="00CC2FCA" w:rsidRDefault="00CC2FCA" w:rsidP="00CC2FCA">
            <w:pPr>
              <w:jc w:val="center"/>
              <w:rPr>
                <w:rFonts w:eastAsia="Calibri"/>
                <w:lang w:val="fr-FR" w:eastAsia="ro-RO"/>
              </w:rPr>
            </w:pPr>
            <w:r w:rsidRPr="00CC2FCA">
              <w:rPr>
                <w:rFonts w:eastAsia="Calibri"/>
                <w:lang w:val="ro-RO" w:eastAsia="ro-RO"/>
              </w:rPr>
              <w:t>18/</w:t>
            </w:r>
            <w:r w:rsidRPr="00CC2FCA">
              <w:rPr>
                <w:rFonts w:eastAsia="Calibri"/>
                <w:lang w:val="fr-FR" w:eastAsia="ro-RO"/>
              </w:rPr>
              <w:t>8.5.1.1.</w:t>
            </w:r>
          </w:p>
        </w:tc>
        <w:tc>
          <w:tcPr>
            <w:tcW w:w="3402" w:type="dxa"/>
            <w:tcBorders>
              <w:right w:val="double" w:sz="4" w:space="0" w:color="auto"/>
            </w:tcBorders>
            <w:vAlign w:val="center"/>
          </w:tcPr>
          <w:p w14:paraId="3145CD70" w14:textId="77777777" w:rsidR="00CC2FCA" w:rsidRPr="00CC2FCA" w:rsidRDefault="00CC2FCA" w:rsidP="00CC2FCA">
            <w:pPr>
              <w:rPr>
                <w:rFonts w:eastAsia="Calibri"/>
                <w:lang w:val="fr-FR" w:eastAsia="ro-RO"/>
              </w:rPr>
            </w:pPr>
            <w:r w:rsidRPr="00CC2FCA">
              <w:rPr>
                <w:rFonts w:eastAsia="Calibri"/>
                <w:lang w:val="fr-FR" w:eastAsia="ro-RO"/>
              </w:rPr>
              <w:t>Câmpie forestieră, luncă de şleau Pm, brun freatic umed gleizat sau semigleic, edafic mijlociu-mare.</w:t>
            </w:r>
          </w:p>
        </w:tc>
        <w:tc>
          <w:tcPr>
            <w:tcW w:w="1061" w:type="dxa"/>
            <w:gridSpan w:val="2"/>
            <w:vAlign w:val="center"/>
          </w:tcPr>
          <w:p w14:paraId="5DE70679" w14:textId="77777777" w:rsidR="00CC2FCA" w:rsidRPr="00CC2FCA" w:rsidRDefault="00CC2FCA" w:rsidP="00CC2FCA">
            <w:pPr>
              <w:rPr>
                <w:rFonts w:eastAsia="Calibri"/>
                <w:lang w:val="fr-FR" w:eastAsia="ro-RO"/>
              </w:rPr>
            </w:pPr>
            <w:r w:rsidRPr="00CC2FCA">
              <w:rPr>
                <w:rFonts w:eastAsia="Calibri"/>
              </w:rPr>
              <w:t>8.5.1.1.</w:t>
            </w:r>
          </w:p>
        </w:tc>
        <w:tc>
          <w:tcPr>
            <w:tcW w:w="5034" w:type="dxa"/>
            <w:vAlign w:val="center"/>
          </w:tcPr>
          <w:p w14:paraId="02F03710" w14:textId="77777777" w:rsidR="00CC2FCA" w:rsidRPr="00CC2FCA" w:rsidRDefault="00CC2FCA" w:rsidP="00CC2FCA">
            <w:pPr>
              <w:rPr>
                <w:rFonts w:eastAsia="Calibri"/>
                <w:lang w:val="fr-FR" w:eastAsia="ro-RO"/>
              </w:rPr>
            </w:pPr>
            <w:r w:rsidRPr="00CC2FCA">
              <w:rPr>
                <w:rFonts w:eastAsia="Calibri"/>
                <w:lang w:val="fr-FR"/>
              </w:rPr>
              <w:t>Câmpie forestieră, luncă de şleau Pm, brun freatic umed gleizat sau semigleic, edafic mijlociu.</w:t>
            </w:r>
          </w:p>
        </w:tc>
      </w:tr>
      <w:tr w:rsidR="00CC2FCA" w:rsidRPr="00CC2FCA" w14:paraId="20B49705"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D2430B2" w14:textId="77777777" w:rsidR="00CC2FCA" w:rsidRPr="00CC2FCA" w:rsidRDefault="00CC2FCA" w:rsidP="00CC2FCA">
            <w:pPr>
              <w:rPr>
                <w:rFonts w:eastAsia="Calibri"/>
                <w:lang w:val="fr-FR" w:eastAsia="ro-RO"/>
              </w:rPr>
            </w:pPr>
            <w:r w:rsidRPr="00CC2FCA">
              <w:rPr>
                <w:rFonts w:eastAsia="Calibri"/>
                <w:lang w:val="fr-FR" w:eastAsia="ro-RO"/>
              </w:rPr>
              <w:t>8.5.1.2.</w:t>
            </w:r>
          </w:p>
        </w:tc>
        <w:tc>
          <w:tcPr>
            <w:tcW w:w="3118" w:type="dxa"/>
            <w:gridSpan w:val="2"/>
            <w:vAlign w:val="center"/>
          </w:tcPr>
          <w:p w14:paraId="506CF77A" w14:textId="77777777" w:rsidR="00CC2FCA" w:rsidRPr="00CC2FCA" w:rsidRDefault="00CC2FCA" w:rsidP="00CC2FCA">
            <w:pPr>
              <w:rPr>
                <w:rFonts w:eastAsia="Calibri"/>
                <w:lang w:val="fr-FR" w:eastAsia="ro-RO"/>
              </w:rPr>
            </w:pPr>
            <w:r w:rsidRPr="00CC2FCA">
              <w:rPr>
                <w:rFonts w:eastAsia="Calibri"/>
                <w:lang w:val="fr-FR" w:eastAsia="ro-RO"/>
              </w:rPr>
              <w:t>Câmpie forestieră, brun semigleic sau gleizat de luncă, I.</w:t>
            </w:r>
          </w:p>
        </w:tc>
        <w:tc>
          <w:tcPr>
            <w:tcW w:w="1683" w:type="dxa"/>
            <w:gridSpan w:val="4"/>
            <w:vAlign w:val="center"/>
          </w:tcPr>
          <w:p w14:paraId="7F5EE2DA"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332</w:t>
            </w:r>
          </w:p>
          <w:p w14:paraId="7631B5BC" w14:textId="77777777" w:rsidR="00CC2FCA" w:rsidRPr="00CC2FCA" w:rsidRDefault="00CC2FCA" w:rsidP="00CC2FCA">
            <w:pPr>
              <w:jc w:val="center"/>
              <w:rPr>
                <w:rFonts w:eastAsia="Calibri"/>
                <w:lang w:val="fr-FR" w:eastAsia="ro-RO"/>
              </w:rPr>
            </w:pPr>
            <w:r w:rsidRPr="00CC2FCA">
              <w:rPr>
                <w:rFonts w:eastAsia="Calibri"/>
                <w:lang w:val="ro-RO" w:eastAsia="ro-RO"/>
              </w:rPr>
              <w:t>17/</w:t>
            </w:r>
            <w:r w:rsidRPr="00CC2FCA">
              <w:rPr>
                <w:rFonts w:eastAsia="Calibri"/>
                <w:lang w:val="fr-FR" w:eastAsia="ro-RO"/>
              </w:rPr>
              <w:t>8.5.1.2.</w:t>
            </w:r>
          </w:p>
        </w:tc>
        <w:tc>
          <w:tcPr>
            <w:tcW w:w="3402" w:type="dxa"/>
            <w:tcBorders>
              <w:right w:val="double" w:sz="4" w:space="0" w:color="auto"/>
            </w:tcBorders>
            <w:vAlign w:val="center"/>
          </w:tcPr>
          <w:p w14:paraId="6C15E6E7" w14:textId="77777777" w:rsidR="00CC2FCA" w:rsidRPr="00CC2FCA" w:rsidRDefault="00CC2FCA" w:rsidP="00CC2FCA">
            <w:pPr>
              <w:rPr>
                <w:rFonts w:eastAsia="Calibri"/>
                <w:lang w:val="fr-FR" w:eastAsia="ro-RO"/>
              </w:rPr>
            </w:pPr>
            <w:r w:rsidRPr="00CC2FCA">
              <w:rPr>
                <w:rFonts w:eastAsia="Calibri"/>
                <w:lang w:val="fr-FR" w:eastAsia="ro-RO"/>
              </w:rPr>
              <w:t>Câmpie forestieră, luncă de şleau Ps, brun freatic umed gleizat sau semigleic, edafic mare.</w:t>
            </w:r>
          </w:p>
        </w:tc>
        <w:tc>
          <w:tcPr>
            <w:tcW w:w="1061" w:type="dxa"/>
            <w:gridSpan w:val="2"/>
            <w:vAlign w:val="center"/>
          </w:tcPr>
          <w:p w14:paraId="1F4824A1" w14:textId="77777777" w:rsidR="00CC2FCA" w:rsidRPr="00CC2FCA" w:rsidRDefault="00CC2FCA" w:rsidP="00CC2FCA">
            <w:pPr>
              <w:rPr>
                <w:rFonts w:eastAsia="Calibri"/>
                <w:lang w:val="fr-FR" w:eastAsia="ro-RO"/>
              </w:rPr>
            </w:pPr>
            <w:r w:rsidRPr="00CC2FCA">
              <w:rPr>
                <w:rFonts w:eastAsia="Calibri"/>
              </w:rPr>
              <w:t>8.5.1.2.</w:t>
            </w:r>
          </w:p>
        </w:tc>
        <w:tc>
          <w:tcPr>
            <w:tcW w:w="5034" w:type="dxa"/>
            <w:vAlign w:val="center"/>
          </w:tcPr>
          <w:p w14:paraId="2DB1FFF1" w14:textId="77777777" w:rsidR="00CC2FCA" w:rsidRPr="00CC2FCA" w:rsidRDefault="00CC2FCA" w:rsidP="00CC2FCA">
            <w:pPr>
              <w:rPr>
                <w:rFonts w:eastAsia="Calibri"/>
                <w:lang w:val="fr-FR" w:eastAsia="ro-RO"/>
              </w:rPr>
            </w:pPr>
            <w:r w:rsidRPr="00CC2FCA">
              <w:rPr>
                <w:rFonts w:eastAsia="Calibri"/>
                <w:lang w:val="fr-FR"/>
              </w:rPr>
              <w:t>Câmpie forestieră, luncă de şleau Ps, brun freatic umed gleizat sau semigleic, edafic mare.</w:t>
            </w:r>
          </w:p>
        </w:tc>
      </w:tr>
      <w:tr w:rsidR="00CC2FCA" w:rsidRPr="00CC2FCA" w14:paraId="68EC78D1"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4B1265D2" w14:textId="77777777" w:rsidR="00CC2FCA" w:rsidRPr="00CC2FCA" w:rsidRDefault="00CC2FCA" w:rsidP="00CC2FCA">
            <w:pPr>
              <w:rPr>
                <w:rFonts w:eastAsia="Calibri"/>
                <w:lang w:val="fr-FR" w:eastAsia="ro-RO"/>
              </w:rPr>
            </w:pPr>
            <w:r w:rsidRPr="00CC2FCA">
              <w:rPr>
                <w:rFonts w:eastAsia="Calibri"/>
                <w:lang w:val="fr-FR" w:eastAsia="ro-RO"/>
              </w:rPr>
              <w:t>8.5.2.1.</w:t>
            </w:r>
          </w:p>
        </w:tc>
        <w:tc>
          <w:tcPr>
            <w:tcW w:w="3118" w:type="dxa"/>
            <w:gridSpan w:val="2"/>
            <w:vAlign w:val="center"/>
          </w:tcPr>
          <w:p w14:paraId="1BD8FC50" w14:textId="77777777" w:rsidR="00CC2FCA" w:rsidRPr="00CC2FCA" w:rsidRDefault="00CC2FCA" w:rsidP="00CC2FCA">
            <w:pPr>
              <w:rPr>
                <w:rFonts w:eastAsia="Calibri"/>
                <w:lang w:val="ro-RO" w:eastAsia="ro-RO"/>
              </w:rPr>
            </w:pPr>
            <w:r w:rsidRPr="00CC2FCA">
              <w:rPr>
                <w:rFonts w:eastAsia="Calibri"/>
                <w:lang w:val="ro-RO" w:eastAsia="ro-RO"/>
              </w:rPr>
              <w:t>Câmpie forestieră, aluvial neumezit freatic, III.</w:t>
            </w:r>
          </w:p>
        </w:tc>
        <w:tc>
          <w:tcPr>
            <w:tcW w:w="1683" w:type="dxa"/>
            <w:gridSpan w:val="4"/>
            <w:vAlign w:val="center"/>
          </w:tcPr>
          <w:p w14:paraId="6E54466D"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335</w:t>
            </w:r>
          </w:p>
          <w:p w14:paraId="321EBABC" w14:textId="77777777" w:rsidR="00CC2FCA" w:rsidRPr="00CC2FCA" w:rsidRDefault="00CC2FCA" w:rsidP="00CC2FCA">
            <w:pPr>
              <w:jc w:val="center"/>
              <w:rPr>
                <w:rFonts w:eastAsia="Calibri"/>
                <w:lang w:val="fr-FR" w:eastAsia="ro-RO"/>
              </w:rPr>
            </w:pPr>
            <w:r w:rsidRPr="00CC2FCA">
              <w:rPr>
                <w:rFonts w:eastAsia="Calibri"/>
                <w:lang w:val="ro-RO" w:eastAsia="ro-RO"/>
              </w:rPr>
              <w:t>23/</w:t>
            </w:r>
            <w:r w:rsidRPr="00CC2FCA">
              <w:rPr>
                <w:rFonts w:eastAsia="Calibri"/>
                <w:lang w:val="fr-FR" w:eastAsia="ro-RO"/>
              </w:rPr>
              <w:t>8.5.2.1.</w:t>
            </w:r>
          </w:p>
        </w:tc>
        <w:tc>
          <w:tcPr>
            <w:tcW w:w="3402" w:type="dxa"/>
            <w:tcBorders>
              <w:right w:val="double" w:sz="4" w:space="0" w:color="auto"/>
            </w:tcBorders>
            <w:vAlign w:val="center"/>
          </w:tcPr>
          <w:p w14:paraId="5FEE90F1" w14:textId="77777777" w:rsidR="00CC2FCA" w:rsidRPr="00CC2FCA" w:rsidRDefault="00CC2FCA" w:rsidP="00CC2FCA">
            <w:pPr>
              <w:rPr>
                <w:rFonts w:eastAsia="Calibri"/>
                <w:lang w:val="fr-FR" w:eastAsia="ro-RO"/>
              </w:rPr>
            </w:pPr>
            <w:r w:rsidRPr="00CC2FCA">
              <w:rPr>
                <w:rFonts w:eastAsia="Calibri"/>
                <w:lang w:val="fr-FR" w:eastAsia="ro-RO"/>
              </w:rPr>
              <w:t>Câmpie forestieră, luncă de zăvoi de plop Pm(i), aluvial neumezit freatic, rar şi scurt inundabil.</w:t>
            </w:r>
          </w:p>
        </w:tc>
        <w:tc>
          <w:tcPr>
            <w:tcW w:w="1061" w:type="dxa"/>
            <w:gridSpan w:val="2"/>
            <w:vAlign w:val="center"/>
          </w:tcPr>
          <w:p w14:paraId="5E3B54CD" w14:textId="77777777" w:rsidR="00CC2FCA" w:rsidRPr="00CC2FCA" w:rsidRDefault="00CC2FCA" w:rsidP="00CC2FCA">
            <w:pPr>
              <w:rPr>
                <w:rFonts w:eastAsia="Calibri"/>
                <w:lang w:val="fr-FR" w:eastAsia="ro-RO"/>
              </w:rPr>
            </w:pPr>
            <w:r w:rsidRPr="00CC2FCA">
              <w:rPr>
                <w:rFonts w:eastAsia="Calibri"/>
              </w:rPr>
              <w:t>8.5.2.1.</w:t>
            </w:r>
          </w:p>
        </w:tc>
        <w:tc>
          <w:tcPr>
            <w:tcW w:w="5034" w:type="dxa"/>
            <w:vAlign w:val="center"/>
          </w:tcPr>
          <w:p w14:paraId="253121DA" w14:textId="77777777" w:rsidR="00CC2FCA" w:rsidRPr="00CC2FCA" w:rsidRDefault="00CC2FCA" w:rsidP="00CC2FCA">
            <w:pPr>
              <w:rPr>
                <w:rFonts w:eastAsia="Calibri"/>
                <w:lang w:val="fr-FR" w:eastAsia="ro-RO"/>
              </w:rPr>
            </w:pPr>
            <w:r w:rsidRPr="00CC2FCA">
              <w:rPr>
                <w:rFonts w:eastAsia="Calibri"/>
                <w:lang w:val="fr-FR"/>
              </w:rPr>
              <w:t>Câmpie forestieră, luncă de zăvoi de plop Pm, aluvial neumezit freatic, rar şi scurt inundabil.</w:t>
            </w:r>
          </w:p>
        </w:tc>
      </w:tr>
      <w:tr w:rsidR="00CC2FCA" w:rsidRPr="00CC2FCA" w14:paraId="566F899A" w14:textId="77777777" w:rsidTr="00CC2FCA">
        <w:tblPrEx>
          <w:tblBorders>
            <w:top w:val="double" w:sz="4" w:space="0" w:color="auto"/>
            <w:left w:val="double" w:sz="4" w:space="0" w:color="auto"/>
            <w:bottom w:val="double" w:sz="4" w:space="0" w:color="auto"/>
            <w:right w:val="double" w:sz="4" w:space="0" w:color="auto"/>
          </w:tblBorders>
        </w:tblPrEx>
        <w:tc>
          <w:tcPr>
            <w:tcW w:w="942" w:type="dxa"/>
            <w:tcBorders>
              <w:bottom w:val="double" w:sz="4" w:space="0" w:color="auto"/>
            </w:tcBorders>
            <w:vAlign w:val="center"/>
          </w:tcPr>
          <w:p w14:paraId="52E3D4D9" w14:textId="77777777" w:rsidR="00CC2FCA" w:rsidRPr="00CC2FCA" w:rsidRDefault="00CC2FCA" w:rsidP="00CC2FCA">
            <w:pPr>
              <w:rPr>
                <w:rFonts w:eastAsia="Calibri"/>
                <w:lang w:val="fr-FR" w:eastAsia="ro-RO"/>
              </w:rPr>
            </w:pPr>
            <w:r w:rsidRPr="00CC2FCA">
              <w:rPr>
                <w:rFonts w:eastAsia="Calibri"/>
                <w:lang w:val="fr-FR" w:eastAsia="ro-RO"/>
              </w:rPr>
              <w:t>8.5.2.2.</w:t>
            </w:r>
          </w:p>
        </w:tc>
        <w:tc>
          <w:tcPr>
            <w:tcW w:w="3118" w:type="dxa"/>
            <w:gridSpan w:val="2"/>
            <w:tcBorders>
              <w:bottom w:val="double" w:sz="4" w:space="0" w:color="auto"/>
            </w:tcBorders>
            <w:vAlign w:val="center"/>
          </w:tcPr>
          <w:p w14:paraId="09696A64" w14:textId="77777777" w:rsidR="00CC2FCA" w:rsidRPr="00CC2FCA" w:rsidRDefault="00CC2FCA" w:rsidP="00CC2FCA">
            <w:pPr>
              <w:rPr>
                <w:rFonts w:eastAsia="Calibri"/>
                <w:lang w:val="ro-RO" w:eastAsia="ro-RO"/>
              </w:rPr>
            </w:pPr>
            <w:r w:rsidRPr="00CC2FCA">
              <w:rPr>
                <w:rFonts w:eastAsia="Calibri"/>
                <w:lang w:val="ro-RO" w:eastAsia="ro-RO"/>
              </w:rPr>
              <w:t>Câmpie forestieră, aluvial neumezit freatic, III-II.</w:t>
            </w:r>
          </w:p>
        </w:tc>
        <w:tc>
          <w:tcPr>
            <w:tcW w:w="1683" w:type="dxa"/>
            <w:gridSpan w:val="4"/>
            <w:tcBorders>
              <w:bottom w:val="double" w:sz="4" w:space="0" w:color="auto"/>
            </w:tcBorders>
            <w:vAlign w:val="center"/>
          </w:tcPr>
          <w:p w14:paraId="2C2344D6" w14:textId="77777777" w:rsidR="00CC2FCA" w:rsidRPr="00CC2FCA" w:rsidRDefault="00CC2FCA" w:rsidP="00CC2FCA">
            <w:pPr>
              <w:jc w:val="center"/>
              <w:rPr>
                <w:rFonts w:eastAsia="Calibri"/>
                <w:lang w:val="ro-RO" w:eastAsia="ro-RO"/>
              </w:rPr>
            </w:pPr>
          </w:p>
        </w:tc>
        <w:tc>
          <w:tcPr>
            <w:tcW w:w="3402" w:type="dxa"/>
            <w:tcBorders>
              <w:bottom w:val="double" w:sz="4" w:space="0" w:color="auto"/>
              <w:right w:val="double" w:sz="4" w:space="0" w:color="auto"/>
            </w:tcBorders>
            <w:vAlign w:val="center"/>
          </w:tcPr>
          <w:p w14:paraId="60149CA8" w14:textId="77777777" w:rsidR="00CC2FCA" w:rsidRPr="00CC2FCA" w:rsidRDefault="00CC2FCA" w:rsidP="00CC2FCA">
            <w:pPr>
              <w:rPr>
                <w:rFonts w:eastAsia="Calibri"/>
                <w:lang w:val="ro-RO" w:eastAsia="ro-RO"/>
              </w:rPr>
            </w:pPr>
          </w:p>
        </w:tc>
        <w:tc>
          <w:tcPr>
            <w:tcW w:w="1061" w:type="dxa"/>
            <w:gridSpan w:val="2"/>
            <w:tcBorders>
              <w:bottom w:val="double" w:sz="4" w:space="0" w:color="auto"/>
            </w:tcBorders>
            <w:vAlign w:val="center"/>
          </w:tcPr>
          <w:p w14:paraId="11CACDD9" w14:textId="77777777" w:rsidR="00CC2FCA" w:rsidRPr="00CC2FCA" w:rsidRDefault="00CC2FCA" w:rsidP="00CC2FCA">
            <w:pPr>
              <w:rPr>
                <w:rFonts w:eastAsia="Calibri"/>
                <w:lang w:val="ro-RO" w:eastAsia="ro-RO"/>
              </w:rPr>
            </w:pPr>
            <w:r w:rsidRPr="00CC2FCA">
              <w:rPr>
                <w:rFonts w:eastAsia="Calibri"/>
              </w:rPr>
              <w:t>8.5.2.2.</w:t>
            </w:r>
          </w:p>
        </w:tc>
        <w:tc>
          <w:tcPr>
            <w:tcW w:w="5034" w:type="dxa"/>
            <w:tcBorders>
              <w:bottom w:val="double" w:sz="4" w:space="0" w:color="auto"/>
            </w:tcBorders>
            <w:vAlign w:val="center"/>
          </w:tcPr>
          <w:p w14:paraId="2C47B821" w14:textId="77777777" w:rsidR="00CC2FCA" w:rsidRPr="00CC2FCA" w:rsidRDefault="00CC2FCA" w:rsidP="00CC2FCA">
            <w:pPr>
              <w:rPr>
                <w:rFonts w:eastAsia="Calibri"/>
                <w:lang w:val="ro-RO" w:eastAsia="ro-RO"/>
              </w:rPr>
            </w:pPr>
            <w:r w:rsidRPr="00CC2FCA">
              <w:rPr>
                <w:rFonts w:eastAsia="Calibri"/>
                <w:lang w:val="ro-RO"/>
              </w:rPr>
              <w:t>Câmpie forestieră, luncă de zăvoi de plop Pi, aluvial neumezit freatic, rar şi scurt inundabil.</w:t>
            </w:r>
          </w:p>
        </w:tc>
      </w:tr>
      <w:tr w:rsidR="00CC2FCA" w:rsidRPr="00CC2FCA" w14:paraId="4E2D7F83"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0FFEBAF4" w14:textId="77777777" w:rsidR="00CC2FCA" w:rsidRPr="00CC2FCA" w:rsidRDefault="00CC2FCA" w:rsidP="00CC2FCA">
            <w:pPr>
              <w:rPr>
                <w:rFonts w:eastAsia="Calibri"/>
                <w:lang w:val="fr-FR" w:eastAsia="ro-RO"/>
              </w:rPr>
            </w:pPr>
            <w:r w:rsidRPr="00CC2FCA">
              <w:rPr>
                <w:rFonts w:eastAsia="Calibri"/>
                <w:lang w:val="fr-FR" w:eastAsia="ro-RO"/>
              </w:rPr>
              <w:t>8.5.2.3.</w:t>
            </w:r>
          </w:p>
        </w:tc>
        <w:tc>
          <w:tcPr>
            <w:tcW w:w="3118" w:type="dxa"/>
            <w:gridSpan w:val="2"/>
            <w:vAlign w:val="center"/>
          </w:tcPr>
          <w:p w14:paraId="3A56EC98" w14:textId="77777777" w:rsidR="00CC2FCA" w:rsidRPr="00CC2FCA" w:rsidRDefault="00CC2FCA" w:rsidP="00CC2FCA">
            <w:pPr>
              <w:rPr>
                <w:rFonts w:eastAsia="Calibri"/>
                <w:lang w:val="ro-RO" w:eastAsia="ro-RO"/>
              </w:rPr>
            </w:pPr>
            <w:r w:rsidRPr="00CC2FCA">
              <w:rPr>
                <w:rFonts w:eastAsia="Calibri"/>
                <w:lang w:val="ro-RO" w:eastAsia="ro-RO"/>
              </w:rPr>
              <w:t>Câmpie forestieră, aluvial profund umezit freatic, II-I.</w:t>
            </w:r>
          </w:p>
        </w:tc>
        <w:tc>
          <w:tcPr>
            <w:tcW w:w="1683" w:type="dxa"/>
            <w:gridSpan w:val="4"/>
            <w:vAlign w:val="center"/>
          </w:tcPr>
          <w:p w14:paraId="33BF67C6"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335</w:t>
            </w:r>
          </w:p>
          <w:p w14:paraId="50FCE7A0" w14:textId="77777777" w:rsidR="00CC2FCA" w:rsidRPr="00CC2FCA" w:rsidRDefault="00CC2FCA" w:rsidP="00CC2FCA">
            <w:pPr>
              <w:jc w:val="center"/>
              <w:rPr>
                <w:rFonts w:eastAsia="Calibri"/>
                <w:lang w:val="fr-FR" w:eastAsia="ro-RO"/>
              </w:rPr>
            </w:pPr>
            <w:r w:rsidRPr="00CC2FCA">
              <w:rPr>
                <w:rFonts w:eastAsia="Calibri"/>
                <w:lang w:val="ro-RO" w:eastAsia="ro-RO"/>
              </w:rPr>
              <w:t>22/</w:t>
            </w:r>
            <w:r w:rsidRPr="00CC2FCA">
              <w:rPr>
                <w:rFonts w:eastAsia="Calibri"/>
                <w:lang w:val="fr-FR" w:eastAsia="ro-RO"/>
              </w:rPr>
              <w:t>8.5.2.3.</w:t>
            </w:r>
          </w:p>
        </w:tc>
        <w:tc>
          <w:tcPr>
            <w:tcW w:w="3402" w:type="dxa"/>
            <w:tcBorders>
              <w:right w:val="double" w:sz="4" w:space="0" w:color="auto"/>
            </w:tcBorders>
            <w:vAlign w:val="center"/>
          </w:tcPr>
          <w:p w14:paraId="114ED705" w14:textId="77777777" w:rsidR="00CC2FCA" w:rsidRPr="00CC2FCA" w:rsidRDefault="00CC2FCA" w:rsidP="00CC2FCA">
            <w:pPr>
              <w:rPr>
                <w:rFonts w:eastAsia="Calibri"/>
                <w:lang w:val="fr-FR" w:eastAsia="ro-RO"/>
              </w:rPr>
            </w:pPr>
            <w:r w:rsidRPr="00CC2FCA">
              <w:rPr>
                <w:rFonts w:eastAsia="Calibri"/>
                <w:lang w:val="fr-FR" w:eastAsia="ro-RO"/>
              </w:rPr>
              <w:t>Câmpie forestieră, luncă de zăvoi de plop Ps(m), aluvial  moderat humifer profund freatic umed, foarte rar scurt inundabil.</w:t>
            </w:r>
          </w:p>
        </w:tc>
        <w:tc>
          <w:tcPr>
            <w:tcW w:w="1061" w:type="dxa"/>
            <w:gridSpan w:val="2"/>
            <w:vAlign w:val="center"/>
          </w:tcPr>
          <w:p w14:paraId="189B91E4" w14:textId="77777777" w:rsidR="00CC2FCA" w:rsidRPr="00CC2FCA" w:rsidRDefault="00CC2FCA" w:rsidP="00CC2FCA">
            <w:pPr>
              <w:rPr>
                <w:rFonts w:eastAsia="Calibri"/>
                <w:lang w:val="fr-FR" w:eastAsia="ro-RO"/>
              </w:rPr>
            </w:pPr>
            <w:r w:rsidRPr="00CC2FCA">
              <w:rPr>
                <w:rFonts w:eastAsia="Calibri"/>
              </w:rPr>
              <w:t>8.5.2.3.</w:t>
            </w:r>
          </w:p>
        </w:tc>
        <w:tc>
          <w:tcPr>
            <w:tcW w:w="5034" w:type="dxa"/>
            <w:vAlign w:val="center"/>
          </w:tcPr>
          <w:p w14:paraId="23389EB6" w14:textId="77777777" w:rsidR="00CC2FCA" w:rsidRPr="00CC2FCA" w:rsidRDefault="00CC2FCA" w:rsidP="00CC2FCA">
            <w:pPr>
              <w:rPr>
                <w:rFonts w:eastAsia="Calibri"/>
                <w:lang w:val="fr-FR" w:eastAsia="ro-RO"/>
              </w:rPr>
            </w:pPr>
            <w:r w:rsidRPr="00CC2FCA">
              <w:rPr>
                <w:rFonts w:eastAsia="Calibri"/>
              </w:rPr>
              <w:t>Câmpie forestieră, luncă de zăvoi de plop Ps, aluvial  moderat humifer profund freatic umed, foarte rar scurt inundabil.</w:t>
            </w:r>
          </w:p>
        </w:tc>
      </w:tr>
      <w:tr w:rsidR="00CC2FCA" w:rsidRPr="00CC2FCA" w14:paraId="042EB725"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4281A4CC" w14:textId="77777777" w:rsidR="00CC2FCA" w:rsidRPr="00CC2FCA" w:rsidRDefault="00CC2FCA" w:rsidP="00CC2FCA">
            <w:pPr>
              <w:rPr>
                <w:rFonts w:eastAsia="Calibri"/>
                <w:lang w:val="fr-FR" w:eastAsia="ro-RO"/>
              </w:rPr>
            </w:pPr>
            <w:r w:rsidRPr="00CC2FCA">
              <w:rPr>
                <w:rFonts w:eastAsia="Calibri"/>
                <w:lang w:val="fr-FR" w:eastAsia="ro-RO"/>
              </w:rPr>
              <w:t>8.5.2.4.</w:t>
            </w:r>
          </w:p>
        </w:tc>
        <w:tc>
          <w:tcPr>
            <w:tcW w:w="3118" w:type="dxa"/>
            <w:gridSpan w:val="2"/>
            <w:vAlign w:val="center"/>
          </w:tcPr>
          <w:p w14:paraId="029C08A5" w14:textId="77777777" w:rsidR="00CC2FCA" w:rsidRPr="00CC2FCA" w:rsidRDefault="00CC2FCA" w:rsidP="00CC2FCA">
            <w:pPr>
              <w:rPr>
                <w:rFonts w:eastAsia="Calibri"/>
                <w:lang w:val="ro-RO" w:eastAsia="ro-RO"/>
              </w:rPr>
            </w:pPr>
            <w:r w:rsidRPr="00CC2FCA">
              <w:rPr>
                <w:rFonts w:eastAsia="Calibri"/>
                <w:lang w:val="ro-RO" w:eastAsia="ro-RO"/>
              </w:rPr>
              <w:t>Câmpie forestieră, aluvial intens humifer freatic umed, I.</w:t>
            </w:r>
          </w:p>
        </w:tc>
        <w:tc>
          <w:tcPr>
            <w:tcW w:w="1683" w:type="dxa"/>
            <w:gridSpan w:val="4"/>
            <w:vAlign w:val="center"/>
          </w:tcPr>
          <w:p w14:paraId="37044FF3"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334</w:t>
            </w:r>
          </w:p>
          <w:p w14:paraId="3B7BE4FD" w14:textId="77777777" w:rsidR="00CC2FCA" w:rsidRPr="00CC2FCA" w:rsidRDefault="00CC2FCA" w:rsidP="00CC2FCA">
            <w:pPr>
              <w:jc w:val="center"/>
              <w:rPr>
                <w:rFonts w:eastAsia="Calibri"/>
                <w:lang w:val="fr-FR" w:eastAsia="ro-RO"/>
              </w:rPr>
            </w:pPr>
            <w:r w:rsidRPr="00CC2FCA">
              <w:rPr>
                <w:rFonts w:eastAsia="Calibri"/>
                <w:lang w:val="ro-RO" w:eastAsia="ro-RO"/>
              </w:rPr>
              <w:t>21/</w:t>
            </w:r>
            <w:r w:rsidRPr="00CC2FCA">
              <w:rPr>
                <w:rFonts w:eastAsia="Calibri"/>
                <w:lang w:val="fr-FR" w:eastAsia="ro-RO"/>
              </w:rPr>
              <w:t>8.5.2.4.</w:t>
            </w:r>
          </w:p>
        </w:tc>
        <w:tc>
          <w:tcPr>
            <w:tcW w:w="3402" w:type="dxa"/>
            <w:tcBorders>
              <w:right w:val="double" w:sz="4" w:space="0" w:color="auto"/>
            </w:tcBorders>
            <w:vAlign w:val="center"/>
          </w:tcPr>
          <w:p w14:paraId="1B0C81DF" w14:textId="77777777" w:rsidR="00CC2FCA" w:rsidRPr="00CC2FCA" w:rsidRDefault="00CC2FCA" w:rsidP="00CC2FCA">
            <w:pPr>
              <w:rPr>
                <w:rFonts w:eastAsia="Calibri"/>
                <w:lang w:val="fr-FR" w:eastAsia="ro-RO"/>
              </w:rPr>
            </w:pPr>
            <w:r w:rsidRPr="00CC2FCA">
              <w:rPr>
                <w:rFonts w:eastAsia="Calibri"/>
                <w:lang w:val="fr-FR" w:eastAsia="ro-RO"/>
              </w:rPr>
              <w:t>Câmpie forestieră, luncă de zăvoi de plopi Ps, aluvial intens humifer, freatic umed, frecvent şi rar  scurt inundabil.</w:t>
            </w:r>
          </w:p>
        </w:tc>
        <w:tc>
          <w:tcPr>
            <w:tcW w:w="1061" w:type="dxa"/>
            <w:gridSpan w:val="2"/>
            <w:vAlign w:val="center"/>
          </w:tcPr>
          <w:p w14:paraId="49DF182F" w14:textId="77777777" w:rsidR="00CC2FCA" w:rsidRPr="00CC2FCA" w:rsidRDefault="00CC2FCA" w:rsidP="00CC2FCA">
            <w:pPr>
              <w:rPr>
                <w:rFonts w:eastAsia="Calibri"/>
                <w:lang w:val="fr-FR" w:eastAsia="ro-RO"/>
              </w:rPr>
            </w:pPr>
            <w:r w:rsidRPr="00CC2FCA">
              <w:rPr>
                <w:rFonts w:eastAsia="Calibri"/>
              </w:rPr>
              <w:t>8.5.2.4.</w:t>
            </w:r>
          </w:p>
        </w:tc>
        <w:tc>
          <w:tcPr>
            <w:tcW w:w="5034" w:type="dxa"/>
            <w:vAlign w:val="center"/>
          </w:tcPr>
          <w:p w14:paraId="0EAFAA8E" w14:textId="77777777" w:rsidR="00CC2FCA" w:rsidRPr="00CC2FCA" w:rsidRDefault="00CC2FCA" w:rsidP="00CC2FCA">
            <w:pPr>
              <w:rPr>
                <w:rFonts w:eastAsia="Calibri"/>
                <w:lang w:val="fr-FR" w:eastAsia="ro-RO"/>
              </w:rPr>
            </w:pPr>
            <w:r w:rsidRPr="00CC2FCA">
              <w:rPr>
                <w:rFonts w:eastAsia="Calibri"/>
                <w:lang w:val="fr-FR"/>
              </w:rPr>
              <w:t>Câmpie forestieră, luncă de zăvoi de plopi Ps, aluvial intens humifer freatic umed, frecvent şi rar  scurt inundabil.</w:t>
            </w:r>
          </w:p>
        </w:tc>
      </w:tr>
      <w:tr w:rsidR="00CC2FCA" w:rsidRPr="00CC2FCA" w14:paraId="1D0DD2EC"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0F34CAB4" w14:textId="77777777" w:rsidR="00CC2FCA" w:rsidRPr="00CC2FCA" w:rsidRDefault="00CC2FCA" w:rsidP="00CC2FCA">
            <w:pPr>
              <w:rPr>
                <w:rFonts w:eastAsia="Calibri"/>
                <w:lang w:val="fr-FR" w:eastAsia="ro-RO"/>
              </w:rPr>
            </w:pPr>
            <w:r w:rsidRPr="00CC2FCA">
              <w:rPr>
                <w:rFonts w:eastAsia="Calibri"/>
                <w:lang w:val="fr-FR" w:eastAsia="ro-RO"/>
              </w:rPr>
              <w:t>8.5.3.1.</w:t>
            </w:r>
          </w:p>
        </w:tc>
        <w:tc>
          <w:tcPr>
            <w:tcW w:w="3118" w:type="dxa"/>
            <w:gridSpan w:val="2"/>
            <w:vAlign w:val="center"/>
          </w:tcPr>
          <w:p w14:paraId="77512112" w14:textId="77777777" w:rsidR="00CC2FCA" w:rsidRPr="00CC2FCA" w:rsidRDefault="00CC2FCA" w:rsidP="00CC2FCA">
            <w:pPr>
              <w:rPr>
                <w:rFonts w:eastAsia="Calibri"/>
                <w:lang w:val="ro-RO" w:eastAsia="ro-RO"/>
              </w:rPr>
            </w:pPr>
            <w:r w:rsidRPr="00CC2FCA">
              <w:rPr>
                <w:rFonts w:eastAsia="Calibri"/>
                <w:lang w:val="ro-RO" w:eastAsia="ro-RO"/>
              </w:rPr>
              <w:t>Câmpie forestieră, plajă joasă.</w:t>
            </w:r>
          </w:p>
        </w:tc>
        <w:tc>
          <w:tcPr>
            <w:tcW w:w="1683" w:type="dxa"/>
            <w:gridSpan w:val="4"/>
            <w:vAlign w:val="center"/>
          </w:tcPr>
          <w:p w14:paraId="7E6EACE4"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336</w:t>
            </w:r>
          </w:p>
          <w:p w14:paraId="76EBA2AE" w14:textId="77777777" w:rsidR="00CC2FCA" w:rsidRPr="00CC2FCA" w:rsidRDefault="00CC2FCA" w:rsidP="00CC2FCA">
            <w:pPr>
              <w:jc w:val="center"/>
              <w:rPr>
                <w:rFonts w:eastAsia="Calibri"/>
                <w:lang w:val="fr-FR" w:eastAsia="ro-RO"/>
              </w:rPr>
            </w:pPr>
            <w:r w:rsidRPr="00CC2FCA">
              <w:rPr>
                <w:rFonts w:eastAsia="Calibri"/>
                <w:lang w:val="ro-RO" w:eastAsia="ro-RO"/>
              </w:rPr>
              <w:t>28/</w:t>
            </w:r>
            <w:r w:rsidRPr="00CC2FCA">
              <w:rPr>
                <w:rFonts w:eastAsia="Calibri"/>
                <w:lang w:val="fr-FR" w:eastAsia="ro-RO"/>
              </w:rPr>
              <w:t>8.5.3.1.</w:t>
            </w:r>
          </w:p>
        </w:tc>
        <w:tc>
          <w:tcPr>
            <w:tcW w:w="3402" w:type="dxa"/>
            <w:tcBorders>
              <w:right w:val="double" w:sz="4" w:space="0" w:color="auto"/>
            </w:tcBorders>
            <w:vAlign w:val="center"/>
          </w:tcPr>
          <w:p w14:paraId="48CCF727" w14:textId="77777777" w:rsidR="00CC2FCA" w:rsidRPr="00CC2FCA" w:rsidRDefault="00CC2FCA" w:rsidP="00CC2FCA">
            <w:pPr>
              <w:rPr>
                <w:rFonts w:eastAsia="Calibri"/>
                <w:lang w:val="ro-RO" w:eastAsia="ro-RO"/>
              </w:rPr>
            </w:pPr>
            <w:r w:rsidRPr="00CC2FCA">
              <w:rPr>
                <w:rFonts w:eastAsia="Calibri"/>
                <w:lang w:val="ro-RO" w:eastAsia="ro-RO"/>
              </w:rPr>
              <w:t>Câmpie forestieră, plajă joasă, anual prelungit inundabilă.</w:t>
            </w:r>
          </w:p>
        </w:tc>
        <w:tc>
          <w:tcPr>
            <w:tcW w:w="1061" w:type="dxa"/>
            <w:gridSpan w:val="2"/>
            <w:vAlign w:val="center"/>
          </w:tcPr>
          <w:p w14:paraId="7A327C70" w14:textId="77777777" w:rsidR="00CC2FCA" w:rsidRPr="00CC2FCA" w:rsidRDefault="00CC2FCA" w:rsidP="00CC2FCA">
            <w:pPr>
              <w:rPr>
                <w:rFonts w:eastAsia="Calibri"/>
                <w:lang w:val="ro-RO" w:eastAsia="ro-RO"/>
              </w:rPr>
            </w:pPr>
            <w:r w:rsidRPr="00CC2FCA">
              <w:rPr>
                <w:rFonts w:eastAsia="Calibri"/>
              </w:rPr>
              <w:t>8.5.3.1.</w:t>
            </w:r>
          </w:p>
        </w:tc>
        <w:tc>
          <w:tcPr>
            <w:tcW w:w="5034" w:type="dxa"/>
            <w:vAlign w:val="center"/>
          </w:tcPr>
          <w:p w14:paraId="7DDCDCC1" w14:textId="77777777" w:rsidR="00CC2FCA" w:rsidRPr="00CC2FCA" w:rsidRDefault="00CC2FCA" w:rsidP="00CC2FCA">
            <w:pPr>
              <w:rPr>
                <w:rFonts w:eastAsia="Calibri"/>
                <w:lang w:val="ro-RO" w:eastAsia="ro-RO"/>
              </w:rPr>
            </w:pPr>
            <w:r w:rsidRPr="00CC2FCA">
              <w:rPr>
                <w:rFonts w:eastAsia="Calibri"/>
                <w:lang w:val="ro-RO"/>
              </w:rPr>
              <w:t>Câmpie forestieră, plajă joasă, anual prelungit inundabilă.</w:t>
            </w:r>
          </w:p>
        </w:tc>
      </w:tr>
      <w:tr w:rsidR="00CC2FCA" w:rsidRPr="00CC2FCA" w14:paraId="565C32D8"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3661767C" w14:textId="77777777" w:rsidR="00CC2FCA" w:rsidRPr="00CC2FCA" w:rsidRDefault="00CC2FCA" w:rsidP="00CC2FCA">
            <w:pPr>
              <w:rPr>
                <w:rFonts w:eastAsia="Calibri"/>
                <w:lang w:val="fr-FR" w:eastAsia="ro-RO"/>
              </w:rPr>
            </w:pPr>
            <w:r w:rsidRPr="00CC2FCA">
              <w:rPr>
                <w:rFonts w:eastAsia="Calibri"/>
                <w:lang w:val="fr-FR" w:eastAsia="ro-RO"/>
              </w:rPr>
              <w:t>8.5.3.2.</w:t>
            </w:r>
          </w:p>
        </w:tc>
        <w:tc>
          <w:tcPr>
            <w:tcW w:w="3118" w:type="dxa"/>
            <w:gridSpan w:val="2"/>
            <w:vAlign w:val="center"/>
          </w:tcPr>
          <w:p w14:paraId="540B4937" w14:textId="77777777" w:rsidR="00CC2FCA" w:rsidRPr="00CC2FCA" w:rsidRDefault="00CC2FCA" w:rsidP="00CC2FCA">
            <w:pPr>
              <w:rPr>
                <w:rFonts w:eastAsia="Calibri"/>
                <w:lang w:val="ro-RO" w:eastAsia="ro-RO"/>
              </w:rPr>
            </w:pPr>
            <w:r w:rsidRPr="00CC2FCA">
              <w:rPr>
                <w:rFonts w:eastAsia="Calibri"/>
                <w:lang w:val="ro-RO" w:eastAsia="ro-RO"/>
              </w:rPr>
              <w:t>Câmpie forestieră, aluvial gleic, III.</w:t>
            </w:r>
          </w:p>
        </w:tc>
        <w:tc>
          <w:tcPr>
            <w:tcW w:w="1683" w:type="dxa"/>
            <w:gridSpan w:val="4"/>
            <w:vAlign w:val="center"/>
          </w:tcPr>
          <w:p w14:paraId="50049879"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336</w:t>
            </w:r>
          </w:p>
          <w:p w14:paraId="5B5A3D76" w14:textId="77777777" w:rsidR="00CC2FCA" w:rsidRPr="00CC2FCA" w:rsidRDefault="00CC2FCA" w:rsidP="00CC2FCA">
            <w:pPr>
              <w:jc w:val="center"/>
              <w:rPr>
                <w:rFonts w:eastAsia="Calibri"/>
                <w:lang w:val="fr-FR" w:eastAsia="ro-RO"/>
              </w:rPr>
            </w:pPr>
            <w:r w:rsidRPr="00CC2FCA">
              <w:rPr>
                <w:rFonts w:eastAsia="Calibri"/>
                <w:lang w:val="ro-RO" w:eastAsia="ro-RO"/>
              </w:rPr>
              <w:t>27/</w:t>
            </w:r>
            <w:r w:rsidRPr="00CC2FCA">
              <w:rPr>
                <w:rFonts w:eastAsia="Calibri"/>
                <w:lang w:val="fr-FR" w:eastAsia="ro-RO"/>
              </w:rPr>
              <w:t>8.5.3.2.</w:t>
            </w:r>
          </w:p>
        </w:tc>
        <w:tc>
          <w:tcPr>
            <w:tcW w:w="3402" w:type="dxa"/>
            <w:tcBorders>
              <w:right w:val="double" w:sz="4" w:space="0" w:color="auto"/>
            </w:tcBorders>
            <w:vAlign w:val="center"/>
          </w:tcPr>
          <w:p w14:paraId="2FF4BA19" w14:textId="77777777" w:rsidR="00CC2FCA" w:rsidRPr="00CC2FCA" w:rsidRDefault="00CC2FCA" w:rsidP="00CC2FCA">
            <w:pPr>
              <w:rPr>
                <w:rFonts w:eastAsia="Calibri"/>
                <w:lang w:val="fr-FR" w:eastAsia="ro-RO"/>
              </w:rPr>
            </w:pPr>
            <w:r w:rsidRPr="00CC2FCA">
              <w:rPr>
                <w:rFonts w:eastAsia="Calibri"/>
                <w:lang w:val="fr-FR" w:eastAsia="ro-RO"/>
              </w:rPr>
              <w:t>Câmpie forestieră, luncă de zăvoi de salcie Pi, gleic, anual foarte prelungit inundabil.</w:t>
            </w:r>
          </w:p>
        </w:tc>
        <w:tc>
          <w:tcPr>
            <w:tcW w:w="1061" w:type="dxa"/>
            <w:gridSpan w:val="2"/>
            <w:vAlign w:val="center"/>
          </w:tcPr>
          <w:p w14:paraId="5A942FF1" w14:textId="77777777" w:rsidR="00CC2FCA" w:rsidRPr="00CC2FCA" w:rsidRDefault="00CC2FCA" w:rsidP="00CC2FCA">
            <w:pPr>
              <w:rPr>
                <w:rFonts w:eastAsia="Calibri"/>
                <w:lang w:val="fr-FR" w:eastAsia="ro-RO"/>
              </w:rPr>
            </w:pPr>
            <w:r w:rsidRPr="00CC2FCA">
              <w:rPr>
                <w:rFonts w:eastAsia="Calibri"/>
              </w:rPr>
              <w:t>8.5.3.2.</w:t>
            </w:r>
          </w:p>
        </w:tc>
        <w:tc>
          <w:tcPr>
            <w:tcW w:w="5034" w:type="dxa"/>
            <w:vAlign w:val="center"/>
          </w:tcPr>
          <w:p w14:paraId="020008BF" w14:textId="77777777" w:rsidR="00CC2FCA" w:rsidRPr="00CC2FCA" w:rsidRDefault="00CC2FCA" w:rsidP="00CC2FCA">
            <w:pPr>
              <w:rPr>
                <w:rFonts w:eastAsia="Calibri"/>
                <w:lang w:val="fr-FR" w:eastAsia="ro-RO"/>
              </w:rPr>
            </w:pPr>
            <w:r w:rsidRPr="00CC2FCA">
              <w:rPr>
                <w:rFonts w:eastAsia="Calibri"/>
                <w:lang w:val="fr-FR"/>
              </w:rPr>
              <w:t>Câmpie forestieră, luncă de zăvoi de salcie Pi, gleic, anual foarte prelungit inundabil.</w:t>
            </w:r>
          </w:p>
        </w:tc>
      </w:tr>
      <w:tr w:rsidR="00CC2FCA" w:rsidRPr="00CC2FCA" w14:paraId="3499A477"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2A176FCD" w14:textId="77777777" w:rsidR="00CC2FCA" w:rsidRPr="00CC2FCA" w:rsidRDefault="00CC2FCA" w:rsidP="00CC2FCA">
            <w:pPr>
              <w:rPr>
                <w:rFonts w:eastAsia="Calibri"/>
                <w:lang w:val="fr-FR" w:eastAsia="ro-RO"/>
              </w:rPr>
            </w:pPr>
            <w:r w:rsidRPr="00CC2FCA">
              <w:rPr>
                <w:rFonts w:eastAsia="Calibri"/>
                <w:lang w:val="fr-FR" w:eastAsia="ro-RO"/>
              </w:rPr>
              <w:t>8.5.3.3.</w:t>
            </w:r>
          </w:p>
        </w:tc>
        <w:tc>
          <w:tcPr>
            <w:tcW w:w="3118" w:type="dxa"/>
            <w:gridSpan w:val="2"/>
            <w:vAlign w:val="center"/>
          </w:tcPr>
          <w:p w14:paraId="6028C218" w14:textId="77777777" w:rsidR="00CC2FCA" w:rsidRPr="00CC2FCA" w:rsidRDefault="00CC2FCA" w:rsidP="00CC2FCA">
            <w:pPr>
              <w:rPr>
                <w:rFonts w:eastAsia="Calibri"/>
                <w:lang w:val="ro-RO" w:eastAsia="ro-RO"/>
              </w:rPr>
            </w:pPr>
            <w:r w:rsidRPr="00CC2FCA">
              <w:rPr>
                <w:rFonts w:eastAsia="Calibri"/>
                <w:lang w:val="ro-RO" w:eastAsia="ro-RO"/>
              </w:rPr>
              <w:t>Câmpie forestieră, aluvial semigleic, II.</w:t>
            </w:r>
          </w:p>
        </w:tc>
        <w:tc>
          <w:tcPr>
            <w:tcW w:w="1683" w:type="dxa"/>
            <w:gridSpan w:val="4"/>
            <w:vAlign w:val="center"/>
          </w:tcPr>
          <w:p w14:paraId="16AAFC85"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336</w:t>
            </w:r>
          </w:p>
          <w:p w14:paraId="38A64013" w14:textId="77777777" w:rsidR="00CC2FCA" w:rsidRPr="00CC2FCA" w:rsidRDefault="00CC2FCA" w:rsidP="00CC2FCA">
            <w:pPr>
              <w:jc w:val="center"/>
              <w:rPr>
                <w:rFonts w:eastAsia="Calibri"/>
                <w:lang w:val="fr-FR" w:eastAsia="ro-RO"/>
              </w:rPr>
            </w:pPr>
            <w:r w:rsidRPr="00CC2FCA">
              <w:rPr>
                <w:rFonts w:eastAsia="Calibri"/>
                <w:lang w:val="ro-RO" w:eastAsia="ro-RO"/>
              </w:rPr>
              <w:t>26/</w:t>
            </w:r>
            <w:r w:rsidRPr="00CC2FCA">
              <w:rPr>
                <w:rFonts w:eastAsia="Calibri"/>
                <w:lang w:val="fr-FR" w:eastAsia="ro-RO"/>
              </w:rPr>
              <w:t>8.5.3.3.</w:t>
            </w:r>
          </w:p>
        </w:tc>
        <w:tc>
          <w:tcPr>
            <w:tcW w:w="3402" w:type="dxa"/>
            <w:tcBorders>
              <w:right w:val="double" w:sz="4" w:space="0" w:color="auto"/>
            </w:tcBorders>
            <w:vAlign w:val="center"/>
          </w:tcPr>
          <w:p w14:paraId="5CF4F6DC" w14:textId="77777777" w:rsidR="00CC2FCA" w:rsidRPr="00CC2FCA" w:rsidRDefault="00CC2FCA" w:rsidP="00CC2FCA">
            <w:pPr>
              <w:rPr>
                <w:rFonts w:eastAsia="Calibri"/>
                <w:lang w:val="fr-FR" w:eastAsia="ro-RO"/>
              </w:rPr>
            </w:pPr>
            <w:r w:rsidRPr="00CC2FCA">
              <w:rPr>
                <w:rFonts w:eastAsia="Calibri"/>
                <w:lang w:val="fr-FR" w:eastAsia="ro-RO"/>
              </w:rPr>
              <w:t>Câmpie forestieră, luncă de zăvoi de salcie  Pm, aluvial intens gleizat, anual prelungit  inundabil.</w:t>
            </w:r>
          </w:p>
        </w:tc>
        <w:tc>
          <w:tcPr>
            <w:tcW w:w="1061" w:type="dxa"/>
            <w:gridSpan w:val="2"/>
            <w:vAlign w:val="center"/>
          </w:tcPr>
          <w:p w14:paraId="3CAF4D95" w14:textId="77777777" w:rsidR="00CC2FCA" w:rsidRPr="00CC2FCA" w:rsidRDefault="00CC2FCA" w:rsidP="00CC2FCA">
            <w:pPr>
              <w:rPr>
                <w:rFonts w:eastAsia="Calibri"/>
                <w:lang w:val="fr-FR" w:eastAsia="ro-RO"/>
              </w:rPr>
            </w:pPr>
            <w:r w:rsidRPr="00CC2FCA">
              <w:rPr>
                <w:rFonts w:eastAsia="Calibri"/>
              </w:rPr>
              <w:t>8.5.3.3.</w:t>
            </w:r>
          </w:p>
        </w:tc>
        <w:tc>
          <w:tcPr>
            <w:tcW w:w="5034" w:type="dxa"/>
            <w:vAlign w:val="center"/>
          </w:tcPr>
          <w:p w14:paraId="2C402A0B" w14:textId="77777777" w:rsidR="00CC2FCA" w:rsidRPr="00CC2FCA" w:rsidRDefault="00CC2FCA" w:rsidP="00CC2FCA">
            <w:pPr>
              <w:rPr>
                <w:rFonts w:eastAsia="Calibri"/>
                <w:lang w:val="fr-FR" w:eastAsia="ro-RO"/>
              </w:rPr>
            </w:pPr>
            <w:r w:rsidRPr="00CC2FCA">
              <w:rPr>
                <w:rFonts w:eastAsia="Calibri"/>
                <w:lang w:val="fr-FR"/>
              </w:rPr>
              <w:t>Câmpie forestieră, luncă de zăvoi de salcie  Pm, aluvial intens gleizat, anual prelungit  inundabil.</w:t>
            </w:r>
          </w:p>
        </w:tc>
      </w:tr>
      <w:tr w:rsidR="00CC2FCA" w:rsidRPr="00CC2FCA" w14:paraId="19FD2F0C"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0547331D" w14:textId="77777777" w:rsidR="00CC2FCA" w:rsidRPr="00CC2FCA" w:rsidRDefault="00CC2FCA" w:rsidP="00CC2FCA">
            <w:pPr>
              <w:rPr>
                <w:rFonts w:eastAsia="Calibri"/>
                <w:lang w:val="fr-FR" w:eastAsia="ro-RO"/>
              </w:rPr>
            </w:pPr>
            <w:r w:rsidRPr="00CC2FCA">
              <w:rPr>
                <w:rFonts w:eastAsia="Calibri"/>
                <w:lang w:val="fr-FR" w:eastAsia="ro-RO"/>
              </w:rPr>
              <w:t>8.5.3.4.</w:t>
            </w:r>
          </w:p>
        </w:tc>
        <w:tc>
          <w:tcPr>
            <w:tcW w:w="3118" w:type="dxa"/>
            <w:gridSpan w:val="2"/>
            <w:vAlign w:val="center"/>
          </w:tcPr>
          <w:p w14:paraId="178096C3" w14:textId="77777777" w:rsidR="00CC2FCA" w:rsidRPr="00CC2FCA" w:rsidRDefault="00CC2FCA" w:rsidP="00CC2FCA">
            <w:pPr>
              <w:rPr>
                <w:rFonts w:eastAsia="Calibri"/>
                <w:lang w:val="ro-RO" w:eastAsia="ro-RO"/>
              </w:rPr>
            </w:pPr>
            <w:r w:rsidRPr="00CC2FCA">
              <w:rPr>
                <w:rFonts w:eastAsia="Calibri"/>
                <w:lang w:val="ro-RO" w:eastAsia="ro-RO"/>
              </w:rPr>
              <w:t>Câmpie forestieră, aluvial gleizat, I.</w:t>
            </w:r>
          </w:p>
        </w:tc>
        <w:tc>
          <w:tcPr>
            <w:tcW w:w="1683" w:type="dxa"/>
            <w:gridSpan w:val="4"/>
            <w:vAlign w:val="center"/>
          </w:tcPr>
          <w:p w14:paraId="3B24654C"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335</w:t>
            </w:r>
          </w:p>
          <w:p w14:paraId="7E4EDFC2" w14:textId="77777777" w:rsidR="00CC2FCA" w:rsidRPr="00CC2FCA" w:rsidRDefault="00CC2FCA" w:rsidP="00CC2FCA">
            <w:pPr>
              <w:jc w:val="center"/>
              <w:rPr>
                <w:rFonts w:eastAsia="Calibri"/>
                <w:lang w:val="fr-FR" w:eastAsia="ro-RO"/>
              </w:rPr>
            </w:pPr>
            <w:r w:rsidRPr="00CC2FCA">
              <w:rPr>
                <w:rFonts w:eastAsia="Calibri"/>
                <w:lang w:val="ro-RO" w:eastAsia="ro-RO"/>
              </w:rPr>
              <w:t>25/</w:t>
            </w:r>
            <w:r w:rsidRPr="00CC2FCA">
              <w:rPr>
                <w:rFonts w:eastAsia="Calibri"/>
                <w:lang w:val="fr-FR" w:eastAsia="ro-RO"/>
              </w:rPr>
              <w:t>8.5.3.4.</w:t>
            </w:r>
          </w:p>
        </w:tc>
        <w:tc>
          <w:tcPr>
            <w:tcW w:w="3402" w:type="dxa"/>
            <w:tcBorders>
              <w:right w:val="double" w:sz="4" w:space="0" w:color="auto"/>
            </w:tcBorders>
            <w:vAlign w:val="center"/>
          </w:tcPr>
          <w:p w14:paraId="32EB1CCC" w14:textId="77777777" w:rsidR="00CC2FCA" w:rsidRPr="00CC2FCA" w:rsidRDefault="00CC2FCA" w:rsidP="00CC2FCA">
            <w:pPr>
              <w:rPr>
                <w:rFonts w:eastAsia="Calibri"/>
                <w:lang w:val="fr-FR" w:eastAsia="ro-RO"/>
              </w:rPr>
            </w:pPr>
            <w:r w:rsidRPr="00CC2FCA">
              <w:rPr>
                <w:rFonts w:eastAsia="Calibri"/>
                <w:lang w:val="fr-FR" w:eastAsia="ro-RO"/>
              </w:rPr>
              <w:t>Câmpie forestieră, luncă de zăvoi de salcie  Ps, gleizat şi semigleic, anual relativ prelungit  inundabil.</w:t>
            </w:r>
          </w:p>
        </w:tc>
        <w:tc>
          <w:tcPr>
            <w:tcW w:w="1061" w:type="dxa"/>
            <w:gridSpan w:val="2"/>
            <w:vAlign w:val="center"/>
          </w:tcPr>
          <w:p w14:paraId="00BC99C0" w14:textId="77777777" w:rsidR="00CC2FCA" w:rsidRPr="00CC2FCA" w:rsidRDefault="00CC2FCA" w:rsidP="00CC2FCA">
            <w:pPr>
              <w:rPr>
                <w:rFonts w:eastAsia="Calibri"/>
                <w:lang w:val="fr-FR" w:eastAsia="ro-RO"/>
              </w:rPr>
            </w:pPr>
            <w:r w:rsidRPr="00CC2FCA">
              <w:rPr>
                <w:rFonts w:eastAsia="Calibri"/>
              </w:rPr>
              <w:t>8.5.3.4.</w:t>
            </w:r>
          </w:p>
        </w:tc>
        <w:tc>
          <w:tcPr>
            <w:tcW w:w="5034" w:type="dxa"/>
            <w:vAlign w:val="center"/>
          </w:tcPr>
          <w:p w14:paraId="5E6313D8" w14:textId="77777777" w:rsidR="00CC2FCA" w:rsidRPr="00CC2FCA" w:rsidRDefault="00CC2FCA" w:rsidP="00CC2FCA">
            <w:pPr>
              <w:rPr>
                <w:rFonts w:eastAsia="Calibri"/>
                <w:lang w:val="fr-FR" w:eastAsia="ro-RO"/>
              </w:rPr>
            </w:pPr>
            <w:r w:rsidRPr="00CC2FCA">
              <w:rPr>
                <w:rFonts w:eastAsia="Calibri"/>
                <w:lang w:val="fr-FR"/>
              </w:rPr>
              <w:t>Câmpie forestieră, luncă de zăvoi de salcie  Ps, gleizat şi semigleic, anual relativ prelungit  inundabil.</w:t>
            </w:r>
          </w:p>
        </w:tc>
      </w:tr>
      <w:tr w:rsidR="00CC2FCA" w:rsidRPr="00CC2FCA" w14:paraId="2075826E"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21029BAE" w14:textId="77777777" w:rsidR="00CC2FCA" w:rsidRPr="00CC2FCA" w:rsidRDefault="00CC2FCA" w:rsidP="00CC2FCA">
            <w:pPr>
              <w:rPr>
                <w:rFonts w:eastAsia="Calibri"/>
                <w:lang w:val="fr-FR" w:eastAsia="ro-RO"/>
              </w:rPr>
            </w:pPr>
            <w:r w:rsidRPr="00CC2FCA">
              <w:rPr>
                <w:rFonts w:eastAsia="Calibri"/>
                <w:lang w:val="fr-FR" w:eastAsia="ro-RO"/>
              </w:rPr>
              <w:t>8.5.4.1.</w:t>
            </w:r>
          </w:p>
        </w:tc>
        <w:tc>
          <w:tcPr>
            <w:tcW w:w="3118" w:type="dxa"/>
            <w:gridSpan w:val="2"/>
            <w:vAlign w:val="center"/>
          </w:tcPr>
          <w:p w14:paraId="7C1B1E26" w14:textId="77777777" w:rsidR="00CC2FCA" w:rsidRPr="00CC2FCA" w:rsidRDefault="00CC2FCA" w:rsidP="00CC2FCA">
            <w:pPr>
              <w:rPr>
                <w:rFonts w:eastAsia="Calibri"/>
                <w:lang w:val="fr-FR" w:eastAsia="ro-RO"/>
              </w:rPr>
            </w:pPr>
            <w:r w:rsidRPr="00CC2FCA">
              <w:rPr>
                <w:rFonts w:eastAsia="Calibri"/>
                <w:lang w:val="fr-FR" w:eastAsia="ro-RO"/>
              </w:rPr>
              <w:t>Câmpie forestieră, turbărie joasă, III, II.</w:t>
            </w:r>
          </w:p>
        </w:tc>
        <w:tc>
          <w:tcPr>
            <w:tcW w:w="1683" w:type="dxa"/>
            <w:gridSpan w:val="4"/>
            <w:vAlign w:val="center"/>
          </w:tcPr>
          <w:p w14:paraId="3760A3FF"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337</w:t>
            </w:r>
          </w:p>
          <w:p w14:paraId="118041C9" w14:textId="77777777" w:rsidR="00CC2FCA" w:rsidRPr="00CC2FCA" w:rsidRDefault="00CC2FCA" w:rsidP="00CC2FCA">
            <w:pPr>
              <w:jc w:val="center"/>
              <w:rPr>
                <w:rFonts w:eastAsia="Calibri"/>
                <w:lang w:val="fr-FR" w:eastAsia="ro-RO"/>
              </w:rPr>
            </w:pPr>
            <w:r w:rsidRPr="00CC2FCA">
              <w:rPr>
                <w:rFonts w:eastAsia="Calibri"/>
                <w:lang w:val="ro-RO" w:eastAsia="ro-RO"/>
              </w:rPr>
              <w:t>30/</w:t>
            </w:r>
            <w:r w:rsidRPr="00CC2FCA">
              <w:rPr>
                <w:rFonts w:eastAsia="Calibri"/>
                <w:lang w:val="fr-FR" w:eastAsia="ro-RO"/>
              </w:rPr>
              <w:t>8.5.4.1.</w:t>
            </w:r>
          </w:p>
        </w:tc>
        <w:tc>
          <w:tcPr>
            <w:tcW w:w="3402" w:type="dxa"/>
            <w:tcBorders>
              <w:right w:val="double" w:sz="4" w:space="0" w:color="auto"/>
            </w:tcBorders>
            <w:vAlign w:val="center"/>
          </w:tcPr>
          <w:p w14:paraId="00686ED3" w14:textId="77777777" w:rsidR="00CC2FCA" w:rsidRPr="00CC2FCA" w:rsidRDefault="00CC2FCA" w:rsidP="00CC2FCA">
            <w:pPr>
              <w:rPr>
                <w:rFonts w:eastAsia="Calibri"/>
                <w:lang w:val="fr-FR" w:eastAsia="ro-RO"/>
              </w:rPr>
            </w:pPr>
            <w:r w:rsidRPr="00CC2FCA">
              <w:rPr>
                <w:rFonts w:eastAsia="Calibri"/>
                <w:lang w:val="fr-FR" w:eastAsia="ro-RO"/>
              </w:rPr>
              <w:t>Câmpie forestieră, luncă   adânc depresionată de aniniş Pi-m, turbărie joasă.</w:t>
            </w:r>
          </w:p>
        </w:tc>
        <w:tc>
          <w:tcPr>
            <w:tcW w:w="1061" w:type="dxa"/>
            <w:gridSpan w:val="2"/>
          </w:tcPr>
          <w:p w14:paraId="41704DF9" w14:textId="77777777" w:rsidR="00CC2FCA" w:rsidRPr="00CC2FCA" w:rsidRDefault="00CC2FCA" w:rsidP="00CC2FCA">
            <w:pPr>
              <w:spacing w:after="160" w:line="259" w:lineRule="auto"/>
              <w:rPr>
                <w:rFonts w:eastAsia="Calibri"/>
              </w:rPr>
            </w:pPr>
            <w:r w:rsidRPr="00CC2FCA">
              <w:rPr>
                <w:rFonts w:eastAsia="Calibri"/>
              </w:rPr>
              <w:t>8.5.4.1.</w:t>
            </w:r>
          </w:p>
          <w:p w14:paraId="0C6C2194" w14:textId="77777777" w:rsidR="00CC2FCA" w:rsidRPr="00CC2FCA" w:rsidRDefault="00CC2FCA" w:rsidP="00CC2FCA">
            <w:pPr>
              <w:rPr>
                <w:rFonts w:eastAsia="Calibri"/>
                <w:lang w:val="fr-FR" w:eastAsia="ro-RO"/>
              </w:rPr>
            </w:pPr>
          </w:p>
        </w:tc>
        <w:tc>
          <w:tcPr>
            <w:tcW w:w="5034" w:type="dxa"/>
          </w:tcPr>
          <w:p w14:paraId="2B50DDA5" w14:textId="77777777" w:rsidR="00CC2FCA" w:rsidRPr="00CC2FCA" w:rsidRDefault="00CC2FCA" w:rsidP="00CC2FCA">
            <w:pPr>
              <w:spacing w:after="160" w:line="259" w:lineRule="auto"/>
              <w:rPr>
                <w:rFonts w:eastAsia="Calibri"/>
                <w:lang w:val="fr-FR"/>
              </w:rPr>
            </w:pPr>
            <w:r w:rsidRPr="00CC2FCA">
              <w:rPr>
                <w:rFonts w:eastAsia="Calibri"/>
                <w:lang w:val="fr-FR"/>
              </w:rPr>
              <w:t>Câmpie forestieră, luncă   adânc depresionată de aniniş Pm, turbărie joasă.</w:t>
            </w:r>
          </w:p>
          <w:p w14:paraId="5853C33B" w14:textId="77777777" w:rsidR="00CC2FCA" w:rsidRPr="00CC2FCA" w:rsidRDefault="00CC2FCA" w:rsidP="00CC2FCA">
            <w:pPr>
              <w:rPr>
                <w:rFonts w:eastAsia="Calibri"/>
                <w:lang w:val="fr-FR" w:eastAsia="ro-RO"/>
              </w:rPr>
            </w:pPr>
          </w:p>
        </w:tc>
      </w:tr>
      <w:tr w:rsidR="00CC2FCA" w:rsidRPr="00CC2FCA" w14:paraId="70F88437"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7198130" w14:textId="77777777" w:rsidR="00CC2FCA" w:rsidRPr="00CC2FCA" w:rsidRDefault="00CC2FCA" w:rsidP="00CC2FCA">
            <w:pPr>
              <w:rPr>
                <w:rFonts w:eastAsia="Calibri"/>
                <w:lang w:val="fr-FR" w:eastAsia="ro-RO"/>
              </w:rPr>
            </w:pPr>
            <w:r w:rsidRPr="00CC2FCA">
              <w:rPr>
                <w:rFonts w:eastAsia="Calibri"/>
                <w:lang w:val="fr-FR" w:eastAsia="ro-RO"/>
              </w:rPr>
              <w:t>8.5.4.2.</w:t>
            </w:r>
          </w:p>
        </w:tc>
        <w:tc>
          <w:tcPr>
            <w:tcW w:w="3118" w:type="dxa"/>
            <w:gridSpan w:val="2"/>
            <w:vAlign w:val="center"/>
          </w:tcPr>
          <w:p w14:paraId="087DF65E" w14:textId="77777777" w:rsidR="00CC2FCA" w:rsidRPr="00CC2FCA" w:rsidRDefault="00CC2FCA" w:rsidP="00CC2FCA">
            <w:pPr>
              <w:rPr>
                <w:rFonts w:eastAsia="Calibri"/>
                <w:lang w:val="ro-RO" w:eastAsia="ro-RO"/>
              </w:rPr>
            </w:pPr>
            <w:r w:rsidRPr="00CC2FCA">
              <w:rPr>
                <w:rFonts w:eastAsia="Calibri"/>
                <w:lang w:val="ro-RO" w:eastAsia="ro-RO"/>
              </w:rPr>
              <w:t>Câmpie forestieră, turbogleic, I.</w:t>
            </w:r>
          </w:p>
        </w:tc>
        <w:tc>
          <w:tcPr>
            <w:tcW w:w="1683" w:type="dxa"/>
            <w:gridSpan w:val="4"/>
            <w:vAlign w:val="center"/>
          </w:tcPr>
          <w:p w14:paraId="63612526"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336</w:t>
            </w:r>
          </w:p>
          <w:p w14:paraId="20DB1B11" w14:textId="77777777" w:rsidR="00CC2FCA" w:rsidRPr="00CC2FCA" w:rsidRDefault="00CC2FCA" w:rsidP="00CC2FCA">
            <w:pPr>
              <w:jc w:val="center"/>
              <w:rPr>
                <w:rFonts w:eastAsia="Calibri"/>
                <w:lang w:val="fr-FR" w:eastAsia="ro-RO"/>
              </w:rPr>
            </w:pPr>
            <w:r w:rsidRPr="00CC2FCA">
              <w:rPr>
                <w:rFonts w:eastAsia="Calibri"/>
                <w:lang w:val="ro-RO" w:eastAsia="ro-RO"/>
              </w:rPr>
              <w:t>29/</w:t>
            </w:r>
            <w:r w:rsidRPr="00CC2FCA">
              <w:rPr>
                <w:rFonts w:eastAsia="Calibri"/>
                <w:lang w:val="fr-FR" w:eastAsia="ro-RO"/>
              </w:rPr>
              <w:t>8.5.4.2.</w:t>
            </w:r>
          </w:p>
        </w:tc>
        <w:tc>
          <w:tcPr>
            <w:tcW w:w="3402" w:type="dxa"/>
            <w:tcBorders>
              <w:right w:val="double" w:sz="4" w:space="0" w:color="auto"/>
            </w:tcBorders>
            <w:vAlign w:val="center"/>
          </w:tcPr>
          <w:p w14:paraId="10AA231C" w14:textId="77777777" w:rsidR="00CC2FCA" w:rsidRPr="00CC2FCA" w:rsidRDefault="00CC2FCA" w:rsidP="00CC2FCA">
            <w:pPr>
              <w:rPr>
                <w:rFonts w:eastAsia="Calibri"/>
                <w:lang w:val="fr-FR" w:eastAsia="ro-RO"/>
              </w:rPr>
            </w:pPr>
            <w:r w:rsidRPr="00CC2FCA">
              <w:rPr>
                <w:rFonts w:eastAsia="Calibri"/>
                <w:lang w:val="fr-FR" w:eastAsia="ro-RO"/>
              </w:rPr>
              <w:t>Câmpie forestieră, luncă  adânc depresionată de aniniş Ps, turbogleic şi turbos tipic.</w:t>
            </w:r>
          </w:p>
        </w:tc>
        <w:tc>
          <w:tcPr>
            <w:tcW w:w="1061" w:type="dxa"/>
            <w:gridSpan w:val="2"/>
            <w:vAlign w:val="center"/>
          </w:tcPr>
          <w:p w14:paraId="6A11AB08" w14:textId="77777777" w:rsidR="00CC2FCA" w:rsidRPr="00CC2FCA" w:rsidRDefault="00CC2FCA" w:rsidP="00CC2FCA">
            <w:pPr>
              <w:rPr>
                <w:rFonts w:eastAsia="Calibri"/>
                <w:lang w:val="fr-FR" w:eastAsia="ro-RO"/>
              </w:rPr>
            </w:pPr>
            <w:r w:rsidRPr="00CC2FCA">
              <w:rPr>
                <w:rFonts w:eastAsia="Calibri"/>
              </w:rPr>
              <w:t>8.5.4.2.</w:t>
            </w:r>
          </w:p>
        </w:tc>
        <w:tc>
          <w:tcPr>
            <w:tcW w:w="5034" w:type="dxa"/>
            <w:vAlign w:val="center"/>
          </w:tcPr>
          <w:p w14:paraId="42DB4525" w14:textId="77777777" w:rsidR="00CC2FCA" w:rsidRPr="00CC2FCA" w:rsidRDefault="00CC2FCA" w:rsidP="00CC2FCA">
            <w:pPr>
              <w:rPr>
                <w:rFonts w:eastAsia="Calibri"/>
                <w:lang w:val="fr-FR" w:eastAsia="ro-RO"/>
              </w:rPr>
            </w:pPr>
            <w:r w:rsidRPr="00CC2FCA">
              <w:rPr>
                <w:rFonts w:eastAsia="Calibri"/>
                <w:lang w:val="fr-FR"/>
              </w:rPr>
              <w:t>Câmpie forestieră, luncă  adânc depresionată de aniniş Ps, turbogleic şi turbos tipic.</w:t>
            </w:r>
          </w:p>
        </w:tc>
      </w:tr>
      <w:tr w:rsidR="00CC2FCA" w:rsidRPr="00CC2FCA" w14:paraId="28A0DE1A"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08F521C7" w14:textId="77777777" w:rsidR="00CC2FCA" w:rsidRPr="00CC2FCA" w:rsidRDefault="00CC2FCA" w:rsidP="00CC2FCA">
            <w:pPr>
              <w:rPr>
                <w:rFonts w:eastAsia="Calibri"/>
                <w:lang w:val="fr-FR" w:eastAsia="ro-RO"/>
              </w:rPr>
            </w:pPr>
            <w:r w:rsidRPr="00CC2FCA">
              <w:rPr>
                <w:rFonts w:eastAsia="Calibri"/>
                <w:lang w:val="fr-FR" w:eastAsia="ro-RO"/>
              </w:rPr>
              <w:t>8.6.1.0.</w:t>
            </w:r>
          </w:p>
        </w:tc>
        <w:tc>
          <w:tcPr>
            <w:tcW w:w="3118" w:type="dxa"/>
            <w:gridSpan w:val="2"/>
            <w:vAlign w:val="center"/>
          </w:tcPr>
          <w:p w14:paraId="3F1D8312" w14:textId="77777777" w:rsidR="00CC2FCA" w:rsidRPr="00CC2FCA" w:rsidRDefault="00CC2FCA" w:rsidP="00CC2FCA">
            <w:pPr>
              <w:rPr>
                <w:rFonts w:eastAsia="Calibri"/>
                <w:lang w:val="fr-FR" w:eastAsia="ro-RO"/>
              </w:rPr>
            </w:pPr>
            <w:r w:rsidRPr="00CC2FCA">
              <w:rPr>
                <w:rFonts w:eastAsia="Calibri"/>
                <w:lang w:val="fr-FR" w:eastAsia="ro-RO"/>
              </w:rPr>
              <w:t>Câmpie forestieră, sărătură.</w:t>
            </w:r>
          </w:p>
        </w:tc>
        <w:tc>
          <w:tcPr>
            <w:tcW w:w="1683" w:type="dxa"/>
            <w:gridSpan w:val="4"/>
            <w:vAlign w:val="center"/>
          </w:tcPr>
          <w:p w14:paraId="6A3A10B8" w14:textId="77777777" w:rsidR="00CC2FCA" w:rsidRPr="00CC2FCA" w:rsidRDefault="00CC2FCA" w:rsidP="00CC2FCA">
            <w:pPr>
              <w:jc w:val="center"/>
              <w:rPr>
                <w:rFonts w:eastAsia="Calibri"/>
                <w:u w:val="single"/>
                <w:lang w:val="fr-FR" w:eastAsia="ro-RO"/>
              </w:rPr>
            </w:pPr>
            <w:r w:rsidRPr="00CC2FCA">
              <w:rPr>
                <w:rFonts w:eastAsia="Calibri"/>
                <w:u w:val="single"/>
                <w:lang w:val="fr-FR" w:eastAsia="ro-RO"/>
              </w:rPr>
              <w:t>338</w:t>
            </w:r>
          </w:p>
          <w:p w14:paraId="50A0521D" w14:textId="77777777" w:rsidR="00CC2FCA" w:rsidRPr="00CC2FCA" w:rsidRDefault="00CC2FCA" w:rsidP="00CC2FCA">
            <w:pPr>
              <w:jc w:val="center"/>
              <w:rPr>
                <w:rFonts w:eastAsia="Calibri"/>
                <w:lang w:val="fr-FR" w:eastAsia="ro-RO"/>
              </w:rPr>
            </w:pPr>
            <w:r w:rsidRPr="00CC2FCA">
              <w:rPr>
                <w:rFonts w:eastAsia="Calibri"/>
                <w:lang w:val="fr-FR" w:eastAsia="ro-RO"/>
              </w:rPr>
              <w:t>32/8.6.1.0.</w:t>
            </w:r>
          </w:p>
        </w:tc>
        <w:tc>
          <w:tcPr>
            <w:tcW w:w="3402" w:type="dxa"/>
            <w:tcBorders>
              <w:right w:val="double" w:sz="4" w:space="0" w:color="auto"/>
            </w:tcBorders>
            <w:vAlign w:val="center"/>
          </w:tcPr>
          <w:p w14:paraId="317AF243" w14:textId="77777777" w:rsidR="00CC2FCA" w:rsidRPr="00CC2FCA" w:rsidRDefault="00CC2FCA" w:rsidP="00CC2FCA">
            <w:pPr>
              <w:rPr>
                <w:rFonts w:eastAsia="Calibri"/>
                <w:lang w:val="fr-FR" w:eastAsia="ro-RO"/>
              </w:rPr>
            </w:pPr>
            <w:r w:rsidRPr="00CC2FCA">
              <w:rPr>
                <w:rFonts w:eastAsia="Calibri"/>
                <w:lang w:val="fr-FR" w:eastAsia="ro-RO"/>
              </w:rPr>
              <w:t>Câmpie forestieră, luncă  cu sărătură.</w:t>
            </w:r>
          </w:p>
        </w:tc>
        <w:tc>
          <w:tcPr>
            <w:tcW w:w="1061" w:type="dxa"/>
            <w:gridSpan w:val="2"/>
            <w:vAlign w:val="center"/>
          </w:tcPr>
          <w:p w14:paraId="54ACB201" w14:textId="77777777" w:rsidR="00CC2FCA" w:rsidRPr="00CC2FCA" w:rsidRDefault="00CC2FCA" w:rsidP="00CC2FCA">
            <w:pPr>
              <w:rPr>
                <w:rFonts w:eastAsia="Calibri"/>
                <w:lang w:val="fr-FR" w:eastAsia="ro-RO"/>
              </w:rPr>
            </w:pPr>
            <w:r w:rsidRPr="00CC2FCA">
              <w:rPr>
                <w:rFonts w:eastAsia="Calibri"/>
              </w:rPr>
              <w:t>8.6.1.0.</w:t>
            </w:r>
          </w:p>
        </w:tc>
        <w:tc>
          <w:tcPr>
            <w:tcW w:w="5034" w:type="dxa"/>
            <w:vAlign w:val="center"/>
          </w:tcPr>
          <w:p w14:paraId="0035BD03" w14:textId="77777777" w:rsidR="00CC2FCA" w:rsidRPr="00CC2FCA" w:rsidRDefault="00CC2FCA" w:rsidP="00CC2FCA">
            <w:pPr>
              <w:rPr>
                <w:rFonts w:eastAsia="Calibri"/>
                <w:lang w:val="fr-FR" w:eastAsia="ro-RO"/>
              </w:rPr>
            </w:pPr>
            <w:r w:rsidRPr="00CC2FCA">
              <w:rPr>
                <w:rFonts w:eastAsia="Calibri"/>
                <w:lang w:val="fr-FR"/>
              </w:rPr>
              <w:t>Câmpie forestieră, luncă  de sărătură.</w:t>
            </w:r>
          </w:p>
        </w:tc>
      </w:tr>
      <w:tr w:rsidR="00CC2FCA" w:rsidRPr="00CC2FCA" w14:paraId="59352BC2"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3E756643" w14:textId="77777777" w:rsidR="00CC2FCA" w:rsidRPr="00CC2FCA" w:rsidRDefault="00CC2FCA" w:rsidP="00CC2FCA">
            <w:pPr>
              <w:rPr>
                <w:rFonts w:eastAsia="Calibri"/>
                <w:lang w:val="fr-FR" w:eastAsia="ro-RO"/>
              </w:rPr>
            </w:pPr>
            <w:r w:rsidRPr="00CC2FCA">
              <w:rPr>
                <w:rFonts w:eastAsia="Calibri"/>
                <w:lang w:val="fr-FR" w:eastAsia="ro-RO"/>
              </w:rPr>
              <w:t>8.6.2.0.</w:t>
            </w:r>
          </w:p>
        </w:tc>
        <w:tc>
          <w:tcPr>
            <w:tcW w:w="3118" w:type="dxa"/>
            <w:gridSpan w:val="2"/>
            <w:vAlign w:val="center"/>
          </w:tcPr>
          <w:p w14:paraId="38E0DFE6" w14:textId="77777777" w:rsidR="00CC2FCA" w:rsidRPr="00CC2FCA" w:rsidRDefault="00CC2FCA" w:rsidP="00CC2FCA">
            <w:pPr>
              <w:rPr>
                <w:rFonts w:eastAsia="Calibri"/>
                <w:lang w:val="fr-FR" w:eastAsia="ro-RO"/>
              </w:rPr>
            </w:pPr>
            <w:r w:rsidRPr="00CC2FCA">
              <w:rPr>
                <w:rFonts w:eastAsia="Calibri"/>
                <w:lang w:val="fr-FR" w:eastAsia="ro-RO"/>
              </w:rPr>
              <w:t xml:space="preserve">Câmpie forestieră, sol salinizat, </w:t>
            </w:r>
          </w:p>
          <w:p w14:paraId="25FA3FF1" w14:textId="77777777" w:rsidR="00CC2FCA" w:rsidRPr="00CC2FCA" w:rsidRDefault="00CC2FCA" w:rsidP="00CC2FCA">
            <w:pPr>
              <w:rPr>
                <w:rFonts w:eastAsia="Calibri"/>
                <w:lang w:val="fr-FR" w:eastAsia="ro-RO"/>
              </w:rPr>
            </w:pPr>
            <w:r w:rsidRPr="00CC2FCA">
              <w:rPr>
                <w:rFonts w:eastAsia="Calibri"/>
                <w:lang w:val="fr-FR" w:eastAsia="ro-RO"/>
              </w:rPr>
              <w:t>II-III.</w:t>
            </w:r>
          </w:p>
        </w:tc>
        <w:tc>
          <w:tcPr>
            <w:tcW w:w="1683" w:type="dxa"/>
            <w:gridSpan w:val="4"/>
            <w:vAlign w:val="center"/>
          </w:tcPr>
          <w:p w14:paraId="0C73BBAC"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337</w:t>
            </w:r>
          </w:p>
          <w:p w14:paraId="4EF37506" w14:textId="77777777" w:rsidR="00CC2FCA" w:rsidRPr="00CC2FCA" w:rsidRDefault="00CC2FCA" w:rsidP="00CC2FCA">
            <w:pPr>
              <w:jc w:val="center"/>
              <w:rPr>
                <w:rFonts w:eastAsia="Calibri"/>
                <w:lang w:val="fr-FR" w:eastAsia="ro-RO"/>
              </w:rPr>
            </w:pPr>
            <w:r w:rsidRPr="00CC2FCA">
              <w:rPr>
                <w:rFonts w:eastAsia="Calibri"/>
                <w:lang w:val="ro-RO" w:eastAsia="ro-RO"/>
              </w:rPr>
              <w:t>31/</w:t>
            </w:r>
            <w:r w:rsidRPr="00CC2FCA">
              <w:rPr>
                <w:rFonts w:eastAsia="Calibri"/>
                <w:lang w:val="fr-FR" w:eastAsia="ro-RO"/>
              </w:rPr>
              <w:t>8.6.2.0.</w:t>
            </w:r>
          </w:p>
        </w:tc>
        <w:tc>
          <w:tcPr>
            <w:tcW w:w="3402" w:type="dxa"/>
            <w:tcBorders>
              <w:right w:val="double" w:sz="4" w:space="0" w:color="auto"/>
            </w:tcBorders>
            <w:vAlign w:val="center"/>
          </w:tcPr>
          <w:p w14:paraId="6CDD4237" w14:textId="77777777" w:rsidR="00CC2FCA" w:rsidRPr="00CC2FCA" w:rsidRDefault="00CC2FCA" w:rsidP="00CC2FCA">
            <w:pPr>
              <w:rPr>
                <w:rFonts w:eastAsia="Calibri"/>
                <w:lang w:val="pt-BR" w:eastAsia="ro-RO"/>
              </w:rPr>
            </w:pPr>
            <w:r w:rsidRPr="00CC2FCA">
              <w:rPr>
                <w:rFonts w:eastAsia="Calibri"/>
                <w:lang w:val="pt-BR" w:eastAsia="ro-RO"/>
              </w:rPr>
              <w:t>Câmpie forestieră, joasă de cătiniş, sol slab mediu salinizat.</w:t>
            </w:r>
          </w:p>
        </w:tc>
        <w:tc>
          <w:tcPr>
            <w:tcW w:w="1061" w:type="dxa"/>
            <w:gridSpan w:val="2"/>
            <w:vAlign w:val="center"/>
          </w:tcPr>
          <w:p w14:paraId="7F422C6A" w14:textId="77777777" w:rsidR="00CC2FCA" w:rsidRPr="00CC2FCA" w:rsidRDefault="00CC2FCA" w:rsidP="00CC2FCA">
            <w:pPr>
              <w:rPr>
                <w:rFonts w:eastAsia="Calibri"/>
                <w:lang w:val="pt-BR" w:eastAsia="ro-RO"/>
              </w:rPr>
            </w:pPr>
            <w:r w:rsidRPr="00CC2FCA">
              <w:rPr>
                <w:rFonts w:eastAsia="Calibri"/>
              </w:rPr>
              <w:t>8.6.2.0.</w:t>
            </w:r>
          </w:p>
        </w:tc>
        <w:tc>
          <w:tcPr>
            <w:tcW w:w="5034" w:type="dxa"/>
            <w:vAlign w:val="center"/>
          </w:tcPr>
          <w:p w14:paraId="28AEE934" w14:textId="77777777" w:rsidR="00CC2FCA" w:rsidRPr="00CC2FCA" w:rsidRDefault="00CC2FCA" w:rsidP="00CC2FCA">
            <w:pPr>
              <w:rPr>
                <w:rFonts w:eastAsia="Calibri"/>
                <w:lang w:val="pt-BR" w:eastAsia="ro-RO"/>
              </w:rPr>
            </w:pPr>
            <w:r w:rsidRPr="00CC2FCA">
              <w:rPr>
                <w:rFonts w:eastAsia="Calibri"/>
                <w:lang w:val="pt-BR"/>
              </w:rPr>
              <w:t>Câmpie forestieră, joasă de cătiniş, sol slab mediu salinizat.</w:t>
            </w:r>
          </w:p>
        </w:tc>
      </w:tr>
      <w:tr w:rsidR="00CC2FCA" w:rsidRPr="00CC2FCA" w14:paraId="2511BD82"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67DC9055" w14:textId="77777777" w:rsidR="00CC2FCA" w:rsidRPr="00CC2FCA" w:rsidRDefault="00CC2FCA" w:rsidP="00CC2FCA">
            <w:pPr>
              <w:rPr>
                <w:rFonts w:eastAsia="Calibri"/>
                <w:lang w:val="pt-BR" w:eastAsia="ro-RO"/>
              </w:rPr>
            </w:pPr>
          </w:p>
        </w:tc>
        <w:tc>
          <w:tcPr>
            <w:tcW w:w="3118" w:type="dxa"/>
            <w:gridSpan w:val="2"/>
            <w:vAlign w:val="center"/>
          </w:tcPr>
          <w:p w14:paraId="139A0B70" w14:textId="77777777" w:rsidR="00CC2FCA" w:rsidRPr="00CC2FCA" w:rsidRDefault="00CC2FCA" w:rsidP="00CC2FCA">
            <w:pPr>
              <w:rPr>
                <w:rFonts w:eastAsia="Calibri"/>
                <w:lang w:val="pt-BR" w:eastAsia="ro-RO"/>
              </w:rPr>
            </w:pPr>
          </w:p>
        </w:tc>
        <w:tc>
          <w:tcPr>
            <w:tcW w:w="1683" w:type="dxa"/>
            <w:gridSpan w:val="4"/>
            <w:vAlign w:val="center"/>
          </w:tcPr>
          <w:p w14:paraId="17B57326" w14:textId="77777777" w:rsidR="00CC2FCA" w:rsidRPr="00CC2FCA" w:rsidRDefault="00CC2FCA" w:rsidP="00CC2FCA">
            <w:pPr>
              <w:jc w:val="center"/>
              <w:rPr>
                <w:rFonts w:eastAsia="Calibri"/>
                <w:u w:val="single"/>
                <w:lang w:val="pt-BR" w:eastAsia="ro-RO"/>
              </w:rPr>
            </w:pPr>
          </w:p>
        </w:tc>
        <w:tc>
          <w:tcPr>
            <w:tcW w:w="3402" w:type="dxa"/>
            <w:tcBorders>
              <w:right w:val="double" w:sz="4" w:space="0" w:color="auto"/>
            </w:tcBorders>
            <w:vAlign w:val="center"/>
          </w:tcPr>
          <w:p w14:paraId="270F39C5" w14:textId="77777777" w:rsidR="00CC2FCA" w:rsidRPr="00CC2FCA" w:rsidRDefault="00CC2FCA" w:rsidP="00CC2FCA">
            <w:pPr>
              <w:rPr>
                <w:rFonts w:eastAsia="Calibri"/>
                <w:lang w:val="pt-BR" w:eastAsia="ro-RO"/>
              </w:rPr>
            </w:pPr>
          </w:p>
        </w:tc>
        <w:tc>
          <w:tcPr>
            <w:tcW w:w="1061" w:type="dxa"/>
            <w:gridSpan w:val="2"/>
          </w:tcPr>
          <w:p w14:paraId="0E28008E" w14:textId="77777777" w:rsidR="00CC2FCA" w:rsidRPr="00CC2FCA" w:rsidRDefault="00CC2FCA" w:rsidP="00CC2FCA">
            <w:pPr>
              <w:rPr>
                <w:rFonts w:eastAsia="Calibri"/>
                <w:lang w:val="fr-FR" w:eastAsia="ro-RO"/>
              </w:rPr>
            </w:pPr>
            <w:r w:rsidRPr="00CC2FCA">
              <w:rPr>
                <w:rFonts w:eastAsia="Calibri"/>
                <w:lang w:val="fr-FR" w:eastAsia="ro-RO"/>
              </w:rPr>
              <w:t>8.8.1.3</w:t>
            </w:r>
          </w:p>
        </w:tc>
        <w:tc>
          <w:tcPr>
            <w:tcW w:w="5034" w:type="dxa"/>
          </w:tcPr>
          <w:p w14:paraId="2FA9EDBA" w14:textId="77777777" w:rsidR="00CC2FCA" w:rsidRPr="00CC2FCA" w:rsidRDefault="00CC2FCA" w:rsidP="00CC2FCA">
            <w:pPr>
              <w:rPr>
                <w:rFonts w:eastAsia="Calibri"/>
                <w:lang w:val="fr-FR" w:eastAsia="ro-RO"/>
              </w:rPr>
            </w:pPr>
            <w:r w:rsidRPr="00CC2FCA">
              <w:rPr>
                <w:rFonts w:eastAsia="Calibri"/>
                <w:lang w:val="fr-FR" w:eastAsia="ro-RO"/>
              </w:rPr>
              <w:t>Câmpie forestieră, dune nisipoase şi depresiuni de interdune psamosol, II</w:t>
            </w:r>
          </w:p>
        </w:tc>
      </w:tr>
      <w:tr w:rsidR="00CC2FCA" w:rsidRPr="00CC2FCA" w14:paraId="1F0BB1AE"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349FDBE6" w14:textId="77777777" w:rsidR="00CC2FCA" w:rsidRPr="00CC2FCA" w:rsidRDefault="00CC2FCA" w:rsidP="00CC2FCA">
            <w:pPr>
              <w:rPr>
                <w:rFonts w:eastAsia="Calibri"/>
                <w:lang w:val="fr-FR" w:eastAsia="ro-RO"/>
              </w:rPr>
            </w:pPr>
          </w:p>
        </w:tc>
        <w:tc>
          <w:tcPr>
            <w:tcW w:w="3118" w:type="dxa"/>
            <w:gridSpan w:val="2"/>
            <w:vAlign w:val="center"/>
          </w:tcPr>
          <w:p w14:paraId="73C3DED1" w14:textId="77777777" w:rsidR="00CC2FCA" w:rsidRPr="00CC2FCA" w:rsidRDefault="00CC2FCA" w:rsidP="00CC2FCA">
            <w:pPr>
              <w:rPr>
                <w:rFonts w:eastAsia="Calibri"/>
                <w:lang w:val="fr-FR" w:eastAsia="ro-RO"/>
              </w:rPr>
            </w:pPr>
          </w:p>
        </w:tc>
        <w:tc>
          <w:tcPr>
            <w:tcW w:w="1683" w:type="dxa"/>
            <w:gridSpan w:val="4"/>
            <w:vAlign w:val="center"/>
          </w:tcPr>
          <w:p w14:paraId="3C47F714" w14:textId="77777777" w:rsidR="00CC2FCA" w:rsidRPr="00CC2FCA" w:rsidRDefault="00CC2FCA" w:rsidP="00CC2FCA">
            <w:pPr>
              <w:jc w:val="center"/>
              <w:rPr>
                <w:rFonts w:eastAsia="Calibri"/>
                <w:u w:val="single"/>
                <w:lang w:val="fr-FR" w:eastAsia="ro-RO"/>
              </w:rPr>
            </w:pPr>
          </w:p>
        </w:tc>
        <w:tc>
          <w:tcPr>
            <w:tcW w:w="3402" w:type="dxa"/>
            <w:tcBorders>
              <w:right w:val="double" w:sz="4" w:space="0" w:color="auto"/>
            </w:tcBorders>
            <w:vAlign w:val="center"/>
          </w:tcPr>
          <w:p w14:paraId="2FDE9D8C" w14:textId="77777777" w:rsidR="00CC2FCA" w:rsidRPr="00CC2FCA" w:rsidRDefault="00CC2FCA" w:rsidP="00CC2FCA">
            <w:pPr>
              <w:rPr>
                <w:rFonts w:eastAsia="Calibri"/>
                <w:lang w:val="fr-FR" w:eastAsia="ro-RO"/>
              </w:rPr>
            </w:pPr>
          </w:p>
        </w:tc>
        <w:tc>
          <w:tcPr>
            <w:tcW w:w="1061" w:type="dxa"/>
            <w:gridSpan w:val="2"/>
            <w:vAlign w:val="center"/>
          </w:tcPr>
          <w:p w14:paraId="0A4ED130" w14:textId="77777777" w:rsidR="00CC2FCA" w:rsidRPr="00CC2FCA" w:rsidRDefault="00CC2FCA" w:rsidP="00CC2FCA">
            <w:pPr>
              <w:rPr>
                <w:rFonts w:eastAsia="Calibri"/>
                <w:lang w:val="fr-FR" w:eastAsia="ro-RO"/>
              </w:rPr>
            </w:pPr>
            <w:r w:rsidRPr="00CC2FCA">
              <w:rPr>
                <w:rFonts w:eastAsia="Calibri"/>
              </w:rPr>
              <w:t>8.8.1.0.</w:t>
            </w:r>
          </w:p>
        </w:tc>
        <w:tc>
          <w:tcPr>
            <w:tcW w:w="5034" w:type="dxa"/>
            <w:vAlign w:val="center"/>
          </w:tcPr>
          <w:p w14:paraId="0CBBE34D" w14:textId="77777777" w:rsidR="00CC2FCA" w:rsidRPr="00CC2FCA" w:rsidRDefault="00CC2FCA" w:rsidP="00CC2FCA">
            <w:pPr>
              <w:rPr>
                <w:rFonts w:eastAsia="Calibri"/>
                <w:lang w:val="fr-FR" w:eastAsia="ro-RO"/>
              </w:rPr>
            </w:pPr>
            <w:r w:rsidRPr="00CC2FCA">
              <w:rPr>
                <w:rFonts w:eastAsia="Calibri"/>
                <w:lang w:val="fr-FR"/>
              </w:rPr>
              <w:t>Câmpie forestieră - versant superior şi vârf de dună Pi, psamosol tipic</w:t>
            </w:r>
          </w:p>
        </w:tc>
      </w:tr>
      <w:tr w:rsidR="00CC2FCA" w:rsidRPr="00CC2FCA" w14:paraId="4DD179AF"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1EAC163D" w14:textId="77777777" w:rsidR="00CC2FCA" w:rsidRPr="00CC2FCA" w:rsidRDefault="00CC2FCA" w:rsidP="00CC2FCA">
            <w:pPr>
              <w:rPr>
                <w:rFonts w:eastAsia="Calibri"/>
                <w:lang w:val="fr-FR" w:eastAsia="ro-RO"/>
              </w:rPr>
            </w:pPr>
          </w:p>
        </w:tc>
        <w:tc>
          <w:tcPr>
            <w:tcW w:w="3118" w:type="dxa"/>
            <w:gridSpan w:val="2"/>
            <w:vAlign w:val="center"/>
          </w:tcPr>
          <w:p w14:paraId="4ADDD436" w14:textId="77777777" w:rsidR="00CC2FCA" w:rsidRPr="00CC2FCA" w:rsidRDefault="00CC2FCA" w:rsidP="00CC2FCA">
            <w:pPr>
              <w:rPr>
                <w:rFonts w:eastAsia="Calibri"/>
                <w:lang w:val="fr-FR" w:eastAsia="ro-RO"/>
              </w:rPr>
            </w:pPr>
          </w:p>
        </w:tc>
        <w:tc>
          <w:tcPr>
            <w:tcW w:w="1683" w:type="dxa"/>
            <w:gridSpan w:val="4"/>
            <w:vAlign w:val="center"/>
          </w:tcPr>
          <w:p w14:paraId="3B230258" w14:textId="77777777" w:rsidR="00CC2FCA" w:rsidRPr="00CC2FCA" w:rsidRDefault="00CC2FCA" w:rsidP="00CC2FCA">
            <w:pPr>
              <w:jc w:val="center"/>
              <w:rPr>
                <w:rFonts w:eastAsia="Calibri"/>
                <w:u w:val="single"/>
                <w:lang w:val="fr-FR" w:eastAsia="ro-RO"/>
              </w:rPr>
            </w:pPr>
          </w:p>
        </w:tc>
        <w:tc>
          <w:tcPr>
            <w:tcW w:w="3402" w:type="dxa"/>
            <w:tcBorders>
              <w:right w:val="double" w:sz="4" w:space="0" w:color="auto"/>
            </w:tcBorders>
            <w:vAlign w:val="center"/>
          </w:tcPr>
          <w:p w14:paraId="491DC4EE" w14:textId="77777777" w:rsidR="00CC2FCA" w:rsidRPr="00CC2FCA" w:rsidRDefault="00CC2FCA" w:rsidP="00CC2FCA">
            <w:pPr>
              <w:rPr>
                <w:rFonts w:eastAsia="Calibri"/>
                <w:lang w:val="fr-FR" w:eastAsia="ro-RO"/>
              </w:rPr>
            </w:pPr>
          </w:p>
        </w:tc>
        <w:tc>
          <w:tcPr>
            <w:tcW w:w="1061" w:type="dxa"/>
            <w:gridSpan w:val="2"/>
            <w:vAlign w:val="center"/>
          </w:tcPr>
          <w:p w14:paraId="1618CBEF" w14:textId="77777777" w:rsidR="00CC2FCA" w:rsidRPr="00CC2FCA" w:rsidRDefault="00CC2FCA" w:rsidP="00CC2FCA">
            <w:pPr>
              <w:rPr>
                <w:rFonts w:eastAsia="Calibri"/>
                <w:lang w:val="fr-FR" w:eastAsia="ro-RO"/>
              </w:rPr>
            </w:pPr>
            <w:r w:rsidRPr="00CC2FCA">
              <w:rPr>
                <w:rFonts w:eastAsia="Calibri"/>
              </w:rPr>
              <w:t>8.8.1.1.</w:t>
            </w:r>
          </w:p>
        </w:tc>
        <w:tc>
          <w:tcPr>
            <w:tcW w:w="5034" w:type="dxa"/>
            <w:vAlign w:val="center"/>
          </w:tcPr>
          <w:p w14:paraId="505451C3" w14:textId="77777777" w:rsidR="00CC2FCA" w:rsidRPr="00CC2FCA" w:rsidRDefault="00CC2FCA" w:rsidP="00CC2FCA">
            <w:pPr>
              <w:rPr>
                <w:rFonts w:eastAsia="Calibri"/>
                <w:lang w:val="fr-FR" w:eastAsia="ro-RO"/>
              </w:rPr>
            </w:pPr>
            <w:r w:rsidRPr="00CC2FCA">
              <w:rPr>
                <w:rFonts w:eastAsia="Calibri"/>
                <w:lang w:val="pt-BR"/>
              </w:rPr>
              <w:t>Câmpie forestieră - versant de dună Pm, psamosol tipic</w:t>
            </w:r>
          </w:p>
        </w:tc>
      </w:tr>
      <w:tr w:rsidR="00CC2FCA" w:rsidRPr="00CC2FCA" w14:paraId="29440613"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7836123A" w14:textId="77777777" w:rsidR="00CC2FCA" w:rsidRPr="00CC2FCA" w:rsidRDefault="00CC2FCA" w:rsidP="00CC2FCA">
            <w:pPr>
              <w:rPr>
                <w:rFonts w:eastAsia="Calibri"/>
                <w:lang w:val="fr-FR" w:eastAsia="ro-RO"/>
              </w:rPr>
            </w:pPr>
          </w:p>
        </w:tc>
        <w:tc>
          <w:tcPr>
            <w:tcW w:w="3118" w:type="dxa"/>
            <w:gridSpan w:val="2"/>
            <w:vAlign w:val="center"/>
          </w:tcPr>
          <w:p w14:paraId="4D662B3D" w14:textId="77777777" w:rsidR="00CC2FCA" w:rsidRPr="00CC2FCA" w:rsidRDefault="00CC2FCA" w:rsidP="00CC2FCA">
            <w:pPr>
              <w:rPr>
                <w:rFonts w:eastAsia="Calibri"/>
                <w:lang w:val="fr-FR" w:eastAsia="ro-RO"/>
              </w:rPr>
            </w:pPr>
          </w:p>
        </w:tc>
        <w:tc>
          <w:tcPr>
            <w:tcW w:w="1683" w:type="dxa"/>
            <w:gridSpan w:val="4"/>
            <w:vAlign w:val="center"/>
          </w:tcPr>
          <w:p w14:paraId="639599DA" w14:textId="77777777" w:rsidR="00CC2FCA" w:rsidRPr="00CC2FCA" w:rsidRDefault="00CC2FCA" w:rsidP="00CC2FCA">
            <w:pPr>
              <w:jc w:val="center"/>
              <w:rPr>
                <w:rFonts w:eastAsia="Calibri"/>
                <w:u w:val="single"/>
                <w:lang w:val="fr-FR" w:eastAsia="ro-RO"/>
              </w:rPr>
            </w:pPr>
          </w:p>
        </w:tc>
        <w:tc>
          <w:tcPr>
            <w:tcW w:w="3402" w:type="dxa"/>
            <w:tcBorders>
              <w:right w:val="double" w:sz="4" w:space="0" w:color="auto"/>
            </w:tcBorders>
            <w:vAlign w:val="center"/>
          </w:tcPr>
          <w:p w14:paraId="7D3C201A" w14:textId="77777777" w:rsidR="00CC2FCA" w:rsidRPr="00CC2FCA" w:rsidRDefault="00CC2FCA" w:rsidP="00CC2FCA">
            <w:pPr>
              <w:rPr>
                <w:rFonts w:eastAsia="Calibri"/>
                <w:lang w:val="fr-FR" w:eastAsia="ro-RO"/>
              </w:rPr>
            </w:pPr>
          </w:p>
        </w:tc>
        <w:tc>
          <w:tcPr>
            <w:tcW w:w="1061" w:type="dxa"/>
            <w:gridSpan w:val="2"/>
            <w:vAlign w:val="center"/>
          </w:tcPr>
          <w:p w14:paraId="06A87278" w14:textId="77777777" w:rsidR="00CC2FCA" w:rsidRPr="00CC2FCA" w:rsidRDefault="00CC2FCA" w:rsidP="00CC2FCA">
            <w:pPr>
              <w:rPr>
                <w:rFonts w:eastAsia="Calibri"/>
                <w:lang w:val="fr-FR" w:eastAsia="ro-RO"/>
              </w:rPr>
            </w:pPr>
            <w:r w:rsidRPr="00CC2FCA">
              <w:rPr>
                <w:rFonts w:eastAsia="Calibri"/>
              </w:rPr>
              <w:t>8.8.1.2.</w:t>
            </w:r>
          </w:p>
        </w:tc>
        <w:tc>
          <w:tcPr>
            <w:tcW w:w="5034" w:type="dxa"/>
            <w:vAlign w:val="center"/>
          </w:tcPr>
          <w:p w14:paraId="073C242A" w14:textId="77777777" w:rsidR="00CC2FCA" w:rsidRPr="00CC2FCA" w:rsidRDefault="00CC2FCA" w:rsidP="00CC2FCA">
            <w:pPr>
              <w:rPr>
                <w:rFonts w:eastAsia="Calibri"/>
                <w:lang w:val="fr-FR" w:eastAsia="ro-RO"/>
              </w:rPr>
            </w:pPr>
            <w:r w:rsidRPr="00CC2FCA">
              <w:rPr>
                <w:rFonts w:eastAsia="Calibri"/>
                <w:lang w:val="fr-FR"/>
              </w:rPr>
              <w:t xml:space="preserve">Câmpie forestieră - interdună, psamosol tipic (± gleizat), II </w:t>
            </w:r>
          </w:p>
        </w:tc>
      </w:tr>
      <w:tr w:rsidR="00CC2FCA" w:rsidRPr="00CC2FCA" w14:paraId="2AF492D3"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31A9BDD3" w14:textId="77777777" w:rsidR="00CC2FCA" w:rsidRPr="00CC2FCA" w:rsidRDefault="00CC2FCA" w:rsidP="00CC2FCA">
            <w:pPr>
              <w:rPr>
                <w:rFonts w:eastAsia="Calibri"/>
                <w:lang w:val="fr-FR" w:eastAsia="ro-RO"/>
              </w:rPr>
            </w:pPr>
          </w:p>
        </w:tc>
        <w:tc>
          <w:tcPr>
            <w:tcW w:w="3118" w:type="dxa"/>
            <w:gridSpan w:val="2"/>
            <w:vAlign w:val="center"/>
          </w:tcPr>
          <w:p w14:paraId="57E426F6" w14:textId="77777777" w:rsidR="00CC2FCA" w:rsidRPr="00CC2FCA" w:rsidRDefault="00CC2FCA" w:rsidP="00CC2FCA">
            <w:pPr>
              <w:rPr>
                <w:rFonts w:eastAsia="Calibri"/>
                <w:lang w:val="fr-FR" w:eastAsia="ro-RO"/>
              </w:rPr>
            </w:pPr>
          </w:p>
        </w:tc>
        <w:tc>
          <w:tcPr>
            <w:tcW w:w="1683" w:type="dxa"/>
            <w:gridSpan w:val="4"/>
            <w:vAlign w:val="center"/>
          </w:tcPr>
          <w:p w14:paraId="66B78701" w14:textId="77777777" w:rsidR="00CC2FCA" w:rsidRPr="00CC2FCA" w:rsidRDefault="00CC2FCA" w:rsidP="00CC2FCA">
            <w:pPr>
              <w:jc w:val="center"/>
              <w:rPr>
                <w:rFonts w:eastAsia="Calibri"/>
                <w:u w:val="single"/>
                <w:lang w:val="fr-FR" w:eastAsia="ro-RO"/>
              </w:rPr>
            </w:pPr>
          </w:p>
        </w:tc>
        <w:tc>
          <w:tcPr>
            <w:tcW w:w="3402" w:type="dxa"/>
            <w:tcBorders>
              <w:right w:val="double" w:sz="4" w:space="0" w:color="auto"/>
            </w:tcBorders>
            <w:vAlign w:val="center"/>
          </w:tcPr>
          <w:p w14:paraId="29C310D3" w14:textId="77777777" w:rsidR="00CC2FCA" w:rsidRPr="00CC2FCA" w:rsidRDefault="00CC2FCA" w:rsidP="00CC2FCA">
            <w:pPr>
              <w:rPr>
                <w:rFonts w:eastAsia="Calibri"/>
                <w:lang w:val="fr-FR" w:eastAsia="ro-RO"/>
              </w:rPr>
            </w:pPr>
          </w:p>
        </w:tc>
        <w:tc>
          <w:tcPr>
            <w:tcW w:w="1061" w:type="dxa"/>
            <w:gridSpan w:val="2"/>
            <w:vAlign w:val="center"/>
          </w:tcPr>
          <w:p w14:paraId="3B6931DD" w14:textId="77777777" w:rsidR="00CC2FCA" w:rsidRPr="00CC2FCA" w:rsidRDefault="00CC2FCA" w:rsidP="00CC2FCA">
            <w:pPr>
              <w:rPr>
                <w:rFonts w:eastAsia="Calibri"/>
                <w:lang w:val="fr-FR" w:eastAsia="ro-RO"/>
              </w:rPr>
            </w:pPr>
            <w:r w:rsidRPr="00CC2FCA">
              <w:rPr>
                <w:rFonts w:eastAsia="Calibri"/>
              </w:rPr>
              <w:t>8.8.1.4.</w:t>
            </w:r>
          </w:p>
        </w:tc>
        <w:tc>
          <w:tcPr>
            <w:tcW w:w="5034" w:type="dxa"/>
            <w:vAlign w:val="bottom"/>
          </w:tcPr>
          <w:p w14:paraId="4DAAC280" w14:textId="77777777" w:rsidR="00CC2FCA" w:rsidRPr="00CC2FCA" w:rsidRDefault="00CC2FCA" w:rsidP="00CC2FCA">
            <w:pPr>
              <w:rPr>
                <w:rFonts w:eastAsia="Calibri"/>
                <w:lang w:val="fr-FR" w:eastAsia="ro-RO"/>
              </w:rPr>
            </w:pPr>
            <w:r w:rsidRPr="00CC2FCA">
              <w:rPr>
                <w:rFonts w:eastAsia="Calibri"/>
                <w:lang w:val="it-IT"/>
              </w:rPr>
              <w:t xml:space="preserve">Câmpie forestieră -  depresiuni şi interdune, psamosoluri gleice şi gleizate ± salinizate-alcalizate, III </w:t>
            </w:r>
          </w:p>
        </w:tc>
      </w:tr>
      <w:tr w:rsidR="00CC2FCA" w:rsidRPr="00CC2FCA" w14:paraId="08DEA0AA" w14:textId="77777777" w:rsidTr="00CC2FCA">
        <w:tblPrEx>
          <w:tblBorders>
            <w:top w:val="double" w:sz="4" w:space="0" w:color="auto"/>
            <w:left w:val="double" w:sz="4" w:space="0" w:color="auto"/>
            <w:bottom w:val="double" w:sz="4" w:space="0" w:color="auto"/>
            <w:right w:val="double" w:sz="4" w:space="0" w:color="auto"/>
          </w:tblBorders>
        </w:tblPrEx>
        <w:trPr>
          <w:trHeight w:val="700"/>
        </w:trPr>
        <w:tc>
          <w:tcPr>
            <w:tcW w:w="942" w:type="dxa"/>
            <w:vMerge w:val="restart"/>
            <w:vAlign w:val="center"/>
          </w:tcPr>
          <w:p w14:paraId="03B178D4" w14:textId="77777777" w:rsidR="00CC2FCA" w:rsidRPr="00CC2FCA" w:rsidRDefault="00CC2FCA" w:rsidP="00CC2FCA">
            <w:pPr>
              <w:rPr>
                <w:rFonts w:eastAsia="Calibri"/>
                <w:lang w:val="fr-FR" w:eastAsia="ro-RO"/>
              </w:rPr>
            </w:pPr>
            <w:r w:rsidRPr="00CC2FCA">
              <w:rPr>
                <w:rFonts w:eastAsia="Calibri"/>
                <w:lang w:val="fr-FR" w:eastAsia="ro-RO"/>
              </w:rPr>
              <w:t>8.4.2.0.</w:t>
            </w:r>
          </w:p>
        </w:tc>
        <w:tc>
          <w:tcPr>
            <w:tcW w:w="3118" w:type="dxa"/>
            <w:gridSpan w:val="2"/>
            <w:vMerge w:val="restart"/>
            <w:vAlign w:val="center"/>
          </w:tcPr>
          <w:p w14:paraId="4A751E21" w14:textId="77777777" w:rsidR="00CC2FCA" w:rsidRPr="00CC2FCA" w:rsidRDefault="00CC2FCA" w:rsidP="00CC2FCA">
            <w:pPr>
              <w:rPr>
                <w:rFonts w:eastAsia="Calibri"/>
                <w:lang w:val="fr-FR" w:eastAsia="ro-RO"/>
              </w:rPr>
            </w:pPr>
            <w:r w:rsidRPr="00CC2FCA">
              <w:rPr>
                <w:rFonts w:eastAsia="Calibri"/>
                <w:lang w:val="fr-FR" w:eastAsia="ro-RO"/>
              </w:rPr>
              <w:t>Câmpie forestieră, brun roşcat, mijlociu profund, II.</w:t>
            </w:r>
          </w:p>
        </w:tc>
        <w:tc>
          <w:tcPr>
            <w:tcW w:w="1683" w:type="dxa"/>
            <w:gridSpan w:val="4"/>
            <w:vMerge w:val="restart"/>
            <w:vAlign w:val="center"/>
          </w:tcPr>
          <w:p w14:paraId="0A11ABE9" w14:textId="77777777" w:rsidR="00CC2FCA" w:rsidRPr="00CC2FCA" w:rsidRDefault="00CC2FCA" w:rsidP="00CC2FCA">
            <w:pPr>
              <w:jc w:val="center"/>
              <w:rPr>
                <w:rFonts w:eastAsia="Calibri"/>
                <w:u w:val="single"/>
                <w:lang w:val="fr-FR" w:eastAsia="ro-RO"/>
              </w:rPr>
            </w:pPr>
            <w:r w:rsidRPr="00CC2FCA">
              <w:rPr>
                <w:rFonts w:eastAsia="Calibri"/>
                <w:u w:val="single"/>
                <w:lang w:val="fr-FR" w:eastAsia="ro-RO"/>
              </w:rPr>
              <w:t>319</w:t>
            </w:r>
          </w:p>
          <w:p w14:paraId="62FCCDE7" w14:textId="77777777" w:rsidR="00CC2FCA" w:rsidRPr="00CC2FCA" w:rsidRDefault="00CC2FCA" w:rsidP="00CC2FCA">
            <w:pPr>
              <w:jc w:val="center"/>
              <w:rPr>
                <w:rFonts w:eastAsia="Calibri"/>
                <w:lang w:val="fr-FR" w:eastAsia="ro-RO"/>
              </w:rPr>
            </w:pPr>
            <w:r w:rsidRPr="00CC2FCA">
              <w:rPr>
                <w:rFonts w:eastAsia="Calibri"/>
                <w:lang w:val="fr-FR" w:eastAsia="ro-RO"/>
              </w:rPr>
              <w:t>3/8.4.2.0.</w:t>
            </w:r>
          </w:p>
        </w:tc>
        <w:tc>
          <w:tcPr>
            <w:tcW w:w="3402" w:type="dxa"/>
            <w:vMerge w:val="restart"/>
            <w:tcBorders>
              <w:right w:val="double" w:sz="4" w:space="0" w:color="auto"/>
            </w:tcBorders>
            <w:vAlign w:val="center"/>
          </w:tcPr>
          <w:p w14:paraId="177402F8" w14:textId="77777777" w:rsidR="00CC2FCA" w:rsidRPr="00CC2FCA" w:rsidRDefault="00CC2FCA" w:rsidP="00CC2FCA">
            <w:pPr>
              <w:rPr>
                <w:rFonts w:eastAsia="Calibri"/>
                <w:lang w:val="fr-FR" w:eastAsia="ro-RO"/>
              </w:rPr>
            </w:pPr>
            <w:r w:rsidRPr="00CC2FCA">
              <w:rPr>
                <w:rFonts w:eastAsia="Calibri"/>
                <w:lang w:val="fr-FR" w:eastAsia="ro-RO"/>
              </w:rPr>
              <w:t>Câmpie forestieră de tranziţii-şleau-ceret Ps(m), brun roşcat, mediu podzolit, slab pseudogleizat, edafic mijlociu-mare.</w:t>
            </w:r>
          </w:p>
        </w:tc>
        <w:tc>
          <w:tcPr>
            <w:tcW w:w="1061" w:type="dxa"/>
            <w:gridSpan w:val="2"/>
            <w:vAlign w:val="center"/>
          </w:tcPr>
          <w:p w14:paraId="58A294B9" w14:textId="77777777" w:rsidR="00CC2FCA" w:rsidRPr="00CC2FCA" w:rsidRDefault="00CC2FCA" w:rsidP="00CC2FCA">
            <w:pPr>
              <w:rPr>
                <w:rFonts w:eastAsia="Calibri"/>
                <w:lang w:val="fr-FR" w:eastAsia="ro-RO"/>
              </w:rPr>
            </w:pPr>
            <w:r w:rsidRPr="00CC2FCA">
              <w:rPr>
                <w:rFonts w:eastAsia="Calibri"/>
              </w:rPr>
              <w:t>8.7.1.0.</w:t>
            </w:r>
          </w:p>
        </w:tc>
        <w:tc>
          <w:tcPr>
            <w:tcW w:w="5034" w:type="dxa"/>
            <w:vAlign w:val="center"/>
          </w:tcPr>
          <w:p w14:paraId="7030529F" w14:textId="77777777" w:rsidR="00CC2FCA" w:rsidRPr="00CC2FCA" w:rsidRDefault="00CC2FCA" w:rsidP="00CC2FCA">
            <w:pPr>
              <w:rPr>
                <w:rFonts w:eastAsia="Calibri"/>
                <w:lang w:val="fr-FR" w:eastAsia="ro-RO"/>
              </w:rPr>
            </w:pPr>
            <w:r w:rsidRPr="00CC2FCA">
              <w:rPr>
                <w:rFonts w:eastAsia="Calibri"/>
                <w:lang w:val="fr-FR"/>
              </w:rPr>
              <w:t>Câmpie forestieră de tranziţii-şleau-ceret Ps, brun roşcat, mediu podzolit, slab pseudogleizat, edafic mare.</w:t>
            </w:r>
          </w:p>
        </w:tc>
      </w:tr>
      <w:tr w:rsidR="00CC2FCA" w:rsidRPr="00CC2FCA" w14:paraId="5ABB6D0D" w14:textId="77777777" w:rsidTr="00CC2FCA">
        <w:tblPrEx>
          <w:tblBorders>
            <w:top w:val="double" w:sz="4" w:space="0" w:color="auto"/>
            <w:left w:val="double" w:sz="4" w:space="0" w:color="auto"/>
            <w:bottom w:val="double" w:sz="4" w:space="0" w:color="auto"/>
            <w:right w:val="double" w:sz="4" w:space="0" w:color="auto"/>
          </w:tblBorders>
        </w:tblPrEx>
        <w:trPr>
          <w:trHeight w:val="680"/>
        </w:trPr>
        <w:tc>
          <w:tcPr>
            <w:tcW w:w="942" w:type="dxa"/>
            <w:vMerge/>
            <w:vAlign w:val="center"/>
          </w:tcPr>
          <w:p w14:paraId="5FC659D2" w14:textId="77777777" w:rsidR="00CC2FCA" w:rsidRPr="00CC2FCA" w:rsidRDefault="00CC2FCA" w:rsidP="00CC2FCA">
            <w:pPr>
              <w:rPr>
                <w:rFonts w:eastAsia="Calibri"/>
                <w:lang w:val="fr-FR" w:eastAsia="ro-RO"/>
              </w:rPr>
            </w:pPr>
          </w:p>
        </w:tc>
        <w:tc>
          <w:tcPr>
            <w:tcW w:w="3118" w:type="dxa"/>
            <w:gridSpan w:val="2"/>
            <w:vMerge/>
            <w:vAlign w:val="center"/>
          </w:tcPr>
          <w:p w14:paraId="5770B2BE" w14:textId="77777777" w:rsidR="00CC2FCA" w:rsidRPr="00CC2FCA" w:rsidRDefault="00CC2FCA" w:rsidP="00CC2FCA">
            <w:pPr>
              <w:rPr>
                <w:rFonts w:eastAsia="Calibri"/>
                <w:lang w:val="fr-FR" w:eastAsia="ro-RO"/>
              </w:rPr>
            </w:pPr>
          </w:p>
        </w:tc>
        <w:tc>
          <w:tcPr>
            <w:tcW w:w="1683" w:type="dxa"/>
            <w:gridSpan w:val="4"/>
            <w:vMerge/>
            <w:vAlign w:val="center"/>
          </w:tcPr>
          <w:p w14:paraId="1985FA9E" w14:textId="77777777" w:rsidR="00CC2FCA" w:rsidRPr="00CC2FCA" w:rsidRDefault="00CC2FCA" w:rsidP="00CC2FCA">
            <w:pPr>
              <w:jc w:val="center"/>
              <w:rPr>
                <w:rFonts w:eastAsia="Calibri"/>
                <w:u w:val="single"/>
                <w:lang w:val="fr-FR" w:eastAsia="ro-RO"/>
              </w:rPr>
            </w:pPr>
          </w:p>
        </w:tc>
        <w:tc>
          <w:tcPr>
            <w:tcW w:w="3402" w:type="dxa"/>
            <w:vMerge/>
            <w:tcBorders>
              <w:right w:val="double" w:sz="4" w:space="0" w:color="auto"/>
            </w:tcBorders>
            <w:vAlign w:val="center"/>
          </w:tcPr>
          <w:p w14:paraId="43EC3FD6" w14:textId="77777777" w:rsidR="00CC2FCA" w:rsidRPr="00CC2FCA" w:rsidRDefault="00CC2FCA" w:rsidP="00CC2FCA">
            <w:pPr>
              <w:rPr>
                <w:rFonts w:eastAsia="Calibri"/>
                <w:lang w:val="fr-FR" w:eastAsia="ro-RO"/>
              </w:rPr>
            </w:pPr>
          </w:p>
        </w:tc>
        <w:tc>
          <w:tcPr>
            <w:tcW w:w="1061" w:type="dxa"/>
            <w:gridSpan w:val="2"/>
            <w:vAlign w:val="center"/>
          </w:tcPr>
          <w:p w14:paraId="5959D6AC" w14:textId="77777777" w:rsidR="00CC2FCA" w:rsidRPr="00CC2FCA" w:rsidRDefault="00CC2FCA" w:rsidP="00CC2FCA">
            <w:pPr>
              <w:rPr>
                <w:rFonts w:eastAsia="Calibri"/>
                <w:lang w:val="fr-FR" w:eastAsia="ro-RO"/>
              </w:rPr>
            </w:pPr>
            <w:r w:rsidRPr="00CC2FCA">
              <w:rPr>
                <w:rFonts w:eastAsia="Calibri"/>
              </w:rPr>
              <w:t>8.7.1.1.</w:t>
            </w:r>
          </w:p>
        </w:tc>
        <w:tc>
          <w:tcPr>
            <w:tcW w:w="5034" w:type="dxa"/>
            <w:vAlign w:val="center"/>
          </w:tcPr>
          <w:p w14:paraId="668D6DD5" w14:textId="77777777" w:rsidR="00CC2FCA" w:rsidRPr="00CC2FCA" w:rsidRDefault="00CC2FCA" w:rsidP="00CC2FCA">
            <w:pPr>
              <w:rPr>
                <w:rFonts w:eastAsia="Calibri"/>
                <w:lang w:val="fr-FR" w:eastAsia="ro-RO"/>
              </w:rPr>
            </w:pPr>
            <w:r w:rsidRPr="00CC2FCA">
              <w:rPr>
                <w:rFonts w:eastAsia="Calibri"/>
                <w:lang w:val="fr-FR"/>
              </w:rPr>
              <w:t>Câmpie forestieră de tranziţii-şleau-ceret Pm, brun roşcat, mediu podzolit, slab pseudogleizat, edafic mijlociu</w:t>
            </w:r>
          </w:p>
        </w:tc>
      </w:tr>
      <w:tr w:rsidR="00CC2FCA" w:rsidRPr="00CC2FCA" w14:paraId="3F81EEC6"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63538268" w14:textId="77777777" w:rsidR="00CC2FCA" w:rsidRPr="00CC2FCA" w:rsidRDefault="00CC2FCA" w:rsidP="00CC2FCA">
            <w:pPr>
              <w:jc w:val="center"/>
              <w:rPr>
                <w:rFonts w:eastAsia="Calibri"/>
                <w:lang w:val="ro-RO" w:eastAsia="ro-RO"/>
              </w:rPr>
            </w:pPr>
            <w:r w:rsidRPr="00CC2FCA">
              <w:rPr>
                <w:rFonts w:eastAsia="Calibri"/>
                <w:lang w:val="ro-RO" w:eastAsia="ro-RO"/>
              </w:rPr>
              <w:t>Idem 8.3.3.2.</w:t>
            </w:r>
          </w:p>
        </w:tc>
        <w:tc>
          <w:tcPr>
            <w:tcW w:w="1683" w:type="dxa"/>
            <w:gridSpan w:val="4"/>
            <w:vAlign w:val="center"/>
          </w:tcPr>
          <w:p w14:paraId="15BEC532"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321</w:t>
            </w:r>
          </w:p>
          <w:p w14:paraId="529FDAD7" w14:textId="77777777" w:rsidR="00CC2FCA" w:rsidRPr="00CC2FCA" w:rsidRDefault="00CC2FCA" w:rsidP="00CC2FCA">
            <w:pPr>
              <w:jc w:val="center"/>
              <w:rPr>
                <w:rFonts w:eastAsia="Calibri"/>
                <w:u w:val="single"/>
                <w:lang w:val="ro-RO" w:eastAsia="ro-RO"/>
              </w:rPr>
            </w:pPr>
            <w:r w:rsidRPr="00CC2FCA">
              <w:rPr>
                <w:rFonts w:eastAsia="Calibri"/>
                <w:lang w:val="ro-RO" w:eastAsia="ro-RO"/>
              </w:rPr>
              <w:t>4/-</w:t>
            </w:r>
          </w:p>
        </w:tc>
        <w:tc>
          <w:tcPr>
            <w:tcW w:w="3402" w:type="dxa"/>
            <w:tcBorders>
              <w:right w:val="double" w:sz="4" w:space="0" w:color="auto"/>
            </w:tcBorders>
            <w:vAlign w:val="center"/>
          </w:tcPr>
          <w:p w14:paraId="599B557A" w14:textId="77777777" w:rsidR="00CC2FCA" w:rsidRPr="00CC2FCA" w:rsidRDefault="00CC2FCA" w:rsidP="00CC2FCA">
            <w:pPr>
              <w:rPr>
                <w:rFonts w:eastAsia="Calibri"/>
                <w:lang w:val="ro-RO" w:eastAsia="ro-RO"/>
              </w:rPr>
            </w:pPr>
            <w:r w:rsidRPr="00CC2FCA">
              <w:rPr>
                <w:rFonts w:eastAsia="Calibri"/>
                <w:lang w:val="ro-RO" w:eastAsia="ro-RO"/>
              </w:rPr>
              <w:t>Câmpie forestieră de stejăret Pi(m), podzolit-pseudogleic, edafic submijlociu, cu Poa pratensis.</w:t>
            </w:r>
          </w:p>
        </w:tc>
        <w:tc>
          <w:tcPr>
            <w:tcW w:w="1061" w:type="dxa"/>
            <w:gridSpan w:val="2"/>
            <w:vAlign w:val="center"/>
          </w:tcPr>
          <w:p w14:paraId="372B0E53" w14:textId="77777777" w:rsidR="00CC2FCA" w:rsidRPr="00CC2FCA" w:rsidRDefault="00CC2FCA" w:rsidP="00CC2FCA">
            <w:pPr>
              <w:rPr>
                <w:rFonts w:eastAsia="Calibri"/>
                <w:lang w:val="ro-RO" w:eastAsia="ro-RO"/>
              </w:rPr>
            </w:pPr>
            <w:r w:rsidRPr="00CC2FCA">
              <w:rPr>
                <w:rFonts w:eastAsia="Calibri"/>
              </w:rPr>
              <w:t>8.7.1.2.</w:t>
            </w:r>
          </w:p>
        </w:tc>
        <w:tc>
          <w:tcPr>
            <w:tcW w:w="5034" w:type="dxa"/>
            <w:vAlign w:val="center"/>
          </w:tcPr>
          <w:p w14:paraId="09D15A4D" w14:textId="77777777" w:rsidR="00CC2FCA" w:rsidRPr="00CC2FCA" w:rsidRDefault="00CC2FCA" w:rsidP="00CC2FCA">
            <w:pPr>
              <w:rPr>
                <w:rFonts w:eastAsia="Calibri"/>
                <w:lang w:val="ro-RO" w:eastAsia="ro-RO"/>
              </w:rPr>
            </w:pPr>
            <w:r w:rsidRPr="00CC2FCA">
              <w:rPr>
                <w:rFonts w:eastAsia="Calibri"/>
                <w:lang w:val="ro-RO"/>
              </w:rPr>
              <w:t>Câmpie forestieră de stejăret Pi, podzolit-pseudogleic, edafic submijlociu, cu Poa pratensis.</w:t>
            </w:r>
          </w:p>
        </w:tc>
      </w:tr>
      <w:tr w:rsidR="00CC2FCA" w:rsidRPr="00CC2FCA" w14:paraId="29731A7B"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tcBorders>
              <w:bottom w:val="double" w:sz="4" w:space="0" w:color="auto"/>
            </w:tcBorders>
            <w:vAlign w:val="center"/>
          </w:tcPr>
          <w:p w14:paraId="76B2019C" w14:textId="77777777" w:rsidR="00CC2FCA" w:rsidRPr="00CC2FCA" w:rsidRDefault="00CC2FCA" w:rsidP="00CC2FCA">
            <w:pPr>
              <w:jc w:val="center"/>
              <w:rPr>
                <w:rFonts w:eastAsia="Calibri"/>
                <w:lang w:val="ro-RO" w:eastAsia="ro-RO"/>
              </w:rPr>
            </w:pPr>
            <w:r w:rsidRPr="00CC2FCA">
              <w:rPr>
                <w:rFonts w:eastAsia="Calibri"/>
                <w:lang w:val="ro-RO" w:eastAsia="ro-RO"/>
              </w:rPr>
              <w:t>Idem 8.3.3.6.</w:t>
            </w:r>
          </w:p>
        </w:tc>
        <w:tc>
          <w:tcPr>
            <w:tcW w:w="1683" w:type="dxa"/>
            <w:gridSpan w:val="4"/>
            <w:tcBorders>
              <w:bottom w:val="double" w:sz="4" w:space="0" w:color="auto"/>
            </w:tcBorders>
            <w:vAlign w:val="center"/>
          </w:tcPr>
          <w:p w14:paraId="25F4BC27"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323</w:t>
            </w:r>
          </w:p>
          <w:p w14:paraId="38E2EF06" w14:textId="77777777" w:rsidR="00CC2FCA" w:rsidRPr="00CC2FCA" w:rsidRDefault="00CC2FCA" w:rsidP="00CC2FCA">
            <w:pPr>
              <w:jc w:val="center"/>
              <w:rPr>
                <w:rFonts w:eastAsia="Calibri"/>
                <w:u w:val="single"/>
                <w:lang w:val="ro-RO" w:eastAsia="ro-RO"/>
              </w:rPr>
            </w:pPr>
            <w:r w:rsidRPr="00CC2FCA">
              <w:rPr>
                <w:rFonts w:eastAsia="Calibri"/>
                <w:lang w:val="ro-RO" w:eastAsia="ro-RO"/>
              </w:rPr>
              <w:t>6/-</w:t>
            </w:r>
          </w:p>
        </w:tc>
        <w:tc>
          <w:tcPr>
            <w:tcW w:w="3402" w:type="dxa"/>
            <w:tcBorders>
              <w:bottom w:val="double" w:sz="4" w:space="0" w:color="auto"/>
              <w:right w:val="double" w:sz="4" w:space="0" w:color="auto"/>
            </w:tcBorders>
            <w:vAlign w:val="center"/>
          </w:tcPr>
          <w:p w14:paraId="74F87E43" w14:textId="77777777" w:rsidR="00CC2FCA" w:rsidRPr="00CC2FCA" w:rsidRDefault="00CC2FCA" w:rsidP="00CC2FCA">
            <w:pPr>
              <w:rPr>
                <w:rFonts w:eastAsia="Calibri"/>
                <w:lang w:val="ro-RO" w:eastAsia="ro-RO"/>
              </w:rPr>
            </w:pPr>
            <w:r w:rsidRPr="00CC2FCA">
              <w:rPr>
                <w:rFonts w:eastAsia="Calibri"/>
                <w:lang w:val="ro-RO" w:eastAsia="ro-RO"/>
              </w:rPr>
              <w:t>Câmpie forestieră joasă de frăsineto-stejărete Ps(m), pseudogleic-podzolic edafic mare cu floră hidrofilă de mlaştină prelungită.</w:t>
            </w:r>
          </w:p>
        </w:tc>
        <w:tc>
          <w:tcPr>
            <w:tcW w:w="1061" w:type="dxa"/>
            <w:gridSpan w:val="2"/>
            <w:tcBorders>
              <w:bottom w:val="double" w:sz="4" w:space="0" w:color="auto"/>
            </w:tcBorders>
            <w:vAlign w:val="center"/>
          </w:tcPr>
          <w:p w14:paraId="7C10BC4F" w14:textId="77777777" w:rsidR="00CC2FCA" w:rsidRPr="00CC2FCA" w:rsidRDefault="00CC2FCA" w:rsidP="00CC2FCA">
            <w:pPr>
              <w:rPr>
                <w:rFonts w:eastAsia="Calibri"/>
                <w:lang w:val="ro-RO" w:eastAsia="ro-RO"/>
              </w:rPr>
            </w:pPr>
            <w:r w:rsidRPr="00CC2FCA">
              <w:rPr>
                <w:rFonts w:eastAsia="Calibri"/>
              </w:rPr>
              <w:t>8.7.1.3.</w:t>
            </w:r>
          </w:p>
        </w:tc>
        <w:tc>
          <w:tcPr>
            <w:tcW w:w="5034" w:type="dxa"/>
            <w:tcBorders>
              <w:bottom w:val="double" w:sz="4" w:space="0" w:color="auto"/>
            </w:tcBorders>
            <w:vAlign w:val="center"/>
          </w:tcPr>
          <w:p w14:paraId="2915192A" w14:textId="77777777" w:rsidR="00CC2FCA" w:rsidRPr="00CC2FCA" w:rsidRDefault="00CC2FCA" w:rsidP="00CC2FCA">
            <w:pPr>
              <w:rPr>
                <w:rFonts w:eastAsia="Calibri"/>
                <w:lang w:val="ro-RO" w:eastAsia="ro-RO"/>
              </w:rPr>
            </w:pPr>
            <w:r w:rsidRPr="00CC2FCA">
              <w:rPr>
                <w:rFonts w:eastAsia="Calibri"/>
                <w:lang w:val="ro-RO"/>
              </w:rPr>
              <w:t>Câmpie forestieră joasă de frăsineto-stejărete Pm, pseudogleic-podzolic edafic mare cu floră hidrofilă de mlaştină prelungită.</w:t>
            </w:r>
          </w:p>
        </w:tc>
      </w:tr>
      <w:tr w:rsidR="00CC2FCA" w:rsidRPr="00CC2FCA" w14:paraId="090FE42F"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3FCB9954" w14:textId="77777777" w:rsidR="00CC2FCA" w:rsidRPr="00CC2FCA" w:rsidRDefault="00CC2FCA" w:rsidP="00CC2FCA">
            <w:pPr>
              <w:jc w:val="center"/>
              <w:rPr>
                <w:rFonts w:eastAsia="Calibri"/>
                <w:lang w:val="ro-RO" w:eastAsia="ro-RO"/>
              </w:rPr>
            </w:pPr>
            <w:r w:rsidRPr="00CC2FCA">
              <w:rPr>
                <w:rFonts w:eastAsia="Calibri"/>
                <w:lang w:val="ro-RO" w:eastAsia="ro-RO"/>
              </w:rPr>
              <w:t>Idem 8.3.3.1.</w:t>
            </w:r>
          </w:p>
        </w:tc>
        <w:tc>
          <w:tcPr>
            <w:tcW w:w="1683" w:type="dxa"/>
            <w:gridSpan w:val="4"/>
            <w:vAlign w:val="center"/>
          </w:tcPr>
          <w:p w14:paraId="00C611A6"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327</w:t>
            </w:r>
          </w:p>
          <w:p w14:paraId="499FB085" w14:textId="77777777" w:rsidR="00CC2FCA" w:rsidRPr="00CC2FCA" w:rsidRDefault="00CC2FCA" w:rsidP="00CC2FCA">
            <w:pPr>
              <w:jc w:val="center"/>
              <w:rPr>
                <w:rFonts w:eastAsia="Calibri"/>
                <w:u w:val="single"/>
                <w:lang w:val="ro-RO" w:eastAsia="ro-RO"/>
              </w:rPr>
            </w:pPr>
            <w:r w:rsidRPr="00CC2FCA">
              <w:rPr>
                <w:rFonts w:eastAsia="Calibri"/>
                <w:lang w:val="ro-RO" w:eastAsia="ro-RO"/>
              </w:rPr>
              <w:t>11/-</w:t>
            </w:r>
          </w:p>
        </w:tc>
        <w:tc>
          <w:tcPr>
            <w:tcW w:w="3402" w:type="dxa"/>
            <w:tcBorders>
              <w:right w:val="double" w:sz="4" w:space="0" w:color="auto"/>
            </w:tcBorders>
            <w:vAlign w:val="center"/>
          </w:tcPr>
          <w:p w14:paraId="0E43C665" w14:textId="77777777" w:rsidR="00CC2FCA" w:rsidRPr="00CC2FCA" w:rsidRDefault="00CC2FCA" w:rsidP="00CC2FCA">
            <w:pPr>
              <w:rPr>
                <w:rFonts w:eastAsia="Calibri"/>
                <w:lang w:val="ro-RO" w:eastAsia="ro-RO"/>
              </w:rPr>
            </w:pPr>
            <w:r w:rsidRPr="00CC2FCA">
              <w:rPr>
                <w:rFonts w:eastAsia="Calibri"/>
                <w:lang w:val="ro-RO" w:eastAsia="ro-RO"/>
              </w:rPr>
              <w:t>Câmpie forestieră joasă, depresiuni cu stagnoglei, fără vegetaţie lemnoasă sau cu An.n&lt;Pi.</w:t>
            </w:r>
          </w:p>
        </w:tc>
        <w:tc>
          <w:tcPr>
            <w:tcW w:w="1061" w:type="dxa"/>
            <w:gridSpan w:val="2"/>
            <w:vAlign w:val="center"/>
          </w:tcPr>
          <w:p w14:paraId="591EDB18" w14:textId="77777777" w:rsidR="00CC2FCA" w:rsidRPr="00CC2FCA" w:rsidRDefault="00CC2FCA" w:rsidP="00CC2FCA">
            <w:pPr>
              <w:rPr>
                <w:rFonts w:eastAsia="Calibri"/>
                <w:lang w:val="ro-RO" w:eastAsia="ro-RO"/>
              </w:rPr>
            </w:pPr>
            <w:r w:rsidRPr="00CC2FCA">
              <w:rPr>
                <w:rFonts w:eastAsia="Calibri"/>
              </w:rPr>
              <w:t>8.7.1.4.</w:t>
            </w:r>
          </w:p>
        </w:tc>
        <w:tc>
          <w:tcPr>
            <w:tcW w:w="5034" w:type="dxa"/>
            <w:vAlign w:val="center"/>
          </w:tcPr>
          <w:p w14:paraId="0FC80FB9" w14:textId="77777777" w:rsidR="00CC2FCA" w:rsidRPr="00CC2FCA" w:rsidRDefault="00CC2FCA" w:rsidP="00CC2FCA">
            <w:pPr>
              <w:rPr>
                <w:rFonts w:eastAsia="Calibri"/>
                <w:lang w:val="ro-RO" w:eastAsia="ro-RO"/>
              </w:rPr>
            </w:pPr>
            <w:r w:rsidRPr="00CC2FCA">
              <w:rPr>
                <w:rFonts w:eastAsia="Calibri"/>
                <w:lang w:val="ro-RO"/>
              </w:rPr>
              <w:t>Câmpie forestieră joasă, depresiuni cu stagnoglei, fără vegetaţie lemnoasă sau cu An.n&lt;Pi.</w:t>
            </w:r>
          </w:p>
        </w:tc>
      </w:tr>
      <w:tr w:rsidR="00CC2FCA" w:rsidRPr="00CC2FCA" w14:paraId="74710F25"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41B1867D" w14:textId="77777777" w:rsidR="00CC2FCA" w:rsidRPr="00CC2FCA" w:rsidRDefault="00CC2FCA" w:rsidP="00CC2FCA">
            <w:pPr>
              <w:jc w:val="center"/>
              <w:rPr>
                <w:rFonts w:eastAsia="Calibri"/>
                <w:lang w:val="ro-RO" w:eastAsia="ro-RO"/>
              </w:rPr>
            </w:pPr>
            <w:r w:rsidRPr="00CC2FCA">
              <w:rPr>
                <w:rFonts w:eastAsia="Calibri"/>
                <w:lang w:val="ro-RO" w:eastAsia="ro-RO"/>
              </w:rPr>
              <w:t>Idem 8.3.3.6.</w:t>
            </w:r>
          </w:p>
        </w:tc>
        <w:tc>
          <w:tcPr>
            <w:tcW w:w="1683" w:type="dxa"/>
            <w:gridSpan w:val="4"/>
            <w:vAlign w:val="center"/>
          </w:tcPr>
          <w:p w14:paraId="528131B7"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326</w:t>
            </w:r>
          </w:p>
          <w:p w14:paraId="415D1E2F" w14:textId="77777777" w:rsidR="00CC2FCA" w:rsidRPr="00CC2FCA" w:rsidRDefault="00CC2FCA" w:rsidP="00CC2FCA">
            <w:pPr>
              <w:jc w:val="center"/>
              <w:rPr>
                <w:rFonts w:eastAsia="Calibri"/>
                <w:u w:val="single"/>
                <w:lang w:val="ro-RO" w:eastAsia="ro-RO"/>
              </w:rPr>
            </w:pPr>
            <w:r w:rsidRPr="00CC2FCA">
              <w:rPr>
                <w:rFonts w:eastAsia="Calibri"/>
                <w:lang w:val="ro-RO" w:eastAsia="ro-RO"/>
              </w:rPr>
              <w:t>9/-</w:t>
            </w:r>
          </w:p>
        </w:tc>
        <w:tc>
          <w:tcPr>
            <w:tcW w:w="3402" w:type="dxa"/>
            <w:tcBorders>
              <w:right w:val="double" w:sz="4" w:space="0" w:color="auto"/>
            </w:tcBorders>
            <w:vAlign w:val="center"/>
          </w:tcPr>
          <w:p w14:paraId="2C5BCFB6" w14:textId="77777777" w:rsidR="00CC2FCA" w:rsidRPr="00CC2FCA" w:rsidRDefault="00CC2FCA" w:rsidP="00CC2FCA">
            <w:pPr>
              <w:rPr>
                <w:rFonts w:eastAsia="Calibri"/>
                <w:lang w:val="ro-RO" w:eastAsia="ro-RO"/>
              </w:rPr>
            </w:pPr>
            <w:r w:rsidRPr="00CC2FCA">
              <w:rPr>
                <w:rFonts w:eastAsia="Calibri"/>
                <w:lang w:val="ro-RO" w:eastAsia="ro-RO"/>
              </w:rPr>
              <w:t>Câmpie forestieră joasă de şleau Ps, pseudogleic-podzolit, edafic mare cu floră hidrofilă de mull.</w:t>
            </w:r>
          </w:p>
        </w:tc>
        <w:tc>
          <w:tcPr>
            <w:tcW w:w="1061" w:type="dxa"/>
            <w:gridSpan w:val="2"/>
            <w:vAlign w:val="center"/>
          </w:tcPr>
          <w:p w14:paraId="593C3C67" w14:textId="77777777" w:rsidR="00CC2FCA" w:rsidRPr="00CC2FCA" w:rsidRDefault="00CC2FCA" w:rsidP="00CC2FCA">
            <w:pPr>
              <w:rPr>
                <w:rFonts w:eastAsia="Calibri"/>
                <w:lang w:val="ro-RO" w:eastAsia="ro-RO"/>
              </w:rPr>
            </w:pPr>
            <w:r w:rsidRPr="00CC2FCA">
              <w:rPr>
                <w:rFonts w:eastAsia="Calibri"/>
              </w:rPr>
              <w:t>8.7.1.5.</w:t>
            </w:r>
          </w:p>
        </w:tc>
        <w:tc>
          <w:tcPr>
            <w:tcW w:w="5034" w:type="dxa"/>
            <w:vAlign w:val="center"/>
          </w:tcPr>
          <w:p w14:paraId="76E6199A" w14:textId="77777777" w:rsidR="00CC2FCA" w:rsidRPr="00CC2FCA" w:rsidRDefault="00CC2FCA" w:rsidP="00CC2FCA">
            <w:pPr>
              <w:rPr>
                <w:rFonts w:eastAsia="Calibri"/>
                <w:lang w:val="ro-RO" w:eastAsia="ro-RO"/>
              </w:rPr>
            </w:pPr>
            <w:r w:rsidRPr="00CC2FCA">
              <w:rPr>
                <w:rFonts w:eastAsia="Calibri"/>
                <w:lang w:val="ro-RO"/>
              </w:rPr>
              <w:t>Câmpie forestieră joasă de şleau Ps, pseudogleic-podzolit, edafic mare cu floră hidrofilă de mull.</w:t>
            </w:r>
          </w:p>
        </w:tc>
      </w:tr>
      <w:tr w:rsidR="00CC2FCA" w:rsidRPr="00CC2FCA" w14:paraId="0612261E"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305EF55B" w14:textId="77777777" w:rsidR="00CC2FCA" w:rsidRPr="00CC2FCA" w:rsidRDefault="00CC2FCA" w:rsidP="00CC2FCA">
            <w:pPr>
              <w:jc w:val="center"/>
              <w:rPr>
                <w:rFonts w:eastAsia="Calibri"/>
                <w:lang w:val="ro-RO" w:eastAsia="ro-RO"/>
              </w:rPr>
            </w:pPr>
            <w:r w:rsidRPr="00CC2FCA">
              <w:rPr>
                <w:rFonts w:eastAsia="Calibri"/>
                <w:lang w:val="ro-RO" w:eastAsia="ro-RO"/>
              </w:rPr>
              <w:t>Idem 8.3.3.3.</w:t>
            </w:r>
          </w:p>
        </w:tc>
        <w:tc>
          <w:tcPr>
            <w:tcW w:w="1683" w:type="dxa"/>
            <w:gridSpan w:val="4"/>
            <w:vAlign w:val="center"/>
          </w:tcPr>
          <w:p w14:paraId="45F761B9"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328</w:t>
            </w:r>
          </w:p>
          <w:p w14:paraId="3E6CE2DA" w14:textId="77777777" w:rsidR="00CC2FCA" w:rsidRPr="00CC2FCA" w:rsidRDefault="00CC2FCA" w:rsidP="00CC2FCA">
            <w:pPr>
              <w:jc w:val="center"/>
              <w:rPr>
                <w:rFonts w:eastAsia="Calibri"/>
                <w:u w:val="single"/>
                <w:lang w:val="ro-RO" w:eastAsia="ro-RO"/>
              </w:rPr>
            </w:pPr>
            <w:r w:rsidRPr="00CC2FCA">
              <w:rPr>
                <w:rFonts w:eastAsia="Calibri"/>
                <w:lang w:val="ro-RO" w:eastAsia="ro-RO"/>
              </w:rPr>
              <w:t>12/-</w:t>
            </w:r>
          </w:p>
        </w:tc>
        <w:tc>
          <w:tcPr>
            <w:tcW w:w="3402" w:type="dxa"/>
            <w:tcBorders>
              <w:right w:val="double" w:sz="4" w:space="0" w:color="auto"/>
            </w:tcBorders>
            <w:vAlign w:val="center"/>
          </w:tcPr>
          <w:p w14:paraId="7247AD91" w14:textId="77777777" w:rsidR="00CC2FCA" w:rsidRPr="00CC2FCA" w:rsidRDefault="00CC2FCA" w:rsidP="00CC2FCA">
            <w:pPr>
              <w:rPr>
                <w:rFonts w:eastAsia="Calibri"/>
                <w:lang w:val="ro-RO" w:eastAsia="ro-RO"/>
              </w:rPr>
            </w:pPr>
            <w:r w:rsidRPr="00CC2FCA">
              <w:rPr>
                <w:rFonts w:eastAsia="Calibri"/>
                <w:lang w:val="ro-RO" w:eastAsia="ro-RO"/>
              </w:rPr>
              <w:t>Câmpie forestieră-rovină de cereto-stejăret Pm(i), pseudogleic puternic podzolit, edafic submijlociu.</w:t>
            </w:r>
          </w:p>
        </w:tc>
        <w:tc>
          <w:tcPr>
            <w:tcW w:w="1061" w:type="dxa"/>
            <w:gridSpan w:val="2"/>
            <w:vAlign w:val="center"/>
          </w:tcPr>
          <w:p w14:paraId="42DA94DA" w14:textId="77777777" w:rsidR="00CC2FCA" w:rsidRPr="00CC2FCA" w:rsidRDefault="00CC2FCA" w:rsidP="00CC2FCA">
            <w:pPr>
              <w:rPr>
                <w:rFonts w:eastAsia="Calibri"/>
                <w:lang w:val="ro-RO" w:eastAsia="ro-RO"/>
              </w:rPr>
            </w:pPr>
            <w:r w:rsidRPr="00CC2FCA">
              <w:rPr>
                <w:rFonts w:eastAsia="Calibri"/>
              </w:rPr>
              <w:t>8.7.1.6.</w:t>
            </w:r>
          </w:p>
        </w:tc>
        <w:tc>
          <w:tcPr>
            <w:tcW w:w="5034" w:type="dxa"/>
            <w:vAlign w:val="center"/>
          </w:tcPr>
          <w:p w14:paraId="568D4EBA" w14:textId="77777777" w:rsidR="00CC2FCA" w:rsidRPr="00CC2FCA" w:rsidRDefault="00CC2FCA" w:rsidP="00CC2FCA">
            <w:pPr>
              <w:rPr>
                <w:rFonts w:eastAsia="Calibri"/>
                <w:lang w:val="ro-RO" w:eastAsia="ro-RO"/>
              </w:rPr>
            </w:pPr>
            <w:r w:rsidRPr="00CC2FCA">
              <w:rPr>
                <w:rFonts w:eastAsia="Calibri"/>
                <w:lang w:val="ro-RO"/>
              </w:rPr>
              <w:t>Câmpie forestieră-rovină de cereto-stejăret Pm, pseudogleic puternic podzolit, edafic submijlociu.</w:t>
            </w:r>
          </w:p>
        </w:tc>
      </w:tr>
      <w:tr w:rsidR="00CC2FCA" w:rsidRPr="00CC2FCA" w14:paraId="450B9E69"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014CF9A3" w14:textId="77777777" w:rsidR="00CC2FCA" w:rsidRPr="00CC2FCA" w:rsidRDefault="00CC2FCA" w:rsidP="00CC2FCA">
            <w:pPr>
              <w:jc w:val="center"/>
              <w:rPr>
                <w:rFonts w:eastAsia="Calibri"/>
                <w:lang w:val="ro-RO" w:eastAsia="ro-RO"/>
              </w:rPr>
            </w:pPr>
            <w:r w:rsidRPr="00CC2FCA">
              <w:rPr>
                <w:rFonts w:eastAsia="Calibri"/>
                <w:lang w:val="ro-RO" w:eastAsia="ro-RO"/>
              </w:rPr>
              <w:t>Idem 8.3.2.2.</w:t>
            </w:r>
          </w:p>
        </w:tc>
        <w:tc>
          <w:tcPr>
            <w:tcW w:w="1683" w:type="dxa"/>
            <w:gridSpan w:val="4"/>
            <w:vAlign w:val="center"/>
          </w:tcPr>
          <w:p w14:paraId="01118031"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328</w:t>
            </w:r>
          </w:p>
          <w:p w14:paraId="176F7E18" w14:textId="77777777" w:rsidR="00CC2FCA" w:rsidRPr="00CC2FCA" w:rsidRDefault="00CC2FCA" w:rsidP="00CC2FCA">
            <w:pPr>
              <w:jc w:val="center"/>
              <w:rPr>
                <w:rFonts w:eastAsia="Calibri"/>
                <w:u w:val="single"/>
                <w:lang w:val="ro-RO" w:eastAsia="ro-RO"/>
              </w:rPr>
            </w:pPr>
            <w:r w:rsidRPr="00CC2FCA">
              <w:rPr>
                <w:rFonts w:eastAsia="Calibri"/>
                <w:lang w:val="ro-RO" w:eastAsia="ro-RO"/>
              </w:rPr>
              <w:t>13/-</w:t>
            </w:r>
          </w:p>
        </w:tc>
        <w:tc>
          <w:tcPr>
            <w:tcW w:w="3402" w:type="dxa"/>
            <w:tcBorders>
              <w:right w:val="double" w:sz="4" w:space="0" w:color="auto"/>
            </w:tcBorders>
            <w:vAlign w:val="center"/>
          </w:tcPr>
          <w:p w14:paraId="2B4516BA" w14:textId="77777777" w:rsidR="00CC2FCA" w:rsidRPr="00CC2FCA" w:rsidRDefault="00CC2FCA" w:rsidP="00CC2FCA">
            <w:pPr>
              <w:rPr>
                <w:rFonts w:eastAsia="Calibri"/>
                <w:lang w:val="ro-RO" w:eastAsia="ro-RO"/>
              </w:rPr>
            </w:pPr>
            <w:r w:rsidRPr="00CC2FCA">
              <w:rPr>
                <w:rFonts w:eastAsia="Calibri"/>
                <w:lang w:val="ro-RO" w:eastAsia="ro-RO"/>
              </w:rPr>
              <w:t>Câmpie forestieră de cereto-gârniţete, Ps/m,  brun-roşcat, podzolit, edafic mare.</w:t>
            </w:r>
          </w:p>
        </w:tc>
        <w:tc>
          <w:tcPr>
            <w:tcW w:w="1061" w:type="dxa"/>
            <w:gridSpan w:val="2"/>
            <w:vAlign w:val="center"/>
          </w:tcPr>
          <w:p w14:paraId="1485AB03" w14:textId="77777777" w:rsidR="00CC2FCA" w:rsidRPr="00CC2FCA" w:rsidRDefault="00CC2FCA" w:rsidP="00CC2FCA">
            <w:pPr>
              <w:rPr>
                <w:rFonts w:eastAsia="Calibri"/>
                <w:lang w:val="ro-RO" w:eastAsia="ro-RO"/>
              </w:rPr>
            </w:pPr>
            <w:r w:rsidRPr="00CC2FCA">
              <w:rPr>
                <w:rFonts w:eastAsia="Calibri"/>
              </w:rPr>
              <w:t>8.7.1.7.</w:t>
            </w:r>
          </w:p>
        </w:tc>
        <w:tc>
          <w:tcPr>
            <w:tcW w:w="5034" w:type="dxa"/>
            <w:vAlign w:val="center"/>
          </w:tcPr>
          <w:p w14:paraId="66FE4E38" w14:textId="77777777" w:rsidR="00CC2FCA" w:rsidRPr="00CC2FCA" w:rsidRDefault="00CC2FCA" w:rsidP="00CC2FCA">
            <w:pPr>
              <w:rPr>
                <w:rFonts w:eastAsia="Calibri"/>
                <w:lang w:val="ro-RO" w:eastAsia="ro-RO"/>
              </w:rPr>
            </w:pPr>
            <w:r w:rsidRPr="00CC2FCA">
              <w:rPr>
                <w:rFonts w:eastAsia="Calibri"/>
                <w:lang w:val="ro-RO"/>
              </w:rPr>
              <w:t>Câmpie forestieră de cereto-gârniţete Ps,  brun-roşcat, podzolit, edafic mare.</w:t>
            </w:r>
          </w:p>
        </w:tc>
      </w:tr>
      <w:tr w:rsidR="00CC2FCA" w:rsidRPr="00CC2FCA" w14:paraId="3D6F2A30"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69C8FF0E" w14:textId="77777777" w:rsidR="00CC2FCA" w:rsidRPr="00CC2FCA" w:rsidRDefault="00CC2FCA" w:rsidP="00CC2FCA">
            <w:pPr>
              <w:jc w:val="center"/>
              <w:rPr>
                <w:rFonts w:eastAsia="Calibri"/>
                <w:lang w:val="ro-RO" w:eastAsia="ro-RO"/>
              </w:rPr>
            </w:pPr>
            <w:r w:rsidRPr="00CC2FCA">
              <w:rPr>
                <w:rFonts w:eastAsia="Calibri"/>
                <w:lang w:val="ro-RO" w:eastAsia="ro-RO"/>
              </w:rPr>
              <w:t>Idem 8.3.2.2.</w:t>
            </w:r>
          </w:p>
        </w:tc>
        <w:tc>
          <w:tcPr>
            <w:tcW w:w="1683" w:type="dxa"/>
            <w:gridSpan w:val="4"/>
            <w:vAlign w:val="center"/>
          </w:tcPr>
          <w:p w14:paraId="5EED9EEA"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329</w:t>
            </w:r>
          </w:p>
          <w:p w14:paraId="5CF66740" w14:textId="77777777" w:rsidR="00CC2FCA" w:rsidRPr="00CC2FCA" w:rsidRDefault="00CC2FCA" w:rsidP="00CC2FCA">
            <w:pPr>
              <w:jc w:val="center"/>
              <w:rPr>
                <w:rFonts w:eastAsia="Calibri"/>
                <w:u w:val="single"/>
                <w:lang w:val="ro-RO" w:eastAsia="ro-RO"/>
              </w:rPr>
            </w:pPr>
            <w:r w:rsidRPr="00CC2FCA">
              <w:rPr>
                <w:rFonts w:eastAsia="Calibri"/>
                <w:lang w:val="ro-RO" w:eastAsia="ro-RO"/>
              </w:rPr>
              <w:t>14/-</w:t>
            </w:r>
          </w:p>
        </w:tc>
        <w:tc>
          <w:tcPr>
            <w:tcW w:w="3402" w:type="dxa"/>
            <w:tcBorders>
              <w:right w:val="double" w:sz="4" w:space="0" w:color="auto"/>
            </w:tcBorders>
            <w:vAlign w:val="center"/>
          </w:tcPr>
          <w:p w14:paraId="73E3DFD5" w14:textId="77777777" w:rsidR="00CC2FCA" w:rsidRPr="00CC2FCA" w:rsidRDefault="00CC2FCA" w:rsidP="00CC2FCA">
            <w:pPr>
              <w:rPr>
                <w:rFonts w:eastAsia="Calibri"/>
                <w:lang w:val="ro-RO" w:eastAsia="ro-RO"/>
              </w:rPr>
            </w:pPr>
            <w:r w:rsidRPr="00CC2FCA">
              <w:rPr>
                <w:rFonts w:eastAsia="Calibri"/>
                <w:lang w:val="ro-RO" w:eastAsia="ro-RO"/>
              </w:rPr>
              <w:t>Câmpie forestieră de cereto-gârniţete, Pm,  brun şi brun-roşcat, podzolit divers pseudogleizat, edafic mijlociu.</w:t>
            </w:r>
          </w:p>
        </w:tc>
        <w:tc>
          <w:tcPr>
            <w:tcW w:w="1061" w:type="dxa"/>
            <w:gridSpan w:val="2"/>
            <w:vAlign w:val="center"/>
          </w:tcPr>
          <w:p w14:paraId="080EE991" w14:textId="77777777" w:rsidR="00CC2FCA" w:rsidRPr="00CC2FCA" w:rsidRDefault="00CC2FCA" w:rsidP="00CC2FCA">
            <w:pPr>
              <w:rPr>
                <w:rFonts w:eastAsia="Calibri"/>
                <w:lang w:val="ro-RO" w:eastAsia="ro-RO"/>
              </w:rPr>
            </w:pPr>
            <w:r w:rsidRPr="00CC2FCA">
              <w:rPr>
                <w:rFonts w:eastAsia="Calibri"/>
              </w:rPr>
              <w:t>8.7.1.8.</w:t>
            </w:r>
          </w:p>
        </w:tc>
        <w:tc>
          <w:tcPr>
            <w:tcW w:w="5034" w:type="dxa"/>
            <w:vAlign w:val="center"/>
          </w:tcPr>
          <w:p w14:paraId="3F230477" w14:textId="77777777" w:rsidR="00CC2FCA" w:rsidRPr="00CC2FCA" w:rsidRDefault="00CC2FCA" w:rsidP="00CC2FCA">
            <w:pPr>
              <w:rPr>
                <w:rFonts w:eastAsia="Calibri"/>
                <w:lang w:val="ro-RO" w:eastAsia="ro-RO"/>
              </w:rPr>
            </w:pPr>
            <w:r w:rsidRPr="00CC2FCA">
              <w:rPr>
                <w:rFonts w:eastAsia="Calibri"/>
                <w:lang w:val="ro-RO"/>
              </w:rPr>
              <w:t>Câmpie forestieră de cereto-gârniţete Pm,  brun şi brun-roşcat, podzolit divers pseudogleizat, edafic mijlociu.</w:t>
            </w:r>
          </w:p>
        </w:tc>
      </w:tr>
      <w:tr w:rsidR="00CC2FCA" w:rsidRPr="00CC2FCA" w14:paraId="75B1C793"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6CB24EEC" w14:textId="77777777" w:rsidR="00CC2FCA" w:rsidRPr="00CC2FCA" w:rsidRDefault="00CC2FCA" w:rsidP="00CC2FCA">
            <w:pPr>
              <w:jc w:val="center"/>
              <w:rPr>
                <w:rFonts w:eastAsia="Calibri"/>
                <w:lang w:val="ro-RO" w:eastAsia="ro-RO"/>
              </w:rPr>
            </w:pPr>
            <w:r w:rsidRPr="00CC2FCA">
              <w:rPr>
                <w:rFonts w:eastAsia="Calibri"/>
                <w:lang w:val="ro-RO" w:eastAsia="ro-RO"/>
              </w:rPr>
              <w:t>Idem 8.3.2.2.</w:t>
            </w:r>
          </w:p>
        </w:tc>
        <w:tc>
          <w:tcPr>
            <w:tcW w:w="1683" w:type="dxa"/>
            <w:gridSpan w:val="4"/>
            <w:vAlign w:val="center"/>
          </w:tcPr>
          <w:p w14:paraId="0F8AAB9F"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330</w:t>
            </w:r>
          </w:p>
          <w:p w14:paraId="55E6BE37" w14:textId="77777777" w:rsidR="00CC2FCA" w:rsidRPr="00CC2FCA" w:rsidRDefault="00CC2FCA" w:rsidP="00CC2FCA">
            <w:pPr>
              <w:jc w:val="center"/>
              <w:rPr>
                <w:rFonts w:eastAsia="Calibri"/>
                <w:u w:val="single"/>
                <w:lang w:val="ro-RO" w:eastAsia="ro-RO"/>
              </w:rPr>
            </w:pPr>
            <w:r w:rsidRPr="00CC2FCA">
              <w:rPr>
                <w:rFonts w:eastAsia="Calibri"/>
                <w:lang w:val="ro-RO" w:eastAsia="ro-RO"/>
              </w:rPr>
              <w:t>15/-</w:t>
            </w:r>
          </w:p>
        </w:tc>
        <w:tc>
          <w:tcPr>
            <w:tcW w:w="3402" w:type="dxa"/>
            <w:tcBorders>
              <w:right w:val="double" w:sz="4" w:space="0" w:color="auto"/>
            </w:tcBorders>
            <w:vAlign w:val="center"/>
          </w:tcPr>
          <w:p w14:paraId="101C1A73" w14:textId="77777777" w:rsidR="00CC2FCA" w:rsidRPr="00CC2FCA" w:rsidRDefault="00CC2FCA" w:rsidP="00CC2FCA">
            <w:pPr>
              <w:rPr>
                <w:rFonts w:eastAsia="Calibri"/>
                <w:lang w:val="ro-RO" w:eastAsia="ro-RO"/>
              </w:rPr>
            </w:pPr>
            <w:r w:rsidRPr="00CC2FCA">
              <w:rPr>
                <w:rFonts w:eastAsia="Calibri"/>
                <w:lang w:val="ro-RO" w:eastAsia="ro-RO"/>
              </w:rPr>
              <w:t>Câmpie forestieră de gârniţete, Pm,  puternic podzolit, slab-mediu pseudogleizat, planic sau planosol, edafic mijlociu.</w:t>
            </w:r>
          </w:p>
        </w:tc>
        <w:tc>
          <w:tcPr>
            <w:tcW w:w="1061" w:type="dxa"/>
            <w:gridSpan w:val="2"/>
            <w:vAlign w:val="center"/>
          </w:tcPr>
          <w:p w14:paraId="212F78C8" w14:textId="77777777" w:rsidR="00CC2FCA" w:rsidRPr="00CC2FCA" w:rsidRDefault="00CC2FCA" w:rsidP="00CC2FCA">
            <w:pPr>
              <w:rPr>
                <w:rFonts w:eastAsia="Calibri"/>
                <w:lang w:val="ro-RO" w:eastAsia="ro-RO"/>
              </w:rPr>
            </w:pPr>
            <w:r w:rsidRPr="00CC2FCA">
              <w:rPr>
                <w:rFonts w:eastAsia="Calibri"/>
              </w:rPr>
              <w:t>8.7.1.9.</w:t>
            </w:r>
          </w:p>
        </w:tc>
        <w:tc>
          <w:tcPr>
            <w:tcW w:w="5034" w:type="dxa"/>
            <w:vAlign w:val="center"/>
          </w:tcPr>
          <w:p w14:paraId="353963AE" w14:textId="77777777" w:rsidR="00CC2FCA" w:rsidRPr="00CC2FCA" w:rsidRDefault="00CC2FCA" w:rsidP="00CC2FCA">
            <w:pPr>
              <w:rPr>
                <w:rFonts w:eastAsia="Calibri"/>
                <w:lang w:val="ro-RO" w:eastAsia="ro-RO"/>
              </w:rPr>
            </w:pPr>
            <w:r w:rsidRPr="00CC2FCA">
              <w:rPr>
                <w:rFonts w:eastAsia="Calibri"/>
                <w:lang w:val="ro-RO"/>
              </w:rPr>
              <w:t>Câmpie forestieră de gârniţete Pm,  puternic podzolit, slab-mediu pseudogleizat, planic sau planosol, edafic mijlociu.</w:t>
            </w:r>
          </w:p>
        </w:tc>
      </w:tr>
      <w:tr w:rsidR="00CC2FCA" w:rsidRPr="00CC2FCA" w14:paraId="27EFBC82"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4042498A" w14:textId="77777777" w:rsidR="00CC2FCA" w:rsidRPr="00CC2FCA" w:rsidRDefault="00CC2FCA" w:rsidP="00CC2FCA">
            <w:pPr>
              <w:jc w:val="center"/>
              <w:rPr>
                <w:rFonts w:eastAsia="Calibri"/>
                <w:lang w:val="ro-RO" w:eastAsia="ro-RO"/>
              </w:rPr>
            </w:pPr>
            <w:r w:rsidRPr="00CC2FCA">
              <w:rPr>
                <w:rFonts w:eastAsia="Calibri"/>
                <w:lang w:val="ro-RO" w:eastAsia="ro-RO"/>
              </w:rPr>
              <w:t>Idem 8.5.1.2.</w:t>
            </w:r>
          </w:p>
        </w:tc>
        <w:tc>
          <w:tcPr>
            <w:tcW w:w="1683" w:type="dxa"/>
            <w:gridSpan w:val="4"/>
            <w:vAlign w:val="center"/>
          </w:tcPr>
          <w:p w14:paraId="4A0C05C7"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333</w:t>
            </w:r>
          </w:p>
          <w:p w14:paraId="4A468A8B" w14:textId="77777777" w:rsidR="00CC2FCA" w:rsidRPr="00CC2FCA" w:rsidRDefault="00CC2FCA" w:rsidP="00CC2FCA">
            <w:pPr>
              <w:jc w:val="center"/>
              <w:rPr>
                <w:rFonts w:eastAsia="Calibri"/>
                <w:u w:val="single"/>
                <w:lang w:val="ro-RO" w:eastAsia="ro-RO"/>
              </w:rPr>
            </w:pPr>
            <w:r w:rsidRPr="00CC2FCA">
              <w:rPr>
                <w:rFonts w:eastAsia="Calibri"/>
                <w:lang w:val="ro-RO" w:eastAsia="ro-RO"/>
              </w:rPr>
              <w:t>19/-</w:t>
            </w:r>
          </w:p>
        </w:tc>
        <w:tc>
          <w:tcPr>
            <w:tcW w:w="3402" w:type="dxa"/>
            <w:tcBorders>
              <w:right w:val="double" w:sz="4" w:space="0" w:color="auto"/>
            </w:tcBorders>
            <w:vAlign w:val="center"/>
          </w:tcPr>
          <w:p w14:paraId="0F3DDBE1" w14:textId="77777777" w:rsidR="00CC2FCA" w:rsidRPr="00CC2FCA" w:rsidRDefault="00CC2FCA" w:rsidP="00CC2FCA">
            <w:pPr>
              <w:rPr>
                <w:rFonts w:eastAsia="Calibri"/>
                <w:lang w:val="ro-RO" w:eastAsia="ro-RO"/>
              </w:rPr>
            </w:pPr>
            <w:r w:rsidRPr="00CC2FCA">
              <w:rPr>
                <w:rFonts w:eastAsia="Calibri"/>
                <w:lang w:val="ro-RO" w:eastAsia="ro-RO"/>
              </w:rPr>
              <w:t>Câmpie forestieră, luncă de şleau cu salcie şi plop Ps, aluvial cambic, edafic mare.</w:t>
            </w:r>
          </w:p>
        </w:tc>
        <w:tc>
          <w:tcPr>
            <w:tcW w:w="1061" w:type="dxa"/>
            <w:gridSpan w:val="2"/>
            <w:vAlign w:val="center"/>
          </w:tcPr>
          <w:p w14:paraId="5328F0FF" w14:textId="77777777" w:rsidR="00CC2FCA" w:rsidRPr="00CC2FCA" w:rsidRDefault="00CC2FCA" w:rsidP="00CC2FCA">
            <w:pPr>
              <w:rPr>
                <w:rFonts w:eastAsia="Calibri"/>
                <w:lang w:val="ro-RO" w:eastAsia="ro-RO"/>
              </w:rPr>
            </w:pPr>
            <w:r w:rsidRPr="00CC2FCA">
              <w:rPr>
                <w:rFonts w:eastAsia="Calibri"/>
              </w:rPr>
              <w:t>8.7.2.0.</w:t>
            </w:r>
          </w:p>
        </w:tc>
        <w:tc>
          <w:tcPr>
            <w:tcW w:w="5034" w:type="dxa"/>
            <w:vAlign w:val="center"/>
          </w:tcPr>
          <w:p w14:paraId="64B2518F" w14:textId="77777777" w:rsidR="00CC2FCA" w:rsidRPr="00CC2FCA" w:rsidRDefault="00CC2FCA" w:rsidP="00CC2FCA">
            <w:pPr>
              <w:rPr>
                <w:rFonts w:eastAsia="Calibri"/>
                <w:lang w:val="ro-RO" w:eastAsia="ro-RO"/>
              </w:rPr>
            </w:pPr>
            <w:r w:rsidRPr="00CC2FCA">
              <w:rPr>
                <w:rFonts w:eastAsia="Calibri"/>
                <w:lang w:val="ro-RO"/>
              </w:rPr>
              <w:t>Câmpie forestieră, luncă de şleau cu salcie şi plop Ps, aluvial cambic, edafic mare.</w:t>
            </w:r>
          </w:p>
        </w:tc>
      </w:tr>
      <w:tr w:rsidR="00CC2FCA" w:rsidRPr="00CC2FCA" w14:paraId="0BB2EB0F"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331F8DBC" w14:textId="77777777" w:rsidR="00CC2FCA" w:rsidRPr="00CC2FCA" w:rsidRDefault="00CC2FCA" w:rsidP="00CC2FCA">
            <w:pPr>
              <w:jc w:val="center"/>
              <w:rPr>
                <w:rFonts w:eastAsia="Calibri"/>
                <w:lang w:val="ro-RO" w:eastAsia="ro-RO"/>
              </w:rPr>
            </w:pPr>
            <w:r w:rsidRPr="00CC2FCA">
              <w:rPr>
                <w:rFonts w:eastAsia="Calibri"/>
                <w:lang w:val="ro-RO" w:eastAsia="ro-RO"/>
              </w:rPr>
              <w:t>Idem 8.5.1.2.</w:t>
            </w:r>
          </w:p>
        </w:tc>
        <w:tc>
          <w:tcPr>
            <w:tcW w:w="1683" w:type="dxa"/>
            <w:gridSpan w:val="4"/>
            <w:vAlign w:val="center"/>
          </w:tcPr>
          <w:p w14:paraId="5C8D3C36"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333</w:t>
            </w:r>
          </w:p>
          <w:p w14:paraId="314BD86E" w14:textId="77777777" w:rsidR="00CC2FCA" w:rsidRPr="00CC2FCA" w:rsidRDefault="00CC2FCA" w:rsidP="00CC2FCA">
            <w:pPr>
              <w:jc w:val="center"/>
              <w:rPr>
                <w:rFonts w:eastAsia="Calibri"/>
                <w:u w:val="single"/>
                <w:lang w:val="ro-RO" w:eastAsia="ro-RO"/>
              </w:rPr>
            </w:pPr>
            <w:r w:rsidRPr="00CC2FCA">
              <w:rPr>
                <w:rFonts w:eastAsia="Calibri"/>
                <w:lang w:val="ro-RO" w:eastAsia="ro-RO"/>
              </w:rPr>
              <w:t>20/-</w:t>
            </w:r>
          </w:p>
        </w:tc>
        <w:tc>
          <w:tcPr>
            <w:tcW w:w="3402" w:type="dxa"/>
            <w:tcBorders>
              <w:right w:val="double" w:sz="4" w:space="0" w:color="auto"/>
            </w:tcBorders>
            <w:vAlign w:val="center"/>
          </w:tcPr>
          <w:p w14:paraId="45BAD49E" w14:textId="77777777" w:rsidR="00CC2FCA" w:rsidRPr="00CC2FCA" w:rsidRDefault="00CC2FCA" w:rsidP="00CC2FCA">
            <w:pPr>
              <w:rPr>
                <w:rFonts w:eastAsia="Calibri"/>
                <w:lang w:val="ro-RO" w:eastAsia="ro-RO"/>
              </w:rPr>
            </w:pPr>
            <w:r w:rsidRPr="00CC2FCA">
              <w:rPr>
                <w:rFonts w:eastAsia="Calibri"/>
                <w:lang w:val="ro-RO" w:eastAsia="ro-RO"/>
              </w:rPr>
              <w:t>Câmpie forestieră, luncă de aniniş, frăsinet Ps, brun aluvial cambic gleizat şi semigleic, edafic mare.</w:t>
            </w:r>
          </w:p>
        </w:tc>
        <w:tc>
          <w:tcPr>
            <w:tcW w:w="1061" w:type="dxa"/>
            <w:gridSpan w:val="2"/>
            <w:vAlign w:val="center"/>
          </w:tcPr>
          <w:p w14:paraId="2B7B9761" w14:textId="77777777" w:rsidR="00CC2FCA" w:rsidRPr="00CC2FCA" w:rsidRDefault="00CC2FCA" w:rsidP="00CC2FCA">
            <w:pPr>
              <w:rPr>
                <w:rFonts w:eastAsia="Calibri"/>
                <w:lang w:val="ro-RO" w:eastAsia="ro-RO"/>
              </w:rPr>
            </w:pPr>
            <w:r w:rsidRPr="00CC2FCA">
              <w:rPr>
                <w:rFonts w:eastAsia="Calibri"/>
              </w:rPr>
              <w:t>8.7.2.1.</w:t>
            </w:r>
          </w:p>
        </w:tc>
        <w:tc>
          <w:tcPr>
            <w:tcW w:w="5034" w:type="dxa"/>
            <w:vAlign w:val="center"/>
          </w:tcPr>
          <w:p w14:paraId="3F6B1FE2" w14:textId="77777777" w:rsidR="00CC2FCA" w:rsidRPr="00CC2FCA" w:rsidRDefault="00CC2FCA" w:rsidP="00CC2FCA">
            <w:pPr>
              <w:rPr>
                <w:rFonts w:eastAsia="Calibri"/>
                <w:lang w:val="ro-RO" w:eastAsia="ro-RO"/>
              </w:rPr>
            </w:pPr>
            <w:r w:rsidRPr="00CC2FCA">
              <w:rPr>
                <w:rFonts w:eastAsia="Calibri"/>
                <w:lang w:val="ro-RO"/>
              </w:rPr>
              <w:t>Câmpie forestieră, luncă de aniniş, frăsinet Ps, brun aluvial cambic gleizat şi semigleic, edafic mare.</w:t>
            </w:r>
          </w:p>
        </w:tc>
      </w:tr>
      <w:tr w:rsidR="00CC2FCA" w:rsidRPr="00CC2FCA" w14:paraId="7393EE8D"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69F05CA3" w14:textId="77777777" w:rsidR="00CC2FCA" w:rsidRPr="00CC2FCA" w:rsidRDefault="00CC2FCA" w:rsidP="00CC2FCA">
            <w:pPr>
              <w:jc w:val="center"/>
              <w:rPr>
                <w:rFonts w:eastAsia="Calibri"/>
                <w:lang w:val="ro-RO" w:eastAsia="ro-RO"/>
              </w:rPr>
            </w:pPr>
            <w:r w:rsidRPr="00CC2FCA">
              <w:rPr>
                <w:rFonts w:eastAsia="Calibri"/>
                <w:lang w:val="ro-RO" w:eastAsia="ro-RO"/>
              </w:rPr>
              <w:t>Idem 8.5.2.1. /8.5.2.2.</w:t>
            </w:r>
          </w:p>
        </w:tc>
        <w:tc>
          <w:tcPr>
            <w:tcW w:w="1683" w:type="dxa"/>
            <w:gridSpan w:val="4"/>
            <w:vAlign w:val="center"/>
          </w:tcPr>
          <w:p w14:paraId="451ED047"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335</w:t>
            </w:r>
          </w:p>
          <w:p w14:paraId="4A28FF52" w14:textId="77777777" w:rsidR="00CC2FCA" w:rsidRPr="00CC2FCA" w:rsidRDefault="00CC2FCA" w:rsidP="00CC2FCA">
            <w:pPr>
              <w:jc w:val="center"/>
              <w:rPr>
                <w:rFonts w:eastAsia="Calibri"/>
                <w:u w:val="single"/>
                <w:lang w:val="ro-RO" w:eastAsia="ro-RO"/>
              </w:rPr>
            </w:pPr>
            <w:r w:rsidRPr="00CC2FCA">
              <w:rPr>
                <w:rFonts w:eastAsia="Calibri"/>
                <w:lang w:val="ro-RO" w:eastAsia="ro-RO"/>
              </w:rPr>
              <w:t>24/-</w:t>
            </w:r>
          </w:p>
        </w:tc>
        <w:tc>
          <w:tcPr>
            <w:tcW w:w="3402" w:type="dxa"/>
            <w:tcBorders>
              <w:right w:val="double" w:sz="4" w:space="0" w:color="auto"/>
            </w:tcBorders>
            <w:vAlign w:val="center"/>
          </w:tcPr>
          <w:p w14:paraId="21D7CA3A" w14:textId="77777777" w:rsidR="00CC2FCA" w:rsidRPr="00CC2FCA" w:rsidRDefault="00CC2FCA" w:rsidP="00CC2FCA">
            <w:pPr>
              <w:rPr>
                <w:rFonts w:eastAsia="Calibri"/>
                <w:lang w:val="ro-RO" w:eastAsia="ro-RO"/>
              </w:rPr>
            </w:pPr>
            <w:r w:rsidRPr="00CC2FCA">
              <w:rPr>
                <w:rFonts w:eastAsia="Calibri"/>
                <w:lang w:val="ro-RO" w:eastAsia="ro-RO"/>
              </w:rPr>
              <w:t>Câmpie forestieră, luncă de zăvoi de plop alb Pi, aluvial neumezit freatic, foarte rar şi scurt inundabil.</w:t>
            </w:r>
          </w:p>
        </w:tc>
        <w:tc>
          <w:tcPr>
            <w:tcW w:w="1061" w:type="dxa"/>
            <w:gridSpan w:val="2"/>
            <w:vAlign w:val="center"/>
          </w:tcPr>
          <w:p w14:paraId="6E75D9F3" w14:textId="77777777" w:rsidR="00CC2FCA" w:rsidRPr="00CC2FCA" w:rsidRDefault="00CC2FCA" w:rsidP="00CC2FCA">
            <w:pPr>
              <w:rPr>
                <w:rFonts w:eastAsia="Calibri"/>
                <w:lang w:val="ro-RO" w:eastAsia="ro-RO"/>
              </w:rPr>
            </w:pPr>
            <w:r w:rsidRPr="00CC2FCA">
              <w:rPr>
                <w:rFonts w:eastAsia="Calibri"/>
              </w:rPr>
              <w:t>8.7.2.2.</w:t>
            </w:r>
          </w:p>
        </w:tc>
        <w:tc>
          <w:tcPr>
            <w:tcW w:w="5034" w:type="dxa"/>
            <w:vAlign w:val="center"/>
          </w:tcPr>
          <w:p w14:paraId="3A373909" w14:textId="77777777" w:rsidR="00CC2FCA" w:rsidRPr="00CC2FCA" w:rsidRDefault="00CC2FCA" w:rsidP="00CC2FCA">
            <w:pPr>
              <w:rPr>
                <w:rFonts w:eastAsia="Calibri"/>
                <w:lang w:val="ro-RO" w:eastAsia="ro-RO"/>
              </w:rPr>
            </w:pPr>
            <w:r w:rsidRPr="00CC2FCA">
              <w:rPr>
                <w:rFonts w:eastAsia="Calibri"/>
                <w:lang w:val="ro-RO"/>
              </w:rPr>
              <w:t>Câmpie forestieră, luncă de zăvoi de plop alb Pi, aluvial neumezit freatic, foarte rar şi scurt inundabil.</w:t>
            </w:r>
          </w:p>
        </w:tc>
      </w:tr>
      <w:tr w:rsidR="00CC2FCA" w:rsidRPr="00CC2FCA" w14:paraId="3AF6F317"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0D3380BA" w14:textId="77777777" w:rsidR="00CC2FCA" w:rsidRPr="00CC2FCA" w:rsidRDefault="00CC2FCA" w:rsidP="00CC2FCA">
            <w:pPr>
              <w:jc w:val="center"/>
              <w:rPr>
                <w:rFonts w:eastAsia="Calibri"/>
                <w:lang w:val="ro-RO" w:eastAsia="ro-RO"/>
              </w:rPr>
            </w:pPr>
            <w:r w:rsidRPr="00CC2FCA">
              <w:rPr>
                <w:rFonts w:eastAsia="Calibri"/>
                <w:lang w:val="ro-RO" w:eastAsia="ro-RO"/>
              </w:rPr>
              <w:t>Idem 8.5.4.1.</w:t>
            </w:r>
          </w:p>
        </w:tc>
        <w:tc>
          <w:tcPr>
            <w:tcW w:w="1683" w:type="dxa"/>
            <w:gridSpan w:val="4"/>
            <w:vAlign w:val="center"/>
          </w:tcPr>
          <w:p w14:paraId="0BDE0975"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338</w:t>
            </w:r>
          </w:p>
          <w:p w14:paraId="601D9595" w14:textId="77777777" w:rsidR="00CC2FCA" w:rsidRPr="00CC2FCA" w:rsidRDefault="00CC2FCA" w:rsidP="00CC2FCA">
            <w:pPr>
              <w:jc w:val="center"/>
              <w:rPr>
                <w:rFonts w:eastAsia="Calibri"/>
                <w:u w:val="single"/>
                <w:lang w:val="ro-RO" w:eastAsia="ro-RO"/>
              </w:rPr>
            </w:pPr>
            <w:r w:rsidRPr="00CC2FCA">
              <w:rPr>
                <w:rFonts w:eastAsia="Calibri"/>
                <w:lang w:val="ro-RO" w:eastAsia="ro-RO"/>
              </w:rPr>
              <w:t>33/-</w:t>
            </w:r>
          </w:p>
        </w:tc>
        <w:tc>
          <w:tcPr>
            <w:tcW w:w="3402" w:type="dxa"/>
            <w:tcBorders>
              <w:right w:val="double" w:sz="4" w:space="0" w:color="auto"/>
            </w:tcBorders>
            <w:vAlign w:val="center"/>
          </w:tcPr>
          <w:p w14:paraId="6A006B4A" w14:textId="77777777" w:rsidR="00CC2FCA" w:rsidRPr="00CC2FCA" w:rsidRDefault="00CC2FCA" w:rsidP="00CC2FCA">
            <w:pPr>
              <w:rPr>
                <w:rFonts w:eastAsia="Calibri"/>
                <w:lang w:val="ro-RO" w:eastAsia="ro-RO"/>
              </w:rPr>
            </w:pPr>
            <w:r w:rsidRPr="00CC2FCA">
              <w:rPr>
                <w:rFonts w:eastAsia="Calibri"/>
                <w:lang w:val="ro-RO" w:eastAsia="ro-RO"/>
              </w:rPr>
              <w:t>Câmpie forestieră de subsidenţă cu frăsineto-aniniş Ps, lăcovişte mlăştinoasă, edafic submijlociu.</w:t>
            </w:r>
          </w:p>
        </w:tc>
        <w:tc>
          <w:tcPr>
            <w:tcW w:w="1061" w:type="dxa"/>
            <w:gridSpan w:val="2"/>
            <w:vAlign w:val="center"/>
          </w:tcPr>
          <w:p w14:paraId="2D20E0E2" w14:textId="77777777" w:rsidR="00CC2FCA" w:rsidRPr="00CC2FCA" w:rsidRDefault="00CC2FCA" w:rsidP="00CC2FCA">
            <w:pPr>
              <w:rPr>
                <w:rFonts w:eastAsia="Calibri"/>
                <w:lang w:val="ro-RO" w:eastAsia="ro-RO"/>
              </w:rPr>
            </w:pPr>
            <w:r w:rsidRPr="00CC2FCA">
              <w:rPr>
                <w:rFonts w:eastAsia="Calibri"/>
              </w:rPr>
              <w:t>8.7.2.3.</w:t>
            </w:r>
          </w:p>
        </w:tc>
        <w:tc>
          <w:tcPr>
            <w:tcW w:w="5034" w:type="dxa"/>
            <w:vAlign w:val="center"/>
          </w:tcPr>
          <w:p w14:paraId="61600043" w14:textId="77777777" w:rsidR="00CC2FCA" w:rsidRPr="00CC2FCA" w:rsidRDefault="00CC2FCA" w:rsidP="00CC2FCA">
            <w:pPr>
              <w:rPr>
                <w:rFonts w:eastAsia="Calibri"/>
                <w:lang w:val="ro-RO" w:eastAsia="ro-RO"/>
              </w:rPr>
            </w:pPr>
            <w:r w:rsidRPr="00CC2FCA">
              <w:rPr>
                <w:rFonts w:eastAsia="Calibri"/>
                <w:lang w:val="ro-RO"/>
              </w:rPr>
              <w:t>Câmpie forestieră de subsidenţă cu frăsineto-aniniş Ps, lăcovişte mlăştinoasă, edafic submijlociu.</w:t>
            </w:r>
          </w:p>
        </w:tc>
      </w:tr>
      <w:tr w:rsidR="00CC2FCA" w:rsidRPr="00CC2FCA" w14:paraId="2ECA82E1"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2ED890A6" w14:textId="77777777" w:rsidR="00CC2FCA" w:rsidRPr="00CC2FCA" w:rsidRDefault="00CC2FCA" w:rsidP="00CC2FCA">
            <w:pPr>
              <w:jc w:val="center"/>
              <w:rPr>
                <w:rFonts w:eastAsia="Calibri"/>
                <w:lang w:val="ro-RO" w:eastAsia="ro-RO"/>
              </w:rPr>
            </w:pPr>
            <w:r w:rsidRPr="00CC2FCA">
              <w:rPr>
                <w:rFonts w:eastAsia="Calibri"/>
                <w:lang w:val="ro-RO" w:eastAsia="ro-RO"/>
              </w:rPr>
              <w:t>Idem 8.5.1.2.</w:t>
            </w:r>
          </w:p>
        </w:tc>
        <w:tc>
          <w:tcPr>
            <w:tcW w:w="1683" w:type="dxa"/>
            <w:gridSpan w:val="4"/>
            <w:vAlign w:val="center"/>
          </w:tcPr>
          <w:p w14:paraId="4531FB3C"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338</w:t>
            </w:r>
          </w:p>
          <w:p w14:paraId="297FF8DA" w14:textId="77777777" w:rsidR="00CC2FCA" w:rsidRPr="00CC2FCA" w:rsidRDefault="00CC2FCA" w:rsidP="00CC2FCA">
            <w:pPr>
              <w:jc w:val="center"/>
              <w:rPr>
                <w:rFonts w:eastAsia="Calibri"/>
                <w:u w:val="single"/>
                <w:lang w:val="ro-RO" w:eastAsia="ro-RO"/>
              </w:rPr>
            </w:pPr>
            <w:r w:rsidRPr="00CC2FCA">
              <w:rPr>
                <w:rFonts w:eastAsia="Calibri"/>
                <w:lang w:val="ro-RO" w:eastAsia="ro-RO"/>
              </w:rPr>
              <w:t>34/-</w:t>
            </w:r>
          </w:p>
        </w:tc>
        <w:tc>
          <w:tcPr>
            <w:tcW w:w="3402" w:type="dxa"/>
            <w:tcBorders>
              <w:right w:val="double" w:sz="4" w:space="0" w:color="auto"/>
            </w:tcBorders>
            <w:vAlign w:val="center"/>
          </w:tcPr>
          <w:p w14:paraId="2D7A84AF" w14:textId="77777777" w:rsidR="00CC2FCA" w:rsidRPr="00CC2FCA" w:rsidRDefault="00CC2FCA" w:rsidP="00CC2FCA">
            <w:pPr>
              <w:rPr>
                <w:rFonts w:eastAsia="Calibri"/>
                <w:lang w:val="ro-RO" w:eastAsia="ro-RO"/>
              </w:rPr>
            </w:pPr>
            <w:r w:rsidRPr="00CC2FCA">
              <w:rPr>
                <w:rFonts w:eastAsia="Calibri"/>
                <w:lang w:val="ro-RO" w:eastAsia="ro-RO"/>
              </w:rPr>
              <w:t>Câmpie forestieră de subsidenţă cu frăsineto-stejăret  Ps, lăcovişte, edafic mare.</w:t>
            </w:r>
          </w:p>
        </w:tc>
        <w:tc>
          <w:tcPr>
            <w:tcW w:w="1061" w:type="dxa"/>
            <w:gridSpan w:val="2"/>
            <w:vAlign w:val="center"/>
          </w:tcPr>
          <w:p w14:paraId="5040FDF9" w14:textId="77777777" w:rsidR="00CC2FCA" w:rsidRPr="00CC2FCA" w:rsidRDefault="00CC2FCA" w:rsidP="00CC2FCA">
            <w:pPr>
              <w:rPr>
                <w:rFonts w:eastAsia="Calibri"/>
                <w:lang w:val="ro-RO" w:eastAsia="ro-RO"/>
              </w:rPr>
            </w:pPr>
            <w:r w:rsidRPr="00CC2FCA">
              <w:rPr>
                <w:rFonts w:eastAsia="Calibri"/>
              </w:rPr>
              <w:t>8.7.2.4.</w:t>
            </w:r>
          </w:p>
        </w:tc>
        <w:tc>
          <w:tcPr>
            <w:tcW w:w="5034" w:type="dxa"/>
            <w:vAlign w:val="center"/>
          </w:tcPr>
          <w:p w14:paraId="685C0F79" w14:textId="77777777" w:rsidR="00CC2FCA" w:rsidRPr="00CC2FCA" w:rsidRDefault="00CC2FCA" w:rsidP="00CC2FCA">
            <w:pPr>
              <w:rPr>
                <w:rFonts w:eastAsia="Calibri"/>
                <w:lang w:val="ro-RO" w:eastAsia="ro-RO"/>
              </w:rPr>
            </w:pPr>
            <w:r w:rsidRPr="00CC2FCA">
              <w:rPr>
                <w:rFonts w:eastAsia="Calibri"/>
                <w:lang w:val="ro-RO"/>
              </w:rPr>
              <w:t>Câmpie forestieră de subsidenţă cu frăsineto-stejăret  Ps, lăcovişte, edafic mare.</w:t>
            </w:r>
          </w:p>
        </w:tc>
      </w:tr>
      <w:tr w:rsidR="00CC2FCA" w:rsidRPr="00CC2FCA" w14:paraId="4F253F88"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tcBorders>
              <w:bottom w:val="double" w:sz="4" w:space="0" w:color="auto"/>
            </w:tcBorders>
            <w:vAlign w:val="center"/>
          </w:tcPr>
          <w:p w14:paraId="2A0BB720" w14:textId="77777777" w:rsidR="00CC2FCA" w:rsidRPr="00CC2FCA" w:rsidRDefault="00CC2FCA" w:rsidP="00CC2FCA">
            <w:pPr>
              <w:jc w:val="center"/>
              <w:rPr>
                <w:rFonts w:eastAsia="Calibri"/>
                <w:lang w:val="ro-RO" w:eastAsia="ro-RO"/>
              </w:rPr>
            </w:pPr>
            <w:r w:rsidRPr="00CC2FCA">
              <w:rPr>
                <w:rFonts w:eastAsia="Calibri"/>
                <w:lang w:val="ro-RO" w:eastAsia="ro-RO"/>
              </w:rPr>
              <w:t>Idem 8.5.1.2.</w:t>
            </w:r>
          </w:p>
        </w:tc>
        <w:tc>
          <w:tcPr>
            <w:tcW w:w="1683" w:type="dxa"/>
            <w:gridSpan w:val="4"/>
            <w:tcBorders>
              <w:bottom w:val="double" w:sz="4" w:space="0" w:color="auto"/>
            </w:tcBorders>
            <w:vAlign w:val="center"/>
          </w:tcPr>
          <w:p w14:paraId="1E7D01BF"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339</w:t>
            </w:r>
          </w:p>
          <w:p w14:paraId="3CB8BBED" w14:textId="77777777" w:rsidR="00CC2FCA" w:rsidRPr="00CC2FCA" w:rsidRDefault="00CC2FCA" w:rsidP="00CC2FCA">
            <w:pPr>
              <w:jc w:val="center"/>
              <w:rPr>
                <w:rFonts w:eastAsia="Calibri"/>
                <w:u w:val="single"/>
                <w:lang w:val="ro-RO" w:eastAsia="ro-RO"/>
              </w:rPr>
            </w:pPr>
            <w:r w:rsidRPr="00CC2FCA">
              <w:rPr>
                <w:rFonts w:eastAsia="Calibri"/>
                <w:lang w:val="ro-RO" w:eastAsia="ro-RO"/>
              </w:rPr>
              <w:t>35/-</w:t>
            </w:r>
          </w:p>
        </w:tc>
        <w:tc>
          <w:tcPr>
            <w:tcW w:w="3402" w:type="dxa"/>
            <w:tcBorders>
              <w:bottom w:val="double" w:sz="4" w:space="0" w:color="auto"/>
              <w:right w:val="double" w:sz="4" w:space="0" w:color="auto"/>
            </w:tcBorders>
            <w:vAlign w:val="center"/>
          </w:tcPr>
          <w:p w14:paraId="160E4E23" w14:textId="77777777" w:rsidR="00CC2FCA" w:rsidRPr="00CC2FCA" w:rsidRDefault="00CC2FCA" w:rsidP="00CC2FCA">
            <w:pPr>
              <w:rPr>
                <w:rFonts w:eastAsia="Calibri"/>
                <w:lang w:val="ro-RO" w:eastAsia="ro-RO"/>
              </w:rPr>
            </w:pPr>
            <w:r w:rsidRPr="00CC2FCA">
              <w:rPr>
                <w:rFonts w:eastAsia="Calibri"/>
                <w:lang w:val="ro-RO" w:eastAsia="ro-RO"/>
              </w:rPr>
              <w:t>Câmpie forestieră de subsidenţă cu stejăreto-şleau de luncă  Ps, lăcovişte drenantă, neinundabilă.</w:t>
            </w:r>
          </w:p>
        </w:tc>
        <w:tc>
          <w:tcPr>
            <w:tcW w:w="1061" w:type="dxa"/>
            <w:gridSpan w:val="2"/>
            <w:tcBorders>
              <w:bottom w:val="double" w:sz="4" w:space="0" w:color="auto"/>
            </w:tcBorders>
            <w:vAlign w:val="center"/>
          </w:tcPr>
          <w:p w14:paraId="3DD862CA" w14:textId="77777777" w:rsidR="00CC2FCA" w:rsidRPr="00CC2FCA" w:rsidRDefault="00CC2FCA" w:rsidP="00CC2FCA">
            <w:pPr>
              <w:rPr>
                <w:rFonts w:eastAsia="Calibri"/>
                <w:lang w:val="ro-RO" w:eastAsia="ro-RO"/>
              </w:rPr>
            </w:pPr>
            <w:r w:rsidRPr="00CC2FCA">
              <w:rPr>
                <w:rFonts w:eastAsia="Calibri"/>
              </w:rPr>
              <w:t>8.7.2.5.</w:t>
            </w:r>
          </w:p>
        </w:tc>
        <w:tc>
          <w:tcPr>
            <w:tcW w:w="5034" w:type="dxa"/>
            <w:tcBorders>
              <w:bottom w:val="double" w:sz="4" w:space="0" w:color="auto"/>
            </w:tcBorders>
            <w:vAlign w:val="center"/>
          </w:tcPr>
          <w:p w14:paraId="3152C390" w14:textId="77777777" w:rsidR="00CC2FCA" w:rsidRPr="00CC2FCA" w:rsidRDefault="00CC2FCA" w:rsidP="00CC2FCA">
            <w:pPr>
              <w:rPr>
                <w:rFonts w:eastAsia="Calibri"/>
                <w:lang w:val="ro-RO" w:eastAsia="ro-RO"/>
              </w:rPr>
            </w:pPr>
            <w:r w:rsidRPr="00CC2FCA">
              <w:rPr>
                <w:rFonts w:eastAsia="Calibri"/>
                <w:lang w:val="ro-RO"/>
              </w:rPr>
              <w:t>Câmpie forestieră de subsidenţă cu stejăreto-şleau de luncă  Ps, lăcovişte, drenată, neinundabilă.</w:t>
            </w:r>
          </w:p>
        </w:tc>
      </w:tr>
      <w:tr w:rsidR="00CC2FCA" w:rsidRPr="00CC2FCA" w14:paraId="0A9D9DB3" w14:textId="77777777" w:rsidTr="00CC2FCA">
        <w:tblPrEx>
          <w:tblBorders>
            <w:top w:val="double" w:sz="4" w:space="0" w:color="auto"/>
            <w:left w:val="double" w:sz="4" w:space="0" w:color="auto"/>
            <w:bottom w:val="double" w:sz="4" w:space="0" w:color="auto"/>
            <w:right w:val="double" w:sz="4" w:space="0" w:color="auto"/>
          </w:tblBorders>
        </w:tblPrEx>
        <w:tc>
          <w:tcPr>
            <w:tcW w:w="15240" w:type="dxa"/>
            <w:gridSpan w:val="11"/>
            <w:vAlign w:val="center"/>
          </w:tcPr>
          <w:p w14:paraId="6303248A" w14:textId="77777777" w:rsidR="00CC2FCA" w:rsidRPr="00CC2FCA" w:rsidRDefault="00CC2FCA" w:rsidP="00CC2FCA">
            <w:pPr>
              <w:jc w:val="center"/>
              <w:rPr>
                <w:rFonts w:eastAsia="Calibri"/>
                <w:b/>
                <w:bCs/>
                <w:lang w:val="ro-RO" w:eastAsia="ro-RO"/>
              </w:rPr>
            </w:pPr>
            <w:r w:rsidRPr="00CC2FCA">
              <w:rPr>
                <w:rFonts w:eastAsia="Calibri"/>
                <w:b/>
                <w:bCs/>
                <w:lang w:val="ro-RO" w:eastAsia="ro-RO"/>
              </w:rPr>
              <w:t xml:space="preserve">9. SILVOSTEPA (SS) – STEPĂ (S) </w:t>
            </w:r>
          </w:p>
        </w:tc>
      </w:tr>
      <w:tr w:rsidR="00CC2FCA" w:rsidRPr="00CC2FCA" w14:paraId="472BD71D"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BB78E27" w14:textId="77777777" w:rsidR="00CC2FCA" w:rsidRPr="00CC2FCA" w:rsidRDefault="00CC2FCA" w:rsidP="00CC2FCA">
            <w:pPr>
              <w:rPr>
                <w:rFonts w:eastAsia="Calibri"/>
                <w:lang w:val="ro-RO" w:eastAsia="ro-RO"/>
              </w:rPr>
            </w:pPr>
            <w:r w:rsidRPr="00CC2FCA">
              <w:rPr>
                <w:rFonts w:eastAsia="Calibri"/>
                <w:lang w:val="ro-RO" w:eastAsia="ro-RO"/>
              </w:rPr>
              <w:t>9.1.1.0.</w:t>
            </w:r>
          </w:p>
        </w:tc>
        <w:tc>
          <w:tcPr>
            <w:tcW w:w="3118" w:type="dxa"/>
            <w:gridSpan w:val="2"/>
            <w:vAlign w:val="center"/>
          </w:tcPr>
          <w:p w14:paraId="2BD55BDD" w14:textId="77777777" w:rsidR="00CC2FCA" w:rsidRPr="00CC2FCA" w:rsidRDefault="00CC2FCA" w:rsidP="00CC2FCA">
            <w:pPr>
              <w:rPr>
                <w:rFonts w:eastAsia="Calibri"/>
                <w:lang w:val="ro-RO" w:eastAsia="ro-RO"/>
              </w:rPr>
            </w:pPr>
            <w:r w:rsidRPr="00CC2FCA">
              <w:rPr>
                <w:rFonts w:eastAsia="Calibri"/>
                <w:lang w:val="ro-RO" w:eastAsia="ro-RO"/>
              </w:rPr>
              <w:t>Silvostepă puternic erodat în sedimentar calcaros</w:t>
            </w:r>
          </w:p>
        </w:tc>
        <w:tc>
          <w:tcPr>
            <w:tcW w:w="5085" w:type="dxa"/>
            <w:gridSpan w:val="5"/>
            <w:tcBorders>
              <w:right w:val="double" w:sz="4" w:space="0" w:color="auto"/>
            </w:tcBorders>
            <w:vAlign w:val="center"/>
          </w:tcPr>
          <w:p w14:paraId="33320421" w14:textId="77777777" w:rsidR="00CC2FCA" w:rsidRPr="00CC2FCA" w:rsidRDefault="00CC2FCA" w:rsidP="00CC2FCA">
            <w:pPr>
              <w:rPr>
                <w:rFonts w:eastAsia="Calibri"/>
                <w:lang w:val="ro-RO" w:eastAsia="ro-RO"/>
              </w:rPr>
            </w:pPr>
          </w:p>
        </w:tc>
        <w:tc>
          <w:tcPr>
            <w:tcW w:w="1061" w:type="dxa"/>
            <w:gridSpan w:val="2"/>
            <w:vAlign w:val="center"/>
          </w:tcPr>
          <w:p w14:paraId="20D52D79" w14:textId="77777777" w:rsidR="00CC2FCA" w:rsidRPr="00CC2FCA" w:rsidRDefault="00CC2FCA" w:rsidP="00CC2FCA">
            <w:pPr>
              <w:rPr>
                <w:rFonts w:eastAsia="Calibri"/>
                <w:lang w:val="ro-RO" w:eastAsia="ro-RO"/>
              </w:rPr>
            </w:pPr>
            <w:r w:rsidRPr="00CC2FCA">
              <w:rPr>
                <w:rFonts w:eastAsia="Calibri"/>
              </w:rPr>
              <w:t>9.1.1.0.</w:t>
            </w:r>
          </w:p>
        </w:tc>
        <w:tc>
          <w:tcPr>
            <w:tcW w:w="5034" w:type="dxa"/>
            <w:vAlign w:val="center"/>
          </w:tcPr>
          <w:p w14:paraId="2D3E3960" w14:textId="77777777" w:rsidR="00CC2FCA" w:rsidRPr="00CC2FCA" w:rsidRDefault="00CC2FCA" w:rsidP="00CC2FCA">
            <w:pPr>
              <w:rPr>
                <w:rFonts w:eastAsia="Calibri"/>
                <w:lang w:val="ro-RO" w:eastAsia="ro-RO"/>
              </w:rPr>
            </w:pPr>
            <w:r w:rsidRPr="00CC2FCA">
              <w:rPr>
                <w:rFonts w:eastAsia="Calibri"/>
                <w:lang w:val="ro-RO"/>
              </w:rPr>
              <w:t>Silvostepă externă, puternic erodat Pi, în sedimentar calcaros, regosoluri, litosoluri şi soluri litice</w:t>
            </w:r>
          </w:p>
        </w:tc>
      </w:tr>
      <w:tr w:rsidR="00CC2FCA" w:rsidRPr="00CC2FCA" w14:paraId="14677CC5"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77E8590F" w14:textId="77777777" w:rsidR="00CC2FCA" w:rsidRPr="00CC2FCA" w:rsidRDefault="00CC2FCA" w:rsidP="00CC2FCA">
            <w:pPr>
              <w:rPr>
                <w:rFonts w:eastAsia="Calibri"/>
                <w:lang w:val="ro-RO" w:eastAsia="ro-RO"/>
              </w:rPr>
            </w:pPr>
          </w:p>
        </w:tc>
        <w:tc>
          <w:tcPr>
            <w:tcW w:w="3118" w:type="dxa"/>
            <w:gridSpan w:val="2"/>
            <w:vAlign w:val="center"/>
          </w:tcPr>
          <w:p w14:paraId="27AD9960" w14:textId="77777777" w:rsidR="00CC2FCA" w:rsidRPr="00CC2FCA" w:rsidRDefault="00CC2FCA" w:rsidP="00CC2FCA">
            <w:pPr>
              <w:rPr>
                <w:rFonts w:eastAsia="Calibri"/>
                <w:lang w:val="ro-RO" w:eastAsia="ro-RO"/>
              </w:rPr>
            </w:pPr>
          </w:p>
        </w:tc>
        <w:tc>
          <w:tcPr>
            <w:tcW w:w="5085" w:type="dxa"/>
            <w:gridSpan w:val="5"/>
            <w:tcBorders>
              <w:right w:val="double" w:sz="4" w:space="0" w:color="auto"/>
            </w:tcBorders>
            <w:vAlign w:val="center"/>
          </w:tcPr>
          <w:p w14:paraId="49E1B458" w14:textId="77777777" w:rsidR="00CC2FCA" w:rsidRPr="00CC2FCA" w:rsidRDefault="00CC2FCA" w:rsidP="00CC2FCA">
            <w:pPr>
              <w:rPr>
                <w:rFonts w:eastAsia="Calibri"/>
                <w:lang w:val="ro-RO" w:eastAsia="ro-RO"/>
              </w:rPr>
            </w:pPr>
          </w:p>
        </w:tc>
        <w:tc>
          <w:tcPr>
            <w:tcW w:w="1061" w:type="dxa"/>
            <w:gridSpan w:val="2"/>
            <w:vAlign w:val="center"/>
          </w:tcPr>
          <w:p w14:paraId="72D05DD8" w14:textId="77777777" w:rsidR="00CC2FCA" w:rsidRPr="00CC2FCA" w:rsidRDefault="00CC2FCA" w:rsidP="00CC2FCA">
            <w:pPr>
              <w:rPr>
                <w:rFonts w:eastAsia="Calibri"/>
              </w:rPr>
            </w:pPr>
            <w:r w:rsidRPr="00CC2FCA">
              <w:rPr>
                <w:rFonts w:eastAsia="Calibri"/>
              </w:rPr>
              <w:t>9.7.1.1.</w:t>
            </w:r>
          </w:p>
        </w:tc>
        <w:tc>
          <w:tcPr>
            <w:tcW w:w="5034" w:type="dxa"/>
            <w:vAlign w:val="center"/>
          </w:tcPr>
          <w:p w14:paraId="3EAD2B6B" w14:textId="77777777" w:rsidR="00CC2FCA" w:rsidRPr="00CC2FCA" w:rsidRDefault="00CC2FCA" w:rsidP="00CC2FCA">
            <w:pPr>
              <w:rPr>
                <w:rFonts w:eastAsia="Calibri"/>
              </w:rPr>
            </w:pPr>
            <w:r w:rsidRPr="00CC2FCA">
              <w:rPr>
                <w:rFonts w:eastAsia="Calibri"/>
                <w:lang w:val="it-IT"/>
              </w:rPr>
              <w:t>Silvostepă din Câmpia Olteniei, depresiuni de interdune, psamosoluri freatic umede, gleizate, I</w:t>
            </w:r>
          </w:p>
        </w:tc>
      </w:tr>
      <w:tr w:rsidR="00CC2FCA" w:rsidRPr="00CC2FCA" w14:paraId="738708D2"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612A3D53" w14:textId="77777777" w:rsidR="00CC2FCA" w:rsidRPr="00CC2FCA" w:rsidRDefault="00CC2FCA" w:rsidP="00CC2FCA">
            <w:pPr>
              <w:rPr>
                <w:rFonts w:eastAsia="Calibri"/>
                <w:lang w:val="ro-RO" w:eastAsia="ro-RO"/>
              </w:rPr>
            </w:pPr>
          </w:p>
        </w:tc>
        <w:tc>
          <w:tcPr>
            <w:tcW w:w="3118" w:type="dxa"/>
            <w:gridSpan w:val="2"/>
            <w:vAlign w:val="center"/>
          </w:tcPr>
          <w:p w14:paraId="2C7F75FD" w14:textId="77777777" w:rsidR="00CC2FCA" w:rsidRPr="00CC2FCA" w:rsidRDefault="00CC2FCA" w:rsidP="00CC2FCA">
            <w:pPr>
              <w:rPr>
                <w:rFonts w:eastAsia="Calibri"/>
                <w:lang w:val="ro-RO" w:eastAsia="ro-RO"/>
              </w:rPr>
            </w:pPr>
          </w:p>
        </w:tc>
        <w:tc>
          <w:tcPr>
            <w:tcW w:w="5085" w:type="dxa"/>
            <w:gridSpan w:val="5"/>
            <w:tcBorders>
              <w:right w:val="double" w:sz="4" w:space="0" w:color="auto"/>
            </w:tcBorders>
            <w:vAlign w:val="center"/>
          </w:tcPr>
          <w:p w14:paraId="30DE46C6" w14:textId="77777777" w:rsidR="00CC2FCA" w:rsidRPr="00CC2FCA" w:rsidRDefault="00CC2FCA" w:rsidP="00CC2FCA">
            <w:pPr>
              <w:rPr>
                <w:rFonts w:eastAsia="Calibri"/>
                <w:lang w:val="ro-RO" w:eastAsia="ro-RO"/>
              </w:rPr>
            </w:pPr>
          </w:p>
        </w:tc>
        <w:tc>
          <w:tcPr>
            <w:tcW w:w="1061" w:type="dxa"/>
            <w:gridSpan w:val="2"/>
            <w:vAlign w:val="center"/>
          </w:tcPr>
          <w:p w14:paraId="5A4DE7EE" w14:textId="77777777" w:rsidR="00CC2FCA" w:rsidRPr="00CC2FCA" w:rsidRDefault="00CC2FCA" w:rsidP="00CC2FCA">
            <w:pPr>
              <w:rPr>
                <w:rFonts w:eastAsia="Calibri"/>
                <w:lang w:val="ro-RO" w:eastAsia="ro-RO"/>
              </w:rPr>
            </w:pPr>
            <w:r w:rsidRPr="00CC2FCA">
              <w:rPr>
                <w:rFonts w:eastAsia="Calibri"/>
              </w:rPr>
              <w:t>9.7.1.2.</w:t>
            </w:r>
          </w:p>
        </w:tc>
        <w:tc>
          <w:tcPr>
            <w:tcW w:w="5034" w:type="dxa"/>
            <w:vAlign w:val="center"/>
          </w:tcPr>
          <w:p w14:paraId="79C772AB" w14:textId="77777777" w:rsidR="00CC2FCA" w:rsidRPr="00CC2FCA" w:rsidRDefault="00CC2FCA" w:rsidP="00CC2FCA">
            <w:pPr>
              <w:rPr>
                <w:rFonts w:eastAsia="Calibri"/>
                <w:lang w:val="ro-RO" w:eastAsia="ro-RO"/>
              </w:rPr>
            </w:pPr>
            <w:r w:rsidRPr="00CC2FCA">
              <w:rPr>
                <w:rFonts w:eastAsia="Calibri"/>
                <w:lang w:val="ro-RO"/>
              </w:rPr>
              <w:t>Silvostepă din Câmpia Olteniei, pe dune de nisip, psamosoluri, II</w:t>
            </w:r>
          </w:p>
        </w:tc>
      </w:tr>
      <w:tr w:rsidR="00CC2FCA" w:rsidRPr="00CC2FCA" w14:paraId="3B7A6578"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1E6A667D" w14:textId="77777777" w:rsidR="00CC2FCA" w:rsidRPr="00CC2FCA" w:rsidRDefault="00CC2FCA" w:rsidP="00CC2FCA">
            <w:pPr>
              <w:rPr>
                <w:rFonts w:eastAsia="Calibri"/>
                <w:lang w:val="ro-RO" w:eastAsia="ro-RO"/>
              </w:rPr>
            </w:pPr>
          </w:p>
        </w:tc>
        <w:tc>
          <w:tcPr>
            <w:tcW w:w="3118" w:type="dxa"/>
            <w:gridSpan w:val="2"/>
            <w:vAlign w:val="center"/>
          </w:tcPr>
          <w:p w14:paraId="72EA892C" w14:textId="77777777" w:rsidR="00CC2FCA" w:rsidRPr="00CC2FCA" w:rsidRDefault="00CC2FCA" w:rsidP="00CC2FCA">
            <w:pPr>
              <w:rPr>
                <w:rFonts w:eastAsia="Calibri"/>
                <w:lang w:val="ro-RO" w:eastAsia="ro-RO"/>
              </w:rPr>
            </w:pPr>
          </w:p>
        </w:tc>
        <w:tc>
          <w:tcPr>
            <w:tcW w:w="5085" w:type="dxa"/>
            <w:gridSpan w:val="5"/>
            <w:tcBorders>
              <w:right w:val="double" w:sz="4" w:space="0" w:color="auto"/>
            </w:tcBorders>
            <w:vAlign w:val="center"/>
          </w:tcPr>
          <w:p w14:paraId="2A9D4CEE" w14:textId="77777777" w:rsidR="00CC2FCA" w:rsidRPr="00CC2FCA" w:rsidRDefault="00CC2FCA" w:rsidP="00CC2FCA">
            <w:pPr>
              <w:rPr>
                <w:rFonts w:eastAsia="Calibri"/>
                <w:lang w:val="ro-RO" w:eastAsia="ro-RO"/>
              </w:rPr>
            </w:pPr>
          </w:p>
        </w:tc>
        <w:tc>
          <w:tcPr>
            <w:tcW w:w="1061" w:type="dxa"/>
            <w:gridSpan w:val="2"/>
            <w:vAlign w:val="center"/>
          </w:tcPr>
          <w:p w14:paraId="6F9D0852" w14:textId="77777777" w:rsidR="00CC2FCA" w:rsidRPr="00CC2FCA" w:rsidRDefault="00CC2FCA" w:rsidP="00CC2FCA">
            <w:pPr>
              <w:rPr>
                <w:rFonts w:eastAsia="Calibri"/>
                <w:lang w:val="ro-RO" w:eastAsia="ro-RO"/>
              </w:rPr>
            </w:pPr>
            <w:r w:rsidRPr="00CC2FCA">
              <w:rPr>
                <w:rFonts w:eastAsia="Calibri"/>
              </w:rPr>
              <w:t>9.7.1.3.</w:t>
            </w:r>
          </w:p>
        </w:tc>
        <w:tc>
          <w:tcPr>
            <w:tcW w:w="5034" w:type="dxa"/>
            <w:vAlign w:val="center"/>
          </w:tcPr>
          <w:p w14:paraId="76552507" w14:textId="77777777" w:rsidR="00CC2FCA" w:rsidRPr="00CC2FCA" w:rsidRDefault="00CC2FCA" w:rsidP="00CC2FCA">
            <w:pPr>
              <w:rPr>
                <w:rFonts w:eastAsia="Calibri"/>
                <w:lang w:val="ro-RO" w:eastAsia="ro-RO"/>
              </w:rPr>
            </w:pPr>
            <w:r w:rsidRPr="00CC2FCA">
              <w:rPr>
                <w:rFonts w:eastAsia="Calibri"/>
              </w:rPr>
              <w:t>Silvostepă din Câmpia Olteniei, depresiuni de interdune, psamosoluri profund freatic umed, ± gleizate, II</w:t>
            </w:r>
          </w:p>
        </w:tc>
      </w:tr>
      <w:tr w:rsidR="00CC2FCA" w:rsidRPr="00CC2FCA" w14:paraId="7998FAA6"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61938409" w14:textId="77777777" w:rsidR="00CC2FCA" w:rsidRPr="00CC2FCA" w:rsidRDefault="00CC2FCA" w:rsidP="00CC2FCA">
            <w:pPr>
              <w:rPr>
                <w:rFonts w:eastAsia="Calibri"/>
                <w:lang w:val="ro-RO" w:eastAsia="ro-RO"/>
              </w:rPr>
            </w:pPr>
          </w:p>
        </w:tc>
        <w:tc>
          <w:tcPr>
            <w:tcW w:w="3118" w:type="dxa"/>
            <w:gridSpan w:val="2"/>
            <w:vAlign w:val="center"/>
          </w:tcPr>
          <w:p w14:paraId="733D2622" w14:textId="77777777" w:rsidR="00CC2FCA" w:rsidRPr="00CC2FCA" w:rsidRDefault="00CC2FCA" w:rsidP="00CC2FCA">
            <w:pPr>
              <w:rPr>
                <w:rFonts w:eastAsia="Calibri"/>
                <w:lang w:val="ro-RO" w:eastAsia="ro-RO"/>
              </w:rPr>
            </w:pPr>
          </w:p>
        </w:tc>
        <w:tc>
          <w:tcPr>
            <w:tcW w:w="5085" w:type="dxa"/>
            <w:gridSpan w:val="5"/>
            <w:tcBorders>
              <w:right w:val="double" w:sz="4" w:space="0" w:color="auto"/>
            </w:tcBorders>
            <w:vAlign w:val="center"/>
          </w:tcPr>
          <w:p w14:paraId="0BECD087" w14:textId="77777777" w:rsidR="00CC2FCA" w:rsidRPr="00CC2FCA" w:rsidRDefault="00CC2FCA" w:rsidP="00CC2FCA">
            <w:pPr>
              <w:rPr>
                <w:rFonts w:eastAsia="Calibri"/>
                <w:lang w:val="ro-RO" w:eastAsia="ro-RO"/>
              </w:rPr>
            </w:pPr>
          </w:p>
        </w:tc>
        <w:tc>
          <w:tcPr>
            <w:tcW w:w="1061" w:type="dxa"/>
            <w:gridSpan w:val="2"/>
            <w:vAlign w:val="center"/>
          </w:tcPr>
          <w:p w14:paraId="17088D5B" w14:textId="77777777" w:rsidR="00CC2FCA" w:rsidRPr="00CC2FCA" w:rsidRDefault="00CC2FCA" w:rsidP="00CC2FCA">
            <w:pPr>
              <w:rPr>
                <w:rFonts w:eastAsia="Calibri"/>
              </w:rPr>
            </w:pPr>
            <w:r w:rsidRPr="00CC2FCA">
              <w:rPr>
                <w:rFonts w:eastAsia="Calibri"/>
              </w:rPr>
              <w:t>9.7.1.4.</w:t>
            </w:r>
          </w:p>
        </w:tc>
        <w:tc>
          <w:tcPr>
            <w:tcW w:w="5034" w:type="dxa"/>
            <w:vAlign w:val="center"/>
          </w:tcPr>
          <w:p w14:paraId="3E23AC62" w14:textId="77777777" w:rsidR="00CC2FCA" w:rsidRPr="00CC2FCA" w:rsidRDefault="00CC2FCA" w:rsidP="00CC2FCA">
            <w:pPr>
              <w:rPr>
                <w:rFonts w:eastAsia="Calibri"/>
              </w:rPr>
            </w:pPr>
            <w:r w:rsidRPr="00CC2FCA">
              <w:rPr>
                <w:rFonts w:eastAsia="Calibri"/>
                <w:lang w:val="ro-RO"/>
              </w:rPr>
              <w:t>Silvostepǎ din Câmpia Olteniei pe  dune  nisipoase şi depresiuni de interdune, psamosoluri,  ± fragipan, III</w:t>
            </w:r>
          </w:p>
        </w:tc>
      </w:tr>
      <w:tr w:rsidR="00CC2FCA" w:rsidRPr="00CC2FCA" w14:paraId="14C748FC"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7CD4A458" w14:textId="77777777" w:rsidR="00CC2FCA" w:rsidRPr="00CC2FCA" w:rsidRDefault="00CC2FCA" w:rsidP="00CC2FCA">
            <w:pPr>
              <w:rPr>
                <w:rFonts w:eastAsia="Calibri"/>
                <w:lang w:val="ro-RO" w:eastAsia="ro-RO"/>
              </w:rPr>
            </w:pPr>
          </w:p>
        </w:tc>
        <w:tc>
          <w:tcPr>
            <w:tcW w:w="3118" w:type="dxa"/>
            <w:gridSpan w:val="2"/>
            <w:vAlign w:val="center"/>
          </w:tcPr>
          <w:p w14:paraId="04B1AF7F" w14:textId="77777777" w:rsidR="00CC2FCA" w:rsidRPr="00CC2FCA" w:rsidRDefault="00CC2FCA" w:rsidP="00CC2FCA">
            <w:pPr>
              <w:rPr>
                <w:rFonts w:eastAsia="Calibri"/>
                <w:lang w:val="ro-RO" w:eastAsia="ro-RO"/>
              </w:rPr>
            </w:pPr>
          </w:p>
        </w:tc>
        <w:tc>
          <w:tcPr>
            <w:tcW w:w="5085" w:type="dxa"/>
            <w:gridSpan w:val="5"/>
            <w:tcBorders>
              <w:right w:val="double" w:sz="4" w:space="0" w:color="auto"/>
            </w:tcBorders>
            <w:vAlign w:val="center"/>
          </w:tcPr>
          <w:p w14:paraId="2FA6416D" w14:textId="77777777" w:rsidR="00CC2FCA" w:rsidRPr="00CC2FCA" w:rsidRDefault="00CC2FCA" w:rsidP="00CC2FCA">
            <w:pPr>
              <w:rPr>
                <w:rFonts w:eastAsia="Calibri"/>
                <w:lang w:val="ro-RO" w:eastAsia="ro-RO"/>
              </w:rPr>
            </w:pPr>
          </w:p>
        </w:tc>
        <w:tc>
          <w:tcPr>
            <w:tcW w:w="1061" w:type="dxa"/>
            <w:gridSpan w:val="2"/>
            <w:vAlign w:val="center"/>
          </w:tcPr>
          <w:p w14:paraId="1828C579" w14:textId="77777777" w:rsidR="00CC2FCA" w:rsidRPr="00CC2FCA" w:rsidRDefault="00CC2FCA" w:rsidP="00CC2FCA">
            <w:pPr>
              <w:rPr>
                <w:rFonts w:eastAsia="Calibri"/>
                <w:lang w:val="ro-RO" w:eastAsia="ro-RO"/>
              </w:rPr>
            </w:pPr>
            <w:r w:rsidRPr="00CC2FCA">
              <w:rPr>
                <w:rFonts w:eastAsia="Calibri"/>
              </w:rPr>
              <w:t>9.7.1.5.</w:t>
            </w:r>
          </w:p>
        </w:tc>
        <w:tc>
          <w:tcPr>
            <w:tcW w:w="5034" w:type="dxa"/>
            <w:vAlign w:val="center"/>
          </w:tcPr>
          <w:p w14:paraId="6F2C6262" w14:textId="77777777" w:rsidR="00CC2FCA" w:rsidRPr="00CC2FCA" w:rsidRDefault="00CC2FCA" w:rsidP="00CC2FCA">
            <w:pPr>
              <w:rPr>
                <w:rFonts w:eastAsia="Calibri"/>
                <w:lang w:val="ro-RO" w:eastAsia="ro-RO"/>
              </w:rPr>
            </w:pPr>
            <w:r w:rsidRPr="00CC2FCA">
              <w:rPr>
                <w:rFonts w:eastAsia="Calibri"/>
              </w:rPr>
              <w:t xml:space="preserve"> Silvostepă din Câmpia Olteniei, pe dune de nisip, psamosol molic (distric), I</w:t>
            </w:r>
          </w:p>
        </w:tc>
      </w:tr>
      <w:tr w:rsidR="00CC2FCA" w:rsidRPr="00CC2FCA" w14:paraId="55625BBD"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3C4796EE" w14:textId="77777777" w:rsidR="00CC2FCA" w:rsidRPr="00CC2FCA" w:rsidRDefault="00CC2FCA" w:rsidP="00CC2FCA">
            <w:pPr>
              <w:rPr>
                <w:rFonts w:eastAsia="Calibri"/>
                <w:lang w:val="ro-RO" w:eastAsia="ro-RO"/>
              </w:rPr>
            </w:pPr>
          </w:p>
        </w:tc>
        <w:tc>
          <w:tcPr>
            <w:tcW w:w="3118" w:type="dxa"/>
            <w:gridSpan w:val="2"/>
            <w:vAlign w:val="center"/>
          </w:tcPr>
          <w:p w14:paraId="217608D2" w14:textId="77777777" w:rsidR="00CC2FCA" w:rsidRPr="00CC2FCA" w:rsidRDefault="00CC2FCA" w:rsidP="00CC2FCA">
            <w:pPr>
              <w:rPr>
                <w:rFonts w:eastAsia="Calibri"/>
                <w:lang w:val="ro-RO" w:eastAsia="ro-RO"/>
              </w:rPr>
            </w:pPr>
          </w:p>
        </w:tc>
        <w:tc>
          <w:tcPr>
            <w:tcW w:w="5085" w:type="dxa"/>
            <w:gridSpan w:val="5"/>
            <w:tcBorders>
              <w:right w:val="double" w:sz="4" w:space="0" w:color="auto"/>
            </w:tcBorders>
            <w:vAlign w:val="center"/>
          </w:tcPr>
          <w:p w14:paraId="483D2A65" w14:textId="77777777" w:rsidR="00CC2FCA" w:rsidRPr="00CC2FCA" w:rsidRDefault="00CC2FCA" w:rsidP="00CC2FCA">
            <w:pPr>
              <w:rPr>
                <w:rFonts w:eastAsia="Calibri"/>
                <w:lang w:val="ro-RO" w:eastAsia="ro-RO"/>
              </w:rPr>
            </w:pPr>
          </w:p>
        </w:tc>
        <w:tc>
          <w:tcPr>
            <w:tcW w:w="1061" w:type="dxa"/>
            <w:gridSpan w:val="2"/>
            <w:vAlign w:val="center"/>
          </w:tcPr>
          <w:p w14:paraId="6D9030D1" w14:textId="77777777" w:rsidR="00CC2FCA" w:rsidRPr="00CC2FCA" w:rsidRDefault="00CC2FCA" w:rsidP="00CC2FCA">
            <w:pPr>
              <w:rPr>
                <w:rFonts w:eastAsia="Calibri"/>
                <w:lang w:val="ro-RO" w:eastAsia="ro-RO"/>
              </w:rPr>
            </w:pPr>
            <w:r w:rsidRPr="00CC2FCA">
              <w:rPr>
                <w:rFonts w:eastAsia="Calibri"/>
              </w:rPr>
              <w:t>9.8.1.0.</w:t>
            </w:r>
          </w:p>
        </w:tc>
        <w:tc>
          <w:tcPr>
            <w:tcW w:w="5034" w:type="dxa"/>
            <w:vAlign w:val="center"/>
          </w:tcPr>
          <w:p w14:paraId="4FADB0BE" w14:textId="77777777" w:rsidR="00CC2FCA" w:rsidRPr="00CC2FCA" w:rsidRDefault="00CC2FCA" w:rsidP="00CC2FCA">
            <w:pPr>
              <w:rPr>
                <w:rFonts w:eastAsia="Calibri"/>
                <w:lang w:val="ro-RO" w:eastAsia="ro-RO"/>
              </w:rPr>
            </w:pPr>
            <w:r w:rsidRPr="00CC2FCA">
              <w:rPr>
                <w:rFonts w:eastAsia="Calibri"/>
                <w:lang w:val="ro-RO"/>
              </w:rPr>
              <w:t>Silvostepă - incintă îndiguită Pm, aluviosol, nisipo-lutos, slab-moderat humifer, fără aport de apă freatică</w:t>
            </w:r>
          </w:p>
        </w:tc>
      </w:tr>
      <w:tr w:rsidR="00CC2FCA" w:rsidRPr="00CC2FCA" w14:paraId="50795342"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39663F06" w14:textId="77777777" w:rsidR="00CC2FCA" w:rsidRPr="00CC2FCA" w:rsidRDefault="00CC2FCA" w:rsidP="00CC2FCA">
            <w:pPr>
              <w:rPr>
                <w:rFonts w:eastAsia="Calibri"/>
                <w:lang w:val="ro-RO" w:eastAsia="ro-RO"/>
              </w:rPr>
            </w:pPr>
            <w:r w:rsidRPr="00CC2FCA">
              <w:rPr>
                <w:rFonts w:eastAsia="Calibri"/>
                <w:lang w:val="ro-RO" w:eastAsia="ro-RO"/>
              </w:rPr>
              <w:t>9.1.2.0.</w:t>
            </w:r>
          </w:p>
        </w:tc>
        <w:tc>
          <w:tcPr>
            <w:tcW w:w="3118" w:type="dxa"/>
            <w:gridSpan w:val="2"/>
            <w:vAlign w:val="center"/>
          </w:tcPr>
          <w:p w14:paraId="228C8918" w14:textId="77777777" w:rsidR="00CC2FCA" w:rsidRPr="00CC2FCA" w:rsidRDefault="00CC2FCA" w:rsidP="00CC2FCA">
            <w:pPr>
              <w:rPr>
                <w:rFonts w:eastAsia="Calibri"/>
                <w:lang w:val="ro-RO" w:eastAsia="ro-RO"/>
              </w:rPr>
            </w:pPr>
            <w:r w:rsidRPr="00CC2FCA">
              <w:rPr>
                <w:rFonts w:eastAsia="Calibri"/>
                <w:lang w:val="ro-RO" w:eastAsia="ro-RO"/>
              </w:rPr>
              <w:t>Silvostepă puternic erodat, roci necalcaroase</w:t>
            </w:r>
          </w:p>
        </w:tc>
        <w:tc>
          <w:tcPr>
            <w:tcW w:w="5085" w:type="dxa"/>
            <w:gridSpan w:val="5"/>
            <w:tcBorders>
              <w:right w:val="double" w:sz="4" w:space="0" w:color="auto"/>
            </w:tcBorders>
            <w:vAlign w:val="center"/>
          </w:tcPr>
          <w:p w14:paraId="0474353D" w14:textId="77777777" w:rsidR="00CC2FCA" w:rsidRPr="00CC2FCA" w:rsidRDefault="00CC2FCA" w:rsidP="00CC2FCA">
            <w:pPr>
              <w:rPr>
                <w:rFonts w:eastAsia="Calibri"/>
                <w:lang w:val="ro-RO" w:eastAsia="ro-RO"/>
              </w:rPr>
            </w:pPr>
          </w:p>
        </w:tc>
        <w:tc>
          <w:tcPr>
            <w:tcW w:w="1061" w:type="dxa"/>
            <w:gridSpan w:val="2"/>
            <w:vAlign w:val="center"/>
          </w:tcPr>
          <w:p w14:paraId="792B1EA1" w14:textId="77777777" w:rsidR="00CC2FCA" w:rsidRPr="00CC2FCA" w:rsidRDefault="00CC2FCA" w:rsidP="00CC2FCA">
            <w:pPr>
              <w:rPr>
                <w:rFonts w:eastAsia="Calibri"/>
                <w:lang w:val="ro-RO" w:eastAsia="ro-RO"/>
              </w:rPr>
            </w:pPr>
            <w:r w:rsidRPr="00CC2FCA">
              <w:rPr>
                <w:rFonts w:eastAsia="Calibri"/>
              </w:rPr>
              <w:t>9.1.2.0.</w:t>
            </w:r>
          </w:p>
        </w:tc>
        <w:tc>
          <w:tcPr>
            <w:tcW w:w="5034" w:type="dxa"/>
            <w:vAlign w:val="center"/>
          </w:tcPr>
          <w:p w14:paraId="0642EC8B" w14:textId="77777777" w:rsidR="00CC2FCA" w:rsidRPr="00CC2FCA" w:rsidRDefault="00CC2FCA" w:rsidP="00CC2FCA">
            <w:pPr>
              <w:rPr>
                <w:rFonts w:eastAsia="Calibri"/>
                <w:lang w:val="ro-RO" w:eastAsia="ro-RO"/>
              </w:rPr>
            </w:pPr>
            <w:r w:rsidRPr="00CC2FCA">
              <w:rPr>
                <w:rFonts w:eastAsia="Calibri"/>
                <w:lang w:val="ro-RO"/>
              </w:rPr>
              <w:t>Silvostepă externă, puternic erodat Pi, necarbonatic, regosoluri, litosoluri şi soluri litice</w:t>
            </w:r>
          </w:p>
        </w:tc>
      </w:tr>
      <w:tr w:rsidR="00CC2FCA" w:rsidRPr="00CC2FCA" w14:paraId="0AC931EB"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97BDEBF" w14:textId="77777777" w:rsidR="00CC2FCA" w:rsidRPr="00CC2FCA" w:rsidRDefault="00CC2FCA" w:rsidP="00CC2FCA">
            <w:pPr>
              <w:rPr>
                <w:rFonts w:eastAsia="Calibri"/>
                <w:lang w:val="ro-RO" w:eastAsia="ro-RO"/>
              </w:rPr>
            </w:pPr>
            <w:r w:rsidRPr="00CC2FCA">
              <w:rPr>
                <w:rFonts w:eastAsia="Calibri"/>
                <w:lang w:val="ro-RO" w:eastAsia="ro-RO"/>
              </w:rPr>
              <w:t>9.2.1.0.</w:t>
            </w:r>
          </w:p>
        </w:tc>
        <w:tc>
          <w:tcPr>
            <w:tcW w:w="3118" w:type="dxa"/>
            <w:gridSpan w:val="2"/>
            <w:vAlign w:val="center"/>
          </w:tcPr>
          <w:p w14:paraId="001D2214" w14:textId="77777777" w:rsidR="00CC2FCA" w:rsidRPr="00CC2FCA" w:rsidRDefault="00CC2FCA" w:rsidP="00CC2FCA">
            <w:pPr>
              <w:rPr>
                <w:rFonts w:eastAsia="Calibri"/>
                <w:lang w:val="ro-RO" w:eastAsia="ro-RO"/>
              </w:rPr>
            </w:pPr>
            <w:r w:rsidRPr="00CC2FCA">
              <w:rPr>
                <w:rFonts w:eastAsia="Calibri"/>
                <w:lang w:val="ro-RO" w:eastAsia="ro-RO"/>
              </w:rPr>
              <w:t>Silvostepă carbonatic, III</w:t>
            </w:r>
          </w:p>
        </w:tc>
        <w:tc>
          <w:tcPr>
            <w:tcW w:w="1586" w:type="dxa"/>
            <w:vAlign w:val="center"/>
          </w:tcPr>
          <w:p w14:paraId="78B100D3"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359</w:t>
            </w:r>
          </w:p>
          <w:p w14:paraId="39799B43" w14:textId="77777777" w:rsidR="00CC2FCA" w:rsidRPr="00CC2FCA" w:rsidRDefault="00CC2FCA" w:rsidP="00CC2FCA">
            <w:pPr>
              <w:jc w:val="center"/>
              <w:rPr>
                <w:rFonts w:eastAsia="Calibri"/>
                <w:u w:val="single"/>
                <w:lang w:val="ro-RO" w:eastAsia="ro-RO"/>
              </w:rPr>
            </w:pPr>
            <w:r w:rsidRPr="00CC2FCA">
              <w:rPr>
                <w:rFonts w:eastAsia="Calibri"/>
                <w:lang w:val="ro-RO" w:eastAsia="ro-RO"/>
              </w:rPr>
              <w:t>14/9.2.1.0</w:t>
            </w:r>
          </w:p>
        </w:tc>
        <w:tc>
          <w:tcPr>
            <w:tcW w:w="3499" w:type="dxa"/>
            <w:gridSpan w:val="4"/>
            <w:tcBorders>
              <w:right w:val="double" w:sz="4" w:space="0" w:color="auto"/>
            </w:tcBorders>
            <w:vAlign w:val="center"/>
          </w:tcPr>
          <w:p w14:paraId="09461DE7" w14:textId="77777777" w:rsidR="00CC2FCA" w:rsidRPr="00CC2FCA" w:rsidRDefault="00CC2FCA" w:rsidP="00CC2FCA">
            <w:pPr>
              <w:rPr>
                <w:rFonts w:eastAsia="Calibri"/>
                <w:lang w:val="ro-RO" w:eastAsia="ro-RO"/>
              </w:rPr>
            </w:pPr>
            <w:r w:rsidRPr="00CC2FCA">
              <w:rPr>
                <w:rFonts w:eastAsia="Calibri"/>
                <w:lang w:val="ro-RO" w:eastAsia="ro-RO"/>
              </w:rPr>
              <w:t>Silvostepă externă cu stejar pufos Pm, cernoziom (Carbonatic) pe löess.</w:t>
            </w:r>
          </w:p>
        </w:tc>
        <w:tc>
          <w:tcPr>
            <w:tcW w:w="1061" w:type="dxa"/>
            <w:gridSpan w:val="2"/>
            <w:vAlign w:val="center"/>
          </w:tcPr>
          <w:p w14:paraId="61F5E21C" w14:textId="77777777" w:rsidR="00CC2FCA" w:rsidRPr="00CC2FCA" w:rsidRDefault="00CC2FCA" w:rsidP="00CC2FCA">
            <w:pPr>
              <w:rPr>
                <w:rFonts w:eastAsia="Calibri"/>
                <w:lang w:val="ro-RO" w:eastAsia="ro-RO"/>
              </w:rPr>
            </w:pPr>
            <w:r w:rsidRPr="00CC2FCA">
              <w:rPr>
                <w:rFonts w:eastAsia="Calibri"/>
              </w:rPr>
              <w:t>9.2.1.0</w:t>
            </w:r>
          </w:p>
        </w:tc>
        <w:tc>
          <w:tcPr>
            <w:tcW w:w="5034" w:type="dxa"/>
            <w:vAlign w:val="center"/>
          </w:tcPr>
          <w:p w14:paraId="30F0390B" w14:textId="77777777" w:rsidR="00CC2FCA" w:rsidRPr="00CC2FCA" w:rsidRDefault="00CC2FCA" w:rsidP="00CC2FCA">
            <w:pPr>
              <w:rPr>
                <w:rFonts w:eastAsia="Calibri"/>
                <w:lang w:val="ro-RO" w:eastAsia="ro-RO"/>
              </w:rPr>
            </w:pPr>
            <w:r w:rsidRPr="00CC2FCA">
              <w:rPr>
                <w:rFonts w:eastAsia="Calibri"/>
                <w:lang w:val="ro-RO"/>
              </w:rPr>
              <w:t>Silvostepă externă cu stejar pufos Pm, cernoziom (Carbonatic) pe löess.</w:t>
            </w:r>
          </w:p>
        </w:tc>
      </w:tr>
      <w:tr w:rsidR="00CC2FCA" w:rsidRPr="00CC2FCA" w14:paraId="155F14D5"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638CAC75" w14:textId="77777777" w:rsidR="00CC2FCA" w:rsidRPr="00CC2FCA" w:rsidRDefault="00CC2FCA" w:rsidP="00CC2FCA">
            <w:pPr>
              <w:rPr>
                <w:rFonts w:eastAsia="Calibri"/>
                <w:lang w:val="ro-RO" w:eastAsia="ro-RO"/>
              </w:rPr>
            </w:pPr>
          </w:p>
        </w:tc>
        <w:tc>
          <w:tcPr>
            <w:tcW w:w="3118" w:type="dxa"/>
            <w:gridSpan w:val="2"/>
            <w:vAlign w:val="center"/>
          </w:tcPr>
          <w:p w14:paraId="26C0E52A" w14:textId="77777777" w:rsidR="00CC2FCA" w:rsidRPr="00CC2FCA" w:rsidRDefault="00CC2FCA" w:rsidP="00CC2FCA">
            <w:pPr>
              <w:rPr>
                <w:rFonts w:eastAsia="Calibri"/>
                <w:lang w:val="ro-RO" w:eastAsia="ro-RO"/>
              </w:rPr>
            </w:pPr>
          </w:p>
        </w:tc>
        <w:tc>
          <w:tcPr>
            <w:tcW w:w="1586" w:type="dxa"/>
            <w:vAlign w:val="center"/>
          </w:tcPr>
          <w:p w14:paraId="51243BDF" w14:textId="77777777" w:rsidR="00CC2FCA" w:rsidRPr="00CC2FCA" w:rsidRDefault="00CC2FCA" w:rsidP="00CC2FCA">
            <w:pPr>
              <w:jc w:val="center"/>
              <w:rPr>
                <w:rFonts w:eastAsia="Calibri"/>
                <w:u w:val="single"/>
                <w:lang w:val="ro-RO" w:eastAsia="ro-RO"/>
              </w:rPr>
            </w:pPr>
          </w:p>
        </w:tc>
        <w:tc>
          <w:tcPr>
            <w:tcW w:w="3499" w:type="dxa"/>
            <w:gridSpan w:val="4"/>
            <w:tcBorders>
              <w:right w:val="double" w:sz="4" w:space="0" w:color="auto"/>
            </w:tcBorders>
            <w:vAlign w:val="center"/>
          </w:tcPr>
          <w:p w14:paraId="7619BC04" w14:textId="77777777" w:rsidR="00CC2FCA" w:rsidRPr="00CC2FCA" w:rsidRDefault="00CC2FCA" w:rsidP="00CC2FCA">
            <w:pPr>
              <w:rPr>
                <w:rFonts w:eastAsia="Calibri"/>
                <w:lang w:val="ro-RO" w:eastAsia="ro-RO"/>
              </w:rPr>
            </w:pPr>
          </w:p>
        </w:tc>
        <w:tc>
          <w:tcPr>
            <w:tcW w:w="1061" w:type="dxa"/>
            <w:gridSpan w:val="2"/>
            <w:vAlign w:val="center"/>
          </w:tcPr>
          <w:p w14:paraId="544ED5C5" w14:textId="77777777" w:rsidR="00CC2FCA" w:rsidRPr="00CC2FCA" w:rsidRDefault="00CC2FCA" w:rsidP="00CC2FCA">
            <w:pPr>
              <w:rPr>
                <w:rFonts w:eastAsia="Calibri"/>
                <w:lang w:val="ro-RO" w:eastAsia="ro-RO"/>
              </w:rPr>
            </w:pPr>
            <w:r w:rsidRPr="00CC2FCA">
              <w:rPr>
                <w:rFonts w:eastAsia="Calibri"/>
              </w:rPr>
              <w:t>9.2.1.1.</w:t>
            </w:r>
          </w:p>
        </w:tc>
        <w:tc>
          <w:tcPr>
            <w:tcW w:w="5034" w:type="dxa"/>
            <w:vAlign w:val="center"/>
          </w:tcPr>
          <w:p w14:paraId="6F6BCB31" w14:textId="77777777" w:rsidR="00CC2FCA" w:rsidRPr="00CC2FCA" w:rsidRDefault="00CC2FCA" w:rsidP="00CC2FCA">
            <w:pPr>
              <w:rPr>
                <w:rFonts w:eastAsia="Calibri"/>
                <w:lang w:val="ro-RO" w:eastAsia="ro-RO"/>
              </w:rPr>
            </w:pPr>
            <w:r w:rsidRPr="00CC2FCA">
              <w:rPr>
                <w:rFonts w:eastAsia="Calibri"/>
                <w:lang w:val="ro-RO"/>
              </w:rPr>
              <w:t>Silvostepă externă cu stejar pufos Pi, cernoziom (Carbonatic) pe löess.</w:t>
            </w:r>
          </w:p>
        </w:tc>
      </w:tr>
      <w:tr w:rsidR="00CC2FCA" w:rsidRPr="00CC2FCA" w14:paraId="4FA382F2"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7BAEF6EF" w14:textId="77777777" w:rsidR="00CC2FCA" w:rsidRPr="00CC2FCA" w:rsidRDefault="00CC2FCA" w:rsidP="00CC2FCA">
            <w:pPr>
              <w:rPr>
                <w:rFonts w:eastAsia="Calibri"/>
                <w:lang w:val="ro-RO" w:eastAsia="ro-RO"/>
              </w:rPr>
            </w:pPr>
          </w:p>
        </w:tc>
        <w:tc>
          <w:tcPr>
            <w:tcW w:w="3118" w:type="dxa"/>
            <w:gridSpan w:val="2"/>
            <w:vAlign w:val="center"/>
          </w:tcPr>
          <w:p w14:paraId="02441A93" w14:textId="77777777" w:rsidR="00CC2FCA" w:rsidRPr="00CC2FCA" w:rsidRDefault="00CC2FCA" w:rsidP="00CC2FCA">
            <w:pPr>
              <w:rPr>
                <w:rFonts w:eastAsia="Calibri"/>
                <w:lang w:val="ro-RO" w:eastAsia="ro-RO"/>
              </w:rPr>
            </w:pPr>
          </w:p>
        </w:tc>
        <w:tc>
          <w:tcPr>
            <w:tcW w:w="1586" w:type="dxa"/>
            <w:vAlign w:val="center"/>
          </w:tcPr>
          <w:p w14:paraId="09BC34AD" w14:textId="77777777" w:rsidR="00CC2FCA" w:rsidRPr="00CC2FCA" w:rsidRDefault="00CC2FCA" w:rsidP="00CC2FCA">
            <w:pPr>
              <w:jc w:val="center"/>
              <w:rPr>
                <w:rFonts w:eastAsia="Calibri"/>
                <w:u w:val="single"/>
                <w:lang w:val="ro-RO" w:eastAsia="ro-RO"/>
              </w:rPr>
            </w:pPr>
          </w:p>
        </w:tc>
        <w:tc>
          <w:tcPr>
            <w:tcW w:w="3499" w:type="dxa"/>
            <w:gridSpan w:val="4"/>
            <w:tcBorders>
              <w:right w:val="double" w:sz="4" w:space="0" w:color="auto"/>
            </w:tcBorders>
            <w:vAlign w:val="center"/>
          </w:tcPr>
          <w:p w14:paraId="143D77F7" w14:textId="77777777" w:rsidR="00CC2FCA" w:rsidRPr="00CC2FCA" w:rsidRDefault="00CC2FCA" w:rsidP="00CC2FCA">
            <w:pPr>
              <w:rPr>
                <w:rFonts w:eastAsia="Calibri"/>
                <w:lang w:val="ro-RO" w:eastAsia="ro-RO"/>
              </w:rPr>
            </w:pPr>
          </w:p>
        </w:tc>
        <w:tc>
          <w:tcPr>
            <w:tcW w:w="1061" w:type="dxa"/>
            <w:gridSpan w:val="2"/>
            <w:vAlign w:val="center"/>
          </w:tcPr>
          <w:p w14:paraId="15300229" w14:textId="77777777" w:rsidR="00CC2FCA" w:rsidRPr="00CC2FCA" w:rsidRDefault="00CC2FCA" w:rsidP="00CC2FCA">
            <w:pPr>
              <w:rPr>
                <w:rFonts w:eastAsia="Calibri"/>
                <w:lang w:val="ro-RO" w:eastAsia="ro-RO"/>
              </w:rPr>
            </w:pPr>
            <w:r w:rsidRPr="00CC2FCA">
              <w:rPr>
                <w:rFonts w:eastAsia="Calibri"/>
              </w:rPr>
              <w:t>9.2.1.2.</w:t>
            </w:r>
          </w:p>
        </w:tc>
        <w:tc>
          <w:tcPr>
            <w:tcW w:w="5034" w:type="dxa"/>
            <w:vAlign w:val="center"/>
          </w:tcPr>
          <w:p w14:paraId="6DCF9567" w14:textId="77777777" w:rsidR="00CC2FCA" w:rsidRPr="00CC2FCA" w:rsidRDefault="00CC2FCA" w:rsidP="00CC2FCA">
            <w:pPr>
              <w:rPr>
                <w:rFonts w:eastAsia="Calibri"/>
                <w:lang w:val="ro-RO" w:eastAsia="ro-RO"/>
              </w:rPr>
            </w:pPr>
            <w:r w:rsidRPr="00CC2FCA">
              <w:rPr>
                <w:rFonts w:eastAsia="Calibri"/>
                <w:lang w:val="ro-RO"/>
              </w:rPr>
              <w:t>Silvostepă externă de stejărete xerofile Pi, cernoziom slab şi mediu levigat de pante pe substrat nisipos neumezit freatic</w:t>
            </w:r>
          </w:p>
        </w:tc>
      </w:tr>
      <w:tr w:rsidR="00CC2FCA" w:rsidRPr="00CC2FCA" w14:paraId="186E7538"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4EE35D26" w14:textId="77777777" w:rsidR="00CC2FCA" w:rsidRPr="00CC2FCA" w:rsidRDefault="00CC2FCA" w:rsidP="00CC2FCA">
            <w:pPr>
              <w:rPr>
                <w:rFonts w:eastAsia="Calibri"/>
                <w:lang w:val="ro-RO" w:eastAsia="ro-RO"/>
              </w:rPr>
            </w:pPr>
          </w:p>
        </w:tc>
        <w:tc>
          <w:tcPr>
            <w:tcW w:w="3118" w:type="dxa"/>
            <w:gridSpan w:val="2"/>
            <w:vAlign w:val="center"/>
          </w:tcPr>
          <w:p w14:paraId="03794F7A" w14:textId="77777777" w:rsidR="00CC2FCA" w:rsidRPr="00CC2FCA" w:rsidRDefault="00CC2FCA" w:rsidP="00CC2FCA">
            <w:pPr>
              <w:rPr>
                <w:rFonts w:eastAsia="Calibri"/>
                <w:lang w:val="ro-RO" w:eastAsia="ro-RO"/>
              </w:rPr>
            </w:pPr>
          </w:p>
        </w:tc>
        <w:tc>
          <w:tcPr>
            <w:tcW w:w="1586" w:type="dxa"/>
            <w:vAlign w:val="center"/>
          </w:tcPr>
          <w:p w14:paraId="5FEAB889" w14:textId="77777777" w:rsidR="00CC2FCA" w:rsidRPr="00CC2FCA" w:rsidRDefault="00CC2FCA" w:rsidP="00CC2FCA">
            <w:pPr>
              <w:jc w:val="center"/>
              <w:rPr>
                <w:rFonts w:eastAsia="Calibri"/>
                <w:u w:val="single"/>
                <w:lang w:val="ro-RO" w:eastAsia="ro-RO"/>
              </w:rPr>
            </w:pPr>
          </w:p>
        </w:tc>
        <w:tc>
          <w:tcPr>
            <w:tcW w:w="3499" w:type="dxa"/>
            <w:gridSpan w:val="4"/>
            <w:tcBorders>
              <w:right w:val="double" w:sz="4" w:space="0" w:color="auto"/>
            </w:tcBorders>
            <w:vAlign w:val="center"/>
          </w:tcPr>
          <w:p w14:paraId="4AB648F8" w14:textId="77777777" w:rsidR="00CC2FCA" w:rsidRPr="00CC2FCA" w:rsidRDefault="00CC2FCA" w:rsidP="00CC2FCA">
            <w:pPr>
              <w:rPr>
                <w:rFonts w:eastAsia="Calibri"/>
                <w:lang w:val="ro-RO" w:eastAsia="ro-RO"/>
              </w:rPr>
            </w:pPr>
          </w:p>
        </w:tc>
        <w:tc>
          <w:tcPr>
            <w:tcW w:w="1061" w:type="dxa"/>
            <w:gridSpan w:val="2"/>
            <w:vAlign w:val="center"/>
          </w:tcPr>
          <w:p w14:paraId="4E1A2CD5" w14:textId="77777777" w:rsidR="00CC2FCA" w:rsidRPr="00CC2FCA" w:rsidRDefault="00CC2FCA" w:rsidP="00CC2FCA">
            <w:pPr>
              <w:rPr>
                <w:rFonts w:eastAsia="Calibri"/>
                <w:lang w:val="ro-RO" w:eastAsia="ro-RO"/>
              </w:rPr>
            </w:pPr>
            <w:r w:rsidRPr="00CC2FCA">
              <w:rPr>
                <w:rFonts w:eastAsia="Calibri"/>
              </w:rPr>
              <w:t>9.2.1.3.</w:t>
            </w:r>
          </w:p>
        </w:tc>
        <w:tc>
          <w:tcPr>
            <w:tcW w:w="5034" w:type="dxa"/>
            <w:vAlign w:val="center"/>
          </w:tcPr>
          <w:p w14:paraId="5D36BFF1" w14:textId="77777777" w:rsidR="00CC2FCA" w:rsidRPr="00CC2FCA" w:rsidRDefault="00CC2FCA" w:rsidP="00CC2FCA">
            <w:pPr>
              <w:rPr>
                <w:rFonts w:eastAsia="Calibri"/>
                <w:lang w:val="ro-RO" w:eastAsia="ro-RO"/>
              </w:rPr>
            </w:pPr>
            <w:r w:rsidRPr="00CC2FCA">
              <w:rPr>
                <w:rFonts w:eastAsia="Calibri"/>
                <w:lang w:val="ro-RO"/>
              </w:rPr>
              <w:t>Silvostepă externă, de cvercete mezoxerofite-xerofite Pi, cernoziom degradat, pe luturi fine</w:t>
            </w:r>
          </w:p>
        </w:tc>
      </w:tr>
      <w:tr w:rsidR="00CC2FCA" w:rsidRPr="00CC2FCA" w14:paraId="16CE4615"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609391B3" w14:textId="77777777" w:rsidR="00CC2FCA" w:rsidRPr="00CC2FCA" w:rsidRDefault="00CC2FCA" w:rsidP="00CC2FCA">
            <w:pPr>
              <w:rPr>
                <w:rFonts w:eastAsia="Calibri"/>
                <w:lang w:val="ro-RO" w:eastAsia="ro-RO"/>
              </w:rPr>
            </w:pPr>
          </w:p>
        </w:tc>
        <w:tc>
          <w:tcPr>
            <w:tcW w:w="3118" w:type="dxa"/>
            <w:gridSpan w:val="2"/>
            <w:vAlign w:val="center"/>
          </w:tcPr>
          <w:p w14:paraId="18496E40" w14:textId="77777777" w:rsidR="00CC2FCA" w:rsidRPr="00CC2FCA" w:rsidRDefault="00CC2FCA" w:rsidP="00CC2FCA">
            <w:pPr>
              <w:rPr>
                <w:rFonts w:eastAsia="Calibri"/>
                <w:lang w:val="ro-RO" w:eastAsia="ro-RO"/>
              </w:rPr>
            </w:pPr>
          </w:p>
        </w:tc>
        <w:tc>
          <w:tcPr>
            <w:tcW w:w="1586" w:type="dxa"/>
            <w:vAlign w:val="center"/>
          </w:tcPr>
          <w:p w14:paraId="54174825" w14:textId="77777777" w:rsidR="00CC2FCA" w:rsidRPr="00CC2FCA" w:rsidRDefault="00CC2FCA" w:rsidP="00CC2FCA">
            <w:pPr>
              <w:jc w:val="center"/>
              <w:rPr>
                <w:rFonts w:eastAsia="Calibri"/>
                <w:u w:val="single"/>
                <w:lang w:val="ro-RO" w:eastAsia="ro-RO"/>
              </w:rPr>
            </w:pPr>
          </w:p>
        </w:tc>
        <w:tc>
          <w:tcPr>
            <w:tcW w:w="3499" w:type="dxa"/>
            <w:gridSpan w:val="4"/>
            <w:tcBorders>
              <w:right w:val="double" w:sz="4" w:space="0" w:color="auto"/>
            </w:tcBorders>
            <w:vAlign w:val="center"/>
          </w:tcPr>
          <w:p w14:paraId="1C378471" w14:textId="77777777" w:rsidR="00CC2FCA" w:rsidRPr="00CC2FCA" w:rsidRDefault="00CC2FCA" w:rsidP="00CC2FCA">
            <w:pPr>
              <w:rPr>
                <w:rFonts w:eastAsia="Calibri"/>
                <w:lang w:val="ro-RO" w:eastAsia="ro-RO"/>
              </w:rPr>
            </w:pPr>
          </w:p>
        </w:tc>
        <w:tc>
          <w:tcPr>
            <w:tcW w:w="1061" w:type="dxa"/>
            <w:gridSpan w:val="2"/>
            <w:vAlign w:val="center"/>
          </w:tcPr>
          <w:p w14:paraId="18E0A417" w14:textId="77777777" w:rsidR="00CC2FCA" w:rsidRPr="00CC2FCA" w:rsidRDefault="00CC2FCA" w:rsidP="00CC2FCA">
            <w:pPr>
              <w:rPr>
                <w:rFonts w:eastAsia="Calibri"/>
                <w:lang w:val="ro-RO" w:eastAsia="ro-RO"/>
              </w:rPr>
            </w:pPr>
            <w:r w:rsidRPr="00CC2FCA">
              <w:rPr>
                <w:rFonts w:eastAsia="Calibri"/>
              </w:rPr>
              <w:t>9.2.1.4.</w:t>
            </w:r>
          </w:p>
        </w:tc>
        <w:tc>
          <w:tcPr>
            <w:tcW w:w="5034" w:type="dxa"/>
            <w:vAlign w:val="center"/>
          </w:tcPr>
          <w:p w14:paraId="7D03D34E" w14:textId="77777777" w:rsidR="00CC2FCA" w:rsidRPr="00CC2FCA" w:rsidRDefault="00CC2FCA" w:rsidP="00CC2FCA">
            <w:pPr>
              <w:rPr>
                <w:rFonts w:eastAsia="Calibri"/>
                <w:lang w:val="ro-RO" w:eastAsia="ro-RO"/>
              </w:rPr>
            </w:pPr>
            <w:r w:rsidRPr="00CC2FCA">
              <w:rPr>
                <w:rFonts w:eastAsia="Calibri"/>
                <w:lang w:val="ro-RO"/>
              </w:rPr>
              <w:t>Silvostepă externă/ stepă internă, de stejărete xerofile Pi, cernozoim semicarbonatic</w:t>
            </w:r>
          </w:p>
        </w:tc>
      </w:tr>
      <w:tr w:rsidR="00CC2FCA" w:rsidRPr="00CC2FCA" w14:paraId="64670BA6" w14:textId="77777777" w:rsidTr="00CC2FCA">
        <w:tblPrEx>
          <w:tblBorders>
            <w:top w:val="double" w:sz="4" w:space="0" w:color="auto"/>
            <w:left w:val="double" w:sz="4" w:space="0" w:color="auto"/>
            <w:bottom w:val="double" w:sz="4" w:space="0" w:color="auto"/>
            <w:right w:val="double" w:sz="4" w:space="0" w:color="auto"/>
          </w:tblBorders>
        </w:tblPrEx>
        <w:trPr>
          <w:trHeight w:val="480"/>
        </w:trPr>
        <w:tc>
          <w:tcPr>
            <w:tcW w:w="942" w:type="dxa"/>
            <w:vMerge w:val="restart"/>
            <w:vAlign w:val="center"/>
          </w:tcPr>
          <w:p w14:paraId="02635917" w14:textId="77777777" w:rsidR="00CC2FCA" w:rsidRPr="00CC2FCA" w:rsidRDefault="00CC2FCA" w:rsidP="00CC2FCA">
            <w:pPr>
              <w:rPr>
                <w:rFonts w:eastAsia="Calibri"/>
                <w:lang w:val="ro-RO" w:eastAsia="ro-RO"/>
              </w:rPr>
            </w:pPr>
            <w:r w:rsidRPr="00CC2FCA">
              <w:rPr>
                <w:rFonts w:eastAsia="Calibri"/>
                <w:lang w:val="ro-RO" w:eastAsia="ro-RO"/>
              </w:rPr>
              <w:t>9.2.2.0.</w:t>
            </w:r>
          </w:p>
        </w:tc>
        <w:tc>
          <w:tcPr>
            <w:tcW w:w="3118" w:type="dxa"/>
            <w:gridSpan w:val="2"/>
            <w:vMerge w:val="restart"/>
            <w:vAlign w:val="center"/>
          </w:tcPr>
          <w:p w14:paraId="385D8971" w14:textId="77777777" w:rsidR="00CC2FCA" w:rsidRPr="00CC2FCA" w:rsidRDefault="00CC2FCA" w:rsidP="00CC2FCA">
            <w:pPr>
              <w:rPr>
                <w:rFonts w:eastAsia="Calibri"/>
                <w:lang w:val="ro-RO" w:eastAsia="ro-RO"/>
              </w:rPr>
            </w:pPr>
            <w:r w:rsidRPr="00CC2FCA">
              <w:rPr>
                <w:rFonts w:eastAsia="Calibri"/>
                <w:lang w:val="ro-RO" w:eastAsia="ro-RO"/>
              </w:rPr>
              <w:t>Silvostepă cernoziomic necarbonatic, II.</w:t>
            </w:r>
          </w:p>
        </w:tc>
        <w:tc>
          <w:tcPr>
            <w:tcW w:w="1586" w:type="dxa"/>
            <w:vMerge w:val="restart"/>
            <w:vAlign w:val="center"/>
          </w:tcPr>
          <w:p w14:paraId="776E95D5"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357</w:t>
            </w:r>
          </w:p>
          <w:p w14:paraId="6876FECB" w14:textId="77777777" w:rsidR="00CC2FCA" w:rsidRPr="00CC2FCA" w:rsidRDefault="00CC2FCA" w:rsidP="00CC2FCA">
            <w:pPr>
              <w:jc w:val="center"/>
              <w:rPr>
                <w:rFonts w:eastAsia="Calibri"/>
                <w:u w:val="single"/>
                <w:lang w:val="ro-RO" w:eastAsia="ro-RO"/>
              </w:rPr>
            </w:pPr>
            <w:r w:rsidRPr="00CC2FCA">
              <w:rPr>
                <w:rFonts w:eastAsia="Calibri"/>
                <w:lang w:val="ro-RO" w:eastAsia="ro-RO"/>
              </w:rPr>
              <w:t>12/9.2.2.0.</w:t>
            </w:r>
          </w:p>
        </w:tc>
        <w:tc>
          <w:tcPr>
            <w:tcW w:w="3499" w:type="dxa"/>
            <w:gridSpan w:val="4"/>
            <w:vMerge w:val="restart"/>
            <w:tcBorders>
              <w:right w:val="double" w:sz="4" w:space="0" w:color="auto"/>
            </w:tcBorders>
            <w:vAlign w:val="center"/>
          </w:tcPr>
          <w:p w14:paraId="381999AC" w14:textId="77777777" w:rsidR="00CC2FCA" w:rsidRPr="00CC2FCA" w:rsidRDefault="00CC2FCA" w:rsidP="00CC2FCA">
            <w:pPr>
              <w:rPr>
                <w:rFonts w:eastAsia="Calibri"/>
                <w:lang w:val="ro-RO" w:eastAsia="ro-RO"/>
              </w:rPr>
            </w:pPr>
            <w:r w:rsidRPr="00CC2FCA">
              <w:rPr>
                <w:rFonts w:eastAsia="Calibri"/>
                <w:lang w:val="ro-RO" w:eastAsia="ro-RO"/>
              </w:rPr>
              <w:t>Silvostepă externă şi extrazonal în stepă, de stejărete xerofile  Pm-i, cernoziom slab levigat pe löess.</w:t>
            </w:r>
          </w:p>
        </w:tc>
        <w:tc>
          <w:tcPr>
            <w:tcW w:w="1061" w:type="dxa"/>
            <w:gridSpan w:val="2"/>
            <w:vAlign w:val="center"/>
          </w:tcPr>
          <w:p w14:paraId="492932DA" w14:textId="77777777" w:rsidR="00CC2FCA" w:rsidRPr="00CC2FCA" w:rsidRDefault="00CC2FCA" w:rsidP="00CC2FCA">
            <w:pPr>
              <w:rPr>
                <w:rFonts w:eastAsia="Calibri"/>
                <w:lang w:val="ro-RO" w:eastAsia="ro-RO"/>
              </w:rPr>
            </w:pPr>
            <w:r w:rsidRPr="00CC2FCA">
              <w:rPr>
                <w:rFonts w:eastAsia="Calibri"/>
              </w:rPr>
              <w:t>9.2.2.0.</w:t>
            </w:r>
          </w:p>
        </w:tc>
        <w:tc>
          <w:tcPr>
            <w:tcW w:w="5034" w:type="dxa"/>
            <w:vAlign w:val="center"/>
          </w:tcPr>
          <w:p w14:paraId="4C90A717" w14:textId="77777777" w:rsidR="00CC2FCA" w:rsidRPr="00CC2FCA" w:rsidRDefault="00CC2FCA" w:rsidP="00CC2FCA">
            <w:pPr>
              <w:rPr>
                <w:rFonts w:eastAsia="Calibri"/>
                <w:lang w:val="ro-RO" w:eastAsia="ro-RO"/>
              </w:rPr>
            </w:pPr>
            <w:r w:rsidRPr="00CC2FCA">
              <w:rPr>
                <w:rFonts w:eastAsia="Calibri"/>
                <w:lang w:val="ro-RO"/>
              </w:rPr>
              <w:t>Silvostepă externă şi extrazonal în stepă, de stejărete xerofile  Pm, cernoziom slab levigat pe löess.</w:t>
            </w:r>
          </w:p>
        </w:tc>
      </w:tr>
      <w:tr w:rsidR="00CC2FCA" w:rsidRPr="00CC2FCA" w14:paraId="03624A85" w14:textId="77777777" w:rsidTr="00CC2FCA">
        <w:tblPrEx>
          <w:tblBorders>
            <w:top w:val="double" w:sz="4" w:space="0" w:color="auto"/>
            <w:left w:val="double" w:sz="4" w:space="0" w:color="auto"/>
            <w:bottom w:val="double" w:sz="4" w:space="0" w:color="auto"/>
            <w:right w:val="double" w:sz="4" w:space="0" w:color="auto"/>
          </w:tblBorders>
        </w:tblPrEx>
        <w:trPr>
          <w:trHeight w:val="620"/>
        </w:trPr>
        <w:tc>
          <w:tcPr>
            <w:tcW w:w="942" w:type="dxa"/>
            <w:vMerge/>
            <w:vAlign w:val="center"/>
          </w:tcPr>
          <w:p w14:paraId="6036C787" w14:textId="77777777" w:rsidR="00CC2FCA" w:rsidRPr="00CC2FCA" w:rsidRDefault="00CC2FCA" w:rsidP="00CC2FCA">
            <w:pPr>
              <w:rPr>
                <w:rFonts w:eastAsia="Calibri"/>
                <w:lang w:val="ro-RO" w:eastAsia="ro-RO"/>
              </w:rPr>
            </w:pPr>
          </w:p>
        </w:tc>
        <w:tc>
          <w:tcPr>
            <w:tcW w:w="3118" w:type="dxa"/>
            <w:gridSpan w:val="2"/>
            <w:vMerge/>
            <w:vAlign w:val="center"/>
          </w:tcPr>
          <w:p w14:paraId="30917949" w14:textId="77777777" w:rsidR="00CC2FCA" w:rsidRPr="00CC2FCA" w:rsidRDefault="00CC2FCA" w:rsidP="00CC2FCA">
            <w:pPr>
              <w:rPr>
                <w:rFonts w:eastAsia="Calibri"/>
                <w:lang w:val="ro-RO" w:eastAsia="ro-RO"/>
              </w:rPr>
            </w:pPr>
          </w:p>
        </w:tc>
        <w:tc>
          <w:tcPr>
            <w:tcW w:w="1586" w:type="dxa"/>
            <w:vMerge/>
            <w:vAlign w:val="center"/>
          </w:tcPr>
          <w:p w14:paraId="57E6A6EE" w14:textId="77777777" w:rsidR="00CC2FCA" w:rsidRPr="00CC2FCA" w:rsidRDefault="00CC2FCA" w:rsidP="00CC2FCA">
            <w:pPr>
              <w:jc w:val="center"/>
              <w:rPr>
                <w:rFonts w:eastAsia="Calibri"/>
                <w:u w:val="single"/>
                <w:lang w:val="ro-RO" w:eastAsia="ro-RO"/>
              </w:rPr>
            </w:pPr>
          </w:p>
        </w:tc>
        <w:tc>
          <w:tcPr>
            <w:tcW w:w="3499" w:type="dxa"/>
            <w:gridSpan w:val="4"/>
            <w:vMerge/>
            <w:tcBorders>
              <w:right w:val="double" w:sz="4" w:space="0" w:color="auto"/>
            </w:tcBorders>
            <w:vAlign w:val="center"/>
          </w:tcPr>
          <w:p w14:paraId="469EE841" w14:textId="77777777" w:rsidR="00CC2FCA" w:rsidRPr="00CC2FCA" w:rsidRDefault="00CC2FCA" w:rsidP="00CC2FCA">
            <w:pPr>
              <w:rPr>
                <w:rFonts w:eastAsia="Calibri"/>
                <w:lang w:val="ro-RO" w:eastAsia="ro-RO"/>
              </w:rPr>
            </w:pPr>
          </w:p>
        </w:tc>
        <w:tc>
          <w:tcPr>
            <w:tcW w:w="1061" w:type="dxa"/>
            <w:gridSpan w:val="2"/>
            <w:vAlign w:val="center"/>
          </w:tcPr>
          <w:p w14:paraId="5940DFC0" w14:textId="77777777" w:rsidR="00CC2FCA" w:rsidRPr="00CC2FCA" w:rsidRDefault="00CC2FCA" w:rsidP="00CC2FCA">
            <w:pPr>
              <w:rPr>
                <w:rFonts w:eastAsia="Calibri"/>
                <w:lang w:val="ro-RO" w:eastAsia="ro-RO"/>
              </w:rPr>
            </w:pPr>
            <w:r w:rsidRPr="00CC2FCA">
              <w:rPr>
                <w:rFonts w:eastAsia="Calibri"/>
              </w:rPr>
              <w:t>9.3.1.2.</w:t>
            </w:r>
          </w:p>
        </w:tc>
        <w:tc>
          <w:tcPr>
            <w:tcW w:w="5034" w:type="dxa"/>
            <w:vAlign w:val="center"/>
          </w:tcPr>
          <w:p w14:paraId="28D4B64C" w14:textId="77777777" w:rsidR="00CC2FCA" w:rsidRPr="00CC2FCA" w:rsidRDefault="00CC2FCA" w:rsidP="00CC2FCA">
            <w:pPr>
              <w:rPr>
                <w:rFonts w:eastAsia="Calibri"/>
                <w:lang w:val="ro-RO" w:eastAsia="ro-RO"/>
              </w:rPr>
            </w:pPr>
            <w:r w:rsidRPr="00CC2FCA">
              <w:rPr>
                <w:rFonts w:eastAsia="Calibri"/>
                <w:lang w:val="ro-RO"/>
              </w:rPr>
              <w:t xml:space="preserve">Silvostepă, relief nisipos de dune cu cvercete xerofile Pi, psamosoluri  </w:t>
            </w:r>
          </w:p>
        </w:tc>
      </w:tr>
      <w:tr w:rsidR="00CC2FCA" w:rsidRPr="00CC2FCA" w14:paraId="0A6DB46D" w14:textId="77777777" w:rsidTr="00CC2FCA">
        <w:tblPrEx>
          <w:tblBorders>
            <w:top w:val="double" w:sz="4" w:space="0" w:color="auto"/>
            <w:left w:val="double" w:sz="4" w:space="0" w:color="auto"/>
            <w:bottom w:val="double" w:sz="4" w:space="0" w:color="auto"/>
            <w:right w:val="double" w:sz="4" w:space="0" w:color="auto"/>
          </w:tblBorders>
        </w:tblPrEx>
        <w:trPr>
          <w:trHeight w:val="1600"/>
        </w:trPr>
        <w:tc>
          <w:tcPr>
            <w:tcW w:w="942" w:type="dxa"/>
            <w:vMerge w:val="restart"/>
            <w:vAlign w:val="center"/>
          </w:tcPr>
          <w:p w14:paraId="6CD179AD" w14:textId="77777777" w:rsidR="00CC2FCA" w:rsidRPr="00CC2FCA" w:rsidRDefault="00CC2FCA" w:rsidP="00CC2FCA">
            <w:pPr>
              <w:rPr>
                <w:rFonts w:eastAsia="Calibri"/>
                <w:lang w:val="ro-RO" w:eastAsia="ro-RO"/>
              </w:rPr>
            </w:pPr>
            <w:r w:rsidRPr="00CC2FCA">
              <w:rPr>
                <w:rFonts w:eastAsia="Calibri"/>
                <w:lang w:val="ro-RO" w:eastAsia="ro-RO"/>
              </w:rPr>
              <w:t>9.3.1.0.</w:t>
            </w:r>
          </w:p>
        </w:tc>
        <w:tc>
          <w:tcPr>
            <w:tcW w:w="3118" w:type="dxa"/>
            <w:gridSpan w:val="2"/>
            <w:vMerge w:val="restart"/>
            <w:vAlign w:val="center"/>
          </w:tcPr>
          <w:p w14:paraId="3B35C5E1" w14:textId="77777777" w:rsidR="00CC2FCA" w:rsidRPr="00CC2FCA" w:rsidRDefault="00CC2FCA" w:rsidP="00CC2FCA">
            <w:pPr>
              <w:rPr>
                <w:rFonts w:eastAsia="Calibri"/>
                <w:lang w:val="ro-RO" w:eastAsia="ro-RO"/>
              </w:rPr>
            </w:pPr>
            <w:r w:rsidRPr="00CC2FCA">
              <w:rPr>
                <w:rFonts w:eastAsia="Calibri"/>
                <w:lang w:val="ro-RO" w:eastAsia="ro-RO"/>
              </w:rPr>
              <w:t>Silvostepă cernoziom slab-moderat levigat, III.</w:t>
            </w:r>
          </w:p>
        </w:tc>
        <w:tc>
          <w:tcPr>
            <w:tcW w:w="1586" w:type="dxa"/>
            <w:vMerge w:val="restart"/>
            <w:vAlign w:val="center"/>
          </w:tcPr>
          <w:p w14:paraId="18F50F19"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358</w:t>
            </w:r>
          </w:p>
          <w:p w14:paraId="0C50FB11" w14:textId="77777777" w:rsidR="00CC2FCA" w:rsidRPr="00CC2FCA" w:rsidRDefault="00CC2FCA" w:rsidP="00CC2FCA">
            <w:pPr>
              <w:jc w:val="center"/>
              <w:rPr>
                <w:rFonts w:eastAsia="Calibri"/>
                <w:lang w:val="ro-RO" w:eastAsia="ro-RO"/>
              </w:rPr>
            </w:pPr>
            <w:r w:rsidRPr="00CC2FCA">
              <w:rPr>
                <w:rFonts w:eastAsia="Calibri"/>
                <w:lang w:val="ro-RO" w:eastAsia="ro-RO"/>
              </w:rPr>
              <w:t>13/9.3.1.0.</w:t>
            </w:r>
          </w:p>
        </w:tc>
        <w:tc>
          <w:tcPr>
            <w:tcW w:w="3499" w:type="dxa"/>
            <w:gridSpan w:val="4"/>
            <w:vMerge w:val="restart"/>
            <w:tcBorders>
              <w:right w:val="double" w:sz="4" w:space="0" w:color="auto"/>
            </w:tcBorders>
            <w:vAlign w:val="center"/>
          </w:tcPr>
          <w:p w14:paraId="19BC6B82" w14:textId="77777777" w:rsidR="00CC2FCA" w:rsidRPr="00CC2FCA" w:rsidRDefault="00CC2FCA" w:rsidP="00CC2FCA">
            <w:pPr>
              <w:rPr>
                <w:rFonts w:eastAsia="Calibri"/>
                <w:lang w:val="ro-RO" w:eastAsia="ro-RO"/>
              </w:rPr>
            </w:pPr>
            <w:r w:rsidRPr="00CC2FCA">
              <w:rPr>
                <w:rFonts w:eastAsia="Calibri"/>
                <w:lang w:val="ro-RO" w:eastAsia="ro-RO"/>
              </w:rPr>
              <w:t>Silvostepă externă de stejărete xerofile de stejar pufos Pm, cernoziom slab levigat pe materiale löessoide şi alte luturi ± argiloase.</w:t>
            </w:r>
          </w:p>
        </w:tc>
        <w:tc>
          <w:tcPr>
            <w:tcW w:w="1061" w:type="dxa"/>
            <w:gridSpan w:val="2"/>
            <w:vAlign w:val="center"/>
          </w:tcPr>
          <w:p w14:paraId="6C7513C5" w14:textId="77777777" w:rsidR="00CC2FCA" w:rsidRPr="00CC2FCA" w:rsidRDefault="00CC2FCA" w:rsidP="00CC2FCA">
            <w:pPr>
              <w:rPr>
                <w:rFonts w:eastAsia="Calibri"/>
                <w:lang w:val="ro-RO" w:eastAsia="ro-RO"/>
              </w:rPr>
            </w:pPr>
            <w:r w:rsidRPr="00CC2FCA">
              <w:rPr>
                <w:rFonts w:eastAsia="Calibri"/>
              </w:rPr>
              <w:t>9.3.1.0.</w:t>
            </w:r>
          </w:p>
        </w:tc>
        <w:tc>
          <w:tcPr>
            <w:tcW w:w="5034" w:type="dxa"/>
            <w:vAlign w:val="center"/>
          </w:tcPr>
          <w:p w14:paraId="62845996" w14:textId="77777777" w:rsidR="00CC2FCA" w:rsidRPr="00CC2FCA" w:rsidRDefault="00CC2FCA" w:rsidP="00CC2FCA">
            <w:pPr>
              <w:rPr>
                <w:rFonts w:eastAsia="Calibri"/>
                <w:lang w:val="ro-RO" w:eastAsia="ro-RO"/>
              </w:rPr>
            </w:pPr>
            <w:r w:rsidRPr="00CC2FCA">
              <w:rPr>
                <w:rFonts w:eastAsia="Calibri"/>
                <w:lang w:val="ro-RO"/>
              </w:rPr>
              <w:t>Silvostepă externă de stejărete xerofile de stejar pufos Pm, cernoziom slab levigat pe materiale löessoide şi alte luturi ± argiloase.</w:t>
            </w:r>
          </w:p>
        </w:tc>
      </w:tr>
      <w:tr w:rsidR="00CC2FCA" w:rsidRPr="00CC2FCA" w14:paraId="38C04500" w14:textId="77777777" w:rsidTr="00CC2FCA">
        <w:tblPrEx>
          <w:tblBorders>
            <w:top w:val="double" w:sz="4" w:space="0" w:color="auto"/>
            <w:left w:val="double" w:sz="4" w:space="0" w:color="auto"/>
            <w:bottom w:val="double" w:sz="4" w:space="0" w:color="auto"/>
            <w:right w:val="double" w:sz="4" w:space="0" w:color="auto"/>
          </w:tblBorders>
        </w:tblPrEx>
        <w:trPr>
          <w:trHeight w:val="377"/>
        </w:trPr>
        <w:tc>
          <w:tcPr>
            <w:tcW w:w="942" w:type="dxa"/>
            <w:vMerge/>
            <w:vAlign w:val="center"/>
          </w:tcPr>
          <w:p w14:paraId="2DAF6069" w14:textId="77777777" w:rsidR="00CC2FCA" w:rsidRPr="00CC2FCA" w:rsidRDefault="00CC2FCA" w:rsidP="00CC2FCA">
            <w:pPr>
              <w:rPr>
                <w:rFonts w:eastAsia="Calibri"/>
                <w:lang w:val="ro-RO" w:eastAsia="ro-RO"/>
              </w:rPr>
            </w:pPr>
          </w:p>
        </w:tc>
        <w:tc>
          <w:tcPr>
            <w:tcW w:w="3118" w:type="dxa"/>
            <w:gridSpan w:val="2"/>
            <w:vMerge/>
            <w:vAlign w:val="center"/>
          </w:tcPr>
          <w:p w14:paraId="3C12796E" w14:textId="77777777" w:rsidR="00CC2FCA" w:rsidRPr="00CC2FCA" w:rsidRDefault="00CC2FCA" w:rsidP="00CC2FCA">
            <w:pPr>
              <w:rPr>
                <w:rFonts w:eastAsia="Calibri"/>
                <w:lang w:val="ro-RO" w:eastAsia="ro-RO"/>
              </w:rPr>
            </w:pPr>
          </w:p>
        </w:tc>
        <w:tc>
          <w:tcPr>
            <w:tcW w:w="1586" w:type="dxa"/>
            <w:vMerge/>
            <w:vAlign w:val="center"/>
          </w:tcPr>
          <w:p w14:paraId="2BC95045" w14:textId="77777777" w:rsidR="00CC2FCA" w:rsidRPr="00CC2FCA" w:rsidRDefault="00CC2FCA" w:rsidP="00CC2FCA">
            <w:pPr>
              <w:jc w:val="center"/>
              <w:rPr>
                <w:rFonts w:eastAsia="Calibri"/>
                <w:u w:val="single"/>
                <w:lang w:val="ro-RO" w:eastAsia="ro-RO"/>
              </w:rPr>
            </w:pPr>
          </w:p>
        </w:tc>
        <w:tc>
          <w:tcPr>
            <w:tcW w:w="3499" w:type="dxa"/>
            <w:gridSpan w:val="4"/>
            <w:vMerge/>
            <w:tcBorders>
              <w:right w:val="double" w:sz="4" w:space="0" w:color="auto"/>
            </w:tcBorders>
            <w:vAlign w:val="center"/>
          </w:tcPr>
          <w:p w14:paraId="651942B4" w14:textId="77777777" w:rsidR="00CC2FCA" w:rsidRPr="00CC2FCA" w:rsidRDefault="00CC2FCA" w:rsidP="00CC2FCA">
            <w:pPr>
              <w:rPr>
                <w:rFonts w:eastAsia="Calibri"/>
                <w:lang w:val="ro-RO" w:eastAsia="ro-RO"/>
              </w:rPr>
            </w:pPr>
          </w:p>
        </w:tc>
        <w:tc>
          <w:tcPr>
            <w:tcW w:w="1061" w:type="dxa"/>
            <w:gridSpan w:val="2"/>
            <w:vAlign w:val="center"/>
          </w:tcPr>
          <w:p w14:paraId="1520D2DA" w14:textId="77777777" w:rsidR="00CC2FCA" w:rsidRPr="00CC2FCA" w:rsidRDefault="00CC2FCA" w:rsidP="00CC2FCA">
            <w:pPr>
              <w:rPr>
                <w:rFonts w:eastAsia="Calibri"/>
              </w:rPr>
            </w:pPr>
            <w:r w:rsidRPr="00CC2FCA">
              <w:rPr>
                <w:rFonts w:eastAsia="Calibri"/>
              </w:rPr>
              <w:t>9.3.1.3.</w:t>
            </w:r>
          </w:p>
        </w:tc>
        <w:tc>
          <w:tcPr>
            <w:tcW w:w="5034" w:type="dxa"/>
            <w:vAlign w:val="center"/>
          </w:tcPr>
          <w:p w14:paraId="2745B868" w14:textId="77777777" w:rsidR="00CC2FCA" w:rsidRPr="00CC2FCA" w:rsidRDefault="00CC2FCA" w:rsidP="00CC2FCA">
            <w:pPr>
              <w:rPr>
                <w:rFonts w:eastAsia="Calibri"/>
              </w:rPr>
            </w:pPr>
            <w:r w:rsidRPr="00CC2FCA">
              <w:rPr>
                <w:rFonts w:eastAsia="Calibri"/>
              </w:rPr>
              <w:t>Silvostepă externă/ stepă internă de stejărete xerofile Pm, cernoziom și cernoziom cambic</w:t>
            </w:r>
          </w:p>
        </w:tc>
      </w:tr>
      <w:tr w:rsidR="00CC2FCA" w:rsidRPr="00CC2FCA" w14:paraId="2DF98C7F"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4323D4F6" w14:textId="77777777" w:rsidR="00CC2FCA" w:rsidRPr="00CC2FCA" w:rsidRDefault="00CC2FCA" w:rsidP="00CC2FCA">
            <w:pPr>
              <w:rPr>
                <w:rFonts w:eastAsia="Calibri"/>
                <w:lang w:val="ro-RO" w:eastAsia="ro-RO"/>
              </w:rPr>
            </w:pPr>
            <w:r w:rsidRPr="00CC2FCA">
              <w:rPr>
                <w:rFonts w:eastAsia="Calibri"/>
                <w:lang w:val="ro-RO" w:eastAsia="ro-RO"/>
              </w:rPr>
              <w:t>9.3.2.0.</w:t>
            </w:r>
          </w:p>
        </w:tc>
        <w:tc>
          <w:tcPr>
            <w:tcW w:w="3118" w:type="dxa"/>
            <w:gridSpan w:val="2"/>
            <w:vAlign w:val="center"/>
          </w:tcPr>
          <w:p w14:paraId="50ADB18A" w14:textId="77777777" w:rsidR="00CC2FCA" w:rsidRPr="00CC2FCA" w:rsidRDefault="00CC2FCA" w:rsidP="00CC2FCA">
            <w:pPr>
              <w:rPr>
                <w:rFonts w:eastAsia="Calibri"/>
                <w:lang w:val="ro-RO" w:eastAsia="ro-RO"/>
              </w:rPr>
            </w:pPr>
            <w:r w:rsidRPr="00CC2FCA">
              <w:rPr>
                <w:rFonts w:eastAsia="Calibri"/>
                <w:lang w:val="ro-RO" w:eastAsia="ro-RO"/>
              </w:rPr>
              <w:t>Silvostepă cernoziom puternic  levigat, II/I.</w:t>
            </w:r>
          </w:p>
        </w:tc>
        <w:tc>
          <w:tcPr>
            <w:tcW w:w="1586" w:type="dxa"/>
            <w:vAlign w:val="center"/>
          </w:tcPr>
          <w:p w14:paraId="3280E29C"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355</w:t>
            </w:r>
          </w:p>
          <w:p w14:paraId="15824E98" w14:textId="77777777" w:rsidR="00CC2FCA" w:rsidRPr="00CC2FCA" w:rsidRDefault="00CC2FCA" w:rsidP="00CC2FCA">
            <w:pPr>
              <w:jc w:val="center"/>
              <w:rPr>
                <w:rFonts w:eastAsia="Calibri"/>
                <w:u w:val="single"/>
                <w:lang w:val="ro-RO" w:eastAsia="ro-RO"/>
              </w:rPr>
            </w:pPr>
            <w:r w:rsidRPr="00CC2FCA">
              <w:rPr>
                <w:rFonts w:eastAsia="Calibri"/>
                <w:lang w:val="ro-RO" w:eastAsia="ro-RO"/>
              </w:rPr>
              <w:t>10/9.3.2.0.</w:t>
            </w:r>
          </w:p>
        </w:tc>
        <w:tc>
          <w:tcPr>
            <w:tcW w:w="3499" w:type="dxa"/>
            <w:gridSpan w:val="4"/>
            <w:tcBorders>
              <w:right w:val="double" w:sz="4" w:space="0" w:color="auto"/>
            </w:tcBorders>
            <w:vAlign w:val="center"/>
          </w:tcPr>
          <w:p w14:paraId="430DE17B" w14:textId="77777777" w:rsidR="00CC2FCA" w:rsidRPr="00CC2FCA" w:rsidRDefault="00CC2FCA" w:rsidP="00CC2FCA">
            <w:pPr>
              <w:rPr>
                <w:rFonts w:eastAsia="Calibri"/>
                <w:lang w:val="ro-RO" w:eastAsia="ro-RO"/>
              </w:rPr>
            </w:pPr>
            <w:r w:rsidRPr="00CC2FCA">
              <w:rPr>
                <w:rFonts w:eastAsia="Calibri"/>
                <w:lang w:val="ro-RO" w:eastAsia="ro-RO"/>
              </w:rPr>
              <w:t>Silvostepă mijlocie de stejărete xerofile de stejar brumăriu Ps, cernoziom puternic levigat pe   löess.</w:t>
            </w:r>
          </w:p>
        </w:tc>
        <w:tc>
          <w:tcPr>
            <w:tcW w:w="1061" w:type="dxa"/>
            <w:gridSpan w:val="2"/>
            <w:vAlign w:val="center"/>
          </w:tcPr>
          <w:p w14:paraId="068FF15F" w14:textId="77777777" w:rsidR="00CC2FCA" w:rsidRPr="00CC2FCA" w:rsidRDefault="00CC2FCA" w:rsidP="00CC2FCA">
            <w:pPr>
              <w:rPr>
                <w:rFonts w:eastAsia="Calibri"/>
              </w:rPr>
            </w:pPr>
            <w:r w:rsidRPr="00CC2FCA">
              <w:rPr>
                <w:rFonts w:eastAsia="Calibri"/>
              </w:rPr>
              <w:t>9.3.2.0.</w:t>
            </w:r>
          </w:p>
        </w:tc>
        <w:tc>
          <w:tcPr>
            <w:tcW w:w="5034" w:type="dxa"/>
            <w:vAlign w:val="center"/>
          </w:tcPr>
          <w:p w14:paraId="5B2B7A24" w14:textId="77777777" w:rsidR="00CC2FCA" w:rsidRPr="00CC2FCA" w:rsidRDefault="00CC2FCA" w:rsidP="00CC2FCA">
            <w:pPr>
              <w:rPr>
                <w:rFonts w:eastAsia="Calibri"/>
              </w:rPr>
            </w:pPr>
            <w:r w:rsidRPr="00CC2FCA">
              <w:rPr>
                <w:rFonts w:eastAsia="Calibri"/>
              </w:rPr>
              <w:t>Silvostepă mijlocie de stejărete xerofile de stejar brumăriu Ps, cernoziom puternic levigat pe   löess.</w:t>
            </w:r>
          </w:p>
        </w:tc>
      </w:tr>
      <w:tr w:rsidR="00CC2FCA" w:rsidRPr="00CC2FCA" w14:paraId="72510B6C"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98FC0AC" w14:textId="77777777" w:rsidR="00CC2FCA" w:rsidRPr="00CC2FCA" w:rsidRDefault="00CC2FCA" w:rsidP="00CC2FCA">
            <w:pPr>
              <w:rPr>
                <w:rFonts w:eastAsia="Calibri"/>
                <w:lang w:val="ro-RO" w:eastAsia="ro-RO"/>
              </w:rPr>
            </w:pPr>
          </w:p>
        </w:tc>
        <w:tc>
          <w:tcPr>
            <w:tcW w:w="3118" w:type="dxa"/>
            <w:gridSpan w:val="2"/>
            <w:vAlign w:val="center"/>
          </w:tcPr>
          <w:p w14:paraId="7ADF6CD5" w14:textId="77777777" w:rsidR="00CC2FCA" w:rsidRPr="00CC2FCA" w:rsidRDefault="00CC2FCA" w:rsidP="00CC2FCA">
            <w:pPr>
              <w:rPr>
                <w:rFonts w:eastAsia="Calibri"/>
                <w:lang w:val="ro-RO" w:eastAsia="ro-RO"/>
              </w:rPr>
            </w:pPr>
          </w:p>
        </w:tc>
        <w:tc>
          <w:tcPr>
            <w:tcW w:w="1586" w:type="dxa"/>
            <w:vAlign w:val="center"/>
          </w:tcPr>
          <w:p w14:paraId="685F2C3A" w14:textId="77777777" w:rsidR="00CC2FCA" w:rsidRPr="00CC2FCA" w:rsidRDefault="00CC2FCA" w:rsidP="00CC2FCA">
            <w:pPr>
              <w:jc w:val="center"/>
              <w:rPr>
                <w:rFonts w:eastAsia="Calibri"/>
                <w:u w:val="single"/>
                <w:lang w:val="ro-RO" w:eastAsia="ro-RO"/>
              </w:rPr>
            </w:pPr>
          </w:p>
        </w:tc>
        <w:tc>
          <w:tcPr>
            <w:tcW w:w="3499" w:type="dxa"/>
            <w:gridSpan w:val="4"/>
            <w:tcBorders>
              <w:right w:val="double" w:sz="4" w:space="0" w:color="auto"/>
            </w:tcBorders>
            <w:vAlign w:val="center"/>
          </w:tcPr>
          <w:p w14:paraId="263088DC" w14:textId="77777777" w:rsidR="00CC2FCA" w:rsidRPr="00CC2FCA" w:rsidRDefault="00CC2FCA" w:rsidP="00CC2FCA">
            <w:pPr>
              <w:rPr>
                <w:rFonts w:eastAsia="Calibri"/>
                <w:lang w:val="ro-RO" w:eastAsia="ro-RO"/>
              </w:rPr>
            </w:pPr>
          </w:p>
        </w:tc>
        <w:tc>
          <w:tcPr>
            <w:tcW w:w="1061" w:type="dxa"/>
            <w:gridSpan w:val="2"/>
            <w:vAlign w:val="center"/>
          </w:tcPr>
          <w:p w14:paraId="2EFF26F5" w14:textId="77777777" w:rsidR="00CC2FCA" w:rsidRPr="00CC2FCA" w:rsidRDefault="00CC2FCA" w:rsidP="00CC2FCA">
            <w:pPr>
              <w:rPr>
                <w:rFonts w:eastAsia="Calibri"/>
              </w:rPr>
            </w:pPr>
            <w:r w:rsidRPr="00CC2FCA">
              <w:rPr>
                <w:rFonts w:eastAsia="Calibri"/>
              </w:rPr>
              <w:t>9.3.2.1.</w:t>
            </w:r>
          </w:p>
        </w:tc>
        <w:tc>
          <w:tcPr>
            <w:tcW w:w="5034" w:type="dxa"/>
            <w:vAlign w:val="center"/>
          </w:tcPr>
          <w:p w14:paraId="0D863FFA" w14:textId="77777777" w:rsidR="00CC2FCA" w:rsidRPr="00CC2FCA" w:rsidRDefault="00CC2FCA" w:rsidP="00CC2FCA">
            <w:pPr>
              <w:rPr>
                <w:rFonts w:eastAsia="Calibri"/>
              </w:rPr>
            </w:pPr>
            <w:r w:rsidRPr="00CC2FCA">
              <w:rPr>
                <w:rFonts w:eastAsia="Calibri"/>
              </w:rPr>
              <w:t>Silvostepă mijlocie de cvercete xerofile Pm, cernoziom mediu-puternic levigat, pe loess</w:t>
            </w:r>
          </w:p>
        </w:tc>
      </w:tr>
      <w:tr w:rsidR="00CC2FCA" w:rsidRPr="00CC2FCA" w14:paraId="038F188C"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2A301184" w14:textId="77777777" w:rsidR="00CC2FCA" w:rsidRPr="00CC2FCA" w:rsidRDefault="00CC2FCA" w:rsidP="00CC2FCA">
            <w:pPr>
              <w:rPr>
                <w:rFonts w:eastAsia="Calibri"/>
                <w:lang w:val="ro-RO" w:eastAsia="ro-RO"/>
              </w:rPr>
            </w:pPr>
          </w:p>
        </w:tc>
        <w:tc>
          <w:tcPr>
            <w:tcW w:w="3118" w:type="dxa"/>
            <w:gridSpan w:val="2"/>
            <w:vAlign w:val="center"/>
          </w:tcPr>
          <w:p w14:paraId="111CC25B" w14:textId="77777777" w:rsidR="00CC2FCA" w:rsidRPr="00CC2FCA" w:rsidRDefault="00CC2FCA" w:rsidP="00CC2FCA">
            <w:pPr>
              <w:rPr>
                <w:rFonts w:eastAsia="Calibri"/>
                <w:lang w:val="ro-RO" w:eastAsia="ro-RO"/>
              </w:rPr>
            </w:pPr>
          </w:p>
        </w:tc>
        <w:tc>
          <w:tcPr>
            <w:tcW w:w="1586" w:type="dxa"/>
            <w:vAlign w:val="center"/>
          </w:tcPr>
          <w:p w14:paraId="1758E8E4" w14:textId="77777777" w:rsidR="00CC2FCA" w:rsidRPr="00CC2FCA" w:rsidRDefault="00CC2FCA" w:rsidP="00CC2FCA">
            <w:pPr>
              <w:jc w:val="center"/>
              <w:rPr>
                <w:rFonts w:eastAsia="Calibri"/>
                <w:u w:val="single"/>
                <w:lang w:val="ro-RO" w:eastAsia="ro-RO"/>
              </w:rPr>
            </w:pPr>
          </w:p>
        </w:tc>
        <w:tc>
          <w:tcPr>
            <w:tcW w:w="3499" w:type="dxa"/>
            <w:gridSpan w:val="4"/>
            <w:tcBorders>
              <w:right w:val="double" w:sz="4" w:space="0" w:color="auto"/>
            </w:tcBorders>
            <w:vAlign w:val="center"/>
          </w:tcPr>
          <w:p w14:paraId="48EB1F69" w14:textId="77777777" w:rsidR="00CC2FCA" w:rsidRPr="00CC2FCA" w:rsidRDefault="00CC2FCA" w:rsidP="00CC2FCA">
            <w:pPr>
              <w:rPr>
                <w:rFonts w:eastAsia="Calibri"/>
                <w:lang w:val="ro-RO" w:eastAsia="ro-RO"/>
              </w:rPr>
            </w:pPr>
          </w:p>
        </w:tc>
        <w:tc>
          <w:tcPr>
            <w:tcW w:w="1061" w:type="dxa"/>
            <w:gridSpan w:val="2"/>
            <w:vAlign w:val="center"/>
          </w:tcPr>
          <w:p w14:paraId="7F20DBE7" w14:textId="77777777" w:rsidR="00CC2FCA" w:rsidRPr="00CC2FCA" w:rsidRDefault="00CC2FCA" w:rsidP="00CC2FCA">
            <w:pPr>
              <w:rPr>
                <w:rFonts w:eastAsia="Calibri"/>
              </w:rPr>
            </w:pPr>
            <w:r w:rsidRPr="00CC2FCA">
              <w:rPr>
                <w:rFonts w:eastAsia="Calibri"/>
              </w:rPr>
              <w:t>9.3.2.2.</w:t>
            </w:r>
          </w:p>
        </w:tc>
        <w:tc>
          <w:tcPr>
            <w:tcW w:w="5034" w:type="dxa"/>
            <w:vAlign w:val="center"/>
          </w:tcPr>
          <w:p w14:paraId="2AA1282D" w14:textId="77777777" w:rsidR="00CC2FCA" w:rsidRPr="00CC2FCA" w:rsidRDefault="00CC2FCA" w:rsidP="00CC2FCA">
            <w:pPr>
              <w:rPr>
                <w:rFonts w:eastAsia="Calibri"/>
              </w:rPr>
            </w:pPr>
            <w:r w:rsidRPr="00CC2FCA">
              <w:rPr>
                <w:rFonts w:eastAsia="Calibri"/>
              </w:rPr>
              <w:t>Silvostepă mijlocie de stejărete xerofile, de stejar brumăriu Pm, cernoziom puternic levigat, pe loess</w:t>
            </w:r>
          </w:p>
        </w:tc>
      </w:tr>
      <w:tr w:rsidR="00CC2FCA" w:rsidRPr="00CC2FCA" w14:paraId="2F5DBB43"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23AD704D" w14:textId="77777777" w:rsidR="00CC2FCA" w:rsidRPr="00CC2FCA" w:rsidRDefault="00CC2FCA" w:rsidP="00CC2FCA">
            <w:pPr>
              <w:rPr>
                <w:rFonts w:eastAsia="Calibri"/>
                <w:lang w:val="ro-RO" w:eastAsia="ro-RO"/>
              </w:rPr>
            </w:pPr>
          </w:p>
        </w:tc>
        <w:tc>
          <w:tcPr>
            <w:tcW w:w="3118" w:type="dxa"/>
            <w:gridSpan w:val="2"/>
            <w:vAlign w:val="center"/>
          </w:tcPr>
          <w:p w14:paraId="4FBA11B7" w14:textId="77777777" w:rsidR="00CC2FCA" w:rsidRPr="00CC2FCA" w:rsidRDefault="00CC2FCA" w:rsidP="00CC2FCA">
            <w:pPr>
              <w:rPr>
                <w:rFonts w:eastAsia="Calibri"/>
                <w:lang w:val="ro-RO" w:eastAsia="ro-RO"/>
              </w:rPr>
            </w:pPr>
          </w:p>
        </w:tc>
        <w:tc>
          <w:tcPr>
            <w:tcW w:w="1586" w:type="dxa"/>
            <w:vAlign w:val="center"/>
          </w:tcPr>
          <w:p w14:paraId="304667DB" w14:textId="77777777" w:rsidR="00CC2FCA" w:rsidRPr="00CC2FCA" w:rsidRDefault="00CC2FCA" w:rsidP="00CC2FCA">
            <w:pPr>
              <w:jc w:val="center"/>
              <w:rPr>
                <w:rFonts w:eastAsia="Calibri"/>
                <w:u w:val="single"/>
                <w:lang w:val="ro-RO" w:eastAsia="ro-RO"/>
              </w:rPr>
            </w:pPr>
          </w:p>
        </w:tc>
        <w:tc>
          <w:tcPr>
            <w:tcW w:w="3499" w:type="dxa"/>
            <w:gridSpan w:val="4"/>
            <w:tcBorders>
              <w:right w:val="double" w:sz="4" w:space="0" w:color="auto"/>
            </w:tcBorders>
            <w:vAlign w:val="center"/>
          </w:tcPr>
          <w:p w14:paraId="180B1640" w14:textId="77777777" w:rsidR="00CC2FCA" w:rsidRPr="00CC2FCA" w:rsidRDefault="00CC2FCA" w:rsidP="00CC2FCA">
            <w:pPr>
              <w:rPr>
                <w:rFonts w:eastAsia="Calibri"/>
                <w:lang w:val="ro-RO" w:eastAsia="ro-RO"/>
              </w:rPr>
            </w:pPr>
          </w:p>
        </w:tc>
        <w:tc>
          <w:tcPr>
            <w:tcW w:w="1061" w:type="dxa"/>
            <w:gridSpan w:val="2"/>
            <w:vAlign w:val="center"/>
          </w:tcPr>
          <w:p w14:paraId="7C6158FB" w14:textId="77777777" w:rsidR="00CC2FCA" w:rsidRPr="00CC2FCA" w:rsidRDefault="00CC2FCA" w:rsidP="00CC2FCA">
            <w:pPr>
              <w:rPr>
                <w:rFonts w:eastAsia="Calibri"/>
              </w:rPr>
            </w:pPr>
            <w:r w:rsidRPr="00CC2FCA">
              <w:rPr>
                <w:rFonts w:eastAsia="Calibri"/>
              </w:rPr>
              <w:t>9.3.2.3.</w:t>
            </w:r>
          </w:p>
        </w:tc>
        <w:tc>
          <w:tcPr>
            <w:tcW w:w="5034" w:type="dxa"/>
            <w:vAlign w:val="center"/>
          </w:tcPr>
          <w:p w14:paraId="3D9F9D2E" w14:textId="77777777" w:rsidR="00CC2FCA" w:rsidRPr="00CC2FCA" w:rsidRDefault="00CC2FCA" w:rsidP="00CC2FCA">
            <w:pPr>
              <w:rPr>
                <w:rFonts w:eastAsia="Calibri"/>
                <w:lang w:val="pt-BR"/>
              </w:rPr>
            </w:pPr>
            <w:r w:rsidRPr="00CC2FCA">
              <w:rPr>
                <w:rFonts w:eastAsia="Calibri"/>
                <w:lang w:val="pt-BR"/>
              </w:rPr>
              <w:t>Silvostepă deluroasă de cvercete, de stejar brumăriu, pufos și cer Pm, cernoziomic</w:t>
            </w:r>
          </w:p>
        </w:tc>
      </w:tr>
      <w:tr w:rsidR="00CC2FCA" w:rsidRPr="00CC2FCA" w14:paraId="60F1B179"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39E5D31B" w14:textId="77777777" w:rsidR="00CC2FCA" w:rsidRPr="00CC2FCA" w:rsidRDefault="00CC2FCA" w:rsidP="00CC2FCA">
            <w:pPr>
              <w:rPr>
                <w:rFonts w:eastAsia="Calibri"/>
                <w:lang w:val="ro-RO" w:eastAsia="ro-RO"/>
              </w:rPr>
            </w:pPr>
          </w:p>
        </w:tc>
        <w:tc>
          <w:tcPr>
            <w:tcW w:w="3118" w:type="dxa"/>
            <w:gridSpan w:val="2"/>
            <w:vAlign w:val="center"/>
          </w:tcPr>
          <w:p w14:paraId="40E07D83" w14:textId="77777777" w:rsidR="00CC2FCA" w:rsidRPr="00CC2FCA" w:rsidRDefault="00CC2FCA" w:rsidP="00CC2FCA">
            <w:pPr>
              <w:rPr>
                <w:rFonts w:eastAsia="Calibri"/>
                <w:lang w:val="ro-RO" w:eastAsia="ro-RO"/>
              </w:rPr>
            </w:pPr>
          </w:p>
        </w:tc>
        <w:tc>
          <w:tcPr>
            <w:tcW w:w="1586" w:type="dxa"/>
            <w:vAlign w:val="center"/>
          </w:tcPr>
          <w:p w14:paraId="7F3BE819" w14:textId="77777777" w:rsidR="00CC2FCA" w:rsidRPr="00CC2FCA" w:rsidRDefault="00CC2FCA" w:rsidP="00CC2FCA">
            <w:pPr>
              <w:jc w:val="center"/>
              <w:rPr>
                <w:rFonts w:eastAsia="Calibri"/>
                <w:u w:val="single"/>
                <w:lang w:val="ro-RO" w:eastAsia="ro-RO"/>
              </w:rPr>
            </w:pPr>
          </w:p>
        </w:tc>
        <w:tc>
          <w:tcPr>
            <w:tcW w:w="3499" w:type="dxa"/>
            <w:gridSpan w:val="4"/>
            <w:tcBorders>
              <w:right w:val="double" w:sz="4" w:space="0" w:color="auto"/>
            </w:tcBorders>
            <w:vAlign w:val="center"/>
          </w:tcPr>
          <w:p w14:paraId="3843FB4C" w14:textId="77777777" w:rsidR="00CC2FCA" w:rsidRPr="00CC2FCA" w:rsidRDefault="00CC2FCA" w:rsidP="00CC2FCA">
            <w:pPr>
              <w:rPr>
                <w:rFonts w:eastAsia="Calibri"/>
                <w:lang w:val="ro-RO" w:eastAsia="ro-RO"/>
              </w:rPr>
            </w:pPr>
          </w:p>
        </w:tc>
        <w:tc>
          <w:tcPr>
            <w:tcW w:w="1061" w:type="dxa"/>
            <w:gridSpan w:val="2"/>
            <w:vAlign w:val="center"/>
          </w:tcPr>
          <w:p w14:paraId="230C61F6" w14:textId="77777777" w:rsidR="00CC2FCA" w:rsidRPr="00CC2FCA" w:rsidRDefault="00CC2FCA" w:rsidP="00CC2FCA">
            <w:pPr>
              <w:rPr>
                <w:rFonts w:eastAsia="Calibri"/>
              </w:rPr>
            </w:pPr>
            <w:r w:rsidRPr="00CC2FCA">
              <w:rPr>
                <w:rFonts w:eastAsia="Calibri"/>
              </w:rPr>
              <w:t>9.3.2.4.</w:t>
            </w:r>
          </w:p>
        </w:tc>
        <w:tc>
          <w:tcPr>
            <w:tcW w:w="5034" w:type="dxa"/>
            <w:vAlign w:val="center"/>
          </w:tcPr>
          <w:p w14:paraId="2D16DB8E" w14:textId="77777777" w:rsidR="00CC2FCA" w:rsidRPr="00CC2FCA" w:rsidRDefault="00CC2FCA" w:rsidP="00CC2FCA">
            <w:pPr>
              <w:rPr>
                <w:rFonts w:eastAsia="Calibri"/>
                <w:lang w:val="pt-BR"/>
              </w:rPr>
            </w:pPr>
            <w:r w:rsidRPr="00CC2FCA">
              <w:rPr>
                <w:rFonts w:eastAsia="Calibri"/>
                <w:lang w:val="pt-BR"/>
              </w:rPr>
              <w:t xml:space="preserve">Silvostepă externă, relief nisipos de dune, cu cvercete Pm, psamosoluri </w:t>
            </w:r>
          </w:p>
        </w:tc>
      </w:tr>
      <w:tr w:rsidR="00CC2FCA" w:rsidRPr="00CC2FCA" w14:paraId="2990BE46"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33325576" w14:textId="77777777" w:rsidR="00CC2FCA" w:rsidRPr="00CC2FCA" w:rsidRDefault="00CC2FCA" w:rsidP="00CC2FCA">
            <w:pPr>
              <w:rPr>
                <w:rFonts w:eastAsia="Calibri"/>
                <w:lang w:val="ro-RO" w:eastAsia="ro-RO"/>
              </w:rPr>
            </w:pPr>
          </w:p>
        </w:tc>
        <w:tc>
          <w:tcPr>
            <w:tcW w:w="3118" w:type="dxa"/>
            <w:gridSpan w:val="2"/>
            <w:vAlign w:val="center"/>
          </w:tcPr>
          <w:p w14:paraId="2D0555ED" w14:textId="77777777" w:rsidR="00CC2FCA" w:rsidRPr="00CC2FCA" w:rsidRDefault="00CC2FCA" w:rsidP="00CC2FCA">
            <w:pPr>
              <w:rPr>
                <w:rFonts w:eastAsia="Calibri"/>
                <w:lang w:val="ro-RO" w:eastAsia="ro-RO"/>
              </w:rPr>
            </w:pPr>
          </w:p>
        </w:tc>
        <w:tc>
          <w:tcPr>
            <w:tcW w:w="1586" w:type="dxa"/>
            <w:vAlign w:val="center"/>
          </w:tcPr>
          <w:p w14:paraId="40BE3891" w14:textId="77777777" w:rsidR="00CC2FCA" w:rsidRPr="00CC2FCA" w:rsidRDefault="00CC2FCA" w:rsidP="00CC2FCA">
            <w:pPr>
              <w:jc w:val="center"/>
              <w:rPr>
                <w:rFonts w:eastAsia="Calibri"/>
                <w:u w:val="single"/>
                <w:lang w:val="ro-RO" w:eastAsia="ro-RO"/>
              </w:rPr>
            </w:pPr>
          </w:p>
        </w:tc>
        <w:tc>
          <w:tcPr>
            <w:tcW w:w="3499" w:type="dxa"/>
            <w:gridSpan w:val="4"/>
            <w:tcBorders>
              <w:right w:val="double" w:sz="4" w:space="0" w:color="auto"/>
            </w:tcBorders>
            <w:vAlign w:val="center"/>
          </w:tcPr>
          <w:p w14:paraId="5C8CF9DA" w14:textId="77777777" w:rsidR="00CC2FCA" w:rsidRPr="00CC2FCA" w:rsidRDefault="00CC2FCA" w:rsidP="00CC2FCA">
            <w:pPr>
              <w:rPr>
                <w:rFonts w:eastAsia="Calibri"/>
                <w:lang w:val="ro-RO" w:eastAsia="ro-RO"/>
              </w:rPr>
            </w:pPr>
          </w:p>
        </w:tc>
        <w:tc>
          <w:tcPr>
            <w:tcW w:w="1061" w:type="dxa"/>
            <w:gridSpan w:val="2"/>
            <w:vAlign w:val="center"/>
          </w:tcPr>
          <w:p w14:paraId="2759FE9B" w14:textId="77777777" w:rsidR="00CC2FCA" w:rsidRPr="00CC2FCA" w:rsidRDefault="00CC2FCA" w:rsidP="00CC2FCA">
            <w:pPr>
              <w:rPr>
                <w:rFonts w:eastAsia="Calibri"/>
              </w:rPr>
            </w:pPr>
            <w:r w:rsidRPr="00CC2FCA">
              <w:rPr>
                <w:rFonts w:eastAsia="Calibri"/>
              </w:rPr>
              <w:t>9.3.2.5.</w:t>
            </w:r>
          </w:p>
        </w:tc>
        <w:tc>
          <w:tcPr>
            <w:tcW w:w="5034" w:type="dxa"/>
            <w:vAlign w:val="center"/>
          </w:tcPr>
          <w:p w14:paraId="4289550D" w14:textId="77777777" w:rsidR="00CC2FCA" w:rsidRPr="00CC2FCA" w:rsidRDefault="00CC2FCA" w:rsidP="00CC2FCA">
            <w:pPr>
              <w:rPr>
                <w:rFonts w:eastAsia="Calibri"/>
              </w:rPr>
            </w:pPr>
            <w:r w:rsidRPr="00CC2FCA">
              <w:rPr>
                <w:rFonts w:eastAsia="Calibri"/>
              </w:rPr>
              <w:t xml:space="preserve">Silvostepă externă din Câmpia de Vest, relief nisipos de dune cu cvercete Ps, psamosoluri molice cu aport freatic </w:t>
            </w:r>
          </w:p>
        </w:tc>
      </w:tr>
      <w:tr w:rsidR="00CC2FCA" w:rsidRPr="00CC2FCA" w14:paraId="23057C13"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30E04225" w14:textId="77777777" w:rsidR="00CC2FCA" w:rsidRPr="00CC2FCA" w:rsidRDefault="00CC2FCA" w:rsidP="00CC2FCA">
            <w:pPr>
              <w:rPr>
                <w:rFonts w:eastAsia="Calibri"/>
                <w:lang w:val="ro-RO" w:eastAsia="ro-RO"/>
              </w:rPr>
            </w:pPr>
          </w:p>
        </w:tc>
        <w:tc>
          <w:tcPr>
            <w:tcW w:w="3118" w:type="dxa"/>
            <w:gridSpan w:val="2"/>
            <w:vAlign w:val="center"/>
          </w:tcPr>
          <w:p w14:paraId="2656608E" w14:textId="77777777" w:rsidR="00CC2FCA" w:rsidRPr="00CC2FCA" w:rsidRDefault="00CC2FCA" w:rsidP="00CC2FCA">
            <w:pPr>
              <w:rPr>
                <w:rFonts w:eastAsia="Calibri"/>
                <w:lang w:val="ro-RO" w:eastAsia="ro-RO"/>
              </w:rPr>
            </w:pPr>
          </w:p>
        </w:tc>
        <w:tc>
          <w:tcPr>
            <w:tcW w:w="1586" w:type="dxa"/>
            <w:vAlign w:val="center"/>
          </w:tcPr>
          <w:p w14:paraId="5AC2FCA1" w14:textId="77777777" w:rsidR="00CC2FCA" w:rsidRPr="00CC2FCA" w:rsidRDefault="00CC2FCA" w:rsidP="00CC2FCA">
            <w:pPr>
              <w:jc w:val="center"/>
              <w:rPr>
                <w:rFonts w:eastAsia="Calibri"/>
                <w:u w:val="single"/>
                <w:lang w:val="ro-RO" w:eastAsia="ro-RO"/>
              </w:rPr>
            </w:pPr>
          </w:p>
        </w:tc>
        <w:tc>
          <w:tcPr>
            <w:tcW w:w="3499" w:type="dxa"/>
            <w:gridSpan w:val="4"/>
            <w:tcBorders>
              <w:right w:val="double" w:sz="4" w:space="0" w:color="auto"/>
            </w:tcBorders>
            <w:vAlign w:val="center"/>
          </w:tcPr>
          <w:p w14:paraId="05628C8D" w14:textId="77777777" w:rsidR="00CC2FCA" w:rsidRPr="00CC2FCA" w:rsidRDefault="00CC2FCA" w:rsidP="00CC2FCA">
            <w:pPr>
              <w:rPr>
                <w:rFonts w:eastAsia="Calibri"/>
                <w:lang w:val="ro-RO" w:eastAsia="ro-RO"/>
              </w:rPr>
            </w:pPr>
          </w:p>
        </w:tc>
        <w:tc>
          <w:tcPr>
            <w:tcW w:w="1061" w:type="dxa"/>
            <w:gridSpan w:val="2"/>
            <w:vAlign w:val="center"/>
          </w:tcPr>
          <w:p w14:paraId="30B6AB74" w14:textId="77777777" w:rsidR="00CC2FCA" w:rsidRPr="00CC2FCA" w:rsidRDefault="00CC2FCA" w:rsidP="00CC2FCA">
            <w:pPr>
              <w:rPr>
                <w:rFonts w:eastAsia="Calibri"/>
              </w:rPr>
            </w:pPr>
            <w:r w:rsidRPr="00CC2FCA">
              <w:rPr>
                <w:rFonts w:eastAsia="Calibri"/>
              </w:rPr>
              <w:t>9.3.2.6.</w:t>
            </w:r>
          </w:p>
        </w:tc>
        <w:tc>
          <w:tcPr>
            <w:tcW w:w="5034" w:type="dxa"/>
            <w:vAlign w:val="center"/>
          </w:tcPr>
          <w:p w14:paraId="6ADC5DC0" w14:textId="77777777" w:rsidR="00CC2FCA" w:rsidRPr="00CC2FCA" w:rsidRDefault="00CC2FCA" w:rsidP="00CC2FCA">
            <w:pPr>
              <w:rPr>
                <w:rFonts w:eastAsia="Calibri"/>
                <w:lang w:val="pt-BR"/>
              </w:rPr>
            </w:pPr>
            <w:r w:rsidRPr="00CC2FCA">
              <w:rPr>
                <w:rFonts w:eastAsia="Calibri"/>
                <w:lang w:val="pt-BR"/>
              </w:rPr>
              <w:t>Silvostepă externă, relief nisipos de dune, cu cvercete Pi, psamosoluri</w:t>
            </w:r>
          </w:p>
        </w:tc>
      </w:tr>
      <w:tr w:rsidR="00CC2FCA" w:rsidRPr="00CC2FCA" w14:paraId="339903D3"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247598FB" w14:textId="77777777" w:rsidR="00CC2FCA" w:rsidRPr="00CC2FCA" w:rsidRDefault="00CC2FCA" w:rsidP="00CC2FCA">
            <w:pPr>
              <w:rPr>
                <w:rFonts w:eastAsia="Calibri"/>
                <w:lang w:val="ro-RO" w:eastAsia="ro-RO"/>
              </w:rPr>
            </w:pPr>
            <w:r w:rsidRPr="00CC2FCA">
              <w:rPr>
                <w:rFonts w:eastAsia="Calibri"/>
                <w:lang w:val="ro-RO" w:eastAsia="ro-RO"/>
              </w:rPr>
              <w:t>9.4.1.0.</w:t>
            </w:r>
          </w:p>
        </w:tc>
        <w:tc>
          <w:tcPr>
            <w:tcW w:w="3118" w:type="dxa"/>
            <w:gridSpan w:val="2"/>
            <w:vAlign w:val="center"/>
          </w:tcPr>
          <w:p w14:paraId="4E7A91E0" w14:textId="77777777" w:rsidR="00CC2FCA" w:rsidRPr="00CC2FCA" w:rsidRDefault="00CC2FCA" w:rsidP="00CC2FCA">
            <w:pPr>
              <w:rPr>
                <w:rFonts w:eastAsia="Calibri"/>
                <w:lang w:val="ro-RO" w:eastAsia="ro-RO"/>
              </w:rPr>
            </w:pPr>
            <w:r w:rsidRPr="00CC2FCA">
              <w:rPr>
                <w:rFonts w:eastAsia="Calibri"/>
                <w:lang w:val="ro-RO" w:eastAsia="ro-RO"/>
              </w:rPr>
              <w:t>Silvostepă slab podzolit argilos, III.</w:t>
            </w:r>
          </w:p>
        </w:tc>
        <w:tc>
          <w:tcPr>
            <w:tcW w:w="1586" w:type="dxa"/>
            <w:vAlign w:val="center"/>
          </w:tcPr>
          <w:p w14:paraId="4F3B1D29"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352</w:t>
            </w:r>
          </w:p>
          <w:p w14:paraId="29DA7F1E" w14:textId="77777777" w:rsidR="00CC2FCA" w:rsidRPr="00CC2FCA" w:rsidRDefault="00CC2FCA" w:rsidP="00CC2FCA">
            <w:pPr>
              <w:jc w:val="center"/>
              <w:rPr>
                <w:rFonts w:eastAsia="Calibri"/>
                <w:lang w:val="ro-RO" w:eastAsia="ro-RO"/>
              </w:rPr>
            </w:pPr>
            <w:r w:rsidRPr="00CC2FCA">
              <w:rPr>
                <w:rFonts w:eastAsia="Calibri"/>
                <w:lang w:val="ro-RO" w:eastAsia="ro-RO"/>
              </w:rPr>
              <w:t>5/9.4.1.0.</w:t>
            </w:r>
          </w:p>
        </w:tc>
        <w:tc>
          <w:tcPr>
            <w:tcW w:w="3499" w:type="dxa"/>
            <w:gridSpan w:val="4"/>
            <w:tcBorders>
              <w:right w:val="double" w:sz="4" w:space="0" w:color="auto"/>
            </w:tcBorders>
            <w:vAlign w:val="center"/>
          </w:tcPr>
          <w:p w14:paraId="3E4B77D7" w14:textId="77777777" w:rsidR="00CC2FCA" w:rsidRPr="00CC2FCA" w:rsidRDefault="00CC2FCA" w:rsidP="00CC2FCA">
            <w:pPr>
              <w:rPr>
                <w:rFonts w:eastAsia="Calibri"/>
                <w:lang w:val="ro-RO" w:eastAsia="ro-RO"/>
              </w:rPr>
            </w:pPr>
            <w:r w:rsidRPr="00CC2FCA">
              <w:rPr>
                <w:rFonts w:eastAsia="Calibri"/>
                <w:lang w:val="ro-RO" w:eastAsia="ro-RO"/>
              </w:rPr>
              <w:t>Silvostepă internă de cvercete mezoxerofile-xerofile Pm, fără  stejar brumăriu, cernoziom degradat vertic.</w:t>
            </w:r>
          </w:p>
        </w:tc>
        <w:tc>
          <w:tcPr>
            <w:tcW w:w="1061" w:type="dxa"/>
            <w:gridSpan w:val="2"/>
            <w:vAlign w:val="center"/>
          </w:tcPr>
          <w:p w14:paraId="70415A0E" w14:textId="77777777" w:rsidR="00CC2FCA" w:rsidRPr="00CC2FCA" w:rsidRDefault="00CC2FCA" w:rsidP="00CC2FCA">
            <w:pPr>
              <w:rPr>
                <w:rFonts w:eastAsia="Calibri"/>
                <w:lang w:val="ro-RO" w:eastAsia="ro-RO"/>
              </w:rPr>
            </w:pPr>
            <w:r w:rsidRPr="00CC2FCA">
              <w:rPr>
                <w:rFonts w:eastAsia="Calibri"/>
              </w:rPr>
              <w:t>9.4.1.0.</w:t>
            </w:r>
          </w:p>
        </w:tc>
        <w:tc>
          <w:tcPr>
            <w:tcW w:w="5034" w:type="dxa"/>
            <w:vAlign w:val="center"/>
          </w:tcPr>
          <w:p w14:paraId="1628BAF5" w14:textId="77777777" w:rsidR="00CC2FCA" w:rsidRPr="00CC2FCA" w:rsidRDefault="00CC2FCA" w:rsidP="00CC2FCA">
            <w:pPr>
              <w:rPr>
                <w:rFonts w:eastAsia="Calibri"/>
                <w:lang w:val="ro-RO" w:eastAsia="ro-RO"/>
              </w:rPr>
            </w:pPr>
            <w:r w:rsidRPr="00CC2FCA">
              <w:rPr>
                <w:rFonts w:eastAsia="Calibri"/>
                <w:lang w:val="ro-RO"/>
              </w:rPr>
              <w:t>Silvostepă internă de cvercete mezoxerofile-xerofile Pm, fără  stejar brumăriu, cernoziom degradat vertic.</w:t>
            </w:r>
          </w:p>
        </w:tc>
      </w:tr>
      <w:tr w:rsidR="00CC2FCA" w:rsidRPr="00CC2FCA" w14:paraId="50C30F44"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10347FAF" w14:textId="77777777" w:rsidR="00CC2FCA" w:rsidRPr="00CC2FCA" w:rsidRDefault="00CC2FCA" w:rsidP="00CC2FCA">
            <w:pPr>
              <w:rPr>
                <w:rFonts w:eastAsia="Calibri"/>
                <w:lang w:val="ro-RO" w:eastAsia="ro-RO"/>
              </w:rPr>
            </w:pPr>
            <w:r w:rsidRPr="00CC2FCA">
              <w:rPr>
                <w:rFonts w:eastAsia="Calibri"/>
                <w:lang w:val="ro-RO" w:eastAsia="ro-RO"/>
              </w:rPr>
              <w:t>9.4.2.0.</w:t>
            </w:r>
          </w:p>
        </w:tc>
        <w:tc>
          <w:tcPr>
            <w:tcW w:w="3118" w:type="dxa"/>
            <w:gridSpan w:val="2"/>
            <w:vAlign w:val="center"/>
          </w:tcPr>
          <w:p w14:paraId="491321BC" w14:textId="77777777" w:rsidR="00CC2FCA" w:rsidRPr="00CC2FCA" w:rsidRDefault="00CC2FCA" w:rsidP="00CC2FCA">
            <w:pPr>
              <w:rPr>
                <w:rFonts w:eastAsia="Calibri"/>
                <w:lang w:val="ro-RO" w:eastAsia="ro-RO"/>
              </w:rPr>
            </w:pPr>
            <w:r w:rsidRPr="00CC2FCA">
              <w:rPr>
                <w:rFonts w:eastAsia="Calibri"/>
                <w:lang w:val="ro-RO" w:eastAsia="ro-RO"/>
              </w:rPr>
              <w:t>Silvostepă slab podzolit, luto-argilos, II.</w:t>
            </w:r>
          </w:p>
        </w:tc>
        <w:tc>
          <w:tcPr>
            <w:tcW w:w="5085" w:type="dxa"/>
            <w:gridSpan w:val="5"/>
            <w:tcBorders>
              <w:right w:val="double" w:sz="4" w:space="0" w:color="auto"/>
            </w:tcBorders>
            <w:vAlign w:val="center"/>
          </w:tcPr>
          <w:p w14:paraId="7E01F5DF" w14:textId="77777777" w:rsidR="00CC2FCA" w:rsidRPr="00CC2FCA" w:rsidRDefault="00CC2FCA" w:rsidP="00CC2FCA">
            <w:pPr>
              <w:rPr>
                <w:rFonts w:eastAsia="Calibri"/>
                <w:lang w:val="ro-RO" w:eastAsia="ro-RO"/>
              </w:rPr>
            </w:pPr>
          </w:p>
        </w:tc>
        <w:tc>
          <w:tcPr>
            <w:tcW w:w="1061" w:type="dxa"/>
            <w:gridSpan w:val="2"/>
            <w:vAlign w:val="center"/>
          </w:tcPr>
          <w:p w14:paraId="2C425E47" w14:textId="77777777" w:rsidR="00CC2FCA" w:rsidRPr="00CC2FCA" w:rsidRDefault="00CC2FCA" w:rsidP="00CC2FCA">
            <w:pPr>
              <w:rPr>
                <w:rFonts w:eastAsia="Calibri"/>
                <w:lang w:val="ro-RO" w:eastAsia="ro-RO"/>
              </w:rPr>
            </w:pPr>
            <w:r w:rsidRPr="00CC2FCA">
              <w:rPr>
                <w:rFonts w:eastAsia="Calibri"/>
              </w:rPr>
              <w:t>9.4.2.0.</w:t>
            </w:r>
          </w:p>
        </w:tc>
        <w:tc>
          <w:tcPr>
            <w:tcW w:w="5034" w:type="dxa"/>
            <w:vAlign w:val="center"/>
          </w:tcPr>
          <w:p w14:paraId="0927A3C9" w14:textId="77777777" w:rsidR="00CC2FCA" w:rsidRPr="00CC2FCA" w:rsidRDefault="00CC2FCA" w:rsidP="00CC2FCA">
            <w:pPr>
              <w:rPr>
                <w:rFonts w:eastAsia="Calibri"/>
                <w:lang w:val="ro-RO" w:eastAsia="ro-RO"/>
              </w:rPr>
            </w:pPr>
            <w:r w:rsidRPr="00CC2FCA">
              <w:rPr>
                <w:rFonts w:eastAsia="Calibri"/>
                <w:lang w:val="pt-BR"/>
              </w:rPr>
              <w:t>Silvostepă slab podzolit, luto-argilos, II.</w:t>
            </w:r>
          </w:p>
        </w:tc>
      </w:tr>
      <w:tr w:rsidR="00CC2FCA" w:rsidRPr="00CC2FCA" w14:paraId="1D155B6F"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662D74D9" w14:textId="77777777" w:rsidR="00CC2FCA" w:rsidRPr="00CC2FCA" w:rsidRDefault="00CC2FCA" w:rsidP="00CC2FCA">
            <w:pPr>
              <w:rPr>
                <w:rFonts w:eastAsia="Calibri"/>
                <w:lang w:val="ro-RO" w:eastAsia="ro-RO"/>
              </w:rPr>
            </w:pPr>
            <w:r w:rsidRPr="00CC2FCA">
              <w:rPr>
                <w:rFonts w:eastAsia="Calibri"/>
                <w:lang w:val="ro-RO" w:eastAsia="ro-RO"/>
              </w:rPr>
              <w:t>9.5.1.0.</w:t>
            </w:r>
          </w:p>
        </w:tc>
        <w:tc>
          <w:tcPr>
            <w:tcW w:w="3118" w:type="dxa"/>
            <w:gridSpan w:val="2"/>
            <w:vAlign w:val="center"/>
          </w:tcPr>
          <w:p w14:paraId="78E89E2B" w14:textId="77777777" w:rsidR="00CC2FCA" w:rsidRPr="00CC2FCA" w:rsidRDefault="00CC2FCA" w:rsidP="00CC2FCA">
            <w:pPr>
              <w:rPr>
                <w:rFonts w:eastAsia="Calibri"/>
                <w:lang w:val="ro-RO" w:eastAsia="ro-RO"/>
              </w:rPr>
            </w:pPr>
            <w:r w:rsidRPr="00CC2FCA">
              <w:rPr>
                <w:rFonts w:eastAsia="Calibri"/>
                <w:lang w:val="ro-RO" w:eastAsia="ro-RO"/>
              </w:rPr>
              <w:t>Silvostepă rovină, adâncă.</w:t>
            </w:r>
          </w:p>
        </w:tc>
        <w:tc>
          <w:tcPr>
            <w:tcW w:w="5085" w:type="dxa"/>
            <w:gridSpan w:val="5"/>
            <w:tcBorders>
              <w:right w:val="double" w:sz="4" w:space="0" w:color="auto"/>
            </w:tcBorders>
            <w:vAlign w:val="center"/>
          </w:tcPr>
          <w:p w14:paraId="0F08C2B2" w14:textId="77777777" w:rsidR="00CC2FCA" w:rsidRPr="00CC2FCA" w:rsidRDefault="00CC2FCA" w:rsidP="00CC2FCA">
            <w:pPr>
              <w:rPr>
                <w:rFonts w:eastAsia="Calibri"/>
                <w:lang w:val="ro-RO" w:eastAsia="ro-RO"/>
              </w:rPr>
            </w:pPr>
          </w:p>
        </w:tc>
        <w:tc>
          <w:tcPr>
            <w:tcW w:w="1061" w:type="dxa"/>
            <w:gridSpan w:val="2"/>
            <w:vAlign w:val="center"/>
          </w:tcPr>
          <w:p w14:paraId="5E21EFDE" w14:textId="77777777" w:rsidR="00CC2FCA" w:rsidRPr="00CC2FCA" w:rsidRDefault="00CC2FCA" w:rsidP="00CC2FCA">
            <w:pPr>
              <w:rPr>
                <w:rFonts w:eastAsia="Calibri"/>
                <w:lang w:val="ro-RO" w:eastAsia="ro-RO"/>
              </w:rPr>
            </w:pPr>
            <w:r w:rsidRPr="00CC2FCA">
              <w:rPr>
                <w:rFonts w:eastAsia="Calibri"/>
              </w:rPr>
              <w:t>9.5.1.0.</w:t>
            </w:r>
          </w:p>
        </w:tc>
        <w:tc>
          <w:tcPr>
            <w:tcW w:w="5034" w:type="dxa"/>
            <w:vAlign w:val="center"/>
          </w:tcPr>
          <w:p w14:paraId="56FC033F" w14:textId="77777777" w:rsidR="00CC2FCA" w:rsidRPr="00CC2FCA" w:rsidRDefault="00CC2FCA" w:rsidP="00CC2FCA">
            <w:pPr>
              <w:rPr>
                <w:rFonts w:eastAsia="Calibri"/>
                <w:lang w:val="ro-RO" w:eastAsia="ro-RO"/>
              </w:rPr>
            </w:pPr>
            <w:r w:rsidRPr="00CC2FCA">
              <w:rPr>
                <w:rFonts w:eastAsia="Calibri"/>
              </w:rPr>
              <w:t>Silvostepă rovină, adâncă.</w:t>
            </w:r>
          </w:p>
        </w:tc>
      </w:tr>
      <w:tr w:rsidR="00CC2FCA" w:rsidRPr="00CC2FCA" w14:paraId="7D23A66F"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761791B" w14:textId="77777777" w:rsidR="00CC2FCA" w:rsidRPr="00CC2FCA" w:rsidRDefault="00CC2FCA" w:rsidP="00CC2FCA">
            <w:pPr>
              <w:rPr>
                <w:rFonts w:eastAsia="Calibri"/>
                <w:lang w:val="ro-RO" w:eastAsia="ro-RO"/>
              </w:rPr>
            </w:pPr>
            <w:r w:rsidRPr="00CC2FCA">
              <w:rPr>
                <w:rFonts w:eastAsia="Calibri"/>
                <w:lang w:val="ro-RO" w:eastAsia="ro-RO"/>
              </w:rPr>
              <w:t>9.5.2.0.</w:t>
            </w:r>
          </w:p>
        </w:tc>
        <w:tc>
          <w:tcPr>
            <w:tcW w:w="3118" w:type="dxa"/>
            <w:gridSpan w:val="2"/>
            <w:vAlign w:val="center"/>
          </w:tcPr>
          <w:p w14:paraId="516FDB19" w14:textId="77777777" w:rsidR="00CC2FCA" w:rsidRPr="00CC2FCA" w:rsidRDefault="00CC2FCA" w:rsidP="00CC2FCA">
            <w:pPr>
              <w:rPr>
                <w:rFonts w:eastAsia="Calibri"/>
                <w:lang w:val="ro-RO" w:eastAsia="ro-RO"/>
              </w:rPr>
            </w:pPr>
            <w:r w:rsidRPr="00CC2FCA">
              <w:rPr>
                <w:rFonts w:eastAsia="Calibri"/>
                <w:lang w:val="ro-RO" w:eastAsia="ro-RO"/>
              </w:rPr>
              <w:t>Silvostepă pseudogleizat podzolit, luto-argilos, III.</w:t>
            </w:r>
          </w:p>
        </w:tc>
        <w:tc>
          <w:tcPr>
            <w:tcW w:w="5085" w:type="dxa"/>
            <w:gridSpan w:val="5"/>
            <w:tcBorders>
              <w:right w:val="double" w:sz="4" w:space="0" w:color="auto"/>
            </w:tcBorders>
            <w:vAlign w:val="center"/>
          </w:tcPr>
          <w:p w14:paraId="4B352333" w14:textId="77777777" w:rsidR="00CC2FCA" w:rsidRPr="00CC2FCA" w:rsidRDefault="00CC2FCA" w:rsidP="00CC2FCA">
            <w:pPr>
              <w:rPr>
                <w:rFonts w:eastAsia="Calibri"/>
                <w:lang w:val="ro-RO" w:eastAsia="ro-RO"/>
              </w:rPr>
            </w:pPr>
          </w:p>
        </w:tc>
        <w:tc>
          <w:tcPr>
            <w:tcW w:w="1061" w:type="dxa"/>
            <w:gridSpan w:val="2"/>
            <w:vAlign w:val="center"/>
          </w:tcPr>
          <w:p w14:paraId="5094428E" w14:textId="77777777" w:rsidR="00CC2FCA" w:rsidRPr="00CC2FCA" w:rsidRDefault="00CC2FCA" w:rsidP="00CC2FCA">
            <w:pPr>
              <w:rPr>
                <w:rFonts w:eastAsia="Calibri"/>
                <w:lang w:val="ro-RO" w:eastAsia="ro-RO"/>
              </w:rPr>
            </w:pPr>
            <w:r w:rsidRPr="00CC2FCA">
              <w:rPr>
                <w:rFonts w:eastAsia="Calibri"/>
              </w:rPr>
              <w:t>9.5.2.0.</w:t>
            </w:r>
          </w:p>
        </w:tc>
        <w:tc>
          <w:tcPr>
            <w:tcW w:w="5034" w:type="dxa"/>
            <w:vAlign w:val="center"/>
          </w:tcPr>
          <w:p w14:paraId="62CA120F" w14:textId="77777777" w:rsidR="00CC2FCA" w:rsidRPr="00CC2FCA" w:rsidRDefault="00CC2FCA" w:rsidP="00CC2FCA">
            <w:pPr>
              <w:rPr>
                <w:rFonts w:eastAsia="Calibri"/>
                <w:lang w:val="ro-RO" w:eastAsia="ro-RO"/>
              </w:rPr>
            </w:pPr>
            <w:r w:rsidRPr="00CC2FCA">
              <w:rPr>
                <w:rFonts w:eastAsia="Calibri"/>
                <w:lang w:val="ro-RO"/>
              </w:rPr>
              <w:t>Silvostepă pseudogleizat podzolit luto-argilos, III.</w:t>
            </w:r>
          </w:p>
        </w:tc>
      </w:tr>
      <w:tr w:rsidR="00CC2FCA" w:rsidRPr="00CC2FCA" w14:paraId="6D329978" w14:textId="77777777" w:rsidTr="00CC2FCA">
        <w:tblPrEx>
          <w:tblBorders>
            <w:top w:val="double" w:sz="4" w:space="0" w:color="auto"/>
            <w:left w:val="double" w:sz="4" w:space="0" w:color="auto"/>
            <w:bottom w:val="double" w:sz="4" w:space="0" w:color="auto"/>
            <w:right w:val="double" w:sz="4" w:space="0" w:color="auto"/>
          </w:tblBorders>
        </w:tblPrEx>
        <w:trPr>
          <w:trHeight w:val="560"/>
        </w:trPr>
        <w:tc>
          <w:tcPr>
            <w:tcW w:w="942" w:type="dxa"/>
            <w:vMerge w:val="restart"/>
            <w:vAlign w:val="center"/>
          </w:tcPr>
          <w:p w14:paraId="5BB4DA1F" w14:textId="77777777" w:rsidR="00CC2FCA" w:rsidRPr="00CC2FCA" w:rsidRDefault="00CC2FCA" w:rsidP="00CC2FCA">
            <w:pPr>
              <w:rPr>
                <w:rFonts w:eastAsia="Calibri"/>
                <w:lang w:val="ro-RO" w:eastAsia="ro-RO"/>
              </w:rPr>
            </w:pPr>
            <w:r w:rsidRPr="00CC2FCA">
              <w:rPr>
                <w:rFonts w:eastAsia="Calibri"/>
                <w:lang w:val="ro-RO" w:eastAsia="ro-RO"/>
              </w:rPr>
              <w:t>9.5.3.0.</w:t>
            </w:r>
          </w:p>
        </w:tc>
        <w:tc>
          <w:tcPr>
            <w:tcW w:w="3118" w:type="dxa"/>
            <w:gridSpan w:val="2"/>
            <w:vMerge w:val="restart"/>
            <w:vAlign w:val="center"/>
          </w:tcPr>
          <w:p w14:paraId="4420C362" w14:textId="77777777" w:rsidR="00CC2FCA" w:rsidRPr="00CC2FCA" w:rsidRDefault="00CC2FCA" w:rsidP="00CC2FCA">
            <w:pPr>
              <w:rPr>
                <w:rFonts w:eastAsia="Calibri"/>
                <w:lang w:val="ro-RO" w:eastAsia="ro-RO"/>
              </w:rPr>
            </w:pPr>
            <w:r w:rsidRPr="00CC2FCA">
              <w:rPr>
                <w:rFonts w:eastAsia="Calibri"/>
                <w:lang w:val="ro-RO" w:eastAsia="ro-RO"/>
              </w:rPr>
              <w:t>Silvostepă pseudogleizat podzolit luto-argilos, II.</w:t>
            </w:r>
          </w:p>
        </w:tc>
        <w:tc>
          <w:tcPr>
            <w:tcW w:w="1586" w:type="dxa"/>
            <w:vMerge w:val="restart"/>
            <w:vAlign w:val="center"/>
          </w:tcPr>
          <w:p w14:paraId="37F46490"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351</w:t>
            </w:r>
          </w:p>
          <w:p w14:paraId="35C2B99C" w14:textId="77777777" w:rsidR="00CC2FCA" w:rsidRPr="00CC2FCA" w:rsidRDefault="00CC2FCA" w:rsidP="00CC2FCA">
            <w:pPr>
              <w:jc w:val="center"/>
              <w:rPr>
                <w:rFonts w:eastAsia="Calibri"/>
                <w:lang w:val="ro-RO" w:eastAsia="ro-RO"/>
              </w:rPr>
            </w:pPr>
            <w:r w:rsidRPr="00CC2FCA">
              <w:rPr>
                <w:rFonts w:eastAsia="Calibri"/>
                <w:lang w:val="ro-RO" w:eastAsia="ro-RO"/>
              </w:rPr>
              <w:t>4/9.5.3.0.</w:t>
            </w:r>
          </w:p>
        </w:tc>
        <w:tc>
          <w:tcPr>
            <w:tcW w:w="3499" w:type="dxa"/>
            <w:gridSpan w:val="4"/>
            <w:vMerge w:val="restart"/>
            <w:tcBorders>
              <w:right w:val="double" w:sz="4" w:space="0" w:color="auto"/>
            </w:tcBorders>
            <w:vAlign w:val="center"/>
          </w:tcPr>
          <w:p w14:paraId="0A577296" w14:textId="77777777" w:rsidR="00CC2FCA" w:rsidRPr="00CC2FCA" w:rsidRDefault="00CC2FCA" w:rsidP="00CC2FCA">
            <w:pPr>
              <w:rPr>
                <w:rFonts w:eastAsia="Calibri"/>
                <w:lang w:val="ro-RO" w:eastAsia="ro-RO"/>
              </w:rPr>
            </w:pPr>
            <w:r w:rsidRPr="00CC2FCA">
              <w:rPr>
                <w:rFonts w:eastAsia="Calibri"/>
                <w:lang w:val="ro-RO" w:eastAsia="ro-RO"/>
              </w:rPr>
              <w:t>Silvostepă internă de cvercete mezoxerofile-xerofile Pm(i),  cernoziom degradat pe luturi fine.</w:t>
            </w:r>
          </w:p>
        </w:tc>
        <w:tc>
          <w:tcPr>
            <w:tcW w:w="1061" w:type="dxa"/>
            <w:gridSpan w:val="2"/>
            <w:vAlign w:val="center"/>
          </w:tcPr>
          <w:p w14:paraId="57D3A0F5" w14:textId="77777777" w:rsidR="00CC2FCA" w:rsidRPr="00CC2FCA" w:rsidRDefault="00CC2FCA" w:rsidP="00CC2FCA">
            <w:pPr>
              <w:rPr>
                <w:rFonts w:eastAsia="Calibri"/>
                <w:lang w:val="ro-RO" w:eastAsia="ro-RO"/>
              </w:rPr>
            </w:pPr>
            <w:r w:rsidRPr="00CC2FCA">
              <w:rPr>
                <w:rFonts w:eastAsia="Calibri"/>
              </w:rPr>
              <w:t>9.5.3.0.</w:t>
            </w:r>
          </w:p>
        </w:tc>
        <w:tc>
          <w:tcPr>
            <w:tcW w:w="5034" w:type="dxa"/>
            <w:vAlign w:val="center"/>
          </w:tcPr>
          <w:p w14:paraId="6CD2C73E" w14:textId="77777777" w:rsidR="00CC2FCA" w:rsidRPr="00CC2FCA" w:rsidRDefault="00CC2FCA" w:rsidP="00CC2FCA">
            <w:pPr>
              <w:rPr>
                <w:rFonts w:eastAsia="Calibri"/>
                <w:lang w:val="ro-RO" w:eastAsia="ro-RO"/>
              </w:rPr>
            </w:pPr>
            <w:r w:rsidRPr="00CC2FCA">
              <w:rPr>
                <w:rFonts w:eastAsia="Calibri"/>
                <w:lang w:val="ro-RO"/>
              </w:rPr>
              <w:t>Silvostepă internă de cvercete mezoxerofile-xerofite Pm,  cernoziom degradat pe luturi fine.</w:t>
            </w:r>
          </w:p>
        </w:tc>
      </w:tr>
      <w:tr w:rsidR="00CC2FCA" w:rsidRPr="00CC2FCA" w14:paraId="7ED5A4E0" w14:textId="77777777" w:rsidTr="00CC2FCA">
        <w:tblPrEx>
          <w:tblBorders>
            <w:top w:val="double" w:sz="4" w:space="0" w:color="auto"/>
            <w:left w:val="double" w:sz="4" w:space="0" w:color="auto"/>
            <w:bottom w:val="double" w:sz="4" w:space="0" w:color="auto"/>
            <w:right w:val="double" w:sz="4" w:space="0" w:color="auto"/>
          </w:tblBorders>
        </w:tblPrEx>
        <w:trPr>
          <w:trHeight w:val="540"/>
        </w:trPr>
        <w:tc>
          <w:tcPr>
            <w:tcW w:w="942" w:type="dxa"/>
            <w:vMerge/>
            <w:vAlign w:val="center"/>
          </w:tcPr>
          <w:p w14:paraId="49368BDA" w14:textId="77777777" w:rsidR="00CC2FCA" w:rsidRPr="00CC2FCA" w:rsidRDefault="00CC2FCA" w:rsidP="00CC2FCA">
            <w:pPr>
              <w:rPr>
                <w:rFonts w:eastAsia="Calibri"/>
                <w:lang w:val="ro-RO" w:eastAsia="ro-RO"/>
              </w:rPr>
            </w:pPr>
          </w:p>
        </w:tc>
        <w:tc>
          <w:tcPr>
            <w:tcW w:w="3118" w:type="dxa"/>
            <w:gridSpan w:val="2"/>
            <w:vMerge/>
            <w:vAlign w:val="center"/>
          </w:tcPr>
          <w:p w14:paraId="4C9FFC64" w14:textId="77777777" w:rsidR="00CC2FCA" w:rsidRPr="00CC2FCA" w:rsidRDefault="00CC2FCA" w:rsidP="00CC2FCA">
            <w:pPr>
              <w:rPr>
                <w:rFonts w:eastAsia="Calibri"/>
                <w:lang w:val="ro-RO" w:eastAsia="ro-RO"/>
              </w:rPr>
            </w:pPr>
          </w:p>
        </w:tc>
        <w:tc>
          <w:tcPr>
            <w:tcW w:w="1586" w:type="dxa"/>
            <w:vMerge/>
            <w:vAlign w:val="center"/>
          </w:tcPr>
          <w:p w14:paraId="30A26C22" w14:textId="77777777" w:rsidR="00CC2FCA" w:rsidRPr="00CC2FCA" w:rsidRDefault="00CC2FCA" w:rsidP="00CC2FCA">
            <w:pPr>
              <w:jc w:val="center"/>
              <w:rPr>
                <w:rFonts w:eastAsia="Calibri"/>
                <w:u w:val="single"/>
                <w:lang w:val="ro-RO" w:eastAsia="ro-RO"/>
              </w:rPr>
            </w:pPr>
          </w:p>
        </w:tc>
        <w:tc>
          <w:tcPr>
            <w:tcW w:w="3499" w:type="dxa"/>
            <w:gridSpan w:val="4"/>
            <w:vMerge/>
            <w:tcBorders>
              <w:right w:val="double" w:sz="4" w:space="0" w:color="auto"/>
            </w:tcBorders>
            <w:vAlign w:val="center"/>
          </w:tcPr>
          <w:p w14:paraId="621B2C17" w14:textId="77777777" w:rsidR="00CC2FCA" w:rsidRPr="00CC2FCA" w:rsidRDefault="00CC2FCA" w:rsidP="00CC2FCA">
            <w:pPr>
              <w:rPr>
                <w:rFonts w:eastAsia="Calibri"/>
                <w:lang w:val="ro-RO" w:eastAsia="ro-RO"/>
              </w:rPr>
            </w:pPr>
          </w:p>
        </w:tc>
        <w:tc>
          <w:tcPr>
            <w:tcW w:w="1061" w:type="dxa"/>
            <w:gridSpan w:val="2"/>
            <w:vAlign w:val="center"/>
          </w:tcPr>
          <w:p w14:paraId="47776318" w14:textId="77777777" w:rsidR="00CC2FCA" w:rsidRPr="00CC2FCA" w:rsidRDefault="00CC2FCA" w:rsidP="00CC2FCA">
            <w:pPr>
              <w:rPr>
                <w:rFonts w:eastAsia="Calibri"/>
                <w:lang w:val="ro-RO" w:eastAsia="ro-RO"/>
              </w:rPr>
            </w:pPr>
            <w:r w:rsidRPr="00CC2FCA">
              <w:rPr>
                <w:rFonts w:eastAsia="Calibri"/>
              </w:rPr>
              <w:t>9.5.3.1.</w:t>
            </w:r>
          </w:p>
        </w:tc>
        <w:tc>
          <w:tcPr>
            <w:tcW w:w="5034" w:type="dxa"/>
            <w:vAlign w:val="center"/>
          </w:tcPr>
          <w:p w14:paraId="4A216968" w14:textId="77777777" w:rsidR="00CC2FCA" w:rsidRPr="00CC2FCA" w:rsidRDefault="00CC2FCA" w:rsidP="00CC2FCA">
            <w:pPr>
              <w:rPr>
                <w:rFonts w:eastAsia="Calibri"/>
                <w:lang w:val="ro-RO" w:eastAsia="ro-RO"/>
              </w:rPr>
            </w:pPr>
            <w:r w:rsidRPr="00CC2FCA">
              <w:rPr>
                <w:rFonts w:eastAsia="Calibri"/>
                <w:lang w:val="ro-RO"/>
              </w:rPr>
              <w:t>Silvostepă internă de cvercete mezoxerofile-xerofite Pi,  cernoziom degradat pe luturi fine.</w:t>
            </w:r>
          </w:p>
        </w:tc>
      </w:tr>
      <w:tr w:rsidR="00CC2FCA" w:rsidRPr="00CC2FCA" w14:paraId="6770A8CC"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65232D5E" w14:textId="77777777" w:rsidR="00CC2FCA" w:rsidRPr="00CC2FCA" w:rsidRDefault="00CC2FCA" w:rsidP="00CC2FCA">
            <w:pPr>
              <w:rPr>
                <w:rFonts w:eastAsia="Calibri"/>
                <w:lang w:val="ro-RO" w:eastAsia="ro-RO"/>
              </w:rPr>
            </w:pPr>
            <w:r w:rsidRPr="00CC2FCA">
              <w:rPr>
                <w:rFonts w:eastAsia="Calibri"/>
                <w:lang w:val="ro-RO" w:eastAsia="ro-RO"/>
              </w:rPr>
              <w:t>9.5.3.0.</w:t>
            </w:r>
          </w:p>
        </w:tc>
        <w:tc>
          <w:tcPr>
            <w:tcW w:w="3118" w:type="dxa"/>
            <w:gridSpan w:val="2"/>
            <w:vAlign w:val="center"/>
          </w:tcPr>
          <w:p w14:paraId="11906311" w14:textId="77777777" w:rsidR="00CC2FCA" w:rsidRPr="00CC2FCA" w:rsidRDefault="00CC2FCA" w:rsidP="00CC2FCA">
            <w:pPr>
              <w:rPr>
                <w:rFonts w:eastAsia="Calibri"/>
                <w:lang w:val="ro-RO" w:eastAsia="ro-RO"/>
              </w:rPr>
            </w:pPr>
            <w:r w:rsidRPr="00CC2FCA">
              <w:rPr>
                <w:rFonts w:eastAsia="Calibri"/>
                <w:lang w:val="ro-RO" w:eastAsia="ro-RO"/>
              </w:rPr>
              <w:t>Silvostepă pseudogleizat podzolit luto-argilos, II.</w:t>
            </w:r>
          </w:p>
        </w:tc>
        <w:tc>
          <w:tcPr>
            <w:tcW w:w="1586" w:type="dxa"/>
            <w:vAlign w:val="center"/>
          </w:tcPr>
          <w:p w14:paraId="6B353693"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354</w:t>
            </w:r>
          </w:p>
          <w:p w14:paraId="737B9677" w14:textId="77777777" w:rsidR="00CC2FCA" w:rsidRPr="00CC2FCA" w:rsidRDefault="00CC2FCA" w:rsidP="00CC2FCA">
            <w:pPr>
              <w:jc w:val="center"/>
              <w:rPr>
                <w:rFonts w:eastAsia="Calibri"/>
                <w:lang w:val="ro-RO" w:eastAsia="ro-RO"/>
              </w:rPr>
            </w:pPr>
            <w:r w:rsidRPr="00CC2FCA">
              <w:rPr>
                <w:rFonts w:eastAsia="Calibri"/>
                <w:lang w:val="ro-RO" w:eastAsia="ro-RO"/>
              </w:rPr>
              <w:t>8/9.5.3.0.</w:t>
            </w:r>
          </w:p>
        </w:tc>
        <w:tc>
          <w:tcPr>
            <w:tcW w:w="3499" w:type="dxa"/>
            <w:gridSpan w:val="4"/>
            <w:tcBorders>
              <w:right w:val="double" w:sz="4" w:space="0" w:color="auto"/>
            </w:tcBorders>
            <w:vAlign w:val="center"/>
          </w:tcPr>
          <w:p w14:paraId="6748572D" w14:textId="77777777" w:rsidR="00CC2FCA" w:rsidRPr="00CC2FCA" w:rsidRDefault="00CC2FCA" w:rsidP="00CC2FCA">
            <w:pPr>
              <w:rPr>
                <w:rFonts w:eastAsia="Calibri"/>
                <w:lang w:val="ro-RO" w:eastAsia="ro-RO"/>
              </w:rPr>
            </w:pPr>
            <w:r w:rsidRPr="00CC2FCA">
              <w:rPr>
                <w:rFonts w:eastAsia="Calibri"/>
                <w:lang w:val="ro-RO" w:eastAsia="ro-RO"/>
              </w:rPr>
              <w:t>Silvostepă internă, depresiune cu cvercete Pm,  podzolit pseudogleizat.</w:t>
            </w:r>
          </w:p>
        </w:tc>
        <w:tc>
          <w:tcPr>
            <w:tcW w:w="1061" w:type="dxa"/>
            <w:gridSpan w:val="2"/>
            <w:vAlign w:val="center"/>
          </w:tcPr>
          <w:p w14:paraId="5D45549A" w14:textId="77777777" w:rsidR="00CC2FCA" w:rsidRPr="00CC2FCA" w:rsidRDefault="00CC2FCA" w:rsidP="00CC2FCA">
            <w:pPr>
              <w:rPr>
                <w:rFonts w:eastAsia="Calibri"/>
                <w:lang w:val="ro-RO" w:eastAsia="ro-RO"/>
              </w:rPr>
            </w:pPr>
            <w:r w:rsidRPr="00CC2FCA">
              <w:rPr>
                <w:rFonts w:eastAsia="Calibri"/>
              </w:rPr>
              <w:t>9.5.3.2.</w:t>
            </w:r>
          </w:p>
        </w:tc>
        <w:tc>
          <w:tcPr>
            <w:tcW w:w="5034" w:type="dxa"/>
            <w:vAlign w:val="center"/>
          </w:tcPr>
          <w:p w14:paraId="47CB906E" w14:textId="77777777" w:rsidR="00CC2FCA" w:rsidRPr="00CC2FCA" w:rsidRDefault="00CC2FCA" w:rsidP="00CC2FCA">
            <w:pPr>
              <w:rPr>
                <w:rFonts w:eastAsia="Calibri"/>
                <w:lang w:val="ro-RO" w:eastAsia="ro-RO"/>
              </w:rPr>
            </w:pPr>
            <w:r w:rsidRPr="00CC2FCA">
              <w:rPr>
                <w:rFonts w:eastAsia="Calibri"/>
                <w:lang w:val="ro-RO"/>
              </w:rPr>
              <w:t>Silvostepă internă, de depresiune cu cvercete Pm,  podzolit pseudogleizat.</w:t>
            </w:r>
          </w:p>
        </w:tc>
      </w:tr>
      <w:tr w:rsidR="00CC2FCA" w:rsidRPr="00CC2FCA" w14:paraId="4D90EA43" w14:textId="77777777" w:rsidTr="00CC2FCA">
        <w:tblPrEx>
          <w:tblBorders>
            <w:top w:val="double" w:sz="4" w:space="0" w:color="auto"/>
            <w:left w:val="double" w:sz="4" w:space="0" w:color="auto"/>
            <w:bottom w:val="double" w:sz="4" w:space="0" w:color="auto"/>
            <w:right w:val="double" w:sz="4" w:space="0" w:color="auto"/>
          </w:tblBorders>
        </w:tblPrEx>
        <w:tc>
          <w:tcPr>
            <w:tcW w:w="942" w:type="dxa"/>
            <w:tcBorders>
              <w:bottom w:val="double" w:sz="4" w:space="0" w:color="auto"/>
            </w:tcBorders>
            <w:vAlign w:val="center"/>
          </w:tcPr>
          <w:p w14:paraId="680875F8" w14:textId="77777777" w:rsidR="00CC2FCA" w:rsidRPr="00CC2FCA" w:rsidRDefault="00CC2FCA" w:rsidP="00CC2FCA">
            <w:pPr>
              <w:rPr>
                <w:rFonts w:eastAsia="Calibri"/>
                <w:lang w:val="ro-RO" w:eastAsia="ro-RO"/>
              </w:rPr>
            </w:pPr>
            <w:r w:rsidRPr="00CC2FCA">
              <w:rPr>
                <w:rFonts w:eastAsia="Calibri"/>
                <w:lang w:val="ro-RO" w:eastAsia="ro-RO"/>
              </w:rPr>
              <w:t>9.5.4.0.</w:t>
            </w:r>
          </w:p>
        </w:tc>
        <w:tc>
          <w:tcPr>
            <w:tcW w:w="3118" w:type="dxa"/>
            <w:gridSpan w:val="2"/>
            <w:tcBorders>
              <w:bottom w:val="double" w:sz="4" w:space="0" w:color="auto"/>
            </w:tcBorders>
            <w:vAlign w:val="center"/>
          </w:tcPr>
          <w:p w14:paraId="27A29F76" w14:textId="77777777" w:rsidR="00CC2FCA" w:rsidRPr="00CC2FCA" w:rsidRDefault="00CC2FCA" w:rsidP="00CC2FCA">
            <w:pPr>
              <w:rPr>
                <w:rFonts w:eastAsia="Calibri"/>
                <w:lang w:val="ro-RO" w:eastAsia="ro-RO"/>
              </w:rPr>
            </w:pPr>
            <w:r w:rsidRPr="00CC2FCA">
              <w:rPr>
                <w:rFonts w:eastAsia="Calibri"/>
                <w:lang w:val="ro-RO" w:eastAsia="ro-RO"/>
              </w:rPr>
              <w:t>Silvostepă slab podzolic periodic profund freatic umed, I/II.</w:t>
            </w:r>
          </w:p>
        </w:tc>
        <w:tc>
          <w:tcPr>
            <w:tcW w:w="1586" w:type="dxa"/>
            <w:tcBorders>
              <w:bottom w:val="double" w:sz="4" w:space="0" w:color="auto"/>
            </w:tcBorders>
            <w:vAlign w:val="center"/>
          </w:tcPr>
          <w:p w14:paraId="24CC28B7"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354</w:t>
            </w:r>
          </w:p>
          <w:p w14:paraId="4742CCD2" w14:textId="77777777" w:rsidR="00CC2FCA" w:rsidRPr="00CC2FCA" w:rsidRDefault="00CC2FCA" w:rsidP="00CC2FCA">
            <w:pPr>
              <w:jc w:val="center"/>
              <w:rPr>
                <w:rFonts w:eastAsia="Calibri"/>
                <w:lang w:val="ro-RO" w:eastAsia="ro-RO"/>
              </w:rPr>
            </w:pPr>
            <w:r w:rsidRPr="00CC2FCA">
              <w:rPr>
                <w:rFonts w:eastAsia="Calibri"/>
                <w:lang w:val="ro-RO" w:eastAsia="ro-RO"/>
              </w:rPr>
              <w:t>9/9.5.4.0.</w:t>
            </w:r>
          </w:p>
        </w:tc>
        <w:tc>
          <w:tcPr>
            <w:tcW w:w="3499" w:type="dxa"/>
            <w:gridSpan w:val="4"/>
            <w:tcBorders>
              <w:bottom w:val="double" w:sz="4" w:space="0" w:color="auto"/>
              <w:right w:val="double" w:sz="4" w:space="0" w:color="auto"/>
            </w:tcBorders>
            <w:vAlign w:val="center"/>
          </w:tcPr>
          <w:p w14:paraId="68B8740C" w14:textId="77777777" w:rsidR="00CC2FCA" w:rsidRPr="00CC2FCA" w:rsidRDefault="00CC2FCA" w:rsidP="00CC2FCA">
            <w:pPr>
              <w:rPr>
                <w:rFonts w:eastAsia="Calibri"/>
                <w:lang w:val="ro-RO" w:eastAsia="ro-RO"/>
              </w:rPr>
            </w:pPr>
            <w:r w:rsidRPr="00CC2FCA">
              <w:rPr>
                <w:rFonts w:eastAsia="Calibri"/>
                <w:lang w:val="ro-RO" w:eastAsia="ro-RO"/>
              </w:rPr>
              <w:t>Silvostepă predominant mijlocie cu stejărete  xerofile şi mezoxerofile Ps,  cernoziom umed ± gleizat.</w:t>
            </w:r>
          </w:p>
        </w:tc>
        <w:tc>
          <w:tcPr>
            <w:tcW w:w="1061" w:type="dxa"/>
            <w:gridSpan w:val="2"/>
            <w:tcBorders>
              <w:bottom w:val="double" w:sz="4" w:space="0" w:color="auto"/>
            </w:tcBorders>
            <w:vAlign w:val="center"/>
          </w:tcPr>
          <w:p w14:paraId="0748CF72" w14:textId="77777777" w:rsidR="00CC2FCA" w:rsidRPr="00CC2FCA" w:rsidRDefault="00CC2FCA" w:rsidP="00CC2FCA">
            <w:pPr>
              <w:rPr>
                <w:rFonts w:eastAsia="Calibri"/>
                <w:lang w:val="ro-RO" w:eastAsia="ro-RO"/>
              </w:rPr>
            </w:pPr>
            <w:r w:rsidRPr="00CC2FCA">
              <w:rPr>
                <w:rFonts w:eastAsia="Calibri"/>
              </w:rPr>
              <w:t>9.5.4.0.</w:t>
            </w:r>
          </w:p>
        </w:tc>
        <w:tc>
          <w:tcPr>
            <w:tcW w:w="5034" w:type="dxa"/>
            <w:tcBorders>
              <w:bottom w:val="double" w:sz="4" w:space="0" w:color="auto"/>
            </w:tcBorders>
            <w:vAlign w:val="center"/>
          </w:tcPr>
          <w:p w14:paraId="0F4B0F26" w14:textId="77777777" w:rsidR="00CC2FCA" w:rsidRPr="00CC2FCA" w:rsidRDefault="00CC2FCA" w:rsidP="00CC2FCA">
            <w:pPr>
              <w:rPr>
                <w:rFonts w:eastAsia="Calibri"/>
                <w:lang w:val="ro-RO" w:eastAsia="ro-RO"/>
              </w:rPr>
            </w:pPr>
            <w:r w:rsidRPr="00CC2FCA">
              <w:rPr>
                <w:rFonts w:eastAsia="Calibri"/>
                <w:lang w:val="ro-RO"/>
              </w:rPr>
              <w:t>Silvostepă predominant mijlocie cu stejărete  xerofile şi mezoxerofile Ps,  cernoziom umed ± gleizat.</w:t>
            </w:r>
          </w:p>
        </w:tc>
      </w:tr>
      <w:tr w:rsidR="00CC2FCA" w:rsidRPr="00CC2FCA" w14:paraId="2CBEF930"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4B77F4CA" w14:textId="77777777" w:rsidR="00CC2FCA" w:rsidRPr="00CC2FCA" w:rsidRDefault="00CC2FCA" w:rsidP="00CC2FCA">
            <w:pPr>
              <w:rPr>
                <w:rFonts w:eastAsia="Calibri"/>
                <w:lang w:val="ro-RO" w:eastAsia="ro-RO"/>
              </w:rPr>
            </w:pPr>
            <w:r w:rsidRPr="00CC2FCA">
              <w:rPr>
                <w:rFonts w:eastAsia="Calibri"/>
                <w:lang w:val="ro-RO" w:eastAsia="ro-RO"/>
              </w:rPr>
              <w:t>9.6.1.1.</w:t>
            </w:r>
          </w:p>
        </w:tc>
        <w:tc>
          <w:tcPr>
            <w:tcW w:w="3118" w:type="dxa"/>
            <w:gridSpan w:val="2"/>
            <w:vAlign w:val="center"/>
          </w:tcPr>
          <w:p w14:paraId="53F6CB2A" w14:textId="77777777" w:rsidR="00CC2FCA" w:rsidRPr="00CC2FCA" w:rsidRDefault="00CC2FCA" w:rsidP="00CC2FCA">
            <w:pPr>
              <w:rPr>
                <w:rFonts w:eastAsia="Calibri"/>
                <w:lang w:val="ro-RO" w:eastAsia="ro-RO"/>
              </w:rPr>
            </w:pPr>
            <w:r w:rsidRPr="00CC2FCA">
              <w:rPr>
                <w:rFonts w:eastAsia="Calibri"/>
                <w:lang w:val="ro-RO" w:eastAsia="ro-RO"/>
              </w:rPr>
              <w:t>Silvostepă grind înalt neumezit freatic, III.</w:t>
            </w:r>
          </w:p>
        </w:tc>
        <w:tc>
          <w:tcPr>
            <w:tcW w:w="1586" w:type="dxa"/>
            <w:vAlign w:val="center"/>
          </w:tcPr>
          <w:p w14:paraId="3DDCE5AC"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365</w:t>
            </w:r>
          </w:p>
          <w:p w14:paraId="5E63C209" w14:textId="77777777" w:rsidR="00CC2FCA" w:rsidRPr="00CC2FCA" w:rsidRDefault="00CC2FCA" w:rsidP="00CC2FCA">
            <w:pPr>
              <w:jc w:val="center"/>
              <w:rPr>
                <w:rFonts w:eastAsia="Calibri"/>
                <w:lang w:val="ro-RO" w:eastAsia="ro-RO"/>
              </w:rPr>
            </w:pPr>
            <w:r w:rsidRPr="00CC2FCA">
              <w:rPr>
                <w:rFonts w:eastAsia="Calibri"/>
                <w:lang w:val="ro-RO" w:eastAsia="ro-RO"/>
              </w:rPr>
              <w:t>26/9.6.1.1.</w:t>
            </w:r>
          </w:p>
        </w:tc>
        <w:tc>
          <w:tcPr>
            <w:tcW w:w="3499" w:type="dxa"/>
            <w:gridSpan w:val="4"/>
            <w:tcBorders>
              <w:right w:val="double" w:sz="4" w:space="0" w:color="auto"/>
            </w:tcBorders>
            <w:vAlign w:val="center"/>
          </w:tcPr>
          <w:p w14:paraId="3417C935" w14:textId="77777777" w:rsidR="00CC2FCA" w:rsidRPr="00CC2FCA" w:rsidRDefault="00CC2FCA" w:rsidP="00CC2FCA">
            <w:pPr>
              <w:rPr>
                <w:rFonts w:eastAsia="Calibri"/>
                <w:lang w:val="ro-RO" w:eastAsia="ro-RO"/>
              </w:rPr>
            </w:pPr>
            <w:r w:rsidRPr="00CC2FCA">
              <w:rPr>
                <w:rFonts w:eastAsia="Calibri"/>
                <w:lang w:val="ro-RO" w:eastAsia="ro-RO"/>
              </w:rPr>
              <w:t>Silvostepă-luncă de zăvoi de plop alb Pi, aluvial profound umezit fratic în substrat, rar scurt inundabil.</w:t>
            </w:r>
          </w:p>
        </w:tc>
        <w:tc>
          <w:tcPr>
            <w:tcW w:w="1061" w:type="dxa"/>
            <w:gridSpan w:val="2"/>
            <w:vAlign w:val="center"/>
          </w:tcPr>
          <w:p w14:paraId="0F8ECC5A" w14:textId="77777777" w:rsidR="00CC2FCA" w:rsidRPr="00CC2FCA" w:rsidRDefault="00CC2FCA" w:rsidP="00CC2FCA">
            <w:pPr>
              <w:rPr>
                <w:rFonts w:eastAsia="Calibri"/>
                <w:lang w:val="ro-RO" w:eastAsia="ro-RO"/>
              </w:rPr>
            </w:pPr>
            <w:r w:rsidRPr="00CC2FCA">
              <w:rPr>
                <w:rFonts w:eastAsia="Calibri"/>
              </w:rPr>
              <w:t>9.6.1.1.</w:t>
            </w:r>
          </w:p>
        </w:tc>
        <w:tc>
          <w:tcPr>
            <w:tcW w:w="5034" w:type="dxa"/>
            <w:vAlign w:val="center"/>
          </w:tcPr>
          <w:p w14:paraId="744240DB" w14:textId="77777777" w:rsidR="00CC2FCA" w:rsidRPr="00CC2FCA" w:rsidRDefault="00CC2FCA" w:rsidP="00CC2FCA">
            <w:pPr>
              <w:rPr>
                <w:rFonts w:eastAsia="Calibri"/>
                <w:lang w:val="ro-RO" w:eastAsia="ro-RO"/>
              </w:rPr>
            </w:pPr>
            <w:r w:rsidRPr="00CC2FCA">
              <w:rPr>
                <w:rFonts w:eastAsia="Calibri"/>
                <w:lang w:val="ro-RO"/>
              </w:rPr>
              <w:t>Silvostepă-luncă de zăvoi de plop alb Pi, aluvial profound umezit fratic în substrat, rar scurt inundabil.</w:t>
            </w:r>
          </w:p>
        </w:tc>
      </w:tr>
      <w:tr w:rsidR="00CC2FCA" w:rsidRPr="00CC2FCA" w14:paraId="154F0123"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356A6202" w14:textId="77777777" w:rsidR="00CC2FCA" w:rsidRPr="00CC2FCA" w:rsidRDefault="00CC2FCA" w:rsidP="00CC2FCA">
            <w:pPr>
              <w:rPr>
                <w:rFonts w:eastAsia="Calibri"/>
                <w:lang w:val="ro-RO" w:eastAsia="ro-RO"/>
              </w:rPr>
            </w:pPr>
            <w:r w:rsidRPr="00CC2FCA">
              <w:rPr>
                <w:rFonts w:eastAsia="Calibri"/>
                <w:lang w:val="ro-RO" w:eastAsia="ro-RO"/>
              </w:rPr>
              <w:t>9.6.1.2.</w:t>
            </w:r>
          </w:p>
        </w:tc>
        <w:tc>
          <w:tcPr>
            <w:tcW w:w="3118" w:type="dxa"/>
            <w:gridSpan w:val="2"/>
            <w:vAlign w:val="center"/>
          </w:tcPr>
          <w:p w14:paraId="4D3EA9B6" w14:textId="77777777" w:rsidR="00CC2FCA" w:rsidRPr="00CC2FCA" w:rsidRDefault="00CC2FCA" w:rsidP="00CC2FCA">
            <w:pPr>
              <w:rPr>
                <w:rFonts w:eastAsia="Calibri"/>
                <w:lang w:val="ro-RO" w:eastAsia="ro-RO"/>
              </w:rPr>
            </w:pPr>
            <w:r w:rsidRPr="00CC2FCA">
              <w:rPr>
                <w:rFonts w:eastAsia="Calibri"/>
                <w:lang w:val="ro-RO" w:eastAsia="ro-RO"/>
              </w:rPr>
              <w:t>Silvostepă grind umezit freatic, II-III.</w:t>
            </w:r>
          </w:p>
        </w:tc>
        <w:tc>
          <w:tcPr>
            <w:tcW w:w="1586" w:type="dxa"/>
            <w:vAlign w:val="center"/>
          </w:tcPr>
          <w:p w14:paraId="780193CA"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364</w:t>
            </w:r>
          </w:p>
          <w:p w14:paraId="6F8FA311" w14:textId="77777777" w:rsidR="00CC2FCA" w:rsidRPr="00CC2FCA" w:rsidRDefault="00CC2FCA" w:rsidP="00CC2FCA">
            <w:pPr>
              <w:jc w:val="center"/>
              <w:rPr>
                <w:rFonts w:eastAsia="Calibri"/>
                <w:lang w:val="ro-RO" w:eastAsia="ro-RO"/>
              </w:rPr>
            </w:pPr>
            <w:r w:rsidRPr="00CC2FCA">
              <w:rPr>
                <w:rFonts w:eastAsia="Calibri"/>
                <w:lang w:val="ro-RO" w:eastAsia="ro-RO"/>
              </w:rPr>
              <w:t>25/9.6.1.2.</w:t>
            </w:r>
          </w:p>
        </w:tc>
        <w:tc>
          <w:tcPr>
            <w:tcW w:w="3499" w:type="dxa"/>
            <w:gridSpan w:val="4"/>
            <w:tcBorders>
              <w:right w:val="double" w:sz="4" w:space="0" w:color="auto"/>
            </w:tcBorders>
            <w:vAlign w:val="center"/>
          </w:tcPr>
          <w:p w14:paraId="746FB896" w14:textId="77777777" w:rsidR="00CC2FCA" w:rsidRPr="00CC2FCA" w:rsidRDefault="00CC2FCA" w:rsidP="00CC2FCA">
            <w:pPr>
              <w:rPr>
                <w:rFonts w:eastAsia="Calibri"/>
                <w:lang w:val="ro-RO" w:eastAsia="ro-RO"/>
              </w:rPr>
            </w:pPr>
            <w:r w:rsidRPr="00CC2FCA">
              <w:rPr>
                <w:rFonts w:eastAsia="Calibri"/>
                <w:lang w:val="ro-RO" w:eastAsia="ro-RO"/>
              </w:rPr>
              <w:t>Silvostepă-luncă de zăvoi de plopi Pm-i, aluvial, temporar slab umezit freatic în substrat,  rar scurt inundabil.</w:t>
            </w:r>
          </w:p>
        </w:tc>
        <w:tc>
          <w:tcPr>
            <w:tcW w:w="1061" w:type="dxa"/>
            <w:gridSpan w:val="2"/>
            <w:vAlign w:val="center"/>
          </w:tcPr>
          <w:p w14:paraId="7D09449B" w14:textId="77777777" w:rsidR="00CC2FCA" w:rsidRPr="00CC2FCA" w:rsidRDefault="00CC2FCA" w:rsidP="00CC2FCA">
            <w:pPr>
              <w:rPr>
                <w:rFonts w:eastAsia="Calibri"/>
                <w:lang w:val="ro-RO" w:eastAsia="ro-RO"/>
              </w:rPr>
            </w:pPr>
            <w:r w:rsidRPr="00CC2FCA">
              <w:rPr>
                <w:rFonts w:eastAsia="Calibri"/>
              </w:rPr>
              <w:t>9.6.1.2.</w:t>
            </w:r>
          </w:p>
        </w:tc>
        <w:tc>
          <w:tcPr>
            <w:tcW w:w="5034" w:type="dxa"/>
            <w:vAlign w:val="center"/>
          </w:tcPr>
          <w:p w14:paraId="6799E0B9" w14:textId="77777777" w:rsidR="00CC2FCA" w:rsidRPr="00CC2FCA" w:rsidRDefault="00CC2FCA" w:rsidP="00CC2FCA">
            <w:pPr>
              <w:rPr>
                <w:rFonts w:eastAsia="Calibri"/>
                <w:lang w:val="ro-RO" w:eastAsia="ro-RO"/>
              </w:rPr>
            </w:pPr>
            <w:r w:rsidRPr="00CC2FCA">
              <w:rPr>
                <w:rFonts w:eastAsia="Calibri"/>
                <w:lang w:val="ro-RO"/>
              </w:rPr>
              <w:t>Silvostepă-luncă de zăvoi de plopi Pi, aluvial, temporar slab umezit freatic în substrat,  rar scurt inundabil.</w:t>
            </w:r>
          </w:p>
        </w:tc>
      </w:tr>
      <w:tr w:rsidR="00CC2FCA" w:rsidRPr="00CC2FCA" w14:paraId="492B60D5"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12EB4CB9" w14:textId="77777777" w:rsidR="00CC2FCA" w:rsidRPr="00CC2FCA" w:rsidRDefault="00CC2FCA" w:rsidP="00CC2FCA">
            <w:pPr>
              <w:rPr>
                <w:rFonts w:eastAsia="Calibri"/>
                <w:lang w:val="ro-RO" w:eastAsia="ro-RO"/>
              </w:rPr>
            </w:pPr>
            <w:r w:rsidRPr="00CC2FCA">
              <w:rPr>
                <w:rFonts w:eastAsia="Calibri"/>
                <w:lang w:val="ro-RO" w:eastAsia="ro-RO"/>
              </w:rPr>
              <w:t>9.6.1.3.</w:t>
            </w:r>
          </w:p>
        </w:tc>
        <w:tc>
          <w:tcPr>
            <w:tcW w:w="3118" w:type="dxa"/>
            <w:gridSpan w:val="2"/>
            <w:vAlign w:val="center"/>
          </w:tcPr>
          <w:p w14:paraId="67EB00BD" w14:textId="77777777" w:rsidR="00CC2FCA" w:rsidRPr="00CC2FCA" w:rsidRDefault="00CC2FCA" w:rsidP="00CC2FCA">
            <w:pPr>
              <w:rPr>
                <w:rFonts w:eastAsia="Calibri"/>
                <w:lang w:val="ro-RO" w:eastAsia="ro-RO"/>
              </w:rPr>
            </w:pPr>
            <w:r w:rsidRPr="00CC2FCA">
              <w:rPr>
                <w:rFonts w:eastAsia="Calibri"/>
                <w:lang w:val="ro-RO" w:eastAsia="ro-RO"/>
              </w:rPr>
              <w:t>Silvostepă grind umezit freatic, II-I.</w:t>
            </w:r>
          </w:p>
        </w:tc>
        <w:tc>
          <w:tcPr>
            <w:tcW w:w="1586" w:type="dxa"/>
            <w:vAlign w:val="center"/>
          </w:tcPr>
          <w:p w14:paraId="3D8840F4"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364</w:t>
            </w:r>
          </w:p>
          <w:p w14:paraId="2F30B8DE" w14:textId="77777777" w:rsidR="00CC2FCA" w:rsidRPr="00CC2FCA" w:rsidRDefault="00CC2FCA" w:rsidP="00CC2FCA">
            <w:pPr>
              <w:jc w:val="center"/>
              <w:rPr>
                <w:rFonts w:eastAsia="Calibri"/>
                <w:lang w:val="ro-RO" w:eastAsia="ro-RO"/>
              </w:rPr>
            </w:pPr>
            <w:r w:rsidRPr="00CC2FCA">
              <w:rPr>
                <w:rFonts w:eastAsia="Calibri"/>
                <w:lang w:val="ro-RO" w:eastAsia="ro-RO"/>
              </w:rPr>
              <w:t>23/9.6.1.3.</w:t>
            </w:r>
          </w:p>
        </w:tc>
        <w:tc>
          <w:tcPr>
            <w:tcW w:w="3499" w:type="dxa"/>
            <w:gridSpan w:val="4"/>
            <w:tcBorders>
              <w:right w:val="double" w:sz="4" w:space="0" w:color="auto"/>
            </w:tcBorders>
            <w:vAlign w:val="center"/>
          </w:tcPr>
          <w:p w14:paraId="7B30E986" w14:textId="77777777" w:rsidR="00CC2FCA" w:rsidRPr="00CC2FCA" w:rsidRDefault="00CC2FCA" w:rsidP="00CC2FCA">
            <w:pPr>
              <w:rPr>
                <w:rFonts w:eastAsia="Calibri"/>
                <w:lang w:val="ro-RO" w:eastAsia="ro-RO"/>
              </w:rPr>
            </w:pPr>
            <w:r w:rsidRPr="00CC2FCA">
              <w:rPr>
                <w:rFonts w:eastAsia="Calibri"/>
                <w:lang w:val="ro-RO" w:eastAsia="ro-RO"/>
              </w:rPr>
              <w:t>Silvostepă-luncă de zăvoi de plopi Ps-m, aluvial moderat humifer, profound freatic umed, foarte  rar scurt inundabil.</w:t>
            </w:r>
          </w:p>
        </w:tc>
        <w:tc>
          <w:tcPr>
            <w:tcW w:w="1061" w:type="dxa"/>
            <w:gridSpan w:val="2"/>
            <w:vAlign w:val="center"/>
          </w:tcPr>
          <w:p w14:paraId="1E7BA175" w14:textId="77777777" w:rsidR="00CC2FCA" w:rsidRPr="00CC2FCA" w:rsidRDefault="00CC2FCA" w:rsidP="00CC2FCA">
            <w:pPr>
              <w:rPr>
                <w:rFonts w:eastAsia="Calibri"/>
                <w:lang w:val="ro-RO" w:eastAsia="ro-RO"/>
              </w:rPr>
            </w:pPr>
            <w:r w:rsidRPr="00CC2FCA">
              <w:rPr>
                <w:rFonts w:eastAsia="Calibri"/>
              </w:rPr>
              <w:t>9.6.1.3.</w:t>
            </w:r>
          </w:p>
        </w:tc>
        <w:tc>
          <w:tcPr>
            <w:tcW w:w="5034" w:type="dxa"/>
            <w:vAlign w:val="center"/>
          </w:tcPr>
          <w:p w14:paraId="07EDCF03" w14:textId="77777777" w:rsidR="00CC2FCA" w:rsidRPr="00CC2FCA" w:rsidRDefault="00CC2FCA" w:rsidP="00CC2FCA">
            <w:pPr>
              <w:rPr>
                <w:rFonts w:eastAsia="Calibri"/>
                <w:lang w:val="ro-RO" w:eastAsia="ro-RO"/>
              </w:rPr>
            </w:pPr>
            <w:r w:rsidRPr="00CC2FCA">
              <w:rPr>
                <w:rFonts w:eastAsia="Calibri"/>
                <w:lang w:val="ro-RO"/>
              </w:rPr>
              <w:t>Silvostepă-luncă de zăvoi de plopi Pm, aluvial moderat, humifer, profound freatic umed foarte  rar scurt inundabil.</w:t>
            </w:r>
          </w:p>
        </w:tc>
      </w:tr>
      <w:tr w:rsidR="00CC2FCA" w:rsidRPr="00CC2FCA" w14:paraId="5B91CC46"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202EB4CE" w14:textId="77777777" w:rsidR="00CC2FCA" w:rsidRPr="00CC2FCA" w:rsidRDefault="00CC2FCA" w:rsidP="00CC2FCA">
            <w:pPr>
              <w:rPr>
                <w:rFonts w:eastAsia="Calibri"/>
                <w:lang w:val="ro-RO" w:eastAsia="ro-RO"/>
              </w:rPr>
            </w:pPr>
            <w:r w:rsidRPr="00CC2FCA">
              <w:rPr>
                <w:rFonts w:eastAsia="Calibri"/>
                <w:lang w:val="ro-RO" w:eastAsia="ro-RO"/>
              </w:rPr>
              <w:t>9.6.1.4.</w:t>
            </w:r>
          </w:p>
        </w:tc>
        <w:tc>
          <w:tcPr>
            <w:tcW w:w="3118" w:type="dxa"/>
            <w:gridSpan w:val="2"/>
            <w:vAlign w:val="center"/>
          </w:tcPr>
          <w:p w14:paraId="3ADB0C1E" w14:textId="77777777" w:rsidR="00CC2FCA" w:rsidRPr="00CC2FCA" w:rsidRDefault="00CC2FCA" w:rsidP="00CC2FCA">
            <w:pPr>
              <w:rPr>
                <w:rFonts w:eastAsia="Calibri"/>
                <w:lang w:val="ro-RO" w:eastAsia="ro-RO"/>
              </w:rPr>
            </w:pPr>
            <w:r w:rsidRPr="00CC2FCA">
              <w:rPr>
                <w:rFonts w:eastAsia="Calibri"/>
                <w:lang w:val="ro-RO" w:eastAsia="ro-RO"/>
              </w:rPr>
              <w:t>Silvostepă humifer freatic umed, I.</w:t>
            </w:r>
          </w:p>
        </w:tc>
        <w:tc>
          <w:tcPr>
            <w:tcW w:w="1586" w:type="dxa"/>
            <w:vAlign w:val="center"/>
          </w:tcPr>
          <w:p w14:paraId="006CA71B"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363</w:t>
            </w:r>
          </w:p>
          <w:p w14:paraId="63535FDE" w14:textId="77777777" w:rsidR="00CC2FCA" w:rsidRPr="00CC2FCA" w:rsidRDefault="00CC2FCA" w:rsidP="00CC2FCA">
            <w:pPr>
              <w:jc w:val="center"/>
              <w:rPr>
                <w:rFonts w:eastAsia="Calibri"/>
                <w:u w:val="single"/>
                <w:lang w:val="ro-RO" w:eastAsia="ro-RO"/>
              </w:rPr>
            </w:pPr>
            <w:r w:rsidRPr="00CC2FCA">
              <w:rPr>
                <w:rFonts w:eastAsia="Calibri"/>
                <w:lang w:val="ro-RO" w:eastAsia="ro-RO"/>
              </w:rPr>
              <w:t>22/9.6.1.4</w:t>
            </w:r>
          </w:p>
        </w:tc>
        <w:tc>
          <w:tcPr>
            <w:tcW w:w="3499" w:type="dxa"/>
            <w:gridSpan w:val="4"/>
            <w:tcBorders>
              <w:right w:val="double" w:sz="4" w:space="0" w:color="auto"/>
            </w:tcBorders>
            <w:vAlign w:val="center"/>
          </w:tcPr>
          <w:p w14:paraId="1091B62C" w14:textId="77777777" w:rsidR="00CC2FCA" w:rsidRPr="00CC2FCA" w:rsidRDefault="00CC2FCA" w:rsidP="00CC2FCA">
            <w:pPr>
              <w:rPr>
                <w:rFonts w:eastAsia="Calibri"/>
                <w:lang w:val="ro-RO" w:eastAsia="ro-RO"/>
              </w:rPr>
            </w:pPr>
            <w:r w:rsidRPr="00CC2FCA">
              <w:rPr>
                <w:rFonts w:eastAsia="Calibri"/>
                <w:lang w:val="ro-RO" w:eastAsia="ro-RO"/>
              </w:rPr>
              <w:t>Silvostepă-luncă de zăvoi de plopi Ps, aluvial intens humifer, freatic umed, frecvent şi rar scurt inundabil.</w:t>
            </w:r>
          </w:p>
        </w:tc>
        <w:tc>
          <w:tcPr>
            <w:tcW w:w="1061" w:type="dxa"/>
            <w:gridSpan w:val="2"/>
            <w:vAlign w:val="center"/>
          </w:tcPr>
          <w:p w14:paraId="410671DA" w14:textId="77777777" w:rsidR="00CC2FCA" w:rsidRPr="00CC2FCA" w:rsidRDefault="00CC2FCA" w:rsidP="00CC2FCA">
            <w:pPr>
              <w:rPr>
                <w:rFonts w:eastAsia="Calibri"/>
                <w:lang w:val="ro-RO" w:eastAsia="ro-RO"/>
              </w:rPr>
            </w:pPr>
            <w:r w:rsidRPr="00CC2FCA">
              <w:rPr>
                <w:rFonts w:eastAsia="Calibri"/>
              </w:rPr>
              <w:t>9.6.1.4.</w:t>
            </w:r>
          </w:p>
        </w:tc>
        <w:tc>
          <w:tcPr>
            <w:tcW w:w="5034" w:type="dxa"/>
            <w:vAlign w:val="center"/>
          </w:tcPr>
          <w:p w14:paraId="2F4A970E" w14:textId="77777777" w:rsidR="00CC2FCA" w:rsidRPr="00CC2FCA" w:rsidRDefault="00CC2FCA" w:rsidP="00CC2FCA">
            <w:pPr>
              <w:rPr>
                <w:rFonts w:eastAsia="Calibri"/>
                <w:lang w:val="ro-RO" w:eastAsia="ro-RO"/>
              </w:rPr>
            </w:pPr>
            <w:r w:rsidRPr="00CC2FCA">
              <w:rPr>
                <w:rFonts w:eastAsia="Calibri"/>
                <w:lang w:val="ro-RO"/>
              </w:rPr>
              <w:t>Silvostepă-luncă de zăvoi de plopi Ps, aluvial intens humifer, freatic umed, frecvent şi rar scurt inundabil.</w:t>
            </w:r>
          </w:p>
        </w:tc>
      </w:tr>
      <w:tr w:rsidR="00CC2FCA" w:rsidRPr="00CC2FCA" w14:paraId="3CE67EEC"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0356919E" w14:textId="77777777" w:rsidR="00CC2FCA" w:rsidRPr="00CC2FCA" w:rsidRDefault="00CC2FCA" w:rsidP="00CC2FCA">
            <w:pPr>
              <w:rPr>
                <w:rFonts w:eastAsia="Calibri"/>
                <w:lang w:val="ro-RO" w:eastAsia="ro-RO"/>
              </w:rPr>
            </w:pPr>
            <w:r w:rsidRPr="00CC2FCA">
              <w:rPr>
                <w:rFonts w:eastAsia="Calibri"/>
                <w:lang w:val="ro-RO" w:eastAsia="ro-RO"/>
              </w:rPr>
              <w:t>9.6.2.1.</w:t>
            </w:r>
          </w:p>
        </w:tc>
        <w:tc>
          <w:tcPr>
            <w:tcW w:w="3118" w:type="dxa"/>
            <w:gridSpan w:val="2"/>
            <w:vAlign w:val="center"/>
          </w:tcPr>
          <w:p w14:paraId="2B1D1B5D" w14:textId="77777777" w:rsidR="00CC2FCA" w:rsidRPr="00CC2FCA" w:rsidRDefault="00CC2FCA" w:rsidP="00CC2FCA">
            <w:pPr>
              <w:rPr>
                <w:rFonts w:eastAsia="Calibri"/>
                <w:lang w:val="ro-RO" w:eastAsia="ro-RO"/>
              </w:rPr>
            </w:pPr>
            <w:r w:rsidRPr="00CC2FCA">
              <w:rPr>
                <w:rFonts w:eastAsia="Calibri"/>
                <w:lang w:val="ro-RO" w:eastAsia="ro-RO"/>
              </w:rPr>
              <w:t>Silvostepă plajă joasă.</w:t>
            </w:r>
          </w:p>
        </w:tc>
        <w:tc>
          <w:tcPr>
            <w:tcW w:w="1586" w:type="dxa"/>
            <w:vAlign w:val="center"/>
          </w:tcPr>
          <w:p w14:paraId="16AF84C5"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365</w:t>
            </w:r>
          </w:p>
          <w:p w14:paraId="66854611" w14:textId="77777777" w:rsidR="00CC2FCA" w:rsidRPr="00CC2FCA" w:rsidRDefault="00CC2FCA" w:rsidP="00CC2FCA">
            <w:pPr>
              <w:jc w:val="center"/>
              <w:rPr>
                <w:rFonts w:eastAsia="Calibri"/>
                <w:u w:val="single"/>
                <w:lang w:val="ro-RO" w:eastAsia="ro-RO"/>
              </w:rPr>
            </w:pPr>
            <w:r w:rsidRPr="00CC2FCA">
              <w:rPr>
                <w:rFonts w:eastAsia="Calibri"/>
                <w:lang w:val="ro-RO" w:eastAsia="ro-RO"/>
              </w:rPr>
              <w:t>33/9.6.2.1.</w:t>
            </w:r>
          </w:p>
        </w:tc>
        <w:tc>
          <w:tcPr>
            <w:tcW w:w="3499" w:type="dxa"/>
            <w:gridSpan w:val="4"/>
            <w:tcBorders>
              <w:right w:val="double" w:sz="4" w:space="0" w:color="auto"/>
            </w:tcBorders>
            <w:vAlign w:val="center"/>
          </w:tcPr>
          <w:p w14:paraId="21DDE57A" w14:textId="77777777" w:rsidR="00CC2FCA" w:rsidRPr="00CC2FCA" w:rsidRDefault="00CC2FCA" w:rsidP="00CC2FCA">
            <w:pPr>
              <w:rPr>
                <w:rFonts w:eastAsia="Calibri"/>
                <w:lang w:val="ro-RO" w:eastAsia="ro-RO"/>
              </w:rPr>
            </w:pPr>
            <w:r w:rsidRPr="00CC2FCA">
              <w:rPr>
                <w:rFonts w:eastAsia="Calibri"/>
                <w:lang w:val="ro-RO" w:eastAsia="ro-RO"/>
              </w:rPr>
              <w:t>Silvostepă plajă joasă, uneori de cătiniş, anual prelungit inundabil.</w:t>
            </w:r>
          </w:p>
        </w:tc>
        <w:tc>
          <w:tcPr>
            <w:tcW w:w="1061" w:type="dxa"/>
            <w:gridSpan w:val="2"/>
            <w:vAlign w:val="center"/>
          </w:tcPr>
          <w:p w14:paraId="58B930FE" w14:textId="77777777" w:rsidR="00CC2FCA" w:rsidRPr="00CC2FCA" w:rsidRDefault="00CC2FCA" w:rsidP="00CC2FCA">
            <w:pPr>
              <w:rPr>
                <w:rFonts w:eastAsia="Calibri"/>
                <w:lang w:val="ro-RO" w:eastAsia="ro-RO"/>
              </w:rPr>
            </w:pPr>
            <w:r w:rsidRPr="00CC2FCA">
              <w:rPr>
                <w:rFonts w:eastAsia="Calibri"/>
              </w:rPr>
              <w:t>9.6.2.1.</w:t>
            </w:r>
          </w:p>
        </w:tc>
        <w:tc>
          <w:tcPr>
            <w:tcW w:w="5034" w:type="dxa"/>
            <w:vAlign w:val="center"/>
          </w:tcPr>
          <w:p w14:paraId="5399588A" w14:textId="77777777" w:rsidR="00CC2FCA" w:rsidRPr="00CC2FCA" w:rsidRDefault="00CC2FCA" w:rsidP="00CC2FCA">
            <w:pPr>
              <w:rPr>
                <w:rFonts w:eastAsia="Calibri"/>
                <w:lang w:val="ro-RO" w:eastAsia="ro-RO"/>
              </w:rPr>
            </w:pPr>
            <w:r w:rsidRPr="00CC2FCA">
              <w:rPr>
                <w:rFonts w:eastAsia="Calibri"/>
                <w:lang w:val="ro-RO"/>
              </w:rPr>
              <w:t>Silvostepă plajă joasă, uneori de cătiniş, anual prelungit inundabil.</w:t>
            </w:r>
          </w:p>
        </w:tc>
      </w:tr>
      <w:tr w:rsidR="00CC2FCA" w:rsidRPr="00CC2FCA" w14:paraId="4EDE09C2"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71A006F0" w14:textId="77777777" w:rsidR="00CC2FCA" w:rsidRPr="00CC2FCA" w:rsidRDefault="00CC2FCA" w:rsidP="00CC2FCA">
            <w:pPr>
              <w:rPr>
                <w:rFonts w:eastAsia="Calibri"/>
                <w:lang w:val="ro-RO" w:eastAsia="ro-RO"/>
              </w:rPr>
            </w:pPr>
            <w:r w:rsidRPr="00CC2FCA">
              <w:rPr>
                <w:rFonts w:eastAsia="Calibri"/>
                <w:lang w:val="ro-RO" w:eastAsia="ro-RO"/>
              </w:rPr>
              <w:t>9.6.2.2.</w:t>
            </w:r>
          </w:p>
        </w:tc>
        <w:tc>
          <w:tcPr>
            <w:tcW w:w="3118" w:type="dxa"/>
            <w:gridSpan w:val="2"/>
            <w:vAlign w:val="center"/>
          </w:tcPr>
          <w:p w14:paraId="233711E9" w14:textId="77777777" w:rsidR="00CC2FCA" w:rsidRPr="00CC2FCA" w:rsidRDefault="00CC2FCA" w:rsidP="00CC2FCA">
            <w:pPr>
              <w:rPr>
                <w:rFonts w:eastAsia="Calibri"/>
                <w:lang w:val="ro-RO" w:eastAsia="ro-RO"/>
              </w:rPr>
            </w:pPr>
            <w:r w:rsidRPr="00CC2FCA">
              <w:rPr>
                <w:rFonts w:eastAsia="Calibri"/>
                <w:lang w:val="ro-RO" w:eastAsia="ro-RO"/>
              </w:rPr>
              <w:t>Silvostepă depresiune gleic, III.</w:t>
            </w:r>
          </w:p>
        </w:tc>
        <w:tc>
          <w:tcPr>
            <w:tcW w:w="1586" w:type="dxa"/>
            <w:vAlign w:val="center"/>
          </w:tcPr>
          <w:p w14:paraId="12B6E0B4"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365</w:t>
            </w:r>
          </w:p>
          <w:p w14:paraId="0CD710B1" w14:textId="77777777" w:rsidR="00CC2FCA" w:rsidRPr="00CC2FCA" w:rsidRDefault="00CC2FCA" w:rsidP="00CC2FCA">
            <w:pPr>
              <w:jc w:val="center"/>
              <w:rPr>
                <w:rFonts w:eastAsia="Calibri"/>
                <w:u w:val="single"/>
                <w:lang w:val="ro-RO" w:eastAsia="ro-RO"/>
              </w:rPr>
            </w:pPr>
            <w:r w:rsidRPr="00CC2FCA">
              <w:rPr>
                <w:rFonts w:eastAsia="Calibri"/>
                <w:lang w:val="ro-RO" w:eastAsia="ro-RO"/>
              </w:rPr>
              <w:t>29/9.6.2.2.</w:t>
            </w:r>
          </w:p>
        </w:tc>
        <w:tc>
          <w:tcPr>
            <w:tcW w:w="3499" w:type="dxa"/>
            <w:gridSpan w:val="4"/>
            <w:tcBorders>
              <w:right w:val="double" w:sz="4" w:space="0" w:color="auto"/>
            </w:tcBorders>
            <w:vAlign w:val="center"/>
          </w:tcPr>
          <w:p w14:paraId="31A80BBA" w14:textId="77777777" w:rsidR="00CC2FCA" w:rsidRPr="00CC2FCA" w:rsidRDefault="00CC2FCA" w:rsidP="00CC2FCA">
            <w:pPr>
              <w:rPr>
                <w:rFonts w:eastAsia="Calibri"/>
                <w:lang w:val="ro-RO" w:eastAsia="ro-RO"/>
              </w:rPr>
            </w:pPr>
            <w:r w:rsidRPr="00CC2FCA">
              <w:rPr>
                <w:rFonts w:eastAsia="Calibri"/>
                <w:lang w:val="ro-RO" w:eastAsia="ro-RO"/>
              </w:rPr>
              <w:t>Silvostepă-luncă de zăvoi de salcie Pi, aluvial amfigleic.</w:t>
            </w:r>
          </w:p>
        </w:tc>
        <w:tc>
          <w:tcPr>
            <w:tcW w:w="1061" w:type="dxa"/>
            <w:gridSpan w:val="2"/>
            <w:vAlign w:val="center"/>
          </w:tcPr>
          <w:p w14:paraId="16D6A59B" w14:textId="77777777" w:rsidR="00CC2FCA" w:rsidRPr="00CC2FCA" w:rsidRDefault="00CC2FCA" w:rsidP="00CC2FCA">
            <w:pPr>
              <w:rPr>
                <w:rFonts w:eastAsia="Calibri"/>
                <w:lang w:val="ro-RO" w:eastAsia="ro-RO"/>
              </w:rPr>
            </w:pPr>
            <w:r w:rsidRPr="00CC2FCA">
              <w:rPr>
                <w:rFonts w:eastAsia="Calibri"/>
              </w:rPr>
              <w:t>9.6.2.2.</w:t>
            </w:r>
          </w:p>
        </w:tc>
        <w:tc>
          <w:tcPr>
            <w:tcW w:w="5034" w:type="dxa"/>
            <w:vAlign w:val="center"/>
          </w:tcPr>
          <w:p w14:paraId="439BE647" w14:textId="77777777" w:rsidR="00CC2FCA" w:rsidRPr="00CC2FCA" w:rsidRDefault="00CC2FCA" w:rsidP="00CC2FCA">
            <w:pPr>
              <w:rPr>
                <w:rFonts w:eastAsia="Calibri"/>
                <w:lang w:val="ro-RO" w:eastAsia="ro-RO"/>
              </w:rPr>
            </w:pPr>
            <w:r w:rsidRPr="00CC2FCA">
              <w:rPr>
                <w:rFonts w:eastAsia="Calibri"/>
                <w:lang w:val="ro-RO"/>
              </w:rPr>
              <w:t>Silvostepă-luncă de zăvoi de salcie Pi, aluvial amfigleic.</w:t>
            </w:r>
          </w:p>
        </w:tc>
      </w:tr>
      <w:tr w:rsidR="00CC2FCA" w:rsidRPr="00CC2FCA" w14:paraId="29C0545D"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37293AC2" w14:textId="77777777" w:rsidR="00CC2FCA" w:rsidRPr="00CC2FCA" w:rsidRDefault="00CC2FCA" w:rsidP="00CC2FCA">
            <w:pPr>
              <w:rPr>
                <w:rFonts w:eastAsia="Calibri"/>
                <w:lang w:val="ro-RO" w:eastAsia="ro-RO"/>
              </w:rPr>
            </w:pPr>
            <w:r w:rsidRPr="00CC2FCA">
              <w:rPr>
                <w:rFonts w:eastAsia="Calibri"/>
                <w:lang w:val="ro-RO" w:eastAsia="ro-RO"/>
              </w:rPr>
              <w:t>9.6.2.3.</w:t>
            </w:r>
          </w:p>
        </w:tc>
        <w:tc>
          <w:tcPr>
            <w:tcW w:w="3118" w:type="dxa"/>
            <w:gridSpan w:val="2"/>
            <w:vAlign w:val="center"/>
          </w:tcPr>
          <w:p w14:paraId="43BFF1CD" w14:textId="77777777" w:rsidR="00CC2FCA" w:rsidRPr="00CC2FCA" w:rsidRDefault="00CC2FCA" w:rsidP="00CC2FCA">
            <w:pPr>
              <w:rPr>
                <w:rFonts w:eastAsia="Calibri"/>
                <w:lang w:val="ro-RO" w:eastAsia="ro-RO"/>
              </w:rPr>
            </w:pPr>
            <w:r w:rsidRPr="00CC2FCA">
              <w:rPr>
                <w:rFonts w:eastAsia="Calibri"/>
                <w:lang w:val="ro-RO" w:eastAsia="ro-RO"/>
              </w:rPr>
              <w:t>Silvostepă depresiune aluvial semigleic, II.</w:t>
            </w:r>
          </w:p>
        </w:tc>
        <w:tc>
          <w:tcPr>
            <w:tcW w:w="1586" w:type="dxa"/>
            <w:vAlign w:val="center"/>
          </w:tcPr>
          <w:p w14:paraId="35AC30B2"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365</w:t>
            </w:r>
          </w:p>
          <w:p w14:paraId="29D4F3BB" w14:textId="77777777" w:rsidR="00CC2FCA" w:rsidRPr="00CC2FCA" w:rsidRDefault="00CC2FCA" w:rsidP="00CC2FCA">
            <w:pPr>
              <w:jc w:val="center"/>
              <w:rPr>
                <w:rFonts w:eastAsia="Calibri"/>
                <w:u w:val="single"/>
                <w:lang w:val="ro-RO" w:eastAsia="ro-RO"/>
              </w:rPr>
            </w:pPr>
            <w:r w:rsidRPr="00CC2FCA">
              <w:rPr>
                <w:rFonts w:eastAsia="Calibri"/>
                <w:lang w:val="ro-RO" w:eastAsia="ro-RO"/>
              </w:rPr>
              <w:t>28/9.6.2.3.</w:t>
            </w:r>
          </w:p>
        </w:tc>
        <w:tc>
          <w:tcPr>
            <w:tcW w:w="3499" w:type="dxa"/>
            <w:gridSpan w:val="4"/>
            <w:tcBorders>
              <w:right w:val="double" w:sz="4" w:space="0" w:color="auto"/>
            </w:tcBorders>
            <w:vAlign w:val="center"/>
          </w:tcPr>
          <w:p w14:paraId="69972951" w14:textId="77777777" w:rsidR="00CC2FCA" w:rsidRPr="00CC2FCA" w:rsidRDefault="00CC2FCA" w:rsidP="00CC2FCA">
            <w:pPr>
              <w:rPr>
                <w:rFonts w:eastAsia="Calibri"/>
                <w:lang w:val="ro-RO" w:eastAsia="ro-RO"/>
              </w:rPr>
            </w:pPr>
            <w:r w:rsidRPr="00CC2FCA">
              <w:rPr>
                <w:rFonts w:eastAsia="Calibri"/>
                <w:lang w:val="ro-RO" w:eastAsia="ro-RO"/>
              </w:rPr>
              <w:t>Silvostepă-luncă de zăvoi de salcie Pm, aluvial amfisemigleic, anual prelungit inundabil.</w:t>
            </w:r>
          </w:p>
        </w:tc>
        <w:tc>
          <w:tcPr>
            <w:tcW w:w="1061" w:type="dxa"/>
            <w:gridSpan w:val="2"/>
            <w:vAlign w:val="center"/>
          </w:tcPr>
          <w:p w14:paraId="67190734" w14:textId="77777777" w:rsidR="00CC2FCA" w:rsidRPr="00CC2FCA" w:rsidRDefault="00CC2FCA" w:rsidP="00CC2FCA">
            <w:pPr>
              <w:rPr>
                <w:rFonts w:eastAsia="Calibri"/>
                <w:lang w:val="ro-RO" w:eastAsia="ro-RO"/>
              </w:rPr>
            </w:pPr>
            <w:r w:rsidRPr="00CC2FCA">
              <w:rPr>
                <w:rFonts w:eastAsia="Calibri"/>
              </w:rPr>
              <w:t>9.6.2.3.</w:t>
            </w:r>
          </w:p>
        </w:tc>
        <w:tc>
          <w:tcPr>
            <w:tcW w:w="5034" w:type="dxa"/>
            <w:vAlign w:val="center"/>
          </w:tcPr>
          <w:p w14:paraId="46363C9E" w14:textId="77777777" w:rsidR="00CC2FCA" w:rsidRPr="00CC2FCA" w:rsidRDefault="00CC2FCA" w:rsidP="00CC2FCA">
            <w:pPr>
              <w:rPr>
                <w:rFonts w:eastAsia="Calibri"/>
                <w:lang w:val="ro-RO" w:eastAsia="ro-RO"/>
              </w:rPr>
            </w:pPr>
            <w:r w:rsidRPr="00CC2FCA">
              <w:rPr>
                <w:rFonts w:eastAsia="Calibri"/>
                <w:lang w:val="ro-RO"/>
              </w:rPr>
              <w:t>Silvostepă-luncă de zăvoi de salcie Pm, aluvial amfisemigleic, anual prelungit inundabil.</w:t>
            </w:r>
          </w:p>
        </w:tc>
      </w:tr>
      <w:tr w:rsidR="00CC2FCA" w:rsidRPr="00CC2FCA" w14:paraId="36E10CC2"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2713AE4" w14:textId="77777777" w:rsidR="00CC2FCA" w:rsidRPr="00CC2FCA" w:rsidRDefault="00CC2FCA" w:rsidP="00CC2FCA">
            <w:pPr>
              <w:rPr>
                <w:rFonts w:eastAsia="Calibri"/>
                <w:lang w:val="ro-RO" w:eastAsia="ro-RO"/>
              </w:rPr>
            </w:pPr>
            <w:r w:rsidRPr="00CC2FCA">
              <w:rPr>
                <w:rFonts w:eastAsia="Calibri"/>
                <w:lang w:val="ro-RO" w:eastAsia="ro-RO"/>
              </w:rPr>
              <w:t>9.6.2.4.</w:t>
            </w:r>
          </w:p>
        </w:tc>
        <w:tc>
          <w:tcPr>
            <w:tcW w:w="3118" w:type="dxa"/>
            <w:gridSpan w:val="2"/>
            <w:vAlign w:val="center"/>
          </w:tcPr>
          <w:p w14:paraId="5CED2520" w14:textId="77777777" w:rsidR="00CC2FCA" w:rsidRPr="00CC2FCA" w:rsidRDefault="00CC2FCA" w:rsidP="00CC2FCA">
            <w:pPr>
              <w:rPr>
                <w:rFonts w:eastAsia="Calibri"/>
                <w:lang w:val="ro-RO" w:eastAsia="ro-RO"/>
              </w:rPr>
            </w:pPr>
            <w:r w:rsidRPr="00CC2FCA">
              <w:rPr>
                <w:rFonts w:eastAsia="Calibri"/>
                <w:lang w:val="ro-RO" w:eastAsia="ro-RO"/>
              </w:rPr>
              <w:t>Silvostepă întinsuri slab gleizate, I.</w:t>
            </w:r>
          </w:p>
        </w:tc>
        <w:tc>
          <w:tcPr>
            <w:tcW w:w="1586" w:type="dxa"/>
            <w:vAlign w:val="center"/>
          </w:tcPr>
          <w:p w14:paraId="10B636D6"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365</w:t>
            </w:r>
          </w:p>
          <w:p w14:paraId="39626D09" w14:textId="77777777" w:rsidR="00CC2FCA" w:rsidRPr="00CC2FCA" w:rsidRDefault="00CC2FCA" w:rsidP="00CC2FCA">
            <w:pPr>
              <w:jc w:val="center"/>
              <w:rPr>
                <w:rFonts w:eastAsia="Calibri"/>
                <w:lang w:val="ro-RO" w:eastAsia="ro-RO"/>
              </w:rPr>
            </w:pPr>
            <w:r w:rsidRPr="00CC2FCA">
              <w:rPr>
                <w:rFonts w:eastAsia="Calibri"/>
                <w:lang w:val="ro-RO" w:eastAsia="ro-RO"/>
              </w:rPr>
              <w:t>27/9.6.2.4.</w:t>
            </w:r>
          </w:p>
        </w:tc>
        <w:tc>
          <w:tcPr>
            <w:tcW w:w="3499" w:type="dxa"/>
            <w:gridSpan w:val="4"/>
            <w:tcBorders>
              <w:right w:val="double" w:sz="4" w:space="0" w:color="auto"/>
            </w:tcBorders>
            <w:vAlign w:val="center"/>
          </w:tcPr>
          <w:p w14:paraId="0FFDBC14" w14:textId="77777777" w:rsidR="00CC2FCA" w:rsidRPr="00CC2FCA" w:rsidRDefault="00CC2FCA" w:rsidP="00CC2FCA">
            <w:pPr>
              <w:rPr>
                <w:rFonts w:eastAsia="Calibri"/>
                <w:lang w:val="ro-RO" w:eastAsia="ro-RO"/>
              </w:rPr>
            </w:pPr>
            <w:r w:rsidRPr="00CC2FCA">
              <w:rPr>
                <w:rFonts w:eastAsia="Calibri"/>
                <w:lang w:val="ro-RO" w:eastAsia="ro-RO"/>
              </w:rPr>
              <w:t>Silvostepă-luncă de zăvoi de salcie Ps, aluvial gleizat,  anual relativ prelungit inundabil.</w:t>
            </w:r>
          </w:p>
        </w:tc>
        <w:tc>
          <w:tcPr>
            <w:tcW w:w="1061" w:type="dxa"/>
            <w:gridSpan w:val="2"/>
            <w:vAlign w:val="center"/>
          </w:tcPr>
          <w:p w14:paraId="1424FB86" w14:textId="77777777" w:rsidR="00CC2FCA" w:rsidRPr="00CC2FCA" w:rsidRDefault="00CC2FCA" w:rsidP="00CC2FCA">
            <w:pPr>
              <w:rPr>
                <w:rFonts w:eastAsia="Calibri"/>
                <w:lang w:val="ro-RO" w:eastAsia="ro-RO"/>
              </w:rPr>
            </w:pPr>
            <w:r w:rsidRPr="00CC2FCA">
              <w:rPr>
                <w:rFonts w:eastAsia="Calibri"/>
              </w:rPr>
              <w:t>9.6.2.4.</w:t>
            </w:r>
          </w:p>
        </w:tc>
        <w:tc>
          <w:tcPr>
            <w:tcW w:w="5034" w:type="dxa"/>
            <w:vAlign w:val="center"/>
          </w:tcPr>
          <w:p w14:paraId="69D1F641" w14:textId="77777777" w:rsidR="00CC2FCA" w:rsidRPr="00CC2FCA" w:rsidRDefault="00CC2FCA" w:rsidP="00CC2FCA">
            <w:pPr>
              <w:rPr>
                <w:rFonts w:eastAsia="Calibri"/>
                <w:lang w:val="ro-RO" w:eastAsia="ro-RO"/>
              </w:rPr>
            </w:pPr>
            <w:r w:rsidRPr="00CC2FCA">
              <w:rPr>
                <w:rFonts w:eastAsia="Calibri"/>
                <w:lang w:val="ro-RO"/>
              </w:rPr>
              <w:t>Silvostepă-luncă de zăvoi de salcie Ps, aluvial gleizat,  anual relativ prelungit inundabil.</w:t>
            </w:r>
          </w:p>
        </w:tc>
      </w:tr>
      <w:tr w:rsidR="00CC2FCA" w:rsidRPr="00CC2FCA" w14:paraId="4AB2B09C"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72B32C97" w14:textId="77777777" w:rsidR="00CC2FCA" w:rsidRPr="00CC2FCA" w:rsidRDefault="00CC2FCA" w:rsidP="00CC2FCA">
            <w:pPr>
              <w:rPr>
                <w:rFonts w:eastAsia="Calibri"/>
                <w:lang w:val="ro-RO" w:eastAsia="ro-RO"/>
              </w:rPr>
            </w:pPr>
            <w:r w:rsidRPr="00CC2FCA">
              <w:rPr>
                <w:rFonts w:eastAsia="Calibri"/>
                <w:lang w:val="ro-RO" w:eastAsia="ro-RO"/>
              </w:rPr>
              <w:t>9.6.3.1.</w:t>
            </w:r>
          </w:p>
        </w:tc>
        <w:tc>
          <w:tcPr>
            <w:tcW w:w="3118" w:type="dxa"/>
            <w:gridSpan w:val="2"/>
            <w:vAlign w:val="center"/>
          </w:tcPr>
          <w:p w14:paraId="5EC28CF2" w14:textId="77777777" w:rsidR="00CC2FCA" w:rsidRPr="00CC2FCA" w:rsidRDefault="00CC2FCA" w:rsidP="00CC2FCA">
            <w:pPr>
              <w:rPr>
                <w:rFonts w:eastAsia="Calibri"/>
                <w:lang w:val="ro-RO" w:eastAsia="ro-RO"/>
              </w:rPr>
            </w:pPr>
            <w:r w:rsidRPr="00CC2FCA">
              <w:rPr>
                <w:rFonts w:eastAsia="Calibri"/>
                <w:lang w:val="ro-RO" w:eastAsia="ro-RO"/>
              </w:rPr>
              <w:t>Silvostepă mlaştină turboasă, III/II.</w:t>
            </w:r>
          </w:p>
        </w:tc>
        <w:tc>
          <w:tcPr>
            <w:tcW w:w="5085" w:type="dxa"/>
            <w:gridSpan w:val="5"/>
            <w:tcBorders>
              <w:right w:val="double" w:sz="4" w:space="0" w:color="auto"/>
            </w:tcBorders>
            <w:vAlign w:val="center"/>
          </w:tcPr>
          <w:p w14:paraId="68A615ED" w14:textId="77777777" w:rsidR="00CC2FCA" w:rsidRPr="00CC2FCA" w:rsidRDefault="00CC2FCA" w:rsidP="00CC2FCA">
            <w:pPr>
              <w:jc w:val="center"/>
              <w:rPr>
                <w:rFonts w:eastAsia="Calibri"/>
                <w:lang w:val="ro-RO" w:eastAsia="ro-RO"/>
              </w:rPr>
            </w:pPr>
          </w:p>
        </w:tc>
        <w:tc>
          <w:tcPr>
            <w:tcW w:w="1061" w:type="dxa"/>
            <w:gridSpan w:val="2"/>
            <w:vAlign w:val="center"/>
          </w:tcPr>
          <w:p w14:paraId="46A40229" w14:textId="77777777" w:rsidR="00CC2FCA" w:rsidRPr="00CC2FCA" w:rsidRDefault="00CC2FCA" w:rsidP="00CC2FCA">
            <w:pPr>
              <w:rPr>
                <w:rFonts w:eastAsia="Calibri"/>
                <w:lang w:val="ro-RO" w:eastAsia="ro-RO"/>
              </w:rPr>
            </w:pPr>
            <w:r w:rsidRPr="00CC2FCA">
              <w:rPr>
                <w:rFonts w:eastAsia="Calibri"/>
              </w:rPr>
              <w:t>9.6.3.1.</w:t>
            </w:r>
          </w:p>
        </w:tc>
        <w:tc>
          <w:tcPr>
            <w:tcW w:w="5034" w:type="dxa"/>
            <w:vAlign w:val="center"/>
          </w:tcPr>
          <w:p w14:paraId="1CF3A94D" w14:textId="77777777" w:rsidR="00CC2FCA" w:rsidRPr="00CC2FCA" w:rsidRDefault="00CC2FCA" w:rsidP="00CC2FCA">
            <w:pPr>
              <w:jc w:val="center"/>
              <w:rPr>
                <w:rFonts w:eastAsia="Calibri"/>
                <w:lang w:val="ro-RO" w:eastAsia="ro-RO"/>
              </w:rPr>
            </w:pPr>
            <w:r w:rsidRPr="00CC2FCA">
              <w:rPr>
                <w:rFonts w:eastAsia="Calibri"/>
                <w:lang w:val="ro-RO"/>
              </w:rPr>
              <w:t>Silvostepă mlaştină turboasă, III/II.</w:t>
            </w:r>
          </w:p>
        </w:tc>
      </w:tr>
      <w:tr w:rsidR="00CC2FCA" w:rsidRPr="00CC2FCA" w14:paraId="05049E8B"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442E2F02" w14:textId="77777777" w:rsidR="00CC2FCA" w:rsidRPr="00CC2FCA" w:rsidRDefault="00CC2FCA" w:rsidP="00CC2FCA">
            <w:pPr>
              <w:rPr>
                <w:rFonts w:eastAsia="Calibri"/>
                <w:lang w:val="ro-RO" w:eastAsia="ro-RO"/>
              </w:rPr>
            </w:pPr>
            <w:r w:rsidRPr="00CC2FCA">
              <w:rPr>
                <w:rFonts w:eastAsia="Calibri"/>
                <w:lang w:val="ro-RO" w:eastAsia="ro-RO"/>
              </w:rPr>
              <w:t>9.6.3.2.</w:t>
            </w:r>
          </w:p>
        </w:tc>
        <w:tc>
          <w:tcPr>
            <w:tcW w:w="3118" w:type="dxa"/>
            <w:gridSpan w:val="2"/>
            <w:vAlign w:val="center"/>
          </w:tcPr>
          <w:p w14:paraId="3ACE2D81" w14:textId="77777777" w:rsidR="00CC2FCA" w:rsidRPr="00CC2FCA" w:rsidRDefault="00CC2FCA" w:rsidP="00CC2FCA">
            <w:pPr>
              <w:rPr>
                <w:rFonts w:eastAsia="Calibri"/>
                <w:lang w:val="ro-RO" w:eastAsia="ro-RO"/>
              </w:rPr>
            </w:pPr>
            <w:r w:rsidRPr="00CC2FCA">
              <w:rPr>
                <w:rFonts w:eastAsia="Calibri"/>
                <w:lang w:val="ro-RO" w:eastAsia="ro-RO"/>
              </w:rPr>
              <w:t>Silvostepă mlaştină turbo-gleic, II-I.</w:t>
            </w:r>
          </w:p>
        </w:tc>
        <w:tc>
          <w:tcPr>
            <w:tcW w:w="1586" w:type="dxa"/>
            <w:vAlign w:val="center"/>
          </w:tcPr>
          <w:p w14:paraId="12B4762C"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365</w:t>
            </w:r>
          </w:p>
          <w:p w14:paraId="30263453" w14:textId="77777777" w:rsidR="00CC2FCA" w:rsidRPr="00CC2FCA" w:rsidRDefault="00CC2FCA" w:rsidP="00CC2FCA">
            <w:pPr>
              <w:jc w:val="center"/>
              <w:rPr>
                <w:rFonts w:eastAsia="Calibri"/>
                <w:lang w:val="ro-RO" w:eastAsia="ro-RO"/>
              </w:rPr>
            </w:pPr>
            <w:r w:rsidRPr="00CC2FCA">
              <w:rPr>
                <w:rFonts w:eastAsia="Calibri"/>
                <w:lang w:val="ro-RO" w:eastAsia="ro-RO"/>
              </w:rPr>
              <w:t>31/9.6.3.2.</w:t>
            </w:r>
          </w:p>
        </w:tc>
        <w:tc>
          <w:tcPr>
            <w:tcW w:w="3499" w:type="dxa"/>
            <w:gridSpan w:val="4"/>
            <w:tcBorders>
              <w:right w:val="double" w:sz="4" w:space="0" w:color="auto"/>
            </w:tcBorders>
            <w:vAlign w:val="center"/>
          </w:tcPr>
          <w:p w14:paraId="44B232C9" w14:textId="77777777" w:rsidR="00CC2FCA" w:rsidRPr="00CC2FCA" w:rsidRDefault="00CC2FCA" w:rsidP="00CC2FCA">
            <w:pPr>
              <w:rPr>
                <w:rFonts w:eastAsia="Calibri"/>
                <w:lang w:val="ro-RO" w:eastAsia="ro-RO"/>
              </w:rPr>
            </w:pPr>
            <w:r w:rsidRPr="00CC2FCA">
              <w:rPr>
                <w:rFonts w:eastAsia="Calibri"/>
                <w:lang w:val="ro-RO" w:eastAsia="ro-RO"/>
              </w:rPr>
              <w:t>Silvostepă-luncă adânc depresionată de aniniş Ps, turbogleic.</w:t>
            </w:r>
          </w:p>
        </w:tc>
        <w:tc>
          <w:tcPr>
            <w:tcW w:w="1061" w:type="dxa"/>
            <w:gridSpan w:val="2"/>
            <w:vAlign w:val="center"/>
          </w:tcPr>
          <w:p w14:paraId="035332AC" w14:textId="77777777" w:rsidR="00CC2FCA" w:rsidRPr="00CC2FCA" w:rsidRDefault="00CC2FCA" w:rsidP="00CC2FCA">
            <w:pPr>
              <w:rPr>
                <w:rFonts w:eastAsia="Calibri"/>
                <w:lang w:val="ro-RO" w:eastAsia="ro-RO"/>
              </w:rPr>
            </w:pPr>
            <w:r w:rsidRPr="00CC2FCA">
              <w:rPr>
                <w:rFonts w:eastAsia="Calibri"/>
              </w:rPr>
              <w:t>9.6.3.2.</w:t>
            </w:r>
          </w:p>
        </w:tc>
        <w:tc>
          <w:tcPr>
            <w:tcW w:w="5034" w:type="dxa"/>
            <w:vAlign w:val="center"/>
          </w:tcPr>
          <w:p w14:paraId="29CBA84F" w14:textId="77777777" w:rsidR="00CC2FCA" w:rsidRPr="00CC2FCA" w:rsidRDefault="00CC2FCA" w:rsidP="00CC2FCA">
            <w:pPr>
              <w:rPr>
                <w:rFonts w:eastAsia="Calibri"/>
                <w:lang w:val="ro-RO" w:eastAsia="ro-RO"/>
              </w:rPr>
            </w:pPr>
            <w:r w:rsidRPr="00CC2FCA">
              <w:rPr>
                <w:rFonts w:eastAsia="Calibri"/>
                <w:lang w:val="ro-RO"/>
              </w:rPr>
              <w:t>Silvostepă-luncă adânc depresionată de aniniş Ps, turbogleic.</w:t>
            </w:r>
          </w:p>
        </w:tc>
      </w:tr>
      <w:tr w:rsidR="00CC2FCA" w:rsidRPr="00CC2FCA" w14:paraId="70DE76F6"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1D42FBB0" w14:textId="77777777" w:rsidR="00CC2FCA" w:rsidRPr="00CC2FCA" w:rsidRDefault="00CC2FCA" w:rsidP="00CC2FCA">
            <w:pPr>
              <w:rPr>
                <w:rFonts w:eastAsia="Calibri"/>
                <w:lang w:val="ro-RO" w:eastAsia="ro-RO"/>
              </w:rPr>
            </w:pPr>
            <w:r w:rsidRPr="00CC2FCA">
              <w:rPr>
                <w:rFonts w:eastAsia="Calibri"/>
                <w:lang w:val="ro-RO" w:eastAsia="ro-RO"/>
              </w:rPr>
              <w:t>9.6.4.1.</w:t>
            </w:r>
          </w:p>
        </w:tc>
        <w:tc>
          <w:tcPr>
            <w:tcW w:w="3118" w:type="dxa"/>
            <w:gridSpan w:val="2"/>
            <w:vAlign w:val="center"/>
          </w:tcPr>
          <w:p w14:paraId="2DBE4377" w14:textId="77777777" w:rsidR="00CC2FCA" w:rsidRPr="00CC2FCA" w:rsidRDefault="00CC2FCA" w:rsidP="00CC2FCA">
            <w:pPr>
              <w:rPr>
                <w:rFonts w:eastAsia="Calibri"/>
                <w:lang w:val="pt-BR" w:eastAsia="ro-RO"/>
              </w:rPr>
            </w:pPr>
            <w:r w:rsidRPr="00CC2FCA">
              <w:rPr>
                <w:rFonts w:eastAsia="Calibri"/>
                <w:lang w:val="pt-BR" w:eastAsia="ro-RO"/>
              </w:rPr>
              <w:t>Silvostepă sol zonal semigleic, II.</w:t>
            </w:r>
          </w:p>
        </w:tc>
        <w:tc>
          <w:tcPr>
            <w:tcW w:w="1586" w:type="dxa"/>
            <w:vAlign w:val="center"/>
          </w:tcPr>
          <w:p w14:paraId="772EEC5E"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362</w:t>
            </w:r>
          </w:p>
          <w:p w14:paraId="5E2EBE91" w14:textId="77777777" w:rsidR="00CC2FCA" w:rsidRPr="00CC2FCA" w:rsidRDefault="00CC2FCA" w:rsidP="00CC2FCA">
            <w:pPr>
              <w:jc w:val="center"/>
              <w:rPr>
                <w:rFonts w:eastAsia="Calibri"/>
                <w:lang w:val="ro-RO" w:eastAsia="ro-RO"/>
              </w:rPr>
            </w:pPr>
            <w:r w:rsidRPr="00CC2FCA">
              <w:rPr>
                <w:rFonts w:eastAsia="Calibri"/>
                <w:lang w:val="ro-RO" w:eastAsia="ro-RO"/>
              </w:rPr>
              <w:t>19/9.6.4.1.</w:t>
            </w:r>
          </w:p>
        </w:tc>
        <w:tc>
          <w:tcPr>
            <w:tcW w:w="3499" w:type="dxa"/>
            <w:gridSpan w:val="4"/>
            <w:tcBorders>
              <w:right w:val="double" w:sz="4" w:space="0" w:color="auto"/>
            </w:tcBorders>
            <w:vAlign w:val="center"/>
          </w:tcPr>
          <w:p w14:paraId="4251BA96" w14:textId="77777777" w:rsidR="00CC2FCA" w:rsidRPr="00CC2FCA" w:rsidRDefault="00CC2FCA" w:rsidP="00CC2FCA">
            <w:pPr>
              <w:rPr>
                <w:rFonts w:eastAsia="Calibri"/>
                <w:lang w:val="ro-RO" w:eastAsia="ro-RO"/>
              </w:rPr>
            </w:pPr>
            <w:r w:rsidRPr="00CC2FCA">
              <w:rPr>
                <w:rFonts w:eastAsia="Calibri"/>
                <w:lang w:val="ro-RO" w:eastAsia="ro-RO"/>
              </w:rPr>
              <w:t>Silvostepă-luncă de şleau  Pm, sol zonal freatic umed, gleizat şi semigleic neinundabil sau rar scurt inundabil.</w:t>
            </w:r>
          </w:p>
        </w:tc>
        <w:tc>
          <w:tcPr>
            <w:tcW w:w="1061" w:type="dxa"/>
            <w:gridSpan w:val="2"/>
            <w:vAlign w:val="center"/>
          </w:tcPr>
          <w:p w14:paraId="546FD446" w14:textId="77777777" w:rsidR="00CC2FCA" w:rsidRPr="00CC2FCA" w:rsidRDefault="00CC2FCA" w:rsidP="00CC2FCA">
            <w:pPr>
              <w:rPr>
                <w:rFonts w:eastAsia="Calibri"/>
                <w:lang w:val="ro-RO" w:eastAsia="ro-RO"/>
              </w:rPr>
            </w:pPr>
            <w:r w:rsidRPr="00CC2FCA">
              <w:rPr>
                <w:rFonts w:eastAsia="Calibri"/>
              </w:rPr>
              <w:t>9.6.4.1.</w:t>
            </w:r>
          </w:p>
        </w:tc>
        <w:tc>
          <w:tcPr>
            <w:tcW w:w="5034" w:type="dxa"/>
            <w:vAlign w:val="center"/>
          </w:tcPr>
          <w:p w14:paraId="612F5BB7" w14:textId="77777777" w:rsidR="00CC2FCA" w:rsidRPr="00CC2FCA" w:rsidRDefault="00CC2FCA" w:rsidP="00CC2FCA">
            <w:pPr>
              <w:rPr>
                <w:rFonts w:eastAsia="Calibri"/>
                <w:lang w:val="ro-RO" w:eastAsia="ro-RO"/>
              </w:rPr>
            </w:pPr>
            <w:r w:rsidRPr="00CC2FCA">
              <w:rPr>
                <w:rFonts w:eastAsia="Calibri"/>
                <w:lang w:val="ro-RO"/>
              </w:rPr>
              <w:t>Silvostepă-luncă de şleau  Pm, sol zonal freatic umed, gleizat şi semigleic, neinundabil sau rar scurt inundabil.</w:t>
            </w:r>
          </w:p>
        </w:tc>
      </w:tr>
      <w:tr w:rsidR="00CC2FCA" w:rsidRPr="00CC2FCA" w14:paraId="4F64483F" w14:textId="77777777" w:rsidTr="00CC2FCA">
        <w:tblPrEx>
          <w:tblBorders>
            <w:top w:val="double" w:sz="4" w:space="0" w:color="auto"/>
            <w:left w:val="double" w:sz="4" w:space="0" w:color="auto"/>
            <w:bottom w:val="double" w:sz="4" w:space="0" w:color="auto"/>
            <w:right w:val="double" w:sz="4" w:space="0" w:color="auto"/>
          </w:tblBorders>
        </w:tblPrEx>
        <w:tc>
          <w:tcPr>
            <w:tcW w:w="942" w:type="dxa"/>
            <w:tcBorders>
              <w:bottom w:val="double" w:sz="4" w:space="0" w:color="auto"/>
            </w:tcBorders>
            <w:vAlign w:val="center"/>
          </w:tcPr>
          <w:p w14:paraId="2186A265" w14:textId="77777777" w:rsidR="00CC2FCA" w:rsidRPr="00CC2FCA" w:rsidRDefault="00CC2FCA" w:rsidP="00CC2FCA">
            <w:pPr>
              <w:rPr>
                <w:rFonts w:eastAsia="Calibri"/>
                <w:lang w:val="ro-RO" w:eastAsia="ro-RO"/>
              </w:rPr>
            </w:pPr>
            <w:r w:rsidRPr="00CC2FCA">
              <w:rPr>
                <w:rFonts w:eastAsia="Calibri"/>
                <w:lang w:val="ro-RO" w:eastAsia="ro-RO"/>
              </w:rPr>
              <w:t>9.6.4.2.</w:t>
            </w:r>
          </w:p>
        </w:tc>
        <w:tc>
          <w:tcPr>
            <w:tcW w:w="3118" w:type="dxa"/>
            <w:gridSpan w:val="2"/>
            <w:tcBorders>
              <w:bottom w:val="double" w:sz="4" w:space="0" w:color="auto"/>
            </w:tcBorders>
            <w:vAlign w:val="center"/>
          </w:tcPr>
          <w:p w14:paraId="4510CD3D" w14:textId="77777777" w:rsidR="00CC2FCA" w:rsidRPr="00CC2FCA" w:rsidRDefault="00CC2FCA" w:rsidP="00CC2FCA">
            <w:pPr>
              <w:rPr>
                <w:rFonts w:eastAsia="Calibri"/>
                <w:lang w:val="ro-RO" w:eastAsia="ro-RO"/>
              </w:rPr>
            </w:pPr>
            <w:r w:rsidRPr="00CC2FCA">
              <w:rPr>
                <w:rFonts w:eastAsia="Calibri"/>
                <w:lang w:val="ro-RO" w:eastAsia="ro-RO"/>
              </w:rPr>
              <w:t>Silvostepă sol zonal freatic umed, I.</w:t>
            </w:r>
          </w:p>
        </w:tc>
        <w:tc>
          <w:tcPr>
            <w:tcW w:w="1586" w:type="dxa"/>
            <w:tcBorders>
              <w:bottom w:val="double" w:sz="4" w:space="0" w:color="auto"/>
            </w:tcBorders>
            <w:vAlign w:val="center"/>
          </w:tcPr>
          <w:p w14:paraId="309E811E"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362</w:t>
            </w:r>
          </w:p>
          <w:p w14:paraId="4BCC1B36" w14:textId="77777777" w:rsidR="00CC2FCA" w:rsidRPr="00CC2FCA" w:rsidRDefault="00CC2FCA" w:rsidP="00CC2FCA">
            <w:pPr>
              <w:jc w:val="center"/>
              <w:rPr>
                <w:rFonts w:eastAsia="Calibri"/>
                <w:lang w:val="ro-RO" w:eastAsia="ro-RO"/>
              </w:rPr>
            </w:pPr>
            <w:r w:rsidRPr="00CC2FCA">
              <w:rPr>
                <w:rFonts w:eastAsia="Calibri"/>
                <w:lang w:val="ro-RO" w:eastAsia="ro-RO"/>
              </w:rPr>
              <w:t>18/9.6.4.2.</w:t>
            </w:r>
          </w:p>
        </w:tc>
        <w:tc>
          <w:tcPr>
            <w:tcW w:w="3499" w:type="dxa"/>
            <w:gridSpan w:val="4"/>
            <w:tcBorders>
              <w:bottom w:val="double" w:sz="4" w:space="0" w:color="auto"/>
              <w:right w:val="double" w:sz="4" w:space="0" w:color="auto"/>
            </w:tcBorders>
            <w:vAlign w:val="center"/>
          </w:tcPr>
          <w:p w14:paraId="703CD31C" w14:textId="77777777" w:rsidR="00CC2FCA" w:rsidRPr="00CC2FCA" w:rsidRDefault="00CC2FCA" w:rsidP="00CC2FCA">
            <w:pPr>
              <w:rPr>
                <w:rFonts w:eastAsia="Calibri"/>
                <w:lang w:val="ro-RO" w:eastAsia="ro-RO"/>
              </w:rPr>
            </w:pPr>
            <w:r w:rsidRPr="00CC2FCA">
              <w:rPr>
                <w:rFonts w:eastAsia="Calibri"/>
                <w:lang w:val="ro-RO" w:eastAsia="ro-RO"/>
              </w:rPr>
              <w:t>Silvostepă-luncă  de şleau  Ps, sol zonal freatic umed,  neinundabil sau foarte rar şi scurt inundabil, foarte profound.</w:t>
            </w:r>
          </w:p>
        </w:tc>
        <w:tc>
          <w:tcPr>
            <w:tcW w:w="1061" w:type="dxa"/>
            <w:gridSpan w:val="2"/>
            <w:tcBorders>
              <w:bottom w:val="double" w:sz="4" w:space="0" w:color="auto"/>
            </w:tcBorders>
            <w:vAlign w:val="center"/>
          </w:tcPr>
          <w:p w14:paraId="687BD9F9" w14:textId="77777777" w:rsidR="00CC2FCA" w:rsidRPr="00CC2FCA" w:rsidRDefault="00CC2FCA" w:rsidP="00CC2FCA">
            <w:pPr>
              <w:rPr>
                <w:rFonts w:eastAsia="Calibri"/>
                <w:lang w:val="ro-RO" w:eastAsia="ro-RO"/>
              </w:rPr>
            </w:pPr>
            <w:r w:rsidRPr="00CC2FCA">
              <w:rPr>
                <w:rFonts w:eastAsia="Calibri"/>
              </w:rPr>
              <w:t>9.6.4.2.</w:t>
            </w:r>
          </w:p>
        </w:tc>
        <w:tc>
          <w:tcPr>
            <w:tcW w:w="5034" w:type="dxa"/>
            <w:tcBorders>
              <w:bottom w:val="double" w:sz="4" w:space="0" w:color="auto"/>
            </w:tcBorders>
            <w:vAlign w:val="center"/>
          </w:tcPr>
          <w:p w14:paraId="72660896" w14:textId="77777777" w:rsidR="00CC2FCA" w:rsidRPr="00CC2FCA" w:rsidRDefault="00CC2FCA" w:rsidP="00CC2FCA">
            <w:pPr>
              <w:rPr>
                <w:rFonts w:eastAsia="Calibri"/>
                <w:lang w:val="ro-RO" w:eastAsia="ro-RO"/>
              </w:rPr>
            </w:pPr>
            <w:r w:rsidRPr="00CC2FCA">
              <w:rPr>
                <w:rFonts w:eastAsia="Calibri"/>
                <w:lang w:val="ro-RO"/>
              </w:rPr>
              <w:t>Silvostepă-luncă  de şleau  Ps, sol zonal freatic umed,  neinundabil sau foarte rar şi scurt inundabil, foarte profound.</w:t>
            </w:r>
          </w:p>
        </w:tc>
      </w:tr>
      <w:tr w:rsidR="00CC2FCA" w:rsidRPr="00CC2FCA" w14:paraId="6B5B81A8"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55346623" w14:textId="77777777" w:rsidR="00CC2FCA" w:rsidRPr="00CC2FCA" w:rsidRDefault="00CC2FCA" w:rsidP="00CC2FCA">
            <w:pPr>
              <w:rPr>
                <w:rFonts w:eastAsia="Calibri"/>
                <w:lang w:val="ro-RO" w:eastAsia="ro-RO"/>
              </w:rPr>
            </w:pPr>
            <w:r w:rsidRPr="00CC2FCA">
              <w:rPr>
                <w:rFonts w:eastAsia="Calibri"/>
                <w:lang w:val="ro-RO" w:eastAsia="ro-RO"/>
              </w:rPr>
              <w:t>9.6.5.1.</w:t>
            </w:r>
          </w:p>
        </w:tc>
        <w:tc>
          <w:tcPr>
            <w:tcW w:w="3118" w:type="dxa"/>
            <w:gridSpan w:val="2"/>
            <w:vAlign w:val="center"/>
          </w:tcPr>
          <w:p w14:paraId="563F30F8" w14:textId="77777777" w:rsidR="00CC2FCA" w:rsidRPr="00CC2FCA" w:rsidRDefault="00CC2FCA" w:rsidP="00CC2FCA">
            <w:pPr>
              <w:rPr>
                <w:rFonts w:eastAsia="Calibri"/>
                <w:lang w:val="ro-RO" w:eastAsia="ro-RO"/>
              </w:rPr>
            </w:pPr>
            <w:r w:rsidRPr="00CC2FCA">
              <w:rPr>
                <w:rFonts w:eastAsia="Calibri"/>
                <w:lang w:val="ro-RO" w:eastAsia="ro-RO"/>
              </w:rPr>
              <w:t>Silvostepă sărătură.</w:t>
            </w:r>
          </w:p>
        </w:tc>
        <w:tc>
          <w:tcPr>
            <w:tcW w:w="1586" w:type="dxa"/>
            <w:vAlign w:val="center"/>
          </w:tcPr>
          <w:p w14:paraId="51467548"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365</w:t>
            </w:r>
          </w:p>
          <w:p w14:paraId="170E272C" w14:textId="77777777" w:rsidR="00CC2FCA" w:rsidRPr="00CC2FCA" w:rsidRDefault="00CC2FCA" w:rsidP="00CC2FCA">
            <w:pPr>
              <w:jc w:val="center"/>
              <w:rPr>
                <w:rFonts w:eastAsia="Calibri"/>
                <w:lang w:val="ro-RO" w:eastAsia="ro-RO"/>
              </w:rPr>
            </w:pPr>
            <w:r w:rsidRPr="00CC2FCA">
              <w:rPr>
                <w:rFonts w:eastAsia="Calibri"/>
                <w:lang w:val="ro-RO" w:eastAsia="ro-RO"/>
              </w:rPr>
              <w:t>30/9.6.5.1.</w:t>
            </w:r>
          </w:p>
        </w:tc>
        <w:tc>
          <w:tcPr>
            <w:tcW w:w="3499" w:type="dxa"/>
            <w:gridSpan w:val="4"/>
            <w:tcBorders>
              <w:right w:val="double" w:sz="4" w:space="0" w:color="auto"/>
            </w:tcBorders>
            <w:vAlign w:val="center"/>
          </w:tcPr>
          <w:p w14:paraId="15017890" w14:textId="77777777" w:rsidR="00CC2FCA" w:rsidRPr="00CC2FCA" w:rsidRDefault="00CC2FCA" w:rsidP="00CC2FCA">
            <w:pPr>
              <w:rPr>
                <w:rFonts w:eastAsia="Calibri"/>
                <w:lang w:val="ro-RO" w:eastAsia="ro-RO"/>
              </w:rPr>
            </w:pPr>
            <w:r w:rsidRPr="00CC2FCA">
              <w:rPr>
                <w:rFonts w:eastAsia="Calibri"/>
                <w:lang w:val="ro-RO" w:eastAsia="ro-RO"/>
              </w:rPr>
              <w:t xml:space="preserve">Silvostepă-luncă  cu sărături. </w:t>
            </w:r>
          </w:p>
        </w:tc>
        <w:tc>
          <w:tcPr>
            <w:tcW w:w="1061" w:type="dxa"/>
            <w:gridSpan w:val="2"/>
            <w:vAlign w:val="center"/>
          </w:tcPr>
          <w:p w14:paraId="747ADAEA" w14:textId="77777777" w:rsidR="00CC2FCA" w:rsidRPr="00CC2FCA" w:rsidRDefault="00CC2FCA" w:rsidP="00CC2FCA">
            <w:pPr>
              <w:rPr>
                <w:rFonts w:eastAsia="Calibri"/>
                <w:lang w:val="ro-RO" w:eastAsia="ro-RO"/>
              </w:rPr>
            </w:pPr>
            <w:r w:rsidRPr="00CC2FCA">
              <w:rPr>
                <w:rFonts w:eastAsia="Calibri"/>
              </w:rPr>
              <w:t>9.6.5.1.</w:t>
            </w:r>
          </w:p>
        </w:tc>
        <w:tc>
          <w:tcPr>
            <w:tcW w:w="5034" w:type="dxa"/>
            <w:vAlign w:val="center"/>
          </w:tcPr>
          <w:p w14:paraId="282D4276" w14:textId="77777777" w:rsidR="00CC2FCA" w:rsidRPr="00CC2FCA" w:rsidRDefault="00CC2FCA" w:rsidP="00CC2FCA">
            <w:pPr>
              <w:rPr>
                <w:rFonts w:eastAsia="Calibri"/>
                <w:lang w:val="ro-RO" w:eastAsia="ro-RO"/>
              </w:rPr>
            </w:pPr>
            <w:r w:rsidRPr="00CC2FCA">
              <w:rPr>
                <w:rFonts w:eastAsia="Calibri"/>
                <w:lang w:val="ro-RO"/>
              </w:rPr>
              <w:t>Silvostepă-luncă  cu sărături, III</w:t>
            </w:r>
          </w:p>
        </w:tc>
      </w:tr>
      <w:tr w:rsidR="00CC2FCA" w:rsidRPr="00CC2FCA" w14:paraId="33056F5E" w14:textId="77777777" w:rsidTr="00CC2FCA">
        <w:tblPrEx>
          <w:tblBorders>
            <w:top w:val="double" w:sz="4" w:space="0" w:color="auto"/>
            <w:left w:val="double" w:sz="4" w:space="0" w:color="auto"/>
            <w:bottom w:val="double" w:sz="4" w:space="0" w:color="auto"/>
            <w:right w:val="double" w:sz="4" w:space="0" w:color="auto"/>
          </w:tblBorders>
        </w:tblPrEx>
        <w:tc>
          <w:tcPr>
            <w:tcW w:w="942" w:type="dxa"/>
            <w:vAlign w:val="center"/>
          </w:tcPr>
          <w:p w14:paraId="3089ED3D" w14:textId="77777777" w:rsidR="00CC2FCA" w:rsidRPr="00CC2FCA" w:rsidRDefault="00CC2FCA" w:rsidP="00CC2FCA">
            <w:pPr>
              <w:rPr>
                <w:rFonts w:eastAsia="Calibri"/>
                <w:lang w:val="ro-RO" w:eastAsia="ro-RO"/>
              </w:rPr>
            </w:pPr>
            <w:r w:rsidRPr="00CC2FCA">
              <w:rPr>
                <w:rFonts w:eastAsia="Calibri"/>
                <w:lang w:val="ro-RO" w:eastAsia="ro-RO"/>
              </w:rPr>
              <w:t>9.6.5.2.</w:t>
            </w:r>
          </w:p>
        </w:tc>
        <w:tc>
          <w:tcPr>
            <w:tcW w:w="3118" w:type="dxa"/>
            <w:gridSpan w:val="2"/>
            <w:vAlign w:val="center"/>
          </w:tcPr>
          <w:p w14:paraId="365F0385" w14:textId="77777777" w:rsidR="00CC2FCA" w:rsidRPr="00CC2FCA" w:rsidRDefault="00CC2FCA" w:rsidP="00CC2FCA">
            <w:pPr>
              <w:rPr>
                <w:rFonts w:eastAsia="Calibri"/>
                <w:lang w:val="ro-RO" w:eastAsia="ro-RO"/>
              </w:rPr>
            </w:pPr>
            <w:r w:rsidRPr="00CC2FCA">
              <w:rPr>
                <w:rFonts w:eastAsia="Calibri"/>
                <w:lang w:val="ro-RO" w:eastAsia="ro-RO"/>
              </w:rPr>
              <w:t>Silvostepă sol salinizat.</w:t>
            </w:r>
          </w:p>
        </w:tc>
        <w:tc>
          <w:tcPr>
            <w:tcW w:w="1586" w:type="dxa"/>
            <w:vAlign w:val="center"/>
          </w:tcPr>
          <w:p w14:paraId="7616CE4B"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362</w:t>
            </w:r>
          </w:p>
          <w:p w14:paraId="63F5104D" w14:textId="77777777" w:rsidR="00CC2FCA" w:rsidRPr="00CC2FCA" w:rsidRDefault="00CC2FCA" w:rsidP="00CC2FCA">
            <w:pPr>
              <w:jc w:val="center"/>
              <w:rPr>
                <w:rFonts w:eastAsia="Calibri"/>
                <w:lang w:val="ro-RO" w:eastAsia="ro-RO"/>
              </w:rPr>
            </w:pPr>
            <w:r w:rsidRPr="00CC2FCA">
              <w:rPr>
                <w:rFonts w:eastAsia="Calibri"/>
                <w:lang w:val="ro-RO" w:eastAsia="ro-RO"/>
              </w:rPr>
              <w:t>20/9.6.5.2.</w:t>
            </w:r>
          </w:p>
        </w:tc>
        <w:tc>
          <w:tcPr>
            <w:tcW w:w="3499" w:type="dxa"/>
            <w:gridSpan w:val="4"/>
            <w:tcBorders>
              <w:right w:val="double" w:sz="4" w:space="0" w:color="auto"/>
            </w:tcBorders>
            <w:vAlign w:val="center"/>
          </w:tcPr>
          <w:p w14:paraId="4B7F39F5" w14:textId="77777777" w:rsidR="00CC2FCA" w:rsidRPr="00CC2FCA" w:rsidRDefault="00CC2FCA" w:rsidP="00CC2FCA">
            <w:pPr>
              <w:rPr>
                <w:rFonts w:eastAsia="Calibri"/>
                <w:lang w:val="ro-RO" w:eastAsia="ro-RO"/>
              </w:rPr>
            </w:pPr>
            <w:r w:rsidRPr="00CC2FCA">
              <w:rPr>
                <w:rFonts w:eastAsia="Calibri"/>
                <w:lang w:val="ro-RO" w:eastAsia="ro-RO"/>
              </w:rPr>
              <w:t>Silvostepă de frăsinet în luncă înaltă Pi, salinizat alcalin.</w:t>
            </w:r>
          </w:p>
        </w:tc>
        <w:tc>
          <w:tcPr>
            <w:tcW w:w="1061" w:type="dxa"/>
            <w:gridSpan w:val="2"/>
            <w:vAlign w:val="center"/>
          </w:tcPr>
          <w:p w14:paraId="6ADF39A1" w14:textId="77777777" w:rsidR="00CC2FCA" w:rsidRPr="00CC2FCA" w:rsidRDefault="00CC2FCA" w:rsidP="00CC2FCA">
            <w:pPr>
              <w:rPr>
                <w:rFonts w:eastAsia="Calibri"/>
                <w:lang w:val="ro-RO" w:eastAsia="ro-RO"/>
              </w:rPr>
            </w:pPr>
            <w:r w:rsidRPr="00CC2FCA">
              <w:rPr>
                <w:rFonts w:eastAsia="Calibri"/>
              </w:rPr>
              <w:t>9.6.5.2.</w:t>
            </w:r>
          </w:p>
        </w:tc>
        <w:tc>
          <w:tcPr>
            <w:tcW w:w="5034" w:type="dxa"/>
            <w:vAlign w:val="center"/>
          </w:tcPr>
          <w:p w14:paraId="10B2B639" w14:textId="77777777" w:rsidR="00CC2FCA" w:rsidRPr="00CC2FCA" w:rsidRDefault="00CC2FCA" w:rsidP="00CC2FCA">
            <w:pPr>
              <w:rPr>
                <w:rFonts w:eastAsia="Calibri"/>
                <w:lang w:val="ro-RO" w:eastAsia="ro-RO"/>
              </w:rPr>
            </w:pPr>
            <w:r w:rsidRPr="00CC2FCA">
              <w:rPr>
                <w:rFonts w:eastAsia="Calibri"/>
                <w:lang w:val="ro-RO"/>
              </w:rPr>
              <w:t>Silvostepă de frăsinet în luncă înaltă Pi, salinizat alcalin.</w:t>
            </w:r>
          </w:p>
        </w:tc>
      </w:tr>
      <w:tr w:rsidR="00CC2FCA" w:rsidRPr="00CC2FCA" w14:paraId="72B6BEF2"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728E27A3" w14:textId="77777777" w:rsidR="00CC2FCA" w:rsidRPr="00CC2FCA" w:rsidRDefault="00CC2FCA" w:rsidP="00CC2FCA">
            <w:pPr>
              <w:jc w:val="center"/>
              <w:rPr>
                <w:rFonts w:eastAsia="Calibri"/>
                <w:lang w:val="ro-RO" w:eastAsia="ro-RO"/>
              </w:rPr>
            </w:pPr>
          </w:p>
        </w:tc>
        <w:tc>
          <w:tcPr>
            <w:tcW w:w="1586" w:type="dxa"/>
            <w:vAlign w:val="center"/>
          </w:tcPr>
          <w:p w14:paraId="529384C9" w14:textId="77777777" w:rsidR="00CC2FCA" w:rsidRPr="00CC2FCA" w:rsidRDefault="00CC2FCA" w:rsidP="00CC2FCA">
            <w:pPr>
              <w:jc w:val="center"/>
              <w:rPr>
                <w:rFonts w:eastAsia="Calibri"/>
                <w:u w:val="single"/>
                <w:lang w:val="ro-RO" w:eastAsia="ro-RO"/>
              </w:rPr>
            </w:pPr>
          </w:p>
        </w:tc>
        <w:tc>
          <w:tcPr>
            <w:tcW w:w="3499" w:type="dxa"/>
            <w:gridSpan w:val="4"/>
            <w:tcBorders>
              <w:right w:val="double" w:sz="4" w:space="0" w:color="auto"/>
            </w:tcBorders>
            <w:vAlign w:val="center"/>
          </w:tcPr>
          <w:p w14:paraId="0059F481" w14:textId="77777777" w:rsidR="00CC2FCA" w:rsidRPr="00CC2FCA" w:rsidRDefault="00CC2FCA" w:rsidP="00CC2FCA">
            <w:pPr>
              <w:rPr>
                <w:rFonts w:eastAsia="Calibri"/>
                <w:lang w:val="ro-RO" w:eastAsia="ro-RO"/>
              </w:rPr>
            </w:pPr>
          </w:p>
        </w:tc>
        <w:tc>
          <w:tcPr>
            <w:tcW w:w="1061" w:type="dxa"/>
            <w:gridSpan w:val="2"/>
            <w:vAlign w:val="center"/>
          </w:tcPr>
          <w:p w14:paraId="1605B868" w14:textId="77777777" w:rsidR="00CC2FCA" w:rsidRPr="00CC2FCA" w:rsidRDefault="00CC2FCA" w:rsidP="00CC2FCA">
            <w:pPr>
              <w:rPr>
                <w:rFonts w:eastAsia="Calibri"/>
                <w:lang w:val="ro-RO" w:eastAsia="ro-RO"/>
              </w:rPr>
            </w:pPr>
            <w:r w:rsidRPr="00CC2FCA">
              <w:rPr>
                <w:rFonts w:eastAsia="Calibri"/>
              </w:rPr>
              <w:t>9.6.5.4.</w:t>
            </w:r>
          </w:p>
        </w:tc>
        <w:tc>
          <w:tcPr>
            <w:tcW w:w="5034" w:type="dxa"/>
            <w:vAlign w:val="center"/>
          </w:tcPr>
          <w:p w14:paraId="74802274" w14:textId="77777777" w:rsidR="00CC2FCA" w:rsidRPr="00CC2FCA" w:rsidRDefault="00CC2FCA" w:rsidP="00CC2FCA">
            <w:pPr>
              <w:rPr>
                <w:rFonts w:eastAsia="Calibri"/>
                <w:lang w:val="ro-RO" w:eastAsia="ro-RO"/>
              </w:rPr>
            </w:pPr>
            <w:r w:rsidRPr="00CC2FCA">
              <w:rPr>
                <w:rFonts w:eastAsia="Calibri"/>
                <w:lang w:val="it-IT"/>
              </w:rPr>
              <w:t>Interdune largi cu Salicornia și Juncus</w:t>
            </w:r>
          </w:p>
        </w:tc>
      </w:tr>
      <w:tr w:rsidR="00CC2FCA" w:rsidRPr="00CC2FCA" w14:paraId="289CAD36"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67C8313D" w14:textId="77777777" w:rsidR="00CC2FCA" w:rsidRPr="00CC2FCA" w:rsidRDefault="00CC2FCA" w:rsidP="00CC2FCA">
            <w:pPr>
              <w:jc w:val="center"/>
              <w:rPr>
                <w:rFonts w:eastAsia="Calibri"/>
                <w:lang w:val="ro-RO" w:eastAsia="ro-RO"/>
              </w:rPr>
            </w:pPr>
          </w:p>
        </w:tc>
        <w:tc>
          <w:tcPr>
            <w:tcW w:w="1586" w:type="dxa"/>
            <w:vAlign w:val="center"/>
          </w:tcPr>
          <w:p w14:paraId="0615DD96" w14:textId="77777777" w:rsidR="00CC2FCA" w:rsidRPr="00CC2FCA" w:rsidRDefault="00CC2FCA" w:rsidP="00CC2FCA">
            <w:pPr>
              <w:jc w:val="center"/>
              <w:rPr>
                <w:rFonts w:eastAsia="Calibri"/>
                <w:u w:val="single"/>
                <w:lang w:val="ro-RO" w:eastAsia="ro-RO"/>
              </w:rPr>
            </w:pPr>
          </w:p>
        </w:tc>
        <w:tc>
          <w:tcPr>
            <w:tcW w:w="3499" w:type="dxa"/>
            <w:gridSpan w:val="4"/>
            <w:tcBorders>
              <w:right w:val="double" w:sz="4" w:space="0" w:color="auto"/>
            </w:tcBorders>
            <w:vAlign w:val="center"/>
          </w:tcPr>
          <w:p w14:paraId="0FE2709A" w14:textId="77777777" w:rsidR="00CC2FCA" w:rsidRPr="00CC2FCA" w:rsidRDefault="00CC2FCA" w:rsidP="00CC2FCA">
            <w:pPr>
              <w:rPr>
                <w:rFonts w:eastAsia="Calibri"/>
                <w:lang w:val="ro-RO" w:eastAsia="ro-RO"/>
              </w:rPr>
            </w:pPr>
          </w:p>
        </w:tc>
        <w:tc>
          <w:tcPr>
            <w:tcW w:w="1061" w:type="dxa"/>
            <w:gridSpan w:val="2"/>
            <w:vAlign w:val="center"/>
          </w:tcPr>
          <w:p w14:paraId="7D0684C1" w14:textId="77777777" w:rsidR="00CC2FCA" w:rsidRPr="00CC2FCA" w:rsidRDefault="00CC2FCA" w:rsidP="00CC2FCA">
            <w:pPr>
              <w:rPr>
                <w:rFonts w:eastAsia="Calibri"/>
                <w:lang w:val="ro-RO" w:eastAsia="ro-RO"/>
              </w:rPr>
            </w:pPr>
            <w:r w:rsidRPr="00CC2FCA">
              <w:rPr>
                <w:rFonts w:eastAsia="Calibri"/>
              </w:rPr>
              <w:t>9.6.5.5.</w:t>
            </w:r>
          </w:p>
        </w:tc>
        <w:tc>
          <w:tcPr>
            <w:tcW w:w="5034" w:type="dxa"/>
            <w:vAlign w:val="center"/>
          </w:tcPr>
          <w:p w14:paraId="7E1FE4E2" w14:textId="77777777" w:rsidR="00CC2FCA" w:rsidRPr="00CC2FCA" w:rsidRDefault="00CC2FCA" w:rsidP="00CC2FCA">
            <w:pPr>
              <w:rPr>
                <w:rFonts w:eastAsia="Calibri"/>
                <w:lang w:val="ro-RO" w:eastAsia="ro-RO"/>
              </w:rPr>
            </w:pPr>
            <w:r w:rsidRPr="00CC2FCA">
              <w:rPr>
                <w:rFonts w:eastAsia="Calibri"/>
                <w:lang w:val="pt-BR"/>
              </w:rPr>
              <w:t>Interdune largi cu covor de Juncus</w:t>
            </w:r>
          </w:p>
        </w:tc>
      </w:tr>
      <w:tr w:rsidR="00CC2FCA" w:rsidRPr="00CC2FCA" w14:paraId="55690A44"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1DADB4E1" w14:textId="77777777" w:rsidR="00CC2FCA" w:rsidRPr="00CC2FCA" w:rsidRDefault="00CC2FCA" w:rsidP="00CC2FCA">
            <w:pPr>
              <w:jc w:val="center"/>
              <w:rPr>
                <w:rFonts w:eastAsia="Calibri"/>
                <w:lang w:val="ro-RO" w:eastAsia="ro-RO"/>
              </w:rPr>
            </w:pPr>
          </w:p>
        </w:tc>
        <w:tc>
          <w:tcPr>
            <w:tcW w:w="1586" w:type="dxa"/>
            <w:vAlign w:val="center"/>
          </w:tcPr>
          <w:p w14:paraId="2C00E16C" w14:textId="77777777" w:rsidR="00CC2FCA" w:rsidRPr="00CC2FCA" w:rsidRDefault="00CC2FCA" w:rsidP="00CC2FCA">
            <w:pPr>
              <w:jc w:val="center"/>
              <w:rPr>
                <w:rFonts w:eastAsia="Calibri"/>
                <w:u w:val="single"/>
                <w:lang w:val="ro-RO" w:eastAsia="ro-RO"/>
              </w:rPr>
            </w:pPr>
          </w:p>
        </w:tc>
        <w:tc>
          <w:tcPr>
            <w:tcW w:w="3499" w:type="dxa"/>
            <w:gridSpan w:val="4"/>
            <w:tcBorders>
              <w:right w:val="double" w:sz="4" w:space="0" w:color="auto"/>
            </w:tcBorders>
            <w:vAlign w:val="center"/>
          </w:tcPr>
          <w:p w14:paraId="38D4C33A" w14:textId="77777777" w:rsidR="00CC2FCA" w:rsidRPr="00CC2FCA" w:rsidRDefault="00CC2FCA" w:rsidP="00CC2FCA">
            <w:pPr>
              <w:rPr>
                <w:rFonts w:eastAsia="Calibri"/>
                <w:lang w:val="ro-RO" w:eastAsia="ro-RO"/>
              </w:rPr>
            </w:pPr>
          </w:p>
        </w:tc>
        <w:tc>
          <w:tcPr>
            <w:tcW w:w="1061" w:type="dxa"/>
            <w:gridSpan w:val="2"/>
            <w:vAlign w:val="center"/>
          </w:tcPr>
          <w:p w14:paraId="55525D7D" w14:textId="77777777" w:rsidR="00CC2FCA" w:rsidRPr="00CC2FCA" w:rsidRDefault="00CC2FCA" w:rsidP="00CC2FCA">
            <w:pPr>
              <w:rPr>
                <w:rFonts w:eastAsia="Calibri"/>
                <w:lang w:val="ro-RO" w:eastAsia="ro-RO"/>
              </w:rPr>
            </w:pPr>
            <w:r w:rsidRPr="00CC2FCA">
              <w:rPr>
                <w:rFonts w:eastAsia="Calibri"/>
              </w:rPr>
              <w:t>9.6.5.6.</w:t>
            </w:r>
          </w:p>
        </w:tc>
        <w:tc>
          <w:tcPr>
            <w:tcW w:w="5034" w:type="dxa"/>
            <w:vAlign w:val="center"/>
          </w:tcPr>
          <w:p w14:paraId="53D960F2" w14:textId="77777777" w:rsidR="00CC2FCA" w:rsidRPr="00CC2FCA" w:rsidRDefault="00CC2FCA" w:rsidP="00CC2FCA">
            <w:pPr>
              <w:rPr>
                <w:rFonts w:eastAsia="Calibri"/>
                <w:lang w:val="ro-RO" w:eastAsia="ro-RO"/>
              </w:rPr>
            </w:pPr>
            <w:r w:rsidRPr="00CC2FCA">
              <w:rPr>
                <w:rFonts w:eastAsia="Calibri"/>
                <w:lang w:val="it-IT"/>
              </w:rPr>
              <w:t>Stațiuni pe terenuri plane, înierbate, cu covor de graminee și Carex</w:t>
            </w:r>
          </w:p>
        </w:tc>
      </w:tr>
      <w:tr w:rsidR="00CC2FCA" w:rsidRPr="00CC2FCA" w14:paraId="2B5563C8"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39BBB130" w14:textId="77777777" w:rsidR="00CC2FCA" w:rsidRPr="00CC2FCA" w:rsidRDefault="00CC2FCA" w:rsidP="00CC2FCA">
            <w:pPr>
              <w:jc w:val="center"/>
              <w:rPr>
                <w:rFonts w:eastAsia="Calibri"/>
                <w:lang w:val="ro-RO" w:eastAsia="ro-RO"/>
              </w:rPr>
            </w:pPr>
          </w:p>
        </w:tc>
        <w:tc>
          <w:tcPr>
            <w:tcW w:w="1586" w:type="dxa"/>
            <w:vAlign w:val="center"/>
          </w:tcPr>
          <w:p w14:paraId="70895A26" w14:textId="77777777" w:rsidR="00CC2FCA" w:rsidRPr="00CC2FCA" w:rsidRDefault="00CC2FCA" w:rsidP="00CC2FCA">
            <w:pPr>
              <w:jc w:val="center"/>
              <w:rPr>
                <w:rFonts w:eastAsia="Calibri"/>
                <w:u w:val="single"/>
                <w:lang w:val="ro-RO" w:eastAsia="ro-RO"/>
              </w:rPr>
            </w:pPr>
          </w:p>
        </w:tc>
        <w:tc>
          <w:tcPr>
            <w:tcW w:w="3499" w:type="dxa"/>
            <w:gridSpan w:val="4"/>
            <w:tcBorders>
              <w:right w:val="double" w:sz="4" w:space="0" w:color="auto"/>
            </w:tcBorders>
            <w:vAlign w:val="center"/>
          </w:tcPr>
          <w:p w14:paraId="60544A3B" w14:textId="77777777" w:rsidR="00CC2FCA" w:rsidRPr="00CC2FCA" w:rsidRDefault="00CC2FCA" w:rsidP="00CC2FCA">
            <w:pPr>
              <w:rPr>
                <w:rFonts w:eastAsia="Calibri"/>
                <w:lang w:val="ro-RO" w:eastAsia="ro-RO"/>
              </w:rPr>
            </w:pPr>
          </w:p>
        </w:tc>
        <w:tc>
          <w:tcPr>
            <w:tcW w:w="1061" w:type="dxa"/>
            <w:gridSpan w:val="2"/>
            <w:vAlign w:val="center"/>
          </w:tcPr>
          <w:p w14:paraId="1CB09EF7" w14:textId="77777777" w:rsidR="00CC2FCA" w:rsidRPr="00CC2FCA" w:rsidRDefault="00CC2FCA" w:rsidP="00CC2FCA">
            <w:pPr>
              <w:rPr>
                <w:rFonts w:eastAsia="Calibri"/>
                <w:lang w:val="ro-RO" w:eastAsia="ro-RO"/>
              </w:rPr>
            </w:pPr>
            <w:r w:rsidRPr="00CC2FCA">
              <w:rPr>
                <w:rFonts w:eastAsia="Calibri"/>
              </w:rPr>
              <w:t>9.6.5.7.</w:t>
            </w:r>
          </w:p>
        </w:tc>
        <w:tc>
          <w:tcPr>
            <w:tcW w:w="5034" w:type="dxa"/>
            <w:vAlign w:val="center"/>
          </w:tcPr>
          <w:p w14:paraId="3ECF21ED" w14:textId="77777777" w:rsidR="00CC2FCA" w:rsidRPr="00CC2FCA" w:rsidRDefault="00CC2FCA" w:rsidP="00CC2FCA">
            <w:pPr>
              <w:rPr>
                <w:rFonts w:eastAsia="Calibri"/>
                <w:lang w:val="ro-RO" w:eastAsia="ro-RO"/>
              </w:rPr>
            </w:pPr>
            <w:r w:rsidRPr="00CC2FCA">
              <w:rPr>
                <w:rFonts w:eastAsia="Calibri"/>
                <w:lang w:val="it-IT"/>
              </w:rPr>
              <w:t>Dune joase, stabilizate, cu graminee</w:t>
            </w:r>
          </w:p>
        </w:tc>
      </w:tr>
      <w:tr w:rsidR="00CC2FCA" w:rsidRPr="00CC2FCA" w14:paraId="7B4C7BE8"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05E1AB9A" w14:textId="77777777" w:rsidR="00CC2FCA" w:rsidRPr="00CC2FCA" w:rsidRDefault="00CC2FCA" w:rsidP="00CC2FCA">
            <w:pPr>
              <w:jc w:val="center"/>
              <w:rPr>
                <w:rFonts w:eastAsia="Calibri"/>
                <w:lang w:val="ro-RO" w:eastAsia="ro-RO"/>
              </w:rPr>
            </w:pPr>
          </w:p>
        </w:tc>
        <w:tc>
          <w:tcPr>
            <w:tcW w:w="1586" w:type="dxa"/>
            <w:vAlign w:val="center"/>
          </w:tcPr>
          <w:p w14:paraId="3D80F269" w14:textId="77777777" w:rsidR="00CC2FCA" w:rsidRPr="00CC2FCA" w:rsidRDefault="00CC2FCA" w:rsidP="00CC2FCA">
            <w:pPr>
              <w:jc w:val="center"/>
              <w:rPr>
                <w:rFonts w:eastAsia="Calibri"/>
                <w:u w:val="single"/>
                <w:lang w:val="ro-RO" w:eastAsia="ro-RO"/>
              </w:rPr>
            </w:pPr>
          </w:p>
        </w:tc>
        <w:tc>
          <w:tcPr>
            <w:tcW w:w="3499" w:type="dxa"/>
            <w:gridSpan w:val="4"/>
            <w:tcBorders>
              <w:right w:val="double" w:sz="4" w:space="0" w:color="auto"/>
            </w:tcBorders>
            <w:vAlign w:val="center"/>
          </w:tcPr>
          <w:p w14:paraId="16E07A38" w14:textId="77777777" w:rsidR="00CC2FCA" w:rsidRPr="00CC2FCA" w:rsidRDefault="00CC2FCA" w:rsidP="00CC2FCA">
            <w:pPr>
              <w:rPr>
                <w:rFonts w:eastAsia="Calibri"/>
                <w:lang w:val="ro-RO" w:eastAsia="ro-RO"/>
              </w:rPr>
            </w:pPr>
          </w:p>
        </w:tc>
        <w:tc>
          <w:tcPr>
            <w:tcW w:w="1061" w:type="dxa"/>
            <w:gridSpan w:val="2"/>
            <w:vAlign w:val="center"/>
          </w:tcPr>
          <w:p w14:paraId="3CBD622D" w14:textId="77777777" w:rsidR="00CC2FCA" w:rsidRPr="00CC2FCA" w:rsidRDefault="00CC2FCA" w:rsidP="00CC2FCA">
            <w:pPr>
              <w:rPr>
                <w:rFonts w:eastAsia="Calibri"/>
                <w:lang w:val="ro-RO" w:eastAsia="ro-RO"/>
              </w:rPr>
            </w:pPr>
            <w:r w:rsidRPr="00CC2FCA">
              <w:rPr>
                <w:rFonts w:eastAsia="Calibri"/>
              </w:rPr>
              <w:t>9.6.5.8.</w:t>
            </w:r>
          </w:p>
        </w:tc>
        <w:tc>
          <w:tcPr>
            <w:tcW w:w="5034" w:type="dxa"/>
            <w:vAlign w:val="center"/>
          </w:tcPr>
          <w:p w14:paraId="486C3C27" w14:textId="77777777" w:rsidR="00CC2FCA" w:rsidRPr="00CC2FCA" w:rsidRDefault="00CC2FCA" w:rsidP="00CC2FCA">
            <w:pPr>
              <w:rPr>
                <w:rFonts w:eastAsia="Calibri"/>
                <w:lang w:val="ro-RO" w:eastAsia="ro-RO"/>
              </w:rPr>
            </w:pPr>
            <w:r w:rsidRPr="00CC2FCA">
              <w:rPr>
                <w:rFonts w:eastAsia="Calibri"/>
                <w:lang w:val="fr-FR"/>
              </w:rPr>
              <w:t>Dune înalte, nestabilizate sau parțial stabilizate, cu nisipuri fluvio-maritime</w:t>
            </w:r>
          </w:p>
        </w:tc>
      </w:tr>
      <w:tr w:rsidR="00CC2FCA" w:rsidRPr="00CC2FCA" w14:paraId="02B3A0DC"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403A6805" w14:textId="77777777" w:rsidR="00CC2FCA" w:rsidRPr="00CC2FCA" w:rsidRDefault="00CC2FCA" w:rsidP="00CC2FCA">
            <w:pPr>
              <w:jc w:val="center"/>
              <w:rPr>
                <w:rFonts w:eastAsia="Calibri"/>
                <w:lang w:val="ro-RO" w:eastAsia="ro-RO"/>
              </w:rPr>
            </w:pPr>
          </w:p>
        </w:tc>
        <w:tc>
          <w:tcPr>
            <w:tcW w:w="1586" w:type="dxa"/>
            <w:vAlign w:val="center"/>
          </w:tcPr>
          <w:p w14:paraId="1BB561A8" w14:textId="77777777" w:rsidR="00CC2FCA" w:rsidRPr="00CC2FCA" w:rsidRDefault="00CC2FCA" w:rsidP="00CC2FCA">
            <w:pPr>
              <w:jc w:val="center"/>
              <w:rPr>
                <w:rFonts w:eastAsia="Calibri"/>
                <w:u w:val="single"/>
                <w:lang w:val="ro-RO" w:eastAsia="ro-RO"/>
              </w:rPr>
            </w:pPr>
          </w:p>
        </w:tc>
        <w:tc>
          <w:tcPr>
            <w:tcW w:w="3499" w:type="dxa"/>
            <w:gridSpan w:val="4"/>
            <w:tcBorders>
              <w:right w:val="double" w:sz="4" w:space="0" w:color="auto"/>
            </w:tcBorders>
            <w:vAlign w:val="center"/>
          </w:tcPr>
          <w:p w14:paraId="18703BB5" w14:textId="77777777" w:rsidR="00CC2FCA" w:rsidRPr="00CC2FCA" w:rsidRDefault="00CC2FCA" w:rsidP="00CC2FCA">
            <w:pPr>
              <w:rPr>
                <w:rFonts w:eastAsia="Calibri"/>
                <w:lang w:val="ro-RO" w:eastAsia="ro-RO"/>
              </w:rPr>
            </w:pPr>
          </w:p>
        </w:tc>
        <w:tc>
          <w:tcPr>
            <w:tcW w:w="1061" w:type="dxa"/>
            <w:gridSpan w:val="2"/>
            <w:vAlign w:val="center"/>
          </w:tcPr>
          <w:p w14:paraId="24AF41C8" w14:textId="77777777" w:rsidR="00CC2FCA" w:rsidRPr="00CC2FCA" w:rsidRDefault="00CC2FCA" w:rsidP="00CC2FCA">
            <w:pPr>
              <w:rPr>
                <w:rFonts w:eastAsia="Calibri"/>
                <w:lang w:val="ro-RO" w:eastAsia="ro-RO"/>
              </w:rPr>
            </w:pPr>
            <w:r w:rsidRPr="00CC2FCA">
              <w:rPr>
                <w:rFonts w:eastAsia="Calibri"/>
              </w:rPr>
              <w:t>9.6.5.9.</w:t>
            </w:r>
          </w:p>
        </w:tc>
        <w:tc>
          <w:tcPr>
            <w:tcW w:w="5034" w:type="dxa"/>
            <w:vAlign w:val="center"/>
          </w:tcPr>
          <w:p w14:paraId="727B63E1" w14:textId="77777777" w:rsidR="00CC2FCA" w:rsidRPr="00CC2FCA" w:rsidRDefault="00CC2FCA" w:rsidP="00CC2FCA">
            <w:pPr>
              <w:rPr>
                <w:rFonts w:eastAsia="Calibri"/>
                <w:lang w:val="ro-RO" w:eastAsia="ro-RO"/>
              </w:rPr>
            </w:pPr>
            <w:r w:rsidRPr="00CC2FCA">
              <w:rPr>
                <w:rFonts w:eastAsia="Calibri"/>
                <w:lang w:val="ro-RO"/>
              </w:rPr>
              <w:t>Silvostepă-luncă de șleau Pm, cernoziomuri salinizate, umezite freatic, pe aluviuni heterogene</w:t>
            </w:r>
          </w:p>
        </w:tc>
      </w:tr>
      <w:tr w:rsidR="00CC2FCA" w:rsidRPr="00CC2FCA" w14:paraId="659DEF11"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402EBD9C" w14:textId="77777777" w:rsidR="00CC2FCA" w:rsidRPr="00CC2FCA" w:rsidRDefault="00CC2FCA" w:rsidP="00CC2FCA">
            <w:pPr>
              <w:jc w:val="center"/>
              <w:rPr>
                <w:rFonts w:eastAsia="Calibri"/>
                <w:lang w:val="ro-RO" w:eastAsia="ro-RO"/>
              </w:rPr>
            </w:pPr>
            <w:r w:rsidRPr="00CC2FCA">
              <w:rPr>
                <w:rFonts w:eastAsia="Calibri"/>
                <w:lang w:val="ro-RO" w:eastAsia="ro-RO"/>
              </w:rPr>
              <w:t>9.5.2.0.</w:t>
            </w:r>
          </w:p>
        </w:tc>
        <w:tc>
          <w:tcPr>
            <w:tcW w:w="1586" w:type="dxa"/>
            <w:vAlign w:val="center"/>
          </w:tcPr>
          <w:p w14:paraId="5C2CF186"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348</w:t>
            </w:r>
          </w:p>
          <w:p w14:paraId="433A8915" w14:textId="77777777" w:rsidR="00CC2FCA" w:rsidRPr="00CC2FCA" w:rsidRDefault="00CC2FCA" w:rsidP="00CC2FCA">
            <w:pPr>
              <w:jc w:val="center"/>
              <w:rPr>
                <w:rFonts w:eastAsia="Calibri"/>
                <w:u w:val="single"/>
                <w:lang w:val="ro-RO" w:eastAsia="ro-RO"/>
              </w:rPr>
            </w:pPr>
            <w:r w:rsidRPr="00CC2FCA">
              <w:rPr>
                <w:rFonts w:eastAsia="Calibri"/>
                <w:lang w:val="ro-RO" w:eastAsia="ro-RO"/>
              </w:rPr>
              <w:t>1/-</w:t>
            </w:r>
          </w:p>
        </w:tc>
        <w:tc>
          <w:tcPr>
            <w:tcW w:w="3499" w:type="dxa"/>
            <w:gridSpan w:val="4"/>
            <w:tcBorders>
              <w:right w:val="double" w:sz="4" w:space="0" w:color="auto"/>
            </w:tcBorders>
            <w:vAlign w:val="center"/>
          </w:tcPr>
          <w:p w14:paraId="37A9B795" w14:textId="77777777" w:rsidR="00CC2FCA" w:rsidRPr="00CC2FCA" w:rsidRDefault="00CC2FCA" w:rsidP="00CC2FCA">
            <w:pPr>
              <w:rPr>
                <w:rFonts w:eastAsia="Calibri"/>
                <w:lang w:val="ro-RO" w:eastAsia="ro-RO"/>
              </w:rPr>
            </w:pPr>
            <w:r w:rsidRPr="00CC2FCA">
              <w:rPr>
                <w:rFonts w:eastAsia="Calibri"/>
                <w:lang w:val="ro-RO" w:eastAsia="ro-RO"/>
              </w:rPr>
              <w:t>Silvostepă internă de şleau  Pm, cu plus local de umiditate, cernoziom degradat pe löess şi material löessoide.</w:t>
            </w:r>
          </w:p>
        </w:tc>
        <w:tc>
          <w:tcPr>
            <w:tcW w:w="1061" w:type="dxa"/>
            <w:gridSpan w:val="2"/>
            <w:vAlign w:val="center"/>
          </w:tcPr>
          <w:p w14:paraId="04F49783" w14:textId="77777777" w:rsidR="00CC2FCA" w:rsidRPr="00CC2FCA" w:rsidRDefault="00CC2FCA" w:rsidP="00CC2FCA">
            <w:pPr>
              <w:rPr>
                <w:rFonts w:eastAsia="Calibri"/>
                <w:lang w:val="ro-RO" w:eastAsia="ro-RO"/>
              </w:rPr>
            </w:pPr>
            <w:r w:rsidRPr="00CC2FCA">
              <w:rPr>
                <w:rFonts w:eastAsia="Calibri"/>
              </w:rPr>
              <w:t>9.5.2.1.</w:t>
            </w:r>
          </w:p>
        </w:tc>
        <w:tc>
          <w:tcPr>
            <w:tcW w:w="5034" w:type="dxa"/>
            <w:vAlign w:val="center"/>
          </w:tcPr>
          <w:p w14:paraId="366541E6" w14:textId="77777777" w:rsidR="00CC2FCA" w:rsidRPr="00CC2FCA" w:rsidRDefault="00CC2FCA" w:rsidP="00CC2FCA">
            <w:pPr>
              <w:rPr>
                <w:rFonts w:eastAsia="Calibri"/>
                <w:lang w:val="ro-RO" w:eastAsia="ro-RO"/>
              </w:rPr>
            </w:pPr>
            <w:r w:rsidRPr="00CC2FCA">
              <w:rPr>
                <w:rFonts w:eastAsia="Calibri"/>
                <w:lang w:val="ro-RO"/>
              </w:rPr>
              <w:t>Silvostepă internă de şleau  Pm, cu plus local de umiditate, cernoziom degradat pe löess şi materiale lessöide.</w:t>
            </w:r>
          </w:p>
        </w:tc>
      </w:tr>
      <w:tr w:rsidR="00CC2FCA" w:rsidRPr="00CC2FCA" w14:paraId="0010F9F2"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76E94932" w14:textId="77777777" w:rsidR="00CC2FCA" w:rsidRPr="00CC2FCA" w:rsidRDefault="00CC2FCA" w:rsidP="00CC2FCA">
            <w:pPr>
              <w:jc w:val="center"/>
              <w:rPr>
                <w:rFonts w:eastAsia="Calibri"/>
                <w:lang w:val="ro-RO" w:eastAsia="ro-RO"/>
              </w:rPr>
            </w:pPr>
            <w:r w:rsidRPr="00CC2FCA">
              <w:rPr>
                <w:rFonts w:eastAsia="Calibri"/>
                <w:lang w:val="ro-RO" w:eastAsia="ro-RO"/>
              </w:rPr>
              <w:t>9.5.2.0.</w:t>
            </w:r>
          </w:p>
        </w:tc>
        <w:tc>
          <w:tcPr>
            <w:tcW w:w="1586" w:type="dxa"/>
            <w:vAlign w:val="center"/>
          </w:tcPr>
          <w:p w14:paraId="6EAA0430"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349</w:t>
            </w:r>
          </w:p>
          <w:p w14:paraId="0B6F9D8D" w14:textId="77777777" w:rsidR="00CC2FCA" w:rsidRPr="00CC2FCA" w:rsidRDefault="00CC2FCA" w:rsidP="00CC2FCA">
            <w:pPr>
              <w:jc w:val="center"/>
              <w:rPr>
                <w:rFonts w:eastAsia="Calibri"/>
                <w:u w:val="single"/>
                <w:lang w:val="ro-RO" w:eastAsia="ro-RO"/>
              </w:rPr>
            </w:pPr>
            <w:r w:rsidRPr="00CC2FCA">
              <w:rPr>
                <w:rFonts w:eastAsia="Calibri"/>
                <w:lang w:val="ro-RO" w:eastAsia="ro-RO"/>
              </w:rPr>
              <w:t>2/-</w:t>
            </w:r>
          </w:p>
        </w:tc>
        <w:tc>
          <w:tcPr>
            <w:tcW w:w="3499" w:type="dxa"/>
            <w:gridSpan w:val="4"/>
            <w:tcBorders>
              <w:right w:val="double" w:sz="4" w:space="0" w:color="auto"/>
            </w:tcBorders>
            <w:vAlign w:val="center"/>
          </w:tcPr>
          <w:p w14:paraId="53FBE44B" w14:textId="77777777" w:rsidR="00CC2FCA" w:rsidRPr="00CC2FCA" w:rsidRDefault="00CC2FCA" w:rsidP="00CC2FCA">
            <w:pPr>
              <w:rPr>
                <w:rFonts w:eastAsia="Calibri"/>
                <w:lang w:val="ro-RO" w:eastAsia="ro-RO"/>
              </w:rPr>
            </w:pPr>
            <w:r w:rsidRPr="00CC2FCA">
              <w:rPr>
                <w:rFonts w:eastAsia="Calibri"/>
                <w:lang w:val="ro-RO" w:eastAsia="ro-RO"/>
              </w:rPr>
              <w:t>Silvostepă internă de amestec stejar pedunculat  cu stejar brumăriu Pm(i), cernoziom levigat ± vertic.</w:t>
            </w:r>
          </w:p>
        </w:tc>
        <w:tc>
          <w:tcPr>
            <w:tcW w:w="1061" w:type="dxa"/>
            <w:gridSpan w:val="2"/>
            <w:vAlign w:val="center"/>
          </w:tcPr>
          <w:p w14:paraId="0171E253" w14:textId="77777777" w:rsidR="00CC2FCA" w:rsidRPr="00CC2FCA" w:rsidRDefault="00CC2FCA" w:rsidP="00CC2FCA">
            <w:pPr>
              <w:rPr>
                <w:rFonts w:eastAsia="Calibri"/>
                <w:lang w:val="ro-RO" w:eastAsia="ro-RO"/>
              </w:rPr>
            </w:pPr>
            <w:r w:rsidRPr="00CC2FCA">
              <w:rPr>
                <w:rFonts w:eastAsia="Calibri"/>
              </w:rPr>
              <w:t>9.5.2.2.</w:t>
            </w:r>
          </w:p>
        </w:tc>
        <w:tc>
          <w:tcPr>
            <w:tcW w:w="5034" w:type="dxa"/>
            <w:vAlign w:val="center"/>
          </w:tcPr>
          <w:p w14:paraId="09042BCD" w14:textId="77777777" w:rsidR="00CC2FCA" w:rsidRPr="00CC2FCA" w:rsidRDefault="00CC2FCA" w:rsidP="00CC2FCA">
            <w:pPr>
              <w:rPr>
                <w:rFonts w:eastAsia="Calibri"/>
                <w:lang w:val="ro-RO" w:eastAsia="ro-RO"/>
              </w:rPr>
            </w:pPr>
            <w:r w:rsidRPr="00CC2FCA">
              <w:rPr>
                <w:rFonts w:eastAsia="Calibri"/>
                <w:lang w:val="pt-BR"/>
              </w:rPr>
              <w:t>Silvostepă internă de amestec stejar pedunculat  cu stejar brumăriu Pm, cernoziom levigat ± vertic.</w:t>
            </w:r>
          </w:p>
        </w:tc>
      </w:tr>
      <w:tr w:rsidR="00CC2FCA" w:rsidRPr="00CC2FCA" w14:paraId="3F77DAB7"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265166CF" w14:textId="77777777" w:rsidR="00CC2FCA" w:rsidRPr="00CC2FCA" w:rsidRDefault="00CC2FCA" w:rsidP="00CC2FCA">
            <w:pPr>
              <w:jc w:val="center"/>
              <w:rPr>
                <w:rFonts w:eastAsia="Calibri"/>
                <w:lang w:val="ro-RO" w:eastAsia="ro-RO"/>
              </w:rPr>
            </w:pPr>
            <w:r w:rsidRPr="00CC2FCA">
              <w:rPr>
                <w:rFonts w:eastAsia="Calibri"/>
                <w:lang w:val="ro-RO" w:eastAsia="ro-RO"/>
              </w:rPr>
              <w:t>9.5.3.0.</w:t>
            </w:r>
          </w:p>
        </w:tc>
        <w:tc>
          <w:tcPr>
            <w:tcW w:w="1586" w:type="dxa"/>
            <w:vAlign w:val="center"/>
          </w:tcPr>
          <w:p w14:paraId="1BE1E3A3"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349</w:t>
            </w:r>
          </w:p>
          <w:p w14:paraId="43E6B82C" w14:textId="77777777" w:rsidR="00CC2FCA" w:rsidRPr="00CC2FCA" w:rsidRDefault="00CC2FCA" w:rsidP="00CC2FCA">
            <w:pPr>
              <w:jc w:val="center"/>
              <w:rPr>
                <w:rFonts w:eastAsia="Calibri"/>
                <w:u w:val="single"/>
                <w:lang w:val="ro-RO" w:eastAsia="ro-RO"/>
              </w:rPr>
            </w:pPr>
            <w:r w:rsidRPr="00CC2FCA">
              <w:rPr>
                <w:rFonts w:eastAsia="Calibri"/>
                <w:lang w:val="ro-RO" w:eastAsia="ro-RO"/>
              </w:rPr>
              <w:t>3/-</w:t>
            </w:r>
          </w:p>
        </w:tc>
        <w:tc>
          <w:tcPr>
            <w:tcW w:w="3499" w:type="dxa"/>
            <w:gridSpan w:val="4"/>
            <w:tcBorders>
              <w:right w:val="double" w:sz="4" w:space="0" w:color="auto"/>
            </w:tcBorders>
            <w:vAlign w:val="center"/>
          </w:tcPr>
          <w:p w14:paraId="05344AEA" w14:textId="77777777" w:rsidR="00CC2FCA" w:rsidRPr="00CC2FCA" w:rsidRDefault="00CC2FCA" w:rsidP="00CC2FCA">
            <w:pPr>
              <w:rPr>
                <w:rFonts w:eastAsia="Calibri"/>
                <w:lang w:val="ro-RO" w:eastAsia="ro-RO"/>
              </w:rPr>
            </w:pPr>
            <w:r w:rsidRPr="00CC2FCA">
              <w:rPr>
                <w:rFonts w:eastAsia="Calibri"/>
                <w:lang w:val="ro-RO" w:eastAsia="ro-RO"/>
              </w:rPr>
              <w:t>Silvostepă internă de cvercete mezoxerofile-xerofile Ps(m), cu stejar brumăriu, cernoziom degradat, slab podzolit-pseudogleizat.</w:t>
            </w:r>
          </w:p>
        </w:tc>
        <w:tc>
          <w:tcPr>
            <w:tcW w:w="1061" w:type="dxa"/>
            <w:gridSpan w:val="2"/>
            <w:vAlign w:val="center"/>
          </w:tcPr>
          <w:p w14:paraId="422AA369" w14:textId="77777777" w:rsidR="00CC2FCA" w:rsidRPr="00CC2FCA" w:rsidRDefault="00CC2FCA" w:rsidP="00CC2FCA">
            <w:pPr>
              <w:rPr>
                <w:rFonts w:eastAsia="Calibri"/>
                <w:lang w:val="ro-RO" w:eastAsia="ro-RO"/>
              </w:rPr>
            </w:pPr>
            <w:r w:rsidRPr="00CC2FCA">
              <w:rPr>
                <w:rFonts w:eastAsia="Calibri"/>
              </w:rPr>
              <w:t>9.5.3.3.</w:t>
            </w:r>
          </w:p>
        </w:tc>
        <w:tc>
          <w:tcPr>
            <w:tcW w:w="5034" w:type="dxa"/>
            <w:vAlign w:val="center"/>
          </w:tcPr>
          <w:p w14:paraId="78CBDA05" w14:textId="77777777" w:rsidR="00CC2FCA" w:rsidRPr="00CC2FCA" w:rsidRDefault="00CC2FCA" w:rsidP="00CC2FCA">
            <w:pPr>
              <w:rPr>
                <w:rFonts w:eastAsia="Calibri"/>
                <w:lang w:val="ro-RO" w:eastAsia="ro-RO"/>
              </w:rPr>
            </w:pPr>
            <w:r w:rsidRPr="00CC2FCA">
              <w:rPr>
                <w:rFonts w:eastAsia="Calibri"/>
                <w:lang w:val="ro-RO"/>
              </w:rPr>
              <w:t>Silvostepă internă de cverete mezoxerofile-xerofile Ps, cu stejar brumăriu, cernoziom degradat, slab podzolit-pseudogleizat.</w:t>
            </w:r>
          </w:p>
        </w:tc>
      </w:tr>
      <w:tr w:rsidR="00CC2FCA" w:rsidRPr="00CC2FCA" w14:paraId="30BFE890"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740E83B5" w14:textId="77777777" w:rsidR="00CC2FCA" w:rsidRPr="00CC2FCA" w:rsidRDefault="00CC2FCA" w:rsidP="00CC2FCA">
            <w:pPr>
              <w:jc w:val="center"/>
              <w:rPr>
                <w:rFonts w:eastAsia="Calibri"/>
                <w:lang w:val="ro-RO" w:eastAsia="ro-RO"/>
              </w:rPr>
            </w:pPr>
            <w:r w:rsidRPr="00CC2FCA">
              <w:rPr>
                <w:rFonts w:eastAsia="Calibri"/>
                <w:lang w:val="ro-RO" w:eastAsia="ro-RO"/>
              </w:rPr>
              <w:t>9.5.3.0. /9.5.2.0</w:t>
            </w:r>
          </w:p>
        </w:tc>
        <w:tc>
          <w:tcPr>
            <w:tcW w:w="1586" w:type="dxa"/>
            <w:vAlign w:val="center"/>
          </w:tcPr>
          <w:p w14:paraId="6BDF9FCD"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353</w:t>
            </w:r>
          </w:p>
          <w:p w14:paraId="7D026EC9" w14:textId="77777777" w:rsidR="00CC2FCA" w:rsidRPr="00CC2FCA" w:rsidRDefault="00CC2FCA" w:rsidP="00CC2FCA">
            <w:pPr>
              <w:jc w:val="center"/>
              <w:rPr>
                <w:rFonts w:eastAsia="Calibri"/>
                <w:u w:val="single"/>
                <w:lang w:val="ro-RO" w:eastAsia="ro-RO"/>
              </w:rPr>
            </w:pPr>
            <w:r w:rsidRPr="00CC2FCA">
              <w:rPr>
                <w:rFonts w:eastAsia="Calibri"/>
                <w:lang w:val="ro-RO" w:eastAsia="ro-RO"/>
              </w:rPr>
              <w:t>6/-</w:t>
            </w:r>
          </w:p>
        </w:tc>
        <w:tc>
          <w:tcPr>
            <w:tcW w:w="3499" w:type="dxa"/>
            <w:gridSpan w:val="4"/>
            <w:tcBorders>
              <w:right w:val="double" w:sz="4" w:space="0" w:color="auto"/>
            </w:tcBorders>
            <w:vAlign w:val="center"/>
          </w:tcPr>
          <w:p w14:paraId="616103D6" w14:textId="77777777" w:rsidR="00CC2FCA" w:rsidRPr="00CC2FCA" w:rsidRDefault="00CC2FCA" w:rsidP="00CC2FCA">
            <w:pPr>
              <w:rPr>
                <w:rFonts w:eastAsia="Calibri"/>
                <w:lang w:val="ro-RO" w:eastAsia="ro-RO"/>
              </w:rPr>
            </w:pPr>
            <w:r w:rsidRPr="00CC2FCA">
              <w:rPr>
                <w:rFonts w:eastAsia="Calibri"/>
                <w:lang w:val="ro-RO" w:eastAsia="ro-RO"/>
              </w:rPr>
              <w:t>Silvostepă internă de ceret şi cereto-gârniţet Pm-i, cernoziom degradat,  greu, puternic podzolit-pseudogleizat  pe luturi fine.</w:t>
            </w:r>
          </w:p>
        </w:tc>
        <w:tc>
          <w:tcPr>
            <w:tcW w:w="1061" w:type="dxa"/>
            <w:gridSpan w:val="2"/>
            <w:vAlign w:val="center"/>
          </w:tcPr>
          <w:p w14:paraId="61DD1B75" w14:textId="77777777" w:rsidR="00CC2FCA" w:rsidRPr="00CC2FCA" w:rsidRDefault="00CC2FCA" w:rsidP="00CC2FCA">
            <w:pPr>
              <w:rPr>
                <w:rFonts w:eastAsia="Calibri"/>
                <w:lang w:val="ro-RO" w:eastAsia="ro-RO"/>
              </w:rPr>
            </w:pPr>
            <w:r w:rsidRPr="00CC2FCA">
              <w:rPr>
                <w:rFonts w:eastAsia="Calibri"/>
              </w:rPr>
              <w:t>9.5.3.4.</w:t>
            </w:r>
          </w:p>
        </w:tc>
        <w:tc>
          <w:tcPr>
            <w:tcW w:w="5034" w:type="dxa"/>
            <w:vAlign w:val="center"/>
          </w:tcPr>
          <w:p w14:paraId="7A7334DC" w14:textId="77777777" w:rsidR="00CC2FCA" w:rsidRPr="00CC2FCA" w:rsidRDefault="00CC2FCA" w:rsidP="00CC2FCA">
            <w:pPr>
              <w:rPr>
                <w:rFonts w:eastAsia="Calibri"/>
                <w:lang w:val="ro-RO" w:eastAsia="ro-RO"/>
              </w:rPr>
            </w:pPr>
            <w:r w:rsidRPr="00CC2FCA">
              <w:rPr>
                <w:rFonts w:eastAsia="Calibri"/>
                <w:lang w:val="ro-RO"/>
              </w:rPr>
              <w:t>Silvostepă internă de ceret şi cereto-gârniţet Pm, cernoziom degradat,  greu, puternic podzolit-pseudogleizat  pe luturi fine.</w:t>
            </w:r>
          </w:p>
        </w:tc>
      </w:tr>
      <w:tr w:rsidR="00CC2FCA" w:rsidRPr="00CC2FCA" w14:paraId="65DA146C"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4D49B3E7" w14:textId="77777777" w:rsidR="00CC2FCA" w:rsidRPr="00CC2FCA" w:rsidRDefault="00CC2FCA" w:rsidP="00CC2FCA">
            <w:pPr>
              <w:jc w:val="center"/>
              <w:rPr>
                <w:rFonts w:eastAsia="Calibri"/>
                <w:lang w:val="ro-RO" w:eastAsia="ro-RO"/>
              </w:rPr>
            </w:pPr>
            <w:r w:rsidRPr="00CC2FCA">
              <w:rPr>
                <w:rFonts w:eastAsia="Calibri"/>
                <w:lang w:val="ro-RO" w:eastAsia="ro-RO"/>
              </w:rPr>
              <w:t>9.5.2.0.</w:t>
            </w:r>
          </w:p>
        </w:tc>
        <w:tc>
          <w:tcPr>
            <w:tcW w:w="1586" w:type="dxa"/>
            <w:vAlign w:val="center"/>
          </w:tcPr>
          <w:p w14:paraId="1F878BB9"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353</w:t>
            </w:r>
          </w:p>
          <w:p w14:paraId="2E07F3C7" w14:textId="77777777" w:rsidR="00CC2FCA" w:rsidRPr="00CC2FCA" w:rsidRDefault="00CC2FCA" w:rsidP="00CC2FCA">
            <w:pPr>
              <w:jc w:val="center"/>
              <w:rPr>
                <w:rFonts w:eastAsia="Calibri"/>
                <w:u w:val="single"/>
                <w:lang w:val="ro-RO" w:eastAsia="ro-RO"/>
              </w:rPr>
            </w:pPr>
            <w:r w:rsidRPr="00CC2FCA">
              <w:rPr>
                <w:rFonts w:eastAsia="Calibri"/>
                <w:lang w:val="ro-RO" w:eastAsia="ro-RO"/>
              </w:rPr>
              <w:t>7/-</w:t>
            </w:r>
          </w:p>
        </w:tc>
        <w:tc>
          <w:tcPr>
            <w:tcW w:w="3499" w:type="dxa"/>
            <w:gridSpan w:val="4"/>
            <w:tcBorders>
              <w:right w:val="double" w:sz="4" w:space="0" w:color="auto"/>
            </w:tcBorders>
            <w:vAlign w:val="center"/>
          </w:tcPr>
          <w:p w14:paraId="021FDC48" w14:textId="77777777" w:rsidR="00CC2FCA" w:rsidRPr="00CC2FCA" w:rsidRDefault="00CC2FCA" w:rsidP="00CC2FCA">
            <w:pPr>
              <w:rPr>
                <w:rFonts w:eastAsia="Calibri"/>
                <w:lang w:val="ro-RO" w:eastAsia="ro-RO"/>
              </w:rPr>
            </w:pPr>
            <w:r w:rsidRPr="00CC2FCA">
              <w:rPr>
                <w:rFonts w:eastAsia="Calibri"/>
                <w:lang w:val="ro-RO" w:eastAsia="ro-RO"/>
              </w:rPr>
              <w:t>Silvostepă internă, depresiune cu cvercete Pi, podzolit-pseudogleizat.</w:t>
            </w:r>
          </w:p>
        </w:tc>
        <w:tc>
          <w:tcPr>
            <w:tcW w:w="1061" w:type="dxa"/>
            <w:gridSpan w:val="2"/>
            <w:vAlign w:val="center"/>
          </w:tcPr>
          <w:p w14:paraId="1B527878" w14:textId="77777777" w:rsidR="00CC2FCA" w:rsidRPr="00CC2FCA" w:rsidRDefault="00CC2FCA" w:rsidP="00CC2FCA">
            <w:pPr>
              <w:rPr>
                <w:rFonts w:eastAsia="Calibri"/>
                <w:lang w:val="ro-RO" w:eastAsia="ro-RO"/>
              </w:rPr>
            </w:pPr>
            <w:r w:rsidRPr="00CC2FCA">
              <w:rPr>
                <w:rFonts w:eastAsia="Calibri"/>
              </w:rPr>
              <w:t>9.5.2.3.</w:t>
            </w:r>
          </w:p>
        </w:tc>
        <w:tc>
          <w:tcPr>
            <w:tcW w:w="5034" w:type="dxa"/>
            <w:vAlign w:val="center"/>
          </w:tcPr>
          <w:p w14:paraId="45E463EB" w14:textId="77777777" w:rsidR="00CC2FCA" w:rsidRPr="00CC2FCA" w:rsidRDefault="00CC2FCA" w:rsidP="00CC2FCA">
            <w:pPr>
              <w:rPr>
                <w:rFonts w:eastAsia="Calibri"/>
                <w:lang w:val="ro-RO" w:eastAsia="ro-RO"/>
              </w:rPr>
            </w:pPr>
            <w:r w:rsidRPr="00CC2FCA">
              <w:rPr>
                <w:rFonts w:eastAsia="Calibri"/>
                <w:lang w:val="ro-RO"/>
              </w:rPr>
              <w:t>Silvostepă internă, depresiune cu cvercete Pi, podzolit-pseudogleizat.</w:t>
            </w:r>
          </w:p>
        </w:tc>
      </w:tr>
      <w:tr w:rsidR="00CC2FCA" w:rsidRPr="00CC2FCA" w14:paraId="09597E2D"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7A4E5C35" w14:textId="77777777" w:rsidR="00CC2FCA" w:rsidRPr="00CC2FCA" w:rsidRDefault="00CC2FCA" w:rsidP="00CC2FCA">
            <w:pPr>
              <w:jc w:val="center"/>
              <w:rPr>
                <w:rFonts w:eastAsia="Calibri"/>
                <w:lang w:val="ro-RO" w:eastAsia="ro-RO"/>
              </w:rPr>
            </w:pPr>
            <w:r w:rsidRPr="00CC2FCA">
              <w:rPr>
                <w:rFonts w:eastAsia="Calibri"/>
                <w:lang w:val="ro-RO" w:eastAsia="ro-RO"/>
              </w:rPr>
              <w:t>9.5.2.0.</w:t>
            </w:r>
          </w:p>
        </w:tc>
        <w:tc>
          <w:tcPr>
            <w:tcW w:w="1586" w:type="dxa"/>
            <w:vAlign w:val="center"/>
          </w:tcPr>
          <w:p w14:paraId="2B344974"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356</w:t>
            </w:r>
          </w:p>
          <w:p w14:paraId="0FF2A5B6" w14:textId="77777777" w:rsidR="00CC2FCA" w:rsidRPr="00CC2FCA" w:rsidRDefault="00CC2FCA" w:rsidP="00CC2FCA">
            <w:pPr>
              <w:jc w:val="center"/>
              <w:rPr>
                <w:rFonts w:eastAsia="Calibri"/>
                <w:u w:val="single"/>
                <w:lang w:val="ro-RO" w:eastAsia="ro-RO"/>
              </w:rPr>
            </w:pPr>
            <w:r w:rsidRPr="00CC2FCA">
              <w:rPr>
                <w:rFonts w:eastAsia="Calibri"/>
                <w:lang w:val="ro-RO" w:eastAsia="ro-RO"/>
              </w:rPr>
              <w:t>11/-</w:t>
            </w:r>
          </w:p>
        </w:tc>
        <w:tc>
          <w:tcPr>
            <w:tcW w:w="3499" w:type="dxa"/>
            <w:gridSpan w:val="4"/>
            <w:tcBorders>
              <w:right w:val="double" w:sz="4" w:space="0" w:color="auto"/>
            </w:tcBorders>
            <w:vAlign w:val="center"/>
          </w:tcPr>
          <w:p w14:paraId="6ACBDDEE" w14:textId="77777777" w:rsidR="00CC2FCA" w:rsidRPr="00CC2FCA" w:rsidRDefault="00CC2FCA" w:rsidP="00CC2FCA">
            <w:pPr>
              <w:rPr>
                <w:rFonts w:eastAsia="Calibri"/>
                <w:lang w:val="ro-RO" w:eastAsia="ro-RO"/>
              </w:rPr>
            </w:pPr>
            <w:r w:rsidRPr="00CC2FCA">
              <w:rPr>
                <w:rFonts w:eastAsia="Calibri"/>
                <w:lang w:val="ro-RO" w:eastAsia="ro-RO"/>
              </w:rPr>
              <w:t>Silvostepă mijlocie de cvercete xerofile Pm(s), cernoziom mediu levigat pe luturi fine  ş.a.</w:t>
            </w:r>
          </w:p>
        </w:tc>
        <w:tc>
          <w:tcPr>
            <w:tcW w:w="1061" w:type="dxa"/>
            <w:gridSpan w:val="2"/>
            <w:vAlign w:val="center"/>
          </w:tcPr>
          <w:p w14:paraId="2A0DD0C0" w14:textId="77777777" w:rsidR="00CC2FCA" w:rsidRPr="00CC2FCA" w:rsidRDefault="00CC2FCA" w:rsidP="00CC2FCA">
            <w:pPr>
              <w:rPr>
                <w:rFonts w:eastAsia="Calibri"/>
                <w:lang w:val="ro-RO" w:eastAsia="ro-RO"/>
              </w:rPr>
            </w:pPr>
            <w:r w:rsidRPr="00CC2FCA">
              <w:rPr>
                <w:rFonts w:eastAsia="Calibri"/>
              </w:rPr>
              <w:t>9.3.2.4.</w:t>
            </w:r>
          </w:p>
        </w:tc>
        <w:tc>
          <w:tcPr>
            <w:tcW w:w="5034" w:type="dxa"/>
            <w:vAlign w:val="center"/>
          </w:tcPr>
          <w:p w14:paraId="6F0E0EC5" w14:textId="77777777" w:rsidR="00CC2FCA" w:rsidRPr="00CC2FCA" w:rsidRDefault="00CC2FCA" w:rsidP="00CC2FCA">
            <w:pPr>
              <w:rPr>
                <w:rFonts w:eastAsia="Calibri"/>
                <w:lang w:val="ro-RO" w:eastAsia="ro-RO"/>
              </w:rPr>
            </w:pPr>
            <w:r w:rsidRPr="00CC2FCA">
              <w:rPr>
                <w:rFonts w:eastAsia="Calibri"/>
                <w:lang w:val="ro-RO"/>
              </w:rPr>
              <w:t>Silvostepă mijlocie de cvercete xerofile Pm, cernoziom mediu levigat pe luturi fine  ş.a.</w:t>
            </w:r>
          </w:p>
        </w:tc>
      </w:tr>
      <w:tr w:rsidR="00CC2FCA" w:rsidRPr="00CC2FCA" w14:paraId="55FA782E"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494A3952" w14:textId="77777777" w:rsidR="00CC2FCA" w:rsidRPr="00CC2FCA" w:rsidRDefault="00CC2FCA" w:rsidP="00CC2FCA">
            <w:pPr>
              <w:jc w:val="center"/>
              <w:rPr>
                <w:rFonts w:eastAsia="Calibri"/>
                <w:lang w:val="ro-RO" w:eastAsia="ro-RO"/>
              </w:rPr>
            </w:pPr>
            <w:r w:rsidRPr="00CC2FCA">
              <w:rPr>
                <w:rFonts w:eastAsia="Calibri"/>
                <w:u w:val="single"/>
                <w:lang w:val="ro-RO" w:eastAsia="ro-RO"/>
              </w:rPr>
              <w:t>9.5.2.0./</w:t>
            </w:r>
            <w:r w:rsidRPr="00CC2FCA">
              <w:rPr>
                <w:rFonts w:eastAsia="Calibri"/>
                <w:lang w:val="ro-RO" w:eastAsia="ro-RO"/>
              </w:rPr>
              <w:t xml:space="preserve"> </w:t>
            </w:r>
          </w:p>
          <w:p w14:paraId="3F85E8BD" w14:textId="77777777" w:rsidR="00CC2FCA" w:rsidRPr="00CC2FCA" w:rsidRDefault="00CC2FCA" w:rsidP="00CC2FCA">
            <w:pPr>
              <w:jc w:val="center"/>
              <w:rPr>
                <w:rFonts w:eastAsia="Calibri"/>
                <w:u w:val="single"/>
                <w:lang w:val="ro-RO" w:eastAsia="ro-RO"/>
              </w:rPr>
            </w:pPr>
            <w:r w:rsidRPr="00CC2FCA">
              <w:rPr>
                <w:rFonts w:eastAsia="Calibri"/>
                <w:lang w:val="ro-RO" w:eastAsia="ro-RO"/>
              </w:rPr>
              <w:t>9.3.1.0</w:t>
            </w:r>
          </w:p>
        </w:tc>
        <w:tc>
          <w:tcPr>
            <w:tcW w:w="1586" w:type="dxa"/>
            <w:vAlign w:val="center"/>
          </w:tcPr>
          <w:p w14:paraId="0F3E6E5C"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360</w:t>
            </w:r>
          </w:p>
          <w:p w14:paraId="691C6EC6" w14:textId="77777777" w:rsidR="00CC2FCA" w:rsidRPr="00CC2FCA" w:rsidRDefault="00CC2FCA" w:rsidP="00CC2FCA">
            <w:pPr>
              <w:jc w:val="center"/>
              <w:rPr>
                <w:rFonts w:eastAsia="Calibri"/>
                <w:u w:val="single"/>
                <w:lang w:val="ro-RO" w:eastAsia="ro-RO"/>
              </w:rPr>
            </w:pPr>
            <w:r w:rsidRPr="00CC2FCA">
              <w:rPr>
                <w:rFonts w:eastAsia="Calibri"/>
                <w:lang w:val="ro-RO" w:eastAsia="ro-RO"/>
              </w:rPr>
              <w:t>15/-</w:t>
            </w:r>
          </w:p>
        </w:tc>
        <w:tc>
          <w:tcPr>
            <w:tcW w:w="3499" w:type="dxa"/>
            <w:gridSpan w:val="4"/>
            <w:tcBorders>
              <w:right w:val="double" w:sz="4" w:space="0" w:color="auto"/>
            </w:tcBorders>
            <w:vAlign w:val="center"/>
          </w:tcPr>
          <w:p w14:paraId="02D29A58" w14:textId="77777777" w:rsidR="00CC2FCA" w:rsidRPr="00CC2FCA" w:rsidRDefault="00CC2FCA" w:rsidP="00CC2FCA">
            <w:pPr>
              <w:rPr>
                <w:rFonts w:eastAsia="Calibri"/>
                <w:lang w:val="ro-RO" w:eastAsia="ro-RO"/>
              </w:rPr>
            </w:pPr>
            <w:r w:rsidRPr="00CC2FCA">
              <w:rPr>
                <w:rFonts w:eastAsia="Calibri"/>
                <w:lang w:val="ro-RO" w:eastAsia="ro-RO"/>
              </w:rPr>
              <w:t>Silvostepă externă şi extrazonal în stepă, relief nisipos cu cvercete Pm, cernoziom foarte profound levigat pe nisipuri.</w:t>
            </w:r>
          </w:p>
        </w:tc>
        <w:tc>
          <w:tcPr>
            <w:tcW w:w="1061" w:type="dxa"/>
            <w:gridSpan w:val="2"/>
            <w:vAlign w:val="center"/>
          </w:tcPr>
          <w:p w14:paraId="6477D179" w14:textId="77777777" w:rsidR="00CC2FCA" w:rsidRPr="00CC2FCA" w:rsidRDefault="00CC2FCA" w:rsidP="00CC2FCA">
            <w:pPr>
              <w:rPr>
                <w:rFonts w:eastAsia="Calibri"/>
                <w:lang w:val="ro-RO" w:eastAsia="ro-RO"/>
              </w:rPr>
            </w:pPr>
            <w:r w:rsidRPr="00CC2FCA">
              <w:rPr>
                <w:rFonts w:eastAsia="Calibri"/>
              </w:rPr>
              <w:t>9.3.2.5.</w:t>
            </w:r>
          </w:p>
        </w:tc>
        <w:tc>
          <w:tcPr>
            <w:tcW w:w="5034" w:type="dxa"/>
            <w:vAlign w:val="center"/>
          </w:tcPr>
          <w:p w14:paraId="63ABEEF1" w14:textId="77777777" w:rsidR="00CC2FCA" w:rsidRPr="00CC2FCA" w:rsidRDefault="00CC2FCA" w:rsidP="00CC2FCA">
            <w:pPr>
              <w:rPr>
                <w:rFonts w:eastAsia="Calibri"/>
                <w:lang w:val="ro-RO" w:eastAsia="ro-RO"/>
              </w:rPr>
            </w:pPr>
            <w:r w:rsidRPr="00CC2FCA">
              <w:rPr>
                <w:rFonts w:eastAsia="Calibri"/>
                <w:lang w:val="ro-RO"/>
              </w:rPr>
              <w:t>Silvostepă externă extrazonal în stepă, relief nisipos cu cvercete Pm, cernoziom foarte profound levigat pe nisipuri.</w:t>
            </w:r>
          </w:p>
        </w:tc>
      </w:tr>
      <w:tr w:rsidR="00CC2FCA" w:rsidRPr="00CC2FCA" w14:paraId="1E0E478A"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04E15462" w14:textId="77777777" w:rsidR="00CC2FCA" w:rsidRPr="00CC2FCA" w:rsidRDefault="00CC2FCA" w:rsidP="00CC2FCA">
            <w:pPr>
              <w:jc w:val="center"/>
              <w:rPr>
                <w:rFonts w:eastAsia="Calibri"/>
                <w:lang w:val="ro-RO" w:eastAsia="ro-RO"/>
              </w:rPr>
            </w:pPr>
            <w:r w:rsidRPr="00CC2FCA">
              <w:rPr>
                <w:rFonts w:eastAsia="Calibri"/>
                <w:lang w:val="ro-RO" w:eastAsia="ro-RO"/>
              </w:rPr>
              <w:t>Idem 9.2.1.0.</w:t>
            </w:r>
          </w:p>
        </w:tc>
        <w:tc>
          <w:tcPr>
            <w:tcW w:w="1586" w:type="dxa"/>
            <w:vAlign w:val="center"/>
          </w:tcPr>
          <w:p w14:paraId="536ED4A5"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360</w:t>
            </w:r>
          </w:p>
          <w:p w14:paraId="5DE09BC0" w14:textId="77777777" w:rsidR="00CC2FCA" w:rsidRPr="00CC2FCA" w:rsidRDefault="00CC2FCA" w:rsidP="00CC2FCA">
            <w:pPr>
              <w:jc w:val="center"/>
              <w:rPr>
                <w:rFonts w:eastAsia="Calibri"/>
                <w:u w:val="single"/>
                <w:lang w:val="ro-RO" w:eastAsia="ro-RO"/>
              </w:rPr>
            </w:pPr>
            <w:r w:rsidRPr="00CC2FCA">
              <w:rPr>
                <w:rFonts w:eastAsia="Calibri"/>
                <w:lang w:val="ro-RO" w:eastAsia="ro-RO"/>
              </w:rPr>
              <w:t>16/-</w:t>
            </w:r>
          </w:p>
        </w:tc>
        <w:tc>
          <w:tcPr>
            <w:tcW w:w="3499" w:type="dxa"/>
            <w:gridSpan w:val="4"/>
            <w:tcBorders>
              <w:right w:val="double" w:sz="4" w:space="0" w:color="auto"/>
            </w:tcBorders>
            <w:vAlign w:val="center"/>
          </w:tcPr>
          <w:p w14:paraId="0CC3FE7A" w14:textId="77777777" w:rsidR="00CC2FCA" w:rsidRPr="00CC2FCA" w:rsidRDefault="00CC2FCA" w:rsidP="00CC2FCA">
            <w:pPr>
              <w:rPr>
                <w:rFonts w:eastAsia="Calibri"/>
                <w:lang w:val="ro-RO" w:eastAsia="ro-RO"/>
              </w:rPr>
            </w:pPr>
            <w:r w:rsidRPr="00CC2FCA">
              <w:rPr>
                <w:rFonts w:eastAsia="Calibri"/>
                <w:lang w:val="ro-RO" w:eastAsia="ro-RO"/>
              </w:rPr>
              <w:t>Silvostepă externă de stejărete xerofile Pi, cernoziom slab şi mediu  levigat de pante, pe substrat nisipos neumezit freatic.</w:t>
            </w:r>
          </w:p>
        </w:tc>
        <w:tc>
          <w:tcPr>
            <w:tcW w:w="1061" w:type="dxa"/>
            <w:gridSpan w:val="2"/>
            <w:vAlign w:val="center"/>
          </w:tcPr>
          <w:p w14:paraId="56064D1C" w14:textId="77777777" w:rsidR="00CC2FCA" w:rsidRPr="00CC2FCA" w:rsidRDefault="00CC2FCA" w:rsidP="00CC2FCA">
            <w:pPr>
              <w:rPr>
                <w:rFonts w:eastAsia="Calibri"/>
                <w:lang w:val="ro-RO" w:eastAsia="ro-RO"/>
              </w:rPr>
            </w:pPr>
            <w:r w:rsidRPr="00CC2FCA">
              <w:rPr>
                <w:rFonts w:eastAsia="Calibri"/>
              </w:rPr>
              <w:t>9.2.1.5.</w:t>
            </w:r>
          </w:p>
        </w:tc>
        <w:tc>
          <w:tcPr>
            <w:tcW w:w="5034" w:type="dxa"/>
            <w:vAlign w:val="center"/>
          </w:tcPr>
          <w:p w14:paraId="4AC90D41" w14:textId="77777777" w:rsidR="00CC2FCA" w:rsidRPr="00CC2FCA" w:rsidRDefault="00CC2FCA" w:rsidP="00CC2FCA">
            <w:pPr>
              <w:rPr>
                <w:rFonts w:eastAsia="Calibri"/>
                <w:lang w:val="ro-RO" w:eastAsia="ro-RO"/>
              </w:rPr>
            </w:pPr>
            <w:r w:rsidRPr="00CC2FCA">
              <w:rPr>
                <w:rFonts w:eastAsia="Calibri"/>
                <w:lang w:val="ro-RO"/>
              </w:rPr>
              <w:t>Silvostepă externă de stejărete xerofile Pi, cernoziom slab şi mediu  levigat de pante, pe substrat nisipos neumezit freatic.</w:t>
            </w:r>
          </w:p>
        </w:tc>
      </w:tr>
      <w:tr w:rsidR="00CC2FCA" w:rsidRPr="00CC2FCA" w14:paraId="25A73F76"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tcBorders>
              <w:bottom w:val="double" w:sz="4" w:space="0" w:color="auto"/>
            </w:tcBorders>
            <w:vAlign w:val="center"/>
          </w:tcPr>
          <w:p w14:paraId="24DB3334" w14:textId="77777777" w:rsidR="00CC2FCA" w:rsidRPr="00CC2FCA" w:rsidRDefault="00CC2FCA" w:rsidP="00CC2FCA">
            <w:pPr>
              <w:jc w:val="center"/>
              <w:rPr>
                <w:rFonts w:eastAsia="Calibri"/>
                <w:lang w:val="ro-RO" w:eastAsia="ro-RO"/>
              </w:rPr>
            </w:pPr>
            <w:r w:rsidRPr="00CC2FCA">
              <w:rPr>
                <w:rFonts w:eastAsia="Calibri"/>
                <w:lang w:val="ro-RO" w:eastAsia="ro-RO"/>
              </w:rPr>
              <w:t>Idem 9.2.1.0.</w:t>
            </w:r>
          </w:p>
        </w:tc>
        <w:tc>
          <w:tcPr>
            <w:tcW w:w="1586" w:type="dxa"/>
            <w:tcBorders>
              <w:bottom w:val="double" w:sz="4" w:space="0" w:color="auto"/>
            </w:tcBorders>
            <w:vAlign w:val="center"/>
          </w:tcPr>
          <w:p w14:paraId="084822F7"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361</w:t>
            </w:r>
          </w:p>
          <w:p w14:paraId="527225BC" w14:textId="77777777" w:rsidR="00CC2FCA" w:rsidRPr="00CC2FCA" w:rsidRDefault="00CC2FCA" w:rsidP="00CC2FCA">
            <w:pPr>
              <w:jc w:val="center"/>
              <w:rPr>
                <w:rFonts w:eastAsia="Calibri"/>
                <w:u w:val="single"/>
                <w:lang w:val="ro-RO" w:eastAsia="ro-RO"/>
              </w:rPr>
            </w:pPr>
            <w:r w:rsidRPr="00CC2FCA">
              <w:rPr>
                <w:rFonts w:eastAsia="Calibri"/>
                <w:lang w:val="ro-RO" w:eastAsia="ro-RO"/>
              </w:rPr>
              <w:t>17/-</w:t>
            </w:r>
          </w:p>
        </w:tc>
        <w:tc>
          <w:tcPr>
            <w:tcW w:w="3499" w:type="dxa"/>
            <w:gridSpan w:val="4"/>
            <w:tcBorders>
              <w:bottom w:val="double" w:sz="4" w:space="0" w:color="auto"/>
              <w:right w:val="double" w:sz="4" w:space="0" w:color="auto"/>
            </w:tcBorders>
            <w:vAlign w:val="center"/>
          </w:tcPr>
          <w:p w14:paraId="001E8C7F" w14:textId="77777777" w:rsidR="00CC2FCA" w:rsidRPr="00CC2FCA" w:rsidRDefault="00CC2FCA" w:rsidP="00CC2FCA">
            <w:pPr>
              <w:rPr>
                <w:rFonts w:eastAsia="Calibri"/>
                <w:lang w:val="pt-BR" w:eastAsia="ro-RO"/>
              </w:rPr>
            </w:pPr>
            <w:r w:rsidRPr="00CC2FCA">
              <w:rPr>
                <w:rFonts w:eastAsia="Calibri"/>
                <w:lang w:val="pt-BR" w:eastAsia="ro-RO"/>
              </w:rPr>
              <w:t xml:space="preserve">Silvostepă externă </w:t>
            </w:r>
            <w:r w:rsidRPr="00CC2FCA">
              <w:rPr>
                <w:rFonts w:eastAsia="Calibri"/>
                <w:lang w:val="ro-RO" w:eastAsia="ro-RO"/>
              </w:rPr>
              <w:t>şi</w:t>
            </w:r>
            <w:r w:rsidRPr="00CC2FCA">
              <w:rPr>
                <w:rFonts w:eastAsia="Calibri"/>
                <w:lang w:val="pt-BR" w:eastAsia="ro-RO"/>
              </w:rPr>
              <w:t xml:space="preserve"> extrazonal în stepă, de stejărete xerofile de pufos Pi (xero) rendzinic.</w:t>
            </w:r>
          </w:p>
        </w:tc>
        <w:tc>
          <w:tcPr>
            <w:tcW w:w="1061" w:type="dxa"/>
            <w:gridSpan w:val="2"/>
            <w:tcBorders>
              <w:bottom w:val="double" w:sz="4" w:space="0" w:color="auto"/>
            </w:tcBorders>
            <w:vAlign w:val="center"/>
          </w:tcPr>
          <w:p w14:paraId="2F008688" w14:textId="77777777" w:rsidR="00CC2FCA" w:rsidRPr="00CC2FCA" w:rsidRDefault="00CC2FCA" w:rsidP="00CC2FCA">
            <w:pPr>
              <w:rPr>
                <w:rFonts w:eastAsia="Calibri"/>
                <w:lang w:val="pt-BR" w:eastAsia="ro-RO"/>
              </w:rPr>
            </w:pPr>
            <w:r w:rsidRPr="00CC2FCA">
              <w:rPr>
                <w:rFonts w:eastAsia="Calibri"/>
              </w:rPr>
              <w:t>9.2.1.6.</w:t>
            </w:r>
          </w:p>
        </w:tc>
        <w:tc>
          <w:tcPr>
            <w:tcW w:w="5034" w:type="dxa"/>
            <w:tcBorders>
              <w:bottom w:val="double" w:sz="4" w:space="0" w:color="auto"/>
            </w:tcBorders>
            <w:vAlign w:val="center"/>
          </w:tcPr>
          <w:p w14:paraId="4235D132" w14:textId="77777777" w:rsidR="00CC2FCA" w:rsidRPr="00CC2FCA" w:rsidRDefault="00CC2FCA" w:rsidP="00CC2FCA">
            <w:pPr>
              <w:rPr>
                <w:rFonts w:eastAsia="Calibri"/>
                <w:lang w:val="pt-BR" w:eastAsia="ro-RO"/>
              </w:rPr>
            </w:pPr>
            <w:r w:rsidRPr="00CC2FCA">
              <w:rPr>
                <w:rFonts w:eastAsia="Calibri"/>
                <w:lang w:val="pt-BR"/>
              </w:rPr>
              <w:t>Silvostepă externă de extrazonal în stepă, de stejărete xerofile de pufos Pi, (xero) rendzinic.</w:t>
            </w:r>
          </w:p>
        </w:tc>
      </w:tr>
      <w:tr w:rsidR="00CC2FCA" w:rsidRPr="00CC2FCA" w14:paraId="4FF49503" w14:textId="77777777" w:rsidTr="00CC2FCA">
        <w:tblPrEx>
          <w:tblBorders>
            <w:top w:val="double" w:sz="4" w:space="0" w:color="auto"/>
            <w:left w:val="double" w:sz="4" w:space="0" w:color="auto"/>
            <w:bottom w:val="double" w:sz="4" w:space="0" w:color="auto"/>
            <w:right w:val="double" w:sz="4" w:space="0" w:color="auto"/>
          </w:tblBorders>
        </w:tblPrEx>
        <w:tc>
          <w:tcPr>
            <w:tcW w:w="994" w:type="dxa"/>
            <w:gridSpan w:val="2"/>
            <w:vAlign w:val="center"/>
          </w:tcPr>
          <w:p w14:paraId="1C3A529C" w14:textId="77777777" w:rsidR="00CC2FCA" w:rsidRPr="00CC2FCA" w:rsidRDefault="00CC2FCA" w:rsidP="00CC2FCA">
            <w:pPr>
              <w:rPr>
                <w:rFonts w:eastAsia="Calibri"/>
                <w:lang w:val="ro-RO" w:eastAsia="ro-RO"/>
              </w:rPr>
            </w:pPr>
            <w:r w:rsidRPr="00CC2FCA">
              <w:rPr>
                <w:rFonts w:eastAsia="Calibri"/>
                <w:lang w:val="ro-RO" w:eastAsia="ro-RO"/>
              </w:rPr>
              <w:t>9.7.1.0.</w:t>
            </w:r>
          </w:p>
        </w:tc>
        <w:tc>
          <w:tcPr>
            <w:tcW w:w="3066" w:type="dxa"/>
            <w:vAlign w:val="center"/>
          </w:tcPr>
          <w:p w14:paraId="047FDBC1" w14:textId="77777777" w:rsidR="00CC2FCA" w:rsidRPr="00CC2FCA" w:rsidRDefault="00CC2FCA" w:rsidP="00CC2FCA">
            <w:pPr>
              <w:rPr>
                <w:rFonts w:eastAsia="Calibri"/>
                <w:lang w:val="ro-RO" w:eastAsia="ro-RO"/>
              </w:rPr>
            </w:pPr>
            <w:r w:rsidRPr="00CC2FCA">
              <w:rPr>
                <w:rFonts w:eastAsia="Calibri"/>
                <w:lang w:val="ro-RO" w:eastAsia="ro-RO"/>
              </w:rPr>
              <w:t>Silvostepă soloneţ stepizat, III</w:t>
            </w:r>
          </w:p>
        </w:tc>
        <w:tc>
          <w:tcPr>
            <w:tcW w:w="1605" w:type="dxa"/>
            <w:gridSpan w:val="2"/>
            <w:vAlign w:val="center"/>
          </w:tcPr>
          <w:p w14:paraId="381E2D9E"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363</w:t>
            </w:r>
          </w:p>
          <w:p w14:paraId="78C8CA35" w14:textId="77777777" w:rsidR="00CC2FCA" w:rsidRPr="00CC2FCA" w:rsidRDefault="00CC2FCA" w:rsidP="00CC2FCA">
            <w:pPr>
              <w:jc w:val="center"/>
              <w:rPr>
                <w:rFonts w:eastAsia="Calibri"/>
                <w:u w:val="single"/>
                <w:lang w:val="ro-RO" w:eastAsia="ro-RO"/>
              </w:rPr>
            </w:pPr>
            <w:r w:rsidRPr="00CC2FCA">
              <w:rPr>
                <w:rFonts w:eastAsia="Calibri"/>
                <w:lang w:val="ro-RO" w:eastAsia="ro-RO"/>
              </w:rPr>
              <w:t>21/-</w:t>
            </w:r>
          </w:p>
        </w:tc>
        <w:tc>
          <w:tcPr>
            <w:tcW w:w="3480" w:type="dxa"/>
            <w:gridSpan w:val="3"/>
            <w:tcBorders>
              <w:right w:val="double" w:sz="4" w:space="0" w:color="auto"/>
            </w:tcBorders>
            <w:vAlign w:val="center"/>
          </w:tcPr>
          <w:p w14:paraId="4A023BDA" w14:textId="77777777" w:rsidR="00CC2FCA" w:rsidRPr="00CC2FCA" w:rsidRDefault="00CC2FCA" w:rsidP="00CC2FCA">
            <w:pPr>
              <w:rPr>
                <w:rFonts w:eastAsia="Calibri"/>
                <w:lang w:val="ro-RO" w:eastAsia="ro-RO"/>
              </w:rPr>
            </w:pPr>
            <w:r w:rsidRPr="00CC2FCA">
              <w:rPr>
                <w:rFonts w:eastAsia="Calibri"/>
                <w:lang w:val="ro-RO" w:eastAsia="ro-RO"/>
              </w:rPr>
              <w:t>Silvostepă de stejăret de terasă-luncă, ulmet Pi, soloneţ stepizat ± salinizat.</w:t>
            </w:r>
          </w:p>
        </w:tc>
        <w:tc>
          <w:tcPr>
            <w:tcW w:w="1061" w:type="dxa"/>
            <w:gridSpan w:val="2"/>
            <w:vAlign w:val="center"/>
          </w:tcPr>
          <w:p w14:paraId="52BF09EA" w14:textId="77777777" w:rsidR="00CC2FCA" w:rsidRPr="00CC2FCA" w:rsidRDefault="00CC2FCA" w:rsidP="00CC2FCA">
            <w:pPr>
              <w:rPr>
                <w:rFonts w:eastAsia="Calibri"/>
                <w:lang w:val="ro-RO" w:eastAsia="ro-RO"/>
              </w:rPr>
            </w:pPr>
            <w:r w:rsidRPr="00CC2FCA">
              <w:rPr>
                <w:rFonts w:eastAsia="Calibri"/>
              </w:rPr>
              <w:t>9.7.1.0.</w:t>
            </w:r>
          </w:p>
        </w:tc>
        <w:tc>
          <w:tcPr>
            <w:tcW w:w="5034" w:type="dxa"/>
            <w:vAlign w:val="center"/>
          </w:tcPr>
          <w:p w14:paraId="05EC292F" w14:textId="77777777" w:rsidR="00CC2FCA" w:rsidRPr="00CC2FCA" w:rsidRDefault="00CC2FCA" w:rsidP="00CC2FCA">
            <w:pPr>
              <w:rPr>
                <w:rFonts w:eastAsia="Calibri"/>
                <w:lang w:val="ro-RO" w:eastAsia="ro-RO"/>
              </w:rPr>
            </w:pPr>
            <w:r w:rsidRPr="00CC2FCA">
              <w:rPr>
                <w:rFonts w:eastAsia="Calibri"/>
                <w:lang w:val="ro-RO"/>
              </w:rPr>
              <w:t>Silvostepă de stejăret de terasă-luncă, ulmet Pi, soloneţ stepizat ± salinizat.</w:t>
            </w:r>
          </w:p>
        </w:tc>
      </w:tr>
      <w:tr w:rsidR="00CC2FCA" w:rsidRPr="00CC2FCA" w14:paraId="594CA15A"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750582FB" w14:textId="77777777" w:rsidR="00CC2FCA" w:rsidRPr="00CC2FCA" w:rsidRDefault="00CC2FCA" w:rsidP="00CC2FCA">
            <w:pPr>
              <w:jc w:val="center"/>
              <w:rPr>
                <w:rFonts w:eastAsia="Calibri"/>
                <w:lang w:val="ro-RO" w:eastAsia="ro-RO"/>
              </w:rPr>
            </w:pPr>
            <w:r w:rsidRPr="00CC2FCA">
              <w:rPr>
                <w:rFonts w:eastAsia="Calibri"/>
                <w:lang w:val="ro-RO" w:eastAsia="ro-RO"/>
              </w:rPr>
              <w:t>Idem 9.6.2.3.</w:t>
            </w:r>
          </w:p>
        </w:tc>
        <w:tc>
          <w:tcPr>
            <w:tcW w:w="1605" w:type="dxa"/>
            <w:gridSpan w:val="2"/>
            <w:vAlign w:val="center"/>
          </w:tcPr>
          <w:p w14:paraId="6F7ED0CA"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364</w:t>
            </w:r>
          </w:p>
          <w:p w14:paraId="6F1CCE17" w14:textId="77777777" w:rsidR="00CC2FCA" w:rsidRPr="00CC2FCA" w:rsidRDefault="00CC2FCA" w:rsidP="00CC2FCA">
            <w:pPr>
              <w:jc w:val="center"/>
              <w:rPr>
                <w:rFonts w:eastAsia="Calibri"/>
                <w:u w:val="single"/>
                <w:lang w:val="ro-RO" w:eastAsia="ro-RO"/>
              </w:rPr>
            </w:pPr>
            <w:r w:rsidRPr="00CC2FCA">
              <w:rPr>
                <w:rFonts w:eastAsia="Calibri"/>
                <w:lang w:val="ro-RO" w:eastAsia="ro-RO"/>
              </w:rPr>
              <w:t>24/-</w:t>
            </w:r>
          </w:p>
        </w:tc>
        <w:tc>
          <w:tcPr>
            <w:tcW w:w="3480" w:type="dxa"/>
            <w:gridSpan w:val="3"/>
            <w:tcBorders>
              <w:right w:val="double" w:sz="4" w:space="0" w:color="auto"/>
            </w:tcBorders>
            <w:vAlign w:val="center"/>
          </w:tcPr>
          <w:p w14:paraId="3F1B3A2C" w14:textId="77777777" w:rsidR="00CC2FCA" w:rsidRPr="00CC2FCA" w:rsidRDefault="00CC2FCA" w:rsidP="00CC2FCA">
            <w:pPr>
              <w:rPr>
                <w:rFonts w:eastAsia="Calibri"/>
                <w:lang w:val="ro-RO" w:eastAsia="ro-RO"/>
              </w:rPr>
            </w:pPr>
            <w:r w:rsidRPr="00CC2FCA">
              <w:rPr>
                <w:rFonts w:eastAsia="Calibri"/>
                <w:lang w:val="ro-RO" w:eastAsia="ro-RO"/>
              </w:rPr>
              <w:t>Silvostepă-luncă de zăvoi de plop alb şi de salcie sau aniniş Pm, aluvial moderat, humifer, anual scurt inundabil.</w:t>
            </w:r>
          </w:p>
        </w:tc>
        <w:tc>
          <w:tcPr>
            <w:tcW w:w="1061" w:type="dxa"/>
            <w:gridSpan w:val="2"/>
            <w:vAlign w:val="center"/>
          </w:tcPr>
          <w:p w14:paraId="12938088" w14:textId="77777777" w:rsidR="00CC2FCA" w:rsidRPr="00CC2FCA" w:rsidRDefault="00CC2FCA" w:rsidP="00CC2FCA">
            <w:pPr>
              <w:rPr>
                <w:rFonts w:eastAsia="Calibri"/>
                <w:lang w:val="ro-RO" w:eastAsia="ro-RO"/>
              </w:rPr>
            </w:pPr>
            <w:r w:rsidRPr="00CC2FCA">
              <w:rPr>
                <w:rFonts w:eastAsia="Calibri"/>
              </w:rPr>
              <w:t>9.6.2.5.</w:t>
            </w:r>
          </w:p>
        </w:tc>
        <w:tc>
          <w:tcPr>
            <w:tcW w:w="5034" w:type="dxa"/>
            <w:vAlign w:val="center"/>
          </w:tcPr>
          <w:p w14:paraId="3FB68D04" w14:textId="77777777" w:rsidR="00CC2FCA" w:rsidRPr="00CC2FCA" w:rsidRDefault="00CC2FCA" w:rsidP="00CC2FCA">
            <w:pPr>
              <w:rPr>
                <w:rFonts w:eastAsia="Calibri"/>
                <w:lang w:val="ro-RO" w:eastAsia="ro-RO"/>
              </w:rPr>
            </w:pPr>
            <w:r w:rsidRPr="00CC2FCA">
              <w:rPr>
                <w:rFonts w:eastAsia="Calibri"/>
                <w:lang w:val="ro-RO"/>
              </w:rPr>
              <w:t>Silvostepă-luncă de zăvoi de plop alb şi de salcie sau aniniş Pm, aluvial moderat, humifer, anual scurt inundabil.</w:t>
            </w:r>
          </w:p>
        </w:tc>
      </w:tr>
      <w:tr w:rsidR="00CC2FCA" w:rsidRPr="00CC2FCA" w14:paraId="27209C04" w14:textId="77777777" w:rsidTr="00CC2FCA">
        <w:tblPrEx>
          <w:tblBorders>
            <w:top w:val="double" w:sz="4" w:space="0" w:color="auto"/>
            <w:left w:val="double" w:sz="4" w:space="0" w:color="auto"/>
            <w:bottom w:val="double" w:sz="4" w:space="0" w:color="auto"/>
            <w:right w:val="double" w:sz="4" w:space="0" w:color="auto"/>
          </w:tblBorders>
        </w:tblPrEx>
        <w:tc>
          <w:tcPr>
            <w:tcW w:w="994" w:type="dxa"/>
            <w:gridSpan w:val="2"/>
            <w:vAlign w:val="center"/>
          </w:tcPr>
          <w:p w14:paraId="6BD6DDCC" w14:textId="77777777" w:rsidR="00CC2FCA" w:rsidRPr="00CC2FCA" w:rsidRDefault="00CC2FCA" w:rsidP="00CC2FCA">
            <w:pPr>
              <w:rPr>
                <w:rFonts w:eastAsia="Calibri"/>
                <w:lang w:val="ro-RO" w:eastAsia="ro-RO"/>
              </w:rPr>
            </w:pPr>
            <w:r w:rsidRPr="00CC2FCA">
              <w:rPr>
                <w:rFonts w:eastAsia="Calibri"/>
                <w:lang w:val="ro-RO" w:eastAsia="ro-RO"/>
              </w:rPr>
              <w:t>9.6.5.3..</w:t>
            </w:r>
          </w:p>
        </w:tc>
        <w:tc>
          <w:tcPr>
            <w:tcW w:w="3066" w:type="dxa"/>
            <w:vAlign w:val="center"/>
          </w:tcPr>
          <w:p w14:paraId="2D07CEBA" w14:textId="77777777" w:rsidR="00CC2FCA" w:rsidRPr="00CC2FCA" w:rsidRDefault="00CC2FCA" w:rsidP="00CC2FCA">
            <w:pPr>
              <w:rPr>
                <w:rFonts w:eastAsia="Calibri"/>
                <w:lang w:val="ro-RO" w:eastAsia="ro-RO"/>
              </w:rPr>
            </w:pPr>
            <w:r w:rsidRPr="00CC2FCA">
              <w:rPr>
                <w:rFonts w:eastAsia="Calibri"/>
                <w:lang w:val="ro-RO" w:eastAsia="ro-RO"/>
              </w:rPr>
              <w:t>Silvostepă sol aluvial mediu salinizat.</w:t>
            </w:r>
          </w:p>
        </w:tc>
        <w:tc>
          <w:tcPr>
            <w:tcW w:w="1605" w:type="dxa"/>
            <w:gridSpan w:val="2"/>
            <w:vAlign w:val="center"/>
          </w:tcPr>
          <w:p w14:paraId="1F92738A"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365</w:t>
            </w:r>
          </w:p>
          <w:p w14:paraId="506730ED" w14:textId="77777777" w:rsidR="00CC2FCA" w:rsidRPr="00CC2FCA" w:rsidRDefault="00CC2FCA" w:rsidP="00CC2FCA">
            <w:pPr>
              <w:jc w:val="center"/>
              <w:rPr>
                <w:rFonts w:eastAsia="Calibri"/>
                <w:u w:val="single"/>
                <w:lang w:val="ro-RO" w:eastAsia="ro-RO"/>
              </w:rPr>
            </w:pPr>
            <w:r w:rsidRPr="00CC2FCA">
              <w:rPr>
                <w:rFonts w:eastAsia="Calibri"/>
                <w:lang w:val="ro-RO" w:eastAsia="ro-RO"/>
              </w:rPr>
              <w:t>32/-</w:t>
            </w:r>
          </w:p>
        </w:tc>
        <w:tc>
          <w:tcPr>
            <w:tcW w:w="3480" w:type="dxa"/>
            <w:gridSpan w:val="3"/>
            <w:tcBorders>
              <w:right w:val="double" w:sz="4" w:space="0" w:color="auto"/>
            </w:tcBorders>
            <w:vAlign w:val="center"/>
          </w:tcPr>
          <w:p w14:paraId="21CCCBFE" w14:textId="77777777" w:rsidR="00CC2FCA" w:rsidRPr="00CC2FCA" w:rsidRDefault="00CC2FCA" w:rsidP="00CC2FCA">
            <w:pPr>
              <w:rPr>
                <w:rFonts w:eastAsia="Calibri"/>
                <w:lang w:val="ro-RO" w:eastAsia="ro-RO"/>
              </w:rPr>
            </w:pPr>
            <w:r w:rsidRPr="00CC2FCA">
              <w:rPr>
                <w:rFonts w:eastAsia="Calibri"/>
                <w:lang w:val="ro-RO" w:eastAsia="ro-RO"/>
              </w:rPr>
              <w:t>Silvostepă- luncă joasă de cătiniş, sol slab mediu  salinizat.</w:t>
            </w:r>
          </w:p>
        </w:tc>
        <w:tc>
          <w:tcPr>
            <w:tcW w:w="1061" w:type="dxa"/>
            <w:gridSpan w:val="2"/>
            <w:vAlign w:val="center"/>
          </w:tcPr>
          <w:p w14:paraId="48BA8539" w14:textId="77777777" w:rsidR="00CC2FCA" w:rsidRPr="00CC2FCA" w:rsidRDefault="00CC2FCA" w:rsidP="00CC2FCA">
            <w:pPr>
              <w:rPr>
                <w:rFonts w:eastAsia="Calibri"/>
                <w:lang w:val="ro-RO" w:eastAsia="ro-RO"/>
              </w:rPr>
            </w:pPr>
            <w:r w:rsidRPr="00CC2FCA">
              <w:rPr>
                <w:rFonts w:eastAsia="Calibri"/>
              </w:rPr>
              <w:t>9.6.5.3.</w:t>
            </w:r>
          </w:p>
        </w:tc>
        <w:tc>
          <w:tcPr>
            <w:tcW w:w="5034" w:type="dxa"/>
            <w:vAlign w:val="center"/>
          </w:tcPr>
          <w:p w14:paraId="3695AD28" w14:textId="77777777" w:rsidR="00CC2FCA" w:rsidRPr="00CC2FCA" w:rsidRDefault="00CC2FCA" w:rsidP="00CC2FCA">
            <w:pPr>
              <w:rPr>
                <w:rFonts w:eastAsia="Calibri"/>
                <w:lang w:val="ro-RO" w:eastAsia="ro-RO"/>
              </w:rPr>
            </w:pPr>
            <w:r w:rsidRPr="00CC2FCA">
              <w:rPr>
                <w:rFonts w:eastAsia="Calibri"/>
                <w:lang w:val="pt-BR"/>
              </w:rPr>
              <w:t>Silvostepă- luncă joasă de cătiniş, sol slab mediu  salinizat.</w:t>
            </w:r>
          </w:p>
        </w:tc>
      </w:tr>
      <w:tr w:rsidR="00CC2FCA" w:rsidRPr="00CC2FCA" w14:paraId="7C67881C"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290E200B" w14:textId="77777777" w:rsidR="00CC2FCA" w:rsidRPr="00CC2FCA" w:rsidRDefault="00CC2FCA" w:rsidP="00CC2FCA">
            <w:pPr>
              <w:rPr>
                <w:rFonts w:eastAsia="Calibri"/>
                <w:lang w:val="ro-RO" w:eastAsia="ro-RO"/>
              </w:rPr>
            </w:pPr>
          </w:p>
        </w:tc>
        <w:tc>
          <w:tcPr>
            <w:tcW w:w="1605" w:type="dxa"/>
            <w:gridSpan w:val="2"/>
            <w:vAlign w:val="center"/>
          </w:tcPr>
          <w:p w14:paraId="1DF010A1"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366</w:t>
            </w:r>
          </w:p>
          <w:p w14:paraId="1DBAA0AB" w14:textId="77777777" w:rsidR="00CC2FCA" w:rsidRPr="00CC2FCA" w:rsidRDefault="00CC2FCA" w:rsidP="00CC2FCA">
            <w:pPr>
              <w:jc w:val="center"/>
              <w:rPr>
                <w:rFonts w:eastAsia="Calibri"/>
                <w:lang w:val="ro-RO" w:eastAsia="ro-RO"/>
              </w:rPr>
            </w:pPr>
            <w:r w:rsidRPr="00CC2FCA">
              <w:rPr>
                <w:rFonts w:eastAsia="Calibri"/>
                <w:lang w:val="ro-RO" w:eastAsia="ro-RO"/>
              </w:rPr>
              <w:t>34/-</w:t>
            </w:r>
          </w:p>
        </w:tc>
        <w:tc>
          <w:tcPr>
            <w:tcW w:w="3480" w:type="dxa"/>
            <w:gridSpan w:val="3"/>
            <w:tcBorders>
              <w:right w:val="double" w:sz="4" w:space="0" w:color="auto"/>
            </w:tcBorders>
            <w:vAlign w:val="center"/>
          </w:tcPr>
          <w:p w14:paraId="1BB29218" w14:textId="77777777" w:rsidR="00CC2FCA" w:rsidRPr="00CC2FCA" w:rsidRDefault="00CC2FCA" w:rsidP="00CC2FCA">
            <w:pPr>
              <w:rPr>
                <w:rFonts w:eastAsia="Calibri"/>
                <w:lang w:val="ro-RO" w:eastAsia="ro-RO"/>
              </w:rPr>
            </w:pPr>
            <w:r w:rsidRPr="00CC2FCA">
              <w:rPr>
                <w:rFonts w:eastAsia="Calibri"/>
                <w:lang w:val="ro-RO" w:eastAsia="ro-RO"/>
              </w:rPr>
              <w:t>Stepă, depresiuni cu stejăret xerofil  brumăriu Pm, puternic levigat pe löess.</w:t>
            </w:r>
          </w:p>
        </w:tc>
        <w:tc>
          <w:tcPr>
            <w:tcW w:w="1061" w:type="dxa"/>
            <w:gridSpan w:val="2"/>
            <w:vAlign w:val="center"/>
          </w:tcPr>
          <w:p w14:paraId="2C9B719F" w14:textId="77777777" w:rsidR="00CC2FCA" w:rsidRPr="00CC2FCA" w:rsidRDefault="00CC2FCA" w:rsidP="00CC2FCA">
            <w:pPr>
              <w:rPr>
                <w:rFonts w:eastAsia="Calibri"/>
                <w:lang w:val="ro-RO" w:eastAsia="ro-RO"/>
              </w:rPr>
            </w:pPr>
            <w:r w:rsidRPr="00CC2FCA">
              <w:rPr>
                <w:rFonts w:eastAsia="Calibri"/>
              </w:rPr>
              <w:t>9.7.2.0.</w:t>
            </w:r>
          </w:p>
        </w:tc>
        <w:tc>
          <w:tcPr>
            <w:tcW w:w="5034" w:type="dxa"/>
            <w:vAlign w:val="center"/>
          </w:tcPr>
          <w:p w14:paraId="62629E80" w14:textId="77777777" w:rsidR="00CC2FCA" w:rsidRPr="00CC2FCA" w:rsidRDefault="00CC2FCA" w:rsidP="00CC2FCA">
            <w:pPr>
              <w:rPr>
                <w:rFonts w:eastAsia="Calibri"/>
                <w:lang w:val="ro-RO" w:eastAsia="ro-RO"/>
              </w:rPr>
            </w:pPr>
            <w:r w:rsidRPr="00CC2FCA">
              <w:rPr>
                <w:rFonts w:eastAsia="Calibri"/>
                <w:lang w:val="ro-RO"/>
              </w:rPr>
              <w:t>Stepă, depresiuni cu stejăret xerofil  brumăriu Pm, puternic levigat pe löess.</w:t>
            </w:r>
          </w:p>
        </w:tc>
      </w:tr>
      <w:tr w:rsidR="00CC2FCA" w:rsidRPr="00CC2FCA" w14:paraId="01D5F6E8" w14:textId="77777777" w:rsidTr="00CC2FCA">
        <w:tblPrEx>
          <w:tblBorders>
            <w:top w:val="double" w:sz="4" w:space="0" w:color="auto"/>
            <w:left w:val="double" w:sz="4" w:space="0" w:color="auto"/>
            <w:bottom w:val="double" w:sz="4" w:space="0" w:color="auto"/>
            <w:right w:val="double" w:sz="4" w:space="0" w:color="auto"/>
          </w:tblBorders>
        </w:tblPrEx>
        <w:trPr>
          <w:trHeight w:val="1090"/>
        </w:trPr>
        <w:tc>
          <w:tcPr>
            <w:tcW w:w="4060" w:type="dxa"/>
            <w:gridSpan w:val="3"/>
            <w:vMerge w:val="restart"/>
            <w:vAlign w:val="center"/>
          </w:tcPr>
          <w:p w14:paraId="2ADDA4CA" w14:textId="77777777" w:rsidR="00CC2FCA" w:rsidRPr="00CC2FCA" w:rsidRDefault="00CC2FCA" w:rsidP="00CC2FCA">
            <w:pPr>
              <w:rPr>
                <w:rFonts w:eastAsia="Calibri"/>
                <w:lang w:val="ro-RO" w:eastAsia="ro-RO"/>
              </w:rPr>
            </w:pPr>
          </w:p>
        </w:tc>
        <w:tc>
          <w:tcPr>
            <w:tcW w:w="1605" w:type="dxa"/>
            <w:gridSpan w:val="2"/>
            <w:vMerge w:val="restart"/>
            <w:vAlign w:val="center"/>
          </w:tcPr>
          <w:p w14:paraId="1407B4B9"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366</w:t>
            </w:r>
          </w:p>
          <w:p w14:paraId="06ACE0CC" w14:textId="77777777" w:rsidR="00CC2FCA" w:rsidRPr="00CC2FCA" w:rsidRDefault="00CC2FCA" w:rsidP="00CC2FCA">
            <w:pPr>
              <w:jc w:val="center"/>
              <w:rPr>
                <w:rFonts w:eastAsia="Calibri"/>
                <w:lang w:val="ro-RO" w:eastAsia="ro-RO"/>
              </w:rPr>
            </w:pPr>
            <w:r w:rsidRPr="00CC2FCA">
              <w:rPr>
                <w:rFonts w:eastAsia="Calibri"/>
                <w:lang w:val="ro-RO" w:eastAsia="ro-RO"/>
              </w:rPr>
              <w:t>35/-</w:t>
            </w:r>
          </w:p>
        </w:tc>
        <w:tc>
          <w:tcPr>
            <w:tcW w:w="3480" w:type="dxa"/>
            <w:gridSpan w:val="3"/>
            <w:vMerge w:val="restart"/>
            <w:tcBorders>
              <w:right w:val="double" w:sz="4" w:space="0" w:color="auto"/>
            </w:tcBorders>
            <w:vAlign w:val="center"/>
          </w:tcPr>
          <w:p w14:paraId="31389F71" w14:textId="77777777" w:rsidR="00CC2FCA" w:rsidRPr="00CC2FCA" w:rsidRDefault="00CC2FCA" w:rsidP="00CC2FCA">
            <w:pPr>
              <w:rPr>
                <w:rFonts w:eastAsia="Calibri"/>
                <w:lang w:val="ro-RO" w:eastAsia="ro-RO"/>
              </w:rPr>
            </w:pPr>
            <w:r w:rsidRPr="00CC2FCA">
              <w:rPr>
                <w:rFonts w:eastAsia="Calibri"/>
                <w:lang w:val="ro-RO" w:eastAsia="ro-RO"/>
              </w:rPr>
              <w:t>Silvostepă deluroasă de cvercete de stejar pufos, cer Pm-i, rendzinic şi cernoziomic.</w:t>
            </w:r>
          </w:p>
        </w:tc>
        <w:tc>
          <w:tcPr>
            <w:tcW w:w="1061" w:type="dxa"/>
            <w:gridSpan w:val="2"/>
            <w:vAlign w:val="center"/>
          </w:tcPr>
          <w:p w14:paraId="644987C4" w14:textId="77777777" w:rsidR="00CC2FCA" w:rsidRPr="00CC2FCA" w:rsidRDefault="00CC2FCA" w:rsidP="00CC2FCA">
            <w:pPr>
              <w:rPr>
                <w:rFonts w:eastAsia="Calibri"/>
                <w:lang w:val="ro-RO" w:eastAsia="ro-RO"/>
              </w:rPr>
            </w:pPr>
            <w:r w:rsidRPr="00CC2FCA">
              <w:rPr>
                <w:rFonts w:eastAsia="Calibri"/>
              </w:rPr>
              <w:t>9.8.1.0.</w:t>
            </w:r>
          </w:p>
        </w:tc>
        <w:tc>
          <w:tcPr>
            <w:tcW w:w="5034" w:type="dxa"/>
            <w:vAlign w:val="center"/>
          </w:tcPr>
          <w:p w14:paraId="73EA629C" w14:textId="77777777" w:rsidR="00CC2FCA" w:rsidRPr="00CC2FCA" w:rsidRDefault="00CC2FCA" w:rsidP="00CC2FCA">
            <w:pPr>
              <w:rPr>
                <w:rFonts w:eastAsia="Calibri"/>
                <w:lang w:val="ro-RO" w:eastAsia="ro-RO"/>
              </w:rPr>
            </w:pPr>
            <w:r w:rsidRPr="00CC2FCA">
              <w:rPr>
                <w:rFonts w:eastAsia="Calibri"/>
                <w:lang w:val="pt-BR"/>
              </w:rPr>
              <w:t>Silvostepă deluroasă de cvercete de stejar pufos, cer Pm, rendzinic şi cernoziomic.</w:t>
            </w:r>
          </w:p>
        </w:tc>
      </w:tr>
      <w:tr w:rsidR="00CC2FCA" w:rsidRPr="00CC2FCA" w14:paraId="78BF35E9" w14:textId="77777777" w:rsidTr="00CC2FCA">
        <w:tblPrEx>
          <w:tblBorders>
            <w:top w:val="double" w:sz="4" w:space="0" w:color="auto"/>
            <w:left w:val="double" w:sz="4" w:space="0" w:color="auto"/>
            <w:bottom w:val="double" w:sz="4" w:space="0" w:color="auto"/>
            <w:right w:val="double" w:sz="4" w:space="0" w:color="auto"/>
          </w:tblBorders>
        </w:tblPrEx>
        <w:trPr>
          <w:trHeight w:val="371"/>
        </w:trPr>
        <w:tc>
          <w:tcPr>
            <w:tcW w:w="4060" w:type="dxa"/>
            <w:gridSpan w:val="3"/>
            <w:vMerge/>
            <w:vAlign w:val="center"/>
          </w:tcPr>
          <w:p w14:paraId="086DDC0E" w14:textId="77777777" w:rsidR="00CC2FCA" w:rsidRPr="00CC2FCA" w:rsidRDefault="00CC2FCA" w:rsidP="00CC2FCA">
            <w:pPr>
              <w:rPr>
                <w:rFonts w:eastAsia="Calibri"/>
                <w:lang w:val="ro-RO" w:eastAsia="ro-RO"/>
              </w:rPr>
            </w:pPr>
          </w:p>
        </w:tc>
        <w:tc>
          <w:tcPr>
            <w:tcW w:w="1605" w:type="dxa"/>
            <w:gridSpan w:val="2"/>
            <w:vMerge/>
            <w:vAlign w:val="center"/>
          </w:tcPr>
          <w:p w14:paraId="799FBA49" w14:textId="77777777" w:rsidR="00CC2FCA" w:rsidRPr="00CC2FCA" w:rsidRDefault="00CC2FCA" w:rsidP="00CC2FCA">
            <w:pPr>
              <w:jc w:val="center"/>
              <w:rPr>
                <w:rFonts w:eastAsia="Calibri"/>
                <w:u w:val="single"/>
                <w:lang w:val="ro-RO" w:eastAsia="ro-RO"/>
              </w:rPr>
            </w:pPr>
          </w:p>
        </w:tc>
        <w:tc>
          <w:tcPr>
            <w:tcW w:w="3480" w:type="dxa"/>
            <w:gridSpan w:val="3"/>
            <w:vMerge/>
            <w:tcBorders>
              <w:right w:val="double" w:sz="4" w:space="0" w:color="auto"/>
            </w:tcBorders>
            <w:vAlign w:val="center"/>
          </w:tcPr>
          <w:p w14:paraId="7FBA7200" w14:textId="77777777" w:rsidR="00CC2FCA" w:rsidRPr="00CC2FCA" w:rsidRDefault="00CC2FCA" w:rsidP="00CC2FCA">
            <w:pPr>
              <w:rPr>
                <w:rFonts w:eastAsia="Calibri"/>
                <w:lang w:val="ro-RO" w:eastAsia="ro-RO"/>
              </w:rPr>
            </w:pPr>
          </w:p>
        </w:tc>
        <w:tc>
          <w:tcPr>
            <w:tcW w:w="1061" w:type="dxa"/>
            <w:gridSpan w:val="2"/>
            <w:vAlign w:val="center"/>
          </w:tcPr>
          <w:p w14:paraId="2EB465DC" w14:textId="77777777" w:rsidR="00CC2FCA" w:rsidRPr="00CC2FCA" w:rsidRDefault="00CC2FCA" w:rsidP="00CC2FCA">
            <w:pPr>
              <w:rPr>
                <w:rFonts w:eastAsia="Calibri"/>
              </w:rPr>
            </w:pPr>
            <w:r w:rsidRPr="00CC2FCA">
              <w:rPr>
                <w:rFonts w:eastAsia="Calibri"/>
              </w:rPr>
              <w:t>9.8.1.1.</w:t>
            </w:r>
          </w:p>
        </w:tc>
        <w:tc>
          <w:tcPr>
            <w:tcW w:w="5034" w:type="dxa"/>
            <w:vAlign w:val="center"/>
          </w:tcPr>
          <w:p w14:paraId="59B46623" w14:textId="77777777" w:rsidR="00CC2FCA" w:rsidRPr="00CC2FCA" w:rsidRDefault="00CC2FCA" w:rsidP="00CC2FCA">
            <w:pPr>
              <w:rPr>
                <w:rFonts w:eastAsia="Calibri"/>
                <w:lang w:val="pt-BR"/>
              </w:rPr>
            </w:pPr>
            <w:r w:rsidRPr="00CC2FCA">
              <w:rPr>
                <w:rFonts w:eastAsia="Calibri"/>
                <w:lang w:val="pt-BR"/>
              </w:rPr>
              <w:t>Silvostepă deluroasă de cvercete de stejar pufos, cer Pi, rendzinic şi cernoziomic.</w:t>
            </w:r>
          </w:p>
        </w:tc>
      </w:tr>
      <w:tr w:rsidR="00CC2FCA" w:rsidRPr="00CC2FCA" w14:paraId="2777E533"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5A842CBF" w14:textId="77777777" w:rsidR="00CC2FCA" w:rsidRPr="00CC2FCA" w:rsidRDefault="00CC2FCA" w:rsidP="00CC2FCA">
            <w:pPr>
              <w:rPr>
                <w:rFonts w:eastAsia="Calibri"/>
                <w:lang w:val="ro-RO" w:eastAsia="ro-RO"/>
              </w:rPr>
            </w:pPr>
          </w:p>
        </w:tc>
        <w:tc>
          <w:tcPr>
            <w:tcW w:w="1605" w:type="dxa"/>
            <w:gridSpan w:val="2"/>
            <w:vAlign w:val="center"/>
          </w:tcPr>
          <w:p w14:paraId="1BB57408"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367</w:t>
            </w:r>
          </w:p>
          <w:p w14:paraId="1B3105D0" w14:textId="77777777" w:rsidR="00CC2FCA" w:rsidRPr="00CC2FCA" w:rsidRDefault="00CC2FCA" w:rsidP="00CC2FCA">
            <w:pPr>
              <w:jc w:val="center"/>
              <w:rPr>
                <w:rFonts w:eastAsia="Calibri"/>
                <w:lang w:val="ro-RO" w:eastAsia="ro-RO"/>
              </w:rPr>
            </w:pPr>
            <w:r w:rsidRPr="00CC2FCA">
              <w:rPr>
                <w:rFonts w:eastAsia="Calibri"/>
                <w:lang w:val="ro-RO" w:eastAsia="ro-RO"/>
              </w:rPr>
              <w:t>36/-</w:t>
            </w:r>
          </w:p>
        </w:tc>
        <w:tc>
          <w:tcPr>
            <w:tcW w:w="3480" w:type="dxa"/>
            <w:gridSpan w:val="3"/>
            <w:tcBorders>
              <w:right w:val="double" w:sz="4" w:space="0" w:color="auto"/>
            </w:tcBorders>
            <w:vAlign w:val="center"/>
          </w:tcPr>
          <w:p w14:paraId="42B8CB2A" w14:textId="77777777" w:rsidR="00CC2FCA" w:rsidRPr="00CC2FCA" w:rsidRDefault="00CC2FCA" w:rsidP="00CC2FCA">
            <w:pPr>
              <w:rPr>
                <w:rFonts w:eastAsia="Calibri"/>
                <w:lang w:val="ro-RO" w:eastAsia="ro-RO"/>
              </w:rPr>
            </w:pPr>
            <w:r w:rsidRPr="00CC2FCA">
              <w:rPr>
                <w:rFonts w:eastAsia="Calibri"/>
                <w:lang w:val="ro-RO" w:eastAsia="ro-RO"/>
              </w:rPr>
              <w:t>Silvostepă deluroasă de gorunet Pi, cernoziom degradat pe löess. sau materiale löessoide.</w:t>
            </w:r>
          </w:p>
        </w:tc>
        <w:tc>
          <w:tcPr>
            <w:tcW w:w="1061" w:type="dxa"/>
            <w:gridSpan w:val="2"/>
            <w:vAlign w:val="center"/>
          </w:tcPr>
          <w:p w14:paraId="4656D27D" w14:textId="77777777" w:rsidR="00CC2FCA" w:rsidRPr="00CC2FCA" w:rsidRDefault="00CC2FCA" w:rsidP="00CC2FCA">
            <w:pPr>
              <w:rPr>
                <w:rFonts w:eastAsia="Calibri"/>
                <w:lang w:val="ro-RO" w:eastAsia="ro-RO"/>
              </w:rPr>
            </w:pPr>
            <w:r w:rsidRPr="00CC2FCA">
              <w:rPr>
                <w:rFonts w:eastAsia="Calibri"/>
              </w:rPr>
              <w:t>9.8.1.2.</w:t>
            </w:r>
          </w:p>
        </w:tc>
        <w:tc>
          <w:tcPr>
            <w:tcW w:w="5034" w:type="dxa"/>
            <w:vAlign w:val="center"/>
          </w:tcPr>
          <w:p w14:paraId="0BD5E326" w14:textId="77777777" w:rsidR="00CC2FCA" w:rsidRPr="00CC2FCA" w:rsidRDefault="00CC2FCA" w:rsidP="00CC2FCA">
            <w:pPr>
              <w:rPr>
                <w:rFonts w:eastAsia="Calibri"/>
                <w:lang w:val="ro-RO" w:eastAsia="ro-RO"/>
              </w:rPr>
            </w:pPr>
            <w:r w:rsidRPr="00CC2FCA">
              <w:rPr>
                <w:rFonts w:eastAsia="Calibri"/>
                <w:lang w:val="fr-FR"/>
              </w:rPr>
              <w:t>Silvostepă deluroasă de gorunet Pi, cernoziom degradat pe löess sau materiale löessoide.</w:t>
            </w:r>
          </w:p>
        </w:tc>
      </w:tr>
      <w:tr w:rsidR="00CC2FCA" w:rsidRPr="00CC2FCA" w14:paraId="5504E265" w14:textId="77777777" w:rsidTr="00CC2FCA">
        <w:tblPrEx>
          <w:tblBorders>
            <w:top w:val="double" w:sz="4" w:space="0" w:color="auto"/>
            <w:left w:val="double" w:sz="4" w:space="0" w:color="auto"/>
            <w:bottom w:val="double" w:sz="4" w:space="0" w:color="auto"/>
            <w:right w:val="double" w:sz="4" w:space="0" w:color="auto"/>
          </w:tblBorders>
        </w:tblPrEx>
        <w:tc>
          <w:tcPr>
            <w:tcW w:w="15240" w:type="dxa"/>
            <w:gridSpan w:val="11"/>
            <w:vAlign w:val="center"/>
          </w:tcPr>
          <w:p w14:paraId="3DA09870" w14:textId="77777777" w:rsidR="00CC2FCA" w:rsidRPr="00CC2FCA" w:rsidRDefault="00CC2FCA" w:rsidP="00CC2FCA">
            <w:pPr>
              <w:jc w:val="center"/>
              <w:rPr>
                <w:rFonts w:eastAsia="Calibri"/>
                <w:b/>
                <w:bCs/>
                <w:caps/>
                <w:lang w:val="ro-RO" w:eastAsia="ro-RO"/>
              </w:rPr>
            </w:pPr>
            <w:r w:rsidRPr="00CC2FCA">
              <w:rPr>
                <w:rFonts w:eastAsia="Calibri"/>
                <w:b/>
                <w:bCs/>
                <w:caps/>
                <w:lang w:val="ro-RO" w:eastAsia="ro-RO"/>
              </w:rPr>
              <w:t>STAȚIUNI de Silvostepă de dealuri (S</w:t>
            </w:r>
            <w:r w:rsidRPr="00CC2FCA">
              <w:rPr>
                <w:rFonts w:eastAsia="Calibri"/>
                <w:b/>
                <w:bCs/>
                <w:lang w:val="fr-FR"/>
              </w:rPr>
              <w:t>SD)</w:t>
            </w:r>
          </w:p>
        </w:tc>
      </w:tr>
      <w:tr w:rsidR="00CC2FCA" w:rsidRPr="00CC2FCA" w14:paraId="027FDFBA"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376E1123" w14:textId="77777777" w:rsidR="00CC2FCA" w:rsidRPr="00CC2FCA" w:rsidRDefault="00CC2FCA" w:rsidP="00CC2FCA">
            <w:pPr>
              <w:jc w:val="center"/>
              <w:rPr>
                <w:rFonts w:eastAsia="Calibri"/>
                <w:b/>
                <w:bCs/>
                <w:caps/>
                <w:lang w:val="ro-RO" w:eastAsia="ro-RO"/>
              </w:rPr>
            </w:pPr>
          </w:p>
        </w:tc>
        <w:tc>
          <w:tcPr>
            <w:tcW w:w="1652" w:type="dxa"/>
            <w:gridSpan w:val="3"/>
            <w:vAlign w:val="center"/>
          </w:tcPr>
          <w:p w14:paraId="14943A64" w14:textId="77777777" w:rsidR="00CC2FCA" w:rsidRPr="00CC2FCA" w:rsidRDefault="00CC2FCA" w:rsidP="00CC2FCA">
            <w:pPr>
              <w:jc w:val="center"/>
              <w:rPr>
                <w:rFonts w:eastAsia="Calibri"/>
                <w:b/>
                <w:bCs/>
                <w:caps/>
                <w:lang w:val="ro-RO" w:eastAsia="ro-RO"/>
              </w:rPr>
            </w:pPr>
          </w:p>
        </w:tc>
        <w:tc>
          <w:tcPr>
            <w:tcW w:w="3433" w:type="dxa"/>
            <w:gridSpan w:val="2"/>
            <w:vAlign w:val="center"/>
          </w:tcPr>
          <w:p w14:paraId="1590DD88" w14:textId="77777777" w:rsidR="00CC2FCA" w:rsidRPr="00CC2FCA" w:rsidRDefault="00CC2FCA" w:rsidP="00CC2FCA">
            <w:pPr>
              <w:jc w:val="center"/>
              <w:rPr>
                <w:rFonts w:eastAsia="Calibri"/>
                <w:b/>
                <w:bCs/>
                <w:caps/>
                <w:lang w:val="ro-RO" w:eastAsia="ro-RO"/>
              </w:rPr>
            </w:pPr>
          </w:p>
        </w:tc>
        <w:tc>
          <w:tcPr>
            <w:tcW w:w="957" w:type="dxa"/>
            <w:vAlign w:val="center"/>
          </w:tcPr>
          <w:p w14:paraId="718F5DA8" w14:textId="77777777" w:rsidR="00CC2FCA" w:rsidRPr="00CC2FCA" w:rsidRDefault="00CC2FCA" w:rsidP="00CC2FCA">
            <w:pPr>
              <w:jc w:val="center"/>
              <w:rPr>
                <w:rFonts w:eastAsia="Calibri"/>
                <w:b/>
                <w:bCs/>
                <w:caps/>
                <w:lang w:val="ro-RO" w:eastAsia="ro-RO"/>
              </w:rPr>
            </w:pPr>
            <w:r w:rsidRPr="00CC2FCA">
              <w:rPr>
                <w:rFonts w:eastAsia="Calibri"/>
              </w:rPr>
              <w:t>9.9.1.0.</w:t>
            </w:r>
          </w:p>
        </w:tc>
        <w:tc>
          <w:tcPr>
            <w:tcW w:w="5138" w:type="dxa"/>
            <w:gridSpan w:val="2"/>
            <w:vAlign w:val="center"/>
          </w:tcPr>
          <w:p w14:paraId="2408D92A" w14:textId="77777777" w:rsidR="00CC2FCA" w:rsidRPr="00CC2FCA" w:rsidRDefault="00CC2FCA" w:rsidP="00CC2FCA">
            <w:pPr>
              <w:jc w:val="center"/>
              <w:rPr>
                <w:rFonts w:eastAsia="Calibri"/>
                <w:b/>
                <w:bCs/>
                <w:caps/>
                <w:lang w:val="ro-RO" w:eastAsia="ro-RO"/>
              </w:rPr>
            </w:pPr>
            <w:r w:rsidRPr="00CC2FCA">
              <w:rPr>
                <w:rFonts w:eastAsia="Calibri"/>
                <w:lang w:val="ro-RO"/>
              </w:rPr>
              <w:t>Stepă dobrogeană, sedimentar calcaros, puternic erodat, cu versanți însoriți sau parțial însoriți, III</w:t>
            </w:r>
          </w:p>
        </w:tc>
      </w:tr>
      <w:tr w:rsidR="00CC2FCA" w:rsidRPr="00CC2FCA" w14:paraId="787FBC90"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7EB69046" w14:textId="77777777" w:rsidR="00CC2FCA" w:rsidRPr="00CC2FCA" w:rsidRDefault="00CC2FCA" w:rsidP="00CC2FCA">
            <w:pPr>
              <w:jc w:val="center"/>
              <w:rPr>
                <w:rFonts w:eastAsia="Calibri"/>
                <w:b/>
                <w:bCs/>
                <w:caps/>
                <w:lang w:val="ro-RO" w:eastAsia="ro-RO"/>
              </w:rPr>
            </w:pPr>
          </w:p>
        </w:tc>
        <w:tc>
          <w:tcPr>
            <w:tcW w:w="1652" w:type="dxa"/>
            <w:gridSpan w:val="3"/>
            <w:vAlign w:val="center"/>
          </w:tcPr>
          <w:p w14:paraId="3CC9C5FE" w14:textId="77777777" w:rsidR="00CC2FCA" w:rsidRPr="00CC2FCA" w:rsidRDefault="00CC2FCA" w:rsidP="00CC2FCA">
            <w:pPr>
              <w:jc w:val="center"/>
              <w:rPr>
                <w:rFonts w:eastAsia="Calibri"/>
                <w:b/>
                <w:bCs/>
                <w:caps/>
                <w:lang w:val="ro-RO" w:eastAsia="ro-RO"/>
              </w:rPr>
            </w:pPr>
          </w:p>
        </w:tc>
        <w:tc>
          <w:tcPr>
            <w:tcW w:w="3433" w:type="dxa"/>
            <w:gridSpan w:val="2"/>
            <w:vAlign w:val="center"/>
          </w:tcPr>
          <w:p w14:paraId="23BD75B8" w14:textId="77777777" w:rsidR="00CC2FCA" w:rsidRPr="00CC2FCA" w:rsidRDefault="00CC2FCA" w:rsidP="00CC2FCA">
            <w:pPr>
              <w:jc w:val="center"/>
              <w:rPr>
                <w:rFonts w:eastAsia="Calibri"/>
                <w:b/>
                <w:bCs/>
                <w:caps/>
                <w:lang w:val="ro-RO" w:eastAsia="ro-RO"/>
              </w:rPr>
            </w:pPr>
          </w:p>
        </w:tc>
        <w:tc>
          <w:tcPr>
            <w:tcW w:w="957" w:type="dxa"/>
            <w:vAlign w:val="center"/>
          </w:tcPr>
          <w:p w14:paraId="3659E285" w14:textId="77777777" w:rsidR="00CC2FCA" w:rsidRPr="00CC2FCA" w:rsidRDefault="00CC2FCA" w:rsidP="00CC2FCA">
            <w:pPr>
              <w:jc w:val="center"/>
              <w:rPr>
                <w:rFonts w:eastAsia="Calibri"/>
                <w:b/>
                <w:bCs/>
                <w:caps/>
                <w:lang w:val="ro-RO" w:eastAsia="ro-RO"/>
              </w:rPr>
            </w:pPr>
            <w:r w:rsidRPr="00CC2FCA">
              <w:rPr>
                <w:rFonts w:eastAsia="Calibri"/>
              </w:rPr>
              <w:t>9.9.1.1.</w:t>
            </w:r>
          </w:p>
        </w:tc>
        <w:tc>
          <w:tcPr>
            <w:tcW w:w="5138" w:type="dxa"/>
            <w:gridSpan w:val="2"/>
            <w:vAlign w:val="center"/>
          </w:tcPr>
          <w:p w14:paraId="3153D784" w14:textId="77777777" w:rsidR="00CC2FCA" w:rsidRPr="00CC2FCA" w:rsidRDefault="00CC2FCA" w:rsidP="00CC2FCA">
            <w:pPr>
              <w:jc w:val="center"/>
              <w:rPr>
                <w:rFonts w:eastAsia="Calibri"/>
                <w:b/>
                <w:bCs/>
                <w:caps/>
                <w:lang w:val="ro-RO" w:eastAsia="ro-RO"/>
              </w:rPr>
            </w:pPr>
            <w:r w:rsidRPr="00CC2FCA">
              <w:rPr>
                <w:rFonts w:eastAsia="Calibri"/>
                <w:lang w:val="ro-RO"/>
              </w:rPr>
              <w:t>Stepă dobrogeană, sedimentar calcaros, puternic erodat, cu versanți cu expoziție umbrită, III</w:t>
            </w:r>
          </w:p>
        </w:tc>
      </w:tr>
      <w:tr w:rsidR="00CC2FCA" w:rsidRPr="00CC2FCA" w14:paraId="288AFEFA"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5771E9CE" w14:textId="77777777" w:rsidR="00CC2FCA" w:rsidRPr="00CC2FCA" w:rsidRDefault="00CC2FCA" w:rsidP="00CC2FCA">
            <w:pPr>
              <w:jc w:val="center"/>
              <w:rPr>
                <w:rFonts w:eastAsia="Calibri"/>
                <w:b/>
                <w:bCs/>
                <w:caps/>
                <w:lang w:val="ro-RO" w:eastAsia="ro-RO"/>
              </w:rPr>
            </w:pPr>
          </w:p>
        </w:tc>
        <w:tc>
          <w:tcPr>
            <w:tcW w:w="1652" w:type="dxa"/>
            <w:gridSpan w:val="3"/>
            <w:vAlign w:val="center"/>
          </w:tcPr>
          <w:p w14:paraId="482369AA" w14:textId="77777777" w:rsidR="00CC2FCA" w:rsidRPr="00CC2FCA" w:rsidRDefault="00CC2FCA" w:rsidP="00CC2FCA">
            <w:pPr>
              <w:jc w:val="center"/>
              <w:rPr>
                <w:rFonts w:eastAsia="Calibri"/>
                <w:b/>
                <w:bCs/>
                <w:caps/>
                <w:lang w:val="ro-RO" w:eastAsia="ro-RO"/>
              </w:rPr>
            </w:pPr>
          </w:p>
        </w:tc>
        <w:tc>
          <w:tcPr>
            <w:tcW w:w="3433" w:type="dxa"/>
            <w:gridSpan w:val="2"/>
            <w:vAlign w:val="center"/>
          </w:tcPr>
          <w:p w14:paraId="119972D5" w14:textId="77777777" w:rsidR="00CC2FCA" w:rsidRPr="00CC2FCA" w:rsidRDefault="00CC2FCA" w:rsidP="00CC2FCA">
            <w:pPr>
              <w:jc w:val="center"/>
              <w:rPr>
                <w:rFonts w:eastAsia="Calibri"/>
                <w:b/>
                <w:bCs/>
                <w:caps/>
                <w:lang w:val="ro-RO" w:eastAsia="ro-RO"/>
              </w:rPr>
            </w:pPr>
          </w:p>
        </w:tc>
        <w:tc>
          <w:tcPr>
            <w:tcW w:w="957" w:type="dxa"/>
            <w:vAlign w:val="center"/>
          </w:tcPr>
          <w:p w14:paraId="46D70136" w14:textId="77777777" w:rsidR="00CC2FCA" w:rsidRPr="00CC2FCA" w:rsidRDefault="00CC2FCA" w:rsidP="00CC2FCA">
            <w:pPr>
              <w:jc w:val="center"/>
              <w:rPr>
                <w:rFonts w:eastAsia="Calibri"/>
                <w:b/>
                <w:bCs/>
                <w:caps/>
                <w:lang w:val="ro-RO" w:eastAsia="ro-RO"/>
              </w:rPr>
            </w:pPr>
            <w:r w:rsidRPr="00CC2FCA">
              <w:rPr>
                <w:rFonts w:eastAsia="Calibri"/>
              </w:rPr>
              <w:t>9.9.1.2.</w:t>
            </w:r>
          </w:p>
        </w:tc>
        <w:tc>
          <w:tcPr>
            <w:tcW w:w="5138" w:type="dxa"/>
            <w:gridSpan w:val="2"/>
            <w:vAlign w:val="center"/>
          </w:tcPr>
          <w:p w14:paraId="4156586C" w14:textId="77777777" w:rsidR="00CC2FCA" w:rsidRPr="00CC2FCA" w:rsidRDefault="00CC2FCA" w:rsidP="00CC2FCA">
            <w:pPr>
              <w:jc w:val="center"/>
              <w:rPr>
                <w:rFonts w:eastAsia="Calibri"/>
                <w:b/>
                <w:bCs/>
                <w:caps/>
                <w:lang w:val="ro-RO" w:eastAsia="ro-RO"/>
              </w:rPr>
            </w:pPr>
            <w:r w:rsidRPr="00CC2FCA">
              <w:rPr>
                <w:rFonts w:eastAsia="Calibri"/>
                <w:lang w:val="it-IT"/>
              </w:rPr>
              <w:t>Stepă dobrogeană, platouri, rendzine, pe depozite calcaroase, amestecate cu argile, III</w:t>
            </w:r>
          </w:p>
        </w:tc>
      </w:tr>
      <w:tr w:rsidR="00CC2FCA" w:rsidRPr="00CC2FCA" w14:paraId="522BDEFA"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77648B31" w14:textId="77777777" w:rsidR="00CC2FCA" w:rsidRPr="00CC2FCA" w:rsidRDefault="00CC2FCA" w:rsidP="00CC2FCA">
            <w:pPr>
              <w:jc w:val="center"/>
              <w:rPr>
                <w:rFonts w:eastAsia="Calibri"/>
                <w:b/>
                <w:bCs/>
                <w:caps/>
                <w:lang w:val="ro-RO" w:eastAsia="ro-RO"/>
              </w:rPr>
            </w:pPr>
          </w:p>
        </w:tc>
        <w:tc>
          <w:tcPr>
            <w:tcW w:w="1652" w:type="dxa"/>
            <w:gridSpan w:val="3"/>
            <w:vAlign w:val="center"/>
          </w:tcPr>
          <w:p w14:paraId="673CD6DA" w14:textId="77777777" w:rsidR="00CC2FCA" w:rsidRPr="00CC2FCA" w:rsidRDefault="00CC2FCA" w:rsidP="00CC2FCA">
            <w:pPr>
              <w:jc w:val="center"/>
              <w:rPr>
                <w:rFonts w:eastAsia="Calibri"/>
                <w:b/>
                <w:bCs/>
                <w:caps/>
                <w:lang w:val="ro-RO" w:eastAsia="ro-RO"/>
              </w:rPr>
            </w:pPr>
          </w:p>
        </w:tc>
        <w:tc>
          <w:tcPr>
            <w:tcW w:w="3433" w:type="dxa"/>
            <w:gridSpan w:val="2"/>
            <w:vAlign w:val="center"/>
          </w:tcPr>
          <w:p w14:paraId="240B535F" w14:textId="77777777" w:rsidR="00CC2FCA" w:rsidRPr="00CC2FCA" w:rsidRDefault="00CC2FCA" w:rsidP="00CC2FCA">
            <w:pPr>
              <w:jc w:val="center"/>
              <w:rPr>
                <w:rFonts w:eastAsia="Calibri"/>
                <w:b/>
                <w:bCs/>
                <w:caps/>
                <w:lang w:val="ro-RO" w:eastAsia="ro-RO"/>
              </w:rPr>
            </w:pPr>
          </w:p>
        </w:tc>
        <w:tc>
          <w:tcPr>
            <w:tcW w:w="957" w:type="dxa"/>
            <w:vAlign w:val="center"/>
          </w:tcPr>
          <w:p w14:paraId="618A25BF" w14:textId="77777777" w:rsidR="00CC2FCA" w:rsidRPr="00CC2FCA" w:rsidRDefault="00CC2FCA" w:rsidP="00CC2FCA">
            <w:pPr>
              <w:jc w:val="center"/>
              <w:rPr>
                <w:rFonts w:eastAsia="Calibri"/>
                <w:b/>
                <w:bCs/>
                <w:caps/>
                <w:lang w:val="ro-RO" w:eastAsia="ro-RO"/>
              </w:rPr>
            </w:pPr>
            <w:r w:rsidRPr="00CC2FCA">
              <w:rPr>
                <w:rFonts w:eastAsia="Calibri"/>
              </w:rPr>
              <w:t>9.9.1.3.</w:t>
            </w:r>
          </w:p>
        </w:tc>
        <w:tc>
          <w:tcPr>
            <w:tcW w:w="5138" w:type="dxa"/>
            <w:gridSpan w:val="2"/>
            <w:vAlign w:val="center"/>
          </w:tcPr>
          <w:p w14:paraId="0BD7001C" w14:textId="77777777" w:rsidR="00CC2FCA" w:rsidRPr="00CC2FCA" w:rsidRDefault="00CC2FCA" w:rsidP="00CC2FCA">
            <w:pPr>
              <w:jc w:val="center"/>
              <w:rPr>
                <w:rFonts w:eastAsia="Calibri"/>
                <w:b/>
                <w:bCs/>
                <w:caps/>
                <w:lang w:val="ro-RO" w:eastAsia="ro-RO"/>
              </w:rPr>
            </w:pPr>
            <w:r w:rsidRPr="00CC2FCA">
              <w:rPr>
                <w:rFonts w:eastAsia="Calibri"/>
                <w:lang w:val="it-IT"/>
              </w:rPr>
              <w:t>Stepă dobrogeană, platouri, cernoziomuri vertice, pe depozite calcaroase, amestecate cu rendzina, III</w:t>
            </w:r>
          </w:p>
        </w:tc>
      </w:tr>
      <w:tr w:rsidR="00CC2FCA" w:rsidRPr="00CC2FCA" w14:paraId="2B73C3DC"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78160E7C" w14:textId="77777777" w:rsidR="00CC2FCA" w:rsidRPr="00CC2FCA" w:rsidRDefault="00CC2FCA" w:rsidP="00CC2FCA">
            <w:pPr>
              <w:jc w:val="center"/>
              <w:rPr>
                <w:rFonts w:eastAsia="Calibri"/>
                <w:b/>
                <w:bCs/>
                <w:caps/>
                <w:lang w:val="ro-RO" w:eastAsia="ro-RO"/>
              </w:rPr>
            </w:pPr>
          </w:p>
        </w:tc>
        <w:tc>
          <w:tcPr>
            <w:tcW w:w="1652" w:type="dxa"/>
            <w:gridSpan w:val="3"/>
            <w:vAlign w:val="center"/>
          </w:tcPr>
          <w:p w14:paraId="013699F2" w14:textId="77777777" w:rsidR="00CC2FCA" w:rsidRPr="00CC2FCA" w:rsidRDefault="00CC2FCA" w:rsidP="00CC2FCA">
            <w:pPr>
              <w:jc w:val="center"/>
              <w:rPr>
                <w:rFonts w:eastAsia="Calibri"/>
                <w:b/>
                <w:bCs/>
                <w:caps/>
                <w:lang w:val="ro-RO" w:eastAsia="ro-RO"/>
              </w:rPr>
            </w:pPr>
          </w:p>
        </w:tc>
        <w:tc>
          <w:tcPr>
            <w:tcW w:w="3433" w:type="dxa"/>
            <w:gridSpan w:val="2"/>
            <w:vAlign w:val="center"/>
          </w:tcPr>
          <w:p w14:paraId="26BC85CC" w14:textId="77777777" w:rsidR="00CC2FCA" w:rsidRPr="00CC2FCA" w:rsidRDefault="00CC2FCA" w:rsidP="00CC2FCA">
            <w:pPr>
              <w:jc w:val="center"/>
              <w:rPr>
                <w:rFonts w:eastAsia="Calibri"/>
                <w:b/>
                <w:bCs/>
                <w:caps/>
                <w:lang w:val="ro-RO" w:eastAsia="ro-RO"/>
              </w:rPr>
            </w:pPr>
          </w:p>
        </w:tc>
        <w:tc>
          <w:tcPr>
            <w:tcW w:w="957" w:type="dxa"/>
            <w:vAlign w:val="center"/>
          </w:tcPr>
          <w:p w14:paraId="2965B562" w14:textId="77777777" w:rsidR="00CC2FCA" w:rsidRPr="00CC2FCA" w:rsidRDefault="00CC2FCA" w:rsidP="00CC2FCA">
            <w:pPr>
              <w:jc w:val="center"/>
              <w:rPr>
                <w:rFonts w:eastAsia="Calibri"/>
                <w:b/>
                <w:bCs/>
                <w:caps/>
                <w:lang w:val="ro-RO" w:eastAsia="ro-RO"/>
              </w:rPr>
            </w:pPr>
            <w:r w:rsidRPr="00CC2FCA">
              <w:rPr>
                <w:rFonts w:eastAsia="Calibri"/>
              </w:rPr>
              <w:t>9.9.1.4.</w:t>
            </w:r>
          </w:p>
        </w:tc>
        <w:tc>
          <w:tcPr>
            <w:tcW w:w="5138" w:type="dxa"/>
            <w:gridSpan w:val="2"/>
            <w:vAlign w:val="center"/>
          </w:tcPr>
          <w:p w14:paraId="3DEC4083" w14:textId="77777777" w:rsidR="00CC2FCA" w:rsidRPr="00CC2FCA" w:rsidRDefault="00CC2FCA" w:rsidP="00CC2FCA">
            <w:pPr>
              <w:jc w:val="center"/>
              <w:rPr>
                <w:rFonts w:eastAsia="Calibri"/>
                <w:b/>
                <w:bCs/>
                <w:caps/>
                <w:lang w:val="ro-RO" w:eastAsia="ro-RO"/>
              </w:rPr>
            </w:pPr>
            <w:r w:rsidRPr="00CC2FCA">
              <w:rPr>
                <w:rFonts w:eastAsia="Calibri"/>
                <w:lang w:val="ro-RO"/>
              </w:rPr>
              <w:t>Stepă dobrogeană, câmpie plană, ușor înclinată, cernoziomuri, pe depozite loessoide, II</w:t>
            </w:r>
          </w:p>
        </w:tc>
      </w:tr>
      <w:tr w:rsidR="00CC2FCA" w:rsidRPr="00CC2FCA" w14:paraId="6CFB05E9"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132D9E0D" w14:textId="77777777" w:rsidR="00CC2FCA" w:rsidRPr="00CC2FCA" w:rsidRDefault="00CC2FCA" w:rsidP="00CC2FCA">
            <w:pPr>
              <w:jc w:val="center"/>
              <w:rPr>
                <w:rFonts w:eastAsia="Calibri"/>
                <w:b/>
                <w:bCs/>
                <w:caps/>
                <w:lang w:val="ro-RO" w:eastAsia="ro-RO"/>
              </w:rPr>
            </w:pPr>
          </w:p>
        </w:tc>
        <w:tc>
          <w:tcPr>
            <w:tcW w:w="1652" w:type="dxa"/>
            <w:gridSpan w:val="3"/>
            <w:vAlign w:val="center"/>
          </w:tcPr>
          <w:p w14:paraId="58150501" w14:textId="77777777" w:rsidR="00CC2FCA" w:rsidRPr="00CC2FCA" w:rsidRDefault="00CC2FCA" w:rsidP="00CC2FCA">
            <w:pPr>
              <w:jc w:val="center"/>
              <w:rPr>
                <w:rFonts w:eastAsia="Calibri"/>
                <w:b/>
                <w:bCs/>
                <w:caps/>
                <w:lang w:val="ro-RO" w:eastAsia="ro-RO"/>
              </w:rPr>
            </w:pPr>
          </w:p>
        </w:tc>
        <w:tc>
          <w:tcPr>
            <w:tcW w:w="3433" w:type="dxa"/>
            <w:gridSpan w:val="2"/>
            <w:vAlign w:val="center"/>
          </w:tcPr>
          <w:p w14:paraId="396DDE9D" w14:textId="77777777" w:rsidR="00CC2FCA" w:rsidRPr="00CC2FCA" w:rsidRDefault="00CC2FCA" w:rsidP="00CC2FCA">
            <w:pPr>
              <w:jc w:val="center"/>
              <w:rPr>
                <w:rFonts w:eastAsia="Calibri"/>
                <w:b/>
                <w:bCs/>
                <w:caps/>
                <w:lang w:val="ro-RO" w:eastAsia="ro-RO"/>
              </w:rPr>
            </w:pPr>
          </w:p>
        </w:tc>
        <w:tc>
          <w:tcPr>
            <w:tcW w:w="957" w:type="dxa"/>
            <w:vAlign w:val="center"/>
          </w:tcPr>
          <w:p w14:paraId="4702126A" w14:textId="77777777" w:rsidR="00CC2FCA" w:rsidRPr="00CC2FCA" w:rsidRDefault="00CC2FCA" w:rsidP="00CC2FCA">
            <w:pPr>
              <w:jc w:val="center"/>
              <w:rPr>
                <w:rFonts w:eastAsia="Calibri"/>
                <w:b/>
                <w:bCs/>
                <w:caps/>
                <w:lang w:val="ro-RO" w:eastAsia="ro-RO"/>
              </w:rPr>
            </w:pPr>
            <w:r w:rsidRPr="00CC2FCA">
              <w:rPr>
                <w:rFonts w:eastAsia="Calibri"/>
              </w:rPr>
              <w:t>9.9.1.5.</w:t>
            </w:r>
          </w:p>
        </w:tc>
        <w:tc>
          <w:tcPr>
            <w:tcW w:w="5138" w:type="dxa"/>
            <w:gridSpan w:val="2"/>
            <w:vAlign w:val="center"/>
          </w:tcPr>
          <w:p w14:paraId="35893D22" w14:textId="77777777" w:rsidR="00CC2FCA" w:rsidRPr="00CC2FCA" w:rsidRDefault="00CC2FCA" w:rsidP="00CC2FCA">
            <w:pPr>
              <w:jc w:val="center"/>
              <w:rPr>
                <w:rFonts w:eastAsia="Calibri"/>
                <w:b/>
                <w:bCs/>
                <w:caps/>
                <w:lang w:val="ro-RO" w:eastAsia="ro-RO"/>
              </w:rPr>
            </w:pPr>
            <w:r w:rsidRPr="00CC2FCA">
              <w:rPr>
                <w:rFonts w:eastAsia="Calibri"/>
                <w:lang w:val="ro-RO"/>
              </w:rPr>
              <w:t>Stepă dobrogeană, câmpie plană, ușor înclinată, cernoziomuri vertice, pe depozite calcaroase amestecate cu argile, III</w:t>
            </w:r>
          </w:p>
        </w:tc>
      </w:tr>
      <w:tr w:rsidR="00CC2FCA" w:rsidRPr="00CC2FCA" w14:paraId="3986EE3C" w14:textId="77777777" w:rsidTr="00CC2FCA">
        <w:tblPrEx>
          <w:tblBorders>
            <w:top w:val="double" w:sz="4" w:space="0" w:color="auto"/>
            <w:left w:val="double" w:sz="4" w:space="0" w:color="auto"/>
            <w:bottom w:val="double" w:sz="4" w:space="0" w:color="auto"/>
            <w:right w:val="double" w:sz="4" w:space="0" w:color="auto"/>
          </w:tblBorders>
        </w:tblPrEx>
        <w:tc>
          <w:tcPr>
            <w:tcW w:w="15240" w:type="dxa"/>
            <w:gridSpan w:val="11"/>
            <w:vAlign w:val="center"/>
          </w:tcPr>
          <w:p w14:paraId="751E9D33" w14:textId="77777777" w:rsidR="00CC2FCA" w:rsidRPr="00CC2FCA" w:rsidRDefault="00CC2FCA" w:rsidP="00CC2FCA">
            <w:pPr>
              <w:jc w:val="center"/>
              <w:rPr>
                <w:rFonts w:eastAsia="Calibri"/>
                <w:b/>
                <w:bCs/>
                <w:caps/>
                <w:lang w:val="ro-RO" w:eastAsia="ro-RO"/>
              </w:rPr>
            </w:pPr>
          </w:p>
          <w:p w14:paraId="32819A8D" w14:textId="77777777" w:rsidR="00CC2FCA" w:rsidRPr="00CC2FCA" w:rsidRDefault="00CC2FCA" w:rsidP="00CC2FCA">
            <w:pPr>
              <w:jc w:val="center"/>
              <w:rPr>
                <w:rFonts w:eastAsia="Calibri"/>
                <w:b/>
                <w:bCs/>
                <w:caps/>
                <w:lang w:val="ro-RO" w:eastAsia="ro-RO"/>
              </w:rPr>
            </w:pPr>
          </w:p>
          <w:p w14:paraId="3112D1CA" w14:textId="77777777" w:rsidR="00CC2FCA" w:rsidRPr="00CC2FCA" w:rsidRDefault="00CC2FCA" w:rsidP="00CC2FCA">
            <w:pPr>
              <w:jc w:val="center"/>
              <w:rPr>
                <w:rFonts w:eastAsia="Calibri"/>
                <w:b/>
                <w:bCs/>
                <w:caps/>
                <w:lang w:val="ro-RO" w:eastAsia="ro-RO"/>
              </w:rPr>
            </w:pPr>
          </w:p>
          <w:p w14:paraId="3A06FF8F" w14:textId="77777777" w:rsidR="00CC2FCA" w:rsidRPr="00CC2FCA" w:rsidRDefault="00CC2FCA" w:rsidP="00CC2FCA">
            <w:pPr>
              <w:jc w:val="center"/>
              <w:rPr>
                <w:rFonts w:eastAsia="Calibri"/>
                <w:b/>
                <w:bCs/>
                <w:caps/>
                <w:lang w:val="ro-RO" w:eastAsia="ro-RO"/>
              </w:rPr>
            </w:pPr>
            <w:r w:rsidRPr="00CC2FCA">
              <w:rPr>
                <w:rFonts w:eastAsia="Calibri"/>
                <w:b/>
                <w:bCs/>
                <w:caps/>
                <w:lang w:val="ro-RO" w:eastAsia="ro-RO"/>
              </w:rPr>
              <w:t>Staţiuni din lunca și delta dunĂrii</w:t>
            </w:r>
          </w:p>
        </w:tc>
      </w:tr>
      <w:tr w:rsidR="00CC2FCA" w:rsidRPr="00CC2FCA" w14:paraId="5E8D4254"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086E531C" w14:textId="77777777" w:rsidR="00CC2FCA" w:rsidRPr="00CC2FCA" w:rsidRDefault="00CC2FCA" w:rsidP="00CC2FCA">
            <w:pPr>
              <w:rPr>
                <w:rFonts w:eastAsia="Calibri"/>
                <w:lang w:val="ro-RO" w:eastAsia="ro-RO"/>
              </w:rPr>
            </w:pPr>
          </w:p>
        </w:tc>
        <w:tc>
          <w:tcPr>
            <w:tcW w:w="1605" w:type="dxa"/>
            <w:gridSpan w:val="2"/>
            <w:vAlign w:val="center"/>
          </w:tcPr>
          <w:p w14:paraId="0B770E73"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367</w:t>
            </w:r>
          </w:p>
          <w:p w14:paraId="71720ADF" w14:textId="77777777" w:rsidR="00CC2FCA" w:rsidRPr="00CC2FCA" w:rsidRDefault="00CC2FCA" w:rsidP="00CC2FCA">
            <w:pPr>
              <w:jc w:val="center"/>
              <w:rPr>
                <w:rFonts w:eastAsia="Calibri"/>
                <w:lang w:val="ro-RO" w:eastAsia="ro-RO"/>
              </w:rPr>
            </w:pPr>
            <w:r w:rsidRPr="00CC2FCA">
              <w:rPr>
                <w:rFonts w:eastAsia="Calibri"/>
                <w:lang w:val="ro-RO" w:eastAsia="ro-RO"/>
              </w:rPr>
              <w:t>1/-</w:t>
            </w:r>
          </w:p>
        </w:tc>
        <w:tc>
          <w:tcPr>
            <w:tcW w:w="3480" w:type="dxa"/>
            <w:gridSpan w:val="3"/>
            <w:tcBorders>
              <w:right w:val="double" w:sz="4" w:space="0" w:color="auto"/>
            </w:tcBorders>
            <w:vAlign w:val="center"/>
          </w:tcPr>
          <w:p w14:paraId="3F17F696" w14:textId="77777777" w:rsidR="00CC2FCA" w:rsidRPr="00CC2FCA" w:rsidRDefault="00CC2FCA" w:rsidP="00CC2FCA">
            <w:pPr>
              <w:rPr>
                <w:rFonts w:eastAsia="Calibri"/>
                <w:lang w:val="it-IT" w:eastAsia="ro-RO"/>
              </w:rPr>
            </w:pPr>
            <w:r w:rsidRPr="00CC2FCA">
              <w:rPr>
                <w:rFonts w:eastAsia="Calibri"/>
                <w:lang w:val="it-IT" w:eastAsia="ro-RO"/>
              </w:rPr>
              <w:t>Staţiuni relative ridicate la peste 7 hidrograde, grind litoral, de privale sau grinduri vechi.</w:t>
            </w:r>
          </w:p>
        </w:tc>
        <w:tc>
          <w:tcPr>
            <w:tcW w:w="1061" w:type="dxa"/>
            <w:gridSpan w:val="2"/>
            <w:vAlign w:val="center"/>
          </w:tcPr>
          <w:p w14:paraId="155BAFC9" w14:textId="77777777" w:rsidR="00CC2FCA" w:rsidRPr="00CC2FCA" w:rsidRDefault="00CC2FCA" w:rsidP="00CC2FCA">
            <w:pPr>
              <w:rPr>
                <w:rFonts w:eastAsia="Calibri"/>
                <w:lang w:val="it-IT" w:eastAsia="ro-RO"/>
              </w:rPr>
            </w:pPr>
            <w:r w:rsidRPr="00CC2FCA">
              <w:rPr>
                <w:rFonts w:eastAsia="Calibri"/>
              </w:rPr>
              <w:t>9.10.1.0</w:t>
            </w:r>
          </w:p>
        </w:tc>
        <w:tc>
          <w:tcPr>
            <w:tcW w:w="5034" w:type="dxa"/>
            <w:vAlign w:val="center"/>
          </w:tcPr>
          <w:p w14:paraId="79737CF2" w14:textId="77777777" w:rsidR="00CC2FCA" w:rsidRPr="00CC2FCA" w:rsidRDefault="00CC2FCA" w:rsidP="00CC2FCA">
            <w:pPr>
              <w:rPr>
                <w:rFonts w:eastAsia="Calibri"/>
                <w:lang w:val="it-IT" w:eastAsia="ro-RO"/>
              </w:rPr>
            </w:pPr>
            <w:r w:rsidRPr="00CC2FCA">
              <w:rPr>
                <w:rFonts w:eastAsia="Calibri"/>
                <w:lang w:val="it-IT"/>
              </w:rPr>
              <w:t>Staţiuni relative ridicate la peste 7 hidrograde, grind litoral, de privale sau grinduri vechi, II</w:t>
            </w:r>
          </w:p>
        </w:tc>
      </w:tr>
      <w:tr w:rsidR="00CC2FCA" w:rsidRPr="00CC2FCA" w14:paraId="676DCB4B"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6C367870" w14:textId="77777777" w:rsidR="00CC2FCA" w:rsidRPr="00CC2FCA" w:rsidRDefault="00CC2FCA" w:rsidP="00CC2FCA">
            <w:pPr>
              <w:rPr>
                <w:rFonts w:eastAsia="Calibri"/>
                <w:lang w:val="it-IT" w:eastAsia="ro-RO"/>
              </w:rPr>
            </w:pPr>
          </w:p>
        </w:tc>
        <w:tc>
          <w:tcPr>
            <w:tcW w:w="1605" w:type="dxa"/>
            <w:gridSpan w:val="2"/>
            <w:vAlign w:val="center"/>
          </w:tcPr>
          <w:p w14:paraId="00B75E6C"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368</w:t>
            </w:r>
          </w:p>
          <w:p w14:paraId="15AE00EC" w14:textId="77777777" w:rsidR="00CC2FCA" w:rsidRPr="00CC2FCA" w:rsidRDefault="00CC2FCA" w:rsidP="00CC2FCA">
            <w:pPr>
              <w:jc w:val="center"/>
              <w:rPr>
                <w:rFonts w:eastAsia="Calibri"/>
                <w:lang w:val="ro-RO" w:eastAsia="ro-RO"/>
              </w:rPr>
            </w:pPr>
            <w:r w:rsidRPr="00CC2FCA">
              <w:rPr>
                <w:rFonts w:eastAsia="Calibri"/>
                <w:lang w:val="ro-RO" w:eastAsia="ro-RO"/>
              </w:rPr>
              <w:t>2/-</w:t>
            </w:r>
          </w:p>
        </w:tc>
        <w:tc>
          <w:tcPr>
            <w:tcW w:w="3480" w:type="dxa"/>
            <w:gridSpan w:val="3"/>
            <w:tcBorders>
              <w:right w:val="double" w:sz="4" w:space="0" w:color="auto"/>
            </w:tcBorders>
            <w:vAlign w:val="center"/>
          </w:tcPr>
          <w:p w14:paraId="4F660D3D" w14:textId="77777777" w:rsidR="00CC2FCA" w:rsidRPr="00CC2FCA" w:rsidRDefault="00CC2FCA" w:rsidP="00CC2FCA">
            <w:pPr>
              <w:rPr>
                <w:rFonts w:eastAsia="Calibri"/>
                <w:lang w:val="fr-FR" w:eastAsia="ro-RO"/>
              </w:rPr>
            </w:pPr>
            <w:r w:rsidRPr="00CC2FCA">
              <w:rPr>
                <w:rFonts w:eastAsia="Calibri"/>
                <w:lang w:val="fr-FR" w:eastAsia="ro-RO"/>
              </w:rPr>
              <w:t xml:space="preserve">Staţiuni de cotă mijlocie, </w:t>
            </w:r>
          </w:p>
          <w:p w14:paraId="1916C8A6" w14:textId="77777777" w:rsidR="00CC2FCA" w:rsidRPr="00CC2FCA" w:rsidRDefault="00CC2FCA" w:rsidP="00CC2FCA">
            <w:pPr>
              <w:rPr>
                <w:rFonts w:eastAsia="Calibri"/>
                <w:lang w:val="fr-FR" w:eastAsia="ro-RO"/>
              </w:rPr>
            </w:pPr>
            <w:r w:rsidRPr="00CC2FCA">
              <w:rPr>
                <w:rFonts w:eastAsia="Calibri"/>
                <w:lang w:val="fr-FR" w:eastAsia="ro-RO"/>
              </w:rPr>
              <w:t>6-7 hidrograde, grinduri de privale joase sau întinsuri.</w:t>
            </w:r>
          </w:p>
        </w:tc>
        <w:tc>
          <w:tcPr>
            <w:tcW w:w="1061" w:type="dxa"/>
            <w:gridSpan w:val="2"/>
            <w:vAlign w:val="center"/>
          </w:tcPr>
          <w:p w14:paraId="1A1C3E41" w14:textId="77777777" w:rsidR="00CC2FCA" w:rsidRPr="00CC2FCA" w:rsidRDefault="00CC2FCA" w:rsidP="00CC2FCA">
            <w:pPr>
              <w:rPr>
                <w:rFonts w:eastAsia="Calibri"/>
                <w:lang w:val="fr-FR" w:eastAsia="ro-RO"/>
              </w:rPr>
            </w:pPr>
            <w:r w:rsidRPr="00CC2FCA">
              <w:rPr>
                <w:rFonts w:eastAsia="Calibri"/>
              </w:rPr>
              <w:t>9.10.1.1</w:t>
            </w:r>
          </w:p>
        </w:tc>
        <w:tc>
          <w:tcPr>
            <w:tcW w:w="5034" w:type="dxa"/>
            <w:vAlign w:val="center"/>
          </w:tcPr>
          <w:p w14:paraId="488D150F" w14:textId="77777777" w:rsidR="00CC2FCA" w:rsidRPr="00CC2FCA" w:rsidRDefault="00CC2FCA" w:rsidP="00CC2FCA">
            <w:pPr>
              <w:rPr>
                <w:rFonts w:eastAsia="Calibri"/>
                <w:lang w:val="fr-FR" w:eastAsia="ro-RO"/>
              </w:rPr>
            </w:pPr>
            <w:r w:rsidRPr="00CC2FCA">
              <w:rPr>
                <w:rFonts w:eastAsia="Calibri"/>
                <w:lang w:val="fr-FR"/>
              </w:rPr>
              <w:t>Staţiuni de cotă mijlocie, 6-7 hidrgrade sau întinsuri, I</w:t>
            </w:r>
          </w:p>
        </w:tc>
      </w:tr>
      <w:tr w:rsidR="00CC2FCA" w:rsidRPr="00CC2FCA" w14:paraId="405680E4"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7A1CFD32" w14:textId="77777777" w:rsidR="00CC2FCA" w:rsidRPr="00CC2FCA" w:rsidRDefault="00CC2FCA" w:rsidP="00CC2FCA">
            <w:pPr>
              <w:rPr>
                <w:rFonts w:eastAsia="Calibri"/>
                <w:lang w:val="fr-FR" w:eastAsia="ro-RO"/>
              </w:rPr>
            </w:pPr>
          </w:p>
        </w:tc>
        <w:tc>
          <w:tcPr>
            <w:tcW w:w="1605" w:type="dxa"/>
            <w:gridSpan w:val="2"/>
            <w:vAlign w:val="center"/>
          </w:tcPr>
          <w:p w14:paraId="452A5828" w14:textId="77777777" w:rsidR="00CC2FCA" w:rsidRPr="00CC2FCA" w:rsidRDefault="00CC2FCA" w:rsidP="00CC2FCA">
            <w:pPr>
              <w:jc w:val="center"/>
              <w:rPr>
                <w:rFonts w:eastAsia="Calibri"/>
                <w:u w:val="single"/>
                <w:lang w:val="ro-RO" w:eastAsia="ro-RO"/>
              </w:rPr>
            </w:pPr>
            <w:r w:rsidRPr="00CC2FCA">
              <w:rPr>
                <w:rFonts w:eastAsia="Calibri"/>
                <w:u w:val="single"/>
                <w:lang w:val="ro-RO" w:eastAsia="ro-RO"/>
              </w:rPr>
              <w:t>368</w:t>
            </w:r>
          </w:p>
          <w:p w14:paraId="0484CD14" w14:textId="77777777" w:rsidR="00CC2FCA" w:rsidRPr="00CC2FCA" w:rsidRDefault="00CC2FCA" w:rsidP="00CC2FCA">
            <w:pPr>
              <w:jc w:val="center"/>
              <w:rPr>
                <w:rFonts w:eastAsia="Calibri"/>
                <w:lang w:val="ro-RO" w:eastAsia="ro-RO"/>
              </w:rPr>
            </w:pPr>
            <w:r w:rsidRPr="00CC2FCA">
              <w:rPr>
                <w:rFonts w:eastAsia="Calibri"/>
                <w:lang w:val="ro-RO" w:eastAsia="ro-RO"/>
              </w:rPr>
              <w:t>3/-</w:t>
            </w:r>
          </w:p>
        </w:tc>
        <w:tc>
          <w:tcPr>
            <w:tcW w:w="3480" w:type="dxa"/>
            <w:gridSpan w:val="3"/>
            <w:tcBorders>
              <w:right w:val="double" w:sz="4" w:space="0" w:color="auto"/>
            </w:tcBorders>
            <w:vAlign w:val="center"/>
          </w:tcPr>
          <w:p w14:paraId="75BC23DF" w14:textId="77777777" w:rsidR="00CC2FCA" w:rsidRPr="00CC2FCA" w:rsidRDefault="00CC2FCA" w:rsidP="00CC2FCA">
            <w:pPr>
              <w:rPr>
                <w:rFonts w:eastAsia="Calibri"/>
                <w:lang w:val="it-IT" w:eastAsia="ro-RO"/>
              </w:rPr>
            </w:pPr>
            <w:r w:rsidRPr="00CC2FCA">
              <w:rPr>
                <w:rFonts w:eastAsia="Calibri"/>
                <w:lang w:val="it-IT" w:eastAsia="ro-RO"/>
              </w:rPr>
              <w:t>Staţiuni joase din lunca centrală, în depresiuni şi întinsuri, la 4,5-6 hidrograde.</w:t>
            </w:r>
          </w:p>
        </w:tc>
        <w:tc>
          <w:tcPr>
            <w:tcW w:w="1061" w:type="dxa"/>
            <w:gridSpan w:val="2"/>
            <w:vAlign w:val="center"/>
          </w:tcPr>
          <w:p w14:paraId="4DB91746" w14:textId="77777777" w:rsidR="00CC2FCA" w:rsidRPr="00CC2FCA" w:rsidRDefault="00CC2FCA" w:rsidP="00CC2FCA">
            <w:pPr>
              <w:rPr>
                <w:rFonts w:eastAsia="Calibri"/>
                <w:lang w:val="it-IT" w:eastAsia="ro-RO"/>
              </w:rPr>
            </w:pPr>
            <w:r w:rsidRPr="00CC2FCA">
              <w:rPr>
                <w:rFonts w:eastAsia="Calibri"/>
              </w:rPr>
              <w:t>9.10.1.2</w:t>
            </w:r>
          </w:p>
        </w:tc>
        <w:tc>
          <w:tcPr>
            <w:tcW w:w="5034" w:type="dxa"/>
            <w:vAlign w:val="center"/>
          </w:tcPr>
          <w:p w14:paraId="50BEBC9C" w14:textId="77777777" w:rsidR="00CC2FCA" w:rsidRPr="00CC2FCA" w:rsidRDefault="00CC2FCA" w:rsidP="00CC2FCA">
            <w:pPr>
              <w:rPr>
                <w:rFonts w:eastAsia="Calibri"/>
                <w:lang w:val="it-IT" w:eastAsia="ro-RO"/>
              </w:rPr>
            </w:pPr>
            <w:r w:rsidRPr="00CC2FCA">
              <w:rPr>
                <w:rFonts w:eastAsia="Calibri"/>
                <w:lang w:val="it-IT"/>
              </w:rPr>
              <w:t>Staţiuni joase din lunca centrală, în depresiuni şi întinsuri, la 4,5-6 hidrograde, III</w:t>
            </w:r>
          </w:p>
        </w:tc>
      </w:tr>
      <w:tr w:rsidR="00CC2FCA" w:rsidRPr="00CC2FCA" w14:paraId="788B4F73"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519B8AF6" w14:textId="77777777" w:rsidR="00CC2FCA" w:rsidRPr="00CC2FCA" w:rsidRDefault="00CC2FCA" w:rsidP="00CC2FCA">
            <w:pPr>
              <w:rPr>
                <w:rFonts w:eastAsia="Calibri"/>
                <w:lang w:val="fr-FR" w:eastAsia="ro-RO"/>
              </w:rPr>
            </w:pPr>
          </w:p>
        </w:tc>
        <w:tc>
          <w:tcPr>
            <w:tcW w:w="1605" w:type="dxa"/>
            <w:gridSpan w:val="2"/>
            <w:vAlign w:val="center"/>
          </w:tcPr>
          <w:p w14:paraId="572EDAEE" w14:textId="77777777" w:rsidR="00CC2FCA" w:rsidRPr="00CC2FCA" w:rsidRDefault="00CC2FCA" w:rsidP="00CC2FCA">
            <w:pPr>
              <w:jc w:val="center"/>
              <w:rPr>
                <w:rFonts w:eastAsia="Calibri"/>
                <w:u w:val="single"/>
                <w:lang w:val="ro-RO" w:eastAsia="ro-RO"/>
              </w:rPr>
            </w:pPr>
          </w:p>
        </w:tc>
        <w:tc>
          <w:tcPr>
            <w:tcW w:w="3480" w:type="dxa"/>
            <w:gridSpan w:val="3"/>
            <w:tcBorders>
              <w:right w:val="double" w:sz="4" w:space="0" w:color="auto"/>
            </w:tcBorders>
            <w:vAlign w:val="center"/>
          </w:tcPr>
          <w:p w14:paraId="3B91B4F4" w14:textId="77777777" w:rsidR="00CC2FCA" w:rsidRPr="00CC2FCA" w:rsidRDefault="00CC2FCA" w:rsidP="00CC2FCA">
            <w:pPr>
              <w:rPr>
                <w:rFonts w:eastAsia="Calibri"/>
                <w:lang w:val="it-IT" w:eastAsia="ro-RO"/>
              </w:rPr>
            </w:pPr>
          </w:p>
        </w:tc>
        <w:tc>
          <w:tcPr>
            <w:tcW w:w="1061" w:type="dxa"/>
            <w:gridSpan w:val="2"/>
            <w:vAlign w:val="center"/>
          </w:tcPr>
          <w:p w14:paraId="5FD7BBF9" w14:textId="77777777" w:rsidR="00CC2FCA" w:rsidRPr="00CC2FCA" w:rsidRDefault="00CC2FCA" w:rsidP="00CC2FCA">
            <w:pPr>
              <w:rPr>
                <w:rFonts w:eastAsia="Calibri"/>
                <w:lang w:val="it-IT" w:eastAsia="ro-RO"/>
              </w:rPr>
            </w:pPr>
            <w:r w:rsidRPr="00CC2FCA">
              <w:rPr>
                <w:rFonts w:eastAsia="Calibri"/>
              </w:rPr>
              <w:t>9.10.1.3</w:t>
            </w:r>
          </w:p>
        </w:tc>
        <w:tc>
          <w:tcPr>
            <w:tcW w:w="5034" w:type="dxa"/>
            <w:vAlign w:val="center"/>
          </w:tcPr>
          <w:p w14:paraId="7253164C" w14:textId="77777777" w:rsidR="00CC2FCA" w:rsidRPr="00CC2FCA" w:rsidRDefault="00CC2FCA" w:rsidP="00CC2FCA">
            <w:pPr>
              <w:rPr>
                <w:rFonts w:eastAsia="Calibri"/>
                <w:lang w:val="it-IT" w:eastAsia="ro-RO"/>
              </w:rPr>
            </w:pPr>
            <w:r w:rsidRPr="00CC2FCA">
              <w:rPr>
                <w:rFonts w:eastAsia="Calibri"/>
                <w:lang w:val="it-IT"/>
              </w:rPr>
              <w:t>Staţiuni joase din lunca centrală, în depresiuni şi întinsuri, la 4,5-6 hidrograde, sălcete Pm.</w:t>
            </w:r>
          </w:p>
        </w:tc>
      </w:tr>
      <w:tr w:rsidR="00CC2FCA" w:rsidRPr="00CC2FCA" w14:paraId="0E8A0CE7"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1373FA12" w14:textId="77777777" w:rsidR="00CC2FCA" w:rsidRPr="00CC2FCA" w:rsidRDefault="00CC2FCA" w:rsidP="00CC2FCA">
            <w:pPr>
              <w:rPr>
                <w:rFonts w:eastAsia="Calibri"/>
                <w:lang w:val="fr-FR" w:eastAsia="ro-RO"/>
              </w:rPr>
            </w:pPr>
          </w:p>
        </w:tc>
        <w:tc>
          <w:tcPr>
            <w:tcW w:w="1605" w:type="dxa"/>
            <w:gridSpan w:val="2"/>
            <w:vAlign w:val="center"/>
          </w:tcPr>
          <w:p w14:paraId="634D51CA" w14:textId="77777777" w:rsidR="00CC2FCA" w:rsidRPr="00CC2FCA" w:rsidRDefault="00CC2FCA" w:rsidP="00CC2FCA">
            <w:pPr>
              <w:jc w:val="center"/>
              <w:rPr>
                <w:rFonts w:eastAsia="Calibri"/>
                <w:u w:val="single"/>
                <w:lang w:val="ro-RO" w:eastAsia="ro-RO"/>
              </w:rPr>
            </w:pPr>
          </w:p>
        </w:tc>
        <w:tc>
          <w:tcPr>
            <w:tcW w:w="3480" w:type="dxa"/>
            <w:gridSpan w:val="3"/>
            <w:tcBorders>
              <w:right w:val="double" w:sz="4" w:space="0" w:color="auto"/>
            </w:tcBorders>
            <w:vAlign w:val="center"/>
          </w:tcPr>
          <w:p w14:paraId="284796A3" w14:textId="77777777" w:rsidR="00CC2FCA" w:rsidRPr="00CC2FCA" w:rsidRDefault="00CC2FCA" w:rsidP="00CC2FCA">
            <w:pPr>
              <w:rPr>
                <w:rFonts w:eastAsia="Calibri"/>
                <w:lang w:val="it-IT" w:eastAsia="ro-RO"/>
              </w:rPr>
            </w:pPr>
          </w:p>
        </w:tc>
        <w:tc>
          <w:tcPr>
            <w:tcW w:w="1061" w:type="dxa"/>
            <w:gridSpan w:val="2"/>
            <w:vAlign w:val="center"/>
          </w:tcPr>
          <w:p w14:paraId="5D6AC667" w14:textId="77777777" w:rsidR="00CC2FCA" w:rsidRPr="00CC2FCA" w:rsidRDefault="00CC2FCA" w:rsidP="00CC2FCA">
            <w:pPr>
              <w:rPr>
                <w:rFonts w:eastAsia="Calibri"/>
                <w:lang w:val="it-IT" w:eastAsia="ro-RO"/>
              </w:rPr>
            </w:pPr>
            <w:r w:rsidRPr="00CC2FCA">
              <w:rPr>
                <w:rFonts w:eastAsia="Calibri"/>
              </w:rPr>
              <w:t>9.10.2.0</w:t>
            </w:r>
          </w:p>
        </w:tc>
        <w:tc>
          <w:tcPr>
            <w:tcW w:w="5034" w:type="dxa"/>
            <w:vAlign w:val="center"/>
          </w:tcPr>
          <w:p w14:paraId="644A396E" w14:textId="77777777" w:rsidR="00CC2FCA" w:rsidRPr="00CC2FCA" w:rsidRDefault="00CC2FCA" w:rsidP="00CC2FCA">
            <w:pPr>
              <w:rPr>
                <w:rFonts w:eastAsia="Calibri"/>
                <w:lang w:val="it-IT" w:eastAsia="ro-RO"/>
              </w:rPr>
            </w:pPr>
            <w:r w:rsidRPr="00CC2FCA">
              <w:rPr>
                <w:rFonts w:eastAsia="Calibri"/>
                <w:lang w:val="it-IT"/>
              </w:rPr>
              <w:t>Silvostepă-deltă marină, nisipos, slab-mediu inhumificat, III</w:t>
            </w:r>
          </w:p>
        </w:tc>
      </w:tr>
      <w:tr w:rsidR="00CC2FCA" w:rsidRPr="00CC2FCA" w14:paraId="2EDAAA97"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611DA886" w14:textId="77777777" w:rsidR="00CC2FCA" w:rsidRPr="00CC2FCA" w:rsidRDefault="00CC2FCA" w:rsidP="00CC2FCA">
            <w:pPr>
              <w:rPr>
                <w:rFonts w:eastAsia="Calibri"/>
                <w:lang w:val="it-IT" w:eastAsia="ro-RO"/>
              </w:rPr>
            </w:pPr>
          </w:p>
        </w:tc>
        <w:tc>
          <w:tcPr>
            <w:tcW w:w="1605" w:type="dxa"/>
            <w:gridSpan w:val="2"/>
            <w:vAlign w:val="center"/>
          </w:tcPr>
          <w:p w14:paraId="49D6F5C5" w14:textId="77777777" w:rsidR="00CC2FCA" w:rsidRPr="00CC2FCA" w:rsidRDefault="00CC2FCA" w:rsidP="00CC2FCA">
            <w:pPr>
              <w:jc w:val="center"/>
              <w:rPr>
                <w:rFonts w:eastAsia="Calibri"/>
                <w:u w:val="single"/>
                <w:lang w:val="ro-RO" w:eastAsia="ro-RO"/>
              </w:rPr>
            </w:pPr>
          </w:p>
        </w:tc>
        <w:tc>
          <w:tcPr>
            <w:tcW w:w="3480" w:type="dxa"/>
            <w:gridSpan w:val="3"/>
            <w:tcBorders>
              <w:right w:val="double" w:sz="4" w:space="0" w:color="auto"/>
            </w:tcBorders>
            <w:vAlign w:val="center"/>
          </w:tcPr>
          <w:p w14:paraId="569F5F48" w14:textId="77777777" w:rsidR="00CC2FCA" w:rsidRPr="00CC2FCA" w:rsidRDefault="00CC2FCA" w:rsidP="00CC2FCA">
            <w:pPr>
              <w:rPr>
                <w:rFonts w:eastAsia="Calibri"/>
                <w:lang w:val="it-IT" w:eastAsia="ro-RO"/>
              </w:rPr>
            </w:pPr>
          </w:p>
        </w:tc>
        <w:tc>
          <w:tcPr>
            <w:tcW w:w="1061" w:type="dxa"/>
            <w:gridSpan w:val="2"/>
            <w:vAlign w:val="center"/>
          </w:tcPr>
          <w:p w14:paraId="3B172965" w14:textId="77777777" w:rsidR="00CC2FCA" w:rsidRPr="00CC2FCA" w:rsidRDefault="00CC2FCA" w:rsidP="00CC2FCA">
            <w:pPr>
              <w:rPr>
                <w:rFonts w:eastAsia="Calibri"/>
                <w:lang w:val="it-IT" w:eastAsia="ro-RO"/>
              </w:rPr>
            </w:pPr>
            <w:r w:rsidRPr="00CC2FCA">
              <w:rPr>
                <w:rFonts w:eastAsia="Calibri"/>
              </w:rPr>
              <w:t>9.10.2.1</w:t>
            </w:r>
          </w:p>
        </w:tc>
        <w:tc>
          <w:tcPr>
            <w:tcW w:w="5034" w:type="dxa"/>
            <w:vAlign w:val="center"/>
          </w:tcPr>
          <w:p w14:paraId="029BD22D" w14:textId="77777777" w:rsidR="00CC2FCA" w:rsidRPr="00CC2FCA" w:rsidRDefault="00CC2FCA" w:rsidP="00CC2FCA">
            <w:pPr>
              <w:rPr>
                <w:rFonts w:eastAsia="Calibri"/>
                <w:lang w:val="it-IT" w:eastAsia="ro-RO"/>
              </w:rPr>
            </w:pPr>
            <w:r w:rsidRPr="00CC2FCA">
              <w:rPr>
                <w:rFonts w:eastAsia="Calibri"/>
                <w:lang w:val="it-IT"/>
              </w:rPr>
              <w:t>Silvostepă-deltă marină, mediu-puternic inhumificat, III</w:t>
            </w:r>
          </w:p>
        </w:tc>
      </w:tr>
      <w:tr w:rsidR="00CC2FCA" w:rsidRPr="00CC2FCA" w14:paraId="0EA7729C"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15CF3D13" w14:textId="77777777" w:rsidR="00CC2FCA" w:rsidRPr="00CC2FCA" w:rsidRDefault="00CC2FCA" w:rsidP="00CC2FCA">
            <w:pPr>
              <w:rPr>
                <w:rFonts w:eastAsia="Calibri"/>
                <w:lang w:eastAsia="ro-RO"/>
              </w:rPr>
            </w:pPr>
          </w:p>
        </w:tc>
        <w:tc>
          <w:tcPr>
            <w:tcW w:w="1605" w:type="dxa"/>
            <w:gridSpan w:val="2"/>
            <w:vAlign w:val="center"/>
          </w:tcPr>
          <w:p w14:paraId="4A66C0B1" w14:textId="77777777" w:rsidR="00CC2FCA" w:rsidRPr="00CC2FCA" w:rsidRDefault="00CC2FCA" w:rsidP="00CC2FCA">
            <w:pPr>
              <w:jc w:val="center"/>
              <w:rPr>
                <w:rFonts w:eastAsia="Calibri"/>
                <w:u w:val="single"/>
                <w:lang w:val="ro-RO" w:eastAsia="ro-RO"/>
              </w:rPr>
            </w:pPr>
          </w:p>
        </w:tc>
        <w:tc>
          <w:tcPr>
            <w:tcW w:w="3480" w:type="dxa"/>
            <w:gridSpan w:val="3"/>
            <w:tcBorders>
              <w:right w:val="double" w:sz="4" w:space="0" w:color="auto"/>
            </w:tcBorders>
            <w:vAlign w:val="center"/>
          </w:tcPr>
          <w:p w14:paraId="62FB2861" w14:textId="77777777" w:rsidR="00CC2FCA" w:rsidRPr="00CC2FCA" w:rsidRDefault="00CC2FCA" w:rsidP="00CC2FCA">
            <w:pPr>
              <w:rPr>
                <w:rFonts w:eastAsia="Calibri"/>
                <w:lang w:val="it-IT" w:eastAsia="ro-RO"/>
              </w:rPr>
            </w:pPr>
          </w:p>
        </w:tc>
        <w:tc>
          <w:tcPr>
            <w:tcW w:w="1061" w:type="dxa"/>
            <w:gridSpan w:val="2"/>
            <w:vAlign w:val="center"/>
          </w:tcPr>
          <w:p w14:paraId="58490886" w14:textId="77777777" w:rsidR="00CC2FCA" w:rsidRPr="00CC2FCA" w:rsidRDefault="00CC2FCA" w:rsidP="00CC2FCA">
            <w:pPr>
              <w:rPr>
                <w:rFonts w:eastAsia="Calibri"/>
                <w:lang w:val="it-IT" w:eastAsia="ro-RO"/>
              </w:rPr>
            </w:pPr>
            <w:r w:rsidRPr="00CC2FCA">
              <w:rPr>
                <w:rFonts w:eastAsia="Calibri"/>
              </w:rPr>
              <w:t>9.10.2.2</w:t>
            </w:r>
          </w:p>
        </w:tc>
        <w:tc>
          <w:tcPr>
            <w:tcW w:w="5034" w:type="dxa"/>
            <w:vAlign w:val="center"/>
          </w:tcPr>
          <w:p w14:paraId="04D8DD1E" w14:textId="77777777" w:rsidR="00CC2FCA" w:rsidRPr="00CC2FCA" w:rsidRDefault="00CC2FCA" w:rsidP="00CC2FCA">
            <w:pPr>
              <w:rPr>
                <w:rFonts w:eastAsia="Calibri"/>
                <w:lang w:val="it-IT" w:eastAsia="ro-RO"/>
              </w:rPr>
            </w:pPr>
            <w:r w:rsidRPr="00CC2FCA">
              <w:rPr>
                <w:rFonts w:eastAsia="Calibri"/>
                <w:lang w:val="it-IT"/>
              </w:rPr>
              <w:t>Silvostepă-deltă marină, puternic inhumificat, III</w:t>
            </w:r>
          </w:p>
        </w:tc>
      </w:tr>
      <w:tr w:rsidR="00CC2FCA" w:rsidRPr="00CC2FCA" w14:paraId="06D0428E"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48E492AE" w14:textId="77777777" w:rsidR="00CC2FCA" w:rsidRPr="00CC2FCA" w:rsidRDefault="00CC2FCA" w:rsidP="00CC2FCA">
            <w:pPr>
              <w:rPr>
                <w:rFonts w:eastAsia="Calibri"/>
                <w:lang w:eastAsia="ro-RO"/>
              </w:rPr>
            </w:pPr>
          </w:p>
        </w:tc>
        <w:tc>
          <w:tcPr>
            <w:tcW w:w="1605" w:type="dxa"/>
            <w:gridSpan w:val="2"/>
            <w:vAlign w:val="center"/>
          </w:tcPr>
          <w:p w14:paraId="03DBE60C" w14:textId="77777777" w:rsidR="00CC2FCA" w:rsidRPr="00CC2FCA" w:rsidRDefault="00CC2FCA" w:rsidP="00CC2FCA">
            <w:pPr>
              <w:jc w:val="center"/>
              <w:rPr>
                <w:rFonts w:eastAsia="Calibri"/>
                <w:u w:val="single"/>
                <w:lang w:val="ro-RO" w:eastAsia="ro-RO"/>
              </w:rPr>
            </w:pPr>
          </w:p>
        </w:tc>
        <w:tc>
          <w:tcPr>
            <w:tcW w:w="3480" w:type="dxa"/>
            <w:gridSpan w:val="3"/>
            <w:tcBorders>
              <w:right w:val="double" w:sz="4" w:space="0" w:color="auto"/>
            </w:tcBorders>
            <w:vAlign w:val="center"/>
          </w:tcPr>
          <w:p w14:paraId="2614FCC1" w14:textId="77777777" w:rsidR="00CC2FCA" w:rsidRPr="00CC2FCA" w:rsidRDefault="00CC2FCA" w:rsidP="00CC2FCA">
            <w:pPr>
              <w:rPr>
                <w:rFonts w:eastAsia="Calibri"/>
                <w:lang w:val="it-IT" w:eastAsia="ro-RO"/>
              </w:rPr>
            </w:pPr>
          </w:p>
        </w:tc>
        <w:tc>
          <w:tcPr>
            <w:tcW w:w="1061" w:type="dxa"/>
            <w:gridSpan w:val="2"/>
            <w:vAlign w:val="center"/>
          </w:tcPr>
          <w:p w14:paraId="0E3139E7" w14:textId="77777777" w:rsidR="00CC2FCA" w:rsidRPr="00CC2FCA" w:rsidRDefault="00CC2FCA" w:rsidP="00CC2FCA">
            <w:pPr>
              <w:rPr>
                <w:rFonts w:eastAsia="Calibri"/>
                <w:lang w:val="it-IT" w:eastAsia="ro-RO"/>
              </w:rPr>
            </w:pPr>
            <w:r w:rsidRPr="00CC2FCA">
              <w:rPr>
                <w:rFonts w:eastAsia="Calibri"/>
              </w:rPr>
              <w:t>9.10.2.3</w:t>
            </w:r>
          </w:p>
        </w:tc>
        <w:tc>
          <w:tcPr>
            <w:tcW w:w="5034" w:type="dxa"/>
            <w:vAlign w:val="center"/>
          </w:tcPr>
          <w:p w14:paraId="118718D4" w14:textId="77777777" w:rsidR="00CC2FCA" w:rsidRPr="00CC2FCA" w:rsidRDefault="00CC2FCA" w:rsidP="00CC2FCA">
            <w:pPr>
              <w:rPr>
                <w:rFonts w:eastAsia="Calibri"/>
                <w:lang w:val="it-IT" w:eastAsia="ro-RO"/>
              </w:rPr>
            </w:pPr>
            <w:r w:rsidRPr="00CC2FCA">
              <w:rPr>
                <w:rFonts w:eastAsia="Calibri"/>
              </w:rPr>
              <w:t>Silvostepă-deltă marină, foarte puternic inhumificat, II</w:t>
            </w:r>
          </w:p>
        </w:tc>
      </w:tr>
      <w:tr w:rsidR="00CC2FCA" w:rsidRPr="00CC2FCA" w14:paraId="7C25AA2D"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7E95E446" w14:textId="77777777" w:rsidR="00CC2FCA" w:rsidRPr="00CC2FCA" w:rsidRDefault="00CC2FCA" w:rsidP="00CC2FCA">
            <w:pPr>
              <w:rPr>
                <w:rFonts w:eastAsia="Calibri"/>
                <w:lang w:eastAsia="ro-RO"/>
              </w:rPr>
            </w:pPr>
          </w:p>
        </w:tc>
        <w:tc>
          <w:tcPr>
            <w:tcW w:w="1605" w:type="dxa"/>
            <w:gridSpan w:val="2"/>
            <w:vAlign w:val="center"/>
          </w:tcPr>
          <w:p w14:paraId="57635574" w14:textId="77777777" w:rsidR="00CC2FCA" w:rsidRPr="00CC2FCA" w:rsidRDefault="00CC2FCA" w:rsidP="00CC2FCA">
            <w:pPr>
              <w:jc w:val="center"/>
              <w:rPr>
                <w:rFonts w:eastAsia="Calibri"/>
                <w:u w:val="single"/>
                <w:lang w:val="ro-RO" w:eastAsia="ro-RO"/>
              </w:rPr>
            </w:pPr>
          </w:p>
        </w:tc>
        <w:tc>
          <w:tcPr>
            <w:tcW w:w="3480" w:type="dxa"/>
            <w:gridSpan w:val="3"/>
            <w:tcBorders>
              <w:right w:val="double" w:sz="4" w:space="0" w:color="auto"/>
            </w:tcBorders>
            <w:vAlign w:val="center"/>
          </w:tcPr>
          <w:p w14:paraId="18D21F15" w14:textId="77777777" w:rsidR="00CC2FCA" w:rsidRPr="00CC2FCA" w:rsidRDefault="00CC2FCA" w:rsidP="00CC2FCA">
            <w:pPr>
              <w:rPr>
                <w:rFonts w:eastAsia="Calibri"/>
                <w:lang w:val="it-IT" w:eastAsia="ro-RO"/>
              </w:rPr>
            </w:pPr>
          </w:p>
        </w:tc>
        <w:tc>
          <w:tcPr>
            <w:tcW w:w="1061" w:type="dxa"/>
            <w:gridSpan w:val="2"/>
            <w:vAlign w:val="center"/>
          </w:tcPr>
          <w:p w14:paraId="4FFF173C" w14:textId="77777777" w:rsidR="00CC2FCA" w:rsidRPr="00CC2FCA" w:rsidRDefault="00CC2FCA" w:rsidP="00CC2FCA">
            <w:pPr>
              <w:rPr>
                <w:rFonts w:eastAsia="Calibri"/>
                <w:lang w:val="it-IT" w:eastAsia="ro-RO"/>
              </w:rPr>
            </w:pPr>
            <w:r w:rsidRPr="00CC2FCA">
              <w:rPr>
                <w:rFonts w:eastAsia="Calibri"/>
              </w:rPr>
              <w:t>9.10.2.4</w:t>
            </w:r>
          </w:p>
        </w:tc>
        <w:tc>
          <w:tcPr>
            <w:tcW w:w="5034" w:type="dxa"/>
            <w:vAlign w:val="center"/>
          </w:tcPr>
          <w:p w14:paraId="082B31E4" w14:textId="77777777" w:rsidR="00CC2FCA" w:rsidRPr="00CC2FCA" w:rsidRDefault="00CC2FCA" w:rsidP="00CC2FCA">
            <w:pPr>
              <w:rPr>
                <w:rFonts w:eastAsia="Calibri"/>
                <w:lang w:val="it-IT" w:eastAsia="ro-RO"/>
              </w:rPr>
            </w:pPr>
            <w:r w:rsidRPr="00CC2FCA">
              <w:rPr>
                <w:rFonts w:eastAsia="Calibri"/>
                <w:lang w:val="it-IT"/>
              </w:rPr>
              <w:t>Silvostepă-deltă marină, pe dune medii și mai puțin înalte, II</w:t>
            </w:r>
          </w:p>
        </w:tc>
      </w:tr>
      <w:tr w:rsidR="00CC2FCA" w:rsidRPr="00CC2FCA" w14:paraId="3B2C8BB2"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4BFE82F3" w14:textId="77777777" w:rsidR="00CC2FCA" w:rsidRPr="00CC2FCA" w:rsidRDefault="00CC2FCA" w:rsidP="00CC2FCA">
            <w:pPr>
              <w:rPr>
                <w:rFonts w:eastAsia="Calibri"/>
                <w:lang w:val="it-IT" w:eastAsia="ro-RO"/>
              </w:rPr>
            </w:pPr>
          </w:p>
        </w:tc>
        <w:tc>
          <w:tcPr>
            <w:tcW w:w="1605" w:type="dxa"/>
            <w:gridSpan w:val="2"/>
            <w:vAlign w:val="center"/>
          </w:tcPr>
          <w:p w14:paraId="7DF26ED4" w14:textId="77777777" w:rsidR="00CC2FCA" w:rsidRPr="00CC2FCA" w:rsidRDefault="00CC2FCA" w:rsidP="00CC2FCA">
            <w:pPr>
              <w:jc w:val="center"/>
              <w:rPr>
                <w:rFonts w:eastAsia="Calibri"/>
                <w:u w:val="single"/>
                <w:lang w:val="ro-RO" w:eastAsia="ro-RO"/>
              </w:rPr>
            </w:pPr>
          </w:p>
        </w:tc>
        <w:tc>
          <w:tcPr>
            <w:tcW w:w="3480" w:type="dxa"/>
            <w:gridSpan w:val="3"/>
            <w:tcBorders>
              <w:right w:val="double" w:sz="4" w:space="0" w:color="auto"/>
            </w:tcBorders>
            <w:vAlign w:val="center"/>
          </w:tcPr>
          <w:p w14:paraId="5892B0F4" w14:textId="77777777" w:rsidR="00CC2FCA" w:rsidRPr="00CC2FCA" w:rsidRDefault="00CC2FCA" w:rsidP="00CC2FCA">
            <w:pPr>
              <w:rPr>
                <w:rFonts w:eastAsia="Calibri"/>
                <w:lang w:val="it-IT" w:eastAsia="ro-RO"/>
              </w:rPr>
            </w:pPr>
          </w:p>
        </w:tc>
        <w:tc>
          <w:tcPr>
            <w:tcW w:w="1061" w:type="dxa"/>
            <w:gridSpan w:val="2"/>
            <w:vAlign w:val="center"/>
          </w:tcPr>
          <w:p w14:paraId="0E9B56E3" w14:textId="77777777" w:rsidR="00CC2FCA" w:rsidRPr="00CC2FCA" w:rsidRDefault="00CC2FCA" w:rsidP="00CC2FCA">
            <w:pPr>
              <w:rPr>
                <w:rFonts w:eastAsia="Calibri"/>
                <w:lang w:val="it-IT" w:eastAsia="ro-RO"/>
              </w:rPr>
            </w:pPr>
            <w:r w:rsidRPr="00CC2FCA">
              <w:rPr>
                <w:rFonts w:eastAsia="Calibri"/>
              </w:rPr>
              <w:t>9.10.2.5</w:t>
            </w:r>
          </w:p>
        </w:tc>
        <w:tc>
          <w:tcPr>
            <w:tcW w:w="5034" w:type="dxa"/>
            <w:vAlign w:val="center"/>
          </w:tcPr>
          <w:p w14:paraId="7860F88F" w14:textId="77777777" w:rsidR="00CC2FCA" w:rsidRPr="00CC2FCA" w:rsidRDefault="00CC2FCA" w:rsidP="00CC2FCA">
            <w:pPr>
              <w:rPr>
                <w:rFonts w:eastAsia="Calibri"/>
                <w:lang w:val="it-IT" w:eastAsia="ro-RO"/>
              </w:rPr>
            </w:pPr>
            <w:r w:rsidRPr="00CC2FCA">
              <w:rPr>
                <w:rFonts w:eastAsia="Calibri"/>
                <w:lang w:val="it-IT"/>
              </w:rPr>
              <w:t>Silvostepă-deltă marină, pe dune stabilizate, III</w:t>
            </w:r>
          </w:p>
        </w:tc>
      </w:tr>
      <w:tr w:rsidR="00CC2FCA" w:rsidRPr="00CC2FCA" w14:paraId="42D4A064"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vAlign w:val="center"/>
          </w:tcPr>
          <w:p w14:paraId="36F80E58" w14:textId="77777777" w:rsidR="00CC2FCA" w:rsidRPr="00CC2FCA" w:rsidRDefault="00CC2FCA" w:rsidP="00CC2FCA">
            <w:pPr>
              <w:rPr>
                <w:rFonts w:eastAsia="Calibri"/>
                <w:lang w:val="fr-FR" w:eastAsia="ro-RO"/>
              </w:rPr>
            </w:pPr>
          </w:p>
        </w:tc>
        <w:tc>
          <w:tcPr>
            <w:tcW w:w="1605" w:type="dxa"/>
            <w:gridSpan w:val="2"/>
            <w:vAlign w:val="center"/>
          </w:tcPr>
          <w:p w14:paraId="654B2846" w14:textId="77777777" w:rsidR="00CC2FCA" w:rsidRPr="00CC2FCA" w:rsidRDefault="00CC2FCA" w:rsidP="00CC2FCA">
            <w:pPr>
              <w:jc w:val="center"/>
              <w:rPr>
                <w:rFonts w:eastAsia="Calibri"/>
                <w:u w:val="single"/>
                <w:lang w:val="ro-RO" w:eastAsia="ro-RO"/>
              </w:rPr>
            </w:pPr>
          </w:p>
        </w:tc>
        <w:tc>
          <w:tcPr>
            <w:tcW w:w="3480" w:type="dxa"/>
            <w:gridSpan w:val="3"/>
            <w:tcBorders>
              <w:right w:val="double" w:sz="4" w:space="0" w:color="auto"/>
            </w:tcBorders>
            <w:vAlign w:val="center"/>
          </w:tcPr>
          <w:p w14:paraId="0F54EB43" w14:textId="77777777" w:rsidR="00CC2FCA" w:rsidRPr="00CC2FCA" w:rsidRDefault="00CC2FCA" w:rsidP="00CC2FCA">
            <w:pPr>
              <w:rPr>
                <w:rFonts w:eastAsia="Calibri"/>
                <w:lang w:val="it-IT" w:eastAsia="ro-RO"/>
              </w:rPr>
            </w:pPr>
          </w:p>
        </w:tc>
        <w:tc>
          <w:tcPr>
            <w:tcW w:w="1061" w:type="dxa"/>
            <w:gridSpan w:val="2"/>
            <w:vAlign w:val="center"/>
          </w:tcPr>
          <w:p w14:paraId="47D2170C" w14:textId="77777777" w:rsidR="00CC2FCA" w:rsidRPr="00CC2FCA" w:rsidRDefault="00CC2FCA" w:rsidP="00CC2FCA">
            <w:pPr>
              <w:rPr>
                <w:rFonts w:eastAsia="Calibri"/>
                <w:lang w:val="it-IT" w:eastAsia="ro-RO"/>
              </w:rPr>
            </w:pPr>
            <w:r w:rsidRPr="00CC2FCA">
              <w:rPr>
                <w:rFonts w:eastAsia="Calibri"/>
              </w:rPr>
              <w:t>9.8.1.1.</w:t>
            </w:r>
          </w:p>
        </w:tc>
        <w:tc>
          <w:tcPr>
            <w:tcW w:w="5034" w:type="dxa"/>
            <w:vAlign w:val="center"/>
          </w:tcPr>
          <w:p w14:paraId="61CAF98E" w14:textId="77777777" w:rsidR="00CC2FCA" w:rsidRPr="00CC2FCA" w:rsidRDefault="00CC2FCA" w:rsidP="00CC2FCA">
            <w:pPr>
              <w:rPr>
                <w:rFonts w:eastAsia="Calibri"/>
                <w:lang w:val="it-IT" w:eastAsia="ro-RO"/>
              </w:rPr>
            </w:pPr>
            <w:r w:rsidRPr="00CC2FCA">
              <w:rPr>
                <w:rFonts w:eastAsia="Calibri"/>
                <w:lang w:val="it-IT"/>
              </w:rPr>
              <w:t xml:space="preserve">Silvostepă, incintă îndiguită în Delta și Lunca Dunării, plopiș de Pm, aluvial, luto-nisipos, moderat humifer, cu aport temporar de apă freatică  </w:t>
            </w:r>
          </w:p>
        </w:tc>
      </w:tr>
      <w:tr w:rsidR="00CC2FCA" w:rsidRPr="00CC2FCA" w14:paraId="67CFBDD6" w14:textId="77777777" w:rsidTr="00CC2FCA">
        <w:tblPrEx>
          <w:tblBorders>
            <w:top w:val="double" w:sz="4" w:space="0" w:color="auto"/>
            <w:left w:val="double" w:sz="4" w:space="0" w:color="auto"/>
            <w:bottom w:val="double" w:sz="4" w:space="0" w:color="auto"/>
            <w:right w:val="double" w:sz="4" w:space="0" w:color="auto"/>
          </w:tblBorders>
        </w:tblPrEx>
        <w:tc>
          <w:tcPr>
            <w:tcW w:w="4060" w:type="dxa"/>
            <w:gridSpan w:val="3"/>
            <w:tcBorders>
              <w:bottom w:val="double" w:sz="4" w:space="0" w:color="auto"/>
            </w:tcBorders>
            <w:vAlign w:val="center"/>
          </w:tcPr>
          <w:p w14:paraId="7219F411" w14:textId="77777777" w:rsidR="00CC2FCA" w:rsidRPr="00CC2FCA" w:rsidRDefault="00CC2FCA" w:rsidP="00CC2FCA">
            <w:pPr>
              <w:rPr>
                <w:rFonts w:eastAsia="Calibri"/>
                <w:lang w:val="it-IT" w:eastAsia="ro-RO"/>
              </w:rPr>
            </w:pPr>
          </w:p>
        </w:tc>
        <w:tc>
          <w:tcPr>
            <w:tcW w:w="1605" w:type="dxa"/>
            <w:gridSpan w:val="2"/>
            <w:tcBorders>
              <w:bottom w:val="double" w:sz="4" w:space="0" w:color="auto"/>
            </w:tcBorders>
            <w:vAlign w:val="center"/>
          </w:tcPr>
          <w:p w14:paraId="68B524E9" w14:textId="77777777" w:rsidR="00CC2FCA" w:rsidRPr="00CC2FCA" w:rsidRDefault="00CC2FCA" w:rsidP="00CC2FCA">
            <w:pPr>
              <w:jc w:val="center"/>
              <w:rPr>
                <w:rFonts w:eastAsia="Calibri"/>
                <w:u w:val="single"/>
                <w:lang w:val="ro-RO" w:eastAsia="ro-RO"/>
              </w:rPr>
            </w:pPr>
          </w:p>
        </w:tc>
        <w:tc>
          <w:tcPr>
            <w:tcW w:w="3480" w:type="dxa"/>
            <w:gridSpan w:val="3"/>
            <w:tcBorders>
              <w:bottom w:val="double" w:sz="4" w:space="0" w:color="auto"/>
              <w:right w:val="double" w:sz="4" w:space="0" w:color="auto"/>
            </w:tcBorders>
            <w:vAlign w:val="center"/>
          </w:tcPr>
          <w:p w14:paraId="0855FEDA" w14:textId="77777777" w:rsidR="00CC2FCA" w:rsidRPr="00CC2FCA" w:rsidRDefault="00CC2FCA" w:rsidP="00CC2FCA">
            <w:pPr>
              <w:rPr>
                <w:rFonts w:eastAsia="Calibri"/>
                <w:lang w:val="it-IT" w:eastAsia="ro-RO"/>
              </w:rPr>
            </w:pPr>
          </w:p>
        </w:tc>
        <w:tc>
          <w:tcPr>
            <w:tcW w:w="1061" w:type="dxa"/>
            <w:gridSpan w:val="2"/>
            <w:tcBorders>
              <w:bottom w:val="double" w:sz="4" w:space="0" w:color="auto"/>
            </w:tcBorders>
            <w:vAlign w:val="center"/>
          </w:tcPr>
          <w:p w14:paraId="661E9C80" w14:textId="77777777" w:rsidR="00CC2FCA" w:rsidRPr="00CC2FCA" w:rsidRDefault="00CC2FCA" w:rsidP="00CC2FCA">
            <w:pPr>
              <w:rPr>
                <w:rFonts w:eastAsia="Calibri"/>
                <w:lang w:val="it-IT" w:eastAsia="ro-RO"/>
              </w:rPr>
            </w:pPr>
            <w:r w:rsidRPr="00CC2FCA">
              <w:rPr>
                <w:rFonts w:eastAsia="Calibri"/>
              </w:rPr>
              <w:t>9.8.1.2.</w:t>
            </w:r>
          </w:p>
        </w:tc>
        <w:tc>
          <w:tcPr>
            <w:tcW w:w="5034" w:type="dxa"/>
            <w:tcBorders>
              <w:bottom w:val="double" w:sz="4" w:space="0" w:color="auto"/>
            </w:tcBorders>
            <w:vAlign w:val="center"/>
          </w:tcPr>
          <w:p w14:paraId="3F66DA41" w14:textId="77777777" w:rsidR="00CC2FCA" w:rsidRPr="00CC2FCA" w:rsidRDefault="00CC2FCA" w:rsidP="00CC2FCA">
            <w:pPr>
              <w:rPr>
                <w:rFonts w:eastAsia="Calibri"/>
                <w:lang w:val="it-IT" w:eastAsia="ro-RO"/>
              </w:rPr>
            </w:pPr>
            <w:r w:rsidRPr="00CC2FCA">
              <w:rPr>
                <w:rFonts w:eastAsia="Calibri"/>
                <w:lang w:val="it-IT"/>
              </w:rPr>
              <w:t>Silvostepă, incintă îndiguită în Delta și Lunca Dunării, frăsinet Pm, aluvial gleizat, moderat salinizat, luto-argilos, cu aport temporar sau permanent de apă freatică</w:t>
            </w:r>
          </w:p>
        </w:tc>
      </w:tr>
    </w:tbl>
    <w:p w14:paraId="27B2ACDC" w14:textId="77777777" w:rsidR="006E10EF" w:rsidRPr="006E10EF" w:rsidRDefault="006E10EF" w:rsidP="006E10EF">
      <w:pPr>
        <w:jc w:val="both"/>
        <w:rPr>
          <w:rFonts w:eastAsia="Calibri"/>
          <w:color w:val="FF0000"/>
        </w:rPr>
      </w:pPr>
    </w:p>
    <w:p w14:paraId="0C9E3FE7" w14:textId="77777777" w:rsidR="006E10EF" w:rsidRPr="006E10EF" w:rsidRDefault="006E10EF" w:rsidP="006E10EF">
      <w:pPr>
        <w:jc w:val="both"/>
        <w:rPr>
          <w:rFonts w:eastAsia="Calibri"/>
          <w:color w:val="FF0000"/>
        </w:rPr>
      </w:pPr>
    </w:p>
    <w:p w14:paraId="2E063B70" w14:textId="77777777" w:rsidR="006E10EF" w:rsidRPr="006E10EF" w:rsidRDefault="006E10EF" w:rsidP="006E10EF">
      <w:pPr>
        <w:jc w:val="both"/>
        <w:rPr>
          <w:rFonts w:eastAsia="Calibri"/>
          <w:color w:val="FF0000"/>
        </w:rPr>
      </w:pPr>
    </w:p>
    <w:p w14:paraId="40230C35" w14:textId="77777777" w:rsidR="006E10EF" w:rsidRPr="006E10EF" w:rsidRDefault="006E10EF" w:rsidP="006E10EF">
      <w:pPr>
        <w:jc w:val="both"/>
        <w:rPr>
          <w:rFonts w:eastAsia="Calibri"/>
          <w:color w:val="FF0000"/>
        </w:rPr>
      </w:pPr>
    </w:p>
    <w:p w14:paraId="1B9822E6" w14:textId="77777777" w:rsidR="006E10EF" w:rsidRPr="006E10EF" w:rsidRDefault="006E10EF" w:rsidP="006E10EF">
      <w:pPr>
        <w:jc w:val="both"/>
        <w:rPr>
          <w:rFonts w:eastAsia="Calibri"/>
          <w:color w:val="FF0000"/>
        </w:rPr>
      </w:pPr>
    </w:p>
    <w:p w14:paraId="367F9CA2" w14:textId="77777777" w:rsidR="006E10EF" w:rsidRPr="006E10EF" w:rsidRDefault="006E10EF" w:rsidP="006E10EF">
      <w:pPr>
        <w:jc w:val="both"/>
        <w:rPr>
          <w:rFonts w:eastAsia="Calibri"/>
          <w:color w:val="FF0000"/>
        </w:rPr>
      </w:pPr>
    </w:p>
    <w:p w14:paraId="58A8CCD7" w14:textId="77777777" w:rsidR="006E10EF" w:rsidRPr="006E10EF" w:rsidRDefault="006E10EF" w:rsidP="006E10EF">
      <w:pPr>
        <w:jc w:val="both"/>
        <w:rPr>
          <w:rFonts w:eastAsia="Calibri"/>
          <w:color w:val="FF0000"/>
        </w:rPr>
      </w:pPr>
    </w:p>
    <w:p w14:paraId="5EC733B6" w14:textId="77777777" w:rsidR="006E10EF" w:rsidRDefault="006E10EF" w:rsidP="00E2291A">
      <w:pPr>
        <w:rPr>
          <w:lang w:val="fr-FR"/>
        </w:rPr>
      </w:pPr>
    </w:p>
    <w:p w14:paraId="1B17C4A1" w14:textId="77777777" w:rsidR="002A02AD" w:rsidRDefault="002A02AD" w:rsidP="00E2291A">
      <w:pPr>
        <w:rPr>
          <w:lang w:val="fr-FR"/>
        </w:rPr>
      </w:pPr>
    </w:p>
    <w:p w14:paraId="79DF2376" w14:textId="77777777" w:rsidR="002A02AD" w:rsidRDefault="002A02AD" w:rsidP="00E2291A">
      <w:pPr>
        <w:rPr>
          <w:lang w:val="fr-FR"/>
        </w:rPr>
      </w:pPr>
    </w:p>
    <w:p w14:paraId="006050F2" w14:textId="77777777" w:rsidR="00A04F3E" w:rsidRPr="00A04F3E" w:rsidRDefault="00A04F3E" w:rsidP="00A04F3E">
      <w:pPr>
        <w:jc w:val="right"/>
      </w:pPr>
      <w:r w:rsidRPr="00A04F3E">
        <w:rPr>
          <w:b/>
          <w:bCs/>
        </w:rPr>
        <w:t>ANEXA 8</w:t>
      </w:r>
    </w:p>
    <w:p w14:paraId="0A0DF6C2" w14:textId="77777777" w:rsidR="00A04F3E" w:rsidRPr="00A04F3E" w:rsidRDefault="00A04F3E" w:rsidP="00A04F3E">
      <w:pPr>
        <w:jc w:val="both"/>
        <w:rPr>
          <w:rFonts w:eastAsia="Calibri"/>
          <w:color w:val="FF0000"/>
        </w:rPr>
      </w:pPr>
    </w:p>
    <w:p w14:paraId="54C035B6" w14:textId="77777777" w:rsidR="00A04F3E" w:rsidRPr="00A04F3E" w:rsidRDefault="00A04F3E" w:rsidP="00A04F3E">
      <w:pPr>
        <w:jc w:val="center"/>
        <w:rPr>
          <w:b/>
          <w:bCs/>
        </w:rPr>
      </w:pPr>
      <w:r w:rsidRPr="00A04F3E">
        <w:rPr>
          <w:b/>
          <w:bCs/>
        </w:rPr>
        <w:t xml:space="preserve">                             </w:t>
      </w:r>
    </w:p>
    <w:p w14:paraId="6CD96909" w14:textId="77777777" w:rsidR="00A04F3E" w:rsidRPr="00A04F3E" w:rsidRDefault="00A04F3E" w:rsidP="00A04F3E">
      <w:pPr>
        <w:jc w:val="center"/>
      </w:pPr>
      <w:r w:rsidRPr="00A04F3E">
        <w:rPr>
          <w:b/>
          <w:bCs/>
        </w:rPr>
        <w:t xml:space="preserve">CLASIFICAŢIA ZECIMALĂ A TIPURILOR DE PĂDURE FUNDAMENTALE                             </w:t>
      </w:r>
    </w:p>
    <w:p w14:paraId="6B9F7EB2" w14:textId="2D44056B" w:rsidR="00A04F3E" w:rsidRPr="00A04F3E" w:rsidRDefault="00A04F3E" w:rsidP="00A04F3E">
      <w:pPr>
        <w:jc w:val="center"/>
        <w:rPr>
          <w:b/>
          <w:bCs/>
        </w:rPr>
      </w:pPr>
      <w:r w:rsidRPr="00A04F3E">
        <w:rPr>
          <w:b/>
          <w:bCs/>
        </w:rPr>
        <w:t xml:space="preserve">DIN ROMÂNIA FOLOSITĂ ÎN CADRUL </w:t>
      </w:r>
      <w:r w:rsidR="00B273BD">
        <w:rPr>
          <w:b/>
          <w:bCs/>
        </w:rPr>
        <w:t>GHIDULUI PRIVIND AMANAJAREA PĂDURILOR</w:t>
      </w:r>
    </w:p>
    <w:p w14:paraId="60CC5964" w14:textId="77777777" w:rsidR="00A04F3E" w:rsidRPr="00A04F3E" w:rsidRDefault="00A04F3E" w:rsidP="00A04F3E">
      <w:pPr>
        <w:jc w:val="both"/>
        <w:rPr>
          <w:rFonts w:eastAsia="Calibri"/>
          <w:color w:val="FF0000"/>
        </w:rPr>
      </w:pPr>
    </w:p>
    <w:p w14:paraId="1A8E2C5E" w14:textId="77777777" w:rsidR="00A04F3E" w:rsidRPr="00A04F3E" w:rsidRDefault="00A04F3E" w:rsidP="00A04F3E">
      <w:pPr>
        <w:jc w:val="both"/>
        <w:rPr>
          <w:rFonts w:eastAsia="Calibri"/>
          <w:color w:val="FF0000"/>
        </w:rPr>
      </w:pPr>
    </w:p>
    <w:p w14:paraId="5B48E039" w14:textId="77777777" w:rsidR="00A04F3E" w:rsidRPr="00A04F3E" w:rsidRDefault="00A04F3E" w:rsidP="00A04F3E">
      <w:pPr>
        <w:jc w:val="center"/>
        <w:rPr>
          <w:rFonts w:eastAsia="Calibri"/>
          <w:b/>
          <w:bCs/>
          <w:u w:val="single"/>
          <w:lang w:val="ro-RO"/>
        </w:rPr>
      </w:pPr>
      <w:r w:rsidRPr="00A04F3E">
        <w:rPr>
          <w:rFonts w:eastAsia="Calibri"/>
          <w:b/>
          <w:bCs/>
          <w:u w:val="single"/>
          <w:lang w:val="ro-RO"/>
        </w:rPr>
        <w:t>GRUPA DE FORMAȚII: 1 MOLIDIȘURI ȘI TIPURI DE PĂDURE CU MOLID</w:t>
      </w:r>
    </w:p>
    <w:p w14:paraId="15CECEE4" w14:textId="77777777" w:rsidR="00A04F3E" w:rsidRPr="00A04F3E" w:rsidRDefault="00A04F3E" w:rsidP="00A04F3E">
      <w:pPr>
        <w:jc w:val="center"/>
        <w:rPr>
          <w:rFonts w:eastAsia="Calibri"/>
          <w:b/>
          <w:bCs/>
          <w:u w:val="single"/>
          <w:lang w:val="ro-RO"/>
        </w:rPr>
      </w:pPr>
      <w:r w:rsidRPr="00A04F3E">
        <w:rPr>
          <w:rFonts w:eastAsia="Calibri"/>
          <w:b/>
          <w:bCs/>
          <w:u w:val="single"/>
          <w:lang w:val="ro-RO"/>
        </w:rPr>
        <w:t xml:space="preserve"> (Piceta composita)</w:t>
      </w:r>
    </w:p>
    <w:p w14:paraId="39E3AEAF" w14:textId="77777777" w:rsidR="00A04F3E" w:rsidRPr="00A04F3E" w:rsidRDefault="00A04F3E" w:rsidP="00A04F3E">
      <w:pPr>
        <w:jc w:val="center"/>
        <w:rPr>
          <w:rFonts w:eastAsia="Calibri"/>
          <w:lang w:val="ro-RO"/>
        </w:rPr>
      </w:pPr>
    </w:p>
    <w:tbl>
      <w:tblPr>
        <w:tblW w:w="498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909"/>
        <w:gridCol w:w="903"/>
        <w:gridCol w:w="5113"/>
        <w:gridCol w:w="4313"/>
      </w:tblGrid>
      <w:tr w:rsidR="00A04F3E" w:rsidRPr="00A04F3E" w14:paraId="05142C75" w14:textId="77777777" w:rsidTr="005F3930">
        <w:tc>
          <w:tcPr>
            <w:tcW w:w="1568" w:type="pct"/>
            <w:gridSpan w:val="2"/>
            <w:tcBorders>
              <w:top w:val="double" w:sz="4" w:space="0" w:color="auto"/>
              <w:left w:val="double" w:sz="4" w:space="0" w:color="auto"/>
              <w:bottom w:val="double" w:sz="4" w:space="0" w:color="auto"/>
            </w:tcBorders>
          </w:tcPr>
          <w:p w14:paraId="6EB14FB4" w14:textId="77777777" w:rsidR="00A04F3E" w:rsidRPr="00A04F3E" w:rsidRDefault="00A04F3E" w:rsidP="00A04F3E">
            <w:pPr>
              <w:ind w:right="-57"/>
              <w:jc w:val="center"/>
              <w:rPr>
                <w:rFonts w:eastAsia="Calibri"/>
                <w:b/>
                <w:bCs/>
                <w:lang w:val="ro-RO"/>
              </w:rPr>
            </w:pPr>
            <w:r w:rsidRPr="00A04F3E">
              <w:rPr>
                <w:rFonts w:eastAsia="Calibri"/>
                <w:b/>
                <w:bCs/>
                <w:lang w:val="ro-RO"/>
              </w:rPr>
              <w:t>FORMAȚIA</w:t>
            </w:r>
          </w:p>
          <w:p w14:paraId="234BAE52" w14:textId="77777777" w:rsidR="00A04F3E" w:rsidRPr="00A04F3E" w:rsidRDefault="00A04F3E" w:rsidP="00A04F3E">
            <w:pPr>
              <w:ind w:right="-57"/>
              <w:jc w:val="center"/>
              <w:rPr>
                <w:rFonts w:eastAsia="Calibri"/>
                <w:b/>
                <w:bCs/>
                <w:lang w:val="ro-RO"/>
              </w:rPr>
            </w:pPr>
            <w:r w:rsidRPr="00A04F3E">
              <w:rPr>
                <w:rFonts w:eastAsia="Calibri"/>
                <w:b/>
                <w:bCs/>
                <w:lang w:val="ro-RO"/>
              </w:rPr>
              <w:t>Grupa de tipuri</w:t>
            </w:r>
          </w:p>
        </w:tc>
        <w:tc>
          <w:tcPr>
            <w:tcW w:w="1999" w:type="pct"/>
            <w:gridSpan w:val="2"/>
            <w:tcBorders>
              <w:top w:val="double" w:sz="4" w:space="0" w:color="auto"/>
              <w:bottom w:val="double" w:sz="4" w:space="0" w:color="auto"/>
            </w:tcBorders>
          </w:tcPr>
          <w:p w14:paraId="296B3211" w14:textId="77777777" w:rsidR="00A04F3E" w:rsidRPr="00A04F3E" w:rsidRDefault="00A04F3E" w:rsidP="00A04F3E">
            <w:pPr>
              <w:ind w:right="-57"/>
              <w:jc w:val="center"/>
              <w:rPr>
                <w:rFonts w:eastAsia="Calibri"/>
                <w:b/>
                <w:bCs/>
                <w:lang w:val="ro-RO"/>
              </w:rPr>
            </w:pPr>
          </w:p>
          <w:p w14:paraId="106C8B73" w14:textId="77777777" w:rsidR="00A04F3E" w:rsidRPr="00A04F3E" w:rsidRDefault="00A04F3E" w:rsidP="00A04F3E">
            <w:pPr>
              <w:ind w:right="-57"/>
              <w:jc w:val="center"/>
              <w:rPr>
                <w:rFonts w:eastAsia="Calibri"/>
                <w:b/>
                <w:bCs/>
                <w:vertAlign w:val="superscript"/>
                <w:lang w:val="ro-RO"/>
              </w:rPr>
            </w:pPr>
            <w:r w:rsidRPr="00A04F3E">
              <w:rPr>
                <w:rFonts w:eastAsia="Calibri"/>
                <w:b/>
                <w:bCs/>
                <w:lang w:val="ro-RO"/>
              </w:rPr>
              <w:t>Tipuri de pădure</w:t>
            </w:r>
            <w:r w:rsidRPr="00A04F3E">
              <w:rPr>
                <w:rFonts w:eastAsia="Calibri"/>
                <w:b/>
                <w:bCs/>
                <w:vertAlign w:val="superscript"/>
                <w:lang w:val="ro-RO"/>
              </w:rPr>
              <w:t>+)</w:t>
            </w:r>
          </w:p>
        </w:tc>
        <w:tc>
          <w:tcPr>
            <w:tcW w:w="1433" w:type="pct"/>
            <w:tcBorders>
              <w:top w:val="double" w:sz="4" w:space="0" w:color="auto"/>
              <w:bottom w:val="double" w:sz="4" w:space="0" w:color="auto"/>
              <w:right w:val="double" w:sz="4" w:space="0" w:color="auto"/>
            </w:tcBorders>
          </w:tcPr>
          <w:p w14:paraId="2F2E6304" w14:textId="77777777" w:rsidR="00A04F3E" w:rsidRPr="00A04F3E" w:rsidRDefault="00A04F3E" w:rsidP="00A04F3E">
            <w:pPr>
              <w:ind w:right="-57"/>
              <w:jc w:val="center"/>
              <w:rPr>
                <w:rFonts w:eastAsia="Calibri"/>
                <w:b/>
                <w:bCs/>
                <w:lang w:val="ro-RO"/>
              </w:rPr>
            </w:pPr>
            <w:r w:rsidRPr="00A04F3E">
              <w:rPr>
                <w:rFonts w:eastAsia="Calibri"/>
                <w:b/>
                <w:bCs/>
                <w:lang w:val="ro-RO"/>
              </w:rPr>
              <w:t>Tipuri de pădure</w:t>
            </w:r>
          </w:p>
          <w:p w14:paraId="219958B0" w14:textId="77777777" w:rsidR="00A04F3E" w:rsidRPr="00A04F3E" w:rsidRDefault="00A04F3E" w:rsidP="00A04F3E">
            <w:pPr>
              <w:ind w:right="-57"/>
              <w:jc w:val="center"/>
              <w:rPr>
                <w:rFonts w:eastAsia="Calibri"/>
                <w:b/>
                <w:bCs/>
                <w:lang w:val="ro-RO"/>
              </w:rPr>
            </w:pPr>
            <w:r w:rsidRPr="00A04F3E">
              <w:rPr>
                <w:rFonts w:eastAsia="Calibri"/>
                <w:b/>
                <w:bCs/>
                <w:lang w:val="ro-RO"/>
              </w:rPr>
              <w:t>identificate în amenajamentele silvice</w:t>
            </w:r>
          </w:p>
          <w:p w14:paraId="12EC0F50" w14:textId="77777777" w:rsidR="00A04F3E" w:rsidRPr="00A04F3E" w:rsidRDefault="00A04F3E" w:rsidP="00A04F3E">
            <w:pPr>
              <w:ind w:right="-57"/>
              <w:jc w:val="center"/>
              <w:rPr>
                <w:rFonts w:eastAsia="Calibri"/>
                <w:b/>
                <w:bCs/>
                <w:lang w:val="ro-RO"/>
              </w:rPr>
            </w:pPr>
          </w:p>
        </w:tc>
      </w:tr>
      <w:tr w:rsidR="00A04F3E" w:rsidRPr="00A04F3E" w14:paraId="29928F37" w14:textId="77777777" w:rsidTr="005F3930">
        <w:tc>
          <w:tcPr>
            <w:tcW w:w="5000" w:type="pct"/>
            <w:gridSpan w:val="5"/>
            <w:tcBorders>
              <w:top w:val="double" w:sz="4" w:space="0" w:color="auto"/>
              <w:left w:val="double" w:sz="4" w:space="0" w:color="auto"/>
              <w:bottom w:val="double" w:sz="4" w:space="0" w:color="auto"/>
              <w:right w:val="double" w:sz="4" w:space="0" w:color="auto"/>
            </w:tcBorders>
          </w:tcPr>
          <w:p w14:paraId="71FA476A" w14:textId="77777777" w:rsidR="00A04F3E" w:rsidRPr="00A04F3E" w:rsidRDefault="00A04F3E" w:rsidP="00A04F3E">
            <w:pPr>
              <w:ind w:right="-57"/>
              <w:jc w:val="center"/>
              <w:rPr>
                <w:rFonts w:eastAsia="Calibri"/>
                <w:lang w:val="ro-RO"/>
              </w:rPr>
            </w:pPr>
            <w:r w:rsidRPr="00A04F3E">
              <w:rPr>
                <w:rFonts w:eastAsia="Calibri"/>
                <w:lang w:val="ro-RO"/>
              </w:rPr>
              <w:t>1 1 Molidişuri pure (Piceeta)</w:t>
            </w:r>
          </w:p>
        </w:tc>
      </w:tr>
      <w:tr w:rsidR="00A04F3E" w:rsidRPr="00A04F3E" w14:paraId="08730090" w14:textId="77777777" w:rsidTr="005F3930">
        <w:tc>
          <w:tcPr>
            <w:tcW w:w="269" w:type="pct"/>
            <w:vMerge w:val="restart"/>
            <w:tcBorders>
              <w:top w:val="double" w:sz="4" w:space="0" w:color="auto"/>
              <w:left w:val="double" w:sz="4" w:space="0" w:color="auto"/>
              <w:right w:val="nil"/>
            </w:tcBorders>
            <w:vAlign w:val="center"/>
          </w:tcPr>
          <w:p w14:paraId="768D056C" w14:textId="77777777" w:rsidR="00A04F3E" w:rsidRPr="00A04F3E" w:rsidRDefault="00A04F3E" w:rsidP="00A04F3E">
            <w:pPr>
              <w:ind w:right="-57"/>
              <w:rPr>
                <w:rFonts w:eastAsia="Calibri"/>
                <w:lang w:val="ro-RO"/>
              </w:rPr>
            </w:pPr>
            <w:r w:rsidRPr="00A04F3E">
              <w:rPr>
                <w:rFonts w:eastAsia="Calibri"/>
                <w:lang w:val="ro-RO"/>
              </w:rPr>
              <w:t xml:space="preserve">                                                                                                                                                                                                                                                                                                                                                                                                                                                                                                                                                                                                                                                                                                                                                                                                                                                                                                                                                                                                                                                                                                                                                                                                                                                                                                                                                                                                                                                                                                                                                                                                                                                                                                                                                                                                                                                                                                                                                                                                                                                                                                                                                                                                                                                                                                                                                                                                                                                                                                                                                                                                                                                                                                                                                                                                                                                                                                                                                                                                                                                                                                                                                                                                                                                                                                                                                                                                                                                                                                                                                                                                                                                                                                                                                                                                                                                                                                                                                                                                                                                                                                                                                                                                                                                                                                                                                                                                                                                                                                                                                                                                                                                                                                                                                                                                                                                                                                                                                                                                                                                                                                                                                                                                                                                                                                                                                                                                                                                                                                                                                                                                                                                                                                                                                                                                                                                                1 11 </w:t>
            </w:r>
          </w:p>
        </w:tc>
        <w:tc>
          <w:tcPr>
            <w:tcW w:w="1299" w:type="pct"/>
            <w:vMerge w:val="restart"/>
            <w:tcBorders>
              <w:top w:val="double" w:sz="4" w:space="0" w:color="auto"/>
              <w:left w:val="nil"/>
            </w:tcBorders>
            <w:vAlign w:val="center"/>
          </w:tcPr>
          <w:p w14:paraId="1B15F546" w14:textId="77777777" w:rsidR="00A04F3E" w:rsidRPr="00A04F3E" w:rsidRDefault="00A04F3E" w:rsidP="00A04F3E">
            <w:pPr>
              <w:ind w:right="-57"/>
              <w:rPr>
                <w:rFonts w:eastAsia="Calibri"/>
                <w:lang w:val="ro-RO"/>
              </w:rPr>
            </w:pPr>
            <w:r w:rsidRPr="00A04F3E">
              <w:rPr>
                <w:rFonts w:eastAsia="Calibri"/>
                <w:lang w:val="ro-RO"/>
              </w:rPr>
              <w:t>Molidişuri cu Oxalis acetosella sau floră de mull (Piceeta oxalidetosa)</w:t>
            </w:r>
            <w:r w:rsidRPr="00A04F3E">
              <w:rPr>
                <w:rFonts w:eastAsia="Calibri"/>
                <w:vertAlign w:val="superscript"/>
                <w:lang w:val="ro-RO"/>
              </w:rPr>
              <w:t xml:space="preserve"> ++)</w:t>
            </w:r>
          </w:p>
        </w:tc>
        <w:tc>
          <w:tcPr>
            <w:tcW w:w="300" w:type="pct"/>
            <w:tcBorders>
              <w:top w:val="double" w:sz="4" w:space="0" w:color="auto"/>
              <w:right w:val="nil"/>
            </w:tcBorders>
            <w:vAlign w:val="center"/>
          </w:tcPr>
          <w:p w14:paraId="346F4DC8" w14:textId="77777777" w:rsidR="00A04F3E" w:rsidRPr="00A04F3E" w:rsidRDefault="00A04F3E" w:rsidP="00A04F3E">
            <w:pPr>
              <w:ind w:right="-57"/>
              <w:rPr>
                <w:rFonts w:eastAsia="Calibri"/>
                <w:lang w:val="ro-RO"/>
              </w:rPr>
            </w:pPr>
            <w:r w:rsidRPr="00A04F3E">
              <w:rPr>
                <w:rFonts w:eastAsia="Calibri"/>
                <w:lang w:val="ro-RO"/>
              </w:rPr>
              <w:t>1 11.1</w:t>
            </w:r>
          </w:p>
        </w:tc>
        <w:tc>
          <w:tcPr>
            <w:tcW w:w="1699" w:type="pct"/>
            <w:tcBorders>
              <w:top w:val="double" w:sz="4" w:space="0" w:color="auto"/>
              <w:left w:val="nil"/>
            </w:tcBorders>
            <w:vAlign w:val="center"/>
          </w:tcPr>
          <w:p w14:paraId="2D07B2D8" w14:textId="77777777" w:rsidR="00A04F3E" w:rsidRPr="00A04F3E" w:rsidRDefault="00A04F3E" w:rsidP="00A04F3E">
            <w:pPr>
              <w:ind w:right="-57"/>
              <w:rPr>
                <w:rFonts w:eastAsia="Calibri"/>
                <w:lang w:val="ro-RO"/>
              </w:rPr>
            </w:pPr>
            <w:r w:rsidRPr="00A04F3E">
              <w:rPr>
                <w:rFonts w:eastAsia="Calibri"/>
                <w:lang w:val="ro-RO"/>
              </w:rPr>
              <w:t>Molidiş normal cu Oxalis acetosella (s)</w:t>
            </w:r>
            <w:r w:rsidRPr="00A04F3E">
              <w:rPr>
                <w:rFonts w:eastAsia="Calibri"/>
                <w:vertAlign w:val="superscript"/>
                <w:lang w:val="ro-RO"/>
              </w:rPr>
              <w:t xml:space="preserve"> +++)</w:t>
            </w:r>
          </w:p>
        </w:tc>
        <w:tc>
          <w:tcPr>
            <w:tcW w:w="1433" w:type="pct"/>
            <w:vMerge w:val="restart"/>
            <w:tcBorders>
              <w:top w:val="double" w:sz="4" w:space="0" w:color="auto"/>
              <w:right w:val="double" w:sz="4" w:space="0" w:color="auto"/>
            </w:tcBorders>
            <w:vAlign w:val="center"/>
          </w:tcPr>
          <w:p w14:paraId="1B64E35C" w14:textId="77777777" w:rsidR="00A04F3E" w:rsidRPr="00A04F3E" w:rsidRDefault="00A04F3E" w:rsidP="00A04F3E">
            <w:pPr>
              <w:spacing w:line="240" w:lineRule="exact"/>
              <w:ind w:right="-57"/>
              <w:rPr>
                <w:rFonts w:eastAsia="Calibri"/>
                <w:lang w:val="ro-RO"/>
              </w:rPr>
            </w:pPr>
            <w:r w:rsidRPr="00A04F3E">
              <w:rPr>
                <w:rFonts w:eastAsia="Calibri"/>
                <w:lang w:val="ro-RO"/>
              </w:rPr>
              <w:t>1 11.5 Molidiş cu Oxalis acetosella pe soluri schelete (i)</w:t>
            </w:r>
          </w:p>
        </w:tc>
      </w:tr>
      <w:tr w:rsidR="00A04F3E" w:rsidRPr="00A04F3E" w14:paraId="246893D0" w14:textId="77777777" w:rsidTr="005F3930">
        <w:trPr>
          <w:trHeight w:val="465"/>
        </w:trPr>
        <w:tc>
          <w:tcPr>
            <w:tcW w:w="269" w:type="pct"/>
            <w:vMerge/>
            <w:tcBorders>
              <w:left w:val="double" w:sz="4" w:space="0" w:color="auto"/>
              <w:right w:val="nil"/>
            </w:tcBorders>
          </w:tcPr>
          <w:p w14:paraId="3EE95A5F" w14:textId="77777777" w:rsidR="00A04F3E" w:rsidRPr="00A04F3E" w:rsidRDefault="00A04F3E" w:rsidP="00A04F3E">
            <w:pPr>
              <w:ind w:right="-57"/>
              <w:rPr>
                <w:rFonts w:eastAsia="Calibri"/>
                <w:lang w:val="ro-RO"/>
              </w:rPr>
            </w:pPr>
          </w:p>
        </w:tc>
        <w:tc>
          <w:tcPr>
            <w:tcW w:w="1299" w:type="pct"/>
            <w:vMerge/>
            <w:tcBorders>
              <w:left w:val="nil"/>
            </w:tcBorders>
          </w:tcPr>
          <w:p w14:paraId="193CC1FC" w14:textId="77777777" w:rsidR="00A04F3E" w:rsidRPr="00A04F3E" w:rsidRDefault="00A04F3E" w:rsidP="00A04F3E">
            <w:pPr>
              <w:ind w:right="-57"/>
              <w:rPr>
                <w:rFonts w:eastAsia="Calibri"/>
                <w:lang w:val="ro-RO"/>
              </w:rPr>
            </w:pPr>
          </w:p>
        </w:tc>
        <w:tc>
          <w:tcPr>
            <w:tcW w:w="300" w:type="pct"/>
            <w:vMerge w:val="restart"/>
            <w:tcBorders>
              <w:right w:val="nil"/>
            </w:tcBorders>
            <w:vAlign w:val="center"/>
          </w:tcPr>
          <w:p w14:paraId="4AEAA15C" w14:textId="77777777" w:rsidR="00A04F3E" w:rsidRPr="00A04F3E" w:rsidRDefault="00A04F3E" w:rsidP="00A04F3E">
            <w:pPr>
              <w:ind w:right="-57"/>
              <w:rPr>
                <w:rFonts w:eastAsia="Calibri"/>
                <w:lang w:val="ro-RO"/>
              </w:rPr>
            </w:pPr>
            <w:r w:rsidRPr="00A04F3E">
              <w:rPr>
                <w:rFonts w:eastAsia="Calibri"/>
                <w:lang w:val="ro-RO"/>
              </w:rPr>
              <w:t>1 11.2</w:t>
            </w:r>
          </w:p>
        </w:tc>
        <w:tc>
          <w:tcPr>
            <w:tcW w:w="1699" w:type="pct"/>
            <w:vMerge w:val="restart"/>
            <w:tcBorders>
              <w:left w:val="nil"/>
            </w:tcBorders>
            <w:vAlign w:val="center"/>
          </w:tcPr>
          <w:p w14:paraId="263D24D5" w14:textId="77777777" w:rsidR="00A04F3E" w:rsidRPr="00A04F3E" w:rsidRDefault="00A04F3E" w:rsidP="00A04F3E">
            <w:pPr>
              <w:ind w:right="-57"/>
              <w:rPr>
                <w:rFonts w:eastAsia="Calibri"/>
                <w:lang w:val="ro-RO"/>
              </w:rPr>
            </w:pPr>
            <w:r w:rsidRPr="00A04F3E">
              <w:rPr>
                <w:rFonts w:eastAsia="Calibri"/>
                <w:lang w:val="ro-RO"/>
              </w:rPr>
              <w:t>Molidiş cu Oxalis acetosella  pe soluri cu gleizare pronunţată (s)</w:t>
            </w:r>
          </w:p>
        </w:tc>
        <w:tc>
          <w:tcPr>
            <w:tcW w:w="1433" w:type="pct"/>
            <w:vMerge/>
            <w:tcBorders>
              <w:bottom w:val="single" w:sz="8" w:space="0" w:color="auto"/>
              <w:right w:val="double" w:sz="4" w:space="0" w:color="auto"/>
            </w:tcBorders>
            <w:vAlign w:val="center"/>
          </w:tcPr>
          <w:p w14:paraId="12BAD420" w14:textId="77777777" w:rsidR="00A04F3E" w:rsidRPr="00A04F3E" w:rsidRDefault="00A04F3E" w:rsidP="00A04F3E">
            <w:pPr>
              <w:spacing w:line="240" w:lineRule="exact"/>
              <w:ind w:right="-57"/>
              <w:rPr>
                <w:rFonts w:eastAsia="Calibri"/>
                <w:lang w:val="ro-RO"/>
              </w:rPr>
            </w:pPr>
          </w:p>
        </w:tc>
      </w:tr>
      <w:tr w:rsidR="00A04F3E" w:rsidRPr="00A04F3E" w14:paraId="1E68C21F" w14:textId="77777777" w:rsidTr="005F3930">
        <w:trPr>
          <w:trHeight w:val="276"/>
        </w:trPr>
        <w:tc>
          <w:tcPr>
            <w:tcW w:w="269" w:type="pct"/>
            <w:vMerge/>
            <w:tcBorders>
              <w:left w:val="double" w:sz="4" w:space="0" w:color="auto"/>
              <w:right w:val="nil"/>
            </w:tcBorders>
          </w:tcPr>
          <w:p w14:paraId="5AFB5147" w14:textId="77777777" w:rsidR="00A04F3E" w:rsidRPr="00A04F3E" w:rsidRDefault="00A04F3E" w:rsidP="00A04F3E">
            <w:pPr>
              <w:ind w:right="-57"/>
              <w:rPr>
                <w:rFonts w:eastAsia="Calibri"/>
                <w:lang w:val="ro-RO"/>
              </w:rPr>
            </w:pPr>
          </w:p>
        </w:tc>
        <w:tc>
          <w:tcPr>
            <w:tcW w:w="1299" w:type="pct"/>
            <w:vMerge/>
            <w:tcBorders>
              <w:left w:val="nil"/>
            </w:tcBorders>
          </w:tcPr>
          <w:p w14:paraId="7669EBE7" w14:textId="77777777" w:rsidR="00A04F3E" w:rsidRPr="00A04F3E" w:rsidRDefault="00A04F3E" w:rsidP="00A04F3E">
            <w:pPr>
              <w:ind w:right="-57"/>
              <w:rPr>
                <w:rFonts w:eastAsia="Calibri"/>
                <w:lang w:val="ro-RO"/>
              </w:rPr>
            </w:pPr>
          </w:p>
        </w:tc>
        <w:tc>
          <w:tcPr>
            <w:tcW w:w="300" w:type="pct"/>
            <w:vMerge/>
            <w:tcBorders>
              <w:right w:val="nil"/>
            </w:tcBorders>
            <w:vAlign w:val="center"/>
          </w:tcPr>
          <w:p w14:paraId="588BF853" w14:textId="77777777" w:rsidR="00A04F3E" w:rsidRPr="00A04F3E" w:rsidRDefault="00A04F3E" w:rsidP="00A04F3E">
            <w:pPr>
              <w:ind w:right="-57"/>
              <w:rPr>
                <w:rFonts w:eastAsia="Calibri"/>
                <w:lang w:val="ro-RO"/>
              </w:rPr>
            </w:pPr>
          </w:p>
        </w:tc>
        <w:tc>
          <w:tcPr>
            <w:tcW w:w="1699" w:type="pct"/>
            <w:vMerge/>
            <w:tcBorders>
              <w:left w:val="nil"/>
            </w:tcBorders>
            <w:vAlign w:val="center"/>
          </w:tcPr>
          <w:p w14:paraId="0CC2684A" w14:textId="77777777" w:rsidR="00A04F3E" w:rsidRPr="00A04F3E" w:rsidRDefault="00A04F3E" w:rsidP="00A04F3E">
            <w:pPr>
              <w:ind w:right="-57"/>
              <w:rPr>
                <w:rFonts w:eastAsia="Calibri"/>
                <w:lang w:val="ro-RO"/>
              </w:rPr>
            </w:pPr>
          </w:p>
        </w:tc>
        <w:tc>
          <w:tcPr>
            <w:tcW w:w="1433" w:type="pct"/>
            <w:vMerge w:val="restart"/>
            <w:tcBorders>
              <w:top w:val="single" w:sz="8" w:space="0" w:color="auto"/>
              <w:right w:val="double" w:sz="4" w:space="0" w:color="auto"/>
            </w:tcBorders>
            <w:vAlign w:val="center"/>
          </w:tcPr>
          <w:p w14:paraId="19279416" w14:textId="77777777" w:rsidR="00A04F3E" w:rsidRPr="00A04F3E" w:rsidRDefault="00A04F3E" w:rsidP="00A04F3E">
            <w:pPr>
              <w:spacing w:line="240" w:lineRule="exact"/>
              <w:ind w:right="-57"/>
              <w:rPr>
                <w:rFonts w:eastAsia="Calibri"/>
                <w:lang w:val="ro-RO"/>
              </w:rPr>
            </w:pPr>
            <w:r w:rsidRPr="00A04F3E">
              <w:rPr>
                <w:rFonts w:eastAsia="Calibri"/>
                <w:lang w:val="ro-RO"/>
              </w:rPr>
              <w:t>1 11.6 Molidiş de limită cu Oxalis acetosella (i).</w:t>
            </w:r>
          </w:p>
        </w:tc>
      </w:tr>
      <w:tr w:rsidR="00A04F3E" w:rsidRPr="00A04F3E" w14:paraId="254EEFF8" w14:textId="77777777" w:rsidTr="005F3930">
        <w:trPr>
          <w:trHeight w:val="70"/>
        </w:trPr>
        <w:tc>
          <w:tcPr>
            <w:tcW w:w="269" w:type="pct"/>
            <w:vMerge/>
            <w:tcBorders>
              <w:left w:val="double" w:sz="4" w:space="0" w:color="auto"/>
              <w:right w:val="nil"/>
            </w:tcBorders>
          </w:tcPr>
          <w:p w14:paraId="33EBE698" w14:textId="77777777" w:rsidR="00A04F3E" w:rsidRPr="00A04F3E" w:rsidRDefault="00A04F3E" w:rsidP="00A04F3E">
            <w:pPr>
              <w:ind w:right="-57"/>
              <w:rPr>
                <w:rFonts w:eastAsia="Calibri"/>
                <w:lang w:val="ro-RO"/>
              </w:rPr>
            </w:pPr>
          </w:p>
        </w:tc>
        <w:tc>
          <w:tcPr>
            <w:tcW w:w="1299" w:type="pct"/>
            <w:vMerge/>
            <w:tcBorders>
              <w:left w:val="nil"/>
            </w:tcBorders>
          </w:tcPr>
          <w:p w14:paraId="7BFA2C0F" w14:textId="77777777" w:rsidR="00A04F3E" w:rsidRPr="00A04F3E" w:rsidRDefault="00A04F3E" w:rsidP="00A04F3E">
            <w:pPr>
              <w:ind w:right="-57"/>
              <w:rPr>
                <w:rFonts w:eastAsia="Calibri"/>
                <w:lang w:val="ro-RO"/>
              </w:rPr>
            </w:pPr>
          </w:p>
        </w:tc>
        <w:tc>
          <w:tcPr>
            <w:tcW w:w="300" w:type="pct"/>
            <w:tcBorders>
              <w:right w:val="nil"/>
            </w:tcBorders>
            <w:vAlign w:val="center"/>
          </w:tcPr>
          <w:p w14:paraId="4779294B" w14:textId="77777777" w:rsidR="00A04F3E" w:rsidRPr="00A04F3E" w:rsidRDefault="00A04F3E" w:rsidP="00A04F3E">
            <w:pPr>
              <w:ind w:right="-57"/>
              <w:rPr>
                <w:rFonts w:eastAsia="Calibri"/>
                <w:lang w:val="ro-RO"/>
              </w:rPr>
            </w:pPr>
            <w:r w:rsidRPr="00A04F3E">
              <w:rPr>
                <w:rFonts w:eastAsia="Calibri"/>
                <w:lang w:val="ro-RO"/>
              </w:rPr>
              <w:t>1 11.3</w:t>
            </w:r>
          </w:p>
        </w:tc>
        <w:tc>
          <w:tcPr>
            <w:tcW w:w="1699" w:type="pct"/>
            <w:tcBorders>
              <w:left w:val="nil"/>
            </w:tcBorders>
            <w:vAlign w:val="center"/>
          </w:tcPr>
          <w:p w14:paraId="0E32072E" w14:textId="77777777" w:rsidR="00A04F3E" w:rsidRPr="00A04F3E" w:rsidRDefault="00A04F3E" w:rsidP="00A04F3E">
            <w:pPr>
              <w:ind w:right="-57"/>
              <w:rPr>
                <w:rFonts w:eastAsia="Calibri"/>
                <w:lang w:val="ro-RO"/>
              </w:rPr>
            </w:pPr>
            <w:r w:rsidRPr="00A04F3E">
              <w:rPr>
                <w:rFonts w:eastAsia="Calibri"/>
                <w:lang w:val="ro-RO"/>
              </w:rPr>
              <w:t>Molidiş  de altitudine mare cu Oxalis acetosella (m)</w:t>
            </w:r>
          </w:p>
        </w:tc>
        <w:tc>
          <w:tcPr>
            <w:tcW w:w="1433" w:type="pct"/>
            <w:vMerge/>
            <w:tcBorders>
              <w:right w:val="double" w:sz="4" w:space="0" w:color="auto"/>
            </w:tcBorders>
            <w:vAlign w:val="center"/>
          </w:tcPr>
          <w:p w14:paraId="304A1686" w14:textId="77777777" w:rsidR="00A04F3E" w:rsidRPr="00A04F3E" w:rsidRDefault="00A04F3E" w:rsidP="00A04F3E">
            <w:pPr>
              <w:spacing w:line="240" w:lineRule="exact"/>
              <w:ind w:right="-57"/>
              <w:rPr>
                <w:rFonts w:eastAsia="Calibri"/>
                <w:lang w:val="ro-RO"/>
              </w:rPr>
            </w:pPr>
          </w:p>
        </w:tc>
      </w:tr>
      <w:tr w:rsidR="00A04F3E" w:rsidRPr="00A04F3E" w14:paraId="6B8A9835" w14:textId="77777777" w:rsidTr="005F3930">
        <w:trPr>
          <w:trHeight w:val="355"/>
        </w:trPr>
        <w:tc>
          <w:tcPr>
            <w:tcW w:w="269" w:type="pct"/>
            <w:vMerge/>
            <w:tcBorders>
              <w:left w:val="double" w:sz="4" w:space="0" w:color="auto"/>
              <w:right w:val="nil"/>
            </w:tcBorders>
          </w:tcPr>
          <w:p w14:paraId="6058B60A" w14:textId="77777777" w:rsidR="00A04F3E" w:rsidRPr="00A04F3E" w:rsidRDefault="00A04F3E" w:rsidP="00A04F3E">
            <w:pPr>
              <w:ind w:right="-57"/>
              <w:rPr>
                <w:rFonts w:eastAsia="Calibri"/>
                <w:lang w:val="ro-RO"/>
              </w:rPr>
            </w:pPr>
          </w:p>
        </w:tc>
        <w:tc>
          <w:tcPr>
            <w:tcW w:w="1299" w:type="pct"/>
            <w:vMerge/>
            <w:tcBorders>
              <w:left w:val="nil"/>
            </w:tcBorders>
          </w:tcPr>
          <w:p w14:paraId="464C7945" w14:textId="77777777" w:rsidR="00A04F3E" w:rsidRPr="00A04F3E" w:rsidRDefault="00A04F3E" w:rsidP="00A04F3E">
            <w:pPr>
              <w:ind w:right="-57"/>
              <w:rPr>
                <w:rFonts w:eastAsia="Calibri"/>
                <w:lang w:val="ro-RO"/>
              </w:rPr>
            </w:pPr>
          </w:p>
        </w:tc>
        <w:tc>
          <w:tcPr>
            <w:tcW w:w="300" w:type="pct"/>
            <w:tcBorders>
              <w:right w:val="nil"/>
            </w:tcBorders>
            <w:vAlign w:val="center"/>
          </w:tcPr>
          <w:p w14:paraId="7ED52B86" w14:textId="77777777" w:rsidR="00A04F3E" w:rsidRPr="00A04F3E" w:rsidRDefault="00A04F3E" w:rsidP="00A04F3E">
            <w:pPr>
              <w:ind w:right="-57"/>
              <w:rPr>
                <w:rFonts w:eastAsia="Calibri"/>
                <w:lang w:val="ro-RO"/>
              </w:rPr>
            </w:pPr>
            <w:r w:rsidRPr="00A04F3E">
              <w:rPr>
                <w:rFonts w:eastAsia="Calibri"/>
                <w:lang w:val="ro-RO"/>
              </w:rPr>
              <w:t>1 11.4</w:t>
            </w:r>
          </w:p>
        </w:tc>
        <w:tc>
          <w:tcPr>
            <w:tcW w:w="1699" w:type="pct"/>
            <w:tcBorders>
              <w:left w:val="nil"/>
            </w:tcBorders>
            <w:vAlign w:val="center"/>
          </w:tcPr>
          <w:p w14:paraId="52F39D41" w14:textId="77777777" w:rsidR="00A04F3E" w:rsidRPr="00A04F3E" w:rsidRDefault="00A04F3E" w:rsidP="00A04F3E">
            <w:pPr>
              <w:ind w:right="-57"/>
              <w:rPr>
                <w:rFonts w:eastAsia="Calibri"/>
                <w:lang w:val="ro-RO"/>
              </w:rPr>
            </w:pPr>
            <w:r w:rsidRPr="00A04F3E">
              <w:rPr>
                <w:rFonts w:eastAsia="Calibri"/>
                <w:lang w:val="ro-RO"/>
              </w:rPr>
              <w:t>Molidiş cu Oxalis acetosella  pe soluri schelete (m).</w:t>
            </w:r>
          </w:p>
        </w:tc>
        <w:tc>
          <w:tcPr>
            <w:tcW w:w="1433" w:type="pct"/>
            <w:vMerge/>
            <w:tcBorders>
              <w:right w:val="double" w:sz="4" w:space="0" w:color="auto"/>
            </w:tcBorders>
            <w:vAlign w:val="center"/>
          </w:tcPr>
          <w:p w14:paraId="66E49DE7" w14:textId="77777777" w:rsidR="00A04F3E" w:rsidRPr="00A04F3E" w:rsidRDefault="00A04F3E" w:rsidP="00A04F3E">
            <w:pPr>
              <w:spacing w:line="240" w:lineRule="exact"/>
              <w:ind w:right="-57"/>
              <w:rPr>
                <w:rFonts w:eastAsia="Calibri"/>
                <w:lang w:val="ro-RO"/>
              </w:rPr>
            </w:pPr>
          </w:p>
        </w:tc>
      </w:tr>
      <w:tr w:rsidR="00A04F3E" w:rsidRPr="00A04F3E" w14:paraId="6B994B3B" w14:textId="77777777" w:rsidTr="005F3930">
        <w:tc>
          <w:tcPr>
            <w:tcW w:w="269" w:type="pct"/>
            <w:vMerge w:val="restart"/>
            <w:tcBorders>
              <w:left w:val="double" w:sz="4" w:space="0" w:color="auto"/>
              <w:right w:val="nil"/>
            </w:tcBorders>
            <w:vAlign w:val="center"/>
          </w:tcPr>
          <w:p w14:paraId="3EFE1BAB" w14:textId="77777777" w:rsidR="00A04F3E" w:rsidRPr="00A04F3E" w:rsidRDefault="00A04F3E" w:rsidP="00A04F3E">
            <w:pPr>
              <w:ind w:right="-57"/>
              <w:rPr>
                <w:rFonts w:eastAsia="Calibri"/>
                <w:lang w:val="ro-RO"/>
              </w:rPr>
            </w:pPr>
            <w:r w:rsidRPr="00A04F3E">
              <w:rPr>
                <w:rFonts w:eastAsia="Calibri"/>
                <w:lang w:val="ro-RO"/>
              </w:rPr>
              <w:t>1 12</w:t>
            </w:r>
          </w:p>
        </w:tc>
        <w:tc>
          <w:tcPr>
            <w:tcW w:w="1299" w:type="pct"/>
            <w:vMerge w:val="restart"/>
            <w:tcBorders>
              <w:left w:val="nil"/>
            </w:tcBorders>
            <w:vAlign w:val="center"/>
          </w:tcPr>
          <w:p w14:paraId="3578570C" w14:textId="77777777" w:rsidR="00A04F3E" w:rsidRPr="00A04F3E" w:rsidRDefault="00A04F3E" w:rsidP="00A04F3E">
            <w:pPr>
              <w:ind w:right="-57"/>
              <w:rPr>
                <w:rFonts w:eastAsia="Calibri"/>
                <w:lang w:val="ro-RO"/>
              </w:rPr>
            </w:pPr>
            <w:r w:rsidRPr="00A04F3E">
              <w:rPr>
                <w:rFonts w:eastAsia="Calibri"/>
                <w:lang w:val="ro-RO"/>
              </w:rPr>
              <w:t>Molidişuri cu muşchi verzi (Piceta hylocomietosa)</w:t>
            </w:r>
          </w:p>
          <w:p w14:paraId="64B03EB9" w14:textId="77777777" w:rsidR="00A04F3E" w:rsidRPr="00A04F3E" w:rsidRDefault="00A04F3E" w:rsidP="00A04F3E">
            <w:pPr>
              <w:ind w:right="-57"/>
              <w:rPr>
                <w:rFonts w:eastAsia="Calibri"/>
                <w:lang w:val="ro-RO"/>
              </w:rPr>
            </w:pPr>
          </w:p>
        </w:tc>
        <w:tc>
          <w:tcPr>
            <w:tcW w:w="300" w:type="pct"/>
            <w:tcBorders>
              <w:right w:val="nil"/>
            </w:tcBorders>
            <w:vAlign w:val="center"/>
          </w:tcPr>
          <w:p w14:paraId="58633777" w14:textId="77777777" w:rsidR="00A04F3E" w:rsidRPr="00A04F3E" w:rsidRDefault="00A04F3E" w:rsidP="00A04F3E">
            <w:pPr>
              <w:ind w:right="-57"/>
              <w:rPr>
                <w:rFonts w:eastAsia="Calibri"/>
                <w:lang w:val="ro-RO"/>
              </w:rPr>
            </w:pPr>
            <w:r w:rsidRPr="00A04F3E">
              <w:rPr>
                <w:rFonts w:eastAsia="Calibri"/>
                <w:lang w:val="ro-RO"/>
              </w:rPr>
              <w:t>1 12.1</w:t>
            </w:r>
          </w:p>
        </w:tc>
        <w:tc>
          <w:tcPr>
            <w:tcW w:w="1699" w:type="pct"/>
            <w:tcBorders>
              <w:left w:val="nil"/>
            </w:tcBorders>
            <w:vAlign w:val="center"/>
          </w:tcPr>
          <w:p w14:paraId="7153BE86" w14:textId="77777777" w:rsidR="00A04F3E" w:rsidRPr="00A04F3E" w:rsidRDefault="00A04F3E" w:rsidP="00A04F3E">
            <w:pPr>
              <w:ind w:right="-57"/>
              <w:rPr>
                <w:rFonts w:eastAsia="Calibri"/>
                <w:lang w:val="ro-RO"/>
              </w:rPr>
            </w:pPr>
            <w:r w:rsidRPr="00A04F3E">
              <w:rPr>
                <w:rFonts w:eastAsia="Calibri"/>
                <w:lang w:val="ro-RO"/>
              </w:rPr>
              <w:t>Molidiş cu muşchi verzi (m)</w:t>
            </w:r>
          </w:p>
        </w:tc>
        <w:tc>
          <w:tcPr>
            <w:tcW w:w="1433" w:type="pct"/>
            <w:vMerge w:val="restart"/>
            <w:tcBorders>
              <w:right w:val="double" w:sz="4" w:space="0" w:color="auto"/>
            </w:tcBorders>
            <w:vAlign w:val="center"/>
          </w:tcPr>
          <w:p w14:paraId="34C102E8" w14:textId="77777777" w:rsidR="00A04F3E" w:rsidRPr="00A04F3E" w:rsidRDefault="00A04F3E" w:rsidP="00A04F3E">
            <w:pPr>
              <w:ind w:right="-57"/>
              <w:rPr>
                <w:rFonts w:eastAsia="Calibri"/>
                <w:lang w:val="ro-RO"/>
              </w:rPr>
            </w:pPr>
            <w:r w:rsidRPr="00A04F3E">
              <w:rPr>
                <w:rFonts w:eastAsia="Calibri"/>
                <w:lang w:val="ro-RO"/>
              </w:rPr>
              <w:t>1 12.3 Molidiş cu muşchi verzi (i)</w:t>
            </w:r>
          </w:p>
        </w:tc>
      </w:tr>
      <w:tr w:rsidR="00A04F3E" w:rsidRPr="00A04F3E" w14:paraId="201DB7A6" w14:textId="77777777" w:rsidTr="005F3930">
        <w:trPr>
          <w:trHeight w:val="276"/>
        </w:trPr>
        <w:tc>
          <w:tcPr>
            <w:tcW w:w="269" w:type="pct"/>
            <w:vMerge/>
            <w:tcBorders>
              <w:left w:val="double" w:sz="4" w:space="0" w:color="auto"/>
              <w:right w:val="nil"/>
            </w:tcBorders>
            <w:vAlign w:val="center"/>
          </w:tcPr>
          <w:p w14:paraId="72E8052D" w14:textId="77777777" w:rsidR="00A04F3E" w:rsidRPr="00A04F3E" w:rsidRDefault="00A04F3E" w:rsidP="00A04F3E">
            <w:pPr>
              <w:ind w:right="-57"/>
              <w:rPr>
                <w:rFonts w:eastAsia="Calibri"/>
                <w:lang w:val="ro-RO"/>
              </w:rPr>
            </w:pPr>
          </w:p>
        </w:tc>
        <w:tc>
          <w:tcPr>
            <w:tcW w:w="1299" w:type="pct"/>
            <w:vMerge/>
            <w:tcBorders>
              <w:left w:val="nil"/>
            </w:tcBorders>
            <w:vAlign w:val="center"/>
          </w:tcPr>
          <w:p w14:paraId="4A1B7B2B" w14:textId="77777777" w:rsidR="00A04F3E" w:rsidRPr="00A04F3E" w:rsidRDefault="00A04F3E" w:rsidP="00A04F3E">
            <w:pPr>
              <w:ind w:right="-57"/>
              <w:rPr>
                <w:rFonts w:eastAsia="Calibri"/>
                <w:lang w:val="ro-RO"/>
              </w:rPr>
            </w:pPr>
          </w:p>
        </w:tc>
        <w:tc>
          <w:tcPr>
            <w:tcW w:w="300" w:type="pct"/>
            <w:vMerge w:val="restart"/>
            <w:tcBorders>
              <w:right w:val="nil"/>
            </w:tcBorders>
            <w:vAlign w:val="center"/>
          </w:tcPr>
          <w:p w14:paraId="1B510926" w14:textId="77777777" w:rsidR="00A04F3E" w:rsidRPr="00A04F3E" w:rsidRDefault="00A04F3E" w:rsidP="00A04F3E">
            <w:pPr>
              <w:ind w:right="-57"/>
              <w:rPr>
                <w:rFonts w:eastAsia="Calibri"/>
                <w:lang w:val="ro-RO"/>
              </w:rPr>
            </w:pPr>
            <w:r w:rsidRPr="00A04F3E">
              <w:rPr>
                <w:rFonts w:eastAsia="Calibri"/>
                <w:lang w:val="ro-RO"/>
              </w:rPr>
              <w:t>1 12.2</w:t>
            </w:r>
          </w:p>
        </w:tc>
        <w:tc>
          <w:tcPr>
            <w:tcW w:w="1699" w:type="pct"/>
            <w:vMerge w:val="restart"/>
            <w:tcBorders>
              <w:left w:val="nil"/>
            </w:tcBorders>
            <w:vAlign w:val="center"/>
          </w:tcPr>
          <w:p w14:paraId="0ED8B932" w14:textId="77777777" w:rsidR="00A04F3E" w:rsidRPr="00A04F3E" w:rsidRDefault="00A04F3E" w:rsidP="00A04F3E">
            <w:pPr>
              <w:ind w:right="-57"/>
              <w:rPr>
                <w:rFonts w:eastAsia="Calibri"/>
                <w:lang w:val="ro-RO"/>
              </w:rPr>
            </w:pPr>
            <w:r w:rsidRPr="00A04F3E">
              <w:rPr>
                <w:rFonts w:eastAsia="Calibri"/>
                <w:lang w:val="ro-RO"/>
              </w:rPr>
              <w:t>Molidiş de limită cu muşchi verzi (i)</w:t>
            </w:r>
          </w:p>
        </w:tc>
        <w:tc>
          <w:tcPr>
            <w:tcW w:w="1433" w:type="pct"/>
            <w:vMerge/>
            <w:tcBorders>
              <w:right w:val="double" w:sz="4" w:space="0" w:color="auto"/>
            </w:tcBorders>
            <w:vAlign w:val="center"/>
          </w:tcPr>
          <w:p w14:paraId="2B456418" w14:textId="77777777" w:rsidR="00A04F3E" w:rsidRPr="00A04F3E" w:rsidRDefault="00A04F3E" w:rsidP="00A04F3E">
            <w:pPr>
              <w:ind w:right="-57"/>
              <w:rPr>
                <w:rFonts w:eastAsia="Calibri"/>
                <w:lang w:val="ro-RO"/>
              </w:rPr>
            </w:pPr>
          </w:p>
        </w:tc>
      </w:tr>
      <w:tr w:rsidR="00A04F3E" w:rsidRPr="00A04F3E" w14:paraId="6F393D79" w14:textId="77777777" w:rsidTr="005F3930">
        <w:tc>
          <w:tcPr>
            <w:tcW w:w="269" w:type="pct"/>
            <w:vMerge/>
            <w:tcBorders>
              <w:left w:val="double" w:sz="4" w:space="0" w:color="auto"/>
              <w:right w:val="nil"/>
            </w:tcBorders>
            <w:vAlign w:val="center"/>
          </w:tcPr>
          <w:p w14:paraId="2F1B275C" w14:textId="77777777" w:rsidR="00A04F3E" w:rsidRPr="00A04F3E" w:rsidRDefault="00A04F3E" w:rsidP="00A04F3E">
            <w:pPr>
              <w:ind w:right="-57"/>
              <w:rPr>
                <w:rFonts w:eastAsia="Calibri"/>
                <w:lang w:val="ro-RO"/>
              </w:rPr>
            </w:pPr>
          </w:p>
        </w:tc>
        <w:tc>
          <w:tcPr>
            <w:tcW w:w="1299" w:type="pct"/>
            <w:vMerge/>
            <w:tcBorders>
              <w:left w:val="nil"/>
            </w:tcBorders>
            <w:vAlign w:val="center"/>
          </w:tcPr>
          <w:p w14:paraId="3FC1B5E9" w14:textId="77777777" w:rsidR="00A04F3E" w:rsidRPr="00A04F3E" w:rsidRDefault="00A04F3E" w:rsidP="00A04F3E">
            <w:pPr>
              <w:ind w:right="-57"/>
              <w:rPr>
                <w:rFonts w:eastAsia="Calibri"/>
                <w:lang w:val="ro-RO"/>
              </w:rPr>
            </w:pPr>
          </w:p>
        </w:tc>
        <w:tc>
          <w:tcPr>
            <w:tcW w:w="300" w:type="pct"/>
            <w:vMerge/>
            <w:tcBorders>
              <w:right w:val="nil"/>
            </w:tcBorders>
            <w:vAlign w:val="center"/>
          </w:tcPr>
          <w:p w14:paraId="056C7C0C" w14:textId="77777777" w:rsidR="00A04F3E" w:rsidRPr="00A04F3E" w:rsidRDefault="00A04F3E" w:rsidP="00A04F3E">
            <w:pPr>
              <w:ind w:right="-57"/>
              <w:rPr>
                <w:rFonts w:eastAsia="Calibri"/>
                <w:lang w:val="ro-RO"/>
              </w:rPr>
            </w:pPr>
          </w:p>
        </w:tc>
        <w:tc>
          <w:tcPr>
            <w:tcW w:w="1699" w:type="pct"/>
            <w:vMerge/>
            <w:tcBorders>
              <w:left w:val="nil"/>
            </w:tcBorders>
            <w:vAlign w:val="center"/>
          </w:tcPr>
          <w:p w14:paraId="2DDF8804" w14:textId="77777777" w:rsidR="00A04F3E" w:rsidRPr="00A04F3E" w:rsidRDefault="00A04F3E" w:rsidP="00A04F3E">
            <w:pPr>
              <w:ind w:right="-57"/>
              <w:rPr>
                <w:rFonts w:eastAsia="Calibri"/>
                <w:lang w:val="ro-RO"/>
              </w:rPr>
            </w:pPr>
          </w:p>
        </w:tc>
        <w:tc>
          <w:tcPr>
            <w:tcW w:w="1433" w:type="pct"/>
            <w:tcBorders>
              <w:right w:val="double" w:sz="4" w:space="0" w:color="auto"/>
            </w:tcBorders>
            <w:vAlign w:val="center"/>
          </w:tcPr>
          <w:p w14:paraId="7371C902" w14:textId="77777777" w:rsidR="00A04F3E" w:rsidRPr="00A04F3E" w:rsidRDefault="00A04F3E" w:rsidP="00A04F3E">
            <w:pPr>
              <w:ind w:right="-57"/>
              <w:rPr>
                <w:rFonts w:eastAsia="Calibri"/>
                <w:lang w:val="ro-RO"/>
              </w:rPr>
            </w:pPr>
            <w:r w:rsidRPr="00A04F3E">
              <w:rPr>
                <w:rFonts w:eastAsia="Calibri"/>
                <w:lang w:val="ro-RO"/>
              </w:rPr>
              <w:t>1 12.4 Molidiş cu muşchi verzi (s)</w:t>
            </w:r>
          </w:p>
        </w:tc>
      </w:tr>
      <w:tr w:rsidR="00A04F3E" w:rsidRPr="00A04F3E" w14:paraId="6860D7EF" w14:textId="77777777" w:rsidTr="005F3930">
        <w:tc>
          <w:tcPr>
            <w:tcW w:w="269" w:type="pct"/>
            <w:vMerge w:val="restart"/>
            <w:tcBorders>
              <w:left w:val="double" w:sz="4" w:space="0" w:color="auto"/>
              <w:right w:val="nil"/>
            </w:tcBorders>
            <w:vAlign w:val="center"/>
          </w:tcPr>
          <w:p w14:paraId="01F82C98" w14:textId="77777777" w:rsidR="00A04F3E" w:rsidRPr="00A04F3E" w:rsidRDefault="00A04F3E" w:rsidP="00A04F3E">
            <w:pPr>
              <w:ind w:right="-57"/>
              <w:rPr>
                <w:rFonts w:eastAsia="Calibri"/>
                <w:lang w:val="ro-RO"/>
              </w:rPr>
            </w:pPr>
            <w:r w:rsidRPr="00A04F3E">
              <w:rPr>
                <w:rFonts w:eastAsia="Calibri"/>
                <w:lang w:val="ro-RO"/>
              </w:rPr>
              <w:t>1 13</w:t>
            </w:r>
          </w:p>
        </w:tc>
        <w:tc>
          <w:tcPr>
            <w:tcW w:w="1299" w:type="pct"/>
            <w:vMerge w:val="restart"/>
            <w:tcBorders>
              <w:left w:val="nil"/>
            </w:tcBorders>
            <w:vAlign w:val="center"/>
          </w:tcPr>
          <w:p w14:paraId="28D36A68" w14:textId="77777777" w:rsidR="00A04F3E" w:rsidRPr="00A04F3E" w:rsidRDefault="00A04F3E" w:rsidP="00A04F3E">
            <w:pPr>
              <w:ind w:right="-57"/>
              <w:rPr>
                <w:rFonts w:eastAsia="Calibri"/>
                <w:lang w:val="ro-RO"/>
              </w:rPr>
            </w:pPr>
            <w:r w:rsidRPr="00A04F3E">
              <w:rPr>
                <w:rFonts w:eastAsia="Calibri"/>
                <w:lang w:val="ro-RO"/>
              </w:rPr>
              <w:t>Molidişuri cu Polytrichum (Piceeta polytrichetosa)</w:t>
            </w:r>
          </w:p>
        </w:tc>
        <w:tc>
          <w:tcPr>
            <w:tcW w:w="300" w:type="pct"/>
            <w:tcBorders>
              <w:right w:val="nil"/>
            </w:tcBorders>
            <w:vAlign w:val="center"/>
          </w:tcPr>
          <w:p w14:paraId="51A5F18C" w14:textId="77777777" w:rsidR="00A04F3E" w:rsidRPr="00A04F3E" w:rsidRDefault="00A04F3E" w:rsidP="00A04F3E">
            <w:pPr>
              <w:ind w:right="-57"/>
              <w:rPr>
                <w:rFonts w:eastAsia="Calibri"/>
                <w:lang w:val="ro-RO"/>
              </w:rPr>
            </w:pPr>
            <w:r w:rsidRPr="00A04F3E">
              <w:rPr>
                <w:rFonts w:eastAsia="Calibri"/>
                <w:lang w:val="ro-RO"/>
              </w:rPr>
              <w:t>1 13.1</w:t>
            </w:r>
          </w:p>
        </w:tc>
        <w:tc>
          <w:tcPr>
            <w:tcW w:w="1699" w:type="pct"/>
            <w:tcBorders>
              <w:left w:val="nil"/>
            </w:tcBorders>
            <w:vAlign w:val="center"/>
          </w:tcPr>
          <w:p w14:paraId="66306990" w14:textId="77777777" w:rsidR="00A04F3E" w:rsidRPr="00A04F3E" w:rsidRDefault="00A04F3E" w:rsidP="00A04F3E">
            <w:pPr>
              <w:ind w:right="-57"/>
              <w:rPr>
                <w:rFonts w:eastAsia="Calibri"/>
                <w:lang w:val="ro-RO"/>
              </w:rPr>
            </w:pPr>
            <w:r w:rsidRPr="00A04F3E">
              <w:rPr>
                <w:rFonts w:eastAsia="Calibri"/>
                <w:lang w:val="ro-RO"/>
              </w:rPr>
              <w:t>Molidiş cu Polytrichum (m)</w:t>
            </w:r>
          </w:p>
        </w:tc>
        <w:tc>
          <w:tcPr>
            <w:tcW w:w="1433" w:type="pct"/>
            <w:vMerge w:val="restart"/>
            <w:tcBorders>
              <w:right w:val="double" w:sz="4" w:space="0" w:color="auto"/>
            </w:tcBorders>
            <w:vAlign w:val="center"/>
          </w:tcPr>
          <w:p w14:paraId="6A4EB41E" w14:textId="77777777" w:rsidR="00A04F3E" w:rsidRPr="00A04F3E" w:rsidRDefault="00A04F3E" w:rsidP="00A04F3E">
            <w:pPr>
              <w:ind w:right="-57"/>
              <w:rPr>
                <w:rFonts w:eastAsia="Calibri"/>
                <w:lang w:val="ro-RO"/>
              </w:rPr>
            </w:pPr>
            <w:r w:rsidRPr="00A04F3E">
              <w:rPr>
                <w:rFonts w:eastAsia="Calibri"/>
                <w:lang w:val="ro-RO"/>
              </w:rPr>
              <w:t>1 13.3 Molidiş de limită cu Polytrichum (i)</w:t>
            </w:r>
          </w:p>
        </w:tc>
      </w:tr>
      <w:tr w:rsidR="00A04F3E" w:rsidRPr="00A04F3E" w14:paraId="273C7EC6" w14:textId="77777777" w:rsidTr="005F3930">
        <w:trPr>
          <w:trHeight w:val="265"/>
        </w:trPr>
        <w:tc>
          <w:tcPr>
            <w:tcW w:w="269" w:type="pct"/>
            <w:vMerge/>
            <w:tcBorders>
              <w:left w:val="double" w:sz="4" w:space="0" w:color="auto"/>
              <w:right w:val="nil"/>
            </w:tcBorders>
            <w:vAlign w:val="center"/>
          </w:tcPr>
          <w:p w14:paraId="6648E162" w14:textId="77777777" w:rsidR="00A04F3E" w:rsidRPr="00A04F3E" w:rsidRDefault="00A04F3E" w:rsidP="00A04F3E">
            <w:pPr>
              <w:ind w:right="-57"/>
              <w:rPr>
                <w:rFonts w:eastAsia="Calibri"/>
                <w:lang w:val="ro-RO"/>
              </w:rPr>
            </w:pPr>
          </w:p>
        </w:tc>
        <w:tc>
          <w:tcPr>
            <w:tcW w:w="1299" w:type="pct"/>
            <w:vMerge/>
            <w:tcBorders>
              <w:left w:val="nil"/>
            </w:tcBorders>
            <w:vAlign w:val="center"/>
          </w:tcPr>
          <w:p w14:paraId="14FB6C95" w14:textId="77777777" w:rsidR="00A04F3E" w:rsidRPr="00A04F3E" w:rsidRDefault="00A04F3E" w:rsidP="00A04F3E">
            <w:pPr>
              <w:ind w:right="-57"/>
              <w:rPr>
                <w:rFonts w:eastAsia="Calibri"/>
                <w:lang w:val="ro-RO"/>
              </w:rPr>
            </w:pPr>
          </w:p>
        </w:tc>
        <w:tc>
          <w:tcPr>
            <w:tcW w:w="300" w:type="pct"/>
            <w:tcBorders>
              <w:right w:val="nil"/>
            </w:tcBorders>
            <w:vAlign w:val="center"/>
          </w:tcPr>
          <w:p w14:paraId="0C814CE6" w14:textId="77777777" w:rsidR="00A04F3E" w:rsidRPr="00A04F3E" w:rsidRDefault="00A04F3E" w:rsidP="00A04F3E">
            <w:pPr>
              <w:ind w:right="-57"/>
              <w:rPr>
                <w:rFonts w:eastAsia="Calibri"/>
                <w:lang w:val="ro-RO"/>
              </w:rPr>
            </w:pPr>
            <w:r w:rsidRPr="00A04F3E">
              <w:rPr>
                <w:rFonts w:eastAsia="Calibri"/>
                <w:lang w:val="ro-RO"/>
              </w:rPr>
              <w:t>1 13.2</w:t>
            </w:r>
          </w:p>
        </w:tc>
        <w:tc>
          <w:tcPr>
            <w:tcW w:w="1699" w:type="pct"/>
            <w:tcBorders>
              <w:left w:val="nil"/>
            </w:tcBorders>
            <w:vAlign w:val="center"/>
          </w:tcPr>
          <w:p w14:paraId="576FD2F1" w14:textId="77777777" w:rsidR="00A04F3E" w:rsidRPr="00A04F3E" w:rsidRDefault="00A04F3E" w:rsidP="00A04F3E">
            <w:pPr>
              <w:ind w:right="-57"/>
              <w:rPr>
                <w:rFonts w:eastAsia="Calibri"/>
                <w:lang w:val="ro-RO"/>
              </w:rPr>
            </w:pPr>
            <w:r w:rsidRPr="00A04F3E">
              <w:rPr>
                <w:rFonts w:eastAsia="Calibri"/>
                <w:lang w:val="ro-RO"/>
              </w:rPr>
              <w:t xml:space="preserve">Molidiş de limită cu Polytrichum (m). </w:t>
            </w:r>
          </w:p>
        </w:tc>
        <w:tc>
          <w:tcPr>
            <w:tcW w:w="1433" w:type="pct"/>
            <w:vMerge/>
            <w:tcBorders>
              <w:right w:val="double" w:sz="4" w:space="0" w:color="auto"/>
            </w:tcBorders>
            <w:vAlign w:val="center"/>
          </w:tcPr>
          <w:p w14:paraId="77FC5B03" w14:textId="77777777" w:rsidR="00A04F3E" w:rsidRPr="00A04F3E" w:rsidRDefault="00A04F3E" w:rsidP="00A04F3E">
            <w:pPr>
              <w:ind w:right="-57"/>
              <w:rPr>
                <w:rFonts w:eastAsia="Calibri"/>
                <w:lang w:val="ro-RO"/>
              </w:rPr>
            </w:pPr>
          </w:p>
        </w:tc>
      </w:tr>
      <w:tr w:rsidR="00A04F3E" w:rsidRPr="00A04F3E" w14:paraId="06C06A50" w14:textId="77777777" w:rsidTr="005F3930">
        <w:tc>
          <w:tcPr>
            <w:tcW w:w="269" w:type="pct"/>
            <w:vMerge w:val="restart"/>
            <w:tcBorders>
              <w:left w:val="double" w:sz="4" w:space="0" w:color="auto"/>
              <w:right w:val="nil"/>
            </w:tcBorders>
            <w:vAlign w:val="center"/>
          </w:tcPr>
          <w:p w14:paraId="56D82EFF" w14:textId="77777777" w:rsidR="00A04F3E" w:rsidRPr="00A04F3E" w:rsidRDefault="00A04F3E" w:rsidP="00A04F3E">
            <w:pPr>
              <w:ind w:right="-57"/>
              <w:rPr>
                <w:rFonts w:eastAsia="Calibri"/>
                <w:lang w:val="ro-RO"/>
              </w:rPr>
            </w:pPr>
            <w:r w:rsidRPr="00A04F3E">
              <w:rPr>
                <w:rFonts w:eastAsia="Calibri"/>
                <w:lang w:val="ro-RO"/>
              </w:rPr>
              <w:t>1 14</w:t>
            </w:r>
          </w:p>
        </w:tc>
        <w:tc>
          <w:tcPr>
            <w:tcW w:w="1299" w:type="pct"/>
            <w:vMerge w:val="restart"/>
            <w:tcBorders>
              <w:left w:val="nil"/>
            </w:tcBorders>
            <w:vAlign w:val="center"/>
          </w:tcPr>
          <w:p w14:paraId="3E8FC7E6" w14:textId="77777777" w:rsidR="00A04F3E" w:rsidRPr="00A04F3E" w:rsidRDefault="00A04F3E" w:rsidP="00A04F3E">
            <w:pPr>
              <w:ind w:right="-57"/>
              <w:rPr>
                <w:rFonts w:eastAsia="Calibri"/>
                <w:lang w:val="ro-RO"/>
              </w:rPr>
            </w:pPr>
            <w:r w:rsidRPr="00A04F3E">
              <w:rPr>
                <w:rFonts w:eastAsia="Calibri"/>
                <w:lang w:val="ro-RO"/>
              </w:rPr>
              <w:t>Molidişuri cu Luzula (Piceeta luzuletosa)</w:t>
            </w:r>
          </w:p>
        </w:tc>
        <w:tc>
          <w:tcPr>
            <w:tcW w:w="300" w:type="pct"/>
            <w:tcBorders>
              <w:right w:val="nil"/>
            </w:tcBorders>
            <w:vAlign w:val="center"/>
          </w:tcPr>
          <w:p w14:paraId="2CF4A589" w14:textId="77777777" w:rsidR="00A04F3E" w:rsidRPr="00A04F3E" w:rsidRDefault="00A04F3E" w:rsidP="00A04F3E">
            <w:pPr>
              <w:ind w:right="-57"/>
              <w:rPr>
                <w:rFonts w:eastAsia="Calibri"/>
                <w:lang w:val="ro-RO"/>
              </w:rPr>
            </w:pPr>
            <w:r w:rsidRPr="00A04F3E">
              <w:rPr>
                <w:rFonts w:eastAsia="Calibri"/>
                <w:lang w:val="ro-RO"/>
              </w:rPr>
              <w:t>1 14.1</w:t>
            </w:r>
          </w:p>
        </w:tc>
        <w:tc>
          <w:tcPr>
            <w:tcW w:w="1699" w:type="pct"/>
            <w:tcBorders>
              <w:left w:val="nil"/>
            </w:tcBorders>
            <w:vAlign w:val="center"/>
          </w:tcPr>
          <w:p w14:paraId="407F5096" w14:textId="77777777" w:rsidR="00A04F3E" w:rsidRPr="00A04F3E" w:rsidRDefault="00A04F3E" w:rsidP="00A04F3E">
            <w:pPr>
              <w:ind w:right="-57"/>
              <w:rPr>
                <w:rFonts w:eastAsia="Calibri"/>
                <w:lang w:val="ro-RO"/>
              </w:rPr>
            </w:pPr>
            <w:r w:rsidRPr="00A04F3E">
              <w:rPr>
                <w:rFonts w:eastAsia="Calibri"/>
                <w:lang w:val="ro-RO"/>
              </w:rPr>
              <w:t>Molidiş cu Luzula  sylvatica (m)</w:t>
            </w:r>
          </w:p>
        </w:tc>
        <w:tc>
          <w:tcPr>
            <w:tcW w:w="1433" w:type="pct"/>
            <w:vMerge w:val="restart"/>
            <w:tcBorders>
              <w:right w:val="double" w:sz="4" w:space="0" w:color="auto"/>
            </w:tcBorders>
            <w:vAlign w:val="center"/>
          </w:tcPr>
          <w:p w14:paraId="6F435FD5" w14:textId="77777777" w:rsidR="00A04F3E" w:rsidRPr="00A04F3E" w:rsidRDefault="00A04F3E" w:rsidP="00A04F3E">
            <w:pPr>
              <w:ind w:right="-57"/>
              <w:rPr>
                <w:rFonts w:eastAsia="Calibri"/>
                <w:lang w:val="ro-RO"/>
              </w:rPr>
            </w:pPr>
            <w:r w:rsidRPr="00A04F3E">
              <w:rPr>
                <w:rFonts w:eastAsia="Calibri"/>
                <w:lang w:val="ro-RO"/>
              </w:rPr>
              <w:t>1 14.3 Molidiş cu Luzula sylvatica (s)</w:t>
            </w:r>
          </w:p>
        </w:tc>
      </w:tr>
      <w:tr w:rsidR="00A04F3E" w:rsidRPr="00A04F3E" w14:paraId="070DA1CF" w14:textId="77777777" w:rsidTr="005F3930">
        <w:trPr>
          <w:trHeight w:val="269"/>
        </w:trPr>
        <w:tc>
          <w:tcPr>
            <w:tcW w:w="269" w:type="pct"/>
            <w:vMerge/>
            <w:tcBorders>
              <w:left w:val="double" w:sz="4" w:space="0" w:color="auto"/>
              <w:right w:val="nil"/>
            </w:tcBorders>
            <w:vAlign w:val="center"/>
          </w:tcPr>
          <w:p w14:paraId="1EBB4353" w14:textId="77777777" w:rsidR="00A04F3E" w:rsidRPr="00A04F3E" w:rsidRDefault="00A04F3E" w:rsidP="00A04F3E">
            <w:pPr>
              <w:ind w:right="-57"/>
              <w:rPr>
                <w:rFonts w:eastAsia="Calibri"/>
                <w:lang w:val="ro-RO"/>
              </w:rPr>
            </w:pPr>
          </w:p>
        </w:tc>
        <w:tc>
          <w:tcPr>
            <w:tcW w:w="1299" w:type="pct"/>
            <w:vMerge/>
            <w:tcBorders>
              <w:left w:val="nil"/>
            </w:tcBorders>
            <w:vAlign w:val="center"/>
          </w:tcPr>
          <w:p w14:paraId="11128CD7" w14:textId="77777777" w:rsidR="00A04F3E" w:rsidRPr="00A04F3E" w:rsidRDefault="00A04F3E" w:rsidP="00A04F3E">
            <w:pPr>
              <w:ind w:right="-57"/>
              <w:rPr>
                <w:rFonts w:eastAsia="Calibri"/>
                <w:lang w:val="ro-RO"/>
              </w:rPr>
            </w:pPr>
          </w:p>
        </w:tc>
        <w:tc>
          <w:tcPr>
            <w:tcW w:w="300" w:type="pct"/>
            <w:tcBorders>
              <w:right w:val="nil"/>
            </w:tcBorders>
            <w:vAlign w:val="center"/>
          </w:tcPr>
          <w:p w14:paraId="0FB1C4BD" w14:textId="77777777" w:rsidR="00A04F3E" w:rsidRPr="00A04F3E" w:rsidRDefault="00A04F3E" w:rsidP="00A04F3E">
            <w:pPr>
              <w:ind w:right="-57"/>
              <w:rPr>
                <w:rFonts w:eastAsia="Calibri"/>
                <w:lang w:val="ro-RO"/>
              </w:rPr>
            </w:pPr>
            <w:r w:rsidRPr="00A04F3E">
              <w:rPr>
                <w:rFonts w:eastAsia="Calibri"/>
                <w:lang w:val="ro-RO"/>
              </w:rPr>
              <w:t>1 14.2</w:t>
            </w:r>
          </w:p>
        </w:tc>
        <w:tc>
          <w:tcPr>
            <w:tcW w:w="1699" w:type="pct"/>
            <w:tcBorders>
              <w:left w:val="nil"/>
            </w:tcBorders>
            <w:vAlign w:val="center"/>
          </w:tcPr>
          <w:p w14:paraId="31D535B7" w14:textId="77777777" w:rsidR="00A04F3E" w:rsidRPr="00A04F3E" w:rsidRDefault="00A04F3E" w:rsidP="00A04F3E">
            <w:pPr>
              <w:ind w:right="-57"/>
              <w:rPr>
                <w:rFonts w:eastAsia="Calibri"/>
                <w:lang w:val="ro-RO"/>
              </w:rPr>
            </w:pPr>
            <w:r w:rsidRPr="00A04F3E">
              <w:rPr>
                <w:rFonts w:eastAsia="Calibri"/>
                <w:lang w:val="ro-RO"/>
              </w:rPr>
              <w:t xml:space="preserve">Molidiş de  altitudine mare cu Luzula sylvatica (i).  </w:t>
            </w:r>
          </w:p>
        </w:tc>
        <w:tc>
          <w:tcPr>
            <w:tcW w:w="1433" w:type="pct"/>
            <w:vMerge/>
            <w:tcBorders>
              <w:right w:val="double" w:sz="4" w:space="0" w:color="auto"/>
            </w:tcBorders>
            <w:vAlign w:val="center"/>
          </w:tcPr>
          <w:p w14:paraId="5B7A8A04" w14:textId="77777777" w:rsidR="00A04F3E" w:rsidRPr="00A04F3E" w:rsidRDefault="00A04F3E" w:rsidP="00A04F3E">
            <w:pPr>
              <w:ind w:right="-57"/>
              <w:rPr>
                <w:rFonts w:eastAsia="Calibri"/>
                <w:lang w:val="ro-RO"/>
              </w:rPr>
            </w:pPr>
          </w:p>
        </w:tc>
      </w:tr>
      <w:tr w:rsidR="00A04F3E" w:rsidRPr="00A04F3E" w14:paraId="03F3E65F" w14:textId="77777777" w:rsidTr="005F3930">
        <w:tc>
          <w:tcPr>
            <w:tcW w:w="269" w:type="pct"/>
            <w:vMerge w:val="restart"/>
            <w:tcBorders>
              <w:left w:val="double" w:sz="4" w:space="0" w:color="auto"/>
              <w:right w:val="nil"/>
            </w:tcBorders>
            <w:vAlign w:val="center"/>
          </w:tcPr>
          <w:p w14:paraId="31053A52" w14:textId="77777777" w:rsidR="00A04F3E" w:rsidRPr="00A04F3E" w:rsidRDefault="00A04F3E" w:rsidP="00A04F3E">
            <w:pPr>
              <w:ind w:right="-57"/>
              <w:rPr>
                <w:rFonts w:eastAsia="Calibri"/>
                <w:lang w:val="ro-RO"/>
              </w:rPr>
            </w:pPr>
            <w:r w:rsidRPr="00A04F3E">
              <w:rPr>
                <w:rFonts w:eastAsia="Calibri"/>
                <w:lang w:val="ro-RO"/>
              </w:rPr>
              <w:t>1 15</w:t>
            </w:r>
          </w:p>
        </w:tc>
        <w:tc>
          <w:tcPr>
            <w:tcW w:w="1299" w:type="pct"/>
            <w:vMerge w:val="restart"/>
            <w:tcBorders>
              <w:left w:val="nil"/>
            </w:tcBorders>
            <w:vAlign w:val="center"/>
          </w:tcPr>
          <w:p w14:paraId="309B3781" w14:textId="77777777" w:rsidR="00A04F3E" w:rsidRPr="00A04F3E" w:rsidRDefault="00A04F3E" w:rsidP="00A04F3E">
            <w:pPr>
              <w:ind w:right="-57"/>
              <w:rPr>
                <w:rFonts w:eastAsia="Calibri"/>
                <w:lang w:val="ro-RO"/>
              </w:rPr>
            </w:pPr>
            <w:r w:rsidRPr="00A04F3E">
              <w:rPr>
                <w:rFonts w:eastAsia="Calibri"/>
                <w:lang w:val="ro-RO"/>
              </w:rPr>
              <w:t>Molidişuri cu Vaccinium (Piceeta vaccinietosa)</w:t>
            </w:r>
          </w:p>
        </w:tc>
        <w:tc>
          <w:tcPr>
            <w:tcW w:w="300" w:type="pct"/>
            <w:tcBorders>
              <w:right w:val="nil"/>
            </w:tcBorders>
            <w:vAlign w:val="center"/>
          </w:tcPr>
          <w:p w14:paraId="4DAD0FED" w14:textId="77777777" w:rsidR="00A04F3E" w:rsidRPr="00A04F3E" w:rsidRDefault="00A04F3E" w:rsidP="00A04F3E">
            <w:pPr>
              <w:ind w:right="-57"/>
              <w:rPr>
                <w:rFonts w:eastAsia="Calibri"/>
                <w:lang w:val="ro-RO"/>
              </w:rPr>
            </w:pPr>
            <w:r w:rsidRPr="00A04F3E">
              <w:rPr>
                <w:rFonts w:eastAsia="Calibri"/>
                <w:lang w:val="ro-RO"/>
              </w:rPr>
              <w:t>1 15.1</w:t>
            </w:r>
          </w:p>
        </w:tc>
        <w:tc>
          <w:tcPr>
            <w:tcW w:w="1699" w:type="pct"/>
            <w:tcBorders>
              <w:left w:val="nil"/>
            </w:tcBorders>
            <w:vAlign w:val="center"/>
          </w:tcPr>
          <w:p w14:paraId="0348DC8E" w14:textId="77777777" w:rsidR="00A04F3E" w:rsidRPr="00A04F3E" w:rsidRDefault="00A04F3E" w:rsidP="00A04F3E">
            <w:pPr>
              <w:ind w:right="-57"/>
              <w:rPr>
                <w:rFonts w:eastAsia="Calibri"/>
                <w:lang w:val="ro-RO"/>
              </w:rPr>
            </w:pPr>
            <w:r w:rsidRPr="00A04F3E">
              <w:rPr>
                <w:rFonts w:eastAsia="Calibri"/>
                <w:lang w:val="ro-RO"/>
              </w:rPr>
              <w:t>Molidiş cu Vaccinium myrtillus şi Oxalis acetosella (m)</w:t>
            </w:r>
          </w:p>
        </w:tc>
        <w:tc>
          <w:tcPr>
            <w:tcW w:w="1433" w:type="pct"/>
            <w:vMerge w:val="restart"/>
            <w:tcBorders>
              <w:right w:val="double" w:sz="4" w:space="0" w:color="auto"/>
            </w:tcBorders>
            <w:vAlign w:val="center"/>
          </w:tcPr>
          <w:p w14:paraId="1D41E4D1" w14:textId="77777777" w:rsidR="00A04F3E" w:rsidRPr="00A04F3E" w:rsidRDefault="00A04F3E" w:rsidP="00A04F3E">
            <w:pPr>
              <w:ind w:right="-57"/>
              <w:rPr>
                <w:rFonts w:eastAsia="Calibri"/>
                <w:lang w:val="ro-RO"/>
              </w:rPr>
            </w:pPr>
            <w:r w:rsidRPr="00A04F3E">
              <w:rPr>
                <w:rFonts w:eastAsia="Calibri"/>
                <w:lang w:val="ro-RO"/>
              </w:rPr>
              <w:t xml:space="preserve">1 15.5 Molidiş cu Vaccinium myrtillus și Oxalis acetosella (s) </w:t>
            </w:r>
          </w:p>
        </w:tc>
      </w:tr>
      <w:tr w:rsidR="00A04F3E" w:rsidRPr="00A04F3E" w14:paraId="35720A74" w14:textId="77777777" w:rsidTr="005F3930">
        <w:tc>
          <w:tcPr>
            <w:tcW w:w="269" w:type="pct"/>
            <w:vMerge/>
            <w:tcBorders>
              <w:left w:val="double" w:sz="4" w:space="0" w:color="auto"/>
              <w:right w:val="nil"/>
            </w:tcBorders>
            <w:vAlign w:val="center"/>
          </w:tcPr>
          <w:p w14:paraId="3ED976B8" w14:textId="77777777" w:rsidR="00A04F3E" w:rsidRPr="00A04F3E" w:rsidRDefault="00A04F3E" w:rsidP="00A04F3E">
            <w:pPr>
              <w:ind w:right="-57"/>
              <w:rPr>
                <w:rFonts w:eastAsia="Calibri"/>
                <w:lang w:val="ro-RO"/>
              </w:rPr>
            </w:pPr>
          </w:p>
        </w:tc>
        <w:tc>
          <w:tcPr>
            <w:tcW w:w="1299" w:type="pct"/>
            <w:vMerge/>
            <w:tcBorders>
              <w:left w:val="nil"/>
            </w:tcBorders>
            <w:vAlign w:val="center"/>
          </w:tcPr>
          <w:p w14:paraId="37AC5121" w14:textId="77777777" w:rsidR="00A04F3E" w:rsidRPr="00A04F3E" w:rsidRDefault="00A04F3E" w:rsidP="00A04F3E">
            <w:pPr>
              <w:ind w:right="-57"/>
              <w:rPr>
                <w:rFonts w:eastAsia="Calibri"/>
                <w:lang w:val="ro-RO"/>
              </w:rPr>
            </w:pPr>
          </w:p>
        </w:tc>
        <w:tc>
          <w:tcPr>
            <w:tcW w:w="300" w:type="pct"/>
            <w:tcBorders>
              <w:right w:val="nil"/>
            </w:tcBorders>
            <w:vAlign w:val="center"/>
          </w:tcPr>
          <w:p w14:paraId="68B1221F" w14:textId="77777777" w:rsidR="00A04F3E" w:rsidRPr="00A04F3E" w:rsidRDefault="00A04F3E" w:rsidP="00A04F3E">
            <w:pPr>
              <w:ind w:right="-57"/>
              <w:rPr>
                <w:rFonts w:eastAsia="Calibri"/>
                <w:lang w:val="ro-RO"/>
              </w:rPr>
            </w:pPr>
            <w:r w:rsidRPr="00A04F3E">
              <w:rPr>
                <w:rFonts w:eastAsia="Calibri"/>
                <w:lang w:val="ro-RO"/>
              </w:rPr>
              <w:t>1 15.2</w:t>
            </w:r>
          </w:p>
        </w:tc>
        <w:tc>
          <w:tcPr>
            <w:tcW w:w="1699" w:type="pct"/>
            <w:tcBorders>
              <w:left w:val="nil"/>
            </w:tcBorders>
            <w:vAlign w:val="center"/>
          </w:tcPr>
          <w:p w14:paraId="6E76F5DF" w14:textId="77777777" w:rsidR="00A04F3E" w:rsidRPr="00A04F3E" w:rsidRDefault="00A04F3E" w:rsidP="00A04F3E">
            <w:pPr>
              <w:ind w:right="-57"/>
              <w:rPr>
                <w:rFonts w:eastAsia="Calibri"/>
                <w:lang w:val="ro-RO"/>
              </w:rPr>
            </w:pPr>
            <w:r w:rsidRPr="00A04F3E">
              <w:rPr>
                <w:rFonts w:eastAsia="Calibri"/>
                <w:lang w:val="ro-RO"/>
              </w:rPr>
              <w:t>Molidiş de limită cu Vaccinium myrtillus şi Oxalis acetosella (i)</w:t>
            </w:r>
          </w:p>
        </w:tc>
        <w:tc>
          <w:tcPr>
            <w:tcW w:w="1433" w:type="pct"/>
            <w:vMerge/>
            <w:tcBorders>
              <w:right w:val="double" w:sz="4" w:space="0" w:color="auto"/>
            </w:tcBorders>
            <w:vAlign w:val="center"/>
          </w:tcPr>
          <w:p w14:paraId="64C35A74" w14:textId="77777777" w:rsidR="00A04F3E" w:rsidRPr="00A04F3E" w:rsidRDefault="00A04F3E" w:rsidP="00A04F3E">
            <w:pPr>
              <w:ind w:right="-57"/>
              <w:rPr>
                <w:rFonts w:eastAsia="Calibri"/>
                <w:lang w:val="ro-RO"/>
              </w:rPr>
            </w:pPr>
          </w:p>
        </w:tc>
      </w:tr>
      <w:tr w:rsidR="00A04F3E" w:rsidRPr="00A04F3E" w14:paraId="52CFC0A7" w14:textId="77777777" w:rsidTr="005F3930">
        <w:tc>
          <w:tcPr>
            <w:tcW w:w="269" w:type="pct"/>
            <w:vMerge/>
            <w:tcBorders>
              <w:left w:val="double" w:sz="4" w:space="0" w:color="auto"/>
              <w:right w:val="nil"/>
            </w:tcBorders>
            <w:vAlign w:val="center"/>
          </w:tcPr>
          <w:p w14:paraId="7307D6B5" w14:textId="77777777" w:rsidR="00A04F3E" w:rsidRPr="00A04F3E" w:rsidRDefault="00A04F3E" w:rsidP="00A04F3E">
            <w:pPr>
              <w:ind w:right="-57"/>
              <w:rPr>
                <w:rFonts w:eastAsia="Calibri"/>
                <w:lang w:val="ro-RO"/>
              </w:rPr>
            </w:pPr>
          </w:p>
        </w:tc>
        <w:tc>
          <w:tcPr>
            <w:tcW w:w="1299" w:type="pct"/>
            <w:vMerge/>
            <w:tcBorders>
              <w:left w:val="nil"/>
            </w:tcBorders>
            <w:vAlign w:val="center"/>
          </w:tcPr>
          <w:p w14:paraId="0EC4E467" w14:textId="77777777" w:rsidR="00A04F3E" w:rsidRPr="00A04F3E" w:rsidRDefault="00A04F3E" w:rsidP="00A04F3E">
            <w:pPr>
              <w:ind w:right="-57"/>
              <w:rPr>
                <w:rFonts w:eastAsia="Calibri"/>
                <w:lang w:val="ro-RO"/>
              </w:rPr>
            </w:pPr>
          </w:p>
        </w:tc>
        <w:tc>
          <w:tcPr>
            <w:tcW w:w="300" w:type="pct"/>
            <w:tcBorders>
              <w:right w:val="nil"/>
            </w:tcBorders>
            <w:vAlign w:val="center"/>
          </w:tcPr>
          <w:p w14:paraId="327B06A1" w14:textId="77777777" w:rsidR="00A04F3E" w:rsidRPr="00A04F3E" w:rsidRDefault="00A04F3E" w:rsidP="00A04F3E">
            <w:pPr>
              <w:ind w:right="-57"/>
              <w:rPr>
                <w:rFonts w:eastAsia="Calibri"/>
                <w:lang w:val="ro-RO"/>
              </w:rPr>
            </w:pPr>
            <w:r w:rsidRPr="00A04F3E">
              <w:rPr>
                <w:rFonts w:eastAsia="Calibri"/>
                <w:lang w:val="ro-RO"/>
              </w:rPr>
              <w:t>1 15.3</w:t>
            </w:r>
          </w:p>
        </w:tc>
        <w:tc>
          <w:tcPr>
            <w:tcW w:w="1699" w:type="pct"/>
            <w:tcBorders>
              <w:left w:val="nil"/>
            </w:tcBorders>
            <w:vAlign w:val="center"/>
          </w:tcPr>
          <w:p w14:paraId="34BA25B5" w14:textId="77777777" w:rsidR="00A04F3E" w:rsidRPr="00A04F3E" w:rsidRDefault="00A04F3E" w:rsidP="00A04F3E">
            <w:pPr>
              <w:ind w:right="-57"/>
              <w:rPr>
                <w:rFonts w:eastAsia="Calibri"/>
                <w:lang w:val="ro-RO"/>
              </w:rPr>
            </w:pPr>
            <w:r w:rsidRPr="00A04F3E">
              <w:rPr>
                <w:rFonts w:eastAsia="Calibri"/>
                <w:lang w:val="ro-RO"/>
              </w:rPr>
              <w:t>Molidiş cu Vaccinium myrtillus (i)</w:t>
            </w:r>
          </w:p>
        </w:tc>
        <w:tc>
          <w:tcPr>
            <w:tcW w:w="1433" w:type="pct"/>
            <w:vMerge/>
            <w:tcBorders>
              <w:right w:val="double" w:sz="4" w:space="0" w:color="auto"/>
            </w:tcBorders>
            <w:vAlign w:val="center"/>
          </w:tcPr>
          <w:p w14:paraId="644554B6" w14:textId="77777777" w:rsidR="00A04F3E" w:rsidRPr="00A04F3E" w:rsidRDefault="00A04F3E" w:rsidP="00A04F3E">
            <w:pPr>
              <w:ind w:right="-57"/>
              <w:rPr>
                <w:rFonts w:eastAsia="Calibri"/>
                <w:lang w:val="ro-RO"/>
              </w:rPr>
            </w:pPr>
          </w:p>
        </w:tc>
      </w:tr>
      <w:tr w:rsidR="00A04F3E" w:rsidRPr="00A04F3E" w14:paraId="05A59655" w14:textId="77777777" w:rsidTr="005F3930">
        <w:trPr>
          <w:trHeight w:val="550"/>
        </w:trPr>
        <w:tc>
          <w:tcPr>
            <w:tcW w:w="269" w:type="pct"/>
            <w:vMerge/>
            <w:tcBorders>
              <w:left w:val="double" w:sz="4" w:space="0" w:color="auto"/>
              <w:right w:val="nil"/>
            </w:tcBorders>
            <w:vAlign w:val="center"/>
          </w:tcPr>
          <w:p w14:paraId="071EAE26" w14:textId="77777777" w:rsidR="00A04F3E" w:rsidRPr="00A04F3E" w:rsidRDefault="00A04F3E" w:rsidP="00A04F3E">
            <w:pPr>
              <w:ind w:right="-57"/>
              <w:rPr>
                <w:rFonts w:eastAsia="Calibri"/>
                <w:lang w:val="ro-RO"/>
              </w:rPr>
            </w:pPr>
          </w:p>
        </w:tc>
        <w:tc>
          <w:tcPr>
            <w:tcW w:w="1299" w:type="pct"/>
            <w:vMerge/>
            <w:tcBorders>
              <w:left w:val="nil"/>
            </w:tcBorders>
            <w:vAlign w:val="center"/>
          </w:tcPr>
          <w:p w14:paraId="3F0B955D" w14:textId="77777777" w:rsidR="00A04F3E" w:rsidRPr="00A04F3E" w:rsidRDefault="00A04F3E" w:rsidP="00A04F3E">
            <w:pPr>
              <w:ind w:right="-57"/>
              <w:rPr>
                <w:rFonts w:eastAsia="Calibri"/>
                <w:lang w:val="ro-RO"/>
              </w:rPr>
            </w:pPr>
          </w:p>
        </w:tc>
        <w:tc>
          <w:tcPr>
            <w:tcW w:w="300" w:type="pct"/>
            <w:tcBorders>
              <w:right w:val="nil"/>
            </w:tcBorders>
            <w:vAlign w:val="center"/>
          </w:tcPr>
          <w:p w14:paraId="3A6DD50C" w14:textId="77777777" w:rsidR="00A04F3E" w:rsidRPr="00A04F3E" w:rsidRDefault="00A04F3E" w:rsidP="00A04F3E">
            <w:pPr>
              <w:ind w:right="-57"/>
              <w:rPr>
                <w:rFonts w:eastAsia="Calibri"/>
                <w:lang w:val="ro-RO"/>
              </w:rPr>
            </w:pPr>
            <w:r w:rsidRPr="00A04F3E">
              <w:rPr>
                <w:rFonts w:eastAsia="Calibri"/>
                <w:lang w:val="ro-RO"/>
              </w:rPr>
              <w:t>1 15.4</w:t>
            </w:r>
          </w:p>
        </w:tc>
        <w:tc>
          <w:tcPr>
            <w:tcW w:w="1699" w:type="pct"/>
            <w:tcBorders>
              <w:left w:val="nil"/>
            </w:tcBorders>
            <w:vAlign w:val="center"/>
          </w:tcPr>
          <w:p w14:paraId="2292F30B" w14:textId="77777777" w:rsidR="00A04F3E" w:rsidRPr="00A04F3E" w:rsidRDefault="00A04F3E" w:rsidP="00A04F3E">
            <w:pPr>
              <w:ind w:right="-57"/>
              <w:rPr>
                <w:rFonts w:eastAsia="Calibri"/>
                <w:lang w:val="ro-RO"/>
              </w:rPr>
            </w:pPr>
            <w:r w:rsidRPr="00A04F3E">
              <w:rPr>
                <w:rFonts w:eastAsia="Calibri"/>
                <w:lang w:val="ro-RO"/>
              </w:rPr>
              <w:t>Molidiş de limită cu Vaccinium (i).</w:t>
            </w:r>
          </w:p>
        </w:tc>
        <w:tc>
          <w:tcPr>
            <w:tcW w:w="1433" w:type="pct"/>
            <w:vMerge/>
            <w:tcBorders>
              <w:right w:val="double" w:sz="4" w:space="0" w:color="auto"/>
            </w:tcBorders>
            <w:vAlign w:val="center"/>
          </w:tcPr>
          <w:p w14:paraId="7A82C3FC" w14:textId="77777777" w:rsidR="00A04F3E" w:rsidRPr="00A04F3E" w:rsidRDefault="00A04F3E" w:rsidP="00A04F3E">
            <w:pPr>
              <w:ind w:right="-57"/>
              <w:rPr>
                <w:rFonts w:eastAsia="Calibri"/>
                <w:lang w:val="ro-RO"/>
              </w:rPr>
            </w:pPr>
          </w:p>
        </w:tc>
      </w:tr>
      <w:tr w:rsidR="00A04F3E" w:rsidRPr="00A04F3E" w14:paraId="4EB2DBE2" w14:textId="77777777" w:rsidTr="005F3930">
        <w:tc>
          <w:tcPr>
            <w:tcW w:w="269" w:type="pct"/>
            <w:vMerge w:val="restart"/>
            <w:tcBorders>
              <w:left w:val="double" w:sz="4" w:space="0" w:color="auto"/>
              <w:right w:val="nil"/>
            </w:tcBorders>
            <w:vAlign w:val="center"/>
          </w:tcPr>
          <w:p w14:paraId="3C84F10D" w14:textId="77777777" w:rsidR="00A04F3E" w:rsidRPr="00A04F3E" w:rsidRDefault="00A04F3E" w:rsidP="00A04F3E">
            <w:pPr>
              <w:ind w:right="-57"/>
              <w:rPr>
                <w:rFonts w:eastAsia="Calibri"/>
                <w:lang w:val="ro-RO"/>
              </w:rPr>
            </w:pPr>
            <w:r w:rsidRPr="00A04F3E">
              <w:rPr>
                <w:rFonts w:eastAsia="Calibri"/>
                <w:lang w:val="ro-RO"/>
              </w:rPr>
              <w:t>1 16</w:t>
            </w:r>
          </w:p>
        </w:tc>
        <w:tc>
          <w:tcPr>
            <w:tcW w:w="1299" w:type="pct"/>
            <w:vMerge w:val="restart"/>
            <w:tcBorders>
              <w:left w:val="nil"/>
            </w:tcBorders>
            <w:vAlign w:val="center"/>
          </w:tcPr>
          <w:p w14:paraId="53206613" w14:textId="77777777" w:rsidR="00A04F3E" w:rsidRPr="00A04F3E" w:rsidRDefault="00A04F3E" w:rsidP="00A04F3E">
            <w:pPr>
              <w:ind w:right="-57"/>
              <w:rPr>
                <w:rFonts w:eastAsia="Calibri"/>
                <w:lang w:val="ro-RO"/>
              </w:rPr>
            </w:pPr>
            <w:r w:rsidRPr="00A04F3E">
              <w:rPr>
                <w:rFonts w:eastAsia="Calibri"/>
                <w:lang w:val="ro-RO"/>
              </w:rPr>
              <w:t xml:space="preserve">Molidişuri de stâncărie (Piceeta saxatilia) </w:t>
            </w:r>
          </w:p>
        </w:tc>
        <w:tc>
          <w:tcPr>
            <w:tcW w:w="300" w:type="pct"/>
            <w:tcBorders>
              <w:right w:val="nil"/>
            </w:tcBorders>
            <w:vAlign w:val="center"/>
          </w:tcPr>
          <w:p w14:paraId="1CF8C564" w14:textId="77777777" w:rsidR="00A04F3E" w:rsidRPr="00A04F3E" w:rsidRDefault="00A04F3E" w:rsidP="00A04F3E">
            <w:pPr>
              <w:ind w:right="-57"/>
              <w:rPr>
                <w:rFonts w:eastAsia="Calibri"/>
                <w:lang w:val="ro-RO"/>
              </w:rPr>
            </w:pPr>
            <w:r w:rsidRPr="00A04F3E">
              <w:rPr>
                <w:rFonts w:eastAsia="Calibri"/>
                <w:lang w:val="ro-RO"/>
              </w:rPr>
              <w:t>1 16.1</w:t>
            </w:r>
          </w:p>
        </w:tc>
        <w:tc>
          <w:tcPr>
            <w:tcW w:w="1699" w:type="pct"/>
            <w:tcBorders>
              <w:left w:val="nil"/>
            </w:tcBorders>
            <w:vAlign w:val="center"/>
          </w:tcPr>
          <w:p w14:paraId="0EB942AE" w14:textId="77777777" w:rsidR="00A04F3E" w:rsidRPr="00A04F3E" w:rsidRDefault="00A04F3E" w:rsidP="00A04F3E">
            <w:pPr>
              <w:ind w:right="-57"/>
              <w:rPr>
                <w:rFonts w:eastAsia="Calibri"/>
                <w:lang w:val="ro-RO"/>
              </w:rPr>
            </w:pPr>
            <w:r w:rsidRPr="00A04F3E">
              <w:rPr>
                <w:rFonts w:eastAsia="Calibri"/>
                <w:lang w:val="ro-RO"/>
              </w:rPr>
              <w:t>Molidiş de stâncărie calcaroasă (m)</w:t>
            </w:r>
          </w:p>
        </w:tc>
        <w:tc>
          <w:tcPr>
            <w:tcW w:w="1433" w:type="pct"/>
            <w:vMerge w:val="restart"/>
            <w:tcBorders>
              <w:right w:val="double" w:sz="4" w:space="0" w:color="auto"/>
            </w:tcBorders>
            <w:vAlign w:val="center"/>
          </w:tcPr>
          <w:p w14:paraId="743FCD46" w14:textId="77777777" w:rsidR="00A04F3E" w:rsidRPr="00A04F3E" w:rsidRDefault="00A04F3E" w:rsidP="00A04F3E">
            <w:pPr>
              <w:ind w:right="-57"/>
              <w:rPr>
                <w:rFonts w:eastAsia="Calibri"/>
                <w:lang w:val="ro-RO"/>
              </w:rPr>
            </w:pPr>
            <w:r w:rsidRPr="00A04F3E">
              <w:rPr>
                <w:rFonts w:eastAsia="Calibri"/>
                <w:lang w:val="ro-RO"/>
              </w:rPr>
              <w:t>1 16.3 Molidiş de stâncărie (i)</w:t>
            </w:r>
          </w:p>
        </w:tc>
      </w:tr>
      <w:tr w:rsidR="00A04F3E" w:rsidRPr="00A04F3E" w14:paraId="6AB74CCF" w14:textId="77777777" w:rsidTr="005F3930">
        <w:trPr>
          <w:trHeight w:val="276"/>
        </w:trPr>
        <w:tc>
          <w:tcPr>
            <w:tcW w:w="269" w:type="pct"/>
            <w:vMerge/>
            <w:tcBorders>
              <w:left w:val="double" w:sz="4" w:space="0" w:color="auto"/>
              <w:right w:val="nil"/>
            </w:tcBorders>
            <w:vAlign w:val="center"/>
          </w:tcPr>
          <w:p w14:paraId="3EAA44D8" w14:textId="77777777" w:rsidR="00A04F3E" w:rsidRPr="00A04F3E" w:rsidRDefault="00A04F3E" w:rsidP="00A04F3E">
            <w:pPr>
              <w:ind w:right="-57"/>
              <w:rPr>
                <w:rFonts w:eastAsia="Calibri"/>
                <w:lang w:val="ro-RO"/>
              </w:rPr>
            </w:pPr>
          </w:p>
        </w:tc>
        <w:tc>
          <w:tcPr>
            <w:tcW w:w="1299" w:type="pct"/>
            <w:vMerge/>
            <w:tcBorders>
              <w:left w:val="nil"/>
            </w:tcBorders>
            <w:vAlign w:val="center"/>
          </w:tcPr>
          <w:p w14:paraId="251FE0D9" w14:textId="77777777" w:rsidR="00A04F3E" w:rsidRPr="00A04F3E" w:rsidRDefault="00A04F3E" w:rsidP="00A04F3E">
            <w:pPr>
              <w:ind w:right="-57"/>
              <w:rPr>
                <w:rFonts w:eastAsia="Calibri"/>
                <w:lang w:val="ro-RO"/>
              </w:rPr>
            </w:pPr>
          </w:p>
        </w:tc>
        <w:tc>
          <w:tcPr>
            <w:tcW w:w="300" w:type="pct"/>
            <w:vMerge w:val="restart"/>
            <w:tcBorders>
              <w:right w:val="nil"/>
            </w:tcBorders>
            <w:vAlign w:val="center"/>
          </w:tcPr>
          <w:p w14:paraId="53019828" w14:textId="77777777" w:rsidR="00A04F3E" w:rsidRPr="00A04F3E" w:rsidRDefault="00A04F3E" w:rsidP="00A04F3E">
            <w:pPr>
              <w:ind w:right="-57"/>
              <w:rPr>
                <w:rFonts w:eastAsia="Calibri"/>
                <w:lang w:val="ro-RO"/>
              </w:rPr>
            </w:pPr>
            <w:r w:rsidRPr="00A04F3E">
              <w:rPr>
                <w:rFonts w:eastAsia="Calibri"/>
                <w:lang w:val="ro-RO"/>
              </w:rPr>
              <w:t>1 16.2</w:t>
            </w:r>
          </w:p>
        </w:tc>
        <w:tc>
          <w:tcPr>
            <w:tcW w:w="1699" w:type="pct"/>
            <w:vMerge w:val="restart"/>
            <w:tcBorders>
              <w:left w:val="nil"/>
            </w:tcBorders>
            <w:vAlign w:val="center"/>
          </w:tcPr>
          <w:p w14:paraId="7F3720A0" w14:textId="77777777" w:rsidR="00A04F3E" w:rsidRPr="00A04F3E" w:rsidRDefault="00A04F3E" w:rsidP="00A04F3E">
            <w:pPr>
              <w:ind w:right="-57"/>
              <w:rPr>
                <w:rFonts w:eastAsia="Calibri"/>
                <w:lang w:val="ro-RO"/>
              </w:rPr>
            </w:pPr>
            <w:r w:rsidRPr="00A04F3E">
              <w:rPr>
                <w:rFonts w:eastAsia="Calibri"/>
                <w:lang w:val="ro-RO"/>
              </w:rPr>
              <w:t>Molidiş de limită pe stâncărie (i).</w:t>
            </w:r>
          </w:p>
        </w:tc>
        <w:tc>
          <w:tcPr>
            <w:tcW w:w="1433" w:type="pct"/>
            <w:vMerge/>
            <w:tcBorders>
              <w:right w:val="double" w:sz="4" w:space="0" w:color="auto"/>
            </w:tcBorders>
            <w:vAlign w:val="center"/>
          </w:tcPr>
          <w:p w14:paraId="00EBA220" w14:textId="77777777" w:rsidR="00A04F3E" w:rsidRPr="00A04F3E" w:rsidRDefault="00A04F3E" w:rsidP="00A04F3E">
            <w:pPr>
              <w:ind w:right="-57"/>
              <w:rPr>
                <w:rFonts w:eastAsia="Calibri"/>
                <w:lang w:val="ro-RO"/>
              </w:rPr>
            </w:pPr>
          </w:p>
        </w:tc>
      </w:tr>
      <w:tr w:rsidR="00A04F3E" w:rsidRPr="00A04F3E" w14:paraId="2F7779E9" w14:textId="77777777" w:rsidTr="005F3930">
        <w:tc>
          <w:tcPr>
            <w:tcW w:w="269" w:type="pct"/>
            <w:vMerge/>
            <w:tcBorders>
              <w:left w:val="double" w:sz="4" w:space="0" w:color="auto"/>
              <w:right w:val="nil"/>
            </w:tcBorders>
            <w:vAlign w:val="center"/>
          </w:tcPr>
          <w:p w14:paraId="150AA155" w14:textId="77777777" w:rsidR="00A04F3E" w:rsidRPr="00A04F3E" w:rsidRDefault="00A04F3E" w:rsidP="00A04F3E">
            <w:pPr>
              <w:ind w:right="-57"/>
              <w:rPr>
                <w:rFonts w:eastAsia="Calibri"/>
                <w:lang w:val="ro-RO"/>
              </w:rPr>
            </w:pPr>
          </w:p>
        </w:tc>
        <w:tc>
          <w:tcPr>
            <w:tcW w:w="1299" w:type="pct"/>
            <w:vMerge/>
            <w:tcBorders>
              <w:left w:val="nil"/>
            </w:tcBorders>
            <w:vAlign w:val="center"/>
          </w:tcPr>
          <w:p w14:paraId="53DBE9AF" w14:textId="77777777" w:rsidR="00A04F3E" w:rsidRPr="00A04F3E" w:rsidRDefault="00A04F3E" w:rsidP="00A04F3E">
            <w:pPr>
              <w:ind w:right="-57"/>
              <w:rPr>
                <w:rFonts w:eastAsia="Calibri"/>
                <w:lang w:val="ro-RO"/>
              </w:rPr>
            </w:pPr>
          </w:p>
        </w:tc>
        <w:tc>
          <w:tcPr>
            <w:tcW w:w="300" w:type="pct"/>
            <w:vMerge/>
            <w:tcBorders>
              <w:right w:val="nil"/>
            </w:tcBorders>
            <w:vAlign w:val="center"/>
          </w:tcPr>
          <w:p w14:paraId="36A0B411" w14:textId="77777777" w:rsidR="00A04F3E" w:rsidRPr="00A04F3E" w:rsidRDefault="00A04F3E" w:rsidP="00A04F3E">
            <w:pPr>
              <w:ind w:right="-57"/>
              <w:rPr>
                <w:rFonts w:eastAsia="Calibri"/>
                <w:noProof/>
                <w:lang w:val="ro-RO"/>
              </w:rPr>
            </w:pPr>
          </w:p>
        </w:tc>
        <w:tc>
          <w:tcPr>
            <w:tcW w:w="1699" w:type="pct"/>
            <w:vMerge/>
            <w:tcBorders>
              <w:left w:val="nil"/>
            </w:tcBorders>
            <w:vAlign w:val="center"/>
          </w:tcPr>
          <w:p w14:paraId="4E28D3AE" w14:textId="77777777" w:rsidR="00A04F3E" w:rsidRPr="00A04F3E" w:rsidRDefault="00A04F3E" w:rsidP="00A04F3E">
            <w:pPr>
              <w:ind w:right="-57"/>
              <w:rPr>
                <w:rFonts w:eastAsia="Calibri"/>
                <w:noProof/>
                <w:lang w:val="ro-RO"/>
              </w:rPr>
            </w:pPr>
          </w:p>
        </w:tc>
        <w:tc>
          <w:tcPr>
            <w:tcW w:w="1433" w:type="pct"/>
            <w:tcBorders>
              <w:right w:val="double" w:sz="4" w:space="0" w:color="auto"/>
            </w:tcBorders>
            <w:vAlign w:val="center"/>
          </w:tcPr>
          <w:p w14:paraId="0F4D9C72" w14:textId="77777777" w:rsidR="00A04F3E" w:rsidRPr="00A04F3E" w:rsidRDefault="00A04F3E" w:rsidP="00A04F3E">
            <w:pPr>
              <w:ind w:right="-57"/>
              <w:rPr>
                <w:rFonts w:eastAsia="Calibri"/>
                <w:noProof/>
                <w:lang w:val="ro-RO"/>
              </w:rPr>
            </w:pPr>
            <w:r w:rsidRPr="00A04F3E">
              <w:rPr>
                <w:rFonts w:eastAsia="Calibri"/>
                <w:noProof/>
                <w:lang w:val="ro-RO"/>
              </w:rPr>
              <w:t>1 16.4 Molidiș de stâncărie calcaroasă (i)</w:t>
            </w:r>
          </w:p>
        </w:tc>
      </w:tr>
      <w:tr w:rsidR="00A04F3E" w:rsidRPr="00A04F3E" w14:paraId="7E5EBC99" w14:textId="77777777" w:rsidTr="005F3930">
        <w:tc>
          <w:tcPr>
            <w:tcW w:w="269" w:type="pct"/>
            <w:vMerge w:val="restart"/>
            <w:tcBorders>
              <w:left w:val="double" w:sz="4" w:space="0" w:color="auto"/>
              <w:right w:val="nil"/>
            </w:tcBorders>
            <w:vAlign w:val="center"/>
          </w:tcPr>
          <w:p w14:paraId="158CB7D7" w14:textId="77777777" w:rsidR="00A04F3E" w:rsidRPr="00A04F3E" w:rsidRDefault="00A04F3E" w:rsidP="00A04F3E">
            <w:pPr>
              <w:ind w:right="-57"/>
              <w:rPr>
                <w:rFonts w:eastAsia="Calibri"/>
                <w:lang w:val="ro-RO"/>
              </w:rPr>
            </w:pPr>
            <w:r w:rsidRPr="00A04F3E">
              <w:rPr>
                <w:rFonts w:eastAsia="Calibri"/>
                <w:lang w:val="ro-RO"/>
              </w:rPr>
              <w:t>1 17</w:t>
            </w:r>
          </w:p>
        </w:tc>
        <w:tc>
          <w:tcPr>
            <w:tcW w:w="1299" w:type="pct"/>
            <w:vMerge w:val="restart"/>
            <w:tcBorders>
              <w:left w:val="nil"/>
            </w:tcBorders>
            <w:vAlign w:val="center"/>
          </w:tcPr>
          <w:p w14:paraId="52755E90" w14:textId="77777777" w:rsidR="00A04F3E" w:rsidRPr="00A04F3E" w:rsidRDefault="00A04F3E" w:rsidP="00A04F3E">
            <w:pPr>
              <w:ind w:right="-57"/>
              <w:rPr>
                <w:rFonts w:eastAsia="Calibri"/>
                <w:lang w:val="ro-RO"/>
              </w:rPr>
            </w:pPr>
            <w:r w:rsidRPr="00A04F3E">
              <w:rPr>
                <w:rFonts w:eastAsia="Calibri"/>
                <w:lang w:val="ro-RO"/>
              </w:rPr>
              <w:t>Molidişuri pe soluri cu  fenomene de înmlăştinare (Piceeta sphagnetosa)</w:t>
            </w:r>
          </w:p>
        </w:tc>
        <w:tc>
          <w:tcPr>
            <w:tcW w:w="300" w:type="pct"/>
            <w:tcBorders>
              <w:right w:val="nil"/>
            </w:tcBorders>
            <w:vAlign w:val="center"/>
          </w:tcPr>
          <w:p w14:paraId="7BB9A1A3" w14:textId="77777777" w:rsidR="00A04F3E" w:rsidRPr="00A04F3E" w:rsidRDefault="00A04F3E" w:rsidP="00A04F3E">
            <w:pPr>
              <w:ind w:right="-57"/>
              <w:rPr>
                <w:rFonts w:eastAsia="Calibri"/>
                <w:lang w:val="ro-RO"/>
              </w:rPr>
            </w:pPr>
            <w:r w:rsidRPr="00A04F3E">
              <w:rPr>
                <w:rFonts w:eastAsia="Calibri"/>
                <w:lang w:val="ro-RO"/>
              </w:rPr>
              <w:t>1 17.1</w:t>
            </w:r>
          </w:p>
        </w:tc>
        <w:tc>
          <w:tcPr>
            <w:tcW w:w="1699" w:type="pct"/>
            <w:tcBorders>
              <w:left w:val="nil"/>
            </w:tcBorders>
            <w:vAlign w:val="center"/>
          </w:tcPr>
          <w:p w14:paraId="1B7AD690" w14:textId="77777777" w:rsidR="00A04F3E" w:rsidRPr="00A04F3E" w:rsidRDefault="00A04F3E" w:rsidP="00A04F3E">
            <w:pPr>
              <w:ind w:right="-57"/>
              <w:rPr>
                <w:rFonts w:eastAsia="Calibri"/>
                <w:lang w:val="ro-RO"/>
              </w:rPr>
            </w:pPr>
            <w:r w:rsidRPr="00A04F3E">
              <w:rPr>
                <w:rFonts w:eastAsia="Calibri"/>
                <w:lang w:val="ro-RO"/>
              </w:rPr>
              <w:t>Molidiş cu anin alb (m)</w:t>
            </w:r>
          </w:p>
        </w:tc>
        <w:tc>
          <w:tcPr>
            <w:tcW w:w="1433" w:type="pct"/>
            <w:vMerge w:val="restart"/>
            <w:tcBorders>
              <w:right w:val="double" w:sz="4" w:space="0" w:color="auto"/>
            </w:tcBorders>
            <w:vAlign w:val="center"/>
          </w:tcPr>
          <w:p w14:paraId="52861EF7" w14:textId="77777777" w:rsidR="00A04F3E" w:rsidRPr="00A04F3E" w:rsidRDefault="00A04F3E" w:rsidP="00A04F3E">
            <w:pPr>
              <w:ind w:right="-57"/>
              <w:rPr>
                <w:rFonts w:eastAsia="Calibri"/>
                <w:lang w:val="ro-RO"/>
              </w:rPr>
            </w:pPr>
            <w:r w:rsidRPr="00A04F3E">
              <w:rPr>
                <w:rFonts w:eastAsia="Calibri"/>
                <w:lang w:val="ro-RO"/>
              </w:rPr>
              <w:t>1 17.3 Molidiş cu anin alb (i)</w:t>
            </w:r>
          </w:p>
        </w:tc>
      </w:tr>
      <w:tr w:rsidR="00A04F3E" w:rsidRPr="00A04F3E" w14:paraId="44EBCA82" w14:textId="77777777" w:rsidTr="005F3930">
        <w:trPr>
          <w:trHeight w:val="276"/>
        </w:trPr>
        <w:tc>
          <w:tcPr>
            <w:tcW w:w="269" w:type="pct"/>
            <w:vMerge/>
            <w:tcBorders>
              <w:left w:val="double" w:sz="4" w:space="0" w:color="auto"/>
              <w:right w:val="nil"/>
            </w:tcBorders>
            <w:vAlign w:val="center"/>
          </w:tcPr>
          <w:p w14:paraId="137635BE" w14:textId="77777777" w:rsidR="00A04F3E" w:rsidRPr="00A04F3E" w:rsidRDefault="00A04F3E" w:rsidP="00A04F3E">
            <w:pPr>
              <w:ind w:right="-57"/>
              <w:rPr>
                <w:rFonts w:eastAsia="Calibri"/>
                <w:lang w:val="ro-RO"/>
              </w:rPr>
            </w:pPr>
          </w:p>
        </w:tc>
        <w:tc>
          <w:tcPr>
            <w:tcW w:w="1299" w:type="pct"/>
            <w:vMerge/>
            <w:tcBorders>
              <w:left w:val="nil"/>
            </w:tcBorders>
            <w:vAlign w:val="center"/>
          </w:tcPr>
          <w:p w14:paraId="38F86CC0" w14:textId="77777777" w:rsidR="00A04F3E" w:rsidRPr="00A04F3E" w:rsidRDefault="00A04F3E" w:rsidP="00A04F3E">
            <w:pPr>
              <w:ind w:right="-57"/>
              <w:rPr>
                <w:rFonts w:eastAsia="Calibri"/>
                <w:lang w:val="ro-RO"/>
              </w:rPr>
            </w:pPr>
          </w:p>
        </w:tc>
        <w:tc>
          <w:tcPr>
            <w:tcW w:w="300" w:type="pct"/>
            <w:vMerge w:val="restart"/>
            <w:tcBorders>
              <w:right w:val="nil"/>
            </w:tcBorders>
            <w:vAlign w:val="center"/>
          </w:tcPr>
          <w:p w14:paraId="2D70DA77" w14:textId="77777777" w:rsidR="00A04F3E" w:rsidRPr="00A04F3E" w:rsidRDefault="00A04F3E" w:rsidP="00A04F3E">
            <w:pPr>
              <w:ind w:right="-57"/>
              <w:rPr>
                <w:rFonts w:eastAsia="Calibri"/>
                <w:lang w:val="ro-RO"/>
              </w:rPr>
            </w:pPr>
            <w:r w:rsidRPr="00A04F3E">
              <w:rPr>
                <w:rFonts w:eastAsia="Calibri"/>
                <w:lang w:val="ro-RO"/>
              </w:rPr>
              <w:t>1 17.2</w:t>
            </w:r>
          </w:p>
        </w:tc>
        <w:tc>
          <w:tcPr>
            <w:tcW w:w="1699" w:type="pct"/>
            <w:vMerge w:val="restart"/>
            <w:tcBorders>
              <w:left w:val="nil"/>
            </w:tcBorders>
            <w:vAlign w:val="center"/>
          </w:tcPr>
          <w:p w14:paraId="5D79E377" w14:textId="77777777" w:rsidR="00A04F3E" w:rsidRPr="00A04F3E" w:rsidRDefault="00A04F3E" w:rsidP="00A04F3E">
            <w:pPr>
              <w:ind w:right="-57"/>
              <w:rPr>
                <w:rFonts w:eastAsia="Calibri"/>
                <w:lang w:val="ro-RO"/>
              </w:rPr>
            </w:pPr>
            <w:r w:rsidRPr="00A04F3E">
              <w:rPr>
                <w:rFonts w:eastAsia="Calibri"/>
                <w:lang w:val="ro-RO"/>
              </w:rPr>
              <w:t>Rarişte de molid cu Sphagnum şi Vaccinium myrtillus (i).</w:t>
            </w:r>
          </w:p>
        </w:tc>
        <w:tc>
          <w:tcPr>
            <w:tcW w:w="1433" w:type="pct"/>
            <w:vMerge/>
            <w:tcBorders>
              <w:right w:val="double" w:sz="4" w:space="0" w:color="auto"/>
            </w:tcBorders>
            <w:vAlign w:val="center"/>
          </w:tcPr>
          <w:p w14:paraId="28183D13" w14:textId="77777777" w:rsidR="00A04F3E" w:rsidRPr="00A04F3E" w:rsidRDefault="00A04F3E" w:rsidP="00A04F3E">
            <w:pPr>
              <w:ind w:right="-57"/>
              <w:rPr>
                <w:rFonts w:eastAsia="Calibri"/>
                <w:lang w:val="ro-RO"/>
              </w:rPr>
            </w:pPr>
          </w:p>
        </w:tc>
      </w:tr>
      <w:tr w:rsidR="00A04F3E" w:rsidRPr="00A04F3E" w14:paraId="067745D1" w14:textId="77777777" w:rsidTr="005F3930">
        <w:tc>
          <w:tcPr>
            <w:tcW w:w="269" w:type="pct"/>
            <w:vMerge/>
            <w:tcBorders>
              <w:left w:val="double" w:sz="4" w:space="0" w:color="auto"/>
              <w:bottom w:val="double" w:sz="4" w:space="0" w:color="auto"/>
              <w:right w:val="nil"/>
            </w:tcBorders>
            <w:vAlign w:val="center"/>
          </w:tcPr>
          <w:p w14:paraId="24C4B771" w14:textId="77777777" w:rsidR="00A04F3E" w:rsidRPr="00A04F3E" w:rsidRDefault="00A04F3E" w:rsidP="00A04F3E">
            <w:pPr>
              <w:ind w:right="-57"/>
              <w:rPr>
                <w:rFonts w:eastAsia="Calibri"/>
                <w:lang w:val="ro-RO"/>
              </w:rPr>
            </w:pPr>
          </w:p>
        </w:tc>
        <w:tc>
          <w:tcPr>
            <w:tcW w:w="1299" w:type="pct"/>
            <w:vMerge/>
            <w:tcBorders>
              <w:left w:val="nil"/>
              <w:bottom w:val="double" w:sz="4" w:space="0" w:color="auto"/>
            </w:tcBorders>
            <w:vAlign w:val="center"/>
          </w:tcPr>
          <w:p w14:paraId="29BE3834" w14:textId="77777777" w:rsidR="00A04F3E" w:rsidRPr="00A04F3E" w:rsidRDefault="00A04F3E" w:rsidP="00A04F3E">
            <w:pPr>
              <w:ind w:right="-57"/>
              <w:rPr>
                <w:rFonts w:eastAsia="Calibri"/>
                <w:lang w:val="ro-RO"/>
              </w:rPr>
            </w:pPr>
          </w:p>
        </w:tc>
        <w:tc>
          <w:tcPr>
            <w:tcW w:w="300" w:type="pct"/>
            <w:vMerge/>
            <w:tcBorders>
              <w:bottom w:val="double" w:sz="4" w:space="0" w:color="auto"/>
              <w:right w:val="nil"/>
            </w:tcBorders>
            <w:vAlign w:val="center"/>
          </w:tcPr>
          <w:p w14:paraId="017EE7AE" w14:textId="77777777" w:rsidR="00A04F3E" w:rsidRPr="00A04F3E" w:rsidRDefault="00A04F3E" w:rsidP="00A04F3E">
            <w:pPr>
              <w:ind w:right="-57"/>
              <w:rPr>
                <w:rFonts w:eastAsia="Calibri"/>
                <w:lang w:val="ro-RO"/>
              </w:rPr>
            </w:pPr>
          </w:p>
        </w:tc>
        <w:tc>
          <w:tcPr>
            <w:tcW w:w="1699" w:type="pct"/>
            <w:vMerge/>
            <w:tcBorders>
              <w:left w:val="nil"/>
              <w:bottom w:val="double" w:sz="4" w:space="0" w:color="auto"/>
            </w:tcBorders>
            <w:vAlign w:val="center"/>
          </w:tcPr>
          <w:p w14:paraId="7C8AA7F1" w14:textId="77777777" w:rsidR="00A04F3E" w:rsidRPr="00A04F3E" w:rsidRDefault="00A04F3E" w:rsidP="00A04F3E">
            <w:pPr>
              <w:ind w:right="-57"/>
              <w:rPr>
                <w:rFonts w:eastAsia="Calibri"/>
                <w:lang w:val="ro-RO"/>
              </w:rPr>
            </w:pPr>
          </w:p>
        </w:tc>
        <w:tc>
          <w:tcPr>
            <w:tcW w:w="1433" w:type="pct"/>
            <w:tcBorders>
              <w:bottom w:val="double" w:sz="4" w:space="0" w:color="auto"/>
              <w:right w:val="double" w:sz="4" w:space="0" w:color="auto"/>
            </w:tcBorders>
            <w:vAlign w:val="center"/>
          </w:tcPr>
          <w:p w14:paraId="6E59CF6C" w14:textId="77777777" w:rsidR="00A04F3E" w:rsidRPr="00A04F3E" w:rsidRDefault="00A04F3E" w:rsidP="00A04F3E">
            <w:pPr>
              <w:ind w:right="-57"/>
              <w:rPr>
                <w:rFonts w:eastAsia="Calibri"/>
                <w:lang w:val="ro-RO"/>
              </w:rPr>
            </w:pPr>
            <w:r w:rsidRPr="00A04F3E">
              <w:rPr>
                <w:rFonts w:eastAsia="Calibri"/>
                <w:lang w:val="ro-RO"/>
              </w:rPr>
              <w:t>1 17.4 Molidiş de limită cu Sphagnum (i)</w:t>
            </w:r>
          </w:p>
        </w:tc>
      </w:tr>
    </w:tbl>
    <w:p w14:paraId="28BE25D7" w14:textId="77777777" w:rsidR="00A04F3E" w:rsidRPr="00A04F3E" w:rsidRDefault="00A04F3E" w:rsidP="00A04F3E">
      <w:pPr>
        <w:jc w:val="center"/>
        <w:rPr>
          <w:rFonts w:eastAsia="Calibri"/>
          <w:lang w:val="ro-RO"/>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013"/>
        <w:gridCol w:w="801"/>
        <w:gridCol w:w="5113"/>
        <w:gridCol w:w="4472"/>
      </w:tblGrid>
      <w:tr w:rsidR="00A04F3E" w:rsidRPr="00A04F3E" w14:paraId="4E0DAD8E" w14:textId="77777777" w:rsidTr="005F3930">
        <w:trPr>
          <w:tblHeader/>
        </w:trPr>
        <w:tc>
          <w:tcPr>
            <w:tcW w:w="1563" w:type="pct"/>
            <w:gridSpan w:val="2"/>
            <w:tcBorders>
              <w:top w:val="double" w:sz="4" w:space="0" w:color="auto"/>
              <w:left w:val="double" w:sz="4" w:space="0" w:color="auto"/>
              <w:bottom w:val="double" w:sz="4" w:space="0" w:color="auto"/>
            </w:tcBorders>
          </w:tcPr>
          <w:p w14:paraId="21BE6473" w14:textId="77777777" w:rsidR="00A04F3E" w:rsidRPr="00A04F3E" w:rsidRDefault="00A04F3E" w:rsidP="00A04F3E">
            <w:pPr>
              <w:ind w:right="-57"/>
              <w:jc w:val="center"/>
              <w:rPr>
                <w:rFonts w:eastAsia="Calibri"/>
                <w:b/>
                <w:bCs/>
                <w:lang w:val="ro-RO"/>
              </w:rPr>
            </w:pPr>
            <w:r w:rsidRPr="00A04F3E">
              <w:rPr>
                <w:rFonts w:eastAsia="Calibri"/>
                <w:b/>
                <w:bCs/>
                <w:lang w:val="ro-RO"/>
              </w:rPr>
              <w:t>FORMATIA</w:t>
            </w:r>
          </w:p>
          <w:p w14:paraId="20206439" w14:textId="77777777" w:rsidR="00A04F3E" w:rsidRPr="00A04F3E" w:rsidRDefault="00A04F3E" w:rsidP="00A04F3E">
            <w:pPr>
              <w:ind w:right="-57"/>
              <w:jc w:val="center"/>
              <w:rPr>
                <w:rFonts w:eastAsia="Calibri"/>
                <w:b/>
                <w:bCs/>
                <w:lang w:val="ro-RO"/>
              </w:rPr>
            </w:pPr>
            <w:r w:rsidRPr="00A04F3E">
              <w:rPr>
                <w:rFonts w:eastAsia="Calibri"/>
                <w:b/>
                <w:bCs/>
                <w:lang w:val="ro-RO"/>
              </w:rPr>
              <w:t>Grupa de tipuri</w:t>
            </w:r>
          </w:p>
        </w:tc>
        <w:tc>
          <w:tcPr>
            <w:tcW w:w="1957" w:type="pct"/>
            <w:gridSpan w:val="2"/>
            <w:tcBorders>
              <w:top w:val="double" w:sz="4" w:space="0" w:color="auto"/>
              <w:bottom w:val="double" w:sz="4" w:space="0" w:color="auto"/>
            </w:tcBorders>
          </w:tcPr>
          <w:p w14:paraId="15B1AD62" w14:textId="77777777" w:rsidR="00A04F3E" w:rsidRPr="00A04F3E" w:rsidRDefault="00A04F3E" w:rsidP="00A04F3E">
            <w:pPr>
              <w:ind w:right="-57"/>
              <w:jc w:val="center"/>
              <w:rPr>
                <w:rFonts w:eastAsia="Calibri"/>
                <w:b/>
                <w:bCs/>
                <w:lang w:val="ro-RO"/>
              </w:rPr>
            </w:pPr>
          </w:p>
          <w:p w14:paraId="5C5557CD" w14:textId="77777777" w:rsidR="00A04F3E" w:rsidRPr="00A04F3E" w:rsidRDefault="00A04F3E" w:rsidP="00A04F3E">
            <w:pPr>
              <w:ind w:right="-57"/>
              <w:jc w:val="center"/>
              <w:rPr>
                <w:rFonts w:eastAsia="Calibri"/>
                <w:b/>
                <w:bCs/>
                <w:vertAlign w:val="superscript"/>
                <w:lang w:val="ro-RO"/>
              </w:rPr>
            </w:pPr>
            <w:r w:rsidRPr="00A04F3E">
              <w:rPr>
                <w:rFonts w:eastAsia="Calibri"/>
                <w:b/>
                <w:bCs/>
                <w:lang w:val="ro-RO"/>
              </w:rPr>
              <w:t>Tipuri de pădure</w:t>
            </w:r>
            <w:r w:rsidRPr="00A04F3E">
              <w:rPr>
                <w:rFonts w:eastAsia="Calibri"/>
                <w:b/>
                <w:bCs/>
                <w:vertAlign w:val="superscript"/>
                <w:lang w:val="ro-RO"/>
              </w:rPr>
              <w:t>+)</w:t>
            </w:r>
          </w:p>
        </w:tc>
        <w:tc>
          <w:tcPr>
            <w:tcW w:w="1480" w:type="pct"/>
            <w:tcBorders>
              <w:top w:val="double" w:sz="4" w:space="0" w:color="auto"/>
              <w:bottom w:val="double" w:sz="4" w:space="0" w:color="auto"/>
              <w:right w:val="double" w:sz="4" w:space="0" w:color="auto"/>
            </w:tcBorders>
          </w:tcPr>
          <w:p w14:paraId="51162D16" w14:textId="77777777" w:rsidR="00A04F3E" w:rsidRPr="00A04F3E" w:rsidRDefault="00A04F3E" w:rsidP="00A04F3E">
            <w:pPr>
              <w:ind w:right="-57"/>
              <w:jc w:val="center"/>
              <w:rPr>
                <w:rFonts w:eastAsia="Calibri"/>
                <w:b/>
                <w:bCs/>
                <w:lang w:val="ro-RO"/>
              </w:rPr>
            </w:pPr>
            <w:r w:rsidRPr="00A04F3E">
              <w:rPr>
                <w:rFonts w:eastAsia="Calibri"/>
                <w:b/>
                <w:bCs/>
                <w:lang w:val="ro-RO"/>
              </w:rPr>
              <w:t>Tipuri de pădure</w:t>
            </w:r>
          </w:p>
          <w:p w14:paraId="5ACC881F" w14:textId="77777777" w:rsidR="00A04F3E" w:rsidRPr="00A04F3E" w:rsidRDefault="00A04F3E" w:rsidP="00A04F3E">
            <w:pPr>
              <w:ind w:right="-57"/>
              <w:jc w:val="center"/>
              <w:rPr>
                <w:rFonts w:eastAsia="Calibri"/>
                <w:b/>
                <w:bCs/>
                <w:lang w:val="ro-RO"/>
              </w:rPr>
            </w:pPr>
            <w:r w:rsidRPr="00A04F3E">
              <w:rPr>
                <w:rFonts w:eastAsia="Calibri"/>
                <w:b/>
                <w:bCs/>
                <w:lang w:val="ro-RO"/>
              </w:rPr>
              <w:t>identificate în amenajamentele silvice</w:t>
            </w:r>
          </w:p>
          <w:p w14:paraId="738EF303" w14:textId="77777777" w:rsidR="00A04F3E" w:rsidRPr="00A04F3E" w:rsidRDefault="00A04F3E" w:rsidP="00A04F3E">
            <w:pPr>
              <w:ind w:right="-57"/>
              <w:jc w:val="center"/>
              <w:rPr>
                <w:rFonts w:eastAsia="Calibri"/>
                <w:b/>
                <w:bCs/>
                <w:vertAlign w:val="superscript"/>
                <w:lang w:val="ro-RO"/>
              </w:rPr>
            </w:pPr>
          </w:p>
        </w:tc>
      </w:tr>
      <w:tr w:rsidR="00A04F3E" w:rsidRPr="00A04F3E" w14:paraId="7B5ABF37" w14:textId="77777777" w:rsidTr="005F3930">
        <w:tc>
          <w:tcPr>
            <w:tcW w:w="5000" w:type="pct"/>
            <w:gridSpan w:val="5"/>
            <w:tcBorders>
              <w:top w:val="double" w:sz="4" w:space="0" w:color="auto"/>
              <w:left w:val="double" w:sz="4" w:space="0" w:color="auto"/>
              <w:bottom w:val="double" w:sz="4" w:space="0" w:color="auto"/>
              <w:right w:val="double" w:sz="4" w:space="0" w:color="auto"/>
            </w:tcBorders>
          </w:tcPr>
          <w:p w14:paraId="7DC7F6FA" w14:textId="77777777" w:rsidR="00A04F3E" w:rsidRPr="00A04F3E" w:rsidRDefault="00A04F3E" w:rsidP="00A04F3E">
            <w:pPr>
              <w:ind w:right="-57"/>
              <w:jc w:val="center"/>
              <w:rPr>
                <w:rFonts w:eastAsia="Calibri"/>
                <w:lang w:val="ro-RO"/>
              </w:rPr>
            </w:pPr>
            <w:r w:rsidRPr="00A04F3E">
              <w:rPr>
                <w:rFonts w:eastAsia="Calibri"/>
                <w:lang w:val="ro-RO"/>
              </w:rPr>
              <w:t>1 2 Molideto-brădete (Piceeto-Abieta)</w:t>
            </w:r>
          </w:p>
        </w:tc>
      </w:tr>
      <w:tr w:rsidR="00A04F3E" w:rsidRPr="00A04F3E" w14:paraId="737BF42F" w14:textId="77777777" w:rsidTr="005F3930">
        <w:tc>
          <w:tcPr>
            <w:tcW w:w="235" w:type="pct"/>
            <w:vMerge w:val="restart"/>
            <w:tcBorders>
              <w:left w:val="double" w:sz="4" w:space="0" w:color="auto"/>
              <w:right w:val="nil"/>
            </w:tcBorders>
            <w:vAlign w:val="center"/>
          </w:tcPr>
          <w:p w14:paraId="63669E7C" w14:textId="77777777" w:rsidR="00A04F3E" w:rsidRPr="00A04F3E" w:rsidRDefault="00A04F3E" w:rsidP="00A04F3E">
            <w:pPr>
              <w:ind w:right="-57"/>
              <w:rPr>
                <w:rFonts w:eastAsia="Calibri"/>
                <w:lang w:val="ro-RO"/>
              </w:rPr>
            </w:pPr>
            <w:r w:rsidRPr="00A04F3E">
              <w:rPr>
                <w:rFonts w:eastAsia="Calibri"/>
                <w:lang w:val="ro-RO"/>
              </w:rPr>
              <w:t>1 21</w:t>
            </w:r>
          </w:p>
        </w:tc>
        <w:tc>
          <w:tcPr>
            <w:tcW w:w="1328" w:type="pct"/>
            <w:vMerge w:val="restart"/>
            <w:tcBorders>
              <w:left w:val="nil"/>
            </w:tcBorders>
            <w:vAlign w:val="center"/>
          </w:tcPr>
          <w:p w14:paraId="72DADE79" w14:textId="77777777" w:rsidR="00A04F3E" w:rsidRPr="00A04F3E" w:rsidRDefault="00A04F3E" w:rsidP="00A04F3E">
            <w:pPr>
              <w:ind w:right="-57"/>
              <w:rPr>
                <w:rFonts w:eastAsia="Calibri"/>
                <w:lang w:val="ro-RO"/>
              </w:rPr>
            </w:pPr>
            <w:r w:rsidRPr="00A04F3E">
              <w:rPr>
                <w:rFonts w:eastAsia="Calibri"/>
                <w:lang w:val="ro-RO"/>
              </w:rPr>
              <w:t>Molideto-brădete cu Oxalis acetosella sau floră de mull (Piceeto-Abieta oxalidetosa)</w:t>
            </w:r>
          </w:p>
        </w:tc>
        <w:tc>
          <w:tcPr>
            <w:tcW w:w="265" w:type="pct"/>
            <w:tcBorders>
              <w:right w:val="nil"/>
            </w:tcBorders>
            <w:vAlign w:val="center"/>
          </w:tcPr>
          <w:p w14:paraId="5195C995" w14:textId="77777777" w:rsidR="00A04F3E" w:rsidRPr="00A04F3E" w:rsidRDefault="00A04F3E" w:rsidP="00A04F3E">
            <w:pPr>
              <w:ind w:right="-57"/>
              <w:rPr>
                <w:rFonts w:eastAsia="Calibri"/>
                <w:lang w:val="ro-RO"/>
              </w:rPr>
            </w:pPr>
            <w:r w:rsidRPr="00A04F3E">
              <w:rPr>
                <w:rFonts w:eastAsia="Calibri"/>
                <w:lang w:val="ro-RO"/>
              </w:rPr>
              <w:t>1 21.1</w:t>
            </w:r>
          </w:p>
        </w:tc>
        <w:tc>
          <w:tcPr>
            <w:tcW w:w="1692" w:type="pct"/>
            <w:tcBorders>
              <w:left w:val="nil"/>
            </w:tcBorders>
            <w:vAlign w:val="center"/>
          </w:tcPr>
          <w:p w14:paraId="7A633C41" w14:textId="77777777" w:rsidR="00A04F3E" w:rsidRPr="00A04F3E" w:rsidRDefault="00A04F3E" w:rsidP="00A04F3E">
            <w:pPr>
              <w:ind w:right="-57"/>
              <w:rPr>
                <w:rFonts w:eastAsia="Calibri"/>
                <w:lang w:val="ro-RO"/>
              </w:rPr>
            </w:pPr>
            <w:r w:rsidRPr="00A04F3E">
              <w:rPr>
                <w:rFonts w:eastAsia="Calibri"/>
                <w:lang w:val="ro-RO"/>
              </w:rPr>
              <w:t>Molideto-brădet normal cu floră de mull (s)</w:t>
            </w:r>
          </w:p>
        </w:tc>
        <w:tc>
          <w:tcPr>
            <w:tcW w:w="1480" w:type="pct"/>
            <w:vMerge w:val="restart"/>
            <w:tcBorders>
              <w:right w:val="double" w:sz="4" w:space="0" w:color="auto"/>
            </w:tcBorders>
            <w:vAlign w:val="center"/>
          </w:tcPr>
          <w:p w14:paraId="4C0B95BB" w14:textId="77777777" w:rsidR="00A04F3E" w:rsidRPr="00A04F3E" w:rsidRDefault="00A04F3E" w:rsidP="00A04F3E">
            <w:pPr>
              <w:ind w:right="-57"/>
              <w:rPr>
                <w:rFonts w:eastAsia="Calibri"/>
                <w:lang w:val="ro-RO"/>
              </w:rPr>
            </w:pPr>
            <w:r w:rsidRPr="00A04F3E">
              <w:rPr>
                <w:rFonts w:eastAsia="Calibri"/>
                <w:lang w:val="ro-RO"/>
              </w:rPr>
              <w:t>1 21.5 Molideto-brădet cu floră de mull pe soluri gleizate (m)</w:t>
            </w:r>
          </w:p>
        </w:tc>
      </w:tr>
      <w:tr w:rsidR="00A04F3E" w:rsidRPr="00A04F3E" w14:paraId="2D5DE093" w14:textId="77777777" w:rsidTr="005F3930">
        <w:tc>
          <w:tcPr>
            <w:tcW w:w="235" w:type="pct"/>
            <w:vMerge/>
            <w:tcBorders>
              <w:left w:val="double" w:sz="4" w:space="0" w:color="auto"/>
              <w:right w:val="nil"/>
            </w:tcBorders>
            <w:vAlign w:val="center"/>
          </w:tcPr>
          <w:p w14:paraId="75539353" w14:textId="77777777" w:rsidR="00A04F3E" w:rsidRPr="00A04F3E" w:rsidRDefault="00A04F3E" w:rsidP="00A04F3E">
            <w:pPr>
              <w:ind w:right="-57"/>
              <w:rPr>
                <w:rFonts w:eastAsia="Calibri"/>
                <w:lang w:val="ro-RO"/>
              </w:rPr>
            </w:pPr>
          </w:p>
        </w:tc>
        <w:tc>
          <w:tcPr>
            <w:tcW w:w="1328" w:type="pct"/>
            <w:vMerge/>
            <w:tcBorders>
              <w:left w:val="nil"/>
            </w:tcBorders>
            <w:vAlign w:val="center"/>
          </w:tcPr>
          <w:p w14:paraId="2247D8DB" w14:textId="77777777" w:rsidR="00A04F3E" w:rsidRPr="00A04F3E" w:rsidRDefault="00A04F3E" w:rsidP="00A04F3E">
            <w:pPr>
              <w:ind w:right="-57"/>
              <w:rPr>
                <w:rFonts w:eastAsia="Calibri"/>
                <w:lang w:val="ro-RO"/>
              </w:rPr>
            </w:pPr>
          </w:p>
        </w:tc>
        <w:tc>
          <w:tcPr>
            <w:tcW w:w="265" w:type="pct"/>
            <w:tcBorders>
              <w:right w:val="nil"/>
            </w:tcBorders>
            <w:vAlign w:val="center"/>
          </w:tcPr>
          <w:p w14:paraId="39570D38" w14:textId="77777777" w:rsidR="00A04F3E" w:rsidRPr="00A04F3E" w:rsidRDefault="00A04F3E" w:rsidP="00A04F3E">
            <w:pPr>
              <w:ind w:right="-57"/>
              <w:rPr>
                <w:rFonts w:eastAsia="Calibri"/>
                <w:lang w:val="ro-RO"/>
              </w:rPr>
            </w:pPr>
            <w:r w:rsidRPr="00A04F3E">
              <w:rPr>
                <w:rFonts w:eastAsia="Calibri"/>
                <w:lang w:val="ro-RO"/>
              </w:rPr>
              <w:t>1 21.2</w:t>
            </w:r>
          </w:p>
        </w:tc>
        <w:tc>
          <w:tcPr>
            <w:tcW w:w="1692" w:type="pct"/>
            <w:tcBorders>
              <w:left w:val="nil"/>
            </w:tcBorders>
            <w:vAlign w:val="center"/>
          </w:tcPr>
          <w:p w14:paraId="5BA2F801" w14:textId="77777777" w:rsidR="00A04F3E" w:rsidRPr="00A04F3E" w:rsidRDefault="00A04F3E" w:rsidP="00A04F3E">
            <w:pPr>
              <w:ind w:right="-57"/>
              <w:rPr>
                <w:rFonts w:eastAsia="Calibri"/>
                <w:lang w:val="ro-RO"/>
              </w:rPr>
            </w:pPr>
            <w:r w:rsidRPr="00A04F3E">
              <w:rPr>
                <w:rFonts w:eastAsia="Calibri"/>
                <w:lang w:val="ro-RO"/>
              </w:rPr>
              <w:t>Molideto-brădet pe depozite de fliş sau coluviuni (s)</w:t>
            </w:r>
          </w:p>
        </w:tc>
        <w:tc>
          <w:tcPr>
            <w:tcW w:w="1480" w:type="pct"/>
            <w:vMerge/>
            <w:tcBorders>
              <w:right w:val="double" w:sz="4" w:space="0" w:color="auto"/>
            </w:tcBorders>
            <w:vAlign w:val="center"/>
          </w:tcPr>
          <w:p w14:paraId="16113654" w14:textId="77777777" w:rsidR="00A04F3E" w:rsidRPr="00A04F3E" w:rsidRDefault="00A04F3E" w:rsidP="00A04F3E">
            <w:pPr>
              <w:ind w:right="-57"/>
              <w:rPr>
                <w:rFonts w:eastAsia="Calibri"/>
                <w:lang w:val="ro-RO"/>
              </w:rPr>
            </w:pPr>
          </w:p>
        </w:tc>
      </w:tr>
      <w:tr w:rsidR="00A04F3E" w:rsidRPr="00A04F3E" w14:paraId="3C6CC0C2" w14:textId="77777777" w:rsidTr="005F3930">
        <w:tc>
          <w:tcPr>
            <w:tcW w:w="235" w:type="pct"/>
            <w:vMerge/>
            <w:tcBorders>
              <w:left w:val="double" w:sz="4" w:space="0" w:color="auto"/>
              <w:right w:val="nil"/>
            </w:tcBorders>
            <w:vAlign w:val="center"/>
          </w:tcPr>
          <w:p w14:paraId="057D39C1" w14:textId="77777777" w:rsidR="00A04F3E" w:rsidRPr="00A04F3E" w:rsidRDefault="00A04F3E" w:rsidP="00A04F3E">
            <w:pPr>
              <w:ind w:right="-57"/>
              <w:rPr>
                <w:rFonts w:eastAsia="Calibri"/>
                <w:lang w:val="ro-RO"/>
              </w:rPr>
            </w:pPr>
          </w:p>
        </w:tc>
        <w:tc>
          <w:tcPr>
            <w:tcW w:w="1328" w:type="pct"/>
            <w:vMerge/>
            <w:tcBorders>
              <w:left w:val="nil"/>
            </w:tcBorders>
            <w:vAlign w:val="center"/>
          </w:tcPr>
          <w:p w14:paraId="301D4621" w14:textId="77777777" w:rsidR="00A04F3E" w:rsidRPr="00A04F3E" w:rsidRDefault="00A04F3E" w:rsidP="00A04F3E">
            <w:pPr>
              <w:ind w:right="-57"/>
              <w:rPr>
                <w:rFonts w:eastAsia="Calibri"/>
                <w:lang w:val="ro-RO"/>
              </w:rPr>
            </w:pPr>
          </w:p>
        </w:tc>
        <w:tc>
          <w:tcPr>
            <w:tcW w:w="265" w:type="pct"/>
            <w:tcBorders>
              <w:right w:val="nil"/>
            </w:tcBorders>
            <w:vAlign w:val="center"/>
          </w:tcPr>
          <w:p w14:paraId="6E182F7C" w14:textId="77777777" w:rsidR="00A04F3E" w:rsidRPr="00A04F3E" w:rsidRDefault="00A04F3E" w:rsidP="00A04F3E">
            <w:pPr>
              <w:ind w:right="-57"/>
              <w:rPr>
                <w:rFonts w:eastAsia="Calibri"/>
                <w:lang w:val="ro-RO"/>
              </w:rPr>
            </w:pPr>
            <w:r w:rsidRPr="00A04F3E">
              <w:rPr>
                <w:rFonts w:eastAsia="Calibri"/>
                <w:lang w:val="ro-RO"/>
              </w:rPr>
              <w:t>1 21.3</w:t>
            </w:r>
          </w:p>
        </w:tc>
        <w:tc>
          <w:tcPr>
            <w:tcW w:w="1692" w:type="pct"/>
            <w:tcBorders>
              <w:left w:val="nil"/>
            </w:tcBorders>
            <w:vAlign w:val="center"/>
          </w:tcPr>
          <w:p w14:paraId="30E29D89" w14:textId="77777777" w:rsidR="00A04F3E" w:rsidRPr="00A04F3E" w:rsidRDefault="00A04F3E" w:rsidP="00A04F3E">
            <w:pPr>
              <w:ind w:right="-57"/>
              <w:rPr>
                <w:rFonts w:eastAsia="Calibri"/>
                <w:lang w:val="ro-RO"/>
              </w:rPr>
            </w:pPr>
            <w:r w:rsidRPr="00A04F3E">
              <w:rPr>
                <w:rFonts w:eastAsia="Calibri"/>
                <w:lang w:val="ro-RO"/>
              </w:rPr>
              <w:t>Molideto-brădet cu Oxalis acetosella (s)</w:t>
            </w:r>
          </w:p>
        </w:tc>
        <w:tc>
          <w:tcPr>
            <w:tcW w:w="1480" w:type="pct"/>
            <w:vMerge/>
            <w:tcBorders>
              <w:right w:val="double" w:sz="4" w:space="0" w:color="auto"/>
            </w:tcBorders>
            <w:vAlign w:val="center"/>
          </w:tcPr>
          <w:p w14:paraId="00C2636B" w14:textId="77777777" w:rsidR="00A04F3E" w:rsidRPr="00A04F3E" w:rsidRDefault="00A04F3E" w:rsidP="00A04F3E">
            <w:pPr>
              <w:ind w:right="-57"/>
              <w:rPr>
                <w:rFonts w:eastAsia="Calibri"/>
                <w:lang w:val="ro-RO"/>
              </w:rPr>
            </w:pPr>
          </w:p>
        </w:tc>
      </w:tr>
      <w:tr w:rsidR="00A04F3E" w:rsidRPr="00A04F3E" w14:paraId="0308EF0C" w14:textId="77777777" w:rsidTr="005F3930">
        <w:trPr>
          <w:trHeight w:val="276"/>
        </w:trPr>
        <w:tc>
          <w:tcPr>
            <w:tcW w:w="235" w:type="pct"/>
            <w:vMerge/>
            <w:tcBorders>
              <w:left w:val="double" w:sz="4" w:space="0" w:color="auto"/>
              <w:right w:val="nil"/>
            </w:tcBorders>
            <w:vAlign w:val="center"/>
          </w:tcPr>
          <w:p w14:paraId="332BB7DB" w14:textId="77777777" w:rsidR="00A04F3E" w:rsidRPr="00A04F3E" w:rsidRDefault="00A04F3E" w:rsidP="00A04F3E">
            <w:pPr>
              <w:ind w:right="-57"/>
              <w:rPr>
                <w:rFonts w:eastAsia="Calibri"/>
                <w:lang w:val="ro-RO"/>
              </w:rPr>
            </w:pPr>
          </w:p>
        </w:tc>
        <w:tc>
          <w:tcPr>
            <w:tcW w:w="1328" w:type="pct"/>
            <w:vMerge/>
            <w:tcBorders>
              <w:left w:val="nil"/>
            </w:tcBorders>
            <w:vAlign w:val="center"/>
          </w:tcPr>
          <w:p w14:paraId="2F3928A6" w14:textId="77777777" w:rsidR="00A04F3E" w:rsidRPr="00A04F3E" w:rsidRDefault="00A04F3E" w:rsidP="00A04F3E">
            <w:pPr>
              <w:ind w:right="-57"/>
              <w:rPr>
                <w:rFonts w:eastAsia="Calibri"/>
                <w:lang w:val="ro-RO"/>
              </w:rPr>
            </w:pPr>
          </w:p>
        </w:tc>
        <w:tc>
          <w:tcPr>
            <w:tcW w:w="265" w:type="pct"/>
            <w:vMerge w:val="restart"/>
            <w:tcBorders>
              <w:right w:val="nil"/>
            </w:tcBorders>
            <w:vAlign w:val="center"/>
          </w:tcPr>
          <w:p w14:paraId="3ED924D9" w14:textId="77777777" w:rsidR="00A04F3E" w:rsidRPr="00A04F3E" w:rsidRDefault="00A04F3E" w:rsidP="00A04F3E">
            <w:pPr>
              <w:ind w:right="-57"/>
              <w:rPr>
                <w:rFonts w:eastAsia="Calibri"/>
                <w:lang w:val="ro-RO"/>
              </w:rPr>
            </w:pPr>
            <w:r w:rsidRPr="00A04F3E">
              <w:rPr>
                <w:rFonts w:eastAsia="Calibri"/>
                <w:lang w:val="ro-RO"/>
              </w:rPr>
              <w:t>1 21.4</w:t>
            </w:r>
          </w:p>
        </w:tc>
        <w:tc>
          <w:tcPr>
            <w:tcW w:w="1692" w:type="pct"/>
            <w:vMerge w:val="restart"/>
            <w:tcBorders>
              <w:left w:val="nil"/>
            </w:tcBorders>
            <w:vAlign w:val="center"/>
          </w:tcPr>
          <w:p w14:paraId="2B6769AE" w14:textId="77777777" w:rsidR="00A04F3E" w:rsidRPr="00A04F3E" w:rsidRDefault="00A04F3E" w:rsidP="00A04F3E">
            <w:pPr>
              <w:ind w:right="-57"/>
              <w:rPr>
                <w:rFonts w:eastAsia="Calibri"/>
                <w:lang w:val="ro-RO"/>
              </w:rPr>
            </w:pPr>
            <w:r w:rsidRPr="00A04F3E">
              <w:rPr>
                <w:rFonts w:eastAsia="Calibri"/>
                <w:lang w:val="ro-RO"/>
              </w:rPr>
              <w:t>Molideto-brădet cu floră de mull pe soluri gleizate (s).</w:t>
            </w:r>
          </w:p>
        </w:tc>
        <w:tc>
          <w:tcPr>
            <w:tcW w:w="1480" w:type="pct"/>
            <w:vMerge/>
            <w:tcBorders>
              <w:right w:val="double" w:sz="4" w:space="0" w:color="auto"/>
            </w:tcBorders>
            <w:vAlign w:val="center"/>
          </w:tcPr>
          <w:p w14:paraId="394E11AD" w14:textId="77777777" w:rsidR="00A04F3E" w:rsidRPr="00A04F3E" w:rsidRDefault="00A04F3E" w:rsidP="00A04F3E">
            <w:pPr>
              <w:ind w:right="-57"/>
              <w:rPr>
                <w:rFonts w:eastAsia="Calibri"/>
                <w:lang w:val="ro-RO"/>
              </w:rPr>
            </w:pPr>
          </w:p>
        </w:tc>
      </w:tr>
      <w:tr w:rsidR="00A04F3E" w:rsidRPr="00A04F3E" w14:paraId="43DB8772" w14:textId="77777777" w:rsidTr="005F3930">
        <w:tc>
          <w:tcPr>
            <w:tcW w:w="235" w:type="pct"/>
            <w:vMerge/>
            <w:tcBorders>
              <w:left w:val="double" w:sz="4" w:space="0" w:color="auto"/>
              <w:right w:val="nil"/>
            </w:tcBorders>
            <w:vAlign w:val="center"/>
          </w:tcPr>
          <w:p w14:paraId="08C740A2" w14:textId="77777777" w:rsidR="00A04F3E" w:rsidRPr="00A04F3E" w:rsidRDefault="00A04F3E" w:rsidP="00A04F3E">
            <w:pPr>
              <w:ind w:right="-57"/>
              <w:rPr>
                <w:rFonts w:eastAsia="Calibri"/>
                <w:lang w:val="ro-RO"/>
              </w:rPr>
            </w:pPr>
          </w:p>
        </w:tc>
        <w:tc>
          <w:tcPr>
            <w:tcW w:w="1328" w:type="pct"/>
            <w:vMerge/>
            <w:tcBorders>
              <w:left w:val="nil"/>
            </w:tcBorders>
            <w:vAlign w:val="center"/>
          </w:tcPr>
          <w:p w14:paraId="5F072CD7" w14:textId="77777777" w:rsidR="00A04F3E" w:rsidRPr="00A04F3E" w:rsidRDefault="00A04F3E" w:rsidP="00A04F3E">
            <w:pPr>
              <w:ind w:right="-57"/>
              <w:rPr>
                <w:rFonts w:eastAsia="Calibri"/>
                <w:lang w:val="ro-RO"/>
              </w:rPr>
            </w:pPr>
          </w:p>
        </w:tc>
        <w:tc>
          <w:tcPr>
            <w:tcW w:w="265" w:type="pct"/>
            <w:vMerge/>
            <w:tcBorders>
              <w:right w:val="nil"/>
            </w:tcBorders>
            <w:vAlign w:val="center"/>
          </w:tcPr>
          <w:p w14:paraId="31502876" w14:textId="77777777" w:rsidR="00A04F3E" w:rsidRPr="00A04F3E" w:rsidRDefault="00A04F3E" w:rsidP="00A04F3E">
            <w:pPr>
              <w:ind w:right="-57"/>
              <w:rPr>
                <w:rFonts w:eastAsia="Calibri"/>
                <w:lang w:val="ro-RO"/>
              </w:rPr>
            </w:pPr>
          </w:p>
        </w:tc>
        <w:tc>
          <w:tcPr>
            <w:tcW w:w="1692" w:type="pct"/>
            <w:vMerge/>
            <w:tcBorders>
              <w:left w:val="nil"/>
            </w:tcBorders>
            <w:vAlign w:val="center"/>
          </w:tcPr>
          <w:p w14:paraId="6B2D04CA" w14:textId="77777777" w:rsidR="00A04F3E" w:rsidRPr="00A04F3E" w:rsidRDefault="00A04F3E" w:rsidP="00A04F3E">
            <w:pPr>
              <w:ind w:right="-57"/>
              <w:rPr>
                <w:rFonts w:eastAsia="Calibri"/>
                <w:lang w:val="ro-RO"/>
              </w:rPr>
            </w:pPr>
          </w:p>
        </w:tc>
        <w:tc>
          <w:tcPr>
            <w:tcW w:w="1480" w:type="pct"/>
            <w:tcBorders>
              <w:right w:val="double" w:sz="4" w:space="0" w:color="auto"/>
            </w:tcBorders>
            <w:vAlign w:val="center"/>
          </w:tcPr>
          <w:p w14:paraId="391DB5FD" w14:textId="77777777" w:rsidR="00A04F3E" w:rsidRPr="00A04F3E" w:rsidRDefault="00A04F3E" w:rsidP="00A04F3E">
            <w:pPr>
              <w:ind w:right="-57"/>
              <w:rPr>
                <w:rFonts w:eastAsia="Calibri"/>
                <w:noProof/>
                <w:lang w:val="ro-RO"/>
              </w:rPr>
            </w:pPr>
            <w:r w:rsidRPr="00A04F3E">
              <w:rPr>
                <w:rFonts w:eastAsia="Calibri"/>
                <w:noProof/>
                <w:lang w:val="ro-RO"/>
              </w:rPr>
              <w:t>1 21.6 Molideto-brădet  cu Oxalis acetosella (m)</w:t>
            </w:r>
          </w:p>
        </w:tc>
      </w:tr>
      <w:tr w:rsidR="00A04F3E" w:rsidRPr="00A04F3E" w14:paraId="6ECA048E" w14:textId="77777777" w:rsidTr="005F3930">
        <w:trPr>
          <w:trHeight w:val="835"/>
        </w:trPr>
        <w:tc>
          <w:tcPr>
            <w:tcW w:w="235" w:type="pct"/>
            <w:vMerge w:val="restart"/>
            <w:tcBorders>
              <w:left w:val="double" w:sz="4" w:space="0" w:color="auto"/>
              <w:right w:val="nil"/>
            </w:tcBorders>
            <w:vAlign w:val="center"/>
          </w:tcPr>
          <w:p w14:paraId="57E806C4" w14:textId="77777777" w:rsidR="00A04F3E" w:rsidRPr="00A04F3E" w:rsidRDefault="00A04F3E" w:rsidP="00A04F3E">
            <w:pPr>
              <w:ind w:right="-57"/>
              <w:rPr>
                <w:rFonts w:eastAsia="Calibri"/>
                <w:lang w:val="ro-RO"/>
              </w:rPr>
            </w:pPr>
            <w:r w:rsidRPr="00A04F3E">
              <w:rPr>
                <w:rFonts w:eastAsia="Calibri"/>
                <w:lang w:val="ro-RO"/>
              </w:rPr>
              <w:t>1 22</w:t>
            </w:r>
          </w:p>
        </w:tc>
        <w:tc>
          <w:tcPr>
            <w:tcW w:w="1328" w:type="pct"/>
            <w:vMerge w:val="restart"/>
            <w:tcBorders>
              <w:left w:val="nil"/>
            </w:tcBorders>
            <w:vAlign w:val="center"/>
          </w:tcPr>
          <w:p w14:paraId="7B586BAF" w14:textId="77777777" w:rsidR="00A04F3E" w:rsidRPr="00A04F3E" w:rsidRDefault="00A04F3E" w:rsidP="00A04F3E">
            <w:pPr>
              <w:ind w:right="-57"/>
              <w:rPr>
                <w:rFonts w:eastAsia="Calibri"/>
                <w:lang w:val="ro-RO"/>
              </w:rPr>
            </w:pPr>
            <w:r w:rsidRPr="00A04F3E">
              <w:rPr>
                <w:rFonts w:eastAsia="Calibri"/>
                <w:lang w:val="ro-RO"/>
              </w:rPr>
              <w:t>Molideto-brădete cu  muşchi  (Piceeto-Abieta hylocomietosa)</w:t>
            </w:r>
          </w:p>
        </w:tc>
        <w:tc>
          <w:tcPr>
            <w:tcW w:w="265" w:type="pct"/>
            <w:vMerge w:val="restart"/>
            <w:tcBorders>
              <w:right w:val="nil"/>
            </w:tcBorders>
            <w:vAlign w:val="center"/>
          </w:tcPr>
          <w:p w14:paraId="0A281AA7" w14:textId="77777777" w:rsidR="00A04F3E" w:rsidRPr="00A04F3E" w:rsidRDefault="00A04F3E" w:rsidP="00A04F3E">
            <w:pPr>
              <w:ind w:right="-57"/>
              <w:rPr>
                <w:rFonts w:eastAsia="Calibri"/>
                <w:lang w:val="ro-RO"/>
              </w:rPr>
            </w:pPr>
            <w:r w:rsidRPr="00A04F3E">
              <w:rPr>
                <w:rFonts w:eastAsia="Calibri"/>
                <w:lang w:val="ro-RO"/>
              </w:rPr>
              <w:t>1 22.1</w:t>
            </w:r>
          </w:p>
        </w:tc>
        <w:tc>
          <w:tcPr>
            <w:tcW w:w="1692" w:type="pct"/>
            <w:vMerge w:val="restart"/>
            <w:tcBorders>
              <w:left w:val="nil"/>
            </w:tcBorders>
            <w:vAlign w:val="center"/>
          </w:tcPr>
          <w:p w14:paraId="3F9338BB" w14:textId="77777777" w:rsidR="00A04F3E" w:rsidRPr="00A04F3E" w:rsidRDefault="00A04F3E" w:rsidP="00A04F3E">
            <w:pPr>
              <w:ind w:right="-57"/>
              <w:rPr>
                <w:rFonts w:eastAsia="Calibri"/>
                <w:lang w:val="ro-RO"/>
              </w:rPr>
            </w:pPr>
            <w:r w:rsidRPr="00A04F3E">
              <w:rPr>
                <w:rFonts w:eastAsia="Calibri"/>
                <w:lang w:val="ro-RO"/>
              </w:rPr>
              <w:t>Molideto-brădete cu muşchi şi Vaccinium myrtillus (s).</w:t>
            </w:r>
          </w:p>
        </w:tc>
        <w:tc>
          <w:tcPr>
            <w:tcW w:w="1480" w:type="pct"/>
            <w:tcBorders>
              <w:right w:val="double" w:sz="4" w:space="0" w:color="auto"/>
            </w:tcBorders>
            <w:vAlign w:val="center"/>
          </w:tcPr>
          <w:p w14:paraId="0DF44364" w14:textId="77777777" w:rsidR="00A04F3E" w:rsidRPr="00A04F3E" w:rsidRDefault="00A04F3E" w:rsidP="00A04F3E">
            <w:pPr>
              <w:ind w:right="-57"/>
              <w:rPr>
                <w:rFonts w:eastAsia="Calibri"/>
                <w:lang w:val="ro-RO"/>
              </w:rPr>
            </w:pPr>
            <w:r w:rsidRPr="00A04F3E">
              <w:rPr>
                <w:rFonts w:eastAsia="Calibri"/>
                <w:lang w:val="ro-RO"/>
              </w:rPr>
              <w:t>1 22.2 Molideto - brădet cu muşchi şi Vaccinium myrtillus (m)</w:t>
            </w:r>
          </w:p>
        </w:tc>
      </w:tr>
      <w:tr w:rsidR="00A04F3E" w:rsidRPr="00A04F3E" w14:paraId="67AC8DBA" w14:textId="77777777" w:rsidTr="005F3930">
        <w:tc>
          <w:tcPr>
            <w:tcW w:w="235" w:type="pct"/>
            <w:vMerge/>
            <w:tcBorders>
              <w:left w:val="double" w:sz="4" w:space="0" w:color="auto"/>
              <w:right w:val="nil"/>
            </w:tcBorders>
            <w:vAlign w:val="center"/>
          </w:tcPr>
          <w:p w14:paraId="571DA263" w14:textId="77777777" w:rsidR="00A04F3E" w:rsidRPr="00A04F3E" w:rsidRDefault="00A04F3E" w:rsidP="00A04F3E">
            <w:pPr>
              <w:ind w:right="-57"/>
              <w:rPr>
                <w:rFonts w:eastAsia="Calibri"/>
                <w:lang w:val="ro-RO"/>
              </w:rPr>
            </w:pPr>
          </w:p>
        </w:tc>
        <w:tc>
          <w:tcPr>
            <w:tcW w:w="1328" w:type="pct"/>
            <w:vMerge/>
            <w:tcBorders>
              <w:left w:val="nil"/>
            </w:tcBorders>
            <w:vAlign w:val="center"/>
          </w:tcPr>
          <w:p w14:paraId="26EB91E6" w14:textId="77777777" w:rsidR="00A04F3E" w:rsidRPr="00A04F3E" w:rsidRDefault="00A04F3E" w:rsidP="00A04F3E">
            <w:pPr>
              <w:ind w:right="-57"/>
              <w:rPr>
                <w:rFonts w:eastAsia="Calibri"/>
                <w:lang w:val="ro-RO"/>
              </w:rPr>
            </w:pPr>
          </w:p>
        </w:tc>
        <w:tc>
          <w:tcPr>
            <w:tcW w:w="265" w:type="pct"/>
            <w:vMerge/>
            <w:tcBorders>
              <w:right w:val="nil"/>
            </w:tcBorders>
            <w:vAlign w:val="center"/>
          </w:tcPr>
          <w:p w14:paraId="3648E78B" w14:textId="77777777" w:rsidR="00A04F3E" w:rsidRPr="00A04F3E" w:rsidRDefault="00A04F3E" w:rsidP="00A04F3E">
            <w:pPr>
              <w:ind w:right="-57"/>
              <w:rPr>
                <w:rFonts w:eastAsia="Calibri"/>
                <w:lang w:val="ro-RO"/>
              </w:rPr>
            </w:pPr>
          </w:p>
        </w:tc>
        <w:tc>
          <w:tcPr>
            <w:tcW w:w="1692" w:type="pct"/>
            <w:vMerge/>
            <w:tcBorders>
              <w:left w:val="nil"/>
            </w:tcBorders>
            <w:vAlign w:val="center"/>
          </w:tcPr>
          <w:p w14:paraId="25E781CF" w14:textId="77777777" w:rsidR="00A04F3E" w:rsidRPr="00A04F3E" w:rsidRDefault="00A04F3E" w:rsidP="00A04F3E">
            <w:pPr>
              <w:ind w:right="-57"/>
              <w:rPr>
                <w:rFonts w:eastAsia="Calibri"/>
                <w:lang w:val="ro-RO"/>
              </w:rPr>
            </w:pPr>
          </w:p>
        </w:tc>
        <w:tc>
          <w:tcPr>
            <w:tcW w:w="1480" w:type="pct"/>
            <w:tcBorders>
              <w:right w:val="double" w:sz="4" w:space="0" w:color="auto"/>
            </w:tcBorders>
            <w:vAlign w:val="center"/>
          </w:tcPr>
          <w:p w14:paraId="3D6BB286" w14:textId="77777777" w:rsidR="00A04F3E" w:rsidRPr="00A04F3E" w:rsidRDefault="00A04F3E" w:rsidP="00A04F3E">
            <w:pPr>
              <w:ind w:right="-57"/>
              <w:rPr>
                <w:rFonts w:eastAsia="Calibri"/>
                <w:lang w:val="ro-RO"/>
              </w:rPr>
            </w:pPr>
            <w:r w:rsidRPr="00A04F3E">
              <w:rPr>
                <w:rFonts w:eastAsia="Calibri"/>
                <w:lang w:val="ro-RO"/>
              </w:rPr>
              <w:t>1 22.3 Molideto - brădet cu muşchi şi Vaccinium myrtillus (i)</w:t>
            </w:r>
          </w:p>
        </w:tc>
      </w:tr>
      <w:tr w:rsidR="00A04F3E" w:rsidRPr="00A04F3E" w14:paraId="0506E6FF" w14:textId="77777777" w:rsidTr="005F3930">
        <w:trPr>
          <w:trHeight w:val="264"/>
        </w:trPr>
        <w:tc>
          <w:tcPr>
            <w:tcW w:w="235" w:type="pct"/>
            <w:tcBorders>
              <w:left w:val="double" w:sz="4" w:space="0" w:color="auto"/>
              <w:right w:val="nil"/>
            </w:tcBorders>
            <w:vAlign w:val="center"/>
          </w:tcPr>
          <w:p w14:paraId="61C60A9C" w14:textId="77777777" w:rsidR="00A04F3E" w:rsidRPr="00A04F3E" w:rsidRDefault="00A04F3E" w:rsidP="00A04F3E">
            <w:pPr>
              <w:ind w:right="-57"/>
              <w:rPr>
                <w:rFonts w:eastAsia="Calibri"/>
                <w:lang w:val="ro-RO"/>
              </w:rPr>
            </w:pPr>
            <w:r w:rsidRPr="00A04F3E">
              <w:rPr>
                <w:rFonts w:eastAsia="Calibri"/>
                <w:lang w:val="ro-RO"/>
              </w:rPr>
              <w:t>1 23</w:t>
            </w:r>
          </w:p>
        </w:tc>
        <w:tc>
          <w:tcPr>
            <w:tcW w:w="1328" w:type="pct"/>
            <w:tcBorders>
              <w:left w:val="nil"/>
            </w:tcBorders>
            <w:vAlign w:val="center"/>
          </w:tcPr>
          <w:p w14:paraId="0591EE0C" w14:textId="77777777" w:rsidR="00A04F3E" w:rsidRPr="00A04F3E" w:rsidRDefault="00A04F3E" w:rsidP="00A04F3E">
            <w:pPr>
              <w:ind w:right="-57"/>
              <w:rPr>
                <w:rFonts w:eastAsia="Calibri"/>
                <w:lang w:val="ro-RO"/>
              </w:rPr>
            </w:pPr>
            <w:r w:rsidRPr="00A04F3E">
              <w:rPr>
                <w:rFonts w:eastAsia="Calibri"/>
                <w:lang w:val="ro-RO"/>
              </w:rPr>
              <w:t xml:space="preserve">Molideto-brădete cu Luzula (Piceeto- Abieta luzuletosa) </w:t>
            </w:r>
          </w:p>
        </w:tc>
        <w:tc>
          <w:tcPr>
            <w:tcW w:w="265" w:type="pct"/>
            <w:tcBorders>
              <w:right w:val="nil"/>
            </w:tcBorders>
            <w:vAlign w:val="center"/>
          </w:tcPr>
          <w:p w14:paraId="4A660100" w14:textId="77777777" w:rsidR="00A04F3E" w:rsidRPr="00A04F3E" w:rsidRDefault="00A04F3E" w:rsidP="00A04F3E">
            <w:pPr>
              <w:ind w:right="-57"/>
              <w:rPr>
                <w:rFonts w:eastAsia="Calibri"/>
                <w:lang w:val="ro-RO"/>
              </w:rPr>
            </w:pPr>
            <w:r w:rsidRPr="00A04F3E">
              <w:rPr>
                <w:rFonts w:eastAsia="Calibri"/>
                <w:lang w:val="ro-RO"/>
              </w:rPr>
              <w:t>1 23.1</w:t>
            </w:r>
          </w:p>
        </w:tc>
        <w:tc>
          <w:tcPr>
            <w:tcW w:w="1692" w:type="pct"/>
            <w:tcBorders>
              <w:left w:val="nil"/>
            </w:tcBorders>
            <w:vAlign w:val="center"/>
          </w:tcPr>
          <w:p w14:paraId="46413125" w14:textId="77777777" w:rsidR="00A04F3E" w:rsidRPr="00A04F3E" w:rsidRDefault="00A04F3E" w:rsidP="00A04F3E">
            <w:pPr>
              <w:ind w:right="-57"/>
              <w:rPr>
                <w:rFonts w:eastAsia="Calibri"/>
                <w:lang w:val="ro-RO"/>
              </w:rPr>
            </w:pPr>
            <w:r w:rsidRPr="00A04F3E">
              <w:rPr>
                <w:rFonts w:eastAsia="Calibri"/>
                <w:lang w:val="ro-RO"/>
              </w:rPr>
              <w:t>Molideto-brădet cu Luzula luzuloides (m).</w:t>
            </w:r>
          </w:p>
        </w:tc>
        <w:tc>
          <w:tcPr>
            <w:tcW w:w="1480" w:type="pct"/>
            <w:tcBorders>
              <w:right w:val="double" w:sz="4" w:space="0" w:color="auto"/>
            </w:tcBorders>
            <w:vAlign w:val="center"/>
          </w:tcPr>
          <w:p w14:paraId="4E07319B" w14:textId="77777777" w:rsidR="00A04F3E" w:rsidRPr="00A04F3E" w:rsidRDefault="00A04F3E" w:rsidP="00A04F3E">
            <w:pPr>
              <w:ind w:right="-57"/>
              <w:rPr>
                <w:rFonts w:eastAsia="Calibri"/>
                <w:lang w:val="ro-RO"/>
              </w:rPr>
            </w:pPr>
            <w:r w:rsidRPr="00A04F3E">
              <w:rPr>
                <w:rFonts w:eastAsia="Calibri"/>
                <w:lang w:val="ro-RO"/>
              </w:rPr>
              <w:t>1 23.2 Molideto-brădet cu Luzula luzuloides (i)</w:t>
            </w:r>
          </w:p>
        </w:tc>
      </w:tr>
      <w:tr w:rsidR="00A04F3E" w:rsidRPr="00A04F3E" w14:paraId="04CAC136" w14:textId="77777777" w:rsidTr="005F3930">
        <w:trPr>
          <w:trHeight w:val="550"/>
        </w:trPr>
        <w:tc>
          <w:tcPr>
            <w:tcW w:w="235" w:type="pct"/>
            <w:vMerge w:val="restart"/>
            <w:tcBorders>
              <w:left w:val="double" w:sz="4" w:space="0" w:color="auto"/>
              <w:right w:val="nil"/>
            </w:tcBorders>
            <w:vAlign w:val="center"/>
          </w:tcPr>
          <w:p w14:paraId="74D87663" w14:textId="77777777" w:rsidR="00A04F3E" w:rsidRPr="00A04F3E" w:rsidRDefault="00A04F3E" w:rsidP="00A04F3E">
            <w:pPr>
              <w:ind w:right="-57"/>
              <w:rPr>
                <w:rFonts w:eastAsia="Calibri"/>
                <w:lang w:val="ro-RO"/>
              </w:rPr>
            </w:pPr>
            <w:r w:rsidRPr="00A04F3E">
              <w:rPr>
                <w:rFonts w:eastAsia="Calibri"/>
                <w:lang w:val="ro-RO"/>
              </w:rPr>
              <w:t>1 24</w:t>
            </w:r>
          </w:p>
        </w:tc>
        <w:tc>
          <w:tcPr>
            <w:tcW w:w="1328" w:type="pct"/>
            <w:vMerge w:val="restart"/>
            <w:tcBorders>
              <w:left w:val="nil"/>
            </w:tcBorders>
            <w:vAlign w:val="center"/>
          </w:tcPr>
          <w:p w14:paraId="2F42A52F" w14:textId="77777777" w:rsidR="00A04F3E" w:rsidRPr="00A04F3E" w:rsidRDefault="00A04F3E" w:rsidP="00A04F3E">
            <w:pPr>
              <w:ind w:right="-57"/>
              <w:rPr>
                <w:rFonts w:eastAsia="Calibri"/>
                <w:lang w:val="ro-RO"/>
              </w:rPr>
            </w:pPr>
            <w:r w:rsidRPr="00A04F3E">
              <w:rPr>
                <w:rFonts w:eastAsia="Calibri"/>
                <w:lang w:val="ro-RO"/>
              </w:rPr>
              <w:t>Molideto-brădete pe soluri schelete (Piceeto-Abieta saxatilia)</w:t>
            </w:r>
          </w:p>
        </w:tc>
        <w:tc>
          <w:tcPr>
            <w:tcW w:w="265" w:type="pct"/>
            <w:vMerge w:val="restart"/>
            <w:tcBorders>
              <w:right w:val="nil"/>
            </w:tcBorders>
            <w:vAlign w:val="center"/>
          </w:tcPr>
          <w:p w14:paraId="2AC7C13C" w14:textId="77777777" w:rsidR="00A04F3E" w:rsidRPr="00A04F3E" w:rsidRDefault="00A04F3E" w:rsidP="00A04F3E">
            <w:pPr>
              <w:ind w:right="-57"/>
              <w:rPr>
                <w:rFonts w:eastAsia="Calibri"/>
                <w:lang w:val="ro-RO"/>
              </w:rPr>
            </w:pPr>
            <w:r w:rsidRPr="00A04F3E">
              <w:rPr>
                <w:rFonts w:eastAsia="Calibri"/>
                <w:lang w:val="ro-RO"/>
              </w:rPr>
              <w:t>1 24.1</w:t>
            </w:r>
          </w:p>
        </w:tc>
        <w:tc>
          <w:tcPr>
            <w:tcW w:w="1692" w:type="pct"/>
            <w:vMerge w:val="restart"/>
            <w:tcBorders>
              <w:left w:val="nil"/>
            </w:tcBorders>
            <w:vAlign w:val="center"/>
          </w:tcPr>
          <w:p w14:paraId="4C4CE760" w14:textId="77777777" w:rsidR="00A04F3E" w:rsidRPr="00A04F3E" w:rsidRDefault="00A04F3E" w:rsidP="00A04F3E">
            <w:pPr>
              <w:ind w:right="-57"/>
              <w:rPr>
                <w:rFonts w:eastAsia="Calibri"/>
                <w:lang w:val="ro-RO"/>
              </w:rPr>
            </w:pPr>
            <w:r w:rsidRPr="00A04F3E">
              <w:rPr>
                <w:rFonts w:eastAsia="Calibri"/>
                <w:lang w:val="ro-RO"/>
              </w:rPr>
              <w:t>Molideto-brădete pe soluri schelete (m).</w:t>
            </w:r>
          </w:p>
        </w:tc>
        <w:tc>
          <w:tcPr>
            <w:tcW w:w="1480" w:type="pct"/>
            <w:tcBorders>
              <w:right w:val="double" w:sz="4" w:space="0" w:color="auto"/>
            </w:tcBorders>
            <w:vAlign w:val="center"/>
          </w:tcPr>
          <w:p w14:paraId="3D5519C7" w14:textId="77777777" w:rsidR="00A04F3E" w:rsidRPr="00A04F3E" w:rsidRDefault="00A04F3E" w:rsidP="00A04F3E">
            <w:pPr>
              <w:ind w:right="-57"/>
              <w:rPr>
                <w:rFonts w:eastAsia="Calibri"/>
                <w:lang w:val="ro-RO"/>
              </w:rPr>
            </w:pPr>
            <w:r w:rsidRPr="00A04F3E">
              <w:rPr>
                <w:rFonts w:eastAsia="Calibri"/>
                <w:lang w:val="ro-RO"/>
              </w:rPr>
              <w:t>1 24.2 Molideto-brădete pe soluri schelete (i)</w:t>
            </w:r>
          </w:p>
        </w:tc>
      </w:tr>
      <w:tr w:rsidR="00A04F3E" w:rsidRPr="00A04F3E" w14:paraId="3F294F04" w14:textId="77777777" w:rsidTr="005F3930">
        <w:tc>
          <w:tcPr>
            <w:tcW w:w="235" w:type="pct"/>
            <w:vMerge/>
            <w:tcBorders>
              <w:left w:val="double" w:sz="4" w:space="0" w:color="auto"/>
              <w:right w:val="nil"/>
            </w:tcBorders>
            <w:vAlign w:val="center"/>
          </w:tcPr>
          <w:p w14:paraId="7162E6E4" w14:textId="77777777" w:rsidR="00A04F3E" w:rsidRPr="00A04F3E" w:rsidRDefault="00A04F3E" w:rsidP="00A04F3E">
            <w:pPr>
              <w:ind w:right="-57"/>
              <w:rPr>
                <w:rFonts w:eastAsia="Calibri"/>
                <w:lang w:val="ro-RO"/>
              </w:rPr>
            </w:pPr>
          </w:p>
        </w:tc>
        <w:tc>
          <w:tcPr>
            <w:tcW w:w="1328" w:type="pct"/>
            <w:vMerge/>
            <w:tcBorders>
              <w:left w:val="nil"/>
            </w:tcBorders>
            <w:vAlign w:val="center"/>
          </w:tcPr>
          <w:p w14:paraId="7A40B475" w14:textId="77777777" w:rsidR="00A04F3E" w:rsidRPr="00A04F3E" w:rsidRDefault="00A04F3E" w:rsidP="00A04F3E">
            <w:pPr>
              <w:ind w:right="-57"/>
              <w:rPr>
                <w:rFonts w:eastAsia="Calibri"/>
                <w:lang w:val="ro-RO"/>
              </w:rPr>
            </w:pPr>
          </w:p>
        </w:tc>
        <w:tc>
          <w:tcPr>
            <w:tcW w:w="265" w:type="pct"/>
            <w:vMerge/>
            <w:tcBorders>
              <w:right w:val="nil"/>
            </w:tcBorders>
            <w:vAlign w:val="center"/>
          </w:tcPr>
          <w:p w14:paraId="1F57E19F" w14:textId="77777777" w:rsidR="00A04F3E" w:rsidRPr="00A04F3E" w:rsidRDefault="00A04F3E" w:rsidP="00A04F3E">
            <w:pPr>
              <w:ind w:right="-57"/>
              <w:rPr>
                <w:rFonts w:eastAsia="Calibri"/>
                <w:lang w:val="ro-RO"/>
              </w:rPr>
            </w:pPr>
          </w:p>
        </w:tc>
        <w:tc>
          <w:tcPr>
            <w:tcW w:w="1692" w:type="pct"/>
            <w:vMerge/>
            <w:tcBorders>
              <w:left w:val="nil"/>
            </w:tcBorders>
            <w:vAlign w:val="center"/>
          </w:tcPr>
          <w:p w14:paraId="097740A5" w14:textId="77777777" w:rsidR="00A04F3E" w:rsidRPr="00A04F3E" w:rsidRDefault="00A04F3E" w:rsidP="00A04F3E">
            <w:pPr>
              <w:ind w:right="-57"/>
              <w:rPr>
                <w:rFonts w:eastAsia="Calibri"/>
                <w:lang w:val="ro-RO"/>
              </w:rPr>
            </w:pPr>
          </w:p>
        </w:tc>
        <w:tc>
          <w:tcPr>
            <w:tcW w:w="1480" w:type="pct"/>
            <w:tcBorders>
              <w:right w:val="double" w:sz="4" w:space="0" w:color="auto"/>
            </w:tcBorders>
            <w:vAlign w:val="center"/>
          </w:tcPr>
          <w:p w14:paraId="3EF7B00A" w14:textId="77777777" w:rsidR="00A04F3E" w:rsidRPr="00A04F3E" w:rsidRDefault="00A04F3E" w:rsidP="00A04F3E">
            <w:pPr>
              <w:ind w:right="-57"/>
              <w:rPr>
                <w:rFonts w:eastAsia="Calibri"/>
                <w:lang w:val="ro-RO"/>
              </w:rPr>
            </w:pPr>
            <w:r w:rsidRPr="00A04F3E">
              <w:rPr>
                <w:rFonts w:eastAsia="Calibri"/>
                <w:lang w:val="ro-RO"/>
              </w:rPr>
              <w:t>1 24.3 Molideto-brădete pe soluri schelete (s)</w:t>
            </w:r>
          </w:p>
        </w:tc>
      </w:tr>
      <w:tr w:rsidR="00A04F3E" w:rsidRPr="00A04F3E" w14:paraId="771F2DC9" w14:textId="77777777" w:rsidTr="005F3930">
        <w:tc>
          <w:tcPr>
            <w:tcW w:w="5000" w:type="pct"/>
            <w:gridSpan w:val="5"/>
            <w:tcBorders>
              <w:top w:val="double" w:sz="4" w:space="0" w:color="auto"/>
              <w:left w:val="double" w:sz="4" w:space="0" w:color="auto"/>
              <w:bottom w:val="double" w:sz="4" w:space="0" w:color="auto"/>
              <w:right w:val="double" w:sz="4" w:space="0" w:color="auto"/>
            </w:tcBorders>
          </w:tcPr>
          <w:p w14:paraId="2EC92F0F" w14:textId="77777777" w:rsidR="00A04F3E" w:rsidRPr="00A04F3E" w:rsidRDefault="00A04F3E" w:rsidP="00A04F3E">
            <w:pPr>
              <w:ind w:right="-57"/>
              <w:jc w:val="center"/>
              <w:rPr>
                <w:rFonts w:eastAsia="Calibri"/>
                <w:lang w:val="ro-RO"/>
              </w:rPr>
            </w:pPr>
            <w:r w:rsidRPr="00A04F3E">
              <w:rPr>
                <w:rFonts w:eastAsia="Calibri"/>
                <w:lang w:val="ro-RO"/>
              </w:rPr>
              <w:t>1 3 Amestecuri de molid-brad-fag  (Piceeto - Făgeta)</w:t>
            </w:r>
          </w:p>
        </w:tc>
      </w:tr>
      <w:tr w:rsidR="00A04F3E" w:rsidRPr="00A04F3E" w14:paraId="73E4939F" w14:textId="77777777" w:rsidTr="005F3930">
        <w:tc>
          <w:tcPr>
            <w:tcW w:w="235" w:type="pct"/>
            <w:vMerge w:val="restart"/>
            <w:tcBorders>
              <w:left w:val="double" w:sz="4" w:space="0" w:color="auto"/>
              <w:right w:val="nil"/>
            </w:tcBorders>
            <w:vAlign w:val="center"/>
          </w:tcPr>
          <w:p w14:paraId="022C61F9" w14:textId="77777777" w:rsidR="00A04F3E" w:rsidRPr="00A04F3E" w:rsidRDefault="00A04F3E" w:rsidP="00A04F3E">
            <w:pPr>
              <w:ind w:right="-57"/>
              <w:rPr>
                <w:rFonts w:eastAsia="Calibri"/>
                <w:lang w:val="ro-RO"/>
              </w:rPr>
            </w:pPr>
            <w:r w:rsidRPr="00A04F3E">
              <w:rPr>
                <w:rFonts w:eastAsia="Calibri"/>
                <w:lang w:val="ro-RO"/>
              </w:rPr>
              <w:t>1 31</w:t>
            </w:r>
          </w:p>
        </w:tc>
        <w:tc>
          <w:tcPr>
            <w:tcW w:w="1328" w:type="pct"/>
            <w:vMerge w:val="restart"/>
            <w:tcBorders>
              <w:left w:val="nil"/>
            </w:tcBorders>
            <w:vAlign w:val="center"/>
          </w:tcPr>
          <w:p w14:paraId="7BB73AEF" w14:textId="77777777" w:rsidR="00A04F3E" w:rsidRPr="00A04F3E" w:rsidRDefault="00A04F3E" w:rsidP="00A04F3E">
            <w:pPr>
              <w:ind w:right="-57"/>
              <w:rPr>
                <w:rFonts w:eastAsia="Calibri"/>
                <w:lang w:val="ro-RO"/>
              </w:rPr>
            </w:pPr>
            <w:r w:rsidRPr="00A04F3E">
              <w:rPr>
                <w:rFonts w:eastAsia="Calibri"/>
                <w:lang w:val="ro-RO"/>
              </w:rPr>
              <w:t>Amestecuri de molid-brad-fag cu Oxalis acetosella sau floră de mull (Piceeto-Abieto-Făgeta oxalidetosa)</w:t>
            </w:r>
          </w:p>
        </w:tc>
        <w:tc>
          <w:tcPr>
            <w:tcW w:w="265" w:type="pct"/>
            <w:tcBorders>
              <w:right w:val="nil"/>
            </w:tcBorders>
            <w:vAlign w:val="center"/>
          </w:tcPr>
          <w:p w14:paraId="3F5CECD8" w14:textId="77777777" w:rsidR="00A04F3E" w:rsidRPr="00A04F3E" w:rsidRDefault="00A04F3E" w:rsidP="00A04F3E">
            <w:pPr>
              <w:ind w:right="-57"/>
              <w:rPr>
                <w:rFonts w:eastAsia="Calibri"/>
                <w:lang w:val="ro-RO"/>
              </w:rPr>
            </w:pPr>
            <w:r w:rsidRPr="00A04F3E">
              <w:rPr>
                <w:rFonts w:eastAsia="Calibri"/>
                <w:lang w:val="ro-RO"/>
              </w:rPr>
              <w:t>1 31.1</w:t>
            </w:r>
          </w:p>
        </w:tc>
        <w:tc>
          <w:tcPr>
            <w:tcW w:w="1692" w:type="pct"/>
            <w:tcBorders>
              <w:left w:val="nil"/>
              <w:right w:val="single" w:sz="8" w:space="0" w:color="auto"/>
            </w:tcBorders>
            <w:vAlign w:val="center"/>
          </w:tcPr>
          <w:p w14:paraId="6AF6FB59" w14:textId="77777777" w:rsidR="00A04F3E" w:rsidRPr="00A04F3E" w:rsidRDefault="00A04F3E" w:rsidP="00A04F3E">
            <w:pPr>
              <w:ind w:right="-57"/>
              <w:rPr>
                <w:rFonts w:eastAsia="Calibri"/>
                <w:lang w:val="ro-RO"/>
              </w:rPr>
            </w:pPr>
            <w:r w:rsidRPr="00A04F3E">
              <w:rPr>
                <w:rFonts w:eastAsia="Calibri"/>
                <w:lang w:val="ro-RO"/>
              </w:rPr>
              <w:t>Amestec normal de răşinoase şi fag cu floră de mull (s)</w:t>
            </w:r>
          </w:p>
        </w:tc>
        <w:tc>
          <w:tcPr>
            <w:tcW w:w="1480" w:type="pct"/>
            <w:vMerge w:val="restart"/>
            <w:tcBorders>
              <w:left w:val="nil"/>
              <w:right w:val="double" w:sz="4" w:space="0" w:color="auto"/>
            </w:tcBorders>
            <w:vAlign w:val="center"/>
          </w:tcPr>
          <w:p w14:paraId="20158037" w14:textId="77777777" w:rsidR="00A04F3E" w:rsidRPr="00A04F3E" w:rsidRDefault="00A04F3E" w:rsidP="00A04F3E">
            <w:pPr>
              <w:ind w:right="-57"/>
              <w:rPr>
                <w:rFonts w:eastAsia="Calibri"/>
                <w:lang w:val="ro-RO"/>
              </w:rPr>
            </w:pPr>
            <w:r w:rsidRPr="00A04F3E">
              <w:rPr>
                <w:rFonts w:eastAsia="Calibri"/>
                <w:lang w:val="ro-RO"/>
              </w:rPr>
              <w:t>1 31.4 Amestec de răşinoase şi fag pe soluri gleizate (m)</w:t>
            </w:r>
          </w:p>
        </w:tc>
      </w:tr>
      <w:tr w:rsidR="00A04F3E" w:rsidRPr="00A04F3E" w14:paraId="115501B7" w14:textId="77777777" w:rsidTr="005F3930">
        <w:trPr>
          <w:trHeight w:val="300"/>
        </w:trPr>
        <w:tc>
          <w:tcPr>
            <w:tcW w:w="235" w:type="pct"/>
            <w:vMerge/>
            <w:tcBorders>
              <w:left w:val="double" w:sz="4" w:space="0" w:color="auto"/>
              <w:right w:val="nil"/>
            </w:tcBorders>
            <w:vAlign w:val="center"/>
          </w:tcPr>
          <w:p w14:paraId="23002C35" w14:textId="77777777" w:rsidR="00A04F3E" w:rsidRPr="00A04F3E" w:rsidRDefault="00A04F3E" w:rsidP="00A04F3E">
            <w:pPr>
              <w:ind w:right="-57"/>
              <w:rPr>
                <w:rFonts w:eastAsia="Calibri"/>
                <w:lang w:val="ro-RO"/>
              </w:rPr>
            </w:pPr>
          </w:p>
        </w:tc>
        <w:tc>
          <w:tcPr>
            <w:tcW w:w="1328" w:type="pct"/>
            <w:vMerge/>
            <w:tcBorders>
              <w:left w:val="nil"/>
            </w:tcBorders>
            <w:vAlign w:val="center"/>
          </w:tcPr>
          <w:p w14:paraId="58ACA107" w14:textId="77777777" w:rsidR="00A04F3E" w:rsidRPr="00A04F3E" w:rsidRDefault="00A04F3E" w:rsidP="00A04F3E">
            <w:pPr>
              <w:ind w:right="-57"/>
              <w:rPr>
                <w:rFonts w:eastAsia="Calibri"/>
                <w:lang w:val="ro-RO"/>
              </w:rPr>
            </w:pPr>
          </w:p>
        </w:tc>
        <w:tc>
          <w:tcPr>
            <w:tcW w:w="265" w:type="pct"/>
            <w:vMerge w:val="restart"/>
            <w:tcBorders>
              <w:right w:val="nil"/>
            </w:tcBorders>
            <w:vAlign w:val="center"/>
          </w:tcPr>
          <w:p w14:paraId="71AA7716" w14:textId="77777777" w:rsidR="00A04F3E" w:rsidRPr="00A04F3E" w:rsidRDefault="00A04F3E" w:rsidP="00A04F3E">
            <w:pPr>
              <w:ind w:right="-57"/>
              <w:rPr>
                <w:rFonts w:eastAsia="Calibri"/>
                <w:lang w:val="ro-RO"/>
              </w:rPr>
            </w:pPr>
            <w:r w:rsidRPr="00A04F3E">
              <w:rPr>
                <w:rFonts w:eastAsia="Calibri"/>
                <w:lang w:val="ro-RO"/>
              </w:rPr>
              <w:t>1 31.2</w:t>
            </w:r>
          </w:p>
        </w:tc>
        <w:tc>
          <w:tcPr>
            <w:tcW w:w="1692" w:type="pct"/>
            <w:vMerge w:val="restart"/>
            <w:tcBorders>
              <w:left w:val="nil"/>
              <w:right w:val="single" w:sz="8" w:space="0" w:color="auto"/>
            </w:tcBorders>
            <w:vAlign w:val="center"/>
          </w:tcPr>
          <w:p w14:paraId="33A77643" w14:textId="77777777" w:rsidR="00A04F3E" w:rsidRPr="00A04F3E" w:rsidRDefault="00A04F3E" w:rsidP="00A04F3E">
            <w:pPr>
              <w:ind w:right="-57"/>
              <w:rPr>
                <w:rFonts w:eastAsia="Calibri"/>
                <w:lang w:val="ro-RO"/>
              </w:rPr>
            </w:pPr>
            <w:r w:rsidRPr="00A04F3E">
              <w:rPr>
                <w:rFonts w:eastAsia="Calibri"/>
                <w:lang w:val="ro-RO"/>
              </w:rPr>
              <w:t>Amestec de răşinoase şi fag cu floră de mull din nordul ţării (s)</w:t>
            </w:r>
          </w:p>
        </w:tc>
        <w:tc>
          <w:tcPr>
            <w:tcW w:w="1480" w:type="pct"/>
            <w:vMerge/>
            <w:tcBorders>
              <w:left w:val="nil"/>
              <w:bottom w:val="single" w:sz="8" w:space="0" w:color="auto"/>
              <w:right w:val="double" w:sz="4" w:space="0" w:color="auto"/>
            </w:tcBorders>
            <w:vAlign w:val="center"/>
          </w:tcPr>
          <w:p w14:paraId="3A70B824" w14:textId="77777777" w:rsidR="00A04F3E" w:rsidRPr="00A04F3E" w:rsidRDefault="00A04F3E" w:rsidP="00A04F3E">
            <w:pPr>
              <w:ind w:right="-57"/>
              <w:rPr>
                <w:rFonts w:eastAsia="Calibri"/>
                <w:lang w:val="ro-RO"/>
              </w:rPr>
            </w:pPr>
          </w:p>
        </w:tc>
      </w:tr>
      <w:tr w:rsidR="00A04F3E" w:rsidRPr="00A04F3E" w14:paraId="1BE7C97C" w14:textId="77777777" w:rsidTr="005F3930">
        <w:trPr>
          <w:trHeight w:val="276"/>
        </w:trPr>
        <w:tc>
          <w:tcPr>
            <w:tcW w:w="235" w:type="pct"/>
            <w:vMerge/>
            <w:tcBorders>
              <w:left w:val="double" w:sz="4" w:space="0" w:color="auto"/>
              <w:right w:val="nil"/>
            </w:tcBorders>
            <w:vAlign w:val="center"/>
          </w:tcPr>
          <w:p w14:paraId="052F8BA5" w14:textId="77777777" w:rsidR="00A04F3E" w:rsidRPr="00A04F3E" w:rsidRDefault="00A04F3E" w:rsidP="00A04F3E">
            <w:pPr>
              <w:ind w:right="-57"/>
              <w:rPr>
                <w:rFonts w:eastAsia="Calibri"/>
                <w:lang w:val="ro-RO"/>
              </w:rPr>
            </w:pPr>
          </w:p>
        </w:tc>
        <w:tc>
          <w:tcPr>
            <w:tcW w:w="1328" w:type="pct"/>
            <w:vMerge/>
            <w:tcBorders>
              <w:left w:val="nil"/>
            </w:tcBorders>
            <w:vAlign w:val="center"/>
          </w:tcPr>
          <w:p w14:paraId="0C0CFB55" w14:textId="77777777" w:rsidR="00A04F3E" w:rsidRPr="00A04F3E" w:rsidRDefault="00A04F3E" w:rsidP="00A04F3E">
            <w:pPr>
              <w:ind w:right="-57"/>
              <w:rPr>
                <w:rFonts w:eastAsia="Calibri"/>
                <w:lang w:val="ro-RO"/>
              </w:rPr>
            </w:pPr>
          </w:p>
        </w:tc>
        <w:tc>
          <w:tcPr>
            <w:tcW w:w="265" w:type="pct"/>
            <w:vMerge/>
            <w:tcBorders>
              <w:right w:val="nil"/>
            </w:tcBorders>
            <w:vAlign w:val="center"/>
          </w:tcPr>
          <w:p w14:paraId="69129CCE" w14:textId="77777777" w:rsidR="00A04F3E" w:rsidRPr="00A04F3E" w:rsidRDefault="00A04F3E" w:rsidP="00A04F3E">
            <w:pPr>
              <w:ind w:right="-57"/>
              <w:rPr>
                <w:rFonts w:eastAsia="Calibri"/>
                <w:lang w:val="ro-RO"/>
              </w:rPr>
            </w:pPr>
          </w:p>
        </w:tc>
        <w:tc>
          <w:tcPr>
            <w:tcW w:w="1692" w:type="pct"/>
            <w:vMerge/>
            <w:tcBorders>
              <w:left w:val="nil"/>
              <w:right w:val="single" w:sz="8" w:space="0" w:color="auto"/>
            </w:tcBorders>
            <w:vAlign w:val="center"/>
          </w:tcPr>
          <w:p w14:paraId="0A167C22" w14:textId="77777777" w:rsidR="00A04F3E" w:rsidRPr="00A04F3E" w:rsidRDefault="00A04F3E" w:rsidP="00A04F3E">
            <w:pPr>
              <w:ind w:right="-57"/>
              <w:rPr>
                <w:rFonts w:eastAsia="Calibri"/>
                <w:lang w:val="ro-RO"/>
              </w:rPr>
            </w:pPr>
          </w:p>
        </w:tc>
        <w:tc>
          <w:tcPr>
            <w:tcW w:w="1480" w:type="pct"/>
            <w:vMerge w:val="restart"/>
            <w:tcBorders>
              <w:top w:val="single" w:sz="8" w:space="0" w:color="auto"/>
              <w:left w:val="nil"/>
              <w:right w:val="double" w:sz="4" w:space="0" w:color="auto"/>
            </w:tcBorders>
            <w:vAlign w:val="center"/>
          </w:tcPr>
          <w:p w14:paraId="1BA4CA0B" w14:textId="77777777" w:rsidR="00A04F3E" w:rsidRPr="00A04F3E" w:rsidRDefault="00A04F3E" w:rsidP="00A04F3E">
            <w:pPr>
              <w:ind w:right="-57"/>
              <w:rPr>
                <w:rFonts w:eastAsia="Calibri"/>
                <w:lang w:val="ro-RO"/>
              </w:rPr>
            </w:pPr>
            <w:r w:rsidRPr="00A04F3E">
              <w:rPr>
                <w:rFonts w:eastAsia="Calibri"/>
                <w:lang w:val="ro-RO"/>
              </w:rPr>
              <w:t>1 31.5 Amestec de răşinoase şi fag cu floră de mull pe soluri schelete (i)</w:t>
            </w:r>
          </w:p>
        </w:tc>
      </w:tr>
      <w:tr w:rsidR="00A04F3E" w:rsidRPr="00A04F3E" w14:paraId="67CC03F2" w14:textId="77777777" w:rsidTr="005F3930">
        <w:trPr>
          <w:trHeight w:val="276"/>
        </w:trPr>
        <w:tc>
          <w:tcPr>
            <w:tcW w:w="235" w:type="pct"/>
            <w:vMerge/>
            <w:tcBorders>
              <w:left w:val="double" w:sz="4" w:space="0" w:color="auto"/>
              <w:right w:val="nil"/>
            </w:tcBorders>
            <w:vAlign w:val="center"/>
          </w:tcPr>
          <w:p w14:paraId="26296A72" w14:textId="77777777" w:rsidR="00A04F3E" w:rsidRPr="00A04F3E" w:rsidRDefault="00A04F3E" w:rsidP="00A04F3E">
            <w:pPr>
              <w:ind w:right="-57"/>
              <w:rPr>
                <w:rFonts w:eastAsia="Calibri"/>
                <w:lang w:val="ro-RO"/>
              </w:rPr>
            </w:pPr>
          </w:p>
        </w:tc>
        <w:tc>
          <w:tcPr>
            <w:tcW w:w="1328" w:type="pct"/>
            <w:vMerge/>
            <w:tcBorders>
              <w:left w:val="nil"/>
            </w:tcBorders>
            <w:vAlign w:val="center"/>
          </w:tcPr>
          <w:p w14:paraId="1DE56D6F" w14:textId="77777777" w:rsidR="00A04F3E" w:rsidRPr="00A04F3E" w:rsidRDefault="00A04F3E" w:rsidP="00A04F3E">
            <w:pPr>
              <w:ind w:right="-57"/>
              <w:rPr>
                <w:rFonts w:eastAsia="Calibri"/>
                <w:lang w:val="ro-RO"/>
              </w:rPr>
            </w:pPr>
          </w:p>
        </w:tc>
        <w:tc>
          <w:tcPr>
            <w:tcW w:w="265" w:type="pct"/>
            <w:vMerge w:val="restart"/>
            <w:tcBorders>
              <w:right w:val="nil"/>
            </w:tcBorders>
            <w:vAlign w:val="center"/>
          </w:tcPr>
          <w:p w14:paraId="05A402E2" w14:textId="77777777" w:rsidR="00A04F3E" w:rsidRPr="00A04F3E" w:rsidRDefault="00A04F3E" w:rsidP="00A04F3E">
            <w:pPr>
              <w:ind w:right="-57"/>
              <w:rPr>
                <w:rFonts w:eastAsia="Calibri"/>
                <w:lang w:val="ro-RO"/>
              </w:rPr>
            </w:pPr>
            <w:r w:rsidRPr="00A04F3E">
              <w:rPr>
                <w:rFonts w:eastAsia="Calibri"/>
                <w:lang w:val="ro-RO"/>
              </w:rPr>
              <w:t>1 31.3</w:t>
            </w:r>
          </w:p>
        </w:tc>
        <w:tc>
          <w:tcPr>
            <w:tcW w:w="1692" w:type="pct"/>
            <w:vMerge w:val="restart"/>
            <w:tcBorders>
              <w:left w:val="nil"/>
              <w:right w:val="single" w:sz="8" w:space="0" w:color="auto"/>
            </w:tcBorders>
            <w:vAlign w:val="center"/>
          </w:tcPr>
          <w:p w14:paraId="000F5D7D" w14:textId="77777777" w:rsidR="00A04F3E" w:rsidRPr="00A04F3E" w:rsidRDefault="00A04F3E" w:rsidP="00A04F3E">
            <w:pPr>
              <w:ind w:right="-57"/>
              <w:rPr>
                <w:rFonts w:eastAsia="Calibri"/>
                <w:lang w:val="ro-RO"/>
              </w:rPr>
            </w:pPr>
            <w:r w:rsidRPr="00A04F3E">
              <w:rPr>
                <w:rFonts w:eastAsia="Calibri"/>
                <w:lang w:val="ro-RO"/>
              </w:rPr>
              <w:t>Amestec de răşinoase şi fag pe soluri gleizate (s).</w:t>
            </w:r>
          </w:p>
        </w:tc>
        <w:tc>
          <w:tcPr>
            <w:tcW w:w="1480" w:type="pct"/>
            <w:vMerge/>
            <w:tcBorders>
              <w:left w:val="single" w:sz="8" w:space="0" w:color="auto"/>
              <w:right w:val="double" w:sz="4" w:space="0" w:color="auto"/>
            </w:tcBorders>
            <w:vAlign w:val="center"/>
          </w:tcPr>
          <w:p w14:paraId="68823F87" w14:textId="77777777" w:rsidR="00A04F3E" w:rsidRPr="00A04F3E" w:rsidRDefault="00A04F3E" w:rsidP="00A04F3E">
            <w:pPr>
              <w:ind w:right="-57"/>
              <w:rPr>
                <w:rFonts w:eastAsia="Calibri"/>
                <w:lang w:val="ro-RO"/>
              </w:rPr>
            </w:pPr>
          </w:p>
        </w:tc>
      </w:tr>
      <w:tr w:rsidR="00A04F3E" w:rsidRPr="00A04F3E" w14:paraId="49504728" w14:textId="77777777" w:rsidTr="005F3930">
        <w:trPr>
          <w:trHeight w:val="396"/>
        </w:trPr>
        <w:tc>
          <w:tcPr>
            <w:tcW w:w="235" w:type="pct"/>
            <w:vMerge/>
            <w:tcBorders>
              <w:left w:val="double" w:sz="4" w:space="0" w:color="auto"/>
              <w:right w:val="nil"/>
            </w:tcBorders>
            <w:vAlign w:val="center"/>
          </w:tcPr>
          <w:p w14:paraId="18C04397" w14:textId="77777777" w:rsidR="00A04F3E" w:rsidRPr="00A04F3E" w:rsidRDefault="00A04F3E" w:rsidP="00A04F3E">
            <w:pPr>
              <w:ind w:right="-57"/>
              <w:rPr>
                <w:rFonts w:eastAsia="Calibri"/>
                <w:lang w:val="ro-RO"/>
              </w:rPr>
            </w:pPr>
          </w:p>
        </w:tc>
        <w:tc>
          <w:tcPr>
            <w:tcW w:w="1328" w:type="pct"/>
            <w:vMerge/>
            <w:tcBorders>
              <w:left w:val="nil"/>
            </w:tcBorders>
            <w:vAlign w:val="center"/>
          </w:tcPr>
          <w:p w14:paraId="22EDC82E" w14:textId="77777777" w:rsidR="00A04F3E" w:rsidRPr="00A04F3E" w:rsidRDefault="00A04F3E" w:rsidP="00A04F3E">
            <w:pPr>
              <w:ind w:right="-57"/>
              <w:rPr>
                <w:rFonts w:eastAsia="Calibri"/>
                <w:lang w:val="ro-RO"/>
              </w:rPr>
            </w:pPr>
          </w:p>
        </w:tc>
        <w:tc>
          <w:tcPr>
            <w:tcW w:w="265" w:type="pct"/>
            <w:vMerge/>
            <w:tcBorders>
              <w:right w:val="nil"/>
            </w:tcBorders>
            <w:vAlign w:val="center"/>
          </w:tcPr>
          <w:p w14:paraId="17255BC3" w14:textId="77777777" w:rsidR="00A04F3E" w:rsidRPr="00A04F3E" w:rsidRDefault="00A04F3E" w:rsidP="00A04F3E">
            <w:pPr>
              <w:ind w:right="-57"/>
              <w:rPr>
                <w:rFonts w:eastAsia="Calibri"/>
                <w:noProof/>
                <w:lang w:val="ro-RO"/>
              </w:rPr>
            </w:pPr>
          </w:p>
        </w:tc>
        <w:tc>
          <w:tcPr>
            <w:tcW w:w="1692" w:type="pct"/>
            <w:vMerge/>
            <w:tcBorders>
              <w:left w:val="nil"/>
              <w:right w:val="single" w:sz="8" w:space="0" w:color="auto"/>
            </w:tcBorders>
            <w:vAlign w:val="center"/>
          </w:tcPr>
          <w:p w14:paraId="0F3E1385" w14:textId="77777777" w:rsidR="00A04F3E" w:rsidRPr="00A04F3E" w:rsidRDefault="00A04F3E" w:rsidP="00A04F3E">
            <w:pPr>
              <w:ind w:right="-57"/>
              <w:rPr>
                <w:rFonts w:eastAsia="Calibri"/>
                <w:noProof/>
                <w:lang w:val="ro-RO"/>
              </w:rPr>
            </w:pPr>
          </w:p>
        </w:tc>
        <w:tc>
          <w:tcPr>
            <w:tcW w:w="1480" w:type="pct"/>
            <w:tcBorders>
              <w:left w:val="single" w:sz="8" w:space="0" w:color="auto"/>
              <w:right w:val="double" w:sz="4" w:space="0" w:color="auto"/>
            </w:tcBorders>
            <w:vAlign w:val="center"/>
          </w:tcPr>
          <w:p w14:paraId="5B7F9A53" w14:textId="77777777" w:rsidR="00A04F3E" w:rsidRPr="00A04F3E" w:rsidRDefault="00A04F3E" w:rsidP="00A04F3E">
            <w:pPr>
              <w:ind w:right="-57"/>
              <w:rPr>
                <w:rFonts w:eastAsia="Calibri"/>
                <w:noProof/>
                <w:lang w:val="ro-RO"/>
              </w:rPr>
            </w:pPr>
            <w:r w:rsidRPr="00A04F3E">
              <w:rPr>
                <w:rFonts w:eastAsia="Calibri"/>
                <w:noProof/>
                <w:lang w:val="ro-RO"/>
              </w:rPr>
              <w:t>1 31.6 Amestec de molid, brad si fag cu flora de mull de productivitate mijlocie (m)</w:t>
            </w:r>
          </w:p>
        </w:tc>
      </w:tr>
      <w:tr w:rsidR="00A04F3E" w:rsidRPr="00A04F3E" w14:paraId="3B711B24" w14:textId="77777777" w:rsidTr="005F3930">
        <w:trPr>
          <w:trHeight w:val="531"/>
        </w:trPr>
        <w:tc>
          <w:tcPr>
            <w:tcW w:w="235" w:type="pct"/>
            <w:tcBorders>
              <w:left w:val="double" w:sz="4" w:space="0" w:color="auto"/>
              <w:right w:val="nil"/>
            </w:tcBorders>
            <w:vAlign w:val="center"/>
          </w:tcPr>
          <w:p w14:paraId="27C69DAD" w14:textId="77777777" w:rsidR="00A04F3E" w:rsidRPr="00A04F3E" w:rsidRDefault="00A04F3E" w:rsidP="00A04F3E">
            <w:pPr>
              <w:ind w:right="-57"/>
              <w:rPr>
                <w:rFonts w:eastAsia="Calibri"/>
                <w:lang w:val="ro-RO"/>
              </w:rPr>
            </w:pPr>
            <w:r w:rsidRPr="00A04F3E">
              <w:rPr>
                <w:rFonts w:eastAsia="Calibri"/>
                <w:lang w:val="ro-RO"/>
              </w:rPr>
              <w:t>1 32</w:t>
            </w:r>
          </w:p>
        </w:tc>
        <w:tc>
          <w:tcPr>
            <w:tcW w:w="1328" w:type="pct"/>
            <w:tcBorders>
              <w:left w:val="nil"/>
            </w:tcBorders>
            <w:vAlign w:val="center"/>
          </w:tcPr>
          <w:p w14:paraId="099BCF04" w14:textId="77777777" w:rsidR="00A04F3E" w:rsidRPr="00A04F3E" w:rsidRDefault="00A04F3E" w:rsidP="00A04F3E">
            <w:pPr>
              <w:ind w:right="-57"/>
              <w:rPr>
                <w:rFonts w:eastAsia="Calibri"/>
                <w:spacing w:val="-6"/>
                <w:lang w:val="ro-RO"/>
              </w:rPr>
            </w:pPr>
            <w:r w:rsidRPr="00A04F3E">
              <w:rPr>
                <w:rFonts w:eastAsia="Calibri"/>
                <w:spacing w:val="-6"/>
                <w:lang w:val="ro-RO"/>
              </w:rPr>
              <w:t>Amestecuri de molid-brad-fag cu   Rubus hirtus  (Piceeto-Abieto-Făgeta rubosa)</w:t>
            </w:r>
          </w:p>
        </w:tc>
        <w:tc>
          <w:tcPr>
            <w:tcW w:w="265" w:type="pct"/>
            <w:tcBorders>
              <w:right w:val="nil"/>
            </w:tcBorders>
            <w:vAlign w:val="center"/>
          </w:tcPr>
          <w:p w14:paraId="396185C6" w14:textId="77777777" w:rsidR="00A04F3E" w:rsidRPr="00A04F3E" w:rsidRDefault="00A04F3E" w:rsidP="00A04F3E">
            <w:pPr>
              <w:ind w:right="-57"/>
              <w:rPr>
                <w:rFonts w:eastAsia="Calibri"/>
                <w:lang w:val="ro-RO"/>
              </w:rPr>
            </w:pPr>
            <w:r w:rsidRPr="00A04F3E">
              <w:rPr>
                <w:rFonts w:eastAsia="Calibri"/>
                <w:lang w:val="ro-RO"/>
              </w:rPr>
              <w:t>1 32.1</w:t>
            </w:r>
          </w:p>
        </w:tc>
        <w:tc>
          <w:tcPr>
            <w:tcW w:w="1692" w:type="pct"/>
            <w:tcBorders>
              <w:left w:val="nil"/>
            </w:tcBorders>
            <w:vAlign w:val="center"/>
          </w:tcPr>
          <w:p w14:paraId="6D55D50B" w14:textId="77777777" w:rsidR="00A04F3E" w:rsidRPr="00A04F3E" w:rsidRDefault="00A04F3E" w:rsidP="00A04F3E">
            <w:pPr>
              <w:ind w:right="-57"/>
              <w:rPr>
                <w:rFonts w:eastAsia="Calibri"/>
                <w:lang w:val="ro-RO"/>
              </w:rPr>
            </w:pPr>
            <w:r w:rsidRPr="00A04F3E">
              <w:rPr>
                <w:rFonts w:eastAsia="Calibri"/>
                <w:lang w:val="ro-RO"/>
              </w:rPr>
              <w:t>Amestec de răşinoase şi fag cu Rubus hirtus  (m).</w:t>
            </w:r>
          </w:p>
        </w:tc>
        <w:tc>
          <w:tcPr>
            <w:tcW w:w="1480" w:type="pct"/>
            <w:tcBorders>
              <w:right w:val="double" w:sz="4" w:space="0" w:color="auto"/>
            </w:tcBorders>
            <w:vAlign w:val="center"/>
          </w:tcPr>
          <w:p w14:paraId="10DAF837" w14:textId="77777777" w:rsidR="00A04F3E" w:rsidRPr="00A04F3E" w:rsidRDefault="00A04F3E" w:rsidP="00A04F3E">
            <w:pPr>
              <w:ind w:right="-57"/>
              <w:rPr>
                <w:rFonts w:eastAsia="Calibri"/>
                <w:lang w:val="ro-RO"/>
              </w:rPr>
            </w:pPr>
            <w:r w:rsidRPr="00A04F3E">
              <w:rPr>
                <w:rFonts w:eastAsia="Calibri"/>
                <w:lang w:val="ro-RO"/>
              </w:rPr>
              <w:t>1 32.2 Amestec de răşinoase şi fag cu Rubus hirtus  (s)</w:t>
            </w:r>
          </w:p>
        </w:tc>
      </w:tr>
      <w:tr w:rsidR="00A04F3E" w:rsidRPr="00A04F3E" w14:paraId="6008E337" w14:textId="77777777" w:rsidTr="005F3930">
        <w:trPr>
          <w:trHeight w:val="511"/>
        </w:trPr>
        <w:tc>
          <w:tcPr>
            <w:tcW w:w="235" w:type="pct"/>
            <w:vMerge w:val="restart"/>
            <w:tcBorders>
              <w:left w:val="double" w:sz="4" w:space="0" w:color="auto"/>
              <w:right w:val="nil"/>
            </w:tcBorders>
            <w:vAlign w:val="center"/>
          </w:tcPr>
          <w:p w14:paraId="7D2B00A7" w14:textId="77777777" w:rsidR="00A04F3E" w:rsidRPr="00A04F3E" w:rsidRDefault="00A04F3E" w:rsidP="00A04F3E">
            <w:pPr>
              <w:ind w:right="-57"/>
              <w:rPr>
                <w:rFonts w:eastAsia="Calibri"/>
                <w:lang w:val="ro-RO"/>
              </w:rPr>
            </w:pPr>
            <w:r w:rsidRPr="00A04F3E">
              <w:rPr>
                <w:rFonts w:eastAsia="Calibri"/>
                <w:lang w:val="ro-RO"/>
              </w:rPr>
              <w:t>1 33</w:t>
            </w:r>
          </w:p>
        </w:tc>
        <w:tc>
          <w:tcPr>
            <w:tcW w:w="1328" w:type="pct"/>
            <w:vMerge w:val="restart"/>
            <w:tcBorders>
              <w:left w:val="nil"/>
            </w:tcBorders>
            <w:vAlign w:val="center"/>
          </w:tcPr>
          <w:p w14:paraId="75C4F8EE" w14:textId="77777777" w:rsidR="00A04F3E" w:rsidRPr="00A04F3E" w:rsidRDefault="00A04F3E" w:rsidP="00A04F3E">
            <w:pPr>
              <w:ind w:right="-57"/>
              <w:rPr>
                <w:rFonts w:eastAsia="Calibri"/>
                <w:lang w:val="ro-RO"/>
              </w:rPr>
            </w:pPr>
            <w:r w:rsidRPr="00A04F3E">
              <w:rPr>
                <w:rFonts w:eastAsia="Calibri"/>
                <w:lang w:val="ro-RO"/>
              </w:rPr>
              <w:t>Amestecuri de molid-brad-fag cu   Festuca  (Piceeto-Abieto-Făgeta festucetosa)</w:t>
            </w:r>
          </w:p>
        </w:tc>
        <w:tc>
          <w:tcPr>
            <w:tcW w:w="265" w:type="pct"/>
            <w:vMerge w:val="restart"/>
            <w:tcBorders>
              <w:right w:val="nil"/>
            </w:tcBorders>
            <w:vAlign w:val="center"/>
          </w:tcPr>
          <w:p w14:paraId="208EC2D1" w14:textId="77777777" w:rsidR="00A04F3E" w:rsidRPr="00A04F3E" w:rsidRDefault="00A04F3E" w:rsidP="00A04F3E">
            <w:pPr>
              <w:ind w:right="-57"/>
              <w:rPr>
                <w:rFonts w:eastAsia="Calibri"/>
                <w:lang w:val="ro-RO"/>
              </w:rPr>
            </w:pPr>
            <w:r w:rsidRPr="00A04F3E">
              <w:rPr>
                <w:rFonts w:eastAsia="Calibri"/>
                <w:lang w:val="ro-RO"/>
              </w:rPr>
              <w:t>1 33.1</w:t>
            </w:r>
          </w:p>
        </w:tc>
        <w:tc>
          <w:tcPr>
            <w:tcW w:w="1692" w:type="pct"/>
            <w:vMerge w:val="restart"/>
            <w:tcBorders>
              <w:left w:val="nil"/>
            </w:tcBorders>
            <w:vAlign w:val="center"/>
          </w:tcPr>
          <w:p w14:paraId="1FD48540" w14:textId="77777777" w:rsidR="00A04F3E" w:rsidRPr="00A04F3E" w:rsidRDefault="00A04F3E" w:rsidP="00A04F3E">
            <w:pPr>
              <w:ind w:right="-57"/>
              <w:rPr>
                <w:rFonts w:eastAsia="Calibri"/>
                <w:lang w:val="ro-RO"/>
              </w:rPr>
            </w:pPr>
            <w:r w:rsidRPr="00A04F3E">
              <w:rPr>
                <w:rFonts w:eastAsia="Calibri"/>
                <w:lang w:val="ro-RO"/>
              </w:rPr>
              <w:t>Amestec de răşinoase şi fag cu Festuca altissima (m).</w:t>
            </w:r>
          </w:p>
        </w:tc>
        <w:tc>
          <w:tcPr>
            <w:tcW w:w="1480" w:type="pct"/>
            <w:tcBorders>
              <w:right w:val="double" w:sz="4" w:space="0" w:color="auto"/>
            </w:tcBorders>
            <w:vAlign w:val="center"/>
          </w:tcPr>
          <w:p w14:paraId="37089A01" w14:textId="77777777" w:rsidR="00A04F3E" w:rsidRPr="00A04F3E" w:rsidRDefault="00A04F3E" w:rsidP="00A04F3E">
            <w:pPr>
              <w:ind w:right="-57"/>
              <w:rPr>
                <w:rFonts w:eastAsia="Calibri"/>
                <w:lang w:val="ro-RO"/>
              </w:rPr>
            </w:pPr>
            <w:r w:rsidRPr="00A04F3E">
              <w:rPr>
                <w:rFonts w:eastAsia="Calibri"/>
                <w:lang w:val="ro-RO"/>
              </w:rPr>
              <w:t>1 33.2 Amestec de răşinoase şi fag cu Festuca altissima (i)</w:t>
            </w:r>
          </w:p>
        </w:tc>
      </w:tr>
      <w:tr w:rsidR="00A04F3E" w:rsidRPr="00A04F3E" w14:paraId="6E4AD06E" w14:textId="77777777" w:rsidTr="005F3930">
        <w:tc>
          <w:tcPr>
            <w:tcW w:w="235" w:type="pct"/>
            <w:vMerge/>
            <w:tcBorders>
              <w:left w:val="double" w:sz="4" w:space="0" w:color="auto"/>
              <w:bottom w:val="double" w:sz="4" w:space="0" w:color="auto"/>
              <w:right w:val="nil"/>
            </w:tcBorders>
            <w:vAlign w:val="center"/>
          </w:tcPr>
          <w:p w14:paraId="5001A06D" w14:textId="77777777" w:rsidR="00A04F3E" w:rsidRPr="00A04F3E" w:rsidRDefault="00A04F3E" w:rsidP="00A04F3E">
            <w:pPr>
              <w:ind w:right="-57"/>
              <w:rPr>
                <w:rFonts w:eastAsia="Calibri"/>
                <w:lang w:val="ro-RO"/>
              </w:rPr>
            </w:pPr>
          </w:p>
        </w:tc>
        <w:tc>
          <w:tcPr>
            <w:tcW w:w="1328" w:type="pct"/>
            <w:vMerge/>
            <w:tcBorders>
              <w:left w:val="nil"/>
              <w:bottom w:val="double" w:sz="4" w:space="0" w:color="auto"/>
            </w:tcBorders>
            <w:vAlign w:val="center"/>
          </w:tcPr>
          <w:p w14:paraId="69746191" w14:textId="77777777" w:rsidR="00A04F3E" w:rsidRPr="00A04F3E" w:rsidRDefault="00A04F3E" w:rsidP="00A04F3E">
            <w:pPr>
              <w:ind w:right="-57"/>
              <w:rPr>
                <w:rFonts w:eastAsia="Calibri"/>
                <w:lang w:val="ro-RO"/>
              </w:rPr>
            </w:pPr>
          </w:p>
        </w:tc>
        <w:tc>
          <w:tcPr>
            <w:tcW w:w="265" w:type="pct"/>
            <w:vMerge/>
            <w:tcBorders>
              <w:bottom w:val="double" w:sz="4" w:space="0" w:color="auto"/>
              <w:right w:val="nil"/>
            </w:tcBorders>
            <w:vAlign w:val="center"/>
          </w:tcPr>
          <w:p w14:paraId="30CFEE10" w14:textId="77777777" w:rsidR="00A04F3E" w:rsidRPr="00A04F3E" w:rsidRDefault="00A04F3E" w:rsidP="00A04F3E">
            <w:pPr>
              <w:ind w:right="-57"/>
              <w:rPr>
                <w:rFonts w:eastAsia="Calibri"/>
                <w:lang w:val="ro-RO"/>
              </w:rPr>
            </w:pPr>
          </w:p>
        </w:tc>
        <w:tc>
          <w:tcPr>
            <w:tcW w:w="1692" w:type="pct"/>
            <w:vMerge/>
            <w:tcBorders>
              <w:left w:val="nil"/>
              <w:bottom w:val="double" w:sz="4" w:space="0" w:color="auto"/>
            </w:tcBorders>
            <w:vAlign w:val="center"/>
          </w:tcPr>
          <w:p w14:paraId="33ECB55A" w14:textId="77777777" w:rsidR="00A04F3E" w:rsidRPr="00A04F3E" w:rsidRDefault="00A04F3E" w:rsidP="00A04F3E">
            <w:pPr>
              <w:ind w:right="-57"/>
              <w:rPr>
                <w:rFonts w:eastAsia="Calibri"/>
                <w:lang w:val="ro-RO"/>
              </w:rPr>
            </w:pPr>
          </w:p>
        </w:tc>
        <w:tc>
          <w:tcPr>
            <w:tcW w:w="1480" w:type="pct"/>
            <w:tcBorders>
              <w:bottom w:val="double" w:sz="4" w:space="0" w:color="auto"/>
              <w:right w:val="double" w:sz="4" w:space="0" w:color="auto"/>
            </w:tcBorders>
            <w:vAlign w:val="center"/>
          </w:tcPr>
          <w:p w14:paraId="1AF619DC" w14:textId="77777777" w:rsidR="00A04F3E" w:rsidRPr="00A04F3E" w:rsidRDefault="00A04F3E" w:rsidP="00A04F3E">
            <w:pPr>
              <w:ind w:right="-57"/>
              <w:rPr>
                <w:rFonts w:eastAsia="Calibri"/>
                <w:lang w:val="ro-RO"/>
              </w:rPr>
            </w:pPr>
            <w:r w:rsidRPr="00A04F3E">
              <w:rPr>
                <w:rFonts w:eastAsia="Calibri"/>
                <w:lang w:val="ro-RO"/>
              </w:rPr>
              <w:t>1 33.3 Amestec de răşinoase şi fag cu Festuca altissima (s)</w:t>
            </w:r>
          </w:p>
        </w:tc>
      </w:tr>
    </w:tbl>
    <w:p w14:paraId="472AFF0D" w14:textId="77777777" w:rsidR="00A04F3E" w:rsidRPr="00A04F3E" w:rsidRDefault="00A04F3E" w:rsidP="00A04F3E">
      <w:pPr>
        <w:rPr>
          <w:rFonts w:eastAsia="Calibri"/>
          <w:noProof/>
          <w:lang w:val="ro-RO"/>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4016"/>
        <w:gridCol w:w="801"/>
        <w:gridCol w:w="5149"/>
        <w:gridCol w:w="4436"/>
      </w:tblGrid>
      <w:tr w:rsidR="00A04F3E" w:rsidRPr="00A04F3E" w14:paraId="1FFDF278" w14:textId="77777777" w:rsidTr="00011B5A">
        <w:trPr>
          <w:tblHeader/>
        </w:trPr>
        <w:tc>
          <w:tcPr>
            <w:tcW w:w="1563" w:type="pct"/>
            <w:gridSpan w:val="2"/>
            <w:tcBorders>
              <w:top w:val="double" w:sz="4" w:space="0" w:color="auto"/>
              <w:left w:val="double" w:sz="4" w:space="0" w:color="auto"/>
              <w:bottom w:val="double" w:sz="4" w:space="0" w:color="auto"/>
            </w:tcBorders>
          </w:tcPr>
          <w:p w14:paraId="57876F90" w14:textId="77777777" w:rsidR="00A04F3E" w:rsidRPr="00A04F3E" w:rsidRDefault="00A04F3E" w:rsidP="00A04F3E">
            <w:pPr>
              <w:ind w:right="-57"/>
              <w:jc w:val="center"/>
              <w:rPr>
                <w:rFonts w:eastAsia="Calibri"/>
                <w:b/>
                <w:bCs/>
                <w:lang w:val="ro-RO"/>
              </w:rPr>
            </w:pPr>
            <w:r w:rsidRPr="00A04F3E">
              <w:rPr>
                <w:rFonts w:eastAsia="Calibri"/>
                <w:b/>
                <w:bCs/>
                <w:lang w:val="ro-RO"/>
              </w:rPr>
              <w:t>FORMATIA</w:t>
            </w:r>
          </w:p>
          <w:p w14:paraId="01CFB8FD" w14:textId="77777777" w:rsidR="00A04F3E" w:rsidRPr="00A04F3E" w:rsidRDefault="00A04F3E" w:rsidP="00A04F3E">
            <w:pPr>
              <w:ind w:right="-57"/>
              <w:jc w:val="center"/>
              <w:rPr>
                <w:rFonts w:eastAsia="Calibri"/>
                <w:b/>
                <w:bCs/>
                <w:lang w:val="ro-RO"/>
              </w:rPr>
            </w:pPr>
            <w:r w:rsidRPr="00A04F3E">
              <w:rPr>
                <w:rFonts w:eastAsia="Calibri"/>
                <w:b/>
                <w:bCs/>
                <w:lang w:val="ro-RO"/>
              </w:rPr>
              <w:t>Grupa de tipuri</w:t>
            </w:r>
          </w:p>
        </w:tc>
        <w:tc>
          <w:tcPr>
            <w:tcW w:w="1969" w:type="pct"/>
            <w:gridSpan w:val="2"/>
            <w:tcBorders>
              <w:top w:val="double" w:sz="4" w:space="0" w:color="auto"/>
              <w:bottom w:val="double" w:sz="4" w:space="0" w:color="auto"/>
            </w:tcBorders>
          </w:tcPr>
          <w:p w14:paraId="18F874F0" w14:textId="77777777" w:rsidR="00A04F3E" w:rsidRPr="00A04F3E" w:rsidRDefault="00A04F3E" w:rsidP="00A04F3E">
            <w:pPr>
              <w:ind w:right="-57"/>
              <w:jc w:val="center"/>
              <w:rPr>
                <w:rFonts w:eastAsia="Calibri"/>
                <w:b/>
                <w:bCs/>
                <w:lang w:val="ro-RO"/>
              </w:rPr>
            </w:pPr>
          </w:p>
          <w:p w14:paraId="0EAAE96B" w14:textId="77777777" w:rsidR="00A04F3E" w:rsidRPr="00A04F3E" w:rsidRDefault="00A04F3E" w:rsidP="00A04F3E">
            <w:pPr>
              <w:ind w:right="-57"/>
              <w:jc w:val="center"/>
              <w:rPr>
                <w:rFonts w:eastAsia="Calibri"/>
                <w:b/>
                <w:bCs/>
                <w:vertAlign w:val="superscript"/>
                <w:lang w:val="ro-RO"/>
              </w:rPr>
            </w:pPr>
            <w:r w:rsidRPr="00A04F3E">
              <w:rPr>
                <w:rFonts w:eastAsia="Calibri"/>
                <w:b/>
                <w:bCs/>
                <w:lang w:val="ro-RO"/>
              </w:rPr>
              <w:t>Tipuri de pădure</w:t>
            </w:r>
            <w:r w:rsidRPr="00A04F3E">
              <w:rPr>
                <w:rFonts w:eastAsia="Calibri"/>
                <w:b/>
                <w:bCs/>
                <w:vertAlign w:val="superscript"/>
                <w:lang w:val="ro-RO"/>
              </w:rPr>
              <w:t>+)</w:t>
            </w:r>
          </w:p>
        </w:tc>
        <w:tc>
          <w:tcPr>
            <w:tcW w:w="1468" w:type="pct"/>
            <w:tcBorders>
              <w:top w:val="double" w:sz="4" w:space="0" w:color="auto"/>
              <w:bottom w:val="double" w:sz="4" w:space="0" w:color="auto"/>
              <w:right w:val="double" w:sz="4" w:space="0" w:color="auto"/>
            </w:tcBorders>
          </w:tcPr>
          <w:p w14:paraId="4DC96A43" w14:textId="77777777" w:rsidR="00A04F3E" w:rsidRPr="00A04F3E" w:rsidRDefault="00A04F3E" w:rsidP="00A04F3E">
            <w:pPr>
              <w:ind w:right="-57"/>
              <w:jc w:val="center"/>
              <w:rPr>
                <w:rFonts w:eastAsia="Calibri"/>
                <w:b/>
                <w:bCs/>
                <w:lang w:val="ro-RO"/>
              </w:rPr>
            </w:pPr>
            <w:r w:rsidRPr="00A04F3E">
              <w:rPr>
                <w:rFonts w:eastAsia="Calibri"/>
                <w:b/>
                <w:bCs/>
                <w:lang w:val="ro-RO"/>
              </w:rPr>
              <w:t>Tipuri de pădure</w:t>
            </w:r>
          </w:p>
          <w:p w14:paraId="42FE759D" w14:textId="77777777" w:rsidR="00A04F3E" w:rsidRPr="00A04F3E" w:rsidRDefault="00A04F3E" w:rsidP="00A04F3E">
            <w:pPr>
              <w:ind w:right="-57"/>
              <w:jc w:val="center"/>
              <w:rPr>
                <w:rFonts w:eastAsia="Calibri"/>
                <w:b/>
                <w:bCs/>
                <w:lang w:val="ro-RO"/>
              </w:rPr>
            </w:pPr>
            <w:r w:rsidRPr="00A04F3E">
              <w:rPr>
                <w:rFonts w:eastAsia="Calibri"/>
                <w:b/>
                <w:bCs/>
                <w:lang w:val="ro-RO"/>
              </w:rPr>
              <w:t>identificate în amenajamentele silvice</w:t>
            </w:r>
          </w:p>
          <w:p w14:paraId="36F2E9BE" w14:textId="77777777" w:rsidR="00A04F3E" w:rsidRPr="00A04F3E" w:rsidRDefault="00A04F3E" w:rsidP="00A04F3E">
            <w:pPr>
              <w:ind w:right="-57"/>
              <w:jc w:val="center"/>
              <w:rPr>
                <w:rFonts w:eastAsia="Calibri"/>
                <w:b/>
                <w:bCs/>
                <w:vertAlign w:val="superscript"/>
                <w:lang w:val="ro-RO"/>
              </w:rPr>
            </w:pPr>
          </w:p>
        </w:tc>
      </w:tr>
      <w:tr w:rsidR="00A04F3E" w:rsidRPr="00A04F3E" w14:paraId="2F4F8A44" w14:textId="77777777" w:rsidTr="00011B5A">
        <w:tc>
          <w:tcPr>
            <w:tcW w:w="5000" w:type="pct"/>
            <w:gridSpan w:val="5"/>
            <w:tcBorders>
              <w:top w:val="double" w:sz="4" w:space="0" w:color="auto"/>
              <w:left w:val="double" w:sz="4" w:space="0" w:color="auto"/>
              <w:bottom w:val="double" w:sz="4" w:space="0" w:color="auto"/>
              <w:right w:val="double" w:sz="4" w:space="0" w:color="auto"/>
            </w:tcBorders>
          </w:tcPr>
          <w:p w14:paraId="6C4BB444" w14:textId="77777777" w:rsidR="00A04F3E" w:rsidRPr="00A04F3E" w:rsidRDefault="00A04F3E" w:rsidP="00A04F3E">
            <w:pPr>
              <w:ind w:right="-57"/>
              <w:jc w:val="center"/>
              <w:rPr>
                <w:rFonts w:eastAsia="Calibri"/>
                <w:lang w:val="ro-RO"/>
              </w:rPr>
            </w:pPr>
            <w:r w:rsidRPr="00A04F3E">
              <w:rPr>
                <w:rFonts w:eastAsia="Calibri"/>
                <w:lang w:val="ro-RO"/>
              </w:rPr>
              <w:t>1 3 Amestecuri de molid-brad-fag  (Piceeto - Făgeta)</w:t>
            </w:r>
          </w:p>
        </w:tc>
      </w:tr>
      <w:tr w:rsidR="00A04F3E" w:rsidRPr="00A04F3E" w14:paraId="3300BFF4" w14:textId="77777777" w:rsidTr="00011B5A">
        <w:trPr>
          <w:trHeight w:val="513"/>
        </w:trPr>
        <w:tc>
          <w:tcPr>
            <w:tcW w:w="234" w:type="pct"/>
            <w:vMerge w:val="restart"/>
            <w:tcBorders>
              <w:left w:val="double" w:sz="4" w:space="0" w:color="auto"/>
              <w:right w:val="nil"/>
            </w:tcBorders>
            <w:vAlign w:val="center"/>
          </w:tcPr>
          <w:p w14:paraId="19782C65" w14:textId="77777777" w:rsidR="00A04F3E" w:rsidRPr="00A04F3E" w:rsidRDefault="00A04F3E" w:rsidP="00A04F3E">
            <w:pPr>
              <w:ind w:right="-57"/>
              <w:rPr>
                <w:rFonts w:eastAsia="Calibri"/>
                <w:lang w:val="ro-RO"/>
              </w:rPr>
            </w:pPr>
            <w:r w:rsidRPr="00A04F3E">
              <w:rPr>
                <w:rFonts w:eastAsia="Calibri"/>
                <w:lang w:val="ro-RO"/>
              </w:rPr>
              <w:t>1 34</w:t>
            </w:r>
          </w:p>
        </w:tc>
        <w:tc>
          <w:tcPr>
            <w:tcW w:w="1329" w:type="pct"/>
            <w:vMerge w:val="restart"/>
            <w:tcBorders>
              <w:left w:val="nil"/>
            </w:tcBorders>
            <w:vAlign w:val="center"/>
          </w:tcPr>
          <w:p w14:paraId="324BE26E" w14:textId="77777777" w:rsidR="00A04F3E" w:rsidRPr="00A04F3E" w:rsidRDefault="00A04F3E" w:rsidP="00A04F3E">
            <w:pPr>
              <w:ind w:right="-57"/>
              <w:rPr>
                <w:rFonts w:eastAsia="Calibri"/>
                <w:lang w:val="ro-RO"/>
              </w:rPr>
            </w:pPr>
            <w:r w:rsidRPr="00A04F3E">
              <w:rPr>
                <w:rFonts w:eastAsia="Calibri"/>
                <w:lang w:val="ro-RO"/>
              </w:rPr>
              <w:t>Amestecuri de molid-brad-fag pe soluri schelete sau stâncării (Piceeto-Abieto-Făgeta saxatilis)</w:t>
            </w:r>
          </w:p>
        </w:tc>
        <w:tc>
          <w:tcPr>
            <w:tcW w:w="265" w:type="pct"/>
            <w:tcBorders>
              <w:right w:val="nil"/>
            </w:tcBorders>
            <w:vAlign w:val="center"/>
          </w:tcPr>
          <w:p w14:paraId="243A513B" w14:textId="77777777" w:rsidR="00A04F3E" w:rsidRPr="00A04F3E" w:rsidRDefault="00A04F3E" w:rsidP="00A04F3E">
            <w:pPr>
              <w:ind w:right="-57"/>
              <w:rPr>
                <w:rFonts w:eastAsia="Calibri"/>
                <w:lang w:val="ro-RO"/>
              </w:rPr>
            </w:pPr>
            <w:r w:rsidRPr="00A04F3E">
              <w:rPr>
                <w:rFonts w:eastAsia="Calibri"/>
                <w:lang w:val="ro-RO"/>
              </w:rPr>
              <w:t>1 34.1</w:t>
            </w:r>
          </w:p>
        </w:tc>
        <w:tc>
          <w:tcPr>
            <w:tcW w:w="1704" w:type="pct"/>
            <w:tcBorders>
              <w:left w:val="nil"/>
            </w:tcBorders>
            <w:vAlign w:val="center"/>
          </w:tcPr>
          <w:p w14:paraId="6C4B11E8" w14:textId="77777777" w:rsidR="00A04F3E" w:rsidRPr="00A04F3E" w:rsidRDefault="00A04F3E" w:rsidP="00A04F3E">
            <w:pPr>
              <w:ind w:right="-57"/>
              <w:rPr>
                <w:rFonts w:eastAsia="Calibri"/>
                <w:lang w:val="ro-RO"/>
              </w:rPr>
            </w:pPr>
            <w:r w:rsidRPr="00A04F3E">
              <w:rPr>
                <w:rFonts w:eastAsia="Calibri"/>
                <w:lang w:val="ro-RO"/>
              </w:rPr>
              <w:t>Amestec de răşinoase şi fag pe soluri schelete (m)</w:t>
            </w:r>
          </w:p>
        </w:tc>
        <w:tc>
          <w:tcPr>
            <w:tcW w:w="1468" w:type="pct"/>
            <w:vMerge w:val="restart"/>
            <w:tcBorders>
              <w:right w:val="double" w:sz="4" w:space="0" w:color="auto"/>
            </w:tcBorders>
            <w:vAlign w:val="center"/>
          </w:tcPr>
          <w:p w14:paraId="16FAEA71" w14:textId="77777777" w:rsidR="00A04F3E" w:rsidRPr="00A04F3E" w:rsidRDefault="00A04F3E" w:rsidP="00A04F3E">
            <w:pPr>
              <w:ind w:right="-57"/>
              <w:rPr>
                <w:rFonts w:eastAsia="Calibri"/>
                <w:lang w:val="ro-RO"/>
              </w:rPr>
            </w:pPr>
            <w:r w:rsidRPr="00A04F3E">
              <w:rPr>
                <w:rFonts w:eastAsia="Calibri"/>
                <w:lang w:val="ro-RO"/>
              </w:rPr>
              <w:t>1 34.3 Amestec de brad, molid şi fag pe stâncării (i)</w:t>
            </w:r>
          </w:p>
        </w:tc>
      </w:tr>
      <w:tr w:rsidR="00A04F3E" w:rsidRPr="00A04F3E" w14:paraId="326161E8" w14:textId="77777777" w:rsidTr="00011B5A">
        <w:trPr>
          <w:trHeight w:val="276"/>
        </w:trPr>
        <w:tc>
          <w:tcPr>
            <w:tcW w:w="234" w:type="pct"/>
            <w:vMerge/>
            <w:tcBorders>
              <w:left w:val="double" w:sz="4" w:space="0" w:color="auto"/>
              <w:right w:val="nil"/>
            </w:tcBorders>
            <w:vAlign w:val="center"/>
          </w:tcPr>
          <w:p w14:paraId="3ED0B162" w14:textId="77777777" w:rsidR="00A04F3E" w:rsidRPr="00A04F3E" w:rsidRDefault="00A04F3E" w:rsidP="00A04F3E">
            <w:pPr>
              <w:ind w:right="-57"/>
              <w:rPr>
                <w:rFonts w:eastAsia="Calibri"/>
                <w:lang w:val="ro-RO"/>
              </w:rPr>
            </w:pPr>
          </w:p>
        </w:tc>
        <w:tc>
          <w:tcPr>
            <w:tcW w:w="1329" w:type="pct"/>
            <w:vMerge/>
            <w:tcBorders>
              <w:left w:val="nil"/>
            </w:tcBorders>
            <w:vAlign w:val="center"/>
          </w:tcPr>
          <w:p w14:paraId="6731C9DA" w14:textId="77777777" w:rsidR="00A04F3E" w:rsidRPr="00A04F3E" w:rsidRDefault="00A04F3E" w:rsidP="00A04F3E">
            <w:pPr>
              <w:ind w:right="-57"/>
              <w:rPr>
                <w:rFonts w:eastAsia="Calibri"/>
                <w:lang w:val="ro-RO"/>
              </w:rPr>
            </w:pPr>
          </w:p>
        </w:tc>
        <w:tc>
          <w:tcPr>
            <w:tcW w:w="265" w:type="pct"/>
            <w:vMerge w:val="restart"/>
            <w:tcBorders>
              <w:right w:val="nil"/>
            </w:tcBorders>
            <w:vAlign w:val="center"/>
          </w:tcPr>
          <w:p w14:paraId="7C199472" w14:textId="77777777" w:rsidR="00A04F3E" w:rsidRPr="00A04F3E" w:rsidRDefault="00A04F3E" w:rsidP="00A04F3E">
            <w:pPr>
              <w:ind w:right="-57"/>
              <w:rPr>
                <w:rFonts w:eastAsia="Calibri"/>
                <w:lang w:val="ro-RO"/>
              </w:rPr>
            </w:pPr>
            <w:r w:rsidRPr="00A04F3E">
              <w:rPr>
                <w:rFonts w:eastAsia="Calibri"/>
                <w:lang w:val="ro-RO"/>
              </w:rPr>
              <w:t>1 34.2</w:t>
            </w:r>
          </w:p>
        </w:tc>
        <w:tc>
          <w:tcPr>
            <w:tcW w:w="1704" w:type="pct"/>
            <w:vMerge w:val="restart"/>
            <w:tcBorders>
              <w:left w:val="nil"/>
            </w:tcBorders>
            <w:vAlign w:val="center"/>
          </w:tcPr>
          <w:p w14:paraId="7C60DAF6" w14:textId="77777777" w:rsidR="00A04F3E" w:rsidRPr="00A04F3E" w:rsidRDefault="00A04F3E" w:rsidP="00A04F3E">
            <w:pPr>
              <w:ind w:right="-57"/>
              <w:rPr>
                <w:rFonts w:eastAsia="Calibri"/>
                <w:lang w:val="ro-RO"/>
              </w:rPr>
            </w:pPr>
            <w:r w:rsidRPr="00A04F3E">
              <w:rPr>
                <w:rFonts w:eastAsia="Calibri"/>
                <w:lang w:val="ro-RO"/>
              </w:rPr>
              <w:t>Amestec de brad, molid şi fag pe stâncării cristaline (i).</w:t>
            </w:r>
          </w:p>
        </w:tc>
        <w:tc>
          <w:tcPr>
            <w:tcW w:w="1468" w:type="pct"/>
            <w:vMerge/>
            <w:tcBorders>
              <w:right w:val="double" w:sz="4" w:space="0" w:color="auto"/>
            </w:tcBorders>
            <w:vAlign w:val="center"/>
          </w:tcPr>
          <w:p w14:paraId="2ABD11D2" w14:textId="77777777" w:rsidR="00A04F3E" w:rsidRPr="00A04F3E" w:rsidRDefault="00A04F3E" w:rsidP="00A04F3E">
            <w:pPr>
              <w:ind w:right="-57"/>
              <w:rPr>
                <w:rFonts w:eastAsia="Calibri"/>
                <w:lang w:val="ro-RO"/>
              </w:rPr>
            </w:pPr>
          </w:p>
        </w:tc>
      </w:tr>
      <w:tr w:rsidR="00A04F3E" w:rsidRPr="00A04F3E" w14:paraId="252B863B" w14:textId="77777777" w:rsidTr="00011B5A">
        <w:tc>
          <w:tcPr>
            <w:tcW w:w="234" w:type="pct"/>
            <w:vMerge/>
            <w:tcBorders>
              <w:left w:val="double" w:sz="4" w:space="0" w:color="auto"/>
              <w:right w:val="nil"/>
            </w:tcBorders>
            <w:vAlign w:val="center"/>
          </w:tcPr>
          <w:p w14:paraId="5CF5D919" w14:textId="77777777" w:rsidR="00A04F3E" w:rsidRPr="00A04F3E" w:rsidRDefault="00A04F3E" w:rsidP="00A04F3E">
            <w:pPr>
              <w:ind w:right="-57"/>
              <w:rPr>
                <w:rFonts w:eastAsia="Calibri"/>
                <w:lang w:val="ro-RO"/>
              </w:rPr>
            </w:pPr>
          </w:p>
        </w:tc>
        <w:tc>
          <w:tcPr>
            <w:tcW w:w="1329" w:type="pct"/>
            <w:vMerge/>
            <w:tcBorders>
              <w:left w:val="nil"/>
            </w:tcBorders>
            <w:vAlign w:val="center"/>
          </w:tcPr>
          <w:p w14:paraId="5E96696C" w14:textId="77777777" w:rsidR="00A04F3E" w:rsidRPr="00A04F3E" w:rsidRDefault="00A04F3E" w:rsidP="00A04F3E">
            <w:pPr>
              <w:ind w:right="-57"/>
              <w:rPr>
                <w:rFonts w:eastAsia="Calibri"/>
                <w:lang w:val="ro-RO"/>
              </w:rPr>
            </w:pPr>
          </w:p>
        </w:tc>
        <w:tc>
          <w:tcPr>
            <w:tcW w:w="265" w:type="pct"/>
            <w:vMerge/>
            <w:tcBorders>
              <w:right w:val="nil"/>
            </w:tcBorders>
            <w:vAlign w:val="center"/>
          </w:tcPr>
          <w:p w14:paraId="4B57502A" w14:textId="77777777" w:rsidR="00A04F3E" w:rsidRPr="00A04F3E" w:rsidRDefault="00A04F3E" w:rsidP="00A04F3E">
            <w:pPr>
              <w:ind w:right="-57"/>
              <w:rPr>
                <w:rFonts w:eastAsia="Calibri"/>
                <w:lang w:val="ro-RO"/>
              </w:rPr>
            </w:pPr>
          </w:p>
        </w:tc>
        <w:tc>
          <w:tcPr>
            <w:tcW w:w="1704" w:type="pct"/>
            <w:vMerge/>
            <w:tcBorders>
              <w:left w:val="nil"/>
            </w:tcBorders>
            <w:vAlign w:val="center"/>
          </w:tcPr>
          <w:p w14:paraId="6FAB45BA" w14:textId="77777777" w:rsidR="00A04F3E" w:rsidRPr="00A04F3E" w:rsidRDefault="00A04F3E" w:rsidP="00A04F3E">
            <w:pPr>
              <w:ind w:right="-57"/>
              <w:rPr>
                <w:rFonts w:eastAsia="Calibri"/>
                <w:lang w:val="ro-RO"/>
              </w:rPr>
            </w:pPr>
          </w:p>
        </w:tc>
        <w:tc>
          <w:tcPr>
            <w:tcW w:w="1468" w:type="pct"/>
            <w:tcBorders>
              <w:right w:val="double" w:sz="4" w:space="0" w:color="auto"/>
            </w:tcBorders>
            <w:vAlign w:val="center"/>
          </w:tcPr>
          <w:p w14:paraId="189EF50C" w14:textId="77777777" w:rsidR="00A04F3E" w:rsidRPr="00A04F3E" w:rsidRDefault="00A04F3E" w:rsidP="00A04F3E">
            <w:pPr>
              <w:ind w:right="-57"/>
              <w:rPr>
                <w:rFonts w:eastAsia="Calibri"/>
                <w:lang w:val="ro-RO"/>
              </w:rPr>
            </w:pPr>
            <w:r w:rsidRPr="00A04F3E">
              <w:rPr>
                <w:rFonts w:eastAsia="Calibri"/>
                <w:lang w:val="ro-RO"/>
              </w:rPr>
              <w:t>1 34.4 Amestec de  răşinoase şi fag pe soluri schelete (i)</w:t>
            </w:r>
          </w:p>
        </w:tc>
      </w:tr>
      <w:tr w:rsidR="00A04F3E" w:rsidRPr="00A04F3E" w14:paraId="74927B06" w14:textId="77777777" w:rsidTr="00011B5A">
        <w:tc>
          <w:tcPr>
            <w:tcW w:w="5000" w:type="pct"/>
            <w:gridSpan w:val="5"/>
            <w:tcBorders>
              <w:top w:val="double" w:sz="4" w:space="0" w:color="auto"/>
              <w:left w:val="double" w:sz="4" w:space="0" w:color="auto"/>
              <w:bottom w:val="double" w:sz="4" w:space="0" w:color="auto"/>
              <w:right w:val="double" w:sz="4" w:space="0" w:color="auto"/>
            </w:tcBorders>
          </w:tcPr>
          <w:p w14:paraId="11C95A1B" w14:textId="77777777" w:rsidR="00A04F3E" w:rsidRPr="00A04F3E" w:rsidRDefault="00A04F3E" w:rsidP="00A04F3E">
            <w:pPr>
              <w:ind w:right="-57"/>
              <w:jc w:val="center"/>
              <w:rPr>
                <w:rFonts w:eastAsia="Calibri"/>
                <w:lang w:val="ro-RO"/>
              </w:rPr>
            </w:pPr>
            <w:r w:rsidRPr="00A04F3E">
              <w:rPr>
                <w:rFonts w:eastAsia="Calibri"/>
                <w:lang w:val="ro-RO"/>
              </w:rPr>
              <w:t>1 4 Molideto-făgete (Piceeto-Făgeta)</w:t>
            </w:r>
          </w:p>
        </w:tc>
      </w:tr>
      <w:tr w:rsidR="00A04F3E" w:rsidRPr="00A04F3E" w14:paraId="6E31B01A" w14:textId="77777777" w:rsidTr="00011B5A">
        <w:trPr>
          <w:trHeight w:val="256"/>
        </w:trPr>
        <w:tc>
          <w:tcPr>
            <w:tcW w:w="234" w:type="pct"/>
            <w:vMerge w:val="restart"/>
            <w:tcBorders>
              <w:left w:val="double" w:sz="4" w:space="0" w:color="auto"/>
              <w:right w:val="nil"/>
            </w:tcBorders>
            <w:vAlign w:val="center"/>
          </w:tcPr>
          <w:p w14:paraId="32867E61" w14:textId="77777777" w:rsidR="00A04F3E" w:rsidRPr="00A04F3E" w:rsidRDefault="00A04F3E" w:rsidP="00A04F3E">
            <w:pPr>
              <w:ind w:right="-57"/>
              <w:rPr>
                <w:rFonts w:eastAsia="Calibri"/>
                <w:lang w:val="ro-RO"/>
              </w:rPr>
            </w:pPr>
            <w:r w:rsidRPr="00A04F3E">
              <w:rPr>
                <w:rFonts w:eastAsia="Calibri"/>
                <w:lang w:val="ro-RO"/>
              </w:rPr>
              <w:t>1 41</w:t>
            </w:r>
          </w:p>
        </w:tc>
        <w:tc>
          <w:tcPr>
            <w:tcW w:w="1329" w:type="pct"/>
            <w:vMerge w:val="restart"/>
            <w:tcBorders>
              <w:left w:val="nil"/>
            </w:tcBorders>
            <w:vAlign w:val="center"/>
          </w:tcPr>
          <w:p w14:paraId="6CAB29F9" w14:textId="77777777" w:rsidR="00A04F3E" w:rsidRPr="00A04F3E" w:rsidRDefault="00A04F3E" w:rsidP="00A04F3E">
            <w:pPr>
              <w:ind w:right="-57"/>
              <w:rPr>
                <w:rFonts w:eastAsia="Calibri"/>
                <w:lang w:val="ro-RO"/>
              </w:rPr>
            </w:pPr>
            <w:r w:rsidRPr="00A04F3E">
              <w:rPr>
                <w:rFonts w:eastAsia="Calibri"/>
                <w:lang w:val="ro-RO"/>
              </w:rPr>
              <w:t>Molideto-făgete cu Oxalis acetosella (Piceeto-Făgeta oxalidetosa)</w:t>
            </w:r>
          </w:p>
        </w:tc>
        <w:tc>
          <w:tcPr>
            <w:tcW w:w="265" w:type="pct"/>
            <w:tcBorders>
              <w:right w:val="nil"/>
            </w:tcBorders>
            <w:vAlign w:val="center"/>
          </w:tcPr>
          <w:p w14:paraId="7D763462" w14:textId="77777777" w:rsidR="00A04F3E" w:rsidRPr="00A04F3E" w:rsidRDefault="00A04F3E" w:rsidP="00A04F3E">
            <w:pPr>
              <w:ind w:right="-57"/>
              <w:rPr>
                <w:rFonts w:eastAsia="Calibri"/>
                <w:lang w:val="ro-RO"/>
              </w:rPr>
            </w:pPr>
            <w:r w:rsidRPr="00A04F3E">
              <w:rPr>
                <w:rFonts w:eastAsia="Calibri"/>
                <w:lang w:val="ro-RO"/>
              </w:rPr>
              <w:t>1 41.1</w:t>
            </w:r>
          </w:p>
        </w:tc>
        <w:tc>
          <w:tcPr>
            <w:tcW w:w="1704" w:type="pct"/>
            <w:tcBorders>
              <w:left w:val="nil"/>
            </w:tcBorders>
            <w:vAlign w:val="center"/>
          </w:tcPr>
          <w:p w14:paraId="3AC4886A" w14:textId="77777777" w:rsidR="00A04F3E" w:rsidRPr="00A04F3E" w:rsidRDefault="00A04F3E" w:rsidP="00A04F3E">
            <w:pPr>
              <w:ind w:right="-57"/>
              <w:rPr>
                <w:rFonts w:eastAsia="Calibri"/>
                <w:spacing w:val="-4"/>
                <w:lang w:val="ro-RO"/>
              </w:rPr>
            </w:pPr>
            <w:r w:rsidRPr="00A04F3E">
              <w:rPr>
                <w:rFonts w:eastAsia="Calibri"/>
                <w:spacing w:val="-4"/>
                <w:lang w:val="ro-RO"/>
              </w:rPr>
              <w:t>Molideto-făget normal cu Oxalis acetosella (s)</w:t>
            </w:r>
          </w:p>
        </w:tc>
        <w:tc>
          <w:tcPr>
            <w:tcW w:w="1468" w:type="pct"/>
            <w:vMerge w:val="restart"/>
            <w:tcBorders>
              <w:right w:val="double" w:sz="4" w:space="0" w:color="auto"/>
            </w:tcBorders>
            <w:vAlign w:val="center"/>
          </w:tcPr>
          <w:p w14:paraId="20B22B3E" w14:textId="77777777" w:rsidR="00A04F3E" w:rsidRPr="00A04F3E" w:rsidRDefault="00A04F3E" w:rsidP="00A04F3E">
            <w:pPr>
              <w:ind w:right="-57"/>
              <w:rPr>
                <w:rFonts w:eastAsia="Calibri"/>
                <w:spacing w:val="-4"/>
                <w:lang w:val="ro-RO"/>
              </w:rPr>
            </w:pPr>
            <w:r w:rsidRPr="00A04F3E">
              <w:rPr>
                <w:rFonts w:eastAsia="Calibri"/>
                <w:lang w:val="ro-RO"/>
              </w:rPr>
              <w:t>1 41.3 Molideto – făget pe soluri schelete cu  Oxalis acetosella (m)</w:t>
            </w:r>
          </w:p>
        </w:tc>
      </w:tr>
      <w:tr w:rsidR="00A04F3E" w:rsidRPr="00A04F3E" w14:paraId="692395E0" w14:textId="77777777" w:rsidTr="00011B5A">
        <w:trPr>
          <w:trHeight w:val="332"/>
        </w:trPr>
        <w:tc>
          <w:tcPr>
            <w:tcW w:w="234" w:type="pct"/>
            <w:vMerge/>
            <w:tcBorders>
              <w:left w:val="double" w:sz="4" w:space="0" w:color="auto"/>
              <w:right w:val="nil"/>
            </w:tcBorders>
            <w:vAlign w:val="center"/>
          </w:tcPr>
          <w:p w14:paraId="033DD9B3" w14:textId="77777777" w:rsidR="00A04F3E" w:rsidRPr="00A04F3E" w:rsidRDefault="00A04F3E" w:rsidP="00A04F3E">
            <w:pPr>
              <w:ind w:right="-57"/>
              <w:rPr>
                <w:rFonts w:eastAsia="Calibri"/>
                <w:lang w:val="ro-RO"/>
              </w:rPr>
            </w:pPr>
          </w:p>
        </w:tc>
        <w:tc>
          <w:tcPr>
            <w:tcW w:w="1329" w:type="pct"/>
            <w:vMerge/>
            <w:tcBorders>
              <w:left w:val="nil"/>
            </w:tcBorders>
            <w:vAlign w:val="center"/>
          </w:tcPr>
          <w:p w14:paraId="76D54C11" w14:textId="77777777" w:rsidR="00A04F3E" w:rsidRPr="00A04F3E" w:rsidRDefault="00A04F3E" w:rsidP="00A04F3E">
            <w:pPr>
              <w:ind w:right="-57"/>
              <w:rPr>
                <w:rFonts w:eastAsia="Calibri"/>
                <w:lang w:val="ro-RO"/>
              </w:rPr>
            </w:pPr>
          </w:p>
        </w:tc>
        <w:tc>
          <w:tcPr>
            <w:tcW w:w="265" w:type="pct"/>
            <w:vMerge w:val="restart"/>
            <w:tcBorders>
              <w:right w:val="nil"/>
            </w:tcBorders>
            <w:vAlign w:val="center"/>
          </w:tcPr>
          <w:p w14:paraId="6FD4102D" w14:textId="77777777" w:rsidR="00A04F3E" w:rsidRPr="00A04F3E" w:rsidRDefault="00A04F3E" w:rsidP="00A04F3E">
            <w:pPr>
              <w:ind w:right="-57"/>
              <w:rPr>
                <w:rFonts w:eastAsia="Calibri"/>
                <w:lang w:val="ro-RO"/>
              </w:rPr>
            </w:pPr>
            <w:r w:rsidRPr="00A04F3E">
              <w:rPr>
                <w:rFonts w:eastAsia="Calibri"/>
                <w:lang w:val="ro-RO"/>
              </w:rPr>
              <w:t>1 41.2</w:t>
            </w:r>
          </w:p>
        </w:tc>
        <w:tc>
          <w:tcPr>
            <w:tcW w:w="1704" w:type="pct"/>
            <w:vMerge w:val="restart"/>
            <w:tcBorders>
              <w:left w:val="nil"/>
            </w:tcBorders>
            <w:vAlign w:val="center"/>
          </w:tcPr>
          <w:p w14:paraId="357D83C3" w14:textId="77777777" w:rsidR="00A04F3E" w:rsidRPr="00A04F3E" w:rsidRDefault="00A04F3E" w:rsidP="00A04F3E">
            <w:pPr>
              <w:ind w:right="-57"/>
              <w:rPr>
                <w:rFonts w:eastAsia="Calibri"/>
                <w:spacing w:val="-4"/>
                <w:lang w:val="ro-RO"/>
              </w:rPr>
            </w:pPr>
            <w:r w:rsidRPr="00A04F3E">
              <w:rPr>
                <w:rFonts w:eastAsia="Calibri"/>
                <w:spacing w:val="-4"/>
                <w:lang w:val="ro-RO"/>
              </w:rPr>
              <w:t>Molideto-făget nordic cu Oxalis acetosella (s).</w:t>
            </w:r>
          </w:p>
          <w:p w14:paraId="2B349B98" w14:textId="77777777" w:rsidR="00A04F3E" w:rsidRPr="00A04F3E" w:rsidRDefault="00A04F3E" w:rsidP="00A04F3E">
            <w:pPr>
              <w:ind w:right="-57"/>
              <w:rPr>
                <w:rFonts w:eastAsia="Calibri"/>
                <w:lang w:val="ro-RO"/>
              </w:rPr>
            </w:pPr>
          </w:p>
          <w:p w14:paraId="1C41E233" w14:textId="77777777" w:rsidR="00A04F3E" w:rsidRPr="00A04F3E" w:rsidRDefault="00A04F3E" w:rsidP="00A04F3E">
            <w:pPr>
              <w:ind w:right="-57"/>
              <w:rPr>
                <w:rFonts w:eastAsia="Calibri"/>
                <w:spacing w:val="-4"/>
                <w:lang w:val="ro-RO"/>
              </w:rPr>
            </w:pPr>
          </w:p>
        </w:tc>
        <w:tc>
          <w:tcPr>
            <w:tcW w:w="1468" w:type="pct"/>
            <w:vMerge/>
            <w:tcBorders>
              <w:right w:val="double" w:sz="4" w:space="0" w:color="auto"/>
            </w:tcBorders>
            <w:vAlign w:val="center"/>
          </w:tcPr>
          <w:p w14:paraId="268F790C" w14:textId="77777777" w:rsidR="00A04F3E" w:rsidRPr="00A04F3E" w:rsidRDefault="00A04F3E" w:rsidP="00A04F3E">
            <w:pPr>
              <w:ind w:right="-57"/>
              <w:rPr>
                <w:rFonts w:eastAsia="Calibri"/>
                <w:spacing w:val="-4"/>
                <w:lang w:val="ro-RO"/>
              </w:rPr>
            </w:pPr>
          </w:p>
        </w:tc>
      </w:tr>
      <w:tr w:rsidR="00A04F3E" w:rsidRPr="00A04F3E" w14:paraId="01245544" w14:textId="77777777" w:rsidTr="00011B5A">
        <w:trPr>
          <w:trHeight w:val="111"/>
        </w:trPr>
        <w:tc>
          <w:tcPr>
            <w:tcW w:w="234" w:type="pct"/>
            <w:vMerge/>
            <w:tcBorders>
              <w:left w:val="double" w:sz="4" w:space="0" w:color="auto"/>
              <w:right w:val="nil"/>
            </w:tcBorders>
            <w:vAlign w:val="center"/>
          </w:tcPr>
          <w:p w14:paraId="1539AE62" w14:textId="77777777" w:rsidR="00A04F3E" w:rsidRPr="00A04F3E" w:rsidRDefault="00A04F3E" w:rsidP="00A04F3E">
            <w:pPr>
              <w:ind w:right="-57"/>
              <w:rPr>
                <w:rFonts w:eastAsia="Calibri"/>
                <w:lang w:val="ro-RO"/>
              </w:rPr>
            </w:pPr>
          </w:p>
        </w:tc>
        <w:tc>
          <w:tcPr>
            <w:tcW w:w="1329" w:type="pct"/>
            <w:vMerge/>
            <w:tcBorders>
              <w:left w:val="nil"/>
            </w:tcBorders>
            <w:vAlign w:val="center"/>
          </w:tcPr>
          <w:p w14:paraId="60E3B0AE" w14:textId="77777777" w:rsidR="00A04F3E" w:rsidRPr="00A04F3E" w:rsidRDefault="00A04F3E" w:rsidP="00A04F3E">
            <w:pPr>
              <w:ind w:right="-57"/>
              <w:rPr>
                <w:rFonts w:eastAsia="Calibri"/>
                <w:lang w:val="ro-RO"/>
              </w:rPr>
            </w:pPr>
          </w:p>
        </w:tc>
        <w:tc>
          <w:tcPr>
            <w:tcW w:w="265" w:type="pct"/>
            <w:vMerge/>
            <w:tcBorders>
              <w:right w:val="nil"/>
            </w:tcBorders>
            <w:vAlign w:val="center"/>
          </w:tcPr>
          <w:p w14:paraId="19FDDD34" w14:textId="77777777" w:rsidR="00A04F3E" w:rsidRPr="00A04F3E" w:rsidRDefault="00A04F3E" w:rsidP="00A04F3E">
            <w:pPr>
              <w:ind w:right="-57"/>
              <w:rPr>
                <w:rFonts w:eastAsia="Calibri"/>
                <w:lang w:val="ro-RO"/>
              </w:rPr>
            </w:pPr>
          </w:p>
        </w:tc>
        <w:tc>
          <w:tcPr>
            <w:tcW w:w="1704" w:type="pct"/>
            <w:vMerge/>
            <w:tcBorders>
              <w:left w:val="nil"/>
            </w:tcBorders>
            <w:vAlign w:val="center"/>
          </w:tcPr>
          <w:p w14:paraId="3B1BCD23" w14:textId="77777777" w:rsidR="00A04F3E" w:rsidRPr="00A04F3E" w:rsidRDefault="00A04F3E" w:rsidP="00A04F3E">
            <w:pPr>
              <w:ind w:right="-57"/>
              <w:rPr>
                <w:rFonts w:eastAsia="Calibri"/>
                <w:lang w:val="ro-RO"/>
              </w:rPr>
            </w:pPr>
          </w:p>
        </w:tc>
        <w:tc>
          <w:tcPr>
            <w:tcW w:w="1468" w:type="pct"/>
            <w:tcBorders>
              <w:right w:val="double" w:sz="4" w:space="0" w:color="auto"/>
            </w:tcBorders>
            <w:vAlign w:val="center"/>
          </w:tcPr>
          <w:p w14:paraId="349988DD" w14:textId="77777777" w:rsidR="00A04F3E" w:rsidRPr="00A04F3E" w:rsidRDefault="00A04F3E" w:rsidP="00A04F3E">
            <w:pPr>
              <w:ind w:right="-57"/>
              <w:rPr>
                <w:rFonts w:eastAsia="Calibri"/>
                <w:lang w:val="ro-RO"/>
              </w:rPr>
            </w:pPr>
            <w:r w:rsidRPr="00A04F3E">
              <w:rPr>
                <w:rFonts w:eastAsia="Calibri"/>
                <w:lang w:val="ro-RO"/>
              </w:rPr>
              <w:t>1 41.4 Molideto – făget pe soluri schelete cu Oxalis acetosella  (i)</w:t>
            </w:r>
          </w:p>
        </w:tc>
      </w:tr>
      <w:tr w:rsidR="00A04F3E" w:rsidRPr="00A04F3E" w14:paraId="08F58400" w14:textId="77777777" w:rsidTr="00011B5A">
        <w:tc>
          <w:tcPr>
            <w:tcW w:w="234" w:type="pct"/>
            <w:vMerge w:val="restart"/>
            <w:tcBorders>
              <w:left w:val="double" w:sz="4" w:space="0" w:color="auto"/>
              <w:right w:val="nil"/>
            </w:tcBorders>
            <w:vAlign w:val="center"/>
          </w:tcPr>
          <w:p w14:paraId="69E7B00C" w14:textId="77777777" w:rsidR="00A04F3E" w:rsidRPr="00A04F3E" w:rsidRDefault="00A04F3E" w:rsidP="00A04F3E">
            <w:pPr>
              <w:ind w:right="-57"/>
              <w:rPr>
                <w:rFonts w:eastAsia="Calibri"/>
                <w:lang w:val="ro-RO"/>
              </w:rPr>
            </w:pPr>
            <w:r w:rsidRPr="00A04F3E">
              <w:rPr>
                <w:rFonts w:eastAsia="Calibri"/>
                <w:lang w:val="ro-RO"/>
              </w:rPr>
              <w:t>1 42</w:t>
            </w:r>
          </w:p>
        </w:tc>
        <w:tc>
          <w:tcPr>
            <w:tcW w:w="1329" w:type="pct"/>
            <w:vMerge w:val="restart"/>
            <w:tcBorders>
              <w:left w:val="nil"/>
            </w:tcBorders>
            <w:vAlign w:val="center"/>
          </w:tcPr>
          <w:p w14:paraId="7859ABDA" w14:textId="77777777" w:rsidR="00A04F3E" w:rsidRPr="00A04F3E" w:rsidRDefault="00A04F3E" w:rsidP="00A04F3E">
            <w:pPr>
              <w:ind w:right="-57"/>
              <w:rPr>
                <w:rFonts w:eastAsia="Calibri"/>
                <w:lang w:val="ro-RO"/>
              </w:rPr>
            </w:pPr>
            <w:r w:rsidRPr="00A04F3E">
              <w:rPr>
                <w:rFonts w:eastAsia="Calibri"/>
                <w:lang w:val="ro-RO"/>
              </w:rPr>
              <w:t>Molideto-făgete cu Vaccinium myrtillus (Piceeto-Făgeta myrtilletosa)</w:t>
            </w:r>
          </w:p>
        </w:tc>
        <w:tc>
          <w:tcPr>
            <w:tcW w:w="265" w:type="pct"/>
            <w:tcBorders>
              <w:right w:val="nil"/>
            </w:tcBorders>
            <w:vAlign w:val="center"/>
          </w:tcPr>
          <w:p w14:paraId="2322BA4A" w14:textId="77777777" w:rsidR="00A04F3E" w:rsidRPr="00A04F3E" w:rsidRDefault="00A04F3E" w:rsidP="00A04F3E">
            <w:pPr>
              <w:ind w:right="-57"/>
              <w:rPr>
                <w:rFonts w:eastAsia="Calibri"/>
                <w:lang w:val="ro-RO"/>
              </w:rPr>
            </w:pPr>
            <w:r w:rsidRPr="00A04F3E">
              <w:rPr>
                <w:rFonts w:eastAsia="Calibri"/>
                <w:lang w:val="ro-RO"/>
              </w:rPr>
              <w:t>1 42.1</w:t>
            </w:r>
          </w:p>
        </w:tc>
        <w:tc>
          <w:tcPr>
            <w:tcW w:w="1704" w:type="pct"/>
            <w:tcBorders>
              <w:left w:val="nil"/>
            </w:tcBorders>
            <w:vAlign w:val="center"/>
          </w:tcPr>
          <w:p w14:paraId="06517889" w14:textId="77777777" w:rsidR="00A04F3E" w:rsidRPr="00A04F3E" w:rsidRDefault="00A04F3E" w:rsidP="00A04F3E">
            <w:pPr>
              <w:ind w:right="-57"/>
              <w:rPr>
                <w:rFonts w:eastAsia="Calibri"/>
                <w:lang w:val="ro-RO"/>
              </w:rPr>
            </w:pPr>
            <w:r w:rsidRPr="00A04F3E">
              <w:rPr>
                <w:rFonts w:eastAsia="Calibri"/>
                <w:lang w:val="ro-RO"/>
              </w:rPr>
              <w:t>Molideto-făget de limită cu  Vaccinium myrtillus şi Oxalis acetosella (i)</w:t>
            </w:r>
          </w:p>
        </w:tc>
        <w:tc>
          <w:tcPr>
            <w:tcW w:w="1468" w:type="pct"/>
            <w:vMerge w:val="restart"/>
            <w:tcBorders>
              <w:right w:val="double" w:sz="4" w:space="0" w:color="auto"/>
            </w:tcBorders>
            <w:vAlign w:val="center"/>
          </w:tcPr>
          <w:p w14:paraId="7E89D677" w14:textId="77777777" w:rsidR="00A04F3E" w:rsidRPr="00A04F3E" w:rsidRDefault="00A04F3E" w:rsidP="00A04F3E">
            <w:pPr>
              <w:ind w:right="-57"/>
              <w:rPr>
                <w:rFonts w:eastAsia="Calibri"/>
                <w:lang w:val="ro-RO"/>
              </w:rPr>
            </w:pPr>
            <w:r w:rsidRPr="00A04F3E">
              <w:rPr>
                <w:rFonts w:eastAsia="Calibri"/>
                <w:lang w:val="ro-RO"/>
              </w:rPr>
              <w:t>1 42.3 Molideto-făget cu Vaccinium myrtillus (m)</w:t>
            </w:r>
          </w:p>
        </w:tc>
      </w:tr>
      <w:tr w:rsidR="00A04F3E" w:rsidRPr="00A04F3E" w14:paraId="5DF7413F" w14:textId="77777777" w:rsidTr="00011B5A">
        <w:trPr>
          <w:trHeight w:val="287"/>
        </w:trPr>
        <w:tc>
          <w:tcPr>
            <w:tcW w:w="234" w:type="pct"/>
            <w:vMerge/>
            <w:tcBorders>
              <w:left w:val="double" w:sz="4" w:space="0" w:color="auto"/>
              <w:right w:val="nil"/>
            </w:tcBorders>
            <w:vAlign w:val="center"/>
          </w:tcPr>
          <w:p w14:paraId="4DD5B5B6" w14:textId="77777777" w:rsidR="00A04F3E" w:rsidRPr="00A04F3E" w:rsidRDefault="00A04F3E" w:rsidP="00A04F3E">
            <w:pPr>
              <w:ind w:right="-57"/>
              <w:rPr>
                <w:rFonts w:eastAsia="Calibri"/>
                <w:lang w:val="ro-RO"/>
              </w:rPr>
            </w:pPr>
          </w:p>
        </w:tc>
        <w:tc>
          <w:tcPr>
            <w:tcW w:w="1329" w:type="pct"/>
            <w:vMerge/>
            <w:tcBorders>
              <w:left w:val="nil"/>
            </w:tcBorders>
            <w:vAlign w:val="center"/>
          </w:tcPr>
          <w:p w14:paraId="1AA8EC6C" w14:textId="77777777" w:rsidR="00A04F3E" w:rsidRPr="00A04F3E" w:rsidRDefault="00A04F3E" w:rsidP="00A04F3E">
            <w:pPr>
              <w:ind w:right="-57"/>
              <w:rPr>
                <w:rFonts w:eastAsia="Calibri"/>
                <w:lang w:val="ro-RO"/>
              </w:rPr>
            </w:pPr>
          </w:p>
        </w:tc>
        <w:tc>
          <w:tcPr>
            <w:tcW w:w="265" w:type="pct"/>
            <w:vMerge w:val="restart"/>
            <w:tcBorders>
              <w:right w:val="nil"/>
            </w:tcBorders>
            <w:vAlign w:val="center"/>
          </w:tcPr>
          <w:p w14:paraId="5D82B4E3" w14:textId="77777777" w:rsidR="00A04F3E" w:rsidRPr="00A04F3E" w:rsidRDefault="00A04F3E" w:rsidP="00A04F3E">
            <w:pPr>
              <w:ind w:right="-57"/>
              <w:rPr>
                <w:rFonts w:eastAsia="Calibri"/>
                <w:lang w:val="ro-RO"/>
              </w:rPr>
            </w:pPr>
            <w:r w:rsidRPr="00A04F3E">
              <w:rPr>
                <w:rFonts w:eastAsia="Calibri"/>
                <w:lang w:val="ro-RO"/>
              </w:rPr>
              <w:t>1 42.2</w:t>
            </w:r>
          </w:p>
        </w:tc>
        <w:tc>
          <w:tcPr>
            <w:tcW w:w="1704" w:type="pct"/>
            <w:vMerge w:val="restart"/>
            <w:tcBorders>
              <w:left w:val="nil"/>
            </w:tcBorders>
            <w:vAlign w:val="center"/>
          </w:tcPr>
          <w:p w14:paraId="7A625781" w14:textId="77777777" w:rsidR="00A04F3E" w:rsidRPr="00A04F3E" w:rsidRDefault="00A04F3E" w:rsidP="00A04F3E">
            <w:pPr>
              <w:ind w:right="-57"/>
              <w:rPr>
                <w:rFonts w:eastAsia="Calibri"/>
                <w:lang w:val="ro-RO"/>
              </w:rPr>
            </w:pPr>
            <w:r w:rsidRPr="00A04F3E">
              <w:rPr>
                <w:rFonts w:eastAsia="Calibri"/>
                <w:lang w:val="ro-RO"/>
              </w:rPr>
              <w:t>Molideto-făget cu Vaccinium myrtillus (i).</w:t>
            </w:r>
          </w:p>
        </w:tc>
        <w:tc>
          <w:tcPr>
            <w:tcW w:w="1468" w:type="pct"/>
            <w:vMerge/>
            <w:tcBorders>
              <w:right w:val="double" w:sz="4" w:space="0" w:color="auto"/>
            </w:tcBorders>
            <w:vAlign w:val="center"/>
          </w:tcPr>
          <w:p w14:paraId="29C3F769" w14:textId="77777777" w:rsidR="00A04F3E" w:rsidRPr="00A04F3E" w:rsidRDefault="00A04F3E" w:rsidP="00A04F3E">
            <w:pPr>
              <w:ind w:right="-57"/>
              <w:rPr>
                <w:rFonts w:eastAsia="Calibri"/>
                <w:lang w:val="ro-RO"/>
              </w:rPr>
            </w:pPr>
          </w:p>
        </w:tc>
      </w:tr>
      <w:tr w:rsidR="00A04F3E" w:rsidRPr="00A04F3E" w14:paraId="39F9609F" w14:textId="77777777" w:rsidTr="00011B5A">
        <w:tc>
          <w:tcPr>
            <w:tcW w:w="234" w:type="pct"/>
            <w:vMerge/>
            <w:tcBorders>
              <w:left w:val="double" w:sz="4" w:space="0" w:color="auto"/>
              <w:bottom w:val="double" w:sz="4" w:space="0" w:color="auto"/>
              <w:right w:val="nil"/>
            </w:tcBorders>
            <w:vAlign w:val="center"/>
          </w:tcPr>
          <w:p w14:paraId="718F0060" w14:textId="77777777" w:rsidR="00A04F3E" w:rsidRPr="00A04F3E" w:rsidRDefault="00A04F3E" w:rsidP="00A04F3E">
            <w:pPr>
              <w:ind w:right="-57"/>
              <w:rPr>
                <w:rFonts w:eastAsia="Calibri"/>
                <w:lang w:val="ro-RO"/>
              </w:rPr>
            </w:pPr>
          </w:p>
        </w:tc>
        <w:tc>
          <w:tcPr>
            <w:tcW w:w="1329" w:type="pct"/>
            <w:vMerge/>
            <w:tcBorders>
              <w:left w:val="nil"/>
              <w:bottom w:val="double" w:sz="4" w:space="0" w:color="auto"/>
            </w:tcBorders>
            <w:vAlign w:val="center"/>
          </w:tcPr>
          <w:p w14:paraId="160E51B2" w14:textId="77777777" w:rsidR="00A04F3E" w:rsidRPr="00A04F3E" w:rsidRDefault="00A04F3E" w:rsidP="00A04F3E">
            <w:pPr>
              <w:ind w:right="-57"/>
              <w:rPr>
                <w:rFonts w:eastAsia="Calibri"/>
                <w:lang w:val="ro-RO"/>
              </w:rPr>
            </w:pPr>
          </w:p>
        </w:tc>
        <w:tc>
          <w:tcPr>
            <w:tcW w:w="265" w:type="pct"/>
            <w:vMerge/>
            <w:tcBorders>
              <w:bottom w:val="double" w:sz="4" w:space="0" w:color="auto"/>
              <w:right w:val="nil"/>
            </w:tcBorders>
            <w:vAlign w:val="center"/>
          </w:tcPr>
          <w:p w14:paraId="3E60E604" w14:textId="77777777" w:rsidR="00A04F3E" w:rsidRPr="00A04F3E" w:rsidRDefault="00A04F3E" w:rsidP="00A04F3E">
            <w:pPr>
              <w:widowControl w:val="0"/>
              <w:autoSpaceDE w:val="0"/>
              <w:autoSpaceDN w:val="0"/>
              <w:adjustRightInd w:val="0"/>
              <w:ind w:right="-57"/>
              <w:rPr>
                <w:rFonts w:eastAsia="Calibri"/>
                <w:noProof/>
                <w:lang w:val="ro-RO"/>
              </w:rPr>
            </w:pPr>
          </w:p>
        </w:tc>
        <w:tc>
          <w:tcPr>
            <w:tcW w:w="1704" w:type="pct"/>
            <w:vMerge/>
            <w:tcBorders>
              <w:left w:val="nil"/>
              <w:bottom w:val="double" w:sz="4" w:space="0" w:color="auto"/>
            </w:tcBorders>
            <w:vAlign w:val="center"/>
          </w:tcPr>
          <w:p w14:paraId="266504D1" w14:textId="77777777" w:rsidR="00A04F3E" w:rsidRPr="00A04F3E" w:rsidRDefault="00A04F3E" w:rsidP="00A04F3E">
            <w:pPr>
              <w:widowControl w:val="0"/>
              <w:autoSpaceDE w:val="0"/>
              <w:autoSpaceDN w:val="0"/>
              <w:adjustRightInd w:val="0"/>
              <w:ind w:right="-57"/>
              <w:rPr>
                <w:rFonts w:eastAsia="Calibri"/>
                <w:noProof/>
                <w:lang w:val="ro-RO"/>
              </w:rPr>
            </w:pPr>
          </w:p>
        </w:tc>
        <w:tc>
          <w:tcPr>
            <w:tcW w:w="1468" w:type="pct"/>
            <w:tcBorders>
              <w:bottom w:val="double" w:sz="4" w:space="0" w:color="auto"/>
              <w:right w:val="double" w:sz="4" w:space="0" w:color="auto"/>
            </w:tcBorders>
            <w:vAlign w:val="center"/>
          </w:tcPr>
          <w:p w14:paraId="0C7685D8" w14:textId="77777777" w:rsidR="00A04F3E" w:rsidRPr="00A04F3E" w:rsidRDefault="00A04F3E" w:rsidP="00A04F3E">
            <w:pPr>
              <w:ind w:right="-57"/>
              <w:rPr>
                <w:rFonts w:eastAsia="Calibri"/>
                <w:lang w:val="ro-RO"/>
              </w:rPr>
            </w:pPr>
            <w:r w:rsidRPr="00A04F3E">
              <w:rPr>
                <w:rFonts w:eastAsia="Calibri"/>
                <w:lang w:val="ro-RO"/>
              </w:rPr>
              <w:t>1 42.4 Molideto-făget cu Vaccinium myrtillus (s)</w:t>
            </w:r>
          </w:p>
        </w:tc>
      </w:tr>
      <w:tr w:rsidR="00A04F3E" w:rsidRPr="00A04F3E" w14:paraId="2AB71446" w14:textId="77777777" w:rsidTr="00011B5A">
        <w:tc>
          <w:tcPr>
            <w:tcW w:w="5000" w:type="pct"/>
            <w:gridSpan w:val="5"/>
            <w:tcBorders>
              <w:top w:val="double" w:sz="4" w:space="0" w:color="auto"/>
              <w:left w:val="double" w:sz="4" w:space="0" w:color="auto"/>
              <w:bottom w:val="double" w:sz="4" w:space="0" w:color="auto"/>
              <w:right w:val="double" w:sz="4" w:space="0" w:color="auto"/>
            </w:tcBorders>
          </w:tcPr>
          <w:p w14:paraId="2EFC9399" w14:textId="77777777" w:rsidR="00A04F3E" w:rsidRPr="00A04F3E" w:rsidRDefault="00A04F3E" w:rsidP="00A04F3E">
            <w:pPr>
              <w:ind w:right="-57"/>
              <w:jc w:val="center"/>
              <w:rPr>
                <w:rFonts w:eastAsia="Calibri"/>
                <w:lang w:val="ro-RO"/>
              </w:rPr>
            </w:pPr>
            <w:r w:rsidRPr="00A04F3E">
              <w:rPr>
                <w:rFonts w:eastAsia="Calibri"/>
                <w:lang w:val="ro-RO"/>
              </w:rPr>
              <w:t>1 5 Molideto-laricete (Piceeto-Lariceta)</w:t>
            </w:r>
          </w:p>
        </w:tc>
      </w:tr>
      <w:tr w:rsidR="00A04F3E" w:rsidRPr="00A04F3E" w14:paraId="10405AE4" w14:textId="77777777" w:rsidTr="00011B5A">
        <w:trPr>
          <w:trHeight w:val="517"/>
        </w:trPr>
        <w:tc>
          <w:tcPr>
            <w:tcW w:w="234" w:type="pct"/>
            <w:tcBorders>
              <w:left w:val="double" w:sz="4" w:space="0" w:color="auto"/>
              <w:right w:val="nil"/>
            </w:tcBorders>
            <w:vAlign w:val="center"/>
          </w:tcPr>
          <w:p w14:paraId="4C91840A" w14:textId="77777777" w:rsidR="00A04F3E" w:rsidRPr="00A04F3E" w:rsidRDefault="00A04F3E" w:rsidP="00A04F3E">
            <w:pPr>
              <w:ind w:right="-57"/>
              <w:rPr>
                <w:rFonts w:eastAsia="Calibri"/>
                <w:lang w:val="ro-RO"/>
              </w:rPr>
            </w:pPr>
            <w:r w:rsidRPr="00A04F3E">
              <w:rPr>
                <w:rFonts w:eastAsia="Calibri"/>
                <w:lang w:val="ro-RO"/>
              </w:rPr>
              <w:t>1 51</w:t>
            </w:r>
          </w:p>
        </w:tc>
        <w:tc>
          <w:tcPr>
            <w:tcW w:w="1329" w:type="pct"/>
            <w:tcBorders>
              <w:left w:val="nil"/>
            </w:tcBorders>
            <w:vAlign w:val="center"/>
          </w:tcPr>
          <w:p w14:paraId="05835FD5" w14:textId="77777777" w:rsidR="00A04F3E" w:rsidRPr="00A04F3E" w:rsidRDefault="00A04F3E" w:rsidP="00A04F3E">
            <w:pPr>
              <w:ind w:right="-57"/>
              <w:rPr>
                <w:rFonts w:eastAsia="Calibri"/>
                <w:lang w:val="ro-RO"/>
              </w:rPr>
            </w:pPr>
            <w:r w:rsidRPr="00A04F3E">
              <w:rPr>
                <w:rFonts w:eastAsia="Calibri"/>
                <w:lang w:val="ro-RO"/>
              </w:rPr>
              <w:t>Molideto-laricete cu  Oxalis acetosella sau floră de mull (Piceeto- Lariceta oxalidetosa)</w:t>
            </w:r>
          </w:p>
        </w:tc>
        <w:tc>
          <w:tcPr>
            <w:tcW w:w="265" w:type="pct"/>
            <w:tcBorders>
              <w:right w:val="nil"/>
            </w:tcBorders>
            <w:vAlign w:val="center"/>
          </w:tcPr>
          <w:p w14:paraId="1C002CF2" w14:textId="77777777" w:rsidR="00A04F3E" w:rsidRPr="00A04F3E" w:rsidRDefault="00A04F3E" w:rsidP="00A04F3E">
            <w:pPr>
              <w:ind w:right="-57"/>
              <w:rPr>
                <w:rFonts w:eastAsia="Calibri"/>
                <w:lang w:val="ro-RO"/>
              </w:rPr>
            </w:pPr>
            <w:r w:rsidRPr="00A04F3E">
              <w:rPr>
                <w:rFonts w:eastAsia="Calibri"/>
                <w:lang w:val="ro-RO"/>
              </w:rPr>
              <w:t>1 51.1</w:t>
            </w:r>
          </w:p>
        </w:tc>
        <w:tc>
          <w:tcPr>
            <w:tcW w:w="1704" w:type="pct"/>
            <w:tcBorders>
              <w:left w:val="nil"/>
            </w:tcBorders>
            <w:vAlign w:val="center"/>
          </w:tcPr>
          <w:p w14:paraId="4DC90D17" w14:textId="77777777" w:rsidR="00A04F3E" w:rsidRPr="00A04F3E" w:rsidRDefault="00A04F3E" w:rsidP="00A04F3E">
            <w:pPr>
              <w:ind w:right="-57"/>
              <w:rPr>
                <w:rFonts w:eastAsia="Calibri"/>
                <w:lang w:val="ro-RO"/>
              </w:rPr>
            </w:pPr>
            <w:r w:rsidRPr="00A04F3E">
              <w:rPr>
                <w:rFonts w:eastAsia="Calibri"/>
                <w:lang w:val="ro-RO"/>
              </w:rPr>
              <w:t>Molideto-laricet cu  Oxalis acetosella (m)</w:t>
            </w:r>
          </w:p>
        </w:tc>
        <w:tc>
          <w:tcPr>
            <w:tcW w:w="1468" w:type="pct"/>
            <w:tcBorders>
              <w:right w:val="double" w:sz="4" w:space="0" w:color="auto"/>
            </w:tcBorders>
            <w:vAlign w:val="center"/>
          </w:tcPr>
          <w:p w14:paraId="350808A4" w14:textId="77777777" w:rsidR="00A04F3E" w:rsidRPr="00A04F3E" w:rsidRDefault="00A04F3E" w:rsidP="00A04F3E">
            <w:pPr>
              <w:ind w:right="-57"/>
              <w:rPr>
                <w:rFonts w:eastAsia="Calibri"/>
                <w:lang w:val="ro-RO"/>
              </w:rPr>
            </w:pPr>
            <w:r w:rsidRPr="00A04F3E">
              <w:rPr>
                <w:rFonts w:eastAsia="Calibri"/>
                <w:lang w:val="ro-RO"/>
              </w:rPr>
              <w:t>1 51.2 Molideto-laricet de limită cu  Oxalis acetosella (i)</w:t>
            </w:r>
          </w:p>
        </w:tc>
      </w:tr>
      <w:tr w:rsidR="00A04F3E" w:rsidRPr="00A04F3E" w14:paraId="498B8392" w14:textId="77777777" w:rsidTr="00011B5A">
        <w:trPr>
          <w:trHeight w:val="835"/>
        </w:trPr>
        <w:tc>
          <w:tcPr>
            <w:tcW w:w="234" w:type="pct"/>
            <w:tcBorders>
              <w:left w:val="double" w:sz="4" w:space="0" w:color="auto"/>
              <w:right w:val="nil"/>
            </w:tcBorders>
            <w:vAlign w:val="center"/>
          </w:tcPr>
          <w:p w14:paraId="0FEB921B" w14:textId="77777777" w:rsidR="00A04F3E" w:rsidRPr="00A04F3E" w:rsidRDefault="00A04F3E" w:rsidP="00A04F3E">
            <w:pPr>
              <w:ind w:right="-57"/>
              <w:rPr>
                <w:rFonts w:eastAsia="Calibri"/>
                <w:lang w:val="ro-RO"/>
              </w:rPr>
            </w:pPr>
            <w:r w:rsidRPr="00A04F3E">
              <w:rPr>
                <w:rFonts w:eastAsia="Calibri"/>
                <w:lang w:val="ro-RO"/>
              </w:rPr>
              <w:t>1 52</w:t>
            </w:r>
          </w:p>
        </w:tc>
        <w:tc>
          <w:tcPr>
            <w:tcW w:w="1329" w:type="pct"/>
            <w:tcBorders>
              <w:left w:val="nil"/>
            </w:tcBorders>
            <w:vAlign w:val="center"/>
          </w:tcPr>
          <w:p w14:paraId="5B50CEE7" w14:textId="77777777" w:rsidR="00A04F3E" w:rsidRPr="00A04F3E" w:rsidRDefault="00A04F3E" w:rsidP="00A04F3E">
            <w:pPr>
              <w:ind w:right="-57"/>
              <w:rPr>
                <w:rFonts w:eastAsia="Calibri"/>
                <w:lang w:val="ro-RO"/>
              </w:rPr>
            </w:pPr>
            <w:r w:rsidRPr="00A04F3E">
              <w:rPr>
                <w:rFonts w:eastAsia="Calibri"/>
                <w:lang w:val="ro-RO"/>
              </w:rPr>
              <w:t>Molideto-laricete de stâncărie</w:t>
            </w:r>
          </w:p>
          <w:p w14:paraId="461E5D7E" w14:textId="77777777" w:rsidR="00A04F3E" w:rsidRPr="00A04F3E" w:rsidRDefault="00A04F3E" w:rsidP="00A04F3E">
            <w:pPr>
              <w:ind w:right="-57"/>
              <w:rPr>
                <w:rFonts w:eastAsia="Calibri"/>
                <w:lang w:val="ro-RO"/>
              </w:rPr>
            </w:pPr>
            <w:r w:rsidRPr="00A04F3E">
              <w:rPr>
                <w:rFonts w:eastAsia="Calibri"/>
                <w:lang w:val="ro-RO"/>
              </w:rPr>
              <w:t xml:space="preserve"> (Piceeto-Lariceta saxatilia)</w:t>
            </w:r>
          </w:p>
        </w:tc>
        <w:tc>
          <w:tcPr>
            <w:tcW w:w="265" w:type="pct"/>
            <w:tcBorders>
              <w:right w:val="nil"/>
            </w:tcBorders>
            <w:vAlign w:val="center"/>
          </w:tcPr>
          <w:p w14:paraId="15F581FE" w14:textId="77777777" w:rsidR="00A04F3E" w:rsidRPr="00A04F3E" w:rsidRDefault="00A04F3E" w:rsidP="00A04F3E">
            <w:pPr>
              <w:ind w:right="-57"/>
              <w:rPr>
                <w:rFonts w:eastAsia="Calibri"/>
                <w:lang w:val="ro-RO"/>
              </w:rPr>
            </w:pPr>
            <w:r w:rsidRPr="00A04F3E">
              <w:rPr>
                <w:rFonts w:eastAsia="Calibri"/>
                <w:lang w:val="ro-RO"/>
              </w:rPr>
              <w:t>1 52.1</w:t>
            </w:r>
          </w:p>
        </w:tc>
        <w:tc>
          <w:tcPr>
            <w:tcW w:w="1704" w:type="pct"/>
            <w:tcBorders>
              <w:left w:val="nil"/>
            </w:tcBorders>
            <w:vAlign w:val="center"/>
          </w:tcPr>
          <w:p w14:paraId="0688B13D" w14:textId="77777777" w:rsidR="00A04F3E" w:rsidRPr="00A04F3E" w:rsidRDefault="00A04F3E" w:rsidP="00A04F3E">
            <w:pPr>
              <w:ind w:right="-57"/>
              <w:rPr>
                <w:rFonts w:eastAsia="Calibri"/>
                <w:lang w:val="ro-RO"/>
              </w:rPr>
            </w:pPr>
            <w:r w:rsidRPr="00A04F3E">
              <w:rPr>
                <w:rFonts w:eastAsia="Calibri"/>
                <w:lang w:val="ro-RO"/>
              </w:rPr>
              <w:t>Molideto-laricet de limită pe stâncărie (i).</w:t>
            </w:r>
          </w:p>
        </w:tc>
        <w:tc>
          <w:tcPr>
            <w:tcW w:w="1468" w:type="pct"/>
            <w:tcBorders>
              <w:right w:val="double" w:sz="4" w:space="0" w:color="auto"/>
            </w:tcBorders>
            <w:vAlign w:val="center"/>
          </w:tcPr>
          <w:p w14:paraId="45041AF8" w14:textId="77777777" w:rsidR="00A04F3E" w:rsidRPr="00A04F3E" w:rsidRDefault="00A04F3E" w:rsidP="00A04F3E">
            <w:pPr>
              <w:ind w:right="-57"/>
              <w:rPr>
                <w:rFonts w:eastAsia="Calibri"/>
                <w:lang w:val="ro-RO"/>
              </w:rPr>
            </w:pPr>
            <w:r w:rsidRPr="00A04F3E">
              <w:rPr>
                <w:rFonts w:eastAsia="Calibri"/>
                <w:lang w:val="ro-RO"/>
              </w:rPr>
              <w:t>1 52.2 Molideto-laricet de limită cu Vaccinium (i)</w:t>
            </w:r>
          </w:p>
        </w:tc>
      </w:tr>
      <w:tr w:rsidR="00A04F3E" w:rsidRPr="00A04F3E" w14:paraId="18C5E0A1" w14:textId="77777777" w:rsidTr="00011B5A">
        <w:tc>
          <w:tcPr>
            <w:tcW w:w="5000" w:type="pct"/>
            <w:gridSpan w:val="5"/>
            <w:tcBorders>
              <w:top w:val="double" w:sz="4" w:space="0" w:color="auto"/>
              <w:left w:val="double" w:sz="4" w:space="0" w:color="auto"/>
              <w:bottom w:val="double" w:sz="4" w:space="0" w:color="auto"/>
              <w:right w:val="double" w:sz="4" w:space="0" w:color="auto"/>
            </w:tcBorders>
          </w:tcPr>
          <w:p w14:paraId="08434BF6" w14:textId="77777777" w:rsidR="00A04F3E" w:rsidRPr="00A04F3E" w:rsidRDefault="00A04F3E" w:rsidP="00A04F3E">
            <w:pPr>
              <w:ind w:right="-57"/>
              <w:jc w:val="center"/>
              <w:rPr>
                <w:rFonts w:eastAsia="Calibri"/>
                <w:lang w:val="ro-RO"/>
              </w:rPr>
            </w:pPr>
            <w:r w:rsidRPr="00A04F3E">
              <w:rPr>
                <w:rFonts w:eastAsia="Calibri"/>
                <w:lang w:val="ro-RO"/>
              </w:rPr>
              <w:t>1 6 Amestecuri de molid cu zîmbru (Piceeto-Cembreta)</w:t>
            </w:r>
          </w:p>
        </w:tc>
      </w:tr>
      <w:tr w:rsidR="00A04F3E" w:rsidRPr="00A04F3E" w14:paraId="20B04725" w14:textId="77777777" w:rsidTr="00011B5A">
        <w:tc>
          <w:tcPr>
            <w:tcW w:w="234" w:type="pct"/>
            <w:tcBorders>
              <w:top w:val="double" w:sz="4" w:space="0" w:color="auto"/>
              <w:left w:val="double" w:sz="4" w:space="0" w:color="auto"/>
              <w:bottom w:val="double" w:sz="4" w:space="0" w:color="auto"/>
              <w:right w:val="nil"/>
            </w:tcBorders>
            <w:vAlign w:val="center"/>
          </w:tcPr>
          <w:p w14:paraId="7A47462B" w14:textId="77777777" w:rsidR="00A04F3E" w:rsidRPr="00A04F3E" w:rsidRDefault="00A04F3E" w:rsidP="00A04F3E">
            <w:pPr>
              <w:ind w:right="-57"/>
              <w:rPr>
                <w:rFonts w:eastAsia="Calibri"/>
                <w:lang w:val="ro-RO"/>
              </w:rPr>
            </w:pPr>
            <w:r w:rsidRPr="00A04F3E">
              <w:rPr>
                <w:rFonts w:eastAsia="Calibri"/>
                <w:lang w:val="ro-RO"/>
              </w:rPr>
              <w:t>1 61</w:t>
            </w:r>
          </w:p>
        </w:tc>
        <w:tc>
          <w:tcPr>
            <w:tcW w:w="1329" w:type="pct"/>
            <w:tcBorders>
              <w:top w:val="double" w:sz="4" w:space="0" w:color="auto"/>
              <w:left w:val="nil"/>
              <w:bottom w:val="double" w:sz="4" w:space="0" w:color="auto"/>
            </w:tcBorders>
            <w:vAlign w:val="center"/>
          </w:tcPr>
          <w:p w14:paraId="1B5BDCFB" w14:textId="77777777" w:rsidR="00A04F3E" w:rsidRPr="00A04F3E" w:rsidRDefault="00A04F3E" w:rsidP="00A04F3E">
            <w:pPr>
              <w:ind w:right="-57"/>
              <w:rPr>
                <w:rFonts w:eastAsia="Calibri"/>
                <w:lang w:val="ro-RO"/>
              </w:rPr>
            </w:pPr>
            <w:r w:rsidRPr="00A04F3E">
              <w:rPr>
                <w:rFonts w:eastAsia="Calibri"/>
                <w:lang w:val="ro-RO"/>
              </w:rPr>
              <w:t>Rarişti de molid cu zîmbru (Piceeto-Cembreta subalpin)</w:t>
            </w:r>
          </w:p>
        </w:tc>
        <w:tc>
          <w:tcPr>
            <w:tcW w:w="265" w:type="pct"/>
            <w:tcBorders>
              <w:top w:val="double" w:sz="4" w:space="0" w:color="auto"/>
              <w:bottom w:val="double" w:sz="4" w:space="0" w:color="auto"/>
              <w:right w:val="nil"/>
            </w:tcBorders>
            <w:vAlign w:val="center"/>
          </w:tcPr>
          <w:p w14:paraId="2E393851" w14:textId="77777777" w:rsidR="00A04F3E" w:rsidRPr="00A04F3E" w:rsidRDefault="00A04F3E" w:rsidP="00A04F3E">
            <w:pPr>
              <w:ind w:right="-57"/>
              <w:rPr>
                <w:rFonts w:eastAsia="Calibri"/>
                <w:lang w:val="ro-RO"/>
              </w:rPr>
            </w:pPr>
            <w:r w:rsidRPr="00A04F3E">
              <w:rPr>
                <w:rFonts w:eastAsia="Calibri"/>
                <w:lang w:val="ro-RO"/>
              </w:rPr>
              <w:t>1 61.1</w:t>
            </w:r>
          </w:p>
        </w:tc>
        <w:tc>
          <w:tcPr>
            <w:tcW w:w="1704" w:type="pct"/>
            <w:tcBorders>
              <w:top w:val="double" w:sz="4" w:space="0" w:color="auto"/>
              <w:left w:val="nil"/>
              <w:bottom w:val="double" w:sz="4" w:space="0" w:color="auto"/>
            </w:tcBorders>
            <w:vAlign w:val="center"/>
          </w:tcPr>
          <w:p w14:paraId="64323891" w14:textId="77777777" w:rsidR="00A04F3E" w:rsidRPr="00A04F3E" w:rsidRDefault="00A04F3E" w:rsidP="00A04F3E">
            <w:pPr>
              <w:ind w:right="-57"/>
              <w:rPr>
                <w:rFonts w:eastAsia="Calibri"/>
                <w:lang w:val="ro-RO"/>
              </w:rPr>
            </w:pPr>
            <w:r w:rsidRPr="00A04F3E">
              <w:rPr>
                <w:rFonts w:eastAsia="Calibri"/>
                <w:lang w:val="ro-RO"/>
              </w:rPr>
              <w:t>Rarişte de molid cu zîmbru (i).</w:t>
            </w:r>
          </w:p>
        </w:tc>
        <w:tc>
          <w:tcPr>
            <w:tcW w:w="1468" w:type="pct"/>
            <w:tcBorders>
              <w:top w:val="double" w:sz="4" w:space="0" w:color="auto"/>
              <w:bottom w:val="double" w:sz="4" w:space="0" w:color="auto"/>
              <w:right w:val="double" w:sz="4" w:space="0" w:color="auto"/>
            </w:tcBorders>
            <w:vAlign w:val="center"/>
          </w:tcPr>
          <w:p w14:paraId="75B0F4E7" w14:textId="77777777" w:rsidR="00A04F3E" w:rsidRPr="00A04F3E" w:rsidRDefault="00A04F3E" w:rsidP="00A04F3E">
            <w:pPr>
              <w:ind w:right="-57"/>
              <w:rPr>
                <w:rFonts w:eastAsia="Calibri"/>
                <w:lang w:val="ro-RO"/>
              </w:rPr>
            </w:pPr>
          </w:p>
        </w:tc>
      </w:tr>
      <w:tr w:rsidR="00A04F3E" w:rsidRPr="00A04F3E" w14:paraId="5A598F92" w14:textId="77777777" w:rsidTr="00011B5A">
        <w:tc>
          <w:tcPr>
            <w:tcW w:w="234" w:type="pct"/>
            <w:tcBorders>
              <w:top w:val="double" w:sz="4" w:space="0" w:color="auto"/>
              <w:left w:val="double" w:sz="4" w:space="0" w:color="auto"/>
              <w:bottom w:val="double" w:sz="4" w:space="0" w:color="auto"/>
              <w:right w:val="nil"/>
            </w:tcBorders>
            <w:vAlign w:val="center"/>
          </w:tcPr>
          <w:p w14:paraId="25A6086C" w14:textId="77777777" w:rsidR="00A04F3E" w:rsidRPr="00A04F3E" w:rsidRDefault="00A04F3E" w:rsidP="00A04F3E">
            <w:pPr>
              <w:ind w:right="-57"/>
              <w:rPr>
                <w:rFonts w:eastAsia="Calibri"/>
                <w:lang w:val="ro-RO"/>
              </w:rPr>
            </w:pPr>
          </w:p>
        </w:tc>
        <w:tc>
          <w:tcPr>
            <w:tcW w:w="4766" w:type="pct"/>
            <w:gridSpan w:val="4"/>
            <w:tcBorders>
              <w:top w:val="double" w:sz="4" w:space="0" w:color="auto"/>
              <w:left w:val="nil"/>
              <w:bottom w:val="double" w:sz="4" w:space="0" w:color="auto"/>
              <w:right w:val="double" w:sz="4" w:space="0" w:color="auto"/>
            </w:tcBorders>
            <w:vAlign w:val="center"/>
          </w:tcPr>
          <w:p w14:paraId="6D9DD0A1" w14:textId="77777777" w:rsidR="00A04F3E" w:rsidRPr="00A04F3E" w:rsidRDefault="00A04F3E" w:rsidP="00A04F3E">
            <w:pPr>
              <w:ind w:right="-57"/>
              <w:jc w:val="center"/>
              <w:rPr>
                <w:rFonts w:eastAsia="Calibri"/>
                <w:lang w:val="ro-RO"/>
              </w:rPr>
            </w:pPr>
            <w:r w:rsidRPr="00A04F3E">
              <w:rPr>
                <w:rFonts w:eastAsia="Calibri"/>
                <w:lang w:val="ro-RO"/>
              </w:rPr>
              <w:t>1 7 Jnepenişuri</w:t>
            </w:r>
          </w:p>
        </w:tc>
      </w:tr>
      <w:tr w:rsidR="00A04F3E" w:rsidRPr="00A04F3E" w14:paraId="7CAC982A" w14:textId="77777777" w:rsidTr="00011B5A">
        <w:tc>
          <w:tcPr>
            <w:tcW w:w="234" w:type="pct"/>
            <w:tcBorders>
              <w:top w:val="double" w:sz="4" w:space="0" w:color="auto"/>
              <w:left w:val="double" w:sz="4" w:space="0" w:color="auto"/>
              <w:bottom w:val="double" w:sz="4" w:space="0" w:color="auto"/>
              <w:right w:val="nil"/>
            </w:tcBorders>
            <w:vAlign w:val="center"/>
          </w:tcPr>
          <w:p w14:paraId="38E5C136" w14:textId="77777777" w:rsidR="00A04F3E" w:rsidRPr="00A04F3E" w:rsidRDefault="00A04F3E" w:rsidP="00A04F3E">
            <w:pPr>
              <w:ind w:right="-57"/>
              <w:rPr>
                <w:rFonts w:eastAsia="Calibri"/>
                <w:lang w:val="ro-RO"/>
              </w:rPr>
            </w:pPr>
            <w:r w:rsidRPr="00A04F3E">
              <w:rPr>
                <w:rFonts w:eastAsia="Calibri"/>
                <w:lang w:val="ro-RO"/>
              </w:rPr>
              <w:t xml:space="preserve">1 71 </w:t>
            </w:r>
          </w:p>
        </w:tc>
        <w:tc>
          <w:tcPr>
            <w:tcW w:w="1329" w:type="pct"/>
            <w:tcBorders>
              <w:top w:val="double" w:sz="4" w:space="0" w:color="auto"/>
              <w:left w:val="nil"/>
              <w:bottom w:val="double" w:sz="4" w:space="0" w:color="auto"/>
            </w:tcBorders>
            <w:vAlign w:val="center"/>
          </w:tcPr>
          <w:p w14:paraId="6132010B" w14:textId="77777777" w:rsidR="00A04F3E" w:rsidRPr="00A04F3E" w:rsidRDefault="00A04F3E" w:rsidP="00A04F3E">
            <w:pPr>
              <w:ind w:right="-57"/>
              <w:rPr>
                <w:rFonts w:eastAsia="Calibri"/>
                <w:lang w:val="ro-RO"/>
              </w:rPr>
            </w:pPr>
            <w:r w:rsidRPr="00A04F3E">
              <w:rPr>
                <w:rFonts w:eastAsia="Calibri"/>
                <w:lang w:val="ro-RO"/>
              </w:rPr>
              <w:t>Jnepenişuri</w:t>
            </w:r>
          </w:p>
        </w:tc>
        <w:tc>
          <w:tcPr>
            <w:tcW w:w="265" w:type="pct"/>
            <w:tcBorders>
              <w:top w:val="double" w:sz="4" w:space="0" w:color="auto"/>
              <w:bottom w:val="double" w:sz="4" w:space="0" w:color="auto"/>
              <w:right w:val="nil"/>
            </w:tcBorders>
            <w:vAlign w:val="center"/>
          </w:tcPr>
          <w:p w14:paraId="565EE753" w14:textId="77777777" w:rsidR="00A04F3E" w:rsidRPr="00A04F3E" w:rsidRDefault="00A04F3E" w:rsidP="00A04F3E">
            <w:pPr>
              <w:ind w:right="-57"/>
              <w:rPr>
                <w:rFonts w:eastAsia="Calibri"/>
                <w:lang w:val="ro-RO"/>
              </w:rPr>
            </w:pPr>
          </w:p>
        </w:tc>
        <w:tc>
          <w:tcPr>
            <w:tcW w:w="1704" w:type="pct"/>
            <w:tcBorders>
              <w:top w:val="double" w:sz="4" w:space="0" w:color="auto"/>
              <w:left w:val="nil"/>
              <w:bottom w:val="double" w:sz="4" w:space="0" w:color="auto"/>
            </w:tcBorders>
            <w:vAlign w:val="center"/>
          </w:tcPr>
          <w:p w14:paraId="11DD3D50" w14:textId="77777777" w:rsidR="00A04F3E" w:rsidRPr="00A04F3E" w:rsidRDefault="00A04F3E" w:rsidP="00A04F3E">
            <w:pPr>
              <w:ind w:right="-57"/>
              <w:rPr>
                <w:rFonts w:eastAsia="Calibri"/>
                <w:lang w:val="ro-RO"/>
              </w:rPr>
            </w:pPr>
          </w:p>
        </w:tc>
        <w:tc>
          <w:tcPr>
            <w:tcW w:w="1468" w:type="pct"/>
            <w:tcBorders>
              <w:top w:val="double" w:sz="4" w:space="0" w:color="auto"/>
              <w:bottom w:val="double" w:sz="4" w:space="0" w:color="auto"/>
              <w:right w:val="double" w:sz="4" w:space="0" w:color="auto"/>
            </w:tcBorders>
            <w:vAlign w:val="center"/>
          </w:tcPr>
          <w:p w14:paraId="6F85D796" w14:textId="77777777" w:rsidR="00A04F3E" w:rsidRPr="00A04F3E" w:rsidRDefault="00A04F3E" w:rsidP="00A04F3E">
            <w:pPr>
              <w:ind w:right="-57"/>
              <w:rPr>
                <w:rFonts w:eastAsia="Calibri"/>
                <w:lang w:val="ro-RO"/>
              </w:rPr>
            </w:pPr>
            <w:r w:rsidRPr="00A04F3E">
              <w:rPr>
                <w:rFonts w:eastAsia="Calibri"/>
                <w:lang w:val="ro-RO"/>
              </w:rPr>
              <w:t>1 71.1 Jnepeniş cu ericacee (i)</w:t>
            </w:r>
          </w:p>
        </w:tc>
      </w:tr>
    </w:tbl>
    <w:p w14:paraId="04567B12" w14:textId="77777777" w:rsidR="00A04F3E" w:rsidRPr="00A04F3E" w:rsidRDefault="00A04F3E" w:rsidP="00A04F3E">
      <w:pPr>
        <w:rPr>
          <w:rFonts w:eastAsia="Calibri"/>
          <w:lang w:val="ro-RO"/>
        </w:rPr>
      </w:pPr>
    </w:p>
    <w:p w14:paraId="04BC261A" w14:textId="77777777" w:rsidR="00A04F3E" w:rsidRPr="00A04F3E" w:rsidRDefault="00A04F3E" w:rsidP="00A04F3E">
      <w:pPr>
        <w:rPr>
          <w:rFonts w:eastAsia="Calibri"/>
          <w:lang w:val="ro-RO"/>
        </w:rPr>
      </w:pPr>
    </w:p>
    <w:p w14:paraId="410E6EA4" w14:textId="77777777" w:rsidR="00A04F3E" w:rsidRPr="00A04F3E" w:rsidRDefault="00A04F3E" w:rsidP="00A04F3E">
      <w:pPr>
        <w:rPr>
          <w:rFonts w:eastAsia="Calibri"/>
          <w:lang w:val="ro-RO"/>
        </w:rPr>
      </w:pPr>
    </w:p>
    <w:p w14:paraId="61B75015" w14:textId="77777777" w:rsidR="00A04F3E" w:rsidRPr="00A04F3E" w:rsidRDefault="00A04F3E" w:rsidP="00A04F3E">
      <w:pPr>
        <w:rPr>
          <w:rFonts w:eastAsia="Calibri"/>
          <w:lang w:val="ro-RO"/>
        </w:rPr>
      </w:pPr>
    </w:p>
    <w:p w14:paraId="508832E9" w14:textId="77777777" w:rsidR="00A04F3E" w:rsidRPr="00A04F3E" w:rsidRDefault="00A04F3E" w:rsidP="00A04F3E">
      <w:pPr>
        <w:rPr>
          <w:rFonts w:eastAsia="Calibri"/>
          <w:lang w:val="ro-RO"/>
        </w:rPr>
      </w:pPr>
    </w:p>
    <w:p w14:paraId="1415E319" w14:textId="77777777" w:rsidR="00A04F3E" w:rsidRPr="00A04F3E" w:rsidRDefault="00A04F3E" w:rsidP="00A04F3E">
      <w:pPr>
        <w:rPr>
          <w:rFonts w:eastAsia="Calibri"/>
          <w:lang w:val="ro-RO"/>
        </w:rPr>
      </w:pPr>
    </w:p>
    <w:p w14:paraId="26B5F061" w14:textId="77777777" w:rsidR="00A04F3E" w:rsidRPr="00A04F3E" w:rsidRDefault="00A04F3E" w:rsidP="00A04F3E">
      <w:pPr>
        <w:rPr>
          <w:rFonts w:eastAsia="Calibri"/>
          <w:lang w:val="ro-RO"/>
        </w:rPr>
      </w:pPr>
    </w:p>
    <w:p w14:paraId="2CD378DB" w14:textId="77777777" w:rsidR="00A04F3E" w:rsidRPr="00A04F3E" w:rsidRDefault="00A04F3E" w:rsidP="00A04F3E">
      <w:pPr>
        <w:rPr>
          <w:rFonts w:eastAsia="Calibri"/>
          <w:lang w:val="ro-RO"/>
        </w:rPr>
      </w:pPr>
    </w:p>
    <w:p w14:paraId="47D02534" w14:textId="77777777" w:rsidR="00A04F3E" w:rsidRPr="00A04F3E" w:rsidRDefault="00A04F3E" w:rsidP="00A04F3E">
      <w:pPr>
        <w:rPr>
          <w:rFonts w:eastAsia="Calibri"/>
          <w:lang w:val="ro-RO"/>
        </w:rPr>
      </w:pPr>
    </w:p>
    <w:p w14:paraId="173005D9" w14:textId="77777777" w:rsidR="00A04F3E" w:rsidRPr="00A04F3E" w:rsidRDefault="00A04F3E" w:rsidP="00A04F3E">
      <w:pPr>
        <w:rPr>
          <w:rFonts w:eastAsia="Calibri"/>
          <w:lang w:val="ro-RO"/>
        </w:rPr>
      </w:pPr>
    </w:p>
    <w:p w14:paraId="285D1406" w14:textId="77777777" w:rsidR="00A04F3E" w:rsidRPr="00A04F3E" w:rsidRDefault="00A04F3E" w:rsidP="00A04F3E">
      <w:pPr>
        <w:jc w:val="center"/>
        <w:rPr>
          <w:rFonts w:eastAsia="Calibri"/>
          <w:b/>
          <w:bCs/>
          <w:u w:val="single"/>
          <w:lang w:val="ro-RO"/>
        </w:rPr>
      </w:pPr>
      <w:r w:rsidRPr="00A04F3E">
        <w:rPr>
          <w:rFonts w:eastAsia="Calibri"/>
          <w:b/>
          <w:bCs/>
          <w:u w:val="single"/>
          <w:lang w:val="ro-RO"/>
        </w:rPr>
        <w:t xml:space="preserve">GRUPA DE FORMAȚII: 2 BRĂDETE ŞI TIPURI DE PĂDURI CU BRAD </w:t>
      </w:r>
    </w:p>
    <w:p w14:paraId="15D5FAE1" w14:textId="77777777" w:rsidR="00A04F3E" w:rsidRPr="00A04F3E" w:rsidRDefault="00A04F3E" w:rsidP="00A04F3E">
      <w:pPr>
        <w:jc w:val="center"/>
        <w:rPr>
          <w:rFonts w:eastAsia="Calibri"/>
          <w:b/>
          <w:bCs/>
          <w:caps/>
          <w:u w:val="single"/>
          <w:lang w:val="ro-RO"/>
        </w:rPr>
      </w:pPr>
      <w:r w:rsidRPr="00A04F3E">
        <w:rPr>
          <w:rFonts w:eastAsia="Calibri"/>
          <w:b/>
          <w:bCs/>
          <w:u w:val="single"/>
          <w:lang w:val="ro-RO"/>
        </w:rPr>
        <w:t>(FĂRĂ MOLID) (</w:t>
      </w:r>
      <w:r w:rsidRPr="00A04F3E">
        <w:rPr>
          <w:rFonts w:eastAsia="Calibri"/>
          <w:b/>
          <w:bCs/>
          <w:caps/>
          <w:u w:val="single"/>
          <w:lang w:val="ro-RO"/>
        </w:rPr>
        <w:t>Abieta composita)</w:t>
      </w:r>
    </w:p>
    <w:p w14:paraId="4D065544" w14:textId="77777777" w:rsidR="00A04F3E" w:rsidRPr="00A04F3E" w:rsidRDefault="00A04F3E" w:rsidP="00A04F3E">
      <w:pPr>
        <w:jc w:val="center"/>
        <w:rPr>
          <w:rFonts w:eastAsia="Calibri"/>
          <w:lang w:val="ro-RO"/>
        </w:rPr>
      </w:pPr>
    </w:p>
    <w:tbl>
      <w:tblPr>
        <w:tblW w:w="498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3810"/>
        <w:gridCol w:w="801"/>
        <w:gridCol w:w="5547"/>
        <w:gridCol w:w="4280"/>
      </w:tblGrid>
      <w:tr w:rsidR="00A04F3E" w:rsidRPr="00A04F3E" w14:paraId="26D9A87D" w14:textId="77777777" w:rsidTr="005F3930">
        <w:tc>
          <w:tcPr>
            <w:tcW w:w="1469" w:type="pct"/>
            <w:gridSpan w:val="2"/>
            <w:tcBorders>
              <w:top w:val="double" w:sz="4" w:space="0" w:color="auto"/>
              <w:left w:val="double" w:sz="4" w:space="0" w:color="auto"/>
              <w:bottom w:val="double" w:sz="4" w:space="0" w:color="auto"/>
            </w:tcBorders>
          </w:tcPr>
          <w:p w14:paraId="0701EF24" w14:textId="77777777" w:rsidR="00A04F3E" w:rsidRPr="00A04F3E" w:rsidRDefault="00A04F3E" w:rsidP="00A04F3E">
            <w:pPr>
              <w:spacing w:line="220" w:lineRule="exact"/>
              <w:ind w:right="-57"/>
              <w:jc w:val="center"/>
              <w:rPr>
                <w:rFonts w:eastAsia="Calibri"/>
                <w:b/>
                <w:bCs/>
                <w:lang w:val="ro-RO"/>
              </w:rPr>
            </w:pPr>
            <w:r w:rsidRPr="00A04F3E">
              <w:rPr>
                <w:rFonts w:eastAsia="Calibri"/>
                <w:b/>
                <w:bCs/>
                <w:lang w:val="ro-RO"/>
              </w:rPr>
              <w:t>FORMATIA</w:t>
            </w:r>
          </w:p>
          <w:p w14:paraId="703FFEF5" w14:textId="77777777" w:rsidR="00A04F3E" w:rsidRPr="00A04F3E" w:rsidRDefault="00A04F3E" w:rsidP="00A04F3E">
            <w:pPr>
              <w:spacing w:line="220" w:lineRule="exact"/>
              <w:ind w:right="-57"/>
              <w:jc w:val="center"/>
              <w:rPr>
                <w:rFonts w:eastAsia="Calibri"/>
                <w:b/>
                <w:bCs/>
                <w:lang w:val="ro-RO"/>
              </w:rPr>
            </w:pPr>
            <w:r w:rsidRPr="00A04F3E">
              <w:rPr>
                <w:rFonts w:eastAsia="Calibri"/>
                <w:b/>
                <w:bCs/>
                <w:lang w:val="ro-RO"/>
              </w:rPr>
              <w:t>Grupa de tipuri</w:t>
            </w:r>
          </w:p>
        </w:tc>
        <w:tc>
          <w:tcPr>
            <w:tcW w:w="2109" w:type="pct"/>
            <w:gridSpan w:val="2"/>
            <w:tcBorders>
              <w:top w:val="double" w:sz="4" w:space="0" w:color="auto"/>
              <w:bottom w:val="double" w:sz="4" w:space="0" w:color="auto"/>
            </w:tcBorders>
          </w:tcPr>
          <w:p w14:paraId="6224F6C3" w14:textId="77777777" w:rsidR="00A04F3E" w:rsidRPr="00A04F3E" w:rsidRDefault="00A04F3E" w:rsidP="00A04F3E">
            <w:pPr>
              <w:spacing w:line="220" w:lineRule="exact"/>
              <w:ind w:right="-57"/>
              <w:jc w:val="center"/>
              <w:rPr>
                <w:rFonts w:eastAsia="Calibri"/>
                <w:b/>
                <w:bCs/>
                <w:lang w:val="ro-RO"/>
              </w:rPr>
            </w:pPr>
          </w:p>
          <w:p w14:paraId="3F1B7720" w14:textId="77777777" w:rsidR="00A04F3E" w:rsidRPr="00A04F3E" w:rsidRDefault="00A04F3E" w:rsidP="00A04F3E">
            <w:pPr>
              <w:spacing w:line="220" w:lineRule="exact"/>
              <w:ind w:right="-57"/>
              <w:jc w:val="center"/>
              <w:rPr>
                <w:rFonts w:eastAsia="Calibri"/>
                <w:b/>
                <w:bCs/>
                <w:vertAlign w:val="superscript"/>
                <w:lang w:val="ro-RO"/>
              </w:rPr>
            </w:pPr>
            <w:r w:rsidRPr="00A04F3E">
              <w:rPr>
                <w:rFonts w:eastAsia="Calibri"/>
                <w:b/>
                <w:bCs/>
                <w:lang w:val="ro-RO"/>
              </w:rPr>
              <w:t>Tipuri de pădure</w:t>
            </w:r>
            <w:r w:rsidRPr="00A04F3E">
              <w:rPr>
                <w:rFonts w:eastAsia="Calibri"/>
                <w:b/>
                <w:bCs/>
                <w:vertAlign w:val="superscript"/>
                <w:lang w:val="ro-RO"/>
              </w:rPr>
              <w:t>+)</w:t>
            </w:r>
          </w:p>
        </w:tc>
        <w:tc>
          <w:tcPr>
            <w:tcW w:w="1422" w:type="pct"/>
            <w:tcBorders>
              <w:top w:val="double" w:sz="4" w:space="0" w:color="auto"/>
              <w:bottom w:val="double" w:sz="4" w:space="0" w:color="auto"/>
              <w:right w:val="double" w:sz="4" w:space="0" w:color="auto"/>
            </w:tcBorders>
          </w:tcPr>
          <w:p w14:paraId="1BB5C9C3" w14:textId="77777777" w:rsidR="00A04F3E" w:rsidRPr="00A04F3E" w:rsidRDefault="00A04F3E" w:rsidP="00A04F3E">
            <w:pPr>
              <w:ind w:right="-57"/>
              <w:jc w:val="center"/>
              <w:rPr>
                <w:rFonts w:eastAsia="Calibri"/>
                <w:b/>
                <w:bCs/>
                <w:lang w:val="ro-RO"/>
              </w:rPr>
            </w:pPr>
            <w:r w:rsidRPr="00A04F3E">
              <w:rPr>
                <w:rFonts w:eastAsia="Calibri"/>
                <w:b/>
                <w:bCs/>
                <w:lang w:val="ro-RO"/>
              </w:rPr>
              <w:t>Tipuri de pădure</w:t>
            </w:r>
          </w:p>
          <w:p w14:paraId="280A0E17" w14:textId="77777777" w:rsidR="00A04F3E" w:rsidRPr="00A04F3E" w:rsidRDefault="00A04F3E" w:rsidP="00A04F3E">
            <w:pPr>
              <w:ind w:right="-57"/>
              <w:jc w:val="center"/>
              <w:rPr>
                <w:rFonts w:eastAsia="Calibri"/>
                <w:b/>
                <w:bCs/>
                <w:lang w:val="ro-RO"/>
              </w:rPr>
            </w:pPr>
            <w:r w:rsidRPr="00A04F3E">
              <w:rPr>
                <w:rFonts w:eastAsia="Calibri"/>
                <w:b/>
                <w:bCs/>
                <w:lang w:val="ro-RO"/>
              </w:rPr>
              <w:t>identificate în amenajamentele silvice</w:t>
            </w:r>
          </w:p>
          <w:p w14:paraId="24CB5070" w14:textId="77777777" w:rsidR="00A04F3E" w:rsidRPr="00A04F3E" w:rsidRDefault="00A04F3E" w:rsidP="00A04F3E">
            <w:pPr>
              <w:spacing w:line="220" w:lineRule="exact"/>
              <w:ind w:right="-57"/>
              <w:jc w:val="center"/>
              <w:rPr>
                <w:rFonts w:eastAsia="Calibri"/>
                <w:b/>
                <w:bCs/>
                <w:vertAlign w:val="superscript"/>
                <w:lang w:val="ro-RO"/>
              </w:rPr>
            </w:pPr>
          </w:p>
        </w:tc>
      </w:tr>
      <w:tr w:rsidR="00A04F3E" w:rsidRPr="00A04F3E" w14:paraId="2C6CF686" w14:textId="77777777" w:rsidTr="005F3930">
        <w:tc>
          <w:tcPr>
            <w:tcW w:w="5000" w:type="pct"/>
            <w:gridSpan w:val="5"/>
            <w:tcBorders>
              <w:top w:val="double" w:sz="4" w:space="0" w:color="auto"/>
              <w:left w:val="double" w:sz="4" w:space="0" w:color="auto"/>
              <w:bottom w:val="double" w:sz="4" w:space="0" w:color="auto"/>
              <w:right w:val="double" w:sz="4" w:space="0" w:color="auto"/>
            </w:tcBorders>
          </w:tcPr>
          <w:p w14:paraId="0721880C" w14:textId="77777777" w:rsidR="00A04F3E" w:rsidRPr="00A04F3E" w:rsidRDefault="00A04F3E" w:rsidP="00A04F3E">
            <w:pPr>
              <w:spacing w:line="220" w:lineRule="exact"/>
              <w:ind w:right="-57"/>
              <w:jc w:val="center"/>
              <w:rPr>
                <w:rFonts w:eastAsia="Calibri"/>
                <w:lang w:val="ro-RO"/>
              </w:rPr>
            </w:pPr>
            <w:r w:rsidRPr="00A04F3E">
              <w:rPr>
                <w:rFonts w:eastAsia="Calibri"/>
                <w:lang w:val="ro-RO"/>
              </w:rPr>
              <w:t>2 1 Brădete pure (Abieta)</w:t>
            </w:r>
          </w:p>
        </w:tc>
      </w:tr>
      <w:tr w:rsidR="00A04F3E" w:rsidRPr="00A04F3E" w14:paraId="3830FA9F" w14:textId="77777777" w:rsidTr="005F3930">
        <w:tc>
          <w:tcPr>
            <w:tcW w:w="203" w:type="pct"/>
            <w:vMerge w:val="restart"/>
            <w:tcBorders>
              <w:top w:val="double" w:sz="4" w:space="0" w:color="auto"/>
              <w:left w:val="double" w:sz="4" w:space="0" w:color="auto"/>
              <w:right w:val="nil"/>
            </w:tcBorders>
            <w:vAlign w:val="center"/>
          </w:tcPr>
          <w:p w14:paraId="6B3A3510" w14:textId="77777777" w:rsidR="00A04F3E" w:rsidRPr="00A04F3E" w:rsidRDefault="00A04F3E" w:rsidP="00A04F3E">
            <w:pPr>
              <w:spacing w:line="220" w:lineRule="exact"/>
              <w:ind w:right="-57"/>
              <w:rPr>
                <w:rFonts w:eastAsia="Calibri"/>
                <w:lang w:val="ro-RO"/>
              </w:rPr>
            </w:pPr>
            <w:r w:rsidRPr="00A04F3E">
              <w:rPr>
                <w:rFonts w:eastAsia="Calibri"/>
                <w:lang w:val="ro-RO"/>
              </w:rPr>
              <w:t xml:space="preserve">2 11 </w:t>
            </w:r>
          </w:p>
        </w:tc>
        <w:tc>
          <w:tcPr>
            <w:tcW w:w="1266" w:type="pct"/>
            <w:vMerge w:val="restart"/>
            <w:tcBorders>
              <w:top w:val="double" w:sz="4" w:space="0" w:color="auto"/>
              <w:left w:val="nil"/>
            </w:tcBorders>
            <w:vAlign w:val="center"/>
          </w:tcPr>
          <w:p w14:paraId="3312A478" w14:textId="77777777" w:rsidR="00A04F3E" w:rsidRPr="00A04F3E" w:rsidRDefault="00A04F3E" w:rsidP="00A04F3E">
            <w:pPr>
              <w:spacing w:line="220" w:lineRule="exact"/>
              <w:ind w:right="-57"/>
              <w:rPr>
                <w:rFonts w:eastAsia="Calibri"/>
                <w:lang w:val="ro-RO"/>
              </w:rPr>
            </w:pPr>
            <w:r w:rsidRPr="00A04F3E">
              <w:rPr>
                <w:rFonts w:eastAsia="Calibri"/>
                <w:lang w:val="ro-RO"/>
              </w:rPr>
              <w:t>Brădete  cu floră de mull (Abieta asperuletosa)</w:t>
            </w:r>
          </w:p>
        </w:tc>
        <w:tc>
          <w:tcPr>
            <w:tcW w:w="266" w:type="pct"/>
            <w:tcBorders>
              <w:top w:val="double" w:sz="4" w:space="0" w:color="auto"/>
              <w:right w:val="nil"/>
            </w:tcBorders>
            <w:vAlign w:val="center"/>
          </w:tcPr>
          <w:p w14:paraId="6D3C5A98" w14:textId="77777777" w:rsidR="00A04F3E" w:rsidRPr="00A04F3E" w:rsidRDefault="00A04F3E" w:rsidP="00A04F3E">
            <w:pPr>
              <w:spacing w:line="220" w:lineRule="exact"/>
              <w:ind w:right="-57"/>
              <w:rPr>
                <w:rFonts w:eastAsia="Calibri"/>
                <w:lang w:val="ro-RO"/>
              </w:rPr>
            </w:pPr>
            <w:r w:rsidRPr="00A04F3E">
              <w:rPr>
                <w:rFonts w:eastAsia="Calibri"/>
                <w:lang w:val="ro-RO"/>
              </w:rPr>
              <w:t>2 11.1</w:t>
            </w:r>
          </w:p>
        </w:tc>
        <w:tc>
          <w:tcPr>
            <w:tcW w:w="1843" w:type="pct"/>
            <w:tcBorders>
              <w:top w:val="double" w:sz="4" w:space="0" w:color="auto"/>
              <w:left w:val="nil"/>
            </w:tcBorders>
            <w:vAlign w:val="center"/>
          </w:tcPr>
          <w:p w14:paraId="3F6C729A" w14:textId="77777777" w:rsidR="00A04F3E" w:rsidRPr="00A04F3E" w:rsidRDefault="00A04F3E" w:rsidP="00A04F3E">
            <w:pPr>
              <w:spacing w:line="220" w:lineRule="exact"/>
              <w:ind w:right="-57"/>
              <w:rPr>
                <w:rFonts w:eastAsia="Calibri"/>
                <w:lang w:val="ro-RO"/>
              </w:rPr>
            </w:pPr>
            <w:r w:rsidRPr="00A04F3E">
              <w:rPr>
                <w:rFonts w:eastAsia="Calibri"/>
                <w:lang w:val="ro-RO"/>
              </w:rPr>
              <w:t>Brădet normal cu floră de mull (s)</w:t>
            </w:r>
          </w:p>
        </w:tc>
        <w:tc>
          <w:tcPr>
            <w:tcW w:w="1422" w:type="pct"/>
            <w:vMerge w:val="restart"/>
            <w:tcBorders>
              <w:top w:val="double" w:sz="4" w:space="0" w:color="auto"/>
              <w:right w:val="double" w:sz="4" w:space="0" w:color="auto"/>
            </w:tcBorders>
            <w:vAlign w:val="center"/>
          </w:tcPr>
          <w:p w14:paraId="3E7561AD" w14:textId="77777777" w:rsidR="00A04F3E" w:rsidRPr="00A04F3E" w:rsidRDefault="00A04F3E" w:rsidP="00A04F3E">
            <w:pPr>
              <w:spacing w:line="220" w:lineRule="exact"/>
              <w:ind w:right="-57"/>
              <w:rPr>
                <w:rFonts w:eastAsia="Calibri"/>
                <w:lang w:val="ro-RO"/>
              </w:rPr>
            </w:pPr>
            <w:r w:rsidRPr="00A04F3E">
              <w:rPr>
                <w:rFonts w:eastAsia="Calibri"/>
                <w:lang w:val="ro-RO"/>
              </w:rPr>
              <w:t>2 11.7 Brădet cu floră de mull pe sol schelet (m)</w:t>
            </w:r>
          </w:p>
        </w:tc>
      </w:tr>
      <w:tr w:rsidR="00A04F3E" w:rsidRPr="00A04F3E" w14:paraId="7942517B" w14:textId="77777777" w:rsidTr="005F3930">
        <w:tc>
          <w:tcPr>
            <w:tcW w:w="203" w:type="pct"/>
            <w:vMerge/>
            <w:tcBorders>
              <w:left w:val="double" w:sz="4" w:space="0" w:color="auto"/>
              <w:right w:val="nil"/>
            </w:tcBorders>
          </w:tcPr>
          <w:p w14:paraId="4A0B7842" w14:textId="77777777" w:rsidR="00A04F3E" w:rsidRPr="00A04F3E" w:rsidRDefault="00A04F3E" w:rsidP="00A04F3E">
            <w:pPr>
              <w:spacing w:line="220" w:lineRule="exact"/>
              <w:ind w:right="-57"/>
              <w:rPr>
                <w:rFonts w:eastAsia="Calibri"/>
                <w:lang w:val="ro-RO"/>
              </w:rPr>
            </w:pPr>
          </w:p>
        </w:tc>
        <w:tc>
          <w:tcPr>
            <w:tcW w:w="1266" w:type="pct"/>
            <w:vMerge/>
            <w:tcBorders>
              <w:left w:val="nil"/>
            </w:tcBorders>
          </w:tcPr>
          <w:p w14:paraId="3511554B" w14:textId="77777777" w:rsidR="00A04F3E" w:rsidRPr="00A04F3E" w:rsidRDefault="00A04F3E" w:rsidP="00A04F3E">
            <w:pPr>
              <w:spacing w:line="220" w:lineRule="exact"/>
              <w:ind w:right="-57"/>
              <w:rPr>
                <w:rFonts w:eastAsia="Calibri"/>
                <w:lang w:val="ro-RO"/>
              </w:rPr>
            </w:pPr>
          </w:p>
        </w:tc>
        <w:tc>
          <w:tcPr>
            <w:tcW w:w="266" w:type="pct"/>
            <w:tcBorders>
              <w:right w:val="nil"/>
            </w:tcBorders>
            <w:vAlign w:val="center"/>
          </w:tcPr>
          <w:p w14:paraId="7501E580" w14:textId="77777777" w:rsidR="00A04F3E" w:rsidRPr="00A04F3E" w:rsidRDefault="00A04F3E" w:rsidP="00A04F3E">
            <w:pPr>
              <w:spacing w:line="220" w:lineRule="exact"/>
              <w:ind w:right="-57"/>
              <w:rPr>
                <w:rFonts w:eastAsia="Calibri"/>
                <w:lang w:val="ro-RO"/>
              </w:rPr>
            </w:pPr>
            <w:r w:rsidRPr="00A04F3E">
              <w:rPr>
                <w:rFonts w:eastAsia="Calibri"/>
                <w:lang w:val="ro-RO"/>
              </w:rPr>
              <w:t>2 11.2</w:t>
            </w:r>
          </w:p>
        </w:tc>
        <w:tc>
          <w:tcPr>
            <w:tcW w:w="1843" w:type="pct"/>
            <w:tcBorders>
              <w:left w:val="nil"/>
            </w:tcBorders>
            <w:vAlign w:val="center"/>
          </w:tcPr>
          <w:p w14:paraId="64CE55BC" w14:textId="77777777" w:rsidR="00A04F3E" w:rsidRPr="00A04F3E" w:rsidRDefault="00A04F3E" w:rsidP="00A04F3E">
            <w:pPr>
              <w:spacing w:line="220" w:lineRule="exact"/>
              <w:ind w:right="-57"/>
              <w:rPr>
                <w:rFonts w:eastAsia="Calibri"/>
                <w:lang w:val="ro-RO"/>
              </w:rPr>
            </w:pPr>
            <w:r w:rsidRPr="00A04F3E">
              <w:rPr>
                <w:rFonts w:eastAsia="Calibri"/>
                <w:lang w:val="ro-RO"/>
              </w:rPr>
              <w:t>Brădet cu floră de mull  pe depozite de fliş sau coluviuni (s)</w:t>
            </w:r>
          </w:p>
        </w:tc>
        <w:tc>
          <w:tcPr>
            <w:tcW w:w="1422" w:type="pct"/>
            <w:vMerge/>
            <w:tcBorders>
              <w:right w:val="double" w:sz="4" w:space="0" w:color="auto"/>
            </w:tcBorders>
            <w:vAlign w:val="center"/>
          </w:tcPr>
          <w:p w14:paraId="5ABBFF69" w14:textId="77777777" w:rsidR="00A04F3E" w:rsidRPr="00A04F3E" w:rsidRDefault="00A04F3E" w:rsidP="00A04F3E">
            <w:pPr>
              <w:spacing w:line="220" w:lineRule="exact"/>
              <w:ind w:right="-57"/>
              <w:rPr>
                <w:rFonts w:eastAsia="Calibri"/>
                <w:lang w:val="ro-RO"/>
              </w:rPr>
            </w:pPr>
          </w:p>
        </w:tc>
      </w:tr>
      <w:tr w:rsidR="00A04F3E" w:rsidRPr="00A04F3E" w14:paraId="2F77ED9C" w14:textId="77777777" w:rsidTr="005F3930">
        <w:trPr>
          <w:trHeight w:val="186"/>
        </w:trPr>
        <w:tc>
          <w:tcPr>
            <w:tcW w:w="203" w:type="pct"/>
            <w:vMerge/>
            <w:tcBorders>
              <w:left w:val="double" w:sz="4" w:space="0" w:color="auto"/>
              <w:right w:val="nil"/>
            </w:tcBorders>
          </w:tcPr>
          <w:p w14:paraId="003CE2EF" w14:textId="77777777" w:rsidR="00A04F3E" w:rsidRPr="00A04F3E" w:rsidRDefault="00A04F3E" w:rsidP="00A04F3E">
            <w:pPr>
              <w:spacing w:line="220" w:lineRule="exact"/>
              <w:ind w:right="-57"/>
              <w:rPr>
                <w:rFonts w:eastAsia="Calibri"/>
                <w:lang w:val="ro-RO"/>
              </w:rPr>
            </w:pPr>
          </w:p>
        </w:tc>
        <w:tc>
          <w:tcPr>
            <w:tcW w:w="1266" w:type="pct"/>
            <w:vMerge/>
            <w:tcBorders>
              <w:left w:val="nil"/>
            </w:tcBorders>
          </w:tcPr>
          <w:p w14:paraId="3ADA990E" w14:textId="77777777" w:rsidR="00A04F3E" w:rsidRPr="00A04F3E" w:rsidRDefault="00A04F3E" w:rsidP="00A04F3E">
            <w:pPr>
              <w:spacing w:line="220" w:lineRule="exact"/>
              <w:ind w:right="-57"/>
              <w:rPr>
                <w:rFonts w:eastAsia="Calibri"/>
                <w:lang w:val="ro-RO"/>
              </w:rPr>
            </w:pPr>
          </w:p>
        </w:tc>
        <w:tc>
          <w:tcPr>
            <w:tcW w:w="266" w:type="pct"/>
            <w:tcBorders>
              <w:right w:val="nil"/>
            </w:tcBorders>
            <w:vAlign w:val="center"/>
          </w:tcPr>
          <w:p w14:paraId="6F2E8AB2" w14:textId="77777777" w:rsidR="00A04F3E" w:rsidRPr="00A04F3E" w:rsidRDefault="00A04F3E" w:rsidP="00A04F3E">
            <w:pPr>
              <w:spacing w:line="220" w:lineRule="exact"/>
              <w:ind w:right="-57"/>
              <w:rPr>
                <w:rFonts w:eastAsia="Calibri"/>
                <w:lang w:val="ro-RO"/>
              </w:rPr>
            </w:pPr>
            <w:r w:rsidRPr="00A04F3E">
              <w:rPr>
                <w:rFonts w:eastAsia="Calibri"/>
                <w:lang w:val="ro-RO"/>
              </w:rPr>
              <w:t>2 11.3</w:t>
            </w:r>
          </w:p>
        </w:tc>
        <w:tc>
          <w:tcPr>
            <w:tcW w:w="1843" w:type="pct"/>
            <w:tcBorders>
              <w:left w:val="nil"/>
            </w:tcBorders>
            <w:vAlign w:val="center"/>
          </w:tcPr>
          <w:p w14:paraId="678BCA5E" w14:textId="77777777" w:rsidR="00A04F3E" w:rsidRPr="00A04F3E" w:rsidRDefault="00A04F3E" w:rsidP="00A04F3E">
            <w:pPr>
              <w:spacing w:line="220" w:lineRule="exact"/>
              <w:ind w:right="-57"/>
              <w:rPr>
                <w:rFonts w:eastAsia="Calibri"/>
                <w:spacing w:val="-4"/>
                <w:lang w:val="ro-RO"/>
              </w:rPr>
            </w:pPr>
            <w:r w:rsidRPr="00A04F3E">
              <w:rPr>
                <w:rFonts w:eastAsia="Calibri"/>
                <w:spacing w:val="-4"/>
                <w:lang w:val="ro-RO"/>
              </w:rPr>
              <w:t>Brădet de altitudine mare cu floră de mull (s)</w:t>
            </w:r>
          </w:p>
        </w:tc>
        <w:tc>
          <w:tcPr>
            <w:tcW w:w="1422" w:type="pct"/>
            <w:vMerge/>
            <w:tcBorders>
              <w:right w:val="double" w:sz="4" w:space="0" w:color="auto"/>
            </w:tcBorders>
            <w:vAlign w:val="center"/>
          </w:tcPr>
          <w:p w14:paraId="78DF7427" w14:textId="77777777" w:rsidR="00A04F3E" w:rsidRPr="00A04F3E" w:rsidRDefault="00A04F3E" w:rsidP="00A04F3E">
            <w:pPr>
              <w:spacing w:line="220" w:lineRule="exact"/>
              <w:ind w:right="-57"/>
              <w:rPr>
                <w:rFonts w:eastAsia="Calibri"/>
                <w:spacing w:val="-4"/>
                <w:lang w:val="ro-RO"/>
              </w:rPr>
            </w:pPr>
          </w:p>
        </w:tc>
      </w:tr>
      <w:tr w:rsidR="00A04F3E" w:rsidRPr="00A04F3E" w14:paraId="650DEECC" w14:textId="77777777" w:rsidTr="005F3930">
        <w:tc>
          <w:tcPr>
            <w:tcW w:w="203" w:type="pct"/>
            <w:vMerge/>
            <w:tcBorders>
              <w:left w:val="double" w:sz="4" w:space="0" w:color="auto"/>
              <w:right w:val="nil"/>
            </w:tcBorders>
          </w:tcPr>
          <w:p w14:paraId="26E353D0" w14:textId="77777777" w:rsidR="00A04F3E" w:rsidRPr="00A04F3E" w:rsidRDefault="00A04F3E" w:rsidP="00A04F3E">
            <w:pPr>
              <w:spacing w:line="220" w:lineRule="exact"/>
              <w:ind w:right="-57"/>
              <w:rPr>
                <w:rFonts w:eastAsia="Calibri"/>
                <w:lang w:val="ro-RO"/>
              </w:rPr>
            </w:pPr>
          </w:p>
        </w:tc>
        <w:tc>
          <w:tcPr>
            <w:tcW w:w="1266" w:type="pct"/>
            <w:vMerge/>
            <w:tcBorders>
              <w:left w:val="nil"/>
            </w:tcBorders>
          </w:tcPr>
          <w:p w14:paraId="7A1319BE" w14:textId="77777777" w:rsidR="00A04F3E" w:rsidRPr="00A04F3E" w:rsidRDefault="00A04F3E" w:rsidP="00A04F3E">
            <w:pPr>
              <w:spacing w:line="220" w:lineRule="exact"/>
              <w:ind w:right="-57"/>
              <w:rPr>
                <w:rFonts w:eastAsia="Calibri"/>
                <w:lang w:val="ro-RO"/>
              </w:rPr>
            </w:pPr>
          </w:p>
        </w:tc>
        <w:tc>
          <w:tcPr>
            <w:tcW w:w="266" w:type="pct"/>
            <w:tcBorders>
              <w:right w:val="nil"/>
            </w:tcBorders>
            <w:vAlign w:val="center"/>
          </w:tcPr>
          <w:p w14:paraId="49CF7D4B" w14:textId="77777777" w:rsidR="00A04F3E" w:rsidRPr="00A04F3E" w:rsidRDefault="00A04F3E" w:rsidP="00A04F3E">
            <w:pPr>
              <w:spacing w:line="220" w:lineRule="exact"/>
              <w:ind w:right="-57"/>
              <w:rPr>
                <w:rFonts w:eastAsia="Calibri"/>
                <w:lang w:val="ro-RO"/>
              </w:rPr>
            </w:pPr>
            <w:r w:rsidRPr="00A04F3E">
              <w:rPr>
                <w:rFonts w:eastAsia="Calibri"/>
                <w:lang w:val="ro-RO"/>
              </w:rPr>
              <w:t>2 11.4</w:t>
            </w:r>
          </w:p>
        </w:tc>
        <w:tc>
          <w:tcPr>
            <w:tcW w:w="1843" w:type="pct"/>
            <w:tcBorders>
              <w:left w:val="nil"/>
            </w:tcBorders>
            <w:vAlign w:val="center"/>
          </w:tcPr>
          <w:p w14:paraId="3806760C" w14:textId="77777777" w:rsidR="00A04F3E" w:rsidRPr="00A04F3E" w:rsidRDefault="00A04F3E" w:rsidP="00A04F3E">
            <w:pPr>
              <w:spacing w:line="220" w:lineRule="exact"/>
              <w:ind w:right="-57"/>
              <w:rPr>
                <w:rFonts w:eastAsia="Calibri"/>
                <w:lang w:val="ro-RO"/>
              </w:rPr>
            </w:pPr>
            <w:r w:rsidRPr="00A04F3E">
              <w:rPr>
                <w:rFonts w:eastAsia="Calibri"/>
                <w:lang w:val="ro-RO"/>
              </w:rPr>
              <w:t>Brădet de productivitate superioară pe soluri gleizate (s)</w:t>
            </w:r>
          </w:p>
        </w:tc>
        <w:tc>
          <w:tcPr>
            <w:tcW w:w="1422" w:type="pct"/>
            <w:vMerge/>
            <w:tcBorders>
              <w:right w:val="double" w:sz="4" w:space="0" w:color="auto"/>
            </w:tcBorders>
            <w:vAlign w:val="center"/>
          </w:tcPr>
          <w:p w14:paraId="6AEB6EFE" w14:textId="77777777" w:rsidR="00A04F3E" w:rsidRPr="00A04F3E" w:rsidRDefault="00A04F3E" w:rsidP="00A04F3E">
            <w:pPr>
              <w:spacing w:line="220" w:lineRule="exact"/>
              <w:ind w:right="-57"/>
              <w:rPr>
                <w:rFonts w:eastAsia="Calibri"/>
                <w:lang w:val="ro-RO"/>
              </w:rPr>
            </w:pPr>
          </w:p>
        </w:tc>
      </w:tr>
      <w:tr w:rsidR="00A04F3E" w:rsidRPr="00A04F3E" w14:paraId="5F9FDC42" w14:textId="77777777" w:rsidTr="005F3930">
        <w:tc>
          <w:tcPr>
            <w:tcW w:w="203" w:type="pct"/>
            <w:vMerge/>
            <w:tcBorders>
              <w:left w:val="double" w:sz="4" w:space="0" w:color="auto"/>
              <w:right w:val="nil"/>
            </w:tcBorders>
          </w:tcPr>
          <w:p w14:paraId="628EF0EF" w14:textId="77777777" w:rsidR="00A04F3E" w:rsidRPr="00A04F3E" w:rsidRDefault="00A04F3E" w:rsidP="00A04F3E">
            <w:pPr>
              <w:spacing w:line="220" w:lineRule="exact"/>
              <w:ind w:right="-57"/>
              <w:rPr>
                <w:rFonts w:eastAsia="Calibri"/>
                <w:lang w:val="ro-RO"/>
              </w:rPr>
            </w:pPr>
          </w:p>
        </w:tc>
        <w:tc>
          <w:tcPr>
            <w:tcW w:w="1266" w:type="pct"/>
            <w:vMerge/>
            <w:tcBorders>
              <w:left w:val="nil"/>
            </w:tcBorders>
          </w:tcPr>
          <w:p w14:paraId="20BDDF16" w14:textId="77777777" w:rsidR="00A04F3E" w:rsidRPr="00A04F3E" w:rsidRDefault="00A04F3E" w:rsidP="00A04F3E">
            <w:pPr>
              <w:spacing w:line="220" w:lineRule="exact"/>
              <w:ind w:right="-57"/>
              <w:rPr>
                <w:rFonts w:eastAsia="Calibri"/>
                <w:lang w:val="ro-RO"/>
              </w:rPr>
            </w:pPr>
          </w:p>
        </w:tc>
        <w:tc>
          <w:tcPr>
            <w:tcW w:w="266" w:type="pct"/>
            <w:tcBorders>
              <w:right w:val="nil"/>
            </w:tcBorders>
            <w:vAlign w:val="center"/>
          </w:tcPr>
          <w:p w14:paraId="2F2415CD" w14:textId="77777777" w:rsidR="00A04F3E" w:rsidRPr="00A04F3E" w:rsidRDefault="00A04F3E" w:rsidP="00A04F3E">
            <w:pPr>
              <w:spacing w:line="220" w:lineRule="exact"/>
              <w:ind w:right="-57"/>
              <w:rPr>
                <w:rFonts w:eastAsia="Calibri"/>
                <w:lang w:val="ro-RO"/>
              </w:rPr>
            </w:pPr>
            <w:r w:rsidRPr="00A04F3E">
              <w:rPr>
                <w:rFonts w:eastAsia="Calibri"/>
                <w:lang w:val="ro-RO"/>
              </w:rPr>
              <w:t>2 11.5</w:t>
            </w:r>
          </w:p>
        </w:tc>
        <w:tc>
          <w:tcPr>
            <w:tcW w:w="1843" w:type="pct"/>
            <w:tcBorders>
              <w:left w:val="nil"/>
            </w:tcBorders>
            <w:vAlign w:val="center"/>
          </w:tcPr>
          <w:p w14:paraId="166525E7" w14:textId="77777777" w:rsidR="00A04F3E" w:rsidRPr="00A04F3E" w:rsidRDefault="00A04F3E" w:rsidP="00A04F3E">
            <w:pPr>
              <w:spacing w:line="220" w:lineRule="exact"/>
              <w:ind w:right="-57"/>
              <w:rPr>
                <w:rFonts w:eastAsia="Calibri"/>
                <w:lang w:val="ro-RO"/>
              </w:rPr>
            </w:pPr>
            <w:r w:rsidRPr="00A04F3E">
              <w:rPr>
                <w:rFonts w:eastAsia="Calibri"/>
                <w:lang w:val="ro-RO"/>
              </w:rPr>
              <w:t>Brădet de productivitate mijlocie pe soluri gleizate (m)</w:t>
            </w:r>
          </w:p>
        </w:tc>
        <w:tc>
          <w:tcPr>
            <w:tcW w:w="1422" w:type="pct"/>
            <w:vMerge/>
            <w:tcBorders>
              <w:right w:val="double" w:sz="4" w:space="0" w:color="auto"/>
            </w:tcBorders>
            <w:vAlign w:val="center"/>
          </w:tcPr>
          <w:p w14:paraId="416BCCE2" w14:textId="77777777" w:rsidR="00A04F3E" w:rsidRPr="00A04F3E" w:rsidRDefault="00A04F3E" w:rsidP="00A04F3E">
            <w:pPr>
              <w:spacing w:line="220" w:lineRule="exact"/>
              <w:ind w:right="-57"/>
              <w:rPr>
                <w:rFonts w:eastAsia="Calibri"/>
                <w:lang w:val="ro-RO"/>
              </w:rPr>
            </w:pPr>
          </w:p>
        </w:tc>
      </w:tr>
      <w:tr w:rsidR="00A04F3E" w:rsidRPr="00A04F3E" w14:paraId="64DC9BBD" w14:textId="77777777" w:rsidTr="005F3930">
        <w:trPr>
          <w:trHeight w:val="550"/>
        </w:trPr>
        <w:tc>
          <w:tcPr>
            <w:tcW w:w="203" w:type="pct"/>
            <w:vMerge/>
            <w:tcBorders>
              <w:left w:val="double" w:sz="4" w:space="0" w:color="auto"/>
              <w:right w:val="nil"/>
            </w:tcBorders>
          </w:tcPr>
          <w:p w14:paraId="12D1A7DF" w14:textId="77777777" w:rsidR="00A04F3E" w:rsidRPr="00A04F3E" w:rsidRDefault="00A04F3E" w:rsidP="00A04F3E">
            <w:pPr>
              <w:spacing w:line="220" w:lineRule="exact"/>
              <w:ind w:right="-57"/>
              <w:rPr>
                <w:rFonts w:eastAsia="Calibri"/>
                <w:lang w:val="ro-RO"/>
              </w:rPr>
            </w:pPr>
          </w:p>
        </w:tc>
        <w:tc>
          <w:tcPr>
            <w:tcW w:w="1266" w:type="pct"/>
            <w:vMerge/>
            <w:tcBorders>
              <w:left w:val="nil"/>
            </w:tcBorders>
          </w:tcPr>
          <w:p w14:paraId="1021CBF7" w14:textId="77777777" w:rsidR="00A04F3E" w:rsidRPr="00A04F3E" w:rsidRDefault="00A04F3E" w:rsidP="00A04F3E">
            <w:pPr>
              <w:spacing w:line="220" w:lineRule="exact"/>
              <w:ind w:right="-57"/>
              <w:rPr>
                <w:rFonts w:eastAsia="Calibri"/>
                <w:lang w:val="ro-RO"/>
              </w:rPr>
            </w:pPr>
          </w:p>
        </w:tc>
        <w:tc>
          <w:tcPr>
            <w:tcW w:w="266" w:type="pct"/>
            <w:tcBorders>
              <w:right w:val="nil"/>
            </w:tcBorders>
            <w:vAlign w:val="center"/>
          </w:tcPr>
          <w:p w14:paraId="7B9A6DD0" w14:textId="77777777" w:rsidR="00A04F3E" w:rsidRPr="00A04F3E" w:rsidRDefault="00A04F3E" w:rsidP="00A04F3E">
            <w:pPr>
              <w:spacing w:line="220" w:lineRule="exact"/>
              <w:ind w:right="-57"/>
              <w:rPr>
                <w:rFonts w:eastAsia="Calibri"/>
                <w:lang w:val="ro-RO"/>
              </w:rPr>
            </w:pPr>
            <w:r w:rsidRPr="00A04F3E">
              <w:rPr>
                <w:rFonts w:eastAsia="Calibri"/>
                <w:lang w:val="ro-RO"/>
              </w:rPr>
              <w:t>2 11.6</w:t>
            </w:r>
          </w:p>
        </w:tc>
        <w:tc>
          <w:tcPr>
            <w:tcW w:w="1843" w:type="pct"/>
            <w:tcBorders>
              <w:left w:val="nil"/>
            </w:tcBorders>
            <w:vAlign w:val="center"/>
          </w:tcPr>
          <w:p w14:paraId="6E73AF68" w14:textId="77777777" w:rsidR="00A04F3E" w:rsidRPr="00A04F3E" w:rsidRDefault="00A04F3E" w:rsidP="00A04F3E">
            <w:pPr>
              <w:spacing w:line="220" w:lineRule="exact"/>
              <w:ind w:right="-57"/>
              <w:rPr>
                <w:rFonts w:eastAsia="Calibri"/>
                <w:lang w:val="ro-RO"/>
              </w:rPr>
            </w:pPr>
            <w:r w:rsidRPr="00A04F3E">
              <w:rPr>
                <w:rFonts w:eastAsia="Calibri"/>
                <w:lang w:val="ro-RO"/>
              </w:rPr>
              <w:t>Brădet cu floră de mull  pe sol schelet cu substrat calcaros (i).</w:t>
            </w:r>
          </w:p>
        </w:tc>
        <w:tc>
          <w:tcPr>
            <w:tcW w:w="1422" w:type="pct"/>
            <w:vMerge/>
            <w:tcBorders>
              <w:right w:val="double" w:sz="4" w:space="0" w:color="auto"/>
            </w:tcBorders>
            <w:vAlign w:val="center"/>
          </w:tcPr>
          <w:p w14:paraId="671D29E1" w14:textId="77777777" w:rsidR="00A04F3E" w:rsidRPr="00A04F3E" w:rsidRDefault="00A04F3E" w:rsidP="00A04F3E">
            <w:pPr>
              <w:spacing w:line="220" w:lineRule="exact"/>
              <w:ind w:right="-57"/>
              <w:rPr>
                <w:rFonts w:eastAsia="Calibri"/>
                <w:lang w:val="ro-RO"/>
              </w:rPr>
            </w:pPr>
          </w:p>
        </w:tc>
      </w:tr>
      <w:tr w:rsidR="00A04F3E" w:rsidRPr="00A04F3E" w14:paraId="2C177984" w14:textId="77777777" w:rsidTr="005F3930">
        <w:trPr>
          <w:trHeight w:val="172"/>
        </w:trPr>
        <w:tc>
          <w:tcPr>
            <w:tcW w:w="203" w:type="pct"/>
            <w:vMerge w:val="restart"/>
            <w:tcBorders>
              <w:left w:val="double" w:sz="4" w:space="0" w:color="auto"/>
              <w:right w:val="nil"/>
            </w:tcBorders>
            <w:vAlign w:val="center"/>
          </w:tcPr>
          <w:p w14:paraId="7E4F9D4A" w14:textId="77777777" w:rsidR="00A04F3E" w:rsidRPr="00A04F3E" w:rsidRDefault="00A04F3E" w:rsidP="00A04F3E">
            <w:pPr>
              <w:spacing w:line="220" w:lineRule="exact"/>
              <w:ind w:right="-57"/>
              <w:rPr>
                <w:rFonts w:eastAsia="Calibri"/>
                <w:lang w:val="ro-RO"/>
              </w:rPr>
            </w:pPr>
            <w:r w:rsidRPr="00A04F3E">
              <w:rPr>
                <w:rFonts w:eastAsia="Calibri"/>
                <w:lang w:val="ro-RO"/>
              </w:rPr>
              <w:t>2 12</w:t>
            </w:r>
          </w:p>
        </w:tc>
        <w:tc>
          <w:tcPr>
            <w:tcW w:w="1266" w:type="pct"/>
            <w:vMerge w:val="restart"/>
            <w:tcBorders>
              <w:left w:val="nil"/>
            </w:tcBorders>
            <w:vAlign w:val="center"/>
          </w:tcPr>
          <w:p w14:paraId="4F5214D8" w14:textId="77777777" w:rsidR="00A04F3E" w:rsidRPr="00A04F3E" w:rsidRDefault="00A04F3E" w:rsidP="00A04F3E">
            <w:pPr>
              <w:spacing w:line="220" w:lineRule="exact"/>
              <w:ind w:right="-57"/>
              <w:rPr>
                <w:rFonts w:eastAsia="Calibri"/>
                <w:lang w:val="ro-RO"/>
              </w:rPr>
            </w:pPr>
            <w:r w:rsidRPr="00A04F3E">
              <w:rPr>
                <w:rFonts w:eastAsia="Calibri"/>
                <w:lang w:val="ro-RO"/>
              </w:rPr>
              <w:t>Brădete  cu Festuca  (Abieta festucetosa)</w:t>
            </w:r>
          </w:p>
        </w:tc>
        <w:tc>
          <w:tcPr>
            <w:tcW w:w="266" w:type="pct"/>
            <w:vMerge w:val="restart"/>
            <w:tcBorders>
              <w:right w:val="nil"/>
            </w:tcBorders>
            <w:vAlign w:val="center"/>
          </w:tcPr>
          <w:p w14:paraId="1AF69124" w14:textId="77777777" w:rsidR="00A04F3E" w:rsidRPr="00A04F3E" w:rsidRDefault="00A04F3E" w:rsidP="00A04F3E">
            <w:pPr>
              <w:spacing w:line="220" w:lineRule="exact"/>
              <w:ind w:right="-57"/>
              <w:rPr>
                <w:rFonts w:eastAsia="Calibri"/>
                <w:lang w:val="ro-RO"/>
              </w:rPr>
            </w:pPr>
            <w:r w:rsidRPr="00A04F3E">
              <w:rPr>
                <w:rFonts w:eastAsia="Calibri"/>
                <w:lang w:val="ro-RO"/>
              </w:rPr>
              <w:t>2 12.1</w:t>
            </w:r>
          </w:p>
        </w:tc>
        <w:tc>
          <w:tcPr>
            <w:tcW w:w="1843" w:type="pct"/>
            <w:vMerge w:val="restart"/>
            <w:tcBorders>
              <w:left w:val="nil"/>
            </w:tcBorders>
            <w:vAlign w:val="center"/>
          </w:tcPr>
          <w:p w14:paraId="002AD06C" w14:textId="77777777" w:rsidR="00A04F3E" w:rsidRPr="00A04F3E" w:rsidRDefault="00A04F3E" w:rsidP="00A04F3E">
            <w:pPr>
              <w:spacing w:line="220" w:lineRule="exact"/>
              <w:ind w:right="-57"/>
              <w:rPr>
                <w:rFonts w:eastAsia="Calibri"/>
                <w:lang w:val="ro-RO"/>
              </w:rPr>
            </w:pPr>
            <w:r w:rsidRPr="00A04F3E">
              <w:rPr>
                <w:rFonts w:eastAsia="Calibri"/>
                <w:lang w:val="ro-RO"/>
              </w:rPr>
              <w:t>Brădet  cu Festuca  drymeia (m).</w:t>
            </w:r>
          </w:p>
        </w:tc>
        <w:tc>
          <w:tcPr>
            <w:tcW w:w="1422" w:type="pct"/>
            <w:tcBorders>
              <w:right w:val="double" w:sz="4" w:space="0" w:color="auto"/>
            </w:tcBorders>
            <w:vAlign w:val="center"/>
          </w:tcPr>
          <w:p w14:paraId="058A7782" w14:textId="77777777" w:rsidR="00A04F3E" w:rsidRPr="00A04F3E" w:rsidRDefault="00A04F3E" w:rsidP="00A04F3E">
            <w:pPr>
              <w:spacing w:line="220" w:lineRule="exact"/>
              <w:ind w:right="-57"/>
              <w:rPr>
                <w:rFonts w:eastAsia="Calibri"/>
                <w:lang w:val="ro-RO"/>
              </w:rPr>
            </w:pPr>
            <w:r w:rsidRPr="00A04F3E">
              <w:rPr>
                <w:rFonts w:eastAsia="Calibri"/>
                <w:lang w:val="ro-RO"/>
              </w:rPr>
              <w:t>2 12.2 Brădet cu Festuca  drymeia (s)</w:t>
            </w:r>
          </w:p>
        </w:tc>
      </w:tr>
      <w:tr w:rsidR="00A04F3E" w:rsidRPr="00A04F3E" w14:paraId="6B535F61" w14:textId="77777777" w:rsidTr="005F3930">
        <w:trPr>
          <w:trHeight w:val="326"/>
        </w:trPr>
        <w:tc>
          <w:tcPr>
            <w:tcW w:w="203" w:type="pct"/>
            <w:vMerge/>
            <w:tcBorders>
              <w:left w:val="double" w:sz="4" w:space="0" w:color="auto"/>
              <w:right w:val="nil"/>
            </w:tcBorders>
            <w:vAlign w:val="center"/>
          </w:tcPr>
          <w:p w14:paraId="1B9D8326" w14:textId="77777777" w:rsidR="00A04F3E" w:rsidRPr="00A04F3E" w:rsidRDefault="00A04F3E" w:rsidP="00A04F3E">
            <w:pPr>
              <w:spacing w:line="220" w:lineRule="exact"/>
              <w:ind w:right="-57"/>
              <w:rPr>
                <w:rFonts w:eastAsia="Calibri"/>
                <w:lang w:val="ro-RO"/>
              </w:rPr>
            </w:pPr>
          </w:p>
        </w:tc>
        <w:tc>
          <w:tcPr>
            <w:tcW w:w="1266" w:type="pct"/>
            <w:vMerge/>
            <w:tcBorders>
              <w:left w:val="nil"/>
            </w:tcBorders>
            <w:vAlign w:val="center"/>
          </w:tcPr>
          <w:p w14:paraId="04BD1353" w14:textId="77777777" w:rsidR="00A04F3E" w:rsidRPr="00A04F3E" w:rsidRDefault="00A04F3E" w:rsidP="00A04F3E">
            <w:pPr>
              <w:spacing w:line="220" w:lineRule="exact"/>
              <w:ind w:right="-57"/>
              <w:rPr>
                <w:rFonts w:eastAsia="Calibri"/>
                <w:lang w:val="ro-RO"/>
              </w:rPr>
            </w:pPr>
          </w:p>
        </w:tc>
        <w:tc>
          <w:tcPr>
            <w:tcW w:w="266" w:type="pct"/>
            <w:vMerge/>
            <w:tcBorders>
              <w:right w:val="nil"/>
            </w:tcBorders>
            <w:vAlign w:val="center"/>
          </w:tcPr>
          <w:p w14:paraId="649B100F" w14:textId="77777777" w:rsidR="00A04F3E" w:rsidRPr="00A04F3E" w:rsidRDefault="00A04F3E" w:rsidP="00A04F3E">
            <w:pPr>
              <w:spacing w:line="220" w:lineRule="exact"/>
              <w:ind w:right="-57"/>
              <w:rPr>
                <w:rFonts w:eastAsia="Calibri"/>
                <w:lang w:val="ro-RO"/>
              </w:rPr>
            </w:pPr>
          </w:p>
        </w:tc>
        <w:tc>
          <w:tcPr>
            <w:tcW w:w="1843" w:type="pct"/>
            <w:vMerge/>
            <w:tcBorders>
              <w:left w:val="nil"/>
            </w:tcBorders>
            <w:vAlign w:val="center"/>
          </w:tcPr>
          <w:p w14:paraId="2BC3FAC9" w14:textId="77777777" w:rsidR="00A04F3E" w:rsidRPr="00A04F3E" w:rsidRDefault="00A04F3E" w:rsidP="00A04F3E">
            <w:pPr>
              <w:spacing w:line="220" w:lineRule="exact"/>
              <w:ind w:right="-57"/>
              <w:rPr>
                <w:rFonts w:eastAsia="Calibri"/>
                <w:lang w:val="ro-RO"/>
              </w:rPr>
            </w:pPr>
          </w:p>
        </w:tc>
        <w:tc>
          <w:tcPr>
            <w:tcW w:w="1422" w:type="pct"/>
            <w:tcBorders>
              <w:right w:val="double" w:sz="4" w:space="0" w:color="auto"/>
            </w:tcBorders>
            <w:vAlign w:val="center"/>
          </w:tcPr>
          <w:p w14:paraId="1878BF66" w14:textId="77777777" w:rsidR="00A04F3E" w:rsidRPr="00A04F3E" w:rsidRDefault="00A04F3E" w:rsidP="00A04F3E">
            <w:pPr>
              <w:spacing w:line="220" w:lineRule="exact"/>
              <w:ind w:right="-57"/>
              <w:rPr>
                <w:rFonts w:eastAsia="Calibri"/>
                <w:lang w:val="ro-RO"/>
              </w:rPr>
            </w:pPr>
            <w:r w:rsidRPr="00A04F3E">
              <w:rPr>
                <w:rFonts w:eastAsia="Calibri"/>
                <w:lang w:val="ro-RO"/>
              </w:rPr>
              <w:t>2 12.3 Brădet cu Festuca  drymeia (i)</w:t>
            </w:r>
          </w:p>
        </w:tc>
      </w:tr>
      <w:tr w:rsidR="00A04F3E" w:rsidRPr="00A04F3E" w14:paraId="7360AC6B" w14:textId="77777777" w:rsidTr="005F3930">
        <w:trPr>
          <w:trHeight w:val="182"/>
        </w:trPr>
        <w:tc>
          <w:tcPr>
            <w:tcW w:w="203" w:type="pct"/>
            <w:vMerge w:val="restart"/>
            <w:tcBorders>
              <w:left w:val="double" w:sz="4" w:space="0" w:color="auto"/>
              <w:right w:val="nil"/>
            </w:tcBorders>
            <w:vAlign w:val="center"/>
          </w:tcPr>
          <w:p w14:paraId="787EF655" w14:textId="77777777" w:rsidR="00A04F3E" w:rsidRPr="00A04F3E" w:rsidRDefault="00A04F3E" w:rsidP="00A04F3E">
            <w:pPr>
              <w:spacing w:line="220" w:lineRule="exact"/>
              <w:ind w:right="-57"/>
              <w:rPr>
                <w:rFonts w:eastAsia="Calibri"/>
                <w:lang w:val="ro-RO"/>
              </w:rPr>
            </w:pPr>
            <w:r w:rsidRPr="00A04F3E">
              <w:rPr>
                <w:rFonts w:eastAsia="Calibri"/>
                <w:lang w:val="ro-RO"/>
              </w:rPr>
              <w:t>2 13</w:t>
            </w:r>
          </w:p>
        </w:tc>
        <w:tc>
          <w:tcPr>
            <w:tcW w:w="1266" w:type="pct"/>
            <w:vMerge w:val="restart"/>
            <w:tcBorders>
              <w:left w:val="nil"/>
            </w:tcBorders>
            <w:vAlign w:val="center"/>
          </w:tcPr>
          <w:p w14:paraId="39BD22E0" w14:textId="77777777" w:rsidR="00A04F3E" w:rsidRPr="00A04F3E" w:rsidRDefault="00A04F3E" w:rsidP="00A04F3E">
            <w:pPr>
              <w:spacing w:line="220" w:lineRule="exact"/>
              <w:ind w:right="-57"/>
              <w:rPr>
                <w:rFonts w:eastAsia="Calibri"/>
                <w:lang w:val="ro-RO"/>
              </w:rPr>
            </w:pPr>
            <w:r w:rsidRPr="00A04F3E">
              <w:rPr>
                <w:rFonts w:eastAsia="Calibri"/>
                <w:lang w:val="ro-RO"/>
              </w:rPr>
              <w:t>Brădete  cu floră acidofilă (Abieta myrtilletosa)</w:t>
            </w:r>
          </w:p>
        </w:tc>
        <w:tc>
          <w:tcPr>
            <w:tcW w:w="266" w:type="pct"/>
            <w:vMerge w:val="restart"/>
            <w:tcBorders>
              <w:right w:val="nil"/>
            </w:tcBorders>
            <w:vAlign w:val="center"/>
          </w:tcPr>
          <w:p w14:paraId="27EFB8ED" w14:textId="77777777" w:rsidR="00A04F3E" w:rsidRPr="00A04F3E" w:rsidRDefault="00A04F3E" w:rsidP="00A04F3E">
            <w:pPr>
              <w:spacing w:line="220" w:lineRule="exact"/>
              <w:ind w:right="-57"/>
              <w:rPr>
                <w:rFonts w:eastAsia="Calibri"/>
                <w:lang w:val="ro-RO"/>
              </w:rPr>
            </w:pPr>
            <w:r w:rsidRPr="00A04F3E">
              <w:rPr>
                <w:rFonts w:eastAsia="Calibri"/>
                <w:lang w:val="ro-RO"/>
              </w:rPr>
              <w:t>2 13.1</w:t>
            </w:r>
          </w:p>
        </w:tc>
        <w:tc>
          <w:tcPr>
            <w:tcW w:w="1843" w:type="pct"/>
            <w:vMerge w:val="restart"/>
            <w:tcBorders>
              <w:left w:val="nil"/>
            </w:tcBorders>
            <w:vAlign w:val="center"/>
          </w:tcPr>
          <w:p w14:paraId="329635DD" w14:textId="77777777" w:rsidR="00A04F3E" w:rsidRPr="00A04F3E" w:rsidRDefault="00A04F3E" w:rsidP="00A04F3E">
            <w:pPr>
              <w:spacing w:line="220" w:lineRule="exact"/>
              <w:ind w:right="-57"/>
              <w:rPr>
                <w:rFonts w:eastAsia="Calibri"/>
                <w:lang w:val="ro-RO"/>
              </w:rPr>
            </w:pPr>
            <w:r w:rsidRPr="00A04F3E">
              <w:rPr>
                <w:rFonts w:eastAsia="Calibri"/>
                <w:lang w:val="ro-RO"/>
              </w:rPr>
              <w:t>Brădete de altitudine mare cu floră acidofilă (m).</w:t>
            </w:r>
          </w:p>
        </w:tc>
        <w:tc>
          <w:tcPr>
            <w:tcW w:w="1422" w:type="pct"/>
            <w:tcBorders>
              <w:right w:val="double" w:sz="4" w:space="0" w:color="auto"/>
            </w:tcBorders>
            <w:vAlign w:val="center"/>
          </w:tcPr>
          <w:p w14:paraId="479D29FD" w14:textId="77777777" w:rsidR="00A04F3E" w:rsidRPr="00A04F3E" w:rsidRDefault="00A04F3E" w:rsidP="00A04F3E">
            <w:pPr>
              <w:spacing w:line="220" w:lineRule="exact"/>
              <w:ind w:right="-57"/>
              <w:rPr>
                <w:rFonts w:eastAsia="Calibri"/>
                <w:lang w:val="ro-RO"/>
              </w:rPr>
            </w:pPr>
            <w:r w:rsidRPr="00A04F3E">
              <w:rPr>
                <w:rFonts w:eastAsia="Calibri"/>
                <w:lang w:val="ro-RO"/>
              </w:rPr>
              <w:t>2 13.2 Brădet cu floră acidofilă (s)</w:t>
            </w:r>
          </w:p>
        </w:tc>
      </w:tr>
      <w:tr w:rsidR="00A04F3E" w:rsidRPr="00A04F3E" w14:paraId="3AB921EF" w14:textId="77777777" w:rsidTr="005F3930">
        <w:trPr>
          <w:trHeight w:val="261"/>
        </w:trPr>
        <w:tc>
          <w:tcPr>
            <w:tcW w:w="203" w:type="pct"/>
            <w:vMerge/>
            <w:tcBorders>
              <w:left w:val="double" w:sz="4" w:space="0" w:color="auto"/>
              <w:right w:val="nil"/>
            </w:tcBorders>
            <w:vAlign w:val="center"/>
          </w:tcPr>
          <w:p w14:paraId="5EC37915" w14:textId="77777777" w:rsidR="00A04F3E" w:rsidRPr="00A04F3E" w:rsidRDefault="00A04F3E" w:rsidP="00A04F3E">
            <w:pPr>
              <w:spacing w:line="220" w:lineRule="exact"/>
              <w:ind w:right="-57"/>
              <w:rPr>
                <w:rFonts w:eastAsia="Calibri"/>
                <w:lang w:val="ro-RO"/>
              </w:rPr>
            </w:pPr>
          </w:p>
        </w:tc>
        <w:tc>
          <w:tcPr>
            <w:tcW w:w="1266" w:type="pct"/>
            <w:vMerge/>
            <w:tcBorders>
              <w:left w:val="nil"/>
            </w:tcBorders>
            <w:vAlign w:val="center"/>
          </w:tcPr>
          <w:p w14:paraId="0C091058" w14:textId="77777777" w:rsidR="00A04F3E" w:rsidRPr="00A04F3E" w:rsidRDefault="00A04F3E" w:rsidP="00A04F3E">
            <w:pPr>
              <w:spacing w:line="220" w:lineRule="exact"/>
              <w:ind w:right="-57"/>
              <w:rPr>
                <w:rFonts w:eastAsia="Calibri"/>
                <w:lang w:val="ro-RO"/>
              </w:rPr>
            </w:pPr>
          </w:p>
        </w:tc>
        <w:tc>
          <w:tcPr>
            <w:tcW w:w="266" w:type="pct"/>
            <w:vMerge/>
            <w:tcBorders>
              <w:right w:val="nil"/>
            </w:tcBorders>
            <w:vAlign w:val="center"/>
          </w:tcPr>
          <w:p w14:paraId="52C4C128" w14:textId="77777777" w:rsidR="00A04F3E" w:rsidRPr="00A04F3E" w:rsidRDefault="00A04F3E" w:rsidP="00A04F3E">
            <w:pPr>
              <w:spacing w:line="220" w:lineRule="exact"/>
              <w:ind w:right="-57"/>
              <w:rPr>
                <w:rFonts w:eastAsia="Calibri"/>
                <w:lang w:val="ro-RO"/>
              </w:rPr>
            </w:pPr>
          </w:p>
        </w:tc>
        <w:tc>
          <w:tcPr>
            <w:tcW w:w="1843" w:type="pct"/>
            <w:vMerge/>
            <w:tcBorders>
              <w:left w:val="nil"/>
            </w:tcBorders>
            <w:vAlign w:val="center"/>
          </w:tcPr>
          <w:p w14:paraId="6132F66B" w14:textId="77777777" w:rsidR="00A04F3E" w:rsidRPr="00A04F3E" w:rsidRDefault="00A04F3E" w:rsidP="00A04F3E">
            <w:pPr>
              <w:spacing w:line="220" w:lineRule="exact"/>
              <w:ind w:right="-57"/>
              <w:rPr>
                <w:rFonts w:eastAsia="Calibri"/>
                <w:lang w:val="ro-RO"/>
              </w:rPr>
            </w:pPr>
          </w:p>
        </w:tc>
        <w:tc>
          <w:tcPr>
            <w:tcW w:w="1422" w:type="pct"/>
            <w:tcBorders>
              <w:right w:val="double" w:sz="4" w:space="0" w:color="auto"/>
            </w:tcBorders>
            <w:vAlign w:val="center"/>
          </w:tcPr>
          <w:p w14:paraId="7B244D5F" w14:textId="77777777" w:rsidR="00A04F3E" w:rsidRPr="00A04F3E" w:rsidRDefault="00A04F3E" w:rsidP="00A04F3E">
            <w:pPr>
              <w:spacing w:line="220" w:lineRule="exact"/>
              <w:ind w:right="-57"/>
              <w:rPr>
                <w:rFonts w:eastAsia="Calibri"/>
                <w:lang w:val="ro-RO"/>
              </w:rPr>
            </w:pPr>
            <w:r w:rsidRPr="00A04F3E">
              <w:rPr>
                <w:rFonts w:eastAsia="Calibri"/>
                <w:lang w:val="ro-RO"/>
              </w:rPr>
              <w:t>2 13.3 Brădet cu floră acidofilă (m)</w:t>
            </w:r>
          </w:p>
        </w:tc>
      </w:tr>
      <w:tr w:rsidR="00A04F3E" w:rsidRPr="00A04F3E" w14:paraId="0139B1BB" w14:textId="77777777" w:rsidTr="005F3930">
        <w:trPr>
          <w:trHeight w:val="70"/>
        </w:trPr>
        <w:tc>
          <w:tcPr>
            <w:tcW w:w="203" w:type="pct"/>
            <w:vMerge/>
            <w:tcBorders>
              <w:left w:val="double" w:sz="4" w:space="0" w:color="auto"/>
              <w:right w:val="nil"/>
            </w:tcBorders>
            <w:vAlign w:val="center"/>
          </w:tcPr>
          <w:p w14:paraId="6B57A15E" w14:textId="77777777" w:rsidR="00A04F3E" w:rsidRPr="00A04F3E" w:rsidRDefault="00A04F3E" w:rsidP="00A04F3E">
            <w:pPr>
              <w:spacing w:line="220" w:lineRule="exact"/>
              <w:ind w:right="-57"/>
              <w:rPr>
                <w:rFonts w:eastAsia="Calibri"/>
                <w:lang w:val="ro-RO"/>
              </w:rPr>
            </w:pPr>
          </w:p>
        </w:tc>
        <w:tc>
          <w:tcPr>
            <w:tcW w:w="1266" w:type="pct"/>
            <w:vMerge/>
            <w:tcBorders>
              <w:left w:val="nil"/>
            </w:tcBorders>
            <w:vAlign w:val="center"/>
          </w:tcPr>
          <w:p w14:paraId="1BD6814C" w14:textId="77777777" w:rsidR="00A04F3E" w:rsidRPr="00A04F3E" w:rsidRDefault="00A04F3E" w:rsidP="00A04F3E">
            <w:pPr>
              <w:spacing w:line="220" w:lineRule="exact"/>
              <w:ind w:right="-57"/>
              <w:rPr>
                <w:rFonts w:eastAsia="Calibri"/>
                <w:lang w:val="ro-RO"/>
              </w:rPr>
            </w:pPr>
          </w:p>
        </w:tc>
        <w:tc>
          <w:tcPr>
            <w:tcW w:w="266" w:type="pct"/>
            <w:vMerge/>
            <w:tcBorders>
              <w:right w:val="nil"/>
            </w:tcBorders>
            <w:vAlign w:val="center"/>
          </w:tcPr>
          <w:p w14:paraId="0F2AF4B0" w14:textId="77777777" w:rsidR="00A04F3E" w:rsidRPr="00A04F3E" w:rsidRDefault="00A04F3E" w:rsidP="00A04F3E">
            <w:pPr>
              <w:spacing w:line="220" w:lineRule="exact"/>
              <w:ind w:right="-57"/>
              <w:rPr>
                <w:rFonts w:eastAsia="Calibri"/>
                <w:lang w:val="ro-RO"/>
              </w:rPr>
            </w:pPr>
          </w:p>
        </w:tc>
        <w:tc>
          <w:tcPr>
            <w:tcW w:w="1843" w:type="pct"/>
            <w:vMerge/>
            <w:tcBorders>
              <w:left w:val="nil"/>
            </w:tcBorders>
            <w:vAlign w:val="center"/>
          </w:tcPr>
          <w:p w14:paraId="7DF9C0A0" w14:textId="77777777" w:rsidR="00A04F3E" w:rsidRPr="00A04F3E" w:rsidRDefault="00A04F3E" w:rsidP="00A04F3E">
            <w:pPr>
              <w:spacing w:line="220" w:lineRule="exact"/>
              <w:ind w:right="-57"/>
              <w:rPr>
                <w:rFonts w:eastAsia="Calibri"/>
                <w:lang w:val="ro-RO"/>
              </w:rPr>
            </w:pPr>
          </w:p>
        </w:tc>
        <w:tc>
          <w:tcPr>
            <w:tcW w:w="1422" w:type="pct"/>
            <w:tcBorders>
              <w:right w:val="double" w:sz="4" w:space="0" w:color="auto"/>
            </w:tcBorders>
            <w:vAlign w:val="center"/>
          </w:tcPr>
          <w:p w14:paraId="715FBF45" w14:textId="77777777" w:rsidR="00A04F3E" w:rsidRPr="00A04F3E" w:rsidRDefault="00A04F3E" w:rsidP="00A04F3E">
            <w:pPr>
              <w:spacing w:line="220" w:lineRule="exact"/>
              <w:ind w:right="-57"/>
              <w:rPr>
                <w:rFonts w:eastAsia="Calibri"/>
                <w:lang w:val="ro-RO"/>
              </w:rPr>
            </w:pPr>
            <w:r w:rsidRPr="00A04F3E">
              <w:rPr>
                <w:rFonts w:eastAsia="Calibri"/>
                <w:lang w:val="ro-RO"/>
              </w:rPr>
              <w:t>2 13.4 Brădet cu floră acidofilă (i)</w:t>
            </w:r>
          </w:p>
        </w:tc>
      </w:tr>
      <w:tr w:rsidR="00A04F3E" w:rsidRPr="00A04F3E" w14:paraId="21CF7663" w14:textId="77777777" w:rsidTr="005F3930">
        <w:tc>
          <w:tcPr>
            <w:tcW w:w="5000" w:type="pct"/>
            <w:gridSpan w:val="5"/>
            <w:tcBorders>
              <w:top w:val="double" w:sz="4" w:space="0" w:color="auto"/>
              <w:left w:val="double" w:sz="4" w:space="0" w:color="auto"/>
              <w:bottom w:val="double" w:sz="4" w:space="0" w:color="auto"/>
              <w:right w:val="double" w:sz="4" w:space="0" w:color="auto"/>
            </w:tcBorders>
          </w:tcPr>
          <w:p w14:paraId="1D64098F" w14:textId="77777777" w:rsidR="00A04F3E" w:rsidRPr="00A04F3E" w:rsidRDefault="00A04F3E" w:rsidP="00A04F3E">
            <w:pPr>
              <w:spacing w:line="220" w:lineRule="exact"/>
              <w:ind w:right="-57"/>
              <w:jc w:val="center"/>
              <w:rPr>
                <w:rFonts w:eastAsia="Calibri"/>
                <w:lang w:val="ro-RO"/>
              </w:rPr>
            </w:pPr>
            <w:r w:rsidRPr="00A04F3E">
              <w:rPr>
                <w:rFonts w:eastAsia="Calibri"/>
                <w:lang w:val="ro-RO"/>
              </w:rPr>
              <w:t>2 2 Brădeto-făget (Abieto-Făgeta)</w:t>
            </w:r>
          </w:p>
        </w:tc>
      </w:tr>
      <w:tr w:rsidR="00A04F3E" w:rsidRPr="00A04F3E" w14:paraId="4EB177EE" w14:textId="77777777" w:rsidTr="005F3930">
        <w:trPr>
          <w:trHeight w:val="266"/>
        </w:trPr>
        <w:tc>
          <w:tcPr>
            <w:tcW w:w="203" w:type="pct"/>
            <w:vMerge w:val="restart"/>
            <w:tcBorders>
              <w:left w:val="double" w:sz="4" w:space="0" w:color="auto"/>
              <w:right w:val="nil"/>
            </w:tcBorders>
            <w:vAlign w:val="center"/>
          </w:tcPr>
          <w:p w14:paraId="2EFD853A" w14:textId="77777777" w:rsidR="00A04F3E" w:rsidRPr="00A04F3E" w:rsidRDefault="00A04F3E" w:rsidP="00A04F3E">
            <w:pPr>
              <w:spacing w:line="220" w:lineRule="exact"/>
              <w:ind w:right="-57"/>
              <w:rPr>
                <w:rFonts w:eastAsia="Calibri"/>
                <w:lang w:val="ro-RO"/>
              </w:rPr>
            </w:pPr>
            <w:r w:rsidRPr="00A04F3E">
              <w:rPr>
                <w:rFonts w:eastAsia="Calibri"/>
                <w:lang w:val="ro-RO"/>
              </w:rPr>
              <w:t>2 21</w:t>
            </w:r>
          </w:p>
        </w:tc>
        <w:tc>
          <w:tcPr>
            <w:tcW w:w="1266" w:type="pct"/>
            <w:vMerge w:val="restart"/>
            <w:tcBorders>
              <w:left w:val="nil"/>
            </w:tcBorders>
            <w:vAlign w:val="center"/>
          </w:tcPr>
          <w:p w14:paraId="4EECC851" w14:textId="77777777" w:rsidR="00A04F3E" w:rsidRPr="00A04F3E" w:rsidRDefault="00A04F3E" w:rsidP="00A04F3E">
            <w:pPr>
              <w:spacing w:line="220" w:lineRule="exact"/>
              <w:ind w:right="-57"/>
              <w:rPr>
                <w:rFonts w:eastAsia="Calibri"/>
                <w:lang w:val="ro-RO"/>
              </w:rPr>
            </w:pPr>
            <w:r w:rsidRPr="00A04F3E">
              <w:rPr>
                <w:rFonts w:eastAsia="Calibri"/>
                <w:lang w:val="ro-RO"/>
              </w:rPr>
              <w:t>Brădeto-făgete cu floră de mull</w:t>
            </w:r>
          </w:p>
          <w:p w14:paraId="6CCD9D22" w14:textId="77777777" w:rsidR="00A04F3E" w:rsidRPr="00A04F3E" w:rsidRDefault="00A04F3E" w:rsidP="00A04F3E">
            <w:pPr>
              <w:spacing w:line="220" w:lineRule="exact"/>
              <w:ind w:right="-57"/>
              <w:rPr>
                <w:rFonts w:eastAsia="Calibri"/>
                <w:lang w:val="ro-RO"/>
              </w:rPr>
            </w:pPr>
            <w:r w:rsidRPr="00A04F3E">
              <w:rPr>
                <w:rFonts w:eastAsia="Calibri"/>
                <w:lang w:val="ro-RO"/>
              </w:rPr>
              <w:t xml:space="preserve"> (Abieto- Făgeta asperuletosa)</w:t>
            </w:r>
          </w:p>
        </w:tc>
        <w:tc>
          <w:tcPr>
            <w:tcW w:w="266" w:type="pct"/>
            <w:tcBorders>
              <w:right w:val="nil"/>
            </w:tcBorders>
            <w:vAlign w:val="center"/>
          </w:tcPr>
          <w:p w14:paraId="27121172" w14:textId="77777777" w:rsidR="00A04F3E" w:rsidRPr="00A04F3E" w:rsidRDefault="00A04F3E" w:rsidP="00A04F3E">
            <w:pPr>
              <w:spacing w:line="220" w:lineRule="exact"/>
              <w:ind w:right="-57"/>
              <w:rPr>
                <w:rFonts w:eastAsia="Calibri"/>
                <w:lang w:val="ro-RO"/>
              </w:rPr>
            </w:pPr>
            <w:r w:rsidRPr="00A04F3E">
              <w:rPr>
                <w:rFonts w:eastAsia="Calibri"/>
                <w:lang w:val="ro-RO"/>
              </w:rPr>
              <w:t>2 21.1</w:t>
            </w:r>
          </w:p>
        </w:tc>
        <w:tc>
          <w:tcPr>
            <w:tcW w:w="1843" w:type="pct"/>
            <w:tcBorders>
              <w:left w:val="nil"/>
            </w:tcBorders>
            <w:vAlign w:val="center"/>
          </w:tcPr>
          <w:p w14:paraId="7B34120F" w14:textId="77777777" w:rsidR="00A04F3E" w:rsidRPr="00A04F3E" w:rsidRDefault="00A04F3E" w:rsidP="00A04F3E">
            <w:pPr>
              <w:spacing w:line="220" w:lineRule="exact"/>
              <w:ind w:right="-57"/>
              <w:rPr>
                <w:rFonts w:eastAsia="Calibri"/>
                <w:lang w:val="ro-RO"/>
              </w:rPr>
            </w:pPr>
            <w:r w:rsidRPr="00A04F3E">
              <w:rPr>
                <w:rFonts w:eastAsia="Calibri"/>
                <w:lang w:val="ro-RO"/>
              </w:rPr>
              <w:t>Brădeto-făget cu floră de mull (s)</w:t>
            </w:r>
          </w:p>
        </w:tc>
        <w:tc>
          <w:tcPr>
            <w:tcW w:w="1422" w:type="pct"/>
            <w:vMerge w:val="restart"/>
            <w:tcBorders>
              <w:right w:val="double" w:sz="4" w:space="0" w:color="auto"/>
            </w:tcBorders>
            <w:vAlign w:val="center"/>
          </w:tcPr>
          <w:p w14:paraId="17A5CCE0" w14:textId="77777777" w:rsidR="00A04F3E" w:rsidRPr="00A04F3E" w:rsidRDefault="00A04F3E" w:rsidP="00A04F3E">
            <w:pPr>
              <w:spacing w:line="220" w:lineRule="exact"/>
              <w:ind w:right="-57"/>
              <w:rPr>
                <w:rFonts w:eastAsia="Calibri"/>
                <w:lang w:val="ro-RO"/>
              </w:rPr>
            </w:pPr>
            <w:r w:rsidRPr="00A04F3E">
              <w:rPr>
                <w:rFonts w:eastAsia="Calibri"/>
                <w:lang w:val="ro-RO"/>
              </w:rPr>
              <w:t>2 21.4 Brădeto – făget cu floră de mull pe soluri schelete (i)</w:t>
            </w:r>
          </w:p>
        </w:tc>
      </w:tr>
      <w:tr w:rsidR="00A04F3E" w:rsidRPr="00A04F3E" w14:paraId="1812ACFB" w14:textId="77777777" w:rsidTr="005F3930">
        <w:trPr>
          <w:trHeight w:val="570"/>
        </w:trPr>
        <w:tc>
          <w:tcPr>
            <w:tcW w:w="203" w:type="pct"/>
            <w:vMerge/>
            <w:tcBorders>
              <w:left w:val="double" w:sz="4" w:space="0" w:color="auto"/>
              <w:right w:val="nil"/>
            </w:tcBorders>
            <w:vAlign w:val="center"/>
          </w:tcPr>
          <w:p w14:paraId="0952B50A" w14:textId="77777777" w:rsidR="00A04F3E" w:rsidRPr="00A04F3E" w:rsidRDefault="00A04F3E" w:rsidP="00A04F3E">
            <w:pPr>
              <w:spacing w:line="220" w:lineRule="exact"/>
              <w:ind w:right="-57"/>
              <w:rPr>
                <w:rFonts w:eastAsia="Calibri"/>
                <w:lang w:val="ro-RO"/>
              </w:rPr>
            </w:pPr>
          </w:p>
        </w:tc>
        <w:tc>
          <w:tcPr>
            <w:tcW w:w="1266" w:type="pct"/>
            <w:vMerge/>
            <w:tcBorders>
              <w:left w:val="nil"/>
            </w:tcBorders>
            <w:vAlign w:val="center"/>
          </w:tcPr>
          <w:p w14:paraId="44F7F05D" w14:textId="77777777" w:rsidR="00A04F3E" w:rsidRPr="00A04F3E" w:rsidRDefault="00A04F3E" w:rsidP="00A04F3E">
            <w:pPr>
              <w:spacing w:line="220" w:lineRule="exact"/>
              <w:ind w:right="-57"/>
              <w:rPr>
                <w:rFonts w:eastAsia="Calibri"/>
                <w:lang w:val="ro-RO"/>
              </w:rPr>
            </w:pPr>
          </w:p>
        </w:tc>
        <w:tc>
          <w:tcPr>
            <w:tcW w:w="266" w:type="pct"/>
            <w:tcBorders>
              <w:right w:val="nil"/>
            </w:tcBorders>
            <w:vAlign w:val="center"/>
          </w:tcPr>
          <w:p w14:paraId="76CCEE4F" w14:textId="77777777" w:rsidR="00A04F3E" w:rsidRPr="00A04F3E" w:rsidRDefault="00A04F3E" w:rsidP="00A04F3E">
            <w:pPr>
              <w:spacing w:line="220" w:lineRule="exact"/>
              <w:ind w:right="-57"/>
              <w:rPr>
                <w:rFonts w:eastAsia="Calibri"/>
                <w:lang w:val="ro-RO"/>
              </w:rPr>
            </w:pPr>
            <w:r w:rsidRPr="00A04F3E">
              <w:rPr>
                <w:rFonts w:eastAsia="Calibri"/>
                <w:lang w:val="ro-RO"/>
              </w:rPr>
              <w:t>2 21.2</w:t>
            </w:r>
          </w:p>
        </w:tc>
        <w:tc>
          <w:tcPr>
            <w:tcW w:w="1843" w:type="pct"/>
            <w:tcBorders>
              <w:left w:val="nil"/>
            </w:tcBorders>
            <w:vAlign w:val="center"/>
          </w:tcPr>
          <w:p w14:paraId="2EDF3454" w14:textId="77777777" w:rsidR="00A04F3E" w:rsidRPr="00A04F3E" w:rsidRDefault="00A04F3E" w:rsidP="00A04F3E">
            <w:pPr>
              <w:spacing w:line="220" w:lineRule="exact"/>
              <w:ind w:right="-57"/>
              <w:rPr>
                <w:rFonts w:eastAsia="Calibri"/>
                <w:lang w:val="ro-RO"/>
              </w:rPr>
            </w:pPr>
            <w:r w:rsidRPr="00A04F3E">
              <w:rPr>
                <w:rFonts w:eastAsia="Calibri"/>
                <w:lang w:val="ro-RO"/>
              </w:rPr>
              <w:t>Brădeto-făget cu floră de mull de productivitate mijlocie (m)</w:t>
            </w:r>
          </w:p>
        </w:tc>
        <w:tc>
          <w:tcPr>
            <w:tcW w:w="1422" w:type="pct"/>
            <w:vMerge/>
            <w:tcBorders>
              <w:right w:val="double" w:sz="4" w:space="0" w:color="auto"/>
            </w:tcBorders>
            <w:vAlign w:val="center"/>
          </w:tcPr>
          <w:p w14:paraId="43E73615" w14:textId="77777777" w:rsidR="00A04F3E" w:rsidRPr="00A04F3E" w:rsidRDefault="00A04F3E" w:rsidP="00A04F3E">
            <w:pPr>
              <w:spacing w:line="220" w:lineRule="exact"/>
              <w:ind w:right="-57"/>
              <w:rPr>
                <w:rFonts w:eastAsia="Calibri"/>
                <w:lang w:val="ro-RO"/>
              </w:rPr>
            </w:pPr>
          </w:p>
        </w:tc>
      </w:tr>
      <w:tr w:rsidR="00A04F3E" w:rsidRPr="00A04F3E" w14:paraId="08FE92B4" w14:textId="77777777" w:rsidTr="005F3930">
        <w:trPr>
          <w:trHeight w:val="235"/>
        </w:trPr>
        <w:tc>
          <w:tcPr>
            <w:tcW w:w="203" w:type="pct"/>
            <w:vMerge/>
            <w:tcBorders>
              <w:left w:val="double" w:sz="4" w:space="0" w:color="auto"/>
              <w:right w:val="nil"/>
            </w:tcBorders>
            <w:vAlign w:val="center"/>
          </w:tcPr>
          <w:p w14:paraId="1F82DB7F" w14:textId="77777777" w:rsidR="00A04F3E" w:rsidRPr="00A04F3E" w:rsidRDefault="00A04F3E" w:rsidP="00A04F3E">
            <w:pPr>
              <w:spacing w:line="220" w:lineRule="exact"/>
              <w:ind w:right="-57"/>
              <w:rPr>
                <w:rFonts w:eastAsia="Calibri"/>
                <w:lang w:val="ro-RO"/>
              </w:rPr>
            </w:pPr>
          </w:p>
        </w:tc>
        <w:tc>
          <w:tcPr>
            <w:tcW w:w="1266" w:type="pct"/>
            <w:vMerge/>
            <w:tcBorders>
              <w:left w:val="nil"/>
            </w:tcBorders>
            <w:vAlign w:val="center"/>
          </w:tcPr>
          <w:p w14:paraId="7A2B6775" w14:textId="77777777" w:rsidR="00A04F3E" w:rsidRPr="00A04F3E" w:rsidRDefault="00A04F3E" w:rsidP="00A04F3E">
            <w:pPr>
              <w:spacing w:line="220" w:lineRule="exact"/>
              <w:ind w:right="-57"/>
              <w:rPr>
                <w:rFonts w:eastAsia="Calibri"/>
                <w:lang w:val="ro-RO"/>
              </w:rPr>
            </w:pPr>
          </w:p>
        </w:tc>
        <w:tc>
          <w:tcPr>
            <w:tcW w:w="266" w:type="pct"/>
            <w:tcBorders>
              <w:right w:val="nil"/>
            </w:tcBorders>
            <w:vAlign w:val="center"/>
          </w:tcPr>
          <w:p w14:paraId="6E2CE8EA" w14:textId="77777777" w:rsidR="00A04F3E" w:rsidRPr="00A04F3E" w:rsidRDefault="00A04F3E" w:rsidP="00A04F3E">
            <w:pPr>
              <w:spacing w:line="220" w:lineRule="exact"/>
              <w:ind w:right="-57"/>
              <w:rPr>
                <w:rFonts w:eastAsia="Calibri"/>
                <w:lang w:val="ro-RO"/>
              </w:rPr>
            </w:pPr>
            <w:r w:rsidRPr="00A04F3E">
              <w:rPr>
                <w:rFonts w:eastAsia="Calibri"/>
                <w:lang w:val="ro-RO"/>
              </w:rPr>
              <w:t>2 21.3</w:t>
            </w:r>
          </w:p>
        </w:tc>
        <w:tc>
          <w:tcPr>
            <w:tcW w:w="1843" w:type="pct"/>
            <w:tcBorders>
              <w:left w:val="nil"/>
            </w:tcBorders>
            <w:vAlign w:val="center"/>
          </w:tcPr>
          <w:p w14:paraId="4BF04B20" w14:textId="77777777" w:rsidR="00A04F3E" w:rsidRPr="00A04F3E" w:rsidRDefault="00A04F3E" w:rsidP="00A04F3E">
            <w:pPr>
              <w:spacing w:line="220" w:lineRule="exact"/>
              <w:ind w:right="-57"/>
              <w:rPr>
                <w:rFonts w:eastAsia="Calibri"/>
                <w:lang w:val="ro-RO"/>
              </w:rPr>
            </w:pPr>
            <w:r w:rsidRPr="00A04F3E">
              <w:rPr>
                <w:rFonts w:eastAsia="Calibri"/>
                <w:lang w:val="ro-RO"/>
              </w:rPr>
              <w:t>Brădeto-făget cu floră de mull pe soluri schelete (m).</w:t>
            </w:r>
          </w:p>
        </w:tc>
        <w:tc>
          <w:tcPr>
            <w:tcW w:w="1422" w:type="pct"/>
            <w:vMerge/>
            <w:tcBorders>
              <w:right w:val="double" w:sz="4" w:space="0" w:color="auto"/>
            </w:tcBorders>
            <w:vAlign w:val="center"/>
          </w:tcPr>
          <w:p w14:paraId="5C7ED6AD" w14:textId="77777777" w:rsidR="00A04F3E" w:rsidRPr="00A04F3E" w:rsidRDefault="00A04F3E" w:rsidP="00A04F3E">
            <w:pPr>
              <w:spacing w:line="220" w:lineRule="exact"/>
              <w:ind w:right="-57"/>
              <w:rPr>
                <w:rFonts w:eastAsia="Calibri"/>
                <w:lang w:val="ro-RO"/>
              </w:rPr>
            </w:pPr>
          </w:p>
        </w:tc>
      </w:tr>
      <w:tr w:rsidR="00A04F3E" w:rsidRPr="00A04F3E" w14:paraId="7E36B076" w14:textId="77777777" w:rsidTr="005F3930">
        <w:trPr>
          <w:trHeight w:val="277"/>
        </w:trPr>
        <w:tc>
          <w:tcPr>
            <w:tcW w:w="203" w:type="pct"/>
            <w:tcBorders>
              <w:left w:val="double" w:sz="4" w:space="0" w:color="auto"/>
              <w:right w:val="nil"/>
            </w:tcBorders>
            <w:vAlign w:val="center"/>
          </w:tcPr>
          <w:p w14:paraId="294EAD6D" w14:textId="77777777" w:rsidR="00A04F3E" w:rsidRPr="00A04F3E" w:rsidRDefault="00A04F3E" w:rsidP="00A04F3E">
            <w:pPr>
              <w:spacing w:line="220" w:lineRule="exact"/>
              <w:ind w:right="-57"/>
              <w:rPr>
                <w:rFonts w:eastAsia="Calibri"/>
                <w:lang w:val="ro-RO"/>
              </w:rPr>
            </w:pPr>
            <w:r w:rsidRPr="00A04F3E">
              <w:rPr>
                <w:rFonts w:eastAsia="Calibri"/>
                <w:lang w:val="ro-RO"/>
              </w:rPr>
              <w:t>2 22</w:t>
            </w:r>
          </w:p>
        </w:tc>
        <w:tc>
          <w:tcPr>
            <w:tcW w:w="1266" w:type="pct"/>
            <w:tcBorders>
              <w:left w:val="nil"/>
            </w:tcBorders>
            <w:vAlign w:val="center"/>
          </w:tcPr>
          <w:p w14:paraId="4A60049D" w14:textId="77777777" w:rsidR="00A04F3E" w:rsidRPr="00A04F3E" w:rsidRDefault="00A04F3E" w:rsidP="00A04F3E">
            <w:pPr>
              <w:spacing w:line="220" w:lineRule="exact"/>
              <w:ind w:right="-57"/>
              <w:rPr>
                <w:rFonts w:eastAsia="Calibri"/>
                <w:lang w:val="ro-RO"/>
              </w:rPr>
            </w:pPr>
            <w:r w:rsidRPr="00A04F3E">
              <w:rPr>
                <w:rFonts w:eastAsia="Calibri"/>
                <w:lang w:val="ro-RO"/>
              </w:rPr>
              <w:t xml:space="preserve">Brădeto-făgete cu Rubus </w:t>
            </w:r>
          </w:p>
          <w:p w14:paraId="609DE8F4" w14:textId="77777777" w:rsidR="00A04F3E" w:rsidRPr="00A04F3E" w:rsidRDefault="00A04F3E" w:rsidP="00A04F3E">
            <w:pPr>
              <w:spacing w:line="220" w:lineRule="exact"/>
              <w:ind w:right="-57"/>
              <w:rPr>
                <w:rFonts w:eastAsia="Calibri"/>
                <w:lang w:val="ro-RO"/>
              </w:rPr>
            </w:pPr>
            <w:r w:rsidRPr="00A04F3E">
              <w:rPr>
                <w:rFonts w:eastAsia="Calibri"/>
                <w:lang w:val="ro-RO"/>
              </w:rPr>
              <w:t xml:space="preserve"> (Abieto- Făgeta rubosa)</w:t>
            </w:r>
          </w:p>
        </w:tc>
        <w:tc>
          <w:tcPr>
            <w:tcW w:w="266" w:type="pct"/>
            <w:tcBorders>
              <w:right w:val="nil"/>
            </w:tcBorders>
            <w:vAlign w:val="center"/>
          </w:tcPr>
          <w:p w14:paraId="24FEC464" w14:textId="77777777" w:rsidR="00A04F3E" w:rsidRPr="00A04F3E" w:rsidRDefault="00A04F3E" w:rsidP="00A04F3E">
            <w:pPr>
              <w:spacing w:line="220" w:lineRule="exact"/>
              <w:ind w:right="-57"/>
              <w:rPr>
                <w:rFonts w:eastAsia="Calibri"/>
                <w:lang w:val="ro-RO"/>
              </w:rPr>
            </w:pPr>
            <w:r w:rsidRPr="00A04F3E">
              <w:rPr>
                <w:rFonts w:eastAsia="Calibri"/>
                <w:lang w:val="ro-RO"/>
              </w:rPr>
              <w:t>2 22.1</w:t>
            </w:r>
          </w:p>
        </w:tc>
        <w:tc>
          <w:tcPr>
            <w:tcW w:w="1843" w:type="pct"/>
            <w:tcBorders>
              <w:left w:val="nil"/>
            </w:tcBorders>
            <w:vAlign w:val="center"/>
          </w:tcPr>
          <w:p w14:paraId="5CC0EB72" w14:textId="77777777" w:rsidR="00A04F3E" w:rsidRPr="00A04F3E" w:rsidRDefault="00A04F3E" w:rsidP="00A04F3E">
            <w:pPr>
              <w:spacing w:line="220" w:lineRule="exact"/>
              <w:ind w:right="-57"/>
              <w:rPr>
                <w:rFonts w:eastAsia="Calibri"/>
                <w:lang w:val="ro-RO"/>
              </w:rPr>
            </w:pPr>
            <w:r w:rsidRPr="00A04F3E">
              <w:rPr>
                <w:rFonts w:eastAsia="Calibri"/>
                <w:lang w:val="ro-RO"/>
              </w:rPr>
              <w:t>Brădeto-făgete cu Rubus hirtus (m).</w:t>
            </w:r>
          </w:p>
        </w:tc>
        <w:tc>
          <w:tcPr>
            <w:tcW w:w="1422" w:type="pct"/>
            <w:tcBorders>
              <w:right w:val="double" w:sz="4" w:space="0" w:color="auto"/>
            </w:tcBorders>
            <w:vAlign w:val="center"/>
          </w:tcPr>
          <w:p w14:paraId="70155A50" w14:textId="77777777" w:rsidR="00A04F3E" w:rsidRPr="00A04F3E" w:rsidRDefault="00A04F3E" w:rsidP="00A04F3E">
            <w:pPr>
              <w:spacing w:line="220" w:lineRule="exact"/>
              <w:ind w:right="-57"/>
              <w:rPr>
                <w:rFonts w:eastAsia="Calibri"/>
                <w:lang w:val="ro-RO"/>
              </w:rPr>
            </w:pPr>
            <w:r w:rsidRPr="00A04F3E">
              <w:rPr>
                <w:rFonts w:eastAsia="Calibri"/>
                <w:lang w:val="ro-RO"/>
              </w:rPr>
              <w:t>2 22.2 Brădeto-făget cu Rubus hirtus (s)</w:t>
            </w:r>
          </w:p>
        </w:tc>
      </w:tr>
      <w:tr w:rsidR="00A04F3E" w:rsidRPr="00A04F3E" w14:paraId="2C3882A2" w14:textId="77777777" w:rsidTr="005F3930">
        <w:trPr>
          <w:trHeight w:val="437"/>
        </w:trPr>
        <w:tc>
          <w:tcPr>
            <w:tcW w:w="203" w:type="pct"/>
            <w:tcBorders>
              <w:left w:val="double" w:sz="4" w:space="0" w:color="auto"/>
              <w:right w:val="nil"/>
            </w:tcBorders>
            <w:vAlign w:val="center"/>
          </w:tcPr>
          <w:p w14:paraId="131C9362" w14:textId="77777777" w:rsidR="00A04F3E" w:rsidRPr="00A04F3E" w:rsidRDefault="00A04F3E" w:rsidP="00A04F3E">
            <w:pPr>
              <w:spacing w:line="220" w:lineRule="exact"/>
              <w:ind w:right="-57"/>
              <w:rPr>
                <w:rFonts w:eastAsia="Calibri"/>
                <w:lang w:val="ro-RO"/>
              </w:rPr>
            </w:pPr>
            <w:r w:rsidRPr="00A04F3E">
              <w:rPr>
                <w:rFonts w:eastAsia="Calibri"/>
                <w:lang w:val="ro-RO"/>
              </w:rPr>
              <w:t>2 23</w:t>
            </w:r>
          </w:p>
        </w:tc>
        <w:tc>
          <w:tcPr>
            <w:tcW w:w="1266" w:type="pct"/>
            <w:tcBorders>
              <w:left w:val="nil"/>
            </w:tcBorders>
            <w:vAlign w:val="center"/>
          </w:tcPr>
          <w:p w14:paraId="4A4EDB76" w14:textId="77777777" w:rsidR="00A04F3E" w:rsidRPr="00A04F3E" w:rsidRDefault="00A04F3E" w:rsidP="00A04F3E">
            <w:pPr>
              <w:spacing w:line="220" w:lineRule="exact"/>
              <w:ind w:right="-57"/>
              <w:rPr>
                <w:rFonts w:eastAsia="Calibri"/>
                <w:lang w:val="ro-RO"/>
              </w:rPr>
            </w:pPr>
            <w:r w:rsidRPr="00A04F3E">
              <w:rPr>
                <w:rFonts w:eastAsia="Calibri"/>
                <w:lang w:val="ro-RO"/>
              </w:rPr>
              <w:t xml:space="preserve">Brădeto-făgete cu Festuca  (Abieto- Făgeta festucetosa) </w:t>
            </w:r>
          </w:p>
        </w:tc>
        <w:tc>
          <w:tcPr>
            <w:tcW w:w="266" w:type="pct"/>
            <w:tcBorders>
              <w:right w:val="nil"/>
            </w:tcBorders>
            <w:vAlign w:val="center"/>
          </w:tcPr>
          <w:p w14:paraId="4E4614EF" w14:textId="77777777" w:rsidR="00A04F3E" w:rsidRPr="00A04F3E" w:rsidRDefault="00A04F3E" w:rsidP="00A04F3E">
            <w:pPr>
              <w:spacing w:line="220" w:lineRule="exact"/>
              <w:ind w:right="-57"/>
              <w:rPr>
                <w:rFonts w:eastAsia="Calibri"/>
                <w:lang w:val="ro-RO"/>
              </w:rPr>
            </w:pPr>
            <w:r w:rsidRPr="00A04F3E">
              <w:rPr>
                <w:rFonts w:eastAsia="Calibri"/>
                <w:lang w:val="ro-RO"/>
              </w:rPr>
              <w:t>2 23.1</w:t>
            </w:r>
          </w:p>
        </w:tc>
        <w:tc>
          <w:tcPr>
            <w:tcW w:w="1843" w:type="pct"/>
            <w:tcBorders>
              <w:left w:val="nil"/>
            </w:tcBorders>
            <w:vAlign w:val="center"/>
          </w:tcPr>
          <w:p w14:paraId="719DF135" w14:textId="77777777" w:rsidR="00A04F3E" w:rsidRPr="00A04F3E" w:rsidRDefault="00A04F3E" w:rsidP="00A04F3E">
            <w:pPr>
              <w:spacing w:line="220" w:lineRule="exact"/>
              <w:ind w:right="-57"/>
              <w:rPr>
                <w:rFonts w:eastAsia="Calibri"/>
                <w:lang w:val="ro-RO"/>
              </w:rPr>
            </w:pPr>
            <w:r w:rsidRPr="00A04F3E">
              <w:rPr>
                <w:rFonts w:eastAsia="Calibri"/>
                <w:lang w:val="ro-RO"/>
              </w:rPr>
              <w:t>Brădeto-făgete cu Festuca altissima (m).</w:t>
            </w:r>
          </w:p>
        </w:tc>
        <w:tc>
          <w:tcPr>
            <w:tcW w:w="1422" w:type="pct"/>
            <w:tcBorders>
              <w:right w:val="double" w:sz="4" w:space="0" w:color="auto"/>
            </w:tcBorders>
            <w:vAlign w:val="center"/>
          </w:tcPr>
          <w:p w14:paraId="533B7D08" w14:textId="77777777" w:rsidR="00A04F3E" w:rsidRPr="00A04F3E" w:rsidRDefault="00A04F3E" w:rsidP="00A04F3E">
            <w:pPr>
              <w:spacing w:line="220" w:lineRule="exact"/>
              <w:ind w:right="-57"/>
              <w:rPr>
                <w:rFonts w:eastAsia="Calibri"/>
                <w:lang w:val="ro-RO"/>
              </w:rPr>
            </w:pPr>
            <w:r w:rsidRPr="00A04F3E">
              <w:rPr>
                <w:rFonts w:eastAsia="Calibri"/>
                <w:lang w:val="ro-RO"/>
              </w:rPr>
              <w:t>2 23.2 Brădeto-făget cu Festuca altissima (s)</w:t>
            </w:r>
          </w:p>
        </w:tc>
      </w:tr>
      <w:tr w:rsidR="00A04F3E" w:rsidRPr="00A04F3E" w14:paraId="6F2DD276" w14:textId="77777777" w:rsidTr="005F3930">
        <w:trPr>
          <w:trHeight w:val="70"/>
        </w:trPr>
        <w:tc>
          <w:tcPr>
            <w:tcW w:w="203" w:type="pct"/>
            <w:tcBorders>
              <w:left w:val="double" w:sz="4" w:space="0" w:color="auto"/>
              <w:right w:val="nil"/>
            </w:tcBorders>
            <w:vAlign w:val="center"/>
          </w:tcPr>
          <w:p w14:paraId="0EF85BD1" w14:textId="77777777" w:rsidR="00A04F3E" w:rsidRPr="00A04F3E" w:rsidRDefault="00A04F3E" w:rsidP="00A04F3E">
            <w:pPr>
              <w:spacing w:line="220" w:lineRule="exact"/>
              <w:ind w:right="-57"/>
              <w:rPr>
                <w:rFonts w:eastAsia="Calibri"/>
                <w:lang w:val="ro-RO"/>
              </w:rPr>
            </w:pPr>
            <w:r w:rsidRPr="00A04F3E">
              <w:rPr>
                <w:rFonts w:eastAsia="Calibri"/>
                <w:lang w:val="ro-RO"/>
              </w:rPr>
              <w:t>2 24</w:t>
            </w:r>
          </w:p>
        </w:tc>
        <w:tc>
          <w:tcPr>
            <w:tcW w:w="1266" w:type="pct"/>
            <w:tcBorders>
              <w:left w:val="nil"/>
            </w:tcBorders>
            <w:vAlign w:val="center"/>
          </w:tcPr>
          <w:p w14:paraId="68E72808" w14:textId="77777777" w:rsidR="00A04F3E" w:rsidRPr="00A04F3E" w:rsidRDefault="00A04F3E" w:rsidP="00A04F3E">
            <w:pPr>
              <w:spacing w:line="220" w:lineRule="exact"/>
              <w:ind w:right="-57"/>
              <w:rPr>
                <w:rFonts w:eastAsia="Calibri"/>
                <w:lang w:val="ro-RO"/>
              </w:rPr>
            </w:pPr>
            <w:r w:rsidRPr="00A04F3E">
              <w:rPr>
                <w:rFonts w:eastAsia="Calibri"/>
                <w:lang w:val="ro-RO"/>
              </w:rPr>
              <w:t xml:space="preserve">Brădeto-făgete cu Luzula (Abieto- Făgeta luzuletosa) </w:t>
            </w:r>
          </w:p>
        </w:tc>
        <w:tc>
          <w:tcPr>
            <w:tcW w:w="266" w:type="pct"/>
            <w:tcBorders>
              <w:right w:val="nil"/>
            </w:tcBorders>
            <w:vAlign w:val="center"/>
          </w:tcPr>
          <w:p w14:paraId="06F7A336" w14:textId="77777777" w:rsidR="00A04F3E" w:rsidRPr="00A04F3E" w:rsidRDefault="00A04F3E" w:rsidP="00A04F3E">
            <w:pPr>
              <w:spacing w:line="220" w:lineRule="exact"/>
              <w:ind w:right="-57"/>
              <w:rPr>
                <w:rFonts w:eastAsia="Calibri"/>
                <w:lang w:val="ro-RO"/>
              </w:rPr>
            </w:pPr>
            <w:r w:rsidRPr="00A04F3E">
              <w:rPr>
                <w:rFonts w:eastAsia="Calibri"/>
                <w:lang w:val="ro-RO"/>
              </w:rPr>
              <w:t>2 24.1</w:t>
            </w:r>
          </w:p>
        </w:tc>
        <w:tc>
          <w:tcPr>
            <w:tcW w:w="1843" w:type="pct"/>
            <w:tcBorders>
              <w:left w:val="nil"/>
            </w:tcBorders>
            <w:vAlign w:val="center"/>
          </w:tcPr>
          <w:p w14:paraId="653CFC19" w14:textId="77777777" w:rsidR="00A04F3E" w:rsidRPr="00A04F3E" w:rsidRDefault="00A04F3E" w:rsidP="00A04F3E">
            <w:pPr>
              <w:spacing w:line="220" w:lineRule="exact"/>
              <w:ind w:right="-57"/>
              <w:rPr>
                <w:rFonts w:eastAsia="Calibri"/>
                <w:lang w:val="ro-RO"/>
              </w:rPr>
            </w:pPr>
            <w:r w:rsidRPr="00A04F3E">
              <w:rPr>
                <w:rFonts w:eastAsia="Calibri"/>
                <w:lang w:val="ro-RO"/>
              </w:rPr>
              <w:t>Brădeto-făget cu Luzula  luzuloides (i).</w:t>
            </w:r>
          </w:p>
        </w:tc>
        <w:tc>
          <w:tcPr>
            <w:tcW w:w="1422" w:type="pct"/>
            <w:tcBorders>
              <w:right w:val="double" w:sz="4" w:space="0" w:color="auto"/>
            </w:tcBorders>
            <w:vAlign w:val="center"/>
          </w:tcPr>
          <w:p w14:paraId="6FA02EBC" w14:textId="77777777" w:rsidR="00A04F3E" w:rsidRPr="00A04F3E" w:rsidRDefault="00A04F3E" w:rsidP="00A04F3E">
            <w:pPr>
              <w:spacing w:line="220" w:lineRule="exact"/>
              <w:ind w:right="-57"/>
              <w:rPr>
                <w:rFonts w:eastAsia="Calibri"/>
                <w:lang w:val="ro-RO"/>
              </w:rPr>
            </w:pPr>
          </w:p>
        </w:tc>
      </w:tr>
      <w:tr w:rsidR="00A04F3E" w:rsidRPr="00A04F3E" w14:paraId="65F9B77F" w14:textId="77777777" w:rsidTr="005F3930">
        <w:trPr>
          <w:trHeight w:val="570"/>
        </w:trPr>
        <w:tc>
          <w:tcPr>
            <w:tcW w:w="203" w:type="pct"/>
            <w:vMerge w:val="restart"/>
            <w:tcBorders>
              <w:left w:val="double" w:sz="4" w:space="0" w:color="auto"/>
              <w:right w:val="nil"/>
            </w:tcBorders>
            <w:vAlign w:val="center"/>
          </w:tcPr>
          <w:p w14:paraId="4BEFF5EC" w14:textId="77777777" w:rsidR="00A04F3E" w:rsidRPr="00A04F3E" w:rsidRDefault="00A04F3E" w:rsidP="00A04F3E">
            <w:pPr>
              <w:spacing w:line="220" w:lineRule="exact"/>
              <w:ind w:right="-57"/>
              <w:rPr>
                <w:rFonts w:eastAsia="Calibri"/>
                <w:lang w:val="ro-RO"/>
              </w:rPr>
            </w:pPr>
            <w:r w:rsidRPr="00A04F3E">
              <w:rPr>
                <w:rFonts w:eastAsia="Calibri"/>
                <w:lang w:val="ro-RO"/>
              </w:rPr>
              <w:t>2 25</w:t>
            </w:r>
          </w:p>
        </w:tc>
        <w:tc>
          <w:tcPr>
            <w:tcW w:w="1266" w:type="pct"/>
            <w:vMerge w:val="restart"/>
            <w:tcBorders>
              <w:left w:val="nil"/>
            </w:tcBorders>
            <w:vAlign w:val="center"/>
          </w:tcPr>
          <w:p w14:paraId="4FBA3EB8" w14:textId="77777777" w:rsidR="00A04F3E" w:rsidRPr="00A04F3E" w:rsidRDefault="00A04F3E" w:rsidP="00A04F3E">
            <w:pPr>
              <w:spacing w:line="220" w:lineRule="exact"/>
              <w:ind w:right="-57"/>
              <w:rPr>
                <w:rFonts w:eastAsia="Calibri"/>
                <w:lang w:val="ro-RO"/>
              </w:rPr>
            </w:pPr>
            <w:r w:rsidRPr="00A04F3E">
              <w:rPr>
                <w:rFonts w:eastAsia="Calibri"/>
                <w:lang w:val="ro-RO"/>
              </w:rPr>
              <w:t xml:space="preserve">Brădeto-făgete cu floră acidofilă (Abieto- Fageta myrtilletosa) </w:t>
            </w:r>
          </w:p>
        </w:tc>
        <w:tc>
          <w:tcPr>
            <w:tcW w:w="266" w:type="pct"/>
            <w:vMerge w:val="restart"/>
            <w:tcBorders>
              <w:right w:val="nil"/>
            </w:tcBorders>
            <w:vAlign w:val="center"/>
          </w:tcPr>
          <w:p w14:paraId="3704E678" w14:textId="77777777" w:rsidR="00A04F3E" w:rsidRPr="00A04F3E" w:rsidRDefault="00A04F3E" w:rsidP="00A04F3E">
            <w:pPr>
              <w:spacing w:line="220" w:lineRule="exact"/>
              <w:ind w:right="-57"/>
              <w:rPr>
                <w:rFonts w:eastAsia="Calibri"/>
                <w:lang w:val="ro-RO"/>
              </w:rPr>
            </w:pPr>
            <w:r w:rsidRPr="00A04F3E">
              <w:rPr>
                <w:rFonts w:eastAsia="Calibri"/>
                <w:lang w:val="ro-RO"/>
              </w:rPr>
              <w:t>2 25.1</w:t>
            </w:r>
          </w:p>
        </w:tc>
        <w:tc>
          <w:tcPr>
            <w:tcW w:w="1843" w:type="pct"/>
            <w:vMerge w:val="restart"/>
            <w:tcBorders>
              <w:left w:val="nil"/>
            </w:tcBorders>
            <w:vAlign w:val="center"/>
          </w:tcPr>
          <w:p w14:paraId="520A6A53" w14:textId="77777777" w:rsidR="00A04F3E" w:rsidRPr="00A04F3E" w:rsidRDefault="00A04F3E" w:rsidP="00A04F3E">
            <w:pPr>
              <w:spacing w:line="220" w:lineRule="exact"/>
              <w:ind w:right="-57"/>
              <w:rPr>
                <w:rFonts w:eastAsia="Calibri"/>
                <w:lang w:val="ro-RO"/>
              </w:rPr>
            </w:pPr>
            <w:r w:rsidRPr="00A04F3E">
              <w:rPr>
                <w:rFonts w:eastAsia="Calibri"/>
                <w:lang w:val="ro-RO"/>
              </w:rPr>
              <w:t xml:space="preserve">Brădeto-făget cu Vaccinium </w:t>
            </w:r>
          </w:p>
          <w:p w14:paraId="749DDF18" w14:textId="77777777" w:rsidR="00A04F3E" w:rsidRPr="00A04F3E" w:rsidRDefault="00A04F3E" w:rsidP="00A04F3E">
            <w:pPr>
              <w:spacing w:line="220" w:lineRule="exact"/>
              <w:ind w:right="-57"/>
              <w:rPr>
                <w:rFonts w:eastAsia="Calibri"/>
                <w:lang w:val="ro-RO"/>
              </w:rPr>
            </w:pPr>
            <w:r w:rsidRPr="00A04F3E">
              <w:rPr>
                <w:rFonts w:eastAsia="Calibri"/>
                <w:lang w:val="ro-RO"/>
              </w:rPr>
              <w:t>myrtillus şi muşchi (i-m).</w:t>
            </w:r>
          </w:p>
        </w:tc>
        <w:tc>
          <w:tcPr>
            <w:tcW w:w="1422" w:type="pct"/>
            <w:tcBorders>
              <w:right w:val="double" w:sz="4" w:space="0" w:color="auto"/>
            </w:tcBorders>
            <w:vAlign w:val="center"/>
          </w:tcPr>
          <w:p w14:paraId="67849FF7" w14:textId="77777777" w:rsidR="00A04F3E" w:rsidRPr="00A04F3E" w:rsidRDefault="00A04F3E" w:rsidP="00A04F3E">
            <w:pPr>
              <w:spacing w:line="220" w:lineRule="exact"/>
              <w:ind w:right="-57"/>
              <w:rPr>
                <w:rFonts w:eastAsia="Calibri"/>
                <w:lang w:val="ro-RO"/>
              </w:rPr>
            </w:pPr>
            <w:r w:rsidRPr="00A04F3E">
              <w:rPr>
                <w:rFonts w:eastAsia="Calibri"/>
                <w:lang w:val="ro-RO"/>
              </w:rPr>
              <w:t>225.1 Brădeto-făget cu Vaccinium myrtillus şi muşchi (i)</w:t>
            </w:r>
          </w:p>
        </w:tc>
      </w:tr>
      <w:tr w:rsidR="00A04F3E" w:rsidRPr="00A04F3E" w14:paraId="5654E5A3" w14:textId="77777777" w:rsidTr="005F3930">
        <w:trPr>
          <w:trHeight w:val="310"/>
        </w:trPr>
        <w:tc>
          <w:tcPr>
            <w:tcW w:w="203" w:type="pct"/>
            <w:vMerge/>
            <w:tcBorders>
              <w:left w:val="double" w:sz="4" w:space="0" w:color="auto"/>
              <w:right w:val="nil"/>
            </w:tcBorders>
            <w:vAlign w:val="center"/>
          </w:tcPr>
          <w:p w14:paraId="38016B23" w14:textId="77777777" w:rsidR="00A04F3E" w:rsidRPr="00A04F3E" w:rsidRDefault="00A04F3E" w:rsidP="00A04F3E">
            <w:pPr>
              <w:spacing w:line="220" w:lineRule="exact"/>
              <w:ind w:right="-57"/>
              <w:rPr>
                <w:rFonts w:eastAsia="Calibri"/>
                <w:lang w:val="ro-RO"/>
              </w:rPr>
            </w:pPr>
          </w:p>
        </w:tc>
        <w:tc>
          <w:tcPr>
            <w:tcW w:w="1266" w:type="pct"/>
            <w:vMerge/>
            <w:tcBorders>
              <w:left w:val="nil"/>
            </w:tcBorders>
            <w:vAlign w:val="center"/>
          </w:tcPr>
          <w:p w14:paraId="2977FC0D" w14:textId="77777777" w:rsidR="00A04F3E" w:rsidRPr="00A04F3E" w:rsidRDefault="00A04F3E" w:rsidP="00A04F3E">
            <w:pPr>
              <w:spacing w:line="220" w:lineRule="exact"/>
              <w:ind w:right="-57"/>
              <w:rPr>
                <w:rFonts w:eastAsia="Calibri"/>
                <w:lang w:val="ro-RO"/>
              </w:rPr>
            </w:pPr>
          </w:p>
        </w:tc>
        <w:tc>
          <w:tcPr>
            <w:tcW w:w="266" w:type="pct"/>
            <w:vMerge/>
            <w:tcBorders>
              <w:right w:val="nil"/>
            </w:tcBorders>
            <w:vAlign w:val="center"/>
          </w:tcPr>
          <w:p w14:paraId="7B0D4C7F" w14:textId="77777777" w:rsidR="00A04F3E" w:rsidRPr="00A04F3E" w:rsidRDefault="00A04F3E" w:rsidP="00A04F3E">
            <w:pPr>
              <w:spacing w:line="220" w:lineRule="exact"/>
              <w:ind w:right="-57"/>
              <w:rPr>
                <w:rFonts w:eastAsia="Calibri"/>
                <w:lang w:val="ro-RO"/>
              </w:rPr>
            </w:pPr>
          </w:p>
        </w:tc>
        <w:tc>
          <w:tcPr>
            <w:tcW w:w="1843" w:type="pct"/>
            <w:vMerge/>
            <w:tcBorders>
              <w:left w:val="nil"/>
            </w:tcBorders>
            <w:vAlign w:val="center"/>
          </w:tcPr>
          <w:p w14:paraId="483C92CE" w14:textId="77777777" w:rsidR="00A04F3E" w:rsidRPr="00A04F3E" w:rsidRDefault="00A04F3E" w:rsidP="00A04F3E">
            <w:pPr>
              <w:spacing w:line="220" w:lineRule="exact"/>
              <w:ind w:right="-57"/>
              <w:rPr>
                <w:rFonts w:eastAsia="Calibri"/>
                <w:lang w:val="ro-RO"/>
              </w:rPr>
            </w:pPr>
          </w:p>
        </w:tc>
        <w:tc>
          <w:tcPr>
            <w:tcW w:w="1422" w:type="pct"/>
            <w:tcBorders>
              <w:right w:val="double" w:sz="4" w:space="0" w:color="auto"/>
            </w:tcBorders>
            <w:vAlign w:val="center"/>
          </w:tcPr>
          <w:p w14:paraId="56D8CD9D" w14:textId="77777777" w:rsidR="00A04F3E" w:rsidRPr="00A04F3E" w:rsidRDefault="00A04F3E" w:rsidP="00A04F3E">
            <w:pPr>
              <w:spacing w:line="220" w:lineRule="exact"/>
              <w:ind w:right="-57"/>
              <w:rPr>
                <w:rFonts w:eastAsia="Calibri"/>
                <w:lang w:val="ro-RO"/>
              </w:rPr>
            </w:pPr>
            <w:r w:rsidRPr="00A04F3E">
              <w:rPr>
                <w:rFonts w:eastAsia="Calibri"/>
                <w:lang w:val="ro-RO"/>
              </w:rPr>
              <w:t>2 25.2 Brădeto-făget cu Vaccinium myrtillus şi muşchi (m)</w:t>
            </w:r>
          </w:p>
        </w:tc>
      </w:tr>
      <w:tr w:rsidR="00A04F3E" w:rsidRPr="00A04F3E" w14:paraId="383C2772" w14:textId="77777777" w:rsidTr="005F3930">
        <w:trPr>
          <w:trHeight w:val="180"/>
        </w:trPr>
        <w:tc>
          <w:tcPr>
            <w:tcW w:w="203" w:type="pct"/>
            <w:vMerge/>
            <w:tcBorders>
              <w:left w:val="double" w:sz="4" w:space="0" w:color="auto"/>
              <w:bottom w:val="double" w:sz="4" w:space="0" w:color="auto"/>
              <w:right w:val="nil"/>
            </w:tcBorders>
            <w:vAlign w:val="center"/>
          </w:tcPr>
          <w:p w14:paraId="11FA83BF" w14:textId="77777777" w:rsidR="00A04F3E" w:rsidRPr="00A04F3E" w:rsidRDefault="00A04F3E" w:rsidP="00A04F3E">
            <w:pPr>
              <w:spacing w:line="220" w:lineRule="exact"/>
              <w:ind w:right="-57"/>
              <w:rPr>
                <w:rFonts w:eastAsia="Calibri"/>
                <w:lang w:val="ro-RO"/>
              </w:rPr>
            </w:pPr>
          </w:p>
        </w:tc>
        <w:tc>
          <w:tcPr>
            <w:tcW w:w="1266" w:type="pct"/>
            <w:vMerge/>
            <w:tcBorders>
              <w:left w:val="nil"/>
              <w:bottom w:val="double" w:sz="4" w:space="0" w:color="auto"/>
            </w:tcBorders>
            <w:vAlign w:val="center"/>
          </w:tcPr>
          <w:p w14:paraId="529CEE95" w14:textId="77777777" w:rsidR="00A04F3E" w:rsidRPr="00A04F3E" w:rsidRDefault="00A04F3E" w:rsidP="00A04F3E">
            <w:pPr>
              <w:spacing w:line="220" w:lineRule="exact"/>
              <w:ind w:right="-57"/>
              <w:rPr>
                <w:rFonts w:eastAsia="Calibri"/>
                <w:lang w:val="ro-RO"/>
              </w:rPr>
            </w:pPr>
          </w:p>
        </w:tc>
        <w:tc>
          <w:tcPr>
            <w:tcW w:w="266" w:type="pct"/>
            <w:vMerge/>
            <w:tcBorders>
              <w:bottom w:val="double" w:sz="4" w:space="0" w:color="auto"/>
              <w:right w:val="nil"/>
            </w:tcBorders>
            <w:vAlign w:val="center"/>
          </w:tcPr>
          <w:p w14:paraId="6979ACCF" w14:textId="77777777" w:rsidR="00A04F3E" w:rsidRPr="00A04F3E" w:rsidRDefault="00A04F3E" w:rsidP="00A04F3E">
            <w:pPr>
              <w:spacing w:line="220" w:lineRule="exact"/>
              <w:ind w:right="-57"/>
              <w:rPr>
                <w:rFonts w:eastAsia="Calibri"/>
                <w:lang w:val="ro-RO"/>
              </w:rPr>
            </w:pPr>
          </w:p>
        </w:tc>
        <w:tc>
          <w:tcPr>
            <w:tcW w:w="1843" w:type="pct"/>
            <w:vMerge/>
            <w:tcBorders>
              <w:left w:val="nil"/>
              <w:bottom w:val="double" w:sz="4" w:space="0" w:color="auto"/>
            </w:tcBorders>
            <w:vAlign w:val="center"/>
          </w:tcPr>
          <w:p w14:paraId="7BE76380" w14:textId="77777777" w:rsidR="00A04F3E" w:rsidRPr="00A04F3E" w:rsidRDefault="00A04F3E" w:rsidP="00A04F3E">
            <w:pPr>
              <w:spacing w:line="220" w:lineRule="exact"/>
              <w:ind w:right="-57"/>
              <w:rPr>
                <w:rFonts w:eastAsia="Calibri"/>
                <w:lang w:val="ro-RO"/>
              </w:rPr>
            </w:pPr>
          </w:p>
        </w:tc>
        <w:tc>
          <w:tcPr>
            <w:tcW w:w="1422" w:type="pct"/>
            <w:tcBorders>
              <w:bottom w:val="double" w:sz="4" w:space="0" w:color="auto"/>
              <w:right w:val="double" w:sz="4" w:space="0" w:color="auto"/>
            </w:tcBorders>
            <w:vAlign w:val="center"/>
          </w:tcPr>
          <w:p w14:paraId="76E131B0" w14:textId="77777777" w:rsidR="00A04F3E" w:rsidRPr="00A04F3E" w:rsidRDefault="00A04F3E" w:rsidP="00A04F3E">
            <w:pPr>
              <w:spacing w:line="220" w:lineRule="exact"/>
              <w:ind w:right="-57"/>
              <w:rPr>
                <w:rFonts w:eastAsia="Calibri"/>
                <w:lang w:val="ro-RO"/>
              </w:rPr>
            </w:pPr>
            <w:r w:rsidRPr="00A04F3E">
              <w:rPr>
                <w:rFonts w:eastAsia="Calibri"/>
                <w:lang w:val="ro-RO"/>
              </w:rPr>
              <w:t>2 25.3 Brădeto-făget cu floră acidofilă (s)</w:t>
            </w:r>
          </w:p>
        </w:tc>
      </w:tr>
      <w:tr w:rsidR="00A04F3E" w:rsidRPr="00A04F3E" w14:paraId="0F5F0253" w14:textId="77777777" w:rsidTr="005F3930">
        <w:tc>
          <w:tcPr>
            <w:tcW w:w="5000" w:type="pct"/>
            <w:gridSpan w:val="5"/>
            <w:tcBorders>
              <w:top w:val="double" w:sz="4" w:space="0" w:color="auto"/>
              <w:left w:val="double" w:sz="4" w:space="0" w:color="auto"/>
              <w:bottom w:val="double" w:sz="4" w:space="0" w:color="auto"/>
              <w:right w:val="double" w:sz="4" w:space="0" w:color="auto"/>
            </w:tcBorders>
          </w:tcPr>
          <w:p w14:paraId="76C219A7"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2 3 Brădete şi făgete amestecate (Abieto-Făgeta composita)</w:t>
            </w:r>
          </w:p>
        </w:tc>
      </w:tr>
      <w:tr w:rsidR="00A04F3E" w:rsidRPr="00A04F3E" w14:paraId="3FC5823E" w14:textId="77777777" w:rsidTr="005F3930">
        <w:trPr>
          <w:trHeight w:val="238"/>
        </w:trPr>
        <w:tc>
          <w:tcPr>
            <w:tcW w:w="203" w:type="pct"/>
            <w:vMerge w:val="restart"/>
            <w:tcBorders>
              <w:left w:val="double" w:sz="4" w:space="0" w:color="auto"/>
              <w:right w:val="nil"/>
            </w:tcBorders>
            <w:vAlign w:val="center"/>
          </w:tcPr>
          <w:p w14:paraId="4AE8D7EF" w14:textId="77777777" w:rsidR="00A04F3E" w:rsidRPr="00A04F3E" w:rsidRDefault="00A04F3E" w:rsidP="00A04F3E">
            <w:pPr>
              <w:spacing w:line="240" w:lineRule="exact"/>
              <w:ind w:right="-57"/>
              <w:rPr>
                <w:rFonts w:eastAsia="Calibri"/>
                <w:lang w:val="ro-RO"/>
              </w:rPr>
            </w:pPr>
            <w:r w:rsidRPr="00A04F3E">
              <w:rPr>
                <w:rFonts w:eastAsia="Calibri"/>
                <w:lang w:val="ro-RO"/>
              </w:rPr>
              <w:t>2 31</w:t>
            </w:r>
          </w:p>
        </w:tc>
        <w:tc>
          <w:tcPr>
            <w:tcW w:w="1266" w:type="pct"/>
            <w:vMerge w:val="restart"/>
            <w:tcBorders>
              <w:left w:val="nil"/>
            </w:tcBorders>
            <w:vAlign w:val="center"/>
          </w:tcPr>
          <w:p w14:paraId="61B0C4FD"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Brădete amestecate (Abieta tilietosa) </w:t>
            </w:r>
          </w:p>
        </w:tc>
        <w:tc>
          <w:tcPr>
            <w:tcW w:w="266" w:type="pct"/>
            <w:vMerge w:val="restart"/>
            <w:tcBorders>
              <w:right w:val="nil"/>
            </w:tcBorders>
            <w:vAlign w:val="center"/>
          </w:tcPr>
          <w:p w14:paraId="5581FD98" w14:textId="77777777" w:rsidR="00A04F3E" w:rsidRPr="00A04F3E" w:rsidRDefault="00A04F3E" w:rsidP="00A04F3E">
            <w:pPr>
              <w:spacing w:line="240" w:lineRule="exact"/>
              <w:ind w:right="-57"/>
              <w:rPr>
                <w:rFonts w:eastAsia="Calibri"/>
                <w:lang w:val="ro-RO"/>
              </w:rPr>
            </w:pPr>
            <w:r w:rsidRPr="00A04F3E">
              <w:rPr>
                <w:rFonts w:eastAsia="Calibri"/>
                <w:lang w:val="ro-RO"/>
              </w:rPr>
              <w:t>2 31.1</w:t>
            </w:r>
          </w:p>
        </w:tc>
        <w:tc>
          <w:tcPr>
            <w:tcW w:w="1843" w:type="pct"/>
            <w:vMerge w:val="restart"/>
            <w:tcBorders>
              <w:left w:val="nil"/>
            </w:tcBorders>
            <w:vAlign w:val="center"/>
          </w:tcPr>
          <w:p w14:paraId="76EA8855" w14:textId="77777777" w:rsidR="00A04F3E" w:rsidRPr="00A04F3E" w:rsidRDefault="00A04F3E" w:rsidP="00A04F3E">
            <w:pPr>
              <w:spacing w:line="240" w:lineRule="exact"/>
              <w:ind w:right="-57"/>
              <w:rPr>
                <w:rFonts w:eastAsia="Calibri"/>
                <w:lang w:val="ro-RO"/>
              </w:rPr>
            </w:pPr>
            <w:r w:rsidRPr="00A04F3E">
              <w:rPr>
                <w:rFonts w:eastAsia="Calibri"/>
                <w:lang w:val="ro-RO"/>
              </w:rPr>
              <w:t>Brădet amestecat (s).</w:t>
            </w:r>
          </w:p>
        </w:tc>
        <w:tc>
          <w:tcPr>
            <w:tcW w:w="1422" w:type="pct"/>
            <w:tcBorders>
              <w:right w:val="double" w:sz="4" w:space="0" w:color="auto"/>
            </w:tcBorders>
            <w:vAlign w:val="center"/>
          </w:tcPr>
          <w:p w14:paraId="1E7D1619" w14:textId="77777777" w:rsidR="00A04F3E" w:rsidRPr="00A04F3E" w:rsidRDefault="00A04F3E" w:rsidP="00A04F3E">
            <w:pPr>
              <w:spacing w:line="240" w:lineRule="exact"/>
              <w:ind w:right="-57"/>
              <w:rPr>
                <w:rFonts w:eastAsia="Calibri"/>
                <w:lang w:val="ro-RO"/>
              </w:rPr>
            </w:pPr>
            <w:r w:rsidRPr="00A04F3E">
              <w:rPr>
                <w:rFonts w:eastAsia="Calibri"/>
                <w:lang w:val="ro-RO"/>
              </w:rPr>
              <w:t>2 31.2 Brădet amestecat (m)</w:t>
            </w:r>
          </w:p>
        </w:tc>
      </w:tr>
      <w:tr w:rsidR="00A04F3E" w:rsidRPr="00A04F3E" w14:paraId="36FB5AD0" w14:textId="77777777" w:rsidTr="005F3930">
        <w:trPr>
          <w:trHeight w:val="283"/>
        </w:trPr>
        <w:tc>
          <w:tcPr>
            <w:tcW w:w="203" w:type="pct"/>
            <w:vMerge/>
            <w:tcBorders>
              <w:left w:val="double" w:sz="4" w:space="0" w:color="auto"/>
              <w:right w:val="nil"/>
            </w:tcBorders>
            <w:vAlign w:val="center"/>
          </w:tcPr>
          <w:p w14:paraId="1722511A" w14:textId="77777777" w:rsidR="00A04F3E" w:rsidRPr="00A04F3E" w:rsidRDefault="00A04F3E" w:rsidP="00A04F3E">
            <w:pPr>
              <w:spacing w:line="240" w:lineRule="exact"/>
              <w:ind w:right="-57"/>
              <w:rPr>
                <w:rFonts w:eastAsia="Calibri"/>
                <w:lang w:val="ro-RO"/>
              </w:rPr>
            </w:pPr>
          </w:p>
        </w:tc>
        <w:tc>
          <w:tcPr>
            <w:tcW w:w="1266" w:type="pct"/>
            <w:vMerge/>
            <w:tcBorders>
              <w:left w:val="nil"/>
            </w:tcBorders>
            <w:vAlign w:val="center"/>
          </w:tcPr>
          <w:p w14:paraId="1A8E1E5A" w14:textId="77777777" w:rsidR="00A04F3E" w:rsidRPr="00A04F3E" w:rsidRDefault="00A04F3E" w:rsidP="00A04F3E">
            <w:pPr>
              <w:spacing w:line="240" w:lineRule="exact"/>
              <w:ind w:right="-57"/>
              <w:rPr>
                <w:rFonts w:eastAsia="Calibri"/>
                <w:lang w:val="ro-RO"/>
              </w:rPr>
            </w:pPr>
          </w:p>
        </w:tc>
        <w:tc>
          <w:tcPr>
            <w:tcW w:w="266" w:type="pct"/>
            <w:vMerge/>
            <w:tcBorders>
              <w:right w:val="nil"/>
            </w:tcBorders>
            <w:vAlign w:val="center"/>
          </w:tcPr>
          <w:p w14:paraId="592F163F" w14:textId="77777777" w:rsidR="00A04F3E" w:rsidRPr="00A04F3E" w:rsidRDefault="00A04F3E" w:rsidP="00A04F3E">
            <w:pPr>
              <w:spacing w:line="240" w:lineRule="exact"/>
              <w:ind w:right="-57"/>
              <w:rPr>
                <w:rFonts w:eastAsia="Calibri"/>
                <w:lang w:val="ro-RO"/>
              </w:rPr>
            </w:pPr>
          </w:p>
        </w:tc>
        <w:tc>
          <w:tcPr>
            <w:tcW w:w="1843" w:type="pct"/>
            <w:vMerge/>
            <w:tcBorders>
              <w:left w:val="nil"/>
            </w:tcBorders>
            <w:vAlign w:val="center"/>
          </w:tcPr>
          <w:p w14:paraId="7E754786" w14:textId="77777777" w:rsidR="00A04F3E" w:rsidRPr="00A04F3E" w:rsidRDefault="00A04F3E" w:rsidP="00A04F3E">
            <w:pPr>
              <w:spacing w:line="240" w:lineRule="exact"/>
              <w:ind w:right="-57"/>
              <w:rPr>
                <w:rFonts w:eastAsia="Calibri"/>
                <w:lang w:val="ro-RO"/>
              </w:rPr>
            </w:pPr>
          </w:p>
        </w:tc>
        <w:tc>
          <w:tcPr>
            <w:tcW w:w="1422" w:type="pct"/>
            <w:tcBorders>
              <w:right w:val="double" w:sz="4" w:space="0" w:color="auto"/>
            </w:tcBorders>
            <w:vAlign w:val="center"/>
          </w:tcPr>
          <w:p w14:paraId="7445DB4F" w14:textId="77777777" w:rsidR="00A04F3E" w:rsidRPr="00A04F3E" w:rsidRDefault="00A04F3E" w:rsidP="00A04F3E">
            <w:pPr>
              <w:spacing w:line="240" w:lineRule="exact"/>
              <w:ind w:right="-57"/>
              <w:rPr>
                <w:rFonts w:eastAsia="Calibri"/>
                <w:lang w:val="ro-RO"/>
              </w:rPr>
            </w:pPr>
            <w:r w:rsidRPr="00A04F3E">
              <w:rPr>
                <w:rFonts w:eastAsia="Calibri"/>
                <w:lang w:val="ro-RO"/>
              </w:rPr>
              <w:t>2 31.3 Brădet amestecat (i)</w:t>
            </w:r>
          </w:p>
        </w:tc>
      </w:tr>
      <w:tr w:rsidR="00A04F3E" w:rsidRPr="00A04F3E" w14:paraId="79869A09" w14:textId="77777777" w:rsidTr="005F3930">
        <w:trPr>
          <w:trHeight w:val="417"/>
        </w:trPr>
        <w:tc>
          <w:tcPr>
            <w:tcW w:w="203" w:type="pct"/>
            <w:vMerge w:val="restart"/>
            <w:tcBorders>
              <w:left w:val="double" w:sz="4" w:space="0" w:color="auto"/>
              <w:right w:val="nil"/>
            </w:tcBorders>
            <w:vAlign w:val="center"/>
          </w:tcPr>
          <w:p w14:paraId="63D7B3CE" w14:textId="77777777" w:rsidR="00A04F3E" w:rsidRPr="00A04F3E" w:rsidRDefault="00A04F3E" w:rsidP="00A04F3E">
            <w:pPr>
              <w:spacing w:line="240" w:lineRule="exact"/>
              <w:ind w:right="-57"/>
              <w:rPr>
                <w:rFonts w:eastAsia="Calibri"/>
                <w:lang w:val="ro-RO"/>
              </w:rPr>
            </w:pPr>
            <w:r w:rsidRPr="00A04F3E">
              <w:rPr>
                <w:rFonts w:eastAsia="Calibri"/>
                <w:lang w:val="ro-RO"/>
              </w:rPr>
              <w:t>2 32</w:t>
            </w:r>
          </w:p>
        </w:tc>
        <w:tc>
          <w:tcPr>
            <w:tcW w:w="1266" w:type="pct"/>
            <w:vMerge w:val="restart"/>
            <w:tcBorders>
              <w:left w:val="nil"/>
            </w:tcBorders>
            <w:vAlign w:val="center"/>
          </w:tcPr>
          <w:p w14:paraId="6519C24C" w14:textId="77777777" w:rsidR="00A04F3E" w:rsidRPr="00A04F3E" w:rsidRDefault="00A04F3E" w:rsidP="00A04F3E">
            <w:pPr>
              <w:spacing w:line="240" w:lineRule="exact"/>
              <w:ind w:right="-57"/>
              <w:rPr>
                <w:rFonts w:eastAsia="Calibri"/>
                <w:lang w:val="ro-RO"/>
              </w:rPr>
            </w:pPr>
            <w:r w:rsidRPr="00A04F3E">
              <w:rPr>
                <w:rFonts w:eastAsia="Calibri"/>
                <w:lang w:val="ro-RO"/>
              </w:rPr>
              <w:t>Făgete montane amestecate</w:t>
            </w:r>
          </w:p>
          <w:p w14:paraId="283FBCFF"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 (Făgeto-Abieta aceretosa) </w:t>
            </w:r>
          </w:p>
        </w:tc>
        <w:tc>
          <w:tcPr>
            <w:tcW w:w="266" w:type="pct"/>
            <w:vMerge w:val="restart"/>
            <w:tcBorders>
              <w:right w:val="nil"/>
            </w:tcBorders>
            <w:vAlign w:val="center"/>
          </w:tcPr>
          <w:p w14:paraId="30423EE1" w14:textId="77777777" w:rsidR="00A04F3E" w:rsidRPr="00A04F3E" w:rsidRDefault="00A04F3E" w:rsidP="00A04F3E">
            <w:pPr>
              <w:spacing w:line="240" w:lineRule="exact"/>
              <w:ind w:right="-57"/>
              <w:rPr>
                <w:rFonts w:eastAsia="Calibri"/>
                <w:lang w:val="ro-RO"/>
              </w:rPr>
            </w:pPr>
            <w:r w:rsidRPr="00A04F3E">
              <w:rPr>
                <w:rFonts w:eastAsia="Calibri"/>
                <w:lang w:val="ro-RO"/>
              </w:rPr>
              <w:t>2 32.1</w:t>
            </w:r>
          </w:p>
        </w:tc>
        <w:tc>
          <w:tcPr>
            <w:tcW w:w="1843" w:type="pct"/>
            <w:vMerge w:val="restart"/>
            <w:tcBorders>
              <w:left w:val="nil"/>
            </w:tcBorders>
            <w:vAlign w:val="center"/>
          </w:tcPr>
          <w:p w14:paraId="78731913" w14:textId="77777777" w:rsidR="00A04F3E" w:rsidRPr="00A04F3E" w:rsidRDefault="00A04F3E" w:rsidP="00A04F3E">
            <w:pPr>
              <w:spacing w:line="240" w:lineRule="exact"/>
              <w:ind w:right="-57"/>
              <w:rPr>
                <w:rFonts w:eastAsia="Calibri"/>
                <w:lang w:val="ro-RO"/>
              </w:rPr>
            </w:pPr>
            <w:r w:rsidRPr="00A04F3E">
              <w:rPr>
                <w:rFonts w:eastAsia="Calibri"/>
                <w:lang w:val="ro-RO"/>
              </w:rPr>
              <w:t>Făget montan amestecat (m).</w:t>
            </w:r>
          </w:p>
        </w:tc>
        <w:tc>
          <w:tcPr>
            <w:tcW w:w="1422" w:type="pct"/>
            <w:tcBorders>
              <w:right w:val="double" w:sz="4" w:space="0" w:color="auto"/>
            </w:tcBorders>
            <w:vAlign w:val="center"/>
          </w:tcPr>
          <w:p w14:paraId="7295D7D9" w14:textId="77777777" w:rsidR="00A04F3E" w:rsidRPr="00A04F3E" w:rsidRDefault="00A04F3E" w:rsidP="00A04F3E">
            <w:pPr>
              <w:spacing w:line="240" w:lineRule="exact"/>
              <w:ind w:right="-57"/>
              <w:rPr>
                <w:rFonts w:eastAsia="Calibri"/>
                <w:lang w:val="ro-RO"/>
              </w:rPr>
            </w:pPr>
            <w:r w:rsidRPr="00A04F3E">
              <w:rPr>
                <w:rFonts w:eastAsia="Calibri"/>
                <w:lang w:val="ro-RO"/>
              </w:rPr>
              <w:t>2 32.2 Făget montan amestecat (s)</w:t>
            </w:r>
          </w:p>
        </w:tc>
      </w:tr>
      <w:tr w:rsidR="00A04F3E" w:rsidRPr="00A04F3E" w14:paraId="1538070C" w14:textId="77777777" w:rsidTr="005F3930">
        <w:trPr>
          <w:trHeight w:val="164"/>
        </w:trPr>
        <w:tc>
          <w:tcPr>
            <w:tcW w:w="203" w:type="pct"/>
            <w:vMerge/>
            <w:tcBorders>
              <w:left w:val="double" w:sz="4" w:space="0" w:color="auto"/>
              <w:bottom w:val="double" w:sz="4" w:space="0" w:color="auto"/>
              <w:right w:val="nil"/>
            </w:tcBorders>
            <w:vAlign w:val="center"/>
          </w:tcPr>
          <w:p w14:paraId="3BD0555D" w14:textId="77777777" w:rsidR="00A04F3E" w:rsidRPr="00A04F3E" w:rsidRDefault="00A04F3E" w:rsidP="00A04F3E">
            <w:pPr>
              <w:spacing w:line="240" w:lineRule="exact"/>
              <w:ind w:right="-57"/>
              <w:rPr>
                <w:rFonts w:eastAsia="Calibri"/>
                <w:lang w:val="ro-RO"/>
              </w:rPr>
            </w:pPr>
          </w:p>
        </w:tc>
        <w:tc>
          <w:tcPr>
            <w:tcW w:w="1266" w:type="pct"/>
            <w:vMerge/>
            <w:tcBorders>
              <w:left w:val="nil"/>
              <w:bottom w:val="double" w:sz="4" w:space="0" w:color="auto"/>
            </w:tcBorders>
            <w:vAlign w:val="center"/>
          </w:tcPr>
          <w:p w14:paraId="4267A1A2" w14:textId="77777777" w:rsidR="00A04F3E" w:rsidRPr="00A04F3E" w:rsidRDefault="00A04F3E" w:rsidP="00A04F3E">
            <w:pPr>
              <w:spacing w:line="240" w:lineRule="exact"/>
              <w:ind w:right="-57"/>
              <w:rPr>
                <w:rFonts w:eastAsia="Calibri"/>
                <w:lang w:val="ro-RO"/>
              </w:rPr>
            </w:pPr>
          </w:p>
        </w:tc>
        <w:tc>
          <w:tcPr>
            <w:tcW w:w="266" w:type="pct"/>
            <w:vMerge/>
            <w:tcBorders>
              <w:bottom w:val="double" w:sz="4" w:space="0" w:color="auto"/>
              <w:right w:val="nil"/>
            </w:tcBorders>
            <w:vAlign w:val="center"/>
          </w:tcPr>
          <w:p w14:paraId="1CB09D52" w14:textId="77777777" w:rsidR="00A04F3E" w:rsidRPr="00A04F3E" w:rsidRDefault="00A04F3E" w:rsidP="00A04F3E">
            <w:pPr>
              <w:spacing w:line="240" w:lineRule="exact"/>
              <w:ind w:right="-57"/>
              <w:rPr>
                <w:rFonts w:eastAsia="Calibri"/>
                <w:lang w:val="ro-RO"/>
              </w:rPr>
            </w:pPr>
          </w:p>
        </w:tc>
        <w:tc>
          <w:tcPr>
            <w:tcW w:w="1843" w:type="pct"/>
            <w:vMerge/>
            <w:tcBorders>
              <w:left w:val="nil"/>
              <w:bottom w:val="double" w:sz="4" w:space="0" w:color="auto"/>
            </w:tcBorders>
            <w:vAlign w:val="center"/>
          </w:tcPr>
          <w:p w14:paraId="3E90019F" w14:textId="77777777" w:rsidR="00A04F3E" w:rsidRPr="00A04F3E" w:rsidRDefault="00A04F3E" w:rsidP="00A04F3E">
            <w:pPr>
              <w:spacing w:line="240" w:lineRule="exact"/>
              <w:ind w:right="-57"/>
              <w:rPr>
                <w:rFonts w:eastAsia="Calibri"/>
                <w:lang w:val="ro-RO"/>
              </w:rPr>
            </w:pPr>
          </w:p>
        </w:tc>
        <w:tc>
          <w:tcPr>
            <w:tcW w:w="1422" w:type="pct"/>
            <w:tcBorders>
              <w:bottom w:val="double" w:sz="4" w:space="0" w:color="auto"/>
              <w:right w:val="double" w:sz="4" w:space="0" w:color="auto"/>
            </w:tcBorders>
            <w:vAlign w:val="center"/>
          </w:tcPr>
          <w:p w14:paraId="359AF865" w14:textId="77777777" w:rsidR="00A04F3E" w:rsidRPr="00A04F3E" w:rsidRDefault="00A04F3E" w:rsidP="00A04F3E">
            <w:pPr>
              <w:spacing w:line="240" w:lineRule="exact"/>
              <w:ind w:right="-57"/>
              <w:rPr>
                <w:rFonts w:eastAsia="Calibri"/>
                <w:lang w:val="ro-RO"/>
              </w:rPr>
            </w:pPr>
            <w:r w:rsidRPr="00A04F3E">
              <w:rPr>
                <w:rFonts w:eastAsia="Calibri"/>
                <w:lang w:val="ro-RO"/>
              </w:rPr>
              <w:t>2 32.3 Făget montan amestecat (i)</w:t>
            </w:r>
          </w:p>
        </w:tc>
      </w:tr>
    </w:tbl>
    <w:p w14:paraId="21730E5C" w14:textId="77777777" w:rsidR="00A04F3E" w:rsidRPr="00A04F3E" w:rsidRDefault="00A04F3E" w:rsidP="00A04F3E">
      <w:pPr>
        <w:jc w:val="center"/>
        <w:rPr>
          <w:rFonts w:eastAsia="Calibri"/>
          <w:b/>
          <w:bCs/>
          <w:u w:val="single"/>
          <w:lang w:val="ro-RO"/>
        </w:rPr>
      </w:pPr>
    </w:p>
    <w:p w14:paraId="55FA9F56" w14:textId="77777777" w:rsidR="00A04F3E" w:rsidRPr="00A04F3E" w:rsidRDefault="00A04F3E" w:rsidP="00A04F3E">
      <w:pPr>
        <w:jc w:val="center"/>
        <w:rPr>
          <w:rFonts w:eastAsia="Calibri"/>
          <w:b/>
          <w:bCs/>
          <w:caps/>
          <w:u w:val="single"/>
          <w:lang w:val="ro-RO"/>
        </w:rPr>
      </w:pPr>
      <w:r w:rsidRPr="00A04F3E">
        <w:rPr>
          <w:rFonts w:eastAsia="Calibri"/>
          <w:b/>
          <w:bCs/>
          <w:u w:val="single"/>
          <w:lang w:val="ro-RO"/>
        </w:rPr>
        <w:t xml:space="preserve">GRUPA DE FORMATII: 3 </w:t>
      </w:r>
      <w:r w:rsidRPr="00A04F3E">
        <w:rPr>
          <w:rFonts w:eastAsia="Calibri"/>
          <w:b/>
          <w:bCs/>
          <w:caps/>
          <w:u w:val="single"/>
          <w:lang w:val="ro-RO"/>
        </w:rPr>
        <w:t>pinete</w:t>
      </w:r>
      <w:r w:rsidRPr="00A04F3E">
        <w:rPr>
          <w:rFonts w:eastAsia="Calibri"/>
          <w:b/>
          <w:bCs/>
          <w:u w:val="single"/>
          <w:lang w:val="ro-RO"/>
        </w:rPr>
        <w:t>, LARICE  ŞI TIPURI DE PĂDURE CU DIVERSE RĂŞINOASE (FĂRĂ MOLID ŞI BRAD) (</w:t>
      </w:r>
      <w:r w:rsidRPr="00A04F3E">
        <w:rPr>
          <w:rFonts w:eastAsia="Calibri"/>
          <w:b/>
          <w:bCs/>
          <w:caps/>
          <w:u w:val="single"/>
          <w:lang w:val="ro-RO"/>
        </w:rPr>
        <w:t>Pineta, lariceTA)</w:t>
      </w:r>
    </w:p>
    <w:p w14:paraId="0ABF7DC3" w14:textId="77777777" w:rsidR="00A04F3E" w:rsidRPr="00A04F3E" w:rsidRDefault="00A04F3E" w:rsidP="00A04F3E">
      <w:pPr>
        <w:jc w:val="center"/>
        <w:rPr>
          <w:rFonts w:eastAsia="Calibri"/>
          <w:lang w:val="ro-RO"/>
        </w:rPr>
      </w:pPr>
    </w:p>
    <w:tbl>
      <w:tblPr>
        <w:tblW w:w="494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3910"/>
        <w:gridCol w:w="900"/>
        <w:gridCol w:w="4637"/>
        <w:gridCol w:w="4891"/>
      </w:tblGrid>
      <w:tr w:rsidR="00A04F3E" w:rsidRPr="00A04F3E" w14:paraId="7465BBB5" w14:textId="77777777" w:rsidTr="005F3930">
        <w:trPr>
          <w:tblHeader/>
        </w:trPr>
        <w:tc>
          <w:tcPr>
            <w:tcW w:w="1512" w:type="pct"/>
            <w:gridSpan w:val="2"/>
            <w:tcBorders>
              <w:top w:val="double" w:sz="4" w:space="0" w:color="auto"/>
              <w:left w:val="double" w:sz="4" w:space="0" w:color="auto"/>
              <w:bottom w:val="double" w:sz="4" w:space="0" w:color="auto"/>
            </w:tcBorders>
          </w:tcPr>
          <w:p w14:paraId="6F485B4F" w14:textId="77777777" w:rsidR="00A04F3E" w:rsidRPr="00A04F3E" w:rsidRDefault="00A04F3E" w:rsidP="00A04F3E">
            <w:pPr>
              <w:spacing w:line="240" w:lineRule="exact"/>
              <w:ind w:right="-57"/>
              <w:jc w:val="center"/>
              <w:rPr>
                <w:rFonts w:eastAsia="Calibri"/>
                <w:b/>
                <w:bCs/>
                <w:lang w:val="ro-RO"/>
              </w:rPr>
            </w:pPr>
            <w:r w:rsidRPr="00A04F3E">
              <w:rPr>
                <w:rFonts w:eastAsia="Calibri"/>
                <w:b/>
                <w:bCs/>
                <w:lang w:val="ro-RO"/>
              </w:rPr>
              <w:t>FORMAȚIA</w:t>
            </w:r>
          </w:p>
          <w:p w14:paraId="45E3CBC0" w14:textId="77777777" w:rsidR="00A04F3E" w:rsidRPr="00A04F3E" w:rsidRDefault="00A04F3E" w:rsidP="00A04F3E">
            <w:pPr>
              <w:spacing w:line="240" w:lineRule="exact"/>
              <w:ind w:right="-57"/>
              <w:jc w:val="center"/>
              <w:rPr>
                <w:rFonts w:eastAsia="Calibri"/>
                <w:b/>
                <w:bCs/>
                <w:lang w:val="ro-RO"/>
              </w:rPr>
            </w:pPr>
            <w:r w:rsidRPr="00A04F3E">
              <w:rPr>
                <w:rFonts w:eastAsia="Calibri"/>
                <w:b/>
                <w:bCs/>
                <w:lang w:val="ro-RO"/>
              </w:rPr>
              <w:t>Grupa de tipuri</w:t>
            </w:r>
          </w:p>
        </w:tc>
        <w:tc>
          <w:tcPr>
            <w:tcW w:w="1852" w:type="pct"/>
            <w:gridSpan w:val="2"/>
            <w:tcBorders>
              <w:top w:val="double" w:sz="4" w:space="0" w:color="auto"/>
              <w:bottom w:val="double" w:sz="4" w:space="0" w:color="auto"/>
            </w:tcBorders>
          </w:tcPr>
          <w:p w14:paraId="4F0C6DE0" w14:textId="77777777" w:rsidR="00A04F3E" w:rsidRPr="00A04F3E" w:rsidRDefault="00A04F3E" w:rsidP="00A04F3E">
            <w:pPr>
              <w:spacing w:line="240" w:lineRule="exact"/>
              <w:ind w:right="-57"/>
              <w:jc w:val="center"/>
              <w:rPr>
                <w:rFonts w:eastAsia="Calibri"/>
                <w:b/>
                <w:bCs/>
                <w:lang w:val="ro-RO"/>
              </w:rPr>
            </w:pPr>
          </w:p>
          <w:p w14:paraId="2ADFFE25" w14:textId="77777777" w:rsidR="00A04F3E" w:rsidRPr="00A04F3E" w:rsidRDefault="00A04F3E" w:rsidP="00A04F3E">
            <w:pPr>
              <w:spacing w:line="240" w:lineRule="exact"/>
              <w:ind w:right="-57"/>
              <w:jc w:val="center"/>
              <w:rPr>
                <w:rFonts w:eastAsia="Calibri"/>
                <w:b/>
                <w:bCs/>
                <w:vertAlign w:val="superscript"/>
                <w:lang w:val="ro-RO"/>
              </w:rPr>
            </w:pPr>
            <w:r w:rsidRPr="00A04F3E">
              <w:rPr>
                <w:rFonts w:eastAsia="Calibri"/>
                <w:b/>
                <w:bCs/>
                <w:lang w:val="ro-RO"/>
              </w:rPr>
              <w:t>Tipuri de pădure</w:t>
            </w:r>
            <w:r w:rsidRPr="00A04F3E">
              <w:rPr>
                <w:rFonts w:eastAsia="Calibri"/>
                <w:b/>
                <w:bCs/>
                <w:vertAlign w:val="superscript"/>
                <w:lang w:val="ro-RO"/>
              </w:rPr>
              <w:t>+)</w:t>
            </w:r>
          </w:p>
        </w:tc>
        <w:tc>
          <w:tcPr>
            <w:tcW w:w="1636" w:type="pct"/>
            <w:tcBorders>
              <w:top w:val="double" w:sz="4" w:space="0" w:color="auto"/>
              <w:bottom w:val="double" w:sz="4" w:space="0" w:color="auto"/>
              <w:right w:val="double" w:sz="4" w:space="0" w:color="auto"/>
            </w:tcBorders>
          </w:tcPr>
          <w:p w14:paraId="6E25AE20" w14:textId="77777777" w:rsidR="00A04F3E" w:rsidRPr="00A04F3E" w:rsidRDefault="00A04F3E" w:rsidP="00A04F3E">
            <w:pPr>
              <w:ind w:right="-57"/>
              <w:jc w:val="center"/>
              <w:rPr>
                <w:rFonts w:eastAsia="Calibri"/>
                <w:b/>
                <w:bCs/>
                <w:lang w:val="ro-RO"/>
              </w:rPr>
            </w:pPr>
            <w:r w:rsidRPr="00A04F3E">
              <w:rPr>
                <w:rFonts w:eastAsia="Calibri"/>
                <w:b/>
                <w:bCs/>
                <w:lang w:val="ro-RO"/>
              </w:rPr>
              <w:t>Tipuri de pădure</w:t>
            </w:r>
          </w:p>
          <w:p w14:paraId="3695F5EA" w14:textId="77777777" w:rsidR="00A04F3E" w:rsidRPr="00A04F3E" w:rsidRDefault="00A04F3E" w:rsidP="00A04F3E">
            <w:pPr>
              <w:ind w:right="-57"/>
              <w:jc w:val="center"/>
              <w:rPr>
                <w:rFonts w:eastAsia="Calibri"/>
                <w:b/>
                <w:bCs/>
                <w:lang w:val="ro-RO"/>
              </w:rPr>
            </w:pPr>
            <w:r w:rsidRPr="00A04F3E">
              <w:rPr>
                <w:rFonts w:eastAsia="Calibri"/>
                <w:b/>
                <w:bCs/>
                <w:lang w:val="ro-RO"/>
              </w:rPr>
              <w:t>identificate în amenajamentele silvice</w:t>
            </w:r>
          </w:p>
          <w:p w14:paraId="3207E840" w14:textId="77777777" w:rsidR="00A04F3E" w:rsidRPr="00A04F3E" w:rsidRDefault="00A04F3E" w:rsidP="00A04F3E">
            <w:pPr>
              <w:ind w:right="-57"/>
              <w:jc w:val="center"/>
              <w:rPr>
                <w:rFonts w:eastAsia="Calibri"/>
                <w:b/>
                <w:bCs/>
                <w:lang w:val="ro-RO"/>
              </w:rPr>
            </w:pPr>
          </w:p>
        </w:tc>
      </w:tr>
      <w:tr w:rsidR="00A04F3E" w:rsidRPr="00A04F3E" w14:paraId="7222552E" w14:textId="77777777" w:rsidTr="005F3930">
        <w:tc>
          <w:tcPr>
            <w:tcW w:w="5000" w:type="pct"/>
            <w:gridSpan w:val="5"/>
            <w:tcBorders>
              <w:top w:val="double" w:sz="4" w:space="0" w:color="auto"/>
              <w:left w:val="double" w:sz="4" w:space="0" w:color="auto"/>
              <w:bottom w:val="double" w:sz="4" w:space="0" w:color="auto"/>
              <w:right w:val="double" w:sz="4" w:space="0" w:color="auto"/>
            </w:tcBorders>
          </w:tcPr>
          <w:p w14:paraId="7DDF147F"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3 1 Pinete pure de pin silvestru (Pineta sylvestris)</w:t>
            </w:r>
          </w:p>
        </w:tc>
      </w:tr>
      <w:tr w:rsidR="00A04F3E" w:rsidRPr="00A04F3E" w14:paraId="36FDD965" w14:textId="77777777" w:rsidTr="005F3930">
        <w:trPr>
          <w:trHeight w:val="325"/>
        </w:trPr>
        <w:tc>
          <w:tcPr>
            <w:tcW w:w="204" w:type="pct"/>
            <w:tcBorders>
              <w:left w:val="double" w:sz="4" w:space="0" w:color="auto"/>
              <w:right w:val="nil"/>
            </w:tcBorders>
            <w:vAlign w:val="center"/>
          </w:tcPr>
          <w:p w14:paraId="2A2AA818"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3 11 </w:t>
            </w:r>
          </w:p>
        </w:tc>
        <w:tc>
          <w:tcPr>
            <w:tcW w:w="1308" w:type="pct"/>
            <w:tcBorders>
              <w:left w:val="nil"/>
            </w:tcBorders>
            <w:vAlign w:val="center"/>
          </w:tcPr>
          <w:p w14:paraId="417F673A" w14:textId="77777777" w:rsidR="00A04F3E" w:rsidRPr="00A04F3E" w:rsidRDefault="00A04F3E" w:rsidP="00A04F3E">
            <w:pPr>
              <w:spacing w:line="240" w:lineRule="exact"/>
              <w:ind w:right="-57"/>
              <w:rPr>
                <w:rFonts w:eastAsia="Calibri"/>
                <w:lang w:val="ro-RO"/>
              </w:rPr>
            </w:pPr>
            <w:r w:rsidRPr="00A04F3E">
              <w:rPr>
                <w:rFonts w:eastAsia="Calibri"/>
                <w:lang w:val="ro-RO"/>
              </w:rPr>
              <w:t>Pinete de pin silvestru cu Rubus (Pineta sylvestris rubosa)</w:t>
            </w:r>
          </w:p>
        </w:tc>
        <w:tc>
          <w:tcPr>
            <w:tcW w:w="301" w:type="pct"/>
            <w:tcBorders>
              <w:right w:val="nil"/>
            </w:tcBorders>
            <w:vAlign w:val="center"/>
          </w:tcPr>
          <w:p w14:paraId="4FA7F2FD" w14:textId="77777777" w:rsidR="00A04F3E" w:rsidRPr="00A04F3E" w:rsidRDefault="00A04F3E" w:rsidP="00A04F3E">
            <w:pPr>
              <w:spacing w:line="240" w:lineRule="exact"/>
              <w:ind w:right="-57"/>
              <w:rPr>
                <w:rFonts w:eastAsia="Calibri"/>
                <w:lang w:val="ro-RO"/>
              </w:rPr>
            </w:pPr>
            <w:r w:rsidRPr="00A04F3E">
              <w:rPr>
                <w:rFonts w:eastAsia="Calibri"/>
                <w:lang w:val="ro-RO"/>
              </w:rPr>
              <w:t>3 11.1</w:t>
            </w:r>
          </w:p>
        </w:tc>
        <w:tc>
          <w:tcPr>
            <w:tcW w:w="1551" w:type="pct"/>
            <w:tcBorders>
              <w:left w:val="nil"/>
            </w:tcBorders>
            <w:vAlign w:val="center"/>
          </w:tcPr>
          <w:p w14:paraId="7921A25B" w14:textId="77777777" w:rsidR="00A04F3E" w:rsidRPr="00A04F3E" w:rsidRDefault="00A04F3E" w:rsidP="00A04F3E">
            <w:pPr>
              <w:spacing w:line="240" w:lineRule="exact"/>
              <w:ind w:right="-57"/>
              <w:rPr>
                <w:rFonts w:eastAsia="Calibri"/>
                <w:lang w:val="ro-RO"/>
              </w:rPr>
            </w:pPr>
            <w:r w:rsidRPr="00A04F3E">
              <w:rPr>
                <w:rFonts w:eastAsia="Calibri"/>
                <w:lang w:val="ro-RO"/>
              </w:rPr>
              <w:t>Pinet cu Rubus hirtus (m).</w:t>
            </w:r>
          </w:p>
        </w:tc>
        <w:tc>
          <w:tcPr>
            <w:tcW w:w="1636" w:type="pct"/>
            <w:tcBorders>
              <w:right w:val="double" w:sz="4" w:space="0" w:color="auto"/>
            </w:tcBorders>
            <w:vAlign w:val="center"/>
          </w:tcPr>
          <w:p w14:paraId="1A5E8415"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3 11.2 Pinet cu Rubus hirtus (i) </w:t>
            </w:r>
          </w:p>
        </w:tc>
      </w:tr>
      <w:tr w:rsidR="00A04F3E" w:rsidRPr="00A04F3E" w14:paraId="2D941937" w14:textId="77777777" w:rsidTr="005F3930">
        <w:trPr>
          <w:trHeight w:val="491"/>
        </w:trPr>
        <w:tc>
          <w:tcPr>
            <w:tcW w:w="204" w:type="pct"/>
            <w:tcBorders>
              <w:left w:val="double" w:sz="4" w:space="0" w:color="auto"/>
              <w:right w:val="nil"/>
            </w:tcBorders>
            <w:vAlign w:val="center"/>
          </w:tcPr>
          <w:p w14:paraId="4389C145" w14:textId="77777777" w:rsidR="00A04F3E" w:rsidRPr="00A04F3E" w:rsidRDefault="00A04F3E" w:rsidP="00A04F3E">
            <w:pPr>
              <w:spacing w:line="240" w:lineRule="exact"/>
              <w:ind w:right="-57"/>
              <w:rPr>
                <w:rFonts w:eastAsia="Calibri"/>
                <w:lang w:val="ro-RO"/>
              </w:rPr>
            </w:pPr>
            <w:r w:rsidRPr="00A04F3E">
              <w:rPr>
                <w:rFonts w:eastAsia="Calibri"/>
                <w:lang w:val="ro-RO"/>
              </w:rPr>
              <w:t>3 12</w:t>
            </w:r>
          </w:p>
        </w:tc>
        <w:tc>
          <w:tcPr>
            <w:tcW w:w="1308" w:type="pct"/>
            <w:tcBorders>
              <w:left w:val="nil"/>
            </w:tcBorders>
            <w:vAlign w:val="center"/>
          </w:tcPr>
          <w:p w14:paraId="16C85C25" w14:textId="77777777" w:rsidR="00A04F3E" w:rsidRPr="00A04F3E" w:rsidRDefault="00A04F3E" w:rsidP="00A04F3E">
            <w:pPr>
              <w:spacing w:line="240" w:lineRule="exact"/>
              <w:ind w:right="-57"/>
              <w:rPr>
                <w:rFonts w:eastAsia="Calibri"/>
                <w:lang w:val="ro-RO"/>
              </w:rPr>
            </w:pPr>
            <w:r w:rsidRPr="00A04F3E">
              <w:rPr>
                <w:rFonts w:eastAsia="Calibri"/>
                <w:lang w:val="ro-RO"/>
              </w:rPr>
              <w:t>Pinete de pin silvestru cu Vaccinium Rubus (Pineta sylvestris myrtilletosa )</w:t>
            </w:r>
          </w:p>
        </w:tc>
        <w:tc>
          <w:tcPr>
            <w:tcW w:w="301" w:type="pct"/>
            <w:tcBorders>
              <w:right w:val="nil"/>
            </w:tcBorders>
            <w:vAlign w:val="center"/>
          </w:tcPr>
          <w:p w14:paraId="1F83B662" w14:textId="77777777" w:rsidR="00A04F3E" w:rsidRPr="00A04F3E" w:rsidRDefault="00A04F3E" w:rsidP="00A04F3E">
            <w:pPr>
              <w:spacing w:line="240" w:lineRule="exact"/>
              <w:ind w:right="-57"/>
              <w:rPr>
                <w:rFonts w:eastAsia="Calibri"/>
                <w:lang w:val="ro-RO"/>
              </w:rPr>
            </w:pPr>
            <w:r w:rsidRPr="00A04F3E">
              <w:rPr>
                <w:rFonts w:eastAsia="Calibri"/>
                <w:lang w:val="ro-RO"/>
              </w:rPr>
              <w:t>3 12.1</w:t>
            </w:r>
          </w:p>
        </w:tc>
        <w:tc>
          <w:tcPr>
            <w:tcW w:w="1551" w:type="pct"/>
            <w:tcBorders>
              <w:left w:val="nil"/>
            </w:tcBorders>
            <w:vAlign w:val="center"/>
          </w:tcPr>
          <w:p w14:paraId="1AF89742" w14:textId="77777777" w:rsidR="00A04F3E" w:rsidRPr="00A04F3E" w:rsidRDefault="00A04F3E" w:rsidP="00A04F3E">
            <w:pPr>
              <w:spacing w:line="240" w:lineRule="exact"/>
              <w:ind w:right="-57"/>
              <w:rPr>
                <w:rFonts w:eastAsia="Calibri"/>
                <w:lang w:val="ro-RO"/>
              </w:rPr>
            </w:pPr>
            <w:r w:rsidRPr="00A04F3E">
              <w:rPr>
                <w:rFonts w:eastAsia="Calibri"/>
                <w:lang w:val="ro-RO"/>
              </w:rPr>
              <w:t>Pinet cu Vaccinium myrtillus  şi Calluna vulgaris (i)</w:t>
            </w:r>
          </w:p>
        </w:tc>
        <w:tc>
          <w:tcPr>
            <w:tcW w:w="1636" w:type="pct"/>
            <w:tcBorders>
              <w:right w:val="double" w:sz="4" w:space="0" w:color="auto"/>
            </w:tcBorders>
            <w:vAlign w:val="center"/>
          </w:tcPr>
          <w:p w14:paraId="4DCF87A8" w14:textId="77777777" w:rsidR="00A04F3E" w:rsidRPr="00A04F3E" w:rsidRDefault="00A04F3E" w:rsidP="00A04F3E">
            <w:pPr>
              <w:spacing w:line="240" w:lineRule="exact"/>
              <w:ind w:right="-57"/>
              <w:rPr>
                <w:rFonts w:eastAsia="Calibri"/>
                <w:lang w:val="ro-RO"/>
              </w:rPr>
            </w:pPr>
            <w:r w:rsidRPr="00A04F3E">
              <w:rPr>
                <w:rFonts w:eastAsia="Calibri"/>
                <w:lang w:val="ro-RO"/>
              </w:rPr>
              <w:t>3 12.2 Pinet cu Vaccinium myrtillus (m)</w:t>
            </w:r>
          </w:p>
        </w:tc>
      </w:tr>
      <w:tr w:rsidR="00A04F3E" w:rsidRPr="00A04F3E" w14:paraId="089A862A" w14:textId="77777777" w:rsidTr="005F3930">
        <w:trPr>
          <w:trHeight w:val="396"/>
        </w:trPr>
        <w:tc>
          <w:tcPr>
            <w:tcW w:w="204" w:type="pct"/>
            <w:vMerge w:val="restart"/>
            <w:tcBorders>
              <w:left w:val="double" w:sz="4" w:space="0" w:color="auto"/>
              <w:right w:val="nil"/>
            </w:tcBorders>
            <w:vAlign w:val="center"/>
          </w:tcPr>
          <w:p w14:paraId="25981D03"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3 13  </w:t>
            </w:r>
          </w:p>
        </w:tc>
        <w:tc>
          <w:tcPr>
            <w:tcW w:w="1308" w:type="pct"/>
            <w:vMerge w:val="restart"/>
            <w:tcBorders>
              <w:left w:val="nil"/>
            </w:tcBorders>
            <w:vAlign w:val="center"/>
          </w:tcPr>
          <w:p w14:paraId="579DC13F" w14:textId="77777777" w:rsidR="00A04F3E" w:rsidRPr="00A04F3E" w:rsidRDefault="00A04F3E" w:rsidP="00A04F3E">
            <w:pPr>
              <w:spacing w:line="240" w:lineRule="exact"/>
              <w:ind w:right="-57"/>
              <w:rPr>
                <w:rFonts w:eastAsia="Calibri"/>
                <w:lang w:val="ro-RO"/>
              </w:rPr>
            </w:pPr>
            <w:r w:rsidRPr="00A04F3E">
              <w:rPr>
                <w:rFonts w:eastAsia="Calibri"/>
                <w:lang w:val="ro-RO"/>
              </w:rPr>
              <w:t>Pinete de pin silvestru de stâncărie (Pineta sylvestris saxatilia)</w:t>
            </w:r>
          </w:p>
        </w:tc>
        <w:tc>
          <w:tcPr>
            <w:tcW w:w="301" w:type="pct"/>
            <w:tcBorders>
              <w:right w:val="nil"/>
            </w:tcBorders>
            <w:vAlign w:val="center"/>
          </w:tcPr>
          <w:p w14:paraId="5A0B80D3" w14:textId="77777777" w:rsidR="00A04F3E" w:rsidRPr="00A04F3E" w:rsidRDefault="00A04F3E" w:rsidP="00A04F3E">
            <w:pPr>
              <w:spacing w:line="240" w:lineRule="exact"/>
              <w:ind w:right="-57"/>
              <w:rPr>
                <w:rFonts w:eastAsia="Calibri"/>
                <w:lang w:val="ro-RO"/>
              </w:rPr>
            </w:pPr>
            <w:r w:rsidRPr="00A04F3E">
              <w:rPr>
                <w:rFonts w:eastAsia="Calibri"/>
                <w:lang w:val="ro-RO"/>
              </w:rPr>
              <w:t>3 13.1</w:t>
            </w:r>
          </w:p>
        </w:tc>
        <w:tc>
          <w:tcPr>
            <w:tcW w:w="1551" w:type="pct"/>
            <w:tcBorders>
              <w:left w:val="nil"/>
            </w:tcBorders>
            <w:vAlign w:val="center"/>
          </w:tcPr>
          <w:p w14:paraId="065A10EC" w14:textId="77777777" w:rsidR="00A04F3E" w:rsidRPr="00A04F3E" w:rsidRDefault="00A04F3E" w:rsidP="00A04F3E">
            <w:pPr>
              <w:spacing w:line="240" w:lineRule="exact"/>
              <w:ind w:right="-57"/>
              <w:rPr>
                <w:rFonts w:eastAsia="Calibri"/>
                <w:lang w:val="ro-RO"/>
              </w:rPr>
            </w:pPr>
            <w:r w:rsidRPr="00A04F3E">
              <w:rPr>
                <w:rFonts w:eastAsia="Calibri"/>
                <w:lang w:val="ro-RO"/>
              </w:rPr>
              <w:t>Pinet de stâncărie de gresie din regiunea montană (i)</w:t>
            </w:r>
          </w:p>
        </w:tc>
        <w:tc>
          <w:tcPr>
            <w:tcW w:w="1636" w:type="pct"/>
            <w:vMerge w:val="restart"/>
            <w:tcBorders>
              <w:right w:val="double" w:sz="4" w:space="0" w:color="auto"/>
            </w:tcBorders>
            <w:vAlign w:val="center"/>
          </w:tcPr>
          <w:p w14:paraId="4847E149" w14:textId="77777777" w:rsidR="00A04F3E" w:rsidRPr="00A04F3E" w:rsidRDefault="00A04F3E" w:rsidP="00A04F3E">
            <w:pPr>
              <w:spacing w:line="240" w:lineRule="exact"/>
              <w:ind w:right="-57"/>
              <w:rPr>
                <w:rFonts w:eastAsia="Calibri"/>
                <w:lang w:val="ro-RO"/>
              </w:rPr>
            </w:pPr>
          </w:p>
        </w:tc>
      </w:tr>
      <w:tr w:rsidR="00A04F3E" w:rsidRPr="00A04F3E" w14:paraId="0264FDC3" w14:textId="77777777" w:rsidTr="005F3930">
        <w:trPr>
          <w:trHeight w:val="404"/>
        </w:trPr>
        <w:tc>
          <w:tcPr>
            <w:tcW w:w="204" w:type="pct"/>
            <w:vMerge/>
            <w:tcBorders>
              <w:left w:val="double" w:sz="4" w:space="0" w:color="auto"/>
              <w:right w:val="nil"/>
            </w:tcBorders>
            <w:vAlign w:val="center"/>
          </w:tcPr>
          <w:p w14:paraId="2B19A82A" w14:textId="77777777" w:rsidR="00A04F3E" w:rsidRPr="00A04F3E" w:rsidRDefault="00A04F3E" w:rsidP="00A04F3E">
            <w:pPr>
              <w:spacing w:line="240" w:lineRule="exact"/>
              <w:ind w:right="-57"/>
              <w:rPr>
                <w:rFonts w:eastAsia="Calibri"/>
                <w:lang w:val="ro-RO"/>
              </w:rPr>
            </w:pPr>
          </w:p>
        </w:tc>
        <w:tc>
          <w:tcPr>
            <w:tcW w:w="1308" w:type="pct"/>
            <w:vMerge/>
            <w:tcBorders>
              <w:left w:val="nil"/>
            </w:tcBorders>
            <w:vAlign w:val="center"/>
          </w:tcPr>
          <w:p w14:paraId="125521DC" w14:textId="77777777" w:rsidR="00A04F3E" w:rsidRPr="00A04F3E" w:rsidRDefault="00A04F3E" w:rsidP="00A04F3E">
            <w:pPr>
              <w:spacing w:line="240" w:lineRule="exact"/>
              <w:ind w:right="-57"/>
              <w:rPr>
                <w:rFonts w:eastAsia="Calibri"/>
                <w:lang w:val="ro-RO"/>
              </w:rPr>
            </w:pPr>
          </w:p>
        </w:tc>
        <w:tc>
          <w:tcPr>
            <w:tcW w:w="301" w:type="pct"/>
            <w:tcBorders>
              <w:right w:val="nil"/>
            </w:tcBorders>
            <w:vAlign w:val="center"/>
          </w:tcPr>
          <w:p w14:paraId="6700BD27" w14:textId="77777777" w:rsidR="00A04F3E" w:rsidRPr="00A04F3E" w:rsidRDefault="00A04F3E" w:rsidP="00A04F3E">
            <w:pPr>
              <w:spacing w:line="240" w:lineRule="exact"/>
              <w:ind w:right="-57"/>
              <w:rPr>
                <w:rFonts w:eastAsia="Calibri"/>
                <w:lang w:val="ro-RO"/>
              </w:rPr>
            </w:pPr>
            <w:r w:rsidRPr="00A04F3E">
              <w:rPr>
                <w:rFonts w:eastAsia="Calibri"/>
                <w:lang w:val="ro-RO"/>
              </w:rPr>
              <w:t>3 13.2</w:t>
            </w:r>
          </w:p>
        </w:tc>
        <w:tc>
          <w:tcPr>
            <w:tcW w:w="1551" w:type="pct"/>
            <w:tcBorders>
              <w:left w:val="nil"/>
            </w:tcBorders>
            <w:vAlign w:val="center"/>
          </w:tcPr>
          <w:p w14:paraId="22655EE8" w14:textId="77777777" w:rsidR="00A04F3E" w:rsidRPr="00A04F3E" w:rsidRDefault="00A04F3E" w:rsidP="00A04F3E">
            <w:pPr>
              <w:spacing w:line="240" w:lineRule="exact"/>
              <w:ind w:right="-57"/>
              <w:rPr>
                <w:rFonts w:eastAsia="Calibri"/>
                <w:lang w:val="ro-RO"/>
              </w:rPr>
            </w:pPr>
            <w:r w:rsidRPr="00A04F3E">
              <w:rPr>
                <w:rFonts w:eastAsia="Calibri"/>
                <w:lang w:val="ro-RO"/>
              </w:rPr>
              <w:t>Pinet de stâncărie de gresie din regiunea de coline (i)</w:t>
            </w:r>
          </w:p>
        </w:tc>
        <w:tc>
          <w:tcPr>
            <w:tcW w:w="1636" w:type="pct"/>
            <w:vMerge/>
            <w:tcBorders>
              <w:right w:val="double" w:sz="4" w:space="0" w:color="auto"/>
            </w:tcBorders>
            <w:vAlign w:val="center"/>
          </w:tcPr>
          <w:p w14:paraId="25F6A6AD" w14:textId="77777777" w:rsidR="00A04F3E" w:rsidRPr="00A04F3E" w:rsidRDefault="00A04F3E" w:rsidP="00A04F3E">
            <w:pPr>
              <w:spacing w:line="240" w:lineRule="exact"/>
              <w:ind w:right="-57"/>
              <w:rPr>
                <w:rFonts w:eastAsia="Calibri"/>
                <w:lang w:val="ro-RO"/>
              </w:rPr>
            </w:pPr>
          </w:p>
        </w:tc>
      </w:tr>
      <w:tr w:rsidR="00A04F3E" w:rsidRPr="00A04F3E" w14:paraId="5DA78C6B" w14:textId="77777777" w:rsidTr="005F3930">
        <w:trPr>
          <w:trHeight w:val="129"/>
        </w:trPr>
        <w:tc>
          <w:tcPr>
            <w:tcW w:w="204" w:type="pct"/>
            <w:vMerge/>
            <w:tcBorders>
              <w:left w:val="double" w:sz="4" w:space="0" w:color="auto"/>
              <w:right w:val="nil"/>
            </w:tcBorders>
            <w:vAlign w:val="center"/>
          </w:tcPr>
          <w:p w14:paraId="7767DD2E" w14:textId="77777777" w:rsidR="00A04F3E" w:rsidRPr="00A04F3E" w:rsidRDefault="00A04F3E" w:rsidP="00A04F3E">
            <w:pPr>
              <w:spacing w:line="240" w:lineRule="exact"/>
              <w:ind w:right="-57"/>
              <w:rPr>
                <w:rFonts w:eastAsia="Calibri"/>
                <w:lang w:val="ro-RO"/>
              </w:rPr>
            </w:pPr>
          </w:p>
        </w:tc>
        <w:tc>
          <w:tcPr>
            <w:tcW w:w="1308" w:type="pct"/>
            <w:vMerge/>
            <w:tcBorders>
              <w:left w:val="nil"/>
            </w:tcBorders>
            <w:vAlign w:val="center"/>
          </w:tcPr>
          <w:p w14:paraId="669D2885" w14:textId="77777777" w:rsidR="00A04F3E" w:rsidRPr="00A04F3E" w:rsidRDefault="00A04F3E" w:rsidP="00A04F3E">
            <w:pPr>
              <w:spacing w:line="240" w:lineRule="exact"/>
              <w:ind w:right="-57"/>
              <w:rPr>
                <w:rFonts w:eastAsia="Calibri"/>
                <w:lang w:val="ro-RO"/>
              </w:rPr>
            </w:pPr>
          </w:p>
        </w:tc>
        <w:tc>
          <w:tcPr>
            <w:tcW w:w="301" w:type="pct"/>
            <w:tcBorders>
              <w:right w:val="nil"/>
            </w:tcBorders>
            <w:vAlign w:val="center"/>
          </w:tcPr>
          <w:p w14:paraId="36285BFF" w14:textId="77777777" w:rsidR="00A04F3E" w:rsidRPr="00A04F3E" w:rsidRDefault="00A04F3E" w:rsidP="00A04F3E">
            <w:pPr>
              <w:spacing w:line="240" w:lineRule="exact"/>
              <w:ind w:right="-57"/>
              <w:rPr>
                <w:rFonts w:eastAsia="Calibri"/>
                <w:lang w:val="ro-RO"/>
              </w:rPr>
            </w:pPr>
            <w:r w:rsidRPr="00A04F3E">
              <w:rPr>
                <w:rFonts w:eastAsia="Calibri"/>
                <w:lang w:val="ro-RO"/>
              </w:rPr>
              <w:t>3 13.3</w:t>
            </w:r>
          </w:p>
        </w:tc>
        <w:tc>
          <w:tcPr>
            <w:tcW w:w="1551" w:type="pct"/>
            <w:tcBorders>
              <w:left w:val="nil"/>
            </w:tcBorders>
            <w:vAlign w:val="center"/>
          </w:tcPr>
          <w:p w14:paraId="455E0BC5" w14:textId="77777777" w:rsidR="00A04F3E" w:rsidRPr="00A04F3E" w:rsidRDefault="00A04F3E" w:rsidP="00A04F3E">
            <w:pPr>
              <w:spacing w:line="240" w:lineRule="exact"/>
              <w:ind w:right="-57"/>
              <w:rPr>
                <w:rFonts w:eastAsia="Calibri"/>
                <w:lang w:val="ro-RO"/>
              </w:rPr>
            </w:pPr>
            <w:r w:rsidRPr="00A04F3E">
              <w:rPr>
                <w:rFonts w:eastAsia="Calibri"/>
                <w:lang w:val="ro-RO"/>
              </w:rPr>
              <w:t>Pinet de stâncărie  calcaroasă (i).</w:t>
            </w:r>
          </w:p>
        </w:tc>
        <w:tc>
          <w:tcPr>
            <w:tcW w:w="1636" w:type="pct"/>
            <w:vMerge/>
            <w:tcBorders>
              <w:right w:val="double" w:sz="4" w:space="0" w:color="auto"/>
            </w:tcBorders>
            <w:vAlign w:val="center"/>
          </w:tcPr>
          <w:p w14:paraId="43F65F01" w14:textId="77777777" w:rsidR="00A04F3E" w:rsidRPr="00A04F3E" w:rsidRDefault="00A04F3E" w:rsidP="00A04F3E">
            <w:pPr>
              <w:spacing w:line="240" w:lineRule="exact"/>
              <w:ind w:right="-57"/>
              <w:rPr>
                <w:rFonts w:eastAsia="Calibri"/>
                <w:lang w:val="ro-RO"/>
              </w:rPr>
            </w:pPr>
          </w:p>
        </w:tc>
      </w:tr>
      <w:tr w:rsidR="00A04F3E" w:rsidRPr="00A04F3E" w14:paraId="4F6F68A1" w14:textId="77777777" w:rsidTr="005F3930">
        <w:trPr>
          <w:trHeight w:val="611"/>
        </w:trPr>
        <w:tc>
          <w:tcPr>
            <w:tcW w:w="204" w:type="pct"/>
            <w:tcBorders>
              <w:left w:val="double" w:sz="4" w:space="0" w:color="auto"/>
              <w:right w:val="nil"/>
            </w:tcBorders>
            <w:vAlign w:val="center"/>
          </w:tcPr>
          <w:p w14:paraId="7FC2C3A7" w14:textId="77777777" w:rsidR="00A04F3E" w:rsidRPr="00A04F3E" w:rsidRDefault="00A04F3E" w:rsidP="00A04F3E">
            <w:pPr>
              <w:spacing w:line="240" w:lineRule="exact"/>
              <w:ind w:right="-57"/>
              <w:rPr>
                <w:rFonts w:eastAsia="Calibri"/>
                <w:lang w:val="ro-RO"/>
              </w:rPr>
            </w:pPr>
            <w:r w:rsidRPr="00A04F3E">
              <w:rPr>
                <w:rFonts w:eastAsia="Calibri"/>
                <w:lang w:val="ro-RO"/>
              </w:rPr>
              <w:t>3 14</w:t>
            </w:r>
          </w:p>
        </w:tc>
        <w:tc>
          <w:tcPr>
            <w:tcW w:w="1308" w:type="pct"/>
            <w:tcBorders>
              <w:left w:val="nil"/>
            </w:tcBorders>
            <w:vAlign w:val="center"/>
          </w:tcPr>
          <w:p w14:paraId="6DD8D540" w14:textId="77777777" w:rsidR="00A04F3E" w:rsidRPr="00A04F3E" w:rsidRDefault="00A04F3E" w:rsidP="00A04F3E">
            <w:pPr>
              <w:spacing w:line="240" w:lineRule="exact"/>
              <w:ind w:right="-57"/>
              <w:rPr>
                <w:rFonts w:eastAsia="Calibri"/>
                <w:lang w:val="ro-RO"/>
              </w:rPr>
            </w:pPr>
            <w:r w:rsidRPr="00A04F3E">
              <w:rPr>
                <w:rFonts w:eastAsia="Calibri"/>
                <w:lang w:val="ro-RO"/>
              </w:rPr>
              <w:t>Pinete de pin silvestru pe soluri cu fenomene de înmlăştinare (Pineta sylvestris sphagnetosa)</w:t>
            </w:r>
          </w:p>
        </w:tc>
        <w:tc>
          <w:tcPr>
            <w:tcW w:w="301" w:type="pct"/>
            <w:tcBorders>
              <w:right w:val="nil"/>
            </w:tcBorders>
            <w:vAlign w:val="center"/>
          </w:tcPr>
          <w:p w14:paraId="3279F48F" w14:textId="77777777" w:rsidR="00A04F3E" w:rsidRPr="00A04F3E" w:rsidRDefault="00A04F3E" w:rsidP="00A04F3E">
            <w:pPr>
              <w:spacing w:line="240" w:lineRule="exact"/>
              <w:ind w:right="-57"/>
              <w:rPr>
                <w:rFonts w:eastAsia="Calibri"/>
                <w:lang w:val="ro-RO"/>
              </w:rPr>
            </w:pPr>
            <w:r w:rsidRPr="00A04F3E">
              <w:rPr>
                <w:rFonts w:eastAsia="Calibri"/>
                <w:lang w:val="ro-RO"/>
              </w:rPr>
              <w:t>3 14.1</w:t>
            </w:r>
          </w:p>
        </w:tc>
        <w:tc>
          <w:tcPr>
            <w:tcW w:w="1551" w:type="pct"/>
            <w:tcBorders>
              <w:left w:val="nil"/>
            </w:tcBorders>
            <w:vAlign w:val="center"/>
          </w:tcPr>
          <w:p w14:paraId="0BA7D29E" w14:textId="77777777" w:rsidR="00A04F3E" w:rsidRPr="00A04F3E" w:rsidRDefault="00A04F3E" w:rsidP="00A04F3E">
            <w:pPr>
              <w:spacing w:line="240" w:lineRule="exact"/>
              <w:ind w:right="-57"/>
              <w:rPr>
                <w:rFonts w:eastAsia="Calibri"/>
                <w:lang w:val="ro-RO"/>
              </w:rPr>
            </w:pPr>
            <w:r w:rsidRPr="00A04F3E">
              <w:rPr>
                <w:rFonts w:eastAsia="Calibri"/>
                <w:lang w:val="ro-RO"/>
              </w:rPr>
              <w:t>Pinet de tinov (i).</w:t>
            </w:r>
          </w:p>
        </w:tc>
        <w:tc>
          <w:tcPr>
            <w:tcW w:w="1636" w:type="pct"/>
            <w:tcBorders>
              <w:right w:val="double" w:sz="4" w:space="0" w:color="auto"/>
            </w:tcBorders>
            <w:vAlign w:val="center"/>
          </w:tcPr>
          <w:p w14:paraId="4047A182" w14:textId="77777777" w:rsidR="00A04F3E" w:rsidRPr="00A04F3E" w:rsidRDefault="00A04F3E" w:rsidP="00A04F3E">
            <w:pPr>
              <w:spacing w:line="240" w:lineRule="exact"/>
              <w:ind w:right="-57"/>
              <w:rPr>
                <w:rFonts w:eastAsia="Calibri"/>
                <w:lang w:val="ro-RO"/>
              </w:rPr>
            </w:pPr>
          </w:p>
          <w:p w14:paraId="170BD537" w14:textId="77777777" w:rsidR="00A04F3E" w:rsidRPr="00A04F3E" w:rsidRDefault="00A04F3E" w:rsidP="00A04F3E">
            <w:pPr>
              <w:spacing w:line="240" w:lineRule="exact"/>
              <w:ind w:right="-57"/>
              <w:rPr>
                <w:rFonts w:eastAsia="Calibri"/>
                <w:lang w:val="ro-RO"/>
              </w:rPr>
            </w:pPr>
          </w:p>
          <w:p w14:paraId="3BFF626B" w14:textId="77777777" w:rsidR="00A04F3E" w:rsidRPr="00A04F3E" w:rsidRDefault="00A04F3E" w:rsidP="00A04F3E">
            <w:pPr>
              <w:spacing w:line="240" w:lineRule="exact"/>
              <w:ind w:right="-57"/>
              <w:rPr>
                <w:rFonts w:eastAsia="Calibri"/>
                <w:lang w:val="ro-RO"/>
              </w:rPr>
            </w:pPr>
          </w:p>
        </w:tc>
      </w:tr>
      <w:tr w:rsidR="00A04F3E" w:rsidRPr="00A04F3E" w14:paraId="2B82FB13" w14:textId="77777777" w:rsidTr="005F3930">
        <w:tc>
          <w:tcPr>
            <w:tcW w:w="5000" w:type="pct"/>
            <w:gridSpan w:val="5"/>
            <w:tcBorders>
              <w:top w:val="double" w:sz="4" w:space="0" w:color="auto"/>
              <w:left w:val="double" w:sz="4" w:space="0" w:color="auto"/>
              <w:bottom w:val="double" w:sz="4" w:space="0" w:color="auto"/>
              <w:right w:val="double" w:sz="4" w:space="0" w:color="auto"/>
            </w:tcBorders>
          </w:tcPr>
          <w:p w14:paraId="000DC674"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3 2 Pinete pure de pin negru (Pineta nigrae)</w:t>
            </w:r>
          </w:p>
        </w:tc>
      </w:tr>
      <w:tr w:rsidR="00A04F3E" w:rsidRPr="00A04F3E" w14:paraId="0EC32E19" w14:textId="77777777" w:rsidTr="005F3930">
        <w:trPr>
          <w:trHeight w:val="86"/>
        </w:trPr>
        <w:tc>
          <w:tcPr>
            <w:tcW w:w="204" w:type="pct"/>
            <w:vMerge w:val="restart"/>
            <w:tcBorders>
              <w:left w:val="double" w:sz="4" w:space="0" w:color="auto"/>
              <w:right w:val="nil"/>
            </w:tcBorders>
            <w:vAlign w:val="center"/>
          </w:tcPr>
          <w:p w14:paraId="5AE6E4D0" w14:textId="77777777" w:rsidR="00A04F3E" w:rsidRPr="00A04F3E" w:rsidRDefault="00A04F3E" w:rsidP="00A04F3E">
            <w:pPr>
              <w:spacing w:line="240" w:lineRule="exact"/>
              <w:ind w:right="-57"/>
              <w:rPr>
                <w:rFonts w:eastAsia="Calibri"/>
                <w:lang w:val="ro-RO"/>
              </w:rPr>
            </w:pPr>
            <w:r w:rsidRPr="00A04F3E">
              <w:rPr>
                <w:rFonts w:eastAsia="Calibri"/>
                <w:lang w:val="ro-RO"/>
              </w:rPr>
              <w:t>3 21</w:t>
            </w:r>
          </w:p>
        </w:tc>
        <w:tc>
          <w:tcPr>
            <w:tcW w:w="1308" w:type="pct"/>
            <w:vMerge w:val="restart"/>
            <w:tcBorders>
              <w:left w:val="nil"/>
            </w:tcBorders>
            <w:vAlign w:val="center"/>
          </w:tcPr>
          <w:p w14:paraId="66E4F007" w14:textId="77777777" w:rsidR="00A04F3E" w:rsidRPr="00A04F3E" w:rsidRDefault="00A04F3E" w:rsidP="00A04F3E">
            <w:pPr>
              <w:spacing w:line="240" w:lineRule="exact"/>
              <w:ind w:right="-57"/>
              <w:jc w:val="both"/>
              <w:rPr>
                <w:rFonts w:eastAsia="Calibri"/>
                <w:lang w:val="ro-RO"/>
              </w:rPr>
            </w:pPr>
            <w:r w:rsidRPr="00A04F3E">
              <w:rPr>
                <w:rFonts w:eastAsia="Calibri"/>
                <w:lang w:val="ro-RO"/>
              </w:rPr>
              <w:t>Pinete de pin negru pe soluri cu substrat calcaros (Pineta nigrae calcarea)</w:t>
            </w:r>
          </w:p>
        </w:tc>
        <w:tc>
          <w:tcPr>
            <w:tcW w:w="301" w:type="pct"/>
            <w:tcBorders>
              <w:right w:val="nil"/>
            </w:tcBorders>
            <w:vAlign w:val="center"/>
          </w:tcPr>
          <w:p w14:paraId="77D92F08" w14:textId="77777777" w:rsidR="00A04F3E" w:rsidRPr="00A04F3E" w:rsidRDefault="00A04F3E" w:rsidP="00A04F3E">
            <w:pPr>
              <w:spacing w:line="240" w:lineRule="exact"/>
              <w:ind w:right="-57"/>
              <w:rPr>
                <w:rFonts w:eastAsia="Calibri"/>
                <w:lang w:val="ro-RO"/>
              </w:rPr>
            </w:pPr>
            <w:r w:rsidRPr="00A04F3E">
              <w:rPr>
                <w:rFonts w:eastAsia="Calibri"/>
                <w:lang w:val="ro-RO"/>
              </w:rPr>
              <w:t>3 21.1</w:t>
            </w:r>
          </w:p>
        </w:tc>
        <w:tc>
          <w:tcPr>
            <w:tcW w:w="1551" w:type="pct"/>
            <w:tcBorders>
              <w:left w:val="nil"/>
            </w:tcBorders>
            <w:vAlign w:val="center"/>
          </w:tcPr>
          <w:p w14:paraId="61EE34B9" w14:textId="77777777" w:rsidR="00A04F3E" w:rsidRPr="00A04F3E" w:rsidRDefault="00A04F3E" w:rsidP="00A04F3E">
            <w:pPr>
              <w:spacing w:line="240" w:lineRule="exact"/>
              <w:ind w:right="-57"/>
              <w:rPr>
                <w:rFonts w:eastAsia="Calibri"/>
                <w:lang w:val="ro-RO"/>
              </w:rPr>
            </w:pPr>
            <w:r w:rsidRPr="00A04F3E">
              <w:rPr>
                <w:rFonts w:eastAsia="Calibri"/>
                <w:lang w:val="ro-RO"/>
              </w:rPr>
              <w:t>Pin negru cu mojdrean pe calcar (m)</w:t>
            </w:r>
          </w:p>
        </w:tc>
        <w:tc>
          <w:tcPr>
            <w:tcW w:w="1636" w:type="pct"/>
            <w:vMerge w:val="restart"/>
            <w:tcBorders>
              <w:right w:val="double" w:sz="4" w:space="0" w:color="auto"/>
            </w:tcBorders>
            <w:vAlign w:val="center"/>
          </w:tcPr>
          <w:p w14:paraId="0A698FED" w14:textId="77777777" w:rsidR="00A04F3E" w:rsidRPr="00A04F3E" w:rsidRDefault="00A04F3E" w:rsidP="00A04F3E">
            <w:pPr>
              <w:spacing w:line="240" w:lineRule="exact"/>
              <w:ind w:right="-57"/>
              <w:rPr>
                <w:rFonts w:eastAsia="Calibri"/>
                <w:lang w:val="ro-RO"/>
              </w:rPr>
            </w:pPr>
          </w:p>
        </w:tc>
      </w:tr>
      <w:tr w:rsidR="00A04F3E" w:rsidRPr="00A04F3E" w14:paraId="0AA7E7DD" w14:textId="77777777" w:rsidTr="005F3930">
        <w:trPr>
          <w:trHeight w:val="50"/>
        </w:trPr>
        <w:tc>
          <w:tcPr>
            <w:tcW w:w="204" w:type="pct"/>
            <w:vMerge/>
            <w:tcBorders>
              <w:left w:val="double" w:sz="4" w:space="0" w:color="auto"/>
              <w:right w:val="nil"/>
            </w:tcBorders>
            <w:vAlign w:val="center"/>
          </w:tcPr>
          <w:p w14:paraId="70CC34FE" w14:textId="77777777" w:rsidR="00A04F3E" w:rsidRPr="00A04F3E" w:rsidRDefault="00A04F3E" w:rsidP="00A04F3E">
            <w:pPr>
              <w:spacing w:line="240" w:lineRule="exact"/>
              <w:ind w:right="-57"/>
              <w:rPr>
                <w:rFonts w:eastAsia="Calibri"/>
                <w:lang w:val="ro-RO"/>
              </w:rPr>
            </w:pPr>
          </w:p>
        </w:tc>
        <w:tc>
          <w:tcPr>
            <w:tcW w:w="1308" w:type="pct"/>
            <w:vMerge/>
            <w:tcBorders>
              <w:left w:val="nil"/>
            </w:tcBorders>
            <w:vAlign w:val="center"/>
          </w:tcPr>
          <w:p w14:paraId="6519F227" w14:textId="77777777" w:rsidR="00A04F3E" w:rsidRPr="00A04F3E" w:rsidRDefault="00A04F3E" w:rsidP="00A04F3E">
            <w:pPr>
              <w:spacing w:line="240" w:lineRule="exact"/>
              <w:ind w:right="-57"/>
              <w:jc w:val="both"/>
              <w:rPr>
                <w:rFonts w:eastAsia="Calibri"/>
                <w:lang w:val="ro-RO"/>
              </w:rPr>
            </w:pPr>
          </w:p>
        </w:tc>
        <w:tc>
          <w:tcPr>
            <w:tcW w:w="301" w:type="pct"/>
            <w:tcBorders>
              <w:right w:val="nil"/>
            </w:tcBorders>
            <w:vAlign w:val="center"/>
          </w:tcPr>
          <w:p w14:paraId="2F6BA201" w14:textId="77777777" w:rsidR="00A04F3E" w:rsidRPr="00A04F3E" w:rsidRDefault="00A04F3E" w:rsidP="00A04F3E">
            <w:pPr>
              <w:spacing w:line="240" w:lineRule="exact"/>
              <w:ind w:right="-57"/>
              <w:rPr>
                <w:rFonts w:eastAsia="Calibri"/>
                <w:lang w:val="ro-RO"/>
              </w:rPr>
            </w:pPr>
            <w:r w:rsidRPr="00A04F3E">
              <w:rPr>
                <w:rFonts w:eastAsia="Calibri"/>
                <w:lang w:val="ro-RO"/>
              </w:rPr>
              <w:t>3 21.2</w:t>
            </w:r>
          </w:p>
        </w:tc>
        <w:tc>
          <w:tcPr>
            <w:tcW w:w="1551" w:type="pct"/>
            <w:tcBorders>
              <w:left w:val="nil"/>
            </w:tcBorders>
            <w:vAlign w:val="center"/>
          </w:tcPr>
          <w:p w14:paraId="4F32C00D" w14:textId="77777777" w:rsidR="00A04F3E" w:rsidRPr="00A04F3E" w:rsidRDefault="00A04F3E" w:rsidP="00A04F3E">
            <w:pPr>
              <w:spacing w:line="240" w:lineRule="exact"/>
              <w:ind w:right="-57"/>
              <w:rPr>
                <w:rFonts w:eastAsia="Calibri"/>
                <w:lang w:val="ro-RO"/>
              </w:rPr>
            </w:pPr>
            <w:r w:rsidRPr="00A04F3E">
              <w:rPr>
                <w:rFonts w:eastAsia="Calibri"/>
                <w:lang w:val="ro-RO"/>
              </w:rPr>
              <w:t>Rarişte de pin negru cu arbuşti (i)</w:t>
            </w:r>
          </w:p>
        </w:tc>
        <w:tc>
          <w:tcPr>
            <w:tcW w:w="1636" w:type="pct"/>
            <w:vMerge/>
            <w:tcBorders>
              <w:right w:val="double" w:sz="4" w:space="0" w:color="auto"/>
            </w:tcBorders>
            <w:vAlign w:val="center"/>
          </w:tcPr>
          <w:p w14:paraId="68FE9BB2" w14:textId="77777777" w:rsidR="00A04F3E" w:rsidRPr="00A04F3E" w:rsidRDefault="00A04F3E" w:rsidP="00A04F3E">
            <w:pPr>
              <w:spacing w:line="240" w:lineRule="exact"/>
              <w:ind w:right="-57"/>
              <w:rPr>
                <w:rFonts w:eastAsia="Calibri"/>
                <w:lang w:val="ro-RO"/>
              </w:rPr>
            </w:pPr>
          </w:p>
        </w:tc>
      </w:tr>
      <w:tr w:rsidR="00A04F3E" w:rsidRPr="00A04F3E" w14:paraId="04D70194" w14:textId="77777777" w:rsidTr="005F3930">
        <w:trPr>
          <w:trHeight w:val="570"/>
        </w:trPr>
        <w:tc>
          <w:tcPr>
            <w:tcW w:w="204" w:type="pct"/>
            <w:tcBorders>
              <w:left w:val="double" w:sz="4" w:space="0" w:color="auto"/>
              <w:right w:val="nil"/>
            </w:tcBorders>
            <w:vAlign w:val="center"/>
          </w:tcPr>
          <w:p w14:paraId="6676C7D9" w14:textId="77777777" w:rsidR="00A04F3E" w:rsidRPr="00A04F3E" w:rsidRDefault="00A04F3E" w:rsidP="00A04F3E">
            <w:pPr>
              <w:spacing w:line="240" w:lineRule="exact"/>
              <w:ind w:right="-57"/>
              <w:rPr>
                <w:rFonts w:eastAsia="Calibri"/>
                <w:lang w:val="ro-RO"/>
              </w:rPr>
            </w:pPr>
            <w:r w:rsidRPr="00A04F3E">
              <w:rPr>
                <w:rFonts w:eastAsia="Calibri"/>
                <w:lang w:val="ro-RO"/>
              </w:rPr>
              <w:t>3 22</w:t>
            </w:r>
          </w:p>
        </w:tc>
        <w:tc>
          <w:tcPr>
            <w:tcW w:w="1308" w:type="pct"/>
            <w:tcBorders>
              <w:left w:val="nil"/>
            </w:tcBorders>
            <w:vAlign w:val="center"/>
          </w:tcPr>
          <w:p w14:paraId="75DDC35E" w14:textId="77777777" w:rsidR="00A04F3E" w:rsidRPr="00A04F3E" w:rsidRDefault="00A04F3E" w:rsidP="00A04F3E">
            <w:pPr>
              <w:spacing w:line="240" w:lineRule="exact"/>
              <w:ind w:right="-57"/>
              <w:jc w:val="both"/>
              <w:rPr>
                <w:rFonts w:eastAsia="Calibri"/>
                <w:lang w:val="ro-RO"/>
              </w:rPr>
            </w:pPr>
            <w:r w:rsidRPr="00A04F3E">
              <w:rPr>
                <w:rFonts w:eastAsia="Calibri"/>
                <w:lang w:val="ro-RO"/>
              </w:rPr>
              <w:t>Pinete de pin negru pe soluri cu substrat silicos (Pineta nigrae sexatillia)</w:t>
            </w:r>
          </w:p>
        </w:tc>
        <w:tc>
          <w:tcPr>
            <w:tcW w:w="301" w:type="pct"/>
            <w:tcBorders>
              <w:right w:val="nil"/>
            </w:tcBorders>
            <w:vAlign w:val="center"/>
          </w:tcPr>
          <w:p w14:paraId="579CF0CC" w14:textId="77777777" w:rsidR="00A04F3E" w:rsidRPr="00A04F3E" w:rsidRDefault="00A04F3E" w:rsidP="00A04F3E">
            <w:pPr>
              <w:spacing w:line="240" w:lineRule="exact"/>
              <w:ind w:right="-57"/>
              <w:rPr>
                <w:rFonts w:eastAsia="Calibri"/>
                <w:lang w:val="ro-RO"/>
              </w:rPr>
            </w:pPr>
            <w:r w:rsidRPr="00A04F3E">
              <w:rPr>
                <w:rFonts w:eastAsia="Calibri"/>
                <w:lang w:val="ro-RO"/>
              </w:rPr>
              <w:t>3 22.1</w:t>
            </w:r>
          </w:p>
        </w:tc>
        <w:tc>
          <w:tcPr>
            <w:tcW w:w="1551" w:type="pct"/>
            <w:tcBorders>
              <w:left w:val="nil"/>
            </w:tcBorders>
            <w:vAlign w:val="center"/>
          </w:tcPr>
          <w:p w14:paraId="3ACEA17E" w14:textId="77777777" w:rsidR="00A04F3E" w:rsidRPr="00A04F3E" w:rsidRDefault="00A04F3E" w:rsidP="00A04F3E">
            <w:pPr>
              <w:spacing w:line="240" w:lineRule="exact"/>
              <w:ind w:right="-57"/>
              <w:rPr>
                <w:rFonts w:eastAsia="Calibri"/>
                <w:lang w:val="ro-RO"/>
              </w:rPr>
            </w:pPr>
            <w:r w:rsidRPr="00A04F3E">
              <w:rPr>
                <w:rFonts w:eastAsia="Calibri"/>
                <w:lang w:val="ro-RO"/>
              </w:rPr>
              <w:t>Pin negru cu specii de stejar pe roci silicicoase  (i).</w:t>
            </w:r>
          </w:p>
        </w:tc>
        <w:tc>
          <w:tcPr>
            <w:tcW w:w="1636" w:type="pct"/>
            <w:tcBorders>
              <w:right w:val="double" w:sz="4" w:space="0" w:color="auto"/>
            </w:tcBorders>
            <w:vAlign w:val="center"/>
          </w:tcPr>
          <w:p w14:paraId="24164162" w14:textId="77777777" w:rsidR="00A04F3E" w:rsidRPr="00A04F3E" w:rsidRDefault="00A04F3E" w:rsidP="00A04F3E">
            <w:pPr>
              <w:spacing w:line="240" w:lineRule="exact"/>
              <w:ind w:right="-57"/>
              <w:rPr>
                <w:rFonts w:eastAsia="Calibri"/>
                <w:lang w:val="ro-RO"/>
              </w:rPr>
            </w:pPr>
          </w:p>
        </w:tc>
      </w:tr>
      <w:tr w:rsidR="00A04F3E" w:rsidRPr="00A04F3E" w14:paraId="6E1EA663" w14:textId="77777777" w:rsidTr="005F3930">
        <w:tc>
          <w:tcPr>
            <w:tcW w:w="5000" w:type="pct"/>
            <w:gridSpan w:val="5"/>
            <w:tcBorders>
              <w:top w:val="double" w:sz="4" w:space="0" w:color="auto"/>
              <w:left w:val="double" w:sz="4" w:space="0" w:color="auto"/>
              <w:bottom w:val="double" w:sz="4" w:space="0" w:color="auto"/>
              <w:right w:val="double" w:sz="4" w:space="0" w:color="auto"/>
            </w:tcBorders>
          </w:tcPr>
          <w:p w14:paraId="47644E5A"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3 3 Pinete amestecate de pin negru (Pineta nigrae composita)</w:t>
            </w:r>
          </w:p>
        </w:tc>
      </w:tr>
      <w:tr w:rsidR="00A04F3E" w:rsidRPr="00A04F3E" w14:paraId="3B88A4F6" w14:textId="77777777" w:rsidTr="005F3930">
        <w:trPr>
          <w:trHeight w:val="570"/>
        </w:trPr>
        <w:tc>
          <w:tcPr>
            <w:tcW w:w="204" w:type="pct"/>
            <w:tcBorders>
              <w:left w:val="double" w:sz="4" w:space="0" w:color="auto"/>
              <w:right w:val="nil"/>
            </w:tcBorders>
            <w:vAlign w:val="center"/>
          </w:tcPr>
          <w:p w14:paraId="28E2200C" w14:textId="77777777" w:rsidR="00A04F3E" w:rsidRPr="00A04F3E" w:rsidRDefault="00A04F3E" w:rsidP="00A04F3E">
            <w:pPr>
              <w:spacing w:line="240" w:lineRule="exact"/>
              <w:ind w:right="-57"/>
              <w:rPr>
                <w:rFonts w:eastAsia="Calibri"/>
                <w:lang w:val="ro-RO"/>
              </w:rPr>
            </w:pPr>
            <w:r w:rsidRPr="00A04F3E">
              <w:rPr>
                <w:rFonts w:eastAsia="Calibri"/>
                <w:lang w:val="ro-RO"/>
              </w:rPr>
              <w:t>3 31</w:t>
            </w:r>
          </w:p>
        </w:tc>
        <w:tc>
          <w:tcPr>
            <w:tcW w:w="1308" w:type="pct"/>
            <w:tcBorders>
              <w:left w:val="nil"/>
            </w:tcBorders>
            <w:vAlign w:val="center"/>
          </w:tcPr>
          <w:p w14:paraId="05F43E69"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Amestecuri de pin negru şi foioase pe calcare  (Pineta composita calcarea) </w:t>
            </w:r>
          </w:p>
        </w:tc>
        <w:tc>
          <w:tcPr>
            <w:tcW w:w="301" w:type="pct"/>
            <w:tcBorders>
              <w:right w:val="nil"/>
            </w:tcBorders>
            <w:vAlign w:val="center"/>
          </w:tcPr>
          <w:p w14:paraId="060AF1A7" w14:textId="77777777" w:rsidR="00A04F3E" w:rsidRPr="00A04F3E" w:rsidRDefault="00A04F3E" w:rsidP="00A04F3E">
            <w:pPr>
              <w:spacing w:line="240" w:lineRule="exact"/>
              <w:ind w:right="-57"/>
              <w:rPr>
                <w:rFonts w:eastAsia="Calibri"/>
                <w:lang w:val="ro-RO"/>
              </w:rPr>
            </w:pPr>
            <w:r w:rsidRPr="00A04F3E">
              <w:rPr>
                <w:rFonts w:eastAsia="Calibri"/>
                <w:lang w:val="ro-RO"/>
              </w:rPr>
              <w:t>3 31.1</w:t>
            </w:r>
          </w:p>
        </w:tc>
        <w:tc>
          <w:tcPr>
            <w:tcW w:w="1551" w:type="pct"/>
            <w:tcBorders>
              <w:left w:val="nil"/>
            </w:tcBorders>
            <w:vAlign w:val="center"/>
          </w:tcPr>
          <w:p w14:paraId="6CE54D49" w14:textId="77777777" w:rsidR="00A04F3E" w:rsidRPr="00A04F3E" w:rsidRDefault="00A04F3E" w:rsidP="00A04F3E">
            <w:pPr>
              <w:spacing w:line="240" w:lineRule="exact"/>
              <w:ind w:right="-57"/>
              <w:rPr>
                <w:rFonts w:eastAsia="Calibri"/>
                <w:lang w:val="ro-RO"/>
              </w:rPr>
            </w:pPr>
            <w:r w:rsidRPr="00A04F3E">
              <w:rPr>
                <w:rFonts w:eastAsia="Calibri"/>
                <w:lang w:val="ro-RO"/>
              </w:rPr>
              <w:t>Amestec de pin negru cu foioase pe calcar (i).</w:t>
            </w:r>
          </w:p>
        </w:tc>
        <w:tc>
          <w:tcPr>
            <w:tcW w:w="1636" w:type="pct"/>
            <w:tcBorders>
              <w:right w:val="double" w:sz="4" w:space="0" w:color="auto"/>
            </w:tcBorders>
            <w:vAlign w:val="center"/>
          </w:tcPr>
          <w:p w14:paraId="33D2DD82" w14:textId="77777777" w:rsidR="00A04F3E" w:rsidRPr="00A04F3E" w:rsidRDefault="00A04F3E" w:rsidP="00A04F3E">
            <w:pPr>
              <w:spacing w:line="240" w:lineRule="exact"/>
              <w:ind w:right="-57"/>
              <w:rPr>
                <w:rFonts w:eastAsia="Calibri"/>
                <w:lang w:val="ro-RO"/>
              </w:rPr>
            </w:pPr>
          </w:p>
        </w:tc>
      </w:tr>
      <w:tr w:rsidR="00A04F3E" w:rsidRPr="00A04F3E" w14:paraId="55C84329" w14:textId="77777777" w:rsidTr="005F3930">
        <w:tc>
          <w:tcPr>
            <w:tcW w:w="5000" w:type="pct"/>
            <w:gridSpan w:val="5"/>
            <w:tcBorders>
              <w:top w:val="double" w:sz="4" w:space="0" w:color="auto"/>
              <w:left w:val="double" w:sz="4" w:space="0" w:color="auto"/>
              <w:bottom w:val="double" w:sz="4" w:space="0" w:color="auto"/>
              <w:right w:val="double" w:sz="4" w:space="0" w:color="auto"/>
            </w:tcBorders>
          </w:tcPr>
          <w:p w14:paraId="042D37F4"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3 4 Laricete pure (Lariceta)</w:t>
            </w:r>
          </w:p>
        </w:tc>
      </w:tr>
      <w:tr w:rsidR="00A04F3E" w:rsidRPr="00A04F3E" w14:paraId="6B133E49" w14:textId="77777777" w:rsidTr="005F3930">
        <w:trPr>
          <w:trHeight w:val="477"/>
        </w:trPr>
        <w:tc>
          <w:tcPr>
            <w:tcW w:w="204" w:type="pct"/>
            <w:tcBorders>
              <w:left w:val="double" w:sz="4" w:space="0" w:color="auto"/>
              <w:right w:val="nil"/>
            </w:tcBorders>
            <w:vAlign w:val="center"/>
          </w:tcPr>
          <w:p w14:paraId="7EC56C95"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3 41</w:t>
            </w:r>
          </w:p>
        </w:tc>
        <w:tc>
          <w:tcPr>
            <w:tcW w:w="1308" w:type="pct"/>
            <w:tcBorders>
              <w:left w:val="nil"/>
            </w:tcBorders>
            <w:vAlign w:val="center"/>
          </w:tcPr>
          <w:p w14:paraId="76E39785" w14:textId="77777777" w:rsidR="00A04F3E" w:rsidRPr="00A04F3E" w:rsidRDefault="00A04F3E" w:rsidP="00A04F3E">
            <w:pPr>
              <w:spacing w:line="240" w:lineRule="exact"/>
              <w:ind w:right="-57"/>
              <w:rPr>
                <w:rFonts w:eastAsia="Calibri"/>
                <w:lang w:val="ro-RO"/>
              </w:rPr>
            </w:pPr>
            <w:r w:rsidRPr="00A04F3E">
              <w:rPr>
                <w:rFonts w:eastAsia="Calibri"/>
                <w:lang w:val="ro-RO"/>
              </w:rPr>
              <w:t>Laricete cu floră de mull</w:t>
            </w:r>
          </w:p>
          <w:p w14:paraId="1438D237" w14:textId="77777777" w:rsidR="00A04F3E" w:rsidRPr="00A04F3E" w:rsidRDefault="00A04F3E" w:rsidP="00A04F3E">
            <w:pPr>
              <w:spacing w:line="240" w:lineRule="exact"/>
              <w:ind w:right="-57"/>
              <w:rPr>
                <w:rFonts w:eastAsia="Calibri"/>
                <w:lang w:val="ro-RO"/>
              </w:rPr>
            </w:pPr>
            <w:r w:rsidRPr="00A04F3E">
              <w:rPr>
                <w:rFonts w:eastAsia="Calibri"/>
                <w:lang w:val="ro-RO"/>
              </w:rPr>
              <w:t>(Lariceta asperuletosa)</w:t>
            </w:r>
          </w:p>
        </w:tc>
        <w:tc>
          <w:tcPr>
            <w:tcW w:w="301" w:type="pct"/>
            <w:tcBorders>
              <w:right w:val="nil"/>
            </w:tcBorders>
            <w:vAlign w:val="center"/>
          </w:tcPr>
          <w:p w14:paraId="62E5360F"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3 41.1</w:t>
            </w:r>
          </w:p>
        </w:tc>
        <w:tc>
          <w:tcPr>
            <w:tcW w:w="1551" w:type="pct"/>
            <w:tcBorders>
              <w:left w:val="nil"/>
            </w:tcBorders>
            <w:vAlign w:val="center"/>
          </w:tcPr>
          <w:p w14:paraId="0E57D27E" w14:textId="77777777" w:rsidR="00A04F3E" w:rsidRPr="00A04F3E" w:rsidRDefault="00A04F3E" w:rsidP="00A04F3E">
            <w:pPr>
              <w:spacing w:line="240" w:lineRule="exact"/>
              <w:ind w:right="-57"/>
              <w:rPr>
                <w:rFonts w:eastAsia="Calibri"/>
                <w:lang w:val="ro-RO"/>
              </w:rPr>
            </w:pPr>
            <w:r w:rsidRPr="00A04F3E">
              <w:rPr>
                <w:rFonts w:eastAsia="Calibri"/>
                <w:lang w:val="ro-RO"/>
              </w:rPr>
              <w:t>Laricet cu floră de mull (s).</w:t>
            </w:r>
          </w:p>
        </w:tc>
        <w:tc>
          <w:tcPr>
            <w:tcW w:w="1636" w:type="pct"/>
            <w:tcBorders>
              <w:right w:val="double" w:sz="4" w:space="0" w:color="auto"/>
            </w:tcBorders>
            <w:vAlign w:val="center"/>
          </w:tcPr>
          <w:p w14:paraId="5A32D49C" w14:textId="77777777" w:rsidR="00A04F3E" w:rsidRPr="00A04F3E" w:rsidRDefault="00A04F3E" w:rsidP="00A04F3E">
            <w:pPr>
              <w:spacing w:line="240" w:lineRule="exact"/>
              <w:ind w:right="-57"/>
              <w:rPr>
                <w:rFonts w:eastAsia="Calibri"/>
                <w:lang w:val="ro-RO"/>
              </w:rPr>
            </w:pPr>
            <w:r w:rsidRPr="00A04F3E">
              <w:rPr>
                <w:rFonts w:eastAsia="Calibri"/>
                <w:lang w:val="ro-RO"/>
              </w:rPr>
              <w:t>3 41.2 Laricet cu floră de mull (m)</w:t>
            </w:r>
          </w:p>
        </w:tc>
      </w:tr>
      <w:tr w:rsidR="00A04F3E" w:rsidRPr="00A04F3E" w14:paraId="36F029F2" w14:textId="77777777" w:rsidTr="005F3930">
        <w:trPr>
          <w:trHeight w:val="570"/>
        </w:trPr>
        <w:tc>
          <w:tcPr>
            <w:tcW w:w="204" w:type="pct"/>
            <w:tcBorders>
              <w:left w:val="double" w:sz="4" w:space="0" w:color="auto"/>
            </w:tcBorders>
          </w:tcPr>
          <w:p w14:paraId="5C4959A6"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3 42</w:t>
            </w:r>
          </w:p>
        </w:tc>
        <w:tc>
          <w:tcPr>
            <w:tcW w:w="1308" w:type="pct"/>
          </w:tcPr>
          <w:p w14:paraId="05011B23"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Laricete de stâncărie </w:t>
            </w:r>
          </w:p>
          <w:p w14:paraId="167ABB6D" w14:textId="77777777" w:rsidR="00A04F3E" w:rsidRPr="00A04F3E" w:rsidRDefault="00A04F3E" w:rsidP="00A04F3E">
            <w:pPr>
              <w:spacing w:line="240" w:lineRule="exact"/>
              <w:ind w:right="-57"/>
              <w:rPr>
                <w:rFonts w:eastAsia="Calibri"/>
                <w:lang w:val="ro-RO"/>
              </w:rPr>
            </w:pPr>
            <w:r w:rsidRPr="00A04F3E">
              <w:rPr>
                <w:rFonts w:eastAsia="Calibri"/>
                <w:lang w:val="ro-RO"/>
              </w:rPr>
              <w:t>(Lariceta saxatilia)</w:t>
            </w:r>
          </w:p>
        </w:tc>
        <w:tc>
          <w:tcPr>
            <w:tcW w:w="1852" w:type="pct"/>
            <w:gridSpan w:val="2"/>
          </w:tcPr>
          <w:p w14:paraId="7D74F06D"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 3 42.1     Laricet de limită pe stâncărie (i).</w:t>
            </w:r>
          </w:p>
        </w:tc>
        <w:tc>
          <w:tcPr>
            <w:tcW w:w="1636" w:type="pct"/>
            <w:tcBorders>
              <w:right w:val="double" w:sz="4" w:space="0" w:color="auto"/>
            </w:tcBorders>
          </w:tcPr>
          <w:p w14:paraId="0A388FC5" w14:textId="77777777" w:rsidR="00A04F3E" w:rsidRPr="00A04F3E" w:rsidRDefault="00A04F3E" w:rsidP="00A04F3E">
            <w:pPr>
              <w:spacing w:line="240" w:lineRule="exact"/>
              <w:ind w:right="-57"/>
              <w:rPr>
                <w:rFonts w:eastAsia="Calibri"/>
                <w:lang w:val="ro-RO"/>
              </w:rPr>
            </w:pPr>
          </w:p>
        </w:tc>
      </w:tr>
      <w:tr w:rsidR="00A04F3E" w:rsidRPr="00A04F3E" w14:paraId="4C6CAB92" w14:textId="77777777" w:rsidTr="005F3930">
        <w:tc>
          <w:tcPr>
            <w:tcW w:w="5000" w:type="pct"/>
            <w:gridSpan w:val="5"/>
            <w:tcBorders>
              <w:top w:val="double" w:sz="4" w:space="0" w:color="auto"/>
              <w:left w:val="double" w:sz="4" w:space="0" w:color="auto"/>
              <w:bottom w:val="double" w:sz="4" w:space="0" w:color="auto"/>
              <w:right w:val="double" w:sz="4" w:space="0" w:color="auto"/>
            </w:tcBorders>
          </w:tcPr>
          <w:p w14:paraId="3685F74A"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3 5 Lariceto-cembrete (Lariceto-Cembreta)</w:t>
            </w:r>
          </w:p>
        </w:tc>
      </w:tr>
      <w:tr w:rsidR="00A04F3E" w:rsidRPr="00A04F3E" w14:paraId="0C7C571A" w14:textId="77777777" w:rsidTr="005F3930">
        <w:trPr>
          <w:trHeight w:val="570"/>
        </w:trPr>
        <w:tc>
          <w:tcPr>
            <w:tcW w:w="204" w:type="pct"/>
            <w:tcBorders>
              <w:left w:val="double" w:sz="4" w:space="0" w:color="auto"/>
            </w:tcBorders>
          </w:tcPr>
          <w:p w14:paraId="7FFEEA22"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3 51</w:t>
            </w:r>
          </w:p>
        </w:tc>
        <w:tc>
          <w:tcPr>
            <w:tcW w:w="1308" w:type="pct"/>
          </w:tcPr>
          <w:p w14:paraId="71692258" w14:textId="77777777" w:rsidR="00A04F3E" w:rsidRPr="00A04F3E" w:rsidRDefault="00A04F3E" w:rsidP="00A04F3E">
            <w:pPr>
              <w:spacing w:line="240" w:lineRule="exact"/>
              <w:ind w:right="-57"/>
              <w:jc w:val="both"/>
              <w:rPr>
                <w:rFonts w:eastAsia="Calibri"/>
                <w:lang w:val="ro-RO"/>
              </w:rPr>
            </w:pPr>
            <w:r w:rsidRPr="00A04F3E">
              <w:rPr>
                <w:rFonts w:eastAsia="Calibri"/>
                <w:lang w:val="ro-RO"/>
              </w:rPr>
              <w:t>Lariceto-cembrete de limită</w:t>
            </w:r>
          </w:p>
          <w:p w14:paraId="69577DE1" w14:textId="77777777" w:rsidR="00A04F3E" w:rsidRPr="00A04F3E" w:rsidRDefault="00A04F3E" w:rsidP="00A04F3E">
            <w:pPr>
              <w:spacing w:line="240" w:lineRule="exact"/>
              <w:ind w:right="-57"/>
              <w:jc w:val="both"/>
              <w:rPr>
                <w:rFonts w:eastAsia="Calibri"/>
                <w:lang w:val="ro-RO"/>
              </w:rPr>
            </w:pPr>
            <w:r w:rsidRPr="00A04F3E">
              <w:rPr>
                <w:rFonts w:eastAsia="Calibri"/>
                <w:lang w:val="ro-RO"/>
              </w:rPr>
              <w:t>(Lariceto-Cembreta subalpina)</w:t>
            </w:r>
          </w:p>
        </w:tc>
        <w:tc>
          <w:tcPr>
            <w:tcW w:w="1852" w:type="pct"/>
            <w:gridSpan w:val="2"/>
          </w:tcPr>
          <w:p w14:paraId="5C8520F0" w14:textId="77777777" w:rsidR="00A04F3E" w:rsidRPr="00A04F3E" w:rsidRDefault="00A04F3E" w:rsidP="00A04F3E">
            <w:pPr>
              <w:spacing w:line="240" w:lineRule="exact"/>
              <w:ind w:right="-57"/>
              <w:jc w:val="both"/>
              <w:rPr>
                <w:rFonts w:eastAsia="Calibri"/>
                <w:lang w:val="ro-RO"/>
              </w:rPr>
            </w:pPr>
            <w:r w:rsidRPr="00A04F3E">
              <w:rPr>
                <w:rFonts w:eastAsia="Calibri"/>
                <w:lang w:val="ro-RO"/>
              </w:rPr>
              <w:t>3 51.1     Lariceto-cembret de limită (i).</w:t>
            </w:r>
          </w:p>
        </w:tc>
        <w:tc>
          <w:tcPr>
            <w:tcW w:w="1636" w:type="pct"/>
            <w:tcBorders>
              <w:right w:val="double" w:sz="4" w:space="0" w:color="auto"/>
            </w:tcBorders>
          </w:tcPr>
          <w:p w14:paraId="7A4D8F38" w14:textId="77777777" w:rsidR="00A04F3E" w:rsidRPr="00A04F3E" w:rsidRDefault="00A04F3E" w:rsidP="00A04F3E">
            <w:pPr>
              <w:spacing w:line="240" w:lineRule="exact"/>
              <w:ind w:right="-57"/>
              <w:jc w:val="both"/>
              <w:rPr>
                <w:rFonts w:eastAsia="Calibri"/>
                <w:lang w:val="ro-RO"/>
              </w:rPr>
            </w:pPr>
          </w:p>
        </w:tc>
      </w:tr>
      <w:tr w:rsidR="00A04F3E" w:rsidRPr="00A04F3E" w14:paraId="67E80A52" w14:textId="77777777" w:rsidTr="005F3930">
        <w:tc>
          <w:tcPr>
            <w:tcW w:w="5000" w:type="pct"/>
            <w:gridSpan w:val="5"/>
            <w:tcBorders>
              <w:top w:val="double" w:sz="4" w:space="0" w:color="auto"/>
              <w:left w:val="double" w:sz="4" w:space="0" w:color="auto"/>
              <w:right w:val="double" w:sz="4" w:space="0" w:color="auto"/>
            </w:tcBorders>
          </w:tcPr>
          <w:p w14:paraId="19262863"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3 6 Cembrete (Pineta cembrae)</w:t>
            </w:r>
          </w:p>
        </w:tc>
      </w:tr>
      <w:tr w:rsidR="00A04F3E" w:rsidRPr="00A04F3E" w14:paraId="4EAA3D9B" w14:textId="77777777" w:rsidTr="005F3930">
        <w:trPr>
          <w:trHeight w:val="570"/>
        </w:trPr>
        <w:tc>
          <w:tcPr>
            <w:tcW w:w="204" w:type="pct"/>
            <w:tcBorders>
              <w:left w:val="double" w:sz="4" w:space="0" w:color="auto"/>
              <w:bottom w:val="double" w:sz="4" w:space="0" w:color="auto"/>
            </w:tcBorders>
          </w:tcPr>
          <w:p w14:paraId="4BE0DA02"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3 61</w:t>
            </w:r>
          </w:p>
        </w:tc>
        <w:tc>
          <w:tcPr>
            <w:tcW w:w="1308" w:type="pct"/>
            <w:tcBorders>
              <w:bottom w:val="double" w:sz="4" w:space="0" w:color="auto"/>
            </w:tcBorders>
          </w:tcPr>
          <w:p w14:paraId="0C185FFD" w14:textId="77777777" w:rsidR="00A04F3E" w:rsidRPr="00A04F3E" w:rsidRDefault="00A04F3E" w:rsidP="00A04F3E">
            <w:pPr>
              <w:spacing w:line="240" w:lineRule="exact"/>
              <w:ind w:right="-57"/>
              <w:rPr>
                <w:rFonts w:eastAsia="Calibri"/>
                <w:lang w:val="ro-RO"/>
              </w:rPr>
            </w:pPr>
            <w:r w:rsidRPr="00A04F3E">
              <w:rPr>
                <w:rFonts w:eastAsia="Calibri"/>
                <w:lang w:val="ro-RO"/>
              </w:rPr>
              <w:t>Cembrete de limită</w:t>
            </w:r>
          </w:p>
          <w:p w14:paraId="1E27178C"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 (Pineta cembrae subalpina)</w:t>
            </w:r>
          </w:p>
        </w:tc>
        <w:tc>
          <w:tcPr>
            <w:tcW w:w="1852" w:type="pct"/>
            <w:gridSpan w:val="2"/>
            <w:tcBorders>
              <w:bottom w:val="double" w:sz="4" w:space="0" w:color="auto"/>
            </w:tcBorders>
          </w:tcPr>
          <w:p w14:paraId="5CBF16E5" w14:textId="77777777" w:rsidR="00A04F3E" w:rsidRPr="00A04F3E" w:rsidRDefault="00A04F3E" w:rsidP="00A04F3E">
            <w:pPr>
              <w:spacing w:line="240" w:lineRule="exact"/>
              <w:ind w:right="-57"/>
              <w:rPr>
                <w:rFonts w:eastAsia="Calibri"/>
                <w:lang w:val="ro-RO"/>
              </w:rPr>
            </w:pPr>
            <w:r w:rsidRPr="00A04F3E">
              <w:rPr>
                <w:rFonts w:eastAsia="Calibri"/>
                <w:lang w:val="ro-RO"/>
              </w:rPr>
              <w:t>3 61.1        Cembret de limită (i).</w:t>
            </w:r>
          </w:p>
        </w:tc>
        <w:tc>
          <w:tcPr>
            <w:tcW w:w="1636" w:type="pct"/>
            <w:tcBorders>
              <w:bottom w:val="double" w:sz="4" w:space="0" w:color="auto"/>
              <w:right w:val="double" w:sz="4" w:space="0" w:color="auto"/>
            </w:tcBorders>
          </w:tcPr>
          <w:p w14:paraId="29DE4282" w14:textId="77777777" w:rsidR="00A04F3E" w:rsidRPr="00A04F3E" w:rsidRDefault="00A04F3E" w:rsidP="00A04F3E">
            <w:pPr>
              <w:spacing w:line="240" w:lineRule="exact"/>
              <w:ind w:right="-57"/>
              <w:rPr>
                <w:rFonts w:eastAsia="Calibri"/>
                <w:lang w:val="ro-RO"/>
              </w:rPr>
            </w:pPr>
          </w:p>
        </w:tc>
      </w:tr>
    </w:tbl>
    <w:p w14:paraId="740A4EFA" w14:textId="77777777" w:rsidR="00011B5A" w:rsidRDefault="00011B5A" w:rsidP="00A04F3E">
      <w:pPr>
        <w:jc w:val="center"/>
        <w:rPr>
          <w:rFonts w:eastAsia="Calibri"/>
          <w:b/>
          <w:bCs/>
          <w:u w:val="single"/>
          <w:lang w:val="ro-RO"/>
        </w:rPr>
      </w:pPr>
    </w:p>
    <w:p w14:paraId="4A84CDB2" w14:textId="77777777" w:rsidR="00A04F3E" w:rsidRPr="00A04F3E" w:rsidRDefault="00A04F3E" w:rsidP="00A04F3E">
      <w:pPr>
        <w:jc w:val="center"/>
        <w:rPr>
          <w:rFonts w:eastAsia="Calibri"/>
          <w:b/>
          <w:bCs/>
          <w:caps/>
          <w:u w:val="single"/>
          <w:lang w:val="ro-RO"/>
        </w:rPr>
      </w:pPr>
      <w:r w:rsidRPr="00A04F3E">
        <w:rPr>
          <w:rFonts w:eastAsia="Calibri"/>
          <w:b/>
          <w:bCs/>
          <w:u w:val="single"/>
          <w:lang w:val="ro-RO"/>
        </w:rPr>
        <w:t xml:space="preserve">GRUPA DE FORMATII: </w:t>
      </w:r>
      <w:r w:rsidRPr="00A04F3E">
        <w:rPr>
          <w:rFonts w:eastAsia="Calibri"/>
          <w:b/>
          <w:bCs/>
          <w:caps/>
          <w:u w:val="single"/>
          <w:lang w:val="ro-RO"/>
        </w:rPr>
        <w:t>4 Făgete  ŞI TIPURI DE PĂDURE CU participarea fagului (FĂRĂ stejar) (făgeta)</w:t>
      </w:r>
    </w:p>
    <w:p w14:paraId="63D40FB0" w14:textId="77777777" w:rsidR="00A04F3E" w:rsidRPr="00A04F3E" w:rsidRDefault="00A04F3E" w:rsidP="00A04F3E">
      <w:pPr>
        <w:jc w:val="center"/>
        <w:rPr>
          <w:rFonts w:eastAsia="Calibri"/>
          <w:lang w:val="ro-RO"/>
        </w:rPr>
      </w:pP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99"/>
        <w:gridCol w:w="3910"/>
        <w:gridCol w:w="900"/>
        <w:gridCol w:w="4538"/>
        <w:gridCol w:w="679"/>
        <w:gridCol w:w="4212"/>
      </w:tblGrid>
      <w:tr w:rsidR="00A04F3E" w:rsidRPr="00A04F3E" w14:paraId="173110C2" w14:textId="77777777" w:rsidTr="005F3930">
        <w:trPr>
          <w:tblHeader/>
        </w:trPr>
        <w:tc>
          <w:tcPr>
            <w:tcW w:w="1545" w:type="pct"/>
            <w:gridSpan w:val="3"/>
            <w:tcBorders>
              <w:top w:val="double" w:sz="4" w:space="0" w:color="auto"/>
              <w:left w:val="double" w:sz="4" w:space="0" w:color="auto"/>
              <w:bottom w:val="double" w:sz="4" w:space="0" w:color="auto"/>
            </w:tcBorders>
          </w:tcPr>
          <w:p w14:paraId="596AAD99" w14:textId="77777777" w:rsidR="00A04F3E" w:rsidRPr="00A04F3E" w:rsidRDefault="00A04F3E" w:rsidP="00A04F3E">
            <w:pPr>
              <w:ind w:right="-57"/>
              <w:jc w:val="center"/>
              <w:rPr>
                <w:rFonts w:eastAsia="Calibri"/>
                <w:b/>
                <w:bCs/>
                <w:lang w:val="ro-RO"/>
              </w:rPr>
            </w:pPr>
            <w:r w:rsidRPr="00A04F3E">
              <w:rPr>
                <w:rFonts w:eastAsia="Calibri"/>
                <w:b/>
                <w:bCs/>
                <w:lang w:val="ro-RO"/>
              </w:rPr>
              <w:t>FORMATIA</w:t>
            </w:r>
          </w:p>
          <w:p w14:paraId="6C92BE8A" w14:textId="77777777" w:rsidR="00A04F3E" w:rsidRPr="00A04F3E" w:rsidRDefault="00A04F3E" w:rsidP="00A04F3E">
            <w:pPr>
              <w:ind w:right="-57"/>
              <w:jc w:val="center"/>
              <w:rPr>
                <w:rFonts w:eastAsia="Calibri"/>
                <w:b/>
                <w:bCs/>
                <w:lang w:val="ro-RO"/>
              </w:rPr>
            </w:pPr>
            <w:r w:rsidRPr="00A04F3E">
              <w:rPr>
                <w:rFonts w:eastAsia="Calibri"/>
                <w:b/>
                <w:bCs/>
                <w:lang w:val="ro-RO"/>
              </w:rPr>
              <w:t>Grupa de tipuri</w:t>
            </w:r>
          </w:p>
        </w:tc>
        <w:tc>
          <w:tcPr>
            <w:tcW w:w="1819" w:type="pct"/>
            <w:gridSpan w:val="2"/>
            <w:tcBorders>
              <w:top w:val="double" w:sz="4" w:space="0" w:color="auto"/>
              <w:bottom w:val="double" w:sz="4" w:space="0" w:color="auto"/>
              <w:right w:val="single" w:sz="8" w:space="0" w:color="auto"/>
            </w:tcBorders>
          </w:tcPr>
          <w:p w14:paraId="54A4ACEB" w14:textId="77777777" w:rsidR="00A04F3E" w:rsidRPr="00A04F3E" w:rsidRDefault="00A04F3E" w:rsidP="00A04F3E">
            <w:pPr>
              <w:spacing w:line="240" w:lineRule="exact"/>
              <w:ind w:right="-57"/>
              <w:jc w:val="center"/>
              <w:rPr>
                <w:rFonts w:eastAsia="Calibri"/>
                <w:b/>
                <w:bCs/>
                <w:lang w:val="ro-RO"/>
              </w:rPr>
            </w:pPr>
          </w:p>
          <w:p w14:paraId="4C8A85B8" w14:textId="77777777" w:rsidR="00A04F3E" w:rsidRPr="00A04F3E" w:rsidRDefault="00A04F3E" w:rsidP="00A04F3E">
            <w:pPr>
              <w:spacing w:line="240" w:lineRule="exact"/>
              <w:ind w:right="-57"/>
              <w:jc w:val="center"/>
              <w:rPr>
                <w:rFonts w:eastAsia="Calibri"/>
                <w:b/>
                <w:bCs/>
                <w:vertAlign w:val="superscript"/>
                <w:lang w:val="ro-RO"/>
              </w:rPr>
            </w:pPr>
            <w:r w:rsidRPr="00A04F3E">
              <w:rPr>
                <w:rFonts w:eastAsia="Calibri"/>
                <w:b/>
                <w:bCs/>
                <w:lang w:val="ro-RO"/>
              </w:rPr>
              <w:t>Tipuri de pădure</w:t>
            </w:r>
            <w:r w:rsidRPr="00A04F3E">
              <w:rPr>
                <w:rFonts w:eastAsia="Calibri"/>
                <w:b/>
                <w:bCs/>
                <w:vertAlign w:val="superscript"/>
                <w:lang w:val="ro-RO"/>
              </w:rPr>
              <w:t>+)</w:t>
            </w:r>
          </w:p>
        </w:tc>
        <w:tc>
          <w:tcPr>
            <w:tcW w:w="1636" w:type="pct"/>
            <w:gridSpan w:val="2"/>
            <w:tcBorders>
              <w:top w:val="double" w:sz="4" w:space="0" w:color="auto"/>
              <w:left w:val="single" w:sz="8" w:space="0" w:color="auto"/>
              <w:bottom w:val="double" w:sz="4" w:space="0" w:color="auto"/>
              <w:right w:val="double" w:sz="4" w:space="0" w:color="auto"/>
            </w:tcBorders>
          </w:tcPr>
          <w:p w14:paraId="7938AF38" w14:textId="77777777" w:rsidR="00A04F3E" w:rsidRPr="00A04F3E" w:rsidRDefault="00A04F3E" w:rsidP="00A04F3E">
            <w:pPr>
              <w:ind w:right="-57"/>
              <w:jc w:val="center"/>
              <w:rPr>
                <w:rFonts w:eastAsia="Calibri"/>
                <w:b/>
                <w:bCs/>
                <w:lang w:val="ro-RO"/>
              </w:rPr>
            </w:pPr>
            <w:r w:rsidRPr="00A04F3E">
              <w:rPr>
                <w:rFonts w:eastAsia="Calibri"/>
                <w:b/>
                <w:bCs/>
                <w:lang w:val="ro-RO"/>
              </w:rPr>
              <w:t>Tipuri de pădure</w:t>
            </w:r>
          </w:p>
          <w:p w14:paraId="0EA6ED36" w14:textId="77777777" w:rsidR="00A04F3E" w:rsidRPr="00A04F3E" w:rsidRDefault="00A04F3E" w:rsidP="00A04F3E">
            <w:pPr>
              <w:ind w:right="-57"/>
              <w:jc w:val="center"/>
              <w:rPr>
                <w:rFonts w:eastAsia="Calibri"/>
                <w:b/>
                <w:bCs/>
                <w:lang w:val="ro-RO"/>
              </w:rPr>
            </w:pPr>
            <w:r w:rsidRPr="00A04F3E">
              <w:rPr>
                <w:rFonts w:eastAsia="Calibri"/>
                <w:b/>
                <w:bCs/>
                <w:lang w:val="ro-RO"/>
              </w:rPr>
              <w:t>identificate în amenajamentele silvice</w:t>
            </w:r>
          </w:p>
          <w:p w14:paraId="34E6D974" w14:textId="77777777" w:rsidR="00A04F3E" w:rsidRPr="00A04F3E" w:rsidRDefault="00A04F3E" w:rsidP="00A04F3E">
            <w:pPr>
              <w:spacing w:line="240" w:lineRule="exact"/>
              <w:ind w:right="-57"/>
              <w:jc w:val="center"/>
              <w:rPr>
                <w:rFonts w:eastAsia="Calibri"/>
                <w:b/>
                <w:bCs/>
                <w:vertAlign w:val="superscript"/>
                <w:lang w:val="ro-RO"/>
              </w:rPr>
            </w:pPr>
          </w:p>
        </w:tc>
      </w:tr>
      <w:tr w:rsidR="00A04F3E" w:rsidRPr="00A04F3E" w14:paraId="0C55F348" w14:textId="77777777" w:rsidTr="005F3930">
        <w:tc>
          <w:tcPr>
            <w:tcW w:w="5000" w:type="pct"/>
            <w:gridSpan w:val="7"/>
            <w:tcBorders>
              <w:top w:val="double" w:sz="4" w:space="0" w:color="auto"/>
              <w:left w:val="double" w:sz="4" w:space="0" w:color="auto"/>
              <w:right w:val="double" w:sz="4" w:space="0" w:color="auto"/>
            </w:tcBorders>
          </w:tcPr>
          <w:p w14:paraId="505C9F3E" w14:textId="77777777" w:rsidR="00A04F3E" w:rsidRPr="00A04F3E" w:rsidRDefault="00A04F3E" w:rsidP="00A04F3E">
            <w:pPr>
              <w:ind w:right="-57"/>
              <w:jc w:val="center"/>
              <w:rPr>
                <w:rFonts w:eastAsia="Calibri"/>
                <w:lang w:val="ro-RO"/>
              </w:rPr>
            </w:pPr>
            <w:r w:rsidRPr="00A04F3E">
              <w:rPr>
                <w:rFonts w:eastAsia="Calibri"/>
                <w:lang w:val="ro-RO"/>
              </w:rPr>
              <w:t>4 1 Făgete pure montane  (Făgeta montana)</w:t>
            </w:r>
          </w:p>
        </w:tc>
      </w:tr>
      <w:tr w:rsidR="00A04F3E" w:rsidRPr="00A04F3E" w14:paraId="6D6688E2" w14:textId="77777777" w:rsidTr="005F3930">
        <w:trPr>
          <w:trHeight w:val="220"/>
        </w:trPr>
        <w:tc>
          <w:tcPr>
            <w:tcW w:w="204" w:type="pct"/>
            <w:vMerge w:val="restart"/>
            <w:tcBorders>
              <w:left w:val="double" w:sz="4" w:space="0" w:color="auto"/>
              <w:right w:val="nil"/>
            </w:tcBorders>
            <w:vAlign w:val="center"/>
          </w:tcPr>
          <w:p w14:paraId="5862B7E5" w14:textId="77777777" w:rsidR="00A04F3E" w:rsidRPr="00A04F3E" w:rsidRDefault="00A04F3E" w:rsidP="00A04F3E">
            <w:pPr>
              <w:ind w:right="-57"/>
              <w:rPr>
                <w:rFonts w:eastAsia="Calibri"/>
                <w:lang w:val="ro-RO"/>
              </w:rPr>
            </w:pPr>
            <w:r w:rsidRPr="00A04F3E">
              <w:rPr>
                <w:rFonts w:eastAsia="Calibri"/>
                <w:lang w:val="ro-RO"/>
              </w:rPr>
              <w:t xml:space="preserve">4 11 </w:t>
            </w:r>
          </w:p>
        </w:tc>
        <w:tc>
          <w:tcPr>
            <w:tcW w:w="1341" w:type="pct"/>
            <w:gridSpan w:val="2"/>
            <w:vMerge w:val="restart"/>
            <w:tcBorders>
              <w:left w:val="nil"/>
            </w:tcBorders>
            <w:vAlign w:val="center"/>
          </w:tcPr>
          <w:p w14:paraId="5E35A282" w14:textId="77777777" w:rsidR="00A04F3E" w:rsidRPr="00A04F3E" w:rsidRDefault="00A04F3E" w:rsidP="00A04F3E">
            <w:pPr>
              <w:ind w:right="-57"/>
              <w:rPr>
                <w:rFonts w:eastAsia="Calibri"/>
                <w:lang w:val="ro-RO"/>
              </w:rPr>
            </w:pPr>
            <w:r w:rsidRPr="00A04F3E">
              <w:rPr>
                <w:rFonts w:eastAsia="Calibri"/>
                <w:lang w:val="ro-RO"/>
              </w:rPr>
              <w:t>Făgete montane cu floră de mull (Făgeta dentarietosa montana)</w:t>
            </w:r>
          </w:p>
        </w:tc>
        <w:tc>
          <w:tcPr>
            <w:tcW w:w="301" w:type="pct"/>
            <w:tcBorders>
              <w:right w:val="nil"/>
            </w:tcBorders>
            <w:vAlign w:val="center"/>
          </w:tcPr>
          <w:p w14:paraId="4AA838A8" w14:textId="77777777" w:rsidR="00A04F3E" w:rsidRPr="00A04F3E" w:rsidRDefault="00A04F3E" w:rsidP="00A04F3E">
            <w:pPr>
              <w:ind w:right="-57"/>
              <w:rPr>
                <w:rFonts w:eastAsia="Calibri"/>
                <w:lang w:val="ro-RO"/>
              </w:rPr>
            </w:pPr>
            <w:r w:rsidRPr="00A04F3E">
              <w:rPr>
                <w:rFonts w:eastAsia="Calibri"/>
                <w:lang w:val="ro-RO"/>
              </w:rPr>
              <w:t>4 11.1</w:t>
            </w:r>
          </w:p>
        </w:tc>
        <w:tc>
          <w:tcPr>
            <w:tcW w:w="1518" w:type="pct"/>
            <w:tcBorders>
              <w:left w:val="nil"/>
              <w:right w:val="single" w:sz="8" w:space="0" w:color="auto"/>
            </w:tcBorders>
            <w:vAlign w:val="center"/>
          </w:tcPr>
          <w:p w14:paraId="3292604C" w14:textId="77777777" w:rsidR="00A04F3E" w:rsidRPr="00A04F3E" w:rsidRDefault="00A04F3E" w:rsidP="00A04F3E">
            <w:pPr>
              <w:ind w:right="-57"/>
              <w:rPr>
                <w:rFonts w:eastAsia="Calibri"/>
                <w:lang w:val="ro-RO"/>
              </w:rPr>
            </w:pPr>
            <w:r w:rsidRPr="00A04F3E">
              <w:rPr>
                <w:rFonts w:eastAsia="Calibri"/>
                <w:lang w:val="ro-RO"/>
              </w:rPr>
              <w:t>Făget normal cu floră de mull (s)</w:t>
            </w:r>
          </w:p>
        </w:tc>
        <w:tc>
          <w:tcPr>
            <w:tcW w:w="1636" w:type="pct"/>
            <w:gridSpan w:val="2"/>
            <w:vMerge w:val="restart"/>
            <w:tcBorders>
              <w:left w:val="single" w:sz="8" w:space="0" w:color="auto"/>
              <w:right w:val="double" w:sz="4" w:space="0" w:color="auto"/>
            </w:tcBorders>
            <w:vAlign w:val="center"/>
          </w:tcPr>
          <w:p w14:paraId="3485003A" w14:textId="77777777" w:rsidR="00A04F3E" w:rsidRPr="00A04F3E" w:rsidRDefault="00A04F3E" w:rsidP="00A04F3E">
            <w:pPr>
              <w:ind w:right="-57"/>
              <w:rPr>
                <w:rFonts w:eastAsia="Calibri"/>
                <w:lang w:val="ro-RO"/>
              </w:rPr>
            </w:pPr>
            <w:r w:rsidRPr="00A04F3E">
              <w:rPr>
                <w:rFonts w:eastAsia="Calibri"/>
                <w:noProof/>
                <w:lang w:val="ro-RO"/>
              </w:rPr>
              <w:t>4 11.6 Făget montan pe soluri schelete cu floră de mull (i)</w:t>
            </w:r>
          </w:p>
        </w:tc>
      </w:tr>
      <w:tr w:rsidR="00A04F3E" w:rsidRPr="00A04F3E" w14:paraId="6ABE4FFA" w14:textId="77777777" w:rsidTr="005F3930">
        <w:trPr>
          <w:trHeight w:val="216"/>
        </w:trPr>
        <w:tc>
          <w:tcPr>
            <w:tcW w:w="204" w:type="pct"/>
            <w:vMerge/>
            <w:tcBorders>
              <w:left w:val="double" w:sz="4" w:space="0" w:color="auto"/>
              <w:right w:val="nil"/>
            </w:tcBorders>
            <w:vAlign w:val="center"/>
          </w:tcPr>
          <w:p w14:paraId="119E41D0" w14:textId="77777777" w:rsidR="00A04F3E" w:rsidRPr="00A04F3E" w:rsidRDefault="00A04F3E" w:rsidP="00A04F3E">
            <w:pPr>
              <w:ind w:right="-57"/>
              <w:rPr>
                <w:rFonts w:eastAsia="Calibri"/>
                <w:lang w:val="ro-RO"/>
              </w:rPr>
            </w:pPr>
          </w:p>
        </w:tc>
        <w:tc>
          <w:tcPr>
            <w:tcW w:w="1341" w:type="pct"/>
            <w:gridSpan w:val="2"/>
            <w:vMerge/>
            <w:tcBorders>
              <w:left w:val="nil"/>
            </w:tcBorders>
            <w:vAlign w:val="center"/>
          </w:tcPr>
          <w:p w14:paraId="7F4F77D7" w14:textId="77777777" w:rsidR="00A04F3E" w:rsidRPr="00A04F3E" w:rsidRDefault="00A04F3E" w:rsidP="00A04F3E">
            <w:pPr>
              <w:ind w:right="-57"/>
              <w:rPr>
                <w:rFonts w:eastAsia="Calibri"/>
                <w:lang w:val="ro-RO"/>
              </w:rPr>
            </w:pPr>
          </w:p>
        </w:tc>
        <w:tc>
          <w:tcPr>
            <w:tcW w:w="301" w:type="pct"/>
            <w:tcBorders>
              <w:right w:val="nil"/>
            </w:tcBorders>
            <w:vAlign w:val="center"/>
          </w:tcPr>
          <w:p w14:paraId="26B5648C" w14:textId="77777777" w:rsidR="00A04F3E" w:rsidRPr="00A04F3E" w:rsidRDefault="00A04F3E" w:rsidP="00A04F3E">
            <w:pPr>
              <w:ind w:right="-57"/>
              <w:rPr>
                <w:rFonts w:eastAsia="Calibri"/>
                <w:lang w:val="ro-RO"/>
              </w:rPr>
            </w:pPr>
            <w:r w:rsidRPr="00A04F3E">
              <w:rPr>
                <w:rFonts w:eastAsia="Calibri"/>
                <w:lang w:val="ro-RO"/>
              </w:rPr>
              <w:t>4 11.2</w:t>
            </w:r>
          </w:p>
        </w:tc>
        <w:tc>
          <w:tcPr>
            <w:tcW w:w="1518" w:type="pct"/>
            <w:tcBorders>
              <w:left w:val="nil"/>
              <w:right w:val="single" w:sz="8" w:space="0" w:color="auto"/>
            </w:tcBorders>
            <w:vAlign w:val="center"/>
          </w:tcPr>
          <w:p w14:paraId="17DF2900" w14:textId="77777777" w:rsidR="00A04F3E" w:rsidRPr="00A04F3E" w:rsidRDefault="00A04F3E" w:rsidP="00A04F3E">
            <w:pPr>
              <w:ind w:right="-57"/>
              <w:rPr>
                <w:rFonts w:eastAsia="Calibri"/>
                <w:lang w:val="ro-RO"/>
              </w:rPr>
            </w:pPr>
            <w:r w:rsidRPr="00A04F3E">
              <w:rPr>
                <w:rFonts w:eastAsia="Calibri"/>
                <w:lang w:val="ro-RO"/>
              </w:rPr>
              <w:t>Făget sudic de altitudine mare cu floră de mull (m)</w:t>
            </w:r>
          </w:p>
        </w:tc>
        <w:tc>
          <w:tcPr>
            <w:tcW w:w="1636" w:type="pct"/>
            <w:gridSpan w:val="2"/>
            <w:vMerge/>
            <w:tcBorders>
              <w:left w:val="single" w:sz="8" w:space="0" w:color="auto"/>
              <w:right w:val="double" w:sz="4" w:space="0" w:color="auto"/>
            </w:tcBorders>
            <w:vAlign w:val="center"/>
          </w:tcPr>
          <w:p w14:paraId="6734AC2E" w14:textId="77777777" w:rsidR="00A04F3E" w:rsidRPr="00A04F3E" w:rsidRDefault="00A04F3E" w:rsidP="00A04F3E">
            <w:pPr>
              <w:ind w:right="-57"/>
              <w:rPr>
                <w:rFonts w:eastAsia="Calibri"/>
                <w:lang w:val="ro-RO"/>
              </w:rPr>
            </w:pPr>
          </w:p>
        </w:tc>
      </w:tr>
      <w:tr w:rsidR="00A04F3E" w:rsidRPr="00A04F3E" w14:paraId="7068FC30" w14:textId="77777777" w:rsidTr="005F3930">
        <w:trPr>
          <w:trHeight w:val="224"/>
        </w:trPr>
        <w:tc>
          <w:tcPr>
            <w:tcW w:w="204" w:type="pct"/>
            <w:vMerge/>
            <w:tcBorders>
              <w:left w:val="double" w:sz="4" w:space="0" w:color="auto"/>
              <w:right w:val="nil"/>
            </w:tcBorders>
            <w:vAlign w:val="center"/>
          </w:tcPr>
          <w:p w14:paraId="220F1FE9" w14:textId="77777777" w:rsidR="00A04F3E" w:rsidRPr="00A04F3E" w:rsidRDefault="00A04F3E" w:rsidP="00A04F3E">
            <w:pPr>
              <w:ind w:right="-57"/>
              <w:rPr>
                <w:rFonts w:eastAsia="Calibri"/>
                <w:lang w:val="ro-RO"/>
              </w:rPr>
            </w:pPr>
          </w:p>
        </w:tc>
        <w:tc>
          <w:tcPr>
            <w:tcW w:w="1341" w:type="pct"/>
            <w:gridSpan w:val="2"/>
            <w:vMerge/>
            <w:tcBorders>
              <w:left w:val="nil"/>
            </w:tcBorders>
            <w:vAlign w:val="center"/>
          </w:tcPr>
          <w:p w14:paraId="3947EB50" w14:textId="77777777" w:rsidR="00A04F3E" w:rsidRPr="00A04F3E" w:rsidRDefault="00A04F3E" w:rsidP="00A04F3E">
            <w:pPr>
              <w:ind w:right="-57"/>
              <w:rPr>
                <w:rFonts w:eastAsia="Calibri"/>
                <w:lang w:val="ro-RO"/>
              </w:rPr>
            </w:pPr>
          </w:p>
        </w:tc>
        <w:tc>
          <w:tcPr>
            <w:tcW w:w="301" w:type="pct"/>
            <w:tcBorders>
              <w:right w:val="nil"/>
            </w:tcBorders>
            <w:vAlign w:val="center"/>
          </w:tcPr>
          <w:p w14:paraId="171B2259" w14:textId="77777777" w:rsidR="00A04F3E" w:rsidRPr="00A04F3E" w:rsidRDefault="00A04F3E" w:rsidP="00A04F3E">
            <w:pPr>
              <w:ind w:right="-57"/>
              <w:rPr>
                <w:rFonts w:eastAsia="Calibri"/>
                <w:lang w:val="ro-RO"/>
              </w:rPr>
            </w:pPr>
            <w:r w:rsidRPr="00A04F3E">
              <w:rPr>
                <w:rFonts w:eastAsia="Calibri"/>
                <w:lang w:val="ro-RO"/>
              </w:rPr>
              <w:t>4 11.3</w:t>
            </w:r>
          </w:p>
        </w:tc>
        <w:tc>
          <w:tcPr>
            <w:tcW w:w="1518" w:type="pct"/>
            <w:tcBorders>
              <w:left w:val="nil"/>
              <w:right w:val="single" w:sz="8" w:space="0" w:color="auto"/>
            </w:tcBorders>
            <w:vAlign w:val="center"/>
          </w:tcPr>
          <w:p w14:paraId="07017259" w14:textId="77777777" w:rsidR="00A04F3E" w:rsidRPr="00A04F3E" w:rsidRDefault="00A04F3E" w:rsidP="00A04F3E">
            <w:pPr>
              <w:ind w:right="-57"/>
              <w:rPr>
                <w:rFonts w:eastAsia="Calibri"/>
                <w:lang w:val="ro-RO"/>
              </w:rPr>
            </w:pPr>
            <w:r w:rsidRPr="00A04F3E">
              <w:rPr>
                <w:rFonts w:eastAsia="Calibri"/>
                <w:lang w:val="ro-RO"/>
              </w:rPr>
              <w:t>Făget nordic de altitudine mare cu floră de mull (m)</w:t>
            </w:r>
          </w:p>
        </w:tc>
        <w:tc>
          <w:tcPr>
            <w:tcW w:w="1636" w:type="pct"/>
            <w:gridSpan w:val="2"/>
            <w:vMerge/>
            <w:tcBorders>
              <w:left w:val="single" w:sz="8" w:space="0" w:color="auto"/>
              <w:right w:val="double" w:sz="4" w:space="0" w:color="auto"/>
            </w:tcBorders>
            <w:vAlign w:val="center"/>
          </w:tcPr>
          <w:p w14:paraId="5D8C74C8" w14:textId="77777777" w:rsidR="00A04F3E" w:rsidRPr="00A04F3E" w:rsidRDefault="00A04F3E" w:rsidP="00A04F3E">
            <w:pPr>
              <w:ind w:right="-57"/>
              <w:rPr>
                <w:rFonts w:eastAsia="Calibri"/>
                <w:lang w:val="ro-RO"/>
              </w:rPr>
            </w:pPr>
          </w:p>
        </w:tc>
      </w:tr>
      <w:tr w:rsidR="00A04F3E" w:rsidRPr="00A04F3E" w14:paraId="49C00520" w14:textId="77777777" w:rsidTr="005F3930">
        <w:trPr>
          <w:trHeight w:val="232"/>
        </w:trPr>
        <w:tc>
          <w:tcPr>
            <w:tcW w:w="204" w:type="pct"/>
            <w:vMerge/>
            <w:tcBorders>
              <w:left w:val="double" w:sz="4" w:space="0" w:color="auto"/>
              <w:right w:val="nil"/>
            </w:tcBorders>
            <w:vAlign w:val="center"/>
          </w:tcPr>
          <w:p w14:paraId="069FADFC" w14:textId="77777777" w:rsidR="00A04F3E" w:rsidRPr="00A04F3E" w:rsidRDefault="00A04F3E" w:rsidP="00A04F3E">
            <w:pPr>
              <w:ind w:right="-57"/>
              <w:rPr>
                <w:rFonts w:eastAsia="Calibri"/>
                <w:lang w:val="ro-RO"/>
              </w:rPr>
            </w:pPr>
          </w:p>
        </w:tc>
        <w:tc>
          <w:tcPr>
            <w:tcW w:w="1341" w:type="pct"/>
            <w:gridSpan w:val="2"/>
            <w:vMerge/>
            <w:tcBorders>
              <w:left w:val="nil"/>
            </w:tcBorders>
            <w:vAlign w:val="center"/>
          </w:tcPr>
          <w:p w14:paraId="36E2496E" w14:textId="77777777" w:rsidR="00A04F3E" w:rsidRPr="00A04F3E" w:rsidRDefault="00A04F3E" w:rsidP="00A04F3E">
            <w:pPr>
              <w:ind w:right="-57"/>
              <w:rPr>
                <w:rFonts w:eastAsia="Calibri"/>
                <w:lang w:val="ro-RO"/>
              </w:rPr>
            </w:pPr>
          </w:p>
        </w:tc>
        <w:tc>
          <w:tcPr>
            <w:tcW w:w="301" w:type="pct"/>
            <w:tcBorders>
              <w:right w:val="nil"/>
            </w:tcBorders>
            <w:vAlign w:val="center"/>
          </w:tcPr>
          <w:p w14:paraId="2227D33C" w14:textId="77777777" w:rsidR="00A04F3E" w:rsidRPr="00A04F3E" w:rsidRDefault="00A04F3E" w:rsidP="00A04F3E">
            <w:pPr>
              <w:ind w:right="-57"/>
              <w:rPr>
                <w:rFonts w:eastAsia="Calibri"/>
                <w:lang w:val="ro-RO"/>
              </w:rPr>
            </w:pPr>
            <w:r w:rsidRPr="00A04F3E">
              <w:rPr>
                <w:rFonts w:eastAsia="Calibri"/>
                <w:lang w:val="ro-RO"/>
              </w:rPr>
              <w:t>4 11.4</w:t>
            </w:r>
          </w:p>
        </w:tc>
        <w:tc>
          <w:tcPr>
            <w:tcW w:w="1518" w:type="pct"/>
            <w:tcBorders>
              <w:left w:val="nil"/>
              <w:right w:val="single" w:sz="8" w:space="0" w:color="auto"/>
            </w:tcBorders>
            <w:vAlign w:val="center"/>
          </w:tcPr>
          <w:p w14:paraId="6CDF6934" w14:textId="77777777" w:rsidR="00A04F3E" w:rsidRPr="00A04F3E" w:rsidRDefault="00A04F3E" w:rsidP="00A04F3E">
            <w:pPr>
              <w:ind w:right="-57"/>
              <w:rPr>
                <w:rFonts w:eastAsia="Calibri"/>
                <w:lang w:val="ro-RO"/>
              </w:rPr>
            </w:pPr>
            <w:r w:rsidRPr="00A04F3E">
              <w:rPr>
                <w:rFonts w:eastAsia="Calibri"/>
                <w:lang w:val="ro-RO"/>
              </w:rPr>
              <w:t>Făget montan pe soluri schelete cu floră de mull (m)</w:t>
            </w:r>
          </w:p>
        </w:tc>
        <w:tc>
          <w:tcPr>
            <w:tcW w:w="1636" w:type="pct"/>
            <w:gridSpan w:val="2"/>
            <w:vMerge/>
            <w:tcBorders>
              <w:left w:val="single" w:sz="8" w:space="0" w:color="auto"/>
              <w:right w:val="double" w:sz="4" w:space="0" w:color="auto"/>
            </w:tcBorders>
            <w:vAlign w:val="center"/>
          </w:tcPr>
          <w:p w14:paraId="51D3E9E0" w14:textId="77777777" w:rsidR="00A04F3E" w:rsidRPr="00A04F3E" w:rsidRDefault="00A04F3E" w:rsidP="00A04F3E">
            <w:pPr>
              <w:ind w:right="-57"/>
              <w:rPr>
                <w:rFonts w:eastAsia="Calibri"/>
                <w:lang w:val="ro-RO"/>
              </w:rPr>
            </w:pPr>
          </w:p>
        </w:tc>
      </w:tr>
      <w:tr w:rsidR="00A04F3E" w:rsidRPr="00A04F3E" w14:paraId="055536C3" w14:textId="77777777" w:rsidTr="005F3930">
        <w:trPr>
          <w:trHeight w:val="198"/>
        </w:trPr>
        <w:tc>
          <w:tcPr>
            <w:tcW w:w="204" w:type="pct"/>
            <w:vMerge/>
            <w:tcBorders>
              <w:left w:val="double" w:sz="4" w:space="0" w:color="auto"/>
              <w:right w:val="nil"/>
            </w:tcBorders>
            <w:vAlign w:val="center"/>
          </w:tcPr>
          <w:p w14:paraId="669172CA" w14:textId="77777777" w:rsidR="00A04F3E" w:rsidRPr="00A04F3E" w:rsidRDefault="00A04F3E" w:rsidP="00A04F3E">
            <w:pPr>
              <w:ind w:right="-57"/>
              <w:rPr>
                <w:rFonts w:eastAsia="Calibri"/>
                <w:lang w:val="ro-RO"/>
              </w:rPr>
            </w:pPr>
          </w:p>
        </w:tc>
        <w:tc>
          <w:tcPr>
            <w:tcW w:w="1341" w:type="pct"/>
            <w:gridSpan w:val="2"/>
            <w:vMerge/>
            <w:tcBorders>
              <w:left w:val="nil"/>
            </w:tcBorders>
            <w:vAlign w:val="center"/>
          </w:tcPr>
          <w:p w14:paraId="74EDAB3D" w14:textId="77777777" w:rsidR="00A04F3E" w:rsidRPr="00A04F3E" w:rsidRDefault="00A04F3E" w:rsidP="00A04F3E">
            <w:pPr>
              <w:ind w:right="-57"/>
              <w:rPr>
                <w:rFonts w:eastAsia="Calibri"/>
                <w:lang w:val="ro-RO"/>
              </w:rPr>
            </w:pPr>
          </w:p>
        </w:tc>
        <w:tc>
          <w:tcPr>
            <w:tcW w:w="301" w:type="pct"/>
            <w:tcBorders>
              <w:right w:val="nil"/>
            </w:tcBorders>
            <w:vAlign w:val="center"/>
          </w:tcPr>
          <w:p w14:paraId="5CCF26AA" w14:textId="77777777" w:rsidR="00A04F3E" w:rsidRPr="00A04F3E" w:rsidRDefault="00A04F3E" w:rsidP="00A04F3E">
            <w:pPr>
              <w:ind w:right="-57"/>
              <w:rPr>
                <w:rFonts w:eastAsia="Calibri"/>
                <w:lang w:val="ro-RO"/>
              </w:rPr>
            </w:pPr>
            <w:r w:rsidRPr="00A04F3E">
              <w:rPr>
                <w:rFonts w:eastAsia="Calibri"/>
                <w:lang w:val="ro-RO"/>
              </w:rPr>
              <w:t>4 11.5</w:t>
            </w:r>
          </w:p>
        </w:tc>
        <w:tc>
          <w:tcPr>
            <w:tcW w:w="1518" w:type="pct"/>
            <w:tcBorders>
              <w:left w:val="nil"/>
              <w:right w:val="single" w:sz="8" w:space="0" w:color="auto"/>
            </w:tcBorders>
            <w:vAlign w:val="center"/>
          </w:tcPr>
          <w:p w14:paraId="120B29FE" w14:textId="77777777" w:rsidR="00A04F3E" w:rsidRPr="00A04F3E" w:rsidRDefault="00A04F3E" w:rsidP="00A04F3E">
            <w:pPr>
              <w:ind w:right="-57"/>
              <w:rPr>
                <w:rFonts w:eastAsia="Calibri"/>
                <w:lang w:val="ro-RO"/>
              </w:rPr>
            </w:pPr>
            <w:r w:rsidRPr="00A04F3E">
              <w:rPr>
                <w:rFonts w:eastAsia="Calibri"/>
                <w:lang w:val="ro-RO"/>
              </w:rPr>
              <w:t>Făget de limită cu floră de mull (i).</w:t>
            </w:r>
          </w:p>
        </w:tc>
        <w:tc>
          <w:tcPr>
            <w:tcW w:w="1636" w:type="pct"/>
            <w:gridSpan w:val="2"/>
            <w:vMerge/>
            <w:tcBorders>
              <w:left w:val="single" w:sz="8" w:space="0" w:color="auto"/>
              <w:right w:val="double" w:sz="4" w:space="0" w:color="auto"/>
            </w:tcBorders>
            <w:vAlign w:val="center"/>
          </w:tcPr>
          <w:p w14:paraId="5156ADC5" w14:textId="77777777" w:rsidR="00A04F3E" w:rsidRPr="00A04F3E" w:rsidRDefault="00A04F3E" w:rsidP="00A04F3E">
            <w:pPr>
              <w:ind w:right="-57"/>
              <w:rPr>
                <w:rFonts w:eastAsia="Calibri"/>
                <w:lang w:val="ro-RO"/>
              </w:rPr>
            </w:pPr>
          </w:p>
        </w:tc>
      </w:tr>
      <w:tr w:rsidR="00A04F3E" w:rsidRPr="00A04F3E" w14:paraId="09398702" w14:textId="77777777" w:rsidTr="005F3930">
        <w:trPr>
          <w:trHeight w:val="527"/>
        </w:trPr>
        <w:tc>
          <w:tcPr>
            <w:tcW w:w="204" w:type="pct"/>
            <w:tcBorders>
              <w:top w:val="single" w:sz="8" w:space="0" w:color="auto"/>
              <w:left w:val="double" w:sz="4" w:space="0" w:color="auto"/>
              <w:right w:val="nil"/>
            </w:tcBorders>
            <w:vAlign w:val="center"/>
          </w:tcPr>
          <w:p w14:paraId="3122824D" w14:textId="77777777" w:rsidR="00A04F3E" w:rsidRPr="00A04F3E" w:rsidRDefault="00A04F3E" w:rsidP="00A04F3E">
            <w:pPr>
              <w:ind w:right="-57"/>
              <w:rPr>
                <w:rFonts w:eastAsia="Calibri"/>
                <w:lang w:val="ro-RO"/>
              </w:rPr>
            </w:pPr>
            <w:r w:rsidRPr="00A04F3E">
              <w:rPr>
                <w:rFonts w:eastAsia="Calibri"/>
                <w:lang w:val="ro-RO"/>
              </w:rPr>
              <w:t>4 12</w:t>
            </w:r>
          </w:p>
        </w:tc>
        <w:tc>
          <w:tcPr>
            <w:tcW w:w="1341" w:type="pct"/>
            <w:gridSpan w:val="2"/>
            <w:tcBorders>
              <w:top w:val="single" w:sz="8" w:space="0" w:color="auto"/>
              <w:left w:val="nil"/>
            </w:tcBorders>
            <w:vAlign w:val="center"/>
          </w:tcPr>
          <w:p w14:paraId="13ED84F0" w14:textId="77777777" w:rsidR="00A04F3E" w:rsidRPr="00A04F3E" w:rsidRDefault="00A04F3E" w:rsidP="00A04F3E">
            <w:pPr>
              <w:ind w:right="-57"/>
              <w:rPr>
                <w:rFonts w:eastAsia="Calibri"/>
                <w:lang w:val="ro-RO"/>
              </w:rPr>
            </w:pPr>
            <w:r w:rsidRPr="00A04F3E">
              <w:rPr>
                <w:rFonts w:eastAsia="Calibri"/>
                <w:lang w:val="ro-RO"/>
              </w:rPr>
              <w:t xml:space="preserve">Făgete montan nude (Făgeta nuda montana) </w:t>
            </w:r>
          </w:p>
        </w:tc>
        <w:tc>
          <w:tcPr>
            <w:tcW w:w="301" w:type="pct"/>
            <w:tcBorders>
              <w:top w:val="single" w:sz="8" w:space="0" w:color="auto"/>
              <w:right w:val="nil"/>
            </w:tcBorders>
            <w:vAlign w:val="center"/>
          </w:tcPr>
          <w:p w14:paraId="1A11B12C" w14:textId="77777777" w:rsidR="00A04F3E" w:rsidRPr="00A04F3E" w:rsidRDefault="00A04F3E" w:rsidP="00A04F3E">
            <w:pPr>
              <w:ind w:right="-57"/>
              <w:rPr>
                <w:rFonts w:eastAsia="Calibri"/>
                <w:lang w:val="ro-RO"/>
              </w:rPr>
            </w:pPr>
            <w:r w:rsidRPr="00A04F3E">
              <w:rPr>
                <w:rFonts w:eastAsia="Calibri"/>
                <w:lang w:val="ro-RO"/>
              </w:rPr>
              <w:t>4 12.1</w:t>
            </w:r>
          </w:p>
        </w:tc>
        <w:tc>
          <w:tcPr>
            <w:tcW w:w="1518" w:type="pct"/>
            <w:tcBorders>
              <w:top w:val="single" w:sz="8" w:space="0" w:color="auto"/>
              <w:left w:val="nil"/>
            </w:tcBorders>
            <w:vAlign w:val="center"/>
          </w:tcPr>
          <w:p w14:paraId="33C6B17D" w14:textId="77777777" w:rsidR="00A04F3E" w:rsidRPr="00A04F3E" w:rsidRDefault="00A04F3E" w:rsidP="00A04F3E">
            <w:pPr>
              <w:ind w:right="-57"/>
              <w:rPr>
                <w:rFonts w:eastAsia="Calibri"/>
                <w:lang w:val="ro-RO"/>
              </w:rPr>
            </w:pPr>
            <w:r w:rsidRPr="00A04F3E">
              <w:rPr>
                <w:rFonts w:eastAsia="Calibri"/>
                <w:lang w:val="ro-RO"/>
              </w:rPr>
              <w:t xml:space="preserve">Făget montan nud pe soluri brune şi brune-gălbui moderat acide (m). </w:t>
            </w:r>
          </w:p>
        </w:tc>
        <w:tc>
          <w:tcPr>
            <w:tcW w:w="1636" w:type="pct"/>
            <w:gridSpan w:val="2"/>
            <w:tcBorders>
              <w:top w:val="single" w:sz="8" w:space="0" w:color="auto"/>
              <w:right w:val="double" w:sz="4" w:space="0" w:color="auto"/>
            </w:tcBorders>
            <w:vAlign w:val="center"/>
          </w:tcPr>
          <w:p w14:paraId="6893CD58" w14:textId="77777777" w:rsidR="00A04F3E" w:rsidRPr="00A04F3E" w:rsidRDefault="00A04F3E" w:rsidP="00A04F3E">
            <w:pPr>
              <w:ind w:right="-57"/>
              <w:rPr>
                <w:rFonts w:eastAsia="Calibri"/>
                <w:lang w:val="ro-RO"/>
              </w:rPr>
            </w:pPr>
            <w:r w:rsidRPr="00A04F3E">
              <w:rPr>
                <w:rFonts w:eastAsia="Calibri"/>
                <w:noProof/>
                <w:lang w:val="ro-RO"/>
              </w:rPr>
              <w:t>4 12.2 Făget montan nud pe soluri brune şi brune gălbui moderat acide (i)</w:t>
            </w:r>
          </w:p>
        </w:tc>
      </w:tr>
      <w:tr w:rsidR="00A04F3E" w:rsidRPr="00A04F3E" w14:paraId="261A5751" w14:textId="77777777" w:rsidTr="005F3930">
        <w:trPr>
          <w:trHeight w:val="489"/>
        </w:trPr>
        <w:tc>
          <w:tcPr>
            <w:tcW w:w="204" w:type="pct"/>
            <w:tcBorders>
              <w:left w:val="double" w:sz="4" w:space="0" w:color="auto"/>
              <w:right w:val="nil"/>
            </w:tcBorders>
            <w:vAlign w:val="center"/>
          </w:tcPr>
          <w:p w14:paraId="7EFD09A0" w14:textId="77777777" w:rsidR="00A04F3E" w:rsidRPr="00A04F3E" w:rsidRDefault="00A04F3E" w:rsidP="00A04F3E">
            <w:pPr>
              <w:ind w:right="-57"/>
              <w:rPr>
                <w:rFonts w:eastAsia="Calibri"/>
                <w:lang w:val="ro-RO"/>
              </w:rPr>
            </w:pPr>
            <w:r w:rsidRPr="00A04F3E">
              <w:rPr>
                <w:rFonts w:eastAsia="Calibri"/>
                <w:lang w:val="ro-RO"/>
              </w:rPr>
              <w:t xml:space="preserve">4 13  </w:t>
            </w:r>
          </w:p>
        </w:tc>
        <w:tc>
          <w:tcPr>
            <w:tcW w:w="1341" w:type="pct"/>
            <w:gridSpan w:val="2"/>
            <w:tcBorders>
              <w:left w:val="nil"/>
            </w:tcBorders>
            <w:vAlign w:val="center"/>
          </w:tcPr>
          <w:p w14:paraId="4C673E47" w14:textId="77777777" w:rsidR="00A04F3E" w:rsidRPr="00A04F3E" w:rsidRDefault="00A04F3E" w:rsidP="00A04F3E">
            <w:pPr>
              <w:ind w:right="-57"/>
              <w:rPr>
                <w:rFonts w:eastAsia="Calibri"/>
                <w:lang w:val="ro-RO"/>
              </w:rPr>
            </w:pPr>
            <w:r w:rsidRPr="00A04F3E">
              <w:rPr>
                <w:rFonts w:eastAsia="Calibri"/>
                <w:lang w:val="ro-RO"/>
              </w:rPr>
              <w:t xml:space="preserve">Făgete montane cu Rubus (Făgeta rubosa montana) </w:t>
            </w:r>
          </w:p>
        </w:tc>
        <w:tc>
          <w:tcPr>
            <w:tcW w:w="301" w:type="pct"/>
            <w:tcBorders>
              <w:right w:val="nil"/>
            </w:tcBorders>
            <w:vAlign w:val="center"/>
          </w:tcPr>
          <w:p w14:paraId="2FCD0D13" w14:textId="77777777" w:rsidR="00A04F3E" w:rsidRPr="00A04F3E" w:rsidRDefault="00A04F3E" w:rsidP="00A04F3E">
            <w:pPr>
              <w:ind w:right="-57"/>
              <w:rPr>
                <w:rFonts w:eastAsia="Calibri"/>
                <w:lang w:val="ro-RO"/>
              </w:rPr>
            </w:pPr>
            <w:r w:rsidRPr="00A04F3E">
              <w:rPr>
                <w:rFonts w:eastAsia="Calibri"/>
                <w:lang w:val="ro-RO"/>
              </w:rPr>
              <w:t>4 13.1</w:t>
            </w:r>
          </w:p>
        </w:tc>
        <w:tc>
          <w:tcPr>
            <w:tcW w:w="1518" w:type="pct"/>
            <w:tcBorders>
              <w:left w:val="nil"/>
            </w:tcBorders>
            <w:vAlign w:val="center"/>
          </w:tcPr>
          <w:p w14:paraId="687B5F3A" w14:textId="77777777" w:rsidR="00A04F3E" w:rsidRPr="00A04F3E" w:rsidRDefault="00A04F3E" w:rsidP="00A04F3E">
            <w:pPr>
              <w:ind w:right="-57"/>
              <w:rPr>
                <w:rFonts w:eastAsia="Calibri"/>
                <w:lang w:val="ro-RO"/>
              </w:rPr>
            </w:pPr>
            <w:r w:rsidRPr="00A04F3E">
              <w:rPr>
                <w:rFonts w:eastAsia="Calibri"/>
                <w:lang w:val="ro-RO"/>
              </w:rPr>
              <w:t>Făget montane cu Rubus hirtus (m).</w:t>
            </w:r>
          </w:p>
        </w:tc>
        <w:tc>
          <w:tcPr>
            <w:tcW w:w="1636" w:type="pct"/>
            <w:gridSpan w:val="2"/>
            <w:tcBorders>
              <w:right w:val="double" w:sz="4" w:space="0" w:color="auto"/>
            </w:tcBorders>
            <w:vAlign w:val="center"/>
          </w:tcPr>
          <w:p w14:paraId="60011F4B" w14:textId="77777777" w:rsidR="00A04F3E" w:rsidRPr="00A04F3E" w:rsidRDefault="00A04F3E" w:rsidP="00A04F3E">
            <w:pPr>
              <w:ind w:right="-57"/>
              <w:rPr>
                <w:rFonts w:eastAsia="Calibri"/>
                <w:lang w:val="ro-RO"/>
              </w:rPr>
            </w:pPr>
            <w:r w:rsidRPr="00A04F3E">
              <w:rPr>
                <w:rFonts w:eastAsia="Calibri"/>
                <w:lang w:val="ro-RO"/>
              </w:rPr>
              <w:t>4 13.2 Făget montan cu Rubus hirtus (s)</w:t>
            </w:r>
          </w:p>
        </w:tc>
      </w:tr>
      <w:tr w:rsidR="00A04F3E" w:rsidRPr="00A04F3E" w14:paraId="590BAE6B" w14:textId="77777777" w:rsidTr="005F3930">
        <w:trPr>
          <w:trHeight w:val="550"/>
        </w:trPr>
        <w:tc>
          <w:tcPr>
            <w:tcW w:w="204" w:type="pct"/>
            <w:tcBorders>
              <w:left w:val="double" w:sz="4" w:space="0" w:color="auto"/>
              <w:right w:val="nil"/>
            </w:tcBorders>
            <w:vAlign w:val="center"/>
          </w:tcPr>
          <w:p w14:paraId="5B947473" w14:textId="77777777" w:rsidR="00A04F3E" w:rsidRPr="00A04F3E" w:rsidRDefault="00A04F3E" w:rsidP="00A04F3E">
            <w:pPr>
              <w:ind w:right="-57"/>
              <w:rPr>
                <w:rFonts w:eastAsia="Calibri"/>
                <w:lang w:val="ro-RO"/>
              </w:rPr>
            </w:pPr>
            <w:r w:rsidRPr="00A04F3E">
              <w:rPr>
                <w:rFonts w:eastAsia="Calibri"/>
                <w:lang w:val="ro-RO"/>
              </w:rPr>
              <w:t xml:space="preserve">4 14  </w:t>
            </w:r>
          </w:p>
        </w:tc>
        <w:tc>
          <w:tcPr>
            <w:tcW w:w="1341" w:type="pct"/>
            <w:gridSpan w:val="2"/>
            <w:tcBorders>
              <w:left w:val="nil"/>
            </w:tcBorders>
            <w:vAlign w:val="center"/>
          </w:tcPr>
          <w:p w14:paraId="69443831" w14:textId="77777777" w:rsidR="00A04F3E" w:rsidRPr="00A04F3E" w:rsidRDefault="00A04F3E" w:rsidP="00A04F3E">
            <w:pPr>
              <w:ind w:right="-57"/>
              <w:rPr>
                <w:rFonts w:eastAsia="Calibri"/>
                <w:lang w:val="ro-RO"/>
              </w:rPr>
            </w:pPr>
            <w:r w:rsidRPr="00A04F3E">
              <w:rPr>
                <w:rFonts w:eastAsia="Calibri"/>
                <w:lang w:val="ro-RO"/>
              </w:rPr>
              <w:t xml:space="preserve">Făgete montane cu Festuca (Făgeta festucetosa montana) </w:t>
            </w:r>
          </w:p>
        </w:tc>
        <w:tc>
          <w:tcPr>
            <w:tcW w:w="301" w:type="pct"/>
            <w:tcBorders>
              <w:right w:val="nil"/>
            </w:tcBorders>
            <w:vAlign w:val="center"/>
          </w:tcPr>
          <w:p w14:paraId="792C9686" w14:textId="77777777" w:rsidR="00A04F3E" w:rsidRPr="00A04F3E" w:rsidRDefault="00A04F3E" w:rsidP="00A04F3E">
            <w:pPr>
              <w:ind w:right="-57"/>
              <w:rPr>
                <w:rFonts w:eastAsia="Calibri"/>
                <w:lang w:val="ro-RO"/>
              </w:rPr>
            </w:pPr>
            <w:r w:rsidRPr="00A04F3E">
              <w:rPr>
                <w:rFonts w:eastAsia="Calibri"/>
                <w:lang w:val="ro-RO"/>
              </w:rPr>
              <w:t xml:space="preserve">4 14.1  </w:t>
            </w:r>
          </w:p>
        </w:tc>
        <w:tc>
          <w:tcPr>
            <w:tcW w:w="1518" w:type="pct"/>
            <w:tcBorders>
              <w:left w:val="nil"/>
            </w:tcBorders>
            <w:vAlign w:val="center"/>
          </w:tcPr>
          <w:p w14:paraId="3E979402" w14:textId="77777777" w:rsidR="00A04F3E" w:rsidRPr="00A04F3E" w:rsidRDefault="00A04F3E" w:rsidP="00A04F3E">
            <w:pPr>
              <w:ind w:right="-57"/>
              <w:rPr>
                <w:rFonts w:eastAsia="Calibri"/>
                <w:lang w:val="ro-RO"/>
              </w:rPr>
            </w:pPr>
            <w:r w:rsidRPr="00A04F3E">
              <w:rPr>
                <w:rFonts w:eastAsia="Calibri"/>
                <w:lang w:val="ro-RO"/>
              </w:rPr>
              <w:t>Făget cu Festuca altissima (m).</w:t>
            </w:r>
          </w:p>
        </w:tc>
        <w:tc>
          <w:tcPr>
            <w:tcW w:w="1636" w:type="pct"/>
            <w:gridSpan w:val="2"/>
            <w:tcBorders>
              <w:right w:val="double" w:sz="4" w:space="0" w:color="auto"/>
            </w:tcBorders>
            <w:vAlign w:val="center"/>
          </w:tcPr>
          <w:p w14:paraId="5815D7FB" w14:textId="77777777" w:rsidR="00A04F3E" w:rsidRPr="00A04F3E" w:rsidRDefault="00A04F3E" w:rsidP="00A04F3E">
            <w:pPr>
              <w:ind w:right="-57"/>
              <w:rPr>
                <w:rFonts w:eastAsia="Calibri"/>
                <w:lang w:val="ro-RO"/>
              </w:rPr>
            </w:pPr>
            <w:r w:rsidRPr="00A04F3E">
              <w:rPr>
                <w:rFonts w:eastAsia="Calibri"/>
                <w:lang w:val="ro-RO"/>
              </w:rPr>
              <w:t>4 14.2 Făget cu Festuca altissima (s)</w:t>
            </w:r>
          </w:p>
        </w:tc>
      </w:tr>
      <w:tr w:rsidR="00A04F3E" w:rsidRPr="00A04F3E" w14:paraId="216FA55F" w14:textId="77777777" w:rsidTr="005F3930">
        <w:trPr>
          <w:trHeight w:val="347"/>
        </w:trPr>
        <w:tc>
          <w:tcPr>
            <w:tcW w:w="204" w:type="pct"/>
            <w:vMerge w:val="restart"/>
            <w:tcBorders>
              <w:left w:val="double" w:sz="4" w:space="0" w:color="auto"/>
              <w:right w:val="nil"/>
            </w:tcBorders>
            <w:vAlign w:val="center"/>
          </w:tcPr>
          <w:p w14:paraId="302F30D7" w14:textId="77777777" w:rsidR="00A04F3E" w:rsidRPr="00A04F3E" w:rsidRDefault="00A04F3E" w:rsidP="00A04F3E">
            <w:pPr>
              <w:ind w:right="-57"/>
              <w:rPr>
                <w:rFonts w:eastAsia="Calibri"/>
                <w:lang w:val="ro-RO"/>
              </w:rPr>
            </w:pPr>
            <w:r w:rsidRPr="00A04F3E">
              <w:rPr>
                <w:rFonts w:eastAsia="Calibri"/>
                <w:lang w:val="ro-RO"/>
              </w:rPr>
              <w:t xml:space="preserve">4 15  </w:t>
            </w:r>
          </w:p>
        </w:tc>
        <w:tc>
          <w:tcPr>
            <w:tcW w:w="1341" w:type="pct"/>
            <w:gridSpan w:val="2"/>
            <w:vMerge w:val="restart"/>
            <w:tcBorders>
              <w:left w:val="nil"/>
            </w:tcBorders>
            <w:vAlign w:val="center"/>
          </w:tcPr>
          <w:p w14:paraId="1D716626" w14:textId="77777777" w:rsidR="00A04F3E" w:rsidRPr="00A04F3E" w:rsidRDefault="00A04F3E" w:rsidP="00A04F3E">
            <w:pPr>
              <w:ind w:right="-57"/>
              <w:rPr>
                <w:rFonts w:eastAsia="Calibri"/>
                <w:lang w:val="ro-RO"/>
              </w:rPr>
            </w:pPr>
            <w:r w:rsidRPr="00A04F3E">
              <w:rPr>
                <w:rFonts w:eastAsia="Calibri"/>
                <w:lang w:val="ro-RO"/>
              </w:rPr>
              <w:t>Făgete montane cu Luzula (Făgeta luzuletosa montana)</w:t>
            </w:r>
          </w:p>
        </w:tc>
        <w:tc>
          <w:tcPr>
            <w:tcW w:w="301" w:type="pct"/>
            <w:vMerge w:val="restart"/>
            <w:tcBorders>
              <w:right w:val="nil"/>
            </w:tcBorders>
            <w:vAlign w:val="center"/>
          </w:tcPr>
          <w:p w14:paraId="22688291" w14:textId="77777777" w:rsidR="00A04F3E" w:rsidRPr="00A04F3E" w:rsidRDefault="00A04F3E" w:rsidP="00A04F3E">
            <w:pPr>
              <w:ind w:right="-57"/>
              <w:rPr>
                <w:rFonts w:eastAsia="Calibri"/>
                <w:lang w:val="ro-RO"/>
              </w:rPr>
            </w:pPr>
            <w:r w:rsidRPr="00A04F3E">
              <w:rPr>
                <w:rFonts w:eastAsia="Calibri"/>
                <w:lang w:val="ro-RO"/>
              </w:rPr>
              <w:t xml:space="preserve">4 15.1  </w:t>
            </w:r>
          </w:p>
        </w:tc>
        <w:tc>
          <w:tcPr>
            <w:tcW w:w="1518" w:type="pct"/>
            <w:vMerge w:val="restart"/>
            <w:tcBorders>
              <w:left w:val="nil"/>
            </w:tcBorders>
            <w:vAlign w:val="center"/>
          </w:tcPr>
          <w:p w14:paraId="1E65C873" w14:textId="77777777" w:rsidR="00A04F3E" w:rsidRPr="00A04F3E" w:rsidRDefault="00A04F3E" w:rsidP="00A04F3E">
            <w:pPr>
              <w:ind w:right="-57"/>
              <w:rPr>
                <w:rFonts w:eastAsia="Calibri"/>
                <w:lang w:val="ro-RO"/>
              </w:rPr>
            </w:pPr>
            <w:r w:rsidRPr="00A04F3E">
              <w:rPr>
                <w:rFonts w:eastAsia="Calibri"/>
                <w:lang w:val="ro-RO"/>
              </w:rPr>
              <w:t>Făget montan cu Luzula  luzuloides (i-m).</w:t>
            </w:r>
          </w:p>
        </w:tc>
        <w:tc>
          <w:tcPr>
            <w:tcW w:w="1636" w:type="pct"/>
            <w:gridSpan w:val="2"/>
            <w:tcBorders>
              <w:right w:val="double" w:sz="4" w:space="0" w:color="auto"/>
            </w:tcBorders>
            <w:vAlign w:val="center"/>
          </w:tcPr>
          <w:p w14:paraId="41C79A1A" w14:textId="77777777" w:rsidR="00A04F3E" w:rsidRPr="00A04F3E" w:rsidRDefault="00A04F3E" w:rsidP="00A04F3E">
            <w:pPr>
              <w:ind w:right="-57"/>
              <w:rPr>
                <w:rFonts w:eastAsia="Calibri"/>
                <w:lang w:val="ro-RO"/>
              </w:rPr>
            </w:pPr>
            <w:r w:rsidRPr="00A04F3E">
              <w:rPr>
                <w:rFonts w:eastAsia="Calibri"/>
                <w:lang w:val="ro-RO"/>
              </w:rPr>
              <w:t>4 15.1 Făget montan cu Luzula  luzuloides (i)</w:t>
            </w:r>
          </w:p>
        </w:tc>
      </w:tr>
      <w:tr w:rsidR="00A04F3E" w:rsidRPr="00A04F3E" w14:paraId="04D04FD2" w14:textId="77777777" w:rsidTr="005F3930">
        <w:trPr>
          <w:trHeight w:val="429"/>
        </w:trPr>
        <w:tc>
          <w:tcPr>
            <w:tcW w:w="204" w:type="pct"/>
            <w:vMerge/>
            <w:tcBorders>
              <w:left w:val="double" w:sz="4" w:space="0" w:color="auto"/>
              <w:right w:val="nil"/>
            </w:tcBorders>
            <w:vAlign w:val="center"/>
          </w:tcPr>
          <w:p w14:paraId="532803C1" w14:textId="77777777" w:rsidR="00A04F3E" w:rsidRPr="00A04F3E" w:rsidRDefault="00A04F3E" w:rsidP="00A04F3E">
            <w:pPr>
              <w:ind w:right="-57"/>
              <w:rPr>
                <w:rFonts w:eastAsia="Calibri"/>
                <w:lang w:val="ro-RO"/>
              </w:rPr>
            </w:pPr>
          </w:p>
        </w:tc>
        <w:tc>
          <w:tcPr>
            <w:tcW w:w="1341" w:type="pct"/>
            <w:gridSpan w:val="2"/>
            <w:vMerge/>
            <w:tcBorders>
              <w:left w:val="nil"/>
            </w:tcBorders>
            <w:vAlign w:val="center"/>
          </w:tcPr>
          <w:p w14:paraId="4124DF93" w14:textId="77777777" w:rsidR="00A04F3E" w:rsidRPr="00A04F3E" w:rsidRDefault="00A04F3E" w:rsidP="00A04F3E">
            <w:pPr>
              <w:ind w:right="-57"/>
              <w:rPr>
                <w:rFonts w:eastAsia="Calibri"/>
                <w:lang w:val="ro-RO"/>
              </w:rPr>
            </w:pPr>
          </w:p>
        </w:tc>
        <w:tc>
          <w:tcPr>
            <w:tcW w:w="301" w:type="pct"/>
            <w:vMerge/>
            <w:tcBorders>
              <w:right w:val="nil"/>
            </w:tcBorders>
            <w:vAlign w:val="center"/>
          </w:tcPr>
          <w:p w14:paraId="3EA1E9C9" w14:textId="77777777" w:rsidR="00A04F3E" w:rsidRPr="00A04F3E" w:rsidRDefault="00A04F3E" w:rsidP="00A04F3E">
            <w:pPr>
              <w:ind w:right="-57"/>
              <w:rPr>
                <w:rFonts w:eastAsia="Calibri"/>
                <w:lang w:val="ro-RO"/>
              </w:rPr>
            </w:pPr>
          </w:p>
        </w:tc>
        <w:tc>
          <w:tcPr>
            <w:tcW w:w="1518" w:type="pct"/>
            <w:vMerge/>
            <w:tcBorders>
              <w:left w:val="nil"/>
            </w:tcBorders>
            <w:vAlign w:val="center"/>
          </w:tcPr>
          <w:p w14:paraId="6492A6A0" w14:textId="77777777" w:rsidR="00A04F3E" w:rsidRPr="00A04F3E" w:rsidRDefault="00A04F3E" w:rsidP="00A04F3E">
            <w:pPr>
              <w:ind w:right="-57"/>
              <w:rPr>
                <w:rFonts w:eastAsia="Calibri"/>
                <w:lang w:val="ro-RO"/>
              </w:rPr>
            </w:pPr>
          </w:p>
        </w:tc>
        <w:tc>
          <w:tcPr>
            <w:tcW w:w="1636" w:type="pct"/>
            <w:gridSpan w:val="2"/>
            <w:tcBorders>
              <w:right w:val="double" w:sz="4" w:space="0" w:color="auto"/>
            </w:tcBorders>
            <w:vAlign w:val="center"/>
          </w:tcPr>
          <w:p w14:paraId="690F2376" w14:textId="77777777" w:rsidR="00A04F3E" w:rsidRPr="00A04F3E" w:rsidRDefault="00A04F3E" w:rsidP="00A04F3E">
            <w:pPr>
              <w:ind w:right="-57"/>
              <w:rPr>
                <w:rFonts w:eastAsia="Calibri"/>
                <w:lang w:val="ro-RO"/>
              </w:rPr>
            </w:pPr>
            <w:r w:rsidRPr="00A04F3E">
              <w:rPr>
                <w:rFonts w:eastAsia="Calibri"/>
                <w:lang w:val="ro-RO"/>
              </w:rPr>
              <w:t>4 15.2 Făget montan cu Luzula  luzuloides (m)</w:t>
            </w:r>
          </w:p>
        </w:tc>
      </w:tr>
      <w:tr w:rsidR="00A04F3E" w:rsidRPr="00A04F3E" w14:paraId="50D80C75" w14:textId="77777777" w:rsidTr="005F3930">
        <w:trPr>
          <w:trHeight w:val="633"/>
        </w:trPr>
        <w:tc>
          <w:tcPr>
            <w:tcW w:w="204" w:type="pct"/>
            <w:vMerge w:val="restart"/>
            <w:tcBorders>
              <w:left w:val="double" w:sz="4" w:space="0" w:color="auto"/>
              <w:right w:val="nil"/>
            </w:tcBorders>
            <w:vAlign w:val="center"/>
          </w:tcPr>
          <w:p w14:paraId="4692D89F" w14:textId="77777777" w:rsidR="00A04F3E" w:rsidRPr="00A04F3E" w:rsidRDefault="00A04F3E" w:rsidP="00A04F3E">
            <w:pPr>
              <w:ind w:right="-57"/>
              <w:rPr>
                <w:rFonts w:eastAsia="Calibri"/>
                <w:lang w:val="ro-RO"/>
              </w:rPr>
            </w:pPr>
            <w:r w:rsidRPr="00A04F3E">
              <w:rPr>
                <w:rFonts w:eastAsia="Calibri"/>
                <w:lang w:val="ro-RO"/>
              </w:rPr>
              <w:t xml:space="preserve">4 16  </w:t>
            </w:r>
          </w:p>
        </w:tc>
        <w:tc>
          <w:tcPr>
            <w:tcW w:w="1341" w:type="pct"/>
            <w:gridSpan w:val="2"/>
            <w:vMerge w:val="restart"/>
            <w:tcBorders>
              <w:left w:val="nil"/>
            </w:tcBorders>
            <w:vAlign w:val="center"/>
          </w:tcPr>
          <w:p w14:paraId="0A8D217C" w14:textId="77777777" w:rsidR="00A04F3E" w:rsidRPr="00A04F3E" w:rsidRDefault="00A04F3E" w:rsidP="00A04F3E">
            <w:pPr>
              <w:ind w:right="-57"/>
              <w:rPr>
                <w:rFonts w:eastAsia="Calibri"/>
                <w:lang w:val="ro-RO"/>
              </w:rPr>
            </w:pPr>
            <w:r w:rsidRPr="00A04F3E">
              <w:rPr>
                <w:rFonts w:eastAsia="Calibri"/>
                <w:lang w:val="ro-RO"/>
              </w:rPr>
              <w:t>Făgete montane cu  Vaccinium  (Făgeta myrtilletosa montana)</w:t>
            </w:r>
          </w:p>
        </w:tc>
        <w:tc>
          <w:tcPr>
            <w:tcW w:w="1819" w:type="pct"/>
            <w:gridSpan w:val="2"/>
            <w:vMerge w:val="restart"/>
            <w:vAlign w:val="center"/>
          </w:tcPr>
          <w:p w14:paraId="634A3DBA" w14:textId="77777777" w:rsidR="00A04F3E" w:rsidRPr="00A04F3E" w:rsidRDefault="00A04F3E" w:rsidP="00A04F3E">
            <w:pPr>
              <w:ind w:right="-57"/>
              <w:rPr>
                <w:rFonts w:eastAsia="Calibri"/>
                <w:lang w:val="ro-RO"/>
              </w:rPr>
            </w:pPr>
            <w:r w:rsidRPr="00A04F3E">
              <w:rPr>
                <w:rFonts w:eastAsia="Calibri"/>
                <w:lang w:val="ro-RO"/>
              </w:rPr>
              <w:t>4 16.1  Făget montan cu  Vaccinium myrtillus (i).</w:t>
            </w:r>
          </w:p>
        </w:tc>
        <w:tc>
          <w:tcPr>
            <w:tcW w:w="1636" w:type="pct"/>
            <w:gridSpan w:val="2"/>
            <w:tcBorders>
              <w:right w:val="double" w:sz="4" w:space="0" w:color="auto"/>
            </w:tcBorders>
            <w:vAlign w:val="center"/>
          </w:tcPr>
          <w:p w14:paraId="322F04CD" w14:textId="77777777" w:rsidR="00A04F3E" w:rsidRPr="00A04F3E" w:rsidRDefault="00A04F3E" w:rsidP="00A04F3E">
            <w:pPr>
              <w:ind w:right="-57"/>
              <w:rPr>
                <w:rFonts w:eastAsia="Calibri"/>
                <w:lang w:val="ro-RO"/>
              </w:rPr>
            </w:pPr>
            <w:r w:rsidRPr="00A04F3E">
              <w:rPr>
                <w:rFonts w:eastAsia="Calibri"/>
                <w:lang w:val="ro-RO"/>
              </w:rPr>
              <w:t>4 16.2</w:t>
            </w:r>
            <w:r w:rsidRPr="00A04F3E">
              <w:rPr>
                <w:rFonts w:eastAsia="Calibri"/>
                <w:lang w:val="ro-RO"/>
              </w:rPr>
              <w:tab/>
              <w:t>Făget montan cu  Vaccinium myrtillus (m)</w:t>
            </w:r>
          </w:p>
        </w:tc>
      </w:tr>
      <w:tr w:rsidR="00A04F3E" w:rsidRPr="00A04F3E" w14:paraId="251DFB66" w14:textId="77777777" w:rsidTr="005F3930">
        <w:trPr>
          <w:trHeight w:val="285"/>
        </w:trPr>
        <w:tc>
          <w:tcPr>
            <w:tcW w:w="204" w:type="pct"/>
            <w:vMerge/>
            <w:tcBorders>
              <w:left w:val="double" w:sz="4" w:space="0" w:color="auto"/>
              <w:right w:val="nil"/>
            </w:tcBorders>
            <w:vAlign w:val="center"/>
          </w:tcPr>
          <w:p w14:paraId="0B62B222" w14:textId="77777777" w:rsidR="00A04F3E" w:rsidRPr="00A04F3E" w:rsidRDefault="00A04F3E" w:rsidP="00A04F3E">
            <w:pPr>
              <w:ind w:right="-57"/>
              <w:rPr>
                <w:rFonts w:eastAsia="Calibri"/>
                <w:lang w:val="ro-RO"/>
              </w:rPr>
            </w:pPr>
          </w:p>
        </w:tc>
        <w:tc>
          <w:tcPr>
            <w:tcW w:w="1341" w:type="pct"/>
            <w:gridSpan w:val="2"/>
            <w:vMerge/>
            <w:tcBorders>
              <w:left w:val="nil"/>
            </w:tcBorders>
            <w:vAlign w:val="center"/>
          </w:tcPr>
          <w:p w14:paraId="64587CB8" w14:textId="77777777" w:rsidR="00A04F3E" w:rsidRPr="00A04F3E" w:rsidRDefault="00A04F3E" w:rsidP="00A04F3E">
            <w:pPr>
              <w:ind w:right="-57"/>
              <w:rPr>
                <w:rFonts w:eastAsia="Calibri"/>
                <w:lang w:val="ro-RO"/>
              </w:rPr>
            </w:pPr>
          </w:p>
        </w:tc>
        <w:tc>
          <w:tcPr>
            <w:tcW w:w="1819" w:type="pct"/>
            <w:gridSpan w:val="2"/>
            <w:vMerge/>
            <w:vAlign w:val="center"/>
          </w:tcPr>
          <w:p w14:paraId="31B58BCA" w14:textId="77777777" w:rsidR="00A04F3E" w:rsidRPr="00A04F3E" w:rsidRDefault="00A04F3E" w:rsidP="00A04F3E">
            <w:pPr>
              <w:ind w:right="-57"/>
              <w:rPr>
                <w:rFonts w:eastAsia="Calibri"/>
                <w:lang w:val="ro-RO"/>
              </w:rPr>
            </w:pPr>
          </w:p>
        </w:tc>
        <w:tc>
          <w:tcPr>
            <w:tcW w:w="1636" w:type="pct"/>
            <w:gridSpan w:val="2"/>
            <w:tcBorders>
              <w:right w:val="double" w:sz="4" w:space="0" w:color="auto"/>
            </w:tcBorders>
            <w:vAlign w:val="center"/>
          </w:tcPr>
          <w:p w14:paraId="1CC0A245" w14:textId="77777777" w:rsidR="00A04F3E" w:rsidRPr="00A04F3E" w:rsidRDefault="00A04F3E" w:rsidP="00A04F3E">
            <w:pPr>
              <w:ind w:right="-57"/>
              <w:rPr>
                <w:rFonts w:eastAsia="Calibri"/>
                <w:lang w:val="ro-RO"/>
              </w:rPr>
            </w:pPr>
            <w:r w:rsidRPr="00A04F3E">
              <w:rPr>
                <w:rFonts w:eastAsia="Calibri"/>
                <w:lang w:val="ro-RO"/>
              </w:rPr>
              <w:tab/>
              <w:t>4 16.3 Făget de limită cu Vaccinium (i)</w:t>
            </w:r>
          </w:p>
        </w:tc>
      </w:tr>
      <w:tr w:rsidR="00A04F3E" w:rsidRPr="00A04F3E" w14:paraId="112E5428" w14:textId="77777777" w:rsidTr="005F3930">
        <w:trPr>
          <w:trHeight w:val="347"/>
        </w:trPr>
        <w:tc>
          <w:tcPr>
            <w:tcW w:w="204" w:type="pct"/>
            <w:vMerge/>
            <w:tcBorders>
              <w:left w:val="double" w:sz="4" w:space="0" w:color="auto"/>
              <w:right w:val="nil"/>
            </w:tcBorders>
            <w:vAlign w:val="center"/>
          </w:tcPr>
          <w:p w14:paraId="0A4232BA" w14:textId="77777777" w:rsidR="00A04F3E" w:rsidRPr="00A04F3E" w:rsidRDefault="00A04F3E" w:rsidP="00A04F3E">
            <w:pPr>
              <w:ind w:right="-57"/>
              <w:rPr>
                <w:rFonts w:eastAsia="Calibri"/>
                <w:lang w:val="ro-RO"/>
              </w:rPr>
            </w:pPr>
          </w:p>
        </w:tc>
        <w:tc>
          <w:tcPr>
            <w:tcW w:w="1341" w:type="pct"/>
            <w:gridSpan w:val="2"/>
            <w:vMerge/>
            <w:tcBorders>
              <w:left w:val="nil"/>
            </w:tcBorders>
            <w:vAlign w:val="center"/>
          </w:tcPr>
          <w:p w14:paraId="28A0C5AA" w14:textId="77777777" w:rsidR="00A04F3E" w:rsidRPr="00A04F3E" w:rsidRDefault="00A04F3E" w:rsidP="00A04F3E">
            <w:pPr>
              <w:ind w:right="-57"/>
              <w:rPr>
                <w:rFonts w:eastAsia="Calibri"/>
                <w:lang w:val="ro-RO"/>
              </w:rPr>
            </w:pPr>
          </w:p>
        </w:tc>
        <w:tc>
          <w:tcPr>
            <w:tcW w:w="1819" w:type="pct"/>
            <w:gridSpan w:val="2"/>
            <w:vMerge/>
            <w:vAlign w:val="center"/>
          </w:tcPr>
          <w:p w14:paraId="3ACBD829" w14:textId="77777777" w:rsidR="00A04F3E" w:rsidRPr="00A04F3E" w:rsidRDefault="00A04F3E" w:rsidP="00A04F3E">
            <w:pPr>
              <w:ind w:right="-57"/>
              <w:rPr>
                <w:rFonts w:eastAsia="Calibri"/>
                <w:lang w:val="ro-RO"/>
              </w:rPr>
            </w:pPr>
          </w:p>
        </w:tc>
        <w:tc>
          <w:tcPr>
            <w:tcW w:w="1636" w:type="pct"/>
            <w:gridSpan w:val="2"/>
            <w:tcBorders>
              <w:right w:val="double" w:sz="4" w:space="0" w:color="auto"/>
            </w:tcBorders>
            <w:vAlign w:val="center"/>
          </w:tcPr>
          <w:p w14:paraId="393068B9" w14:textId="77777777" w:rsidR="00A04F3E" w:rsidRPr="00A04F3E" w:rsidRDefault="00A04F3E" w:rsidP="00A04F3E">
            <w:pPr>
              <w:ind w:right="-57"/>
              <w:rPr>
                <w:rFonts w:eastAsia="Calibri"/>
                <w:lang w:val="ro-RO"/>
              </w:rPr>
            </w:pPr>
            <w:r w:rsidRPr="00A04F3E">
              <w:rPr>
                <w:rFonts w:eastAsia="Calibri"/>
                <w:lang w:val="ro-RO"/>
              </w:rPr>
              <w:t>4 16.4 Făget de limită cu floră acidofilă (m)</w:t>
            </w:r>
          </w:p>
        </w:tc>
      </w:tr>
      <w:tr w:rsidR="00A04F3E" w:rsidRPr="00A04F3E" w14:paraId="251A9E5C" w14:textId="77777777" w:rsidTr="005F3930">
        <w:trPr>
          <w:trHeight w:val="550"/>
        </w:trPr>
        <w:tc>
          <w:tcPr>
            <w:tcW w:w="204" w:type="pct"/>
            <w:vMerge w:val="restart"/>
            <w:tcBorders>
              <w:left w:val="double" w:sz="4" w:space="0" w:color="auto"/>
              <w:right w:val="nil"/>
            </w:tcBorders>
            <w:vAlign w:val="center"/>
          </w:tcPr>
          <w:p w14:paraId="395F38EE" w14:textId="77777777" w:rsidR="00A04F3E" w:rsidRPr="00A04F3E" w:rsidRDefault="00A04F3E" w:rsidP="00A04F3E">
            <w:pPr>
              <w:ind w:right="-57"/>
              <w:rPr>
                <w:rFonts w:eastAsia="Calibri"/>
                <w:lang w:val="ro-RO"/>
              </w:rPr>
            </w:pPr>
            <w:r w:rsidRPr="00A04F3E">
              <w:rPr>
                <w:rFonts w:eastAsia="Calibri"/>
                <w:lang w:val="ro-RO"/>
              </w:rPr>
              <w:t xml:space="preserve">4 17  </w:t>
            </w:r>
          </w:p>
        </w:tc>
        <w:tc>
          <w:tcPr>
            <w:tcW w:w="1341" w:type="pct"/>
            <w:gridSpan w:val="2"/>
            <w:vMerge w:val="restart"/>
            <w:tcBorders>
              <w:left w:val="nil"/>
            </w:tcBorders>
            <w:vAlign w:val="center"/>
          </w:tcPr>
          <w:p w14:paraId="1517D75C" w14:textId="77777777" w:rsidR="00A04F3E" w:rsidRPr="00A04F3E" w:rsidRDefault="00A04F3E" w:rsidP="00A04F3E">
            <w:pPr>
              <w:ind w:right="-57"/>
              <w:rPr>
                <w:rFonts w:eastAsia="Calibri"/>
                <w:lang w:val="ro-RO"/>
              </w:rPr>
            </w:pPr>
            <w:r w:rsidRPr="00A04F3E">
              <w:rPr>
                <w:rFonts w:eastAsia="Calibri"/>
                <w:lang w:val="ro-RO"/>
              </w:rPr>
              <w:t>Făgete montane cu Petasites (Făgeta petasitetosa montana)</w:t>
            </w:r>
          </w:p>
        </w:tc>
        <w:tc>
          <w:tcPr>
            <w:tcW w:w="301" w:type="pct"/>
            <w:vMerge w:val="restart"/>
            <w:tcBorders>
              <w:right w:val="nil"/>
            </w:tcBorders>
            <w:vAlign w:val="center"/>
          </w:tcPr>
          <w:p w14:paraId="4EAD902E" w14:textId="77777777" w:rsidR="00A04F3E" w:rsidRPr="00A04F3E" w:rsidRDefault="00A04F3E" w:rsidP="00A04F3E">
            <w:pPr>
              <w:ind w:right="-57"/>
              <w:rPr>
                <w:rFonts w:eastAsia="Calibri"/>
                <w:lang w:val="ro-RO"/>
              </w:rPr>
            </w:pPr>
            <w:r w:rsidRPr="00A04F3E">
              <w:rPr>
                <w:rFonts w:eastAsia="Calibri"/>
                <w:lang w:val="ro-RO"/>
              </w:rPr>
              <w:t xml:space="preserve">4 17.1  </w:t>
            </w:r>
          </w:p>
        </w:tc>
        <w:tc>
          <w:tcPr>
            <w:tcW w:w="1518" w:type="pct"/>
            <w:vMerge w:val="restart"/>
            <w:tcBorders>
              <w:left w:val="nil"/>
            </w:tcBorders>
            <w:vAlign w:val="center"/>
          </w:tcPr>
          <w:p w14:paraId="7381118B" w14:textId="77777777" w:rsidR="00A04F3E" w:rsidRPr="00A04F3E" w:rsidRDefault="00A04F3E" w:rsidP="00A04F3E">
            <w:pPr>
              <w:ind w:right="-57"/>
              <w:rPr>
                <w:rFonts w:eastAsia="Calibri"/>
                <w:lang w:val="ro-RO"/>
              </w:rPr>
            </w:pPr>
            <w:r w:rsidRPr="00A04F3E">
              <w:rPr>
                <w:rFonts w:eastAsia="Calibri"/>
                <w:lang w:val="ro-RO"/>
              </w:rPr>
              <w:t>Făget cu Petasites  albus (i).</w:t>
            </w:r>
          </w:p>
        </w:tc>
        <w:tc>
          <w:tcPr>
            <w:tcW w:w="1636" w:type="pct"/>
            <w:gridSpan w:val="2"/>
            <w:tcBorders>
              <w:right w:val="double" w:sz="4" w:space="0" w:color="auto"/>
            </w:tcBorders>
            <w:vAlign w:val="center"/>
          </w:tcPr>
          <w:p w14:paraId="398B03B9" w14:textId="77777777" w:rsidR="00A04F3E" w:rsidRPr="00A04F3E" w:rsidRDefault="00A04F3E" w:rsidP="00A04F3E">
            <w:pPr>
              <w:ind w:right="-57"/>
              <w:rPr>
                <w:rFonts w:eastAsia="Calibri"/>
                <w:lang w:val="ro-RO"/>
              </w:rPr>
            </w:pPr>
            <w:r w:rsidRPr="00A04F3E">
              <w:rPr>
                <w:rFonts w:eastAsia="Calibri"/>
                <w:lang w:val="ro-RO"/>
              </w:rPr>
              <w:t>4 17.2 Făget pe soluri gleizate (s)</w:t>
            </w:r>
          </w:p>
        </w:tc>
      </w:tr>
      <w:tr w:rsidR="00A04F3E" w:rsidRPr="00A04F3E" w14:paraId="5D2E4B53" w14:textId="77777777" w:rsidTr="005F3930">
        <w:trPr>
          <w:trHeight w:val="72"/>
        </w:trPr>
        <w:tc>
          <w:tcPr>
            <w:tcW w:w="204" w:type="pct"/>
            <w:vMerge/>
            <w:tcBorders>
              <w:left w:val="double" w:sz="4" w:space="0" w:color="auto"/>
              <w:right w:val="nil"/>
            </w:tcBorders>
            <w:vAlign w:val="center"/>
          </w:tcPr>
          <w:p w14:paraId="0939F436" w14:textId="77777777" w:rsidR="00A04F3E" w:rsidRPr="00A04F3E" w:rsidRDefault="00A04F3E" w:rsidP="00A04F3E">
            <w:pPr>
              <w:ind w:right="-57"/>
              <w:rPr>
                <w:rFonts w:eastAsia="Calibri"/>
                <w:lang w:val="ro-RO"/>
              </w:rPr>
            </w:pPr>
          </w:p>
        </w:tc>
        <w:tc>
          <w:tcPr>
            <w:tcW w:w="1341" w:type="pct"/>
            <w:gridSpan w:val="2"/>
            <w:vMerge/>
            <w:tcBorders>
              <w:left w:val="nil"/>
            </w:tcBorders>
            <w:vAlign w:val="center"/>
          </w:tcPr>
          <w:p w14:paraId="0F5A655B" w14:textId="77777777" w:rsidR="00A04F3E" w:rsidRPr="00A04F3E" w:rsidRDefault="00A04F3E" w:rsidP="00A04F3E">
            <w:pPr>
              <w:ind w:right="-57"/>
              <w:rPr>
                <w:rFonts w:eastAsia="Calibri"/>
                <w:lang w:val="ro-RO"/>
              </w:rPr>
            </w:pPr>
          </w:p>
        </w:tc>
        <w:tc>
          <w:tcPr>
            <w:tcW w:w="301" w:type="pct"/>
            <w:vMerge/>
            <w:tcBorders>
              <w:right w:val="nil"/>
            </w:tcBorders>
            <w:vAlign w:val="center"/>
          </w:tcPr>
          <w:p w14:paraId="19EF0E35" w14:textId="77777777" w:rsidR="00A04F3E" w:rsidRPr="00A04F3E" w:rsidRDefault="00A04F3E" w:rsidP="00A04F3E">
            <w:pPr>
              <w:ind w:right="-57"/>
              <w:rPr>
                <w:rFonts w:eastAsia="Calibri"/>
                <w:lang w:val="ro-RO"/>
              </w:rPr>
            </w:pPr>
          </w:p>
        </w:tc>
        <w:tc>
          <w:tcPr>
            <w:tcW w:w="1518" w:type="pct"/>
            <w:vMerge/>
            <w:tcBorders>
              <w:left w:val="nil"/>
            </w:tcBorders>
            <w:vAlign w:val="center"/>
          </w:tcPr>
          <w:p w14:paraId="0300B8EF" w14:textId="77777777" w:rsidR="00A04F3E" w:rsidRPr="00A04F3E" w:rsidRDefault="00A04F3E" w:rsidP="00A04F3E">
            <w:pPr>
              <w:ind w:right="-57"/>
              <w:rPr>
                <w:rFonts w:eastAsia="Calibri"/>
                <w:lang w:val="ro-RO"/>
              </w:rPr>
            </w:pPr>
          </w:p>
        </w:tc>
        <w:tc>
          <w:tcPr>
            <w:tcW w:w="1636" w:type="pct"/>
            <w:gridSpan w:val="2"/>
            <w:tcBorders>
              <w:right w:val="double" w:sz="4" w:space="0" w:color="auto"/>
            </w:tcBorders>
            <w:vAlign w:val="center"/>
          </w:tcPr>
          <w:p w14:paraId="4DC36CB5" w14:textId="77777777" w:rsidR="00A04F3E" w:rsidRPr="00A04F3E" w:rsidRDefault="00A04F3E" w:rsidP="00A04F3E">
            <w:pPr>
              <w:ind w:right="-57"/>
              <w:rPr>
                <w:rFonts w:eastAsia="Calibri"/>
                <w:lang w:val="ro-RO"/>
              </w:rPr>
            </w:pPr>
            <w:r w:rsidRPr="00A04F3E">
              <w:rPr>
                <w:rFonts w:eastAsia="Calibri"/>
                <w:lang w:val="ro-RO"/>
              </w:rPr>
              <w:t>4 17.3 Făget pe soluri gleizate (m)</w:t>
            </w:r>
          </w:p>
        </w:tc>
      </w:tr>
      <w:tr w:rsidR="00A04F3E" w:rsidRPr="00A04F3E" w14:paraId="0B25385A" w14:textId="77777777" w:rsidTr="005F3930">
        <w:trPr>
          <w:trHeight w:val="331"/>
        </w:trPr>
        <w:tc>
          <w:tcPr>
            <w:tcW w:w="204" w:type="pct"/>
            <w:tcBorders>
              <w:left w:val="double" w:sz="4" w:space="0" w:color="auto"/>
              <w:right w:val="nil"/>
            </w:tcBorders>
            <w:vAlign w:val="center"/>
          </w:tcPr>
          <w:p w14:paraId="540C8B63" w14:textId="77777777" w:rsidR="00A04F3E" w:rsidRPr="00A04F3E" w:rsidRDefault="00A04F3E" w:rsidP="00A04F3E">
            <w:pPr>
              <w:ind w:right="-57"/>
              <w:rPr>
                <w:rFonts w:eastAsia="Calibri"/>
                <w:lang w:val="ro-RO"/>
              </w:rPr>
            </w:pPr>
            <w:r w:rsidRPr="00A04F3E">
              <w:rPr>
                <w:rFonts w:eastAsia="Calibri"/>
                <w:lang w:val="ro-RO"/>
              </w:rPr>
              <w:t>4 18</w:t>
            </w:r>
          </w:p>
        </w:tc>
        <w:tc>
          <w:tcPr>
            <w:tcW w:w="1341" w:type="pct"/>
            <w:gridSpan w:val="2"/>
            <w:tcBorders>
              <w:left w:val="nil"/>
            </w:tcBorders>
            <w:vAlign w:val="center"/>
          </w:tcPr>
          <w:p w14:paraId="004C45D0" w14:textId="77777777" w:rsidR="00A04F3E" w:rsidRPr="00A04F3E" w:rsidRDefault="00A04F3E" w:rsidP="00A04F3E">
            <w:pPr>
              <w:ind w:right="-57"/>
              <w:rPr>
                <w:rFonts w:eastAsia="Calibri"/>
                <w:lang w:val="ro-RO"/>
              </w:rPr>
            </w:pPr>
            <w:r w:rsidRPr="00A04F3E">
              <w:rPr>
                <w:rFonts w:eastAsia="Calibri"/>
                <w:lang w:val="ro-RO"/>
              </w:rPr>
              <w:t>Făget montane de stâncărie</w:t>
            </w:r>
          </w:p>
        </w:tc>
        <w:tc>
          <w:tcPr>
            <w:tcW w:w="301" w:type="pct"/>
            <w:tcBorders>
              <w:right w:val="nil"/>
            </w:tcBorders>
            <w:vAlign w:val="center"/>
          </w:tcPr>
          <w:p w14:paraId="091EDECF" w14:textId="77777777" w:rsidR="00A04F3E" w:rsidRPr="00A04F3E" w:rsidRDefault="00A04F3E" w:rsidP="00A04F3E">
            <w:pPr>
              <w:ind w:right="-57"/>
              <w:rPr>
                <w:rFonts w:eastAsia="Calibri"/>
                <w:lang w:val="ro-RO"/>
              </w:rPr>
            </w:pPr>
          </w:p>
        </w:tc>
        <w:tc>
          <w:tcPr>
            <w:tcW w:w="1518" w:type="pct"/>
            <w:tcBorders>
              <w:left w:val="nil"/>
            </w:tcBorders>
            <w:vAlign w:val="center"/>
          </w:tcPr>
          <w:p w14:paraId="00565F0E" w14:textId="77777777" w:rsidR="00A04F3E" w:rsidRPr="00A04F3E" w:rsidRDefault="00A04F3E" w:rsidP="00A04F3E">
            <w:pPr>
              <w:ind w:right="-57"/>
              <w:rPr>
                <w:rFonts w:eastAsia="Calibri"/>
                <w:lang w:val="ro-RO"/>
              </w:rPr>
            </w:pPr>
          </w:p>
        </w:tc>
        <w:tc>
          <w:tcPr>
            <w:tcW w:w="1636" w:type="pct"/>
            <w:gridSpan w:val="2"/>
            <w:tcBorders>
              <w:right w:val="double" w:sz="4" w:space="0" w:color="auto"/>
            </w:tcBorders>
            <w:vAlign w:val="center"/>
          </w:tcPr>
          <w:p w14:paraId="0C895241" w14:textId="77777777" w:rsidR="00A04F3E" w:rsidRPr="00A04F3E" w:rsidRDefault="00A04F3E" w:rsidP="00A04F3E">
            <w:pPr>
              <w:ind w:right="-57"/>
              <w:rPr>
                <w:rFonts w:eastAsia="Calibri"/>
                <w:lang w:val="ro-RO"/>
              </w:rPr>
            </w:pPr>
            <w:r w:rsidRPr="00A04F3E">
              <w:rPr>
                <w:rFonts w:eastAsia="Calibri"/>
                <w:lang w:val="ro-RO"/>
              </w:rPr>
              <w:t>4 18.1 Făget montane de stâncărie (i)</w:t>
            </w:r>
          </w:p>
        </w:tc>
      </w:tr>
      <w:tr w:rsidR="00A04F3E" w:rsidRPr="00A04F3E" w14:paraId="572D91DF" w14:textId="77777777" w:rsidTr="005F3930">
        <w:tc>
          <w:tcPr>
            <w:tcW w:w="5000" w:type="pct"/>
            <w:gridSpan w:val="7"/>
            <w:tcBorders>
              <w:top w:val="double" w:sz="4" w:space="0" w:color="auto"/>
              <w:left w:val="double" w:sz="4" w:space="0" w:color="auto"/>
              <w:bottom w:val="double" w:sz="4" w:space="0" w:color="auto"/>
              <w:right w:val="double" w:sz="4" w:space="0" w:color="auto"/>
            </w:tcBorders>
          </w:tcPr>
          <w:p w14:paraId="2DEF7A24" w14:textId="77777777" w:rsidR="00A04F3E" w:rsidRPr="00A04F3E" w:rsidRDefault="00A04F3E" w:rsidP="00A04F3E">
            <w:pPr>
              <w:ind w:right="-57"/>
              <w:jc w:val="center"/>
              <w:rPr>
                <w:rFonts w:eastAsia="Calibri"/>
                <w:lang w:val="ro-RO"/>
              </w:rPr>
            </w:pPr>
            <w:r w:rsidRPr="00A04F3E">
              <w:rPr>
                <w:rFonts w:eastAsia="Calibri"/>
                <w:lang w:val="ro-RO"/>
              </w:rPr>
              <w:t>4 2 Făgete pure de dealuri (Făgeta submontana)</w:t>
            </w:r>
          </w:p>
        </w:tc>
      </w:tr>
      <w:tr w:rsidR="00A04F3E" w:rsidRPr="00A04F3E" w14:paraId="367E41E4" w14:textId="77777777" w:rsidTr="005F3930">
        <w:trPr>
          <w:trHeight w:val="30"/>
        </w:trPr>
        <w:tc>
          <w:tcPr>
            <w:tcW w:w="204" w:type="pct"/>
            <w:vMerge w:val="restart"/>
            <w:tcBorders>
              <w:left w:val="double" w:sz="4" w:space="0" w:color="auto"/>
              <w:right w:val="nil"/>
            </w:tcBorders>
            <w:vAlign w:val="center"/>
          </w:tcPr>
          <w:p w14:paraId="0A41FF6B" w14:textId="77777777" w:rsidR="00A04F3E" w:rsidRPr="00A04F3E" w:rsidRDefault="00A04F3E" w:rsidP="00A04F3E">
            <w:pPr>
              <w:ind w:right="-57"/>
              <w:rPr>
                <w:rFonts w:eastAsia="Calibri"/>
                <w:lang w:val="ro-RO"/>
              </w:rPr>
            </w:pPr>
            <w:r w:rsidRPr="00A04F3E">
              <w:rPr>
                <w:rFonts w:eastAsia="Calibri"/>
                <w:lang w:val="ro-RO"/>
              </w:rPr>
              <w:t xml:space="preserve">4 21 </w:t>
            </w:r>
          </w:p>
        </w:tc>
        <w:tc>
          <w:tcPr>
            <w:tcW w:w="1341" w:type="pct"/>
            <w:gridSpan w:val="2"/>
            <w:vMerge w:val="restart"/>
            <w:tcBorders>
              <w:left w:val="nil"/>
            </w:tcBorders>
            <w:vAlign w:val="center"/>
          </w:tcPr>
          <w:p w14:paraId="20F05276" w14:textId="77777777" w:rsidR="00A04F3E" w:rsidRPr="00A04F3E" w:rsidRDefault="00A04F3E" w:rsidP="00A04F3E">
            <w:pPr>
              <w:ind w:right="-57"/>
              <w:rPr>
                <w:rFonts w:eastAsia="Calibri"/>
                <w:lang w:val="ro-RO"/>
              </w:rPr>
            </w:pPr>
            <w:r w:rsidRPr="00A04F3E">
              <w:rPr>
                <w:rFonts w:eastAsia="Calibri"/>
                <w:lang w:val="ro-RO"/>
              </w:rPr>
              <w:t>Făgete de dealuri cu floră de mull (Făgeta asperuletosa submontana)</w:t>
            </w:r>
          </w:p>
        </w:tc>
        <w:tc>
          <w:tcPr>
            <w:tcW w:w="301" w:type="pct"/>
            <w:tcBorders>
              <w:right w:val="nil"/>
            </w:tcBorders>
            <w:vAlign w:val="center"/>
          </w:tcPr>
          <w:p w14:paraId="3E984140" w14:textId="77777777" w:rsidR="00A04F3E" w:rsidRPr="00A04F3E" w:rsidRDefault="00A04F3E" w:rsidP="00A04F3E">
            <w:pPr>
              <w:ind w:right="-57"/>
              <w:rPr>
                <w:rFonts w:eastAsia="Calibri"/>
                <w:lang w:val="ro-RO"/>
              </w:rPr>
            </w:pPr>
            <w:r w:rsidRPr="00A04F3E">
              <w:rPr>
                <w:rFonts w:eastAsia="Calibri"/>
                <w:lang w:val="ro-RO"/>
              </w:rPr>
              <w:t>4 21.1</w:t>
            </w:r>
          </w:p>
        </w:tc>
        <w:tc>
          <w:tcPr>
            <w:tcW w:w="1518" w:type="pct"/>
            <w:tcBorders>
              <w:left w:val="nil"/>
            </w:tcBorders>
            <w:vAlign w:val="center"/>
          </w:tcPr>
          <w:p w14:paraId="720BF98E" w14:textId="77777777" w:rsidR="00A04F3E" w:rsidRPr="00A04F3E" w:rsidRDefault="00A04F3E" w:rsidP="00A04F3E">
            <w:pPr>
              <w:ind w:right="-57"/>
              <w:rPr>
                <w:rFonts w:eastAsia="Calibri"/>
                <w:lang w:val="ro-RO"/>
              </w:rPr>
            </w:pPr>
            <w:r w:rsidRPr="00A04F3E">
              <w:rPr>
                <w:rFonts w:eastAsia="Calibri"/>
                <w:lang w:val="ro-RO"/>
              </w:rPr>
              <w:t>Făget de deal cu floră de mull (s)</w:t>
            </w:r>
          </w:p>
        </w:tc>
        <w:tc>
          <w:tcPr>
            <w:tcW w:w="1636" w:type="pct"/>
            <w:gridSpan w:val="2"/>
            <w:vMerge w:val="restart"/>
            <w:tcBorders>
              <w:right w:val="double" w:sz="4" w:space="0" w:color="auto"/>
            </w:tcBorders>
            <w:vAlign w:val="center"/>
          </w:tcPr>
          <w:p w14:paraId="5071BD76" w14:textId="77777777" w:rsidR="00A04F3E" w:rsidRPr="00A04F3E" w:rsidRDefault="00A04F3E" w:rsidP="00A04F3E">
            <w:pPr>
              <w:ind w:right="-57"/>
              <w:rPr>
                <w:rFonts w:eastAsia="Calibri"/>
                <w:lang w:val="ro-RO"/>
              </w:rPr>
            </w:pPr>
            <w:r w:rsidRPr="00A04F3E">
              <w:rPr>
                <w:rFonts w:eastAsia="Calibri"/>
                <w:noProof/>
                <w:lang w:val="ro-RO"/>
              </w:rPr>
              <w:t>4 21.4 Făget de deal pe stâncărie/soluri schelete de productivitate inferioară (i)</w:t>
            </w:r>
          </w:p>
        </w:tc>
      </w:tr>
      <w:tr w:rsidR="00A04F3E" w:rsidRPr="00A04F3E" w14:paraId="6F141448" w14:textId="77777777" w:rsidTr="005F3930">
        <w:trPr>
          <w:trHeight w:val="231"/>
        </w:trPr>
        <w:tc>
          <w:tcPr>
            <w:tcW w:w="204" w:type="pct"/>
            <w:vMerge/>
            <w:tcBorders>
              <w:left w:val="double" w:sz="4" w:space="0" w:color="auto"/>
              <w:right w:val="nil"/>
            </w:tcBorders>
            <w:vAlign w:val="center"/>
          </w:tcPr>
          <w:p w14:paraId="24B2A27E" w14:textId="77777777" w:rsidR="00A04F3E" w:rsidRPr="00A04F3E" w:rsidRDefault="00A04F3E" w:rsidP="00A04F3E">
            <w:pPr>
              <w:ind w:right="-57"/>
              <w:rPr>
                <w:rFonts w:eastAsia="Calibri"/>
                <w:lang w:val="ro-RO"/>
              </w:rPr>
            </w:pPr>
          </w:p>
        </w:tc>
        <w:tc>
          <w:tcPr>
            <w:tcW w:w="1341" w:type="pct"/>
            <w:gridSpan w:val="2"/>
            <w:vMerge/>
            <w:tcBorders>
              <w:left w:val="nil"/>
            </w:tcBorders>
            <w:vAlign w:val="center"/>
          </w:tcPr>
          <w:p w14:paraId="74108D5E" w14:textId="77777777" w:rsidR="00A04F3E" w:rsidRPr="00A04F3E" w:rsidRDefault="00A04F3E" w:rsidP="00A04F3E">
            <w:pPr>
              <w:ind w:right="-57"/>
              <w:rPr>
                <w:rFonts w:eastAsia="Calibri"/>
                <w:lang w:val="ro-RO"/>
              </w:rPr>
            </w:pPr>
          </w:p>
        </w:tc>
        <w:tc>
          <w:tcPr>
            <w:tcW w:w="301" w:type="pct"/>
            <w:tcBorders>
              <w:right w:val="nil"/>
            </w:tcBorders>
            <w:vAlign w:val="center"/>
          </w:tcPr>
          <w:p w14:paraId="3A0C47EF" w14:textId="77777777" w:rsidR="00A04F3E" w:rsidRPr="00A04F3E" w:rsidRDefault="00A04F3E" w:rsidP="00A04F3E">
            <w:pPr>
              <w:ind w:right="-57"/>
              <w:rPr>
                <w:rFonts w:eastAsia="Calibri"/>
                <w:lang w:val="ro-RO"/>
              </w:rPr>
            </w:pPr>
            <w:r w:rsidRPr="00A04F3E">
              <w:rPr>
                <w:rFonts w:eastAsia="Calibri"/>
                <w:lang w:val="ro-RO"/>
              </w:rPr>
              <w:t>4 21.2</w:t>
            </w:r>
          </w:p>
        </w:tc>
        <w:tc>
          <w:tcPr>
            <w:tcW w:w="1518" w:type="pct"/>
            <w:tcBorders>
              <w:left w:val="nil"/>
            </w:tcBorders>
            <w:vAlign w:val="center"/>
          </w:tcPr>
          <w:p w14:paraId="04306E2D" w14:textId="77777777" w:rsidR="00A04F3E" w:rsidRPr="00A04F3E" w:rsidRDefault="00A04F3E" w:rsidP="00A04F3E">
            <w:pPr>
              <w:ind w:right="-57"/>
              <w:rPr>
                <w:rFonts w:eastAsia="Calibri"/>
                <w:lang w:val="ro-RO"/>
              </w:rPr>
            </w:pPr>
            <w:r w:rsidRPr="00A04F3E">
              <w:rPr>
                <w:rFonts w:eastAsia="Calibri"/>
                <w:lang w:val="ro-RO"/>
              </w:rPr>
              <w:t>Făget de deal pe soluri schelete cu floră de mull (m)</w:t>
            </w:r>
          </w:p>
        </w:tc>
        <w:tc>
          <w:tcPr>
            <w:tcW w:w="1636" w:type="pct"/>
            <w:gridSpan w:val="2"/>
            <w:vMerge/>
            <w:tcBorders>
              <w:right w:val="double" w:sz="4" w:space="0" w:color="auto"/>
            </w:tcBorders>
            <w:vAlign w:val="center"/>
          </w:tcPr>
          <w:p w14:paraId="50FF595D" w14:textId="77777777" w:rsidR="00A04F3E" w:rsidRPr="00A04F3E" w:rsidRDefault="00A04F3E" w:rsidP="00A04F3E">
            <w:pPr>
              <w:ind w:right="-57"/>
              <w:rPr>
                <w:rFonts w:eastAsia="Calibri"/>
                <w:lang w:val="ro-RO"/>
              </w:rPr>
            </w:pPr>
          </w:p>
        </w:tc>
      </w:tr>
      <w:tr w:rsidR="00A04F3E" w:rsidRPr="00A04F3E" w14:paraId="5F2F2ACC" w14:textId="77777777" w:rsidTr="005F3930">
        <w:trPr>
          <w:trHeight w:val="520"/>
        </w:trPr>
        <w:tc>
          <w:tcPr>
            <w:tcW w:w="204" w:type="pct"/>
            <w:vMerge/>
            <w:tcBorders>
              <w:left w:val="double" w:sz="4" w:space="0" w:color="auto"/>
              <w:bottom w:val="double" w:sz="4" w:space="0" w:color="auto"/>
              <w:right w:val="nil"/>
            </w:tcBorders>
            <w:vAlign w:val="center"/>
          </w:tcPr>
          <w:p w14:paraId="705B03A4" w14:textId="77777777" w:rsidR="00A04F3E" w:rsidRPr="00A04F3E" w:rsidRDefault="00A04F3E" w:rsidP="00A04F3E">
            <w:pPr>
              <w:ind w:right="-57"/>
              <w:rPr>
                <w:rFonts w:eastAsia="Calibri"/>
                <w:lang w:val="ro-RO"/>
              </w:rPr>
            </w:pPr>
          </w:p>
        </w:tc>
        <w:tc>
          <w:tcPr>
            <w:tcW w:w="1341" w:type="pct"/>
            <w:gridSpan w:val="2"/>
            <w:vMerge/>
            <w:tcBorders>
              <w:left w:val="nil"/>
              <w:bottom w:val="double" w:sz="4" w:space="0" w:color="auto"/>
            </w:tcBorders>
            <w:vAlign w:val="center"/>
          </w:tcPr>
          <w:p w14:paraId="6EA7A396" w14:textId="77777777" w:rsidR="00A04F3E" w:rsidRPr="00A04F3E" w:rsidRDefault="00A04F3E" w:rsidP="00A04F3E">
            <w:pPr>
              <w:ind w:right="-57"/>
              <w:rPr>
                <w:rFonts w:eastAsia="Calibri"/>
                <w:lang w:val="ro-RO"/>
              </w:rPr>
            </w:pPr>
          </w:p>
        </w:tc>
        <w:tc>
          <w:tcPr>
            <w:tcW w:w="301" w:type="pct"/>
            <w:tcBorders>
              <w:bottom w:val="double" w:sz="4" w:space="0" w:color="auto"/>
              <w:right w:val="nil"/>
            </w:tcBorders>
            <w:vAlign w:val="center"/>
          </w:tcPr>
          <w:p w14:paraId="303B98D2" w14:textId="77777777" w:rsidR="00A04F3E" w:rsidRPr="00A04F3E" w:rsidRDefault="00A04F3E" w:rsidP="00A04F3E">
            <w:pPr>
              <w:ind w:right="-57"/>
              <w:rPr>
                <w:rFonts w:eastAsia="Calibri"/>
                <w:lang w:val="ro-RO"/>
              </w:rPr>
            </w:pPr>
            <w:r w:rsidRPr="00A04F3E">
              <w:rPr>
                <w:rFonts w:eastAsia="Calibri"/>
                <w:lang w:val="ro-RO"/>
              </w:rPr>
              <w:t>4 21.3</w:t>
            </w:r>
          </w:p>
        </w:tc>
        <w:tc>
          <w:tcPr>
            <w:tcW w:w="1518" w:type="pct"/>
            <w:tcBorders>
              <w:left w:val="nil"/>
              <w:bottom w:val="double" w:sz="4" w:space="0" w:color="auto"/>
            </w:tcBorders>
            <w:vAlign w:val="center"/>
          </w:tcPr>
          <w:p w14:paraId="79627658" w14:textId="77777777" w:rsidR="00A04F3E" w:rsidRPr="00A04F3E" w:rsidRDefault="00A04F3E" w:rsidP="00A04F3E">
            <w:pPr>
              <w:ind w:right="-57"/>
              <w:rPr>
                <w:rFonts w:eastAsia="Calibri"/>
                <w:lang w:val="ro-RO"/>
              </w:rPr>
            </w:pPr>
            <w:r w:rsidRPr="00A04F3E">
              <w:rPr>
                <w:rFonts w:eastAsia="Calibri"/>
                <w:lang w:val="ro-RO"/>
              </w:rPr>
              <w:t>Făget de deal pe soluri superficiale cu substrat calcaros (i).</w:t>
            </w:r>
          </w:p>
        </w:tc>
        <w:tc>
          <w:tcPr>
            <w:tcW w:w="1636" w:type="pct"/>
            <w:gridSpan w:val="2"/>
            <w:vMerge/>
            <w:tcBorders>
              <w:bottom w:val="double" w:sz="4" w:space="0" w:color="auto"/>
              <w:right w:val="double" w:sz="4" w:space="0" w:color="auto"/>
            </w:tcBorders>
            <w:vAlign w:val="center"/>
          </w:tcPr>
          <w:p w14:paraId="516307CD" w14:textId="77777777" w:rsidR="00A04F3E" w:rsidRPr="00A04F3E" w:rsidRDefault="00A04F3E" w:rsidP="00A04F3E">
            <w:pPr>
              <w:ind w:right="-57"/>
              <w:rPr>
                <w:rFonts w:eastAsia="Calibri"/>
                <w:lang w:val="ro-RO"/>
              </w:rPr>
            </w:pPr>
          </w:p>
        </w:tc>
      </w:tr>
      <w:tr w:rsidR="00A04F3E" w:rsidRPr="00A04F3E" w14:paraId="0D894759" w14:textId="77777777" w:rsidTr="005F3930">
        <w:trPr>
          <w:tblHeader/>
        </w:trPr>
        <w:tc>
          <w:tcPr>
            <w:tcW w:w="1545" w:type="pct"/>
            <w:gridSpan w:val="3"/>
            <w:tcBorders>
              <w:top w:val="double" w:sz="4" w:space="0" w:color="auto"/>
              <w:left w:val="double" w:sz="4" w:space="0" w:color="auto"/>
              <w:bottom w:val="double" w:sz="4" w:space="0" w:color="auto"/>
            </w:tcBorders>
          </w:tcPr>
          <w:p w14:paraId="2F89C075" w14:textId="77777777" w:rsidR="00A04F3E" w:rsidRPr="00A04F3E" w:rsidRDefault="00A04F3E" w:rsidP="00A04F3E">
            <w:pPr>
              <w:ind w:right="-57"/>
              <w:jc w:val="center"/>
              <w:rPr>
                <w:rFonts w:eastAsia="Calibri"/>
                <w:b/>
                <w:bCs/>
                <w:lang w:val="ro-RO"/>
              </w:rPr>
            </w:pPr>
            <w:r w:rsidRPr="00A04F3E">
              <w:rPr>
                <w:rFonts w:eastAsia="Calibri"/>
                <w:b/>
                <w:bCs/>
                <w:lang w:val="ro-RO"/>
              </w:rPr>
              <w:t>FORMATIA</w:t>
            </w:r>
          </w:p>
          <w:p w14:paraId="52A91501" w14:textId="77777777" w:rsidR="00A04F3E" w:rsidRPr="00A04F3E" w:rsidRDefault="00A04F3E" w:rsidP="00A04F3E">
            <w:pPr>
              <w:ind w:right="-57"/>
              <w:jc w:val="center"/>
              <w:rPr>
                <w:rFonts w:eastAsia="Calibri"/>
                <w:b/>
                <w:bCs/>
                <w:lang w:val="ro-RO"/>
              </w:rPr>
            </w:pPr>
            <w:r w:rsidRPr="00A04F3E">
              <w:rPr>
                <w:rFonts w:eastAsia="Calibri"/>
                <w:b/>
                <w:bCs/>
                <w:lang w:val="ro-RO"/>
              </w:rPr>
              <w:t>Grupa de tipuri</w:t>
            </w:r>
          </w:p>
        </w:tc>
        <w:tc>
          <w:tcPr>
            <w:tcW w:w="2046" w:type="pct"/>
            <w:gridSpan w:val="3"/>
            <w:tcBorders>
              <w:top w:val="double" w:sz="4" w:space="0" w:color="auto"/>
              <w:bottom w:val="double" w:sz="4" w:space="0" w:color="auto"/>
              <w:right w:val="single" w:sz="8" w:space="0" w:color="auto"/>
            </w:tcBorders>
          </w:tcPr>
          <w:p w14:paraId="3B97B2A9" w14:textId="77777777" w:rsidR="00A04F3E" w:rsidRPr="00A04F3E" w:rsidRDefault="00A04F3E" w:rsidP="00A04F3E">
            <w:pPr>
              <w:spacing w:line="240" w:lineRule="exact"/>
              <w:ind w:right="-57"/>
              <w:jc w:val="center"/>
              <w:rPr>
                <w:rFonts w:eastAsia="Calibri"/>
                <w:b/>
                <w:bCs/>
                <w:lang w:val="ro-RO"/>
              </w:rPr>
            </w:pPr>
          </w:p>
          <w:p w14:paraId="45ADDB6E" w14:textId="77777777" w:rsidR="00A04F3E" w:rsidRPr="00A04F3E" w:rsidRDefault="00A04F3E" w:rsidP="00A04F3E">
            <w:pPr>
              <w:spacing w:line="240" w:lineRule="exact"/>
              <w:ind w:right="-57"/>
              <w:jc w:val="center"/>
              <w:rPr>
                <w:rFonts w:eastAsia="Calibri"/>
                <w:b/>
                <w:bCs/>
                <w:vertAlign w:val="superscript"/>
                <w:lang w:val="ro-RO"/>
              </w:rPr>
            </w:pPr>
            <w:r w:rsidRPr="00A04F3E">
              <w:rPr>
                <w:rFonts w:eastAsia="Calibri"/>
                <w:b/>
                <w:bCs/>
                <w:lang w:val="ro-RO"/>
              </w:rPr>
              <w:t>Tipuri de pădure</w:t>
            </w:r>
            <w:r w:rsidRPr="00A04F3E">
              <w:rPr>
                <w:rFonts w:eastAsia="Calibri"/>
                <w:b/>
                <w:bCs/>
                <w:vertAlign w:val="superscript"/>
                <w:lang w:val="ro-RO"/>
              </w:rPr>
              <w:t>+)</w:t>
            </w:r>
          </w:p>
        </w:tc>
        <w:tc>
          <w:tcPr>
            <w:tcW w:w="1409" w:type="pct"/>
            <w:tcBorders>
              <w:top w:val="double" w:sz="4" w:space="0" w:color="auto"/>
              <w:left w:val="single" w:sz="8" w:space="0" w:color="auto"/>
              <w:bottom w:val="double" w:sz="4" w:space="0" w:color="auto"/>
              <w:right w:val="double" w:sz="4" w:space="0" w:color="auto"/>
            </w:tcBorders>
          </w:tcPr>
          <w:p w14:paraId="39C7E33A" w14:textId="77777777" w:rsidR="00A04F3E" w:rsidRPr="00A04F3E" w:rsidRDefault="00A04F3E" w:rsidP="00A04F3E">
            <w:pPr>
              <w:ind w:right="-57"/>
              <w:jc w:val="center"/>
              <w:rPr>
                <w:rFonts w:eastAsia="Calibri"/>
                <w:b/>
                <w:bCs/>
                <w:lang w:val="ro-RO"/>
              </w:rPr>
            </w:pPr>
            <w:r w:rsidRPr="00A04F3E">
              <w:rPr>
                <w:rFonts w:eastAsia="Calibri"/>
                <w:b/>
                <w:bCs/>
                <w:lang w:val="ro-RO"/>
              </w:rPr>
              <w:t>Tipuri de pădure</w:t>
            </w:r>
          </w:p>
          <w:p w14:paraId="446500DC" w14:textId="77777777" w:rsidR="00A04F3E" w:rsidRPr="00A04F3E" w:rsidRDefault="00A04F3E" w:rsidP="00A04F3E">
            <w:pPr>
              <w:ind w:right="-57"/>
              <w:jc w:val="center"/>
              <w:rPr>
                <w:rFonts w:eastAsia="Calibri"/>
                <w:b/>
                <w:bCs/>
                <w:lang w:val="ro-RO"/>
              </w:rPr>
            </w:pPr>
            <w:r w:rsidRPr="00A04F3E">
              <w:rPr>
                <w:rFonts w:eastAsia="Calibri"/>
                <w:b/>
                <w:bCs/>
                <w:lang w:val="ro-RO"/>
              </w:rPr>
              <w:t>identificate în amenajamentele silvice</w:t>
            </w:r>
          </w:p>
          <w:p w14:paraId="71DEDB20" w14:textId="77777777" w:rsidR="00A04F3E" w:rsidRPr="00A04F3E" w:rsidRDefault="00A04F3E" w:rsidP="00A04F3E">
            <w:pPr>
              <w:spacing w:line="240" w:lineRule="exact"/>
              <w:ind w:right="-57"/>
              <w:jc w:val="center"/>
              <w:rPr>
                <w:rFonts w:eastAsia="Calibri"/>
                <w:b/>
                <w:bCs/>
                <w:vertAlign w:val="superscript"/>
                <w:lang w:val="ro-RO"/>
              </w:rPr>
            </w:pPr>
          </w:p>
        </w:tc>
      </w:tr>
      <w:tr w:rsidR="00A04F3E" w:rsidRPr="00A04F3E" w14:paraId="4766B5A0" w14:textId="77777777" w:rsidTr="005F3930">
        <w:tc>
          <w:tcPr>
            <w:tcW w:w="5000" w:type="pct"/>
            <w:gridSpan w:val="7"/>
            <w:tcBorders>
              <w:top w:val="double" w:sz="4" w:space="0" w:color="auto"/>
              <w:left w:val="double" w:sz="4" w:space="0" w:color="auto"/>
              <w:right w:val="double" w:sz="4" w:space="0" w:color="auto"/>
            </w:tcBorders>
          </w:tcPr>
          <w:p w14:paraId="6682EA63" w14:textId="77777777" w:rsidR="00A04F3E" w:rsidRPr="00A04F3E" w:rsidRDefault="00A04F3E" w:rsidP="00A04F3E">
            <w:pPr>
              <w:ind w:right="-57"/>
              <w:jc w:val="center"/>
              <w:rPr>
                <w:rFonts w:eastAsia="Calibri"/>
                <w:lang w:val="ro-RO"/>
              </w:rPr>
            </w:pPr>
            <w:r w:rsidRPr="00A04F3E">
              <w:rPr>
                <w:rFonts w:eastAsia="Calibri"/>
                <w:lang w:val="ro-RO"/>
              </w:rPr>
              <w:t>4 2 Făgete pure de dealuri (Făgete submontane)</w:t>
            </w:r>
          </w:p>
        </w:tc>
      </w:tr>
      <w:tr w:rsidR="00A04F3E" w:rsidRPr="00A04F3E" w14:paraId="227A0D51" w14:textId="77777777" w:rsidTr="005F3930">
        <w:trPr>
          <w:trHeight w:val="379"/>
        </w:trPr>
        <w:tc>
          <w:tcPr>
            <w:tcW w:w="237" w:type="pct"/>
            <w:gridSpan w:val="2"/>
            <w:vMerge w:val="restart"/>
            <w:tcBorders>
              <w:left w:val="double" w:sz="4" w:space="0" w:color="auto"/>
              <w:right w:val="nil"/>
            </w:tcBorders>
            <w:vAlign w:val="center"/>
          </w:tcPr>
          <w:p w14:paraId="4A5296E9" w14:textId="77777777" w:rsidR="00A04F3E" w:rsidRPr="00A04F3E" w:rsidRDefault="00A04F3E" w:rsidP="00A04F3E">
            <w:pPr>
              <w:ind w:right="-57"/>
              <w:rPr>
                <w:rFonts w:eastAsia="Calibri"/>
                <w:lang w:val="ro-RO"/>
              </w:rPr>
            </w:pPr>
            <w:r w:rsidRPr="00A04F3E">
              <w:rPr>
                <w:rFonts w:eastAsia="Calibri"/>
                <w:lang w:val="ro-RO"/>
              </w:rPr>
              <w:t xml:space="preserve">4 22 </w:t>
            </w:r>
          </w:p>
        </w:tc>
        <w:tc>
          <w:tcPr>
            <w:tcW w:w="1308" w:type="pct"/>
            <w:vMerge w:val="restart"/>
            <w:tcBorders>
              <w:left w:val="nil"/>
            </w:tcBorders>
            <w:vAlign w:val="center"/>
          </w:tcPr>
          <w:p w14:paraId="5D74560A" w14:textId="77777777" w:rsidR="00A04F3E" w:rsidRPr="00A04F3E" w:rsidRDefault="00A04F3E" w:rsidP="00A04F3E">
            <w:pPr>
              <w:ind w:right="-57"/>
              <w:rPr>
                <w:rFonts w:eastAsia="Calibri"/>
                <w:lang w:val="ro-RO"/>
              </w:rPr>
            </w:pPr>
            <w:r w:rsidRPr="00A04F3E">
              <w:rPr>
                <w:rFonts w:eastAsia="Calibri"/>
                <w:lang w:val="ro-RO"/>
              </w:rPr>
              <w:t>Făgete de dealuri cu Carex pilosa (Făgeta caricetosa pilosae submontana)</w:t>
            </w:r>
          </w:p>
        </w:tc>
        <w:tc>
          <w:tcPr>
            <w:tcW w:w="301" w:type="pct"/>
            <w:vMerge w:val="restart"/>
            <w:tcBorders>
              <w:right w:val="nil"/>
            </w:tcBorders>
            <w:vAlign w:val="center"/>
          </w:tcPr>
          <w:p w14:paraId="53159EF7" w14:textId="77777777" w:rsidR="00A04F3E" w:rsidRPr="00A04F3E" w:rsidRDefault="00A04F3E" w:rsidP="00A04F3E">
            <w:pPr>
              <w:ind w:right="-57"/>
              <w:rPr>
                <w:rFonts w:eastAsia="Calibri"/>
                <w:lang w:val="ro-RO"/>
              </w:rPr>
            </w:pPr>
            <w:r w:rsidRPr="00A04F3E">
              <w:rPr>
                <w:rFonts w:eastAsia="Calibri"/>
                <w:lang w:val="ro-RO"/>
              </w:rPr>
              <w:t>4 22.1</w:t>
            </w:r>
          </w:p>
        </w:tc>
        <w:tc>
          <w:tcPr>
            <w:tcW w:w="1745" w:type="pct"/>
            <w:gridSpan w:val="2"/>
            <w:vMerge w:val="restart"/>
            <w:tcBorders>
              <w:left w:val="nil"/>
            </w:tcBorders>
            <w:vAlign w:val="center"/>
          </w:tcPr>
          <w:p w14:paraId="7F8041B1" w14:textId="77777777" w:rsidR="00A04F3E" w:rsidRPr="00A04F3E" w:rsidRDefault="00A04F3E" w:rsidP="00A04F3E">
            <w:pPr>
              <w:ind w:right="-57"/>
              <w:rPr>
                <w:rFonts w:eastAsia="Calibri"/>
                <w:lang w:val="ro-RO"/>
              </w:rPr>
            </w:pPr>
            <w:r w:rsidRPr="00A04F3E">
              <w:rPr>
                <w:rFonts w:eastAsia="Calibri"/>
                <w:lang w:val="ro-RO"/>
              </w:rPr>
              <w:t>Făget cu Carex pilosa (m).</w:t>
            </w:r>
          </w:p>
        </w:tc>
        <w:tc>
          <w:tcPr>
            <w:tcW w:w="1409" w:type="pct"/>
            <w:tcBorders>
              <w:right w:val="double" w:sz="4" w:space="0" w:color="auto"/>
            </w:tcBorders>
            <w:vAlign w:val="center"/>
          </w:tcPr>
          <w:p w14:paraId="76652CF1" w14:textId="77777777" w:rsidR="00A04F3E" w:rsidRPr="00A04F3E" w:rsidRDefault="00A04F3E" w:rsidP="00A04F3E">
            <w:pPr>
              <w:ind w:right="-57"/>
              <w:rPr>
                <w:rFonts w:eastAsia="Calibri"/>
                <w:lang w:val="ro-RO"/>
              </w:rPr>
            </w:pPr>
            <w:r w:rsidRPr="00A04F3E">
              <w:rPr>
                <w:rFonts w:eastAsia="Calibri"/>
                <w:lang w:val="ro-RO"/>
              </w:rPr>
              <w:t>4 22.2 Făget cu Carex pilosa (s)</w:t>
            </w:r>
          </w:p>
        </w:tc>
      </w:tr>
      <w:tr w:rsidR="00A04F3E" w:rsidRPr="00A04F3E" w14:paraId="64E8C519" w14:textId="77777777" w:rsidTr="005F3930">
        <w:trPr>
          <w:trHeight w:val="70"/>
        </w:trPr>
        <w:tc>
          <w:tcPr>
            <w:tcW w:w="237" w:type="pct"/>
            <w:gridSpan w:val="2"/>
            <w:vMerge/>
            <w:tcBorders>
              <w:left w:val="double" w:sz="4" w:space="0" w:color="auto"/>
              <w:right w:val="nil"/>
            </w:tcBorders>
            <w:vAlign w:val="center"/>
          </w:tcPr>
          <w:p w14:paraId="3F5DA854" w14:textId="77777777" w:rsidR="00A04F3E" w:rsidRPr="00A04F3E" w:rsidRDefault="00A04F3E" w:rsidP="00A04F3E">
            <w:pPr>
              <w:ind w:right="-57"/>
              <w:rPr>
                <w:rFonts w:eastAsia="Calibri"/>
                <w:lang w:val="ro-RO"/>
              </w:rPr>
            </w:pPr>
          </w:p>
        </w:tc>
        <w:tc>
          <w:tcPr>
            <w:tcW w:w="1308" w:type="pct"/>
            <w:vMerge/>
            <w:tcBorders>
              <w:left w:val="nil"/>
            </w:tcBorders>
            <w:vAlign w:val="center"/>
          </w:tcPr>
          <w:p w14:paraId="070F786F" w14:textId="77777777" w:rsidR="00A04F3E" w:rsidRPr="00A04F3E" w:rsidRDefault="00A04F3E" w:rsidP="00A04F3E">
            <w:pPr>
              <w:ind w:right="-57"/>
              <w:rPr>
                <w:rFonts w:eastAsia="Calibri"/>
                <w:lang w:val="ro-RO"/>
              </w:rPr>
            </w:pPr>
          </w:p>
        </w:tc>
        <w:tc>
          <w:tcPr>
            <w:tcW w:w="301" w:type="pct"/>
            <w:vMerge/>
            <w:tcBorders>
              <w:right w:val="nil"/>
            </w:tcBorders>
            <w:vAlign w:val="center"/>
          </w:tcPr>
          <w:p w14:paraId="778BEC99" w14:textId="77777777" w:rsidR="00A04F3E" w:rsidRPr="00A04F3E" w:rsidRDefault="00A04F3E" w:rsidP="00A04F3E">
            <w:pPr>
              <w:ind w:right="-57"/>
              <w:rPr>
                <w:rFonts w:eastAsia="Calibri"/>
                <w:lang w:val="ro-RO"/>
              </w:rPr>
            </w:pPr>
          </w:p>
        </w:tc>
        <w:tc>
          <w:tcPr>
            <w:tcW w:w="1745" w:type="pct"/>
            <w:gridSpan w:val="2"/>
            <w:vMerge/>
            <w:tcBorders>
              <w:left w:val="nil"/>
            </w:tcBorders>
            <w:vAlign w:val="center"/>
          </w:tcPr>
          <w:p w14:paraId="4E00A537" w14:textId="77777777" w:rsidR="00A04F3E" w:rsidRPr="00A04F3E" w:rsidRDefault="00A04F3E" w:rsidP="00A04F3E">
            <w:pPr>
              <w:ind w:right="-57"/>
              <w:rPr>
                <w:rFonts w:eastAsia="Calibri"/>
                <w:lang w:val="ro-RO"/>
              </w:rPr>
            </w:pPr>
          </w:p>
        </w:tc>
        <w:tc>
          <w:tcPr>
            <w:tcW w:w="1409" w:type="pct"/>
            <w:tcBorders>
              <w:right w:val="double" w:sz="4" w:space="0" w:color="auto"/>
            </w:tcBorders>
            <w:vAlign w:val="center"/>
          </w:tcPr>
          <w:p w14:paraId="09CEFDBC" w14:textId="77777777" w:rsidR="00A04F3E" w:rsidRPr="00A04F3E" w:rsidRDefault="00A04F3E" w:rsidP="00A04F3E">
            <w:pPr>
              <w:ind w:right="-57"/>
              <w:rPr>
                <w:rFonts w:eastAsia="Calibri"/>
                <w:lang w:val="ro-RO"/>
              </w:rPr>
            </w:pPr>
            <w:r w:rsidRPr="00A04F3E">
              <w:rPr>
                <w:rFonts w:eastAsia="Calibri"/>
                <w:lang w:val="ro-RO"/>
              </w:rPr>
              <w:t>4 22.3 Făget cu Carex pilosa (i)</w:t>
            </w:r>
          </w:p>
        </w:tc>
      </w:tr>
      <w:tr w:rsidR="00A04F3E" w:rsidRPr="00A04F3E" w14:paraId="1FDB260E" w14:textId="77777777" w:rsidTr="005F3930">
        <w:trPr>
          <w:trHeight w:val="70"/>
        </w:trPr>
        <w:tc>
          <w:tcPr>
            <w:tcW w:w="237" w:type="pct"/>
            <w:gridSpan w:val="2"/>
            <w:tcBorders>
              <w:left w:val="double" w:sz="4" w:space="0" w:color="auto"/>
              <w:right w:val="nil"/>
            </w:tcBorders>
            <w:vAlign w:val="center"/>
          </w:tcPr>
          <w:p w14:paraId="50DE4BF0" w14:textId="77777777" w:rsidR="00A04F3E" w:rsidRPr="00A04F3E" w:rsidRDefault="00A04F3E" w:rsidP="00A04F3E">
            <w:pPr>
              <w:ind w:right="-57"/>
              <w:rPr>
                <w:rFonts w:eastAsia="Calibri"/>
                <w:lang w:val="ro-RO"/>
              </w:rPr>
            </w:pPr>
            <w:r w:rsidRPr="00A04F3E">
              <w:rPr>
                <w:rFonts w:eastAsia="Calibri"/>
                <w:lang w:val="ro-RO"/>
              </w:rPr>
              <w:t xml:space="preserve">4 23 </w:t>
            </w:r>
          </w:p>
        </w:tc>
        <w:tc>
          <w:tcPr>
            <w:tcW w:w="1308" w:type="pct"/>
            <w:tcBorders>
              <w:left w:val="nil"/>
            </w:tcBorders>
            <w:vAlign w:val="center"/>
          </w:tcPr>
          <w:p w14:paraId="7B1419B0" w14:textId="77777777" w:rsidR="00A04F3E" w:rsidRPr="00A04F3E" w:rsidRDefault="00A04F3E" w:rsidP="00A04F3E">
            <w:pPr>
              <w:ind w:right="-57"/>
              <w:rPr>
                <w:rFonts w:eastAsia="Calibri"/>
                <w:lang w:val="ro-RO"/>
              </w:rPr>
            </w:pPr>
            <w:r w:rsidRPr="00A04F3E">
              <w:rPr>
                <w:rFonts w:eastAsia="Calibri"/>
                <w:lang w:val="ro-RO"/>
              </w:rPr>
              <w:t>Făgete de dealuri cu Rubus (Făgeta rubosa submontana)</w:t>
            </w:r>
          </w:p>
        </w:tc>
        <w:tc>
          <w:tcPr>
            <w:tcW w:w="301" w:type="pct"/>
            <w:tcBorders>
              <w:right w:val="nil"/>
            </w:tcBorders>
            <w:vAlign w:val="center"/>
          </w:tcPr>
          <w:p w14:paraId="4D2A7D88" w14:textId="77777777" w:rsidR="00A04F3E" w:rsidRPr="00A04F3E" w:rsidRDefault="00A04F3E" w:rsidP="00A04F3E">
            <w:pPr>
              <w:ind w:right="-57"/>
              <w:rPr>
                <w:rFonts w:eastAsia="Calibri"/>
                <w:lang w:val="ro-RO"/>
              </w:rPr>
            </w:pPr>
            <w:r w:rsidRPr="00A04F3E">
              <w:rPr>
                <w:rFonts w:eastAsia="Calibri"/>
                <w:lang w:val="ro-RO"/>
              </w:rPr>
              <w:t>4 23.1</w:t>
            </w:r>
          </w:p>
        </w:tc>
        <w:tc>
          <w:tcPr>
            <w:tcW w:w="1745" w:type="pct"/>
            <w:gridSpan w:val="2"/>
            <w:tcBorders>
              <w:left w:val="nil"/>
            </w:tcBorders>
            <w:vAlign w:val="center"/>
          </w:tcPr>
          <w:p w14:paraId="721EA956" w14:textId="77777777" w:rsidR="00A04F3E" w:rsidRPr="00A04F3E" w:rsidRDefault="00A04F3E" w:rsidP="00A04F3E">
            <w:pPr>
              <w:ind w:right="-57"/>
              <w:rPr>
                <w:rFonts w:eastAsia="Calibri"/>
                <w:lang w:val="ro-RO"/>
              </w:rPr>
            </w:pPr>
            <w:r w:rsidRPr="00A04F3E">
              <w:rPr>
                <w:rFonts w:eastAsia="Calibri"/>
                <w:lang w:val="ro-RO"/>
              </w:rPr>
              <w:t>Făget de dealuri cu Rubus hirtus (m).</w:t>
            </w:r>
          </w:p>
        </w:tc>
        <w:tc>
          <w:tcPr>
            <w:tcW w:w="1409" w:type="pct"/>
            <w:tcBorders>
              <w:right w:val="double" w:sz="4" w:space="0" w:color="auto"/>
            </w:tcBorders>
            <w:vAlign w:val="center"/>
          </w:tcPr>
          <w:p w14:paraId="1D534DC4" w14:textId="77777777" w:rsidR="00A04F3E" w:rsidRPr="00A04F3E" w:rsidRDefault="00A04F3E" w:rsidP="00A04F3E">
            <w:pPr>
              <w:ind w:right="-57"/>
              <w:rPr>
                <w:rFonts w:eastAsia="Calibri"/>
                <w:lang w:val="ro-RO"/>
              </w:rPr>
            </w:pPr>
            <w:r w:rsidRPr="00A04F3E">
              <w:rPr>
                <w:rFonts w:eastAsia="Calibri"/>
                <w:lang w:val="ro-RO"/>
              </w:rPr>
              <w:t>4 23.2 Făget de dealuri cu Rubus hirtus (s)</w:t>
            </w:r>
          </w:p>
        </w:tc>
      </w:tr>
      <w:tr w:rsidR="00A04F3E" w:rsidRPr="00A04F3E" w14:paraId="37A2C2C2" w14:textId="77777777" w:rsidTr="005F3930">
        <w:trPr>
          <w:trHeight w:val="207"/>
        </w:trPr>
        <w:tc>
          <w:tcPr>
            <w:tcW w:w="237" w:type="pct"/>
            <w:gridSpan w:val="2"/>
            <w:vMerge w:val="restart"/>
            <w:tcBorders>
              <w:left w:val="double" w:sz="4" w:space="0" w:color="auto"/>
              <w:right w:val="nil"/>
            </w:tcBorders>
            <w:vAlign w:val="center"/>
          </w:tcPr>
          <w:p w14:paraId="354FB65C" w14:textId="77777777" w:rsidR="00A04F3E" w:rsidRPr="00A04F3E" w:rsidRDefault="00A04F3E" w:rsidP="00A04F3E">
            <w:pPr>
              <w:ind w:right="-57"/>
              <w:rPr>
                <w:rFonts w:eastAsia="Calibri"/>
                <w:lang w:val="ro-RO"/>
              </w:rPr>
            </w:pPr>
            <w:r w:rsidRPr="00A04F3E">
              <w:rPr>
                <w:rFonts w:eastAsia="Calibri"/>
                <w:lang w:val="ro-RO"/>
              </w:rPr>
              <w:t xml:space="preserve">4 24 </w:t>
            </w:r>
          </w:p>
        </w:tc>
        <w:tc>
          <w:tcPr>
            <w:tcW w:w="1308" w:type="pct"/>
            <w:vMerge w:val="restart"/>
            <w:tcBorders>
              <w:left w:val="nil"/>
            </w:tcBorders>
            <w:vAlign w:val="center"/>
          </w:tcPr>
          <w:p w14:paraId="4E13C801" w14:textId="77777777" w:rsidR="00A04F3E" w:rsidRPr="00A04F3E" w:rsidRDefault="00A04F3E" w:rsidP="00A04F3E">
            <w:pPr>
              <w:ind w:right="-57"/>
              <w:rPr>
                <w:rFonts w:eastAsia="Calibri"/>
                <w:lang w:val="ro-RO"/>
              </w:rPr>
            </w:pPr>
            <w:r w:rsidRPr="00A04F3E">
              <w:rPr>
                <w:rFonts w:eastAsia="Calibri"/>
                <w:lang w:val="ro-RO"/>
              </w:rPr>
              <w:t>Făgete de dealuri cu Vaccinium  (Făgeta myrtilletosa submontana)</w:t>
            </w:r>
          </w:p>
        </w:tc>
        <w:tc>
          <w:tcPr>
            <w:tcW w:w="301" w:type="pct"/>
            <w:tcBorders>
              <w:right w:val="nil"/>
            </w:tcBorders>
            <w:vAlign w:val="center"/>
          </w:tcPr>
          <w:p w14:paraId="67ECAD5F" w14:textId="77777777" w:rsidR="00A04F3E" w:rsidRPr="00A04F3E" w:rsidRDefault="00A04F3E" w:rsidP="00A04F3E">
            <w:pPr>
              <w:ind w:right="-57"/>
              <w:rPr>
                <w:rFonts w:eastAsia="Calibri"/>
                <w:lang w:val="ro-RO"/>
              </w:rPr>
            </w:pPr>
            <w:r w:rsidRPr="00A04F3E">
              <w:rPr>
                <w:rFonts w:eastAsia="Calibri"/>
                <w:lang w:val="ro-RO"/>
              </w:rPr>
              <w:t>4 24.1</w:t>
            </w:r>
          </w:p>
        </w:tc>
        <w:tc>
          <w:tcPr>
            <w:tcW w:w="1745" w:type="pct"/>
            <w:gridSpan w:val="2"/>
            <w:tcBorders>
              <w:left w:val="nil"/>
            </w:tcBorders>
            <w:vAlign w:val="center"/>
          </w:tcPr>
          <w:p w14:paraId="7DC3FBA3" w14:textId="77777777" w:rsidR="00A04F3E" w:rsidRPr="00A04F3E" w:rsidRDefault="00A04F3E" w:rsidP="00A04F3E">
            <w:pPr>
              <w:ind w:right="-57"/>
              <w:rPr>
                <w:rFonts w:eastAsia="Calibri"/>
                <w:lang w:val="ro-RO"/>
              </w:rPr>
            </w:pPr>
            <w:r w:rsidRPr="00A04F3E">
              <w:rPr>
                <w:rFonts w:eastAsia="Calibri"/>
                <w:lang w:val="ro-RO"/>
              </w:rPr>
              <w:t>Făget de dealuri cu floră acidofilă (i-m)</w:t>
            </w:r>
          </w:p>
        </w:tc>
        <w:tc>
          <w:tcPr>
            <w:tcW w:w="1409" w:type="pct"/>
            <w:tcBorders>
              <w:right w:val="double" w:sz="4" w:space="0" w:color="auto"/>
            </w:tcBorders>
            <w:vAlign w:val="center"/>
          </w:tcPr>
          <w:p w14:paraId="62998C28" w14:textId="77777777" w:rsidR="00A04F3E" w:rsidRPr="00A04F3E" w:rsidRDefault="00A04F3E" w:rsidP="00A04F3E">
            <w:pPr>
              <w:ind w:right="-57"/>
              <w:rPr>
                <w:rFonts w:eastAsia="Calibri"/>
                <w:lang w:val="ro-RO"/>
              </w:rPr>
            </w:pPr>
            <w:r w:rsidRPr="00A04F3E">
              <w:rPr>
                <w:rFonts w:eastAsia="Calibri"/>
                <w:lang w:val="ro-RO"/>
              </w:rPr>
              <w:t>4 24.1 Făget de dealuri cu floră acidofilă (i)</w:t>
            </w:r>
          </w:p>
        </w:tc>
      </w:tr>
      <w:tr w:rsidR="00A04F3E" w:rsidRPr="00A04F3E" w14:paraId="097B4363" w14:textId="77777777" w:rsidTr="005F3930">
        <w:trPr>
          <w:trHeight w:val="70"/>
        </w:trPr>
        <w:tc>
          <w:tcPr>
            <w:tcW w:w="237" w:type="pct"/>
            <w:gridSpan w:val="2"/>
            <w:vMerge/>
            <w:tcBorders>
              <w:left w:val="double" w:sz="4" w:space="0" w:color="auto"/>
              <w:right w:val="nil"/>
            </w:tcBorders>
            <w:vAlign w:val="center"/>
          </w:tcPr>
          <w:p w14:paraId="7A16595A" w14:textId="77777777" w:rsidR="00A04F3E" w:rsidRPr="00A04F3E" w:rsidRDefault="00A04F3E" w:rsidP="00A04F3E">
            <w:pPr>
              <w:ind w:right="-57"/>
              <w:rPr>
                <w:rFonts w:eastAsia="Calibri"/>
                <w:lang w:val="ro-RO"/>
              </w:rPr>
            </w:pPr>
          </w:p>
        </w:tc>
        <w:tc>
          <w:tcPr>
            <w:tcW w:w="1308" w:type="pct"/>
            <w:vMerge/>
            <w:tcBorders>
              <w:left w:val="nil"/>
            </w:tcBorders>
            <w:vAlign w:val="center"/>
          </w:tcPr>
          <w:p w14:paraId="466EB979" w14:textId="77777777" w:rsidR="00A04F3E" w:rsidRPr="00A04F3E" w:rsidRDefault="00A04F3E" w:rsidP="00A04F3E">
            <w:pPr>
              <w:ind w:right="-57"/>
              <w:rPr>
                <w:rFonts w:eastAsia="Calibri"/>
                <w:lang w:val="ro-RO"/>
              </w:rPr>
            </w:pPr>
          </w:p>
        </w:tc>
        <w:tc>
          <w:tcPr>
            <w:tcW w:w="301" w:type="pct"/>
            <w:tcBorders>
              <w:right w:val="nil"/>
            </w:tcBorders>
            <w:vAlign w:val="center"/>
          </w:tcPr>
          <w:p w14:paraId="20CE2077" w14:textId="77777777" w:rsidR="00A04F3E" w:rsidRPr="00A04F3E" w:rsidRDefault="00A04F3E" w:rsidP="00A04F3E">
            <w:pPr>
              <w:ind w:right="-57"/>
              <w:rPr>
                <w:rFonts w:eastAsia="Calibri"/>
                <w:lang w:val="ro-RO"/>
              </w:rPr>
            </w:pPr>
            <w:r w:rsidRPr="00A04F3E">
              <w:rPr>
                <w:rFonts w:eastAsia="Calibri"/>
                <w:lang w:val="ro-RO"/>
              </w:rPr>
              <w:t>4 24.2</w:t>
            </w:r>
          </w:p>
        </w:tc>
        <w:tc>
          <w:tcPr>
            <w:tcW w:w="1745" w:type="pct"/>
            <w:gridSpan w:val="2"/>
            <w:tcBorders>
              <w:left w:val="nil"/>
            </w:tcBorders>
            <w:vAlign w:val="center"/>
          </w:tcPr>
          <w:p w14:paraId="1EC02FFA" w14:textId="77777777" w:rsidR="00A04F3E" w:rsidRPr="00A04F3E" w:rsidRDefault="00A04F3E" w:rsidP="00A04F3E">
            <w:pPr>
              <w:ind w:right="-57"/>
              <w:rPr>
                <w:rFonts w:eastAsia="Calibri"/>
                <w:lang w:val="ro-RO"/>
              </w:rPr>
            </w:pPr>
            <w:r w:rsidRPr="00A04F3E">
              <w:rPr>
                <w:rFonts w:eastAsia="Calibri"/>
                <w:lang w:val="ro-RO"/>
              </w:rPr>
              <w:t>Făget de dealuri cu Vaccinium myrtillus (i).</w:t>
            </w:r>
          </w:p>
        </w:tc>
        <w:tc>
          <w:tcPr>
            <w:tcW w:w="1409" w:type="pct"/>
            <w:tcBorders>
              <w:right w:val="double" w:sz="4" w:space="0" w:color="auto"/>
            </w:tcBorders>
            <w:vAlign w:val="center"/>
          </w:tcPr>
          <w:p w14:paraId="4DFD4CE1" w14:textId="77777777" w:rsidR="00A04F3E" w:rsidRPr="00A04F3E" w:rsidRDefault="00A04F3E" w:rsidP="00A04F3E">
            <w:pPr>
              <w:ind w:right="-57"/>
              <w:rPr>
                <w:rFonts w:eastAsia="Calibri"/>
                <w:lang w:val="ro-RO"/>
              </w:rPr>
            </w:pPr>
            <w:r w:rsidRPr="00A04F3E">
              <w:rPr>
                <w:rFonts w:eastAsia="Calibri"/>
                <w:noProof/>
                <w:lang w:val="ro-RO"/>
              </w:rPr>
              <w:t>4 24.3 Făget de deal cu floră acidofilă (m)</w:t>
            </w:r>
          </w:p>
        </w:tc>
      </w:tr>
      <w:tr w:rsidR="00A04F3E" w:rsidRPr="00A04F3E" w14:paraId="22A3A98B" w14:textId="77777777" w:rsidTr="005F3930">
        <w:trPr>
          <w:trHeight w:val="570"/>
        </w:trPr>
        <w:tc>
          <w:tcPr>
            <w:tcW w:w="237" w:type="pct"/>
            <w:gridSpan w:val="2"/>
            <w:tcBorders>
              <w:left w:val="double" w:sz="4" w:space="0" w:color="auto"/>
              <w:right w:val="nil"/>
            </w:tcBorders>
            <w:vAlign w:val="center"/>
          </w:tcPr>
          <w:p w14:paraId="58D4D2CD" w14:textId="77777777" w:rsidR="00A04F3E" w:rsidRPr="00A04F3E" w:rsidRDefault="00A04F3E" w:rsidP="00A04F3E">
            <w:pPr>
              <w:ind w:right="-57"/>
              <w:rPr>
                <w:rFonts w:eastAsia="Calibri"/>
                <w:lang w:val="ro-RO"/>
              </w:rPr>
            </w:pPr>
            <w:r w:rsidRPr="00A04F3E">
              <w:rPr>
                <w:rFonts w:eastAsia="Calibri"/>
                <w:lang w:val="ro-RO"/>
              </w:rPr>
              <w:t>4 25</w:t>
            </w:r>
          </w:p>
        </w:tc>
        <w:tc>
          <w:tcPr>
            <w:tcW w:w="1308" w:type="pct"/>
            <w:tcBorders>
              <w:left w:val="nil"/>
            </w:tcBorders>
            <w:vAlign w:val="center"/>
          </w:tcPr>
          <w:p w14:paraId="77A7F842" w14:textId="77777777" w:rsidR="00A04F3E" w:rsidRPr="00A04F3E" w:rsidRDefault="00A04F3E" w:rsidP="00A04F3E">
            <w:pPr>
              <w:ind w:right="-57"/>
              <w:rPr>
                <w:rFonts w:eastAsia="Calibri"/>
                <w:lang w:val="ro-RO"/>
              </w:rPr>
            </w:pPr>
            <w:r w:rsidRPr="00A04F3E">
              <w:rPr>
                <w:rFonts w:eastAsia="Calibri"/>
                <w:lang w:val="ro-RO"/>
              </w:rPr>
              <w:t>Făgete de dealuri cu licheni (Făgeta cladonietosa submontana)</w:t>
            </w:r>
          </w:p>
        </w:tc>
        <w:tc>
          <w:tcPr>
            <w:tcW w:w="301" w:type="pct"/>
            <w:tcBorders>
              <w:right w:val="nil"/>
            </w:tcBorders>
            <w:vAlign w:val="center"/>
          </w:tcPr>
          <w:p w14:paraId="01EBEA80" w14:textId="77777777" w:rsidR="00A04F3E" w:rsidRPr="00A04F3E" w:rsidRDefault="00A04F3E" w:rsidP="00A04F3E">
            <w:pPr>
              <w:ind w:right="-57"/>
              <w:rPr>
                <w:rFonts w:eastAsia="Calibri"/>
                <w:lang w:val="ro-RO"/>
              </w:rPr>
            </w:pPr>
            <w:r w:rsidRPr="00A04F3E">
              <w:rPr>
                <w:rFonts w:eastAsia="Calibri"/>
                <w:lang w:val="ro-RO"/>
              </w:rPr>
              <w:t>4 25 1</w:t>
            </w:r>
          </w:p>
        </w:tc>
        <w:tc>
          <w:tcPr>
            <w:tcW w:w="1745" w:type="pct"/>
            <w:gridSpan w:val="2"/>
            <w:tcBorders>
              <w:left w:val="nil"/>
            </w:tcBorders>
            <w:vAlign w:val="center"/>
          </w:tcPr>
          <w:p w14:paraId="528FE0FA" w14:textId="77777777" w:rsidR="00A04F3E" w:rsidRPr="00A04F3E" w:rsidRDefault="00A04F3E" w:rsidP="00A04F3E">
            <w:pPr>
              <w:ind w:right="-57"/>
              <w:rPr>
                <w:rFonts w:eastAsia="Calibri"/>
                <w:lang w:val="ro-RO"/>
              </w:rPr>
            </w:pPr>
            <w:r w:rsidRPr="00A04F3E">
              <w:rPr>
                <w:rFonts w:eastAsia="Calibri"/>
                <w:lang w:val="ro-RO"/>
              </w:rPr>
              <w:t>Făget de deal cu licheni (i).</w:t>
            </w:r>
          </w:p>
        </w:tc>
        <w:tc>
          <w:tcPr>
            <w:tcW w:w="1409" w:type="pct"/>
            <w:tcBorders>
              <w:right w:val="double" w:sz="4" w:space="0" w:color="auto"/>
            </w:tcBorders>
            <w:vAlign w:val="center"/>
          </w:tcPr>
          <w:p w14:paraId="74B6C4AA" w14:textId="77777777" w:rsidR="00A04F3E" w:rsidRPr="00A04F3E" w:rsidRDefault="00A04F3E" w:rsidP="00A04F3E">
            <w:pPr>
              <w:ind w:right="-57"/>
              <w:rPr>
                <w:rFonts w:eastAsia="Calibri"/>
                <w:lang w:val="ro-RO"/>
              </w:rPr>
            </w:pPr>
          </w:p>
        </w:tc>
      </w:tr>
      <w:tr w:rsidR="00A04F3E" w:rsidRPr="00A04F3E" w14:paraId="0E16597A" w14:textId="77777777" w:rsidTr="005F3930">
        <w:tc>
          <w:tcPr>
            <w:tcW w:w="5000" w:type="pct"/>
            <w:gridSpan w:val="7"/>
            <w:tcBorders>
              <w:top w:val="double" w:sz="4" w:space="0" w:color="auto"/>
              <w:left w:val="double" w:sz="4" w:space="0" w:color="auto"/>
              <w:bottom w:val="double" w:sz="4" w:space="0" w:color="auto"/>
              <w:right w:val="double" w:sz="4" w:space="0" w:color="auto"/>
            </w:tcBorders>
          </w:tcPr>
          <w:p w14:paraId="7BABEFAA" w14:textId="77777777" w:rsidR="00A04F3E" w:rsidRPr="00A04F3E" w:rsidRDefault="00A04F3E" w:rsidP="00A04F3E">
            <w:pPr>
              <w:ind w:right="-57"/>
              <w:jc w:val="center"/>
              <w:rPr>
                <w:rFonts w:eastAsia="Calibri"/>
                <w:lang w:val="ro-RO"/>
              </w:rPr>
            </w:pPr>
            <w:r w:rsidRPr="00A04F3E">
              <w:rPr>
                <w:rFonts w:eastAsia="Calibri"/>
                <w:lang w:val="ro-RO"/>
              </w:rPr>
              <w:t>4 3 Făgete amestecate (Făgeta composita)</w:t>
            </w:r>
          </w:p>
        </w:tc>
      </w:tr>
      <w:tr w:rsidR="00A04F3E" w:rsidRPr="00A04F3E" w14:paraId="09AC62E2" w14:textId="77777777" w:rsidTr="005F3930">
        <w:trPr>
          <w:trHeight w:val="255"/>
        </w:trPr>
        <w:tc>
          <w:tcPr>
            <w:tcW w:w="237" w:type="pct"/>
            <w:gridSpan w:val="2"/>
            <w:vMerge w:val="restart"/>
            <w:tcBorders>
              <w:left w:val="double" w:sz="4" w:space="0" w:color="auto"/>
              <w:right w:val="nil"/>
            </w:tcBorders>
            <w:vAlign w:val="center"/>
          </w:tcPr>
          <w:p w14:paraId="0A735598" w14:textId="77777777" w:rsidR="00A04F3E" w:rsidRPr="00A04F3E" w:rsidRDefault="00A04F3E" w:rsidP="00A04F3E">
            <w:pPr>
              <w:ind w:right="-57"/>
              <w:rPr>
                <w:rFonts w:eastAsia="Calibri"/>
                <w:lang w:val="ro-RO"/>
              </w:rPr>
            </w:pPr>
            <w:r w:rsidRPr="00A04F3E">
              <w:rPr>
                <w:rFonts w:eastAsia="Calibri"/>
                <w:lang w:val="ro-RO"/>
              </w:rPr>
              <w:t>4 31</w:t>
            </w:r>
          </w:p>
        </w:tc>
        <w:tc>
          <w:tcPr>
            <w:tcW w:w="1308" w:type="pct"/>
            <w:vMerge w:val="restart"/>
            <w:tcBorders>
              <w:left w:val="nil"/>
            </w:tcBorders>
            <w:vAlign w:val="center"/>
          </w:tcPr>
          <w:p w14:paraId="05A76B82" w14:textId="77777777" w:rsidR="00A04F3E" w:rsidRPr="00A04F3E" w:rsidRDefault="00A04F3E" w:rsidP="00A04F3E">
            <w:pPr>
              <w:ind w:right="-57"/>
              <w:rPr>
                <w:rFonts w:eastAsia="Calibri"/>
                <w:lang w:val="ro-RO"/>
              </w:rPr>
            </w:pPr>
            <w:r w:rsidRPr="00A04F3E">
              <w:rPr>
                <w:rFonts w:eastAsia="Calibri"/>
                <w:lang w:val="ro-RO"/>
              </w:rPr>
              <w:t>Făgeto-cărpinete cu floră  de mull (Făgeto-carpineta asperuletosa)</w:t>
            </w:r>
          </w:p>
        </w:tc>
        <w:tc>
          <w:tcPr>
            <w:tcW w:w="301" w:type="pct"/>
            <w:vMerge w:val="restart"/>
            <w:tcBorders>
              <w:right w:val="nil"/>
            </w:tcBorders>
            <w:vAlign w:val="center"/>
          </w:tcPr>
          <w:p w14:paraId="02D4120D" w14:textId="77777777" w:rsidR="00A04F3E" w:rsidRPr="00A04F3E" w:rsidRDefault="00A04F3E" w:rsidP="00A04F3E">
            <w:pPr>
              <w:ind w:right="-57"/>
              <w:rPr>
                <w:rFonts w:eastAsia="Calibri"/>
                <w:lang w:val="ro-RO"/>
              </w:rPr>
            </w:pPr>
            <w:r w:rsidRPr="00A04F3E">
              <w:rPr>
                <w:rFonts w:eastAsia="Calibri"/>
                <w:lang w:val="ro-RO"/>
              </w:rPr>
              <w:t>4 31.1</w:t>
            </w:r>
          </w:p>
        </w:tc>
        <w:tc>
          <w:tcPr>
            <w:tcW w:w="1745" w:type="pct"/>
            <w:gridSpan w:val="2"/>
            <w:vMerge w:val="restart"/>
            <w:tcBorders>
              <w:left w:val="nil"/>
            </w:tcBorders>
            <w:vAlign w:val="center"/>
          </w:tcPr>
          <w:p w14:paraId="1CC53C90" w14:textId="77777777" w:rsidR="00A04F3E" w:rsidRPr="00A04F3E" w:rsidRDefault="00A04F3E" w:rsidP="00A04F3E">
            <w:pPr>
              <w:ind w:right="-57"/>
              <w:rPr>
                <w:rFonts w:eastAsia="Calibri"/>
                <w:lang w:val="ro-RO"/>
              </w:rPr>
            </w:pPr>
            <w:r w:rsidRPr="00A04F3E">
              <w:rPr>
                <w:rFonts w:eastAsia="Calibri"/>
                <w:lang w:val="ro-RO"/>
              </w:rPr>
              <w:t>Făgeto-cărpinete cu floră  de mull (s).</w:t>
            </w:r>
          </w:p>
        </w:tc>
        <w:tc>
          <w:tcPr>
            <w:tcW w:w="1409" w:type="pct"/>
            <w:tcBorders>
              <w:bottom w:val="single" w:sz="8" w:space="0" w:color="auto"/>
              <w:right w:val="double" w:sz="4" w:space="0" w:color="auto"/>
            </w:tcBorders>
            <w:vAlign w:val="center"/>
          </w:tcPr>
          <w:p w14:paraId="55B130DD" w14:textId="77777777" w:rsidR="00A04F3E" w:rsidRPr="00A04F3E" w:rsidRDefault="00A04F3E" w:rsidP="00A04F3E">
            <w:pPr>
              <w:ind w:right="-57"/>
              <w:rPr>
                <w:rFonts w:eastAsia="Calibri"/>
                <w:lang w:val="ro-RO"/>
              </w:rPr>
            </w:pPr>
            <w:r w:rsidRPr="00A04F3E">
              <w:rPr>
                <w:rFonts w:eastAsia="Calibri"/>
                <w:lang w:val="ro-RO"/>
              </w:rPr>
              <w:t>4 31.2 Făgeto-cărpinet cu floră de mull de productivitate mijlocie (m)</w:t>
            </w:r>
          </w:p>
        </w:tc>
      </w:tr>
      <w:tr w:rsidR="00A04F3E" w:rsidRPr="00A04F3E" w14:paraId="2336A890" w14:textId="77777777" w:rsidTr="005F3930">
        <w:trPr>
          <w:trHeight w:val="285"/>
        </w:trPr>
        <w:tc>
          <w:tcPr>
            <w:tcW w:w="237" w:type="pct"/>
            <w:gridSpan w:val="2"/>
            <w:vMerge/>
            <w:tcBorders>
              <w:left w:val="double" w:sz="4" w:space="0" w:color="auto"/>
              <w:right w:val="nil"/>
            </w:tcBorders>
            <w:vAlign w:val="center"/>
          </w:tcPr>
          <w:p w14:paraId="355A2E5A" w14:textId="77777777" w:rsidR="00A04F3E" w:rsidRPr="00A04F3E" w:rsidRDefault="00A04F3E" w:rsidP="00A04F3E">
            <w:pPr>
              <w:ind w:right="-57"/>
              <w:rPr>
                <w:rFonts w:eastAsia="Calibri"/>
                <w:lang w:val="ro-RO"/>
              </w:rPr>
            </w:pPr>
          </w:p>
        </w:tc>
        <w:tc>
          <w:tcPr>
            <w:tcW w:w="1308" w:type="pct"/>
            <w:vMerge/>
            <w:tcBorders>
              <w:left w:val="nil"/>
            </w:tcBorders>
          </w:tcPr>
          <w:p w14:paraId="5FB0F9A7" w14:textId="77777777" w:rsidR="00A04F3E" w:rsidRPr="00A04F3E" w:rsidRDefault="00A04F3E" w:rsidP="00A04F3E">
            <w:pPr>
              <w:ind w:right="-57"/>
              <w:rPr>
                <w:rFonts w:eastAsia="Calibri"/>
                <w:lang w:val="ro-RO"/>
              </w:rPr>
            </w:pPr>
          </w:p>
        </w:tc>
        <w:tc>
          <w:tcPr>
            <w:tcW w:w="301" w:type="pct"/>
            <w:vMerge/>
            <w:tcBorders>
              <w:right w:val="nil"/>
            </w:tcBorders>
          </w:tcPr>
          <w:p w14:paraId="23665609" w14:textId="77777777" w:rsidR="00A04F3E" w:rsidRPr="00A04F3E" w:rsidRDefault="00A04F3E" w:rsidP="00A04F3E">
            <w:pPr>
              <w:ind w:right="-57"/>
              <w:rPr>
                <w:rFonts w:eastAsia="Calibri"/>
                <w:lang w:val="ro-RO"/>
              </w:rPr>
            </w:pPr>
          </w:p>
        </w:tc>
        <w:tc>
          <w:tcPr>
            <w:tcW w:w="1745" w:type="pct"/>
            <w:gridSpan w:val="2"/>
            <w:vMerge/>
            <w:tcBorders>
              <w:left w:val="nil"/>
            </w:tcBorders>
          </w:tcPr>
          <w:p w14:paraId="27FF4CFF" w14:textId="77777777" w:rsidR="00A04F3E" w:rsidRPr="00A04F3E" w:rsidRDefault="00A04F3E" w:rsidP="00A04F3E">
            <w:pPr>
              <w:ind w:right="-57"/>
              <w:rPr>
                <w:rFonts w:eastAsia="Calibri"/>
                <w:lang w:val="ro-RO"/>
              </w:rPr>
            </w:pPr>
          </w:p>
        </w:tc>
        <w:tc>
          <w:tcPr>
            <w:tcW w:w="1409" w:type="pct"/>
            <w:tcBorders>
              <w:top w:val="single" w:sz="8" w:space="0" w:color="auto"/>
              <w:bottom w:val="single" w:sz="8" w:space="0" w:color="auto"/>
              <w:right w:val="double" w:sz="4" w:space="0" w:color="auto"/>
            </w:tcBorders>
          </w:tcPr>
          <w:p w14:paraId="08398F2F" w14:textId="77777777" w:rsidR="00A04F3E" w:rsidRPr="00A04F3E" w:rsidRDefault="00A04F3E" w:rsidP="00A04F3E">
            <w:pPr>
              <w:ind w:right="-57"/>
              <w:rPr>
                <w:rFonts w:eastAsia="Calibri"/>
                <w:noProof/>
                <w:lang w:val="ro-RO"/>
              </w:rPr>
            </w:pPr>
            <w:r w:rsidRPr="00A04F3E">
              <w:rPr>
                <w:rFonts w:eastAsia="Calibri"/>
                <w:noProof/>
                <w:lang w:val="ro-RO"/>
              </w:rPr>
              <w:t>4 31.3 Făgeto-cărpinet cu floră de mull de productivitate inferioară (i)</w:t>
            </w:r>
          </w:p>
        </w:tc>
      </w:tr>
      <w:tr w:rsidR="00A04F3E" w:rsidRPr="00A04F3E" w14:paraId="3364D8FD" w14:textId="77777777" w:rsidTr="005F3930">
        <w:trPr>
          <w:trHeight w:val="207"/>
        </w:trPr>
        <w:tc>
          <w:tcPr>
            <w:tcW w:w="237" w:type="pct"/>
            <w:gridSpan w:val="2"/>
            <w:vMerge w:val="restart"/>
            <w:tcBorders>
              <w:left w:val="double" w:sz="4" w:space="0" w:color="auto"/>
              <w:right w:val="nil"/>
            </w:tcBorders>
            <w:vAlign w:val="center"/>
          </w:tcPr>
          <w:p w14:paraId="02ED4F6B" w14:textId="77777777" w:rsidR="00A04F3E" w:rsidRPr="00A04F3E" w:rsidRDefault="00A04F3E" w:rsidP="00A04F3E">
            <w:pPr>
              <w:ind w:right="-57"/>
              <w:rPr>
                <w:rFonts w:eastAsia="Calibri"/>
                <w:lang w:val="ro-RO"/>
              </w:rPr>
            </w:pPr>
            <w:r w:rsidRPr="00A04F3E">
              <w:rPr>
                <w:rFonts w:eastAsia="Calibri"/>
                <w:lang w:val="ro-RO"/>
              </w:rPr>
              <w:t>4 32</w:t>
            </w:r>
          </w:p>
        </w:tc>
        <w:tc>
          <w:tcPr>
            <w:tcW w:w="1308" w:type="pct"/>
            <w:vMerge w:val="restart"/>
            <w:tcBorders>
              <w:left w:val="nil"/>
            </w:tcBorders>
          </w:tcPr>
          <w:p w14:paraId="650C6AB3" w14:textId="77777777" w:rsidR="00A04F3E" w:rsidRPr="00A04F3E" w:rsidRDefault="00A04F3E" w:rsidP="00A04F3E">
            <w:pPr>
              <w:ind w:right="-57"/>
              <w:rPr>
                <w:rFonts w:eastAsia="Calibri"/>
                <w:lang w:val="ro-RO"/>
              </w:rPr>
            </w:pPr>
            <w:r w:rsidRPr="00A04F3E">
              <w:rPr>
                <w:rFonts w:eastAsia="Calibri"/>
                <w:lang w:val="ro-RO"/>
              </w:rPr>
              <w:t>Făgeto-cărpinete cu Carex pilosa (Făgeto-capineta caricetosa pilosae)</w:t>
            </w:r>
          </w:p>
        </w:tc>
        <w:tc>
          <w:tcPr>
            <w:tcW w:w="301" w:type="pct"/>
            <w:vMerge w:val="restart"/>
            <w:tcBorders>
              <w:right w:val="nil"/>
            </w:tcBorders>
          </w:tcPr>
          <w:p w14:paraId="28664307" w14:textId="77777777" w:rsidR="00A04F3E" w:rsidRPr="00A04F3E" w:rsidRDefault="00A04F3E" w:rsidP="00A04F3E">
            <w:pPr>
              <w:ind w:right="-57"/>
              <w:rPr>
                <w:rFonts w:eastAsia="Calibri"/>
                <w:lang w:val="ro-RO"/>
              </w:rPr>
            </w:pPr>
            <w:r w:rsidRPr="00A04F3E">
              <w:rPr>
                <w:rFonts w:eastAsia="Calibri"/>
                <w:lang w:val="ro-RO"/>
              </w:rPr>
              <w:t>4 32.1</w:t>
            </w:r>
          </w:p>
        </w:tc>
        <w:tc>
          <w:tcPr>
            <w:tcW w:w="1745" w:type="pct"/>
            <w:gridSpan w:val="2"/>
            <w:vMerge w:val="restart"/>
            <w:tcBorders>
              <w:left w:val="nil"/>
            </w:tcBorders>
          </w:tcPr>
          <w:p w14:paraId="76262088" w14:textId="77777777" w:rsidR="00A04F3E" w:rsidRPr="00A04F3E" w:rsidRDefault="00A04F3E" w:rsidP="00A04F3E">
            <w:pPr>
              <w:ind w:right="-57"/>
              <w:rPr>
                <w:rFonts w:eastAsia="Calibri"/>
                <w:lang w:val="ro-RO"/>
              </w:rPr>
            </w:pPr>
            <w:r w:rsidRPr="00A04F3E">
              <w:rPr>
                <w:rFonts w:eastAsia="Calibri"/>
                <w:lang w:val="ro-RO"/>
              </w:rPr>
              <w:t>Făgeto-cărpinete cu Carex pilosa (m).</w:t>
            </w:r>
          </w:p>
        </w:tc>
        <w:tc>
          <w:tcPr>
            <w:tcW w:w="1409" w:type="pct"/>
            <w:tcBorders>
              <w:top w:val="single" w:sz="8" w:space="0" w:color="auto"/>
              <w:right w:val="double" w:sz="4" w:space="0" w:color="auto"/>
            </w:tcBorders>
          </w:tcPr>
          <w:p w14:paraId="2FBAFC11" w14:textId="77777777" w:rsidR="00A04F3E" w:rsidRPr="00A04F3E" w:rsidRDefault="00A04F3E" w:rsidP="00A04F3E">
            <w:pPr>
              <w:ind w:right="-57"/>
              <w:rPr>
                <w:rFonts w:eastAsia="Calibri"/>
                <w:lang w:val="ro-RO"/>
              </w:rPr>
            </w:pPr>
            <w:r w:rsidRPr="00A04F3E">
              <w:rPr>
                <w:rFonts w:eastAsia="Calibri"/>
                <w:lang w:val="ro-RO"/>
              </w:rPr>
              <w:t>4 32.2 Făgeto-cărpinet cu Carex pilosa (i)</w:t>
            </w:r>
          </w:p>
        </w:tc>
      </w:tr>
      <w:tr w:rsidR="00A04F3E" w:rsidRPr="00A04F3E" w14:paraId="68E00AD4" w14:textId="77777777" w:rsidTr="005F3930">
        <w:trPr>
          <w:trHeight w:val="70"/>
        </w:trPr>
        <w:tc>
          <w:tcPr>
            <w:tcW w:w="237" w:type="pct"/>
            <w:gridSpan w:val="2"/>
            <w:vMerge/>
            <w:tcBorders>
              <w:left w:val="double" w:sz="4" w:space="0" w:color="auto"/>
              <w:right w:val="nil"/>
            </w:tcBorders>
            <w:vAlign w:val="center"/>
          </w:tcPr>
          <w:p w14:paraId="3EE54052" w14:textId="77777777" w:rsidR="00A04F3E" w:rsidRPr="00A04F3E" w:rsidRDefault="00A04F3E" w:rsidP="00A04F3E">
            <w:pPr>
              <w:ind w:right="-57"/>
              <w:rPr>
                <w:rFonts w:eastAsia="Calibri"/>
                <w:lang w:val="ro-RO"/>
              </w:rPr>
            </w:pPr>
          </w:p>
        </w:tc>
        <w:tc>
          <w:tcPr>
            <w:tcW w:w="1308" w:type="pct"/>
            <w:vMerge/>
            <w:tcBorders>
              <w:left w:val="nil"/>
            </w:tcBorders>
          </w:tcPr>
          <w:p w14:paraId="7BE15E88" w14:textId="77777777" w:rsidR="00A04F3E" w:rsidRPr="00A04F3E" w:rsidRDefault="00A04F3E" w:rsidP="00A04F3E">
            <w:pPr>
              <w:ind w:right="-57"/>
              <w:rPr>
                <w:rFonts w:eastAsia="Calibri"/>
                <w:lang w:val="ro-RO"/>
              </w:rPr>
            </w:pPr>
          </w:p>
        </w:tc>
        <w:tc>
          <w:tcPr>
            <w:tcW w:w="301" w:type="pct"/>
            <w:vMerge/>
            <w:tcBorders>
              <w:right w:val="nil"/>
            </w:tcBorders>
          </w:tcPr>
          <w:p w14:paraId="0FF471F5" w14:textId="77777777" w:rsidR="00A04F3E" w:rsidRPr="00A04F3E" w:rsidRDefault="00A04F3E" w:rsidP="00A04F3E">
            <w:pPr>
              <w:ind w:right="-57"/>
              <w:rPr>
                <w:rFonts w:eastAsia="Calibri"/>
                <w:lang w:val="ro-RO"/>
              </w:rPr>
            </w:pPr>
          </w:p>
        </w:tc>
        <w:tc>
          <w:tcPr>
            <w:tcW w:w="1745" w:type="pct"/>
            <w:gridSpan w:val="2"/>
            <w:vMerge/>
            <w:tcBorders>
              <w:left w:val="nil"/>
            </w:tcBorders>
          </w:tcPr>
          <w:p w14:paraId="2FC482DF" w14:textId="77777777" w:rsidR="00A04F3E" w:rsidRPr="00A04F3E" w:rsidRDefault="00A04F3E" w:rsidP="00A04F3E">
            <w:pPr>
              <w:ind w:right="-57"/>
              <w:rPr>
                <w:rFonts w:eastAsia="Calibri"/>
                <w:lang w:val="ro-RO"/>
              </w:rPr>
            </w:pPr>
          </w:p>
        </w:tc>
        <w:tc>
          <w:tcPr>
            <w:tcW w:w="1409" w:type="pct"/>
            <w:tcBorders>
              <w:right w:val="double" w:sz="4" w:space="0" w:color="auto"/>
            </w:tcBorders>
          </w:tcPr>
          <w:p w14:paraId="20DD67B3" w14:textId="77777777" w:rsidR="00A04F3E" w:rsidRPr="00A04F3E" w:rsidRDefault="00A04F3E" w:rsidP="00A04F3E">
            <w:pPr>
              <w:ind w:right="-57"/>
              <w:rPr>
                <w:rFonts w:eastAsia="Calibri"/>
                <w:lang w:val="ro-RO"/>
              </w:rPr>
            </w:pPr>
            <w:r w:rsidRPr="00A04F3E">
              <w:rPr>
                <w:rFonts w:eastAsia="Calibri"/>
                <w:lang w:val="ro-RO"/>
              </w:rPr>
              <w:t>4 32.3 Făgeto-cărpinet cu Carex pilosa (s)</w:t>
            </w:r>
          </w:p>
        </w:tc>
      </w:tr>
      <w:tr w:rsidR="00A04F3E" w:rsidRPr="00A04F3E" w14:paraId="5E8D2920" w14:textId="77777777" w:rsidTr="005F3930">
        <w:trPr>
          <w:trHeight w:val="240"/>
        </w:trPr>
        <w:tc>
          <w:tcPr>
            <w:tcW w:w="237" w:type="pct"/>
            <w:gridSpan w:val="2"/>
            <w:vMerge w:val="restart"/>
            <w:tcBorders>
              <w:left w:val="double" w:sz="4" w:space="0" w:color="auto"/>
              <w:right w:val="nil"/>
            </w:tcBorders>
            <w:vAlign w:val="center"/>
          </w:tcPr>
          <w:p w14:paraId="760C47D2" w14:textId="77777777" w:rsidR="00A04F3E" w:rsidRPr="00A04F3E" w:rsidRDefault="00A04F3E" w:rsidP="00A04F3E">
            <w:pPr>
              <w:ind w:right="-57"/>
              <w:rPr>
                <w:rFonts w:eastAsia="Calibri"/>
                <w:lang w:val="ro-RO"/>
              </w:rPr>
            </w:pPr>
            <w:r w:rsidRPr="00A04F3E">
              <w:rPr>
                <w:rFonts w:eastAsia="Calibri"/>
                <w:lang w:val="ro-RO"/>
              </w:rPr>
              <w:t>4 33</w:t>
            </w:r>
          </w:p>
        </w:tc>
        <w:tc>
          <w:tcPr>
            <w:tcW w:w="1308" w:type="pct"/>
            <w:vMerge w:val="restart"/>
            <w:tcBorders>
              <w:left w:val="nil"/>
            </w:tcBorders>
            <w:vAlign w:val="center"/>
          </w:tcPr>
          <w:p w14:paraId="502C3734" w14:textId="77777777" w:rsidR="00A04F3E" w:rsidRPr="00A04F3E" w:rsidRDefault="00A04F3E" w:rsidP="00A04F3E">
            <w:pPr>
              <w:ind w:right="-57"/>
              <w:rPr>
                <w:rFonts w:eastAsia="Calibri"/>
                <w:lang w:val="ro-RO"/>
              </w:rPr>
            </w:pPr>
            <w:r w:rsidRPr="00A04F3E">
              <w:rPr>
                <w:rFonts w:eastAsia="Calibri"/>
                <w:lang w:val="ro-RO"/>
              </w:rPr>
              <w:t>Făgete amestecate de dealuri (Făgeta tilietosa)</w:t>
            </w:r>
          </w:p>
        </w:tc>
        <w:tc>
          <w:tcPr>
            <w:tcW w:w="301" w:type="pct"/>
            <w:vMerge w:val="restart"/>
            <w:tcBorders>
              <w:right w:val="nil"/>
            </w:tcBorders>
          </w:tcPr>
          <w:p w14:paraId="4B4E9FBB" w14:textId="77777777" w:rsidR="00A04F3E" w:rsidRPr="00A04F3E" w:rsidRDefault="00A04F3E" w:rsidP="00A04F3E">
            <w:pPr>
              <w:ind w:right="-57"/>
              <w:rPr>
                <w:rFonts w:eastAsia="Calibri"/>
                <w:lang w:val="ro-RO"/>
              </w:rPr>
            </w:pPr>
          </w:p>
          <w:p w14:paraId="22529A9C" w14:textId="77777777" w:rsidR="00A04F3E" w:rsidRPr="00A04F3E" w:rsidRDefault="00A04F3E" w:rsidP="00A04F3E">
            <w:pPr>
              <w:ind w:right="-57"/>
              <w:rPr>
                <w:rFonts w:eastAsia="Calibri"/>
                <w:lang w:val="ro-RO"/>
              </w:rPr>
            </w:pPr>
            <w:r w:rsidRPr="00A04F3E">
              <w:rPr>
                <w:rFonts w:eastAsia="Calibri"/>
                <w:lang w:val="ro-RO"/>
              </w:rPr>
              <w:t>4 33.1</w:t>
            </w:r>
          </w:p>
        </w:tc>
        <w:tc>
          <w:tcPr>
            <w:tcW w:w="1745" w:type="pct"/>
            <w:gridSpan w:val="2"/>
            <w:vMerge w:val="restart"/>
            <w:tcBorders>
              <w:left w:val="nil"/>
            </w:tcBorders>
          </w:tcPr>
          <w:p w14:paraId="560205B2" w14:textId="77777777" w:rsidR="00A04F3E" w:rsidRPr="00A04F3E" w:rsidRDefault="00A04F3E" w:rsidP="00A04F3E">
            <w:pPr>
              <w:ind w:right="-57"/>
              <w:rPr>
                <w:rFonts w:eastAsia="Calibri"/>
                <w:lang w:val="ro-RO"/>
              </w:rPr>
            </w:pPr>
          </w:p>
          <w:p w14:paraId="26A17241" w14:textId="77777777" w:rsidR="00A04F3E" w:rsidRPr="00A04F3E" w:rsidRDefault="00A04F3E" w:rsidP="00A04F3E">
            <w:pPr>
              <w:ind w:right="-57"/>
              <w:rPr>
                <w:rFonts w:eastAsia="Calibri"/>
                <w:lang w:val="ro-RO"/>
              </w:rPr>
            </w:pPr>
            <w:r w:rsidRPr="00A04F3E">
              <w:rPr>
                <w:rFonts w:eastAsia="Calibri"/>
                <w:lang w:val="ro-RO"/>
              </w:rPr>
              <w:t>Făget amestecat din regiunea de dealuri (m).</w:t>
            </w:r>
          </w:p>
        </w:tc>
        <w:tc>
          <w:tcPr>
            <w:tcW w:w="1409" w:type="pct"/>
            <w:tcBorders>
              <w:bottom w:val="single" w:sz="8" w:space="0" w:color="auto"/>
              <w:right w:val="double" w:sz="4" w:space="0" w:color="auto"/>
            </w:tcBorders>
          </w:tcPr>
          <w:p w14:paraId="1AA8F35E" w14:textId="77777777" w:rsidR="00A04F3E" w:rsidRPr="00A04F3E" w:rsidRDefault="00A04F3E" w:rsidP="00A04F3E">
            <w:pPr>
              <w:ind w:right="-57"/>
              <w:rPr>
                <w:rFonts w:eastAsia="Calibri"/>
                <w:lang w:val="ro-RO"/>
              </w:rPr>
            </w:pPr>
            <w:r w:rsidRPr="00A04F3E">
              <w:rPr>
                <w:rFonts w:eastAsia="Calibri"/>
                <w:noProof/>
                <w:lang w:val="ro-RO"/>
              </w:rPr>
              <w:t>4 33.2 Făgete amestecate din regiunea de deal de productivitate superioară (s)</w:t>
            </w:r>
          </w:p>
        </w:tc>
      </w:tr>
      <w:tr w:rsidR="00A04F3E" w:rsidRPr="00A04F3E" w14:paraId="5FBD1A74" w14:textId="77777777" w:rsidTr="005F3930">
        <w:trPr>
          <w:trHeight w:val="315"/>
        </w:trPr>
        <w:tc>
          <w:tcPr>
            <w:tcW w:w="237" w:type="pct"/>
            <w:gridSpan w:val="2"/>
            <w:vMerge/>
            <w:tcBorders>
              <w:left w:val="double" w:sz="4" w:space="0" w:color="auto"/>
              <w:bottom w:val="double" w:sz="4" w:space="0" w:color="auto"/>
              <w:right w:val="nil"/>
            </w:tcBorders>
            <w:vAlign w:val="center"/>
          </w:tcPr>
          <w:p w14:paraId="686F9181" w14:textId="77777777" w:rsidR="00A04F3E" w:rsidRPr="00A04F3E" w:rsidRDefault="00A04F3E" w:rsidP="00A04F3E">
            <w:pPr>
              <w:ind w:right="-57"/>
              <w:rPr>
                <w:rFonts w:eastAsia="Calibri"/>
                <w:lang w:val="ro-RO"/>
              </w:rPr>
            </w:pPr>
          </w:p>
        </w:tc>
        <w:tc>
          <w:tcPr>
            <w:tcW w:w="1308" w:type="pct"/>
            <w:vMerge/>
            <w:tcBorders>
              <w:left w:val="nil"/>
              <w:bottom w:val="double" w:sz="4" w:space="0" w:color="auto"/>
            </w:tcBorders>
            <w:vAlign w:val="center"/>
          </w:tcPr>
          <w:p w14:paraId="1B2DFCC0" w14:textId="77777777" w:rsidR="00A04F3E" w:rsidRPr="00A04F3E" w:rsidRDefault="00A04F3E" w:rsidP="00A04F3E">
            <w:pPr>
              <w:ind w:right="-57"/>
              <w:rPr>
                <w:rFonts w:eastAsia="Calibri"/>
                <w:lang w:val="ro-RO"/>
              </w:rPr>
            </w:pPr>
          </w:p>
        </w:tc>
        <w:tc>
          <w:tcPr>
            <w:tcW w:w="301" w:type="pct"/>
            <w:vMerge/>
            <w:tcBorders>
              <w:bottom w:val="double" w:sz="4" w:space="0" w:color="auto"/>
              <w:right w:val="nil"/>
            </w:tcBorders>
          </w:tcPr>
          <w:p w14:paraId="4E460107" w14:textId="77777777" w:rsidR="00A04F3E" w:rsidRPr="00A04F3E" w:rsidRDefault="00A04F3E" w:rsidP="00A04F3E">
            <w:pPr>
              <w:ind w:right="-57"/>
              <w:rPr>
                <w:rFonts w:eastAsia="Calibri"/>
                <w:lang w:val="ro-RO"/>
              </w:rPr>
            </w:pPr>
          </w:p>
        </w:tc>
        <w:tc>
          <w:tcPr>
            <w:tcW w:w="1745" w:type="pct"/>
            <w:gridSpan w:val="2"/>
            <w:vMerge/>
            <w:tcBorders>
              <w:left w:val="nil"/>
              <w:bottom w:val="double" w:sz="4" w:space="0" w:color="auto"/>
            </w:tcBorders>
          </w:tcPr>
          <w:p w14:paraId="6EA25AFB" w14:textId="77777777" w:rsidR="00A04F3E" w:rsidRPr="00A04F3E" w:rsidRDefault="00A04F3E" w:rsidP="00A04F3E">
            <w:pPr>
              <w:ind w:right="-57"/>
              <w:rPr>
                <w:rFonts w:eastAsia="Calibri"/>
                <w:lang w:val="ro-RO"/>
              </w:rPr>
            </w:pPr>
          </w:p>
        </w:tc>
        <w:tc>
          <w:tcPr>
            <w:tcW w:w="1409" w:type="pct"/>
            <w:tcBorders>
              <w:top w:val="single" w:sz="8" w:space="0" w:color="auto"/>
              <w:bottom w:val="double" w:sz="4" w:space="0" w:color="auto"/>
              <w:right w:val="double" w:sz="4" w:space="0" w:color="auto"/>
            </w:tcBorders>
          </w:tcPr>
          <w:p w14:paraId="65894F89" w14:textId="77777777" w:rsidR="00A04F3E" w:rsidRPr="00A04F3E" w:rsidRDefault="00A04F3E" w:rsidP="00A04F3E">
            <w:pPr>
              <w:ind w:right="-57"/>
              <w:rPr>
                <w:rFonts w:eastAsia="Calibri"/>
                <w:lang w:val="ro-RO"/>
              </w:rPr>
            </w:pPr>
            <w:r w:rsidRPr="00A04F3E">
              <w:rPr>
                <w:rFonts w:eastAsia="Calibri"/>
                <w:lang w:val="ro-RO"/>
              </w:rPr>
              <w:t>4 33.3 Făget amestecat din regiunea de dealuri de productivitate inferioară (i)</w:t>
            </w:r>
          </w:p>
        </w:tc>
      </w:tr>
    </w:tbl>
    <w:p w14:paraId="74ACAC41" w14:textId="77777777" w:rsidR="00A04F3E" w:rsidRPr="00A04F3E" w:rsidRDefault="00A04F3E" w:rsidP="00A04F3E">
      <w:pPr>
        <w:rPr>
          <w:rFonts w:eastAsia="Calibri"/>
          <w:noProof/>
          <w:lang w:val="ro-RO"/>
        </w:rPr>
      </w:pPr>
    </w:p>
    <w:p w14:paraId="1F592AD5" w14:textId="77777777" w:rsidR="00A04F3E" w:rsidRPr="00A04F3E" w:rsidRDefault="00A04F3E" w:rsidP="00A04F3E">
      <w:pPr>
        <w:jc w:val="center"/>
        <w:rPr>
          <w:rFonts w:eastAsia="Calibri"/>
          <w:b/>
          <w:bCs/>
          <w:u w:val="single"/>
          <w:lang w:val="ro-RO"/>
        </w:rPr>
      </w:pPr>
      <w:r w:rsidRPr="00A04F3E">
        <w:rPr>
          <w:rFonts w:eastAsia="Calibri"/>
          <w:b/>
          <w:bCs/>
          <w:u w:val="single"/>
          <w:lang w:val="ro-RO"/>
        </w:rPr>
        <w:t>GRUPA DE FORMATII: 5</w:t>
      </w:r>
      <w:r w:rsidRPr="00A04F3E">
        <w:rPr>
          <w:rFonts w:eastAsia="Calibri"/>
          <w:b/>
          <w:bCs/>
          <w:caps/>
          <w:u w:val="single"/>
          <w:lang w:val="ro-RO"/>
        </w:rPr>
        <w:t xml:space="preserve"> Gorunete  ŞI TIPURI DE PĂDURE CU gorun (Querceta sessilifloraE compozita)</w:t>
      </w:r>
    </w:p>
    <w:p w14:paraId="3ACCF28A" w14:textId="77777777" w:rsidR="00A04F3E" w:rsidRPr="00A04F3E" w:rsidRDefault="00A04F3E" w:rsidP="00A04F3E">
      <w:pPr>
        <w:rPr>
          <w:rFonts w:eastAsia="Calibri"/>
          <w:lang w:val="ro-RO"/>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4511"/>
        <w:gridCol w:w="903"/>
        <w:gridCol w:w="4810"/>
        <w:gridCol w:w="4273"/>
      </w:tblGrid>
      <w:tr w:rsidR="00A04F3E" w:rsidRPr="00A04F3E" w14:paraId="6D66AE50" w14:textId="77777777" w:rsidTr="005F3930">
        <w:tc>
          <w:tcPr>
            <w:tcW w:w="1695" w:type="pct"/>
            <w:gridSpan w:val="2"/>
            <w:tcBorders>
              <w:top w:val="double" w:sz="4" w:space="0" w:color="auto"/>
              <w:left w:val="double" w:sz="4" w:space="0" w:color="auto"/>
              <w:bottom w:val="double" w:sz="4" w:space="0" w:color="auto"/>
            </w:tcBorders>
          </w:tcPr>
          <w:p w14:paraId="638164B5" w14:textId="77777777" w:rsidR="00A04F3E" w:rsidRPr="00A04F3E" w:rsidRDefault="00A04F3E" w:rsidP="00A04F3E">
            <w:pPr>
              <w:spacing w:line="240" w:lineRule="exact"/>
              <w:ind w:right="-57"/>
              <w:jc w:val="center"/>
              <w:rPr>
                <w:rFonts w:eastAsia="Calibri"/>
                <w:b/>
                <w:bCs/>
                <w:lang w:val="ro-RO"/>
              </w:rPr>
            </w:pPr>
            <w:r w:rsidRPr="00A04F3E">
              <w:rPr>
                <w:rFonts w:eastAsia="Calibri"/>
                <w:b/>
                <w:bCs/>
                <w:lang w:val="ro-RO"/>
              </w:rPr>
              <w:t>FORMATIA</w:t>
            </w:r>
          </w:p>
          <w:p w14:paraId="76016604" w14:textId="77777777" w:rsidR="00A04F3E" w:rsidRPr="00A04F3E" w:rsidRDefault="00A04F3E" w:rsidP="00A04F3E">
            <w:pPr>
              <w:spacing w:line="240" w:lineRule="exact"/>
              <w:ind w:right="-57"/>
              <w:jc w:val="center"/>
              <w:rPr>
                <w:rFonts w:eastAsia="Calibri"/>
                <w:b/>
                <w:bCs/>
                <w:lang w:val="ro-RO"/>
              </w:rPr>
            </w:pPr>
            <w:r w:rsidRPr="00A04F3E">
              <w:rPr>
                <w:rFonts w:eastAsia="Calibri"/>
                <w:b/>
                <w:bCs/>
                <w:lang w:val="ro-RO"/>
              </w:rPr>
              <w:t>Grupa de tipuri</w:t>
            </w:r>
          </w:p>
        </w:tc>
        <w:tc>
          <w:tcPr>
            <w:tcW w:w="1891" w:type="pct"/>
            <w:gridSpan w:val="2"/>
            <w:tcBorders>
              <w:top w:val="double" w:sz="4" w:space="0" w:color="auto"/>
              <w:bottom w:val="double" w:sz="4" w:space="0" w:color="auto"/>
            </w:tcBorders>
          </w:tcPr>
          <w:p w14:paraId="2EB3A7BB" w14:textId="77777777" w:rsidR="00A04F3E" w:rsidRPr="00A04F3E" w:rsidRDefault="00A04F3E" w:rsidP="00A04F3E">
            <w:pPr>
              <w:spacing w:line="240" w:lineRule="exact"/>
              <w:ind w:right="-57"/>
              <w:jc w:val="center"/>
              <w:rPr>
                <w:rFonts w:eastAsia="Calibri"/>
                <w:b/>
                <w:bCs/>
                <w:lang w:val="ro-RO"/>
              </w:rPr>
            </w:pPr>
          </w:p>
          <w:p w14:paraId="3D368993" w14:textId="77777777" w:rsidR="00A04F3E" w:rsidRPr="00A04F3E" w:rsidRDefault="00A04F3E" w:rsidP="00A04F3E">
            <w:pPr>
              <w:spacing w:line="240" w:lineRule="exact"/>
              <w:ind w:right="-57"/>
              <w:jc w:val="center"/>
              <w:rPr>
                <w:rFonts w:eastAsia="Calibri"/>
                <w:b/>
                <w:bCs/>
                <w:vertAlign w:val="superscript"/>
                <w:lang w:val="ro-RO"/>
              </w:rPr>
            </w:pPr>
            <w:r w:rsidRPr="00A04F3E">
              <w:rPr>
                <w:rFonts w:eastAsia="Calibri"/>
                <w:b/>
                <w:bCs/>
                <w:lang w:val="ro-RO"/>
              </w:rPr>
              <w:t>Tipuri de pădure</w:t>
            </w:r>
            <w:r w:rsidRPr="00A04F3E">
              <w:rPr>
                <w:rFonts w:eastAsia="Calibri"/>
                <w:b/>
                <w:bCs/>
                <w:vertAlign w:val="superscript"/>
                <w:lang w:val="ro-RO"/>
              </w:rPr>
              <w:t>+)</w:t>
            </w:r>
          </w:p>
        </w:tc>
        <w:tc>
          <w:tcPr>
            <w:tcW w:w="1414" w:type="pct"/>
            <w:tcBorders>
              <w:top w:val="double" w:sz="4" w:space="0" w:color="auto"/>
              <w:bottom w:val="double" w:sz="4" w:space="0" w:color="auto"/>
              <w:right w:val="double" w:sz="4" w:space="0" w:color="auto"/>
            </w:tcBorders>
          </w:tcPr>
          <w:p w14:paraId="7048A1AB" w14:textId="77777777" w:rsidR="00A04F3E" w:rsidRPr="00A04F3E" w:rsidRDefault="00A04F3E" w:rsidP="00A04F3E">
            <w:pPr>
              <w:ind w:right="-57"/>
              <w:jc w:val="center"/>
              <w:rPr>
                <w:rFonts w:eastAsia="Calibri"/>
                <w:b/>
                <w:bCs/>
                <w:lang w:val="ro-RO"/>
              </w:rPr>
            </w:pPr>
            <w:r w:rsidRPr="00A04F3E">
              <w:rPr>
                <w:rFonts w:eastAsia="Calibri"/>
                <w:b/>
                <w:bCs/>
                <w:lang w:val="ro-RO"/>
              </w:rPr>
              <w:t>Tipuri de pădure</w:t>
            </w:r>
          </w:p>
          <w:p w14:paraId="2D6F1216" w14:textId="77777777" w:rsidR="00A04F3E" w:rsidRPr="00A04F3E" w:rsidRDefault="00A04F3E" w:rsidP="00A04F3E">
            <w:pPr>
              <w:ind w:right="-57"/>
              <w:jc w:val="center"/>
              <w:rPr>
                <w:rFonts w:eastAsia="Calibri"/>
                <w:b/>
                <w:bCs/>
                <w:lang w:val="ro-RO"/>
              </w:rPr>
            </w:pPr>
            <w:r w:rsidRPr="00A04F3E">
              <w:rPr>
                <w:rFonts w:eastAsia="Calibri"/>
                <w:b/>
                <w:bCs/>
                <w:lang w:val="ro-RO"/>
              </w:rPr>
              <w:t>identificate în amenajamentele silvice</w:t>
            </w:r>
          </w:p>
          <w:p w14:paraId="19159E4D" w14:textId="77777777" w:rsidR="00A04F3E" w:rsidRPr="00A04F3E" w:rsidRDefault="00A04F3E" w:rsidP="00A04F3E">
            <w:pPr>
              <w:spacing w:line="240" w:lineRule="exact"/>
              <w:ind w:right="-57"/>
              <w:jc w:val="center"/>
              <w:rPr>
                <w:rFonts w:eastAsia="Calibri"/>
                <w:b/>
                <w:bCs/>
                <w:vertAlign w:val="superscript"/>
                <w:lang w:val="ro-RO"/>
              </w:rPr>
            </w:pPr>
          </w:p>
        </w:tc>
      </w:tr>
      <w:tr w:rsidR="00A04F3E" w:rsidRPr="00A04F3E" w14:paraId="29C5C364" w14:textId="77777777" w:rsidTr="005F3930">
        <w:tc>
          <w:tcPr>
            <w:tcW w:w="5000" w:type="pct"/>
            <w:gridSpan w:val="5"/>
            <w:tcBorders>
              <w:top w:val="double" w:sz="4" w:space="0" w:color="auto"/>
              <w:left w:val="double" w:sz="4" w:space="0" w:color="auto"/>
              <w:bottom w:val="double" w:sz="4" w:space="0" w:color="auto"/>
              <w:right w:val="double" w:sz="4" w:space="0" w:color="auto"/>
            </w:tcBorders>
          </w:tcPr>
          <w:p w14:paraId="173A11B3"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5 1 Gorunete pure (Querceta sessiliflorae)</w:t>
            </w:r>
          </w:p>
        </w:tc>
      </w:tr>
      <w:tr w:rsidR="00A04F3E" w:rsidRPr="00A04F3E" w14:paraId="5C07E9C2" w14:textId="77777777" w:rsidTr="005F3930">
        <w:trPr>
          <w:trHeight w:val="228"/>
        </w:trPr>
        <w:tc>
          <w:tcPr>
            <w:tcW w:w="202" w:type="pct"/>
            <w:vMerge w:val="restart"/>
            <w:tcBorders>
              <w:left w:val="double" w:sz="4" w:space="0" w:color="auto"/>
              <w:right w:val="nil"/>
            </w:tcBorders>
            <w:vAlign w:val="center"/>
          </w:tcPr>
          <w:p w14:paraId="22E5921F"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5 11 </w:t>
            </w:r>
          </w:p>
        </w:tc>
        <w:tc>
          <w:tcPr>
            <w:tcW w:w="1493" w:type="pct"/>
            <w:vMerge w:val="restart"/>
            <w:tcBorders>
              <w:left w:val="nil"/>
            </w:tcBorders>
            <w:vAlign w:val="center"/>
          </w:tcPr>
          <w:p w14:paraId="5C236AFA" w14:textId="77777777" w:rsidR="00A04F3E" w:rsidRPr="00A04F3E" w:rsidRDefault="00A04F3E" w:rsidP="00A04F3E">
            <w:pPr>
              <w:spacing w:line="240" w:lineRule="exact"/>
              <w:ind w:right="-57"/>
              <w:rPr>
                <w:rFonts w:eastAsia="Calibri"/>
                <w:lang w:val="ro-RO"/>
              </w:rPr>
            </w:pPr>
            <w:r w:rsidRPr="00A04F3E">
              <w:rPr>
                <w:rFonts w:eastAsia="Calibri"/>
                <w:lang w:val="ro-RO"/>
              </w:rPr>
              <w:t>Gorunete cu floră de mull (Querceta sessiliflorae asperuletosa)</w:t>
            </w:r>
          </w:p>
        </w:tc>
        <w:tc>
          <w:tcPr>
            <w:tcW w:w="299" w:type="pct"/>
            <w:tcBorders>
              <w:right w:val="nil"/>
            </w:tcBorders>
            <w:vAlign w:val="center"/>
          </w:tcPr>
          <w:p w14:paraId="55CBF01B" w14:textId="77777777" w:rsidR="00A04F3E" w:rsidRPr="00A04F3E" w:rsidRDefault="00A04F3E" w:rsidP="00A04F3E">
            <w:pPr>
              <w:spacing w:line="240" w:lineRule="exact"/>
              <w:ind w:right="-57"/>
              <w:rPr>
                <w:rFonts w:eastAsia="Calibri"/>
                <w:lang w:val="ro-RO"/>
              </w:rPr>
            </w:pPr>
            <w:r w:rsidRPr="00A04F3E">
              <w:rPr>
                <w:rFonts w:eastAsia="Calibri"/>
                <w:lang w:val="ro-RO"/>
              </w:rPr>
              <w:t>5 11.1</w:t>
            </w:r>
          </w:p>
        </w:tc>
        <w:tc>
          <w:tcPr>
            <w:tcW w:w="1592" w:type="pct"/>
            <w:tcBorders>
              <w:left w:val="nil"/>
            </w:tcBorders>
            <w:vAlign w:val="center"/>
          </w:tcPr>
          <w:p w14:paraId="0BC71C3F" w14:textId="77777777" w:rsidR="00A04F3E" w:rsidRPr="00A04F3E" w:rsidRDefault="00A04F3E" w:rsidP="00A04F3E">
            <w:pPr>
              <w:spacing w:line="240" w:lineRule="exact"/>
              <w:ind w:right="-57"/>
              <w:rPr>
                <w:rFonts w:eastAsia="Calibri"/>
                <w:lang w:val="ro-RO"/>
              </w:rPr>
            </w:pPr>
            <w:r w:rsidRPr="00A04F3E">
              <w:rPr>
                <w:rFonts w:eastAsia="Calibri"/>
                <w:lang w:val="ro-RO"/>
              </w:rPr>
              <w:t>Gorunet normal cu floră de mull (s)</w:t>
            </w:r>
          </w:p>
        </w:tc>
        <w:tc>
          <w:tcPr>
            <w:tcW w:w="1414" w:type="pct"/>
            <w:vMerge w:val="restart"/>
            <w:tcBorders>
              <w:right w:val="double" w:sz="4" w:space="0" w:color="auto"/>
            </w:tcBorders>
            <w:vAlign w:val="center"/>
          </w:tcPr>
          <w:p w14:paraId="70934798" w14:textId="77777777" w:rsidR="00A04F3E" w:rsidRPr="00A04F3E" w:rsidRDefault="00A04F3E" w:rsidP="00A04F3E">
            <w:pPr>
              <w:spacing w:line="240" w:lineRule="exact"/>
              <w:ind w:right="-57"/>
              <w:rPr>
                <w:rFonts w:eastAsia="Calibri"/>
                <w:noProof/>
                <w:lang w:val="ro-RO"/>
              </w:rPr>
            </w:pPr>
            <w:r w:rsidRPr="00A04F3E">
              <w:rPr>
                <w:rFonts w:eastAsia="Calibri"/>
                <w:noProof/>
                <w:lang w:val="ro-RO"/>
              </w:rPr>
              <w:t>5 11.4 Gorunet cu floră de mull de productivitate inferioară (i)</w:t>
            </w:r>
          </w:p>
          <w:p w14:paraId="5D2E8096" w14:textId="77777777" w:rsidR="00A04F3E" w:rsidRPr="00A04F3E" w:rsidRDefault="00A04F3E" w:rsidP="00A04F3E">
            <w:pPr>
              <w:spacing w:line="240" w:lineRule="exact"/>
              <w:ind w:right="-57"/>
              <w:rPr>
                <w:rFonts w:eastAsia="Calibri"/>
                <w:lang w:val="ro-RO"/>
              </w:rPr>
            </w:pPr>
          </w:p>
        </w:tc>
      </w:tr>
      <w:tr w:rsidR="00A04F3E" w:rsidRPr="00A04F3E" w14:paraId="127660AB" w14:textId="77777777" w:rsidTr="005F3930">
        <w:trPr>
          <w:trHeight w:val="239"/>
        </w:trPr>
        <w:tc>
          <w:tcPr>
            <w:tcW w:w="202" w:type="pct"/>
            <w:vMerge/>
            <w:tcBorders>
              <w:left w:val="double" w:sz="4" w:space="0" w:color="auto"/>
              <w:right w:val="nil"/>
            </w:tcBorders>
            <w:vAlign w:val="center"/>
          </w:tcPr>
          <w:p w14:paraId="369FAD90" w14:textId="77777777" w:rsidR="00A04F3E" w:rsidRPr="00A04F3E" w:rsidRDefault="00A04F3E" w:rsidP="00A04F3E">
            <w:pPr>
              <w:spacing w:line="240" w:lineRule="exact"/>
              <w:ind w:right="-57"/>
              <w:rPr>
                <w:rFonts w:eastAsia="Calibri"/>
                <w:lang w:val="ro-RO"/>
              </w:rPr>
            </w:pPr>
          </w:p>
        </w:tc>
        <w:tc>
          <w:tcPr>
            <w:tcW w:w="1493" w:type="pct"/>
            <w:vMerge/>
            <w:tcBorders>
              <w:left w:val="nil"/>
            </w:tcBorders>
            <w:vAlign w:val="center"/>
          </w:tcPr>
          <w:p w14:paraId="26D25158" w14:textId="77777777" w:rsidR="00A04F3E" w:rsidRPr="00A04F3E" w:rsidRDefault="00A04F3E" w:rsidP="00A04F3E">
            <w:pPr>
              <w:spacing w:line="240" w:lineRule="exact"/>
              <w:ind w:right="-57"/>
              <w:rPr>
                <w:rFonts w:eastAsia="Calibri"/>
                <w:lang w:val="ro-RO"/>
              </w:rPr>
            </w:pPr>
          </w:p>
        </w:tc>
        <w:tc>
          <w:tcPr>
            <w:tcW w:w="299" w:type="pct"/>
            <w:tcBorders>
              <w:right w:val="nil"/>
            </w:tcBorders>
            <w:vAlign w:val="center"/>
          </w:tcPr>
          <w:p w14:paraId="6D876340" w14:textId="77777777" w:rsidR="00A04F3E" w:rsidRPr="00A04F3E" w:rsidRDefault="00A04F3E" w:rsidP="00A04F3E">
            <w:pPr>
              <w:spacing w:line="240" w:lineRule="exact"/>
              <w:ind w:right="-57"/>
              <w:rPr>
                <w:rFonts w:eastAsia="Calibri"/>
                <w:lang w:val="ro-RO"/>
              </w:rPr>
            </w:pPr>
            <w:r w:rsidRPr="00A04F3E">
              <w:rPr>
                <w:rFonts w:eastAsia="Calibri"/>
                <w:lang w:val="ro-RO"/>
              </w:rPr>
              <w:t>5 11.2</w:t>
            </w:r>
          </w:p>
        </w:tc>
        <w:tc>
          <w:tcPr>
            <w:tcW w:w="1592" w:type="pct"/>
            <w:tcBorders>
              <w:left w:val="nil"/>
            </w:tcBorders>
            <w:vAlign w:val="center"/>
          </w:tcPr>
          <w:p w14:paraId="7DF7769F" w14:textId="77777777" w:rsidR="00A04F3E" w:rsidRPr="00A04F3E" w:rsidRDefault="00A04F3E" w:rsidP="00A04F3E">
            <w:pPr>
              <w:spacing w:line="240" w:lineRule="exact"/>
              <w:ind w:right="-57"/>
              <w:rPr>
                <w:rFonts w:eastAsia="Calibri"/>
                <w:lang w:val="ro-RO"/>
              </w:rPr>
            </w:pPr>
            <w:r w:rsidRPr="00A04F3E">
              <w:rPr>
                <w:rFonts w:eastAsia="Calibri"/>
                <w:lang w:val="ro-RO"/>
              </w:rPr>
              <w:t>Gorunet de câmpie înaltă (m)</w:t>
            </w:r>
          </w:p>
        </w:tc>
        <w:tc>
          <w:tcPr>
            <w:tcW w:w="1414" w:type="pct"/>
            <w:vMerge/>
            <w:tcBorders>
              <w:right w:val="double" w:sz="4" w:space="0" w:color="auto"/>
            </w:tcBorders>
            <w:vAlign w:val="center"/>
          </w:tcPr>
          <w:p w14:paraId="198EB304" w14:textId="77777777" w:rsidR="00A04F3E" w:rsidRPr="00A04F3E" w:rsidRDefault="00A04F3E" w:rsidP="00A04F3E">
            <w:pPr>
              <w:spacing w:line="240" w:lineRule="exact"/>
              <w:ind w:right="-57"/>
              <w:rPr>
                <w:rFonts w:eastAsia="Calibri"/>
                <w:lang w:val="ro-RO"/>
              </w:rPr>
            </w:pPr>
          </w:p>
        </w:tc>
      </w:tr>
      <w:tr w:rsidR="00A04F3E" w:rsidRPr="00A04F3E" w14:paraId="1C0034BF" w14:textId="77777777" w:rsidTr="005F3930">
        <w:trPr>
          <w:trHeight w:val="415"/>
        </w:trPr>
        <w:tc>
          <w:tcPr>
            <w:tcW w:w="202" w:type="pct"/>
            <w:vMerge/>
            <w:tcBorders>
              <w:left w:val="double" w:sz="4" w:space="0" w:color="auto"/>
              <w:right w:val="nil"/>
            </w:tcBorders>
            <w:vAlign w:val="center"/>
          </w:tcPr>
          <w:p w14:paraId="62674D25" w14:textId="77777777" w:rsidR="00A04F3E" w:rsidRPr="00A04F3E" w:rsidRDefault="00A04F3E" w:rsidP="00A04F3E">
            <w:pPr>
              <w:spacing w:line="240" w:lineRule="exact"/>
              <w:ind w:right="-57"/>
              <w:rPr>
                <w:rFonts w:eastAsia="Calibri"/>
                <w:lang w:val="ro-RO"/>
              </w:rPr>
            </w:pPr>
          </w:p>
        </w:tc>
        <w:tc>
          <w:tcPr>
            <w:tcW w:w="1493" w:type="pct"/>
            <w:vMerge/>
            <w:tcBorders>
              <w:left w:val="nil"/>
            </w:tcBorders>
            <w:vAlign w:val="center"/>
          </w:tcPr>
          <w:p w14:paraId="30077A28" w14:textId="77777777" w:rsidR="00A04F3E" w:rsidRPr="00A04F3E" w:rsidRDefault="00A04F3E" w:rsidP="00A04F3E">
            <w:pPr>
              <w:spacing w:line="240" w:lineRule="exact"/>
              <w:ind w:right="-57"/>
              <w:rPr>
                <w:rFonts w:eastAsia="Calibri"/>
                <w:lang w:val="ro-RO"/>
              </w:rPr>
            </w:pPr>
          </w:p>
        </w:tc>
        <w:tc>
          <w:tcPr>
            <w:tcW w:w="299" w:type="pct"/>
            <w:tcBorders>
              <w:right w:val="nil"/>
            </w:tcBorders>
            <w:vAlign w:val="center"/>
          </w:tcPr>
          <w:p w14:paraId="29E611B8" w14:textId="77777777" w:rsidR="00A04F3E" w:rsidRPr="00A04F3E" w:rsidRDefault="00A04F3E" w:rsidP="00A04F3E">
            <w:pPr>
              <w:spacing w:line="240" w:lineRule="exact"/>
              <w:ind w:right="-57"/>
              <w:rPr>
                <w:rFonts w:eastAsia="Calibri"/>
                <w:lang w:val="ro-RO"/>
              </w:rPr>
            </w:pPr>
            <w:r w:rsidRPr="00A04F3E">
              <w:rPr>
                <w:rFonts w:eastAsia="Calibri"/>
                <w:lang w:val="ro-RO"/>
              </w:rPr>
              <w:t>5 11.3</w:t>
            </w:r>
          </w:p>
        </w:tc>
        <w:tc>
          <w:tcPr>
            <w:tcW w:w="1592" w:type="pct"/>
            <w:tcBorders>
              <w:left w:val="nil"/>
            </w:tcBorders>
            <w:vAlign w:val="center"/>
          </w:tcPr>
          <w:p w14:paraId="7A429ABB" w14:textId="77777777" w:rsidR="00A04F3E" w:rsidRPr="00A04F3E" w:rsidRDefault="00A04F3E" w:rsidP="00A04F3E">
            <w:pPr>
              <w:spacing w:line="240" w:lineRule="exact"/>
              <w:ind w:right="-57"/>
              <w:rPr>
                <w:rFonts w:eastAsia="Calibri"/>
                <w:lang w:val="ro-RO"/>
              </w:rPr>
            </w:pPr>
            <w:r w:rsidRPr="00A04F3E">
              <w:rPr>
                <w:rFonts w:eastAsia="Calibri"/>
                <w:lang w:val="ro-RO"/>
              </w:rPr>
              <w:t>Gorunet cu floră de mull de productivitate mijlocie (m).</w:t>
            </w:r>
          </w:p>
        </w:tc>
        <w:tc>
          <w:tcPr>
            <w:tcW w:w="1414" w:type="pct"/>
            <w:vMerge/>
            <w:tcBorders>
              <w:right w:val="double" w:sz="4" w:space="0" w:color="auto"/>
            </w:tcBorders>
            <w:vAlign w:val="center"/>
          </w:tcPr>
          <w:p w14:paraId="6836DE6F" w14:textId="77777777" w:rsidR="00A04F3E" w:rsidRPr="00A04F3E" w:rsidRDefault="00A04F3E" w:rsidP="00A04F3E">
            <w:pPr>
              <w:spacing w:line="240" w:lineRule="exact"/>
              <w:ind w:right="-57"/>
              <w:rPr>
                <w:rFonts w:eastAsia="Calibri"/>
                <w:lang w:val="ro-RO"/>
              </w:rPr>
            </w:pPr>
          </w:p>
        </w:tc>
      </w:tr>
      <w:tr w:rsidR="00A04F3E" w:rsidRPr="00A04F3E" w14:paraId="7784A4A6" w14:textId="77777777" w:rsidTr="005F3930">
        <w:trPr>
          <w:trHeight w:val="227"/>
        </w:trPr>
        <w:tc>
          <w:tcPr>
            <w:tcW w:w="202" w:type="pct"/>
            <w:vMerge w:val="restart"/>
            <w:tcBorders>
              <w:left w:val="double" w:sz="4" w:space="0" w:color="auto"/>
              <w:right w:val="nil"/>
            </w:tcBorders>
            <w:vAlign w:val="center"/>
          </w:tcPr>
          <w:p w14:paraId="4EF456DB"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5 12 </w:t>
            </w:r>
          </w:p>
        </w:tc>
        <w:tc>
          <w:tcPr>
            <w:tcW w:w="1493" w:type="pct"/>
            <w:vMerge w:val="restart"/>
            <w:tcBorders>
              <w:left w:val="nil"/>
            </w:tcBorders>
            <w:vAlign w:val="center"/>
          </w:tcPr>
          <w:p w14:paraId="0EB4F6BD" w14:textId="77777777" w:rsidR="00A04F3E" w:rsidRPr="00A04F3E" w:rsidRDefault="00A04F3E" w:rsidP="00A04F3E">
            <w:pPr>
              <w:spacing w:line="240" w:lineRule="exact"/>
              <w:ind w:right="-57"/>
              <w:rPr>
                <w:rFonts w:eastAsia="Calibri"/>
                <w:lang w:val="ro-RO"/>
              </w:rPr>
            </w:pPr>
            <w:r w:rsidRPr="00A04F3E">
              <w:rPr>
                <w:rFonts w:eastAsia="Calibri"/>
                <w:lang w:val="ro-RO"/>
              </w:rPr>
              <w:t>Gorunete cu  Carex pilosa (Querceta sessiliflorae caricetosa pilosa)</w:t>
            </w:r>
          </w:p>
        </w:tc>
        <w:tc>
          <w:tcPr>
            <w:tcW w:w="299" w:type="pct"/>
            <w:vMerge w:val="restart"/>
            <w:tcBorders>
              <w:right w:val="nil"/>
            </w:tcBorders>
            <w:vAlign w:val="center"/>
          </w:tcPr>
          <w:p w14:paraId="4F6A68B5" w14:textId="77777777" w:rsidR="00A04F3E" w:rsidRPr="00A04F3E" w:rsidRDefault="00A04F3E" w:rsidP="00A04F3E">
            <w:pPr>
              <w:spacing w:line="240" w:lineRule="exact"/>
              <w:ind w:right="-57"/>
              <w:rPr>
                <w:rFonts w:eastAsia="Calibri"/>
                <w:lang w:val="ro-RO"/>
              </w:rPr>
            </w:pPr>
            <w:r w:rsidRPr="00A04F3E">
              <w:rPr>
                <w:rFonts w:eastAsia="Calibri"/>
                <w:lang w:val="ro-RO"/>
              </w:rPr>
              <w:t>5 12.1</w:t>
            </w:r>
          </w:p>
        </w:tc>
        <w:tc>
          <w:tcPr>
            <w:tcW w:w="1592" w:type="pct"/>
            <w:vMerge w:val="restart"/>
            <w:tcBorders>
              <w:left w:val="nil"/>
            </w:tcBorders>
            <w:vAlign w:val="center"/>
          </w:tcPr>
          <w:p w14:paraId="403FBC80" w14:textId="77777777" w:rsidR="00A04F3E" w:rsidRPr="00A04F3E" w:rsidRDefault="00A04F3E" w:rsidP="00A04F3E">
            <w:pPr>
              <w:spacing w:line="240" w:lineRule="exact"/>
              <w:ind w:right="-57"/>
              <w:rPr>
                <w:rFonts w:eastAsia="Calibri"/>
                <w:lang w:val="ro-RO"/>
              </w:rPr>
            </w:pPr>
            <w:r w:rsidRPr="00A04F3E">
              <w:rPr>
                <w:rFonts w:eastAsia="Calibri"/>
                <w:lang w:val="ro-RO"/>
              </w:rPr>
              <w:t>Gorunet normal cu Carex pilosa (m).</w:t>
            </w:r>
          </w:p>
        </w:tc>
        <w:tc>
          <w:tcPr>
            <w:tcW w:w="1414" w:type="pct"/>
            <w:tcBorders>
              <w:right w:val="double" w:sz="4" w:space="0" w:color="auto"/>
            </w:tcBorders>
            <w:vAlign w:val="center"/>
          </w:tcPr>
          <w:p w14:paraId="682F3EAF" w14:textId="77777777" w:rsidR="00A04F3E" w:rsidRPr="00A04F3E" w:rsidRDefault="00A04F3E" w:rsidP="00A04F3E">
            <w:pPr>
              <w:spacing w:line="240" w:lineRule="exact"/>
              <w:ind w:right="-57"/>
              <w:rPr>
                <w:rFonts w:eastAsia="Calibri"/>
                <w:lang w:val="ro-RO"/>
              </w:rPr>
            </w:pPr>
            <w:r w:rsidRPr="00A04F3E">
              <w:rPr>
                <w:rFonts w:eastAsia="Calibri"/>
                <w:lang w:val="ro-RO"/>
              </w:rPr>
              <w:t>5 12.2 Gorunet cu Carex pilosa (s)</w:t>
            </w:r>
          </w:p>
        </w:tc>
      </w:tr>
      <w:tr w:rsidR="00A04F3E" w:rsidRPr="00A04F3E" w14:paraId="5EA6BAC4" w14:textId="77777777" w:rsidTr="005F3930">
        <w:trPr>
          <w:trHeight w:val="236"/>
        </w:trPr>
        <w:tc>
          <w:tcPr>
            <w:tcW w:w="202" w:type="pct"/>
            <w:vMerge/>
            <w:tcBorders>
              <w:left w:val="double" w:sz="4" w:space="0" w:color="auto"/>
              <w:right w:val="nil"/>
            </w:tcBorders>
            <w:vAlign w:val="center"/>
          </w:tcPr>
          <w:p w14:paraId="36AD75C8" w14:textId="77777777" w:rsidR="00A04F3E" w:rsidRPr="00A04F3E" w:rsidRDefault="00A04F3E" w:rsidP="00A04F3E">
            <w:pPr>
              <w:spacing w:line="240" w:lineRule="exact"/>
              <w:ind w:right="-57"/>
              <w:rPr>
                <w:rFonts w:eastAsia="Calibri"/>
                <w:lang w:val="ro-RO"/>
              </w:rPr>
            </w:pPr>
          </w:p>
        </w:tc>
        <w:tc>
          <w:tcPr>
            <w:tcW w:w="1493" w:type="pct"/>
            <w:vMerge/>
            <w:tcBorders>
              <w:left w:val="nil"/>
            </w:tcBorders>
            <w:vAlign w:val="center"/>
          </w:tcPr>
          <w:p w14:paraId="378C4EB3" w14:textId="77777777" w:rsidR="00A04F3E" w:rsidRPr="00A04F3E" w:rsidRDefault="00A04F3E" w:rsidP="00A04F3E">
            <w:pPr>
              <w:spacing w:line="240" w:lineRule="exact"/>
              <w:ind w:right="-57"/>
              <w:rPr>
                <w:rFonts w:eastAsia="Calibri"/>
                <w:lang w:val="ro-RO"/>
              </w:rPr>
            </w:pPr>
          </w:p>
        </w:tc>
        <w:tc>
          <w:tcPr>
            <w:tcW w:w="299" w:type="pct"/>
            <w:vMerge/>
            <w:tcBorders>
              <w:right w:val="nil"/>
            </w:tcBorders>
            <w:vAlign w:val="center"/>
          </w:tcPr>
          <w:p w14:paraId="1CB40917" w14:textId="77777777" w:rsidR="00A04F3E" w:rsidRPr="00A04F3E" w:rsidRDefault="00A04F3E" w:rsidP="00A04F3E">
            <w:pPr>
              <w:spacing w:line="240" w:lineRule="exact"/>
              <w:ind w:right="-57"/>
              <w:rPr>
                <w:rFonts w:eastAsia="Calibri"/>
                <w:lang w:val="ro-RO"/>
              </w:rPr>
            </w:pPr>
          </w:p>
        </w:tc>
        <w:tc>
          <w:tcPr>
            <w:tcW w:w="1592" w:type="pct"/>
            <w:vMerge/>
            <w:tcBorders>
              <w:left w:val="nil"/>
            </w:tcBorders>
            <w:vAlign w:val="center"/>
          </w:tcPr>
          <w:p w14:paraId="41CD6596" w14:textId="77777777" w:rsidR="00A04F3E" w:rsidRPr="00A04F3E" w:rsidRDefault="00A04F3E" w:rsidP="00A04F3E">
            <w:pPr>
              <w:spacing w:line="240" w:lineRule="exact"/>
              <w:ind w:right="-57"/>
              <w:rPr>
                <w:rFonts w:eastAsia="Calibri"/>
                <w:lang w:val="ro-RO"/>
              </w:rPr>
            </w:pPr>
          </w:p>
        </w:tc>
        <w:tc>
          <w:tcPr>
            <w:tcW w:w="1414" w:type="pct"/>
            <w:tcBorders>
              <w:right w:val="double" w:sz="4" w:space="0" w:color="auto"/>
            </w:tcBorders>
            <w:vAlign w:val="center"/>
          </w:tcPr>
          <w:p w14:paraId="7FBF081A" w14:textId="77777777" w:rsidR="00A04F3E" w:rsidRPr="00A04F3E" w:rsidRDefault="00A04F3E" w:rsidP="00A04F3E">
            <w:pPr>
              <w:spacing w:line="240" w:lineRule="exact"/>
              <w:ind w:right="-57"/>
              <w:rPr>
                <w:rFonts w:eastAsia="Calibri"/>
                <w:lang w:val="ro-RO"/>
              </w:rPr>
            </w:pPr>
            <w:r w:rsidRPr="00A04F3E">
              <w:rPr>
                <w:rFonts w:eastAsia="Calibri"/>
                <w:lang w:val="ro-RO"/>
              </w:rPr>
              <w:t>5 12.3 Gorunet cu Carex pilosa (i)</w:t>
            </w:r>
          </w:p>
        </w:tc>
      </w:tr>
      <w:tr w:rsidR="00A04F3E" w:rsidRPr="00A04F3E" w14:paraId="1EB46334" w14:textId="77777777" w:rsidTr="005F3930">
        <w:trPr>
          <w:trHeight w:val="50"/>
        </w:trPr>
        <w:tc>
          <w:tcPr>
            <w:tcW w:w="202" w:type="pct"/>
            <w:vMerge w:val="restart"/>
            <w:tcBorders>
              <w:left w:val="double" w:sz="4" w:space="0" w:color="auto"/>
              <w:right w:val="nil"/>
            </w:tcBorders>
            <w:vAlign w:val="center"/>
          </w:tcPr>
          <w:p w14:paraId="3D57CBA4"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5 13 </w:t>
            </w:r>
          </w:p>
        </w:tc>
        <w:tc>
          <w:tcPr>
            <w:tcW w:w="1493" w:type="pct"/>
            <w:vMerge w:val="restart"/>
            <w:tcBorders>
              <w:left w:val="nil"/>
            </w:tcBorders>
            <w:vAlign w:val="center"/>
          </w:tcPr>
          <w:p w14:paraId="6C2C35A2" w14:textId="77777777" w:rsidR="00A04F3E" w:rsidRPr="00A04F3E" w:rsidRDefault="00A04F3E" w:rsidP="00A04F3E">
            <w:pPr>
              <w:spacing w:line="240" w:lineRule="exact"/>
              <w:ind w:right="-57"/>
              <w:rPr>
                <w:rFonts w:eastAsia="Calibri"/>
                <w:lang w:val="ro-RO"/>
              </w:rPr>
            </w:pPr>
            <w:r w:rsidRPr="00A04F3E">
              <w:rPr>
                <w:rFonts w:eastAsia="Calibri"/>
                <w:lang w:val="ro-RO"/>
              </w:rPr>
              <w:t>Gorunete cu graminee (Querceta sessiliflorae melicetosa)</w:t>
            </w:r>
          </w:p>
        </w:tc>
        <w:tc>
          <w:tcPr>
            <w:tcW w:w="299" w:type="pct"/>
            <w:tcBorders>
              <w:right w:val="nil"/>
            </w:tcBorders>
            <w:vAlign w:val="center"/>
          </w:tcPr>
          <w:p w14:paraId="771266A2" w14:textId="77777777" w:rsidR="00A04F3E" w:rsidRPr="00A04F3E" w:rsidRDefault="00A04F3E" w:rsidP="00A04F3E">
            <w:pPr>
              <w:spacing w:line="240" w:lineRule="exact"/>
              <w:ind w:right="-57"/>
              <w:rPr>
                <w:rFonts w:eastAsia="Calibri"/>
                <w:lang w:val="ro-RO"/>
              </w:rPr>
            </w:pPr>
            <w:r w:rsidRPr="00A04F3E">
              <w:rPr>
                <w:rFonts w:eastAsia="Calibri"/>
                <w:lang w:val="ro-RO"/>
              </w:rPr>
              <w:t>5 13.1</w:t>
            </w:r>
          </w:p>
        </w:tc>
        <w:tc>
          <w:tcPr>
            <w:tcW w:w="1592" w:type="pct"/>
            <w:tcBorders>
              <w:left w:val="nil"/>
            </w:tcBorders>
            <w:vAlign w:val="center"/>
          </w:tcPr>
          <w:p w14:paraId="17F84C84" w14:textId="77777777" w:rsidR="00A04F3E" w:rsidRPr="00A04F3E" w:rsidRDefault="00A04F3E" w:rsidP="00A04F3E">
            <w:pPr>
              <w:spacing w:line="240" w:lineRule="exact"/>
              <w:ind w:right="-57"/>
              <w:rPr>
                <w:rFonts w:eastAsia="Calibri"/>
                <w:lang w:val="ro-RO"/>
              </w:rPr>
            </w:pPr>
            <w:r w:rsidRPr="00A04F3E">
              <w:rPr>
                <w:rFonts w:eastAsia="Calibri"/>
                <w:lang w:val="ro-RO"/>
              </w:rPr>
              <w:t>Gorunet de coastă cu Graminee şi Luzula luzuloides (m)</w:t>
            </w:r>
          </w:p>
        </w:tc>
        <w:tc>
          <w:tcPr>
            <w:tcW w:w="1414" w:type="pct"/>
            <w:vMerge w:val="restart"/>
            <w:tcBorders>
              <w:right w:val="double" w:sz="4" w:space="0" w:color="auto"/>
            </w:tcBorders>
            <w:vAlign w:val="center"/>
          </w:tcPr>
          <w:p w14:paraId="2B9C1A94" w14:textId="77777777" w:rsidR="00A04F3E" w:rsidRPr="00A04F3E" w:rsidRDefault="00A04F3E" w:rsidP="00A04F3E">
            <w:pPr>
              <w:spacing w:line="240" w:lineRule="exact"/>
              <w:ind w:right="-57"/>
              <w:rPr>
                <w:rFonts w:eastAsia="Calibri"/>
                <w:lang w:val="ro-RO"/>
              </w:rPr>
            </w:pPr>
            <w:r w:rsidRPr="00A04F3E">
              <w:rPr>
                <w:rFonts w:eastAsia="Calibri"/>
                <w:noProof/>
                <w:lang w:val="ro-RO"/>
              </w:rPr>
              <w:t>5 13.3 Gorunet de productivitate mijlocie (m)</w:t>
            </w:r>
          </w:p>
        </w:tc>
      </w:tr>
      <w:tr w:rsidR="00A04F3E" w:rsidRPr="00A04F3E" w14:paraId="3E8B6A33" w14:textId="77777777" w:rsidTr="005F3930">
        <w:trPr>
          <w:trHeight w:val="240"/>
        </w:trPr>
        <w:tc>
          <w:tcPr>
            <w:tcW w:w="202" w:type="pct"/>
            <w:vMerge/>
            <w:tcBorders>
              <w:left w:val="double" w:sz="4" w:space="0" w:color="auto"/>
              <w:right w:val="nil"/>
            </w:tcBorders>
            <w:vAlign w:val="center"/>
          </w:tcPr>
          <w:p w14:paraId="094E87A7" w14:textId="77777777" w:rsidR="00A04F3E" w:rsidRPr="00A04F3E" w:rsidRDefault="00A04F3E" w:rsidP="00A04F3E">
            <w:pPr>
              <w:spacing w:line="240" w:lineRule="exact"/>
              <w:ind w:right="-57"/>
              <w:rPr>
                <w:rFonts w:eastAsia="Calibri"/>
                <w:lang w:val="ro-RO"/>
              </w:rPr>
            </w:pPr>
          </w:p>
        </w:tc>
        <w:tc>
          <w:tcPr>
            <w:tcW w:w="1493" w:type="pct"/>
            <w:vMerge/>
            <w:tcBorders>
              <w:left w:val="nil"/>
            </w:tcBorders>
            <w:vAlign w:val="center"/>
          </w:tcPr>
          <w:p w14:paraId="24B6C944" w14:textId="77777777" w:rsidR="00A04F3E" w:rsidRPr="00A04F3E" w:rsidRDefault="00A04F3E" w:rsidP="00A04F3E">
            <w:pPr>
              <w:spacing w:line="240" w:lineRule="exact"/>
              <w:ind w:right="-57"/>
              <w:rPr>
                <w:rFonts w:eastAsia="Calibri"/>
                <w:lang w:val="ro-RO"/>
              </w:rPr>
            </w:pPr>
          </w:p>
        </w:tc>
        <w:tc>
          <w:tcPr>
            <w:tcW w:w="299" w:type="pct"/>
            <w:vMerge w:val="restart"/>
            <w:tcBorders>
              <w:right w:val="nil"/>
            </w:tcBorders>
            <w:vAlign w:val="center"/>
          </w:tcPr>
          <w:p w14:paraId="13540701" w14:textId="77777777" w:rsidR="00A04F3E" w:rsidRPr="00A04F3E" w:rsidRDefault="00A04F3E" w:rsidP="00A04F3E">
            <w:pPr>
              <w:spacing w:line="240" w:lineRule="exact"/>
              <w:ind w:right="-57"/>
              <w:rPr>
                <w:rFonts w:eastAsia="Calibri"/>
                <w:lang w:val="ro-RO"/>
              </w:rPr>
            </w:pPr>
            <w:r w:rsidRPr="00A04F3E">
              <w:rPr>
                <w:rFonts w:eastAsia="Calibri"/>
                <w:lang w:val="ro-RO"/>
              </w:rPr>
              <w:t>5 13.2</w:t>
            </w:r>
          </w:p>
        </w:tc>
        <w:tc>
          <w:tcPr>
            <w:tcW w:w="1592" w:type="pct"/>
            <w:vMerge w:val="restart"/>
            <w:tcBorders>
              <w:left w:val="nil"/>
            </w:tcBorders>
            <w:vAlign w:val="center"/>
          </w:tcPr>
          <w:p w14:paraId="199D67EA" w14:textId="77777777" w:rsidR="00A04F3E" w:rsidRPr="00A04F3E" w:rsidRDefault="00A04F3E" w:rsidP="00A04F3E">
            <w:pPr>
              <w:spacing w:line="240" w:lineRule="exact"/>
              <w:ind w:right="-57"/>
              <w:rPr>
                <w:rFonts w:eastAsia="Calibri"/>
                <w:lang w:val="ro-RO"/>
              </w:rPr>
            </w:pPr>
            <w:r w:rsidRPr="00A04F3E">
              <w:rPr>
                <w:rFonts w:eastAsia="Calibri"/>
                <w:lang w:val="ro-RO"/>
              </w:rPr>
              <w:t>Gorunet cu Poa nemoralis (i).</w:t>
            </w:r>
          </w:p>
        </w:tc>
        <w:tc>
          <w:tcPr>
            <w:tcW w:w="1414" w:type="pct"/>
            <w:vMerge/>
            <w:tcBorders>
              <w:right w:val="double" w:sz="4" w:space="0" w:color="auto"/>
            </w:tcBorders>
            <w:vAlign w:val="center"/>
          </w:tcPr>
          <w:p w14:paraId="46A8387A" w14:textId="77777777" w:rsidR="00A04F3E" w:rsidRPr="00A04F3E" w:rsidRDefault="00A04F3E" w:rsidP="00A04F3E">
            <w:pPr>
              <w:spacing w:line="240" w:lineRule="exact"/>
              <w:ind w:right="-57"/>
              <w:rPr>
                <w:rFonts w:eastAsia="Calibri"/>
                <w:lang w:val="ro-RO"/>
              </w:rPr>
            </w:pPr>
          </w:p>
        </w:tc>
      </w:tr>
      <w:tr w:rsidR="00A04F3E" w:rsidRPr="00A04F3E" w14:paraId="55BC656D" w14:textId="77777777" w:rsidTr="005F3930">
        <w:trPr>
          <w:trHeight w:val="252"/>
        </w:trPr>
        <w:tc>
          <w:tcPr>
            <w:tcW w:w="202" w:type="pct"/>
            <w:vMerge/>
            <w:tcBorders>
              <w:left w:val="double" w:sz="4" w:space="0" w:color="auto"/>
              <w:right w:val="nil"/>
            </w:tcBorders>
            <w:vAlign w:val="center"/>
          </w:tcPr>
          <w:p w14:paraId="0576041E" w14:textId="77777777" w:rsidR="00A04F3E" w:rsidRPr="00A04F3E" w:rsidRDefault="00A04F3E" w:rsidP="00A04F3E">
            <w:pPr>
              <w:spacing w:line="240" w:lineRule="exact"/>
              <w:ind w:right="-57"/>
              <w:rPr>
                <w:rFonts w:eastAsia="Calibri"/>
                <w:lang w:val="ro-RO"/>
              </w:rPr>
            </w:pPr>
          </w:p>
        </w:tc>
        <w:tc>
          <w:tcPr>
            <w:tcW w:w="1493" w:type="pct"/>
            <w:vMerge/>
            <w:tcBorders>
              <w:left w:val="nil"/>
            </w:tcBorders>
            <w:vAlign w:val="center"/>
          </w:tcPr>
          <w:p w14:paraId="1B88A15B" w14:textId="77777777" w:rsidR="00A04F3E" w:rsidRPr="00A04F3E" w:rsidRDefault="00A04F3E" w:rsidP="00A04F3E">
            <w:pPr>
              <w:spacing w:line="240" w:lineRule="exact"/>
              <w:ind w:right="-57"/>
              <w:rPr>
                <w:rFonts w:eastAsia="Calibri"/>
                <w:lang w:val="ro-RO"/>
              </w:rPr>
            </w:pPr>
          </w:p>
        </w:tc>
        <w:tc>
          <w:tcPr>
            <w:tcW w:w="299" w:type="pct"/>
            <w:vMerge/>
            <w:tcBorders>
              <w:right w:val="nil"/>
            </w:tcBorders>
            <w:vAlign w:val="center"/>
          </w:tcPr>
          <w:p w14:paraId="63A2EB36" w14:textId="77777777" w:rsidR="00A04F3E" w:rsidRPr="00A04F3E" w:rsidRDefault="00A04F3E" w:rsidP="00A04F3E">
            <w:pPr>
              <w:spacing w:line="240" w:lineRule="exact"/>
              <w:ind w:right="-57"/>
              <w:rPr>
                <w:rFonts w:eastAsia="Calibri"/>
                <w:lang w:val="ro-RO"/>
              </w:rPr>
            </w:pPr>
          </w:p>
        </w:tc>
        <w:tc>
          <w:tcPr>
            <w:tcW w:w="1592" w:type="pct"/>
            <w:vMerge/>
            <w:tcBorders>
              <w:left w:val="nil"/>
            </w:tcBorders>
            <w:vAlign w:val="center"/>
          </w:tcPr>
          <w:p w14:paraId="7C265792" w14:textId="77777777" w:rsidR="00A04F3E" w:rsidRPr="00A04F3E" w:rsidRDefault="00A04F3E" w:rsidP="00A04F3E">
            <w:pPr>
              <w:spacing w:line="240" w:lineRule="exact"/>
              <w:ind w:right="-57"/>
              <w:rPr>
                <w:rFonts w:eastAsia="Calibri"/>
                <w:lang w:val="ro-RO"/>
              </w:rPr>
            </w:pPr>
          </w:p>
        </w:tc>
        <w:tc>
          <w:tcPr>
            <w:tcW w:w="1414" w:type="pct"/>
            <w:tcBorders>
              <w:right w:val="double" w:sz="4" w:space="0" w:color="auto"/>
            </w:tcBorders>
            <w:vAlign w:val="center"/>
          </w:tcPr>
          <w:p w14:paraId="65FA7DE3" w14:textId="77777777" w:rsidR="00A04F3E" w:rsidRPr="00A04F3E" w:rsidRDefault="00A04F3E" w:rsidP="00A04F3E">
            <w:pPr>
              <w:spacing w:line="240" w:lineRule="exact"/>
              <w:ind w:right="-57"/>
              <w:rPr>
                <w:rFonts w:eastAsia="Calibri"/>
                <w:lang w:val="ro-RO"/>
              </w:rPr>
            </w:pPr>
            <w:r w:rsidRPr="00A04F3E">
              <w:rPr>
                <w:rFonts w:eastAsia="Calibri"/>
                <w:lang w:val="ro-RO"/>
              </w:rPr>
              <w:t>5 13.4 Gorunet cu graminee (s)</w:t>
            </w:r>
          </w:p>
        </w:tc>
      </w:tr>
      <w:tr w:rsidR="00A04F3E" w:rsidRPr="00A04F3E" w14:paraId="7F411CF3" w14:textId="77777777" w:rsidTr="005F3930">
        <w:trPr>
          <w:trHeight w:val="515"/>
        </w:trPr>
        <w:tc>
          <w:tcPr>
            <w:tcW w:w="202" w:type="pct"/>
            <w:tcBorders>
              <w:left w:val="double" w:sz="4" w:space="0" w:color="auto"/>
              <w:right w:val="nil"/>
            </w:tcBorders>
            <w:vAlign w:val="center"/>
          </w:tcPr>
          <w:p w14:paraId="378BD905" w14:textId="77777777" w:rsidR="00A04F3E" w:rsidRPr="00A04F3E" w:rsidRDefault="00A04F3E" w:rsidP="00A04F3E">
            <w:pPr>
              <w:spacing w:line="240" w:lineRule="exact"/>
              <w:ind w:right="-57"/>
              <w:rPr>
                <w:rFonts w:eastAsia="Calibri"/>
                <w:lang w:val="ro-RO"/>
              </w:rPr>
            </w:pPr>
            <w:r w:rsidRPr="00A04F3E">
              <w:rPr>
                <w:rFonts w:eastAsia="Calibri"/>
                <w:lang w:val="ro-RO"/>
              </w:rPr>
              <w:t>5 14</w:t>
            </w:r>
          </w:p>
        </w:tc>
        <w:tc>
          <w:tcPr>
            <w:tcW w:w="1493" w:type="pct"/>
            <w:tcBorders>
              <w:left w:val="nil"/>
            </w:tcBorders>
            <w:vAlign w:val="center"/>
          </w:tcPr>
          <w:p w14:paraId="0B11672B" w14:textId="77777777" w:rsidR="00A04F3E" w:rsidRPr="00A04F3E" w:rsidRDefault="00A04F3E" w:rsidP="00A04F3E">
            <w:pPr>
              <w:spacing w:line="240" w:lineRule="exact"/>
              <w:ind w:right="-57"/>
              <w:rPr>
                <w:rFonts w:eastAsia="Calibri"/>
                <w:lang w:val="ro-RO"/>
              </w:rPr>
            </w:pPr>
            <w:r w:rsidRPr="00A04F3E">
              <w:rPr>
                <w:rFonts w:eastAsia="Calibri"/>
                <w:lang w:val="ro-RO"/>
              </w:rPr>
              <w:t>Gorunete pe soluri grele (Querceta sessiliflorae festucetosa heterophyllae)</w:t>
            </w:r>
          </w:p>
        </w:tc>
        <w:tc>
          <w:tcPr>
            <w:tcW w:w="299" w:type="pct"/>
            <w:tcBorders>
              <w:right w:val="nil"/>
            </w:tcBorders>
            <w:vAlign w:val="center"/>
          </w:tcPr>
          <w:p w14:paraId="35AF81A3" w14:textId="77777777" w:rsidR="00A04F3E" w:rsidRPr="00A04F3E" w:rsidRDefault="00A04F3E" w:rsidP="00A04F3E">
            <w:pPr>
              <w:spacing w:line="240" w:lineRule="exact"/>
              <w:ind w:right="-57"/>
              <w:rPr>
                <w:rFonts w:eastAsia="Calibri"/>
                <w:lang w:val="ro-RO"/>
              </w:rPr>
            </w:pPr>
            <w:r w:rsidRPr="00A04F3E">
              <w:rPr>
                <w:rFonts w:eastAsia="Calibri"/>
                <w:lang w:val="ro-RO"/>
              </w:rPr>
              <w:t>5 14.1</w:t>
            </w:r>
          </w:p>
        </w:tc>
        <w:tc>
          <w:tcPr>
            <w:tcW w:w="1592" w:type="pct"/>
            <w:tcBorders>
              <w:left w:val="nil"/>
            </w:tcBorders>
            <w:vAlign w:val="center"/>
          </w:tcPr>
          <w:p w14:paraId="290D19B7" w14:textId="77777777" w:rsidR="00A04F3E" w:rsidRPr="00A04F3E" w:rsidRDefault="00A04F3E" w:rsidP="00A04F3E">
            <w:pPr>
              <w:spacing w:line="240" w:lineRule="exact"/>
              <w:ind w:right="-57"/>
              <w:rPr>
                <w:rFonts w:eastAsia="Calibri"/>
                <w:lang w:val="ro-RO"/>
              </w:rPr>
            </w:pPr>
            <w:r w:rsidRPr="00A04F3E">
              <w:rPr>
                <w:rFonts w:eastAsia="Calibri"/>
                <w:lang w:val="ro-RO"/>
              </w:rPr>
              <w:t>Gorunet de platou cu sol greu (m).</w:t>
            </w:r>
          </w:p>
        </w:tc>
        <w:tc>
          <w:tcPr>
            <w:tcW w:w="1414" w:type="pct"/>
            <w:tcBorders>
              <w:right w:val="double" w:sz="4" w:space="0" w:color="auto"/>
            </w:tcBorders>
            <w:vAlign w:val="center"/>
          </w:tcPr>
          <w:p w14:paraId="76A0509A" w14:textId="77777777" w:rsidR="00A04F3E" w:rsidRPr="00A04F3E" w:rsidRDefault="00A04F3E" w:rsidP="00A04F3E">
            <w:pPr>
              <w:spacing w:line="240" w:lineRule="exact"/>
              <w:ind w:right="-57"/>
              <w:rPr>
                <w:rFonts w:eastAsia="Calibri"/>
                <w:lang w:val="ro-RO"/>
              </w:rPr>
            </w:pPr>
            <w:r w:rsidRPr="00A04F3E">
              <w:rPr>
                <w:rFonts w:eastAsia="Calibri"/>
                <w:noProof/>
                <w:lang w:val="fr-FR"/>
              </w:rPr>
              <w:t xml:space="preserve">5 14.2 Gorunet pe sol greu </w:t>
            </w:r>
            <w:r w:rsidRPr="00A04F3E">
              <w:rPr>
                <w:rFonts w:eastAsia="Calibri"/>
                <w:noProof/>
                <w:lang w:val="ro-RO"/>
              </w:rPr>
              <w:t>de productivitate inferioară (i)</w:t>
            </w:r>
          </w:p>
        </w:tc>
      </w:tr>
      <w:tr w:rsidR="00A04F3E" w:rsidRPr="00A04F3E" w14:paraId="002A7729" w14:textId="77777777" w:rsidTr="005F3930">
        <w:trPr>
          <w:trHeight w:val="820"/>
        </w:trPr>
        <w:tc>
          <w:tcPr>
            <w:tcW w:w="202" w:type="pct"/>
            <w:vMerge w:val="restart"/>
            <w:tcBorders>
              <w:left w:val="double" w:sz="4" w:space="0" w:color="auto"/>
              <w:right w:val="nil"/>
            </w:tcBorders>
            <w:vAlign w:val="center"/>
          </w:tcPr>
          <w:p w14:paraId="0000A3F9"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5 15 </w:t>
            </w:r>
          </w:p>
        </w:tc>
        <w:tc>
          <w:tcPr>
            <w:tcW w:w="1493" w:type="pct"/>
            <w:vMerge w:val="restart"/>
            <w:tcBorders>
              <w:left w:val="nil"/>
            </w:tcBorders>
            <w:vAlign w:val="center"/>
          </w:tcPr>
          <w:p w14:paraId="339F2727" w14:textId="77777777" w:rsidR="00A04F3E" w:rsidRPr="00A04F3E" w:rsidRDefault="00A04F3E" w:rsidP="00A04F3E">
            <w:pPr>
              <w:spacing w:line="240" w:lineRule="exact"/>
              <w:ind w:right="-57"/>
              <w:rPr>
                <w:rFonts w:eastAsia="Calibri"/>
                <w:lang w:val="ro-RO"/>
              </w:rPr>
            </w:pPr>
            <w:r w:rsidRPr="00A04F3E">
              <w:rPr>
                <w:rFonts w:eastAsia="Calibri"/>
                <w:lang w:val="ro-RO"/>
              </w:rPr>
              <w:t>Gorunete cu floră acidofilă (Querceta sessiliflorae luzuletosa)</w:t>
            </w:r>
          </w:p>
        </w:tc>
        <w:tc>
          <w:tcPr>
            <w:tcW w:w="1891" w:type="pct"/>
            <w:gridSpan w:val="2"/>
            <w:vAlign w:val="center"/>
          </w:tcPr>
          <w:p w14:paraId="7BADD6A3"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5 15.2     Gorunet cu floră acidofilă şi hidrofită pe </w:t>
            </w:r>
          </w:p>
          <w:p w14:paraId="5710202D"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               podzoluri acidificate cu pseudogleic (m)</w:t>
            </w:r>
          </w:p>
        </w:tc>
        <w:tc>
          <w:tcPr>
            <w:tcW w:w="1414" w:type="pct"/>
            <w:vMerge w:val="restart"/>
            <w:tcBorders>
              <w:right w:val="double" w:sz="4" w:space="0" w:color="auto"/>
            </w:tcBorders>
            <w:vAlign w:val="center"/>
          </w:tcPr>
          <w:p w14:paraId="20AF4D05" w14:textId="77777777" w:rsidR="00A04F3E" w:rsidRPr="00A04F3E" w:rsidRDefault="00A04F3E" w:rsidP="00A04F3E">
            <w:pPr>
              <w:spacing w:line="240" w:lineRule="exact"/>
              <w:ind w:right="-57"/>
              <w:rPr>
                <w:rFonts w:eastAsia="Calibri"/>
                <w:lang w:val="ro-RO"/>
              </w:rPr>
            </w:pPr>
            <w:r w:rsidRPr="00A04F3E">
              <w:rPr>
                <w:rFonts w:eastAsia="Calibri"/>
                <w:lang w:val="ro-RO"/>
              </w:rPr>
              <w:t>5 15.1</w:t>
            </w:r>
            <w:r w:rsidRPr="00A04F3E">
              <w:rPr>
                <w:rFonts w:eastAsia="Calibri"/>
                <w:lang w:val="ro-RO"/>
              </w:rPr>
              <w:tab/>
              <w:t>Gorunet cu Luzula luzuloides (i)</w:t>
            </w:r>
          </w:p>
        </w:tc>
      </w:tr>
      <w:tr w:rsidR="00A04F3E" w:rsidRPr="00A04F3E" w14:paraId="625B0131" w14:textId="77777777" w:rsidTr="005F3930">
        <w:trPr>
          <w:trHeight w:val="78"/>
        </w:trPr>
        <w:tc>
          <w:tcPr>
            <w:tcW w:w="202" w:type="pct"/>
            <w:vMerge/>
            <w:tcBorders>
              <w:left w:val="double" w:sz="4" w:space="0" w:color="auto"/>
              <w:right w:val="nil"/>
            </w:tcBorders>
            <w:vAlign w:val="center"/>
          </w:tcPr>
          <w:p w14:paraId="782A182A" w14:textId="77777777" w:rsidR="00A04F3E" w:rsidRPr="00A04F3E" w:rsidRDefault="00A04F3E" w:rsidP="00A04F3E">
            <w:pPr>
              <w:spacing w:line="240" w:lineRule="exact"/>
              <w:ind w:right="-57"/>
              <w:rPr>
                <w:rFonts w:eastAsia="Calibri"/>
                <w:lang w:val="ro-RO"/>
              </w:rPr>
            </w:pPr>
          </w:p>
        </w:tc>
        <w:tc>
          <w:tcPr>
            <w:tcW w:w="1493" w:type="pct"/>
            <w:vMerge/>
            <w:tcBorders>
              <w:left w:val="nil"/>
            </w:tcBorders>
            <w:vAlign w:val="center"/>
          </w:tcPr>
          <w:p w14:paraId="01EDECEA" w14:textId="77777777" w:rsidR="00A04F3E" w:rsidRPr="00A04F3E" w:rsidRDefault="00A04F3E" w:rsidP="00A04F3E">
            <w:pPr>
              <w:spacing w:line="240" w:lineRule="exact"/>
              <w:ind w:right="-57"/>
              <w:rPr>
                <w:rFonts w:eastAsia="Calibri"/>
                <w:lang w:val="ro-RO"/>
              </w:rPr>
            </w:pPr>
          </w:p>
        </w:tc>
        <w:tc>
          <w:tcPr>
            <w:tcW w:w="299" w:type="pct"/>
            <w:tcBorders>
              <w:right w:val="nil"/>
            </w:tcBorders>
            <w:vAlign w:val="center"/>
          </w:tcPr>
          <w:p w14:paraId="1FA66CDB" w14:textId="77777777" w:rsidR="00A04F3E" w:rsidRPr="00A04F3E" w:rsidRDefault="00A04F3E" w:rsidP="00A04F3E">
            <w:pPr>
              <w:spacing w:line="240" w:lineRule="exact"/>
              <w:ind w:right="-57"/>
              <w:rPr>
                <w:rFonts w:eastAsia="Calibri"/>
                <w:lang w:val="ro-RO"/>
              </w:rPr>
            </w:pPr>
            <w:r w:rsidRPr="00A04F3E">
              <w:rPr>
                <w:rFonts w:eastAsia="Calibri"/>
                <w:lang w:val="ro-RO"/>
              </w:rPr>
              <w:t>5 15.3</w:t>
            </w:r>
          </w:p>
        </w:tc>
        <w:tc>
          <w:tcPr>
            <w:tcW w:w="1592" w:type="pct"/>
            <w:tcBorders>
              <w:left w:val="nil"/>
            </w:tcBorders>
            <w:vAlign w:val="center"/>
          </w:tcPr>
          <w:p w14:paraId="4EAAC89B" w14:textId="77777777" w:rsidR="00A04F3E" w:rsidRPr="00A04F3E" w:rsidRDefault="00A04F3E" w:rsidP="00A04F3E">
            <w:pPr>
              <w:spacing w:line="240" w:lineRule="exact"/>
              <w:ind w:right="-57"/>
              <w:rPr>
                <w:rFonts w:eastAsia="Calibri"/>
                <w:lang w:val="ro-RO"/>
              </w:rPr>
            </w:pPr>
            <w:r w:rsidRPr="00A04F3E">
              <w:rPr>
                <w:rFonts w:eastAsia="Calibri"/>
                <w:lang w:val="ro-RO"/>
              </w:rPr>
              <w:t>Gorunet cu arbuşti pitici acidofili (i).</w:t>
            </w:r>
          </w:p>
        </w:tc>
        <w:tc>
          <w:tcPr>
            <w:tcW w:w="1414" w:type="pct"/>
            <w:vMerge/>
            <w:tcBorders>
              <w:right w:val="double" w:sz="4" w:space="0" w:color="auto"/>
            </w:tcBorders>
            <w:vAlign w:val="center"/>
          </w:tcPr>
          <w:p w14:paraId="08DEB1E3" w14:textId="77777777" w:rsidR="00A04F3E" w:rsidRPr="00A04F3E" w:rsidRDefault="00A04F3E" w:rsidP="00A04F3E">
            <w:pPr>
              <w:spacing w:line="240" w:lineRule="exact"/>
              <w:ind w:right="-57"/>
              <w:rPr>
                <w:rFonts w:eastAsia="Calibri"/>
                <w:lang w:val="ro-RO"/>
              </w:rPr>
            </w:pPr>
          </w:p>
        </w:tc>
      </w:tr>
      <w:tr w:rsidR="00A04F3E" w:rsidRPr="00A04F3E" w14:paraId="4DE1CC0F" w14:textId="77777777" w:rsidTr="005F3930">
        <w:trPr>
          <w:trHeight w:val="293"/>
        </w:trPr>
        <w:tc>
          <w:tcPr>
            <w:tcW w:w="202" w:type="pct"/>
            <w:vMerge w:val="restart"/>
            <w:tcBorders>
              <w:left w:val="double" w:sz="4" w:space="0" w:color="auto"/>
              <w:right w:val="nil"/>
            </w:tcBorders>
            <w:vAlign w:val="center"/>
          </w:tcPr>
          <w:p w14:paraId="5849A9B0" w14:textId="77777777" w:rsidR="00A04F3E" w:rsidRPr="00A04F3E" w:rsidRDefault="00A04F3E" w:rsidP="00A04F3E">
            <w:pPr>
              <w:spacing w:line="240" w:lineRule="exact"/>
              <w:ind w:right="-57"/>
              <w:rPr>
                <w:rFonts w:eastAsia="Calibri"/>
                <w:lang w:val="ro-RO"/>
              </w:rPr>
            </w:pPr>
            <w:r w:rsidRPr="00A04F3E">
              <w:rPr>
                <w:rFonts w:eastAsia="Calibri"/>
                <w:lang w:val="ro-RO"/>
              </w:rPr>
              <w:t>5 16</w:t>
            </w:r>
          </w:p>
        </w:tc>
        <w:tc>
          <w:tcPr>
            <w:tcW w:w="1493" w:type="pct"/>
            <w:vMerge w:val="restart"/>
            <w:tcBorders>
              <w:left w:val="nil"/>
            </w:tcBorders>
            <w:vAlign w:val="center"/>
          </w:tcPr>
          <w:p w14:paraId="1CFFAC91" w14:textId="77777777" w:rsidR="00A04F3E" w:rsidRPr="00A04F3E" w:rsidRDefault="00A04F3E" w:rsidP="00A04F3E">
            <w:pPr>
              <w:spacing w:line="240" w:lineRule="exact"/>
              <w:ind w:right="-57"/>
              <w:rPr>
                <w:rFonts w:eastAsia="Calibri"/>
                <w:lang w:val="ro-RO"/>
              </w:rPr>
            </w:pPr>
            <w:r w:rsidRPr="00A04F3E">
              <w:rPr>
                <w:rFonts w:eastAsia="Calibri"/>
                <w:lang w:val="ro-RO"/>
              </w:rPr>
              <w:t>Gorunete termofile (Querceta sessiliflorae subtermophilia)</w:t>
            </w:r>
          </w:p>
        </w:tc>
        <w:tc>
          <w:tcPr>
            <w:tcW w:w="299" w:type="pct"/>
            <w:tcBorders>
              <w:right w:val="nil"/>
            </w:tcBorders>
            <w:vAlign w:val="center"/>
          </w:tcPr>
          <w:p w14:paraId="178BF22C" w14:textId="77777777" w:rsidR="00A04F3E" w:rsidRPr="00A04F3E" w:rsidRDefault="00A04F3E" w:rsidP="00A04F3E">
            <w:pPr>
              <w:spacing w:line="240" w:lineRule="exact"/>
              <w:ind w:right="-57"/>
              <w:rPr>
                <w:rFonts w:eastAsia="Calibri"/>
                <w:lang w:val="ro-RO"/>
              </w:rPr>
            </w:pPr>
            <w:r w:rsidRPr="00A04F3E">
              <w:rPr>
                <w:rFonts w:eastAsia="Calibri"/>
                <w:lang w:val="ro-RO"/>
              </w:rPr>
              <w:t>5 16.1</w:t>
            </w:r>
          </w:p>
        </w:tc>
        <w:tc>
          <w:tcPr>
            <w:tcW w:w="1592" w:type="pct"/>
            <w:tcBorders>
              <w:left w:val="nil"/>
            </w:tcBorders>
            <w:vAlign w:val="center"/>
          </w:tcPr>
          <w:p w14:paraId="6ED63E00" w14:textId="77777777" w:rsidR="00A04F3E" w:rsidRPr="00A04F3E" w:rsidRDefault="00A04F3E" w:rsidP="00A04F3E">
            <w:pPr>
              <w:spacing w:line="240" w:lineRule="exact"/>
              <w:ind w:right="-57"/>
              <w:rPr>
                <w:rFonts w:eastAsia="Calibri"/>
                <w:lang w:val="ro-RO"/>
              </w:rPr>
            </w:pPr>
            <w:r w:rsidRPr="00A04F3E">
              <w:rPr>
                <w:rFonts w:eastAsia="Calibri"/>
                <w:lang w:val="ro-RO"/>
              </w:rPr>
              <w:t>Gorunet normal cu cărpiniţă (m)</w:t>
            </w:r>
          </w:p>
        </w:tc>
        <w:tc>
          <w:tcPr>
            <w:tcW w:w="1414" w:type="pct"/>
            <w:vMerge w:val="restart"/>
            <w:tcBorders>
              <w:right w:val="double" w:sz="4" w:space="0" w:color="auto"/>
            </w:tcBorders>
            <w:vAlign w:val="center"/>
          </w:tcPr>
          <w:p w14:paraId="2C1572CC" w14:textId="77777777" w:rsidR="00A04F3E" w:rsidRPr="00A04F3E" w:rsidRDefault="00A04F3E" w:rsidP="00A04F3E">
            <w:pPr>
              <w:spacing w:line="240" w:lineRule="exact"/>
              <w:ind w:right="-57"/>
              <w:rPr>
                <w:rFonts w:eastAsia="Calibri"/>
                <w:lang w:val="ro-RO"/>
              </w:rPr>
            </w:pPr>
            <w:r w:rsidRPr="00A04F3E">
              <w:rPr>
                <w:rFonts w:eastAsia="Calibri"/>
                <w:lang w:val="ro-RO"/>
              </w:rPr>
              <w:t>-</w:t>
            </w:r>
          </w:p>
        </w:tc>
      </w:tr>
      <w:tr w:rsidR="00A04F3E" w:rsidRPr="00A04F3E" w14:paraId="19424897" w14:textId="77777777" w:rsidTr="005F3930">
        <w:trPr>
          <w:trHeight w:val="190"/>
        </w:trPr>
        <w:tc>
          <w:tcPr>
            <w:tcW w:w="202" w:type="pct"/>
            <w:vMerge/>
            <w:tcBorders>
              <w:left w:val="double" w:sz="4" w:space="0" w:color="auto"/>
              <w:right w:val="nil"/>
            </w:tcBorders>
            <w:vAlign w:val="center"/>
          </w:tcPr>
          <w:p w14:paraId="6A5E2E05" w14:textId="77777777" w:rsidR="00A04F3E" w:rsidRPr="00A04F3E" w:rsidRDefault="00A04F3E" w:rsidP="00A04F3E">
            <w:pPr>
              <w:spacing w:line="240" w:lineRule="exact"/>
              <w:ind w:right="-57"/>
              <w:rPr>
                <w:rFonts w:eastAsia="Calibri"/>
                <w:lang w:val="ro-RO"/>
              </w:rPr>
            </w:pPr>
          </w:p>
        </w:tc>
        <w:tc>
          <w:tcPr>
            <w:tcW w:w="1493" w:type="pct"/>
            <w:vMerge/>
            <w:tcBorders>
              <w:left w:val="nil"/>
            </w:tcBorders>
            <w:vAlign w:val="center"/>
          </w:tcPr>
          <w:p w14:paraId="3A18561A" w14:textId="77777777" w:rsidR="00A04F3E" w:rsidRPr="00A04F3E" w:rsidRDefault="00A04F3E" w:rsidP="00A04F3E">
            <w:pPr>
              <w:spacing w:line="240" w:lineRule="exact"/>
              <w:ind w:right="-57"/>
              <w:rPr>
                <w:rFonts w:eastAsia="Calibri"/>
                <w:lang w:val="ro-RO"/>
              </w:rPr>
            </w:pPr>
          </w:p>
        </w:tc>
        <w:tc>
          <w:tcPr>
            <w:tcW w:w="299" w:type="pct"/>
            <w:tcBorders>
              <w:right w:val="nil"/>
            </w:tcBorders>
            <w:vAlign w:val="center"/>
          </w:tcPr>
          <w:p w14:paraId="52ABE695" w14:textId="77777777" w:rsidR="00A04F3E" w:rsidRPr="00A04F3E" w:rsidRDefault="00A04F3E" w:rsidP="00A04F3E">
            <w:pPr>
              <w:spacing w:line="240" w:lineRule="exact"/>
              <w:ind w:right="-57"/>
              <w:rPr>
                <w:rFonts w:eastAsia="Calibri"/>
                <w:lang w:val="ro-RO"/>
              </w:rPr>
            </w:pPr>
            <w:r w:rsidRPr="00A04F3E">
              <w:rPr>
                <w:rFonts w:eastAsia="Calibri"/>
                <w:lang w:val="ro-RO"/>
              </w:rPr>
              <w:t>5 16.2</w:t>
            </w:r>
          </w:p>
        </w:tc>
        <w:tc>
          <w:tcPr>
            <w:tcW w:w="1592" w:type="pct"/>
            <w:tcBorders>
              <w:left w:val="nil"/>
            </w:tcBorders>
            <w:vAlign w:val="center"/>
          </w:tcPr>
          <w:p w14:paraId="27B9B261" w14:textId="77777777" w:rsidR="00A04F3E" w:rsidRPr="00A04F3E" w:rsidRDefault="00A04F3E" w:rsidP="00A04F3E">
            <w:pPr>
              <w:spacing w:line="240" w:lineRule="exact"/>
              <w:ind w:right="-57"/>
              <w:rPr>
                <w:rFonts w:eastAsia="Calibri"/>
                <w:spacing w:val="-14"/>
                <w:lang w:val="ro-RO"/>
              </w:rPr>
            </w:pPr>
            <w:r w:rsidRPr="00A04F3E">
              <w:rPr>
                <w:rFonts w:eastAsia="Calibri"/>
                <w:spacing w:val="-14"/>
                <w:lang w:val="ro-RO"/>
              </w:rPr>
              <w:t>Gorunet cu cărpiniţă  de productivitate inferioară (i)</w:t>
            </w:r>
          </w:p>
        </w:tc>
        <w:tc>
          <w:tcPr>
            <w:tcW w:w="1414" w:type="pct"/>
            <w:vMerge/>
            <w:tcBorders>
              <w:right w:val="double" w:sz="4" w:space="0" w:color="auto"/>
            </w:tcBorders>
            <w:vAlign w:val="center"/>
          </w:tcPr>
          <w:p w14:paraId="19FCFB52" w14:textId="77777777" w:rsidR="00A04F3E" w:rsidRPr="00A04F3E" w:rsidRDefault="00A04F3E" w:rsidP="00A04F3E">
            <w:pPr>
              <w:spacing w:line="240" w:lineRule="exact"/>
              <w:ind w:right="-57"/>
              <w:rPr>
                <w:rFonts w:eastAsia="Calibri"/>
                <w:spacing w:val="-14"/>
                <w:lang w:val="ro-RO"/>
              </w:rPr>
            </w:pPr>
          </w:p>
        </w:tc>
      </w:tr>
      <w:tr w:rsidR="00A04F3E" w:rsidRPr="00A04F3E" w14:paraId="53385545" w14:textId="77777777" w:rsidTr="005F3930">
        <w:trPr>
          <w:trHeight w:val="57"/>
        </w:trPr>
        <w:tc>
          <w:tcPr>
            <w:tcW w:w="202" w:type="pct"/>
            <w:vMerge/>
            <w:tcBorders>
              <w:left w:val="double" w:sz="4" w:space="0" w:color="auto"/>
              <w:right w:val="nil"/>
            </w:tcBorders>
            <w:vAlign w:val="center"/>
          </w:tcPr>
          <w:p w14:paraId="1EE78D7E" w14:textId="77777777" w:rsidR="00A04F3E" w:rsidRPr="00A04F3E" w:rsidRDefault="00A04F3E" w:rsidP="00A04F3E">
            <w:pPr>
              <w:spacing w:line="240" w:lineRule="exact"/>
              <w:ind w:right="-57"/>
              <w:rPr>
                <w:rFonts w:eastAsia="Calibri"/>
                <w:lang w:val="ro-RO"/>
              </w:rPr>
            </w:pPr>
          </w:p>
        </w:tc>
        <w:tc>
          <w:tcPr>
            <w:tcW w:w="1493" w:type="pct"/>
            <w:vMerge/>
            <w:tcBorders>
              <w:left w:val="nil"/>
            </w:tcBorders>
            <w:vAlign w:val="center"/>
          </w:tcPr>
          <w:p w14:paraId="342BDCF0" w14:textId="77777777" w:rsidR="00A04F3E" w:rsidRPr="00A04F3E" w:rsidRDefault="00A04F3E" w:rsidP="00A04F3E">
            <w:pPr>
              <w:spacing w:line="240" w:lineRule="exact"/>
              <w:ind w:right="-57"/>
              <w:rPr>
                <w:rFonts w:eastAsia="Calibri"/>
                <w:lang w:val="ro-RO"/>
              </w:rPr>
            </w:pPr>
          </w:p>
        </w:tc>
        <w:tc>
          <w:tcPr>
            <w:tcW w:w="299" w:type="pct"/>
            <w:tcBorders>
              <w:right w:val="nil"/>
            </w:tcBorders>
            <w:vAlign w:val="center"/>
          </w:tcPr>
          <w:p w14:paraId="11C7A594" w14:textId="77777777" w:rsidR="00A04F3E" w:rsidRPr="00A04F3E" w:rsidRDefault="00A04F3E" w:rsidP="00A04F3E">
            <w:pPr>
              <w:spacing w:line="240" w:lineRule="exact"/>
              <w:ind w:right="-57"/>
              <w:rPr>
                <w:rFonts w:eastAsia="Calibri"/>
                <w:lang w:val="ro-RO"/>
              </w:rPr>
            </w:pPr>
            <w:r w:rsidRPr="00A04F3E">
              <w:rPr>
                <w:rFonts w:eastAsia="Calibri"/>
                <w:lang w:val="ro-RO"/>
              </w:rPr>
              <w:t>5 16.3</w:t>
            </w:r>
          </w:p>
        </w:tc>
        <w:tc>
          <w:tcPr>
            <w:tcW w:w="1592" w:type="pct"/>
            <w:tcBorders>
              <w:left w:val="nil"/>
            </w:tcBorders>
            <w:vAlign w:val="center"/>
          </w:tcPr>
          <w:p w14:paraId="3327CFB2" w14:textId="77777777" w:rsidR="00A04F3E" w:rsidRPr="00A04F3E" w:rsidRDefault="00A04F3E" w:rsidP="00A04F3E">
            <w:pPr>
              <w:spacing w:line="240" w:lineRule="exact"/>
              <w:ind w:right="-57"/>
              <w:rPr>
                <w:rFonts w:eastAsia="Calibri"/>
                <w:lang w:val="ro-RO"/>
              </w:rPr>
            </w:pPr>
            <w:r w:rsidRPr="00A04F3E">
              <w:rPr>
                <w:rFonts w:eastAsia="Calibri"/>
                <w:lang w:val="ro-RO"/>
              </w:rPr>
              <w:t>Gorunet cu scumpie (i)</w:t>
            </w:r>
          </w:p>
        </w:tc>
        <w:tc>
          <w:tcPr>
            <w:tcW w:w="1414" w:type="pct"/>
            <w:vMerge/>
            <w:tcBorders>
              <w:right w:val="double" w:sz="4" w:space="0" w:color="auto"/>
            </w:tcBorders>
            <w:vAlign w:val="center"/>
          </w:tcPr>
          <w:p w14:paraId="1957AA98" w14:textId="77777777" w:rsidR="00A04F3E" w:rsidRPr="00A04F3E" w:rsidRDefault="00A04F3E" w:rsidP="00A04F3E">
            <w:pPr>
              <w:spacing w:line="240" w:lineRule="exact"/>
              <w:ind w:right="-57"/>
              <w:rPr>
                <w:rFonts w:eastAsia="Calibri"/>
                <w:lang w:val="ro-RO"/>
              </w:rPr>
            </w:pPr>
          </w:p>
        </w:tc>
      </w:tr>
      <w:tr w:rsidR="00A04F3E" w:rsidRPr="00A04F3E" w14:paraId="10B4A82A" w14:textId="77777777" w:rsidTr="005F3930">
        <w:trPr>
          <w:trHeight w:val="50"/>
        </w:trPr>
        <w:tc>
          <w:tcPr>
            <w:tcW w:w="202" w:type="pct"/>
            <w:vMerge/>
            <w:tcBorders>
              <w:left w:val="double" w:sz="4" w:space="0" w:color="auto"/>
              <w:right w:val="nil"/>
            </w:tcBorders>
            <w:vAlign w:val="center"/>
          </w:tcPr>
          <w:p w14:paraId="332C1FEB" w14:textId="77777777" w:rsidR="00A04F3E" w:rsidRPr="00A04F3E" w:rsidRDefault="00A04F3E" w:rsidP="00A04F3E">
            <w:pPr>
              <w:spacing w:line="240" w:lineRule="exact"/>
              <w:ind w:right="-57"/>
              <w:rPr>
                <w:rFonts w:eastAsia="Calibri"/>
                <w:lang w:val="ro-RO"/>
              </w:rPr>
            </w:pPr>
          </w:p>
        </w:tc>
        <w:tc>
          <w:tcPr>
            <w:tcW w:w="1493" w:type="pct"/>
            <w:vMerge/>
            <w:tcBorders>
              <w:left w:val="nil"/>
            </w:tcBorders>
            <w:vAlign w:val="center"/>
          </w:tcPr>
          <w:p w14:paraId="3ED14AC5" w14:textId="77777777" w:rsidR="00A04F3E" w:rsidRPr="00A04F3E" w:rsidRDefault="00A04F3E" w:rsidP="00A04F3E">
            <w:pPr>
              <w:spacing w:line="240" w:lineRule="exact"/>
              <w:ind w:right="-57"/>
              <w:rPr>
                <w:rFonts w:eastAsia="Calibri"/>
                <w:lang w:val="ro-RO"/>
              </w:rPr>
            </w:pPr>
          </w:p>
        </w:tc>
        <w:tc>
          <w:tcPr>
            <w:tcW w:w="299" w:type="pct"/>
            <w:tcBorders>
              <w:right w:val="nil"/>
            </w:tcBorders>
            <w:vAlign w:val="center"/>
          </w:tcPr>
          <w:p w14:paraId="7E2E3D95" w14:textId="77777777" w:rsidR="00A04F3E" w:rsidRPr="00A04F3E" w:rsidRDefault="00A04F3E" w:rsidP="00A04F3E">
            <w:pPr>
              <w:spacing w:line="240" w:lineRule="exact"/>
              <w:ind w:right="-57"/>
              <w:rPr>
                <w:rFonts w:eastAsia="Calibri"/>
                <w:lang w:val="ro-RO"/>
              </w:rPr>
            </w:pPr>
            <w:r w:rsidRPr="00A04F3E">
              <w:rPr>
                <w:rFonts w:eastAsia="Calibri"/>
                <w:lang w:val="ro-RO"/>
              </w:rPr>
              <w:t>5 16.4</w:t>
            </w:r>
          </w:p>
        </w:tc>
        <w:tc>
          <w:tcPr>
            <w:tcW w:w="1592" w:type="pct"/>
            <w:tcBorders>
              <w:left w:val="nil"/>
            </w:tcBorders>
            <w:vAlign w:val="center"/>
          </w:tcPr>
          <w:p w14:paraId="4EFD6B0C" w14:textId="77777777" w:rsidR="00A04F3E" w:rsidRPr="00A04F3E" w:rsidRDefault="00A04F3E" w:rsidP="00A04F3E">
            <w:pPr>
              <w:spacing w:line="240" w:lineRule="exact"/>
              <w:ind w:right="-57"/>
              <w:rPr>
                <w:rFonts w:eastAsia="Calibri"/>
                <w:lang w:val="ro-RO"/>
              </w:rPr>
            </w:pPr>
            <w:r w:rsidRPr="00A04F3E">
              <w:rPr>
                <w:rFonts w:eastAsia="Calibri"/>
                <w:lang w:val="ro-RO"/>
              </w:rPr>
              <w:t>Gorunet de silvostepă (i)</w:t>
            </w:r>
          </w:p>
        </w:tc>
        <w:tc>
          <w:tcPr>
            <w:tcW w:w="1414" w:type="pct"/>
            <w:vMerge/>
            <w:tcBorders>
              <w:right w:val="double" w:sz="4" w:space="0" w:color="auto"/>
            </w:tcBorders>
            <w:vAlign w:val="center"/>
          </w:tcPr>
          <w:p w14:paraId="6B00972E" w14:textId="77777777" w:rsidR="00A04F3E" w:rsidRPr="00A04F3E" w:rsidRDefault="00A04F3E" w:rsidP="00A04F3E">
            <w:pPr>
              <w:spacing w:line="240" w:lineRule="exact"/>
              <w:ind w:right="-57"/>
              <w:rPr>
                <w:rFonts w:eastAsia="Calibri"/>
                <w:lang w:val="ro-RO"/>
              </w:rPr>
            </w:pPr>
          </w:p>
        </w:tc>
      </w:tr>
      <w:tr w:rsidR="00A04F3E" w:rsidRPr="00A04F3E" w14:paraId="04AD1B5B" w14:textId="77777777" w:rsidTr="005F3930">
        <w:trPr>
          <w:trHeight w:val="570"/>
        </w:trPr>
        <w:tc>
          <w:tcPr>
            <w:tcW w:w="202" w:type="pct"/>
            <w:vMerge/>
            <w:tcBorders>
              <w:left w:val="double" w:sz="4" w:space="0" w:color="auto"/>
              <w:right w:val="nil"/>
            </w:tcBorders>
            <w:vAlign w:val="center"/>
          </w:tcPr>
          <w:p w14:paraId="7DA40ED3" w14:textId="77777777" w:rsidR="00A04F3E" w:rsidRPr="00A04F3E" w:rsidRDefault="00A04F3E" w:rsidP="00A04F3E">
            <w:pPr>
              <w:spacing w:line="240" w:lineRule="exact"/>
              <w:ind w:right="-57"/>
              <w:rPr>
                <w:rFonts w:eastAsia="Calibri"/>
                <w:lang w:val="ro-RO"/>
              </w:rPr>
            </w:pPr>
          </w:p>
        </w:tc>
        <w:tc>
          <w:tcPr>
            <w:tcW w:w="1493" w:type="pct"/>
            <w:vMerge/>
            <w:tcBorders>
              <w:left w:val="nil"/>
            </w:tcBorders>
            <w:vAlign w:val="center"/>
          </w:tcPr>
          <w:p w14:paraId="19D99E01" w14:textId="77777777" w:rsidR="00A04F3E" w:rsidRPr="00A04F3E" w:rsidRDefault="00A04F3E" w:rsidP="00A04F3E">
            <w:pPr>
              <w:spacing w:line="240" w:lineRule="exact"/>
              <w:ind w:right="-57"/>
              <w:rPr>
                <w:rFonts w:eastAsia="Calibri"/>
                <w:lang w:val="ro-RO"/>
              </w:rPr>
            </w:pPr>
          </w:p>
        </w:tc>
        <w:tc>
          <w:tcPr>
            <w:tcW w:w="299" w:type="pct"/>
            <w:tcBorders>
              <w:right w:val="nil"/>
            </w:tcBorders>
            <w:vAlign w:val="center"/>
          </w:tcPr>
          <w:p w14:paraId="4C8F4ED3" w14:textId="77777777" w:rsidR="00A04F3E" w:rsidRPr="00A04F3E" w:rsidRDefault="00A04F3E" w:rsidP="00A04F3E">
            <w:pPr>
              <w:spacing w:line="240" w:lineRule="exact"/>
              <w:ind w:right="-57"/>
              <w:rPr>
                <w:rFonts w:eastAsia="Calibri"/>
                <w:lang w:val="ro-RO"/>
              </w:rPr>
            </w:pPr>
            <w:r w:rsidRPr="00A04F3E">
              <w:rPr>
                <w:rFonts w:eastAsia="Calibri"/>
                <w:lang w:val="ro-RO"/>
              </w:rPr>
              <w:t>5 16.5</w:t>
            </w:r>
          </w:p>
        </w:tc>
        <w:tc>
          <w:tcPr>
            <w:tcW w:w="1592" w:type="pct"/>
            <w:tcBorders>
              <w:left w:val="nil"/>
            </w:tcBorders>
            <w:vAlign w:val="center"/>
          </w:tcPr>
          <w:p w14:paraId="30CFD2EA" w14:textId="77777777" w:rsidR="00A04F3E" w:rsidRPr="00A04F3E" w:rsidRDefault="00A04F3E" w:rsidP="00A04F3E">
            <w:pPr>
              <w:spacing w:line="240" w:lineRule="exact"/>
              <w:ind w:right="-57"/>
              <w:rPr>
                <w:rFonts w:eastAsia="Calibri"/>
                <w:lang w:val="ro-RO"/>
              </w:rPr>
            </w:pPr>
            <w:r w:rsidRPr="00A04F3E">
              <w:rPr>
                <w:rFonts w:eastAsia="Calibri"/>
                <w:lang w:val="ro-RO"/>
              </w:rPr>
              <w:t>Gorunet cu Lithospermum purpureo coeruleum (i)</w:t>
            </w:r>
          </w:p>
        </w:tc>
        <w:tc>
          <w:tcPr>
            <w:tcW w:w="1414" w:type="pct"/>
            <w:vMerge/>
            <w:tcBorders>
              <w:right w:val="double" w:sz="4" w:space="0" w:color="auto"/>
            </w:tcBorders>
            <w:vAlign w:val="center"/>
          </w:tcPr>
          <w:p w14:paraId="2FDB21D1" w14:textId="77777777" w:rsidR="00A04F3E" w:rsidRPr="00A04F3E" w:rsidRDefault="00A04F3E" w:rsidP="00A04F3E">
            <w:pPr>
              <w:spacing w:line="240" w:lineRule="exact"/>
              <w:ind w:right="-57"/>
              <w:rPr>
                <w:rFonts w:eastAsia="Calibri"/>
                <w:lang w:val="ro-RO"/>
              </w:rPr>
            </w:pPr>
          </w:p>
        </w:tc>
      </w:tr>
      <w:tr w:rsidR="00A04F3E" w:rsidRPr="00A04F3E" w14:paraId="150BF20A" w14:textId="77777777" w:rsidTr="005F3930">
        <w:trPr>
          <w:trHeight w:val="50"/>
        </w:trPr>
        <w:tc>
          <w:tcPr>
            <w:tcW w:w="202" w:type="pct"/>
            <w:vMerge/>
            <w:tcBorders>
              <w:left w:val="double" w:sz="4" w:space="0" w:color="auto"/>
              <w:right w:val="nil"/>
            </w:tcBorders>
            <w:vAlign w:val="center"/>
          </w:tcPr>
          <w:p w14:paraId="7FFF3005" w14:textId="77777777" w:rsidR="00A04F3E" w:rsidRPr="00A04F3E" w:rsidRDefault="00A04F3E" w:rsidP="00A04F3E">
            <w:pPr>
              <w:spacing w:line="240" w:lineRule="exact"/>
              <w:ind w:right="-57"/>
              <w:rPr>
                <w:rFonts w:eastAsia="Calibri"/>
                <w:lang w:val="ro-RO"/>
              </w:rPr>
            </w:pPr>
          </w:p>
        </w:tc>
        <w:tc>
          <w:tcPr>
            <w:tcW w:w="1493" w:type="pct"/>
            <w:vMerge/>
            <w:tcBorders>
              <w:left w:val="nil"/>
            </w:tcBorders>
            <w:vAlign w:val="center"/>
          </w:tcPr>
          <w:p w14:paraId="7BE23855" w14:textId="77777777" w:rsidR="00A04F3E" w:rsidRPr="00A04F3E" w:rsidRDefault="00A04F3E" w:rsidP="00A04F3E">
            <w:pPr>
              <w:spacing w:line="240" w:lineRule="exact"/>
              <w:ind w:right="-57"/>
              <w:rPr>
                <w:rFonts w:eastAsia="Calibri"/>
                <w:lang w:val="ro-RO"/>
              </w:rPr>
            </w:pPr>
          </w:p>
        </w:tc>
        <w:tc>
          <w:tcPr>
            <w:tcW w:w="299" w:type="pct"/>
            <w:tcBorders>
              <w:right w:val="nil"/>
            </w:tcBorders>
            <w:vAlign w:val="center"/>
          </w:tcPr>
          <w:p w14:paraId="30981349" w14:textId="77777777" w:rsidR="00A04F3E" w:rsidRPr="00A04F3E" w:rsidRDefault="00A04F3E" w:rsidP="00A04F3E">
            <w:pPr>
              <w:spacing w:line="240" w:lineRule="exact"/>
              <w:ind w:right="-57"/>
              <w:rPr>
                <w:rFonts w:eastAsia="Calibri"/>
                <w:lang w:val="ro-RO"/>
              </w:rPr>
            </w:pPr>
            <w:r w:rsidRPr="00A04F3E">
              <w:rPr>
                <w:rFonts w:eastAsia="Calibri"/>
                <w:lang w:val="ro-RO"/>
              </w:rPr>
              <w:t>5 16.6</w:t>
            </w:r>
          </w:p>
        </w:tc>
        <w:tc>
          <w:tcPr>
            <w:tcW w:w="1592" w:type="pct"/>
            <w:tcBorders>
              <w:left w:val="nil"/>
            </w:tcBorders>
            <w:vAlign w:val="center"/>
          </w:tcPr>
          <w:p w14:paraId="55289B7B" w14:textId="77777777" w:rsidR="00A04F3E" w:rsidRPr="00A04F3E" w:rsidRDefault="00A04F3E" w:rsidP="00A04F3E">
            <w:pPr>
              <w:spacing w:line="240" w:lineRule="exact"/>
              <w:ind w:right="-57"/>
              <w:rPr>
                <w:rFonts w:eastAsia="Calibri"/>
                <w:lang w:val="ro-RO"/>
              </w:rPr>
            </w:pPr>
            <w:r w:rsidRPr="00A04F3E">
              <w:rPr>
                <w:rFonts w:eastAsia="Calibri"/>
                <w:lang w:val="ro-RO"/>
              </w:rPr>
              <w:t>Gorunet de nisip (m).</w:t>
            </w:r>
          </w:p>
        </w:tc>
        <w:tc>
          <w:tcPr>
            <w:tcW w:w="1414" w:type="pct"/>
            <w:vMerge/>
            <w:tcBorders>
              <w:right w:val="double" w:sz="4" w:space="0" w:color="auto"/>
            </w:tcBorders>
            <w:vAlign w:val="center"/>
          </w:tcPr>
          <w:p w14:paraId="11E18DDC" w14:textId="77777777" w:rsidR="00A04F3E" w:rsidRPr="00A04F3E" w:rsidRDefault="00A04F3E" w:rsidP="00A04F3E">
            <w:pPr>
              <w:spacing w:line="240" w:lineRule="exact"/>
              <w:ind w:right="-57"/>
              <w:rPr>
                <w:rFonts w:eastAsia="Calibri"/>
                <w:lang w:val="ro-RO"/>
              </w:rPr>
            </w:pPr>
          </w:p>
        </w:tc>
      </w:tr>
      <w:tr w:rsidR="00A04F3E" w:rsidRPr="00A04F3E" w14:paraId="31DAA61A" w14:textId="77777777" w:rsidTr="005F3930">
        <w:trPr>
          <w:trHeight w:val="176"/>
        </w:trPr>
        <w:tc>
          <w:tcPr>
            <w:tcW w:w="202" w:type="pct"/>
            <w:vMerge w:val="restart"/>
            <w:tcBorders>
              <w:left w:val="double" w:sz="4" w:space="0" w:color="auto"/>
              <w:right w:val="nil"/>
            </w:tcBorders>
            <w:vAlign w:val="center"/>
          </w:tcPr>
          <w:p w14:paraId="06511731" w14:textId="77777777" w:rsidR="00A04F3E" w:rsidRPr="00A04F3E" w:rsidRDefault="00A04F3E" w:rsidP="00A04F3E">
            <w:pPr>
              <w:spacing w:line="240" w:lineRule="exact"/>
              <w:ind w:right="-57"/>
              <w:rPr>
                <w:rFonts w:eastAsia="Calibri"/>
                <w:lang w:val="ro-RO"/>
              </w:rPr>
            </w:pPr>
            <w:r w:rsidRPr="00A04F3E">
              <w:rPr>
                <w:rFonts w:eastAsia="Calibri"/>
                <w:lang w:val="ro-RO"/>
              </w:rPr>
              <w:t>5 17</w:t>
            </w:r>
          </w:p>
        </w:tc>
        <w:tc>
          <w:tcPr>
            <w:tcW w:w="1493" w:type="pct"/>
            <w:vMerge w:val="restart"/>
            <w:tcBorders>
              <w:left w:val="nil"/>
            </w:tcBorders>
            <w:vAlign w:val="center"/>
          </w:tcPr>
          <w:p w14:paraId="6FF3770F" w14:textId="77777777" w:rsidR="00A04F3E" w:rsidRPr="00A04F3E" w:rsidRDefault="00A04F3E" w:rsidP="00A04F3E">
            <w:pPr>
              <w:spacing w:line="240" w:lineRule="exact"/>
              <w:ind w:right="-57"/>
              <w:rPr>
                <w:rFonts w:eastAsia="Calibri"/>
                <w:lang w:val="ro-RO"/>
              </w:rPr>
            </w:pPr>
            <w:r w:rsidRPr="00A04F3E">
              <w:rPr>
                <w:rFonts w:eastAsia="Calibri"/>
                <w:lang w:val="ro-RO"/>
              </w:rPr>
              <w:t>Gorunete de cumpănă înaltă  (Querceta sessiliflorae cytisetosa)</w:t>
            </w:r>
          </w:p>
        </w:tc>
        <w:tc>
          <w:tcPr>
            <w:tcW w:w="299" w:type="pct"/>
            <w:tcBorders>
              <w:right w:val="nil"/>
            </w:tcBorders>
            <w:vAlign w:val="center"/>
          </w:tcPr>
          <w:p w14:paraId="6A2B667E" w14:textId="77777777" w:rsidR="00A04F3E" w:rsidRPr="00A04F3E" w:rsidRDefault="00A04F3E" w:rsidP="00A04F3E">
            <w:pPr>
              <w:spacing w:line="240" w:lineRule="exact"/>
              <w:ind w:right="-57"/>
              <w:rPr>
                <w:rFonts w:eastAsia="Calibri"/>
                <w:lang w:val="ro-RO"/>
              </w:rPr>
            </w:pPr>
            <w:r w:rsidRPr="00A04F3E">
              <w:rPr>
                <w:rFonts w:eastAsia="Calibri"/>
                <w:lang w:val="ro-RO"/>
              </w:rPr>
              <w:t>5 17.1</w:t>
            </w:r>
          </w:p>
        </w:tc>
        <w:tc>
          <w:tcPr>
            <w:tcW w:w="1592" w:type="pct"/>
            <w:tcBorders>
              <w:left w:val="nil"/>
            </w:tcBorders>
            <w:vAlign w:val="center"/>
          </w:tcPr>
          <w:p w14:paraId="1E07ED48" w14:textId="77777777" w:rsidR="00A04F3E" w:rsidRPr="00A04F3E" w:rsidRDefault="00A04F3E" w:rsidP="00A04F3E">
            <w:pPr>
              <w:spacing w:line="240" w:lineRule="exact"/>
              <w:ind w:right="-57"/>
              <w:rPr>
                <w:rFonts w:eastAsia="Calibri"/>
                <w:lang w:val="ro-RO"/>
              </w:rPr>
            </w:pPr>
            <w:r w:rsidRPr="00A04F3E">
              <w:rPr>
                <w:rFonts w:eastAsia="Calibri"/>
                <w:lang w:val="ro-RO"/>
              </w:rPr>
              <w:t>Gorunet de stâncărie calcaroasă (m)</w:t>
            </w:r>
          </w:p>
        </w:tc>
        <w:tc>
          <w:tcPr>
            <w:tcW w:w="1414" w:type="pct"/>
            <w:vMerge w:val="restart"/>
            <w:tcBorders>
              <w:right w:val="double" w:sz="4" w:space="0" w:color="auto"/>
            </w:tcBorders>
            <w:vAlign w:val="center"/>
          </w:tcPr>
          <w:p w14:paraId="3126A026" w14:textId="77777777" w:rsidR="00A04F3E" w:rsidRPr="00A04F3E" w:rsidRDefault="00A04F3E" w:rsidP="00A04F3E">
            <w:pPr>
              <w:spacing w:line="240" w:lineRule="exact"/>
              <w:ind w:right="-57"/>
              <w:rPr>
                <w:rFonts w:eastAsia="Calibri"/>
                <w:lang w:val="ro-RO"/>
              </w:rPr>
            </w:pPr>
            <w:r w:rsidRPr="00A04F3E">
              <w:rPr>
                <w:rFonts w:eastAsia="Calibri"/>
                <w:noProof/>
                <w:lang w:val="ro-RO"/>
              </w:rPr>
              <w:t>5 17.4 Gorunet de stâncărie calcaroasă (i)</w:t>
            </w:r>
          </w:p>
        </w:tc>
      </w:tr>
      <w:tr w:rsidR="00A04F3E" w:rsidRPr="00A04F3E" w14:paraId="4A5D4FEE" w14:textId="77777777" w:rsidTr="005F3930">
        <w:trPr>
          <w:trHeight w:val="50"/>
        </w:trPr>
        <w:tc>
          <w:tcPr>
            <w:tcW w:w="202" w:type="pct"/>
            <w:vMerge/>
            <w:tcBorders>
              <w:left w:val="double" w:sz="4" w:space="0" w:color="auto"/>
              <w:right w:val="nil"/>
            </w:tcBorders>
            <w:vAlign w:val="center"/>
          </w:tcPr>
          <w:p w14:paraId="2C22F42F" w14:textId="77777777" w:rsidR="00A04F3E" w:rsidRPr="00A04F3E" w:rsidRDefault="00A04F3E" w:rsidP="00A04F3E">
            <w:pPr>
              <w:spacing w:line="240" w:lineRule="exact"/>
              <w:ind w:right="-57"/>
              <w:rPr>
                <w:rFonts w:eastAsia="Calibri"/>
                <w:lang w:val="ro-RO"/>
              </w:rPr>
            </w:pPr>
          </w:p>
        </w:tc>
        <w:tc>
          <w:tcPr>
            <w:tcW w:w="1493" w:type="pct"/>
            <w:vMerge/>
            <w:tcBorders>
              <w:left w:val="nil"/>
            </w:tcBorders>
            <w:vAlign w:val="center"/>
          </w:tcPr>
          <w:p w14:paraId="53FE8684" w14:textId="77777777" w:rsidR="00A04F3E" w:rsidRPr="00A04F3E" w:rsidRDefault="00A04F3E" w:rsidP="00A04F3E">
            <w:pPr>
              <w:spacing w:line="240" w:lineRule="exact"/>
              <w:ind w:right="-57"/>
              <w:rPr>
                <w:rFonts w:eastAsia="Calibri"/>
                <w:lang w:val="ro-RO"/>
              </w:rPr>
            </w:pPr>
          </w:p>
        </w:tc>
        <w:tc>
          <w:tcPr>
            <w:tcW w:w="299" w:type="pct"/>
            <w:tcBorders>
              <w:right w:val="nil"/>
            </w:tcBorders>
            <w:vAlign w:val="center"/>
          </w:tcPr>
          <w:p w14:paraId="667B4ED1" w14:textId="77777777" w:rsidR="00A04F3E" w:rsidRPr="00A04F3E" w:rsidRDefault="00A04F3E" w:rsidP="00A04F3E">
            <w:pPr>
              <w:spacing w:line="240" w:lineRule="exact"/>
              <w:ind w:right="-57"/>
              <w:rPr>
                <w:rFonts w:eastAsia="Calibri"/>
                <w:lang w:val="ro-RO"/>
              </w:rPr>
            </w:pPr>
            <w:r w:rsidRPr="00A04F3E">
              <w:rPr>
                <w:rFonts w:eastAsia="Calibri"/>
                <w:lang w:val="ro-RO"/>
              </w:rPr>
              <w:t>5 17.2</w:t>
            </w:r>
          </w:p>
        </w:tc>
        <w:tc>
          <w:tcPr>
            <w:tcW w:w="1592" w:type="pct"/>
            <w:tcBorders>
              <w:left w:val="nil"/>
            </w:tcBorders>
            <w:vAlign w:val="center"/>
          </w:tcPr>
          <w:p w14:paraId="238B921A" w14:textId="77777777" w:rsidR="00A04F3E" w:rsidRPr="00A04F3E" w:rsidRDefault="00A04F3E" w:rsidP="00A04F3E">
            <w:pPr>
              <w:spacing w:line="240" w:lineRule="exact"/>
              <w:ind w:right="-57"/>
              <w:rPr>
                <w:rFonts w:eastAsia="Calibri"/>
                <w:lang w:val="ro-RO"/>
              </w:rPr>
            </w:pPr>
            <w:r w:rsidRPr="00A04F3E">
              <w:rPr>
                <w:rFonts w:eastAsia="Calibri"/>
                <w:lang w:val="ro-RO"/>
              </w:rPr>
              <w:t>Gorunet de stâncărie (i)</w:t>
            </w:r>
          </w:p>
        </w:tc>
        <w:tc>
          <w:tcPr>
            <w:tcW w:w="1414" w:type="pct"/>
            <w:vMerge/>
            <w:tcBorders>
              <w:right w:val="double" w:sz="4" w:space="0" w:color="auto"/>
            </w:tcBorders>
            <w:vAlign w:val="center"/>
          </w:tcPr>
          <w:p w14:paraId="3C70B1AF" w14:textId="77777777" w:rsidR="00A04F3E" w:rsidRPr="00A04F3E" w:rsidRDefault="00A04F3E" w:rsidP="00A04F3E">
            <w:pPr>
              <w:spacing w:line="240" w:lineRule="exact"/>
              <w:ind w:right="-57"/>
              <w:rPr>
                <w:rFonts w:eastAsia="Calibri"/>
                <w:lang w:val="ro-RO"/>
              </w:rPr>
            </w:pPr>
          </w:p>
        </w:tc>
      </w:tr>
      <w:tr w:rsidR="00A04F3E" w:rsidRPr="00A04F3E" w14:paraId="19D0C0D2" w14:textId="77777777" w:rsidTr="005F3930">
        <w:trPr>
          <w:trHeight w:val="340"/>
        </w:trPr>
        <w:tc>
          <w:tcPr>
            <w:tcW w:w="202" w:type="pct"/>
            <w:vMerge/>
            <w:tcBorders>
              <w:left w:val="double" w:sz="4" w:space="0" w:color="auto"/>
              <w:right w:val="nil"/>
            </w:tcBorders>
            <w:vAlign w:val="center"/>
          </w:tcPr>
          <w:p w14:paraId="78D030A1" w14:textId="77777777" w:rsidR="00A04F3E" w:rsidRPr="00A04F3E" w:rsidRDefault="00A04F3E" w:rsidP="00A04F3E">
            <w:pPr>
              <w:spacing w:line="240" w:lineRule="exact"/>
              <w:ind w:right="-57"/>
              <w:rPr>
                <w:rFonts w:eastAsia="Calibri"/>
                <w:lang w:val="ro-RO"/>
              </w:rPr>
            </w:pPr>
          </w:p>
        </w:tc>
        <w:tc>
          <w:tcPr>
            <w:tcW w:w="1493" w:type="pct"/>
            <w:vMerge/>
            <w:tcBorders>
              <w:left w:val="nil"/>
            </w:tcBorders>
            <w:vAlign w:val="center"/>
          </w:tcPr>
          <w:p w14:paraId="65E68227" w14:textId="77777777" w:rsidR="00A04F3E" w:rsidRPr="00A04F3E" w:rsidRDefault="00A04F3E" w:rsidP="00A04F3E">
            <w:pPr>
              <w:spacing w:line="240" w:lineRule="exact"/>
              <w:ind w:right="-57"/>
              <w:rPr>
                <w:rFonts w:eastAsia="Calibri"/>
                <w:lang w:val="ro-RO"/>
              </w:rPr>
            </w:pPr>
          </w:p>
        </w:tc>
        <w:tc>
          <w:tcPr>
            <w:tcW w:w="299" w:type="pct"/>
            <w:tcBorders>
              <w:right w:val="nil"/>
            </w:tcBorders>
            <w:vAlign w:val="center"/>
          </w:tcPr>
          <w:p w14:paraId="571C0123" w14:textId="77777777" w:rsidR="00A04F3E" w:rsidRPr="00A04F3E" w:rsidRDefault="00A04F3E" w:rsidP="00A04F3E">
            <w:pPr>
              <w:spacing w:line="240" w:lineRule="exact"/>
              <w:ind w:right="-57"/>
              <w:rPr>
                <w:rFonts w:eastAsia="Calibri"/>
                <w:lang w:val="ro-RO"/>
              </w:rPr>
            </w:pPr>
            <w:r w:rsidRPr="00A04F3E">
              <w:rPr>
                <w:rFonts w:eastAsia="Calibri"/>
                <w:lang w:val="ro-RO"/>
              </w:rPr>
              <w:t>5 17.3</w:t>
            </w:r>
          </w:p>
        </w:tc>
        <w:tc>
          <w:tcPr>
            <w:tcW w:w="1592" w:type="pct"/>
            <w:tcBorders>
              <w:left w:val="nil"/>
            </w:tcBorders>
            <w:vAlign w:val="center"/>
          </w:tcPr>
          <w:p w14:paraId="686475ED" w14:textId="77777777" w:rsidR="00A04F3E" w:rsidRPr="00A04F3E" w:rsidRDefault="00A04F3E" w:rsidP="00A04F3E">
            <w:pPr>
              <w:spacing w:line="240" w:lineRule="exact"/>
              <w:ind w:right="-57"/>
              <w:rPr>
                <w:rFonts w:eastAsia="Calibri"/>
                <w:lang w:val="ro-RO"/>
              </w:rPr>
            </w:pPr>
            <w:r w:rsidRPr="00A04F3E">
              <w:rPr>
                <w:rFonts w:eastAsia="Calibri"/>
                <w:lang w:val="ro-RO"/>
              </w:rPr>
              <w:t>Gorunet de cumpănă înaltă (i).</w:t>
            </w:r>
          </w:p>
        </w:tc>
        <w:tc>
          <w:tcPr>
            <w:tcW w:w="1414" w:type="pct"/>
            <w:vMerge/>
            <w:tcBorders>
              <w:right w:val="double" w:sz="4" w:space="0" w:color="auto"/>
            </w:tcBorders>
            <w:vAlign w:val="center"/>
          </w:tcPr>
          <w:p w14:paraId="710CF99C" w14:textId="77777777" w:rsidR="00A04F3E" w:rsidRPr="00A04F3E" w:rsidRDefault="00A04F3E" w:rsidP="00A04F3E">
            <w:pPr>
              <w:spacing w:line="240" w:lineRule="exact"/>
              <w:ind w:right="-57"/>
              <w:rPr>
                <w:rFonts w:eastAsia="Calibri"/>
                <w:lang w:val="ro-RO"/>
              </w:rPr>
            </w:pPr>
          </w:p>
        </w:tc>
      </w:tr>
      <w:tr w:rsidR="00A04F3E" w:rsidRPr="00A04F3E" w14:paraId="42A9E8D8" w14:textId="77777777" w:rsidTr="005F3930">
        <w:trPr>
          <w:trHeight w:val="170"/>
        </w:trPr>
        <w:tc>
          <w:tcPr>
            <w:tcW w:w="202" w:type="pct"/>
            <w:vMerge w:val="restart"/>
            <w:tcBorders>
              <w:left w:val="double" w:sz="4" w:space="0" w:color="auto"/>
              <w:right w:val="nil"/>
            </w:tcBorders>
            <w:vAlign w:val="center"/>
          </w:tcPr>
          <w:p w14:paraId="78820889" w14:textId="77777777" w:rsidR="00A04F3E" w:rsidRPr="00A04F3E" w:rsidRDefault="00A04F3E" w:rsidP="00A04F3E">
            <w:pPr>
              <w:spacing w:line="240" w:lineRule="exact"/>
              <w:ind w:right="-57"/>
              <w:rPr>
                <w:rFonts w:eastAsia="Calibri"/>
                <w:noProof/>
                <w:lang w:val="ro-RO"/>
              </w:rPr>
            </w:pPr>
            <w:r w:rsidRPr="00A04F3E">
              <w:rPr>
                <w:rFonts w:eastAsia="Calibri"/>
                <w:noProof/>
                <w:lang w:val="ro-RO"/>
              </w:rPr>
              <w:t>5 18</w:t>
            </w:r>
          </w:p>
        </w:tc>
        <w:tc>
          <w:tcPr>
            <w:tcW w:w="1493" w:type="pct"/>
            <w:vMerge w:val="restart"/>
            <w:tcBorders>
              <w:left w:val="nil"/>
            </w:tcBorders>
            <w:vAlign w:val="center"/>
          </w:tcPr>
          <w:p w14:paraId="2F8E5E37" w14:textId="77777777" w:rsidR="00A04F3E" w:rsidRPr="00A04F3E" w:rsidRDefault="00A04F3E" w:rsidP="00A04F3E">
            <w:pPr>
              <w:spacing w:line="240" w:lineRule="exact"/>
              <w:ind w:right="-57"/>
              <w:rPr>
                <w:rFonts w:eastAsia="Calibri"/>
                <w:noProof/>
                <w:lang w:val="ro-RO"/>
              </w:rPr>
            </w:pPr>
          </w:p>
          <w:p w14:paraId="03C133EF" w14:textId="77777777" w:rsidR="00A04F3E" w:rsidRPr="00A04F3E" w:rsidRDefault="00A04F3E" w:rsidP="00A04F3E">
            <w:pPr>
              <w:spacing w:line="240" w:lineRule="exact"/>
              <w:ind w:right="-57"/>
              <w:rPr>
                <w:rFonts w:eastAsia="Calibri"/>
                <w:noProof/>
                <w:lang w:val="ro-RO"/>
              </w:rPr>
            </w:pPr>
            <w:r w:rsidRPr="00A04F3E">
              <w:rPr>
                <w:rFonts w:eastAsia="Calibri"/>
                <w:noProof/>
                <w:lang w:val="ro-RO"/>
              </w:rPr>
              <w:t>Amestec de gorun cu diverse răşinoase</w:t>
            </w:r>
          </w:p>
          <w:p w14:paraId="25F20409" w14:textId="77777777" w:rsidR="00A04F3E" w:rsidRPr="00A04F3E" w:rsidRDefault="00A04F3E" w:rsidP="00A04F3E">
            <w:pPr>
              <w:spacing w:line="240" w:lineRule="exact"/>
              <w:ind w:right="-57"/>
              <w:rPr>
                <w:rFonts w:eastAsia="Calibri"/>
                <w:strike/>
                <w:noProof/>
                <w:lang w:val="ro-RO"/>
              </w:rPr>
            </w:pPr>
          </w:p>
        </w:tc>
        <w:tc>
          <w:tcPr>
            <w:tcW w:w="299" w:type="pct"/>
            <w:vMerge w:val="restart"/>
            <w:tcBorders>
              <w:right w:val="nil"/>
            </w:tcBorders>
            <w:vAlign w:val="center"/>
          </w:tcPr>
          <w:p w14:paraId="50918730" w14:textId="77777777" w:rsidR="00A04F3E" w:rsidRPr="00A04F3E" w:rsidRDefault="00A04F3E" w:rsidP="00A04F3E">
            <w:pPr>
              <w:spacing w:line="240" w:lineRule="exact"/>
              <w:ind w:right="-57"/>
              <w:rPr>
                <w:rFonts w:eastAsia="Calibri"/>
                <w:noProof/>
                <w:lang w:val="ro-RO"/>
              </w:rPr>
            </w:pPr>
          </w:p>
        </w:tc>
        <w:tc>
          <w:tcPr>
            <w:tcW w:w="1592" w:type="pct"/>
            <w:vMerge w:val="restart"/>
            <w:tcBorders>
              <w:left w:val="nil"/>
            </w:tcBorders>
            <w:vAlign w:val="center"/>
          </w:tcPr>
          <w:p w14:paraId="79FC25EF" w14:textId="77777777" w:rsidR="00A04F3E" w:rsidRPr="00A04F3E" w:rsidRDefault="00A04F3E" w:rsidP="00A04F3E">
            <w:pPr>
              <w:spacing w:line="240" w:lineRule="exact"/>
              <w:ind w:right="-57"/>
              <w:rPr>
                <w:rFonts w:eastAsia="Calibri"/>
                <w:noProof/>
                <w:lang w:val="ro-RO"/>
              </w:rPr>
            </w:pPr>
            <w:r w:rsidRPr="00A04F3E">
              <w:rPr>
                <w:rFonts w:eastAsia="Calibri"/>
                <w:noProof/>
                <w:lang w:val="ro-RO"/>
              </w:rPr>
              <w:t>-</w:t>
            </w:r>
          </w:p>
        </w:tc>
        <w:tc>
          <w:tcPr>
            <w:tcW w:w="1414" w:type="pct"/>
            <w:tcBorders>
              <w:right w:val="double" w:sz="4" w:space="0" w:color="auto"/>
            </w:tcBorders>
            <w:vAlign w:val="center"/>
          </w:tcPr>
          <w:p w14:paraId="5948386F" w14:textId="77777777" w:rsidR="00A04F3E" w:rsidRPr="00A04F3E" w:rsidRDefault="00A04F3E" w:rsidP="00A04F3E">
            <w:pPr>
              <w:spacing w:line="240" w:lineRule="exact"/>
              <w:ind w:right="-57"/>
              <w:rPr>
                <w:rFonts w:eastAsia="Calibri"/>
                <w:noProof/>
                <w:lang w:val="ro-RO"/>
              </w:rPr>
            </w:pPr>
            <w:r w:rsidRPr="00A04F3E">
              <w:rPr>
                <w:rFonts w:eastAsia="Calibri"/>
                <w:noProof/>
                <w:lang w:val="ro-RO"/>
              </w:rPr>
              <w:t>5 18.1 Amestec de gorun cu diverse răşinoase cu Asperula – Dentaria (m)</w:t>
            </w:r>
          </w:p>
        </w:tc>
      </w:tr>
      <w:tr w:rsidR="00A04F3E" w:rsidRPr="00A04F3E" w14:paraId="0EFC0AFB" w14:textId="77777777" w:rsidTr="005F3930">
        <w:trPr>
          <w:trHeight w:val="170"/>
        </w:trPr>
        <w:tc>
          <w:tcPr>
            <w:tcW w:w="202" w:type="pct"/>
            <w:vMerge/>
            <w:tcBorders>
              <w:left w:val="double" w:sz="4" w:space="0" w:color="auto"/>
              <w:bottom w:val="double" w:sz="4" w:space="0" w:color="auto"/>
              <w:right w:val="nil"/>
            </w:tcBorders>
            <w:vAlign w:val="center"/>
          </w:tcPr>
          <w:p w14:paraId="0B567D3D" w14:textId="77777777" w:rsidR="00A04F3E" w:rsidRPr="00A04F3E" w:rsidRDefault="00A04F3E" w:rsidP="00A04F3E">
            <w:pPr>
              <w:spacing w:line="240" w:lineRule="exact"/>
              <w:ind w:right="-57"/>
              <w:rPr>
                <w:rFonts w:eastAsia="Calibri"/>
                <w:noProof/>
                <w:lang w:val="ro-RO"/>
              </w:rPr>
            </w:pPr>
          </w:p>
        </w:tc>
        <w:tc>
          <w:tcPr>
            <w:tcW w:w="1493" w:type="pct"/>
            <w:vMerge/>
            <w:tcBorders>
              <w:left w:val="nil"/>
              <w:bottom w:val="double" w:sz="4" w:space="0" w:color="auto"/>
            </w:tcBorders>
            <w:vAlign w:val="center"/>
          </w:tcPr>
          <w:p w14:paraId="100F4DAD" w14:textId="77777777" w:rsidR="00A04F3E" w:rsidRPr="00A04F3E" w:rsidRDefault="00A04F3E" w:rsidP="00A04F3E">
            <w:pPr>
              <w:spacing w:line="240" w:lineRule="exact"/>
              <w:ind w:right="-57"/>
              <w:rPr>
                <w:rFonts w:eastAsia="Calibri"/>
                <w:noProof/>
                <w:lang w:val="ro-RO"/>
              </w:rPr>
            </w:pPr>
          </w:p>
        </w:tc>
        <w:tc>
          <w:tcPr>
            <w:tcW w:w="299" w:type="pct"/>
            <w:vMerge/>
            <w:tcBorders>
              <w:bottom w:val="double" w:sz="4" w:space="0" w:color="auto"/>
              <w:right w:val="nil"/>
            </w:tcBorders>
            <w:vAlign w:val="center"/>
          </w:tcPr>
          <w:p w14:paraId="3623A863" w14:textId="77777777" w:rsidR="00A04F3E" w:rsidRPr="00A04F3E" w:rsidRDefault="00A04F3E" w:rsidP="00A04F3E">
            <w:pPr>
              <w:spacing w:line="240" w:lineRule="exact"/>
              <w:ind w:right="-57"/>
              <w:rPr>
                <w:rFonts w:eastAsia="Calibri"/>
                <w:noProof/>
                <w:lang w:val="ro-RO"/>
              </w:rPr>
            </w:pPr>
          </w:p>
        </w:tc>
        <w:tc>
          <w:tcPr>
            <w:tcW w:w="1592" w:type="pct"/>
            <w:vMerge/>
            <w:tcBorders>
              <w:left w:val="nil"/>
              <w:bottom w:val="double" w:sz="4" w:space="0" w:color="auto"/>
            </w:tcBorders>
            <w:vAlign w:val="center"/>
          </w:tcPr>
          <w:p w14:paraId="10FF9CD5" w14:textId="77777777" w:rsidR="00A04F3E" w:rsidRPr="00A04F3E" w:rsidRDefault="00A04F3E" w:rsidP="00A04F3E">
            <w:pPr>
              <w:spacing w:line="240" w:lineRule="exact"/>
              <w:ind w:right="-57"/>
              <w:rPr>
                <w:rFonts w:eastAsia="Calibri"/>
                <w:noProof/>
                <w:lang w:val="ro-RO"/>
              </w:rPr>
            </w:pPr>
          </w:p>
        </w:tc>
        <w:tc>
          <w:tcPr>
            <w:tcW w:w="1414" w:type="pct"/>
            <w:tcBorders>
              <w:bottom w:val="double" w:sz="4" w:space="0" w:color="auto"/>
              <w:right w:val="double" w:sz="4" w:space="0" w:color="auto"/>
            </w:tcBorders>
            <w:vAlign w:val="center"/>
          </w:tcPr>
          <w:p w14:paraId="39305A11" w14:textId="77777777" w:rsidR="00A04F3E" w:rsidRPr="00A04F3E" w:rsidRDefault="00A04F3E" w:rsidP="00A04F3E">
            <w:pPr>
              <w:spacing w:line="240" w:lineRule="exact"/>
              <w:ind w:right="-57"/>
              <w:rPr>
                <w:rFonts w:eastAsia="Calibri"/>
                <w:noProof/>
                <w:lang w:val="ro-RO"/>
              </w:rPr>
            </w:pPr>
            <w:r w:rsidRPr="00A04F3E">
              <w:rPr>
                <w:rFonts w:eastAsia="Calibri"/>
                <w:noProof/>
                <w:lang w:val="ro-RO"/>
              </w:rPr>
              <w:t>5 18.2 Amestec de gorun cu diverse răşinoase cu Luzula luzuloides (m)</w:t>
            </w:r>
          </w:p>
        </w:tc>
      </w:tr>
    </w:tbl>
    <w:p w14:paraId="763DF9A0" w14:textId="77777777" w:rsidR="00A04F3E" w:rsidRPr="00A04F3E" w:rsidRDefault="00A04F3E" w:rsidP="00A04F3E">
      <w:pPr>
        <w:rPr>
          <w:rFonts w:eastAsia="Calibri"/>
          <w:noProof/>
          <w:lang w:val="ro-RO"/>
        </w:rPr>
      </w:pPr>
    </w:p>
    <w:p w14:paraId="429E630A" w14:textId="77777777" w:rsidR="00A04F3E" w:rsidRPr="00A04F3E" w:rsidRDefault="00A04F3E" w:rsidP="00A04F3E">
      <w:pPr>
        <w:rPr>
          <w:rFonts w:eastAsia="Calibri"/>
          <w:noProof/>
          <w:lang w:val="ro-RO"/>
        </w:rPr>
      </w:pPr>
    </w:p>
    <w:p w14:paraId="514A5079" w14:textId="77777777" w:rsidR="00A04F3E" w:rsidRPr="00A04F3E" w:rsidRDefault="00A04F3E" w:rsidP="00A04F3E">
      <w:pPr>
        <w:rPr>
          <w:rFonts w:eastAsia="Calibri"/>
          <w:noProof/>
          <w:lang w:val="ro-RO"/>
        </w:rPr>
      </w:pPr>
    </w:p>
    <w:tbl>
      <w:tblPr>
        <w:tblW w:w="498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4409"/>
        <w:gridCol w:w="804"/>
        <w:gridCol w:w="4716"/>
        <w:gridCol w:w="4508"/>
      </w:tblGrid>
      <w:tr w:rsidR="00A04F3E" w:rsidRPr="00A04F3E" w14:paraId="660AC8B9" w14:textId="77777777" w:rsidTr="005F3930">
        <w:trPr>
          <w:trHeight w:val="416"/>
        </w:trPr>
        <w:tc>
          <w:tcPr>
            <w:tcW w:w="1668" w:type="pct"/>
            <w:gridSpan w:val="2"/>
            <w:tcBorders>
              <w:top w:val="double" w:sz="4" w:space="0" w:color="auto"/>
              <w:left w:val="double" w:sz="4" w:space="0" w:color="auto"/>
              <w:bottom w:val="double" w:sz="4" w:space="0" w:color="auto"/>
            </w:tcBorders>
          </w:tcPr>
          <w:p w14:paraId="2AFE03A1" w14:textId="77777777" w:rsidR="00A04F3E" w:rsidRPr="00A04F3E" w:rsidRDefault="00A04F3E" w:rsidP="00A04F3E">
            <w:pPr>
              <w:spacing w:line="240" w:lineRule="exact"/>
              <w:ind w:right="-57"/>
              <w:jc w:val="center"/>
              <w:rPr>
                <w:rFonts w:eastAsia="Calibri"/>
                <w:b/>
                <w:bCs/>
                <w:lang w:val="ro-RO"/>
              </w:rPr>
            </w:pPr>
            <w:r w:rsidRPr="00A04F3E">
              <w:rPr>
                <w:rFonts w:eastAsia="Calibri"/>
                <w:b/>
                <w:bCs/>
                <w:lang w:val="ro-RO"/>
              </w:rPr>
              <w:t>FORMATIA</w:t>
            </w:r>
          </w:p>
          <w:p w14:paraId="6DDE10E0" w14:textId="77777777" w:rsidR="00A04F3E" w:rsidRPr="00A04F3E" w:rsidRDefault="00A04F3E" w:rsidP="00A04F3E">
            <w:pPr>
              <w:spacing w:line="240" w:lineRule="exact"/>
              <w:ind w:right="-57"/>
              <w:jc w:val="center"/>
              <w:rPr>
                <w:rFonts w:eastAsia="Calibri"/>
                <w:b/>
                <w:bCs/>
                <w:lang w:val="ro-RO"/>
              </w:rPr>
            </w:pPr>
            <w:r w:rsidRPr="00A04F3E">
              <w:rPr>
                <w:rFonts w:eastAsia="Calibri"/>
                <w:b/>
                <w:bCs/>
                <w:lang w:val="ro-RO"/>
              </w:rPr>
              <w:t>Grupa de tipuri</w:t>
            </w:r>
          </w:p>
        </w:tc>
        <w:tc>
          <w:tcPr>
            <w:tcW w:w="1834" w:type="pct"/>
            <w:gridSpan w:val="2"/>
            <w:tcBorders>
              <w:top w:val="double" w:sz="4" w:space="0" w:color="auto"/>
              <w:bottom w:val="double" w:sz="4" w:space="0" w:color="auto"/>
            </w:tcBorders>
          </w:tcPr>
          <w:p w14:paraId="7B3A55F6" w14:textId="77777777" w:rsidR="00A04F3E" w:rsidRPr="00A04F3E" w:rsidRDefault="00A04F3E" w:rsidP="00A04F3E">
            <w:pPr>
              <w:spacing w:line="240" w:lineRule="exact"/>
              <w:ind w:right="-57"/>
              <w:jc w:val="center"/>
              <w:rPr>
                <w:rFonts w:eastAsia="Calibri"/>
                <w:b/>
                <w:bCs/>
                <w:lang w:val="ro-RO"/>
              </w:rPr>
            </w:pPr>
          </w:p>
          <w:p w14:paraId="0800B07D" w14:textId="77777777" w:rsidR="00A04F3E" w:rsidRPr="00A04F3E" w:rsidRDefault="00A04F3E" w:rsidP="00A04F3E">
            <w:pPr>
              <w:spacing w:line="240" w:lineRule="exact"/>
              <w:ind w:right="-57"/>
              <w:jc w:val="center"/>
              <w:rPr>
                <w:rFonts w:eastAsia="Calibri"/>
                <w:b/>
                <w:bCs/>
                <w:vertAlign w:val="superscript"/>
                <w:lang w:val="ro-RO"/>
              </w:rPr>
            </w:pPr>
            <w:r w:rsidRPr="00A04F3E">
              <w:rPr>
                <w:rFonts w:eastAsia="Calibri"/>
                <w:b/>
                <w:bCs/>
                <w:lang w:val="ro-RO"/>
              </w:rPr>
              <w:t>Tipuri de pădure</w:t>
            </w:r>
            <w:r w:rsidRPr="00A04F3E">
              <w:rPr>
                <w:rFonts w:eastAsia="Calibri"/>
                <w:b/>
                <w:bCs/>
                <w:vertAlign w:val="superscript"/>
                <w:lang w:val="ro-RO"/>
              </w:rPr>
              <w:t>+)</w:t>
            </w:r>
          </w:p>
        </w:tc>
        <w:tc>
          <w:tcPr>
            <w:tcW w:w="1498" w:type="pct"/>
            <w:tcBorders>
              <w:top w:val="double" w:sz="4" w:space="0" w:color="auto"/>
              <w:bottom w:val="double" w:sz="4" w:space="0" w:color="auto"/>
              <w:right w:val="double" w:sz="4" w:space="0" w:color="auto"/>
            </w:tcBorders>
          </w:tcPr>
          <w:p w14:paraId="1D7F511A" w14:textId="77777777" w:rsidR="00A04F3E" w:rsidRPr="00A04F3E" w:rsidRDefault="00A04F3E" w:rsidP="00A04F3E">
            <w:pPr>
              <w:ind w:right="-57"/>
              <w:jc w:val="center"/>
              <w:rPr>
                <w:rFonts w:eastAsia="Calibri"/>
                <w:b/>
                <w:bCs/>
                <w:lang w:val="ro-RO"/>
              </w:rPr>
            </w:pPr>
            <w:r w:rsidRPr="00A04F3E">
              <w:rPr>
                <w:rFonts w:eastAsia="Calibri"/>
                <w:b/>
                <w:bCs/>
                <w:lang w:val="ro-RO"/>
              </w:rPr>
              <w:t>Tipuri de pădure</w:t>
            </w:r>
          </w:p>
          <w:p w14:paraId="385713EF" w14:textId="77777777" w:rsidR="00A04F3E" w:rsidRPr="00A04F3E" w:rsidRDefault="00A04F3E" w:rsidP="00A04F3E">
            <w:pPr>
              <w:ind w:right="-57"/>
              <w:jc w:val="center"/>
              <w:rPr>
                <w:rFonts w:eastAsia="Calibri"/>
                <w:b/>
                <w:bCs/>
                <w:lang w:val="ro-RO"/>
              </w:rPr>
            </w:pPr>
            <w:r w:rsidRPr="00A04F3E">
              <w:rPr>
                <w:rFonts w:eastAsia="Calibri"/>
                <w:b/>
                <w:bCs/>
                <w:lang w:val="ro-RO"/>
              </w:rPr>
              <w:t>identificate în amenajamentele silvice</w:t>
            </w:r>
          </w:p>
          <w:p w14:paraId="7FA48838" w14:textId="77777777" w:rsidR="00A04F3E" w:rsidRPr="00A04F3E" w:rsidRDefault="00A04F3E" w:rsidP="00A04F3E">
            <w:pPr>
              <w:spacing w:line="240" w:lineRule="exact"/>
              <w:ind w:right="-57"/>
              <w:jc w:val="center"/>
              <w:rPr>
                <w:rFonts w:eastAsia="Calibri"/>
                <w:b/>
                <w:bCs/>
                <w:vertAlign w:val="superscript"/>
                <w:lang w:val="ro-RO"/>
              </w:rPr>
            </w:pPr>
          </w:p>
        </w:tc>
      </w:tr>
      <w:tr w:rsidR="00A04F3E" w:rsidRPr="00A04F3E" w14:paraId="4DBF6A5F" w14:textId="77777777" w:rsidTr="005F3930">
        <w:trPr>
          <w:trHeight w:val="50"/>
        </w:trPr>
        <w:tc>
          <w:tcPr>
            <w:tcW w:w="5000" w:type="pct"/>
            <w:gridSpan w:val="5"/>
            <w:tcBorders>
              <w:top w:val="double" w:sz="4" w:space="0" w:color="auto"/>
              <w:left w:val="double" w:sz="4" w:space="0" w:color="auto"/>
              <w:bottom w:val="double" w:sz="4" w:space="0" w:color="auto"/>
              <w:right w:val="double" w:sz="4" w:space="0" w:color="auto"/>
            </w:tcBorders>
          </w:tcPr>
          <w:p w14:paraId="46C34F20"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5 2 Goruneto-făgete (Querceto-Făgeta)</w:t>
            </w:r>
          </w:p>
        </w:tc>
      </w:tr>
      <w:tr w:rsidR="00A04F3E" w:rsidRPr="00A04F3E" w14:paraId="5BDC2AAC" w14:textId="77777777" w:rsidTr="005F3930">
        <w:trPr>
          <w:trHeight w:val="294"/>
        </w:trPr>
        <w:tc>
          <w:tcPr>
            <w:tcW w:w="203" w:type="pct"/>
            <w:tcBorders>
              <w:left w:val="double" w:sz="4" w:space="0" w:color="auto"/>
              <w:right w:val="nil"/>
            </w:tcBorders>
            <w:vAlign w:val="center"/>
          </w:tcPr>
          <w:p w14:paraId="43609FFE" w14:textId="77777777" w:rsidR="00A04F3E" w:rsidRPr="00A04F3E" w:rsidRDefault="00A04F3E" w:rsidP="00A04F3E">
            <w:pPr>
              <w:spacing w:line="240" w:lineRule="exact"/>
              <w:ind w:right="-57"/>
              <w:rPr>
                <w:rFonts w:eastAsia="Calibri"/>
                <w:lang w:val="ro-RO"/>
              </w:rPr>
            </w:pPr>
            <w:r w:rsidRPr="00A04F3E">
              <w:rPr>
                <w:rFonts w:eastAsia="Calibri"/>
                <w:lang w:val="ro-RO"/>
              </w:rPr>
              <w:t>5 20</w:t>
            </w:r>
          </w:p>
        </w:tc>
        <w:tc>
          <w:tcPr>
            <w:tcW w:w="1465" w:type="pct"/>
            <w:tcBorders>
              <w:left w:val="nil"/>
            </w:tcBorders>
            <w:vAlign w:val="center"/>
          </w:tcPr>
          <w:p w14:paraId="6CE6B92C" w14:textId="77777777" w:rsidR="00A04F3E" w:rsidRPr="00A04F3E" w:rsidRDefault="00A04F3E" w:rsidP="00A04F3E">
            <w:pPr>
              <w:spacing w:line="220" w:lineRule="exact"/>
              <w:ind w:right="-57"/>
              <w:rPr>
                <w:rFonts w:eastAsia="Calibri"/>
                <w:lang w:val="ro-RO"/>
              </w:rPr>
            </w:pPr>
            <w:r w:rsidRPr="00A04F3E">
              <w:rPr>
                <w:rFonts w:eastAsia="Calibri"/>
                <w:lang w:val="ro-RO"/>
              </w:rPr>
              <w:t>Goruneto-făget de stâncărie</w:t>
            </w:r>
          </w:p>
        </w:tc>
        <w:tc>
          <w:tcPr>
            <w:tcW w:w="267" w:type="pct"/>
            <w:tcBorders>
              <w:right w:val="nil"/>
            </w:tcBorders>
            <w:vAlign w:val="center"/>
          </w:tcPr>
          <w:p w14:paraId="6A5ACE62" w14:textId="77777777" w:rsidR="00A04F3E" w:rsidRPr="00A04F3E" w:rsidRDefault="00A04F3E" w:rsidP="00A04F3E">
            <w:pPr>
              <w:spacing w:line="220" w:lineRule="exact"/>
              <w:ind w:right="-57"/>
              <w:rPr>
                <w:rFonts w:eastAsia="Calibri"/>
                <w:lang w:val="ro-RO"/>
              </w:rPr>
            </w:pPr>
          </w:p>
        </w:tc>
        <w:tc>
          <w:tcPr>
            <w:tcW w:w="1567" w:type="pct"/>
            <w:tcBorders>
              <w:left w:val="nil"/>
            </w:tcBorders>
            <w:vAlign w:val="center"/>
          </w:tcPr>
          <w:p w14:paraId="38AC7A1E" w14:textId="77777777" w:rsidR="00A04F3E" w:rsidRPr="00A04F3E" w:rsidRDefault="00A04F3E" w:rsidP="00A04F3E">
            <w:pPr>
              <w:spacing w:line="220" w:lineRule="exact"/>
              <w:ind w:right="-57"/>
              <w:rPr>
                <w:rFonts w:eastAsia="Calibri"/>
                <w:lang w:val="ro-RO"/>
              </w:rPr>
            </w:pPr>
            <w:r w:rsidRPr="00A04F3E">
              <w:rPr>
                <w:rFonts w:eastAsia="Calibri"/>
                <w:lang w:val="ro-RO"/>
              </w:rPr>
              <w:t>-</w:t>
            </w:r>
          </w:p>
        </w:tc>
        <w:tc>
          <w:tcPr>
            <w:tcW w:w="1498" w:type="pct"/>
            <w:tcBorders>
              <w:right w:val="double" w:sz="4" w:space="0" w:color="auto"/>
            </w:tcBorders>
            <w:vAlign w:val="center"/>
          </w:tcPr>
          <w:p w14:paraId="4BD595AF" w14:textId="77777777" w:rsidR="00A04F3E" w:rsidRPr="00A04F3E" w:rsidRDefault="00A04F3E" w:rsidP="00A04F3E">
            <w:pPr>
              <w:spacing w:line="220" w:lineRule="exact"/>
              <w:ind w:right="-57"/>
              <w:rPr>
                <w:rFonts w:eastAsia="Calibri"/>
                <w:lang w:val="ro-RO"/>
              </w:rPr>
            </w:pPr>
            <w:r w:rsidRPr="00A04F3E">
              <w:rPr>
                <w:rFonts w:eastAsia="Calibri"/>
                <w:lang w:val="ro-RO"/>
              </w:rPr>
              <w:t>5 20.1 Goruneto-făget de stâncărie (i)</w:t>
            </w:r>
          </w:p>
        </w:tc>
      </w:tr>
      <w:tr w:rsidR="00A04F3E" w:rsidRPr="00A04F3E" w14:paraId="4172B285" w14:textId="77777777" w:rsidTr="005F3930">
        <w:trPr>
          <w:trHeight w:val="457"/>
        </w:trPr>
        <w:tc>
          <w:tcPr>
            <w:tcW w:w="203" w:type="pct"/>
            <w:vMerge w:val="restart"/>
            <w:tcBorders>
              <w:left w:val="double" w:sz="4" w:space="0" w:color="auto"/>
              <w:right w:val="nil"/>
            </w:tcBorders>
            <w:vAlign w:val="center"/>
          </w:tcPr>
          <w:p w14:paraId="285DE8FE" w14:textId="77777777" w:rsidR="00A04F3E" w:rsidRPr="00A04F3E" w:rsidRDefault="00A04F3E" w:rsidP="00A04F3E">
            <w:pPr>
              <w:spacing w:line="240" w:lineRule="exact"/>
              <w:ind w:right="-57"/>
              <w:rPr>
                <w:rFonts w:eastAsia="Calibri"/>
                <w:lang w:val="ro-RO"/>
              </w:rPr>
            </w:pPr>
            <w:r w:rsidRPr="00A04F3E">
              <w:rPr>
                <w:rFonts w:eastAsia="Calibri"/>
                <w:lang w:val="ro-RO"/>
              </w:rPr>
              <w:t>5 21</w:t>
            </w:r>
          </w:p>
        </w:tc>
        <w:tc>
          <w:tcPr>
            <w:tcW w:w="1465" w:type="pct"/>
            <w:vMerge w:val="restart"/>
            <w:tcBorders>
              <w:left w:val="nil"/>
            </w:tcBorders>
            <w:vAlign w:val="center"/>
          </w:tcPr>
          <w:p w14:paraId="35C03051" w14:textId="77777777" w:rsidR="00A04F3E" w:rsidRPr="00A04F3E" w:rsidRDefault="00A04F3E" w:rsidP="00A04F3E">
            <w:pPr>
              <w:spacing w:line="220" w:lineRule="exact"/>
              <w:ind w:right="-57"/>
              <w:rPr>
                <w:rFonts w:eastAsia="Calibri"/>
                <w:lang w:val="ro-RO"/>
              </w:rPr>
            </w:pPr>
            <w:r w:rsidRPr="00A04F3E">
              <w:rPr>
                <w:rFonts w:eastAsia="Calibri"/>
                <w:lang w:val="ro-RO"/>
              </w:rPr>
              <w:t>Goruneto-făgete cu floră de mull (Querceto-Făgeta asperuletosa)</w:t>
            </w:r>
          </w:p>
        </w:tc>
        <w:tc>
          <w:tcPr>
            <w:tcW w:w="267" w:type="pct"/>
            <w:vMerge w:val="restart"/>
            <w:tcBorders>
              <w:right w:val="nil"/>
            </w:tcBorders>
            <w:vAlign w:val="center"/>
          </w:tcPr>
          <w:p w14:paraId="290A5750" w14:textId="77777777" w:rsidR="00A04F3E" w:rsidRPr="00A04F3E" w:rsidRDefault="00A04F3E" w:rsidP="00A04F3E">
            <w:pPr>
              <w:spacing w:line="220" w:lineRule="exact"/>
              <w:ind w:right="-57"/>
              <w:rPr>
                <w:rFonts w:eastAsia="Calibri"/>
                <w:lang w:val="ro-RO"/>
              </w:rPr>
            </w:pPr>
            <w:r w:rsidRPr="00A04F3E">
              <w:rPr>
                <w:rFonts w:eastAsia="Calibri"/>
                <w:lang w:val="ro-RO"/>
              </w:rPr>
              <w:t>5 21.1</w:t>
            </w:r>
          </w:p>
        </w:tc>
        <w:tc>
          <w:tcPr>
            <w:tcW w:w="1567" w:type="pct"/>
            <w:vMerge w:val="restart"/>
            <w:tcBorders>
              <w:left w:val="nil"/>
            </w:tcBorders>
            <w:vAlign w:val="center"/>
          </w:tcPr>
          <w:p w14:paraId="0CC46145" w14:textId="77777777" w:rsidR="00A04F3E" w:rsidRPr="00A04F3E" w:rsidRDefault="00A04F3E" w:rsidP="00A04F3E">
            <w:pPr>
              <w:spacing w:line="220" w:lineRule="exact"/>
              <w:ind w:right="-57"/>
              <w:rPr>
                <w:rFonts w:eastAsia="Calibri"/>
                <w:lang w:val="ro-RO"/>
              </w:rPr>
            </w:pPr>
            <w:r w:rsidRPr="00A04F3E">
              <w:rPr>
                <w:rFonts w:eastAsia="Calibri"/>
                <w:lang w:val="ro-RO"/>
              </w:rPr>
              <w:t>Goruneto-făget cu floră de mull (s).</w:t>
            </w:r>
          </w:p>
        </w:tc>
        <w:tc>
          <w:tcPr>
            <w:tcW w:w="1498" w:type="pct"/>
            <w:tcBorders>
              <w:right w:val="double" w:sz="4" w:space="0" w:color="auto"/>
            </w:tcBorders>
            <w:vAlign w:val="center"/>
          </w:tcPr>
          <w:p w14:paraId="64D4594C" w14:textId="77777777" w:rsidR="00A04F3E" w:rsidRPr="00A04F3E" w:rsidRDefault="00A04F3E" w:rsidP="00A04F3E">
            <w:pPr>
              <w:spacing w:line="220" w:lineRule="exact"/>
              <w:ind w:right="-57"/>
              <w:rPr>
                <w:rFonts w:eastAsia="Calibri"/>
                <w:lang w:val="ro-RO"/>
              </w:rPr>
            </w:pPr>
            <w:r w:rsidRPr="00A04F3E">
              <w:rPr>
                <w:rFonts w:eastAsia="Calibri"/>
                <w:noProof/>
                <w:lang w:val="ro-RO"/>
              </w:rPr>
              <w:t xml:space="preserve"> 5 21.2 Goruneto-făget cu floră de mull de productivitate mijlocie (m)</w:t>
            </w:r>
          </w:p>
        </w:tc>
      </w:tr>
      <w:tr w:rsidR="00A04F3E" w:rsidRPr="00A04F3E" w14:paraId="27710796" w14:textId="77777777" w:rsidTr="005F3930">
        <w:trPr>
          <w:trHeight w:val="341"/>
        </w:trPr>
        <w:tc>
          <w:tcPr>
            <w:tcW w:w="203" w:type="pct"/>
            <w:vMerge/>
            <w:tcBorders>
              <w:left w:val="double" w:sz="4" w:space="0" w:color="auto"/>
              <w:right w:val="nil"/>
            </w:tcBorders>
            <w:vAlign w:val="center"/>
          </w:tcPr>
          <w:p w14:paraId="68376018" w14:textId="77777777" w:rsidR="00A04F3E" w:rsidRPr="00A04F3E" w:rsidRDefault="00A04F3E" w:rsidP="00A04F3E">
            <w:pPr>
              <w:spacing w:line="240" w:lineRule="exact"/>
              <w:ind w:right="-57"/>
              <w:rPr>
                <w:rFonts w:eastAsia="Calibri"/>
                <w:lang w:val="ro-RO"/>
              </w:rPr>
            </w:pPr>
          </w:p>
        </w:tc>
        <w:tc>
          <w:tcPr>
            <w:tcW w:w="1465" w:type="pct"/>
            <w:vMerge/>
            <w:tcBorders>
              <w:left w:val="nil"/>
            </w:tcBorders>
            <w:vAlign w:val="center"/>
          </w:tcPr>
          <w:p w14:paraId="2F6E795F" w14:textId="77777777" w:rsidR="00A04F3E" w:rsidRPr="00A04F3E" w:rsidRDefault="00A04F3E" w:rsidP="00A04F3E">
            <w:pPr>
              <w:spacing w:line="220" w:lineRule="exact"/>
              <w:ind w:right="-57"/>
              <w:rPr>
                <w:rFonts w:eastAsia="Calibri"/>
                <w:lang w:val="ro-RO"/>
              </w:rPr>
            </w:pPr>
          </w:p>
        </w:tc>
        <w:tc>
          <w:tcPr>
            <w:tcW w:w="267" w:type="pct"/>
            <w:vMerge/>
            <w:tcBorders>
              <w:right w:val="nil"/>
            </w:tcBorders>
            <w:vAlign w:val="center"/>
          </w:tcPr>
          <w:p w14:paraId="3C3306A1" w14:textId="77777777" w:rsidR="00A04F3E" w:rsidRPr="00A04F3E" w:rsidRDefault="00A04F3E" w:rsidP="00A04F3E">
            <w:pPr>
              <w:spacing w:line="220" w:lineRule="exact"/>
              <w:ind w:right="-57"/>
              <w:rPr>
                <w:rFonts w:eastAsia="Calibri"/>
                <w:lang w:val="ro-RO"/>
              </w:rPr>
            </w:pPr>
          </w:p>
        </w:tc>
        <w:tc>
          <w:tcPr>
            <w:tcW w:w="1567" w:type="pct"/>
            <w:vMerge/>
            <w:tcBorders>
              <w:left w:val="nil"/>
            </w:tcBorders>
            <w:vAlign w:val="center"/>
          </w:tcPr>
          <w:p w14:paraId="0C923585" w14:textId="77777777" w:rsidR="00A04F3E" w:rsidRPr="00A04F3E" w:rsidRDefault="00A04F3E" w:rsidP="00A04F3E">
            <w:pPr>
              <w:spacing w:line="220" w:lineRule="exact"/>
              <w:ind w:right="-57"/>
              <w:rPr>
                <w:rFonts w:eastAsia="Calibri"/>
                <w:lang w:val="ro-RO"/>
              </w:rPr>
            </w:pPr>
          </w:p>
        </w:tc>
        <w:tc>
          <w:tcPr>
            <w:tcW w:w="1498" w:type="pct"/>
            <w:tcBorders>
              <w:right w:val="double" w:sz="4" w:space="0" w:color="auto"/>
            </w:tcBorders>
            <w:vAlign w:val="center"/>
          </w:tcPr>
          <w:p w14:paraId="601BD96D" w14:textId="77777777" w:rsidR="00A04F3E" w:rsidRPr="00A04F3E" w:rsidRDefault="00A04F3E" w:rsidP="00A04F3E">
            <w:pPr>
              <w:spacing w:line="220" w:lineRule="exact"/>
              <w:ind w:right="-57"/>
              <w:rPr>
                <w:rFonts w:eastAsia="Calibri"/>
                <w:lang w:val="ro-RO"/>
              </w:rPr>
            </w:pPr>
            <w:r w:rsidRPr="00A04F3E">
              <w:rPr>
                <w:rFonts w:eastAsia="Calibri"/>
                <w:lang w:val="ro-RO"/>
              </w:rPr>
              <w:t>5 21.3 Goruneto-făget cu floră de mull (i)</w:t>
            </w:r>
          </w:p>
        </w:tc>
      </w:tr>
      <w:tr w:rsidR="00A04F3E" w:rsidRPr="00A04F3E" w14:paraId="190EFDAC" w14:textId="77777777" w:rsidTr="005F3930">
        <w:trPr>
          <w:trHeight w:val="158"/>
        </w:trPr>
        <w:tc>
          <w:tcPr>
            <w:tcW w:w="203" w:type="pct"/>
            <w:vMerge w:val="restart"/>
            <w:tcBorders>
              <w:left w:val="double" w:sz="4" w:space="0" w:color="auto"/>
              <w:right w:val="nil"/>
            </w:tcBorders>
          </w:tcPr>
          <w:p w14:paraId="363CC8EE" w14:textId="77777777" w:rsidR="00A04F3E" w:rsidRPr="00A04F3E" w:rsidRDefault="00A04F3E" w:rsidP="00A04F3E">
            <w:pPr>
              <w:spacing w:line="240" w:lineRule="exact"/>
              <w:ind w:right="-57"/>
              <w:rPr>
                <w:rFonts w:eastAsia="Calibri"/>
                <w:lang w:val="ro-RO"/>
              </w:rPr>
            </w:pPr>
            <w:r w:rsidRPr="00A04F3E">
              <w:rPr>
                <w:rFonts w:eastAsia="Calibri"/>
                <w:lang w:val="ro-RO"/>
              </w:rPr>
              <w:t>5 22</w:t>
            </w:r>
          </w:p>
        </w:tc>
        <w:tc>
          <w:tcPr>
            <w:tcW w:w="1465" w:type="pct"/>
            <w:vMerge w:val="restart"/>
            <w:tcBorders>
              <w:left w:val="nil"/>
            </w:tcBorders>
          </w:tcPr>
          <w:p w14:paraId="54F51838" w14:textId="77777777" w:rsidR="00A04F3E" w:rsidRPr="00A04F3E" w:rsidRDefault="00A04F3E" w:rsidP="00A04F3E">
            <w:pPr>
              <w:spacing w:line="220" w:lineRule="exact"/>
              <w:ind w:right="-57"/>
              <w:rPr>
                <w:rFonts w:eastAsia="Calibri"/>
                <w:lang w:val="ro-RO"/>
              </w:rPr>
            </w:pPr>
            <w:r w:rsidRPr="00A04F3E">
              <w:rPr>
                <w:rFonts w:eastAsia="Calibri"/>
                <w:lang w:val="ro-RO"/>
              </w:rPr>
              <w:t>Goruneto-făgete cu Carex pilosa (Querceto-Făgeta carioetosa pilosae)</w:t>
            </w:r>
          </w:p>
        </w:tc>
        <w:tc>
          <w:tcPr>
            <w:tcW w:w="267" w:type="pct"/>
            <w:vMerge w:val="restart"/>
            <w:tcBorders>
              <w:right w:val="nil"/>
            </w:tcBorders>
          </w:tcPr>
          <w:p w14:paraId="59AEFA4D" w14:textId="77777777" w:rsidR="00A04F3E" w:rsidRPr="00A04F3E" w:rsidRDefault="00A04F3E" w:rsidP="00A04F3E">
            <w:pPr>
              <w:spacing w:line="220" w:lineRule="exact"/>
              <w:ind w:right="-57"/>
              <w:rPr>
                <w:rFonts w:eastAsia="Calibri"/>
                <w:lang w:val="ro-RO"/>
              </w:rPr>
            </w:pPr>
            <w:r w:rsidRPr="00A04F3E">
              <w:rPr>
                <w:rFonts w:eastAsia="Calibri"/>
                <w:lang w:val="ro-RO"/>
              </w:rPr>
              <w:t>5 22.1</w:t>
            </w:r>
          </w:p>
        </w:tc>
        <w:tc>
          <w:tcPr>
            <w:tcW w:w="1567" w:type="pct"/>
            <w:vMerge w:val="restart"/>
            <w:tcBorders>
              <w:left w:val="nil"/>
            </w:tcBorders>
          </w:tcPr>
          <w:p w14:paraId="28C553A3" w14:textId="77777777" w:rsidR="00A04F3E" w:rsidRPr="00A04F3E" w:rsidRDefault="00A04F3E" w:rsidP="00A04F3E">
            <w:pPr>
              <w:spacing w:line="220" w:lineRule="exact"/>
              <w:ind w:right="-57"/>
              <w:rPr>
                <w:rFonts w:eastAsia="Calibri"/>
                <w:lang w:val="ro-RO"/>
              </w:rPr>
            </w:pPr>
            <w:r w:rsidRPr="00A04F3E">
              <w:rPr>
                <w:rFonts w:eastAsia="Calibri"/>
                <w:lang w:val="ro-RO"/>
              </w:rPr>
              <w:t>Goruneto-făget cu Carex pilosa (m).</w:t>
            </w:r>
          </w:p>
        </w:tc>
        <w:tc>
          <w:tcPr>
            <w:tcW w:w="1498" w:type="pct"/>
            <w:tcBorders>
              <w:right w:val="double" w:sz="4" w:space="0" w:color="auto"/>
            </w:tcBorders>
          </w:tcPr>
          <w:p w14:paraId="35264AC3" w14:textId="77777777" w:rsidR="00A04F3E" w:rsidRPr="00A04F3E" w:rsidRDefault="00A04F3E" w:rsidP="00A04F3E">
            <w:pPr>
              <w:spacing w:line="220" w:lineRule="exact"/>
              <w:ind w:right="-57"/>
              <w:rPr>
                <w:rFonts w:eastAsia="Calibri"/>
                <w:lang w:val="ro-RO"/>
              </w:rPr>
            </w:pPr>
            <w:r w:rsidRPr="00A04F3E">
              <w:rPr>
                <w:rFonts w:eastAsia="Calibri"/>
                <w:lang w:val="ro-RO"/>
              </w:rPr>
              <w:t>5 22.2 Goruneto-făget cu Carex pilosa (s)</w:t>
            </w:r>
          </w:p>
        </w:tc>
      </w:tr>
      <w:tr w:rsidR="00A04F3E" w:rsidRPr="00A04F3E" w14:paraId="4082B00D" w14:textId="77777777" w:rsidTr="005F3930">
        <w:trPr>
          <w:trHeight w:val="279"/>
        </w:trPr>
        <w:tc>
          <w:tcPr>
            <w:tcW w:w="203" w:type="pct"/>
            <w:vMerge/>
            <w:tcBorders>
              <w:left w:val="double" w:sz="4" w:space="0" w:color="auto"/>
              <w:bottom w:val="single" w:sz="8" w:space="0" w:color="auto"/>
              <w:right w:val="nil"/>
            </w:tcBorders>
          </w:tcPr>
          <w:p w14:paraId="6F26795C" w14:textId="77777777" w:rsidR="00A04F3E" w:rsidRPr="00A04F3E" w:rsidRDefault="00A04F3E" w:rsidP="00A04F3E">
            <w:pPr>
              <w:spacing w:line="240" w:lineRule="exact"/>
              <w:ind w:right="-57"/>
              <w:rPr>
                <w:rFonts w:eastAsia="Calibri"/>
                <w:lang w:val="ro-RO"/>
              </w:rPr>
            </w:pPr>
          </w:p>
        </w:tc>
        <w:tc>
          <w:tcPr>
            <w:tcW w:w="1465" w:type="pct"/>
            <w:vMerge/>
            <w:tcBorders>
              <w:left w:val="nil"/>
              <w:bottom w:val="single" w:sz="8" w:space="0" w:color="auto"/>
            </w:tcBorders>
          </w:tcPr>
          <w:p w14:paraId="320AC25F" w14:textId="77777777" w:rsidR="00A04F3E" w:rsidRPr="00A04F3E" w:rsidRDefault="00A04F3E" w:rsidP="00A04F3E">
            <w:pPr>
              <w:spacing w:line="220" w:lineRule="exact"/>
              <w:ind w:right="-57"/>
              <w:rPr>
                <w:rFonts w:eastAsia="Calibri"/>
                <w:lang w:val="ro-RO"/>
              </w:rPr>
            </w:pPr>
          </w:p>
        </w:tc>
        <w:tc>
          <w:tcPr>
            <w:tcW w:w="267" w:type="pct"/>
            <w:vMerge/>
            <w:tcBorders>
              <w:bottom w:val="single" w:sz="8" w:space="0" w:color="auto"/>
              <w:right w:val="nil"/>
            </w:tcBorders>
          </w:tcPr>
          <w:p w14:paraId="61CF8B67" w14:textId="77777777" w:rsidR="00A04F3E" w:rsidRPr="00A04F3E" w:rsidRDefault="00A04F3E" w:rsidP="00A04F3E">
            <w:pPr>
              <w:spacing w:line="220" w:lineRule="exact"/>
              <w:ind w:right="-57"/>
              <w:rPr>
                <w:rFonts w:eastAsia="Calibri"/>
                <w:lang w:val="ro-RO"/>
              </w:rPr>
            </w:pPr>
          </w:p>
        </w:tc>
        <w:tc>
          <w:tcPr>
            <w:tcW w:w="1567" w:type="pct"/>
            <w:vMerge/>
            <w:tcBorders>
              <w:left w:val="nil"/>
              <w:bottom w:val="single" w:sz="8" w:space="0" w:color="auto"/>
            </w:tcBorders>
          </w:tcPr>
          <w:p w14:paraId="7223E6E6" w14:textId="77777777" w:rsidR="00A04F3E" w:rsidRPr="00A04F3E" w:rsidRDefault="00A04F3E" w:rsidP="00A04F3E">
            <w:pPr>
              <w:spacing w:line="220" w:lineRule="exact"/>
              <w:ind w:right="-57"/>
              <w:rPr>
                <w:rFonts w:eastAsia="Calibri"/>
                <w:lang w:val="ro-RO"/>
              </w:rPr>
            </w:pPr>
          </w:p>
        </w:tc>
        <w:tc>
          <w:tcPr>
            <w:tcW w:w="1498" w:type="pct"/>
            <w:tcBorders>
              <w:bottom w:val="single" w:sz="8" w:space="0" w:color="auto"/>
              <w:right w:val="double" w:sz="4" w:space="0" w:color="auto"/>
            </w:tcBorders>
          </w:tcPr>
          <w:p w14:paraId="665E08C1" w14:textId="77777777" w:rsidR="00A04F3E" w:rsidRPr="00A04F3E" w:rsidRDefault="00A04F3E" w:rsidP="00A04F3E">
            <w:pPr>
              <w:spacing w:line="220" w:lineRule="exact"/>
              <w:ind w:right="-57"/>
              <w:rPr>
                <w:rFonts w:eastAsia="Calibri"/>
                <w:lang w:val="ro-RO"/>
              </w:rPr>
            </w:pPr>
            <w:r w:rsidRPr="00A04F3E">
              <w:rPr>
                <w:rFonts w:eastAsia="Calibri"/>
                <w:lang w:val="ro-RO"/>
              </w:rPr>
              <w:t>5 22.3 Goruneto-făget cu Carex pilosa (i)</w:t>
            </w:r>
          </w:p>
        </w:tc>
      </w:tr>
      <w:tr w:rsidR="00A04F3E" w:rsidRPr="00A04F3E" w14:paraId="42AE7FA3" w14:textId="77777777" w:rsidTr="005F3930">
        <w:trPr>
          <w:trHeight w:val="410"/>
        </w:trPr>
        <w:tc>
          <w:tcPr>
            <w:tcW w:w="203" w:type="pct"/>
            <w:tcBorders>
              <w:top w:val="single" w:sz="8" w:space="0" w:color="auto"/>
              <w:left w:val="double" w:sz="4" w:space="0" w:color="auto"/>
              <w:right w:val="nil"/>
            </w:tcBorders>
            <w:vAlign w:val="center"/>
          </w:tcPr>
          <w:p w14:paraId="70A8B7B0" w14:textId="77777777" w:rsidR="00A04F3E" w:rsidRPr="00A04F3E" w:rsidRDefault="00A04F3E" w:rsidP="00A04F3E">
            <w:pPr>
              <w:spacing w:line="240" w:lineRule="exact"/>
              <w:ind w:right="-57"/>
              <w:rPr>
                <w:rFonts w:eastAsia="Calibri"/>
                <w:lang w:val="ro-RO"/>
              </w:rPr>
            </w:pPr>
            <w:r w:rsidRPr="00A04F3E">
              <w:rPr>
                <w:rFonts w:eastAsia="Calibri"/>
                <w:lang w:val="ro-RO"/>
              </w:rPr>
              <w:t>5 23</w:t>
            </w:r>
          </w:p>
        </w:tc>
        <w:tc>
          <w:tcPr>
            <w:tcW w:w="1465" w:type="pct"/>
            <w:tcBorders>
              <w:top w:val="single" w:sz="8" w:space="0" w:color="auto"/>
              <w:left w:val="nil"/>
            </w:tcBorders>
            <w:vAlign w:val="center"/>
          </w:tcPr>
          <w:p w14:paraId="139BDA65" w14:textId="77777777" w:rsidR="00A04F3E" w:rsidRPr="00A04F3E" w:rsidRDefault="00A04F3E" w:rsidP="00A04F3E">
            <w:pPr>
              <w:spacing w:line="220" w:lineRule="exact"/>
              <w:rPr>
                <w:rFonts w:eastAsia="Calibri"/>
                <w:lang w:val="ro-RO"/>
              </w:rPr>
            </w:pPr>
            <w:r w:rsidRPr="00A04F3E">
              <w:rPr>
                <w:rFonts w:eastAsia="Calibri"/>
                <w:lang w:val="ro-RO"/>
              </w:rPr>
              <w:t>Goruneto-făgete cu Festuca</w:t>
            </w:r>
          </w:p>
          <w:p w14:paraId="5D16071E" w14:textId="77777777" w:rsidR="00A04F3E" w:rsidRPr="00A04F3E" w:rsidRDefault="00A04F3E" w:rsidP="00A04F3E">
            <w:pPr>
              <w:spacing w:line="220" w:lineRule="exact"/>
              <w:rPr>
                <w:rFonts w:eastAsia="Calibri"/>
                <w:lang w:val="ro-RO"/>
              </w:rPr>
            </w:pPr>
            <w:r w:rsidRPr="00A04F3E">
              <w:rPr>
                <w:rFonts w:eastAsia="Calibri"/>
                <w:lang w:val="ro-RO"/>
              </w:rPr>
              <w:t xml:space="preserve"> (Querceto-Făgeta festucetosa)</w:t>
            </w:r>
          </w:p>
        </w:tc>
        <w:tc>
          <w:tcPr>
            <w:tcW w:w="267" w:type="pct"/>
            <w:tcBorders>
              <w:top w:val="single" w:sz="8" w:space="0" w:color="auto"/>
              <w:right w:val="nil"/>
            </w:tcBorders>
            <w:vAlign w:val="center"/>
          </w:tcPr>
          <w:p w14:paraId="311BED1B" w14:textId="77777777" w:rsidR="00A04F3E" w:rsidRPr="00A04F3E" w:rsidRDefault="00A04F3E" w:rsidP="00A04F3E">
            <w:pPr>
              <w:spacing w:line="220" w:lineRule="exact"/>
              <w:ind w:right="-57"/>
              <w:rPr>
                <w:rFonts w:eastAsia="Calibri"/>
                <w:lang w:val="ro-RO"/>
              </w:rPr>
            </w:pPr>
            <w:r w:rsidRPr="00A04F3E">
              <w:rPr>
                <w:rFonts w:eastAsia="Calibri"/>
                <w:lang w:val="ro-RO"/>
              </w:rPr>
              <w:t>5 23.1</w:t>
            </w:r>
          </w:p>
        </w:tc>
        <w:tc>
          <w:tcPr>
            <w:tcW w:w="1567" w:type="pct"/>
            <w:tcBorders>
              <w:top w:val="single" w:sz="8" w:space="0" w:color="auto"/>
              <w:left w:val="nil"/>
            </w:tcBorders>
            <w:vAlign w:val="center"/>
          </w:tcPr>
          <w:p w14:paraId="1763EB2B" w14:textId="77777777" w:rsidR="00A04F3E" w:rsidRPr="00A04F3E" w:rsidRDefault="00A04F3E" w:rsidP="00A04F3E">
            <w:pPr>
              <w:spacing w:line="220" w:lineRule="exact"/>
              <w:rPr>
                <w:rFonts w:eastAsia="Calibri"/>
                <w:lang w:val="ro-RO"/>
              </w:rPr>
            </w:pPr>
            <w:r w:rsidRPr="00A04F3E">
              <w:rPr>
                <w:rFonts w:eastAsia="Calibri"/>
                <w:lang w:val="ro-RO"/>
              </w:rPr>
              <w:t>Goruneto-făget cu Festuca drymeia (m).</w:t>
            </w:r>
          </w:p>
        </w:tc>
        <w:tc>
          <w:tcPr>
            <w:tcW w:w="1498" w:type="pct"/>
            <w:tcBorders>
              <w:top w:val="single" w:sz="8" w:space="0" w:color="auto"/>
              <w:right w:val="double" w:sz="4" w:space="0" w:color="auto"/>
            </w:tcBorders>
            <w:vAlign w:val="center"/>
          </w:tcPr>
          <w:p w14:paraId="6F419999" w14:textId="77777777" w:rsidR="00A04F3E" w:rsidRPr="00A04F3E" w:rsidRDefault="00A04F3E" w:rsidP="00A04F3E">
            <w:pPr>
              <w:spacing w:line="220" w:lineRule="exact"/>
              <w:rPr>
                <w:rFonts w:eastAsia="Calibri"/>
                <w:lang w:val="ro-RO"/>
              </w:rPr>
            </w:pPr>
            <w:r w:rsidRPr="00A04F3E">
              <w:rPr>
                <w:rFonts w:eastAsia="Calibri"/>
                <w:lang w:val="ro-RO"/>
              </w:rPr>
              <w:t>5 23.2 Goruneto-făget cu Festuca drymeia (s)</w:t>
            </w:r>
          </w:p>
        </w:tc>
      </w:tr>
      <w:tr w:rsidR="00A04F3E" w:rsidRPr="00A04F3E" w14:paraId="6FEBA07A" w14:textId="77777777" w:rsidTr="005F3930">
        <w:trPr>
          <w:trHeight w:val="82"/>
        </w:trPr>
        <w:tc>
          <w:tcPr>
            <w:tcW w:w="203" w:type="pct"/>
            <w:tcBorders>
              <w:left w:val="double" w:sz="4" w:space="0" w:color="auto"/>
              <w:right w:val="nil"/>
            </w:tcBorders>
            <w:vAlign w:val="center"/>
          </w:tcPr>
          <w:p w14:paraId="3B637033" w14:textId="77777777" w:rsidR="00A04F3E" w:rsidRPr="00A04F3E" w:rsidRDefault="00A04F3E" w:rsidP="00A04F3E">
            <w:pPr>
              <w:spacing w:line="240" w:lineRule="exact"/>
              <w:ind w:right="-57"/>
              <w:rPr>
                <w:rFonts w:eastAsia="Calibri"/>
                <w:lang w:val="ro-RO"/>
              </w:rPr>
            </w:pPr>
            <w:r w:rsidRPr="00A04F3E">
              <w:rPr>
                <w:rFonts w:eastAsia="Calibri"/>
                <w:lang w:val="ro-RO"/>
              </w:rPr>
              <w:t>5 24</w:t>
            </w:r>
          </w:p>
        </w:tc>
        <w:tc>
          <w:tcPr>
            <w:tcW w:w="1465" w:type="pct"/>
            <w:tcBorders>
              <w:left w:val="nil"/>
            </w:tcBorders>
            <w:vAlign w:val="center"/>
          </w:tcPr>
          <w:p w14:paraId="70D42227" w14:textId="77777777" w:rsidR="00A04F3E" w:rsidRPr="00A04F3E" w:rsidRDefault="00A04F3E" w:rsidP="00A04F3E">
            <w:pPr>
              <w:spacing w:line="220" w:lineRule="exact"/>
              <w:rPr>
                <w:rFonts w:eastAsia="Calibri"/>
                <w:lang w:val="ro-RO"/>
              </w:rPr>
            </w:pPr>
            <w:r w:rsidRPr="00A04F3E">
              <w:rPr>
                <w:rFonts w:eastAsia="Calibri"/>
                <w:lang w:val="ro-RO"/>
              </w:rPr>
              <w:t>Goruneto-făgete cu Luzula</w:t>
            </w:r>
          </w:p>
          <w:p w14:paraId="152F12E7" w14:textId="77777777" w:rsidR="00A04F3E" w:rsidRPr="00A04F3E" w:rsidRDefault="00A04F3E" w:rsidP="00A04F3E">
            <w:pPr>
              <w:spacing w:line="220" w:lineRule="exact"/>
              <w:rPr>
                <w:rFonts w:eastAsia="Calibri"/>
                <w:lang w:val="ro-RO"/>
              </w:rPr>
            </w:pPr>
            <w:r w:rsidRPr="00A04F3E">
              <w:rPr>
                <w:rFonts w:eastAsia="Calibri"/>
                <w:lang w:val="ro-RO"/>
              </w:rPr>
              <w:t xml:space="preserve"> (Querceto-Făgeta luzuletosa)</w:t>
            </w:r>
          </w:p>
        </w:tc>
        <w:tc>
          <w:tcPr>
            <w:tcW w:w="267" w:type="pct"/>
            <w:tcBorders>
              <w:right w:val="nil"/>
            </w:tcBorders>
            <w:vAlign w:val="center"/>
          </w:tcPr>
          <w:p w14:paraId="49F4EE93" w14:textId="77777777" w:rsidR="00A04F3E" w:rsidRPr="00A04F3E" w:rsidRDefault="00A04F3E" w:rsidP="00A04F3E">
            <w:pPr>
              <w:spacing w:line="220" w:lineRule="exact"/>
              <w:ind w:right="-57"/>
              <w:rPr>
                <w:rFonts w:eastAsia="Calibri"/>
                <w:lang w:val="ro-RO"/>
              </w:rPr>
            </w:pPr>
            <w:r w:rsidRPr="00A04F3E">
              <w:rPr>
                <w:rFonts w:eastAsia="Calibri"/>
                <w:lang w:val="ro-RO"/>
              </w:rPr>
              <w:t>5 24.1</w:t>
            </w:r>
          </w:p>
        </w:tc>
        <w:tc>
          <w:tcPr>
            <w:tcW w:w="1567" w:type="pct"/>
            <w:tcBorders>
              <w:left w:val="nil"/>
            </w:tcBorders>
            <w:vAlign w:val="center"/>
          </w:tcPr>
          <w:p w14:paraId="54716241" w14:textId="77777777" w:rsidR="00A04F3E" w:rsidRPr="00A04F3E" w:rsidRDefault="00A04F3E" w:rsidP="00A04F3E">
            <w:pPr>
              <w:spacing w:line="220" w:lineRule="exact"/>
              <w:rPr>
                <w:rFonts w:eastAsia="Calibri"/>
                <w:lang w:val="ro-RO"/>
              </w:rPr>
            </w:pPr>
            <w:r w:rsidRPr="00A04F3E">
              <w:rPr>
                <w:rFonts w:eastAsia="Calibri"/>
                <w:lang w:val="ro-RO"/>
              </w:rPr>
              <w:t>Goruneto-făget cu Luzula luzuloides (i).</w:t>
            </w:r>
          </w:p>
        </w:tc>
        <w:tc>
          <w:tcPr>
            <w:tcW w:w="1498" w:type="pct"/>
            <w:tcBorders>
              <w:right w:val="double" w:sz="4" w:space="0" w:color="auto"/>
            </w:tcBorders>
            <w:vAlign w:val="center"/>
          </w:tcPr>
          <w:p w14:paraId="1CD34430" w14:textId="77777777" w:rsidR="00A04F3E" w:rsidRPr="00A04F3E" w:rsidRDefault="00A04F3E" w:rsidP="00A04F3E">
            <w:pPr>
              <w:spacing w:line="220" w:lineRule="exact"/>
              <w:rPr>
                <w:rFonts w:eastAsia="Calibri"/>
                <w:lang w:val="ro-RO"/>
              </w:rPr>
            </w:pPr>
            <w:r w:rsidRPr="00A04F3E">
              <w:rPr>
                <w:rFonts w:eastAsia="Calibri"/>
                <w:noProof/>
                <w:lang w:val="ro-RO"/>
              </w:rPr>
              <w:t>5 24.2 Goruneto-făget cu Luzula luzuloides (m)</w:t>
            </w:r>
          </w:p>
        </w:tc>
      </w:tr>
      <w:tr w:rsidR="00A04F3E" w:rsidRPr="00A04F3E" w14:paraId="3153A932" w14:textId="77777777" w:rsidTr="005F3930">
        <w:trPr>
          <w:trHeight w:val="70"/>
        </w:trPr>
        <w:tc>
          <w:tcPr>
            <w:tcW w:w="203" w:type="pct"/>
            <w:vMerge w:val="restart"/>
            <w:tcBorders>
              <w:left w:val="double" w:sz="4" w:space="0" w:color="auto"/>
              <w:right w:val="nil"/>
            </w:tcBorders>
            <w:vAlign w:val="center"/>
          </w:tcPr>
          <w:p w14:paraId="3D786D9E" w14:textId="77777777" w:rsidR="00A04F3E" w:rsidRPr="00A04F3E" w:rsidRDefault="00A04F3E" w:rsidP="00A04F3E">
            <w:pPr>
              <w:spacing w:line="240" w:lineRule="exact"/>
              <w:ind w:right="-57"/>
              <w:rPr>
                <w:rFonts w:eastAsia="Calibri"/>
                <w:noProof/>
                <w:lang w:val="ro-RO"/>
              </w:rPr>
            </w:pPr>
            <w:r w:rsidRPr="00A04F3E">
              <w:rPr>
                <w:rFonts w:eastAsia="Calibri"/>
                <w:noProof/>
                <w:lang w:val="ro-RO"/>
              </w:rPr>
              <w:t>525</w:t>
            </w:r>
          </w:p>
        </w:tc>
        <w:tc>
          <w:tcPr>
            <w:tcW w:w="1465" w:type="pct"/>
            <w:vMerge w:val="restart"/>
            <w:tcBorders>
              <w:left w:val="nil"/>
            </w:tcBorders>
            <w:vAlign w:val="center"/>
          </w:tcPr>
          <w:p w14:paraId="501225A2" w14:textId="77777777" w:rsidR="00A04F3E" w:rsidRPr="00A04F3E" w:rsidRDefault="00A04F3E" w:rsidP="00A04F3E">
            <w:pPr>
              <w:spacing w:line="220" w:lineRule="exact"/>
              <w:rPr>
                <w:rFonts w:eastAsia="Calibri"/>
                <w:noProof/>
                <w:lang w:val="ro-RO"/>
              </w:rPr>
            </w:pPr>
          </w:p>
          <w:p w14:paraId="633A8C85" w14:textId="77777777" w:rsidR="00A04F3E" w:rsidRPr="00A04F3E" w:rsidRDefault="00A04F3E" w:rsidP="00A04F3E">
            <w:pPr>
              <w:spacing w:line="220" w:lineRule="exact"/>
              <w:rPr>
                <w:rFonts w:eastAsia="Calibri"/>
                <w:noProof/>
                <w:lang w:val="ro-RO"/>
              </w:rPr>
            </w:pPr>
            <w:r w:rsidRPr="00A04F3E">
              <w:rPr>
                <w:rFonts w:eastAsia="Calibri"/>
                <w:noProof/>
                <w:lang w:val="ro-RO"/>
              </w:rPr>
              <w:t>Amestecuri de gorun, fag şi diverse răşinoase</w:t>
            </w:r>
          </w:p>
          <w:p w14:paraId="582DADE5" w14:textId="77777777" w:rsidR="00A04F3E" w:rsidRPr="00A04F3E" w:rsidRDefault="00A04F3E" w:rsidP="00A04F3E">
            <w:pPr>
              <w:spacing w:line="220" w:lineRule="exact"/>
              <w:rPr>
                <w:rFonts w:eastAsia="Calibri"/>
                <w:noProof/>
                <w:lang w:val="ro-RO"/>
              </w:rPr>
            </w:pPr>
          </w:p>
        </w:tc>
        <w:tc>
          <w:tcPr>
            <w:tcW w:w="267" w:type="pct"/>
            <w:vMerge w:val="restart"/>
            <w:tcBorders>
              <w:right w:val="nil"/>
            </w:tcBorders>
            <w:vAlign w:val="center"/>
          </w:tcPr>
          <w:p w14:paraId="6B751363" w14:textId="77777777" w:rsidR="00A04F3E" w:rsidRPr="00A04F3E" w:rsidRDefault="00A04F3E" w:rsidP="00A04F3E">
            <w:pPr>
              <w:spacing w:line="220" w:lineRule="exact"/>
              <w:ind w:right="-57"/>
              <w:rPr>
                <w:rFonts w:eastAsia="Calibri"/>
                <w:noProof/>
                <w:lang w:val="ro-RO"/>
              </w:rPr>
            </w:pPr>
          </w:p>
        </w:tc>
        <w:tc>
          <w:tcPr>
            <w:tcW w:w="1567" w:type="pct"/>
            <w:vMerge w:val="restart"/>
            <w:tcBorders>
              <w:left w:val="nil"/>
            </w:tcBorders>
            <w:vAlign w:val="center"/>
          </w:tcPr>
          <w:p w14:paraId="0575BE12" w14:textId="77777777" w:rsidR="00A04F3E" w:rsidRPr="00A04F3E" w:rsidRDefault="00A04F3E" w:rsidP="00A04F3E">
            <w:pPr>
              <w:spacing w:line="220" w:lineRule="exact"/>
              <w:rPr>
                <w:rFonts w:eastAsia="Calibri"/>
                <w:noProof/>
                <w:lang w:val="ro-RO"/>
              </w:rPr>
            </w:pPr>
            <w:r w:rsidRPr="00A04F3E">
              <w:rPr>
                <w:rFonts w:eastAsia="Calibri"/>
                <w:noProof/>
                <w:lang w:val="ro-RO"/>
              </w:rPr>
              <w:t>-</w:t>
            </w:r>
          </w:p>
        </w:tc>
        <w:tc>
          <w:tcPr>
            <w:tcW w:w="1498" w:type="pct"/>
            <w:tcBorders>
              <w:bottom w:val="single" w:sz="8" w:space="0" w:color="auto"/>
              <w:right w:val="double" w:sz="4" w:space="0" w:color="auto"/>
            </w:tcBorders>
            <w:vAlign w:val="center"/>
          </w:tcPr>
          <w:p w14:paraId="11096AD2" w14:textId="77777777" w:rsidR="00A04F3E" w:rsidRPr="00A04F3E" w:rsidRDefault="00A04F3E" w:rsidP="00A04F3E">
            <w:pPr>
              <w:spacing w:line="220" w:lineRule="exact"/>
              <w:rPr>
                <w:rFonts w:eastAsia="Calibri"/>
                <w:noProof/>
                <w:lang w:val="ro-RO"/>
              </w:rPr>
            </w:pPr>
            <w:r w:rsidRPr="00A04F3E">
              <w:rPr>
                <w:rFonts w:eastAsia="Calibri"/>
                <w:noProof/>
                <w:lang w:val="ro-RO"/>
              </w:rPr>
              <w:t>5 25.1 Amestec de gorun, fag şi diverse răşinoase cu Asperula – Dentaria (s)</w:t>
            </w:r>
          </w:p>
        </w:tc>
      </w:tr>
      <w:tr w:rsidR="00A04F3E" w:rsidRPr="00A04F3E" w14:paraId="1D10770B" w14:textId="77777777" w:rsidTr="005F3930">
        <w:trPr>
          <w:trHeight w:val="570"/>
        </w:trPr>
        <w:tc>
          <w:tcPr>
            <w:tcW w:w="203" w:type="pct"/>
            <w:vMerge/>
            <w:tcBorders>
              <w:left w:val="double" w:sz="4" w:space="0" w:color="auto"/>
              <w:bottom w:val="double" w:sz="4" w:space="0" w:color="auto"/>
              <w:right w:val="nil"/>
            </w:tcBorders>
            <w:vAlign w:val="center"/>
          </w:tcPr>
          <w:p w14:paraId="718EB1C3" w14:textId="77777777" w:rsidR="00A04F3E" w:rsidRPr="00A04F3E" w:rsidRDefault="00A04F3E" w:rsidP="00A04F3E">
            <w:pPr>
              <w:spacing w:line="240" w:lineRule="exact"/>
              <w:rPr>
                <w:rFonts w:eastAsia="Calibri"/>
                <w:noProof/>
                <w:lang w:val="ro-RO"/>
              </w:rPr>
            </w:pPr>
          </w:p>
        </w:tc>
        <w:tc>
          <w:tcPr>
            <w:tcW w:w="1465" w:type="pct"/>
            <w:vMerge/>
            <w:tcBorders>
              <w:left w:val="nil"/>
              <w:bottom w:val="double" w:sz="4" w:space="0" w:color="auto"/>
            </w:tcBorders>
            <w:vAlign w:val="center"/>
          </w:tcPr>
          <w:p w14:paraId="0A467470" w14:textId="77777777" w:rsidR="00A04F3E" w:rsidRPr="00A04F3E" w:rsidRDefault="00A04F3E" w:rsidP="00A04F3E">
            <w:pPr>
              <w:spacing w:line="220" w:lineRule="exact"/>
              <w:rPr>
                <w:rFonts w:eastAsia="Calibri"/>
                <w:noProof/>
                <w:lang w:val="ro-RO"/>
              </w:rPr>
            </w:pPr>
          </w:p>
        </w:tc>
        <w:tc>
          <w:tcPr>
            <w:tcW w:w="267" w:type="pct"/>
            <w:vMerge/>
            <w:tcBorders>
              <w:bottom w:val="double" w:sz="4" w:space="0" w:color="auto"/>
              <w:right w:val="nil"/>
            </w:tcBorders>
            <w:vAlign w:val="center"/>
          </w:tcPr>
          <w:p w14:paraId="4BEDA40F" w14:textId="77777777" w:rsidR="00A04F3E" w:rsidRPr="00A04F3E" w:rsidRDefault="00A04F3E" w:rsidP="00A04F3E">
            <w:pPr>
              <w:spacing w:line="220" w:lineRule="exact"/>
              <w:ind w:right="-57"/>
              <w:rPr>
                <w:rFonts w:eastAsia="Calibri"/>
                <w:noProof/>
                <w:lang w:val="ro-RO"/>
              </w:rPr>
            </w:pPr>
          </w:p>
        </w:tc>
        <w:tc>
          <w:tcPr>
            <w:tcW w:w="1567" w:type="pct"/>
            <w:vMerge/>
            <w:tcBorders>
              <w:left w:val="nil"/>
              <w:bottom w:val="double" w:sz="4" w:space="0" w:color="auto"/>
            </w:tcBorders>
            <w:vAlign w:val="center"/>
          </w:tcPr>
          <w:p w14:paraId="76BBB634" w14:textId="77777777" w:rsidR="00A04F3E" w:rsidRPr="00A04F3E" w:rsidRDefault="00A04F3E" w:rsidP="00A04F3E">
            <w:pPr>
              <w:spacing w:line="220" w:lineRule="exact"/>
              <w:rPr>
                <w:rFonts w:eastAsia="Calibri"/>
                <w:noProof/>
                <w:lang w:val="ro-RO"/>
              </w:rPr>
            </w:pPr>
          </w:p>
        </w:tc>
        <w:tc>
          <w:tcPr>
            <w:tcW w:w="1498" w:type="pct"/>
            <w:tcBorders>
              <w:top w:val="single" w:sz="8" w:space="0" w:color="auto"/>
              <w:bottom w:val="double" w:sz="4" w:space="0" w:color="auto"/>
              <w:right w:val="double" w:sz="4" w:space="0" w:color="auto"/>
            </w:tcBorders>
            <w:vAlign w:val="center"/>
          </w:tcPr>
          <w:p w14:paraId="1A49D22B" w14:textId="77777777" w:rsidR="00A04F3E" w:rsidRPr="00A04F3E" w:rsidRDefault="00A04F3E" w:rsidP="00A04F3E">
            <w:pPr>
              <w:spacing w:line="220" w:lineRule="exact"/>
              <w:rPr>
                <w:rFonts w:eastAsia="Calibri"/>
                <w:noProof/>
                <w:lang w:val="ro-RO"/>
              </w:rPr>
            </w:pPr>
            <w:r w:rsidRPr="00A04F3E">
              <w:rPr>
                <w:rFonts w:eastAsia="Calibri"/>
                <w:noProof/>
                <w:lang w:val="ro-RO"/>
              </w:rPr>
              <w:t>5 25.2 Amestec de gorun, fag şi diverse răşinoase de productivitate mijlocie cu Asperula – Dentaria (m)</w:t>
            </w:r>
          </w:p>
        </w:tc>
      </w:tr>
      <w:tr w:rsidR="00A04F3E" w:rsidRPr="00A04F3E" w14:paraId="539014EA" w14:textId="77777777" w:rsidTr="005F3930">
        <w:tc>
          <w:tcPr>
            <w:tcW w:w="5000" w:type="pct"/>
            <w:gridSpan w:val="5"/>
            <w:tcBorders>
              <w:top w:val="double" w:sz="4" w:space="0" w:color="auto"/>
              <w:left w:val="double" w:sz="4" w:space="0" w:color="auto"/>
              <w:bottom w:val="double" w:sz="4" w:space="0" w:color="auto"/>
              <w:right w:val="double" w:sz="4" w:space="0" w:color="auto"/>
            </w:tcBorders>
          </w:tcPr>
          <w:p w14:paraId="1BB3960C" w14:textId="77777777" w:rsidR="00A04F3E" w:rsidRPr="00A04F3E" w:rsidRDefault="00A04F3E" w:rsidP="00A04F3E">
            <w:pPr>
              <w:spacing w:line="240" w:lineRule="exact"/>
              <w:jc w:val="center"/>
              <w:rPr>
                <w:rFonts w:eastAsia="Calibri"/>
                <w:lang w:val="ro-RO"/>
              </w:rPr>
            </w:pPr>
            <w:r w:rsidRPr="00A04F3E">
              <w:rPr>
                <w:rFonts w:eastAsia="Calibri"/>
                <w:lang w:val="ro-RO"/>
              </w:rPr>
              <w:t>5 3 Şleauri de deal cu gorun (Querceta sessiliflorae-Cărpineta) +++</w:t>
            </w:r>
          </w:p>
        </w:tc>
      </w:tr>
      <w:tr w:rsidR="00A04F3E" w:rsidRPr="00A04F3E" w14:paraId="5045E1DE" w14:textId="77777777" w:rsidTr="005F3930">
        <w:trPr>
          <w:trHeight w:val="247"/>
        </w:trPr>
        <w:tc>
          <w:tcPr>
            <w:tcW w:w="203" w:type="pct"/>
            <w:vMerge w:val="restart"/>
            <w:tcBorders>
              <w:top w:val="double" w:sz="4" w:space="0" w:color="auto"/>
              <w:left w:val="double" w:sz="4" w:space="0" w:color="auto"/>
              <w:right w:val="nil"/>
            </w:tcBorders>
            <w:vAlign w:val="center"/>
          </w:tcPr>
          <w:p w14:paraId="597F2495" w14:textId="77777777" w:rsidR="00A04F3E" w:rsidRPr="00A04F3E" w:rsidRDefault="00A04F3E" w:rsidP="00A04F3E">
            <w:pPr>
              <w:spacing w:line="240" w:lineRule="exact"/>
              <w:ind w:right="-57"/>
              <w:rPr>
                <w:rFonts w:eastAsia="Calibri"/>
                <w:lang w:val="ro-RO"/>
              </w:rPr>
            </w:pPr>
            <w:r w:rsidRPr="00A04F3E">
              <w:rPr>
                <w:rFonts w:eastAsia="Calibri"/>
                <w:lang w:val="ro-RO"/>
              </w:rPr>
              <w:t>5 31</w:t>
            </w:r>
          </w:p>
        </w:tc>
        <w:tc>
          <w:tcPr>
            <w:tcW w:w="1465" w:type="pct"/>
            <w:vMerge w:val="restart"/>
            <w:tcBorders>
              <w:top w:val="double" w:sz="4" w:space="0" w:color="auto"/>
              <w:left w:val="nil"/>
            </w:tcBorders>
            <w:vAlign w:val="center"/>
          </w:tcPr>
          <w:p w14:paraId="7DAB3E38" w14:textId="77777777" w:rsidR="00A04F3E" w:rsidRPr="00A04F3E" w:rsidRDefault="00A04F3E" w:rsidP="00A04F3E">
            <w:pPr>
              <w:spacing w:line="220" w:lineRule="exact"/>
              <w:rPr>
                <w:rFonts w:eastAsia="Calibri"/>
                <w:lang w:val="ro-RO"/>
              </w:rPr>
            </w:pPr>
            <w:r w:rsidRPr="00A04F3E">
              <w:rPr>
                <w:rFonts w:eastAsia="Calibri"/>
                <w:lang w:val="ro-RO"/>
              </w:rPr>
              <w:t>Şleauri de deal cu gorun şi fag (x) (Querceta sessiliflorae-Cărpineta făgetosa)</w:t>
            </w:r>
          </w:p>
        </w:tc>
        <w:tc>
          <w:tcPr>
            <w:tcW w:w="267" w:type="pct"/>
            <w:tcBorders>
              <w:top w:val="double" w:sz="4" w:space="0" w:color="auto"/>
              <w:right w:val="nil"/>
            </w:tcBorders>
            <w:vAlign w:val="center"/>
          </w:tcPr>
          <w:p w14:paraId="2D7EDF3C" w14:textId="77777777" w:rsidR="00A04F3E" w:rsidRPr="00A04F3E" w:rsidRDefault="00A04F3E" w:rsidP="00A04F3E">
            <w:pPr>
              <w:spacing w:line="220" w:lineRule="exact"/>
              <w:ind w:right="-57"/>
              <w:rPr>
                <w:rFonts w:eastAsia="Calibri"/>
                <w:lang w:val="ro-RO"/>
              </w:rPr>
            </w:pPr>
            <w:r w:rsidRPr="00A04F3E">
              <w:rPr>
                <w:rFonts w:eastAsia="Calibri"/>
                <w:lang w:val="ro-RO"/>
              </w:rPr>
              <w:t>5 31.1</w:t>
            </w:r>
          </w:p>
        </w:tc>
        <w:tc>
          <w:tcPr>
            <w:tcW w:w="1567" w:type="pct"/>
            <w:tcBorders>
              <w:top w:val="double" w:sz="4" w:space="0" w:color="auto"/>
              <w:left w:val="nil"/>
            </w:tcBorders>
            <w:vAlign w:val="center"/>
          </w:tcPr>
          <w:p w14:paraId="7746C20E" w14:textId="77777777" w:rsidR="00A04F3E" w:rsidRPr="00A04F3E" w:rsidRDefault="00A04F3E" w:rsidP="00A04F3E">
            <w:pPr>
              <w:spacing w:line="220" w:lineRule="exact"/>
              <w:rPr>
                <w:rFonts w:eastAsia="Calibri"/>
                <w:lang w:val="ro-RO"/>
              </w:rPr>
            </w:pPr>
            <w:r w:rsidRPr="00A04F3E">
              <w:rPr>
                <w:rFonts w:eastAsia="Calibri"/>
                <w:lang w:val="ro-RO"/>
              </w:rPr>
              <w:t>Goruneto-şleau cu fag de productivitate superioară (s)</w:t>
            </w:r>
          </w:p>
        </w:tc>
        <w:tc>
          <w:tcPr>
            <w:tcW w:w="1498" w:type="pct"/>
            <w:vMerge w:val="restart"/>
            <w:tcBorders>
              <w:top w:val="double" w:sz="4" w:space="0" w:color="auto"/>
              <w:right w:val="double" w:sz="4" w:space="0" w:color="auto"/>
            </w:tcBorders>
            <w:vAlign w:val="center"/>
          </w:tcPr>
          <w:p w14:paraId="708F9B4E" w14:textId="77777777" w:rsidR="00A04F3E" w:rsidRPr="00A04F3E" w:rsidRDefault="00A04F3E" w:rsidP="00A04F3E">
            <w:pPr>
              <w:spacing w:line="220" w:lineRule="exact"/>
              <w:rPr>
                <w:rFonts w:eastAsia="Calibri"/>
                <w:lang w:val="ro-RO"/>
              </w:rPr>
            </w:pPr>
            <w:r w:rsidRPr="00A04F3E">
              <w:rPr>
                <w:rFonts w:eastAsia="Calibri"/>
                <w:lang w:val="ro-RO"/>
              </w:rPr>
              <w:t>5 31.5 Goruneto-şleau cu fag de productivitate inferioară (i)</w:t>
            </w:r>
          </w:p>
        </w:tc>
      </w:tr>
      <w:tr w:rsidR="00A04F3E" w:rsidRPr="00A04F3E" w14:paraId="01483978" w14:textId="77777777" w:rsidTr="005F3930">
        <w:trPr>
          <w:trHeight w:val="270"/>
        </w:trPr>
        <w:tc>
          <w:tcPr>
            <w:tcW w:w="203" w:type="pct"/>
            <w:vMerge/>
            <w:tcBorders>
              <w:left w:val="double" w:sz="4" w:space="0" w:color="auto"/>
              <w:right w:val="nil"/>
            </w:tcBorders>
            <w:vAlign w:val="center"/>
          </w:tcPr>
          <w:p w14:paraId="23F6D618" w14:textId="77777777" w:rsidR="00A04F3E" w:rsidRPr="00A04F3E" w:rsidRDefault="00A04F3E" w:rsidP="00A04F3E">
            <w:pPr>
              <w:spacing w:line="240" w:lineRule="exact"/>
              <w:rPr>
                <w:rFonts w:eastAsia="Calibri"/>
                <w:lang w:val="ro-RO"/>
              </w:rPr>
            </w:pPr>
          </w:p>
        </w:tc>
        <w:tc>
          <w:tcPr>
            <w:tcW w:w="1465" w:type="pct"/>
            <w:vMerge/>
            <w:tcBorders>
              <w:left w:val="nil"/>
            </w:tcBorders>
            <w:vAlign w:val="center"/>
          </w:tcPr>
          <w:p w14:paraId="4F802565" w14:textId="77777777" w:rsidR="00A04F3E" w:rsidRPr="00A04F3E" w:rsidRDefault="00A04F3E" w:rsidP="00A04F3E">
            <w:pPr>
              <w:spacing w:line="220" w:lineRule="exact"/>
              <w:rPr>
                <w:rFonts w:eastAsia="Calibri"/>
                <w:lang w:val="ro-RO"/>
              </w:rPr>
            </w:pPr>
          </w:p>
        </w:tc>
        <w:tc>
          <w:tcPr>
            <w:tcW w:w="267" w:type="pct"/>
            <w:vMerge w:val="restart"/>
            <w:tcBorders>
              <w:right w:val="nil"/>
            </w:tcBorders>
            <w:vAlign w:val="center"/>
          </w:tcPr>
          <w:p w14:paraId="022762E5" w14:textId="77777777" w:rsidR="00A04F3E" w:rsidRPr="00A04F3E" w:rsidRDefault="00A04F3E" w:rsidP="00A04F3E">
            <w:pPr>
              <w:spacing w:line="220" w:lineRule="exact"/>
              <w:ind w:right="-57"/>
              <w:rPr>
                <w:rFonts w:eastAsia="Calibri"/>
                <w:lang w:val="ro-RO"/>
              </w:rPr>
            </w:pPr>
            <w:r w:rsidRPr="00A04F3E">
              <w:rPr>
                <w:rFonts w:eastAsia="Calibri"/>
                <w:lang w:val="ro-RO"/>
              </w:rPr>
              <w:t>5 31.2</w:t>
            </w:r>
          </w:p>
        </w:tc>
        <w:tc>
          <w:tcPr>
            <w:tcW w:w="1567" w:type="pct"/>
            <w:vMerge w:val="restart"/>
            <w:tcBorders>
              <w:left w:val="nil"/>
            </w:tcBorders>
            <w:vAlign w:val="center"/>
          </w:tcPr>
          <w:p w14:paraId="3C099E71" w14:textId="77777777" w:rsidR="00A04F3E" w:rsidRPr="00A04F3E" w:rsidRDefault="00A04F3E" w:rsidP="00A04F3E">
            <w:pPr>
              <w:spacing w:line="220" w:lineRule="exact"/>
              <w:rPr>
                <w:rFonts w:eastAsia="Calibri"/>
                <w:lang w:val="ro-RO"/>
              </w:rPr>
            </w:pPr>
            <w:r w:rsidRPr="00A04F3E">
              <w:rPr>
                <w:rFonts w:eastAsia="Calibri"/>
                <w:lang w:val="ro-RO"/>
              </w:rPr>
              <w:t>Şleau de deal cu gorun şi fag de productivitate superioară (s)</w:t>
            </w:r>
          </w:p>
        </w:tc>
        <w:tc>
          <w:tcPr>
            <w:tcW w:w="1498" w:type="pct"/>
            <w:vMerge/>
            <w:tcBorders>
              <w:bottom w:val="single" w:sz="8" w:space="0" w:color="auto"/>
              <w:right w:val="double" w:sz="4" w:space="0" w:color="auto"/>
            </w:tcBorders>
            <w:vAlign w:val="center"/>
          </w:tcPr>
          <w:p w14:paraId="5810382F" w14:textId="77777777" w:rsidR="00A04F3E" w:rsidRPr="00A04F3E" w:rsidRDefault="00A04F3E" w:rsidP="00A04F3E">
            <w:pPr>
              <w:spacing w:line="220" w:lineRule="exact"/>
              <w:rPr>
                <w:rFonts w:eastAsia="Calibri"/>
                <w:lang w:val="ro-RO"/>
              </w:rPr>
            </w:pPr>
          </w:p>
        </w:tc>
      </w:tr>
      <w:tr w:rsidR="00A04F3E" w:rsidRPr="00A04F3E" w14:paraId="75D28303" w14:textId="77777777" w:rsidTr="005F3930">
        <w:trPr>
          <w:trHeight w:val="240"/>
        </w:trPr>
        <w:tc>
          <w:tcPr>
            <w:tcW w:w="203" w:type="pct"/>
            <w:vMerge/>
            <w:tcBorders>
              <w:left w:val="double" w:sz="4" w:space="0" w:color="auto"/>
              <w:right w:val="nil"/>
            </w:tcBorders>
            <w:vAlign w:val="center"/>
          </w:tcPr>
          <w:p w14:paraId="4AD174A1" w14:textId="77777777" w:rsidR="00A04F3E" w:rsidRPr="00A04F3E" w:rsidRDefault="00A04F3E" w:rsidP="00A04F3E">
            <w:pPr>
              <w:spacing w:line="240" w:lineRule="exact"/>
              <w:rPr>
                <w:rFonts w:eastAsia="Calibri"/>
                <w:lang w:val="ro-RO"/>
              </w:rPr>
            </w:pPr>
          </w:p>
        </w:tc>
        <w:tc>
          <w:tcPr>
            <w:tcW w:w="1465" w:type="pct"/>
            <w:vMerge/>
            <w:tcBorders>
              <w:left w:val="nil"/>
            </w:tcBorders>
            <w:vAlign w:val="center"/>
          </w:tcPr>
          <w:p w14:paraId="60741BA1" w14:textId="77777777" w:rsidR="00A04F3E" w:rsidRPr="00A04F3E" w:rsidRDefault="00A04F3E" w:rsidP="00A04F3E">
            <w:pPr>
              <w:spacing w:line="220" w:lineRule="exact"/>
              <w:rPr>
                <w:rFonts w:eastAsia="Calibri"/>
                <w:lang w:val="ro-RO"/>
              </w:rPr>
            </w:pPr>
          </w:p>
        </w:tc>
        <w:tc>
          <w:tcPr>
            <w:tcW w:w="267" w:type="pct"/>
            <w:vMerge/>
            <w:tcBorders>
              <w:right w:val="nil"/>
            </w:tcBorders>
            <w:vAlign w:val="center"/>
          </w:tcPr>
          <w:p w14:paraId="6154DE4E" w14:textId="77777777" w:rsidR="00A04F3E" w:rsidRPr="00A04F3E" w:rsidRDefault="00A04F3E" w:rsidP="00A04F3E">
            <w:pPr>
              <w:spacing w:line="220" w:lineRule="exact"/>
              <w:ind w:right="-57"/>
              <w:rPr>
                <w:rFonts w:eastAsia="Calibri"/>
                <w:lang w:val="ro-RO"/>
              </w:rPr>
            </w:pPr>
          </w:p>
        </w:tc>
        <w:tc>
          <w:tcPr>
            <w:tcW w:w="1567" w:type="pct"/>
            <w:vMerge/>
            <w:tcBorders>
              <w:left w:val="nil"/>
            </w:tcBorders>
            <w:vAlign w:val="center"/>
          </w:tcPr>
          <w:p w14:paraId="0FE148FB" w14:textId="77777777" w:rsidR="00A04F3E" w:rsidRPr="00A04F3E" w:rsidRDefault="00A04F3E" w:rsidP="00A04F3E">
            <w:pPr>
              <w:spacing w:line="220" w:lineRule="exact"/>
              <w:rPr>
                <w:rFonts w:eastAsia="Calibri"/>
                <w:lang w:val="ro-RO"/>
              </w:rPr>
            </w:pPr>
          </w:p>
        </w:tc>
        <w:tc>
          <w:tcPr>
            <w:tcW w:w="1498" w:type="pct"/>
            <w:vMerge w:val="restart"/>
            <w:tcBorders>
              <w:top w:val="single" w:sz="8" w:space="0" w:color="auto"/>
              <w:right w:val="double" w:sz="4" w:space="0" w:color="auto"/>
            </w:tcBorders>
            <w:vAlign w:val="center"/>
          </w:tcPr>
          <w:p w14:paraId="50B97536" w14:textId="77777777" w:rsidR="00A04F3E" w:rsidRPr="00A04F3E" w:rsidRDefault="00A04F3E" w:rsidP="00A04F3E">
            <w:pPr>
              <w:spacing w:line="220" w:lineRule="exact"/>
              <w:rPr>
                <w:rFonts w:eastAsia="Calibri"/>
                <w:lang w:val="ro-RO"/>
              </w:rPr>
            </w:pPr>
            <w:r w:rsidRPr="00A04F3E">
              <w:rPr>
                <w:rFonts w:eastAsia="Calibri"/>
                <w:noProof/>
                <w:lang w:val="ro-RO"/>
              </w:rPr>
              <w:t>5 31.6 Şleau de deal cu gorun şi fag (i)</w:t>
            </w:r>
          </w:p>
        </w:tc>
      </w:tr>
      <w:tr w:rsidR="00A04F3E" w:rsidRPr="00A04F3E" w14:paraId="24B2FF2D" w14:textId="77777777" w:rsidTr="005F3930">
        <w:trPr>
          <w:trHeight w:val="70"/>
        </w:trPr>
        <w:tc>
          <w:tcPr>
            <w:tcW w:w="203" w:type="pct"/>
            <w:vMerge/>
            <w:tcBorders>
              <w:left w:val="double" w:sz="4" w:space="0" w:color="auto"/>
              <w:right w:val="nil"/>
            </w:tcBorders>
            <w:vAlign w:val="center"/>
          </w:tcPr>
          <w:p w14:paraId="27F90799" w14:textId="77777777" w:rsidR="00A04F3E" w:rsidRPr="00A04F3E" w:rsidRDefault="00A04F3E" w:rsidP="00A04F3E">
            <w:pPr>
              <w:spacing w:line="240" w:lineRule="exact"/>
              <w:rPr>
                <w:rFonts w:eastAsia="Calibri"/>
                <w:lang w:val="ro-RO"/>
              </w:rPr>
            </w:pPr>
          </w:p>
        </w:tc>
        <w:tc>
          <w:tcPr>
            <w:tcW w:w="1465" w:type="pct"/>
            <w:vMerge/>
            <w:tcBorders>
              <w:left w:val="nil"/>
            </w:tcBorders>
            <w:vAlign w:val="center"/>
          </w:tcPr>
          <w:p w14:paraId="17A535A7" w14:textId="77777777" w:rsidR="00A04F3E" w:rsidRPr="00A04F3E" w:rsidRDefault="00A04F3E" w:rsidP="00A04F3E">
            <w:pPr>
              <w:spacing w:line="220" w:lineRule="exact"/>
              <w:rPr>
                <w:rFonts w:eastAsia="Calibri"/>
                <w:lang w:val="ro-RO"/>
              </w:rPr>
            </w:pPr>
          </w:p>
        </w:tc>
        <w:tc>
          <w:tcPr>
            <w:tcW w:w="267" w:type="pct"/>
            <w:tcBorders>
              <w:right w:val="nil"/>
            </w:tcBorders>
            <w:vAlign w:val="center"/>
          </w:tcPr>
          <w:p w14:paraId="3807FC91" w14:textId="77777777" w:rsidR="00A04F3E" w:rsidRPr="00A04F3E" w:rsidRDefault="00A04F3E" w:rsidP="00A04F3E">
            <w:pPr>
              <w:spacing w:line="220" w:lineRule="exact"/>
              <w:ind w:right="-57"/>
              <w:rPr>
                <w:rFonts w:eastAsia="Calibri"/>
                <w:lang w:val="ro-RO"/>
              </w:rPr>
            </w:pPr>
            <w:r w:rsidRPr="00A04F3E">
              <w:rPr>
                <w:rFonts w:eastAsia="Calibri"/>
                <w:lang w:val="ro-RO"/>
              </w:rPr>
              <w:t>5 31.3</w:t>
            </w:r>
          </w:p>
        </w:tc>
        <w:tc>
          <w:tcPr>
            <w:tcW w:w="1567" w:type="pct"/>
            <w:tcBorders>
              <w:left w:val="nil"/>
            </w:tcBorders>
            <w:vAlign w:val="center"/>
          </w:tcPr>
          <w:p w14:paraId="257129A8" w14:textId="77777777" w:rsidR="00A04F3E" w:rsidRPr="00A04F3E" w:rsidRDefault="00A04F3E" w:rsidP="00A04F3E">
            <w:pPr>
              <w:spacing w:line="220" w:lineRule="exact"/>
              <w:rPr>
                <w:rFonts w:eastAsia="Calibri"/>
                <w:lang w:val="ro-RO"/>
              </w:rPr>
            </w:pPr>
            <w:r w:rsidRPr="00A04F3E">
              <w:rPr>
                <w:rFonts w:eastAsia="Calibri"/>
                <w:lang w:val="ro-RO"/>
              </w:rPr>
              <w:t>Goruneto-şleau cu fag de productivitate mijlocie (m)</w:t>
            </w:r>
          </w:p>
        </w:tc>
        <w:tc>
          <w:tcPr>
            <w:tcW w:w="1498" w:type="pct"/>
            <w:vMerge/>
            <w:tcBorders>
              <w:right w:val="double" w:sz="4" w:space="0" w:color="auto"/>
            </w:tcBorders>
            <w:vAlign w:val="center"/>
          </w:tcPr>
          <w:p w14:paraId="0157E9DA" w14:textId="77777777" w:rsidR="00A04F3E" w:rsidRPr="00A04F3E" w:rsidRDefault="00A04F3E" w:rsidP="00A04F3E">
            <w:pPr>
              <w:spacing w:line="220" w:lineRule="exact"/>
              <w:rPr>
                <w:rFonts w:eastAsia="Calibri"/>
                <w:lang w:val="ro-RO"/>
              </w:rPr>
            </w:pPr>
          </w:p>
        </w:tc>
      </w:tr>
      <w:tr w:rsidR="00A04F3E" w:rsidRPr="00A04F3E" w14:paraId="0BA9CA6B" w14:textId="77777777" w:rsidTr="005F3930">
        <w:trPr>
          <w:trHeight w:val="430"/>
        </w:trPr>
        <w:tc>
          <w:tcPr>
            <w:tcW w:w="203" w:type="pct"/>
            <w:vMerge/>
            <w:tcBorders>
              <w:left w:val="double" w:sz="4" w:space="0" w:color="auto"/>
              <w:right w:val="nil"/>
            </w:tcBorders>
            <w:vAlign w:val="center"/>
          </w:tcPr>
          <w:p w14:paraId="01F436EC" w14:textId="77777777" w:rsidR="00A04F3E" w:rsidRPr="00A04F3E" w:rsidRDefault="00A04F3E" w:rsidP="00A04F3E">
            <w:pPr>
              <w:spacing w:line="240" w:lineRule="exact"/>
              <w:rPr>
                <w:rFonts w:eastAsia="Calibri"/>
                <w:lang w:val="ro-RO"/>
              </w:rPr>
            </w:pPr>
          </w:p>
        </w:tc>
        <w:tc>
          <w:tcPr>
            <w:tcW w:w="1465" w:type="pct"/>
            <w:vMerge/>
            <w:tcBorders>
              <w:left w:val="nil"/>
            </w:tcBorders>
            <w:vAlign w:val="center"/>
          </w:tcPr>
          <w:p w14:paraId="10EBA4FC" w14:textId="77777777" w:rsidR="00A04F3E" w:rsidRPr="00A04F3E" w:rsidRDefault="00A04F3E" w:rsidP="00A04F3E">
            <w:pPr>
              <w:spacing w:line="220" w:lineRule="exact"/>
              <w:rPr>
                <w:rFonts w:eastAsia="Calibri"/>
                <w:lang w:val="ro-RO"/>
              </w:rPr>
            </w:pPr>
          </w:p>
        </w:tc>
        <w:tc>
          <w:tcPr>
            <w:tcW w:w="267" w:type="pct"/>
            <w:tcBorders>
              <w:bottom w:val="single" w:sz="8" w:space="0" w:color="auto"/>
              <w:right w:val="nil"/>
            </w:tcBorders>
            <w:vAlign w:val="center"/>
          </w:tcPr>
          <w:p w14:paraId="3B251DF2" w14:textId="77777777" w:rsidR="00A04F3E" w:rsidRPr="00A04F3E" w:rsidRDefault="00A04F3E" w:rsidP="00A04F3E">
            <w:pPr>
              <w:spacing w:line="220" w:lineRule="exact"/>
              <w:ind w:right="-57"/>
              <w:rPr>
                <w:rFonts w:eastAsia="Calibri"/>
                <w:lang w:val="ro-RO"/>
              </w:rPr>
            </w:pPr>
            <w:r w:rsidRPr="00A04F3E">
              <w:rPr>
                <w:rFonts w:eastAsia="Calibri"/>
                <w:lang w:val="ro-RO"/>
              </w:rPr>
              <w:t>5 31.4</w:t>
            </w:r>
          </w:p>
        </w:tc>
        <w:tc>
          <w:tcPr>
            <w:tcW w:w="1567" w:type="pct"/>
            <w:tcBorders>
              <w:left w:val="nil"/>
              <w:bottom w:val="single" w:sz="8" w:space="0" w:color="auto"/>
            </w:tcBorders>
            <w:vAlign w:val="center"/>
          </w:tcPr>
          <w:p w14:paraId="19FA9D34" w14:textId="77777777" w:rsidR="00A04F3E" w:rsidRPr="00A04F3E" w:rsidRDefault="00A04F3E" w:rsidP="00A04F3E">
            <w:pPr>
              <w:spacing w:line="220" w:lineRule="exact"/>
              <w:rPr>
                <w:rFonts w:eastAsia="Calibri"/>
                <w:lang w:val="ro-RO"/>
              </w:rPr>
            </w:pPr>
            <w:r w:rsidRPr="00A04F3E">
              <w:rPr>
                <w:rFonts w:eastAsia="Calibri"/>
                <w:lang w:val="ro-RO"/>
              </w:rPr>
              <w:t>Şleau de deal cu gorun şi fag de productivitate mijlocie (m).</w:t>
            </w:r>
          </w:p>
        </w:tc>
        <w:tc>
          <w:tcPr>
            <w:tcW w:w="1498" w:type="pct"/>
            <w:vMerge/>
            <w:tcBorders>
              <w:bottom w:val="single" w:sz="8" w:space="0" w:color="auto"/>
              <w:right w:val="double" w:sz="4" w:space="0" w:color="auto"/>
            </w:tcBorders>
            <w:vAlign w:val="center"/>
          </w:tcPr>
          <w:p w14:paraId="3E6D8C3D" w14:textId="77777777" w:rsidR="00A04F3E" w:rsidRPr="00A04F3E" w:rsidRDefault="00A04F3E" w:rsidP="00A04F3E">
            <w:pPr>
              <w:spacing w:line="220" w:lineRule="exact"/>
              <w:rPr>
                <w:rFonts w:eastAsia="Calibri"/>
                <w:lang w:val="ro-RO"/>
              </w:rPr>
            </w:pPr>
          </w:p>
        </w:tc>
      </w:tr>
      <w:tr w:rsidR="00A04F3E" w:rsidRPr="00A04F3E" w14:paraId="11AD321F" w14:textId="77777777" w:rsidTr="005F3930">
        <w:trPr>
          <w:trHeight w:val="282"/>
        </w:trPr>
        <w:tc>
          <w:tcPr>
            <w:tcW w:w="203" w:type="pct"/>
            <w:vMerge w:val="restart"/>
            <w:tcBorders>
              <w:top w:val="single" w:sz="8" w:space="0" w:color="auto"/>
              <w:left w:val="double" w:sz="4" w:space="0" w:color="auto"/>
              <w:right w:val="nil"/>
            </w:tcBorders>
            <w:vAlign w:val="center"/>
          </w:tcPr>
          <w:p w14:paraId="0BC71E93"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 5 32</w:t>
            </w:r>
          </w:p>
        </w:tc>
        <w:tc>
          <w:tcPr>
            <w:tcW w:w="1465" w:type="pct"/>
            <w:vMerge w:val="restart"/>
            <w:tcBorders>
              <w:top w:val="single" w:sz="8" w:space="0" w:color="auto"/>
              <w:left w:val="nil"/>
            </w:tcBorders>
            <w:vAlign w:val="center"/>
          </w:tcPr>
          <w:p w14:paraId="70ECAD9D" w14:textId="77777777" w:rsidR="00A04F3E" w:rsidRPr="00A04F3E" w:rsidRDefault="00A04F3E" w:rsidP="00A04F3E">
            <w:pPr>
              <w:spacing w:line="240" w:lineRule="exact"/>
              <w:ind w:right="-57"/>
              <w:rPr>
                <w:rFonts w:eastAsia="Calibri"/>
                <w:lang w:val="ro-RO"/>
              </w:rPr>
            </w:pPr>
            <w:r w:rsidRPr="00A04F3E">
              <w:rPr>
                <w:rFonts w:eastAsia="Calibri"/>
                <w:lang w:val="ro-RO"/>
              </w:rPr>
              <w:t>Şleauri de deal cu gorun fără fag (Querceta sessiliflorae-Cărpineta tilietosa)</w:t>
            </w:r>
          </w:p>
        </w:tc>
        <w:tc>
          <w:tcPr>
            <w:tcW w:w="267" w:type="pct"/>
            <w:tcBorders>
              <w:top w:val="single" w:sz="8" w:space="0" w:color="auto"/>
              <w:right w:val="nil"/>
            </w:tcBorders>
            <w:vAlign w:val="center"/>
          </w:tcPr>
          <w:p w14:paraId="42CD536D" w14:textId="77777777" w:rsidR="00A04F3E" w:rsidRPr="00A04F3E" w:rsidRDefault="00A04F3E" w:rsidP="00A04F3E">
            <w:pPr>
              <w:spacing w:line="240" w:lineRule="exact"/>
              <w:ind w:right="-57"/>
              <w:rPr>
                <w:rFonts w:eastAsia="Calibri"/>
                <w:lang w:val="ro-RO"/>
              </w:rPr>
            </w:pPr>
            <w:r w:rsidRPr="00A04F3E">
              <w:rPr>
                <w:rFonts w:eastAsia="Calibri"/>
                <w:lang w:val="ro-RO"/>
              </w:rPr>
              <w:t>5 32.1</w:t>
            </w:r>
          </w:p>
        </w:tc>
        <w:tc>
          <w:tcPr>
            <w:tcW w:w="1567" w:type="pct"/>
            <w:tcBorders>
              <w:top w:val="single" w:sz="8" w:space="0" w:color="auto"/>
              <w:left w:val="nil"/>
            </w:tcBorders>
            <w:vAlign w:val="center"/>
          </w:tcPr>
          <w:p w14:paraId="5A064BF2" w14:textId="77777777" w:rsidR="00A04F3E" w:rsidRPr="00A04F3E" w:rsidRDefault="00A04F3E" w:rsidP="00A04F3E">
            <w:pPr>
              <w:spacing w:line="240" w:lineRule="exact"/>
              <w:ind w:right="-57"/>
              <w:rPr>
                <w:rFonts w:eastAsia="Calibri"/>
                <w:spacing w:val="-6"/>
                <w:lang w:val="ro-RO"/>
              </w:rPr>
            </w:pPr>
            <w:r w:rsidRPr="00A04F3E">
              <w:rPr>
                <w:rFonts w:eastAsia="Calibri"/>
                <w:spacing w:val="-6"/>
                <w:lang w:val="ro-RO"/>
              </w:rPr>
              <w:t>Goruneto-şleau de productivitate superioară (s)</w:t>
            </w:r>
          </w:p>
        </w:tc>
        <w:tc>
          <w:tcPr>
            <w:tcW w:w="1498" w:type="pct"/>
            <w:vMerge w:val="restart"/>
            <w:tcBorders>
              <w:top w:val="single" w:sz="8" w:space="0" w:color="auto"/>
              <w:right w:val="double" w:sz="4" w:space="0" w:color="auto"/>
            </w:tcBorders>
            <w:vAlign w:val="center"/>
          </w:tcPr>
          <w:p w14:paraId="3E9C6A77" w14:textId="77777777" w:rsidR="00A04F3E" w:rsidRPr="00A04F3E" w:rsidRDefault="00A04F3E" w:rsidP="00A04F3E">
            <w:pPr>
              <w:spacing w:line="240" w:lineRule="exact"/>
              <w:ind w:right="-57"/>
              <w:rPr>
                <w:rFonts w:eastAsia="Calibri"/>
                <w:spacing w:val="-6"/>
                <w:lang w:val="ro-RO"/>
              </w:rPr>
            </w:pPr>
            <w:r w:rsidRPr="00A04F3E">
              <w:rPr>
                <w:rFonts w:eastAsia="Calibri"/>
                <w:spacing w:val="-6"/>
                <w:lang w:val="ro-RO"/>
              </w:rPr>
              <w:t>-</w:t>
            </w:r>
          </w:p>
        </w:tc>
      </w:tr>
      <w:tr w:rsidR="00A04F3E" w:rsidRPr="00A04F3E" w14:paraId="2F1AD51D" w14:textId="77777777" w:rsidTr="005F3930">
        <w:trPr>
          <w:trHeight w:val="237"/>
        </w:trPr>
        <w:tc>
          <w:tcPr>
            <w:tcW w:w="203" w:type="pct"/>
            <w:vMerge/>
            <w:tcBorders>
              <w:left w:val="double" w:sz="4" w:space="0" w:color="auto"/>
              <w:right w:val="nil"/>
            </w:tcBorders>
          </w:tcPr>
          <w:p w14:paraId="3C688F67" w14:textId="77777777" w:rsidR="00A04F3E" w:rsidRPr="00A04F3E" w:rsidRDefault="00A04F3E" w:rsidP="00A04F3E">
            <w:pPr>
              <w:spacing w:line="240" w:lineRule="exact"/>
              <w:rPr>
                <w:rFonts w:eastAsia="Calibri"/>
                <w:lang w:val="ro-RO"/>
              </w:rPr>
            </w:pPr>
          </w:p>
        </w:tc>
        <w:tc>
          <w:tcPr>
            <w:tcW w:w="1465" w:type="pct"/>
            <w:vMerge/>
            <w:tcBorders>
              <w:left w:val="nil"/>
            </w:tcBorders>
          </w:tcPr>
          <w:p w14:paraId="1252287B" w14:textId="77777777" w:rsidR="00A04F3E" w:rsidRPr="00A04F3E" w:rsidRDefault="00A04F3E" w:rsidP="00A04F3E">
            <w:pPr>
              <w:spacing w:line="240" w:lineRule="exact"/>
              <w:ind w:right="-57"/>
              <w:rPr>
                <w:rFonts w:eastAsia="Calibri"/>
                <w:lang w:val="ro-RO"/>
              </w:rPr>
            </w:pPr>
          </w:p>
        </w:tc>
        <w:tc>
          <w:tcPr>
            <w:tcW w:w="267" w:type="pct"/>
            <w:tcBorders>
              <w:right w:val="nil"/>
            </w:tcBorders>
            <w:vAlign w:val="center"/>
          </w:tcPr>
          <w:p w14:paraId="74E7A3CA" w14:textId="77777777" w:rsidR="00A04F3E" w:rsidRPr="00A04F3E" w:rsidRDefault="00A04F3E" w:rsidP="00A04F3E">
            <w:pPr>
              <w:spacing w:line="240" w:lineRule="exact"/>
              <w:ind w:right="-57"/>
              <w:rPr>
                <w:rFonts w:eastAsia="Calibri"/>
                <w:lang w:val="ro-RO"/>
              </w:rPr>
            </w:pPr>
            <w:r w:rsidRPr="00A04F3E">
              <w:rPr>
                <w:rFonts w:eastAsia="Calibri"/>
                <w:lang w:val="ro-RO"/>
              </w:rPr>
              <w:t>5 32.2</w:t>
            </w:r>
          </w:p>
        </w:tc>
        <w:tc>
          <w:tcPr>
            <w:tcW w:w="1567" w:type="pct"/>
            <w:tcBorders>
              <w:left w:val="nil"/>
            </w:tcBorders>
            <w:vAlign w:val="center"/>
          </w:tcPr>
          <w:p w14:paraId="7583638E" w14:textId="77777777" w:rsidR="00A04F3E" w:rsidRPr="00A04F3E" w:rsidRDefault="00A04F3E" w:rsidP="00A04F3E">
            <w:pPr>
              <w:spacing w:line="240" w:lineRule="exact"/>
              <w:ind w:right="-57"/>
              <w:rPr>
                <w:rFonts w:eastAsia="Calibri"/>
                <w:lang w:val="ro-RO"/>
              </w:rPr>
            </w:pPr>
            <w:r w:rsidRPr="00A04F3E">
              <w:rPr>
                <w:rFonts w:eastAsia="Calibri"/>
                <w:lang w:val="ro-RO"/>
              </w:rPr>
              <w:t>Şleau de deal cu gorun de productivitate superioară (s)</w:t>
            </w:r>
          </w:p>
        </w:tc>
        <w:tc>
          <w:tcPr>
            <w:tcW w:w="1498" w:type="pct"/>
            <w:vMerge/>
            <w:tcBorders>
              <w:right w:val="double" w:sz="4" w:space="0" w:color="auto"/>
            </w:tcBorders>
            <w:vAlign w:val="center"/>
          </w:tcPr>
          <w:p w14:paraId="4C8F436F" w14:textId="77777777" w:rsidR="00A04F3E" w:rsidRPr="00A04F3E" w:rsidRDefault="00A04F3E" w:rsidP="00A04F3E">
            <w:pPr>
              <w:spacing w:line="240" w:lineRule="exact"/>
              <w:ind w:right="-57"/>
              <w:rPr>
                <w:rFonts w:eastAsia="Calibri"/>
                <w:lang w:val="ro-RO"/>
              </w:rPr>
            </w:pPr>
          </w:p>
        </w:tc>
      </w:tr>
      <w:tr w:rsidR="00A04F3E" w:rsidRPr="00A04F3E" w14:paraId="3DF14B5D" w14:textId="77777777" w:rsidTr="005F3930">
        <w:trPr>
          <w:trHeight w:val="231"/>
        </w:trPr>
        <w:tc>
          <w:tcPr>
            <w:tcW w:w="203" w:type="pct"/>
            <w:vMerge/>
            <w:tcBorders>
              <w:left w:val="double" w:sz="4" w:space="0" w:color="auto"/>
              <w:right w:val="nil"/>
            </w:tcBorders>
          </w:tcPr>
          <w:p w14:paraId="336E8091" w14:textId="77777777" w:rsidR="00A04F3E" w:rsidRPr="00A04F3E" w:rsidRDefault="00A04F3E" w:rsidP="00A04F3E">
            <w:pPr>
              <w:spacing w:line="240" w:lineRule="exact"/>
              <w:rPr>
                <w:rFonts w:eastAsia="Calibri"/>
                <w:lang w:val="ro-RO"/>
              </w:rPr>
            </w:pPr>
          </w:p>
        </w:tc>
        <w:tc>
          <w:tcPr>
            <w:tcW w:w="1465" w:type="pct"/>
            <w:vMerge/>
            <w:tcBorders>
              <w:left w:val="nil"/>
            </w:tcBorders>
          </w:tcPr>
          <w:p w14:paraId="31471C02" w14:textId="77777777" w:rsidR="00A04F3E" w:rsidRPr="00A04F3E" w:rsidRDefault="00A04F3E" w:rsidP="00A04F3E">
            <w:pPr>
              <w:spacing w:line="240" w:lineRule="exact"/>
              <w:ind w:right="-57"/>
              <w:rPr>
                <w:rFonts w:eastAsia="Calibri"/>
                <w:lang w:val="ro-RO"/>
              </w:rPr>
            </w:pPr>
          </w:p>
        </w:tc>
        <w:tc>
          <w:tcPr>
            <w:tcW w:w="267" w:type="pct"/>
            <w:tcBorders>
              <w:right w:val="nil"/>
            </w:tcBorders>
            <w:vAlign w:val="center"/>
          </w:tcPr>
          <w:p w14:paraId="100A50B2" w14:textId="77777777" w:rsidR="00A04F3E" w:rsidRPr="00A04F3E" w:rsidRDefault="00A04F3E" w:rsidP="00A04F3E">
            <w:pPr>
              <w:spacing w:line="240" w:lineRule="exact"/>
              <w:ind w:right="-57"/>
              <w:rPr>
                <w:rFonts w:eastAsia="Calibri"/>
                <w:lang w:val="ro-RO"/>
              </w:rPr>
            </w:pPr>
            <w:r w:rsidRPr="00A04F3E">
              <w:rPr>
                <w:rFonts w:eastAsia="Calibri"/>
                <w:lang w:val="ro-RO"/>
              </w:rPr>
              <w:t>5 32.3</w:t>
            </w:r>
          </w:p>
        </w:tc>
        <w:tc>
          <w:tcPr>
            <w:tcW w:w="1567" w:type="pct"/>
            <w:tcBorders>
              <w:left w:val="nil"/>
            </w:tcBorders>
            <w:vAlign w:val="center"/>
          </w:tcPr>
          <w:p w14:paraId="76C67994" w14:textId="77777777" w:rsidR="00A04F3E" w:rsidRPr="00A04F3E" w:rsidRDefault="00A04F3E" w:rsidP="00A04F3E">
            <w:pPr>
              <w:spacing w:line="240" w:lineRule="exact"/>
              <w:ind w:right="-57"/>
              <w:rPr>
                <w:rFonts w:eastAsia="Calibri"/>
                <w:lang w:val="ro-RO"/>
              </w:rPr>
            </w:pPr>
            <w:r w:rsidRPr="00A04F3E">
              <w:rPr>
                <w:rFonts w:eastAsia="Calibri"/>
                <w:lang w:val="ro-RO"/>
              </w:rPr>
              <w:t>Goruneto-şleau  de productivitate mijlocie (m)</w:t>
            </w:r>
          </w:p>
        </w:tc>
        <w:tc>
          <w:tcPr>
            <w:tcW w:w="1498" w:type="pct"/>
            <w:vMerge/>
            <w:tcBorders>
              <w:right w:val="double" w:sz="4" w:space="0" w:color="auto"/>
            </w:tcBorders>
            <w:vAlign w:val="center"/>
          </w:tcPr>
          <w:p w14:paraId="37331675" w14:textId="77777777" w:rsidR="00A04F3E" w:rsidRPr="00A04F3E" w:rsidRDefault="00A04F3E" w:rsidP="00A04F3E">
            <w:pPr>
              <w:spacing w:line="240" w:lineRule="exact"/>
              <w:ind w:right="-57"/>
              <w:rPr>
                <w:rFonts w:eastAsia="Calibri"/>
                <w:lang w:val="ro-RO"/>
              </w:rPr>
            </w:pPr>
          </w:p>
        </w:tc>
      </w:tr>
      <w:tr w:rsidR="00A04F3E" w:rsidRPr="00A04F3E" w14:paraId="68FF15CB" w14:textId="77777777" w:rsidTr="005F3930">
        <w:trPr>
          <w:trHeight w:val="260"/>
        </w:trPr>
        <w:tc>
          <w:tcPr>
            <w:tcW w:w="203" w:type="pct"/>
            <w:vMerge/>
            <w:tcBorders>
              <w:left w:val="double" w:sz="4" w:space="0" w:color="auto"/>
              <w:right w:val="nil"/>
            </w:tcBorders>
          </w:tcPr>
          <w:p w14:paraId="6CE505D9" w14:textId="77777777" w:rsidR="00A04F3E" w:rsidRPr="00A04F3E" w:rsidRDefault="00A04F3E" w:rsidP="00A04F3E">
            <w:pPr>
              <w:spacing w:line="240" w:lineRule="exact"/>
              <w:rPr>
                <w:rFonts w:eastAsia="Calibri"/>
                <w:lang w:val="ro-RO"/>
              </w:rPr>
            </w:pPr>
          </w:p>
        </w:tc>
        <w:tc>
          <w:tcPr>
            <w:tcW w:w="1465" w:type="pct"/>
            <w:vMerge/>
            <w:tcBorders>
              <w:left w:val="nil"/>
            </w:tcBorders>
          </w:tcPr>
          <w:p w14:paraId="291E5895" w14:textId="77777777" w:rsidR="00A04F3E" w:rsidRPr="00A04F3E" w:rsidRDefault="00A04F3E" w:rsidP="00A04F3E">
            <w:pPr>
              <w:spacing w:line="240" w:lineRule="exact"/>
              <w:ind w:right="-57"/>
              <w:rPr>
                <w:rFonts w:eastAsia="Calibri"/>
                <w:lang w:val="ro-RO"/>
              </w:rPr>
            </w:pPr>
          </w:p>
        </w:tc>
        <w:tc>
          <w:tcPr>
            <w:tcW w:w="267" w:type="pct"/>
            <w:tcBorders>
              <w:right w:val="nil"/>
            </w:tcBorders>
            <w:vAlign w:val="center"/>
          </w:tcPr>
          <w:p w14:paraId="0C39249F" w14:textId="77777777" w:rsidR="00A04F3E" w:rsidRPr="00A04F3E" w:rsidRDefault="00A04F3E" w:rsidP="00A04F3E">
            <w:pPr>
              <w:spacing w:line="240" w:lineRule="exact"/>
              <w:ind w:right="-57"/>
              <w:rPr>
                <w:rFonts w:eastAsia="Calibri"/>
                <w:lang w:val="ro-RO"/>
              </w:rPr>
            </w:pPr>
            <w:r w:rsidRPr="00A04F3E">
              <w:rPr>
                <w:rFonts w:eastAsia="Calibri"/>
                <w:lang w:val="ro-RO"/>
              </w:rPr>
              <w:t>5 32.4</w:t>
            </w:r>
          </w:p>
        </w:tc>
        <w:tc>
          <w:tcPr>
            <w:tcW w:w="1567" w:type="pct"/>
            <w:tcBorders>
              <w:left w:val="nil"/>
            </w:tcBorders>
          </w:tcPr>
          <w:p w14:paraId="073EAF19" w14:textId="77777777" w:rsidR="00A04F3E" w:rsidRPr="00A04F3E" w:rsidRDefault="00A04F3E" w:rsidP="00A04F3E">
            <w:pPr>
              <w:spacing w:line="240" w:lineRule="exact"/>
              <w:ind w:right="-57"/>
              <w:rPr>
                <w:rFonts w:eastAsia="Calibri"/>
                <w:lang w:val="ro-RO"/>
              </w:rPr>
            </w:pPr>
            <w:r w:rsidRPr="00A04F3E">
              <w:rPr>
                <w:rFonts w:eastAsia="Calibri"/>
                <w:lang w:val="ro-RO"/>
              </w:rPr>
              <w:t>Şleau de deal cu gorun de productivitate mijlocie (m)</w:t>
            </w:r>
          </w:p>
        </w:tc>
        <w:tc>
          <w:tcPr>
            <w:tcW w:w="1498" w:type="pct"/>
            <w:vMerge/>
            <w:tcBorders>
              <w:right w:val="double" w:sz="4" w:space="0" w:color="auto"/>
            </w:tcBorders>
          </w:tcPr>
          <w:p w14:paraId="0AD00290" w14:textId="77777777" w:rsidR="00A04F3E" w:rsidRPr="00A04F3E" w:rsidRDefault="00A04F3E" w:rsidP="00A04F3E">
            <w:pPr>
              <w:spacing w:line="240" w:lineRule="exact"/>
              <w:ind w:right="-57"/>
              <w:rPr>
                <w:rFonts w:eastAsia="Calibri"/>
                <w:lang w:val="ro-RO"/>
              </w:rPr>
            </w:pPr>
          </w:p>
        </w:tc>
      </w:tr>
      <w:tr w:rsidR="00A04F3E" w:rsidRPr="00A04F3E" w14:paraId="62CA7DF4" w14:textId="77777777" w:rsidTr="005F3930">
        <w:trPr>
          <w:trHeight w:val="260"/>
        </w:trPr>
        <w:tc>
          <w:tcPr>
            <w:tcW w:w="203" w:type="pct"/>
            <w:vMerge/>
            <w:tcBorders>
              <w:left w:val="double" w:sz="4" w:space="0" w:color="auto"/>
              <w:right w:val="nil"/>
            </w:tcBorders>
          </w:tcPr>
          <w:p w14:paraId="1CF3F187" w14:textId="77777777" w:rsidR="00A04F3E" w:rsidRPr="00A04F3E" w:rsidRDefault="00A04F3E" w:rsidP="00A04F3E">
            <w:pPr>
              <w:spacing w:line="240" w:lineRule="exact"/>
              <w:rPr>
                <w:rFonts w:eastAsia="Calibri"/>
                <w:lang w:val="ro-RO"/>
              </w:rPr>
            </w:pPr>
          </w:p>
        </w:tc>
        <w:tc>
          <w:tcPr>
            <w:tcW w:w="1465" w:type="pct"/>
            <w:vMerge/>
            <w:tcBorders>
              <w:left w:val="nil"/>
            </w:tcBorders>
          </w:tcPr>
          <w:p w14:paraId="55858748" w14:textId="77777777" w:rsidR="00A04F3E" w:rsidRPr="00A04F3E" w:rsidRDefault="00A04F3E" w:rsidP="00A04F3E">
            <w:pPr>
              <w:spacing w:line="240" w:lineRule="exact"/>
              <w:ind w:right="-57"/>
              <w:rPr>
                <w:rFonts w:eastAsia="Calibri"/>
                <w:lang w:val="ro-RO"/>
              </w:rPr>
            </w:pPr>
          </w:p>
        </w:tc>
        <w:tc>
          <w:tcPr>
            <w:tcW w:w="267" w:type="pct"/>
            <w:tcBorders>
              <w:right w:val="nil"/>
            </w:tcBorders>
            <w:vAlign w:val="center"/>
          </w:tcPr>
          <w:p w14:paraId="7EA3BAAE" w14:textId="77777777" w:rsidR="00A04F3E" w:rsidRPr="00A04F3E" w:rsidRDefault="00A04F3E" w:rsidP="00A04F3E">
            <w:pPr>
              <w:spacing w:line="240" w:lineRule="exact"/>
              <w:ind w:right="-57"/>
              <w:rPr>
                <w:rFonts w:eastAsia="Calibri"/>
                <w:lang w:val="ro-RO"/>
              </w:rPr>
            </w:pPr>
            <w:r w:rsidRPr="00A04F3E">
              <w:rPr>
                <w:rFonts w:eastAsia="Calibri"/>
                <w:lang w:val="ro-RO"/>
              </w:rPr>
              <w:t>5 32.5</w:t>
            </w:r>
          </w:p>
        </w:tc>
        <w:tc>
          <w:tcPr>
            <w:tcW w:w="1567" w:type="pct"/>
            <w:tcBorders>
              <w:left w:val="nil"/>
            </w:tcBorders>
          </w:tcPr>
          <w:p w14:paraId="6A3DAA22" w14:textId="77777777" w:rsidR="00A04F3E" w:rsidRPr="00A04F3E" w:rsidRDefault="00A04F3E" w:rsidP="00A04F3E">
            <w:pPr>
              <w:spacing w:line="240" w:lineRule="exact"/>
              <w:ind w:right="-57"/>
              <w:rPr>
                <w:rFonts w:eastAsia="Calibri"/>
                <w:lang w:val="ro-RO"/>
              </w:rPr>
            </w:pPr>
            <w:r w:rsidRPr="00A04F3E">
              <w:rPr>
                <w:rFonts w:eastAsia="Calibri"/>
                <w:lang w:val="ro-RO"/>
              </w:rPr>
              <w:t>Şleau de silvostepă cu gorun.</w:t>
            </w:r>
          </w:p>
        </w:tc>
        <w:tc>
          <w:tcPr>
            <w:tcW w:w="1498" w:type="pct"/>
            <w:vMerge/>
            <w:tcBorders>
              <w:right w:val="double" w:sz="4" w:space="0" w:color="auto"/>
            </w:tcBorders>
          </w:tcPr>
          <w:p w14:paraId="5AB4BD2E" w14:textId="77777777" w:rsidR="00A04F3E" w:rsidRPr="00A04F3E" w:rsidRDefault="00A04F3E" w:rsidP="00A04F3E">
            <w:pPr>
              <w:spacing w:line="240" w:lineRule="exact"/>
              <w:ind w:right="-57"/>
              <w:rPr>
                <w:rFonts w:eastAsia="Calibri"/>
                <w:lang w:val="ro-RO"/>
              </w:rPr>
            </w:pPr>
          </w:p>
        </w:tc>
      </w:tr>
      <w:tr w:rsidR="00A04F3E" w:rsidRPr="00A04F3E" w14:paraId="2F372333" w14:textId="77777777" w:rsidTr="005F3930">
        <w:trPr>
          <w:trHeight w:val="260"/>
        </w:trPr>
        <w:tc>
          <w:tcPr>
            <w:tcW w:w="1668" w:type="pct"/>
            <w:gridSpan w:val="2"/>
            <w:vMerge w:val="restart"/>
            <w:tcBorders>
              <w:left w:val="double" w:sz="4" w:space="0" w:color="auto"/>
            </w:tcBorders>
            <w:vAlign w:val="center"/>
          </w:tcPr>
          <w:p w14:paraId="0D4ED73B" w14:textId="77777777" w:rsidR="00A04F3E" w:rsidRPr="00A04F3E" w:rsidRDefault="00A04F3E" w:rsidP="00A04F3E">
            <w:pPr>
              <w:spacing w:line="240" w:lineRule="exact"/>
              <w:ind w:right="-57"/>
              <w:rPr>
                <w:rFonts w:eastAsia="Calibri"/>
                <w:lang w:val="ro-RO"/>
              </w:rPr>
            </w:pPr>
            <w:r w:rsidRPr="00A04F3E">
              <w:rPr>
                <w:rFonts w:eastAsia="Calibri"/>
                <w:lang w:val="ro-RO"/>
              </w:rPr>
              <w:t>5 33  Şleauri de deal cu gorun  şi specii termofile</w:t>
            </w:r>
          </w:p>
          <w:p w14:paraId="24A3A0E4"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        (Querco sessiliflorae-subtermophilia)</w:t>
            </w:r>
          </w:p>
        </w:tc>
        <w:tc>
          <w:tcPr>
            <w:tcW w:w="267" w:type="pct"/>
            <w:tcBorders>
              <w:right w:val="nil"/>
            </w:tcBorders>
            <w:vAlign w:val="center"/>
          </w:tcPr>
          <w:p w14:paraId="346015FB" w14:textId="77777777" w:rsidR="00A04F3E" w:rsidRPr="00A04F3E" w:rsidRDefault="00A04F3E" w:rsidP="00A04F3E">
            <w:pPr>
              <w:spacing w:line="240" w:lineRule="exact"/>
              <w:ind w:right="-57"/>
              <w:rPr>
                <w:rFonts w:eastAsia="Calibri"/>
                <w:lang w:val="ro-RO"/>
              </w:rPr>
            </w:pPr>
            <w:r w:rsidRPr="00A04F3E">
              <w:rPr>
                <w:rFonts w:eastAsia="Calibri"/>
                <w:lang w:val="ro-RO"/>
              </w:rPr>
              <w:t>5 33.1</w:t>
            </w:r>
          </w:p>
        </w:tc>
        <w:tc>
          <w:tcPr>
            <w:tcW w:w="1567" w:type="pct"/>
            <w:tcBorders>
              <w:left w:val="nil"/>
            </w:tcBorders>
            <w:vAlign w:val="center"/>
          </w:tcPr>
          <w:p w14:paraId="65381F24" w14:textId="77777777" w:rsidR="00A04F3E" w:rsidRPr="00A04F3E" w:rsidRDefault="00A04F3E" w:rsidP="00A04F3E">
            <w:pPr>
              <w:spacing w:line="240" w:lineRule="exact"/>
              <w:ind w:right="-57"/>
              <w:rPr>
                <w:rFonts w:eastAsia="Calibri"/>
                <w:lang w:val="ro-RO"/>
              </w:rPr>
            </w:pPr>
            <w:r w:rsidRPr="00A04F3E">
              <w:rPr>
                <w:rFonts w:eastAsia="Calibri"/>
                <w:lang w:val="ro-RO"/>
              </w:rPr>
              <w:t>Şleau de deal dobrogean de productivitate mijlocie (m)</w:t>
            </w:r>
          </w:p>
        </w:tc>
        <w:tc>
          <w:tcPr>
            <w:tcW w:w="1498" w:type="pct"/>
            <w:vMerge w:val="restart"/>
            <w:tcBorders>
              <w:right w:val="double" w:sz="4" w:space="0" w:color="auto"/>
            </w:tcBorders>
            <w:vAlign w:val="center"/>
          </w:tcPr>
          <w:p w14:paraId="350F8391" w14:textId="77777777" w:rsidR="00A04F3E" w:rsidRPr="00A04F3E" w:rsidRDefault="00A04F3E" w:rsidP="00A04F3E">
            <w:pPr>
              <w:widowControl w:val="0"/>
              <w:autoSpaceDE w:val="0"/>
              <w:autoSpaceDN w:val="0"/>
              <w:adjustRightInd w:val="0"/>
              <w:spacing w:line="240" w:lineRule="exact"/>
              <w:ind w:right="-57"/>
              <w:rPr>
                <w:rFonts w:eastAsia="Calibri"/>
                <w:lang w:val="ro-RO"/>
              </w:rPr>
            </w:pPr>
            <w:r w:rsidRPr="00A04F3E">
              <w:rPr>
                <w:rFonts w:eastAsia="Calibri"/>
                <w:noProof/>
                <w:lang w:val="ro-RO"/>
              </w:rPr>
              <w:t xml:space="preserve">5 33.4 Goruneto-şleau dobrogean de productivitate mijlocie (m) </w:t>
            </w:r>
          </w:p>
        </w:tc>
      </w:tr>
      <w:tr w:rsidR="00A04F3E" w:rsidRPr="00A04F3E" w14:paraId="2751FF87" w14:textId="77777777" w:rsidTr="005F3930">
        <w:trPr>
          <w:trHeight w:val="260"/>
        </w:trPr>
        <w:tc>
          <w:tcPr>
            <w:tcW w:w="1668" w:type="pct"/>
            <w:gridSpan w:val="2"/>
            <w:vMerge/>
            <w:tcBorders>
              <w:left w:val="double" w:sz="4" w:space="0" w:color="auto"/>
            </w:tcBorders>
            <w:vAlign w:val="center"/>
          </w:tcPr>
          <w:p w14:paraId="714E26FA" w14:textId="77777777" w:rsidR="00A04F3E" w:rsidRPr="00A04F3E" w:rsidRDefault="00A04F3E" w:rsidP="00A04F3E">
            <w:pPr>
              <w:spacing w:line="240" w:lineRule="exact"/>
              <w:ind w:right="-57"/>
              <w:rPr>
                <w:rFonts w:eastAsia="Calibri"/>
                <w:lang w:val="ro-RO"/>
              </w:rPr>
            </w:pPr>
          </w:p>
        </w:tc>
        <w:tc>
          <w:tcPr>
            <w:tcW w:w="267" w:type="pct"/>
            <w:tcBorders>
              <w:right w:val="nil"/>
            </w:tcBorders>
            <w:vAlign w:val="center"/>
          </w:tcPr>
          <w:p w14:paraId="5E3A41A6" w14:textId="77777777" w:rsidR="00A04F3E" w:rsidRPr="00A04F3E" w:rsidRDefault="00A04F3E" w:rsidP="00A04F3E">
            <w:pPr>
              <w:spacing w:line="240" w:lineRule="exact"/>
              <w:ind w:right="-57"/>
              <w:rPr>
                <w:rFonts w:eastAsia="Calibri"/>
                <w:lang w:val="ro-RO"/>
              </w:rPr>
            </w:pPr>
            <w:r w:rsidRPr="00A04F3E">
              <w:rPr>
                <w:rFonts w:eastAsia="Calibri"/>
                <w:lang w:val="ro-RO"/>
              </w:rPr>
              <w:t>5 33.2</w:t>
            </w:r>
          </w:p>
        </w:tc>
        <w:tc>
          <w:tcPr>
            <w:tcW w:w="1567" w:type="pct"/>
            <w:tcBorders>
              <w:left w:val="nil"/>
            </w:tcBorders>
            <w:vAlign w:val="center"/>
          </w:tcPr>
          <w:p w14:paraId="7BF56ED1" w14:textId="77777777" w:rsidR="00A04F3E" w:rsidRPr="00A04F3E" w:rsidRDefault="00A04F3E" w:rsidP="00A04F3E">
            <w:pPr>
              <w:spacing w:line="240" w:lineRule="exact"/>
              <w:ind w:right="-57"/>
              <w:rPr>
                <w:rFonts w:eastAsia="Calibri"/>
                <w:lang w:val="ro-RO"/>
              </w:rPr>
            </w:pPr>
            <w:r w:rsidRPr="00A04F3E">
              <w:rPr>
                <w:rFonts w:eastAsia="Calibri"/>
                <w:lang w:val="ro-RO"/>
              </w:rPr>
              <w:t>Goruneto-şleau dobrogean de productivitate inferioară (i)</w:t>
            </w:r>
          </w:p>
        </w:tc>
        <w:tc>
          <w:tcPr>
            <w:tcW w:w="1498" w:type="pct"/>
            <w:vMerge/>
            <w:tcBorders>
              <w:right w:val="double" w:sz="4" w:space="0" w:color="auto"/>
            </w:tcBorders>
            <w:vAlign w:val="center"/>
          </w:tcPr>
          <w:p w14:paraId="11A94F40" w14:textId="77777777" w:rsidR="00A04F3E" w:rsidRPr="00A04F3E" w:rsidRDefault="00A04F3E" w:rsidP="00A04F3E">
            <w:pPr>
              <w:widowControl w:val="0"/>
              <w:autoSpaceDE w:val="0"/>
              <w:autoSpaceDN w:val="0"/>
              <w:adjustRightInd w:val="0"/>
              <w:spacing w:line="240" w:lineRule="exact"/>
              <w:ind w:right="-57"/>
              <w:rPr>
                <w:rFonts w:eastAsia="Calibri"/>
                <w:lang w:val="ro-RO"/>
              </w:rPr>
            </w:pPr>
          </w:p>
        </w:tc>
      </w:tr>
      <w:tr w:rsidR="00A04F3E" w:rsidRPr="00A04F3E" w14:paraId="729AB7F4" w14:textId="77777777" w:rsidTr="005F3930">
        <w:trPr>
          <w:trHeight w:val="745"/>
        </w:trPr>
        <w:tc>
          <w:tcPr>
            <w:tcW w:w="1668" w:type="pct"/>
            <w:gridSpan w:val="2"/>
            <w:vMerge/>
            <w:tcBorders>
              <w:left w:val="double" w:sz="4" w:space="0" w:color="auto"/>
              <w:bottom w:val="double" w:sz="4" w:space="0" w:color="auto"/>
            </w:tcBorders>
            <w:vAlign w:val="center"/>
          </w:tcPr>
          <w:p w14:paraId="0FC49724" w14:textId="77777777" w:rsidR="00A04F3E" w:rsidRPr="00A04F3E" w:rsidRDefault="00A04F3E" w:rsidP="00A04F3E">
            <w:pPr>
              <w:spacing w:line="240" w:lineRule="exact"/>
              <w:ind w:right="-57"/>
              <w:rPr>
                <w:rFonts w:eastAsia="Calibri"/>
                <w:lang w:val="ro-RO"/>
              </w:rPr>
            </w:pPr>
          </w:p>
        </w:tc>
        <w:tc>
          <w:tcPr>
            <w:tcW w:w="267" w:type="pct"/>
            <w:tcBorders>
              <w:bottom w:val="double" w:sz="4" w:space="0" w:color="auto"/>
              <w:right w:val="nil"/>
            </w:tcBorders>
            <w:vAlign w:val="center"/>
          </w:tcPr>
          <w:p w14:paraId="03E7034B" w14:textId="77777777" w:rsidR="00A04F3E" w:rsidRPr="00A04F3E" w:rsidRDefault="00A04F3E" w:rsidP="00A04F3E">
            <w:pPr>
              <w:spacing w:line="240" w:lineRule="exact"/>
              <w:ind w:right="-57"/>
              <w:rPr>
                <w:rFonts w:eastAsia="Calibri"/>
                <w:lang w:val="ro-RO"/>
              </w:rPr>
            </w:pPr>
            <w:r w:rsidRPr="00A04F3E">
              <w:rPr>
                <w:rFonts w:eastAsia="Calibri"/>
                <w:lang w:val="ro-RO"/>
              </w:rPr>
              <w:t>5 33.3</w:t>
            </w:r>
          </w:p>
        </w:tc>
        <w:tc>
          <w:tcPr>
            <w:tcW w:w="1567" w:type="pct"/>
            <w:tcBorders>
              <w:left w:val="nil"/>
              <w:bottom w:val="double" w:sz="4" w:space="0" w:color="auto"/>
            </w:tcBorders>
            <w:vAlign w:val="center"/>
          </w:tcPr>
          <w:p w14:paraId="50760519" w14:textId="77777777" w:rsidR="00A04F3E" w:rsidRPr="00A04F3E" w:rsidRDefault="00A04F3E" w:rsidP="00A04F3E">
            <w:pPr>
              <w:spacing w:line="240" w:lineRule="exact"/>
              <w:ind w:right="-57"/>
              <w:rPr>
                <w:rFonts w:eastAsia="Calibri"/>
                <w:lang w:val="ro-RO"/>
              </w:rPr>
            </w:pPr>
            <w:r w:rsidRPr="00A04F3E">
              <w:rPr>
                <w:rFonts w:eastAsia="Calibri"/>
                <w:lang w:val="ro-RO"/>
              </w:rPr>
              <w:t>Şleau de deal dobrogean de productivitate inferioară (i).</w:t>
            </w:r>
          </w:p>
        </w:tc>
        <w:tc>
          <w:tcPr>
            <w:tcW w:w="1498" w:type="pct"/>
            <w:vMerge/>
            <w:tcBorders>
              <w:bottom w:val="double" w:sz="4" w:space="0" w:color="auto"/>
              <w:right w:val="double" w:sz="4" w:space="0" w:color="auto"/>
            </w:tcBorders>
            <w:vAlign w:val="center"/>
          </w:tcPr>
          <w:p w14:paraId="5AAE7A67" w14:textId="77777777" w:rsidR="00A04F3E" w:rsidRPr="00A04F3E" w:rsidRDefault="00A04F3E" w:rsidP="00A04F3E">
            <w:pPr>
              <w:widowControl w:val="0"/>
              <w:autoSpaceDE w:val="0"/>
              <w:autoSpaceDN w:val="0"/>
              <w:adjustRightInd w:val="0"/>
              <w:spacing w:line="240" w:lineRule="exact"/>
              <w:ind w:right="-57"/>
              <w:rPr>
                <w:rFonts w:eastAsia="Calibri"/>
                <w:lang w:val="ro-RO"/>
              </w:rPr>
            </w:pPr>
          </w:p>
        </w:tc>
      </w:tr>
    </w:tbl>
    <w:p w14:paraId="348FF31E" w14:textId="77777777" w:rsidR="00A04F3E" w:rsidRPr="00A04F3E" w:rsidRDefault="00A04F3E" w:rsidP="00A04F3E">
      <w:pPr>
        <w:rPr>
          <w:rFonts w:eastAsia="Calibri"/>
          <w:noProof/>
          <w:lang w:val="ro-RO"/>
        </w:rPr>
      </w:pPr>
    </w:p>
    <w:tbl>
      <w:tblPr>
        <w:tblW w:w="498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4358"/>
        <w:gridCol w:w="795"/>
        <w:gridCol w:w="4662"/>
        <w:gridCol w:w="4629"/>
      </w:tblGrid>
      <w:tr w:rsidR="00A04F3E" w:rsidRPr="00A04F3E" w14:paraId="36A08B50" w14:textId="77777777" w:rsidTr="005F3930">
        <w:trPr>
          <w:trHeight w:val="416"/>
        </w:trPr>
        <w:tc>
          <w:tcPr>
            <w:tcW w:w="1649" w:type="pct"/>
            <w:gridSpan w:val="2"/>
            <w:tcBorders>
              <w:top w:val="double" w:sz="4" w:space="0" w:color="auto"/>
              <w:left w:val="double" w:sz="4" w:space="0" w:color="auto"/>
              <w:bottom w:val="double" w:sz="4" w:space="0" w:color="auto"/>
            </w:tcBorders>
          </w:tcPr>
          <w:p w14:paraId="116E99E5" w14:textId="77777777" w:rsidR="00A04F3E" w:rsidRPr="00A04F3E" w:rsidRDefault="00A04F3E" w:rsidP="00A04F3E">
            <w:pPr>
              <w:spacing w:line="240" w:lineRule="exact"/>
              <w:ind w:right="-57"/>
              <w:jc w:val="center"/>
              <w:rPr>
                <w:rFonts w:eastAsia="Calibri"/>
                <w:b/>
                <w:bCs/>
                <w:lang w:val="ro-RO"/>
              </w:rPr>
            </w:pPr>
            <w:r w:rsidRPr="00A04F3E">
              <w:rPr>
                <w:rFonts w:eastAsia="Calibri"/>
                <w:b/>
                <w:bCs/>
                <w:lang w:val="ro-RO"/>
              </w:rPr>
              <w:t>FORMATIA</w:t>
            </w:r>
          </w:p>
          <w:p w14:paraId="5B12B16B" w14:textId="77777777" w:rsidR="00A04F3E" w:rsidRPr="00A04F3E" w:rsidRDefault="00A04F3E" w:rsidP="00A04F3E">
            <w:pPr>
              <w:spacing w:line="240" w:lineRule="exact"/>
              <w:ind w:right="-57"/>
              <w:jc w:val="center"/>
              <w:rPr>
                <w:rFonts w:eastAsia="Calibri"/>
                <w:b/>
                <w:bCs/>
                <w:lang w:val="ro-RO"/>
              </w:rPr>
            </w:pPr>
            <w:r w:rsidRPr="00A04F3E">
              <w:rPr>
                <w:rFonts w:eastAsia="Calibri"/>
                <w:b/>
                <w:bCs/>
                <w:lang w:val="ro-RO"/>
              </w:rPr>
              <w:t>Grupa de tipuri</w:t>
            </w:r>
          </w:p>
        </w:tc>
        <w:tc>
          <w:tcPr>
            <w:tcW w:w="1813" w:type="pct"/>
            <w:gridSpan w:val="2"/>
            <w:tcBorders>
              <w:top w:val="double" w:sz="4" w:space="0" w:color="auto"/>
              <w:bottom w:val="double" w:sz="4" w:space="0" w:color="auto"/>
            </w:tcBorders>
          </w:tcPr>
          <w:p w14:paraId="772D3DCB" w14:textId="77777777" w:rsidR="00A04F3E" w:rsidRPr="00A04F3E" w:rsidRDefault="00A04F3E" w:rsidP="00A04F3E">
            <w:pPr>
              <w:spacing w:line="240" w:lineRule="exact"/>
              <w:ind w:right="-57"/>
              <w:jc w:val="center"/>
              <w:rPr>
                <w:rFonts w:eastAsia="Calibri"/>
                <w:b/>
                <w:bCs/>
                <w:lang w:val="ro-RO"/>
              </w:rPr>
            </w:pPr>
          </w:p>
          <w:p w14:paraId="1DA8927A" w14:textId="77777777" w:rsidR="00A04F3E" w:rsidRPr="00A04F3E" w:rsidRDefault="00A04F3E" w:rsidP="00A04F3E">
            <w:pPr>
              <w:spacing w:line="240" w:lineRule="exact"/>
              <w:ind w:right="-57"/>
              <w:jc w:val="center"/>
              <w:rPr>
                <w:rFonts w:eastAsia="Calibri"/>
                <w:b/>
                <w:bCs/>
                <w:vertAlign w:val="superscript"/>
                <w:lang w:val="ro-RO"/>
              </w:rPr>
            </w:pPr>
            <w:r w:rsidRPr="00A04F3E">
              <w:rPr>
                <w:rFonts w:eastAsia="Calibri"/>
                <w:b/>
                <w:bCs/>
                <w:lang w:val="ro-RO"/>
              </w:rPr>
              <w:t>Tipuri de pădure</w:t>
            </w:r>
            <w:r w:rsidRPr="00A04F3E">
              <w:rPr>
                <w:rFonts w:eastAsia="Calibri"/>
                <w:b/>
                <w:bCs/>
                <w:vertAlign w:val="superscript"/>
                <w:lang w:val="ro-RO"/>
              </w:rPr>
              <w:t>+)</w:t>
            </w:r>
          </w:p>
        </w:tc>
        <w:tc>
          <w:tcPr>
            <w:tcW w:w="1538" w:type="pct"/>
            <w:tcBorders>
              <w:top w:val="double" w:sz="4" w:space="0" w:color="auto"/>
              <w:bottom w:val="double" w:sz="4" w:space="0" w:color="auto"/>
              <w:right w:val="double" w:sz="4" w:space="0" w:color="auto"/>
            </w:tcBorders>
          </w:tcPr>
          <w:p w14:paraId="6708245D" w14:textId="77777777" w:rsidR="00A04F3E" w:rsidRPr="00A04F3E" w:rsidRDefault="00A04F3E" w:rsidP="00A04F3E">
            <w:pPr>
              <w:ind w:right="-57"/>
              <w:jc w:val="center"/>
              <w:rPr>
                <w:rFonts w:eastAsia="Calibri"/>
                <w:b/>
                <w:bCs/>
                <w:lang w:val="ro-RO"/>
              </w:rPr>
            </w:pPr>
            <w:r w:rsidRPr="00A04F3E">
              <w:rPr>
                <w:rFonts w:eastAsia="Calibri"/>
                <w:b/>
                <w:bCs/>
                <w:lang w:val="ro-RO"/>
              </w:rPr>
              <w:t>Tipuri de pădure</w:t>
            </w:r>
          </w:p>
          <w:p w14:paraId="3E680004" w14:textId="77777777" w:rsidR="00A04F3E" w:rsidRPr="00A04F3E" w:rsidRDefault="00A04F3E" w:rsidP="00A04F3E">
            <w:pPr>
              <w:ind w:right="-57"/>
              <w:jc w:val="center"/>
              <w:rPr>
                <w:rFonts w:eastAsia="Calibri"/>
                <w:b/>
                <w:bCs/>
                <w:lang w:val="ro-RO"/>
              </w:rPr>
            </w:pPr>
            <w:r w:rsidRPr="00A04F3E">
              <w:rPr>
                <w:rFonts w:eastAsia="Calibri"/>
                <w:b/>
                <w:bCs/>
                <w:lang w:val="ro-RO"/>
              </w:rPr>
              <w:t>identificate în amenajamentele silvice</w:t>
            </w:r>
          </w:p>
          <w:p w14:paraId="36D57970" w14:textId="77777777" w:rsidR="00A04F3E" w:rsidRPr="00A04F3E" w:rsidRDefault="00A04F3E" w:rsidP="00A04F3E">
            <w:pPr>
              <w:spacing w:line="240" w:lineRule="exact"/>
              <w:ind w:right="-57"/>
              <w:jc w:val="center"/>
              <w:rPr>
                <w:rFonts w:eastAsia="Calibri"/>
                <w:b/>
                <w:bCs/>
                <w:vertAlign w:val="superscript"/>
                <w:lang w:val="ro-RO"/>
              </w:rPr>
            </w:pPr>
          </w:p>
        </w:tc>
      </w:tr>
      <w:tr w:rsidR="00A04F3E" w:rsidRPr="00A04F3E" w14:paraId="43ADC4B1" w14:textId="77777777" w:rsidTr="005F3930">
        <w:tc>
          <w:tcPr>
            <w:tcW w:w="5000" w:type="pct"/>
            <w:gridSpan w:val="5"/>
            <w:tcBorders>
              <w:top w:val="double" w:sz="4" w:space="0" w:color="auto"/>
              <w:left w:val="double" w:sz="4" w:space="0" w:color="auto"/>
              <w:bottom w:val="double" w:sz="4" w:space="0" w:color="auto"/>
              <w:right w:val="double" w:sz="4" w:space="0" w:color="auto"/>
            </w:tcBorders>
          </w:tcPr>
          <w:p w14:paraId="480D5CCB"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5 4 Goruneto-stejărete (Querceta sessiliflorae-roboris)</w:t>
            </w:r>
          </w:p>
        </w:tc>
      </w:tr>
      <w:tr w:rsidR="00A04F3E" w:rsidRPr="00A04F3E" w14:paraId="3AF31152" w14:textId="77777777" w:rsidTr="005F3930">
        <w:trPr>
          <w:trHeight w:val="260"/>
        </w:trPr>
        <w:tc>
          <w:tcPr>
            <w:tcW w:w="201" w:type="pct"/>
            <w:vMerge w:val="restart"/>
            <w:tcBorders>
              <w:left w:val="double" w:sz="4" w:space="0" w:color="auto"/>
            </w:tcBorders>
            <w:vAlign w:val="center"/>
          </w:tcPr>
          <w:p w14:paraId="7C5F982F" w14:textId="77777777" w:rsidR="00A04F3E" w:rsidRPr="00A04F3E" w:rsidRDefault="00A04F3E" w:rsidP="00A04F3E">
            <w:pPr>
              <w:spacing w:line="240" w:lineRule="exact"/>
              <w:ind w:right="-57"/>
              <w:rPr>
                <w:rFonts w:eastAsia="Calibri"/>
                <w:lang w:val="ro-RO"/>
              </w:rPr>
            </w:pPr>
            <w:r w:rsidRPr="00A04F3E">
              <w:rPr>
                <w:rFonts w:eastAsia="Calibri"/>
                <w:lang w:val="ro-RO"/>
              </w:rPr>
              <w:t>5 41</w:t>
            </w:r>
          </w:p>
        </w:tc>
        <w:tc>
          <w:tcPr>
            <w:tcW w:w="1448" w:type="pct"/>
            <w:vMerge w:val="restart"/>
            <w:vAlign w:val="center"/>
          </w:tcPr>
          <w:p w14:paraId="7A5E33C3" w14:textId="77777777" w:rsidR="00A04F3E" w:rsidRPr="00A04F3E" w:rsidRDefault="00A04F3E" w:rsidP="00A04F3E">
            <w:pPr>
              <w:spacing w:line="240" w:lineRule="exact"/>
              <w:ind w:right="-57"/>
              <w:rPr>
                <w:rFonts w:eastAsia="Calibri"/>
                <w:lang w:val="ro-RO"/>
              </w:rPr>
            </w:pPr>
            <w:r w:rsidRPr="00A04F3E">
              <w:rPr>
                <w:rFonts w:eastAsia="Calibri"/>
                <w:lang w:val="ro-RO"/>
              </w:rPr>
              <w:t>Goruneto-stejărete de coastă şi platouri cu floră mezofită (Querceta sessiliflorae-roboris mesophyta)</w:t>
            </w:r>
          </w:p>
        </w:tc>
        <w:tc>
          <w:tcPr>
            <w:tcW w:w="264" w:type="pct"/>
            <w:tcBorders>
              <w:right w:val="nil"/>
            </w:tcBorders>
            <w:vAlign w:val="center"/>
          </w:tcPr>
          <w:p w14:paraId="0AF4C73D" w14:textId="77777777" w:rsidR="00A04F3E" w:rsidRPr="00A04F3E" w:rsidRDefault="00A04F3E" w:rsidP="00A04F3E">
            <w:pPr>
              <w:spacing w:line="240" w:lineRule="exact"/>
              <w:ind w:right="-57"/>
              <w:rPr>
                <w:rFonts w:eastAsia="Calibri"/>
                <w:lang w:val="ro-RO"/>
              </w:rPr>
            </w:pPr>
            <w:r w:rsidRPr="00A04F3E">
              <w:rPr>
                <w:rFonts w:eastAsia="Calibri"/>
                <w:lang w:val="ro-RO"/>
              </w:rPr>
              <w:t>5 41.1</w:t>
            </w:r>
          </w:p>
        </w:tc>
        <w:tc>
          <w:tcPr>
            <w:tcW w:w="1549" w:type="pct"/>
            <w:tcBorders>
              <w:left w:val="nil"/>
            </w:tcBorders>
            <w:vAlign w:val="center"/>
          </w:tcPr>
          <w:p w14:paraId="6B8C2B53" w14:textId="77777777" w:rsidR="00A04F3E" w:rsidRPr="00A04F3E" w:rsidRDefault="00A04F3E" w:rsidP="00A04F3E">
            <w:pPr>
              <w:spacing w:line="240" w:lineRule="exact"/>
              <w:ind w:right="-57"/>
              <w:rPr>
                <w:rFonts w:eastAsia="Calibri"/>
                <w:lang w:val="ro-RO"/>
              </w:rPr>
            </w:pPr>
            <w:r w:rsidRPr="00A04F3E">
              <w:rPr>
                <w:rFonts w:eastAsia="Calibri"/>
                <w:lang w:val="ro-RO"/>
              </w:rPr>
              <w:t>Goruneto-stejărete de productivitate mijlocie (m)</w:t>
            </w:r>
          </w:p>
        </w:tc>
        <w:tc>
          <w:tcPr>
            <w:tcW w:w="1538" w:type="pct"/>
            <w:vMerge w:val="restart"/>
            <w:tcBorders>
              <w:right w:val="double" w:sz="4" w:space="0" w:color="auto"/>
            </w:tcBorders>
            <w:vAlign w:val="center"/>
          </w:tcPr>
          <w:p w14:paraId="7B6709E2" w14:textId="77777777" w:rsidR="00A04F3E" w:rsidRPr="00A04F3E" w:rsidRDefault="00A04F3E" w:rsidP="00A04F3E">
            <w:pPr>
              <w:spacing w:line="240" w:lineRule="exact"/>
              <w:ind w:right="-57"/>
              <w:rPr>
                <w:rFonts w:eastAsia="Calibri"/>
                <w:lang w:val="ro-RO"/>
              </w:rPr>
            </w:pPr>
            <w:r w:rsidRPr="00A04F3E">
              <w:rPr>
                <w:rFonts w:eastAsia="Calibri"/>
                <w:lang w:val="ro-RO"/>
              </w:rPr>
              <w:t>-</w:t>
            </w:r>
          </w:p>
        </w:tc>
      </w:tr>
      <w:tr w:rsidR="00A04F3E" w:rsidRPr="00A04F3E" w14:paraId="5EB8F8B3" w14:textId="77777777" w:rsidTr="005F3930">
        <w:trPr>
          <w:trHeight w:val="260"/>
        </w:trPr>
        <w:tc>
          <w:tcPr>
            <w:tcW w:w="201" w:type="pct"/>
            <w:vMerge/>
            <w:tcBorders>
              <w:left w:val="double" w:sz="4" w:space="0" w:color="auto"/>
            </w:tcBorders>
            <w:vAlign w:val="center"/>
          </w:tcPr>
          <w:p w14:paraId="19EC5820" w14:textId="77777777" w:rsidR="00A04F3E" w:rsidRPr="00A04F3E" w:rsidRDefault="00A04F3E" w:rsidP="00A04F3E">
            <w:pPr>
              <w:spacing w:line="240" w:lineRule="exact"/>
              <w:ind w:right="-57"/>
              <w:rPr>
                <w:rFonts w:eastAsia="Calibri"/>
                <w:lang w:val="ro-RO"/>
              </w:rPr>
            </w:pPr>
          </w:p>
        </w:tc>
        <w:tc>
          <w:tcPr>
            <w:tcW w:w="1448" w:type="pct"/>
            <w:vMerge/>
            <w:vAlign w:val="center"/>
          </w:tcPr>
          <w:p w14:paraId="1AFD753B" w14:textId="77777777" w:rsidR="00A04F3E" w:rsidRPr="00A04F3E" w:rsidRDefault="00A04F3E" w:rsidP="00A04F3E">
            <w:pPr>
              <w:spacing w:line="240" w:lineRule="exact"/>
              <w:ind w:right="-57"/>
              <w:rPr>
                <w:rFonts w:eastAsia="Calibri"/>
                <w:lang w:val="ro-RO"/>
              </w:rPr>
            </w:pPr>
          </w:p>
        </w:tc>
        <w:tc>
          <w:tcPr>
            <w:tcW w:w="264" w:type="pct"/>
            <w:tcBorders>
              <w:right w:val="nil"/>
            </w:tcBorders>
            <w:vAlign w:val="center"/>
          </w:tcPr>
          <w:p w14:paraId="0887155B" w14:textId="77777777" w:rsidR="00A04F3E" w:rsidRPr="00A04F3E" w:rsidRDefault="00A04F3E" w:rsidP="00A04F3E">
            <w:pPr>
              <w:spacing w:line="240" w:lineRule="exact"/>
              <w:ind w:right="-57"/>
              <w:rPr>
                <w:rFonts w:eastAsia="Calibri"/>
                <w:lang w:val="ro-RO"/>
              </w:rPr>
            </w:pPr>
            <w:r w:rsidRPr="00A04F3E">
              <w:rPr>
                <w:rFonts w:eastAsia="Calibri"/>
                <w:lang w:val="ro-RO"/>
              </w:rPr>
              <w:t>5 41.2</w:t>
            </w:r>
          </w:p>
        </w:tc>
        <w:tc>
          <w:tcPr>
            <w:tcW w:w="1549" w:type="pct"/>
            <w:tcBorders>
              <w:left w:val="nil"/>
            </w:tcBorders>
            <w:vAlign w:val="center"/>
          </w:tcPr>
          <w:p w14:paraId="414AEB06" w14:textId="77777777" w:rsidR="00A04F3E" w:rsidRPr="00A04F3E" w:rsidRDefault="00A04F3E" w:rsidP="00A04F3E">
            <w:pPr>
              <w:spacing w:line="240" w:lineRule="exact"/>
              <w:ind w:right="-57"/>
              <w:rPr>
                <w:rFonts w:eastAsia="Calibri"/>
                <w:lang w:val="ro-RO"/>
              </w:rPr>
            </w:pPr>
            <w:r w:rsidRPr="00A04F3E">
              <w:rPr>
                <w:rFonts w:eastAsia="Calibri"/>
                <w:lang w:val="ro-RO"/>
              </w:rPr>
              <w:t>Goruneto-stejărete de productivitate inferioară (i).</w:t>
            </w:r>
          </w:p>
        </w:tc>
        <w:tc>
          <w:tcPr>
            <w:tcW w:w="1538" w:type="pct"/>
            <w:vMerge/>
            <w:tcBorders>
              <w:right w:val="double" w:sz="4" w:space="0" w:color="auto"/>
            </w:tcBorders>
            <w:vAlign w:val="center"/>
          </w:tcPr>
          <w:p w14:paraId="72270A09" w14:textId="77777777" w:rsidR="00A04F3E" w:rsidRPr="00A04F3E" w:rsidRDefault="00A04F3E" w:rsidP="00A04F3E">
            <w:pPr>
              <w:spacing w:line="240" w:lineRule="exact"/>
              <w:ind w:right="-57"/>
              <w:rPr>
                <w:rFonts w:eastAsia="Calibri"/>
                <w:lang w:val="ro-RO"/>
              </w:rPr>
            </w:pPr>
          </w:p>
        </w:tc>
      </w:tr>
      <w:tr w:rsidR="00A04F3E" w:rsidRPr="00A04F3E" w14:paraId="52D9C5AA" w14:textId="77777777" w:rsidTr="005F3930">
        <w:tc>
          <w:tcPr>
            <w:tcW w:w="5000" w:type="pct"/>
            <w:gridSpan w:val="5"/>
            <w:tcBorders>
              <w:top w:val="double" w:sz="4" w:space="0" w:color="auto"/>
              <w:left w:val="double" w:sz="4" w:space="0" w:color="auto"/>
              <w:right w:val="double" w:sz="4" w:space="0" w:color="auto"/>
            </w:tcBorders>
          </w:tcPr>
          <w:p w14:paraId="7929C790"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5 5 Şleauri de deal cu gorun şi stejar pedunculat (Querco-roboris-sessiliflorae-Cărpineta)</w:t>
            </w:r>
          </w:p>
        </w:tc>
      </w:tr>
      <w:tr w:rsidR="00A04F3E" w:rsidRPr="00A04F3E" w14:paraId="3867F66C" w14:textId="77777777" w:rsidTr="005F3930">
        <w:trPr>
          <w:trHeight w:val="260"/>
        </w:trPr>
        <w:tc>
          <w:tcPr>
            <w:tcW w:w="201" w:type="pct"/>
            <w:vMerge w:val="restart"/>
            <w:tcBorders>
              <w:left w:val="double" w:sz="4" w:space="0" w:color="auto"/>
            </w:tcBorders>
            <w:vAlign w:val="center"/>
          </w:tcPr>
          <w:p w14:paraId="0780E965" w14:textId="77777777" w:rsidR="00A04F3E" w:rsidRPr="00A04F3E" w:rsidRDefault="00A04F3E" w:rsidP="00A04F3E">
            <w:pPr>
              <w:spacing w:line="240" w:lineRule="exact"/>
              <w:ind w:right="-57"/>
              <w:rPr>
                <w:rFonts w:eastAsia="Calibri"/>
                <w:lang w:val="ro-RO"/>
              </w:rPr>
            </w:pPr>
            <w:r w:rsidRPr="00A04F3E">
              <w:rPr>
                <w:rFonts w:eastAsia="Calibri"/>
                <w:lang w:val="ro-RO"/>
              </w:rPr>
              <w:t>5 51</w:t>
            </w:r>
          </w:p>
        </w:tc>
        <w:tc>
          <w:tcPr>
            <w:tcW w:w="1448" w:type="pct"/>
            <w:vMerge w:val="restart"/>
            <w:vAlign w:val="center"/>
          </w:tcPr>
          <w:p w14:paraId="77868AF9" w14:textId="77777777" w:rsidR="00A04F3E" w:rsidRPr="00A04F3E" w:rsidRDefault="00A04F3E" w:rsidP="00A04F3E">
            <w:pPr>
              <w:spacing w:line="240" w:lineRule="exact"/>
              <w:ind w:right="-57"/>
              <w:rPr>
                <w:rFonts w:eastAsia="Calibri"/>
                <w:lang w:val="ro-RO"/>
              </w:rPr>
            </w:pPr>
            <w:r w:rsidRPr="00A04F3E">
              <w:rPr>
                <w:rFonts w:eastAsia="Calibri"/>
                <w:lang w:val="ro-RO"/>
              </w:rPr>
              <w:t>Şleauri de deal cu gorun şi stejar pedunculat (Querco-roboris- sessiliflorae-Cărpineta)</w:t>
            </w:r>
          </w:p>
        </w:tc>
        <w:tc>
          <w:tcPr>
            <w:tcW w:w="264" w:type="pct"/>
            <w:tcBorders>
              <w:right w:val="nil"/>
            </w:tcBorders>
            <w:vAlign w:val="center"/>
          </w:tcPr>
          <w:p w14:paraId="7F8E7700" w14:textId="77777777" w:rsidR="00A04F3E" w:rsidRPr="00A04F3E" w:rsidRDefault="00A04F3E" w:rsidP="00A04F3E">
            <w:pPr>
              <w:spacing w:line="240" w:lineRule="exact"/>
              <w:ind w:right="-57"/>
              <w:rPr>
                <w:rFonts w:eastAsia="Calibri"/>
                <w:lang w:val="ro-RO"/>
              </w:rPr>
            </w:pPr>
            <w:r w:rsidRPr="00A04F3E">
              <w:rPr>
                <w:rFonts w:eastAsia="Calibri"/>
                <w:lang w:val="ro-RO"/>
              </w:rPr>
              <w:t>5 51.1</w:t>
            </w:r>
          </w:p>
        </w:tc>
        <w:tc>
          <w:tcPr>
            <w:tcW w:w="1549" w:type="pct"/>
            <w:tcBorders>
              <w:left w:val="nil"/>
            </w:tcBorders>
            <w:vAlign w:val="center"/>
          </w:tcPr>
          <w:p w14:paraId="177847A5" w14:textId="77777777" w:rsidR="00A04F3E" w:rsidRPr="00A04F3E" w:rsidRDefault="00A04F3E" w:rsidP="00A04F3E">
            <w:pPr>
              <w:spacing w:line="240" w:lineRule="exact"/>
              <w:ind w:right="-57"/>
              <w:rPr>
                <w:rFonts w:eastAsia="Calibri"/>
                <w:lang w:val="ro-RO"/>
              </w:rPr>
            </w:pPr>
            <w:r w:rsidRPr="00A04F3E">
              <w:rPr>
                <w:rFonts w:eastAsia="Calibri"/>
                <w:lang w:val="ro-RO"/>
              </w:rPr>
              <w:t>Stejăreto-goruneto-şleau de productivitate superioară (s)</w:t>
            </w:r>
          </w:p>
        </w:tc>
        <w:tc>
          <w:tcPr>
            <w:tcW w:w="1538" w:type="pct"/>
            <w:vMerge w:val="restart"/>
            <w:tcBorders>
              <w:right w:val="double" w:sz="4" w:space="0" w:color="auto"/>
            </w:tcBorders>
            <w:vAlign w:val="center"/>
          </w:tcPr>
          <w:p w14:paraId="7C61362A" w14:textId="77777777" w:rsidR="00A04F3E" w:rsidRPr="00A04F3E" w:rsidRDefault="00A04F3E" w:rsidP="00A04F3E">
            <w:pPr>
              <w:spacing w:line="240" w:lineRule="exact"/>
              <w:ind w:right="-57"/>
              <w:rPr>
                <w:rFonts w:eastAsia="Calibri"/>
                <w:lang w:val="ro-RO"/>
              </w:rPr>
            </w:pPr>
            <w:r w:rsidRPr="00A04F3E">
              <w:rPr>
                <w:rFonts w:eastAsia="Calibri"/>
                <w:lang w:val="ro-RO"/>
              </w:rPr>
              <w:t>-</w:t>
            </w:r>
          </w:p>
        </w:tc>
      </w:tr>
      <w:tr w:rsidR="00A04F3E" w:rsidRPr="00A04F3E" w14:paraId="1AFC8F91" w14:textId="77777777" w:rsidTr="005F3930">
        <w:trPr>
          <w:trHeight w:val="260"/>
        </w:trPr>
        <w:tc>
          <w:tcPr>
            <w:tcW w:w="201" w:type="pct"/>
            <w:vMerge/>
            <w:tcBorders>
              <w:left w:val="double" w:sz="4" w:space="0" w:color="auto"/>
            </w:tcBorders>
            <w:vAlign w:val="center"/>
          </w:tcPr>
          <w:p w14:paraId="07656F2B" w14:textId="77777777" w:rsidR="00A04F3E" w:rsidRPr="00A04F3E" w:rsidRDefault="00A04F3E" w:rsidP="00A04F3E">
            <w:pPr>
              <w:spacing w:line="240" w:lineRule="exact"/>
              <w:ind w:right="-57"/>
              <w:rPr>
                <w:rFonts w:eastAsia="Calibri"/>
                <w:lang w:val="ro-RO"/>
              </w:rPr>
            </w:pPr>
          </w:p>
        </w:tc>
        <w:tc>
          <w:tcPr>
            <w:tcW w:w="1448" w:type="pct"/>
            <w:vMerge/>
            <w:vAlign w:val="center"/>
          </w:tcPr>
          <w:p w14:paraId="5966879B" w14:textId="77777777" w:rsidR="00A04F3E" w:rsidRPr="00A04F3E" w:rsidRDefault="00A04F3E" w:rsidP="00A04F3E">
            <w:pPr>
              <w:spacing w:line="240" w:lineRule="exact"/>
              <w:ind w:right="-57"/>
              <w:rPr>
                <w:rFonts w:eastAsia="Calibri"/>
                <w:lang w:val="ro-RO"/>
              </w:rPr>
            </w:pPr>
          </w:p>
        </w:tc>
        <w:tc>
          <w:tcPr>
            <w:tcW w:w="264" w:type="pct"/>
            <w:tcBorders>
              <w:right w:val="nil"/>
            </w:tcBorders>
            <w:vAlign w:val="center"/>
          </w:tcPr>
          <w:p w14:paraId="4D6D2DFC" w14:textId="77777777" w:rsidR="00A04F3E" w:rsidRPr="00A04F3E" w:rsidRDefault="00A04F3E" w:rsidP="00A04F3E">
            <w:pPr>
              <w:spacing w:line="240" w:lineRule="exact"/>
              <w:ind w:right="-57"/>
              <w:rPr>
                <w:rFonts w:eastAsia="Calibri"/>
                <w:lang w:val="ro-RO"/>
              </w:rPr>
            </w:pPr>
            <w:r w:rsidRPr="00A04F3E">
              <w:rPr>
                <w:rFonts w:eastAsia="Calibri"/>
                <w:lang w:val="ro-RO"/>
              </w:rPr>
              <w:t>5 51.2</w:t>
            </w:r>
          </w:p>
        </w:tc>
        <w:tc>
          <w:tcPr>
            <w:tcW w:w="1549" w:type="pct"/>
            <w:tcBorders>
              <w:left w:val="nil"/>
            </w:tcBorders>
            <w:vAlign w:val="center"/>
          </w:tcPr>
          <w:p w14:paraId="7089ECDE" w14:textId="77777777" w:rsidR="00A04F3E" w:rsidRPr="00A04F3E" w:rsidRDefault="00A04F3E" w:rsidP="00A04F3E">
            <w:pPr>
              <w:spacing w:line="240" w:lineRule="exact"/>
              <w:ind w:right="-57"/>
              <w:rPr>
                <w:rFonts w:eastAsia="Calibri"/>
                <w:lang w:val="ro-RO"/>
              </w:rPr>
            </w:pPr>
            <w:r w:rsidRPr="00A04F3E">
              <w:rPr>
                <w:rFonts w:eastAsia="Calibri"/>
                <w:lang w:val="ro-RO"/>
              </w:rPr>
              <w:t>Şleau de deal cu gorun şi stejar pedunculat de productivitate superioară (s)</w:t>
            </w:r>
          </w:p>
        </w:tc>
        <w:tc>
          <w:tcPr>
            <w:tcW w:w="1538" w:type="pct"/>
            <w:vMerge/>
            <w:tcBorders>
              <w:right w:val="double" w:sz="4" w:space="0" w:color="auto"/>
            </w:tcBorders>
            <w:vAlign w:val="center"/>
          </w:tcPr>
          <w:p w14:paraId="7650F60F" w14:textId="77777777" w:rsidR="00A04F3E" w:rsidRPr="00A04F3E" w:rsidRDefault="00A04F3E" w:rsidP="00A04F3E">
            <w:pPr>
              <w:spacing w:line="240" w:lineRule="exact"/>
              <w:ind w:right="-57"/>
              <w:rPr>
                <w:rFonts w:eastAsia="Calibri"/>
                <w:lang w:val="ro-RO"/>
              </w:rPr>
            </w:pPr>
          </w:p>
        </w:tc>
      </w:tr>
      <w:tr w:rsidR="00A04F3E" w:rsidRPr="00A04F3E" w14:paraId="5DCB8D2F" w14:textId="77777777" w:rsidTr="005F3930">
        <w:trPr>
          <w:trHeight w:val="260"/>
        </w:trPr>
        <w:tc>
          <w:tcPr>
            <w:tcW w:w="201" w:type="pct"/>
            <w:vMerge/>
            <w:tcBorders>
              <w:left w:val="double" w:sz="4" w:space="0" w:color="auto"/>
            </w:tcBorders>
            <w:vAlign w:val="center"/>
          </w:tcPr>
          <w:p w14:paraId="661C79BA" w14:textId="77777777" w:rsidR="00A04F3E" w:rsidRPr="00A04F3E" w:rsidRDefault="00A04F3E" w:rsidP="00A04F3E">
            <w:pPr>
              <w:spacing w:line="240" w:lineRule="exact"/>
              <w:ind w:right="-57"/>
              <w:rPr>
                <w:rFonts w:eastAsia="Calibri"/>
                <w:lang w:val="ro-RO"/>
              </w:rPr>
            </w:pPr>
          </w:p>
        </w:tc>
        <w:tc>
          <w:tcPr>
            <w:tcW w:w="1448" w:type="pct"/>
            <w:vMerge/>
            <w:vAlign w:val="center"/>
          </w:tcPr>
          <w:p w14:paraId="6D76BC6B" w14:textId="77777777" w:rsidR="00A04F3E" w:rsidRPr="00A04F3E" w:rsidRDefault="00A04F3E" w:rsidP="00A04F3E">
            <w:pPr>
              <w:spacing w:line="240" w:lineRule="exact"/>
              <w:ind w:right="-57"/>
              <w:rPr>
                <w:rFonts w:eastAsia="Calibri"/>
                <w:lang w:val="ro-RO"/>
              </w:rPr>
            </w:pPr>
          </w:p>
        </w:tc>
        <w:tc>
          <w:tcPr>
            <w:tcW w:w="264" w:type="pct"/>
            <w:tcBorders>
              <w:right w:val="nil"/>
            </w:tcBorders>
            <w:vAlign w:val="center"/>
          </w:tcPr>
          <w:p w14:paraId="7F274BA1" w14:textId="77777777" w:rsidR="00A04F3E" w:rsidRPr="00A04F3E" w:rsidRDefault="00A04F3E" w:rsidP="00A04F3E">
            <w:pPr>
              <w:spacing w:line="240" w:lineRule="exact"/>
              <w:ind w:right="-57"/>
              <w:rPr>
                <w:rFonts w:eastAsia="Calibri"/>
                <w:lang w:val="ro-RO"/>
              </w:rPr>
            </w:pPr>
            <w:r w:rsidRPr="00A04F3E">
              <w:rPr>
                <w:rFonts w:eastAsia="Calibri"/>
                <w:lang w:val="ro-RO"/>
              </w:rPr>
              <w:t>5 51.3</w:t>
            </w:r>
          </w:p>
        </w:tc>
        <w:tc>
          <w:tcPr>
            <w:tcW w:w="1549" w:type="pct"/>
            <w:tcBorders>
              <w:left w:val="nil"/>
            </w:tcBorders>
            <w:vAlign w:val="center"/>
          </w:tcPr>
          <w:p w14:paraId="218D5BF2" w14:textId="77777777" w:rsidR="00A04F3E" w:rsidRPr="00A04F3E" w:rsidRDefault="00A04F3E" w:rsidP="00A04F3E">
            <w:pPr>
              <w:spacing w:line="240" w:lineRule="exact"/>
              <w:ind w:right="-57"/>
              <w:rPr>
                <w:rFonts w:eastAsia="Calibri"/>
                <w:lang w:val="ro-RO"/>
              </w:rPr>
            </w:pPr>
            <w:r w:rsidRPr="00A04F3E">
              <w:rPr>
                <w:rFonts w:eastAsia="Calibri"/>
                <w:lang w:val="ro-RO"/>
              </w:rPr>
              <w:t>Stejăreto-goruneto-şleau de productivitate mijlocie (m)</w:t>
            </w:r>
          </w:p>
        </w:tc>
        <w:tc>
          <w:tcPr>
            <w:tcW w:w="1538" w:type="pct"/>
            <w:vMerge/>
            <w:tcBorders>
              <w:right w:val="double" w:sz="4" w:space="0" w:color="auto"/>
            </w:tcBorders>
            <w:vAlign w:val="center"/>
          </w:tcPr>
          <w:p w14:paraId="470D2184" w14:textId="77777777" w:rsidR="00A04F3E" w:rsidRPr="00A04F3E" w:rsidRDefault="00A04F3E" w:rsidP="00A04F3E">
            <w:pPr>
              <w:spacing w:line="240" w:lineRule="exact"/>
              <w:ind w:right="-57"/>
              <w:rPr>
                <w:rFonts w:eastAsia="Calibri"/>
                <w:lang w:val="ro-RO"/>
              </w:rPr>
            </w:pPr>
          </w:p>
        </w:tc>
      </w:tr>
      <w:tr w:rsidR="00A04F3E" w:rsidRPr="00A04F3E" w14:paraId="0D2515C7" w14:textId="77777777" w:rsidTr="005F3930">
        <w:trPr>
          <w:trHeight w:val="260"/>
        </w:trPr>
        <w:tc>
          <w:tcPr>
            <w:tcW w:w="201" w:type="pct"/>
            <w:vMerge/>
            <w:tcBorders>
              <w:left w:val="double" w:sz="4" w:space="0" w:color="auto"/>
              <w:bottom w:val="double" w:sz="4" w:space="0" w:color="auto"/>
            </w:tcBorders>
            <w:vAlign w:val="center"/>
          </w:tcPr>
          <w:p w14:paraId="64F421CF" w14:textId="77777777" w:rsidR="00A04F3E" w:rsidRPr="00A04F3E" w:rsidRDefault="00A04F3E" w:rsidP="00A04F3E">
            <w:pPr>
              <w:spacing w:line="240" w:lineRule="exact"/>
              <w:ind w:right="-57"/>
              <w:rPr>
                <w:rFonts w:eastAsia="Calibri"/>
                <w:lang w:val="ro-RO"/>
              </w:rPr>
            </w:pPr>
          </w:p>
        </w:tc>
        <w:tc>
          <w:tcPr>
            <w:tcW w:w="1448" w:type="pct"/>
            <w:vMerge/>
            <w:tcBorders>
              <w:bottom w:val="double" w:sz="4" w:space="0" w:color="auto"/>
            </w:tcBorders>
            <w:vAlign w:val="center"/>
          </w:tcPr>
          <w:p w14:paraId="04C1E4F5" w14:textId="77777777" w:rsidR="00A04F3E" w:rsidRPr="00A04F3E" w:rsidRDefault="00A04F3E" w:rsidP="00A04F3E">
            <w:pPr>
              <w:spacing w:line="240" w:lineRule="exact"/>
              <w:ind w:right="-57"/>
              <w:rPr>
                <w:rFonts w:eastAsia="Calibri"/>
                <w:lang w:val="ro-RO"/>
              </w:rPr>
            </w:pPr>
          </w:p>
        </w:tc>
        <w:tc>
          <w:tcPr>
            <w:tcW w:w="264" w:type="pct"/>
            <w:tcBorders>
              <w:bottom w:val="double" w:sz="4" w:space="0" w:color="auto"/>
              <w:right w:val="nil"/>
            </w:tcBorders>
            <w:vAlign w:val="center"/>
          </w:tcPr>
          <w:p w14:paraId="1D794DEB" w14:textId="77777777" w:rsidR="00A04F3E" w:rsidRPr="00A04F3E" w:rsidRDefault="00A04F3E" w:rsidP="00A04F3E">
            <w:pPr>
              <w:spacing w:line="240" w:lineRule="exact"/>
              <w:ind w:right="-57"/>
              <w:rPr>
                <w:rFonts w:eastAsia="Calibri"/>
                <w:lang w:val="ro-RO"/>
              </w:rPr>
            </w:pPr>
            <w:r w:rsidRPr="00A04F3E">
              <w:rPr>
                <w:rFonts w:eastAsia="Calibri"/>
                <w:lang w:val="ro-RO"/>
              </w:rPr>
              <w:t>5 51.4</w:t>
            </w:r>
          </w:p>
        </w:tc>
        <w:tc>
          <w:tcPr>
            <w:tcW w:w="1549" w:type="pct"/>
            <w:tcBorders>
              <w:left w:val="nil"/>
              <w:bottom w:val="double" w:sz="4" w:space="0" w:color="auto"/>
            </w:tcBorders>
            <w:vAlign w:val="center"/>
          </w:tcPr>
          <w:p w14:paraId="51AEEBB7" w14:textId="77777777" w:rsidR="00A04F3E" w:rsidRPr="00A04F3E" w:rsidRDefault="00A04F3E" w:rsidP="00A04F3E">
            <w:pPr>
              <w:spacing w:line="240" w:lineRule="exact"/>
              <w:ind w:right="-57"/>
              <w:rPr>
                <w:rFonts w:eastAsia="Calibri"/>
                <w:lang w:val="ro-RO"/>
              </w:rPr>
            </w:pPr>
            <w:r w:rsidRPr="00A04F3E">
              <w:rPr>
                <w:rFonts w:eastAsia="Calibri"/>
                <w:lang w:val="ro-RO"/>
              </w:rPr>
              <w:t>Şleau de deal cu gorun şi stejar pedunculat de productivitate  mijlocie (m).</w:t>
            </w:r>
          </w:p>
        </w:tc>
        <w:tc>
          <w:tcPr>
            <w:tcW w:w="1538" w:type="pct"/>
            <w:vMerge/>
            <w:tcBorders>
              <w:bottom w:val="double" w:sz="4" w:space="0" w:color="auto"/>
              <w:right w:val="double" w:sz="4" w:space="0" w:color="auto"/>
            </w:tcBorders>
            <w:vAlign w:val="center"/>
          </w:tcPr>
          <w:p w14:paraId="3E959FED" w14:textId="77777777" w:rsidR="00A04F3E" w:rsidRPr="00A04F3E" w:rsidRDefault="00A04F3E" w:rsidP="00A04F3E">
            <w:pPr>
              <w:spacing w:line="240" w:lineRule="exact"/>
              <w:ind w:right="-57"/>
              <w:rPr>
                <w:rFonts w:eastAsia="Calibri"/>
                <w:lang w:val="ro-RO"/>
              </w:rPr>
            </w:pPr>
          </w:p>
        </w:tc>
      </w:tr>
    </w:tbl>
    <w:p w14:paraId="62C11C21" w14:textId="77777777" w:rsidR="00A04F3E" w:rsidRPr="00A04F3E" w:rsidRDefault="00A04F3E" w:rsidP="00A04F3E">
      <w:pPr>
        <w:rPr>
          <w:rFonts w:eastAsia="Calibri"/>
          <w:lang w:val="ro-RO"/>
        </w:rPr>
      </w:pPr>
    </w:p>
    <w:p w14:paraId="2560F79B" w14:textId="77777777" w:rsidR="00A04F3E" w:rsidRPr="00A04F3E" w:rsidRDefault="00A04F3E" w:rsidP="00A04F3E">
      <w:pPr>
        <w:rPr>
          <w:rFonts w:eastAsia="Calibri"/>
          <w:lang w:val="ro-RO"/>
        </w:rPr>
      </w:pPr>
    </w:p>
    <w:p w14:paraId="1407B214" w14:textId="77777777" w:rsidR="00A04F3E" w:rsidRPr="00A04F3E" w:rsidRDefault="00A04F3E" w:rsidP="00A04F3E">
      <w:pPr>
        <w:jc w:val="center"/>
        <w:rPr>
          <w:rFonts w:eastAsia="Calibri"/>
          <w:b/>
          <w:bCs/>
          <w:caps/>
          <w:u w:val="single"/>
          <w:lang w:val="ro-RO"/>
        </w:rPr>
      </w:pPr>
      <w:r w:rsidRPr="00A04F3E">
        <w:rPr>
          <w:rFonts w:eastAsia="Calibri"/>
          <w:b/>
          <w:bCs/>
          <w:u w:val="single"/>
          <w:lang w:val="ro-RO"/>
        </w:rPr>
        <w:t xml:space="preserve">GRUPA DE FORMATII: </w:t>
      </w:r>
      <w:r w:rsidRPr="00A04F3E">
        <w:rPr>
          <w:rFonts w:eastAsia="Calibri"/>
          <w:b/>
          <w:bCs/>
          <w:caps/>
          <w:u w:val="single"/>
          <w:lang w:val="ro-RO"/>
        </w:rPr>
        <w:t xml:space="preserve">6 STEJĂRETE DE STEJAR PEDUNCULAT ŞI  PĂDURI CU STEJAR PEDUNCULAT (FĂRĂ GORUN) </w:t>
      </w:r>
    </w:p>
    <w:p w14:paraId="064768A9" w14:textId="77777777" w:rsidR="00A04F3E" w:rsidRPr="00A04F3E" w:rsidRDefault="00A04F3E" w:rsidP="00A04F3E">
      <w:pPr>
        <w:jc w:val="center"/>
        <w:rPr>
          <w:rFonts w:eastAsia="Calibri"/>
          <w:b/>
          <w:bCs/>
          <w:caps/>
          <w:u w:val="single"/>
          <w:lang w:val="ro-RO"/>
        </w:rPr>
      </w:pPr>
      <w:r w:rsidRPr="00A04F3E">
        <w:rPr>
          <w:rFonts w:eastAsia="Calibri"/>
          <w:b/>
          <w:bCs/>
          <w:caps/>
          <w:u w:val="single"/>
          <w:lang w:val="ro-RO"/>
        </w:rPr>
        <w:t>(QUERCETA ROBORIS)</w:t>
      </w:r>
    </w:p>
    <w:p w14:paraId="7C86C221" w14:textId="77777777" w:rsidR="00A04F3E" w:rsidRPr="00A04F3E" w:rsidRDefault="00A04F3E" w:rsidP="00A04F3E">
      <w:pPr>
        <w:jc w:val="center"/>
        <w:rPr>
          <w:rFonts w:eastAsia="Calibri"/>
          <w:lang w:val="ro-RO"/>
        </w:rPr>
      </w:pPr>
    </w:p>
    <w:tbl>
      <w:tblPr>
        <w:tblW w:w="498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4310"/>
        <w:gridCol w:w="804"/>
        <w:gridCol w:w="5113"/>
        <w:gridCol w:w="4210"/>
      </w:tblGrid>
      <w:tr w:rsidR="00A04F3E" w:rsidRPr="00A04F3E" w14:paraId="3C356D0A" w14:textId="77777777" w:rsidTr="005F3930">
        <w:trPr>
          <w:tblHeader/>
        </w:trPr>
        <w:tc>
          <w:tcPr>
            <w:tcW w:w="1635" w:type="pct"/>
            <w:gridSpan w:val="2"/>
            <w:tcBorders>
              <w:top w:val="double" w:sz="4" w:space="0" w:color="auto"/>
              <w:left w:val="double" w:sz="4" w:space="0" w:color="auto"/>
              <w:bottom w:val="double" w:sz="4" w:space="0" w:color="auto"/>
            </w:tcBorders>
            <w:vAlign w:val="center"/>
          </w:tcPr>
          <w:p w14:paraId="58D268AB" w14:textId="77777777" w:rsidR="00A04F3E" w:rsidRPr="00A04F3E" w:rsidRDefault="00A04F3E" w:rsidP="00A04F3E">
            <w:pPr>
              <w:spacing w:line="240" w:lineRule="exact"/>
              <w:ind w:right="-57"/>
              <w:jc w:val="center"/>
              <w:rPr>
                <w:rFonts w:eastAsia="Calibri"/>
                <w:b/>
                <w:bCs/>
                <w:lang w:val="ro-RO"/>
              </w:rPr>
            </w:pPr>
            <w:r w:rsidRPr="00A04F3E">
              <w:rPr>
                <w:rFonts w:eastAsia="Calibri"/>
                <w:b/>
                <w:bCs/>
                <w:lang w:val="ro-RO"/>
              </w:rPr>
              <w:t>FORMATIA</w:t>
            </w:r>
          </w:p>
          <w:p w14:paraId="1B064B8E" w14:textId="77777777" w:rsidR="00A04F3E" w:rsidRPr="00A04F3E" w:rsidRDefault="00A04F3E" w:rsidP="00A04F3E">
            <w:pPr>
              <w:spacing w:line="240" w:lineRule="exact"/>
              <w:ind w:right="-57"/>
              <w:jc w:val="center"/>
              <w:rPr>
                <w:rFonts w:eastAsia="Calibri"/>
                <w:b/>
                <w:bCs/>
                <w:lang w:val="ro-RO"/>
              </w:rPr>
            </w:pPr>
            <w:r w:rsidRPr="00A04F3E">
              <w:rPr>
                <w:rFonts w:eastAsia="Calibri"/>
                <w:b/>
                <w:bCs/>
                <w:lang w:val="ro-RO"/>
              </w:rPr>
              <w:t>Grupa de tipuri</w:t>
            </w:r>
          </w:p>
        </w:tc>
        <w:tc>
          <w:tcPr>
            <w:tcW w:w="1966" w:type="pct"/>
            <w:gridSpan w:val="2"/>
            <w:tcBorders>
              <w:top w:val="double" w:sz="4" w:space="0" w:color="auto"/>
              <w:bottom w:val="double" w:sz="4" w:space="0" w:color="auto"/>
            </w:tcBorders>
          </w:tcPr>
          <w:p w14:paraId="5B8D3B7C" w14:textId="77777777" w:rsidR="00A04F3E" w:rsidRPr="00A04F3E" w:rsidRDefault="00A04F3E" w:rsidP="00A04F3E">
            <w:pPr>
              <w:spacing w:line="240" w:lineRule="exact"/>
              <w:ind w:right="-57"/>
              <w:jc w:val="center"/>
              <w:rPr>
                <w:rFonts w:eastAsia="Calibri"/>
                <w:b/>
                <w:bCs/>
                <w:lang w:val="ro-RO"/>
              </w:rPr>
            </w:pPr>
          </w:p>
          <w:p w14:paraId="542FE707" w14:textId="77777777" w:rsidR="00A04F3E" w:rsidRPr="00A04F3E" w:rsidRDefault="00A04F3E" w:rsidP="00A04F3E">
            <w:pPr>
              <w:spacing w:line="240" w:lineRule="exact"/>
              <w:ind w:right="-57"/>
              <w:jc w:val="center"/>
              <w:rPr>
                <w:rFonts w:eastAsia="Calibri"/>
                <w:b/>
                <w:bCs/>
                <w:vertAlign w:val="superscript"/>
                <w:lang w:val="ro-RO"/>
              </w:rPr>
            </w:pPr>
            <w:r w:rsidRPr="00A04F3E">
              <w:rPr>
                <w:rFonts w:eastAsia="Calibri"/>
                <w:b/>
                <w:bCs/>
                <w:lang w:val="ro-RO"/>
              </w:rPr>
              <w:t>Tipuri de pădure</w:t>
            </w:r>
            <w:r w:rsidRPr="00A04F3E">
              <w:rPr>
                <w:rFonts w:eastAsia="Calibri"/>
                <w:b/>
                <w:bCs/>
                <w:vertAlign w:val="superscript"/>
                <w:lang w:val="ro-RO"/>
              </w:rPr>
              <w:t>+)</w:t>
            </w:r>
          </w:p>
        </w:tc>
        <w:tc>
          <w:tcPr>
            <w:tcW w:w="1399" w:type="pct"/>
            <w:tcBorders>
              <w:top w:val="double" w:sz="4" w:space="0" w:color="auto"/>
              <w:bottom w:val="double" w:sz="4" w:space="0" w:color="auto"/>
              <w:right w:val="double" w:sz="4" w:space="0" w:color="auto"/>
            </w:tcBorders>
          </w:tcPr>
          <w:p w14:paraId="4CBECF5C" w14:textId="77777777" w:rsidR="00A04F3E" w:rsidRPr="00A04F3E" w:rsidRDefault="00A04F3E" w:rsidP="00A04F3E">
            <w:pPr>
              <w:ind w:right="-57"/>
              <w:jc w:val="center"/>
              <w:rPr>
                <w:rFonts w:eastAsia="Calibri"/>
                <w:b/>
                <w:bCs/>
                <w:lang w:val="ro-RO"/>
              </w:rPr>
            </w:pPr>
            <w:r w:rsidRPr="00A04F3E">
              <w:rPr>
                <w:rFonts w:eastAsia="Calibri"/>
                <w:b/>
                <w:bCs/>
                <w:lang w:val="ro-RO"/>
              </w:rPr>
              <w:t>Tipuri de pădure</w:t>
            </w:r>
          </w:p>
          <w:p w14:paraId="4F25D1C4" w14:textId="77777777" w:rsidR="00A04F3E" w:rsidRPr="00A04F3E" w:rsidRDefault="00A04F3E" w:rsidP="00A04F3E">
            <w:pPr>
              <w:ind w:right="-57"/>
              <w:jc w:val="center"/>
              <w:rPr>
                <w:rFonts w:eastAsia="Calibri"/>
                <w:b/>
                <w:bCs/>
                <w:lang w:val="ro-RO"/>
              </w:rPr>
            </w:pPr>
            <w:r w:rsidRPr="00A04F3E">
              <w:rPr>
                <w:rFonts w:eastAsia="Calibri"/>
                <w:b/>
                <w:bCs/>
                <w:lang w:val="ro-RO"/>
              </w:rPr>
              <w:t>identificate în amenajamentele silvice</w:t>
            </w:r>
          </w:p>
          <w:p w14:paraId="78ED21C5" w14:textId="77777777" w:rsidR="00A04F3E" w:rsidRPr="00A04F3E" w:rsidRDefault="00A04F3E" w:rsidP="00A04F3E">
            <w:pPr>
              <w:spacing w:line="240" w:lineRule="exact"/>
              <w:ind w:right="-57"/>
              <w:jc w:val="center"/>
              <w:rPr>
                <w:rFonts w:eastAsia="Calibri"/>
                <w:b/>
                <w:bCs/>
                <w:vertAlign w:val="superscript"/>
                <w:lang w:val="ro-RO"/>
              </w:rPr>
            </w:pPr>
          </w:p>
        </w:tc>
      </w:tr>
      <w:tr w:rsidR="00A04F3E" w:rsidRPr="00A04F3E" w14:paraId="1B9D9621" w14:textId="77777777" w:rsidTr="005F3930">
        <w:tc>
          <w:tcPr>
            <w:tcW w:w="5000" w:type="pct"/>
            <w:gridSpan w:val="5"/>
            <w:tcBorders>
              <w:top w:val="double" w:sz="4" w:space="0" w:color="auto"/>
              <w:left w:val="double" w:sz="4" w:space="0" w:color="auto"/>
              <w:bottom w:val="double" w:sz="4" w:space="0" w:color="auto"/>
              <w:right w:val="double" w:sz="4" w:space="0" w:color="auto"/>
            </w:tcBorders>
          </w:tcPr>
          <w:p w14:paraId="68A4F6D1"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 xml:space="preserve">6 </w:t>
            </w:r>
            <w:r w:rsidRPr="00A04F3E">
              <w:rPr>
                <w:rFonts w:eastAsia="Calibri"/>
                <w:caps/>
                <w:lang w:val="ro-RO"/>
              </w:rPr>
              <w:t xml:space="preserve">1 </w:t>
            </w:r>
            <w:r w:rsidRPr="00A04F3E">
              <w:rPr>
                <w:rFonts w:eastAsia="Calibri"/>
                <w:lang w:val="ro-RO"/>
              </w:rPr>
              <w:t>Stejărete pure de stejar</w:t>
            </w:r>
            <w:r w:rsidRPr="00A04F3E">
              <w:rPr>
                <w:rFonts w:eastAsia="Calibri"/>
                <w:caps/>
                <w:lang w:val="ro-RO"/>
              </w:rPr>
              <w:t xml:space="preserve"> (</w:t>
            </w:r>
            <w:r w:rsidRPr="00A04F3E">
              <w:rPr>
                <w:rFonts w:eastAsia="Calibri"/>
                <w:lang w:val="ro-RO"/>
              </w:rPr>
              <w:t>Querceta roboris)</w:t>
            </w:r>
          </w:p>
        </w:tc>
      </w:tr>
      <w:tr w:rsidR="00A04F3E" w:rsidRPr="00A04F3E" w14:paraId="627A6ACB" w14:textId="77777777" w:rsidTr="005F3930">
        <w:trPr>
          <w:trHeight w:val="182"/>
        </w:trPr>
        <w:tc>
          <w:tcPr>
            <w:tcW w:w="203" w:type="pct"/>
            <w:vMerge w:val="restart"/>
            <w:tcBorders>
              <w:left w:val="double" w:sz="4" w:space="0" w:color="auto"/>
              <w:right w:val="nil"/>
            </w:tcBorders>
            <w:vAlign w:val="center"/>
          </w:tcPr>
          <w:p w14:paraId="0795408A" w14:textId="77777777" w:rsidR="00A04F3E" w:rsidRPr="00A04F3E" w:rsidRDefault="00A04F3E" w:rsidP="00A04F3E">
            <w:pPr>
              <w:spacing w:line="240" w:lineRule="exact"/>
              <w:ind w:right="-57"/>
              <w:rPr>
                <w:rFonts w:eastAsia="Calibri"/>
                <w:lang w:val="ro-RO"/>
              </w:rPr>
            </w:pPr>
            <w:r w:rsidRPr="00A04F3E">
              <w:rPr>
                <w:rFonts w:eastAsia="Calibri"/>
                <w:lang w:val="ro-RO"/>
              </w:rPr>
              <w:t>6 11</w:t>
            </w:r>
          </w:p>
        </w:tc>
        <w:tc>
          <w:tcPr>
            <w:tcW w:w="1432" w:type="pct"/>
            <w:vMerge w:val="restart"/>
            <w:tcBorders>
              <w:left w:val="nil"/>
            </w:tcBorders>
            <w:vAlign w:val="center"/>
          </w:tcPr>
          <w:p w14:paraId="03D9ABBA" w14:textId="77777777" w:rsidR="00A04F3E" w:rsidRPr="00A04F3E" w:rsidRDefault="00A04F3E" w:rsidP="00A04F3E">
            <w:pPr>
              <w:spacing w:line="240" w:lineRule="exact"/>
              <w:ind w:right="-57"/>
              <w:rPr>
                <w:rFonts w:eastAsia="Calibri"/>
                <w:lang w:val="ro-RO"/>
              </w:rPr>
            </w:pPr>
            <w:r w:rsidRPr="00A04F3E">
              <w:rPr>
                <w:rFonts w:eastAsia="Calibri"/>
                <w:lang w:val="ro-RO"/>
              </w:rPr>
              <w:t>Stejărete de câmpie</w:t>
            </w:r>
          </w:p>
          <w:p w14:paraId="509DBDE2" w14:textId="77777777" w:rsidR="00A04F3E" w:rsidRPr="00A04F3E" w:rsidRDefault="00A04F3E" w:rsidP="00A04F3E">
            <w:pPr>
              <w:spacing w:line="240" w:lineRule="exact"/>
              <w:ind w:right="-57"/>
              <w:rPr>
                <w:rFonts w:eastAsia="Calibri"/>
                <w:lang w:val="ro-RO"/>
              </w:rPr>
            </w:pPr>
            <w:r w:rsidRPr="00A04F3E">
              <w:rPr>
                <w:rFonts w:eastAsia="Calibri"/>
                <w:lang w:val="ro-RO"/>
              </w:rPr>
              <w:t>(Querceta roboris brachypodietosa)</w:t>
            </w:r>
          </w:p>
        </w:tc>
        <w:tc>
          <w:tcPr>
            <w:tcW w:w="267" w:type="pct"/>
            <w:tcBorders>
              <w:right w:val="nil"/>
            </w:tcBorders>
            <w:vAlign w:val="center"/>
          </w:tcPr>
          <w:p w14:paraId="4E8A7399" w14:textId="77777777" w:rsidR="00A04F3E" w:rsidRPr="00A04F3E" w:rsidRDefault="00A04F3E" w:rsidP="00A04F3E">
            <w:pPr>
              <w:spacing w:line="240" w:lineRule="exact"/>
              <w:ind w:right="-57"/>
              <w:rPr>
                <w:rFonts w:eastAsia="Calibri"/>
                <w:lang w:val="ro-RO"/>
              </w:rPr>
            </w:pPr>
            <w:r w:rsidRPr="00A04F3E">
              <w:rPr>
                <w:rFonts w:eastAsia="Calibri"/>
                <w:lang w:val="ro-RO"/>
              </w:rPr>
              <w:t>6 11.1</w:t>
            </w:r>
          </w:p>
        </w:tc>
        <w:tc>
          <w:tcPr>
            <w:tcW w:w="1699" w:type="pct"/>
            <w:tcBorders>
              <w:left w:val="nil"/>
            </w:tcBorders>
            <w:vAlign w:val="center"/>
          </w:tcPr>
          <w:p w14:paraId="30818F06" w14:textId="77777777" w:rsidR="00A04F3E" w:rsidRPr="00A04F3E" w:rsidRDefault="00A04F3E" w:rsidP="00A04F3E">
            <w:pPr>
              <w:spacing w:line="240" w:lineRule="exact"/>
              <w:ind w:right="-57"/>
              <w:rPr>
                <w:rFonts w:eastAsia="Calibri"/>
                <w:lang w:val="ro-RO"/>
              </w:rPr>
            </w:pPr>
            <w:r w:rsidRPr="00A04F3E">
              <w:rPr>
                <w:rFonts w:eastAsia="Calibri"/>
                <w:lang w:val="ro-RO"/>
              </w:rPr>
              <w:t>Stejăret de câmpie înaltă (s)</w:t>
            </w:r>
          </w:p>
        </w:tc>
        <w:tc>
          <w:tcPr>
            <w:tcW w:w="1399" w:type="pct"/>
            <w:vMerge w:val="restart"/>
            <w:tcBorders>
              <w:right w:val="double" w:sz="4" w:space="0" w:color="auto"/>
            </w:tcBorders>
            <w:vAlign w:val="center"/>
          </w:tcPr>
          <w:p w14:paraId="755895DE" w14:textId="77777777" w:rsidR="00A04F3E" w:rsidRPr="00A04F3E" w:rsidRDefault="00A04F3E" w:rsidP="00A04F3E">
            <w:pPr>
              <w:spacing w:line="240" w:lineRule="exact"/>
              <w:ind w:right="-57"/>
              <w:rPr>
                <w:rFonts w:eastAsia="Calibri"/>
                <w:lang w:val="ro-RO"/>
              </w:rPr>
            </w:pPr>
            <w:r w:rsidRPr="00A04F3E">
              <w:rPr>
                <w:rFonts w:eastAsia="Calibri"/>
                <w:lang w:val="ro-RO"/>
              </w:rPr>
              <w:t>-</w:t>
            </w:r>
          </w:p>
        </w:tc>
      </w:tr>
      <w:tr w:rsidR="00A04F3E" w:rsidRPr="00A04F3E" w14:paraId="6289E7A2" w14:textId="77777777" w:rsidTr="005F3930">
        <w:trPr>
          <w:trHeight w:val="193"/>
        </w:trPr>
        <w:tc>
          <w:tcPr>
            <w:tcW w:w="203" w:type="pct"/>
            <w:vMerge/>
            <w:tcBorders>
              <w:left w:val="double" w:sz="4" w:space="0" w:color="auto"/>
              <w:right w:val="nil"/>
            </w:tcBorders>
            <w:vAlign w:val="center"/>
          </w:tcPr>
          <w:p w14:paraId="0D5FE569" w14:textId="77777777" w:rsidR="00A04F3E" w:rsidRPr="00A04F3E" w:rsidRDefault="00A04F3E" w:rsidP="00A04F3E">
            <w:pPr>
              <w:spacing w:line="240" w:lineRule="exact"/>
              <w:ind w:right="-57"/>
              <w:rPr>
                <w:rFonts w:eastAsia="Calibri"/>
                <w:lang w:val="ro-RO"/>
              </w:rPr>
            </w:pPr>
          </w:p>
        </w:tc>
        <w:tc>
          <w:tcPr>
            <w:tcW w:w="1432" w:type="pct"/>
            <w:vMerge/>
            <w:tcBorders>
              <w:left w:val="nil"/>
            </w:tcBorders>
            <w:vAlign w:val="center"/>
          </w:tcPr>
          <w:p w14:paraId="32F0A3B2" w14:textId="77777777" w:rsidR="00A04F3E" w:rsidRPr="00A04F3E" w:rsidRDefault="00A04F3E" w:rsidP="00A04F3E">
            <w:pPr>
              <w:spacing w:line="240" w:lineRule="exact"/>
              <w:ind w:right="-57"/>
              <w:rPr>
                <w:rFonts w:eastAsia="Calibri"/>
                <w:lang w:val="ro-RO"/>
              </w:rPr>
            </w:pPr>
          </w:p>
        </w:tc>
        <w:tc>
          <w:tcPr>
            <w:tcW w:w="267" w:type="pct"/>
            <w:tcBorders>
              <w:right w:val="nil"/>
            </w:tcBorders>
            <w:vAlign w:val="center"/>
          </w:tcPr>
          <w:p w14:paraId="54C4A021" w14:textId="77777777" w:rsidR="00A04F3E" w:rsidRPr="00A04F3E" w:rsidRDefault="00A04F3E" w:rsidP="00A04F3E">
            <w:pPr>
              <w:spacing w:line="240" w:lineRule="exact"/>
              <w:ind w:right="-57"/>
              <w:rPr>
                <w:rFonts w:eastAsia="Calibri"/>
                <w:lang w:val="ro-RO"/>
              </w:rPr>
            </w:pPr>
            <w:r w:rsidRPr="00A04F3E">
              <w:rPr>
                <w:rFonts w:eastAsia="Calibri"/>
                <w:lang w:val="ro-RO"/>
              </w:rPr>
              <w:t>6 11.2</w:t>
            </w:r>
          </w:p>
        </w:tc>
        <w:tc>
          <w:tcPr>
            <w:tcW w:w="1699" w:type="pct"/>
            <w:tcBorders>
              <w:left w:val="nil"/>
            </w:tcBorders>
            <w:vAlign w:val="center"/>
          </w:tcPr>
          <w:p w14:paraId="1640023C" w14:textId="77777777" w:rsidR="00A04F3E" w:rsidRPr="00A04F3E" w:rsidRDefault="00A04F3E" w:rsidP="00A04F3E">
            <w:pPr>
              <w:spacing w:line="240" w:lineRule="exact"/>
              <w:ind w:right="-57"/>
              <w:rPr>
                <w:rFonts w:eastAsia="Calibri"/>
                <w:lang w:val="ro-RO"/>
              </w:rPr>
            </w:pPr>
            <w:r w:rsidRPr="00A04F3E">
              <w:rPr>
                <w:rFonts w:eastAsia="Calibri"/>
                <w:lang w:val="ro-RO"/>
              </w:rPr>
              <w:t>Stejăret de câmpie de divagaţie (m)</w:t>
            </w:r>
          </w:p>
        </w:tc>
        <w:tc>
          <w:tcPr>
            <w:tcW w:w="1399" w:type="pct"/>
            <w:vMerge/>
            <w:tcBorders>
              <w:right w:val="double" w:sz="4" w:space="0" w:color="auto"/>
            </w:tcBorders>
            <w:vAlign w:val="center"/>
          </w:tcPr>
          <w:p w14:paraId="30A26F05" w14:textId="77777777" w:rsidR="00A04F3E" w:rsidRPr="00A04F3E" w:rsidRDefault="00A04F3E" w:rsidP="00A04F3E">
            <w:pPr>
              <w:spacing w:line="240" w:lineRule="exact"/>
              <w:ind w:right="-57"/>
              <w:rPr>
                <w:rFonts w:eastAsia="Calibri"/>
                <w:lang w:val="ro-RO"/>
              </w:rPr>
            </w:pPr>
          </w:p>
        </w:tc>
      </w:tr>
      <w:tr w:rsidR="00A04F3E" w:rsidRPr="00A04F3E" w14:paraId="786D5A60" w14:textId="77777777" w:rsidTr="005F3930">
        <w:trPr>
          <w:trHeight w:val="50"/>
        </w:trPr>
        <w:tc>
          <w:tcPr>
            <w:tcW w:w="203" w:type="pct"/>
            <w:vMerge/>
            <w:tcBorders>
              <w:left w:val="double" w:sz="4" w:space="0" w:color="auto"/>
              <w:right w:val="nil"/>
            </w:tcBorders>
            <w:vAlign w:val="center"/>
          </w:tcPr>
          <w:p w14:paraId="5F88235E" w14:textId="77777777" w:rsidR="00A04F3E" w:rsidRPr="00A04F3E" w:rsidRDefault="00A04F3E" w:rsidP="00A04F3E">
            <w:pPr>
              <w:spacing w:line="240" w:lineRule="exact"/>
              <w:ind w:right="-57"/>
              <w:rPr>
                <w:rFonts w:eastAsia="Calibri"/>
                <w:lang w:val="ro-RO"/>
              </w:rPr>
            </w:pPr>
          </w:p>
        </w:tc>
        <w:tc>
          <w:tcPr>
            <w:tcW w:w="1432" w:type="pct"/>
            <w:vMerge/>
            <w:tcBorders>
              <w:left w:val="nil"/>
            </w:tcBorders>
            <w:vAlign w:val="center"/>
          </w:tcPr>
          <w:p w14:paraId="04C1AE1C" w14:textId="77777777" w:rsidR="00A04F3E" w:rsidRPr="00A04F3E" w:rsidRDefault="00A04F3E" w:rsidP="00A04F3E">
            <w:pPr>
              <w:spacing w:line="240" w:lineRule="exact"/>
              <w:ind w:right="-57"/>
              <w:rPr>
                <w:rFonts w:eastAsia="Calibri"/>
                <w:lang w:val="ro-RO"/>
              </w:rPr>
            </w:pPr>
          </w:p>
        </w:tc>
        <w:tc>
          <w:tcPr>
            <w:tcW w:w="267" w:type="pct"/>
            <w:tcBorders>
              <w:right w:val="nil"/>
            </w:tcBorders>
            <w:vAlign w:val="center"/>
          </w:tcPr>
          <w:p w14:paraId="15411D4D" w14:textId="77777777" w:rsidR="00A04F3E" w:rsidRPr="00A04F3E" w:rsidRDefault="00A04F3E" w:rsidP="00A04F3E">
            <w:pPr>
              <w:spacing w:line="240" w:lineRule="exact"/>
              <w:ind w:right="-57"/>
              <w:rPr>
                <w:rFonts w:eastAsia="Calibri"/>
                <w:lang w:val="ro-RO"/>
              </w:rPr>
            </w:pPr>
            <w:r w:rsidRPr="00A04F3E">
              <w:rPr>
                <w:rFonts w:eastAsia="Calibri"/>
                <w:lang w:val="ro-RO"/>
              </w:rPr>
              <w:t>6 11.3</w:t>
            </w:r>
          </w:p>
        </w:tc>
        <w:tc>
          <w:tcPr>
            <w:tcW w:w="1699" w:type="pct"/>
            <w:tcBorders>
              <w:left w:val="nil"/>
            </w:tcBorders>
            <w:vAlign w:val="center"/>
          </w:tcPr>
          <w:p w14:paraId="7E0DBE21" w14:textId="77777777" w:rsidR="00A04F3E" w:rsidRPr="00A04F3E" w:rsidRDefault="00A04F3E" w:rsidP="00A04F3E">
            <w:pPr>
              <w:spacing w:line="240" w:lineRule="exact"/>
              <w:ind w:right="-57"/>
              <w:rPr>
                <w:rFonts w:eastAsia="Calibri"/>
                <w:lang w:val="ro-RO"/>
              </w:rPr>
            </w:pPr>
            <w:r w:rsidRPr="00A04F3E">
              <w:rPr>
                <w:rFonts w:eastAsia="Calibri"/>
                <w:lang w:val="ro-RO"/>
              </w:rPr>
              <w:t>Stejăret de con de dejecţie (i)</w:t>
            </w:r>
          </w:p>
        </w:tc>
        <w:tc>
          <w:tcPr>
            <w:tcW w:w="1399" w:type="pct"/>
            <w:vMerge/>
            <w:tcBorders>
              <w:right w:val="double" w:sz="4" w:space="0" w:color="auto"/>
            </w:tcBorders>
            <w:vAlign w:val="center"/>
          </w:tcPr>
          <w:p w14:paraId="7043E9CD" w14:textId="77777777" w:rsidR="00A04F3E" w:rsidRPr="00A04F3E" w:rsidRDefault="00A04F3E" w:rsidP="00A04F3E">
            <w:pPr>
              <w:spacing w:line="240" w:lineRule="exact"/>
              <w:ind w:right="-57"/>
              <w:rPr>
                <w:rFonts w:eastAsia="Calibri"/>
                <w:lang w:val="ro-RO"/>
              </w:rPr>
            </w:pPr>
          </w:p>
        </w:tc>
      </w:tr>
      <w:tr w:rsidR="00A04F3E" w:rsidRPr="00A04F3E" w14:paraId="5581A566" w14:textId="77777777" w:rsidTr="005F3930">
        <w:trPr>
          <w:trHeight w:val="186"/>
        </w:trPr>
        <w:tc>
          <w:tcPr>
            <w:tcW w:w="203" w:type="pct"/>
            <w:vMerge/>
            <w:tcBorders>
              <w:left w:val="double" w:sz="4" w:space="0" w:color="auto"/>
              <w:right w:val="nil"/>
            </w:tcBorders>
            <w:vAlign w:val="center"/>
          </w:tcPr>
          <w:p w14:paraId="16310D4A" w14:textId="77777777" w:rsidR="00A04F3E" w:rsidRPr="00A04F3E" w:rsidRDefault="00A04F3E" w:rsidP="00A04F3E">
            <w:pPr>
              <w:spacing w:line="240" w:lineRule="exact"/>
              <w:ind w:right="-57"/>
              <w:rPr>
                <w:rFonts w:eastAsia="Calibri"/>
                <w:lang w:val="ro-RO"/>
              </w:rPr>
            </w:pPr>
          </w:p>
        </w:tc>
        <w:tc>
          <w:tcPr>
            <w:tcW w:w="1432" w:type="pct"/>
            <w:vMerge/>
            <w:tcBorders>
              <w:left w:val="nil"/>
            </w:tcBorders>
            <w:vAlign w:val="center"/>
          </w:tcPr>
          <w:p w14:paraId="72D77F76" w14:textId="77777777" w:rsidR="00A04F3E" w:rsidRPr="00A04F3E" w:rsidRDefault="00A04F3E" w:rsidP="00A04F3E">
            <w:pPr>
              <w:spacing w:line="240" w:lineRule="exact"/>
              <w:ind w:right="-57"/>
              <w:rPr>
                <w:rFonts w:eastAsia="Calibri"/>
                <w:lang w:val="ro-RO"/>
              </w:rPr>
            </w:pPr>
          </w:p>
        </w:tc>
        <w:tc>
          <w:tcPr>
            <w:tcW w:w="267" w:type="pct"/>
            <w:tcBorders>
              <w:right w:val="nil"/>
            </w:tcBorders>
            <w:vAlign w:val="center"/>
          </w:tcPr>
          <w:p w14:paraId="5041B8D1" w14:textId="77777777" w:rsidR="00A04F3E" w:rsidRPr="00A04F3E" w:rsidRDefault="00A04F3E" w:rsidP="00A04F3E">
            <w:pPr>
              <w:spacing w:line="240" w:lineRule="exact"/>
              <w:ind w:right="-57"/>
              <w:rPr>
                <w:rFonts w:eastAsia="Calibri"/>
                <w:lang w:val="ro-RO"/>
              </w:rPr>
            </w:pPr>
            <w:r w:rsidRPr="00A04F3E">
              <w:rPr>
                <w:rFonts w:eastAsia="Calibri"/>
                <w:lang w:val="ro-RO"/>
              </w:rPr>
              <w:t>6 11.4</w:t>
            </w:r>
          </w:p>
        </w:tc>
        <w:tc>
          <w:tcPr>
            <w:tcW w:w="1699" w:type="pct"/>
            <w:tcBorders>
              <w:left w:val="nil"/>
            </w:tcBorders>
            <w:vAlign w:val="center"/>
          </w:tcPr>
          <w:p w14:paraId="045C19F3" w14:textId="77777777" w:rsidR="00A04F3E" w:rsidRPr="00A04F3E" w:rsidRDefault="00A04F3E" w:rsidP="00A04F3E">
            <w:pPr>
              <w:spacing w:line="240" w:lineRule="exact"/>
              <w:ind w:right="-57"/>
              <w:rPr>
                <w:rFonts w:eastAsia="Calibri"/>
                <w:lang w:val="ro-RO"/>
              </w:rPr>
            </w:pPr>
            <w:r w:rsidRPr="00A04F3E">
              <w:rPr>
                <w:rFonts w:eastAsia="Calibri"/>
                <w:lang w:val="ro-RO"/>
              </w:rPr>
              <w:t>Stejăret de terenuri nisipoase din zona forestieră (m).</w:t>
            </w:r>
          </w:p>
        </w:tc>
        <w:tc>
          <w:tcPr>
            <w:tcW w:w="1399" w:type="pct"/>
            <w:vMerge/>
            <w:tcBorders>
              <w:right w:val="double" w:sz="4" w:space="0" w:color="auto"/>
            </w:tcBorders>
            <w:vAlign w:val="center"/>
          </w:tcPr>
          <w:p w14:paraId="5C5C2198" w14:textId="77777777" w:rsidR="00A04F3E" w:rsidRPr="00A04F3E" w:rsidRDefault="00A04F3E" w:rsidP="00A04F3E">
            <w:pPr>
              <w:spacing w:line="240" w:lineRule="exact"/>
              <w:ind w:right="-57"/>
              <w:rPr>
                <w:rFonts w:eastAsia="Calibri"/>
                <w:lang w:val="ro-RO"/>
              </w:rPr>
            </w:pPr>
          </w:p>
        </w:tc>
      </w:tr>
      <w:tr w:rsidR="00A04F3E" w:rsidRPr="00A04F3E" w14:paraId="0B4B7067" w14:textId="77777777" w:rsidTr="005F3930">
        <w:trPr>
          <w:trHeight w:val="53"/>
        </w:trPr>
        <w:tc>
          <w:tcPr>
            <w:tcW w:w="203" w:type="pct"/>
            <w:vMerge w:val="restart"/>
            <w:tcBorders>
              <w:left w:val="double" w:sz="4" w:space="0" w:color="auto"/>
              <w:right w:val="nil"/>
            </w:tcBorders>
            <w:vAlign w:val="center"/>
          </w:tcPr>
          <w:p w14:paraId="69B32A72" w14:textId="77777777" w:rsidR="00A04F3E" w:rsidRPr="00A04F3E" w:rsidRDefault="00A04F3E" w:rsidP="00A04F3E">
            <w:pPr>
              <w:spacing w:line="240" w:lineRule="exact"/>
              <w:ind w:right="-57"/>
              <w:rPr>
                <w:rFonts w:eastAsia="Calibri"/>
                <w:lang w:val="ro-RO"/>
              </w:rPr>
            </w:pPr>
            <w:r w:rsidRPr="00A04F3E">
              <w:rPr>
                <w:rFonts w:eastAsia="Calibri"/>
                <w:lang w:val="ro-RO"/>
              </w:rPr>
              <w:t>6 12</w:t>
            </w:r>
          </w:p>
        </w:tc>
        <w:tc>
          <w:tcPr>
            <w:tcW w:w="1432" w:type="pct"/>
            <w:vMerge w:val="restart"/>
            <w:tcBorders>
              <w:left w:val="nil"/>
            </w:tcBorders>
            <w:vAlign w:val="center"/>
          </w:tcPr>
          <w:p w14:paraId="197042F0" w14:textId="77777777" w:rsidR="00A04F3E" w:rsidRPr="00A04F3E" w:rsidRDefault="00A04F3E" w:rsidP="00A04F3E">
            <w:pPr>
              <w:spacing w:line="240" w:lineRule="exact"/>
              <w:ind w:right="-57"/>
              <w:rPr>
                <w:rFonts w:eastAsia="Calibri"/>
                <w:lang w:val="ro-RO"/>
              </w:rPr>
            </w:pPr>
            <w:r w:rsidRPr="00A04F3E">
              <w:rPr>
                <w:rFonts w:eastAsia="Calibri"/>
                <w:lang w:val="ro-RO"/>
              </w:rPr>
              <w:t>Stejărete de luncă</w:t>
            </w:r>
          </w:p>
          <w:p w14:paraId="02C4BDC5" w14:textId="77777777" w:rsidR="00A04F3E" w:rsidRPr="00A04F3E" w:rsidRDefault="00A04F3E" w:rsidP="00A04F3E">
            <w:pPr>
              <w:spacing w:line="240" w:lineRule="exact"/>
              <w:ind w:right="-57"/>
              <w:rPr>
                <w:rFonts w:eastAsia="Calibri"/>
                <w:lang w:val="ro-RO"/>
              </w:rPr>
            </w:pPr>
            <w:r w:rsidRPr="00A04F3E">
              <w:rPr>
                <w:rFonts w:eastAsia="Calibri"/>
                <w:lang w:val="ro-RO"/>
              </w:rPr>
              <w:t>(Querceta roboris rubosa)</w:t>
            </w:r>
          </w:p>
        </w:tc>
        <w:tc>
          <w:tcPr>
            <w:tcW w:w="267" w:type="pct"/>
            <w:tcBorders>
              <w:right w:val="nil"/>
            </w:tcBorders>
            <w:vAlign w:val="center"/>
          </w:tcPr>
          <w:p w14:paraId="50B0D41B" w14:textId="77777777" w:rsidR="00A04F3E" w:rsidRPr="00A04F3E" w:rsidRDefault="00A04F3E" w:rsidP="00A04F3E">
            <w:pPr>
              <w:spacing w:line="240" w:lineRule="exact"/>
              <w:ind w:right="-57"/>
              <w:rPr>
                <w:rFonts w:eastAsia="Calibri"/>
                <w:lang w:val="ro-RO"/>
              </w:rPr>
            </w:pPr>
            <w:r w:rsidRPr="00A04F3E">
              <w:rPr>
                <w:rFonts w:eastAsia="Calibri"/>
                <w:lang w:val="ro-RO"/>
              </w:rPr>
              <w:t>6 12.1</w:t>
            </w:r>
          </w:p>
        </w:tc>
        <w:tc>
          <w:tcPr>
            <w:tcW w:w="1699" w:type="pct"/>
            <w:tcBorders>
              <w:left w:val="nil"/>
            </w:tcBorders>
            <w:vAlign w:val="center"/>
          </w:tcPr>
          <w:p w14:paraId="2AC5E9BA" w14:textId="77777777" w:rsidR="00A04F3E" w:rsidRPr="00A04F3E" w:rsidRDefault="00A04F3E" w:rsidP="00A04F3E">
            <w:pPr>
              <w:spacing w:line="240" w:lineRule="exact"/>
              <w:ind w:right="-57"/>
              <w:rPr>
                <w:rFonts w:eastAsia="Calibri"/>
                <w:lang w:val="ro-RO"/>
              </w:rPr>
            </w:pPr>
            <w:r w:rsidRPr="00A04F3E">
              <w:rPr>
                <w:rFonts w:eastAsia="Calibri"/>
                <w:lang w:val="ro-RO"/>
              </w:rPr>
              <w:t>Stejăret de luncă din regiunea de dealuri (s)</w:t>
            </w:r>
          </w:p>
        </w:tc>
        <w:tc>
          <w:tcPr>
            <w:tcW w:w="1399" w:type="pct"/>
            <w:vMerge w:val="restart"/>
            <w:tcBorders>
              <w:right w:val="double" w:sz="4" w:space="0" w:color="auto"/>
            </w:tcBorders>
            <w:vAlign w:val="center"/>
          </w:tcPr>
          <w:p w14:paraId="05A44DDB" w14:textId="77777777" w:rsidR="00A04F3E" w:rsidRPr="00A04F3E" w:rsidRDefault="00A04F3E" w:rsidP="00A04F3E">
            <w:pPr>
              <w:spacing w:line="240" w:lineRule="exact"/>
              <w:ind w:right="-57"/>
              <w:rPr>
                <w:rFonts w:eastAsia="Calibri"/>
                <w:lang w:val="ro-RO"/>
              </w:rPr>
            </w:pPr>
            <w:r w:rsidRPr="00A04F3E">
              <w:rPr>
                <w:rFonts w:eastAsia="Calibri"/>
                <w:noProof/>
                <w:lang w:val="fr-FR"/>
              </w:rPr>
              <w:t>6 12.3 Stejăret de luncă din regiunea de câmpie de productivitate mijlocie (m)</w:t>
            </w:r>
          </w:p>
        </w:tc>
      </w:tr>
      <w:tr w:rsidR="00A04F3E" w:rsidRPr="00A04F3E" w14:paraId="3D38AE71" w14:textId="77777777" w:rsidTr="005F3930">
        <w:trPr>
          <w:trHeight w:val="240"/>
        </w:trPr>
        <w:tc>
          <w:tcPr>
            <w:tcW w:w="203" w:type="pct"/>
            <w:vMerge/>
            <w:tcBorders>
              <w:left w:val="double" w:sz="4" w:space="0" w:color="auto"/>
              <w:right w:val="nil"/>
            </w:tcBorders>
            <w:vAlign w:val="center"/>
          </w:tcPr>
          <w:p w14:paraId="6823C87A" w14:textId="77777777" w:rsidR="00A04F3E" w:rsidRPr="00A04F3E" w:rsidRDefault="00A04F3E" w:rsidP="00A04F3E">
            <w:pPr>
              <w:spacing w:line="240" w:lineRule="exact"/>
              <w:ind w:right="-57"/>
              <w:rPr>
                <w:rFonts w:eastAsia="Calibri"/>
                <w:lang w:val="ro-RO"/>
              </w:rPr>
            </w:pPr>
          </w:p>
        </w:tc>
        <w:tc>
          <w:tcPr>
            <w:tcW w:w="1432" w:type="pct"/>
            <w:vMerge/>
            <w:tcBorders>
              <w:left w:val="nil"/>
            </w:tcBorders>
            <w:vAlign w:val="center"/>
          </w:tcPr>
          <w:p w14:paraId="3FCEDED7" w14:textId="77777777" w:rsidR="00A04F3E" w:rsidRPr="00A04F3E" w:rsidRDefault="00A04F3E" w:rsidP="00A04F3E">
            <w:pPr>
              <w:spacing w:line="240" w:lineRule="exact"/>
              <w:ind w:right="-57"/>
              <w:rPr>
                <w:rFonts w:eastAsia="Calibri"/>
                <w:lang w:val="ro-RO"/>
              </w:rPr>
            </w:pPr>
          </w:p>
        </w:tc>
        <w:tc>
          <w:tcPr>
            <w:tcW w:w="1966" w:type="pct"/>
            <w:gridSpan w:val="2"/>
            <w:vMerge w:val="restart"/>
            <w:vAlign w:val="center"/>
          </w:tcPr>
          <w:p w14:paraId="7E47B4DE" w14:textId="77777777" w:rsidR="00A04F3E" w:rsidRPr="00A04F3E" w:rsidRDefault="00A04F3E" w:rsidP="00A04F3E">
            <w:pPr>
              <w:spacing w:line="240" w:lineRule="exact"/>
              <w:ind w:right="-57"/>
              <w:rPr>
                <w:rFonts w:eastAsia="Calibri"/>
                <w:lang w:val="ro-RO"/>
              </w:rPr>
            </w:pPr>
            <w:r w:rsidRPr="00A04F3E">
              <w:rPr>
                <w:rFonts w:eastAsia="Calibri"/>
                <w:lang w:val="ro-RO"/>
              </w:rPr>
              <w:t>6 12.2   Stejăret de luncă din regiunea de câmpie (s).</w:t>
            </w:r>
          </w:p>
        </w:tc>
        <w:tc>
          <w:tcPr>
            <w:tcW w:w="1399" w:type="pct"/>
            <w:vMerge/>
            <w:tcBorders>
              <w:right w:val="double" w:sz="4" w:space="0" w:color="auto"/>
            </w:tcBorders>
            <w:vAlign w:val="center"/>
          </w:tcPr>
          <w:p w14:paraId="1FF2B5E4" w14:textId="77777777" w:rsidR="00A04F3E" w:rsidRPr="00A04F3E" w:rsidRDefault="00A04F3E" w:rsidP="00A04F3E">
            <w:pPr>
              <w:spacing w:line="240" w:lineRule="exact"/>
              <w:ind w:right="-57"/>
              <w:rPr>
                <w:rFonts w:eastAsia="Calibri"/>
                <w:lang w:val="ro-RO"/>
              </w:rPr>
            </w:pPr>
          </w:p>
        </w:tc>
      </w:tr>
      <w:tr w:rsidR="00A04F3E" w:rsidRPr="00A04F3E" w14:paraId="55798351" w14:textId="77777777" w:rsidTr="005F3930">
        <w:trPr>
          <w:trHeight w:val="184"/>
        </w:trPr>
        <w:tc>
          <w:tcPr>
            <w:tcW w:w="203" w:type="pct"/>
            <w:vMerge/>
            <w:tcBorders>
              <w:left w:val="double" w:sz="4" w:space="0" w:color="auto"/>
              <w:right w:val="nil"/>
            </w:tcBorders>
            <w:vAlign w:val="center"/>
          </w:tcPr>
          <w:p w14:paraId="4288EAE2" w14:textId="77777777" w:rsidR="00A04F3E" w:rsidRPr="00A04F3E" w:rsidRDefault="00A04F3E" w:rsidP="00A04F3E">
            <w:pPr>
              <w:spacing w:line="240" w:lineRule="exact"/>
              <w:ind w:right="-57"/>
              <w:rPr>
                <w:rFonts w:eastAsia="Calibri"/>
                <w:lang w:val="ro-RO"/>
              </w:rPr>
            </w:pPr>
          </w:p>
        </w:tc>
        <w:tc>
          <w:tcPr>
            <w:tcW w:w="1432" w:type="pct"/>
            <w:vMerge/>
            <w:tcBorders>
              <w:left w:val="nil"/>
            </w:tcBorders>
            <w:vAlign w:val="center"/>
          </w:tcPr>
          <w:p w14:paraId="19A7C508" w14:textId="77777777" w:rsidR="00A04F3E" w:rsidRPr="00A04F3E" w:rsidRDefault="00A04F3E" w:rsidP="00A04F3E">
            <w:pPr>
              <w:spacing w:line="240" w:lineRule="exact"/>
              <w:ind w:right="-57"/>
              <w:rPr>
                <w:rFonts w:eastAsia="Calibri"/>
                <w:lang w:val="ro-RO"/>
              </w:rPr>
            </w:pPr>
          </w:p>
        </w:tc>
        <w:tc>
          <w:tcPr>
            <w:tcW w:w="1966" w:type="pct"/>
            <w:gridSpan w:val="2"/>
            <w:vMerge/>
            <w:vAlign w:val="center"/>
          </w:tcPr>
          <w:p w14:paraId="543E9115" w14:textId="77777777" w:rsidR="00A04F3E" w:rsidRPr="00A04F3E" w:rsidRDefault="00A04F3E" w:rsidP="00A04F3E">
            <w:pPr>
              <w:spacing w:line="240" w:lineRule="exact"/>
              <w:ind w:right="-57"/>
              <w:rPr>
                <w:rFonts w:eastAsia="Calibri"/>
                <w:noProof/>
                <w:lang w:val="ro-RO"/>
              </w:rPr>
            </w:pPr>
          </w:p>
        </w:tc>
        <w:tc>
          <w:tcPr>
            <w:tcW w:w="1399" w:type="pct"/>
            <w:tcBorders>
              <w:right w:val="double" w:sz="4" w:space="0" w:color="auto"/>
            </w:tcBorders>
            <w:vAlign w:val="center"/>
          </w:tcPr>
          <w:p w14:paraId="7F50AFE9" w14:textId="77777777" w:rsidR="00A04F3E" w:rsidRPr="00A04F3E" w:rsidRDefault="00A04F3E" w:rsidP="00A04F3E">
            <w:pPr>
              <w:spacing w:line="240" w:lineRule="exact"/>
              <w:ind w:right="-57"/>
              <w:rPr>
                <w:rFonts w:eastAsia="Calibri"/>
                <w:noProof/>
                <w:lang w:val="fr-FR"/>
              </w:rPr>
            </w:pPr>
            <w:r w:rsidRPr="00A04F3E">
              <w:rPr>
                <w:rFonts w:eastAsia="Calibri"/>
                <w:noProof/>
                <w:lang w:val="fr-FR"/>
              </w:rPr>
              <w:t>6 12.4 Stejăret de luncă din regiunea de câmpie de productivitate inferioară (i)</w:t>
            </w:r>
          </w:p>
        </w:tc>
      </w:tr>
      <w:tr w:rsidR="00A04F3E" w:rsidRPr="00A04F3E" w14:paraId="7EE7E711" w14:textId="77777777" w:rsidTr="005F3930">
        <w:trPr>
          <w:trHeight w:val="70"/>
        </w:trPr>
        <w:tc>
          <w:tcPr>
            <w:tcW w:w="203" w:type="pct"/>
            <w:vMerge/>
            <w:tcBorders>
              <w:left w:val="double" w:sz="4" w:space="0" w:color="auto"/>
              <w:right w:val="nil"/>
            </w:tcBorders>
            <w:vAlign w:val="center"/>
          </w:tcPr>
          <w:p w14:paraId="31AF9610" w14:textId="77777777" w:rsidR="00A04F3E" w:rsidRPr="00A04F3E" w:rsidRDefault="00A04F3E" w:rsidP="00A04F3E">
            <w:pPr>
              <w:spacing w:line="240" w:lineRule="exact"/>
              <w:ind w:right="-57"/>
              <w:rPr>
                <w:rFonts w:eastAsia="Calibri"/>
                <w:lang w:val="ro-RO"/>
              </w:rPr>
            </w:pPr>
          </w:p>
        </w:tc>
        <w:tc>
          <w:tcPr>
            <w:tcW w:w="1432" w:type="pct"/>
            <w:vMerge/>
            <w:tcBorders>
              <w:left w:val="nil"/>
            </w:tcBorders>
            <w:vAlign w:val="center"/>
          </w:tcPr>
          <w:p w14:paraId="381CC346" w14:textId="77777777" w:rsidR="00A04F3E" w:rsidRPr="00A04F3E" w:rsidRDefault="00A04F3E" w:rsidP="00A04F3E">
            <w:pPr>
              <w:spacing w:line="240" w:lineRule="exact"/>
              <w:ind w:right="-57"/>
              <w:rPr>
                <w:rFonts w:eastAsia="Calibri"/>
                <w:lang w:val="ro-RO"/>
              </w:rPr>
            </w:pPr>
          </w:p>
        </w:tc>
        <w:tc>
          <w:tcPr>
            <w:tcW w:w="1966" w:type="pct"/>
            <w:gridSpan w:val="2"/>
            <w:vMerge/>
            <w:vAlign w:val="center"/>
          </w:tcPr>
          <w:p w14:paraId="427C17A4" w14:textId="77777777" w:rsidR="00A04F3E" w:rsidRPr="00A04F3E" w:rsidRDefault="00A04F3E" w:rsidP="00A04F3E">
            <w:pPr>
              <w:spacing w:line="240" w:lineRule="exact"/>
              <w:ind w:right="-57"/>
              <w:rPr>
                <w:rFonts w:eastAsia="Calibri"/>
                <w:lang w:val="ro-RO"/>
              </w:rPr>
            </w:pPr>
          </w:p>
        </w:tc>
        <w:tc>
          <w:tcPr>
            <w:tcW w:w="1399" w:type="pct"/>
            <w:tcBorders>
              <w:right w:val="double" w:sz="4" w:space="0" w:color="auto"/>
            </w:tcBorders>
            <w:vAlign w:val="center"/>
          </w:tcPr>
          <w:p w14:paraId="2DA3C5CC" w14:textId="77777777" w:rsidR="00A04F3E" w:rsidRPr="00A04F3E" w:rsidRDefault="00A04F3E" w:rsidP="00A04F3E">
            <w:pPr>
              <w:spacing w:line="240" w:lineRule="exact"/>
              <w:ind w:right="-57"/>
              <w:rPr>
                <w:rFonts w:eastAsia="Calibri"/>
                <w:noProof/>
                <w:lang w:val="ro-RO"/>
              </w:rPr>
            </w:pPr>
            <w:r w:rsidRPr="00A04F3E">
              <w:rPr>
                <w:rFonts w:eastAsia="Calibri"/>
                <w:noProof/>
                <w:lang w:val="ro-RO"/>
              </w:rPr>
              <w:t>6 12.5 Stejăret de luncă din zona de silvostepă din sudul ţării (s)</w:t>
            </w:r>
          </w:p>
        </w:tc>
      </w:tr>
      <w:tr w:rsidR="00A04F3E" w:rsidRPr="00A04F3E" w14:paraId="22628165" w14:textId="77777777" w:rsidTr="005F3930">
        <w:trPr>
          <w:trHeight w:val="316"/>
        </w:trPr>
        <w:tc>
          <w:tcPr>
            <w:tcW w:w="203" w:type="pct"/>
            <w:vMerge w:val="restart"/>
            <w:tcBorders>
              <w:left w:val="double" w:sz="4" w:space="0" w:color="auto"/>
              <w:right w:val="nil"/>
            </w:tcBorders>
            <w:vAlign w:val="center"/>
          </w:tcPr>
          <w:p w14:paraId="21986DB7" w14:textId="77777777" w:rsidR="00A04F3E" w:rsidRPr="00A04F3E" w:rsidRDefault="00A04F3E" w:rsidP="00A04F3E">
            <w:pPr>
              <w:spacing w:line="240" w:lineRule="exact"/>
              <w:ind w:right="-57"/>
              <w:rPr>
                <w:rFonts w:eastAsia="Calibri"/>
                <w:lang w:val="ro-RO"/>
              </w:rPr>
            </w:pPr>
            <w:r w:rsidRPr="00A04F3E">
              <w:rPr>
                <w:rFonts w:eastAsia="Calibri"/>
                <w:lang w:val="ro-RO"/>
              </w:rPr>
              <w:t>6 13</w:t>
            </w:r>
          </w:p>
        </w:tc>
        <w:tc>
          <w:tcPr>
            <w:tcW w:w="1432" w:type="pct"/>
            <w:vMerge w:val="restart"/>
            <w:tcBorders>
              <w:left w:val="nil"/>
            </w:tcBorders>
            <w:vAlign w:val="center"/>
          </w:tcPr>
          <w:p w14:paraId="6FB5C6BE" w14:textId="77777777" w:rsidR="00A04F3E" w:rsidRPr="00A04F3E" w:rsidRDefault="00A04F3E" w:rsidP="00A04F3E">
            <w:pPr>
              <w:spacing w:line="240" w:lineRule="exact"/>
              <w:ind w:right="-57"/>
              <w:rPr>
                <w:rFonts w:eastAsia="Calibri"/>
                <w:lang w:val="ro-RO"/>
              </w:rPr>
            </w:pPr>
            <w:r w:rsidRPr="00A04F3E">
              <w:rPr>
                <w:rFonts w:eastAsia="Calibri"/>
                <w:lang w:val="ro-RO"/>
              </w:rPr>
              <w:t>Stejărete de coastă şi platouri din regiunea de dealuri cu floră mezofită  (Querceta roboris aceretosa)</w:t>
            </w:r>
          </w:p>
        </w:tc>
        <w:tc>
          <w:tcPr>
            <w:tcW w:w="267" w:type="pct"/>
            <w:tcBorders>
              <w:right w:val="nil"/>
            </w:tcBorders>
            <w:vAlign w:val="center"/>
          </w:tcPr>
          <w:p w14:paraId="2B9648E2" w14:textId="77777777" w:rsidR="00A04F3E" w:rsidRPr="00A04F3E" w:rsidRDefault="00A04F3E" w:rsidP="00A04F3E">
            <w:pPr>
              <w:spacing w:line="240" w:lineRule="exact"/>
              <w:ind w:right="-57"/>
              <w:rPr>
                <w:rFonts w:eastAsia="Calibri"/>
                <w:lang w:val="ro-RO"/>
              </w:rPr>
            </w:pPr>
            <w:r w:rsidRPr="00A04F3E">
              <w:rPr>
                <w:rFonts w:eastAsia="Calibri"/>
                <w:lang w:val="ro-RO"/>
              </w:rPr>
              <w:t>6 13.1</w:t>
            </w:r>
          </w:p>
        </w:tc>
        <w:tc>
          <w:tcPr>
            <w:tcW w:w="1699" w:type="pct"/>
            <w:tcBorders>
              <w:left w:val="nil"/>
            </w:tcBorders>
            <w:vAlign w:val="center"/>
          </w:tcPr>
          <w:p w14:paraId="3F76C245" w14:textId="77777777" w:rsidR="00A04F3E" w:rsidRPr="00A04F3E" w:rsidRDefault="00A04F3E" w:rsidP="00A04F3E">
            <w:pPr>
              <w:spacing w:line="240" w:lineRule="exact"/>
              <w:ind w:right="-57"/>
              <w:rPr>
                <w:rFonts w:eastAsia="Calibri"/>
                <w:lang w:val="ro-RO"/>
              </w:rPr>
            </w:pPr>
            <w:r w:rsidRPr="00A04F3E">
              <w:rPr>
                <w:rFonts w:eastAsia="Calibri"/>
                <w:lang w:val="ro-RO"/>
              </w:rPr>
              <w:t>Stejăret de platouri din regiunea de dealuri de productivitate superioară (s)</w:t>
            </w:r>
          </w:p>
        </w:tc>
        <w:tc>
          <w:tcPr>
            <w:tcW w:w="1399" w:type="pct"/>
            <w:vMerge w:val="restart"/>
            <w:tcBorders>
              <w:right w:val="double" w:sz="4" w:space="0" w:color="auto"/>
            </w:tcBorders>
            <w:vAlign w:val="center"/>
          </w:tcPr>
          <w:p w14:paraId="4A07A56F" w14:textId="77777777" w:rsidR="00A04F3E" w:rsidRPr="00A04F3E" w:rsidRDefault="00A04F3E" w:rsidP="00A04F3E">
            <w:pPr>
              <w:widowControl w:val="0"/>
              <w:autoSpaceDE w:val="0"/>
              <w:autoSpaceDN w:val="0"/>
              <w:adjustRightInd w:val="0"/>
              <w:spacing w:line="240" w:lineRule="exact"/>
              <w:ind w:right="-57"/>
              <w:rPr>
                <w:rFonts w:eastAsia="Calibri"/>
                <w:lang w:val="ro-RO"/>
              </w:rPr>
            </w:pPr>
            <w:r w:rsidRPr="00A04F3E">
              <w:rPr>
                <w:rFonts w:eastAsia="Calibri"/>
                <w:noProof/>
                <w:lang w:val="fr-FR"/>
              </w:rPr>
              <w:t xml:space="preserve">6 13.3 Stejăret de coastă </w:t>
            </w:r>
            <w:r w:rsidRPr="00A04F3E">
              <w:rPr>
                <w:rFonts w:eastAsia="Calibri"/>
                <w:lang w:val="ro-RO"/>
              </w:rPr>
              <w:t>şi platouri de productivitate inferioară (i)</w:t>
            </w:r>
          </w:p>
        </w:tc>
      </w:tr>
      <w:tr w:rsidR="00A04F3E" w:rsidRPr="00A04F3E" w14:paraId="7ED67B0C" w14:textId="77777777" w:rsidTr="005F3930">
        <w:trPr>
          <w:trHeight w:val="70"/>
        </w:trPr>
        <w:tc>
          <w:tcPr>
            <w:tcW w:w="203" w:type="pct"/>
            <w:vMerge/>
            <w:tcBorders>
              <w:left w:val="double" w:sz="4" w:space="0" w:color="auto"/>
              <w:right w:val="nil"/>
            </w:tcBorders>
            <w:vAlign w:val="center"/>
          </w:tcPr>
          <w:p w14:paraId="380AD303" w14:textId="77777777" w:rsidR="00A04F3E" w:rsidRPr="00A04F3E" w:rsidRDefault="00A04F3E" w:rsidP="00A04F3E">
            <w:pPr>
              <w:spacing w:line="240" w:lineRule="exact"/>
              <w:ind w:right="-57"/>
              <w:rPr>
                <w:rFonts w:eastAsia="Calibri"/>
                <w:lang w:val="ro-RO"/>
              </w:rPr>
            </w:pPr>
          </w:p>
        </w:tc>
        <w:tc>
          <w:tcPr>
            <w:tcW w:w="1432" w:type="pct"/>
            <w:vMerge/>
            <w:tcBorders>
              <w:left w:val="nil"/>
            </w:tcBorders>
            <w:vAlign w:val="center"/>
          </w:tcPr>
          <w:p w14:paraId="124DF355" w14:textId="77777777" w:rsidR="00A04F3E" w:rsidRPr="00A04F3E" w:rsidRDefault="00A04F3E" w:rsidP="00A04F3E">
            <w:pPr>
              <w:spacing w:line="240" w:lineRule="exact"/>
              <w:ind w:right="-57"/>
              <w:rPr>
                <w:rFonts w:eastAsia="Calibri"/>
                <w:lang w:val="ro-RO"/>
              </w:rPr>
            </w:pPr>
          </w:p>
        </w:tc>
        <w:tc>
          <w:tcPr>
            <w:tcW w:w="267" w:type="pct"/>
            <w:tcBorders>
              <w:right w:val="nil"/>
            </w:tcBorders>
            <w:vAlign w:val="center"/>
          </w:tcPr>
          <w:p w14:paraId="537CC42B" w14:textId="77777777" w:rsidR="00A04F3E" w:rsidRPr="00A04F3E" w:rsidRDefault="00A04F3E" w:rsidP="00A04F3E">
            <w:pPr>
              <w:spacing w:line="240" w:lineRule="exact"/>
              <w:ind w:right="-57"/>
              <w:rPr>
                <w:rFonts w:eastAsia="Calibri"/>
                <w:lang w:val="ro-RO"/>
              </w:rPr>
            </w:pPr>
            <w:r w:rsidRPr="00A04F3E">
              <w:rPr>
                <w:rFonts w:eastAsia="Calibri"/>
                <w:lang w:val="ro-RO"/>
              </w:rPr>
              <w:t>6 13.2</w:t>
            </w:r>
          </w:p>
        </w:tc>
        <w:tc>
          <w:tcPr>
            <w:tcW w:w="1699" w:type="pct"/>
            <w:tcBorders>
              <w:left w:val="nil"/>
            </w:tcBorders>
            <w:vAlign w:val="center"/>
          </w:tcPr>
          <w:p w14:paraId="747E799D" w14:textId="77777777" w:rsidR="00A04F3E" w:rsidRPr="00A04F3E" w:rsidRDefault="00A04F3E" w:rsidP="00A04F3E">
            <w:pPr>
              <w:spacing w:line="240" w:lineRule="exact"/>
              <w:ind w:right="-57"/>
              <w:rPr>
                <w:rFonts w:eastAsia="Calibri"/>
                <w:lang w:val="ro-RO"/>
              </w:rPr>
            </w:pPr>
            <w:r w:rsidRPr="00A04F3E">
              <w:rPr>
                <w:rFonts w:eastAsia="Calibri"/>
                <w:lang w:val="ro-RO"/>
              </w:rPr>
              <w:t>Stejăret de coastă şi platouri din regiunea de dealuri de productivitate mijlocie (m).</w:t>
            </w:r>
          </w:p>
        </w:tc>
        <w:tc>
          <w:tcPr>
            <w:tcW w:w="1399" w:type="pct"/>
            <w:vMerge/>
            <w:tcBorders>
              <w:right w:val="double" w:sz="4" w:space="0" w:color="auto"/>
            </w:tcBorders>
            <w:vAlign w:val="center"/>
          </w:tcPr>
          <w:p w14:paraId="330C6DA1" w14:textId="77777777" w:rsidR="00A04F3E" w:rsidRPr="00A04F3E" w:rsidRDefault="00A04F3E" w:rsidP="00A04F3E">
            <w:pPr>
              <w:widowControl w:val="0"/>
              <w:autoSpaceDE w:val="0"/>
              <w:autoSpaceDN w:val="0"/>
              <w:adjustRightInd w:val="0"/>
              <w:spacing w:line="240" w:lineRule="exact"/>
              <w:ind w:right="-57"/>
              <w:rPr>
                <w:rFonts w:eastAsia="Calibri"/>
                <w:lang w:val="ro-RO"/>
              </w:rPr>
            </w:pPr>
          </w:p>
        </w:tc>
      </w:tr>
      <w:tr w:rsidR="00A04F3E" w:rsidRPr="00A04F3E" w14:paraId="27F6DA07" w14:textId="77777777" w:rsidTr="005F3930">
        <w:trPr>
          <w:trHeight w:val="129"/>
        </w:trPr>
        <w:tc>
          <w:tcPr>
            <w:tcW w:w="203" w:type="pct"/>
            <w:vMerge w:val="restart"/>
            <w:tcBorders>
              <w:top w:val="single" w:sz="8" w:space="0" w:color="auto"/>
              <w:left w:val="double" w:sz="4" w:space="0" w:color="auto"/>
              <w:right w:val="nil"/>
            </w:tcBorders>
            <w:vAlign w:val="center"/>
          </w:tcPr>
          <w:p w14:paraId="053B7918" w14:textId="77777777" w:rsidR="00A04F3E" w:rsidRPr="00A04F3E" w:rsidRDefault="00A04F3E" w:rsidP="00A04F3E">
            <w:pPr>
              <w:spacing w:line="240" w:lineRule="exact"/>
              <w:ind w:right="-57"/>
              <w:rPr>
                <w:rFonts w:eastAsia="Calibri"/>
                <w:lang w:val="ro-RO"/>
              </w:rPr>
            </w:pPr>
            <w:r w:rsidRPr="00A04F3E">
              <w:rPr>
                <w:rFonts w:eastAsia="Calibri"/>
                <w:lang w:val="ro-RO"/>
              </w:rPr>
              <w:t>6 14</w:t>
            </w:r>
          </w:p>
        </w:tc>
        <w:tc>
          <w:tcPr>
            <w:tcW w:w="1432" w:type="pct"/>
            <w:vMerge w:val="restart"/>
            <w:tcBorders>
              <w:top w:val="single" w:sz="8" w:space="0" w:color="auto"/>
              <w:left w:val="nil"/>
            </w:tcBorders>
            <w:vAlign w:val="center"/>
          </w:tcPr>
          <w:p w14:paraId="55A13967"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Stejărete de terasă </w:t>
            </w:r>
          </w:p>
          <w:p w14:paraId="2523FA4A" w14:textId="77777777" w:rsidR="00A04F3E" w:rsidRPr="00A04F3E" w:rsidRDefault="00A04F3E" w:rsidP="00A04F3E">
            <w:pPr>
              <w:spacing w:line="240" w:lineRule="exact"/>
              <w:ind w:right="-57"/>
              <w:rPr>
                <w:rFonts w:eastAsia="Calibri"/>
                <w:lang w:val="ro-RO"/>
              </w:rPr>
            </w:pPr>
            <w:r w:rsidRPr="00A04F3E">
              <w:rPr>
                <w:rFonts w:eastAsia="Calibri"/>
                <w:lang w:val="ro-RO"/>
              </w:rPr>
              <w:t>(Querceta roboris caricetosa)</w:t>
            </w:r>
          </w:p>
        </w:tc>
        <w:tc>
          <w:tcPr>
            <w:tcW w:w="267" w:type="pct"/>
            <w:tcBorders>
              <w:top w:val="single" w:sz="8" w:space="0" w:color="auto"/>
              <w:right w:val="nil"/>
            </w:tcBorders>
            <w:vAlign w:val="center"/>
          </w:tcPr>
          <w:p w14:paraId="7045A280" w14:textId="77777777" w:rsidR="00A04F3E" w:rsidRPr="00A04F3E" w:rsidRDefault="00A04F3E" w:rsidP="00A04F3E">
            <w:pPr>
              <w:spacing w:line="240" w:lineRule="exact"/>
              <w:ind w:right="-57"/>
              <w:rPr>
                <w:rFonts w:eastAsia="Calibri"/>
                <w:lang w:val="ro-RO"/>
              </w:rPr>
            </w:pPr>
            <w:r w:rsidRPr="00A04F3E">
              <w:rPr>
                <w:rFonts w:eastAsia="Calibri"/>
                <w:lang w:val="ro-RO"/>
              </w:rPr>
              <w:t>6 14.1</w:t>
            </w:r>
          </w:p>
        </w:tc>
        <w:tc>
          <w:tcPr>
            <w:tcW w:w="1699" w:type="pct"/>
            <w:tcBorders>
              <w:top w:val="single" w:sz="8" w:space="0" w:color="auto"/>
              <w:left w:val="nil"/>
            </w:tcBorders>
            <w:vAlign w:val="center"/>
          </w:tcPr>
          <w:p w14:paraId="3A77FC7D" w14:textId="77777777" w:rsidR="00A04F3E" w:rsidRPr="00A04F3E" w:rsidRDefault="00A04F3E" w:rsidP="00A04F3E">
            <w:pPr>
              <w:spacing w:line="240" w:lineRule="exact"/>
              <w:ind w:right="-57"/>
              <w:rPr>
                <w:rFonts w:eastAsia="Calibri"/>
                <w:lang w:val="ro-RO"/>
              </w:rPr>
            </w:pPr>
            <w:r w:rsidRPr="00A04F3E">
              <w:rPr>
                <w:rFonts w:eastAsia="Calibri"/>
                <w:lang w:val="ro-RO"/>
              </w:rPr>
              <w:t>Stejăret normal de terasă (m)</w:t>
            </w:r>
          </w:p>
        </w:tc>
        <w:tc>
          <w:tcPr>
            <w:tcW w:w="1399" w:type="pct"/>
            <w:vMerge w:val="restart"/>
            <w:tcBorders>
              <w:top w:val="single" w:sz="8" w:space="0" w:color="auto"/>
              <w:right w:val="double" w:sz="4" w:space="0" w:color="auto"/>
            </w:tcBorders>
            <w:vAlign w:val="center"/>
          </w:tcPr>
          <w:p w14:paraId="281E2825" w14:textId="77777777" w:rsidR="00A04F3E" w:rsidRPr="00A04F3E" w:rsidRDefault="00A04F3E" w:rsidP="00A04F3E">
            <w:pPr>
              <w:spacing w:line="240" w:lineRule="exact"/>
              <w:ind w:right="-57"/>
              <w:rPr>
                <w:rFonts w:eastAsia="Calibri"/>
                <w:lang w:val="ro-RO"/>
              </w:rPr>
            </w:pPr>
            <w:r w:rsidRPr="00A04F3E">
              <w:rPr>
                <w:rFonts w:eastAsia="Calibri"/>
                <w:lang w:val="ro-RO"/>
              </w:rPr>
              <w:t>6 14.4 Stejăret de terase joase şi lunci vechi din regiunea de dealuri (s)</w:t>
            </w:r>
          </w:p>
        </w:tc>
      </w:tr>
      <w:tr w:rsidR="00A04F3E" w:rsidRPr="00A04F3E" w14:paraId="4A4DCCA8" w14:textId="77777777" w:rsidTr="005F3930">
        <w:trPr>
          <w:trHeight w:val="95"/>
        </w:trPr>
        <w:tc>
          <w:tcPr>
            <w:tcW w:w="203" w:type="pct"/>
            <w:vMerge/>
            <w:tcBorders>
              <w:left w:val="double" w:sz="4" w:space="0" w:color="auto"/>
              <w:right w:val="nil"/>
            </w:tcBorders>
            <w:vAlign w:val="center"/>
          </w:tcPr>
          <w:p w14:paraId="4416F611" w14:textId="77777777" w:rsidR="00A04F3E" w:rsidRPr="00A04F3E" w:rsidRDefault="00A04F3E" w:rsidP="00A04F3E">
            <w:pPr>
              <w:spacing w:line="240" w:lineRule="exact"/>
              <w:ind w:right="-57"/>
              <w:rPr>
                <w:rFonts w:eastAsia="Calibri"/>
                <w:lang w:val="ro-RO"/>
              </w:rPr>
            </w:pPr>
          </w:p>
        </w:tc>
        <w:tc>
          <w:tcPr>
            <w:tcW w:w="1432" w:type="pct"/>
            <w:vMerge/>
            <w:tcBorders>
              <w:left w:val="nil"/>
            </w:tcBorders>
            <w:vAlign w:val="center"/>
          </w:tcPr>
          <w:p w14:paraId="3FEAB481" w14:textId="77777777" w:rsidR="00A04F3E" w:rsidRPr="00A04F3E" w:rsidRDefault="00A04F3E" w:rsidP="00A04F3E">
            <w:pPr>
              <w:spacing w:line="240" w:lineRule="exact"/>
              <w:ind w:right="-57"/>
              <w:rPr>
                <w:rFonts w:eastAsia="Calibri"/>
                <w:lang w:val="ro-RO"/>
              </w:rPr>
            </w:pPr>
          </w:p>
        </w:tc>
        <w:tc>
          <w:tcPr>
            <w:tcW w:w="267" w:type="pct"/>
            <w:tcBorders>
              <w:right w:val="nil"/>
            </w:tcBorders>
            <w:vAlign w:val="center"/>
          </w:tcPr>
          <w:p w14:paraId="2A1B99E6" w14:textId="77777777" w:rsidR="00A04F3E" w:rsidRPr="00A04F3E" w:rsidRDefault="00A04F3E" w:rsidP="00A04F3E">
            <w:pPr>
              <w:spacing w:line="240" w:lineRule="exact"/>
              <w:ind w:right="-57"/>
              <w:rPr>
                <w:rFonts w:eastAsia="Calibri"/>
                <w:lang w:val="ro-RO"/>
              </w:rPr>
            </w:pPr>
            <w:r w:rsidRPr="00A04F3E">
              <w:rPr>
                <w:rFonts w:eastAsia="Calibri"/>
                <w:lang w:val="ro-RO"/>
              </w:rPr>
              <w:t>6 14.2</w:t>
            </w:r>
          </w:p>
        </w:tc>
        <w:tc>
          <w:tcPr>
            <w:tcW w:w="1699" w:type="pct"/>
            <w:tcBorders>
              <w:left w:val="nil"/>
            </w:tcBorders>
            <w:vAlign w:val="center"/>
          </w:tcPr>
          <w:p w14:paraId="7FEBC8A5" w14:textId="77777777" w:rsidR="00A04F3E" w:rsidRPr="00A04F3E" w:rsidRDefault="00A04F3E" w:rsidP="00A04F3E">
            <w:pPr>
              <w:spacing w:line="240" w:lineRule="exact"/>
              <w:ind w:right="-57"/>
              <w:rPr>
                <w:rFonts w:eastAsia="Calibri"/>
                <w:lang w:val="ro-RO"/>
              </w:rPr>
            </w:pPr>
            <w:r w:rsidRPr="00A04F3E">
              <w:rPr>
                <w:rFonts w:eastAsia="Calibri"/>
                <w:lang w:val="ro-RO"/>
              </w:rPr>
              <w:t>Stejăret de terase joase şi lunci vechi din regiunea de dealuri (m)</w:t>
            </w:r>
          </w:p>
        </w:tc>
        <w:tc>
          <w:tcPr>
            <w:tcW w:w="1399" w:type="pct"/>
            <w:vMerge/>
            <w:tcBorders>
              <w:right w:val="double" w:sz="4" w:space="0" w:color="auto"/>
            </w:tcBorders>
            <w:vAlign w:val="center"/>
          </w:tcPr>
          <w:p w14:paraId="137D55B5" w14:textId="77777777" w:rsidR="00A04F3E" w:rsidRPr="00A04F3E" w:rsidRDefault="00A04F3E" w:rsidP="00A04F3E">
            <w:pPr>
              <w:spacing w:line="240" w:lineRule="exact"/>
              <w:ind w:right="-57"/>
              <w:rPr>
                <w:rFonts w:eastAsia="Calibri"/>
                <w:lang w:val="ro-RO"/>
              </w:rPr>
            </w:pPr>
          </w:p>
        </w:tc>
      </w:tr>
      <w:tr w:rsidR="00A04F3E" w:rsidRPr="00A04F3E" w14:paraId="72ED5B5C" w14:textId="77777777" w:rsidTr="005F3930">
        <w:trPr>
          <w:trHeight w:val="81"/>
        </w:trPr>
        <w:tc>
          <w:tcPr>
            <w:tcW w:w="203" w:type="pct"/>
            <w:vMerge/>
            <w:tcBorders>
              <w:left w:val="double" w:sz="4" w:space="0" w:color="auto"/>
              <w:right w:val="nil"/>
            </w:tcBorders>
            <w:vAlign w:val="center"/>
          </w:tcPr>
          <w:p w14:paraId="25B122F2" w14:textId="77777777" w:rsidR="00A04F3E" w:rsidRPr="00A04F3E" w:rsidRDefault="00A04F3E" w:rsidP="00A04F3E">
            <w:pPr>
              <w:spacing w:line="240" w:lineRule="exact"/>
              <w:ind w:right="-57"/>
              <w:rPr>
                <w:rFonts w:eastAsia="Calibri"/>
                <w:lang w:val="ro-RO"/>
              </w:rPr>
            </w:pPr>
          </w:p>
        </w:tc>
        <w:tc>
          <w:tcPr>
            <w:tcW w:w="1432" w:type="pct"/>
            <w:vMerge/>
            <w:tcBorders>
              <w:left w:val="nil"/>
            </w:tcBorders>
            <w:vAlign w:val="center"/>
          </w:tcPr>
          <w:p w14:paraId="1796768F" w14:textId="77777777" w:rsidR="00A04F3E" w:rsidRPr="00A04F3E" w:rsidRDefault="00A04F3E" w:rsidP="00A04F3E">
            <w:pPr>
              <w:spacing w:line="240" w:lineRule="exact"/>
              <w:ind w:right="-57"/>
              <w:rPr>
                <w:rFonts w:eastAsia="Calibri"/>
                <w:lang w:val="ro-RO"/>
              </w:rPr>
            </w:pPr>
          </w:p>
        </w:tc>
        <w:tc>
          <w:tcPr>
            <w:tcW w:w="267" w:type="pct"/>
            <w:tcBorders>
              <w:right w:val="nil"/>
            </w:tcBorders>
            <w:vAlign w:val="center"/>
          </w:tcPr>
          <w:p w14:paraId="024EFADC" w14:textId="77777777" w:rsidR="00A04F3E" w:rsidRPr="00A04F3E" w:rsidRDefault="00A04F3E" w:rsidP="00A04F3E">
            <w:pPr>
              <w:spacing w:line="240" w:lineRule="exact"/>
              <w:ind w:right="-57"/>
              <w:rPr>
                <w:rFonts w:eastAsia="Calibri"/>
                <w:lang w:val="ro-RO"/>
              </w:rPr>
            </w:pPr>
            <w:r w:rsidRPr="00A04F3E">
              <w:rPr>
                <w:rFonts w:eastAsia="Calibri"/>
                <w:lang w:val="ro-RO"/>
              </w:rPr>
              <w:t>6 14.3</w:t>
            </w:r>
          </w:p>
        </w:tc>
        <w:tc>
          <w:tcPr>
            <w:tcW w:w="1699" w:type="pct"/>
            <w:tcBorders>
              <w:left w:val="nil"/>
            </w:tcBorders>
            <w:vAlign w:val="center"/>
          </w:tcPr>
          <w:p w14:paraId="2AFA7229" w14:textId="77777777" w:rsidR="00A04F3E" w:rsidRPr="00A04F3E" w:rsidRDefault="00A04F3E" w:rsidP="00A04F3E">
            <w:pPr>
              <w:spacing w:line="240" w:lineRule="exact"/>
              <w:ind w:right="-57"/>
              <w:rPr>
                <w:rFonts w:eastAsia="Calibri"/>
                <w:lang w:val="ro-RO"/>
              </w:rPr>
            </w:pPr>
            <w:r w:rsidRPr="00A04F3E">
              <w:rPr>
                <w:rFonts w:eastAsia="Calibri"/>
                <w:lang w:val="ro-RO"/>
              </w:rPr>
              <w:t>Stejăret de terasă de productivitate  inferioară (i).</w:t>
            </w:r>
          </w:p>
        </w:tc>
        <w:tc>
          <w:tcPr>
            <w:tcW w:w="1399" w:type="pct"/>
            <w:vMerge/>
            <w:tcBorders>
              <w:right w:val="double" w:sz="4" w:space="0" w:color="auto"/>
            </w:tcBorders>
            <w:vAlign w:val="center"/>
          </w:tcPr>
          <w:p w14:paraId="64FA5720" w14:textId="77777777" w:rsidR="00A04F3E" w:rsidRPr="00A04F3E" w:rsidRDefault="00A04F3E" w:rsidP="00A04F3E">
            <w:pPr>
              <w:spacing w:line="240" w:lineRule="exact"/>
              <w:ind w:right="-57"/>
              <w:rPr>
                <w:rFonts w:eastAsia="Calibri"/>
                <w:lang w:val="ro-RO"/>
              </w:rPr>
            </w:pPr>
          </w:p>
        </w:tc>
      </w:tr>
      <w:tr w:rsidR="00A04F3E" w:rsidRPr="00A04F3E" w14:paraId="542CF278" w14:textId="77777777" w:rsidTr="005F3930">
        <w:trPr>
          <w:trHeight w:val="549"/>
        </w:trPr>
        <w:tc>
          <w:tcPr>
            <w:tcW w:w="203" w:type="pct"/>
            <w:vMerge w:val="restart"/>
            <w:tcBorders>
              <w:left w:val="double" w:sz="4" w:space="0" w:color="auto"/>
              <w:right w:val="nil"/>
            </w:tcBorders>
            <w:vAlign w:val="center"/>
          </w:tcPr>
          <w:p w14:paraId="16D6D87A" w14:textId="77777777" w:rsidR="00A04F3E" w:rsidRPr="00A04F3E" w:rsidRDefault="00A04F3E" w:rsidP="00A04F3E">
            <w:pPr>
              <w:spacing w:line="240" w:lineRule="exact"/>
              <w:ind w:right="-57"/>
              <w:rPr>
                <w:rFonts w:eastAsia="Calibri"/>
                <w:lang w:val="ro-RO"/>
              </w:rPr>
            </w:pPr>
            <w:r w:rsidRPr="00A04F3E">
              <w:rPr>
                <w:rFonts w:eastAsia="Calibri"/>
                <w:lang w:val="ro-RO"/>
              </w:rPr>
              <w:t>6 15</w:t>
            </w:r>
          </w:p>
        </w:tc>
        <w:tc>
          <w:tcPr>
            <w:tcW w:w="1432" w:type="pct"/>
            <w:vMerge w:val="restart"/>
            <w:tcBorders>
              <w:left w:val="nil"/>
            </w:tcBorders>
            <w:vAlign w:val="center"/>
          </w:tcPr>
          <w:p w14:paraId="4B3B8421"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Stejărete de depresiune şi câmpii joase cu fenomene de înmlăştinare </w:t>
            </w:r>
          </w:p>
          <w:p w14:paraId="4548CE97" w14:textId="77777777" w:rsidR="00A04F3E" w:rsidRPr="00A04F3E" w:rsidRDefault="00A04F3E" w:rsidP="00A04F3E">
            <w:pPr>
              <w:spacing w:line="240" w:lineRule="exact"/>
              <w:ind w:right="-57"/>
              <w:rPr>
                <w:rFonts w:eastAsia="Calibri"/>
                <w:lang w:val="ro-RO"/>
              </w:rPr>
            </w:pPr>
            <w:r w:rsidRPr="00A04F3E">
              <w:rPr>
                <w:rFonts w:eastAsia="Calibri"/>
                <w:lang w:val="ro-RO"/>
              </w:rPr>
              <w:t>(Querceta roboris agrostetosa)</w:t>
            </w:r>
          </w:p>
        </w:tc>
        <w:tc>
          <w:tcPr>
            <w:tcW w:w="267" w:type="pct"/>
            <w:tcBorders>
              <w:right w:val="nil"/>
            </w:tcBorders>
            <w:vAlign w:val="center"/>
          </w:tcPr>
          <w:p w14:paraId="152A4037" w14:textId="77777777" w:rsidR="00A04F3E" w:rsidRPr="00A04F3E" w:rsidRDefault="00A04F3E" w:rsidP="00A04F3E">
            <w:pPr>
              <w:spacing w:line="240" w:lineRule="exact"/>
              <w:ind w:right="-57"/>
              <w:rPr>
                <w:rFonts w:eastAsia="Calibri"/>
                <w:lang w:val="ro-RO"/>
              </w:rPr>
            </w:pPr>
            <w:r w:rsidRPr="00A04F3E">
              <w:rPr>
                <w:rFonts w:eastAsia="Calibri"/>
                <w:lang w:val="ro-RO"/>
              </w:rPr>
              <w:t>6 15.1</w:t>
            </w:r>
          </w:p>
        </w:tc>
        <w:tc>
          <w:tcPr>
            <w:tcW w:w="1699" w:type="pct"/>
            <w:tcBorders>
              <w:left w:val="nil"/>
            </w:tcBorders>
            <w:vAlign w:val="center"/>
          </w:tcPr>
          <w:p w14:paraId="10EE2ACA" w14:textId="77777777" w:rsidR="00A04F3E" w:rsidRPr="00A04F3E" w:rsidRDefault="00A04F3E" w:rsidP="00A04F3E">
            <w:pPr>
              <w:spacing w:line="240" w:lineRule="exact"/>
              <w:ind w:right="-57"/>
              <w:rPr>
                <w:rFonts w:eastAsia="Calibri"/>
                <w:lang w:val="ro-RO"/>
              </w:rPr>
            </w:pPr>
            <w:r w:rsidRPr="00A04F3E">
              <w:rPr>
                <w:rFonts w:eastAsia="Calibri"/>
                <w:lang w:val="ro-RO"/>
              </w:rPr>
              <w:t>Stejăret de dealuri pe lăcovişte de productivitate mijlocie (m)</w:t>
            </w:r>
          </w:p>
        </w:tc>
        <w:tc>
          <w:tcPr>
            <w:tcW w:w="1399" w:type="pct"/>
            <w:vMerge w:val="restart"/>
            <w:tcBorders>
              <w:right w:val="double" w:sz="4" w:space="0" w:color="auto"/>
            </w:tcBorders>
            <w:vAlign w:val="center"/>
          </w:tcPr>
          <w:p w14:paraId="1BEC52B0" w14:textId="77777777" w:rsidR="00A04F3E" w:rsidRPr="00A04F3E" w:rsidRDefault="00A04F3E" w:rsidP="00A04F3E">
            <w:pPr>
              <w:spacing w:line="240" w:lineRule="exact"/>
              <w:ind w:right="-57"/>
              <w:rPr>
                <w:rFonts w:eastAsia="Calibri"/>
                <w:lang w:val="ro-RO"/>
              </w:rPr>
            </w:pPr>
            <w:r w:rsidRPr="00A04F3E">
              <w:rPr>
                <w:rFonts w:eastAsia="Calibri"/>
                <w:lang w:val="ro-RO"/>
              </w:rPr>
              <w:t>6.15.5</w:t>
            </w:r>
            <w:r w:rsidRPr="00A04F3E">
              <w:rPr>
                <w:rFonts w:eastAsia="Calibri"/>
                <w:lang w:val="ro-RO"/>
              </w:rPr>
              <w:tab/>
              <w:t>Stejăret de rovină de productivitate inferioară (i)</w:t>
            </w:r>
          </w:p>
        </w:tc>
      </w:tr>
      <w:tr w:rsidR="00A04F3E" w:rsidRPr="00A04F3E" w14:paraId="71F3B312" w14:textId="77777777" w:rsidTr="005F3930">
        <w:trPr>
          <w:trHeight w:val="430"/>
        </w:trPr>
        <w:tc>
          <w:tcPr>
            <w:tcW w:w="203" w:type="pct"/>
            <w:vMerge/>
            <w:tcBorders>
              <w:left w:val="double" w:sz="4" w:space="0" w:color="auto"/>
              <w:right w:val="nil"/>
            </w:tcBorders>
            <w:vAlign w:val="center"/>
          </w:tcPr>
          <w:p w14:paraId="5B5EB8D6" w14:textId="77777777" w:rsidR="00A04F3E" w:rsidRPr="00A04F3E" w:rsidRDefault="00A04F3E" w:rsidP="00A04F3E">
            <w:pPr>
              <w:spacing w:line="240" w:lineRule="exact"/>
              <w:ind w:right="-57"/>
              <w:rPr>
                <w:rFonts w:eastAsia="Calibri"/>
                <w:lang w:val="ro-RO"/>
              </w:rPr>
            </w:pPr>
          </w:p>
        </w:tc>
        <w:tc>
          <w:tcPr>
            <w:tcW w:w="1432" w:type="pct"/>
            <w:vMerge/>
            <w:tcBorders>
              <w:left w:val="nil"/>
            </w:tcBorders>
            <w:vAlign w:val="center"/>
          </w:tcPr>
          <w:p w14:paraId="5BE5E260" w14:textId="77777777" w:rsidR="00A04F3E" w:rsidRPr="00A04F3E" w:rsidRDefault="00A04F3E" w:rsidP="00A04F3E">
            <w:pPr>
              <w:spacing w:line="240" w:lineRule="exact"/>
              <w:ind w:right="-57"/>
              <w:rPr>
                <w:rFonts w:eastAsia="Calibri"/>
                <w:lang w:val="ro-RO"/>
              </w:rPr>
            </w:pPr>
          </w:p>
        </w:tc>
        <w:tc>
          <w:tcPr>
            <w:tcW w:w="267" w:type="pct"/>
            <w:tcBorders>
              <w:right w:val="nil"/>
            </w:tcBorders>
            <w:vAlign w:val="center"/>
          </w:tcPr>
          <w:p w14:paraId="1D2A67A6" w14:textId="77777777" w:rsidR="00A04F3E" w:rsidRPr="00A04F3E" w:rsidRDefault="00A04F3E" w:rsidP="00A04F3E">
            <w:pPr>
              <w:spacing w:line="240" w:lineRule="exact"/>
              <w:ind w:right="-57"/>
              <w:rPr>
                <w:rFonts w:eastAsia="Calibri"/>
                <w:lang w:val="ro-RO"/>
              </w:rPr>
            </w:pPr>
            <w:r w:rsidRPr="00A04F3E">
              <w:rPr>
                <w:rFonts w:eastAsia="Calibri"/>
                <w:lang w:val="ro-RO"/>
              </w:rPr>
              <w:t>6 15.2</w:t>
            </w:r>
          </w:p>
        </w:tc>
        <w:tc>
          <w:tcPr>
            <w:tcW w:w="1699" w:type="pct"/>
            <w:tcBorders>
              <w:left w:val="nil"/>
            </w:tcBorders>
            <w:vAlign w:val="center"/>
          </w:tcPr>
          <w:p w14:paraId="7ED71EEC" w14:textId="77777777" w:rsidR="00A04F3E" w:rsidRPr="00A04F3E" w:rsidRDefault="00A04F3E" w:rsidP="00A04F3E">
            <w:pPr>
              <w:spacing w:line="240" w:lineRule="exact"/>
              <w:ind w:right="-57"/>
              <w:rPr>
                <w:rFonts w:eastAsia="Calibri"/>
                <w:lang w:val="ro-RO"/>
              </w:rPr>
            </w:pPr>
            <w:r w:rsidRPr="00A04F3E">
              <w:rPr>
                <w:rFonts w:eastAsia="Calibri"/>
                <w:lang w:val="ro-RO"/>
              </w:rPr>
              <w:t>Stejăret de dealuri pe lăcovişte de productivitate inferioară (i)</w:t>
            </w:r>
          </w:p>
        </w:tc>
        <w:tc>
          <w:tcPr>
            <w:tcW w:w="1399" w:type="pct"/>
            <w:vMerge/>
            <w:tcBorders>
              <w:right w:val="double" w:sz="4" w:space="0" w:color="auto"/>
            </w:tcBorders>
            <w:vAlign w:val="center"/>
          </w:tcPr>
          <w:p w14:paraId="1DCA38DA" w14:textId="77777777" w:rsidR="00A04F3E" w:rsidRPr="00A04F3E" w:rsidRDefault="00A04F3E" w:rsidP="00A04F3E">
            <w:pPr>
              <w:spacing w:line="240" w:lineRule="exact"/>
              <w:ind w:right="-57"/>
              <w:rPr>
                <w:rFonts w:eastAsia="Calibri"/>
                <w:lang w:val="ro-RO"/>
              </w:rPr>
            </w:pPr>
          </w:p>
        </w:tc>
      </w:tr>
      <w:tr w:rsidR="00A04F3E" w:rsidRPr="00A04F3E" w14:paraId="41C8263D" w14:textId="77777777" w:rsidTr="005F3930">
        <w:trPr>
          <w:trHeight w:val="430"/>
        </w:trPr>
        <w:tc>
          <w:tcPr>
            <w:tcW w:w="203" w:type="pct"/>
            <w:vMerge/>
            <w:tcBorders>
              <w:left w:val="double" w:sz="4" w:space="0" w:color="auto"/>
              <w:right w:val="nil"/>
            </w:tcBorders>
            <w:vAlign w:val="center"/>
          </w:tcPr>
          <w:p w14:paraId="2D29BC5E" w14:textId="77777777" w:rsidR="00A04F3E" w:rsidRPr="00A04F3E" w:rsidRDefault="00A04F3E" w:rsidP="00A04F3E">
            <w:pPr>
              <w:spacing w:line="240" w:lineRule="exact"/>
              <w:ind w:right="-57"/>
              <w:rPr>
                <w:rFonts w:eastAsia="Calibri"/>
                <w:lang w:val="ro-RO"/>
              </w:rPr>
            </w:pPr>
          </w:p>
        </w:tc>
        <w:tc>
          <w:tcPr>
            <w:tcW w:w="1432" w:type="pct"/>
            <w:vMerge/>
            <w:tcBorders>
              <w:left w:val="nil"/>
            </w:tcBorders>
            <w:vAlign w:val="center"/>
          </w:tcPr>
          <w:p w14:paraId="352C1B52" w14:textId="77777777" w:rsidR="00A04F3E" w:rsidRPr="00A04F3E" w:rsidRDefault="00A04F3E" w:rsidP="00A04F3E">
            <w:pPr>
              <w:spacing w:line="240" w:lineRule="exact"/>
              <w:ind w:right="-57"/>
              <w:rPr>
                <w:rFonts w:eastAsia="Calibri"/>
                <w:lang w:val="ro-RO"/>
              </w:rPr>
            </w:pPr>
          </w:p>
        </w:tc>
        <w:tc>
          <w:tcPr>
            <w:tcW w:w="267" w:type="pct"/>
            <w:tcBorders>
              <w:right w:val="nil"/>
            </w:tcBorders>
            <w:vAlign w:val="center"/>
          </w:tcPr>
          <w:p w14:paraId="7820E2F7" w14:textId="77777777" w:rsidR="00A04F3E" w:rsidRPr="00A04F3E" w:rsidRDefault="00A04F3E" w:rsidP="00A04F3E">
            <w:pPr>
              <w:spacing w:line="240" w:lineRule="exact"/>
              <w:ind w:right="-57"/>
              <w:rPr>
                <w:rFonts w:eastAsia="Calibri"/>
                <w:lang w:val="ro-RO"/>
              </w:rPr>
            </w:pPr>
            <w:r w:rsidRPr="00A04F3E">
              <w:rPr>
                <w:rFonts w:eastAsia="Calibri"/>
                <w:lang w:val="ro-RO"/>
              </w:rPr>
              <w:t>6 15.3</w:t>
            </w:r>
          </w:p>
        </w:tc>
        <w:tc>
          <w:tcPr>
            <w:tcW w:w="1699" w:type="pct"/>
            <w:tcBorders>
              <w:left w:val="nil"/>
            </w:tcBorders>
            <w:vAlign w:val="center"/>
          </w:tcPr>
          <w:p w14:paraId="20B01731" w14:textId="77777777" w:rsidR="00A04F3E" w:rsidRPr="00A04F3E" w:rsidRDefault="00A04F3E" w:rsidP="00A04F3E">
            <w:pPr>
              <w:spacing w:line="240" w:lineRule="exact"/>
              <w:ind w:right="-57"/>
              <w:rPr>
                <w:rFonts w:eastAsia="Calibri"/>
                <w:lang w:val="ro-RO"/>
              </w:rPr>
            </w:pPr>
            <w:r w:rsidRPr="00A04F3E">
              <w:rPr>
                <w:rFonts w:eastAsia="Calibri"/>
                <w:lang w:val="ro-RO"/>
              </w:rPr>
              <w:t>Stejăret cu Rhamnus frangula de productivitate mijlocie (m)</w:t>
            </w:r>
          </w:p>
        </w:tc>
        <w:tc>
          <w:tcPr>
            <w:tcW w:w="1399" w:type="pct"/>
            <w:vMerge/>
            <w:tcBorders>
              <w:right w:val="double" w:sz="4" w:space="0" w:color="auto"/>
            </w:tcBorders>
            <w:vAlign w:val="center"/>
          </w:tcPr>
          <w:p w14:paraId="1E767736" w14:textId="77777777" w:rsidR="00A04F3E" w:rsidRPr="00A04F3E" w:rsidRDefault="00A04F3E" w:rsidP="00A04F3E">
            <w:pPr>
              <w:spacing w:line="240" w:lineRule="exact"/>
              <w:ind w:right="-57"/>
              <w:rPr>
                <w:rFonts w:eastAsia="Calibri"/>
                <w:lang w:val="ro-RO"/>
              </w:rPr>
            </w:pPr>
          </w:p>
        </w:tc>
      </w:tr>
      <w:tr w:rsidR="00A04F3E" w:rsidRPr="00A04F3E" w14:paraId="17D38CBF" w14:textId="77777777" w:rsidTr="005F3930">
        <w:trPr>
          <w:trHeight w:val="920"/>
        </w:trPr>
        <w:tc>
          <w:tcPr>
            <w:tcW w:w="203" w:type="pct"/>
            <w:vMerge/>
            <w:tcBorders>
              <w:left w:val="double" w:sz="4" w:space="0" w:color="auto"/>
              <w:right w:val="nil"/>
            </w:tcBorders>
            <w:vAlign w:val="center"/>
          </w:tcPr>
          <w:p w14:paraId="366FC0E9" w14:textId="77777777" w:rsidR="00A04F3E" w:rsidRPr="00A04F3E" w:rsidRDefault="00A04F3E" w:rsidP="00A04F3E">
            <w:pPr>
              <w:spacing w:line="240" w:lineRule="exact"/>
              <w:ind w:right="-57"/>
              <w:rPr>
                <w:rFonts w:eastAsia="Calibri"/>
                <w:lang w:val="ro-RO"/>
              </w:rPr>
            </w:pPr>
          </w:p>
        </w:tc>
        <w:tc>
          <w:tcPr>
            <w:tcW w:w="1432" w:type="pct"/>
            <w:vMerge/>
            <w:tcBorders>
              <w:left w:val="nil"/>
            </w:tcBorders>
            <w:vAlign w:val="center"/>
          </w:tcPr>
          <w:p w14:paraId="784880CF" w14:textId="77777777" w:rsidR="00A04F3E" w:rsidRPr="00A04F3E" w:rsidRDefault="00A04F3E" w:rsidP="00A04F3E">
            <w:pPr>
              <w:spacing w:line="240" w:lineRule="exact"/>
              <w:ind w:right="-57"/>
              <w:rPr>
                <w:rFonts w:eastAsia="Calibri"/>
                <w:lang w:val="ro-RO"/>
              </w:rPr>
            </w:pPr>
          </w:p>
        </w:tc>
        <w:tc>
          <w:tcPr>
            <w:tcW w:w="1966" w:type="pct"/>
            <w:gridSpan w:val="2"/>
            <w:vAlign w:val="center"/>
          </w:tcPr>
          <w:p w14:paraId="1082810F" w14:textId="77777777" w:rsidR="00A04F3E" w:rsidRPr="00A04F3E" w:rsidRDefault="00A04F3E" w:rsidP="00A04F3E">
            <w:pPr>
              <w:spacing w:line="240" w:lineRule="exact"/>
              <w:ind w:right="-57"/>
              <w:rPr>
                <w:rFonts w:eastAsia="Calibri"/>
                <w:lang w:val="ro-RO"/>
              </w:rPr>
            </w:pPr>
            <w:r w:rsidRPr="00A04F3E">
              <w:rPr>
                <w:rFonts w:eastAsia="Calibri"/>
                <w:lang w:val="ro-RO"/>
              </w:rPr>
              <w:t>6 15.4  Stejăret cu Agrostis alba de productivitate inferioară</w:t>
            </w:r>
          </w:p>
          <w:p w14:paraId="799DD9AA"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            (i).</w:t>
            </w:r>
          </w:p>
        </w:tc>
        <w:tc>
          <w:tcPr>
            <w:tcW w:w="1399" w:type="pct"/>
            <w:vMerge/>
            <w:tcBorders>
              <w:right w:val="double" w:sz="4" w:space="0" w:color="auto"/>
            </w:tcBorders>
            <w:vAlign w:val="center"/>
          </w:tcPr>
          <w:p w14:paraId="37B437F5" w14:textId="77777777" w:rsidR="00A04F3E" w:rsidRPr="00A04F3E" w:rsidRDefault="00A04F3E" w:rsidP="00A04F3E">
            <w:pPr>
              <w:spacing w:line="240" w:lineRule="exact"/>
              <w:ind w:right="-57"/>
              <w:rPr>
                <w:rFonts w:eastAsia="Calibri"/>
                <w:lang w:val="ro-RO"/>
              </w:rPr>
            </w:pPr>
          </w:p>
        </w:tc>
      </w:tr>
      <w:tr w:rsidR="00A04F3E" w:rsidRPr="00A04F3E" w14:paraId="1F2E6934" w14:textId="77777777" w:rsidTr="005F3930">
        <w:trPr>
          <w:trHeight w:val="256"/>
        </w:trPr>
        <w:tc>
          <w:tcPr>
            <w:tcW w:w="203" w:type="pct"/>
            <w:vMerge w:val="restart"/>
            <w:tcBorders>
              <w:left w:val="double" w:sz="4" w:space="0" w:color="auto"/>
              <w:right w:val="nil"/>
            </w:tcBorders>
            <w:vAlign w:val="center"/>
          </w:tcPr>
          <w:p w14:paraId="29CB2D97" w14:textId="77777777" w:rsidR="00A04F3E" w:rsidRPr="00A04F3E" w:rsidRDefault="00A04F3E" w:rsidP="00A04F3E">
            <w:pPr>
              <w:spacing w:line="240" w:lineRule="exact"/>
              <w:ind w:right="-57"/>
              <w:rPr>
                <w:rFonts w:eastAsia="Calibri"/>
                <w:lang w:val="ro-RO"/>
              </w:rPr>
            </w:pPr>
            <w:r w:rsidRPr="00A04F3E">
              <w:rPr>
                <w:rFonts w:eastAsia="Calibri"/>
                <w:lang w:val="ro-RO"/>
              </w:rPr>
              <w:t>6 16</w:t>
            </w:r>
          </w:p>
        </w:tc>
        <w:tc>
          <w:tcPr>
            <w:tcW w:w="1432" w:type="pct"/>
            <w:vMerge w:val="restart"/>
            <w:tcBorders>
              <w:left w:val="nil"/>
            </w:tcBorders>
            <w:vAlign w:val="center"/>
          </w:tcPr>
          <w:p w14:paraId="72A0C827" w14:textId="77777777" w:rsidR="00A04F3E" w:rsidRPr="00A04F3E" w:rsidRDefault="00A04F3E" w:rsidP="00A04F3E">
            <w:pPr>
              <w:spacing w:line="240" w:lineRule="exact"/>
              <w:ind w:right="-57"/>
              <w:rPr>
                <w:rFonts w:eastAsia="Calibri"/>
                <w:lang w:val="ro-RO"/>
              </w:rPr>
            </w:pPr>
            <w:r w:rsidRPr="00A04F3E">
              <w:rPr>
                <w:rFonts w:eastAsia="Calibri"/>
                <w:lang w:val="ro-RO"/>
              </w:rPr>
              <w:t>Stejărete de silvostepă</w:t>
            </w:r>
          </w:p>
          <w:p w14:paraId="1D2B7941" w14:textId="77777777" w:rsidR="00A04F3E" w:rsidRPr="00A04F3E" w:rsidRDefault="00A04F3E" w:rsidP="00A04F3E">
            <w:pPr>
              <w:spacing w:line="240" w:lineRule="exact"/>
              <w:ind w:right="-57"/>
              <w:rPr>
                <w:rFonts w:eastAsia="Calibri"/>
                <w:lang w:val="ro-RO"/>
              </w:rPr>
            </w:pPr>
            <w:r w:rsidRPr="00A04F3E">
              <w:rPr>
                <w:rFonts w:eastAsia="Calibri"/>
                <w:lang w:val="ro-RO"/>
              </w:rPr>
              <w:t>(Querceta roboris subtermophila)</w:t>
            </w:r>
          </w:p>
        </w:tc>
        <w:tc>
          <w:tcPr>
            <w:tcW w:w="267" w:type="pct"/>
            <w:tcBorders>
              <w:right w:val="nil"/>
            </w:tcBorders>
            <w:vAlign w:val="center"/>
          </w:tcPr>
          <w:p w14:paraId="27D77A79" w14:textId="77777777" w:rsidR="00A04F3E" w:rsidRPr="00A04F3E" w:rsidRDefault="00A04F3E" w:rsidP="00A04F3E">
            <w:pPr>
              <w:spacing w:line="240" w:lineRule="exact"/>
              <w:ind w:right="-57"/>
              <w:rPr>
                <w:rFonts w:eastAsia="Calibri"/>
                <w:lang w:val="ro-RO"/>
              </w:rPr>
            </w:pPr>
            <w:r w:rsidRPr="00A04F3E">
              <w:rPr>
                <w:rFonts w:eastAsia="Calibri"/>
                <w:lang w:val="ro-RO"/>
              </w:rPr>
              <w:t>6 16.1</w:t>
            </w:r>
          </w:p>
        </w:tc>
        <w:tc>
          <w:tcPr>
            <w:tcW w:w="1699" w:type="pct"/>
            <w:tcBorders>
              <w:left w:val="nil"/>
            </w:tcBorders>
            <w:vAlign w:val="center"/>
          </w:tcPr>
          <w:p w14:paraId="10822EDB" w14:textId="77777777" w:rsidR="00A04F3E" w:rsidRPr="00A04F3E" w:rsidRDefault="00A04F3E" w:rsidP="00A04F3E">
            <w:pPr>
              <w:spacing w:line="240" w:lineRule="exact"/>
              <w:ind w:right="-57"/>
              <w:rPr>
                <w:rFonts w:eastAsia="Calibri"/>
                <w:lang w:val="ro-RO"/>
              </w:rPr>
            </w:pPr>
            <w:r w:rsidRPr="00A04F3E">
              <w:rPr>
                <w:rFonts w:eastAsia="Calibri"/>
                <w:lang w:val="ro-RO"/>
              </w:rPr>
              <w:t>Stejăret normal din silvostepă (m)</w:t>
            </w:r>
          </w:p>
        </w:tc>
        <w:tc>
          <w:tcPr>
            <w:tcW w:w="1399" w:type="pct"/>
            <w:vMerge w:val="restart"/>
            <w:tcBorders>
              <w:right w:val="double" w:sz="4" w:space="0" w:color="auto"/>
            </w:tcBorders>
            <w:vAlign w:val="center"/>
          </w:tcPr>
          <w:p w14:paraId="6D4C3231" w14:textId="77777777" w:rsidR="00A04F3E" w:rsidRPr="00A04F3E" w:rsidRDefault="00A04F3E" w:rsidP="00A04F3E">
            <w:pPr>
              <w:spacing w:line="240" w:lineRule="exact"/>
              <w:ind w:right="-57"/>
              <w:rPr>
                <w:rFonts w:eastAsia="Calibri"/>
                <w:lang w:val="ro-RO"/>
              </w:rPr>
            </w:pPr>
            <w:r w:rsidRPr="00A04F3E">
              <w:rPr>
                <w:rFonts w:eastAsia="Calibri"/>
                <w:noProof/>
                <w:lang w:val="ro-RO"/>
              </w:rPr>
              <w:t>6 16.4 Stejăret de terenuri nisipoase din silvostepă (m)</w:t>
            </w:r>
          </w:p>
        </w:tc>
      </w:tr>
      <w:tr w:rsidR="00A04F3E" w:rsidRPr="00A04F3E" w14:paraId="33AF1738" w14:textId="77777777" w:rsidTr="005F3930">
        <w:trPr>
          <w:trHeight w:val="236"/>
        </w:trPr>
        <w:tc>
          <w:tcPr>
            <w:tcW w:w="203" w:type="pct"/>
            <w:vMerge/>
            <w:tcBorders>
              <w:left w:val="double" w:sz="4" w:space="0" w:color="auto"/>
              <w:right w:val="nil"/>
            </w:tcBorders>
            <w:vAlign w:val="center"/>
          </w:tcPr>
          <w:p w14:paraId="5286BCD7" w14:textId="77777777" w:rsidR="00A04F3E" w:rsidRPr="00A04F3E" w:rsidRDefault="00A04F3E" w:rsidP="00A04F3E">
            <w:pPr>
              <w:spacing w:line="240" w:lineRule="exact"/>
              <w:ind w:right="-57"/>
              <w:rPr>
                <w:rFonts w:eastAsia="Calibri"/>
                <w:lang w:val="ro-RO"/>
              </w:rPr>
            </w:pPr>
          </w:p>
        </w:tc>
        <w:tc>
          <w:tcPr>
            <w:tcW w:w="1432" w:type="pct"/>
            <w:vMerge/>
            <w:tcBorders>
              <w:left w:val="nil"/>
            </w:tcBorders>
            <w:vAlign w:val="center"/>
          </w:tcPr>
          <w:p w14:paraId="160772DA" w14:textId="77777777" w:rsidR="00A04F3E" w:rsidRPr="00A04F3E" w:rsidRDefault="00A04F3E" w:rsidP="00A04F3E">
            <w:pPr>
              <w:spacing w:line="240" w:lineRule="exact"/>
              <w:ind w:right="-57"/>
              <w:rPr>
                <w:rFonts w:eastAsia="Calibri"/>
                <w:lang w:val="ro-RO"/>
              </w:rPr>
            </w:pPr>
          </w:p>
        </w:tc>
        <w:tc>
          <w:tcPr>
            <w:tcW w:w="267" w:type="pct"/>
            <w:tcBorders>
              <w:right w:val="nil"/>
            </w:tcBorders>
            <w:vAlign w:val="center"/>
          </w:tcPr>
          <w:p w14:paraId="36CDDA81" w14:textId="77777777" w:rsidR="00A04F3E" w:rsidRPr="00A04F3E" w:rsidRDefault="00A04F3E" w:rsidP="00A04F3E">
            <w:pPr>
              <w:spacing w:line="240" w:lineRule="exact"/>
              <w:ind w:right="-57"/>
              <w:rPr>
                <w:rFonts w:eastAsia="Calibri"/>
                <w:lang w:val="ro-RO"/>
              </w:rPr>
            </w:pPr>
            <w:r w:rsidRPr="00A04F3E">
              <w:rPr>
                <w:rFonts w:eastAsia="Calibri"/>
                <w:lang w:val="ro-RO"/>
              </w:rPr>
              <w:t>6 16.2</w:t>
            </w:r>
          </w:p>
        </w:tc>
        <w:tc>
          <w:tcPr>
            <w:tcW w:w="1699" w:type="pct"/>
            <w:tcBorders>
              <w:left w:val="nil"/>
            </w:tcBorders>
            <w:vAlign w:val="center"/>
          </w:tcPr>
          <w:p w14:paraId="12446161" w14:textId="77777777" w:rsidR="00A04F3E" w:rsidRPr="00A04F3E" w:rsidRDefault="00A04F3E" w:rsidP="00A04F3E">
            <w:pPr>
              <w:spacing w:line="240" w:lineRule="exact"/>
              <w:ind w:right="-57"/>
              <w:rPr>
                <w:rFonts w:eastAsia="Calibri"/>
                <w:lang w:val="ro-RO"/>
              </w:rPr>
            </w:pPr>
            <w:r w:rsidRPr="00A04F3E">
              <w:rPr>
                <w:rFonts w:eastAsia="Calibri"/>
                <w:lang w:val="ro-RO"/>
              </w:rPr>
              <w:t>Stejăret de depresiune din silvostepă (m)</w:t>
            </w:r>
          </w:p>
        </w:tc>
        <w:tc>
          <w:tcPr>
            <w:tcW w:w="1399" w:type="pct"/>
            <w:vMerge/>
            <w:tcBorders>
              <w:right w:val="double" w:sz="4" w:space="0" w:color="auto"/>
            </w:tcBorders>
            <w:vAlign w:val="center"/>
          </w:tcPr>
          <w:p w14:paraId="645889E6" w14:textId="77777777" w:rsidR="00A04F3E" w:rsidRPr="00A04F3E" w:rsidRDefault="00A04F3E" w:rsidP="00A04F3E">
            <w:pPr>
              <w:spacing w:line="240" w:lineRule="exact"/>
              <w:ind w:right="-57"/>
              <w:rPr>
                <w:rFonts w:eastAsia="Calibri"/>
                <w:lang w:val="ro-RO"/>
              </w:rPr>
            </w:pPr>
          </w:p>
        </w:tc>
      </w:tr>
      <w:tr w:rsidR="00A04F3E" w:rsidRPr="00A04F3E" w14:paraId="6281498C" w14:textId="77777777" w:rsidTr="005F3930">
        <w:trPr>
          <w:trHeight w:val="490"/>
        </w:trPr>
        <w:tc>
          <w:tcPr>
            <w:tcW w:w="203" w:type="pct"/>
            <w:vMerge/>
            <w:tcBorders>
              <w:left w:val="double" w:sz="4" w:space="0" w:color="auto"/>
              <w:right w:val="nil"/>
            </w:tcBorders>
            <w:vAlign w:val="center"/>
          </w:tcPr>
          <w:p w14:paraId="5F1A90F0" w14:textId="77777777" w:rsidR="00A04F3E" w:rsidRPr="00A04F3E" w:rsidRDefault="00A04F3E" w:rsidP="00A04F3E">
            <w:pPr>
              <w:spacing w:line="240" w:lineRule="exact"/>
              <w:ind w:right="-57"/>
              <w:rPr>
                <w:rFonts w:eastAsia="Calibri"/>
                <w:lang w:val="ro-RO"/>
              </w:rPr>
            </w:pPr>
          </w:p>
        </w:tc>
        <w:tc>
          <w:tcPr>
            <w:tcW w:w="1432" w:type="pct"/>
            <w:vMerge/>
            <w:tcBorders>
              <w:left w:val="nil"/>
            </w:tcBorders>
            <w:vAlign w:val="center"/>
          </w:tcPr>
          <w:p w14:paraId="19373FF9" w14:textId="77777777" w:rsidR="00A04F3E" w:rsidRPr="00A04F3E" w:rsidRDefault="00A04F3E" w:rsidP="00A04F3E">
            <w:pPr>
              <w:spacing w:line="240" w:lineRule="exact"/>
              <w:ind w:right="-57"/>
              <w:rPr>
                <w:rFonts w:eastAsia="Calibri"/>
                <w:lang w:val="ro-RO"/>
              </w:rPr>
            </w:pPr>
          </w:p>
        </w:tc>
        <w:tc>
          <w:tcPr>
            <w:tcW w:w="267" w:type="pct"/>
            <w:tcBorders>
              <w:right w:val="nil"/>
            </w:tcBorders>
            <w:vAlign w:val="center"/>
          </w:tcPr>
          <w:p w14:paraId="779E05CD" w14:textId="77777777" w:rsidR="00A04F3E" w:rsidRPr="00A04F3E" w:rsidRDefault="00A04F3E" w:rsidP="00A04F3E">
            <w:pPr>
              <w:spacing w:line="240" w:lineRule="exact"/>
              <w:ind w:right="-57"/>
              <w:rPr>
                <w:rFonts w:eastAsia="Calibri"/>
                <w:lang w:val="ro-RO"/>
              </w:rPr>
            </w:pPr>
            <w:r w:rsidRPr="00A04F3E">
              <w:rPr>
                <w:rFonts w:eastAsia="Calibri"/>
                <w:lang w:val="ro-RO"/>
              </w:rPr>
              <w:t>6 16.3</w:t>
            </w:r>
          </w:p>
        </w:tc>
        <w:tc>
          <w:tcPr>
            <w:tcW w:w="1699" w:type="pct"/>
            <w:tcBorders>
              <w:left w:val="nil"/>
            </w:tcBorders>
            <w:vAlign w:val="center"/>
          </w:tcPr>
          <w:p w14:paraId="04517B38" w14:textId="77777777" w:rsidR="00A04F3E" w:rsidRPr="00A04F3E" w:rsidRDefault="00A04F3E" w:rsidP="00A04F3E">
            <w:pPr>
              <w:spacing w:line="240" w:lineRule="exact"/>
              <w:ind w:right="-57"/>
              <w:rPr>
                <w:rFonts w:eastAsia="Calibri"/>
                <w:spacing w:val="-4"/>
                <w:lang w:val="ro-RO"/>
              </w:rPr>
            </w:pPr>
            <w:r w:rsidRPr="00A04F3E">
              <w:rPr>
                <w:rFonts w:eastAsia="Calibri"/>
                <w:spacing w:val="-4"/>
                <w:lang w:val="ro-RO"/>
              </w:rPr>
              <w:t>Stejăret de terenuri nisipoase din  silvostepă (i).</w:t>
            </w:r>
          </w:p>
        </w:tc>
        <w:tc>
          <w:tcPr>
            <w:tcW w:w="1399" w:type="pct"/>
            <w:vMerge/>
            <w:tcBorders>
              <w:right w:val="double" w:sz="4" w:space="0" w:color="auto"/>
            </w:tcBorders>
            <w:vAlign w:val="center"/>
          </w:tcPr>
          <w:p w14:paraId="44F0BCA1" w14:textId="77777777" w:rsidR="00A04F3E" w:rsidRPr="00A04F3E" w:rsidRDefault="00A04F3E" w:rsidP="00A04F3E">
            <w:pPr>
              <w:spacing w:line="240" w:lineRule="exact"/>
              <w:ind w:right="-57"/>
              <w:rPr>
                <w:rFonts w:eastAsia="Calibri"/>
                <w:spacing w:val="-4"/>
                <w:lang w:val="ro-RO"/>
              </w:rPr>
            </w:pPr>
          </w:p>
        </w:tc>
      </w:tr>
    </w:tbl>
    <w:p w14:paraId="14EF70A1" w14:textId="77777777" w:rsidR="00A04F3E" w:rsidRPr="00A04F3E" w:rsidRDefault="00A04F3E" w:rsidP="00A04F3E">
      <w:pPr>
        <w:rPr>
          <w:rFonts w:eastAsia="Calibri"/>
          <w:noProof/>
          <w:lang w:val="ro-RO"/>
        </w:rPr>
      </w:pPr>
    </w:p>
    <w:p w14:paraId="40C09220" w14:textId="77777777" w:rsidR="00A04F3E" w:rsidRPr="00A04F3E" w:rsidRDefault="00A04F3E" w:rsidP="00A04F3E">
      <w:pPr>
        <w:rPr>
          <w:rFonts w:eastAsia="Calibri"/>
          <w:noProof/>
          <w:lang w:val="ro-RO"/>
        </w:rPr>
      </w:pPr>
    </w:p>
    <w:tbl>
      <w:tblPr>
        <w:tblW w:w="498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4012"/>
        <w:gridCol w:w="704"/>
        <w:gridCol w:w="5718"/>
        <w:gridCol w:w="3903"/>
      </w:tblGrid>
      <w:tr w:rsidR="00A04F3E" w:rsidRPr="00A04F3E" w14:paraId="6F9C2D67" w14:textId="77777777" w:rsidTr="005F3930">
        <w:trPr>
          <w:tblHeader/>
        </w:trPr>
        <w:tc>
          <w:tcPr>
            <w:tcW w:w="1569" w:type="pct"/>
            <w:gridSpan w:val="2"/>
            <w:tcBorders>
              <w:top w:val="double" w:sz="4" w:space="0" w:color="auto"/>
              <w:left w:val="double" w:sz="4" w:space="0" w:color="auto"/>
              <w:bottom w:val="double" w:sz="4" w:space="0" w:color="auto"/>
            </w:tcBorders>
            <w:vAlign w:val="center"/>
          </w:tcPr>
          <w:p w14:paraId="36B2B3F6" w14:textId="77777777" w:rsidR="00A04F3E" w:rsidRPr="00A04F3E" w:rsidRDefault="00A04F3E" w:rsidP="00A04F3E">
            <w:pPr>
              <w:spacing w:line="240" w:lineRule="exact"/>
              <w:ind w:right="-57"/>
              <w:jc w:val="center"/>
              <w:rPr>
                <w:rFonts w:eastAsia="Calibri"/>
                <w:b/>
                <w:bCs/>
                <w:lang w:val="ro-RO"/>
              </w:rPr>
            </w:pPr>
            <w:r w:rsidRPr="00A04F3E">
              <w:rPr>
                <w:rFonts w:eastAsia="Calibri"/>
                <w:b/>
                <w:bCs/>
                <w:lang w:val="ro-RO"/>
              </w:rPr>
              <w:t>FORMATIA</w:t>
            </w:r>
          </w:p>
          <w:p w14:paraId="00AEB226" w14:textId="77777777" w:rsidR="00A04F3E" w:rsidRPr="00A04F3E" w:rsidRDefault="00A04F3E" w:rsidP="00A04F3E">
            <w:pPr>
              <w:spacing w:line="240" w:lineRule="exact"/>
              <w:ind w:right="-57"/>
              <w:jc w:val="center"/>
              <w:rPr>
                <w:rFonts w:eastAsia="Calibri"/>
                <w:b/>
                <w:bCs/>
                <w:lang w:val="ro-RO"/>
              </w:rPr>
            </w:pPr>
            <w:r w:rsidRPr="00A04F3E">
              <w:rPr>
                <w:rFonts w:eastAsia="Calibri"/>
                <w:b/>
                <w:bCs/>
                <w:lang w:val="ro-RO"/>
              </w:rPr>
              <w:t>Grupa de tipuri</w:t>
            </w:r>
          </w:p>
        </w:tc>
        <w:tc>
          <w:tcPr>
            <w:tcW w:w="2134" w:type="pct"/>
            <w:gridSpan w:val="2"/>
            <w:tcBorders>
              <w:top w:val="double" w:sz="4" w:space="0" w:color="auto"/>
              <w:bottom w:val="double" w:sz="4" w:space="0" w:color="auto"/>
            </w:tcBorders>
          </w:tcPr>
          <w:p w14:paraId="48F4FDBF" w14:textId="77777777" w:rsidR="00A04F3E" w:rsidRPr="00A04F3E" w:rsidRDefault="00A04F3E" w:rsidP="00A04F3E">
            <w:pPr>
              <w:spacing w:line="240" w:lineRule="exact"/>
              <w:ind w:right="-57"/>
              <w:jc w:val="center"/>
              <w:rPr>
                <w:rFonts w:eastAsia="Calibri"/>
                <w:b/>
                <w:bCs/>
                <w:lang w:val="ro-RO"/>
              </w:rPr>
            </w:pPr>
          </w:p>
          <w:p w14:paraId="79B76D17" w14:textId="77777777" w:rsidR="00A04F3E" w:rsidRPr="00A04F3E" w:rsidRDefault="00A04F3E" w:rsidP="00A04F3E">
            <w:pPr>
              <w:spacing w:line="240" w:lineRule="exact"/>
              <w:ind w:right="-57"/>
              <w:jc w:val="center"/>
              <w:rPr>
                <w:rFonts w:eastAsia="Calibri"/>
                <w:b/>
                <w:bCs/>
                <w:vertAlign w:val="superscript"/>
                <w:lang w:val="ro-RO"/>
              </w:rPr>
            </w:pPr>
            <w:r w:rsidRPr="00A04F3E">
              <w:rPr>
                <w:rFonts w:eastAsia="Calibri"/>
                <w:b/>
                <w:bCs/>
                <w:lang w:val="ro-RO"/>
              </w:rPr>
              <w:t>Tipuri de pădure</w:t>
            </w:r>
            <w:r w:rsidRPr="00A04F3E">
              <w:rPr>
                <w:rFonts w:eastAsia="Calibri"/>
                <w:b/>
                <w:bCs/>
                <w:vertAlign w:val="superscript"/>
                <w:lang w:val="ro-RO"/>
              </w:rPr>
              <w:t>+)</w:t>
            </w:r>
          </w:p>
        </w:tc>
        <w:tc>
          <w:tcPr>
            <w:tcW w:w="1297" w:type="pct"/>
            <w:tcBorders>
              <w:top w:val="double" w:sz="4" w:space="0" w:color="auto"/>
              <w:bottom w:val="double" w:sz="4" w:space="0" w:color="auto"/>
              <w:right w:val="double" w:sz="4" w:space="0" w:color="auto"/>
            </w:tcBorders>
          </w:tcPr>
          <w:p w14:paraId="0CE0F575" w14:textId="77777777" w:rsidR="00A04F3E" w:rsidRPr="00A04F3E" w:rsidRDefault="00A04F3E" w:rsidP="00A04F3E">
            <w:pPr>
              <w:ind w:right="-57"/>
              <w:jc w:val="center"/>
              <w:rPr>
                <w:rFonts w:eastAsia="Calibri"/>
                <w:b/>
                <w:bCs/>
                <w:lang w:val="ro-RO"/>
              </w:rPr>
            </w:pPr>
            <w:r w:rsidRPr="00A04F3E">
              <w:rPr>
                <w:rFonts w:eastAsia="Calibri"/>
                <w:b/>
                <w:bCs/>
                <w:lang w:val="ro-RO"/>
              </w:rPr>
              <w:t>Tipuri de pădure</w:t>
            </w:r>
          </w:p>
          <w:p w14:paraId="2D3544C6" w14:textId="77777777" w:rsidR="00A04F3E" w:rsidRPr="00A04F3E" w:rsidRDefault="00A04F3E" w:rsidP="00A04F3E">
            <w:pPr>
              <w:ind w:right="-57"/>
              <w:jc w:val="center"/>
              <w:rPr>
                <w:rFonts w:eastAsia="Calibri"/>
                <w:b/>
                <w:bCs/>
                <w:lang w:val="ro-RO"/>
              </w:rPr>
            </w:pPr>
            <w:r w:rsidRPr="00A04F3E">
              <w:rPr>
                <w:rFonts w:eastAsia="Calibri"/>
                <w:b/>
                <w:bCs/>
                <w:lang w:val="ro-RO"/>
              </w:rPr>
              <w:t>identificate în amenajamentele silvice</w:t>
            </w:r>
          </w:p>
        </w:tc>
      </w:tr>
      <w:tr w:rsidR="00A04F3E" w:rsidRPr="00A04F3E" w14:paraId="2DBD19AB" w14:textId="77777777" w:rsidTr="005F3930">
        <w:tc>
          <w:tcPr>
            <w:tcW w:w="5000" w:type="pct"/>
            <w:gridSpan w:val="5"/>
            <w:tcBorders>
              <w:top w:val="double" w:sz="4" w:space="0" w:color="auto"/>
              <w:left w:val="double" w:sz="4" w:space="0" w:color="auto"/>
              <w:bottom w:val="double" w:sz="4" w:space="0" w:color="auto"/>
              <w:right w:val="double" w:sz="4" w:space="0" w:color="auto"/>
            </w:tcBorders>
          </w:tcPr>
          <w:p w14:paraId="5586C193"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 xml:space="preserve">6 2 Şleauri de deal şi de câmpie de stejar pedunculat  </w:t>
            </w:r>
            <w:r w:rsidRPr="00A04F3E">
              <w:rPr>
                <w:rFonts w:eastAsia="Calibri"/>
                <w:caps/>
                <w:lang w:val="ro-RO"/>
              </w:rPr>
              <w:t>(</w:t>
            </w:r>
            <w:r w:rsidRPr="00A04F3E">
              <w:rPr>
                <w:rFonts w:eastAsia="Calibri"/>
                <w:lang w:val="ro-RO"/>
              </w:rPr>
              <w:t>Querco robori-Cărpineta)</w:t>
            </w:r>
          </w:p>
        </w:tc>
      </w:tr>
      <w:tr w:rsidR="00A04F3E" w:rsidRPr="00A04F3E" w14:paraId="27BAF4D5" w14:textId="77777777" w:rsidTr="005F3930">
        <w:trPr>
          <w:trHeight w:val="256"/>
        </w:trPr>
        <w:tc>
          <w:tcPr>
            <w:tcW w:w="236" w:type="pct"/>
            <w:vMerge w:val="restart"/>
            <w:tcBorders>
              <w:left w:val="double" w:sz="4" w:space="0" w:color="auto"/>
              <w:right w:val="nil"/>
            </w:tcBorders>
            <w:vAlign w:val="center"/>
          </w:tcPr>
          <w:p w14:paraId="4A8E72DD" w14:textId="77777777" w:rsidR="00A04F3E" w:rsidRPr="00A04F3E" w:rsidRDefault="00A04F3E" w:rsidP="00A04F3E">
            <w:pPr>
              <w:spacing w:line="240" w:lineRule="exact"/>
              <w:ind w:right="-57"/>
              <w:rPr>
                <w:rFonts w:eastAsia="Calibri"/>
                <w:lang w:val="ro-RO"/>
              </w:rPr>
            </w:pPr>
            <w:r w:rsidRPr="00A04F3E">
              <w:rPr>
                <w:rFonts w:eastAsia="Calibri"/>
                <w:lang w:val="ro-RO"/>
              </w:rPr>
              <w:t>6 21</w:t>
            </w:r>
          </w:p>
        </w:tc>
        <w:tc>
          <w:tcPr>
            <w:tcW w:w="1333" w:type="pct"/>
            <w:vMerge w:val="restart"/>
            <w:tcBorders>
              <w:left w:val="nil"/>
            </w:tcBorders>
            <w:vAlign w:val="center"/>
          </w:tcPr>
          <w:p w14:paraId="55D95589"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Şleauri de deal şi câmpie cu stejar pedunculat  </w:t>
            </w:r>
            <w:r w:rsidRPr="00A04F3E">
              <w:rPr>
                <w:rFonts w:eastAsia="Calibri"/>
                <w:caps/>
                <w:lang w:val="ro-RO"/>
              </w:rPr>
              <w:t>(</w:t>
            </w:r>
            <w:r w:rsidRPr="00A04F3E">
              <w:rPr>
                <w:rFonts w:eastAsia="Calibri"/>
                <w:lang w:val="ro-RO"/>
              </w:rPr>
              <w:t>Querco robori-Cărpineta submontana)</w:t>
            </w:r>
          </w:p>
        </w:tc>
        <w:tc>
          <w:tcPr>
            <w:tcW w:w="234" w:type="pct"/>
            <w:tcBorders>
              <w:right w:val="nil"/>
            </w:tcBorders>
            <w:vAlign w:val="center"/>
          </w:tcPr>
          <w:p w14:paraId="0DB34D07" w14:textId="77777777" w:rsidR="00A04F3E" w:rsidRPr="00A04F3E" w:rsidRDefault="00A04F3E" w:rsidP="00A04F3E">
            <w:pPr>
              <w:spacing w:line="240" w:lineRule="exact"/>
              <w:ind w:right="-57"/>
              <w:rPr>
                <w:rFonts w:eastAsia="Calibri"/>
                <w:lang w:val="ro-RO"/>
              </w:rPr>
            </w:pPr>
            <w:r w:rsidRPr="00A04F3E">
              <w:rPr>
                <w:rFonts w:eastAsia="Calibri"/>
                <w:lang w:val="ro-RO"/>
              </w:rPr>
              <w:t>6 21.1</w:t>
            </w:r>
          </w:p>
        </w:tc>
        <w:tc>
          <w:tcPr>
            <w:tcW w:w="1900" w:type="pct"/>
            <w:tcBorders>
              <w:left w:val="nil"/>
            </w:tcBorders>
            <w:vAlign w:val="center"/>
          </w:tcPr>
          <w:p w14:paraId="329EBA5E" w14:textId="77777777" w:rsidR="00A04F3E" w:rsidRPr="00A04F3E" w:rsidRDefault="00A04F3E" w:rsidP="00A04F3E">
            <w:pPr>
              <w:spacing w:line="240" w:lineRule="exact"/>
              <w:ind w:right="-57"/>
              <w:rPr>
                <w:rFonts w:eastAsia="Calibri"/>
                <w:lang w:val="ro-RO"/>
              </w:rPr>
            </w:pPr>
            <w:r w:rsidRPr="00A04F3E">
              <w:rPr>
                <w:rFonts w:eastAsia="Calibri"/>
                <w:lang w:val="ro-RO"/>
              </w:rPr>
              <w:t>Stejăreto-şleau de deal de productivitate superioară (s)</w:t>
            </w:r>
          </w:p>
        </w:tc>
        <w:tc>
          <w:tcPr>
            <w:tcW w:w="1297" w:type="pct"/>
            <w:vMerge w:val="restart"/>
            <w:tcBorders>
              <w:right w:val="double" w:sz="4" w:space="0" w:color="auto"/>
            </w:tcBorders>
            <w:vAlign w:val="center"/>
          </w:tcPr>
          <w:p w14:paraId="0E60842A" w14:textId="77777777" w:rsidR="00A04F3E" w:rsidRPr="00A04F3E" w:rsidRDefault="00A04F3E" w:rsidP="00A04F3E">
            <w:pPr>
              <w:spacing w:line="240" w:lineRule="exact"/>
              <w:ind w:right="-57"/>
              <w:rPr>
                <w:rFonts w:eastAsia="Calibri"/>
                <w:lang w:val="ro-RO"/>
              </w:rPr>
            </w:pPr>
            <w:r w:rsidRPr="00A04F3E">
              <w:rPr>
                <w:rFonts w:eastAsia="Calibri"/>
                <w:noProof/>
                <w:lang w:val="ro-RO"/>
              </w:rPr>
              <w:t>6 21.6 Stejăreto-şleau de terasă (i)</w:t>
            </w:r>
          </w:p>
        </w:tc>
      </w:tr>
      <w:tr w:rsidR="00A04F3E" w:rsidRPr="00A04F3E" w14:paraId="543E80EE" w14:textId="77777777" w:rsidTr="005F3930">
        <w:trPr>
          <w:trHeight w:val="256"/>
        </w:trPr>
        <w:tc>
          <w:tcPr>
            <w:tcW w:w="236" w:type="pct"/>
            <w:vMerge/>
            <w:tcBorders>
              <w:left w:val="double" w:sz="4" w:space="0" w:color="auto"/>
              <w:right w:val="nil"/>
            </w:tcBorders>
            <w:vAlign w:val="center"/>
          </w:tcPr>
          <w:p w14:paraId="4A4F6459" w14:textId="77777777" w:rsidR="00A04F3E" w:rsidRPr="00A04F3E" w:rsidRDefault="00A04F3E" w:rsidP="00A04F3E">
            <w:pPr>
              <w:spacing w:line="240" w:lineRule="exact"/>
              <w:ind w:right="-57"/>
              <w:rPr>
                <w:rFonts w:eastAsia="Calibri"/>
                <w:lang w:val="ro-RO"/>
              </w:rPr>
            </w:pPr>
          </w:p>
        </w:tc>
        <w:tc>
          <w:tcPr>
            <w:tcW w:w="1333" w:type="pct"/>
            <w:vMerge/>
            <w:tcBorders>
              <w:left w:val="nil"/>
            </w:tcBorders>
            <w:vAlign w:val="center"/>
          </w:tcPr>
          <w:p w14:paraId="62C9836C" w14:textId="77777777" w:rsidR="00A04F3E" w:rsidRPr="00A04F3E" w:rsidRDefault="00A04F3E" w:rsidP="00A04F3E">
            <w:pPr>
              <w:spacing w:line="240" w:lineRule="exact"/>
              <w:ind w:right="-57"/>
              <w:rPr>
                <w:rFonts w:eastAsia="Calibri"/>
                <w:lang w:val="ro-RO"/>
              </w:rPr>
            </w:pPr>
          </w:p>
        </w:tc>
        <w:tc>
          <w:tcPr>
            <w:tcW w:w="234" w:type="pct"/>
            <w:tcBorders>
              <w:right w:val="nil"/>
            </w:tcBorders>
            <w:vAlign w:val="center"/>
          </w:tcPr>
          <w:p w14:paraId="67C39EF3" w14:textId="77777777" w:rsidR="00A04F3E" w:rsidRPr="00A04F3E" w:rsidRDefault="00A04F3E" w:rsidP="00A04F3E">
            <w:pPr>
              <w:spacing w:line="240" w:lineRule="exact"/>
              <w:ind w:right="-57"/>
              <w:rPr>
                <w:rFonts w:eastAsia="Calibri"/>
                <w:lang w:val="ro-RO"/>
              </w:rPr>
            </w:pPr>
            <w:r w:rsidRPr="00A04F3E">
              <w:rPr>
                <w:rFonts w:eastAsia="Calibri"/>
                <w:lang w:val="ro-RO"/>
              </w:rPr>
              <w:t>6 21.2</w:t>
            </w:r>
          </w:p>
        </w:tc>
        <w:tc>
          <w:tcPr>
            <w:tcW w:w="1900" w:type="pct"/>
            <w:tcBorders>
              <w:left w:val="nil"/>
            </w:tcBorders>
            <w:vAlign w:val="center"/>
          </w:tcPr>
          <w:p w14:paraId="56B5AC83" w14:textId="77777777" w:rsidR="00A04F3E" w:rsidRPr="00A04F3E" w:rsidRDefault="00A04F3E" w:rsidP="00A04F3E">
            <w:pPr>
              <w:spacing w:line="240" w:lineRule="exact"/>
              <w:ind w:right="-57"/>
              <w:rPr>
                <w:rFonts w:eastAsia="Calibri"/>
                <w:lang w:val="ro-RO"/>
              </w:rPr>
            </w:pPr>
            <w:r w:rsidRPr="00A04F3E">
              <w:rPr>
                <w:rFonts w:eastAsia="Calibri"/>
                <w:lang w:val="ro-RO"/>
              </w:rPr>
              <w:t>Şleau de deal cu stejar pedunculat de productivitate superioară (s)</w:t>
            </w:r>
          </w:p>
        </w:tc>
        <w:tc>
          <w:tcPr>
            <w:tcW w:w="1297" w:type="pct"/>
            <w:vMerge/>
            <w:tcBorders>
              <w:right w:val="double" w:sz="4" w:space="0" w:color="auto"/>
            </w:tcBorders>
            <w:vAlign w:val="center"/>
          </w:tcPr>
          <w:p w14:paraId="12A80E6F" w14:textId="77777777" w:rsidR="00A04F3E" w:rsidRPr="00A04F3E" w:rsidRDefault="00A04F3E" w:rsidP="00A04F3E">
            <w:pPr>
              <w:spacing w:line="240" w:lineRule="exact"/>
              <w:ind w:right="-57"/>
              <w:rPr>
                <w:rFonts w:eastAsia="Calibri"/>
                <w:lang w:val="ro-RO"/>
              </w:rPr>
            </w:pPr>
          </w:p>
        </w:tc>
      </w:tr>
      <w:tr w:rsidR="00A04F3E" w:rsidRPr="00A04F3E" w14:paraId="017184EB" w14:textId="77777777" w:rsidTr="005F3930">
        <w:trPr>
          <w:trHeight w:val="256"/>
        </w:trPr>
        <w:tc>
          <w:tcPr>
            <w:tcW w:w="236" w:type="pct"/>
            <w:vMerge/>
            <w:tcBorders>
              <w:left w:val="double" w:sz="4" w:space="0" w:color="auto"/>
              <w:right w:val="nil"/>
            </w:tcBorders>
            <w:vAlign w:val="center"/>
          </w:tcPr>
          <w:p w14:paraId="7CE504AC" w14:textId="77777777" w:rsidR="00A04F3E" w:rsidRPr="00A04F3E" w:rsidRDefault="00A04F3E" w:rsidP="00A04F3E">
            <w:pPr>
              <w:spacing w:line="240" w:lineRule="exact"/>
              <w:ind w:right="-57"/>
              <w:rPr>
                <w:rFonts w:eastAsia="Calibri"/>
                <w:lang w:val="ro-RO"/>
              </w:rPr>
            </w:pPr>
          </w:p>
        </w:tc>
        <w:tc>
          <w:tcPr>
            <w:tcW w:w="1333" w:type="pct"/>
            <w:vMerge/>
            <w:tcBorders>
              <w:left w:val="nil"/>
            </w:tcBorders>
            <w:vAlign w:val="center"/>
          </w:tcPr>
          <w:p w14:paraId="78F12EFF" w14:textId="77777777" w:rsidR="00A04F3E" w:rsidRPr="00A04F3E" w:rsidRDefault="00A04F3E" w:rsidP="00A04F3E">
            <w:pPr>
              <w:spacing w:line="240" w:lineRule="exact"/>
              <w:ind w:right="-57"/>
              <w:rPr>
                <w:rFonts w:eastAsia="Calibri"/>
                <w:lang w:val="ro-RO"/>
              </w:rPr>
            </w:pPr>
          </w:p>
        </w:tc>
        <w:tc>
          <w:tcPr>
            <w:tcW w:w="234" w:type="pct"/>
            <w:tcBorders>
              <w:right w:val="nil"/>
            </w:tcBorders>
            <w:vAlign w:val="center"/>
          </w:tcPr>
          <w:p w14:paraId="57A4D7DC" w14:textId="77777777" w:rsidR="00A04F3E" w:rsidRPr="00A04F3E" w:rsidRDefault="00A04F3E" w:rsidP="00A04F3E">
            <w:pPr>
              <w:spacing w:line="240" w:lineRule="exact"/>
              <w:ind w:right="-57"/>
              <w:rPr>
                <w:rFonts w:eastAsia="Calibri"/>
                <w:lang w:val="ro-RO"/>
              </w:rPr>
            </w:pPr>
            <w:r w:rsidRPr="00A04F3E">
              <w:rPr>
                <w:rFonts w:eastAsia="Calibri"/>
                <w:lang w:val="ro-RO"/>
              </w:rPr>
              <w:t>6 21.3</w:t>
            </w:r>
          </w:p>
        </w:tc>
        <w:tc>
          <w:tcPr>
            <w:tcW w:w="1900" w:type="pct"/>
            <w:tcBorders>
              <w:left w:val="nil"/>
            </w:tcBorders>
            <w:vAlign w:val="center"/>
          </w:tcPr>
          <w:p w14:paraId="69F9EA10" w14:textId="77777777" w:rsidR="00A04F3E" w:rsidRPr="00A04F3E" w:rsidRDefault="00A04F3E" w:rsidP="00A04F3E">
            <w:pPr>
              <w:spacing w:line="240" w:lineRule="exact"/>
              <w:ind w:right="-57"/>
              <w:rPr>
                <w:rFonts w:eastAsia="Calibri"/>
                <w:lang w:val="ro-RO"/>
              </w:rPr>
            </w:pPr>
            <w:r w:rsidRPr="00A04F3E">
              <w:rPr>
                <w:rFonts w:eastAsia="Calibri"/>
                <w:lang w:val="ro-RO"/>
              </w:rPr>
              <w:t>Stejăreto-şleau de deal de productivitate mijlocie (m)</w:t>
            </w:r>
          </w:p>
        </w:tc>
        <w:tc>
          <w:tcPr>
            <w:tcW w:w="1297" w:type="pct"/>
            <w:vMerge/>
            <w:tcBorders>
              <w:right w:val="double" w:sz="4" w:space="0" w:color="auto"/>
            </w:tcBorders>
            <w:vAlign w:val="center"/>
          </w:tcPr>
          <w:p w14:paraId="33954B2B" w14:textId="77777777" w:rsidR="00A04F3E" w:rsidRPr="00A04F3E" w:rsidRDefault="00A04F3E" w:rsidP="00A04F3E">
            <w:pPr>
              <w:spacing w:line="240" w:lineRule="exact"/>
              <w:ind w:right="-57"/>
              <w:rPr>
                <w:rFonts w:eastAsia="Calibri"/>
                <w:lang w:val="ro-RO"/>
              </w:rPr>
            </w:pPr>
          </w:p>
        </w:tc>
      </w:tr>
      <w:tr w:rsidR="00A04F3E" w:rsidRPr="00A04F3E" w14:paraId="72EC71C4" w14:textId="77777777" w:rsidTr="005F3930">
        <w:trPr>
          <w:trHeight w:val="256"/>
        </w:trPr>
        <w:tc>
          <w:tcPr>
            <w:tcW w:w="236" w:type="pct"/>
            <w:vMerge/>
            <w:tcBorders>
              <w:left w:val="double" w:sz="4" w:space="0" w:color="auto"/>
              <w:right w:val="nil"/>
            </w:tcBorders>
            <w:vAlign w:val="center"/>
          </w:tcPr>
          <w:p w14:paraId="7B04EC1B" w14:textId="77777777" w:rsidR="00A04F3E" w:rsidRPr="00A04F3E" w:rsidRDefault="00A04F3E" w:rsidP="00A04F3E">
            <w:pPr>
              <w:spacing w:line="240" w:lineRule="exact"/>
              <w:ind w:right="-57"/>
              <w:rPr>
                <w:rFonts w:eastAsia="Calibri"/>
                <w:lang w:val="ro-RO"/>
              </w:rPr>
            </w:pPr>
          </w:p>
        </w:tc>
        <w:tc>
          <w:tcPr>
            <w:tcW w:w="1333" w:type="pct"/>
            <w:vMerge/>
            <w:tcBorders>
              <w:left w:val="nil"/>
            </w:tcBorders>
            <w:vAlign w:val="center"/>
          </w:tcPr>
          <w:p w14:paraId="06E2C59E" w14:textId="77777777" w:rsidR="00A04F3E" w:rsidRPr="00A04F3E" w:rsidRDefault="00A04F3E" w:rsidP="00A04F3E">
            <w:pPr>
              <w:spacing w:line="240" w:lineRule="exact"/>
              <w:ind w:right="-57"/>
              <w:rPr>
                <w:rFonts w:eastAsia="Calibri"/>
                <w:lang w:val="ro-RO"/>
              </w:rPr>
            </w:pPr>
          </w:p>
        </w:tc>
        <w:tc>
          <w:tcPr>
            <w:tcW w:w="234" w:type="pct"/>
            <w:tcBorders>
              <w:right w:val="nil"/>
            </w:tcBorders>
            <w:vAlign w:val="center"/>
          </w:tcPr>
          <w:p w14:paraId="44C3FC84" w14:textId="77777777" w:rsidR="00A04F3E" w:rsidRPr="00A04F3E" w:rsidRDefault="00A04F3E" w:rsidP="00A04F3E">
            <w:pPr>
              <w:spacing w:line="240" w:lineRule="exact"/>
              <w:ind w:right="-57"/>
              <w:rPr>
                <w:rFonts w:eastAsia="Calibri"/>
                <w:lang w:val="ro-RO"/>
              </w:rPr>
            </w:pPr>
            <w:r w:rsidRPr="00A04F3E">
              <w:rPr>
                <w:rFonts w:eastAsia="Calibri"/>
                <w:lang w:val="ro-RO"/>
              </w:rPr>
              <w:t>6 21.4</w:t>
            </w:r>
          </w:p>
        </w:tc>
        <w:tc>
          <w:tcPr>
            <w:tcW w:w="1900" w:type="pct"/>
            <w:tcBorders>
              <w:left w:val="nil"/>
            </w:tcBorders>
            <w:vAlign w:val="center"/>
          </w:tcPr>
          <w:p w14:paraId="2DBB1DAF" w14:textId="77777777" w:rsidR="00A04F3E" w:rsidRPr="00A04F3E" w:rsidRDefault="00A04F3E" w:rsidP="00A04F3E">
            <w:pPr>
              <w:spacing w:line="240" w:lineRule="exact"/>
              <w:ind w:right="-57"/>
              <w:rPr>
                <w:rFonts w:eastAsia="Calibri"/>
                <w:lang w:val="ro-RO"/>
              </w:rPr>
            </w:pPr>
            <w:r w:rsidRPr="00A04F3E">
              <w:rPr>
                <w:rFonts w:eastAsia="Calibri"/>
                <w:lang w:val="ro-RO"/>
              </w:rPr>
              <w:t>Stejăreto-şleau de terasă (m)</w:t>
            </w:r>
          </w:p>
        </w:tc>
        <w:tc>
          <w:tcPr>
            <w:tcW w:w="1297" w:type="pct"/>
            <w:vMerge/>
            <w:tcBorders>
              <w:right w:val="double" w:sz="4" w:space="0" w:color="auto"/>
            </w:tcBorders>
            <w:vAlign w:val="center"/>
          </w:tcPr>
          <w:p w14:paraId="7E6E9238" w14:textId="77777777" w:rsidR="00A04F3E" w:rsidRPr="00A04F3E" w:rsidRDefault="00A04F3E" w:rsidP="00A04F3E">
            <w:pPr>
              <w:spacing w:line="240" w:lineRule="exact"/>
              <w:ind w:right="-57"/>
              <w:rPr>
                <w:rFonts w:eastAsia="Calibri"/>
                <w:lang w:val="ro-RO"/>
              </w:rPr>
            </w:pPr>
          </w:p>
        </w:tc>
      </w:tr>
      <w:tr w:rsidR="00A04F3E" w:rsidRPr="00A04F3E" w14:paraId="44AD87F2" w14:textId="77777777" w:rsidTr="005F3930">
        <w:trPr>
          <w:trHeight w:val="475"/>
        </w:trPr>
        <w:tc>
          <w:tcPr>
            <w:tcW w:w="236" w:type="pct"/>
            <w:vMerge/>
            <w:tcBorders>
              <w:left w:val="double" w:sz="4" w:space="0" w:color="auto"/>
              <w:right w:val="nil"/>
            </w:tcBorders>
            <w:vAlign w:val="center"/>
          </w:tcPr>
          <w:p w14:paraId="73D55D1E" w14:textId="77777777" w:rsidR="00A04F3E" w:rsidRPr="00A04F3E" w:rsidRDefault="00A04F3E" w:rsidP="00A04F3E">
            <w:pPr>
              <w:spacing w:line="240" w:lineRule="exact"/>
              <w:ind w:right="-57"/>
              <w:rPr>
                <w:rFonts w:eastAsia="Calibri"/>
                <w:lang w:val="ro-RO"/>
              </w:rPr>
            </w:pPr>
          </w:p>
        </w:tc>
        <w:tc>
          <w:tcPr>
            <w:tcW w:w="1333" w:type="pct"/>
            <w:vMerge/>
            <w:tcBorders>
              <w:left w:val="nil"/>
            </w:tcBorders>
            <w:vAlign w:val="center"/>
          </w:tcPr>
          <w:p w14:paraId="5B623DE9" w14:textId="77777777" w:rsidR="00A04F3E" w:rsidRPr="00A04F3E" w:rsidRDefault="00A04F3E" w:rsidP="00A04F3E">
            <w:pPr>
              <w:spacing w:line="240" w:lineRule="exact"/>
              <w:ind w:right="-57"/>
              <w:rPr>
                <w:rFonts w:eastAsia="Calibri"/>
                <w:lang w:val="ro-RO"/>
              </w:rPr>
            </w:pPr>
          </w:p>
        </w:tc>
        <w:tc>
          <w:tcPr>
            <w:tcW w:w="234" w:type="pct"/>
            <w:tcBorders>
              <w:right w:val="nil"/>
            </w:tcBorders>
            <w:vAlign w:val="center"/>
          </w:tcPr>
          <w:p w14:paraId="62EDF0C7" w14:textId="77777777" w:rsidR="00A04F3E" w:rsidRPr="00A04F3E" w:rsidRDefault="00A04F3E" w:rsidP="00A04F3E">
            <w:pPr>
              <w:spacing w:line="240" w:lineRule="exact"/>
              <w:ind w:right="-57"/>
              <w:rPr>
                <w:rFonts w:eastAsia="Calibri"/>
                <w:lang w:val="ro-RO"/>
              </w:rPr>
            </w:pPr>
            <w:r w:rsidRPr="00A04F3E">
              <w:rPr>
                <w:rFonts w:eastAsia="Calibri"/>
                <w:lang w:val="ro-RO"/>
              </w:rPr>
              <w:t>6 21.5</w:t>
            </w:r>
          </w:p>
        </w:tc>
        <w:tc>
          <w:tcPr>
            <w:tcW w:w="1900" w:type="pct"/>
            <w:tcBorders>
              <w:left w:val="nil"/>
            </w:tcBorders>
            <w:vAlign w:val="center"/>
          </w:tcPr>
          <w:p w14:paraId="5D3AFA07" w14:textId="77777777" w:rsidR="00A04F3E" w:rsidRPr="00A04F3E" w:rsidRDefault="00A04F3E" w:rsidP="00A04F3E">
            <w:pPr>
              <w:spacing w:line="240" w:lineRule="exact"/>
              <w:ind w:right="-57"/>
              <w:rPr>
                <w:rFonts w:eastAsia="Calibri"/>
                <w:lang w:val="ro-RO"/>
              </w:rPr>
            </w:pPr>
            <w:r w:rsidRPr="00A04F3E">
              <w:rPr>
                <w:rFonts w:eastAsia="Calibri"/>
                <w:lang w:val="ro-RO"/>
              </w:rPr>
              <w:t>Şleau de deal cu stejar pedunculat de productivitate mijlocie (m).</w:t>
            </w:r>
          </w:p>
        </w:tc>
        <w:tc>
          <w:tcPr>
            <w:tcW w:w="1297" w:type="pct"/>
            <w:vMerge/>
            <w:tcBorders>
              <w:right w:val="double" w:sz="4" w:space="0" w:color="auto"/>
            </w:tcBorders>
            <w:vAlign w:val="center"/>
          </w:tcPr>
          <w:p w14:paraId="3A96C26C" w14:textId="77777777" w:rsidR="00A04F3E" w:rsidRPr="00A04F3E" w:rsidRDefault="00A04F3E" w:rsidP="00A04F3E">
            <w:pPr>
              <w:spacing w:line="240" w:lineRule="exact"/>
              <w:ind w:right="-57"/>
              <w:rPr>
                <w:rFonts w:eastAsia="Calibri"/>
                <w:lang w:val="ro-RO"/>
              </w:rPr>
            </w:pPr>
          </w:p>
        </w:tc>
      </w:tr>
      <w:tr w:rsidR="00A04F3E" w:rsidRPr="00A04F3E" w14:paraId="58680F24" w14:textId="77777777" w:rsidTr="005F3930">
        <w:trPr>
          <w:trHeight w:val="256"/>
        </w:trPr>
        <w:tc>
          <w:tcPr>
            <w:tcW w:w="236" w:type="pct"/>
            <w:vMerge w:val="restart"/>
            <w:tcBorders>
              <w:left w:val="double" w:sz="4" w:space="0" w:color="auto"/>
              <w:right w:val="nil"/>
            </w:tcBorders>
            <w:vAlign w:val="center"/>
          </w:tcPr>
          <w:p w14:paraId="5045192B" w14:textId="77777777" w:rsidR="00A04F3E" w:rsidRPr="00A04F3E" w:rsidRDefault="00A04F3E" w:rsidP="00A04F3E">
            <w:pPr>
              <w:spacing w:line="240" w:lineRule="exact"/>
              <w:ind w:right="-57"/>
              <w:rPr>
                <w:rFonts w:eastAsia="Calibri"/>
                <w:lang w:val="ro-RO"/>
              </w:rPr>
            </w:pPr>
            <w:r w:rsidRPr="00A04F3E">
              <w:rPr>
                <w:rFonts w:eastAsia="Calibri"/>
                <w:lang w:val="ro-RO"/>
              </w:rPr>
              <w:t>6 22</w:t>
            </w:r>
          </w:p>
        </w:tc>
        <w:tc>
          <w:tcPr>
            <w:tcW w:w="1333" w:type="pct"/>
            <w:vMerge w:val="restart"/>
            <w:tcBorders>
              <w:left w:val="nil"/>
            </w:tcBorders>
            <w:vAlign w:val="center"/>
          </w:tcPr>
          <w:p w14:paraId="05E360B0"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Şleauri de câmpie cu stejar pedunculat  </w:t>
            </w:r>
            <w:r w:rsidRPr="00A04F3E">
              <w:rPr>
                <w:rFonts w:eastAsia="Calibri"/>
                <w:caps/>
                <w:lang w:val="ro-RO"/>
              </w:rPr>
              <w:t>(</w:t>
            </w:r>
            <w:r w:rsidRPr="00A04F3E">
              <w:rPr>
                <w:rFonts w:eastAsia="Calibri"/>
                <w:lang w:val="ro-RO"/>
              </w:rPr>
              <w:t>Querco robori-Cărpineta tilietosa)</w:t>
            </w:r>
          </w:p>
        </w:tc>
        <w:tc>
          <w:tcPr>
            <w:tcW w:w="234" w:type="pct"/>
            <w:tcBorders>
              <w:right w:val="nil"/>
            </w:tcBorders>
            <w:vAlign w:val="center"/>
          </w:tcPr>
          <w:p w14:paraId="7F010026" w14:textId="77777777" w:rsidR="00A04F3E" w:rsidRPr="00A04F3E" w:rsidRDefault="00A04F3E" w:rsidP="00A04F3E">
            <w:pPr>
              <w:spacing w:line="240" w:lineRule="exact"/>
              <w:ind w:right="-57"/>
              <w:rPr>
                <w:rFonts w:eastAsia="Calibri"/>
                <w:lang w:val="ro-RO"/>
              </w:rPr>
            </w:pPr>
            <w:r w:rsidRPr="00A04F3E">
              <w:rPr>
                <w:rFonts w:eastAsia="Calibri"/>
                <w:lang w:val="ro-RO"/>
              </w:rPr>
              <w:t>6 22.1</w:t>
            </w:r>
          </w:p>
        </w:tc>
        <w:tc>
          <w:tcPr>
            <w:tcW w:w="1900" w:type="pct"/>
            <w:tcBorders>
              <w:left w:val="nil"/>
            </w:tcBorders>
            <w:vAlign w:val="center"/>
          </w:tcPr>
          <w:p w14:paraId="646FA531" w14:textId="77777777" w:rsidR="00A04F3E" w:rsidRPr="00A04F3E" w:rsidRDefault="00A04F3E" w:rsidP="00A04F3E">
            <w:pPr>
              <w:spacing w:line="240" w:lineRule="exact"/>
              <w:ind w:right="-57"/>
              <w:rPr>
                <w:rFonts w:eastAsia="Calibri"/>
                <w:lang w:val="ro-RO"/>
              </w:rPr>
            </w:pPr>
            <w:r w:rsidRPr="00A04F3E">
              <w:rPr>
                <w:rFonts w:eastAsia="Calibri"/>
                <w:lang w:val="ro-RO"/>
              </w:rPr>
              <w:t>Stejăreto-şleau normal de câmpie (s)</w:t>
            </w:r>
          </w:p>
        </w:tc>
        <w:tc>
          <w:tcPr>
            <w:tcW w:w="1297" w:type="pct"/>
            <w:vMerge w:val="restart"/>
            <w:tcBorders>
              <w:right w:val="double" w:sz="4" w:space="0" w:color="auto"/>
            </w:tcBorders>
            <w:vAlign w:val="center"/>
          </w:tcPr>
          <w:p w14:paraId="2A213E84" w14:textId="77777777" w:rsidR="00A04F3E" w:rsidRPr="00A04F3E" w:rsidRDefault="00A04F3E" w:rsidP="00A04F3E">
            <w:pPr>
              <w:spacing w:line="240" w:lineRule="exact"/>
              <w:ind w:right="-57"/>
              <w:rPr>
                <w:rFonts w:eastAsia="Calibri"/>
                <w:lang w:val="ro-RO"/>
              </w:rPr>
            </w:pPr>
          </w:p>
        </w:tc>
      </w:tr>
      <w:tr w:rsidR="00A04F3E" w:rsidRPr="00A04F3E" w14:paraId="311FFF42" w14:textId="77777777" w:rsidTr="005F3930">
        <w:trPr>
          <w:trHeight w:val="256"/>
        </w:trPr>
        <w:tc>
          <w:tcPr>
            <w:tcW w:w="236" w:type="pct"/>
            <w:vMerge/>
            <w:tcBorders>
              <w:left w:val="double" w:sz="4" w:space="0" w:color="auto"/>
              <w:right w:val="nil"/>
            </w:tcBorders>
            <w:vAlign w:val="center"/>
          </w:tcPr>
          <w:p w14:paraId="2B19B2F8" w14:textId="77777777" w:rsidR="00A04F3E" w:rsidRPr="00A04F3E" w:rsidRDefault="00A04F3E" w:rsidP="00A04F3E">
            <w:pPr>
              <w:spacing w:line="240" w:lineRule="exact"/>
              <w:ind w:right="-57"/>
              <w:rPr>
                <w:rFonts w:eastAsia="Calibri"/>
                <w:lang w:val="ro-RO"/>
              </w:rPr>
            </w:pPr>
          </w:p>
        </w:tc>
        <w:tc>
          <w:tcPr>
            <w:tcW w:w="1333" w:type="pct"/>
            <w:vMerge/>
            <w:tcBorders>
              <w:left w:val="nil"/>
            </w:tcBorders>
            <w:vAlign w:val="center"/>
          </w:tcPr>
          <w:p w14:paraId="13F3943C" w14:textId="77777777" w:rsidR="00A04F3E" w:rsidRPr="00A04F3E" w:rsidRDefault="00A04F3E" w:rsidP="00A04F3E">
            <w:pPr>
              <w:spacing w:line="240" w:lineRule="exact"/>
              <w:ind w:right="-57"/>
              <w:rPr>
                <w:rFonts w:eastAsia="Calibri"/>
                <w:lang w:val="ro-RO"/>
              </w:rPr>
            </w:pPr>
          </w:p>
        </w:tc>
        <w:tc>
          <w:tcPr>
            <w:tcW w:w="234" w:type="pct"/>
            <w:tcBorders>
              <w:right w:val="nil"/>
            </w:tcBorders>
            <w:vAlign w:val="center"/>
          </w:tcPr>
          <w:p w14:paraId="028A87DC" w14:textId="77777777" w:rsidR="00A04F3E" w:rsidRPr="00A04F3E" w:rsidRDefault="00A04F3E" w:rsidP="00A04F3E">
            <w:pPr>
              <w:spacing w:line="240" w:lineRule="exact"/>
              <w:ind w:right="-57"/>
              <w:rPr>
                <w:rFonts w:eastAsia="Calibri"/>
                <w:lang w:val="ro-RO"/>
              </w:rPr>
            </w:pPr>
            <w:r w:rsidRPr="00A04F3E">
              <w:rPr>
                <w:rFonts w:eastAsia="Calibri"/>
                <w:lang w:val="ro-RO"/>
              </w:rPr>
              <w:t>6 22.2</w:t>
            </w:r>
          </w:p>
        </w:tc>
        <w:tc>
          <w:tcPr>
            <w:tcW w:w="1900" w:type="pct"/>
            <w:tcBorders>
              <w:left w:val="nil"/>
            </w:tcBorders>
            <w:vAlign w:val="center"/>
          </w:tcPr>
          <w:p w14:paraId="178AB008" w14:textId="77777777" w:rsidR="00A04F3E" w:rsidRPr="00A04F3E" w:rsidRDefault="00A04F3E" w:rsidP="00A04F3E">
            <w:pPr>
              <w:spacing w:line="240" w:lineRule="exact"/>
              <w:ind w:right="-57"/>
              <w:rPr>
                <w:rFonts w:eastAsia="Calibri"/>
                <w:lang w:val="ro-RO"/>
              </w:rPr>
            </w:pPr>
            <w:r w:rsidRPr="00A04F3E">
              <w:rPr>
                <w:rFonts w:eastAsia="Calibri"/>
                <w:lang w:val="ro-RO"/>
              </w:rPr>
              <w:t>Şleau normal de câmpie (s)</w:t>
            </w:r>
          </w:p>
        </w:tc>
        <w:tc>
          <w:tcPr>
            <w:tcW w:w="1297" w:type="pct"/>
            <w:vMerge/>
            <w:tcBorders>
              <w:right w:val="double" w:sz="4" w:space="0" w:color="auto"/>
            </w:tcBorders>
            <w:vAlign w:val="center"/>
          </w:tcPr>
          <w:p w14:paraId="3E8FE3B9" w14:textId="77777777" w:rsidR="00A04F3E" w:rsidRPr="00A04F3E" w:rsidRDefault="00A04F3E" w:rsidP="00A04F3E">
            <w:pPr>
              <w:spacing w:line="240" w:lineRule="exact"/>
              <w:ind w:right="-57"/>
              <w:rPr>
                <w:rFonts w:eastAsia="Calibri"/>
                <w:lang w:val="ro-RO"/>
              </w:rPr>
            </w:pPr>
          </w:p>
        </w:tc>
      </w:tr>
      <w:tr w:rsidR="00A04F3E" w:rsidRPr="00A04F3E" w14:paraId="0CADAD2E" w14:textId="77777777" w:rsidTr="005F3930">
        <w:trPr>
          <w:trHeight w:val="256"/>
        </w:trPr>
        <w:tc>
          <w:tcPr>
            <w:tcW w:w="236" w:type="pct"/>
            <w:vMerge/>
            <w:tcBorders>
              <w:left w:val="double" w:sz="4" w:space="0" w:color="auto"/>
              <w:right w:val="nil"/>
            </w:tcBorders>
            <w:vAlign w:val="center"/>
          </w:tcPr>
          <w:p w14:paraId="339052A8" w14:textId="77777777" w:rsidR="00A04F3E" w:rsidRPr="00A04F3E" w:rsidRDefault="00A04F3E" w:rsidP="00A04F3E">
            <w:pPr>
              <w:spacing w:line="240" w:lineRule="exact"/>
              <w:ind w:right="-57"/>
              <w:rPr>
                <w:rFonts w:eastAsia="Calibri"/>
                <w:lang w:val="ro-RO"/>
              </w:rPr>
            </w:pPr>
          </w:p>
        </w:tc>
        <w:tc>
          <w:tcPr>
            <w:tcW w:w="1333" w:type="pct"/>
            <w:vMerge/>
            <w:tcBorders>
              <w:left w:val="nil"/>
            </w:tcBorders>
            <w:vAlign w:val="center"/>
          </w:tcPr>
          <w:p w14:paraId="42BFBC0A" w14:textId="77777777" w:rsidR="00A04F3E" w:rsidRPr="00A04F3E" w:rsidRDefault="00A04F3E" w:rsidP="00A04F3E">
            <w:pPr>
              <w:spacing w:line="240" w:lineRule="exact"/>
              <w:ind w:right="-57"/>
              <w:rPr>
                <w:rFonts w:eastAsia="Calibri"/>
                <w:lang w:val="ro-RO"/>
              </w:rPr>
            </w:pPr>
          </w:p>
        </w:tc>
        <w:tc>
          <w:tcPr>
            <w:tcW w:w="234" w:type="pct"/>
            <w:tcBorders>
              <w:right w:val="nil"/>
            </w:tcBorders>
            <w:vAlign w:val="center"/>
          </w:tcPr>
          <w:p w14:paraId="509DB0A3" w14:textId="77777777" w:rsidR="00A04F3E" w:rsidRPr="00A04F3E" w:rsidRDefault="00A04F3E" w:rsidP="00A04F3E">
            <w:pPr>
              <w:spacing w:line="240" w:lineRule="exact"/>
              <w:ind w:right="-57"/>
              <w:rPr>
                <w:rFonts w:eastAsia="Calibri"/>
                <w:lang w:val="ro-RO"/>
              </w:rPr>
            </w:pPr>
            <w:r w:rsidRPr="00A04F3E">
              <w:rPr>
                <w:rFonts w:eastAsia="Calibri"/>
                <w:lang w:val="ro-RO"/>
              </w:rPr>
              <w:t>6 22.3</w:t>
            </w:r>
          </w:p>
        </w:tc>
        <w:tc>
          <w:tcPr>
            <w:tcW w:w="1900" w:type="pct"/>
            <w:tcBorders>
              <w:left w:val="nil"/>
            </w:tcBorders>
            <w:vAlign w:val="center"/>
          </w:tcPr>
          <w:p w14:paraId="4C8E315C" w14:textId="77777777" w:rsidR="00A04F3E" w:rsidRPr="00A04F3E" w:rsidRDefault="00A04F3E" w:rsidP="00A04F3E">
            <w:pPr>
              <w:spacing w:line="240" w:lineRule="exact"/>
              <w:ind w:right="-57"/>
              <w:rPr>
                <w:rFonts w:eastAsia="Calibri"/>
                <w:lang w:val="ro-RO"/>
              </w:rPr>
            </w:pPr>
            <w:r w:rsidRPr="00A04F3E">
              <w:rPr>
                <w:rFonts w:eastAsia="Calibri"/>
                <w:lang w:val="ro-RO"/>
              </w:rPr>
              <w:t>Stejăreto-şleau de câmpie cu productivitate mijlocie (m)</w:t>
            </w:r>
          </w:p>
        </w:tc>
        <w:tc>
          <w:tcPr>
            <w:tcW w:w="1297" w:type="pct"/>
            <w:vMerge/>
            <w:tcBorders>
              <w:right w:val="double" w:sz="4" w:space="0" w:color="auto"/>
            </w:tcBorders>
            <w:vAlign w:val="center"/>
          </w:tcPr>
          <w:p w14:paraId="06086F97" w14:textId="77777777" w:rsidR="00A04F3E" w:rsidRPr="00A04F3E" w:rsidRDefault="00A04F3E" w:rsidP="00A04F3E">
            <w:pPr>
              <w:spacing w:line="240" w:lineRule="exact"/>
              <w:ind w:right="-57"/>
              <w:rPr>
                <w:rFonts w:eastAsia="Calibri"/>
                <w:lang w:val="ro-RO"/>
              </w:rPr>
            </w:pPr>
          </w:p>
        </w:tc>
      </w:tr>
      <w:tr w:rsidR="00A04F3E" w:rsidRPr="00A04F3E" w14:paraId="2F854BCC" w14:textId="77777777" w:rsidTr="005F3930">
        <w:trPr>
          <w:trHeight w:val="157"/>
        </w:trPr>
        <w:tc>
          <w:tcPr>
            <w:tcW w:w="236" w:type="pct"/>
            <w:vMerge/>
            <w:tcBorders>
              <w:left w:val="double" w:sz="4" w:space="0" w:color="auto"/>
              <w:right w:val="nil"/>
            </w:tcBorders>
            <w:vAlign w:val="center"/>
          </w:tcPr>
          <w:p w14:paraId="7DD96F76" w14:textId="77777777" w:rsidR="00A04F3E" w:rsidRPr="00A04F3E" w:rsidRDefault="00A04F3E" w:rsidP="00A04F3E">
            <w:pPr>
              <w:spacing w:line="240" w:lineRule="exact"/>
              <w:ind w:right="-57"/>
              <w:rPr>
                <w:rFonts w:eastAsia="Calibri"/>
                <w:lang w:val="ro-RO"/>
              </w:rPr>
            </w:pPr>
          </w:p>
        </w:tc>
        <w:tc>
          <w:tcPr>
            <w:tcW w:w="1333" w:type="pct"/>
            <w:vMerge/>
            <w:tcBorders>
              <w:left w:val="nil"/>
            </w:tcBorders>
            <w:vAlign w:val="center"/>
          </w:tcPr>
          <w:p w14:paraId="1995F316" w14:textId="77777777" w:rsidR="00A04F3E" w:rsidRPr="00A04F3E" w:rsidRDefault="00A04F3E" w:rsidP="00A04F3E">
            <w:pPr>
              <w:spacing w:line="240" w:lineRule="exact"/>
              <w:ind w:right="-57"/>
              <w:rPr>
                <w:rFonts w:eastAsia="Calibri"/>
                <w:lang w:val="ro-RO"/>
              </w:rPr>
            </w:pPr>
          </w:p>
        </w:tc>
        <w:tc>
          <w:tcPr>
            <w:tcW w:w="234" w:type="pct"/>
            <w:tcBorders>
              <w:right w:val="nil"/>
            </w:tcBorders>
            <w:vAlign w:val="center"/>
          </w:tcPr>
          <w:p w14:paraId="289B5827" w14:textId="77777777" w:rsidR="00A04F3E" w:rsidRPr="00A04F3E" w:rsidRDefault="00A04F3E" w:rsidP="00A04F3E">
            <w:pPr>
              <w:spacing w:line="240" w:lineRule="exact"/>
              <w:ind w:right="-57"/>
              <w:rPr>
                <w:rFonts w:eastAsia="Calibri"/>
                <w:lang w:val="ro-RO"/>
              </w:rPr>
            </w:pPr>
            <w:r w:rsidRPr="00A04F3E">
              <w:rPr>
                <w:rFonts w:eastAsia="Calibri"/>
                <w:lang w:val="ro-RO"/>
              </w:rPr>
              <w:t>6 22.4</w:t>
            </w:r>
          </w:p>
        </w:tc>
        <w:tc>
          <w:tcPr>
            <w:tcW w:w="1900" w:type="pct"/>
            <w:tcBorders>
              <w:left w:val="nil"/>
            </w:tcBorders>
            <w:vAlign w:val="center"/>
          </w:tcPr>
          <w:p w14:paraId="6A919CBE" w14:textId="77777777" w:rsidR="00A04F3E" w:rsidRPr="00A04F3E" w:rsidRDefault="00A04F3E" w:rsidP="00A04F3E">
            <w:pPr>
              <w:spacing w:line="240" w:lineRule="exact"/>
              <w:ind w:right="-57"/>
              <w:rPr>
                <w:rFonts w:eastAsia="Calibri"/>
                <w:lang w:val="ro-RO"/>
              </w:rPr>
            </w:pPr>
            <w:r w:rsidRPr="00A04F3E">
              <w:rPr>
                <w:rFonts w:eastAsia="Calibri"/>
                <w:lang w:val="ro-RO"/>
              </w:rPr>
              <w:t>Stejăreto-şleau de depresiune (i).</w:t>
            </w:r>
          </w:p>
        </w:tc>
        <w:tc>
          <w:tcPr>
            <w:tcW w:w="1297" w:type="pct"/>
            <w:vMerge/>
            <w:tcBorders>
              <w:right w:val="double" w:sz="4" w:space="0" w:color="auto"/>
            </w:tcBorders>
            <w:vAlign w:val="center"/>
          </w:tcPr>
          <w:p w14:paraId="6F371749" w14:textId="77777777" w:rsidR="00A04F3E" w:rsidRPr="00A04F3E" w:rsidRDefault="00A04F3E" w:rsidP="00A04F3E">
            <w:pPr>
              <w:spacing w:line="240" w:lineRule="exact"/>
              <w:ind w:right="-57"/>
              <w:rPr>
                <w:rFonts w:eastAsia="Calibri"/>
                <w:lang w:val="ro-RO"/>
              </w:rPr>
            </w:pPr>
          </w:p>
        </w:tc>
      </w:tr>
      <w:tr w:rsidR="00A04F3E" w:rsidRPr="00A04F3E" w14:paraId="5B8F7D77" w14:textId="77777777" w:rsidTr="005F3930">
        <w:trPr>
          <w:trHeight w:val="630"/>
        </w:trPr>
        <w:tc>
          <w:tcPr>
            <w:tcW w:w="236" w:type="pct"/>
            <w:vMerge w:val="restart"/>
            <w:tcBorders>
              <w:left w:val="double" w:sz="4" w:space="0" w:color="auto"/>
              <w:right w:val="nil"/>
            </w:tcBorders>
            <w:vAlign w:val="center"/>
          </w:tcPr>
          <w:p w14:paraId="27B9A9C0" w14:textId="77777777" w:rsidR="00A04F3E" w:rsidRPr="00A04F3E" w:rsidRDefault="00A04F3E" w:rsidP="00A04F3E">
            <w:pPr>
              <w:spacing w:line="240" w:lineRule="exact"/>
              <w:ind w:right="-57"/>
              <w:rPr>
                <w:rFonts w:eastAsia="Calibri"/>
                <w:lang w:val="ro-RO"/>
              </w:rPr>
            </w:pPr>
            <w:r w:rsidRPr="00A04F3E">
              <w:rPr>
                <w:rFonts w:eastAsia="Calibri"/>
                <w:lang w:val="ro-RO"/>
              </w:rPr>
              <w:t>6 23</w:t>
            </w:r>
          </w:p>
        </w:tc>
        <w:tc>
          <w:tcPr>
            <w:tcW w:w="1333" w:type="pct"/>
            <w:vMerge w:val="restart"/>
            <w:tcBorders>
              <w:left w:val="nil"/>
            </w:tcBorders>
            <w:vAlign w:val="center"/>
          </w:tcPr>
          <w:p w14:paraId="18B20005"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Şleauri de  silvostepă cu stejar pedunculat  </w:t>
            </w:r>
            <w:r w:rsidRPr="00A04F3E">
              <w:rPr>
                <w:rFonts w:eastAsia="Calibri"/>
                <w:caps/>
                <w:lang w:val="ro-RO"/>
              </w:rPr>
              <w:t>(</w:t>
            </w:r>
            <w:r w:rsidRPr="00A04F3E">
              <w:rPr>
                <w:rFonts w:eastAsia="Calibri"/>
                <w:lang w:val="ro-RO"/>
              </w:rPr>
              <w:t>Querco robori-Cărpineta subtermophilia)</w:t>
            </w:r>
          </w:p>
        </w:tc>
        <w:tc>
          <w:tcPr>
            <w:tcW w:w="2134" w:type="pct"/>
            <w:gridSpan w:val="2"/>
            <w:vMerge w:val="restart"/>
            <w:vAlign w:val="center"/>
          </w:tcPr>
          <w:p w14:paraId="7FB78E6A" w14:textId="77777777" w:rsidR="00A04F3E" w:rsidRPr="00A04F3E" w:rsidRDefault="00A04F3E" w:rsidP="00A04F3E">
            <w:pPr>
              <w:spacing w:line="240" w:lineRule="exact"/>
              <w:ind w:right="-57"/>
              <w:rPr>
                <w:rFonts w:eastAsia="Calibri"/>
                <w:lang w:val="ro-RO"/>
              </w:rPr>
            </w:pPr>
            <w:r w:rsidRPr="00A04F3E">
              <w:rPr>
                <w:rFonts w:eastAsia="Calibri"/>
                <w:lang w:val="ro-RO"/>
              </w:rPr>
              <w:t>6 23.1 Şleau de  silvostepă cu stejar pedunculat de productivitate</w:t>
            </w:r>
          </w:p>
          <w:p w14:paraId="3FDF671A"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           superioară (s)</w:t>
            </w:r>
          </w:p>
        </w:tc>
        <w:tc>
          <w:tcPr>
            <w:tcW w:w="1297" w:type="pct"/>
            <w:tcBorders>
              <w:right w:val="double" w:sz="4" w:space="0" w:color="auto"/>
            </w:tcBorders>
            <w:vAlign w:val="center"/>
          </w:tcPr>
          <w:p w14:paraId="78832E2D" w14:textId="77777777" w:rsidR="00A04F3E" w:rsidRPr="00A04F3E" w:rsidRDefault="00A04F3E" w:rsidP="00A04F3E">
            <w:pPr>
              <w:spacing w:line="240" w:lineRule="exact"/>
              <w:ind w:right="-57"/>
              <w:rPr>
                <w:rFonts w:eastAsia="Calibri"/>
                <w:lang w:val="ro-RO"/>
              </w:rPr>
            </w:pPr>
            <w:r w:rsidRPr="00A04F3E">
              <w:rPr>
                <w:rFonts w:eastAsia="Calibri"/>
                <w:lang w:val="ro-RO"/>
              </w:rPr>
              <w:t>6 23.2</w:t>
            </w:r>
            <w:r w:rsidRPr="00A04F3E">
              <w:rPr>
                <w:rFonts w:eastAsia="Calibri"/>
                <w:lang w:val="ro-RO"/>
              </w:rPr>
              <w:tab/>
              <w:t>Şleau de  silvostepă cu stejar pedunculat de productivitate mijlocie (m)</w:t>
            </w:r>
          </w:p>
        </w:tc>
      </w:tr>
      <w:tr w:rsidR="00A04F3E" w:rsidRPr="00A04F3E" w14:paraId="34633025" w14:textId="77777777" w:rsidTr="005F3930">
        <w:trPr>
          <w:trHeight w:val="795"/>
        </w:trPr>
        <w:tc>
          <w:tcPr>
            <w:tcW w:w="236" w:type="pct"/>
            <w:vMerge/>
            <w:tcBorders>
              <w:left w:val="double" w:sz="4" w:space="0" w:color="auto"/>
              <w:right w:val="nil"/>
            </w:tcBorders>
            <w:vAlign w:val="center"/>
          </w:tcPr>
          <w:p w14:paraId="2ACD27A8" w14:textId="77777777" w:rsidR="00A04F3E" w:rsidRPr="00A04F3E" w:rsidRDefault="00A04F3E" w:rsidP="00A04F3E">
            <w:pPr>
              <w:spacing w:line="240" w:lineRule="exact"/>
              <w:ind w:right="-57"/>
              <w:rPr>
                <w:rFonts w:eastAsia="Calibri"/>
                <w:lang w:val="ro-RO"/>
              </w:rPr>
            </w:pPr>
          </w:p>
        </w:tc>
        <w:tc>
          <w:tcPr>
            <w:tcW w:w="1333" w:type="pct"/>
            <w:vMerge/>
            <w:tcBorders>
              <w:left w:val="nil"/>
            </w:tcBorders>
            <w:vAlign w:val="center"/>
          </w:tcPr>
          <w:p w14:paraId="1B772150" w14:textId="77777777" w:rsidR="00A04F3E" w:rsidRPr="00A04F3E" w:rsidRDefault="00A04F3E" w:rsidP="00A04F3E">
            <w:pPr>
              <w:spacing w:line="240" w:lineRule="exact"/>
              <w:ind w:right="-57"/>
              <w:rPr>
                <w:rFonts w:eastAsia="Calibri"/>
                <w:lang w:val="ro-RO"/>
              </w:rPr>
            </w:pPr>
          </w:p>
        </w:tc>
        <w:tc>
          <w:tcPr>
            <w:tcW w:w="2134" w:type="pct"/>
            <w:gridSpan w:val="2"/>
            <w:vMerge/>
            <w:vAlign w:val="center"/>
          </w:tcPr>
          <w:p w14:paraId="4445C644" w14:textId="77777777" w:rsidR="00A04F3E" w:rsidRPr="00A04F3E" w:rsidRDefault="00A04F3E" w:rsidP="00A04F3E">
            <w:pPr>
              <w:spacing w:line="240" w:lineRule="exact"/>
              <w:ind w:right="-57"/>
              <w:rPr>
                <w:rFonts w:eastAsia="Calibri"/>
                <w:lang w:val="ro-RO"/>
              </w:rPr>
            </w:pPr>
          </w:p>
        </w:tc>
        <w:tc>
          <w:tcPr>
            <w:tcW w:w="1297" w:type="pct"/>
            <w:tcBorders>
              <w:right w:val="double" w:sz="4" w:space="0" w:color="auto"/>
            </w:tcBorders>
            <w:vAlign w:val="center"/>
          </w:tcPr>
          <w:p w14:paraId="43D3EE21" w14:textId="77777777" w:rsidR="00A04F3E" w:rsidRPr="00A04F3E" w:rsidRDefault="00A04F3E" w:rsidP="00A04F3E">
            <w:pPr>
              <w:spacing w:line="240" w:lineRule="exact"/>
              <w:ind w:right="-57"/>
              <w:rPr>
                <w:rFonts w:eastAsia="Calibri"/>
                <w:lang w:val="ro-RO"/>
              </w:rPr>
            </w:pPr>
            <w:r w:rsidRPr="00A04F3E">
              <w:rPr>
                <w:rFonts w:eastAsia="Calibri"/>
                <w:lang w:val="ro-RO"/>
              </w:rPr>
              <w:t>6 23.3</w:t>
            </w:r>
            <w:r w:rsidRPr="00A04F3E">
              <w:rPr>
                <w:rFonts w:eastAsia="Calibri"/>
                <w:lang w:val="ro-RO"/>
              </w:rPr>
              <w:tab/>
              <w:t>Şleau de  silvostepă cu stejar pedunculat de productivitate inferioară (i)</w:t>
            </w:r>
          </w:p>
        </w:tc>
      </w:tr>
      <w:tr w:rsidR="00A04F3E" w:rsidRPr="00A04F3E" w14:paraId="579F2221" w14:textId="77777777" w:rsidTr="005F3930">
        <w:tc>
          <w:tcPr>
            <w:tcW w:w="5000" w:type="pct"/>
            <w:gridSpan w:val="5"/>
            <w:tcBorders>
              <w:top w:val="double" w:sz="4" w:space="0" w:color="auto"/>
              <w:left w:val="double" w:sz="4" w:space="0" w:color="auto"/>
              <w:bottom w:val="double" w:sz="4" w:space="0" w:color="auto"/>
              <w:right w:val="double" w:sz="4" w:space="0" w:color="auto"/>
            </w:tcBorders>
          </w:tcPr>
          <w:p w14:paraId="5C3AD235"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 xml:space="preserve">6 3 Şleauri de luncă  </w:t>
            </w:r>
            <w:r w:rsidRPr="00A04F3E">
              <w:rPr>
                <w:rFonts w:eastAsia="Calibri"/>
                <w:caps/>
                <w:lang w:val="ro-RO"/>
              </w:rPr>
              <w:t>(</w:t>
            </w:r>
            <w:r w:rsidRPr="00A04F3E">
              <w:rPr>
                <w:rFonts w:eastAsia="Calibri"/>
                <w:lang w:val="ro-RO"/>
              </w:rPr>
              <w:t>Querco robori-Cărpineta fraxinetosa)</w:t>
            </w:r>
          </w:p>
        </w:tc>
      </w:tr>
      <w:tr w:rsidR="00A04F3E" w:rsidRPr="00A04F3E" w14:paraId="39123277" w14:textId="77777777" w:rsidTr="005F3930">
        <w:trPr>
          <w:trHeight w:val="157"/>
        </w:trPr>
        <w:tc>
          <w:tcPr>
            <w:tcW w:w="236" w:type="pct"/>
            <w:vMerge w:val="restart"/>
            <w:tcBorders>
              <w:left w:val="double" w:sz="4" w:space="0" w:color="auto"/>
              <w:right w:val="nil"/>
            </w:tcBorders>
            <w:vAlign w:val="center"/>
          </w:tcPr>
          <w:p w14:paraId="0EED34E4" w14:textId="77777777" w:rsidR="00A04F3E" w:rsidRPr="00A04F3E" w:rsidRDefault="00A04F3E" w:rsidP="00A04F3E">
            <w:pPr>
              <w:spacing w:line="240" w:lineRule="exact"/>
              <w:ind w:right="-57"/>
              <w:rPr>
                <w:rFonts w:eastAsia="Calibri"/>
                <w:lang w:val="ro-RO"/>
              </w:rPr>
            </w:pPr>
            <w:r w:rsidRPr="00A04F3E">
              <w:rPr>
                <w:rFonts w:eastAsia="Calibri"/>
                <w:lang w:val="ro-RO"/>
              </w:rPr>
              <w:t>6 31</w:t>
            </w:r>
          </w:p>
        </w:tc>
        <w:tc>
          <w:tcPr>
            <w:tcW w:w="1333" w:type="pct"/>
            <w:vMerge w:val="restart"/>
            <w:tcBorders>
              <w:left w:val="nil"/>
            </w:tcBorders>
            <w:vAlign w:val="center"/>
          </w:tcPr>
          <w:p w14:paraId="3D12CDB2"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Şleauri de luncă din regiunea de dealuri  </w:t>
            </w:r>
            <w:r w:rsidRPr="00A04F3E">
              <w:rPr>
                <w:rFonts w:eastAsia="Calibri"/>
                <w:caps/>
                <w:lang w:val="ro-RO"/>
              </w:rPr>
              <w:t>(</w:t>
            </w:r>
            <w:r w:rsidRPr="00A04F3E">
              <w:rPr>
                <w:rFonts w:eastAsia="Calibri"/>
                <w:lang w:val="ro-RO"/>
              </w:rPr>
              <w:t>Querco robori-Cărpineta fraxinetosa submontana)</w:t>
            </w:r>
          </w:p>
        </w:tc>
        <w:tc>
          <w:tcPr>
            <w:tcW w:w="234" w:type="pct"/>
            <w:tcBorders>
              <w:right w:val="nil"/>
            </w:tcBorders>
            <w:vAlign w:val="center"/>
          </w:tcPr>
          <w:p w14:paraId="1569E85A" w14:textId="77777777" w:rsidR="00A04F3E" w:rsidRPr="00A04F3E" w:rsidRDefault="00A04F3E" w:rsidP="00A04F3E">
            <w:pPr>
              <w:spacing w:line="240" w:lineRule="exact"/>
              <w:ind w:right="-57"/>
              <w:rPr>
                <w:rFonts w:eastAsia="Calibri"/>
                <w:lang w:val="ro-RO"/>
              </w:rPr>
            </w:pPr>
            <w:r w:rsidRPr="00A04F3E">
              <w:rPr>
                <w:rFonts w:eastAsia="Calibri"/>
                <w:lang w:val="ro-RO"/>
              </w:rPr>
              <w:t>6 31.1</w:t>
            </w:r>
          </w:p>
        </w:tc>
        <w:tc>
          <w:tcPr>
            <w:tcW w:w="1900" w:type="pct"/>
            <w:tcBorders>
              <w:left w:val="nil"/>
            </w:tcBorders>
            <w:vAlign w:val="center"/>
          </w:tcPr>
          <w:p w14:paraId="1B039180" w14:textId="77777777" w:rsidR="00A04F3E" w:rsidRPr="00A04F3E" w:rsidRDefault="00A04F3E" w:rsidP="00A04F3E">
            <w:pPr>
              <w:spacing w:line="240" w:lineRule="exact"/>
              <w:ind w:right="-57"/>
              <w:rPr>
                <w:rFonts w:eastAsia="Calibri"/>
                <w:lang w:val="ro-RO"/>
              </w:rPr>
            </w:pPr>
            <w:r w:rsidRPr="00A04F3E">
              <w:rPr>
                <w:rFonts w:eastAsia="Calibri"/>
                <w:lang w:val="ro-RO"/>
              </w:rPr>
              <w:t>Şleau de luncă din regiunea deluroasă (s)</w:t>
            </w:r>
          </w:p>
        </w:tc>
        <w:tc>
          <w:tcPr>
            <w:tcW w:w="1297" w:type="pct"/>
            <w:vMerge w:val="restart"/>
            <w:tcBorders>
              <w:right w:val="double" w:sz="4" w:space="0" w:color="auto"/>
            </w:tcBorders>
            <w:vAlign w:val="center"/>
          </w:tcPr>
          <w:p w14:paraId="72F195F1" w14:textId="77777777" w:rsidR="00A04F3E" w:rsidRPr="00A04F3E" w:rsidRDefault="00A04F3E" w:rsidP="00A04F3E">
            <w:pPr>
              <w:spacing w:line="240" w:lineRule="exact"/>
              <w:ind w:right="-57"/>
              <w:rPr>
                <w:rFonts w:eastAsia="Calibri"/>
                <w:lang w:val="ro-RO"/>
              </w:rPr>
            </w:pPr>
            <w:r w:rsidRPr="00A04F3E">
              <w:rPr>
                <w:rFonts w:eastAsia="Calibri"/>
                <w:lang w:val="ro-RO"/>
              </w:rPr>
              <w:t>6 31.3</w:t>
            </w:r>
            <w:r w:rsidRPr="00A04F3E">
              <w:rPr>
                <w:rFonts w:eastAsia="Calibri"/>
                <w:lang w:val="ro-RO"/>
              </w:rPr>
              <w:tab/>
              <w:t>Şleau de luncă din regiunea deluroasă (m)</w:t>
            </w:r>
          </w:p>
        </w:tc>
      </w:tr>
      <w:tr w:rsidR="00A04F3E" w:rsidRPr="00A04F3E" w14:paraId="66A1C464" w14:textId="77777777" w:rsidTr="005F3930">
        <w:trPr>
          <w:trHeight w:val="522"/>
        </w:trPr>
        <w:tc>
          <w:tcPr>
            <w:tcW w:w="236" w:type="pct"/>
            <w:vMerge/>
            <w:tcBorders>
              <w:left w:val="double" w:sz="4" w:space="0" w:color="auto"/>
              <w:right w:val="nil"/>
            </w:tcBorders>
            <w:vAlign w:val="center"/>
          </w:tcPr>
          <w:p w14:paraId="0A26D913" w14:textId="77777777" w:rsidR="00A04F3E" w:rsidRPr="00A04F3E" w:rsidRDefault="00A04F3E" w:rsidP="00A04F3E">
            <w:pPr>
              <w:spacing w:line="240" w:lineRule="exact"/>
              <w:ind w:right="-57"/>
              <w:rPr>
                <w:rFonts w:eastAsia="Calibri"/>
                <w:lang w:val="ro-RO"/>
              </w:rPr>
            </w:pPr>
          </w:p>
        </w:tc>
        <w:tc>
          <w:tcPr>
            <w:tcW w:w="1333" w:type="pct"/>
            <w:vMerge/>
            <w:tcBorders>
              <w:left w:val="nil"/>
            </w:tcBorders>
            <w:vAlign w:val="center"/>
          </w:tcPr>
          <w:p w14:paraId="0F625937" w14:textId="77777777" w:rsidR="00A04F3E" w:rsidRPr="00A04F3E" w:rsidRDefault="00A04F3E" w:rsidP="00A04F3E">
            <w:pPr>
              <w:spacing w:line="240" w:lineRule="exact"/>
              <w:ind w:right="-57"/>
              <w:rPr>
                <w:rFonts w:eastAsia="Calibri"/>
                <w:lang w:val="ro-RO"/>
              </w:rPr>
            </w:pPr>
          </w:p>
        </w:tc>
        <w:tc>
          <w:tcPr>
            <w:tcW w:w="2134" w:type="pct"/>
            <w:gridSpan w:val="2"/>
            <w:vAlign w:val="center"/>
          </w:tcPr>
          <w:p w14:paraId="4B054602" w14:textId="77777777" w:rsidR="00A04F3E" w:rsidRPr="00A04F3E" w:rsidRDefault="00A04F3E" w:rsidP="00A04F3E">
            <w:pPr>
              <w:spacing w:line="240" w:lineRule="exact"/>
              <w:ind w:right="-57"/>
              <w:rPr>
                <w:rFonts w:eastAsia="Calibri"/>
                <w:spacing w:val="-8"/>
                <w:lang w:val="ro-RO"/>
              </w:rPr>
            </w:pPr>
            <w:r w:rsidRPr="00A04F3E">
              <w:rPr>
                <w:rFonts w:eastAsia="Calibri"/>
                <w:lang w:val="ro-RO"/>
              </w:rPr>
              <w:t xml:space="preserve">6 31.2  </w:t>
            </w:r>
            <w:r w:rsidRPr="00A04F3E">
              <w:rPr>
                <w:rFonts w:eastAsia="Calibri"/>
                <w:spacing w:val="-8"/>
                <w:lang w:val="ro-RO"/>
              </w:rPr>
              <w:t>Şleau-plopiş de luncă din regiunea deluroasă  (s).</w:t>
            </w:r>
          </w:p>
        </w:tc>
        <w:tc>
          <w:tcPr>
            <w:tcW w:w="1297" w:type="pct"/>
            <w:vMerge/>
            <w:tcBorders>
              <w:right w:val="double" w:sz="4" w:space="0" w:color="auto"/>
            </w:tcBorders>
            <w:vAlign w:val="center"/>
          </w:tcPr>
          <w:p w14:paraId="245B88F4" w14:textId="77777777" w:rsidR="00A04F3E" w:rsidRPr="00A04F3E" w:rsidRDefault="00A04F3E" w:rsidP="00A04F3E">
            <w:pPr>
              <w:spacing w:line="240" w:lineRule="exact"/>
              <w:ind w:right="-57"/>
              <w:rPr>
                <w:rFonts w:eastAsia="Calibri"/>
                <w:spacing w:val="-8"/>
                <w:lang w:val="ro-RO"/>
              </w:rPr>
            </w:pPr>
          </w:p>
        </w:tc>
      </w:tr>
      <w:tr w:rsidR="00A04F3E" w:rsidRPr="00A04F3E" w14:paraId="274E6939" w14:textId="77777777" w:rsidTr="005F3930">
        <w:trPr>
          <w:trHeight w:val="256"/>
        </w:trPr>
        <w:tc>
          <w:tcPr>
            <w:tcW w:w="236" w:type="pct"/>
            <w:vMerge w:val="restart"/>
            <w:tcBorders>
              <w:left w:val="double" w:sz="4" w:space="0" w:color="auto"/>
              <w:right w:val="nil"/>
            </w:tcBorders>
            <w:vAlign w:val="center"/>
          </w:tcPr>
          <w:p w14:paraId="66F822AB" w14:textId="77777777" w:rsidR="00A04F3E" w:rsidRPr="00A04F3E" w:rsidRDefault="00A04F3E" w:rsidP="00A04F3E">
            <w:pPr>
              <w:spacing w:line="240" w:lineRule="exact"/>
              <w:ind w:right="-57"/>
              <w:rPr>
                <w:rFonts w:eastAsia="Calibri"/>
                <w:lang w:val="ro-RO"/>
              </w:rPr>
            </w:pPr>
            <w:r w:rsidRPr="00A04F3E">
              <w:rPr>
                <w:rFonts w:eastAsia="Calibri"/>
                <w:lang w:val="ro-RO"/>
              </w:rPr>
              <w:t>6 32</w:t>
            </w:r>
          </w:p>
        </w:tc>
        <w:tc>
          <w:tcPr>
            <w:tcW w:w="1333" w:type="pct"/>
            <w:vMerge w:val="restart"/>
            <w:tcBorders>
              <w:left w:val="nil"/>
            </w:tcBorders>
            <w:vAlign w:val="center"/>
          </w:tcPr>
          <w:p w14:paraId="5856DB01"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Şleauri de luncă din regiunea de câmpie  </w:t>
            </w:r>
            <w:r w:rsidRPr="00A04F3E">
              <w:rPr>
                <w:rFonts w:eastAsia="Calibri"/>
                <w:caps/>
                <w:lang w:val="ro-RO"/>
              </w:rPr>
              <w:t>(</w:t>
            </w:r>
            <w:r w:rsidRPr="00A04F3E">
              <w:rPr>
                <w:rFonts w:eastAsia="Calibri"/>
                <w:lang w:val="ro-RO"/>
              </w:rPr>
              <w:t>Querco robori-Cărpineta fraxinetosa rubosa)</w:t>
            </w:r>
          </w:p>
        </w:tc>
        <w:tc>
          <w:tcPr>
            <w:tcW w:w="234" w:type="pct"/>
            <w:tcBorders>
              <w:right w:val="nil"/>
            </w:tcBorders>
            <w:vAlign w:val="center"/>
          </w:tcPr>
          <w:p w14:paraId="171C89E3" w14:textId="77777777" w:rsidR="00A04F3E" w:rsidRPr="00A04F3E" w:rsidRDefault="00A04F3E" w:rsidP="00A04F3E">
            <w:pPr>
              <w:spacing w:line="240" w:lineRule="exact"/>
              <w:ind w:right="-57"/>
              <w:rPr>
                <w:rFonts w:eastAsia="Calibri"/>
                <w:lang w:val="ro-RO"/>
              </w:rPr>
            </w:pPr>
            <w:r w:rsidRPr="00A04F3E">
              <w:rPr>
                <w:rFonts w:eastAsia="Calibri"/>
                <w:lang w:val="ro-RO"/>
              </w:rPr>
              <w:t>6 32.1</w:t>
            </w:r>
          </w:p>
        </w:tc>
        <w:tc>
          <w:tcPr>
            <w:tcW w:w="1900" w:type="pct"/>
            <w:tcBorders>
              <w:left w:val="nil"/>
            </w:tcBorders>
            <w:vAlign w:val="center"/>
          </w:tcPr>
          <w:p w14:paraId="3CE278BF" w14:textId="77777777" w:rsidR="00A04F3E" w:rsidRPr="00A04F3E" w:rsidRDefault="00A04F3E" w:rsidP="00A04F3E">
            <w:pPr>
              <w:spacing w:line="240" w:lineRule="exact"/>
              <w:ind w:right="-57"/>
              <w:rPr>
                <w:rFonts w:eastAsia="Calibri"/>
                <w:lang w:val="ro-RO"/>
              </w:rPr>
            </w:pPr>
            <w:r w:rsidRPr="00A04F3E">
              <w:rPr>
                <w:rFonts w:eastAsia="Calibri"/>
                <w:lang w:val="ro-RO"/>
              </w:rPr>
              <w:t>Stejăreto-şleau de luncă (s)</w:t>
            </w:r>
          </w:p>
        </w:tc>
        <w:tc>
          <w:tcPr>
            <w:tcW w:w="1297" w:type="pct"/>
            <w:vMerge w:val="restart"/>
            <w:tcBorders>
              <w:right w:val="double" w:sz="4" w:space="0" w:color="auto"/>
            </w:tcBorders>
            <w:vAlign w:val="center"/>
          </w:tcPr>
          <w:p w14:paraId="573F0277" w14:textId="77777777" w:rsidR="00A04F3E" w:rsidRPr="00A04F3E" w:rsidRDefault="00A04F3E" w:rsidP="00A04F3E">
            <w:pPr>
              <w:spacing w:line="240" w:lineRule="exact"/>
              <w:ind w:right="-57"/>
              <w:rPr>
                <w:rFonts w:eastAsia="Calibri"/>
                <w:lang w:val="ro-RO"/>
              </w:rPr>
            </w:pPr>
          </w:p>
        </w:tc>
      </w:tr>
      <w:tr w:rsidR="00A04F3E" w:rsidRPr="00A04F3E" w14:paraId="1C5D6B51" w14:textId="77777777" w:rsidTr="005F3930">
        <w:trPr>
          <w:trHeight w:val="256"/>
        </w:trPr>
        <w:tc>
          <w:tcPr>
            <w:tcW w:w="236" w:type="pct"/>
            <w:vMerge/>
            <w:tcBorders>
              <w:left w:val="double" w:sz="4" w:space="0" w:color="auto"/>
              <w:right w:val="nil"/>
            </w:tcBorders>
            <w:vAlign w:val="center"/>
          </w:tcPr>
          <w:p w14:paraId="062768F5" w14:textId="77777777" w:rsidR="00A04F3E" w:rsidRPr="00A04F3E" w:rsidRDefault="00A04F3E" w:rsidP="00A04F3E">
            <w:pPr>
              <w:spacing w:line="240" w:lineRule="exact"/>
              <w:ind w:right="-57"/>
              <w:rPr>
                <w:rFonts w:eastAsia="Calibri"/>
                <w:lang w:val="ro-RO"/>
              </w:rPr>
            </w:pPr>
          </w:p>
        </w:tc>
        <w:tc>
          <w:tcPr>
            <w:tcW w:w="1333" w:type="pct"/>
            <w:vMerge/>
            <w:tcBorders>
              <w:left w:val="nil"/>
            </w:tcBorders>
            <w:vAlign w:val="center"/>
          </w:tcPr>
          <w:p w14:paraId="30F229CA" w14:textId="77777777" w:rsidR="00A04F3E" w:rsidRPr="00A04F3E" w:rsidRDefault="00A04F3E" w:rsidP="00A04F3E">
            <w:pPr>
              <w:spacing w:line="240" w:lineRule="exact"/>
              <w:ind w:right="-57"/>
              <w:rPr>
                <w:rFonts w:eastAsia="Calibri"/>
                <w:lang w:val="ro-RO"/>
              </w:rPr>
            </w:pPr>
          </w:p>
        </w:tc>
        <w:tc>
          <w:tcPr>
            <w:tcW w:w="234" w:type="pct"/>
            <w:tcBorders>
              <w:right w:val="nil"/>
            </w:tcBorders>
            <w:vAlign w:val="center"/>
          </w:tcPr>
          <w:p w14:paraId="5539F95B" w14:textId="77777777" w:rsidR="00A04F3E" w:rsidRPr="00A04F3E" w:rsidRDefault="00A04F3E" w:rsidP="00A04F3E">
            <w:pPr>
              <w:spacing w:line="240" w:lineRule="exact"/>
              <w:ind w:right="-57"/>
              <w:rPr>
                <w:rFonts w:eastAsia="Calibri"/>
                <w:lang w:val="ro-RO"/>
              </w:rPr>
            </w:pPr>
            <w:r w:rsidRPr="00A04F3E">
              <w:rPr>
                <w:rFonts w:eastAsia="Calibri"/>
                <w:lang w:val="ro-RO"/>
              </w:rPr>
              <w:t>6 32.2</w:t>
            </w:r>
          </w:p>
        </w:tc>
        <w:tc>
          <w:tcPr>
            <w:tcW w:w="1900" w:type="pct"/>
            <w:tcBorders>
              <w:left w:val="nil"/>
            </w:tcBorders>
            <w:vAlign w:val="center"/>
          </w:tcPr>
          <w:p w14:paraId="2C200322" w14:textId="77777777" w:rsidR="00A04F3E" w:rsidRPr="00A04F3E" w:rsidRDefault="00A04F3E" w:rsidP="00A04F3E">
            <w:pPr>
              <w:spacing w:line="240" w:lineRule="exact"/>
              <w:ind w:right="-57"/>
              <w:rPr>
                <w:rFonts w:eastAsia="Calibri"/>
                <w:lang w:val="ro-RO"/>
              </w:rPr>
            </w:pPr>
            <w:r w:rsidRPr="00A04F3E">
              <w:rPr>
                <w:rFonts w:eastAsia="Calibri"/>
                <w:lang w:val="ro-RO"/>
              </w:rPr>
              <w:t>Şleau normal de luncă din regiunea de câmpie  (s)</w:t>
            </w:r>
          </w:p>
        </w:tc>
        <w:tc>
          <w:tcPr>
            <w:tcW w:w="1297" w:type="pct"/>
            <w:vMerge/>
            <w:tcBorders>
              <w:right w:val="double" w:sz="4" w:space="0" w:color="auto"/>
            </w:tcBorders>
            <w:vAlign w:val="center"/>
          </w:tcPr>
          <w:p w14:paraId="6324F87B" w14:textId="77777777" w:rsidR="00A04F3E" w:rsidRPr="00A04F3E" w:rsidRDefault="00A04F3E" w:rsidP="00A04F3E">
            <w:pPr>
              <w:spacing w:line="240" w:lineRule="exact"/>
              <w:ind w:right="-57"/>
              <w:rPr>
                <w:rFonts w:eastAsia="Calibri"/>
                <w:lang w:val="ro-RO"/>
              </w:rPr>
            </w:pPr>
          </w:p>
        </w:tc>
      </w:tr>
      <w:tr w:rsidR="00A04F3E" w:rsidRPr="00A04F3E" w14:paraId="78A86BB8" w14:textId="77777777" w:rsidTr="005F3930">
        <w:trPr>
          <w:trHeight w:val="157"/>
        </w:trPr>
        <w:tc>
          <w:tcPr>
            <w:tcW w:w="236" w:type="pct"/>
            <w:vMerge/>
            <w:tcBorders>
              <w:left w:val="double" w:sz="4" w:space="0" w:color="auto"/>
              <w:right w:val="nil"/>
            </w:tcBorders>
            <w:vAlign w:val="center"/>
          </w:tcPr>
          <w:p w14:paraId="46EAB3BA" w14:textId="77777777" w:rsidR="00A04F3E" w:rsidRPr="00A04F3E" w:rsidRDefault="00A04F3E" w:rsidP="00A04F3E">
            <w:pPr>
              <w:spacing w:line="240" w:lineRule="exact"/>
              <w:ind w:right="-57"/>
              <w:rPr>
                <w:rFonts w:eastAsia="Calibri"/>
                <w:lang w:val="ro-RO"/>
              </w:rPr>
            </w:pPr>
          </w:p>
        </w:tc>
        <w:tc>
          <w:tcPr>
            <w:tcW w:w="1333" w:type="pct"/>
            <w:vMerge/>
            <w:tcBorders>
              <w:left w:val="nil"/>
            </w:tcBorders>
            <w:vAlign w:val="center"/>
          </w:tcPr>
          <w:p w14:paraId="34FDD457" w14:textId="77777777" w:rsidR="00A04F3E" w:rsidRPr="00A04F3E" w:rsidRDefault="00A04F3E" w:rsidP="00A04F3E">
            <w:pPr>
              <w:spacing w:line="240" w:lineRule="exact"/>
              <w:ind w:right="-57"/>
              <w:rPr>
                <w:rFonts w:eastAsia="Calibri"/>
                <w:lang w:val="ro-RO"/>
              </w:rPr>
            </w:pPr>
          </w:p>
        </w:tc>
        <w:tc>
          <w:tcPr>
            <w:tcW w:w="234" w:type="pct"/>
            <w:tcBorders>
              <w:right w:val="nil"/>
            </w:tcBorders>
            <w:vAlign w:val="center"/>
          </w:tcPr>
          <w:p w14:paraId="08C7EB6B" w14:textId="77777777" w:rsidR="00A04F3E" w:rsidRPr="00A04F3E" w:rsidRDefault="00A04F3E" w:rsidP="00A04F3E">
            <w:pPr>
              <w:spacing w:line="240" w:lineRule="exact"/>
              <w:ind w:right="-57"/>
              <w:rPr>
                <w:rFonts w:eastAsia="Calibri"/>
                <w:lang w:val="ro-RO"/>
              </w:rPr>
            </w:pPr>
            <w:r w:rsidRPr="00A04F3E">
              <w:rPr>
                <w:rFonts w:eastAsia="Calibri"/>
                <w:lang w:val="ro-RO"/>
              </w:rPr>
              <w:t>6 32.3</w:t>
            </w:r>
          </w:p>
        </w:tc>
        <w:tc>
          <w:tcPr>
            <w:tcW w:w="1900" w:type="pct"/>
            <w:tcBorders>
              <w:left w:val="nil"/>
            </w:tcBorders>
            <w:vAlign w:val="center"/>
          </w:tcPr>
          <w:p w14:paraId="789F2B3A" w14:textId="77777777" w:rsidR="00A04F3E" w:rsidRPr="00A04F3E" w:rsidRDefault="00A04F3E" w:rsidP="00A04F3E">
            <w:pPr>
              <w:spacing w:line="240" w:lineRule="exact"/>
              <w:ind w:right="-57"/>
              <w:rPr>
                <w:rFonts w:eastAsia="Calibri"/>
                <w:lang w:val="ro-RO"/>
              </w:rPr>
            </w:pPr>
            <w:r w:rsidRPr="00A04F3E">
              <w:rPr>
                <w:rFonts w:eastAsia="Calibri"/>
                <w:lang w:val="ro-RO"/>
              </w:rPr>
              <w:t>Şleau-plopiş normal de luncă din regiunea de câmpie (s)</w:t>
            </w:r>
          </w:p>
        </w:tc>
        <w:tc>
          <w:tcPr>
            <w:tcW w:w="1297" w:type="pct"/>
            <w:vMerge/>
            <w:tcBorders>
              <w:right w:val="double" w:sz="4" w:space="0" w:color="auto"/>
            </w:tcBorders>
            <w:vAlign w:val="center"/>
          </w:tcPr>
          <w:p w14:paraId="0D4A5B97" w14:textId="77777777" w:rsidR="00A04F3E" w:rsidRPr="00A04F3E" w:rsidRDefault="00A04F3E" w:rsidP="00A04F3E">
            <w:pPr>
              <w:spacing w:line="240" w:lineRule="exact"/>
              <w:ind w:right="-57"/>
              <w:rPr>
                <w:rFonts w:eastAsia="Calibri"/>
                <w:lang w:val="ro-RO"/>
              </w:rPr>
            </w:pPr>
          </w:p>
        </w:tc>
      </w:tr>
      <w:tr w:rsidR="00A04F3E" w:rsidRPr="00A04F3E" w14:paraId="05C4DBCA" w14:textId="77777777" w:rsidTr="005F3930">
        <w:trPr>
          <w:trHeight w:val="256"/>
        </w:trPr>
        <w:tc>
          <w:tcPr>
            <w:tcW w:w="236" w:type="pct"/>
            <w:vMerge/>
            <w:tcBorders>
              <w:left w:val="double" w:sz="4" w:space="0" w:color="auto"/>
              <w:right w:val="nil"/>
            </w:tcBorders>
            <w:vAlign w:val="center"/>
          </w:tcPr>
          <w:p w14:paraId="70397710" w14:textId="77777777" w:rsidR="00A04F3E" w:rsidRPr="00A04F3E" w:rsidRDefault="00A04F3E" w:rsidP="00A04F3E">
            <w:pPr>
              <w:spacing w:line="240" w:lineRule="exact"/>
              <w:ind w:right="-57"/>
              <w:rPr>
                <w:rFonts w:eastAsia="Calibri"/>
                <w:lang w:val="ro-RO"/>
              </w:rPr>
            </w:pPr>
          </w:p>
        </w:tc>
        <w:tc>
          <w:tcPr>
            <w:tcW w:w="1333" w:type="pct"/>
            <w:vMerge/>
            <w:tcBorders>
              <w:left w:val="nil"/>
            </w:tcBorders>
            <w:vAlign w:val="center"/>
          </w:tcPr>
          <w:p w14:paraId="67999F84" w14:textId="77777777" w:rsidR="00A04F3E" w:rsidRPr="00A04F3E" w:rsidRDefault="00A04F3E" w:rsidP="00A04F3E">
            <w:pPr>
              <w:spacing w:line="240" w:lineRule="exact"/>
              <w:ind w:right="-57"/>
              <w:rPr>
                <w:rFonts w:eastAsia="Calibri"/>
                <w:lang w:val="ro-RO"/>
              </w:rPr>
            </w:pPr>
          </w:p>
        </w:tc>
        <w:tc>
          <w:tcPr>
            <w:tcW w:w="234" w:type="pct"/>
            <w:tcBorders>
              <w:right w:val="nil"/>
            </w:tcBorders>
            <w:vAlign w:val="center"/>
          </w:tcPr>
          <w:p w14:paraId="0B896ACA" w14:textId="77777777" w:rsidR="00A04F3E" w:rsidRPr="00A04F3E" w:rsidRDefault="00A04F3E" w:rsidP="00A04F3E">
            <w:pPr>
              <w:spacing w:line="240" w:lineRule="exact"/>
              <w:ind w:right="-57"/>
              <w:rPr>
                <w:rFonts w:eastAsia="Calibri"/>
                <w:lang w:val="ro-RO"/>
              </w:rPr>
            </w:pPr>
            <w:r w:rsidRPr="00A04F3E">
              <w:rPr>
                <w:rFonts w:eastAsia="Calibri"/>
                <w:lang w:val="ro-RO"/>
              </w:rPr>
              <w:t>6 32.4</w:t>
            </w:r>
          </w:p>
        </w:tc>
        <w:tc>
          <w:tcPr>
            <w:tcW w:w="1900" w:type="pct"/>
            <w:tcBorders>
              <w:left w:val="nil"/>
            </w:tcBorders>
            <w:vAlign w:val="center"/>
          </w:tcPr>
          <w:p w14:paraId="31D28713" w14:textId="77777777" w:rsidR="00A04F3E" w:rsidRPr="00A04F3E" w:rsidRDefault="00A04F3E" w:rsidP="00A04F3E">
            <w:pPr>
              <w:spacing w:line="240" w:lineRule="exact"/>
              <w:ind w:right="-57"/>
              <w:rPr>
                <w:rFonts w:eastAsia="Calibri"/>
                <w:lang w:val="ro-RO"/>
              </w:rPr>
            </w:pPr>
            <w:r w:rsidRPr="00A04F3E">
              <w:rPr>
                <w:rFonts w:eastAsia="Calibri"/>
                <w:lang w:val="ro-RO"/>
              </w:rPr>
              <w:t>Stejăreto-şleau de luncă de productivitate mijlocie (m)</w:t>
            </w:r>
          </w:p>
        </w:tc>
        <w:tc>
          <w:tcPr>
            <w:tcW w:w="1297" w:type="pct"/>
            <w:vMerge/>
            <w:tcBorders>
              <w:right w:val="double" w:sz="4" w:space="0" w:color="auto"/>
            </w:tcBorders>
            <w:vAlign w:val="center"/>
          </w:tcPr>
          <w:p w14:paraId="7494A683" w14:textId="77777777" w:rsidR="00A04F3E" w:rsidRPr="00A04F3E" w:rsidRDefault="00A04F3E" w:rsidP="00A04F3E">
            <w:pPr>
              <w:spacing w:line="240" w:lineRule="exact"/>
              <w:ind w:right="-57"/>
              <w:rPr>
                <w:rFonts w:eastAsia="Calibri"/>
                <w:lang w:val="ro-RO"/>
              </w:rPr>
            </w:pPr>
          </w:p>
        </w:tc>
      </w:tr>
      <w:tr w:rsidR="00A04F3E" w:rsidRPr="00A04F3E" w14:paraId="3F4E9A3C" w14:textId="77777777" w:rsidTr="005F3930">
        <w:trPr>
          <w:trHeight w:val="256"/>
        </w:trPr>
        <w:tc>
          <w:tcPr>
            <w:tcW w:w="236" w:type="pct"/>
            <w:vMerge/>
            <w:tcBorders>
              <w:left w:val="double" w:sz="4" w:space="0" w:color="auto"/>
              <w:bottom w:val="single" w:sz="8" w:space="0" w:color="auto"/>
              <w:right w:val="nil"/>
            </w:tcBorders>
            <w:vAlign w:val="center"/>
          </w:tcPr>
          <w:p w14:paraId="6C3092F2" w14:textId="77777777" w:rsidR="00A04F3E" w:rsidRPr="00A04F3E" w:rsidRDefault="00A04F3E" w:rsidP="00A04F3E">
            <w:pPr>
              <w:spacing w:line="240" w:lineRule="exact"/>
              <w:ind w:right="-57"/>
              <w:rPr>
                <w:rFonts w:eastAsia="Calibri"/>
                <w:lang w:val="ro-RO"/>
              </w:rPr>
            </w:pPr>
          </w:p>
        </w:tc>
        <w:tc>
          <w:tcPr>
            <w:tcW w:w="1333" w:type="pct"/>
            <w:vMerge/>
            <w:tcBorders>
              <w:left w:val="nil"/>
              <w:bottom w:val="single" w:sz="8" w:space="0" w:color="auto"/>
            </w:tcBorders>
            <w:vAlign w:val="center"/>
          </w:tcPr>
          <w:p w14:paraId="1E824175" w14:textId="77777777" w:rsidR="00A04F3E" w:rsidRPr="00A04F3E" w:rsidRDefault="00A04F3E" w:rsidP="00A04F3E">
            <w:pPr>
              <w:spacing w:line="240" w:lineRule="exact"/>
              <w:ind w:right="-57"/>
              <w:rPr>
                <w:rFonts w:eastAsia="Calibri"/>
                <w:lang w:val="ro-RO"/>
              </w:rPr>
            </w:pPr>
          </w:p>
        </w:tc>
        <w:tc>
          <w:tcPr>
            <w:tcW w:w="234" w:type="pct"/>
            <w:tcBorders>
              <w:bottom w:val="single" w:sz="8" w:space="0" w:color="auto"/>
              <w:right w:val="nil"/>
            </w:tcBorders>
            <w:vAlign w:val="center"/>
          </w:tcPr>
          <w:p w14:paraId="0615DC94" w14:textId="77777777" w:rsidR="00A04F3E" w:rsidRPr="00A04F3E" w:rsidRDefault="00A04F3E" w:rsidP="00A04F3E">
            <w:pPr>
              <w:spacing w:line="240" w:lineRule="exact"/>
              <w:ind w:right="-57"/>
              <w:rPr>
                <w:rFonts w:eastAsia="Calibri"/>
                <w:lang w:val="ro-RO"/>
              </w:rPr>
            </w:pPr>
            <w:r w:rsidRPr="00A04F3E">
              <w:rPr>
                <w:rFonts w:eastAsia="Calibri"/>
                <w:lang w:val="ro-RO"/>
              </w:rPr>
              <w:t>6 32.5</w:t>
            </w:r>
          </w:p>
        </w:tc>
        <w:tc>
          <w:tcPr>
            <w:tcW w:w="1900" w:type="pct"/>
            <w:tcBorders>
              <w:left w:val="nil"/>
              <w:bottom w:val="single" w:sz="8" w:space="0" w:color="auto"/>
            </w:tcBorders>
            <w:vAlign w:val="center"/>
          </w:tcPr>
          <w:p w14:paraId="0FBBE0A7" w14:textId="77777777" w:rsidR="00A04F3E" w:rsidRPr="00A04F3E" w:rsidRDefault="00A04F3E" w:rsidP="00A04F3E">
            <w:pPr>
              <w:spacing w:line="240" w:lineRule="exact"/>
              <w:ind w:right="-57"/>
              <w:rPr>
                <w:rFonts w:eastAsia="Calibri"/>
                <w:lang w:val="ro-RO"/>
              </w:rPr>
            </w:pPr>
            <w:r w:rsidRPr="00A04F3E">
              <w:rPr>
                <w:rFonts w:eastAsia="Calibri"/>
                <w:lang w:val="ro-RO"/>
              </w:rPr>
              <w:t>Şleau de luncă din regiunea de câmpie de productivitate mijlocie (m).</w:t>
            </w:r>
          </w:p>
        </w:tc>
        <w:tc>
          <w:tcPr>
            <w:tcW w:w="1297" w:type="pct"/>
            <w:vMerge/>
            <w:tcBorders>
              <w:bottom w:val="single" w:sz="8" w:space="0" w:color="auto"/>
              <w:right w:val="double" w:sz="4" w:space="0" w:color="auto"/>
            </w:tcBorders>
            <w:vAlign w:val="center"/>
          </w:tcPr>
          <w:p w14:paraId="35A613B3" w14:textId="77777777" w:rsidR="00A04F3E" w:rsidRPr="00A04F3E" w:rsidRDefault="00A04F3E" w:rsidP="00A04F3E">
            <w:pPr>
              <w:spacing w:line="240" w:lineRule="exact"/>
              <w:ind w:right="-57"/>
              <w:rPr>
                <w:rFonts w:eastAsia="Calibri"/>
                <w:lang w:val="ro-RO"/>
              </w:rPr>
            </w:pPr>
          </w:p>
        </w:tc>
      </w:tr>
      <w:tr w:rsidR="00A04F3E" w:rsidRPr="00A04F3E" w14:paraId="4ADDA60E" w14:textId="77777777" w:rsidTr="005F3930">
        <w:trPr>
          <w:trHeight w:val="256"/>
        </w:trPr>
        <w:tc>
          <w:tcPr>
            <w:tcW w:w="236" w:type="pct"/>
            <w:vMerge w:val="restart"/>
            <w:tcBorders>
              <w:top w:val="single" w:sz="8" w:space="0" w:color="auto"/>
              <w:left w:val="double" w:sz="4" w:space="0" w:color="auto"/>
              <w:right w:val="nil"/>
            </w:tcBorders>
            <w:vAlign w:val="center"/>
          </w:tcPr>
          <w:p w14:paraId="457FD254" w14:textId="77777777" w:rsidR="00A04F3E" w:rsidRPr="00A04F3E" w:rsidRDefault="00A04F3E" w:rsidP="00A04F3E">
            <w:pPr>
              <w:spacing w:line="240" w:lineRule="exact"/>
              <w:ind w:right="-57"/>
              <w:rPr>
                <w:rFonts w:eastAsia="Calibri"/>
                <w:lang w:val="ro-RO"/>
              </w:rPr>
            </w:pPr>
            <w:r w:rsidRPr="00A04F3E">
              <w:rPr>
                <w:rFonts w:eastAsia="Calibri"/>
                <w:lang w:val="ro-RO"/>
              </w:rPr>
              <w:t>6 33</w:t>
            </w:r>
          </w:p>
        </w:tc>
        <w:tc>
          <w:tcPr>
            <w:tcW w:w="1333" w:type="pct"/>
            <w:vMerge w:val="restart"/>
            <w:tcBorders>
              <w:top w:val="single" w:sz="8" w:space="0" w:color="auto"/>
              <w:left w:val="nil"/>
            </w:tcBorders>
            <w:vAlign w:val="center"/>
          </w:tcPr>
          <w:p w14:paraId="53B4B4E2"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Şleauri de luncă din  silvostepă şi stepă   </w:t>
            </w:r>
            <w:r w:rsidRPr="00A04F3E">
              <w:rPr>
                <w:rFonts w:eastAsia="Calibri"/>
                <w:caps/>
                <w:lang w:val="ro-RO"/>
              </w:rPr>
              <w:t>(</w:t>
            </w:r>
            <w:r w:rsidRPr="00A04F3E">
              <w:rPr>
                <w:rFonts w:eastAsia="Calibri"/>
                <w:lang w:val="ro-RO"/>
              </w:rPr>
              <w:t>Querco robori-Cărpineta fraxinetosa subtermophilia)</w:t>
            </w:r>
          </w:p>
        </w:tc>
        <w:tc>
          <w:tcPr>
            <w:tcW w:w="234" w:type="pct"/>
            <w:tcBorders>
              <w:top w:val="single" w:sz="8" w:space="0" w:color="auto"/>
              <w:right w:val="nil"/>
            </w:tcBorders>
            <w:vAlign w:val="center"/>
          </w:tcPr>
          <w:p w14:paraId="568C302C" w14:textId="77777777" w:rsidR="00A04F3E" w:rsidRPr="00A04F3E" w:rsidRDefault="00A04F3E" w:rsidP="00A04F3E">
            <w:pPr>
              <w:spacing w:line="240" w:lineRule="exact"/>
              <w:ind w:right="-57"/>
              <w:rPr>
                <w:rFonts w:eastAsia="Calibri"/>
                <w:lang w:val="ro-RO"/>
              </w:rPr>
            </w:pPr>
            <w:r w:rsidRPr="00A04F3E">
              <w:rPr>
                <w:rFonts w:eastAsia="Calibri"/>
                <w:lang w:val="ro-RO"/>
              </w:rPr>
              <w:t>6 33.1</w:t>
            </w:r>
          </w:p>
        </w:tc>
        <w:tc>
          <w:tcPr>
            <w:tcW w:w="1900" w:type="pct"/>
            <w:tcBorders>
              <w:top w:val="single" w:sz="8" w:space="0" w:color="auto"/>
              <w:left w:val="nil"/>
            </w:tcBorders>
            <w:vAlign w:val="center"/>
          </w:tcPr>
          <w:p w14:paraId="5B20DB4E" w14:textId="77777777" w:rsidR="00A04F3E" w:rsidRPr="00A04F3E" w:rsidRDefault="00A04F3E" w:rsidP="00A04F3E">
            <w:pPr>
              <w:spacing w:line="240" w:lineRule="exact"/>
              <w:ind w:right="-57"/>
              <w:rPr>
                <w:rFonts w:eastAsia="Calibri"/>
                <w:lang w:val="ro-RO"/>
              </w:rPr>
            </w:pPr>
            <w:r w:rsidRPr="00A04F3E">
              <w:rPr>
                <w:rFonts w:eastAsia="Calibri"/>
                <w:lang w:val="ro-RO"/>
              </w:rPr>
              <w:t>Şleau de luncă din  silvostepă şi stepa   din sudul ţării (s)</w:t>
            </w:r>
          </w:p>
        </w:tc>
        <w:tc>
          <w:tcPr>
            <w:tcW w:w="1297" w:type="pct"/>
            <w:vMerge w:val="restart"/>
            <w:tcBorders>
              <w:top w:val="single" w:sz="8" w:space="0" w:color="auto"/>
              <w:right w:val="double" w:sz="4" w:space="0" w:color="auto"/>
            </w:tcBorders>
            <w:vAlign w:val="center"/>
          </w:tcPr>
          <w:p w14:paraId="168A1894" w14:textId="77777777" w:rsidR="00A04F3E" w:rsidRPr="00A04F3E" w:rsidRDefault="00A04F3E" w:rsidP="00A04F3E">
            <w:pPr>
              <w:widowControl w:val="0"/>
              <w:autoSpaceDE w:val="0"/>
              <w:autoSpaceDN w:val="0"/>
              <w:adjustRightInd w:val="0"/>
              <w:spacing w:line="240" w:lineRule="exact"/>
              <w:ind w:right="-57"/>
              <w:rPr>
                <w:rFonts w:eastAsia="Calibri"/>
                <w:lang w:val="ro-RO"/>
              </w:rPr>
            </w:pPr>
            <w:r w:rsidRPr="00A04F3E">
              <w:rPr>
                <w:rFonts w:eastAsia="Calibri"/>
                <w:noProof/>
                <w:lang w:val="ro-RO"/>
              </w:rPr>
              <w:t xml:space="preserve">6 33.3 Şleao-plopiş de luncă din  silvostepă şi stepa   din sudul ţării (m) </w:t>
            </w:r>
          </w:p>
        </w:tc>
      </w:tr>
      <w:tr w:rsidR="00A04F3E" w:rsidRPr="00A04F3E" w14:paraId="325223C1" w14:textId="77777777" w:rsidTr="005F3930">
        <w:trPr>
          <w:trHeight w:val="290"/>
        </w:trPr>
        <w:tc>
          <w:tcPr>
            <w:tcW w:w="236" w:type="pct"/>
            <w:vMerge/>
            <w:tcBorders>
              <w:left w:val="double" w:sz="4" w:space="0" w:color="auto"/>
              <w:right w:val="nil"/>
            </w:tcBorders>
            <w:vAlign w:val="center"/>
          </w:tcPr>
          <w:p w14:paraId="34383B15" w14:textId="77777777" w:rsidR="00A04F3E" w:rsidRPr="00A04F3E" w:rsidRDefault="00A04F3E" w:rsidP="00A04F3E">
            <w:pPr>
              <w:spacing w:line="240" w:lineRule="exact"/>
              <w:ind w:right="-57"/>
              <w:rPr>
                <w:rFonts w:eastAsia="Calibri"/>
                <w:lang w:val="ro-RO"/>
              </w:rPr>
            </w:pPr>
          </w:p>
        </w:tc>
        <w:tc>
          <w:tcPr>
            <w:tcW w:w="1333" w:type="pct"/>
            <w:vMerge/>
            <w:tcBorders>
              <w:left w:val="nil"/>
            </w:tcBorders>
            <w:vAlign w:val="center"/>
          </w:tcPr>
          <w:p w14:paraId="6C3F5FDB" w14:textId="77777777" w:rsidR="00A04F3E" w:rsidRPr="00A04F3E" w:rsidRDefault="00A04F3E" w:rsidP="00A04F3E">
            <w:pPr>
              <w:spacing w:line="240" w:lineRule="exact"/>
              <w:ind w:right="-57"/>
              <w:rPr>
                <w:rFonts w:eastAsia="Calibri"/>
                <w:lang w:val="ro-RO"/>
              </w:rPr>
            </w:pPr>
          </w:p>
        </w:tc>
        <w:tc>
          <w:tcPr>
            <w:tcW w:w="234" w:type="pct"/>
            <w:vMerge w:val="restart"/>
            <w:tcBorders>
              <w:right w:val="nil"/>
            </w:tcBorders>
            <w:vAlign w:val="center"/>
          </w:tcPr>
          <w:p w14:paraId="564D3C7C" w14:textId="77777777" w:rsidR="00A04F3E" w:rsidRPr="00A04F3E" w:rsidRDefault="00A04F3E" w:rsidP="00A04F3E">
            <w:pPr>
              <w:spacing w:line="240" w:lineRule="exact"/>
              <w:ind w:right="-57"/>
              <w:rPr>
                <w:rFonts w:eastAsia="Calibri"/>
                <w:lang w:val="ro-RO"/>
              </w:rPr>
            </w:pPr>
            <w:r w:rsidRPr="00A04F3E">
              <w:rPr>
                <w:rFonts w:eastAsia="Calibri"/>
                <w:lang w:val="ro-RO"/>
              </w:rPr>
              <w:t>6 33.2</w:t>
            </w:r>
          </w:p>
        </w:tc>
        <w:tc>
          <w:tcPr>
            <w:tcW w:w="1900" w:type="pct"/>
            <w:vMerge w:val="restart"/>
            <w:tcBorders>
              <w:left w:val="nil"/>
            </w:tcBorders>
            <w:vAlign w:val="center"/>
          </w:tcPr>
          <w:p w14:paraId="6C16387C" w14:textId="77777777" w:rsidR="00A04F3E" w:rsidRPr="00A04F3E" w:rsidRDefault="00A04F3E" w:rsidP="00A04F3E">
            <w:pPr>
              <w:spacing w:line="240" w:lineRule="exact"/>
              <w:ind w:right="-57"/>
              <w:rPr>
                <w:rFonts w:eastAsia="Calibri"/>
                <w:lang w:val="ro-RO"/>
              </w:rPr>
            </w:pPr>
            <w:r w:rsidRPr="00A04F3E">
              <w:rPr>
                <w:rFonts w:eastAsia="Calibri"/>
                <w:lang w:val="ro-RO"/>
              </w:rPr>
              <w:t>Şleao-plopiş de luncă din  silvostepă şi stepa   din sudul ţării (s).</w:t>
            </w:r>
          </w:p>
        </w:tc>
        <w:tc>
          <w:tcPr>
            <w:tcW w:w="1297" w:type="pct"/>
            <w:vMerge/>
            <w:tcBorders>
              <w:right w:val="double" w:sz="4" w:space="0" w:color="auto"/>
            </w:tcBorders>
            <w:vAlign w:val="center"/>
          </w:tcPr>
          <w:p w14:paraId="2B81EC47" w14:textId="77777777" w:rsidR="00A04F3E" w:rsidRPr="00A04F3E" w:rsidRDefault="00A04F3E" w:rsidP="00A04F3E">
            <w:pPr>
              <w:widowControl w:val="0"/>
              <w:autoSpaceDE w:val="0"/>
              <w:autoSpaceDN w:val="0"/>
              <w:adjustRightInd w:val="0"/>
              <w:spacing w:line="240" w:lineRule="exact"/>
              <w:ind w:right="-57"/>
              <w:rPr>
                <w:rFonts w:eastAsia="Calibri"/>
                <w:lang w:val="ro-RO"/>
              </w:rPr>
            </w:pPr>
          </w:p>
        </w:tc>
      </w:tr>
      <w:tr w:rsidR="00A04F3E" w:rsidRPr="00A04F3E" w14:paraId="0A2D1C1E" w14:textId="77777777" w:rsidTr="005F3930">
        <w:trPr>
          <w:trHeight w:val="157"/>
        </w:trPr>
        <w:tc>
          <w:tcPr>
            <w:tcW w:w="236" w:type="pct"/>
            <w:vMerge/>
            <w:tcBorders>
              <w:left w:val="double" w:sz="4" w:space="0" w:color="auto"/>
              <w:bottom w:val="single" w:sz="8" w:space="0" w:color="auto"/>
              <w:right w:val="nil"/>
            </w:tcBorders>
            <w:vAlign w:val="center"/>
          </w:tcPr>
          <w:p w14:paraId="1432734A" w14:textId="77777777" w:rsidR="00A04F3E" w:rsidRPr="00A04F3E" w:rsidRDefault="00A04F3E" w:rsidP="00A04F3E">
            <w:pPr>
              <w:spacing w:line="240" w:lineRule="exact"/>
              <w:ind w:right="-57"/>
              <w:rPr>
                <w:rFonts w:eastAsia="Calibri"/>
                <w:lang w:val="ro-RO"/>
              </w:rPr>
            </w:pPr>
          </w:p>
        </w:tc>
        <w:tc>
          <w:tcPr>
            <w:tcW w:w="1333" w:type="pct"/>
            <w:vMerge/>
            <w:tcBorders>
              <w:left w:val="nil"/>
              <w:bottom w:val="single" w:sz="8" w:space="0" w:color="auto"/>
            </w:tcBorders>
            <w:vAlign w:val="center"/>
          </w:tcPr>
          <w:p w14:paraId="6E7D9EFE" w14:textId="77777777" w:rsidR="00A04F3E" w:rsidRPr="00A04F3E" w:rsidRDefault="00A04F3E" w:rsidP="00A04F3E">
            <w:pPr>
              <w:spacing w:line="240" w:lineRule="exact"/>
              <w:ind w:right="-57"/>
              <w:rPr>
                <w:rFonts w:eastAsia="Calibri"/>
                <w:lang w:val="ro-RO"/>
              </w:rPr>
            </w:pPr>
          </w:p>
        </w:tc>
        <w:tc>
          <w:tcPr>
            <w:tcW w:w="234" w:type="pct"/>
            <w:vMerge/>
            <w:tcBorders>
              <w:bottom w:val="single" w:sz="8" w:space="0" w:color="auto"/>
              <w:right w:val="nil"/>
            </w:tcBorders>
            <w:vAlign w:val="center"/>
          </w:tcPr>
          <w:p w14:paraId="6449708E" w14:textId="77777777" w:rsidR="00A04F3E" w:rsidRPr="00A04F3E" w:rsidRDefault="00A04F3E" w:rsidP="00A04F3E">
            <w:pPr>
              <w:spacing w:line="240" w:lineRule="exact"/>
              <w:ind w:right="-57"/>
              <w:rPr>
                <w:rFonts w:eastAsia="Calibri"/>
                <w:noProof/>
                <w:lang w:val="ro-RO"/>
              </w:rPr>
            </w:pPr>
          </w:p>
        </w:tc>
        <w:tc>
          <w:tcPr>
            <w:tcW w:w="1900" w:type="pct"/>
            <w:vMerge/>
            <w:tcBorders>
              <w:left w:val="nil"/>
              <w:bottom w:val="single" w:sz="8" w:space="0" w:color="auto"/>
            </w:tcBorders>
            <w:vAlign w:val="center"/>
          </w:tcPr>
          <w:p w14:paraId="706FE235" w14:textId="77777777" w:rsidR="00A04F3E" w:rsidRPr="00A04F3E" w:rsidRDefault="00A04F3E" w:rsidP="00A04F3E">
            <w:pPr>
              <w:spacing w:line="240" w:lineRule="exact"/>
              <w:ind w:right="-57"/>
              <w:rPr>
                <w:rFonts w:eastAsia="Calibri"/>
                <w:noProof/>
                <w:lang w:val="ro-RO"/>
              </w:rPr>
            </w:pPr>
          </w:p>
        </w:tc>
        <w:tc>
          <w:tcPr>
            <w:tcW w:w="1297" w:type="pct"/>
            <w:tcBorders>
              <w:bottom w:val="single" w:sz="8" w:space="0" w:color="auto"/>
              <w:right w:val="double" w:sz="4" w:space="0" w:color="auto"/>
            </w:tcBorders>
            <w:vAlign w:val="center"/>
          </w:tcPr>
          <w:p w14:paraId="0F45F74E" w14:textId="77777777" w:rsidR="00A04F3E" w:rsidRPr="00A04F3E" w:rsidRDefault="00A04F3E" w:rsidP="00A04F3E">
            <w:pPr>
              <w:spacing w:line="240" w:lineRule="exact"/>
              <w:ind w:right="-57"/>
              <w:rPr>
                <w:rFonts w:eastAsia="Calibri"/>
                <w:noProof/>
                <w:lang w:val="ro-RO"/>
              </w:rPr>
            </w:pPr>
            <w:r w:rsidRPr="00A04F3E">
              <w:rPr>
                <w:rFonts w:eastAsia="Calibri"/>
                <w:noProof/>
                <w:lang w:val="ro-RO"/>
              </w:rPr>
              <w:t>6 33.4 Şleau de luncă din silvostepa şi stepa din sudul țării (m)</w:t>
            </w:r>
          </w:p>
        </w:tc>
      </w:tr>
      <w:tr w:rsidR="00A04F3E" w:rsidRPr="00A04F3E" w14:paraId="49B55533" w14:textId="77777777" w:rsidTr="005F3930">
        <w:trPr>
          <w:trHeight w:val="256"/>
        </w:trPr>
        <w:tc>
          <w:tcPr>
            <w:tcW w:w="236" w:type="pct"/>
            <w:vMerge w:val="restart"/>
            <w:tcBorders>
              <w:top w:val="single" w:sz="8" w:space="0" w:color="auto"/>
              <w:left w:val="double" w:sz="4" w:space="0" w:color="auto"/>
              <w:right w:val="nil"/>
            </w:tcBorders>
            <w:vAlign w:val="center"/>
          </w:tcPr>
          <w:p w14:paraId="7F9C67E3" w14:textId="77777777" w:rsidR="00A04F3E" w:rsidRPr="00A04F3E" w:rsidRDefault="00A04F3E" w:rsidP="00A04F3E">
            <w:pPr>
              <w:ind w:right="-57"/>
              <w:rPr>
                <w:rFonts w:eastAsia="Calibri"/>
                <w:lang w:val="ro-RO"/>
              </w:rPr>
            </w:pPr>
            <w:r w:rsidRPr="00A04F3E">
              <w:rPr>
                <w:rFonts w:eastAsia="Calibri"/>
                <w:lang w:val="ro-RO"/>
              </w:rPr>
              <w:t>6 34</w:t>
            </w:r>
          </w:p>
        </w:tc>
        <w:tc>
          <w:tcPr>
            <w:tcW w:w="1333" w:type="pct"/>
            <w:vMerge w:val="restart"/>
            <w:tcBorders>
              <w:top w:val="single" w:sz="8" w:space="0" w:color="auto"/>
              <w:left w:val="nil"/>
            </w:tcBorders>
            <w:vAlign w:val="center"/>
          </w:tcPr>
          <w:p w14:paraId="2E4A6A20" w14:textId="77777777" w:rsidR="00A04F3E" w:rsidRPr="00A04F3E" w:rsidRDefault="00A04F3E" w:rsidP="00A04F3E">
            <w:pPr>
              <w:ind w:right="-57"/>
              <w:rPr>
                <w:rFonts w:eastAsia="Calibri"/>
                <w:lang w:val="ro-RO"/>
              </w:rPr>
            </w:pPr>
            <w:r w:rsidRPr="00A04F3E">
              <w:rPr>
                <w:rFonts w:eastAsia="Calibri"/>
                <w:lang w:val="ro-RO"/>
              </w:rPr>
              <w:t xml:space="preserve">Şleauri din Delta Dunării  </w:t>
            </w:r>
            <w:r w:rsidRPr="00A04F3E">
              <w:rPr>
                <w:rFonts w:eastAsia="Calibri"/>
                <w:caps/>
                <w:lang w:val="ro-RO"/>
              </w:rPr>
              <w:t>(</w:t>
            </w:r>
            <w:r w:rsidRPr="00A04F3E">
              <w:rPr>
                <w:rFonts w:eastAsia="Calibri"/>
                <w:lang w:val="ro-RO"/>
              </w:rPr>
              <w:t>Querco robori-Cărpineta danubialia)</w:t>
            </w:r>
          </w:p>
        </w:tc>
        <w:tc>
          <w:tcPr>
            <w:tcW w:w="234" w:type="pct"/>
            <w:tcBorders>
              <w:top w:val="single" w:sz="8" w:space="0" w:color="auto"/>
              <w:right w:val="nil"/>
            </w:tcBorders>
            <w:vAlign w:val="center"/>
          </w:tcPr>
          <w:p w14:paraId="77D60E6F" w14:textId="77777777" w:rsidR="00A04F3E" w:rsidRPr="00A04F3E" w:rsidRDefault="00A04F3E" w:rsidP="00A04F3E">
            <w:pPr>
              <w:ind w:right="-57"/>
              <w:rPr>
                <w:rFonts w:eastAsia="Calibri"/>
                <w:lang w:val="ro-RO"/>
              </w:rPr>
            </w:pPr>
            <w:r w:rsidRPr="00A04F3E">
              <w:rPr>
                <w:rFonts w:eastAsia="Calibri"/>
                <w:lang w:val="ro-RO"/>
              </w:rPr>
              <w:t>6 34.1</w:t>
            </w:r>
          </w:p>
        </w:tc>
        <w:tc>
          <w:tcPr>
            <w:tcW w:w="1900" w:type="pct"/>
            <w:tcBorders>
              <w:top w:val="single" w:sz="8" w:space="0" w:color="auto"/>
              <w:left w:val="nil"/>
            </w:tcBorders>
            <w:vAlign w:val="center"/>
          </w:tcPr>
          <w:p w14:paraId="69F4BD18" w14:textId="77777777" w:rsidR="00A04F3E" w:rsidRPr="00A04F3E" w:rsidRDefault="00A04F3E" w:rsidP="00A04F3E">
            <w:pPr>
              <w:ind w:right="-57"/>
              <w:rPr>
                <w:rFonts w:eastAsia="Calibri"/>
                <w:lang w:val="ro-RO"/>
              </w:rPr>
            </w:pPr>
            <w:r w:rsidRPr="00A04F3E">
              <w:rPr>
                <w:rFonts w:eastAsia="Calibri"/>
                <w:lang w:val="ro-RO"/>
              </w:rPr>
              <w:t>Şleau de hasmac (i)</w:t>
            </w:r>
          </w:p>
        </w:tc>
        <w:tc>
          <w:tcPr>
            <w:tcW w:w="1297" w:type="pct"/>
            <w:vMerge w:val="restart"/>
            <w:tcBorders>
              <w:top w:val="single" w:sz="8" w:space="0" w:color="auto"/>
              <w:right w:val="double" w:sz="4" w:space="0" w:color="auto"/>
            </w:tcBorders>
            <w:vAlign w:val="center"/>
          </w:tcPr>
          <w:p w14:paraId="6D073CD3" w14:textId="77777777" w:rsidR="00A04F3E" w:rsidRPr="00A04F3E" w:rsidRDefault="00A04F3E" w:rsidP="00A04F3E">
            <w:pPr>
              <w:ind w:right="-57"/>
              <w:rPr>
                <w:rFonts w:eastAsia="Calibri"/>
                <w:lang w:val="ro-RO"/>
              </w:rPr>
            </w:pPr>
            <w:r w:rsidRPr="00A04F3E">
              <w:rPr>
                <w:rFonts w:eastAsia="Calibri"/>
                <w:lang w:val="ro-RO"/>
              </w:rPr>
              <w:t>-</w:t>
            </w:r>
          </w:p>
        </w:tc>
      </w:tr>
      <w:tr w:rsidR="00A04F3E" w:rsidRPr="00A04F3E" w14:paraId="6B8300CE" w14:textId="77777777" w:rsidTr="005F3930">
        <w:trPr>
          <w:trHeight w:val="256"/>
        </w:trPr>
        <w:tc>
          <w:tcPr>
            <w:tcW w:w="236" w:type="pct"/>
            <w:vMerge/>
            <w:tcBorders>
              <w:left w:val="double" w:sz="4" w:space="0" w:color="auto"/>
              <w:right w:val="nil"/>
            </w:tcBorders>
            <w:vAlign w:val="center"/>
          </w:tcPr>
          <w:p w14:paraId="4C926AC1" w14:textId="77777777" w:rsidR="00A04F3E" w:rsidRPr="00A04F3E" w:rsidRDefault="00A04F3E" w:rsidP="00A04F3E">
            <w:pPr>
              <w:ind w:right="-57"/>
              <w:rPr>
                <w:rFonts w:eastAsia="Calibri"/>
                <w:lang w:val="ro-RO"/>
              </w:rPr>
            </w:pPr>
          </w:p>
        </w:tc>
        <w:tc>
          <w:tcPr>
            <w:tcW w:w="1333" w:type="pct"/>
            <w:vMerge/>
            <w:tcBorders>
              <w:left w:val="nil"/>
            </w:tcBorders>
            <w:vAlign w:val="center"/>
          </w:tcPr>
          <w:p w14:paraId="2816572A" w14:textId="77777777" w:rsidR="00A04F3E" w:rsidRPr="00A04F3E" w:rsidRDefault="00A04F3E" w:rsidP="00A04F3E">
            <w:pPr>
              <w:ind w:right="-57"/>
              <w:rPr>
                <w:rFonts w:eastAsia="Calibri"/>
                <w:lang w:val="ro-RO"/>
              </w:rPr>
            </w:pPr>
          </w:p>
        </w:tc>
        <w:tc>
          <w:tcPr>
            <w:tcW w:w="234" w:type="pct"/>
            <w:tcBorders>
              <w:right w:val="nil"/>
            </w:tcBorders>
            <w:vAlign w:val="center"/>
          </w:tcPr>
          <w:p w14:paraId="7C1AB30E" w14:textId="77777777" w:rsidR="00A04F3E" w:rsidRPr="00A04F3E" w:rsidRDefault="00A04F3E" w:rsidP="00A04F3E">
            <w:pPr>
              <w:ind w:right="-57"/>
              <w:rPr>
                <w:rFonts w:eastAsia="Calibri"/>
                <w:lang w:val="ro-RO"/>
              </w:rPr>
            </w:pPr>
            <w:r w:rsidRPr="00A04F3E">
              <w:rPr>
                <w:rFonts w:eastAsia="Calibri"/>
                <w:lang w:val="ro-RO"/>
              </w:rPr>
              <w:t>6 34.2</w:t>
            </w:r>
          </w:p>
        </w:tc>
        <w:tc>
          <w:tcPr>
            <w:tcW w:w="1900" w:type="pct"/>
            <w:tcBorders>
              <w:left w:val="nil"/>
            </w:tcBorders>
            <w:vAlign w:val="center"/>
          </w:tcPr>
          <w:p w14:paraId="27542742" w14:textId="77777777" w:rsidR="00A04F3E" w:rsidRPr="00A04F3E" w:rsidRDefault="00A04F3E" w:rsidP="00A04F3E">
            <w:pPr>
              <w:ind w:right="-57"/>
              <w:rPr>
                <w:rFonts w:eastAsia="Calibri"/>
                <w:lang w:val="ro-RO"/>
              </w:rPr>
            </w:pPr>
            <w:r w:rsidRPr="00A04F3E">
              <w:rPr>
                <w:rFonts w:eastAsia="Calibri"/>
                <w:lang w:val="ro-RO"/>
              </w:rPr>
              <w:t>Şleao-plopiş de hasmac de productivitate mijlocie (m)</w:t>
            </w:r>
          </w:p>
        </w:tc>
        <w:tc>
          <w:tcPr>
            <w:tcW w:w="1297" w:type="pct"/>
            <w:vMerge/>
            <w:tcBorders>
              <w:right w:val="double" w:sz="4" w:space="0" w:color="auto"/>
            </w:tcBorders>
            <w:vAlign w:val="center"/>
          </w:tcPr>
          <w:p w14:paraId="6272DC87" w14:textId="77777777" w:rsidR="00A04F3E" w:rsidRPr="00A04F3E" w:rsidRDefault="00A04F3E" w:rsidP="00A04F3E">
            <w:pPr>
              <w:ind w:right="-57"/>
              <w:rPr>
                <w:rFonts w:eastAsia="Calibri"/>
                <w:lang w:val="ro-RO"/>
              </w:rPr>
            </w:pPr>
          </w:p>
        </w:tc>
      </w:tr>
      <w:tr w:rsidR="00A04F3E" w:rsidRPr="00A04F3E" w14:paraId="354BD588" w14:textId="77777777" w:rsidTr="005F3930">
        <w:trPr>
          <w:trHeight w:val="256"/>
        </w:trPr>
        <w:tc>
          <w:tcPr>
            <w:tcW w:w="236" w:type="pct"/>
            <w:vMerge/>
            <w:tcBorders>
              <w:left w:val="double" w:sz="4" w:space="0" w:color="auto"/>
              <w:right w:val="nil"/>
            </w:tcBorders>
            <w:vAlign w:val="center"/>
          </w:tcPr>
          <w:p w14:paraId="1BC2CFE8" w14:textId="77777777" w:rsidR="00A04F3E" w:rsidRPr="00A04F3E" w:rsidRDefault="00A04F3E" w:rsidP="00A04F3E">
            <w:pPr>
              <w:ind w:right="-57"/>
              <w:rPr>
                <w:rFonts w:eastAsia="Calibri"/>
                <w:lang w:val="ro-RO"/>
              </w:rPr>
            </w:pPr>
          </w:p>
        </w:tc>
        <w:tc>
          <w:tcPr>
            <w:tcW w:w="1333" w:type="pct"/>
            <w:vMerge/>
            <w:tcBorders>
              <w:left w:val="nil"/>
            </w:tcBorders>
            <w:vAlign w:val="center"/>
          </w:tcPr>
          <w:p w14:paraId="1BAEAE82" w14:textId="77777777" w:rsidR="00A04F3E" w:rsidRPr="00A04F3E" w:rsidRDefault="00A04F3E" w:rsidP="00A04F3E">
            <w:pPr>
              <w:ind w:right="-57"/>
              <w:rPr>
                <w:rFonts w:eastAsia="Calibri"/>
                <w:lang w:val="ro-RO"/>
              </w:rPr>
            </w:pPr>
          </w:p>
        </w:tc>
        <w:tc>
          <w:tcPr>
            <w:tcW w:w="234" w:type="pct"/>
            <w:tcBorders>
              <w:right w:val="nil"/>
            </w:tcBorders>
            <w:vAlign w:val="center"/>
          </w:tcPr>
          <w:p w14:paraId="17695FAF" w14:textId="77777777" w:rsidR="00A04F3E" w:rsidRPr="00A04F3E" w:rsidRDefault="00A04F3E" w:rsidP="00A04F3E">
            <w:pPr>
              <w:ind w:right="-57"/>
              <w:rPr>
                <w:rFonts w:eastAsia="Calibri"/>
                <w:lang w:val="ro-RO"/>
              </w:rPr>
            </w:pPr>
            <w:r w:rsidRPr="00A04F3E">
              <w:rPr>
                <w:rFonts w:eastAsia="Calibri"/>
                <w:lang w:val="ro-RO"/>
              </w:rPr>
              <w:t>6 34.3</w:t>
            </w:r>
          </w:p>
        </w:tc>
        <w:tc>
          <w:tcPr>
            <w:tcW w:w="1900" w:type="pct"/>
            <w:tcBorders>
              <w:left w:val="nil"/>
            </w:tcBorders>
            <w:vAlign w:val="center"/>
          </w:tcPr>
          <w:p w14:paraId="408887BA" w14:textId="77777777" w:rsidR="00A04F3E" w:rsidRPr="00A04F3E" w:rsidRDefault="00A04F3E" w:rsidP="00A04F3E">
            <w:pPr>
              <w:ind w:right="-57"/>
              <w:rPr>
                <w:rFonts w:eastAsia="Calibri"/>
                <w:lang w:val="ro-RO"/>
              </w:rPr>
            </w:pPr>
            <w:r w:rsidRPr="00A04F3E">
              <w:rPr>
                <w:rFonts w:eastAsia="Calibri"/>
                <w:lang w:val="ro-RO"/>
              </w:rPr>
              <w:t>Şleao-plopiş de hasmac de productivitate inferioară (i)</w:t>
            </w:r>
          </w:p>
        </w:tc>
        <w:tc>
          <w:tcPr>
            <w:tcW w:w="1297" w:type="pct"/>
            <w:vMerge/>
            <w:tcBorders>
              <w:right w:val="double" w:sz="4" w:space="0" w:color="auto"/>
            </w:tcBorders>
            <w:vAlign w:val="center"/>
          </w:tcPr>
          <w:p w14:paraId="50CBCB87" w14:textId="77777777" w:rsidR="00A04F3E" w:rsidRPr="00A04F3E" w:rsidRDefault="00A04F3E" w:rsidP="00A04F3E">
            <w:pPr>
              <w:ind w:right="-57"/>
              <w:rPr>
                <w:rFonts w:eastAsia="Calibri"/>
                <w:lang w:val="ro-RO"/>
              </w:rPr>
            </w:pPr>
          </w:p>
        </w:tc>
      </w:tr>
      <w:tr w:rsidR="00A04F3E" w:rsidRPr="00A04F3E" w14:paraId="3C94DCB7" w14:textId="77777777" w:rsidTr="005F3930">
        <w:trPr>
          <w:trHeight w:val="70"/>
        </w:trPr>
        <w:tc>
          <w:tcPr>
            <w:tcW w:w="236" w:type="pct"/>
            <w:vMerge/>
            <w:tcBorders>
              <w:left w:val="double" w:sz="4" w:space="0" w:color="auto"/>
              <w:right w:val="nil"/>
            </w:tcBorders>
            <w:vAlign w:val="center"/>
          </w:tcPr>
          <w:p w14:paraId="394B93EE" w14:textId="77777777" w:rsidR="00A04F3E" w:rsidRPr="00A04F3E" w:rsidRDefault="00A04F3E" w:rsidP="00A04F3E">
            <w:pPr>
              <w:ind w:right="-57"/>
              <w:rPr>
                <w:rFonts w:eastAsia="Calibri"/>
                <w:lang w:val="ro-RO"/>
              </w:rPr>
            </w:pPr>
          </w:p>
        </w:tc>
        <w:tc>
          <w:tcPr>
            <w:tcW w:w="1333" w:type="pct"/>
            <w:vMerge/>
            <w:tcBorders>
              <w:left w:val="nil"/>
            </w:tcBorders>
            <w:vAlign w:val="center"/>
          </w:tcPr>
          <w:p w14:paraId="2376DCEA" w14:textId="77777777" w:rsidR="00A04F3E" w:rsidRPr="00A04F3E" w:rsidRDefault="00A04F3E" w:rsidP="00A04F3E">
            <w:pPr>
              <w:ind w:right="-57"/>
              <w:rPr>
                <w:rFonts w:eastAsia="Calibri"/>
                <w:lang w:val="ro-RO"/>
              </w:rPr>
            </w:pPr>
          </w:p>
        </w:tc>
        <w:tc>
          <w:tcPr>
            <w:tcW w:w="234" w:type="pct"/>
            <w:tcBorders>
              <w:right w:val="nil"/>
            </w:tcBorders>
            <w:vAlign w:val="center"/>
          </w:tcPr>
          <w:p w14:paraId="2205D37A" w14:textId="77777777" w:rsidR="00A04F3E" w:rsidRPr="00A04F3E" w:rsidRDefault="00A04F3E" w:rsidP="00A04F3E">
            <w:pPr>
              <w:ind w:right="-57"/>
              <w:rPr>
                <w:rFonts w:eastAsia="Calibri"/>
                <w:lang w:val="ro-RO"/>
              </w:rPr>
            </w:pPr>
            <w:r w:rsidRPr="00A04F3E">
              <w:rPr>
                <w:rFonts w:eastAsia="Calibri"/>
                <w:lang w:val="ro-RO"/>
              </w:rPr>
              <w:t>6 34.4</w:t>
            </w:r>
          </w:p>
        </w:tc>
        <w:tc>
          <w:tcPr>
            <w:tcW w:w="1900" w:type="pct"/>
            <w:tcBorders>
              <w:left w:val="nil"/>
            </w:tcBorders>
            <w:vAlign w:val="center"/>
          </w:tcPr>
          <w:p w14:paraId="548EBA53" w14:textId="77777777" w:rsidR="00A04F3E" w:rsidRPr="00A04F3E" w:rsidRDefault="00A04F3E" w:rsidP="00A04F3E">
            <w:pPr>
              <w:ind w:right="-57"/>
              <w:rPr>
                <w:rFonts w:eastAsia="Calibri"/>
                <w:lang w:val="ro-RO"/>
              </w:rPr>
            </w:pPr>
            <w:r w:rsidRPr="00A04F3E">
              <w:rPr>
                <w:rFonts w:eastAsia="Calibri"/>
                <w:lang w:val="ro-RO"/>
              </w:rPr>
              <w:t>Rarişte de stejar şi frasin din hasmace mici (i)</w:t>
            </w:r>
          </w:p>
        </w:tc>
        <w:tc>
          <w:tcPr>
            <w:tcW w:w="1297" w:type="pct"/>
            <w:vMerge/>
            <w:tcBorders>
              <w:right w:val="double" w:sz="4" w:space="0" w:color="auto"/>
            </w:tcBorders>
            <w:vAlign w:val="center"/>
          </w:tcPr>
          <w:p w14:paraId="028ED52D" w14:textId="77777777" w:rsidR="00A04F3E" w:rsidRPr="00A04F3E" w:rsidRDefault="00A04F3E" w:rsidP="00A04F3E">
            <w:pPr>
              <w:ind w:right="-57"/>
              <w:rPr>
                <w:rFonts w:eastAsia="Calibri"/>
                <w:lang w:val="ro-RO"/>
              </w:rPr>
            </w:pPr>
          </w:p>
        </w:tc>
      </w:tr>
      <w:tr w:rsidR="00A04F3E" w:rsidRPr="00A04F3E" w14:paraId="16DB6986" w14:textId="77777777" w:rsidTr="005F3930">
        <w:trPr>
          <w:trHeight w:val="157"/>
        </w:trPr>
        <w:tc>
          <w:tcPr>
            <w:tcW w:w="236" w:type="pct"/>
            <w:vMerge/>
            <w:tcBorders>
              <w:left w:val="double" w:sz="4" w:space="0" w:color="auto"/>
              <w:bottom w:val="double" w:sz="4" w:space="0" w:color="auto"/>
              <w:right w:val="nil"/>
            </w:tcBorders>
            <w:vAlign w:val="center"/>
          </w:tcPr>
          <w:p w14:paraId="35E42942" w14:textId="77777777" w:rsidR="00A04F3E" w:rsidRPr="00A04F3E" w:rsidRDefault="00A04F3E" w:rsidP="00A04F3E">
            <w:pPr>
              <w:ind w:right="-57"/>
              <w:rPr>
                <w:rFonts w:eastAsia="Calibri"/>
                <w:lang w:val="ro-RO"/>
              </w:rPr>
            </w:pPr>
          </w:p>
        </w:tc>
        <w:tc>
          <w:tcPr>
            <w:tcW w:w="1333" w:type="pct"/>
            <w:vMerge/>
            <w:tcBorders>
              <w:left w:val="nil"/>
              <w:bottom w:val="double" w:sz="4" w:space="0" w:color="auto"/>
            </w:tcBorders>
            <w:vAlign w:val="center"/>
          </w:tcPr>
          <w:p w14:paraId="0D0F8C1E" w14:textId="77777777" w:rsidR="00A04F3E" w:rsidRPr="00A04F3E" w:rsidRDefault="00A04F3E" w:rsidP="00A04F3E">
            <w:pPr>
              <w:ind w:right="-57"/>
              <w:rPr>
                <w:rFonts w:eastAsia="Calibri"/>
                <w:lang w:val="ro-RO"/>
              </w:rPr>
            </w:pPr>
          </w:p>
        </w:tc>
        <w:tc>
          <w:tcPr>
            <w:tcW w:w="234" w:type="pct"/>
            <w:tcBorders>
              <w:bottom w:val="double" w:sz="4" w:space="0" w:color="auto"/>
              <w:right w:val="nil"/>
            </w:tcBorders>
            <w:vAlign w:val="center"/>
          </w:tcPr>
          <w:p w14:paraId="287F04C9" w14:textId="77777777" w:rsidR="00A04F3E" w:rsidRPr="00A04F3E" w:rsidRDefault="00A04F3E" w:rsidP="00A04F3E">
            <w:pPr>
              <w:ind w:right="-57"/>
              <w:rPr>
                <w:rFonts w:eastAsia="Calibri"/>
                <w:lang w:val="ro-RO"/>
              </w:rPr>
            </w:pPr>
            <w:r w:rsidRPr="00A04F3E">
              <w:rPr>
                <w:rFonts w:eastAsia="Calibri"/>
                <w:lang w:val="ro-RO"/>
              </w:rPr>
              <w:t>6 34.5</w:t>
            </w:r>
          </w:p>
        </w:tc>
        <w:tc>
          <w:tcPr>
            <w:tcW w:w="1900" w:type="pct"/>
            <w:tcBorders>
              <w:left w:val="nil"/>
              <w:bottom w:val="double" w:sz="4" w:space="0" w:color="auto"/>
            </w:tcBorders>
            <w:vAlign w:val="center"/>
          </w:tcPr>
          <w:p w14:paraId="2BE75B1A" w14:textId="77777777" w:rsidR="00A04F3E" w:rsidRPr="00A04F3E" w:rsidRDefault="00A04F3E" w:rsidP="00A04F3E">
            <w:pPr>
              <w:ind w:right="-57"/>
              <w:rPr>
                <w:rFonts w:eastAsia="Calibri"/>
                <w:lang w:val="ro-RO"/>
              </w:rPr>
            </w:pPr>
            <w:r w:rsidRPr="00A04F3E">
              <w:rPr>
                <w:rFonts w:eastAsia="Calibri"/>
                <w:lang w:val="ro-RO"/>
              </w:rPr>
              <w:t>Rarişte de stejar, frasin şi plop din hasmace mici (i)</w:t>
            </w:r>
          </w:p>
        </w:tc>
        <w:tc>
          <w:tcPr>
            <w:tcW w:w="1297" w:type="pct"/>
            <w:vMerge/>
            <w:tcBorders>
              <w:bottom w:val="double" w:sz="4" w:space="0" w:color="auto"/>
              <w:right w:val="double" w:sz="4" w:space="0" w:color="auto"/>
            </w:tcBorders>
            <w:vAlign w:val="center"/>
          </w:tcPr>
          <w:p w14:paraId="659EC43E" w14:textId="77777777" w:rsidR="00A04F3E" w:rsidRPr="00A04F3E" w:rsidRDefault="00A04F3E" w:rsidP="00A04F3E">
            <w:pPr>
              <w:ind w:right="-57"/>
              <w:rPr>
                <w:rFonts w:eastAsia="Calibri"/>
                <w:lang w:val="ro-RO"/>
              </w:rPr>
            </w:pPr>
          </w:p>
        </w:tc>
      </w:tr>
    </w:tbl>
    <w:p w14:paraId="7A6BFBD7" w14:textId="77777777" w:rsidR="00A04F3E" w:rsidRPr="00A04F3E" w:rsidRDefault="00A04F3E" w:rsidP="00A04F3E">
      <w:pPr>
        <w:rPr>
          <w:rFonts w:eastAsia="Calibri"/>
          <w:lang w:val="ro-RO"/>
        </w:rPr>
      </w:pPr>
    </w:p>
    <w:p w14:paraId="1BA94FDC" w14:textId="77777777" w:rsidR="00A04F3E" w:rsidRPr="00A04F3E" w:rsidRDefault="00A04F3E" w:rsidP="00A04F3E">
      <w:pPr>
        <w:jc w:val="center"/>
        <w:rPr>
          <w:rFonts w:eastAsia="Calibri"/>
          <w:b/>
          <w:bCs/>
          <w:caps/>
          <w:u w:val="single"/>
          <w:lang w:val="ro-RO"/>
        </w:rPr>
      </w:pPr>
      <w:r w:rsidRPr="00A04F3E">
        <w:rPr>
          <w:rFonts w:eastAsia="Calibri"/>
          <w:b/>
          <w:bCs/>
          <w:caps/>
          <w:u w:val="single"/>
          <w:lang w:val="ro-RO"/>
        </w:rPr>
        <w:t xml:space="preserve">GRUPA DE TIPURI: 7 cerete, gÂrniŢete, pĂduri de cer + gÂrniŢĂ  </w:t>
      </w:r>
    </w:p>
    <w:p w14:paraId="49695C00" w14:textId="77777777" w:rsidR="00A04F3E" w:rsidRPr="00A04F3E" w:rsidRDefault="00A04F3E" w:rsidP="00A04F3E">
      <w:pPr>
        <w:jc w:val="center"/>
        <w:rPr>
          <w:rFonts w:eastAsia="Calibri"/>
          <w:b/>
          <w:bCs/>
          <w:caps/>
          <w:u w:val="single"/>
          <w:lang w:val="ro-RO"/>
        </w:rPr>
      </w:pPr>
      <w:r w:rsidRPr="00A04F3E">
        <w:rPr>
          <w:rFonts w:eastAsia="Calibri"/>
          <w:b/>
          <w:bCs/>
          <w:caps/>
          <w:u w:val="single"/>
          <w:lang w:val="ro-RO"/>
        </w:rPr>
        <w:t>(QUERCETA confertae – cerris)</w:t>
      </w:r>
    </w:p>
    <w:p w14:paraId="69FB44DD" w14:textId="77777777" w:rsidR="00A04F3E" w:rsidRPr="00A04F3E" w:rsidRDefault="00A04F3E" w:rsidP="00A04F3E">
      <w:pPr>
        <w:jc w:val="center"/>
        <w:rPr>
          <w:rFonts w:eastAsia="Calibri"/>
          <w:b/>
          <w:bCs/>
          <w:u w:val="single"/>
          <w:lang w:val="ro-RO"/>
        </w:rPr>
      </w:pP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812"/>
        <w:gridCol w:w="900"/>
        <w:gridCol w:w="5205"/>
        <w:gridCol w:w="4323"/>
      </w:tblGrid>
      <w:tr w:rsidR="00A04F3E" w:rsidRPr="00A04F3E" w14:paraId="2C066D45" w14:textId="77777777" w:rsidTr="005F3930">
        <w:trPr>
          <w:tblHeader/>
        </w:trPr>
        <w:tc>
          <w:tcPr>
            <w:tcW w:w="1512" w:type="pct"/>
            <w:gridSpan w:val="2"/>
            <w:tcBorders>
              <w:top w:val="double" w:sz="4" w:space="0" w:color="auto"/>
              <w:left w:val="double" w:sz="4" w:space="0" w:color="auto"/>
              <w:bottom w:val="double" w:sz="4" w:space="0" w:color="auto"/>
            </w:tcBorders>
            <w:vAlign w:val="center"/>
          </w:tcPr>
          <w:p w14:paraId="678DBC75" w14:textId="77777777" w:rsidR="00A04F3E" w:rsidRPr="00A04F3E" w:rsidRDefault="00A04F3E" w:rsidP="00A04F3E">
            <w:pPr>
              <w:ind w:right="-57"/>
              <w:jc w:val="center"/>
              <w:rPr>
                <w:rFonts w:eastAsia="Calibri"/>
                <w:b/>
                <w:bCs/>
                <w:lang w:val="ro-RO"/>
              </w:rPr>
            </w:pPr>
            <w:r w:rsidRPr="00A04F3E">
              <w:rPr>
                <w:rFonts w:eastAsia="Calibri"/>
                <w:b/>
                <w:bCs/>
                <w:lang w:val="ro-RO"/>
              </w:rPr>
              <w:t>FORMATIA</w:t>
            </w:r>
          </w:p>
          <w:p w14:paraId="4383BD1B" w14:textId="77777777" w:rsidR="00A04F3E" w:rsidRPr="00A04F3E" w:rsidRDefault="00A04F3E" w:rsidP="00A04F3E">
            <w:pPr>
              <w:ind w:right="-57"/>
              <w:jc w:val="center"/>
              <w:rPr>
                <w:rFonts w:eastAsia="Calibri"/>
                <w:b/>
                <w:bCs/>
                <w:lang w:val="ro-RO"/>
              </w:rPr>
            </w:pPr>
            <w:r w:rsidRPr="00A04F3E">
              <w:rPr>
                <w:rFonts w:eastAsia="Calibri"/>
                <w:b/>
                <w:bCs/>
                <w:lang w:val="ro-RO"/>
              </w:rPr>
              <w:t>Grupa de tipuri</w:t>
            </w:r>
          </w:p>
        </w:tc>
        <w:tc>
          <w:tcPr>
            <w:tcW w:w="2042" w:type="pct"/>
            <w:gridSpan w:val="2"/>
            <w:tcBorders>
              <w:top w:val="double" w:sz="4" w:space="0" w:color="auto"/>
              <w:bottom w:val="double" w:sz="4" w:space="0" w:color="auto"/>
            </w:tcBorders>
          </w:tcPr>
          <w:p w14:paraId="2FFA7E2A" w14:textId="77777777" w:rsidR="00A04F3E" w:rsidRPr="00A04F3E" w:rsidRDefault="00A04F3E" w:rsidP="00A04F3E">
            <w:pPr>
              <w:spacing w:line="240" w:lineRule="exact"/>
              <w:ind w:right="-57"/>
              <w:jc w:val="center"/>
              <w:rPr>
                <w:rFonts w:eastAsia="Calibri"/>
                <w:b/>
                <w:bCs/>
                <w:lang w:val="ro-RO"/>
              </w:rPr>
            </w:pPr>
          </w:p>
          <w:p w14:paraId="37C6E46E" w14:textId="77777777" w:rsidR="00A04F3E" w:rsidRPr="00A04F3E" w:rsidRDefault="00A04F3E" w:rsidP="00A04F3E">
            <w:pPr>
              <w:spacing w:line="240" w:lineRule="exact"/>
              <w:ind w:right="-57"/>
              <w:jc w:val="center"/>
              <w:rPr>
                <w:rFonts w:eastAsia="Calibri"/>
                <w:b/>
                <w:bCs/>
                <w:vertAlign w:val="superscript"/>
                <w:lang w:val="ro-RO"/>
              </w:rPr>
            </w:pPr>
            <w:r w:rsidRPr="00A04F3E">
              <w:rPr>
                <w:rFonts w:eastAsia="Calibri"/>
                <w:b/>
                <w:bCs/>
                <w:lang w:val="ro-RO"/>
              </w:rPr>
              <w:t>Tipuri de pădure</w:t>
            </w:r>
            <w:r w:rsidRPr="00A04F3E">
              <w:rPr>
                <w:rFonts w:eastAsia="Calibri"/>
                <w:b/>
                <w:bCs/>
                <w:vertAlign w:val="superscript"/>
                <w:lang w:val="ro-RO"/>
              </w:rPr>
              <w:t>+)</w:t>
            </w:r>
          </w:p>
        </w:tc>
        <w:tc>
          <w:tcPr>
            <w:tcW w:w="1446" w:type="pct"/>
            <w:tcBorders>
              <w:top w:val="double" w:sz="4" w:space="0" w:color="auto"/>
              <w:bottom w:val="double" w:sz="4" w:space="0" w:color="auto"/>
              <w:right w:val="double" w:sz="4" w:space="0" w:color="auto"/>
            </w:tcBorders>
          </w:tcPr>
          <w:p w14:paraId="64361B43" w14:textId="77777777" w:rsidR="00A04F3E" w:rsidRPr="00A04F3E" w:rsidRDefault="00A04F3E" w:rsidP="00A04F3E">
            <w:pPr>
              <w:ind w:right="-57"/>
              <w:jc w:val="center"/>
              <w:rPr>
                <w:rFonts w:eastAsia="Calibri"/>
                <w:b/>
                <w:bCs/>
                <w:lang w:val="ro-RO"/>
              </w:rPr>
            </w:pPr>
            <w:r w:rsidRPr="00A04F3E">
              <w:rPr>
                <w:rFonts w:eastAsia="Calibri"/>
                <w:b/>
                <w:bCs/>
                <w:lang w:val="ro-RO"/>
              </w:rPr>
              <w:t>Tipuri de pădure</w:t>
            </w:r>
          </w:p>
          <w:p w14:paraId="0AC0C83D" w14:textId="77777777" w:rsidR="00A04F3E" w:rsidRPr="00A04F3E" w:rsidRDefault="00A04F3E" w:rsidP="00A04F3E">
            <w:pPr>
              <w:ind w:right="-57"/>
              <w:jc w:val="center"/>
              <w:rPr>
                <w:rFonts w:eastAsia="Calibri"/>
                <w:b/>
                <w:bCs/>
                <w:lang w:val="ro-RO"/>
              </w:rPr>
            </w:pPr>
            <w:r w:rsidRPr="00A04F3E">
              <w:rPr>
                <w:rFonts w:eastAsia="Calibri"/>
                <w:b/>
                <w:bCs/>
                <w:lang w:val="ro-RO"/>
              </w:rPr>
              <w:t>identificate în amenajamentele silvice</w:t>
            </w:r>
          </w:p>
          <w:p w14:paraId="20CE790B" w14:textId="77777777" w:rsidR="00A04F3E" w:rsidRPr="00A04F3E" w:rsidRDefault="00A04F3E" w:rsidP="00A04F3E">
            <w:pPr>
              <w:spacing w:line="240" w:lineRule="exact"/>
              <w:ind w:right="-57"/>
              <w:jc w:val="center"/>
              <w:rPr>
                <w:rFonts w:eastAsia="Calibri"/>
                <w:b/>
                <w:bCs/>
                <w:vertAlign w:val="superscript"/>
                <w:lang w:val="ro-RO"/>
              </w:rPr>
            </w:pPr>
          </w:p>
        </w:tc>
      </w:tr>
      <w:tr w:rsidR="00A04F3E" w:rsidRPr="00A04F3E" w14:paraId="030A7FF2" w14:textId="77777777" w:rsidTr="005F3930">
        <w:tc>
          <w:tcPr>
            <w:tcW w:w="5000" w:type="pct"/>
            <w:gridSpan w:val="5"/>
            <w:tcBorders>
              <w:top w:val="double" w:sz="4" w:space="0" w:color="auto"/>
              <w:left w:val="double" w:sz="4" w:space="0" w:color="auto"/>
              <w:bottom w:val="double" w:sz="4" w:space="0" w:color="auto"/>
              <w:right w:val="double" w:sz="4" w:space="0" w:color="auto"/>
            </w:tcBorders>
          </w:tcPr>
          <w:p w14:paraId="0D9AB47B" w14:textId="77777777" w:rsidR="00A04F3E" w:rsidRPr="00A04F3E" w:rsidRDefault="00A04F3E" w:rsidP="00A04F3E">
            <w:pPr>
              <w:ind w:right="-57"/>
              <w:jc w:val="center"/>
              <w:rPr>
                <w:rFonts w:eastAsia="Calibri"/>
                <w:lang w:val="ro-RO"/>
              </w:rPr>
            </w:pPr>
            <w:r w:rsidRPr="00A04F3E">
              <w:rPr>
                <w:rFonts w:eastAsia="Calibri"/>
                <w:lang w:val="ro-RO"/>
              </w:rPr>
              <w:t xml:space="preserve">7 1 Cerete pure </w:t>
            </w:r>
            <w:r w:rsidRPr="00A04F3E">
              <w:rPr>
                <w:rFonts w:eastAsia="Calibri"/>
                <w:caps/>
                <w:lang w:val="ro-RO"/>
              </w:rPr>
              <w:t>(</w:t>
            </w:r>
            <w:r w:rsidRPr="00A04F3E">
              <w:rPr>
                <w:rFonts w:eastAsia="Calibri"/>
                <w:lang w:val="ro-RO"/>
              </w:rPr>
              <w:t>Querceta cerris)</w:t>
            </w:r>
          </w:p>
        </w:tc>
      </w:tr>
      <w:tr w:rsidR="00A04F3E" w:rsidRPr="00A04F3E" w14:paraId="1B810B70" w14:textId="77777777" w:rsidTr="005F3930">
        <w:trPr>
          <w:trHeight w:val="312"/>
        </w:trPr>
        <w:tc>
          <w:tcPr>
            <w:tcW w:w="237" w:type="pct"/>
            <w:vMerge w:val="restart"/>
            <w:tcBorders>
              <w:left w:val="double" w:sz="4" w:space="0" w:color="auto"/>
              <w:right w:val="nil"/>
            </w:tcBorders>
            <w:vAlign w:val="center"/>
          </w:tcPr>
          <w:p w14:paraId="44DB0F4D" w14:textId="77777777" w:rsidR="00A04F3E" w:rsidRPr="00A04F3E" w:rsidRDefault="00A04F3E" w:rsidP="00A04F3E">
            <w:pPr>
              <w:ind w:right="-57"/>
              <w:rPr>
                <w:rFonts w:eastAsia="Calibri"/>
                <w:lang w:val="ro-RO"/>
              </w:rPr>
            </w:pPr>
            <w:r w:rsidRPr="00A04F3E">
              <w:rPr>
                <w:rFonts w:eastAsia="Calibri"/>
                <w:lang w:val="ro-RO"/>
              </w:rPr>
              <w:t>7 11</w:t>
            </w:r>
          </w:p>
        </w:tc>
        <w:tc>
          <w:tcPr>
            <w:tcW w:w="1275" w:type="pct"/>
            <w:vMerge w:val="restart"/>
            <w:tcBorders>
              <w:left w:val="nil"/>
            </w:tcBorders>
            <w:vAlign w:val="center"/>
          </w:tcPr>
          <w:p w14:paraId="22E6D325" w14:textId="77777777" w:rsidR="00A04F3E" w:rsidRPr="00A04F3E" w:rsidRDefault="00A04F3E" w:rsidP="00A04F3E">
            <w:pPr>
              <w:ind w:right="-57"/>
              <w:rPr>
                <w:rFonts w:eastAsia="Calibri"/>
                <w:lang w:val="ro-RO"/>
              </w:rPr>
            </w:pPr>
            <w:r w:rsidRPr="00A04F3E">
              <w:rPr>
                <w:rFonts w:eastAsia="Calibri"/>
                <w:lang w:val="ro-RO"/>
              </w:rPr>
              <w:t>Cerete de dealuri</w:t>
            </w:r>
          </w:p>
          <w:p w14:paraId="0C3EF894" w14:textId="77777777" w:rsidR="00A04F3E" w:rsidRPr="00A04F3E" w:rsidRDefault="00A04F3E" w:rsidP="00A04F3E">
            <w:pPr>
              <w:ind w:right="-57"/>
              <w:rPr>
                <w:rFonts w:eastAsia="Calibri"/>
                <w:lang w:val="ro-RO"/>
              </w:rPr>
            </w:pPr>
            <w:r w:rsidRPr="00A04F3E">
              <w:rPr>
                <w:rFonts w:eastAsia="Calibri"/>
                <w:lang w:val="ro-RO"/>
              </w:rPr>
              <w:t>(Querceta cerris submontana)</w:t>
            </w:r>
          </w:p>
        </w:tc>
        <w:tc>
          <w:tcPr>
            <w:tcW w:w="301" w:type="pct"/>
            <w:tcBorders>
              <w:right w:val="nil"/>
            </w:tcBorders>
            <w:vAlign w:val="center"/>
          </w:tcPr>
          <w:p w14:paraId="66D2F9D7" w14:textId="77777777" w:rsidR="00A04F3E" w:rsidRPr="00A04F3E" w:rsidRDefault="00A04F3E" w:rsidP="00A04F3E">
            <w:pPr>
              <w:ind w:right="-57"/>
              <w:rPr>
                <w:rFonts w:eastAsia="Calibri"/>
                <w:lang w:val="ro-RO"/>
              </w:rPr>
            </w:pPr>
            <w:r w:rsidRPr="00A04F3E">
              <w:rPr>
                <w:rFonts w:eastAsia="Calibri"/>
                <w:lang w:val="ro-RO"/>
              </w:rPr>
              <w:t>7 11.1</w:t>
            </w:r>
          </w:p>
        </w:tc>
        <w:tc>
          <w:tcPr>
            <w:tcW w:w="1741" w:type="pct"/>
            <w:tcBorders>
              <w:left w:val="nil"/>
            </w:tcBorders>
            <w:vAlign w:val="center"/>
          </w:tcPr>
          <w:p w14:paraId="46C79029" w14:textId="77777777" w:rsidR="00A04F3E" w:rsidRPr="00A04F3E" w:rsidRDefault="00A04F3E" w:rsidP="00A04F3E">
            <w:pPr>
              <w:ind w:right="-57"/>
              <w:rPr>
                <w:rFonts w:eastAsia="Calibri"/>
                <w:lang w:val="ro-RO"/>
              </w:rPr>
            </w:pPr>
            <w:r w:rsidRPr="00A04F3E">
              <w:rPr>
                <w:rFonts w:eastAsia="Calibri"/>
                <w:lang w:val="ro-RO"/>
              </w:rPr>
              <w:t>Ceret normal de dealuri (s)</w:t>
            </w:r>
          </w:p>
        </w:tc>
        <w:tc>
          <w:tcPr>
            <w:tcW w:w="1446" w:type="pct"/>
            <w:vMerge w:val="restart"/>
            <w:tcBorders>
              <w:right w:val="double" w:sz="4" w:space="0" w:color="auto"/>
            </w:tcBorders>
            <w:vAlign w:val="center"/>
          </w:tcPr>
          <w:p w14:paraId="70F253AD" w14:textId="77777777" w:rsidR="00A04F3E" w:rsidRPr="00A04F3E" w:rsidRDefault="00A04F3E" w:rsidP="00A04F3E">
            <w:pPr>
              <w:ind w:right="-57"/>
              <w:rPr>
                <w:rFonts w:eastAsia="Calibri"/>
                <w:lang w:val="ro-RO"/>
              </w:rPr>
            </w:pPr>
            <w:r w:rsidRPr="00A04F3E">
              <w:rPr>
                <w:rFonts w:eastAsia="Calibri"/>
                <w:lang w:val="ro-RO"/>
              </w:rPr>
              <w:t>7 11.3</w:t>
            </w:r>
            <w:r w:rsidRPr="00A04F3E">
              <w:rPr>
                <w:rFonts w:eastAsia="Calibri"/>
                <w:lang w:val="ro-RO"/>
              </w:rPr>
              <w:tab/>
              <w:t>Ceret normal de productivitate inferioară (i)</w:t>
            </w:r>
          </w:p>
        </w:tc>
      </w:tr>
      <w:tr w:rsidR="00A04F3E" w:rsidRPr="00A04F3E" w14:paraId="067B02CE" w14:textId="77777777" w:rsidTr="005F3930">
        <w:trPr>
          <w:trHeight w:val="264"/>
        </w:trPr>
        <w:tc>
          <w:tcPr>
            <w:tcW w:w="237" w:type="pct"/>
            <w:vMerge/>
            <w:tcBorders>
              <w:left w:val="double" w:sz="4" w:space="0" w:color="auto"/>
              <w:right w:val="nil"/>
            </w:tcBorders>
            <w:vAlign w:val="center"/>
          </w:tcPr>
          <w:p w14:paraId="40A07744" w14:textId="77777777" w:rsidR="00A04F3E" w:rsidRPr="00A04F3E" w:rsidRDefault="00A04F3E" w:rsidP="00A04F3E">
            <w:pPr>
              <w:ind w:right="-57"/>
              <w:rPr>
                <w:rFonts w:eastAsia="Calibri"/>
                <w:lang w:val="ro-RO"/>
              </w:rPr>
            </w:pPr>
          </w:p>
        </w:tc>
        <w:tc>
          <w:tcPr>
            <w:tcW w:w="1275" w:type="pct"/>
            <w:vMerge/>
            <w:tcBorders>
              <w:left w:val="nil"/>
            </w:tcBorders>
            <w:vAlign w:val="center"/>
          </w:tcPr>
          <w:p w14:paraId="670C52A7" w14:textId="77777777" w:rsidR="00A04F3E" w:rsidRPr="00A04F3E" w:rsidRDefault="00A04F3E" w:rsidP="00A04F3E">
            <w:pPr>
              <w:ind w:right="-57"/>
              <w:rPr>
                <w:rFonts w:eastAsia="Calibri"/>
                <w:lang w:val="ro-RO"/>
              </w:rPr>
            </w:pPr>
          </w:p>
        </w:tc>
        <w:tc>
          <w:tcPr>
            <w:tcW w:w="2042" w:type="pct"/>
            <w:gridSpan w:val="2"/>
            <w:vAlign w:val="center"/>
          </w:tcPr>
          <w:p w14:paraId="5ECBC089" w14:textId="77777777" w:rsidR="00A04F3E" w:rsidRPr="00A04F3E" w:rsidRDefault="00A04F3E" w:rsidP="00A04F3E">
            <w:pPr>
              <w:ind w:right="-57"/>
              <w:rPr>
                <w:rFonts w:eastAsia="Calibri"/>
                <w:spacing w:val="-4"/>
                <w:lang w:val="ro-RO"/>
              </w:rPr>
            </w:pPr>
            <w:r w:rsidRPr="00A04F3E">
              <w:rPr>
                <w:rFonts w:eastAsia="Calibri"/>
                <w:lang w:val="ro-RO"/>
              </w:rPr>
              <w:t xml:space="preserve">7 11.2     </w:t>
            </w:r>
            <w:r w:rsidRPr="00A04F3E">
              <w:rPr>
                <w:rFonts w:eastAsia="Calibri"/>
                <w:spacing w:val="-4"/>
                <w:lang w:val="ro-RO"/>
              </w:rPr>
              <w:t>Ceret de dealuri de productivitate mijlocie (m).</w:t>
            </w:r>
          </w:p>
        </w:tc>
        <w:tc>
          <w:tcPr>
            <w:tcW w:w="1446" w:type="pct"/>
            <w:vMerge/>
            <w:tcBorders>
              <w:right w:val="double" w:sz="4" w:space="0" w:color="auto"/>
            </w:tcBorders>
            <w:vAlign w:val="center"/>
          </w:tcPr>
          <w:p w14:paraId="49A628E0" w14:textId="77777777" w:rsidR="00A04F3E" w:rsidRPr="00A04F3E" w:rsidRDefault="00A04F3E" w:rsidP="00A04F3E">
            <w:pPr>
              <w:ind w:right="-57"/>
              <w:rPr>
                <w:rFonts w:eastAsia="Calibri"/>
                <w:spacing w:val="-4"/>
                <w:lang w:val="ro-RO"/>
              </w:rPr>
            </w:pPr>
          </w:p>
        </w:tc>
      </w:tr>
      <w:tr w:rsidR="00A04F3E" w:rsidRPr="00A04F3E" w14:paraId="3A5659AA" w14:textId="77777777" w:rsidTr="005F3930">
        <w:trPr>
          <w:trHeight w:val="312"/>
        </w:trPr>
        <w:tc>
          <w:tcPr>
            <w:tcW w:w="237" w:type="pct"/>
            <w:vMerge w:val="restart"/>
            <w:tcBorders>
              <w:left w:val="double" w:sz="4" w:space="0" w:color="auto"/>
              <w:right w:val="nil"/>
            </w:tcBorders>
            <w:vAlign w:val="center"/>
          </w:tcPr>
          <w:p w14:paraId="38273BC1" w14:textId="77777777" w:rsidR="00A04F3E" w:rsidRPr="00A04F3E" w:rsidRDefault="00A04F3E" w:rsidP="00A04F3E">
            <w:pPr>
              <w:ind w:right="-57"/>
              <w:rPr>
                <w:rFonts w:eastAsia="Calibri"/>
                <w:lang w:val="ro-RO"/>
              </w:rPr>
            </w:pPr>
            <w:r w:rsidRPr="00A04F3E">
              <w:rPr>
                <w:rFonts w:eastAsia="Calibri"/>
                <w:lang w:val="ro-RO"/>
              </w:rPr>
              <w:t>7 12</w:t>
            </w:r>
          </w:p>
        </w:tc>
        <w:tc>
          <w:tcPr>
            <w:tcW w:w="1275" w:type="pct"/>
            <w:vMerge w:val="restart"/>
            <w:tcBorders>
              <w:left w:val="nil"/>
            </w:tcBorders>
            <w:vAlign w:val="center"/>
          </w:tcPr>
          <w:p w14:paraId="542C2750" w14:textId="77777777" w:rsidR="00A04F3E" w:rsidRPr="00A04F3E" w:rsidRDefault="00A04F3E" w:rsidP="00A04F3E">
            <w:pPr>
              <w:ind w:right="-57"/>
              <w:rPr>
                <w:rFonts w:eastAsia="Calibri"/>
                <w:lang w:val="ro-RO"/>
              </w:rPr>
            </w:pPr>
            <w:r w:rsidRPr="00A04F3E">
              <w:rPr>
                <w:rFonts w:eastAsia="Calibri"/>
                <w:lang w:val="ro-RO"/>
              </w:rPr>
              <w:t>Cerete de câmpie</w:t>
            </w:r>
          </w:p>
          <w:p w14:paraId="3CED1DDA" w14:textId="77777777" w:rsidR="00A04F3E" w:rsidRPr="00A04F3E" w:rsidRDefault="00A04F3E" w:rsidP="00A04F3E">
            <w:pPr>
              <w:ind w:right="-57"/>
              <w:rPr>
                <w:rFonts w:eastAsia="Calibri"/>
                <w:lang w:val="ro-RO"/>
              </w:rPr>
            </w:pPr>
            <w:r w:rsidRPr="00A04F3E">
              <w:rPr>
                <w:rFonts w:eastAsia="Calibri"/>
                <w:lang w:val="ro-RO"/>
              </w:rPr>
              <w:t>(Querceta cerris brometosa)</w:t>
            </w:r>
          </w:p>
        </w:tc>
        <w:tc>
          <w:tcPr>
            <w:tcW w:w="301" w:type="pct"/>
            <w:tcBorders>
              <w:right w:val="nil"/>
            </w:tcBorders>
            <w:vAlign w:val="center"/>
          </w:tcPr>
          <w:p w14:paraId="6F9EFC59" w14:textId="77777777" w:rsidR="00A04F3E" w:rsidRPr="00A04F3E" w:rsidRDefault="00A04F3E" w:rsidP="00A04F3E">
            <w:pPr>
              <w:ind w:right="-57"/>
              <w:rPr>
                <w:rFonts w:eastAsia="Calibri"/>
                <w:lang w:val="ro-RO"/>
              </w:rPr>
            </w:pPr>
            <w:r w:rsidRPr="00A04F3E">
              <w:rPr>
                <w:rFonts w:eastAsia="Calibri"/>
                <w:lang w:val="ro-RO"/>
              </w:rPr>
              <w:t>7 12.1</w:t>
            </w:r>
          </w:p>
        </w:tc>
        <w:tc>
          <w:tcPr>
            <w:tcW w:w="1741" w:type="pct"/>
            <w:tcBorders>
              <w:left w:val="nil"/>
            </w:tcBorders>
            <w:vAlign w:val="center"/>
          </w:tcPr>
          <w:p w14:paraId="4143DF76" w14:textId="77777777" w:rsidR="00A04F3E" w:rsidRPr="00A04F3E" w:rsidRDefault="00A04F3E" w:rsidP="00A04F3E">
            <w:pPr>
              <w:ind w:right="-57"/>
              <w:rPr>
                <w:rFonts w:eastAsia="Calibri"/>
                <w:lang w:val="ro-RO"/>
              </w:rPr>
            </w:pPr>
            <w:r w:rsidRPr="00A04F3E">
              <w:rPr>
                <w:rFonts w:eastAsia="Calibri"/>
                <w:lang w:val="ro-RO"/>
              </w:rPr>
              <w:t>Ceret normal de  câmpie (s)</w:t>
            </w:r>
          </w:p>
        </w:tc>
        <w:tc>
          <w:tcPr>
            <w:tcW w:w="1446" w:type="pct"/>
            <w:vMerge w:val="restart"/>
            <w:tcBorders>
              <w:right w:val="double" w:sz="4" w:space="0" w:color="auto"/>
            </w:tcBorders>
            <w:vAlign w:val="center"/>
          </w:tcPr>
          <w:p w14:paraId="63E098E4" w14:textId="77777777" w:rsidR="00A04F3E" w:rsidRPr="00A04F3E" w:rsidRDefault="00A04F3E" w:rsidP="00A04F3E">
            <w:pPr>
              <w:ind w:right="-57"/>
              <w:rPr>
                <w:rFonts w:eastAsia="Calibri"/>
                <w:lang w:val="ro-RO"/>
              </w:rPr>
            </w:pPr>
            <w:r w:rsidRPr="00A04F3E">
              <w:rPr>
                <w:rFonts w:eastAsia="Calibri"/>
                <w:lang w:val="ro-RO"/>
              </w:rPr>
              <w:t>7 12.3</w:t>
            </w:r>
            <w:r w:rsidRPr="00A04F3E">
              <w:rPr>
                <w:rFonts w:eastAsia="Calibri"/>
                <w:lang w:val="ro-RO"/>
              </w:rPr>
              <w:tab/>
              <w:t>Ceret de câmpie de productivitate mijlocie (m)</w:t>
            </w:r>
          </w:p>
        </w:tc>
      </w:tr>
      <w:tr w:rsidR="00A04F3E" w:rsidRPr="00A04F3E" w14:paraId="4D90D81B" w14:textId="77777777" w:rsidTr="005F3930">
        <w:trPr>
          <w:trHeight w:val="276"/>
        </w:trPr>
        <w:tc>
          <w:tcPr>
            <w:tcW w:w="237" w:type="pct"/>
            <w:vMerge/>
            <w:tcBorders>
              <w:left w:val="double" w:sz="4" w:space="0" w:color="auto"/>
              <w:right w:val="nil"/>
            </w:tcBorders>
            <w:vAlign w:val="center"/>
          </w:tcPr>
          <w:p w14:paraId="1DBAABBF" w14:textId="77777777" w:rsidR="00A04F3E" w:rsidRPr="00A04F3E" w:rsidRDefault="00A04F3E" w:rsidP="00A04F3E">
            <w:pPr>
              <w:ind w:right="-57"/>
              <w:rPr>
                <w:rFonts w:eastAsia="Calibri"/>
                <w:lang w:val="ro-RO"/>
              </w:rPr>
            </w:pPr>
          </w:p>
        </w:tc>
        <w:tc>
          <w:tcPr>
            <w:tcW w:w="1275" w:type="pct"/>
            <w:vMerge/>
            <w:tcBorders>
              <w:left w:val="nil"/>
            </w:tcBorders>
            <w:vAlign w:val="center"/>
          </w:tcPr>
          <w:p w14:paraId="1D5B81D3" w14:textId="77777777" w:rsidR="00A04F3E" w:rsidRPr="00A04F3E" w:rsidRDefault="00A04F3E" w:rsidP="00A04F3E">
            <w:pPr>
              <w:ind w:right="-57"/>
              <w:rPr>
                <w:rFonts w:eastAsia="Calibri"/>
                <w:lang w:val="ro-RO"/>
              </w:rPr>
            </w:pPr>
          </w:p>
        </w:tc>
        <w:tc>
          <w:tcPr>
            <w:tcW w:w="2042" w:type="pct"/>
            <w:gridSpan w:val="2"/>
            <w:vMerge w:val="restart"/>
            <w:vAlign w:val="center"/>
          </w:tcPr>
          <w:p w14:paraId="5A904169" w14:textId="77777777" w:rsidR="00A04F3E" w:rsidRPr="00A04F3E" w:rsidRDefault="00A04F3E" w:rsidP="00A04F3E">
            <w:pPr>
              <w:ind w:right="-57"/>
              <w:rPr>
                <w:rFonts w:eastAsia="Calibri"/>
                <w:lang w:val="ro-RO"/>
              </w:rPr>
            </w:pPr>
            <w:r w:rsidRPr="00A04F3E">
              <w:rPr>
                <w:rFonts w:eastAsia="Calibri"/>
                <w:lang w:val="ro-RO"/>
              </w:rPr>
              <w:t>7 12.2      Ceret de depresiune (i).</w:t>
            </w:r>
          </w:p>
        </w:tc>
        <w:tc>
          <w:tcPr>
            <w:tcW w:w="1446" w:type="pct"/>
            <w:vMerge/>
            <w:tcBorders>
              <w:right w:val="double" w:sz="4" w:space="0" w:color="auto"/>
            </w:tcBorders>
            <w:vAlign w:val="center"/>
          </w:tcPr>
          <w:p w14:paraId="6B2A371A" w14:textId="77777777" w:rsidR="00A04F3E" w:rsidRPr="00A04F3E" w:rsidRDefault="00A04F3E" w:rsidP="00A04F3E">
            <w:pPr>
              <w:ind w:right="-57"/>
              <w:rPr>
                <w:rFonts w:eastAsia="Calibri"/>
                <w:lang w:val="ro-RO"/>
              </w:rPr>
            </w:pPr>
          </w:p>
        </w:tc>
      </w:tr>
      <w:tr w:rsidR="00A04F3E" w:rsidRPr="00A04F3E" w14:paraId="3163C2AA" w14:textId="77777777" w:rsidTr="005F3930">
        <w:trPr>
          <w:trHeight w:val="220"/>
        </w:trPr>
        <w:tc>
          <w:tcPr>
            <w:tcW w:w="237" w:type="pct"/>
            <w:vMerge/>
            <w:tcBorders>
              <w:left w:val="double" w:sz="4" w:space="0" w:color="auto"/>
              <w:right w:val="nil"/>
            </w:tcBorders>
            <w:vAlign w:val="center"/>
          </w:tcPr>
          <w:p w14:paraId="48BF60CB" w14:textId="77777777" w:rsidR="00A04F3E" w:rsidRPr="00A04F3E" w:rsidRDefault="00A04F3E" w:rsidP="00A04F3E">
            <w:pPr>
              <w:ind w:right="-57"/>
              <w:rPr>
                <w:rFonts w:eastAsia="Calibri"/>
                <w:lang w:val="ro-RO"/>
              </w:rPr>
            </w:pPr>
          </w:p>
        </w:tc>
        <w:tc>
          <w:tcPr>
            <w:tcW w:w="1275" w:type="pct"/>
            <w:vMerge/>
            <w:tcBorders>
              <w:left w:val="nil"/>
            </w:tcBorders>
            <w:vAlign w:val="center"/>
          </w:tcPr>
          <w:p w14:paraId="70F1358B" w14:textId="77777777" w:rsidR="00A04F3E" w:rsidRPr="00A04F3E" w:rsidRDefault="00A04F3E" w:rsidP="00A04F3E">
            <w:pPr>
              <w:ind w:right="-57"/>
              <w:rPr>
                <w:rFonts w:eastAsia="Calibri"/>
                <w:lang w:val="ro-RO"/>
              </w:rPr>
            </w:pPr>
          </w:p>
        </w:tc>
        <w:tc>
          <w:tcPr>
            <w:tcW w:w="2042" w:type="pct"/>
            <w:gridSpan w:val="2"/>
            <w:vMerge/>
            <w:vAlign w:val="center"/>
          </w:tcPr>
          <w:p w14:paraId="70A0019D" w14:textId="77777777" w:rsidR="00A04F3E" w:rsidRPr="00A04F3E" w:rsidRDefault="00A04F3E" w:rsidP="00A04F3E">
            <w:pPr>
              <w:ind w:right="-57"/>
              <w:rPr>
                <w:rFonts w:eastAsia="Calibri"/>
                <w:lang w:val="ro-RO"/>
              </w:rPr>
            </w:pPr>
          </w:p>
        </w:tc>
        <w:tc>
          <w:tcPr>
            <w:tcW w:w="1446" w:type="pct"/>
            <w:tcBorders>
              <w:right w:val="double" w:sz="4" w:space="0" w:color="auto"/>
            </w:tcBorders>
            <w:vAlign w:val="center"/>
          </w:tcPr>
          <w:p w14:paraId="456AE86F" w14:textId="77777777" w:rsidR="00A04F3E" w:rsidRPr="00A04F3E" w:rsidRDefault="00A04F3E" w:rsidP="00A04F3E">
            <w:pPr>
              <w:ind w:right="-57"/>
              <w:rPr>
                <w:rFonts w:eastAsia="Calibri"/>
                <w:lang w:val="ro-RO"/>
              </w:rPr>
            </w:pPr>
            <w:r w:rsidRPr="00A04F3E">
              <w:rPr>
                <w:rFonts w:eastAsia="Calibri"/>
                <w:lang w:val="ro-RO"/>
              </w:rPr>
              <w:t>7 12.4</w:t>
            </w:r>
            <w:r w:rsidRPr="00A04F3E">
              <w:rPr>
                <w:rFonts w:eastAsia="Calibri"/>
                <w:lang w:val="ro-RO"/>
              </w:rPr>
              <w:tab/>
              <w:t>Ceret de câmpie de productivitate inferioară (i)</w:t>
            </w:r>
          </w:p>
        </w:tc>
      </w:tr>
      <w:tr w:rsidR="00A04F3E" w:rsidRPr="00A04F3E" w14:paraId="52264D42" w14:textId="77777777" w:rsidTr="005F3930">
        <w:trPr>
          <w:trHeight w:val="312"/>
        </w:trPr>
        <w:tc>
          <w:tcPr>
            <w:tcW w:w="237" w:type="pct"/>
            <w:vMerge w:val="restart"/>
            <w:tcBorders>
              <w:left w:val="double" w:sz="4" w:space="0" w:color="auto"/>
              <w:right w:val="nil"/>
            </w:tcBorders>
            <w:vAlign w:val="center"/>
          </w:tcPr>
          <w:p w14:paraId="5B2FD384" w14:textId="77777777" w:rsidR="00A04F3E" w:rsidRPr="00A04F3E" w:rsidRDefault="00A04F3E" w:rsidP="00A04F3E">
            <w:pPr>
              <w:ind w:right="-57"/>
              <w:rPr>
                <w:rFonts w:eastAsia="Calibri"/>
                <w:lang w:val="ro-RO"/>
              </w:rPr>
            </w:pPr>
            <w:r w:rsidRPr="00A04F3E">
              <w:rPr>
                <w:rFonts w:eastAsia="Calibri"/>
                <w:lang w:val="ro-RO"/>
              </w:rPr>
              <w:t>7 13</w:t>
            </w:r>
          </w:p>
        </w:tc>
        <w:tc>
          <w:tcPr>
            <w:tcW w:w="1275" w:type="pct"/>
            <w:vMerge w:val="restart"/>
            <w:tcBorders>
              <w:left w:val="nil"/>
            </w:tcBorders>
            <w:vAlign w:val="center"/>
          </w:tcPr>
          <w:p w14:paraId="54D24E09" w14:textId="77777777" w:rsidR="00A04F3E" w:rsidRPr="00A04F3E" w:rsidRDefault="00A04F3E" w:rsidP="00A04F3E">
            <w:pPr>
              <w:ind w:right="-57"/>
              <w:rPr>
                <w:rFonts w:eastAsia="Calibri"/>
                <w:lang w:val="ro-RO"/>
              </w:rPr>
            </w:pPr>
            <w:r w:rsidRPr="00A04F3E">
              <w:rPr>
                <w:rFonts w:eastAsia="Calibri"/>
                <w:lang w:val="ro-RO"/>
              </w:rPr>
              <w:t>Cerete de silvostepă (Querceta cerris subtermophilia)</w:t>
            </w:r>
          </w:p>
        </w:tc>
        <w:tc>
          <w:tcPr>
            <w:tcW w:w="2042" w:type="pct"/>
            <w:gridSpan w:val="2"/>
            <w:vMerge w:val="restart"/>
            <w:vAlign w:val="center"/>
          </w:tcPr>
          <w:p w14:paraId="23089C5E" w14:textId="77777777" w:rsidR="00A04F3E" w:rsidRPr="00A04F3E" w:rsidRDefault="00A04F3E" w:rsidP="00A04F3E">
            <w:pPr>
              <w:ind w:right="-57"/>
              <w:rPr>
                <w:rFonts w:eastAsia="Calibri"/>
                <w:lang w:val="ro-RO"/>
              </w:rPr>
            </w:pPr>
            <w:r w:rsidRPr="00A04F3E">
              <w:rPr>
                <w:rFonts w:eastAsia="Calibri"/>
                <w:lang w:val="ro-RO"/>
              </w:rPr>
              <w:t xml:space="preserve">7 13.1    Ceret de silvostepă pe cernoziom degradat cu </w:t>
            </w:r>
          </w:p>
          <w:p w14:paraId="1C63879C" w14:textId="77777777" w:rsidR="00A04F3E" w:rsidRPr="00A04F3E" w:rsidRDefault="00A04F3E" w:rsidP="00A04F3E">
            <w:pPr>
              <w:ind w:right="-57"/>
              <w:rPr>
                <w:rFonts w:eastAsia="Calibri"/>
                <w:lang w:val="ro-RO"/>
              </w:rPr>
            </w:pPr>
            <w:r w:rsidRPr="00A04F3E">
              <w:rPr>
                <w:rFonts w:eastAsia="Calibri"/>
                <w:lang w:val="ro-RO"/>
              </w:rPr>
              <w:t xml:space="preserve">              substrat de löess (m).</w:t>
            </w:r>
          </w:p>
        </w:tc>
        <w:tc>
          <w:tcPr>
            <w:tcW w:w="1446" w:type="pct"/>
            <w:tcBorders>
              <w:right w:val="double" w:sz="4" w:space="0" w:color="auto"/>
            </w:tcBorders>
            <w:vAlign w:val="center"/>
          </w:tcPr>
          <w:p w14:paraId="31562DC3" w14:textId="77777777" w:rsidR="00A04F3E" w:rsidRPr="00A04F3E" w:rsidRDefault="00A04F3E" w:rsidP="00A04F3E">
            <w:pPr>
              <w:ind w:right="-57"/>
              <w:rPr>
                <w:rFonts w:eastAsia="Calibri"/>
                <w:lang w:val="ro-RO"/>
              </w:rPr>
            </w:pPr>
            <w:r w:rsidRPr="00A04F3E">
              <w:rPr>
                <w:rFonts w:eastAsia="Calibri"/>
                <w:noProof/>
                <w:lang w:val="ro-RO"/>
              </w:rPr>
              <w:t>7 13.2</w:t>
            </w:r>
            <w:r w:rsidRPr="00A04F3E">
              <w:rPr>
                <w:rFonts w:eastAsia="Calibri"/>
                <w:noProof/>
                <w:lang w:val="ro-RO"/>
              </w:rPr>
              <w:tab/>
              <w:t>Ceret de silvostepă pe cernoziom degradat cu substrat de löess (i)</w:t>
            </w:r>
          </w:p>
        </w:tc>
      </w:tr>
      <w:tr w:rsidR="00A04F3E" w:rsidRPr="00A04F3E" w14:paraId="2E175114" w14:textId="77777777" w:rsidTr="005F3930">
        <w:trPr>
          <w:trHeight w:val="533"/>
        </w:trPr>
        <w:tc>
          <w:tcPr>
            <w:tcW w:w="237" w:type="pct"/>
            <w:vMerge/>
            <w:tcBorders>
              <w:left w:val="double" w:sz="4" w:space="0" w:color="auto"/>
              <w:right w:val="nil"/>
            </w:tcBorders>
            <w:vAlign w:val="center"/>
          </w:tcPr>
          <w:p w14:paraId="226EB864" w14:textId="77777777" w:rsidR="00A04F3E" w:rsidRPr="00A04F3E" w:rsidRDefault="00A04F3E" w:rsidP="00A04F3E">
            <w:pPr>
              <w:ind w:right="-57"/>
              <w:rPr>
                <w:rFonts w:eastAsia="Calibri"/>
                <w:lang w:val="ro-RO"/>
              </w:rPr>
            </w:pPr>
          </w:p>
        </w:tc>
        <w:tc>
          <w:tcPr>
            <w:tcW w:w="1275" w:type="pct"/>
            <w:vMerge/>
            <w:tcBorders>
              <w:left w:val="nil"/>
            </w:tcBorders>
            <w:vAlign w:val="center"/>
          </w:tcPr>
          <w:p w14:paraId="0CA49EE3" w14:textId="77777777" w:rsidR="00A04F3E" w:rsidRPr="00A04F3E" w:rsidRDefault="00A04F3E" w:rsidP="00A04F3E">
            <w:pPr>
              <w:ind w:right="-57"/>
              <w:rPr>
                <w:rFonts w:eastAsia="Calibri"/>
                <w:lang w:val="ro-RO"/>
              </w:rPr>
            </w:pPr>
          </w:p>
        </w:tc>
        <w:tc>
          <w:tcPr>
            <w:tcW w:w="2042" w:type="pct"/>
            <w:gridSpan w:val="2"/>
            <w:vMerge/>
            <w:vAlign w:val="center"/>
          </w:tcPr>
          <w:p w14:paraId="227013AD" w14:textId="77777777" w:rsidR="00A04F3E" w:rsidRPr="00A04F3E" w:rsidRDefault="00A04F3E" w:rsidP="00A04F3E">
            <w:pPr>
              <w:ind w:right="-57"/>
              <w:rPr>
                <w:rFonts w:eastAsia="Calibri"/>
                <w:lang w:val="ro-RO"/>
              </w:rPr>
            </w:pPr>
          </w:p>
        </w:tc>
        <w:tc>
          <w:tcPr>
            <w:tcW w:w="1446" w:type="pct"/>
            <w:tcBorders>
              <w:right w:val="double" w:sz="4" w:space="0" w:color="auto"/>
            </w:tcBorders>
            <w:vAlign w:val="center"/>
          </w:tcPr>
          <w:p w14:paraId="40AFA9F1" w14:textId="77777777" w:rsidR="00A04F3E" w:rsidRPr="00A04F3E" w:rsidRDefault="00A04F3E" w:rsidP="00A04F3E">
            <w:pPr>
              <w:ind w:right="-57"/>
              <w:rPr>
                <w:rFonts w:eastAsia="Calibri"/>
                <w:lang w:val="ro-RO"/>
              </w:rPr>
            </w:pPr>
            <w:r w:rsidRPr="00A04F3E">
              <w:rPr>
                <w:rFonts w:eastAsia="Calibri"/>
                <w:noProof/>
                <w:lang w:val="ro-RO"/>
              </w:rPr>
              <w:t>7 13.3 Ceret de silvostepă pe cernoziom degradat cu substrat de löess (s)</w:t>
            </w:r>
          </w:p>
        </w:tc>
      </w:tr>
      <w:tr w:rsidR="00A04F3E" w:rsidRPr="00A04F3E" w14:paraId="6138DAEF" w14:textId="77777777" w:rsidTr="005F3930">
        <w:tc>
          <w:tcPr>
            <w:tcW w:w="3554" w:type="pct"/>
            <w:gridSpan w:val="4"/>
            <w:tcBorders>
              <w:top w:val="double" w:sz="4" w:space="0" w:color="auto"/>
              <w:left w:val="double" w:sz="4" w:space="0" w:color="auto"/>
              <w:bottom w:val="double" w:sz="4" w:space="0" w:color="auto"/>
            </w:tcBorders>
          </w:tcPr>
          <w:p w14:paraId="4F8E2D87" w14:textId="77777777" w:rsidR="00A04F3E" w:rsidRPr="00A04F3E" w:rsidRDefault="00A04F3E" w:rsidP="00A04F3E">
            <w:pPr>
              <w:ind w:right="-57"/>
              <w:jc w:val="center"/>
              <w:rPr>
                <w:rFonts w:eastAsia="Calibri"/>
                <w:lang w:val="ro-RO"/>
              </w:rPr>
            </w:pPr>
            <w:r w:rsidRPr="00A04F3E">
              <w:rPr>
                <w:rFonts w:eastAsia="Calibri"/>
                <w:lang w:val="ro-RO"/>
              </w:rPr>
              <w:t>7 2  Gârniţete pure</w:t>
            </w:r>
            <w:r w:rsidRPr="00A04F3E">
              <w:rPr>
                <w:rFonts w:eastAsia="Calibri"/>
                <w:caps/>
                <w:lang w:val="ro-RO"/>
              </w:rPr>
              <w:t xml:space="preserve"> (</w:t>
            </w:r>
            <w:r w:rsidRPr="00A04F3E">
              <w:rPr>
                <w:rFonts w:eastAsia="Calibri"/>
                <w:lang w:val="ro-RO"/>
              </w:rPr>
              <w:t>Querceta confertae)</w:t>
            </w:r>
          </w:p>
        </w:tc>
        <w:tc>
          <w:tcPr>
            <w:tcW w:w="1446" w:type="pct"/>
            <w:tcBorders>
              <w:top w:val="double" w:sz="4" w:space="0" w:color="auto"/>
              <w:bottom w:val="double" w:sz="4" w:space="0" w:color="auto"/>
              <w:right w:val="double" w:sz="4" w:space="0" w:color="auto"/>
            </w:tcBorders>
          </w:tcPr>
          <w:p w14:paraId="1C7575E7" w14:textId="77777777" w:rsidR="00A04F3E" w:rsidRPr="00A04F3E" w:rsidRDefault="00A04F3E" w:rsidP="00A04F3E">
            <w:pPr>
              <w:ind w:right="-57"/>
              <w:jc w:val="center"/>
              <w:rPr>
                <w:rFonts w:eastAsia="Calibri"/>
                <w:lang w:val="ro-RO"/>
              </w:rPr>
            </w:pPr>
          </w:p>
        </w:tc>
      </w:tr>
      <w:tr w:rsidR="00A04F3E" w:rsidRPr="00A04F3E" w14:paraId="6F0835B7" w14:textId="77777777" w:rsidTr="005F3930">
        <w:trPr>
          <w:trHeight w:val="312"/>
        </w:trPr>
        <w:tc>
          <w:tcPr>
            <w:tcW w:w="237" w:type="pct"/>
            <w:vMerge w:val="restart"/>
            <w:tcBorders>
              <w:top w:val="double" w:sz="4" w:space="0" w:color="auto"/>
              <w:left w:val="double" w:sz="4" w:space="0" w:color="auto"/>
              <w:right w:val="nil"/>
            </w:tcBorders>
            <w:vAlign w:val="center"/>
          </w:tcPr>
          <w:p w14:paraId="5D33EF9E" w14:textId="77777777" w:rsidR="00A04F3E" w:rsidRPr="00A04F3E" w:rsidRDefault="00A04F3E" w:rsidP="00A04F3E">
            <w:pPr>
              <w:ind w:right="-57"/>
              <w:rPr>
                <w:rFonts w:eastAsia="Calibri"/>
                <w:lang w:val="ro-RO"/>
              </w:rPr>
            </w:pPr>
            <w:r w:rsidRPr="00A04F3E">
              <w:rPr>
                <w:rFonts w:eastAsia="Calibri"/>
                <w:lang w:val="ro-RO"/>
              </w:rPr>
              <w:t>7 21</w:t>
            </w:r>
          </w:p>
        </w:tc>
        <w:tc>
          <w:tcPr>
            <w:tcW w:w="1275" w:type="pct"/>
            <w:vMerge w:val="restart"/>
            <w:tcBorders>
              <w:top w:val="double" w:sz="4" w:space="0" w:color="auto"/>
              <w:left w:val="nil"/>
            </w:tcBorders>
            <w:vAlign w:val="center"/>
          </w:tcPr>
          <w:p w14:paraId="2C7C76B6" w14:textId="77777777" w:rsidR="00A04F3E" w:rsidRPr="00A04F3E" w:rsidRDefault="00A04F3E" w:rsidP="00A04F3E">
            <w:pPr>
              <w:ind w:right="-57"/>
              <w:rPr>
                <w:rFonts w:eastAsia="Calibri"/>
                <w:lang w:val="ro-RO"/>
              </w:rPr>
            </w:pPr>
            <w:r w:rsidRPr="00A04F3E">
              <w:rPr>
                <w:rFonts w:eastAsia="Calibri"/>
                <w:lang w:val="ro-RO"/>
              </w:rPr>
              <w:t xml:space="preserve">Gârniţete de câmpie </w:t>
            </w:r>
            <w:r w:rsidRPr="00A04F3E">
              <w:rPr>
                <w:rFonts w:eastAsia="Calibri"/>
                <w:caps/>
                <w:lang w:val="ro-RO"/>
              </w:rPr>
              <w:t>(</w:t>
            </w:r>
            <w:r w:rsidRPr="00A04F3E">
              <w:rPr>
                <w:rFonts w:eastAsia="Calibri"/>
                <w:lang w:val="ro-RO"/>
              </w:rPr>
              <w:t>Querceta confertae branchypodietosa)</w:t>
            </w:r>
          </w:p>
        </w:tc>
        <w:tc>
          <w:tcPr>
            <w:tcW w:w="301" w:type="pct"/>
            <w:tcBorders>
              <w:top w:val="double" w:sz="4" w:space="0" w:color="auto"/>
              <w:right w:val="nil"/>
            </w:tcBorders>
            <w:vAlign w:val="center"/>
          </w:tcPr>
          <w:p w14:paraId="3DE2F6B0" w14:textId="77777777" w:rsidR="00A04F3E" w:rsidRPr="00A04F3E" w:rsidRDefault="00A04F3E" w:rsidP="00A04F3E">
            <w:pPr>
              <w:ind w:right="-57"/>
              <w:rPr>
                <w:rFonts w:eastAsia="Calibri"/>
                <w:lang w:val="ro-RO"/>
              </w:rPr>
            </w:pPr>
            <w:r w:rsidRPr="00A04F3E">
              <w:rPr>
                <w:rFonts w:eastAsia="Calibri"/>
                <w:lang w:val="ro-RO"/>
              </w:rPr>
              <w:t>7 21.1</w:t>
            </w:r>
          </w:p>
        </w:tc>
        <w:tc>
          <w:tcPr>
            <w:tcW w:w="1741" w:type="pct"/>
            <w:tcBorders>
              <w:top w:val="double" w:sz="4" w:space="0" w:color="auto"/>
              <w:left w:val="nil"/>
            </w:tcBorders>
            <w:vAlign w:val="center"/>
          </w:tcPr>
          <w:p w14:paraId="471E9E38" w14:textId="77777777" w:rsidR="00A04F3E" w:rsidRPr="00A04F3E" w:rsidRDefault="00A04F3E" w:rsidP="00A04F3E">
            <w:pPr>
              <w:ind w:right="-57"/>
              <w:rPr>
                <w:rFonts w:eastAsia="Calibri"/>
                <w:lang w:val="ro-RO"/>
              </w:rPr>
            </w:pPr>
            <w:r w:rsidRPr="00A04F3E">
              <w:rPr>
                <w:rFonts w:eastAsia="Calibri"/>
                <w:lang w:val="ro-RO"/>
              </w:rPr>
              <w:t>Gârniţet de platou de productivitate superioară (s)</w:t>
            </w:r>
          </w:p>
        </w:tc>
        <w:tc>
          <w:tcPr>
            <w:tcW w:w="1446" w:type="pct"/>
            <w:vMerge w:val="restart"/>
            <w:tcBorders>
              <w:top w:val="double" w:sz="4" w:space="0" w:color="auto"/>
              <w:right w:val="double" w:sz="4" w:space="0" w:color="auto"/>
            </w:tcBorders>
            <w:vAlign w:val="center"/>
          </w:tcPr>
          <w:p w14:paraId="7CA8B3D7" w14:textId="77777777" w:rsidR="00A04F3E" w:rsidRPr="00A04F3E" w:rsidRDefault="00A04F3E" w:rsidP="00A04F3E">
            <w:pPr>
              <w:ind w:right="-57"/>
              <w:rPr>
                <w:rFonts w:eastAsia="Calibri"/>
                <w:lang w:val="ro-RO"/>
              </w:rPr>
            </w:pPr>
            <w:r w:rsidRPr="00A04F3E">
              <w:rPr>
                <w:rFonts w:eastAsia="Calibri"/>
                <w:noProof/>
                <w:lang w:val="ro-RO"/>
              </w:rPr>
              <w:t>7 21.4 Gârniţet de câmpie de productivitate inferioară (i)</w:t>
            </w:r>
          </w:p>
        </w:tc>
      </w:tr>
      <w:tr w:rsidR="00A04F3E" w:rsidRPr="00A04F3E" w14:paraId="53C36D77" w14:textId="77777777" w:rsidTr="005F3930">
        <w:trPr>
          <w:trHeight w:val="312"/>
        </w:trPr>
        <w:tc>
          <w:tcPr>
            <w:tcW w:w="237" w:type="pct"/>
            <w:vMerge/>
            <w:tcBorders>
              <w:left w:val="double" w:sz="4" w:space="0" w:color="auto"/>
              <w:right w:val="nil"/>
            </w:tcBorders>
            <w:vAlign w:val="center"/>
          </w:tcPr>
          <w:p w14:paraId="29019C00" w14:textId="77777777" w:rsidR="00A04F3E" w:rsidRPr="00A04F3E" w:rsidRDefault="00A04F3E" w:rsidP="00A04F3E">
            <w:pPr>
              <w:ind w:right="-57"/>
              <w:rPr>
                <w:rFonts w:eastAsia="Calibri"/>
                <w:lang w:val="ro-RO"/>
              </w:rPr>
            </w:pPr>
          </w:p>
        </w:tc>
        <w:tc>
          <w:tcPr>
            <w:tcW w:w="1275" w:type="pct"/>
            <w:vMerge/>
            <w:tcBorders>
              <w:left w:val="nil"/>
            </w:tcBorders>
            <w:vAlign w:val="center"/>
          </w:tcPr>
          <w:p w14:paraId="3DCA82D8" w14:textId="77777777" w:rsidR="00A04F3E" w:rsidRPr="00A04F3E" w:rsidRDefault="00A04F3E" w:rsidP="00A04F3E">
            <w:pPr>
              <w:ind w:right="-57"/>
              <w:rPr>
                <w:rFonts w:eastAsia="Calibri"/>
                <w:lang w:val="ro-RO"/>
              </w:rPr>
            </w:pPr>
          </w:p>
        </w:tc>
        <w:tc>
          <w:tcPr>
            <w:tcW w:w="301" w:type="pct"/>
            <w:tcBorders>
              <w:right w:val="nil"/>
            </w:tcBorders>
            <w:vAlign w:val="center"/>
          </w:tcPr>
          <w:p w14:paraId="1D0A5FF4" w14:textId="77777777" w:rsidR="00A04F3E" w:rsidRPr="00A04F3E" w:rsidRDefault="00A04F3E" w:rsidP="00A04F3E">
            <w:pPr>
              <w:ind w:right="-57"/>
              <w:rPr>
                <w:rFonts w:eastAsia="Calibri"/>
                <w:lang w:val="ro-RO"/>
              </w:rPr>
            </w:pPr>
            <w:r w:rsidRPr="00A04F3E">
              <w:rPr>
                <w:rFonts w:eastAsia="Calibri"/>
                <w:lang w:val="ro-RO"/>
              </w:rPr>
              <w:t>7 21.2</w:t>
            </w:r>
          </w:p>
        </w:tc>
        <w:tc>
          <w:tcPr>
            <w:tcW w:w="1741" w:type="pct"/>
            <w:tcBorders>
              <w:left w:val="nil"/>
            </w:tcBorders>
            <w:vAlign w:val="center"/>
          </w:tcPr>
          <w:p w14:paraId="320FD20F" w14:textId="77777777" w:rsidR="00A04F3E" w:rsidRPr="00A04F3E" w:rsidRDefault="00A04F3E" w:rsidP="00A04F3E">
            <w:pPr>
              <w:ind w:right="-57"/>
              <w:rPr>
                <w:rFonts w:eastAsia="Calibri"/>
                <w:lang w:val="ro-RO"/>
              </w:rPr>
            </w:pPr>
            <w:r w:rsidRPr="00A04F3E">
              <w:rPr>
                <w:rFonts w:eastAsia="Calibri"/>
                <w:lang w:val="ro-RO"/>
              </w:rPr>
              <w:t>Gârniţet cu Gleohoma hirsuta de productivitate superioară (s)</w:t>
            </w:r>
          </w:p>
        </w:tc>
        <w:tc>
          <w:tcPr>
            <w:tcW w:w="1446" w:type="pct"/>
            <w:vMerge/>
            <w:tcBorders>
              <w:right w:val="double" w:sz="4" w:space="0" w:color="auto"/>
            </w:tcBorders>
            <w:vAlign w:val="center"/>
          </w:tcPr>
          <w:p w14:paraId="23FA48B1" w14:textId="77777777" w:rsidR="00A04F3E" w:rsidRPr="00A04F3E" w:rsidRDefault="00A04F3E" w:rsidP="00A04F3E">
            <w:pPr>
              <w:ind w:right="-57"/>
              <w:rPr>
                <w:rFonts w:eastAsia="Calibri"/>
                <w:lang w:val="ro-RO"/>
              </w:rPr>
            </w:pPr>
          </w:p>
        </w:tc>
      </w:tr>
      <w:tr w:rsidR="00A04F3E" w:rsidRPr="00A04F3E" w14:paraId="7A615CEC" w14:textId="77777777" w:rsidTr="005F3930">
        <w:trPr>
          <w:trHeight w:val="224"/>
        </w:trPr>
        <w:tc>
          <w:tcPr>
            <w:tcW w:w="237" w:type="pct"/>
            <w:vMerge/>
            <w:tcBorders>
              <w:left w:val="double" w:sz="4" w:space="0" w:color="auto"/>
              <w:right w:val="nil"/>
            </w:tcBorders>
            <w:vAlign w:val="center"/>
          </w:tcPr>
          <w:p w14:paraId="0B4B4CCB" w14:textId="77777777" w:rsidR="00A04F3E" w:rsidRPr="00A04F3E" w:rsidRDefault="00A04F3E" w:rsidP="00A04F3E">
            <w:pPr>
              <w:ind w:right="-57"/>
              <w:rPr>
                <w:rFonts w:eastAsia="Calibri"/>
                <w:lang w:val="ro-RO"/>
              </w:rPr>
            </w:pPr>
          </w:p>
        </w:tc>
        <w:tc>
          <w:tcPr>
            <w:tcW w:w="1275" w:type="pct"/>
            <w:vMerge/>
            <w:tcBorders>
              <w:left w:val="nil"/>
            </w:tcBorders>
            <w:vAlign w:val="center"/>
          </w:tcPr>
          <w:p w14:paraId="62CDC410" w14:textId="77777777" w:rsidR="00A04F3E" w:rsidRPr="00A04F3E" w:rsidRDefault="00A04F3E" w:rsidP="00A04F3E">
            <w:pPr>
              <w:ind w:right="-57"/>
              <w:rPr>
                <w:rFonts w:eastAsia="Calibri"/>
                <w:lang w:val="ro-RO"/>
              </w:rPr>
            </w:pPr>
          </w:p>
        </w:tc>
        <w:tc>
          <w:tcPr>
            <w:tcW w:w="301" w:type="pct"/>
            <w:tcBorders>
              <w:right w:val="nil"/>
            </w:tcBorders>
            <w:vAlign w:val="center"/>
          </w:tcPr>
          <w:p w14:paraId="0AE77C1F" w14:textId="77777777" w:rsidR="00A04F3E" w:rsidRPr="00A04F3E" w:rsidRDefault="00A04F3E" w:rsidP="00A04F3E">
            <w:pPr>
              <w:ind w:right="-57"/>
              <w:rPr>
                <w:rFonts w:eastAsia="Calibri"/>
                <w:lang w:val="ro-RO"/>
              </w:rPr>
            </w:pPr>
            <w:r w:rsidRPr="00A04F3E">
              <w:rPr>
                <w:rFonts w:eastAsia="Calibri"/>
                <w:lang w:val="ro-RO"/>
              </w:rPr>
              <w:t>7 21.3</w:t>
            </w:r>
          </w:p>
        </w:tc>
        <w:tc>
          <w:tcPr>
            <w:tcW w:w="1741" w:type="pct"/>
            <w:tcBorders>
              <w:left w:val="nil"/>
            </w:tcBorders>
            <w:vAlign w:val="center"/>
          </w:tcPr>
          <w:p w14:paraId="6D9170B9" w14:textId="77777777" w:rsidR="00A04F3E" w:rsidRPr="00A04F3E" w:rsidRDefault="00A04F3E" w:rsidP="00A04F3E">
            <w:pPr>
              <w:ind w:right="-57"/>
              <w:rPr>
                <w:rFonts w:eastAsia="Calibri"/>
                <w:lang w:val="ro-RO"/>
              </w:rPr>
            </w:pPr>
            <w:r w:rsidRPr="00A04F3E">
              <w:rPr>
                <w:rFonts w:eastAsia="Calibri"/>
                <w:lang w:val="ro-RO"/>
              </w:rPr>
              <w:t>Gârniţet de câmpie  de productivitate mijlocie (m).</w:t>
            </w:r>
          </w:p>
        </w:tc>
        <w:tc>
          <w:tcPr>
            <w:tcW w:w="1446" w:type="pct"/>
            <w:vMerge/>
            <w:tcBorders>
              <w:right w:val="double" w:sz="4" w:space="0" w:color="auto"/>
            </w:tcBorders>
            <w:vAlign w:val="center"/>
          </w:tcPr>
          <w:p w14:paraId="7F9E63A3" w14:textId="77777777" w:rsidR="00A04F3E" w:rsidRPr="00A04F3E" w:rsidRDefault="00A04F3E" w:rsidP="00A04F3E">
            <w:pPr>
              <w:ind w:right="-57"/>
              <w:rPr>
                <w:rFonts w:eastAsia="Calibri"/>
                <w:lang w:val="ro-RO"/>
              </w:rPr>
            </w:pPr>
          </w:p>
        </w:tc>
      </w:tr>
      <w:tr w:rsidR="00A04F3E" w:rsidRPr="00A04F3E" w14:paraId="6B6FD186" w14:textId="77777777" w:rsidTr="005F3930">
        <w:trPr>
          <w:trHeight w:val="312"/>
        </w:trPr>
        <w:tc>
          <w:tcPr>
            <w:tcW w:w="237" w:type="pct"/>
            <w:vMerge w:val="restart"/>
            <w:tcBorders>
              <w:left w:val="double" w:sz="4" w:space="0" w:color="auto"/>
              <w:right w:val="nil"/>
            </w:tcBorders>
            <w:vAlign w:val="center"/>
          </w:tcPr>
          <w:p w14:paraId="0436BB8E" w14:textId="77777777" w:rsidR="00A04F3E" w:rsidRPr="00A04F3E" w:rsidRDefault="00A04F3E" w:rsidP="00A04F3E">
            <w:pPr>
              <w:ind w:right="-57"/>
              <w:rPr>
                <w:rFonts w:eastAsia="Calibri"/>
                <w:lang w:val="ro-RO"/>
              </w:rPr>
            </w:pPr>
            <w:r w:rsidRPr="00A04F3E">
              <w:rPr>
                <w:rFonts w:eastAsia="Calibri"/>
                <w:lang w:val="ro-RO"/>
              </w:rPr>
              <w:t>7 22</w:t>
            </w:r>
          </w:p>
        </w:tc>
        <w:tc>
          <w:tcPr>
            <w:tcW w:w="1275" w:type="pct"/>
            <w:vMerge w:val="restart"/>
            <w:tcBorders>
              <w:left w:val="nil"/>
            </w:tcBorders>
            <w:vAlign w:val="center"/>
          </w:tcPr>
          <w:p w14:paraId="42C5E6C4" w14:textId="77777777" w:rsidR="00A04F3E" w:rsidRPr="00A04F3E" w:rsidRDefault="00A04F3E" w:rsidP="00A04F3E">
            <w:pPr>
              <w:ind w:right="-57"/>
              <w:rPr>
                <w:rFonts w:eastAsia="Calibri"/>
                <w:lang w:val="ro-RO"/>
              </w:rPr>
            </w:pPr>
            <w:r w:rsidRPr="00A04F3E">
              <w:rPr>
                <w:rFonts w:eastAsia="Calibri"/>
                <w:lang w:val="ro-RO"/>
              </w:rPr>
              <w:t xml:space="preserve">Gârniţete de dealuri </w:t>
            </w:r>
            <w:r w:rsidRPr="00A04F3E">
              <w:rPr>
                <w:rFonts w:eastAsia="Calibri"/>
                <w:caps/>
                <w:lang w:val="ro-RO"/>
              </w:rPr>
              <w:t>(</w:t>
            </w:r>
            <w:r w:rsidRPr="00A04F3E">
              <w:rPr>
                <w:rFonts w:eastAsia="Calibri"/>
                <w:lang w:val="ro-RO"/>
              </w:rPr>
              <w:t>Querceta confertae submontana)</w:t>
            </w:r>
          </w:p>
        </w:tc>
        <w:tc>
          <w:tcPr>
            <w:tcW w:w="301" w:type="pct"/>
            <w:tcBorders>
              <w:right w:val="nil"/>
            </w:tcBorders>
            <w:vAlign w:val="center"/>
          </w:tcPr>
          <w:p w14:paraId="3D32BF2D" w14:textId="77777777" w:rsidR="00A04F3E" w:rsidRPr="00A04F3E" w:rsidRDefault="00A04F3E" w:rsidP="00A04F3E">
            <w:pPr>
              <w:ind w:right="-57"/>
              <w:rPr>
                <w:rFonts w:eastAsia="Calibri"/>
                <w:lang w:val="ro-RO"/>
              </w:rPr>
            </w:pPr>
            <w:r w:rsidRPr="00A04F3E">
              <w:rPr>
                <w:rFonts w:eastAsia="Calibri"/>
                <w:lang w:val="ro-RO"/>
              </w:rPr>
              <w:t>7 22.1</w:t>
            </w:r>
          </w:p>
        </w:tc>
        <w:tc>
          <w:tcPr>
            <w:tcW w:w="1741" w:type="pct"/>
            <w:tcBorders>
              <w:left w:val="nil"/>
            </w:tcBorders>
            <w:vAlign w:val="center"/>
          </w:tcPr>
          <w:p w14:paraId="5EDCF03F" w14:textId="77777777" w:rsidR="00A04F3E" w:rsidRPr="00A04F3E" w:rsidRDefault="00A04F3E" w:rsidP="00A04F3E">
            <w:pPr>
              <w:ind w:right="-57"/>
              <w:rPr>
                <w:rFonts w:eastAsia="Calibri"/>
                <w:lang w:val="ro-RO"/>
              </w:rPr>
            </w:pPr>
            <w:r w:rsidRPr="00A04F3E">
              <w:rPr>
                <w:rFonts w:eastAsia="Calibri"/>
                <w:lang w:val="ro-RO"/>
              </w:rPr>
              <w:t>Gârniţet de versant de productivitate superioară (s)</w:t>
            </w:r>
          </w:p>
        </w:tc>
        <w:tc>
          <w:tcPr>
            <w:tcW w:w="1446" w:type="pct"/>
            <w:vMerge w:val="restart"/>
            <w:tcBorders>
              <w:right w:val="double" w:sz="4" w:space="0" w:color="auto"/>
            </w:tcBorders>
            <w:vAlign w:val="center"/>
          </w:tcPr>
          <w:p w14:paraId="5CF984FD" w14:textId="77777777" w:rsidR="00A04F3E" w:rsidRPr="00A04F3E" w:rsidRDefault="00A04F3E" w:rsidP="00A04F3E">
            <w:pPr>
              <w:ind w:right="-57"/>
              <w:rPr>
                <w:rFonts w:eastAsia="Calibri"/>
                <w:lang w:val="ro-RO"/>
              </w:rPr>
            </w:pPr>
            <w:r w:rsidRPr="00A04F3E">
              <w:rPr>
                <w:rFonts w:eastAsia="Calibri"/>
                <w:lang w:val="ro-RO"/>
              </w:rPr>
              <w:t>7 22.6 Gârniţet de platou de productivitate mijlocie (m)</w:t>
            </w:r>
          </w:p>
        </w:tc>
      </w:tr>
      <w:tr w:rsidR="00A04F3E" w:rsidRPr="00A04F3E" w14:paraId="56EBDDDE" w14:textId="77777777" w:rsidTr="005F3930">
        <w:trPr>
          <w:trHeight w:val="312"/>
        </w:trPr>
        <w:tc>
          <w:tcPr>
            <w:tcW w:w="237" w:type="pct"/>
            <w:vMerge/>
            <w:tcBorders>
              <w:left w:val="double" w:sz="4" w:space="0" w:color="auto"/>
              <w:right w:val="nil"/>
            </w:tcBorders>
            <w:vAlign w:val="center"/>
          </w:tcPr>
          <w:p w14:paraId="3BC5E5EF" w14:textId="77777777" w:rsidR="00A04F3E" w:rsidRPr="00A04F3E" w:rsidRDefault="00A04F3E" w:rsidP="00A04F3E">
            <w:pPr>
              <w:ind w:right="-57"/>
              <w:rPr>
                <w:rFonts w:eastAsia="Calibri"/>
                <w:lang w:val="ro-RO"/>
              </w:rPr>
            </w:pPr>
          </w:p>
        </w:tc>
        <w:tc>
          <w:tcPr>
            <w:tcW w:w="1275" w:type="pct"/>
            <w:vMerge/>
            <w:tcBorders>
              <w:left w:val="nil"/>
            </w:tcBorders>
            <w:vAlign w:val="center"/>
          </w:tcPr>
          <w:p w14:paraId="3212DD2A" w14:textId="77777777" w:rsidR="00A04F3E" w:rsidRPr="00A04F3E" w:rsidRDefault="00A04F3E" w:rsidP="00A04F3E">
            <w:pPr>
              <w:ind w:right="-57"/>
              <w:rPr>
                <w:rFonts w:eastAsia="Calibri"/>
                <w:lang w:val="ro-RO"/>
              </w:rPr>
            </w:pPr>
          </w:p>
        </w:tc>
        <w:tc>
          <w:tcPr>
            <w:tcW w:w="301" w:type="pct"/>
            <w:tcBorders>
              <w:right w:val="nil"/>
            </w:tcBorders>
            <w:vAlign w:val="center"/>
          </w:tcPr>
          <w:p w14:paraId="18BB57D9" w14:textId="77777777" w:rsidR="00A04F3E" w:rsidRPr="00A04F3E" w:rsidRDefault="00A04F3E" w:rsidP="00A04F3E">
            <w:pPr>
              <w:ind w:right="-57"/>
              <w:rPr>
                <w:rFonts w:eastAsia="Calibri"/>
                <w:lang w:val="ro-RO"/>
              </w:rPr>
            </w:pPr>
            <w:r w:rsidRPr="00A04F3E">
              <w:rPr>
                <w:rFonts w:eastAsia="Calibri"/>
                <w:lang w:val="ro-RO"/>
              </w:rPr>
              <w:t>7 22.2</w:t>
            </w:r>
          </w:p>
        </w:tc>
        <w:tc>
          <w:tcPr>
            <w:tcW w:w="1741" w:type="pct"/>
            <w:tcBorders>
              <w:left w:val="nil"/>
            </w:tcBorders>
            <w:vAlign w:val="center"/>
          </w:tcPr>
          <w:p w14:paraId="6625CD29" w14:textId="77777777" w:rsidR="00A04F3E" w:rsidRPr="00A04F3E" w:rsidRDefault="00A04F3E" w:rsidP="00A04F3E">
            <w:pPr>
              <w:ind w:right="-57"/>
              <w:rPr>
                <w:rFonts w:eastAsia="Calibri"/>
                <w:lang w:val="ro-RO"/>
              </w:rPr>
            </w:pPr>
            <w:r w:rsidRPr="00A04F3E">
              <w:rPr>
                <w:rFonts w:eastAsia="Calibri"/>
                <w:lang w:val="ro-RO"/>
              </w:rPr>
              <w:t>Gârniţet de versant de productivitate mijlocie (m)</w:t>
            </w:r>
          </w:p>
        </w:tc>
        <w:tc>
          <w:tcPr>
            <w:tcW w:w="1446" w:type="pct"/>
            <w:vMerge/>
            <w:tcBorders>
              <w:right w:val="double" w:sz="4" w:space="0" w:color="auto"/>
            </w:tcBorders>
            <w:vAlign w:val="center"/>
          </w:tcPr>
          <w:p w14:paraId="533C99FA" w14:textId="77777777" w:rsidR="00A04F3E" w:rsidRPr="00A04F3E" w:rsidRDefault="00A04F3E" w:rsidP="00A04F3E">
            <w:pPr>
              <w:ind w:right="-57"/>
              <w:rPr>
                <w:rFonts w:eastAsia="Calibri"/>
                <w:lang w:val="ro-RO"/>
              </w:rPr>
            </w:pPr>
          </w:p>
        </w:tc>
      </w:tr>
      <w:tr w:rsidR="00A04F3E" w:rsidRPr="00A04F3E" w14:paraId="4FD4B5AF" w14:textId="77777777" w:rsidTr="005F3930">
        <w:trPr>
          <w:trHeight w:val="312"/>
        </w:trPr>
        <w:tc>
          <w:tcPr>
            <w:tcW w:w="237" w:type="pct"/>
            <w:vMerge/>
            <w:tcBorders>
              <w:left w:val="double" w:sz="4" w:space="0" w:color="auto"/>
              <w:right w:val="nil"/>
            </w:tcBorders>
            <w:vAlign w:val="center"/>
          </w:tcPr>
          <w:p w14:paraId="31AB6384" w14:textId="77777777" w:rsidR="00A04F3E" w:rsidRPr="00A04F3E" w:rsidRDefault="00A04F3E" w:rsidP="00A04F3E">
            <w:pPr>
              <w:ind w:right="-57"/>
              <w:rPr>
                <w:rFonts w:eastAsia="Calibri"/>
                <w:lang w:val="ro-RO"/>
              </w:rPr>
            </w:pPr>
          </w:p>
        </w:tc>
        <w:tc>
          <w:tcPr>
            <w:tcW w:w="1275" w:type="pct"/>
            <w:vMerge/>
            <w:tcBorders>
              <w:left w:val="nil"/>
            </w:tcBorders>
            <w:vAlign w:val="center"/>
          </w:tcPr>
          <w:p w14:paraId="17159EF0" w14:textId="77777777" w:rsidR="00A04F3E" w:rsidRPr="00A04F3E" w:rsidRDefault="00A04F3E" w:rsidP="00A04F3E">
            <w:pPr>
              <w:ind w:right="-57"/>
              <w:rPr>
                <w:rFonts w:eastAsia="Calibri"/>
                <w:lang w:val="ro-RO"/>
              </w:rPr>
            </w:pPr>
          </w:p>
        </w:tc>
        <w:tc>
          <w:tcPr>
            <w:tcW w:w="301" w:type="pct"/>
            <w:tcBorders>
              <w:right w:val="nil"/>
            </w:tcBorders>
            <w:vAlign w:val="center"/>
          </w:tcPr>
          <w:p w14:paraId="337F2AD0" w14:textId="77777777" w:rsidR="00A04F3E" w:rsidRPr="00A04F3E" w:rsidRDefault="00A04F3E" w:rsidP="00A04F3E">
            <w:pPr>
              <w:ind w:right="-57"/>
              <w:rPr>
                <w:rFonts w:eastAsia="Calibri"/>
                <w:lang w:val="ro-RO"/>
              </w:rPr>
            </w:pPr>
            <w:r w:rsidRPr="00A04F3E">
              <w:rPr>
                <w:rFonts w:eastAsia="Calibri"/>
                <w:lang w:val="ro-RO"/>
              </w:rPr>
              <w:t>7 22.3</w:t>
            </w:r>
          </w:p>
        </w:tc>
        <w:tc>
          <w:tcPr>
            <w:tcW w:w="1741" w:type="pct"/>
            <w:tcBorders>
              <w:left w:val="nil"/>
            </w:tcBorders>
            <w:vAlign w:val="center"/>
          </w:tcPr>
          <w:p w14:paraId="309A4E4C" w14:textId="77777777" w:rsidR="00A04F3E" w:rsidRPr="00A04F3E" w:rsidRDefault="00A04F3E" w:rsidP="00A04F3E">
            <w:pPr>
              <w:ind w:right="-57"/>
              <w:rPr>
                <w:rFonts w:eastAsia="Calibri"/>
                <w:lang w:val="ro-RO"/>
              </w:rPr>
            </w:pPr>
            <w:r w:rsidRPr="00A04F3E">
              <w:rPr>
                <w:rFonts w:eastAsia="Calibri"/>
                <w:lang w:val="ro-RO"/>
              </w:rPr>
              <w:t>Gârniţet de dealuri pe soluri scheletice (i)</w:t>
            </w:r>
          </w:p>
        </w:tc>
        <w:tc>
          <w:tcPr>
            <w:tcW w:w="1446" w:type="pct"/>
            <w:vMerge/>
            <w:tcBorders>
              <w:right w:val="double" w:sz="4" w:space="0" w:color="auto"/>
            </w:tcBorders>
            <w:vAlign w:val="center"/>
          </w:tcPr>
          <w:p w14:paraId="2ABA8032" w14:textId="77777777" w:rsidR="00A04F3E" w:rsidRPr="00A04F3E" w:rsidRDefault="00A04F3E" w:rsidP="00A04F3E">
            <w:pPr>
              <w:ind w:right="-57"/>
              <w:rPr>
                <w:rFonts w:eastAsia="Calibri"/>
                <w:lang w:val="ro-RO"/>
              </w:rPr>
            </w:pPr>
          </w:p>
        </w:tc>
      </w:tr>
      <w:tr w:rsidR="00A04F3E" w:rsidRPr="00A04F3E" w14:paraId="3882299A" w14:textId="77777777" w:rsidTr="005F3930">
        <w:trPr>
          <w:trHeight w:val="312"/>
        </w:trPr>
        <w:tc>
          <w:tcPr>
            <w:tcW w:w="237" w:type="pct"/>
            <w:vMerge/>
            <w:tcBorders>
              <w:left w:val="double" w:sz="4" w:space="0" w:color="auto"/>
              <w:right w:val="nil"/>
            </w:tcBorders>
            <w:vAlign w:val="center"/>
          </w:tcPr>
          <w:p w14:paraId="2E4AEB45" w14:textId="77777777" w:rsidR="00A04F3E" w:rsidRPr="00A04F3E" w:rsidRDefault="00A04F3E" w:rsidP="00A04F3E">
            <w:pPr>
              <w:ind w:right="-57"/>
              <w:rPr>
                <w:rFonts w:eastAsia="Calibri"/>
                <w:lang w:val="ro-RO"/>
              </w:rPr>
            </w:pPr>
          </w:p>
        </w:tc>
        <w:tc>
          <w:tcPr>
            <w:tcW w:w="1275" w:type="pct"/>
            <w:vMerge/>
            <w:tcBorders>
              <w:left w:val="nil"/>
            </w:tcBorders>
            <w:vAlign w:val="center"/>
          </w:tcPr>
          <w:p w14:paraId="0B3070BD" w14:textId="77777777" w:rsidR="00A04F3E" w:rsidRPr="00A04F3E" w:rsidRDefault="00A04F3E" w:rsidP="00A04F3E">
            <w:pPr>
              <w:ind w:right="-57"/>
              <w:rPr>
                <w:rFonts w:eastAsia="Calibri"/>
                <w:lang w:val="ro-RO"/>
              </w:rPr>
            </w:pPr>
          </w:p>
        </w:tc>
        <w:tc>
          <w:tcPr>
            <w:tcW w:w="301" w:type="pct"/>
            <w:tcBorders>
              <w:right w:val="nil"/>
            </w:tcBorders>
            <w:vAlign w:val="center"/>
          </w:tcPr>
          <w:p w14:paraId="5C61BEC0" w14:textId="77777777" w:rsidR="00A04F3E" w:rsidRPr="00A04F3E" w:rsidRDefault="00A04F3E" w:rsidP="00A04F3E">
            <w:pPr>
              <w:ind w:right="-57"/>
              <w:rPr>
                <w:rFonts w:eastAsia="Calibri"/>
                <w:lang w:val="ro-RO"/>
              </w:rPr>
            </w:pPr>
            <w:r w:rsidRPr="00A04F3E">
              <w:rPr>
                <w:rFonts w:eastAsia="Calibri"/>
                <w:lang w:val="ro-RO"/>
              </w:rPr>
              <w:t>7 22.4</w:t>
            </w:r>
          </w:p>
        </w:tc>
        <w:tc>
          <w:tcPr>
            <w:tcW w:w="1741" w:type="pct"/>
            <w:tcBorders>
              <w:left w:val="nil"/>
            </w:tcBorders>
            <w:vAlign w:val="center"/>
          </w:tcPr>
          <w:p w14:paraId="2CDFBF84" w14:textId="77777777" w:rsidR="00A04F3E" w:rsidRPr="00A04F3E" w:rsidRDefault="00A04F3E" w:rsidP="00A04F3E">
            <w:pPr>
              <w:ind w:right="-57"/>
              <w:rPr>
                <w:rFonts w:eastAsia="Calibri"/>
                <w:lang w:val="ro-RO"/>
              </w:rPr>
            </w:pPr>
            <w:r w:rsidRPr="00A04F3E">
              <w:rPr>
                <w:rFonts w:eastAsia="Calibri"/>
                <w:lang w:val="ro-RO"/>
              </w:rPr>
              <w:t>Gârniţet de dealuri de productivitate inferioară (i)</w:t>
            </w:r>
          </w:p>
        </w:tc>
        <w:tc>
          <w:tcPr>
            <w:tcW w:w="1446" w:type="pct"/>
            <w:vMerge/>
            <w:tcBorders>
              <w:right w:val="double" w:sz="4" w:space="0" w:color="auto"/>
            </w:tcBorders>
            <w:vAlign w:val="center"/>
          </w:tcPr>
          <w:p w14:paraId="1EC2F6C8" w14:textId="77777777" w:rsidR="00A04F3E" w:rsidRPr="00A04F3E" w:rsidRDefault="00A04F3E" w:rsidP="00A04F3E">
            <w:pPr>
              <w:ind w:right="-57"/>
              <w:rPr>
                <w:rFonts w:eastAsia="Calibri"/>
                <w:lang w:val="ro-RO"/>
              </w:rPr>
            </w:pPr>
          </w:p>
        </w:tc>
      </w:tr>
      <w:tr w:rsidR="00A04F3E" w:rsidRPr="00A04F3E" w14:paraId="25C336B8" w14:textId="77777777" w:rsidTr="005F3930">
        <w:trPr>
          <w:trHeight w:val="276"/>
        </w:trPr>
        <w:tc>
          <w:tcPr>
            <w:tcW w:w="237" w:type="pct"/>
            <w:vMerge/>
            <w:tcBorders>
              <w:left w:val="double" w:sz="4" w:space="0" w:color="auto"/>
              <w:right w:val="nil"/>
            </w:tcBorders>
            <w:vAlign w:val="center"/>
          </w:tcPr>
          <w:p w14:paraId="7482D5B4" w14:textId="77777777" w:rsidR="00A04F3E" w:rsidRPr="00A04F3E" w:rsidRDefault="00A04F3E" w:rsidP="00A04F3E">
            <w:pPr>
              <w:ind w:right="-57"/>
              <w:rPr>
                <w:rFonts w:eastAsia="Calibri"/>
                <w:lang w:val="ro-RO"/>
              </w:rPr>
            </w:pPr>
          </w:p>
        </w:tc>
        <w:tc>
          <w:tcPr>
            <w:tcW w:w="1275" w:type="pct"/>
            <w:vMerge/>
            <w:tcBorders>
              <w:left w:val="nil"/>
            </w:tcBorders>
            <w:vAlign w:val="center"/>
          </w:tcPr>
          <w:p w14:paraId="5A4D55A5" w14:textId="77777777" w:rsidR="00A04F3E" w:rsidRPr="00A04F3E" w:rsidRDefault="00A04F3E" w:rsidP="00A04F3E">
            <w:pPr>
              <w:ind w:right="-57"/>
              <w:rPr>
                <w:rFonts w:eastAsia="Calibri"/>
                <w:lang w:val="ro-RO"/>
              </w:rPr>
            </w:pPr>
          </w:p>
        </w:tc>
        <w:tc>
          <w:tcPr>
            <w:tcW w:w="301" w:type="pct"/>
            <w:vMerge w:val="restart"/>
            <w:tcBorders>
              <w:right w:val="nil"/>
            </w:tcBorders>
            <w:vAlign w:val="center"/>
          </w:tcPr>
          <w:p w14:paraId="63DB9380" w14:textId="77777777" w:rsidR="00A04F3E" w:rsidRPr="00A04F3E" w:rsidRDefault="00A04F3E" w:rsidP="00A04F3E">
            <w:pPr>
              <w:ind w:right="-57"/>
              <w:rPr>
                <w:rFonts w:eastAsia="Calibri"/>
                <w:lang w:val="ro-RO"/>
              </w:rPr>
            </w:pPr>
            <w:r w:rsidRPr="00A04F3E">
              <w:rPr>
                <w:rFonts w:eastAsia="Calibri"/>
                <w:lang w:val="ro-RO"/>
              </w:rPr>
              <w:t>7 22.5</w:t>
            </w:r>
          </w:p>
        </w:tc>
        <w:tc>
          <w:tcPr>
            <w:tcW w:w="1741" w:type="pct"/>
            <w:vMerge w:val="restart"/>
            <w:tcBorders>
              <w:left w:val="nil"/>
            </w:tcBorders>
            <w:vAlign w:val="center"/>
          </w:tcPr>
          <w:p w14:paraId="79B6794D" w14:textId="77777777" w:rsidR="00A04F3E" w:rsidRPr="00A04F3E" w:rsidRDefault="00A04F3E" w:rsidP="00A04F3E">
            <w:pPr>
              <w:ind w:right="-57"/>
              <w:rPr>
                <w:rFonts w:eastAsia="Calibri"/>
                <w:lang w:val="ro-RO"/>
              </w:rPr>
            </w:pPr>
            <w:r w:rsidRPr="00A04F3E">
              <w:rPr>
                <w:rFonts w:eastAsia="Calibri"/>
                <w:lang w:val="ro-RO"/>
              </w:rPr>
              <w:t>Gârniţet dobrogean de dealuri de productivitate inferioară (i).</w:t>
            </w:r>
          </w:p>
        </w:tc>
        <w:tc>
          <w:tcPr>
            <w:tcW w:w="1446" w:type="pct"/>
            <w:vMerge/>
            <w:tcBorders>
              <w:bottom w:val="single" w:sz="8" w:space="0" w:color="auto"/>
              <w:right w:val="double" w:sz="4" w:space="0" w:color="auto"/>
            </w:tcBorders>
            <w:vAlign w:val="center"/>
          </w:tcPr>
          <w:p w14:paraId="68587D13" w14:textId="77777777" w:rsidR="00A04F3E" w:rsidRPr="00A04F3E" w:rsidRDefault="00A04F3E" w:rsidP="00A04F3E">
            <w:pPr>
              <w:ind w:right="-57"/>
              <w:rPr>
                <w:rFonts w:eastAsia="Calibri"/>
                <w:lang w:val="ro-RO"/>
              </w:rPr>
            </w:pPr>
          </w:p>
        </w:tc>
      </w:tr>
      <w:tr w:rsidR="00A04F3E" w:rsidRPr="00A04F3E" w14:paraId="4CC1CDC7" w14:textId="77777777" w:rsidTr="005F3930">
        <w:trPr>
          <w:trHeight w:val="312"/>
        </w:trPr>
        <w:tc>
          <w:tcPr>
            <w:tcW w:w="237" w:type="pct"/>
            <w:vMerge/>
            <w:tcBorders>
              <w:left w:val="double" w:sz="4" w:space="0" w:color="auto"/>
              <w:bottom w:val="double" w:sz="4" w:space="0" w:color="auto"/>
              <w:right w:val="nil"/>
            </w:tcBorders>
            <w:vAlign w:val="center"/>
          </w:tcPr>
          <w:p w14:paraId="4D16EB23" w14:textId="77777777" w:rsidR="00A04F3E" w:rsidRPr="00A04F3E" w:rsidRDefault="00A04F3E" w:rsidP="00A04F3E">
            <w:pPr>
              <w:ind w:right="-57"/>
              <w:rPr>
                <w:rFonts w:eastAsia="Calibri"/>
                <w:lang w:val="ro-RO"/>
              </w:rPr>
            </w:pPr>
          </w:p>
        </w:tc>
        <w:tc>
          <w:tcPr>
            <w:tcW w:w="1275" w:type="pct"/>
            <w:vMerge/>
            <w:tcBorders>
              <w:left w:val="nil"/>
              <w:bottom w:val="double" w:sz="4" w:space="0" w:color="auto"/>
            </w:tcBorders>
            <w:vAlign w:val="center"/>
          </w:tcPr>
          <w:p w14:paraId="034783B2" w14:textId="77777777" w:rsidR="00A04F3E" w:rsidRPr="00A04F3E" w:rsidRDefault="00A04F3E" w:rsidP="00A04F3E">
            <w:pPr>
              <w:ind w:right="-57"/>
              <w:rPr>
                <w:rFonts w:eastAsia="Calibri"/>
                <w:lang w:val="ro-RO"/>
              </w:rPr>
            </w:pPr>
          </w:p>
        </w:tc>
        <w:tc>
          <w:tcPr>
            <w:tcW w:w="301" w:type="pct"/>
            <w:vMerge/>
            <w:tcBorders>
              <w:bottom w:val="double" w:sz="4" w:space="0" w:color="auto"/>
              <w:right w:val="nil"/>
            </w:tcBorders>
            <w:vAlign w:val="center"/>
          </w:tcPr>
          <w:p w14:paraId="6993FF4E" w14:textId="77777777" w:rsidR="00A04F3E" w:rsidRPr="00A04F3E" w:rsidRDefault="00A04F3E" w:rsidP="00A04F3E">
            <w:pPr>
              <w:ind w:right="-57"/>
              <w:rPr>
                <w:rFonts w:eastAsia="Calibri"/>
                <w:lang w:val="ro-RO"/>
              </w:rPr>
            </w:pPr>
          </w:p>
        </w:tc>
        <w:tc>
          <w:tcPr>
            <w:tcW w:w="1741" w:type="pct"/>
            <w:vMerge/>
            <w:tcBorders>
              <w:left w:val="nil"/>
              <w:bottom w:val="double" w:sz="4" w:space="0" w:color="auto"/>
            </w:tcBorders>
            <w:vAlign w:val="center"/>
          </w:tcPr>
          <w:p w14:paraId="6DB643A7" w14:textId="77777777" w:rsidR="00A04F3E" w:rsidRPr="00A04F3E" w:rsidRDefault="00A04F3E" w:rsidP="00A04F3E">
            <w:pPr>
              <w:ind w:right="-57"/>
              <w:rPr>
                <w:rFonts w:eastAsia="Calibri"/>
                <w:noProof/>
                <w:lang w:val="fr-FR"/>
              </w:rPr>
            </w:pPr>
          </w:p>
        </w:tc>
        <w:tc>
          <w:tcPr>
            <w:tcW w:w="1446" w:type="pct"/>
            <w:tcBorders>
              <w:top w:val="single" w:sz="8" w:space="0" w:color="auto"/>
              <w:bottom w:val="double" w:sz="4" w:space="0" w:color="auto"/>
              <w:right w:val="double" w:sz="4" w:space="0" w:color="auto"/>
            </w:tcBorders>
            <w:vAlign w:val="center"/>
          </w:tcPr>
          <w:p w14:paraId="044E593B" w14:textId="77777777" w:rsidR="00A04F3E" w:rsidRPr="00A04F3E" w:rsidRDefault="00A04F3E" w:rsidP="00A04F3E">
            <w:pPr>
              <w:ind w:right="-57"/>
              <w:rPr>
                <w:rFonts w:eastAsia="Calibri"/>
                <w:noProof/>
                <w:lang w:val="fr-FR"/>
              </w:rPr>
            </w:pPr>
            <w:r w:rsidRPr="00A04F3E">
              <w:rPr>
                <w:rFonts w:eastAsia="Calibri"/>
                <w:noProof/>
                <w:lang w:val="fr-FR"/>
              </w:rPr>
              <w:t>7 22.7 Gârniţet de platou de productivitate superioară (s)</w:t>
            </w:r>
          </w:p>
        </w:tc>
      </w:tr>
    </w:tbl>
    <w:p w14:paraId="42001E9D" w14:textId="77777777" w:rsidR="00A04F3E" w:rsidRPr="00A04F3E" w:rsidRDefault="00A04F3E" w:rsidP="00A04F3E">
      <w:pPr>
        <w:rPr>
          <w:rFonts w:eastAsia="Calibri"/>
          <w:noProof/>
          <w:lang w:val="ro-RO"/>
        </w:rPr>
      </w:pPr>
    </w:p>
    <w:p w14:paraId="19A34647" w14:textId="77777777" w:rsidR="00A04F3E" w:rsidRPr="00A04F3E" w:rsidRDefault="00A04F3E" w:rsidP="00A04F3E">
      <w:pPr>
        <w:rPr>
          <w:rFonts w:eastAsia="Calibri"/>
          <w:noProof/>
          <w:lang w:val="ro-RO"/>
        </w:rPr>
      </w:pPr>
    </w:p>
    <w:p w14:paraId="27CBD215" w14:textId="77777777" w:rsidR="00A04F3E" w:rsidRPr="00A04F3E" w:rsidRDefault="00A04F3E" w:rsidP="00A04F3E">
      <w:pPr>
        <w:rPr>
          <w:rFonts w:eastAsia="Calibri"/>
          <w:noProof/>
          <w:lang w:val="ro-RO"/>
        </w:rPr>
      </w:pPr>
    </w:p>
    <w:p w14:paraId="5147439F" w14:textId="77777777" w:rsidR="00A04F3E" w:rsidRPr="00A04F3E" w:rsidRDefault="00A04F3E" w:rsidP="00A04F3E">
      <w:pPr>
        <w:rPr>
          <w:rFonts w:eastAsia="Calibri"/>
          <w:noProof/>
          <w:lang w:val="ro-RO"/>
        </w:rPr>
      </w:pPr>
    </w:p>
    <w:p w14:paraId="35FA1C5B" w14:textId="77777777" w:rsidR="00A04F3E" w:rsidRPr="00A04F3E" w:rsidRDefault="00A04F3E" w:rsidP="00A04F3E">
      <w:pPr>
        <w:rPr>
          <w:rFonts w:eastAsia="Calibri"/>
          <w:noProof/>
          <w:lang w:val="ro-RO"/>
        </w:rPr>
      </w:pP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347"/>
        <w:gridCol w:w="3564"/>
        <w:gridCol w:w="900"/>
        <w:gridCol w:w="5017"/>
        <w:gridCol w:w="4511"/>
      </w:tblGrid>
      <w:tr w:rsidR="00A04F3E" w:rsidRPr="00A04F3E" w14:paraId="3EBC2730" w14:textId="77777777" w:rsidTr="005F3930">
        <w:trPr>
          <w:tblHeader/>
        </w:trPr>
        <w:tc>
          <w:tcPr>
            <w:tcW w:w="1512" w:type="pct"/>
            <w:gridSpan w:val="3"/>
            <w:tcBorders>
              <w:top w:val="double" w:sz="4" w:space="0" w:color="auto"/>
              <w:left w:val="double" w:sz="4" w:space="0" w:color="auto"/>
              <w:bottom w:val="double" w:sz="4" w:space="0" w:color="auto"/>
            </w:tcBorders>
            <w:vAlign w:val="center"/>
          </w:tcPr>
          <w:p w14:paraId="571E909F" w14:textId="77777777" w:rsidR="00A04F3E" w:rsidRPr="00A04F3E" w:rsidRDefault="00A04F3E" w:rsidP="00A04F3E">
            <w:pPr>
              <w:spacing w:line="240" w:lineRule="exact"/>
              <w:ind w:right="-57"/>
              <w:jc w:val="center"/>
              <w:rPr>
                <w:rFonts w:eastAsia="Calibri"/>
                <w:b/>
                <w:bCs/>
                <w:lang w:val="ro-RO"/>
              </w:rPr>
            </w:pPr>
            <w:r w:rsidRPr="00A04F3E">
              <w:rPr>
                <w:rFonts w:eastAsia="Calibri"/>
                <w:b/>
                <w:bCs/>
                <w:lang w:val="ro-RO"/>
              </w:rPr>
              <w:t>FORMATIA</w:t>
            </w:r>
          </w:p>
          <w:p w14:paraId="4A9EFB21" w14:textId="77777777" w:rsidR="00A04F3E" w:rsidRPr="00A04F3E" w:rsidRDefault="00A04F3E" w:rsidP="00A04F3E">
            <w:pPr>
              <w:spacing w:line="240" w:lineRule="exact"/>
              <w:ind w:right="-57"/>
              <w:jc w:val="center"/>
              <w:rPr>
                <w:rFonts w:eastAsia="Calibri"/>
                <w:b/>
                <w:bCs/>
                <w:lang w:val="ro-RO"/>
              </w:rPr>
            </w:pPr>
            <w:r w:rsidRPr="00A04F3E">
              <w:rPr>
                <w:rFonts w:eastAsia="Calibri"/>
                <w:b/>
                <w:bCs/>
                <w:lang w:val="ro-RO"/>
              </w:rPr>
              <w:t>Grupa de tipuri</w:t>
            </w:r>
          </w:p>
        </w:tc>
        <w:tc>
          <w:tcPr>
            <w:tcW w:w="1979" w:type="pct"/>
            <w:gridSpan w:val="2"/>
            <w:tcBorders>
              <w:top w:val="double" w:sz="4" w:space="0" w:color="auto"/>
              <w:bottom w:val="double" w:sz="4" w:space="0" w:color="auto"/>
            </w:tcBorders>
          </w:tcPr>
          <w:p w14:paraId="5014F2E2" w14:textId="77777777" w:rsidR="00A04F3E" w:rsidRPr="00A04F3E" w:rsidRDefault="00A04F3E" w:rsidP="00A04F3E">
            <w:pPr>
              <w:spacing w:line="240" w:lineRule="exact"/>
              <w:ind w:right="-57"/>
              <w:jc w:val="center"/>
              <w:rPr>
                <w:rFonts w:eastAsia="Calibri"/>
                <w:b/>
                <w:bCs/>
                <w:lang w:val="ro-RO"/>
              </w:rPr>
            </w:pPr>
          </w:p>
          <w:p w14:paraId="4EB6B665" w14:textId="77777777" w:rsidR="00A04F3E" w:rsidRPr="00A04F3E" w:rsidRDefault="00A04F3E" w:rsidP="00A04F3E">
            <w:pPr>
              <w:spacing w:line="240" w:lineRule="exact"/>
              <w:ind w:right="-57"/>
              <w:jc w:val="center"/>
              <w:rPr>
                <w:rFonts w:eastAsia="Calibri"/>
                <w:b/>
                <w:bCs/>
                <w:vertAlign w:val="superscript"/>
                <w:lang w:val="ro-RO"/>
              </w:rPr>
            </w:pPr>
            <w:r w:rsidRPr="00A04F3E">
              <w:rPr>
                <w:rFonts w:eastAsia="Calibri"/>
                <w:b/>
                <w:bCs/>
                <w:lang w:val="ro-RO"/>
              </w:rPr>
              <w:t>Tipuri de pădure</w:t>
            </w:r>
            <w:r w:rsidRPr="00A04F3E">
              <w:rPr>
                <w:rFonts w:eastAsia="Calibri"/>
                <w:b/>
                <w:bCs/>
                <w:vertAlign w:val="superscript"/>
                <w:lang w:val="ro-RO"/>
              </w:rPr>
              <w:t>+)</w:t>
            </w:r>
          </w:p>
        </w:tc>
        <w:tc>
          <w:tcPr>
            <w:tcW w:w="1509" w:type="pct"/>
            <w:tcBorders>
              <w:top w:val="double" w:sz="4" w:space="0" w:color="auto"/>
              <w:bottom w:val="double" w:sz="4" w:space="0" w:color="auto"/>
              <w:right w:val="double" w:sz="4" w:space="0" w:color="auto"/>
            </w:tcBorders>
          </w:tcPr>
          <w:p w14:paraId="528028EA" w14:textId="77777777" w:rsidR="00A04F3E" w:rsidRPr="00A04F3E" w:rsidRDefault="00A04F3E" w:rsidP="00A04F3E">
            <w:pPr>
              <w:ind w:right="-57"/>
              <w:jc w:val="center"/>
              <w:rPr>
                <w:rFonts w:eastAsia="Calibri"/>
                <w:b/>
                <w:bCs/>
                <w:lang w:val="ro-RO"/>
              </w:rPr>
            </w:pPr>
            <w:r w:rsidRPr="00A04F3E">
              <w:rPr>
                <w:rFonts w:eastAsia="Calibri"/>
                <w:b/>
                <w:bCs/>
                <w:lang w:val="ro-RO"/>
              </w:rPr>
              <w:t>Tipuri de pădure</w:t>
            </w:r>
          </w:p>
          <w:p w14:paraId="19AE8C40" w14:textId="77777777" w:rsidR="00A04F3E" w:rsidRPr="00A04F3E" w:rsidRDefault="00A04F3E" w:rsidP="00A04F3E">
            <w:pPr>
              <w:ind w:right="-57"/>
              <w:jc w:val="center"/>
              <w:rPr>
                <w:rFonts w:eastAsia="Calibri"/>
                <w:b/>
                <w:bCs/>
                <w:lang w:val="ro-RO"/>
              </w:rPr>
            </w:pPr>
            <w:r w:rsidRPr="00A04F3E">
              <w:rPr>
                <w:rFonts w:eastAsia="Calibri"/>
                <w:b/>
                <w:bCs/>
                <w:lang w:val="ro-RO"/>
              </w:rPr>
              <w:t>identificate în amenajamentele silvice</w:t>
            </w:r>
          </w:p>
          <w:p w14:paraId="584734A9" w14:textId="77777777" w:rsidR="00A04F3E" w:rsidRPr="00A04F3E" w:rsidRDefault="00A04F3E" w:rsidP="00A04F3E">
            <w:pPr>
              <w:spacing w:line="240" w:lineRule="exact"/>
              <w:ind w:right="-57"/>
              <w:jc w:val="center"/>
              <w:rPr>
                <w:rFonts w:eastAsia="Calibri"/>
                <w:b/>
                <w:bCs/>
                <w:vertAlign w:val="superscript"/>
                <w:lang w:val="ro-RO"/>
              </w:rPr>
            </w:pPr>
          </w:p>
        </w:tc>
      </w:tr>
      <w:tr w:rsidR="00A04F3E" w:rsidRPr="00A04F3E" w14:paraId="2E9292F3" w14:textId="77777777" w:rsidTr="005F3930">
        <w:tc>
          <w:tcPr>
            <w:tcW w:w="5000" w:type="pct"/>
            <w:gridSpan w:val="6"/>
            <w:tcBorders>
              <w:top w:val="double" w:sz="4" w:space="0" w:color="auto"/>
              <w:left w:val="double" w:sz="4" w:space="0" w:color="auto"/>
              <w:bottom w:val="double" w:sz="4" w:space="0" w:color="auto"/>
              <w:right w:val="double" w:sz="4" w:space="0" w:color="auto"/>
            </w:tcBorders>
          </w:tcPr>
          <w:p w14:paraId="53383693"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7 3  Cereto-gârniţete</w:t>
            </w:r>
            <w:r w:rsidRPr="00A04F3E">
              <w:rPr>
                <w:rFonts w:eastAsia="Calibri"/>
                <w:caps/>
                <w:lang w:val="ro-RO"/>
              </w:rPr>
              <w:t xml:space="preserve"> (</w:t>
            </w:r>
            <w:r w:rsidRPr="00A04F3E">
              <w:rPr>
                <w:rFonts w:eastAsia="Calibri"/>
                <w:lang w:val="ro-RO"/>
              </w:rPr>
              <w:t>Querceta confertae cerris)</w:t>
            </w:r>
          </w:p>
        </w:tc>
      </w:tr>
      <w:tr w:rsidR="00A04F3E" w:rsidRPr="00A04F3E" w14:paraId="2351A7D1" w14:textId="77777777" w:rsidTr="005F3930">
        <w:trPr>
          <w:trHeight w:val="445"/>
        </w:trPr>
        <w:tc>
          <w:tcPr>
            <w:tcW w:w="204" w:type="pct"/>
            <w:vMerge w:val="restart"/>
            <w:tcBorders>
              <w:top w:val="double" w:sz="4" w:space="0" w:color="auto"/>
              <w:left w:val="double" w:sz="4" w:space="0" w:color="auto"/>
              <w:right w:val="nil"/>
            </w:tcBorders>
            <w:vAlign w:val="center"/>
          </w:tcPr>
          <w:p w14:paraId="481C3D2F" w14:textId="77777777" w:rsidR="00A04F3E" w:rsidRPr="00A04F3E" w:rsidRDefault="00A04F3E" w:rsidP="00A04F3E">
            <w:pPr>
              <w:spacing w:line="240" w:lineRule="exact"/>
              <w:ind w:right="-57"/>
              <w:rPr>
                <w:rFonts w:eastAsia="Calibri"/>
                <w:lang w:val="ro-RO"/>
              </w:rPr>
            </w:pPr>
            <w:r w:rsidRPr="00A04F3E">
              <w:rPr>
                <w:rFonts w:eastAsia="Calibri"/>
                <w:lang w:val="ro-RO"/>
              </w:rPr>
              <w:t>7 31</w:t>
            </w:r>
          </w:p>
        </w:tc>
        <w:tc>
          <w:tcPr>
            <w:tcW w:w="1308" w:type="pct"/>
            <w:gridSpan w:val="2"/>
            <w:vMerge w:val="restart"/>
            <w:tcBorders>
              <w:top w:val="double" w:sz="4" w:space="0" w:color="auto"/>
              <w:left w:val="nil"/>
            </w:tcBorders>
            <w:vAlign w:val="center"/>
          </w:tcPr>
          <w:p w14:paraId="7E6403CB"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Cereto-gârniţete de dealuri </w:t>
            </w:r>
            <w:r w:rsidRPr="00A04F3E">
              <w:rPr>
                <w:rFonts w:eastAsia="Calibri"/>
                <w:caps/>
                <w:lang w:val="ro-RO"/>
              </w:rPr>
              <w:t>(</w:t>
            </w:r>
            <w:r w:rsidRPr="00A04F3E">
              <w:rPr>
                <w:rFonts w:eastAsia="Calibri"/>
                <w:lang w:val="ro-RO"/>
              </w:rPr>
              <w:t>Querceta confertae cerris submontana)</w:t>
            </w:r>
          </w:p>
        </w:tc>
        <w:tc>
          <w:tcPr>
            <w:tcW w:w="301" w:type="pct"/>
            <w:vMerge w:val="restart"/>
            <w:tcBorders>
              <w:top w:val="double" w:sz="4" w:space="0" w:color="auto"/>
              <w:right w:val="nil"/>
            </w:tcBorders>
            <w:vAlign w:val="center"/>
          </w:tcPr>
          <w:p w14:paraId="5DF28D23" w14:textId="77777777" w:rsidR="00A04F3E" w:rsidRPr="00A04F3E" w:rsidRDefault="00A04F3E" w:rsidP="00A04F3E">
            <w:pPr>
              <w:spacing w:line="240" w:lineRule="exact"/>
              <w:ind w:right="-57"/>
              <w:rPr>
                <w:rFonts w:eastAsia="Calibri"/>
                <w:lang w:val="ro-RO"/>
              </w:rPr>
            </w:pPr>
            <w:r w:rsidRPr="00A04F3E">
              <w:rPr>
                <w:rFonts w:eastAsia="Calibri"/>
                <w:lang w:val="ro-RO"/>
              </w:rPr>
              <w:t>7 31.1</w:t>
            </w:r>
          </w:p>
        </w:tc>
        <w:tc>
          <w:tcPr>
            <w:tcW w:w="1678" w:type="pct"/>
            <w:vMerge w:val="restart"/>
            <w:tcBorders>
              <w:top w:val="double" w:sz="4" w:space="0" w:color="auto"/>
              <w:left w:val="nil"/>
            </w:tcBorders>
            <w:vAlign w:val="center"/>
          </w:tcPr>
          <w:p w14:paraId="3D1D6470" w14:textId="77777777" w:rsidR="00A04F3E" w:rsidRPr="00A04F3E" w:rsidRDefault="00A04F3E" w:rsidP="00A04F3E">
            <w:pPr>
              <w:spacing w:line="240" w:lineRule="exact"/>
              <w:ind w:right="-57"/>
              <w:rPr>
                <w:rFonts w:eastAsia="Calibri"/>
                <w:lang w:val="ro-RO"/>
              </w:rPr>
            </w:pPr>
            <w:r w:rsidRPr="00A04F3E">
              <w:rPr>
                <w:rFonts w:eastAsia="Calibri"/>
                <w:lang w:val="ro-RO"/>
              </w:rPr>
              <w:t>Cereto-gârniţete de dealuri (s).</w:t>
            </w:r>
          </w:p>
        </w:tc>
        <w:tc>
          <w:tcPr>
            <w:tcW w:w="1509" w:type="pct"/>
            <w:tcBorders>
              <w:top w:val="double" w:sz="4" w:space="0" w:color="auto"/>
              <w:right w:val="double" w:sz="4" w:space="0" w:color="auto"/>
            </w:tcBorders>
            <w:vAlign w:val="center"/>
          </w:tcPr>
          <w:p w14:paraId="2BA2E5AB" w14:textId="77777777" w:rsidR="00A04F3E" w:rsidRPr="00A04F3E" w:rsidRDefault="00A04F3E" w:rsidP="00A04F3E">
            <w:pPr>
              <w:spacing w:line="240" w:lineRule="exact"/>
              <w:ind w:right="-57"/>
              <w:rPr>
                <w:rFonts w:eastAsia="Calibri"/>
                <w:lang w:val="ro-RO"/>
              </w:rPr>
            </w:pPr>
            <w:r w:rsidRPr="00A04F3E">
              <w:rPr>
                <w:rFonts w:eastAsia="Calibri"/>
                <w:lang w:val="ro-RO"/>
              </w:rPr>
              <w:t>7 31.2 Cereto-gârniţete de dealuri, de productivitate mijlocie (m)</w:t>
            </w:r>
          </w:p>
        </w:tc>
      </w:tr>
      <w:tr w:rsidR="00A04F3E" w:rsidRPr="00A04F3E" w14:paraId="221B13C9" w14:textId="77777777" w:rsidTr="005F3930">
        <w:trPr>
          <w:trHeight w:val="312"/>
        </w:trPr>
        <w:tc>
          <w:tcPr>
            <w:tcW w:w="204" w:type="pct"/>
            <w:vMerge/>
            <w:tcBorders>
              <w:left w:val="double" w:sz="4" w:space="0" w:color="auto"/>
              <w:right w:val="nil"/>
            </w:tcBorders>
            <w:vAlign w:val="center"/>
          </w:tcPr>
          <w:p w14:paraId="0E9FB679" w14:textId="77777777" w:rsidR="00A04F3E" w:rsidRPr="00A04F3E" w:rsidRDefault="00A04F3E" w:rsidP="00A04F3E">
            <w:pPr>
              <w:spacing w:line="240" w:lineRule="exact"/>
              <w:ind w:right="-57"/>
              <w:rPr>
                <w:rFonts w:eastAsia="Calibri"/>
                <w:lang w:val="ro-RO"/>
              </w:rPr>
            </w:pPr>
          </w:p>
        </w:tc>
        <w:tc>
          <w:tcPr>
            <w:tcW w:w="1308" w:type="pct"/>
            <w:gridSpan w:val="2"/>
            <w:vMerge/>
            <w:tcBorders>
              <w:left w:val="nil"/>
            </w:tcBorders>
            <w:vAlign w:val="center"/>
          </w:tcPr>
          <w:p w14:paraId="2028069E" w14:textId="77777777" w:rsidR="00A04F3E" w:rsidRPr="00A04F3E" w:rsidRDefault="00A04F3E" w:rsidP="00A04F3E">
            <w:pPr>
              <w:spacing w:line="240" w:lineRule="exact"/>
              <w:ind w:right="-57"/>
              <w:rPr>
                <w:rFonts w:eastAsia="Calibri"/>
                <w:lang w:val="ro-RO"/>
              </w:rPr>
            </w:pPr>
          </w:p>
        </w:tc>
        <w:tc>
          <w:tcPr>
            <w:tcW w:w="301" w:type="pct"/>
            <w:vMerge/>
            <w:tcBorders>
              <w:right w:val="nil"/>
            </w:tcBorders>
            <w:vAlign w:val="center"/>
          </w:tcPr>
          <w:p w14:paraId="3A9299E4" w14:textId="77777777" w:rsidR="00A04F3E" w:rsidRPr="00A04F3E" w:rsidRDefault="00A04F3E" w:rsidP="00A04F3E">
            <w:pPr>
              <w:spacing w:line="240" w:lineRule="exact"/>
              <w:ind w:right="-57"/>
              <w:rPr>
                <w:rFonts w:eastAsia="Calibri"/>
                <w:lang w:val="ro-RO"/>
              </w:rPr>
            </w:pPr>
          </w:p>
        </w:tc>
        <w:tc>
          <w:tcPr>
            <w:tcW w:w="1678" w:type="pct"/>
            <w:vMerge/>
            <w:tcBorders>
              <w:left w:val="nil"/>
            </w:tcBorders>
            <w:vAlign w:val="center"/>
          </w:tcPr>
          <w:p w14:paraId="2526860A" w14:textId="77777777" w:rsidR="00A04F3E" w:rsidRPr="00A04F3E" w:rsidRDefault="00A04F3E" w:rsidP="00A04F3E">
            <w:pPr>
              <w:spacing w:line="240" w:lineRule="exact"/>
              <w:ind w:right="-57"/>
              <w:rPr>
                <w:rFonts w:eastAsia="Calibri"/>
                <w:lang w:val="ro-RO"/>
              </w:rPr>
            </w:pPr>
          </w:p>
        </w:tc>
        <w:tc>
          <w:tcPr>
            <w:tcW w:w="1509" w:type="pct"/>
            <w:tcBorders>
              <w:right w:val="double" w:sz="4" w:space="0" w:color="auto"/>
            </w:tcBorders>
            <w:vAlign w:val="center"/>
          </w:tcPr>
          <w:p w14:paraId="51F0E8AD" w14:textId="77777777" w:rsidR="00A04F3E" w:rsidRPr="00A04F3E" w:rsidRDefault="00A04F3E" w:rsidP="00A04F3E">
            <w:pPr>
              <w:spacing w:line="240" w:lineRule="exact"/>
              <w:ind w:right="-57"/>
              <w:rPr>
                <w:rFonts w:eastAsia="Calibri"/>
                <w:lang w:val="ro-RO"/>
              </w:rPr>
            </w:pPr>
            <w:r w:rsidRPr="00A04F3E">
              <w:rPr>
                <w:rFonts w:eastAsia="Calibri"/>
                <w:lang w:val="ro-RO"/>
              </w:rPr>
              <w:t>7 31.3 Cereto-gârniţete de dealuri de productivitate inferioară (i)</w:t>
            </w:r>
          </w:p>
        </w:tc>
      </w:tr>
      <w:tr w:rsidR="00A04F3E" w:rsidRPr="00A04F3E" w14:paraId="0F5981F0" w14:textId="77777777" w:rsidTr="005F3930">
        <w:trPr>
          <w:trHeight w:val="218"/>
        </w:trPr>
        <w:tc>
          <w:tcPr>
            <w:tcW w:w="204" w:type="pct"/>
            <w:vMerge w:val="restart"/>
            <w:tcBorders>
              <w:left w:val="double" w:sz="4" w:space="0" w:color="auto"/>
              <w:right w:val="nil"/>
            </w:tcBorders>
            <w:vAlign w:val="center"/>
          </w:tcPr>
          <w:p w14:paraId="03D2BED2"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7 32 </w:t>
            </w:r>
          </w:p>
        </w:tc>
        <w:tc>
          <w:tcPr>
            <w:tcW w:w="1308" w:type="pct"/>
            <w:gridSpan w:val="2"/>
            <w:vMerge w:val="restart"/>
            <w:tcBorders>
              <w:left w:val="nil"/>
            </w:tcBorders>
            <w:vAlign w:val="center"/>
          </w:tcPr>
          <w:p w14:paraId="46EF25A0"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Cereto-gârniţete de câmpie </w:t>
            </w:r>
            <w:r w:rsidRPr="00A04F3E">
              <w:rPr>
                <w:rFonts w:eastAsia="Calibri"/>
                <w:caps/>
                <w:lang w:val="ro-RO"/>
              </w:rPr>
              <w:t>(</w:t>
            </w:r>
            <w:r w:rsidRPr="00A04F3E">
              <w:rPr>
                <w:rFonts w:eastAsia="Calibri"/>
                <w:lang w:val="ro-RO"/>
              </w:rPr>
              <w:t>Querceta confertae cerris brachypodietosa)</w:t>
            </w:r>
          </w:p>
        </w:tc>
        <w:tc>
          <w:tcPr>
            <w:tcW w:w="301" w:type="pct"/>
            <w:vMerge w:val="restart"/>
            <w:tcBorders>
              <w:right w:val="nil"/>
            </w:tcBorders>
            <w:vAlign w:val="center"/>
          </w:tcPr>
          <w:p w14:paraId="5F8352D3" w14:textId="77777777" w:rsidR="00A04F3E" w:rsidRPr="00A04F3E" w:rsidRDefault="00A04F3E" w:rsidP="00A04F3E">
            <w:pPr>
              <w:spacing w:line="240" w:lineRule="exact"/>
              <w:ind w:right="-57"/>
              <w:rPr>
                <w:rFonts w:eastAsia="Calibri"/>
                <w:lang w:val="ro-RO"/>
              </w:rPr>
            </w:pPr>
            <w:r w:rsidRPr="00A04F3E">
              <w:rPr>
                <w:rFonts w:eastAsia="Calibri"/>
                <w:lang w:val="ro-RO"/>
              </w:rPr>
              <w:t>7 32.1</w:t>
            </w:r>
          </w:p>
        </w:tc>
        <w:tc>
          <w:tcPr>
            <w:tcW w:w="1678" w:type="pct"/>
            <w:vMerge w:val="restart"/>
            <w:tcBorders>
              <w:left w:val="nil"/>
            </w:tcBorders>
            <w:vAlign w:val="center"/>
          </w:tcPr>
          <w:p w14:paraId="4C0D517A" w14:textId="77777777" w:rsidR="00A04F3E" w:rsidRPr="00A04F3E" w:rsidRDefault="00A04F3E" w:rsidP="00A04F3E">
            <w:pPr>
              <w:spacing w:line="240" w:lineRule="exact"/>
              <w:ind w:right="-57"/>
              <w:rPr>
                <w:rFonts w:eastAsia="Calibri"/>
                <w:lang w:val="ro-RO"/>
              </w:rPr>
            </w:pPr>
            <w:r w:rsidRPr="00A04F3E">
              <w:rPr>
                <w:rFonts w:eastAsia="Calibri"/>
                <w:lang w:val="ro-RO"/>
              </w:rPr>
              <w:t>Cereto-gârniţete de câmpie (s).</w:t>
            </w:r>
          </w:p>
        </w:tc>
        <w:tc>
          <w:tcPr>
            <w:tcW w:w="1509" w:type="pct"/>
            <w:tcBorders>
              <w:right w:val="double" w:sz="4" w:space="0" w:color="auto"/>
            </w:tcBorders>
            <w:vAlign w:val="center"/>
          </w:tcPr>
          <w:p w14:paraId="35FB9395" w14:textId="77777777" w:rsidR="00A04F3E" w:rsidRPr="00A04F3E" w:rsidRDefault="00A04F3E" w:rsidP="00A04F3E">
            <w:pPr>
              <w:spacing w:line="240" w:lineRule="exact"/>
              <w:ind w:right="-57"/>
              <w:rPr>
                <w:rFonts w:eastAsia="Calibri"/>
                <w:lang w:val="ro-RO"/>
              </w:rPr>
            </w:pPr>
            <w:r w:rsidRPr="00A04F3E">
              <w:rPr>
                <w:rFonts w:eastAsia="Calibri"/>
                <w:lang w:val="ro-RO"/>
              </w:rPr>
              <w:t>7 32.2 Cereto-gârniţete de câmpie (m)</w:t>
            </w:r>
          </w:p>
        </w:tc>
      </w:tr>
      <w:tr w:rsidR="00A04F3E" w:rsidRPr="00A04F3E" w14:paraId="5E29BD82" w14:textId="77777777" w:rsidTr="005F3930">
        <w:trPr>
          <w:trHeight w:val="312"/>
        </w:trPr>
        <w:tc>
          <w:tcPr>
            <w:tcW w:w="204" w:type="pct"/>
            <w:vMerge/>
            <w:tcBorders>
              <w:left w:val="double" w:sz="4" w:space="0" w:color="auto"/>
              <w:right w:val="nil"/>
            </w:tcBorders>
            <w:vAlign w:val="center"/>
          </w:tcPr>
          <w:p w14:paraId="77DAA09C" w14:textId="77777777" w:rsidR="00A04F3E" w:rsidRPr="00A04F3E" w:rsidRDefault="00A04F3E" w:rsidP="00A04F3E">
            <w:pPr>
              <w:spacing w:line="240" w:lineRule="exact"/>
              <w:ind w:right="-57"/>
              <w:rPr>
                <w:rFonts w:eastAsia="Calibri"/>
                <w:lang w:val="ro-RO"/>
              </w:rPr>
            </w:pPr>
          </w:p>
        </w:tc>
        <w:tc>
          <w:tcPr>
            <w:tcW w:w="1308" w:type="pct"/>
            <w:gridSpan w:val="2"/>
            <w:vMerge/>
            <w:tcBorders>
              <w:left w:val="nil"/>
            </w:tcBorders>
            <w:vAlign w:val="center"/>
          </w:tcPr>
          <w:p w14:paraId="19508B5E" w14:textId="77777777" w:rsidR="00A04F3E" w:rsidRPr="00A04F3E" w:rsidRDefault="00A04F3E" w:rsidP="00A04F3E">
            <w:pPr>
              <w:spacing w:line="240" w:lineRule="exact"/>
              <w:ind w:right="-57"/>
              <w:rPr>
                <w:rFonts w:eastAsia="Calibri"/>
                <w:lang w:val="ro-RO"/>
              </w:rPr>
            </w:pPr>
          </w:p>
        </w:tc>
        <w:tc>
          <w:tcPr>
            <w:tcW w:w="301" w:type="pct"/>
            <w:vMerge/>
            <w:tcBorders>
              <w:right w:val="nil"/>
            </w:tcBorders>
            <w:vAlign w:val="center"/>
          </w:tcPr>
          <w:p w14:paraId="41FF5104" w14:textId="77777777" w:rsidR="00A04F3E" w:rsidRPr="00A04F3E" w:rsidRDefault="00A04F3E" w:rsidP="00A04F3E">
            <w:pPr>
              <w:spacing w:line="240" w:lineRule="exact"/>
              <w:ind w:right="-57"/>
              <w:rPr>
                <w:rFonts w:eastAsia="Calibri"/>
                <w:lang w:val="ro-RO"/>
              </w:rPr>
            </w:pPr>
          </w:p>
        </w:tc>
        <w:tc>
          <w:tcPr>
            <w:tcW w:w="1678" w:type="pct"/>
            <w:vMerge/>
            <w:tcBorders>
              <w:left w:val="nil"/>
            </w:tcBorders>
            <w:vAlign w:val="center"/>
          </w:tcPr>
          <w:p w14:paraId="7AD3E54F" w14:textId="77777777" w:rsidR="00A04F3E" w:rsidRPr="00A04F3E" w:rsidRDefault="00A04F3E" w:rsidP="00A04F3E">
            <w:pPr>
              <w:spacing w:line="240" w:lineRule="exact"/>
              <w:ind w:right="-57"/>
              <w:rPr>
                <w:rFonts w:eastAsia="Calibri"/>
                <w:lang w:val="ro-RO"/>
              </w:rPr>
            </w:pPr>
          </w:p>
        </w:tc>
        <w:tc>
          <w:tcPr>
            <w:tcW w:w="1509" w:type="pct"/>
            <w:tcBorders>
              <w:right w:val="double" w:sz="4" w:space="0" w:color="auto"/>
            </w:tcBorders>
            <w:vAlign w:val="center"/>
          </w:tcPr>
          <w:p w14:paraId="2E110641" w14:textId="77777777" w:rsidR="00A04F3E" w:rsidRPr="00A04F3E" w:rsidRDefault="00A04F3E" w:rsidP="00A04F3E">
            <w:pPr>
              <w:spacing w:line="240" w:lineRule="exact"/>
              <w:ind w:right="-57"/>
              <w:rPr>
                <w:rFonts w:eastAsia="Calibri"/>
                <w:lang w:val="ro-RO"/>
              </w:rPr>
            </w:pPr>
            <w:r w:rsidRPr="00A04F3E">
              <w:rPr>
                <w:rFonts w:eastAsia="Calibri"/>
                <w:lang w:val="ro-RO"/>
              </w:rPr>
              <w:t>7 32.3 Cereto-gârniţete de câmpie de productivitate inferioară (i)</w:t>
            </w:r>
          </w:p>
        </w:tc>
      </w:tr>
      <w:tr w:rsidR="00A04F3E" w:rsidRPr="00A04F3E" w14:paraId="0DAA8B59" w14:textId="77777777" w:rsidTr="005F3930">
        <w:trPr>
          <w:trHeight w:val="205"/>
        </w:trPr>
        <w:tc>
          <w:tcPr>
            <w:tcW w:w="204" w:type="pct"/>
            <w:vMerge w:val="restart"/>
            <w:tcBorders>
              <w:left w:val="double" w:sz="4" w:space="0" w:color="auto"/>
              <w:right w:val="nil"/>
            </w:tcBorders>
            <w:vAlign w:val="center"/>
          </w:tcPr>
          <w:p w14:paraId="02581286" w14:textId="77777777" w:rsidR="00A04F3E" w:rsidRPr="00A04F3E" w:rsidRDefault="00A04F3E" w:rsidP="00A04F3E">
            <w:pPr>
              <w:spacing w:line="240" w:lineRule="exact"/>
              <w:ind w:right="-57"/>
              <w:rPr>
                <w:rFonts w:eastAsia="Calibri"/>
                <w:lang w:val="ro-RO"/>
              </w:rPr>
            </w:pPr>
            <w:r w:rsidRPr="00A04F3E">
              <w:rPr>
                <w:rFonts w:eastAsia="Calibri"/>
                <w:lang w:val="ro-RO"/>
              </w:rPr>
              <w:t>7 33</w:t>
            </w:r>
          </w:p>
        </w:tc>
        <w:tc>
          <w:tcPr>
            <w:tcW w:w="1308" w:type="pct"/>
            <w:gridSpan w:val="2"/>
            <w:vMerge w:val="restart"/>
            <w:tcBorders>
              <w:left w:val="nil"/>
            </w:tcBorders>
            <w:vAlign w:val="center"/>
          </w:tcPr>
          <w:p w14:paraId="07CB608C"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Cereto-gârniţete de silvostepă </w:t>
            </w:r>
            <w:r w:rsidRPr="00A04F3E">
              <w:rPr>
                <w:rFonts w:eastAsia="Calibri"/>
                <w:caps/>
                <w:lang w:val="ro-RO"/>
              </w:rPr>
              <w:t>(</w:t>
            </w:r>
            <w:r w:rsidRPr="00A04F3E">
              <w:rPr>
                <w:rFonts w:eastAsia="Calibri"/>
                <w:lang w:val="ro-RO"/>
              </w:rPr>
              <w:t>Querceta confertae cerris subtermophilia)</w:t>
            </w:r>
          </w:p>
        </w:tc>
        <w:tc>
          <w:tcPr>
            <w:tcW w:w="301" w:type="pct"/>
            <w:vMerge w:val="restart"/>
            <w:tcBorders>
              <w:right w:val="nil"/>
            </w:tcBorders>
            <w:vAlign w:val="center"/>
          </w:tcPr>
          <w:p w14:paraId="20438161" w14:textId="77777777" w:rsidR="00A04F3E" w:rsidRPr="00A04F3E" w:rsidRDefault="00A04F3E" w:rsidP="00A04F3E">
            <w:pPr>
              <w:spacing w:line="240" w:lineRule="exact"/>
              <w:ind w:right="-57"/>
              <w:rPr>
                <w:rFonts w:eastAsia="Calibri"/>
                <w:lang w:val="ro-RO"/>
              </w:rPr>
            </w:pPr>
            <w:r w:rsidRPr="00A04F3E">
              <w:rPr>
                <w:rFonts w:eastAsia="Calibri"/>
                <w:lang w:val="ro-RO"/>
              </w:rPr>
              <w:t>7 33.1</w:t>
            </w:r>
          </w:p>
        </w:tc>
        <w:tc>
          <w:tcPr>
            <w:tcW w:w="1678" w:type="pct"/>
            <w:vMerge w:val="restart"/>
            <w:tcBorders>
              <w:left w:val="nil"/>
            </w:tcBorders>
            <w:vAlign w:val="center"/>
          </w:tcPr>
          <w:p w14:paraId="58C71848" w14:textId="77777777" w:rsidR="00A04F3E" w:rsidRPr="00A04F3E" w:rsidRDefault="00A04F3E" w:rsidP="00A04F3E">
            <w:pPr>
              <w:spacing w:line="240" w:lineRule="exact"/>
              <w:ind w:right="-57"/>
              <w:rPr>
                <w:rFonts w:eastAsia="Calibri"/>
                <w:lang w:val="ro-RO"/>
              </w:rPr>
            </w:pPr>
            <w:r w:rsidRPr="00A04F3E">
              <w:rPr>
                <w:rFonts w:eastAsia="Calibri"/>
                <w:lang w:val="ro-RO"/>
              </w:rPr>
              <w:t>Cereto-gârniţete de silvostepă (m).</w:t>
            </w:r>
          </w:p>
        </w:tc>
        <w:tc>
          <w:tcPr>
            <w:tcW w:w="1509" w:type="pct"/>
            <w:tcBorders>
              <w:right w:val="double" w:sz="4" w:space="0" w:color="auto"/>
            </w:tcBorders>
            <w:vAlign w:val="center"/>
          </w:tcPr>
          <w:p w14:paraId="68FB59A2" w14:textId="77777777" w:rsidR="00A04F3E" w:rsidRPr="00A04F3E" w:rsidRDefault="00A04F3E" w:rsidP="00A04F3E">
            <w:pPr>
              <w:spacing w:line="240" w:lineRule="exact"/>
              <w:ind w:right="-57"/>
              <w:rPr>
                <w:rFonts w:eastAsia="Calibri"/>
                <w:lang w:val="ro-RO"/>
              </w:rPr>
            </w:pPr>
            <w:r w:rsidRPr="00A04F3E">
              <w:rPr>
                <w:rFonts w:eastAsia="Calibri"/>
                <w:lang w:val="ro-RO"/>
              </w:rPr>
              <w:t>7 33.2 Cereto-gârniţet de silvostepă (i)</w:t>
            </w:r>
          </w:p>
        </w:tc>
      </w:tr>
      <w:tr w:rsidR="00A04F3E" w:rsidRPr="00A04F3E" w14:paraId="247A432C" w14:textId="77777777" w:rsidTr="005F3930">
        <w:trPr>
          <w:trHeight w:val="168"/>
        </w:trPr>
        <w:tc>
          <w:tcPr>
            <w:tcW w:w="204" w:type="pct"/>
            <w:vMerge/>
            <w:tcBorders>
              <w:left w:val="double" w:sz="4" w:space="0" w:color="auto"/>
              <w:right w:val="nil"/>
            </w:tcBorders>
            <w:vAlign w:val="center"/>
          </w:tcPr>
          <w:p w14:paraId="62B09398" w14:textId="77777777" w:rsidR="00A04F3E" w:rsidRPr="00A04F3E" w:rsidRDefault="00A04F3E" w:rsidP="00A04F3E">
            <w:pPr>
              <w:spacing w:line="240" w:lineRule="exact"/>
              <w:ind w:right="-57"/>
              <w:rPr>
                <w:rFonts w:eastAsia="Calibri"/>
                <w:lang w:val="ro-RO"/>
              </w:rPr>
            </w:pPr>
          </w:p>
        </w:tc>
        <w:tc>
          <w:tcPr>
            <w:tcW w:w="1308" w:type="pct"/>
            <w:gridSpan w:val="2"/>
            <w:vMerge/>
            <w:tcBorders>
              <w:left w:val="nil"/>
            </w:tcBorders>
            <w:vAlign w:val="center"/>
          </w:tcPr>
          <w:p w14:paraId="2B1B2C40" w14:textId="77777777" w:rsidR="00A04F3E" w:rsidRPr="00A04F3E" w:rsidRDefault="00A04F3E" w:rsidP="00A04F3E">
            <w:pPr>
              <w:spacing w:line="240" w:lineRule="exact"/>
              <w:ind w:right="-57"/>
              <w:rPr>
                <w:rFonts w:eastAsia="Calibri"/>
                <w:lang w:val="ro-RO"/>
              </w:rPr>
            </w:pPr>
          </w:p>
        </w:tc>
        <w:tc>
          <w:tcPr>
            <w:tcW w:w="301" w:type="pct"/>
            <w:vMerge/>
            <w:tcBorders>
              <w:right w:val="nil"/>
            </w:tcBorders>
            <w:vAlign w:val="center"/>
          </w:tcPr>
          <w:p w14:paraId="4C7D5AA8" w14:textId="77777777" w:rsidR="00A04F3E" w:rsidRPr="00A04F3E" w:rsidRDefault="00A04F3E" w:rsidP="00A04F3E">
            <w:pPr>
              <w:spacing w:line="240" w:lineRule="exact"/>
              <w:ind w:right="-57"/>
              <w:rPr>
                <w:rFonts w:eastAsia="Calibri"/>
                <w:lang w:val="ro-RO"/>
              </w:rPr>
            </w:pPr>
          </w:p>
        </w:tc>
        <w:tc>
          <w:tcPr>
            <w:tcW w:w="1678" w:type="pct"/>
            <w:vMerge/>
            <w:tcBorders>
              <w:left w:val="nil"/>
            </w:tcBorders>
            <w:vAlign w:val="center"/>
          </w:tcPr>
          <w:p w14:paraId="000BBCD8" w14:textId="77777777" w:rsidR="00A04F3E" w:rsidRPr="00A04F3E" w:rsidRDefault="00A04F3E" w:rsidP="00A04F3E">
            <w:pPr>
              <w:spacing w:line="240" w:lineRule="exact"/>
              <w:ind w:right="-57"/>
              <w:rPr>
                <w:rFonts w:eastAsia="Calibri"/>
                <w:lang w:val="ro-RO"/>
              </w:rPr>
            </w:pPr>
          </w:p>
        </w:tc>
        <w:tc>
          <w:tcPr>
            <w:tcW w:w="1509" w:type="pct"/>
            <w:tcBorders>
              <w:right w:val="double" w:sz="4" w:space="0" w:color="auto"/>
            </w:tcBorders>
            <w:vAlign w:val="center"/>
          </w:tcPr>
          <w:p w14:paraId="5D586DD4" w14:textId="77777777" w:rsidR="00A04F3E" w:rsidRPr="00A04F3E" w:rsidRDefault="00A04F3E" w:rsidP="00A04F3E">
            <w:pPr>
              <w:spacing w:line="240" w:lineRule="exact"/>
              <w:ind w:right="-57"/>
              <w:rPr>
                <w:rFonts w:eastAsia="Calibri"/>
                <w:lang w:val="ro-RO"/>
              </w:rPr>
            </w:pPr>
            <w:r w:rsidRPr="00A04F3E">
              <w:rPr>
                <w:rFonts w:eastAsia="Calibri"/>
                <w:lang w:val="ro-RO"/>
              </w:rPr>
              <w:t>7 33.3 Cereto-gârniţet de silvostepă (s)</w:t>
            </w:r>
          </w:p>
        </w:tc>
      </w:tr>
      <w:tr w:rsidR="00A04F3E" w:rsidRPr="00A04F3E" w14:paraId="35FFB4C7" w14:textId="77777777" w:rsidTr="005F3930">
        <w:tc>
          <w:tcPr>
            <w:tcW w:w="5000" w:type="pct"/>
            <w:gridSpan w:val="6"/>
            <w:tcBorders>
              <w:top w:val="double" w:sz="4" w:space="0" w:color="auto"/>
              <w:left w:val="double" w:sz="4" w:space="0" w:color="auto"/>
              <w:bottom w:val="double" w:sz="4" w:space="0" w:color="auto"/>
              <w:right w:val="double" w:sz="4" w:space="0" w:color="auto"/>
            </w:tcBorders>
          </w:tcPr>
          <w:p w14:paraId="016FB858"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7 4  Amestecuri  de gârniţă şi cer cu stejar mezofiţi</w:t>
            </w:r>
            <w:r w:rsidRPr="00A04F3E">
              <w:rPr>
                <w:rFonts w:eastAsia="Calibri"/>
                <w:caps/>
                <w:lang w:val="ro-RO"/>
              </w:rPr>
              <w:t xml:space="preserve"> (</w:t>
            </w:r>
            <w:r w:rsidRPr="00A04F3E">
              <w:rPr>
                <w:rFonts w:eastAsia="Calibri"/>
                <w:lang w:val="ro-RO"/>
              </w:rPr>
              <w:t>Querceta mixta)</w:t>
            </w:r>
          </w:p>
        </w:tc>
      </w:tr>
      <w:tr w:rsidR="00A04F3E" w:rsidRPr="00A04F3E" w14:paraId="203CE017" w14:textId="77777777" w:rsidTr="005F3930">
        <w:trPr>
          <w:trHeight w:val="640"/>
        </w:trPr>
        <w:tc>
          <w:tcPr>
            <w:tcW w:w="204" w:type="pct"/>
            <w:vMerge w:val="restart"/>
            <w:tcBorders>
              <w:left w:val="double" w:sz="4" w:space="0" w:color="auto"/>
              <w:right w:val="nil"/>
            </w:tcBorders>
            <w:vAlign w:val="center"/>
          </w:tcPr>
          <w:p w14:paraId="2DC70199" w14:textId="77777777" w:rsidR="00A04F3E" w:rsidRPr="00A04F3E" w:rsidRDefault="00A04F3E" w:rsidP="00A04F3E">
            <w:pPr>
              <w:spacing w:line="240" w:lineRule="exact"/>
              <w:ind w:right="-57"/>
              <w:rPr>
                <w:rFonts w:eastAsia="Calibri"/>
                <w:lang w:val="ro-RO"/>
              </w:rPr>
            </w:pPr>
            <w:r w:rsidRPr="00A04F3E">
              <w:rPr>
                <w:rFonts w:eastAsia="Calibri"/>
                <w:lang w:val="ro-RO"/>
              </w:rPr>
              <w:t>7 41</w:t>
            </w:r>
          </w:p>
        </w:tc>
        <w:tc>
          <w:tcPr>
            <w:tcW w:w="1308" w:type="pct"/>
            <w:gridSpan w:val="2"/>
            <w:vMerge w:val="restart"/>
            <w:tcBorders>
              <w:left w:val="nil"/>
            </w:tcBorders>
            <w:vAlign w:val="center"/>
          </w:tcPr>
          <w:p w14:paraId="46951E94" w14:textId="77777777" w:rsidR="00A04F3E" w:rsidRPr="00A04F3E" w:rsidRDefault="00A04F3E" w:rsidP="00A04F3E">
            <w:pPr>
              <w:spacing w:line="240" w:lineRule="exact"/>
              <w:ind w:right="-57"/>
              <w:rPr>
                <w:rFonts w:eastAsia="Calibri"/>
                <w:lang w:val="ro-RO"/>
              </w:rPr>
            </w:pPr>
            <w:r w:rsidRPr="00A04F3E">
              <w:rPr>
                <w:rFonts w:eastAsia="Calibri"/>
                <w:lang w:val="ro-RO"/>
              </w:rPr>
              <w:t>Amestecuri de gorun, gârniţă şi cer (Querceta confertae-cerris sessiliflorae)</w:t>
            </w:r>
          </w:p>
        </w:tc>
        <w:tc>
          <w:tcPr>
            <w:tcW w:w="301" w:type="pct"/>
            <w:vMerge w:val="restart"/>
            <w:tcBorders>
              <w:right w:val="nil"/>
            </w:tcBorders>
            <w:vAlign w:val="center"/>
          </w:tcPr>
          <w:p w14:paraId="61C2DEFE" w14:textId="77777777" w:rsidR="00A04F3E" w:rsidRPr="00A04F3E" w:rsidRDefault="00A04F3E" w:rsidP="00A04F3E">
            <w:pPr>
              <w:spacing w:line="240" w:lineRule="exact"/>
              <w:ind w:right="-57"/>
              <w:rPr>
                <w:rFonts w:eastAsia="Calibri"/>
                <w:lang w:val="ro-RO"/>
              </w:rPr>
            </w:pPr>
            <w:r w:rsidRPr="00A04F3E">
              <w:rPr>
                <w:rFonts w:eastAsia="Calibri"/>
                <w:lang w:val="ro-RO"/>
              </w:rPr>
              <w:t>7 41.1</w:t>
            </w:r>
          </w:p>
        </w:tc>
        <w:tc>
          <w:tcPr>
            <w:tcW w:w="1678" w:type="pct"/>
            <w:vMerge w:val="restart"/>
            <w:tcBorders>
              <w:left w:val="nil"/>
            </w:tcBorders>
            <w:vAlign w:val="center"/>
          </w:tcPr>
          <w:p w14:paraId="0BF19E34" w14:textId="77777777" w:rsidR="00A04F3E" w:rsidRPr="00A04F3E" w:rsidRDefault="00A04F3E" w:rsidP="00A04F3E">
            <w:pPr>
              <w:spacing w:line="240" w:lineRule="exact"/>
              <w:ind w:right="-57"/>
              <w:rPr>
                <w:rFonts w:eastAsia="Calibri"/>
                <w:lang w:val="ro-RO"/>
              </w:rPr>
            </w:pPr>
            <w:r w:rsidRPr="00A04F3E">
              <w:rPr>
                <w:rFonts w:eastAsia="Calibri"/>
                <w:lang w:val="ro-RO"/>
              </w:rPr>
              <w:t>Amestec normal de gorun,  gârniţă şi cer (m).</w:t>
            </w:r>
          </w:p>
        </w:tc>
        <w:tc>
          <w:tcPr>
            <w:tcW w:w="1509" w:type="pct"/>
            <w:tcBorders>
              <w:right w:val="double" w:sz="4" w:space="0" w:color="auto"/>
            </w:tcBorders>
            <w:vAlign w:val="center"/>
          </w:tcPr>
          <w:p w14:paraId="4F4EE1E5" w14:textId="77777777" w:rsidR="00A04F3E" w:rsidRPr="00A04F3E" w:rsidRDefault="00A04F3E" w:rsidP="00A04F3E">
            <w:pPr>
              <w:spacing w:line="240" w:lineRule="exact"/>
              <w:ind w:right="-57"/>
              <w:rPr>
                <w:rFonts w:eastAsia="Calibri"/>
                <w:lang w:val="ro-RO"/>
              </w:rPr>
            </w:pPr>
            <w:r w:rsidRPr="00A04F3E">
              <w:rPr>
                <w:rFonts w:eastAsia="Calibri"/>
                <w:noProof/>
                <w:lang w:val="ro-RO"/>
              </w:rPr>
              <w:t>7 41.2 Amestec de gorun, gârniță şi cer de productivitate inferioară (i)</w:t>
            </w:r>
          </w:p>
        </w:tc>
      </w:tr>
      <w:tr w:rsidR="00A04F3E" w:rsidRPr="00A04F3E" w14:paraId="43DCA0A8" w14:textId="77777777" w:rsidTr="005F3930">
        <w:trPr>
          <w:trHeight w:val="312"/>
        </w:trPr>
        <w:tc>
          <w:tcPr>
            <w:tcW w:w="204" w:type="pct"/>
            <w:vMerge/>
            <w:tcBorders>
              <w:left w:val="double" w:sz="4" w:space="0" w:color="auto"/>
              <w:right w:val="nil"/>
            </w:tcBorders>
            <w:vAlign w:val="center"/>
          </w:tcPr>
          <w:p w14:paraId="5A6D9A49" w14:textId="77777777" w:rsidR="00A04F3E" w:rsidRPr="00A04F3E" w:rsidRDefault="00A04F3E" w:rsidP="00A04F3E">
            <w:pPr>
              <w:spacing w:line="240" w:lineRule="exact"/>
              <w:ind w:right="-57"/>
              <w:rPr>
                <w:rFonts w:eastAsia="Calibri"/>
                <w:lang w:val="ro-RO"/>
              </w:rPr>
            </w:pPr>
          </w:p>
        </w:tc>
        <w:tc>
          <w:tcPr>
            <w:tcW w:w="1308" w:type="pct"/>
            <w:gridSpan w:val="2"/>
            <w:vMerge/>
            <w:tcBorders>
              <w:left w:val="nil"/>
            </w:tcBorders>
            <w:vAlign w:val="center"/>
          </w:tcPr>
          <w:p w14:paraId="39C4CABF" w14:textId="77777777" w:rsidR="00A04F3E" w:rsidRPr="00A04F3E" w:rsidRDefault="00A04F3E" w:rsidP="00A04F3E">
            <w:pPr>
              <w:spacing w:line="240" w:lineRule="exact"/>
              <w:ind w:right="-57"/>
              <w:rPr>
                <w:rFonts w:eastAsia="Calibri"/>
                <w:lang w:val="ro-RO"/>
              </w:rPr>
            </w:pPr>
          </w:p>
        </w:tc>
        <w:tc>
          <w:tcPr>
            <w:tcW w:w="301" w:type="pct"/>
            <w:vMerge/>
            <w:tcBorders>
              <w:right w:val="nil"/>
            </w:tcBorders>
            <w:vAlign w:val="center"/>
          </w:tcPr>
          <w:p w14:paraId="4DA2CE43" w14:textId="77777777" w:rsidR="00A04F3E" w:rsidRPr="00A04F3E" w:rsidRDefault="00A04F3E" w:rsidP="00A04F3E">
            <w:pPr>
              <w:spacing w:line="240" w:lineRule="exact"/>
              <w:ind w:right="-57"/>
              <w:rPr>
                <w:rFonts w:eastAsia="Calibri"/>
                <w:lang w:val="ro-RO"/>
              </w:rPr>
            </w:pPr>
          </w:p>
        </w:tc>
        <w:tc>
          <w:tcPr>
            <w:tcW w:w="1678" w:type="pct"/>
            <w:vMerge/>
            <w:tcBorders>
              <w:left w:val="nil"/>
            </w:tcBorders>
            <w:vAlign w:val="center"/>
          </w:tcPr>
          <w:p w14:paraId="79CFC81D" w14:textId="77777777" w:rsidR="00A04F3E" w:rsidRPr="00A04F3E" w:rsidRDefault="00A04F3E" w:rsidP="00A04F3E">
            <w:pPr>
              <w:spacing w:line="240" w:lineRule="exact"/>
              <w:ind w:right="-57"/>
              <w:rPr>
                <w:rFonts w:eastAsia="Calibri"/>
                <w:noProof/>
                <w:lang w:val="ro-RO"/>
              </w:rPr>
            </w:pPr>
          </w:p>
        </w:tc>
        <w:tc>
          <w:tcPr>
            <w:tcW w:w="1509" w:type="pct"/>
            <w:tcBorders>
              <w:right w:val="double" w:sz="4" w:space="0" w:color="auto"/>
            </w:tcBorders>
            <w:vAlign w:val="center"/>
          </w:tcPr>
          <w:p w14:paraId="333CF054" w14:textId="77777777" w:rsidR="00A04F3E" w:rsidRPr="00A04F3E" w:rsidRDefault="00A04F3E" w:rsidP="00A04F3E">
            <w:pPr>
              <w:spacing w:line="240" w:lineRule="exact"/>
              <w:ind w:right="-57"/>
              <w:rPr>
                <w:rFonts w:eastAsia="Calibri"/>
                <w:noProof/>
                <w:lang w:val="fr-FR"/>
              </w:rPr>
            </w:pPr>
            <w:r w:rsidRPr="00A04F3E">
              <w:rPr>
                <w:rFonts w:eastAsia="Calibri"/>
                <w:noProof/>
                <w:lang w:val="ro-RO"/>
              </w:rPr>
              <w:t xml:space="preserve">7 41.3 Amestec normal de gorun, cer, gârniță </w:t>
            </w:r>
            <w:r w:rsidRPr="00A04F3E">
              <w:rPr>
                <w:rFonts w:eastAsia="Calibri"/>
                <w:noProof/>
                <w:lang w:val="fr-FR"/>
              </w:rPr>
              <w:t>de productivitate superioară (s)</w:t>
            </w:r>
          </w:p>
        </w:tc>
      </w:tr>
      <w:tr w:rsidR="00A04F3E" w:rsidRPr="00A04F3E" w14:paraId="653AC42F" w14:textId="77777777" w:rsidTr="005F3930">
        <w:trPr>
          <w:trHeight w:val="312"/>
        </w:trPr>
        <w:tc>
          <w:tcPr>
            <w:tcW w:w="204" w:type="pct"/>
            <w:vMerge/>
            <w:tcBorders>
              <w:left w:val="double" w:sz="4" w:space="0" w:color="auto"/>
              <w:right w:val="nil"/>
            </w:tcBorders>
            <w:vAlign w:val="center"/>
          </w:tcPr>
          <w:p w14:paraId="020C1438" w14:textId="77777777" w:rsidR="00A04F3E" w:rsidRPr="00A04F3E" w:rsidRDefault="00A04F3E" w:rsidP="00A04F3E">
            <w:pPr>
              <w:spacing w:line="240" w:lineRule="exact"/>
              <w:ind w:right="-57"/>
              <w:rPr>
                <w:rFonts w:eastAsia="Calibri"/>
                <w:lang w:val="ro-RO"/>
              </w:rPr>
            </w:pPr>
          </w:p>
        </w:tc>
        <w:tc>
          <w:tcPr>
            <w:tcW w:w="1308" w:type="pct"/>
            <w:gridSpan w:val="2"/>
            <w:vMerge/>
            <w:tcBorders>
              <w:left w:val="nil"/>
            </w:tcBorders>
            <w:vAlign w:val="center"/>
          </w:tcPr>
          <w:p w14:paraId="24704AE3" w14:textId="77777777" w:rsidR="00A04F3E" w:rsidRPr="00A04F3E" w:rsidRDefault="00A04F3E" w:rsidP="00A04F3E">
            <w:pPr>
              <w:spacing w:line="240" w:lineRule="exact"/>
              <w:ind w:right="-57"/>
              <w:rPr>
                <w:rFonts w:eastAsia="Calibri"/>
                <w:lang w:val="ro-RO"/>
              </w:rPr>
            </w:pPr>
          </w:p>
        </w:tc>
        <w:tc>
          <w:tcPr>
            <w:tcW w:w="301" w:type="pct"/>
            <w:vMerge/>
            <w:tcBorders>
              <w:right w:val="nil"/>
            </w:tcBorders>
            <w:vAlign w:val="center"/>
          </w:tcPr>
          <w:p w14:paraId="02F5B632" w14:textId="77777777" w:rsidR="00A04F3E" w:rsidRPr="00A04F3E" w:rsidRDefault="00A04F3E" w:rsidP="00A04F3E">
            <w:pPr>
              <w:spacing w:line="240" w:lineRule="exact"/>
              <w:ind w:right="-57"/>
              <w:rPr>
                <w:rFonts w:eastAsia="Calibri"/>
                <w:lang w:val="ro-RO"/>
              </w:rPr>
            </w:pPr>
          </w:p>
        </w:tc>
        <w:tc>
          <w:tcPr>
            <w:tcW w:w="1678" w:type="pct"/>
            <w:vMerge/>
            <w:tcBorders>
              <w:left w:val="nil"/>
            </w:tcBorders>
            <w:vAlign w:val="center"/>
          </w:tcPr>
          <w:p w14:paraId="275B4A79" w14:textId="77777777" w:rsidR="00A04F3E" w:rsidRPr="00A04F3E" w:rsidRDefault="00A04F3E" w:rsidP="00A04F3E">
            <w:pPr>
              <w:spacing w:line="240" w:lineRule="exact"/>
              <w:ind w:right="-57"/>
              <w:rPr>
                <w:rFonts w:eastAsia="Calibri"/>
                <w:noProof/>
                <w:lang w:val="ro-RO"/>
              </w:rPr>
            </w:pPr>
          </w:p>
        </w:tc>
        <w:tc>
          <w:tcPr>
            <w:tcW w:w="1509" w:type="pct"/>
            <w:tcBorders>
              <w:right w:val="double" w:sz="4" w:space="0" w:color="auto"/>
            </w:tcBorders>
            <w:vAlign w:val="center"/>
          </w:tcPr>
          <w:p w14:paraId="7444C12C"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7 41.4 Goruneto-ceret de coastă </w:t>
            </w:r>
          </w:p>
          <w:p w14:paraId="0CB3B531" w14:textId="77777777" w:rsidR="00A04F3E" w:rsidRPr="00A04F3E" w:rsidRDefault="00A04F3E" w:rsidP="00A04F3E">
            <w:pPr>
              <w:spacing w:line="240" w:lineRule="exact"/>
              <w:ind w:right="-57"/>
              <w:rPr>
                <w:rFonts w:eastAsia="Calibri"/>
                <w:lang w:val="ro-RO"/>
              </w:rPr>
            </w:pPr>
            <w:r w:rsidRPr="00A04F3E">
              <w:rPr>
                <w:rFonts w:eastAsia="Calibri"/>
                <w:lang w:val="ro-RO"/>
              </w:rPr>
              <w:t>de productivitate mijlocie (m)</w:t>
            </w:r>
          </w:p>
        </w:tc>
      </w:tr>
      <w:tr w:rsidR="00A04F3E" w:rsidRPr="00A04F3E" w14:paraId="2652EF03" w14:textId="77777777" w:rsidTr="005F3930">
        <w:trPr>
          <w:trHeight w:val="312"/>
        </w:trPr>
        <w:tc>
          <w:tcPr>
            <w:tcW w:w="204" w:type="pct"/>
            <w:vMerge/>
            <w:tcBorders>
              <w:left w:val="double" w:sz="4" w:space="0" w:color="auto"/>
              <w:right w:val="nil"/>
            </w:tcBorders>
            <w:vAlign w:val="center"/>
          </w:tcPr>
          <w:p w14:paraId="1A851F6F" w14:textId="77777777" w:rsidR="00A04F3E" w:rsidRPr="00A04F3E" w:rsidRDefault="00A04F3E" w:rsidP="00A04F3E">
            <w:pPr>
              <w:spacing w:line="240" w:lineRule="exact"/>
              <w:ind w:right="-57"/>
              <w:rPr>
                <w:rFonts w:eastAsia="Calibri"/>
                <w:lang w:val="ro-RO"/>
              </w:rPr>
            </w:pPr>
          </w:p>
        </w:tc>
        <w:tc>
          <w:tcPr>
            <w:tcW w:w="1308" w:type="pct"/>
            <w:gridSpan w:val="2"/>
            <w:vMerge/>
            <w:tcBorders>
              <w:left w:val="nil"/>
            </w:tcBorders>
            <w:vAlign w:val="center"/>
          </w:tcPr>
          <w:p w14:paraId="0013AF6F" w14:textId="77777777" w:rsidR="00A04F3E" w:rsidRPr="00A04F3E" w:rsidRDefault="00A04F3E" w:rsidP="00A04F3E">
            <w:pPr>
              <w:spacing w:line="240" w:lineRule="exact"/>
              <w:ind w:right="-57"/>
              <w:rPr>
                <w:rFonts w:eastAsia="Calibri"/>
                <w:lang w:val="ro-RO"/>
              </w:rPr>
            </w:pPr>
          </w:p>
        </w:tc>
        <w:tc>
          <w:tcPr>
            <w:tcW w:w="301" w:type="pct"/>
            <w:vMerge/>
            <w:tcBorders>
              <w:right w:val="nil"/>
            </w:tcBorders>
            <w:vAlign w:val="center"/>
          </w:tcPr>
          <w:p w14:paraId="0E3DDB17" w14:textId="77777777" w:rsidR="00A04F3E" w:rsidRPr="00A04F3E" w:rsidRDefault="00A04F3E" w:rsidP="00A04F3E">
            <w:pPr>
              <w:spacing w:line="240" w:lineRule="exact"/>
              <w:ind w:right="-57"/>
              <w:rPr>
                <w:rFonts w:eastAsia="Calibri"/>
                <w:lang w:val="ro-RO"/>
              </w:rPr>
            </w:pPr>
          </w:p>
        </w:tc>
        <w:tc>
          <w:tcPr>
            <w:tcW w:w="1678" w:type="pct"/>
            <w:vMerge/>
            <w:tcBorders>
              <w:left w:val="nil"/>
            </w:tcBorders>
            <w:vAlign w:val="center"/>
          </w:tcPr>
          <w:p w14:paraId="760AC9CF" w14:textId="77777777" w:rsidR="00A04F3E" w:rsidRPr="00A04F3E" w:rsidRDefault="00A04F3E" w:rsidP="00A04F3E">
            <w:pPr>
              <w:spacing w:line="240" w:lineRule="exact"/>
              <w:ind w:right="-57"/>
              <w:rPr>
                <w:rFonts w:eastAsia="Calibri"/>
                <w:noProof/>
                <w:lang w:val="ro-RO"/>
              </w:rPr>
            </w:pPr>
          </w:p>
        </w:tc>
        <w:tc>
          <w:tcPr>
            <w:tcW w:w="1509" w:type="pct"/>
            <w:tcBorders>
              <w:right w:val="double" w:sz="4" w:space="0" w:color="auto"/>
            </w:tcBorders>
            <w:vAlign w:val="center"/>
          </w:tcPr>
          <w:p w14:paraId="16ED0A7F"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7 41.5 Goruneto-ceret de coastă </w:t>
            </w:r>
          </w:p>
          <w:p w14:paraId="1EB87AFD" w14:textId="77777777" w:rsidR="00A04F3E" w:rsidRPr="00A04F3E" w:rsidRDefault="00A04F3E" w:rsidP="00A04F3E">
            <w:pPr>
              <w:spacing w:line="240" w:lineRule="exact"/>
              <w:ind w:right="-57"/>
              <w:rPr>
                <w:rFonts w:eastAsia="Calibri"/>
                <w:lang w:val="ro-RO"/>
              </w:rPr>
            </w:pPr>
            <w:r w:rsidRPr="00A04F3E">
              <w:rPr>
                <w:rFonts w:eastAsia="Calibri"/>
                <w:lang w:val="ro-RO"/>
              </w:rPr>
              <w:t>de productivitate superioară (s)</w:t>
            </w:r>
          </w:p>
        </w:tc>
      </w:tr>
      <w:tr w:rsidR="00A04F3E" w:rsidRPr="00A04F3E" w14:paraId="27741825" w14:textId="77777777" w:rsidTr="005F3930">
        <w:trPr>
          <w:trHeight w:val="709"/>
        </w:trPr>
        <w:tc>
          <w:tcPr>
            <w:tcW w:w="204" w:type="pct"/>
            <w:vMerge w:val="restart"/>
            <w:tcBorders>
              <w:left w:val="double" w:sz="4" w:space="0" w:color="auto"/>
              <w:right w:val="nil"/>
            </w:tcBorders>
            <w:vAlign w:val="center"/>
          </w:tcPr>
          <w:p w14:paraId="56A81B48" w14:textId="77777777" w:rsidR="00A04F3E" w:rsidRPr="00A04F3E" w:rsidRDefault="00A04F3E" w:rsidP="00A04F3E">
            <w:pPr>
              <w:spacing w:line="240" w:lineRule="exact"/>
              <w:ind w:right="-57"/>
              <w:rPr>
                <w:rFonts w:eastAsia="Calibri"/>
                <w:lang w:val="ro-RO"/>
              </w:rPr>
            </w:pPr>
            <w:r w:rsidRPr="00A04F3E">
              <w:rPr>
                <w:rFonts w:eastAsia="Calibri"/>
                <w:lang w:val="ro-RO"/>
              </w:rPr>
              <w:t>7 42</w:t>
            </w:r>
          </w:p>
        </w:tc>
        <w:tc>
          <w:tcPr>
            <w:tcW w:w="1308" w:type="pct"/>
            <w:gridSpan w:val="2"/>
            <w:vMerge w:val="restart"/>
            <w:tcBorders>
              <w:left w:val="nil"/>
            </w:tcBorders>
            <w:vAlign w:val="center"/>
          </w:tcPr>
          <w:p w14:paraId="0A2B8728" w14:textId="77777777" w:rsidR="00A04F3E" w:rsidRPr="00A04F3E" w:rsidRDefault="00A04F3E" w:rsidP="00A04F3E">
            <w:pPr>
              <w:spacing w:line="240" w:lineRule="exact"/>
              <w:ind w:right="-57"/>
              <w:rPr>
                <w:rFonts w:eastAsia="Calibri"/>
                <w:lang w:val="ro-RO"/>
              </w:rPr>
            </w:pPr>
            <w:r w:rsidRPr="00A04F3E">
              <w:rPr>
                <w:rFonts w:eastAsia="Calibri"/>
                <w:lang w:val="ro-RO"/>
              </w:rPr>
              <w:t>Amestecuri de stejar pedunculat cu cer şi gârniţă (Querceta confertae-cerris roboris)</w:t>
            </w:r>
          </w:p>
        </w:tc>
        <w:tc>
          <w:tcPr>
            <w:tcW w:w="301" w:type="pct"/>
            <w:vMerge w:val="restart"/>
            <w:tcBorders>
              <w:right w:val="nil"/>
            </w:tcBorders>
            <w:vAlign w:val="center"/>
          </w:tcPr>
          <w:p w14:paraId="42ECAF85" w14:textId="77777777" w:rsidR="00A04F3E" w:rsidRPr="00A04F3E" w:rsidRDefault="00A04F3E" w:rsidP="00A04F3E">
            <w:pPr>
              <w:spacing w:line="240" w:lineRule="exact"/>
              <w:ind w:right="-57"/>
              <w:rPr>
                <w:rFonts w:eastAsia="Calibri"/>
                <w:lang w:val="ro-RO"/>
              </w:rPr>
            </w:pPr>
            <w:r w:rsidRPr="00A04F3E">
              <w:rPr>
                <w:rFonts w:eastAsia="Calibri"/>
                <w:lang w:val="ro-RO"/>
              </w:rPr>
              <w:t>7 42.1</w:t>
            </w:r>
          </w:p>
        </w:tc>
        <w:tc>
          <w:tcPr>
            <w:tcW w:w="1678" w:type="pct"/>
            <w:vMerge w:val="restart"/>
            <w:tcBorders>
              <w:left w:val="nil"/>
            </w:tcBorders>
            <w:vAlign w:val="center"/>
          </w:tcPr>
          <w:p w14:paraId="0D165EAE" w14:textId="77777777" w:rsidR="00A04F3E" w:rsidRPr="00A04F3E" w:rsidRDefault="00A04F3E" w:rsidP="00A04F3E">
            <w:pPr>
              <w:spacing w:line="240" w:lineRule="exact"/>
              <w:ind w:right="-57"/>
              <w:rPr>
                <w:rFonts w:eastAsia="Calibri"/>
                <w:lang w:val="ro-RO"/>
              </w:rPr>
            </w:pPr>
            <w:r w:rsidRPr="00A04F3E">
              <w:rPr>
                <w:rFonts w:eastAsia="Calibri"/>
                <w:lang w:val="ro-RO"/>
              </w:rPr>
              <w:t>Amestec de stejar pedunculat cu cer şi gârniţă (m).</w:t>
            </w:r>
          </w:p>
        </w:tc>
        <w:tc>
          <w:tcPr>
            <w:tcW w:w="1509" w:type="pct"/>
            <w:tcBorders>
              <w:right w:val="double" w:sz="4" w:space="0" w:color="auto"/>
            </w:tcBorders>
            <w:vAlign w:val="center"/>
          </w:tcPr>
          <w:p w14:paraId="2E3AF920" w14:textId="77777777" w:rsidR="00A04F3E" w:rsidRPr="00A04F3E" w:rsidRDefault="00A04F3E" w:rsidP="00A04F3E">
            <w:pPr>
              <w:spacing w:line="240" w:lineRule="exact"/>
              <w:ind w:right="-57"/>
              <w:rPr>
                <w:rFonts w:eastAsia="Calibri"/>
                <w:lang w:val="ro-RO"/>
              </w:rPr>
            </w:pPr>
            <w:r w:rsidRPr="00A04F3E">
              <w:rPr>
                <w:rFonts w:eastAsia="Calibri"/>
                <w:lang w:val="ro-RO"/>
              </w:rPr>
              <w:t>7 42.2 Amestec de stejar pedunculat cu cer, gârniță de productivitate superioară (s)</w:t>
            </w:r>
          </w:p>
        </w:tc>
      </w:tr>
      <w:tr w:rsidR="00A04F3E" w:rsidRPr="00A04F3E" w14:paraId="07FA0928" w14:textId="77777777" w:rsidTr="005F3930">
        <w:trPr>
          <w:trHeight w:val="312"/>
        </w:trPr>
        <w:tc>
          <w:tcPr>
            <w:tcW w:w="204" w:type="pct"/>
            <w:vMerge/>
            <w:tcBorders>
              <w:left w:val="double" w:sz="4" w:space="0" w:color="auto"/>
              <w:right w:val="nil"/>
            </w:tcBorders>
            <w:vAlign w:val="center"/>
          </w:tcPr>
          <w:p w14:paraId="2BCEFCEA" w14:textId="77777777" w:rsidR="00A04F3E" w:rsidRPr="00A04F3E" w:rsidRDefault="00A04F3E" w:rsidP="00A04F3E">
            <w:pPr>
              <w:spacing w:line="240" w:lineRule="exact"/>
              <w:ind w:right="-57"/>
              <w:rPr>
                <w:rFonts w:eastAsia="Calibri"/>
                <w:lang w:val="ro-RO"/>
              </w:rPr>
            </w:pPr>
          </w:p>
        </w:tc>
        <w:tc>
          <w:tcPr>
            <w:tcW w:w="1308" w:type="pct"/>
            <w:gridSpan w:val="2"/>
            <w:vMerge/>
            <w:tcBorders>
              <w:left w:val="nil"/>
            </w:tcBorders>
            <w:vAlign w:val="center"/>
          </w:tcPr>
          <w:p w14:paraId="3EC95CB2" w14:textId="77777777" w:rsidR="00A04F3E" w:rsidRPr="00A04F3E" w:rsidRDefault="00A04F3E" w:rsidP="00A04F3E">
            <w:pPr>
              <w:spacing w:line="240" w:lineRule="exact"/>
              <w:ind w:right="-57"/>
              <w:rPr>
                <w:rFonts w:eastAsia="Calibri"/>
                <w:lang w:val="ro-RO"/>
              </w:rPr>
            </w:pPr>
          </w:p>
        </w:tc>
        <w:tc>
          <w:tcPr>
            <w:tcW w:w="301" w:type="pct"/>
            <w:vMerge/>
            <w:tcBorders>
              <w:right w:val="nil"/>
            </w:tcBorders>
            <w:vAlign w:val="center"/>
          </w:tcPr>
          <w:p w14:paraId="4DF601A3" w14:textId="77777777" w:rsidR="00A04F3E" w:rsidRPr="00A04F3E" w:rsidRDefault="00A04F3E" w:rsidP="00A04F3E">
            <w:pPr>
              <w:widowControl w:val="0"/>
              <w:autoSpaceDE w:val="0"/>
              <w:autoSpaceDN w:val="0"/>
              <w:adjustRightInd w:val="0"/>
              <w:spacing w:line="240" w:lineRule="exact"/>
              <w:ind w:right="-57"/>
              <w:rPr>
                <w:rFonts w:eastAsia="Calibri"/>
                <w:noProof/>
                <w:lang w:val="ro-RO"/>
              </w:rPr>
            </w:pPr>
          </w:p>
        </w:tc>
        <w:tc>
          <w:tcPr>
            <w:tcW w:w="1678" w:type="pct"/>
            <w:vMerge/>
            <w:tcBorders>
              <w:left w:val="nil"/>
            </w:tcBorders>
            <w:vAlign w:val="center"/>
          </w:tcPr>
          <w:p w14:paraId="71A9B669" w14:textId="77777777" w:rsidR="00A04F3E" w:rsidRPr="00A04F3E" w:rsidRDefault="00A04F3E" w:rsidP="00A04F3E">
            <w:pPr>
              <w:widowControl w:val="0"/>
              <w:autoSpaceDE w:val="0"/>
              <w:autoSpaceDN w:val="0"/>
              <w:adjustRightInd w:val="0"/>
              <w:spacing w:line="240" w:lineRule="exact"/>
              <w:ind w:right="-57"/>
              <w:rPr>
                <w:rFonts w:eastAsia="Calibri"/>
                <w:noProof/>
                <w:lang w:val="fr-FR"/>
              </w:rPr>
            </w:pPr>
          </w:p>
        </w:tc>
        <w:tc>
          <w:tcPr>
            <w:tcW w:w="1509" w:type="pct"/>
            <w:tcBorders>
              <w:right w:val="double" w:sz="4" w:space="0" w:color="auto"/>
            </w:tcBorders>
            <w:vAlign w:val="center"/>
          </w:tcPr>
          <w:p w14:paraId="16C7BF13" w14:textId="77777777" w:rsidR="00A04F3E" w:rsidRPr="00A04F3E" w:rsidRDefault="00A04F3E" w:rsidP="00A04F3E">
            <w:pPr>
              <w:widowControl w:val="0"/>
              <w:autoSpaceDE w:val="0"/>
              <w:autoSpaceDN w:val="0"/>
              <w:adjustRightInd w:val="0"/>
              <w:spacing w:line="240" w:lineRule="exact"/>
              <w:ind w:right="-57"/>
              <w:rPr>
                <w:rFonts w:eastAsia="Calibri"/>
                <w:noProof/>
                <w:lang w:val="ro-RO"/>
              </w:rPr>
            </w:pPr>
            <w:r w:rsidRPr="00A04F3E">
              <w:rPr>
                <w:rFonts w:eastAsia="Calibri"/>
                <w:noProof/>
                <w:lang w:val="fr-FR"/>
              </w:rPr>
              <w:t xml:space="preserve">7 42.3 Amestec de stejar pedunculat cu cer </w:t>
            </w:r>
            <w:r w:rsidRPr="00A04F3E">
              <w:rPr>
                <w:rFonts w:eastAsia="Calibri"/>
                <w:noProof/>
                <w:lang w:val="ro-RO"/>
              </w:rPr>
              <w:t xml:space="preserve">şi gârniţă (i) </w:t>
            </w:r>
          </w:p>
        </w:tc>
      </w:tr>
      <w:tr w:rsidR="00A04F3E" w:rsidRPr="00A04F3E" w14:paraId="13016DDB" w14:textId="77777777" w:rsidTr="005F3930">
        <w:trPr>
          <w:trHeight w:val="361"/>
        </w:trPr>
        <w:tc>
          <w:tcPr>
            <w:tcW w:w="204" w:type="pct"/>
            <w:vMerge w:val="restart"/>
            <w:tcBorders>
              <w:left w:val="double" w:sz="4" w:space="0" w:color="auto"/>
              <w:right w:val="nil"/>
            </w:tcBorders>
            <w:vAlign w:val="center"/>
          </w:tcPr>
          <w:p w14:paraId="1E3E016D" w14:textId="77777777" w:rsidR="00A04F3E" w:rsidRPr="00A04F3E" w:rsidRDefault="00A04F3E" w:rsidP="00A04F3E">
            <w:pPr>
              <w:spacing w:line="240" w:lineRule="exact"/>
              <w:ind w:right="-57"/>
              <w:rPr>
                <w:rFonts w:eastAsia="Calibri"/>
                <w:lang w:val="ro-RO"/>
              </w:rPr>
            </w:pPr>
            <w:r w:rsidRPr="00A04F3E">
              <w:rPr>
                <w:rFonts w:eastAsia="Calibri"/>
                <w:lang w:val="ro-RO"/>
              </w:rPr>
              <w:t>7 43</w:t>
            </w:r>
          </w:p>
        </w:tc>
        <w:tc>
          <w:tcPr>
            <w:tcW w:w="1308" w:type="pct"/>
            <w:gridSpan w:val="2"/>
            <w:vMerge w:val="restart"/>
            <w:tcBorders>
              <w:left w:val="nil"/>
            </w:tcBorders>
            <w:vAlign w:val="center"/>
          </w:tcPr>
          <w:p w14:paraId="4BC9676C" w14:textId="77777777" w:rsidR="00A04F3E" w:rsidRPr="00A04F3E" w:rsidRDefault="00A04F3E" w:rsidP="00A04F3E">
            <w:pPr>
              <w:spacing w:line="240" w:lineRule="exact"/>
              <w:ind w:right="-57"/>
              <w:rPr>
                <w:rFonts w:eastAsia="Calibri"/>
                <w:lang w:val="ro-RO"/>
              </w:rPr>
            </w:pPr>
            <w:r w:rsidRPr="00A04F3E">
              <w:rPr>
                <w:rFonts w:eastAsia="Calibri"/>
                <w:lang w:val="ro-RO"/>
              </w:rPr>
              <w:t>Amestecuri de stejar pedunculat, gorun, cer şi gârniţă (Querceta confertae-cerris sessiliflorae roboris)</w:t>
            </w:r>
          </w:p>
        </w:tc>
        <w:tc>
          <w:tcPr>
            <w:tcW w:w="301" w:type="pct"/>
            <w:vMerge w:val="restart"/>
            <w:tcBorders>
              <w:right w:val="nil"/>
            </w:tcBorders>
            <w:vAlign w:val="center"/>
          </w:tcPr>
          <w:p w14:paraId="08917640" w14:textId="77777777" w:rsidR="00A04F3E" w:rsidRPr="00A04F3E" w:rsidRDefault="00A04F3E" w:rsidP="00A04F3E">
            <w:pPr>
              <w:spacing w:line="240" w:lineRule="exact"/>
              <w:ind w:right="-57"/>
              <w:rPr>
                <w:rFonts w:eastAsia="Calibri"/>
                <w:lang w:val="ro-RO"/>
              </w:rPr>
            </w:pPr>
            <w:r w:rsidRPr="00A04F3E">
              <w:rPr>
                <w:rFonts w:eastAsia="Calibri"/>
                <w:lang w:val="ro-RO"/>
              </w:rPr>
              <w:t>7 43.1</w:t>
            </w:r>
          </w:p>
        </w:tc>
        <w:tc>
          <w:tcPr>
            <w:tcW w:w="1678" w:type="pct"/>
            <w:vMerge w:val="restart"/>
            <w:tcBorders>
              <w:left w:val="nil"/>
            </w:tcBorders>
            <w:vAlign w:val="center"/>
          </w:tcPr>
          <w:p w14:paraId="4F722AD3" w14:textId="77777777" w:rsidR="00A04F3E" w:rsidRPr="00A04F3E" w:rsidRDefault="00A04F3E" w:rsidP="00A04F3E">
            <w:pPr>
              <w:spacing w:line="240" w:lineRule="exact"/>
              <w:ind w:right="-57"/>
              <w:rPr>
                <w:rFonts w:eastAsia="Calibri"/>
                <w:lang w:val="ro-RO"/>
              </w:rPr>
            </w:pPr>
            <w:r w:rsidRPr="00A04F3E">
              <w:rPr>
                <w:rFonts w:eastAsia="Calibri"/>
                <w:lang w:val="ro-RO"/>
              </w:rPr>
              <w:t>Amestec de stejar pedunculat, gorun, cer şi gârniţă (s).</w:t>
            </w:r>
          </w:p>
        </w:tc>
        <w:tc>
          <w:tcPr>
            <w:tcW w:w="1509" w:type="pct"/>
            <w:tcBorders>
              <w:right w:val="double" w:sz="4" w:space="0" w:color="auto"/>
            </w:tcBorders>
            <w:vAlign w:val="center"/>
          </w:tcPr>
          <w:p w14:paraId="69E1B59E" w14:textId="77777777" w:rsidR="00A04F3E" w:rsidRPr="00A04F3E" w:rsidRDefault="00A04F3E" w:rsidP="00A04F3E">
            <w:pPr>
              <w:spacing w:line="240" w:lineRule="exact"/>
              <w:ind w:right="-57"/>
              <w:rPr>
                <w:rFonts w:eastAsia="Calibri"/>
                <w:lang w:val="ro-RO"/>
              </w:rPr>
            </w:pPr>
            <w:r w:rsidRPr="00A04F3E">
              <w:rPr>
                <w:rFonts w:eastAsia="Calibri"/>
                <w:noProof/>
                <w:lang w:val="fr-FR"/>
              </w:rPr>
              <w:t>7 43.2 Amestec de stejar, gorun, cer şi gârniță de productivitate mijlocie (m)</w:t>
            </w:r>
          </w:p>
        </w:tc>
      </w:tr>
      <w:tr w:rsidR="00A04F3E" w:rsidRPr="00A04F3E" w14:paraId="100673BE" w14:textId="77777777" w:rsidTr="005F3930">
        <w:trPr>
          <w:trHeight w:val="312"/>
        </w:trPr>
        <w:tc>
          <w:tcPr>
            <w:tcW w:w="204" w:type="pct"/>
            <w:vMerge/>
            <w:tcBorders>
              <w:left w:val="double" w:sz="4" w:space="0" w:color="auto"/>
              <w:bottom w:val="double" w:sz="4" w:space="0" w:color="auto"/>
              <w:right w:val="nil"/>
            </w:tcBorders>
            <w:vAlign w:val="center"/>
          </w:tcPr>
          <w:p w14:paraId="38E01CE9" w14:textId="77777777" w:rsidR="00A04F3E" w:rsidRPr="00A04F3E" w:rsidRDefault="00A04F3E" w:rsidP="00A04F3E">
            <w:pPr>
              <w:spacing w:line="240" w:lineRule="exact"/>
              <w:ind w:right="-57"/>
              <w:rPr>
                <w:rFonts w:eastAsia="Calibri"/>
                <w:lang w:val="ro-RO"/>
              </w:rPr>
            </w:pPr>
          </w:p>
        </w:tc>
        <w:tc>
          <w:tcPr>
            <w:tcW w:w="1308" w:type="pct"/>
            <w:gridSpan w:val="2"/>
            <w:vMerge/>
            <w:tcBorders>
              <w:left w:val="nil"/>
              <w:bottom w:val="double" w:sz="4" w:space="0" w:color="auto"/>
            </w:tcBorders>
            <w:vAlign w:val="center"/>
          </w:tcPr>
          <w:p w14:paraId="08C1F2E3" w14:textId="77777777" w:rsidR="00A04F3E" w:rsidRPr="00A04F3E" w:rsidRDefault="00A04F3E" w:rsidP="00A04F3E">
            <w:pPr>
              <w:spacing w:line="240" w:lineRule="exact"/>
              <w:ind w:right="-57"/>
              <w:rPr>
                <w:rFonts w:eastAsia="Calibri"/>
                <w:lang w:val="ro-RO"/>
              </w:rPr>
            </w:pPr>
          </w:p>
        </w:tc>
        <w:tc>
          <w:tcPr>
            <w:tcW w:w="301" w:type="pct"/>
            <w:vMerge/>
            <w:tcBorders>
              <w:bottom w:val="double" w:sz="4" w:space="0" w:color="auto"/>
              <w:right w:val="nil"/>
            </w:tcBorders>
            <w:vAlign w:val="center"/>
          </w:tcPr>
          <w:p w14:paraId="138F9295" w14:textId="77777777" w:rsidR="00A04F3E" w:rsidRPr="00A04F3E" w:rsidRDefault="00A04F3E" w:rsidP="00A04F3E">
            <w:pPr>
              <w:spacing w:line="240" w:lineRule="exact"/>
              <w:ind w:right="-57"/>
              <w:rPr>
                <w:rFonts w:eastAsia="Calibri"/>
                <w:noProof/>
                <w:lang w:val="ro-RO"/>
              </w:rPr>
            </w:pPr>
          </w:p>
        </w:tc>
        <w:tc>
          <w:tcPr>
            <w:tcW w:w="1678" w:type="pct"/>
            <w:vMerge/>
            <w:tcBorders>
              <w:left w:val="nil"/>
              <w:bottom w:val="double" w:sz="4" w:space="0" w:color="auto"/>
            </w:tcBorders>
            <w:vAlign w:val="center"/>
          </w:tcPr>
          <w:p w14:paraId="05F726BD" w14:textId="77777777" w:rsidR="00A04F3E" w:rsidRPr="00A04F3E" w:rsidRDefault="00A04F3E" w:rsidP="00A04F3E">
            <w:pPr>
              <w:spacing w:line="240" w:lineRule="exact"/>
              <w:ind w:right="-57"/>
              <w:rPr>
                <w:rFonts w:eastAsia="Calibri"/>
                <w:noProof/>
                <w:lang w:val="ro-RO"/>
              </w:rPr>
            </w:pPr>
          </w:p>
        </w:tc>
        <w:tc>
          <w:tcPr>
            <w:tcW w:w="1509" w:type="pct"/>
            <w:tcBorders>
              <w:bottom w:val="double" w:sz="4" w:space="0" w:color="auto"/>
              <w:right w:val="double" w:sz="4" w:space="0" w:color="auto"/>
            </w:tcBorders>
            <w:vAlign w:val="center"/>
          </w:tcPr>
          <w:p w14:paraId="7595D482" w14:textId="77777777" w:rsidR="00A04F3E" w:rsidRPr="00A04F3E" w:rsidRDefault="00A04F3E" w:rsidP="00A04F3E">
            <w:pPr>
              <w:spacing w:line="240" w:lineRule="exact"/>
              <w:ind w:right="-57"/>
              <w:rPr>
                <w:rFonts w:eastAsia="Calibri"/>
                <w:noProof/>
                <w:lang w:val="ro-RO"/>
              </w:rPr>
            </w:pPr>
            <w:r w:rsidRPr="00A04F3E">
              <w:rPr>
                <w:rFonts w:eastAsia="Calibri"/>
                <w:noProof/>
                <w:lang w:val="ro-RO"/>
              </w:rPr>
              <w:t>7 43.3 Amestec de stejar pedunculat, gorun, cer şi gârniță (i)</w:t>
            </w:r>
          </w:p>
        </w:tc>
      </w:tr>
      <w:tr w:rsidR="00A04F3E" w:rsidRPr="00A04F3E" w14:paraId="3D2F292B" w14:textId="77777777" w:rsidTr="005F3930">
        <w:trPr>
          <w:trHeight w:val="312"/>
        </w:trPr>
        <w:tc>
          <w:tcPr>
            <w:tcW w:w="5000" w:type="pct"/>
            <w:gridSpan w:val="6"/>
            <w:tcBorders>
              <w:top w:val="double" w:sz="4" w:space="0" w:color="auto"/>
              <w:left w:val="double" w:sz="4" w:space="0" w:color="auto"/>
              <w:bottom w:val="double" w:sz="4" w:space="0" w:color="auto"/>
              <w:right w:val="double" w:sz="4" w:space="0" w:color="auto"/>
            </w:tcBorders>
            <w:vAlign w:val="center"/>
          </w:tcPr>
          <w:p w14:paraId="629304E1"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7 5  Cero-şleauri, şleao-cerete, gârniţeto-şleauri</w:t>
            </w:r>
            <w:r w:rsidRPr="00A04F3E">
              <w:rPr>
                <w:rFonts w:eastAsia="Calibri"/>
                <w:caps/>
                <w:lang w:val="ro-RO"/>
              </w:rPr>
              <w:t xml:space="preserve"> (</w:t>
            </w:r>
            <w:r w:rsidRPr="00A04F3E">
              <w:rPr>
                <w:rFonts w:eastAsia="Calibri"/>
                <w:lang w:val="ro-RO"/>
              </w:rPr>
              <w:t>Querco- Cărpineta cerretosa)</w:t>
            </w:r>
          </w:p>
        </w:tc>
      </w:tr>
      <w:tr w:rsidR="00A04F3E" w:rsidRPr="00A04F3E" w14:paraId="0F5D1CCF" w14:textId="77777777" w:rsidTr="005F3930">
        <w:trPr>
          <w:trHeight w:val="312"/>
        </w:trPr>
        <w:tc>
          <w:tcPr>
            <w:tcW w:w="320" w:type="pct"/>
            <w:gridSpan w:val="2"/>
            <w:vMerge w:val="restart"/>
            <w:tcBorders>
              <w:top w:val="double" w:sz="4" w:space="0" w:color="auto"/>
              <w:left w:val="double" w:sz="4" w:space="0" w:color="auto"/>
              <w:right w:val="nil"/>
            </w:tcBorders>
            <w:vAlign w:val="center"/>
          </w:tcPr>
          <w:p w14:paraId="554B3302" w14:textId="77777777" w:rsidR="00A04F3E" w:rsidRPr="00A04F3E" w:rsidRDefault="00A04F3E" w:rsidP="00A04F3E">
            <w:pPr>
              <w:spacing w:line="240" w:lineRule="exact"/>
              <w:ind w:right="-57"/>
              <w:rPr>
                <w:rFonts w:eastAsia="Calibri"/>
                <w:lang w:val="ro-RO"/>
              </w:rPr>
            </w:pPr>
            <w:r w:rsidRPr="00A04F3E">
              <w:rPr>
                <w:rFonts w:eastAsia="Calibri"/>
                <w:lang w:val="ro-RO"/>
              </w:rPr>
              <w:t>7 51</w:t>
            </w:r>
          </w:p>
        </w:tc>
        <w:tc>
          <w:tcPr>
            <w:tcW w:w="1192" w:type="pct"/>
            <w:vMerge w:val="restart"/>
            <w:tcBorders>
              <w:top w:val="double" w:sz="4" w:space="0" w:color="auto"/>
              <w:left w:val="nil"/>
            </w:tcBorders>
            <w:vAlign w:val="center"/>
          </w:tcPr>
          <w:p w14:paraId="40F0AC24" w14:textId="77777777" w:rsidR="00A04F3E" w:rsidRPr="00A04F3E" w:rsidRDefault="00A04F3E" w:rsidP="00A04F3E">
            <w:pPr>
              <w:spacing w:line="240" w:lineRule="exact"/>
              <w:ind w:right="-57"/>
              <w:rPr>
                <w:rFonts w:eastAsia="Calibri"/>
                <w:lang w:val="ro-RO"/>
              </w:rPr>
            </w:pPr>
            <w:r w:rsidRPr="00A04F3E">
              <w:rPr>
                <w:rFonts w:eastAsia="Calibri"/>
                <w:lang w:val="ro-RO"/>
              </w:rPr>
              <w:t>Cero-şleauri şi  şleao-cerete de dealuri (Querco- Cărpineta cerretosa submontana)</w:t>
            </w:r>
          </w:p>
        </w:tc>
        <w:tc>
          <w:tcPr>
            <w:tcW w:w="301" w:type="pct"/>
            <w:tcBorders>
              <w:top w:val="double" w:sz="4" w:space="0" w:color="auto"/>
              <w:right w:val="nil"/>
            </w:tcBorders>
            <w:vAlign w:val="center"/>
          </w:tcPr>
          <w:p w14:paraId="6C08C7CD" w14:textId="77777777" w:rsidR="00A04F3E" w:rsidRPr="00A04F3E" w:rsidRDefault="00A04F3E" w:rsidP="00A04F3E">
            <w:pPr>
              <w:spacing w:line="240" w:lineRule="exact"/>
              <w:ind w:right="-57"/>
              <w:rPr>
                <w:rFonts w:eastAsia="Calibri"/>
                <w:lang w:val="ro-RO"/>
              </w:rPr>
            </w:pPr>
            <w:r w:rsidRPr="00A04F3E">
              <w:rPr>
                <w:rFonts w:eastAsia="Calibri"/>
                <w:lang w:val="ro-RO"/>
              </w:rPr>
              <w:t>7 51.1</w:t>
            </w:r>
          </w:p>
        </w:tc>
        <w:tc>
          <w:tcPr>
            <w:tcW w:w="1678" w:type="pct"/>
            <w:tcBorders>
              <w:top w:val="double" w:sz="4" w:space="0" w:color="auto"/>
              <w:left w:val="nil"/>
            </w:tcBorders>
            <w:vAlign w:val="center"/>
          </w:tcPr>
          <w:p w14:paraId="27E604CD" w14:textId="77777777" w:rsidR="00A04F3E" w:rsidRPr="00A04F3E" w:rsidRDefault="00A04F3E" w:rsidP="00A04F3E">
            <w:pPr>
              <w:spacing w:line="240" w:lineRule="exact"/>
              <w:ind w:right="-57"/>
              <w:rPr>
                <w:rFonts w:eastAsia="Calibri"/>
                <w:lang w:val="ro-RO"/>
              </w:rPr>
            </w:pPr>
            <w:r w:rsidRPr="00A04F3E">
              <w:rPr>
                <w:rFonts w:eastAsia="Calibri"/>
                <w:lang w:val="ro-RO"/>
              </w:rPr>
              <w:t>Şleao-cerete de deal cu gorun (m)</w:t>
            </w:r>
          </w:p>
        </w:tc>
        <w:tc>
          <w:tcPr>
            <w:tcW w:w="1509" w:type="pct"/>
            <w:vMerge w:val="restart"/>
            <w:tcBorders>
              <w:top w:val="double" w:sz="4" w:space="0" w:color="auto"/>
              <w:right w:val="double" w:sz="4" w:space="0" w:color="auto"/>
            </w:tcBorders>
            <w:vAlign w:val="center"/>
          </w:tcPr>
          <w:p w14:paraId="3E52F3BB" w14:textId="77777777" w:rsidR="00A04F3E" w:rsidRPr="00A04F3E" w:rsidRDefault="00A04F3E" w:rsidP="00A04F3E">
            <w:pPr>
              <w:spacing w:line="240" w:lineRule="exact"/>
              <w:ind w:right="-57"/>
              <w:rPr>
                <w:rFonts w:eastAsia="Calibri"/>
                <w:lang w:val="ro-RO"/>
              </w:rPr>
            </w:pPr>
            <w:r w:rsidRPr="00A04F3E">
              <w:rPr>
                <w:rFonts w:eastAsia="Calibri"/>
                <w:lang w:val="ro-RO"/>
              </w:rPr>
              <w:t>7 51.4 Şleao-ceret de deal cu stejar pedunculat (m)</w:t>
            </w:r>
          </w:p>
        </w:tc>
      </w:tr>
      <w:tr w:rsidR="00A04F3E" w:rsidRPr="00A04F3E" w14:paraId="14F6B959" w14:textId="77777777" w:rsidTr="005F3930">
        <w:trPr>
          <w:trHeight w:val="240"/>
        </w:trPr>
        <w:tc>
          <w:tcPr>
            <w:tcW w:w="320" w:type="pct"/>
            <w:gridSpan w:val="2"/>
            <w:vMerge/>
            <w:tcBorders>
              <w:left w:val="double" w:sz="4" w:space="0" w:color="auto"/>
              <w:right w:val="nil"/>
            </w:tcBorders>
            <w:vAlign w:val="center"/>
          </w:tcPr>
          <w:p w14:paraId="0226FCCE" w14:textId="77777777" w:rsidR="00A04F3E" w:rsidRPr="00A04F3E" w:rsidRDefault="00A04F3E" w:rsidP="00A04F3E">
            <w:pPr>
              <w:spacing w:line="240" w:lineRule="exact"/>
              <w:ind w:right="-57"/>
              <w:rPr>
                <w:rFonts w:eastAsia="Calibri"/>
                <w:lang w:val="ro-RO"/>
              </w:rPr>
            </w:pPr>
          </w:p>
        </w:tc>
        <w:tc>
          <w:tcPr>
            <w:tcW w:w="1192" w:type="pct"/>
            <w:vMerge/>
            <w:tcBorders>
              <w:left w:val="nil"/>
            </w:tcBorders>
            <w:vAlign w:val="center"/>
          </w:tcPr>
          <w:p w14:paraId="2CBD28E1" w14:textId="77777777" w:rsidR="00A04F3E" w:rsidRPr="00A04F3E" w:rsidRDefault="00A04F3E" w:rsidP="00A04F3E">
            <w:pPr>
              <w:spacing w:line="240" w:lineRule="exact"/>
              <w:ind w:right="-57"/>
              <w:rPr>
                <w:rFonts w:eastAsia="Calibri"/>
                <w:lang w:val="ro-RO"/>
              </w:rPr>
            </w:pPr>
          </w:p>
        </w:tc>
        <w:tc>
          <w:tcPr>
            <w:tcW w:w="301" w:type="pct"/>
            <w:vMerge w:val="restart"/>
            <w:tcBorders>
              <w:right w:val="nil"/>
            </w:tcBorders>
            <w:vAlign w:val="center"/>
          </w:tcPr>
          <w:p w14:paraId="6FD60280" w14:textId="77777777" w:rsidR="00A04F3E" w:rsidRPr="00A04F3E" w:rsidRDefault="00A04F3E" w:rsidP="00A04F3E">
            <w:pPr>
              <w:spacing w:line="240" w:lineRule="exact"/>
              <w:ind w:right="-57"/>
              <w:rPr>
                <w:rFonts w:eastAsia="Calibri"/>
                <w:lang w:val="ro-RO"/>
              </w:rPr>
            </w:pPr>
            <w:r w:rsidRPr="00A04F3E">
              <w:rPr>
                <w:rFonts w:eastAsia="Calibri"/>
                <w:lang w:val="ro-RO"/>
              </w:rPr>
              <w:t>7 51.2</w:t>
            </w:r>
          </w:p>
        </w:tc>
        <w:tc>
          <w:tcPr>
            <w:tcW w:w="1678" w:type="pct"/>
            <w:vMerge w:val="restart"/>
            <w:tcBorders>
              <w:left w:val="nil"/>
            </w:tcBorders>
            <w:vAlign w:val="center"/>
          </w:tcPr>
          <w:p w14:paraId="002AD347" w14:textId="77777777" w:rsidR="00A04F3E" w:rsidRPr="00A04F3E" w:rsidRDefault="00A04F3E" w:rsidP="00A04F3E">
            <w:pPr>
              <w:spacing w:line="240" w:lineRule="exact"/>
              <w:ind w:right="-57"/>
              <w:rPr>
                <w:rFonts w:eastAsia="Calibri"/>
                <w:spacing w:val="-4"/>
                <w:lang w:val="ro-RO"/>
              </w:rPr>
            </w:pPr>
            <w:r w:rsidRPr="00A04F3E">
              <w:rPr>
                <w:rFonts w:eastAsia="Calibri"/>
                <w:spacing w:val="-4"/>
                <w:lang w:val="ro-RO"/>
              </w:rPr>
              <w:t>Şleao-cerete de deal cu elemente termofile (s)</w:t>
            </w:r>
          </w:p>
        </w:tc>
        <w:tc>
          <w:tcPr>
            <w:tcW w:w="1509" w:type="pct"/>
            <w:vMerge/>
            <w:tcBorders>
              <w:bottom w:val="single" w:sz="8" w:space="0" w:color="auto"/>
              <w:right w:val="double" w:sz="4" w:space="0" w:color="auto"/>
            </w:tcBorders>
            <w:vAlign w:val="center"/>
          </w:tcPr>
          <w:p w14:paraId="05F7F821" w14:textId="77777777" w:rsidR="00A04F3E" w:rsidRPr="00A04F3E" w:rsidRDefault="00A04F3E" w:rsidP="00A04F3E">
            <w:pPr>
              <w:spacing w:line="240" w:lineRule="exact"/>
              <w:ind w:right="-57"/>
              <w:rPr>
                <w:rFonts w:eastAsia="Calibri"/>
                <w:spacing w:val="-4"/>
                <w:lang w:val="ro-RO"/>
              </w:rPr>
            </w:pPr>
          </w:p>
        </w:tc>
      </w:tr>
      <w:tr w:rsidR="00A04F3E" w:rsidRPr="00A04F3E" w14:paraId="4021E049" w14:textId="77777777" w:rsidTr="005F3930">
        <w:trPr>
          <w:trHeight w:val="240"/>
        </w:trPr>
        <w:tc>
          <w:tcPr>
            <w:tcW w:w="320" w:type="pct"/>
            <w:gridSpan w:val="2"/>
            <w:vMerge/>
            <w:tcBorders>
              <w:left w:val="double" w:sz="4" w:space="0" w:color="auto"/>
              <w:right w:val="nil"/>
            </w:tcBorders>
            <w:vAlign w:val="center"/>
          </w:tcPr>
          <w:p w14:paraId="58314563" w14:textId="77777777" w:rsidR="00A04F3E" w:rsidRPr="00A04F3E" w:rsidRDefault="00A04F3E" w:rsidP="00A04F3E">
            <w:pPr>
              <w:spacing w:line="240" w:lineRule="exact"/>
              <w:ind w:right="-57"/>
              <w:rPr>
                <w:rFonts w:eastAsia="Calibri"/>
                <w:lang w:val="ro-RO"/>
              </w:rPr>
            </w:pPr>
          </w:p>
        </w:tc>
        <w:tc>
          <w:tcPr>
            <w:tcW w:w="1192" w:type="pct"/>
            <w:vMerge/>
            <w:tcBorders>
              <w:left w:val="nil"/>
            </w:tcBorders>
            <w:vAlign w:val="center"/>
          </w:tcPr>
          <w:p w14:paraId="753FC782" w14:textId="77777777" w:rsidR="00A04F3E" w:rsidRPr="00A04F3E" w:rsidRDefault="00A04F3E" w:rsidP="00A04F3E">
            <w:pPr>
              <w:spacing w:line="240" w:lineRule="exact"/>
              <w:ind w:right="-57"/>
              <w:rPr>
                <w:rFonts w:eastAsia="Calibri"/>
                <w:lang w:val="ro-RO"/>
              </w:rPr>
            </w:pPr>
          </w:p>
        </w:tc>
        <w:tc>
          <w:tcPr>
            <w:tcW w:w="301" w:type="pct"/>
            <w:vMerge/>
            <w:tcBorders>
              <w:right w:val="nil"/>
            </w:tcBorders>
            <w:vAlign w:val="center"/>
          </w:tcPr>
          <w:p w14:paraId="2AD5B4F9" w14:textId="77777777" w:rsidR="00A04F3E" w:rsidRPr="00A04F3E" w:rsidRDefault="00A04F3E" w:rsidP="00A04F3E">
            <w:pPr>
              <w:spacing w:line="240" w:lineRule="exact"/>
              <w:ind w:right="-57"/>
              <w:rPr>
                <w:rFonts w:eastAsia="Calibri"/>
                <w:lang w:val="ro-RO"/>
              </w:rPr>
            </w:pPr>
          </w:p>
        </w:tc>
        <w:tc>
          <w:tcPr>
            <w:tcW w:w="1678" w:type="pct"/>
            <w:vMerge/>
            <w:tcBorders>
              <w:left w:val="nil"/>
            </w:tcBorders>
            <w:vAlign w:val="center"/>
          </w:tcPr>
          <w:p w14:paraId="638C79EA" w14:textId="77777777" w:rsidR="00A04F3E" w:rsidRPr="00A04F3E" w:rsidRDefault="00A04F3E" w:rsidP="00A04F3E">
            <w:pPr>
              <w:spacing w:line="240" w:lineRule="exact"/>
              <w:ind w:right="-57"/>
              <w:rPr>
                <w:rFonts w:eastAsia="Calibri"/>
                <w:spacing w:val="-4"/>
                <w:lang w:val="ro-RO"/>
              </w:rPr>
            </w:pPr>
          </w:p>
        </w:tc>
        <w:tc>
          <w:tcPr>
            <w:tcW w:w="1509" w:type="pct"/>
            <w:vMerge w:val="restart"/>
            <w:tcBorders>
              <w:top w:val="single" w:sz="8" w:space="0" w:color="auto"/>
              <w:right w:val="double" w:sz="4" w:space="0" w:color="auto"/>
            </w:tcBorders>
            <w:vAlign w:val="center"/>
          </w:tcPr>
          <w:p w14:paraId="1F2DEE76" w14:textId="77777777" w:rsidR="00A04F3E" w:rsidRPr="00A04F3E" w:rsidRDefault="00A04F3E" w:rsidP="00A04F3E">
            <w:pPr>
              <w:spacing w:line="240" w:lineRule="exact"/>
              <w:ind w:right="-57"/>
              <w:rPr>
                <w:rFonts w:eastAsia="Calibri"/>
                <w:spacing w:val="-4"/>
                <w:lang w:val="ro-RO"/>
              </w:rPr>
            </w:pPr>
            <w:r w:rsidRPr="00A04F3E">
              <w:rPr>
                <w:rFonts w:eastAsia="Calibri"/>
                <w:noProof/>
                <w:lang w:val="ro-RO"/>
              </w:rPr>
              <w:t>7 51.5 Şleao-ceret de deal productivitate mijlocie (m)</w:t>
            </w:r>
          </w:p>
        </w:tc>
      </w:tr>
      <w:tr w:rsidR="00A04F3E" w:rsidRPr="00A04F3E" w14:paraId="5CCAF34E" w14:textId="77777777" w:rsidTr="005F3930">
        <w:trPr>
          <w:trHeight w:val="240"/>
        </w:trPr>
        <w:tc>
          <w:tcPr>
            <w:tcW w:w="320" w:type="pct"/>
            <w:gridSpan w:val="2"/>
            <w:vMerge/>
            <w:tcBorders>
              <w:left w:val="double" w:sz="4" w:space="0" w:color="auto"/>
              <w:right w:val="nil"/>
            </w:tcBorders>
            <w:vAlign w:val="center"/>
          </w:tcPr>
          <w:p w14:paraId="6EA62BEE" w14:textId="77777777" w:rsidR="00A04F3E" w:rsidRPr="00A04F3E" w:rsidRDefault="00A04F3E" w:rsidP="00A04F3E">
            <w:pPr>
              <w:spacing w:line="240" w:lineRule="exact"/>
              <w:ind w:right="-57"/>
              <w:rPr>
                <w:rFonts w:eastAsia="Calibri"/>
                <w:lang w:val="ro-RO"/>
              </w:rPr>
            </w:pPr>
          </w:p>
        </w:tc>
        <w:tc>
          <w:tcPr>
            <w:tcW w:w="1192" w:type="pct"/>
            <w:vMerge/>
            <w:tcBorders>
              <w:left w:val="nil"/>
            </w:tcBorders>
            <w:vAlign w:val="center"/>
          </w:tcPr>
          <w:p w14:paraId="77F03A60" w14:textId="77777777" w:rsidR="00A04F3E" w:rsidRPr="00A04F3E" w:rsidRDefault="00A04F3E" w:rsidP="00A04F3E">
            <w:pPr>
              <w:spacing w:line="240" w:lineRule="exact"/>
              <w:ind w:right="-57"/>
              <w:rPr>
                <w:rFonts w:eastAsia="Calibri"/>
                <w:lang w:val="ro-RO"/>
              </w:rPr>
            </w:pPr>
          </w:p>
        </w:tc>
        <w:tc>
          <w:tcPr>
            <w:tcW w:w="301" w:type="pct"/>
            <w:vMerge w:val="restart"/>
            <w:tcBorders>
              <w:right w:val="nil"/>
            </w:tcBorders>
            <w:vAlign w:val="center"/>
          </w:tcPr>
          <w:p w14:paraId="55FC6AE3" w14:textId="77777777" w:rsidR="00A04F3E" w:rsidRPr="00A04F3E" w:rsidRDefault="00A04F3E" w:rsidP="00A04F3E">
            <w:pPr>
              <w:spacing w:line="240" w:lineRule="exact"/>
              <w:ind w:right="-57"/>
              <w:rPr>
                <w:rFonts w:eastAsia="Calibri"/>
                <w:lang w:val="ro-RO"/>
              </w:rPr>
            </w:pPr>
            <w:r w:rsidRPr="00A04F3E">
              <w:rPr>
                <w:rFonts w:eastAsia="Calibri"/>
                <w:lang w:val="ro-RO"/>
              </w:rPr>
              <w:t>7 51.3</w:t>
            </w:r>
          </w:p>
        </w:tc>
        <w:tc>
          <w:tcPr>
            <w:tcW w:w="1678" w:type="pct"/>
            <w:vMerge w:val="restart"/>
            <w:tcBorders>
              <w:left w:val="nil"/>
            </w:tcBorders>
            <w:vAlign w:val="center"/>
          </w:tcPr>
          <w:p w14:paraId="4F9D639A" w14:textId="77777777" w:rsidR="00A04F3E" w:rsidRPr="00A04F3E" w:rsidRDefault="00A04F3E" w:rsidP="00A04F3E">
            <w:pPr>
              <w:spacing w:line="240" w:lineRule="exact"/>
              <w:ind w:right="-57"/>
              <w:rPr>
                <w:rFonts w:eastAsia="Calibri"/>
                <w:lang w:val="ro-RO"/>
              </w:rPr>
            </w:pPr>
            <w:r w:rsidRPr="00A04F3E">
              <w:rPr>
                <w:rFonts w:eastAsia="Calibri"/>
                <w:lang w:val="ro-RO"/>
              </w:rPr>
              <w:t>Şleao-cerete de deal cu stejar pedunculat (s).</w:t>
            </w:r>
          </w:p>
        </w:tc>
        <w:tc>
          <w:tcPr>
            <w:tcW w:w="1509" w:type="pct"/>
            <w:vMerge/>
            <w:tcBorders>
              <w:right w:val="double" w:sz="4" w:space="0" w:color="auto"/>
            </w:tcBorders>
            <w:vAlign w:val="center"/>
          </w:tcPr>
          <w:p w14:paraId="6402DC51" w14:textId="77777777" w:rsidR="00A04F3E" w:rsidRPr="00A04F3E" w:rsidRDefault="00A04F3E" w:rsidP="00A04F3E">
            <w:pPr>
              <w:spacing w:line="240" w:lineRule="exact"/>
              <w:ind w:right="-57"/>
              <w:rPr>
                <w:rFonts w:eastAsia="Calibri"/>
                <w:lang w:val="ro-RO"/>
              </w:rPr>
            </w:pPr>
          </w:p>
        </w:tc>
      </w:tr>
      <w:tr w:rsidR="00A04F3E" w:rsidRPr="00A04F3E" w14:paraId="69A7F4C9" w14:textId="77777777" w:rsidTr="005F3930">
        <w:trPr>
          <w:trHeight w:val="312"/>
        </w:trPr>
        <w:tc>
          <w:tcPr>
            <w:tcW w:w="320" w:type="pct"/>
            <w:gridSpan w:val="2"/>
            <w:vMerge/>
            <w:tcBorders>
              <w:left w:val="double" w:sz="4" w:space="0" w:color="auto"/>
              <w:bottom w:val="double" w:sz="4" w:space="0" w:color="auto"/>
              <w:right w:val="nil"/>
            </w:tcBorders>
            <w:vAlign w:val="center"/>
          </w:tcPr>
          <w:p w14:paraId="70E4D60B" w14:textId="77777777" w:rsidR="00A04F3E" w:rsidRPr="00A04F3E" w:rsidRDefault="00A04F3E" w:rsidP="00A04F3E">
            <w:pPr>
              <w:spacing w:line="240" w:lineRule="exact"/>
              <w:ind w:right="-57"/>
              <w:rPr>
                <w:rFonts w:eastAsia="Calibri"/>
                <w:lang w:val="ro-RO"/>
              </w:rPr>
            </w:pPr>
          </w:p>
        </w:tc>
        <w:tc>
          <w:tcPr>
            <w:tcW w:w="1192" w:type="pct"/>
            <w:vMerge/>
            <w:tcBorders>
              <w:left w:val="nil"/>
              <w:bottom w:val="double" w:sz="4" w:space="0" w:color="auto"/>
            </w:tcBorders>
            <w:vAlign w:val="center"/>
          </w:tcPr>
          <w:p w14:paraId="15F4549E" w14:textId="77777777" w:rsidR="00A04F3E" w:rsidRPr="00A04F3E" w:rsidRDefault="00A04F3E" w:rsidP="00A04F3E">
            <w:pPr>
              <w:spacing w:line="240" w:lineRule="exact"/>
              <w:ind w:right="-57"/>
              <w:rPr>
                <w:rFonts w:eastAsia="Calibri"/>
                <w:lang w:val="ro-RO"/>
              </w:rPr>
            </w:pPr>
          </w:p>
        </w:tc>
        <w:tc>
          <w:tcPr>
            <w:tcW w:w="301" w:type="pct"/>
            <w:vMerge/>
            <w:tcBorders>
              <w:bottom w:val="double" w:sz="4" w:space="0" w:color="auto"/>
              <w:right w:val="nil"/>
            </w:tcBorders>
            <w:vAlign w:val="center"/>
          </w:tcPr>
          <w:p w14:paraId="595EE52C" w14:textId="77777777" w:rsidR="00A04F3E" w:rsidRPr="00A04F3E" w:rsidRDefault="00A04F3E" w:rsidP="00A04F3E">
            <w:pPr>
              <w:spacing w:line="240" w:lineRule="exact"/>
              <w:ind w:right="-57"/>
              <w:rPr>
                <w:rFonts w:eastAsia="Calibri"/>
                <w:lang w:val="ro-RO"/>
              </w:rPr>
            </w:pPr>
          </w:p>
        </w:tc>
        <w:tc>
          <w:tcPr>
            <w:tcW w:w="1678" w:type="pct"/>
            <w:vMerge/>
            <w:tcBorders>
              <w:left w:val="nil"/>
              <w:bottom w:val="double" w:sz="4" w:space="0" w:color="auto"/>
            </w:tcBorders>
            <w:vAlign w:val="center"/>
          </w:tcPr>
          <w:p w14:paraId="288AB688" w14:textId="77777777" w:rsidR="00A04F3E" w:rsidRPr="00A04F3E" w:rsidRDefault="00A04F3E" w:rsidP="00A04F3E">
            <w:pPr>
              <w:spacing w:line="240" w:lineRule="exact"/>
              <w:ind w:right="-57"/>
              <w:rPr>
                <w:rFonts w:eastAsia="Calibri"/>
                <w:noProof/>
                <w:lang w:val="ro-RO"/>
              </w:rPr>
            </w:pPr>
          </w:p>
        </w:tc>
        <w:tc>
          <w:tcPr>
            <w:tcW w:w="1509" w:type="pct"/>
            <w:tcBorders>
              <w:bottom w:val="double" w:sz="4" w:space="0" w:color="auto"/>
              <w:right w:val="double" w:sz="4" w:space="0" w:color="auto"/>
            </w:tcBorders>
            <w:vAlign w:val="center"/>
          </w:tcPr>
          <w:p w14:paraId="6C89484F" w14:textId="77777777" w:rsidR="00A04F3E" w:rsidRPr="00A04F3E" w:rsidRDefault="00A04F3E" w:rsidP="00A04F3E">
            <w:pPr>
              <w:spacing w:line="240" w:lineRule="exact"/>
              <w:ind w:right="-57"/>
              <w:rPr>
                <w:rFonts w:eastAsia="Calibri"/>
                <w:noProof/>
                <w:lang w:val="ro-RO"/>
              </w:rPr>
            </w:pPr>
            <w:r w:rsidRPr="00A04F3E">
              <w:rPr>
                <w:rFonts w:eastAsia="Calibri"/>
                <w:noProof/>
                <w:lang w:val="ro-RO"/>
              </w:rPr>
              <w:t>7 51.6 Şleao-ceret de dealuri de productivitate superioară (s)</w:t>
            </w:r>
          </w:p>
        </w:tc>
      </w:tr>
    </w:tbl>
    <w:p w14:paraId="6B66A70C" w14:textId="77777777" w:rsidR="00A04F3E" w:rsidRPr="00A04F3E" w:rsidRDefault="00A04F3E" w:rsidP="00A04F3E">
      <w:pPr>
        <w:rPr>
          <w:rFonts w:eastAsia="Calibri"/>
          <w:noProof/>
          <w:lang w:val="ro-RO"/>
        </w:rPr>
      </w:pPr>
    </w:p>
    <w:p w14:paraId="5C236401" w14:textId="77777777" w:rsidR="00A04F3E" w:rsidRPr="00A04F3E" w:rsidRDefault="00A04F3E" w:rsidP="00A04F3E">
      <w:pPr>
        <w:rPr>
          <w:rFonts w:eastAsia="Calibri"/>
          <w:noProof/>
          <w:lang w:val="ro-RO"/>
        </w:rPr>
      </w:pP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3564"/>
        <w:gridCol w:w="900"/>
        <w:gridCol w:w="5316"/>
        <w:gridCol w:w="4212"/>
      </w:tblGrid>
      <w:tr w:rsidR="00A04F3E" w:rsidRPr="00A04F3E" w14:paraId="14545DF9" w14:textId="77777777" w:rsidTr="005F3930">
        <w:trPr>
          <w:tblHeader/>
        </w:trPr>
        <w:tc>
          <w:tcPr>
            <w:tcW w:w="1512" w:type="pct"/>
            <w:gridSpan w:val="2"/>
            <w:tcBorders>
              <w:top w:val="double" w:sz="4" w:space="0" w:color="auto"/>
              <w:left w:val="double" w:sz="4" w:space="0" w:color="auto"/>
              <w:bottom w:val="double" w:sz="4" w:space="0" w:color="auto"/>
            </w:tcBorders>
            <w:vAlign w:val="center"/>
          </w:tcPr>
          <w:p w14:paraId="54C062E3" w14:textId="77777777" w:rsidR="00A04F3E" w:rsidRPr="00A04F3E" w:rsidRDefault="00A04F3E" w:rsidP="00A04F3E">
            <w:pPr>
              <w:spacing w:line="240" w:lineRule="exact"/>
              <w:ind w:right="-57"/>
              <w:jc w:val="center"/>
              <w:rPr>
                <w:rFonts w:eastAsia="Calibri"/>
                <w:b/>
                <w:bCs/>
                <w:lang w:val="ro-RO"/>
              </w:rPr>
            </w:pPr>
            <w:r w:rsidRPr="00A04F3E">
              <w:rPr>
                <w:rFonts w:eastAsia="Calibri"/>
                <w:b/>
                <w:bCs/>
                <w:lang w:val="ro-RO"/>
              </w:rPr>
              <w:t>FORMATIA</w:t>
            </w:r>
          </w:p>
          <w:p w14:paraId="739E8736" w14:textId="77777777" w:rsidR="00A04F3E" w:rsidRPr="00A04F3E" w:rsidRDefault="00A04F3E" w:rsidP="00A04F3E">
            <w:pPr>
              <w:spacing w:line="240" w:lineRule="exact"/>
              <w:ind w:right="-57"/>
              <w:jc w:val="center"/>
              <w:rPr>
                <w:rFonts w:eastAsia="Calibri"/>
                <w:b/>
                <w:bCs/>
                <w:lang w:val="ro-RO"/>
              </w:rPr>
            </w:pPr>
            <w:r w:rsidRPr="00A04F3E">
              <w:rPr>
                <w:rFonts w:eastAsia="Calibri"/>
                <w:b/>
                <w:bCs/>
                <w:lang w:val="ro-RO"/>
              </w:rPr>
              <w:t>Grupa de tipuri</w:t>
            </w:r>
          </w:p>
        </w:tc>
        <w:tc>
          <w:tcPr>
            <w:tcW w:w="2079" w:type="pct"/>
            <w:gridSpan w:val="2"/>
            <w:tcBorders>
              <w:top w:val="double" w:sz="4" w:space="0" w:color="auto"/>
              <w:bottom w:val="double" w:sz="4" w:space="0" w:color="auto"/>
            </w:tcBorders>
          </w:tcPr>
          <w:p w14:paraId="23B62046" w14:textId="77777777" w:rsidR="00A04F3E" w:rsidRPr="00A04F3E" w:rsidRDefault="00A04F3E" w:rsidP="00A04F3E">
            <w:pPr>
              <w:spacing w:line="240" w:lineRule="exact"/>
              <w:ind w:right="-57"/>
              <w:jc w:val="center"/>
              <w:rPr>
                <w:rFonts w:eastAsia="Calibri"/>
                <w:b/>
                <w:bCs/>
                <w:lang w:val="ro-RO"/>
              </w:rPr>
            </w:pPr>
          </w:p>
          <w:p w14:paraId="1D00E86F" w14:textId="77777777" w:rsidR="00A04F3E" w:rsidRPr="00A04F3E" w:rsidRDefault="00A04F3E" w:rsidP="00A04F3E">
            <w:pPr>
              <w:spacing w:line="240" w:lineRule="exact"/>
              <w:ind w:right="-57"/>
              <w:jc w:val="center"/>
              <w:rPr>
                <w:rFonts w:eastAsia="Calibri"/>
                <w:b/>
                <w:bCs/>
                <w:vertAlign w:val="superscript"/>
                <w:lang w:val="ro-RO"/>
              </w:rPr>
            </w:pPr>
            <w:r w:rsidRPr="00A04F3E">
              <w:rPr>
                <w:rFonts w:eastAsia="Calibri"/>
                <w:b/>
                <w:bCs/>
                <w:lang w:val="ro-RO"/>
              </w:rPr>
              <w:t>Tipuri de pădure</w:t>
            </w:r>
            <w:r w:rsidRPr="00A04F3E">
              <w:rPr>
                <w:rFonts w:eastAsia="Calibri"/>
                <w:b/>
                <w:bCs/>
                <w:vertAlign w:val="superscript"/>
                <w:lang w:val="ro-RO"/>
              </w:rPr>
              <w:t>+)</w:t>
            </w:r>
          </w:p>
        </w:tc>
        <w:tc>
          <w:tcPr>
            <w:tcW w:w="1409" w:type="pct"/>
            <w:tcBorders>
              <w:top w:val="double" w:sz="4" w:space="0" w:color="auto"/>
              <w:bottom w:val="double" w:sz="4" w:space="0" w:color="auto"/>
              <w:right w:val="double" w:sz="4" w:space="0" w:color="auto"/>
            </w:tcBorders>
          </w:tcPr>
          <w:p w14:paraId="46E1BD58" w14:textId="77777777" w:rsidR="00A04F3E" w:rsidRPr="00A04F3E" w:rsidRDefault="00A04F3E" w:rsidP="00A04F3E">
            <w:pPr>
              <w:ind w:right="-57"/>
              <w:jc w:val="center"/>
              <w:rPr>
                <w:rFonts w:eastAsia="Calibri"/>
                <w:b/>
                <w:bCs/>
                <w:lang w:val="ro-RO"/>
              </w:rPr>
            </w:pPr>
            <w:r w:rsidRPr="00A04F3E">
              <w:rPr>
                <w:rFonts w:eastAsia="Calibri"/>
                <w:b/>
                <w:bCs/>
                <w:lang w:val="ro-RO"/>
              </w:rPr>
              <w:t>Tipuri de pădure</w:t>
            </w:r>
          </w:p>
          <w:p w14:paraId="5D29BCB2" w14:textId="77777777" w:rsidR="00A04F3E" w:rsidRPr="00A04F3E" w:rsidRDefault="00A04F3E" w:rsidP="00A04F3E">
            <w:pPr>
              <w:ind w:right="-57"/>
              <w:jc w:val="center"/>
              <w:rPr>
                <w:rFonts w:eastAsia="Calibri"/>
                <w:b/>
                <w:bCs/>
                <w:lang w:val="ro-RO"/>
              </w:rPr>
            </w:pPr>
            <w:r w:rsidRPr="00A04F3E">
              <w:rPr>
                <w:rFonts w:eastAsia="Calibri"/>
                <w:b/>
                <w:bCs/>
                <w:lang w:val="ro-RO"/>
              </w:rPr>
              <w:t>identificate în amenajamentele silvice</w:t>
            </w:r>
          </w:p>
          <w:p w14:paraId="2538EFCD" w14:textId="77777777" w:rsidR="00A04F3E" w:rsidRPr="00A04F3E" w:rsidRDefault="00A04F3E" w:rsidP="00A04F3E">
            <w:pPr>
              <w:spacing w:line="240" w:lineRule="exact"/>
              <w:ind w:right="-57"/>
              <w:jc w:val="center"/>
              <w:rPr>
                <w:rFonts w:eastAsia="Calibri"/>
                <w:b/>
                <w:bCs/>
                <w:vertAlign w:val="superscript"/>
                <w:lang w:val="ro-RO"/>
              </w:rPr>
            </w:pPr>
          </w:p>
        </w:tc>
      </w:tr>
      <w:tr w:rsidR="00A04F3E" w:rsidRPr="00A04F3E" w14:paraId="0A9F9F68" w14:textId="77777777" w:rsidTr="005F3930">
        <w:tc>
          <w:tcPr>
            <w:tcW w:w="5000" w:type="pct"/>
            <w:gridSpan w:val="5"/>
            <w:tcBorders>
              <w:top w:val="double" w:sz="4" w:space="0" w:color="auto"/>
              <w:left w:val="double" w:sz="4" w:space="0" w:color="auto"/>
              <w:bottom w:val="double" w:sz="4" w:space="0" w:color="auto"/>
              <w:right w:val="double" w:sz="4" w:space="0" w:color="auto"/>
            </w:tcBorders>
          </w:tcPr>
          <w:p w14:paraId="03A5CC6A"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7 5  Cero-şleauri, şleao-cerete, gârniţeto-şleauri</w:t>
            </w:r>
            <w:r w:rsidRPr="00A04F3E">
              <w:rPr>
                <w:rFonts w:eastAsia="Calibri"/>
                <w:caps/>
                <w:lang w:val="ro-RO"/>
              </w:rPr>
              <w:t xml:space="preserve"> (</w:t>
            </w:r>
            <w:r w:rsidRPr="00A04F3E">
              <w:rPr>
                <w:rFonts w:eastAsia="Calibri"/>
                <w:lang w:val="ro-RO"/>
              </w:rPr>
              <w:t>Querco- Cărpineta cerretosa)</w:t>
            </w:r>
          </w:p>
        </w:tc>
      </w:tr>
      <w:tr w:rsidR="00A04F3E" w:rsidRPr="00A04F3E" w14:paraId="01DA03B4" w14:textId="77777777" w:rsidTr="005F3930">
        <w:trPr>
          <w:trHeight w:val="312"/>
        </w:trPr>
        <w:tc>
          <w:tcPr>
            <w:tcW w:w="320" w:type="pct"/>
            <w:vMerge w:val="restart"/>
            <w:tcBorders>
              <w:left w:val="double" w:sz="4" w:space="0" w:color="auto"/>
              <w:right w:val="nil"/>
            </w:tcBorders>
            <w:vAlign w:val="center"/>
          </w:tcPr>
          <w:p w14:paraId="28B3024B" w14:textId="77777777" w:rsidR="00A04F3E" w:rsidRPr="00A04F3E" w:rsidRDefault="00A04F3E" w:rsidP="00A04F3E">
            <w:pPr>
              <w:spacing w:line="240" w:lineRule="exact"/>
              <w:ind w:right="-57"/>
              <w:rPr>
                <w:rFonts w:eastAsia="Calibri"/>
                <w:lang w:val="ro-RO"/>
              </w:rPr>
            </w:pPr>
            <w:r w:rsidRPr="00A04F3E">
              <w:rPr>
                <w:rFonts w:eastAsia="Calibri"/>
                <w:lang w:val="ro-RO"/>
              </w:rPr>
              <w:t>7 52</w:t>
            </w:r>
          </w:p>
        </w:tc>
        <w:tc>
          <w:tcPr>
            <w:tcW w:w="1192" w:type="pct"/>
            <w:vMerge w:val="restart"/>
            <w:tcBorders>
              <w:left w:val="nil"/>
            </w:tcBorders>
            <w:vAlign w:val="center"/>
          </w:tcPr>
          <w:p w14:paraId="766BC2D9" w14:textId="77777777" w:rsidR="00A04F3E" w:rsidRPr="00A04F3E" w:rsidRDefault="00A04F3E" w:rsidP="00A04F3E">
            <w:pPr>
              <w:spacing w:line="240" w:lineRule="exact"/>
              <w:ind w:right="-57"/>
              <w:rPr>
                <w:rFonts w:eastAsia="Calibri"/>
                <w:lang w:val="ro-RO"/>
              </w:rPr>
            </w:pPr>
            <w:r w:rsidRPr="00A04F3E">
              <w:rPr>
                <w:rFonts w:eastAsia="Calibri"/>
                <w:lang w:val="ro-RO"/>
              </w:rPr>
              <w:t>Cero-şleauri şi  şleao-cerete de câmpie (Querco- Cărpineta cerretosa brachypodietosa)</w:t>
            </w:r>
          </w:p>
        </w:tc>
        <w:tc>
          <w:tcPr>
            <w:tcW w:w="301" w:type="pct"/>
            <w:tcBorders>
              <w:right w:val="nil"/>
            </w:tcBorders>
            <w:vAlign w:val="center"/>
          </w:tcPr>
          <w:p w14:paraId="1F1EE33D" w14:textId="77777777" w:rsidR="00A04F3E" w:rsidRPr="00A04F3E" w:rsidRDefault="00A04F3E" w:rsidP="00A04F3E">
            <w:pPr>
              <w:spacing w:line="240" w:lineRule="exact"/>
              <w:ind w:right="-57"/>
              <w:rPr>
                <w:rFonts w:eastAsia="Calibri"/>
                <w:lang w:val="ro-RO"/>
              </w:rPr>
            </w:pPr>
            <w:r w:rsidRPr="00A04F3E">
              <w:rPr>
                <w:rFonts w:eastAsia="Calibri"/>
                <w:lang w:val="ro-RO"/>
              </w:rPr>
              <w:t>7 52.1</w:t>
            </w:r>
          </w:p>
        </w:tc>
        <w:tc>
          <w:tcPr>
            <w:tcW w:w="1778" w:type="pct"/>
            <w:tcBorders>
              <w:left w:val="nil"/>
            </w:tcBorders>
            <w:vAlign w:val="center"/>
          </w:tcPr>
          <w:p w14:paraId="7F005DEB" w14:textId="77777777" w:rsidR="00A04F3E" w:rsidRPr="00A04F3E" w:rsidRDefault="00A04F3E" w:rsidP="00A04F3E">
            <w:pPr>
              <w:spacing w:line="240" w:lineRule="exact"/>
              <w:ind w:right="-57"/>
              <w:rPr>
                <w:rFonts w:eastAsia="Calibri"/>
                <w:lang w:val="ro-RO"/>
              </w:rPr>
            </w:pPr>
            <w:r w:rsidRPr="00A04F3E">
              <w:rPr>
                <w:rFonts w:eastAsia="Calibri"/>
                <w:lang w:val="ro-RO"/>
              </w:rPr>
              <w:t>Cero-şleau normal (s)</w:t>
            </w:r>
          </w:p>
        </w:tc>
        <w:tc>
          <w:tcPr>
            <w:tcW w:w="1409" w:type="pct"/>
            <w:vMerge w:val="restart"/>
            <w:tcBorders>
              <w:right w:val="double" w:sz="4" w:space="0" w:color="auto"/>
            </w:tcBorders>
            <w:vAlign w:val="center"/>
          </w:tcPr>
          <w:p w14:paraId="4C1FFA81" w14:textId="77777777" w:rsidR="00A04F3E" w:rsidRPr="00A04F3E" w:rsidRDefault="00A04F3E" w:rsidP="00A04F3E">
            <w:pPr>
              <w:spacing w:line="240" w:lineRule="exact"/>
              <w:ind w:right="-57"/>
              <w:rPr>
                <w:rFonts w:eastAsia="Calibri"/>
                <w:lang w:val="ro-RO"/>
              </w:rPr>
            </w:pPr>
            <w:r w:rsidRPr="00A04F3E">
              <w:rPr>
                <w:rFonts w:eastAsia="Calibri"/>
                <w:noProof/>
                <w:lang w:val="ro-RO"/>
              </w:rPr>
              <w:t>7 52.4 Cereto-şleau de câmpie de productivitate mijlocie (m)</w:t>
            </w:r>
          </w:p>
        </w:tc>
      </w:tr>
      <w:tr w:rsidR="00A04F3E" w:rsidRPr="00A04F3E" w14:paraId="7B68068B" w14:textId="77777777" w:rsidTr="005F3930">
        <w:trPr>
          <w:trHeight w:val="312"/>
        </w:trPr>
        <w:tc>
          <w:tcPr>
            <w:tcW w:w="320" w:type="pct"/>
            <w:vMerge/>
            <w:tcBorders>
              <w:left w:val="double" w:sz="4" w:space="0" w:color="auto"/>
              <w:right w:val="nil"/>
            </w:tcBorders>
            <w:vAlign w:val="center"/>
          </w:tcPr>
          <w:p w14:paraId="23CCC5E4" w14:textId="77777777" w:rsidR="00A04F3E" w:rsidRPr="00A04F3E" w:rsidRDefault="00A04F3E" w:rsidP="00A04F3E">
            <w:pPr>
              <w:spacing w:line="240" w:lineRule="exact"/>
              <w:ind w:right="-57"/>
              <w:rPr>
                <w:rFonts w:eastAsia="Calibri"/>
                <w:lang w:val="ro-RO"/>
              </w:rPr>
            </w:pPr>
          </w:p>
        </w:tc>
        <w:tc>
          <w:tcPr>
            <w:tcW w:w="1192" w:type="pct"/>
            <w:vMerge/>
            <w:tcBorders>
              <w:left w:val="nil"/>
            </w:tcBorders>
            <w:vAlign w:val="center"/>
          </w:tcPr>
          <w:p w14:paraId="01D089D6" w14:textId="77777777" w:rsidR="00A04F3E" w:rsidRPr="00A04F3E" w:rsidRDefault="00A04F3E" w:rsidP="00A04F3E">
            <w:pPr>
              <w:spacing w:line="240" w:lineRule="exact"/>
              <w:ind w:right="-57"/>
              <w:rPr>
                <w:rFonts w:eastAsia="Calibri"/>
                <w:lang w:val="ro-RO"/>
              </w:rPr>
            </w:pPr>
          </w:p>
        </w:tc>
        <w:tc>
          <w:tcPr>
            <w:tcW w:w="301" w:type="pct"/>
            <w:tcBorders>
              <w:right w:val="nil"/>
            </w:tcBorders>
            <w:vAlign w:val="center"/>
          </w:tcPr>
          <w:p w14:paraId="38447E3B" w14:textId="77777777" w:rsidR="00A04F3E" w:rsidRPr="00A04F3E" w:rsidRDefault="00A04F3E" w:rsidP="00A04F3E">
            <w:pPr>
              <w:spacing w:line="240" w:lineRule="exact"/>
              <w:ind w:right="-57"/>
              <w:rPr>
                <w:rFonts w:eastAsia="Calibri"/>
                <w:lang w:val="ro-RO"/>
              </w:rPr>
            </w:pPr>
            <w:r w:rsidRPr="00A04F3E">
              <w:rPr>
                <w:rFonts w:eastAsia="Calibri"/>
                <w:lang w:val="ro-RO"/>
              </w:rPr>
              <w:t>7 52.2</w:t>
            </w:r>
          </w:p>
        </w:tc>
        <w:tc>
          <w:tcPr>
            <w:tcW w:w="1778" w:type="pct"/>
            <w:tcBorders>
              <w:left w:val="nil"/>
            </w:tcBorders>
            <w:vAlign w:val="center"/>
          </w:tcPr>
          <w:p w14:paraId="36AB6CB6" w14:textId="77777777" w:rsidR="00A04F3E" w:rsidRPr="00A04F3E" w:rsidRDefault="00A04F3E" w:rsidP="00A04F3E">
            <w:pPr>
              <w:spacing w:line="240" w:lineRule="exact"/>
              <w:ind w:right="-57"/>
              <w:rPr>
                <w:rFonts w:eastAsia="Calibri"/>
                <w:lang w:val="ro-RO"/>
              </w:rPr>
            </w:pPr>
            <w:r w:rsidRPr="00A04F3E">
              <w:rPr>
                <w:rFonts w:eastAsia="Calibri"/>
                <w:lang w:val="ro-RO"/>
              </w:rPr>
              <w:t>Şleao-cerete de câmpie (s)</w:t>
            </w:r>
          </w:p>
        </w:tc>
        <w:tc>
          <w:tcPr>
            <w:tcW w:w="1409" w:type="pct"/>
            <w:vMerge/>
            <w:tcBorders>
              <w:right w:val="double" w:sz="4" w:space="0" w:color="auto"/>
            </w:tcBorders>
            <w:vAlign w:val="center"/>
          </w:tcPr>
          <w:p w14:paraId="69765356" w14:textId="77777777" w:rsidR="00A04F3E" w:rsidRPr="00A04F3E" w:rsidRDefault="00A04F3E" w:rsidP="00A04F3E">
            <w:pPr>
              <w:spacing w:line="240" w:lineRule="exact"/>
              <w:ind w:right="-57"/>
              <w:rPr>
                <w:rFonts w:eastAsia="Calibri"/>
                <w:lang w:val="ro-RO"/>
              </w:rPr>
            </w:pPr>
          </w:p>
        </w:tc>
      </w:tr>
      <w:tr w:rsidR="00A04F3E" w:rsidRPr="00A04F3E" w14:paraId="13BD5416" w14:textId="77777777" w:rsidTr="005F3930">
        <w:trPr>
          <w:trHeight w:val="240"/>
        </w:trPr>
        <w:tc>
          <w:tcPr>
            <w:tcW w:w="320" w:type="pct"/>
            <w:vMerge/>
            <w:tcBorders>
              <w:left w:val="double" w:sz="4" w:space="0" w:color="auto"/>
              <w:right w:val="nil"/>
            </w:tcBorders>
            <w:vAlign w:val="center"/>
          </w:tcPr>
          <w:p w14:paraId="60D00FCF" w14:textId="77777777" w:rsidR="00A04F3E" w:rsidRPr="00A04F3E" w:rsidRDefault="00A04F3E" w:rsidP="00A04F3E">
            <w:pPr>
              <w:spacing w:line="240" w:lineRule="exact"/>
              <w:ind w:right="-57"/>
              <w:rPr>
                <w:rFonts w:eastAsia="Calibri"/>
                <w:lang w:val="ro-RO"/>
              </w:rPr>
            </w:pPr>
          </w:p>
        </w:tc>
        <w:tc>
          <w:tcPr>
            <w:tcW w:w="1192" w:type="pct"/>
            <w:vMerge/>
            <w:tcBorders>
              <w:left w:val="nil"/>
            </w:tcBorders>
            <w:vAlign w:val="center"/>
          </w:tcPr>
          <w:p w14:paraId="28FB6838" w14:textId="77777777" w:rsidR="00A04F3E" w:rsidRPr="00A04F3E" w:rsidRDefault="00A04F3E" w:rsidP="00A04F3E">
            <w:pPr>
              <w:spacing w:line="240" w:lineRule="exact"/>
              <w:ind w:right="-57"/>
              <w:rPr>
                <w:rFonts w:eastAsia="Calibri"/>
                <w:lang w:val="ro-RO"/>
              </w:rPr>
            </w:pPr>
          </w:p>
        </w:tc>
        <w:tc>
          <w:tcPr>
            <w:tcW w:w="301" w:type="pct"/>
            <w:vMerge w:val="restart"/>
            <w:tcBorders>
              <w:right w:val="nil"/>
            </w:tcBorders>
            <w:vAlign w:val="center"/>
          </w:tcPr>
          <w:p w14:paraId="4FD9F506" w14:textId="77777777" w:rsidR="00A04F3E" w:rsidRPr="00A04F3E" w:rsidRDefault="00A04F3E" w:rsidP="00A04F3E">
            <w:pPr>
              <w:spacing w:line="240" w:lineRule="exact"/>
              <w:ind w:right="-57"/>
              <w:rPr>
                <w:rFonts w:eastAsia="Calibri"/>
                <w:lang w:val="ro-RO"/>
              </w:rPr>
            </w:pPr>
            <w:r w:rsidRPr="00A04F3E">
              <w:rPr>
                <w:rFonts w:eastAsia="Calibri"/>
                <w:lang w:val="ro-RO"/>
              </w:rPr>
              <w:t>7 52.3</w:t>
            </w:r>
          </w:p>
        </w:tc>
        <w:tc>
          <w:tcPr>
            <w:tcW w:w="1778" w:type="pct"/>
            <w:vMerge w:val="restart"/>
            <w:tcBorders>
              <w:left w:val="nil"/>
            </w:tcBorders>
            <w:vAlign w:val="center"/>
          </w:tcPr>
          <w:p w14:paraId="7799C85C" w14:textId="77777777" w:rsidR="00A04F3E" w:rsidRPr="00A04F3E" w:rsidRDefault="00A04F3E" w:rsidP="00A04F3E">
            <w:pPr>
              <w:spacing w:line="240" w:lineRule="exact"/>
              <w:ind w:right="-57"/>
              <w:rPr>
                <w:rFonts w:eastAsia="Calibri"/>
                <w:lang w:val="ro-RO"/>
              </w:rPr>
            </w:pPr>
            <w:r w:rsidRPr="00A04F3E">
              <w:rPr>
                <w:rFonts w:eastAsia="Calibri"/>
                <w:lang w:val="ro-RO"/>
              </w:rPr>
              <w:t>Cero-şleau de stejar pufos (m).</w:t>
            </w:r>
          </w:p>
        </w:tc>
        <w:tc>
          <w:tcPr>
            <w:tcW w:w="1409" w:type="pct"/>
            <w:vMerge/>
            <w:tcBorders>
              <w:right w:val="double" w:sz="4" w:space="0" w:color="auto"/>
            </w:tcBorders>
            <w:vAlign w:val="center"/>
          </w:tcPr>
          <w:p w14:paraId="61A861D0" w14:textId="77777777" w:rsidR="00A04F3E" w:rsidRPr="00A04F3E" w:rsidRDefault="00A04F3E" w:rsidP="00A04F3E">
            <w:pPr>
              <w:spacing w:line="240" w:lineRule="exact"/>
              <w:ind w:right="-57"/>
              <w:rPr>
                <w:rFonts w:eastAsia="Calibri"/>
                <w:lang w:val="ro-RO"/>
              </w:rPr>
            </w:pPr>
          </w:p>
        </w:tc>
      </w:tr>
      <w:tr w:rsidR="00A04F3E" w:rsidRPr="00A04F3E" w14:paraId="69E658C1" w14:textId="77777777" w:rsidTr="005F3930">
        <w:trPr>
          <w:trHeight w:val="315"/>
        </w:trPr>
        <w:tc>
          <w:tcPr>
            <w:tcW w:w="320" w:type="pct"/>
            <w:vMerge/>
            <w:tcBorders>
              <w:left w:val="double" w:sz="4" w:space="0" w:color="auto"/>
              <w:right w:val="nil"/>
            </w:tcBorders>
            <w:vAlign w:val="center"/>
          </w:tcPr>
          <w:p w14:paraId="614F9C91" w14:textId="77777777" w:rsidR="00A04F3E" w:rsidRPr="00A04F3E" w:rsidRDefault="00A04F3E" w:rsidP="00A04F3E">
            <w:pPr>
              <w:spacing w:line="240" w:lineRule="exact"/>
              <w:ind w:right="-57"/>
              <w:rPr>
                <w:rFonts w:eastAsia="Calibri"/>
                <w:lang w:val="ro-RO"/>
              </w:rPr>
            </w:pPr>
          </w:p>
        </w:tc>
        <w:tc>
          <w:tcPr>
            <w:tcW w:w="1192" w:type="pct"/>
            <w:vMerge/>
            <w:tcBorders>
              <w:left w:val="nil"/>
            </w:tcBorders>
            <w:vAlign w:val="center"/>
          </w:tcPr>
          <w:p w14:paraId="463658F1" w14:textId="77777777" w:rsidR="00A04F3E" w:rsidRPr="00A04F3E" w:rsidRDefault="00A04F3E" w:rsidP="00A04F3E">
            <w:pPr>
              <w:spacing w:line="240" w:lineRule="exact"/>
              <w:ind w:right="-57"/>
              <w:rPr>
                <w:rFonts w:eastAsia="Calibri"/>
                <w:lang w:val="ro-RO"/>
              </w:rPr>
            </w:pPr>
          </w:p>
        </w:tc>
        <w:tc>
          <w:tcPr>
            <w:tcW w:w="301" w:type="pct"/>
            <w:vMerge/>
            <w:tcBorders>
              <w:right w:val="nil"/>
            </w:tcBorders>
            <w:vAlign w:val="center"/>
          </w:tcPr>
          <w:p w14:paraId="2DFEEF77" w14:textId="77777777" w:rsidR="00A04F3E" w:rsidRPr="00A04F3E" w:rsidRDefault="00A04F3E" w:rsidP="00A04F3E">
            <w:pPr>
              <w:spacing w:line="240" w:lineRule="exact"/>
              <w:ind w:right="-57"/>
              <w:rPr>
                <w:rFonts w:eastAsia="Calibri"/>
                <w:lang w:val="ro-RO"/>
              </w:rPr>
            </w:pPr>
          </w:p>
        </w:tc>
        <w:tc>
          <w:tcPr>
            <w:tcW w:w="1778" w:type="pct"/>
            <w:vMerge/>
            <w:tcBorders>
              <w:left w:val="nil"/>
            </w:tcBorders>
            <w:vAlign w:val="center"/>
          </w:tcPr>
          <w:p w14:paraId="283580DF" w14:textId="77777777" w:rsidR="00A04F3E" w:rsidRPr="00A04F3E" w:rsidRDefault="00A04F3E" w:rsidP="00A04F3E">
            <w:pPr>
              <w:spacing w:line="240" w:lineRule="exact"/>
              <w:ind w:right="-57"/>
              <w:rPr>
                <w:rFonts w:eastAsia="Calibri"/>
                <w:noProof/>
                <w:lang w:val="ro-RO"/>
              </w:rPr>
            </w:pPr>
          </w:p>
        </w:tc>
        <w:tc>
          <w:tcPr>
            <w:tcW w:w="1409" w:type="pct"/>
            <w:tcBorders>
              <w:right w:val="double" w:sz="4" w:space="0" w:color="auto"/>
            </w:tcBorders>
            <w:vAlign w:val="center"/>
          </w:tcPr>
          <w:p w14:paraId="279DC048" w14:textId="77777777" w:rsidR="00A04F3E" w:rsidRPr="00A04F3E" w:rsidRDefault="00A04F3E" w:rsidP="00A04F3E">
            <w:pPr>
              <w:spacing w:line="240" w:lineRule="exact"/>
              <w:ind w:right="-57"/>
              <w:rPr>
                <w:rFonts w:eastAsia="Calibri"/>
                <w:noProof/>
                <w:lang w:val="ro-RO"/>
              </w:rPr>
            </w:pPr>
            <w:r w:rsidRPr="00A04F3E">
              <w:rPr>
                <w:rFonts w:eastAsia="Calibri"/>
                <w:noProof/>
                <w:lang w:val="ro-RO"/>
              </w:rPr>
              <w:t>7 52.5 Cereto-şleau cu gorun de productivitate mijlocie (m)</w:t>
            </w:r>
          </w:p>
        </w:tc>
      </w:tr>
      <w:tr w:rsidR="00A04F3E" w:rsidRPr="00A04F3E" w14:paraId="3DE464FB" w14:textId="77777777" w:rsidTr="005F3930">
        <w:trPr>
          <w:trHeight w:val="150"/>
        </w:trPr>
        <w:tc>
          <w:tcPr>
            <w:tcW w:w="320" w:type="pct"/>
            <w:vMerge/>
            <w:tcBorders>
              <w:left w:val="double" w:sz="4" w:space="0" w:color="auto"/>
              <w:right w:val="nil"/>
            </w:tcBorders>
            <w:vAlign w:val="center"/>
          </w:tcPr>
          <w:p w14:paraId="44E7D2B5" w14:textId="77777777" w:rsidR="00A04F3E" w:rsidRPr="00A04F3E" w:rsidRDefault="00A04F3E" w:rsidP="00A04F3E">
            <w:pPr>
              <w:spacing w:line="240" w:lineRule="exact"/>
              <w:ind w:right="-57"/>
              <w:rPr>
                <w:rFonts w:eastAsia="Calibri"/>
                <w:lang w:val="ro-RO"/>
              </w:rPr>
            </w:pPr>
          </w:p>
        </w:tc>
        <w:tc>
          <w:tcPr>
            <w:tcW w:w="1192" w:type="pct"/>
            <w:vMerge/>
            <w:tcBorders>
              <w:left w:val="nil"/>
            </w:tcBorders>
            <w:vAlign w:val="center"/>
          </w:tcPr>
          <w:p w14:paraId="0C8B477E" w14:textId="77777777" w:rsidR="00A04F3E" w:rsidRPr="00A04F3E" w:rsidRDefault="00A04F3E" w:rsidP="00A04F3E">
            <w:pPr>
              <w:spacing w:line="240" w:lineRule="exact"/>
              <w:ind w:right="-57"/>
              <w:rPr>
                <w:rFonts w:eastAsia="Calibri"/>
                <w:lang w:val="ro-RO"/>
              </w:rPr>
            </w:pPr>
          </w:p>
        </w:tc>
        <w:tc>
          <w:tcPr>
            <w:tcW w:w="301" w:type="pct"/>
            <w:vMerge/>
            <w:tcBorders>
              <w:right w:val="nil"/>
            </w:tcBorders>
            <w:vAlign w:val="center"/>
          </w:tcPr>
          <w:p w14:paraId="5642692A" w14:textId="77777777" w:rsidR="00A04F3E" w:rsidRPr="00A04F3E" w:rsidRDefault="00A04F3E" w:rsidP="00A04F3E">
            <w:pPr>
              <w:spacing w:line="240" w:lineRule="exact"/>
              <w:ind w:right="-57"/>
              <w:rPr>
                <w:rFonts w:eastAsia="Calibri"/>
                <w:lang w:val="ro-RO"/>
              </w:rPr>
            </w:pPr>
          </w:p>
        </w:tc>
        <w:tc>
          <w:tcPr>
            <w:tcW w:w="1778" w:type="pct"/>
            <w:vMerge/>
            <w:tcBorders>
              <w:left w:val="nil"/>
            </w:tcBorders>
            <w:vAlign w:val="center"/>
          </w:tcPr>
          <w:p w14:paraId="4CC95988" w14:textId="77777777" w:rsidR="00A04F3E" w:rsidRPr="00A04F3E" w:rsidRDefault="00A04F3E" w:rsidP="00A04F3E">
            <w:pPr>
              <w:spacing w:line="240" w:lineRule="exact"/>
              <w:ind w:right="-57"/>
              <w:rPr>
                <w:rFonts w:eastAsia="Calibri"/>
                <w:noProof/>
                <w:lang w:val="ro-RO"/>
              </w:rPr>
            </w:pPr>
          </w:p>
        </w:tc>
        <w:tc>
          <w:tcPr>
            <w:tcW w:w="1409" w:type="pct"/>
            <w:tcBorders>
              <w:right w:val="double" w:sz="4" w:space="0" w:color="auto"/>
            </w:tcBorders>
            <w:vAlign w:val="center"/>
          </w:tcPr>
          <w:p w14:paraId="637C981C" w14:textId="77777777" w:rsidR="00A04F3E" w:rsidRPr="00A04F3E" w:rsidRDefault="00A04F3E" w:rsidP="00A04F3E">
            <w:pPr>
              <w:spacing w:line="240" w:lineRule="exact"/>
              <w:ind w:right="-57"/>
              <w:rPr>
                <w:rFonts w:eastAsia="Calibri"/>
                <w:noProof/>
                <w:lang w:val="ro-RO"/>
              </w:rPr>
            </w:pPr>
            <w:r w:rsidRPr="00A04F3E">
              <w:rPr>
                <w:rFonts w:eastAsia="Calibri"/>
                <w:noProof/>
                <w:lang w:val="ro-RO"/>
              </w:rPr>
              <w:t>7 52.6 Cereto-şleau de câmpie de productivitate inferioară (i)</w:t>
            </w:r>
          </w:p>
        </w:tc>
      </w:tr>
      <w:tr w:rsidR="00A04F3E" w:rsidRPr="00A04F3E" w14:paraId="76E5B0B3" w14:textId="77777777" w:rsidTr="005F3930">
        <w:trPr>
          <w:trHeight w:val="312"/>
        </w:trPr>
        <w:tc>
          <w:tcPr>
            <w:tcW w:w="320" w:type="pct"/>
            <w:vMerge w:val="restart"/>
            <w:tcBorders>
              <w:left w:val="double" w:sz="4" w:space="0" w:color="auto"/>
              <w:right w:val="nil"/>
            </w:tcBorders>
            <w:vAlign w:val="center"/>
          </w:tcPr>
          <w:p w14:paraId="7E02BFDB" w14:textId="77777777" w:rsidR="00A04F3E" w:rsidRPr="00A04F3E" w:rsidRDefault="00A04F3E" w:rsidP="00A04F3E">
            <w:pPr>
              <w:spacing w:line="240" w:lineRule="exact"/>
              <w:ind w:right="-57"/>
              <w:rPr>
                <w:rFonts w:eastAsia="Calibri"/>
                <w:lang w:val="ro-RO"/>
              </w:rPr>
            </w:pPr>
            <w:r w:rsidRPr="00A04F3E">
              <w:rPr>
                <w:rFonts w:eastAsia="Calibri"/>
                <w:lang w:val="ro-RO"/>
              </w:rPr>
              <w:t>7 53</w:t>
            </w:r>
          </w:p>
        </w:tc>
        <w:tc>
          <w:tcPr>
            <w:tcW w:w="1192" w:type="pct"/>
            <w:vMerge w:val="restart"/>
            <w:tcBorders>
              <w:left w:val="nil"/>
            </w:tcBorders>
            <w:vAlign w:val="center"/>
          </w:tcPr>
          <w:p w14:paraId="4A872A1F" w14:textId="77777777" w:rsidR="00A04F3E" w:rsidRPr="00A04F3E" w:rsidRDefault="00A04F3E" w:rsidP="00A04F3E">
            <w:pPr>
              <w:spacing w:line="240" w:lineRule="exact"/>
              <w:ind w:right="-57"/>
              <w:rPr>
                <w:rFonts w:eastAsia="Calibri"/>
                <w:lang w:val="ro-RO"/>
              </w:rPr>
            </w:pPr>
            <w:r w:rsidRPr="00A04F3E">
              <w:rPr>
                <w:rFonts w:eastAsia="Calibri"/>
                <w:lang w:val="ro-RO"/>
              </w:rPr>
              <w:t>Cero-şleauri şi  şleao-cerete de silvostepă (Querco- Cărpineta cerretosa subtermophillia)</w:t>
            </w:r>
          </w:p>
        </w:tc>
        <w:tc>
          <w:tcPr>
            <w:tcW w:w="301" w:type="pct"/>
            <w:tcBorders>
              <w:right w:val="nil"/>
            </w:tcBorders>
            <w:vAlign w:val="center"/>
          </w:tcPr>
          <w:p w14:paraId="3E67C0F4" w14:textId="77777777" w:rsidR="00A04F3E" w:rsidRPr="00A04F3E" w:rsidRDefault="00A04F3E" w:rsidP="00A04F3E">
            <w:pPr>
              <w:spacing w:line="240" w:lineRule="exact"/>
              <w:ind w:right="-57"/>
              <w:rPr>
                <w:rFonts w:eastAsia="Calibri"/>
                <w:lang w:val="ro-RO"/>
              </w:rPr>
            </w:pPr>
            <w:r w:rsidRPr="00A04F3E">
              <w:rPr>
                <w:rFonts w:eastAsia="Calibri"/>
                <w:lang w:val="ro-RO"/>
              </w:rPr>
              <w:t>7 53.1</w:t>
            </w:r>
          </w:p>
        </w:tc>
        <w:tc>
          <w:tcPr>
            <w:tcW w:w="1778" w:type="pct"/>
            <w:tcBorders>
              <w:left w:val="nil"/>
            </w:tcBorders>
            <w:vAlign w:val="center"/>
          </w:tcPr>
          <w:p w14:paraId="2D621461" w14:textId="77777777" w:rsidR="00A04F3E" w:rsidRPr="00A04F3E" w:rsidRDefault="00A04F3E" w:rsidP="00A04F3E">
            <w:pPr>
              <w:spacing w:line="240" w:lineRule="exact"/>
              <w:ind w:right="-57"/>
              <w:rPr>
                <w:rFonts w:eastAsia="Calibri"/>
                <w:lang w:val="ro-RO"/>
              </w:rPr>
            </w:pPr>
            <w:r w:rsidRPr="00A04F3E">
              <w:rPr>
                <w:rFonts w:eastAsia="Calibri"/>
                <w:lang w:val="ro-RO"/>
              </w:rPr>
              <w:t>Cero-şleau de silvostepă dobrogeană (m)</w:t>
            </w:r>
          </w:p>
        </w:tc>
        <w:tc>
          <w:tcPr>
            <w:tcW w:w="1409" w:type="pct"/>
            <w:vMerge w:val="restart"/>
            <w:tcBorders>
              <w:right w:val="double" w:sz="4" w:space="0" w:color="auto"/>
            </w:tcBorders>
            <w:vAlign w:val="center"/>
          </w:tcPr>
          <w:p w14:paraId="26B48882" w14:textId="77777777" w:rsidR="00A04F3E" w:rsidRPr="00A04F3E" w:rsidRDefault="00A04F3E" w:rsidP="00A04F3E">
            <w:pPr>
              <w:spacing w:line="240" w:lineRule="exact"/>
              <w:ind w:right="-57"/>
              <w:rPr>
                <w:rFonts w:eastAsia="Calibri"/>
                <w:lang w:val="ro-RO"/>
              </w:rPr>
            </w:pPr>
            <w:r w:rsidRPr="00A04F3E">
              <w:rPr>
                <w:rFonts w:eastAsia="Calibri"/>
                <w:lang w:val="ro-RO"/>
              </w:rPr>
              <w:t>7 53.3 Cereto-şleau de silvostepă  (i)</w:t>
            </w:r>
          </w:p>
        </w:tc>
      </w:tr>
      <w:tr w:rsidR="00A04F3E" w:rsidRPr="00A04F3E" w14:paraId="69F64CC9" w14:textId="77777777" w:rsidTr="005F3930">
        <w:trPr>
          <w:trHeight w:val="240"/>
        </w:trPr>
        <w:tc>
          <w:tcPr>
            <w:tcW w:w="320" w:type="pct"/>
            <w:vMerge/>
            <w:tcBorders>
              <w:left w:val="double" w:sz="4" w:space="0" w:color="auto"/>
              <w:right w:val="nil"/>
            </w:tcBorders>
            <w:vAlign w:val="center"/>
          </w:tcPr>
          <w:p w14:paraId="64B8BC2F" w14:textId="77777777" w:rsidR="00A04F3E" w:rsidRPr="00A04F3E" w:rsidRDefault="00A04F3E" w:rsidP="00A04F3E">
            <w:pPr>
              <w:spacing w:line="240" w:lineRule="exact"/>
              <w:ind w:right="-57"/>
              <w:rPr>
                <w:rFonts w:eastAsia="Calibri"/>
                <w:lang w:val="ro-RO"/>
              </w:rPr>
            </w:pPr>
          </w:p>
        </w:tc>
        <w:tc>
          <w:tcPr>
            <w:tcW w:w="1192" w:type="pct"/>
            <w:vMerge/>
            <w:tcBorders>
              <w:left w:val="nil"/>
            </w:tcBorders>
            <w:vAlign w:val="center"/>
          </w:tcPr>
          <w:p w14:paraId="1E184C57" w14:textId="77777777" w:rsidR="00A04F3E" w:rsidRPr="00A04F3E" w:rsidRDefault="00A04F3E" w:rsidP="00A04F3E">
            <w:pPr>
              <w:spacing w:line="240" w:lineRule="exact"/>
              <w:ind w:right="-57"/>
              <w:rPr>
                <w:rFonts w:eastAsia="Calibri"/>
                <w:lang w:val="ro-RO"/>
              </w:rPr>
            </w:pPr>
          </w:p>
        </w:tc>
        <w:tc>
          <w:tcPr>
            <w:tcW w:w="301" w:type="pct"/>
            <w:vMerge w:val="restart"/>
            <w:tcBorders>
              <w:right w:val="nil"/>
            </w:tcBorders>
            <w:vAlign w:val="center"/>
          </w:tcPr>
          <w:p w14:paraId="25356359" w14:textId="77777777" w:rsidR="00A04F3E" w:rsidRPr="00A04F3E" w:rsidRDefault="00A04F3E" w:rsidP="00A04F3E">
            <w:pPr>
              <w:spacing w:line="240" w:lineRule="exact"/>
              <w:ind w:right="-57"/>
              <w:rPr>
                <w:rFonts w:eastAsia="Calibri"/>
                <w:lang w:val="ro-RO"/>
              </w:rPr>
            </w:pPr>
            <w:r w:rsidRPr="00A04F3E">
              <w:rPr>
                <w:rFonts w:eastAsia="Calibri"/>
                <w:lang w:val="ro-RO"/>
              </w:rPr>
              <w:t>7 53.2</w:t>
            </w:r>
          </w:p>
        </w:tc>
        <w:tc>
          <w:tcPr>
            <w:tcW w:w="1778" w:type="pct"/>
            <w:vMerge w:val="restart"/>
            <w:tcBorders>
              <w:left w:val="nil"/>
            </w:tcBorders>
            <w:vAlign w:val="center"/>
          </w:tcPr>
          <w:p w14:paraId="0C311A96" w14:textId="77777777" w:rsidR="00A04F3E" w:rsidRPr="00A04F3E" w:rsidRDefault="00A04F3E" w:rsidP="00A04F3E">
            <w:pPr>
              <w:spacing w:line="240" w:lineRule="exact"/>
              <w:ind w:right="-57"/>
              <w:rPr>
                <w:rFonts w:eastAsia="Calibri"/>
                <w:lang w:val="ro-RO"/>
              </w:rPr>
            </w:pPr>
            <w:r w:rsidRPr="00A04F3E">
              <w:rPr>
                <w:rFonts w:eastAsia="Calibri"/>
                <w:lang w:val="ro-RO"/>
              </w:rPr>
              <w:t>Gârniţeto-şleau de deal (m).</w:t>
            </w:r>
          </w:p>
        </w:tc>
        <w:tc>
          <w:tcPr>
            <w:tcW w:w="1409" w:type="pct"/>
            <w:vMerge/>
            <w:tcBorders>
              <w:right w:val="double" w:sz="4" w:space="0" w:color="auto"/>
            </w:tcBorders>
            <w:vAlign w:val="center"/>
          </w:tcPr>
          <w:p w14:paraId="52D5AA62" w14:textId="77777777" w:rsidR="00A04F3E" w:rsidRPr="00A04F3E" w:rsidRDefault="00A04F3E" w:rsidP="00A04F3E">
            <w:pPr>
              <w:spacing w:line="240" w:lineRule="exact"/>
              <w:ind w:right="-57"/>
              <w:rPr>
                <w:rFonts w:eastAsia="Calibri"/>
                <w:lang w:val="ro-RO"/>
              </w:rPr>
            </w:pPr>
          </w:p>
        </w:tc>
      </w:tr>
      <w:tr w:rsidR="00A04F3E" w:rsidRPr="00A04F3E" w14:paraId="0756B911" w14:textId="77777777" w:rsidTr="005F3930">
        <w:trPr>
          <w:trHeight w:val="312"/>
        </w:trPr>
        <w:tc>
          <w:tcPr>
            <w:tcW w:w="320" w:type="pct"/>
            <w:vMerge/>
            <w:tcBorders>
              <w:left w:val="double" w:sz="4" w:space="0" w:color="auto"/>
              <w:bottom w:val="double" w:sz="4" w:space="0" w:color="auto"/>
              <w:right w:val="nil"/>
            </w:tcBorders>
            <w:vAlign w:val="center"/>
          </w:tcPr>
          <w:p w14:paraId="28ECBD66" w14:textId="77777777" w:rsidR="00A04F3E" w:rsidRPr="00A04F3E" w:rsidRDefault="00A04F3E" w:rsidP="00A04F3E">
            <w:pPr>
              <w:spacing w:line="240" w:lineRule="exact"/>
              <w:ind w:right="-57"/>
              <w:rPr>
                <w:rFonts w:eastAsia="Calibri"/>
                <w:lang w:val="ro-RO"/>
              </w:rPr>
            </w:pPr>
          </w:p>
        </w:tc>
        <w:tc>
          <w:tcPr>
            <w:tcW w:w="1192" w:type="pct"/>
            <w:vMerge/>
            <w:tcBorders>
              <w:left w:val="nil"/>
              <w:bottom w:val="double" w:sz="4" w:space="0" w:color="auto"/>
            </w:tcBorders>
            <w:vAlign w:val="center"/>
          </w:tcPr>
          <w:p w14:paraId="1D2AA7A2" w14:textId="77777777" w:rsidR="00A04F3E" w:rsidRPr="00A04F3E" w:rsidRDefault="00A04F3E" w:rsidP="00A04F3E">
            <w:pPr>
              <w:spacing w:line="240" w:lineRule="exact"/>
              <w:ind w:right="-57"/>
              <w:rPr>
                <w:rFonts w:eastAsia="Calibri"/>
                <w:lang w:val="ro-RO"/>
              </w:rPr>
            </w:pPr>
          </w:p>
        </w:tc>
        <w:tc>
          <w:tcPr>
            <w:tcW w:w="301" w:type="pct"/>
            <w:vMerge/>
            <w:tcBorders>
              <w:bottom w:val="double" w:sz="4" w:space="0" w:color="auto"/>
              <w:right w:val="nil"/>
            </w:tcBorders>
            <w:vAlign w:val="center"/>
          </w:tcPr>
          <w:p w14:paraId="086DA076" w14:textId="77777777" w:rsidR="00A04F3E" w:rsidRPr="00A04F3E" w:rsidRDefault="00A04F3E" w:rsidP="00A04F3E">
            <w:pPr>
              <w:spacing w:line="240" w:lineRule="exact"/>
              <w:ind w:right="-57"/>
              <w:rPr>
                <w:rFonts w:eastAsia="Calibri"/>
                <w:lang w:val="ro-RO"/>
              </w:rPr>
            </w:pPr>
          </w:p>
        </w:tc>
        <w:tc>
          <w:tcPr>
            <w:tcW w:w="1778" w:type="pct"/>
            <w:vMerge/>
            <w:tcBorders>
              <w:left w:val="nil"/>
              <w:bottom w:val="double" w:sz="4" w:space="0" w:color="auto"/>
            </w:tcBorders>
            <w:vAlign w:val="center"/>
          </w:tcPr>
          <w:p w14:paraId="70B18197" w14:textId="77777777" w:rsidR="00A04F3E" w:rsidRPr="00A04F3E" w:rsidRDefault="00A04F3E" w:rsidP="00A04F3E">
            <w:pPr>
              <w:spacing w:line="240" w:lineRule="exact"/>
              <w:ind w:right="-57"/>
              <w:rPr>
                <w:rFonts w:eastAsia="Calibri"/>
                <w:lang w:val="ro-RO"/>
              </w:rPr>
            </w:pPr>
          </w:p>
        </w:tc>
        <w:tc>
          <w:tcPr>
            <w:tcW w:w="1409" w:type="pct"/>
            <w:tcBorders>
              <w:bottom w:val="double" w:sz="4" w:space="0" w:color="auto"/>
              <w:right w:val="double" w:sz="4" w:space="0" w:color="auto"/>
            </w:tcBorders>
            <w:vAlign w:val="center"/>
          </w:tcPr>
          <w:p w14:paraId="64C57CEF" w14:textId="77777777" w:rsidR="00A04F3E" w:rsidRPr="00A04F3E" w:rsidRDefault="00A04F3E" w:rsidP="00A04F3E">
            <w:pPr>
              <w:spacing w:line="240" w:lineRule="exact"/>
              <w:ind w:right="-57"/>
              <w:rPr>
                <w:rFonts w:eastAsia="Calibri"/>
                <w:lang w:val="ro-RO"/>
              </w:rPr>
            </w:pPr>
            <w:r w:rsidRPr="00A04F3E">
              <w:rPr>
                <w:rFonts w:eastAsia="Calibri"/>
                <w:lang w:val="ro-RO"/>
              </w:rPr>
              <w:t>7 53.4 Cereto-şleau de silvostepă (m)</w:t>
            </w:r>
          </w:p>
        </w:tc>
      </w:tr>
    </w:tbl>
    <w:p w14:paraId="2506654B" w14:textId="77777777" w:rsidR="00A04F3E" w:rsidRPr="00A04F3E" w:rsidRDefault="00A04F3E" w:rsidP="00A04F3E">
      <w:pPr>
        <w:rPr>
          <w:rFonts w:eastAsia="Calibri"/>
          <w:lang w:val="ro-RO"/>
        </w:rPr>
      </w:pPr>
    </w:p>
    <w:p w14:paraId="0168B6DB" w14:textId="77777777" w:rsidR="00A04F3E" w:rsidRPr="00A04F3E" w:rsidRDefault="00A04F3E" w:rsidP="00A04F3E">
      <w:pPr>
        <w:rPr>
          <w:rFonts w:eastAsia="Calibri"/>
          <w:lang w:val="ro-RO"/>
        </w:rPr>
      </w:pPr>
    </w:p>
    <w:p w14:paraId="293BA369" w14:textId="77777777" w:rsidR="00A04F3E" w:rsidRPr="00A04F3E" w:rsidRDefault="00A04F3E" w:rsidP="00A04F3E">
      <w:pPr>
        <w:rPr>
          <w:rFonts w:eastAsia="Calibri"/>
          <w:lang w:val="ro-RO"/>
        </w:rPr>
      </w:pPr>
    </w:p>
    <w:p w14:paraId="6FF8C14B" w14:textId="77777777" w:rsidR="00A04F3E" w:rsidRPr="00A04F3E" w:rsidRDefault="00A04F3E" w:rsidP="00A04F3E">
      <w:pPr>
        <w:rPr>
          <w:rFonts w:eastAsia="Calibri"/>
          <w:lang w:val="ro-RO"/>
        </w:rPr>
      </w:pPr>
    </w:p>
    <w:p w14:paraId="351C50E5" w14:textId="77777777" w:rsidR="00A04F3E" w:rsidRPr="00A04F3E" w:rsidRDefault="00A04F3E" w:rsidP="00A04F3E">
      <w:pPr>
        <w:rPr>
          <w:rFonts w:eastAsia="Calibri"/>
          <w:lang w:val="ro-RO"/>
        </w:rPr>
      </w:pPr>
    </w:p>
    <w:p w14:paraId="1A583FFA" w14:textId="77777777" w:rsidR="00A04F3E" w:rsidRPr="00A04F3E" w:rsidRDefault="00A04F3E" w:rsidP="00A04F3E">
      <w:pPr>
        <w:rPr>
          <w:rFonts w:eastAsia="Calibri"/>
          <w:lang w:val="ro-RO"/>
        </w:rPr>
      </w:pPr>
    </w:p>
    <w:p w14:paraId="469B2B0B" w14:textId="77777777" w:rsidR="00A04F3E" w:rsidRPr="00A04F3E" w:rsidRDefault="00A04F3E" w:rsidP="00A04F3E">
      <w:pPr>
        <w:rPr>
          <w:rFonts w:eastAsia="Calibri"/>
          <w:lang w:val="ro-RO"/>
        </w:rPr>
      </w:pPr>
    </w:p>
    <w:p w14:paraId="49CF1AF0" w14:textId="77777777" w:rsidR="00A04F3E" w:rsidRPr="00A04F3E" w:rsidRDefault="00A04F3E" w:rsidP="00A04F3E">
      <w:pPr>
        <w:rPr>
          <w:rFonts w:eastAsia="Calibri"/>
          <w:lang w:val="ro-RO"/>
        </w:rPr>
      </w:pPr>
    </w:p>
    <w:p w14:paraId="29495024" w14:textId="77777777" w:rsidR="00A04F3E" w:rsidRPr="00A04F3E" w:rsidRDefault="00A04F3E" w:rsidP="00A04F3E">
      <w:pPr>
        <w:rPr>
          <w:rFonts w:eastAsia="Calibri"/>
          <w:lang w:val="ro-RO"/>
        </w:rPr>
      </w:pPr>
    </w:p>
    <w:p w14:paraId="7C943E94" w14:textId="77777777" w:rsidR="00A04F3E" w:rsidRPr="00A04F3E" w:rsidRDefault="00A04F3E" w:rsidP="00A04F3E">
      <w:pPr>
        <w:rPr>
          <w:rFonts w:eastAsia="Calibri"/>
          <w:lang w:val="ro-RO"/>
        </w:rPr>
      </w:pPr>
    </w:p>
    <w:p w14:paraId="5E31BB3C" w14:textId="77777777" w:rsidR="00A04F3E" w:rsidRPr="00A04F3E" w:rsidRDefault="00A04F3E" w:rsidP="00A04F3E">
      <w:pPr>
        <w:rPr>
          <w:rFonts w:eastAsia="Calibri"/>
          <w:lang w:val="ro-RO"/>
        </w:rPr>
      </w:pPr>
    </w:p>
    <w:p w14:paraId="34E8D639" w14:textId="77777777" w:rsidR="00A04F3E" w:rsidRPr="00A04F3E" w:rsidRDefault="00A04F3E" w:rsidP="00A04F3E">
      <w:pPr>
        <w:rPr>
          <w:rFonts w:eastAsia="Calibri"/>
          <w:lang w:val="ro-RO"/>
        </w:rPr>
      </w:pPr>
    </w:p>
    <w:p w14:paraId="636F11FC" w14:textId="77777777" w:rsidR="00A04F3E" w:rsidRPr="00A04F3E" w:rsidRDefault="00A04F3E" w:rsidP="00A04F3E">
      <w:pPr>
        <w:rPr>
          <w:rFonts w:eastAsia="Calibri"/>
          <w:lang w:val="ro-RO"/>
        </w:rPr>
      </w:pPr>
    </w:p>
    <w:p w14:paraId="3711E31D" w14:textId="77777777" w:rsidR="00A04F3E" w:rsidRPr="00A04F3E" w:rsidRDefault="00A04F3E" w:rsidP="00A04F3E">
      <w:pPr>
        <w:rPr>
          <w:rFonts w:eastAsia="Calibri"/>
          <w:lang w:val="ro-RO"/>
        </w:rPr>
      </w:pPr>
    </w:p>
    <w:p w14:paraId="44429EF6" w14:textId="77777777" w:rsidR="00A04F3E" w:rsidRPr="00A04F3E" w:rsidRDefault="00A04F3E" w:rsidP="00A04F3E">
      <w:pPr>
        <w:rPr>
          <w:rFonts w:eastAsia="Calibri"/>
          <w:lang w:val="ro-RO"/>
        </w:rPr>
      </w:pPr>
    </w:p>
    <w:p w14:paraId="4AD90B86" w14:textId="77777777" w:rsidR="00A04F3E" w:rsidRPr="00A04F3E" w:rsidRDefault="00A04F3E" w:rsidP="00A04F3E">
      <w:pPr>
        <w:rPr>
          <w:rFonts w:eastAsia="Calibri"/>
          <w:lang w:val="ro-RO"/>
        </w:rPr>
      </w:pPr>
    </w:p>
    <w:p w14:paraId="039BEA73" w14:textId="77777777" w:rsidR="00A04F3E" w:rsidRPr="00A04F3E" w:rsidRDefault="00A04F3E" w:rsidP="00A04F3E">
      <w:pPr>
        <w:rPr>
          <w:rFonts w:eastAsia="Calibri"/>
          <w:lang w:val="ro-RO"/>
        </w:rPr>
      </w:pPr>
    </w:p>
    <w:p w14:paraId="0F7DFE4B" w14:textId="77777777" w:rsidR="00A04F3E" w:rsidRPr="00A04F3E" w:rsidRDefault="00A04F3E" w:rsidP="00A04F3E">
      <w:pPr>
        <w:rPr>
          <w:rFonts w:eastAsia="Calibri"/>
          <w:lang w:val="ro-RO"/>
        </w:rPr>
      </w:pPr>
    </w:p>
    <w:p w14:paraId="6F9145C8" w14:textId="77777777" w:rsidR="00A04F3E" w:rsidRPr="00A04F3E" w:rsidRDefault="00A04F3E" w:rsidP="00A04F3E">
      <w:pPr>
        <w:rPr>
          <w:rFonts w:eastAsia="Calibri"/>
          <w:lang w:val="ro-RO"/>
        </w:rPr>
      </w:pPr>
    </w:p>
    <w:p w14:paraId="332EEEE3" w14:textId="77777777" w:rsidR="00A04F3E" w:rsidRPr="00A04F3E" w:rsidRDefault="00A04F3E" w:rsidP="00A04F3E">
      <w:pPr>
        <w:jc w:val="center"/>
        <w:rPr>
          <w:rFonts w:eastAsia="Calibri"/>
          <w:b/>
          <w:bCs/>
          <w:caps/>
          <w:u w:val="single"/>
          <w:lang w:val="ro-RO"/>
        </w:rPr>
      </w:pPr>
      <w:r w:rsidRPr="00A04F3E">
        <w:rPr>
          <w:rFonts w:eastAsia="Calibri"/>
          <w:b/>
          <w:bCs/>
          <w:caps/>
          <w:u w:val="single"/>
          <w:lang w:val="ro-RO"/>
        </w:rPr>
        <w:t xml:space="preserve">GRUPA DE FORMATII: 8 StejĂrete de stejar brumăriu şi pufos şi păduri amestecate cu stejar pufos  </w:t>
      </w:r>
    </w:p>
    <w:p w14:paraId="2A8F3D3A" w14:textId="77777777" w:rsidR="00A04F3E" w:rsidRPr="00A04F3E" w:rsidRDefault="00A04F3E" w:rsidP="00A04F3E">
      <w:pPr>
        <w:jc w:val="center"/>
        <w:rPr>
          <w:rFonts w:eastAsia="Calibri"/>
          <w:b/>
          <w:bCs/>
          <w:caps/>
          <w:u w:val="single"/>
          <w:lang w:val="ro-RO"/>
        </w:rPr>
      </w:pPr>
      <w:r w:rsidRPr="00A04F3E">
        <w:rPr>
          <w:rFonts w:eastAsia="Calibri"/>
          <w:b/>
          <w:bCs/>
          <w:caps/>
          <w:u w:val="single"/>
          <w:lang w:val="ro-RO"/>
        </w:rPr>
        <w:t>(QUERCETA pedunculiflorae-pubescens)</w:t>
      </w:r>
    </w:p>
    <w:p w14:paraId="542CADD7" w14:textId="77777777" w:rsidR="00A04F3E" w:rsidRPr="00A04F3E" w:rsidRDefault="00A04F3E" w:rsidP="00A04F3E">
      <w:pPr>
        <w:jc w:val="center"/>
        <w:rPr>
          <w:rFonts w:eastAsia="Calibri"/>
          <w:b/>
          <w:bCs/>
          <w:caps/>
          <w:u w:val="single"/>
          <w:lang w:val="ro-RO"/>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4611"/>
        <w:gridCol w:w="903"/>
        <w:gridCol w:w="4913"/>
        <w:gridCol w:w="3958"/>
        <w:gridCol w:w="12"/>
      </w:tblGrid>
      <w:tr w:rsidR="00A04F3E" w:rsidRPr="00A04F3E" w14:paraId="2390CC56" w14:textId="77777777" w:rsidTr="005F3930">
        <w:trPr>
          <w:tblHeader/>
        </w:trPr>
        <w:tc>
          <w:tcPr>
            <w:tcW w:w="1761" w:type="pct"/>
            <w:gridSpan w:val="2"/>
            <w:tcBorders>
              <w:top w:val="double" w:sz="4" w:space="0" w:color="auto"/>
              <w:left w:val="double" w:sz="4" w:space="0" w:color="auto"/>
              <w:bottom w:val="double" w:sz="4" w:space="0" w:color="auto"/>
            </w:tcBorders>
            <w:vAlign w:val="center"/>
          </w:tcPr>
          <w:p w14:paraId="5115EDCB" w14:textId="77777777" w:rsidR="00A04F3E" w:rsidRPr="00A04F3E" w:rsidRDefault="00A04F3E" w:rsidP="00A04F3E">
            <w:pPr>
              <w:ind w:right="-57"/>
              <w:jc w:val="center"/>
              <w:rPr>
                <w:rFonts w:eastAsia="Calibri"/>
                <w:b/>
                <w:bCs/>
                <w:lang w:val="ro-RO"/>
              </w:rPr>
            </w:pPr>
            <w:r w:rsidRPr="00A04F3E">
              <w:rPr>
                <w:rFonts w:eastAsia="Calibri"/>
                <w:b/>
                <w:bCs/>
                <w:lang w:val="ro-RO"/>
              </w:rPr>
              <w:t>FORMATIA</w:t>
            </w:r>
          </w:p>
          <w:p w14:paraId="515052AC" w14:textId="77777777" w:rsidR="00A04F3E" w:rsidRPr="00A04F3E" w:rsidRDefault="00A04F3E" w:rsidP="00A04F3E">
            <w:pPr>
              <w:ind w:right="-57"/>
              <w:jc w:val="center"/>
              <w:rPr>
                <w:rFonts w:eastAsia="Calibri"/>
                <w:b/>
                <w:bCs/>
                <w:lang w:val="ro-RO"/>
              </w:rPr>
            </w:pPr>
            <w:r w:rsidRPr="00A04F3E">
              <w:rPr>
                <w:rFonts w:eastAsia="Calibri"/>
                <w:b/>
                <w:bCs/>
                <w:lang w:val="ro-RO"/>
              </w:rPr>
              <w:t>Grupa de tipuri</w:t>
            </w:r>
          </w:p>
        </w:tc>
        <w:tc>
          <w:tcPr>
            <w:tcW w:w="1925" w:type="pct"/>
            <w:gridSpan w:val="2"/>
            <w:tcBorders>
              <w:top w:val="double" w:sz="4" w:space="0" w:color="auto"/>
              <w:bottom w:val="double" w:sz="4" w:space="0" w:color="auto"/>
            </w:tcBorders>
          </w:tcPr>
          <w:p w14:paraId="118066BB" w14:textId="77777777" w:rsidR="00A04F3E" w:rsidRPr="00A04F3E" w:rsidRDefault="00A04F3E" w:rsidP="00A04F3E">
            <w:pPr>
              <w:spacing w:line="240" w:lineRule="exact"/>
              <w:ind w:right="-57"/>
              <w:jc w:val="center"/>
              <w:rPr>
                <w:rFonts w:eastAsia="Calibri"/>
                <w:b/>
                <w:bCs/>
                <w:lang w:val="ro-RO"/>
              </w:rPr>
            </w:pPr>
          </w:p>
          <w:p w14:paraId="05F1CA09" w14:textId="77777777" w:rsidR="00A04F3E" w:rsidRPr="00A04F3E" w:rsidRDefault="00A04F3E" w:rsidP="00A04F3E">
            <w:pPr>
              <w:spacing w:line="240" w:lineRule="exact"/>
              <w:ind w:right="-57"/>
              <w:jc w:val="center"/>
              <w:rPr>
                <w:rFonts w:eastAsia="Calibri"/>
                <w:b/>
                <w:bCs/>
                <w:vertAlign w:val="superscript"/>
                <w:lang w:val="ro-RO"/>
              </w:rPr>
            </w:pPr>
            <w:r w:rsidRPr="00A04F3E">
              <w:rPr>
                <w:rFonts w:eastAsia="Calibri"/>
                <w:b/>
                <w:bCs/>
                <w:lang w:val="ro-RO"/>
              </w:rPr>
              <w:t>Tipuri de pădure</w:t>
            </w:r>
            <w:r w:rsidRPr="00A04F3E">
              <w:rPr>
                <w:rFonts w:eastAsia="Calibri"/>
                <w:b/>
                <w:bCs/>
                <w:vertAlign w:val="superscript"/>
                <w:lang w:val="ro-RO"/>
              </w:rPr>
              <w:t>+)</w:t>
            </w:r>
          </w:p>
        </w:tc>
        <w:tc>
          <w:tcPr>
            <w:tcW w:w="1314" w:type="pct"/>
            <w:gridSpan w:val="2"/>
            <w:tcBorders>
              <w:top w:val="double" w:sz="4" w:space="0" w:color="auto"/>
              <w:bottom w:val="double" w:sz="4" w:space="0" w:color="auto"/>
              <w:right w:val="double" w:sz="4" w:space="0" w:color="auto"/>
            </w:tcBorders>
          </w:tcPr>
          <w:p w14:paraId="27E0744B" w14:textId="77777777" w:rsidR="00A04F3E" w:rsidRPr="00A04F3E" w:rsidRDefault="00A04F3E" w:rsidP="00A04F3E">
            <w:pPr>
              <w:ind w:right="-57"/>
              <w:jc w:val="center"/>
              <w:rPr>
                <w:rFonts w:eastAsia="Calibri"/>
                <w:b/>
                <w:bCs/>
                <w:lang w:val="ro-RO"/>
              </w:rPr>
            </w:pPr>
            <w:r w:rsidRPr="00A04F3E">
              <w:rPr>
                <w:rFonts w:eastAsia="Calibri"/>
                <w:b/>
                <w:bCs/>
                <w:lang w:val="ro-RO"/>
              </w:rPr>
              <w:t>Tipuri de pădure</w:t>
            </w:r>
          </w:p>
          <w:p w14:paraId="68DA1D7C" w14:textId="77777777" w:rsidR="00A04F3E" w:rsidRPr="00A04F3E" w:rsidRDefault="00A04F3E" w:rsidP="00A04F3E">
            <w:pPr>
              <w:ind w:right="-57"/>
              <w:jc w:val="center"/>
              <w:rPr>
                <w:rFonts w:eastAsia="Calibri"/>
                <w:b/>
                <w:bCs/>
                <w:lang w:val="ro-RO"/>
              </w:rPr>
            </w:pPr>
            <w:r w:rsidRPr="00A04F3E">
              <w:rPr>
                <w:rFonts w:eastAsia="Calibri"/>
                <w:b/>
                <w:bCs/>
                <w:lang w:val="ro-RO"/>
              </w:rPr>
              <w:t>identificate în amenajamentele silvice</w:t>
            </w:r>
          </w:p>
          <w:p w14:paraId="12AA1FC0" w14:textId="77777777" w:rsidR="00A04F3E" w:rsidRPr="00A04F3E" w:rsidRDefault="00A04F3E" w:rsidP="00A04F3E">
            <w:pPr>
              <w:spacing w:line="240" w:lineRule="exact"/>
              <w:ind w:right="-57"/>
              <w:jc w:val="center"/>
              <w:rPr>
                <w:rFonts w:eastAsia="Calibri"/>
                <w:b/>
                <w:bCs/>
                <w:vertAlign w:val="superscript"/>
                <w:lang w:val="ro-RO"/>
              </w:rPr>
            </w:pPr>
          </w:p>
        </w:tc>
      </w:tr>
      <w:tr w:rsidR="00A04F3E" w:rsidRPr="00A04F3E" w14:paraId="4BD816E8" w14:textId="77777777" w:rsidTr="005F3930">
        <w:trPr>
          <w:gridAfter w:val="1"/>
          <w:wAfter w:w="4" w:type="pct"/>
        </w:trPr>
        <w:tc>
          <w:tcPr>
            <w:tcW w:w="4996" w:type="pct"/>
            <w:gridSpan w:val="5"/>
            <w:tcBorders>
              <w:top w:val="double" w:sz="4" w:space="0" w:color="auto"/>
              <w:left w:val="double" w:sz="4" w:space="0" w:color="auto"/>
              <w:bottom w:val="double" w:sz="4" w:space="0" w:color="auto"/>
              <w:right w:val="double" w:sz="4" w:space="0" w:color="auto"/>
            </w:tcBorders>
          </w:tcPr>
          <w:p w14:paraId="04FBD2F1" w14:textId="77777777" w:rsidR="00A04F3E" w:rsidRPr="00A04F3E" w:rsidRDefault="00A04F3E" w:rsidP="00A04F3E">
            <w:pPr>
              <w:ind w:right="-57"/>
              <w:jc w:val="center"/>
              <w:rPr>
                <w:rFonts w:eastAsia="Calibri"/>
                <w:lang w:val="ro-RO"/>
              </w:rPr>
            </w:pPr>
            <w:r w:rsidRPr="00A04F3E">
              <w:rPr>
                <w:rFonts w:eastAsia="Calibri"/>
                <w:lang w:val="ro-RO"/>
              </w:rPr>
              <w:t>8 1 Stejărete pure de stejar brumăriu</w:t>
            </w:r>
            <w:r w:rsidRPr="00A04F3E">
              <w:rPr>
                <w:rFonts w:eastAsia="Calibri"/>
                <w:caps/>
                <w:lang w:val="ro-RO"/>
              </w:rPr>
              <w:t xml:space="preserve"> (</w:t>
            </w:r>
            <w:r w:rsidRPr="00A04F3E">
              <w:rPr>
                <w:rFonts w:eastAsia="Calibri"/>
                <w:lang w:val="ro-RO"/>
              </w:rPr>
              <w:t>Querceta pedunculiflorae)</w:t>
            </w:r>
          </w:p>
        </w:tc>
      </w:tr>
      <w:tr w:rsidR="00A04F3E" w:rsidRPr="00A04F3E" w14:paraId="5711136F" w14:textId="77777777" w:rsidTr="005F3930">
        <w:trPr>
          <w:gridAfter w:val="1"/>
          <w:wAfter w:w="4" w:type="pct"/>
          <w:trHeight w:val="312"/>
        </w:trPr>
        <w:tc>
          <w:tcPr>
            <w:tcW w:w="235" w:type="pct"/>
            <w:vMerge w:val="restart"/>
            <w:tcBorders>
              <w:left w:val="double" w:sz="4" w:space="0" w:color="auto"/>
              <w:right w:val="nil"/>
            </w:tcBorders>
            <w:vAlign w:val="center"/>
          </w:tcPr>
          <w:p w14:paraId="3BF39454" w14:textId="77777777" w:rsidR="00A04F3E" w:rsidRPr="00A04F3E" w:rsidRDefault="00A04F3E" w:rsidP="00A04F3E">
            <w:pPr>
              <w:ind w:right="-57"/>
              <w:rPr>
                <w:rFonts w:eastAsia="Calibri"/>
                <w:lang w:val="ro-RO"/>
              </w:rPr>
            </w:pPr>
            <w:r w:rsidRPr="00A04F3E">
              <w:rPr>
                <w:rFonts w:eastAsia="Calibri"/>
                <w:lang w:val="ro-RO"/>
              </w:rPr>
              <w:t>8 11</w:t>
            </w:r>
          </w:p>
        </w:tc>
        <w:tc>
          <w:tcPr>
            <w:tcW w:w="1526" w:type="pct"/>
            <w:vMerge w:val="restart"/>
            <w:tcBorders>
              <w:left w:val="nil"/>
            </w:tcBorders>
            <w:vAlign w:val="center"/>
          </w:tcPr>
          <w:p w14:paraId="0A8E3063" w14:textId="77777777" w:rsidR="00A04F3E" w:rsidRPr="00A04F3E" w:rsidRDefault="00A04F3E" w:rsidP="00A04F3E">
            <w:pPr>
              <w:ind w:right="-57"/>
              <w:rPr>
                <w:rFonts w:eastAsia="Calibri"/>
                <w:lang w:val="ro-RO"/>
              </w:rPr>
            </w:pPr>
            <w:r w:rsidRPr="00A04F3E">
              <w:rPr>
                <w:rFonts w:eastAsia="Calibri"/>
                <w:lang w:val="ro-RO"/>
              </w:rPr>
              <w:t xml:space="preserve">Stejarete de stejar brumăriu din regiunea de câmpie şi coline </w:t>
            </w:r>
            <w:r w:rsidRPr="00A04F3E">
              <w:rPr>
                <w:rFonts w:eastAsia="Calibri"/>
                <w:caps/>
                <w:lang w:val="ro-RO"/>
              </w:rPr>
              <w:t>(</w:t>
            </w:r>
            <w:r w:rsidRPr="00A04F3E">
              <w:rPr>
                <w:rFonts w:eastAsia="Calibri"/>
                <w:lang w:val="ro-RO"/>
              </w:rPr>
              <w:t>Querceta pedunculiflorae)</w:t>
            </w:r>
          </w:p>
        </w:tc>
        <w:tc>
          <w:tcPr>
            <w:tcW w:w="299" w:type="pct"/>
            <w:tcBorders>
              <w:right w:val="nil"/>
            </w:tcBorders>
            <w:vAlign w:val="center"/>
          </w:tcPr>
          <w:p w14:paraId="0BE2FF97" w14:textId="77777777" w:rsidR="00A04F3E" w:rsidRPr="00A04F3E" w:rsidRDefault="00A04F3E" w:rsidP="00A04F3E">
            <w:pPr>
              <w:ind w:right="-57"/>
              <w:rPr>
                <w:rFonts w:eastAsia="Calibri"/>
                <w:lang w:val="ro-RO"/>
              </w:rPr>
            </w:pPr>
            <w:r w:rsidRPr="00A04F3E">
              <w:rPr>
                <w:rFonts w:eastAsia="Calibri"/>
                <w:lang w:val="ro-RO"/>
              </w:rPr>
              <w:t>8 11.1</w:t>
            </w:r>
          </w:p>
        </w:tc>
        <w:tc>
          <w:tcPr>
            <w:tcW w:w="1626" w:type="pct"/>
            <w:tcBorders>
              <w:left w:val="nil"/>
            </w:tcBorders>
            <w:vAlign w:val="center"/>
          </w:tcPr>
          <w:p w14:paraId="1E73EB1F" w14:textId="77777777" w:rsidR="00A04F3E" w:rsidRPr="00A04F3E" w:rsidRDefault="00A04F3E" w:rsidP="00A04F3E">
            <w:pPr>
              <w:ind w:right="-57"/>
              <w:rPr>
                <w:rFonts w:eastAsia="Calibri"/>
                <w:lang w:val="ro-RO"/>
              </w:rPr>
            </w:pPr>
            <w:r w:rsidRPr="00A04F3E">
              <w:rPr>
                <w:rFonts w:eastAsia="Calibri"/>
                <w:lang w:val="ro-RO"/>
              </w:rPr>
              <w:t>Stejar brumăriu pur pe cernoziom puternic degradat cu substrat de löess (m)</w:t>
            </w:r>
          </w:p>
        </w:tc>
        <w:tc>
          <w:tcPr>
            <w:tcW w:w="1310" w:type="pct"/>
            <w:vMerge w:val="restart"/>
            <w:tcBorders>
              <w:right w:val="double" w:sz="4" w:space="0" w:color="auto"/>
            </w:tcBorders>
            <w:vAlign w:val="center"/>
          </w:tcPr>
          <w:p w14:paraId="600FBEA1" w14:textId="77777777" w:rsidR="00A04F3E" w:rsidRPr="00A04F3E" w:rsidRDefault="00A04F3E" w:rsidP="00A04F3E">
            <w:pPr>
              <w:ind w:right="-57"/>
              <w:rPr>
                <w:rFonts w:eastAsia="Calibri"/>
                <w:lang w:val="ro-RO"/>
              </w:rPr>
            </w:pPr>
            <w:r w:rsidRPr="00A04F3E">
              <w:rPr>
                <w:rFonts w:eastAsia="Calibri"/>
                <w:noProof/>
                <w:lang w:val="fr-FR"/>
              </w:rPr>
              <w:t>8 11.7 Stejar brumăriu pur pe cernoziom slab/puternic degradat cu substrat de löess (s)</w:t>
            </w:r>
          </w:p>
        </w:tc>
      </w:tr>
      <w:tr w:rsidR="00A04F3E" w:rsidRPr="00A04F3E" w14:paraId="205621BA" w14:textId="77777777" w:rsidTr="005F3930">
        <w:trPr>
          <w:gridAfter w:val="1"/>
          <w:wAfter w:w="4" w:type="pct"/>
          <w:trHeight w:val="276"/>
        </w:trPr>
        <w:tc>
          <w:tcPr>
            <w:tcW w:w="235" w:type="pct"/>
            <w:vMerge/>
            <w:tcBorders>
              <w:left w:val="double" w:sz="4" w:space="0" w:color="auto"/>
              <w:right w:val="nil"/>
            </w:tcBorders>
            <w:vAlign w:val="center"/>
          </w:tcPr>
          <w:p w14:paraId="45236736" w14:textId="77777777" w:rsidR="00A04F3E" w:rsidRPr="00A04F3E" w:rsidRDefault="00A04F3E" w:rsidP="00A04F3E">
            <w:pPr>
              <w:ind w:right="-57"/>
              <w:rPr>
                <w:rFonts w:eastAsia="Calibri"/>
                <w:lang w:val="ro-RO"/>
              </w:rPr>
            </w:pPr>
          </w:p>
        </w:tc>
        <w:tc>
          <w:tcPr>
            <w:tcW w:w="1526" w:type="pct"/>
            <w:vMerge/>
            <w:tcBorders>
              <w:left w:val="nil"/>
            </w:tcBorders>
            <w:vAlign w:val="center"/>
          </w:tcPr>
          <w:p w14:paraId="7A3B4CF1" w14:textId="77777777" w:rsidR="00A04F3E" w:rsidRPr="00A04F3E" w:rsidRDefault="00A04F3E" w:rsidP="00A04F3E">
            <w:pPr>
              <w:ind w:right="-57"/>
              <w:rPr>
                <w:rFonts w:eastAsia="Calibri"/>
                <w:lang w:val="ro-RO"/>
              </w:rPr>
            </w:pPr>
          </w:p>
        </w:tc>
        <w:tc>
          <w:tcPr>
            <w:tcW w:w="299" w:type="pct"/>
            <w:vMerge w:val="restart"/>
            <w:tcBorders>
              <w:right w:val="nil"/>
            </w:tcBorders>
            <w:vAlign w:val="center"/>
          </w:tcPr>
          <w:p w14:paraId="5003C0F2" w14:textId="77777777" w:rsidR="00A04F3E" w:rsidRPr="00A04F3E" w:rsidRDefault="00A04F3E" w:rsidP="00A04F3E">
            <w:pPr>
              <w:ind w:right="-57"/>
              <w:rPr>
                <w:rFonts w:eastAsia="Calibri"/>
                <w:lang w:val="ro-RO"/>
              </w:rPr>
            </w:pPr>
            <w:r w:rsidRPr="00A04F3E">
              <w:rPr>
                <w:rFonts w:eastAsia="Calibri"/>
                <w:lang w:val="ro-RO"/>
              </w:rPr>
              <w:t>8 11.2</w:t>
            </w:r>
          </w:p>
        </w:tc>
        <w:tc>
          <w:tcPr>
            <w:tcW w:w="1626" w:type="pct"/>
            <w:vMerge w:val="restart"/>
            <w:tcBorders>
              <w:left w:val="nil"/>
            </w:tcBorders>
            <w:vAlign w:val="center"/>
          </w:tcPr>
          <w:p w14:paraId="3B0DE672" w14:textId="77777777" w:rsidR="00A04F3E" w:rsidRPr="00A04F3E" w:rsidRDefault="00A04F3E" w:rsidP="00A04F3E">
            <w:pPr>
              <w:ind w:right="-57"/>
              <w:rPr>
                <w:rFonts w:eastAsia="Calibri"/>
                <w:lang w:val="ro-RO"/>
              </w:rPr>
            </w:pPr>
            <w:r w:rsidRPr="00A04F3E">
              <w:rPr>
                <w:rFonts w:eastAsia="Calibri"/>
                <w:lang w:val="ro-RO"/>
              </w:rPr>
              <w:t>Stejar brumăriu pur pe cernoziom slab  degradat cu substrat de löess (m</w:t>
            </w:r>
            <w:r w:rsidRPr="00A04F3E">
              <w:rPr>
                <w:rFonts w:eastAsia="Calibri"/>
                <w:lang w:val="pt-BR"/>
              </w:rPr>
              <w:t>?</w:t>
            </w:r>
            <w:r w:rsidRPr="00A04F3E">
              <w:rPr>
                <w:rFonts w:eastAsia="Calibri"/>
                <w:lang w:val="ro-RO"/>
              </w:rPr>
              <w:t>)</w:t>
            </w:r>
          </w:p>
        </w:tc>
        <w:tc>
          <w:tcPr>
            <w:tcW w:w="1310" w:type="pct"/>
            <w:vMerge/>
            <w:tcBorders>
              <w:bottom w:val="single" w:sz="8" w:space="0" w:color="auto"/>
              <w:right w:val="double" w:sz="4" w:space="0" w:color="auto"/>
            </w:tcBorders>
            <w:vAlign w:val="center"/>
          </w:tcPr>
          <w:p w14:paraId="1F4E77C9" w14:textId="77777777" w:rsidR="00A04F3E" w:rsidRPr="00A04F3E" w:rsidRDefault="00A04F3E" w:rsidP="00A04F3E">
            <w:pPr>
              <w:ind w:right="-57"/>
              <w:rPr>
                <w:rFonts w:eastAsia="Calibri"/>
                <w:lang w:val="ro-RO"/>
              </w:rPr>
            </w:pPr>
          </w:p>
        </w:tc>
      </w:tr>
      <w:tr w:rsidR="00A04F3E" w:rsidRPr="00A04F3E" w14:paraId="460F335A" w14:textId="77777777" w:rsidTr="005F3930">
        <w:trPr>
          <w:gridAfter w:val="1"/>
          <w:wAfter w:w="4" w:type="pct"/>
          <w:trHeight w:val="435"/>
        </w:trPr>
        <w:tc>
          <w:tcPr>
            <w:tcW w:w="235" w:type="pct"/>
            <w:vMerge/>
            <w:tcBorders>
              <w:left w:val="double" w:sz="4" w:space="0" w:color="auto"/>
              <w:right w:val="nil"/>
            </w:tcBorders>
            <w:vAlign w:val="center"/>
          </w:tcPr>
          <w:p w14:paraId="2358AFE5" w14:textId="77777777" w:rsidR="00A04F3E" w:rsidRPr="00A04F3E" w:rsidRDefault="00A04F3E" w:rsidP="00A04F3E">
            <w:pPr>
              <w:ind w:right="-57"/>
              <w:rPr>
                <w:rFonts w:eastAsia="Calibri"/>
                <w:lang w:val="ro-RO"/>
              </w:rPr>
            </w:pPr>
          </w:p>
        </w:tc>
        <w:tc>
          <w:tcPr>
            <w:tcW w:w="1526" w:type="pct"/>
            <w:vMerge/>
            <w:tcBorders>
              <w:left w:val="nil"/>
            </w:tcBorders>
            <w:vAlign w:val="center"/>
          </w:tcPr>
          <w:p w14:paraId="1C609712" w14:textId="77777777" w:rsidR="00A04F3E" w:rsidRPr="00A04F3E" w:rsidRDefault="00A04F3E" w:rsidP="00A04F3E">
            <w:pPr>
              <w:ind w:right="-57"/>
              <w:rPr>
                <w:rFonts w:eastAsia="Calibri"/>
                <w:lang w:val="ro-RO"/>
              </w:rPr>
            </w:pPr>
          </w:p>
        </w:tc>
        <w:tc>
          <w:tcPr>
            <w:tcW w:w="299" w:type="pct"/>
            <w:vMerge/>
            <w:tcBorders>
              <w:right w:val="nil"/>
            </w:tcBorders>
            <w:vAlign w:val="center"/>
          </w:tcPr>
          <w:p w14:paraId="40904DD4" w14:textId="77777777" w:rsidR="00A04F3E" w:rsidRPr="00A04F3E" w:rsidRDefault="00A04F3E" w:rsidP="00A04F3E">
            <w:pPr>
              <w:ind w:right="-57"/>
              <w:rPr>
                <w:rFonts w:eastAsia="Calibri"/>
                <w:lang w:val="ro-RO"/>
              </w:rPr>
            </w:pPr>
          </w:p>
        </w:tc>
        <w:tc>
          <w:tcPr>
            <w:tcW w:w="1626" w:type="pct"/>
            <w:vMerge/>
            <w:tcBorders>
              <w:left w:val="nil"/>
            </w:tcBorders>
            <w:vAlign w:val="center"/>
          </w:tcPr>
          <w:p w14:paraId="7B069202" w14:textId="77777777" w:rsidR="00A04F3E" w:rsidRPr="00A04F3E" w:rsidRDefault="00A04F3E" w:rsidP="00A04F3E">
            <w:pPr>
              <w:ind w:right="-57"/>
              <w:rPr>
                <w:rFonts w:eastAsia="Calibri"/>
                <w:lang w:val="ro-RO"/>
              </w:rPr>
            </w:pPr>
          </w:p>
        </w:tc>
        <w:tc>
          <w:tcPr>
            <w:tcW w:w="1310" w:type="pct"/>
            <w:tcBorders>
              <w:top w:val="single" w:sz="8" w:space="0" w:color="auto"/>
              <w:bottom w:val="single" w:sz="8" w:space="0" w:color="auto"/>
              <w:right w:val="double" w:sz="4" w:space="0" w:color="auto"/>
            </w:tcBorders>
            <w:vAlign w:val="center"/>
          </w:tcPr>
          <w:p w14:paraId="461C4851" w14:textId="77777777" w:rsidR="00A04F3E" w:rsidRPr="00A04F3E" w:rsidRDefault="00A04F3E" w:rsidP="00A04F3E">
            <w:pPr>
              <w:ind w:right="-57"/>
              <w:rPr>
                <w:rFonts w:eastAsia="Calibri"/>
                <w:lang w:val="ro-RO"/>
              </w:rPr>
            </w:pPr>
            <w:r w:rsidRPr="00A04F3E">
              <w:rPr>
                <w:rFonts w:eastAsia="Calibri"/>
                <w:noProof/>
                <w:lang w:val="fr-FR"/>
              </w:rPr>
              <w:t>8 11.8 Stejar brumăriu pur, pe cernoziom puternic degradat cu substrat de loess (i)</w:t>
            </w:r>
          </w:p>
        </w:tc>
      </w:tr>
      <w:tr w:rsidR="00A04F3E" w:rsidRPr="00A04F3E" w14:paraId="41260913" w14:textId="77777777" w:rsidTr="005F3930">
        <w:trPr>
          <w:gridAfter w:val="1"/>
          <w:wAfter w:w="4" w:type="pct"/>
          <w:trHeight w:val="420"/>
        </w:trPr>
        <w:tc>
          <w:tcPr>
            <w:tcW w:w="235" w:type="pct"/>
            <w:vMerge/>
            <w:tcBorders>
              <w:left w:val="double" w:sz="4" w:space="0" w:color="auto"/>
              <w:right w:val="nil"/>
            </w:tcBorders>
            <w:vAlign w:val="center"/>
          </w:tcPr>
          <w:p w14:paraId="5031DB10" w14:textId="77777777" w:rsidR="00A04F3E" w:rsidRPr="00A04F3E" w:rsidRDefault="00A04F3E" w:rsidP="00A04F3E">
            <w:pPr>
              <w:ind w:right="-57"/>
              <w:rPr>
                <w:rFonts w:eastAsia="Calibri"/>
                <w:lang w:val="ro-RO"/>
              </w:rPr>
            </w:pPr>
          </w:p>
        </w:tc>
        <w:tc>
          <w:tcPr>
            <w:tcW w:w="1526" w:type="pct"/>
            <w:vMerge/>
            <w:tcBorders>
              <w:left w:val="nil"/>
            </w:tcBorders>
            <w:vAlign w:val="center"/>
          </w:tcPr>
          <w:p w14:paraId="23ADC6B6" w14:textId="77777777" w:rsidR="00A04F3E" w:rsidRPr="00A04F3E" w:rsidRDefault="00A04F3E" w:rsidP="00A04F3E">
            <w:pPr>
              <w:ind w:right="-57"/>
              <w:rPr>
                <w:rFonts w:eastAsia="Calibri"/>
                <w:lang w:val="ro-RO"/>
              </w:rPr>
            </w:pPr>
          </w:p>
        </w:tc>
        <w:tc>
          <w:tcPr>
            <w:tcW w:w="299" w:type="pct"/>
            <w:vMerge w:val="restart"/>
            <w:tcBorders>
              <w:right w:val="nil"/>
            </w:tcBorders>
            <w:vAlign w:val="center"/>
          </w:tcPr>
          <w:p w14:paraId="5CACFC0C" w14:textId="77777777" w:rsidR="00A04F3E" w:rsidRPr="00A04F3E" w:rsidRDefault="00A04F3E" w:rsidP="00A04F3E">
            <w:pPr>
              <w:ind w:right="-57"/>
              <w:rPr>
                <w:rFonts w:eastAsia="Calibri"/>
                <w:lang w:val="ro-RO"/>
              </w:rPr>
            </w:pPr>
            <w:r w:rsidRPr="00A04F3E">
              <w:rPr>
                <w:rFonts w:eastAsia="Calibri"/>
                <w:lang w:val="ro-RO"/>
              </w:rPr>
              <w:t>8 11.3</w:t>
            </w:r>
          </w:p>
        </w:tc>
        <w:tc>
          <w:tcPr>
            <w:tcW w:w="1626" w:type="pct"/>
            <w:vMerge w:val="restart"/>
            <w:tcBorders>
              <w:left w:val="nil"/>
            </w:tcBorders>
            <w:vAlign w:val="center"/>
          </w:tcPr>
          <w:p w14:paraId="734E4095" w14:textId="77777777" w:rsidR="00A04F3E" w:rsidRPr="00A04F3E" w:rsidRDefault="00A04F3E" w:rsidP="00A04F3E">
            <w:pPr>
              <w:ind w:right="-57"/>
              <w:rPr>
                <w:rFonts w:eastAsia="Calibri"/>
                <w:lang w:val="ro-RO"/>
              </w:rPr>
            </w:pPr>
            <w:r w:rsidRPr="00A04F3E">
              <w:rPr>
                <w:rFonts w:eastAsia="Calibri"/>
                <w:lang w:val="ro-RO"/>
              </w:rPr>
              <w:t>Stejar brumăriu pur pe cernoziom puternic degradat cu substrat de nisip (m</w:t>
            </w:r>
            <w:r w:rsidRPr="00A04F3E">
              <w:rPr>
                <w:rFonts w:eastAsia="Calibri"/>
                <w:lang w:val="pt-BR"/>
              </w:rPr>
              <w:t>?</w:t>
            </w:r>
            <w:r w:rsidRPr="00A04F3E">
              <w:rPr>
                <w:rFonts w:eastAsia="Calibri"/>
                <w:lang w:val="ro-RO"/>
              </w:rPr>
              <w:t>)</w:t>
            </w:r>
          </w:p>
        </w:tc>
        <w:tc>
          <w:tcPr>
            <w:tcW w:w="1310" w:type="pct"/>
            <w:tcBorders>
              <w:top w:val="single" w:sz="8" w:space="0" w:color="auto"/>
              <w:bottom w:val="single" w:sz="8" w:space="0" w:color="auto"/>
              <w:right w:val="double" w:sz="4" w:space="0" w:color="auto"/>
            </w:tcBorders>
            <w:vAlign w:val="center"/>
          </w:tcPr>
          <w:p w14:paraId="1C10875F" w14:textId="77777777" w:rsidR="00A04F3E" w:rsidRPr="00A04F3E" w:rsidRDefault="00A04F3E" w:rsidP="00A04F3E">
            <w:pPr>
              <w:widowControl w:val="0"/>
              <w:autoSpaceDE w:val="0"/>
              <w:autoSpaceDN w:val="0"/>
              <w:adjustRightInd w:val="0"/>
              <w:ind w:right="-57"/>
              <w:rPr>
                <w:rFonts w:eastAsia="Calibri"/>
                <w:lang w:val="ro-RO"/>
              </w:rPr>
            </w:pPr>
            <w:r w:rsidRPr="00A04F3E">
              <w:rPr>
                <w:rFonts w:eastAsia="Calibri"/>
                <w:noProof/>
                <w:lang w:val="ro-RO"/>
              </w:rPr>
              <w:t>8 11.9 Stejar brumăriu din silvostepa de dealuri de productivitate inferioară (i)</w:t>
            </w:r>
          </w:p>
        </w:tc>
      </w:tr>
      <w:tr w:rsidR="00A04F3E" w:rsidRPr="00A04F3E" w14:paraId="4C708831" w14:textId="77777777" w:rsidTr="005F3930">
        <w:trPr>
          <w:gridAfter w:val="1"/>
          <w:wAfter w:w="4" w:type="pct"/>
          <w:trHeight w:val="276"/>
        </w:trPr>
        <w:tc>
          <w:tcPr>
            <w:tcW w:w="235" w:type="pct"/>
            <w:vMerge/>
            <w:tcBorders>
              <w:left w:val="double" w:sz="4" w:space="0" w:color="auto"/>
              <w:right w:val="nil"/>
            </w:tcBorders>
            <w:vAlign w:val="center"/>
          </w:tcPr>
          <w:p w14:paraId="6B36F544" w14:textId="77777777" w:rsidR="00A04F3E" w:rsidRPr="00A04F3E" w:rsidRDefault="00A04F3E" w:rsidP="00A04F3E">
            <w:pPr>
              <w:ind w:right="-57"/>
              <w:rPr>
                <w:rFonts w:eastAsia="Calibri"/>
                <w:lang w:val="ro-RO"/>
              </w:rPr>
            </w:pPr>
          </w:p>
        </w:tc>
        <w:tc>
          <w:tcPr>
            <w:tcW w:w="1526" w:type="pct"/>
            <w:vMerge/>
            <w:tcBorders>
              <w:left w:val="nil"/>
            </w:tcBorders>
            <w:vAlign w:val="center"/>
          </w:tcPr>
          <w:p w14:paraId="366C29F7" w14:textId="77777777" w:rsidR="00A04F3E" w:rsidRPr="00A04F3E" w:rsidRDefault="00A04F3E" w:rsidP="00A04F3E">
            <w:pPr>
              <w:ind w:right="-57"/>
              <w:rPr>
                <w:rFonts w:eastAsia="Calibri"/>
                <w:lang w:val="ro-RO"/>
              </w:rPr>
            </w:pPr>
          </w:p>
        </w:tc>
        <w:tc>
          <w:tcPr>
            <w:tcW w:w="299" w:type="pct"/>
            <w:vMerge/>
            <w:tcBorders>
              <w:right w:val="nil"/>
            </w:tcBorders>
            <w:vAlign w:val="center"/>
          </w:tcPr>
          <w:p w14:paraId="6E92B0BC" w14:textId="77777777" w:rsidR="00A04F3E" w:rsidRPr="00A04F3E" w:rsidRDefault="00A04F3E" w:rsidP="00A04F3E">
            <w:pPr>
              <w:ind w:right="-57"/>
              <w:rPr>
                <w:rFonts w:eastAsia="Calibri"/>
                <w:lang w:val="ro-RO"/>
              </w:rPr>
            </w:pPr>
          </w:p>
        </w:tc>
        <w:tc>
          <w:tcPr>
            <w:tcW w:w="1626" w:type="pct"/>
            <w:vMerge/>
            <w:tcBorders>
              <w:left w:val="nil"/>
            </w:tcBorders>
            <w:vAlign w:val="center"/>
          </w:tcPr>
          <w:p w14:paraId="0C930B7E" w14:textId="77777777" w:rsidR="00A04F3E" w:rsidRPr="00A04F3E" w:rsidRDefault="00A04F3E" w:rsidP="00A04F3E">
            <w:pPr>
              <w:ind w:right="-57"/>
              <w:rPr>
                <w:rFonts w:eastAsia="Calibri"/>
                <w:lang w:val="ro-RO"/>
              </w:rPr>
            </w:pPr>
          </w:p>
        </w:tc>
        <w:tc>
          <w:tcPr>
            <w:tcW w:w="1310" w:type="pct"/>
            <w:vMerge w:val="restart"/>
            <w:tcBorders>
              <w:top w:val="single" w:sz="8" w:space="0" w:color="auto"/>
              <w:right w:val="double" w:sz="4" w:space="0" w:color="auto"/>
            </w:tcBorders>
            <w:vAlign w:val="center"/>
          </w:tcPr>
          <w:p w14:paraId="002CA988" w14:textId="77777777" w:rsidR="00A04F3E" w:rsidRPr="00A04F3E" w:rsidRDefault="00A04F3E" w:rsidP="00A04F3E">
            <w:pPr>
              <w:ind w:right="-57"/>
              <w:rPr>
                <w:rFonts w:eastAsia="Calibri"/>
                <w:noProof/>
                <w:lang w:val="ro-RO"/>
              </w:rPr>
            </w:pPr>
            <w:r w:rsidRPr="00A04F3E">
              <w:rPr>
                <w:rFonts w:eastAsia="Calibri"/>
                <w:noProof/>
                <w:lang w:val="ro-RO"/>
              </w:rPr>
              <w:t>8 11.A Stejar brumăriu  pur pe psamosol cu  fragipan slab dezvoltat (i)</w:t>
            </w:r>
          </w:p>
        </w:tc>
      </w:tr>
      <w:tr w:rsidR="00A04F3E" w:rsidRPr="00A04F3E" w14:paraId="3D5D73AA" w14:textId="77777777" w:rsidTr="005F3930">
        <w:trPr>
          <w:gridAfter w:val="1"/>
          <w:wAfter w:w="4" w:type="pct"/>
          <w:trHeight w:val="312"/>
        </w:trPr>
        <w:tc>
          <w:tcPr>
            <w:tcW w:w="235" w:type="pct"/>
            <w:vMerge/>
            <w:tcBorders>
              <w:left w:val="double" w:sz="4" w:space="0" w:color="auto"/>
              <w:right w:val="nil"/>
            </w:tcBorders>
            <w:vAlign w:val="center"/>
          </w:tcPr>
          <w:p w14:paraId="1425AC14" w14:textId="77777777" w:rsidR="00A04F3E" w:rsidRPr="00A04F3E" w:rsidRDefault="00A04F3E" w:rsidP="00A04F3E">
            <w:pPr>
              <w:ind w:right="-57"/>
              <w:rPr>
                <w:rFonts w:eastAsia="Calibri"/>
                <w:lang w:val="ro-RO"/>
              </w:rPr>
            </w:pPr>
          </w:p>
        </w:tc>
        <w:tc>
          <w:tcPr>
            <w:tcW w:w="1526" w:type="pct"/>
            <w:vMerge/>
            <w:tcBorders>
              <w:left w:val="nil"/>
            </w:tcBorders>
            <w:vAlign w:val="center"/>
          </w:tcPr>
          <w:p w14:paraId="044728D3" w14:textId="77777777" w:rsidR="00A04F3E" w:rsidRPr="00A04F3E" w:rsidRDefault="00A04F3E" w:rsidP="00A04F3E">
            <w:pPr>
              <w:ind w:right="-57"/>
              <w:rPr>
                <w:rFonts w:eastAsia="Calibri"/>
                <w:lang w:val="ro-RO"/>
              </w:rPr>
            </w:pPr>
          </w:p>
        </w:tc>
        <w:tc>
          <w:tcPr>
            <w:tcW w:w="299" w:type="pct"/>
            <w:tcBorders>
              <w:right w:val="nil"/>
            </w:tcBorders>
            <w:vAlign w:val="center"/>
          </w:tcPr>
          <w:p w14:paraId="38F5EAEA" w14:textId="77777777" w:rsidR="00A04F3E" w:rsidRPr="00A04F3E" w:rsidRDefault="00A04F3E" w:rsidP="00A04F3E">
            <w:pPr>
              <w:ind w:right="-57"/>
              <w:rPr>
                <w:rFonts w:eastAsia="Calibri"/>
                <w:lang w:val="ro-RO"/>
              </w:rPr>
            </w:pPr>
            <w:r w:rsidRPr="00A04F3E">
              <w:rPr>
                <w:rFonts w:eastAsia="Calibri"/>
                <w:lang w:val="ro-RO"/>
              </w:rPr>
              <w:t>8 11.4</w:t>
            </w:r>
          </w:p>
        </w:tc>
        <w:tc>
          <w:tcPr>
            <w:tcW w:w="1626" w:type="pct"/>
            <w:tcBorders>
              <w:left w:val="nil"/>
            </w:tcBorders>
            <w:vAlign w:val="center"/>
          </w:tcPr>
          <w:p w14:paraId="4D41D8B1" w14:textId="77777777" w:rsidR="00A04F3E" w:rsidRPr="00A04F3E" w:rsidRDefault="00A04F3E" w:rsidP="00A04F3E">
            <w:pPr>
              <w:ind w:right="-57"/>
              <w:rPr>
                <w:rFonts w:eastAsia="Calibri"/>
                <w:lang w:val="ro-RO"/>
              </w:rPr>
            </w:pPr>
            <w:r w:rsidRPr="00A04F3E">
              <w:rPr>
                <w:rFonts w:eastAsia="Calibri"/>
                <w:lang w:val="ro-RO"/>
              </w:rPr>
              <w:t>Stejar brumăriu pur din silvostepă dobrogeană (i)</w:t>
            </w:r>
          </w:p>
        </w:tc>
        <w:tc>
          <w:tcPr>
            <w:tcW w:w="1310" w:type="pct"/>
            <w:vMerge/>
            <w:tcBorders>
              <w:right w:val="double" w:sz="4" w:space="0" w:color="auto"/>
            </w:tcBorders>
            <w:vAlign w:val="center"/>
          </w:tcPr>
          <w:p w14:paraId="7222D54A" w14:textId="77777777" w:rsidR="00A04F3E" w:rsidRPr="00A04F3E" w:rsidRDefault="00A04F3E" w:rsidP="00A04F3E">
            <w:pPr>
              <w:widowControl w:val="0"/>
              <w:autoSpaceDE w:val="0"/>
              <w:autoSpaceDN w:val="0"/>
              <w:adjustRightInd w:val="0"/>
              <w:ind w:right="-57"/>
              <w:rPr>
                <w:rFonts w:eastAsia="Calibri"/>
                <w:lang w:val="ro-RO"/>
              </w:rPr>
            </w:pPr>
          </w:p>
        </w:tc>
      </w:tr>
      <w:tr w:rsidR="00A04F3E" w:rsidRPr="00A04F3E" w14:paraId="292B595C" w14:textId="77777777" w:rsidTr="005F3930">
        <w:trPr>
          <w:gridAfter w:val="1"/>
          <w:wAfter w:w="4" w:type="pct"/>
          <w:trHeight w:val="276"/>
        </w:trPr>
        <w:tc>
          <w:tcPr>
            <w:tcW w:w="235" w:type="pct"/>
            <w:vMerge/>
            <w:tcBorders>
              <w:left w:val="double" w:sz="4" w:space="0" w:color="auto"/>
              <w:right w:val="nil"/>
            </w:tcBorders>
            <w:vAlign w:val="center"/>
          </w:tcPr>
          <w:p w14:paraId="452B1D4B" w14:textId="77777777" w:rsidR="00A04F3E" w:rsidRPr="00A04F3E" w:rsidRDefault="00A04F3E" w:rsidP="00A04F3E">
            <w:pPr>
              <w:ind w:right="-57"/>
              <w:rPr>
                <w:rFonts w:eastAsia="Calibri"/>
                <w:lang w:val="ro-RO"/>
              </w:rPr>
            </w:pPr>
          </w:p>
        </w:tc>
        <w:tc>
          <w:tcPr>
            <w:tcW w:w="1526" w:type="pct"/>
            <w:vMerge/>
            <w:tcBorders>
              <w:left w:val="nil"/>
            </w:tcBorders>
            <w:vAlign w:val="center"/>
          </w:tcPr>
          <w:p w14:paraId="220FAC9A" w14:textId="77777777" w:rsidR="00A04F3E" w:rsidRPr="00A04F3E" w:rsidRDefault="00A04F3E" w:rsidP="00A04F3E">
            <w:pPr>
              <w:ind w:right="-57"/>
              <w:rPr>
                <w:rFonts w:eastAsia="Calibri"/>
                <w:lang w:val="ro-RO"/>
              </w:rPr>
            </w:pPr>
          </w:p>
        </w:tc>
        <w:tc>
          <w:tcPr>
            <w:tcW w:w="299" w:type="pct"/>
            <w:vMerge w:val="restart"/>
            <w:tcBorders>
              <w:right w:val="nil"/>
            </w:tcBorders>
            <w:vAlign w:val="center"/>
          </w:tcPr>
          <w:p w14:paraId="4E5D4811" w14:textId="77777777" w:rsidR="00A04F3E" w:rsidRPr="00A04F3E" w:rsidRDefault="00A04F3E" w:rsidP="00A04F3E">
            <w:pPr>
              <w:ind w:right="-57"/>
              <w:rPr>
                <w:rFonts w:eastAsia="Calibri"/>
                <w:lang w:val="ro-RO"/>
              </w:rPr>
            </w:pPr>
            <w:r w:rsidRPr="00A04F3E">
              <w:rPr>
                <w:rFonts w:eastAsia="Calibri"/>
                <w:lang w:val="ro-RO"/>
              </w:rPr>
              <w:t>8 11.5</w:t>
            </w:r>
          </w:p>
        </w:tc>
        <w:tc>
          <w:tcPr>
            <w:tcW w:w="1626" w:type="pct"/>
            <w:vMerge w:val="restart"/>
            <w:tcBorders>
              <w:left w:val="nil"/>
            </w:tcBorders>
            <w:vAlign w:val="center"/>
          </w:tcPr>
          <w:p w14:paraId="6BA28FE3" w14:textId="77777777" w:rsidR="00A04F3E" w:rsidRPr="00A04F3E" w:rsidRDefault="00A04F3E" w:rsidP="00A04F3E">
            <w:pPr>
              <w:ind w:right="-57"/>
              <w:rPr>
                <w:rFonts w:eastAsia="Calibri"/>
                <w:lang w:val="ro-RO"/>
              </w:rPr>
            </w:pPr>
            <w:r w:rsidRPr="00A04F3E">
              <w:rPr>
                <w:rFonts w:eastAsia="Calibri"/>
                <w:lang w:val="ro-RO"/>
              </w:rPr>
              <w:t>Stejar brumăriu din silvostepă de deal dobrogeană de productivitate mijlocie (m)</w:t>
            </w:r>
          </w:p>
        </w:tc>
        <w:tc>
          <w:tcPr>
            <w:tcW w:w="1310" w:type="pct"/>
            <w:vMerge/>
            <w:tcBorders>
              <w:bottom w:val="single" w:sz="8" w:space="0" w:color="auto"/>
              <w:right w:val="double" w:sz="4" w:space="0" w:color="auto"/>
            </w:tcBorders>
            <w:vAlign w:val="center"/>
          </w:tcPr>
          <w:p w14:paraId="5676DDE4" w14:textId="77777777" w:rsidR="00A04F3E" w:rsidRPr="00A04F3E" w:rsidRDefault="00A04F3E" w:rsidP="00A04F3E">
            <w:pPr>
              <w:widowControl w:val="0"/>
              <w:autoSpaceDE w:val="0"/>
              <w:autoSpaceDN w:val="0"/>
              <w:adjustRightInd w:val="0"/>
              <w:ind w:right="-57"/>
              <w:rPr>
                <w:rFonts w:eastAsia="Calibri"/>
                <w:lang w:val="ro-RO"/>
              </w:rPr>
            </w:pPr>
          </w:p>
        </w:tc>
      </w:tr>
      <w:tr w:rsidR="00A04F3E" w:rsidRPr="00A04F3E" w14:paraId="01F10D40" w14:textId="77777777" w:rsidTr="005F3930">
        <w:trPr>
          <w:gridAfter w:val="1"/>
          <w:wAfter w:w="4" w:type="pct"/>
          <w:trHeight w:val="276"/>
        </w:trPr>
        <w:tc>
          <w:tcPr>
            <w:tcW w:w="235" w:type="pct"/>
            <w:vMerge/>
            <w:tcBorders>
              <w:left w:val="double" w:sz="4" w:space="0" w:color="auto"/>
              <w:right w:val="nil"/>
            </w:tcBorders>
            <w:vAlign w:val="center"/>
          </w:tcPr>
          <w:p w14:paraId="7F0FD69D" w14:textId="77777777" w:rsidR="00A04F3E" w:rsidRPr="00A04F3E" w:rsidRDefault="00A04F3E" w:rsidP="00A04F3E">
            <w:pPr>
              <w:ind w:right="-57"/>
              <w:rPr>
                <w:rFonts w:eastAsia="Calibri"/>
                <w:lang w:val="ro-RO"/>
              </w:rPr>
            </w:pPr>
          </w:p>
        </w:tc>
        <w:tc>
          <w:tcPr>
            <w:tcW w:w="1526" w:type="pct"/>
            <w:vMerge/>
            <w:tcBorders>
              <w:left w:val="nil"/>
            </w:tcBorders>
            <w:vAlign w:val="center"/>
          </w:tcPr>
          <w:p w14:paraId="1DA94E15" w14:textId="77777777" w:rsidR="00A04F3E" w:rsidRPr="00A04F3E" w:rsidRDefault="00A04F3E" w:rsidP="00A04F3E">
            <w:pPr>
              <w:ind w:right="-57"/>
              <w:rPr>
                <w:rFonts w:eastAsia="Calibri"/>
                <w:lang w:val="ro-RO"/>
              </w:rPr>
            </w:pPr>
          </w:p>
        </w:tc>
        <w:tc>
          <w:tcPr>
            <w:tcW w:w="299" w:type="pct"/>
            <w:vMerge/>
            <w:tcBorders>
              <w:right w:val="nil"/>
            </w:tcBorders>
            <w:vAlign w:val="center"/>
          </w:tcPr>
          <w:p w14:paraId="032537A7" w14:textId="77777777" w:rsidR="00A04F3E" w:rsidRPr="00A04F3E" w:rsidRDefault="00A04F3E" w:rsidP="00A04F3E">
            <w:pPr>
              <w:ind w:right="-57"/>
              <w:rPr>
                <w:rFonts w:eastAsia="Calibri"/>
                <w:lang w:val="ro-RO"/>
              </w:rPr>
            </w:pPr>
          </w:p>
        </w:tc>
        <w:tc>
          <w:tcPr>
            <w:tcW w:w="1626" w:type="pct"/>
            <w:vMerge/>
            <w:tcBorders>
              <w:left w:val="nil"/>
            </w:tcBorders>
            <w:vAlign w:val="center"/>
          </w:tcPr>
          <w:p w14:paraId="45D4A1BD" w14:textId="77777777" w:rsidR="00A04F3E" w:rsidRPr="00A04F3E" w:rsidRDefault="00A04F3E" w:rsidP="00A04F3E">
            <w:pPr>
              <w:ind w:right="-57"/>
              <w:rPr>
                <w:rFonts w:eastAsia="Calibri"/>
                <w:lang w:val="ro-RO"/>
              </w:rPr>
            </w:pPr>
          </w:p>
        </w:tc>
        <w:tc>
          <w:tcPr>
            <w:tcW w:w="1310" w:type="pct"/>
            <w:vMerge w:val="restart"/>
            <w:tcBorders>
              <w:top w:val="single" w:sz="8" w:space="0" w:color="auto"/>
              <w:right w:val="double" w:sz="4" w:space="0" w:color="auto"/>
            </w:tcBorders>
            <w:vAlign w:val="center"/>
          </w:tcPr>
          <w:p w14:paraId="094D9F9D" w14:textId="77777777" w:rsidR="00A04F3E" w:rsidRPr="00A04F3E" w:rsidRDefault="00A04F3E" w:rsidP="00A04F3E">
            <w:pPr>
              <w:ind w:right="-57"/>
              <w:rPr>
                <w:rFonts w:eastAsia="Calibri"/>
                <w:noProof/>
                <w:lang w:val="ro-RO"/>
              </w:rPr>
            </w:pPr>
            <w:r w:rsidRPr="00A04F3E">
              <w:rPr>
                <w:rFonts w:eastAsia="Calibri"/>
                <w:noProof/>
                <w:lang w:val="ro-RO"/>
              </w:rPr>
              <w:t>8 11.B Stejar brumăriu  pur pe psamosol molic (m)</w:t>
            </w:r>
          </w:p>
        </w:tc>
      </w:tr>
      <w:tr w:rsidR="00A04F3E" w:rsidRPr="00A04F3E" w14:paraId="1D38527D" w14:textId="77777777" w:rsidTr="005F3930">
        <w:trPr>
          <w:gridAfter w:val="1"/>
          <w:wAfter w:w="4" w:type="pct"/>
          <w:trHeight w:val="276"/>
        </w:trPr>
        <w:tc>
          <w:tcPr>
            <w:tcW w:w="235" w:type="pct"/>
            <w:vMerge/>
            <w:tcBorders>
              <w:left w:val="double" w:sz="4" w:space="0" w:color="auto"/>
              <w:right w:val="nil"/>
            </w:tcBorders>
            <w:vAlign w:val="center"/>
          </w:tcPr>
          <w:p w14:paraId="1796011B" w14:textId="77777777" w:rsidR="00A04F3E" w:rsidRPr="00A04F3E" w:rsidRDefault="00A04F3E" w:rsidP="00A04F3E">
            <w:pPr>
              <w:ind w:right="-57"/>
              <w:rPr>
                <w:rFonts w:eastAsia="Calibri"/>
                <w:lang w:val="ro-RO"/>
              </w:rPr>
            </w:pPr>
          </w:p>
        </w:tc>
        <w:tc>
          <w:tcPr>
            <w:tcW w:w="1526" w:type="pct"/>
            <w:vMerge/>
            <w:tcBorders>
              <w:left w:val="nil"/>
            </w:tcBorders>
            <w:vAlign w:val="center"/>
          </w:tcPr>
          <w:p w14:paraId="70B52CC5" w14:textId="77777777" w:rsidR="00A04F3E" w:rsidRPr="00A04F3E" w:rsidRDefault="00A04F3E" w:rsidP="00A04F3E">
            <w:pPr>
              <w:ind w:right="-57"/>
              <w:rPr>
                <w:rFonts w:eastAsia="Calibri"/>
                <w:lang w:val="ro-RO"/>
              </w:rPr>
            </w:pPr>
          </w:p>
        </w:tc>
        <w:tc>
          <w:tcPr>
            <w:tcW w:w="299" w:type="pct"/>
            <w:vMerge w:val="restart"/>
            <w:tcBorders>
              <w:right w:val="nil"/>
            </w:tcBorders>
            <w:vAlign w:val="center"/>
          </w:tcPr>
          <w:p w14:paraId="718368BD" w14:textId="77777777" w:rsidR="00A04F3E" w:rsidRPr="00A04F3E" w:rsidRDefault="00A04F3E" w:rsidP="00A04F3E">
            <w:pPr>
              <w:ind w:right="-57"/>
              <w:rPr>
                <w:rFonts w:eastAsia="Calibri"/>
                <w:lang w:val="ro-RO"/>
              </w:rPr>
            </w:pPr>
            <w:r w:rsidRPr="00A04F3E">
              <w:rPr>
                <w:rFonts w:eastAsia="Calibri"/>
                <w:lang w:val="ro-RO"/>
              </w:rPr>
              <w:t>8 11.6</w:t>
            </w:r>
          </w:p>
        </w:tc>
        <w:tc>
          <w:tcPr>
            <w:tcW w:w="1626" w:type="pct"/>
            <w:vMerge w:val="restart"/>
            <w:tcBorders>
              <w:left w:val="nil"/>
            </w:tcBorders>
            <w:vAlign w:val="center"/>
          </w:tcPr>
          <w:p w14:paraId="59561F82" w14:textId="77777777" w:rsidR="00A04F3E" w:rsidRPr="00A04F3E" w:rsidRDefault="00A04F3E" w:rsidP="00A04F3E">
            <w:pPr>
              <w:ind w:right="-57"/>
              <w:rPr>
                <w:rFonts w:eastAsia="Calibri"/>
                <w:lang w:val="ro-RO"/>
              </w:rPr>
            </w:pPr>
            <w:r w:rsidRPr="00A04F3E">
              <w:rPr>
                <w:rFonts w:eastAsia="Calibri"/>
                <w:lang w:val="ro-RO"/>
              </w:rPr>
              <w:t>Stejar brumăriu tardiflor de silvostepă dobrogeană de productivitate mijlocie (m).</w:t>
            </w:r>
          </w:p>
        </w:tc>
        <w:tc>
          <w:tcPr>
            <w:tcW w:w="1310" w:type="pct"/>
            <w:vMerge/>
            <w:tcBorders>
              <w:right w:val="double" w:sz="4" w:space="0" w:color="auto"/>
            </w:tcBorders>
            <w:vAlign w:val="center"/>
          </w:tcPr>
          <w:p w14:paraId="58039A03" w14:textId="77777777" w:rsidR="00A04F3E" w:rsidRPr="00A04F3E" w:rsidRDefault="00A04F3E" w:rsidP="00A04F3E">
            <w:pPr>
              <w:widowControl w:val="0"/>
              <w:autoSpaceDE w:val="0"/>
              <w:autoSpaceDN w:val="0"/>
              <w:adjustRightInd w:val="0"/>
              <w:ind w:right="-57"/>
              <w:rPr>
                <w:rFonts w:eastAsia="Calibri"/>
                <w:lang w:val="ro-RO"/>
              </w:rPr>
            </w:pPr>
          </w:p>
        </w:tc>
      </w:tr>
      <w:tr w:rsidR="00A04F3E" w:rsidRPr="00A04F3E" w14:paraId="0F4075CF" w14:textId="77777777" w:rsidTr="005F3930">
        <w:trPr>
          <w:gridAfter w:val="1"/>
          <w:wAfter w:w="4" w:type="pct"/>
          <w:trHeight w:val="345"/>
        </w:trPr>
        <w:tc>
          <w:tcPr>
            <w:tcW w:w="235" w:type="pct"/>
            <w:vMerge/>
            <w:tcBorders>
              <w:left w:val="double" w:sz="4" w:space="0" w:color="auto"/>
              <w:right w:val="nil"/>
            </w:tcBorders>
            <w:vAlign w:val="center"/>
          </w:tcPr>
          <w:p w14:paraId="14C14062" w14:textId="77777777" w:rsidR="00A04F3E" w:rsidRPr="00A04F3E" w:rsidRDefault="00A04F3E" w:rsidP="00A04F3E">
            <w:pPr>
              <w:ind w:right="-57"/>
              <w:rPr>
                <w:rFonts w:eastAsia="Calibri"/>
                <w:lang w:val="ro-RO"/>
              </w:rPr>
            </w:pPr>
          </w:p>
        </w:tc>
        <w:tc>
          <w:tcPr>
            <w:tcW w:w="1526" w:type="pct"/>
            <w:vMerge/>
            <w:tcBorders>
              <w:left w:val="nil"/>
            </w:tcBorders>
            <w:vAlign w:val="center"/>
          </w:tcPr>
          <w:p w14:paraId="54CFA134" w14:textId="77777777" w:rsidR="00A04F3E" w:rsidRPr="00A04F3E" w:rsidRDefault="00A04F3E" w:rsidP="00A04F3E">
            <w:pPr>
              <w:ind w:right="-57"/>
              <w:rPr>
                <w:rFonts w:eastAsia="Calibri"/>
                <w:lang w:val="ro-RO"/>
              </w:rPr>
            </w:pPr>
          </w:p>
        </w:tc>
        <w:tc>
          <w:tcPr>
            <w:tcW w:w="299" w:type="pct"/>
            <w:vMerge/>
            <w:tcBorders>
              <w:right w:val="nil"/>
            </w:tcBorders>
            <w:vAlign w:val="center"/>
          </w:tcPr>
          <w:p w14:paraId="3C682B2C" w14:textId="77777777" w:rsidR="00A04F3E" w:rsidRPr="00A04F3E" w:rsidRDefault="00A04F3E" w:rsidP="00A04F3E">
            <w:pPr>
              <w:ind w:right="-57"/>
              <w:rPr>
                <w:rFonts w:eastAsia="Calibri"/>
                <w:noProof/>
                <w:lang w:val="ro-RO"/>
              </w:rPr>
            </w:pPr>
          </w:p>
        </w:tc>
        <w:tc>
          <w:tcPr>
            <w:tcW w:w="1626" w:type="pct"/>
            <w:vMerge/>
            <w:tcBorders>
              <w:left w:val="nil"/>
            </w:tcBorders>
            <w:vAlign w:val="center"/>
          </w:tcPr>
          <w:p w14:paraId="034D0450" w14:textId="77777777" w:rsidR="00A04F3E" w:rsidRPr="00A04F3E" w:rsidRDefault="00A04F3E" w:rsidP="00A04F3E">
            <w:pPr>
              <w:ind w:right="-57"/>
              <w:rPr>
                <w:rFonts w:eastAsia="Calibri"/>
                <w:noProof/>
                <w:lang w:val="ro-RO"/>
              </w:rPr>
            </w:pPr>
          </w:p>
        </w:tc>
        <w:tc>
          <w:tcPr>
            <w:tcW w:w="1310" w:type="pct"/>
            <w:tcBorders>
              <w:right w:val="double" w:sz="4" w:space="0" w:color="auto"/>
            </w:tcBorders>
            <w:vAlign w:val="center"/>
          </w:tcPr>
          <w:p w14:paraId="3CAB35EC" w14:textId="77777777" w:rsidR="00A04F3E" w:rsidRPr="00A04F3E" w:rsidRDefault="00A04F3E" w:rsidP="00A04F3E">
            <w:pPr>
              <w:ind w:right="-57"/>
              <w:rPr>
                <w:rFonts w:eastAsia="Calibri"/>
                <w:noProof/>
                <w:lang w:val="ro-RO"/>
              </w:rPr>
            </w:pPr>
            <w:r w:rsidRPr="00A04F3E">
              <w:rPr>
                <w:rFonts w:eastAsia="Calibri"/>
                <w:noProof/>
                <w:lang w:val="ro-RO"/>
              </w:rPr>
              <w:t>8 11.C Stejar brumăriu de silvostepă din sudul Olteniei (m)</w:t>
            </w:r>
          </w:p>
        </w:tc>
      </w:tr>
      <w:tr w:rsidR="00A04F3E" w:rsidRPr="00A04F3E" w14:paraId="5069E9A2" w14:textId="77777777" w:rsidTr="005F3930">
        <w:trPr>
          <w:gridAfter w:val="1"/>
          <w:wAfter w:w="4" w:type="pct"/>
        </w:trPr>
        <w:tc>
          <w:tcPr>
            <w:tcW w:w="4996" w:type="pct"/>
            <w:gridSpan w:val="5"/>
            <w:tcBorders>
              <w:top w:val="double" w:sz="4" w:space="0" w:color="auto"/>
              <w:left w:val="double" w:sz="4" w:space="0" w:color="auto"/>
              <w:bottom w:val="double" w:sz="4" w:space="0" w:color="auto"/>
              <w:right w:val="double" w:sz="4" w:space="0" w:color="auto"/>
            </w:tcBorders>
          </w:tcPr>
          <w:p w14:paraId="36F42CDD" w14:textId="77777777" w:rsidR="00A04F3E" w:rsidRPr="00A04F3E" w:rsidRDefault="00A04F3E" w:rsidP="00A04F3E">
            <w:pPr>
              <w:ind w:right="-57"/>
              <w:jc w:val="center"/>
              <w:rPr>
                <w:rFonts w:eastAsia="Calibri"/>
                <w:lang w:val="ro-RO"/>
              </w:rPr>
            </w:pPr>
            <w:r w:rsidRPr="00A04F3E">
              <w:rPr>
                <w:rFonts w:eastAsia="Calibri"/>
                <w:lang w:val="ro-RO"/>
              </w:rPr>
              <w:t>8 2 Stejărete pure de stejar pufos</w:t>
            </w:r>
            <w:r w:rsidRPr="00A04F3E">
              <w:rPr>
                <w:rFonts w:eastAsia="Calibri"/>
                <w:caps/>
                <w:lang w:val="ro-RO"/>
              </w:rPr>
              <w:t xml:space="preserve"> (</w:t>
            </w:r>
            <w:r w:rsidRPr="00A04F3E">
              <w:rPr>
                <w:rFonts w:eastAsia="Calibri"/>
                <w:lang w:val="ro-RO"/>
              </w:rPr>
              <w:t>Querceta pubescentis)</w:t>
            </w:r>
          </w:p>
        </w:tc>
      </w:tr>
      <w:tr w:rsidR="00A04F3E" w:rsidRPr="00A04F3E" w14:paraId="21CCC9C0" w14:textId="77777777" w:rsidTr="005F3930">
        <w:trPr>
          <w:trHeight w:val="312"/>
        </w:trPr>
        <w:tc>
          <w:tcPr>
            <w:tcW w:w="235" w:type="pct"/>
            <w:vMerge w:val="restart"/>
            <w:tcBorders>
              <w:left w:val="double" w:sz="4" w:space="0" w:color="auto"/>
              <w:right w:val="nil"/>
            </w:tcBorders>
            <w:vAlign w:val="center"/>
          </w:tcPr>
          <w:p w14:paraId="0A34D368" w14:textId="77777777" w:rsidR="00A04F3E" w:rsidRPr="00A04F3E" w:rsidRDefault="00A04F3E" w:rsidP="00A04F3E">
            <w:pPr>
              <w:ind w:right="-57"/>
              <w:rPr>
                <w:rFonts w:eastAsia="Calibri"/>
                <w:lang w:val="ro-RO"/>
              </w:rPr>
            </w:pPr>
            <w:r w:rsidRPr="00A04F3E">
              <w:rPr>
                <w:rFonts w:eastAsia="Calibri"/>
                <w:lang w:val="ro-RO"/>
              </w:rPr>
              <w:t>8 21</w:t>
            </w:r>
          </w:p>
        </w:tc>
        <w:tc>
          <w:tcPr>
            <w:tcW w:w="1526" w:type="pct"/>
            <w:vMerge w:val="restart"/>
            <w:tcBorders>
              <w:left w:val="nil"/>
            </w:tcBorders>
            <w:vAlign w:val="center"/>
          </w:tcPr>
          <w:p w14:paraId="279EF14F" w14:textId="77777777" w:rsidR="00A04F3E" w:rsidRPr="00A04F3E" w:rsidRDefault="00A04F3E" w:rsidP="00A04F3E">
            <w:pPr>
              <w:ind w:right="-57"/>
              <w:rPr>
                <w:rFonts w:eastAsia="Calibri"/>
                <w:lang w:val="ro-RO"/>
              </w:rPr>
            </w:pPr>
            <w:r w:rsidRPr="00A04F3E">
              <w:rPr>
                <w:rFonts w:eastAsia="Calibri"/>
                <w:lang w:val="ro-RO"/>
              </w:rPr>
              <w:t xml:space="preserve">Stejărete de stejar pufos din zona forestieră </w:t>
            </w:r>
            <w:r w:rsidRPr="00A04F3E">
              <w:rPr>
                <w:rFonts w:eastAsia="Calibri"/>
                <w:caps/>
                <w:lang w:val="ro-RO"/>
              </w:rPr>
              <w:t>(</w:t>
            </w:r>
            <w:r w:rsidRPr="00A04F3E">
              <w:rPr>
                <w:rFonts w:eastAsia="Calibri"/>
                <w:lang w:val="ro-RO"/>
              </w:rPr>
              <w:t>Querceta pubescentis duinensis)</w:t>
            </w:r>
          </w:p>
        </w:tc>
        <w:tc>
          <w:tcPr>
            <w:tcW w:w="299" w:type="pct"/>
            <w:tcBorders>
              <w:right w:val="nil"/>
            </w:tcBorders>
            <w:vAlign w:val="center"/>
          </w:tcPr>
          <w:p w14:paraId="179C23D7" w14:textId="77777777" w:rsidR="00A04F3E" w:rsidRPr="00A04F3E" w:rsidRDefault="00A04F3E" w:rsidP="00A04F3E">
            <w:pPr>
              <w:ind w:right="-57"/>
              <w:rPr>
                <w:rFonts w:eastAsia="Calibri"/>
                <w:lang w:val="ro-RO"/>
              </w:rPr>
            </w:pPr>
            <w:r w:rsidRPr="00A04F3E">
              <w:rPr>
                <w:rFonts w:eastAsia="Calibri"/>
                <w:lang w:val="ro-RO"/>
              </w:rPr>
              <w:t>8 21.1</w:t>
            </w:r>
          </w:p>
        </w:tc>
        <w:tc>
          <w:tcPr>
            <w:tcW w:w="1626" w:type="pct"/>
            <w:tcBorders>
              <w:left w:val="nil"/>
            </w:tcBorders>
            <w:vAlign w:val="center"/>
          </w:tcPr>
          <w:p w14:paraId="5C17B529" w14:textId="77777777" w:rsidR="00A04F3E" w:rsidRPr="00A04F3E" w:rsidRDefault="00A04F3E" w:rsidP="00A04F3E">
            <w:pPr>
              <w:ind w:right="-57"/>
              <w:rPr>
                <w:rFonts w:eastAsia="Calibri"/>
                <w:lang w:val="ro-RO"/>
              </w:rPr>
            </w:pPr>
            <w:r w:rsidRPr="00A04F3E">
              <w:rPr>
                <w:rFonts w:eastAsia="Calibri"/>
                <w:lang w:val="ro-RO"/>
              </w:rPr>
              <w:t>Stejar pufos pur din zona forestieră (i)</w:t>
            </w:r>
          </w:p>
        </w:tc>
        <w:tc>
          <w:tcPr>
            <w:tcW w:w="1314" w:type="pct"/>
            <w:gridSpan w:val="2"/>
            <w:vMerge w:val="restart"/>
            <w:tcBorders>
              <w:right w:val="double" w:sz="4" w:space="0" w:color="auto"/>
            </w:tcBorders>
            <w:vAlign w:val="center"/>
          </w:tcPr>
          <w:p w14:paraId="148DDFBB" w14:textId="77777777" w:rsidR="00A04F3E" w:rsidRPr="00A04F3E" w:rsidRDefault="00A04F3E" w:rsidP="00A04F3E">
            <w:pPr>
              <w:ind w:right="-57"/>
              <w:rPr>
                <w:rFonts w:eastAsia="Calibri"/>
                <w:lang w:val="ro-RO"/>
              </w:rPr>
            </w:pPr>
            <w:r w:rsidRPr="00A04F3E">
              <w:rPr>
                <w:rFonts w:eastAsia="Calibri"/>
                <w:lang w:val="ro-RO"/>
              </w:rPr>
              <w:t>-</w:t>
            </w:r>
          </w:p>
        </w:tc>
      </w:tr>
      <w:tr w:rsidR="00A04F3E" w:rsidRPr="00A04F3E" w14:paraId="74E439DC" w14:textId="77777777" w:rsidTr="005F3930">
        <w:trPr>
          <w:trHeight w:val="312"/>
        </w:trPr>
        <w:tc>
          <w:tcPr>
            <w:tcW w:w="235" w:type="pct"/>
            <w:vMerge/>
            <w:tcBorders>
              <w:left w:val="double" w:sz="4" w:space="0" w:color="auto"/>
              <w:right w:val="nil"/>
            </w:tcBorders>
            <w:vAlign w:val="center"/>
          </w:tcPr>
          <w:p w14:paraId="486482CC" w14:textId="77777777" w:rsidR="00A04F3E" w:rsidRPr="00A04F3E" w:rsidRDefault="00A04F3E" w:rsidP="00A04F3E">
            <w:pPr>
              <w:ind w:right="-57"/>
              <w:rPr>
                <w:rFonts w:eastAsia="Calibri"/>
                <w:lang w:val="ro-RO"/>
              </w:rPr>
            </w:pPr>
          </w:p>
        </w:tc>
        <w:tc>
          <w:tcPr>
            <w:tcW w:w="1526" w:type="pct"/>
            <w:vMerge/>
            <w:tcBorders>
              <w:left w:val="nil"/>
            </w:tcBorders>
            <w:vAlign w:val="center"/>
          </w:tcPr>
          <w:p w14:paraId="52FAA0DA" w14:textId="77777777" w:rsidR="00A04F3E" w:rsidRPr="00A04F3E" w:rsidRDefault="00A04F3E" w:rsidP="00A04F3E">
            <w:pPr>
              <w:ind w:right="-57"/>
              <w:rPr>
                <w:rFonts w:eastAsia="Calibri"/>
                <w:lang w:val="ro-RO"/>
              </w:rPr>
            </w:pPr>
          </w:p>
        </w:tc>
        <w:tc>
          <w:tcPr>
            <w:tcW w:w="299" w:type="pct"/>
            <w:tcBorders>
              <w:right w:val="nil"/>
            </w:tcBorders>
            <w:vAlign w:val="center"/>
          </w:tcPr>
          <w:p w14:paraId="73F9B5BE" w14:textId="77777777" w:rsidR="00A04F3E" w:rsidRPr="00A04F3E" w:rsidRDefault="00A04F3E" w:rsidP="00A04F3E">
            <w:pPr>
              <w:ind w:right="-57"/>
              <w:rPr>
                <w:rFonts w:eastAsia="Calibri"/>
                <w:lang w:val="ro-RO"/>
              </w:rPr>
            </w:pPr>
            <w:r w:rsidRPr="00A04F3E">
              <w:rPr>
                <w:rFonts w:eastAsia="Calibri"/>
                <w:lang w:val="ro-RO"/>
              </w:rPr>
              <w:t>8 21.2</w:t>
            </w:r>
          </w:p>
        </w:tc>
        <w:tc>
          <w:tcPr>
            <w:tcW w:w="1626" w:type="pct"/>
            <w:tcBorders>
              <w:left w:val="nil"/>
            </w:tcBorders>
            <w:vAlign w:val="center"/>
          </w:tcPr>
          <w:p w14:paraId="4DBE1F1A" w14:textId="77777777" w:rsidR="00A04F3E" w:rsidRPr="00A04F3E" w:rsidRDefault="00A04F3E" w:rsidP="00A04F3E">
            <w:pPr>
              <w:ind w:right="-57"/>
              <w:rPr>
                <w:rFonts w:eastAsia="Calibri"/>
                <w:lang w:val="ro-RO"/>
              </w:rPr>
            </w:pPr>
            <w:r w:rsidRPr="00A04F3E">
              <w:rPr>
                <w:rFonts w:eastAsia="Calibri"/>
                <w:lang w:val="ro-RO"/>
              </w:rPr>
              <w:t>Stejar pufos de sol profund din Dobrogea</w:t>
            </w:r>
          </w:p>
        </w:tc>
        <w:tc>
          <w:tcPr>
            <w:tcW w:w="1314" w:type="pct"/>
            <w:gridSpan w:val="2"/>
            <w:vMerge/>
            <w:tcBorders>
              <w:right w:val="double" w:sz="4" w:space="0" w:color="auto"/>
            </w:tcBorders>
            <w:vAlign w:val="center"/>
          </w:tcPr>
          <w:p w14:paraId="11BC03A3" w14:textId="77777777" w:rsidR="00A04F3E" w:rsidRPr="00A04F3E" w:rsidRDefault="00A04F3E" w:rsidP="00A04F3E">
            <w:pPr>
              <w:ind w:right="-57"/>
              <w:rPr>
                <w:rFonts w:eastAsia="Calibri"/>
                <w:lang w:val="ro-RO"/>
              </w:rPr>
            </w:pPr>
          </w:p>
        </w:tc>
      </w:tr>
      <w:tr w:rsidR="00A04F3E" w:rsidRPr="00A04F3E" w14:paraId="799DF465" w14:textId="77777777" w:rsidTr="005F3930">
        <w:trPr>
          <w:trHeight w:val="312"/>
        </w:trPr>
        <w:tc>
          <w:tcPr>
            <w:tcW w:w="235" w:type="pct"/>
            <w:vMerge/>
            <w:tcBorders>
              <w:left w:val="double" w:sz="4" w:space="0" w:color="auto"/>
              <w:right w:val="nil"/>
            </w:tcBorders>
            <w:vAlign w:val="center"/>
          </w:tcPr>
          <w:p w14:paraId="728CAF38" w14:textId="77777777" w:rsidR="00A04F3E" w:rsidRPr="00A04F3E" w:rsidRDefault="00A04F3E" w:rsidP="00A04F3E">
            <w:pPr>
              <w:ind w:right="-57"/>
              <w:rPr>
                <w:rFonts w:eastAsia="Calibri"/>
                <w:lang w:val="ro-RO"/>
              </w:rPr>
            </w:pPr>
          </w:p>
        </w:tc>
        <w:tc>
          <w:tcPr>
            <w:tcW w:w="1526" w:type="pct"/>
            <w:vMerge/>
            <w:tcBorders>
              <w:left w:val="nil"/>
            </w:tcBorders>
            <w:vAlign w:val="center"/>
          </w:tcPr>
          <w:p w14:paraId="1A2AF2C1" w14:textId="77777777" w:rsidR="00A04F3E" w:rsidRPr="00A04F3E" w:rsidRDefault="00A04F3E" w:rsidP="00A04F3E">
            <w:pPr>
              <w:ind w:right="-57"/>
              <w:rPr>
                <w:rFonts w:eastAsia="Calibri"/>
                <w:lang w:val="ro-RO"/>
              </w:rPr>
            </w:pPr>
          </w:p>
        </w:tc>
        <w:tc>
          <w:tcPr>
            <w:tcW w:w="299" w:type="pct"/>
            <w:tcBorders>
              <w:right w:val="nil"/>
            </w:tcBorders>
            <w:vAlign w:val="center"/>
          </w:tcPr>
          <w:p w14:paraId="7CAF8FE1" w14:textId="77777777" w:rsidR="00A04F3E" w:rsidRPr="00A04F3E" w:rsidRDefault="00A04F3E" w:rsidP="00A04F3E">
            <w:pPr>
              <w:ind w:right="-57"/>
              <w:rPr>
                <w:rFonts w:eastAsia="Calibri"/>
                <w:lang w:val="ro-RO"/>
              </w:rPr>
            </w:pPr>
            <w:r w:rsidRPr="00A04F3E">
              <w:rPr>
                <w:rFonts w:eastAsia="Calibri"/>
                <w:lang w:val="ro-RO"/>
              </w:rPr>
              <w:t>8 21.3</w:t>
            </w:r>
          </w:p>
        </w:tc>
        <w:tc>
          <w:tcPr>
            <w:tcW w:w="1626" w:type="pct"/>
            <w:tcBorders>
              <w:left w:val="nil"/>
            </w:tcBorders>
            <w:vAlign w:val="center"/>
          </w:tcPr>
          <w:p w14:paraId="762FACA9" w14:textId="77777777" w:rsidR="00A04F3E" w:rsidRPr="00A04F3E" w:rsidRDefault="00A04F3E" w:rsidP="00A04F3E">
            <w:pPr>
              <w:ind w:right="-57"/>
              <w:rPr>
                <w:rFonts w:eastAsia="Calibri"/>
                <w:lang w:val="ro-RO"/>
              </w:rPr>
            </w:pPr>
            <w:r w:rsidRPr="00A04F3E">
              <w:rPr>
                <w:rFonts w:eastAsia="Calibri"/>
                <w:lang w:val="ro-RO"/>
              </w:rPr>
              <w:t>Stejar pufos cu cărpiniţă din zona forestieră (m).</w:t>
            </w:r>
          </w:p>
        </w:tc>
        <w:tc>
          <w:tcPr>
            <w:tcW w:w="1314" w:type="pct"/>
            <w:gridSpan w:val="2"/>
            <w:vMerge/>
            <w:tcBorders>
              <w:right w:val="double" w:sz="4" w:space="0" w:color="auto"/>
            </w:tcBorders>
            <w:vAlign w:val="center"/>
          </w:tcPr>
          <w:p w14:paraId="1DFFCE67" w14:textId="77777777" w:rsidR="00A04F3E" w:rsidRPr="00A04F3E" w:rsidRDefault="00A04F3E" w:rsidP="00A04F3E">
            <w:pPr>
              <w:ind w:right="-57"/>
              <w:rPr>
                <w:rFonts w:eastAsia="Calibri"/>
                <w:lang w:val="ro-RO"/>
              </w:rPr>
            </w:pPr>
          </w:p>
        </w:tc>
      </w:tr>
      <w:tr w:rsidR="00A04F3E" w:rsidRPr="00A04F3E" w14:paraId="65D80C14" w14:textId="77777777" w:rsidTr="005F3930">
        <w:trPr>
          <w:trHeight w:val="312"/>
        </w:trPr>
        <w:tc>
          <w:tcPr>
            <w:tcW w:w="235" w:type="pct"/>
            <w:vMerge w:val="restart"/>
            <w:tcBorders>
              <w:left w:val="double" w:sz="4" w:space="0" w:color="auto"/>
              <w:right w:val="nil"/>
            </w:tcBorders>
            <w:vAlign w:val="center"/>
          </w:tcPr>
          <w:p w14:paraId="3BB5C2A0" w14:textId="77777777" w:rsidR="00A04F3E" w:rsidRPr="00A04F3E" w:rsidRDefault="00A04F3E" w:rsidP="00A04F3E">
            <w:pPr>
              <w:ind w:right="-57"/>
              <w:rPr>
                <w:rFonts w:eastAsia="Calibri"/>
                <w:lang w:val="ro-RO"/>
              </w:rPr>
            </w:pPr>
            <w:r w:rsidRPr="00A04F3E">
              <w:rPr>
                <w:rFonts w:eastAsia="Calibri"/>
                <w:lang w:val="ro-RO"/>
              </w:rPr>
              <w:t>8 22</w:t>
            </w:r>
          </w:p>
        </w:tc>
        <w:tc>
          <w:tcPr>
            <w:tcW w:w="1526" w:type="pct"/>
            <w:vMerge w:val="restart"/>
            <w:tcBorders>
              <w:left w:val="nil"/>
            </w:tcBorders>
            <w:vAlign w:val="center"/>
          </w:tcPr>
          <w:p w14:paraId="46F83862" w14:textId="77777777" w:rsidR="00A04F3E" w:rsidRPr="00A04F3E" w:rsidRDefault="00A04F3E" w:rsidP="00A04F3E">
            <w:pPr>
              <w:ind w:right="-57"/>
              <w:rPr>
                <w:rFonts w:eastAsia="Calibri"/>
                <w:lang w:val="ro-RO"/>
              </w:rPr>
            </w:pPr>
            <w:r w:rsidRPr="00A04F3E">
              <w:rPr>
                <w:rFonts w:eastAsia="Calibri"/>
                <w:lang w:val="ro-RO"/>
              </w:rPr>
              <w:t xml:space="preserve">Stejărete de stejar pufos din silvostepă  </w:t>
            </w:r>
            <w:r w:rsidRPr="00A04F3E">
              <w:rPr>
                <w:rFonts w:eastAsia="Calibri"/>
                <w:caps/>
                <w:lang w:val="ro-RO"/>
              </w:rPr>
              <w:t>(</w:t>
            </w:r>
            <w:r w:rsidRPr="00A04F3E">
              <w:rPr>
                <w:rFonts w:eastAsia="Calibri"/>
                <w:lang w:val="ro-RO"/>
              </w:rPr>
              <w:t xml:space="preserve">Querceta pubescentis subtermophilia) </w:t>
            </w:r>
          </w:p>
        </w:tc>
        <w:tc>
          <w:tcPr>
            <w:tcW w:w="299" w:type="pct"/>
            <w:tcBorders>
              <w:right w:val="nil"/>
            </w:tcBorders>
            <w:vAlign w:val="center"/>
          </w:tcPr>
          <w:p w14:paraId="3B97F3A6" w14:textId="77777777" w:rsidR="00A04F3E" w:rsidRPr="00A04F3E" w:rsidRDefault="00A04F3E" w:rsidP="00A04F3E">
            <w:pPr>
              <w:ind w:right="-57"/>
              <w:rPr>
                <w:rFonts w:eastAsia="Calibri"/>
                <w:lang w:val="ro-RO"/>
              </w:rPr>
            </w:pPr>
            <w:r w:rsidRPr="00A04F3E">
              <w:rPr>
                <w:rFonts w:eastAsia="Calibri"/>
                <w:lang w:val="ro-RO"/>
              </w:rPr>
              <w:t>8 22.1</w:t>
            </w:r>
          </w:p>
        </w:tc>
        <w:tc>
          <w:tcPr>
            <w:tcW w:w="1626" w:type="pct"/>
            <w:tcBorders>
              <w:left w:val="nil"/>
            </w:tcBorders>
            <w:vAlign w:val="center"/>
          </w:tcPr>
          <w:p w14:paraId="4F6AFE4C" w14:textId="77777777" w:rsidR="00A04F3E" w:rsidRPr="00A04F3E" w:rsidRDefault="00A04F3E" w:rsidP="00A04F3E">
            <w:pPr>
              <w:ind w:right="-57"/>
              <w:rPr>
                <w:rFonts w:eastAsia="Calibri"/>
                <w:lang w:val="ro-RO"/>
              </w:rPr>
            </w:pPr>
            <w:r w:rsidRPr="00A04F3E">
              <w:rPr>
                <w:rFonts w:eastAsia="Calibri"/>
                <w:lang w:val="ro-RO"/>
              </w:rPr>
              <w:t>Stejar pufos pur din silvostepă  pe substrat de löess sau lut (i)</w:t>
            </w:r>
          </w:p>
        </w:tc>
        <w:tc>
          <w:tcPr>
            <w:tcW w:w="1314" w:type="pct"/>
            <w:gridSpan w:val="2"/>
            <w:vMerge w:val="restart"/>
            <w:tcBorders>
              <w:right w:val="double" w:sz="4" w:space="0" w:color="auto"/>
            </w:tcBorders>
            <w:vAlign w:val="center"/>
          </w:tcPr>
          <w:p w14:paraId="56AA7F07" w14:textId="77777777" w:rsidR="00A04F3E" w:rsidRPr="00A04F3E" w:rsidRDefault="00A04F3E" w:rsidP="00A04F3E">
            <w:pPr>
              <w:ind w:right="-57"/>
              <w:rPr>
                <w:rFonts w:eastAsia="Calibri"/>
                <w:lang w:val="ro-RO"/>
              </w:rPr>
            </w:pPr>
          </w:p>
        </w:tc>
      </w:tr>
      <w:tr w:rsidR="00A04F3E" w:rsidRPr="00A04F3E" w14:paraId="6C609860" w14:textId="77777777" w:rsidTr="005F3930">
        <w:trPr>
          <w:trHeight w:val="312"/>
        </w:trPr>
        <w:tc>
          <w:tcPr>
            <w:tcW w:w="235" w:type="pct"/>
            <w:vMerge/>
            <w:tcBorders>
              <w:left w:val="double" w:sz="4" w:space="0" w:color="auto"/>
              <w:right w:val="nil"/>
            </w:tcBorders>
            <w:vAlign w:val="center"/>
          </w:tcPr>
          <w:p w14:paraId="2C54419F" w14:textId="77777777" w:rsidR="00A04F3E" w:rsidRPr="00A04F3E" w:rsidRDefault="00A04F3E" w:rsidP="00A04F3E">
            <w:pPr>
              <w:ind w:right="-57"/>
              <w:rPr>
                <w:rFonts w:eastAsia="Calibri"/>
                <w:lang w:val="ro-RO"/>
              </w:rPr>
            </w:pPr>
          </w:p>
        </w:tc>
        <w:tc>
          <w:tcPr>
            <w:tcW w:w="1526" w:type="pct"/>
            <w:vMerge/>
            <w:tcBorders>
              <w:left w:val="nil"/>
            </w:tcBorders>
            <w:vAlign w:val="center"/>
          </w:tcPr>
          <w:p w14:paraId="376628E2" w14:textId="77777777" w:rsidR="00A04F3E" w:rsidRPr="00A04F3E" w:rsidRDefault="00A04F3E" w:rsidP="00A04F3E">
            <w:pPr>
              <w:ind w:right="-57"/>
              <w:rPr>
                <w:rFonts w:eastAsia="Calibri"/>
                <w:lang w:val="ro-RO"/>
              </w:rPr>
            </w:pPr>
          </w:p>
        </w:tc>
        <w:tc>
          <w:tcPr>
            <w:tcW w:w="299" w:type="pct"/>
            <w:tcBorders>
              <w:right w:val="nil"/>
            </w:tcBorders>
            <w:vAlign w:val="center"/>
          </w:tcPr>
          <w:p w14:paraId="653B41D0" w14:textId="77777777" w:rsidR="00A04F3E" w:rsidRPr="00A04F3E" w:rsidRDefault="00A04F3E" w:rsidP="00A04F3E">
            <w:pPr>
              <w:ind w:right="-57"/>
              <w:rPr>
                <w:rFonts w:eastAsia="Calibri"/>
                <w:lang w:val="ro-RO"/>
              </w:rPr>
            </w:pPr>
            <w:r w:rsidRPr="00A04F3E">
              <w:rPr>
                <w:rFonts w:eastAsia="Calibri"/>
                <w:lang w:val="ro-RO"/>
              </w:rPr>
              <w:t>8 22.2</w:t>
            </w:r>
          </w:p>
        </w:tc>
        <w:tc>
          <w:tcPr>
            <w:tcW w:w="1626" w:type="pct"/>
            <w:tcBorders>
              <w:left w:val="nil"/>
            </w:tcBorders>
            <w:vAlign w:val="center"/>
          </w:tcPr>
          <w:p w14:paraId="2D58AEFE" w14:textId="77777777" w:rsidR="00A04F3E" w:rsidRPr="00A04F3E" w:rsidRDefault="00A04F3E" w:rsidP="00A04F3E">
            <w:pPr>
              <w:ind w:right="-57"/>
              <w:rPr>
                <w:rFonts w:eastAsia="Calibri"/>
                <w:lang w:val="ro-RO"/>
              </w:rPr>
            </w:pPr>
            <w:r w:rsidRPr="00A04F3E">
              <w:rPr>
                <w:rFonts w:eastAsia="Calibri"/>
                <w:lang w:val="ro-RO"/>
              </w:rPr>
              <w:t>Stejar pufos pur din silvostepă  pe substrat de nisip (i)</w:t>
            </w:r>
          </w:p>
        </w:tc>
        <w:tc>
          <w:tcPr>
            <w:tcW w:w="1314" w:type="pct"/>
            <w:gridSpan w:val="2"/>
            <w:vMerge/>
            <w:tcBorders>
              <w:right w:val="double" w:sz="4" w:space="0" w:color="auto"/>
            </w:tcBorders>
            <w:vAlign w:val="center"/>
          </w:tcPr>
          <w:p w14:paraId="3E3E055D" w14:textId="77777777" w:rsidR="00A04F3E" w:rsidRPr="00A04F3E" w:rsidRDefault="00A04F3E" w:rsidP="00A04F3E">
            <w:pPr>
              <w:ind w:right="-57"/>
              <w:rPr>
                <w:rFonts w:eastAsia="Calibri"/>
                <w:lang w:val="ro-RO"/>
              </w:rPr>
            </w:pPr>
          </w:p>
        </w:tc>
      </w:tr>
      <w:tr w:rsidR="00A04F3E" w:rsidRPr="00A04F3E" w14:paraId="27987D1C" w14:textId="77777777" w:rsidTr="005F3930">
        <w:trPr>
          <w:trHeight w:val="312"/>
        </w:trPr>
        <w:tc>
          <w:tcPr>
            <w:tcW w:w="235" w:type="pct"/>
            <w:vMerge/>
            <w:tcBorders>
              <w:left w:val="double" w:sz="4" w:space="0" w:color="auto"/>
              <w:right w:val="nil"/>
            </w:tcBorders>
            <w:vAlign w:val="center"/>
          </w:tcPr>
          <w:p w14:paraId="50C281AD" w14:textId="77777777" w:rsidR="00A04F3E" w:rsidRPr="00A04F3E" w:rsidRDefault="00A04F3E" w:rsidP="00A04F3E">
            <w:pPr>
              <w:ind w:right="-57"/>
              <w:rPr>
                <w:rFonts w:eastAsia="Calibri"/>
                <w:lang w:val="ro-RO"/>
              </w:rPr>
            </w:pPr>
          </w:p>
        </w:tc>
        <w:tc>
          <w:tcPr>
            <w:tcW w:w="1526" w:type="pct"/>
            <w:vMerge/>
            <w:tcBorders>
              <w:left w:val="nil"/>
            </w:tcBorders>
            <w:vAlign w:val="center"/>
          </w:tcPr>
          <w:p w14:paraId="50F5ABC7" w14:textId="77777777" w:rsidR="00A04F3E" w:rsidRPr="00A04F3E" w:rsidRDefault="00A04F3E" w:rsidP="00A04F3E">
            <w:pPr>
              <w:ind w:right="-57"/>
              <w:rPr>
                <w:rFonts w:eastAsia="Calibri"/>
                <w:lang w:val="ro-RO"/>
              </w:rPr>
            </w:pPr>
          </w:p>
        </w:tc>
        <w:tc>
          <w:tcPr>
            <w:tcW w:w="299" w:type="pct"/>
            <w:tcBorders>
              <w:right w:val="nil"/>
            </w:tcBorders>
            <w:vAlign w:val="center"/>
          </w:tcPr>
          <w:p w14:paraId="7BCBDAA4" w14:textId="77777777" w:rsidR="00A04F3E" w:rsidRPr="00A04F3E" w:rsidRDefault="00A04F3E" w:rsidP="00A04F3E">
            <w:pPr>
              <w:ind w:right="-57"/>
              <w:rPr>
                <w:rFonts w:eastAsia="Calibri"/>
                <w:lang w:val="ro-RO"/>
              </w:rPr>
            </w:pPr>
            <w:r w:rsidRPr="00A04F3E">
              <w:rPr>
                <w:rFonts w:eastAsia="Calibri"/>
                <w:lang w:val="ro-RO"/>
              </w:rPr>
              <w:t>8 22.3</w:t>
            </w:r>
          </w:p>
        </w:tc>
        <w:tc>
          <w:tcPr>
            <w:tcW w:w="1626" w:type="pct"/>
            <w:tcBorders>
              <w:left w:val="nil"/>
            </w:tcBorders>
            <w:vAlign w:val="center"/>
          </w:tcPr>
          <w:p w14:paraId="568FAE40" w14:textId="77777777" w:rsidR="00A04F3E" w:rsidRPr="00A04F3E" w:rsidRDefault="00A04F3E" w:rsidP="00A04F3E">
            <w:pPr>
              <w:ind w:right="-57"/>
              <w:rPr>
                <w:rFonts w:eastAsia="Calibri"/>
                <w:lang w:val="ro-RO"/>
              </w:rPr>
            </w:pPr>
            <w:r w:rsidRPr="00A04F3E">
              <w:rPr>
                <w:rFonts w:eastAsia="Calibri"/>
                <w:lang w:val="ro-RO"/>
              </w:rPr>
              <w:t>Stejar pufos pur din silvostepă dobrogeană cu sol superficial (i)</w:t>
            </w:r>
          </w:p>
        </w:tc>
        <w:tc>
          <w:tcPr>
            <w:tcW w:w="1314" w:type="pct"/>
            <w:gridSpan w:val="2"/>
            <w:vMerge/>
            <w:tcBorders>
              <w:right w:val="double" w:sz="4" w:space="0" w:color="auto"/>
            </w:tcBorders>
            <w:vAlign w:val="center"/>
          </w:tcPr>
          <w:p w14:paraId="611CC402" w14:textId="77777777" w:rsidR="00A04F3E" w:rsidRPr="00A04F3E" w:rsidRDefault="00A04F3E" w:rsidP="00A04F3E">
            <w:pPr>
              <w:ind w:right="-57"/>
              <w:rPr>
                <w:rFonts w:eastAsia="Calibri"/>
                <w:lang w:val="ro-RO"/>
              </w:rPr>
            </w:pPr>
          </w:p>
        </w:tc>
      </w:tr>
      <w:tr w:rsidR="00A04F3E" w:rsidRPr="00A04F3E" w14:paraId="10FCB79D" w14:textId="77777777" w:rsidTr="005F3930">
        <w:trPr>
          <w:trHeight w:val="312"/>
        </w:trPr>
        <w:tc>
          <w:tcPr>
            <w:tcW w:w="235" w:type="pct"/>
            <w:vMerge/>
            <w:tcBorders>
              <w:left w:val="double" w:sz="4" w:space="0" w:color="auto"/>
              <w:bottom w:val="double" w:sz="4" w:space="0" w:color="auto"/>
              <w:right w:val="nil"/>
            </w:tcBorders>
            <w:vAlign w:val="center"/>
          </w:tcPr>
          <w:p w14:paraId="200462BB" w14:textId="77777777" w:rsidR="00A04F3E" w:rsidRPr="00A04F3E" w:rsidRDefault="00A04F3E" w:rsidP="00A04F3E">
            <w:pPr>
              <w:ind w:right="-57"/>
              <w:rPr>
                <w:rFonts w:eastAsia="Calibri"/>
                <w:lang w:val="ro-RO"/>
              </w:rPr>
            </w:pPr>
          </w:p>
        </w:tc>
        <w:tc>
          <w:tcPr>
            <w:tcW w:w="1526" w:type="pct"/>
            <w:vMerge/>
            <w:tcBorders>
              <w:left w:val="nil"/>
              <w:bottom w:val="double" w:sz="4" w:space="0" w:color="auto"/>
            </w:tcBorders>
            <w:vAlign w:val="center"/>
          </w:tcPr>
          <w:p w14:paraId="634C6551" w14:textId="77777777" w:rsidR="00A04F3E" w:rsidRPr="00A04F3E" w:rsidRDefault="00A04F3E" w:rsidP="00A04F3E">
            <w:pPr>
              <w:ind w:right="-57"/>
              <w:rPr>
                <w:rFonts w:eastAsia="Calibri"/>
                <w:lang w:val="ro-RO"/>
              </w:rPr>
            </w:pPr>
          </w:p>
        </w:tc>
        <w:tc>
          <w:tcPr>
            <w:tcW w:w="299" w:type="pct"/>
            <w:tcBorders>
              <w:bottom w:val="double" w:sz="4" w:space="0" w:color="auto"/>
              <w:right w:val="nil"/>
            </w:tcBorders>
            <w:vAlign w:val="center"/>
          </w:tcPr>
          <w:p w14:paraId="04D7B5E9" w14:textId="77777777" w:rsidR="00A04F3E" w:rsidRPr="00A04F3E" w:rsidRDefault="00A04F3E" w:rsidP="00A04F3E">
            <w:pPr>
              <w:ind w:right="-57"/>
              <w:rPr>
                <w:rFonts w:eastAsia="Calibri"/>
                <w:lang w:val="ro-RO"/>
              </w:rPr>
            </w:pPr>
            <w:r w:rsidRPr="00A04F3E">
              <w:rPr>
                <w:rFonts w:eastAsia="Calibri"/>
                <w:lang w:val="ro-RO"/>
              </w:rPr>
              <w:t>8 22.4</w:t>
            </w:r>
          </w:p>
        </w:tc>
        <w:tc>
          <w:tcPr>
            <w:tcW w:w="1626" w:type="pct"/>
            <w:tcBorders>
              <w:left w:val="nil"/>
              <w:bottom w:val="double" w:sz="4" w:space="0" w:color="auto"/>
            </w:tcBorders>
            <w:vAlign w:val="center"/>
          </w:tcPr>
          <w:p w14:paraId="626A6B2F" w14:textId="77777777" w:rsidR="00A04F3E" w:rsidRPr="00A04F3E" w:rsidRDefault="00A04F3E" w:rsidP="00A04F3E">
            <w:pPr>
              <w:ind w:right="-57"/>
              <w:rPr>
                <w:rFonts w:eastAsia="Calibri"/>
                <w:lang w:val="ro-RO"/>
              </w:rPr>
            </w:pPr>
            <w:r w:rsidRPr="00A04F3E">
              <w:rPr>
                <w:rFonts w:eastAsia="Calibri"/>
                <w:lang w:val="ro-RO"/>
              </w:rPr>
              <w:t>Stejar pufos cu cărpiniţă din silvostepă (i?)</w:t>
            </w:r>
          </w:p>
        </w:tc>
        <w:tc>
          <w:tcPr>
            <w:tcW w:w="1314" w:type="pct"/>
            <w:gridSpan w:val="2"/>
            <w:vMerge/>
            <w:tcBorders>
              <w:bottom w:val="double" w:sz="4" w:space="0" w:color="auto"/>
              <w:right w:val="double" w:sz="4" w:space="0" w:color="auto"/>
            </w:tcBorders>
            <w:vAlign w:val="center"/>
          </w:tcPr>
          <w:p w14:paraId="279EC51D" w14:textId="77777777" w:rsidR="00A04F3E" w:rsidRPr="00A04F3E" w:rsidRDefault="00A04F3E" w:rsidP="00A04F3E">
            <w:pPr>
              <w:ind w:right="-57"/>
              <w:rPr>
                <w:rFonts w:eastAsia="Calibri"/>
                <w:lang w:val="ro-RO"/>
              </w:rPr>
            </w:pPr>
          </w:p>
        </w:tc>
      </w:tr>
    </w:tbl>
    <w:p w14:paraId="4A1CBFDA" w14:textId="77777777" w:rsidR="00A04F3E" w:rsidRPr="00A04F3E" w:rsidRDefault="00A04F3E" w:rsidP="00A04F3E">
      <w:pPr>
        <w:rPr>
          <w:rFonts w:eastAsia="Calibri"/>
          <w:noProof/>
          <w:lang w:val="ro-RO"/>
        </w:rPr>
      </w:pPr>
    </w:p>
    <w:p w14:paraId="4BF8E26A" w14:textId="77777777" w:rsidR="00A04F3E" w:rsidRPr="00A04F3E" w:rsidRDefault="00A04F3E" w:rsidP="00A04F3E">
      <w:pPr>
        <w:rPr>
          <w:rFonts w:eastAsia="Calibri"/>
          <w:noProof/>
          <w:lang w:val="ro-RO"/>
        </w:rPr>
      </w:pPr>
    </w:p>
    <w:p w14:paraId="2612DCA5" w14:textId="77777777" w:rsidR="00A04F3E" w:rsidRPr="00A04F3E" w:rsidRDefault="00A04F3E" w:rsidP="00A04F3E">
      <w:pPr>
        <w:rPr>
          <w:rFonts w:eastAsia="Calibri"/>
          <w:noProof/>
          <w:lang w:val="ro-RO"/>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415"/>
        <w:gridCol w:w="798"/>
        <w:gridCol w:w="5218"/>
        <w:gridCol w:w="3955"/>
        <w:gridCol w:w="12"/>
      </w:tblGrid>
      <w:tr w:rsidR="00A04F3E" w:rsidRPr="00A04F3E" w14:paraId="0F2DF14A" w14:textId="77777777" w:rsidTr="005F3930">
        <w:trPr>
          <w:tblHeader/>
        </w:trPr>
        <w:tc>
          <w:tcPr>
            <w:tcW w:w="1696" w:type="pct"/>
            <w:gridSpan w:val="2"/>
            <w:tcBorders>
              <w:top w:val="double" w:sz="4" w:space="0" w:color="auto"/>
              <w:left w:val="double" w:sz="4" w:space="0" w:color="auto"/>
              <w:bottom w:val="double" w:sz="4" w:space="0" w:color="auto"/>
            </w:tcBorders>
            <w:vAlign w:val="center"/>
          </w:tcPr>
          <w:p w14:paraId="3CA75B24" w14:textId="77777777" w:rsidR="00A04F3E" w:rsidRPr="00A04F3E" w:rsidRDefault="00A04F3E" w:rsidP="00A04F3E">
            <w:pPr>
              <w:spacing w:line="240" w:lineRule="exact"/>
              <w:ind w:right="-57"/>
              <w:jc w:val="center"/>
              <w:rPr>
                <w:rFonts w:eastAsia="Calibri"/>
                <w:b/>
                <w:bCs/>
                <w:lang w:val="ro-RO"/>
              </w:rPr>
            </w:pPr>
            <w:r w:rsidRPr="00A04F3E">
              <w:rPr>
                <w:rFonts w:eastAsia="Calibri"/>
                <w:b/>
                <w:bCs/>
                <w:lang w:val="ro-RO"/>
              </w:rPr>
              <w:t>FORMATIA</w:t>
            </w:r>
          </w:p>
          <w:p w14:paraId="7B604C91" w14:textId="77777777" w:rsidR="00A04F3E" w:rsidRPr="00A04F3E" w:rsidRDefault="00A04F3E" w:rsidP="00A04F3E">
            <w:pPr>
              <w:spacing w:line="240" w:lineRule="exact"/>
              <w:ind w:right="-57"/>
              <w:jc w:val="center"/>
              <w:rPr>
                <w:rFonts w:eastAsia="Calibri"/>
                <w:b/>
                <w:bCs/>
                <w:lang w:val="ro-RO"/>
              </w:rPr>
            </w:pPr>
            <w:r w:rsidRPr="00A04F3E">
              <w:rPr>
                <w:rFonts w:eastAsia="Calibri"/>
                <w:b/>
                <w:bCs/>
                <w:lang w:val="ro-RO"/>
              </w:rPr>
              <w:t>Grupa de tipuri</w:t>
            </w:r>
          </w:p>
        </w:tc>
        <w:tc>
          <w:tcPr>
            <w:tcW w:w="1991" w:type="pct"/>
            <w:gridSpan w:val="2"/>
            <w:tcBorders>
              <w:top w:val="double" w:sz="4" w:space="0" w:color="auto"/>
              <w:bottom w:val="double" w:sz="4" w:space="0" w:color="auto"/>
            </w:tcBorders>
          </w:tcPr>
          <w:p w14:paraId="3866445F" w14:textId="77777777" w:rsidR="00A04F3E" w:rsidRPr="00A04F3E" w:rsidRDefault="00A04F3E" w:rsidP="00A04F3E">
            <w:pPr>
              <w:spacing w:line="240" w:lineRule="exact"/>
              <w:ind w:right="-57"/>
              <w:jc w:val="center"/>
              <w:rPr>
                <w:rFonts w:eastAsia="Calibri"/>
                <w:b/>
                <w:bCs/>
                <w:lang w:val="ro-RO"/>
              </w:rPr>
            </w:pPr>
          </w:p>
          <w:p w14:paraId="4659C75B" w14:textId="77777777" w:rsidR="00A04F3E" w:rsidRPr="00A04F3E" w:rsidRDefault="00A04F3E" w:rsidP="00A04F3E">
            <w:pPr>
              <w:spacing w:line="240" w:lineRule="exact"/>
              <w:ind w:right="-57"/>
              <w:jc w:val="center"/>
              <w:rPr>
                <w:rFonts w:eastAsia="Calibri"/>
                <w:b/>
                <w:bCs/>
                <w:vertAlign w:val="superscript"/>
                <w:lang w:val="ro-RO"/>
              </w:rPr>
            </w:pPr>
            <w:r w:rsidRPr="00A04F3E">
              <w:rPr>
                <w:rFonts w:eastAsia="Calibri"/>
                <w:b/>
                <w:bCs/>
                <w:lang w:val="ro-RO"/>
              </w:rPr>
              <w:t>Tipuri de pădure</w:t>
            </w:r>
            <w:r w:rsidRPr="00A04F3E">
              <w:rPr>
                <w:rFonts w:eastAsia="Calibri"/>
                <w:b/>
                <w:bCs/>
                <w:vertAlign w:val="superscript"/>
                <w:lang w:val="ro-RO"/>
              </w:rPr>
              <w:t>+)</w:t>
            </w:r>
          </w:p>
        </w:tc>
        <w:tc>
          <w:tcPr>
            <w:tcW w:w="1313" w:type="pct"/>
            <w:gridSpan w:val="2"/>
            <w:tcBorders>
              <w:top w:val="double" w:sz="4" w:space="0" w:color="auto"/>
              <w:bottom w:val="double" w:sz="4" w:space="0" w:color="auto"/>
              <w:right w:val="double" w:sz="4" w:space="0" w:color="auto"/>
            </w:tcBorders>
          </w:tcPr>
          <w:p w14:paraId="7D41B589" w14:textId="77777777" w:rsidR="00A04F3E" w:rsidRPr="00A04F3E" w:rsidRDefault="00A04F3E" w:rsidP="00A04F3E">
            <w:pPr>
              <w:ind w:right="-57"/>
              <w:jc w:val="center"/>
              <w:rPr>
                <w:rFonts w:eastAsia="Calibri"/>
                <w:b/>
                <w:bCs/>
                <w:lang w:val="ro-RO"/>
              </w:rPr>
            </w:pPr>
            <w:r w:rsidRPr="00A04F3E">
              <w:rPr>
                <w:rFonts w:eastAsia="Calibri"/>
                <w:b/>
                <w:bCs/>
                <w:lang w:val="ro-RO"/>
              </w:rPr>
              <w:t>Tipuri de pădure</w:t>
            </w:r>
          </w:p>
          <w:p w14:paraId="5CDE53E9" w14:textId="77777777" w:rsidR="00A04F3E" w:rsidRPr="00A04F3E" w:rsidRDefault="00A04F3E" w:rsidP="00A04F3E">
            <w:pPr>
              <w:ind w:right="-57"/>
              <w:jc w:val="center"/>
              <w:rPr>
                <w:rFonts w:eastAsia="Calibri"/>
                <w:b/>
                <w:bCs/>
                <w:lang w:val="ro-RO"/>
              </w:rPr>
            </w:pPr>
            <w:r w:rsidRPr="00A04F3E">
              <w:rPr>
                <w:rFonts w:eastAsia="Calibri"/>
                <w:b/>
                <w:bCs/>
                <w:lang w:val="ro-RO"/>
              </w:rPr>
              <w:t>identificate în amenajamentele silvice</w:t>
            </w:r>
          </w:p>
          <w:p w14:paraId="5845F752" w14:textId="77777777" w:rsidR="00A04F3E" w:rsidRPr="00A04F3E" w:rsidRDefault="00A04F3E" w:rsidP="00A04F3E">
            <w:pPr>
              <w:spacing w:line="240" w:lineRule="exact"/>
              <w:ind w:right="-57"/>
              <w:jc w:val="center"/>
              <w:rPr>
                <w:rFonts w:eastAsia="Calibri"/>
                <w:b/>
                <w:bCs/>
                <w:vertAlign w:val="superscript"/>
                <w:lang w:val="ro-RO"/>
              </w:rPr>
            </w:pPr>
          </w:p>
        </w:tc>
      </w:tr>
      <w:tr w:rsidR="00A04F3E" w:rsidRPr="00A04F3E" w14:paraId="1FD13510" w14:textId="77777777" w:rsidTr="005F3930">
        <w:trPr>
          <w:gridAfter w:val="1"/>
          <w:wAfter w:w="4" w:type="pct"/>
        </w:trPr>
        <w:tc>
          <w:tcPr>
            <w:tcW w:w="4996" w:type="pct"/>
            <w:gridSpan w:val="5"/>
            <w:tcBorders>
              <w:top w:val="double" w:sz="4" w:space="0" w:color="auto"/>
              <w:left w:val="double" w:sz="4" w:space="0" w:color="auto"/>
              <w:bottom w:val="double" w:sz="4" w:space="0" w:color="auto"/>
              <w:right w:val="double" w:sz="4" w:space="0" w:color="auto"/>
            </w:tcBorders>
          </w:tcPr>
          <w:p w14:paraId="708E57F5"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8 3 Amestecuri de stejar brumăriu şi stejar pufos</w:t>
            </w:r>
            <w:r w:rsidRPr="00A04F3E">
              <w:rPr>
                <w:rFonts w:eastAsia="Calibri"/>
                <w:caps/>
                <w:lang w:val="ro-RO"/>
              </w:rPr>
              <w:t xml:space="preserve"> (</w:t>
            </w:r>
            <w:r w:rsidRPr="00A04F3E">
              <w:rPr>
                <w:rFonts w:eastAsia="Calibri"/>
                <w:lang w:val="ro-RO"/>
              </w:rPr>
              <w:t>Querceta pedunculiflorae-pubescentis)</w:t>
            </w:r>
          </w:p>
        </w:tc>
      </w:tr>
      <w:tr w:rsidR="00A04F3E" w:rsidRPr="00A04F3E" w14:paraId="55DCA926" w14:textId="77777777" w:rsidTr="005F3930">
        <w:trPr>
          <w:trHeight w:val="445"/>
        </w:trPr>
        <w:tc>
          <w:tcPr>
            <w:tcW w:w="235" w:type="pct"/>
            <w:vMerge w:val="restart"/>
            <w:tcBorders>
              <w:left w:val="double" w:sz="4" w:space="0" w:color="auto"/>
              <w:right w:val="nil"/>
            </w:tcBorders>
            <w:vAlign w:val="center"/>
          </w:tcPr>
          <w:p w14:paraId="37ED5F62" w14:textId="77777777" w:rsidR="00A04F3E" w:rsidRPr="00A04F3E" w:rsidRDefault="00A04F3E" w:rsidP="00A04F3E">
            <w:pPr>
              <w:spacing w:line="240" w:lineRule="exact"/>
              <w:ind w:right="-57"/>
              <w:rPr>
                <w:rFonts w:eastAsia="Calibri"/>
                <w:lang w:val="ro-RO"/>
              </w:rPr>
            </w:pPr>
            <w:r w:rsidRPr="00A04F3E">
              <w:rPr>
                <w:rFonts w:eastAsia="Calibri"/>
                <w:lang w:val="ro-RO"/>
              </w:rPr>
              <w:t>8 31</w:t>
            </w:r>
          </w:p>
        </w:tc>
        <w:tc>
          <w:tcPr>
            <w:tcW w:w="1461" w:type="pct"/>
            <w:vMerge w:val="restart"/>
            <w:tcBorders>
              <w:left w:val="nil"/>
            </w:tcBorders>
            <w:vAlign w:val="center"/>
          </w:tcPr>
          <w:p w14:paraId="287111C3" w14:textId="77777777" w:rsidR="00A04F3E" w:rsidRPr="00A04F3E" w:rsidRDefault="00A04F3E" w:rsidP="00A04F3E">
            <w:pPr>
              <w:spacing w:line="240" w:lineRule="exact"/>
              <w:ind w:right="-57"/>
              <w:rPr>
                <w:rFonts w:eastAsia="Calibri"/>
                <w:lang w:val="ro-RO"/>
              </w:rPr>
            </w:pPr>
            <w:r w:rsidRPr="00A04F3E">
              <w:rPr>
                <w:rFonts w:eastAsia="Calibri"/>
                <w:lang w:val="ro-RO"/>
              </w:rPr>
              <w:t>Amestecuri de stejar brumăriu şi stejar pufos (Querceta pedunculiflorae-pubescentis)</w:t>
            </w:r>
          </w:p>
        </w:tc>
        <w:tc>
          <w:tcPr>
            <w:tcW w:w="264" w:type="pct"/>
            <w:vMerge w:val="restart"/>
            <w:tcBorders>
              <w:right w:val="nil"/>
            </w:tcBorders>
            <w:vAlign w:val="center"/>
          </w:tcPr>
          <w:p w14:paraId="14C3338B" w14:textId="77777777" w:rsidR="00A04F3E" w:rsidRPr="00A04F3E" w:rsidRDefault="00A04F3E" w:rsidP="00A04F3E">
            <w:pPr>
              <w:spacing w:line="240" w:lineRule="exact"/>
              <w:ind w:right="-57"/>
              <w:rPr>
                <w:rFonts w:eastAsia="Calibri"/>
                <w:lang w:val="ro-RO"/>
              </w:rPr>
            </w:pPr>
            <w:r w:rsidRPr="00A04F3E">
              <w:rPr>
                <w:rFonts w:eastAsia="Calibri"/>
                <w:lang w:val="ro-RO"/>
              </w:rPr>
              <w:t>8 31.1</w:t>
            </w:r>
          </w:p>
        </w:tc>
        <w:tc>
          <w:tcPr>
            <w:tcW w:w="1727" w:type="pct"/>
            <w:vMerge w:val="restart"/>
            <w:tcBorders>
              <w:left w:val="nil"/>
            </w:tcBorders>
            <w:vAlign w:val="center"/>
          </w:tcPr>
          <w:p w14:paraId="1F9D1CD6" w14:textId="77777777" w:rsidR="00A04F3E" w:rsidRPr="00A04F3E" w:rsidRDefault="00A04F3E" w:rsidP="00A04F3E">
            <w:pPr>
              <w:spacing w:line="240" w:lineRule="exact"/>
              <w:ind w:right="-57"/>
              <w:rPr>
                <w:rFonts w:eastAsia="Calibri"/>
                <w:lang w:val="ro-RO"/>
              </w:rPr>
            </w:pPr>
            <w:r w:rsidRPr="00A04F3E">
              <w:rPr>
                <w:rFonts w:eastAsia="Calibri"/>
                <w:lang w:val="ro-RO"/>
              </w:rPr>
              <w:t>Amestec de stejar brumăriu şi stejar pufos (m)</w:t>
            </w:r>
          </w:p>
        </w:tc>
        <w:tc>
          <w:tcPr>
            <w:tcW w:w="1313" w:type="pct"/>
            <w:gridSpan w:val="2"/>
            <w:tcBorders>
              <w:right w:val="double" w:sz="4" w:space="0" w:color="auto"/>
            </w:tcBorders>
            <w:vAlign w:val="center"/>
          </w:tcPr>
          <w:p w14:paraId="69680034" w14:textId="77777777" w:rsidR="00A04F3E" w:rsidRPr="00A04F3E" w:rsidRDefault="00A04F3E" w:rsidP="00A04F3E">
            <w:pPr>
              <w:spacing w:line="240" w:lineRule="exact"/>
              <w:ind w:right="-57"/>
              <w:rPr>
                <w:rFonts w:eastAsia="Calibri"/>
                <w:lang w:val="ro-RO"/>
              </w:rPr>
            </w:pPr>
            <w:r w:rsidRPr="00A04F3E">
              <w:rPr>
                <w:rFonts w:eastAsia="Calibri"/>
                <w:lang w:val="ro-RO"/>
              </w:rPr>
              <w:t>8 31.2 Amestec de stejar brumăriu şi stejar pufos (i)</w:t>
            </w:r>
          </w:p>
        </w:tc>
      </w:tr>
      <w:tr w:rsidR="00A04F3E" w:rsidRPr="00A04F3E" w14:paraId="4B26579F" w14:textId="77777777" w:rsidTr="005F3930">
        <w:trPr>
          <w:trHeight w:val="312"/>
        </w:trPr>
        <w:tc>
          <w:tcPr>
            <w:tcW w:w="235" w:type="pct"/>
            <w:vMerge/>
            <w:tcBorders>
              <w:left w:val="double" w:sz="4" w:space="0" w:color="auto"/>
              <w:right w:val="nil"/>
            </w:tcBorders>
            <w:vAlign w:val="center"/>
          </w:tcPr>
          <w:p w14:paraId="0D5203FB" w14:textId="77777777" w:rsidR="00A04F3E" w:rsidRPr="00A04F3E" w:rsidRDefault="00A04F3E" w:rsidP="00A04F3E">
            <w:pPr>
              <w:spacing w:line="240" w:lineRule="exact"/>
              <w:ind w:right="-57"/>
              <w:rPr>
                <w:rFonts w:eastAsia="Calibri"/>
                <w:lang w:val="ro-RO"/>
              </w:rPr>
            </w:pPr>
          </w:p>
        </w:tc>
        <w:tc>
          <w:tcPr>
            <w:tcW w:w="1461" w:type="pct"/>
            <w:vMerge/>
            <w:tcBorders>
              <w:left w:val="nil"/>
            </w:tcBorders>
            <w:vAlign w:val="center"/>
          </w:tcPr>
          <w:p w14:paraId="1E6F5A40" w14:textId="77777777" w:rsidR="00A04F3E" w:rsidRPr="00A04F3E" w:rsidRDefault="00A04F3E" w:rsidP="00A04F3E">
            <w:pPr>
              <w:spacing w:line="240" w:lineRule="exact"/>
              <w:ind w:right="-57"/>
              <w:rPr>
                <w:rFonts w:eastAsia="Calibri"/>
                <w:lang w:val="ro-RO"/>
              </w:rPr>
            </w:pPr>
          </w:p>
        </w:tc>
        <w:tc>
          <w:tcPr>
            <w:tcW w:w="264" w:type="pct"/>
            <w:vMerge/>
            <w:tcBorders>
              <w:right w:val="nil"/>
            </w:tcBorders>
            <w:vAlign w:val="center"/>
          </w:tcPr>
          <w:p w14:paraId="30E60738" w14:textId="77777777" w:rsidR="00A04F3E" w:rsidRPr="00A04F3E" w:rsidRDefault="00A04F3E" w:rsidP="00A04F3E">
            <w:pPr>
              <w:spacing w:line="240" w:lineRule="exact"/>
              <w:ind w:right="-57"/>
              <w:rPr>
                <w:rFonts w:eastAsia="Calibri"/>
                <w:highlight w:val="yellow"/>
                <w:lang w:val="ro-RO"/>
              </w:rPr>
            </w:pPr>
          </w:p>
        </w:tc>
        <w:tc>
          <w:tcPr>
            <w:tcW w:w="1727" w:type="pct"/>
            <w:vMerge/>
            <w:tcBorders>
              <w:left w:val="nil"/>
            </w:tcBorders>
            <w:vAlign w:val="center"/>
          </w:tcPr>
          <w:p w14:paraId="03AFAB24" w14:textId="77777777" w:rsidR="00A04F3E" w:rsidRPr="00A04F3E" w:rsidRDefault="00A04F3E" w:rsidP="00A04F3E">
            <w:pPr>
              <w:spacing w:line="240" w:lineRule="exact"/>
              <w:ind w:right="-57"/>
              <w:rPr>
                <w:rFonts w:eastAsia="Calibri"/>
                <w:lang w:val="ro-RO"/>
              </w:rPr>
            </w:pPr>
          </w:p>
        </w:tc>
        <w:tc>
          <w:tcPr>
            <w:tcW w:w="1313" w:type="pct"/>
            <w:gridSpan w:val="2"/>
            <w:tcBorders>
              <w:right w:val="double" w:sz="4" w:space="0" w:color="auto"/>
            </w:tcBorders>
            <w:vAlign w:val="center"/>
          </w:tcPr>
          <w:p w14:paraId="0545359C" w14:textId="77777777" w:rsidR="00A04F3E" w:rsidRPr="00A04F3E" w:rsidRDefault="00A04F3E" w:rsidP="00A04F3E">
            <w:pPr>
              <w:spacing w:line="240" w:lineRule="exact"/>
              <w:ind w:right="-57"/>
              <w:rPr>
                <w:rFonts w:eastAsia="Calibri"/>
                <w:lang w:val="ro-RO"/>
              </w:rPr>
            </w:pPr>
            <w:r w:rsidRPr="00A04F3E">
              <w:rPr>
                <w:rFonts w:eastAsia="Calibri"/>
                <w:lang w:val="ro-RO"/>
              </w:rPr>
              <w:t>8 31.3 Amestec de stejar brumăriu şi stejar pufos (s)</w:t>
            </w:r>
          </w:p>
        </w:tc>
      </w:tr>
      <w:tr w:rsidR="00A04F3E" w:rsidRPr="00A04F3E" w14:paraId="0A2AFE0F" w14:textId="77777777" w:rsidTr="005F3930">
        <w:trPr>
          <w:trHeight w:val="70"/>
        </w:trPr>
        <w:tc>
          <w:tcPr>
            <w:tcW w:w="235" w:type="pct"/>
            <w:vMerge w:val="restart"/>
            <w:tcBorders>
              <w:left w:val="double" w:sz="4" w:space="0" w:color="auto"/>
              <w:right w:val="nil"/>
            </w:tcBorders>
            <w:vAlign w:val="center"/>
          </w:tcPr>
          <w:p w14:paraId="18FC4036" w14:textId="77777777" w:rsidR="00A04F3E" w:rsidRPr="00A04F3E" w:rsidRDefault="00A04F3E" w:rsidP="00A04F3E">
            <w:pPr>
              <w:spacing w:line="240" w:lineRule="exact"/>
              <w:ind w:right="-57"/>
              <w:rPr>
                <w:rFonts w:eastAsia="Calibri"/>
                <w:lang w:val="ro-RO"/>
              </w:rPr>
            </w:pPr>
            <w:r w:rsidRPr="00A04F3E">
              <w:rPr>
                <w:rFonts w:eastAsia="Calibri"/>
                <w:lang w:val="ro-RO"/>
              </w:rPr>
              <w:t>8 41</w:t>
            </w:r>
          </w:p>
        </w:tc>
        <w:tc>
          <w:tcPr>
            <w:tcW w:w="1461" w:type="pct"/>
            <w:vMerge w:val="restart"/>
            <w:tcBorders>
              <w:left w:val="nil"/>
            </w:tcBorders>
            <w:vAlign w:val="center"/>
          </w:tcPr>
          <w:p w14:paraId="20381C1B"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Amestecuri de stejar brumăriu şi stejar pedunculat </w:t>
            </w:r>
            <w:r w:rsidRPr="00A04F3E">
              <w:rPr>
                <w:rFonts w:eastAsia="Calibri"/>
                <w:caps/>
                <w:lang w:val="ro-RO"/>
              </w:rPr>
              <w:t>(</w:t>
            </w:r>
            <w:r w:rsidRPr="00A04F3E">
              <w:rPr>
                <w:rFonts w:eastAsia="Calibri"/>
                <w:lang w:val="ro-RO"/>
              </w:rPr>
              <w:t>Querceta roboris- pedunculiflorae)</w:t>
            </w:r>
          </w:p>
        </w:tc>
        <w:tc>
          <w:tcPr>
            <w:tcW w:w="264" w:type="pct"/>
            <w:tcBorders>
              <w:right w:val="nil"/>
            </w:tcBorders>
            <w:vAlign w:val="center"/>
          </w:tcPr>
          <w:p w14:paraId="239AEC09" w14:textId="77777777" w:rsidR="00A04F3E" w:rsidRPr="00A04F3E" w:rsidRDefault="00A04F3E" w:rsidP="00A04F3E">
            <w:pPr>
              <w:spacing w:line="240" w:lineRule="exact"/>
              <w:ind w:right="-57"/>
              <w:rPr>
                <w:rFonts w:eastAsia="Calibri"/>
                <w:lang w:val="ro-RO"/>
              </w:rPr>
            </w:pPr>
            <w:r w:rsidRPr="00A04F3E">
              <w:rPr>
                <w:rFonts w:eastAsia="Calibri"/>
                <w:lang w:val="ro-RO"/>
              </w:rPr>
              <w:t>8 41.1</w:t>
            </w:r>
          </w:p>
        </w:tc>
        <w:tc>
          <w:tcPr>
            <w:tcW w:w="1727" w:type="pct"/>
            <w:tcBorders>
              <w:left w:val="nil"/>
            </w:tcBorders>
            <w:vAlign w:val="center"/>
          </w:tcPr>
          <w:p w14:paraId="095DDFE7" w14:textId="77777777" w:rsidR="00A04F3E" w:rsidRPr="00A04F3E" w:rsidRDefault="00A04F3E" w:rsidP="00A04F3E">
            <w:pPr>
              <w:spacing w:line="240" w:lineRule="exact"/>
              <w:ind w:right="-57"/>
              <w:rPr>
                <w:rFonts w:eastAsia="Calibri"/>
                <w:lang w:val="ro-RO"/>
              </w:rPr>
            </w:pPr>
            <w:r w:rsidRPr="00A04F3E">
              <w:rPr>
                <w:rFonts w:eastAsia="Calibri"/>
                <w:lang w:val="ro-RO"/>
              </w:rPr>
              <w:t>Amestec normal de stejar pedunculat şi stejar brumăriu (m)</w:t>
            </w:r>
          </w:p>
        </w:tc>
        <w:tc>
          <w:tcPr>
            <w:tcW w:w="1313" w:type="pct"/>
            <w:gridSpan w:val="2"/>
            <w:vMerge w:val="restart"/>
            <w:tcBorders>
              <w:right w:val="double" w:sz="4" w:space="0" w:color="auto"/>
            </w:tcBorders>
            <w:vAlign w:val="center"/>
          </w:tcPr>
          <w:p w14:paraId="71635118" w14:textId="77777777" w:rsidR="00A04F3E" w:rsidRPr="00A04F3E" w:rsidRDefault="00A04F3E" w:rsidP="00A04F3E">
            <w:pPr>
              <w:widowControl w:val="0"/>
              <w:autoSpaceDE w:val="0"/>
              <w:autoSpaceDN w:val="0"/>
              <w:adjustRightInd w:val="0"/>
              <w:spacing w:line="240" w:lineRule="exact"/>
              <w:ind w:right="-57"/>
              <w:rPr>
                <w:rFonts w:eastAsia="Calibri"/>
                <w:lang w:val="ro-RO"/>
              </w:rPr>
            </w:pPr>
            <w:r w:rsidRPr="00A04F3E">
              <w:rPr>
                <w:rFonts w:eastAsia="Calibri"/>
                <w:noProof/>
                <w:lang w:val="ro-RO"/>
              </w:rPr>
              <w:t xml:space="preserve">8 41.4 Rarişte de stejar brumăriu şi stejar pufos pe terenuri puternic degradate (i) </w:t>
            </w:r>
          </w:p>
        </w:tc>
      </w:tr>
      <w:tr w:rsidR="00A04F3E" w:rsidRPr="00A04F3E" w14:paraId="57BC11E3" w14:textId="77777777" w:rsidTr="005F3930">
        <w:trPr>
          <w:trHeight w:val="70"/>
        </w:trPr>
        <w:tc>
          <w:tcPr>
            <w:tcW w:w="235" w:type="pct"/>
            <w:vMerge/>
            <w:tcBorders>
              <w:left w:val="double" w:sz="4" w:space="0" w:color="auto"/>
              <w:right w:val="nil"/>
            </w:tcBorders>
            <w:vAlign w:val="center"/>
          </w:tcPr>
          <w:p w14:paraId="2E612E23" w14:textId="77777777" w:rsidR="00A04F3E" w:rsidRPr="00A04F3E" w:rsidRDefault="00A04F3E" w:rsidP="00A04F3E">
            <w:pPr>
              <w:spacing w:line="240" w:lineRule="exact"/>
              <w:ind w:right="-57"/>
              <w:rPr>
                <w:rFonts w:eastAsia="Calibri"/>
                <w:lang w:val="ro-RO"/>
              </w:rPr>
            </w:pPr>
          </w:p>
        </w:tc>
        <w:tc>
          <w:tcPr>
            <w:tcW w:w="1461" w:type="pct"/>
            <w:vMerge/>
            <w:tcBorders>
              <w:left w:val="nil"/>
            </w:tcBorders>
            <w:vAlign w:val="center"/>
          </w:tcPr>
          <w:p w14:paraId="6133C064" w14:textId="77777777" w:rsidR="00A04F3E" w:rsidRPr="00A04F3E" w:rsidRDefault="00A04F3E" w:rsidP="00A04F3E">
            <w:pPr>
              <w:spacing w:line="240" w:lineRule="exact"/>
              <w:ind w:right="-57"/>
              <w:rPr>
                <w:rFonts w:eastAsia="Calibri"/>
                <w:lang w:val="ro-RO"/>
              </w:rPr>
            </w:pPr>
          </w:p>
        </w:tc>
        <w:tc>
          <w:tcPr>
            <w:tcW w:w="264" w:type="pct"/>
            <w:tcBorders>
              <w:right w:val="nil"/>
            </w:tcBorders>
            <w:vAlign w:val="center"/>
          </w:tcPr>
          <w:p w14:paraId="1968A7B4" w14:textId="77777777" w:rsidR="00A04F3E" w:rsidRPr="00A04F3E" w:rsidRDefault="00A04F3E" w:rsidP="00A04F3E">
            <w:pPr>
              <w:spacing w:line="240" w:lineRule="exact"/>
              <w:ind w:right="-57"/>
              <w:rPr>
                <w:rFonts w:eastAsia="Calibri"/>
                <w:lang w:val="ro-RO"/>
              </w:rPr>
            </w:pPr>
            <w:r w:rsidRPr="00A04F3E">
              <w:rPr>
                <w:rFonts w:eastAsia="Calibri"/>
                <w:lang w:val="ro-RO"/>
              </w:rPr>
              <w:t>8 41.2</w:t>
            </w:r>
          </w:p>
        </w:tc>
        <w:tc>
          <w:tcPr>
            <w:tcW w:w="1727" w:type="pct"/>
            <w:tcBorders>
              <w:left w:val="nil"/>
            </w:tcBorders>
            <w:vAlign w:val="center"/>
          </w:tcPr>
          <w:p w14:paraId="5EF66307" w14:textId="77777777" w:rsidR="00A04F3E" w:rsidRPr="00A04F3E" w:rsidRDefault="00A04F3E" w:rsidP="00A04F3E">
            <w:pPr>
              <w:spacing w:line="240" w:lineRule="exact"/>
              <w:ind w:right="-57"/>
              <w:rPr>
                <w:rFonts w:eastAsia="Calibri"/>
                <w:lang w:val="ro-RO"/>
              </w:rPr>
            </w:pPr>
            <w:r w:rsidRPr="00A04F3E">
              <w:rPr>
                <w:rFonts w:eastAsia="Calibri"/>
                <w:lang w:val="ro-RO"/>
              </w:rPr>
              <w:t>Stejăret amestecat de hasmac (i)</w:t>
            </w:r>
          </w:p>
        </w:tc>
        <w:tc>
          <w:tcPr>
            <w:tcW w:w="1313" w:type="pct"/>
            <w:gridSpan w:val="2"/>
            <w:vMerge/>
            <w:tcBorders>
              <w:right w:val="double" w:sz="4" w:space="0" w:color="auto"/>
            </w:tcBorders>
            <w:vAlign w:val="center"/>
          </w:tcPr>
          <w:p w14:paraId="2D41FE0D" w14:textId="77777777" w:rsidR="00A04F3E" w:rsidRPr="00A04F3E" w:rsidRDefault="00A04F3E" w:rsidP="00A04F3E">
            <w:pPr>
              <w:widowControl w:val="0"/>
              <w:autoSpaceDE w:val="0"/>
              <w:autoSpaceDN w:val="0"/>
              <w:adjustRightInd w:val="0"/>
              <w:spacing w:line="240" w:lineRule="exact"/>
              <w:ind w:right="-57"/>
              <w:rPr>
                <w:rFonts w:eastAsia="Calibri"/>
                <w:lang w:val="ro-RO"/>
              </w:rPr>
            </w:pPr>
          </w:p>
        </w:tc>
      </w:tr>
      <w:tr w:rsidR="00A04F3E" w:rsidRPr="00A04F3E" w14:paraId="1D5B16EC" w14:textId="77777777" w:rsidTr="005F3930">
        <w:trPr>
          <w:trHeight w:val="70"/>
        </w:trPr>
        <w:tc>
          <w:tcPr>
            <w:tcW w:w="235" w:type="pct"/>
            <w:vMerge/>
            <w:tcBorders>
              <w:left w:val="double" w:sz="4" w:space="0" w:color="auto"/>
              <w:right w:val="nil"/>
            </w:tcBorders>
            <w:vAlign w:val="center"/>
          </w:tcPr>
          <w:p w14:paraId="65071125" w14:textId="77777777" w:rsidR="00A04F3E" w:rsidRPr="00A04F3E" w:rsidRDefault="00A04F3E" w:rsidP="00A04F3E">
            <w:pPr>
              <w:spacing w:line="240" w:lineRule="exact"/>
              <w:ind w:right="-57"/>
              <w:rPr>
                <w:rFonts w:eastAsia="Calibri"/>
                <w:lang w:val="ro-RO"/>
              </w:rPr>
            </w:pPr>
          </w:p>
        </w:tc>
        <w:tc>
          <w:tcPr>
            <w:tcW w:w="1461" w:type="pct"/>
            <w:vMerge/>
            <w:tcBorders>
              <w:left w:val="nil"/>
            </w:tcBorders>
            <w:vAlign w:val="center"/>
          </w:tcPr>
          <w:p w14:paraId="5B29B6EB" w14:textId="77777777" w:rsidR="00A04F3E" w:rsidRPr="00A04F3E" w:rsidRDefault="00A04F3E" w:rsidP="00A04F3E">
            <w:pPr>
              <w:spacing w:line="240" w:lineRule="exact"/>
              <w:ind w:right="-57"/>
              <w:rPr>
                <w:rFonts w:eastAsia="Calibri"/>
                <w:lang w:val="ro-RO"/>
              </w:rPr>
            </w:pPr>
          </w:p>
        </w:tc>
        <w:tc>
          <w:tcPr>
            <w:tcW w:w="264" w:type="pct"/>
            <w:tcBorders>
              <w:right w:val="nil"/>
            </w:tcBorders>
            <w:vAlign w:val="center"/>
          </w:tcPr>
          <w:p w14:paraId="6A5B4696" w14:textId="77777777" w:rsidR="00A04F3E" w:rsidRPr="00A04F3E" w:rsidRDefault="00A04F3E" w:rsidP="00A04F3E">
            <w:pPr>
              <w:spacing w:line="240" w:lineRule="exact"/>
              <w:ind w:right="-57"/>
              <w:rPr>
                <w:rFonts w:eastAsia="Calibri"/>
                <w:lang w:val="ro-RO"/>
              </w:rPr>
            </w:pPr>
            <w:r w:rsidRPr="00A04F3E">
              <w:rPr>
                <w:rFonts w:eastAsia="Calibri"/>
                <w:lang w:val="ro-RO"/>
              </w:rPr>
              <w:t>8 41.3</w:t>
            </w:r>
          </w:p>
        </w:tc>
        <w:tc>
          <w:tcPr>
            <w:tcW w:w="1727" w:type="pct"/>
            <w:tcBorders>
              <w:left w:val="nil"/>
            </w:tcBorders>
            <w:vAlign w:val="center"/>
          </w:tcPr>
          <w:p w14:paraId="4AAFD3F0" w14:textId="77777777" w:rsidR="00A04F3E" w:rsidRPr="00A04F3E" w:rsidRDefault="00A04F3E" w:rsidP="00A04F3E">
            <w:pPr>
              <w:spacing w:line="240" w:lineRule="exact"/>
              <w:ind w:right="-57"/>
              <w:rPr>
                <w:rFonts w:eastAsia="Calibri"/>
                <w:lang w:val="ro-RO"/>
              </w:rPr>
            </w:pPr>
            <w:r w:rsidRPr="00A04F3E">
              <w:rPr>
                <w:rFonts w:eastAsia="Calibri"/>
                <w:lang w:val="ro-RO"/>
              </w:rPr>
              <w:t>Rarişte de stejar pedunculat şi stejar brumăriu din hasmace mici (i).</w:t>
            </w:r>
          </w:p>
        </w:tc>
        <w:tc>
          <w:tcPr>
            <w:tcW w:w="1313" w:type="pct"/>
            <w:gridSpan w:val="2"/>
            <w:vMerge/>
            <w:tcBorders>
              <w:right w:val="double" w:sz="4" w:space="0" w:color="auto"/>
            </w:tcBorders>
            <w:vAlign w:val="center"/>
          </w:tcPr>
          <w:p w14:paraId="56628A28" w14:textId="77777777" w:rsidR="00A04F3E" w:rsidRPr="00A04F3E" w:rsidRDefault="00A04F3E" w:rsidP="00A04F3E">
            <w:pPr>
              <w:widowControl w:val="0"/>
              <w:autoSpaceDE w:val="0"/>
              <w:autoSpaceDN w:val="0"/>
              <w:adjustRightInd w:val="0"/>
              <w:spacing w:line="240" w:lineRule="exact"/>
              <w:ind w:right="-57"/>
              <w:rPr>
                <w:rFonts w:eastAsia="Calibri"/>
                <w:lang w:val="ro-RO"/>
              </w:rPr>
            </w:pPr>
          </w:p>
        </w:tc>
      </w:tr>
      <w:tr w:rsidR="00A04F3E" w:rsidRPr="00A04F3E" w14:paraId="6A5FA672" w14:textId="77777777" w:rsidTr="005F3930">
        <w:trPr>
          <w:trHeight w:val="70"/>
        </w:trPr>
        <w:tc>
          <w:tcPr>
            <w:tcW w:w="235" w:type="pct"/>
            <w:vMerge w:val="restart"/>
            <w:tcBorders>
              <w:left w:val="double" w:sz="4" w:space="0" w:color="auto"/>
              <w:right w:val="nil"/>
            </w:tcBorders>
            <w:vAlign w:val="center"/>
          </w:tcPr>
          <w:p w14:paraId="4A8B0EE9" w14:textId="77777777" w:rsidR="00A04F3E" w:rsidRPr="00A04F3E" w:rsidRDefault="00A04F3E" w:rsidP="00A04F3E">
            <w:pPr>
              <w:spacing w:line="240" w:lineRule="exact"/>
              <w:ind w:right="-57"/>
              <w:rPr>
                <w:rFonts w:eastAsia="Calibri"/>
                <w:lang w:val="ro-RO"/>
              </w:rPr>
            </w:pPr>
            <w:r w:rsidRPr="00A04F3E">
              <w:rPr>
                <w:rFonts w:eastAsia="Calibri"/>
                <w:lang w:val="ro-RO"/>
              </w:rPr>
              <w:t>8 42</w:t>
            </w:r>
          </w:p>
        </w:tc>
        <w:tc>
          <w:tcPr>
            <w:tcW w:w="1461" w:type="pct"/>
            <w:vMerge w:val="restart"/>
            <w:tcBorders>
              <w:left w:val="nil"/>
            </w:tcBorders>
            <w:vAlign w:val="center"/>
          </w:tcPr>
          <w:p w14:paraId="53C7DCCE"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Amestecuri de stejar brumăriu şi stejar pufos cu gorun </w:t>
            </w:r>
            <w:r w:rsidRPr="00A04F3E">
              <w:rPr>
                <w:rFonts w:eastAsia="Calibri"/>
                <w:caps/>
                <w:lang w:val="ro-RO"/>
              </w:rPr>
              <w:t>(</w:t>
            </w:r>
            <w:r w:rsidRPr="00A04F3E">
              <w:rPr>
                <w:rFonts w:eastAsia="Calibri"/>
                <w:lang w:val="ro-RO"/>
              </w:rPr>
              <w:t>Querceta pedunculiflorae -pubescentis sessiliflorae)</w:t>
            </w:r>
          </w:p>
        </w:tc>
        <w:tc>
          <w:tcPr>
            <w:tcW w:w="264" w:type="pct"/>
            <w:tcBorders>
              <w:right w:val="nil"/>
            </w:tcBorders>
            <w:vAlign w:val="center"/>
          </w:tcPr>
          <w:p w14:paraId="356EB4B6" w14:textId="77777777" w:rsidR="00A04F3E" w:rsidRPr="00A04F3E" w:rsidRDefault="00A04F3E" w:rsidP="00A04F3E">
            <w:pPr>
              <w:spacing w:line="240" w:lineRule="exact"/>
              <w:ind w:right="-57"/>
              <w:rPr>
                <w:rFonts w:eastAsia="Calibri"/>
                <w:lang w:val="ro-RO"/>
              </w:rPr>
            </w:pPr>
            <w:r w:rsidRPr="00A04F3E">
              <w:rPr>
                <w:rFonts w:eastAsia="Calibri"/>
                <w:lang w:val="ro-RO"/>
              </w:rPr>
              <w:t>8 42.1</w:t>
            </w:r>
          </w:p>
        </w:tc>
        <w:tc>
          <w:tcPr>
            <w:tcW w:w="1727" w:type="pct"/>
            <w:tcBorders>
              <w:left w:val="nil"/>
            </w:tcBorders>
            <w:vAlign w:val="center"/>
          </w:tcPr>
          <w:p w14:paraId="731776D7" w14:textId="77777777" w:rsidR="00A04F3E" w:rsidRPr="00A04F3E" w:rsidRDefault="00A04F3E" w:rsidP="00A04F3E">
            <w:pPr>
              <w:spacing w:line="240" w:lineRule="exact"/>
              <w:ind w:right="-57"/>
              <w:rPr>
                <w:rFonts w:eastAsia="Calibri"/>
                <w:lang w:val="ro-RO"/>
              </w:rPr>
            </w:pPr>
            <w:r w:rsidRPr="00A04F3E">
              <w:rPr>
                <w:rFonts w:eastAsia="Calibri"/>
                <w:lang w:val="ro-RO"/>
              </w:rPr>
              <w:t>Amestec de gorun şi  stejar pufos (i)</w:t>
            </w:r>
          </w:p>
        </w:tc>
        <w:tc>
          <w:tcPr>
            <w:tcW w:w="1313" w:type="pct"/>
            <w:gridSpan w:val="2"/>
            <w:vMerge w:val="restart"/>
            <w:tcBorders>
              <w:right w:val="double" w:sz="4" w:space="0" w:color="auto"/>
            </w:tcBorders>
            <w:vAlign w:val="center"/>
          </w:tcPr>
          <w:p w14:paraId="6637164E" w14:textId="77777777" w:rsidR="00A04F3E" w:rsidRPr="00A04F3E" w:rsidRDefault="00A04F3E" w:rsidP="00A04F3E">
            <w:pPr>
              <w:spacing w:line="240" w:lineRule="exact"/>
              <w:ind w:right="-57"/>
              <w:rPr>
                <w:rFonts w:eastAsia="Calibri"/>
                <w:lang w:val="ro-RO"/>
              </w:rPr>
            </w:pPr>
            <w:r w:rsidRPr="00A04F3E">
              <w:rPr>
                <w:rFonts w:eastAsia="Calibri"/>
                <w:lang w:val="ro-RO"/>
              </w:rPr>
              <w:t>-</w:t>
            </w:r>
          </w:p>
        </w:tc>
      </w:tr>
      <w:tr w:rsidR="00A04F3E" w:rsidRPr="00A04F3E" w14:paraId="0938733F" w14:textId="77777777" w:rsidTr="005F3930">
        <w:trPr>
          <w:trHeight w:val="176"/>
        </w:trPr>
        <w:tc>
          <w:tcPr>
            <w:tcW w:w="235" w:type="pct"/>
            <w:vMerge/>
            <w:tcBorders>
              <w:left w:val="double" w:sz="4" w:space="0" w:color="auto"/>
              <w:right w:val="nil"/>
            </w:tcBorders>
            <w:vAlign w:val="center"/>
          </w:tcPr>
          <w:p w14:paraId="728143C5" w14:textId="77777777" w:rsidR="00A04F3E" w:rsidRPr="00A04F3E" w:rsidRDefault="00A04F3E" w:rsidP="00A04F3E">
            <w:pPr>
              <w:spacing w:line="240" w:lineRule="exact"/>
              <w:ind w:right="-57"/>
              <w:rPr>
                <w:rFonts w:eastAsia="Calibri"/>
                <w:lang w:val="ro-RO"/>
              </w:rPr>
            </w:pPr>
          </w:p>
        </w:tc>
        <w:tc>
          <w:tcPr>
            <w:tcW w:w="1461" w:type="pct"/>
            <w:vMerge/>
            <w:tcBorders>
              <w:left w:val="nil"/>
            </w:tcBorders>
            <w:vAlign w:val="center"/>
          </w:tcPr>
          <w:p w14:paraId="6411CD08" w14:textId="77777777" w:rsidR="00A04F3E" w:rsidRPr="00A04F3E" w:rsidRDefault="00A04F3E" w:rsidP="00A04F3E">
            <w:pPr>
              <w:spacing w:line="240" w:lineRule="exact"/>
              <w:ind w:right="-57"/>
              <w:rPr>
                <w:rFonts w:eastAsia="Calibri"/>
                <w:lang w:val="ro-RO"/>
              </w:rPr>
            </w:pPr>
          </w:p>
        </w:tc>
        <w:tc>
          <w:tcPr>
            <w:tcW w:w="264" w:type="pct"/>
            <w:tcBorders>
              <w:right w:val="nil"/>
            </w:tcBorders>
            <w:vAlign w:val="center"/>
          </w:tcPr>
          <w:p w14:paraId="19F39E79" w14:textId="77777777" w:rsidR="00A04F3E" w:rsidRPr="00A04F3E" w:rsidRDefault="00A04F3E" w:rsidP="00A04F3E">
            <w:pPr>
              <w:spacing w:line="240" w:lineRule="exact"/>
              <w:ind w:right="-57"/>
              <w:rPr>
                <w:rFonts w:eastAsia="Calibri"/>
                <w:lang w:val="ro-RO"/>
              </w:rPr>
            </w:pPr>
            <w:r w:rsidRPr="00A04F3E">
              <w:rPr>
                <w:rFonts w:eastAsia="Calibri"/>
                <w:lang w:val="ro-RO"/>
              </w:rPr>
              <w:t>8 42.2</w:t>
            </w:r>
          </w:p>
        </w:tc>
        <w:tc>
          <w:tcPr>
            <w:tcW w:w="1727" w:type="pct"/>
            <w:tcBorders>
              <w:left w:val="nil"/>
            </w:tcBorders>
            <w:vAlign w:val="center"/>
          </w:tcPr>
          <w:p w14:paraId="32135762" w14:textId="77777777" w:rsidR="00A04F3E" w:rsidRPr="00A04F3E" w:rsidRDefault="00A04F3E" w:rsidP="00A04F3E">
            <w:pPr>
              <w:spacing w:line="240" w:lineRule="exact"/>
              <w:ind w:right="-57"/>
              <w:rPr>
                <w:rFonts w:eastAsia="Calibri"/>
                <w:lang w:val="ro-RO"/>
              </w:rPr>
            </w:pPr>
            <w:r w:rsidRPr="00A04F3E">
              <w:rPr>
                <w:rFonts w:eastAsia="Calibri"/>
                <w:lang w:val="ro-RO"/>
              </w:rPr>
              <w:t>Amestec de gorun şi  stejar brumăriu  din Dobrogea (m)</w:t>
            </w:r>
          </w:p>
        </w:tc>
        <w:tc>
          <w:tcPr>
            <w:tcW w:w="1313" w:type="pct"/>
            <w:gridSpan w:val="2"/>
            <w:vMerge/>
            <w:tcBorders>
              <w:right w:val="double" w:sz="4" w:space="0" w:color="auto"/>
            </w:tcBorders>
            <w:vAlign w:val="center"/>
          </w:tcPr>
          <w:p w14:paraId="2B0C12C2" w14:textId="77777777" w:rsidR="00A04F3E" w:rsidRPr="00A04F3E" w:rsidRDefault="00A04F3E" w:rsidP="00A04F3E">
            <w:pPr>
              <w:spacing w:line="240" w:lineRule="exact"/>
              <w:ind w:right="-57"/>
              <w:rPr>
                <w:rFonts w:eastAsia="Calibri"/>
                <w:lang w:val="ro-RO"/>
              </w:rPr>
            </w:pPr>
          </w:p>
        </w:tc>
      </w:tr>
      <w:tr w:rsidR="00A04F3E" w:rsidRPr="00A04F3E" w14:paraId="2E8109B7" w14:textId="77777777" w:rsidTr="005F3930">
        <w:trPr>
          <w:trHeight w:val="312"/>
        </w:trPr>
        <w:tc>
          <w:tcPr>
            <w:tcW w:w="235" w:type="pct"/>
            <w:vMerge/>
            <w:tcBorders>
              <w:left w:val="double" w:sz="4" w:space="0" w:color="auto"/>
              <w:right w:val="nil"/>
            </w:tcBorders>
            <w:vAlign w:val="center"/>
          </w:tcPr>
          <w:p w14:paraId="55A9F866" w14:textId="77777777" w:rsidR="00A04F3E" w:rsidRPr="00A04F3E" w:rsidRDefault="00A04F3E" w:rsidP="00A04F3E">
            <w:pPr>
              <w:spacing w:line="240" w:lineRule="exact"/>
              <w:ind w:right="-57"/>
              <w:rPr>
                <w:rFonts w:eastAsia="Calibri"/>
                <w:lang w:val="ro-RO"/>
              </w:rPr>
            </w:pPr>
          </w:p>
        </w:tc>
        <w:tc>
          <w:tcPr>
            <w:tcW w:w="1461" w:type="pct"/>
            <w:vMerge/>
            <w:tcBorders>
              <w:left w:val="nil"/>
            </w:tcBorders>
            <w:vAlign w:val="center"/>
          </w:tcPr>
          <w:p w14:paraId="74AB49F4" w14:textId="77777777" w:rsidR="00A04F3E" w:rsidRPr="00A04F3E" w:rsidRDefault="00A04F3E" w:rsidP="00A04F3E">
            <w:pPr>
              <w:spacing w:line="240" w:lineRule="exact"/>
              <w:ind w:right="-57"/>
              <w:rPr>
                <w:rFonts w:eastAsia="Calibri"/>
                <w:lang w:val="ro-RO"/>
              </w:rPr>
            </w:pPr>
          </w:p>
        </w:tc>
        <w:tc>
          <w:tcPr>
            <w:tcW w:w="264" w:type="pct"/>
            <w:tcBorders>
              <w:right w:val="nil"/>
            </w:tcBorders>
            <w:vAlign w:val="center"/>
          </w:tcPr>
          <w:p w14:paraId="6A40FADE" w14:textId="77777777" w:rsidR="00A04F3E" w:rsidRPr="00A04F3E" w:rsidRDefault="00A04F3E" w:rsidP="00A04F3E">
            <w:pPr>
              <w:spacing w:line="240" w:lineRule="exact"/>
              <w:ind w:right="-57"/>
              <w:rPr>
                <w:rFonts w:eastAsia="Calibri"/>
                <w:lang w:val="ro-RO"/>
              </w:rPr>
            </w:pPr>
            <w:r w:rsidRPr="00A04F3E">
              <w:rPr>
                <w:rFonts w:eastAsia="Calibri"/>
                <w:lang w:val="ro-RO"/>
              </w:rPr>
              <w:t>8 42.3</w:t>
            </w:r>
          </w:p>
        </w:tc>
        <w:tc>
          <w:tcPr>
            <w:tcW w:w="1727" w:type="pct"/>
            <w:tcBorders>
              <w:left w:val="nil"/>
            </w:tcBorders>
            <w:vAlign w:val="center"/>
          </w:tcPr>
          <w:p w14:paraId="59E4FFC6" w14:textId="77777777" w:rsidR="00A04F3E" w:rsidRPr="00A04F3E" w:rsidRDefault="00A04F3E" w:rsidP="00A04F3E">
            <w:pPr>
              <w:spacing w:line="240" w:lineRule="exact"/>
              <w:ind w:right="-57"/>
              <w:rPr>
                <w:rFonts w:eastAsia="Calibri"/>
                <w:lang w:val="ro-RO"/>
              </w:rPr>
            </w:pPr>
            <w:r w:rsidRPr="00A04F3E">
              <w:rPr>
                <w:rFonts w:eastAsia="Calibri"/>
                <w:lang w:val="ro-RO"/>
              </w:rPr>
              <w:t>Amestec de gorun, stejar brumăriu şi  stejar pufos (i).</w:t>
            </w:r>
          </w:p>
        </w:tc>
        <w:tc>
          <w:tcPr>
            <w:tcW w:w="1313" w:type="pct"/>
            <w:gridSpan w:val="2"/>
            <w:vMerge/>
            <w:tcBorders>
              <w:right w:val="double" w:sz="4" w:space="0" w:color="auto"/>
            </w:tcBorders>
            <w:vAlign w:val="center"/>
          </w:tcPr>
          <w:p w14:paraId="413522B3" w14:textId="77777777" w:rsidR="00A04F3E" w:rsidRPr="00A04F3E" w:rsidRDefault="00A04F3E" w:rsidP="00A04F3E">
            <w:pPr>
              <w:spacing w:line="240" w:lineRule="exact"/>
              <w:ind w:right="-57"/>
              <w:rPr>
                <w:rFonts w:eastAsia="Calibri"/>
                <w:lang w:val="ro-RO"/>
              </w:rPr>
            </w:pPr>
          </w:p>
        </w:tc>
      </w:tr>
      <w:tr w:rsidR="00A04F3E" w:rsidRPr="00A04F3E" w14:paraId="26F86D94" w14:textId="77777777" w:rsidTr="005F3930">
        <w:trPr>
          <w:trHeight w:val="312"/>
        </w:trPr>
        <w:tc>
          <w:tcPr>
            <w:tcW w:w="235" w:type="pct"/>
            <w:vMerge w:val="restart"/>
            <w:tcBorders>
              <w:left w:val="double" w:sz="4" w:space="0" w:color="auto"/>
              <w:right w:val="nil"/>
            </w:tcBorders>
            <w:vAlign w:val="center"/>
          </w:tcPr>
          <w:p w14:paraId="275E7F68" w14:textId="77777777" w:rsidR="00A04F3E" w:rsidRPr="00A04F3E" w:rsidRDefault="00A04F3E" w:rsidP="00A04F3E">
            <w:pPr>
              <w:spacing w:line="240" w:lineRule="exact"/>
              <w:ind w:right="-57"/>
              <w:rPr>
                <w:rFonts w:eastAsia="Calibri"/>
                <w:lang w:val="ro-RO"/>
              </w:rPr>
            </w:pPr>
            <w:r w:rsidRPr="00A04F3E">
              <w:rPr>
                <w:rFonts w:eastAsia="Calibri"/>
                <w:lang w:val="ro-RO"/>
              </w:rPr>
              <w:t>8 43</w:t>
            </w:r>
          </w:p>
        </w:tc>
        <w:tc>
          <w:tcPr>
            <w:tcW w:w="1461" w:type="pct"/>
            <w:vMerge w:val="restart"/>
            <w:tcBorders>
              <w:left w:val="nil"/>
            </w:tcBorders>
            <w:vAlign w:val="center"/>
          </w:tcPr>
          <w:p w14:paraId="6F4A8F05"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Amestecuri de stejar pedunculat şi brumăriu cu cer, gârniţă </w:t>
            </w:r>
            <w:r w:rsidRPr="00A04F3E">
              <w:rPr>
                <w:rFonts w:eastAsia="Calibri"/>
                <w:caps/>
                <w:lang w:val="ro-RO"/>
              </w:rPr>
              <w:t>(</w:t>
            </w:r>
            <w:r w:rsidRPr="00A04F3E">
              <w:rPr>
                <w:rFonts w:eastAsia="Calibri"/>
                <w:lang w:val="ro-RO"/>
              </w:rPr>
              <w:t>Querceta pedunculiflorae-confertae cerris)</w:t>
            </w:r>
          </w:p>
        </w:tc>
        <w:tc>
          <w:tcPr>
            <w:tcW w:w="264" w:type="pct"/>
            <w:tcBorders>
              <w:right w:val="nil"/>
            </w:tcBorders>
            <w:vAlign w:val="center"/>
          </w:tcPr>
          <w:p w14:paraId="1A5DB5A5" w14:textId="77777777" w:rsidR="00A04F3E" w:rsidRPr="00A04F3E" w:rsidRDefault="00A04F3E" w:rsidP="00A04F3E">
            <w:pPr>
              <w:spacing w:line="240" w:lineRule="exact"/>
              <w:ind w:right="-57"/>
              <w:rPr>
                <w:rFonts w:eastAsia="Calibri"/>
                <w:lang w:val="ro-RO"/>
              </w:rPr>
            </w:pPr>
            <w:r w:rsidRPr="00A04F3E">
              <w:rPr>
                <w:rFonts w:eastAsia="Calibri"/>
                <w:lang w:val="ro-RO"/>
              </w:rPr>
              <w:t>8 43.1</w:t>
            </w:r>
          </w:p>
        </w:tc>
        <w:tc>
          <w:tcPr>
            <w:tcW w:w="1727" w:type="pct"/>
            <w:tcBorders>
              <w:left w:val="nil"/>
            </w:tcBorders>
            <w:vAlign w:val="center"/>
          </w:tcPr>
          <w:p w14:paraId="180E341D" w14:textId="77777777" w:rsidR="00A04F3E" w:rsidRPr="00A04F3E" w:rsidRDefault="00A04F3E" w:rsidP="00A04F3E">
            <w:pPr>
              <w:spacing w:line="240" w:lineRule="exact"/>
              <w:ind w:right="-57"/>
              <w:rPr>
                <w:rFonts w:eastAsia="Calibri"/>
                <w:lang w:val="ro-RO"/>
              </w:rPr>
            </w:pPr>
            <w:r w:rsidRPr="00A04F3E">
              <w:rPr>
                <w:rFonts w:eastAsia="Calibri"/>
                <w:lang w:val="ro-RO"/>
              </w:rPr>
              <w:t>Amestec de stejar pedunculat şi brumăriu cu cer şi gârniţă (m)</w:t>
            </w:r>
          </w:p>
        </w:tc>
        <w:tc>
          <w:tcPr>
            <w:tcW w:w="1313" w:type="pct"/>
            <w:gridSpan w:val="2"/>
            <w:vMerge w:val="restart"/>
            <w:tcBorders>
              <w:right w:val="double" w:sz="4" w:space="0" w:color="auto"/>
            </w:tcBorders>
            <w:vAlign w:val="center"/>
          </w:tcPr>
          <w:p w14:paraId="73F206B6" w14:textId="77777777" w:rsidR="00A04F3E" w:rsidRPr="00A04F3E" w:rsidRDefault="00A04F3E" w:rsidP="00A04F3E">
            <w:pPr>
              <w:spacing w:line="240" w:lineRule="exact"/>
              <w:ind w:right="-57"/>
              <w:rPr>
                <w:rFonts w:eastAsia="Calibri"/>
                <w:lang w:val="ro-RO"/>
              </w:rPr>
            </w:pPr>
            <w:r w:rsidRPr="00A04F3E">
              <w:rPr>
                <w:rFonts w:eastAsia="Calibri"/>
                <w:noProof/>
                <w:lang w:val="ro-RO"/>
              </w:rPr>
              <w:t>8 43.4 Amestec de stejar pedunculat şi brumăriu cu cer şi gârniţă (s)</w:t>
            </w:r>
          </w:p>
        </w:tc>
      </w:tr>
      <w:tr w:rsidR="00A04F3E" w:rsidRPr="00A04F3E" w14:paraId="1094234D" w14:textId="77777777" w:rsidTr="005F3930">
        <w:trPr>
          <w:trHeight w:val="312"/>
        </w:trPr>
        <w:tc>
          <w:tcPr>
            <w:tcW w:w="235" w:type="pct"/>
            <w:vMerge/>
            <w:tcBorders>
              <w:left w:val="double" w:sz="4" w:space="0" w:color="auto"/>
              <w:right w:val="nil"/>
            </w:tcBorders>
            <w:vAlign w:val="center"/>
          </w:tcPr>
          <w:p w14:paraId="23908B2D" w14:textId="77777777" w:rsidR="00A04F3E" w:rsidRPr="00A04F3E" w:rsidRDefault="00A04F3E" w:rsidP="00A04F3E">
            <w:pPr>
              <w:spacing w:line="240" w:lineRule="exact"/>
              <w:ind w:right="-57"/>
              <w:rPr>
                <w:rFonts w:eastAsia="Calibri"/>
                <w:lang w:val="ro-RO"/>
              </w:rPr>
            </w:pPr>
          </w:p>
        </w:tc>
        <w:tc>
          <w:tcPr>
            <w:tcW w:w="1461" w:type="pct"/>
            <w:vMerge/>
            <w:tcBorders>
              <w:left w:val="nil"/>
            </w:tcBorders>
            <w:vAlign w:val="center"/>
          </w:tcPr>
          <w:p w14:paraId="7B3810F7" w14:textId="77777777" w:rsidR="00A04F3E" w:rsidRPr="00A04F3E" w:rsidRDefault="00A04F3E" w:rsidP="00A04F3E">
            <w:pPr>
              <w:spacing w:line="240" w:lineRule="exact"/>
              <w:ind w:right="-57"/>
              <w:rPr>
                <w:rFonts w:eastAsia="Calibri"/>
                <w:lang w:val="ro-RO"/>
              </w:rPr>
            </w:pPr>
          </w:p>
        </w:tc>
        <w:tc>
          <w:tcPr>
            <w:tcW w:w="264" w:type="pct"/>
            <w:tcBorders>
              <w:right w:val="nil"/>
            </w:tcBorders>
            <w:vAlign w:val="center"/>
          </w:tcPr>
          <w:p w14:paraId="30EFC8D8" w14:textId="77777777" w:rsidR="00A04F3E" w:rsidRPr="00A04F3E" w:rsidRDefault="00A04F3E" w:rsidP="00A04F3E">
            <w:pPr>
              <w:spacing w:line="240" w:lineRule="exact"/>
              <w:ind w:right="-57"/>
              <w:rPr>
                <w:rFonts w:eastAsia="Calibri"/>
                <w:lang w:val="ro-RO"/>
              </w:rPr>
            </w:pPr>
            <w:r w:rsidRPr="00A04F3E">
              <w:rPr>
                <w:rFonts w:eastAsia="Calibri"/>
                <w:lang w:val="ro-RO"/>
              </w:rPr>
              <w:t>8 43.2</w:t>
            </w:r>
          </w:p>
        </w:tc>
        <w:tc>
          <w:tcPr>
            <w:tcW w:w="1727" w:type="pct"/>
            <w:tcBorders>
              <w:left w:val="nil"/>
            </w:tcBorders>
            <w:vAlign w:val="center"/>
          </w:tcPr>
          <w:p w14:paraId="79F8DCB5" w14:textId="77777777" w:rsidR="00A04F3E" w:rsidRPr="00A04F3E" w:rsidRDefault="00A04F3E" w:rsidP="00A04F3E">
            <w:pPr>
              <w:spacing w:line="240" w:lineRule="exact"/>
              <w:ind w:right="-57"/>
              <w:rPr>
                <w:rFonts w:eastAsia="Calibri"/>
                <w:lang w:val="ro-RO"/>
              </w:rPr>
            </w:pPr>
            <w:r w:rsidRPr="00A04F3E">
              <w:rPr>
                <w:rFonts w:eastAsia="Calibri"/>
                <w:lang w:val="ro-RO"/>
              </w:rPr>
              <w:t>Amestec de stejar brumăriu cu cer şi gârniţă (s)</w:t>
            </w:r>
          </w:p>
        </w:tc>
        <w:tc>
          <w:tcPr>
            <w:tcW w:w="1313" w:type="pct"/>
            <w:gridSpan w:val="2"/>
            <w:vMerge/>
            <w:tcBorders>
              <w:right w:val="double" w:sz="4" w:space="0" w:color="auto"/>
            </w:tcBorders>
            <w:vAlign w:val="center"/>
          </w:tcPr>
          <w:p w14:paraId="5B380E94" w14:textId="77777777" w:rsidR="00A04F3E" w:rsidRPr="00A04F3E" w:rsidRDefault="00A04F3E" w:rsidP="00A04F3E">
            <w:pPr>
              <w:spacing w:line="240" w:lineRule="exact"/>
              <w:ind w:right="-57"/>
              <w:rPr>
                <w:rFonts w:eastAsia="Calibri"/>
                <w:lang w:val="ro-RO"/>
              </w:rPr>
            </w:pPr>
          </w:p>
        </w:tc>
      </w:tr>
      <w:tr w:rsidR="00A04F3E" w:rsidRPr="00A04F3E" w14:paraId="1207E820" w14:textId="77777777" w:rsidTr="005F3930">
        <w:trPr>
          <w:trHeight w:val="120"/>
        </w:trPr>
        <w:tc>
          <w:tcPr>
            <w:tcW w:w="235" w:type="pct"/>
            <w:vMerge/>
            <w:tcBorders>
              <w:left w:val="double" w:sz="4" w:space="0" w:color="auto"/>
              <w:bottom w:val="single" w:sz="8" w:space="0" w:color="auto"/>
              <w:right w:val="nil"/>
            </w:tcBorders>
            <w:vAlign w:val="center"/>
          </w:tcPr>
          <w:p w14:paraId="1E1B0B27" w14:textId="77777777" w:rsidR="00A04F3E" w:rsidRPr="00A04F3E" w:rsidRDefault="00A04F3E" w:rsidP="00A04F3E">
            <w:pPr>
              <w:spacing w:line="240" w:lineRule="exact"/>
              <w:ind w:right="-57"/>
              <w:rPr>
                <w:rFonts w:eastAsia="Calibri"/>
                <w:lang w:val="ro-RO"/>
              </w:rPr>
            </w:pPr>
          </w:p>
        </w:tc>
        <w:tc>
          <w:tcPr>
            <w:tcW w:w="1461" w:type="pct"/>
            <w:vMerge/>
            <w:tcBorders>
              <w:left w:val="nil"/>
              <w:bottom w:val="single" w:sz="8" w:space="0" w:color="auto"/>
            </w:tcBorders>
            <w:vAlign w:val="center"/>
          </w:tcPr>
          <w:p w14:paraId="0E87AA44" w14:textId="77777777" w:rsidR="00A04F3E" w:rsidRPr="00A04F3E" w:rsidRDefault="00A04F3E" w:rsidP="00A04F3E">
            <w:pPr>
              <w:spacing w:line="240" w:lineRule="exact"/>
              <w:ind w:right="-57"/>
              <w:rPr>
                <w:rFonts w:eastAsia="Calibri"/>
                <w:lang w:val="ro-RO"/>
              </w:rPr>
            </w:pPr>
          </w:p>
        </w:tc>
        <w:tc>
          <w:tcPr>
            <w:tcW w:w="264" w:type="pct"/>
            <w:tcBorders>
              <w:bottom w:val="single" w:sz="8" w:space="0" w:color="auto"/>
              <w:right w:val="nil"/>
            </w:tcBorders>
            <w:vAlign w:val="center"/>
          </w:tcPr>
          <w:p w14:paraId="059BB70B" w14:textId="77777777" w:rsidR="00A04F3E" w:rsidRPr="00A04F3E" w:rsidRDefault="00A04F3E" w:rsidP="00A04F3E">
            <w:pPr>
              <w:spacing w:line="240" w:lineRule="exact"/>
              <w:ind w:right="-57"/>
              <w:rPr>
                <w:rFonts w:eastAsia="Calibri"/>
                <w:lang w:val="ro-RO"/>
              </w:rPr>
            </w:pPr>
            <w:r w:rsidRPr="00A04F3E">
              <w:rPr>
                <w:rFonts w:eastAsia="Calibri"/>
                <w:lang w:val="ro-RO"/>
              </w:rPr>
              <w:t>8 43.3</w:t>
            </w:r>
          </w:p>
        </w:tc>
        <w:tc>
          <w:tcPr>
            <w:tcW w:w="1727" w:type="pct"/>
            <w:tcBorders>
              <w:left w:val="nil"/>
              <w:bottom w:val="single" w:sz="8" w:space="0" w:color="auto"/>
            </w:tcBorders>
            <w:vAlign w:val="center"/>
          </w:tcPr>
          <w:p w14:paraId="41C9C749" w14:textId="77777777" w:rsidR="00A04F3E" w:rsidRPr="00A04F3E" w:rsidRDefault="00A04F3E" w:rsidP="00A04F3E">
            <w:pPr>
              <w:spacing w:line="240" w:lineRule="exact"/>
              <w:ind w:right="-57"/>
              <w:rPr>
                <w:rFonts w:eastAsia="Calibri"/>
                <w:spacing w:val="-8"/>
                <w:lang w:val="ro-RO"/>
              </w:rPr>
            </w:pPr>
            <w:r w:rsidRPr="00A04F3E">
              <w:rPr>
                <w:rFonts w:eastAsia="Calibri"/>
                <w:spacing w:val="-8"/>
                <w:lang w:val="ro-RO"/>
              </w:rPr>
              <w:t>Amestec de cer şi gârniţă cu stejar brumăriu (m).</w:t>
            </w:r>
          </w:p>
        </w:tc>
        <w:tc>
          <w:tcPr>
            <w:tcW w:w="1313" w:type="pct"/>
            <w:gridSpan w:val="2"/>
            <w:vMerge/>
            <w:tcBorders>
              <w:bottom w:val="single" w:sz="8" w:space="0" w:color="auto"/>
              <w:right w:val="double" w:sz="4" w:space="0" w:color="auto"/>
            </w:tcBorders>
            <w:vAlign w:val="center"/>
          </w:tcPr>
          <w:p w14:paraId="74EF0E63" w14:textId="77777777" w:rsidR="00A04F3E" w:rsidRPr="00A04F3E" w:rsidRDefault="00A04F3E" w:rsidP="00A04F3E">
            <w:pPr>
              <w:spacing w:line="240" w:lineRule="exact"/>
              <w:ind w:right="-57"/>
              <w:rPr>
                <w:rFonts w:eastAsia="Calibri"/>
                <w:spacing w:val="-8"/>
                <w:lang w:val="ro-RO"/>
              </w:rPr>
            </w:pPr>
          </w:p>
        </w:tc>
      </w:tr>
      <w:tr w:rsidR="00A04F3E" w:rsidRPr="00A04F3E" w14:paraId="26D8C303" w14:textId="77777777" w:rsidTr="005F3930">
        <w:trPr>
          <w:trHeight w:val="549"/>
        </w:trPr>
        <w:tc>
          <w:tcPr>
            <w:tcW w:w="235" w:type="pct"/>
            <w:vMerge w:val="restart"/>
            <w:tcBorders>
              <w:top w:val="single" w:sz="8" w:space="0" w:color="auto"/>
              <w:left w:val="double" w:sz="4" w:space="0" w:color="auto"/>
              <w:right w:val="nil"/>
            </w:tcBorders>
            <w:vAlign w:val="center"/>
          </w:tcPr>
          <w:p w14:paraId="5460C65A" w14:textId="77777777" w:rsidR="00A04F3E" w:rsidRPr="00A04F3E" w:rsidRDefault="00A04F3E" w:rsidP="00A04F3E">
            <w:pPr>
              <w:spacing w:line="240" w:lineRule="exact"/>
              <w:ind w:right="-57"/>
              <w:rPr>
                <w:rFonts w:eastAsia="Calibri"/>
                <w:lang w:val="ro-RO"/>
              </w:rPr>
            </w:pPr>
            <w:r w:rsidRPr="00A04F3E">
              <w:rPr>
                <w:rFonts w:eastAsia="Calibri"/>
                <w:lang w:val="ro-RO"/>
              </w:rPr>
              <w:t>8 44</w:t>
            </w:r>
          </w:p>
        </w:tc>
        <w:tc>
          <w:tcPr>
            <w:tcW w:w="1461" w:type="pct"/>
            <w:vMerge w:val="restart"/>
            <w:tcBorders>
              <w:top w:val="single" w:sz="8" w:space="0" w:color="auto"/>
              <w:left w:val="nil"/>
            </w:tcBorders>
            <w:vAlign w:val="center"/>
          </w:tcPr>
          <w:p w14:paraId="1FA6436A"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Amestecuri de stejar brumăriu şi pufos cu cer şi gârniţă </w:t>
            </w:r>
            <w:r w:rsidRPr="00A04F3E">
              <w:rPr>
                <w:rFonts w:eastAsia="Calibri"/>
                <w:caps/>
                <w:lang w:val="ro-RO"/>
              </w:rPr>
              <w:t>(</w:t>
            </w:r>
            <w:r w:rsidRPr="00A04F3E">
              <w:rPr>
                <w:rFonts w:eastAsia="Calibri"/>
                <w:lang w:val="ro-RO"/>
              </w:rPr>
              <w:t>Querceta pedunculiflorae- pubescentis - cerris confertae)</w:t>
            </w:r>
          </w:p>
        </w:tc>
        <w:tc>
          <w:tcPr>
            <w:tcW w:w="264" w:type="pct"/>
            <w:vMerge w:val="restart"/>
            <w:tcBorders>
              <w:top w:val="single" w:sz="8" w:space="0" w:color="auto"/>
              <w:right w:val="nil"/>
            </w:tcBorders>
            <w:vAlign w:val="center"/>
          </w:tcPr>
          <w:p w14:paraId="4874EF62" w14:textId="77777777" w:rsidR="00A04F3E" w:rsidRPr="00A04F3E" w:rsidRDefault="00A04F3E" w:rsidP="00A04F3E">
            <w:pPr>
              <w:spacing w:line="240" w:lineRule="exact"/>
              <w:ind w:right="-57"/>
              <w:rPr>
                <w:rFonts w:eastAsia="Calibri"/>
                <w:lang w:val="ro-RO"/>
              </w:rPr>
            </w:pPr>
            <w:r w:rsidRPr="00A04F3E">
              <w:rPr>
                <w:rFonts w:eastAsia="Calibri"/>
                <w:lang w:val="ro-RO"/>
              </w:rPr>
              <w:t>8 44.1</w:t>
            </w:r>
          </w:p>
        </w:tc>
        <w:tc>
          <w:tcPr>
            <w:tcW w:w="1727" w:type="pct"/>
            <w:vMerge w:val="restart"/>
            <w:tcBorders>
              <w:top w:val="single" w:sz="8" w:space="0" w:color="auto"/>
              <w:left w:val="nil"/>
            </w:tcBorders>
            <w:vAlign w:val="center"/>
          </w:tcPr>
          <w:p w14:paraId="49104D14"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Amestec  de stejar brumăriu şi pufos cu cer şi gârniţă </w:t>
            </w:r>
            <w:r w:rsidRPr="00A04F3E">
              <w:rPr>
                <w:rFonts w:eastAsia="Calibri"/>
                <w:caps/>
                <w:lang w:val="ro-RO"/>
              </w:rPr>
              <w:t>(</w:t>
            </w:r>
            <w:r w:rsidRPr="00A04F3E">
              <w:rPr>
                <w:rFonts w:eastAsia="Calibri"/>
                <w:lang w:val="ro-RO"/>
              </w:rPr>
              <w:t>m?).</w:t>
            </w:r>
          </w:p>
        </w:tc>
        <w:tc>
          <w:tcPr>
            <w:tcW w:w="1313" w:type="pct"/>
            <w:gridSpan w:val="2"/>
            <w:tcBorders>
              <w:top w:val="single" w:sz="8" w:space="0" w:color="auto"/>
              <w:right w:val="double" w:sz="4" w:space="0" w:color="auto"/>
            </w:tcBorders>
            <w:vAlign w:val="center"/>
          </w:tcPr>
          <w:p w14:paraId="1169E73D" w14:textId="77777777" w:rsidR="00A04F3E" w:rsidRPr="00A04F3E" w:rsidRDefault="00A04F3E" w:rsidP="00A04F3E">
            <w:pPr>
              <w:spacing w:line="240" w:lineRule="exact"/>
              <w:ind w:right="-57"/>
              <w:rPr>
                <w:rFonts w:eastAsia="Calibri"/>
                <w:lang w:val="ro-RO"/>
              </w:rPr>
            </w:pPr>
            <w:r w:rsidRPr="00A04F3E">
              <w:rPr>
                <w:rFonts w:eastAsia="Calibri"/>
                <w:noProof/>
                <w:lang w:val="ro-RO"/>
              </w:rPr>
              <w:t>8 44.2 Amestec de stejar brumăriu şi pufos cu cer şi gârniţă (s)</w:t>
            </w:r>
          </w:p>
        </w:tc>
      </w:tr>
      <w:tr w:rsidR="00A04F3E" w:rsidRPr="00A04F3E" w14:paraId="6D7FA4D3" w14:textId="77777777" w:rsidTr="005F3930">
        <w:trPr>
          <w:trHeight w:val="60"/>
        </w:trPr>
        <w:tc>
          <w:tcPr>
            <w:tcW w:w="235" w:type="pct"/>
            <w:vMerge/>
            <w:tcBorders>
              <w:left w:val="double" w:sz="4" w:space="0" w:color="auto"/>
              <w:right w:val="nil"/>
            </w:tcBorders>
            <w:vAlign w:val="center"/>
          </w:tcPr>
          <w:p w14:paraId="64BE183D" w14:textId="77777777" w:rsidR="00A04F3E" w:rsidRPr="00A04F3E" w:rsidRDefault="00A04F3E" w:rsidP="00A04F3E">
            <w:pPr>
              <w:spacing w:line="240" w:lineRule="exact"/>
              <w:ind w:right="-57"/>
              <w:rPr>
                <w:rFonts w:eastAsia="Calibri"/>
                <w:lang w:val="ro-RO"/>
              </w:rPr>
            </w:pPr>
          </w:p>
        </w:tc>
        <w:tc>
          <w:tcPr>
            <w:tcW w:w="1461" w:type="pct"/>
            <w:vMerge/>
            <w:tcBorders>
              <w:left w:val="nil"/>
            </w:tcBorders>
            <w:vAlign w:val="center"/>
          </w:tcPr>
          <w:p w14:paraId="6BB4C74E" w14:textId="77777777" w:rsidR="00A04F3E" w:rsidRPr="00A04F3E" w:rsidRDefault="00A04F3E" w:rsidP="00A04F3E">
            <w:pPr>
              <w:spacing w:line="240" w:lineRule="exact"/>
              <w:ind w:right="-57"/>
              <w:rPr>
                <w:rFonts w:eastAsia="Calibri"/>
                <w:lang w:val="ro-RO"/>
              </w:rPr>
            </w:pPr>
          </w:p>
        </w:tc>
        <w:tc>
          <w:tcPr>
            <w:tcW w:w="264" w:type="pct"/>
            <w:vMerge/>
            <w:tcBorders>
              <w:right w:val="nil"/>
            </w:tcBorders>
            <w:vAlign w:val="center"/>
          </w:tcPr>
          <w:p w14:paraId="114EF1CD" w14:textId="77777777" w:rsidR="00A04F3E" w:rsidRPr="00A04F3E" w:rsidRDefault="00A04F3E" w:rsidP="00A04F3E">
            <w:pPr>
              <w:widowControl w:val="0"/>
              <w:autoSpaceDE w:val="0"/>
              <w:autoSpaceDN w:val="0"/>
              <w:adjustRightInd w:val="0"/>
              <w:spacing w:line="240" w:lineRule="exact"/>
              <w:ind w:right="-57"/>
              <w:rPr>
                <w:rFonts w:eastAsia="Calibri"/>
                <w:noProof/>
                <w:lang w:val="ro-RO"/>
              </w:rPr>
            </w:pPr>
          </w:p>
        </w:tc>
        <w:tc>
          <w:tcPr>
            <w:tcW w:w="1727" w:type="pct"/>
            <w:vMerge/>
            <w:tcBorders>
              <w:left w:val="nil"/>
            </w:tcBorders>
            <w:vAlign w:val="center"/>
          </w:tcPr>
          <w:p w14:paraId="1C9EFFB2" w14:textId="77777777" w:rsidR="00A04F3E" w:rsidRPr="00A04F3E" w:rsidRDefault="00A04F3E" w:rsidP="00A04F3E">
            <w:pPr>
              <w:widowControl w:val="0"/>
              <w:autoSpaceDE w:val="0"/>
              <w:autoSpaceDN w:val="0"/>
              <w:adjustRightInd w:val="0"/>
              <w:spacing w:line="240" w:lineRule="exact"/>
              <w:ind w:right="-57"/>
              <w:rPr>
                <w:rFonts w:eastAsia="Calibri"/>
                <w:noProof/>
                <w:lang w:val="ro-RO"/>
              </w:rPr>
            </w:pPr>
          </w:p>
        </w:tc>
        <w:tc>
          <w:tcPr>
            <w:tcW w:w="1313" w:type="pct"/>
            <w:gridSpan w:val="2"/>
            <w:tcBorders>
              <w:top w:val="single" w:sz="8" w:space="0" w:color="auto"/>
              <w:right w:val="double" w:sz="4" w:space="0" w:color="auto"/>
            </w:tcBorders>
            <w:vAlign w:val="center"/>
          </w:tcPr>
          <w:p w14:paraId="1AC40850" w14:textId="77777777" w:rsidR="00A04F3E" w:rsidRPr="00A04F3E" w:rsidRDefault="00A04F3E" w:rsidP="00A04F3E">
            <w:pPr>
              <w:widowControl w:val="0"/>
              <w:autoSpaceDE w:val="0"/>
              <w:autoSpaceDN w:val="0"/>
              <w:adjustRightInd w:val="0"/>
              <w:spacing w:line="240" w:lineRule="exact"/>
              <w:ind w:right="-57"/>
              <w:rPr>
                <w:rFonts w:eastAsia="Calibri"/>
                <w:noProof/>
                <w:lang w:val="ro-RO"/>
              </w:rPr>
            </w:pPr>
            <w:r w:rsidRPr="00A04F3E">
              <w:rPr>
                <w:rFonts w:eastAsia="Calibri"/>
                <w:noProof/>
                <w:lang w:val="ro-RO"/>
              </w:rPr>
              <w:t xml:space="preserve">8 44.3 Amestec  de stejar brumăriu şi pufos cu cer şi gârniţă </w:t>
            </w:r>
            <w:r w:rsidRPr="00A04F3E">
              <w:rPr>
                <w:rFonts w:eastAsia="Calibri"/>
                <w:caps/>
                <w:noProof/>
                <w:lang w:val="ro-RO"/>
              </w:rPr>
              <w:t>(</w:t>
            </w:r>
            <w:r w:rsidRPr="00A04F3E">
              <w:rPr>
                <w:rFonts w:eastAsia="Calibri"/>
                <w:noProof/>
                <w:lang w:val="ro-RO"/>
              </w:rPr>
              <w:t>i)</w:t>
            </w:r>
          </w:p>
        </w:tc>
      </w:tr>
      <w:tr w:rsidR="00A04F3E" w:rsidRPr="00A04F3E" w14:paraId="277AB5AA" w14:textId="77777777" w:rsidTr="005F3930">
        <w:trPr>
          <w:trHeight w:val="311"/>
        </w:trPr>
        <w:tc>
          <w:tcPr>
            <w:tcW w:w="235" w:type="pct"/>
            <w:vMerge w:val="restart"/>
            <w:tcBorders>
              <w:left w:val="double" w:sz="4" w:space="0" w:color="auto"/>
              <w:right w:val="nil"/>
            </w:tcBorders>
            <w:vAlign w:val="center"/>
          </w:tcPr>
          <w:p w14:paraId="54E32298" w14:textId="77777777" w:rsidR="00A04F3E" w:rsidRPr="00A04F3E" w:rsidRDefault="00A04F3E" w:rsidP="00A04F3E">
            <w:pPr>
              <w:spacing w:line="240" w:lineRule="exact"/>
              <w:ind w:right="-57"/>
              <w:rPr>
                <w:rFonts w:eastAsia="Calibri"/>
                <w:lang w:val="ro-RO"/>
              </w:rPr>
            </w:pPr>
            <w:r w:rsidRPr="00A04F3E">
              <w:rPr>
                <w:rFonts w:eastAsia="Calibri"/>
                <w:lang w:val="ro-RO"/>
              </w:rPr>
              <w:t>8 45</w:t>
            </w:r>
          </w:p>
        </w:tc>
        <w:tc>
          <w:tcPr>
            <w:tcW w:w="1461" w:type="pct"/>
            <w:vMerge w:val="restart"/>
            <w:tcBorders>
              <w:left w:val="nil"/>
            </w:tcBorders>
            <w:vAlign w:val="center"/>
          </w:tcPr>
          <w:p w14:paraId="28B30972"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Amestecuri de stejar pufos cu cer şi gârniţă </w:t>
            </w:r>
            <w:r w:rsidRPr="00A04F3E">
              <w:rPr>
                <w:rFonts w:eastAsia="Calibri"/>
                <w:caps/>
                <w:lang w:val="ro-RO"/>
              </w:rPr>
              <w:t>(</w:t>
            </w:r>
            <w:r w:rsidRPr="00A04F3E">
              <w:rPr>
                <w:rFonts w:eastAsia="Calibri"/>
                <w:lang w:val="ro-RO"/>
              </w:rPr>
              <w:t>Querceta pubescentis - cerris confertae)</w:t>
            </w:r>
          </w:p>
        </w:tc>
        <w:tc>
          <w:tcPr>
            <w:tcW w:w="264" w:type="pct"/>
            <w:vMerge w:val="restart"/>
            <w:tcBorders>
              <w:right w:val="nil"/>
            </w:tcBorders>
            <w:vAlign w:val="center"/>
          </w:tcPr>
          <w:p w14:paraId="777E274A" w14:textId="77777777" w:rsidR="00A04F3E" w:rsidRPr="00A04F3E" w:rsidRDefault="00A04F3E" w:rsidP="00A04F3E">
            <w:pPr>
              <w:spacing w:line="240" w:lineRule="exact"/>
              <w:ind w:right="-57"/>
              <w:rPr>
                <w:rFonts w:eastAsia="Calibri"/>
                <w:lang w:val="ro-RO"/>
              </w:rPr>
            </w:pPr>
            <w:r w:rsidRPr="00A04F3E">
              <w:rPr>
                <w:rFonts w:eastAsia="Calibri"/>
                <w:lang w:val="ro-RO"/>
              </w:rPr>
              <w:t>8 45.1</w:t>
            </w:r>
          </w:p>
        </w:tc>
        <w:tc>
          <w:tcPr>
            <w:tcW w:w="1727" w:type="pct"/>
            <w:vMerge w:val="restart"/>
            <w:tcBorders>
              <w:left w:val="nil"/>
            </w:tcBorders>
            <w:vAlign w:val="center"/>
          </w:tcPr>
          <w:p w14:paraId="3DB629A9" w14:textId="77777777" w:rsidR="00A04F3E" w:rsidRPr="00A04F3E" w:rsidRDefault="00A04F3E" w:rsidP="00A04F3E">
            <w:pPr>
              <w:spacing w:line="240" w:lineRule="exact"/>
              <w:ind w:right="-57"/>
              <w:rPr>
                <w:rFonts w:eastAsia="Calibri"/>
                <w:lang w:val="ro-RO"/>
              </w:rPr>
            </w:pPr>
            <w:r w:rsidRPr="00A04F3E">
              <w:rPr>
                <w:rFonts w:eastAsia="Calibri"/>
                <w:lang w:val="ro-RO"/>
              </w:rPr>
              <w:t xml:space="preserve">Amestec  de stejar pufos cu cer şi gârniţă </w:t>
            </w:r>
            <w:r w:rsidRPr="00A04F3E">
              <w:rPr>
                <w:rFonts w:eastAsia="Calibri"/>
                <w:caps/>
                <w:lang w:val="ro-RO"/>
              </w:rPr>
              <w:t>(</w:t>
            </w:r>
            <w:r w:rsidRPr="00A04F3E">
              <w:rPr>
                <w:rFonts w:eastAsia="Calibri"/>
                <w:lang w:val="ro-RO"/>
              </w:rPr>
              <w:t>m?).</w:t>
            </w:r>
          </w:p>
        </w:tc>
        <w:tc>
          <w:tcPr>
            <w:tcW w:w="1313" w:type="pct"/>
            <w:gridSpan w:val="2"/>
            <w:tcBorders>
              <w:right w:val="double" w:sz="4" w:space="0" w:color="auto"/>
            </w:tcBorders>
            <w:vAlign w:val="center"/>
          </w:tcPr>
          <w:p w14:paraId="106901E7" w14:textId="77777777" w:rsidR="00A04F3E" w:rsidRPr="00A04F3E" w:rsidRDefault="00A04F3E" w:rsidP="00A04F3E">
            <w:pPr>
              <w:spacing w:line="240" w:lineRule="exact"/>
              <w:ind w:right="-57"/>
              <w:rPr>
                <w:rFonts w:eastAsia="Calibri"/>
                <w:lang w:val="ro-RO"/>
              </w:rPr>
            </w:pPr>
            <w:r w:rsidRPr="00A04F3E">
              <w:rPr>
                <w:rFonts w:eastAsia="Calibri"/>
                <w:noProof/>
                <w:lang w:val="pt-BR"/>
              </w:rPr>
              <w:t>8 45.2 Amestec de stejar pufos cu cer şi gârniţă (s)</w:t>
            </w:r>
          </w:p>
        </w:tc>
      </w:tr>
      <w:tr w:rsidR="00A04F3E" w:rsidRPr="00A04F3E" w14:paraId="6DD5EF17" w14:textId="77777777" w:rsidTr="005F3930">
        <w:trPr>
          <w:trHeight w:val="70"/>
        </w:trPr>
        <w:tc>
          <w:tcPr>
            <w:tcW w:w="235" w:type="pct"/>
            <w:vMerge/>
            <w:tcBorders>
              <w:left w:val="double" w:sz="4" w:space="0" w:color="auto"/>
              <w:bottom w:val="double" w:sz="4" w:space="0" w:color="auto"/>
              <w:right w:val="nil"/>
            </w:tcBorders>
            <w:vAlign w:val="center"/>
          </w:tcPr>
          <w:p w14:paraId="2997FDD2" w14:textId="77777777" w:rsidR="00A04F3E" w:rsidRPr="00A04F3E" w:rsidRDefault="00A04F3E" w:rsidP="00A04F3E">
            <w:pPr>
              <w:spacing w:line="240" w:lineRule="exact"/>
              <w:ind w:right="-57"/>
              <w:rPr>
                <w:rFonts w:eastAsia="Calibri"/>
                <w:lang w:val="ro-RO"/>
              </w:rPr>
            </w:pPr>
          </w:p>
        </w:tc>
        <w:tc>
          <w:tcPr>
            <w:tcW w:w="1461" w:type="pct"/>
            <w:vMerge/>
            <w:tcBorders>
              <w:left w:val="nil"/>
              <w:bottom w:val="double" w:sz="4" w:space="0" w:color="auto"/>
            </w:tcBorders>
            <w:vAlign w:val="center"/>
          </w:tcPr>
          <w:p w14:paraId="46F12A92" w14:textId="77777777" w:rsidR="00A04F3E" w:rsidRPr="00A04F3E" w:rsidRDefault="00A04F3E" w:rsidP="00A04F3E">
            <w:pPr>
              <w:spacing w:line="240" w:lineRule="exact"/>
              <w:ind w:right="-57"/>
              <w:rPr>
                <w:rFonts w:eastAsia="Calibri"/>
                <w:lang w:val="ro-RO"/>
              </w:rPr>
            </w:pPr>
          </w:p>
        </w:tc>
        <w:tc>
          <w:tcPr>
            <w:tcW w:w="264" w:type="pct"/>
            <w:vMerge/>
            <w:tcBorders>
              <w:bottom w:val="double" w:sz="4" w:space="0" w:color="auto"/>
              <w:right w:val="nil"/>
            </w:tcBorders>
            <w:vAlign w:val="center"/>
          </w:tcPr>
          <w:p w14:paraId="2CFAEF3E" w14:textId="77777777" w:rsidR="00A04F3E" w:rsidRPr="00A04F3E" w:rsidRDefault="00A04F3E" w:rsidP="00A04F3E">
            <w:pPr>
              <w:spacing w:line="240" w:lineRule="exact"/>
              <w:ind w:right="-57"/>
              <w:rPr>
                <w:rFonts w:eastAsia="Calibri"/>
                <w:lang w:val="ro-RO"/>
              </w:rPr>
            </w:pPr>
          </w:p>
        </w:tc>
        <w:tc>
          <w:tcPr>
            <w:tcW w:w="1727" w:type="pct"/>
            <w:vMerge/>
            <w:tcBorders>
              <w:left w:val="nil"/>
              <w:bottom w:val="double" w:sz="4" w:space="0" w:color="auto"/>
            </w:tcBorders>
            <w:vAlign w:val="center"/>
          </w:tcPr>
          <w:p w14:paraId="31B8ECF3" w14:textId="77777777" w:rsidR="00A04F3E" w:rsidRPr="00A04F3E" w:rsidRDefault="00A04F3E" w:rsidP="00A04F3E">
            <w:pPr>
              <w:spacing w:line="240" w:lineRule="exact"/>
              <w:ind w:right="-57"/>
              <w:rPr>
                <w:rFonts w:eastAsia="Calibri"/>
                <w:noProof/>
                <w:lang w:val="pt-BR"/>
              </w:rPr>
            </w:pPr>
          </w:p>
        </w:tc>
        <w:tc>
          <w:tcPr>
            <w:tcW w:w="1313" w:type="pct"/>
            <w:gridSpan w:val="2"/>
            <w:tcBorders>
              <w:bottom w:val="double" w:sz="4" w:space="0" w:color="auto"/>
              <w:right w:val="double" w:sz="4" w:space="0" w:color="auto"/>
            </w:tcBorders>
            <w:vAlign w:val="center"/>
          </w:tcPr>
          <w:p w14:paraId="1E66EE70" w14:textId="77777777" w:rsidR="00A04F3E" w:rsidRPr="00A04F3E" w:rsidRDefault="00A04F3E" w:rsidP="00A04F3E">
            <w:pPr>
              <w:spacing w:line="240" w:lineRule="exact"/>
              <w:ind w:right="-57"/>
              <w:rPr>
                <w:rFonts w:eastAsia="Calibri"/>
                <w:noProof/>
                <w:lang w:val="ro-RO"/>
              </w:rPr>
            </w:pPr>
            <w:r w:rsidRPr="00A04F3E">
              <w:rPr>
                <w:rFonts w:eastAsia="Calibri"/>
                <w:noProof/>
                <w:lang w:val="ro-RO"/>
              </w:rPr>
              <w:t>8 45.3 Amestec de stejar pufos cu cer şi gârniţă (i)</w:t>
            </w:r>
          </w:p>
        </w:tc>
      </w:tr>
      <w:tr w:rsidR="00A04F3E" w:rsidRPr="00A04F3E" w14:paraId="5CA7BC68" w14:textId="77777777" w:rsidTr="005F3930">
        <w:trPr>
          <w:gridAfter w:val="1"/>
          <w:wAfter w:w="4" w:type="pct"/>
        </w:trPr>
        <w:tc>
          <w:tcPr>
            <w:tcW w:w="4996" w:type="pct"/>
            <w:gridSpan w:val="5"/>
            <w:tcBorders>
              <w:top w:val="double" w:sz="4" w:space="0" w:color="auto"/>
              <w:left w:val="double" w:sz="4" w:space="0" w:color="auto"/>
              <w:bottom w:val="double" w:sz="4" w:space="0" w:color="auto"/>
              <w:right w:val="double" w:sz="4" w:space="0" w:color="auto"/>
            </w:tcBorders>
          </w:tcPr>
          <w:p w14:paraId="43422C3B" w14:textId="77777777" w:rsidR="00A04F3E" w:rsidRPr="00A04F3E" w:rsidRDefault="00A04F3E" w:rsidP="00A04F3E">
            <w:pPr>
              <w:ind w:right="-57"/>
              <w:jc w:val="center"/>
              <w:rPr>
                <w:rFonts w:eastAsia="Calibri"/>
                <w:lang w:val="ro-RO"/>
              </w:rPr>
            </w:pPr>
            <w:r w:rsidRPr="00A04F3E">
              <w:rPr>
                <w:rFonts w:eastAsia="Calibri"/>
                <w:lang w:val="ro-RO"/>
              </w:rPr>
              <w:t>8 5 Şleauri de silvostepă cu stejar brumăriu şi stejar pufos</w:t>
            </w:r>
            <w:r w:rsidRPr="00A04F3E">
              <w:rPr>
                <w:rFonts w:eastAsia="Calibri"/>
                <w:caps/>
                <w:lang w:val="ro-RO"/>
              </w:rPr>
              <w:t xml:space="preserve"> (</w:t>
            </w:r>
            <w:r w:rsidRPr="00A04F3E">
              <w:rPr>
                <w:rFonts w:eastAsia="Calibri"/>
                <w:lang w:val="ro-RO"/>
              </w:rPr>
              <w:t>Querco –Cărpineta subtermophilia)</w:t>
            </w:r>
          </w:p>
        </w:tc>
      </w:tr>
      <w:tr w:rsidR="00A04F3E" w:rsidRPr="00A04F3E" w14:paraId="60B97348" w14:textId="77777777" w:rsidTr="005F3930">
        <w:trPr>
          <w:trHeight w:val="54"/>
        </w:trPr>
        <w:tc>
          <w:tcPr>
            <w:tcW w:w="235" w:type="pct"/>
            <w:vMerge w:val="restart"/>
            <w:tcBorders>
              <w:left w:val="double" w:sz="4" w:space="0" w:color="auto"/>
              <w:right w:val="nil"/>
            </w:tcBorders>
            <w:vAlign w:val="center"/>
          </w:tcPr>
          <w:p w14:paraId="29F3CDFB" w14:textId="77777777" w:rsidR="00A04F3E" w:rsidRPr="00A04F3E" w:rsidRDefault="00A04F3E" w:rsidP="00A04F3E">
            <w:pPr>
              <w:ind w:right="-57"/>
              <w:rPr>
                <w:rFonts w:eastAsia="Calibri"/>
                <w:lang w:val="ro-RO"/>
              </w:rPr>
            </w:pPr>
            <w:r w:rsidRPr="00A04F3E">
              <w:rPr>
                <w:rFonts w:eastAsia="Calibri"/>
                <w:lang w:val="ro-RO"/>
              </w:rPr>
              <w:t>8 51</w:t>
            </w:r>
          </w:p>
        </w:tc>
        <w:tc>
          <w:tcPr>
            <w:tcW w:w="1461" w:type="pct"/>
            <w:vMerge w:val="restart"/>
            <w:tcBorders>
              <w:left w:val="nil"/>
            </w:tcBorders>
            <w:vAlign w:val="center"/>
          </w:tcPr>
          <w:p w14:paraId="0931D4C1" w14:textId="77777777" w:rsidR="00A04F3E" w:rsidRPr="00A04F3E" w:rsidRDefault="00A04F3E" w:rsidP="00A04F3E">
            <w:pPr>
              <w:ind w:right="-57"/>
              <w:rPr>
                <w:rFonts w:eastAsia="Calibri"/>
                <w:lang w:val="ro-RO"/>
              </w:rPr>
            </w:pPr>
            <w:r w:rsidRPr="00A04F3E">
              <w:rPr>
                <w:rFonts w:eastAsia="Calibri"/>
                <w:lang w:val="ro-RO"/>
              </w:rPr>
              <w:t xml:space="preserve">Şleauri de silvostepă cu stejar brumăriu </w:t>
            </w:r>
            <w:r w:rsidRPr="00A04F3E">
              <w:rPr>
                <w:rFonts w:eastAsia="Calibri"/>
                <w:caps/>
                <w:lang w:val="ro-RO"/>
              </w:rPr>
              <w:t>(</w:t>
            </w:r>
            <w:r w:rsidRPr="00A04F3E">
              <w:rPr>
                <w:rFonts w:eastAsia="Calibri"/>
                <w:lang w:val="ro-RO"/>
              </w:rPr>
              <w:t>Querco- pedunculiflorae - Cărpineta subtermophilia)</w:t>
            </w:r>
          </w:p>
        </w:tc>
        <w:tc>
          <w:tcPr>
            <w:tcW w:w="264" w:type="pct"/>
            <w:tcBorders>
              <w:right w:val="nil"/>
            </w:tcBorders>
            <w:vAlign w:val="center"/>
          </w:tcPr>
          <w:p w14:paraId="57BB96ED" w14:textId="77777777" w:rsidR="00A04F3E" w:rsidRPr="00A04F3E" w:rsidRDefault="00A04F3E" w:rsidP="00A04F3E">
            <w:pPr>
              <w:ind w:right="-57"/>
              <w:rPr>
                <w:rFonts w:eastAsia="Calibri"/>
                <w:lang w:val="ro-RO"/>
              </w:rPr>
            </w:pPr>
            <w:r w:rsidRPr="00A04F3E">
              <w:rPr>
                <w:rFonts w:eastAsia="Calibri"/>
                <w:lang w:val="ro-RO"/>
              </w:rPr>
              <w:t>8 51.1</w:t>
            </w:r>
          </w:p>
        </w:tc>
        <w:tc>
          <w:tcPr>
            <w:tcW w:w="1727" w:type="pct"/>
            <w:tcBorders>
              <w:left w:val="nil"/>
            </w:tcBorders>
            <w:vAlign w:val="center"/>
          </w:tcPr>
          <w:p w14:paraId="5299DF62" w14:textId="77777777" w:rsidR="00A04F3E" w:rsidRPr="00A04F3E" w:rsidRDefault="00A04F3E" w:rsidP="00A04F3E">
            <w:pPr>
              <w:ind w:right="-57"/>
              <w:rPr>
                <w:rFonts w:eastAsia="Calibri"/>
                <w:lang w:val="ro-RO"/>
              </w:rPr>
            </w:pPr>
            <w:r w:rsidRPr="00A04F3E">
              <w:rPr>
                <w:rFonts w:eastAsia="Calibri"/>
                <w:lang w:val="ro-RO"/>
              </w:rPr>
              <w:t>Şleau de silvostepă cu stejar brumăriu (s)</w:t>
            </w:r>
          </w:p>
        </w:tc>
        <w:tc>
          <w:tcPr>
            <w:tcW w:w="1313" w:type="pct"/>
            <w:gridSpan w:val="2"/>
            <w:vMerge w:val="restart"/>
            <w:tcBorders>
              <w:right w:val="double" w:sz="4" w:space="0" w:color="auto"/>
            </w:tcBorders>
            <w:vAlign w:val="center"/>
          </w:tcPr>
          <w:p w14:paraId="741B91E8" w14:textId="77777777" w:rsidR="00A04F3E" w:rsidRPr="00A04F3E" w:rsidRDefault="00A04F3E" w:rsidP="00A04F3E">
            <w:pPr>
              <w:ind w:right="-57"/>
              <w:rPr>
                <w:rFonts w:eastAsia="Calibri"/>
                <w:lang w:val="ro-RO"/>
              </w:rPr>
            </w:pPr>
            <w:r w:rsidRPr="00A04F3E">
              <w:rPr>
                <w:rFonts w:eastAsia="Calibri"/>
                <w:lang w:val="ro-RO"/>
              </w:rPr>
              <w:t>8 51.4</w:t>
            </w:r>
            <w:r w:rsidRPr="00A04F3E">
              <w:rPr>
                <w:rFonts w:eastAsia="Calibri"/>
                <w:lang w:val="ro-RO"/>
              </w:rPr>
              <w:tab/>
              <w:t>Şleau de silvostepă cu stejar brumăriu (m)</w:t>
            </w:r>
          </w:p>
        </w:tc>
      </w:tr>
      <w:tr w:rsidR="00A04F3E" w:rsidRPr="00A04F3E" w14:paraId="61E823F7" w14:textId="77777777" w:rsidTr="005F3930">
        <w:trPr>
          <w:trHeight w:val="70"/>
        </w:trPr>
        <w:tc>
          <w:tcPr>
            <w:tcW w:w="235" w:type="pct"/>
            <w:vMerge/>
            <w:tcBorders>
              <w:left w:val="double" w:sz="4" w:space="0" w:color="auto"/>
              <w:right w:val="nil"/>
            </w:tcBorders>
            <w:vAlign w:val="center"/>
          </w:tcPr>
          <w:p w14:paraId="458870B1" w14:textId="77777777" w:rsidR="00A04F3E" w:rsidRPr="00A04F3E" w:rsidRDefault="00A04F3E" w:rsidP="00A04F3E">
            <w:pPr>
              <w:ind w:right="-57"/>
              <w:rPr>
                <w:rFonts w:eastAsia="Calibri"/>
                <w:lang w:val="ro-RO"/>
              </w:rPr>
            </w:pPr>
          </w:p>
        </w:tc>
        <w:tc>
          <w:tcPr>
            <w:tcW w:w="1461" w:type="pct"/>
            <w:vMerge/>
            <w:tcBorders>
              <w:left w:val="nil"/>
            </w:tcBorders>
            <w:vAlign w:val="center"/>
          </w:tcPr>
          <w:p w14:paraId="1E58007B" w14:textId="77777777" w:rsidR="00A04F3E" w:rsidRPr="00A04F3E" w:rsidRDefault="00A04F3E" w:rsidP="00A04F3E">
            <w:pPr>
              <w:ind w:right="-57"/>
              <w:rPr>
                <w:rFonts w:eastAsia="Calibri"/>
                <w:lang w:val="ro-RO"/>
              </w:rPr>
            </w:pPr>
          </w:p>
        </w:tc>
        <w:tc>
          <w:tcPr>
            <w:tcW w:w="264" w:type="pct"/>
            <w:tcBorders>
              <w:right w:val="nil"/>
            </w:tcBorders>
            <w:vAlign w:val="center"/>
          </w:tcPr>
          <w:p w14:paraId="311741C8" w14:textId="77777777" w:rsidR="00A04F3E" w:rsidRPr="00A04F3E" w:rsidRDefault="00A04F3E" w:rsidP="00A04F3E">
            <w:pPr>
              <w:ind w:right="-57"/>
              <w:rPr>
                <w:rFonts w:eastAsia="Calibri"/>
                <w:lang w:val="ro-RO"/>
              </w:rPr>
            </w:pPr>
            <w:r w:rsidRPr="00A04F3E">
              <w:rPr>
                <w:rFonts w:eastAsia="Calibri"/>
                <w:lang w:val="ro-RO"/>
              </w:rPr>
              <w:t>8 51.2</w:t>
            </w:r>
          </w:p>
        </w:tc>
        <w:tc>
          <w:tcPr>
            <w:tcW w:w="1727" w:type="pct"/>
            <w:tcBorders>
              <w:left w:val="nil"/>
            </w:tcBorders>
            <w:vAlign w:val="center"/>
          </w:tcPr>
          <w:p w14:paraId="644359FD" w14:textId="77777777" w:rsidR="00A04F3E" w:rsidRPr="00A04F3E" w:rsidRDefault="00A04F3E" w:rsidP="00A04F3E">
            <w:pPr>
              <w:ind w:right="-57"/>
              <w:rPr>
                <w:rFonts w:eastAsia="Calibri"/>
                <w:spacing w:val="-8"/>
                <w:lang w:val="ro-RO"/>
              </w:rPr>
            </w:pPr>
            <w:r w:rsidRPr="00A04F3E">
              <w:rPr>
                <w:rFonts w:eastAsia="Calibri"/>
                <w:spacing w:val="-8"/>
                <w:lang w:val="ro-RO"/>
              </w:rPr>
              <w:t>Şleau de silvostepă din regiunea de dealuri (m)</w:t>
            </w:r>
          </w:p>
        </w:tc>
        <w:tc>
          <w:tcPr>
            <w:tcW w:w="1313" w:type="pct"/>
            <w:gridSpan w:val="2"/>
            <w:vMerge/>
            <w:tcBorders>
              <w:right w:val="double" w:sz="4" w:space="0" w:color="auto"/>
            </w:tcBorders>
            <w:vAlign w:val="center"/>
          </w:tcPr>
          <w:p w14:paraId="06E031EE" w14:textId="77777777" w:rsidR="00A04F3E" w:rsidRPr="00A04F3E" w:rsidRDefault="00A04F3E" w:rsidP="00A04F3E">
            <w:pPr>
              <w:ind w:right="-57"/>
              <w:rPr>
                <w:rFonts w:eastAsia="Calibri"/>
                <w:spacing w:val="-8"/>
                <w:lang w:val="ro-RO"/>
              </w:rPr>
            </w:pPr>
          </w:p>
        </w:tc>
      </w:tr>
      <w:tr w:rsidR="00A04F3E" w:rsidRPr="00A04F3E" w14:paraId="52CDA6E4" w14:textId="77777777" w:rsidTr="005F3930">
        <w:trPr>
          <w:trHeight w:val="371"/>
        </w:trPr>
        <w:tc>
          <w:tcPr>
            <w:tcW w:w="235" w:type="pct"/>
            <w:vMerge/>
            <w:tcBorders>
              <w:left w:val="double" w:sz="4" w:space="0" w:color="auto"/>
              <w:right w:val="nil"/>
            </w:tcBorders>
            <w:vAlign w:val="center"/>
          </w:tcPr>
          <w:p w14:paraId="21B8B6E4" w14:textId="77777777" w:rsidR="00A04F3E" w:rsidRPr="00A04F3E" w:rsidRDefault="00A04F3E" w:rsidP="00A04F3E">
            <w:pPr>
              <w:ind w:right="-57"/>
              <w:rPr>
                <w:rFonts w:eastAsia="Calibri"/>
                <w:lang w:val="ro-RO"/>
              </w:rPr>
            </w:pPr>
          </w:p>
        </w:tc>
        <w:tc>
          <w:tcPr>
            <w:tcW w:w="1461" w:type="pct"/>
            <w:vMerge/>
            <w:tcBorders>
              <w:left w:val="nil"/>
            </w:tcBorders>
            <w:vAlign w:val="center"/>
          </w:tcPr>
          <w:p w14:paraId="464CFB7B" w14:textId="77777777" w:rsidR="00A04F3E" w:rsidRPr="00A04F3E" w:rsidRDefault="00A04F3E" w:rsidP="00A04F3E">
            <w:pPr>
              <w:ind w:right="-57"/>
              <w:rPr>
                <w:rFonts w:eastAsia="Calibri"/>
                <w:lang w:val="ro-RO"/>
              </w:rPr>
            </w:pPr>
          </w:p>
        </w:tc>
        <w:tc>
          <w:tcPr>
            <w:tcW w:w="1991" w:type="pct"/>
            <w:gridSpan w:val="2"/>
            <w:vAlign w:val="center"/>
          </w:tcPr>
          <w:p w14:paraId="12586F6F" w14:textId="77777777" w:rsidR="00A04F3E" w:rsidRPr="00A04F3E" w:rsidRDefault="00A04F3E" w:rsidP="00A04F3E">
            <w:pPr>
              <w:ind w:right="-57"/>
              <w:rPr>
                <w:rFonts w:eastAsia="Calibri"/>
                <w:spacing w:val="-10"/>
                <w:lang w:val="ro-RO"/>
              </w:rPr>
            </w:pPr>
            <w:r w:rsidRPr="00A04F3E">
              <w:rPr>
                <w:rFonts w:eastAsia="Calibri"/>
                <w:lang w:val="ro-RO"/>
              </w:rPr>
              <w:t xml:space="preserve">8 51.3   </w:t>
            </w:r>
            <w:r w:rsidRPr="00A04F3E">
              <w:rPr>
                <w:rFonts w:eastAsia="Calibri"/>
                <w:spacing w:val="-10"/>
                <w:lang w:val="ro-RO"/>
              </w:rPr>
              <w:t>Stejăreto-şleau dobrogean cu stejar brumăriu (m).</w:t>
            </w:r>
          </w:p>
        </w:tc>
        <w:tc>
          <w:tcPr>
            <w:tcW w:w="1313" w:type="pct"/>
            <w:gridSpan w:val="2"/>
            <w:vMerge/>
            <w:tcBorders>
              <w:right w:val="double" w:sz="4" w:space="0" w:color="auto"/>
            </w:tcBorders>
            <w:vAlign w:val="center"/>
          </w:tcPr>
          <w:p w14:paraId="65B7AF51" w14:textId="77777777" w:rsidR="00A04F3E" w:rsidRPr="00A04F3E" w:rsidRDefault="00A04F3E" w:rsidP="00A04F3E">
            <w:pPr>
              <w:ind w:right="-57"/>
              <w:rPr>
                <w:rFonts w:eastAsia="Calibri"/>
                <w:spacing w:val="-10"/>
                <w:lang w:val="ro-RO"/>
              </w:rPr>
            </w:pPr>
          </w:p>
        </w:tc>
      </w:tr>
      <w:tr w:rsidR="00A04F3E" w:rsidRPr="00A04F3E" w14:paraId="1CEC0D89" w14:textId="77777777" w:rsidTr="005F3930">
        <w:trPr>
          <w:trHeight w:val="70"/>
        </w:trPr>
        <w:tc>
          <w:tcPr>
            <w:tcW w:w="235" w:type="pct"/>
            <w:tcBorders>
              <w:left w:val="double" w:sz="4" w:space="0" w:color="auto"/>
              <w:right w:val="nil"/>
            </w:tcBorders>
            <w:vAlign w:val="center"/>
          </w:tcPr>
          <w:p w14:paraId="36886B52" w14:textId="77777777" w:rsidR="00A04F3E" w:rsidRPr="00A04F3E" w:rsidRDefault="00A04F3E" w:rsidP="00A04F3E">
            <w:pPr>
              <w:ind w:right="-57"/>
              <w:rPr>
                <w:rFonts w:eastAsia="Calibri"/>
                <w:lang w:val="ro-RO"/>
              </w:rPr>
            </w:pPr>
            <w:r w:rsidRPr="00A04F3E">
              <w:rPr>
                <w:rFonts w:eastAsia="Calibri"/>
                <w:lang w:val="ro-RO"/>
              </w:rPr>
              <w:t>8 52</w:t>
            </w:r>
          </w:p>
        </w:tc>
        <w:tc>
          <w:tcPr>
            <w:tcW w:w="1461" w:type="pct"/>
            <w:tcBorders>
              <w:left w:val="nil"/>
            </w:tcBorders>
            <w:vAlign w:val="center"/>
          </w:tcPr>
          <w:p w14:paraId="2A89F13F" w14:textId="77777777" w:rsidR="00A04F3E" w:rsidRPr="00A04F3E" w:rsidRDefault="00A04F3E" w:rsidP="00A04F3E">
            <w:pPr>
              <w:ind w:right="-57"/>
              <w:rPr>
                <w:rFonts w:eastAsia="Calibri"/>
                <w:lang w:val="ro-RO"/>
              </w:rPr>
            </w:pPr>
            <w:r w:rsidRPr="00A04F3E">
              <w:rPr>
                <w:rFonts w:eastAsia="Calibri"/>
                <w:lang w:val="ro-RO"/>
              </w:rPr>
              <w:t>Şleauri de silvostepă cu stejar brumăriu şi stejar pufos</w:t>
            </w:r>
            <w:r w:rsidRPr="00A04F3E">
              <w:rPr>
                <w:rFonts w:eastAsia="Calibri"/>
                <w:caps/>
                <w:lang w:val="ro-RO"/>
              </w:rPr>
              <w:t xml:space="preserve"> (</w:t>
            </w:r>
            <w:r w:rsidRPr="00A04F3E">
              <w:rPr>
                <w:rFonts w:eastAsia="Calibri"/>
                <w:lang w:val="ro-RO"/>
              </w:rPr>
              <w:t>Querco - pedunculiflorae- pubescentis - Cărpineta)</w:t>
            </w:r>
          </w:p>
        </w:tc>
        <w:tc>
          <w:tcPr>
            <w:tcW w:w="264" w:type="pct"/>
            <w:tcBorders>
              <w:right w:val="nil"/>
            </w:tcBorders>
            <w:vAlign w:val="center"/>
          </w:tcPr>
          <w:p w14:paraId="08F8CA2B" w14:textId="77777777" w:rsidR="00A04F3E" w:rsidRPr="00A04F3E" w:rsidRDefault="00A04F3E" w:rsidP="00A04F3E">
            <w:pPr>
              <w:ind w:right="-57"/>
              <w:rPr>
                <w:rFonts w:eastAsia="Calibri"/>
                <w:lang w:val="ro-RO"/>
              </w:rPr>
            </w:pPr>
            <w:r w:rsidRPr="00A04F3E">
              <w:rPr>
                <w:rFonts w:eastAsia="Calibri"/>
                <w:lang w:val="ro-RO"/>
              </w:rPr>
              <w:t>8 52.1</w:t>
            </w:r>
          </w:p>
        </w:tc>
        <w:tc>
          <w:tcPr>
            <w:tcW w:w="1727" w:type="pct"/>
            <w:tcBorders>
              <w:left w:val="nil"/>
            </w:tcBorders>
            <w:vAlign w:val="center"/>
          </w:tcPr>
          <w:p w14:paraId="4B7083A6" w14:textId="77777777" w:rsidR="00A04F3E" w:rsidRPr="00A04F3E" w:rsidRDefault="00A04F3E" w:rsidP="00A04F3E">
            <w:pPr>
              <w:ind w:right="-57"/>
              <w:rPr>
                <w:rFonts w:eastAsia="Calibri"/>
                <w:lang w:val="ro-RO"/>
              </w:rPr>
            </w:pPr>
            <w:r w:rsidRPr="00A04F3E">
              <w:rPr>
                <w:rFonts w:eastAsia="Calibri"/>
                <w:lang w:val="ro-RO"/>
              </w:rPr>
              <w:t>Stejăreto-şleau dobrogean cu stejar brumăriu şi stejar pufos (i).</w:t>
            </w:r>
          </w:p>
        </w:tc>
        <w:tc>
          <w:tcPr>
            <w:tcW w:w="1313" w:type="pct"/>
            <w:gridSpan w:val="2"/>
            <w:tcBorders>
              <w:right w:val="double" w:sz="4" w:space="0" w:color="auto"/>
            </w:tcBorders>
            <w:vAlign w:val="center"/>
          </w:tcPr>
          <w:p w14:paraId="367761B4" w14:textId="77777777" w:rsidR="00A04F3E" w:rsidRPr="00A04F3E" w:rsidRDefault="00A04F3E" w:rsidP="00A04F3E">
            <w:pPr>
              <w:widowControl w:val="0"/>
              <w:autoSpaceDE w:val="0"/>
              <w:autoSpaceDN w:val="0"/>
              <w:adjustRightInd w:val="0"/>
              <w:ind w:right="-57"/>
              <w:rPr>
                <w:rFonts w:eastAsia="Calibri"/>
                <w:lang w:val="ro-RO"/>
              </w:rPr>
            </w:pPr>
            <w:r w:rsidRPr="00A04F3E">
              <w:rPr>
                <w:rFonts w:eastAsia="Calibri"/>
                <w:noProof/>
                <w:lang w:val="fr-FR"/>
              </w:rPr>
              <w:t xml:space="preserve">8 52.2 Şleau dobrogean de stejar brumăriu (i) </w:t>
            </w:r>
          </w:p>
        </w:tc>
      </w:tr>
      <w:tr w:rsidR="00A04F3E" w:rsidRPr="00A04F3E" w14:paraId="6FCC93FC" w14:textId="77777777" w:rsidTr="005F3930">
        <w:trPr>
          <w:trHeight w:val="595"/>
        </w:trPr>
        <w:tc>
          <w:tcPr>
            <w:tcW w:w="235" w:type="pct"/>
            <w:tcBorders>
              <w:left w:val="double" w:sz="4" w:space="0" w:color="auto"/>
              <w:bottom w:val="double" w:sz="4" w:space="0" w:color="auto"/>
              <w:right w:val="nil"/>
            </w:tcBorders>
            <w:vAlign w:val="center"/>
          </w:tcPr>
          <w:p w14:paraId="26CFFDC3" w14:textId="77777777" w:rsidR="00A04F3E" w:rsidRPr="00A04F3E" w:rsidRDefault="00A04F3E" w:rsidP="00A04F3E">
            <w:pPr>
              <w:ind w:right="-57"/>
              <w:rPr>
                <w:rFonts w:eastAsia="Calibri"/>
                <w:lang w:val="ro-RO"/>
              </w:rPr>
            </w:pPr>
            <w:r w:rsidRPr="00A04F3E">
              <w:rPr>
                <w:rFonts w:eastAsia="Calibri"/>
                <w:lang w:val="ro-RO"/>
              </w:rPr>
              <w:t>8 53</w:t>
            </w:r>
          </w:p>
        </w:tc>
        <w:tc>
          <w:tcPr>
            <w:tcW w:w="1461" w:type="pct"/>
            <w:tcBorders>
              <w:left w:val="nil"/>
              <w:bottom w:val="double" w:sz="4" w:space="0" w:color="auto"/>
            </w:tcBorders>
            <w:vAlign w:val="center"/>
          </w:tcPr>
          <w:p w14:paraId="1446F623" w14:textId="77777777" w:rsidR="00A04F3E" w:rsidRPr="00A04F3E" w:rsidRDefault="00A04F3E" w:rsidP="00A04F3E">
            <w:pPr>
              <w:ind w:right="-57"/>
              <w:rPr>
                <w:rFonts w:eastAsia="Calibri"/>
                <w:lang w:val="ro-RO"/>
              </w:rPr>
            </w:pPr>
            <w:r w:rsidRPr="00A04F3E">
              <w:rPr>
                <w:rFonts w:eastAsia="Calibri"/>
                <w:lang w:val="ro-RO"/>
              </w:rPr>
              <w:t>Şleauri de silvostepă cu stejar pufos</w:t>
            </w:r>
            <w:r w:rsidRPr="00A04F3E">
              <w:rPr>
                <w:rFonts w:eastAsia="Calibri"/>
                <w:caps/>
                <w:lang w:val="ro-RO"/>
              </w:rPr>
              <w:t xml:space="preserve"> (</w:t>
            </w:r>
            <w:r w:rsidRPr="00A04F3E">
              <w:rPr>
                <w:rFonts w:eastAsia="Calibri"/>
                <w:lang w:val="ro-RO"/>
              </w:rPr>
              <w:t>Querco - pubescentis - Cărpineta)</w:t>
            </w:r>
          </w:p>
        </w:tc>
        <w:tc>
          <w:tcPr>
            <w:tcW w:w="264" w:type="pct"/>
            <w:tcBorders>
              <w:bottom w:val="double" w:sz="4" w:space="0" w:color="auto"/>
              <w:right w:val="nil"/>
            </w:tcBorders>
            <w:vAlign w:val="center"/>
          </w:tcPr>
          <w:p w14:paraId="015D5D75" w14:textId="77777777" w:rsidR="00A04F3E" w:rsidRPr="00A04F3E" w:rsidRDefault="00A04F3E" w:rsidP="00A04F3E">
            <w:pPr>
              <w:ind w:right="-57"/>
              <w:rPr>
                <w:rFonts w:eastAsia="Calibri"/>
                <w:lang w:val="ro-RO"/>
              </w:rPr>
            </w:pPr>
            <w:r w:rsidRPr="00A04F3E">
              <w:rPr>
                <w:rFonts w:eastAsia="Calibri"/>
                <w:lang w:val="ro-RO"/>
              </w:rPr>
              <w:t>8 53.1</w:t>
            </w:r>
          </w:p>
        </w:tc>
        <w:tc>
          <w:tcPr>
            <w:tcW w:w="1727" w:type="pct"/>
            <w:tcBorders>
              <w:left w:val="nil"/>
              <w:bottom w:val="double" w:sz="4" w:space="0" w:color="auto"/>
            </w:tcBorders>
            <w:vAlign w:val="center"/>
          </w:tcPr>
          <w:p w14:paraId="75D70294" w14:textId="77777777" w:rsidR="00A04F3E" w:rsidRPr="00A04F3E" w:rsidRDefault="00A04F3E" w:rsidP="00A04F3E">
            <w:pPr>
              <w:ind w:right="-57"/>
              <w:rPr>
                <w:rFonts w:eastAsia="Calibri"/>
                <w:lang w:val="ro-RO"/>
              </w:rPr>
            </w:pPr>
            <w:r w:rsidRPr="00A04F3E">
              <w:rPr>
                <w:rFonts w:eastAsia="Calibri"/>
                <w:lang w:val="ro-RO"/>
              </w:rPr>
              <w:t>Stejăreto-şleau dobrogean cu stejar pufos (m).</w:t>
            </w:r>
          </w:p>
        </w:tc>
        <w:tc>
          <w:tcPr>
            <w:tcW w:w="1313" w:type="pct"/>
            <w:gridSpan w:val="2"/>
            <w:tcBorders>
              <w:bottom w:val="double" w:sz="4" w:space="0" w:color="auto"/>
              <w:right w:val="double" w:sz="4" w:space="0" w:color="auto"/>
            </w:tcBorders>
            <w:vAlign w:val="center"/>
          </w:tcPr>
          <w:p w14:paraId="548AE6FE" w14:textId="77777777" w:rsidR="00A04F3E" w:rsidRPr="00A04F3E" w:rsidRDefault="00A04F3E" w:rsidP="00A04F3E">
            <w:pPr>
              <w:widowControl w:val="0"/>
              <w:autoSpaceDE w:val="0"/>
              <w:autoSpaceDN w:val="0"/>
              <w:adjustRightInd w:val="0"/>
              <w:ind w:right="-57"/>
              <w:rPr>
                <w:rFonts w:eastAsia="Calibri"/>
                <w:lang w:val="ro-RO"/>
              </w:rPr>
            </w:pPr>
            <w:r w:rsidRPr="00A04F3E">
              <w:rPr>
                <w:rFonts w:eastAsia="Calibri"/>
                <w:noProof/>
                <w:lang w:val="ro-RO"/>
              </w:rPr>
              <w:t xml:space="preserve">8 53.2 Stejăreto-şleau dobrogean cu stejar pufos (i) </w:t>
            </w:r>
          </w:p>
        </w:tc>
      </w:tr>
    </w:tbl>
    <w:p w14:paraId="1656121A" w14:textId="77777777" w:rsidR="00011B5A" w:rsidRDefault="00011B5A" w:rsidP="00A04F3E">
      <w:pPr>
        <w:jc w:val="center"/>
        <w:rPr>
          <w:rFonts w:eastAsia="Calibri"/>
          <w:b/>
          <w:bCs/>
          <w:caps/>
          <w:u w:val="single"/>
          <w:lang w:val="ro-RO"/>
        </w:rPr>
      </w:pPr>
    </w:p>
    <w:p w14:paraId="7F01241E" w14:textId="77777777" w:rsidR="00011B5A" w:rsidRDefault="00011B5A" w:rsidP="00A04F3E">
      <w:pPr>
        <w:jc w:val="center"/>
        <w:rPr>
          <w:rFonts w:eastAsia="Calibri"/>
          <w:b/>
          <w:bCs/>
          <w:caps/>
          <w:u w:val="single"/>
          <w:lang w:val="ro-RO"/>
        </w:rPr>
      </w:pPr>
    </w:p>
    <w:p w14:paraId="69D38756" w14:textId="77777777" w:rsidR="00011B5A" w:rsidRDefault="00011B5A" w:rsidP="00A04F3E">
      <w:pPr>
        <w:jc w:val="center"/>
        <w:rPr>
          <w:rFonts w:eastAsia="Calibri"/>
          <w:b/>
          <w:bCs/>
          <w:caps/>
          <w:u w:val="single"/>
          <w:lang w:val="ro-RO"/>
        </w:rPr>
      </w:pPr>
    </w:p>
    <w:p w14:paraId="72FBD292" w14:textId="77777777" w:rsidR="00011B5A" w:rsidRDefault="00011B5A" w:rsidP="00A04F3E">
      <w:pPr>
        <w:jc w:val="center"/>
        <w:rPr>
          <w:rFonts w:eastAsia="Calibri"/>
          <w:b/>
          <w:bCs/>
          <w:caps/>
          <w:u w:val="single"/>
          <w:lang w:val="ro-RO"/>
        </w:rPr>
      </w:pPr>
    </w:p>
    <w:p w14:paraId="41CA0D32" w14:textId="77777777" w:rsidR="00011B5A" w:rsidRDefault="00011B5A" w:rsidP="00A04F3E">
      <w:pPr>
        <w:jc w:val="center"/>
        <w:rPr>
          <w:rFonts w:eastAsia="Calibri"/>
          <w:b/>
          <w:bCs/>
          <w:caps/>
          <w:u w:val="single"/>
          <w:lang w:val="ro-RO"/>
        </w:rPr>
      </w:pPr>
    </w:p>
    <w:p w14:paraId="7F690F34" w14:textId="77777777" w:rsidR="00011B5A" w:rsidRDefault="00011B5A" w:rsidP="00A04F3E">
      <w:pPr>
        <w:jc w:val="center"/>
        <w:rPr>
          <w:rFonts w:eastAsia="Calibri"/>
          <w:b/>
          <w:bCs/>
          <w:caps/>
          <w:u w:val="single"/>
          <w:lang w:val="ro-RO"/>
        </w:rPr>
      </w:pPr>
    </w:p>
    <w:p w14:paraId="7C792823" w14:textId="77777777" w:rsidR="00011B5A" w:rsidRDefault="00011B5A" w:rsidP="00A04F3E">
      <w:pPr>
        <w:jc w:val="center"/>
        <w:rPr>
          <w:rFonts w:eastAsia="Calibri"/>
          <w:b/>
          <w:bCs/>
          <w:caps/>
          <w:u w:val="single"/>
          <w:lang w:val="ro-RO"/>
        </w:rPr>
      </w:pPr>
    </w:p>
    <w:p w14:paraId="4F05B66F" w14:textId="77777777" w:rsidR="00011B5A" w:rsidRDefault="00011B5A" w:rsidP="00A04F3E">
      <w:pPr>
        <w:jc w:val="center"/>
        <w:rPr>
          <w:rFonts w:eastAsia="Calibri"/>
          <w:b/>
          <w:bCs/>
          <w:caps/>
          <w:u w:val="single"/>
          <w:lang w:val="ro-RO"/>
        </w:rPr>
      </w:pPr>
    </w:p>
    <w:p w14:paraId="29349392" w14:textId="77777777" w:rsidR="00011B5A" w:rsidRDefault="00011B5A" w:rsidP="00A04F3E">
      <w:pPr>
        <w:jc w:val="center"/>
        <w:rPr>
          <w:rFonts w:eastAsia="Calibri"/>
          <w:b/>
          <w:bCs/>
          <w:caps/>
          <w:u w:val="single"/>
          <w:lang w:val="ro-RO"/>
        </w:rPr>
      </w:pPr>
    </w:p>
    <w:p w14:paraId="610E1A4F" w14:textId="77777777" w:rsidR="00011B5A" w:rsidRDefault="00011B5A" w:rsidP="00A04F3E">
      <w:pPr>
        <w:jc w:val="center"/>
        <w:rPr>
          <w:rFonts w:eastAsia="Calibri"/>
          <w:b/>
          <w:bCs/>
          <w:caps/>
          <w:u w:val="single"/>
          <w:lang w:val="ro-RO"/>
        </w:rPr>
      </w:pPr>
    </w:p>
    <w:p w14:paraId="75143378" w14:textId="77777777" w:rsidR="00011B5A" w:rsidRDefault="00011B5A" w:rsidP="00A04F3E">
      <w:pPr>
        <w:jc w:val="center"/>
        <w:rPr>
          <w:rFonts w:eastAsia="Calibri"/>
          <w:b/>
          <w:bCs/>
          <w:caps/>
          <w:u w:val="single"/>
          <w:lang w:val="ro-RO"/>
        </w:rPr>
      </w:pPr>
    </w:p>
    <w:p w14:paraId="23077C94" w14:textId="77777777" w:rsidR="00A04F3E" w:rsidRPr="00A04F3E" w:rsidRDefault="00A04F3E" w:rsidP="00A04F3E">
      <w:pPr>
        <w:jc w:val="center"/>
        <w:rPr>
          <w:rFonts w:eastAsia="Calibri"/>
          <w:b/>
          <w:bCs/>
          <w:caps/>
          <w:u w:val="single"/>
          <w:lang w:val="ro-RO"/>
        </w:rPr>
      </w:pPr>
      <w:r w:rsidRPr="00A04F3E">
        <w:rPr>
          <w:rFonts w:eastAsia="Calibri"/>
          <w:b/>
          <w:bCs/>
          <w:caps/>
          <w:u w:val="single"/>
          <w:lang w:val="ro-RO"/>
        </w:rPr>
        <w:t>GRUPA DE FORMATII: 9 păduri de plop, salcie, anin</w:t>
      </w:r>
    </w:p>
    <w:p w14:paraId="71430883" w14:textId="77777777" w:rsidR="00A04F3E" w:rsidRPr="00A04F3E" w:rsidRDefault="00A04F3E" w:rsidP="00A04F3E">
      <w:pPr>
        <w:jc w:val="center"/>
        <w:rPr>
          <w:rFonts w:eastAsia="Calibri"/>
          <w:b/>
          <w:bCs/>
          <w:caps/>
          <w:u w:val="single"/>
          <w:lang w:val="ro-RO"/>
        </w:rPr>
      </w:pPr>
      <w:r w:rsidRPr="00A04F3E">
        <w:rPr>
          <w:rFonts w:eastAsia="Calibri"/>
          <w:b/>
          <w:bCs/>
          <w:caps/>
          <w:u w:val="single"/>
          <w:lang w:val="ro-RO"/>
        </w:rPr>
        <w:t>(populeta, salceta, alneta)</w:t>
      </w:r>
    </w:p>
    <w:p w14:paraId="33AA861F" w14:textId="77777777" w:rsidR="00A04F3E" w:rsidRPr="00A04F3E" w:rsidRDefault="00A04F3E" w:rsidP="00A04F3E">
      <w:pPr>
        <w:jc w:val="center"/>
        <w:rPr>
          <w:rFonts w:eastAsia="Calibri"/>
          <w:b/>
          <w:bCs/>
          <w:caps/>
          <w:u w:val="single"/>
          <w:lang w:val="ro-RO"/>
        </w:rPr>
      </w:pPr>
    </w:p>
    <w:tbl>
      <w:tblPr>
        <w:tblW w:w="502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743"/>
        <w:gridCol w:w="15"/>
        <w:gridCol w:w="807"/>
        <w:gridCol w:w="628"/>
        <w:gridCol w:w="4672"/>
        <w:gridCol w:w="4632"/>
      </w:tblGrid>
      <w:tr w:rsidR="00A04F3E" w:rsidRPr="00A04F3E" w14:paraId="3B68D757" w14:textId="77777777" w:rsidTr="00011B5A">
        <w:tc>
          <w:tcPr>
            <w:tcW w:w="1455" w:type="pct"/>
            <w:gridSpan w:val="2"/>
            <w:tcBorders>
              <w:top w:val="double" w:sz="4" w:space="0" w:color="auto"/>
              <w:left w:val="double" w:sz="4" w:space="0" w:color="auto"/>
              <w:bottom w:val="double" w:sz="4" w:space="0" w:color="auto"/>
            </w:tcBorders>
            <w:vAlign w:val="center"/>
          </w:tcPr>
          <w:p w14:paraId="2FE828E8" w14:textId="77777777" w:rsidR="00A04F3E" w:rsidRPr="00A04F3E" w:rsidRDefault="00A04F3E" w:rsidP="00A04F3E">
            <w:pPr>
              <w:spacing w:line="220" w:lineRule="exact"/>
              <w:ind w:right="-57"/>
              <w:jc w:val="center"/>
              <w:rPr>
                <w:rFonts w:eastAsia="Calibri"/>
                <w:b/>
                <w:bCs/>
                <w:lang w:val="ro-RO"/>
              </w:rPr>
            </w:pPr>
            <w:r w:rsidRPr="00A04F3E">
              <w:rPr>
                <w:rFonts w:eastAsia="Calibri"/>
                <w:b/>
                <w:bCs/>
                <w:lang w:val="ro-RO"/>
              </w:rPr>
              <w:t>FORMATIA</w:t>
            </w:r>
          </w:p>
          <w:p w14:paraId="7876175B" w14:textId="77777777" w:rsidR="00A04F3E" w:rsidRPr="00A04F3E" w:rsidRDefault="00A04F3E" w:rsidP="00A04F3E">
            <w:pPr>
              <w:spacing w:line="220" w:lineRule="exact"/>
              <w:ind w:right="-57"/>
              <w:jc w:val="center"/>
              <w:rPr>
                <w:rFonts w:eastAsia="Calibri"/>
                <w:b/>
                <w:bCs/>
                <w:lang w:val="ro-RO"/>
              </w:rPr>
            </w:pPr>
            <w:r w:rsidRPr="00A04F3E">
              <w:rPr>
                <w:rFonts w:eastAsia="Calibri"/>
                <w:b/>
                <w:bCs/>
                <w:lang w:val="ro-RO"/>
              </w:rPr>
              <w:t>Grupa de tipuri</w:t>
            </w:r>
          </w:p>
        </w:tc>
        <w:tc>
          <w:tcPr>
            <w:tcW w:w="2018" w:type="pct"/>
            <w:gridSpan w:val="4"/>
            <w:tcBorders>
              <w:top w:val="double" w:sz="4" w:space="0" w:color="auto"/>
              <w:bottom w:val="double" w:sz="4" w:space="0" w:color="auto"/>
            </w:tcBorders>
            <w:vAlign w:val="center"/>
          </w:tcPr>
          <w:p w14:paraId="656AFE69" w14:textId="77777777" w:rsidR="00A04F3E" w:rsidRPr="00A04F3E" w:rsidRDefault="00A04F3E" w:rsidP="00A04F3E">
            <w:pPr>
              <w:spacing w:line="220" w:lineRule="exact"/>
              <w:ind w:right="-57"/>
              <w:jc w:val="center"/>
              <w:rPr>
                <w:rFonts w:eastAsia="Calibri"/>
                <w:b/>
                <w:bCs/>
                <w:vertAlign w:val="superscript"/>
                <w:lang w:val="ro-RO"/>
              </w:rPr>
            </w:pPr>
            <w:r w:rsidRPr="00A04F3E">
              <w:rPr>
                <w:rFonts w:eastAsia="Calibri"/>
                <w:b/>
                <w:bCs/>
                <w:lang w:val="ro-RO"/>
              </w:rPr>
              <w:t>Tipuri de pădure</w:t>
            </w:r>
            <w:r w:rsidRPr="00A04F3E">
              <w:rPr>
                <w:rFonts w:eastAsia="Calibri"/>
                <w:b/>
                <w:bCs/>
                <w:vertAlign w:val="superscript"/>
                <w:lang w:val="ro-RO"/>
              </w:rPr>
              <w:t>+)</w:t>
            </w:r>
          </w:p>
        </w:tc>
        <w:tc>
          <w:tcPr>
            <w:tcW w:w="1527" w:type="pct"/>
            <w:tcBorders>
              <w:top w:val="double" w:sz="4" w:space="0" w:color="auto"/>
              <w:bottom w:val="double" w:sz="4" w:space="0" w:color="auto"/>
              <w:right w:val="double" w:sz="4" w:space="0" w:color="auto"/>
            </w:tcBorders>
            <w:vAlign w:val="center"/>
          </w:tcPr>
          <w:p w14:paraId="54AEE1D4" w14:textId="77777777" w:rsidR="00A04F3E" w:rsidRPr="00A04F3E" w:rsidRDefault="00A04F3E" w:rsidP="00A04F3E">
            <w:pPr>
              <w:ind w:right="-57"/>
              <w:jc w:val="center"/>
              <w:rPr>
                <w:rFonts w:eastAsia="Calibri"/>
                <w:b/>
                <w:bCs/>
                <w:lang w:val="ro-RO"/>
              </w:rPr>
            </w:pPr>
            <w:r w:rsidRPr="00A04F3E">
              <w:rPr>
                <w:rFonts w:eastAsia="Calibri"/>
                <w:b/>
                <w:bCs/>
                <w:lang w:val="ro-RO"/>
              </w:rPr>
              <w:t>Tipuri de pădure</w:t>
            </w:r>
          </w:p>
          <w:p w14:paraId="541A5A21" w14:textId="77777777" w:rsidR="00A04F3E" w:rsidRPr="00A04F3E" w:rsidRDefault="00A04F3E" w:rsidP="00A04F3E">
            <w:pPr>
              <w:ind w:right="-57"/>
              <w:jc w:val="center"/>
              <w:rPr>
                <w:rFonts w:eastAsia="Calibri"/>
                <w:b/>
                <w:bCs/>
                <w:lang w:val="ro-RO"/>
              </w:rPr>
            </w:pPr>
            <w:r w:rsidRPr="00A04F3E">
              <w:rPr>
                <w:rFonts w:eastAsia="Calibri"/>
                <w:b/>
                <w:bCs/>
                <w:lang w:val="ro-RO"/>
              </w:rPr>
              <w:t>identificate în amenajamentele silvice</w:t>
            </w:r>
          </w:p>
          <w:p w14:paraId="12009535" w14:textId="77777777" w:rsidR="00A04F3E" w:rsidRPr="00A04F3E" w:rsidRDefault="00A04F3E" w:rsidP="00A04F3E">
            <w:pPr>
              <w:spacing w:line="220" w:lineRule="exact"/>
              <w:ind w:right="-57"/>
              <w:jc w:val="center"/>
              <w:rPr>
                <w:rFonts w:eastAsia="Calibri"/>
                <w:b/>
                <w:bCs/>
                <w:vertAlign w:val="superscript"/>
                <w:lang w:val="ro-RO"/>
              </w:rPr>
            </w:pPr>
          </w:p>
        </w:tc>
      </w:tr>
      <w:tr w:rsidR="00A04F3E" w:rsidRPr="00A04F3E" w14:paraId="3D3B1001" w14:textId="77777777" w:rsidTr="00011B5A">
        <w:tc>
          <w:tcPr>
            <w:tcW w:w="5000" w:type="pct"/>
            <w:gridSpan w:val="7"/>
            <w:tcBorders>
              <w:top w:val="double" w:sz="4" w:space="0" w:color="auto"/>
              <w:left w:val="double" w:sz="4" w:space="0" w:color="auto"/>
              <w:bottom w:val="double" w:sz="4" w:space="0" w:color="auto"/>
              <w:right w:val="double" w:sz="4" w:space="0" w:color="auto"/>
            </w:tcBorders>
          </w:tcPr>
          <w:p w14:paraId="4019EA37" w14:textId="77777777" w:rsidR="00A04F3E" w:rsidRPr="00A04F3E" w:rsidRDefault="00A04F3E" w:rsidP="00A04F3E">
            <w:pPr>
              <w:spacing w:line="220" w:lineRule="exact"/>
              <w:ind w:right="-57"/>
              <w:jc w:val="center"/>
              <w:rPr>
                <w:rFonts w:eastAsia="Calibri"/>
                <w:lang w:val="ro-RO"/>
              </w:rPr>
            </w:pPr>
            <w:r w:rsidRPr="00A04F3E">
              <w:rPr>
                <w:rFonts w:eastAsia="Calibri"/>
                <w:lang w:val="ro-RO"/>
              </w:rPr>
              <w:t>9 1 Plopişuri pure de plop alb (Populeta albae)</w:t>
            </w:r>
          </w:p>
        </w:tc>
      </w:tr>
      <w:tr w:rsidR="00A04F3E" w:rsidRPr="00A04F3E" w14:paraId="60554369" w14:textId="77777777" w:rsidTr="00011B5A">
        <w:trPr>
          <w:trHeight w:val="312"/>
        </w:trPr>
        <w:tc>
          <w:tcPr>
            <w:tcW w:w="221" w:type="pct"/>
            <w:vMerge w:val="restart"/>
            <w:tcBorders>
              <w:left w:val="double" w:sz="4" w:space="0" w:color="auto"/>
              <w:right w:val="nil"/>
            </w:tcBorders>
            <w:vAlign w:val="center"/>
          </w:tcPr>
          <w:p w14:paraId="1DE1CFE8" w14:textId="77777777" w:rsidR="00A04F3E" w:rsidRPr="00A04F3E" w:rsidRDefault="00A04F3E" w:rsidP="00A04F3E">
            <w:pPr>
              <w:spacing w:line="220" w:lineRule="exact"/>
              <w:ind w:right="-57"/>
              <w:rPr>
                <w:rFonts w:eastAsia="Calibri"/>
                <w:lang w:val="ro-RO"/>
              </w:rPr>
            </w:pPr>
            <w:r w:rsidRPr="00A04F3E">
              <w:rPr>
                <w:rFonts w:eastAsia="Calibri"/>
                <w:lang w:val="ro-RO"/>
              </w:rPr>
              <w:t>9 11</w:t>
            </w:r>
          </w:p>
        </w:tc>
        <w:tc>
          <w:tcPr>
            <w:tcW w:w="1234" w:type="pct"/>
            <w:vMerge w:val="restart"/>
            <w:tcBorders>
              <w:left w:val="nil"/>
            </w:tcBorders>
            <w:vAlign w:val="center"/>
          </w:tcPr>
          <w:p w14:paraId="7AF1AD14" w14:textId="77777777" w:rsidR="00A04F3E" w:rsidRPr="00A04F3E" w:rsidRDefault="00A04F3E" w:rsidP="00A04F3E">
            <w:pPr>
              <w:spacing w:line="220" w:lineRule="exact"/>
              <w:ind w:right="-57"/>
              <w:rPr>
                <w:rFonts w:eastAsia="Calibri"/>
                <w:lang w:val="ro-RO"/>
              </w:rPr>
            </w:pPr>
            <w:r w:rsidRPr="00A04F3E">
              <w:rPr>
                <w:rFonts w:eastAsia="Calibri"/>
                <w:lang w:val="ro-RO"/>
              </w:rPr>
              <w:t>Zăvoaie de plop alb (Populeta albae rubosa)</w:t>
            </w:r>
          </w:p>
        </w:tc>
        <w:tc>
          <w:tcPr>
            <w:tcW w:w="271" w:type="pct"/>
            <w:gridSpan w:val="2"/>
            <w:tcBorders>
              <w:right w:val="nil"/>
            </w:tcBorders>
            <w:vAlign w:val="center"/>
          </w:tcPr>
          <w:p w14:paraId="2489C224" w14:textId="77777777" w:rsidR="00A04F3E" w:rsidRPr="00A04F3E" w:rsidRDefault="00A04F3E" w:rsidP="00A04F3E">
            <w:pPr>
              <w:spacing w:line="220" w:lineRule="exact"/>
              <w:ind w:right="-57"/>
              <w:rPr>
                <w:rFonts w:eastAsia="Calibri"/>
                <w:lang w:val="ro-RO"/>
              </w:rPr>
            </w:pPr>
            <w:r w:rsidRPr="00A04F3E">
              <w:rPr>
                <w:rFonts w:eastAsia="Calibri"/>
                <w:lang w:val="ro-RO"/>
              </w:rPr>
              <w:t>9 11.1</w:t>
            </w:r>
          </w:p>
        </w:tc>
        <w:tc>
          <w:tcPr>
            <w:tcW w:w="1747" w:type="pct"/>
            <w:gridSpan w:val="2"/>
            <w:tcBorders>
              <w:left w:val="nil"/>
            </w:tcBorders>
            <w:vAlign w:val="center"/>
          </w:tcPr>
          <w:p w14:paraId="53E9ABE1" w14:textId="77777777" w:rsidR="00A04F3E" w:rsidRPr="00A04F3E" w:rsidRDefault="00A04F3E" w:rsidP="00A04F3E">
            <w:pPr>
              <w:spacing w:line="220" w:lineRule="exact"/>
              <w:ind w:right="-57"/>
              <w:rPr>
                <w:rFonts w:eastAsia="Calibri"/>
                <w:lang w:val="ro-RO"/>
              </w:rPr>
            </w:pPr>
            <w:r w:rsidRPr="00A04F3E">
              <w:rPr>
                <w:rFonts w:eastAsia="Calibri"/>
                <w:lang w:val="ro-RO"/>
              </w:rPr>
              <w:t xml:space="preserve"> Zăvoi de plop alb de productivitate superioară (s)</w:t>
            </w:r>
          </w:p>
        </w:tc>
        <w:tc>
          <w:tcPr>
            <w:tcW w:w="1527" w:type="pct"/>
            <w:tcBorders>
              <w:right w:val="double" w:sz="4" w:space="0" w:color="auto"/>
            </w:tcBorders>
            <w:vAlign w:val="center"/>
          </w:tcPr>
          <w:p w14:paraId="4673B78C" w14:textId="77777777" w:rsidR="00A04F3E" w:rsidRPr="00A04F3E" w:rsidRDefault="00A04F3E" w:rsidP="00A04F3E">
            <w:pPr>
              <w:widowControl w:val="0"/>
              <w:autoSpaceDE w:val="0"/>
              <w:autoSpaceDN w:val="0"/>
              <w:adjustRightInd w:val="0"/>
              <w:spacing w:line="220" w:lineRule="exact"/>
              <w:ind w:right="-57"/>
              <w:rPr>
                <w:rFonts w:eastAsia="Calibri"/>
                <w:noProof/>
                <w:lang w:val="fr-FR"/>
              </w:rPr>
            </w:pPr>
            <w:r w:rsidRPr="00A04F3E">
              <w:rPr>
                <w:rFonts w:eastAsia="Calibri"/>
                <w:noProof/>
                <w:lang w:val="fr-FR"/>
              </w:rPr>
              <w:t xml:space="preserve">9 11.6 Plopiş de plop alb pe soluri salinizate de productivitate inferioară (i) </w:t>
            </w:r>
          </w:p>
        </w:tc>
      </w:tr>
      <w:tr w:rsidR="00A04F3E" w:rsidRPr="00A04F3E" w14:paraId="179D278C" w14:textId="77777777" w:rsidTr="00011B5A">
        <w:trPr>
          <w:trHeight w:val="312"/>
        </w:trPr>
        <w:tc>
          <w:tcPr>
            <w:tcW w:w="221" w:type="pct"/>
            <w:vMerge/>
            <w:tcBorders>
              <w:left w:val="double" w:sz="4" w:space="0" w:color="auto"/>
              <w:right w:val="nil"/>
            </w:tcBorders>
            <w:vAlign w:val="center"/>
          </w:tcPr>
          <w:p w14:paraId="4207ECE9" w14:textId="77777777" w:rsidR="00A04F3E" w:rsidRPr="00A04F3E" w:rsidRDefault="00A04F3E" w:rsidP="00A04F3E">
            <w:pPr>
              <w:spacing w:line="220" w:lineRule="exact"/>
              <w:ind w:right="-57"/>
              <w:rPr>
                <w:rFonts w:eastAsia="Calibri"/>
                <w:lang w:val="ro-RO"/>
              </w:rPr>
            </w:pPr>
          </w:p>
        </w:tc>
        <w:tc>
          <w:tcPr>
            <w:tcW w:w="1234" w:type="pct"/>
            <w:vMerge/>
            <w:tcBorders>
              <w:left w:val="nil"/>
            </w:tcBorders>
            <w:vAlign w:val="center"/>
          </w:tcPr>
          <w:p w14:paraId="45187159" w14:textId="77777777" w:rsidR="00A04F3E" w:rsidRPr="00A04F3E" w:rsidRDefault="00A04F3E" w:rsidP="00A04F3E">
            <w:pPr>
              <w:spacing w:line="220" w:lineRule="exact"/>
              <w:ind w:right="-57"/>
              <w:rPr>
                <w:rFonts w:eastAsia="Calibri"/>
                <w:lang w:val="ro-RO"/>
              </w:rPr>
            </w:pPr>
          </w:p>
        </w:tc>
        <w:tc>
          <w:tcPr>
            <w:tcW w:w="271" w:type="pct"/>
            <w:gridSpan w:val="2"/>
            <w:tcBorders>
              <w:right w:val="nil"/>
            </w:tcBorders>
            <w:vAlign w:val="center"/>
          </w:tcPr>
          <w:p w14:paraId="55C140D7" w14:textId="77777777" w:rsidR="00A04F3E" w:rsidRPr="00A04F3E" w:rsidRDefault="00A04F3E" w:rsidP="00A04F3E">
            <w:pPr>
              <w:spacing w:line="220" w:lineRule="exact"/>
              <w:ind w:right="-57"/>
              <w:rPr>
                <w:rFonts w:eastAsia="Calibri"/>
                <w:lang w:val="ro-RO"/>
              </w:rPr>
            </w:pPr>
            <w:r w:rsidRPr="00A04F3E">
              <w:rPr>
                <w:rFonts w:eastAsia="Calibri"/>
                <w:lang w:val="ro-RO"/>
              </w:rPr>
              <w:t>9 11.2</w:t>
            </w:r>
          </w:p>
        </w:tc>
        <w:tc>
          <w:tcPr>
            <w:tcW w:w="1747" w:type="pct"/>
            <w:gridSpan w:val="2"/>
            <w:tcBorders>
              <w:left w:val="nil"/>
            </w:tcBorders>
            <w:vAlign w:val="center"/>
          </w:tcPr>
          <w:p w14:paraId="71E16C51" w14:textId="77777777" w:rsidR="00A04F3E" w:rsidRPr="00A04F3E" w:rsidRDefault="00A04F3E" w:rsidP="00A04F3E">
            <w:pPr>
              <w:spacing w:line="220" w:lineRule="exact"/>
              <w:ind w:right="-57"/>
              <w:rPr>
                <w:rFonts w:eastAsia="Calibri"/>
                <w:spacing w:val="-6"/>
                <w:lang w:val="ro-RO"/>
              </w:rPr>
            </w:pPr>
            <w:r w:rsidRPr="00A04F3E">
              <w:rPr>
                <w:rFonts w:eastAsia="Calibri"/>
                <w:spacing w:val="-6"/>
                <w:lang w:val="ro-RO"/>
              </w:rPr>
              <w:t xml:space="preserve"> Zăvoi de plop alb de productivitate mijlocie (m)</w:t>
            </w:r>
          </w:p>
        </w:tc>
        <w:tc>
          <w:tcPr>
            <w:tcW w:w="1527" w:type="pct"/>
            <w:tcBorders>
              <w:right w:val="double" w:sz="4" w:space="0" w:color="auto"/>
            </w:tcBorders>
            <w:vAlign w:val="center"/>
          </w:tcPr>
          <w:p w14:paraId="70055510" w14:textId="77777777" w:rsidR="00A04F3E" w:rsidRPr="00A04F3E" w:rsidRDefault="00A04F3E" w:rsidP="00A04F3E">
            <w:pPr>
              <w:widowControl w:val="0"/>
              <w:autoSpaceDE w:val="0"/>
              <w:autoSpaceDN w:val="0"/>
              <w:adjustRightInd w:val="0"/>
              <w:spacing w:line="220" w:lineRule="exact"/>
              <w:ind w:right="-57"/>
              <w:rPr>
                <w:rFonts w:eastAsia="Calibri"/>
                <w:noProof/>
                <w:lang w:val="fr-FR"/>
              </w:rPr>
            </w:pPr>
            <w:r w:rsidRPr="00A04F3E">
              <w:rPr>
                <w:rFonts w:eastAsia="Calibri"/>
                <w:noProof/>
                <w:lang w:val="fr-FR"/>
              </w:rPr>
              <w:t>9 11.7 Plopiş de depresiune de plop alb (i)</w:t>
            </w:r>
          </w:p>
        </w:tc>
      </w:tr>
      <w:tr w:rsidR="00A04F3E" w:rsidRPr="00A04F3E" w14:paraId="71C2361A" w14:textId="77777777" w:rsidTr="00011B5A">
        <w:trPr>
          <w:trHeight w:val="312"/>
        </w:trPr>
        <w:tc>
          <w:tcPr>
            <w:tcW w:w="221" w:type="pct"/>
            <w:vMerge/>
            <w:tcBorders>
              <w:left w:val="double" w:sz="4" w:space="0" w:color="auto"/>
              <w:right w:val="nil"/>
            </w:tcBorders>
            <w:vAlign w:val="center"/>
          </w:tcPr>
          <w:p w14:paraId="0302EC85" w14:textId="77777777" w:rsidR="00A04F3E" w:rsidRPr="00A04F3E" w:rsidRDefault="00A04F3E" w:rsidP="00A04F3E">
            <w:pPr>
              <w:spacing w:line="220" w:lineRule="exact"/>
              <w:ind w:right="-57"/>
              <w:rPr>
                <w:rFonts w:eastAsia="Calibri"/>
                <w:lang w:val="ro-RO"/>
              </w:rPr>
            </w:pPr>
          </w:p>
        </w:tc>
        <w:tc>
          <w:tcPr>
            <w:tcW w:w="1234" w:type="pct"/>
            <w:vMerge/>
            <w:tcBorders>
              <w:left w:val="nil"/>
            </w:tcBorders>
            <w:vAlign w:val="center"/>
          </w:tcPr>
          <w:p w14:paraId="223868CF" w14:textId="77777777" w:rsidR="00A04F3E" w:rsidRPr="00A04F3E" w:rsidRDefault="00A04F3E" w:rsidP="00A04F3E">
            <w:pPr>
              <w:spacing w:line="220" w:lineRule="exact"/>
              <w:ind w:right="-57"/>
              <w:rPr>
                <w:rFonts w:eastAsia="Calibri"/>
                <w:lang w:val="ro-RO"/>
              </w:rPr>
            </w:pPr>
          </w:p>
        </w:tc>
        <w:tc>
          <w:tcPr>
            <w:tcW w:w="271" w:type="pct"/>
            <w:gridSpan w:val="2"/>
            <w:tcBorders>
              <w:right w:val="nil"/>
            </w:tcBorders>
            <w:vAlign w:val="center"/>
          </w:tcPr>
          <w:p w14:paraId="69199368" w14:textId="77777777" w:rsidR="00A04F3E" w:rsidRPr="00A04F3E" w:rsidRDefault="00A04F3E" w:rsidP="00A04F3E">
            <w:pPr>
              <w:spacing w:line="220" w:lineRule="exact"/>
              <w:ind w:right="-57"/>
              <w:rPr>
                <w:rFonts w:eastAsia="Calibri"/>
                <w:lang w:val="ro-RO"/>
              </w:rPr>
            </w:pPr>
            <w:r w:rsidRPr="00A04F3E">
              <w:rPr>
                <w:rFonts w:eastAsia="Calibri"/>
                <w:lang w:val="ro-RO"/>
              </w:rPr>
              <w:t>9 11.3</w:t>
            </w:r>
          </w:p>
        </w:tc>
        <w:tc>
          <w:tcPr>
            <w:tcW w:w="1747" w:type="pct"/>
            <w:gridSpan w:val="2"/>
            <w:tcBorders>
              <w:left w:val="nil"/>
            </w:tcBorders>
            <w:vAlign w:val="center"/>
          </w:tcPr>
          <w:p w14:paraId="1538F532" w14:textId="77777777" w:rsidR="00A04F3E" w:rsidRPr="00A04F3E" w:rsidRDefault="00A04F3E" w:rsidP="00A04F3E">
            <w:pPr>
              <w:spacing w:line="220" w:lineRule="exact"/>
              <w:ind w:right="-57"/>
              <w:rPr>
                <w:rFonts w:eastAsia="Calibri"/>
                <w:spacing w:val="-6"/>
                <w:lang w:val="ro-RO"/>
              </w:rPr>
            </w:pPr>
            <w:r w:rsidRPr="00A04F3E">
              <w:rPr>
                <w:rFonts w:eastAsia="Calibri"/>
                <w:spacing w:val="-6"/>
                <w:lang w:val="ro-RO"/>
              </w:rPr>
              <w:t xml:space="preserve"> Zăvoi de plop alb de productivitate mijlocie pe locuri mijlociu inundabile în lunca Dunării (m)</w:t>
            </w:r>
          </w:p>
        </w:tc>
        <w:tc>
          <w:tcPr>
            <w:tcW w:w="1527" w:type="pct"/>
            <w:tcBorders>
              <w:right w:val="double" w:sz="4" w:space="0" w:color="auto"/>
            </w:tcBorders>
            <w:vAlign w:val="center"/>
          </w:tcPr>
          <w:p w14:paraId="45232EAB" w14:textId="77777777" w:rsidR="00A04F3E" w:rsidRPr="00A04F3E" w:rsidRDefault="00A04F3E" w:rsidP="00A04F3E">
            <w:pPr>
              <w:spacing w:line="220" w:lineRule="exact"/>
              <w:ind w:right="-57"/>
              <w:rPr>
                <w:rFonts w:eastAsia="Calibri"/>
                <w:noProof/>
                <w:lang w:val="fr-FR"/>
              </w:rPr>
            </w:pPr>
            <w:r w:rsidRPr="00A04F3E">
              <w:rPr>
                <w:rFonts w:eastAsia="Calibri"/>
                <w:noProof/>
                <w:lang w:val="fr-FR"/>
              </w:rPr>
              <w:t>9 11.8 Zăvoi de plop alb de productivitate mijlocie pe dune de nisip (m)</w:t>
            </w:r>
          </w:p>
        </w:tc>
      </w:tr>
      <w:tr w:rsidR="00A04F3E" w:rsidRPr="00A04F3E" w14:paraId="4AC1F7B7" w14:textId="77777777" w:rsidTr="00011B5A">
        <w:trPr>
          <w:trHeight w:val="312"/>
        </w:trPr>
        <w:tc>
          <w:tcPr>
            <w:tcW w:w="221" w:type="pct"/>
            <w:vMerge/>
            <w:tcBorders>
              <w:left w:val="double" w:sz="4" w:space="0" w:color="auto"/>
              <w:right w:val="nil"/>
            </w:tcBorders>
            <w:vAlign w:val="center"/>
          </w:tcPr>
          <w:p w14:paraId="42A2776F" w14:textId="77777777" w:rsidR="00A04F3E" w:rsidRPr="00A04F3E" w:rsidRDefault="00A04F3E" w:rsidP="00A04F3E">
            <w:pPr>
              <w:spacing w:line="220" w:lineRule="exact"/>
              <w:ind w:right="-57"/>
              <w:rPr>
                <w:rFonts w:eastAsia="Calibri"/>
                <w:lang w:val="ro-RO"/>
              </w:rPr>
            </w:pPr>
          </w:p>
        </w:tc>
        <w:tc>
          <w:tcPr>
            <w:tcW w:w="1234" w:type="pct"/>
            <w:vMerge/>
            <w:tcBorders>
              <w:left w:val="nil"/>
            </w:tcBorders>
            <w:vAlign w:val="center"/>
          </w:tcPr>
          <w:p w14:paraId="6DCCBE0E" w14:textId="77777777" w:rsidR="00A04F3E" w:rsidRPr="00A04F3E" w:rsidRDefault="00A04F3E" w:rsidP="00A04F3E">
            <w:pPr>
              <w:spacing w:line="220" w:lineRule="exact"/>
              <w:ind w:right="-57"/>
              <w:rPr>
                <w:rFonts w:eastAsia="Calibri"/>
                <w:lang w:val="ro-RO"/>
              </w:rPr>
            </w:pPr>
          </w:p>
        </w:tc>
        <w:tc>
          <w:tcPr>
            <w:tcW w:w="271" w:type="pct"/>
            <w:gridSpan w:val="2"/>
            <w:tcBorders>
              <w:right w:val="nil"/>
            </w:tcBorders>
            <w:vAlign w:val="center"/>
          </w:tcPr>
          <w:p w14:paraId="62A40C08" w14:textId="77777777" w:rsidR="00A04F3E" w:rsidRPr="00A04F3E" w:rsidRDefault="00A04F3E" w:rsidP="00A04F3E">
            <w:pPr>
              <w:spacing w:line="220" w:lineRule="exact"/>
              <w:ind w:right="-57"/>
              <w:rPr>
                <w:rFonts w:eastAsia="Calibri"/>
                <w:lang w:val="ro-RO"/>
              </w:rPr>
            </w:pPr>
            <w:r w:rsidRPr="00A04F3E">
              <w:rPr>
                <w:rFonts w:eastAsia="Calibri"/>
                <w:lang w:val="ro-RO"/>
              </w:rPr>
              <w:t>9 11.4</w:t>
            </w:r>
          </w:p>
        </w:tc>
        <w:tc>
          <w:tcPr>
            <w:tcW w:w="1747" w:type="pct"/>
            <w:gridSpan w:val="2"/>
            <w:tcBorders>
              <w:left w:val="nil"/>
            </w:tcBorders>
            <w:vAlign w:val="center"/>
          </w:tcPr>
          <w:p w14:paraId="4A6E6CF1" w14:textId="77777777" w:rsidR="00A04F3E" w:rsidRPr="00A04F3E" w:rsidRDefault="00A04F3E" w:rsidP="00A04F3E">
            <w:pPr>
              <w:spacing w:line="220" w:lineRule="exact"/>
              <w:ind w:right="-57"/>
              <w:rPr>
                <w:rFonts w:eastAsia="Calibri"/>
                <w:spacing w:val="-6"/>
                <w:lang w:val="ro-RO"/>
              </w:rPr>
            </w:pPr>
            <w:r w:rsidRPr="00A04F3E">
              <w:rPr>
                <w:rFonts w:eastAsia="Calibri"/>
                <w:spacing w:val="-6"/>
                <w:lang w:val="ro-RO"/>
              </w:rPr>
              <w:t xml:space="preserve"> Zăvoi de plop alb de productivitate inferioară pe locuri mijlociu inundabile în lunca Dunării (i)</w:t>
            </w:r>
          </w:p>
        </w:tc>
        <w:tc>
          <w:tcPr>
            <w:tcW w:w="1527" w:type="pct"/>
            <w:vMerge w:val="restart"/>
            <w:tcBorders>
              <w:right w:val="double" w:sz="4" w:space="0" w:color="auto"/>
            </w:tcBorders>
            <w:vAlign w:val="center"/>
          </w:tcPr>
          <w:p w14:paraId="095631D2" w14:textId="77777777" w:rsidR="00A04F3E" w:rsidRPr="00A04F3E" w:rsidRDefault="00A04F3E" w:rsidP="00A04F3E">
            <w:pPr>
              <w:spacing w:line="220" w:lineRule="exact"/>
              <w:ind w:right="-57"/>
              <w:rPr>
                <w:rFonts w:eastAsia="Calibri"/>
                <w:noProof/>
                <w:lang w:val="fr-FR"/>
              </w:rPr>
            </w:pPr>
            <w:r w:rsidRPr="00A04F3E">
              <w:rPr>
                <w:rFonts w:eastAsia="Calibri"/>
                <w:noProof/>
                <w:lang w:val="fr-FR"/>
              </w:rPr>
              <w:t>9 11.9 Zăvoi de plop alb de productivitate inferioară pe dune de nisip (i)</w:t>
            </w:r>
          </w:p>
        </w:tc>
      </w:tr>
      <w:tr w:rsidR="00A04F3E" w:rsidRPr="00A04F3E" w14:paraId="45951139" w14:textId="77777777" w:rsidTr="00011B5A">
        <w:trPr>
          <w:trHeight w:val="161"/>
        </w:trPr>
        <w:tc>
          <w:tcPr>
            <w:tcW w:w="221" w:type="pct"/>
            <w:vMerge/>
            <w:tcBorders>
              <w:left w:val="double" w:sz="4" w:space="0" w:color="auto"/>
              <w:right w:val="nil"/>
            </w:tcBorders>
            <w:vAlign w:val="center"/>
          </w:tcPr>
          <w:p w14:paraId="0E490AB0" w14:textId="77777777" w:rsidR="00A04F3E" w:rsidRPr="00A04F3E" w:rsidRDefault="00A04F3E" w:rsidP="00A04F3E">
            <w:pPr>
              <w:spacing w:line="220" w:lineRule="exact"/>
              <w:ind w:right="-57"/>
              <w:rPr>
                <w:rFonts w:eastAsia="Calibri"/>
                <w:lang w:val="ro-RO"/>
              </w:rPr>
            </w:pPr>
          </w:p>
        </w:tc>
        <w:tc>
          <w:tcPr>
            <w:tcW w:w="1234" w:type="pct"/>
            <w:vMerge/>
            <w:tcBorders>
              <w:left w:val="nil"/>
            </w:tcBorders>
            <w:vAlign w:val="center"/>
          </w:tcPr>
          <w:p w14:paraId="232BC84C" w14:textId="77777777" w:rsidR="00A04F3E" w:rsidRPr="00A04F3E" w:rsidRDefault="00A04F3E" w:rsidP="00A04F3E">
            <w:pPr>
              <w:spacing w:line="220" w:lineRule="exact"/>
              <w:ind w:right="-57"/>
              <w:rPr>
                <w:rFonts w:eastAsia="Calibri"/>
                <w:lang w:val="ro-RO"/>
              </w:rPr>
            </w:pPr>
          </w:p>
        </w:tc>
        <w:tc>
          <w:tcPr>
            <w:tcW w:w="271" w:type="pct"/>
            <w:gridSpan w:val="2"/>
            <w:tcBorders>
              <w:right w:val="nil"/>
            </w:tcBorders>
            <w:vAlign w:val="center"/>
          </w:tcPr>
          <w:p w14:paraId="61AFD496" w14:textId="77777777" w:rsidR="00A04F3E" w:rsidRPr="00A04F3E" w:rsidRDefault="00A04F3E" w:rsidP="00A04F3E">
            <w:pPr>
              <w:spacing w:line="220" w:lineRule="exact"/>
              <w:ind w:right="-57"/>
              <w:rPr>
                <w:rFonts w:eastAsia="Calibri"/>
                <w:lang w:val="ro-RO"/>
              </w:rPr>
            </w:pPr>
            <w:r w:rsidRPr="00A04F3E">
              <w:rPr>
                <w:rFonts w:eastAsia="Calibri"/>
                <w:lang w:val="ro-RO"/>
              </w:rPr>
              <w:t>9 11.5</w:t>
            </w:r>
          </w:p>
        </w:tc>
        <w:tc>
          <w:tcPr>
            <w:tcW w:w="1747" w:type="pct"/>
            <w:gridSpan w:val="2"/>
            <w:tcBorders>
              <w:left w:val="nil"/>
            </w:tcBorders>
            <w:vAlign w:val="center"/>
          </w:tcPr>
          <w:p w14:paraId="317B7B8C" w14:textId="77777777" w:rsidR="00A04F3E" w:rsidRPr="00A04F3E" w:rsidRDefault="00A04F3E" w:rsidP="00A04F3E">
            <w:pPr>
              <w:spacing w:line="220" w:lineRule="exact"/>
              <w:ind w:right="-57"/>
              <w:rPr>
                <w:rFonts w:eastAsia="Calibri"/>
                <w:lang w:val="ro-RO"/>
              </w:rPr>
            </w:pPr>
            <w:r w:rsidRPr="00A04F3E">
              <w:rPr>
                <w:rFonts w:eastAsia="Calibri"/>
                <w:lang w:val="ro-RO"/>
              </w:rPr>
              <w:t xml:space="preserve"> Zăvoi de plop alb de productivitate inferioară din luncile apelor interioare (i).</w:t>
            </w:r>
          </w:p>
        </w:tc>
        <w:tc>
          <w:tcPr>
            <w:tcW w:w="1527" w:type="pct"/>
            <w:vMerge/>
            <w:tcBorders>
              <w:right w:val="double" w:sz="4" w:space="0" w:color="auto"/>
            </w:tcBorders>
            <w:vAlign w:val="center"/>
          </w:tcPr>
          <w:p w14:paraId="693F89C4" w14:textId="77777777" w:rsidR="00A04F3E" w:rsidRPr="00A04F3E" w:rsidRDefault="00A04F3E" w:rsidP="00A04F3E">
            <w:pPr>
              <w:spacing w:line="220" w:lineRule="exact"/>
              <w:ind w:right="-57"/>
              <w:rPr>
                <w:rFonts w:eastAsia="Calibri"/>
                <w:lang w:val="ro-RO"/>
              </w:rPr>
            </w:pPr>
          </w:p>
        </w:tc>
      </w:tr>
      <w:tr w:rsidR="00A04F3E" w:rsidRPr="00A04F3E" w14:paraId="06F75530" w14:textId="77777777" w:rsidTr="00011B5A">
        <w:trPr>
          <w:trHeight w:val="312"/>
        </w:trPr>
        <w:tc>
          <w:tcPr>
            <w:tcW w:w="221" w:type="pct"/>
            <w:tcBorders>
              <w:left w:val="double" w:sz="4" w:space="0" w:color="auto"/>
              <w:right w:val="nil"/>
            </w:tcBorders>
            <w:vAlign w:val="center"/>
          </w:tcPr>
          <w:p w14:paraId="02C29C91" w14:textId="77777777" w:rsidR="00A04F3E" w:rsidRPr="00A04F3E" w:rsidRDefault="00A04F3E" w:rsidP="00A04F3E">
            <w:pPr>
              <w:spacing w:line="220" w:lineRule="exact"/>
              <w:ind w:right="-57"/>
              <w:rPr>
                <w:rFonts w:eastAsia="Calibri"/>
                <w:lang w:val="ro-RO"/>
              </w:rPr>
            </w:pPr>
            <w:r w:rsidRPr="00A04F3E">
              <w:rPr>
                <w:rFonts w:eastAsia="Calibri"/>
                <w:lang w:val="ro-RO"/>
              </w:rPr>
              <w:t>9 12</w:t>
            </w:r>
          </w:p>
        </w:tc>
        <w:tc>
          <w:tcPr>
            <w:tcW w:w="1234" w:type="pct"/>
            <w:tcBorders>
              <w:left w:val="nil"/>
            </w:tcBorders>
            <w:vAlign w:val="center"/>
          </w:tcPr>
          <w:p w14:paraId="7EFD0684" w14:textId="77777777" w:rsidR="00A04F3E" w:rsidRPr="00A04F3E" w:rsidRDefault="00A04F3E" w:rsidP="00A04F3E">
            <w:pPr>
              <w:spacing w:line="220" w:lineRule="exact"/>
              <w:ind w:right="-57"/>
              <w:rPr>
                <w:rFonts w:eastAsia="Calibri"/>
                <w:lang w:val="ro-RO"/>
              </w:rPr>
            </w:pPr>
            <w:r w:rsidRPr="00A04F3E">
              <w:rPr>
                <w:rFonts w:eastAsia="Calibri"/>
                <w:lang w:val="ro-RO"/>
              </w:rPr>
              <w:t>Zăvoi de plop alb din incintă îndiguită</w:t>
            </w:r>
          </w:p>
        </w:tc>
        <w:tc>
          <w:tcPr>
            <w:tcW w:w="271" w:type="pct"/>
            <w:gridSpan w:val="2"/>
            <w:tcBorders>
              <w:right w:val="nil"/>
            </w:tcBorders>
            <w:vAlign w:val="center"/>
          </w:tcPr>
          <w:p w14:paraId="4BEFFDBA" w14:textId="77777777" w:rsidR="00A04F3E" w:rsidRPr="00A04F3E" w:rsidRDefault="00A04F3E" w:rsidP="00A04F3E">
            <w:pPr>
              <w:spacing w:line="220" w:lineRule="exact"/>
              <w:ind w:right="-57"/>
              <w:rPr>
                <w:rFonts w:eastAsia="Calibri"/>
                <w:lang w:val="ro-RO"/>
              </w:rPr>
            </w:pPr>
          </w:p>
        </w:tc>
        <w:tc>
          <w:tcPr>
            <w:tcW w:w="1747" w:type="pct"/>
            <w:gridSpan w:val="2"/>
            <w:tcBorders>
              <w:left w:val="nil"/>
            </w:tcBorders>
            <w:vAlign w:val="center"/>
          </w:tcPr>
          <w:p w14:paraId="50E59838" w14:textId="77777777" w:rsidR="00A04F3E" w:rsidRPr="00A04F3E" w:rsidRDefault="00A04F3E" w:rsidP="00A04F3E">
            <w:pPr>
              <w:spacing w:line="220" w:lineRule="exact"/>
              <w:ind w:right="-57"/>
              <w:rPr>
                <w:rFonts w:eastAsia="Calibri"/>
                <w:noProof/>
                <w:lang w:val="fr-FR"/>
              </w:rPr>
            </w:pPr>
            <w:r w:rsidRPr="00A04F3E">
              <w:rPr>
                <w:rFonts w:eastAsia="Calibri"/>
                <w:noProof/>
                <w:lang w:val="fr-FR"/>
              </w:rPr>
              <w:t>-</w:t>
            </w:r>
          </w:p>
        </w:tc>
        <w:tc>
          <w:tcPr>
            <w:tcW w:w="1527" w:type="pct"/>
            <w:tcBorders>
              <w:right w:val="double" w:sz="4" w:space="0" w:color="auto"/>
            </w:tcBorders>
            <w:vAlign w:val="center"/>
          </w:tcPr>
          <w:p w14:paraId="130D7968" w14:textId="77777777" w:rsidR="00A04F3E" w:rsidRPr="00A04F3E" w:rsidRDefault="00A04F3E" w:rsidP="00A04F3E">
            <w:pPr>
              <w:widowControl w:val="0"/>
              <w:autoSpaceDE w:val="0"/>
              <w:autoSpaceDN w:val="0"/>
              <w:adjustRightInd w:val="0"/>
              <w:spacing w:line="220" w:lineRule="exact"/>
              <w:ind w:right="-57"/>
              <w:rPr>
                <w:rFonts w:eastAsia="Calibri"/>
                <w:noProof/>
                <w:lang w:val="fr-FR"/>
              </w:rPr>
            </w:pPr>
            <w:r w:rsidRPr="00A04F3E">
              <w:rPr>
                <w:rFonts w:eastAsia="Calibri"/>
                <w:noProof/>
                <w:lang w:val="fr-FR"/>
              </w:rPr>
              <w:t>9 12.1 Plopiş de plop alb în incintă îndiguită de productivitate mijlocie (m)</w:t>
            </w:r>
          </w:p>
        </w:tc>
      </w:tr>
      <w:tr w:rsidR="00A04F3E" w:rsidRPr="00A04F3E" w14:paraId="6453BB3C" w14:textId="77777777" w:rsidTr="00011B5A">
        <w:tc>
          <w:tcPr>
            <w:tcW w:w="5000" w:type="pct"/>
            <w:gridSpan w:val="7"/>
            <w:tcBorders>
              <w:top w:val="double" w:sz="4" w:space="0" w:color="auto"/>
              <w:left w:val="double" w:sz="4" w:space="0" w:color="auto"/>
              <w:bottom w:val="double" w:sz="4" w:space="0" w:color="auto"/>
              <w:right w:val="double" w:sz="4" w:space="0" w:color="auto"/>
            </w:tcBorders>
          </w:tcPr>
          <w:p w14:paraId="598BD413"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9 2 Plopişuri pure de plop negru (Populeta nigrae)</w:t>
            </w:r>
          </w:p>
        </w:tc>
      </w:tr>
      <w:tr w:rsidR="00A04F3E" w:rsidRPr="00A04F3E" w14:paraId="31599A46" w14:textId="77777777" w:rsidTr="00011B5A">
        <w:trPr>
          <w:trHeight w:val="370"/>
        </w:trPr>
        <w:tc>
          <w:tcPr>
            <w:tcW w:w="221" w:type="pct"/>
            <w:vMerge w:val="restart"/>
            <w:tcBorders>
              <w:left w:val="double" w:sz="4" w:space="0" w:color="auto"/>
              <w:right w:val="nil"/>
            </w:tcBorders>
            <w:vAlign w:val="center"/>
          </w:tcPr>
          <w:p w14:paraId="7B42E0EF" w14:textId="77777777" w:rsidR="00A04F3E" w:rsidRPr="00A04F3E" w:rsidRDefault="00A04F3E" w:rsidP="00A04F3E">
            <w:pPr>
              <w:spacing w:line="220" w:lineRule="exact"/>
              <w:ind w:right="-57"/>
              <w:rPr>
                <w:rFonts w:eastAsia="Calibri"/>
                <w:lang w:val="ro-RO"/>
              </w:rPr>
            </w:pPr>
            <w:r w:rsidRPr="00A04F3E">
              <w:rPr>
                <w:rFonts w:eastAsia="Calibri"/>
                <w:lang w:val="ro-RO"/>
              </w:rPr>
              <w:t>9 21</w:t>
            </w:r>
          </w:p>
        </w:tc>
        <w:tc>
          <w:tcPr>
            <w:tcW w:w="1234" w:type="pct"/>
            <w:vMerge w:val="restart"/>
            <w:tcBorders>
              <w:left w:val="nil"/>
            </w:tcBorders>
            <w:vAlign w:val="center"/>
          </w:tcPr>
          <w:p w14:paraId="4FBC1F7E" w14:textId="77777777" w:rsidR="00A04F3E" w:rsidRPr="00A04F3E" w:rsidRDefault="00A04F3E" w:rsidP="00A04F3E">
            <w:pPr>
              <w:spacing w:line="220" w:lineRule="exact"/>
              <w:ind w:right="-57"/>
              <w:rPr>
                <w:rFonts w:eastAsia="Calibri"/>
                <w:lang w:val="ro-RO"/>
              </w:rPr>
            </w:pPr>
            <w:r w:rsidRPr="00A04F3E">
              <w:rPr>
                <w:rFonts w:eastAsia="Calibri"/>
                <w:lang w:val="ro-RO"/>
              </w:rPr>
              <w:t>Zăvoaie de plop negru (Populeta nigrae rubosa)</w:t>
            </w:r>
          </w:p>
        </w:tc>
        <w:tc>
          <w:tcPr>
            <w:tcW w:w="271" w:type="pct"/>
            <w:gridSpan w:val="2"/>
            <w:vMerge w:val="restart"/>
            <w:tcBorders>
              <w:right w:val="nil"/>
            </w:tcBorders>
            <w:vAlign w:val="center"/>
          </w:tcPr>
          <w:p w14:paraId="7F11098C" w14:textId="77777777" w:rsidR="00A04F3E" w:rsidRPr="00A04F3E" w:rsidRDefault="00A04F3E" w:rsidP="00A04F3E">
            <w:pPr>
              <w:spacing w:line="220" w:lineRule="exact"/>
              <w:ind w:right="-57"/>
              <w:rPr>
                <w:rFonts w:eastAsia="Calibri"/>
                <w:lang w:val="ro-RO"/>
              </w:rPr>
            </w:pPr>
            <w:r w:rsidRPr="00A04F3E">
              <w:rPr>
                <w:rFonts w:eastAsia="Calibri"/>
                <w:lang w:val="ro-RO"/>
              </w:rPr>
              <w:t>9 21.1</w:t>
            </w:r>
          </w:p>
        </w:tc>
        <w:tc>
          <w:tcPr>
            <w:tcW w:w="1747" w:type="pct"/>
            <w:gridSpan w:val="2"/>
            <w:vMerge w:val="restart"/>
            <w:tcBorders>
              <w:left w:val="nil"/>
            </w:tcBorders>
            <w:vAlign w:val="center"/>
          </w:tcPr>
          <w:p w14:paraId="4BA84BD3" w14:textId="77777777" w:rsidR="00A04F3E" w:rsidRPr="00A04F3E" w:rsidRDefault="00A04F3E" w:rsidP="00A04F3E">
            <w:pPr>
              <w:spacing w:line="220" w:lineRule="exact"/>
              <w:ind w:right="-57"/>
              <w:rPr>
                <w:rFonts w:eastAsia="Calibri"/>
                <w:lang w:val="ro-RO"/>
              </w:rPr>
            </w:pPr>
            <w:r w:rsidRPr="00A04F3E">
              <w:rPr>
                <w:rFonts w:eastAsia="Calibri"/>
                <w:lang w:val="ro-RO"/>
              </w:rPr>
              <w:t xml:space="preserve"> Zăvoi de plop negru de productivitate superioară (s)</w:t>
            </w:r>
          </w:p>
        </w:tc>
        <w:tc>
          <w:tcPr>
            <w:tcW w:w="1527" w:type="pct"/>
            <w:tcBorders>
              <w:right w:val="double" w:sz="4" w:space="0" w:color="auto"/>
            </w:tcBorders>
            <w:vAlign w:val="center"/>
          </w:tcPr>
          <w:p w14:paraId="1271C32F" w14:textId="77777777" w:rsidR="00A04F3E" w:rsidRPr="00A04F3E" w:rsidRDefault="00A04F3E" w:rsidP="00A04F3E">
            <w:pPr>
              <w:spacing w:line="220" w:lineRule="exact"/>
              <w:ind w:right="-57"/>
              <w:rPr>
                <w:rFonts w:eastAsia="Calibri"/>
                <w:noProof/>
                <w:lang w:val="fr-FR"/>
              </w:rPr>
            </w:pPr>
            <w:r w:rsidRPr="00A04F3E">
              <w:rPr>
                <w:rFonts w:eastAsia="Calibri"/>
                <w:noProof/>
                <w:lang w:val="fr-FR"/>
              </w:rPr>
              <w:t>9 21.5</w:t>
            </w:r>
            <w:r w:rsidRPr="00A04F3E">
              <w:rPr>
                <w:rFonts w:eastAsia="Calibri"/>
                <w:noProof/>
                <w:lang w:val="fr-FR"/>
              </w:rPr>
              <w:tab/>
              <w:t xml:space="preserve"> Zăvoi de plop negru de productivitate inferioară din luncile apelor interioare (i)</w:t>
            </w:r>
          </w:p>
        </w:tc>
      </w:tr>
      <w:tr w:rsidR="00A04F3E" w:rsidRPr="00A04F3E" w14:paraId="1F773C7D" w14:textId="77777777" w:rsidTr="00011B5A">
        <w:trPr>
          <w:trHeight w:val="495"/>
        </w:trPr>
        <w:tc>
          <w:tcPr>
            <w:tcW w:w="221" w:type="pct"/>
            <w:vMerge/>
            <w:tcBorders>
              <w:left w:val="double" w:sz="4" w:space="0" w:color="auto"/>
              <w:right w:val="nil"/>
            </w:tcBorders>
            <w:vAlign w:val="center"/>
          </w:tcPr>
          <w:p w14:paraId="55802BBF" w14:textId="77777777" w:rsidR="00A04F3E" w:rsidRPr="00A04F3E" w:rsidRDefault="00A04F3E" w:rsidP="00A04F3E">
            <w:pPr>
              <w:spacing w:line="220" w:lineRule="exact"/>
              <w:ind w:right="-57"/>
              <w:rPr>
                <w:rFonts w:eastAsia="Calibri"/>
                <w:lang w:val="ro-RO"/>
              </w:rPr>
            </w:pPr>
          </w:p>
        </w:tc>
        <w:tc>
          <w:tcPr>
            <w:tcW w:w="1234" w:type="pct"/>
            <w:vMerge/>
            <w:tcBorders>
              <w:left w:val="nil"/>
            </w:tcBorders>
            <w:vAlign w:val="center"/>
          </w:tcPr>
          <w:p w14:paraId="311B20B2" w14:textId="77777777" w:rsidR="00A04F3E" w:rsidRPr="00A04F3E" w:rsidRDefault="00A04F3E" w:rsidP="00A04F3E">
            <w:pPr>
              <w:spacing w:line="220" w:lineRule="exact"/>
              <w:ind w:right="-57"/>
              <w:rPr>
                <w:rFonts w:eastAsia="Calibri"/>
                <w:lang w:val="ro-RO"/>
              </w:rPr>
            </w:pPr>
          </w:p>
        </w:tc>
        <w:tc>
          <w:tcPr>
            <w:tcW w:w="271" w:type="pct"/>
            <w:gridSpan w:val="2"/>
            <w:vMerge/>
            <w:tcBorders>
              <w:right w:val="nil"/>
            </w:tcBorders>
            <w:vAlign w:val="center"/>
          </w:tcPr>
          <w:p w14:paraId="78C20C20" w14:textId="77777777" w:rsidR="00A04F3E" w:rsidRPr="00A04F3E" w:rsidRDefault="00A04F3E" w:rsidP="00A04F3E">
            <w:pPr>
              <w:spacing w:line="220" w:lineRule="exact"/>
              <w:ind w:right="-57"/>
              <w:rPr>
                <w:rFonts w:eastAsia="Calibri"/>
                <w:lang w:val="ro-RO"/>
              </w:rPr>
            </w:pPr>
          </w:p>
        </w:tc>
        <w:tc>
          <w:tcPr>
            <w:tcW w:w="1747" w:type="pct"/>
            <w:gridSpan w:val="2"/>
            <w:vMerge/>
            <w:tcBorders>
              <w:left w:val="nil"/>
            </w:tcBorders>
            <w:vAlign w:val="center"/>
          </w:tcPr>
          <w:p w14:paraId="4758220F" w14:textId="77777777" w:rsidR="00A04F3E" w:rsidRPr="00A04F3E" w:rsidRDefault="00A04F3E" w:rsidP="00A04F3E">
            <w:pPr>
              <w:spacing w:line="220" w:lineRule="exact"/>
              <w:ind w:right="-57"/>
              <w:rPr>
                <w:rFonts w:eastAsia="Calibri"/>
                <w:lang w:val="ro-RO"/>
              </w:rPr>
            </w:pPr>
          </w:p>
        </w:tc>
        <w:tc>
          <w:tcPr>
            <w:tcW w:w="1527" w:type="pct"/>
            <w:tcBorders>
              <w:right w:val="double" w:sz="4" w:space="0" w:color="auto"/>
            </w:tcBorders>
            <w:vAlign w:val="center"/>
          </w:tcPr>
          <w:p w14:paraId="1B1F6BCC" w14:textId="77777777" w:rsidR="00A04F3E" w:rsidRPr="00A04F3E" w:rsidRDefault="00A04F3E" w:rsidP="00A04F3E">
            <w:pPr>
              <w:spacing w:line="220" w:lineRule="exact"/>
              <w:ind w:right="-57"/>
              <w:rPr>
                <w:rFonts w:eastAsia="Calibri"/>
                <w:noProof/>
                <w:lang w:val="fr-FR"/>
              </w:rPr>
            </w:pPr>
            <w:r w:rsidRPr="00A04F3E">
              <w:rPr>
                <w:rFonts w:eastAsia="Calibri"/>
                <w:noProof/>
                <w:lang w:val="fr-FR"/>
              </w:rPr>
              <w:t>9 21.6 Zăvoi de plop negru de productivitate mijlocie (m)</w:t>
            </w:r>
          </w:p>
        </w:tc>
      </w:tr>
      <w:tr w:rsidR="00A04F3E" w:rsidRPr="00A04F3E" w14:paraId="74F8EC3D" w14:textId="77777777" w:rsidTr="00011B5A">
        <w:trPr>
          <w:trHeight w:val="312"/>
        </w:trPr>
        <w:tc>
          <w:tcPr>
            <w:tcW w:w="221" w:type="pct"/>
            <w:vMerge/>
            <w:tcBorders>
              <w:left w:val="double" w:sz="4" w:space="0" w:color="auto"/>
              <w:right w:val="nil"/>
            </w:tcBorders>
            <w:vAlign w:val="center"/>
          </w:tcPr>
          <w:p w14:paraId="3C5856E9" w14:textId="77777777" w:rsidR="00A04F3E" w:rsidRPr="00A04F3E" w:rsidRDefault="00A04F3E" w:rsidP="00A04F3E">
            <w:pPr>
              <w:spacing w:line="220" w:lineRule="exact"/>
              <w:ind w:right="-57"/>
              <w:rPr>
                <w:rFonts w:eastAsia="Calibri"/>
                <w:lang w:val="ro-RO"/>
              </w:rPr>
            </w:pPr>
          </w:p>
        </w:tc>
        <w:tc>
          <w:tcPr>
            <w:tcW w:w="1234" w:type="pct"/>
            <w:vMerge/>
            <w:tcBorders>
              <w:left w:val="nil"/>
            </w:tcBorders>
            <w:vAlign w:val="center"/>
          </w:tcPr>
          <w:p w14:paraId="240AF7C5" w14:textId="77777777" w:rsidR="00A04F3E" w:rsidRPr="00A04F3E" w:rsidRDefault="00A04F3E" w:rsidP="00A04F3E">
            <w:pPr>
              <w:spacing w:line="220" w:lineRule="exact"/>
              <w:ind w:right="-57"/>
              <w:rPr>
                <w:rFonts w:eastAsia="Calibri"/>
                <w:lang w:val="ro-RO"/>
              </w:rPr>
            </w:pPr>
          </w:p>
        </w:tc>
        <w:tc>
          <w:tcPr>
            <w:tcW w:w="271" w:type="pct"/>
            <w:gridSpan w:val="2"/>
            <w:tcBorders>
              <w:right w:val="nil"/>
            </w:tcBorders>
            <w:vAlign w:val="center"/>
          </w:tcPr>
          <w:p w14:paraId="53D01336" w14:textId="77777777" w:rsidR="00A04F3E" w:rsidRPr="00A04F3E" w:rsidRDefault="00A04F3E" w:rsidP="00A04F3E">
            <w:pPr>
              <w:spacing w:line="220" w:lineRule="exact"/>
              <w:ind w:right="-57"/>
              <w:rPr>
                <w:rFonts w:eastAsia="Calibri"/>
                <w:lang w:val="ro-RO"/>
              </w:rPr>
            </w:pPr>
            <w:r w:rsidRPr="00A04F3E">
              <w:rPr>
                <w:rFonts w:eastAsia="Calibri"/>
                <w:lang w:val="ro-RO"/>
              </w:rPr>
              <w:t>9 21.2</w:t>
            </w:r>
          </w:p>
        </w:tc>
        <w:tc>
          <w:tcPr>
            <w:tcW w:w="1747" w:type="pct"/>
            <w:gridSpan w:val="2"/>
            <w:tcBorders>
              <w:left w:val="nil"/>
            </w:tcBorders>
            <w:vAlign w:val="center"/>
          </w:tcPr>
          <w:p w14:paraId="707DE5DE" w14:textId="77777777" w:rsidR="00A04F3E" w:rsidRPr="00A04F3E" w:rsidRDefault="00A04F3E" w:rsidP="00A04F3E">
            <w:pPr>
              <w:spacing w:line="220" w:lineRule="exact"/>
              <w:ind w:right="-57"/>
              <w:rPr>
                <w:rFonts w:eastAsia="Calibri"/>
                <w:lang w:val="ro-RO"/>
              </w:rPr>
            </w:pPr>
            <w:r w:rsidRPr="00A04F3E">
              <w:rPr>
                <w:rFonts w:eastAsia="Calibri"/>
                <w:lang w:val="ro-RO"/>
              </w:rPr>
              <w:t xml:space="preserve"> Zăvoi de plop negru de productivitate mijlocie pe locuri înalte în lunca Dunării (m)</w:t>
            </w:r>
          </w:p>
        </w:tc>
        <w:tc>
          <w:tcPr>
            <w:tcW w:w="1527" w:type="pct"/>
            <w:tcBorders>
              <w:right w:val="double" w:sz="4" w:space="0" w:color="auto"/>
            </w:tcBorders>
            <w:vAlign w:val="center"/>
          </w:tcPr>
          <w:p w14:paraId="28E85B07" w14:textId="77777777" w:rsidR="00A04F3E" w:rsidRPr="00A04F3E" w:rsidRDefault="00A04F3E" w:rsidP="00A04F3E">
            <w:pPr>
              <w:spacing w:line="220" w:lineRule="exact"/>
              <w:ind w:right="-57"/>
              <w:rPr>
                <w:rFonts w:eastAsia="Calibri"/>
                <w:noProof/>
                <w:lang w:val="fr-FR"/>
              </w:rPr>
            </w:pPr>
            <w:r w:rsidRPr="00A04F3E">
              <w:rPr>
                <w:rFonts w:eastAsia="Calibri"/>
                <w:noProof/>
                <w:lang w:val="fr-FR"/>
              </w:rPr>
              <w:t>9 21.7 Zǎvoi de plop negru de productivitate mijlocie pe dune de nisip (m)</w:t>
            </w:r>
          </w:p>
        </w:tc>
      </w:tr>
      <w:tr w:rsidR="00A04F3E" w:rsidRPr="00A04F3E" w14:paraId="2815DFC1" w14:textId="77777777" w:rsidTr="00011B5A">
        <w:trPr>
          <w:trHeight w:val="312"/>
        </w:trPr>
        <w:tc>
          <w:tcPr>
            <w:tcW w:w="221" w:type="pct"/>
            <w:vMerge/>
            <w:tcBorders>
              <w:left w:val="double" w:sz="4" w:space="0" w:color="auto"/>
              <w:right w:val="nil"/>
            </w:tcBorders>
            <w:vAlign w:val="center"/>
          </w:tcPr>
          <w:p w14:paraId="0C8BD20E" w14:textId="77777777" w:rsidR="00A04F3E" w:rsidRPr="00A04F3E" w:rsidRDefault="00A04F3E" w:rsidP="00A04F3E">
            <w:pPr>
              <w:spacing w:line="220" w:lineRule="exact"/>
              <w:ind w:right="-57"/>
              <w:rPr>
                <w:rFonts w:eastAsia="Calibri"/>
                <w:lang w:val="ro-RO"/>
              </w:rPr>
            </w:pPr>
          </w:p>
        </w:tc>
        <w:tc>
          <w:tcPr>
            <w:tcW w:w="1234" w:type="pct"/>
            <w:vMerge/>
            <w:tcBorders>
              <w:left w:val="nil"/>
            </w:tcBorders>
            <w:vAlign w:val="center"/>
          </w:tcPr>
          <w:p w14:paraId="6B061A28" w14:textId="77777777" w:rsidR="00A04F3E" w:rsidRPr="00A04F3E" w:rsidRDefault="00A04F3E" w:rsidP="00A04F3E">
            <w:pPr>
              <w:spacing w:line="220" w:lineRule="exact"/>
              <w:ind w:right="-57"/>
              <w:rPr>
                <w:rFonts w:eastAsia="Calibri"/>
                <w:lang w:val="ro-RO"/>
              </w:rPr>
            </w:pPr>
          </w:p>
        </w:tc>
        <w:tc>
          <w:tcPr>
            <w:tcW w:w="271" w:type="pct"/>
            <w:gridSpan w:val="2"/>
            <w:tcBorders>
              <w:right w:val="nil"/>
            </w:tcBorders>
            <w:vAlign w:val="center"/>
          </w:tcPr>
          <w:p w14:paraId="64265DC6" w14:textId="77777777" w:rsidR="00A04F3E" w:rsidRPr="00A04F3E" w:rsidRDefault="00A04F3E" w:rsidP="00A04F3E">
            <w:pPr>
              <w:spacing w:line="220" w:lineRule="exact"/>
              <w:ind w:right="-57"/>
              <w:rPr>
                <w:rFonts w:eastAsia="Calibri"/>
                <w:lang w:val="ro-RO"/>
              </w:rPr>
            </w:pPr>
            <w:r w:rsidRPr="00A04F3E">
              <w:rPr>
                <w:rFonts w:eastAsia="Calibri"/>
                <w:lang w:val="ro-RO"/>
              </w:rPr>
              <w:t>9 21.3</w:t>
            </w:r>
          </w:p>
        </w:tc>
        <w:tc>
          <w:tcPr>
            <w:tcW w:w="1747" w:type="pct"/>
            <w:gridSpan w:val="2"/>
            <w:tcBorders>
              <w:left w:val="nil"/>
            </w:tcBorders>
            <w:vAlign w:val="center"/>
          </w:tcPr>
          <w:p w14:paraId="2EE86ED7" w14:textId="77777777" w:rsidR="00A04F3E" w:rsidRPr="00A04F3E" w:rsidRDefault="00A04F3E" w:rsidP="00A04F3E">
            <w:pPr>
              <w:spacing w:line="220" w:lineRule="exact"/>
              <w:ind w:right="-57"/>
              <w:rPr>
                <w:rFonts w:eastAsia="Calibri"/>
                <w:lang w:val="ro-RO"/>
              </w:rPr>
            </w:pPr>
            <w:r w:rsidRPr="00A04F3E">
              <w:rPr>
                <w:rFonts w:eastAsia="Calibri"/>
                <w:lang w:val="ro-RO"/>
              </w:rPr>
              <w:t xml:space="preserve"> Zăvoi de plop negru de productivitate mijlocie pe locuri mijlociu inundabile,  în lunca Dunării (m)</w:t>
            </w:r>
          </w:p>
        </w:tc>
        <w:tc>
          <w:tcPr>
            <w:tcW w:w="1527" w:type="pct"/>
            <w:tcBorders>
              <w:right w:val="double" w:sz="4" w:space="0" w:color="auto"/>
            </w:tcBorders>
            <w:vAlign w:val="center"/>
          </w:tcPr>
          <w:p w14:paraId="25F0F5E4" w14:textId="77777777" w:rsidR="00A04F3E" w:rsidRPr="00A04F3E" w:rsidRDefault="00A04F3E" w:rsidP="00A04F3E">
            <w:pPr>
              <w:spacing w:line="220" w:lineRule="exact"/>
              <w:ind w:right="-57"/>
              <w:rPr>
                <w:rFonts w:eastAsia="Calibri"/>
                <w:noProof/>
                <w:lang w:val="fr-FR"/>
              </w:rPr>
            </w:pPr>
            <w:r w:rsidRPr="00A04F3E">
              <w:rPr>
                <w:rFonts w:eastAsia="Calibri"/>
                <w:noProof/>
                <w:lang w:val="fr-FR"/>
              </w:rPr>
              <w:t>9 21.8 Zǎvoi de plop negru de productivitate inferioară pe dune de nisip (i)</w:t>
            </w:r>
          </w:p>
        </w:tc>
      </w:tr>
      <w:tr w:rsidR="00A04F3E" w:rsidRPr="00A04F3E" w14:paraId="696A97A8" w14:textId="77777777" w:rsidTr="00011B5A">
        <w:trPr>
          <w:trHeight w:val="317"/>
        </w:trPr>
        <w:tc>
          <w:tcPr>
            <w:tcW w:w="221" w:type="pct"/>
            <w:vMerge/>
            <w:tcBorders>
              <w:left w:val="double" w:sz="4" w:space="0" w:color="auto"/>
              <w:right w:val="nil"/>
            </w:tcBorders>
            <w:vAlign w:val="center"/>
          </w:tcPr>
          <w:p w14:paraId="6A35C43B" w14:textId="77777777" w:rsidR="00A04F3E" w:rsidRPr="00A04F3E" w:rsidRDefault="00A04F3E" w:rsidP="00A04F3E">
            <w:pPr>
              <w:spacing w:line="220" w:lineRule="exact"/>
              <w:ind w:right="-57"/>
              <w:rPr>
                <w:rFonts w:eastAsia="Calibri"/>
                <w:lang w:val="ro-RO"/>
              </w:rPr>
            </w:pPr>
          </w:p>
        </w:tc>
        <w:tc>
          <w:tcPr>
            <w:tcW w:w="1234" w:type="pct"/>
            <w:vMerge/>
            <w:tcBorders>
              <w:left w:val="nil"/>
            </w:tcBorders>
            <w:vAlign w:val="center"/>
          </w:tcPr>
          <w:p w14:paraId="2BB5F276" w14:textId="77777777" w:rsidR="00A04F3E" w:rsidRPr="00A04F3E" w:rsidRDefault="00A04F3E" w:rsidP="00A04F3E">
            <w:pPr>
              <w:spacing w:line="220" w:lineRule="exact"/>
              <w:ind w:right="-57"/>
              <w:rPr>
                <w:rFonts w:eastAsia="Calibri"/>
                <w:lang w:val="ro-RO"/>
              </w:rPr>
            </w:pPr>
          </w:p>
        </w:tc>
        <w:tc>
          <w:tcPr>
            <w:tcW w:w="2018" w:type="pct"/>
            <w:gridSpan w:val="4"/>
            <w:vAlign w:val="center"/>
          </w:tcPr>
          <w:p w14:paraId="7E236956" w14:textId="77777777" w:rsidR="00A04F3E" w:rsidRPr="00A04F3E" w:rsidRDefault="00A04F3E" w:rsidP="00A04F3E">
            <w:pPr>
              <w:spacing w:line="220" w:lineRule="exact"/>
              <w:ind w:right="-57"/>
              <w:rPr>
                <w:rFonts w:eastAsia="Calibri"/>
                <w:lang w:val="ro-RO"/>
              </w:rPr>
            </w:pPr>
            <w:r w:rsidRPr="00A04F3E">
              <w:rPr>
                <w:rFonts w:eastAsia="Calibri"/>
                <w:lang w:val="ro-RO"/>
              </w:rPr>
              <w:t>9 21.4    Zăvoi de plop negru de productivitate inferioară pe</w:t>
            </w:r>
          </w:p>
          <w:p w14:paraId="2F8D0B98" w14:textId="77777777" w:rsidR="00A04F3E" w:rsidRPr="00A04F3E" w:rsidRDefault="00A04F3E" w:rsidP="00A04F3E">
            <w:pPr>
              <w:spacing w:line="220" w:lineRule="exact"/>
              <w:ind w:right="-57"/>
              <w:rPr>
                <w:rFonts w:eastAsia="Calibri"/>
                <w:lang w:val="ro-RO"/>
              </w:rPr>
            </w:pPr>
            <w:r w:rsidRPr="00A04F3E">
              <w:rPr>
                <w:rFonts w:eastAsia="Calibri"/>
                <w:lang w:val="ro-RO"/>
              </w:rPr>
              <w:t xml:space="preserve">              locuri joase în lunca Dunării (i).</w:t>
            </w:r>
          </w:p>
        </w:tc>
        <w:tc>
          <w:tcPr>
            <w:tcW w:w="1527" w:type="pct"/>
            <w:tcBorders>
              <w:right w:val="double" w:sz="4" w:space="0" w:color="auto"/>
            </w:tcBorders>
            <w:vAlign w:val="center"/>
          </w:tcPr>
          <w:p w14:paraId="510289BA" w14:textId="77777777" w:rsidR="00A04F3E" w:rsidRPr="00A04F3E" w:rsidRDefault="00A04F3E" w:rsidP="00A04F3E">
            <w:pPr>
              <w:widowControl w:val="0"/>
              <w:autoSpaceDE w:val="0"/>
              <w:autoSpaceDN w:val="0"/>
              <w:adjustRightInd w:val="0"/>
              <w:spacing w:line="220" w:lineRule="exact"/>
              <w:ind w:right="-57"/>
              <w:rPr>
                <w:rFonts w:eastAsia="Calibri"/>
                <w:noProof/>
                <w:lang w:val="ro-RO"/>
              </w:rPr>
            </w:pPr>
            <w:r w:rsidRPr="00A04F3E">
              <w:rPr>
                <w:rFonts w:eastAsia="Calibri"/>
                <w:noProof/>
                <w:lang w:val="ro-RO"/>
              </w:rPr>
              <w:t xml:space="preserve">9 21.9 Plopiş de hasmac (i) </w:t>
            </w:r>
          </w:p>
        </w:tc>
      </w:tr>
      <w:tr w:rsidR="00A04F3E" w:rsidRPr="00A04F3E" w14:paraId="41CDB778" w14:textId="77777777" w:rsidTr="00011B5A">
        <w:tc>
          <w:tcPr>
            <w:tcW w:w="5000" w:type="pct"/>
            <w:gridSpan w:val="7"/>
            <w:tcBorders>
              <w:top w:val="double" w:sz="4" w:space="0" w:color="auto"/>
              <w:left w:val="double" w:sz="4" w:space="0" w:color="auto"/>
              <w:bottom w:val="double" w:sz="4" w:space="0" w:color="auto"/>
              <w:right w:val="double" w:sz="4" w:space="0" w:color="auto"/>
            </w:tcBorders>
          </w:tcPr>
          <w:p w14:paraId="3949083C" w14:textId="77777777" w:rsidR="00A04F3E" w:rsidRPr="00A04F3E" w:rsidRDefault="00A04F3E" w:rsidP="00A04F3E">
            <w:pPr>
              <w:spacing w:line="240" w:lineRule="exact"/>
              <w:ind w:right="-57"/>
              <w:jc w:val="center"/>
              <w:rPr>
                <w:rFonts w:eastAsia="Calibri"/>
                <w:lang w:val="ro-RO"/>
              </w:rPr>
            </w:pPr>
            <w:r w:rsidRPr="00A04F3E">
              <w:rPr>
                <w:rFonts w:eastAsia="Calibri"/>
                <w:noProof/>
                <w:lang w:val="ro-RO"/>
              </w:rPr>
              <w:tab/>
            </w:r>
            <w:r w:rsidRPr="00A04F3E">
              <w:rPr>
                <w:rFonts w:eastAsia="Calibri"/>
                <w:lang w:val="ro-RO"/>
              </w:rPr>
              <w:t>9 3 Plopişuri amestecate de plop alb şi negru (Populeta nigrae-albae)</w:t>
            </w:r>
          </w:p>
        </w:tc>
      </w:tr>
      <w:tr w:rsidR="00A04F3E" w:rsidRPr="00A04F3E" w14:paraId="50785E54" w14:textId="77777777" w:rsidTr="00011B5A">
        <w:trPr>
          <w:trHeight w:val="312"/>
        </w:trPr>
        <w:tc>
          <w:tcPr>
            <w:tcW w:w="221" w:type="pct"/>
            <w:vMerge w:val="restart"/>
            <w:tcBorders>
              <w:top w:val="double" w:sz="4" w:space="0" w:color="auto"/>
              <w:left w:val="double" w:sz="4" w:space="0" w:color="auto"/>
              <w:right w:val="nil"/>
            </w:tcBorders>
            <w:vAlign w:val="center"/>
          </w:tcPr>
          <w:p w14:paraId="0C044FFD" w14:textId="77777777" w:rsidR="00A04F3E" w:rsidRPr="00A04F3E" w:rsidRDefault="00A04F3E" w:rsidP="00A04F3E">
            <w:pPr>
              <w:spacing w:line="220" w:lineRule="exact"/>
              <w:ind w:right="-57"/>
              <w:rPr>
                <w:rFonts w:eastAsia="Calibri"/>
                <w:lang w:val="ro-RO"/>
              </w:rPr>
            </w:pPr>
            <w:r w:rsidRPr="00A04F3E">
              <w:rPr>
                <w:rFonts w:eastAsia="Calibri"/>
                <w:lang w:val="ro-RO"/>
              </w:rPr>
              <w:t>9 31</w:t>
            </w:r>
          </w:p>
        </w:tc>
        <w:tc>
          <w:tcPr>
            <w:tcW w:w="1234" w:type="pct"/>
            <w:vMerge w:val="restart"/>
            <w:tcBorders>
              <w:top w:val="double" w:sz="4" w:space="0" w:color="auto"/>
              <w:left w:val="nil"/>
            </w:tcBorders>
            <w:vAlign w:val="center"/>
          </w:tcPr>
          <w:p w14:paraId="1C7D44C6" w14:textId="77777777" w:rsidR="00A04F3E" w:rsidRPr="00A04F3E" w:rsidRDefault="00A04F3E" w:rsidP="00A04F3E">
            <w:pPr>
              <w:spacing w:line="220" w:lineRule="exact"/>
              <w:ind w:right="-57"/>
              <w:rPr>
                <w:rFonts w:eastAsia="Calibri"/>
                <w:lang w:val="ro-RO"/>
              </w:rPr>
            </w:pPr>
            <w:r w:rsidRPr="00A04F3E">
              <w:rPr>
                <w:rFonts w:eastAsia="Calibri"/>
                <w:lang w:val="ro-RO"/>
              </w:rPr>
              <w:t>Zăvoaie amestecate de plop alb şi negru (Populeta nigrae-albae rubosa)</w:t>
            </w:r>
          </w:p>
        </w:tc>
        <w:tc>
          <w:tcPr>
            <w:tcW w:w="271" w:type="pct"/>
            <w:gridSpan w:val="2"/>
            <w:tcBorders>
              <w:top w:val="double" w:sz="4" w:space="0" w:color="auto"/>
              <w:right w:val="nil"/>
            </w:tcBorders>
            <w:vAlign w:val="center"/>
          </w:tcPr>
          <w:p w14:paraId="0CC42BB0" w14:textId="77777777" w:rsidR="00A04F3E" w:rsidRPr="00A04F3E" w:rsidRDefault="00A04F3E" w:rsidP="00A04F3E">
            <w:pPr>
              <w:spacing w:line="220" w:lineRule="exact"/>
              <w:ind w:right="-57"/>
              <w:rPr>
                <w:rFonts w:eastAsia="Calibri"/>
                <w:lang w:val="ro-RO"/>
              </w:rPr>
            </w:pPr>
            <w:r w:rsidRPr="00A04F3E">
              <w:rPr>
                <w:rFonts w:eastAsia="Calibri"/>
                <w:lang w:val="ro-RO"/>
              </w:rPr>
              <w:t>9 31.1</w:t>
            </w:r>
          </w:p>
        </w:tc>
        <w:tc>
          <w:tcPr>
            <w:tcW w:w="1747" w:type="pct"/>
            <w:gridSpan w:val="2"/>
            <w:tcBorders>
              <w:top w:val="double" w:sz="4" w:space="0" w:color="auto"/>
              <w:left w:val="nil"/>
            </w:tcBorders>
            <w:vAlign w:val="center"/>
          </w:tcPr>
          <w:p w14:paraId="5CCCA48D" w14:textId="77777777" w:rsidR="00A04F3E" w:rsidRPr="00A04F3E" w:rsidRDefault="00A04F3E" w:rsidP="00A04F3E">
            <w:pPr>
              <w:spacing w:line="220" w:lineRule="exact"/>
              <w:ind w:right="-57"/>
              <w:rPr>
                <w:rFonts w:eastAsia="Calibri"/>
                <w:lang w:val="ro-RO"/>
              </w:rPr>
            </w:pPr>
            <w:r w:rsidRPr="00A04F3E">
              <w:rPr>
                <w:rFonts w:eastAsia="Calibri"/>
                <w:lang w:val="ro-RO"/>
              </w:rPr>
              <w:t>Zăvoi amestecat de plop alb şi plop negru de productivitate superioară (s)</w:t>
            </w:r>
          </w:p>
        </w:tc>
        <w:tc>
          <w:tcPr>
            <w:tcW w:w="1527" w:type="pct"/>
            <w:tcBorders>
              <w:top w:val="double" w:sz="4" w:space="0" w:color="auto"/>
              <w:bottom w:val="single" w:sz="8" w:space="0" w:color="auto"/>
              <w:right w:val="double" w:sz="4" w:space="0" w:color="auto"/>
            </w:tcBorders>
            <w:vAlign w:val="center"/>
          </w:tcPr>
          <w:p w14:paraId="31D1961B" w14:textId="77777777" w:rsidR="00A04F3E" w:rsidRPr="00A04F3E" w:rsidRDefault="00A04F3E" w:rsidP="00A04F3E">
            <w:pPr>
              <w:spacing w:line="220" w:lineRule="exact"/>
              <w:ind w:right="-57"/>
              <w:jc w:val="both"/>
              <w:rPr>
                <w:rFonts w:eastAsia="Calibri"/>
                <w:lang w:val="ro-RO"/>
              </w:rPr>
            </w:pPr>
            <w:r w:rsidRPr="00A04F3E">
              <w:rPr>
                <w:rFonts w:eastAsia="Calibri"/>
                <w:noProof/>
                <w:lang w:val="fr-FR"/>
              </w:rPr>
              <w:t>9 31.3 Zăvoi amestecat de plop alb şi plop negru de productivitate inferioară (i)</w:t>
            </w:r>
          </w:p>
        </w:tc>
      </w:tr>
      <w:tr w:rsidR="00A04F3E" w:rsidRPr="00A04F3E" w14:paraId="4308587D" w14:textId="77777777" w:rsidTr="00011B5A">
        <w:trPr>
          <w:trHeight w:val="118"/>
        </w:trPr>
        <w:tc>
          <w:tcPr>
            <w:tcW w:w="221" w:type="pct"/>
            <w:vMerge/>
            <w:tcBorders>
              <w:left w:val="double" w:sz="4" w:space="0" w:color="auto"/>
              <w:right w:val="nil"/>
            </w:tcBorders>
            <w:vAlign w:val="center"/>
          </w:tcPr>
          <w:p w14:paraId="34C79229" w14:textId="77777777" w:rsidR="00A04F3E" w:rsidRPr="00A04F3E" w:rsidRDefault="00A04F3E" w:rsidP="00A04F3E">
            <w:pPr>
              <w:spacing w:line="220" w:lineRule="exact"/>
              <w:ind w:right="-57"/>
              <w:rPr>
                <w:rFonts w:eastAsia="Calibri"/>
                <w:lang w:val="ro-RO"/>
              </w:rPr>
            </w:pPr>
          </w:p>
        </w:tc>
        <w:tc>
          <w:tcPr>
            <w:tcW w:w="1234" w:type="pct"/>
            <w:vMerge/>
            <w:tcBorders>
              <w:left w:val="nil"/>
            </w:tcBorders>
            <w:vAlign w:val="center"/>
          </w:tcPr>
          <w:p w14:paraId="673EF9F8" w14:textId="77777777" w:rsidR="00A04F3E" w:rsidRPr="00A04F3E" w:rsidRDefault="00A04F3E" w:rsidP="00A04F3E">
            <w:pPr>
              <w:spacing w:line="220" w:lineRule="exact"/>
              <w:ind w:right="-57"/>
              <w:rPr>
                <w:rFonts w:eastAsia="Calibri"/>
                <w:lang w:val="ro-RO"/>
              </w:rPr>
            </w:pPr>
          </w:p>
        </w:tc>
        <w:tc>
          <w:tcPr>
            <w:tcW w:w="271" w:type="pct"/>
            <w:gridSpan w:val="2"/>
            <w:vMerge w:val="restart"/>
            <w:tcBorders>
              <w:right w:val="nil"/>
            </w:tcBorders>
            <w:vAlign w:val="center"/>
          </w:tcPr>
          <w:p w14:paraId="76089F71" w14:textId="77777777" w:rsidR="00A04F3E" w:rsidRPr="00A04F3E" w:rsidRDefault="00A04F3E" w:rsidP="00A04F3E">
            <w:pPr>
              <w:spacing w:line="220" w:lineRule="exact"/>
              <w:ind w:right="-57"/>
              <w:rPr>
                <w:rFonts w:eastAsia="Calibri"/>
                <w:lang w:val="ro-RO"/>
              </w:rPr>
            </w:pPr>
            <w:r w:rsidRPr="00A04F3E">
              <w:rPr>
                <w:rFonts w:eastAsia="Calibri"/>
                <w:lang w:val="ro-RO"/>
              </w:rPr>
              <w:t>9 31.2</w:t>
            </w:r>
          </w:p>
        </w:tc>
        <w:tc>
          <w:tcPr>
            <w:tcW w:w="1747" w:type="pct"/>
            <w:gridSpan w:val="2"/>
            <w:vMerge w:val="restart"/>
            <w:tcBorders>
              <w:left w:val="nil"/>
            </w:tcBorders>
            <w:vAlign w:val="center"/>
          </w:tcPr>
          <w:p w14:paraId="43D9B806" w14:textId="77777777" w:rsidR="00A04F3E" w:rsidRPr="00A04F3E" w:rsidRDefault="00A04F3E" w:rsidP="00A04F3E">
            <w:pPr>
              <w:spacing w:line="220" w:lineRule="exact"/>
              <w:ind w:right="-57"/>
              <w:rPr>
                <w:rFonts w:eastAsia="Calibri"/>
                <w:lang w:val="ro-RO"/>
              </w:rPr>
            </w:pPr>
            <w:r w:rsidRPr="00A04F3E">
              <w:rPr>
                <w:rFonts w:eastAsia="Calibri"/>
                <w:lang w:val="ro-RO"/>
              </w:rPr>
              <w:t>Zăvoi amestecat de plop alb şi negru de productivitate mijlocie (m)</w:t>
            </w:r>
          </w:p>
        </w:tc>
        <w:tc>
          <w:tcPr>
            <w:tcW w:w="1527" w:type="pct"/>
            <w:tcBorders>
              <w:top w:val="single" w:sz="8" w:space="0" w:color="auto"/>
              <w:bottom w:val="single" w:sz="8" w:space="0" w:color="auto"/>
              <w:right w:val="double" w:sz="4" w:space="0" w:color="auto"/>
            </w:tcBorders>
            <w:vAlign w:val="center"/>
          </w:tcPr>
          <w:p w14:paraId="12758F55" w14:textId="77777777" w:rsidR="00A04F3E" w:rsidRPr="00A04F3E" w:rsidRDefault="00A04F3E" w:rsidP="00A04F3E">
            <w:pPr>
              <w:spacing w:line="220" w:lineRule="exact"/>
              <w:ind w:right="-57"/>
              <w:rPr>
                <w:rFonts w:eastAsia="Calibri"/>
                <w:lang w:val="ro-RO"/>
              </w:rPr>
            </w:pPr>
            <w:r w:rsidRPr="00A04F3E">
              <w:rPr>
                <w:rFonts w:eastAsia="Calibri"/>
                <w:noProof/>
                <w:spacing w:val="-4"/>
                <w:lang w:val="ro-RO"/>
              </w:rPr>
              <w:t>9 31.4 Plopişuri de plop alb şi plop negru pe interdune de productivitate superioară (s)</w:t>
            </w:r>
          </w:p>
        </w:tc>
      </w:tr>
      <w:tr w:rsidR="00A04F3E" w:rsidRPr="00A04F3E" w14:paraId="73EA9579" w14:textId="77777777" w:rsidTr="00011B5A">
        <w:trPr>
          <w:trHeight w:val="765"/>
        </w:trPr>
        <w:tc>
          <w:tcPr>
            <w:tcW w:w="221" w:type="pct"/>
            <w:vMerge/>
            <w:tcBorders>
              <w:left w:val="double" w:sz="4" w:space="0" w:color="auto"/>
              <w:right w:val="nil"/>
            </w:tcBorders>
            <w:vAlign w:val="center"/>
          </w:tcPr>
          <w:p w14:paraId="32379E7C" w14:textId="77777777" w:rsidR="00A04F3E" w:rsidRPr="00A04F3E" w:rsidRDefault="00A04F3E" w:rsidP="00A04F3E">
            <w:pPr>
              <w:spacing w:line="220" w:lineRule="exact"/>
              <w:ind w:right="-57"/>
              <w:rPr>
                <w:rFonts w:eastAsia="Calibri"/>
                <w:lang w:val="ro-RO"/>
              </w:rPr>
            </w:pPr>
          </w:p>
        </w:tc>
        <w:tc>
          <w:tcPr>
            <w:tcW w:w="1234" w:type="pct"/>
            <w:vMerge/>
            <w:tcBorders>
              <w:left w:val="nil"/>
            </w:tcBorders>
            <w:vAlign w:val="center"/>
          </w:tcPr>
          <w:p w14:paraId="1AC7C42E" w14:textId="77777777" w:rsidR="00A04F3E" w:rsidRPr="00A04F3E" w:rsidRDefault="00A04F3E" w:rsidP="00A04F3E">
            <w:pPr>
              <w:spacing w:line="220" w:lineRule="exact"/>
              <w:ind w:right="-57"/>
              <w:rPr>
                <w:rFonts w:eastAsia="Calibri"/>
                <w:lang w:val="ro-RO"/>
              </w:rPr>
            </w:pPr>
          </w:p>
        </w:tc>
        <w:tc>
          <w:tcPr>
            <w:tcW w:w="271" w:type="pct"/>
            <w:gridSpan w:val="2"/>
            <w:vMerge/>
            <w:tcBorders>
              <w:right w:val="nil"/>
            </w:tcBorders>
            <w:vAlign w:val="center"/>
          </w:tcPr>
          <w:p w14:paraId="7CBDD6F9" w14:textId="77777777" w:rsidR="00A04F3E" w:rsidRPr="00A04F3E" w:rsidRDefault="00A04F3E" w:rsidP="00A04F3E">
            <w:pPr>
              <w:spacing w:line="220" w:lineRule="exact"/>
              <w:ind w:right="-57"/>
              <w:rPr>
                <w:rFonts w:eastAsia="Calibri"/>
                <w:lang w:val="ro-RO"/>
              </w:rPr>
            </w:pPr>
          </w:p>
        </w:tc>
        <w:tc>
          <w:tcPr>
            <w:tcW w:w="1747" w:type="pct"/>
            <w:gridSpan w:val="2"/>
            <w:vMerge/>
            <w:tcBorders>
              <w:left w:val="nil"/>
            </w:tcBorders>
            <w:vAlign w:val="center"/>
          </w:tcPr>
          <w:p w14:paraId="19ED0C7D" w14:textId="77777777" w:rsidR="00A04F3E" w:rsidRPr="00A04F3E" w:rsidRDefault="00A04F3E" w:rsidP="00A04F3E">
            <w:pPr>
              <w:spacing w:line="220" w:lineRule="exact"/>
              <w:ind w:right="-57"/>
              <w:rPr>
                <w:rFonts w:eastAsia="Calibri"/>
                <w:lang w:val="ro-RO"/>
              </w:rPr>
            </w:pPr>
          </w:p>
        </w:tc>
        <w:tc>
          <w:tcPr>
            <w:tcW w:w="1527" w:type="pct"/>
            <w:tcBorders>
              <w:top w:val="single" w:sz="8" w:space="0" w:color="auto"/>
              <w:bottom w:val="single" w:sz="8" w:space="0" w:color="auto"/>
              <w:right w:val="double" w:sz="4" w:space="0" w:color="auto"/>
            </w:tcBorders>
            <w:vAlign w:val="center"/>
          </w:tcPr>
          <w:p w14:paraId="3604DEF8" w14:textId="77777777" w:rsidR="00A04F3E" w:rsidRPr="00A04F3E" w:rsidRDefault="00A04F3E" w:rsidP="00A04F3E">
            <w:pPr>
              <w:spacing w:line="220" w:lineRule="exact"/>
              <w:ind w:right="-57"/>
              <w:rPr>
                <w:rFonts w:eastAsia="Calibri"/>
                <w:noProof/>
                <w:lang w:val="fr-FR"/>
              </w:rPr>
            </w:pPr>
            <w:r w:rsidRPr="00A04F3E">
              <w:rPr>
                <w:rFonts w:eastAsia="Calibri"/>
                <w:noProof/>
                <w:lang w:val="fr-FR"/>
              </w:rPr>
              <w:t>9 31.5 Zǎvoi amestecat de plop alb şi negru de productivitate inferioară pe dune de nisip (i)</w:t>
            </w:r>
          </w:p>
        </w:tc>
      </w:tr>
      <w:tr w:rsidR="00A04F3E" w:rsidRPr="00A04F3E" w14:paraId="2A7ABDCA" w14:textId="77777777" w:rsidTr="00011B5A">
        <w:trPr>
          <w:trHeight w:val="690"/>
        </w:trPr>
        <w:tc>
          <w:tcPr>
            <w:tcW w:w="221" w:type="pct"/>
            <w:vMerge/>
            <w:tcBorders>
              <w:left w:val="double" w:sz="4" w:space="0" w:color="auto"/>
              <w:right w:val="nil"/>
            </w:tcBorders>
            <w:vAlign w:val="center"/>
          </w:tcPr>
          <w:p w14:paraId="09754ACE" w14:textId="77777777" w:rsidR="00A04F3E" w:rsidRPr="00A04F3E" w:rsidRDefault="00A04F3E" w:rsidP="00A04F3E">
            <w:pPr>
              <w:spacing w:line="220" w:lineRule="exact"/>
              <w:ind w:right="-57"/>
              <w:rPr>
                <w:rFonts w:eastAsia="Calibri"/>
                <w:lang w:val="ro-RO"/>
              </w:rPr>
            </w:pPr>
          </w:p>
        </w:tc>
        <w:tc>
          <w:tcPr>
            <w:tcW w:w="1234" w:type="pct"/>
            <w:vMerge/>
            <w:tcBorders>
              <w:left w:val="nil"/>
            </w:tcBorders>
            <w:vAlign w:val="center"/>
          </w:tcPr>
          <w:p w14:paraId="73C38072" w14:textId="77777777" w:rsidR="00A04F3E" w:rsidRPr="00A04F3E" w:rsidRDefault="00A04F3E" w:rsidP="00A04F3E">
            <w:pPr>
              <w:spacing w:line="220" w:lineRule="exact"/>
              <w:ind w:right="-57"/>
              <w:rPr>
                <w:rFonts w:eastAsia="Calibri"/>
                <w:lang w:val="ro-RO"/>
              </w:rPr>
            </w:pPr>
          </w:p>
        </w:tc>
        <w:tc>
          <w:tcPr>
            <w:tcW w:w="271" w:type="pct"/>
            <w:gridSpan w:val="2"/>
            <w:vMerge/>
            <w:tcBorders>
              <w:right w:val="nil"/>
            </w:tcBorders>
            <w:vAlign w:val="center"/>
          </w:tcPr>
          <w:p w14:paraId="2E239DC9" w14:textId="77777777" w:rsidR="00A04F3E" w:rsidRPr="00A04F3E" w:rsidRDefault="00A04F3E" w:rsidP="00A04F3E">
            <w:pPr>
              <w:spacing w:line="220" w:lineRule="exact"/>
              <w:ind w:right="-57"/>
              <w:rPr>
                <w:rFonts w:eastAsia="Calibri"/>
                <w:lang w:val="ro-RO"/>
              </w:rPr>
            </w:pPr>
          </w:p>
        </w:tc>
        <w:tc>
          <w:tcPr>
            <w:tcW w:w="1747" w:type="pct"/>
            <w:gridSpan w:val="2"/>
            <w:vMerge/>
            <w:tcBorders>
              <w:left w:val="nil"/>
            </w:tcBorders>
            <w:vAlign w:val="center"/>
          </w:tcPr>
          <w:p w14:paraId="2768F1FA" w14:textId="77777777" w:rsidR="00A04F3E" w:rsidRPr="00A04F3E" w:rsidRDefault="00A04F3E" w:rsidP="00A04F3E">
            <w:pPr>
              <w:spacing w:line="220" w:lineRule="exact"/>
              <w:ind w:right="-57"/>
              <w:rPr>
                <w:rFonts w:eastAsia="Calibri"/>
                <w:lang w:val="ro-RO"/>
              </w:rPr>
            </w:pPr>
          </w:p>
        </w:tc>
        <w:tc>
          <w:tcPr>
            <w:tcW w:w="1527" w:type="pct"/>
            <w:tcBorders>
              <w:top w:val="single" w:sz="8" w:space="0" w:color="auto"/>
              <w:bottom w:val="single" w:sz="8" w:space="0" w:color="auto"/>
              <w:right w:val="double" w:sz="4" w:space="0" w:color="auto"/>
            </w:tcBorders>
            <w:vAlign w:val="center"/>
          </w:tcPr>
          <w:p w14:paraId="0017C204" w14:textId="77777777" w:rsidR="00A04F3E" w:rsidRPr="00A04F3E" w:rsidRDefault="00A04F3E" w:rsidP="00A04F3E">
            <w:pPr>
              <w:spacing w:line="220" w:lineRule="exact"/>
              <w:ind w:right="-57"/>
              <w:rPr>
                <w:rFonts w:eastAsia="Calibri"/>
                <w:noProof/>
                <w:lang w:val="ro-RO"/>
              </w:rPr>
            </w:pPr>
            <w:r w:rsidRPr="00A04F3E">
              <w:rPr>
                <w:rFonts w:eastAsia="Calibri"/>
                <w:noProof/>
                <w:lang w:val="ro-RO"/>
              </w:rPr>
              <w:t>9 31.6 Plopişuri de plopi indigeni şi euramericani pe depresiuni de interdune de productivitate mijlocie (m)</w:t>
            </w:r>
          </w:p>
        </w:tc>
      </w:tr>
      <w:tr w:rsidR="00A04F3E" w:rsidRPr="00A04F3E" w14:paraId="238D5FCE" w14:textId="77777777" w:rsidTr="00011B5A">
        <w:trPr>
          <w:trHeight w:val="780"/>
        </w:trPr>
        <w:tc>
          <w:tcPr>
            <w:tcW w:w="221" w:type="pct"/>
            <w:vMerge/>
            <w:tcBorders>
              <w:left w:val="double" w:sz="4" w:space="0" w:color="auto"/>
              <w:bottom w:val="double" w:sz="4" w:space="0" w:color="auto"/>
              <w:right w:val="nil"/>
            </w:tcBorders>
            <w:vAlign w:val="center"/>
          </w:tcPr>
          <w:p w14:paraId="41CFB9EA" w14:textId="77777777" w:rsidR="00A04F3E" w:rsidRPr="00A04F3E" w:rsidRDefault="00A04F3E" w:rsidP="00A04F3E">
            <w:pPr>
              <w:spacing w:line="220" w:lineRule="exact"/>
              <w:ind w:right="-57"/>
              <w:rPr>
                <w:rFonts w:eastAsia="Calibri"/>
                <w:lang w:val="ro-RO"/>
              </w:rPr>
            </w:pPr>
          </w:p>
        </w:tc>
        <w:tc>
          <w:tcPr>
            <w:tcW w:w="1234" w:type="pct"/>
            <w:vMerge/>
            <w:tcBorders>
              <w:left w:val="nil"/>
              <w:bottom w:val="double" w:sz="4" w:space="0" w:color="auto"/>
            </w:tcBorders>
            <w:vAlign w:val="center"/>
          </w:tcPr>
          <w:p w14:paraId="591C0AB7" w14:textId="77777777" w:rsidR="00A04F3E" w:rsidRPr="00A04F3E" w:rsidRDefault="00A04F3E" w:rsidP="00A04F3E">
            <w:pPr>
              <w:spacing w:line="220" w:lineRule="exact"/>
              <w:ind w:right="-57"/>
              <w:rPr>
                <w:rFonts w:eastAsia="Calibri"/>
                <w:lang w:val="ro-RO"/>
              </w:rPr>
            </w:pPr>
          </w:p>
        </w:tc>
        <w:tc>
          <w:tcPr>
            <w:tcW w:w="271" w:type="pct"/>
            <w:gridSpan w:val="2"/>
            <w:vMerge/>
            <w:tcBorders>
              <w:bottom w:val="double" w:sz="4" w:space="0" w:color="auto"/>
              <w:right w:val="nil"/>
            </w:tcBorders>
            <w:vAlign w:val="center"/>
          </w:tcPr>
          <w:p w14:paraId="23D3FDFA" w14:textId="77777777" w:rsidR="00A04F3E" w:rsidRPr="00A04F3E" w:rsidRDefault="00A04F3E" w:rsidP="00A04F3E">
            <w:pPr>
              <w:spacing w:line="220" w:lineRule="exact"/>
              <w:ind w:right="-57"/>
              <w:rPr>
                <w:rFonts w:eastAsia="Calibri"/>
                <w:lang w:val="ro-RO"/>
              </w:rPr>
            </w:pPr>
          </w:p>
        </w:tc>
        <w:tc>
          <w:tcPr>
            <w:tcW w:w="1747" w:type="pct"/>
            <w:gridSpan w:val="2"/>
            <w:vMerge/>
            <w:tcBorders>
              <w:left w:val="nil"/>
              <w:bottom w:val="double" w:sz="4" w:space="0" w:color="auto"/>
            </w:tcBorders>
            <w:vAlign w:val="center"/>
          </w:tcPr>
          <w:p w14:paraId="16C31E17" w14:textId="77777777" w:rsidR="00A04F3E" w:rsidRPr="00A04F3E" w:rsidRDefault="00A04F3E" w:rsidP="00A04F3E">
            <w:pPr>
              <w:spacing w:line="220" w:lineRule="exact"/>
              <w:ind w:right="-57"/>
              <w:rPr>
                <w:rFonts w:eastAsia="Calibri"/>
                <w:lang w:val="ro-RO"/>
              </w:rPr>
            </w:pPr>
          </w:p>
        </w:tc>
        <w:tc>
          <w:tcPr>
            <w:tcW w:w="1527" w:type="pct"/>
            <w:tcBorders>
              <w:top w:val="single" w:sz="8" w:space="0" w:color="auto"/>
              <w:bottom w:val="double" w:sz="4" w:space="0" w:color="auto"/>
              <w:right w:val="double" w:sz="4" w:space="0" w:color="auto"/>
            </w:tcBorders>
            <w:vAlign w:val="center"/>
          </w:tcPr>
          <w:p w14:paraId="566609A8" w14:textId="77777777" w:rsidR="00A04F3E" w:rsidRPr="00A04F3E" w:rsidRDefault="00A04F3E" w:rsidP="00A04F3E">
            <w:pPr>
              <w:spacing w:line="220" w:lineRule="exact"/>
              <w:ind w:right="-57"/>
              <w:rPr>
                <w:rFonts w:eastAsia="Calibri"/>
                <w:noProof/>
                <w:lang w:val="ro-RO"/>
              </w:rPr>
            </w:pPr>
            <w:r w:rsidRPr="00A04F3E">
              <w:rPr>
                <w:rFonts w:eastAsia="Calibri"/>
                <w:noProof/>
                <w:spacing w:val="-4"/>
                <w:lang w:val="ro-RO"/>
              </w:rPr>
              <w:t>9 31.7 Plopişuri de plop alb şi plop negru pe depresiuni de interdune nisipoase de productivitate mijlocie (m)</w:t>
            </w:r>
          </w:p>
        </w:tc>
      </w:tr>
      <w:tr w:rsidR="00A04F3E" w:rsidRPr="00A04F3E" w14:paraId="1C53C8E2" w14:textId="77777777" w:rsidTr="00011B5A">
        <w:tc>
          <w:tcPr>
            <w:tcW w:w="5000" w:type="pct"/>
            <w:gridSpan w:val="7"/>
            <w:tcBorders>
              <w:top w:val="double" w:sz="4" w:space="0" w:color="auto"/>
              <w:left w:val="double" w:sz="4" w:space="0" w:color="auto"/>
              <w:bottom w:val="double" w:sz="4" w:space="0" w:color="auto"/>
              <w:right w:val="double" w:sz="4" w:space="0" w:color="auto"/>
            </w:tcBorders>
          </w:tcPr>
          <w:p w14:paraId="01A11949" w14:textId="77777777" w:rsidR="00A04F3E" w:rsidRPr="00A04F3E" w:rsidRDefault="00A04F3E" w:rsidP="00A04F3E">
            <w:pPr>
              <w:spacing w:line="220" w:lineRule="exact"/>
              <w:ind w:right="-57"/>
              <w:jc w:val="center"/>
              <w:rPr>
                <w:rFonts w:eastAsia="Calibri"/>
                <w:lang w:val="ro-RO"/>
              </w:rPr>
            </w:pPr>
            <w:r w:rsidRPr="00A04F3E">
              <w:rPr>
                <w:rFonts w:eastAsia="Calibri"/>
                <w:lang w:val="ro-RO"/>
              </w:rPr>
              <w:t xml:space="preserve">                                                9 4 Plopişuri de plop tremurător (Populeta tremulae)</w:t>
            </w:r>
          </w:p>
        </w:tc>
      </w:tr>
      <w:tr w:rsidR="004A5758" w:rsidRPr="00A04F3E" w14:paraId="5D4832E2" w14:textId="77777777" w:rsidTr="00011B5A">
        <w:trPr>
          <w:trHeight w:val="312"/>
        </w:trPr>
        <w:tc>
          <w:tcPr>
            <w:tcW w:w="221" w:type="pct"/>
            <w:tcBorders>
              <w:left w:val="double" w:sz="4" w:space="0" w:color="auto"/>
              <w:bottom w:val="double" w:sz="4" w:space="0" w:color="auto"/>
              <w:right w:val="nil"/>
            </w:tcBorders>
            <w:vAlign w:val="center"/>
          </w:tcPr>
          <w:p w14:paraId="554E44E4" w14:textId="77777777" w:rsidR="00A04F3E" w:rsidRPr="00A04F3E" w:rsidRDefault="00A04F3E" w:rsidP="00A04F3E">
            <w:pPr>
              <w:ind w:right="-57"/>
              <w:rPr>
                <w:rFonts w:eastAsia="Calibri"/>
                <w:lang w:val="ro-RO"/>
              </w:rPr>
            </w:pPr>
            <w:r w:rsidRPr="00A04F3E">
              <w:rPr>
                <w:rFonts w:eastAsia="Calibri"/>
                <w:lang w:val="ro-RO"/>
              </w:rPr>
              <w:t xml:space="preserve">9 41 </w:t>
            </w:r>
          </w:p>
          <w:p w14:paraId="36B5CC69" w14:textId="77777777" w:rsidR="00A04F3E" w:rsidRPr="00A04F3E" w:rsidRDefault="00A04F3E" w:rsidP="00A04F3E">
            <w:pPr>
              <w:ind w:right="-57"/>
              <w:rPr>
                <w:rFonts w:eastAsia="Calibri"/>
                <w:lang w:val="ro-RO"/>
              </w:rPr>
            </w:pPr>
          </w:p>
        </w:tc>
        <w:tc>
          <w:tcPr>
            <w:tcW w:w="1239" w:type="pct"/>
            <w:gridSpan w:val="2"/>
            <w:tcBorders>
              <w:left w:val="nil"/>
              <w:bottom w:val="double" w:sz="4" w:space="0" w:color="auto"/>
            </w:tcBorders>
            <w:vAlign w:val="center"/>
          </w:tcPr>
          <w:p w14:paraId="776FB7C0" w14:textId="77777777" w:rsidR="00A04F3E" w:rsidRPr="00A04F3E" w:rsidRDefault="00A04F3E" w:rsidP="00A04F3E">
            <w:pPr>
              <w:ind w:right="-57"/>
              <w:rPr>
                <w:rFonts w:eastAsia="Calibri"/>
                <w:lang w:val="ro-RO"/>
              </w:rPr>
            </w:pPr>
            <w:r w:rsidRPr="00A04F3E">
              <w:rPr>
                <w:rFonts w:eastAsia="Calibri"/>
                <w:lang w:val="ro-RO"/>
              </w:rPr>
              <w:t>Plopişuri de rovină de plop tremurător   (Populeta tremulae polygonetosa)</w:t>
            </w:r>
          </w:p>
        </w:tc>
        <w:tc>
          <w:tcPr>
            <w:tcW w:w="473" w:type="pct"/>
            <w:gridSpan w:val="2"/>
            <w:tcBorders>
              <w:bottom w:val="double" w:sz="4" w:space="0" w:color="auto"/>
              <w:right w:val="nil"/>
            </w:tcBorders>
            <w:vAlign w:val="center"/>
          </w:tcPr>
          <w:p w14:paraId="13E93843" w14:textId="77777777" w:rsidR="00A04F3E" w:rsidRPr="00A04F3E" w:rsidRDefault="00A04F3E" w:rsidP="00A04F3E">
            <w:pPr>
              <w:ind w:right="-57"/>
              <w:rPr>
                <w:rFonts w:eastAsia="Calibri"/>
                <w:lang w:val="ro-RO"/>
              </w:rPr>
            </w:pPr>
            <w:r w:rsidRPr="00A04F3E">
              <w:rPr>
                <w:rFonts w:eastAsia="Calibri"/>
                <w:lang w:val="ro-RO"/>
              </w:rPr>
              <w:t>9 41.1</w:t>
            </w:r>
          </w:p>
        </w:tc>
        <w:tc>
          <w:tcPr>
            <w:tcW w:w="1540" w:type="pct"/>
            <w:tcBorders>
              <w:left w:val="nil"/>
              <w:bottom w:val="double" w:sz="4" w:space="0" w:color="auto"/>
            </w:tcBorders>
            <w:vAlign w:val="center"/>
          </w:tcPr>
          <w:p w14:paraId="75203163" w14:textId="77777777" w:rsidR="00A04F3E" w:rsidRPr="00A04F3E" w:rsidRDefault="00A04F3E" w:rsidP="00A04F3E">
            <w:pPr>
              <w:ind w:right="-57"/>
              <w:rPr>
                <w:rFonts w:eastAsia="Calibri"/>
                <w:lang w:val="ro-RO"/>
              </w:rPr>
            </w:pPr>
            <w:r w:rsidRPr="00A04F3E">
              <w:rPr>
                <w:rFonts w:eastAsia="Calibri"/>
                <w:lang w:val="ro-RO"/>
              </w:rPr>
              <w:t>Plopiş de rovină de plop  tremurător (i).</w:t>
            </w:r>
          </w:p>
        </w:tc>
        <w:tc>
          <w:tcPr>
            <w:tcW w:w="1527" w:type="pct"/>
            <w:tcBorders>
              <w:bottom w:val="double" w:sz="4" w:space="0" w:color="auto"/>
              <w:right w:val="double" w:sz="4" w:space="0" w:color="auto"/>
            </w:tcBorders>
            <w:vAlign w:val="center"/>
          </w:tcPr>
          <w:p w14:paraId="6F139501" w14:textId="77777777" w:rsidR="00A04F3E" w:rsidRPr="00A04F3E" w:rsidRDefault="00A04F3E" w:rsidP="00A04F3E">
            <w:pPr>
              <w:ind w:right="-57"/>
              <w:rPr>
                <w:rFonts w:eastAsia="Calibri"/>
                <w:lang w:val="ro-RO"/>
              </w:rPr>
            </w:pPr>
            <w:r w:rsidRPr="00A04F3E">
              <w:rPr>
                <w:rFonts w:eastAsia="Calibri"/>
                <w:lang w:val="ro-RO"/>
              </w:rPr>
              <w:t>-</w:t>
            </w:r>
          </w:p>
        </w:tc>
      </w:tr>
      <w:tr w:rsidR="00A04F3E" w:rsidRPr="00A04F3E" w14:paraId="4902DB5C" w14:textId="77777777" w:rsidTr="00011B5A">
        <w:trPr>
          <w:trHeight w:val="312"/>
        </w:trPr>
        <w:tc>
          <w:tcPr>
            <w:tcW w:w="221" w:type="pct"/>
            <w:tcBorders>
              <w:left w:val="double" w:sz="4" w:space="0" w:color="auto"/>
              <w:bottom w:val="double" w:sz="4" w:space="0" w:color="auto"/>
              <w:right w:val="nil"/>
            </w:tcBorders>
            <w:vAlign w:val="center"/>
          </w:tcPr>
          <w:p w14:paraId="35D4FB1E" w14:textId="77777777" w:rsidR="00A04F3E" w:rsidRPr="00A04F3E" w:rsidRDefault="00A04F3E" w:rsidP="00A04F3E">
            <w:pPr>
              <w:ind w:right="-57"/>
              <w:rPr>
                <w:rFonts w:eastAsia="Calibri"/>
                <w:lang w:val="ro-RO"/>
              </w:rPr>
            </w:pPr>
          </w:p>
        </w:tc>
        <w:tc>
          <w:tcPr>
            <w:tcW w:w="4779" w:type="pct"/>
            <w:gridSpan w:val="6"/>
            <w:tcBorders>
              <w:left w:val="nil"/>
              <w:bottom w:val="double" w:sz="4" w:space="0" w:color="auto"/>
              <w:right w:val="double" w:sz="4" w:space="0" w:color="auto"/>
            </w:tcBorders>
            <w:vAlign w:val="center"/>
          </w:tcPr>
          <w:p w14:paraId="46B280C5" w14:textId="77777777" w:rsidR="00A04F3E" w:rsidRPr="00A04F3E" w:rsidRDefault="00A04F3E" w:rsidP="00A04F3E">
            <w:pPr>
              <w:ind w:right="-57"/>
              <w:jc w:val="center"/>
              <w:rPr>
                <w:rFonts w:eastAsia="Calibri"/>
                <w:lang w:val="ro-RO"/>
              </w:rPr>
            </w:pPr>
            <w:r w:rsidRPr="00A04F3E">
              <w:rPr>
                <w:rFonts w:eastAsia="Calibri"/>
                <w:lang w:val="ro-RO"/>
              </w:rPr>
              <w:t>9 5 Sălcete pure (Saliceta albae)</w:t>
            </w:r>
          </w:p>
        </w:tc>
      </w:tr>
      <w:tr w:rsidR="004A5758" w:rsidRPr="00A04F3E" w14:paraId="1D46D110" w14:textId="77777777" w:rsidTr="00011B5A">
        <w:trPr>
          <w:trHeight w:val="312"/>
        </w:trPr>
        <w:tc>
          <w:tcPr>
            <w:tcW w:w="221" w:type="pct"/>
            <w:vMerge w:val="restart"/>
            <w:tcBorders>
              <w:top w:val="double" w:sz="4" w:space="0" w:color="auto"/>
              <w:left w:val="double" w:sz="4" w:space="0" w:color="auto"/>
              <w:right w:val="nil"/>
            </w:tcBorders>
            <w:vAlign w:val="center"/>
          </w:tcPr>
          <w:p w14:paraId="0DA63171" w14:textId="77777777" w:rsidR="00A04F3E" w:rsidRPr="00A04F3E" w:rsidRDefault="00A04F3E" w:rsidP="00A04F3E">
            <w:pPr>
              <w:ind w:right="-57"/>
              <w:rPr>
                <w:rFonts w:eastAsia="Calibri"/>
                <w:lang w:val="ro-RO"/>
              </w:rPr>
            </w:pPr>
            <w:r w:rsidRPr="00A04F3E">
              <w:rPr>
                <w:rFonts w:eastAsia="Calibri"/>
                <w:lang w:val="ro-RO"/>
              </w:rPr>
              <w:t>9 51</w:t>
            </w:r>
          </w:p>
        </w:tc>
        <w:tc>
          <w:tcPr>
            <w:tcW w:w="1239" w:type="pct"/>
            <w:gridSpan w:val="2"/>
            <w:vMerge w:val="restart"/>
            <w:tcBorders>
              <w:top w:val="double" w:sz="4" w:space="0" w:color="auto"/>
              <w:left w:val="nil"/>
            </w:tcBorders>
            <w:vAlign w:val="center"/>
          </w:tcPr>
          <w:p w14:paraId="3BC3676F" w14:textId="77777777" w:rsidR="00A04F3E" w:rsidRPr="00A04F3E" w:rsidRDefault="00A04F3E" w:rsidP="00A04F3E">
            <w:pPr>
              <w:ind w:right="-57"/>
              <w:rPr>
                <w:rFonts w:eastAsia="Calibri"/>
                <w:lang w:val="ro-RO"/>
              </w:rPr>
            </w:pPr>
            <w:r w:rsidRPr="00A04F3E">
              <w:rPr>
                <w:rFonts w:eastAsia="Calibri"/>
                <w:lang w:val="ro-RO"/>
              </w:rPr>
              <w:t>Zăvoaie de salcie (Saliceta albae rubosa)</w:t>
            </w:r>
          </w:p>
        </w:tc>
        <w:tc>
          <w:tcPr>
            <w:tcW w:w="473" w:type="pct"/>
            <w:gridSpan w:val="2"/>
            <w:tcBorders>
              <w:top w:val="double" w:sz="4" w:space="0" w:color="auto"/>
              <w:right w:val="nil"/>
            </w:tcBorders>
            <w:vAlign w:val="center"/>
          </w:tcPr>
          <w:p w14:paraId="5263EDAE" w14:textId="77777777" w:rsidR="00A04F3E" w:rsidRPr="00A04F3E" w:rsidRDefault="00A04F3E" w:rsidP="00A04F3E">
            <w:pPr>
              <w:ind w:right="-57"/>
              <w:rPr>
                <w:rFonts w:eastAsia="Calibri"/>
                <w:lang w:val="ro-RO"/>
              </w:rPr>
            </w:pPr>
            <w:r w:rsidRPr="00A04F3E">
              <w:rPr>
                <w:rFonts w:eastAsia="Calibri"/>
                <w:lang w:val="ro-RO"/>
              </w:rPr>
              <w:t>9 51.1</w:t>
            </w:r>
          </w:p>
        </w:tc>
        <w:tc>
          <w:tcPr>
            <w:tcW w:w="1540" w:type="pct"/>
            <w:tcBorders>
              <w:top w:val="double" w:sz="4" w:space="0" w:color="auto"/>
              <w:left w:val="nil"/>
            </w:tcBorders>
            <w:vAlign w:val="center"/>
          </w:tcPr>
          <w:p w14:paraId="5EA21CAD" w14:textId="77777777" w:rsidR="00A04F3E" w:rsidRPr="00A04F3E" w:rsidRDefault="00A04F3E" w:rsidP="00A04F3E">
            <w:pPr>
              <w:ind w:right="-57"/>
              <w:rPr>
                <w:rFonts w:eastAsia="Calibri"/>
                <w:lang w:val="ro-RO"/>
              </w:rPr>
            </w:pPr>
            <w:r w:rsidRPr="00A04F3E">
              <w:rPr>
                <w:rFonts w:eastAsia="Calibri"/>
                <w:lang w:val="ro-RO"/>
              </w:rPr>
              <w:t>Zăvoi de salcie din luncile apelor interioare (s)</w:t>
            </w:r>
          </w:p>
        </w:tc>
        <w:tc>
          <w:tcPr>
            <w:tcW w:w="1527" w:type="pct"/>
            <w:vMerge w:val="restart"/>
            <w:tcBorders>
              <w:top w:val="double" w:sz="4" w:space="0" w:color="auto"/>
              <w:right w:val="double" w:sz="4" w:space="0" w:color="auto"/>
            </w:tcBorders>
            <w:vAlign w:val="center"/>
          </w:tcPr>
          <w:p w14:paraId="0C330B57" w14:textId="77777777" w:rsidR="00A04F3E" w:rsidRPr="00A04F3E" w:rsidRDefault="00A04F3E" w:rsidP="00A04F3E">
            <w:pPr>
              <w:ind w:right="-57"/>
              <w:rPr>
                <w:rFonts w:eastAsia="Calibri"/>
                <w:lang w:val="ro-RO"/>
              </w:rPr>
            </w:pPr>
            <w:r w:rsidRPr="00A04F3E">
              <w:rPr>
                <w:rFonts w:eastAsia="Calibri"/>
                <w:noProof/>
                <w:lang w:val="ro-RO"/>
              </w:rPr>
              <w:t>9 51.7 Zăvoi de salcie de productivitate inferioară în luncile apelor interioare  (i)</w:t>
            </w:r>
          </w:p>
        </w:tc>
      </w:tr>
      <w:tr w:rsidR="004A5758" w:rsidRPr="00A04F3E" w14:paraId="1227A18C" w14:textId="77777777" w:rsidTr="00011B5A">
        <w:trPr>
          <w:trHeight w:val="312"/>
        </w:trPr>
        <w:tc>
          <w:tcPr>
            <w:tcW w:w="221" w:type="pct"/>
            <w:vMerge/>
            <w:tcBorders>
              <w:left w:val="double" w:sz="4" w:space="0" w:color="auto"/>
              <w:right w:val="nil"/>
            </w:tcBorders>
            <w:vAlign w:val="center"/>
          </w:tcPr>
          <w:p w14:paraId="40CF1F17" w14:textId="77777777" w:rsidR="00A04F3E" w:rsidRPr="00A04F3E" w:rsidRDefault="00A04F3E" w:rsidP="00A04F3E">
            <w:pPr>
              <w:ind w:right="-57"/>
              <w:rPr>
                <w:rFonts w:eastAsia="Calibri"/>
                <w:lang w:val="ro-RO"/>
              </w:rPr>
            </w:pPr>
          </w:p>
        </w:tc>
        <w:tc>
          <w:tcPr>
            <w:tcW w:w="1239" w:type="pct"/>
            <w:gridSpan w:val="2"/>
            <w:vMerge/>
            <w:tcBorders>
              <w:left w:val="nil"/>
            </w:tcBorders>
            <w:vAlign w:val="center"/>
          </w:tcPr>
          <w:p w14:paraId="64E88BBF" w14:textId="77777777" w:rsidR="00A04F3E" w:rsidRPr="00A04F3E" w:rsidRDefault="00A04F3E" w:rsidP="00A04F3E">
            <w:pPr>
              <w:ind w:right="-57"/>
              <w:rPr>
                <w:rFonts w:eastAsia="Calibri"/>
                <w:lang w:val="ro-RO"/>
              </w:rPr>
            </w:pPr>
          </w:p>
        </w:tc>
        <w:tc>
          <w:tcPr>
            <w:tcW w:w="473" w:type="pct"/>
            <w:gridSpan w:val="2"/>
            <w:tcBorders>
              <w:right w:val="nil"/>
            </w:tcBorders>
            <w:vAlign w:val="center"/>
          </w:tcPr>
          <w:p w14:paraId="484608C9" w14:textId="77777777" w:rsidR="00A04F3E" w:rsidRPr="00A04F3E" w:rsidRDefault="00A04F3E" w:rsidP="00A04F3E">
            <w:pPr>
              <w:ind w:right="-57"/>
              <w:rPr>
                <w:rFonts w:eastAsia="Calibri"/>
                <w:lang w:val="ro-RO"/>
              </w:rPr>
            </w:pPr>
            <w:r w:rsidRPr="00A04F3E">
              <w:rPr>
                <w:rFonts w:eastAsia="Calibri"/>
                <w:lang w:val="ro-RO"/>
              </w:rPr>
              <w:t xml:space="preserve">9 51.2 </w:t>
            </w:r>
          </w:p>
        </w:tc>
        <w:tc>
          <w:tcPr>
            <w:tcW w:w="1540" w:type="pct"/>
            <w:tcBorders>
              <w:left w:val="nil"/>
            </w:tcBorders>
            <w:vAlign w:val="center"/>
          </w:tcPr>
          <w:p w14:paraId="41CBDE29" w14:textId="77777777" w:rsidR="00A04F3E" w:rsidRPr="00A04F3E" w:rsidRDefault="00A04F3E" w:rsidP="00A04F3E">
            <w:pPr>
              <w:ind w:right="-57"/>
              <w:rPr>
                <w:rFonts w:eastAsia="Calibri"/>
                <w:lang w:val="ro-RO"/>
              </w:rPr>
            </w:pPr>
            <w:r w:rsidRPr="00A04F3E">
              <w:rPr>
                <w:rFonts w:eastAsia="Calibri"/>
                <w:lang w:val="ro-RO"/>
              </w:rPr>
              <w:t>Zăvoi de salcie de productivitate superioară pe locuri înalte din lunca şi Delta Dunării (s)</w:t>
            </w:r>
          </w:p>
        </w:tc>
        <w:tc>
          <w:tcPr>
            <w:tcW w:w="1527" w:type="pct"/>
            <w:vMerge/>
            <w:tcBorders>
              <w:right w:val="double" w:sz="4" w:space="0" w:color="auto"/>
            </w:tcBorders>
            <w:vAlign w:val="center"/>
          </w:tcPr>
          <w:p w14:paraId="4516AE40" w14:textId="77777777" w:rsidR="00A04F3E" w:rsidRPr="00A04F3E" w:rsidRDefault="00A04F3E" w:rsidP="00A04F3E">
            <w:pPr>
              <w:ind w:right="-57"/>
              <w:rPr>
                <w:rFonts w:eastAsia="Calibri"/>
                <w:noProof/>
                <w:lang w:val="ro-RO"/>
              </w:rPr>
            </w:pPr>
          </w:p>
        </w:tc>
      </w:tr>
      <w:tr w:rsidR="004A5758" w:rsidRPr="00A04F3E" w14:paraId="38687E10" w14:textId="77777777" w:rsidTr="00011B5A">
        <w:trPr>
          <w:trHeight w:val="312"/>
        </w:trPr>
        <w:tc>
          <w:tcPr>
            <w:tcW w:w="221" w:type="pct"/>
            <w:vMerge/>
            <w:tcBorders>
              <w:left w:val="double" w:sz="4" w:space="0" w:color="auto"/>
              <w:right w:val="nil"/>
            </w:tcBorders>
            <w:vAlign w:val="center"/>
          </w:tcPr>
          <w:p w14:paraId="156D389A" w14:textId="77777777" w:rsidR="00A04F3E" w:rsidRPr="00A04F3E" w:rsidRDefault="00A04F3E" w:rsidP="00A04F3E">
            <w:pPr>
              <w:ind w:right="-57"/>
              <w:rPr>
                <w:rFonts w:eastAsia="Calibri"/>
                <w:lang w:val="ro-RO"/>
              </w:rPr>
            </w:pPr>
          </w:p>
        </w:tc>
        <w:tc>
          <w:tcPr>
            <w:tcW w:w="1239" w:type="pct"/>
            <w:gridSpan w:val="2"/>
            <w:vMerge/>
            <w:tcBorders>
              <w:left w:val="nil"/>
            </w:tcBorders>
            <w:vAlign w:val="center"/>
          </w:tcPr>
          <w:p w14:paraId="1A211D07" w14:textId="77777777" w:rsidR="00A04F3E" w:rsidRPr="00A04F3E" w:rsidRDefault="00A04F3E" w:rsidP="00A04F3E">
            <w:pPr>
              <w:ind w:right="-57"/>
              <w:rPr>
                <w:rFonts w:eastAsia="Calibri"/>
                <w:lang w:val="ro-RO"/>
              </w:rPr>
            </w:pPr>
          </w:p>
        </w:tc>
        <w:tc>
          <w:tcPr>
            <w:tcW w:w="473" w:type="pct"/>
            <w:gridSpan w:val="2"/>
            <w:tcBorders>
              <w:right w:val="nil"/>
            </w:tcBorders>
            <w:vAlign w:val="center"/>
          </w:tcPr>
          <w:p w14:paraId="0363480C" w14:textId="77777777" w:rsidR="00A04F3E" w:rsidRPr="00A04F3E" w:rsidRDefault="00A04F3E" w:rsidP="00A04F3E">
            <w:pPr>
              <w:ind w:right="-57"/>
              <w:rPr>
                <w:rFonts w:eastAsia="Calibri"/>
                <w:lang w:val="ro-RO"/>
              </w:rPr>
            </w:pPr>
            <w:r w:rsidRPr="00A04F3E">
              <w:rPr>
                <w:rFonts w:eastAsia="Calibri"/>
                <w:lang w:val="ro-RO"/>
              </w:rPr>
              <w:t>9 51.3</w:t>
            </w:r>
          </w:p>
        </w:tc>
        <w:tc>
          <w:tcPr>
            <w:tcW w:w="1540" w:type="pct"/>
            <w:tcBorders>
              <w:left w:val="nil"/>
            </w:tcBorders>
            <w:vAlign w:val="center"/>
          </w:tcPr>
          <w:p w14:paraId="12CFB82C" w14:textId="77777777" w:rsidR="00A04F3E" w:rsidRPr="00A04F3E" w:rsidRDefault="00A04F3E" w:rsidP="00A04F3E">
            <w:pPr>
              <w:ind w:right="-57"/>
              <w:rPr>
                <w:rFonts w:eastAsia="Calibri"/>
                <w:lang w:val="ro-RO"/>
              </w:rPr>
            </w:pPr>
            <w:r w:rsidRPr="00A04F3E">
              <w:rPr>
                <w:rFonts w:eastAsia="Calibri"/>
                <w:lang w:val="ro-RO"/>
              </w:rPr>
              <w:t>Zăvoi de salcie de productivitate superioară pe locuri joase din lunca Dunării (s)</w:t>
            </w:r>
          </w:p>
        </w:tc>
        <w:tc>
          <w:tcPr>
            <w:tcW w:w="1527" w:type="pct"/>
            <w:tcBorders>
              <w:right w:val="double" w:sz="4" w:space="0" w:color="auto"/>
            </w:tcBorders>
            <w:vAlign w:val="center"/>
          </w:tcPr>
          <w:p w14:paraId="45D93239" w14:textId="77777777" w:rsidR="00A04F3E" w:rsidRPr="00A04F3E" w:rsidRDefault="00A04F3E" w:rsidP="00A04F3E">
            <w:pPr>
              <w:widowControl w:val="0"/>
              <w:autoSpaceDE w:val="0"/>
              <w:autoSpaceDN w:val="0"/>
              <w:adjustRightInd w:val="0"/>
              <w:ind w:right="-57"/>
              <w:rPr>
                <w:rFonts w:eastAsia="Calibri"/>
                <w:noProof/>
                <w:lang w:val="it-IT"/>
              </w:rPr>
            </w:pPr>
            <w:r w:rsidRPr="00A04F3E">
              <w:rPr>
                <w:rFonts w:eastAsia="Calibri"/>
                <w:noProof/>
                <w:lang w:val="it-IT"/>
              </w:rPr>
              <w:t>9 51.8 Zăvoi de salcie din luncile interioare (m)</w:t>
            </w:r>
          </w:p>
        </w:tc>
      </w:tr>
      <w:tr w:rsidR="004A5758" w:rsidRPr="00A04F3E" w14:paraId="7AC191EF" w14:textId="77777777" w:rsidTr="00011B5A">
        <w:trPr>
          <w:trHeight w:val="312"/>
        </w:trPr>
        <w:tc>
          <w:tcPr>
            <w:tcW w:w="221" w:type="pct"/>
            <w:vMerge/>
            <w:tcBorders>
              <w:left w:val="double" w:sz="4" w:space="0" w:color="auto"/>
              <w:right w:val="nil"/>
            </w:tcBorders>
            <w:vAlign w:val="center"/>
          </w:tcPr>
          <w:p w14:paraId="1BB8FEFC" w14:textId="77777777" w:rsidR="00A04F3E" w:rsidRPr="00A04F3E" w:rsidRDefault="00A04F3E" w:rsidP="00A04F3E">
            <w:pPr>
              <w:ind w:right="-57"/>
              <w:rPr>
                <w:rFonts w:eastAsia="Calibri"/>
                <w:lang w:val="ro-RO"/>
              </w:rPr>
            </w:pPr>
          </w:p>
        </w:tc>
        <w:tc>
          <w:tcPr>
            <w:tcW w:w="1239" w:type="pct"/>
            <w:gridSpan w:val="2"/>
            <w:vMerge/>
            <w:tcBorders>
              <w:left w:val="nil"/>
            </w:tcBorders>
            <w:vAlign w:val="center"/>
          </w:tcPr>
          <w:p w14:paraId="231AD4DA" w14:textId="77777777" w:rsidR="00A04F3E" w:rsidRPr="00A04F3E" w:rsidRDefault="00A04F3E" w:rsidP="00A04F3E">
            <w:pPr>
              <w:ind w:right="-57"/>
              <w:rPr>
                <w:rFonts w:eastAsia="Calibri"/>
                <w:lang w:val="ro-RO"/>
              </w:rPr>
            </w:pPr>
          </w:p>
        </w:tc>
        <w:tc>
          <w:tcPr>
            <w:tcW w:w="473" w:type="pct"/>
            <w:gridSpan w:val="2"/>
            <w:tcBorders>
              <w:right w:val="nil"/>
            </w:tcBorders>
            <w:vAlign w:val="center"/>
          </w:tcPr>
          <w:p w14:paraId="576477BA" w14:textId="77777777" w:rsidR="00A04F3E" w:rsidRPr="00A04F3E" w:rsidRDefault="00A04F3E" w:rsidP="00A04F3E">
            <w:pPr>
              <w:ind w:right="-57"/>
              <w:rPr>
                <w:rFonts w:eastAsia="Calibri"/>
                <w:lang w:val="ro-RO"/>
              </w:rPr>
            </w:pPr>
            <w:r w:rsidRPr="00A04F3E">
              <w:rPr>
                <w:rFonts w:eastAsia="Calibri"/>
                <w:lang w:val="ro-RO"/>
              </w:rPr>
              <w:t xml:space="preserve">9 51.4 </w:t>
            </w:r>
          </w:p>
        </w:tc>
        <w:tc>
          <w:tcPr>
            <w:tcW w:w="1540" w:type="pct"/>
            <w:tcBorders>
              <w:left w:val="nil"/>
            </w:tcBorders>
            <w:vAlign w:val="center"/>
          </w:tcPr>
          <w:p w14:paraId="4451EDD1" w14:textId="77777777" w:rsidR="00A04F3E" w:rsidRPr="00A04F3E" w:rsidRDefault="00A04F3E" w:rsidP="00A04F3E">
            <w:pPr>
              <w:ind w:right="-57"/>
              <w:rPr>
                <w:rFonts w:eastAsia="Calibri"/>
                <w:lang w:val="ro-RO"/>
              </w:rPr>
            </w:pPr>
            <w:r w:rsidRPr="00A04F3E">
              <w:rPr>
                <w:rFonts w:eastAsia="Calibri"/>
                <w:lang w:val="ro-RO"/>
              </w:rPr>
              <w:t>Zăvoi de salcie de productivitate mijlocie pe locuri înalte în lunca Dunării (m)</w:t>
            </w:r>
          </w:p>
        </w:tc>
        <w:tc>
          <w:tcPr>
            <w:tcW w:w="1527" w:type="pct"/>
            <w:vMerge w:val="restart"/>
            <w:tcBorders>
              <w:right w:val="double" w:sz="4" w:space="0" w:color="auto"/>
            </w:tcBorders>
            <w:vAlign w:val="center"/>
          </w:tcPr>
          <w:p w14:paraId="161D3D33" w14:textId="77777777" w:rsidR="00A04F3E" w:rsidRPr="00A04F3E" w:rsidRDefault="00A04F3E" w:rsidP="00A04F3E">
            <w:pPr>
              <w:ind w:right="-57"/>
              <w:rPr>
                <w:rFonts w:eastAsia="Calibri"/>
                <w:noProof/>
                <w:lang w:val="ro-RO"/>
              </w:rPr>
            </w:pPr>
            <w:r w:rsidRPr="00A04F3E">
              <w:rPr>
                <w:rFonts w:eastAsia="Calibri"/>
                <w:noProof/>
                <w:lang w:val="ro-RO"/>
              </w:rPr>
              <w:t>9 51.9 Zăvoi de salcie şi cătină, de productivitate inferioară (i)</w:t>
            </w:r>
          </w:p>
        </w:tc>
      </w:tr>
      <w:tr w:rsidR="004A5758" w:rsidRPr="00A04F3E" w14:paraId="5EAC6474" w14:textId="77777777" w:rsidTr="00011B5A">
        <w:trPr>
          <w:trHeight w:val="312"/>
        </w:trPr>
        <w:tc>
          <w:tcPr>
            <w:tcW w:w="221" w:type="pct"/>
            <w:vMerge/>
            <w:tcBorders>
              <w:left w:val="double" w:sz="4" w:space="0" w:color="auto"/>
              <w:right w:val="nil"/>
            </w:tcBorders>
            <w:vAlign w:val="center"/>
          </w:tcPr>
          <w:p w14:paraId="6F0877CE" w14:textId="77777777" w:rsidR="00A04F3E" w:rsidRPr="00A04F3E" w:rsidRDefault="00A04F3E" w:rsidP="00A04F3E">
            <w:pPr>
              <w:ind w:right="-57"/>
              <w:rPr>
                <w:rFonts w:eastAsia="Calibri"/>
                <w:lang w:val="ro-RO"/>
              </w:rPr>
            </w:pPr>
          </w:p>
        </w:tc>
        <w:tc>
          <w:tcPr>
            <w:tcW w:w="1239" w:type="pct"/>
            <w:gridSpan w:val="2"/>
            <w:vMerge/>
            <w:tcBorders>
              <w:left w:val="nil"/>
            </w:tcBorders>
            <w:vAlign w:val="center"/>
          </w:tcPr>
          <w:p w14:paraId="32E90EF3" w14:textId="77777777" w:rsidR="00A04F3E" w:rsidRPr="00A04F3E" w:rsidRDefault="00A04F3E" w:rsidP="00A04F3E">
            <w:pPr>
              <w:ind w:right="-57"/>
              <w:rPr>
                <w:rFonts w:eastAsia="Calibri"/>
                <w:lang w:val="ro-RO"/>
              </w:rPr>
            </w:pPr>
          </w:p>
        </w:tc>
        <w:tc>
          <w:tcPr>
            <w:tcW w:w="473" w:type="pct"/>
            <w:gridSpan w:val="2"/>
            <w:tcBorders>
              <w:right w:val="nil"/>
            </w:tcBorders>
            <w:vAlign w:val="center"/>
          </w:tcPr>
          <w:p w14:paraId="31EF5685" w14:textId="77777777" w:rsidR="00A04F3E" w:rsidRPr="00A04F3E" w:rsidRDefault="00A04F3E" w:rsidP="00A04F3E">
            <w:pPr>
              <w:ind w:right="-57"/>
              <w:rPr>
                <w:rFonts w:eastAsia="Calibri"/>
                <w:lang w:val="ro-RO"/>
              </w:rPr>
            </w:pPr>
            <w:r w:rsidRPr="00A04F3E">
              <w:rPr>
                <w:rFonts w:eastAsia="Calibri"/>
                <w:lang w:val="ro-RO"/>
              </w:rPr>
              <w:t xml:space="preserve">9 51.5 </w:t>
            </w:r>
          </w:p>
        </w:tc>
        <w:tc>
          <w:tcPr>
            <w:tcW w:w="1540" w:type="pct"/>
            <w:tcBorders>
              <w:left w:val="nil"/>
            </w:tcBorders>
            <w:vAlign w:val="center"/>
          </w:tcPr>
          <w:p w14:paraId="45D708C7" w14:textId="77777777" w:rsidR="00A04F3E" w:rsidRPr="00A04F3E" w:rsidRDefault="00A04F3E" w:rsidP="00A04F3E">
            <w:pPr>
              <w:ind w:right="-57"/>
              <w:rPr>
                <w:rFonts w:eastAsia="Calibri"/>
                <w:lang w:val="ro-RO"/>
              </w:rPr>
            </w:pPr>
            <w:r w:rsidRPr="00A04F3E">
              <w:rPr>
                <w:rFonts w:eastAsia="Calibri"/>
                <w:lang w:val="ro-RO"/>
              </w:rPr>
              <w:t>Zăvoi de salcie de productivitate mijlocie pe locuri joase în lunca  şi Delta Dunării (m)</w:t>
            </w:r>
          </w:p>
        </w:tc>
        <w:tc>
          <w:tcPr>
            <w:tcW w:w="1527" w:type="pct"/>
            <w:vMerge/>
            <w:tcBorders>
              <w:right w:val="double" w:sz="4" w:space="0" w:color="auto"/>
            </w:tcBorders>
            <w:vAlign w:val="center"/>
          </w:tcPr>
          <w:p w14:paraId="657899AD" w14:textId="77777777" w:rsidR="00A04F3E" w:rsidRPr="00A04F3E" w:rsidRDefault="00A04F3E" w:rsidP="00A04F3E">
            <w:pPr>
              <w:ind w:right="-57"/>
              <w:rPr>
                <w:rFonts w:eastAsia="Calibri"/>
                <w:lang w:val="ro-RO"/>
              </w:rPr>
            </w:pPr>
          </w:p>
        </w:tc>
      </w:tr>
      <w:tr w:rsidR="004A5758" w:rsidRPr="00A04F3E" w14:paraId="1812CE82" w14:textId="77777777" w:rsidTr="00011B5A">
        <w:trPr>
          <w:trHeight w:val="369"/>
        </w:trPr>
        <w:tc>
          <w:tcPr>
            <w:tcW w:w="221" w:type="pct"/>
            <w:vMerge/>
            <w:tcBorders>
              <w:left w:val="double" w:sz="4" w:space="0" w:color="auto"/>
              <w:right w:val="nil"/>
            </w:tcBorders>
            <w:vAlign w:val="center"/>
          </w:tcPr>
          <w:p w14:paraId="1696917B" w14:textId="77777777" w:rsidR="00A04F3E" w:rsidRPr="00A04F3E" w:rsidRDefault="00A04F3E" w:rsidP="00A04F3E">
            <w:pPr>
              <w:ind w:right="-57"/>
              <w:rPr>
                <w:rFonts w:eastAsia="Calibri"/>
                <w:lang w:val="ro-RO"/>
              </w:rPr>
            </w:pPr>
          </w:p>
        </w:tc>
        <w:tc>
          <w:tcPr>
            <w:tcW w:w="1239" w:type="pct"/>
            <w:gridSpan w:val="2"/>
            <w:vMerge/>
            <w:tcBorders>
              <w:left w:val="nil"/>
            </w:tcBorders>
            <w:vAlign w:val="center"/>
          </w:tcPr>
          <w:p w14:paraId="2957DF45" w14:textId="77777777" w:rsidR="00A04F3E" w:rsidRPr="00A04F3E" w:rsidRDefault="00A04F3E" w:rsidP="00A04F3E">
            <w:pPr>
              <w:ind w:right="-57"/>
              <w:rPr>
                <w:rFonts w:eastAsia="Calibri"/>
                <w:lang w:val="ro-RO"/>
              </w:rPr>
            </w:pPr>
          </w:p>
        </w:tc>
        <w:tc>
          <w:tcPr>
            <w:tcW w:w="473" w:type="pct"/>
            <w:gridSpan w:val="2"/>
            <w:tcBorders>
              <w:right w:val="nil"/>
            </w:tcBorders>
            <w:vAlign w:val="center"/>
          </w:tcPr>
          <w:p w14:paraId="2B1D2DC3" w14:textId="77777777" w:rsidR="00A04F3E" w:rsidRPr="00A04F3E" w:rsidRDefault="00A04F3E" w:rsidP="00A04F3E">
            <w:pPr>
              <w:ind w:right="-57"/>
              <w:rPr>
                <w:rFonts w:eastAsia="Calibri"/>
                <w:lang w:val="ro-RO"/>
              </w:rPr>
            </w:pPr>
            <w:r w:rsidRPr="00A04F3E">
              <w:rPr>
                <w:rFonts w:eastAsia="Calibri"/>
                <w:lang w:val="ro-RO"/>
              </w:rPr>
              <w:t>9 51.6</w:t>
            </w:r>
          </w:p>
        </w:tc>
        <w:tc>
          <w:tcPr>
            <w:tcW w:w="1540" w:type="pct"/>
            <w:tcBorders>
              <w:left w:val="nil"/>
            </w:tcBorders>
            <w:vAlign w:val="center"/>
          </w:tcPr>
          <w:p w14:paraId="1971678F" w14:textId="77777777" w:rsidR="00A04F3E" w:rsidRPr="00A04F3E" w:rsidRDefault="00A04F3E" w:rsidP="00A04F3E">
            <w:pPr>
              <w:ind w:right="-57"/>
              <w:rPr>
                <w:rFonts w:eastAsia="Calibri"/>
                <w:lang w:val="ro-RO"/>
              </w:rPr>
            </w:pPr>
            <w:r w:rsidRPr="00A04F3E">
              <w:rPr>
                <w:rFonts w:eastAsia="Calibri"/>
                <w:lang w:val="ro-RO"/>
              </w:rPr>
              <w:t>Zăvoi de salcie de productivitate inferioară pe locuri joase în lunca Dunării (i).</w:t>
            </w:r>
          </w:p>
        </w:tc>
        <w:tc>
          <w:tcPr>
            <w:tcW w:w="1527" w:type="pct"/>
            <w:vMerge/>
            <w:tcBorders>
              <w:right w:val="double" w:sz="4" w:space="0" w:color="auto"/>
            </w:tcBorders>
            <w:vAlign w:val="center"/>
          </w:tcPr>
          <w:p w14:paraId="2E9EAAFF" w14:textId="77777777" w:rsidR="00A04F3E" w:rsidRPr="00A04F3E" w:rsidRDefault="00A04F3E" w:rsidP="00A04F3E">
            <w:pPr>
              <w:ind w:right="-57"/>
              <w:rPr>
                <w:rFonts w:eastAsia="Calibri"/>
                <w:lang w:val="ro-RO"/>
              </w:rPr>
            </w:pPr>
          </w:p>
        </w:tc>
      </w:tr>
      <w:tr w:rsidR="004A5758" w:rsidRPr="00A04F3E" w14:paraId="66C2EE0C" w14:textId="77777777" w:rsidTr="00011B5A">
        <w:trPr>
          <w:trHeight w:val="312"/>
        </w:trPr>
        <w:tc>
          <w:tcPr>
            <w:tcW w:w="221" w:type="pct"/>
            <w:tcBorders>
              <w:left w:val="double" w:sz="4" w:space="0" w:color="auto"/>
              <w:right w:val="nil"/>
            </w:tcBorders>
            <w:vAlign w:val="center"/>
          </w:tcPr>
          <w:p w14:paraId="24890AD9" w14:textId="77777777" w:rsidR="00A04F3E" w:rsidRPr="00A04F3E" w:rsidRDefault="00A04F3E" w:rsidP="00A04F3E">
            <w:pPr>
              <w:ind w:right="-57"/>
              <w:rPr>
                <w:rFonts w:eastAsia="Calibri"/>
                <w:lang w:val="ro-RO"/>
              </w:rPr>
            </w:pPr>
            <w:r w:rsidRPr="00A04F3E">
              <w:rPr>
                <w:rFonts w:eastAsia="Calibri"/>
                <w:lang w:val="ro-RO"/>
              </w:rPr>
              <w:t>9 52</w:t>
            </w:r>
          </w:p>
        </w:tc>
        <w:tc>
          <w:tcPr>
            <w:tcW w:w="1239" w:type="pct"/>
            <w:gridSpan w:val="2"/>
            <w:tcBorders>
              <w:left w:val="nil"/>
            </w:tcBorders>
            <w:vAlign w:val="center"/>
          </w:tcPr>
          <w:p w14:paraId="3871F475" w14:textId="77777777" w:rsidR="00A04F3E" w:rsidRPr="00A04F3E" w:rsidRDefault="00A04F3E" w:rsidP="00A04F3E">
            <w:pPr>
              <w:ind w:right="-57"/>
              <w:rPr>
                <w:rFonts w:eastAsia="Calibri"/>
                <w:lang w:val="ro-RO"/>
              </w:rPr>
            </w:pPr>
            <w:r w:rsidRPr="00A04F3E">
              <w:rPr>
                <w:rFonts w:eastAsia="Calibri"/>
                <w:lang w:val="ro-RO"/>
              </w:rPr>
              <w:t>Sălcete în depresiuni de interdune</w:t>
            </w:r>
          </w:p>
        </w:tc>
        <w:tc>
          <w:tcPr>
            <w:tcW w:w="473" w:type="pct"/>
            <w:gridSpan w:val="2"/>
            <w:tcBorders>
              <w:right w:val="nil"/>
            </w:tcBorders>
            <w:vAlign w:val="center"/>
          </w:tcPr>
          <w:p w14:paraId="06BC0D3D" w14:textId="77777777" w:rsidR="00A04F3E" w:rsidRPr="00A04F3E" w:rsidRDefault="00A04F3E" w:rsidP="00A04F3E">
            <w:pPr>
              <w:ind w:right="-57"/>
              <w:rPr>
                <w:rFonts w:eastAsia="Calibri"/>
                <w:lang w:val="ro-RO"/>
              </w:rPr>
            </w:pPr>
          </w:p>
        </w:tc>
        <w:tc>
          <w:tcPr>
            <w:tcW w:w="1540" w:type="pct"/>
            <w:tcBorders>
              <w:left w:val="nil"/>
            </w:tcBorders>
            <w:vAlign w:val="center"/>
          </w:tcPr>
          <w:p w14:paraId="7754A3BD" w14:textId="77777777" w:rsidR="00A04F3E" w:rsidRPr="00A04F3E" w:rsidRDefault="00A04F3E" w:rsidP="00A04F3E">
            <w:pPr>
              <w:ind w:right="-57"/>
              <w:rPr>
                <w:rFonts w:eastAsia="Calibri"/>
                <w:lang w:val="ro-RO"/>
              </w:rPr>
            </w:pPr>
            <w:r w:rsidRPr="00A04F3E">
              <w:rPr>
                <w:rFonts w:eastAsia="Calibri"/>
                <w:lang w:val="ro-RO"/>
              </w:rPr>
              <w:t>-</w:t>
            </w:r>
          </w:p>
        </w:tc>
        <w:tc>
          <w:tcPr>
            <w:tcW w:w="1527" w:type="pct"/>
            <w:tcBorders>
              <w:right w:val="double" w:sz="4" w:space="0" w:color="auto"/>
            </w:tcBorders>
            <w:vAlign w:val="center"/>
          </w:tcPr>
          <w:p w14:paraId="051A8DEA" w14:textId="77777777" w:rsidR="00A04F3E" w:rsidRPr="00A04F3E" w:rsidRDefault="00A04F3E" w:rsidP="00A04F3E">
            <w:pPr>
              <w:ind w:right="-57"/>
              <w:rPr>
                <w:rFonts w:eastAsia="Calibri"/>
                <w:noProof/>
                <w:lang w:val="ro-RO"/>
              </w:rPr>
            </w:pPr>
            <w:r w:rsidRPr="00A04F3E">
              <w:rPr>
                <w:rFonts w:eastAsia="Calibri"/>
                <w:noProof/>
                <w:lang w:val="ro-RO"/>
              </w:rPr>
              <w:t>9 52.1 Sălcete de productivitate mijlocie în depresiuni de interdune nisipoase (m)</w:t>
            </w:r>
          </w:p>
        </w:tc>
      </w:tr>
      <w:tr w:rsidR="00A04F3E" w:rsidRPr="00A04F3E" w14:paraId="48ECE9C2" w14:textId="77777777" w:rsidTr="00011B5A">
        <w:tc>
          <w:tcPr>
            <w:tcW w:w="5000" w:type="pct"/>
            <w:gridSpan w:val="7"/>
            <w:tcBorders>
              <w:top w:val="double" w:sz="4" w:space="0" w:color="auto"/>
              <w:left w:val="double" w:sz="4" w:space="0" w:color="auto"/>
              <w:bottom w:val="double" w:sz="4" w:space="0" w:color="auto"/>
              <w:right w:val="double" w:sz="4" w:space="0" w:color="auto"/>
            </w:tcBorders>
          </w:tcPr>
          <w:p w14:paraId="5F332A5C" w14:textId="77777777" w:rsidR="00A04F3E" w:rsidRPr="00A04F3E" w:rsidRDefault="00A04F3E" w:rsidP="00A04F3E">
            <w:pPr>
              <w:ind w:right="-57"/>
              <w:jc w:val="center"/>
              <w:rPr>
                <w:rFonts w:eastAsia="Calibri"/>
                <w:lang w:val="ro-RO"/>
              </w:rPr>
            </w:pPr>
            <w:r w:rsidRPr="00A04F3E">
              <w:rPr>
                <w:rFonts w:eastAsia="Calibri"/>
                <w:lang w:val="ro-RO"/>
              </w:rPr>
              <w:t>9 6 Amestecuri de plop şi salcie (Populeto-Saliceta)</w:t>
            </w:r>
          </w:p>
        </w:tc>
      </w:tr>
      <w:tr w:rsidR="004A5758" w:rsidRPr="00A04F3E" w14:paraId="1DE7E50F" w14:textId="77777777" w:rsidTr="00011B5A">
        <w:trPr>
          <w:trHeight w:val="312"/>
        </w:trPr>
        <w:tc>
          <w:tcPr>
            <w:tcW w:w="221" w:type="pct"/>
            <w:vMerge w:val="restart"/>
            <w:tcBorders>
              <w:left w:val="double" w:sz="4" w:space="0" w:color="auto"/>
              <w:right w:val="nil"/>
            </w:tcBorders>
            <w:vAlign w:val="center"/>
          </w:tcPr>
          <w:p w14:paraId="43D08541" w14:textId="77777777" w:rsidR="00A04F3E" w:rsidRPr="00A04F3E" w:rsidRDefault="00A04F3E" w:rsidP="00A04F3E">
            <w:pPr>
              <w:ind w:right="-57"/>
              <w:rPr>
                <w:rFonts w:eastAsia="Calibri"/>
                <w:lang w:val="ro-RO"/>
              </w:rPr>
            </w:pPr>
            <w:r w:rsidRPr="00A04F3E">
              <w:rPr>
                <w:rFonts w:eastAsia="Calibri"/>
                <w:lang w:val="ro-RO"/>
              </w:rPr>
              <w:t>9 61</w:t>
            </w:r>
          </w:p>
        </w:tc>
        <w:tc>
          <w:tcPr>
            <w:tcW w:w="1239" w:type="pct"/>
            <w:gridSpan w:val="2"/>
            <w:vMerge w:val="restart"/>
            <w:tcBorders>
              <w:left w:val="nil"/>
            </w:tcBorders>
            <w:vAlign w:val="center"/>
          </w:tcPr>
          <w:p w14:paraId="3194D6EC" w14:textId="77777777" w:rsidR="00A04F3E" w:rsidRPr="00A04F3E" w:rsidRDefault="00A04F3E" w:rsidP="00A04F3E">
            <w:pPr>
              <w:ind w:right="-57"/>
              <w:rPr>
                <w:rFonts w:eastAsia="Calibri"/>
                <w:lang w:val="ro-RO"/>
              </w:rPr>
            </w:pPr>
            <w:r w:rsidRPr="00A04F3E">
              <w:rPr>
                <w:rFonts w:eastAsia="Calibri"/>
                <w:lang w:val="ro-RO"/>
              </w:rPr>
              <w:t>Zăvoaie amestecate de plop şi salcie (Populeto-Saliceta rubosa)</w:t>
            </w:r>
          </w:p>
        </w:tc>
        <w:tc>
          <w:tcPr>
            <w:tcW w:w="473" w:type="pct"/>
            <w:gridSpan w:val="2"/>
            <w:tcBorders>
              <w:right w:val="nil"/>
            </w:tcBorders>
            <w:vAlign w:val="center"/>
          </w:tcPr>
          <w:p w14:paraId="3605DA13" w14:textId="77777777" w:rsidR="00A04F3E" w:rsidRPr="00A04F3E" w:rsidRDefault="00A04F3E" w:rsidP="00A04F3E">
            <w:pPr>
              <w:ind w:right="-57"/>
              <w:rPr>
                <w:rFonts w:eastAsia="Calibri"/>
                <w:lang w:val="ro-RO"/>
              </w:rPr>
            </w:pPr>
            <w:r w:rsidRPr="00A04F3E">
              <w:rPr>
                <w:rFonts w:eastAsia="Calibri"/>
                <w:lang w:val="ro-RO"/>
              </w:rPr>
              <w:t>9 61.1</w:t>
            </w:r>
          </w:p>
        </w:tc>
        <w:tc>
          <w:tcPr>
            <w:tcW w:w="1540" w:type="pct"/>
            <w:tcBorders>
              <w:left w:val="nil"/>
            </w:tcBorders>
            <w:vAlign w:val="center"/>
          </w:tcPr>
          <w:p w14:paraId="198BE98A" w14:textId="77777777" w:rsidR="00A04F3E" w:rsidRPr="00A04F3E" w:rsidRDefault="00A04F3E" w:rsidP="00A04F3E">
            <w:pPr>
              <w:ind w:right="-57"/>
              <w:rPr>
                <w:rFonts w:eastAsia="Calibri"/>
                <w:lang w:val="ro-RO"/>
              </w:rPr>
            </w:pPr>
            <w:r w:rsidRPr="00A04F3E">
              <w:rPr>
                <w:rFonts w:eastAsia="Calibri"/>
                <w:lang w:val="ro-RO"/>
              </w:rPr>
              <w:t>Zăvoi normal de plop şi salcie (s)</w:t>
            </w:r>
          </w:p>
        </w:tc>
        <w:tc>
          <w:tcPr>
            <w:tcW w:w="1527" w:type="pct"/>
            <w:vMerge w:val="restart"/>
            <w:tcBorders>
              <w:right w:val="double" w:sz="4" w:space="0" w:color="auto"/>
            </w:tcBorders>
            <w:vAlign w:val="center"/>
          </w:tcPr>
          <w:p w14:paraId="278B166C" w14:textId="77777777" w:rsidR="00A04F3E" w:rsidRPr="00A04F3E" w:rsidRDefault="00A04F3E" w:rsidP="00A04F3E">
            <w:pPr>
              <w:ind w:right="-57"/>
              <w:rPr>
                <w:rFonts w:eastAsia="Calibri"/>
                <w:lang w:val="ro-RO"/>
              </w:rPr>
            </w:pPr>
            <w:r w:rsidRPr="00A04F3E">
              <w:rPr>
                <w:rFonts w:eastAsia="Calibri"/>
                <w:lang w:val="ro-RO"/>
              </w:rPr>
              <w:t>9 61.3 Zăvoi de plop şi salcie din Delta Dunării (s)</w:t>
            </w:r>
          </w:p>
        </w:tc>
      </w:tr>
      <w:tr w:rsidR="004A5758" w:rsidRPr="00A04F3E" w14:paraId="274D62FB" w14:textId="77777777" w:rsidTr="00011B5A">
        <w:trPr>
          <w:trHeight w:val="276"/>
        </w:trPr>
        <w:tc>
          <w:tcPr>
            <w:tcW w:w="221" w:type="pct"/>
            <w:vMerge/>
            <w:tcBorders>
              <w:left w:val="double" w:sz="4" w:space="0" w:color="auto"/>
              <w:right w:val="nil"/>
            </w:tcBorders>
            <w:vAlign w:val="center"/>
          </w:tcPr>
          <w:p w14:paraId="644B3049" w14:textId="77777777" w:rsidR="00A04F3E" w:rsidRPr="00A04F3E" w:rsidRDefault="00A04F3E" w:rsidP="00A04F3E">
            <w:pPr>
              <w:ind w:right="-57"/>
              <w:rPr>
                <w:rFonts w:eastAsia="Calibri"/>
                <w:lang w:val="ro-RO"/>
              </w:rPr>
            </w:pPr>
          </w:p>
        </w:tc>
        <w:tc>
          <w:tcPr>
            <w:tcW w:w="1239" w:type="pct"/>
            <w:gridSpan w:val="2"/>
            <w:vMerge/>
            <w:tcBorders>
              <w:left w:val="nil"/>
            </w:tcBorders>
            <w:vAlign w:val="center"/>
          </w:tcPr>
          <w:p w14:paraId="3388576F" w14:textId="77777777" w:rsidR="00A04F3E" w:rsidRPr="00A04F3E" w:rsidRDefault="00A04F3E" w:rsidP="00A04F3E">
            <w:pPr>
              <w:ind w:right="-57"/>
              <w:rPr>
                <w:rFonts w:eastAsia="Calibri"/>
                <w:lang w:val="ro-RO"/>
              </w:rPr>
            </w:pPr>
          </w:p>
        </w:tc>
        <w:tc>
          <w:tcPr>
            <w:tcW w:w="473" w:type="pct"/>
            <w:gridSpan w:val="2"/>
            <w:vMerge w:val="restart"/>
            <w:tcBorders>
              <w:right w:val="nil"/>
            </w:tcBorders>
            <w:vAlign w:val="center"/>
          </w:tcPr>
          <w:p w14:paraId="108EFAEB" w14:textId="77777777" w:rsidR="00A04F3E" w:rsidRPr="00A04F3E" w:rsidRDefault="00A04F3E" w:rsidP="00A04F3E">
            <w:pPr>
              <w:ind w:right="-57"/>
              <w:rPr>
                <w:rFonts w:eastAsia="Calibri"/>
                <w:lang w:val="ro-RO"/>
              </w:rPr>
            </w:pPr>
            <w:r w:rsidRPr="00A04F3E">
              <w:rPr>
                <w:rFonts w:eastAsia="Calibri"/>
                <w:lang w:val="ro-RO"/>
              </w:rPr>
              <w:t>9 61.2</w:t>
            </w:r>
          </w:p>
        </w:tc>
        <w:tc>
          <w:tcPr>
            <w:tcW w:w="1540" w:type="pct"/>
            <w:vMerge w:val="restart"/>
            <w:tcBorders>
              <w:left w:val="nil"/>
            </w:tcBorders>
            <w:vAlign w:val="center"/>
          </w:tcPr>
          <w:p w14:paraId="583CC8AF" w14:textId="77777777" w:rsidR="00A04F3E" w:rsidRPr="00A04F3E" w:rsidRDefault="00A04F3E" w:rsidP="00A04F3E">
            <w:pPr>
              <w:ind w:right="-57"/>
              <w:rPr>
                <w:rFonts w:eastAsia="Calibri"/>
                <w:lang w:val="ro-RO"/>
              </w:rPr>
            </w:pPr>
            <w:r w:rsidRPr="00A04F3E">
              <w:rPr>
                <w:rFonts w:eastAsia="Calibri"/>
                <w:lang w:val="ro-RO"/>
              </w:rPr>
              <w:t>Zăvoi de plop şi salcie din Delta Dunării (m).</w:t>
            </w:r>
          </w:p>
        </w:tc>
        <w:tc>
          <w:tcPr>
            <w:tcW w:w="1527" w:type="pct"/>
            <w:vMerge/>
            <w:tcBorders>
              <w:right w:val="double" w:sz="4" w:space="0" w:color="auto"/>
            </w:tcBorders>
            <w:vAlign w:val="center"/>
          </w:tcPr>
          <w:p w14:paraId="2EEBCE12" w14:textId="77777777" w:rsidR="00A04F3E" w:rsidRPr="00A04F3E" w:rsidRDefault="00A04F3E" w:rsidP="00A04F3E">
            <w:pPr>
              <w:ind w:right="-57"/>
              <w:rPr>
                <w:rFonts w:eastAsia="Calibri"/>
                <w:lang w:val="ro-RO"/>
              </w:rPr>
            </w:pPr>
          </w:p>
        </w:tc>
      </w:tr>
      <w:tr w:rsidR="004A5758" w:rsidRPr="00A04F3E" w14:paraId="235B74F5" w14:textId="77777777" w:rsidTr="00011B5A">
        <w:trPr>
          <w:trHeight w:val="312"/>
        </w:trPr>
        <w:tc>
          <w:tcPr>
            <w:tcW w:w="221" w:type="pct"/>
            <w:vMerge/>
            <w:tcBorders>
              <w:left w:val="double" w:sz="4" w:space="0" w:color="auto"/>
              <w:right w:val="nil"/>
            </w:tcBorders>
            <w:vAlign w:val="center"/>
          </w:tcPr>
          <w:p w14:paraId="5EDAF3E0" w14:textId="77777777" w:rsidR="00A04F3E" w:rsidRPr="00A04F3E" w:rsidRDefault="00A04F3E" w:rsidP="00A04F3E">
            <w:pPr>
              <w:ind w:right="-57"/>
              <w:rPr>
                <w:rFonts w:eastAsia="Calibri"/>
                <w:lang w:val="ro-RO"/>
              </w:rPr>
            </w:pPr>
          </w:p>
        </w:tc>
        <w:tc>
          <w:tcPr>
            <w:tcW w:w="1239" w:type="pct"/>
            <w:gridSpan w:val="2"/>
            <w:vMerge/>
            <w:tcBorders>
              <w:left w:val="nil"/>
            </w:tcBorders>
            <w:vAlign w:val="center"/>
          </w:tcPr>
          <w:p w14:paraId="10CAB72A" w14:textId="77777777" w:rsidR="00A04F3E" w:rsidRPr="00A04F3E" w:rsidRDefault="00A04F3E" w:rsidP="00A04F3E">
            <w:pPr>
              <w:ind w:right="-57"/>
              <w:rPr>
                <w:rFonts w:eastAsia="Calibri"/>
                <w:lang w:val="ro-RO"/>
              </w:rPr>
            </w:pPr>
          </w:p>
        </w:tc>
        <w:tc>
          <w:tcPr>
            <w:tcW w:w="473" w:type="pct"/>
            <w:gridSpan w:val="2"/>
            <w:vMerge/>
            <w:tcBorders>
              <w:right w:val="nil"/>
            </w:tcBorders>
            <w:vAlign w:val="center"/>
          </w:tcPr>
          <w:p w14:paraId="4BE1711E" w14:textId="77777777" w:rsidR="00A04F3E" w:rsidRPr="00A04F3E" w:rsidRDefault="00A04F3E" w:rsidP="00A04F3E">
            <w:pPr>
              <w:ind w:right="-57"/>
              <w:rPr>
                <w:rFonts w:eastAsia="Calibri"/>
                <w:noProof/>
                <w:lang w:val="ro-RO"/>
              </w:rPr>
            </w:pPr>
          </w:p>
        </w:tc>
        <w:tc>
          <w:tcPr>
            <w:tcW w:w="1540" w:type="pct"/>
            <w:vMerge/>
            <w:tcBorders>
              <w:left w:val="nil"/>
            </w:tcBorders>
            <w:vAlign w:val="center"/>
          </w:tcPr>
          <w:p w14:paraId="22BD61D8" w14:textId="77777777" w:rsidR="00A04F3E" w:rsidRPr="00A04F3E" w:rsidRDefault="00A04F3E" w:rsidP="00A04F3E">
            <w:pPr>
              <w:ind w:right="-57"/>
              <w:rPr>
                <w:rFonts w:eastAsia="Calibri"/>
                <w:noProof/>
                <w:lang w:val="ro-RO"/>
              </w:rPr>
            </w:pPr>
          </w:p>
        </w:tc>
        <w:tc>
          <w:tcPr>
            <w:tcW w:w="1527" w:type="pct"/>
            <w:tcBorders>
              <w:right w:val="double" w:sz="4" w:space="0" w:color="auto"/>
            </w:tcBorders>
            <w:vAlign w:val="center"/>
          </w:tcPr>
          <w:p w14:paraId="565F5C0E" w14:textId="77777777" w:rsidR="00A04F3E" w:rsidRPr="00A04F3E" w:rsidRDefault="00A04F3E" w:rsidP="00A04F3E">
            <w:pPr>
              <w:ind w:right="-57"/>
              <w:rPr>
                <w:rFonts w:eastAsia="Calibri"/>
                <w:noProof/>
                <w:lang w:val="ro-RO"/>
              </w:rPr>
            </w:pPr>
            <w:r w:rsidRPr="00A04F3E">
              <w:rPr>
                <w:rFonts w:eastAsia="Calibri"/>
                <w:noProof/>
                <w:lang w:val="ro-RO"/>
              </w:rPr>
              <w:t>9 61.4 Zăvoi de plop şi salcie din luncile apelor interioare (m)</w:t>
            </w:r>
          </w:p>
        </w:tc>
      </w:tr>
      <w:tr w:rsidR="004A5758" w:rsidRPr="00A04F3E" w14:paraId="63D58ACC" w14:textId="77777777" w:rsidTr="00011B5A">
        <w:trPr>
          <w:trHeight w:val="312"/>
        </w:trPr>
        <w:tc>
          <w:tcPr>
            <w:tcW w:w="221" w:type="pct"/>
            <w:vMerge/>
            <w:tcBorders>
              <w:left w:val="double" w:sz="4" w:space="0" w:color="auto"/>
              <w:right w:val="nil"/>
            </w:tcBorders>
            <w:vAlign w:val="center"/>
          </w:tcPr>
          <w:p w14:paraId="06A295C0" w14:textId="77777777" w:rsidR="00A04F3E" w:rsidRPr="00A04F3E" w:rsidRDefault="00A04F3E" w:rsidP="00A04F3E">
            <w:pPr>
              <w:ind w:right="-57"/>
              <w:rPr>
                <w:rFonts w:eastAsia="Calibri"/>
                <w:lang w:val="ro-RO"/>
              </w:rPr>
            </w:pPr>
          </w:p>
        </w:tc>
        <w:tc>
          <w:tcPr>
            <w:tcW w:w="1239" w:type="pct"/>
            <w:gridSpan w:val="2"/>
            <w:vMerge/>
            <w:tcBorders>
              <w:left w:val="nil"/>
            </w:tcBorders>
            <w:vAlign w:val="center"/>
          </w:tcPr>
          <w:p w14:paraId="2657A9D0" w14:textId="77777777" w:rsidR="00A04F3E" w:rsidRPr="00A04F3E" w:rsidRDefault="00A04F3E" w:rsidP="00A04F3E">
            <w:pPr>
              <w:ind w:right="-57"/>
              <w:rPr>
                <w:rFonts w:eastAsia="Calibri"/>
                <w:lang w:val="ro-RO"/>
              </w:rPr>
            </w:pPr>
          </w:p>
        </w:tc>
        <w:tc>
          <w:tcPr>
            <w:tcW w:w="473" w:type="pct"/>
            <w:gridSpan w:val="2"/>
            <w:vMerge/>
            <w:tcBorders>
              <w:right w:val="nil"/>
            </w:tcBorders>
            <w:vAlign w:val="center"/>
          </w:tcPr>
          <w:p w14:paraId="0C1A59D9" w14:textId="77777777" w:rsidR="00A04F3E" w:rsidRPr="00A04F3E" w:rsidRDefault="00A04F3E" w:rsidP="00A04F3E">
            <w:pPr>
              <w:ind w:right="-57"/>
              <w:rPr>
                <w:rFonts w:eastAsia="Calibri"/>
                <w:lang w:val="ro-RO"/>
              </w:rPr>
            </w:pPr>
          </w:p>
        </w:tc>
        <w:tc>
          <w:tcPr>
            <w:tcW w:w="1540" w:type="pct"/>
            <w:vMerge/>
            <w:tcBorders>
              <w:left w:val="nil"/>
            </w:tcBorders>
            <w:vAlign w:val="center"/>
          </w:tcPr>
          <w:p w14:paraId="69F57FAB" w14:textId="77777777" w:rsidR="00A04F3E" w:rsidRPr="00A04F3E" w:rsidRDefault="00A04F3E" w:rsidP="00A04F3E">
            <w:pPr>
              <w:ind w:right="-57"/>
              <w:rPr>
                <w:rFonts w:eastAsia="Calibri"/>
                <w:lang w:val="ro-RO"/>
              </w:rPr>
            </w:pPr>
          </w:p>
        </w:tc>
        <w:tc>
          <w:tcPr>
            <w:tcW w:w="1527" w:type="pct"/>
            <w:tcBorders>
              <w:right w:val="double" w:sz="4" w:space="0" w:color="auto"/>
            </w:tcBorders>
            <w:vAlign w:val="center"/>
          </w:tcPr>
          <w:p w14:paraId="0A2FB8E9" w14:textId="77777777" w:rsidR="00A04F3E" w:rsidRPr="00A04F3E" w:rsidRDefault="00A04F3E" w:rsidP="00A04F3E">
            <w:pPr>
              <w:ind w:right="-57"/>
              <w:rPr>
                <w:rFonts w:eastAsia="Calibri"/>
                <w:lang w:val="ro-RO"/>
              </w:rPr>
            </w:pPr>
            <w:r w:rsidRPr="00A04F3E">
              <w:rPr>
                <w:rFonts w:eastAsia="Calibri"/>
                <w:lang w:val="ro-RO"/>
              </w:rPr>
              <w:t>9 61.5 Zăvoi de plop şi salcie din Delta Dunării (i)</w:t>
            </w:r>
          </w:p>
        </w:tc>
      </w:tr>
      <w:tr w:rsidR="004A5758" w:rsidRPr="00A04F3E" w14:paraId="2021CBC7" w14:textId="77777777" w:rsidTr="00011B5A">
        <w:trPr>
          <w:trHeight w:val="312"/>
        </w:trPr>
        <w:tc>
          <w:tcPr>
            <w:tcW w:w="221" w:type="pct"/>
            <w:vMerge/>
            <w:tcBorders>
              <w:left w:val="double" w:sz="4" w:space="0" w:color="auto"/>
              <w:right w:val="nil"/>
            </w:tcBorders>
            <w:vAlign w:val="center"/>
          </w:tcPr>
          <w:p w14:paraId="123AB13E" w14:textId="77777777" w:rsidR="00A04F3E" w:rsidRPr="00A04F3E" w:rsidRDefault="00A04F3E" w:rsidP="00A04F3E">
            <w:pPr>
              <w:ind w:right="-57"/>
              <w:rPr>
                <w:rFonts w:eastAsia="Calibri"/>
                <w:lang w:val="ro-RO"/>
              </w:rPr>
            </w:pPr>
          </w:p>
        </w:tc>
        <w:tc>
          <w:tcPr>
            <w:tcW w:w="1239" w:type="pct"/>
            <w:gridSpan w:val="2"/>
            <w:vMerge/>
            <w:tcBorders>
              <w:left w:val="nil"/>
            </w:tcBorders>
            <w:vAlign w:val="center"/>
          </w:tcPr>
          <w:p w14:paraId="70AE5809" w14:textId="77777777" w:rsidR="00A04F3E" w:rsidRPr="00A04F3E" w:rsidRDefault="00A04F3E" w:rsidP="00A04F3E">
            <w:pPr>
              <w:ind w:right="-57"/>
              <w:rPr>
                <w:rFonts w:eastAsia="Calibri"/>
                <w:lang w:val="ro-RO"/>
              </w:rPr>
            </w:pPr>
          </w:p>
        </w:tc>
        <w:tc>
          <w:tcPr>
            <w:tcW w:w="473" w:type="pct"/>
            <w:gridSpan w:val="2"/>
            <w:vMerge/>
            <w:tcBorders>
              <w:right w:val="nil"/>
            </w:tcBorders>
            <w:vAlign w:val="center"/>
          </w:tcPr>
          <w:p w14:paraId="6B743A2B" w14:textId="77777777" w:rsidR="00A04F3E" w:rsidRPr="00A04F3E" w:rsidRDefault="00A04F3E" w:rsidP="00A04F3E">
            <w:pPr>
              <w:ind w:right="-57"/>
              <w:rPr>
                <w:rFonts w:eastAsia="Calibri"/>
                <w:noProof/>
                <w:lang w:val="ro-RO"/>
              </w:rPr>
            </w:pPr>
          </w:p>
        </w:tc>
        <w:tc>
          <w:tcPr>
            <w:tcW w:w="1540" w:type="pct"/>
            <w:vMerge/>
            <w:tcBorders>
              <w:left w:val="nil"/>
            </w:tcBorders>
            <w:vAlign w:val="center"/>
          </w:tcPr>
          <w:p w14:paraId="64E868D9" w14:textId="77777777" w:rsidR="00A04F3E" w:rsidRPr="00A04F3E" w:rsidRDefault="00A04F3E" w:rsidP="00A04F3E">
            <w:pPr>
              <w:ind w:right="-57"/>
              <w:rPr>
                <w:rFonts w:eastAsia="Calibri"/>
                <w:noProof/>
                <w:lang w:val="ro-RO"/>
              </w:rPr>
            </w:pPr>
          </w:p>
        </w:tc>
        <w:tc>
          <w:tcPr>
            <w:tcW w:w="1527" w:type="pct"/>
            <w:tcBorders>
              <w:right w:val="double" w:sz="4" w:space="0" w:color="auto"/>
            </w:tcBorders>
            <w:vAlign w:val="center"/>
          </w:tcPr>
          <w:p w14:paraId="430B35F5" w14:textId="77777777" w:rsidR="00A04F3E" w:rsidRPr="00A04F3E" w:rsidRDefault="00A04F3E" w:rsidP="00A04F3E">
            <w:pPr>
              <w:ind w:right="-57"/>
              <w:rPr>
                <w:rFonts w:eastAsia="Calibri"/>
                <w:noProof/>
                <w:lang w:val="ro-RO"/>
              </w:rPr>
            </w:pPr>
            <w:r w:rsidRPr="00A04F3E">
              <w:rPr>
                <w:rFonts w:eastAsia="Calibri"/>
                <w:noProof/>
                <w:lang w:val="ro-RO"/>
              </w:rPr>
              <w:t>9 61.6 Zăvoi de plop şi salcie din luncile apelor interioare (i)</w:t>
            </w:r>
          </w:p>
        </w:tc>
      </w:tr>
      <w:tr w:rsidR="004A5758" w:rsidRPr="00A04F3E" w14:paraId="6B908396" w14:textId="77777777" w:rsidTr="00011B5A">
        <w:trPr>
          <w:trHeight w:val="312"/>
        </w:trPr>
        <w:tc>
          <w:tcPr>
            <w:tcW w:w="221" w:type="pct"/>
            <w:vMerge/>
            <w:tcBorders>
              <w:left w:val="double" w:sz="4" w:space="0" w:color="auto"/>
              <w:right w:val="nil"/>
            </w:tcBorders>
            <w:vAlign w:val="center"/>
          </w:tcPr>
          <w:p w14:paraId="4B93479E" w14:textId="77777777" w:rsidR="00A04F3E" w:rsidRPr="00A04F3E" w:rsidRDefault="00A04F3E" w:rsidP="00A04F3E">
            <w:pPr>
              <w:ind w:right="-57"/>
              <w:rPr>
                <w:rFonts w:eastAsia="Calibri"/>
                <w:lang w:val="ro-RO"/>
              </w:rPr>
            </w:pPr>
          </w:p>
        </w:tc>
        <w:tc>
          <w:tcPr>
            <w:tcW w:w="1239" w:type="pct"/>
            <w:gridSpan w:val="2"/>
            <w:vMerge/>
            <w:tcBorders>
              <w:left w:val="nil"/>
            </w:tcBorders>
            <w:vAlign w:val="center"/>
          </w:tcPr>
          <w:p w14:paraId="6C2F4652" w14:textId="77777777" w:rsidR="00A04F3E" w:rsidRPr="00A04F3E" w:rsidRDefault="00A04F3E" w:rsidP="00A04F3E">
            <w:pPr>
              <w:ind w:right="-57"/>
              <w:rPr>
                <w:rFonts w:eastAsia="Calibri"/>
                <w:lang w:val="ro-RO"/>
              </w:rPr>
            </w:pPr>
          </w:p>
        </w:tc>
        <w:tc>
          <w:tcPr>
            <w:tcW w:w="473" w:type="pct"/>
            <w:gridSpan w:val="2"/>
            <w:vMerge/>
            <w:tcBorders>
              <w:right w:val="nil"/>
            </w:tcBorders>
            <w:vAlign w:val="center"/>
          </w:tcPr>
          <w:p w14:paraId="6CA9B464" w14:textId="77777777" w:rsidR="00A04F3E" w:rsidRPr="00A04F3E" w:rsidRDefault="00A04F3E" w:rsidP="00A04F3E">
            <w:pPr>
              <w:ind w:right="-57"/>
              <w:rPr>
                <w:rFonts w:eastAsia="Calibri"/>
                <w:lang w:val="ro-RO"/>
              </w:rPr>
            </w:pPr>
          </w:p>
        </w:tc>
        <w:tc>
          <w:tcPr>
            <w:tcW w:w="1540" w:type="pct"/>
            <w:vMerge/>
            <w:tcBorders>
              <w:left w:val="nil"/>
            </w:tcBorders>
            <w:vAlign w:val="center"/>
          </w:tcPr>
          <w:p w14:paraId="457A633A" w14:textId="77777777" w:rsidR="00A04F3E" w:rsidRPr="00A04F3E" w:rsidRDefault="00A04F3E" w:rsidP="00A04F3E">
            <w:pPr>
              <w:ind w:right="-57"/>
              <w:rPr>
                <w:rFonts w:eastAsia="Calibri"/>
                <w:lang w:val="ro-RO"/>
              </w:rPr>
            </w:pPr>
          </w:p>
        </w:tc>
        <w:tc>
          <w:tcPr>
            <w:tcW w:w="1527" w:type="pct"/>
            <w:tcBorders>
              <w:right w:val="double" w:sz="4" w:space="0" w:color="auto"/>
            </w:tcBorders>
            <w:vAlign w:val="center"/>
          </w:tcPr>
          <w:p w14:paraId="033D8E80" w14:textId="77777777" w:rsidR="00A04F3E" w:rsidRPr="00A04F3E" w:rsidRDefault="00A04F3E" w:rsidP="00A04F3E">
            <w:pPr>
              <w:ind w:right="-57"/>
              <w:rPr>
                <w:rFonts w:eastAsia="Calibri"/>
                <w:noProof/>
                <w:lang w:val="ro-RO"/>
              </w:rPr>
            </w:pPr>
            <w:r w:rsidRPr="00A04F3E">
              <w:rPr>
                <w:rFonts w:eastAsia="Calibri"/>
                <w:noProof/>
                <w:lang w:val="ro-RO"/>
              </w:rPr>
              <w:t>9 61.7 Zăvoi de plop şi salcie de productivitate mijlocie din lunca Dunării (m)</w:t>
            </w:r>
          </w:p>
        </w:tc>
      </w:tr>
      <w:tr w:rsidR="004A5758" w:rsidRPr="00A04F3E" w14:paraId="13C15DC1" w14:textId="77777777" w:rsidTr="00011B5A">
        <w:trPr>
          <w:trHeight w:val="312"/>
        </w:trPr>
        <w:tc>
          <w:tcPr>
            <w:tcW w:w="221" w:type="pct"/>
            <w:vMerge/>
            <w:tcBorders>
              <w:left w:val="double" w:sz="4" w:space="0" w:color="auto"/>
              <w:right w:val="nil"/>
            </w:tcBorders>
            <w:vAlign w:val="center"/>
          </w:tcPr>
          <w:p w14:paraId="22150F73" w14:textId="77777777" w:rsidR="00A04F3E" w:rsidRPr="00A04F3E" w:rsidRDefault="00A04F3E" w:rsidP="00A04F3E">
            <w:pPr>
              <w:ind w:right="-57"/>
              <w:rPr>
                <w:rFonts w:eastAsia="Calibri"/>
                <w:lang w:val="ro-RO"/>
              </w:rPr>
            </w:pPr>
          </w:p>
        </w:tc>
        <w:tc>
          <w:tcPr>
            <w:tcW w:w="1239" w:type="pct"/>
            <w:gridSpan w:val="2"/>
            <w:vMerge/>
            <w:tcBorders>
              <w:left w:val="nil"/>
            </w:tcBorders>
            <w:vAlign w:val="center"/>
          </w:tcPr>
          <w:p w14:paraId="1CFE8639" w14:textId="77777777" w:rsidR="00A04F3E" w:rsidRPr="00A04F3E" w:rsidRDefault="00A04F3E" w:rsidP="00A04F3E">
            <w:pPr>
              <w:ind w:right="-57"/>
              <w:rPr>
                <w:rFonts w:eastAsia="Calibri"/>
                <w:lang w:val="ro-RO"/>
              </w:rPr>
            </w:pPr>
          </w:p>
        </w:tc>
        <w:tc>
          <w:tcPr>
            <w:tcW w:w="473" w:type="pct"/>
            <w:gridSpan w:val="2"/>
            <w:vMerge/>
            <w:tcBorders>
              <w:right w:val="nil"/>
            </w:tcBorders>
            <w:vAlign w:val="center"/>
          </w:tcPr>
          <w:p w14:paraId="6B6FEB35" w14:textId="77777777" w:rsidR="00A04F3E" w:rsidRPr="00A04F3E" w:rsidRDefault="00A04F3E" w:rsidP="00A04F3E">
            <w:pPr>
              <w:ind w:right="-57"/>
              <w:rPr>
                <w:rFonts w:eastAsia="Calibri"/>
                <w:lang w:val="ro-RO"/>
              </w:rPr>
            </w:pPr>
          </w:p>
        </w:tc>
        <w:tc>
          <w:tcPr>
            <w:tcW w:w="1540" w:type="pct"/>
            <w:vMerge/>
            <w:tcBorders>
              <w:left w:val="nil"/>
            </w:tcBorders>
            <w:vAlign w:val="center"/>
          </w:tcPr>
          <w:p w14:paraId="3F9F3A6D" w14:textId="77777777" w:rsidR="00A04F3E" w:rsidRPr="00A04F3E" w:rsidRDefault="00A04F3E" w:rsidP="00A04F3E">
            <w:pPr>
              <w:ind w:right="-57"/>
              <w:rPr>
                <w:rFonts w:eastAsia="Calibri"/>
                <w:noProof/>
                <w:lang w:val="ro-RO"/>
              </w:rPr>
            </w:pPr>
          </w:p>
        </w:tc>
        <w:tc>
          <w:tcPr>
            <w:tcW w:w="1527" w:type="pct"/>
            <w:tcBorders>
              <w:right w:val="double" w:sz="4" w:space="0" w:color="auto"/>
            </w:tcBorders>
            <w:vAlign w:val="center"/>
          </w:tcPr>
          <w:p w14:paraId="5A915045" w14:textId="77777777" w:rsidR="00A04F3E" w:rsidRPr="00A04F3E" w:rsidRDefault="00A04F3E" w:rsidP="00A04F3E">
            <w:pPr>
              <w:ind w:right="-57"/>
              <w:rPr>
                <w:rFonts w:eastAsia="Calibri"/>
                <w:noProof/>
                <w:lang w:val="ro-RO"/>
              </w:rPr>
            </w:pPr>
            <w:r w:rsidRPr="00A04F3E">
              <w:rPr>
                <w:rFonts w:eastAsia="Calibri"/>
                <w:noProof/>
                <w:lang w:val="ro-RO"/>
              </w:rPr>
              <w:t>9 61.8 Zăvoi de plop şi salcie de productivitate inferioară din lunca Dunării (i)</w:t>
            </w:r>
          </w:p>
        </w:tc>
      </w:tr>
      <w:tr w:rsidR="004A5758" w:rsidRPr="00A04F3E" w14:paraId="57C47AC6" w14:textId="77777777" w:rsidTr="00011B5A">
        <w:trPr>
          <w:trHeight w:val="312"/>
        </w:trPr>
        <w:tc>
          <w:tcPr>
            <w:tcW w:w="221" w:type="pct"/>
            <w:vMerge/>
            <w:tcBorders>
              <w:left w:val="double" w:sz="4" w:space="0" w:color="auto"/>
              <w:bottom w:val="double" w:sz="4" w:space="0" w:color="auto"/>
              <w:right w:val="nil"/>
            </w:tcBorders>
            <w:vAlign w:val="center"/>
          </w:tcPr>
          <w:p w14:paraId="7C368429" w14:textId="77777777" w:rsidR="00A04F3E" w:rsidRPr="00A04F3E" w:rsidRDefault="00A04F3E" w:rsidP="00A04F3E">
            <w:pPr>
              <w:ind w:right="-57"/>
              <w:rPr>
                <w:rFonts w:eastAsia="Calibri"/>
                <w:lang w:val="ro-RO"/>
              </w:rPr>
            </w:pPr>
          </w:p>
        </w:tc>
        <w:tc>
          <w:tcPr>
            <w:tcW w:w="1239" w:type="pct"/>
            <w:gridSpan w:val="2"/>
            <w:vMerge/>
            <w:tcBorders>
              <w:left w:val="nil"/>
              <w:bottom w:val="double" w:sz="4" w:space="0" w:color="auto"/>
            </w:tcBorders>
            <w:vAlign w:val="center"/>
          </w:tcPr>
          <w:p w14:paraId="52790AEF" w14:textId="77777777" w:rsidR="00A04F3E" w:rsidRPr="00A04F3E" w:rsidRDefault="00A04F3E" w:rsidP="00A04F3E">
            <w:pPr>
              <w:ind w:right="-57"/>
              <w:rPr>
                <w:rFonts w:eastAsia="Calibri"/>
                <w:lang w:val="ro-RO"/>
              </w:rPr>
            </w:pPr>
          </w:p>
        </w:tc>
        <w:tc>
          <w:tcPr>
            <w:tcW w:w="473" w:type="pct"/>
            <w:gridSpan w:val="2"/>
            <w:vMerge/>
            <w:tcBorders>
              <w:bottom w:val="double" w:sz="4" w:space="0" w:color="auto"/>
              <w:right w:val="nil"/>
            </w:tcBorders>
            <w:vAlign w:val="center"/>
          </w:tcPr>
          <w:p w14:paraId="08A55E5A" w14:textId="77777777" w:rsidR="00A04F3E" w:rsidRPr="00A04F3E" w:rsidRDefault="00A04F3E" w:rsidP="00A04F3E">
            <w:pPr>
              <w:widowControl w:val="0"/>
              <w:autoSpaceDE w:val="0"/>
              <w:autoSpaceDN w:val="0"/>
              <w:adjustRightInd w:val="0"/>
              <w:ind w:right="-57"/>
              <w:rPr>
                <w:rFonts w:eastAsia="Calibri"/>
                <w:noProof/>
                <w:lang w:val="ro-RO"/>
              </w:rPr>
            </w:pPr>
          </w:p>
        </w:tc>
        <w:tc>
          <w:tcPr>
            <w:tcW w:w="1540" w:type="pct"/>
            <w:vMerge/>
            <w:tcBorders>
              <w:left w:val="nil"/>
              <w:bottom w:val="double" w:sz="4" w:space="0" w:color="auto"/>
            </w:tcBorders>
            <w:vAlign w:val="center"/>
          </w:tcPr>
          <w:p w14:paraId="4B2148E9" w14:textId="77777777" w:rsidR="00A04F3E" w:rsidRPr="00A04F3E" w:rsidRDefault="00A04F3E" w:rsidP="00A04F3E">
            <w:pPr>
              <w:widowControl w:val="0"/>
              <w:autoSpaceDE w:val="0"/>
              <w:autoSpaceDN w:val="0"/>
              <w:adjustRightInd w:val="0"/>
              <w:ind w:right="-57"/>
              <w:rPr>
                <w:rFonts w:eastAsia="Calibri"/>
                <w:noProof/>
                <w:lang w:val="fr-FR"/>
              </w:rPr>
            </w:pPr>
          </w:p>
        </w:tc>
        <w:tc>
          <w:tcPr>
            <w:tcW w:w="1527" w:type="pct"/>
            <w:tcBorders>
              <w:bottom w:val="double" w:sz="4" w:space="0" w:color="auto"/>
              <w:right w:val="double" w:sz="4" w:space="0" w:color="auto"/>
            </w:tcBorders>
            <w:vAlign w:val="center"/>
          </w:tcPr>
          <w:p w14:paraId="56F6DE8C" w14:textId="77777777" w:rsidR="00A04F3E" w:rsidRPr="00A04F3E" w:rsidRDefault="00A04F3E" w:rsidP="00A04F3E">
            <w:pPr>
              <w:ind w:right="-57"/>
              <w:rPr>
                <w:rFonts w:eastAsia="Calibri"/>
                <w:noProof/>
                <w:lang w:val="ro-RO"/>
              </w:rPr>
            </w:pPr>
            <w:r w:rsidRPr="00A04F3E">
              <w:rPr>
                <w:rFonts w:eastAsia="Calibri"/>
                <w:noProof/>
                <w:lang w:val="ro-RO"/>
              </w:rPr>
              <w:t>9 61.9 Plopişuri de plop alb şi plop negru cu sălcete pe interdune şi jepşi de productivitate inferioară (i)</w:t>
            </w:r>
          </w:p>
        </w:tc>
      </w:tr>
    </w:tbl>
    <w:p w14:paraId="27A6D692" w14:textId="77777777" w:rsidR="00A04F3E" w:rsidRPr="00A04F3E" w:rsidRDefault="00A04F3E" w:rsidP="00A04F3E">
      <w:pPr>
        <w:rPr>
          <w:rFonts w:eastAsia="Calibri"/>
          <w:noProof/>
          <w:lang w:val="ro-RO"/>
        </w:rPr>
      </w:pPr>
    </w:p>
    <w:tbl>
      <w:tblPr>
        <w:tblW w:w="496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4312"/>
        <w:gridCol w:w="883"/>
        <w:gridCol w:w="4669"/>
        <w:gridCol w:w="4480"/>
      </w:tblGrid>
      <w:tr w:rsidR="00A04F3E" w:rsidRPr="00A04F3E" w14:paraId="55BADCCC" w14:textId="77777777" w:rsidTr="005F3930">
        <w:tc>
          <w:tcPr>
            <w:tcW w:w="1659" w:type="pct"/>
            <w:gridSpan w:val="2"/>
            <w:tcBorders>
              <w:top w:val="double" w:sz="4" w:space="0" w:color="auto"/>
              <w:left w:val="double" w:sz="4" w:space="0" w:color="auto"/>
              <w:bottom w:val="double" w:sz="4" w:space="0" w:color="auto"/>
            </w:tcBorders>
            <w:vAlign w:val="center"/>
          </w:tcPr>
          <w:p w14:paraId="4682744F" w14:textId="77777777" w:rsidR="00A04F3E" w:rsidRPr="00A04F3E" w:rsidRDefault="00A04F3E" w:rsidP="00A04F3E">
            <w:pPr>
              <w:spacing w:line="220" w:lineRule="exact"/>
              <w:ind w:right="-57"/>
              <w:jc w:val="center"/>
              <w:rPr>
                <w:rFonts w:eastAsia="Calibri"/>
                <w:b/>
                <w:bCs/>
                <w:lang w:val="ro-RO"/>
              </w:rPr>
            </w:pPr>
            <w:r w:rsidRPr="00A04F3E">
              <w:rPr>
                <w:rFonts w:eastAsia="Calibri"/>
                <w:b/>
                <w:bCs/>
                <w:lang w:val="ro-RO"/>
              </w:rPr>
              <w:t>FORMATIA</w:t>
            </w:r>
          </w:p>
          <w:p w14:paraId="15B4C94D" w14:textId="77777777" w:rsidR="00A04F3E" w:rsidRPr="00A04F3E" w:rsidRDefault="00A04F3E" w:rsidP="00A04F3E">
            <w:pPr>
              <w:spacing w:line="220" w:lineRule="exact"/>
              <w:ind w:right="-57"/>
              <w:jc w:val="center"/>
              <w:rPr>
                <w:rFonts w:eastAsia="Calibri"/>
                <w:b/>
                <w:bCs/>
                <w:lang w:val="ro-RO"/>
              </w:rPr>
            </w:pPr>
            <w:r w:rsidRPr="00A04F3E">
              <w:rPr>
                <w:rFonts w:eastAsia="Calibri"/>
                <w:b/>
                <w:bCs/>
                <w:lang w:val="ro-RO"/>
              </w:rPr>
              <w:t>Grupa de tipuri</w:t>
            </w:r>
          </w:p>
        </w:tc>
        <w:tc>
          <w:tcPr>
            <w:tcW w:w="1849" w:type="pct"/>
            <w:gridSpan w:val="2"/>
            <w:tcBorders>
              <w:top w:val="double" w:sz="4" w:space="0" w:color="auto"/>
              <w:bottom w:val="double" w:sz="4" w:space="0" w:color="auto"/>
            </w:tcBorders>
            <w:vAlign w:val="center"/>
          </w:tcPr>
          <w:p w14:paraId="539B5734" w14:textId="77777777" w:rsidR="00A04F3E" w:rsidRPr="00A04F3E" w:rsidRDefault="00A04F3E" w:rsidP="00A04F3E">
            <w:pPr>
              <w:spacing w:line="220" w:lineRule="exact"/>
              <w:ind w:right="-57"/>
              <w:jc w:val="center"/>
              <w:rPr>
                <w:rFonts w:eastAsia="Calibri"/>
                <w:b/>
                <w:bCs/>
                <w:vertAlign w:val="superscript"/>
                <w:lang w:val="ro-RO"/>
              </w:rPr>
            </w:pPr>
            <w:r w:rsidRPr="00A04F3E">
              <w:rPr>
                <w:rFonts w:eastAsia="Calibri"/>
                <w:b/>
                <w:bCs/>
                <w:lang w:val="ro-RO"/>
              </w:rPr>
              <w:t>Tipuri de pădure</w:t>
            </w:r>
            <w:r w:rsidRPr="00A04F3E">
              <w:rPr>
                <w:rFonts w:eastAsia="Calibri"/>
                <w:b/>
                <w:bCs/>
                <w:vertAlign w:val="superscript"/>
                <w:lang w:val="ro-RO"/>
              </w:rPr>
              <w:t>+)</w:t>
            </w:r>
          </w:p>
        </w:tc>
        <w:tc>
          <w:tcPr>
            <w:tcW w:w="1492" w:type="pct"/>
            <w:tcBorders>
              <w:top w:val="double" w:sz="4" w:space="0" w:color="auto"/>
              <w:bottom w:val="double" w:sz="4" w:space="0" w:color="auto"/>
              <w:right w:val="double" w:sz="4" w:space="0" w:color="auto"/>
            </w:tcBorders>
            <w:vAlign w:val="center"/>
          </w:tcPr>
          <w:p w14:paraId="096D43A1" w14:textId="77777777" w:rsidR="00A04F3E" w:rsidRPr="00A04F3E" w:rsidRDefault="00A04F3E" w:rsidP="00A04F3E">
            <w:pPr>
              <w:ind w:right="-57"/>
              <w:jc w:val="center"/>
              <w:rPr>
                <w:rFonts w:eastAsia="Calibri"/>
                <w:b/>
                <w:bCs/>
                <w:lang w:val="ro-RO"/>
              </w:rPr>
            </w:pPr>
            <w:r w:rsidRPr="00A04F3E">
              <w:rPr>
                <w:rFonts w:eastAsia="Calibri"/>
                <w:b/>
                <w:bCs/>
                <w:lang w:val="ro-RO"/>
              </w:rPr>
              <w:t>Tipuri de pădure</w:t>
            </w:r>
          </w:p>
          <w:p w14:paraId="3FC833E1" w14:textId="77777777" w:rsidR="00A04F3E" w:rsidRPr="00A04F3E" w:rsidRDefault="00A04F3E" w:rsidP="00A04F3E">
            <w:pPr>
              <w:ind w:right="-57"/>
              <w:jc w:val="center"/>
              <w:rPr>
                <w:rFonts w:eastAsia="Calibri"/>
                <w:b/>
                <w:bCs/>
                <w:lang w:val="ro-RO"/>
              </w:rPr>
            </w:pPr>
            <w:r w:rsidRPr="00A04F3E">
              <w:rPr>
                <w:rFonts w:eastAsia="Calibri"/>
                <w:b/>
                <w:bCs/>
                <w:lang w:val="ro-RO"/>
              </w:rPr>
              <w:t>identificate în amenajamentele silvice</w:t>
            </w:r>
          </w:p>
          <w:p w14:paraId="7E7B2802" w14:textId="77777777" w:rsidR="00A04F3E" w:rsidRPr="00A04F3E" w:rsidRDefault="00A04F3E" w:rsidP="00A04F3E">
            <w:pPr>
              <w:spacing w:line="220" w:lineRule="exact"/>
              <w:ind w:right="-57"/>
              <w:jc w:val="center"/>
              <w:rPr>
                <w:rFonts w:eastAsia="Calibri"/>
                <w:b/>
                <w:bCs/>
                <w:vertAlign w:val="superscript"/>
                <w:lang w:val="ro-RO"/>
              </w:rPr>
            </w:pPr>
          </w:p>
        </w:tc>
      </w:tr>
      <w:tr w:rsidR="00A04F3E" w:rsidRPr="00A04F3E" w14:paraId="532CE043" w14:textId="77777777" w:rsidTr="005F3930">
        <w:tc>
          <w:tcPr>
            <w:tcW w:w="5000" w:type="pct"/>
            <w:gridSpan w:val="5"/>
            <w:tcBorders>
              <w:top w:val="double" w:sz="4" w:space="0" w:color="auto"/>
              <w:left w:val="double" w:sz="4" w:space="0" w:color="auto"/>
              <w:bottom w:val="double" w:sz="4" w:space="0" w:color="auto"/>
              <w:right w:val="double" w:sz="4" w:space="0" w:color="auto"/>
            </w:tcBorders>
          </w:tcPr>
          <w:p w14:paraId="7CB5528D" w14:textId="77777777" w:rsidR="00A04F3E" w:rsidRPr="00A04F3E" w:rsidRDefault="00A04F3E" w:rsidP="00A04F3E">
            <w:pPr>
              <w:spacing w:line="220" w:lineRule="exact"/>
              <w:ind w:right="-57"/>
              <w:jc w:val="center"/>
              <w:rPr>
                <w:rFonts w:eastAsia="Calibri"/>
                <w:lang w:val="ro-RO"/>
              </w:rPr>
            </w:pPr>
            <w:r w:rsidRPr="00A04F3E">
              <w:rPr>
                <w:rFonts w:eastAsia="Calibri"/>
                <w:lang w:val="ro-RO"/>
              </w:rPr>
              <w:t>9 7 Aninişuri de anin negru (Alneta glutinosae)</w:t>
            </w:r>
          </w:p>
        </w:tc>
      </w:tr>
      <w:tr w:rsidR="00A04F3E" w:rsidRPr="00A04F3E" w14:paraId="6A70E518" w14:textId="77777777" w:rsidTr="005F3930">
        <w:trPr>
          <w:trHeight w:val="312"/>
        </w:trPr>
        <w:tc>
          <w:tcPr>
            <w:tcW w:w="223" w:type="pct"/>
            <w:vMerge w:val="restart"/>
            <w:tcBorders>
              <w:left w:val="double" w:sz="4" w:space="0" w:color="auto"/>
              <w:right w:val="nil"/>
            </w:tcBorders>
            <w:vAlign w:val="center"/>
          </w:tcPr>
          <w:p w14:paraId="7BA439B0" w14:textId="77777777" w:rsidR="00A04F3E" w:rsidRPr="00A04F3E" w:rsidRDefault="00A04F3E" w:rsidP="00A04F3E">
            <w:pPr>
              <w:ind w:right="-57"/>
              <w:rPr>
                <w:rFonts w:eastAsia="Calibri"/>
                <w:lang w:val="ro-RO"/>
              </w:rPr>
            </w:pPr>
            <w:r w:rsidRPr="00A04F3E">
              <w:rPr>
                <w:rFonts w:eastAsia="Calibri"/>
                <w:lang w:val="ro-RO"/>
              </w:rPr>
              <w:t>9 71</w:t>
            </w:r>
          </w:p>
        </w:tc>
        <w:tc>
          <w:tcPr>
            <w:tcW w:w="1436" w:type="pct"/>
            <w:vMerge w:val="restart"/>
            <w:tcBorders>
              <w:left w:val="nil"/>
            </w:tcBorders>
            <w:vAlign w:val="center"/>
          </w:tcPr>
          <w:p w14:paraId="6645FC7D" w14:textId="77777777" w:rsidR="00A04F3E" w:rsidRPr="00A04F3E" w:rsidRDefault="00A04F3E" w:rsidP="00A04F3E">
            <w:pPr>
              <w:ind w:right="-57"/>
              <w:rPr>
                <w:rFonts w:eastAsia="Calibri"/>
                <w:lang w:val="ro-RO"/>
              </w:rPr>
            </w:pPr>
            <w:r w:rsidRPr="00A04F3E">
              <w:rPr>
                <w:rFonts w:eastAsia="Calibri"/>
                <w:lang w:val="ro-RO"/>
              </w:rPr>
              <w:t>Aninişuri de anin negru pe soluri gleizate sau înmlăştinate din regiunea de câmpie şi dealuri (Alneta glutinosae dryopteridetosa)</w:t>
            </w:r>
          </w:p>
        </w:tc>
        <w:tc>
          <w:tcPr>
            <w:tcW w:w="294" w:type="pct"/>
            <w:tcBorders>
              <w:right w:val="nil"/>
            </w:tcBorders>
            <w:vAlign w:val="center"/>
          </w:tcPr>
          <w:p w14:paraId="25F42273" w14:textId="77777777" w:rsidR="00A04F3E" w:rsidRPr="00A04F3E" w:rsidRDefault="00A04F3E" w:rsidP="00A04F3E">
            <w:pPr>
              <w:ind w:right="-57"/>
              <w:rPr>
                <w:rFonts w:eastAsia="Calibri"/>
                <w:lang w:val="ro-RO"/>
              </w:rPr>
            </w:pPr>
            <w:r w:rsidRPr="00A04F3E">
              <w:rPr>
                <w:rFonts w:eastAsia="Calibri"/>
                <w:lang w:val="ro-RO"/>
              </w:rPr>
              <w:t>9 71.1</w:t>
            </w:r>
          </w:p>
        </w:tc>
        <w:tc>
          <w:tcPr>
            <w:tcW w:w="1555" w:type="pct"/>
            <w:tcBorders>
              <w:left w:val="nil"/>
            </w:tcBorders>
            <w:vAlign w:val="center"/>
          </w:tcPr>
          <w:p w14:paraId="21DA63DB" w14:textId="77777777" w:rsidR="00A04F3E" w:rsidRPr="00A04F3E" w:rsidRDefault="00A04F3E" w:rsidP="00A04F3E">
            <w:pPr>
              <w:ind w:right="-57"/>
              <w:rPr>
                <w:rFonts w:eastAsia="Calibri"/>
                <w:lang w:val="ro-RO"/>
              </w:rPr>
            </w:pPr>
            <w:r w:rsidRPr="00A04F3E">
              <w:rPr>
                <w:rFonts w:eastAsia="Calibri"/>
                <w:lang w:val="ro-RO"/>
              </w:rPr>
              <w:t>Aniniş pe soluri gleizate de productivitate superioară (s)</w:t>
            </w:r>
          </w:p>
        </w:tc>
        <w:tc>
          <w:tcPr>
            <w:tcW w:w="1492" w:type="pct"/>
            <w:vMerge w:val="restart"/>
            <w:tcBorders>
              <w:right w:val="double" w:sz="4" w:space="0" w:color="auto"/>
            </w:tcBorders>
            <w:vAlign w:val="center"/>
          </w:tcPr>
          <w:p w14:paraId="52358660" w14:textId="77777777" w:rsidR="00A04F3E" w:rsidRPr="00A04F3E" w:rsidRDefault="00A04F3E" w:rsidP="00A04F3E">
            <w:pPr>
              <w:ind w:right="-57"/>
              <w:rPr>
                <w:rFonts w:eastAsia="Calibri"/>
                <w:lang w:val="ro-RO"/>
              </w:rPr>
            </w:pPr>
            <w:r w:rsidRPr="00A04F3E">
              <w:rPr>
                <w:rFonts w:eastAsia="Calibri"/>
                <w:lang w:val="ro-RO"/>
              </w:rPr>
              <w:t>-</w:t>
            </w:r>
          </w:p>
        </w:tc>
      </w:tr>
      <w:tr w:rsidR="00A04F3E" w:rsidRPr="00A04F3E" w14:paraId="058D5889" w14:textId="77777777" w:rsidTr="005F3930">
        <w:trPr>
          <w:trHeight w:val="312"/>
        </w:trPr>
        <w:tc>
          <w:tcPr>
            <w:tcW w:w="223" w:type="pct"/>
            <w:vMerge/>
            <w:tcBorders>
              <w:left w:val="double" w:sz="4" w:space="0" w:color="auto"/>
              <w:right w:val="nil"/>
            </w:tcBorders>
            <w:vAlign w:val="center"/>
          </w:tcPr>
          <w:p w14:paraId="0811A9DB" w14:textId="77777777" w:rsidR="00A04F3E" w:rsidRPr="00A04F3E" w:rsidRDefault="00A04F3E" w:rsidP="00A04F3E">
            <w:pPr>
              <w:ind w:right="-57"/>
              <w:rPr>
                <w:rFonts w:eastAsia="Calibri"/>
                <w:lang w:val="ro-RO"/>
              </w:rPr>
            </w:pPr>
          </w:p>
        </w:tc>
        <w:tc>
          <w:tcPr>
            <w:tcW w:w="1436" w:type="pct"/>
            <w:vMerge/>
            <w:tcBorders>
              <w:left w:val="nil"/>
            </w:tcBorders>
            <w:vAlign w:val="center"/>
          </w:tcPr>
          <w:p w14:paraId="28ADEBC2" w14:textId="77777777" w:rsidR="00A04F3E" w:rsidRPr="00A04F3E" w:rsidRDefault="00A04F3E" w:rsidP="00A04F3E">
            <w:pPr>
              <w:ind w:right="-57"/>
              <w:rPr>
                <w:rFonts w:eastAsia="Calibri"/>
                <w:lang w:val="ro-RO"/>
              </w:rPr>
            </w:pPr>
          </w:p>
        </w:tc>
        <w:tc>
          <w:tcPr>
            <w:tcW w:w="294" w:type="pct"/>
            <w:tcBorders>
              <w:right w:val="nil"/>
            </w:tcBorders>
            <w:vAlign w:val="center"/>
          </w:tcPr>
          <w:p w14:paraId="333A49F8" w14:textId="77777777" w:rsidR="00A04F3E" w:rsidRPr="00A04F3E" w:rsidRDefault="00A04F3E" w:rsidP="00A04F3E">
            <w:pPr>
              <w:ind w:right="-57"/>
              <w:rPr>
                <w:rFonts w:eastAsia="Calibri"/>
                <w:lang w:val="ro-RO"/>
              </w:rPr>
            </w:pPr>
            <w:r w:rsidRPr="00A04F3E">
              <w:rPr>
                <w:rFonts w:eastAsia="Calibri"/>
                <w:lang w:val="ro-RO"/>
              </w:rPr>
              <w:t>9 71.2</w:t>
            </w:r>
          </w:p>
        </w:tc>
        <w:tc>
          <w:tcPr>
            <w:tcW w:w="1555" w:type="pct"/>
            <w:tcBorders>
              <w:left w:val="nil"/>
            </w:tcBorders>
            <w:vAlign w:val="center"/>
          </w:tcPr>
          <w:p w14:paraId="5E34766D" w14:textId="77777777" w:rsidR="00A04F3E" w:rsidRPr="00A04F3E" w:rsidRDefault="00A04F3E" w:rsidP="00A04F3E">
            <w:pPr>
              <w:ind w:right="-57"/>
              <w:rPr>
                <w:rFonts w:eastAsia="Calibri"/>
                <w:lang w:val="ro-RO"/>
              </w:rPr>
            </w:pPr>
            <w:r w:rsidRPr="00A04F3E">
              <w:rPr>
                <w:rFonts w:eastAsia="Calibri"/>
                <w:lang w:val="ro-RO"/>
              </w:rPr>
              <w:t>Aniniş pe soluri gleizate de productivitate mijlocie (m)</w:t>
            </w:r>
          </w:p>
        </w:tc>
        <w:tc>
          <w:tcPr>
            <w:tcW w:w="1492" w:type="pct"/>
            <w:vMerge/>
            <w:tcBorders>
              <w:right w:val="double" w:sz="4" w:space="0" w:color="auto"/>
            </w:tcBorders>
            <w:vAlign w:val="center"/>
          </w:tcPr>
          <w:p w14:paraId="1DB00A71" w14:textId="77777777" w:rsidR="00A04F3E" w:rsidRPr="00A04F3E" w:rsidRDefault="00A04F3E" w:rsidP="00A04F3E">
            <w:pPr>
              <w:ind w:right="-57"/>
              <w:rPr>
                <w:rFonts w:eastAsia="Calibri"/>
                <w:lang w:val="ro-RO"/>
              </w:rPr>
            </w:pPr>
          </w:p>
        </w:tc>
      </w:tr>
      <w:tr w:rsidR="00A04F3E" w:rsidRPr="00A04F3E" w14:paraId="0B13D2AC" w14:textId="77777777" w:rsidTr="005F3930">
        <w:trPr>
          <w:trHeight w:val="135"/>
        </w:trPr>
        <w:tc>
          <w:tcPr>
            <w:tcW w:w="223" w:type="pct"/>
            <w:vMerge/>
            <w:tcBorders>
              <w:left w:val="double" w:sz="4" w:space="0" w:color="auto"/>
              <w:right w:val="nil"/>
            </w:tcBorders>
            <w:vAlign w:val="center"/>
          </w:tcPr>
          <w:p w14:paraId="1A8A3E30" w14:textId="77777777" w:rsidR="00A04F3E" w:rsidRPr="00A04F3E" w:rsidRDefault="00A04F3E" w:rsidP="00A04F3E">
            <w:pPr>
              <w:ind w:right="-57"/>
              <w:rPr>
                <w:rFonts w:eastAsia="Calibri"/>
                <w:lang w:val="ro-RO"/>
              </w:rPr>
            </w:pPr>
          </w:p>
        </w:tc>
        <w:tc>
          <w:tcPr>
            <w:tcW w:w="1436" w:type="pct"/>
            <w:vMerge/>
            <w:tcBorders>
              <w:left w:val="nil"/>
            </w:tcBorders>
            <w:vAlign w:val="center"/>
          </w:tcPr>
          <w:p w14:paraId="448076AD" w14:textId="77777777" w:rsidR="00A04F3E" w:rsidRPr="00A04F3E" w:rsidRDefault="00A04F3E" w:rsidP="00A04F3E">
            <w:pPr>
              <w:ind w:right="-57"/>
              <w:rPr>
                <w:rFonts w:eastAsia="Calibri"/>
                <w:lang w:val="ro-RO"/>
              </w:rPr>
            </w:pPr>
          </w:p>
        </w:tc>
        <w:tc>
          <w:tcPr>
            <w:tcW w:w="294" w:type="pct"/>
            <w:tcBorders>
              <w:right w:val="nil"/>
            </w:tcBorders>
            <w:vAlign w:val="center"/>
          </w:tcPr>
          <w:p w14:paraId="0F55B061" w14:textId="77777777" w:rsidR="00A04F3E" w:rsidRPr="00A04F3E" w:rsidRDefault="00A04F3E" w:rsidP="00A04F3E">
            <w:pPr>
              <w:ind w:right="-57"/>
              <w:rPr>
                <w:rFonts w:eastAsia="Calibri"/>
                <w:lang w:val="ro-RO"/>
              </w:rPr>
            </w:pPr>
            <w:r w:rsidRPr="00A04F3E">
              <w:rPr>
                <w:rFonts w:eastAsia="Calibri"/>
                <w:lang w:val="ro-RO"/>
              </w:rPr>
              <w:t>9 71.3</w:t>
            </w:r>
          </w:p>
        </w:tc>
        <w:tc>
          <w:tcPr>
            <w:tcW w:w="1555" w:type="pct"/>
            <w:tcBorders>
              <w:left w:val="nil"/>
            </w:tcBorders>
            <w:vAlign w:val="center"/>
          </w:tcPr>
          <w:p w14:paraId="655C316F" w14:textId="77777777" w:rsidR="00A04F3E" w:rsidRPr="00A04F3E" w:rsidRDefault="00A04F3E" w:rsidP="00A04F3E">
            <w:pPr>
              <w:ind w:right="-57"/>
              <w:rPr>
                <w:rFonts w:eastAsia="Calibri"/>
                <w:lang w:val="ro-RO"/>
              </w:rPr>
            </w:pPr>
            <w:r w:rsidRPr="00A04F3E">
              <w:rPr>
                <w:rFonts w:eastAsia="Calibri"/>
                <w:lang w:val="ro-RO"/>
              </w:rPr>
              <w:t>Aniniş de baltă (m?).</w:t>
            </w:r>
          </w:p>
        </w:tc>
        <w:tc>
          <w:tcPr>
            <w:tcW w:w="1492" w:type="pct"/>
            <w:vMerge/>
            <w:tcBorders>
              <w:right w:val="double" w:sz="4" w:space="0" w:color="auto"/>
            </w:tcBorders>
            <w:vAlign w:val="center"/>
          </w:tcPr>
          <w:p w14:paraId="1CE15202" w14:textId="77777777" w:rsidR="00A04F3E" w:rsidRPr="00A04F3E" w:rsidRDefault="00A04F3E" w:rsidP="00A04F3E">
            <w:pPr>
              <w:ind w:right="-57"/>
              <w:rPr>
                <w:rFonts w:eastAsia="Calibri"/>
                <w:lang w:val="ro-RO"/>
              </w:rPr>
            </w:pPr>
          </w:p>
        </w:tc>
      </w:tr>
      <w:tr w:rsidR="00A04F3E" w:rsidRPr="00A04F3E" w14:paraId="2638D8C7" w14:textId="77777777" w:rsidTr="005F3930">
        <w:trPr>
          <w:trHeight w:val="312"/>
        </w:trPr>
        <w:tc>
          <w:tcPr>
            <w:tcW w:w="223" w:type="pct"/>
            <w:vMerge w:val="restart"/>
            <w:tcBorders>
              <w:left w:val="double" w:sz="4" w:space="0" w:color="auto"/>
              <w:right w:val="nil"/>
            </w:tcBorders>
            <w:vAlign w:val="center"/>
          </w:tcPr>
          <w:p w14:paraId="1285CFF4" w14:textId="77777777" w:rsidR="00A04F3E" w:rsidRPr="00A04F3E" w:rsidRDefault="00A04F3E" w:rsidP="00A04F3E">
            <w:pPr>
              <w:ind w:right="-57"/>
              <w:rPr>
                <w:rFonts w:eastAsia="Calibri"/>
                <w:lang w:val="ro-RO"/>
              </w:rPr>
            </w:pPr>
            <w:r w:rsidRPr="00A04F3E">
              <w:rPr>
                <w:rFonts w:eastAsia="Calibri"/>
                <w:lang w:val="ro-RO"/>
              </w:rPr>
              <w:t>9 72</w:t>
            </w:r>
          </w:p>
        </w:tc>
        <w:tc>
          <w:tcPr>
            <w:tcW w:w="1436" w:type="pct"/>
            <w:vMerge w:val="restart"/>
            <w:tcBorders>
              <w:left w:val="nil"/>
            </w:tcBorders>
            <w:vAlign w:val="center"/>
          </w:tcPr>
          <w:p w14:paraId="32877159" w14:textId="77777777" w:rsidR="00A04F3E" w:rsidRPr="00A04F3E" w:rsidRDefault="00A04F3E" w:rsidP="00A04F3E">
            <w:pPr>
              <w:ind w:right="-57"/>
              <w:rPr>
                <w:rFonts w:eastAsia="Calibri"/>
                <w:lang w:val="ro-RO"/>
              </w:rPr>
            </w:pPr>
            <w:r w:rsidRPr="00A04F3E">
              <w:rPr>
                <w:rFonts w:eastAsia="Calibri"/>
                <w:lang w:val="ro-RO"/>
              </w:rPr>
              <w:t>Zăvoaie de anin negru şi aninişuri de anin negru de coastă (Alneta glutinosa rubosa)</w:t>
            </w:r>
          </w:p>
        </w:tc>
        <w:tc>
          <w:tcPr>
            <w:tcW w:w="294" w:type="pct"/>
            <w:tcBorders>
              <w:right w:val="nil"/>
            </w:tcBorders>
            <w:vAlign w:val="center"/>
          </w:tcPr>
          <w:p w14:paraId="11143588" w14:textId="77777777" w:rsidR="00A04F3E" w:rsidRPr="00A04F3E" w:rsidRDefault="00A04F3E" w:rsidP="00A04F3E">
            <w:pPr>
              <w:ind w:right="-57"/>
              <w:rPr>
                <w:rFonts w:eastAsia="Calibri"/>
                <w:lang w:val="ro-RO"/>
              </w:rPr>
            </w:pPr>
            <w:r w:rsidRPr="00A04F3E">
              <w:rPr>
                <w:rFonts w:eastAsia="Calibri"/>
                <w:lang w:val="ro-RO"/>
              </w:rPr>
              <w:t>9 72.1</w:t>
            </w:r>
          </w:p>
        </w:tc>
        <w:tc>
          <w:tcPr>
            <w:tcW w:w="1555" w:type="pct"/>
            <w:tcBorders>
              <w:left w:val="nil"/>
            </w:tcBorders>
            <w:vAlign w:val="center"/>
          </w:tcPr>
          <w:p w14:paraId="4F565FD9" w14:textId="77777777" w:rsidR="00A04F3E" w:rsidRPr="00A04F3E" w:rsidRDefault="00A04F3E" w:rsidP="00A04F3E">
            <w:pPr>
              <w:ind w:right="-57"/>
              <w:rPr>
                <w:rFonts w:eastAsia="Calibri"/>
                <w:lang w:val="ro-RO"/>
              </w:rPr>
            </w:pPr>
            <w:r w:rsidRPr="00A04F3E">
              <w:rPr>
                <w:rFonts w:eastAsia="Calibri"/>
                <w:lang w:val="ro-RO"/>
              </w:rPr>
              <w:t>Zăvoi de anin negru (s)</w:t>
            </w:r>
          </w:p>
        </w:tc>
        <w:tc>
          <w:tcPr>
            <w:tcW w:w="1492" w:type="pct"/>
            <w:tcBorders>
              <w:right w:val="double" w:sz="4" w:space="0" w:color="auto"/>
            </w:tcBorders>
            <w:vAlign w:val="center"/>
          </w:tcPr>
          <w:p w14:paraId="3FA7DF93" w14:textId="77777777" w:rsidR="00A04F3E" w:rsidRPr="00A04F3E" w:rsidRDefault="00A04F3E" w:rsidP="00A04F3E">
            <w:pPr>
              <w:ind w:right="-57"/>
              <w:rPr>
                <w:rFonts w:eastAsia="Calibri"/>
                <w:lang w:val="ro-RO"/>
              </w:rPr>
            </w:pPr>
            <w:r w:rsidRPr="00A04F3E">
              <w:rPr>
                <w:rFonts w:eastAsia="Calibri"/>
                <w:lang w:val="ro-RO"/>
              </w:rPr>
              <w:t>9 72.3</w:t>
            </w:r>
            <w:r w:rsidRPr="00A04F3E">
              <w:rPr>
                <w:rFonts w:eastAsia="Calibri"/>
                <w:lang w:val="ro-RO"/>
              </w:rPr>
              <w:tab/>
              <w:t>Zăvoi de anin negru (m)</w:t>
            </w:r>
          </w:p>
        </w:tc>
      </w:tr>
      <w:tr w:rsidR="00A04F3E" w:rsidRPr="00A04F3E" w14:paraId="7BE9448E" w14:textId="77777777" w:rsidTr="005F3930">
        <w:trPr>
          <w:trHeight w:val="451"/>
        </w:trPr>
        <w:tc>
          <w:tcPr>
            <w:tcW w:w="223" w:type="pct"/>
            <w:vMerge/>
            <w:tcBorders>
              <w:left w:val="double" w:sz="4" w:space="0" w:color="auto"/>
              <w:right w:val="nil"/>
            </w:tcBorders>
            <w:vAlign w:val="center"/>
          </w:tcPr>
          <w:p w14:paraId="6DE123FB" w14:textId="77777777" w:rsidR="00A04F3E" w:rsidRPr="00A04F3E" w:rsidRDefault="00A04F3E" w:rsidP="00A04F3E">
            <w:pPr>
              <w:ind w:right="-57"/>
              <w:rPr>
                <w:rFonts w:eastAsia="Calibri"/>
                <w:lang w:val="ro-RO"/>
              </w:rPr>
            </w:pPr>
          </w:p>
        </w:tc>
        <w:tc>
          <w:tcPr>
            <w:tcW w:w="1436" w:type="pct"/>
            <w:vMerge/>
            <w:tcBorders>
              <w:left w:val="nil"/>
            </w:tcBorders>
            <w:vAlign w:val="center"/>
          </w:tcPr>
          <w:p w14:paraId="712E3E48" w14:textId="77777777" w:rsidR="00A04F3E" w:rsidRPr="00A04F3E" w:rsidRDefault="00A04F3E" w:rsidP="00A04F3E">
            <w:pPr>
              <w:ind w:right="-57"/>
              <w:rPr>
                <w:rFonts w:eastAsia="Calibri"/>
                <w:lang w:val="ro-RO"/>
              </w:rPr>
            </w:pPr>
          </w:p>
        </w:tc>
        <w:tc>
          <w:tcPr>
            <w:tcW w:w="1849" w:type="pct"/>
            <w:gridSpan w:val="2"/>
            <w:vAlign w:val="center"/>
          </w:tcPr>
          <w:p w14:paraId="161831CA" w14:textId="77777777" w:rsidR="00A04F3E" w:rsidRPr="00A04F3E" w:rsidRDefault="00A04F3E" w:rsidP="00A04F3E">
            <w:pPr>
              <w:ind w:right="-57"/>
              <w:rPr>
                <w:rFonts w:eastAsia="Calibri"/>
                <w:lang w:val="ro-RO"/>
              </w:rPr>
            </w:pPr>
            <w:r w:rsidRPr="00A04F3E">
              <w:rPr>
                <w:rFonts w:eastAsia="Calibri"/>
                <w:lang w:val="ro-RO"/>
              </w:rPr>
              <w:t xml:space="preserve">9 72.2     Anin negru pur de productivitate superioară </w:t>
            </w:r>
          </w:p>
          <w:p w14:paraId="393ADFEF" w14:textId="77777777" w:rsidR="00A04F3E" w:rsidRPr="00A04F3E" w:rsidRDefault="00A04F3E" w:rsidP="00A04F3E">
            <w:pPr>
              <w:ind w:right="-57"/>
              <w:rPr>
                <w:rFonts w:eastAsia="Calibri"/>
                <w:lang w:val="ro-RO"/>
              </w:rPr>
            </w:pPr>
            <w:r w:rsidRPr="00A04F3E">
              <w:rPr>
                <w:rFonts w:eastAsia="Calibri"/>
                <w:lang w:val="ro-RO"/>
              </w:rPr>
              <w:t xml:space="preserve">               din regiunea de dealuri (s).</w:t>
            </w:r>
          </w:p>
        </w:tc>
        <w:tc>
          <w:tcPr>
            <w:tcW w:w="1492" w:type="pct"/>
            <w:tcBorders>
              <w:right w:val="double" w:sz="4" w:space="0" w:color="auto"/>
            </w:tcBorders>
            <w:vAlign w:val="center"/>
          </w:tcPr>
          <w:p w14:paraId="22ADAD97" w14:textId="77777777" w:rsidR="00A04F3E" w:rsidRPr="00A04F3E" w:rsidRDefault="00A04F3E" w:rsidP="00A04F3E">
            <w:pPr>
              <w:ind w:right="-57"/>
              <w:rPr>
                <w:rFonts w:eastAsia="Calibri"/>
                <w:lang w:val="ro-RO"/>
              </w:rPr>
            </w:pPr>
            <w:r w:rsidRPr="00A04F3E">
              <w:rPr>
                <w:rFonts w:eastAsia="Calibri"/>
                <w:noProof/>
                <w:lang w:val="ro-RO"/>
              </w:rPr>
              <w:t>9 72.4 Zăvoi de anin negru de productivitate inferioară (i)</w:t>
            </w:r>
          </w:p>
        </w:tc>
      </w:tr>
      <w:tr w:rsidR="00A04F3E" w:rsidRPr="00A04F3E" w14:paraId="0EB7356E" w14:textId="77777777" w:rsidTr="005F3930">
        <w:trPr>
          <w:trHeight w:val="495"/>
        </w:trPr>
        <w:tc>
          <w:tcPr>
            <w:tcW w:w="223" w:type="pct"/>
            <w:vMerge w:val="restart"/>
            <w:tcBorders>
              <w:left w:val="double" w:sz="4" w:space="0" w:color="auto"/>
              <w:right w:val="nil"/>
            </w:tcBorders>
            <w:vAlign w:val="center"/>
          </w:tcPr>
          <w:p w14:paraId="3EF7FF76" w14:textId="77777777" w:rsidR="00A04F3E" w:rsidRPr="00A04F3E" w:rsidRDefault="00A04F3E" w:rsidP="00A04F3E">
            <w:pPr>
              <w:ind w:right="-57"/>
              <w:rPr>
                <w:rFonts w:eastAsia="Calibri"/>
                <w:lang w:val="ro-RO"/>
              </w:rPr>
            </w:pPr>
            <w:r w:rsidRPr="00A04F3E">
              <w:rPr>
                <w:rFonts w:eastAsia="Calibri"/>
                <w:lang w:val="ro-RO"/>
              </w:rPr>
              <w:t>9 73</w:t>
            </w:r>
          </w:p>
        </w:tc>
        <w:tc>
          <w:tcPr>
            <w:tcW w:w="1436" w:type="pct"/>
            <w:vMerge w:val="restart"/>
            <w:tcBorders>
              <w:left w:val="nil"/>
            </w:tcBorders>
            <w:vAlign w:val="center"/>
          </w:tcPr>
          <w:p w14:paraId="4B101FB8" w14:textId="77777777" w:rsidR="00A04F3E" w:rsidRPr="00A04F3E" w:rsidRDefault="00A04F3E" w:rsidP="00A04F3E">
            <w:pPr>
              <w:ind w:right="-57"/>
              <w:rPr>
                <w:rFonts w:eastAsia="Calibri"/>
                <w:lang w:val="ro-RO"/>
              </w:rPr>
            </w:pPr>
            <w:r w:rsidRPr="00A04F3E">
              <w:rPr>
                <w:rFonts w:eastAsia="Calibri"/>
                <w:lang w:val="ro-RO"/>
              </w:rPr>
              <w:t>Aninişuri de anin negru din regiunea de munte (Alneta glutinosae submontana )</w:t>
            </w:r>
          </w:p>
        </w:tc>
        <w:tc>
          <w:tcPr>
            <w:tcW w:w="1849" w:type="pct"/>
            <w:gridSpan w:val="2"/>
            <w:vMerge w:val="restart"/>
            <w:vAlign w:val="center"/>
          </w:tcPr>
          <w:p w14:paraId="449DA51E" w14:textId="77777777" w:rsidR="00A04F3E" w:rsidRPr="00A04F3E" w:rsidRDefault="00A04F3E" w:rsidP="00A04F3E">
            <w:pPr>
              <w:ind w:right="-57"/>
              <w:rPr>
                <w:rFonts w:eastAsia="Calibri"/>
                <w:lang w:val="ro-RO"/>
              </w:rPr>
            </w:pPr>
            <w:r w:rsidRPr="00A04F3E">
              <w:rPr>
                <w:rFonts w:eastAsia="Calibri"/>
                <w:lang w:val="ro-RO"/>
              </w:rPr>
              <w:t>9 73.1     Anin negru pe sol înmlăştinat în regiunea de</w:t>
            </w:r>
          </w:p>
          <w:p w14:paraId="6ED4507A" w14:textId="77777777" w:rsidR="00A04F3E" w:rsidRPr="00A04F3E" w:rsidRDefault="00A04F3E" w:rsidP="00A04F3E">
            <w:pPr>
              <w:ind w:right="-57"/>
              <w:rPr>
                <w:rFonts w:eastAsia="Calibri"/>
                <w:lang w:val="ro-RO"/>
              </w:rPr>
            </w:pPr>
            <w:r w:rsidRPr="00A04F3E">
              <w:rPr>
                <w:rFonts w:eastAsia="Calibri"/>
                <w:lang w:val="ro-RO"/>
              </w:rPr>
              <w:t xml:space="preserve">               munte (i).</w:t>
            </w:r>
          </w:p>
        </w:tc>
        <w:tc>
          <w:tcPr>
            <w:tcW w:w="1492" w:type="pct"/>
            <w:tcBorders>
              <w:right w:val="double" w:sz="4" w:space="0" w:color="auto"/>
            </w:tcBorders>
            <w:vAlign w:val="center"/>
          </w:tcPr>
          <w:p w14:paraId="62205DB1" w14:textId="77777777" w:rsidR="00A04F3E" w:rsidRPr="00A04F3E" w:rsidRDefault="00A04F3E" w:rsidP="00A04F3E">
            <w:pPr>
              <w:ind w:right="-57"/>
              <w:rPr>
                <w:rFonts w:eastAsia="Calibri"/>
                <w:lang w:val="ro-RO"/>
              </w:rPr>
            </w:pPr>
            <w:r w:rsidRPr="00A04F3E">
              <w:rPr>
                <w:rFonts w:eastAsia="Calibri"/>
                <w:lang w:val="ro-RO"/>
              </w:rPr>
              <w:t>9 73.2</w:t>
            </w:r>
            <w:r w:rsidRPr="00A04F3E">
              <w:rPr>
                <w:rFonts w:eastAsia="Calibri"/>
                <w:lang w:val="ro-RO"/>
              </w:rPr>
              <w:tab/>
              <w:t>Anin negru pe sol înmlăştinat în regiunea de munte (m)</w:t>
            </w:r>
          </w:p>
        </w:tc>
      </w:tr>
      <w:tr w:rsidR="00A04F3E" w:rsidRPr="00A04F3E" w14:paraId="7B1E5810" w14:textId="77777777" w:rsidTr="005F3930">
        <w:trPr>
          <w:trHeight w:val="690"/>
        </w:trPr>
        <w:tc>
          <w:tcPr>
            <w:tcW w:w="223" w:type="pct"/>
            <w:vMerge/>
            <w:tcBorders>
              <w:left w:val="double" w:sz="4" w:space="0" w:color="auto"/>
              <w:right w:val="nil"/>
            </w:tcBorders>
            <w:vAlign w:val="center"/>
          </w:tcPr>
          <w:p w14:paraId="2589868B" w14:textId="77777777" w:rsidR="00A04F3E" w:rsidRPr="00A04F3E" w:rsidRDefault="00A04F3E" w:rsidP="00A04F3E">
            <w:pPr>
              <w:ind w:right="-57"/>
              <w:rPr>
                <w:rFonts w:eastAsia="Calibri"/>
                <w:lang w:val="ro-RO"/>
              </w:rPr>
            </w:pPr>
          </w:p>
        </w:tc>
        <w:tc>
          <w:tcPr>
            <w:tcW w:w="1436" w:type="pct"/>
            <w:vMerge/>
            <w:tcBorders>
              <w:left w:val="nil"/>
            </w:tcBorders>
            <w:vAlign w:val="center"/>
          </w:tcPr>
          <w:p w14:paraId="27FB4436" w14:textId="77777777" w:rsidR="00A04F3E" w:rsidRPr="00A04F3E" w:rsidRDefault="00A04F3E" w:rsidP="00A04F3E">
            <w:pPr>
              <w:ind w:right="-57"/>
              <w:rPr>
                <w:rFonts w:eastAsia="Calibri"/>
                <w:lang w:val="ro-RO"/>
              </w:rPr>
            </w:pPr>
          </w:p>
        </w:tc>
        <w:tc>
          <w:tcPr>
            <w:tcW w:w="1849" w:type="pct"/>
            <w:gridSpan w:val="2"/>
            <w:vMerge/>
            <w:vAlign w:val="center"/>
          </w:tcPr>
          <w:p w14:paraId="6D748A8E" w14:textId="77777777" w:rsidR="00A04F3E" w:rsidRPr="00A04F3E" w:rsidRDefault="00A04F3E" w:rsidP="00A04F3E">
            <w:pPr>
              <w:ind w:right="-57"/>
              <w:rPr>
                <w:rFonts w:eastAsia="Calibri"/>
                <w:lang w:val="ro-RO"/>
              </w:rPr>
            </w:pPr>
          </w:p>
        </w:tc>
        <w:tc>
          <w:tcPr>
            <w:tcW w:w="1492" w:type="pct"/>
            <w:tcBorders>
              <w:right w:val="double" w:sz="4" w:space="0" w:color="auto"/>
            </w:tcBorders>
            <w:vAlign w:val="center"/>
          </w:tcPr>
          <w:p w14:paraId="2AF4599B" w14:textId="77777777" w:rsidR="00A04F3E" w:rsidRPr="00A04F3E" w:rsidRDefault="00A04F3E" w:rsidP="00A04F3E">
            <w:pPr>
              <w:ind w:right="-57"/>
              <w:rPr>
                <w:rFonts w:eastAsia="Calibri"/>
                <w:lang w:val="ro-RO"/>
              </w:rPr>
            </w:pPr>
            <w:r w:rsidRPr="00A04F3E">
              <w:rPr>
                <w:rFonts w:eastAsia="Calibri"/>
                <w:lang w:val="ro-RO"/>
              </w:rPr>
              <w:t>9 73.3</w:t>
            </w:r>
            <w:r w:rsidRPr="00A04F3E">
              <w:rPr>
                <w:rFonts w:eastAsia="Calibri"/>
                <w:lang w:val="ro-RO"/>
              </w:rPr>
              <w:tab/>
              <w:t>Anin negru pe sol înmlăştinat în regiunea de munte (s)</w:t>
            </w:r>
          </w:p>
        </w:tc>
      </w:tr>
      <w:tr w:rsidR="00A04F3E" w:rsidRPr="00A04F3E" w14:paraId="6EF9DAC9" w14:textId="77777777" w:rsidTr="005F3930">
        <w:tc>
          <w:tcPr>
            <w:tcW w:w="5000" w:type="pct"/>
            <w:gridSpan w:val="5"/>
            <w:tcBorders>
              <w:top w:val="double" w:sz="4" w:space="0" w:color="auto"/>
              <w:left w:val="double" w:sz="4" w:space="0" w:color="auto"/>
              <w:bottom w:val="double" w:sz="4" w:space="0" w:color="auto"/>
              <w:right w:val="double" w:sz="4" w:space="0" w:color="auto"/>
            </w:tcBorders>
          </w:tcPr>
          <w:p w14:paraId="562545F6" w14:textId="77777777" w:rsidR="00A04F3E" w:rsidRPr="00A04F3E" w:rsidRDefault="00A04F3E" w:rsidP="00A04F3E">
            <w:pPr>
              <w:ind w:right="-57"/>
              <w:jc w:val="center"/>
              <w:rPr>
                <w:rFonts w:eastAsia="Calibri"/>
                <w:lang w:val="ro-RO"/>
              </w:rPr>
            </w:pPr>
            <w:r w:rsidRPr="00A04F3E">
              <w:rPr>
                <w:rFonts w:eastAsia="Calibri"/>
                <w:lang w:val="ro-RO"/>
              </w:rPr>
              <w:t>9 8 Aninişuri de anin alb (Alneta incanae)</w:t>
            </w:r>
          </w:p>
        </w:tc>
      </w:tr>
      <w:tr w:rsidR="00A04F3E" w:rsidRPr="00A04F3E" w14:paraId="3C3876E6" w14:textId="77777777" w:rsidTr="005F3930">
        <w:trPr>
          <w:trHeight w:val="311"/>
        </w:trPr>
        <w:tc>
          <w:tcPr>
            <w:tcW w:w="223" w:type="pct"/>
            <w:vMerge w:val="restart"/>
            <w:tcBorders>
              <w:left w:val="double" w:sz="4" w:space="0" w:color="auto"/>
              <w:right w:val="nil"/>
            </w:tcBorders>
            <w:vAlign w:val="center"/>
          </w:tcPr>
          <w:p w14:paraId="024B4ADB" w14:textId="77777777" w:rsidR="00A04F3E" w:rsidRPr="00A04F3E" w:rsidRDefault="00A04F3E" w:rsidP="00A04F3E">
            <w:pPr>
              <w:ind w:right="-57"/>
              <w:rPr>
                <w:rFonts w:eastAsia="Calibri"/>
                <w:lang w:val="ro-RO"/>
              </w:rPr>
            </w:pPr>
            <w:r w:rsidRPr="00A04F3E">
              <w:rPr>
                <w:rFonts w:eastAsia="Calibri"/>
                <w:lang w:val="ro-RO"/>
              </w:rPr>
              <w:t>9 81</w:t>
            </w:r>
          </w:p>
        </w:tc>
        <w:tc>
          <w:tcPr>
            <w:tcW w:w="1436" w:type="pct"/>
            <w:vMerge w:val="restart"/>
            <w:tcBorders>
              <w:left w:val="nil"/>
            </w:tcBorders>
            <w:vAlign w:val="center"/>
          </w:tcPr>
          <w:p w14:paraId="1D837486" w14:textId="77777777" w:rsidR="00A04F3E" w:rsidRPr="00A04F3E" w:rsidRDefault="00A04F3E" w:rsidP="00A04F3E">
            <w:pPr>
              <w:ind w:right="-57"/>
              <w:rPr>
                <w:rFonts w:eastAsia="Calibri"/>
                <w:lang w:val="ro-RO"/>
              </w:rPr>
            </w:pPr>
            <w:r w:rsidRPr="00A04F3E">
              <w:rPr>
                <w:rFonts w:eastAsia="Calibri"/>
                <w:lang w:val="ro-RO"/>
              </w:rPr>
              <w:t>Aninişuri de anin alb cu Oxalis acetosella (Alneta incanae oxalidosa)</w:t>
            </w:r>
          </w:p>
        </w:tc>
        <w:tc>
          <w:tcPr>
            <w:tcW w:w="294" w:type="pct"/>
            <w:vMerge w:val="restart"/>
            <w:tcBorders>
              <w:right w:val="nil"/>
            </w:tcBorders>
            <w:vAlign w:val="center"/>
          </w:tcPr>
          <w:p w14:paraId="5719FEAA" w14:textId="77777777" w:rsidR="00A04F3E" w:rsidRPr="00A04F3E" w:rsidRDefault="00A04F3E" w:rsidP="00A04F3E">
            <w:pPr>
              <w:ind w:right="-57"/>
              <w:rPr>
                <w:rFonts w:eastAsia="Calibri"/>
                <w:lang w:val="ro-RO"/>
              </w:rPr>
            </w:pPr>
            <w:r w:rsidRPr="00A04F3E">
              <w:rPr>
                <w:rFonts w:eastAsia="Calibri"/>
                <w:lang w:val="ro-RO"/>
              </w:rPr>
              <w:t>9 81.1</w:t>
            </w:r>
          </w:p>
        </w:tc>
        <w:tc>
          <w:tcPr>
            <w:tcW w:w="1555" w:type="pct"/>
            <w:vMerge w:val="restart"/>
            <w:tcBorders>
              <w:left w:val="nil"/>
            </w:tcBorders>
            <w:vAlign w:val="center"/>
          </w:tcPr>
          <w:p w14:paraId="1B4BA344" w14:textId="77777777" w:rsidR="00A04F3E" w:rsidRPr="00A04F3E" w:rsidRDefault="00A04F3E" w:rsidP="00A04F3E">
            <w:pPr>
              <w:ind w:right="-57"/>
              <w:rPr>
                <w:rFonts w:eastAsia="Calibri"/>
                <w:lang w:val="ro-RO"/>
              </w:rPr>
            </w:pPr>
            <w:r w:rsidRPr="00A04F3E">
              <w:rPr>
                <w:rFonts w:eastAsia="Calibri"/>
                <w:lang w:val="ro-RO"/>
              </w:rPr>
              <w:t>Aniniş cu Oxalis acetosella (m?).</w:t>
            </w:r>
          </w:p>
        </w:tc>
        <w:tc>
          <w:tcPr>
            <w:tcW w:w="1492" w:type="pct"/>
            <w:tcBorders>
              <w:right w:val="double" w:sz="4" w:space="0" w:color="auto"/>
            </w:tcBorders>
            <w:vAlign w:val="center"/>
          </w:tcPr>
          <w:p w14:paraId="3FC32392" w14:textId="77777777" w:rsidR="00A04F3E" w:rsidRPr="00A04F3E" w:rsidRDefault="00A04F3E" w:rsidP="00A04F3E">
            <w:pPr>
              <w:ind w:right="-57"/>
              <w:rPr>
                <w:rFonts w:eastAsia="Calibri"/>
                <w:lang w:val="ro-RO"/>
              </w:rPr>
            </w:pPr>
            <w:r w:rsidRPr="00A04F3E">
              <w:rPr>
                <w:rFonts w:eastAsia="Calibri"/>
                <w:lang w:val="ro-RO"/>
              </w:rPr>
              <w:t>9 81.2 Amestec de anin verde şi anin alb ± molid, pe grohotişuri (i)</w:t>
            </w:r>
          </w:p>
        </w:tc>
      </w:tr>
      <w:tr w:rsidR="00A04F3E" w:rsidRPr="00A04F3E" w14:paraId="19A2B9DE" w14:textId="77777777" w:rsidTr="005F3930">
        <w:trPr>
          <w:trHeight w:val="312"/>
        </w:trPr>
        <w:tc>
          <w:tcPr>
            <w:tcW w:w="223" w:type="pct"/>
            <w:vMerge/>
            <w:tcBorders>
              <w:left w:val="double" w:sz="4" w:space="0" w:color="auto"/>
              <w:right w:val="nil"/>
            </w:tcBorders>
            <w:vAlign w:val="center"/>
          </w:tcPr>
          <w:p w14:paraId="5D362DBE" w14:textId="77777777" w:rsidR="00A04F3E" w:rsidRPr="00A04F3E" w:rsidRDefault="00A04F3E" w:rsidP="00A04F3E">
            <w:pPr>
              <w:ind w:right="-57"/>
              <w:rPr>
                <w:rFonts w:eastAsia="Calibri"/>
                <w:lang w:val="ro-RO"/>
              </w:rPr>
            </w:pPr>
          </w:p>
        </w:tc>
        <w:tc>
          <w:tcPr>
            <w:tcW w:w="1436" w:type="pct"/>
            <w:vMerge/>
            <w:tcBorders>
              <w:left w:val="nil"/>
            </w:tcBorders>
            <w:vAlign w:val="center"/>
          </w:tcPr>
          <w:p w14:paraId="0285CA36" w14:textId="77777777" w:rsidR="00A04F3E" w:rsidRPr="00A04F3E" w:rsidRDefault="00A04F3E" w:rsidP="00A04F3E">
            <w:pPr>
              <w:ind w:right="-57"/>
              <w:rPr>
                <w:rFonts w:eastAsia="Calibri"/>
                <w:lang w:val="ro-RO"/>
              </w:rPr>
            </w:pPr>
          </w:p>
        </w:tc>
        <w:tc>
          <w:tcPr>
            <w:tcW w:w="294" w:type="pct"/>
            <w:vMerge/>
            <w:tcBorders>
              <w:right w:val="nil"/>
            </w:tcBorders>
            <w:vAlign w:val="center"/>
          </w:tcPr>
          <w:p w14:paraId="61AB3A94" w14:textId="77777777" w:rsidR="00A04F3E" w:rsidRPr="00A04F3E" w:rsidRDefault="00A04F3E" w:rsidP="00A04F3E">
            <w:pPr>
              <w:ind w:right="-57"/>
              <w:rPr>
                <w:rFonts w:eastAsia="Calibri"/>
                <w:lang w:val="ro-RO"/>
              </w:rPr>
            </w:pPr>
          </w:p>
        </w:tc>
        <w:tc>
          <w:tcPr>
            <w:tcW w:w="1555" w:type="pct"/>
            <w:vMerge/>
            <w:tcBorders>
              <w:left w:val="nil"/>
            </w:tcBorders>
            <w:vAlign w:val="center"/>
          </w:tcPr>
          <w:p w14:paraId="00F32C1E" w14:textId="77777777" w:rsidR="00A04F3E" w:rsidRPr="00A04F3E" w:rsidRDefault="00A04F3E" w:rsidP="00A04F3E">
            <w:pPr>
              <w:ind w:right="-57"/>
              <w:rPr>
                <w:rFonts w:eastAsia="Calibri"/>
                <w:lang w:val="ro-RO"/>
              </w:rPr>
            </w:pPr>
          </w:p>
        </w:tc>
        <w:tc>
          <w:tcPr>
            <w:tcW w:w="1492" w:type="pct"/>
            <w:tcBorders>
              <w:right w:val="double" w:sz="4" w:space="0" w:color="auto"/>
            </w:tcBorders>
            <w:vAlign w:val="center"/>
          </w:tcPr>
          <w:p w14:paraId="0BF0380B" w14:textId="77777777" w:rsidR="00A04F3E" w:rsidRPr="00A04F3E" w:rsidRDefault="00A04F3E" w:rsidP="00A04F3E">
            <w:pPr>
              <w:ind w:right="-57"/>
              <w:rPr>
                <w:rFonts w:eastAsia="Calibri"/>
                <w:lang w:val="ro-RO"/>
              </w:rPr>
            </w:pPr>
            <w:r w:rsidRPr="00A04F3E">
              <w:rPr>
                <w:rFonts w:eastAsia="Calibri"/>
                <w:lang w:val="ro-RO"/>
              </w:rPr>
              <w:t>9 81.3 Amestec de anin verde şi anin alb ± molid, pe grohotişuri (m)</w:t>
            </w:r>
          </w:p>
        </w:tc>
      </w:tr>
      <w:tr w:rsidR="00A04F3E" w:rsidRPr="00A04F3E" w14:paraId="3F2F2C4E" w14:textId="77777777" w:rsidTr="005F3930">
        <w:trPr>
          <w:trHeight w:val="387"/>
        </w:trPr>
        <w:tc>
          <w:tcPr>
            <w:tcW w:w="223" w:type="pct"/>
            <w:tcBorders>
              <w:left w:val="double" w:sz="4" w:space="0" w:color="auto"/>
              <w:right w:val="nil"/>
            </w:tcBorders>
            <w:vAlign w:val="center"/>
          </w:tcPr>
          <w:p w14:paraId="12C13DA6" w14:textId="77777777" w:rsidR="00A04F3E" w:rsidRPr="00A04F3E" w:rsidRDefault="00A04F3E" w:rsidP="00A04F3E">
            <w:pPr>
              <w:ind w:right="-57"/>
              <w:rPr>
                <w:rFonts w:eastAsia="Calibri"/>
                <w:lang w:val="ro-RO"/>
              </w:rPr>
            </w:pPr>
            <w:r w:rsidRPr="00A04F3E">
              <w:rPr>
                <w:rFonts w:eastAsia="Calibri"/>
                <w:lang w:val="ro-RO"/>
              </w:rPr>
              <w:t>9 82</w:t>
            </w:r>
          </w:p>
        </w:tc>
        <w:tc>
          <w:tcPr>
            <w:tcW w:w="1436" w:type="pct"/>
            <w:tcBorders>
              <w:left w:val="nil"/>
            </w:tcBorders>
            <w:vAlign w:val="center"/>
          </w:tcPr>
          <w:p w14:paraId="1A66C9C8" w14:textId="77777777" w:rsidR="00A04F3E" w:rsidRPr="00A04F3E" w:rsidRDefault="00A04F3E" w:rsidP="00A04F3E">
            <w:pPr>
              <w:ind w:right="-57"/>
              <w:rPr>
                <w:rFonts w:eastAsia="Calibri"/>
                <w:lang w:val="ro-RO"/>
              </w:rPr>
            </w:pPr>
            <w:r w:rsidRPr="00A04F3E">
              <w:rPr>
                <w:rFonts w:eastAsia="Calibri"/>
                <w:lang w:val="ro-RO"/>
              </w:rPr>
              <w:t>Aninişuri de anin alb pe aluviuni nisipoase şi prundişuri (Alneta incanae - inundata)</w:t>
            </w:r>
          </w:p>
        </w:tc>
        <w:tc>
          <w:tcPr>
            <w:tcW w:w="294" w:type="pct"/>
            <w:tcBorders>
              <w:right w:val="nil"/>
            </w:tcBorders>
            <w:vAlign w:val="center"/>
          </w:tcPr>
          <w:p w14:paraId="7457CFE3" w14:textId="77777777" w:rsidR="00A04F3E" w:rsidRPr="00A04F3E" w:rsidRDefault="00A04F3E" w:rsidP="00A04F3E">
            <w:pPr>
              <w:ind w:right="-57"/>
              <w:rPr>
                <w:rFonts w:eastAsia="Calibri"/>
                <w:lang w:val="ro-RO"/>
              </w:rPr>
            </w:pPr>
            <w:r w:rsidRPr="00A04F3E">
              <w:rPr>
                <w:rFonts w:eastAsia="Calibri"/>
                <w:lang w:val="ro-RO"/>
              </w:rPr>
              <w:t>9 82.1</w:t>
            </w:r>
          </w:p>
        </w:tc>
        <w:tc>
          <w:tcPr>
            <w:tcW w:w="1555" w:type="pct"/>
            <w:tcBorders>
              <w:left w:val="nil"/>
            </w:tcBorders>
            <w:vAlign w:val="center"/>
          </w:tcPr>
          <w:p w14:paraId="67CF31EF" w14:textId="77777777" w:rsidR="00A04F3E" w:rsidRPr="00A04F3E" w:rsidRDefault="00A04F3E" w:rsidP="00A04F3E">
            <w:pPr>
              <w:ind w:right="-57"/>
              <w:rPr>
                <w:rFonts w:eastAsia="Calibri"/>
                <w:lang w:val="ro-RO"/>
              </w:rPr>
            </w:pPr>
            <w:r w:rsidRPr="00A04F3E">
              <w:rPr>
                <w:rFonts w:eastAsia="Calibri"/>
                <w:lang w:val="ro-RO"/>
              </w:rPr>
              <w:t>Anin alb pe aluviuni nisipoase şi prundişuri  (m ?).</w:t>
            </w:r>
          </w:p>
        </w:tc>
        <w:tc>
          <w:tcPr>
            <w:tcW w:w="1492" w:type="pct"/>
            <w:tcBorders>
              <w:right w:val="double" w:sz="4" w:space="0" w:color="auto"/>
            </w:tcBorders>
            <w:vAlign w:val="center"/>
          </w:tcPr>
          <w:p w14:paraId="12BB86CD" w14:textId="77777777" w:rsidR="00A04F3E" w:rsidRPr="00A04F3E" w:rsidRDefault="00A04F3E" w:rsidP="00A04F3E">
            <w:pPr>
              <w:ind w:right="-57"/>
              <w:rPr>
                <w:rFonts w:eastAsia="Calibri"/>
                <w:lang w:val="ro-RO"/>
              </w:rPr>
            </w:pPr>
            <w:r w:rsidRPr="00A04F3E">
              <w:rPr>
                <w:rFonts w:eastAsia="Calibri"/>
                <w:lang w:val="ro-RO"/>
              </w:rPr>
              <w:t>9 82.2 Anin alb pe aluviuni nisipoase şi prundişuri (i)</w:t>
            </w:r>
          </w:p>
        </w:tc>
      </w:tr>
      <w:tr w:rsidR="00A04F3E" w:rsidRPr="00A04F3E" w14:paraId="069CE6D3" w14:textId="77777777" w:rsidTr="005F3930">
        <w:trPr>
          <w:trHeight w:val="312"/>
        </w:trPr>
        <w:tc>
          <w:tcPr>
            <w:tcW w:w="223" w:type="pct"/>
            <w:vMerge w:val="restart"/>
            <w:tcBorders>
              <w:left w:val="double" w:sz="4" w:space="0" w:color="auto"/>
              <w:right w:val="nil"/>
            </w:tcBorders>
            <w:vAlign w:val="center"/>
          </w:tcPr>
          <w:p w14:paraId="0FC39145" w14:textId="77777777" w:rsidR="00A04F3E" w:rsidRPr="00A04F3E" w:rsidRDefault="00A04F3E" w:rsidP="00A04F3E">
            <w:pPr>
              <w:ind w:right="-57"/>
              <w:rPr>
                <w:rFonts w:eastAsia="Calibri"/>
                <w:lang w:val="ro-RO"/>
              </w:rPr>
            </w:pPr>
            <w:r w:rsidRPr="00A04F3E">
              <w:rPr>
                <w:rFonts w:eastAsia="Calibri"/>
                <w:lang w:val="ro-RO"/>
              </w:rPr>
              <w:t>9 83</w:t>
            </w:r>
          </w:p>
        </w:tc>
        <w:tc>
          <w:tcPr>
            <w:tcW w:w="1436" w:type="pct"/>
            <w:vMerge w:val="restart"/>
            <w:tcBorders>
              <w:left w:val="nil"/>
            </w:tcBorders>
            <w:vAlign w:val="center"/>
          </w:tcPr>
          <w:p w14:paraId="5CA8AAE1" w14:textId="77777777" w:rsidR="00A04F3E" w:rsidRPr="00A04F3E" w:rsidRDefault="00A04F3E" w:rsidP="00A04F3E">
            <w:pPr>
              <w:ind w:right="-57"/>
              <w:rPr>
                <w:rFonts w:eastAsia="Calibri"/>
                <w:lang w:val="ro-RO"/>
              </w:rPr>
            </w:pPr>
            <w:r w:rsidRPr="00A04F3E">
              <w:rPr>
                <w:rFonts w:eastAsia="Calibri"/>
                <w:lang w:val="ro-RO"/>
              </w:rPr>
              <w:t>Aninişuri de anin alb pe soluri înmlăştinate</w:t>
            </w:r>
          </w:p>
        </w:tc>
        <w:tc>
          <w:tcPr>
            <w:tcW w:w="294" w:type="pct"/>
            <w:vMerge w:val="restart"/>
            <w:tcBorders>
              <w:right w:val="nil"/>
            </w:tcBorders>
            <w:vAlign w:val="center"/>
          </w:tcPr>
          <w:p w14:paraId="4DB05706" w14:textId="77777777" w:rsidR="00A04F3E" w:rsidRPr="00A04F3E" w:rsidRDefault="00A04F3E" w:rsidP="00A04F3E">
            <w:pPr>
              <w:ind w:right="-57"/>
              <w:rPr>
                <w:rFonts w:eastAsia="Calibri"/>
                <w:lang w:val="ro-RO"/>
              </w:rPr>
            </w:pPr>
            <w:r w:rsidRPr="00A04F3E">
              <w:rPr>
                <w:rFonts w:eastAsia="Calibri"/>
                <w:lang w:val="ro-RO"/>
              </w:rPr>
              <w:t>9 83.1</w:t>
            </w:r>
          </w:p>
        </w:tc>
        <w:tc>
          <w:tcPr>
            <w:tcW w:w="1555" w:type="pct"/>
            <w:vMerge w:val="restart"/>
            <w:tcBorders>
              <w:left w:val="nil"/>
            </w:tcBorders>
            <w:vAlign w:val="center"/>
          </w:tcPr>
          <w:p w14:paraId="0107607E" w14:textId="77777777" w:rsidR="00A04F3E" w:rsidRPr="00A04F3E" w:rsidRDefault="00A04F3E" w:rsidP="00A04F3E">
            <w:pPr>
              <w:ind w:right="-57"/>
              <w:rPr>
                <w:rFonts w:eastAsia="Calibri"/>
                <w:lang w:val="ro-RO"/>
              </w:rPr>
            </w:pPr>
            <w:r w:rsidRPr="00A04F3E">
              <w:rPr>
                <w:rFonts w:eastAsia="Calibri"/>
                <w:lang w:val="ro-RO"/>
              </w:rPr>
              <w:t xml:space="preserve"> Aniniş de anin alb cu sol înmlăştinat (m-i).</w:t>
            </w:r>
          </w:p>
        </w:tc>
        <w:tc>
          <w:tcPr>
            <w:tcW w:w="1492" w:type="pct"/>
            <w:tcBorders>
              <w:right w:val="double" w:sz="4" w:space="0" w:color="auto"/>
            </w:tcBorders>
            <w:vAlign w:val="center"/>
          </w:tcPr>
          <w:p w14:paraId="130D770D" w14:textId="77777777" w:rsidR="00A04F3E" w:rsidRPr="00A04F3E" w:rsidRDefault="00A04F3E" w:rsidP="00A04F3E">
            <w:pPr>
              <w:ind w:right="-57"/>
              <w:rPr>
                <w:rFonts w:eastAsia="Calibri"/>
                <w:lang w:val="ro-RO"/>
              </w:rPr>
            </w:pPr>
            <w:r w:rsidRPr="00A04F3E">
              <w:rPr>
                <w:rFonts w:eastAsia="Calibri"/>
                <w:lang w:val="ro-RO"/>
              </w:rPr>
              <w:t>Aniniş de anin alb cu sol înmlăştinat (m)</w:t>
            </w:r>
          </w:p>
        </w:tc>
      </w:tr>
      <w:tr w:rsidR="00A04F3E" w:rsidRPr="00A04F3E" w14:paraId="225CB7DA" w14:textId="77777777" w:rsidTr="005F3930">
        <w:trPr>
          <w:trHeight w:val="312"/>
        </w:trPr>
        <w:tc>
          <w:tcPr>
            <w:tcW w:w="223" w:type="pct"/>
            <w:vMerge/>
            <w:tcBorders>
              <w:left w:val="double" w:sz="4" w:space="0" w:color="auto"/>
              <w:right w:val="nil"/>
            </w:tcBorders>
            <w:vAlign w:val="center"/>
          </w:tcPr>
          <w:p w14:paraId="4C4FD500" w14:textId="77777777" w:rsidR="00A04F3E" w:rsidRPr="00A04F3E" w:rsidRDefault="00A04F3E" w:rsidP="00A04F3E">
            <w:pPr>
              <w:ind w:right="-57"/>
              <w:rPr>
                <w:rFonts w:eastAsia="Calibri"/>
                <w:lang w:val="ro-RO"/>
              </w:rPr>
            </w:pPr>
          </w:p>
        </w:tc>
        <w:tc>
          <w:tcPr>
            <w:tcW w:w="1436" w:type="pct"/>
            <w:vMerge/>
            <w:tcBorders>
              <w:left w:val="nil"/>
            </w:tcBorders>
            <w:vAlign w:val="center"/>
          </w:tcPr>
          <w:p w14:paraId="2DAB46DE" w14:textId="77777777" w:rsidR="00A04F3E" w:rsidRPr="00A04F3E" w:rsidRDefault="00A04F3E" w:rsidP="00A04F3E">
            <w:pPr>
              <w:ind w:right="-57"/>
              <w:rPr>
                <w:rFonts w:eastAsia="Calibri"/>
                <w:lang w:val="ro-RO"/>
              </w:rPr>
            </w:pPr>
          </w:p>
        </w:tc>
        <w:tc>
          <w:tcPr>
            <w:tcW w:w="294" w:type="pct"/>
            <w:vMerge/>
            <w:tcBorders>
              <w:right w:val="nil"/>
            </w:tcBorders>
            <w:vAlign w:val="center"/>
          </w:tcPr>
          <w:p w14:paraId="1ECA76FC" w14:textId="77777777" w:rsidR="00A04F3E" w:rsidRPr="00A04F3E" w:rsidRDefault="00A04F3E" w:rsidP="00A04F3E">
            <w:pPr>
              <w:ind w:right="-57"/>
              <w:rPr>
                <w:rFonts w:eastAsia="Calibri"/>
                <w:lang w:val="ro-RO"/>
              </w:rPr>
            </w:pPr>
          </w:p>
        </w:tc>
        <w:tc>
          <w:tcPr>
            <w:tcW w:w="1555" w:type="pct"/>
            <w:vMerge/>
            <w:tcBorders>
              <w:left w:val="nil"/>
            </w:tcBorders>
            <w:vAlign w:val="center"/>
          </w:tcPr>
          <w:p w14:paraId="58436E33" w14:textId="77777777" w:rsidR="00A04F3E" w:rsidRPr="00A04F3E" w:rsidRDefault="00A04F3E" w:rsidP="00A04F3E">
            <w:pPr>
              <w:ind w:right="-57"/>
              <w:rPr>
                <w:rFonts w:eastAsia="Calibri"/>
                <w:lang w:val="ro-RO"/>
              </w:rPr>
            </w:pPr>
          </w:p>
        </w:tc>
        <w:tc>
          <w:tcPr>
            <w:tcW w:w="1492" w:type="pct"/>
            <w:tcBorders>
              <w:right w:val="double" w:sz="4" w:space="0" w:color="auto"/>
            </w:tcBorders>
            <w:vAlign w:val="center"/>
          </w:tcPr>
          <w:p w14:paraId="2DE76D66" w14:textId="77777777" w:rsidR="00A04F3E" w:rsidRPr="00A04F3E" w:rsidRDefault="00A04F3E" w:rsidP="00A04F3E">
            <w:pPr>
              <w:ind w:right="-57"/>
              <w:rPr>
                <w:rFonts w:eastAsia="Calibri"/>
                <w:lang w:val="ro-RO"/>
              </w:rPr>
            </w:pPr>
            <w:r w:rsidRPr="00A04F3E">
              <w:rPr>
                <w:rFonts w:eastAsia="Calibri"/>
                <w:lang w:val="ro-RO"/>
              </w:rPr>
              <w:t>9 83.2 Aniniş de anin alb cu sol înmlăştinat (i)</w:t>
            </w:r>
          </w:p>
        </w:tc>
      </w:tr>
      <w:tr w:rsidR="00A04F3E" w:rsidRPr="00A04F3E" w14:paraId="2D5CCE95" w14:textId="77777777" w:rsidTr="005F3930">
        <w:tc>
          <w:tcPr>
            <w:tcW w:w="5000" w:type="pct"/>
            <w:gridSpan w:val="5"/>
            <w:tcBorders>
              <w:top w:val="double" w:sz="4" w:space="0" w:color="auto"/>
              <w:left w:val="double" w:sz="4" w:space="0" w:color="auto"/>
              <w:bottom w:val="double" w:sz="4" w:space="0" w:color="auto"/>
              <w:right w:val="double" w:sz="4" w:space="0" w:color="auto"/>
            </w:tcBorders>
          </w:tcPr>
          <w:p w14:paraId="5A05D8D8" w14:textId="77777777" w:rsidR="00A04F3E" w:rsidRPr="00A04F3E" w:rsidRDefault="00A04F3E" w:rsidP="00A04F3E">
            <w:pPr>
              <w:ind w:right="-57"/>
              <w:jc w:val="center"/>
              <w:rPr>
                <w:rFonts w:eastAsia="Calibri"/>
                <w:lang w:val="ro-RO"/>
              </w:rPr>
            </w:pPr>
            <w:r w:rsidRPr="00A04F3E">
              <w:rPr>
                <w:rFonts w:eastAsia="Calibri"/>
                <w:lang w:val="ro-RO"/>
              </w:rPr>
              <w:t>9 9 Amestecuri de anin negru şi anin alb (Alneta incanae - glutinosae)</w:t>
            </w:r>
          </w:p>
        </w:tc>
      </w:tr>
      <w:tr w:rsidR="00A04F3E" w:rsidRPr="00A04F3E" w14:paraId="32EAAE5D" w14:textId="77777777" w:rsidTr="005F3930">
        <w:trPr>
          <w:trHeight w:val="417"/>
        </w:trPr>
        <w:tc>
          <w:tcPr>
            <w:tcW w:w="223" w:type="pct"/>
            <w:vMerge w:val="restart"/>
            <w:tcBorders>
              <w:top w:val="double" w:sz="4" w:space="0" w:color="auto"/>
              <w:left w:val="double" w:sz="4" w:space="0" w:color="auto"/>
              <w:right w:val="nil"/>
            </w:tcBorders>
            <w:vAlign w:val="center"/>
          </w:tcPr>
          <w:p w14:paraId="5C6DE41F" w14:textId="77777777" w:rsidR="00A04F3E" w:rsidRPr="00A04F3E" w:rsidRDefault="00A04F3E" w:rsidP="00A04F3E">
            <w:pPr>
              <w:ind w:right="-57"/>
              <w:rPr>
                <w:rFonts w:eastAsia="Calibri"/>
                <w:lang w:val="ro-RO"/>
              </w:rPr>
            </w:pPr>
            <w:r w:rsidRPr="00A04F3E">
              <w:rPr>
                <w:rFonts w:eastAsia="Calibri"/>
                <w:lang w:val="ro-RO"/>
              </w:rPr>
              <w:t>9 91</w:t>
            </w:r>
          </w:p>
        </w:tc>
        <w:tc>
          <w:tcPr>
            <w:tcW w:w="1436" w:type="pct"/>
            <w:vMerge w:val="restart"/>
            <w:tcBorders>
              <w:top w:val="double" w:sz="4" w:space="0" w:color="auto"/>
              <w:left w:val="nil"/>
            </w:tcBorders>
            <w:vAlign w:val="center"/>
          </w:tcPr>
          <w:p w14:paraId="7ED569BA" w14:textId="77777777" w:rsidR="00A04F3E" w:rsidRPr="00A04F3E" w:rsidRDefault="00A04F3E" w:rsidP="00A04F3E">
            <w:pPr>
              <w:ind w:right="-57"/>
              <w:rPr>
                <w:rFonts w:eastAsia="Calibri"/>
                <w:lang w:val="ro-RO"/>
              </w:rPr>
            </w:pPr>
            <w:r w:rsidRPr="00A04F3E">
              <w:rPr>
                <w:rFonts w:eastAsia="Calibri"/>
                <w:lang w:val="ro-RO"/>
              </w:rPr>
              <w:t>Amestecuri de anin negru şi anin alb din regiunea deluroasă (Alneta incanae – glutinosae submontana)</w:t>
            </w:r>
          </w:p>
        </w:tc>
        <w:tc>
          <w:tcPr>
            <w:tcW w:w="294" w:type="pct"/>
            <w:vMerge w:val="restart"/>
            <w:tcBorders>
              <w:top w:val="double" w:sz="4" w:space="0" w:color="auto"/>
              <w:right w:val="nil"/>
            </w:tcBorders>
            <w:vAlign w:val="center"/>
          </w:tcPr>
          <w:p w14:paraId="5C45F70F" w14:textId="77777777" w:rsidR="00A04F3E" w:rsidRPr="00A04F3E" w:rsidRDefault="00A04F3E" w:rsidP="00A04F3E">
            <w:pPr>
              <w:ind w:right="-57"/>
              <w:rPr>
                <w:rFonts w:eastAsia="Calibri"/>
                <w:lang w:val="ro-RO"/>
              </w:rPr>
            </w:pPr>
            <w:r w:rsidRPr="00A04F3E">
              <w:rPr>
                <w:rFonts w:eastAsia="Calibri"/>
                <w:lang w:val="ro-RO"/>
              </w:rPr>
              <w:t>9 91.1</w:t>
            </w:r>
          </w:p>
        </w:tc>
        <w:tc>
          <w:tcPr>
            <w:tcW w:w="1555" w:type="pct"/>
            <w:vMerge w:val="restart"/>
            <w:tcBorders>
              <w:top w:val="double" w:sz="4" w:space="0" w:color="auto"/>
              <w:left w:val="nil"/>
            </w:tcBorders>
            <w:vAlign w:val="center"/>
          </w:tcPr>
          <w:p w14:paraId="0323E946" w14:textId="77777777" w:rsidR="00A04F3E" w:rsidRPr="00A04F3E" w:rsidRDefault="00A04F3E" w:rsidP="00A04F3E">
            <w:pPr>
              <w:ind w:right="-57"/>
              <w:rPr>
                <w:rFonts w:eastAsia="Calibri"/>
                <w:lang w:val="ro-RO"/>
              </w:rPr>
            </w:pPr>
            <w:r w:rsidRPr="00A04F3E">
              <w:rPr>
                <w:rFonts w:eastAsia="Calibri"/>
                <w:lang w:val="ro-RO"/>
              </w:rPr>
              <w:t>Amestec de anin negru şi anin alb din regiunea deluroasă (s).</w:t>
            </w:r>
          </w:p>
        </w:tc>
        <w:tc>
          <w:tcPr>
            <w:tcW w:w="1492" w:type="pct"/>
            <w:tcBorders>
              <w:top w:val="double" w:sz="4" w:space="0" w:color="auto"/>
              <w:right w:val="double" w:sz="4" w:space="0" w:color="auto"/>
            </w:tcBorders>
            <w:vAlign w:val="center"/>
          </w:tcPr>
          <w:p w14:paraId="13B8C859" w14:textId="77777777" w:rsidR="00A04F3E" w:rsidRPr="00A04F3E" w:rsidRDefault="00A04F3E" w:rsidP="00A04F3E">
            <w:pPr>
              <w:widowControl w:val="0"/>
              <w:autoSpaceDE w:val="0"/>
              <w:autoSpaceDN w:val="0"/>
              <w:adjustRightInd w:val="0"/>
              <w:ind w:right="-57"/>
              <w:rPr>
                <w:rFonts w:eastAsia="Calibri"/>
                <w:lang w:val="ro-RO"/>
              </w:rPr>
            </w:pPr>
            <w:r w:rsidRPr="00A04F3E">
              <w:rPr>
                <w:rFonts w:eastAsia="Calibri"/>
                <w:noProof/>
                <w:lang w:val="ro-RO"/>
              </w:rPr>
              <w:t xml:space="preserve">9 91.2 Amestec de anin negru şi anin alb din regiunea deluroasă (m) </w:t>
            </w:r>
          </w:p>
        </w:tc>
      </w:tr>
      <w:tr w:rsidR="00A04F3E" w:rsidRPr="00A04F3E" w14:paraId="53885514" w14:textId="77777777" w:rsidTr="005F3930">
        <w:trPr>
          <w:trHeight w:val="312"/>
        </w:trPr>
        <w:tc>
          <w:tcPr>
            <w:tcW w:w="223" w:type="pct"/>
            <w:vMerge/>
            <w:tcBorders>
              <w:left w:val="double" w:sz="4" w:space="0" w:color="auto"/>
              <w:bottom w:val="double" w:sz="4" w:space="0" w:color="auto"/>
              <w:right w:val="nil"/>
            </w:tcBorders>
            <w:vAlign w:val="center"/>
          </w:tcPr>
          <w:p w14:paraId="703000D2" w14:textId="77777777" w:rsidR="00A04F3E" w:rsidRPr="00A04F3E" w:rsidRDefault="00A04F3E" w:rsidP="00A04F3E">
            <w:pPr>
              <w:ind w:right="-57"/>
              <w:rPr>
                <w:rFonts w:eastAsia="Calibri"/>
                <w:lang w:val="ro-RO"/>
              </w:rPr>
            </w:pPr>
          </w:p>
        </w:tc>
        <w:tc>
          <w:tcPr>
            <w:tcW w:w="1436" w:type="pct"/>
            <w:vMerge/>
            <w:tcBorders>
              <w:left w:val="nil"/>
              <w:bottom w:val="double" w:sz="4" w:space="0" w:color="auto"/>
            </w:tcBorders>
            <w:vAlign w:val="center"/>
          </w:tcPr>
          <w:p w14:paraId="7C9C6CB9" w14:textId="77777777" w:rsidR="00A04F3E" w:rsidRPr="00A04F3E" w:rsidRDefault="00A04F3E" w:rsidP="00A04F3E">
            <w:pPr>
              <w:ind w:right="-57"/>
              <w:rPr>
                <w:rFonts w:eastAsia="Calibri"/>
                <w:lang w:val="ro-RO"/>
              </w:rPr>
            </w:pPr>
          </w:p>
        </w:tc>
        <w:tc>
          <w:tcPr>
            <w:tcW w:w="294" w:type="pct"/>
            <w:vMerge/>
            <w:tcBorders>
              <w:bottom w:val="double" w:sz="4" w:space="0" w:color="auto"/>
              <w:right w:val="nil"/>
            </w:tcBorders>
            <w:vAlign w:val="center"/>
          </w:tcPr>
          <w:p w14:paraId="1803FFE7" w14:textId="77777777" w:rsidR="00A04F3E" w:rsidRPr="00A04F3E" w:rsidRDefault="00A04F3E" w:rsidP="00A04F3E">
            <w:pPr>
              <w:ind w:right="-57"/>
              <w:rPr>
                <w:rFonts w:eastAsia="Calibri"/>
                <w:lang w:val="ro-RO"/>
              </w:rPr>
            </w:pPr>
          </w:p>
        </w:tc>
        <w:tc>
          <w:tcPr>
            <w:tcW w:w="1555" w:type="pct"/>
            <w:vMerge/>
            <w:tcBorders>
              <w:left w:val="nil"/>
              <w:bottom w:val="double" w:sz="4" w:space="0" w:color="auto"/>
            </w:tcBorders>
            <w:vAlign w:val="center"/>
          </w:tcPr>
          <w:p w14:paraId="6C7CFCC9" w14:textId="77777777" w:rsidR="00A04F3E" w:rsidRPr="00A04F3E" w:rsidRDefault="00A04F3E" w:rsidP="00A04F3E">
            <w:pPr>
              <w:ind w:right="-57"/>
              <w:rPr>
                <w:rFonts w:eastAsia="Calibri"/>
                <w:lang w:val="ro-RO"/>
              </w:rPr>
            </w:pPr>
          </w:p>
        </w:tc>
        <w:tc>
          <w:tcPr>
            <w:tcW w:w="1492" w:type="pct"/>
            <w:tcBorders>
              <w:bottom w:val="double" w:sz="4" w:space="0" w:color="auto"/>
              <w:right w:val="double" w:sz="4" w:space="0" w:color="auto"/>
            </w:tcBorders>
            <w:vAlign w:val="center"/>
          </w:tcPr>
          <w:p w14:paraId="11FA89E2" w14:textId="77777777" w:rsidR="00A04F3E" w:rsidRPr="00A04F3E" w:rsidRDefault="00A04F3E" w:rsidP="00A04F3E">
            <w:pPr>
              <w:ind w:right="-57"/>
              <w:rPr>
                <w:rFonts w:eastAsia="Calibri"/>
                <w:lang w:val="ro-RO"/>
              </w:rPr>
            </w:pPr>
            <w:r w:rsidRPr="00A04F3E">
              <w:rPr>
                <w:rFonts w:eastAsia="Calibri"/>
                <w:lang w:val="ro-RO"/>
              </w:rPr>
              <w:t>9 91.3 Amestec de anin negru şi anin alb din regiunea deluroasă (i)</w:t>
            </w:r>
          </w:p>
        </w:tc>
      </w:tr>
    </w:tbl>
    <w:p w14:paraId="3034C006" w14:textId="77777777" w:rsidR="00A04F3E" w:rsidRPr="00A04F3E" w:rsidRDefault="00A04F3E" w:rsidP="00A04F3E">
      <w:pPr>
        <w:rPr>
          <w:rFonts w:eastAsia="Calibri"/>
          <w:lang w:val="ro-RO"/>
        </w:rPr>
      </w:pPr>
    </w:p>
    <w:p w14:paraId="72B78543" w14:textId="77777777" w:rsidR="00A04F3E" w:rsidRPr="00A04F3E" w:rsidRDefault="00A04F3E" w:rsidP="00A04F3E">
      <w:pPr>
        <w:jc w:val="center"/>
        <w:rPr>
          <w:rFonts w:eastAsia="Calibri"/>
          <w:b/>
          <w:bCs/>
          <w:caps/>
          <w:u w:val="single"/>
          <w:lang w:val="ro-RO"/>
        </w:rPr>
      </w:pPr>
      <w:r w:rsidRPr="00A04F3E">
        <w:rPr>
          <w:rFonts w:eastAsia="Calibri"/>
          <w:b/>
          <w:bCs/>
          <w:caps/>
          <w:u w:val="single"/>
          <w:lang w:val="ro-RO"/>
        </w:rPr>
        <w:t xml:space="preserve">GRUPA DE FORMATII: „0” păduri constituite </w:t>
      </w:r>
    </w:p>
    <w:p w14:paraId="05804870" w14:textId="77777777" w:rsidR="00A04F3E" w:rsidRPr="00A04F3E" w:rsidRDefault="00A04F3E" w:rsidP="00A04F3E">
      <w:pPr>
        <w:jc w:val="center"/>
        <w:rPr>
          <w:rFonts w:eastAsia="Calibri"/>
          <w:b/>
          <w:bCs/>
          <w:caps/>
          <w:u w:val="single"/>
          <w:lang w:val="ro-RO"/>
        </w:rPr>
      </w:pPr>
      <w:r w:rsidRPr="00A04F3E">
        <w:rPr>
          <w:rFonts w:eastAsia="Calibri"/>
          <w:b/>
          <w:bCs/>
          <w:caps/>
          <w:u w:val="single"/>
          <w:lang w:val="ro-RO"/>
        </w:rPr>
        <w:t>din diverse specii de foioase</w:t>
      </w:r>
    </w:p>
    <w:p w14:paraId="2567B626" w14:textId="77777777" w:rsidR="00A04F3E" w:rsidRPr="00A04F3E" w:rsidRDefault="00A04F3E" w:rsidP="00A04F3E">
      <w:pPr>
        <w:rPr>
          <w:rFonts w:eastAsia="Calibri"/>
          <w:lang w:val="ro-RO"/>
        </w:rPr>
      </w:pPr>
    </w:p>
    <w:tbl>
      <w:tblPr>
        <w:tblW w:w="498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257"/>
        <w:gridCol w:w="3564"/>
        <w:gridCol w:w="22"/>
        <w:gridCol w:w="637"/>
        <w:gridCol w:w="192"/>
        <w:gridCol w:w="4908"/>
        <w:gridCol w:w="4802"/>
      </w:tblGrid>
      <w:tr w:rsidR="00A04F3E" w:rsidRPr="00A04F3E" w14:paraId="14CBB866" w14:textId="77777777" w:rsidTr="005F3930">
        <w:trPr>
          <w:tblHeader/>
        </w:trPr>
        <w:tc>
          <w:tcPr>
            <w:tcW w:w="1499" w:type="pct"/>
            <w:gridSpan w:val="3"/>
            <w:tcBorders>
              <w:top w:val="double" w:sz="4" w:space="0" w:color="auto"/>
              <w:left w:val="double" w:sz="4" w:space="0" w:color="auto"/>
              <w:bottom w:val="double" w:sz="4" w:space="0" w:color="auto"/>
            </w:tcBorders>
            <w:vAlign w:val="center"/>
          </w:tcPr>
          <w:p w14:paraId="16C391E5" w14:textId="77777777" w:rsidR="00A04F3E" w:rsidRPr="00A04F3E" w:rsidRDefault="00A04F3E" w:rsidP="00A04F3E">
            <w:pPr>
              <w:spacing w:line="240" w:lineRule="exact"/>
              <w:ind w:right="-57"/>
              <w:jc w:val="center"/>
              <w:rPr>
                <w:rFonts w:eastAsia="Calibri"/>
                <w:b/>
                <w:bCs/>
                <w:lang w:val="ro-RO"/>
              </w:rPr>
            </w:pPr>
            <w:r w:rsidRPr="00A04F3E">
              <w:rPr>
                <w:rFonts w:eastAsia="Calibri"/>
                <w:b/>
                <w:bCs/>
                <w:lang w:val="ro-RO"/>
              </w:rPr>
              <w:t>FORMATIA</w:t>
            </w:r>
          </w:p>
          <w:p w14:paraId="67C0B99C" w14:textId="77777777" w:rsidR="00A04F3E" w:rsidRPr="00A04F3E" w:rsidRDefault="00A04F3E" w:rsidP="00A04F3E">
            <w:pPr>
              <w:spacing w:line="240" w:lineRule="exact"/>
              <w:ind w:right="-57"/>
              <w:jc w:val="center"/>
              <w:rPr>
                <w:rFonts w:eastAsia="Calibri"/>
                <w:b/>
                <w:bCs/>
                <w:lang w:val="ro-RO"/>
              </w:rPr>
            </w:pPr>
            <w:r w:rsidRPr="00A04F3E">
              <w:rPr>
                <w:rFonts w:eastAsia="Calibri"/>
                <w:b/>
                <w:bCs/>
                <w:lang w:val="ro-RO"/>
              </w:rPr>
              <w:t>Grupa de tipuri</w:t>
            </w:r>
          </w:p>
        </w:tc>
        <w:tc>
          <w:tcPr>
            <w:tcW w:w="1903" w:type="pct"/>
            <w:gridSpan w:val="4"/>
            <w:tcBorders>
              <w:top w:val="double" w:sz="4" w:space="0" w:color="auto"/>
              <w:bottom w:val="double" w:sz="4" w:space="0" w:color="auto"/>
            </w:tcBorders>
            <w:vAlign w:val="center"/>
          </w:tcPr>
          <w:p w14:paraId="679D7115" w14:textId="77777777" w:rsidR="00A04F3E" w:rsidRPr="00A04F3E" w:rsidRDefault="00A04F3E" w:rsidP="00A04F3E">
            <w:pPr>
              <w:spacing w:line="240" w:lineRule="exact"/>
              <w:ind w:right="-57"/>
              <w:jc w:val="center"/>
              <w:rPr>
                <w:rFonts w:eastAsia="Calibri"/>
                <w:b/>
                <w:bCs/>
                <w:vertAlign w:val="superscript"/>
                <w:lang w:val="ro-RO"/>
              </w:rPr>
            </w:pPr>
            <w:r w:rsidRPr="00A04F3E">
              <w:rPr>
                <w:rFonts w:eastAsia="Calibri"/>
                <w:b/>
                <w:bCs/>
                <w:lang w:val="ro-RO"/>
              </w:rPr>
              <w:t>Tipuri de pădure</w:t>
            </w:r>
            <w:r w:rsidRPr="00A04F3E">
              <w:rPr>
                <w:rFonts w:eastAsia="Calibri"/>
                <w:b/>
                <w:bCs/>
                <w:vertAlign w:val="superscript"/>
                <w:lang w:val="ro-RO"/>
              </w:rPr>
              <w:t>+)</w:t>
            </w:r>
          </w:p>
        </w:tc>
        <w:tc>
          <w:tcPr>
            <w:tcW w:w="1598" w:type="pct"/>
            <w:tcBorders>
              <w:top w:val="double" w:sz="4" w:space="0" w:color="auto"/>
              <w:bottom w:val="double" w:sz="4" w:space="0" w:color="auto"/>
              <w:right w:val="double" w:sz="4" w:space="0" w:color="auto"/>
            </w:tcBorders>
            <w:vAlign w:val="center"/>
          </w:tcPr>
          <w:p w14:paraId="1E08238C" w14:textId="77777777" w:rsidR="00A04F3E" w:rsidRPr="00A04F3E" w:rsidRDefault="00A04F3E" w:rsidP="00A04F3E">
            <w:pPr>
              <w:ind w:right="-57"/>
              <w:jc w:val="center"/>
              <w:rPr>
                <w:rFonts w:eastAsia="Calibri"/>
                <w:b/>
                <w:bCs/>
                <w:lang w:val="ro-RO"/>
              </w:rPr>
            </w:pPr>
            <w:r w:rsidRPr="00A04F3E">
              <w:rPr>
                <w:rFonts w:eastAsia="Calibri"/>
                <w:b/>
                <w:bCs/>
                <w:lang w:val="ro-RO"/>
              </w:rPr>
              <w:t>Tipuri de pădure</w:t>
            </w:r>
          </w:p>
          <w:p w14:paraId="3948816F" w14:textId="77777777" w:rsidR="00A04F3E" w:rsidRPr="00A04F3E" w:rsidRDefault="00A04F3E" w:rsidP="00A04F3E">
            <w:pPr>
              <w:ind w:right="-57"/>
              <w:jc w:val="center"/>
              <w:rPr>
                <w:rFonts w:eastAsia="Calibri"/>
                <w:b/>
                <w:bCs/>
                <w:lang w:val="ro-RO"/>
              </w:rPr>
            </w:pPr>
            <w:r w:rsidRPr="00A04F3E">
              <w:rPr>
                <w:rFonts w:eastAsia="Calibri"/>
                <w:b/>
                <w:bCs/>
                <w:lang w:val="ro-RO"/>
              </w:rPr>
              <w:t>identificate în amenajamentele silvice</w:t>
            </w:r>
          </w:p>
          <w:p w14:paraId="2D9A556B" w14:textId="77777777" w:rsidR="00A04F3E" w:rsidRPr="00A04F3E" w:rsidRDefault="00A04F3E" w:rsidP="00A04F3E">
            <w:pPr>
              <w:spacing w:line="240" w:lineRule="exact"/>
              <w:ind w:right="-57"/>
              <w:jc w:val="center"/>
              <w:rPr>
                <w:rFonts w:eastAsia="Calibri"/>
                <w:b/>
                <w:bCs/>
                <w:vertAlign w:val="superscript"/>
                <w:lang w:val="ro-RO"/>
              </w:rPr>
            </w:pPr>
          </w:p>
        </w:tc>
      </w:tr>
      <w:tr w:rsidR="00A04F3E" w:rsidRPr="00A04F3E" w14:paraId="20901F49" w14:textId="77777777" w:rsidTr="005F3930">
        <w:trPr>
          <w:trHeight w:val="312"/>
        </w:trPr>
        <w:tc>
          <w:tcPr>
            <w:tcW w:w="5000" w:type="pct"/>
            <w:gridSpan w:val="8"/>
            <w:tcBorders>
              <w:left w:val="double" w:sz="4" w:space="0" w:color="auto"/>
              <w:bottom w:val="double" w:sz="4" w:space="0" w:color="auto"/>
              <w:right w:val="double" w:sz="4" w:space="0" w:color="auto"/>
            </w:tcBorders>
            <w:vAlign w:val="center"/>
          </w:tcPr>
          <w:p w14:paraId="666DE251"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0 1 Cărpinete (Carpineta)</w:t>
            </w:r>
          </w:p>
        </w:tc>
      </w:tr>
      <w:tr w:rsidR="00A04F3E" w:rsidRPr="00A04F3E" w14:paraId="24CCDE6A" w14:textId="77777777" w:rsidTr="005F3930">
        <w:trPr>
          <w:trHeight w:val="66"/>
        </w:trPr>
        <w:tc>
          <w:tcPr>
            <w:tcW w:w="312" w:type="pct"/>
            <w:gridSpan w:val="2"/>
            <w:vMerge w:val="restart"/>
            <w:tcBorders>
              <w:top w:val="double" w:sz="4" w:space="0" w:color="auto"/>
              <w:left w:val="double" w:sz="4" w:space="0" w:color="auto"/>
              <w:right w:val="nil"/>
            </w:tcBorders>
            <w:vAlign w:val="center"/>
          </w:tcPr>
          <w:p w14:paraId="540CEF89" w14:textId="77777777" w:rsidR="00A04F3E" w:rsidRPr="00A04F3E" w:rsidRDefault="00A04F3E" w:rsidP="00A04F3E">
            <w:pPr>
              <w:spacing w:line="240" w:lineRule="exact"/>
              <w:ind w:right="-57"/>
              <w:rPr>
                <w:rFonts w:eastAsia="Calibri"/>
                <w:lang w:val="ro-RO"/>
              </w:rPr>
            </w:pPr>
            <w:r w:rsidRPr="00A04F3E">
              <w:rPr>
                <w:rFonts w:eastAsia="Calibri"/>
                <w:lang w:val="ro-RO"/>
              </w:rPr>
              <w:t>0 11</w:t>
            </w:r>
          </w:p>
        </w:tc>
        <w:tc>
          <w:tcPr>
            <w:tcW w:w="1187" w:type="pct"/>
            <w:vMerge w:val="restart"/>
            <w:tcBorders>
              <w:top w:val="double" w:sz="4" w:space="0" w:color="auto"/>
              <w:left w:val="nil"/>
            </w:tcBorders>
            <w:vAlign w:val="center"/>
          </w:tcPr>
          <w:p w14:paraId="0F4E4792" w14:textId="77777777" w:rsidR="00A04F3E" w:rsidRPr="00A04F3E" w:rsidRDefault="00A04F3E" w:rsidP="00A04F3E">
            <w:pPr>
              <w:spacing w:line="240" w:lineRule="exact"/>
              <w:ind w:right="-57"/>
              <w:rPr>
                <w:rFonts w:eastAsia="Calibri"/>
                <w:lang w:val="ro-RO"/>
              </w:rPr>
            </w:pPr>
            <w:r w:rsidRPr="00A04F3E">
              <w:rPr>
                <w:rFonts w:eastAsia="Calibri"/>
                <w:lang w:val="ro-RO"/>
              </w:rPr>
              <w:t>Cărpinete din regiunea montană şi deluroasă (Carpineta submontana)</w:t>
            </w:r>
          </w:p>
        </w:tc>
        <w:tc>
          <w:tcPr>
            <w:tcW w:w="270" w:type="pct"/>
            <w:gridSpan w:val="3"/>
            <w:vMerge w:val="restart"/>
            <w:tcBorders>
              <w:top w:val="double" w:sz="4" w:space="0" w:color="auto"/>
              <w:right w:val="nil"/>
            </w:tcBorders>
            <w:vAlign w:val="center"/>
          </w:tcPr>
          <w:p w14:paraId="491C55A0" w14:textId="77777777" w:rsidR="00A04F3E" w:rsidRPr="00A04F3E" w:rsidRDefault="00A04F3E" w:rsidP="00A04F3E">
            <w:pPr>
              <w:spacing w:line="240" w:lineRule="exact"/>
              <w:ind w:right="-57"/>
              <w:rPr>
                <w:rFonts w:eastAsia="Calibri"/>
                <w:lang w:val="ro-RO"/>
              </w:rPr>
            </w:pPr>
            <w:r w:rsidRPr="00A04F3E">
              <w:rPr>
                <w:rFonts w:eastAsia="Calibri"/>
                <w:lang w:val="ro-RO"/>
              </w:rPr>
              <w:t>0 11.1</w:t>
            </w:r>
          </w:p>
        </w:tc>
        <w:tc>
          <w:tcPr>
            <w:tcW w:w="1633" w:type="pct"/>
            <w:vMerge w:val="restart"/>
            <w:tcBorders>
              <w:top w:val="double" w:sz="4" w:space="0" w:color="auto"/>
              <w:left w:val="nil"/>
            </w:tcBorders>
            <w:vAlign w:val="center"/>
          </w:tcPr>
          <w:p w14:paraId="5F0DADB2" w14:textId="77777777" w:rsidR="00A04F3E" w:rsidRPr="00A04F3E" w:rsidRDefault="00A04F3E" w:rsidP="00A04F3E">
            <w:pPr>
              <w:spacing w:line="240" w:lineRule="exact"/>
              <w:ind w:right="-57"/>
              <w:rPr>
                <w:rFonts w:eastAsia="Calibri"/>
                <w:lang w:val="ro-RO"/>
              </w:rPr>
            </w:pPr>
            <w:r w:rsidRPr="00A04F3E">
              <w:rPr>
                <w:rFonts w:eastAsia="Calibri"/>
                <w:lang w:val="ro-RO"/>
              </w:rPr>
              <w:t>Cărpinet de poale de coastă (m?).</w:t>
            </w:r>
          </w:p>
        </w:tc>
        <w:tc>
          <w:tcPr>
            <w:tcW w:w="1598" w:type="pct"/>
            <w:tcBorders>
              <w:top w:val="double" w:sz="4" w:space="0" w:color="auto"/>
              <w:right w:val="double" w:sz="4" w:space="0" w:color="auto"/>
            </w:tcBorders>
            <w:vAlign w:val="center"/>
          </w:tcPr>
          <w:p w14:paraId="2ACD65F3" w14:textId="77777777" w:rsidR="00A04F3E" w:rsidRPr="00A04F3E" w:rsidRDefault="00A04F3E" w:rsidP="00A04F3E">
            <w:pPr>
              <w:spacing w:line="240" w:lineRule="exact"/>
              <w:ind w:right="-57"/>
              <w:rPr>
                <w:rFonts w:eastAsia="Calibri"/>
                <w:lang w:val="ro-RO"/>
              </w:rPr>
            </w:pPr>
            <w:r w:rsidRPr="00A04F3E">
              <w:rPr>
                <w:rFonts w:eastAsia="Calibri"/>
                <w:lang w:val="ro-RO"/>
              </w:rPr>
              <w:t>0 11.2 Cărpinet de productivitate superioară (s)</w:t>
            </w:r>
          </w:p>
        </w:tc>
      </w:tr>
      <w:tr w:rsidR="00A04F3E" w:rsidRPr="00A04F3E" w14:paraId="4C4C5344" w14:textId="77777777" w:rsidTr="005F3930">
        <w:trPr>
          <w:trHeight w:val="70"/>
        </w:trPr>
        <w:tc>
          <w:tcPr>
            <w:tcW w:w="312" w:type="pct"/>
            <w:gridSpan w:val="2"/>
            <w:vMerge/>
            <w:tcBorders>
              <w:left w:val="double" w:sz="4" w:space="0" w:color="auto"/>
              <w:bottom w:val="double" w:sz="4" w:space="0" w:color="auto"/>
              <w:right w:val="nil"/>
            </w:tcBorders>
            <w:vAlign w:val="center"/>
          </w:tcPr>
          <w:p w14:paraId="627D58C1" w14:textId="77777777" w:rsidR="00A04F3E" w:rsidRPr="00A04F3E" w:rsidRDefault="00A04F3E" w:rsidP="00A04F3E">
            <w:pPr>
              <w:spacing w:line="240" w:lineRule="exact"/>
              <w:ind w:right="-57"/>
              <w:rPr>
                <w:rFonts w:eastAsia="Calibri"/>
                <w:lang w:val="ro-RO"/>
              </w:rPr>
            </w:pPr>
          </w:p>
        </w:tc>
        <w:tc>
          <w:tcPr>
            <w:tcW w:w="1187" w:type="pct"/>
            <w:vMerge/>
            <w:tcBorders>
              <w:left w:val="nil"/>
              <w:bottom w:val="double" w:sz="4" w:space="0" w:color="auto"/>
            </w:tcBorders>
            <w:vAlign w:val="center"/>
          </w:tcPr>
          <w:p w14:paraId="7DC2D28E" w14:textId="77777777" w:rsidR="00A04F3E" w:rsidRPr="00A04F3E" w:rsidRDefault="00A04F3E" w:rsidP="00A04F3E">
            <w:pPr>
              <w:spacing w:line="240" w:lineRule="exact"/>
              <w:ind w:right="-57"/>
              <w:rPr>
                <w:rFonts w:eastAsia="Calibri"/>
                <w:lang w:val="ro-RO"/>
              </w:rPr>
            </w:pPr>
          </w:p>
        </w:tc>
        <w:tc>
          <w:tcPr>
            <w:tcW w:w="270" w:type="pct"/>
            <w:gridSpan w:val="3"/>
            <w:vMerge/>
            <w:tcBorders>
              <w:bottom w:val="double" w:sz="4" w:space="0" w:color="auto"/>
              <w:right w:val="nil"/>
            </w:tcBorders>
            <w:vAlign w:val="center"/>
          </w:tcPr>
          <w:p w14:paraId="361487C0" w14:textId="77777777" w:rsidR="00A04F3E" w:rsidRPr="00A04F3E" w:rsidRDefault="00A04F3E" w:rsidP="00A04F3E">
            <w:pPr>
              <w:spacing w:line="240" w:lineRule="exact"/>
              <w:ind w:right="-57"/>
              <w:rPr>
                <w:rFonts w:eastAsia="Calibri"/>
                <w:lang w:val="ro-RO"/>
              </w:rPr>
            </w:pPr>
          </w:p>
        </w:tc>
        <w:tc>
          <w:tcPr>
            <w:tcW w:w="1633" w:type="pct"/>
            <w:vMerge/>
            <w:tcBorders>
              <w:left w:val="nil"/>
              <w:bottom w:val="double" w:sz="4" w:space="0" w:color="auto"/>
            </w:tcBorders>
            <w:vAlign w:val="center"/>
          </w:tcPr>
          <w:p w14:paraId="4CA89575" w14:textId="77777777" w:rsidR="00A04F3E" w:rsidRPr="00A04F3E" w:rsidRDefault="00A04F3E" w:rsidP="00A04F3E">
            <w:pPr>
              <w:spacing w:line="240" w:lineRule="exact"/>
              <w:ind w:right="-57"/>
              <w:rPr>
                <w:rFonts w:eastAsia="Calibri"/>
                <w:lang w:val="ro-RO"/>
              </w:rPr>
            </w:pPr>
          </w:p>
        </w:tc>
        <w:tc>
          <w:tcPr>
            <w:tcW w:w="1598" w:type="pct"/>
            <w:tcBorders>
              <w:bottom w:val="double" w:sz="4" w:space="0" w:color="auto"/>
              <w:right w:val="double" w:sz="4" w:space="0" w:color="auto"/>
            </w:tcBorders>
            <w:vAlign w:val="center"/>
          </w:tcPr>
          <w:p w14:paraId="7A7A98FE" w14:textId="77777777" w:rsidR="00A04F3E" w:rsidRPr="00A04F3E" w:rsidRDefault="00A04F3E" w:rsidP="00A04F3E">
            <w:pPr>
              <w:spacing w:line="240" w:lineRule="exact"/>
              <w:ind w:right="-57"/>
              <w:rPr>
                <w:rFonts w:eastAsia="Calibri"/>
                <w:lang w:val="ro-RO"/>
              </w:rPr>
            </w:pPr>
            <w:r w:rsidRPr="00A04F3E">
              <w:rPr>
                <w:rFonts w:eastAsia="Calibri"/>
                <w:lang w:val="ro-RO"/>
              </w:rPr>
              <w:t>0 11.3 Cărpinet de productivitate inferioară (i)</w:t>
            </w:r>
          </w:p>
        </w:tc>
      </w:tr>
      <w:tr w:rsidR="00A04F3E" w:rsidRPr="00A04F3E" w14:paraId="0BDFF6CB" w14:textId="77777777" w:rsidTr="005F3930">
        <w:trPr>
          <w:trHeight w:val="50"/>
        </w:trPr>
        <w:tc>
          <w:tcPr>
            <w:tcW w:w="5000" w:type="pct"/>
            <w:gridSpan w:val="8"/>
            <w:tcBorders>
              <w:top w:val="double" w:sz="4" w:space="0" w:color="auto"/>
              <w:left w:val="double" w:sz="4" w:space="0" w:color="auto"/>
              <w:bottom w:val="double" w:sz="4" w:space="0" w:color="auto"/>
              <w:right w:val="double" w:sz="4" w:space="0" w:color="auto"/>
            </w:tcBorders>
            <w:vAlign w:val="center"/>
          </w:tcPr>
          <w:p w14:paraId="27232F72"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0 2 Teişuri (Tilieta)</w:t>
            </w:r>
          </w:p>
        </w:tc>
      </w:tr>
      <w:tr w:rsidR="00A04F3E" w:rsidRPr="00A04F3E" w14:paraId="3EE64FF7" w14:textId="77777777" w:rsidTr="005F3930">
        <w:trPr>
          <w:trHeight w:val="312"/>
        </w:trPr>
        <w:tc>
          <w:tcPr>
            <w:tcW w:w="312" w:type="pct"/>
            <w:gridSpan w:val="2"/>
            <w:vMerge w:val="restart"/>
            <w:tcBorders>
              <w:top w:val="double" w:sz="4" w:space="0" w:color="auto"/>
              <w:left w:val="double" w:sz="4" w:space="0" w:color="auto"/>
              <w:right w:val="nil"/>
            </w:tcBorders>
            <w:vAlign w:val="center"/>
          </w:tcPr>
          <w:p w14:paraId="2A0B7D13" w14:textId="77777777" w:rsidR="00A04F3E" w:rsidRPr="00A04F3E" w:rsidRDefault="00A04F3E" w:rsidP="00A04F3E">
            <w:pPr>
              <w:spacing w:line="240" w:lineRule="exact"/>
              <w:ind w:right="-57"/>
              <w:rPr>
                <w:rFonts w:eastAsia="Calibri"/>
                <w:lang w:val="ro-RO"/>
              </w:rPr>
            </w:pPr>
            <w:r w:rsidRPr="00A04F3E">
              <w:rPr>
                <w:rFonts w:eastAsia="Calibri"/>
                <w:lang w:val="ro-RO"/>
              </w:rPr>
              <w:t>0 21</w:t>
            </w:r>
          </w:p>
        </w:tc>
        <w:tc>
          <w:tcPr>
            <w:tcW w:w="1187" w:type="pct"/>
            <w:vMerge w:val="restart"/>
            <w:tcBorders>
              <w:top w:val="double" w:sz="4" w:space="0" w:color="auto"/>
              <w:left w:val="nil"/>
            </w:tcBorders>
            <w:vAlign w:val="center"/>
          </w:tcPr>
          <w:p w14:paraId="15CA05A4" w14:textId="77777777" w:rsidR="00A04F3E" w:rsidRPr="00A04F3E" w:rsidRDefault="00A04F3E" w:rsidP="00A04F3E">
            <w:pPr>
              <w:spacing w:line="240" w:lineRule="exact"/>
              <w:ind w:right="-57"/>
              <w:rPr>
                <w:rFonts w:eastAsia="Calibri"/>
                <w:lang w:val="ro-RO"/>
              </w:rPr>
            </w:pPr>
            <w:r w:rsidRPr="00A04F3E">
              <w:rPr>
                <w:rFonts w:eastAsia="Calibri"/>
                <w:lang w:val="ro-RO"/>
              </w:rPr>
              <w:t>Teişuri din regiunea montană şi deluroasă (Tilieta submontana)</w:t>
            </w:r>
          </w:p>
        </w:tc>
        <w:tc>
          <w:tcPr>
            <w:tcW w:w="270" w:type="pct"/>
            <w:gridSpan w:val="3"/>
            <w:tcBorders>
              <w:top w:val="double" w:sz="4" w:space="0" w:color="auto"/>
              <w:right w:val="nil"/>
            </w:tcBorders>
            <w:vAlign w:val="center"/>
          </w:tcPr>
          <w:p w14:paraId="02471FDA" w14:textId="77777777" w:rsidR="00A04F3E" w:rsidRPr="00A04F3E" w:rsidRDefault="00A04F3E" w:rsidP="00A04F3E">
            <w:pPr>
              <w:spacing w:line="240" w:lineRule="exact"/>
              <w:ind w:right="-57"/>
              <w:rPr>
                <w:rFonts w:eastAsia="Calibri"/>
                <w:lang w:val="ro-RO"/>
              </w:rPr>
            </w:pPr>
            <w:r w:rsidRPr="00A04F3E">
              <w:rPr>
                <w:rFonts w:eastAsia="Calibri"/>
                <w:lang w:val="ro-RO"/>
              </w:rPr>
              <w:t>0 21.1</w:t>
            </w:r>
          </w:p>
        </w:tc>
        <w:tc>
          <w:tcPr>
            <w:tcW w:w="1633" w:type="pct"/>
            <w:tcBorders>
              <w:top w:val="double" w:sz="4" w:space="0" w:color="auto"/>
              <w:left w:val="nil"/>
            </w:tcBorders>
            <w:vAlign w:val="center"/>
          </w:tcPr>
          <w:p w14:paraId="7D9D954E" w14:textId="77777777" w:rsidR="00A04F3E" w:rsidRPr="00A04F3E" w:rsidRDefault="00A04F3E" w:rsidP="00A04F3E">
            <w:pPr>
              <w:spacing w:line="240" w:lineRule="exact"/>
              <w:ind w:right="-57"/>
              <w:rPr>
                <w:rFonts w:eastAsia="Calibri"/>
                <w:lang w:val="ro-RO"/>
              </w:rPr>
            </w:pPr>
            <w:r w:rsidRPr="00A04F3E">
              <w:rPr>
                <w:rFonts w:eastAsia="Calibri"/>
                <w:lang w:val="ro-RO"/>
              </w:rPr>
              <w:t>Teiş de munte amestecat (m?)</w:t>
            </w:r>
          </w:p>
        </w:tc>
        <w:tc>
          <w:tcPr>
            <w:tcW w:w="1598" w:type="pct"/>
            <w:vMerge w:val="restart"/>
            <w:tcBorders>
              <w:top w:val="double" w:sz="4" w:space="0" w:color="auto"/>
              <w:right w:val="double" w:sz="4" w:space="0" w:color="auto"/>
            </w:tcBorders>
            <w:vAlign w:val="center"/>
          </w:tcPr>
          <w:p w14:paraId="2175CA80" w14:textId="77777777" w:rsidR="00A04F3E" w:rsidRPr="00A04F3E" w:rsidRDefault="00A04F3E" w:rsidP="00A04F3E">
            <w:pPr>
              <w:spacing w:line="240" w:lineRule="exact"/>
              <w:ind w:right="-57"/>
              <w:rPr>
                <w:rFonts w:eastAsia="Calibri"/>
                <w:lang w:val="ro-RO"/>
              </w:rPr>
            </w:pPr>
            <w:r w:rsidRPr="00A04F3E">
              <w:rPr>
                <w:rFonts w:eastAsia="Calibri"/>
                <w:lang w:val="ro-RO"/>
              </w:rPr>
              <w:t>0 21.3 Teiş de deal pe sol schelet (i)</w:t>
            </w:r>
          </w:p>
        </w:tc>
      </w:tr>
      <w:tr w:rsidR="00A04F3E" w:rsidRPr="00A04F3E" w14:paraId="5D64E45F" w14:textId="77777777" w:rsidTr="005F3930">
        <w:trPr>
          <w:trHeight w:val="240"/>
        </w:trPr>
        <w:tc>
          <w:tcPr>
            <w:tcW w:w="312" w:type="pct"/>
            <w:gridSpan w:val="2"/>
            <w:vMerge/>
            <w:tcBorders>
              <w:left w:val="double" w:sz="4" w:space="0" w:color="auto"/>
              <w:right w:val="nil"/>
            </w:tcBorders>
            <w:vAlign w:val="center"/>
          </w:tcPr>
          <w:p w14:paraId="24968ACD" w14:textId="77777777" w:rsidR="00A04F3E" w:rsidRPr="00A04F3E" w:rsidRDefault="00A04F3E" w:rsidP="00A04F3E">
            <w:pPr>
              <w:spacing w:line="240" w:lineRule="exact"/>
              <w:ind w:right="-57"/>
              <w:rPr>
                <w:rFonts w:eastAsia="Calibri"/>
                <w:lang w:val="ro-RO"/>
              </w:rPr>
            </w:pPr>
          </w:p>
        </w:tc>
        <w:tc>
          <w:tcPr>
            <w:tcW w:w="1187" w:type="pct"/>
            <w:vMerge/>
            <w:tcBorders>
              <w:left w:val="nil"/>
            </w:tcBorders>
            <w:vAlign w:val="center"/>
          </w:tcPr>
          <w:p w14:paraId="3E57ACAB" w14:textId="77777777" w:rsidR="00A04F3E" w:rsidRPr="00A04F3E" w:rsidRDefault="00A04F3E" w:rsidP="00A04F3E">
            <w:pPr>
              <w:spacing w:line="240" w:lineRule="exact"/>
              <w:ind w:right="-57"/>
              <w:rPr>
                <w:rFonts w:eastAsia="Calibri"/>
                <w:lang w:val="ro-RO"/>
              </w:rPr>
            </w:pPr>
          </w:p>
        </w:tc>
        <w:tc>
          <w:tcPr>
            <w:tcW w:w="270" w:type="pct"/>
            <w:gridSpan w:val="3"/>
            <w:vMerge w:val="restart"/>
            <w:tcBorders>
              <w:right w:val="nil"/>
            </w:tcBorders>
            <w:vAlign w:val="center"/>
          </w:tcPr>
          <w:p w14:paraId="4487FFED" w14:textId="77777777" w:rsidR="00A04F3E" w:rsidRPr="00A04F3E" w:rsidRDefault="00A04F3E" w:rsidP="00A04F3E">
            <w:pPr>
              <w:spacing w:line="240" w:lineRule="exact"/>
              <w:ind w:right="-57"/>
              <w:rPr>
                <w:rFonts w:eastAsia="Calibri"/>
                <w:lang w:val="ro-RO"/>
              </w:rPr>
            </w:pPr>
            <w:r w:rsidRPr="00A04F3E">
              <w:rPr>
                <w:rFonts w:eastAsia="Calibri"/>
                <w:lang w:val="ro-RO"/>
              </w:rPr>
              <w:t>0 21.2</w:t>
            </w:r>
          </w:p>
        </w:tc>
        <w:tc>
          <w:tcPr>
            <w:tcW w:w="1633" w:type="pct"/>
            <w:vMerge w:val="restart"/>
            <w:tcBorders>
              <w:left w:val="nil"/>
            </w:tcBorders>
            <w:vAlign w:val="center"/>
          </w:tcPr>
          <w:p w14:paraId="3071FED7" w14:textId="77777777" w:rsidR="00A04F3E" w:rsidRPr="00A04F3E" w:rsidRDefault="00A04F3E" w:rsidP="00A04F3E">
            <w:pPr>
              <w:spacing w:line="240" w:lineRule="exact"/>
              <w:ind w:right="-57"/>
              <w:rPr>
                <w:rFonts w:eastAsia="Calibri"/>
                <w:lang w:val="ro-RO"/>
              </w:rPr>
            </w:pPr>
            <w:r w:rsidRPr="00A04F3E">
              <w:rPr>
                <w:rFonts w:eastAsia="Calibri"/>
                <w:lang w:val="ro-RO"/>
              </w:rPr>
              <w:t>Teiş cu alun turcesc pe sol schelet (i).</w:t>
            </w:r>
          </w:p>
        </w:tc>
        <w:tc>
          <w:tcPr>
            <w:tcW w:w="1598" w:type="pct"/>
            <w:vMerge/>
            <w:tcBorders>
              <w:right w:val="double" w:sz="4" w:space="0" w:color="auto"/>
            </w:tcBorders>
            <w:vAlign w:val="center"/>
          </w:tcPr>
          <w:p w14:paraId="204A4C7C" w14:textId="77777777" w:rsidR="00A04F3E" w:rsidRPr="00A04F3E" w:rsidRDefault="00A04F3E" w:rsidP="00A04F3E">
            <w:pPr>
              <w:spacing w:line="240" w:lineRule="exact"/>
              <w:ind w:right="-57"/>
              <w:rPr>
                <w:rFonts w:eastAsia="Calibri"/>
                <w:lang w:val="ro-RO"/>
              </w:rPr>
            </w:pPr>
          </w:p>
        </w:tc>
      </w:tr>
      <w:tr w:rsidR="00A04F3E" w:rsidRPr="00A04F3E" w14:paraId="0E3FB576" w14:textId="77777777" w:rsidTr="005F3930">
        <w:trPr>
          <w:trHeight w:val="312"/>
        </w:trPr>
        <w:tc>
          <w:tcPr>
            <w:tcW w:w="312" w:type="pct"/>
            <w:gridSpan w:val="2"/>
            <w:vMerge/>
            <w:tcBorders>
              <w:left w:val="double" w:sz="4" w:space="0" w:color="auto"/>
              <w:right w:val="nil"/>
            </w:tcBorders>
            <w:vAlign w:val="center"/>
          </w:tcPr>
          <w:p w14:paraId="0299FA9D" w14:textId="77777777" w:rsidR="00A04F3E" w:rsidRPr="00A04F3E" w:rsidRDefault="00A04F3E" w:rsidP="00A04F3E">
            <w:pPr>
              <w:spacing w:line="240" w:lineRule="exact"/>
              <w:ind w:right="-57"/>
              <w:rPr>
                <w:rFonts w:eastAsia="Calibri"/>
                <w:lang w:val="ro-RO"/>
              </w:rPr>
            </w:pPr>
          </w:p>
        </w:tc>
        <w:tc>
          <w:tcPr>
            <w:tcW w:w="1187" w:type="pct"/>
            <w:vMerge/>
            <w:tcBorders>
              <w:left w:val="nil"/>
            </w:tcBorders>
            <w:vAlign w:val="center"/>
          </w:tcPr>
          <w:p w14:paraId="6830144D" w14:textId="77777777" w:rsidR="00A04F3E" w:rsidRPr="00A04F3E" w:rsidRDefault="00A04F3E" w:rsidP="00A04F3E">
            <w:pPr>
              <w:spacing w:line="240" w:lineRule="exact"/>
              <w:ind w:right="-57"/>
              <w:rPr>
                <w:rFonts w:eastAsia="Calibri"/>
                <w:lang w:val="ro-RO"/>
              </w:rPr>
            </w:pPr>
          </w:p>
        </w:tc>
        <w:tc>
          <w:tcPr>
            <w:tcW w:w="270" w:type="pct"/>
            <w:gridSpan w:val="3"/>
            <w:vMerge/>
            <w:tcBorders>
              <w:right w:val="nil"/>
            </w:tcBorders>
            <w:vAlign w:val="center"/>
          </w:tcPr>
          <w:p w14:paraId="1787C1D1" w14:textId="77777777" w:rsidR="00A04F3E" w:rsidRPr="00A04F3E" w:rsidRDefault="00A04F3E" w:rsidP="00A04F3E">
            <w:pPr>
              <w:spacing w:line="240" w:lineRule="exact"/>
              <w:ind w:right="-57"/>
              <w:rPr>
                <w:rFonts w:eastAsia="Calibri"/>
                <w:lang w:val="ro-RO"/>
              </w:rPr>
            </w:pPr>
          </w:p>
        </w:tc>
        <w:tc>
          <w:tcPr>
            <w:tcW w:w="1633" w:type="pct"/>
            <w:vMerge/>
            <w:tcBorders>
              <w:left w:val="nil"/>
            </w:tcBorders>
            <w:vAlign w:val="center"/>
          </w:tcPr>
          <w:p w14:paraId="4E23325C" w14:textId="77777777" w:rsidR="00A04F3E" w:rsidRPr="00A04F3E" w:rsidRDefault="00A04F3E" w:rsidP="00A04F3E">
            <w:pPr>
              <w:spacing w:line="240" w:lineRule="exact"/>
              <w:ind w:right="-57"/>
              <w:rPr>
                <w:rFonts w:eastAsia="Calibri"/>
                <w:lang w:val="ro-RO"/>
              </w:rPr>
            </w:pPr>
          </w:p>
        </w:tc>
        <w:tc>
          <w:tcPr>
            <w:tcW w:w="1598" w:type="pct"/>
            <w:tcBorders>
              <w:right w:val="double" w:sz="4" w:space="0" w:color="auto"/>
            </w:tcBorders>
            <w:vAlign w:val="center"/>
          </w:tcPr>
          <w:p w14:paraId="374FDF8B" w14:textId="77777777" w:rsidR="00A04F3E" w:rsidRPr="00A04F3E" w:rsidRDefault="00A04F3E" w:rsidP="00A04F3E">
            <w:pPr>
              <w:spacing w:line="240" w:lineRule="exact"/>
              <w:ind w:right="-57"/>
              <w:rPr>
                <w:rFonts w:eastAsia="Calibri"/>
                <w:lang w:val="ro-RO"/>
              </w:rPr>
            </w:pPr>
            <w:r w:rsidRPr="00A04F3E">
              <w:rPr>
                <w:rFonts w:eastAsia="Calibri"/>
                <w:lang w:val="ro-RO"/>
              </w:rPr>
              <w:t>0 21.4 Teiş cu alun turcesc de productivitate superioară (s)</w:t>
            </w:r>
          </w:p>
        </w:tc>
      </w:tr>
      <w:tr w:rsidR="00A04F3E" w:rsidRPr="00A04F3E" w14:paraId="6B448223" w14:textId="77777777" w:rsidTr="005F3930">
        <w:trPr>
          <w:trHeight w:val="70"/>
        </w:trPr>
        <w:tc>
          <w:tcPr>
            <w:tcW w:w="312" w:type="pct"/>
            <w:gridSpan w:val="2"/>
            <w:vMerge/>
            <w:tcBorders>
              <w:left w:val="double" w:sz="4" w:space="0" w:color="auto"/>
              <w:right w:val="nil"/>
            </w:tcBorders>
            <w:vAlign w:val="center"/>
          </w:tcPr>
          <w:p w14:paraId="3D211ACD" w14:textId="77777777" w:rsidR="00A04F3E" w:rsidRPr="00A04F3E" w:rsidRDefault="00A04F3E" w:rsidP="00A04F3E">
            <w:pPr>
              <w:spacing w:line="240" w:lineRule="exact"/>
              <w:ind w:right="-57"/>
              <w:rPr>
                <w:rFonts w:eastAsia="Calibri"/>
                <w:lang w:val="ro-RO"/>
              </w:rPr>
            </w:pPr>
          </w:p>
        </w:tc>
        <w:tc>
          <w:tcPr>
            <w:tcW w:w="1187" w:type="pct"/>
            <w:vMerge/>
            <w:tcBorders>
              <w:left w:val="nil"/>
            </w:tcBorders>
            <w:vAlign w:val="center"/>
          </w:tcPr>
          <w:p w14:paraId="3A0E0762" w14:textId="77777777" w:rsidR="00A04F3E" w:rsidRPr="00A04F3E" w:rsidRDefault="00A04F3E" w:rsidP="00A04F3E">
            <w:pPr>
              <w:spacing w:line="240" w:lineRule="exact"/>
              <w:ind w:right="-57"/>
              <w:rPr>
                <w:rFonts w:eastAsia="Calibri"/>
                <w:lang w:val="ro-RO"/>
              </w:rPr>
            </w:pPr>
          </w:p>
        </w:tc>
        <w:tc>
          <w:tcPr>
            <w:tcW w:w="270" w:type="pct"/>
            <w:gridSpan w:val="3"/>
            <w:vMerge/>
            <w:tcBorders>
              <w:right w:val="nil"/>
            </w:tcBorders>
            <w:vAlign w:val="center"/>
          </w:tcPr>
          <w:p w14:paraId="473E1D6F" w14:textId="77777777" w:rsidR="00A04F3E" w:rsidRPr="00A04F3E" w:rsidRDefault="00A04F3E" w:rsidP="00A04F3E">
            <w:pPr>
              <w:spacing w:line="240" w:lineRule="exact"/>
              <w:ind w:right="-57"/>
              <w:rPr>
                <w:rFonts w:eastAsia="Calibri"/>
                <w:lang w:val="ro-RO"/>
              </w:rPr>
            </w:pPr>
          </w:p>
        </w:tc>
        <w:tc>
          <w:tcPr>
            <w:tcW w:w="1633" w:type="pct"/>
            <w:vMerge/>
            <w:tcBorders>
              <w:left w:val="nil"/>
            </w:tcBorders>
            <w:vAlign w:val="center"/>
          </w:tcPr>
          <w:p w14:paraId="34FBF534" w14:textId="77777777" w:rsidR="00A04F3E" w:rsidRPr="00A04F3E" w:rsidRDefault="00A04F3E" w:rsidP="00A04F3E">
            <w:pPr>
              <w:spacing w:line="240" w:lineRule="exact"/>
              <w:ind w:right="-57"/>
              <w:rPr>
                <w:rFonts w:eastAsia="Calibri"/>
                <w:lang w:val="ro-RO"/>
              </w:rPr>
            </w:pPr>
          </w:p>
        </w:tc>
        <w:tc>
          <w:tcPr>
            <w:tcW w:w="1598" w:type="pct"/>
            <w:tcBorders>
              <w:right w:val="double" w:sz="4" w:space="0" w:color="auto"/>
            </w:tcBorders>
            <w:vAlign w:val="center"/>
          </w:tcPr>
          <w:p w14:paraId="40FAA97A" w14:textId="77777777" w:rsidR="00A04F3E" w:rsidRPr="00A04F3E" w:rsidRDefault="00A04F3E" w:rsidP="00A04F3E">
            <w:pPr>
              <w:spacing w:line="240" w:lineRule="exact"/>
              <w:ind w:right="-57"/>
              <w:rPr>
                <w:rFonts w:eastAsia="Calibri"/>
                <w:lang w:val="ro-RO"/>
              </w:rPr>
            </w:pPr>
            <w:r w:rsidRPr="00A04F3E">
              <w:rPr>
                <w:rFonts w:eastAsia="Calibri"/>
                <w:lang w:val="ro-RO"/>
              </w:rPr>
              <w:t>0 21.5 Teiş de munte amestecat (i)</w:t>
            </w:r>
          </w:p>
        </w:tc>
      </w:tr>
      <w:tr w:rsidR="00A04F3E" w:rsidRPr="00A04F3E" w14:paraId="6464CBEC" w14:textId="77777777" w:rsidTr="005F3930">
        <w:trPr>
          <w:trHeight w:val="312"/>
        </w:trPr>
        <w:tc>
          <w:tcPr>
            <w:tcW w:w="312" w:type="pct"/>
            <w:gridSpan w:val="2"/>
            <w:vMerge/>
            <w:tcBorders>
              <w:left w:val="double" w:sz="4" w:space="0" w:color="auto"/>
              <w:right w:val="nil"/>
            </w:tcBorders>
            <w:vAlign w:val="center"/>
          </w:tcPr>
          <w:p w14:paraId="3E416A3B" w14:textId="77777777" w:rsidR="00A04F3E" w:rsidRPr="00A04F3E" w:rsidRDefault="00A04F3E" w:rsidP="00A04F3E">
            <w:pPr>
              <w:spacing w:line="240" w:lineRule="exact"/>
              <w:ind w:right="-57"/>
              <w:rPr>
                <w:rFonts w:eastAsia="Calibri"/>
                <w:lang w:val="ro-RO"/>
              </w:rPr>
            </w:pPr>
          </w:p>
        </w:tc>
        <w:tc>
          <w:tcPr>
            <w:tcW w:w="1187" w:type="pct"/>
            <w:vMerge/>
            <w:tcBorders>
              <w:left w:val="nil"/>
            </w:tcBorders>
            <w:vAlign w:val="center"/>
          </w:tcPr>
          <w:p w14:paraId="6E953A77" w14:textId="77777777" w:rsidR="00A04F3E" w:rsidRPr="00A04F3E" w:rsidRDefault="00A04F3E" w:rsidP="00A04F3E">
            <w:pPr>
              <w:spacing w:line="240" w:lineRule="exact"/>
              <w:ind w:right="-57"/>
              <w:rPr>
                <w:rFonts w:eastAsia="Calibri"/>
                <w:lang w:val="ro-RO"/>
              </w:rPr>
            </w:pPr>
          </w:p>
        </w:tc>
        <w:tc>
          <w:tcPr>
            <w:tcW w:w="270" w:type="pct"/>
            <w:gridSpan w:val="3"/>
            <w:vMerge/>
            <w:tcBorders>
              <w:right w:val="nil"/>
            </w:tcBorders>
            <w:vAlign w:val="center"/>
          </w:tcPr>
          <w:p w14:paraId="6DF0C9AF" w14:textId="77777777" w:rsidR="00A04F3E" w:rsidRPr="00A04F3E" w:rsidRDefault="00A04F3E" w:rsidP="00A04F3E">
            <w:pPr>
              <w:spacing w:line="240" w:lineRule="exact"/>
              <w:ind w:right="-57"/>
              <w:rPr>
                <w:rFonts w:eastAsia="Calibri"/>
                <w:lang w:val="ro-RO"/>
              </w:rPr>
            </w:pPr>
          </w:p>
        </w:tc>
        <w:tc>
          <w:tcPr>
            <w:tcW w:w="1633" w:type="pct"/>
            <w:vMerge/>
            <w:tcBorders>
              <w:left w:val="nil"/>
            </w:tcBorders>
            <w:vAlign w:val="center"/>
          </w:tcPr>
          <w:p w14:paraId="4976327D" w14:textId="77777777" w:rsidR="00A04F3E" w:rsidRPr="00A04F3E" w:rsidRDefault="00A04F3E" w:rsidP="00A04F3E">
            <w:pPr>
              <w:spacing w:line="240" w:lineRule="exact"/>
              <w:ind w:right="-57"/>
              <w:rPr>
                <w:rFonts w:eastAsia="Calibri"/>
                <w:lang w:val="ro-RO"/>
              </w:rPr>
            </w:pPr>
          </w:p>
        </w:tc>
        <w:tc>
          <w:tcPr>
            <w:tcW w:w="1598" w:type="pct"/>
            <w:tcBorders>
              <w:right w:val="double" w:sz="4" w:space="0" w:color="auto"/>
            </w:tcBorders>
            <w:vAlign w:val="center"/>
          </w:tcPr>
          <w:p w14:paraId="567BBF40" w14:textId="77777777" w:rsidR="00A04F3E" w:rsidRPr="00A04F3E" w:rsidRDefault="00A04F3E" w:rsidP="00A04F3E">
            <w:pPr>
              <w:spacing w:line="240" w:lineRule="exact"/>
              <w:ind w:right="-57"/>
              <w:rPr>
                <w:rFonts w:eastAsia="Calibri"/>
                <w:lang w:val="ro-RO"/>
              </w:rPr>
            </w:pPr>
            <w:r w:rsidRPr="00A04F3E">
              <w:rPr>
                <w:rFonts w:eastAsia="Calibri"/>
                <w:lang w:val="ro-RO"/>
              </w:rPr>
              <w:t>0 21.6 Teiş de deal pe sol schelet (m)</w:t>
            </w:r>
          </w:p>
        </w:tc>
      </w:tr>
      <w:tr w:rsidR="00A04F3E" w:rsidRPr="00A04F3E" w14:paraId="021B9DA9" w14:textId="77777777" w:rsidTr="005F3930">
        <w:trPr>
          <w:trHeight w:val="110"/>
        </w:trPr>
        <w:tc>
          <w:tcPr>
            <w:tcW w:w="312" w:type="pct"/>
            <w:gridSpan w:val="2"/>
            <w:vMerge/>
            <w:tcBorders>
              <w:left w:val="double" w:sz="4" w:space="0" w:color="auto"/>
              <w:bottom w:val="double" w:sz="4" w:space="0" w:color="auto"/>
              <w:right w:val="nil"/>
            </w:tcBorders>
            <w:vAlign w:val="center"/>
          </w:tcPr>
          <w:p w14:paraId="09EFF621" w14:textId="77777777" w:rsidR="00A04F3E" w:rsidRPr="00A04F3E" w:rsidRDefault="00A04F3E" w:rsidP="00A04F3E">
            <w:pPr>
              <w:spacing w:line="240" w:lineRule="exact"/>
              <w:ind w:right="-57"/>
              <w:rPr>
                <w:rFonts w:eastAsia="Calibri"/>
                <w:lang w:val="ro-RO"/>
              </w:rPr>
            </w:pPr>
          </w:p>
        </w:tc>
        <w:tc>
          <w:tcPr>
            <w:tcW w:w="1187" w:type="pct"/>
            <w:vMerge/>
            <w:tcBorders>
              <w:left w:val="nil"/>
              <w:bottom w:val="double" w:sz="4" w:space="0" w:color="auto"/>
            </w:tcBorders>
            <w:vAlign w:val="center"/>
          </w:tcPr>
          <w:p w14:paraId="55C1F7D9" w14:textId="77777777" w:rsidR="00A04F3E" w:rsidRPr="00A04F3E" w:rsidRDefault="00A04F3E" w:rsidP="00A04F3E">
            <w:pPr>
              <w:spacing w:line="240" w:lineRule="exact"/>
              <w:ind w:right="-57"/>
              <w:rPr>
                <w:rFonts w:eastAsia="Calibri"/>
                <w:lang w:val="ro-RO"/>
              </w:rPr>
            </w:pPr>
          </w:p>
        </w:tc>
        <w:tc>
          <w:tcPr>
            <w:tcW w:w="270" w:type="pct"/>
            <w:gridSpan w:val="3"/>
            <w:vMerge/>
            <w:tcBorders>
              <w:bottom w:val="double" w:sz="4" w:space="0" w:color="auto"/>
              <w:right w:val="nil"/>
            </w:tcBorders>
            <w:vAlign w:val="center"/>
          </w:tcPr>
          <w:p w14:paraId="0D4E31F4" w14:textId="77777777" w:rsidR="00A04F3E" w:rsidRPr="00A04F3E" w:rsidRDefault="00A04F3E" w:rsidP="00A04F3E">
            <w:pPr>
              <w:spacing w:line="240" w:lineRule="exact"/>
              <w:ind w:right="-57"/>
              <w:rPr>
                <w:rFonts w:eastAsia="Calibri"/>
                <w:lang w:val="ro-RO"/>
              </w:rPr>
            </w:pPr>
          </w:p>
        </w:tc>
        <w:tc>
          <w:tcPr>
            <w:tcW w:w="1633" w:type="pct"/>
            <w:vMerge/>
            <w:tcBorders>
              <w:left w:val="nil"/>
              <w:bottom w:val="double" w:sz="4" w:space="0" w:color="auto"/>
            </w:tcBorders>
            <w:vAlign w:val="center"/>
          </w:tcPr>
          <w:p w14:paraId="0BDF0342" w14:textId="77777777" w:rsidR="00A04F3E" w:rsidRPr="00A04F3E" w:rsidRDefault="00A04F3E" w:rsidP="00A04F3E">
            <w:pPr>
              <w:spacing w:line="240" w:lineRule="exact"/>
              <w:ind w:right="-57"/>
              <w:rPr>
                <w:rFonts w:eastAsia="Calibri"/>
                <w:lang w:val="ro-RO"/>
              </w:rPr>
            </w:pPr>
          </w:p>
        </w:tc>
        <w:tc>
          <w:tcPr>
            <w:tcW w:w="1598" w:type="pct"/>
            <w:tcBorders>
              <w:bottom w:val="double" w:sz="4" w:space="0" w:color="auto"/>
              <w:right w:val="double" w:sz="4" w:space="0" w:color="auto"/>
            </w:tcBorders>
            <w:vAlign w:val="center"/>
          </w:tcPr>
          <w:p w14:paraId="058CB580" w14:textId="77777777" w:rsidR="00A04F3E" w:rsidRPr="00A04F3E" w:rsidRDefault="00A04F3E" w:rsidP="00A04F3E">
            <w:pPr>
              <w:spacing w:line="240" w:lineRule="exact"/>
              <w:ind w:right="-57"/>
              <w:rPr>
                <w:rFonts w:eastAsia="Calibri"/>
                <w:lang w:val="ro-RO"/>
              </w:rPr>
            </w:pPr>
            <w:r w:rsidRPr="00A04F3E">
              <w:rPr>
                <w:rFonts w:eastAsia="Calibri"/>
                <w:lang w:val="ro-RO"/>
              </w:rPr>
              <w:t>0 21.7 Teiş de deal (s)</w:t>
            </w:r>
          </w:p>
        </w:tc>
      </w:tr>
      <w:tr w:rsidR="00A04F3E" w:rsidRPr="00A04F3E" w14:paraId="49D8B6EE" w14:textId="77777777" w:rsidTr="005F3930">
        <w:trPr>
          <w:trHeight w:val="50"/>
        </w:trPr>
        <w:tc>
          <w:tcPr>
            <w:tcW w:w="5000" w:type="pct"/>
            <w:gridSpan w:val="8"/>
            <w:tcBorders>
              <w:top w:val="double" w:sz="4" w:space="0" w:color="auto"/>
              <w:left w:val="double" w:sz="4" w:space="0" w:color="auto"/>
              <w:bottom w:val="double" w:sz="4" w:space="0" w:color="auto"/>
              <w:right w:val="double" w:sz="4" w:space="0" w:color="auto"/>
            </w:tcBorders>
            <w:vAlign w:val="center"/>
          </w:tcPr>
          <w:p w14:paraId="787C0BAC"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0 3 Păltinişuri (Acereta)</w:t>
            </w:r>
          </w:p>
        </w:tc>
      </w:tr>
      <w:tr w:rsidR="00A04F3E" w:rsidRPr="00A04F3E" w14:paraId="496740F3" w14:textId="77777777" w:rsidTr="005F3930">
        <w:trPr>
          <w:trHeight w:val="50"/>
        </w:trPr>
        <w:tc>
          <w:tcPr>
            <w:tcW w:w="312" w:type="pct"/>
            <w:gridSpan w:val="2"/>
            <w:vMerge w:val="restart"/>
            <w:tcBorders>
              <w:top w:val="double" w:sz="4" w:space="0" w:color="auto"/>
              <w:left w:val="double" w:sz="4" w:space="0" w:color="auto"/>
              <w:right w:val="nil"/>
            </w:tcBorders>
            <w:vAlign w:val="center"/>
          </w:tcPr>
          <w:p w14:paraId="19EE932B" w14:textId="77777777" w:rsidR="00A04F3E" w:rsidRPr="00A04F3E" w:rsidRDefault="00A04F3E" w:rsidP="00A04F3E">
            <w:pPr>
              <w:spacing w:line="240" w:lineRule="exact"/>
              <w:ind w:right="-57"/>
              <w:rPr>
                <w:rFonts w:eastAsia="Calibri"/>
                <w:lang w:val="ro-RO"/>
              </w:rPr>
            </w:pPr>
            <w:r w:rsidRPr="00A04F3E">
              <w:rPr>
                <w:rFonts w:eastAsia="Calibri"/>
                <w:lang w:val="ro-RO"/>
              </w:rPr>
              <w:t>0 31</w:t>
            </w:r>
          </w:p>
        </w:tc>
        <w:tc>
          <w:tcPr>
            <w:tcW w:w="1187" w:type="pct"/>
            <w:vMerge w:val="restart"/>
            <w:tcBorders>
              <w:top w:val="double" w:sz="4" w:space="0" w:color="auto"/>
              <w:left w:val="nil"/>
            </w:tcBorders>
            <w:vAlign w:val="center"/>
          </w:tcPr>
          <w:p w14:paraId="70908FC4" w14:textId="77777777" w:rsidR="00A04F3E" w:rsidRPr="00A04F3E" w:rsidRDefault="00A04F3E" w:rsidP="00A04F3E">
            <w:pPr>
              <w:spacing w:line="240" w:lineRule="exact"/>
              <w:ind w:right="-57"/>
              <w:rPr>
                <w:rFonts w:eastAsia="Calibri"/>
                <w:lang w:val="ro-RO"/>
              </w:rPr>
            </w:pPr>
            <w:r w:rsidRPr="00A04F3E">
              <w:rPr>
                <w:rFonts w:eastAsia="Calibri"/>
                <w:lang w:val="ro-RO"/>
              </w:rPr>
              <w:t>Păltinişuri din regiunea montană şi deluroasă (Acereta submontana)</w:t>
            </w:r>
          </w:p>
        </w:tc>
        <w:tc>
          <w:tcPr>
            <w:tcW w:w="270" w:type="pct"/>
            <w:gridSpan w:val="3"/>
            <w:vMerge w:val="restart"/>
            <w:tcBorders>
              <w:top w:val="double" w:sz="4" w:space="0" w:color="auto"/>
              <w:right w:val="nil"/>
            </w:tcBorders>
            <w:vAlign w:val="center"/>
          </w:tcPr>
          <w:p w14:paraId="74E8466A" w14:textId="77777777" w:rsidR="00A04F3E" w:rsidRPr="00A04F3E" w:rsidRDefault="00A04F3E" w:rsidP="00A04F3E">
            <w:pPr>
              <w:spacing w:line="240" w:lineRule="exact"/>
              <w:ind w:right="-57"/>
              <w:rPr>
                <w:rFonts w:eastAsia="Calibri"/>
                <w:lang w:val="ro-RO"/>
              </w:rPr>
            </w:pPr>
            <w:r w:rsidRPr="00A04F3E">
              <w:rPr>
                <w:rFonts w:eastAsia="Calibri"/>
                <w:lang w:val="ro-RO"/>
              </w:rPr>
              <w:t>031.1</w:t>
            </w:r>
          </w:p>
        </w:tc>
        <w:tc>
          <w:tcPr>
            <w:tcW w:w="1633" w:type="pct"/>
            <w:vMerge w:val="restart"/>
            <w:tcBorders>
              <w:top w:val="double" w:sz="4" w:space="0" w:color="auto"/>
              <w:left w:val="nil"/>
            </w:tcBorders>
            <w:vAlign w:val="center"/>
          </w:tcPr>
          <w:p w14:paraId="0DE24639" w14:textId="77777777" w:rsidR="00A04F3E" w:rsidRPr="00A04F3E" w:rsidRDefault="00A04F3E" w:rsidP="00A04F3E">
            <w:pPr>
              <w:spacing w:line="240" w:lineRule="exact"/>
              <w:ind w:right="-57"/>
              <w:rPr>
                <w:rFonts w:eastAsia="Calibri"/>
                <w:lang w:val="ro-RO"/>
              </w:rPr>
            </w:pPr>
            <w:r w:rsidRPr="00A04F3E">
              <w:rPr>
                <w:rFonts w:eastAsia="Calibri"/>
                <w:lang w:val="ro-RO"/>
              </w:rPr>
              <w:t>Păltiniş amestecat pe grohotiş (m).</w:t>
            </w:r>
          </w:p>
        </w:tc>
        <w:tc>
          <w:tcPr>
            <w:tcW w:w="1598" w:type="pct"/>
            <w:tcBorders>
              <w:top w:val="double" w:sz="4" w:space="0" w:color="auto"/>
              <w:right w:val="double" w:sz="4" w:space="0" w:color="auto"/>
            </w:tcBorders>
            <w:vAlign w:val="center"/>
          </w:tcPr>
          <w:p w14:paraId="3CACB9F8" w14:textId="77777777" w:rsidR="00A04F3E" w:rsidRPr="00A04F3E" w:rsidRDefault="00A04F3E" w:rsidP="00A04F3E">
            <w:pPr>
              <w:spacing w:line="240" w:lineRule="exact"/>
              <w:ind w:right="-57"/>
              <w:rPr>
                <w:rFonts w:eastAsia="Calibri"/>
                <w:lang w:val="ro-RO"/>
              </w:rPr>
            </w:pPr>
            <w:r w:rsidRPr="00A04F3E">
              <w:rPr>
                <w:rFonts w:eastAsia="Calibri"/>
                <w:lang w:val="ro-RO"/>
              </w:rPr>
              <w:t>0 31.2 Păltiniş amestecat (s)</w:t>
            </w:r>
          </w:p>
        </w:tc>
      </w:tr>
      <w:tr w:rsidR="00A04F3E" w:rsidRPr="00A04F3E" w14:paraId="2F06D7DB" w14:textId="77777777" w:rsidTr="005F3930">
        <w:trPr>
          <w:trHeight w:val="70"/>
        </w:trPr>
        <w:tc>
          <w:tcPr>
            <w:tcW w:w="312" w:type="pct"/>
            <w:gridSpan w:val="2"/>
            <w:vMerge/>
            <w:tcBorders>
              <w:left w:val="double" w:sz="4" w:space="0" w:color="auto"/>
              <w:bottom w:val="double" w:sz="4" w:space="0" w:color="auto"/>
              <w:right w:val="nil"/>
            </w:tcBorders>
            <w:vAlign w:val="center"/>
          </w:tcPr>
          <w:p w14:paraId="19338CA9" w14:textId="77777777" w:rsidR="00A04F3E" w:rsidRPr="00A04F3E" w:rsidRDefault="00A04F3E" w:rsidP="00A04F3E">
            <w:pPr>
              <w:spacing w:line="240" w:lineRule="exact"/>
              <w:ind w:right="-57"/>
              <w:rPr>
                <w:rFonts w:eastAsia="Calibri"/>
                <w:lang w:val="ro-RO"/>
              </w:rPr>
            </w:pPr>
          </w:p>
        </w:tc>
        <w:tc>
          <w:tcPr>
            <w:tcW w:w="1187" w:type="pct"/>
            <w:vMerge/>
            <w:tcBorders>
              <w:left w:val="nil"/>
              <w:bottom w:val="double" w:sz="4" w:space="0" w:color="auto"/>
            </w:tcBorders>
            <w:vAlign w:val="center"/>
          </w:tcPr>
          <w:p w14:paraId="69A7F5D3" w14:textId="77777777" w:rsidR="00A04F3E" w:rsidRPr="00A04F3E" w:rsidRDefault="00A04F3E" w:rsidP="00A04F3E">
            <w:pPr>
              <w:spacing w:line="240" w:lineRule="exact"/>
              <w:ind w:right="-57"/>
              <w:rPr>
                <w:rFonts w:eastAsia="Calibri"/>
                <w:lang w:val="ro-RO"/>
              </w:rPr>
            </w:pPr>
          </w:p>
        </w:tc>
        <w:tc>
          <w:tcPr>
            <w:tcW w:w="270" w:type="pct"/>
            <w:gridSpan w:val="3"/>
            <w:vMerge/>
            <w:tcBorders>
              <w:bottom w:val="double" w:sz="4" w:space="0" w:color="auto"/>
              <w:right w:val="nil"/>
            </w:tcBorders>
            <w:vAlign w:val="center"/>
          </w:tcPr>
          <w:p w14:paraId="6B8E95F6" w14:textId="77777777" w:rsidR="00A04F3E" w:rsidRPr="00A04F3E" w:rsidRDefault="00A04F3E" w:rsidP="00A04F3E">
            <w:pPr>
              <w:spacing w:line="240" w:lineRule="exact"/>
              <w:ind w:right="-57"/>
              <w:rPr>
                <w:rFonts w:eastAsia="Calibri"/>
                <w:lang w:val="ro-RO"/>
              </w:rPr>
            </w:pPr>
          </w:p>
        </w:tc>
        <w:tc>
          <w:tcPr>
            <w:tcW w:w="1633" w:type="pct"/>
            <w:vMerge/>
            <w:tcBorders>
              <w:left w:val="nil"/>
              <w:bottom w:val="double" w:sz="4" w:space="0" w:color="auto"/>
            </w:tcBorders>
            <w:vAlign w:val="center"/>
          </w:tcPr>
          <w:p w14:paraId="581BF74D" w14:textId="77777777" w:rsidR="00A04F3E" w:rsidRPr="00A04F3E" w:rsidRDefault="00A04F3E" w:rsidP="00A04F3E">
            <w:pPr>
              <w:spacing w:line="240" w:lineRule="exact"/>
              <w:ind w:right="-57"/>
              <w:rPr>
                <w:rFonts w:eastAsia="Calibri"/>
                <w:lang w:val="ro-RO"/>
              </w:rPr>
            </w:pPr>
          </w:p>
        </w:tc>
        <w:tc>
          <w:tcPr>
            <w:tcW w:w="1598" w:type="pct"/>
            <w:tcBorders>
              <w:bottom w:val="double" w:sz="4" w:space="0" w:color="auto"/>
              <w:right w:val="double" w:sz="4" w:space="0" w:color="auto"/>
            </w:tcBorders>
            <w:vAlign w:val="center"/>
          </w:tcPr>
          <w:p w14:paraId="43EB2568" w14:textId="77777777" w:rsidR="00A04F3E" w:rsidRPr="00A04F3E" w:rsidRDefault="00A04F3E" w:rsidP="00A04F3E">
            <w:pPr>
              <w:spacing w:line="240" w:lineRule="exact"/>
              <w:ind w:right="-57"/>
              <w:rPr>
                <w:rFonts w:eastAsia="Calibri"/>
                <w:lang w:val="ro-RO"/>
              </w:rPr>
            </w:pPr>
            <w:r w:rsidRPr="00A04F3E">
              <w:rPr>
                <w:rFonts w:eastAsia="Calibri"/>
                <w:lang w:val="ro-RO"/>
              </w:rPr>
              <w:t>0 31.3 Păltiniş de productivitate inferioară (i)</w:t>
            </w:r>
          </w:p>
        </w:tc>
      </w:tr>
      <w:tr w:rsidR="00A04F3E" w:rsidRPr="00A04F3E" w14:paraId="2182E782" w14:textId="77777777" w:rsidTr="005F3930">
        <w:trPr>
          <w:trHeight w:val="50"/>
        </w:trPr>
        <w:tc>
          <w:tcPr>
            <w:tcW w:w="5000" w:type="pct"/>
            <w:gridSpan w:val="8"/>
            <w:tcBorders>
              <w:top w:val="double" w:sz="4" w:space="0" w:color="auto"/>
              <w:left w:val="double" w:sz="4" w:space="0" w:color="auto"/>
              <w:bottom w:val="double" w:sz="4" w:space="0" w:color="auto"/>
              <w:right w:val="double" w:sz="4" w:space="0" w:color="auto"/>
            </w:tcBorders>
            <w:vAlign w:val="center"/>
          </w:tcPr>
          <w:p w14:paraId="3493B491" w14:textId="77777777" w:rsidR="00A04F3E" w:rsidRPr="00A04F3E" w:rsidRDefault="00A04F3E" w:rsidP="00A04F3E">
            <w:pPr>
              <w:spacing w:line="240" w:lineRule="exact"/>
              <w:ind w:right="-57"/>
              <w:jc w:val="center"/>
              <w:rPr>
                <w:rFonts w:eastAsia="Calibri"/>
                <w:lang w:val="ro-RO"/>
              </w:rPr>
            </w:pPr>
            <w:r w:rsidRPr="00A04F3E">
              <w:rPr>
                <w:rFonts w:eastAsia="Calibri"/>
                <w:lang w:val="ro-RO"/>
              </w:rPr>
              <w:t>0 4 Frăsinete (Fraxineta)</w:t>
            </w:r>
          </w:p>
        </w:tc>
      </w:tr>
      <w:tr w:rsidR="00A04F3E" w:rsidRPr="00A04F3E" w14:paraId="04B62A14" w14:textId="77777777" w:rsidTr="005F3930">
        <w:trPr>
          <w:trHeight w:val="93"/>
        </w:trPr>
        <w:tc>
          <w:tcPr>
            <w:tcW w:w="312" w:type="pct"/>
            <w:gridSpan w:val="2"/>
            <w:vMerge w:val="restart"/>
            <w:tcBorders>
              <w:top w:val="double" w:sz="4" w:space="0" w:color="auto"/>
              <w:left w:val="double" w:sz="4" w:space="0" w:color="auto"/>
              <w:right w:val="nil"/>
            </w:tcBorders>
            <w:vAlign w:val="center"/>
          </w:tcPr>
          <w:p w14:paraId="35F82EFC" w14:textId="77777777" w:rsidR="00A04F3E" w:rsidRPr="00A04F3E" w:rsidRDefault="00A04F3E" w:rsidP="00A04F3E">
            <w:pPr>
              <w:spacing w:line="220" w:lineRule="exact"/>
              <w:ind w:right="-57"/>
              <w:rPr>
                <w:rFonts w:eastAsia="Calibri"/>
                <w:lang w:val="ro-RO"/>
              </w:rPr>
            </w:pPr>
            <w:r w:rsidRPr="00A04F3E">
              <w:rPr>
                <w:rFonts w:eastAsia="Calibri"/>
                <w:lang w:val="ro-RO"/>
              </w:rPr>
              <w:t>0 41</w:t>
            </w:r>
          </w:p>
        </w:tc>
        <w:tc>
          <w:tcPr>
            <w:tcW w:w="1187" w:type="pct"/>
            <w:vMerge w:val="restart"/>
            <w:tcBorders>
              <w:top w:val="double" w:sz="4" w:space="0" w:color="auto"/>
              <w:left w:val="nil"/>
            </w:tcBorders>
            <w:vAlign w:val="center"/>
          </w:tcPr>
          <w:p w14:paraId="0D2F3B56" w14:textId="77777777" w:rsidR="00A04F3E" w:rsidRPr="00A04F3E" w:rsidRDefault="00A04F3E" w:rsidP="00A04F3E">
            <w:pPr>
              <w:spacing w:line="220" w:lineRule="exact"/>
              <w:ind w:right="-57"/>
              <w:rPr>
                <w:rFonts w:eastAsia="Calibri"/>
                <w:lang w:val="ro-RO"/>
              </w:rPr>
            </w:pPr>
            <w:r w:rsidRPr="00A04F3E">
              <w:rPr>
                <w:rFonts w:eastAsia="Calibri"/>
                <w:lang w:val="ro-RO"/>
              </w:rPr>
              <w:t>Frăsinete de luncă şi de terenuri joase din Delta Dunării (Fraxineta rubosa danubiana)</w:t>
            </w:r>
          </w:p>
        </w:tc>
        <w:tc>
          <w:tcPr>
            <w:tcW w:w="270" w:type="pct"/>
            <w:gridSpan w:val="3"/>
            <w:tcBorders>
              <w:top w:val="double" w:sz="4" w:space="0" w:color="auto"/>
              <w:right w:val="nil"/>
            </w:tcBorders>
            <w:vAlign w:val="center"/>
          </w:tcPr>
          <w:p w14:paraId="68041826" w14:textId="77777777" w:rsidR="00A04F3E" w:rsidRPr="00A04F3E" w:rsidRDefault="00A04F3E" w:rsidP="00A04F3E">
            <w:pPr>
              <w:spacing w:line="220" w:lineRule="exact"/>
              <w:ind w:right="-57"/>
              <w:rPr>
                <w:rFonts w:eastAsia="Calibri"/>
                <w:lang w:val="ro-RO"/>
              </w:rPr>
            </w:pPr>
            <w:r w:rsidRPr="00A04F3E">
              <w:rPr>
                <w:rFonts w:eastAsia="Calibri"/>
                <w:lang w:val="ro-RO"/>
              </w:rPr>
              <w:t>0 41.1</w:t>
            </w:r>
          </w:p>
        </w:tc>
        <w:tc>
          <w:tcPr>
            <w:tcW w:w="1633" w:type="pct"/>
            <w:tcBorders>
              <w:top w:val="double" w:sz="4" w:space="0" w:color="auto"/>
              <w:left w:val="nil"/>
            </w:tcBorders>
            <w:vAlign w:val="center"/>
          </w:tcPr>
          <w:p w14:paraId="001F55B5" w14:textId="77777777" w:rsidR="00A04F3E" w:rsidRPr="00A04F3E" w:rsidRDefault="00A04F3E" w:rsidP="00A04F3E">
            <w:pPr>
              <w:spacing w:line="220" w:lineRule="exact"/>
              <w:ind w:right="-57"/>
              <w:rPr>
                <w:rFonts w:eastAsia="Calibri"/>
                <w:lang w:val="ro-RO"/>
              </w:rPr>
            </w:pPr>
            <w:r w:rsidRPr="00A04F3E">
              <w:rPr>
                <w:rFonts w:eastAsia="Calibri"/>
                <w:lang w:val="ro-RO"/>
              </w:rPr>
              <w:t>Frăsinet de luncă (s)</w:t>
            </w:r>
          </w:p>
        </w:tc>
        <w:tc>
          <w:tcPr>
            <w:tcW w:w="1598" w:type="pct"/>
            <w:tcBorders>
              <w:top w:val="double" w:sz="4" w:space="0" w:color="auto"/>
              <w:right w:val="double" w:sz="4" w:space="0" w:color="auto"/>
            </w:tcBorders>
            <w:vAlign w:val="center"/>
          </w:tcPr>
          <w:p w14:paraId="4D27A372" w14:textId="77777777" w:rsidR="00A04F3E" w:rsidRPr="00A04F3E" w:rsidRDefault="00A04F3E" w:rsidP="00A04F3E">
            <w:pPr>
              <w:spacing w:line="220" w:lineRule="exact"/>
              <w:ind w:right="-57"/>
              <w:rPr>
                <w:rFonts w:eastAsia="Calibri"/>
                <w:lang w:val="ro-RO"/>
              </w:rPr>
            </w:pPr>
          </w:p>
        </w:tc>
      </w:tr>
      <w:tr w:rsidR="00A04F3E" w:rsidRPr="00A04F3E" w14:paraId="3FDEF079" w14:textId="77777777" w:rsidTr="005F3930">
        <w:trPr>
          <w:trHeight w:val="70"/>
        </w:trPr>
        <w:tc>
          <w:tcPr>
            <w:tcW w:w="312" w:type="pct"/>
            <w:gridSpan w:val="2"/>
            <w:vMerge/>
            <w:tcBorders>
              <w:left w:val="double" w:sz="4" w:space="0" w:color="auto"/>
              <w:right w:val="nil"/>
            </w:tcBorders>
            <w:vAlign w:val="center"/>
          </w:tcPr>
          <w:p w14:paraId="5B790513" w14:textId="77777777" w:rsidR="00A04F3E" w:rsidRPr="00A04F3E" w:rsidRDefault="00A04F3E" w:rsidP="00A04F3E">
            <w:pPr>
              <w:spacing w:line="220" w:lineRule="exact"/>
              <w:ind w:right="-57"/>
              <w:rPr>
                <w:rFonts w:eastAsia="Calibri"/>
                <w:lang w:val="ro-RO"/>
              </w:rPr>
            </w:pPr>
          </w:p>
        </w:tc>
        <w:tc>
          <w:tcPr>
            <w:tcW w:w="1187" w:type="pct"/>
            <w:vMerge/>
            <w:tcBorders>
              <w:left w:val="nil"/>
            </w:tcBorders>
            <w:vAlign w:val="center"/>
          </w:tcPr>
          <w:p w14:paraId="4CC49280" w14:textId="77777777" w:rsidR="00A04F3E" w:rsidRPr="00A04F3E" w:rsidRDefault="00A04F3E" w:rsidP="00A04F3E">
            <w:pPr>
              <w:spacing w:line="220" w:lineRule="exact"/>
              <w:ind w:right="-57"/>
              <w:rPr>
                <w:rFonts w:eastAsia="Calibri"/>
                <w:lang w:val="ro-RO"/>
              </w:rPr>
            </w:pPr>
          </w:p>
        </w:tc>
        <w:tc>
          <w:tcPr>
            <w:tcW w:w="270" w:type="pct"/>
            <w:gridSpan w:val="3"/>
            <w:tcBorders>
              <w:right w:val="nil"/>
            </w:tcBorders>
            <w:vAlign w:val="center"/>
          </w:tcPr>
          <w:p w14:paraId="2C352838" w14:textId="77777777" w:rsidR="00A04F3E" w:rsidRPr="00A04F3E" w:rsidRDefault="00A04F3E" w:rsidP="00A04F3E">
            <w:pPr>
              <w:spacing w:line="220" w:lineRule="exact"/>
              <w:ind w:right="-57"/>
              <w:rPr>
                <w:rFonts w:eastAsia="Calibri"/>
                <w:lang w:val="ro-RO"/>
              </w:rPr>
            </w:pPr>
            <w:r w:rsidRPr="00A04F3E">
              <w:rPr>
                <w:rFonts w:eastAsia="Calibri"/>
                <w:lang w:val="ro-RO"/>
              </w:rPr>
              <w:t>0 41.2</w:t>
            </w:r>
          </w:p>
        </w:tc>
        <w:tc>
          <w:tcPr>
            <w:tcW w:w="1633" w:type="pct"/>
            <w:tcBorders>
              <w:left w:val="nil"/>
            </w:tcBorders>
            <w:vAlign w:val="center"/>
          </w:tcPr>
          <w:p w14:paraId="0E54BF84" w14:textId="77777777" w:rsidR="00A04F3E" w:rsidRPr="00A04F3E" w:rsidRDefault="00A04F3E" w:rsidP="00A04F3E">
            <w:pPr>
              <w:spacing w:line="220" w:lineRule="exact"/>
              <w:ind w:right="-57"/>
              <w:rPr>
                <w:rFonts w:eastAsia="Calibri"/>
                <w:lang w:val="ro-RO"/>
              </w:rPr>
            </w:pPr>
            <w:r w:rsidRPr="00A04F3E">
              <w:rPr>
                <w:rFonts w:eastAsia="Calibri"/>
                <w:lang w:val="ro-RO"/>
              </w:rPr>
              <w:t>Frasinet de hasmac de productivitate mijlocie (m)</w:t>
            </w:r>
          </w:p>
        </w:tc>
        <w:tc>
          <w:tcPr>
            <w:tcW w:w="1598" w:type="pct"/>
            <w:vMerge w:val="restart"/>
            <w:tcBorders>
              <w:right w:val="double" w:sz="4" w:space="0" w:color="auto"/>
            </w:tcBorders>
            <w:vAlign w:val="center"/>
          </w:tcPr>
          <w:p w14:paraId="6443F641" w14:textId="77777777" w:rsidR="00A04F3E" w:rsidRPr="00A04F3E" w:rsidRDefault="00A04F3E" w:rsidP="00A04F3E">
            <w:pPr>
              <w:spacing w:line="220" w:lineRule="exact"/>
              <w:ind w:right="-57"/>
              <w:rPr>
                <w:rFonts w:eastAsia="Calibri"/>
                <w:lang w:val="ro-RO"/>
              </w:rPr>
            </w:pPr>
            <w:r w:rsidRPr="00A04F3E">
              <w:rPr>
                <w:rFonts w:eastAsia="Calibri"/>
                <w:lang w:val="ro-RO"/>
              </w:rPr>
              <w:t>0 41.4</w:t>
            </w:r>
            <w:r w:rsidRPr="00A04F3E">
              <w:rPr>
                <w:rFonts w:eastAsia="Calibri"/>
                <w:lang w:val="ro-RO"/>
              </w:rPr>
              <w:tab/>
              <w:t>Frăsinet de luncă de productivitate mijlocie (m)</w:t>
            </w:r>
          </w:p>
          <w:p w14:paraId="1E4B0A82" w14:textId="77777777" w:rsidR="00A04F3E" w:rsidRPr="00A04F3E" w:rsidRDefault="00A04F3E" w:rsidP="00A04F3E">
            <w:pPr>
              <w:spacing w:line="220" w:lineRule="exact"/>
              <w:ind w:right="-57"/>
              <w:rPr>
                <w:rFonts w:eastAsia="Calibri"/>
                <w:lang w:val="ro-RO"/>
              </w:rPr>
            </w:pPr>
            <w:r w:rsidRPr="00A04F3E">
              <w:rPr>
                <w:rFonts w:eastAsia="Calibri"/>
                <w:lang w:val="ro-RO"/>
              </w:rPr>
              <w:t>0 41. 5</w:t>
            </w:r>
            <w:r w:rsidRPr="00A04F3E">
              <w:rPr>
                <w:rFonts w:eastAsia="Calibri"/>
                <w:lang w:val="ro-RO"/>
              </w:rPr>
              <w:tab/>
              <w:t>Frăsinet de luncă de productivitate inferioară (i)</w:t>
            </w:r>
          </w:p>
        </w:tc>
      </w:tr>
      <w:tr w:rsidR="00A04F3E" w:rsidRPr="00A04F3E" w14:paraId="179E2BFB" w14:textId="77777777" w:rsidTr="005F3930">
        <w:trPr>
          <w:trHeight w:val="680"/>
        </w:trPr>
        <w:tc>
          <w:tcPr>
            <w:tcW w:w="312" w:type="pct"/>
            <w:gridSpan w:val="2"/>
            <w:vMerge/>
            <w:tcBorders>
              <w:left w:val="double" w:sz="4" w:space="0" w:color="auto"/>
              <w:right w:val="nil"/>
            </w:tcBorders>
            <w:vAlign w:val="center"/>
          </w:tcPr>
          <w:p w14:paraId="66BC243A" w14:textId="77777777" w:rsidR="00A04F3E" w:rsidRPr="00A04F3E" w:rsidRDefault="00A04F3E" w:rsidP="00A04F3E">
            <w:pPr>
              <w:spacing w:line="220" w:lineRule="exact"/>
              <w:ind w:right="-57"/>
              <w:rPr>
                <w:rFonts w:eastAsia="Calibri"/>
                <w:lang w:val="ro-RO"/>
              </w:rPr>
            </w:pPr>
          </w:p>
        </w:tc>
        <w:tc>
          <w:tcPr>
            <w:tcW w:w="1187" w:type="pct"/>
            <w:vMerge/>
            <w:tcBorders>
              <w:left w:val="nil"/>
            </w:tcBorders>
            <w:vAlign w:val="center"/>
          </w:tcPr>
          <w:p w14:paraId="5AC6AFD8" w14:textId="77777777" w:rsidR="00A04F3E" w:rsidRPr="00A04F3E" w:rsidRDefault="00A04F3E" w:rsidP="00A04F3E">
            <w:pPr>
              <w:spacing w:line="220" w:lineRule="exact"/>
              <w:ind w:right="-57"/>
              <w:rPr>
                <w:rFonts w:eastAsia="Calibri"/>
                <w:lang w:val="ro-RO"/>
              </w:rPr>
            </w:pPr>
          </w:p>
        </w:tc>
        <w:tc>
          <w:tcPr>
            <w:tcW w:w="1903" w:type="pct"/>
            <w:gridSpan w:val="4"/>
            <w:vAlign w:val="center"/>
          </w:tcPr>
          <w:p w14:paraId="1354C517" w14:textId="77777777" w:rsidR="00A04F3E" w:rsidRPr="00A04F3E" w:rsidRDefault="00A04F3E" w:rsidP="00A04F3E">
            <w:pPr>
              <w:spacing w:line="220" w:lineRule="exact"/>
              <w:ind w:right="-57"/>
              <w:rPr>
                <w:rFonts w:eastAsia="Calibri"/>
                <w:lang w:val="ro-RO"/>
              </w:rPr>
            </w:pPr>
            <w:r w:rsidRPr="00A04F3E">
              <w:rPr>
                <w:rFonts w:eastAsia="Calibri"/>
                <w:lang w:val="ro-RO"/>
              </w:rPr>
              <w:t>0 41.3   Frăsinet de hasmac de productivitate inferioară (i)</w:t>
            </w:r>
          </w:p>
        </w:tc>
        <w:tc>
          <w:tcPr>
            <w:tcW w:w="1598" w:type="pct"/>
            <w:vMerge/>
            <w:tcBorders>
              <w:right w:val="double" w:sz="4" w:space="0" w:color="auto"/>
            </w:tcBorders>
            <w:vAlign w:val="center"/>
          </w:tcPr>
          <w:p w14:paraId="3619D21B" w14:textId="77777777" w:rsidR="00A04F3E" w:rsidRPr="00A04F3E" w:rsidRDefault="00A04F3E" w:rsidP="00A04F3E">
            <w:pPr>
              <w:spacing w:line="220" w:lineRule="exact"/>
              <w:ind w:right="-57"/>
              <w:rPr>
                <w:rFonts w:eastAsia="Calibri"/>
                <w:lang w:val="ro-RO"/>
              </w:rPr>
            </w:pPr>
          </w:p>
        </w:tc>
      </w:tr>
      <w:tr w:rsidR="00A04F3E" w:rsidRPr="00A04F3E" w14:paraId="259E36CB" w14:textId="77777777" w:rsidTr="005F3930">
        <w:trPr>
          <w:trHeight w:val="221"/>
        </w:trPr>
        <w:tc>
          <w:tcPr>
            <w:tcW w:w="312" w:type="pct"/>
            <w:gridSpan w:val="2"/>
            <w:vMerge w:val="restart"/>
            <w:tcBorders>
              <w:left w:val="double" w:sz="4" w:space="0" w:color="auto"/>
              <w:right w:val="nil"/>
            </w:tcBorders>
            <w:vAlign w:val="center"/>
          </w:tcPr>
          <w:p w14:paraId="2A09EB51" w14:textId="77777777" w:rsidR="00A04F3E" w:rsidRPr="00A04F3E" w:rsidRDefault="00A04F3E" w:rsidP="00A04F3E">
            <w:pPr>
              <w:spacing w:line="220" w:lineRule="exact"/>
              <w:ind w:right="-57"/>
              <w:rPr>
                <w:rFonts w:eastAsia="Calibri"/>
                <w:lang w:val="ro-RO"/>
              </w:rPr>
            </w:pPr>
            <w:r w:rsidRPr="00A04F3E">
              <w:rPr>
                <w:rFonts w:eastAsia="Calibri"/>
                <w:lang w:val="ro-RO"/>
              </w:rPr>
              <w:t>0 42</w:t>
            </w:r>
          </w:p>
        </w:tc>
        <w:tc>
          <w:tcPr>
            <w:tcW w:w="1187" w:type="pct"/>
            <w:vMerge w:val="restart"/>
            <w:tcBorders>
              <w:left w:val="nil"/>
            </w:tcBorders>
            <w:vAlign w:val="center"/>
          </w:tcPr>
          <w:p w14:paraId="59953F91" w14:textId="77777777" w:rsidR="00A04F3E" w:rsidRPr="00A04F3E" w:rsidRDefault="00A04F3E" w:rsidP="00A04F3E">
            <w:pPr>
              <w:spacing w:line="220" w:lineRule="exact"/>
              <w:ind w:right="-57"/>
              <w:rPr>
                <w:rFonts w:eastAsia="Calibri"/>
                <w:lang w:val="ro-RO"/>
              </w:rPr>
            </w:pPr>
            <w:r w:rsidRPr="00A04F3E">
              <w:rPr>
                <w:rFonts w:eastAsia="Calibri"/>
                <w:lang w:val="ro-RO"/>
              </w:rPr>
              <w:t>Frăsinete de dealuri (Fraxineta submontana)</w:t>
            </w:r>
          </w:p>
        </w:tc>
        <w:tc>
          <w:tcPr>
            <w:tcW w:w="270" w:type="pct"/>
            <w:gridSpan w:val="3"/>
            <w:vMerge w:val="restart"/>
            <w:tcBorders>
              <w:right w:val="nil"/>
            </w:tcBorders>
            <w:vAlign w:val="center"/>
          </w:tcPr>
          <w:p w14:paraId="4DB47FE8" w14:textId="77777777" w:rsidR="00A04F3E" w:rsidRPr="00A04F3E" w:rsidRDefault="00A04F3E" w:rsidP="00A04F3E">
            <w:pPr>
              <w:spacing w:line="220" w:lineRule="exact"/>
              <w:ind w:right="-57"/>
              <w:rPr>
                <w:rFonts w:eastAsia="Calibri"/>
                <w:lang w:val="ro-RO"/>
              </w:rPr>
            </w:pPr>
            <w:r w:rsidRPr="00A04F3E">
              <w:rPr>
                <w:rFonts w:eastAsia="Calibri"/>
                <w:lang w:val="ro-RO"/>
              </w:rPr>
              <w:t>0 42.1</w:t>
            </w:r>
          </w:p>
        </w:tc>
        <w:tc>
          <w:tcPr>
            <w:tcW w:w="1633" w:type="pct"/>
            <w:vMerge w:val="restart"/>
            <w:tcBorders>
              <w:left w:val="nil"/>
            </w:tcBorders>
            <w:vAlign w:val="center"/>
          </w:tcPr>
          <w:p w14:paraId="209BC625" w14:textId="77777777" w:rsidR="00A04F3E" w:rsidRPr="00A04F3E" w:rsidRDefault="00A04F3E" w:rsidP="00A04F3E">
            <w:pPr>
              <w:spacing w:line="220" w:lineRule="exact"/>
              <w:ind w:right="-57"/>
              <w:rPr>
                <w:rFonts w:eastAsia="Calibri"/>
                <w:lang w:val="ro-RO"/>
              </w:rPr>
            </w:pPr>
            <w:r w:rsidRPr="00A04F3E">
              <w:rPr>
                <w:rFonts w:eastAsia="Calibri"/>
                <w:lang w:val="ro-RO"/>
              </w:rPr>
              <w:t xml:space="preserve">Frăsinet amestecat </w:t>
            </w:r>
          </w:p>
          <w:p w14:paraId="130D2B46" w14:textId="77777777" w:rsidR="00A04F3E" w:rsidRPr="00A04F3E" w:rsidRDefault="00A04F3E" w:rsidP="00A04F3E">
            <w:pPr>
              <w:spacing w:line="220" w:lineRule="exact"/>
              <w:ind w:right="-57"/>
              <w:rPr>
                <w:rFonts w:eastAsia="Calibri"/>
                <w:lang w:val="ro-RO"/>
              </w:rPr>
            </w:pPr>
            <w:r w:rsidRPr="00A04F3E">
              <w:rPr>
                <w:rFonts w:eastAsia="Calibri"/>
                <w:lang w:val="ro-RO"/>
              </w:rPr>
              <w:t>de dealuri (s-m).</w:t>
            </w:r>
          </w:p>
        </w:tc>
        <w:tc>
          <w:tcPr>
            <w:tcW w:w="1598" w:type="pct"/>
            <w:tcBorders>
              <w:right w:val="double" w:sz="4" w:space="0" w:color="auto"/>
            </w:tcBorders>
            <w:vAlign w:val="center"/>
          </w:tcPr>
          <w:p w14:paraId="7B41C7E3" w14:textId="77777777" w:rsidR="00A04F3E" w:rsidRPr="00A04F3E" w:rsidRDefault="00A04F3E" w:rsidP="00A04F3E">
            <w:pPr>
              <w:spacing w:line="220" w:lineRule="exact"/>
              <w:ind w:right="-57"/>
              <w:rPr>
                <w:rFonts w:eastAsia="Calibri"/>
                <w:lang w:val="ro-RO"/>
              </w:rPr>
            </w:pPr>
            <w:r w:rsidRPr="00A04F3E">
              <w:rPr>
                <w:rFonts w:eastAsia="Calibri"/>
                <w:lang w:val="ro-RO"/>
              </w:rPr>
              <w:t>0421 Frăsinet amestecat de dealuri (m)</w:t>
            </w:r>
          </w:p>
        </w:tc>
      </w:tr>
      <w:tr w:rsidR="00A04F3E" w:rsidRPr="00A04F3E" w14:paraId="4A57CF92" w14:textId="77777777" w:rsidTr="005F3930">
        <w:trPr>
          <w:trHeight w:val="92"/>
        </w:trPr>
        <w:tc>
          <w:tcPr>
            <w:tcW w:w="312" w:type="pct"/>
            <w:gridSpan w:val="2"/>
            <w:vMerge/>
            <w:tcBorders>
              <w:left w:val="double" w:sz="4" w:space="0" w:color="auto"/>
              <w:right w:val="nil"/>
            </w:tcBorders>
            <w:vAlign w:val="center"/>
          </w:tcPr>
          <w:p w14:paraId="41A8CFCE" w14:textId="77777777" w:rsidR="00A04F3E" w:rsidRPr="00A04F3E" w:rsidRDefault="00A04F3E" w:rsidP="00A04F3E">
            <w:pPr>
              <w:spacing w:line="220" w:lineRule="exact"/>
              <w:ind w:right="-57"/>
              <w:rPr>
                <w:rFonts w:eastAsia="Calibri"/>
                <w:lang w:val="ro-RO"/>
              </w:rPr>
            </w:pPr>
          </w:p>
        </w:tc>
        <w:tc>
          <w:tcPr>
            <w:tcW w:w="1187" w:type="pct"/>
            <w:vMerge/>
            <w:tcBorders>
              <w:left w:val="nil"/>
            </w:tcBorders>
            <w:vAlign w:val="center"/>
          </w:tcPr>
          <w:p w14:paraId="0438E54F" w14:textId="77777777" w:rsidR="00A04F3E" w:rsidRPr="00A04F3E" w:rsidRDefault="00A04F3E" w:rsidP="00A04F3E">
            <w:pPr>
              <w:spacing w:line="220" w:lineRule="exact"/>
              <w:ind w:right="-57"/>
              <w:rPr>
                <w:rFonts w:eastAsia="Calibri"/>
                <w:lang w:val="ro-RO"/>
              </w:rPr>
            </w:pPr>
          </w:p>
        </w:tc>
        <w:tc>
          <w:tcPr>
            <w:tcW w:w="270" w:type="pct"/>
            <w:gridSpan w:val="3"/>
            <w:vMerge/>
            <w:tcBorders>
              <w:right w:val="nil"/>
            </w:tcBorders>
            <w:vAlign w:val="center"/>
          </w:tcPr>
          <w:p w14:paraId="15C1C884" w14:textId="77777777" w:rsidR="00A04F3E" w:rsidRPr="00A04F3E" w:rsidRDefault="00A04F3E" w:rsidP="00A04F3E">
            <w:pPr>
              <w:spacing w:line="220" w:lineRule="exact"/>
              <w:ind w:right="-57"/>
              <w:rPr>
                <w:rFonts w:eastAsia="Calibri"/>
                <w:lang w:val="ro-RO"/>
              </w:rPr>
            </w:pPr>
          </w:p>
        </w:tc>
        <w:tc>
          <w:tcPr>
            <w:tcW w:w="1633" w:type="pct"/>
            <w:vMerge/>
            <w:tcBorders>
              <w:left w:val="nil"/>
            </w:tcBorders>
            <w:vAlign w:val="center"/>
          </w:tcPr>
          <w:p w14:paraId="46362800" w14:textId="77777777" w:rsidR="00A04F3E" w:rsidRPr="00A04F3E" w:rsidRDefault="00A04F3E" w:rsidP="00A04F3E">
            <w:pPr>
              <w:spacing w:line="220" w:lineRule="exact"/>
              <w:ind w:right="-57"/>
              <w:rPr>
                <w:rFonts w:eastAsia="Calibri"/>
                <w:lang w:val="ro-RO"/>
              </w:rPr>
            </w:pPr>
          </w:p>
        </w:tc>
        <w:tc>
          <w:tcPr>
            <w:tcW w:w="1598" w:type="pct"/>
            <w:tcBorders>
              <w:right w:val="double" w:sz="4" w:space="0" w:color="auto"/>
            </w:tcBorders>
            <w:vAlign w:val="center"/>
          </w:tcPr>
          <w:p w14:paraId="26A95CBF" w14:textId="77777777" w:rsidR="00A04F3E" w:rsidRPr="00A04F3E" w:rsidRDefault="00A04F3E" w:rsidP="00A04F3E">
            <w:pPr>
              <w:spacing w:line="220" w:lineRule="exact"/>
              <w:ind w:right="-57"/>
              <w:rPr>
                <w:rFonts w:eastAsia="Calibri"/>
                <w:lang w:val="ro-RO"/>
              </w:rPr>
            </w:pPr>
            <w:r w:rsidRPr="00A04F3E">
              <w:rPr>
                <w:rFonts w:eastAsia="Calibri"/>
                <w:lang w:val="ro-RO"/>
              </w:rPr>
              <w:t>0 42.2 Frăsinet amestecat de dealuri (s)</w:t>
            </w:r>
          </w:p>
        </w:tc>
      </w:tr>
      <w:tr w:rsidR="00A04F3E" w:rsidRPr="00A04F3E" w14:paraId="355C9E46" w14:textId="77777777" w:rsidTr="005F3930">
        <w:trPr>
          <w:trHeight w:val="70"/>
        </w:trPr>
        <w:tc>
          <w:tcPr>
            <w:tcW w:w="312" w:type="pct"/>
            <w:gridSpan w:val="2"/>
            <w:vMerge/>
            <w:tcBorders>
              <w:left w:val="double" w:sz="4" w:space="0" w:color="auto"/>
              <w:right w:val="nil"/>
            </w:tcBorders>
            <w:vAlign w:val="center"/>
          </w:tcPr>
          <w:p w14:paraId="25C2F91F" w14:textId="77777777" w:rsidR="00A04F3E" w:rsidRPr="00A04F3E" w:rsidRDefault="00A04F3E" w:rsidP="00A04F3E">
            <w:pPr>
              <w:spacing w:line="220" w:lineRule="exact"/>
              <w:ind w:right="-57"/>
              <w:rPr>
                <w:rFonts w:eastAsia="Calibri"/>
                <w:lang w:val="ro-RO"/>
              </w:rPr>
            </w:pPr>
          </w:p>
        </w:tc>
        <w:tc>
          <w:tcPr>
            <w:tcW w:w="1187" w:type="pct"/>
            <w:vMerge/>
            <w:tcBorders>
              <w:left w:val="nil"/>
            </w:tcBorders>
            <w:vAlign w:val="center"/>
          </w:tcPr>
          <w:p w14:paraId="43DBCF03" w14:textId="77777777" w:rsidR="00A04F3E" w:rsidRPr="00A04F3E" w:rsidRDefault="00A04F3E" w:rsidP="00A04F3E">
            <w:pPr>
              <w:spacing w:line="220" w:lineRule="exact"/>
              <w:ind w:right="-57"/>
              <w:rPr>
                <w:rFonts w:eastAsia="Calibri"/>
                <w:lang w:val="ro-RO"/>
              </w:rPr>
            </w:pPr>
          </w:p>
        </w:tc>
        <w:tc>
          <w:tcPr>
            <w:tcW w:w="270" w:type="pct"/>
            <w:gridSpan w:val="3"/>
            <w:vMerge/>
            <w:tcBorders>
              <w:right w:val="nil"/>
            </w:tcBorders>
            <w:vAlign w:val="center"/>
          </w:tcPr>
          <w:p w14:paraId="62A17B22" w14:textId="77777777" w:rsidR="00A04F3E" w:rsidRPr="00A04F3E" w:rsidRDefault="00A04F3E" w:rsidP="00A04F3E">
            <w:pPr>
              <w:spacing w:line="220" w:lineRule="exact"/>
              <w:ind w:right="-57"/>
              <w:rPr>
                <w:rFonts w:eastAsia="Calibri"/>
                <w:lang w:val="ro-RO"/>
              </w:rPr>
            </w:pPr>
          </w:p>
        </w:tc>
        <w:tc>
          <w:tcPr>
            <w:tcW w:w="1633" w:type="pct"/>
            <w:vMerge/>
            <w:tcBorders>
              <w:left w:val="nil"/>
            </w:tcBorders>
            <w:vAlign w:val="center"/>
          </w:tcPr>
          <w:p w14:paraId="67FDA768" w14:textId="77777777" w:rsidR="00A04F3E" w:rsidRPr="00A04F3E" w:rsidRDefault="00A04F3E" w:rsidP="00A04F3E">
            <w:pPr>
              <w:spacing w:line="220" w:lineRule="exact"/>
              <w:ind w:right="-57"/>
              <w:rPr>
                <w:rFonts w:eastAsia="Calibri"/>
                <w:lang w:val="ro-RO"/>
              </w:rPr>
            </w:pPr>
          </w:p>
        </w:tc>
        <w:tc>
          <w:tcPr>
            <w:tcW w:w="1598" w:type="pct"/>
            <w:tcBorders>
              <w:right w:val="double" w:sz="4" w:space="0" w:color="auto"/>
            </w:tcBorders>
            <w:vAlign w:val="center"/>
          </w:tcPr>
          <w:p w14:paraId="090C3BBE" w14:textId="77777777" w:rsidR="00A04F3E" w:rsidRPr="00A04F3E" w:rsidRDefault="00A04F3E" w:rsidP="00A04F3E">
            <w:pPr>
              <w:spacing w:line="220" w:lineRule="exact"/>
              <w:ind w:right="-57"/>
              <w:rPr>
                <w:rFonts w:eastAsia="Calibri"/>
                <w:lang w:val="ro-RO"/>
              </w:rPr>
            </w:pPr>
            <w:r w:rsidRPr="00A04F3E">
              <w:rPr>
                <w:rFonts w:eastAsia="Calibri"/>
                <w:lang w:val="ro-RO"/>
              </w:rPr>
              <w:t>0 42.3 Frăsinet amestecat (i)</w:t>
            </w:r>
          </w:p>
        </w:tc>
      </w:tr>
      <w:tr w:rsidR="00A04F3E" w:rsidRPr="00A04F3E" w14:paraId="33B5FD76" w14:textId="77777777" w:rsidTr="005F3930">
        <w:trPr>
          <w:trHeight w:val="70"/>
        </w:trPr>
        <w:tc>
          <w:tcPr>
            <w:tcW w:w="312" w:type="pct"/>
            <w:gridSpan w:val="2"/>
            <w:vMerge w:val="restart"/>
            <w:tcBorders>
              <w:left w:val="double" w:sz="4" w:space="0" w:color="auto"/>
              <w:right w:val="nil"/>
            </w:tcBorders>
            <w:vAlign w:val="center"/>
          </w:tcPr>
          <w:p w14:paraId="3D30AA63" w14:textId="77777777" w:rsidR="00A04F3E" w:rsidRPr="00A04F3E" w:rsidRDefault="00A04F3E" w:rsidP="00A04F3E">
            <w:pPr>
              <w:spacing w:line="220" w:lineRule="exact"/>
              <w:ind w:right="-57"/>
              <w:rPr>
                <w:rFonts w:eastAsia="Calibri"/>
                <w:lang w:val="ro-RO"/>
              </w:rPr>
            </w:pPr>
            <w:r w:rsidRPr="00A04F3E">
              <w:rPr>
                <w:rFonts w:eastAsia="Calibri"/>
                <w:lang w:val="ro-RO"/>
              </w:rPr>
              <w:t>0 43</w:t>
            </w:r>
          </w:p>
        </w:tc>
        <w:tc>
          <w:tcPr>
            <w:tcW w:w="1187" w:type="pct"/>
            <w:vMerge w:val="restart"/>
            <w:tcBorders>
              <w:left w:val="nil"/>
            </w:tcBorders>
            <w:vAlign w:val="center"/>
          </w:tcPr>
          <w:p w14:paraId="0F057255" w14:textId="77777777" w:rsidR="00A04F3E" w:rsidRPr="00A04F3E" w:rsidRDefault="00A04F3E" w:rsidP="00A04F3E">
            <w:pPr>
              <w:spacing w:line="220" w:lineRule="exact"/>
              <w:ind w:right="-57"/>
              <w:rPr>
                <w:rFonts w:eastAsia="Calibri"/>
                <w:lang w:val="ro-RO"/>
              </w:rPr>
            </w:pPr>
            <w:r w:rsidRPr="00A04F3E">
              <w:rPr>
                <w:rFonts w:eastAsia="Calibri"/>
                <w:lang w:val="ro-RO"/>
              </w:rPr>
              <w:t>Frăsinete de silvostepă (Fraxineta subtermophilia)</w:t>
            </w:r>
          </w:p>
        </w:tc>
        <w:tc>
          <w:tcPr>
            <w:tcW w:w="270" w:type="pct"/>
            <w:gridSpan w:val="3"/>
            <w:tcBorders>
              <w:right w:val="nil"/>
            </w:tcBorders>
            <w:vAlign w:val="center"/>
          </w:tcPr>
          <w:p w14:paraId="5EFFDC9A" w14:textId="77777777" w:rsidR="00A04F3E" w:rsidRPr="00A04F3E" w:rsidRDefault="00A04F3E" w:rsidP="00A04F3E">
            <w:pPr>
              <w:spacing w:line="220" w:lineRule="exact"/>
              <w:ind w:right="-57"/>
              <w:rPr>
                <w:rFonts w:eastAsia="Calibri"/>
                <w:lang w:val="ro-RO"/>
              </w:rPr>
            </w:pPr>
            <w:r w:rsidRPr="00A04F3E">
              <w:rPr>
                <w:rFonts w:eastAsia="Calibri"/>
                <w:lang w:val="ro-RO"/>
              </w:rPr>
              <w:t>0 43.1</w:t>
            </w:r>
          </w:p>
        </w:tc>
        <w:tc>
          <w:tcPr>
            <w:tcW w:w="1633" w:type="pct"/>
            <w:tcBorders>
              <w:left w:val="nil"/>
            </w:tcBorders>
            <w:vAlign w:val="center"/>
          </w:tcPr>
          <w:p w14:paraId="18BEE2DA" w14:textId="77777777" w:rsidR="00A04F3E" w:rsidRPr="00A04F3E" w:rsidRDefault="00A04F3E" w:rsidP="00A04F3E">
            <w:pPr>
              <w:spacing w:line="220" w:lineRule="exact"/>
              <w:ind w:right="-57"/>
              <w:rPr>
                <w:rFonts w:eastAsia="Calibri"/>
                <w:lang w:val="ro-RO"/>
              </w:rPr>
            </w:pPr>
            <w:r w:rsidRPr="00A04F3E">
              <w:rPr>
                <w:rFonts w:eastAsia="Calibri"/>
                <w:lang w:val="ro-RO"/>
              </w:rPr>
              <w:t>Frăsinet de silvostepă pe cernoziom degradat (m)</w:t>
            </w:r>
          </w:p>
        </w:tc>
        <w:tc>
          <w:tcPr>
            <w:tcW w:w="1598" w:type="pct"/>
            <w:vMerge w:val="restart"/>
            <w:tcBorders>
              <w:right w:val="double" w:sz="4" w:space="0" w:color="auto"/>
            </w:tcBorders>
            <w:vAlign w:val="center"/>
          </w:tcPr>
          <w:p w14:paraId="6E11960A" w14:textId="77777777" w:rsidR="00A04F3E" w:rsidRPr="00A04F3E" w:rsidRDefault="00A04F3E" w:rsidP="00A04F3E">
            <w:pPr>
              <w:spacing w:line="220" w:lineRule="exact"/>
              <w:ind w:right="-57"/>
              <w:rPr>
                <w:rFonts w:eastAsia="Calibri"/>
                <w:lang w:val="ro-RO"/>
              </w:rPr>
            </w:pPr>
            <w:r w:rsidRPr="00A04F3E">
              <w:rPr>
                <w:rFonts w:eastAsia="Calibri"/>
                <w:noProof/>
                <w:lang w:val="ro-RO"/>
              </w:rPr>
              <w:t>0 43.3 Frăsinet de silvostepă de productivitate inferioară (i)</w:t>
            </w:r>
          </w:p>
        </w:tc>
      </w:tr>
      <w:tr w:rsidR="00A04F3E" w:rsidRPr="00A04F3E" w14:paraId="28697730" w14:textId="77777777" w:rsidTr="005F3930">
        <w:trPr>
          <w:trHeight w:val="387"/>
        </w:trPr>
        <w:tc>
          <w:tcPr>
            <w:tcW w:w="312" w:type="pct"/>
            <w:gridSpan w:val="2"/>
            <w:vMerge/>
            <w:tcBorders>
              <w:left w:val="double" w:sz="4" w:space="0" w:color="auto"/>
              <w:right w:val="nil"/>
            </w:tcBorders>
            <w:vAlign w:val="center"/>
          </w:tcPr>
          <w:p w14:paraId="67C96D35" w14:textId="77777777" w:rsidR="00A04F3E" w:rsidRPr="00A04F3E" w:rsidRDefault="00A04F3E" w:rsidP="00A04F3E">
            <w:pPr>
              <w:spacing w:line="220" w:lineRule="exact"/>
              <w:ind w:right="-57"/>
              <w:rPr>
                <w:rFonts w:eastAsia="Calibri"/>
                <w:lang w:val="ro-RO"/>
              </w:rPr>
            </w:pPr>
          </w:p>
        </w:tc>
        <w:tc>
          <w:tcPr>
            <w:tcW w:w="1187" w:type="pct"/>
            <w:vMerge/>
            <w:tcBorders>
              <w:left w:val="nil"/>
            </w:tcBorders>
            <w:vAlign w:val="center"/>
          </w:tcPr>
          <w:p w14:paraId="356F8630" w14:textId="77777777" w:rsidR="00A04F3E" w:rsidRPr="00A04F3E" w:rsidRDefault="00A04F3E" w:rsidP="00A04F3E">
            <w:pPr>
              <w:spacing w:line="220" w:lineRule="exact"/>
              <w:ind w:right="-57"/>
              <w:rPr>
                <w:rFonts w:eastAsia="Calibri"/>
                <w:lang w:val="ro-RO"/>
              </w:rPr>
            </w:pPr>
          </w:p>
        </w:tc>
        <w:tc>
          <w:tcPr>
            <w:tcW w:w="270" w:type="pct"/>
            <w:gridSpan w:val="3"/>
            <w:vMerge w:val="restart"/>
            <w:tcBorders>
              <w:right w:val="nil"/>
            </w:tcBorders>
            <w:vAlign w:val="center"/>
          </w:tcPr>
          <w:p w14:paraId="127BA38D" w14:textId="77777777" w:rsidR="00A04F3E" w:rsidRPr="00A04F3E" w:rsidRDefault="00A04F3E" w:rsidP="00A04F3E">
            <w:pPr>
              <w:spacing w:line="220" w:lineRule="exact"/>
              <w:ind w:right="-57"/>
              <w:rPr>
                <w:rFonts w:eastAsia="Calibri"/>
                <w:lang w:val="ro-RO"/>
              </w:rPr>
            </w:pPr>
            <w:r w:rsidRPr="00A04F3E">
              <w:rPr>
                <w:rFonts w:eastAsia="Calibri"/>
                <w:lang w:val="ro-RO"/>
              </w:rPr>
              <w:t>0 43.2</w:t>
            </w:r>
          </w:p>
        </w:tc>
        <w:tc>
          <w:tcPr>
            <w:tcW w:w="1633" w:type="pct"/>
            <w:vMerge w:val="restart"/>
            <w:tcBorders>
              <w:left w:val="nil"/>
            </w:tcBorders>
            <w:vAlign w:val="center"/>
          </w:tcPr>
          <w:p w14:paraId="2C3E0FF9" w14:textId="77777777" w:rsidR="00A04F3E" w:rsidRPr="00A04F3E" w:rsidRDefault="00A04F3E" w:rsidP="00A04F3E">
            <w:pPr>
              <w:spacing w:line="220" w:lineRule="exact"/>
              <w:ind w:right="-57"/>
              <w:rPr>
                <w:rFonts w:eastAsia="Calibri"/>
                <w:lang w:val="ro-RO"/>
              </w:rPr>
            </w:pPr>
            <w:r w:rsidRPr="00A04F3E">
              <w:rPr>
                <w:rFonts w:eastAsia="Calibri"/>
                <w:lang w:val="ro-RO"/>
              </w:rPr>
              <w:t>Frăsinet de depresiune din silvostepă (s).</w:t>
            </w:r>
          </w:p>
        </w:tc>
        <w:tc>
          <w:tcPr>
            <w:tcW w:w="1598" w:type="pct"/>
            <w:vMerge/>
            <w:tcBorders>
              <w:right w:val="double" w:sz="4" w:space="0" w:color="auto"/>
            </w:tcBorders>
            <w:vAlign w:val="center"/>
          </w:tcPr>
          <w:p w14:paraId="63F77C53" w14:textId="77777777" w:rsidR="00A04F3E" w:rsidRPr="00A04F3E" w:rsidRDefault="00A04F3E" w:rsidP="00A04F3E">
            <w:pPr>
              <w:spacing w:line="220" w:lineRule="exact"/>
              <w:ind w:right="-57"/>
              <w:rPr>
                <w:rFonts w:eastAsia="Calibri"/>
                <w:lang w:val="ro-RO"/>
              </w:rPr>
            </w:pPr>
          </w:p>
        </w:tc>
      </w:tr>
      <w:tr w:rsidR="00A04F3E" w:rsidRPr="00A04F3E" w14:paraId="45D9527A" w14:textId="77777777" w:rsidTr="005F3930">
        <w:trPr>
          <w:trHeight w:val="312"/>
        </w:trPr>
        <w:tc>
          <w:tcPr>
            <w:tcW w:w="312" w:type="pct"/>
            <w:gridSpan w:val="2"/>
            <w:vMerge/>
            <w:tcBorders>
              <w:left w:val="double" w:sz="4" w:space="0" w:color="auto"/>
              <w:right w:val="nil"/>
            </w:tcBorders>
            <w:vAlign w:val="center"/>
          </w:tcPr>
          <w:p w14:paraId="710E29A7" w14:textId="77777777" w:rsidR="00A04F3E" w:rsidRPr="00A04F3E" w:rsidRDefault="00A04F3E" w:rsidP="00A04F3E">
            <w:pPr>
              <w:spacing w:line="220" w:lineRule="exact"/>
              <w:ind w:right="-57"/>
              <w:rPr>
                <w:rFonts w:eastAsia="Calibri"/>
                <w:lang w:val="ro-RO"/>
              </w:rPr>
            </w:pPr>
          </w:p>
        </w:tc>
        <w:tc>
          <w:tcPr>
            <w:tcW w:w="1187" w:type="pct"/>
            <w:vMerge/>
            <w:tcBorders>
              <w:left w:val="nil"/>
            </w:tcBorders>
            <w:vAlign w:val="center"/>
          </w:tcPr>
          <w:p w14:paraId="4760D4DE" w14:textId="77777777" w:rsidR="00A04F3E" w:rsidRPr="00A04F3E" w:rsidRDefault="00A04F3E" w:rsidP="00A04F3E">
            <w:pPr>
              <w:spacing w:line="220" w:lineRule="exact"/>
              <w:ind w:right="-57"/>
              <w:rPr>
                <w:rFonts w:eastAsia="Calibri"/>
                <w:lang w:val="ro-RO"/>
              </w:rPr>
            </w:pPr>
          </w:p>
        </w:tc>
        <w:tc>
          <w:tcPr>
            <w:tcW w:w="270" w:type="pct"/>
            <w:gridSpan w:val="3"/>
            <w:vMerge/>
            <w:tcBorders>
              <w:right w:val="nil"/>
            </w:tcBorders>
            <w:vAlign w:val="center"/>
          </w:tcPr>
          <w:p w14:paraId="68D32362" w14:textId="77777777" w:rsidR="00A04F3E" w:rsidRPr="00A04F3E" w:rsidRDefault="00A04F3E" w:rsidP="00A04F3E">
            <w:pPr>
              <w:spacing w:line="220" w:lineRule="exact"/>
              <w:ind w:right="-57"/>
              <w:rPr>
                <w:rFonts w:eastAsia="Calibri"/>
                <w:lang w:val="ro-RO"/>
              </w:rPr>
            </w:pPr>
          </w:p>
        </w:tc>
        <w:tc>
          <w:tcPr>
            <w:tcW w:w="1633" w:type="pct"/>
            <w:vMerge/>
            <w:tcBorders>
              <w:left w:val="nil"/>
            </w:tcBorders>
            <w:vAlign w:val="center"/>
          </w:tcPr>
          <w:p w14:paraId="07016589" w14:textId="77777777" w:rsidR="00A04F3E" w:rsidRPr="00A04F3E" w:rsidRDefault="00A04F3E" w:rsidP="00A04F3E">
            <w:pPr>
              <w:spacing w:line="220" w:lineRule="exact"/>
              <w:ind w:right="-57"/>
              <w:rPr>
                <w:rFonts w:eastAsia="Calibri"/>
                <w:noProof/>
                <w:lang w:val="fr-FR"/>
              </w:rPr>
            </w:pPr>
          </w:p>
        </w:tc>
        <w:tc>
          <w:tcPr>
            <w:tcW w:w="1598" w:type="pct"/>
            <w:tcBorders>
              <w:right w:val="double" w:sz="4" w:space="0" w:color="auto"/>
            </w:tcBorders>
            <w:vAlign w:val="center"/>
          </w:tcPr>
          <w:p w14:paraId="5BA0E0B4" w14:textId="77777777" w:rsidR="00A04F3E" w:rsidRPr="00A04F3E" w:rsidRDefault="00A04F3E" w:rsidP="00A04F3E">
            <w:pPr>
              <w:spacing w:line="220" w:lineRule="exact"/>
              <w:ind w:right="-57"/>
              <w:rPr>
                <w:rFonts w:eastAsia="Calibri"/>
                <w:noProof/>
                <w:lang w:val="fr-FR"/>
              </w:rPr>
            </w:pPr>
            <w:r w:rsidRPr="00A04F3E">
              <w:rPr>
                <w:rFonts w:eastAsia="Calibri"/>
                <w:noProof/>
                <w:lang w:val="fr-FR"/>
              </w:rPr>
              <w:t>0 43.4 Frăsinet de luncă din silvostepă de productivitate superioară (s)</w:t>
            </w:r>
          </w:p>
        </w:tc>
      </w:tr>
      <w:tr w:rsidR="00A04F3E" w:rsidRPr="00A04F3E" w14:paraId="161CF96B" w14:textId="77777777" w:rsidTr="005F3930">
        <w:trPr>
          <w:trHeight w:val="312"/>
        </w:trPr>
        <w:tc>
          <w:tcPr>
            <w:tcW w:w="312" w:type="pct"/>
            <w:gridSpan w:val="2"/>
            <w:vMerge/>
            <w:tcBorders>
              <w:left w:val="double" w:sz="4" w:space="0" w:color="auto"/>
              <w:right w:val="nil"/>
            </w:tcBorders>
            <w:vAlign w:val="center"/>
          </w:tcPr>
          <w:p w14:paraId="3D3DDA2D" w14:textId="77777777" w:rsidR="00A04F3E" w:rsidRPr="00A04F3E" w:rsidRDefault="00A04F3E" w:rsidP="00A04F3E">
            <w:pPr>
              <w:spacing w:line="220" w:lineRule="exact"/>
              <w:ind w:right="-57"/>
              <w:rPr>
                <w:rFonts w:eastAsia="Calibri"/>
                <w:lang w:val="ro-RO"/>
              </w:rPr>
            </w:pPr>
          </w:p>
        </w:tc>
        <w:tc>
          <w:tcPr>
            <w:tcW w:w="1187" w:type="pct"/>
            <w:vMerge/>
            <w:tcBorders>
              <w:left w:val="nil"/>
            </w:tcBorders>
            <w:vAlign w:val="center"/>
          </w:tcPr>
          <w:p w14:paraId="08E7D19C" w14:textId="77777777" w:rsidR="00A04F3E" w:rsidRPr="00A04F3E" w:rsidRDefault="00A04F3E" w:rsidP="00A04F3E">
            <w:pPr>
              <w:spacing w:line="220" w:lineRule="exact"/>
              <w:ind w:right="-57"/>
              <w:rPr>
                <w:rFonts w:eastAsia="Calibri"/>
                <w:lang w:val="ro-RO"/>
              </w:rPr>
            </w:pPr>
          </w:p>
        </w:tc>
        <w:tc>
          <w:tcPr>
            <w:tcW w:w="270" w:type="pct"/>
            <w:gridSpan w:val="3"/>
            <w:vMerge/>
            <w:tcBorders>
              <w:right w:val="nil"/>
            </w:tcBorders>
            <w:vAlign w:val="center"/>
          </w:tcPr>
          <w:p w14:paraId="4060F84E" w14:textId="77777777" w:rsidR="00A04F3E" w:rsidRPr="00A04F3E" w:rsidRDefault="00A04F3E" w:rsidP="00A04F3E">
            <w:pPr>
              <w:spacing w:line="220" w:lineRule="exact"/>
              <w:ind w:right="-57"/>
              <w:rPr>
                <w:rFonts w:eastAsia="Calibri"/>
                <w:lang w:val="ro-RO"/>
              </w:rPr>
            </w:pPr>
          </w:p>
        </w:tc>
        <w:tc>
          <w:tcPr>
            <w:tcW w:w="1633" w:type="pct"/>
            <w:vMerge/>
            <w:tcBorders>
              <w:left w:val="nil"/>
            </w:tcBorders>
            <w:vAlign w:val="center"/>
          </w:tcPr>
          <w:p w14:paraId="6322AFBC" w14:textId="77777777" w:rsidR="00A04F3E" w:rsidRPr="00A04F3E" w:rsidRDefault="00A04F3E" w:rsidP="00A04F3E">
            <w:pPr>
              <w:spacing w:line="220" w:lineRule="exact"/>
              <w:ind w:right="-57"/>
              <w:rPr>
                <w:rFonts w:eastAsia="Calibri"/>
                <w:noProof/>
                <w:lang w:val="fr-FR"/>
              </w:rPr>
            </w:pPr>
          </w:p>
        </w:tc>
        <w:tc>
          <w:tcPr>
            <w:tcW w:w="1598" w:type="pct"/>
            <w:tcBorders>
              <w:right w:val="double" w:sz="4" w:space="0" w:color="auto"/>
            </w:tcBorders>
            <w:vAlign w:val="center"/>
          </w:tcPr>
          <w:p w14:paraId="44BCB29D" w14:textId="77777777" w:rsidR="00A04F3E" w:rsidRPr="00A04F3E" w:rsidRDefault="00A04F3E" w:rsidP="00A04F3E">
            <w:pPr>
              <w:spacing w:line="220" w:lineRule="exact"/>
              <w:ind w:right="-57"/>
              <w:rPr>
                <w:rFonts w:eastAsia="Calibri"/>
                <w:noProof/>
                <w:lang w:val="fr-FR"/>
              </w:rPr>
            </w:pPr>
            <w:r w:rsidRPr="00A04F3E">
              <w:rPr>
                <w:rFonts w:eastAsia="Calibri"/>
                <w:noProof/>
                <w:lang w:val="fr-FR"/>
              </w:rPr>
              <w:t>0 43.5 Frăsinet de luncă din silvostepă de productivitate inferioară (i)</w:t>
            </w:r>
          </w:p>
        </w:tc>
      </w:tr>
      <w:tr w:rsidR="00A04F3E" w:rsidRPr="00A04F3E" w14:paraId="0E01F3E0" w14:textId="77777777" w:rsidTr="005F3930">
        <w:trPr>
          <w:trHeight w:val="70"/>
        </w:trPr>
        <w:tc>
          <w:tcPr>
            <w:tcW w:w="312" w:type="pct"/>
            <w:gridSpan w:val="2"/>
            <w:vMerge/>
            <w:tcBorders>
              <w:left w:val="double" w:sz="4" w:space="0" w:color="auto"/>
              <w:right w:val="nil"/>
            </w:tcBorders>
            <w:vAlign w:val="center"/>
          </w:tcPr>
          <w:p w14:paraId="7099432D" w14:textId="77777777" w:rsidR="00A04F3E" w:rsidRPr="00A04F3E" w:rsidRDefault="00A04F3E" w:rsidP="00A04F3E">
            <w:pPr>
              <w:spacing w:line="220" w:lineRule="exact"/>
              <w:ind w:right="-57"/>
              <w:rPr>
                <w:rFonts w:eastAsia="Calibri"/>
                <w:lang w:val="ro-RO"/>
              </w:rPr>
            </w:pPr>
          </w:p>
        </w:tc>
        <w:tc>
          <w:tcPr>
            <w:tcW w:w="1187" w:type="pct"/>
            <w:vMerge/>
            <w:tcBorders>
              <w:left w:val="nil"/>
            </w:tcBorders>
            <w:vAlign w:val="center"/>
          </w:tcPr>
          <w:p w14:paraId="42B31639" w14:textId="77777777" w:rsidR="00A04F3E" w:rsidRPr="00A04F3E" w:rsidRDefault="00A04F3E" w:rsidP="00A04F3E">
            <w:pPr>
              <w:spacing w:line="220" w:lineRule="exact"/>
              <w:ind w:right="-57"/>
              <w:rPr>
                <w:rFonts w:eastAsia="Calibri"/>
                <w:lang w:val="ro-RO"/>
              </w:rPr>
            </w:pPr>
          </w:p>
        </w:tc>
        <w:tc>
          <w:tcPr>
            <w:tcW w:w="270" w:type="pct"/>
            <w:gridSpan w:val="3"/>
            <w:vMerge/>
            <w:tcBorders>
              <w:right w:val="nil"/>
            </w:tcBorders>
            <w:vAlign w:val="center"/>
          </w:tcPr>
          <w:p w14:paraId="6B6872BA" w14:textId="77777777" w:rsidR="00A04F3E" w:rsidRPr="00A04F3E" w:rsidRDefault="00A04F3E" w:rsidP="00A04F3E">
            <w:pPr>
              <w:spacing w:line="220" w:lineRule="exact"/>
              <w:ind w:right="-57"/>
              <w:rPr>
                <w:rFonts w:eastAsia="Calibri"/>
                <w:lang w:val="ro-RO"/>
              </w:rPr>
            </w:pPr>
          </w:p>
        </w:tc>
        <w:tc>
          <w:tcPr>
            <w:tcW w:w="1633" w:type="pct"/>
            <w:vMerge/>
            <w:tcBorders>
              <w:left w:val="nil"/>
            </w:tcBorders>
            <w:vAlign w:val="center"/>
          </w:tcPr>
          <w:p w14:paraId="21064A99" w14:textId="77777777" w:rsidR="00A04F3E" w:rsidRPr="00A04F3E" w:rsidRDefault="00A04F3E" w:rsidP="00A04F3E">
            <w:pPr>
              <w:spacing w:line="220" w:lineRule="exact"/>
              <w:ind w:right="-57"/>
              <w:rPr>
                <w:rFonts w:eastAsia="Calibri"/>
                <w:lang w:val="ro-RO"/>
              </w:rPr>
            </w:pPr>
          </w:p>
        </w:tc>
        <w:tc>
          <w:tcPr>
            <w:tcW w:w="1598" w:type="pct"/>
            <w:tcBorders>
              <w:right w:val="double" w:sz="4" w:space="0" w:color="auto"/>
            </w:tcBorders>
            <w:vAlign w:val="center"/>
          </w:tcPr>
          <w:p w14:paraId="0968A155" w14:textId="77777777" w:rsidR="00A04F3E" w:rsidRPr="00A04F3E" w:rsidRDefault="00A04F3E" w:rsidP="00A04F3E">
            <w:pPr>
              <w:spacing w:line="220" w:lineRule="exact"/>
              <w:ind w:right="-57"/>
              <w:rPr>
                <w:rFonts w:eastAsia="Calibri"/>
                <w:noProof/>
                <w:lang w:val="fr-FR"/>
              </w:rPr>
            </w:pPr>
            <w:r w:rsidRPr="00A04F3E">
              <w:rPr>
                <w:rFonts w:eastAsia="Calibri"/>
                <w:noProof/>
                <w:lang w:val="fr-FR"/>
              </w:rPr>
              <w:t>0 43.6 Frăsinet de depresiune din câmpia forestieră de productivitate inferioară (i)</w:t>
            </w:r>
          </w:p>
        </w:tc>
      </w:tr>
      <w:tr w:rsidR="00A04F3E" w:rsidRPr="00A04F3E" w14:paraId="433173A5" w14:textId="77777777" w:rsidTr="005F3930">
        <w:trPr>
          <w:trHeight w:val="312"/>
        </w:trPr>
        <w:tc>
          <w:tcPr>
            <w:tcW w:w="312" w:type="pct"/>
            <w:gridSpan w:val="2"/>
            <w:vMerge w:val="restart"/>
            <w:tcBorders>
              <w:left w:val="double" w:sz="4" w:space="0" w:color="auto"/>
              <w:right w:val="nil"/>
            </w:tcBorders>
            <w:vAlign w:val="center"/>
          </w:tcPr>
          <w:p w14:paraId="7BF5A27A" w14:textId="77777777" w:rsidR="00A04F3E" w:rsidRPr="00A04F3E" w:rsidRDefault="00A04F3E" w:rsidP="00A04F3E">
            <w:pPr>
              <w:spacing w:line="220" w:lineRule="exact"/>
              <w:ind w:right="-57"/>
              <w:rPr>
                <w:rFonts w:eastAsia="Calibri"/>
                <w:lang w:val="ro-RO"/>
              </w:rPr>
            </w:pPr>
          </w:p>
        </w:tc>
        <w:tc>
          <w:tcPr>
            <w:tcW w:w="1187" w:type="pct"/>
            <w:vMerge w:val="restart"/>
            <w:tcBorders>
              <w:left w:val="nil"/>
            </w:tcBorders>
            <w:vAlign w:val="center"/>
          </w:tcPr>
          <w:p w14:paraId="196714D0" w14:textId="77777777" w:rsidR="00A04F3E" w:rsidRPr="00A04F3E" w:rsidRDefault="00A04F3E" w:rsidP="00A04F3E">
            <w:pPr>
              <w:spacing w:line="220" w:lineRule="exact"/>
              <w:ind w:right="-57"/>
              <w:rPr>
                <w:rFonts w:eastAsia="Calibri"/>
                <w:lang w:val="ro-RO"/>
              </w:rPr>
            </w:pPr>
          </w:p>
        </w:tc>
        <w:tc>
          <w:tcPr>
            <w:tcW w:w="270" w:type="pct"/>
            <w:gridSpan w:val="3"/>
            <w:vMerge/>
            <w:tcBorders>
              <w:right w:val="nil"/>
            </w:tcBorders>
            <w:vAlign w:val="center"/>
          </w:tcPr>
          <w:p w14:paraId="22963805" w14:textId="77777777" w:rsidR="00A04F3E" w:rsidRPr="00A04F3E" w:rsidRDefault="00A04F3E" w:rsidP="00A04F3E">
            <w:pPr>
              <w:spacing w:line="220" w:lineRule="exact"/>
              <w:ind w:right="-57"/>
              <w:rPr>
                <w:rFonts w:eastAsia="Calibri"/>
                <w:lang w:val="ro-RO"/>
              </w:rPr>
            </w:pPr>
          </w:p>
        </w:tc>
        <w:tc>
          <w:tcPr>
            <w:tcW w:w="1633" w:type="pct"/>
            <w:vMerge/>
            <w:tcBorders>
              <w:left w:val="nil"/>
            </w:tcBorders>
            <w:vAlign w:val="center"/>
          </w:tcPr>
          <w:p w14:paraId="77EFE417" w14:textId="77777777" w:rsidR="00A04F3E" w:rsidRPr="00A04F3E" w:rsidRDefault="00A04F3E" w:rsidP="00A04F3E">
            <w:pPr>
              <w:spacing w:line="220" w:lineRule="exact"/>
              <w:ind w:right="-57"/>
              <w:rPr>
                <w:rFonts w:eastAsia="Calibri"/>
                <w:lang w:val="ro-RO"/>
              </w:rPr>
            </w:pPr>
          </w:p>
        </w:tc>
        <w:tc>
          <w:tcPr>
            <w:tcW w:w="1598" w:type="pct"/>
            <w:tcBorders>
              <w:right w:val="double" w:sz="4" w:space="0" w:color="auto"/>
            </w:tcBorders>
            <w:vAlign w:val="center"/>
          </w:tcPr>
          <w:p w14:paraId="490E431C" w14:textId="77777777" w:rsidR="00A04F3E" w:rsidRPr="00A04F3E" w:rsidRDefault="00A04F3E" w:rsidP="00A04F3E">
            <w:pPr>
              <w:spacing w:line="220" w:lineRule="exact"/>
              <w:ind w:right="-57"/>
              <w:rPr>
                <w:rFonts w:eastAsia="Calibri"/>
                <w:noProof/>
                <w:lang w:val="ro-RO"/>
              </w:rPr>
            </w:pPr>
            <w:r w:rsidRPr="00A04F3E">
              <w:rPr>
                <w:rFonts w:eastAsia="Calibri"/>
                <w:noProof/>
                <w:lang w:val="ro-RO"/>
              </w:rPr>
              <w:t>0 43.7 Frăsinet de depresiune din silvostepă (în incinte îndiguite în Lunca şi Delta Dunării) (i)</w:t>
            </w:r>
          </w:p>
        </w:tc>
      </w:tr>
      <w:tr w:rsidR="00A04F3E" w:rsidRPr="00A04F3E" w14:paraId="6CA5C5D3" w14:textId="77777777" w:rsidTr="005F3930">
        <w:trPr>
          <w:trHeight w:val="312"/>
        </w:trPr>
        <w:tc>
          <w:tcPr>
            <w:tcW w:w="312" w:type="pct"/>
            <w:gridSpan w:val="2"/>
            <w:vMerge/>
            <w:tcBorders>
              <w:left w:val="double" w:sz="4" w:space="0" w:color="auto"/>
              <w:bottom w:val="double" w:sz="4" w:space="0" w:color="auto"/>
              <w:right w:val="nil"/>
            </w:tcBorders>
            <w:vAlign w:val="center"/>
          </w:tcPr>
          <w:p w14:paraId="5B2E5F0D" w14:textId="77777777" w:rsidR="00A04F3E" w:rsidRPr="00A04F3E" w:rsidRDefault="00A04F3E" w:rsidP="00A04F3E">
            <w:pPr>
              <w:spacing w:line="220" w:lineRule="exact"/>
              <w:ind w:right="-57"/>
              <w:rPr>
                <w:rFonts w:eastAsia="Calibri"/>
                <w:lang w:val="ro-RO"/>
              </w:rPr>
            </w:pPr>
          </w:p>
        </w:tc>
        <w:tc>
          <w:tcPr>
            <w:tcW w:w="1187" w:type="pct"/>
            <w:vMerge/>
            <w:tcBorders>
              <w:left w:val="nil"/>
              <w:bottom w:val="double" w:sz="4" w:space="0" w:color="auto"/>
            </w:tcBorders>
            <w:vAlign w:val="center"/>
          </w:tcPr>
          <w:p w14:paraId="1D0154F5" w14:textId="77777777" w:rsidR="00A04F3E" w:rsidRPr="00A04F3E" w:rsidRDefault="00A04F3E" w:rsidP="00A04F3E">
            <w:pPr>
              <w:spacing w:line="220" w:lineRule="exact"/>
              <w:ind w:right="-57"/>
              <w:rPr>
                <w:rFonts w:eastAsia="Calibri"/>
                <w:lang w:val="ro-RO"/>
              </w:rPr>
            </w:pPr>
          </w:p>
        </w:tc>
        <w:tc>
          <w:tcPr>
            <w:tcW w:w="270" w:type="pct"/>
            <w:gridSpan w:val="3"/>
            <w:vMerge/>
            <w:tcBorders>
              <w:bottom w:val="double" w:sz="4" w:space="0" w:color="auto"/>
              <w:right w:val="nil"/>
            </w:tcBorders>
            <w:vAlign w:val="center"/>
          </w:tcPr>
          <w:p w14:paraId="57250FAC" w14:textId="77777777" w:rsidR="00A04F3E" w:rsidRPr="00A04F3E" w:rsidRDefault="00A04F3E" w:rsidP="00A04F3E">
            <w:pPr>
              <w:spacing w:line="220" w:lineRule="exact"/>
              <w:ind w:right="-57"/>
              <w:rPr>
                <w:rFonts w:eastAsia="Calibri"/>
                <w:lang w:val="ro-RO"/>
              </w:rPr>
            </w:pPr>
          </w:p>
        </w:tc>
        <w:tc>
          <w:tcPr>
            <w:tcW w:w="1633" w:type="pct"/>
            <w:vMerge/>
            <w:tcBorders>
              <w:left w:val="nil"/>
              <w:bottom w:val="double" w:sz="4" w:space="0" w:color="auto"/>
            </w:tcBorders>
            <w:vAlign w:val="center"/>
          </w:tcPr>
          <w:p w14:paraId="43D71D10" w14:textId="77777777" w:rsidR="00A04F3E" w:rsidRPr="00A04F3E" w:rsidRDefault="00A04F3E" w:rsidP="00A04F3E">
            <w:pPr>
              <w:spacing w:line="220" w:lineRule="exact"/>
              <w:ind w:right="-57"/>
              <w:rPr>
                <w:rFonts w:eastAsia="Calibri"/>
                <w:lang w:val="ro-RO"/>
              </w:rPr>
            </w:pPr>
          </w:p>
        </w:tc>
        <w:tc>
          <w:tcPr>
            <w:tcW w:w="1598" w:type="pct"/>
            <w:tcBorders>
              <w:bottom w:val="double" w:sz="4" w:space="0" w:color="auto"/>
              <w:right w:val="double" w:sz="4" w:space="0" w:color="auto"/>
            </w:tcBorders>
            <w:vAlign w:val="center"/>
          </w:tcPr>
          <w:p w14:paraId="2E82D803" w14:textId="77777777" w:rsidR="00A04F3E" w:rsidRPr="00A04F3E" w:rsidRDefault="00A04F3E" w:rsidP="00A04F3E">
            <w:pPr>
              <w:spacing w:line="220" w:lineRule="exact"/>
              <w:ind w:right="-57"/>
              <w:rPr>
                <w:rFonts w:eastAsia="Calibri"/>
                <w:noProof/>
                <w:lang w:val="ro-RO"/>
              </w:rPr>
            </w:pPr>
            <w:r w:rsidRPr="00A04F3E">
              <w:rPr>
                <w:rFonts w:eastAsia="Calibri"/>
                <w:noProof/>
                <w:lang w:val="ro-RO"/>
              </w:rPr>
              <w:t>0 43.8 Frăsinet de depresiune din silvostepă (în incinte îndiguite în Lunca şi Delta Dunării) (m)</w:t>
            </w:r>
          </w:p>
        </w:tc>
      </w:tr>
      <w:tr w:rsidR="00A04F3E" w:rsidRPr="00A04F3E" w14:paraId="453ED894" w14:textId="77777777" w:rsidTr="005F3930">
        <w:trPr>
          <w:trHeight w:val="76"/>
        </w:trPr>
        <w:tc>
          <w:tcPr>
            <w:tcW w:w="5000" w:type="pct"/>
            <w:gridSpan w:val="8"/>
            <w:tcBorders>
              <w:left w:val="double" w:sz="4" w:space="0" w:color="auto"/>
              <w:bottom w:val="double" w:sz="4" w:space="0" w:color="auto"/>
              <w:right w:val="double" w:sz="4" w:space="0" w:color="auto"/>
            </w:tcBorders>
            <w:vAlign w:val="center"/>
          </w:tcPr>
          <w:p w14:paraId="2EA32E95" w14:textId="77777777" w:rsidR="00A04F3E" w:rsidRPr="00A04F3E" w:rsidRDefault="00A04F3E" w:rsidP="00A04F3E">
            <w:pPr>
              <w:spacing w:line="220" w:lineRule="exact"/>
              <w:ind w:right="-57"/>
              <w:jc w:val="center"/>
              <w:rPr>
                <w:rFonts w:eastAsia="Calibri"/>
                <w:lang w:val="ro-RO"/>
              </w:rPr>
            </w:pPr>
            <w:r w:rsidRPr="00A04F3E">
              <w:rPr>
                <w:rFonts w:eastAsia="Calibri"/>
                <w:lang w:val="ro-RO"/>
              </w:rPr>
              <w:t>0 4 Frăsinete (Fraxinus)</w:t>
            </w:r>
          </w:p>
        </w:tc>
      </w:tr>
      <w:tr w:rsidR="00A04F3E" w:rsidRPr="00A04F3E" w14:paraId="5D00F21F" w14:textId="77777777" w:rsidTr="005F3930">
        <w:trPr>
          <w:trHeight w:val="312"/>
        </w:trPr>
        <w:tc>
          <w:tcPr>
            <w:tcW w:w="224" w:type="pct"/>
            <w:vMerge w:val="restart"/>
            <w:tcBorders>
              <w:left w:val="double" w:sz="4" w:space="0" w:color="auto"/>
              <w:right w:val="nil"/>
            </w:tcBorders>
            <w:vAlign w:val="center"/>
          </w:tcPr>
          <w:p w14:paraId="1707866D" w14:textId="77777777" w:rsidR="00A04F3E" w:rsidRPr="00A04F3E" w:rsidRDefault="00A04F3E" w:rsidP="00A04F3E">
            <w:pPr>
              <w:spacing w:line="220" w:lineRule="exact"/>
              <w:ind w:right="-57"/>
              <w:rPr>
                <w:rFonts w:eastAsia="Calibri"/>
                <w:lang w:val="ro-RO"/>
              </w:rPr>
            </w:pPr>
            <w:r w:rsidRPr="00A04F3E">
              <w:rPr>
                <w:rFonts w:eastAsia="Calibri"/>
                <w:lang w:val="ro-RO"/>
              </w:rPr>
              <w:t>0 44</w:t>
            </w:r>
          </w:p>
        </w:tc>
        <w:tc>
          <w:tcPr>
            <w:tcW w:w="1283" w:type="pct"/>
            <w:gridSpan w:val="3"/>
            <w:vMerge w:val="restart"/>
            <w:tcBorders>
              <w:left w:val="nil"/>
            </w:tcBorders>
            <w:vAlign w:val="center"/>
          </w:tcPr>
          <w:p w14:paraId="16BCC337" w14:textId="77777777" w:rsidR="00A04F3E" w:rsidRPr="00A04F3E" w:rsidRDefault="00A04F3E" w:rsidP="00A04F3E">
            <w:pPr>
              <w:spacing w:line="220" w:lineRule="exact"/>
              <w:ind w:right="-57"/>
              <w:rPr>
                <w:rFonts w:eastAsia="Calibri"/>
                <w:lang w:val="ro-RO"/>
              </w:rPr>
            </w:pPr>
          </w:p>
          <w:p w14:paraId="6299D09F" w14:textId="77777777" w:rsidR="00A04F3E" w:rsidRPr="00A04F3E" w:rsidRDefault="00A04F3E" w:rsidP="00A04F3E">
            <w:pPr>
              <w:spacing w:line="220" w:lineRule="exact"/>
              <w:ind w:right="-57"/>
              <w:rPr>
                <w:rFonts w:eastAsia="Calibri"/>
                <w:lang w:val="ro-RO"/>
              </w:rPr>
            </w:pPr>
            <w:r w:rsidRPr="00A04F3E">
              <w:rPr>
                <w:rFonts w:eastAsia="Calibri"/>
                <w:lang w:val="ro-RO"/>
              </w:rPr>
              <w:t>Frăsinete din luncile apelor interioare</w:t>
            </w:r>
          </w:p>
          <w:p w14:paraId="41E55414" w14:textId="77777777" w:rsidR="00A04F3E" w:rsidRPr="00A04F3E" w:rsidRDefault="00A04F3E" w:rsidP="00A04F3E">
            <w:pPr>
              <w:spacing w:line="220" w:lineRule="exact"/>
              <w:ind w:right="-57"/>
              <w:rPr>
                <w:rFonts w:eastAsia="Calibri"/>
                <w:lang w:val="ro-RO"/>
              </w:rPr>
            </w:pPr>
          </w:p>
        </w:tc>
        <w:tc>
          <w:tcPr>
            <w:tcW w:w="262" w:type="pct"/>
            <w:gridSpan w:val="2"/>
            <w:vMerge w:val="restart"/>
            <w:tcBorders>
              <w:right w:val="nil"/>
            </w:tcBorders>
            <w:vAlign w:val="center"/>
          </w:tcPr>
          <w:p w14:paraId="15D767D3" w14:textId="77777777" w:rsidR="00A04F3E" w:rsidRPr="00A04F3E" w:rsidRDefault="00A04F3E" w:rsidP="00A04F3E">
            <w:pPr>
              <w:spacing w:line="220" w:lineRule="exact"/>
              <w:ind w:right="-57"/>
              <w:rPr>
                <w:rFonts w:eastAsia="Calibri"/>
                <w:lang w:val="ro-RO"/>
              </w:rPr>
            </w:pPr>
          </w:p>
        </w:tc>
        <w:tc>
          <w:tcPr>
            <w:tcW w:w="1633" w:type="pct"/>
            <w:vMerge w:val="restart"/>
            <w:tcBorders>
              <w:left w:val="nil"/>
            </w:tcBorders>
            <w:vAlign w:val="center"/>
          </w:tcPr>
          <w:p w14:paraId="03B6B3FE" w14:textId="77777777" w:rsidR="00A04F3E" w:rsidRPr="00A04F3E" w:rsidRDefault="00A04F3E" w:rsidP="00A04F3E">
            <w:pPr>
              <w:spacing w:line="220" w:lineRule="exact"/>
              <w:ind w:right="-57"/>
              <w:rPr>
                <w:rFonts w:eastAsia="Calibri"/>
                <w:noProof/>
                <w:lang w:val="fr-FR"/>
              </w:rPr>
            </w:pPr>
            <w:r w:rsidRPr="00A04F3E">
              <w:rPr>
                <w:rFonts w:eastAsia="Calibri"/>
                <w:noProof/>
                <w:lang w:val="fr-FR"/>
              </w:rPr>
              <w:t>-</w:t>
            </w:r>
          </w:p>
        </w:tc>
        <w:tc>
          <w:tcPr>
            <w:tcW w:w="1598" w:type="pct"/>
            <w:tcBorders>
              <w:right w:val="double" w:sz="4" w:space="0" w:color="auto"/>
            </w:tcBorders>
            <w:vAlign w:val="center"/>
          </w:tcPr>
          <w:p w14:paraId="1323BC71" w14:textId="77777777" w:rsidR="00A04F3E" w:rsidRPr="00A04F3E" w:rsidRDefault="00A04F3E" w:rsidP="00A04F3E">
            <w:pPr>
              <w:spacing w:line="220" w:lineRule="exact"/>
              <w:ind w:right="-57"/>
              <w:rPr>
                <w:rFonts w:eastAsia="Calibri"/>
                <w:noProof/>
                <w:lang w:val="fr-FR"/>
              </w:rPr>
            </w:pPr>
            <w:r w:rsidRPr="00A04F3E">
              <w:rPr>
                <w:rFonts w:eastAsia="Calibri"/>
                <w:noProof/>
                <w:lang w:val="fr-FR"/>
              </w:rPr>
              <w:t>0 44.1 Frăsinet din luncile apelor interioare de productivitate superioară (s)</w:t>
            </w:r>
          </w:p>
        </w:tc>
      </w:tr>
      <w:tr w:rsidR="00A04F3E" w:rsidRPr="00A04F3E" w14:paraId="16C1EAB7" w14:textId="77777777" w:rsidTr="005F3930">
        <w:trPr>
          <w:trHeight w:val="312"/>
        </w:trPr>
        <w:tc>
          <w:tcPr>
            <w:tcW w:w="224" w:type="pct"/>
            <w:vMerge/>
            <w:tcBorders>
              <w:left w:val="double" w:sz="4" w:space="0" w:color="auto"/>
              <w:right w:val="nil"/>
            </w:tcBorders>
            <w:vAlign w:val="center"/>
          </w:tcPr>
          <w:p w14:paraId="08557C83" w14:textId="77777777" w:rsidR="00A04F3E" w:rsidRPr="00A04F3E" w:rsidRDefault="00A04F3E" w:rsidP="00A04F3E">
            <w:pPr>
              <w:spacing w:line="220" w:lineRule="exact"/>
              <w:ind w:right="-57"/>
              <w:rPr>
                <w:rFonts w:eastAsia="Calibri"/>
                <w:lang w:val="ro-RO"/>
              </w:rPr>
            </w:pPr>
          </w:p>
        </w:tc>
        <w:tc>
          <w:tcPr>
            <w:tcW w:w="1283" w:type="pct"/>
            <w:gridSpan w:val="3"/>
            <w:vMerge/>
            <w:tcBorders>
              <w:left w:val="nil"/>
            </w:tcBorders>
            <w:vAlign w:val="center"/>
          </w:tcPr>
          <w:p w14:paraId="52965A9F" w14:textId="77777777" w:rsidR="00A04F3E" w:rsidRPr="00A04F3E" w:rsidRDefault="00A04F3E" w:rsidP="00A04F3E">
            <w:pPr>
              <w:spacing w:line="220" w:lineRule="exact"/>
              <w:ind w:right="-57"/>
              <w:rPr>
                <w:rFonts w:eastAsia="Calibri"/>
                <w:lang w:val="ro-RO"/>
              </w:rPr>
            </w:pPr>
          </w:p>
        </w:tc>
        <w:tc>
          <w:tcPr>
            <w:tcW w:w="262" w:type="pct"/>
            <w:gridSpan w:val="2"/>
            <w:vMerge/>
            <w:tcBorders>
              <w:right w:val="nil"/>
            </w:tcBorders>
            <w:vAlign w:val="center"/>
          </w:tcPr>
          <w:p w14:paraId="6D1F65F8" w14:textId="77777777" w:rsidR="00A04F3E" w:rsidRPr="00A04F3E" w:rsidRDefault="00A04F3E" w:rsidP="00A04F3E">
            <w:pPr>
              <w:spacing w:line="220" w:lineRule="exact"/>
              <w:ind w:right="-57"/>
              <w:rPr>
                <w:rFonts w:eastAsia="Calibri"/>
                <w:lang w:val="ro-RO"/>
              </w:rPr>
            </w:pPr>
          </w:p>
        </w:tc>
        <w:tc>
          <w:tcPr>
            <w:tcW w:w="1633" w:type="pct"/>
            <w:vMerge/>
            <w:tcBorders>
              <w:left w:val="nil"/>
            </w:tcBorders>
            <w:vAlign w:val="center"/>
          </w:tcPr>
          <w:p w14:paraId="6897BD9F" w14:textId="77777777" w:rsidR="00A04F3E" w:rsidRPr="00A04F3E" w:rsidRDefault="00A04F3E" w:rsidP="00A04F3E">
            <w:pPr>
              <w:spacing w:line="220" w:lineRule="exact"/>
              <w:ind w:right="-57"/>
              <w:rPr>
                <w:rFonts w:eastAsia="Calibri"/>
                <w:noProof/>
                <w:lang w:val="fr-FR"/>
              </w:rPr>
            </w:pPr>
          </w:p>
        </w:tc>
        <w:tc>
          <w:tcPr>
            <w:tcW w:w="1598" w:type="pct"/>
            <w:tcBorders>
              <w:right w:val="double" w:sz="4" w:space="0" w:color="auto"/>
            </w:tcBorders>
            <w:vAlign w:val="center"/>
          </w:tcPr>
          <w:p w14:paraId="20527792" w14:textId="77777777" w:rsidR="00A04F3E" w:rsidRPr="00A04F3E" w:rsidRDefault="00A04F3E" w:rsidP="00A04F3E">
            <w:pPr>
              <w:spacing w:line="220" w:lineRule="exact"/>
              <w:ind w:right="-57"/>
              <w:rPr>
                <w:rFonts w:eastAsia="Calibri"/>
                <w:noProof/>
                <w:lang w:val="fr-FR"/>
              </w:rPr>
            </w:pPr>
            <w:r w:rsidRPr="00A04F3E">
              <w:rPr>
                <w:rFonts w:eastAsia="Calibri"/>
                <w:noProof/>
                <w:lang w:val="fr-FR"/>
              </w:rPr>
              <w:t>0 44.2 Frăsinet din luncile apelor interioare de productivitate mijlocie (m)</w:t>
            </w:r>
          </w:p>
        </w:tc>
      </w:tr>
      <w:tr w:rsidR="00A04F3E" w:rsidRPr="00A04F3E" w14:paraId="635C0434" w14:textId="77777777" w:rsidTr="005F3930">
        <w:trPr>
          <w:trHeight w:val="312"/>
        </w:trPr>
        <w:tc>
          <w:tcPr>
            <w:tcW w:w="224" w:type="pct"/>
            <w:vMerge/>
            <w:tcBorders>
              <w:left w:val="double" w:sz="4" w:space="0" w:color="auto"/>
              <w:right w:val="nil"/>
            </w:tcBorders>
            <w:vAlign w:val="center"/>
          </w:tcPr>
          <w:p w14:paraId="28563DAE" w14:textId="77777777" w:rsidR="00A04F3E" w:rsidRPr="00A04F3E" w:rsidRDefault="00A04F3E" w:rsidP="00A04F3E">
            <w:pPr>
              <w:spacing w:line="220" w:lineRule="exact"/>
              <w:ind w:right="-57"/>
              <w:rPr>
                <w:rFonts w:eastAsia="Calibri"/>
                <w:lang w:val="ro-RO"/>
              </w:rPr>
            </w:pPr>
          </w:p>
        </w:tc>
        <w:tc>
          <w:tcPr>
            <w:tcW w:w="1283" w:type="pct"/>
            <w:gridSpan w:val="3"/>
            <w:vMerge/>
            <w:tcBorders>
              <w:left w:val="nil"/>
            </w:tcBorders>
            <w:vAlign w:val="center"/>
          </w:tcPr>
          <w:p w14:paraId="0F8915D4" w14:textId="77777777" w:rsidR="00A04F3E" w:rsidRPr="00A04F3E" w:rsidRDefault="00A04F3E" w:rsidP="00A04F3E">
            <w:pPr>
              <w:spacing w:line="220" w:lineRule="exact"/>
              <w:ind w:right="-57"/>
              <w:rPr>
                <w:rFonts w:eastAsia="Calibri"/>
                <w:lang w:val="ro-RO"/>
              </w:rPr>
            </w:pPr>
          </w:p>
        </w:tc>
        <w:tc>
          <w:tcPr>
            <w:tcW w:w="262" w:type="pct"/>
            <w:gridSpan w:val="2"/>
            <w:vMerge/>
            <w:tcBorders>
              <w:right w:val="nil"/>
            </w:tcBorders>
            <w:vAlign w:val="center"/>
          </w:tcPr>
          <w:p w14:paraId="191722C9" w14:textId="77777777" w:rsidR="00A04F3E" w:rsidRPr="00A04F3E" w:rsidRDefault="00A04F3E" w:rsidP="00A04F3E">
            <w:pPr>
              <w:spacing w:line="220" w:lineRule="exact"/>
              <w:ind w:right="-57"/>
              <w:rPr>
                <w:rFonts w:eastAsia="Calibri"/>
                <w:lang w:val="ro-RO"/>
              </w:rPr>
            </w:pPr>
          </w:p>
        </w:tc>
        <w:tc>
          <w:tcPr>
            <w:tcW w:w="1633" w:type="pct"/>
            <w:vMerge/>
            <w:tcBorders>
              <w:left w:val="nil"/>
            </w:tcBorders>
            <w:vAlign w:val="center"/>
          </w:tcPr>
          <w:p w14:paraId="279E3869" w14:textId="77777777" w:rsidR="00A04F3E" w:rsidRPr="00A04F3E" w:rsidRDefault="00A04F3E" w:rsidP="00A04F3E">
            <w:pPr>
              <w:spacing w:line="220" w:lineRule="exact"/>
              <w:ind w:right="-57"/>
              <w:rPr>
                <w:rFonts w:eastAsia="Calibri"/>
                <w:noProof/>
                <w:lang w:val="fr-FR"/>
              </w:rPr>
            </w:pPr>
          </w:p>
        </w:tc>
        <w:tc>
          <w:tcPr>
            <w:tcW w:w="1598" w:type="pct"/>
            <w:tcBorders>
              <w:right w:val="double" w:sz="4" w:space="0" w:color="auto"/>
            </w:tcBorders>
            <w:vAlign w:val="center"/>
          </w:tcPr>
          <w:p w14:paraId="7BE6E13E" w14:textId="77777777" w:rsidR="00A04F3E" w:rsidRPr="00A04F3E" w:rsidRDefault="00A04F3E" w:rsidP="00A04F3E">
            <w:pPr>
              <w:spacing w:line="220" w:lineRule="exact"/>
              <w:ind w:right="-57"/>
              <w:rPr>
                <w:rFonts w:eastAsia="Calibri"/>
                <w:noProof/>
                <w:lang w:val="it-IT"/>
              </w:rPr>
            </w:pPr>
            <w:r w:rsidRPr="00A04F3E">
              <w:rPr>
                <w:rFonts w:eastAsia="Calibri"/>
                <w:noProof/>
                <w:lang w:val="it-IT"/>
              </w:rPr>
              <w:t>0 44.3 Frăsinet din luncile apelor interioare de productivitate inferioară (i)</w:t>
            </w:r>
          </w:p>
        </w:tc>
      </w:tr>
      <w:tr w:rsidR="00A04F3E" w:rsidRPr="00A04F3E" w14:paraId="37300C0B" w14:textId="77777777" w:rsidTr="005F3930">
        <w:trPr>
          <w:trHeight w:val="312"/>
        </w:trPr>
        <w:tc>
          <w:tcPr>
            <w:tcW w:w="224" w:type="pct"/>
            <w:vMerge w:val="restart"/>
            <w:tcBorders>
              <w:left w:val="double" w:sz="4" w:space="0" w:color="auto"/>
              <w:right w:val="nil"/>
            </w:tcBorders>
            <w:vAlign w:val="center"/>
          </w:tcPr>
          <w:p w14:paraId="5C1A2252" w14:textId="77777777" w:rsidR="00A04F3E" w:rsidRPr="00A04F3E" w:rsidRDefault="00A04F3E" w:rsidP="00A04F3E">
            <w:pPr>
              <w:spacing w:line="220" w:lineRule="exact"/>
              <w:ind w:right="-57"/>
              <w:rPr>
                <w:rFonts w:eastAsia="Calibri"/>
                <w:lang w:val="ro-RO"/>
              </w:rPr>
            </w:pPr>
            <w:r w:rsidRPr="00A04F3E">
              <w:rPr>
                <w:rFonts w:eastAsia="Calibri"/>
                <w:lang w:val="ro-RO"/>
              </w:rPr>
              <w:t xml:space="preserve">0 45  </w:t>
            </w:r>
          </w:p>
        </w:tc>
        <w:tc>
          <w:tcPr>
            <w:tcW w:w="1283" w:type="pct"/>
            <w:gridSpan w:val="3"/>
            <w:vMerge w:val="restart"/>
            <w:tcBorders>
              <w:left w:val="nil"/>
            </w:tcBorders>
            <w:vAlign w:val="center"/>
          </w:tcPr>
          <w:p w14:paraId="71A37F0D" w14:textId="77777777" w:rsidR="00A04F3E" w:rsidRPr="00A04F3E" w:rsidRDefault="00A04F3E" w:rsidP="00A04F3E">
            <w:pPr>
              <w:spacing w:line="220" w:lineRule="exact"/>
              <w:ind w:right="-57"/>
              <w:rPr>
                <w:rFonts w:eastAsia="Calibri"/>
                <w:lang w:val="ro-RO"/>
              </w:rPr>
            </w:pPr>
            <w:r w:rsidRPr="00A04F3E">
              <w:rPr>
                <w:rFonts w:eastAsia="Calibri"/>
                <w:lang w:val="ro-RO"/>
              </w:rPr>
              <w:t>Frăsineto-stejărete din luncile apelor interioare</w:t>
            </w:r>
          </w:p>
        </w:tc>
        <w:tc>
          <w:tcPr>
            <w:tcW w:w="262" w:type="pct"/>
            <w:gridSpan w:val="2"/>
            <w:vMerge w:val="restart"/>
            <w:tcBorders>
              <w:right w:val="nil"/>
            </w:tcBorders>
            <w:vAlign w:val="center"/>
          </w:tcPr>
          <w:p w14:paraId="284DF8B4" w14:textId="77777777" w:rsidR="00A04F3E" w:rsidRPr="00A04F3E" w:rsidRDefault="00A04F3E" w:rsidP="00A04F3E">
            <w:pPr>
              <w:spacing w:line="220" w:lineRule="exact"/>
              <w:ind w:right="-57"/>
              <w:rPr>
                <w:rFonts w:eastAsia="Calibri"/>
                <w:lang w:val="ro-RO"/>
              </w:rPr>
            </w:pPr>
          </w:p>
        </w:tc>
        <w:tc>
          <w:tcPr>
            <w:tcW w:w="1633" w:type="pct"/>
            <w:vMerge w:val="restart"/>
            <w:tcBorders>
              <w:left w:val="nil"/>
            </w:tcBorders>
            <w:vAlign w:val="center"/>
          </w:tcPr>
          <w:p w14:paraId="524AE948" w14:textId="77777777" w:rsidR="00A04F3E" w:rsidRPr="00A04F3E" w:rsidRDefault="00A04F3E" w:rsidP="00A04F3E">
            <w:pPr>
              <w:spacing w:line="220" w:lineRule="exact"/>
              <w:ind w:right="-57"/>
              <w:rPr>
                <w:rFonts w:eastAsia="Calibri"/>
                <w:noProof/>
                <w:lang w:val="it-IT"/>
              </w:rPr>
            </w:pPr>
            <w:r w:rsidRPr="00A04F3E">
              <w:rPr>
                <w:rFonts w:eastAsia="Calibri"/>
                <w:noProof/>
                <w:lang w:val="it-IT"/>
              </w:rPr>
              <w:t>-</w:t>
            </w:r>
          </w:p>
        </w:tc>
        <w:tc>
          <w:tcPr>
            <w:tcW w:w="1598" w:type="pct"/>
            <w:tcBorders>
              <w:right w:val="double" w:sz="4" w:space="0" w:color="auto"/>
            </w:tcBorders>
            <w:vAlign w:val="center"/>
          </w:tcPr>
          <w:p w14:paraId="1EE44B78" w14:textId="77777777" w:rsidR="00A04F3E" w:rsidRPr="00A04F3E" w:rsidRDefault="00A04F3E" w:rsidP="00A04F3E">
            <w:pPr>
              <w:spacing w:line="220" w:lineRule="exact"/>
              <w:ind w:right="-57"/>
              <w:rPr>
                <w:rFonts w:eastAsia="Calibri"/>
                <w:noProof/>
                <w:lang w:val="fr-FR"/>
              </w:rPr>
            </w:pPr>
            <w:r w:rsidRPr="00A04F3E">
              <w:rPr>
                <w:rFonts w:eastAsia="Calibri"/>
                <w:noProof/>
                <w:lang w:val="fr-FR"/>
              </w:rPr>
              <w:t>0 45.1 Frăsineto-stejăret din luncile apelor interioare (s)</w:t>
            </w:r>
          </w:p>
        </w:tc>
      </w:tr>
      <w:tr w:rsidR="00A04F3E" w:rsidRPr="00A04F3E" w14:paraId="58B625C9" w14:textId="77777777" w:rsidTr="005F3930">
        <w:trPr>
          <w:trHeight w:val="312"/>
        </w:trPr>
        <w:tc>
          <w:tcPr>
            <w:tcW w:w="224" w:type="pct"/>
            <w:vMerge/>
            <w:tcBorders>
              <w:left w:val="double" w:sz="4" w:space="0" w:color="auto"/>
              <w:right w:val="nil"/>
            </w:tcBorders>
            <w:vAlign w:val="center"/>
          </w:tcPr>
          <w:p w14:paraId="494AC67B" w14:textId="77777777" w:rsidR="00A04F3E" w:rsidRPr="00A04F3E" w:rsidRDefault="00A04F3E" w:rsidP="00A04F3E">
            <w:pPr>
              <w:spacing w:line="220" w:lineRule="exact"/>
              <w:ind w:right="-57"/>
              <w:rPr>
                <w:rFonts w:eastAsia="Calibri"/>
                <w:lang w:val="ro-RO"/>
              </w:rPr>
            </w:pPr>
          </w:p>
        </w:tc>
        <w:tc>
          <w:tcPr>
            <w:tcW w:w="1283" w:type="pct"/>
            <w:gridSpan w:val="3"/>
            <w:vMerge/>
            <w:tcBorders>
              <w:left w:val="nil"/>
            </w:tcBorders>
            <w:vAlign w:val="center"/>
          </w:tcPr>
          <w:p w14:paraId="54AD3745" w14:textId="77777777" w:rsidR="00A04F3E" w:rsidRPr="00A04F3E" w:rsidRDefault="00A04F3E" w:rsidP="00A04F3E">
            <w:pPr>
              <w:spacing w:line="220" w:lineRule="exact"/>
              <w:ind w:right="-57"/>
              <w:rPr>
                <w:rFonts w:eastAsia="Calibri"/>
                <w:lang w:val="ro-RO"/>
              </w:rPr>
            </w:pPr>
          </w:p>
        </w:tc>
        <w:tc>
          <w:tcPr>
            <w:tcW w:w="262" w:type="pct"/>
            <w:gridSpan w:val="2"/>
            <w:vMerge/>
            <w:tcBorders>
              <w:right w:val="nil"/>
            </w:tcBorders>
            <w:vAlign w:val="center"/>
          </w:tcPr>
          <w:p w14:paraId="142E4310" w14:textId="77777777" w:rsidR="00A04F3E" w:rsidRPr="00A04F3E" w:rsidRDefault="00A04F3E" w:rsidP="00A04F3E">
            <w:pPr>
              <w:spacing w:line="220" w:lineRule="exact"/>
              <w:ind w:right="-57"/>
              <w:rPr>
                <w:rFonts w:eastAsia="Calibri"/>
                <w:lang w:val="ro-RO"/>
              </w:rPr>
            </w:pPr>
          </w:p>
        </w:tc>
        <w:tc>
          <w:tcPr>
            <w:tcW w:w="1633" w:type="pct"/>
            <w:vMerge/>
            <w:tcBorders>
              <w:left w:val="nil"/>
            </w:tcBorders>
            <w:vAlign w:val="center"/>
          </w:tcPr>
          <w:p w14:paraId="4DCF6CFE" w14:textId="77777777" w:rsidR="00A04F3E" w:rsidRPr="00A04F3E" w:rsidRDefault="00A04F3E" w:rsidP="00A04F3E">
            <w:pPr>
              <w:spacing w:line="220" w:lineRule="exact"/>
              <w:ind w:right="-57"/>
              <w:rPr>
                <w:rFonts w:eastAsia="Calibri"/>
                <w:noProof/>
                <w:lang w:val="fr-FR"/>
              </w:rPr>
            </w:pPr>
          </w:p>
        </w:tc>
        <w:tc>
          <w:tcPr>
            <w:tcW w:w="1598" w:type="pct"/>
            <w:tcBorders>
              <w:right w:val="double" w:sz="4" w:space="0" w:color="auto"/>
            </w:tcBorders>
            <w:vAlign w:val="center"/>
          </w:tcPr>
          <w:p w14:paraId="29951E3F" w14:textId="77777777" w:rsidR="00A04F3E" w:rsidRPr="00A04F3E" w:rsidRDefault="00A04F3E" w:rsidP="00A04F3E">
            <w:pPr>
              <w:spacing w:line="220" w:lineRule="exact"/>
              <w:ind w:right="-57"/>
              <w:rPr>
                <w:rFonts w:eastAsia="Calibri"/>
                <w:noProof/>
                <w:lang w:val="it-IT"/>
              </w:rPr>
            </w:pPr>
            <w:r w:rsidRPr="00A04F3E">
              <w:rPr>
                <w:rFonts w:eastAsia="Calibri"/>
                <w:noProof/>
                <w:lang w:val="it-IT"/>
              </w:rPr>
              <w:t>0 45.2 Frăsineto-stejăret din luncile apelor interioare (m)</w:t>
            </w:r>
          </w:p>
        </w:tc>
      </w:tr>
      <w:tr w:rsidR="00A04F3E" w:rsidRPr="00A04F3E" w14:paraId="340153DC" w14:textId="77777777" w:rsidTr="005F3930">
        <w:trPr>
          <w:trHeight w:val="70"/>
        </w:trPr>
        <w:tc>
          <w:tcPr>
            <w:tcW w:w="224" w:type="pct"/>
            <w:vMerge/>
            <w:tcBorders>
              <w:left w:val="double" w:sz="4" w:space="0" w:color="auto"/>
              <w:bottom w:val="double" w:sz="4" w:space="0" w:color="auto"/>
              <w:right w:val="nil"/>
            </w:tcBorders>
            <w:vAlign w:val="center"/>
          </w:tcPr>
          <w:p w14:paraId="5ED4741F" w14:textId="77777777" w:rsidR="00A04F3E" w:rsidRPr="00A04F3E" w:rsidRDefault="00A04F3E" w:rsidP="00A04F3E">
            <w:pPr>
              <w:spacing w:line="220" w:lineRule="exact"/>
              <w:ind w:right="-57"/>
              <w:rPr>
                <w:rFonts w:eastAsia="Calibri"/>
                <w:lang w:val="ro-RO"/>
              </w:rPr>
            </w:pPr>
          </w:p>
        </w:tc>
        <w:tc>
          <w:tcPr>
            <w:tcW w:w="1283" w:type="pct"/>
            <w:gridSpan w:val="3"/>
            <w:vMerge/>
            <w:tcBorders>
              <w:left w:val="nil"/>
              <w:bottom w:val="double" w:sz="4" w:space="0" w:color="auto"/>
            </w:tcBorders>
            <w:vAlign w:val="center"/>
          </w:tcPr>
          <w:p w14:paraId="1777BCE1" w14:textId="77777777" w:rsidR="00A04F3E" w:rsidRPr="00A04F3E" w:rsidRDefault="00A04F3E" w:rsidP="00A04F3E">
            <w:pPr>
              <w:spacing w:line="220" w:lineRule="exact"/>
              <w:ind w:right="-57"/>
              <w:rPr>
                <w:rFonts w:eastAsia="Calibri"/>
                <w:lang w:val="ro-RO"/>
              </w:rPr>
            </w:pPr>
          </w:p>
        </w:tc>
        <w:tc>
          <w:tcPr>
            <w:tcW w:w="262" w:type="pct"/>
            <w:gridSpan w:val="2"/>
            <w:vMerge/>
            <w:tcBorders>
              <w:bottom w:val="double" w:sz="4" w:space="0" w:color="auto"/>
              <w:right w:val="nil"/>
            </w:tcBorders>
            <w:vAlign w:val="center"/>
          </w:tcPr>
          <w:p w14:paraId="6795C1A1" w14:textId="77777777" w:rsidR="00A04F3E" w:rsidRPr="00A04F3E" w:rsidRDefault="00A04F3E" w:rsidP="00A04F3E">
            <w:pPr>
              <w:spacing w:line="220" w:lineRule="exact"/>
              <w:ind w:right="-57"/>
              <w:rPr>
                <w:rFonts w:eastAsia="Calibri"/>
                <w:lang w:val="ro-RO"/>
              </w:rPr>
            </w:pPr>
          </w:p>
        </w:tc>
        <w:tc>
          <w:tcPr>
            <w:tcW w:w="1633" w:type="pct"/>
            <w:vMerge/>
            <w:tcBorders>
              <w:left w:val="nil"/>
              <w:bottom w:val="double" w:sz="4" w:space="0" w:color="auto"/>
            </w:tcBorders>
            <w:vAlign w:val="center"/>
          </w:tcPr>
          <w:p w14:paraId="773218AC" w14:textId="77777777" w:rsidR="00A04F3E" w:rsidRPr="00A04F3E" w:rsidRDefault="00A04F3E" w:rsidP="00A04F3E">
            <w:pPr>
              <w:spacing w:line="220" w:lineRule="exact"/>
              <w:ind w:right="-57"/>
              <w:rPr>
                <w:rFonts w:eastAsia="Calibri"/>
                <w:noProof/>
                <w:lang w:val="it-IT"/>
              </w:rPr>
            </w:pPr>
          </w:p>
        </w:tc>
        <w:tc>
          <w:tcPr>
            <w:tcW w:w="1598" w:type="pct"/>
            <w:tcBorders>
              <w:bottom w:val="double" w:sz="4" w:space="0" w:color="auto"/>
              <w:right w:val="double" w:sz="4" w:space="0" w:color="auto"/>
            </w:tcBorders>
            <w:vAlign w:val="center"/>
          </w:tcPr>
          <w:p w14:paraId="57E980DC" w14:textId="77777777" w:rsidR="00A04F3E" w:rsidRPr="00A04F3E" w:rsidRDefault="00A04F3E" w:rsidP="00A04F3E">
            <w:pPr>
              <w:spacing w:line="220" w:lineRule="exact"/>
              <w:ind w:right="-57"/>
              <w:rPr>
                <w:rFonts w:eastAsia="Calibri"/>
                <w:noProof/>
                <w:lang w:val="it-IT"/>
              </w:rPr>
            </w:pPr>
            <w:r w:rsidRPr="00A04F3E">
              <w:rPr>
                <w:rFonts w:eastAsia="Calibri"/>
                <w:noProof/>
                <w:lang w:val="it-IT"/>
              </w:rPr>
              <w:t>0 45.3 Frăsineto-stejăret din luncile apelor interioare (i)</w:t>
            </w:r>
          </w:p>
        </w:tc>
      </w:tr>
      <w:tr w:rsidR="00A04F3E" w:rsidRPr="00A04F3E" w14:paraId="036B4AEC" w14:textId="77777777" w:rsidTr="005F3930">
        <w:trPr>
          <w:trHeight w:val="50"/>
        </w:trPr>
        <w:tc>
          <w:tcPr>
            <w:tcW w:w="5000" w:type="pct"/>
            <w:gridSpan w:val="8"/>
            <w:tcBorders>
              <w:top w:val="double" w:sz="4" w:space="0" w:color="auto"/>
              <w:left w:val="double" w:sz="4" w:space="0" w:color="auto"/>
              <w:bottom w:val="double" w:sz="4" w:space="0" w:color="auto"/>
              <w:right w:val="double" w:sz="4" w:space="0" w:color="auto"/>
            </w:tcBorders>
            <w:vAlign w:val="center"/>
          </w:tcPr>
          <w:p w14:paraId="31FAF3E4" w14:textId="77777777" w:rsidR="00A04F3E" w:rsidRPr="00A04F3E" w:rsidRDefault="00A04F3E" w:rsidP="00A04F3E">
            <w:pPr>
              <w:spacing w:line="220" w:lineRule="exact"/>
              <w:ind w:right="-57"/>
              <w:jc w:val="center"/>
              <w:rPr>
                <w:rFonts w:eastAsia="Calibri"/>
                <w:lang w:val="ro-RO"/>
              </w:rPr>
            </w:pPr>
            <w:r w:rsidRPr="00A04F3E">
              <w:rPr>
                <w:rFonts w:eastAsia="Calibri"/>
                <w:lang w:val="ro-RO"/>
              </w:rPr>
              <w:t>0 5 Ulmete (Ulmeta)</w:t>
            </w:r>
          </w:p>
        </w:tc>
      </w:tr>
      <w:tr w:rsidR="00A04F3E" w:rsidRPr="00A04F3E" w14:paraId="73D2BA45" w14:textId="77777777" w:rsidTr="005F3930">
        <w:trPr>
          <w:trHeight w:val="50"/>
        </w:trPr>
        <w:tc>
          <w:tcPr>
            <w:tcW w:w="224" w:type="pct"/>
            <w:vMerge w:val="restart"/>
            <w:tcBorders>
              <w:top w:val="double" w:sz="4" w:space="0" w:color="auto"/>
              <w:left w:val="double" w:sz="4" w:space="0" w:color="auto"/>
              <w:right w:val="nil"/>
            </w:tcBorders>
            <w:vAlign w:val="center"/>
          </w:tcPr>
          <w:p w14:paraId="4625F216" w14:textId="77777777" w:rsidR="00A04F3E" w:rsidRPr="00A04F3E" w:rsidRDefault="00A04F3E" w:rsidP="00A04F3E">
            <w:pPr>
              <w:spacing w:line="220" w:lineRule="exact"/>
              <w:ind w:right="-57"/>
              <w:rPr>
                <w:rFonts w:eastAsia="Calibri"/>
                <w:lang w:val="ro-RO"/>
              </w:rPr>
            </w:pPr>
            <w:r w:rsidRPr="00A04F3E">
              <w:rPr>
                <w:rFonts w:eastAsia="Calibri"/>
                <w:lang w:val="ro-RO"/>
              </w:rPr>
              <w:t>0 51</w:t>
            </w:r>
          </w:p>
        </w:tc>
        <w:tc>
          <w:tcPr>
            <w:tcW w:w="1283" w:type="pct"/>
            <w:gridSpan w:val="3"/>
            <w:vMerge w:val="restart"/>
            <w:tcBorders>
              <w:top w:val="double" w:sz="4" w:space="0" w:color="auto"/>
              <w:left w:val="nil"/>
            </w:tcBorders>
            <w:vAlign w:val="center"/>
          </w:tcPr>
          <w:p w14:paraId="38C5123B" w14:textId="77777777" w:rsidR="00A04F3E" w:rsidRPr="00A04F3E" w:rsidRDefault="00A04F3E" w:rsidP="00A04F3E">
            <w:pPr>
              <w:spacing w:line="220" w:lineRule="exact"/>
              <w:ind w:right="-57"/>
              <w:rPr>
                <w:rFonts w:eastAsia="Calibri"/>
                <w:lang w:val="ro-RO"/>
              </w:rPr>
            </w:pPr>
            <w:r w:rsidRPr="00A04F3E">
              <w:rPr>
                <w:rFonts w:eastAsia="Calibri"/>
                <w:lang w:val="ro-RO"/>
              </w:rPr>
              <w:t>Ulmete de luncă (Ulmeta rubosa)</w:t>
            </w:r>
          </w:p>
        </w:tc>
        <w:tc>
          <w:tcPr>
            <w:tcW w:w="194" w:type="pct"/>
            <w:tcBorders>
              <w:top w:val="double" w:sz="4" w:space="0" w:color="auto"/>
              <w:right w:val="nil"/>
            </w:tcBorders>
            <w:vAlign w:val="center"/>
          </w:tcPr>
          <w:p w14:paraId="7B592BE9" w14:textId="77777777" w:rsidR="00A04F3E" w:rsidRPr="00A04F3E" w:rsidRDefault="00A04F3E" w:rsidP="00A04F3E">
            <w:pPr>
              <w:spacing w:line="220" w:lineRule="exact"/>
              <w:ind w:right="-57"/>
              <w:rPr>
                <w:rFonts w:eastAsia="Calibri"/>
                <w:lang w:val="ro-RO"/>
              </w:rPr>
            </w:pPr>
            <w:r w:rsidRPr="00A04F3E">
              <w:rPr>
                <w:rFonts w:eastAsia="Calibri"/>
                <w:lang w:val="ro-RO"/>
              </w:rPr>
              <w:t>0 51.1</w:t>
            </w:r>
          </w:p>
        </w:tc>
        <w:tc>
          <w:tcPr>
            <w:tcW w:w="1701" w:type="pct"/>
            <w:gridSpan w:val="2"/>
            <w:tcBorders>
              <w:top w:val="double" w:sz="4" w:space="0" w:color="auto"/>
              <w:left w:val="nil"/>
            </w:tcBorders>
            <w:vAlign w:val="center"/>
          </w:tcPr>
          <w:p w14:paraId="26F6789D" w14:textId="77777777" w:rsidR="00A04F3E" w:rsidRPr="00A04F3E" w:rsidRDefault="00A04F3E" w:rsidP="00A04F3E">
            <w:pPr>
              <w:spacing w:line="220" w:lineRule="exact"/>
              <w:ind w:right="-57"/>
              <w:rPr>
                <w:rFonts w:eastAsia="Calibri"/>
                <w:lang w:val="ro-RO"/>
              </w:rPr>
            </w:pPr>
            <w:r w:rsidRPr="00A04F3E">
              <w:rPr>
                <w:rFonts w:eastAsia="Calibri"/>
                <w:lang w:val="ro-RO"/>
              </w:rPr>
              <w:t>Ulmet normal de luncă (s)</w:t>
            </w:r>
          </w:p>
        </w:tc>
        <w:tc>
          <w:tcPr>
            <w:tcW w:w="1598" w:type="pct"/>
            <w:vMerge w:val="restart"/>
            <w:tcBorders>
              <w:top w:val="double" w:sz="4" w:space="0" w:color="auto"/>
              <w:right w:val="double" w:sz="4" w:space="0" w:color="auto"/>
            </w:tcBorders>
            <w:vAlign w:val="center"/>
          </w:tcPr>
          <w:p w14:paraId="587DF953" w14:textId="77777777" w:rsidR="00A04F3E" w:rsidRPr="00A04F3E" w:rsidRDefault="00A04F3E" w:rsidP="00A04F3E">
            <w:pPr>
              <w:spacing w:line="220" w:lineRule="exact"/>
              <w:ind w:right="-57"/>
              <w:rPr>
                <w:rFonts w:eastAsia="Calibri"/>
                <w:lang w:val="ro-RO"/>
              </w:rPr>
            </w:pPr>
            <w:r w:rsidRPr="00A04F3E">
              <w:rPr>
                <w:rFonts w:eastAsia="Calibri"/>
                <w:lang w:val="ro-RO"/>
              </w:rPr>
              <w:t>0 51.3</w:t>
            </w:r>
            <w:r w:rsidRPr="00A04F3E">
              <w:rPr>
                <w:rFonts w:eastAsia="Calibri"/>
                <w:lang w:val="ro-RO"/>
              </w:rPr>
              <w:tab/>
              <w:t>Ulmet de luncă (m)</w:t>
            </w:r>
          </w:p>
        </w:tc>
      </w:tr>
      <w:tr w:rsidR="00A04F3E" w:rsidRPr="00A04F3E" w14:paraId="4AC59124" w14:textId="77777777" w:rsidTr="005F3930">
        <w:trPr>
          <w:trHeight w:val="450"/>
        </w:trPr>
        <w:tc>
          <w:tcPr>
            <w:tcW w:w="224" w:type="pct"/>
            <w:vMerge/>
            <w:tcBorders>
              <w:left w:val="double" w:sz="4" w:space="0" w:color="auto"/>
              <w:right w:val="nil"/>
            </w:tcBorders>
            <w:vAlign w:val="center"/>
          </w:tcPr>
          <w:p w14:paraId="7640D017" w14:textId="77777777" w:rsidR="00A04F3E" w:rsidRPr="00A04F3E" w:rsidRDefault="00A04F3E" w:rsidP="00A04F3E">
            <w:pPr>
              <w:spacing w:line="220" w:lineRule="exact"/>
              <w:ind w:right="-57"/>
              <w:rPr>
                <w:rFonts w:eastAsia="Calibri"/>
                <w:lang w:val="ro-RO"/>
              </w:rPr>
            </w:pPr>
          </w:p>
        </w:tc>
        <w:tc>
          <w:tcPr>
            <w:tcW w:w="1283" w:type="pct"/>
            <w:gridSpan w:val="3"/>
            <w:vMerge/>
            <w:tcBorders>
              <w:left w:val="nil"/>
            </w:tcBorders>
            <w:vAlign w:val="center"/>
          </w:tcPr>
          <w:p w14:paraId="2F7BF945" w14:textId="77777777" w:rsidR="00A04F3E" w:rsidRPr="00A04F3E" w:rsidRDefault="00A04F3E" w:rsidP="00A04F3E">
            <w:pPr>
              <w:spacing w:line="220" w:lineRule="exact"/>
              <w:ind w:right="-57"/>
              <w:rPr>
                <w:rFonts w:eastAsia="Calibri"/>
                <w:lang w:val="ro-RO"/>
              </w:rPr>
            </w:pPr>
          </w:p>
        </w:tc>
        <w:tc>
          <w:tcPr>
            <w:tcW w:w="1895" w:type="pct"/>
            <w:gridSpan w:val="3"/>
            <w:vAlign w:val="center"/>
          </w:tcPr>
          <w:p w14:paraId="421689BC" w14:textId="77777777" w:rsidR="00A04F3E" w:rsidRPr="00A04F3E" w:rsidRDefault="00A04F3E" w:rsidP="00A04F3E">
            <w:pPr>
              <w:spacing w:line="220" w:lineRule="exact"/>
              <w:ind w:right="-57"/>
              <w:rPr>
                <w:rFonts w:eastAsia="Calibri"/>
                <w:lang w:val="ro-RO"/>
              </w:rPr>
            </w:pPr>
            <w:r w:rsidRPr="00A04F3E">
              <w:rPr>
                <w:rFonts w:eastAsia="Calibri"/>
                <w:lang w:val="ro-RO"/>
              </w:rPr>
              <w:t>0 51.2   Ulmet de luncă cu cătină roşie (i).</w:t>
            </w:r>
          </w:p>
        </w:tc>
        <w:tc>
          <w:tcPr>
            <w:tcW w:w="1598" w:type="pct"/>
            <w:vMerge/>
            <w:tcBorders>
              <w:right w:val="double" w:sz="4" w:space="0" w:color="auto"/>
            </w:tcBorders>
            <w:vAlign w:val="center"/>
          </w:tcPr>
          <w:p w14:paraId="75AEB794" w14:textId="77777777" w:rsidR="00A04F3E" w:rsidRPr="00A04F3E" w:rsidRDefault="00A04F3E" w:rsidP="00A04F3E">
            <w:pPr>
              <w:spacing w:line="220" w:lineRule="exact"/>
              <w:ind w:right="-57"/>
              <w:rPr>
                <w:rFonts w:eastAsia="Calibri"/>
                <w:lang w:val="ro-RO"/>
              </w:rPr>
            </w:pPr>
          </w:p>
        </w:tc>
      </w:tr>
      <w:tr w:rsidR="00A04F3E" w:rsidRPr="00A04F3E" w14:paraId="49745823" w14:textId="77777777" w:rsidTr="005F3930">
        <w:trPr>
          <w:trHeight w:val="70"/>
        </w:trPr>
        <w:tc>
          <w:tcPr>
            <w:tcW w:w="224" w:type="pct"/>
            <w:vMerge w:val="restart"/>
            <w:tcBorders>
              <w:left w:val="double" w:sz="4" w:space="0" w:color="auto"/>
              <w:right w:val="nil"/>
            </w:tcBorders>
            <w:vAlign w:val="center"/>
          </w:tcPr>
          <w:p w14:paraId="185DECF8" w14:textId="77777777" w:rsidR="00A04F3E" w:rsidRPr="00A04F3E" w:rsidRDefault="00A04F3E" w:rsidP="00A04F3E">
            <w:pPr>
              <w:spacing w:line="220" w:lineRule="exact"/>
              <w:ind w:right="-57"/>
              <w:rPr>
                <w:rFonts w:eastAsia="Calibri"/>
                <w:lang w:val="ro-RO"/>
              </w:rPr>
            </w:pPr>
            <w:r w:rsidRPr="00A04F3E">
              <w:rPr>
                <w:rFonts w:eastAsia="Calibri"/>
                <w:lang w:val="ro-RO"/>
              </w:rPr>
              <w:t>0 52</w:t>
            </w:r>
          </w:p>
        </w:tc>
        <w:tc>
          <w:tcPr>
            <w:tcW w:w="1283" w:type="pct"/>
            <w:gridSpan w:val="3"/>
            <w:vMerge w:val="restart"/>
            <w:tcBorders>
              <w:left w:val="nil"/>
            </w:tcBorders>
            <w:vAlign w:val="center"/>
          </w:tcPr>
          <w:p w14:paraId="6658A63B" w14:textId="77777777" w:rsidR="00A04F3E" w:rsidRPr="00A04F3E" w:rsidRDefault="00A04F3E" w:rsidP="00A04F3E">
            <w:pPr>
              <w:spacing w:line="220" w:lineRule="exact"/>
              <w:ind w:right="-57"/>
              <w:rPr>
                <w:rFonts w:eastAsia="Calibri"/>
                <w:lang w:val="ro-RO"/>
              </w:rPr>
            </w:pPr>
            <w:r w:rsidRPr="00A04F3E">
              <w:rPr>
                <w:rFonts w:eastAsia="Calibri"/>
                <w:lang w:val="ro-RO"/>
              </w:rPr>
              <w:t xml:space="preserve">Ulmete de silvostepă </w:t>
            </w:r>
          </w:p>
          <w:p w14:paraId="71EE11DA" w14:textId="77777777" w:rsidR="00A04F3E" w:rsidRPr="00A04F3E" w:rsidRDefault="00A04F3E" w:rsidP="00A04F3E">
            <w:pPr>
              <w:spacing w:line="220" w:lineRule="exact"/>
              <w:ind w:right="-57"/>
              <w:rPr>
                <w:rFonts w:eastAsia="Calibri"/>
                <w:lang w:val="ro-RO"/>
              </w:rPr>
            </w:pPr>
            <w:r w:rsidRPr="00A04F3E">
              <w:rPr>
                <w:rFonts w:eastAsia="Calibri"/>
                <w:lang w:val="ro-RO"/>
              </w:rPr>
              <w:t>(Ulmeta subtermophilia)</w:t>
            </w:r>
          </w:p>
        </w:tc>
        <w:tc>
          <w:tcPr>
            <w:tcW w:w="194" w:type="pct"/>
            <w:tcBorders>
              <w:right w:val="nil"/>
            </w:tcBorders>
            <w:vAlign w:val="center"/>
          </w:tcPr>
          <w:p w14:paraId="552FD207" w14:textId="77777777" w:rsidR="00A04F3E" w:rsidRPr="00A04F3E" w:rsidRDefault="00A04F3E" w:rsidP="00A04F3E">
            <w:pPr>
              <w:spacing w:line="220" w:lineRule="exact"/>
              <w:ind w:right="-57"/>
              <w:rPr>
                <w:rFonts w:eastAsia="Calibri"/>
                <w:lang w:val="ro-RO"/>
              </w:rPr>
            </w:pPr>
            <w:r w:rsidRPr="00A04F3E">
              <w:rPr>
                <w:rFonts w:eastAsia="Calibri"/>
                <w:lang w:val="ro-RO"/>
              </w:rPr>
              <w:t>0 52.1</w:t>
            </w:r>
          </w:p>
        </w:tc>
        <w:tc>
          <w:tcPr>
            <w:tcW w:w="1701" w:type="pct"/>
            <w:gridSpan w:val="2"/>
            <w:tcBorders>
              <w:left w:val="nil"/>
            </w:tcBorders>
            <w:vAlign w:val="center"/>
          </w:tcPr>
          <w:p w14:paraId="26993DDF" w14:textId="77777777" w:rsidR="00A04F3E" w:rsidRPr="00A04F3E" w:rsidRDefault="00A04F3E" w:rsidP="00A04F3E">
            <w:pPr>
              <w:spacing w:line="220" w:lineRule="exact"/>
              <w:ind w:right="-57"/>
              <w:rPr>
                <w:rFonts w:eastAsia="Calibri"/>
                <w:lang w:val="ro-RO"/>
              </w:rPr>
            </w:pPr>
            <w:r w:rsidRPr="00A04F3E">
              <w:rPr>
                <w:rFonts w:eastAsia="Calibri"/>
                <w:lang w:val="ro-RO"/>
              </w:rPr>
              <w:t>Ulmet de coastă din silvostepă (s)</w:t>
            </w:r>
          </w:p>
        </w:tc>
        <w:tc>
          <w:tcPr>
            <w:tcW w:w="1598" w:type="pct"/>
            <w:vMerge w:val="restart"/>
            <w:tcBorders>
              <w:right w:val="double" w:sz="4" w:space="0" w:color="auto"/>
            </w:tcBorders>
            <w:vAlign w:val="center"/>
          </w:tcPr>
          <w:p w14:paraId="5FE759FE" w14:textId="77777777" w:rsidR="00A04F3E" w:rsidRPr="00A04F3E" w:rsidRDefault="00A04F3E" w:rsidP="00A04F3E">
            <w:pPr>
              <w:spacing w:line="220" w:lineRule="exact"/>
              <w:ind w:right="-57"/>
              <w:rPr>
                <w:rFonts w:eastAsia="Calibri"/>
                <w:lang w:val="ro-RO"/>
              </w:rPr>
            </w:pPr>
            <w:r w:rsidRPr="00A04F3E">
              <w:rPr>
                <w:rFonts w:eastAsia="Calibri"/>
                <w:lang w:val="ro-RO"/>
              </w:rPr>
              <w:t>-</w:t>
            </w:r>
          </w:p>
        </w:tc>
      </w:tr>
      <w:tr w:rsidR="00A04F3E" w:rsidRPr="00A04F3E" w14:paraId="469875AB" w14:textId="77777777" w:rsidTr="005F3930">
        <w:trPr>
          <w:trHeight w:val="312"/>
        </w:trPr>
        <w:tc>
          <w:tcPr>
            <w:tcW w:w="224" w:type="pct"/>
            <w:vMerge/>
            <w:tcBorders>
              <w:left w:val="double" w:sz="4" w:space="0" w:color="auto"/>
              <w:right w:val="nil"/>
            </w:tcBorders>
            <w:vAlign w:val="center"/>
          </w:tcPr>
          <w:p w14:paraId="0F662204" w14:textId="77777777" w:rsidR="00A04F3E" w:rsidRPr="00A04F3E" w:rsidRDefault="00A04F3E" w:rsidP="00A04F3E">
            <w:pPr>
              <w:spacing w:line="220" w:lineRule="exact"/>
              <w:ind w:right="-57"/>
              <w:rPr>
                <w:rFonts w:eastAsia="Calibri"/>
                <w:lang w:val="ro-RO"/>
              </w:rPr>
            </w:pPr>
          </w:p>
        </w:tc>
        <w:tc>
          <w:tcPr>
            <w:tcW w:w="1283" w:type="pct"/>
            <w:gridSpan w:val="3"/>
            <w:vMerge/>
            <w:tcBorders>
              <w:left w:val="nil"/>
            </w:tcBorders>
            <w:vAlign w:val="center"/>
          </w:tcPr>
          <w:p w14:paraId="5C33AB20" w14:textId="77777777" w:rsidR="00A04F3E" w:rsidRPr="00A04F3E" w:rsidRDefault="00A04F3E" w:rsidP="00A04F3E">
            <w:pPr>
              <w:spacing w:line="220" w:lineRule="exact"/>
              <w:ind w:right="-57"/>
              <w:rPr>
                <w:rFonts w:eastAsia="Calibri"/>
                <w:lang w:val="ro-RO"/>
              </w:rPr>
            </w:pPr>
          </w:p>
        </w:tc>
        <w:tc>
          <w:tcPr>
            <w:tcW w:w="194" w:type="pct"/>
            <w:tcBorders>
              <w:right w:val="nil"/>
            </w:tcBorders>
            <w:vAlign w:val="center"/>
          </w:tcPr>
          <w:p w14:paraId="4538C2E4" w14:textId="77777777" w:rsidR="00A04F3E" w:rsidRPr="00A04F3E" w:rsidRDefault="00A04F3E" w:rsidP="00A04F3E">
            <w:pPr>
              <w:spacing w:line="220" w:lineRule="exact"/>
              <w:ind w:right="-57"/>
              <w:rPr>
                <w:rFonts w:eastAsia="Calibri"/>
                <w:lang w:val="ro-RO"/>
              </w:rPr>
            </w:pPr>
            <w:r w:rsidRPr="00A04F3E">
              <w:rPr>
                <w:rFonts w:eastAsia="Calibri"/>
                <w:lang w:val="ro-RO"/>
              </w:rPr>
              <w:t>0 52.2</w:t>
            </w:r>
          </w:p>
        </w:tc>
        <w:tc>
          <w:tcPr>
            <w:tcW w:w="1701" w:type="pct"/>
            <w:gridSpan w:val="2"/>
            <w:tcBorders>
              <w:left w:val="nil"/>
            </w:tcBorders>
            <w:vAlign w:val="center"/>
          </w:tcPr>
          <w:p w14:paraId="2D997D9F" w14:textId="77777777" w:rsidR="00A04F3E" w:rsidRPr="00A04F3E" w:rsidRDefault="00A04F3E" w:rsidP="00A04F3E">
            <w:pPr>
              <w:spacing w:line="220" w:lineRule="exact"/>
              <w:ind w:right="-57"/>
              <w:rPr>
                <w:rFonts w:eastAsia="Calibri"/>
                <w:lang w:val="ro-RO"/>
              </w:rPr>
            </w:pPr>
            <w:r w:rsidRPr="00A04F3E">
              <w:rPr>
                <w:rFonts w:eastAsia="Calibri"/>
                <w:lang w:val="ro-RO"/>
              </w:rPr>
              <w:t>Ulmet de terase şi văi colmatate din silvostepă (m?)</w:t>
            </w:r>
          </w:p>
        </w:tc>
        <w:tc>
          <w:tcPr>
            <w:tcW w:w="1598" w:type="pct"/>
            <w:vMerge/>
            <w:tcBorders>
              <w:right w:val="double" w:sz="4" w:space="0" w:color="auto"/>
            </w:tcBorders>
            <w:vAlign w:val="center"/>
          </w:tcPr>
          <w:p w14:paraId="7474F99A" w14:textId="77777777" w:rsidR="00A04F3E" w:rsidRPr="00A04F3E" w:rsidRDefault="00A04F3E" w:rsidP="00A04F3E">
            <w:pPr>
              <w:spacing w:line="220" w:lineRule="exact"/>
              <w:ind w:right="-57"/>
              <w:rPr>
                <w:rFonts w:eastAsia="Calibri"/>
                <w:lang w:val="ro-RO"/>
              </w:rPr>
            </w:pPr>
          </w:p>
        </w:tc>
      </w:tr>
      <w:tr w:rsidR="00A04F3E" w:rsidRPr="00A04F3E" w14:paraId="3E7ED198" w14:textId="77777777" w:rsidTr="005F3930">
        <w:trPr>
          <w:trHeight w:val="312"/>
        </w:trPr>
        <w:tc>
          <w:tcPr>
            <w:tcW w:w="224" w:type="pct"/>
            <w:vMerge/>
            <w:tcBorders>
              <w:left w:val="double" w:sz="4" w:space="0" w:color="auto"/>
              <w:bottom w:val="double" w:sz="4" w:space="0" w:color="auto"/>
              <w:right w:val="nil"/>
            </w:tcBorders>
            <w:vAlign w:val="center"/>
          </w:tcPr>
          <w:p w14:paraId="61E6EA2D" w14:textId="77777777" w:rsidR="00A04F3E" w:rsidRPr="00A04F3E" w:rsidRDefault="00A04F3E" w:rsidP="00A04F3E">
            <w:pPr>
              <w:spacing w:line="220" w:lineRule="exact"/>
              <w:ind w:right="-57"/>
              <w:rPr>
                <w:rFonts w:eastAsia="Calibri"/>
                <w:lang w:val="ro-RO"/>
              </w:rPr>
            </w:pPr>
          </w:p>
        </w:tc>
        <w:tc>
          <w:tcPr>
            <w:tcW w:w="1283" w:type="pct"/>
            <w:gridSpan w:val="3"/>
            <w:vMerge/>
            <w:tcBorders>
              <w:left w:val="nil"/>
              <w:bottom w:val="double" w:sz="4" w:space="0" w:color="auto"/>
            </w:tcBorders>
            <w:vAlign w:val="center"/>
          </w:tcPr>
          <w:p w14:paraId="72B29E01" w14:textId="77777777" w:rsidR="00A04F3E" w:rsidRPr="00A04F3E" w:rsidRDefault="00A04F3E" w:rsidP="00A04F3E">
            <w:pPr>
              <w:spacing w:line="220" w:lineRule="exact"/>
              <w:ind w:right="-57"/>
              <w:rPr>
                <w:rFonts w:eastAsia="Calibri"/>
                <w:lang w:val="ro-RO"/>
              </w:rPr>
            </w:pPr>
          </w:p>
        </w:tc>
        <w:tc>
          <w:tcPr>
            <w:tcW w:w="194" w:type="pct"/>
            <w:tcBorders>
              <w:bottom w:val="double" w:sz="4" w:space="0" w:color="auto"/>
              <w:right w:val="nil"/>
            </w:tcBorders>
            <w:vAlign w:val="center"/>
          </w:tcPr>
          <w:p w14:paraId="49648E83" w14:textId="77777777" w:rsidR="00A04F3E" w:rsidRPr="00A04F3E" w:rsidRDefault="00A04F3E" w:rsidP="00A04F3E">
            <w:pPr>
              <w:spacing w:line="220" w:lineRule="exact"/>
              <w:ind w:right="-57"/>
              <w:rPr>
                <w:rFonts w:eastAsia="Calibri"/>
                <w:lang w:val="ro-RO"/>
              </w:rPr>
            </w:pPr>
            <w:r w:rsidRPr="00A04F3E">
              <w:rPr>
                <w:rFonts w:eastAsia="Calibri"/>
                <w:lang w:val="ro-RO"/>
              </w:rPr>
              <w:t>0 52.3</w:t>
            </w:r>
          </w:p>
        </w:tc>
        <w:tc>
          <w:tcPr>
            <w:tcW w:w="1701" w:type="pct"/>
            <w:gridSpan w:val="2"/>
            <w:tcBorders>
              <w:left w:val="nil"/>
              <w:bottom w:val="double" w:sz="4" w:space="0" w:color="auto"/>
            </w:tcBorders>
            <w:vAlign w:val="center"/>
          </w:tcPr>
          <w:p w14:paraId="31BC2510" w14:textId="77777777" w:rsidR="00A04F3E" w:rsidRPr="00A04F3E" w:rsidRDefault="00A04F3E" w:rsidP="00A04F3E">
            <w:pPr>
              <w:spacing w:line="220" w:lineRule="exact"/>
              <w:ind w:right="-57"/>
              <w:rPr>
                <w:rFonts w:eastAsia="Calibri"/>
                <w:lang w:val="ro-RO"/>
              </w:rPr>
            </w:pPr>
            <w:r w:rsidRPr="00A04F3E">
              <w:rPr>
                <w:rFonts w:eastAsia="Calibri"/>
                <w:lang w:val="ro-RO"/>
              </w:rPr>
              <w:t>Ulmet de silvostepă din regiunea deluroasă (i).</w:t>
            </w:r>
          </w:p>
        </w:tc>
        <w:tc>
          <w:tcPr>
            <w:tcW w:w="1598" w:type="pct"/>
            <w:vMerge/>
            <w:tcBorders>
              <w:bottom w:val="double" w:sz="4" w:space="0" w:color="auto"/>
              <w:right w:val="double" w:sz="4" w:space="0" w:color="auto"/>
            </w:tcBorders>
            <w:vAlign w:val="center"/>
          </w:tcPr>
          <w:p w14:paraId="19E698C1" w14:textId="77777777" w:rsidR="00A04F3E" w:rsidRPr="00A04F3E" w:rsidRDefault="00A04F3E" w:rsidP="00A04F3E">
            <w:pPr>
              <w:spacing w:line="220" w:lineRule="exact"/>
              <w:ind w:right="-57"/>
              <w:rPr>
                <w:rFonts w:eastAsia="Calibri"/>
                <w:lang w:val="ro-RO"/>
              </w:rPr>
            </w:pPr>
          </w:p>
        </w:tc>
      </w:tr>
      <w:tr w:rsidR="00A04F3E" w:rsidRPr="00A04F3E" w14:paraId="64B15953" w14:textId="77777777" w:rsidTr="005F3930">
        <w:trPr>
          <w:trHeight w:val="115"/>
        </w:trPr>
        <w:tc>
          <w:tcPr>
            <w:tcW w:w="224" w:type="pct"/>
            <w:tcBorders>
              <w:top w:val="double" w:sz="4" w:space="0" w:color="auto"/>
              <w:left w:val="double" w:sz="4" w:space="0" w:color="auto"/>
              <w:bottom w:val="double" w:sz="4" w:space="0" w:color="auto"/>
              <w:right w:val="nil"/>
            </w:tcBorders>
            <w:vAlign w:val="center"/>
          </w:tcPr>
          <w:p w14:paraId="223B97E0" w14:textId="77777777" w:rsidR="00A04F3E" w:rsidRPr="00A04F3E" w:rsidRDefault="00A04F3E" w:rsidP="00A04F3E">
            <w:pPr>
              <w:spacing w:line="220" w:lineRule="exact"/>
              <w:ind w:right="-57"/>
              <w:rPr>
                <w:rFonts w:eastAsia="Calibri"/>
                <w:lang w:val="ro-RO"/>
              </w:rPr>
            </w:pPr>
          </w:p>
        </w:tc>
        <w:tc>
          <w:tcPr>
            <w:tcW w:w="4776" w:type="pct"/>
            <w:gridSpan w:val="7"/>
            <w:tcBorders>
              <w:top w:val="double" w:sz="4" w:space="0" w:color="auto"/>
              <w:left w:val="nil"/>
              <w:bottom w:val="double" w:sz="4" w:space="0" w:color="auto"/>
              <w:right w:val="double" w:sz="4" w:space="0" w:color="auto"/>
            </w:tcBorders>
            <w:vAlign w:val="center"/>
          </w:tcPr>
          <w:p w14:paraId="633E362D" w14:textId="77777777" w:rsidR="00A04F3E" w:rsidRPr="00A04F3E" w:rsidRDefault="00A04F3E" w:rsidP="00A04F3E">
            <w:pPr>
              <w:spacing w:line="220" w:lineRule="exact"/>
              <w:ind w:right="-57"/>
              <w:jc w:val="center"/>
              <w:rPr>
                <w:rFonts w:eastAsia="Calibri"/>
                <w:lang w:val="ro-RO"/>
              </w:rPr>
            </w:pPr>
            <w:r w:rsidRPr="00A04F3E">
              <w:rPr>
                <w:rFonts w:eastAsia="Calibri"/>
                <w:lang w:val="ro-RO"/>
              </w:rPr>
              <w:t>0 6 Şibliac</w:t>
            </w:r>
          </w:p>
        </w:tc>
      </w:tr>
      <w:tr w:rsidR="00A04F3E" w:rsidRPr="00A04F3E" w14:paraId="1F8D57CF" w14:textId="77777777" w:rsidTr="005F3930">
        <w:trPr>
          <w:trHeight w:val="258"/>
        </w:trPr>
        <w:tc>
          <w:tcPr>
            <w:tcW w:w="224" w:type="pct"/>
            <w:vMerge w:val="restart"/>
            <w:tcBorders>
              <w:top w:val="double" w:sz="4" w:space="0" w:color="auto"/>
              <w:left w:val="double" w:sz="4" w:space="0" w:color="auto"/>
              <w:right w:val="nil"/>
            </w:tcBorders>
            <w:vAlign w:val="center"/>
          </w:tcPr>
          <w:p w14:paraId="02BCC476" w14:textId="77777777" w:rsidR="00A04F3E" w:rsidRPr="00A04F3E" w:rsidRDefault="00A04F3E" w:rsidP="00A04F3E">
            <w:pPr>
              <w:spacing w:line="220" w:lineRule="exact"/>
              <w:ind w:right="-57"/>
              <w:rPr>
                <w:rFonts w:eastAsia="Calibri"/>
                <w:lang w:val="ro-RO"/>
              </w:rPr>
            </w:pPr>
            <w:r w:rsidRPr="00A04F3E">
              <w:rPr>
                <w:rFonts w:eastAsia="Calibri"/>
                <w:lang w:val="ro-RO"/>
              </w:rPr>
              <w:t>0 61</w:t>
            </w:r>
          </w:p>
        </w:tc>
        <w:tc>
          <w:tcPr>
            <w:tcW w:w="1283" w:type="pct"/>
            <w:gridSpan w:val="3"/>
            <w:vMerge w:val="restart"/>
            <w:tcBorders>
              <w:top w:val="double" w:sz="4" w:space="0" w:color="auto"/>
              <w:left w:val="nil"/>
            </w:tcBorders>
            <w:vAlign w:val="center"/>
          </w:tcPr>
          <w:p w14:paraId="1EC98749" w14:textId="77777777" w:rsidR="00A04F3E" w:rsidRPr="00A04F3E" w:rsidRDefault="00A04F3E" w:rsidP="00A04F3E">
            <w:pPr>
              <w:spacing w:line="240" w:lineRule="exact"/>
              <w:ind w:right="-57"/>
              <w:rPr>
                <w:rFonts w:eastAsia="Calibri"/>
                <w:lang w:val="ro-RO"/>
              </w:rPr>
            </w:pPr>
            <w:r w:rsidRPr="00A04F3E">
              <w:rPr>
                <w:rFonts w:eastAsia="Calibri"/>
                <w:lang w:val="ro-RO"/>
              </w:rPr>
              <w:t>Şibliac</w:t>
            </w:r>
          </w:p>
        </w:tc>
        <w:tc>
          <w:tcPr>
            <w:tcW w:w="194" w:type="pct"/>
            <w:vMerge w:val="restart"/>
            <w:tcBorders>
              <w:top w:val="double" w:sz="4" w:space="0" w:color="auto"/>
              <w:right w:val="nil"/>
            </w:tcBorders>
            <w:vAlign w:val="center"/>
          </w:tcPr>
          <w:p w14:paraId="3457B9A3" w14:textId="77777777" w:rsidR="00A04F3E" w:rsidRPr="00A04F3E" w:rsidRDefault="00A04F3E" w:rsidP="00A04F3E">
            <w:pPr>
              <w:spacing w:line="220" w:lineRule="exact"/>
              <w:ind w:right="-57"/>
              <w:rPr>
                <w:rFonts w:eastAsia="Calibri"/>
                <w:lang w:val="ro-RO"/>
              </w:rPr>
            </w:pPr>
          </w:p>
        </w:tc>
        <w:tc>
          <w:tcPr>
            <w:tcW w:w="1701" w:type="pct"/>
            <w:gridSpan w:val="2"/>
            <w:vMerge w:val="restart"/>
            <w:tcBorders>
              <w:top w:val="double" w:sz="4" w:space="0" w:color="auto"/>
              <w:left w:val="nil"/>
            </w:tcBorders>
            <w:vAlign w:val="center"/>
          </w:tcPr>
          <w:p w14:paraId="247982F3" w14:textId="77777777" w:rsidR="00A04F3E" w:rsidRPr="00A04F3E" w:rsidRDefault="00A04F3E" w:rsidP="00A04F3E">
            <w:pPr>
              <w:spacing w:line="220" w:lineRule="exact"/>
              <w:ind w:right="-57"/>
              <w:rPr>
                <w:rFonts w:eastAsia="Calibri"/>
                <w:lang w:val="ro-RO"/>
              </w:rPr>
            </w:pPr>
            <w:r w:rsidRPr="00A04F3E">
              <w:rPr>
                <w:rFonts w:eastAsia="Calibri"/>
                <w:lang w:val="ro-RO"/>
              </w:rPr>
              <w:t>-</w:t>
            </w:r>
          </w:p>
        </w:tc>
        <w:tc>
          <w:tcPr>
            <w:tcW w:w="1598" w:type="pct"/>
            <w:tcBorders>
              <w:top w:val="double" w:sz="4" w:space="0" w:color="auto"/>
              <w:right w:val="double" w:sz="4" w:space="0" w:color="auto"/>
            </w:tcBorders>
            <w:vAlign w:val="center"/>
          </w:tcPr>
          <w:p w14:paraId="64A16ADC" w14:textId="77777777" w:rsidR="00A04F3E" w:rsidRPr="00A04F3E" w:rsidRDefault="00A04F3E" w:rsidP="00A04F3E">
            <w:pPr>
              <w:spacing w:line="220" w:lineRule="exact"/>
              <w:ind w:right="-57"/>
              <w:rPr>
                <w:rFonts w:eastAsia="Calibri"/>
                <w:strike/>
                <w:lang w:val="ro-RO"/>
              </w:rPr>
            </w:pPr>
            <w:r w:rsidRPr="00A04F3E">
              <w:rPr>
                <w:rFonts w:eastAsia="Calibri"/>
                <w:lang w:val="ro-RO"/>
              </w:rPr>
              <w:t>0 61.1 Şibliac cu mojdrean (i)</w:t>
            </w:r>
          </w:p>
        </w:tc>
      </w:tr>
      <w:tr w:rsidR="00A04F3E" w:rsidRPr="00A04F3E" w14:paraId="76D0A6EC" w14:textId="77777777" w:rsidTr="005F3930">
        <w:trPr>
          <w:trHeight w:val="70"/>
        </w:trPr>
        <w:tc>
          <w:tcPr>
            <w:tcW w:w="224" w:type="pct"/>
            <w:vMerge/>
            <w:tcBorders>
              <w:left w:val="double" w:sz="4" w:space="0" w:color="auto"/>
              <w:right w:val="nil"/>
            </w:tcBorders>
            <w:vAlign w:val="center"/>
          </w:tcPr>
          <w:p w14:paraId="0C6E6A88" w14:textId="77777777" w:rsidR="00A04F3E" w:rsidRPr="00A04F3E" w:rsidRDefault="00A04F3E" w:rsidP="00A04F3E">
            <w:pPr>
              <w:spacing w:line="220" w:lineRule="exact"/>
              <w:ind w:right="-57"/>
              <w:rPr>
                <w:rFonts w:eastAsia="Calibri"/>
                <w:lang w:val="ro-RO"/>
              </w:rPr>
            </w:pPr>
          </w:p>
        </w:tc>
        <w:tc>
          <w:tcPr>
            <w:tcW w:w="1283" w:type="pct"/>
            <w:gridSpan w:val="3"/>
            <w:vMerge/>
            <w:tcBorders>
              <w:left w:val="nil"/>
            </w:tcBorders>
            <w:vAlign w:val="center"/>
          </w:tcPr>
          <w:p w14:paraId="02F99E14" w14:textId="77777777" w:rsidR="00A04F3E" w:rsidRPr="00A04F3E" w:rsidRDefault="00A04F3E" w:rsidP="00A04F3E">
            <w:pPr>
              <w:spacing w:line="220" w:lineRule="exact"/>
              <w:ind w:right="-57"/>
              <w:rPr>
                <w:rFonts w:eastAsia="Calibri"/>
                <w:lang w:val="ro-RO"/>
              </w:rPr>
            </w:pPr>
          </w:p>
        </w:tc>
        <w:tc>
          <w:tcPr>
            <w:tcW w:w="194" w:type="pct"/>
            <w:vMerge/>
            <w:tcBorders>
              <w:right w:val="nil"/>
            </w:tcBorders>
            <w:vAlign w:val="center"/>
          </w:tcPr>
          <w:p w14:paraId="3D32215C" w14:textId="77777777" w:rsidR="00A04F3E" w:rsidRPr="00A04F3E" w:rsidRDefault="00A04F3E" w:rsidP="00A04F3E">
            <w:pPr>
              <w:spacing w:line="220" w:lineRule="exact"/>
              <w:ind w:right="-57"/>
              <w:rPr>
                <w:rFonts w:eastAsia="Calibri"/>
                <w:lang w:val="ro-RO"/>
              </w:rPr>
            </w:pPr>
          </w:p>
        </w:tc>
        <w:tc>
          <w:tcPr>
            <w:tcW w:w="1701" w:type="pct"/>
            <w:gridSpan w:val="2"/>
            <w:vMerge/>
            <w:tcBorders>
              <w:left w:val="nil"/>
            </w:tcBorders>
            <w:vAlign w:val="center"/>
          </w:tcPr>
          <w:p w14:paraId="473693D3" w14:textId="77777777" w:rsidR="00A04F3E" w:rsidRPr="00A04F3E" w:rsidRDefault="00A04F3E" w:rsidP="00A04F3E">
            <w:pPr>
              <w:spacing w:line="220" w:lineRule="exact"/>
              <w:ind w:right="-57"/>
              <w:rPr>
                <w:rFonts w:eastAsia="Calibri"/>
                <w:lang w:val="ro-RO"/>
              </w:rPr>
            </w:pPr>
          </w:p>
        </w:tc>
        <w:tc>
          <w:tcPr>
            <w:tcW w:w="1598" w:type="pct"/>
            <w:tcBorders>
              <w:right w:val="double" w:sz="4" w:space="0" w:color="auto"/>
            </w:tcBorders>
            <w:vAlign w:val="center"/>
          </w:tcPr>
          <w:p w14:paraId="13D1E87C" w14:textId="77777777" w:rsidR="00A04F3E" w:rsidRPr="00A04F3E" w:rsidRDefault="00A04F3E" w:rsidP="00A04F3E">
            <w:pPr>
              <w:spacing w:line="220" w:lineRule="exact"/>
              <w:ind w:right="-57"/>
              <w:rPr>
                <w:rFonts w:eastAsia="Calibri"/>
                <w:lang w:val="ro-RO"/>
              </w:rPr>
            </w:pPr>
            <w:r w:rsidRPr="00A04F3E">
              <w:rPr>
                <w:rFonts w:eastAsia="Calibri"/>
                <w:lang w:val="ro-RO"/>
              </w:rPr>
              <w:t>0 61.2 Şibliac cu cărpiniţă (i)</w:t>
            </w:r>
          </w:p>
        </w:tc>
      </w:tr>
      <w:tr w:rsidR="00A04F3E" w:rsidRPr="00A04F3E" w14:paraId="61194AE2" w14:textId="77777777" w:rsidTr="005F3930">
        <w:trPr>
          <w:trHeight w:val="202"/>
        </w:trPr>
        <w:tc>
          <w:tcPr>
            <w:tcW w:w="224" w:type="pct"/>
            <w:vMerge/>
            <w:tcBorders>
              <w:left w:val="double" w:sz="4" w:space="0" w:color="auto"/>
              <w:right w:val="nil"/>
            </w:tcBorders>
            <w:vAlign w:val="center"/>
          </w:tcPr>
          <w:p w14:paraId="3DA0AFAF" w14:textId="77777777" w:rsidR="00A04F3E" w:rsidRPr="00A04F3E" w:rsidRDefault="00A04F3E" w:rsidP="00A04F3E">
            <w:pPr>
              <w:spacing w:line="220" w:lineRule="exact"/>
              <w:ind w:right="-57"/>
              <w:rPr>
                <w:rFonts w:eastAsia="Calibri"/>
                <w:lang w:val="ro-RO"/>
              </w:rPr>
            </w:pPr>
          </w:p>
        </w:tc>
        <w:tc>
          <w:tcPr>
            <w:tcW w:w="1283" w:type="pct"/>
            <w:gridSpan w:val="3"/>
            <w:vMerge/>
            <w:tcBorders>
              <w:left w:val="nil"/>
            </w:tcBorders>
            <w:vAlign w:val="center"/>
          </w:tcPr>
          <w:p w14:paraId="5880A178" w14:textId="77777777" w:rsidR="00A04F3E" w:rsidRPr="00A04F3E" w:rsidRDefault="00A04F3E" w:rsidP="00A04F3E">
            <w:pPr>
              <w:spacing w:line="220" w:lineRule="exact"/>
              <w:ind w:right="-57"/>
              <w:rPr>
                <w:rFonts w:eastAsia="Calibri"/>
                <w:lang w:val="ro-RO"/>
              </w:rPr>
            </w:pPr>
          </w:p>
        </w:tc>
        <w:tc>
          <w:tcPr>
            <w:tcW w:w="194" w:type="pct"/>
            <w:vMerge/>
            <w:tcBorders>
              <w:right w:val="nil"/>
            </w:tcBorders>
            <w:vAlign w:val="center"/>
          </w:tcPr>
          <w:p w14:paraId="59BF4AB7" w14:textId="77777777" w:rsidR="00A04F3E" w:rsidRPr="00A04F3E" w:rsidRDefault="00A04F3E" w:rsidP="00A04F3E">
            <w:pPr>
              <w:spacing w:line="220" w:lineRule="exact"/>
              <w:ind w:right="-57"/>
              <w:rPr>
                <w:rFonts w:eastAsia="Calibri"/>
                <w:lang w:val="ro-RO"/>
              </w:rPr>
            </w:pPr>
          </w:p>
        </w:tc>
        <w:tc>
          <w:tcPr>
            <w:tcW w:w="1701" w:type="pct"/>
            <w:gridSpan w:val="2"/>
            <w:vMerge/>
            <w:tcBorders>
              <w:left w:val="nil"/>
            </w:tcBorders>
            <w:vAlign w:val="center"/>
          </w:tcPr>
          <w:p w14:paraId="1AA22B52" w14:textId="77777777" w:rsidR="00A04F3E" w:rsidRPr="00A04F3E" w:rsidRDefault="00A04F3E" w:rsidP="00A04F3E">
            <w:pPr>
              <w:spacing w:line="220" w:lineRule="exact"/>
              <w:ind w:right="-57"/>
              <w:rPr>
                <w:rFonts w:eastAsia="Calibri"/>
                <w:lang w:val="ro-RO"/>
              </w:rPr>
            </w:pPr>
          </w:p>
        </w:tc>
        <w:tc>
          <w:tcPr>
            <w:tcW w:w="1598" w:type="pct"/>
            <w:tcBorders>
              <w:right w:val="double" w:sz="4" w:space="0" w:color="auto"/>
            </w:tcBorders>
            <w:vAlign w:val="center"/>
          </w:tcPr>
          <w:p w14:paraId="5A649E49" w14:textId="77777777" w:rsidR="00A04F3E" w:rsidRPr="00A04F3E" w:rsidRDefault="00A04F3E" w:rsidP="00A04F3E">
            <w:pPr>
              <w:spacing w:line="220" w:lineRule="exact"/>
              <w:ind w:right="-57"/>
              <w:rPr>
                <w:rFonts w:eastAsia="Calibri"/>
                <w:lang w:val="ro-RO"/>
              </w:rPr>
            </w:pPr>
            <w:r w:rsidRPr="00A04F3E">
              <w:rPr>
                <w:rFonts w:eastAsia="Calibri"/>
                <w:lang w:val="ro-RO"/>
              </w:rPr>
              <w:t>0 61.3 Şibliac cu mojdrean cu cărpiniță (i)</w:t>
            </w:r>
          </w:p>
        </w:tc>
      </w:tr>
      <w:tr w:rsidR="00A04F3E" w:rsidRPr="00A04F3E" w14:paraId="0951DE68" w14:textId="77777777" w:rsidTr="005F3930">
        <w:trPr>
          <w:trHeight w:val="50"/>
        </w:trPr>
        <w:tc>
          <w:tcPr>
            <w:tcW w:w="5000" w:type="pct"/>
            <w:gridSpan w:val="8"/>
            <w:tcBorders>
              <w:top w:val="double" w:sz="4" w:space="0" w:color="auto"/>
              <w:left w:val="double" w:sz="4" w:space="0" w:color="auto"/>
              <w:bottom w:val="double" w:sz="4" w:space="0" w:color="auto"/>
              <w:right w:val="double" w:sz="4" w:space="0" w:color="auto"/>
            </w:tcBorders>
          </w:tcPr>
          <w:p w14:paraId="225A9D51" w14:textId="77777777" w:rsidR="00A04F3E" w:rsidRPr="00A04F3E" w:rsidRDefault="00A04F3E" w:rsidP="00A04F3E">
            <w:pPr>
              <w:spacing w:line="220" w:lineRule="exact"/>
              <w:ind w:right="-57"/>
              <w:jc w:val="center"/>
              <w:rPr>
                <w:rFonts w:eastAsia="Calibri"/>
                <w:lang w:val="ro-RO"/>
              </w:rPr>
            </w:pPr>
            <w:r w:rsidRPr="00A04F3E">
              <w:rPr>
                <w:rFonts w:eastAsia="Calibri"/>
                <w:lang w:val="ro-RO"/>
              </w:rPr>
              <w:t>0 7 Salcâmete  (Robinia)</w:t>
            </w:r>
          </w:p>
        </w:tc>
      </w:tr>
      <w:tr w:rsidR="00A04F3E" w:rsidRPr="00A04F3E" w14:paraId="642192B7" w14:textId="77777777" w:rsidTr="005F3930">
        <w:trPr>
          <w:trHeight w:val="312"/>
        </w:trPr>
        <w:tc>
          <w:tcPr>
            <w:tcW w:w="224" w:type="pct"/>
            <w:vMerge w:val="restart"/>
            <w:tcBorders>
              <w:left w:val="double" w:sz="4" w:space="0" w:color="auto"/>
              <w:right w:val="nil"/>
            </w:tcBorders>
            <w:vAlign w:val="center"/>
          </w:tcPr>
          <w:p w14:paraId="24CDF52E" w14:textId="77777777" w:rsidR="00A04F3E" w:rsidRPr="00A04F3E" w:rsidRDefault="00A04F3E" w:rsidP="00A04F3E">
            <w:pPr>
              <w:spacing w:line="220" w:lineRule="exact"/>
              <w:ind w:right="-57"/>
              <w:rPr>
                <w:rFonts w:eastAsia="Calibri"/>
                <w:lang w:val="ro-RO"/>
              </w:rPr>
            </w:pPr>
            <w:r w:rsidRPr="00A04F3E">
              <w:rPr>
                <w:rFonts w:eastAsia="Calibri"/>
                <w:lang w:val="ro-RO"/>
              </w:rPr>
              <w:t>0 71</w:t>
            </w:r>
          </w:p>
        </w:tc>
        <w:tc>
          <w:tcPr>
            <w:tcW w:w="1283" w:type="pct"/>
            <w:gridSpan w:val="3"/>
            <w:vMerge w:val="restart"/>
            <w:tcBorders>
              <w:left w:val="nil"/>
            </w:tcBorders>
            <w:vAlign w:val="center"/>
          </w:tcPr>
          <w:p w14:paraId="0C439E6F" w14:textId="77777777" w:rsidR="00A04F3E" w:rsidRPr="00A04F3E" w:rsidRDefault="00A04F3E" w:rsidP="00A04F3E">
            <w:pPr>
              <w:spacing w:line="220" w:lineRule="exact"/>
              <w:ind w:right="-57"/>
              <w:rPr>
                <w:rFonts w:eastAsia="Calibri"/>
                <w:lang w:val="ro-RO"/>
              </w:rPr>
            </w:pPr>
            <w:r w:rsidRPr="00A04F3E">
              <w:rPr>
                <w:rFonts w:eastAsia="Calibri"/>
                <w:lang w:val="ro-RO"/>
              </w:rPr>
              <w:t xml:space="preserve"> Salcâmete pe dune de nisip</w:t>
            </w:r>
          </w:p>
        </w:tc>
        <w:tc>
          <w:tcPr>
            <w:tcW w:w="194" w:type="pct"/>
            <w:vMerge w:val="restart"/>
            <w:tcBorders>
              <w:right w:val="nil"/>
            </w:tcBorders>
            <w:vAlign w:val="center"/>
          </w:tcPr>
          <w:p w14:paraId="1921CF0F" w14:textId="77777777" w:rsidR="00A04F3E" w:rsidRPr="00A04F3E" w:rsidRDefault="00A04F3E" w:rsidP="00A04F3E">
            <w:pPr>
              <w:spacing w:line="220" w:lineRule="exact"/>
              <w:ind w:right="-57"/>
              <w:rPr>
                <w:rFonts w:eastAsia="Calibri"/>
                <w:lang w:val="ro-RO"/>
              </w:rPr>
            </w:pPr>
          </w:p>
        </w:tc>
        <w:tc>
          <w:tcPr>
            <w:tcW w:w="1701" w:type="pct"/>
            <w:gridSpan w:val="2"/>
            <w:vMerge w:val="restart"/>
            <w:tcBorders>
              <w:left w:val="nil"/>
            </w:tcBorders>
            <w:vAlign w:val="center"/>
          </w:tcPr>
          <w:p w14:paraId="411137E8" w14:textId="77777777" w:rsidR="00A04F3E" w:rsidRPr="00A04F3E" w:rsidRDefault="00A04F3E" w:rsidP="00A04F3E">
            <w:pPr>
              <w:spacing w:line="220" w:lineRule="exact"/>
              <w:ind w:right="-57"/>
              <w:rPr>
                <w:rFonts w:eastAsia="Calibri"/>
                <w:noProof/>
                <w:lang w:val="ro-RO"/>
              </w:rPr>
            </w:pPr>
            <w:r w:rsidRPr="00A04F3E">
              <w:rPr>
                <w:rFonts w:eastAsia="Calibri"/>
                <w:noProof/>
                <w:lang w:val="ro-RO"/>
              </w:rPr>
              <w:t>-</w:t>
            </w:r>
          </w:p>
        </w:tc>
        <w:tc>
          <w:tcPr>
            <w:tcW w:w="1598" w:type="pct"/>
            <w:tcBorders>
              <w:right w:val="double" w:sz="4" w:space="0" w:color="auto"/>
            </w:tcBorders>
            <w:vAlign w:val="center"/>
          </w:tcPr>
          <w:p w14:paraId="4C9AA7BB" w14:textId="77777777" w:rsidR="00A04F3E" w:rsidRPr="00A04F3E" w:rsidRDefault="00A04F3E" w:rsidP="00A04F3E">
            <w:pPr>
              <w:spacing w:line="220" w:lineRule="exact"/>
              <w:ind w:right="-57"/>
              <w:rPr>
                <w:rFonts w:eastAsia="Calibri"/>
                <w:noProof/>
                <w:lang w:val="ro-RO"/>
              </w:rPr>
            </w:pPr>
            <w:r w:rsidRPr="00A04F3E">
              <w:rPr>
                <w:rFonts w:eastAsia="Calibri"/>
                <w:noProof/>
                <w:lang w:val="ro-RO"/>
              </w:rPr>
              <w:t>0 71.1 Salcâmet de productivitate superioară pe dune de nisip (s)</w:t>
            </w:r>
          </w:p>
        </w:tc>
      </w:tr>
      <w:tr w:rsidR="00A04F3E" w:rsidRPr="00A04F3E" w14:paraId="0E9C5629" w14:textId="77777777" w:rsidTr="005F3930">
        <w:trPr>
          <w:trHeight w:val="70"/>
        </w:trPr>
        <w:tc>
          <w:tcPr>
            <w:tcW w:w="224" w:type="pct"/>
            <w:vMerge/>
            <w:tcBorders>
              <w:left w:val="double" w:sz="4" w:space="0" w:color="auto"/>
              <w:right w:val="nil"/>
            </w:tcBorders>
            <w:vAlign w:val="center"/>
          </w:tcPr>
          <w:p w14:paraId="770651E4" w14:textId="77777777" w:rsidR="00A04F3E" w:rsidRPr="00A04F3E" w:rsidRDefault="00A04F3E" w:rsidP="00A04F3E">
            <w:pPr>
              <w:spacing w:line="220" w:lineRule="exact"/>
              <w:ind w:right="-57"/>
              <w:rPr>
                <w:rFonts w:eastAsia="Calibri"/>
                <w:lang w:val="ro-RO"/>
              </w:rPr>
            </w:pPr>
          </w:p>
        </w:tc>
        <w:tc>
          <w:tcPr>
            <w:tcW w:w="1283" w:type="pct"/>
            <w:gridSpan w:val="3"/>
            <w:vMerge/>
            <w:tcBorders>
              <w:left w:val="nil"/>
            </w:tcBorders>
            <w:vAlign w:val="center"/>
          </w:tcPr>
          <w:p w14:paraId="488088BF" w14:textId="77777777" w:rsidR="00A04F3E" w:rsidRPr="00A04F3E" w:rsidRDefault="00A04F3E" w:rsidP="00A04F3E">
            <w:pPr>
              <w:spacing w:line="220" w:lineRule="exact"/>
              <w:ind w:right="-57"/>
              <w:rPr>
                <w:rFonts w:eastAsia="Calibri"/>
                <w:lang w:val="ro-RO"/>
              </w:rPr>
            </w:pPr>
          </w:p>
        </w:tc>
        <w:tc>
          <w:tcPr>
            <w:tcW w:w="194" w:type="pct"/>
            <w:vMerge/>
            <w:tcBorders>
              <w:right w:val="nil"/>
            </w:tcBorders>
            <w:vAlign w:val="center"/>
          </w:tcPr>
          <w:p w14:paraId="060AD70A" w14:textId="77777777" w:rsidR="00A04F3E" w:rsidRPr="00A04F3E" w:rsidRDefault="00A04F3E" w:rsidP="00A04F3E">
            <w:pPr>
              <w:spacing w:line="220" w:lineRule="exact"/>
              <w:ind w:right="-57"/>
              <w:rPr>
                <w:rFonts w:eastAsia="Calibri"/>
                <w:lang w:val="ro-RO"/>
              </w:rPr>
            </w:pPr>
          </w:p>
        </w:tc>
        <w:tc>
          <w:tcPr>
            <w:tcW w:w="1701" w:type="pct"/>
            <w:gridSpan w:val="2"/>
            <w:vMerge/>
            <w:tcBorders>
              <w:left w:val="nil"/>
            </w:tcBorders>
            <w:vAlign w:val="center"/>
          </w:tcPr>
          <w:p w14:paraId="68E85154" w14:textId="77777777" w:rsidR="00A04F3E" w:rsidRPr="00A04F3E" w:rsidRDefault="00A04F3E" w:rsidP="00A04F3E">
            <w:pPr>
              <w:spacing w:line="220" w:lineRule="exact"/>
              <w:ind w:right="-57"/>
              <w:rPr>
                <w:rFonts w:eastAsia="Calibri"/>
                <w:noProof/>
                <w:lang w:val="ro-RO"/>
              </w:rPr>
            </w:pPr>
          </w:p>
        </w:tc>
        <w:tc>
          <w:tcPr>
            <w:tcW w:w="1598" w:type="pct"/>
            <w:tcBorders>
              <w:right w:val="double" w:sz="4" w:space="0" w:color="auto"/>
            </w:tcBorders>
            <w:vAlign w:val="center"/>
          </w:tcPr>
          <w:p w14:paraId="3384F449" w14:textId="77777777" w:rsidR="00A04F3E" w:rsidRPr="00A04F3E" w:rsidRDefault="00A04F3E" w:rsidP="00A04F3E">
            <w:pPr>
              <w:spacing w:line="220" w:lineRule="exact"/>
              <w:ind w:right="-57"/>
              <w:rPr>
                <w:rFonts w:eastAsia="Calibri"/>
                <w:noProof/>
                <w:lang w:val="ro-RO"/>
              </w:rPr>
            </w:pPr>
            <w:r w:rsidRPr="00A04F3E">
              <w:rPr>
                <w:rFonts w:eastAsia="Calibri"/>
                <w:noProof/>
                <w:lang w:val="ro-RO"/>
              </w:rPr>
              <w:t>0 71.2 Salcâmet de productivitate mijlocie pe dune de nisip (m)</w:t>
            </w:r>
          </w:p>
        </w:tc>
      </w:tr>
      <w:tr w:rsidR="00A04F3E" w:rsidRPr="00A04F3E" w14:paraId="0D621D58" w14:textId="77777777" w:rsidTr="005F3930">
        <w:trPr>
          <w:trHeight w:val="70"/>
        </w:trPr>
        <w:tc>
          <w:tcPr>
            <w:tcW w:w="224" w:type="pct"/>
            <w:vMerge/>
            <w:tcBorders>
              <w:left w:val="double" w:sz="4" w:space="0" w:color="auto"/>
              <w:right w:val="nil"/>
            </w:tcBorders>
            <w:vAlign w:val="center"/>
          </w:tcPr>
          <w:p w14:paraId="1EA21ADE" w14:textId="77777777" w:rsidR="00A04F3E" w:rsidRPr="00A04F3E" w:rsidRDefault="00A04F3E" w:rsidP="00A04F3E">
            <w:pPr>
              <w:spacing w:line="220" w:lineRule="exact"/>
              <w:ind w:right="-57"/>
              <w:rPr>
                <w:rFonts w:eastAsia="Calibri"/>
                <w:lang w:val="ro-RO"/>
              </w:rPr>
            </w:pPr>
          </w:p>
        </w:tc>
        <w:tc>
          <w:tcPr>
            <w:tcW w:w="1283" w:type="pct"/>
            <w:gridSpan w:val="3"/>
            <w:vMerge/>
            <w:tcBorders>
              <w:left w:val="nil"/>
            </w:tcBorders>
            <w:vAlign w:val="center"/>
          </w:tcPr>
          <w:p w14:paraId="4BED846C" w14:textId="77777777" w:rsidR="00A04F3E" w:rsidRPr="00A04F3E" w:rsidRDefault="00A04F3E" w:rsidP="00A04F3E">
            <w:pPr>
              <w:spacing w:line="220" w:lineRule="exact"/>
              <w:ind w:right="-57"/>
              <w:rPr>
                <w:rFonts w:eastAsia="Calibri"/>
                <w:lang w:val="ro-RO"/>
              </w:rPr>
            </w:pPr>
          </w:p>
        </w:tc>
        <w:tc>
          <w:tcPr>
            <w:tcW w:w="194" w:type="pct"/>
            <w:vMerge/>
            <w:tcBorders>
              <w:right w:val="nil"/>
            </w:tcBorders>
            <w:vAlign w:val="center"/>
          </w:tcPr>
          <w:p w14:paraId="71FE11E7" w14:textId="77777777" w:rsidR="00A04F3E" w:rsidRPr="00A04F3E" w:rsidRDefault="00A04F3E" w:rsidP="00A04F3E">
            <w:pPr>
              <w:spacing w:line="220" w:lineRule="exact"/>
              <w:ind w:right="-57"/>
              <w:rPr>
                <w:rFonts w:eastAsia="Calibri"/>
                <w:lang w:val="ro-RO"/>
              </w:rPr>
            </w:pPr>
          </w:p>
        </w:tc>
        <w:tc>
          <w:tcPr>
            <w:tcW w:w="1701" w:type="pct"/>
            <w:gridSpan w:val="2"/>
            <w:vMerge/>
            <w:tcBorders>
              <w:left w:val="nil"/>
            </w:tcBorders>
            <w:vAlign w:val="center"/>
          </w:tcPr>
          <w:p w14:paraId="3B01AF9F" w14:textId="77777777" w:rsidR="00A04F3E" w:rsidRPr="00A04F3E" w:rsidRDefault="00A04F3E" w:rsidP="00A04F3E">
            <w:pPr>
              <w:spacing w:line="220" w:lineRule="exact"/>
              <w:ind w:right="-57"/>
              <w:rPr>
                <w:rFonts w:eastAsia="Calibri"/>
                <w:noProof/>
                <w:lang w:val="ro-RO"/>
              </w:rPr>
            </w:pPr>
          </w:p>
        </w:tc>
        <w:tc>
          <w:tcPr>
            <w:tcW w:w="1598" w:type="pct"/>
            <w:tcBorders>
              <w:right w:val="double" w:sz="4" w:space="0" w:color="auto"/>
            </w:tcBorders>
            <w:vAlign w:val="center"/>
          </w:tcPr>
          <w:p w14:paraId="4ABB4565" w14:textId="77777777" w:rsidR="00A04F3E" w:rsidRPr="00A04F3E" w:rsidRDefault="00A04F3E" w:rsidP="00A04F3E">
            <w:pPr>
              <w:spacing w:line="220" w:lineRule="exact"/>
              <w:ind w:right="-57"/>
              <w:rPr>
                <w:rFonts w:eastAsia="Calibri"/>
                <w:noProof/>
                <w:lang w:val="ro-RO"/>
              </w:rPr>
            </w:pPr>
            <w:r w:rsidRPr="00A04F3E">
              <w:rPr>
                <w:rFonts w:eastAsia="Calibri"/>
                <w:noProof/>
                <w:lang w:val="ro-RO"/>
              </w:rPr>
              <w:t>0 71.3 Salcâmet de productivitate inferioară pe dune de nisip (i)</w:t>
            </w:r>
          </w:p>
        </w:tc>
      </w:tr>
      <w:tr w:rsidR="00A04F3E" w:rsidRPr="00A04F3E" w14:paraId="7F2CFADB" w14:textId="77777777" w:rsidTr="005F3930">
        <w:trPr>
          <w:trHeight w:val="70"/>
        </w:trPr>
        <w:tc>
          <w:tcPr>
            <w:tcW w:w="224" w:type="pct"/>
            <w:vMerge/>
            <w:tcBorders>
              <w:left w:val="double" w:sz="4" w:space="0" w:color="auto"/>
              <w:right w:val="nil"/>
            </w:tcBorders>
            <w:vAlign w:val="center"/>
          </w:tcPr>
          <w:p w14:paraId="080C70CB" w14:textId="77777777" w:rsidR="00A04F3E" w:rsidRPr="00A04F3E" w:rsidRDefault="00A04F3E" w:rsidP="00A04F3E">
            <w:pPr>
              <w:spacing w:line="220" w:lineRule="exact"/>
              <w:ind w:right="-57"/>
              <w:rPr>
                <w:rFonts w:eastAsia="Calibri"/>
                <w:lang w:val="ro-RO"/>
              </w:rPr>
            </w:pPr>
          </w:p>
        </w:tc>
        <w:tc>
          <w:tcPr>
            <w:tcW w:w="1283" w:type="pct"/>
            <w:gridSpan w:val="3"/>
            <w:vMerge/>
            <w:tcBorders>
              <w:left w:val="nil"/>
            </w:tcBorders>
            <w:vAlign w:val="center"/>
          </w:tcPr>
          <w:p w14:paraId="604FDB95" w14:textId="77777777" w:rsidR="00A04F3E" w:rsidRPr="00A04F3E" w:rsidRDefault="00A04F3E" w:rsidP="00A04F3E">
            <w:pPr>
              <w:spacing w:line="220" w:lineRule="exact"/>
              <w:ind w:right="-57"/>
              <w:rPr>
                <w:rFonts w:eastAsia="Calibri"/>
                <w:lang w:val="ro-RO"/>
              </w:rPr>
            </w:pPr>
          </w:p>
        </w:tc>
        <w:tc>
          <w:tcPr>
            <w:tcW w:w="194" w:type="pct"/>
            <w:vMerge/>
            <w:tcBorders>
              <w:right w:val="nil"/>
            </w:tcBorders>
            <w:vAlign w:val="center"/>
          </w:tcPr>
          <w:p w14:paraId="72A7DA0A" w14:textId="77777777" w:rsidR="00A04F3E" w:rsidRPr="00A04F3E" w:rsidRDefault="00A04F3E" w:rsidP="00A04F3E">
            <w:pPr>
              <w:spacing w:line="220" w:lineRule="exact"/>
              <w:ind w:right="-57"/>
              <w:rPr>
                <w:rFonts w:eastAsia="Calibri"/>
                <w:lang w:val="ro-RO"/>
              </w:rPr>
            </w:pPr>
          </w:p>
        </w:tc>
        <w:tc>
          <w:tcPr>
            <w:tcW w:w="1701" w:type="pct"/>
            <w:gridSpan w:val="2"/>
            <w:vMerge/>
            <w:tcBorders>
              <w:left w:val="nil"/>
            </w:tcBorders>
            <w:vAlign w:val="center"/>
          </w:tcPr>
          <w:p w14:paraId="2C649597" w14:textId="77777777" w:rsidR="00A04F3E" w:rsidRPr="00A04F3E" w:rsidRDefault="00A04F3E" w:rsidP="00A04F3E">
            <w:pPr>
              <w:spacing w:line="220" w:lineRule="exact"/>
              <w:ind w:right="-57"/>
              <w:rPr>
                <w:rFonts w:eastAsia="Calibri"/>
                <w:noProof/>
                <w:lang w:val="fr-FR"/>
              </w:rPr>
            </w:pPr>
          </w:p>
        </w:tc>
        <w:tc>
          <w:tcPr>
            <w:tcW w:w="1598" w:type="pct"/>
            <w:tcBorders>
              <w:right w:val="double" w:sz="4" w:space="0" w:color="auto"/>
            </w:tcBorders>
            <w:vAlign w:val="center"/>
          </w:tcPr>
          <w:p w14:paraId="29CB8152" w14:textId="77777777" w:rsidR="00A04F3E" w:rsidRPr="00A04F3E" w:rsidRDefault="00A04F3E" w:rsidP="00A04F3E">
            <w:pPr>
              <w:spacing w:line="220" w:lineRule="exact"/>
              <w:ind w:right="-57"/>
              <w:rPr>
                <w:rFonts w:eastAsia="Calibri"/>
                <w:noProof/>
                <w:lang w:val="ro-RO"/>
              </w:rPr>
            </w:pPr>
            <w:r w:rsidRPr="00A04F3E">
              <w:rPr>
                <w:rFonts w:eastAsia="Calibri"/>
                <w:noProof/>
                <w:lang w:val="fr-FR"/>
              </w:rPr>
              <w:t xml:space="preserve">0 71.4 Rarişte de salcâm de productivitate inferioară </w:t>
            </w:r>
            <w:r w:rsidRPr="00A04F3E">
              <w:rPr>
                <w:rFonts w:eastAsia="Calibri"/>
                <w:noProof/>
                <w:lang w:val="ro-RO"/>
              </w:rPr>
              <w:t>(i)</w:t>
            </w:r>
          </w:p>
        </w:tc>
      </w:tr>
      <w:tr w:rsidR="00A04F3E" w:rsidRPr="00A04F3E" w14:paraId="4C0F43B9" w14:textId="77777777" w:rsidTr="005F3930">
        <w:trPr>
          <w:trHeight w:val="312"/>
        </w:trPr>
        <w:tc>
          <w:tcPr>
            <w:tcW w:w="224" w:type="pct"/>
            <w:vMerge/>
            <w:tcBorders>
              <w:left w:val="double" w:sz="4" w:space="0" w:color="auto"/>
              <w:bottom w:val="nil"/>
              <w:right w:val="nil"/>
            </w:tcBorders>
            <w:vAlign w:val="center"/>
          </w:tcPr>
          <w:p w14:paraId="7BA09C1D" w14:textId="77777777" w:rsidR="00A04F3E" w:rsidRPr="00A04F3E" w:rsidRDefault="00A04F3E" w:rsidP="00A04F3E">
            <w:pPr>
              <w:spacing w:line="220" w:lineRule="exact"/>
              <w:ind w:right="-57"/>
              <w:rPr>
                <w:rFonts w:eastAsia="Calibri"/>
                <w:lang w:val="ro-RO"/>
              </w:rPr>
            </w:pPr>
          </w:p>
        </w:tc>
        <w:tc>
          <w:tcPr>
            <w:tcW w:w="1283" w:type="pct"/>
            <w:gridSpan w:val="3"/>
            <w:vMerge/>
            <w:tcBorders>
              <w:left w:val="nil"/>
              <w:bottom w:val="nil"/>
            </w:tcBorders>
            <w:vAlign w:val="center"/>
          </w:tcPr>
          <w:p w14:paraId="5B920EC7" w14:textId="77777777" w:rsidR="00A04F3E" w:rsidRPr="00A04F3E" w:rsidRDefault="00A04F3E" w:rsidP="00A04F3E">
            <w:pPr>
              <w:spacing w:line="220" w:lineRule="exact"/>
              <w:ind w:right="-57"/>
              <w:rPr>
                <w:rFonts w:eastAsia="Calibri"/>
                <w:lang w:val="ro-RO"/>
              </w:rPr>
            </w:pPr>
          </w:p>
        </w:tc>
        <w:tc>
          <w:tcPr>
            <w:tcW w:w="194" w:type="pct"/>
            <w:vMerge/>
            <w:tcBorders>
              <w:right w:val="nil"/>
            </w:tcBorders>
            <w:vAlign w:val="center"/>
          </w:tcPr>
          <w:p w14:paraId="0D4DC715" w14:textId="77777777" w:rsidR="00A04F3E" w:rsidRPr="00A04F3E" w:rsidRDefault="00A04F3E" w:rsidP="00A04F3E">
            <w:pPr>
              <w:spacing w:line="220" w:lineRule="exact"/>
              <w:ind w:right="-57"/>
              <w:rPr>
                <w:rFonts w:eastAsia="Calibri"/>
                <w:lang w:val="ro-RO"/>
              </w:rPr>
            </w:pPr>
          </w:p>
        </w:tc>
        <w:tc>
          <w:tcPr>
            <w:tcW w:w="1701" w:type="pct"/>
            <w:gridSpan w:val="2"/>
            <w:vMerge/>
            <w:tcBorders>
              <w:left w:val="nil"/>
            </w:tcBorders>
            <w:vAlign w:val="center"/>
          </w:tcPr>
          <w:p w14:paraId="7BDB1B7C" w14:textId="77777777" w:rsidR="00A04F3E" w:rsidRPr="00A04F3E" w:rsidRDefault="00A04F3E" w:rsidP="00A04F3E">
            <w:pPr>
              <w:spacing w:line="220" w:lineRule="exact"/>
              <w:ind w:right="-57"/>
              <w:rPr>
                <w:rFonts w:eastAsia="Calibri"/>
                <w:noProof/>
                <w:lang w:val="ro-RO"/>
              </w:rPr>
            </w:pPr>
          </w:p>
        </w:tc>
        <w:tc>
          <w:tcPr>
            <w:tcW w:w="1598" w:type="pct"/>
            <w:vMerge w:val="restart"/>
            <w:tcBorders>
              <w:right w:val="double" w:sz="4" w:space="0" w:color="auto"/>
            </w:tcBorders>
            <w:vAlign w:val="center"/>
          </w:tcPr>
          <w:p w14:paraId="1FBA605B" w14:textId="77777777" w:rsidR="00A04F3E" w:rsidRPr="00A04F3E" w:rsidRDefault="00A04F3E" w:rsidP="00A04F3E">
            <w:pPr>
              <w:spacing w:line="220" w:lineRule="exact"/>
              <w:ind w:right="-57"/>
              <w:rPr>
                <w:rFonts w:eastAsia="Calibri"/>
                <w:noProof/>
                <w:lang w:val="ro-RO"/>
              </w:rPr>
            </w:pPr>
            <w:r w:rsidRPr="00A04F3E">
              <w:rPr>
                <w:rFonts w:eastAsia="Calibri"/>
                <w:noProof/>
                <w:lang w:val="ro-RO"/>
              </w:rPr>
              <w:t>0 71.5 Rarişte de salcâm de productivitate subinferioară pe dune de nisip (i)</w:t>
            </w:r>
          </w:p>
        </w:tc>
      </w:tr>
      <w:tr w:rsidR="00A04F3E" w:rsidRPr="00A04F3E" w14:paraId="15A4B975" w14:textId="77777777" w:rsidTr="005F3930">
        <w:trPr>
          <w:trHeight w:val="70"/>
        </w:trPr>
        <w:tc>
          <w:tcPr>
            <w:tcW w:w="1507" w:type="pct"/>
            <w:gridSpan w:val="4"/>
            <w:tcBorders>
              <w:top w:val="nil"/>
              <w:left w:val="double" w:sz="4" w:space="0" w:color="auto"/>
            </w:tcBorders>
            <w:vAlign w:val="center"/>
          </w:tcPr>
          <w:p w14:paraId="00A5E0AF" w14:textId="77777777" w:rsidR="00A04F3E" w:rsidRPr="00A04F3E" w:rsidRDefault="00A04F3E" w:rsidP="00A04F3E">
            <w:pPr>
              <w:spacing w:line="220" w:lineRule="exact"/>
              <w:ind w:right="-57"/>
              <w:rPr>
                <w:rFonts w:eastAsia="Calibri"/>
                <w:lang w:val="ro-RO"/>
              </w:rPr>
            </w:pPr>
          </w:p>
        </w:tc>
        <w:tc>
          <w:tcPr>
            <w:tcW w:w="194" w:type="pct"/>
            <w:vMerge/>
            <w:tcBorders>
              <w:right w:val="nil"/>
            </w:tcBorders>
            <w:vAlign w:val="center"/>
          </w:tcPr>
          <w:p w14:paraId="76A95032" w14:textId="77777777" w:rsidR="00A04F3E" w:rsidRPr="00A04F3E" w:rsidRDefault="00A04F3E" w:rsidP="00A04F3E">
            <w:pPr>
              <w:spacing w:line="220" w:lineRule="exact"/>
              <w:ind w:right="-57"/>
              <w:rPr>
                <w:rFonts w:eastAsia="Calibri"/>
                <w:lang w:val="ro-RO"/>
              </w:rPr>
            </w:pPr>
          </w:p>
        </w:tc>
        <w:tc>
          <w:tcPr>
            <w:tcW w:w="1701" w:type="pct"/>
            <w:gridSpan w:val="2"/>
            <w:vMerge/>
            <w:tcBorders>
              <w:left w:val="nil"/>
            </w:tcBorders>
            <w:vAlign w:val="center"/>
          </w:tcPr>
          <w:p w14:paraId="587677F6" w14:textId="77777777" w:rsidR="00A04F3E" w:rsidRPr="00A04F3E" w:rsidRDefault="00A04F3E" w:rsidP="00A04F3E">
            <w:pPr>
              <w:spacing w:line="220" w:lineRule="exact"/>
              <w:ind w:right="-57"/>
              <w:rPr>
                <w:rFonts w:eastAsia="Calibri"/>
                <w:lang w:val="ro-RO"/>
              </w:rPr>
            </w:pPr>
          </w:p>
        </w:tc>
        <w:tc>
          <w:tcPr>
            <w:tcW w:w="1598" w:type="pct"/>
            <w:vMerge/>
            <w:tcBorders>
              <w:right w:val="double" w:sz="4" w:space="0" w:color="auto"/>
            </w:tcBorders>
            <w:vAlign w:val="center"/>
          </w:tcPr>
          <w:p w14:paraId="53E51007" w14:textId="77777777" w:rsidR="00A04F3E" w:rsidRPr="00A04F3E" w:rsidRDefault="00A04F3E" w:rsidP="00A04F3E">
            <w:pPr>
              <w:spacing w:line="220" w:lineRule="exact"/>
              <w:ind w:right="-57"/>
              <w:rPr>
                <w:rFonts w:eastAsia="Calibri"/>
                <w:lang w:val="ro-RO"/>
              </w:rPr>
            </w:pPr>
          </w:p>
        </w:tc>
      </w:tr>
      <w:tr w:rsidR="00A04F3E" w:rsidRPr="00A04F3E" w14:paraId="32EDDE8E" w14:textId="77777777" w:rsidTr="005F3930">
        <w:trPr>
          <w:trHeight w:val="312"/>
        </w:trPr>
        <w:tc>
          <w:tcPr>
            <w:tcW w:w="224" w:type="pct"/>
            <w:vMerge w:val="restart"/>
            <w:tcBorders>
              <w:left w:val="double" w:sz="4" w:space="0" w:color="auto"/>
              <w:right w:val="nil"/>
            </w:tcBorders>
            <w:vAlign w:val="center"/>
          </w:tcPr>
          <w:p w14:paraId="6B6B79F8" w14:textId="77777777" w:rsidR="00A04F3E" w:rsidRPr="00A04F3E" w:rsidRDefault="00A04F3E" w:rsidP="00A04F3E">
            <w:pPr>
              <w:spacing w:line="220" w:lineRule="exact"/>
              <w:ind w:right="-57"/>
              <w:rPr>
                <w:rFonts w:eastAsia="Calibri"/>
                <w:lang w:val="ro-RO"/>
              </w:rPr>
            </w:pPr>
            <w:r w:rsidRPr="00A04F3E">
              <w:rPr>
                <w:rFonts w:eastAsia="Calibri"/>
                <w:lang w:val="ro-RO"/>
              </w:rPr>
              <w:t>0 72</w:t>
            </w:r>
          </w:p>
        </w:tc>
        <w:tc>
          <w:tcPr>
            <w:tcW w:w="1283" w:type="pct"/>
            <w:gridSpan w:val="3"/>
            <w:vMerge w:val="restart"/>
            <w:tcBorders>
              <w:left w:val="nil"/>
            </w:tcBorders>
            <w:vAlign w:val="center"/>
          </w:tcPr>
          <w:p w14:paraId="15330F57" w14:textId="77777777" w:rsidR="00A04F3E" w:rsidRPr="00A04F3E" w:rsidRDefault="00A04F3E" w:rsidP="00A04F3E">
            <w:pPr>
              <w:spacing w:line="220" w:lineRule="exact"/>
              <w:ind w:right="-57"/>
              <w:rPr>
                <w:rFonts w:eastAsia="Calibri"/>
                <w:lang w:val="ro-RO"/>
              </w:rPr>
            </w:pPr>
            <w:r w:rsidRPr="00A04F3E">
              <w:rPr>
                <w:rFonts w:eastAsia="Calibri"/>
                <w:lang w:val="ro-RO"/>
              </w:rPr>
              <w:t>Salcâmete şi plopişuri pe dune şi interdune</w:t>
            </w:r>
          </w:p>
        </w:tc>
        <w:tc>
          <w:tcPr>
            <w:tcW w:w="194" w:type="pct"/>
            <w:vMerge w:val="restart"/>
            <w:tcBorders>
              <w:right w:val="nil"/>
            </w:tcBorders>
            <w:vAlign w:val="center"/>
          </w:tcPr>
          <w:p w14:paraId="62E033FA" w14:textId="77777777" w:rsidR="00A04F3E" w:rsidRPr="00A04F3E" w:rsidRDefault="00A04F3E" w:rsidP="00A04F3E">
            <w:pPr>
              <w:spacing w:line="220" w:lineRule="exact"/>
              <w:ind w:right="-57"/>
              <w:rPr>
                <w:rFonts w:eastAsia="Calibri"/>
                <w:lang w:val="ro-RO"/>
              </w:rPr>
            </w:pPr>
          </w:p>
        </w:tc>
        <w:tc>
          <w:tcPr>
            <w:tcW w:w="1701" w:type="pct"/>
            <w:gridSpan w:val="2"/>
            <w:vMerge w:val="restart"/>
            <w:tcBorders>
              <w:left w:val="nil"/>
            </w:tcBorders>
            <w:vAlign w:val="center"/>
          </w:tcPr>
          <w:p w14:paraId="4E36E093" w14:textId="77777777" w:rsidR="00A04F3E" w:rsidRPr="00A04F3E" w:rsidRDefault="00A04F3E" w:rsidP="00A04F3E">
            <w:pPr>
              <w:spacing w:line="220" w:lineRule="exact"/>
              <w:ind w:right="-57"/>
              <w:rPr>
                <w:rFonts w:eastAsia="Calibri"/>
                <w:noProof/>
                <w:spacing w:val="-4"/>
                <w:lang w:val="ro-RO"/>
              </w:rPr>
            </w:pPr>
          </w:p>
        </w:tc>
        <w:tc>
          <w:tcPr>
            <w:tcW w:w="1598" w:type="pct"/>
            <w:tcBorders>
              <w:bottom w:val="single" w:sz="8" w:space="0" w:color="auto"/>
              <w:right w:val="double" w:sz="4" w:space="0" w:color="auto"/>
            </w:tcBorders>
            <w:vAlign w:val="center"/>
          </w:tcPr>
          <w:p w14:paraId="2A5250AE" w14:textId="77777777" w:rsidR="00A04F3E" w:rsidRPr="00A04F3E" w:rsidRDefault="00A04F3E" w:rsidP="00A04F3E">
            <w:pPr>
              <w:spacing w:line="220" w:lineRule="exact"/>
              <w:ind w:right="-57"/>
              <w:rPr>
                <w:rFonts w:eastAsia="Calibri"/>
                <w:noProof/>
                <w:lang w:val="ro-RO"/>
              </w:rPr>
            </w:pPr>
            <w:r w:rsidRPr="00A04F3E">
              <w:rPr>
                <w:rFonts w:eastAsia="Calibri"/>
                <w:noProof/>
                <w:lang w:val="ro-RO"/>
              </w:rPr>
              <w:t>0 72.1 Salcâmete şi plopişuri pe dune şi interdune de productivitate inferioară (i)</w:t>
            </w:r>
          </w:p>
        </w:tc>
      </w:tr>
      <w:tr w:rsidR="00A04F3E" w:rsidRPr="00A04F3E" w14:paraId="286ECFA7" w14:textId="77777777" w:rsidTr="005F3930">
        <w:trPr>
          <w:trHeight w:val="312"/>
        </w:trPr>
        <w:tc>
          <w:tcPr>
            <w:tcW w:w="224" w:type="pct"/>
            <w:vMerge/>
            <w:tcBorders>
              <w:left w:val="double" w:sz="4" w:space="0" w:color="auto"/>
              <w:bottom w:val="double" w:sz="4" w:space="0" w:color="auto"/>
              <w:right w:val="nil"/>
            </w:tcBorders>
            <w:vAlign w:val="center"/>
          </w:tcPr>
          <w:p w14:paraId="6A7FC207" w14:textId="77777777" w:rsidR="00A04F3E" w:rsidRPr="00A04F3E" w:rsidRDefault="00A04F3E" w:rsidP="00A04F3E">
            <w:pPr>
              <w:spacing w:line="220" w:lineRule="exact"/>
              <w:ind w:right="-57"/>
              <w:rPr>
                <w:rFonts w:eastAsia="Calibri"/>
                <w:lang w:val="ro-RO"/>
              </w:rPr>
            </w:pPr>
          </w:p>
        </w:tc>
        <w:tc>
          <w:tcPr>
            <w:tcW w:w="1283" w:type="pct"/>
            <w:gridSpan w:val="3"/>
            <w:vMerge/>
            <w:tcBorders>
              <w:left w:val="nil"/>
              <w:bottom w:val="double" w:sz="4" w:space="0" w:color="auto"/>
            </w:tcBorders>
            <w:vAlign w:val="center"/>
          </w:tcPr>
          <w:p w14:paraId="42437B95" w14:textId="77777777" w:rsidR="00A04F3E" w:rsidRPr="00A04F3E" w:rsidRDefault="00A04F3E" w:rsidP="00A04F3E">
            <w:pPr>
              <w:spacing w:line="220" w:lineRule="exact"/>
              <w:ind w:right="-57"/>
              <w:rPr>
                <w:rFonts w:eastAsia="Calibri"/>
                <w:lang w:val="ro-RO"/>
              </w:rPr>
            </w:pPr>
          </w:p>
        </w:tc>
        <w:tc>
          <w:tcPr>
            <w:tcW w:w="194" w:type="pct"/>
            <w:vMerge/>
            <w:tcBorders>
              <w:bottom w:val="double" w:sz="4" w:space="0" w:color="auto"/>
              <w:right w:val="nil"/>
            </w:tcBorders>
            <w:vAlign w:val="center"/>
          </w:tcPr>
          <w:p w14:paraId="31E8D254" w14:textId="77777777" w:rsidR="00A04F3E" w:rsidRPr="00A04F3E" w:rsidRDefault="00A04F3E" w:rsidP="00A04F3E">
            <w:pPr>
              <w:spacing w:line="220" w:lineRule="exact"/>
              <w:ind w:right="-57"/>
              <w:rPr>
                <w:rFonts w:eastAsia="Calibri"/>
                <w:lang w:val="ro-RO"/>
              </w:rPr>
            </w:pPr>
          </w:p>
        </w:tc>
        <w:tc>
          <w:tcPr>
            <w:tcW w:w="1701" w:type="pct"/>
            <w:gridSpan w:val="2"/>
            <w:vMerge/>
            <w:tcBorders>
              <w:left w:val="nil"/>
              <w:bottom w:val="double" w:sz="4" w:space="0" w:color="auto"/>
            </w:tcBorders>
            <w:vAlign w:val="center"/>
          </w:tcPr>
          <w:p w14:paraId="4BD9BA21" w14:textId="77777777" w:rsidR="00A04F3E" w:rsidRPr="00A04F3E" w:rsidRDefault="00A04F3E" w:rsidP="00A04F3E">
            <w:pPr>
              <w:spacing w:line="220" w:lineRule="exact"/>
              <w:ind w:right="-57"/>
              <w:rPr>
                <w:rFonts w:eastAsia="Calibri"/>
                <w:noProof/>
                <w:spacing w:val="-4"/>
                <w:lang w:val="ro-RO"/>
              </w:rPr>
            </w:pPr>
          </w:p>
        </w:tc>
        <w:tc>
          <w:tcPr>
            <w:tcW w:w="1598" w:type="pct"/>
            <w:tcBorders>
              <w:top w:val="single" w:sz="8" w:space="0" w:color="auto"/>
              <w:bottom w:val="double" w:sz="4" w:space="0" w:color="auto"/>
              <w:right w:val="double" w:sz="4" w:space="0" w:color="auto"/>
            </w:tcBorders>
            <w:vAlign w:val="center"/>
          </w:tcPr>
          <w:p w14:paraId="7AC6671D" w14:textId="77777777" w:rsidR="00A04F3E" w:rsidRPr="00A04F3E" w:rsidRDefault="00A04F3E" w:rsidP="00A04F3E">
            <w:pPr>
              <w:spacing w:line="220" w:lineRule="exact"/>
              <w:ind w:right="-57"/>
              <w:rPr>
                <w:rFonts w:eastAsia="Calibri"/>
                <w:noProof/>
                <w:lang w:val="ro-RO"/>
              </w:rPr>
            </w:pPr>
            <w:r w:rsidRPr="00A04F3E">
              <w:rPr>
                <w:rFonts w:eastAsia="Calibri"/>
                <w:noProof/>
                <w:lang w:val="ro-RO"/>
              </w:rPr>
              <w:t>0 72.2 Salcâmete şi plopişuri pe dune şi depresiuni de interdune de productivitate mijlocie (m)</w:t>
            </w:r>
          </w:p>
        </w:tc>
      </w:tr>
    </w:tbl>
    <w:p w14:paraId="3E2106EB" w14:textId="77777777" w:rsidR="00A04F3E" w:rsidRPr="00A04F3E" w:rsidRDefault="00A04F3E" w:rsidP="00A04F3E">
      <w:pPr>
        <w:rPr>
          <w:rFonts w:eastAsia="Calibri"/>
          <w:lang w:val="ro-RO"/>
        </w:rPr>
      </w:pPr>
    </w:p>
    <w:p w14:paraId="141349A1" w14:textId="77777777" w:rsidR="00A04F3E" w:rsidRPr="00A04F3E" w:rsidRDefault="00A04F3E" w:rsidP="00A04F3E">
      <w:pPr>
        <w:rPr>
          <w:rFonts w:eastAsia="Calibri"/>
          <w:lang w:val="ro-RO"/>
        </w:rPr>
      </w:pPr>
      <w:r w:rsidRPr="00A04F3E">
        <w:rPr>
          <w:rFonts w:eastAsia="Calibri"/>
          <w:lang w:val="ro-RO"/>
        </w:rPr>
        <w:t xml:space="preserve">         Legendă:</w:t>
      </w:r>
    </w:p>
    <w:p w14:paraId="42FC5A50" w14:textId="77777777" w:rsidR="00A04F3E" w:rsidRPr="00A04F3E" w:rsidRDefault="00A04F3E" w:rsidP="00A04F3E">
      <w:pPr>
        <w:rPr>
          <w:rFonts w:eastAsia="Calibri"/>
          <w:lang w:val="ro-RO"/>
        </w:rPr>
      </w:pPr>
    </w:p>
    <w:p w14:paraId="66218B13" w14:textId="77777777" w:rsidR="00A04F3E" w:rsidRPr="00A04F3E" w:rsidRDefault="00A04F3E" w:rsidP="00A04F3E">
      <w:pPr>
        <w:rPr>
          <w:rFonts w:eastAsia="Calibri"/>
          <w:lang w:val="ro-RO"/>
        </w:rPr>
      </w:pPr>
      <w:r w:rsidRPr="00A04F3E">
        <w:rPr>
          <w:rFonts w:eastAsia="Calibri"/>
          <w:lang w:val="ro-RO"/>
        </w:rPr>
        <w:t>+)  Tipuri de pădure având grupul de indici de clasificare subliniat sunt tipuri noi, în raport cu sinteza din 1958</w:t>
      </w:r>
    </w:p>
    <w:p w14:paraId="2FE133D7" w14:textId="77777777" w:rsidR="00A04F3E" w:rsidRPr="00A04F3E" w:rsidRDefault="00A04F3E" w:rsidP="00A04F3E">
      <w:pPr>
        <w:rPr>
          <w:rFonts w:eastAsia="Calibri"/>
          <w:lang w:val="ro-RO"/>
        </w:rPr>
      </w:pPr>
      <w:r w:rsidRPr="00A04F3E">
        <w:rPr>
          <w:rFonts w:eastAsia="Calibri"/>
          <w:lang w:val="ro-RO"/>
        </w:rPr>
        <w:t>++)  s = productivitate superioară</w:t>
      </w:r>
    </w:p>
    <w:p w14:paraId="6D8E9412" w14:textId="77777777" w:rsidR="00A04F3E" w:rsidRPr="00A04F3E" w:rsidRDefault="00A04F3E" w:rsidP="00A04F3E">
      <w:pPr>
        <w:rPr>
          <w:rFonts w:eastAsia="Calibri"/>
          <w:lang w:val="ro-RO"/>
        </w:rPr>
      </w:pPr>
      <w:r w:rsidRPr="00A04F3E">
        <w:rPr>
          <w:rFonts w:eastAsia="Calibri"/>
          <w:lang w:val="ro-RO"/>
        </w:rPr>
        <w:t xml:space="preserve">         m = productivitate mijlocie</w:t>
      </w:r>
    </w:p>
    <w:p w14:paraId="11D375FF" w14:textId="77777777" w:rsidR="00A04F3E" w:rsidRPr="00A04F3E" w:rsidRDefault="00A04F3E" w:rsidP="00A04F3E">
      <w:pPr>
        <w:rPr>
          <w:rFonts w:eastAsia="Calibri"/>
          <w:lang w:val="ro-RO"/>
        </w:rPr>
      </w:pPr>
      <w:r w:rsidRPr="00A04F3E">
        <w:rPr>
          <w:rFonts w:eastAsia="Calibri"/>
          <w:lang w:val="ro-RO"/>
        </w:rPr>
        <w:t xml:space="preserve">          i = productivitate inferioară</w:t>
      </w:r>
    </w:p>
    <w:p w14:paraId="78626A0F" w14:textId="77777777" w:rsidR="00A04F3E" w:rsidRPr="00A04F3E" w:rsidRDefault="00A04F3E" w:rsidP="00A04F3E">
      <w:pPr>
        <w:rPr>
          <w:rFonts w:eastAsia="Calibri"/>
          <w:lang w:val="ro-RO"/>
        </w:rPr>
      </w:pPr>
      <w:r w:rsidRPr="00A04F3E">
        <w:rPr>
          <w:rFonts w:eastAsia="Calibri"/>
          <w:lang w:val="ro-RO"/>
        </w:rPr>
        <w:t>+++) Termenul de şleau  este întrebuințat  pentru a denumi grupa de tipuri în sens larg, adică inclusiv goruneto- şi stejăreto-şleauri, şleau, plopişuri etc.</w:t>
      </w:r>
    </w:p>
    <w:p w14:paraId="728BCB04" w14:textId="77777777" w:rsidR="002A02AD" w:rsidRDefault="002A02AD" w:rsidP="00E2291A">
      <w:pPr>
        <w:rPr>
          <w:lang w:val="fr-FR"/>
        </w:rPr>
      </w:pPr>
    </w:p>
    <w:p w14:paraId="77F8452C" w14:textId="77777777" w:rsidR="00B84057" w:rsidRDefault="00B84057" w:rsidP="00E2291A">
      <w:pPr>
        <w:rPr>
          <w:lang w:val="fr-FR"/>
        </w:rPr>
      </w:pPr>
    </w:p>
    <w:p w14:paraId="0A829868" w14:textId="77777777" w:rsidR="00B84057" w:rsidRDefault="00B84057" w:rsidP="00E2291A">
      <w:pPr>
        <w:rPr>
          <w:lang w:val="fr-FR"/>
        </w:rPr>
      </w:pPr>
    </w:p>
    <w:p w14:paraId="4F1D8527" w14:textId="77777777" w:rsidR="00B84057" w:rsidRDefault="00B84057" w:rsidP="00E2291A">
      <w:pPr>
        <w:rPr>
          <w:lang w:val="fr-FR"/>
        </w:rPr>
      </w:pPr>
    </w:p>
    <w:p w14:paraId="3A8A0BED" w14:textId="77777777" w:rsidR="00B84057" w:rsidRDefault="00B84057" w:rsidP="00E2291A">
      <w:pPr>
        <w:rPr>
          <w:lang w:val="fr-FR"/>
        </w:rPr>
      </w:pPr>
    </w:p>
    <w:p w14:paraId="5CF84602" w14:textId="77777777" w:rsidR="00B84057" w:rsidRDefault="00B84057" w:rsidP="00E2291A">
      <w:pPr>
        <w:rPr>
          <w:lang w:val="fr-FR"/>
        </w:rPr>
      </w:pPr>
    </w:p>
    <w:p w14:paraId="3BA29C6F" w14:textId="77777777" w:rsidR="00B84057" w:rsidRDefault="00B84057" w:rsidP="00E2291A">
      <w:pPr>
        <w:rPr>
          <w:lang w:val="fr-FR"/>
        </w:rPr>
      </w:pPr>
    </w:p>
    <w:p w14:paraId="685822C4" w14:textId="77777777" w:rsidR="004A5758" w:rsidRDefault="004A5758" w:rsidP="00E2291A">
      <w:pPr>
        <w:rPr>
          <w:lang w:val="fr-FR"/>
        </w:rPr>
      </w:pPr>
    </w:p>
    <w:p w14:paraId="183AAE3E" w14:textId="77777777" w:rsidR="004A5758" w:rsidRDefault="004A5758" w:rsidP="00E2291A">
      <w:pPr>
        <w:rPr>
          <w:lang w:val="fr-FR"/>
        </w:rPr>
      </w:pPr>
    </w:p>
    <w:p w14:paraId="1E3B4FBA" w14:textId="77777777" w:rsidR="004A5758" w:rsidRDefault="004A5758" w:rsidP="00E2291A">
      <w:pPr>
        <w:rPr>
          <w:lang w:val="fr-FR"/>
        </w:rPr>
      </w:pPr>
    </w:p>
    <w:p w14:paraId="646E45D2" w14:textId="77777777" w:rsidR="004A5758" w:rsidRDefault="004A5758" w:rsidP="00E2291A">
      <w:pPr>
        <w:rPr>
          <w:lang w:val="fr-FR"/>
        </w:rPr>
      </w:pPr>
    </w:p>
    <w:p w14:paraId="75796C6B" w14:textId="77777777" w:rsidR="004A5758" w:rsidRDefault="004A5758" w:rsidP="00E2291A">
      <w:pPr>
        <w:rPr>
          <w:lang w:val="fr-FR"/>
        </w:rPr>
      </w:pPr>
    </w:p>
    <w:p w14:paraId="4E412AA0" w14:textId="77777777" w:rsidR="004A5758" w:rsidRDefault="004A5758" w:rsidP="00E2291A">
      <w:pPr>
        <w:rPr>
          <w:lang w:val="fr-FR"/>
        </w:rPr>
      </w:pPr>
    </w:p>
    <w:p w14:paraId="350D0961" w14:textId="77777777" w:rsidR="004A5758" w:rsidRDefault="004A5758" w:rsidP="00E2291A">
      <w:pPr>
        <w:rPr>
          <w:lang w:val="fr-FR"/>
        </w:rPr>
      </w:pPr>
    </w:p>
    <w:p w14:paraId="502D8C21" w14:textId="77777777" w:rsidR="004A5758" w:rsidRDefault="004A5758" w:rsidP="00E2291A">
      <w:pPr>
        <w:rPr>
          <w:lang w:val="fr-FR"/>
        </w:rPr>
      </w:pPr>
    </w:p>
    <w:p w14:paraId="7E65A92C" w14:textId="77777777" w:rsidR="00B84057" w:rsidRDefault="00B84057" w:rsidP="00E2291A">
      <w:pPr>
        <w:rPr>
          <w:lang w:val="fr-FR"/>
        </w:rPr>
      </w:pPr>
    </w:p>
    <w:p w14:paraId="1D17FF5D" w14:textId="77777777" w:rsidR="00AC6D6E" w:rsidRDefault="00AC6D6E" w:rsidP="00E2291A">
      <w:pPr>
        <w:rPr>
          <w:lang w:val="fr-FR"/>
        </w:rPr>
        <w:sectPr w:rsidR="00AC6D6E" w:rsidSect="004A5758">
          <w:pgSz w:w="16840" w:h="11907" w:orient="landscape" w:code="9"/>
          <w:pgMar w:top="1134" w:right="851" w:bottom="1904" w:left="851" w:header="0" w:footer="340" w:gutter="0"/>
          <w:cols w:space="720"/>
          <w:vAlign w:val="bottom"/>
          <w:titlePg/>
          <w:docGrid w:linePitch="326"/>
        </w:sectPr>
      </w:pPr>
    </w:p>
    <w:p w14:paraId="3CAC485C" w14:textId="77777777" w:rsidR="0091195F" w:rsidRPr="0091195F" w:rsidRDefault="0091195F" w:rsidP="0091195F">
      <w:pPr>
        <w:keepNext/>
        <w:spacing w:after="160" w:line="360" w:lineRule="auto"/>
        <w:ind w:left="737"/>
        <w:jc w:val="both"/>
        <w:outlineLvl w:val="0"/>
        <w:rPr>
          <w:b/>
          <w:bCs/>
          <w:kern w:val="32"/>
          <w:lang w:val="ro-RO"/>
        </w:rPr>
      </w:pPr>
      <w:r w:rsidRPr="0091195F">
        <w:rPr>
          <w:rFonts w:eastAsia="Calibri"/>
        </w:rPr>
        <w:t>ANEXA 9 UTILIZAREA MATERIALELOR FORESTIERE DE REPRODUCERE</w:t>
      </w:r>
    </w:p>
    <w:p w14:paraId="3860C664" w14:textId="77777777" w:rsidR="0091195F" w:rsidRPr="0091195F" w:rsidRDefault="0091195F" w:rsidP="0091195F">
      <w:pPr>
        <w:keepNext/>
        <w:numPr>
          <w:ilvl w:val="0"/>
          <w:numId w:val="204"/>
        </w:numPr>
        <w:spacing w:after="160" w:line="360" w:lineRule="auto"/>
        <w:ind w:firstLine="737"/>
        <w:jc w:val="both"/>
        <w:outlineLvl w:val="0"/>
        <w:rPr>
          <w:b/>
          <w:bCs/>
          <w:kern w:val="32"/>
          <w:lang w:val="ro-RO"/>
        </w:rPr>
      </w:pPr>
      <w:r w:rsidRPr="0091195F">
        <w:rPr>
          <w:b/>
          <w:bCs/>
          <w:kern w:val="32"/>
          <w:lang w:val="ro-RO"/>
        </w:rPr>
        <w:t xml:space="preserve"> Reguli de transfer al materialelor forestiere de reproducere</w:t>
      </w:r>
    </w:p>
    <w:p w14:paraId="73A7C36A" w14:textId="77777777" w:rsidR="0091195F" w:rsidRPr="0091195F" w:rsidRDefault="0091195F" w:rsidP="0091195F">
      <w:pPr>
        <w:spacing w:line="340" w:lineRule="atLeast"/>
        <w:ind w:firstLine="360"/>
        <w:jc w:val="both"/>
        <w:rPr>
          <w:rFonts w:eastAsia="Calibri"/>
          <w:lang w:val="ro-RO"/>
        </w:rPr>
      </w:pPr>
      <w:r w:rsidRPr="0091195F">
        <w:rPr>
          <w:rFonts w:eastAsia="Calibri"/>
          <w:lang w:val="ro-RO"/>
        </w:rPr>
        <w:t>Delimitarea şi descrierea regiunilor de provenienţă sunt cele aprobate prin ordin al autorităţii publice centrale (Ordinul Ministrului Mediului şi Pădurilor 1028/30.06.2010). În transferul materialelor forestiere de reproducere se va ţine cont de originea şi apartenenţa acestora la una dintre regiunile de provenienţă descrise şi delimitate prin actele normative în vigoare.</w:t>
      </w:r>
    </w:p>
    <w:p w14:paraId="0600B897" w14:textId="77777777" w:rsidR="0091195F" w:rsidRPr="0091195F" w:rsidRDefault="0091195F" w:rsidP="0091195F">
      <w:pPr>
        <w:spacing w:line="340" w:lineRule="atLeast"/>
        <w:ind w:firstLine="360"/>
        <w:jc w:val="both"/>
        <w:rPr>
          <w:rFonts w:eastAsia="Calibri"/>
          <w:lang w:val="ro-RO"/>
        </w:rPr>
      </w:pPr>
      <w:r w:rsidRPr="0091195F">
        <w:rPr>
          <w:rFonts w:eastAsia="Calibri"/>
          <w:lang w:val="ro-RO"/>
        </w:rPr>
        <w:t>În funcţie de categoriile de material de bază din care s-a obţinut materialul forestier de reproducere transferul se va face astfel:</w:t>
      </w:r>
    </w:p>
    <w:p w14:paraId="64B62EBA" w14:textId="77777777" w:rsidR="0091195F" w:rsidRPr="0091195F" w:rsidRDefault="0091195F" w:rsidP="0091195F">
      <w:pPr>
        <w:spacing w:line="340" w:lineRule="atLeast"/>
        <w:ind w:firstLine="737"/>
        <w:jc w:val="both"/>
        <w:rPr>
          <w:rFonts w:eastAsia="Calibri"/>
          <w:lang w:val="ro-RO"/>
        </w:rPr>
      </w:pPr>
      <w:r w:rsidRPr="0091195F">
        <w:rPr>
          <w:rFonts w:eastAsia="Calibri"/>
          <w:lang w:val="ro-RO"/>
        </w:rPr>
        <w:t xml:space="preserve"> 1. Materialele forestiere de reproducere obţinute din </w:t>
      </w:r>
      <w:r w:rsidRPr="0091195F">
        <w:rPr>
          <w:rFonts w:eastAsia="Calibri"/>
          <w:u w:val="single"/>
          <w:lang w:val="ro-RO"/>
        </w:rPr>
        <w:t>sursă identificată</w:t>
      </w:r>
      <w:r w:rsidRPr="0091195F">
        <w:rPr>
          <w:rFonts w:eastAsia="Calibri"/>
          <w:lang w:val="ro-RO"/>
        </w:rPr>
        <w:t xml:space="preserve"> se vor utiliza în aceeaşi regiune de provenienţă din care provine materialul de bază din care s-au obținut. Materialul de bază pentru categoria ”sursă identificată” trebuie să fie constituit din specii indigene, să fie autohton și să aparțină unei singure regiuni de proveniență. Recoltarea materialului semincer se va face de la cel puțin 15 arbori, situați la distanță mai mare de 50 m unul de celălalt, iar cantitățile recoltate din fiecare arbore fiind aproximativ egale.</w:t>
      </w:r>
    </w:p>
    <w:p w14:paraId="3C2B866A" w14:textId="77777777" w:rsidR="0091195F" w:rsidRPr="0091195F" w:rsidRDefault="0091195F" w:rsidP="0091195F">
      <w:pPr>
        <w:spacing w:line="340" w:lineRule="atLeast"/>
        <w:ind w:firstLine="737"/>
        <w:jc w:val="both"/>
        <w:rPr>
          <w:rFonts w:eastAsia="Calibri"/>
          <w:lang w:val="ro-RO"/>
        </w:rPr>
      </w:pPr>
      <w:r w:rsidRPr="0091195F">
        <w:rPr>
          <w:rFonts w:eastAsia="Calibri"/>
          <w:lang w:val="ro-RO"/>
        </w:rPr>
        <w:t> 2. Materiale forestiere de reproducere din categoria ”selecționat”</w:t>
      </w:r>
    </w:p>
    <w:p w14:paraId="6CD0591C" w14:textId="77777777" w:rsidR="0091195F" w:rsidRPr="0091195F" w:rsidRDefault="0091195F" w:rsidP="0091195F">
      <w:pPr>
        <w:spacing w:line="340" w:lineRule="atLeast"/>
        <w:ind w:firstLine="737"/>
        <w:jc w:val="both"/>
        <w:rPr>
          <w:rFonts w:eastAsia="Calibri"/>
          <w:lang w:val="ro-RO"/>
        </w:rPr>
      </w:pPr>
      <w:r w:rsidRPr="0091195F">
        <w:rPr>
          <w:rFonts w:eastAsia="Calibri"/>
          <w:lang w:val="ro-RO"/>
        </w:rPr>
        <w:t xml:space="preserve">2.1. Materialele forestiere de reproducere din </w:t>
      </w:r>
      <w:r w:rsidRPr="0091195F">
        <w:rPr>
          <w:rFonts w:eastAsia="Calibri"/>
          <w:u w:val="single"/>
          <w:lang w:val="ro-RO"/>
        </w:rPr>
        <w:t xml:space="preserve">categoria selecţionat </w:t>
      </w:r>
      <w:r w:rsidRPr="0091195F">
        <w:rPr>
          <w:rFonts w:eastAsia="Calibri"/>
          <w:lang w:val="ro-RO"/>
        </w:rPr>
        <w:t>obţinute</w:t>
      </w:r>
      <w:r w:rsidRPr="0091195F">
        <w:rPr>
          <w:rFonts w:eastAsia="Calibri"/>
          <w:u w:val="single"/>
          <w:lang w:val="ro-RO"/>
        </w:rPr>
        <w:t xml:space="preserve"> din material de bază de origine autohtonă</w:t>
      </w:r>
      <w:r w:rsidRPr="0091195F">
        <w:rPr>
          <w:rFonts w:eastAsia="Calibri"/>
          <w:lang w:val="ro-RO"/>
        </w:rPr>
        <w:t>, se vor utiliza în aceeași regiune de provenienţă din care provine materialul de bază (arboretul).</w:t>
      </w:r>
    </w:p>
    <w:p w14:paraId="0FF787C1" w14:textId="77777777" w:rsidR="0091195F" w:rsidRPr="0091195F" w:rsidRDefault="0091195F" w:rsidP="0091195F">
      <w:pPr>
        <w:spacing w:line="340" w:lineRule="atLeast"/>
        <w:ind w:firstLine="737"/>
        <w:jc w:val="both"/>
        <w:rPr>
          <w:rFonts w:eastAsia="Calibri"/>
          <w:lang w:val="ro-RO"/>
        </w:rPr>
      </w:pPr>
      <w:r w:rsidRPr="0091195F">
        <w:rPr>
          <w:rFonts w:eastAsia="Calibri"/>
          <w:lang w:val="ro-RO"/>
        </w:rPr>
        <w:t xml:space="preserve">2.2. Pentru speciile de origine autohtonă, materialul forestier de reproducere din categoria ”selecționat” obţinut din materiale de bază de origine/proveniență </w:t>
      </w:r>
      <w:r w:rsidRPr="0091195F">
        <w:rPr>
          <w:rFonts w:eastAsia="Calibri"/>
          <w:u w:val="single"/>
          <w:lang w:val="ro-RO"/>
        </w:rPr>
        <w:t>neautohtonă</w:t>
      </w:r>
      <w:r w:rsidRPr="0091195F">
        <w:rPr>
          <w:rFonts w:eastAsia="Calibri"/>
          <w:lang w:val="ro-RO"/>
        </w:rPr>
        <w:t xml:space="preserve"> sau </w:t>
      </w:r>
      <w:r w:rsidRPr="0091195F">
        <w:rPr>
          <w:rFonts w:eastAsia="Calibri"/>
          <w:u w:val="single"/>
          <w:lang w:val="ro-RO"/>
        </w:rPr>
        <w:t>necunoscută</w:t>
      </w:r>
      <w:r w:rsidRPr="0091195F">
        <w:rPr>
          <w:rFonts w:eastAsia="Calibri"/>
          <w:lang w:val="ro-RO"/>
        </w:rPr>
        <w:t xml:space="preserve"> se utilizează </w:t>
      </w:r>
      <w:r w:rsidRPr="0091195F">
        <w:rPr>
          <w:rFonts w:eastAsia="Calibri"/>
          <w:i/>
          <w:lang w:val="ro-RO"/>
        </w:rPr>
        <w:t>numai în zona din care s-a recoltat</w:t>
      </w:r>
      <w:r w:rsidRPr="0091195F">
        <w:rPr>
          <w:rFonts w:eastAsia="Calibri"/>
          <w:lang w:val="ro-RO"/>
        </w:rPr>
        <w:t xml:space="preserve">, </w:t>
      </w:r>
      <w:r w:rsidRPr="0091195F">
        <w:rPr>
          <w:rFonts w:eastAsia="Calibri"/>
          <w:i/>
          <w:lang w:val="ro-RO"/>
        </w:rPr>
        <w:t xml:space="preserve">în cadrul aceleași regiuni de proveniență, </w:t>
      </w:r>
      <w:r w:rsidRPr="0091195F">
        <w:rPr>
          <w:rFonts w:eastAsia="Calibri"/>
          <w:lang w:val="ro-RO"/>
        </w:rPr>
        <w:t>adică în arboretele aflate în imediata apropiere (20-</w:t>
      </w:r>
      <w:smartTag w:uri="urn:schemas-microsoft-com:office:smarttags" w:element="metricconverter">
        <w:smartTagPr>
          <w:attr w:name="ProductID" w:val="30 km"/>
        </w:smartTagPr>
        <w:r w:rsidRPr="0091195F">
          <w:rPr>
            <w:rFonts w:eastAsia="Calibri"/>
            <w:lang w:val="ro-RO"/>
          </w:rPr>
          <w:t>30 km</w:t>
        </w:r>
      </w:smartTag>
      <w:r w:rsidRPr="0091195F">
        <w:rPr>
          <w:rFonts w:eastAsia="Calibri"/>
          <w:lang w:val="ro-RO"/>
        </w:rPr>
        <w:t xml:space="preserve"> distanţă) în care se găseşte materialul de bază din care a fost obţinut. </w:t>
      </w:r>
    </w:p>
    <w:p w14:paraId="261F9EE7" w14:textId="77777777" w:rsidR="0091195F" w:rsidRPr="0091195F" w:rsidRDefault="0091195F" w:rsidP="0091195F">
      <w:pPr>
        <w:spacing w:line="340" w:lineRule="atLeast"/>
        <w:ind w:firstLine="737"/>
        <w:jc w:val="both"/>
        <w:rPr>
          <w:rFonts w:eastAsia="Calibri"/>
          <w:lang w:val="ro-RO"/>
        </w:rPr>
      </w:pPr>
      <w:r w:rsidRPr="0091195F">
        <w:rPr>
          <w:rFonts w:eastAsia="Calibri"/>
          <w:lang w:val="ro-RO"/>
        </w:rPr>
        <w:t>2.3. Pentru speciile exotice, materialul forestier de reproducere ”selecționat” obținut din material de bază se utilizează în cadrul aceleași regiuni de proveniență.</w:t>
      </w:r>
    </w:p>
    <w:p w14:paraId="261FC8B4" w14:textId="77777777" w:rsidR="0091195F" w:rsidRPr="0091195F" w:rsidRDefault="0091195F" w:rsidP="0091195F">
      <w:pPr>
        <w:spacing w:line="340" w:lineRule="atLeast"/>
        <w:ind w:firstLine="737"/>
        <w:jc w:val="both"/>
        <w:rPr>
          <w:rFonts w:eastAsia="Calibri"/>
          <w:lang w:val="ro-RO"/>
        </w:rPr>
      </w:pPr>
      <w:r w:rsidRPr="0091195F">
        <w:rPr>
          <w:rFonts w:eastAsia="Calibri"/>
          <w:lang w:val="ro-RO"/>
        </w:rPr>
        <w:t>Pentru menținerea unui nivel adecvat de diversitate genetică în cazul materialelor de reproducere din categoria ”selecționat”, recoltarea materialului semincer se va face astfel:</w:t>
      </w:r>
    </w:p>
    <w:p w14:paraId="2C63717E" w14:textId="77777777" w:rsidR="0091195F" w:rsidRPr="0091195F" w:rsidRDefault="0091195F" w:rsidP="0091195F">
      <w:pPr>
        <w:spacing w:line="340" w:lineRule="atLeast"/>
        <w:ind w:firstLine="737"/>
        <w:jc w:val="both"/>
        <w:rPr>
          <w:rFonts w:eastAsia="Calibri"/>
          <w:lang w:val="ro-RO"/>
        </w:rPr>
      </w:pPr>
      <w:r w:rsidRPr="0091195F">
        <w:rPr>
          <w:rFonts w:eastAsia="Calibri"/>
          <w:lang w:val="ro-RO"/>
        </w:rPr>
        <w:t xml:space="preserve">- de la cel puțin 20 arbori, situați la distanță mai mare de 50 m unul față de celălalt, pentru speciile: </w:t>
      </w:r>
      <w:r w:rsidRPr="0091195F">
        <w:rPr>
          <w:rFonts w:eastAsia="Calibri"/>
          <w:i/>
        </w:rPr>
        <w:t>Abies alba, Fagus sylvatica, Larix decidua, Picea abies, Pinus nigra, Pinus sylvestris, Quercus petraea, Quercus robur</w:t>
      </w:r>
      <w:r w:rsidRPr="0091195F">
        <w:rPr>
          <w:rFonts w:eastAsia="Calibri"/>
          <w:lang w:val="ro-RO"/>
        </w:rPr>
        <w:t>;</w:t>
      </w:r>
    </w:p>
    <w:p w14:paraId="7E05A8EA" w14:textId="77777777" w:rsidR="0091195F" w:rsidRPr="0091195F" w:rsidRDefault="0091195F" w:rsidP="0091195F">
      <w:pPr>
        <w:spacing w:line="340" w:lineRule="atLeast"/>
        <w:ind w:firstLine="737"/>
        <w:jc w:val="both"/>
        <w:rPr>
          <w:rFonts w:eastAsia="Calibri"/>
          <w:lang w:val="ro-RO"/>
        </w:rPr>
      </w:pPr>
      <w:r w:rsidRPr="0091195F">
        <w:rPr>
          <w:rFonts w:eastAsia="Calibri"/>
          <w:lang w:val="ro-RO"/>
        </w:rPr>
        <w:t>- de la cel puțin 10 arbori, situați la distanță mai mare de 100m unul față de celălalt, pentru celelalte specii. Dacă numărul de arbori din care se recoltează materialul semincer este de cel puțin 20 arbori, distanța dintre aceștia se poate reduce la 50m.</w:t>
      </w:r>
    </w:p>
    <w:p w14:paraId="3A2E176A" w14:textId="77777777" w:rsidR="0091195F" w:rsidRPr="0091195F" w:rsidRDefault="0091195F" w:rsidP="0091195F">
      <w:pPr>
        <w:spacing w:line="340" w:lineRule="atLeast"/>
        <w:ind w:firstLine="737"/>
        <w:jc w:val="both"/>
        <w:rPr>
          <w:rFonts w:eastAsia="Calibri"/>
          <w:lang w:val="ro-RO"/>
        </w:rPr>
      </w:pPr>
      <w:r w:rsidRPr="0091195F">
        <w:rPr>
          <w:rFonts w:eastAsia="Calibri"/>
          <w:lang w:val="ro-RO"/>
        </w:rPr>
        <w:t>Cantitățile recoltate din fiecare arbore trebuie să fie aproximativ egale. Până la finalizarea recoltării unui lot evidența materialul de reproducere recoltat se va ține pe arbore.</w:t>
      </w:r>
    </w:p>
    <w:p w14:paraId="15450179" w14:textId="77777777" w:rsidR="0091195F" w:rsidRPr="0091195F" w:rsidRDefault="0091195F" w:rsidP="0091195F">
      <w:pPr>
        <w:spacing w:line="340" w:lineRule="atLeast"/>
        <w:ind w:firstLine="737"/>
        <w:jc w:val="both"/>
        <w:rPr>
          <w:rFonts w:eastAsia="Calibri"/>
          <w:lang w:val="ro-RO"/>
        </w:rPr>
      </w:pPr>
      <w:r w:rsidRPr="0091195F">
        <w:rPr>
          <w:rFonts w:eastAsia="Calibri"/>
          <w:lang w:val="ro-RO"/>
        </w:rPr>
        <w:t>3. Materiale forestiere de reproducere din categoria ”calificat” obținute materiale de bază</w:t>
      </w:r>
    </w:p>
    <w:p w14:paraId="135628C5" w14:textId="77777777" w:rsidR="0091195F" w:rsidRPr="0091195F" w:rsidRDefault="0091195F" w:rsidP="0091195F">
      <w:pPr>
        <w:spacing w:line="340" w:lineRule="atLeast"/>
        <w:ind w:firstLine="737"/>
        <w:jc w:val="both"/>
        <w:rPr>
          <w:rFonts w:eastAsia="Calibri"/>
          <w:lang w:val="ro-RO"/>
        </w:rPr>
      </w:pPr>
      <w:r w:rsidRPr="0091195F">
        <w:rPr>
          <w:rFonts w:eastAsia="Calibri"/>
          <w:lang w:val="ro-RO"/>
        </w:rPr>
        <w:t xml:space="preserve">3.1. Materialele de reproducere din categoria ”calificat” obţinute din plantaje sau culturi de plante-mamă din specii autohtone se vor utiliza în aceleași regiune de provenienţă de unde s-au selecţionat arborii plus. </w:t>
      </w:r>
    </w:p>
    <w:p w14:paraId="6B66CEAD" w14:textId="77777777" w:rsidR="0091195F" w:rsidRPr="0091195F" w:rsidRDefault="0091195F" w:rsidP="0091195F">
      <w:pPr>
        <w:spacing w:line="340" w:lineRule="atLeast"/>
        <w:ind w:firstLine="737"/>
        <w:jc w:val="both"/>
        <w:rPr>
          <w:rFonts w:eastAsia="Calibri"/>
          <w:lang w:val="ro-RO"/>
        </w:rPr>
      </w:pPr>
      <w:r w:rsidRPr="0091195F">
        <w:rPr>
          <w:rFonts w:eastAsia="Calibri"/>
          <w:lang w:val="ro-RO"/>
        </w:rPr>
        <w:t xml:space="preserve">3.2 Materialul forestier de reproducere produs în culturi de plante–mamă de plopi euramericani, materialul de reproducere pentru hibridul </w:t>
      </w:r>
      <w:r w:rsidRPr="0091195F">
        <w:rPr>
          <w:rFonts w:eastAsia="Calibri"/>
          <w:i/>
          <w:lang w:val="ro-RO"/>
        </w:rPr>
        <w:t>Larix x eurolepis</w:t>
      </w:r>
      <w:r w:rsidRPr="0091195F">
        <w:rPr>
          <w:rFonts w:eastAsia="Calibri"/>
          <w:lang w:val="ro-RO"/>
        </w:rPr>
        <w:t>, precum și cel produs în plantaje de hibridare interspecifică (</w:t>
      </w:r>
      <w:r w:rsidRPr="0091195F">
        <w:rPr>
          <w:rFonts w:eastAsia="Calibri"/>
          <w:i/>
          <w:lang w:val="ro-RO"/>
        </w:rPr>
        <w:t xml:space="preserve">Quercus robur x Quercus pedunculiflora - </w:t>
      </w:r>
      <w:r w:rsidRPr="0091195F">
        <w:rPr>
          <w:rFonts w:eastAsia="Calibri"/>
          <w:lang w:val="ro-RO"/>
        </w:rPr>
        <w:t xml:space="preserve">Plantajul Murfatlar/Cobadin), se vor utiliza în condiţiile staţionale corespunzătoare exigentelor ecologice ale hibrizilor respectivi. </w:t>
      </w:r>
    </w:p>
    <w:p w14:paraId="6213BD21" w14:textId="77777777" w:rsidR="0091195F" w:rsidRPr="0091195F" w:rsidRDefault="0091195F" w:rsidP="0091195F">
      <w:pPr>
        <w:spacing w:line="340" w:lineRule="atLeast"/>
        <w:ind w:firstLine="737"/>
        <w:jc w:val="both"/>
        <w:rPr>
          <w:rFonts w:eastAsia="Calibri"/>
          <w:lang w:val="ro-RO"/>
        </w:rPr>
      </w:pPr>
      <w:r w:rsidRPr="0091195F">
        <w:rPr>
          <w:rFonts w:eastAsia="Calibri"/>
          <w:lang w:val="ro-RO"/>
        </w:rPr>
        <w:t>În cazul categoriei ”calificat, pentru conservarea diversității genetice existente în cadrul materialelor de bază, recoltarea materialului semincer se va face din cel puțin jumătate din numărul total al clonelor sau familiilor dintr-un plantaj/culturi de plante mamă, dar nu mai puțin de 10 de clone;</w:t>
      </w:r>
    </w:p>
    <w:p w14:paraId="2A4B859D" w14:textId="77777777" w:rsidR="0091195F" w:rsidRPr="0091195F" w:rsidRDefault="0091195F" w:rsidP="0091195F">
      <w:pPr>
        <w:spacing w:line="340" w:lineRule="atLeast"/>
        <w:ind w:firstLine="737"/>
        <w:jc w:val="both"/>
        <w:rPr>
          <w:rFonts w:eastAsia="Calibri"/>
          <w:lang w:val="ro-RO"/>
        </w:rPr>
      </w:pPr>
      <w:r w:rsidRPr="0091195F">
        <w:rPr>
          <w:rFonts w:eastAsia="Calibri"/>
          <w:lang w:val="ro-RO"/>
        </w:rPr>
        <w:t xml:space="preserve">Din fiecare clonă sau familie trebuie recoltate cantități de material de reproducere aproximativ egale. Pentru fiecare lot de material forestier de reproducere se va specifica numărul de clone și cantitatea recoltată din fiecare. </w:t>
      </w:r>
    </w:p>
    <w:p w14:paraId="2E519DB8" w14:textId="77777777" w:rsidR="0091195F" w:rsidRPr="0091195F" w:rsidRDefault="0091195F" w:rsidP="0091195F">
      <w:pPr>
        <w:spacing w:line="340" w:lineRule="atLeast"/>
        <w:ind w:firstLine="737"/>
        <w:jc w:val="both"/>
        <w:rPr>
          <w:rFonts w:eastAsia="Calibri"/>
          <w:lang w:val="ro-RO"/>
        </w:rPr>
      </w:pPr>
      <w:r w:rsidRPr="0091195F">
        <w:rPr>
          <w:rFonts w:eastAsia="Calibri"/>
          <w:lang w:val="ro-RO"/>
        </w:rPr>
        <w:t xml:space="preserve">4. Materialul forestier de reproducere </w:t>
      </w:r>
      <w:r w:rsidRPr="0091195F">
        <w:rPr>
          <w:rFonts w:eastAsia="Calibri"/>
          <w:u w:val="single"/>
          <w:lang w:val="ro-RO"/>
        </w:rPr>
        <w:t>din categoria ”testat”</w:t>
      </w:r>
      <w:r w:rsidRPr="0091195F">
        <w:rPr>
          <w:rFonts w:eastAsia="Calibri"/>
          <w:lang w:val="ro-RO"/>
        </w:rPr>
        <w:t xml:space="preserve"> obţinut din </w:t>
      </w:r>
      <w:r w:rsidRPr="0091195F">
        <w:rPr>
          <w:rFonts w:eastAsia="Calibri"/>
          <w:u w:val="single"/>
          <w:lang w:val="ro-RO"/>
        </w:rPr>
        <w:t xml:space="preserve">material de bază </w:t>
      </w:r>
      <w:r w:rsidRPr="0091195F">
        <w:rPr>
          <w:rFonts w:eastAsia="Calibri"/>
          <w:lang w:val="ro-RO"/>
        </w:rPr>
        <w:t xml:space="preserve">(plantaje sau arborete) poate fi transferat şi utilizat în aceleași regiuni de proveniență cu materialul de bază, precum și condițiile ecologice ale regiunii de provenienţă în care a fost efectuat testul. </w:t>
      </w:r>
    </w:p>
    <w:p w14:paraId="0C1C72D7" w14:textId="77777777" w:rsidR="0091195F" w:rsidRPr="0091195F" w:rsidRDefault="0091195F" w:rsidP="0091195F">
      <w:pPr>
        <w:spacing w:line="340" w:lineRule="atLeast"/>
        <w:ind w:firstLine="737"/>
        <w:jc w:val="both"/>
        <w:rPr>
          <w:rFonts w:eastAsia="Calibri"/>
          <w:lang w:val="pt-BR"/>
        </w:rPr>
      </w:pPr>
      <w:r w:rsidRPr="0091195F">
        <w:rPr>
          <w:rFonts w:eastAsia="Calibri"/>
          <w:lang w:val="ro-RO"/>
        </w:rPr>
        <w:t> 5</w:t>
      </w:r>
      <w:r w:rsidRPr="0091195F">
        <w:rPr>
          <w:rFonts w:eastAsia="Calibri"/>
          <w:lang w:val="pt-BR"/>
        </w:rPr>
        <w:t xml:space="preserve">. Este interzis transferul: </w:t>
      </w:r>
    </w:p>
    <w:p w14:paraId="3A6E5129" w14:textId="77777777" w:rsidR="0091195F" w:rsidRPr="0091195F" w:rsidRDefault="0091195F" w:rsidP="0091195F">
      <w:pPr>
        <w:spacing w:line="340" w:lineRule="atLeast"/>
        <w:ind w:firstLine="737"/>
        <w:jc w:val="both"/>
        <w:rPr>
          <w:rFonts w:eastAsia="Calibri"/>
          <w:lang w:val="pt-BR"/>
        </w:rPr>
      </w:pPr>
      <w:r w:rsidRPr="0091195F">
        <w:rPr>
          <w:rFonts w:eastAsia="Calibri"/>
          <w:lang w:val="pt-BR"/>
        </w:rPr>
        <w:t>   a) în staţiuni extreme, sub raportul condiţiilor de vegetaţie</w:t>
      </w:r>
      <w:r w:rsidRPr="0091195F">
        <w:rPr>
          <w:rFonts w:eastAsia="Calibri"/>
          <w:lang w:val="ro-RO"/>
        </w:rPr>
        <w:t>;</w:t>
      </w:r>
      <w:r w:rsidRPr="0091195F">
        <w:rPr>
          <w:rFonts w:eastAsia="Calibri"/>
          <w:lang w:val="pt-BR"/>
        </w:rPr>
        <w:t xml:space="preserve"> </w:t>
      </w:r>
    </w:p>
    <w:p w14:paraId="352C6E6F" w14:textId="77777777" w:rsidR="0091195F" w:rsidRPr="0091195F" w:rsidRDefault="0091195F" w:rsidP="0091195F">
      <w:pPr>
        <w:spacing w:line="340" w:lineRule="atLeast"/>
        <w:ind w:firstLine="737"/>
        <w:jc w:val="both"/>
        <w:rPr>
          <w:rFonts w:eastAsia="Calibri"/>
          <w:lang w:val="pt-BR"/>
        </w:rPr>
      </w:pPr>
      <w:r w:rsidRPr="0091195F">
        <w:rPr>
          <w:rFonts w:eastAsia="Calibri"/>
          <w:lang w:val="pt-BR"/>
        </w:rPr>
        <w:t>   b) materialelor de reproducere obţinute din materiale de bază de origine/provenienţă neautohtonă sau necunoscută;</w:t>
      </w:r>
    </w:p>
    <w:p w14:paraId="04955851" w14:textId="77777777" w:rsidR="0091195F" w:rsidRPr="0091195F" w:rsidRDefault="0091195F" w:rsidP="0091195F">
      <w:pPr>
        <w:spacing w:line="340" w:lineRule="atLeast"/>
        <w:ind w:firstLine="737"/>
        <w:jc w:val="both"/>
        <w:rPr>
          <w:rFonts w:eastAsia="Calibri"/>
          <w:lang w:val="ro-RO"/>
        </w:rPr>
      </w:pPr>
      <w:r w:rsidRPr="0091195F">
        <w:rPr>
          <w:rFonts w:eastAsia="Calibri"/>
          <w:lang w:val="it-IT"/>
        </w:rPr>
        <w:t xml:space="preserve">   c) între regiunile de provenienţă, cu excepția</w:t>
      </w:r>
      <w:r w:rsidRPr="0091195F">
        <w:rPr>
          <w:rFonts w:eastAsia="Calibri"/>
          <w:lang w:val="ro-RO"/>
        </w:rPr>
        <w:t xml:space="preserve"> materialelor forestiere de reproducere utilizate pentru:</w:t>
      </w:r>
    </w:p>
    <w:p w14:paraId="7069D38B" w14:textId="77777777" w:rsidR="0091195F" w:rsidRPr="0091195F" w:rsidRDefault="0091195F" w:rsidP="0091195F">
      <w:pPr>
        <w:spacing w:line="340" w:lineRule="atLeast"/>
        <w:ind w:firstLine="737"/>
        <w:jc w:val="both"/>
        <w:rPr>
          <w:rFonts w:eastAsia="Calibri"/>
          <w:lang w:val="ro-RO"/>
        </w:rPr>
      </w:pPr>
      <w:r w:rsidRPr="0091195F">
        <w:rPr>
          <w:rFonts w:eastAsia="Calibri"/>
          <w:lang w:val="ro-RO"/>
        </w:rPr>
        <w:t>- realizarea de perdele forestiere de protecție, în cazul în care, pentru speciile prevăzute nu există materiale forestiere de bază din aceeași regiune de proveniență;</w:t>
      </w:r>
    </w:p>
    <w:p w14:paraId="26E57D93" w14:textId="77777777" w:rsidR="0091195F" w:rsidRPr="0091195F" w:rsidRDefault="0091195F" w:rsidP="0091195F">
      <w:pPr>
        <w:spacing w:line="340" w:lineRule="atLeast"/>
        <w:ind w:firstLine="737"/>
        <w:jc w:val="both"/>
        <w:rPr>
          <w:rFonts w:eastAsia="Calibri"/>
          <w:lang w:val="ro-RO"/>
        </w:rPr>
      </w:pPr>
      <w:r w:rsidRPr="0091195F">
        <w:rPr>
          <w:rFonts w:eastAsia="Calibri"/>
          <w:lang w:val="ro-RO"/>
        </w:rPr>
        <w:t>- crearea de arborete constituite din specii exotice;</w:t>
      </w:r>
    </w:p>
    <w:p w14:paraId="4D0F3077" w14:textId="77777777" w:rsidR="0091195F" w:rsidRPr="0091195F" w:rsidRDefault="0091195F" w:rsidP="0091195F">
      <w:pPr>
        <w:keepNext/>
        <w:spacing w:line="340" w:lineRule="atLeast"/>
        <w:ind w:firstLine="737"/>
        <w:jc w:val="both"/>
        <w:outlineLvl w:val="0"/>
        <w:rPr>
          <w:kern w:val="32"/>
          <w:szCs w:val="32"/>
          <w:lang w:val="it-IT"/>
        </w:rPr>
      </w:pPr>
      <w:r w:rsidRPr="0091195F">
        <w:rPr>
          <w:kern w:val="32"/>
          <w:lang w:val="ro-RO"/>
        </w:rPr>
        <w:t>- împădurirea terenurilor degradate, în cazul în care, pentru speciile prevăzute nu există materiale forestiere de bază din aceeași regiune de proveniență.</w:t>
      </w:r>
    </w:p>
    <w:p w14:paraId="5AC32AAF" w14:textId="77777777" w:rsidR="0091195F" w:rsidRPr="0091195F" w:rsidRDefault="0091195F" w:rsidP="0091195F">
      <w:pPr>
        <w:keepNext/>
        <w:spacing w:line="340" w:lineRule="atLeast"/>
        <w:ind w:firstLine="737"/>
        <w:jc w:val="both"/>
        <w:outlineLvl w:val="0"/>
        <w:rPr>
          <w:b/>
          <w:bCs/>
          <w:kern w:val="32"/>
          <w:szCs w:val="32"/>
          <w:lang w:val="it-IT"/>
        </w:rPr>
      </w:pPr>
    </w:p>
    <w:p w14:paraId="0C49532B" w14:textId="77777777" w:rsidR="0091195F" w:rsidRPr="0091195F" w:rsidRDefault="0091195F" w:rsidP="0091195F">
      <w:pPr>
        <w:keepNext/>
        <w:numPr>
          <w:ilvl w:val="0"/>
          <w:numId w:val="204"/>
        </w:numPr>
        <w:spacing w:after="160" w:line="340" w:lineRule="atLeast"/>
        <w:jc w:val="both"/>
        <w:outlineLvl w:val="0"/>
        <w:rPr>
          <w:b/>
          <w:bCs/>
          <w:kern w:val="32"/>
          <w:szCs w:val="32"/>
          <w:lang w:val="it-IT"/>
        </w:rPr>
      </w:pPr>
      <w:r w:rsidRPr="0091195F">
        <w:rPr>
          <w:b/>
          <w:bCs/>
          <w:kern w:val="32"/>
          <w:szCs w:val="32"/>
          <w:lang w:val="it-IT"/>
        </w:rPr>
        <w:t xml:space="preserve">Reguli de comercializare a </w:t>
      </w:r>
      <w:r w:rsidRPr="0091195F">
        <w:rPr>
          <w:b/>
          <w:bCs/>
          <w:kern w:val="32"/>
          <w:lang w:val="it-IT"/>
        </w:rPr>
        <w:t>materialelor forestiere de reproducere</w:t>
      </w:r>
      <w:r w:rsidRPr="0091195F">
        <w:rPr>
          <w:b/>
          <w:bCs/>
          <w:kern w:val="32"/>
          <w:szCs w:val="32"/>
          <w:lang w:val="it-IT"/>
        </w:rPr>
        <w:t xml:space="preserve"> </w:t>
      </w:r>
    </w:p>
    <w:p w14:paraId="7408590E" w14:textId="77777777" w:rsidR="0091195F" w:rsidRPr="0091195F" w:rsidRDefault="0091195F" w:rsidP="0091195F">
      <w:pPr>
        <w:spacing w:line="340" w:lineRule="atLeast"/>
        <w:ind w:firstLine="737"/>
        <w:jc w:val="both"/>
        <w:rPr>
          <w:rFonts w:eastAsia="Calibri"/>
          <w:lang w:val="ro-RO"/>
        </w:rPr>
      </w:pPr>
      <w:r w:rsidRPr="0091195F">
        <w:rPr>
          <w:rFonts w:eastAsia="Calibri"/>
          <w:lang w:val="ro-RO"/>
        </w:rPr>
        <w:t>Materialul forestier de reproducere se poate comercializa în scopuri forestiere, numai dacă acesta este obţinut din material de bază aprobat, adică inclus în  Catalogul Naţional al Materialelor de Bază.</w:t>
      </w:r>
    </w:p>
    <w:p w14:paraId="7F4D7661" w14:textId="77777777" w:rsidR="0091195F" w:rsidRPr="0091195F" w:rsidRDefault="0091195F" w:rsidP="0091195F">
      <w:pPr>
        <w:spacing w:line="340" w:lineRule="atLeast"/>
        <w:ind w:firstLine="737"/>
        <w:jc w:val="both"/>
        <w:rPr>
          <w:rFonts w:eastAsia="Calibri"/>
          <w:lang w:val="ro-RO"/>
        </w:rPr>
      </w:pPr>
      <w:r w:rsidRPr="0091195F">
        <w:rPr>
          <w:rFonts w:eastAsia="Calibri"/>
          <w:lang w:val="ro-RO"/>
        </w:rPr>
        <w:t>Comercializarea în România a materialelor forestiere de reproducere, de origine autohtonă, se poate realiza, pentru scopuri forestiere, doar în interiorul regiunilor de provenienţă de unde s-a recoltat și a regiunilor de proveniență în care este permis transferul conform regulilor de transfer.</w:t>
      </w:r>
    </w:p>
    <w:p w14:paraId="59C350A9" w14:textId="77777777" w:rsidR="0091195F" w:rsidRPr="0091195F" w:rsidRDefault="0091195F" w:rsidP="0091195F">
      <w:pPr>
        <w:spacing w:line="340" w:lineRule="atLeast"/>
        <w:ind w:firstLine="737"/>
        <w:jc w:val="both"/>
        <w:rPr>
          <w:rFonts w:eastAsia="Calibri"/>
          <w:lang w:val="ro-RO"/>
        </w:rPr>
      </w:pPr>
      <w:r w:rsidRPr="0091195F">
        <w:rPr>
          <w:rFonts w:eastAsia="Calibri"/>
          <w:lang w:val="ro-RO"/>
        </w:rPr>
        <w:t>Este interzisă comercializarea, în scopuri forestiere, a materialelor de reproducere de origine/provenienţă necunoscută.</w:t>
      </w:r>
    </w:p>
    <w:p w14:paraId="34FA531D" w14:textId="77777777" w:rsidR="0091195F" w:rsidRPr="0091195F" w:rsidRDefault="0091195F" w:rsidP="0091195F">
      <w:pPr>
        <w:autoSpaceDE w:val="0"/>
        <w:autoSpaceDN w:val="0"/>
        <w:adjustRightInd w:val="0"/>
        <w:spacing w:line="340" w:lineRule="atLeast"/>
        <w:ind w:firstLine="737"/>
        <w:jc w:val="both"/>
        <w:rPr>
          <w:rFonts w:eastAsia="Calibri"/>
        </w:rPr>
      </w:pPr>
      <w:r w:rsidRPr="0091195F">
        <w:rPr>
          <w:rFonts w:eastAsia="Calibri"/>
          <w:lang w:val="ro-RO"/>
        </w:rPr>
        <w:t>Este obligatorie păstrarea identităţii genetice a materialului forestier de reproducere. De aceea, materialul forestier de reproducere poate fi comercializat doar ambalat, sigilat şi însoţit de eticheta corespunzătoare categoriei de material de bază. Amestecul materialului de reproducere sau divizarea loturilor se va face doar cu respectarea reglementărilor în vigoare.</w:t>
      </w:r>
    </w:p>
    <w:p w14:paraId="025352B6" w14:textId="77777777" w:rsidR="0091195F" w:rsidRPr="0091195F" w:rsidRDefault="0091195F" w:rsidP="0091195F">
      <w:pPr>
        <w:autoSpaceDE w:val="0"/>
        <w:autoSpaceDN w:val="0"/>
        <w:adjustRightInd w:val="0"/>
        <w:spacing w:line="340" w:lineRule="atLeast"/>
        <w:ind w:firstLine="737"/>
        <w:jc w:val="both"/>
        <w:rPr>
          <w:rFonts w:eastAsia="Calibri"/>
          <w:lang w:val="ro-RO"/>
        </w:rPr>
      </w:pPr>
      <w:r w:rsidRPr="0091195F">
        <w:rPr>
          <w:rFonts w:eastAsia="Calibri"/>
          <w:lang w:val="ro-RO"/>
        </w:rPr>
        <w:t xml:space="preserve">Materialele forestiere de reproducere se vor obține numai din material de bază aprobat, în conformitate cu prevederile legislației din domeniu, înscris în Catalogul Național al Materialelor de Bază pentru producerea materialelor forestiere de reproducere, sau provenit din arboretul ... . </w:t>
      </w:r>
    </w:p>
    <w:p w14:paraId="5198B50E" w14:textId="77777777" w:rsidR="0091195F" w:rsidRPr="0091195F" w:rsidRDefault="0091195F" w:rsidP="0091195F">
      <w:pPr>
        <w:autoSpaceDE w:val="0"/>
        <w:autoSpaceDN w:val="0"/>
        <w:adjustRightInd w:val="0"/>
        <w:spacing w:line="340" w:lineRule="atLeast"/>
        <w:ind w:firstLine="737"/>
        <w:jc w:val="both"/>
        <w:rPr>
          <w:rFonts w:eastAsia="Calibri"/>
          <w:lang w:val="ro-RO"/>
        </w:rPr>
      </w:pPr>
    </w:p>
    <w:p w14:paraId="6A66C8FB" w14:textId="77777777" w:rsidR="0091195F" w:rsidRPr="0091195F" w:rsidRDefault="0091195F" w:rsidP="0091195F">
      <w:pPr>
        <w:autoSpaceDE w:val="0"/>
        <w:autoSpaceDN w:val="0"/>
        <w:adjustRightInd w:val="0"/>
        <w:spacing w:line="340" w:lineRule="atLeast"/>
        <w:ind w:firstLine="737"/>
        <w:jc w:val="both"/>
        <w:rPr>
          <w:rFonts w:eastAsia="Calibri"/>
          <w:lang w:val="ro-RO"/>
        </w:rPr>
      </w:pPr>
      <w:r w:rsidRPr="0091195F">
        <w:rPr>
          <w:rFonts w:eastAsia="Calibri"/>
          <w:lang w:val="ro-RO"/>
        </w:rPr>
        <w:t>Pentru speciile de arbori pentru care nu există material de bază înscris în Catalogul Național, se recomandă utilizarea de material forestier de reproducere din surse calitativ superioare, cât mai apropiate de zona în care va fi utilizat (din aceeași regiune de proveniență).</w:t>
      </w:r>
    </w:p>
    <w:p w14:paraId="04392F70" w14:textId="77777777" w:rsidR="0091195F" w:rsidRPr="0091195F" w:rsidRDefault="0091195F" w:rsidP="0091195F">
      <w:pPr>
        <w:jc w:val="both"/>
        <w:rPr>
          <w:rFonts w:eastAsia="Calibri"/>
          <w:color w:val="FF0000"/>
        </w:rPr>
      </w:pPr>
    </w:p>
    <w:p w14:paraId="20DD7E88"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6C4BECA3"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37C22320"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2DCA4A7C"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449831F1"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1DC0BB8D"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05E7D144"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2953C44B"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0D9E39A1"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0A159ACD"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79E05E9F"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2F9AE3C9"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642170C1"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71EF9B0A"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101BC34D"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14200D68"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2CAF1D9B"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550FA072"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538B06C9"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179030E7"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11B0C644"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45B2E8F5"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7B9FD910"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3E5747C1"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35688437"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05A5084D"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273C2F0B"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4AE56DE5"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5EB5CD2C"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7F8CE8CC"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5BCBD5D1"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35D68892"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0242141F"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3C0A9CE3"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7E319012"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4E71110D"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62A80C24"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63E6BAE9"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259D63D3"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220B4DB3" w14:textId="77777777" w:rsidR="0091195F" w:rsidRDefault="0091195F" w:rsidP="0091195F">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26B0A0C6" w14:textId="77777777" w:rsidR="0091195F" w:rsidRDefault="0091195F" w:rsidP="00756353">
      <w:pPr>
        <w:tabs>
          <w:tab w:val="left" w:pos="-720"/>
          <w:tab w:val="left" w:pos="-284"/>
          <w:tab w:val="left" w:pos="-142"/>
        </w:tabs>
        <w:overflowPunct w:val="0"/>
        <w:autoSpaceDE w:val="0"/>
        <w:autoSpaceDN w:val="0"/>
        <w:adjustRightInd w:val="0"/>
        <w:jc w:val="center"/>
        <w:textAlignment w:val="baseline"/>
        <w:rPr>
          <w:b/>
          <w:sz w:val="28"/>
          <w:szCs w:val="20"/>
          <w:lang w:val="ro-RO" w:eastAsia="ro-RO"/>
        </w:rPr>
      </w:pPr>
    </w:p>
    <w:p w14:paraId="6114901D" w14:textId="77777777" w:rsidR="0091195F" w:rsidRDefault="0091195F" w:rsidP="00756353">
      <w:pPr>
        <w:tabs>
          <w:tab w:val="left" w:pos="-720"/>
          <w:tab w:val="left" w:pos="-284"/>
          <w:tab w:val="left" w:pos="-142"/>
        </w:tabs>
        <w:overflowPunct w:val="0"/>
        <w:autoSpaceDE w:val="0"/>
        <w:autoSpaceDN w:val="0"/>
        <w:adjustRightInd w:val="0"/>
        <w:jc w:val="center"/>
        <w:textAlignment w:val="baseline"/>
        <w:rPr>
          <w:b/>
          <w:sz w:val="28"/>
          <w:szCs w:val="20"/>
          <w:lang w:val="ro-RO" w:eastAsia="ro-RO"/>
        </w:rPr>
      </w:pPr>
    </w:p>
    <w:p w14:paraId="6CE98D9C" w14:textId="77777777" w:rsidR="00756353" w:rsidRPr="00756353" w:rsidRDefault="00756353" w:rsidP="00756353">
      <w:pPr>
        <w:tabs>
          <w:tab w:val="left" w:pos="-720"/>
          <w:tab w:val="left" w:pos="-284"/>
          <w:tab w:val="left" w:pos="-142"/>
        </w:tabs>
        <w:overflowPunct w:val="0"/>
        <w:autoSpaceDE w:val="0"/>
        <w:autoSpaceDN w:val="0"/>
        <w:adjustRightInd w:val="0"/>
        <w:jc w:val="center"/>
        <w:textAlignment w:val="baseline"/>
        <w:rPr>
          <w:b/>
          <w:sz w:val="28"/>
          <w:szCs w:val="20"/>
          <w:lang w:val="ro-RO" w:eastAsia="ro-RO"/>
        </w:rPr>
      </w:pPr>
      <w:r w:rsidRPr="00756353">
        <w:rPr>
          <w:b/>
          <w:sz w:val="28"/>
          <w:szCs w:val="20"/>
          <w:lang w:val="ro-RO" w:eastAsia="ro-RO"/>
        </w:rPr>
        <w:t>Partea a II-a</w:t>
      </w:r>
    </w:p>
    <w:p w14:paraId="56EA9B26" w14:textId="77777777" w:rsidR="00756353" w:rsidRPr="00756353" w:rsidRDefault="00756353" w:rsidP="00756353">
      <w:pPr>
        <w:tabs>
          <w:tab w:val="left" w:pos="-720"/>
          <w:tab w:val="left" w:pos="-284"/>
          <w:tab w:val="left" w:pos="-142"/>
        </w:tabs>
        <w:overflowPunct w:val="0"/>
        <w:autoSpaceDE w:val="0"/>
        <w:autoSpaceDN w:val="0"/>
        <w:adjustRightInd w:val="0"/>
        <w:jc w:val="center"/>
        <w:textAlignment w:val="baseline"/>
        <w:rPr>
          <w:b/>
          <w:sz w:val="28"/>
          <w:szCs w:val="20"/>
          <w:lang w:val="ro-RO" w:eastAsia="ro-RO"/>
        </w:rPr>
      </w:pPr>
      <w:r w:rsidRPr="00756353">
        <w:rPr>
          <w:b/>
          <w:sz w:val="28"/>
          <w:szCs w:val="20"/>
          <w:lang w:val="ro-RO" w:eastAsia="ro-RO"/>
        </w:rPr>
        <w:t>COMPOZIŢII, SCHEME ŞI THNOLOGII DE ÎMPĂDURIRE A TRENURILOR DEGRADATE</w:t>
      </w:r>
    </w:p>
    <w:p w14:paraId="014ED5DA" w14:textId="77777777" w:rsidR="00756353" w:rsidRPr="00756353" w:rsidRDefault="00756353" w:rsidP="00756353">
      <w:pPr>
        <w:widowControl w:val="0"/>
        <w:overflowPunct w:val="0"/>
        <w:autoSpaceDE w:val="0"/>
        <w:autoSpaceDN w:val="0"/>
        <w:adjustRightInd w:val="0"/>
        <w:ind w:firstLine="540"/>
        <w:jc w:val="both"/>
        <w:textAlignment w:val="baseline"/>
        <w:rPr>
          <w:lang w:val="ro-RO" w:eastAsia="ro-RO"/>
        </w:rPr>
      </w:pPr>
    </w:p>
    <w:p w14:paraId="486EC5E4" w14:textId="77777777" w:rsidR="00756353" w:rsidRPr="00756353" w:rsidRDefault="00756353" w:rsidP="00756353">
      <w:pPr>
        <w:widowControl w:val="0"/>
        <w:overflowPunct w:val="0"/>
        <w:autoSpaceDE w:val="0"/>
        <w:autoSpaceDN w:val="0"/>
        <w:adjustRightInd w:val="0"/>
        <w:ind w:firstLine="540"/>
        <w:jc w:val="both"/>
        <w:textAlignment w:val="baseline"/>
        <w:rPr>
          <w:lang w:val="ro-RO" w:eastAsia="ro-RO"/>
        </w:rPr>
      </w:pPr>
      <w:r w:rsidRPr="00756353">
        <w:rPr>
          <w:lang w:val="ro-RO" w:eastAsia="ro-RO"/>
        </w:rPr>
        <w:t>Problema împăduririi terenurilor degradate, capătă o importanţă deosebită, având în vedere condiţiile grele de vegetaţie oferite de aceste terenuri,  extinderea acestor terenuri, consecinţele ecologice şi economice negative ale proceselor de degradare. Prin urmare, problema reconstrucţiei ecologice prin împădurire a acestor terenuri este o problemă de importanţă strategică naţională, preocupând specialiştii în domeniu pentru găsirea soluţiilor optime de stăvilire a proceselor de degradare, de ameliorare sau de valorificare a terenurilor.</w:t>
      </w:r>
    </w:p>
    <w:p w14:paraId="5CAA906C" w14:textId="77777777" w:rsidR="00756353" w:rsidRPr="00756353" w:rsidRDefault="00756353" w:rsidP="00756353">
      <w:pPr>
        <w:widowControl w:val="0"/>
        <w:overflowPunct w:val="0"/>
        <w:autoSpaceDE w:val="0"/>
        <w:autoSpaceDN w:val="0"/>
        <w:adjustRightInd w:val="0"/>
        <w:ind w:firstLine="540"/>
        <w:jc w:val="both"/>
        <w:textAlignment w:val="baseline"/>
        <w:rPr>
          <w:lang w:val="ro-RO" w:eastAsia="ro-RO"/>
        </w:rPr>
      </w:pPr>
      <w:r w:rsidRPr="00756353">
        <w:rPr>
          <w:lang w:val="ro-RO" w:eastAsia="ro-RO"/>
        </w:rPr>
        <w:t xml:space="preserve">O situaţie aparte o reprezintă terenurile agricole, care chiar daca nu sunt afectate de degradare, prezintă condiţii staţionale diferite de condiţiile terenurilor „normale” din fond forestier, acestea fiind apropiate de specificul terenurilor degradate. Pentru împădurirea acestor terenuri vor fi propuse soluţii de împădurire specifice terenurilor erodate (slab erodate) sau altor categorii de terenuri degradate, în funcţie de factorii limitativi identificaţi. </w:t>
      </w:r>
    </w:p>
    <w:p w14:paraId="16736750" w14:textId="77777777" w:rsidR="00756353" w:rsidRPr="00756353" w:rsidRDefault="00756353" w:rsidP="00756353">
      <w:pPr>
        <w:tabs>
          <w:tab w:val="left" w:pos="-720"/>
          <w:tab w:val="left" w:pos="-284"/>
          <w:tab w:val="left" w:pos="-142"/>
        </w:tabs>
        <w:overflowPunct w:val="0"/>
        <w:autoSpaceDE w:val="0"/>
        <w:autoSpaceDN w:val="0"/>
        <w:adjustRightInd w:val="0"/>
        <w:textAlignment w:val="baseline"/>
        <w:rPr>
          <w:b/>
          <w:sz w:val="28"/>
          <w:szCs w:val="20"/>
          <w:lang w:val="ro-RO" w:eastAsia="ro-RO"/>
        </w:rPr>
      </w:pPr>
    </w:p>
    <w:p w14:paraId="644F2700" w14:textId="77777777" w:rsidR="00756353" w:rsidRPr="00756353" w:rsidRDefault="00756353" w:rsidP="00756353">
      <w:pPr>
        <w:tabs>
          <w:tab w:val="left" w:pos="-720"/>
          <w:tab w:val="left" w:pos="-284"/>
          <w:tab w:val="left" w:pos="-142"/>
        </w:tabs>
        <w:overflowPunct w:val="0"/>
        <w:autoSpaceDE w:val="0"/>
        <w:autoSpaceDN w:val="0"/>
        <w:adjustRightInd w:val="0"/>
        <w:jc w:val="center"/>
        <w:textAlignment w:val="baseline"/>
        <w:rPr>
          <w:b/>
          <w:sz w:val="28"/>
          <w:szCs w:val="20"/>
          <w:lang w:val="ro-RO" w:eastAsia="ro-RO"/>
        </w:rPr>
      </w:pPr>
      <w:r w:rsidRPr="00756353">
        <w:rPr>
          <w:b/>
          <w:sz w:val="28"/>
          <w:szCs w:val="20"/>
          <w:lang w:val="ro-RO" w:eastAsia="ro-RO"/>
        </w:rPr>
        <w:t>Capitolul I</w:t>
      </w:r>
    </w:p>
    <w:p w14:paraId="4B981B04" w14:textId="77777777" w:rsidR="00756353" w:rsidRPr="00756353" w:rsidRDefault="00756353" w:rsidP="00756353">
      <w:pPr>
        <w:tabs>
          <w:tab w:val="left" w:pos="-720"/>
          <w:tab w:val="left" w:pos="-284"/>
          <w:tab w:val="left" w:pos="-142"/>
        </w:tabs>
        <w:overflowPunct w:val="0"/>
        <w:autoSpaceDE w:val="0"/>
        <w:autoSpaceDN w:val="0"/>
        <w:adjustRightInd w:val="0"/>
        <w:jc w:val="center"/>
        <w:textAlignment w:val="baseline"/>
        <w:rPr>
          <w:b/>
          <w:sz w:val="28"/>
          <w:szCs w:val="20"/>
          <w:lang w:val="ro-RO" w:eastAsia="ro-RO"/>
        </w:rPr>
      </w:pPr>
      <w:r w:rsidRPr="00756353">
        <w:rPr>
          <w:b/>
          <w:sz w:val="28"/>
          <w:szCs w:val="20"/>
          <w:lang w:val="ro-RO" w:eastAsia="ro-RO"/>
        </w:rPr>
        <w:t>CARTAREA ŞI ÎNCADRAREA STAŢIONALĂ A TERENURILOR DEGRADATE</w:t>
      </w:r>
    </w:p>
    <w:p w14:paraId="25515780" w14:textId="77777777" w:rsidR="00756353" w:rsidRPr="00756353" w:rsidRDefault="00756353" w:rsidP="00756353">
      <w:pPr>
        <w:tabs>
          <w:tab w:val="left" w:pos="-720"/>
          <w:tab w:val="left" w:pos="-284"/>
          <w:tab w:val="left" w:pos="-142"/>
        </w:tabs>
        <w:overflowPunct w:val="0"/>
        <w:autoSpaceDE w:val="0"/>
        <w:autoSpaceDN w:val="0"/>
        <w:adjustRightInd w:val="0"/>
        <w:jc w:val="center"/>
        <w:textAlignment w:val="baseline"/>
        <w:rPr>
          <w:b/>
          <w:sz w:val="28"/>
          <w:szCs w:val="20"/>
          <w:lang w:val="ro-RO" w:eastAsia="ro-RO"/>
        </w:rPr>
      </w:pPr>
    </w:p>
    <w:p w14:paraId="3C968452" w14:textId="77777777" w:rsidR="00756353" w:rsidRPr="00756353" w:rsidRDefault="00756353" w:rsidP="00756353">
      <w:pPr>
        <w:tabs>
          <w:tab w:val="left" w:pos="-720"/>
          <w:tab w:val="left" w:pos="-284"/>
          <w:tab w:val="left" w:pos="-142"/>
        </w:tabs>
        <w:overflowPunct w:val="0"/>
        <w:autoSpaceDE w:val="0"/>
        <w:autoSpaceDN w:val="0"/>
        <w:adjustRightInd w:val="0"/>
        <w:ind w:firstLine="567"/>
        <w:jc w:val="both"/>
        <w:textAlignment w:val="baseline"/>
        <w:rPr>
          <w:b/>
          <w:lang w:val="ro-RO" w:eastAsia="ro-RO"/>
        </w:rPr>
      </w:pPr>
      <w:r w:rsidRPr="00756353">
        <w:rPr>
          <w:b/>
          <w:lang w:val="ro-RO" w:eastAsia="ro-RO"/>
        </w:rPr>
        <w:t>1.1. Prezentarea metodei de cartare şi criterii pentru incadrarea staţională a terenurilor degradate</w:t>
      </w:r>
    </w:p>
    <w:p w14:paraId="755F07D1"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r w:rsidRPr="00756353">
        <w:rPr>
          <w:lang w:val="ro-RO" w:eastAsia="ro-RO"/>
        </w:rPr>
        <w:t xml:space="preserve">Scopul cartării staţionale a terenurilor degradate, este de a caracteriza, clasifica şi separa pe teren şi pe hărţi a unor unităţi staţionale cât mai omogene, care se diferenţiază între ele, în anumite limite de variaţie ale condiţiilor staţionale. </w:t>
      </w:r>
      <w:r w:rsidRPr="00756353">
        <w:rPr>
          <w:lang w:val="it-IT" w:eastAsia="ro-RO"/>
        </w:rPr>
        <w:t>Cartarea în scop silvoameliorativ a acestor terenuri presupune ca fiecare unitate delimitată să prezinte caracteristici staţionale care să reclame măsuri distincte de consolidare, ameliorare şi punere în valoare, prin culturi forestiere, a terenului luat în considerare.</w:t>
      </w:r>
    </w:p>
    <w:p w14:paraId="59BBC872"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r w:rsidRPr="00756353">
        <w:rPr>
          <w:lang w:val="ro-RO" w:eastAsia="ro-RO"/>
        </w:rPr>
        <w:t>La baza acţiunii de împadurire a terenurilor degradate, dupa anul 1966, a stat metodologia de cartare staţională a terenurilor degradate din România, elaborată de Constantin Traci. Această metodologie s-a dezvoltat pornindu-se de la ,,metoda de cercetare şi cartare a terenurilor degradate, dupa grade de eroziune şi tipuri staţionale” elaborată de C.D.Chiriţă şi D.Ceuca în 1953.</w:t>
      </w:r>
    </w:p>
    <w:p w14:paraId="1405B06F" w14:textId="77777777" w:rsidR="00756353" w:rsidRPr="00756353" w:rsidRDefault="00756353" w:rsidP="00756353">
      <w:pPr>
        <w:widowControl w:val="0"/>
        <w:overflowPunct w:val="0"/>
        <w:autoSpaceDE w:val="0"/>
        <w:autoSpaceDN w:val="0"/>
        <w:adjustRightInd w:val="0"/>
        <w:ind w:firstLine="596"/>
        <w:jc w:val="both"/>
        <w:textAlignment w:val="baseline"/>
        <w:rPr>
          <w:lang w:val="ro-RO" w:eastAsia="ro-RO"/>
        </w:rPr>
      </w:pPr>
      <w:r w:rsidRPr="00756353">
        <w:rPr>
          <w:lang w:val="ro-RO" w:eastAsia="ro-RO"/>
        </w:rPr>
        <w:t xml:space="preserve">Cercetările efectuate la Facultatea de Silvicultură din cadrul Universităţii Transilvania din Braşov, privind geneza şi tipologia genetică a terenurilor degradate şi instalarea vegetaţiei forestiere au condus la elaborarea celei mai recente metode de cartare staţională a terenurilor degradate – </w:t>
      </w:r>
      <w:r w:rsidRPr="00756353">
        <w:rPr>
          <w:b/>
          <w:lang w:val="ro-RO" w:eastAsia="ro-RO"/>
        </w:rPr>
        <w:t>metoda de cartare staţională unitară</w:t>
      </w:r>
      <w:r w:rsidRPr="00756353">
        <w:rPr>
          <w:lang w:val="ro-RO" w:eastAsia="ro-RO"/>
        </w:rPr>
        <w:t xml:space="preserve"> (Ciortuz, Păcurar, 2004).</w:t>
      </w:r>
    </w:p>
    <w:p w14:paraId="394E3ED5" w14:textId="77777777" w:rsidR="00756353" w:rsidRPr="00756353" w:rsidRDefault="00756353" w:rsidP="00756353">
      <w:pPr>
        <w:keepNext/>
        <w:widowControl w:val="0"/>
        <w:overflowPunct w:val="0"/>
        <w:autoSpaceDE w:val="0"/>
        <w:autoSpaceDN w:val="0"/>
        <w:adjustRightInd w:val="0"/>
        <w:ind w:firstLine="567"/>
        <w:jc w:val="both"/>
        <w:textAlignment w:val="baseline"/>
        <w:outlineLvl w:val="8"/>
        <w:rPr>
          <w:lang w:val="en-GB" w:eastAsia="ro-RO"/>
        </w:rPr>
      </w:pPr>
      <w:r w:rsidRPr="00756353">
        <w:rPr>
          <w:lang w:val="ro-RO" w:eastAsia="ro-RO"/>
        </w:rPr>
        <w:t xml:space="preserve">Pentru cartarea şi încadrarea staţională a terenurilor degradate precum şi pentru stabilirea soluţiilor tehnice de împădurire pe tipuri de staţiuni, pe baza cercetarilor efectuate se recomandă </w:t>
      </w:r>
      <w:r w:rsidRPr="00756353">
        <w:rPr>
          <w:lang w:eastAsia="ro-RO"/>
        </w:rPr>
        <w:t xml:space="preserve">combinarea metodei de cartare </w:t>
      </w:r>
      <w:r w:rsidRPr="00756353">
        <w:rPr>
          <w:lang w:val="en-GB" w:eastAsia="ro-RO"/>
        </w:rPr>
        <w:t>Traci, 1995 şi metod</w:t>
      </w:r>
      <w:r w:rsidRPr="00756353">
        <w:rPr>
          <w:lang w:eastAsia="ro-RO"/>
        </w:rPr>
        <w:t>a</w:t>
      </w:r>
      <w:r w:rsidRPr="00756353">
        <w:rPr>
          <w:lang w:val="en-GB" w:eastAsia="ro-RO"/>
        </w:rPr>
        <w:t xml:space="preserve"> de cartare staţională unitară a terenurilor degradate, Ciortuz, Păcurar, 2004, </w:t>
      </w:r>
      <w:r w:rsidRPr="00756353">
        <w:rPr>
          <w:lang w:eastAsia="ro-RO"/>
        </w:rPr>
        <w:t>ceea ce permite sistematizarea şi încadrarea staţională pentru majoritatea situaţiilor de terenuri degradate existente şi stabilirea soluţiilor de împădurire corespunzătoare.</w:t>
      </w:r>
    </w:p>
    <w:p w14:paraId="09CD472D"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r w:rsidRPr="00756353">
        <w:rPr>
          <w:lang w:val="ro-RO" w:eastAsia="ro-RO"/>
        </w:rPr>
        <w:t xml:space="preserve">Criteriile de cartare ale metodei staţionale unitare sunt următoarele: i) natura degradării şi respectiv categoria de teren degradat; ii) poziţia fitoclimatică a locului; iii)forma de teren degradat, dată de fizionomia terenului respectiv; iv)tipul de sol şi caracteristica lui de bază. </w:t>
      </w:r>
    </w:p>
    <w:p w14:paraId="23303C00"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r w:rsidRPr="00756353">
        <w:rPr>
          <w:lang w:val="ro-RO" w:eastAsia="ro-RO"/>
        </w:rPr>
        <w:t xml:space="preserve">Metoda de cartare are la bază o schemă generală de clasificare staţională a terenurilor degradate. Pentru identificarea unităţilor staţionale în funcţie de aspectul lor exterior şi de caracterele solului, acestea vor fi separate pe teren, separate şi numerotate pe materialul cartografic, iar apoi descrise şi caracterizate. Descrierea se va face arătându-se, rând pe rând, natura degradării şi categoria de teren degradat, etajul fitoclimatic, forma de teren degradat, altitudinea, panta, expoziţia, tipul de sol, profunzimea şi textura solului, gradul de înierbare, roca subiacentă ş.a, iar caracterizarea se va realiza cu ajutorul notaţiilor prezentate, stabilind pentru fiecare unitate staţională câte o formulă staţională, formată din trei litere mari şi o cifră referitoare la criteriile metodei, care arată specificul ecologic şi potenţialul productiv al terenului respectiv. </w:t>
      </w:r>
    </w:p>
    <w:p w14:paraId="0C7A9DC0"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r w:rsidRPr="00756353">
        <w:rPr>
          <w:lang w:val="ro-RO" w:eastAsia="ro-RO"/>
        </w:rPr>
        <w:t>Unităţile staţionale se încadrează în tipuri staţionale, în funcţie de formulele staţionale. Tipul staţional cuprinde unităţile staţionale cu aceeaşi formulă staţională şi reprezintă unitatea operativă de lucru, pentru care se stabileşte tehnologia de ameliorare.</w:t>
      </w:r>
    </w:p>
    <w:p w14:paraId="570288BE"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r w:rsidRPr="00756353">
        <w:rPr>
          <w:lang w:val="ro-RO" w:eastAsia="ro-RO"/>
        </w:rPr>
        <w:t>Pentru codificarea tipurilor de staţiune de terenuri degradate (TSD) au fost adoptate următoarele simboluri:</w:t>
      </w:r>
    </w:p>
    <w:p w14:paraId="1744D17E" w14:textId="77777777" w:rsidR="00756353" w:rsidRPr="00756353" w:rsidRDefault="00756353" w:rsidP="00756353">
      <w:pPr>
        <w:widowControl w:val="0"/>
        <w:overflowPunct w:val="0"/>
        <w:autoSpaceDE w:val="0"/>
        <w:autoSpaceDN w:val="0"/>
        <w:adjustRightInd w:val="0"/>
        <w:ind w:firstLine="567"/>
        <w:jc w:val="both"/>
        <w:textAlignment w:val="baseline"/>
        <w:rPr>
          <w:lang w:val="en-GB" w:eastAsia="ro-RO"/>
        </w:rPr>
      </w:pPr>
      <w:r w:rsidRPr="00756353">
        <w:rPr>
          <w:lang w:val="ro-RO" w:eastAsia="ro-RO"/>
        </w:rPr>
        <w:t xml:space="preserve"> </w:t>
      </w:r>
      <w:r w:rsidRPr="00756353">
        <w:rPr>
          <w:b/>
          <w:bCs/>
          <w:u w:val="single"/>
          <w:lang w:val="ro-RO" w:eastAsia="ro-RO"/>
        </w:rPr>
        <w:t>Codificarea tipurilor de staţiune de terenuri degradate - TSD</w:t>
      </w:r>
    </w:p>
    <w:p w14:paraId="46259AE7" w14:textId="77777777" w:rsidR="00756353" w:rsidRPr="00756353" w:rsidRDefault="00756353" w:rsidP="00756353">
      <w:pPr>
        <w:widowControl w:val="0"/>
        <w:overflowPunct w:val="0"/>
        <w:autoSpaceDE w:val="0"/>
        <w:autoSpaceDN w:val="0"/>
        <w:adjustRightInd w:val="0"/>
        <w:ind w:firstLine="567"/>
        <w:jc w:val="both"/>
        <w:textAlignment w:val="baseline"/>
        <w:rPr>
          <w:lang w:val="en-GB" w:eastAsia="ro-RO"/>
        </w:rPr>
      </w:pPr>
      <w:r w:rsidRPr="00756353">
        <w:rPr>
          <w:b/>
          <w:bCs/>
          <w:lang w:val="en-GB" w:eastAsia="ro-RO"/>
        </w:rPr>
        <w:t>i)</w:t>
      </w:r>
      <w:r w:rsidRPr="00756353">
        <w:rPr>
          <w:lang w:val="ro-RO" w:eastAsia="ro-RO"/>
        </w:rPr>
        <w:t xml:space="preserve"> natura degradării şi respectiv categoria de teren degradat</w:t>
      </w:r>
      <w:r w:rsidRPr="00756353">
        <w:rPr>
          <w:b/>
          <w:bCs/>
          <w:lang w:val="en-GB" w:eastAsia="ro-RO"/>
        </w:rPr>
        <w:t xml:space="preserve">: </w:t>
      </w:r>
    </w:p>
    <w:p w14:paraId="2BB45860" w14:textId="77777777" w:rsidR="00756353" w:rsidRPr="00756353" w:rsidRDefault="00756353" w:rsidP="00756353">
      <w:pPr>
        <w:widowControl w:val="0"/>
        <w:overflowPunct w:val="0"/>
        <w:autoSpaceDE w:val="0"/>
        <w:autoSpaceDN w:val="0"/>
        <w:adjustRightInd w:val="0"/>
        <w:ind w:left="720"/>
        <w:jc w:val="both"/>
        <w:textAlignment w:val="baseline"/>
        <w:rPr>
          <w:lang w:val="en-GB" w:eastAsia="ro-RO"/>
        </w:rPr>
      </w:pPr>
      <w:r w:rsidRPr="00756353">
        <w:rPr>
          <w:lang w:val="en-GB" w:eastAsia="ro-RO"/>
        </w:rPr>
        <w:t>E - terenuri erodate;</w:t>
      </w:r>
    </w:p>
    <w:p w14:paraId="40AF2727" w14:textId="77777777" w:rsidR="00756353" w:rsidRPr="00756353" w:rsidRDefault="00756353" w:rsidP="00756353">
      <w:pPr>
        <w:widowControl w:val="0"/>
        <w:overflowPunct w:val="0"/>
        <w:autoSpaceDE w:val="0"/>
        <w:autoSpaceDN w:val="0"/>
        <w:adjustRightInd w:val="0"/>
        <w:ind w:left="720"/>
        <w:jc w:val="both"/>
        <w:textAlignment w:val="baseline"/>
        <w:rPr>
          <w:lang w:val="en-GB" w:eastAsia="ro-RO"/>
        </w:rPr>
      </w:pPr>
      <w:r w:rsidRPr="00756353">
        <w:rPr>
          <w:lang w:val="en-GB" w:eastAsia="ro-RO"/>
        </w:rPr>
        <w:t>R – râpi şi taluzuri naturale;</w:t>
      </w:r>
    </w:p>
    <w:p w14:paraId="1A7DD990" w14:textId="77777777" w:rsidR="00756353" w:rsidRPr="00756353" w:rsidRDefault="00756353" w:rsidP="00756353">
      <w:pPr>
        <w:widowControl w:val="0"/>
        <w:overflowPunct w:val="0"/>
        <w:autoSpaceDE w:val="0"/>
        <w:autoSpaceDN w:val="0"/>
        <w:adjustRightInd w:val="0"/>
        <w:ind w:left="720"/>
        <w:jc w:val="both"/>
        <w:textAlignment w:val="baseline"/>
        <w:rPr>
          <w:lang w:val="en-GB" w:eastAsia="ro-RO"/>
        </w:rPr>
      </w:pPr>
      <w:r w:rsidRPr="00756353">
        <w:rPr>
          <w:lang w:val="en-GB" w:eastAsia="ro-RO"/>
        </w:rPr>
        <w:t>D – depozite naturale de materiale deplasate;</w:t>
      </w:r>
    </w:p>
    <w:p w14:paraId="69102D58" w14:textId="77777777" w:rsidR="00756353" w:rsidRPr="00756353" w:rsidRDefault="00756353" w:rsidP="00756353">
      <w:pPr>
        <w:widowControl w:val="0"/>
        <w:overflowPunct w:val="0"/>
        <w:autoSpaceDE w:val="0"/>
        <w:autoSpaceDN w:val="0"/>
        <w:adjustRightInd w:val="0"/>
        <w:ind w:left="720"/>
        <w:jc w:val="both"/>
        <w:textAlignment w:val="baseline"/>
        <w:rPr>
          <w:lang w:val="en-GB" w:eastAsia="ro-RO"/>
        </w:rPr>
      </w:pPr>
      <w:r w:rsidRPr="00756353">
        <w:rPr>
          <w:lang w:val="en-GB" w:eastAsia="ro-RO"/>
        </w:rPr>
        <w:t>F – terenuri fugitive (alunecatoare);</w:t>
      </w:r>
    </w:p>
    <w:p w14:paraId="2CA8867A" w14:textId="77777777" w:rsidR="00756353" w:rsidRPr="00756353" w:rsidRDefault="00756353" w:rsidP="00756353">
      <w:pPr>
        <w:widowControl w:val="0"/>
        <w:overflowPunct w:val="0"/>
        <w:autoSpaceDE w:val="0"/>
        <w:autoSpaceDN w:val="0"/>
        <w:adjustRightInd w:val="0"/>
        <w:ind w:left="720"/>
        <w:jc w:val="both"/>
        <w:textAlignment w:val="baseline"/>
        <w:rPr>
          <w:lang w:val="en-GB" w:eastAsia="ro-RO"/>
        </w:rPr>
      </w:pPr>
      <w:r w:rsidRPr="00756353">
        <w:rPr>
          <w:lang w:val="en-GB" w:eastAsia="ro-RO"/>
        </w:rPr>
        <w:t>N – terenuri nisipoase ;</w:t>
      </w:r>
    </w:p>
    <w:p w14:paraId="583BB350" w14:textId="77777777" w:rsidR="00756353" w:rsidRPr="00756353" w:rsidRDefault="00756353" w:rsidP="00756353">
      <w:pPr>
        <w:widowControl w:val="0"/>
        <w:overflowPunct w:val="0"/>
        <w:autoSpaceDE w:val="0"/>
        <w:autoSpaceDN w:val="0"/>
        <w:adjustRightInd w:val="0"/>
        <w:ind w:left="720"/>
        <w:jc w:val="both"/>
        <w:textAlignment w:val="baseline"/>
        <w:rPr>
          <w:lang w:val="en-GB" w:eastAsia="ro-RO"/>
        </w:rPr>
      </w:pPr>
      <w:r w:rsidRPr="00756353">
        <w:rPr>
          <w:lang w:val="en-GB" w:eastAsia="ro-RO"/>
        </w:rPr>
        <w:t>H – terenuri sărăturate;</w:t>
      </w:r>
    </w:p>
    <w:p w14:paraId="055AD85C" w14:textId="77777777" w:rsidR="00756353" w:rsidRPr="00756353" w:rsidRDefault="00756353" w:rsidP="00756353">
      <w:pPr>
        <w:widowControl w:val="0"/>
        <w:overflowPunct w:val="0"/>
        <w:autoSpaceDE w:val="0"/>
        <w:autoSpaceDN w:val="0"/>
        <w:adjustRightInd w:val="0"/>
        <w:ind w:left="720"/>
        <w:jc w:val="both"/>
        <w:textAlignment w:val="baseline"/>
        <w:rPr>
          <w:lang w:val="en-GB" w:eastAsia="ro-RO"/>
        </w:rPr>
      </w:pPr>
      <w:r w:rsidRPr="00756353">
        <w:rPr>
          <w:lang w:val="en-GB" w:eastAsia="ro-RO"/>
        </w:rPr>
        <w:t>M – terenuri mlăştinoase;</w:t>
      </w:r>
    </w:p>
    <w:p w14:paraId="092B022A" w14:textId="77777777" w:rsidR="00756353" w:rsidRPr="00756353" w:rsidRDefault="00756353" w:rsidP="00756353">
      <w:pPr>
        <w:widowControl w:val="0"/>
        <w:overflowPunct w:val="0"/>
        <w:autoSpaceDE w:val="0"/>
        <w:autoSpaceDN w:val="0"/>
        <w:adjustRightInd w:val="0"/>
        <w:ind w:left="720"/>
        <w:jc w:val="both"/>
        <w:textAlignment w:val="baseline"/>
        <w:rPr>
          <w:lang w:val="en-GB" w:eastAsia="ro-RO"/>
        </w:rPr>
      </w:pPr>
      <w:r w:rsidRPr="00756353">
        <w:rPr>
          <w:lang w:val="en-GB" w:eastAsia="ro-RO"/>
        </w:rPr>
        <w:t>T – terenuri turboase;</w:t>
      </w:r>
    </w:p>
    <w:p w14:paraId="51FEB656" w14:textId="77777777" w:rsidR="00756353" w:rsidRPr="00756353" w:rsidRDefault="00756353" w:rsidP="00756353">
      <w:pPr>
        <w:widowControl w:val="0"/>
        <w:overflowPunct w:val="0"/>
        <w:autoSpaceDE w:val="0"/>
        <w:autoSpaceDN w:val="0"/>
        <w:adjustRightInd w:val="0"/>
        <w:ind w:left="720"/>
        <w:jc w:val="both"/>
        <w:textAlignment w:val="baseline"/>
        <w:rPr>
          <w:lang w:val="en-GB" w:eastAsia="ro-RO"/>
        </w:rPr>
      </w:pPr>
      <w:r w:rsidRPr="00756353">
        <w:rPr>
          <w:lang w:val="en-GB" w:eastAsia="ro-RO"/>
        </w:rPr>
        <w:t>W – terenuri excavate;</w:t>
      </w:r>
    </w:p>
    <w:p w14:paraId="33A5DA1C" w14:textId="77777777" w:rsidR="00756353" w:rsidRPr="00756353" w:rsidRDefault="00756353" w:rsidP="00756353">
      <w:pPr>
        <w:widowControl w:val="0"/>
        <w:overflowPunct w:val="0"/>
        <w:autoSpaceDE w:val="0"/>
        <w:autoSpaceDN w:val="0"/>
        <w:adjustRightInd w:val="0"/>
        <w:ind w:left="720"/>
        <w:jc w:val="both"/>
        <w:textAlignment w:val="baseline"/>
        <w:rPr>
          <w:lang w:val="en-GB" w:eastAsia="ro-RO"/>
        </w:rPr>
      </w:pPr>
      <w:r w:rsidRPr="00756353">
        <w:rPr>
          <w:lang w:val="en-GB" w:eastAsia="ro-RO"/>
        </w:rPr>
        <w:t>X – terenuri deranjate;</w:t>
      </w:r>
    </w:p>
    <w:p w14:paraId="7CAD27FB" w14:textId="77777777" w:rsidR="00756353" w:rsidRPr="00756353" w:rsidRDefault="00756353" w:rsidP="00756353">
      <w:pPr>
        <w:widowControl w:val="0"/>
        <w:overflowPunct w:val="0"/>
        <w:autoSpaceDE w:val="0"/>
        <w:autoSpaceDN w:val="0"/>
        <w:adjustRightInd w:val="0"/>
        <w:ind w:left="720"/>
        <w:jc w:val="both"/>
        <w:textAlignment w:val="baseline"/>
        <w:rPr>
          <w:lang w:val="en-GB" w:eastAsia="ro-RO"/>
        </w:rPr>
      </w:pPr>
      <w:r w:rsidRPr="00756353">
        <w:rPr>
          <w:lang w:val="en-GB" w:eastAsia="ro-RO"/>
        </w:rPr>
        <w:t>Y – terenuri haldate;</w:t>
      </w:r>
    </w:p>
    <w:p w14:paraId="19E3B0C9" w14:textId="77777777" w:rsidR="00756353" w:rsidRPr="00756353" w:rsidRDefault="00756353" w:rsidP="00756353">
      <w:pPr>
        <w:widowControl w:val="0"/>
        <w:overflowPunct w:val="0"/>
        <w:autoSpaceDE w:val="0"/>
        <w:autoSpaceDN w:val="0"/>
        <w:adjustRightInd w:val="0"/>
        <w:ind w:left="720"/>
        <w:jc w:val="both"/>
        <w:textAlignment w:val="baseline"/>
        <w:rPr>
          <w:b/>
          <w:lang w:val="ro-RO" w:eastAsia="ro-RO"/>
        </w:rPr>
      </w:pPr>
      <w:r w:rsidRPr="00756353">
        <w:rPr>
          <w:b/>
          <w:lang w:val="ro-RO" w:eastAsia="ro-RO"/>
        </w:rPr>
        <w:t>ii) poziţia fitoclimatică a locului</w:t>
      </w:r>
    </w:p>
    <w:p w14:paraId="4F01D860" w14:textId="77777777" w:rsidR="00756353" w:rsidRPr="00756353" w:rsidRDefault="00756353" w:rsidP="00756353">
      <w:pPr>
        <w:widowControl w:val="0"/>
        <w:overflowPunct w:val="0"/>
        <w:autoSpaceDE w:val="0"/>
        <w:autoSpaceDN w:val="0"/>
        <w:adjustRightInd w:val="0"/>
        <w:ind w:left="720"/>
        <w:textAlignment w:val="baseline"/>
        <w:rPr>
          <w:lang w:val="en-GB" w:eastAsia="ro-RO"/>
        </w:rPr>
      </w:pPr>
      <w:r w:rsidRPr="00756353">
        <w:rPr>
          <w:lang w:val="en-GB" w:eastAsia="ro-RO"/>
        </w:rPr>
        <w:t xml:space="preserve">C – etajele Ss şi CF; </w:t>
      </w:r>
    </w:p>
    <w:p w14:paraId="14D6AE0C" w14:textId="77777777" w:rsidR="00756353" w:rsidRPr="00756353" w:rsidRDefault="00756353" w:rsidP="00756353">
      <w:pPr>
        <w:widowControl w:val="0"/>
        <w:overflowPunct w:val="0"/>
        <w:autoSpaceDE w:val="0"/>
        <w:autoSpaceDN w:val="0"/>
        <w:adjustRightInd w:val="0"/>
        <w:ind w:left="720"/>
        <w:textAlignment w:val="baseline"/>
        <w:rPr>
          <w:lang w:val="en-GB" w:eastAsia="ro-RO"/>
        </w:rPr>
      </w:pPr>
      <w:r w:rsidRPr="00756353">
        <w:rPr>
          <w:lang w:val="en-GB" w:eastAsia="ro-RO"/>
        </w:rPr>
        <w:t xml:space="preserve">D – regiunea de deal – FD1, FD2 şi FD3; </w:t>
      </w:r>
    </w:p>
    <w:p w14:paraId="0ADFCDAA" w14:textId="77777777" w:rsidR="00756353" w:rsidRPr="00756353" w:rsidRDefault="00756353" w:rsidP="00756353">
      <w:pPr>
        <w:widowControl w:val="0"/>
        <w:overflowPunct w:val="0"/>
        <w:autoSpaceDE w:val="0"/>
        <w:autoSpaceDN w:val="0"/>
        <w:adjustRightInd w:val="0"/>
        <w:ind w:left="720"/>
        <w:textAlignment w:val="baseline"/>
        <w:rPr>
          <w:lang w:val="en-GB" w:eastAsia="ro-RO"/>
        </w:rPr>
      </w:pPr>
      <w:r w:rsidRPr="00756353">
        <w:rPr>
          <w:lang w:val="en-GB" w:eastAsia="ro-RO"/>
        </w:rPr>
        <w:t xml:space="preserve">M – staţiuni din regiunea de muncei – FD4, FM1 şi FM2; </w:t>
      </w:r>
    </w:p>
    <w:p w14:paraId="46E1BB4A" w14:textId="77777777" w:rsidR="00756353" w:rsidRPr="00756353" w:rsidRDefault="00756353" w:rsidP="005F3930">
      <w:pPr>
        <w:widowControl w:val="0"/>
        <w:numPr>
          <w:ilvl w:val="0"/>
          <w:numId w:val="21"/>
        </w:numPr>
        <w:overflowPunct w:val="0"/>
        <w:autoSpaceDE w:val="0"/>
        <w:autoSpaceDN w:val="0"/>
        <w:adjustRightInd w:val="0"/>
        <w:textAlignment w:val="baseline"/>
        <w:rPr>
          <w:lang w:val="en-GB" w:eastAsia="ro-RO"/>
        </w:rPr>
      </w:pPr>
      <w:r w:rsidRPr="00756353">
        <w:rPr>
          <w:lang w:val="en-GB" w:eastAsia="ro-RO"/>
        </w:rPr>
        <w:t xml:space="preserve">staţiuni din regiunea munţilor înalţi – FM3 şi Sa; </w:t>
      </w:r>
    </w:p>
    <w:p w14:paraId="5CDAD920" w14:textId="77777777" w:rsidR="00756353" w:rsidRPr="00756353" w:rsidRDefault="00756353" w:rsidP="00756353">
      <w:pPr>
        <w:widowControl w:val="0"/>
        <w:overflowPunct w:val="0"/>
        <w:autoSpaceDE w:val="0"/>
        <w:autoSpaceDN w:val="0"/>
        <w:adjustRightInd w:val="0"/>
        <w:ind w:left="1080"/>
        <w:textAlignment w:val="baseline"/>
        <w:rPr>
          <w:lang w:val="en-GB" w:eastAsia="ro-RO"/>
        </w:rPr>
      </w:pPr>
    </w:p>
    <w:p w14:paraId="52C89942" w14:textId="77777777" w:rsidR="00756353" w:rsidRPr="00756353" w:rsidRDefault="00756353" w:rsidP="00756353">
      <w:pPr>
        <w:widowControl w:val="0"/>
        <w:overflowPunct w:val="0"/>
        <w:autoSpaceDE w:val="0"/>
        <w:autoSpaceDN w:val="0"/>
        <w:adjustRightInd w:val="0"/>
        <w:ind w:firstLine="567"/>
        <w:jc w:val="both"/>
        <w:textAlignment w:val="baseline"/>
        <w:rPr>
          <w:b/>
          <w:lang w:val="en-GB" w:eastAsia="ro-RO"/>
        </w:rPr>
      </w:pPr>
      <w:r w:rsidRPr="00756353">
        <w:rPr>
          <w:lang w:val="ro-RO" w:eastAsia="ro-RO"/>
        </w:rPr>
        <w:t xml:space="preserve">-pentru </w:t>
      </w:r>
      <w:r w:rsidRPr="00756353">
        <w:rPr>
          <w:lang w:val="en-GB" w:eastAsia="ro-RO"/>
        </w:rPr>
        <w:t xml:space="preserve">terenuri nisipoase in loc de simbolul etajului </w:t>
      </w:r>
      <w:r w:rsidRPr="00756353">
        <w:rPr>
          <w:lang w:val="ro-RO" w:eastAsia="ro-RO"/>
        </w:rPr>
        <w:t xml:space="preserve">se vor </w:t>
      </w:r>
      <w:r w:rsidRPr="00756353">
        <w:rPr>
          <w:lang w:val="en-GB" w:eastAsia="ro-RO"/>
        </w:rPr>
        <w:t>folosi simbolurile zonei din Traci,1995 (D</w:t>
      </w:r>
      <w:r w:rsidRPr="00756353">
        <w:rPr>
          <w:lang w:val="ro-RO" w:eastAsia="ro-RO"/>
        </w:rPr>
        <w:t xml:space="preserve"> – Delta Dunarii</w:t>
      </w:r>
      <w:r w:rsidRPr="00756353">
        <w:rPr>
          <w:lang w:val="en-GB" w:eastAsia="ro-RO"/>
        </w:rPr>
        <w:t>, O</w:t>
      </w:r>
      <w:r w:rsidRPr="00756353">
        <w:rPr>
          <w:lang w:val="ro-RO" w:eastAsia="ro-RO"/>
        </w:rPr>
        <w:t xml:space="preserve"> - Oltenia</w:t>
      </w:r>
      <w:r w:rsidRPr="00756353">
        <w:rPr>
          <w:lang w:val="en-GB" w:eastAsia="ro-RO"/>
        </w:rPr>
        <w:t>, V</w:t>
      </w:r>
      <w:r w:rsidRPr="00756353">
        <w:rPr>
          <w:lang w:val="ro-RO" w:eastAsia="ro-RO"/>
        </w:rPr>
        <w:t xml:space="preserve"> – vestul ţării</w:t>
      </w:r>
      <w:r w:rsidRPr="00756353">
        <w:rPr>
          <w:lang w:val="en-GB" w:eastAsia="ro-RO"/>
        </w:rPr>
        <w:t xml:space="preserve"> s</w:t>
      </w:r>
      <w:r w:rsidRPr="00756353">
        <w:rPr>
          <w:b/>
          <w:lang w:val="en-GB" w:eastAsia="ro-RO"/>
        </w:rPr>
        <w:t>i H</w:t>
      </w:r>
      <w:r w:rsidRPr="00756353">
        <w:rPr>
          <w:b/>
          <w:lang w:val="ro-RO" w:eastAsia="ro-RO"/>
        </w:rPr>
        <w:t xml:space="preserve"> – Hanu Conachi</w:t>
      </w:r>
      <w:r w:rsidRPr="00756353">
        <w:rPr>
          <w:b/>
          <w:lang w:val="en-GB" w:eastAsia="ro-RO"/>
        </w:rPr>
        <w:t>);</w:t>
      </w:r>
    </w:p>
    <w:p w14:paraId="74AC63BF" w14:textId="77777777" w:rsidR="00756353" w:rsidRPr="00756353" w:rsidRDefault="00756353" w:rsidP="00756353">
      <w:pPr>
        <w:widowControl w:val="0"/>
        <w:overflowPunct w:val="0"/>
        <w:autoSpaceDE w:val="0"/>
        <w:autoSpaceDN w:val="0"/>
        <w:adjustRightInd w:val="0"/>
        <w:ind w:firstLine="567"/>
        <w:jc w:val="both"/>
        <w:textAlignment w:val="baseline"/>
        <w:rPr>
          <w:b/>
          <w:lang w:val="en-GB" w:eastAsia="ro-RO"/>
        </w:rPr>
      </w:pPr>
      <w:r w:rsidRPr="00756353">
        <w:rPr>
          <w:b/>
          <w:lang w:val="en-GB" w:eastAsia="ro-RO"/>
        </w:rPr>
        <w:t>-</w:t>
      </w:r>
      <w:r w:rsidRPr="00756353">
        <w:rPr>
          <w:lang w:val="en-GB" w:eastAsia="ro-RO"/>
        </w:rPr>
        <w:t>pentru terenurile sărăturate, în loc de simbolul etajului s-au folosit simboluri pentru salinizare / alcalizare</w:t>
      </w:r>
    </w:p>
    <w:p w14:paraId="147B905F" w14:textId="77777777" w:rsidR="00756353" w:rsidRPr="00756353" w:rsidRDefault="00756353" w:rsidP="00756353">
      <w:pPr>
        <w:widowControl w:val="0"/>
        <w:overflowPunct w:val="0"/>
        <w:autoSpaceDE w:val="0"/>
        <w:autoSpaceDN w:val="0"/>
        <w:adjustRightInd w:val="0"/>
        <w:ind w:firstLine="567"/>
        <w:textAlignment w:val="baseline"/>
        <w:rPr>
          <w:b/>
          <w:lang w:val="en-GB" w:eastAsia="ro-RO"/>
        </w:rPr>
      </w:pPr>
      <w:r w:rsidRPr="00756353">
        <w:rPr>
          <w:b/>
          <w:lang w:val="en-GB" w:eastAsia="ro-RO"/>
        </w:rPr>
        <w:t xml:space="preserve"> </w:t>
      </w:r>
    </w:p>
    <w:p w14:paraId="635E5B42" w14:textId="77777777" w:rsidR="00756353" w:rsidRPr="00756353" w:rsidRDefault="00756353" w:rsidP="00756353">
      <w:pPr>
        <w:widowControl w:val="0"/>
        <w:overflowPunct w:val="0"/>
        <w:autoSpaceDE w:val="0"/>
        <w:autoSpaceDN w:val="0"/>
        <w:adjustRightInd w:val="0"/>
        <w:ind w:firstLine="567"/>
        <w:textAlignment w:val="baseline"/>
        <w:rPr>
          <w:b/>
          <w:lang w:val="en-GB" w:eastAsia="ro-RO"/>
        </w:rPr>
      </w:pPr>
      <w:r w:rsidRPr="00756353">
        <w:rPr>
          <w:b/>
          <w:lang w:val="ro-RO" w:eastAsia="ro-RO"/>
        </w:rPr>
        <w:t>iii)forma de teren degradat, dată de fizionomia terenului respectiv</w:t>
      </w:r>
      <w:r w:rsidRPr="00756353">
        <w:rPr>
          <w:b/>
          <w:lang w:val="en-GB" w:eastAsia="ro-RO"/>
        </w:rPr>
        <w:t xml:space="preserve"> (</w:t>
      </w:r>
      <w:r w:rsidRPr="00756353">
        <w:rPr>
          <w:b/>
          <w:bCs/>
          <w:lang w:val="en-GB" w:eastAsia="ro-RO"/>
        </w:rPr>
        <w:t xml:space="preserve">al trei-lea simbol) </w:t>
      </w:r>
      <w:r w:rsidRPr="00756353">
        <w:rPr>
          <w:b/>
          <w:lang w:val="ro-RO" w:eastAsia="ro-RO"/>
        </w:rPr>
        <w:t xml:space="preserve">reprezinta </w:t>
      </w:r>
      <w:r w:rsidRPr="00756353">
        <w:rPr>
          <w:b/>
          <w:lang w:val="en-GB" w:eastAsia="ro-RO"/>
        </w:rPr>
        <w:t>intensitatea, forma degradarii</w:t>
      </w:r>
      <w:r w:rsidRPr="00756353">
        <w:rPr>
          <w:b/>
          <w:lang w:val="ro-RO" w:eastAsia="ro-RO"/>
        </w:rPr>
        <w:t xml:space="preserve"> sau a terenului</w:t>
      </w:r>
      <w:r w:rsidRPr="00756353">
        <w:rPr>
          <w:b/>
          <w:lang w:val="en-GB" w:eastAsia="ro-RO"/>
        </w:rPr>
        <w:t xml:space="preserve"> etc</w:t>
      </w:r>
      <w:r w:rsidRPr="00756353">
        <w:rPr>
          <w:b/>
          <w:lang w:val="ro-RO" w:eastAsia="ro-RO"/>
        </w:rPr>
        <w:t xml:space="preserve">. şi va fi notat cu o </w:t>
      </w:r>
      <w:r w:rsidRPr="00756353">
        <w:rPr>
          <w:b/>
          <w:lang w:val="en-GB" w:eastAsia="ro-RO"/>
        </w:rPr>
        <w:t>cifră</w:t>
      </w:r>
      <w:r w:rsidRPr="00756353">
        <w:rPr>
          <w:b/>
          <w:lang w:val="ro-RO" w:eastAsia="ro-RO"/>
        </w:rPr>
        <w:t xml:space="preserve"> </w:t>
      </w:r>
      <w:r w:rsidRPr="00756353">
        <w:rPr>
          <w:b/>
          <w:lang w:val="en-GB" w:eastAsia="ro-RO"/>
        </w:rPr>
        <w:t>(1,2,3 ....);</w:t>
      </w:r>
    </w:p>
    <w:p w14:paraId="35DFEF82" w14:textId="77777777" w:rsidR="00756353" w:rsidRPr="00756353" w:rsidRDefault="00756353" w:rsidP="00756353">
      <w:pPr>
        <w:widowControl w:val="0"/>
        <w:overflowPunct w:val="0"/>
        <w:autoSpaceDE w:val="0"/>
        <w:autoSpaceDN w:val="0"/>
        <w:adjustRightInd w:val="0"/>
        <w:ind w:firstLine="567"/>
        <w:textAlignment w:val="baseline"/>
        <w:rPr>
          <w:b/>
          <w:lang w:val="en-GB" w:eastAsia="ro-RO"/>
        </w:rPr>
      </w:pPr>
      <w:r w:rsidRPr="00756353">
        <w:rPr>
          <w:lang w:val="ro-RO" w:eastAsia="ro-RO"/>
        </w:rPr>
        <w:t xml:space="preserve">iv) </w:t>
      </w:r>
      <w:r w:rsidRPr="00756353">
        <w:rPr>
          <w:bCs/>
          <w:lang w:val="en-GB" w:eastAsia="ro-RO"/>
        </w:rPr>
        <w:t xml:space="preserve">ultimul simbol reprezintă </w:t>
      </w:r>
      <w:r w:rsidRPr="00756353">
        <w:rPr>
          <w:b/>
          <w:lang w:val="ro-RO" w:eastAsia="ro-RO"/>
        </w:rPr>
        <w:t>tipul de sol şi caracteristica lui de bază</w:t>
      </w:r>
      <w:r w:rsidRPr="00756353">
        <w:rPr>
          <w:b/>
          <w:bCs/>
          <w:lang w:val="en-GB" w:eastAsia="ro-RO"/>
        </w:rPr>
        <w:t xml:space="preserve"> </w:t>
      </w:r>
      <w:r w:rsidRPr="00756353">
        <w:rPr>
          <w:b/>
          <w:lang w:val="en-GB" w:eastAsia="ro-RO"/>
        </w:rPr>
        <w:t>sau alte caracteristici ale degradarii</w:t>
      </w:r>
      <w:r w:rsidRPr="00756353">
        <w:rPr>
          <w:b/>
          <w:lang w:val="ro-RO" w:eastAsia="ro-RO"/>
        </w:rPr>
        <w:t xml:space="preserve"> etc.</w:t>
      </w:r>
      <w:r w:rsidRPr="00756353">
        <w:rPr>
          <w:b/>
          <w:lang w:val="en-GB" w:eastAsia="ro-RO"/>
        </w:rPr>
        <w:t xml:space="preserve"> </w:t>
      </w:r>
      <w:r w:rsidRPr="00756353">
        <w:rPr>
          <w:lang w:val="en-GB" w:eastAsia="ro-RO"/>
        </w:rPr>
        <w:t>şi</w:t>
      </w:r>
      <w:r w:rsidRPr="00756353">
        <w:rPr>
          <w:lang w:val="ro-RO" w:eastAsia="ro-RO"/>
        </w:rPr>
        <w:t xml:space="preserve"> va fi notat cu o </w:t>
      </w:r>
      <w:r w:rsidRPr="00756353">
        <w:rPr>
          <w:lang w:val="en-GB" w:eastAsia="ro-RO"/>
        </w:rPr>
        <w:t xml:space="preserve">litera </w:t>
      </w:r>
      <w:r w:rsidRPr="00756353">
        <w:rPr>
          <w:lang w:val="ro-RO" w:eastAsia="ro-RO"/>
        </w:rPr>
        <w:t>mare (A,B,C...)</w:t>
      </w:r>
    </w:p>
    <w:p w14:paraId="6AF423B8"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r w:rsidRPr="00756353">
        <w:rPr>
          <w:lang w:val="ro-RO" w:eastAsia="ro-RO"/>
        </w:rPr>
        <w:t>Astfel, exemple de formule TSD vor exprima:</w:t>
      </w:r>
    </w:p>
    <w:p w14:paraId="330B2D5A" w14:textId="77777777" w:rsidR="00756353" w:rsidRPr="00756353" w:rsidRDefault="00756353" w:rsidP="00756353">
      <w:pPr>
        <w:widowControl w:val="0"/>
        <w:overflowPunct w:val="0"/>
        <w:autoSpaceDE w:val="0"/>
        <w:autoSpaceDN w:val="0"/>
        <w:adjustRightInd w:val="0"/>
        <w:ind w:firstLine="567"/>
        <w:jc w:val="both"/>
        <w:textAlignment w:val="baseline"/>
        <w:rPr>
          <w:lang w:val="en-GB" w:eastAsia="ro-RO"/>
        </w:rPr>
      </w:pPr>
      <w:r w:rsidRPr="00756353">
        <w:rPr>
          <w:lang w:val="ro-RO" w:eastAsia="ro-RO"/>
        </w:rPr>
        <w:t>RC2B - Taluzuri de ravenă, ogașe (R) din regiune de silvostepă și câmpie forestieră (C) dezvoltate în roci moderat consolidate, marne, argile, gresii (2), cu roca la suprafaţă pe adâncime mică (B);</w:t>
      </w:r>
    </w:p>
    <w:p w14:paraId="4ED79190" w14:textId="77777777" w:rsidR="00756353" w:rsidRPr="00756353" w:rsidRDefault="00756353" w:rsidP="00756353">
      <w:pPr>
        <w:widowControl w:val="0"/>
        <w:overflowPunct w:val="0"/>
        <w:autoSpaceDE w:val="0"/>
        <w:autoSpaceDN w:val="0"/>
        <w:adjustRightInd w:val="0"/>
        <w:ind w:firstLine="567"/>
        <w:jc w:val="both"/>
        <w:textAlignment w:val="baseline"/>
        <w:rPr>
          <w:lang w:val="en-GB" w:eastAsia="ro-RO"/>
        </w:rPr>
      </w:pPr>
      <w:r w:rsidRPr="00756353">
        <w:rPr>
          <w:lang w:val="ro-RO" w:eastAsia="ro-RO"/>
        </w:rPr>
        <w:t>-FD2B - terenuri alunecătoare (F) din regiunea de deal (D) cu masa de pământ puternic – foarte puternic fragmentată (2) fără exces de apă şi textură luto-argiloasă la argiloasă (B);</w:t>
      </w:r>
    </w:p>
    <w:p w14:paraId="3EF8202C" w14:textId="77777777" w:rsidR="00756353" w:rsidRPr="00756353" w:rsidRDefault="00756353" w:rsidP="00756353">
      <w:pPr>
        <w:widowControl w:val="0"/>
        <w:overflowPunct w:val="0"/>
        <w:autoSpaceDE w:val="0"/>
        <w:autoSpaceDN w:val="0"/>
        <w:adjustRightInd w:val="0"/>
        <w:ind w:firstLine="567"/>
        <w:jc w:val="both"/>
        <w:textAlignment w:val="baseline"/>
        <w:rPr>
          <w:lang w:val="en-GB" w:eastAsia="ro-RO"/>
        </w:rPr>
      </w:pPr>
      <w:r w:rsidRPr="00756353">
        <w:rPr>
          <w:lang w:val="ro-RO" w:eastAsia="ro-RO"/>
        </w:rPr>
        <w:t>-ND2A - Terenuri nisipoase (N) din Delta Dunării (D), d</w:t>
      </w:r>
      <w:r w:rsidRPr="00756353">
        <w:rPr>
          <w:lang w:val="en-GB" w:eastAsia="ro-RO"/>
        </w:rPr>
        <w:t>une joase</w:t>
      </w:r>
      <w:r w:rsidRPr="00756353">
        <w:rPr>
          <w:lang w:val="ro-RO" w:eastAsia="ro-RO"/>
        </w:rPr>
        <w:t xml:space="preserve"> şi </w:t>
      </w:r>
      <w:r w:rsidRPr="00756353">
        <w:rPr>
          <w:lang w:val="en-GB" w:eastAsia="ro-RO"/>
        </w:rPr>
        <w:t xml:space="preserve">aplatizate, cu nivelul  apei freatice şi al orizontului Gr la 0,8...1,5 m </w:t>
      </w:r>
      <w:r w:rsidRPr="00756353">
        <w:rPr>
          <w:lang w:val="ro-RO" w:eastAsia="ro-RO"/>
        </w:rPr>
        <w:t>(2)</w:t>
      </w:r>
      <w:r w:rsidRPr="00756353">
        <w:rPr>
          <w:lang w:val="en-GB" w:eastAsia="ro-RO"/>
        </w:rPr>
        <w:t>, formate din nisipuri fluvio-marine, nesolificate sau cu început de solificare</w:t>
      </w:r>
      <w:r w:rsidRPr="00756353">
        <w:rPr>
          <w:lang w:val="ro-RO" w:eastAsia="ro-RO"/>
        </w:rPr>
        <w:t>, mobile sau semimobile</w:t>
      </w:r>
      <w:r w:rsidRPr="00756353">
        <w:rPr>
          <w:lang w:val="en-GB" w:eastAsia="ro-RO"/>
        </w:rPr>
        <w:t xml:space="preserve"> (</w:t>
      </w:r>
      <w:r w:rsidRPr="00756353">
        <w:rPr>
          <w:lang w:val="ro-RO" w:eastAsia="ro-RO"/>
        </w:rPr>
        <w:t>A</w:t>
      </w:r>
      <w:r w:rsidRPr="00756353">
        <w:rPr>
          <w:lang w:val="en-GB" w:eastAsia="ro-RO"/>
        </w:rPr>
        <w:t>)</w:t>
      </w:r>
      <w:r w:rsidRPr="00756353">
        <w:rPr>
          <w:lang w:val="ro-RO" w:eastAsia="ro-RO"/>
        </w:rPr>
        <w:t>;</w:t>
      </w:r>
    </w:p>
    <w:p w14:paraId="4FF7102D" w14:textId="77777777" w:rsidR="00756353" w:rsidRPr="00756353" w:rsidRDefault="00756353" w:rsidP="00756353">
      <w:pPr>
        <w:widowControl w:val="0"/>
        <w:overflowPunct w:val="0"/>
        <w:autoSpaceDE w:val="0"/>
        <w:autoSpaceDN w:val="0"/>
        <w:adjustRightInd w:val="0"/>
        <w:ind w:firstLine="567"/>
        <w:jc w:val="both"/>
        <w:textAlignment w:val="baseline"/>
        <w:rPr>
          <w:b/>
          <w:lang w:val="ro-RO" w:eastAsia="ro-RO"/>
        </w:rPr>
      </w:pPr>
    </w:p>
    <w:p w14:paraId="5434602B" w14:textId="77777777" w:rsidR="00756353" w:rsidRPr="00756353" w:rsidRDefault="00756353" w:rsidP="00756353">
      <w:pPr>
        <w:tabs>
          <w:tab w:val="left" w:pos="-720"/>
          <w:tab w:val="left" w:pos="-284"/>
          <w:tab w:val="left" w:pos="-142"/>
        </w:tabs>
        <w:overflowPunct w:val="0"/>
        <w:autoSpaceDE w:val="0"/>
        <w:autoSpaceDN w:val="0"/>
        <w:adjustRightInd w:val="0"/>
        <w:ind w:firstLine="567"/>
        <w:jc w:val="both"/>
        <w:textAlignment w:val="baseline"/>
        <w:rPr>
          <w:b/>
          <w:lang w:val="ro-RO" w:eastAsia="ro-RO"/>
        </w:rPr>
      </w:pPr>
      <w:r w:rsidRPr="00756353">
        <w:rPr>
          <w:b/>
          <w:lang w:val="ro-RO" w:eastAsia="ro-RO"/>
        </w:rPr>
        <w:t>1.2.Categorii de terenuri degradate şi tipuri de staţiuni caracteristice terenurilor degradate (codificare si caracterizare).</w:t>
      </w:r>
    </w:p>
    <w:p w14:paraId="785A38F2" w14:textId="77777777" w:rsidR="00756353" w:rsidRPr="00756353" w:rsidRDefault="00756353" w:rsidP="00756353">
      <w:pPr>
        <w:widowControl w:val="0"/>
        <w:overflowPunct w:val="0"/>
        <w:autoSpaceDE w:val="0"/>
        <w:autoSpaceDN w:val="0"/>
        <w:adjustRightInd w:val="0"/>
        <w:ind w:firstLine="567"/>
        <w:jc w:val="both"/>
        <w:textAlignment w:val="baseline"/>
        <w:rPr>
          <w:b/>
          <w:highlight w:val="yellow"/>
          <w:lang w:val="it-IT" w:eastAsia="ro-RO"/>
        </w:rPr>
      </w:pPr>
      <w:r w:rsidRPr="00756353">
        <w:rPr>
          <w:b/>
          <w:lang w:val="it-IT" w:eastAsia="ro-RO"/>
        </w:rPr>
        <w:t xml:space="preserve">1.2.1. Terenuri erodate – E  </w:t>
      </w:r>
    </w:p>
    <w:p w14:paraId="38478843" w14:textId="77777777" w:rsidR="00756353" w:rsidRPr="00756353" w:rsidRDefault="00756353" w:rsidP="00756353">
      <w:pPr>
        <w:widowControl w:val="0"/>
        <w:overflowPunct w:val="0"/>
        <w:autoSpaceDE w:val="0"/>
        <w:autoSpaceDN w:val="0"/>
        <w:adjustRightInd w:val="0"/>
        <w:ind w:firstLine="567"/>
        <w:jc w:val="both"/>
        <w:textAlignment w:val="baseline"/>
        <w:rPr>
          <w:lang w:val="it-IT" w:eastAsia="ro-RO"/>
        </w:rPr>
      </w:pPr>
      <w:r w:rsidRPr="00756353">
        <w:rPr>
          <w:lang w:val="it-IT" w:eastAsia="ro-RO"/>
        </w:rPr>
        <w:t>Procesul de degradare prin acțiunea apelor din precipitații sau a celor rezultate în urma topirii zăpezii, generează mai multe categorii de terenuri degradate, după cum urmează:</w:t>
      </w:r>
    </w:p>
    <w:p w14:paraId="2B433EFE" w14:textId="77777777" w:rsidR="00756353" w:rsidRPr="00756353" w:rsidRDefault="00756353" w:rsidP="005F3930">
      <w:pPr>
        <w:widowControl w:val="0"/>
        <w:numPr>
          <w:ilvl w:val="0"/>
          <w:numId w:val="8"/>
        </w:numPr>
        <w:overflowPunct w:val="0"/>
        <w:autoSpaceDE w:val="0"/>
        <w:autoSpaceDN w:val="0"/>
        <w:adjustRightInd w:val="0"/>
        <w:jc w:val="both"/>
        <w:textAlignment w:val="baseline"/>
        <w:rPr>
          <w:lang w:val="it-IT" w:eastAsia="ro-RO"/>
        </w:rPr>
      </w:pPr>
      <w:r w:rsidRPr="00756353">
        <w:rPr>
          <w:lang w:val="it-IT" w:eastAsia="ro-RO"/>
        </w:rPr>
        <w:t>terenuri cu eroziune de suprafață (terenurile erodate);</w:t>
      </w:r>
    </w:p>
    <w:p w14:paraId="4DD46925" w14:textId="77777777" w:rsidR="00756353" w:rsidRPr="00756353" w:rsidRDefault="00756353" w:rsidP="005F3930">
      <w:pPr>
        <w:widowControl w:val="0"/>
        <w:numPr>
          <w:ilvl w:val="0"/>
          <w:numId w:val="8"/>
        </w:numPr>
        <w:overflowPunct w:val="0"/>
        <w:autoSpaceDE w:val="0"/>
        <w:autoSpaceDN w:val="0"/>
        <w:adjustRightInd w:val="0"/>
        <w:jc w:val="both"/>
        <w:textAlignment w:val="baseline"/>
        <w:rPr>
          <w:lang w:val="it-IT" w:eastAsia="ro-RO"/>
        </w:rPr>
      </w:pPr>
      <w:r w:rsidRPr="00756353">
        <w:rPr>
          <w:lang w:val="it-IT" w:eastAsia="ro-RO"/>
        </w:rPr>
        <w:t>terenuri cu eroziune în adâncime (terenurile ravenate);</w:t>
      </w:r>
    </w:p>
    <w:p w14:paraId="68D2863B" w14:textId="77777777" w:rsidR="00756353" w:rsidRPr="00756353" w:rsidRDefault="00756353" w:rsidP="005F3930">
      <w:pPr>
        <w:widowControl w:val="0"/>
        <w:numPr>
          <w:ilvl w:val="0"/>
          <w:numId w:val="8"/>
        </w:numPr>
        <w:overflowPunct w:val="0"/>
        <w:autoSpaceDE w:val="0"/>
        <w:autoSpaceDN w:val="0"/>
        <w:adjustRightInd w:val="0"/>
        <w:jc w:val="both"/>
        <w:textAlignment w:val="baseline"/>
        <w:rPr>
          <w:lang w:val="it-IT" w:eastAsia="ro-RO"/>
        </w:rPr>
      </w:pPr>
      <w:r w:rsidRPr="00756353">
        <w:rPr>
          <w:lang w:val="it-IT" w:eastAsia="ro-RO"/>
        </w:rPr>
        <w:t>depozite de aluviuni (terenuri coluvionare de la baza versanților și conuri de dejecție).</w:t>
      </w:r>
    </w:p>
    <w:p w14:paraId="6F7484CF" w14:textId="77777777" w:rsidR="00756353" w:rsidRPr="00756353" w:rsidRDefault="00756353" w:rsidP="00756353">
      <w:pPr>
        <w:widowControl w:val="0"/>
        <w:overflowPunct w:val="0"/>
        <w:autoSpaceDE w:val="0"/>
        <w:autoSpaceDN w:val="0"/>
        <w:adjustRightInd w:val="0"/>
        <w:ind w:firstLine="567"/>
        <w:jc w:val="both"/>
        <w:textAlignment w:val="baseline"/>
        <w:rPr>
          <w:lang w:val="it-IT" w:eastAsia="ro-RO"/>
        </w:rPr>
      </w:pPr>
    </w:p>
    <w:p w14:paraId="6417F14F" w14:textId="77777777" w:rsidR="00756353" w:rsidRPr="00756353" w:rsidRDefault="00756353" w:rsidP="00756353">
      <w:pPr>
        <w:widowControl w:val="0"/>
        <w:overflowPunct w:val="0"/>
        <w:autoSpaceDE w:val="0"/>
        <w:autoSpaceDN w:val="0"/>
        <w:adjustRightInd w:val="0"/>
        <w:ind w:firstLine="567"/>
        <w:jc w:val="both"/>
        <w:textAlignment w:val="baseline"/>
        <w:rPr>
          <w:lang w:val="it-IT" w:eastAsia="ro-RO"/>
        </w:rPr>
      </w:pPr>
      <w:r w:rsidRPr="00756353">
        <w:rPr>
          <w:lang w:val="it-IT" w:eastAsia="ro-RO"/>
        </w:rPr>
        <w:t>Terenurile cu eroziune de suprafață apar ca urmare a scurgerii difuze a apei pe terenurile situate în pantă, cu soluri lipsite total sau parțial de protecția învelișului vegetal, sau cu soluri degradate, lipsite de coeziune, având ca efect de bază înlăturarea parțială sau totală a solului.</w:t>
      </w:r>
      <w:r w:rsidRPr="00756353">
        <w:rPr>
          <w:lang w:val="it-IT" w:eastAsia="ro-RO"/>
        </w:rPr>
        <w:tab/>
      </w:r>
    </w:p>
    <w:p w14:paraId="05914423" w14:textId="77777777" w:rsidR="00756353" w:rsidRPr="00756353" w:rsidRDefault="00756353" w:rsidP="00756353">
      <w:pPr>
        <w:widowControl w:val="0"/>
        <w:overflowPunct w:val="0"/>
        <w:autoSpaceDE w:val="0"/>
        <w:autoSpaceDN w:val="0"/>
        <w:adjustRightInd w:val="0"/>
        <w:ind w:firstLine="567"/>
        <w:jc w:val="both"/>
        <w:textAlignment w:val="baseline"/>
        <w:rPr>
          <w:lang w:eastAsia="ro-RO"/>
        </w:rPr>
      </w:pPr>
      <w:r w:rsidRPr="00756353">
        <w:rPr>
          <w:lang w:val="it-IT" w:eastAsia="ro-RO"/>
        </w:rPr>
        <w:t>Terenurile afectate de eroziunea de suprafață au cea mai mare pondere dintre terenurile degradate și o mare varietate de forme de manifestare, depinz</w:t>
      </w:r>
      <w:r w:rsidRPr="00756353">
        <w:rPr>
          <w:lang w:val="ro-RO" w:eastAsia="ro-RO"/>
        </w:rPr>
        <w:t>ând de</w:t>
      </w:r>
      <w:r w:rsidRPr="00756353">
        <w:rPr>
          <w:lang w:val="it-IT" w:eastAsia="ro-RO"/>
        </w:rPr>
        <w:t xml:space="preserve"> mai mulți factori, în funcție de care se realizează caracterizarea și clasificarea lor</w:t>
      </w:r>
      <w:r w:rsidRPr="00756353">
        <w:rPr>
          <w:vertAlign w:val="superscript"/>
          <w:lang w:val="it-IT" w:eastAsia="ro-RO"/>
        </w:rPr>
        <w:footnoteReference w:id="16"/>
      </w:r>
      <w:r w:rsidRPr="00756353">
        <w:rPr>
          <w:lang w:val="it-IT" w:eastAsia="ro-RO"/>
        </w:rPr>
        <w:t>:</w:t>
      </w:r>
    </w:p>
    <w:p w14:paraId="30EF9D6D" w14:textId="77777777" w:rsidR="00756353" w:rsidRPr="00756353" w:rsidRDefault="00756353" w:rsidP="005F3930">
      <w:pPr>
        <w:widowControl w:val="0"/>
        <w:numPr>
          <w:ilvl w:val="0"/>
          <w:numId w:val="8"/>
        </w:numPr>
        <w:overflowPunct w:val="0"/>
        <w:autoSpaceDE w:val="0"/>
        <w:autoSpaceDN w:val="0"/>
        <w:adjustRightInd w:val="0"/>
        <w:jc w:val="both"/>
        <w:textAlignment w:val="baseline"/>
        <w:rPr>
          <w:lang w:val="it-IT" w:eastAsia="ro-RO"/>
        </w:rPr>
      </w:pPr>
      <w:r w:rsidRPr="00756353">
        <w:rPr>
          <w:lang w:val="it-IT" w:eastAsia="ro-RO"/>
        </w:rPr>
        <w:t>subzona sau etajul de vegetație și relieful;</w:t>
      </w:r>
    </w:p>
    <w:p w14:paraId="7377269A" w14:textId="77777777" w:rsidR="00756353" w:rsidRPr="00756353" w:rsidRDefault="00756353" w:rsidP="005F3930">
      <w:pPr>
        <w:widowControl w:val="0"/>
        <w:numPr>
          <w:ilvl w:val="0"/>
          <w:numId w:val="8"/>
        </w:numPr>
        <w:overflowPunct w:val="0"/>
        <w:autoSpaceDE w:val="0"/>
        <w:autoSpaceDN w:val="0"/>
        <w:adjustRightInd w:val="0"/>
        <w:jc w:val="both"/>
        <w:textAlignment w:val="baseline"/>
        <w:rPr>
          <w:lang w:val="it-IT" w:eastAsia="ro-RO"/>
        </w:rPr>
      </w:pPr>
      <w:r w:rsidRPr="00756353">
        <w:rPr>
          <w:lang w:val="it-IT" w:eastAsia="ro-RO"/>
        </w:rPr>
        <w:t>intensitatea de manifestare a proceselor de eroziune de suprafață;</w:t>
      </w:r>
    </w:p>
    <w:p w14:paraId="3D10D124" w14:textId="77777777" w:rsidR="00756353" w:rsidRPr="00756353" w:rsidRDefault="00756353" w:rsidP="005F3930">
      <w:pPr>
        <w:widowControl w:val="0"/>
        <w:numPr>
          <w:ilvl w:val="0"/>
          <w:numId w:val="8"/>
        </w:numPr>
        <w:overflowPunct w:val="0"/>
        <w:autoSpaceDE w:val="0"/>
        <w:autoSpaceDN w:val="0"/>
        <w:adjustRightInd w:val="0"/>
        <w:jc w:val="both"/>
        <w:textAlignment w:val="baseline"/>
        <w:rPr>
          <w:lang w:val="it-IT" w:eastAsia="ro-RO"/>
        </w:rPr>
      </w:pPr>
      <w:r w:rsidRPr="00756353">
        <w:rPr>
          <w:lang w:val="it-IT" w:eastAsia="ro-RO"/>
        </w:rPr>
        <w:t>substratul litologic (natura petrografică a rocilor de bază);</w:t>
      </w:r>
    </w:p>
    <w:p w14:paraId="49341AD5" w14:textId="77777777" w:rsidR="00756353" w:rsidRPr="00756353" w:rsidRDefault="00756353" w:rsidP="005F3930">
      <w:pPr>
        <w:widowControl w:val="0"/>
        <w:numPr>
          <w:ilvl w:val="0"/>
          <w:numId w:val="8"/>
        </w:numPr>
        <w:overflowPunct w:val="0"/>
        <w:autoSpaceDE w:val="0"/>
        <w:autoSpaceDN w:val="0"/>
        <w:adjustRightInd w:val="0"/>
        <w:jc w:val="both"/>
        <w:textAlignment w:val="baseline"/>
        <w:rPr>
          <w:lang w:val="it-IT" w:eastAsia="ro-RO"/>
        </w:rPr>
      </w:pPr>
      <w:r w:rsidRPr="00756353">
        <w:rPr>
          <w:lang w:val="it-IT" w:eastAsia="ro-RO"/>
        </w:rPr>
        <w:t>solul (tip genetic, grosime, textură, conținut de schelet și troficitate).</w:t>
      </w:r>
    </w:p>
    <w:p w14:paraId="6EF64587" w14:textId="77777777" w:rsidR="00756353" w:rsidRPr="00756353" w:rsidRDefault="00756353" w:rsidP="00756353">
      <w:pPr>
        <w:widowControl w:val="0"/>
        <w:overflowPunct w:val="0"/>
        <w:autoSpaceDE w:val="0"/>
        <w:autoSpaceDN w:val="0"/>
        <w:adjustRightInd w:val="0"/>
        <w:ind w:firstLine="567"/>
        <w:jc w:val="both"/>
        <w:textAlignment w:val="baseline"/>
        <w:rPr>
          <w:lang w:val="it-IT" w:eastAsia="ro-RO"/>
        </w:rPr>
      </w:pPr>
    </w:p>
    <w:p w14:paraId="78D63850" w14:textId="77777777" w:rsidR="00756353" w:rsidRPr="00756353" w:rsidRDefault="00756353" w:rsidP="00756353">
      <w:pPr>
        <w:widowControl w:val="0"/>
        <w:overflowPunct w:val="0"/>
        <w:autoSpaceDE w:val="0"/>
        <w:autoSpaceDN w:val="0"/>
        <w:adjustRightInd w:val="0"/>
        <w:ind w:firstLine="567"/>
        <w:jc w:val="both"/>
        <w:textAlignment w:val="baseline"/>
        <w:rPr>
          <w:lang w:val="it-IT" w:eastAsia="ro-RO"/>
        </w:rPr>
      </w:pPr>
      <w:r w:rsidRPr="00756353">
        <w:rPr>
          <w:lang w:val="it-IT" w:eastAsia="ro-RO"/>
        </w:rPr>
        <w:t>Clasificarea solurilor afectate de eroziune de suprafa</w:t>
      </w:r>
      <w:r w:rsidRPr="00756353">
        <w:rPr>
          <w:lang w:val="ro-RO" w:eastAsia="ro-RO"/>
        </w:rPr>
        <w:t xml:space="preserve">ță prin apă a suferit de-a lungul timpului diverse modificări, făcute de specialiștii în domeniul pedologiei, funcție de succesiunea orizonturilor specifică diferitelor tipuri/subtipuri de sol și de dimensiunile orizontului rămas la suprafața solului ca urmare a procesului de eroziune. Cea mai recentă astfel de clasificare, datânt din 2012, este inclusă în Sistemul Român de Taxonomie a Solurilor, elaborat de I.C.P.A. Un extras din lucrarea amuntită este prezentat în tabelul nr. </w:t>
      </w:r>
      <w:r w:rsidRPr="00756353">
        <w:rPr>
          <w:lang w:val="it-IT" w:eastAsia="ro-RO"/>
        </w:rPr>
        <w:t xml:space="preserve">1.2.1.1, el referibdu-se la solurile arabile situate pe versanți. </w:t>
      </w:r>
    </w:p>
    <w:p w14:paraId="4D3B4109" w14:textId="77777777" w:rsidR="00756353" w:rsidRPr="00756353" w:rsidRDefault="00756353" w:rsidP="00756353">
      <w:pPr>
        <w:widowControl w:val="0"/>
        <w:overflowPunct w:val="0"/>
        <w:autoSpaceDE w:val="0"/>
        <w:autoSpaceDN w:val="0"/>
        <w:adjustRightInd w:val="0"/>
        <w:ind w:firstLine="567"/>
        <w:jc w:val="both"/>
        <w:textAlignment w:val="baseline"/>
        <w:rPr>
          <w:lang w:val="it-IT" w:eastAsia="ro-RO"/>
        </w:rPr>
      </w:pPr>
    </w:p>
    <w:p w14:paraId="753AC65D" w14:textId="77777777" w:rsidR="00756353" w:rsidRPr="00756353" w:rsidRDefault="00756353" w:rsidP="00756353">
      <w:pPr>
        <w:widowControl w:val="0"/>
        <w:overflowPunct w:val="0"/>
        <w:autoSpaceDE w:val="0"/>
        <w:autoSpaceDN w:val="0"/>
        <w:adjustRightInd w:val="0"/>
        <w:ind w:firstLine="567"/>
        <w:jc w:val="both"/>
        <w:textAlignment w:val="baseline"/>
        <w:rPr>
          <w:lang w:val="it-IT" w:eastAsia="ro-RO"/>
        </w:rPr>
      </w:pPr>
      <w:r w:rsidRPr="00756353">
        <w:rPr>
          <w:lang w:val="it-IT" w:eastAsia="ro-RO"/>
        </w:rPr>
        <w:t xml:space="preserve">Clasificarea solurilor în raport cu gradele de eroziune de suprafață (conform </w:t>
      </w:r>
      <w:r w:rsidRPr="00756353">
        <w:rPr>
          <w:lang w:val="ro-RO" w:eastAsia="ro-RO"/>
        </w:rPr>
        <w:t>Sistemul Român de Taxonomie a Solurilor</w:t>
      </w:r>
      <w:r w:rsidRPr="00756353">
        <w:rPr>
          <w:lang w:val="it-IT" w:eastAsia="ro-RO"/>
        </w:rPr>
        <w:t xml:space="preserve"> (S.R.T.S.)</w:t>
      </w:r>
      <w:r w:rsidRPr="00756353">
        <w:rPr>
          <w:lang w:val="it-IT" w:eastAsia="ro-RO"/>
        </w:rPr>
        <w:tab/>
      </w:r>
      <w:r w:rsidRPr="00756353">
        <w:rPr>
          <w:lang w:val="it-IT" w:eastAsia="ro-RO"/>
        </w:rPr>
        <w:tab/>
      </w:r>
      <w:r w:rsidRPr="00756353">
        <w:rPr>
          <w:lang w:val="it-IT" w:eastAsia="ro-RO"/>
        </w:rPr>
        <w:tab/>
      </w:r>
      <w:r w:rsidRPr="00756353">
        <w:rPr>
          <w:lang w:val="it-IT" w:eastAsia="ro-RO"/>
        </w:rPr>
        <w:tab/>
        <w:t xml:space="preserve">Tabel nr. 1.2.1.1 </w:t>
      </w:r>
    </w:p>
    <w:tbl>
      <w:tblPr>
        <w:tblW w:w="0" w:type="auto"/>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756"/>
        <w:gridCol w:w="601"/>
        <w:gridCol w:w="1487"/>
        <w:gridCol w:w="1381"/>
        <w:gridCol w:w="1374"/>
        <w:gridCol w:w="1924"/>
        <w:gridCol w:w="1495"/>
      </w:tblGrid>
      <w:tr w:rsidR="00756353" w:rsidRPr="00756353" w14:paraId="6E94D738" w14:textId="77777777" w:rsidTr="005F3930">
        <w:tc>
          <w:tcPr>
            <w:tcW w:w="1344" w:type="dxa"/>
            <w:gridSpan w:val="2"/>
            <w:shd w:val="clear" w:color="auto" w:fill="auto"/>
          </w:tcPr>
          <w:p w14:paraId="6AD8E4A7"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ro-RO" w:eastAsia="ro-RO"/>
              </w:rPr>
            </w:pPr>
            <w:r w:rsidRPr="00756353">
              <w:rPr>
                <w:b/>
                <w:sz w:val="20"/>
                <w:szCs w:val="20"/>
                <w:lang w:val="ro-RO" w:eastAsia="ro-RO"/>
              </w:rPr>
              <w:t>Simbol</w:t>
            </w:r>
          </w:p>
        </w:tc>
        <w:tc>
          <w:tcPr>
            <w:tcW w:w="566" w:type="dxa"/>
            <w:shd w:val="clear" w:color="auto" w:fill="auto"/>
          </w:tcPr>
          <w:p w14:paraId="1DC8D913"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ro-RO" w:eastAsia="ro-RO"/>
              </w:rPr>
            </w:pPr>
            <w:r w:rsidRPr="00756353">
              <w:rPr>
                <w:b/>
                <w:sz w:val="20"/>
                <w:szCs w:val="20"/>
                <w:lang w:val="ro-RO" w:eastAsia="ro-RO"/>
              </w:rPr>
              <w:t>Cod</w:t>
            </w:r>
          </w:p>
        </w:tc>
        <w:tc>
          <w:tcPr>
            <w:tcW w:w="1496" w:type="dxa"/>
            <w:shd w:val="clear" w:color="auto" w:fill="auto"/>
          </w:tcPr>
          <w:p w14:paraId="3D3C71DD"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ro-RO" w:eastAsia="ro-RO"/>
              </w:rPr>
            </w:pPr>
            <w:r w:rsidRPr="00756353">
              <w:rPr>
                <w:b/>
                <w:sz w:val="20"/>
                <w:szCs w:val="20"/>
                <w:lang w:val="ro-RO" w:eastAsia="ro-RO"/>
              </w:rPr>
              <w:t>Denumire</w:t>
            </w:r>
          </w:p>
        </w:tc>
        <w:tc>
          <w:tcPr>
            <w:tcW w:w="4811" w:type="dxa"/>
            <w:gridSpan w:val="3"/>
            <w:shd w:val="clear" w:color="auto" w:fill="auto"/>
          </w:tcPr>
          <w:p w14:paraId="52E8FB75"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ro-RO" w:eastAsia="ro-RO"/>
              </w:rPr>
            </w:pPr>
            <w:r w:rsidRPr="00756353">
              <w:rPr>
                <w:b/>
                <w:sz w:val="20"/>
                <w:szCs w:val="20"/>
                <w:lang w:val="ro-RO" w:eastAsia="ro-RO"/>
              </w:rPr>
              <w:t>Criterii de încadrare: Orizontul rămas la suprafaţă prin eroziune sau decopertare la soluri cu profil:</w:t>
            </w:r>
          </w:p>
        </w:tc>
        <w:tc>
          <w:tcPr>
            <w:tcW w:w="1469" w:type="dxa"/>
            <w:vMerge w:val="restart"/>
            <w:shd w:val="clear" w:color="auto" w:fill="auto"/>
          </w:tcPr>
          <w:p w14:paraId="4F039EFB" w14:textId="77777777" w:rsidR="00756353" w:rsidRPr="00756353" w:rsidRDefault="00756353" w:rsidP="005F3930">
            <w:pPr>
              <w:widowControl w:val="0"/>
              <w:overflowPunct w:val="0"/>
              <w:autoSpaceDE w:val="0"/>
              <w:autoSpaceDN w:val="0"/>
              <w:adjustRightInd w:val="0"/>
              <w:ind w:firstLine="29"/>
              <w:jc w:val="both"/>
              <w:textAlignment w:val="baseline"/>
              <w:rPr>
                <w:b/>
                <w:bCs/>
                <w:sz w:val="20"/>
                <w:szCs w:val="20"/>
                <w:lang w:val="ro-RO" w:eastAsia="ro-RO"/>
              </w:rPr>
            </w:pPr>
            <w:r w:rsidRPr="00756353">
              <w:rPr>
                <w:b/>
                <w:bCs/>
                <w:sz w:val="20"/>
                <w:szCs w:val="20"/>
                <w:lang w:val="ro-RO" w:eastAsia="ro-RO"/>
              </w:rPr>
              <w:t>Corelarea cu</w:t>
            </w:r>
          </w:p>
          <w:p w14:paraId="58F6D71A" w14:textId="77777777" w:rsidR="00756353" w:rsidRPr="00756353" w:rsidRDefault="00756353" w:rsidP="005F3930">
            <w:pPr>
              <w:widowControl w:val="0"/>
              <w:overflowPunct w:val="0"/>
              <w:autoSpaceDE w:val="0"/>
              <w:autoSpaceDN w:val="0"/>
              <w:adjustRightInd w:val="0"/>
              <w:ind w:firstLine="29"/>
              <w:jc w:val="both"/>
              <w:textAlignment w:val="baseline"/>
              <w:rPr>
                <w:b/>
                <w:bCs/>
                <w:sz w:val="20"/>
                <w:szCs w:val="20"/>
                <w:lang w:val="ro-RO" w:eastAsia="ro-RO"/>
              </w:rPr>
            </w:pPr>
            <w:r w:rsidRPr="00756353">
              <w:rPr>
                <w:b/>
                <w:bCs/>
                <w:sz w:val="20"/>
                <w:szCs w:val="20"/>
                <w:lang w:val="ro-RO" w:eastAsia="ro-RO"/>
              </w:rPr>
              <w:t>clasificarea</w:t>
            </w:r>
          </w:p>
          <w:p w14:paraId="10A6EB12"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it-IT" w:eastAsia="ro-RO"/>
              </w:rPr>
            </w:pPr>
            <w:r w:rsidRPr="00756353">
              <w:rPr>
                <w:b/>
                <w:bCs/>
                <w:sz w:val="20"/>
                <w:szCs w:val="20"/>
                <w:lang w:val="ro-RO" w:eastAsia="ro-RO"/>
              </w:rPr>
              <w:t>la nivel superior</w:t>
            </w:r>
          </w:p>
        </w:tc>
      </w:tr>
      <w:tr w:rsidR="00756353" w:rsidRPr="00756353" w14:paraId="7E88D3B8" w14:textId="77777777" w:rsidTr="005F3930">
        <w:tc>
          <w:tcPr>
            <w:tcW w:w="607" w:type="dxa"/>
            <w:shd w:val="clear" w:color="auto" w:fill="auto"/>
          </w:tcPr>
          <w:p w14:paraId="5F117CB2"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ro-RO" w:eastAsia="ro-RO"/>
              </w:rPr>
            </w:pPr>
            <w:r w:rsidRPr="00756353">
              <w:rPr>
                <w:b/>
                <w:sz w:val="20"/>
                <w:szCs w:val="20"/>
                <w:lang w:val="ro-RO" w:eastAsia="ro-RO"/>
              </w:rPr>
              <w:t xml:space="preserve">hărţi </w:t>
            </w:r>
          </w:p>
        </w:tc>
        <w:tc>
          <w:tcPr>
            <w:tcW w:w="737" w:type="dxa"/>
            <w:shd w:val="clear" w:color="auto" w:fill="auto"/>
          </w:tcPr>
          <w:p w14:paraId="3CE9B485"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ro-RO" w:eastAsia="ro-RO"/>
              </w:rPr>
            </w:pPr>
            <w:r w:rsidRPr="00756353">
              <w:rPr>
                <w:b/>
                <w:sz w:val="20"/>
                <w:szCs w:val="20"/>
                <w:lang w:val="ro-RO" w:eastAsia="ro-RO"/>
              </w:rPr>
              <w:t>tabele</w:t>
            </w:r>
          </w:p>
        </w:tc>
        <w:tc>
          <w:tcPr>
            <w:tcW w:w="566" w:type="dxa"/>
            <w:shd w:val="clear" w:color="auto" w:fill="auto"/>
          </w:tcPr>
          <w:p w14:paraId="6CBF35D2"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ro-RO" w:eastAsia="ro-RO"/>
              </w:rPr>
            </w:pPr>
          </w:p>
        </w:tc>
        <w:tc>
          <w:tcPr>
            <w:tcW w:w="1496" w:type="dxa"/>
            <w:shd w:val="clear" w:color="auto" w:fill="auto"/>
          </w:tcPr>
          <w:p w14:paraId="7E809B84"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ro-RO" w:eastAsia="ro-RO"/>
              </w:rPr>
            </w:pPr>
          </w:p>
        </w:tc>
        <w:tc>
          <w:tcPr>
            <w:tcW w:w="1417" w:type="dxa"/>
            <w:shd w:val="clear" w:color="auto" w:fill="auto"/>
          </w:tcPr>
          <w:p w14:paraId="26DB1C41"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ro-RO" w:eastAsia="ro-RO"/>
              </w:rPr>
            </w:pPr>
            <w:r w:rsidRPr="00756353">
              <w:rPr>
                <w:b/>
                <w:sz w:val="20"/>
                <w:szCs w:val="20"/>
                <w:lang w:val="ro-RO" w:eastAsia="ro-RO"/>
              </w:rPr>
              <w:t>A - AC - C</w:t>
            </w:r>
          </w:p>
        </w:tc>
        <w:tc>
          <w:tcPr>
            <w:tcW w:w="1415" w:type="dxa"/>
            <w:shd w:val="clear" w:color="auto" w:fill="auto"/>
          </w:tcPr>
          <w:p w14:paraId="3ED7A27C"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ro-RO" w:eastAsia="ro-RO"/>
              </w:rPr>
            </w:pPr>
            <w:r w:rsidRPr="00756353">
              <w:rPr>
                <w:b/>
                <w:sz w:val="20"/>
                <w:szCs w:val="20"/>
                <w:lang w:val="ro-RO" w:eastAsia="ro-RO"/>
              </w:rPr>
              <w:t>A - B - C</w:t>
            </w:r>
          </w:p>
        </w:tc>
        <w:tc>
          <w:tcPr>
            <w:tcW w:w="1979" w:type="dxa"/>
            <w:shd w:val="clear" w:color="auto" w:fill="auto"/>
          </w:tcPr>
          <w:p w14:paraId="718143B7"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it-IT" w:eastAsia="ro-RO"/>
              </w:rPr>
            </w:pPr>
            <w:r w:rsidRPr="00756353">
              <w:rPr>
                <w:b/>
                <w:bCs/>
                <w:sz w:val="20"/>
                <w:szCs w:val="20"/>
                <w:lang w:val="ro-RO" w:eastAsia="ro-RO"/>
              </w:rPr>
              <w:t>A - E - B - C</w:t>
            </w:r>
          </w:p>
        </w:tc>
        <w:tc>
          <w:tcPr>
            <w:tcW w:w="1469" w:type="dxa"/>
            <w:vMerge/>
            <w:shd w:val="clear" w:color="auto" w:fill="auto"/>
          </w:tcPr>
          <w:p w14:paraId="070FA710"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it-IT" w:eastAsia="ro-RO"/>
              </w:rPr>
            </w:pPr>
          </w:p>
        </w:tc>
      </w:tr>
      <w:tr w:rsidR="00756353" w:rsidRPr="00756353" w14:paraId="7FB721DE" w14:textId="77777777" w:rsidTr="005F3930">
        <w:tc>
          <w:tcPr>
            <w:tcW w:w="607" w:type="dxa"/>
            <w:vMerge w:val="restart"/>
            <w:shd w:val="clear" w:color="auto" w:fill="auto"/>
          </w:tcPr>
          <w:p w14:paraId="622F41E9"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ro-RO" w:eastAsia="ro-RO"/>
              </w:rPr>
            </w:pPr>
            <w:r w:rsidRPr="00756353">
              <w:rPr>
                <w:sz w:val="20"/>
                <w:szCs w:val="20"/>
                <w:lang w:val="ro-RO" w:eastAsia="ro-RO"/>
              </w:rPr>
              <w:t>e00</w:t>
            </w:r>
          </w:p>
        </w:tc>
        <w:tc>
          <w:tcPr>
            <w:tcW w:w="737" w:type="dxa"/>
            <w:vMerge w:val="restart"/>
            <w:shd w:val="clear" w:color="auto" w:fill="auto"/>
          </w:tcPr>
          <w:p w14:paraId="4A008274"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ro-RO" w:eastAsia="ro-RO"/>
              </w:rPr>
            </w:pPr>
            <w:r w:rsidRPr="00756353">
              <w:rPr>
                <w:sz w:val="20"/>
                <w:szCs w:val="20"/>
                <w:lang w:val="ro-RO" w:eastAsia="ro-RO"/>
              </w:rPr>
              <w:t>ABS</w:t>
            </w:r>
          </w:p>
        </w:tc>
        <w:tc>
          <w:tcPr>
            <w:tcW w:w="566" w:type="dxa"/>
            <w:vMerge w:val="restart"/>
            <w:shd w:val="clear" w:color="auto" w:fill="auto"/>
          </w:tcPr>
          <w:p w14:paraId="10996AD2"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ro-RO" w:eastAsia="ro-RO"/>
              </w:rPr>
            </w:pPr>
            <w:r w:rsidRPr="00756353">
              <w:rPr>
                <w:sz w:val="20"/>
                <w:szCs w:val="20"/>
                <w:lang w:val="ro-RO" w:eastAsia="ro-RO"/>
              </w:rPr>
              <w:t>000</w:t>
            </w:r>
          </w:p>
        </w:tc>
        <w:tc>
          <w:tcPr>
            <w:tcW w:w="1496" w:type="dxa"/>
            <w:vMerge w:val="restart"/>
            <w:shd w:val="clear" w:color="auto" w:fill="auto"/>
          </w:tcPr>
          <w:p w14:paraId="68A3A31F"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b/>
                <w:bCs/>
                <w:sz w:val="20"/>
                <w:szCs w:val="20"/>
                <w:lang w:val="ro-RO" w:eastAsia="ro-RO"/>
              </w:rPr>
              <w:t xml:space="preserve">Neerodat ori nedecopertat </w:t>
            </w:r>
          </w:p>
          <w:p w14:paraId="68B5DC3D"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ro-RO" w:eastAsia="ro-RO"/>
              </w:rPr>
            </w:pPr>
          </w:p>
        </w:tc>
        <w:tc>
          <w:tcPr>
            <w:tcW w:w="4811" w:type="dxa"/>
            <w:gridSpan w:val="3"/>
            <w:shd w:val="clear" w:color="auto" w:fill="auto"/>
          </w:tcPr>
          <w:p w14:paraId="23CEF34B" w14:textId="77777777" w:rsidR="00756353" w:rsidRPr="00756353" w:rsidRDefault="00756353" w:rsidP="005F3930">
            <w:pPr>
              <w:widowControl w:val="0"/>
              <w:overflowPunct w:val="0"/>
              <w:autoSpaceDE w:val="0"/>
              <w:autoSpaceDN w:val="0"/>
              <w:adjustRightInd w:val="0"/>
              <w:ind w:firstLine="29"/>
              <w:jc w:val="both"/>
              <w:textAlignment w:val="baseline"/>
              <w:rPr>
                <w:b/>
                <w:bCs/>
                <w:sz w:val="20"/>
                <w:szCs w:val="20"/>
                <w:lang w:val="ro-RO" w:eastAsia="ro-RO"/>
              </w:rPr>
            </w:pPr>
            <w:r w:rsidRPr="00756353">
              <w:rPr>
                <w:sz w:val="20"/>
                <w:szCs w:val="20"/>
                <w:lang w:val="ro-RO" w:eastAsia="ro-RO"/>
              </w:rPr>
              <w:t>Nu se constată eroziune, decopertare sau colmatare</w:t>
            </w:r>
          </w:p>
        </w:tc>
        <w:tc>
          <w:tcPr>
            <w:tcW w:w="1469" w:type="dxa"/>
            <w:vMerge w:val="restart"/>
            <w:shd w:val="clear" w:color="auto" w:fill="auto"/>
          </w:tcPr>
          <w:p w14:paraId="555843A2"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Orice sol (cu excepţia,</w:t>
            </w:r>
          </w:p>
          <w:p w14:paraId="36279151"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psamosolurilor,</w:t>
            </w:r>
          </w:p>
          <w:p w14:paraId="26FEA6BF"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aluviosolurilor şi</w:t>
            </w:r>
          </w:p>
          <w:p w14:paraId="124FAA75"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antrosolurilor)</w:t>
            </w:r>
          </w:p>
          <w:p w14:paraId="154AFF68"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neafectate de eroziune</w:t>
            </w:r>
          </w:p>
          <w:p w14:paraId="7934F565"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it-IT" w:eastAsia="ro-RO"/>
              </w:rPr>
            </w:pPr>
            <w:r w:rsidRPr="00756353">
              <w:rPr>
                <w:sz w:val="20"/>
                <w:szCs w:val="20"/>
                <w:lang w:val="ro-RO" w:eastAsia="ro-RO"/>
              </w:rPr>
              <w:t>sau decopertare</w:t>
            </w:r>
          </w:p>
        </w:tc>
      </w:tr>
      <w:tr w:rsidR="00756353" w:rsidRPr="00756353" w14:paraId="0DA9EF30" w14:textId="77777777" w:rsidTr="005F3930">
        <w:tc>
          <w:tcPr>
            <w:tcW w:w="607" w:type="dxa"/>
            <w:vMerge/>
            <w:shd w:val="clear" w:color="auto" w:fill="auto"/>
          </w:tcPr>
          <w:p w14:paraId="2F9B3D5B"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ro-RO" w:eastAsia="ro-RO"/>
              </w:rPr>
            </w:pPr>
          </w:p>
        </w:tc>
        <w:tc>
          <w:tcPr>
            <w:tcW w:w="737" w:type="dxa"/>
            <w:vMerge/>
            <w:shd w:val="clear" w:color="auto" w:fill="auto"/>
          </w:tcPr>
          <w:p w14:paraId="718DA1B3"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ro-RO" w:eastAsia="ro-RO"/>
              </w:rPr>
            </w:pPr>
          </w:p>
        </w:tc>
        <w:tc>
          <w:tcPr>
            <w:tcW w:w="566" w:type="dxa"/>
            <w:vMerge/>
            <w:shd w:val="clear" w:color="auto" w:fill="auto"/>
          </w:tcPr>
          <w:p w14:paraId="61814178"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ro-RO" w:eastAsia="ro-RO"/>
              </w:rPr>
            </w:pPr>
          </w:p>
        </w:tc>
        <w:tc>
          <w:tcPr>
            <w:tcW w:w="1496" w:type="dxa"/>
            <w:vMerge/>
            <w:shd w:val="clear" w:color="auto" w:fill="auto"/>
          </w:tcPr>
          <w:p w14:paraId="36B972BC"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ro-RO" w:eastAsia="ro-RO"/>
              </w:rPr>
            </w:pPr>
          </w:p>
        </w:tc>
        <w:tc>
          <w:tcPr>
            <w:tcW w:w="2832" w:type="dxa"/>
            <w:gridSpan w:val="2"/>
            <w:shd w:val="clear" w:color="auto" w:fill="auto"/>
          </w:tcPr>
          <w:p w14:paraId="03735D7C"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Am &gt; 30 cm</w:t>
            </w:r>
          </w:p>
          <w:p w14:paraId="7BD60096"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Au &gt; 30 cm</w:t>
            </w:r>
          </w:p>
          <w:p w14:paraId="5BE17094"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ro-RO" w:eastAsia="ro-RO"/>
              </w:rPr>
            </w:pPr>
            <w:r w:rsidRPr="00756353">
              <w:rPr>
                <w:sz w:val="20"/>
                <w:szCs w:val="20"/>
                <w:lang w:val="ro-RO" w:eastAsia="ro-RO"/>
              </w:rPr>
              <w:t>A0 &gt; 20 cm</w:t>
            </w:r>
          </w:p>
        </w:tc>
        <w:tc>
          <w:tcPr>
            <w:tcW w:w="1979" w:type="dxa"/>
            <w:shd w:val="clear" w:color="auto" w:fill="auto"/>
          </w:tcPr>
          <w:p w14:paraId="72A8C1CB"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Am + E &gt; 30 cm</w:t>
            </w:r>
          </w:p>
          <w:p w14:paraId="4F1F7564"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Au + E &gt; 30 cm</w:t>
            </w:r>
          </w:p>
          <w:p w14:paraId="04E765DB"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A0 + E &gt; 20 cm</w:t>
            </w:r>
          </w:p>
          <w:p w14:paraId="3C3B44F2" w14:textId="77777777" w:rsidR="00756353" w:rsidRPr="00756353" w:rsidRDefault="00756353" w:rsidP="005F3930">
            <w:pPr>
              <w:widowControl w:val="0"/>
              <w:overflowPunct w:val="0"/>
              <w:autoSpaceDE w:val="0"/>
              <w:autoSpaceDN w:val="0"/>
              <w:adjustRightInd w:val="0"/>
              <w:ind w:firstLine="29"/>
              <w:jc w:val="both"/>
              <w:textAlignment w:val="baseline"/>
              <w:rPr>
                <w:b/>
                <w:bCs/>
                <w:sz w:val="20"/>
                <w:szCs w:val="20"/>
                <w:lang w:val="ro-RO" w:eastAsia="ro-RO"/>
              </w:rPr>
            </w:pPr>
          </w:p>
        </w:tc>
        <w:tc>
          <w:tcPr>
            <w:tcW w:w="1469" w:type="dxa"/>
            <w:vMerge/>
            <w:shd w:val="clear" w:color="auto" w:fill="auto"/>
          </w:tcPr>
          <w:p w14:paraId="48D0CF35" w14:textId="77777777" w:rsidR="00756353" w:rsidRPr="00756353" w:rsidRDefault="00756353" w:rsidP="005F3930">
            <w:pPr>
              <w:widowControl w:val="0"/>
              <w:overflowPunct w:val="0"/>
              <w:autoSpaceDE w:val="0"/>
              <w:autoSpaceDN w:val="0"/>
              <w:adjustRightInd w:val="0"/>
              <w:ind w:firstLine="29"/>
              <w:jc w:val="both"/>
              <w:textAlignment w:val="baseline"/>
              <w:rPr>
                <w:b/>
                <w:sz w:val="20"/>
                <w:szCs w:val="20"/>
                <w:lang w:val="it-IT" w:eastAsia="ro-RO"/>
              </w:rPr>
            </w:pPr>
          </w:p>
        </w:tc>
      </w:tr>
      <w:tr w:rsidR="00756353" w:rsidRPr="00756353" w14:paraId="5F27CED7" w14:textId="77777777" w:rsidTr="005F3930">
        <w:tc>
          <w:tcPr>
            <w:tcW w:w="607" w:type="dxa"/>
            <w:shd w:val="clear" w:color="auto" w:fill="auto"/>
          </w:tcPr>
          <w:p w14:paraId="4B49AA20"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e</w:t>
            </w:r>
            <w:r w:rsidRPr="00756353">
              <w:rPr>
                <w:sz w:val="20"/>
                <w:szCs w:val="20"/>
                <w:vertAlign w:val="subscript"/>
                <w:lang w:val="ro-RO" w:eastAsia="ro-RO"/>
              </w:rPr>
              <w:t>10</w:t>
            </w:r>
          </w:p>
        </w:tc>
        <w:tc>
          <w:tcPr>
            <w:tcW w:w="737" w:type="dxa"/>
            <w:shd w:val="clear" w:color="auto" w:fill="auto"/>
          </w:tcPr>
          <w:p w14:paraId="64107579"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EA</w:t>
            </w:r>
          </w:p>
        </w:tc>
        <w:tc>
          <w:tcPr>
            <w:tcW w:w="566" w:type="dxa"/>
            <w:shd w:val="clear" w:color="auto" w:fill="auto"/>
          </w:tcPr>
          <w:p w14:paraId="667799B7"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10</w:t>
            </w:r>
          </w:p>
        </w:tc>
        <w:tc>
          <w:tcPr>
            <w:tcW w:w="7776" w:type="dxa"/>
            <w:gridSpan w:val="5"/>
            <w:shd w:val="clear" w:color="auto" w:fill="auto"/>
          </w:tcPr>
          <w:p w14:paraId="1550FDDD"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b/>
                <w:sz w:val="20"/>
                <w:szCs w:val="20"/>
                <w:lang w:val="ro-RO" w:eastAsia="ro-RO"/>
              </w:rPr>
              <w:t>Erodat prin apă</w:t>
            </w:r>
            <w:r w:rsidRPr="00756353">
              <w:rPr>
                <w:sz w:val="20"/>
                <w:szCs w:val="20"/>
                <w:lang w:val="ro-RO" w:eastAsia="ro-RO"/>
              </w:rPr>
              <w:t xml:space="preserve"> (în cazul solurilor arabile situate pe versanţi)</w:t>
            </w:r>
          </w:p>
        </w:tc>
      </w:tr>
      <w:tr w:rsidR="00756353" w:rsidRPr="00756353" w14:paraId="0BB6E725" w14:textId="77777777" w:rsidTr="005F3930">
        <w:tc>
          <w:tcPr>
            <w:tcW w:w="607" w:type="dxa"/>
            <w:shd w:val="clear" w:color="auto" w:fill="auto"/>
          </w:tcPr>
          <w:p w14:paraId="1536F9DB"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e</w:t>
            </w:r>
            <w:r w:rsidRPr="00756353">
              <w:rPr>
                <w:sz w:val="20"/>
                <w:szCs w:val="20"/>
                <w:vertAlign w:val="subscript"/>
                <w:lang w:val="ro-RO" w:eastAsia="ro-RO"/>
              </w:rPr>
              <w:t>11</w:t>
            </w:r>
          </w:p>
          <w:p w14:paraId="791C01AD"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p>
          <w:p w14:paraId="42792FC0"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p>
        </w:tc>
        <w:tc>
          <w:tcPr>
            <w:tcW w:w="737" w:type="dxa"/>
            <w:shd w:val="clear" w:color="auto" w:fill="auto"/>
          </w:tcPr>
          <w:p w14:paraId="3E29B3CA"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EAS</w:t>
            </w:r>
          </w:p>
        </w:tc>
        <w:tc>
          <w:tcPr>
            <w:tcW w:w="566" w:type="dxa"/>
            <w:shd w:val="clear" w:color="auto" w:fill="auto"/>
          </w:tcPr>
          <w:p w14:paraId="60E31A75"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11</w:t>
            </w:r>
          </w:p>
        </w:tc>
        <w:tc>
          <w:tcPr>
            <w:tcW w:w="1496" w:type="dxa"/>
            <w:shd w:val="clear" w:color="auto" w:fill="auto"/>
          </w:tcPr>
          <w:p w14:paraId="037ADEB0"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Erodat slab prin apă</w:t>
            </w:r>
          </w:p>
        </w:tc>
        <w:tc>
          <w:tcPr>
            <w:tcW w:w="2832" w:type="dxa"/>
            <w:gridSpan w:val="2"/>
            <w:shd w:val="clear" w:color="auto" w:fill="auto"/>
          </w:tcPr>
          <w:p w14:paraId="1BBDB3CC"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Am de 20 - 30 cm</w:t>
            </w:r>
          </w:p>
          <w:p w14:paraId="57A752E1"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Au de 20 - 30 cm</w:t>
            </w:r>
          </w:p>
          <w:p w14:paraId="49235D4D"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Ao de 10 - 20 cm</w:t>
            </w:r>
          </w:p>
        </w:tc>
        <w:tc>
          <w:tcPr>
            <w:tcW w:w="1979" w:type="dxa"/>
            <w:shd w:val="clear" w:color="auto" w:fill="auto"/>
          </w:tcPr>
          <w:p w14:paraId="6CBF2B76"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Aom + E de 10-30 cm</w:t>
            </w:r>
          </w:p>
          <w:p w14:paraId="7CF33B8F"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Aou + E de 10-30 cm</w:t>
            </w:r>
          </w:p>
          <w:p w14:paraId="1A40DA28"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Ao + E de 10-20 cm</w:t>
            </w:r>
          </w:p>
        </w:tc>
        <w:tc>
          <w:tcPr>
            <w:tcW w:w="1469" w:type="dxa"/>
            <w:shd w:val="clear" w:color="auto" w:fill="auto"/>
          </w:tcPr>
          <w:p w14:paraId="44FDF816"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Idem, afectat slab de</w:t>
            </w:r>
          </w:p>
          <w:p w14:paraId="5E234FBD"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eroziune prin apă</w:t>
            </w:r>
          </w:p>
        </w:tc>
      </w:tr>
      <w:tr w:rsidR="00756353" w:rsidRPr="00756353" w14:paraId="35C82B4D" w14:textId="77777777" w:rsidTr="005F3930">
        <w:tc>
          <w:tcPr>
            <w:tcW w:w="607" w:type="dxa"/>
            <w:shd w:val="clear" w:color="auto" w:fill="auto"/>
          </w:tcPr>
          <w:p w14:paraId="02CE35FC"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e12</w:t>
            </w:r>
          </w:p>
        </w:tc>
        <w:tc>
          <w:tcPr>
            <w:tcW w:w="737" w:type="dxa"/>
            <w:shd w:val="clear" w:color="auto" w:fill="auto"/>
          </w:tcPr>
          <w:p w14:paraId="3BF9B939"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EAM</w:t>
            </w:r>
          </w:p>
        </w:tc>
        <w:tc>
          <w:tcPr>
            <w:tcW w:w="566" w:type="dxa"/>
            <w:shd w:val="clear" w:color="auto" w:fill="auto"/>
          </w:tcPr>
          <w:p w14:paraId="76438DC8"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12</w:t>
            </w:r>
          </w:p>
        </w:tc>
        <w:tc>
          <w:tcPr>
            <w:tcW w:w="1496" w:type="dxa"/>
            <w:shd w:val="clear" w:color="auto" w:fill="auto"/>
          </w:tcPr>
          <w:p w14:paraId="18A32CD7"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 xml:space="preserve">Erodat moderat prin apă </w:t>
            </w:r>
          </w:p>
          <w:p w14:paraId="46FBFF42"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p>
          <w:p w14:paraId="4C7C67EF"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p>
        </w:tc>
        <w:tc>
          <w:tcPr>
            <w:tcW w:w="2832" w:type="dxa"/>
            <w:gridSpan w:val="2"/>
            <w:shd w:val="clear" w:color="auto" w:fill="auto"/>
          </w:tcPr>
          <w:p w14:paraId="5BAC174F"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Aom de 10 - 20 cm</w:t>
            </w:r>
          </w:p>
          <w:p w14:paraId="74072995"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Aou de 10 - 20 cm</w:t>
            </w:r>
          </w:p>
          <w:p w14:paraId="51D32AF2"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Ao &lt; 10 cm</w:t>
            </w:r>
          </w:p>
        </w:tc>
        <w:tc>
          <w:tcPr>
            <w:tcW w:w="1979" w:type="dxa"/>
            <w:shd w:val="clear" w:color="auto" w:fill="auto"/>
          </w:tcPr>
          <w:p w14:paraId="2D235C75"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Aom + E &lt; 20 cm</w:t>
            </w:r>
          </w:p>
          <w:p w14:paraId="409EC67A"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Aou + E &lt; 20 cm</w:t>
            </w:r>
          </w:p>
          <w:p w14:paraId="26310539"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Ao + E &lt; 10 cm</w:t>
            </w:r>
          </w:p>
          <w:p w14:paraId="41A21973"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p>
        </w:tc>
        <w:tc>
          <w:tcPr>
            <w:tcW w:w="1469" w:type="dxa"/>
            <w:shd w:val="clear" w:color="auto" w:fill="auto"/>
          </w:tcPr>
          <w:p w14:paraId="02B71E08"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Idem, afectat moderat</w:t>
            </w:r>
          </w:p>
          <w:p w14:paraId="4607D6CC"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de eroziune prin apă</w:t>
            </w:r>
          </w:p>
        </w:tc>
      </w:tr>
      <w:tr w:rsidR="00756353" w:rsidRPr="00756353" w14:paraId="4045FA83" w14:textId="77777777" w:rsidTr="005F3930">
        <w:tc>
          <w:tcPr>
            <w:tcW w:w="607" w:type="dxa"/>
            <w:shd w:val="clear" w:color="auto" w:fill="auto"/>
          </w:tcPr>
          <w:p w14:paraId="5B31F59F"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it-IT" w:eastAsia="ro-RO"/>
              </w:rPr>
            </w:pPr>
            <w:r w:rsidRPr="00756353">
              <w:rPr>
                <w:sz w:val="20"/>
                <w:szCs w:val="20"/>
                <w:lang w:val="ro-RO" w:eastAsia="ro-RO"/>
              </w:rPr>
              <w:t>e13</w:t>
            </w:r>
          </w:p>
        </w:tc>
        <w:tc>
          <w:tcPr>
            <w:tcW w:w="737" w:type="dxa"/>
            <w:shd w:val="clear" w:color="auto" w:fill="auto"/>
          </w:tcPr>
          <w:p w14:paraId="26A8CDFF"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it-IT" w:eastAsia="ro-RO"/>
              </w:rPr>
            </w:pPr>
            <w:r w:rsidRPr="00756353">
              <w:rPr>
                <w:sz w:val="20"/>
                <w:szCs w:val="20"/>
                <w:lang w:val="ro-RO" w:eastAsia="ro-RO"/>
              </w:rPr>
              <w:t>EAP</w:t>
            </w:r>
          </w:p>
        </w:tc>
        <w:tc>
          <w:tcPr>
            <w:tcW w:w="566" w:type="dxa"/>
            <w:shd w:val="clear" w:color="auto" w:fill="auto"/>
          </w:tcPr>
          <w:p w14:paraId="34F3856E"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it-IT" w:eastAsia="ro-RO"/>
              </w:rPr>
            </w:pPr>
            <w:r w:rsidRPr="00756353">
              <w:rPr>
                <w:sz w:val="20"/>
                <w:szCs w:val="20"/>
                <w:lang w:val="ro-RO" w:eastAsia="ro-RO"/>
              </w:rPr>
              <w:t>13</w:t>
            </w:r>
          </w:p>
        </w:tc>
        <w:tc>
          <w:tcPr>
            <w:tcW w:w="1496" w:type="dxa"/>
            <w:shd w:val="clear" w:color="auto" w:fill="auto"/>
          </w:tcPr>
          <w:p w14:paraId="7D52A5F9"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 xml:space="preserve">Erodat puternic prin apă </w:t>
            </w:r>
          </w:p>
          <w:p w14:paraId="66B63991"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it-IT" w:eastAsia="ro-RO"/>
              </w:rPr>
            </w:pPr>
          </w:p>
        </w:tc>
        <w:tc>
          <w:tcPr>
            <w:tcW w:w="1417" w:type="dxa"/>
            <w:shd w:val="clear" w:color="auto" w:fill="auto"/>
          </w:tcPr>
          <w:p w14:paraId="77CB501B"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AC &gt; 20 cm</w:t>
            </w:r>
          </w:p>
          <w:p w14:paraId="4DCD133E"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ori</w:t>
            </w:r>
          </w:p>
          <w:p w14:paraId="4F68200B"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Aom &lt; 10 cm</w:t>
            </w:r>
          </w:p>
          <w:p w14:paraId="68A21CC3"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Aou &lt; 10 cm</w:t>
            </w:r>
          </w:p>
        </w:tc>
        <w:tc>
          <w:tcPr>
            <w:tcW w:w="1415" w:type="dxa"/>
            <w:shd w:val="clear" w:color="auto" w:fill="auto"/>
          </w:tcPr>
          <w:p w14:paraId="2E364BB8"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AC &gt; 20 cm</w:t>
            </w:r>
          </w:p>
          <w:p w14:paraId="74039461"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ori</w:t>
            </w:r>
          </w:p>
          <w:p w14:paraId="48603277"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Aom &lt; 10 cm</w:t>
            </w:r>
          </w:p>
          <w:p w14:paraId="2D7CE85B"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it-IT" w:eastAsia="ro-RO"/>
              </w:rPr>
            </w:pPr>
            <w:r w:rsidRPr="00756353">
              <w:rPr>
                <w:sz w:val="20"/>
                <w:szCs w:val="20"/>
                <w:lang w:val="ro-RO" w:eastAsia="ro-RO"/>
              </w:rPr>
              <w:t>Aou &lt; 10 cm</w:t>
            </w:r>
          </w:p>
        </w:tc>
        <w:tc>
          <w:tcPr>
            <w:tcW w:w="1979" w:type="dxa"/>
            <w:shd w:val="clear" w:color="auto" w:fill="auto"/>
          </w:tcPr>
          <w:p w14:paraId="2BEABED4"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EB sau E + B</w:t>
            </w:r>
          </w:p>
          <w:p w14:paraId="67A7A7B3"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(inclusiv El sau Ea)</w:t>
            </w:r>
          </w:p>
          <w:p w14:paraId="25D97251"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it-IT" w:eastAsia="ro-RO"/>
              </w:rPr>
            </w:pPr>
            <w:r w:rsidRPr="00756353">
              <w:rPr>
                <w:sz w:val="20"/>
                <w:szCs w:val="20"/>
                <w:lang w:val="ro-RO" w:eastAsia="ro-RO"/>
              </w:rPr>
              <w:t>&lt; 20 cm</w:t>
            </w:r>
          </w:p>
        </w:tc>
        <w:tc>
          <w:tcPr>
            <w:tcW w:w="1469" w:type="dxa"/>
            <w:shd w:val="clear" w:color="auto" w:fill="auto"/>
          </w:tcPr>
          <w:p w14:paraId="220363AC"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Idem, afectat puternic</w:t>
            </w:r>
          </w:p>
          <w:p w14:paraId="77137394"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it-IT" w:eastAsia="ro-RO"/>
              </w:rPr>
            </w:pPr>
            <w:r w:rsidRPr="00756353">
              <w:rPr>
                <w:sz w:val="20"/>
                <w:szCs w:val="20"/>
                <w:lang w:val="ro-RO" w:eastAsia="ro-RO"/>
              </w:rPr>
              <w:t>de eroziune prin apă</w:t>
            </w:r>
          </w:p>
        </w:tc>
      </w:tr>
      <w:tr w:rsidR="00756353" w:rsidRPr="00756353" w14:paraId="4FE473CA" w14:textId="77777777" w:rsidTr="005F3930">
        <w:tc>
          <w:tcPr>
            <w:tcW w:w="607" w:type="dxa"/>
            <w:shd w:val="clear" w:color="auto" w:fill="auto"/>
          </w:tcPr>
          <w:p w14:paraId="57A85645"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it-IT" w:eastAsia="ro-RO"/>
              </w:rPr>
            </w:pPr>
            <w:r w:rsidRPr="00756353">
              <w:rPr>
                <w:sz w:val="20"/>
                <w:szCs w:val="20"/>
                <w:lang w:val="ro-RO" w:eastAsia="ro-RO"/>
              </w:rPr>
              <w:t>e14</w:t>
            </w:r>
          </w:p>
        </w:tc>
        <w:tc>
          <w:tcPr>
            <w:tcW w:w="737" w:type="dxa"/>
            <w:shd w:val="clear" w:color="auto" w:fill="auto"/>
          </w:tcPr>
          <w:p w14:paraId="7002775F"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it-IT" w:eastAsia="ro-RO"/>
              </w:rPr>
            </w:pPr>
            <w:r w:rsidRPr="00756353">
              <w:rPr>
                <w:sz w:val="20"/>
                <w:szCs w:val="20"/>
                <w:lang w:val="ro-RO" w:eastAsia="ro-RO"/>
              </w:rPr>
              <w:t>EAF</w:t>
            </w:r>
          </w:p>
        </w:tc>
        <w:tc>
          <w:tcPr>
            <w:tcW w:w="566" w:type="dxa"/>
            <w:shd w:val="clear" w:color="auto" w:fill="auto"/>
          </w:tcPr>
          <w:p w14:paraId="29AA5D57"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it-IT" w:eastAsia="ro-RO"/>
              </w:rPr>
            </w:pPr>
            <w:r w:rsidRPr="00756353">
              <w:rPr>
                <w:sz w:val="20"/>
                <w:szCs w:val="20"/>
                <w:lang w:val="ro-RO" w:eastAsia="ro-RO"/>
              </w:rPr>
              <w:t>14</w:t>
            </w:r>
          </w:p>
        </w:tc>
        <w:tc>
          <w:tcPr>
            <w:tcW w:w="1496" w:type="dxa"/>
            <w:shd w:val="clear" w:color="auto" w:fill="auto"/>
          </w:tcPr>
          <w:p w14:paraId="07CBA6C1"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it-IT" w:eastAsia="ro-RO"/>
              </w:rPr>
            </w:pPr>
            <w:r w:rsidRPr="00756353">
              <w:rPr>
                <w:sz w:val="20"/>
                <w:szCs w:val="20"/>
                <w:lang w:val="ro-RO" w:eastAsia="ro-RO"/>
              </w:rPr>
              <w:t>Erodat foarte puternic prin apă</w:t>
            </w:r>
          </w:p>
        </w:tc>
        <w:tc>
          <w:tcPr>
            <w:tcW w:w="1417" w:type="dxa"/>
            <w:shd w:val="clear" w:color="auto" w:fill="auto"/>
          </w:tcPr>
          <w:p w14:paraId="2AC8ECEB"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it-IT" w:eastAsia="ro-RO"/>
              </w:rPr>
            </w:pPr>
            <w:r w:rsidRPr="00756353">
              <w:rPr>
                <w:sz w:val="20"/>
                <w:szCs w:val="20"/>
                <w:lang w:val="ro-RO" w:eastAsia="ro-RO"/>
              </w:rPr>
              <w:t>AC &lt; 20 cm</w:t>
            </w:r>
          </w:p>
        </w:tc>
        <w:tc>
          <w:tcPr>
            <w:tcW w:w="1415" w:type="dxa"/>
            <w:shd w:val="clear" w:color="auto" w:fill="auto"/>
          </w:tcPr>
          <w:p w14:paraId="7935ACB0"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it-IT" w:eastAsia="ro-RO"/>
              </w:rPr>
            </w:pPr>
            <w:r w:rsidRPr="00756353">
              <w:rPr>
                <w:sz w:val="20"/>
                <w:szCs w:val="20"/>
                <w:lang w:val="ro-RO" w:eastAsia="ro-RO"/>
              </w:rPr>
              <w:t>B</w:t>
            </w:r>
          </w:p>
        </w:tc>
        <w:tc>
          <w:tcPr>
            <w:tcW w:w="1979" w:type="dxa"/>
            <w:shd w:val="clear" w:color="auto" w:fill="auto"/>
          </w:tcPr>
          <w:p w14:paraId="1B2EDA6B"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it-IT" w:eastAsia="ro-RO"/>
              </w:rPr>
            </w:pPr>
            <w:r w:rsidRPr="00756353">
              <w:rPr>
                <w:sz w:val="20"/>
                <w:szCs w:val="20"/>
                <w:lang w:val="ro-RO" w:eastAsia="ro-RO"/>
              </w:rPr>
              <w:t>B</w:t>
            </w:r>
          </w:p>
        </w:tc>
        <w:tc>
          <w:tcPr>
            <w:tcW w:w="1469" w:type="dxa"/>
            <w:shd w:val="clear" w:color="auto" w:fill="auto"/>
          </w:tcPr>
          <w:p w14:paraId="6F7E05B9"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Antrosol erodic</w:t>
            </w:r>
          </w:p>
          <w:p w14:paraId="50AE75A7"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it-IT" w:eastAsia="ro-RO"/>
              </w:rPr>
            </w:pPr>
            <w:r w:rsidRPr="00756353">
              <w:rPr>
                <w:sz w:val="20"/>
                <w:szCs w:val="20"/>
                <w:lang w:val="ro-RO" w:eastAsia="ro-RO"/>
              </w:rPr>
              <w:t>(Erodosol în SRTS 2003)</w:t>
            </w:r>
          </w:p>
        </w:tc>
      </w:tr>
      <w:tr w:rsidR="00756353" w:rsidRPr="00756353" w14:paraId="6264C78F" w14:textId="77777777" w:rsidTr="005F3930">
        <w:tc>
          <w:tcPr>
            <w:tcW w:w="607" w:type="dxa"/>
            <w:shd w:val="clear" w:color="auto" w:fill="auto"/>
          </w:tcPr>
          <w:p w14:paraId="0A3AEA59"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it-IT" w:eastAsia="ro-RO"/>
              </w:rPr>
            </w:pPr>
            <w:r w:rsidRPr="00756353">
              <w:rPr>
                <w:sz w:val="20"/>
                <w:szCs w:val="20"/>
                <w:lang w:val="ro-RO" w:eastAsia="ro-RO"/>
              </w:rPr>
              <w:t>e15</w:t>
            </w:r>
          </w:p>
        </w:tc>
        <w:tc>
          <w:tcPr>
            <w:tcW w:w="737" w:type="dxa"/>
            <w:shd w:val="clear" w:color="auto" w:fill="auto"/>
          </w:tcPr>
          <w:p w14:paraId="113D0345"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it-IT" w:eastAsia="ro-RO"/>
              </w:rPr>
            </w:pPr>
            <w:r w:rsidRPr="00756353">
              <w:rPr>
                <w:sz w:val="20"/>
                <w:szCs w:val="20"/>
                <w:lang w:val="ro-RO" w:eastAsia="ro-RO"/>
              </w:rPr>
              <w:t>EAE</w:t>
            </w:r>
          </w:p>
        </w:tc>
        <w:tc>
          <w:tcPr>
            <w:tcW w:w="566" w:type="dxa"/>
            <w:shd w:val="clear" w:color="auto" w:fill="auto"/>
          </w:tcPr>
          <w:p w14:paraId="6CB3249D"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it-IT" w:eastAsia="ro-RO"/>
              </w:rPr>
            </w:pPr>
            <w:r w:rsidRPr="00756353">
              <w:rPr>
                <w:sz w:val="20"/>
                <w:szCs w:val="20"/>
                <w:lang w:val="ro-RO" w:eastAsia="ro-RO"/>
              </w:rPr>
              <w:t>15</w:t>
            </w:r>
          </w:p>
        </w:tc>
        <w:tc>
          <w:tcPr>
            <w:tcW w:w="1496" w:type="dxa"/>
            <w:shd w:val="clear" w:color="auto" w:fill="auto"/>
          </w:tcPr>
          <w:p w14:paraId="2F907DDE"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it-IT" w:eastAsia="ro-RO"/>
              </w:rPr>
            </w:pPr>
            <w:r w:rsidRPr="00756353">
              <w:rPr>
                <w:sz w:val="20"/>
                <w:szCs w:val="20"/>
                <w:lang w:val="ro-RO" w:eastAsia="ro-RO"/>
              </w:rPr>
              <w:t xml:space="preserve">Erodat excesiv prin apă </w:t>
            </w:r>
          </w:p>
        </w:tc>
        <w:tc>
          <w:tcPr>
            <w:tcW w:w="1417" w:type="dxa"/>
            <w:shd w:val="clear" w:color="auto" w:fill="auto"/>
          </w:tcPr>
          <w:p w14:paraId="5539779A"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it-IT" w:eastAsia="ro-RO"/>
              </w:rPr>
            </w:pPr>
            <w:r w:rsidRPr="00756353">
              <w:rPr>
                <w:sz w:val="20"/>
                <w:szCs w:val="20"/>
                <w:lang w:val="ro-RO" w:eastAsia="ro-RO"/>
              </w:rPr>
              <w:t>C,Cca</w:t>
            </w:r>
          </w:p>
        </w:tc>
        <w:tc>
          <w:tcPr>
            <w:tcW w:w="1415" w:type="dxa"/>
            <w:shd w:val="clear" w:color="auto" w:fill="auto"/>
          </w:tcPr>
          <w:p w14:paraId="18AE3380"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it-IT" w:eastAsia="ro-RO"/>
              </w:rPr>
            </w:pPr>
            <w:r w:rsidRPr="00756353">
              <w:rPr>
                <w:sz w:val="20"/>
                <w:szCs w:val="20"/>
                <w:lang w:val="ro-RO" w:eastAsia="ro-RO"/>
              </w:rPr>
              <w:t>C,R</w:t>
            </w:r>
          </w:p>
        </w:tc>
        <w:tc>
          <w:tcPr>
            <w:tcW w:w="1979" w:type="dxa"/>
            <w:shd w:val="clear" w:color="auto" w:fill="auto"/>
          </w:tcPr>
          <w:p w14:paraId="6DFA8632"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it-IT" w:eastAsia="ro-RO"/>
              </w:rPr>
            </w:pPr>
            <w:r w:rsidRPr="00756353">
              <w:rPr>
                <w:sz w:val="20"/>
                <w:szCs w:val="20"/>
                <w:lang w:val="ro-RO" w:eastAsia="ro-RO"/>
              </w:rPr>
              <w:t>C</w:t>
            </w:r>
          </w:p>
        </w:tc>
        <w:tc>
          <w:tcPr>
            <w:tcW w:w="1469" w:type="dxa"/>
            <w:shd w:val="clear" w:color="auto" w:fill="auto"/>
          </w:tcPr>
          <w:p w14:paraId="3EFB1E0E"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ro-RO" w:eastAsia="ro-RO"/>
              </w:rPr>
            </w:pPr>
            <w:r w:rsidRPr="00756353">
              <w:rPr>
                <w:sz w:val="20"/>
                <w:szCs w:val="20"/>
                <w:lang w:val="ro-RO" w:eastAsia="ro-RO"/>
              </w:rPr>
              <w:t>Antrosol erodic</w:t>
            </w:r>
          </w:p>
          <w:p w14:paraId="42BCDC86" w14:textId="77777777" w:rsidR="00756353" w:rsidRPr="00756353" w:rsidRDefault="00756353" w:rsidP="005F3930">
            <w:pPr>
              <w:widowControl w:val="0"/>
              <w:overflowPunct w:val="0"/>
              <w:autoSpaceDE w:val="0"/>
              <w:autoSpaceDN w:val="0"/>
              <w:adjustRightInd w:val="0"/>
              <w:ind w:firstLine="29"/>
              <w:jc w:val="both"/>
              <w:textAlignment w:val="baseline"/>
              <w:rPr>
                <w:sz w:val="20"/>
                <w:szCs w:val="20"/>
                <w:lang w:val="it-IT" w:eastAsia="ro-RO"/>
              </w:rPr>
            </w:pPr>
            <w:r w:rsidRPr="00756353">
              <w:rPr>
                <w:sz w:val="20"/>
                <w:szCs w:val="20"/>
                <w:lang w:val="ro-RO" w:eastAsia="ro-RO"/>
              </w:rPr>
              <w:t>(Erodosol în SRTS 2003)</w:t>
            </w:r>
          </w:p>
        </w:tc>
      </w:tr>
    </w:tbl>
    <w:p w14:paraId="4F48B2B5" w14:textId="77777777" w:rsidR="00756353" w:rsidRPr="00756353" w:rsidRDefault="00756353" w:rsidP="00756353">
      <w:pPr>
        <w:widowControl w:val="0"/>
        <w:overflowPunct w:val="0"/>
        <w:autoSpaceDE w:val="0"/>
        <w:autoSpaceDN w:val="0"/>
        <w:adjustRightInd w:val="0"/>
        <w:ind w:firstLine="567"/>
        <w:jc w:val="both"/>
        <w:textAlignment w:val="baseline"/>
        <w:rPr>
          <w:sz w:val="20"/>
          <w:szCs w:val="20"/>
          <w:lang w:val="it-IT" w:eastAsia="ro-RO"/>
        </w:rPr>
      </w:pPr>
    </w:p>
    <w:p w14:paraId="32FCA9F7" w14:textId="77777777" w:rsidR="00756353" w:rsidRPr="00756353" w:rsidRDefault="00756353" w:rsidP="00756353">
      <w:pPr>
        <w:widowControl w:val="0"/>
        <w:overflowPunct w:val="0"/>
        <w:autoSpaceDE w:val="0"/>
        <w:autoSpaceDN w:val="0"/>
        <w:adjustRightInd w:val="0"/>
        <w:ind w:firstLine="567"/>
        <w:jc w:val="both"/>
        <w:textAlignment w:val="baseline"/>
        <w:rPr>
          <w:lang w:val="it-IT" w:eastAsia="ro-RO"/>
        </w:rPr>
      </w:pPr>
      <w:r w:rsidRPr="00756353">
        <w:rPr>
          <w:lang w:val="it-IT" w:eastAsia="ro-RO"/>
        </w:rPr>
        <w:t xml:space="preserve">În acțiunea de ameliorare a terenurilor degradate specifică sectorului forestier, clasificarea terenurilor în funcție de gradul de eroziune ține cont de procentul din orizontul de sol care s-a erodat (tabel nr. 1.2.1.2.), după </w:t>
      </w:r>
      <w:r w:rsidRPr="00756353">
        <w:rPr>
          <w:b/>
          <w:lang w:val="ro-RO" w:eastAsia="ro-RO"/>
        </w:rPr>
        <w:t xml:space="preserve">metoda de cartare staţională unitară </w:t>
      </w:r>
      <w:r w:rsidRPr="00756353">
        <w:rPr>
          <w:lang w:val="it-IT" w:eastAsia="ro-RO"/>
        </w:rPr>
        <w:t>(”Ameliorații silvice”, I. Ciortuz, V. Păcurar, 2004). În funcție de acest criteriu, gradele de eroziune luate în considerare la stabilirea stațiunilor de terenuri degradate și a grupelor de stațiuni sunt:</w:t>
      </w:r>
    </w:p>
    <w:p w14:paraId="221124E6" w14:textId="77777777" w:rsidR="00756353" w:rsidRPr="00756353" w:rsidRDefault="00756353" w:rsidP="005F3930">
      <w:pPr>
        <w:widowControl w:val="0"/>
        <w:numPr>
          <w:ilvl w:val="0"/>
          <w:numId w:val="8"/>
        </w:numPr>
        <w:overflowPunct w:val="0"/>
        <w:autoSpaceDE w:val="0"/>
        <w:autoSpaceDN w:val="0"/>
        <w:adjustRightInd w:val="0"/>
        <w:jc w:val="both"/>
        <w:textAlignment w:val="baseline"/>
        <w:rPr>
          <w:lang w:val="it-IT" w:eastAsia="ro-RO"/>
        </w:rPr>
      </w:pPr>
      <w:r w:rsidRPr="00756353">
        <w:rPr>
          <w:b/>
          <w:lang w:val="it-IT" w:eastAsia="ro-RO"/>
        </w:rPr>
        <w:t>e</w:t>
      </w:r>
      <w:r w:rsidRPr="00756353">
        <w:rPr>
          <w:b/>
          <w:vertAlign w:val="subscript"/>
          <w:lang w:val="it-IT" w:eastAsia="ro-RO"/>
        </w:rPr>
        <w:t xml:space="preserve">0 - </w:t>
      </w:r>
      <w:r w:rsidRPr="00756353">
        <w:rPr>
          <w:lang w:val="it-IT" w:eastAsia="ro-RO"/>
        </w:rPr>
        <w:t>slab erodat (eventual erodat neapreciabil, distribuit în petice în cadrul unei unități staționale e</w:t>
      </w:r>
      <w:r w:rsidRPr="00756353">
        <w:rPr>
          <w:vertAlign w:val="subscript"/>
          <w:lang w:val="it-IT" w:eastAsia="ro-RO"/>
        </w:rPr>
        <w:t>1</w:t>
      </w:r>
      <w:r w:rsidRPr="00756353">
        <w:rPr>
          <w:lang w:val="it-IT" w:eastAsia="ro-RO"/>
        </w:rPr>
        <w:t xml:space="preserve"> conform S.R.T.S.);</w:t>
      </w:r>
    </w:p>
    <w:p w14:paraId="06C15FEE" w14:textId="77777777" w:rsidR="00756353" w:rsidRPr="00756353" w:rsidRDefault="00756353" w:rsidP="005F3930">
      <w:pPr>
        <w:widowControl w:val="0"/>
        <w:numPr>
          <w:ilvl w:val="0"/>
          <w:numId w:val="8"/>
        </w:numPr>
        <w:overflowPunct w:val="0"/>
        <w:autoSpaceDE w:val="0"/>
        <w:autoSpaceDN w:val="0"/>
        <w:adjustRightInd w:val="0"/>
        <w:jc w:val="both"/>
        <w:textAlignment w:val="baseline"/>
        <w:rPr>
          <w:lang w:val="it-IT" w:eastAsia="ro-RO"/>
        </w:rPr>
      </w:pPr>
      <w:r w:rsidRPr="00756353">
        <w:rPr>
          <w:b/>
          <w:lang w:val="it-IT" w:eastAsia="ro-RO"/>
        </w:rPr>
        <w:t>e</w:t>
      </w:r>
      <w:r w:rsidRPr="00756353">
        <w:rPr>
          <w:b/>
          <w:vertAlign w:val="subscript"/>
          <w:lang w:val="it-IT" w:eastAsia="ro-RO"/>
        </w:rPr>
        <w:t xml:space="preserve">1 - </w:t>
      </w:r>
      <w:r w:rsidRPr="00756353">
        <w:rPr>
          <w:lang w:val="it-IT" w:eastAsia="ro-RO"/>
        </w:rPr>
        <w:t>moderat erodat (e</w:t>
      </w:r>
      <w:r w:rsidRPr="00756353">
        <w:rPr>
          <w:vertAlign w:val="subscript"/>
          <w:lang w:val="it-IT" w:eastAsia="ro-RO"/>
        </w:rPr>
        <w:t>2</w:t>
      </w:r>
      <w:r w:rsidRPr="00756353">
        <w:rPr>
          <w:lang w:val="it-IT" w:eastAsia="ro-RO"/>
        </w:rPr>
        <w:t>)</w:t>
      </w:r>
    </w:p>
    <w:p w14:paraId="4389CECE" w14:textId="77777777" w:rsidR="00756353" w:rsidRPr="00756353" w:rsidRDefault="00756353" w:rsidP="005F3930">
      <w:pPr>
        <w:widowControl w:val="0"/>
        <w:numPr>
          <w:ilvl w:val="0"/>
          <w:numId w:val="8"/>
        </w:numPr>
        <w:overflowPunct w:val="0"/>
        <w:autoSpaceDE w:val="0"/>
        <w:autoSpaceDN w:val="0"/>
        <w:adjustRightInd w:val="0"/>
        <w:jc w:val="both"/>
        <w:textAlignment w:val="baseline"/>
        <w:rPr>
          <w:lang w:val="it-IT" w:eastAsia="ro-RO"/>
        </w:rPr>
      </w:pPr>
      <w:r w:rsidRPr="00756353">
        <w:rPr>
          <w:b/>
          <w:lang w:val="it-IT" w:eastAsia="ro-RO"/>
        </w:rPr>
        <w:t>e</w:t>
      </w:r>
      <w:r w:rsidRPr="00756353">
        <w:rPr>
          <w:b/>
          <w:vertAlign w:val="subscript"/>
          <w:lang w:val="it-IT" w:eastAsia="ro-RO"/>
        </w:rPr>
        <w:t xml:space="preserve">2 - </w:t>
      </w:r>
      <w:r w:rsidRPr="00756353">
        <w:rPr>
          <w:lang w:val="it-IT" w:eastAsia="ro-RO"/>
        </w:rPr>
        <w:t>puternic erodat (e</w:t>
      </w:r>
      <w:r w:rsidRPr="00756353">
        <w:rPr>
          <w:vertAlign w:val="subscript"/>
          <w:lang w:val="it-IT" w:eastAsia="ro-RO"/>
        </w:rPr>
        <w:t>3</w:t>
      </w:r>
      <w:r w:rsidRPr="00756353">
        <w:rPr>
          <w:lang w:val="it-IT" w:eastAsia="ro-RO"/>
        </w:rPr>
        <w:t>);</w:t>
      </w:r>
    </w:p>
    <w:p w14:paraId="18CF8829" w14:textId="77777777" w:rsidR="00756353" w:rsidRPr="00756353" w:rsidRDefault="00756353" w:rsidP="005F3930">
      <w:pPr>
        <w:widowControl w:val="0"/>
        <w:numPr>
          <w:ilvl w:val="0"/>
          <w:numId w:val="8"/>
        </w:numPr>
        <w:overflowPunct w:val="0"/>
        <w:autoSpaceDE w:val="0"/>
        <w:autoSpaceDN w:val="0"/>
        <w:adjustRightInd w:val="0"/>
        <w:jc w:val="both"/>
        <w:textAlignment w:val="baseline"/>
        <w:rPr>
          <w:lang w:val="it-IT" w:eastAsia="ro-RO"/>
        </w:rPr>
      </w:pPr>
      <w:r w:rsidRPr="00756353">
        <w:rPr>
          <w:b/>
          <w:lang w:val="it-IT" w:eastAsia="ro-RO"/>
        </w:rPr>
        <w:t>e</w:t>
      </w:r>
      <w:r w:rsidRPr="00756353">
        <w:rPr>
          <w:b/>
          <w:vertAlign w:val="subscript"/>
          <w:lang w:val="it-IT" w:eastAsia="ro-RO"/>
        </w:rPr>
        <w:t xml:space="preserve">3 - </w:t>
      </w:r>
      <w:r w:rsidRPr="00756353">
        <w:rPr>
          <w:lang w:val="it-IT" w:eastAsia="ro-RO"/>
        </w:rPr>
        <w:t>foarte puternic erodat (e</w:t>
      </w:r>
      <w:r w:rsidRPr="00756353">
        <w:rPr>
          <w:vertAlign w:val="subscript"/>
          <w:lang w:val="it-IT" w:eastAsia="ro-RO"/>
        </w:rPr>
        <w:t>4</w:t>
      </w:r>
      <w:r w:rsidRPr="00756353">
        <w:rPr>
          <w:lang w:val="it-IT" w:eastAsia="ro-RO"/>
        </w:rPr>
        <w:t>);</w:t>
      </w:r>
    </w:p>
    <w:p w14:paraId="6CA73FC5" w14:textId="77777777" w:rsidR="00756353" w:rsidRPr="00756353" w:rsidRDefault="00756353" w:rsidP="005F3930">
      <w:pPr>
        <w:widowControl w:val="0"/>
        <w:numPr>
          <w:ilvl w:val="0"/>
          <w:numId w:val="8"/>
        </w:numPr>
        <w:overflowPunct w:val="0"/>
        <w:autoSpaceDE w:val="0"/>
        <w:autoSpaceDN w:val="0"/>
        <w:adjustRightInd w:val="0"/>
        <w:jc w:val="both"/>
        <w:textAlignment w:val="baseline"/>
        <w:rPr>
          <w:lang w:val="it-IT" w:eastAsia="ro-RO"/>
        </w:rPr>
      </w:pPr>
      <w:r w:rsidRPr="00756353">
        <w:rPr>
          <w:b/>
          <w:lang w:val="it-IT" w:eastAsia="ro-RO"/>
        </w:rPr>
        <w:t>e</w:t>
      </w:r>
      <w:r w:rsidRPr="00756353">
        <w:rPr>
          <w:b/>
          <w:vertAlign w:val="subscript"/>
          <w:lang w:val="it-IT" w:eastAsia="ro-RO"/>
        </w:rPr>
        <w:t xml:space="preserve">4 - </w:t>
      </w:r>
      <w:r w:rsidRPr="00756353">
        <w:rPr>
          <w:lang w:val="it-IT" w:eastAsia="ro-RO"/>
        </w:rPr>
        <w:t>excesiv erodat (e</w:t>
      </w:r>
      <w:r w:rsidRPr="00756353">
        <w:rPr>
          <w:vertAlign w:val="subscript"/>
          <w:lang w:val="it-IT" w:eastAsia="ro-RO"/>
        </w:rPr>
        <w:t>5</w:t>
      </w:r>
      <w:r w:rsidRPr="00756353">
        <w:rPr>
          <w:lang w:val="it-IT" w:eastAsia="ro-RO"/>
        </w:rPr>
        <w:t>, conform S.R.T.S.).</w:t>
      </w:r>
    </w:p>
    <w:p w14:paraId="67464F37" w14:textId="77777777" w:rsidR="00756353" w:rsidRPr="00756353" w:rsidRDefault="00756353" w:rsidP="00756353">
      <w:pPr>
        <w:widowControl w:val="0"/>
        <w:overflowPunct w:val="0"/>
        <w:autoSpaceDE w:val="0"/>
        <w:autoSpaceDN w:val="0"/>
        <w:adjustRightInd w:val="0"/>
        <w:ind w:firstLine="567"/>
        <w:jc w:val="both"/>
        <w:textAlignment w:val="baseline"/>
        <w:rPr>
          <w:lang w:val="it-IT" w:eastAsia="ro-RO"/>
        </w:rPr>
      </w:pPr>
      <w:r w:rsidRPr="00756353">
        <w:rPr>
          <w:lang w:val="it-IT" w:eastAsia="ro-RO"/>
        </w:rPr>
        <w:t>Încadrarea profilului de sol analizat într-unul din gradele de eroziune se face prin compararea acestuia cu un profil-martor, neafectat de eroziune, situat în condiții similare de relief, pantă etc.</w:t>
      </w:r>
    </w:p>
    <w:p w14:paraId="0F59EB7E" w14:textId="77777777" w:rsidR="00756353" w:rsidRPr="00756353" w:rsidRDefault="00756353" w:rsidP="00756353">
      <w:pPr>
        <w:widowControl w:val="0"/>
        <w:overflowPunct w:val="0"/>
        <w:autoSpaceDE w:val="0"/>
        <w:autoSpaceDN w:val="0"/>
        <w:adjustRightInd w:val="0"/>
        <w:ind w:firstLine="567"/>
        <w:jc w:val="both"/>
        <w:textAlignment w:val="baseline"/>
        <w:rPr>
          <w:lang w:val="it-IT" w:eastAsia="ro-RO"/>
        </w:rPr>
      </w:pPr>
    </w:p>
    <w:p w14:paraId="07ABF394" w14:textId="77777777" w:rsidR="00756353" w:rsidRPr="00756353" w:rsidRDefault="00756353" w:rsidP="00756353">
      <w:pPr>
        <w:widowControl w:val="0"/>
        <w:overflowPunct w:val="0"/>
        <w:autoSpaceDE w:val="0"/>
        <w:autoSpaceDN w:val="0"/>
        <w:adjustRightInd w:val="0"/>
        <w:ind w:firstLine="567"/>
        <w:jc w:val="both"/>
        <w:textAlignment w:val="baseline"/>
        <w:rPr>
          <w:lang w:val="it-IT" w:eastAsia="ro-RO"/>
        </w:rPr>
      </w:pPr>
      <w:r w:rsidRPr="00756353">
        <w:rPr>
          <w:lang w:val="it-IT" w:eastAsia="ro-RO"/>
        </w:rPr>
        <w:t xml:space="preserve">Semnificația gradelor de eroziune </w:t>
      </w:r>
      <w:r w:rsidRPr="00756353">
        <w:rPr>
          <w:lang w:val="it-IT" w:eastAsia="ro-RO"/>
        </w:rPr>
        <w:tab/>
      </w:r>
      <w:r w:rsidRPr="00756353">
        <w:rPr>
          <w:lang w:val="it-IT" w:eastAsia="ro-RO"/>
        </w:rPr>
        <w:tab/>
      </w:r>
      <w:r w:rsidRPr="00756353">
        <w:rPr>
          <w:lang w:val="it-IT" w:eastAsia="ro-RO"/>
        </w:rPr>
        <w:tab/>
      </w:r>
      <w:r w:rsidRPr="00756353">
        <w:rPr>
          <w:lang w:val="it-IT" w:eastAsia="ro-RO"/>
        </w:rPr>
        <w:tab/>
      </w:r>
      <w:r w:rsidRPr="00756353">
        <w:rPr>
          <w:lang w:val="it-IT" w:eastAsia="ro-RO"/>
        </w:rPr>
        <w:tab/>
        <w:t>Tabel nr. 1.2.1.2.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698"/>
        <w:gridCol w:w="1687"/>
        <w:gridCol w:w="1395"/>
        <w:gridCol w:w="1408"/>
        <w:gridCol w:w="2136"/>
      </w:tblGrid>
      <w:tr w:rsidR="00756353" w:rsidRPr="00756353" w14:paraId="7F54E4A0" w14:textId="77777777" w:rsidTr="005F3930">
        <w:trPr>
          <w:jc w:val="center"/>
        </w:trPr>
        <w:tc>
          <w:tcPr>
            <w:tcW w:w="3060" w:type="dxa"/>
            <w:gridSpan w:val="2"/>
            <w:shd w:val="clear" w:color="auto" w:fill="auto"/>
          </w:tcPr>
          <w:p w14:paraId="6AAC2E15"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Gradul de eroziune a solului</w:t>
            </w:r>
          </w:p>
        </w:tc>
        <w:tc>
          <w:tcPr>
            <w:tcW w:w="4490" w:type="dxa"/>
            <w:gridSpan w:val="3"/>
            <w:shd w:val="clear" w:color="auto" w:fill="auto"/>
          </w:tcPr>
          <w:p w14:paraId="6A70DA1B"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Orizontul rămas la suprafață prin eroziune la soluri cu profil</w:t>
            </w:r>
          </w:p>
        </w:tc>
        <w:tc>
          <w:tcPr>
            <w:tcW w:w="2136" w:type="dxa"/>
            <w:vMerge w:val="restart"/>
            <w:shd w:val="clear" w:color="auto" w:fill="auto"/>
            <w:vAlign w:val="center"/>
          </w:tcPr>
          <w:p w14:paraId="066C2F07"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Tipul genetic de sol</w:t>
            </w:r>
          </w:p>
        </w:tc>
      </w:tr>
      <w:tr w:rsidR="00756353" w:rsidRPr="00756353" w14:paraId="7EEEDF04" w14:textId="77777777" w:rsidTr="005F3930">
        <w:trPr>
          <w:jc w:val="center"/>
        </w:trPr>
        <w:tc>
          <w:tcPr>
            <w:tcW w:w="1362" w:type="dxa"/>
            <w:shd w:val="clear" w:color="auto" w:fill="auto"/>
          </w:tcPr>
          <w:p w14:paraId="76D3BA18"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Simbol</w:t>
            </w:r>
          </w:p>
        </w:tc>
        <w:tc>
          <w:tcPr>
            <w:tcW w:w="1698" w:type="dxa"/>
            <w:shd w:val="clear" w:color="auto" w:fill="auto"/>
          </w:tcPr>
          <w:p w14:paraId="3397212E"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Apreciere</w:t>
            </w:r>
          </w:p>
        </w:tc>
        <w:tc>
          <w:tcPr>
            <w:tcW w:w="1687" w:type="dxa"/>
            <w:shd w:val="clear" w:color="auto" w:fill="auto"/>
          </w:tcPr>
          <w:p w14:paraId="47E0C24B"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A-A/C-C</w:t>
            </w:r>
          </w:p>
        </w:tc>
        <w:tc>
          <w:tcPr>
            <w:tcW w:w="1395" w:type="dxa"/>
            <w:shd w:val="clear" w:color="auto" w:fill="auto"/>
          </w:tcPr>
          <w:p w14:paraId="148A9642"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A-B-C</w:t>
            </w:r>
          </w:p>
        </w:tc>
        <w:tc>
          <w:tcPr>
            <w:tcW w:w="1408" w:type="dxa"/>
            <w:shd w:val="clear" w:color="auto" w:fill="auto"/>
          </w:tcPr>
          <w:p w14:paraId="23B321BE"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A-E+B-C</w:t>
            </w:r>
          </w:p>
        </w:tc>
        <w:tc>
          <w:tcPr>
            <w:tcW w:w="2136" w:type="dxa"/>
            <w:vMerge/>
            <w:shd w:val="clear" w:color="auto" w:fill="auto"/>
          </w:tcPr>
          <w:p w14:paraId="2A223F9B"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p>
        </w:tc>
      </w:tr>
      <w:tr w:rsidR="00756353" w:rsidRPr="00756353" w14:paraId="5E8617A5" w14:textId="77777777" w:rsidTr="005F3930">
        <w:trPr>
          <w:jc w:val="center"/>
        </w:trPr>
        <w:tc>
          <w:tcPr>
            <w:tcW w:w="1362" w:type="dxa"/>
            <w:shd w:val="clear" w:color="auto" w:fill="auto"/>
          </w:tcPr>
          <w:p w14:paraId="2CEEA81F" w14:textId="77777777" w:rsidR="00756353" w:rsidRPr="00756353" w:rsidRDefault="00756353" w:rsidP="005F3930">
            <w:pPr>
              <w:widowControl w:val="0"/>
              <w:overflowPunct w:val="0"/>
              <w:autoSpaceDE w:val="0"/>
              <w:autoSpaceDN w:val="0"/>
              <w:adjustRightInd w:val="0"/>
              <w:jc w:val="both"/>
              <w:textAlignment w:val="baseline"/>
              <w:rPr>
                <w:b/>
                <w:sz w:val="20"/>
                <w:szCs w:val="20"/>
                <w:lang w:val="it-IT" w:eastAsia="ro-RO"/>
              </w:rPr>
            </w:pPr>
            <w:r w:rsidRPr="00756353">
              <w:rPr>
                <w:b/>
                <w:sz w:val="20"/>
                <w:szCs w:val="20"/>
                <w:lang w:val="it-IT" w:eastAsia="ro-RO"/>
              </w:rPr>
              <w:t>e</w:t>
            </w:r>
            <w:r w:rsidRPr="00756353">
              <w:rPr>
                <w:b/>
                <w:sz w:val="20"/>
                <w:szCs w:val="20"/>
                <w:vertAlign w:val="subscript"/>
                <w:lang w:val="it-IT" w:eastAsia="ro-RO"/>
              </w:rPr>
              <w:t>0</w:t>
            </w:r>
          </w:p>
        </w:tc>
        <w:tc>
          <w:tcPr>
            <w:tcW w:w="1698" w:type="dxa"/>
            <w:shd w:val="clear" w:color="auto" w:fill="auto"/>
          </w:tcPr>
          <w:p w14:paraId="5AB476EA"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 xml:space="preserve">Slab erodat </w:t>
            </w:r>
          </w:p>
        </w:tc>
        <w:tc>
          <w:tcPr>
            <w:tcW w:w="1687" w:type="dxa"/>
            <w:shd w:val="clear" w:color="auto" w:fill="auto"/>
          </w:tcPr>
          <w:p w14:paraId="5842DE0D"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S-a erodat până la 20% din orizontul A</w:t>
            </w:r>
          </w:p>
        </w:tc>
        <w:tc>
          <w:tcPr>
            <w:tcW w:w="1395" w:type="dxa"/>
            <w:shd w:val="clear" w:color="auto" w:fill="auto"/>
          </w:tcPr>
          <w:p w14:paraId="184D79E8"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S-a erodat până la 20% din orizontul A</w:t>
            </w:r>
          </w:p>
        </w:tc>
        <w:tc>
          <w:tcPr>
            <w:tcW w:w="1408" w:type="dxa"/>
            <w:shd w:val="clear" w:color="auto" w:fill="auto"/>
          </w:tcPr>
          <w:p w14:paraId="6F4A834F"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S-a erodat până la 20% din orizontul A sau A+E</w:t>
            </w:r>
          </w:p>
        </w:tc>
        <w:tc>
          <w:tcPr>
            <w:tcW w:w="2136" w:type="dxa"/>
            <w:shd w:val="clear" w:color="auto" w:fill="auto"/>
          </w:tcPr>
          <w:p w14:paraId="189C5939"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Orice sol afectat slab de eroziune, (cu excepţia,</w:t>
            </w:r>
          </w:p>
          <w:p w14:paraId="4117AC5C"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psamosolurilor,</w:t>
            </w:r>
          </w:p>
          <w:p w14:paraId="443C184B"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aluviosolurilor şi</w:t>
            </w:r>
          </w:p>
          <w:p w14:paraId="507CCB0A" w14:textId="77777777" w:rsidR="00756353" w:rsidRPr="00756353" w:rsidRDefault="00756353" w:rsidP="005F3930">
            <w:pPr>
              <w:widowControl w:val="0"/>
              <w:overflowPunct w:val="0"/>
              <w:autoSpaceDE w:val="0"/>
              <w:autoSpaceDN w:val="0"/>
              <w:adjustRightInd w:val="0"/>
              <w:jc w:val="both"/>
              <w:textAlignment w:val="baseline"/>
              <w:rPr>
                <w:sz w:val="20"/>
                <w:szCs w:val="20"/>
                <w:lang w:val="ro-RO" w:eastAsia="ro-RO"/>
              </w:rPr>
            </w:pPr>
            <w:r w:rsidRPr="00756353">
              <w:rPr>
                <w:sz w:val="20"/>
                <w:szCs w:val="20"/>
                <w:lang w:val="it-IT" w:eastAsia="ro-RO"/>
              </w:rPr>
              <w:t>antrosolurilor)</w:t>
            </w:r>
          </w:p>
        </w:tc>
      </w:tr>
      <w:tr w:rsidR="00756353" w:rsidRPr="00756353" w14:paraId="639D6861" w14:textId="77777777" w:rsidTr="005F3930">
        <w:trPr>
          <w:jc w:val="center"/>
        </w:trPr>
        <w:tc>
          <w:tcPr>
            <w:tcW w:w="1362" w:type="dxa"/>
            <w:shd w:val="clear" w:color="auto" w:fill="auto"/>
          </w:tcPr>
          <w:p w14:paraId="59460D0D" w14:textId="77777777" w:rsidR="00756353" w:rsidRPr="00756353" w:rsidRDefault="00756353" w:rsidP="005F3930">
            <w:pPr>
              <w:widowControl w:val="0"/>
              <w:overflowPunct w:val="0"/>
              <w:autoSpaceDE w:val="0"/>
              <w:autoSpaceDN w:val="0"/>
              <w:adjustRightInd w:val="0"/>
              <w:jc w:val="both"/>
              <w:textAlignment w:val="baseline"/>
              <w:rPr>
                <w:b/>
                <w:sz w:val="20"/>
                <w:szCs w:val="20"/>
                <w:vertAlign w:val="subscript"/>
                <w:lang w:val="it-IT" w:eastAsia="ro-RO"/>
              </w:rPr>
            </w:pPr>
            <w:r w:rsidRPr="00756353">
              <w:rPr>
                <w:b/>
                <w:sz w:val="20"/>
                <w:szCs w:val="20"/>
                <w:lang w:val="it-IT" w:eastAsia="ro-RO"/>
              </w:rPr>
              <w:t>e</w:t>
            </w:r>
            <w:r w:rsidRPr="00756353">
              <w:rPr>
                <w:b/>
                <w:sz w:val="20"/>
                <w:szCs w:val="20"/>
                <w:vertAlign w:val="subscript"/>
                <w:lang w:val="it-IT" w:eastAsia="ro-RO"/>
              </w:rPr>
              <w:t>1</w:t>
            </w:r>
          </w:p>
        </w:tc>
        <w:tc>
          <w:tcPr>
            <w:tcW w:w="1698" w:type="dxa"/>
            <w:shd w:val="clear" w:color="auto" w:fill="auto"/>
          </w:tcPr>
          <w:p w14:paraId="6F6F8C14"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Moderat erodat</w:t>
            </w:r>
          </w:p>
        </w:tc>
        <w:tc>
          <w:tcPr>
            <w:tcW w:w="1687" w:type="dxa"/>
            <w:shd w:val="clear" w:color="auto" w:fill="auto"/>
          </w:tcPr>
          <w:p w14:paraId="255DCBBC"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S-a erodat până la 50% din orizontul A</w:t>
            </w:r>
          </w:p>
        </w:tc>
        <w:tc>
          <w:tcPr>
            <w:tcW w:w="1395" w:type="dxa"/>
            <w:shd w:val="clear" w:color="auto" w:fill="auto"/>
          </w:tcPr>
          <w:p w14:paraId="1A5DB780"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S-a erodat până la 50% din orizontul A</w:t>
            </w:r>
          </w:p>
        </w:tc>
        <w:tc>
          <w:tcPr>
            <w:tcW w:w="1408" w:type="dxa"/>
            <w:shd w:val="clear" w:color="auto" w:fill="auto"/>
          </w:tcPr>
          <w:p w14:paraId="185578ED"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S-a erodat parțial sau total orizontul A sau până la 50% din A+E</w:t>
            </w:r>
          </w:p>
        </w:tc>
        <w:tc>
          <w:tcPr>
            <w:tcW w:w="2136" w:type="dxa"/>
            <w:shd w:val="clear" w:color="auto" w:fill="auto"/>
          </w:tcPr>
          <w:p w14:paraId="220CE441"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Idem, soluri afectate moderat de eroziune</w:t>
            </w:r>
          </w:p>
        </w:tc>
      </w:tr>
      <w:tr w:rsidR="00756353" w:rsidRPr="00756353" w14:paraId="67286AAA" w14:textId="77777777" w:rsidTr="005F3930">
        <w:trPr>
          <w:jc w:val="center"/>
        </w:trPr>
        <w:tc>
          <w:tcPr>
            <w:tcW w:w="1362" w:type="dxa"/>
            <w:shd w:val="clear" w:color="auto" w:fill="auto"/>
          </w:tcPr>
          <w:p w14:paraId="28BA381E" w14:textId="77777777" w:rsidR="00756353" w:rsidRPr="00756353" w:rsidRDefault="00756353" w:rsidP="005F3930">
            <w:pPr>
              <w:widowControl w:val="0"/>
              <w:overflowPunct w:val="0"/>
              <w:autoSpaceDE w:val="0"/>
              <w:autoSpaceDN w:val="0"/>
              <w:adjustRightInd w:val="0"/>
              <w:jc w:val="both"/>
              <w:textAlignment w:val="baseline"/>
              <w:rPr>
                <w:b/>
                <w:sz w:val="20"/>
                <w:szCs w:val="20"/>
                <w:lang w:val="ro-RO" w:eastAsia="ro-RO"/>
              </w:rPr>
            </w:pPr>
            <w:r w:rsidRPr="00756353">
              <w:rPr>
                <w:b/>
                <w:sz w:val="20"/>
                <w:szCs w:val="20"/>
                <w:lang w:val="it-IT" w:eastAsia="ro-RO"/>
              </w:rPr>
              <w:t>e</w:t>
            </w:r>
            <w:r w:rsidRPr="00756353">
              <w:rPr>
                <w:b/>
                <w:sz w:val="20"/>
                <w:szCs w:val="20"/>
                <w:vertAlign w:val="subscript"/>
                <w:lang w:val="it-IT" w:eastAsia="ro-RO"/>
              </w:rPr>
              <w:t>2</w:t>
            </w:r>
          </w:p>
        </w:tc>
        <w:tc>
          <w:tcPr>
            <w:tcW w:w="1698" w:type="dxa"/>
            <w:shd w:val="clear" w:color="auto" w:fill="auto"/>
          </w:tcPr>
          <w:p w14:paraId="0B079970"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Puternic erodat</w:t>
            </w:r>
          </w:p>
        </w:tc>
        <w:tc>
          <w:tcPr>
            <w:tcW w:w="1687" w:type="dxa"/>
            <w:shd w:val="clear" w:color="auto" w:fill="auto"/>
          </w:tcPr>
          <w:p w14:paraId="3D961C8E"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S-a erodat peste 50% din orizontul A și/sau pînă cel mult 20% din orizontul A/C</w:t>
            </w:r>
          </w:p>
        </w:tc>
        <w:tc>
          <w:tcPr>
            <w:tcW w:w="1395" w:type="dxa"/>
            <w:shd w:val="clear" w:color="auto" w:fill="auto"/>
          </w:tcPr>
          <w:p w14:paraId="42D23646"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S-a erodat peste 50% din orizontul A și pot să apară la zi lentile de orizont B</w:t>
            </w:r>
          </w:p>
        </w:tc>
        <w:tc>
          <w:tcPr>
            <w:tcW w:w="1408" w:type="dxa"/>
            <w:shd w:val="clear" w:color="auto" w:fill="auto"/>
          </w:tcPr>
          <w:p w14:paraId="1578E83C"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 xml:space="preserve">S-a erodat parțial sau total orizontul E și 50% orizontul EB sau E+B și </w:t>
            </w:r>
          </w:p>
          <w:p w14:paraId="5A72003D"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pot să apară la zi lentile de orizont B</w:t>
            </w:r>
          </w:p>
        </w:tc>
        <w:tc>
          <w:tcPr>
            <w:tcW w:w="2136" w:type="dxa"/>
            <w:shd w:val="clear" w:color="auto" w:fill="auto"/>
          </w:tcPr>
          <w:p w14:paraId="62801813"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Idem, soluri afectate puternic de eroziune</w:t>
            </w:r>
          </w:p>
        </w:tc>
      </w:tr>
      <w:tr w:rsidR="00756353" w:rsidRPr="00756353" w14:paraId="4B21E411" w14:textId="77777777" w:rsidTr="005F3930">
        <w:trPr>
          <w:jc w:val="center"/>
        </w:trPr>
        <w:tc>
          <w:tcPr>
            <w:tcW w:w="1362" w:type="dxa"/>
            <w:shd w:val="clear" w:color="auto" w:fill="auto"/>
          </w:tcPr>
          <w:p w14:paraId="1490ECD4" w14:textId="77777777" w:rsidR="00756353" w:rsidRPr="00756353" w:rsidRDefault="00756353" w:rsidP="005F3930">
            <w:pPr>
              <w:widowControl w:val="0"/>
              <w:overflowPunct w:val="0"/>
              <w:autoSpaceDE w:val="0"/>
              <w:autoSpaceDN w:val="0"/>
              <w:adjustRightInd w:val="0"/>
              <w:jc w:val="both"/>
              <w:textAlignment w:val="baseline"/>
              <w:rPr>
                <w:b/>
                <w:sz w:val="20"/>
                <w:szCs w:val="20"/>
                <w:lang w:val="ro-RO" w:eastAsia="ro-RO"/>
              </w:rPr>
            </w:pPr>
            <w:r w:rsidRPr="00756353">
              <w:rPr>
                <w:b/>
                <w:sz w:val="20"/>
                <w:szCs w:val="20"/>
                <w:lang w:val="it-IT" w:eastAsia="ro-RO"/>
              </w:rPr>
              <w:t>e</w:t>
            </w:r>
            <w:r w:rsidRPr="00756353">
              <w:rPr>
                <w:b/>
                <w:sz w:val="20"/>
                <w:szCs w:val="20"/>
                <w:vertAlign w:val="subscript"/>
                <w:lang w:val="it-IT" w:eastAsia="ro-RO"/>
              </w:rPr>
              <w:t>3</w:t>
            </w:r>
          </w:p>
        </w:tc>
        <w:tc>
          <w:tcPr>
            <w:tcW w:w="1698" w:type="dxa"/>
            <w:shd w:val="clear" w:color="auto" w:fill="auto"/>
          </w:tcPr>
          <w:p w14:paraId="16DA382A"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Foarte puternic erodat</w:t>
            </w:r>
          </w:p>
        </w:tc>
        <w:tc>
          <w:tcPr>
            <w:tcW w:w="1687" w:type="dxa"/>
            <w:shd w:val="clear" w:color="auto" w:fill="auto"/>
          </w:tcPr>
          <w:p w14:paraId="4CA9711C"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Jumătatea inferioară a orizontului de tranziție A/C</w:t>
            </w:r>
          </w:p>
        </w:tc>
        <w:tc>
          <w:tcPr>
            <w:tcW w:w="1395" w:type="dxa"/>
            <w:shd w:val="clear" w:color="auto" w:fill="auto"/>
          </w:tcPr>
          <w:p w14:paraId="1B650E73"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B</w:t>
            </w:r>
          </w:p>
        </w:tc>
        <w:tc>
          <w:tcPr>
            <w:tcW w:w="1408" w:type="dxa"/>
            <w:shd w:val="clear" w:color="auto" w:fill="auto"/>
          </w:tcPr>
          <w:p w14:paraId="0EE80C00"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B</w:t>
            </w:r>
          </w:p>
        </w:tc>
        <w:tc>
          <w:tcPr>
            <w:tcW w:w="2136" w:type="dxa"/>
            <w:shd w:val="clear" w:color="auto" w:fill="auto"/>
          </w:tcPr>
          <w:p w14:paraId="772114A5"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Antrosol erodic: erodic-molic, erodic-cambic (erodosol cambic), erodic-argic (erodosol argic), erodic-andic, erodic-spodic (erodosol feriiluvial)</w:t>
            </w:r>
          </w:p>
        </w:tc>
      </w:tr>
      <w:tr w:rsidR="00756353" w:rsidRPr="00756353" w14:paraId="7FB1AF09" w14:textId="77777777" w:rsidTr="005F3930">
        <w:trPr>
          <w:jc w:val="center"/>
        </w:trPr>
        <w:tc>
          <w:tcPr>
            <w:tcW w:w="1362" w:type="dxa"/>
            <w:shd w:val="clear" w:color="auto" w:fill="auto"/>
          </w:tcPr>
          <w:p w14:paraId="6E375031" w14:textId="77777777" w:rsidR="00756353" w:rsidRPr="00756353" w:rsidRDefault="00756353" w:rsidP="005F3930">
            <w:pPr>
              <w:widowControl w:val="0"/>
              <w:overflowPunct w:val="0"/>
              <w:autoSpaceDE w:val="0"/>
              <w:autoSpaceDN w:val="0"/>
              <w:adjustRightInd w:val="0"/>
              <w:jc w:val="both"/>
              <w:textAlignment w:val="baseline"/>
              <w:rPr>
                <w:b/>
                <w:sz w:val="20"/>
                <w:szCs w:val="20"/>
                <w:lang w:val="ro-RO" w:eastAsia="ro-RO"/>
              </w:rPr>
            </w:pPr>
            <w:r w:rsidRPr="00756353">
              <w:rPr>
                <w:b/>
                <w:sz w:val="20"/>
                <w:szCs w:val="20"/>
                <w:lang w:val="it-IT" w:eastAsia="ro-RO"/>
              </w:rPr>
              <w:t>e</w:t>
            </w:r>
            <w:r w:rsidRPr="00756353">
              <w:rPr>
                <w:b/>
                <w:sz w:val="20"/>
                <w:szCs w:val="20"/>
                <w:vertAlign w:val="subscript"/>
                <w:lang w:val="it-IT" w:eastAsia="ro-RO"/>
              </w:rPr>
              <w:t>4</w:t>
            </w:r>
          </w:p>
        </w:tc>
        <w:tc>
          <w:tcPr>
            <w:tcW w:w="1698" w:type="dxa"/>
            <w:shd w:val="clear" w:color="auto" w:fill="auto"/>
          </w:tcPr>
          <w:p w14:paraId="5B0C56D8"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Excesiv erodat</w:t>
            </w:r>
          </w:p>
        </w:tc>
        <w:tc>
          <w:tcPr>
            <w:tcW w:w="1687" w:type="dxa"/>
            <w:shd w:val="clear" w:color="auto" w:fill="auto"/>
          </w:tcPr>
          <w:p w14:paraId="036C7DCE"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C; Cca; Cpr; Rrz</w:t>
            </w:r>
          </w:p>
        </w:tc>
        <w:tc>
          <w:tcPr>
            <w:tcW w:w="1395" w:type="dxa"/>
            <w:shd w:val="clear" w:color="auto" w:fill="auto"/>
          </w:tcPr>
          <w:p w14:paraId="7422F970"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C; Cca; Cpr; Rrz</w:t>
            </w:r>
          </w:p>
        </w:tc>
        <w:tc>
          <w:tcPr>
            <w:tcW w:w="1408" w:type="dxa"/>
            <w:shd w:val="clear" w:color="auto" w:fill="auto"/>
          </w:tcPr>
          <w:p w14:paraId="7CC820F7"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C</w:t>
            </w:r>
          </w:p>
        </w:tc>
        <w:tc>
          <w:tcPr>
            <w:tcW w:w="2136" w:type="dxa"/>
            <w:shd w:val="clear" w:color="auto" w:fill="auto"/>
          </w:tcPr>
          <w:p w14:paraId="24A5977F" w14:textId="77777777" w:rsidR="00756353" w:rsidRPr="00756353" w:rsidRDefault="00756353" w:rsidP="005F3930">
            <w:pPr>
              <w:widowControl w:val="0"/>
              <w:overflowPunct w:val="0"/>
              <w:autoSpaceDE w:val="0"/>
              <w:autoSpaceDN w:val="0"/>
              <w:adjustRightInd w:val="0"/>
              <w:jc w:val="both"/>
              <w:textAlignment w:val="baseline"/>
              <w:rPr>
                <w:sz w:val="20"/>
                <w:szCs w:val="20"/>
                <w:lang w:val="it-IT" w:eastAsia="ro-RO"/>
              </w:rPr>
            </w:pPr>
            <w:r w:rsidRPr="00756353">
              <w:rPr>
                <w:sz w:val="20"/>
                <w:szCs w:val="20"/>
                <w:lang w:val="it-IT" w:eastAsia="ro-RO"/>
              </w:rPr>
              <w:t>Erodosol tipic (pseudorendzinic, rendzinic, litic, pelic (vertic), gleizat, pseudogleizat, salinizat)</w:t>
            </w:r>
          </w:p>
        </w:tc>
      </w:tr>
    </w:tbl>
    <w:p w14:paraId="5E94EC8C" w14:textId="77777777" w:rsidR="00756353" w:rsidRPr="00756353" w:rsidRDefault="00756353" w:rsidP="00756353">
      <w:pPr>
        <w:widowControl w:val="0"/>
        <w:overflowPunct w:val="0"/>
        <w:autoSpaceDE w:val="0"/>
        <w:autoSpaceDN w:val="0"/>
        <w:adjustRightInd w:val="0"/>
        <w:ind w:firstLine="567"/>
        <w:jc w:val="both"/>
        <w:textAlignment w:val="baseline"/>
        <w:rPr>
          <w:sz w:val="20"/>
          <w:szCs w:val="20"/>
          <w:lang w:val="it-IT" w:eastAsia="ro-RO"/>
        </w:rPr>
      </w:pPr>
      <w:r w:rsidRPr="00756353">
        <w:rPr>
          <w:sz w:val="20"/>
          <w:szCs w:val="20"/>
          <w:lang w:val="it-IT" w:eastAsia="ro-RO"/>
        </w:rPr>
        <w:t xml:space="preserve">Semnificația simbolurilor: Am = orizont A molic; Au = A umbric; Ao = A ocric; B = orizont B; El = orizont E luvic; Ea = orizont E albic; Cca = orizont C calcic sau carbonatoacumulativ; Cpr = orizont pseusorendzinic; Rrz = orizont rendzinic. </w:t>
      </w:r>
    </w:p>
    <w:p w14:paraId="12438F81" w14:textId="77777777" w:rsidR="00756353" w:rsidRPr="00756353" w:rsidRDefault="00756353" w:rsidP="00756353">
      <w:pPr>
        <w:widowControl w:val="0"/>
        <w:overflowPunct w:val="0"/>
        <w:autoSpaceDE w:val="0"/>
        <w:autoSpaceDN w:val="0"/>
        <w:adjustRightInd w:val="0"/>
        <w:ind w:firstLine="709"/>
        <w:jc w:val="both"/>
        <w:textAlignment w:val="baseline"/>
        <w:rPr>
          <w:lang w:val="it-IT" w:eastAsia="ro-RO"/>
        </w:rPr>
      </w:pPr>
      <w:r w:rsidRPr="00756353">
        <w:rPr>
          <w:lang w:val="it-IT" w:eastAsia="ro-RO"/>
        </w:rPr>
        <w:t xml:space="preserve">Metodologia prezentată de stabilire a limitelor de încadrare în clase de eroziune a terenurilor degradate prin eroziunea de suprafață produsă de apă a respectat și armonizat abordări diverse, atât în domeniul forestier, cât și în cel mai larg al pedologiei generale. Metodologia a pornit de la </w:t>
      </w:r>
      <w:r w:rsidRPr="00756353">
        <w:rPr>
          <w:i/>
          <w:lang w:val="it-IT" w:eastAsia="ro-RO"/>
        </w:rPr>
        <w:t>principiul</w:t>
      </w:r>
      <w:r w:rsidRPr="00756353">
        <w:rPr>
          <w:lang w:val="it-IT" w:eastAsia="ro-RO"/>
        </w:rPr>
        <w:t xml:space="preserve"> </w:t>
      </w:r>
      <w:r w:rsidRPr="00756353">
        <w:rPr>
          <w:i/>
          <w:lang w:val="it-IT" w:eastAsia="ro-RO"/>
        </w:rPr>
        <w:t>metodei de cartare staţională unitară</w:t>
      </w:r>
      <w:r w:rsidRPr="00756353">
        <w:rPr>
          <w:lang w:val="it-IT" w:eastAsia="ro-RO"/>
        </w:rPr>
        <w:t xml:space="preserve"> (Ciortuz, Păcurar, 2004), cu exprimarea gradului de eroziune funcție de orizontul de sol în care se desfășoară eroziunea și de procentul din acesta care a fost erodat; a respectat metodologia de încadrare în grupe de stațiuni de terenuri degradate valorificând tradiția din cercetarea în domeniu realizată de institut și cuprinsă în edițiile anterioare ale normelor tehnice (dr. Traci, dr. Roșu, dr. Untaru) și a armonizat încadrările în clase de eroziune din domeniul forestier cu cele din Sistemul Român de Taxonomie a Solurilor, realizate de specialiștii în pedolodie de la noi din țară (I.C.P.A. 2011), care concordă cu abordările în domeniu de pe plan internațional</w:t>
      </w:r>
    </w:p>
    <w:p w14:paraId="44E4F6C5" w14:textId="77777777" w:rsidR="00756353" w:rsidRPr="00756353" w:rsidRDefault="00756353" w:rsidP="00756353">
      <w:pPr>
        <w:widowControl w:val="0"/>
        <w:overflowPunct w:val="0"/>
        <w:autoSpaceDE w:val="0"/>
        <w:autoSpaceDN w:val="0"/>
        <w:adjustRightInd w:val="0"/>
        <w:ind w:firstLine="567"/>
        <w:jc w:val="both"/>
        <w:textAlignment w:val="baseline"/>
        <w:rPr>
          <w:lang w:val="it-IT" w:eastAsia="ro-RO"/>
        </w:rPr>
      </w:pPr>
      <w:r w:rsidRPr="00756353">
        <w:rPr>
          <w:lang w:val="it-IT" w:eastAsia="ro-RO"/>
        </w:rPr>
        <w:tab/>
        <w:t>Limitele de variație ale factorilor funcție de care se realizează clasificarea terenurilor cu eroziune de suprafață, funcție de care s-au grupat unitățile staționale și au fost constituite grupele de tipuri de terenuri cu eroziune de suprafață sunt date în tabelul nr. 1.2.1.3.</w:t>
      </w:r>
    </w:p>
    <w:p w14:paraId="1EDBB22B" w14:textId="77777777" w:rsidR="00756353" w:rsidRPr="00756353" w:rsidRDefault="00756353" w:rsidP="00756353">
      <w:pPr>
        <w:widowControl w:val="0"/>
        <w:overflowPunct w:val="0"/>
        <w:autoSpaceDE w:val="0"/>
        <w:autoSpaceDN w:val="0"/>
        <w:adjustRightInd w:val="0"/>
        <w:ind w:firstLine="567"/>
        <w:jc w:val="both"/>
        <w:textAlignment w:val="baseline"/>
        <w:rPr>
          <w:lang w:val="it-IT" w:eastAsia="ro-RO"/>
        </w:rPr>
      </w:pPr>
      <w:r w:rsidRPr="00756353">
        <w:rPr>
          <w:lang w:val="it-IT" w:eastAsia="ro-RO"/>
        </w:rPr>
        <w:tab/>
        <w:t>Conform clasificării realizate de Traci (1985; 1995), în tabel sunt prezentate 7 serii de tipuri de stațiune, diferențiate funcție de etajul de vegetație și de relief. Acestea au fost împărțite în 116  tipuri de stațiune, după criteriile enumerate anterior.</w:t>
      </w:r>
    </w:p>
    <w:p w14:paraId="6D4EE3D9" w14:textId="77777777" w:rsidR="00756353" w:rsidRPr="00756353" w:rsidRDefault="00756353" w:rsidP="00756353">
      <w:pPr>
        <w:widowControl w:val="0"/>
        <w:overflowPunct w:val="0"/>
        <w:autoSpaceDE w:val="0"/>
        <w:autoSpaceDN w:val="0"/>
        <w:adjustRightInd w:val="0"/>
        <w:ind w:firstLine="567"/>
        <w:jc w:val="both"/>
        <w:textAlignment w:val="baseline"/>
        <w:rPr>
          <w:lang w:val="it-IT" w:eastAsia="ro-RO"/>
        </w:rPr>
      </w:pPr>
      <w:r w:rsidRPr="00756353">
        <w:rPr>
          <w:lang w:val="it-IT" w:eastAsia="ro-RO"/>
        </w:rPr>
        <w:tab/>
        <w:t>Având în vedere că în troficitatea similară a unor stațiuni duce la soluții de împădurire comune, tipurile de stațiune au fost grupate în grupe de tipuri de stațiune, pentru care s-au prevăzut atât formule de împădurire, cât și tehnologii de plantare, desimi ale culturilor, întrețineri etc.</w:t>
      </w:r>
    </w:p>
    <w:p w14:paraId="0687FFEF" w14:textId="77777777" w:rsidR="00756353" w:rsidRPr="00756353" w:rsidRDefault="00756353" w:rsidP="00756353">
      <w:pPr>
        <w:widowControl w:val="0"/>
        <w:overflowPunct w:val="0"/>
        <w:autoSpaceDE w:val="0"/>
        <w:autoSpaceDN w:val="0"/>
        <w:adjustRightInd w:val="0"/>
        <w:ind w:firstLine="567"/>
        <w:jc w:val="both"/>
        <w:textAlignment w:val="baseline"/>
        <w:rPr>
          <w:lang w:val="it-IT" w:eastAsia="ro-RO"/>
        </w:rPr>
      </w:pPr>
      <w:r w:rsidRPr="00756353">
        <w:rPr>
          <w:lang w:val="it-IT" w:eastAsia="ro-RO"/>
        </w:rPr>
        <w:tab/>
        <w:t xml:space="preserve">Conform metodei de cartare adoptate în prezenta lucrare și a criteriilor de codificare (cap. 1.1), pentru grupele de tipuri de stațiuni au fost stabilite coduri formate din patru caractere, după următoarea metodă: </w:t>
      </w:r>
    </w:p>
    <w:p w14:paraId="2A72304B" w14:textId="77777777" w:rsidR="00756353" w:rsidRPr="00756353" w:rsidRDefault="00756353" w:rsidP="00756353">
      <w:pPr>
        <w:widowControl w:val="0"/>
        <w:overflowPunct w:val="0"/>
        <w:autoSpaceDE w:val="0"/>
        <w:autoSpaceDN w:val="0"/>
        <w:adjustRightInd w:val="0"/>
        <w:ind w:firstLine="851"/>
        <w:jc w:val="both"/>
        <w:textAlignment w:val="baseline"/>
        <w:rPr>
          <w:b/>
          <w:lang w:val="ro-RO" w:eastAsia="ro-RO"/>
        </w:rPr>
      </w:pPr>
      <w:r w:rsidRPr="00756353">
        <w:rPr>
          <w:b/>
          <w:lang w:val="ro-RO" w:eastAsia="ro-RO"/>
        </w:rPr>
        <w:t>Simbol 1</w:t>
      </w:r>
      <w:r w:rsidRPr="00756353">
        <w:rPr>
          <w:lang w:val="ro-RO" w:eastAsia="ro-RO"/>
        </w:rPr>
        <w:t xml:space="preserve"> = natura degradării</w:t>
      </w:r>
    </w:p>
    <w:p w14:paraId="79B3771F" w14:textId="77777777" w:rsidR="00756353" w:rsidRPr="00756353" w:rsidRDefault="00756353" w:rsidP="00756353">
      <w:pPr>
        <w:widowControl w:val="0"/>
        <w:overflowPunct w:val="0"/>
        <w:autoSpaceDE w:val="0"/>
        <w:autoSpaceDN w:val="0"/>
        <w:adjustRightInd w:val="0"/>
        <w:ind w:firstLine="851"/>
        <w:jc w:val="both"/>
        <w:textAlignment w:val="baseline"/>
        <w:rPr>
          <w:lang w:val="ro-RO" w:eastAsia="ro-RO"/>
        </w:rPr>
      </w:pPr>
      <w:r w:rsidRPr="00756353">
        <w:rPr>
          <w:b/>
          <w:lang w:val="ro-RO" w:eastAsia="ro-RO"/>
        </w:rPr>
        <w:t>E</w:t>
      </w:r>
      <w:r w:rsidRPr="00756353">
        <w:rPr>
          <w:lang w:val="ro-RO" w:eastAsia="ro-RO"/>
        </w:rPr>
        <w:t xml:space="preserve"> = Eroziune în suprafață</w:t>
      </w:r>
    </w:p>
    <w:p w14:paraId="74EDE435" w14:textId="77777777" w:rsidR="00756353" w:rsidRPr="00756353" w:rsidRDefault="00756353" w:rsidP="00756353">
      <w:pPr>
        <w:widowControl w:val="0"/>
        <w:overflowPunct w:val="0"/>
        <w:autoSpaceDE w:val="0"/>
        <w:autoSpaceDN w:val="0"/>
        <w:adjustRightInd w:val="0"/>
        <w:ind w:firstLine="851"/>
        <w:jc w:val="both"/>
        <w:textAlignment w:val="baseline"/>
        <w:rPr>
          <w:lang w:val="ro-RO" w:eastAsia="ro-RO"/>
        </w:rPr>
      </w:pPr>
    </w:p>
    <w:p w14:paraId="6558C082" w14:textId="77777777" w:rsidR="00756353" w:rsidRPr="00756353" w:rsidRDefault="00756353" w:rsidP="00756353">
      <w:pPr>
        <w:widowControl w:val="0"/>
        <w:overflowPunct w:val="0"/>
        <w:autoSpaceDE w:val="0"/>
        <w:autoSpaceDN w:val="0"/>
        <w:adjustRightInd w:val="0"/>
        <w:ind w:firstLine="851"/>
        <w:jc w:val="both"/>
        <w:textAlignment w:val="baseline"/>
        <w:rPr>
          <w:b/>
          <w:lang w:val="ro-RO" w:eastAsia="ro-RO"/>
        </w:rPr>
      </w:pPr>
      <w:r w:rsidRPr="00756353">
        <w:rPr>
          <w:b/>
          <w:lang w:val="ro-RO" w:eastAsia="ro-RO"/>
        </w:rPr>
        <w:t>Simbol 2 = Etajul fitoclimatic</w:t>
      </w:r>
    </w:p>
    <w:p w14:paraId="18DE33CA" w14:textId="77777777" w:rsidR="00756353" w:rsidRPr="00756353" w:rsidRDefault="00756353" w:rsidP="00756353">
      <w:pPr>
        <w:widowControl w:val="0"/>
        <w:overflowPunct w:val="0"/>
        <w:autoSpaceDE w:val="0"/>
        <w:autoSpaceDN w:val="0"/>
        <w:adjustRightInd w:val="0"/>
        <w:ind w:firstLine="851"/>
        <w:jc w:val="both"/>
        <w:textAlignment w:val="baseline"/>
        <w:rPr>
          <w:lang w:val="ro-RO" w:eastAsia="ro-RO"/>
        </w:rPr>
      </w:pPr>
      <w:r w:rsidRPr="00756353">
        <w:rPr>
          <w:b/>
          <w:lang w:val="ro-RO" w:eastAsia="ro-RO"/>
        </w:rPr>
        <w:t>C</w:t>
      </w:r>
      <w:r w:rsidRPr="00756353">
        <w:rPr>
          <w:lang w:val="ro-RO" w:eastAsia="ro-RO"/>
        </w:rPr>
        <w:t xml:space="preserve"> = </w:t>
      </w:r>
      <w:r w:rsidRPr="00756353">
        <w:rPr>
          <w:lang w:val="ro-RO" w:eastAsia="ro-RO"/>
        </w:rPr>
        <w:tab/>
        <w:t>Câmpie = Regiuni de câmpie, coline şi dealuri din stepă şi silvostepă, etajele Ss şi CF</w:t>
      </w:r>
    </w:p>
    <w:p w14:paraId="1F7589D4" w14:textId="77777777" w:rsidR="00756353" w:rsidRPr="00756353" w:rsidRDefault="00756353" w:rsidP="00756353">
      <w:pPr>
        <w:widowControl w:val="0"/>
        <w:overflowPunct w:val="0"/>
        <w:autoSpaceDE w:val="0"/>
        <w:autoSpaceDN w:val="0"/>
        <w:adjustRightInd w:val="0"/>
        <w:ind w:firstLine="851"/>
        <w:jc w:val="both"/>
        <w:textAlignment w:val="baseline"/>
        <w:rPr>
          <w:lang w:val="ro-RO" w:eastAsia="ro-RO"/>
        </w:rPr>
      </w:pPr>
      <w:r w:rsidRPr="00756353">
        <w:rPr>
          <w:b/>
          <w:lang w:val="ro-RO" w:eastAsia="ro-RO"/>
        </w:rPr>
        <w:t>D</w:t>
      </w:r>
      <w:r w:rsidRPr="00756353">
        <w:rPr>
          <w:lang w:val="ro-RO" w:eastAsia="ro-RO"/>
        </w:rPr>
        <w:t xml:space="preserve"> = </w:t>
      </w:r>
      <w:r w:rsidRPr="00756353">
        <w:rPr>
          <w:lang w:val="ro-RO" w:eastAsia="ro-RO"/>
        </w:rPr>
        <w:tab/>
        <w:t xml:space="preserve">Deal </w:t>
      </w:r>
      <w:r w:rsidRPr="00756353">
        <w:rPr>
          <w:lang w:val="ro-RO" w:eastAsia="ro-RO"/>
        </w:rPr>
        <w:tab/>
        <w:t>= Etajele CF ; FD1 ; FD2 și FD3</w:t>
      </w:r>
    </w:p>
    <w:p w14:paraId="7B353B64" w14:textId="77777777" w:rsidR="00756353" w:rsidRPr="00756353" w:rsidRDefault="00756353" w:rsidP="00756353">
      <w:pPr>
        <w:widowControl w:val="0"/>
        <w:overflowPunct w:val="0"/>
        <w:autoSpaceDE w:val="0"/>
        <w:autoSpaceDN w:val="0"/>
        <w:adjustRightInd w:val="0"/>
        <w:ind w:firstLine="851"/>
        <w:jc w:val="both"/>
        <w:textAlignment w:val="baseline"/>
        <w:rPr>
          <w:lang w:val="ro-RO" w:eastAsia="ro-RO"/>
        </w:rPr>
      </w:pPr>
      <w:r w:rsidRPr="00756353">
        <w:rPr>
          <w:b/>
          <w:lang w:val="ro-RO" w:eastAsia="ro-RO"/>
        </w:rPr>
        <w:t>M</w:t>
      </w:r>
      <w:r w:rsidRPr="00756353">
        <w:rPr>
          <w:lang w:val="ro-RO" w:eastAsia="ro-RO"/>
        </w:rPr>
        <w:t xml:space="preserve"> =</w:t>
      </w:r>
      <w:r w:rsidRPr="00756353">
        <w:rPr>
          <w:lang w:val="ro-RO" w:eastAsia="ro-RO"/>
        </w:rPr>
        <w:tab/>
        <w:t>Munte</w:t>
      </w:r>
      <w:r w:rsidRPr="00756353">
        <w:rPr>
          <w:lang w:val="ro-RO" w:eastAsia="ro-RO"/>
        </w:rPr>
        <w:tab/>
        <w:t>= Etajele FD4; FMo1; FMo2 și parte din FMo3</w:t>
      </w:r>
    </w:p>
    <w:p w14:paraId="44346011" w14:textId="77777777" w:rsidR="00756353" w:rsidRPr="00756353" w:rsidRDefault="00756353" w:rsidP="00756353">
      <w:pPr>
        <w:widowControl w:val="0"/>
        <w:overflowPunct w:val="0"/>
        <w:autoSpaceDE w:val="0"/>
        <w:autoSpaceDN w:val="0"/>
        <w:adjustRightInd w:val="0"/>
        <w:ind w:firstLine="851"/>
        <w:jc w:val="both"/>
        <w:textAlignment w:val="baseline"/>
        <w:rPr>
          <w:lang w:val="ro-RO" w:eastAsia="ro-RO"/>
        </w:rPr>
      </w:pPr>
      <w:r w:rsidRPr="00756353">
        <w:rPr>
          <w:b/>
          <w:lang w:val="ro-RO" w:eastAsia="ro-RO"/>
        </w:rPr>
        <w:t>A</w:t>
      </w:r>
      <w:r w:rsidRPr="00756353">
        <w:rPr>
          <w:lang w:val="ro-RO" w:eastAsia="ro-RO"/>
        </w:rPr>
        <w:t xml:space="preserve"> = </w:t>
      </w:r>
      <w:r w:rsidRPr="00756353">
        <w:rPr>
          <w:lang w:val="ro-RO" w:eastAsia="ro-RO"/>
        </w:rPr>
        <w:tab/>
        <w:t>Alpin</w:t>
      </w:r>
      <w:r w:rsidRPr="00756353">
        <w:rPr>
          <w:lang w:val="ro-RO" w:eastAsia="ro-RO"/>
        </w:rPr>
        <w:tab/>
        <w:t>= Etajele Sa și parte din FMo3</w:t>
      </w:r>
    </w:p>
    <w:p w14:paraId="28564604" w14:textId="77777777" w:rsidR="00756353" w:rsidRPr="00756353" w:rsidRDefault="00756353" w:rsidP="00756353">
      <w:pPr>
        <w:widowControl w:val="0"/>
        <w:overflowPunct w:val="0"/>
        <w:autoSpaceDE w:val="0"/>
        <w:autoSpaceDN w:val="0"/>
        <w:adjustRightInd w:val="0"/>
        <w:ind w:firstLine="851"/>
        <w:jc w:val="both"/>
        <w:textAlignment w:val="baseline"/>
        <w:rPr>
          <w:lang w:val="ro-RO" w:eastAsia="ro-RO"/>
        </w:rPr>
      </w:pPr>
    </w:p>
    <w:p w14:paraId="10C8D921" w14:textId="77777777" w:rsidR="00756353" w:rsidRPr="00756353" w:rsidRDefault="00756353" w:rsidP="00756353">
      <w:pPr>
        <w:widowControl w:val="0"/>
        <w:overflowPunct w:val="0"/>
        <w:autoSpaceDE w:val="0"/>
        <w:autoSpaceDN w:val="0"/>
        <w:adjustRightInd w:val="0"/>
        <w:ind w:firstLine="851"/>
        <w:jc w:val="both"/>
        <w:textAlignment w:val="baseline"/>
        <w:rPr>
          <w:b/>
          <w:lang w:val="ro-RO" w:eastAsia="ro-RO"/>
        </w:rPr>
      </w:pPr>
      <w:r w:rsidRPr="00756353">
        <w:rPr>
          <w:b/>
          <w:lang w:val="ro-RO" w:eastAsia="ro-RO"/>
        </w:rPr>
        <w:t>Simbol 3 = Intensitatea degradării</w:t>
      </w:r>
    </w:p>
    <w:p w14:paraId="043E7A05" w14:textId="77777777" w:rsidR="00756353" w:rsidRPr="00756353" w:rsidRDefault="00756353" w:rsidP="00756353">
      <w:pPr>
        <w:widowControl w:val="0"/>
        <w:overflowPunct w:val="0"/>
        <w:autoSpaceDE w:val="0"/>
        <w:autoSpaceDN w:val="0"/>
        <w:adjustRightInd w:val="0"/>
        <w:ind w:firstLine="851"/>
        <w:jc w:val="both"/>
        <w:textAlignment w:val="baseline"/>
        <w:rPr>
          <w:lang w:val="ro-RO" w:eastAsia="ro-RO"/>
        </w:rPr>
      </w:pPr>
      <w:r w:rsidRPr="00756353">
        <w:rPr>
          <w:b/>
          <w:lang w:val="ro-RO" w:eastAsia="ro-RO"/>
        </w:rPr>
        <w:t xml:space="preserve">1 </w:t>
      </w:r>
      <w:r w:rsidRPr="00756353">
        <w:rPr>
          <w:lang w:val="ro-RO" w:eastAsia="ro-RO"/>
        </w:rPr>
        <w:t xml:space="preserve">= </w:t>
      </w:r>
      <w:r w:rsidRPr="00756353">
        <w:rPr>
          <w:lang w:val="ro-RO" w:eastAsia="ro-RO"/>
        </w:rPr>
        <w:tab/>
        <w:t>e</w:t>
      </w:r>
      <w:r w:rsidRPr="00756353">
        <w:rPr>
          <w:vertAlign w:val="subscript"/>
          <w:lang w:val="ro-RO" w:eastAsia="ro-RO"/>
        </w:rPr>
        <w:t>0</w:t>
      </w:r>
      <w:r w:rsidRPr="00756353">
        <w:rPr>
          <w:lang w:val="ro-RO" w:eastAsia="ro-RO"/>
        </w:rPr>
        <w:t xml:space="preserve"> + e</w:t>
      </w:r>
      <w:r w:rsidRPr="00756353">
        <w:rPr>
          <w:vertAlign w:val="subscript"/>
          <w:lang w:val="ro-RO" w:eastAsia="ro-RO"/>
        </w:rPr>
        <w:t>1</w:t>
      </w:r>
    </w:p>
    <w:p w14:paraId="6BDBB9AD" w14:textId="77777777" w:rsidR="00756353" w:rsidRPr="00756353" w:rsidRDefault="00756353" w:rsidP="00756353">
      <w:pPr>
        <w:widowControl w:val="0"/>
        <w:overflowPunct w:val="0"/>
        <w:autoSpaceDE w:val="0"/>
        <w:autoSpaceDN w:val="0"/>
        <w:adjustRightInd w:val="0"/>
        <w:ind w:firstLine="851"/>
        <w:jc w:val="both"/>
        <w:textAlignment w:val="baseline"/>
        <w:rPr>
          <w:b/>
          <w:lang w:val="ro-RO" w:eastAsia="ro-RO"/>
        </w:rPr>
      </w:pPr>
      <w:r w:rsidRPr="00756353">
        <w:rPr>
          <w:b/>
          <w:lang w:val="ro-RO" w:eastAsia="ro-RO"/>
        </w:rPr>
        <w:t xml:space="preserve">2 </w:t>
      </w:r>
      <w:r w:rsidRPr="00756353">
        <w:rPr>
          <w:lang w:val="ro-RO" w:eastAsia="ro-RO"/>
        </w:rPr>
        <w:t>=</w:t>
      </w:r>
      <w:r w:rsidRPr="00756353">
        <w:rPr>
          <w:lang w:val="ro-RO" w:eastAsia="ro-RO"/>
        </w:rPr>
        <w:tab/>
        <w:t>e</w:t>
      </w:r>
      <w:r w:rsidRPr="00756353">
        <w:rPr>
          <w:vertAlign w:val="subscript"/>
          <w:lang w:val="ro-RO" w:eastAsia="ro-RO"/>
        </w:rPr>
        <w:t>2</w:t>
      </w:r>
    </w:p>
    <w:p w14:paraId="676F13F6" w14:textId="77777777" w:rsidR="00756353" w:rsidRPr="00756353" w:rsidRDefault="00756353" w:rsidP="00756353">
      <w:pPr>
        <w:widowControl w:val="0"/>
        <w:overflowPunct w:val="0"/>
        <w:autoSpaceDE w:val="0"/>
        <w:autoSpaceDN w:val="0"/>
        <w:adjustRightInd w:val="0"/>
        <w:ind w:firstLine="851"/>
        <w:jc w:val="both"/>
        <w:textAlignment w:val="baseline"/>
        <w:rPr>
          <w:b/>
          <w:lang w:val="ro-RO" w:eastAsia="ro-RO"/>
        </w:rPr>
      </w:pPr>
      <w:r w:rsidRPr="00756353">
        <w:rPr>
          <w:b/>
          <w:lang w:val="ro-RO" w:eastAsia="ro-RO"/>
        </w:rPr>
        <w:t xml:space="preserve">3 </w:t>
      </w:r>
      <w:r w:rsidRPr="00756353">
        <w:rPr>
          <w:lang w:val="ro-RO" w:eastAsia="ro-RO"/>
        </w:rPr>
        <w:t>=</w:t>
      </w:r>
      <w:r w:rsidRPr="00756353">
        <w:rPr>
          <w:lang w:val="ro-RO" w:eastAsia="ro-RO"/>
        </w:rPr>
        <w:tab/>
        <w:t>e</w:t>
      </w:r>
      <w:r w:rsidRPr="00756353">
        <w:rPr>
          <w:vertAlign w:val="subscript"/>
          <w:lang w:val="ro-RO" w:eastAsia="ro-RO"/>
        </w:rPr>
        <w:t>3</w:t>
      </w:r>
    </w:p>
    <w:p w14:paraId="2B5DB6C9" w14:textId="77777777" w:rsidR="00756353" w:rsidRPr="00756353" w:rsidRDefault="00756353" w:rsidP="00756353">
      <w:pPr>
        <w:widowControl w:val="0"/>
        <w:overflowPunct w:val="0"/>
        <w:autoSpaceDE w:val="0"/>
        <w:autoSpaceDN w:val="0"/>
        <w:adjustRightInd w:val="0"/>
        <w:ind w:firstLine="851"/>
        <w:jc w:val="both"/>
        <w:textAlignment w:val="baseline"/>
        <w:rPr>
          <w:b/>
          <w:lang w:val="ro-RO" w:eastAsia="ro-RO"/>
        </w:rPr>
      </w:pPr>
      <w:r w:rsidRPr="00756353">
        <w:rPr>
          <w:b/>
          <w:lang w:val="ro-RO" w:eastAsia="ro-RO"/>
        </w:rPr>
        <w:t xml:space="preserve">4 </w:t>
      </w:r>
      <w:r w:rsidRPr="00756353">
        <w:rPr>
          <w:lang w:val="ro-RO" w:eastAsia="ro-RO"/>
        </w:rPr>
        <w:t>=</w:t>
      </w:r>
      <w:r w:rsidRPr="00756353">
        <w:rPr>
          <w:lang w:val="ro-RO" w:eastAsia="ro-RO"/>
        </w:rPr>
        <w:tab/>
        <w:t>e</w:t>
      </w:r>
      <w:r w:rsidRPr="00756353">
        <w:rPr>
          <w:vertAlign w:val="subscript"/>
          <w:lang w:val="ro-RO" w:eastAsia="ro-RO"/>
        </w:rPr>
        <w:t>4</w:t>
      </w:r>
    </w:p>
    <w:p w14:paraId="4539FE82" w14:textId="77777777" w:rsidR="00756353" w:rsidRPr="00756353" w:rsidRDefault="00756353" w:rsidP="00756353">
      <w:pPr>
        <w:widowControl w:val="0"/>
        <w:overflowPunct w:val="0"/>
        <w:autoSpaceDE w:val="0"/>
        <w:autoSpaceDN w:val="0"/>
        <w:adjustRightInd w:val="0"/>
        <w:ind w:firstLine="851"/>
        <w:jc w:val="both"/>
        <w:textAlignment w:val="baseline"/>
        <w:rPr>
          <w:b/>
          <w:lang w:val="ro-RO" w:eastAsia="ro-RO"/>
        </w:rPr>
      </w:pPr>
      <w:r w:rsidRPr="00756353">
        <w:rPr>
          <w:b/>
          <w:lang w:val="ro-RO" w:eastAsia="ro-RO"/>
        </w:rPr>
        <w:t xml:space="preserve">5 </w:t>
      </w:r>
      <w:r w:rsidRPr="00756353">
        <w:rPr>
          <w:lang w:val="ro-RO" w:eastAsia="ro-RO"/>
        </w:rPr>
        <w:t>=</w:t>
      </w:r>
      <w:r w:rsidRPr="00756353">
        <w:rPr>
          <w:lang w:val="ro-RO" w:eastAsia="ro-RO"/>
        </w:rPr>
        <w:tab/>
        <w:t>e</w:t>
      </w:r>
      <w:r w:rsidRPr="00756353">
        <w:rPr>
          <w:vertAlign w:val="subscript"/>
          <w:lang w:val="ro-RO" w:eastAsia="ro-RO"/>
        </w:rPr>
        <w:t>0</w:t>
      </w:r>
      <w:r w:rsidRPr="00756353">
        <w:rPr>
          <w:lang w:val="ro-RO" w:eastAsia="ro-RO"/>
        </w:rPr>
        <w:t xml:space="preserve"> + e</w:t>
      </w:r>
      <w:r w:rsidRPr="00756353">
        <w:rPr>
          <w:vertAlign w:val="subscript"/>
          <w:lang w:val="ro-RO" w:eastAsia="ro-RO"/>
        </w:rPr>
        <w:t>1</w:t>
      </w:r>
      <w:r w:rsidRPr="00756353">
        <w:rPr>
          <w:lang w:val="ro-RO" w:eastAsia="ro-RO"/>
        </w:rPr>
        <w:t xml:space="preserve"> + e</w:t>
      </w:r>
      <w:r w:rsidRPr="00756353">
        <w:rPr>
          <w:vertAlign w:val="subscript"/>
          <w:lang w:val="ro-RO" w:eastAsia="ro-RO"/>
        </w:rPr>
        <w:t>2</w:t>
      </w:r>
    </w:p>
    <w:p w14:paraId="5CE591A0" w14:textId="77777777" w:rsidR="00756353" w:rsidRPr="00756353" w:rsidRDefault="00756353" w:rsidP="00756353">
      <w:pPr>
        <w:widowControl w:val="0"/>
        <w:overflowPunct w:val="0"/>
        <w:autoSpaceDE w:val="0"/>
        <w:autoSpaceDN w:val="0"/>
        <w:adjustRightInd w:val="0"/>
        <w:ind w:firstLine="851"/>
        <w:jc w:val="both"/>
        <w:textAlignment w:val="baseline"/>
        <w:rPr>
          <w:b/>
          <w:lang w:val="ro-RO" w:eastAsia="ro-RO"/>
        </w:rPr>
      </w:pPr>
      <w:r w:rsidRPr="00756353">
        <w:rPr>
          <w:b/>
          <w:lang w:val="ro-RO" w:eastAsia="ro-RO"/>
        </w:rPr>
        <w:t xml:space="preserve">6 </w:t>
      </w:r>
      <w:r w:rsidRPr="00756353">
        <w:rPr>
          <w:lang w:val="ro-RO" w:eastAsia="ro-RO"/>
        </w:rPr>
        <w:t>=</w:t>
      </w:r>
      <w:r w:rsidRPr="00756353">
        <w:rPr>
          <w:lang w:val="ro-RO" w:eastAsia="ro-RO"/>
        </w:rPr>
        <w:tab/>
        <w:t>e</w:t>
      </w:r>
      <w:r w:rsidRPr="00756353">
        <w:rPr>
          <w:vertAlign w:val="subscript"/>
          <w:lang w:val="ro-RO" w:eastAsia="ro-RO"/>
        </w:rPr>
        <w:t>3</w:t>
      </w:r>
      <w:r w:rsidRPr="00756353">
        <w:rPr>
          <w:lang w:val="ro-RO" w:eastAsia="ro-RO"/>
        </w:rPr>
        <w:t xml:space="preserve"> + e</w:t>
      </w:r>
      <w:r w:rsidRPr="00756353">
        <w:rPr>
          <w:vertAlign w:val="subscript"/>
          <w:lang w:val="ro-RO" w:eastAsia="ro-RO"/>
        </w:rPr>
        <w:t>4</w:t>
      </w:r>
    </w:p>
    <w:p w14:paraId="6E107D24" w14:textId="77777777" w:rsidR="00756353" w:rsidRPr="00756353" w:rsidRDefault="00756353" w:rsidP="00756353">
      <w:pPr>
        <w:widowControl w:val="0"/>
        <w:overflowPunct w:val="0"/>
        <w:autoSpaceDE w:val="0"/>
        <w:autoSpaceDN w:val="0"/>
        <w:adjustRightInd w:val="0"/>
        <w:ind w:firstLine="851"/>
        <w:jc w:val="both"/>
        <w:textAlignment w:val="baseline"/>
        <w:rPr>
          <w:lang w:val="ro-RO" w:eastAsia="ro-RO"/>
        </w:rPr>
      </w:pPr>
      <w:r w:rsidRPr="00756353">
        <w:rPr>
          <w:b/>
          <w:lang w:val="ro-RO" w:eastAsia="ro-RO"/>
        </w:rPr>
        <w:t xml:space="preserve">7 </w:t>
      </w:r>
      <w:r w:rsidRPr="00756353">
        <w:rPr>
          <w:lang w:val="ro-RO" w:eastAsia="ro-RO"/>
        </w:rPr>
        <w:t xml:space="preserve">= </w:t>
      </w:r>
      <w:r w:rsidRPr="00756353">
        <w:rPr>
          <w:lang w:val="ro-RO" w:eastAsia="ro-RO"/>
        </w:rPr>
        <w:tab/>
        <w:t>e</w:t>
      </w:r>
      <w:r w:rsidRPr="00756353">
        <w:rPr>
          <w:vertAlign w:val="subscript"/>
          <w:lang w:val="ro-RO" w:eastAsia="ro-RO"/>
        </w:rPr>
        <w:t>4</w:t>
      </w:r>
      <w:r w:rsidRPr="00756353">
        <w:rPr>
          <w:lang w:val="ro-RO" w:eastAsia="ro-RO"/>
        </w:rPr>
        <w:t xml:space="preserve"> stâncării masive</w:t>
      </w:r>
    </w:p>
    <w:p w14:paraId="099DBC00" w14:textId="77777777" w:rsidR="00756353" w:rsidRPr="00756353" w:rsidRDefault="00756353" w:rsidP="00756353">
      <w:pPr>
        <w:widowControl w:val="0"/>
        <w:overflowPunct w:val="0"/>
        <w:autoSpaceDE w:val="0"/>
        <w:autoSpaceDN w:val="0"/>
        <w:adjustRightInd w:val="0"/>
        <w:ind w:firstLine="851"/>
        <w:jc w:val="both"/>
        <w:textAlignment w:val="baseline"/>
        <w:rPr>
          <w:lang w:val="ro-RO" w:eastAsia="ro-RO"/>
        </w:rPr>
      </w:pPr>
    </w:p>
    <w:p w14:paraId="03421176" w14:textId="77777777" w:rsidR="00756353" w:rsidRPr="00756353" w:rsidRDefault="00756353" w:rsidP="00756353">
      <w:pPr>
        <w:widowControl w:val="0"/>
        <w:overflowPunct w:val="0"/>
        <w:autoSpaceDE w:val="0"/>
        <w:autoSpaceDN w:val="0"/>
        <w:adjustRightInd w:val="0"/>
        <w:ind w:firstLine="851"/>
        <w:jc w:val="both"/>
        <w:textAlignment w:val="baseline"/>
        <w:rPr>
          <w:b/>
          <w:lang w:val="ro-RO" w:eastAsia="ro-RO"/>
        </w:rPr>
      </w:pPr>
      <w:r w:rsidRPr="00756353">
        <w:rPr>
          <w:b/>
          <w:lang w:val="ro-RO" w:eastAsia="ro-RO"/>
        </w:rPr>
        <w:t>Simbol 4 = Textura</w:t>
      </w:r>
    </w:p>
    <w:p w14:paraId="18A49DF5" w14:textId="77777777" w:rsidR="00756353" w:rsidRPr="00756353" w:rsidRDefault="00756353" w:rsidP="00756353">
      <w:pPr>
        <w:widowControl w:val="0"/>
        <w:overflowPunct w:val="0"/>
        <w:autoSpaceDE w:val="0"/>
        <w:autoSpaceDN w:val="0"/>
        <w:adjustRightInd w:val="0"/>
        <w:ind w:firstLine="709"/>
        <w:jc w:val="both"/>
        <w:textAlignment w:val="baseline"/>
        <w:rPr>
          <w:lang w:val="ro-RO" w:eastAsia="ro-RO"/>
        </w:rPr>
      </w:pPr>
      <w:r w:rsidRPr="00756353">
        <w:rPr>
          <w:lang w:val="ro-RO" w:eastAsia="ro-RO"/>
        </w:rPr>
        <w:t xml:space="preserve">A = </w:t>
      </w:r>
      <w:r w:rsidRPr="00756353">
        <w:rPr>
          <w:lang w:val="ro-RO" w:eastAsia="ro-RO"/>
        </w:rPr>
        <w:tab/>
        <w:t>textură nisipo-lutoasă la lutoasă, schelet 0-25% (mijlocie)</w:t>
      </w:r>
    </w:p>
    <w:p w14:paraId="7E4C7B6C" w14:textId="77777777" w:rsidR="00756353" w:rsidRPr="00756353" w:rsidRDefault="00756353" w:rsidP="00756353">
      <w:pPr>
        <w:widowControl w:val="0"/>
        <w:overflowPunct w:val="0"/>
        <w:autoSpaceDE w:val="0"/>
        <w:autoSpaceDN w:val="0"/>
        <w:adjustRightInd w:val="0"/>
        <w:ind w:firstLine="709"/>
        <w:jc w:val="both"/>
        <w:textAlignment w:val="baseline"/>
        <w:rPr>
          <w:lang w:val="ro-RO" w:eastAsia="ro-RO"/>
        </w:rPr>
      </w:pPr>
      <w:r w:rsidRPr="00756353">
        <w:rPr>
          <w:lang w:val="ro-RO" w:eastAsia="ro-RO"/>
        </w:rPr>
        <w:t xml:space="preserve">B = </w:t>
      </w:r>
      <w:r w:rsidRPr="00756353">
        <w:rPr>
          <w:lang w:val="ro-RO" w:eastAsia="ro-RO"/>
        </w:rPr>
        <w:tab/>
        <w:t>textură luto-argiloasă la argiloasă, schelet ˂5% (grea)</w:t>
      </w:r>
    </w:p>
    <w:p w14:paraId="5727D0A6" w14:textId="77777777" w:rsidR="00756353" w:rsidRPr="00756353" w:rsidRDefault="00756353" w:rsidP="00756353">
      <w:pPr>
        <w:widowControl w:val="0"/>
        <w:overflowPunct w:val="0"/>
        <w:autoSpaceDE w:val="0"/>
        <w:autoSpaceDN w:val="0"/>
        <w:adjustRightInd w:val="0"/>
        <w:ind w:firstLine="709"/>
        <w:jc w:val="both"/>
        <w:textAlignment w:val="baseline"/>
        <w:rPr>
          <w:lang w:val="ro-RO" w:eastAsia="ro-RO"/>
        </w:rPr>
      </w:pPr>
      <w:r w:rsidRPr="00756353">
        <w:rPr>
          <w:lang w:val="ro-RO" w:eastAsia="ro-RO"/>
        </w:rPr>
        <w:t xml:space="preserve">C = </w:t>
      </w:r>
      <w:r w:rsidRPr="00756353">
        <w:rPr>
          <w:lang w:val="ro-RO" w:eastAsia="ro-RO"/>
        </w:rPr>
        <w:tab/>
        <w:t>textură nisipoasă la nisipo-lutoasă, schelet 26-50% (ușoară)</w:t>
      </w:r>
    </w:p>
    <w:p w14:paraId="2D7C583B" w14:textId="77777777" w:rsidR="00756353" w:rsidRPr="00756353" w:rsidRDefault="00756353" w:rsidP="00756353">
      <w:pPr>
        <w:widowControl w:val="0"/>
        <w:overflowPunct w:val="0"/>
        <w:autoSpaceDE w:val="0"/>
        <w:autoSpaceDN w:val="0"/>
        <w:adjustRightInd w:val="0"/>
        <w:ind w:firstLine="709"/>
        <w:jc w:val="both"/>
        <w:textAlignment w:val="baseline"/>
        <w:rPr>
          <w:lang w:val="ro-RO" w:eastAsia="ro-RO"/>
        </w:rPr>
      </w:pPr>
      <w:r w:rsidRPr="00756353">
        <w:rPr>
          <w:lang w:val="ro-RO" w:eastAsia="ro-RO"/>
        </w:rPr>
        <w:t xml:space="preserve">D = </w:t>
      </w:r>
      <w:r w:rsidRPr="00756353">
        <w:rPr>
          <w:lang w:val="ro-RO" w:eastAsia="ro-RO"/>
        </w:rPr>
        <w:tab/>
        <w:t>textură nisipoasă la nisipo-lutoasă + nisipo-lutoasă la lutoasă, schelet 28-90% sau sol în petice (diversă ușoară ÷ medie)</w:t>
      </w:r>
    </w:p>
    <w:p w14:paraId="1651A6CE" w14:textId="77777777" w:rsidR="00756353" w:rsidRPr="00756353" w:rsidRDefault="00756353" w:rsidP="00756353">
      <w:pPr>
        <w:widowControl w:val="0"/>
        <w:overflowPunct w:val="0"/>
        <w:autoSpaceDE w:val="0"/>
        <w:autoSpaceDN w:val="0"/>
        <w:adjustRightInd w:val="0"/>
        <w:ind w:firstLine="709"/>
        <w:jc w:val="both"/>
        <w:textAlignment w:val="baseline"/>
        <w:rPr>
          <w:lang w:val="ro-RO" w:eastAsia="ro-RO"/>
        </w:rPr>
      </w:pPr>
      <w:r w:rsidRPr="00756353">
        <w:rPr>
          <w:lang w:val="ro-RO" w:eastAsia="ro-RO"/>
        </w:rPr>
        <w:t xml:space="preserve">V = </w:t>
      </w:r>
      <w:r w:rsidRPr="00756353">
        <w:rPr>
          <w:lang w:val="ro-RO" w:eastAsia="ro-RO"/>
        </w:rPr>
        <w:tab/>
        <w:t>textură nisipo-lutoasă la lutoasă + luto-argiloasă la argiloasă, schelet 0-75% (variată ușoară ÷ grea)</w:t>
      </w:r>
    </w:p>
    <w:p w14:paraId="5578D85E" w14:textId="77777777" w:rsidR="00756353" w:rsidRPr="00756353" w:rsidRDefault="00756353" w:rsidP="00756353">
      <w:pPr>
        <w:widowControl w:val="0"/>
        <w:overflowPunct w:val="0"/>
        <w:autoSpaceDE w:val="0"/>
        <w:autoSpaceDN w:val="0"/>
        <w:adjustRightInd w:val="0"/>
        <w:ind w:firstLine="709"/>
        <w:jc w:val="both"/>
        <w:textAlignment w:val="baseline"/>
        <w:rPr>
          <w:lang w:val="ro-RO" w:eastAsia="ro-RO"/>
        </w:rPr>
      </w:pPr>
      <w:r w:rsidRPr="00756353">
        <w:rPr>
          <w:lang w:val="ro-RO" w:eastAsia="ro-RO"/>
        </w:rPr>
        <w:t xml:space="preserve">Ex: </w:t>
      </w:r>
      <w:r w:rsidRPr="00756353">
        <w:rPr>
          <w:b/>
          <w:lang w:val="ro-RO" w:eastAsia="ro-RO"/>
        </w:rPr>
        <w:t>ED2V</w:t>
      </w:r>
      <w:r w:rsidRPr="00756353">
        <w:rPr>
          <w:lang w:val="ro-RO" w:eastAsia="ro-RO"/>
        </w:rPr>
        <w:t xml:space="preserve">= GS9 ; </w:t>
      </w:r>
      <w:r w:rsidRPr="00756353">
        <w:rPr>
          <w:i/>
          <w:lang w:val="ro-RO" w:eastAsia="ro-RO"/>
        </w:rPr>
        <w:t>Cuprinde</w:t>
      </w:r>
      <w:r w:rsidRPr="00756353">
        <w:rPr>
          <w:lang w:val="ro-RO" w:eastAsia="ro-RO"/>
        </w:rPr>
        <w:t>: ESt4; ESt5; ESt6; ESt7; EGo4; EGo5; EGo6; EGo7.</w:t>
      </w:r>
    </w:p>
    <w:p w14:paraId="18117C72" w14:textId="77777777" w:rsidR="00756353" w:rsidRPr="00756353" w:rsidRDefault="00756353" w:rsidP="00756353">
      <w:pPr>
        <w:widowControl w:val="0"/>
        <w:overflowPunct w:val="0"/>
        <w:autoSpaceDE w:val="0"/>
        <w:autoSpaceDN w:val="0"/>
        <w:adjustRightInd w:val="0"/>
        <w:ind w:firstLine="709"/>
        <w:jc w:val="both"/>
        <w:textAlignment w:val="baseline"/>
        <w:rPr>
          <w:lang w:val="ro-RO" w:eastAsia="ro-RO"/>
        </w:rPr>
      </w:pPr>
      <w:r w:rsidRPr="00756353">
        <w:rPr>
          <w:i/>
          <w:lang w:val="ro-RO" w:eastAsia="ro-RO"/>
        </w:rPr>
        <w:t>Descriere</w:t>
      </w:r>
      <w:r w:rsidRPr="00756353">
        <w:rPr>
          <w:lang w:val="ro-RO" w:eastAsia="ro-RO"/>
        </w:rPr>
        <w:t>: Terenuri cu eroziune puternică (e2), cu soluri brune argiloiluviale, brune luvice sau podzolite, brune eumezobazice, luvisoluri, terra rosa, rendzine, pseudorendzine ș.a., truncheate în urma eroziunii, sau regosoluri bine dezvoltate, uneori și coluvisoluri, fără schelet sau cu schelet mult (până la 50%), cu grosimea de 50-100 cm, rar 150 cm .</w:t>
      </w:r>
    </w:p>
    <w:p w14:paraId="71DFE346" w14:textId="77777777" w:rsidR="00756353" w:rsidRPr="00756353" w:rsidRDefault="00756353" w:rsidP="00756353">
      <w:pPr>
        <w:widowControl w:val="0"/>
        <w:overflowPunct w:val="0"/>
        <w:autoSpaceDE w:val="0"/>
        <w:autoSpaceDN w:val="0"/>
        <w:adjustRightInd w:val="0"/>
        <w:ind w:firstLine="709"/>
        <w:jc w:val="both"/>
        <w:textAlignment w:val="baseline"/>
        <w:rPr>
          <w:lang w:val="ro-RO" w:eastAsia="ro-RO"/>
        </w:rPr>
      </w:pPr>
      <w:r w:rsidRPr="00756353">
        <w:rPr>
          <w:lang w:val="ro-RO" w:eastAsia="ro-RO"/>
        </w:rPr>
        <w:t>(</w:t>
      </w:r>
      <w:r w:rsidRPr="00756353">
        <w:rPr>
          <w:i/>
          <w:lang w:val="ro-RO" w:eastAsia="ro-RO"/>
        </w:rPr>
        <w:t>Notă</w:t>
      </w:r>
      <w:r w:rsidRPr="00756353">
        <w:rPr>
          <w:lang w:val="ro-RO" w:eastAsia="ro-RO"/>
        </w:rPr>
        <w:t>: în descriere nu se face referire la texturi, dar tabelul de încadrare funcție de caracteristicile stațiunii le diferențiază și apoi le agregă astfel.)</w:t>
      </w:r>
    </w:p>
    <w:p w14:paraId="351EE7AC" w14:textId="77777777" w:rsidR="00756353" w:rsidRPr="00756353" w:rsidRDefault="00756353" w:rsidP="00756353">
      <w:pPr>
        <w:widowControl w:val="0"/>
        <w:overflowPunct w:val="0"/>
        <w:autoSpaceDE w:val="0"/>
        <w:autoSpaceDN w:val="0"/>
        <w:adjustRightInd w:val="0"/>
        <w:ind w:firstLine="709"/>
        <w:jc w:val="both"/>
        <w:textAlignment w:val="baseline"/>
        <w:rPr>
          <w:lang w:val="it-IT" w:eastAsia="ro-RO"/>
        </w:rPr>
      </w:pPr>
      <w:r w:rsidRPr="00756353">
        <w:rPr>
          <w:lang w:val="it-IT" w:eastAsia="ro-RO"/>
        </w:rPr>
        <w:tab/>
        <w:t>Pentru încadrarea stațională se utilizează Cheia de determinare a tipurilor de stațiune – Terenuri erodate (tabelul nr. 1.2.1.3). Sunt prezentate, alături de codurile noi pentru grupele de tipuri de stațiuni, și grupele staționale din ediția anterioară a normelor tehnice.</w:t>
      </w:r>
    </w:p>
    <w:p w14:paraId="7DAA730B" w14:textId="77777777" w:rsidR="00756353" w:rsidRPr="00756353" w:rsidRDefault="00756353" w:rsidP="00756353">
      <w:pPr>
        <w:widowControl w:val="0"/>
        <w:overflowPunct w:val="0"/>
        <w:autoSpaceDE w:val="0"/>
        <w:autoSpaceDN w:val="0"/>
        <w:adjustRightInd w:val="0"/>
        <w:ind w:firstLine="709"/>
        <w:jc w:val="both"/>
        <w:textAlignment w:val="baseline"/>
        <w:rPr>
          <w:color w:val="FF0000"/>
          <w:lang w:val="it-IT" w:eastAsia="ro-RO"/>
        </w:rPr>
      </w:pPr>
      <w:r w:rsidRPr="00756353">
        <w:rPr>
          <w:lang w:val="it-IT" w:eastAsia="ro-RO"/>
        </w:rPr>
        <w:tab/>
        <w:t xml:space="preserve">În cazul eroziunii de suprafață, sunt și alți factori care trebuie luați în considerare, la diferențierea unor tipuri de stațiune care reclamă soluții de ameliorare diferite. Astfel, în cazul zonelor secetoase din silvostepă și stepă, este uneori necesar să se ia în considerare și expoziția terenului și poziția pe versant. În asemenea cazuri, grupa de tipuri de stațiune se separă în două sau mai multe tipuri de stațiune, la formula stațională adăugându-se simbolurile: î = însorit; u = umbrit și intermediar; s = treimea superioară a versantului; m = treimea medie; i = treimea inferioară. În regiunile montane superioare, de la limita pădurii, din partea superioară a subzonei molidului și din subalpin, gradul de vântuire (de expunere la vânturile puternice și reci) poate constitui un factor de diferențiere, în care caz grupa de tipuri de stațiune se separă și după gradul de vântuire, la formula stațională adăugându-se simbolurile: v = vântuit și n = nevântuit. </w:t>
      </w:r>
    </w:p>
    <w:p w14:paraId="0F0C6ABB" w14:textId="77777777" w:rsidR="00756353" w:rsidRPr="00756353" w:rsidRDefault="00756353" w:rsidP="00756353">
      <w:pPr>
        <w:widowControl w:val="0"/>
        <w:overflowPunct w:val="0"/>
        <w:autoSpaceDE w:val="0"/>
        <w:autoSpaceDN w:val="0"/>
        <w:adjustRightInd w:val="0"/>
        <w:ind w:firstLine="567"/>
        <w:jc w:val="both"/>
        <w:textAlignment w:val="baseline"/>
        <w:rPr>
          <w:color w:val="FF0000"/>
          <w:lang w:val="it-IT" w:eastAsia="ro-RO"/>
        </w:rPr>
      </w:pPr>
    </w:p>
    <w:p w14:paraId="6A67339D" w14:textId="77777777" w:rsidR="00756353" w:rsidRPr="00756353" w:rsidRDefault="00756353" w:rsidP="00756353">
      <w:pPr>
        <w:widowControl w:val="0"/>
        <w:overflowPunct w:val="0"/>
        <w:autoSpaceDE w:val="0"/>
        <w:autoSpaceDN w:val="0"/>
        <w:adjustRightInd w:val="0"/>
        <w:ind w:firstLine="567"/>
        <w:jc w:val="both"/>
        <w:textAlignment w:val="baseline"/>
        <w:rPr>
          <w:color w:val="FF0000"/>
          <w:lang w:val="it-IT" w:eastAsia="ro-RO"/>
        </w:rPr>
        <w:sectPr w:rsidR="00756353" w:rsidRPr="00756353" w:rsidSect="0080471A">
          <w:headerReference w:type="even" r:id="rId26"/>
          <w:headerReference w:type="default" r:id="rId27"/>
          <w:footerReference w:type="even" r:id="rId28"/>
          <w:footerReference w:type="default" r:id="rId29"/>
          <w:headerReference w:type="first" r:id="rId30"/>
          <w:endnotePr>
            <w:numFmt w:val="decimal"/>
          </w:endnotePr>
          <w:pgSz w:w="11907" w:h="16840"/>
          <w:pgMar w:top="1134" w:right="850" w:bottom="760" w:left="1361" w:header="284" w:footer="0" w:gutter="0"/>
          <w:cols w:space="708"/>
        </w:sectPr>
      </w:pPr>
    </w:p>
    <w:p w14:paraId="14340A45" w14:textId="77777777" w:rsidR="00756353" w:rsidRPr="00756353" w:rsidRDefault="00756353" w:rsidP="00756353">
      <w:pPr>
        <w:widowControl w:val="0"/>
        <w:overflowPunct w:val="0"/>
        <w:autoSpaceDE w:val="0"/>
        <w:autoSpaceDN w:val="0"/>
        <w:adjustRightInd w:val="0"/>
        <w:jc w:val="both"/>
        <w:textAlignment w:val="baseline"/>
        <w:rPr>
          <w:lang w:val="it-IT" w:eastAsia="ro-RO"/>
        </w:rPr>
      </w:pPr>
      <w:r w:rsidRPr="00756353">
        <w:rPr>
          <w:lang w:val="it-IT" w:eastAsia="ro-RO"/>
        </w:rPr>
        <w:tab/>
      </w:r>
      <w:r w:rsidRPr="00756353">
        <w:rPr>
          <w:lang w:val="it-IT" w:eastAsia="ro-RO"/>
        </w:rPr>
        <w:tab/>
      </w:r>
      <w:r w:rsidRPr="00756353">
        <w:rPr>
          <w:lang w:val="it-IT" w:eastAsia="ro-RO"/>
        </w:rPr>
        <w:tab/>
      </w:r>
      <w:r w:rsidRPr="00756353">
        <w:rPr>
          <w:lang w:val="it-IT" w:eastAsia="ro-RO"/>
        </w:rPr>
        <w:tab/>
      </w:r>
      <w:r w:rsidRPr="00756353">
        <w:rPr>
          <w:rFonts w:ascii="Calibri" w:hAnsi="Calibri" w:cs="Calibri"/>
          <w:lang w:val="it-IT" w:eastAsia="ro-RO"/>
        </w:rPr>
        <w:t>Tabel nr. 1.2.1.3</w:t>
      </w:r>
      <w:r w:rsidRPr="00756353">
        <w:rPr>
          <w:lang w:val="it-IT" w:eastAsia="ro-RO"/>
        </w:rPr>
        <w:t xml:space="preserve">. </w:t>
      </w:r>
      <w:r w:rsidRPr="00756353">
        <w:rPr>
          <w:rFonts w:ascii="Calibri" w:hAnsi="Calibri"/>
          <w:color w:val="000000"/>
          <w:lang w:eastAsia="ro-RO"/>
        </w:rPr>
        <w:t>C</w:t>
      </w:r>
      <w:r w:rsidRPr="00756353">
        <w:rPr>
          <w:rFonts w:ascii="Calibri" w:hAnsi="Calibri"/>
          <w:bCs/>
          <w:lang w:val="ro-RO" w:eastAsia="ro-RO"/>
        </w:rPr>
        <w:t>heie de determinare a tipurilor de stațiune – Terenuri erodate (afectate de eroziune în suprafaţă) - E</w:t>
      </w:r>
    </w:p>
    <w:p w14:paraId="2B7AB2B0" w14:textId="77777777" w:rsidR="00756353" w:rsidRPr="00756353" w:rsidRDefault="00756353" w:rsidP="00756353">
      <w:pPr>
        <w:widowControl w:val="0"/>
        <w:overflowPunct w:val="0"/>
        <w:autoSpaceDE w:val="0"/>
        <w:autoSpaceDN w:val="0"/>
        <w:adjustRightInd w:val="0"/>
        <w:ind w:firstLine="567"/>
        <w:jc w:val="both"/>
        <w:textAlignment w:val="baseline"/>
        <w:rPr>
          <w:lang w:val="it-IT" w:eastAsia="ro-RO"/>
        </w:rPr>
      </w:pPr>
    </w:p>
    <w:p w14:paraId="1D25D791" w14:textId="5F93FF62" w:rsidR="00756353" w:rsidRPr="00756353" w:rsidRDefault="009C0604" w:rsidP="00756353">
      <w:pPr>
        <w:widowControl w:val="0"/>
        <w:overflowPunct w:val="0"/>
        <w:autoSpaceDE w:val="0"/>
        <w:autoSpaceDN w:val="0"/>
        <w:adjustRightInd w:val="0"/>
        <w:jc w:val="both"/>
        <w:textAlignment w:val="baseline"/>
        <w:rPr>
          <w:b/>
          <w:lang w:val="it-IT" w:eastAsia="ro-RO"/>
        </w:rPr>
      </w:pPr>
      <w:r w:rsidRPr="00756353">
        <w:rPr>
          <w:noProof/>
          <w:sz w:val="20"/>
          <w:szCs w:val="20"/>
        </w:rPr>
        <w:drawing>
          <wp:inline distT="0" distB="0" distL="0" distR="0" wp14:anchorId="5E2830FA" wp14:editId="6C930782">
            <wp:extent cx="10001250" cy="409575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01250" cy="4095750"/>
                    </a:xfrm>
                    <a:prstGeom prst="rect">
                      <a:avLst/>
                    </a:prstGeom>
                    <a:noFill/>
                    <a:ln>
                      <a:noFill/>
                    </a:ln>
                  </pic:spPr>
                </pic:pic>
              </a:graphicData>
            </a:graphic>
          </wp:inline>
        </w:drawing>
      </w:r>
    </w:p>
    <w:p w14:paraId="4FCB900B" w14:textId="77777777" w:rsidR="00756353" w:rsidRPr="00756353" w:rsidRDefault="00756353" w:rsidP="00756353">
      <w:pPr>
        <w:widowControl w:val="0"/>
        <w:overflowPunct w:val="0"/>
        <w:autoSpaceDE w:val="0"/>
        <w:autoSpaceDN w:val="0"/>
        <w:adjustRightInd w:val="0"/>
        <w:ind w:firstLine="567"/>
        <w:jc w:val="both"/>
        <w:textAlignment w:val="baseline"/>
        <w:rPr>
          <w:b/>
          <w:lang w:val="it-IT" w:eastAsia="ro-RO"/>
        </w:rPr>
      </w:pPr>
    </w:p>
    <w:p w14:paraId="4F61E2F1" w14:textId="77777777" w:rsidR="00756353" w:rsidRPr="00756353" w:rsidRDefault="00756353" w:rsidP="00756353">
      <w:pPr>
        <w:widowControl w:val="0"/>
        <w:overflowPunct w:val="0"/>
        <w:autoSpaceDE w:val="0"/>
        <w:autoSpaceDN w:val="0"/>
        <w:adjustRightInd w:val="0"/>
        <w:ind w:firstLine="567"/>
        <w:jc w:val="both"/>
        <w:textAlignment w:val="baseline"/>
        <w:rPr>
          <w:b/>
          <w:lang w:val="it-IT" w:eastAsia="ro-RO"/>
        </w:rPr>
      </w:pPr>
    </w:p>
    <w:p w14:paraId="794C156F" w14:textId="77777777" w:rsidR="00756353" w:rsidRPr="00756353" w:rsidRDefault="00756353" w:rsidP="00756353">
      <w:pPr>
        <w:widowControl w:val="0"/>
        <w:overflowPunct w:val="0"/>
        <w:autoSpaceDE w:val="0"/>
        <w:autoSpaceDN w:val="0"/>
        <w:adjustRightInd w:val="0"/>
        <w:ind w:firstLine="567"/>
        <w:jc w:val="both"/>
        <w:textAlignment w:val="baseline"/>
        <w:rPr>
          <w:b/>
          <w:lang w:val="it-IT" w:eastAsia="ro-RO"/>
        </w:rPr>
      </w:pPr>
    </w:p>
    <w:p w14:paraId="76DF3403" w14:textId="77777777" w:rsidR="00756353" w:rsidRPr="00756353" w:rsidRDefault="00756353" w:rsidP="00756353">
      <w:pPr>
        <w:widowControl w:val="0"/>
        <w:overflowPunct w:val="0"/>
        <w:autoSpaceDE w:val="0"/>
        <w:autoSpaceDN w:val="0"/>
        <w:adjustRightInd w:val="0"/>
        <w:ind w:firstLine="567"/>
        <w:jc w:val="both"/>
        <w:textAlignment w:val="baseline"/>
        <w:rPr>
          <w:b/>
          <w:lang w:val="it-IT" w:eastAsia="ro-RO"/>
        </w:rPr>
      </w:pPr>
    </w:p>
    <w:p w14:paraId="6BDB5E7C" w14:textId="77777777" w:rsidR="00756353" w:rsidRPr="00756353" w:rsidRDefault="00756353" w:rsidP="00756353">
      <w:pPr>
        <w:widowControl w:val="0"/>
        <w:overflowPunct w:val="0"/>
        <w:autoSpaceDE w:val="0"/>
        <w:autoSpaceDN w:val="0"/>
        <w:adjustRightInd w:val="0"/>
        <w:ind w:firstLine="567"/>
        <w:jc w:val="both"/>
        <w:textAlignment w:val="baseline"/>
        <w:rPr>
          <w:b/>
          <w:lang w:val="it-IT" w:eastAsia="ro-RO"/>
        </w:rPr>
      </w:pPr>
    </w:p>
    <w:p w14:paraId="59C49D94" w14:textId="77777777" w:rsidR="00756353" w:rsidRPr="00756353" w:rsidRDefault="00756353" w:rsidP="00756353">
      <w:pPr>
        <w:widowControl w:val="0"/>
        <w:overflowPunct w:val="0"/>
        <w:autoSpaceDE w:val="0"/>
        <w:autoSpaceDN w:val="0"/>
        <w:adjustRightInd w:val="0"/>
        <w:ind w:firstLine="567"/>
        <w:jc w:val="both"/>
        <w:textAlignment w:val="baseline"/>
        <w:rPr>
          <w:b/>
          <w:lang w:val="it-IT" w:eastAsia="ro-RO"/>
        </w:rPr>
      </w:pPr>
    </w:p>
    <w:p w14:paraId="66DE0B35" w14:textId="77777777" w:rsidR="00756353" w:rsidRPr="00756353" w:rsidRDefault="00756353" w:rsidP="00756353">
      <w:pPr>
        <w:widowControl w:val="0"/>
        <w:overflowPunct w:val="0"/>
        <w:autoSpaceDE w:val="0"/>
        <w:autoSpaceDN w:val="0"/>
        <w:adjustRightInd w:val="0"/>
        <w:ind w:firstLine="567"/>
        <w:jc w:val="both"/>
        <w:textAlignment w:val="baseline"/>
        <w:rPr>
          <w:b/>
          <w:lang w:val="it-IT" w:eastAsia="ro-RO"/>
        </w:rPr>
      </w:pPr>
    </w:p>
    <w:p w14:paraId="6F60E54A" w14:textId="77777777" w:rsidR="00756353" w:rsidRPr="00756353" w:rsidRDefault="00756353" w:rsidP="00756353">
      <w:pPr>
        <w:widowControl w:val="0"/>
        <w:overflowPunct w:val="0"/>
        <w:autoSpaceDE w:val="0"/>
        <w:autoSpaceDN w:val="0"/>
        <w:adjustRightInd w:val="0"/>
        <w:ind w:firstLine="567"/>
        <w:jc w:val="both"/>
        <w:textAlignment w:val="baseline"/>
        <w:rPr>
          <w:b/>
          <w:lang w:val="it-IT" w:eastAsia="ro-RO"/>
        </w:rPr>
      </w:pPr>
    </w:p>
    <w:p w14:paraId="73493D71" w14:textId="77777777" w:rsidR="00756353" w:rsidRPr="00756353" w:rsidRDefault="00756353" w:rsidP="00756353">
      <w:pPr>
        <w:widowControl w:val="0"/>
        <w:overflowPunct w:val="0"/>
        <w:autoSpaceDE w:val="0"/>
        <w:autoSpaceDN w:val="0"/>
        <w:adjustRightInd w:val="0"/>
        <w:ind w:firstLine="567"/>
        <w:jc w:val="both"/>
        <w:textAlignment w:val="baseline"/>
        <w:rPr>
          <w:b/>
          <w:lang w:val="it-IT" w:eastAsia="ro-RO"/>
        </w:rPr>
        <w:sectPr w:rsidR="00756353" w:rsidRPr="00756353" w:rsidSect="0080471A">
          <w:endnotePr>
            <w:numFmt w:val="decimal"/>
          </w:endnotePr>
          <w:pgSz w:w="16840" w:h="11907" w:orient="landscape"/>
          <w:pgMar w:top="1361" w:right="1134" w:bottom="851" w:left="760" w:header="284" w:footer="0" w:gutter="0"/>
          <w:cols w:space="708"/>
        </w:sectPr>
      </w:pPr>
    </w:p>
    <w:p w14:paraId="5BC7181A" w14:textId="77777777" w:rsidR="00756353" w:rsidRPr="00756353" w:rsidRDefault="00756353" w:rsidP="00756353">
      <w:pPr>
        <w:widowControl w:val="0"/>
        <w:overflowPunct w:val="0"/>
        <w:autoSpaceDE w:val="0"/>
        <w:autoSpaceDN w:val="0"/>
        <w:adjustRightInd w:val="0"/>
        <w:ind w:firstLine="567"/>
        <w:jc w:val="both"/>
        <w:textAlignment w:val="baseline"/>
        <w:rPr>
          <w:b/>
          <w:lang w:val="en-GB" w:eastAsia="ro-RO"/>
        </w:rPr>
      </w:pPr>
      <w:r w:rsidRPr="00756353">
        <w:rPr>
          <w:b/>
          <w:lang w:val="it-IT" w:eastAsia="ro-RO"/>
        </w:rPr>
        <w:t xml:space="preserve">1.2.2. </w:t>
      </w:r>
      <w:r w:rsidRPr="00756353">
        <w:rPr>
          <w:b/>
          <w:lang w:val="en-GB" w:eastAsia="ro-RO"/>
        </w:rPr>
        <w:t xml:space="preserve">Râpi şi taluzuri naturale – R </w:t>
      </w:r>
    </w:p>
    <w:p w14:paraId="7FF4879D"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r w:rsidRPr="00756353">
        <w:rPr>
          <w:lang w:val="en-GB" w:eastAsia="ro-RO"/>
        </w:rPr>
        <w:t xml:space="preserve">Râpile şi taluzurile naturale </w:t>
      </w:r>
      <w:r w:rsidRPr="00756353">
        <w:rPr>
          <w:lang w:val="ro-RO" w:eastAsia="ro-RO"/>
        </w:rPr>
        <w:t xml:space="preserve">au rezultat în urma procesului de eroziune în adâncime şi de alunecare (râpi de desprindere). Tot în această categorie au fost introduse și fundurile de ravene. </w:t>
      </w:r>
    </w:p>
    <w:p w14:paraId="6303A0FF"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r w:rsidRPr="00756353">
        <w:rPr>
          <w:lang w:val="ro-RO" w:eastAsia="ro-RO"/>
        </w:rPr>
        <w:t>Pe terenurile ravenate, ca şi pe depozitele torenţiale, condiţiile de vegetaţie sunt eterogene, cu limite de variaţie largi, de la cele relativ favorabile, cum sunt cele existente pe taluzurile dezvoltate predominant în sol sau fundurile de ravenă, cu depozite aluviale destul de bogate şi bine aprovizinate cu apă, până la cele nefavorabile, reprezentate de taluzurile uscate sau taluzuri dezvoltate în roci dure, cu sol în petece sau lipsa, care satisfac la limita minimă cerinţele speciilor forestiere sau sunt inapte pentru împădurire. Principalul factor limitativ pentru instalarea şi dezvoltarea vegetaţiei forestiere pe aceste categorii de terenuri este lipsa solului care generează deficitul de apă şi de substanţe organice.</w:t>
      </w:r>
    </w:p>
    <w:p w14:paraId="1D44465B"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r w:rsidRPr="00756353">
        <w:rPr>
          <w:lang w:val="ro-RO" w:eastAsia="ro-RO"/>
        </w:rPr>
        <w:t>În cazul acestor terenuri predomină solurile neevoluate, în stadii incipiente de formare (regosoluri, erodisoluri), soluri neevoluate pe aluviuni recente ş.a. În general,  troficitatea acestora este scăzută.</w:t>
      </w:r>
    </w:p>
    <w:p w14:paraId="5F4BE43A"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r w:rsidRPr="00756353">
        <w:rPr>
          <w:lang w:val="ro-RO" w:eastAsia="ro-RO"/>
        </w:rPr>
        <w:t>Formele de teren degradat identificate, rezultate în urma procesului de eroziune în adâncime, sunt următoarele:</w:t>
      </w:r>
    </w:p>
    <w:p w14:paraId="7D7F76BC"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r w:rsidRPr="00756353">
        <w:rPr>
          <w:lang w:val="ro-RO" w:eastAsia="ro-RO"/>
        </w:rPr>
        <w:t>-râpi de desprindere a alunecărilor şi taluzuri de ravene, ogaşe, dezvoltate în roci diferite (loess, marne, argile, gresii), cu un strat de rocă afânat la suprafaţă, pe adâncime mică, stabile sau instabile;</w:t>
      </w:r>
    </w:p>
    <w:p w14:paraId="1DFAF931"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r w:rsidRPr="00756353">
        <w:rPr>
          <w:lang w:val="ro-RO" w:eastAsia="ro-RO"/>
        </w:rPr>
        <w:t>-funduri de ravene şi ogaşe, dezvoltate în aceleaşi condiţii.</w:t>
      </w:r>
    </w:p>
    <w:p w14:paraId="4036A00C" w14:textId="77777777" w:rsidR="00756353" w:rsidRPr="00756353" w:rsidRDefault="00756353" w:rsidP="00756353">
      <w:pPr>
        <w:widowControl w:val="0"/>
        <w:overflowPunct w:val="0"/>
        <w:autoSpaceDE w:val="0"/>
        <w:autoSpaceDN w:val="0"/>
        <w:adjustRightInd w:val="0"/>
        <w:ind w:firstLine="540"/>
        <w:jc w:val="both"/>
        <w:textAlignment w:val="baseline"/>
        <w:rPr>
          <w:lang w:val="ro-RO" w:eastAsia="ro-RO"/>
        </w:rPr>
      </w:pPr>
      <w:r w:rsidRPr="00756353">
        <w:rPr>
          <w:lang w:val="ro-RO" w:eastAsia="ro-RO"/>
        </w:rPr>
        <w:t>După metoda de cartare staţională unitară (Ciortuz, Păcurar, 2004), în raport cu primul criteriu (natura degradării, respectiv categoria de teren degradat) terenurile în cauză sunt încadrate în clasa de staţiuni R – Râpi şi taluzuri naturale sau funduri de ravenă, rezultate în urma proceselor de eroziune torenţială, de alunecare sau surpare;</w:t>
      </w:r>
    </w:p>
    <w:p w14:paraId="0AA6BEA2" w14:textId="77777777" w:rsidR="00756353" w:rsidRPr="00756353" w:rsidRDefault="00756353" w:rsidP="00756353">
      <w:pPr>
        <w:widowControl w:val="0"/>
        <w:overflowPunct w:val="0"/>
        <w:autoSpaceDE w:val="0"/>
        <w:autoSpaceDN w:val="0"/>
        <w:adjustRightInd w:val="0"/>
        <w:ind w:firstLine="540"/>
        <w:jc w:val="both"/>
        <w:textAlignment w:val="baseline"/>
        <w:rPr>
          <w:lang w:val="it-IT" w:eastAsia="ro-RO"/>
        </w:rPr>
      </w:pPr>
      <w:r w:rsidRPr="00756353">
        <w:rPr>
          <w:lang w:val="it-IT" w:eastAsia="ro-RO"/>
        </w:rPr>
        <w:t xml:space="preserve">Codificarea pentru grupele de tipuri de stațiuni caracteristice terenurilor ravenate se realizează astfel:  </w:t>
      </w:r>
    </w:p>
    <w:p w14:paraId="39EC1143" w14:textId="77777777" w:rsidR="00756353" w:rsidRPr="00756353" w:rsidRDefault="00756353" w:rsidP="005F3930">
      <w:pPr>
        <w:widowControl w:val="0"/>
        <w:numPr>
          <w:ilvl w:val="0"/>
          <w:numId w:val="17"/>
        </w:numPr>
        <w:overflowPunct w:val="0"/>
        <w:autoSpaceDE w:val="0"/>
        <w:autoSpaceDN w:val="0"/>
        <w:adjustRightInd w:val="0"/>
        <w:jc w:val="both"/>
        <w:textAlignment w:val="baseline"/>
        <w:rPr>
          <w:b/>
          <w:lang w:eastAsia="ro-RO"/>
        </w:rPr>
      </w:pPr>
      <w:r w:rsidRPr="00756353">
        <w:rPr>
          <w:b/>
          <w:lang w:eastAsia="ro-RO"/>
        </w:rPr>
        <w:t>Natura degradării</w:t>
      </w:r>
    </w:p>
    <w:p w14:paraId="305F0AF6" w14:textId="77777777" w:rsidR="00756353" w:rsidRPr="00756353" w:rsidRDefault="00756353" w:rsidP="00756353">
      <w:pPr>
        <w:widowControl w:val="0"/>
        <w:overflowPunct w:val="0"/>
        <w:autoSpaceDE w:val="0"/>
        <w:autoSpaceDN w:val="0"/>
        <w:adjustRightInd w:val="0"/>
        <w:ind w:firstLine="540"/>
        <w:jc w:val="both"/>
        <w:textAlignment w:val="baseline"/>
        <w:rPr>
          <w:lang w:eastAsia="ro-RO"/>
        </w:rPr>
      </w:pPr>
      <w:r w:rsidRPr="00756353">
        <w:rPr>
          <w:b/>
          <w:lang w:eastAsia="ro-RO"/>
        </w:rPr>
        <w:t>R</w:t>
      </w:r>
      <w:r w:rsidRPr="00756353">
        <w:rPr>
          <w:lang w:eastAsia="ro-RO"/>
        </w:rPr>
        <w:t xml:space="preserve"> =</w:t>
      </w:r>
      <w:r w:rsidRPr="00756353">
        <w:rPr>
          <w:b/>
          <w:lang w:val="en-GB" w:eastAsia="ro-RO"/>
        </w:rPr>
        <w:t xml:space="preserve"> Râpi şi taluzuri naturale</w:t>
      </w:r>
    </w:p>
    <w:p w14:paraId="49344E1E" w14:textId="77777777" w:rsidR="00756353" w:rsidRPr="00756353" w:rsidRDefault="00756353" w:rsidP="005F3930">
      <w:pPr>
        <w:widowControl w:val="0"/>
        <w:numPr>
          <w:ilvl w:val="0"/>
          <w:numId w:val="17"/>
        </w:numPr>
        <w:overflowPunct w:val="0"/>
        <w:autoSpaceDE w:val="0"/>
        <w:autoSpaceDN w:val="0"/>
        <w:adjustRightInd w:val="0"/>
        <w:jc w:val="both"/>
        <w:textAlignment w:val="baseline"/>
        <w:rPr>
          <w:b/>
          <w:lang w:eastAsia="ro-RO"/>
        </w:rPr>
      </w:pPr>
      <w:r w:rsidRPr="00756353">
        <w:rPr>
          <w:b/>
          <w:lang w:eastAsia="ro-RO"/>
        </w:rPr>
        <w:t>Etajul fitoclimatic</w:t>
      </w:r>
    </w:p>
    <w:p w14:paraId="76A5AB10" w14:textId="77777777" w:rsidR="00756353" w:rsidRPr="00756353" w:rsidRDefault="00756353" w:rsidP="00756353">
      <w:pPr>
        <w:widowControl w:val="0"/>
        <w:overflowPunct w:val="0"/>
        <w:autoSpaceDE w:val="0"/>
        <w:autoSpaceDN w:val="0"/>
        <w:adjustRightInd w:val="0"/>
        <w:ind w:firstLine="540"/>
        <w:jc w:val="both"/>
        <w:textAlignment w:val="baseline"/>
        <w:rPr>
          <w:lang w:eastAsia="ro-RO"/>
        </w:rPr>
      </w:pPr>
      <w:r w:rsidRPr="00756353">
        <w:rPr>
          <w:b/>
          <w:lang w:eastAsia="ro-RO"/>
        </w:rPr>
        <w:t>C</w:t>
      </w:r>
      <w:r w:rsidRPr="00756353">
        <w:rPr>
          <w:lang w:eastAsia="ro-RO"/>
        </w:rPr>
        <w:t xml:space="preserve"> = </w:t>
      </w:r>
      <w:r w:rsidRPr="00756353">
        <w:rPr>
          <w:lang w:eastAsia="ro-RO"/>
        </w:rPr>
        <w:tab/>
        <w:t>Câmpie = Regiuni de câmpie, coline şi dealuri din stepă şi silvostepă, etajele Ss şi CF</w:t>
      </w:r>
    </w:p>
    <w:p w14:paraId="4CA080AB" w14:textId="77777777" w:rsidR="00756353" w:rsidRPr="00756353" w:rsidRDefault="00756353" w:rsidP="00756353">
      <w:pPr>
        <w:widowControl w:val="0"/>
        <w:overflowPunct w:val="0"/>
        <w:autoSpaceDE w:val="0"/>
        <w:autoSpaceDN w:val="0"/>
        <w:adjustRightInd w:val="0"/>
        <w:ind w:firstLine="540"/>
        <w:jc w:val="both"/>
        <w:textAlignment w:val="baseline"/>
        <w:rPr>
          <w:lang w:eastAsia="ro-RO"/>
        </w:rPr>
      </w:pPr>
      <w:r w:rsidRPr="00756353">
        <w:rPr>
          <w:b/>
          <w:lang w:eastAsia="ro-RO"/>
        </w:rPr>
        <w:t>D</w:t>
      </w:r>
      <w:r w:rsidRPr="00756353">
        <w:rPr>
          <w:lang w:eastAsia="ro-RO"/>
        </w:rPr>
        <w:t xml:space="preserve"> = </w:t>
      </w:r>
      <w:r w:rsidRPr="00756353">
        <w:rPr>
          <w:lang w:eastAsia="ro-RO"/>
        </w:rPr>
        <w:tab/>
        <w:t xml:space="preserve">Deal </w:t>
      </w:r>
      <w:r w:rsidRPr="00756353">
        <w:rPr>
          <w:lang w:eastAsia="ro-RO"/>
        </w:rPr>
        <w:tab/>
        <w:t>= Etajele CF ; FD1 ; FD2 și FD3</w:t>
      </w:r>
    </w:p>
    <w:p w14:paraId="447503B3" w14:textId="77777777" w:rsidR="00756353" w:rsidRPr="00756353" w:rsidRDefault="00756353" w:rsidP="00756353">
      <w:pPr>
        <w:widowControl w:val="0"/>
        <w:overflowPunct w:val="0"/>
        <w:autoSpaceDE w:val="0"/>
        <w:autoSpaceDN w:val="0"/>
        <w:adjustRightInd w:val="0"/>
        <w:ind w:firstLine="540"/>
        <w:jc w:val="both"/>
        <w:textAlignment w:val="baseline"/>
        <w:rPr>
          <w:lang w:eastAsia="ro-RO"/>
        </w:rPr>
      </w:pPr>
      <w:r w:rsidRPr="00756353">
        <w:rPr>
          <w:b/>
          <w:lang w:eastAsia="ro-RO"/>
        </w:rPr>
        <w:t>M</w:t>
      </w:r>
      <w:r w:rsidRPr="00756353">
        <w:rPr>
          <w:lang w:eastAsia="ro-RO"/>
        </w:rPr>
        <w:t xml:space="preserve"> =</w:t>
      </w:r>
      <w:r w:rsidRPr="00756353">
        <w:rPr>
          <w:lang w:eastAsia="ro-RO"/>
        </w:rPr>
        <w:tab/>
        <w:t>Munte</w:t>
      </w:r>
      <w:r w:rsidRPr="00756353">
        <w:rPr>
          <w:lang w:eastAsia="ro-RO"/>
        </w:rPr>
        <w:tab/>
        <w:t>= Etajele FD4; FMo1; FMo2 și parte din FMo3</w:t>
      </w:r>
    </w:p>
    <w:p w14:paraId="581BD33A" w14:textId="77777777" w:rsidR="00756353" w:rsidRPr="00756353" w:rsidRDefault="00756353" w:rsidP="00756353">
      <w:pPr>
        <w:widowControl w:val="0"/>
        <w:overflowPunct w:val="0"/>
        <w:autoSpaceDE w:val="0"/>
        <w:autoSpaceDN w:val="0"/>
        <w:adjustRightInd w:val="0"/>
        <w:ind w:firstLine="540"/>
        <w:jc w:val="both"/>
        <w:textAlignment w:val="baseline"/>
        <w:rPr>
          <w:lang w:eastAsia="ro-RO"/>
        </w:rPr>
      </w:pPr>
      <w:r w:rsidRPr="00756353">
        <w:rPr>
          <w:b/>
          <w:lang w:eastAsia="ro-RO"/>
        </w:rPr>
        <w:t>A</w:t>
      </w:r>
      <w:r w:rsidRPr="00756353">
        <w:rPr>
          <w:lang w:eastAsia="ro-RO"/>
        </w:rPr>
        <w:t xml:space="preserve"> = </w:t>
      </w:r>
      <w:r w:rsidRPr="00756353">
        <w:rPr>
          <w:lang w:eastAsia="ro-RO"/>
        </w:rPr>
        <w:tab/>
        <w:t>Alpin</w:t>
      </w:r>
      <w:r w:rsidRPr="00756353">
        <w:rPr>
          <w:lang w:eastAsia="ro-RO"/>
        </w:rPr>
        <w:tab/>
        <w:t>= Etajele Sa și parte din FMo3</w:t>
      </w:r>
    </w:p>
    <w:p w14:paraId="3E8332CF" w14:textId="77777777" w:rsidR="00756353" w:rsidRPr="00756353" w:rsidRDefault="00756353" w:rsidP="005F3930">
      <w:pPr>
        <w:widowControl w:val="0"/>
        <w:numPr>
          <w:ilvl w:val="0"/>
          <w:numId w:val="17"/>
        </w:numPr>
        <w:overflowPunct w:val="0"/>
        <w:autoSpaceDE w:val="0"/>
        <w:autoSpaceDN w:val="0"/>
        <w:adjustRightInd w:val="0"/>
        <w:textAlignment w:val="baseline"/>
        <w:rPr>
          <w:lang w:eastAsia="ro-RO"/>
        </w:rPr>
      </w:pPr>
      <w:r w:rsidRPr="00756353">
        <w:rPr>
          <w:b/>
          <w:lang w:eastAsia="ro-RO"/>
        </w:rPr>
        <w:t>Substratul pe care s-au dezvoltat</w:t>
      </w:r>
      <w:r w:rsidRPr="00756353">
        <w:rPr>
          <w:lang w:eastAsia="ro-RO"/>
        </w:rPr>
        <w:t xml:space="preserve"> procesele de degradare, respectiv: </w:t>
      </w:r>
    </w:p>
    <w:p w14:paraId="4A4107C4" w14:textId="77777777" w:rsidR="00756353" w:rsidRPr="00756353" w:rsidRDefault="00756353" w:rsidP="00756353">
      <w:pPr>
        <w:widowControl w:val="0"/>
        <w:overflowPunct w:val="0"/>
        <w:autoSpaceDE w:val="0"/>
        <w:autoSpaceDN w:val="0"/>
        <w:adjustRightInd w:val="0"/>
        <w:ind w:firstLine="540"/>
        <w:jc w:val="both"/>
        <w:textAlignment w:val="baseline"/>
        <w:rPr>
          <w:lang w:eastAsia="ro-RO"/>
        </w:rPr>
      </w:pPr>
      <w:r w:rsidRPr="00756353">
        <w:rPr>
          <w:lang w:eastAsia="ro-RO"/>
        </w:rPr>
        <w:t>1 - roci friabile şi slab consolidate (loess, luturi, nisipuri, pietriş cu nisip, complexe gresii moi cu nisipuri, pietrişuri, marne nisipoase)</w:t>
      </w:r>
    </w:p>
    <w:p w14:paraId="3BD3B881" w14:textId="77777777" w:rsidR="00756353" w:rsidRPr="00756353" w:rsidRDefault="00756353" w:rsidP="00756353">
      <w:pPr>
        <w:widowControl w:val="0"/>
        <w:overflowPunct w:val="0"/>
        <w:autoSpaceDE w:val="0"/>
        <w:autoSpaceDN w:val="0"/>
        <w:adjustRightInd w:val="0"/>
        <w:ind w:firstLine="540"/>
        <w:jc w:val="both"/>
        <w:textAlignment w:val="baseline"/>
        <w:rPr>
          <w:lang w:eastAsia="ro-RO"/>
        </w:rPr>
      </w:pPr>
      <w:r w:rsidRPr="00756353">
        <w:rPr>
          <w:lang w:eastAsia="ro-RO"/>
        </w:rPr>
        <w:t>2 - roci moderat consolidate (marne, argile, complexe de marne argiloase, argile, calcare şi gresii)</w:t>
      </w:r>
    </w:p>
    <w:p w14:paraId="4459FF96" w14:textId="77777777" w:rsidR="00756353" w:rsidRPr="00756353" w:rsidRDefault="00756353" w:rsidP="00756353">
      <w:pPr>
        <w:widowControl w:val="0"/>
        <w:overflowPunct w:val="0"/>
        <w:autoSpaceDE w:val="0"/>
        <w:autoSpaceDN w:val="0"/>
        <w:adjustRightInd w:val="0"/>
        <w:ind w:firstLine="540"/>
        <w:jc w:val="both"/>
        <w:textAlignment w:val="baseline"/>
        <w:rPr>
          <w:lang w:eastAsia="ro-RO"/>
        </w:rPr>
      </w:pPr>
      <w:r w:rsidRPr="00756353">
        <w:rPr>
          <w:lang w:eastAsia="ro-RO"/>
        </w:rPr>
        <w:t>3 - roci compacte acide și intermediare (eruptive, metamorfice, gresii etc.)</w:t>
      </w:r>
    </w:p>
    <w:p w14:paraId="4BAEE559" w14:textId="77777777" w:rsidR="00756353" w:rsidRPr="00756353" w:rsidRDefault="00756353" w:rsidP="00756353">
      <w:pPr>
        <w:widowControl w:val="0"/>
        <w:overflowPunct w:val="0"/>
        <w:autoSpaceDE w:val="0"/>
        <w:autoSpaceDN w:val="0"/>
        <w:adjustRightInd w:val="0"/>
        <w:ind w:firstLine="540"/>
        <w:jc w:val="both"/>
        <w:textAlignment w:val="baseline"/>
        <w:rPr>
          <w:lang w:eastAsia="ro-RO"/>
        </w:rPr>
      </w:pPr>
      <w:r w:rsidRPr="00756353">
        <w:rPr>
          <w:lang w:eastAsia="ro-RO"/>
        </w:rPr>
        <w:t>4 - roci compactebazice (calcare, dolomite, conglomerate calcaroase etc.)</w:t>
      </w:r>
    </w:p>
    <w:p w14:paraId="0FA16898" w14:textId="77777777" w:rsidR="00756353" w:rsidRPr="00756353" w:rsidRDefault="00756353" w:rsidP="005F3930">
      <w:pPr>
        <w:widowControl w:val="0"/>
        <w:numPr>
          <w:ilvl w:val="0"/>
          <w:numId w:val="17"/>
        </w:numPr>
        <w:overflowPunct w:val="0"/>
        <w:autoSpaceDE w:val="0"/>
        <w:autoSpaceDN w:val="0"/>
        <w:adjustRightInd w:val="0"/>
        <w:jc w:val="both"/>
        <w:textAlignment w:val="baseline"/>
        <w:rPr>
          <w:b/>
          <w:lang w:eastAsia="ro-RO"/>
        </w:rPr>
      </w:pPr>
      <w:r w:rsidRPr="00756353">
        <w:rPr>
          <w:b/>
          <w:lang w:eastAsia="ro-RO"/>
        </w:rPr>
        <w:t>Microrelieful, asociat cu intensitatea degradării:</w:t>
      </w:r>
    </w:p>
    <w:p w14:paraId="3E3639DA" w14:textId="77777777" w:rsidR="00756353" w:rsidRPr="00756353" w:rsidRDefault="00756353" w:rsidP="00756353">
      <w:pPr>
        <w:widowControl w:val="0"/>
        <w:overflowPunct w:val="0"/>
        <w:autoSpaceDE w:val="0"/>
        <w:autoSpaceDN w:val="0"/>
        <w:adjustRightInd w:val="0"/>
        <w:ind w:firstLine="540"/>
        <w:jc w:val="both"/>
        <w:textAlignment w:val="baseline"/>
        <w:rPr>
          <w:lang w:eastAsia="ro-RO"/>
        </w:rPr>
      </w:pPr>
      <w:r w:rsidRPr="00756353">
        <w:rPr>
          <w:lang w:eastAsia="ro-RO"/>
        </w:rPr>
        <w:t>a – taluzuri dezvoltate în sol;</w:t>
      </w:r>
    </w:p>
    <w:p w14:paraId="41564799" w14:textId="77777777" w:rsidR="00756353" w:rsidRPr="00756353" w:rsidRDefault="00756353" w:rsidP="00756353">
      <w:pPr>
        <w:widowControl w:val="0"/>
        <w:overflowPunct w:val="0"/>
        <w:autoSpaceDE w:val="0"/>
        <w:autoSpaceDN w:val="0"/>
        <w:adjustRightInd w:val="0"/>
        <w:ind w:firstLine="540"/>
        <w:jc w:val="both"/>
        <w:textAlignment w:val="baseline"/>
        <w:rPr>
          <w:lang w:eastAsia="ro-RO"/>
        </w:rPr>
      </w:pPr>
      <w:r w:rsidRPr="00756353">
        <w:rPr>
          <w:lang w:eastAsia="ro-RO"/>
        </w:rPr>
        <w:t>b – taluzuri dezvoltate în rocă (substrat litologic);</w:t>
      </w:r>
    </w:p>
    <w:p w14:paraId="26058589" w14:textId="77777777" w:rsidR="00756353" w:rsidRPr="00756353" w:rsidRDefault="00756353" w:rsidP="00756353">
      <w:pPr>
        <w:widowControl w:val="0"/>
        <w:overflowPunct w:val="0"/>
        <w:autoSpaceDE w:val="0"/>
        <w:autoSpaceDN w:val="0"/>
        <w:adjustRightInd w:val="0"/>
        <w:ind w:firstLine="540"/>
        <w:jc w:val="both"/>
        <w:textAlignment w:val="baseline"/>
        <w:rPr>
          <w:lang w:eastAsia="ro-RO"/>
        </w:rPr>
      </w:pPr>
      <w:r w:rsidRPr="00756353">
        <w:rPr>
          <w:lang w:eastAsia="ro-RO"/>
        </w:rPr>
        <w:t>c – funduri de ravenă.</w:t>
      </w:r>
    </w:p>
    <w:p w14:paraId="3CE0A127" w14:textId="77777777" w:rsidR="00756353" w:rsidRPr="00756353" w:rsidRDefault="00756353" w:rsidP="00756353">
      <w:pPr>
        <w:widowControl w:val="0"/>
        <w:overflowPunct w:val="0"/>
        <w:autoSpaceDE w:val="0"/>
        <w:autoSpaceDN w:val="0"/>
        <w:adjustRightInd w:val="0"/>
        <w:ind w:firstLine="540"/>
        <w:jc w:val="both"/>
        <w:textAlignment w:val="baseline"/>
        <w:rPr>
          <w:lang w:eastAsia="ro-RO"/>
        </w:rPr>
      </w:pPr>
      <w:r w:rsidRPr="00756353">
        <w:rPr>
          <w:lang w:val="it-IT" w:eastAsia="ro-RO"/>
        </w:rPr>
        <w:t xml:space="preserve">Pentru încadrarea stațională se utilizează Cheia de determinare a tipurilor de stațiune – Terenuri ravenate  </w:t>
      </w:r>
      <w:r w:rsidRPr="00756353">
        <w:rPr>
          <w:lang w:eastAsia="ro-RO"/>
        </w:rPr>
        <w:t>(</w:t>
      </w:r>
      <w:r w:rsidRPr="00756353">
        <w:rPr>
          <w:lang w:val="it-IT" w:eastAsia="ro-RO"/>
        </w:rPr>
        <w:t>tabelul nr. 1.2.2</w:t>
      </w:r>
      <w:r w:rsidRPr="00756353">
        <w:rPr>
          <w:lang w:eastAsia="ro-RO"/>
        </w:rPr>
        <w:t>).</w:t>
      </w:r>
    </w:p>
    <w:p w14:paraId="10931A7B" w14:textId="77777777" w:rsidR="00756353" w:rsidRPr="00756353" w:rsidRDefault="00756353" w:rsidP="00756353">
      <w:pPr>
        <w:widowControl w:val="0"/>
        <w:overflowPunct w:val="0"/>
        <w:autoSpaceDE w:val="0"/>
        <w:autoSpaceDN w:val="0"/>
        <w:adjustRightInd w:val="0"/>
        <w:ind w:firstLine="540"/>
        <w:jc w:val="both"/>
        <w:textAlignment w:val="baseline"/>
        <w:rPr>
          <w:lang w:val="ro-RO" w:eastAsia="ro-RO"/>
        </w:rPr>
      </w:pPr>
      <w:r w:rsidRPr="00756353">
        <w:rPr>
          <w:lang w:val="ro-RO" w:eastAsia="ro-RO"/>
        </w:rPr>
        <w:t>Împădurirea taluzurilor este, în general, o sarcină dificilă datorită condițiilor staționale vitrege, dar și datorită instabilității terenului. Din acest motiv, lucrările de împădurire sunt însoțite, cel mai adesea, de lucrări de consolidare a taluzurilor (terase simple sau sprijinite) și de lucrări de stabilizare a fundurilor de albie (praguri) care contribuie și la stoparea adâncirii ravenelor și la stabilizarea vesanților.</w:t>
      </w:r>
    </w:p>
    <w:p w14:paraId="766B94D5"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p>
    <w:p w14:paraId="18399968" w14:textId="77777777" w:rsidR="00756353" w:rsidRPr="00756353" w:rsidRDefault="00756353" w:rsidP="00756353">
      <w:pPr>
        <w:widowControl w:val="0"/>
        <w:overflowPunct w:val="0"/>
        <w:autoSpaceDE w:val="0"/>
        <w:autoSpaceDN w:val="0"/>
        <w:adjustRightInd w:val="0"/>
        <w:ind w:firstLine="567"/>
        <w:jc w:val="both"/>
        <w:textAlignment w:val="baseline"/>
        <w:rPr>
          <w:b/>
          <w:lang w:val="ro-RO" w:eastAsia="ro-RO"/>
        </w:rPr>
      </w:pPr>
      <w:r w:rsidRPr="00756353">
        <w:rPr>
          <w:b/>
          <w:lang w:val="ro-RO" w:eastAsia="ro-RO"/>
        </w:rPr>
        <w:t>1.2.3.Depozite naturale – D</w:t>
      </w:r>
    </w:p>
    <w:p w14:paraId="74BEDF27"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r w:rsidRPr="00756353">
        <w:rPr>
          <w:lang w:val="ro-RO" w:eastAsia="ro-RO"/>
        </w:rPr>
        <w:t>Materialul rezultat în urma proceselor de eroziune este antrenat de ape și depus în depozite situate, cel mai adesea, la baza versanților sau de-a lungul rețelei hidrografice. Aceste depozite, carcaterizate printr-un grad ridicat de instabilitate contribuie la creșterea turbidității apei și la sporirea transportului de aluviuni în cazul viiturilor torențiale. Depozitele au structură eterogenă ți proprietăți fizico-chimice foarte diferite. Capacitatea de a susține vegetația forestieră și bonitatea stațională a acestora depind de natura și dimensiunile materialelor componente, accesibilitatea apei (determinată în pricipal de localizarea depozitelor de albii, la baza versanților etc), grosimea și vechimea depozitelor etc.</w:t>
      </w:r>
    </w:p>
    <w:p w14:paraId="5983DA18"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p>
    <w:p w14:paraId="3252BF88"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r w:rsidRPr="00756353">
        <w:rPr>
          <w:lang w:eastAsia="ro-RO"/>
        </w:rPr>
        <w:t>Carcaterizarea depozitelor se realizează în raport cu următoarele criterii (simboluri):</w:t>
      </w:r>
    </w:p>
    <w:p w14:paraId="2B8AA511" w14:textId="77777777" w:rsidR="00756353" w:rsidRPr="00756353" w:rsidRDefault="00756353" w:rsidP="005F3930">
      <w:pPr>
        <w:widowControl w:val="0"/>
        <w:numPr>
          <w:ilvl w:val="0"/>
          <w:numId w:val="15"/>
        </w:numPr>
        <w:overflowPunct w:val="0"/>
        <w:autoSpaceDE w:val="0"/>
        <w:autoSpaceDN w:val="0"/>
        <w:adjustRightInd w:val="0"/>
        <w:jc w:val="both"/>
        <w:textAlignment w:val="baseline"/>
        <w:rPr>
          <w:b/>
          <w:lang w:eastAsia="ro-RO"/>
        </w:rPr>
      </w:pPr>
      <w:r w:rsidRPr="00756353">
        <w:rPr>
          <w:b/>
          <w:lang w:eastAsia="ro-RO"/>
        </w:rPr>
        <w:t xml:space="preserve">Forma de degradare a terenului </w:t>
      </w:r>
    </w:p>
    <w:p w14:paraId="00EB3CCB" w14:textId="77777777" w:rsidR="00756353" w:rsidRPr="00756353" w:rsidRDefault="00756353" w:rsidP="00756353">
      <w:pPr>
        <w:widowControl w:val="0"/>
        <w:overflowPunct w:val="0"/>
        <w:autoSpaceDE w:val="0"/>
        <w:autoSpaceDN w:val="0"/>
        <w:adjustRightInd w:val="0"/>
        <w:ind w:firstLine="540"/>
        <w:jc w:val="both"/>
        <w:textAlignment w:val="baseline"/>
        <w:rPr>
          <w:lang w:eastAsia="ro-RO"/>
        </w:rPr>
      </w:pPr>
      <w:r w:rsidRPr="00756353">
        <w:rPr>
          <w:b/>
          <w:lang w:eastAsia="ro-RO"/>
        </w:rPr>
        <w:t xml:space="preserve">D </w:t>
      </w:r>
      <w:r w:rsidRPr="00756353">
        <w:rPr>
          <w:lang w:eastAsia="ro-RO"/>
        </w:rPr>
        <w:t>– depozite naturale</w:t>
      </w:r>
    </w:p>
    <w:p w14:paraId="5B87F363" w14:textId="77777777" w:rsidR="00756353" w:rsidRPr="00756353" w:rsidRDefault="00756353" w:rsidP="005F3930">
      <w:pPr>
        <w:widowControl w:val="0"/>
        <w:numPr>
          <w:ilvl w:val="0"/>
          <w:numId w:val="15"/>
        </w:numPr>
        <w:overflowPunct w:val="0"/>
        <w:autoSpaceDE w:val="0"/>
        <w:autoSpaceDN w:val="0"/>
        <w:adjustRightInd w:val="0"/>
        <w:jc w:val="both"/>
        <w:textAlignment w:val="baseline"/>
        <w:rPr>
          <w:b/>
          <w:lang w:eastAsia="ro-RO"/>
        </w:rPr>
      </w:pPr>
      <w:r w:rsidRPr="00756353">
        <w:rPr>
          <w:b/>
          <w:lang w:eastAsia="ro-RO"/>
        </w:rPr>
        <w:t xml:space="preserve">Etajul fitoclimatic </w:t>
      </w:r>
    </w:p>
    <w:p w14:paraId="09910D4A" w14:textId="77777777" w:rsidR="00756353" w:rsidRPr="00756353" w:rsidRDefault="00756353" w:rsidP="00756353">
      <w:pPr>
        <w:widowControl w:val="0"/>
        <w:overflowPunct w:val="0"/>
        <w:autoSpaceDE w:val="0"/>
        <w:autoSpaceDN w:val="0"/>
        <w:adjustRightInd w:val="0"/>
        <w:ind w:firstLine="540"/>
        <w:jc w:val="both"/>
        <w:textAlignment w:val="baseline"/>
        <w:rPr>
          <w:lang w:eastAsia="ro-RO"/>
        </w:rPr>
      </w:pPr>
      <w:r w:rsidRPr="00756353">
        <w:rPr>
          <w:b/>
          <w:lang w:eastAsia="ro-RO"/>
        </w:rPr>
        <w:t>C</w:t>
      </w:r>
      <w:r w:rsidRPr="00756353">
        <w:rPr>
          <w:lang w:eastAsia="ro-RO"/>
        </w:rPr>
        <w:t xml:space="preserve"> = </w:t>
      </w:r>
      <w:r w:rsidRPr="00756353">
        <w:rPr>
          <w:lang w:eastAsia="ro-RO"/>
        </w:rPr>
        <w:tab/>
        <w:t>Câmpie = Regiuni de câmpie, coline şi dealuri din stepă şi silvostepă, etajele Ss şi CF</w:t>
      </w:r>
    </w:p>
    <w:p w14:paraId="1CB7732D" w14:textId="77777777" w:rsidR="00756353" w:rsidRPr="00756353" w:rsidRDefault="00756353" w:rsidP="00756353">
      <w:pPr>
        <w:widowControl w:val="0"/>
        <w:overflowPunct w:val="0"/>
        <w:autoSpaceDE w:val="0"/>
        <w:autoSpaceDN w:val="0"/>
        <w:adjustRightInd w:val="0"/>
        <w:ind w:firstLine="540"/>
        <w:jc w:val="both"/>
        <w:textAlignment w:val="baseline"/>
        <w:rPr>
          <w:lang w:eastAsia="ro-RO"/>
        </w:rPr>
      </w:pPr>
      <w:r w:rsidRPr="00756353">
        <w:rPr>
          <w:b/>
          <w:lang w:eastAsia="ro-RO"/>
        </w:rPr>
        <w:t>D</w:t>
      </w:r>
      <w:r w:rsidRPr="00756353">
        <w:rPr>
          <w:lang w:eastAsia="ro-RO"/>
        </w:rPr>
        <w:t xml:space="preserve"> = </w:t>
      </w:r>
      <w:r w:rsidRPr="00756353">
        <w:rPr>
          <w:lang w:eastAsia="ro-RO"/>
        </w:rPr>
        <w:tab/>
        <w:t xml:space="preserve">Deal </w:t>
      </w:r>
      <w:r w:rsidRPr="00756353">
        <w:rPr>
          <w:lang w:eastAsia="ro-RO"/>
        </w:rPr>
        <w:tab/>
        <w:t>= Etajele CF ; FD1 ; FD2 și FD3</w:t>
      </w:r>
    </w:p>
    <w:p w14:paraId="44CA4E07" w14:textId="77777777" w:rsidR="00756353" w:rsidRPr="00756353" w:rsidRDefault="00756353" w:rsidP="00756353">
      <w:pPr>
        <w:widowControl w:val="0"/>
        <w:overflowPunct w:val="0"/>
        <w:autoSpaceDE w:val="0"/>
        <w:autoSpaceDN w:val="0"/>
        <w:adjustRightInd w:val="0"/>
        <w:ind w:firstLine="540"/>
        <w:jc w:val="both"/>
        <w:textAlignment w:val="baseline"/>
        <w:rPr>
          <w:lang w:eastAsia="ro-RO"/>
        </w:rPr>
      </w:pPr>
      <w:r w:rsidRPr="00756353">
        <w:rPr>
          <w:b/>
          <w:lang w:eastAsia="ro-RO"/>
        </w:rPr>
        <w:t>M</w:t>
      </w:r>
      <w:r w:rsidRPr="00756353">
        <w:rPr>
          <w:lang w:eastAsia="ro-RO"/>
        </w:rPr>
        <w:t xml:space="preserve"> =</w:t>
      </w:r>
      <w:r w:rsidRPr="00756353">
        <w:rPr>
          <w:lang w:eastAsia="ro-RO"/>
        </w:rPr>
        <w:tab/>
        <w:t>Munte</w:t>
      </w:r>
      <w:r w:rsidRPr="00756353">
        <w:rPr>
          <w:lang w:eastAsia="ro-RO"/>
        </w:rPr>
        <w:tab/>
        <w:t>= Etajele FD4; FMo1; FMo2 și parte din FMo3</w:t>
      </w:r>
    </w:p>
    <w:p w14:paraId="202043BA" w14:textId="77777777" w:rsidR="00756353" w:rsidRPr="00756353" w:rsidRDefault="00756353" w:rsidP="00756353">
      <w:pPr>
        <w:widowControl w:val="0"/>
        <w:overflowPunct w:val="0"/>
        <w:autoSpaceDE w:val="0"/>
        <w:autoSpaceDN w:val="0"/>
        <w:adjustRightInd w:val="0"/>
        <w:ind w:firstLine="540"/>
        <w:jc w:val="both"/>
        <w:textAlignment w:val="baseline"/>
        <w:rPr>
          <w:lang w:eastAsia="ro-RO"/>
        </w:rPr>
      </w:pPr>
      <w:r w:rsidRPr="00756353">
        <w:rPr>
          <w:b/>
          <w:lang w:eastAsia="ro-RO"/>
        </w:rPr>
        <w:t>A</w:t>
      </w:r>
      <w:r w:rsidRPr="00756353">
        <w:rPr>
          <w:lang w:eastAsia="ro-RO"/>
        </w:rPr>
        <w:t xml:space="preserve"> = </w:t>
      </w:r>
      <w:r w:rsidRPr="00756353">
        <w:rPr>
          <w:lang w:eastAsia="ro-RO"/>
        </w:rPr>
        <w:tab/>
        <w:t>Alpin</w:t>
      </w:r>
      <w:r w:rsidRPr="00756353">
        <w:rPr>
          <w:lang w:eastAsia="ro-RO"/>
        </w:rPr>
        <w:tab/>
        <w:t>= Etajele Sa și parte din FMo3</w:t>
      </w:r>
    </w:p>
    <w:p w14:paraId="10D3009A" w14:textId="77777777" w:rsidR="00756353" w:rsidRPr="00756353" w:rsidRDefault="00756353" w:rsidP="00756353">
      <w:pPr>
        <w:widowControl w:val="0"/>
        <w:overflowPunct w:val="0"/>
        <w:autoSpaceDE w:val="0"/>
        <w:autoSpaceDN w:val="0"/>
        <w:adjustRightInd w:val="0"/>
        <w:ind w:firstLine="540"/>
        <w:jc w:val="both"/>
        <w:textAlignment w:val="baseline"/>
        <w:rPr>
          <w:lang w:eastAsia="ro-RO"/>
        </w:rPr>
      </w:pPr>
    </w:p>
    <w:p w14:paraId="09CAD91C" w14:textId="77777777" w:rsidR="00756353" w:rsidRPr="00756353" w:rsidRDefault="00756353" w:rsidP="005F3930">
      <w:pPr>
        <w:widowControl w:val="0"/>
        <w:numPr>
          <w:ilvl w:val="0"/>
          <w:numId w:val="9"/>
        </w:numPr>
        <w:overflowPunct w:val="0"/>
        <w:autoSpaceDE w:val="0"/>
        <w:autoSpaceDN w:val="0"/>
        <w:adjustRightInd w:val="0"/>
        <w:jc w:val="both"/>
        <w:textAlignment w:val="baseline"/>
        <w:rPr>
          <w:b/>
          <w:lang w:val="ro-RO" w:eastAsia="ro-RO"/>
        </w:rPr>
      </w:pPr>
      <w:r w:rsidRPr="00756353">
        <w:rPr>
          <w:b/>
          <w:lang w:val="ro-RO" w:eastAsia="ro-RO"/>
        </w:rPr>
        <w:t>Granulometria depozitelor:</w:t>
      </w:r>
    </w:p>
    <w:p w14:paraId="45F7AD63" w14:textId="77777777" w:rsidR="00756353" w:rsidRPr="00756353" w:rsidRDefault="00756353" w:rsidP="00756353">
      <w:pPr>
        <w:widowControl w:val="0"/>
        <w:overflowPunct w:val="0"/>
        <w:autoSpaceDE w:val="0"/>
        <w:autoSpaceDN w:val="0"/>
        <w:adjustRightInd w:val="0"/>
        <w:ind w:firstLine="540"/>
        <w:jc w:val="both"/>
        <w:textAlignment w:val="baseline"/>
        <w:rPr>
          <w:lang w:val="ro-RO" w:eastAsia="ro-RO"/>
        </w:rPr>
      </w:pPr>
      <w:r w:rsidRPr="00756353">
        <w:rPr>
          <w:lang w:val="ro-RO" w:eastAsia="ro-RO"/>
        </w:rPr>
        <w:t>1 - Depozite de nisipuri, argile și mâluri, fără sau cu puțin pietriș (nisip, mâl peste 50%)</w:t>
      </w:r>
    </w:p>
    <w:p w14:paraId="49C37ADE" w14:textId="77777777" w:rsidR="00756353" w:rsidRPr="00756353" w:rsidRDefault="00756353" w:rsidP="00756353">
      <w:pPr>
        <w:widowControl w:val="0"/>
        <w:overflowPunct w:val="0"/>
        <w:autoSpaceDE w:val="0"/>
        <w:autoSpaceDN w:val="0"/>
        <w:adjustRightInd w:val="0"/>
        <w:ind w:firstLine="540"/>
        <w:jc w:val="both"/>
        <w:textAlignment w:val="baseline"/>
        <w:rPr>
          <w:lang w:val="ro-RO" w:eastAsia="ro-RO"/>
        </w:rPr>
      </w:pPr>
      <w:r w:rsidRPr="00756353">
        <w:rPr>
          <w:lang w:val="ro-RO" w:eastAsia="ro-RO"/>
        </w:rPr>
        <w:t>2 – Depozite de nisip și pietriș (depozite în care ponderea nisipurilor și mâlurilor este între 25 și 50%)</w:t>
      </w:r>
    </w:p>
    <w:p w14:paraId="6B4D708F" w14:textId="77777777" w:rsidR="00756353" w:rsidRPr="00756353" w:rsidRDefault="00756353" w:rsidP="00756353">
      <w:pPr>
        <w:widowControl w:val="0"/>
        <w:overflowPunct w:val="0"/>
        <w:autoSpaceDE w:val="0"/>
        <w:autoSpaceDN w:val="0"/>
        <w:adjustRightInd w:val="0"/>
        <w:ind w:firstLine="540"/>
        <w:jc w:val="both"/>
        <w:textAlignment w:val="baseline"/>
        <w:rPr>
          <w:lang w:val="ro-RO" w:eastAsia="ro-RO"/>
        </w:rPr>
      </w:pPr>
      <w:r w:rsidRPr="00756353">
        <w:rPr>
          <w:lang w:val="ro-RO" w:eastAsia="ro-RO"/>
        </w:rPr>
        <w:t>3 - Depozite de bolovani și pietriș cu puțin nisip (nisipuri, mâluri sub 25%)</w:t>
      </w:r>
    </w:p>
    <w:p w14:paraId="14E41CF5" w14:textId="77777777" w:rsidR="00756353" w:rsidRPr="00756353" w:rsidRDefault="00756353" w:rsidP="005F3930">
      <w:pPr>
        <w:widowControl w:val="0"/>
        <w:numPr>
          <w:ilvl w:val="0"/>
          <w:numId w:val="16"/>
        </w:numPr>
        <w:overflowPunct w:val="0"/>
        <w:autoSpaceDE w:val="0"/>
        <w:autoSpaceDN w:val="0"/>
        <w:adjustRightInd w:val="0"/>
        <w:jc w:val="both"/>
        <w:textAlignment w:val="baseline"/>
        <w:rPr>
          <w:lang w:val="ro-RO" w:eastAsia="ro-RO"/>
        </w:rPr>
      </w:pPr>
      <w:r w:rsidRPr="00756353">
        <w:rPr>
          <w:b/>
          <w:lang w:val="ro-RO" w:eastAsia="ro-RO"/>
        </w:rPr>
        <w:t>Accesibilitatea apei și vechimea depozitelor</w:t>
      </w:r>
      <w:r w:rsidRPr="00756353">
        <w:rPr>
          <w:lang w:val="ro-RO" w:eastAsia="ro-RO"/>
        </w:rPr>
        <w:t xml:space="preserve">, după cum urmează: </w:t>
      </w:r>
    </w:p>
    <w:p w14:paraId="0E3791FD" w14:textId="77777777" w:rsidR="00756353" w:rsidRPr="00756353" w:rsidRDefault="00756353" w:rsidP="00756353">
      <w:pPr>
        <w:widowControl w:val="0"/>
        <w:overflowPunct w:val="0"/>
        <w:autoSpaceDE w:val="0"/>
        <w:autoSpaceDN w:val="0"/>
        <w:adjustRightInd w:val="0"/>
        <w:ind w:firstLine="540"/>
        <w:jc w:val="both"/>
        <w:textAlignment w:val="baseline"/>
        <w:rPr>
          <w:lang w:val="ro-RO" w:eastAsia="ro-RO"/>
        </w:rPr>
      </w:pPr>
      <w:r w:rsidRPr="00756353">
        <w:rPr>
          <w:lang w:val="ro-RO" w:eastAsia="ro-RO"/>
        </w:rPr>
        <w:t>A - Protosoluri cu apa accesibilă;</w:t>
      </w:r>
    </w:p>
    <w:p w14:paraId="04E8461E" w14:textId="77777777" w:rsidR="00756353" w:rsidRPr="00756353" w:rsidRDefault="00756353" w:rsidP="00756353">
      <w:pPr>
        <w:widowControl w:val="0"/>
        <w:overflowPunct w:val="0"/>
        <w:autoSpaceDE w:val="0"/>
        <w:autoSpaceDN w:val="0"/>
        <w:adjustRightInd w:val="0"/>
        <w:ind w:firstLine="540"/>
        <w:jc w:val="both"/>
        <w:textAlignment w:val="baseline"/>
        <w:rPr>
          <w:lang w:val="ro-RO" w:eastAsia="ro-RO"/>
        </w:rPr>
      </w:pPr>
      <w:r w:rsidRPr="00756353">
        <w:rPr>
          <w:lang w:val="ro-RO" w:eastAsia="ro-RO"/>
        </w:rPr>
        <w:t>B - Depozite recente cu apa accesibilă;</w:t>
      </w:r>
    </w:p>
    <w:p w14:paraId="5DD6B102" w14:textId="77777777" w:rsidR="00756353" w:rsidRPr="00756353" w:rsidRDefault="00756353" w:rsidP="00756353">
      <w:pPr>
        <w:widowControl w:val="0"/>
        <w:overflowPunct w:val="0"/>
        <w:autoSpaceDE w:val="0"/>
        <w:autoSpaceDN w:val="0"/>
        <w:adjustRightInd w:val="0"/>
        <w:ind w:firstLine="540"/>
        <w:jc w:val="both"/>
        <w:textAlignment w:val="baseline"/>
        <w:rPr>
          <w:lang w:val="ro-RO" w:eastAsia="ro-RO"/>
        </w:rPr>
      </w:pPr>
      <w:r w:rsidRPr="00756353">
        <w:rPr>
          <w:lang w:val="ro-RO" w:eastAsia="ro-RO"/>
        </w:rPr>
        <w:t>C - Protosoluri cu apa inaccesibilă;</w:t>
      </w:r>
    </w:p>
    <w:p w14:paraId="105177D7" w14:textId="77777777" w:rsidR="00756353" w:rsidRPr="00756353" w:rsidRDefault="00756353" w:rsidP="00756353">
      <w:pPr>
        <w:widowControl w:val="0"/>
        <w:overflowPunct w:val="0"/>
        <w:autoSpaceDE w:val="0"/>
        <w:autoSpaceDN w:val="0"/>
        <w:adjustRightInd w:val="0"/>
        <w:ind w:firstLine="540"/>
        <w:jc w:val="both"/>
        <w:textAlignment w:val="baseline"/>
        <w:rPr>
          <w:lang w:val="ro-RO" w:eastAsia="ro-RO"/>
        </w:rPr>
      </w:pPr>
      <w:r w:rsidRPr="00756353">
        <w:rPr>
          <w:lang w:val="ro-RO" w:eastAsia="ro-RO"/>
        </w:rPr>
        <w:t>D - Depozite recente cu apa inaccesibilă.</w:t>
      </w:r>
    </w:p>
    <w:p w14:paraId="206F2BFA" w14:textId="77777777" w:rsidR="00756353" w:rsidRPr="00756353" w:rsidRDefault="00756353" w:rsidP="00756353">
      <w:pPr>
        <w:widowControl w:val="0"/>
        <w:overflowPunct w:val="0"/>
        <w:autoSpaceDE w:val="0"/>
        <w:autoSpaceDN w:val="0"/>
        <w:adjustRightInd w:val="0"/>
        <w:ind w:firstLine="540"/>
        <w:jc w:val="both"/>
        <w:textAlignment w:val="baseline"/>
        <w:rPr>
          <w:lang w:eastAsia="ro-RO"/>
        </w:rPr>
      </w:pPr>
      <w:r w:rsidRPr="00756353">
        <w:rPr>
          <w:lang w:eastAsia="ro-RO"/>
        </w:rPr>
        <w:t>Încadrarea în tipuri de staţiuni de terenuri degradate reprezentate de depozite naturale de materiale deplasate (D)</w:t>
      </w:r>
      <w:r w:rsidRPr="00756353">
        <w:rPr>
          <w:b/>
          <w:lang w:eastAsia="ro-RO"/>
        </w:rPr>
        <w:t xml:space="preserve"> </w:t>
      </w:r>
      <w:r w:rsidRPr="00756353">
        <w:rPr>
          <w:lang w:eastAsia="ro-RO"/>
        </w:rPr>
        <w:t>este prezentată în tabelul 1.2.3.</w:t>
      </w:r>
    </w:p>
    <w:p w14:paraId="63F6EA7D" w14:textId="77777777" w:rsidR="00756353" w:rsidRPr="00756353" w:rsidRDefault="00756353" w:rsidP="00756353">
      <w:pPr>
        <w:widowControl w:val="0"/>
        <w:overflowPunct w:val="0"/>
        <w:autoSpaceDE w:val="0"/>
        <w:autoSpaceDN w:val="0"/>
        <w:adjustRightInd w:val="0"/>
        <w:ind w:firstLine="540"/>
        <w:jc w:val="both"/>
        <w:textAlignment w:val="baseline"/>
        <w:rPr>
          <w:lang w:val="ro-RO" w:eastAsia="ro-RO"/>
        </w:rPr>
      </w:pPr>
      <w:r w:rsidRPr="00756353">
        <w:rPr>
          <w:lang w:val="ro-RO" w:eastAsia="ro-RO"/>
        </w:rPr>
        <w:t>În cazul depozitelor grosiere (bolovănișuri, grohotișuri), caracterizate prin grad ridicat de instabilitate și lipsa apei accesibile, lucrările de împădurire au șanse foarte reduse de reușită, fiind recomandată declararea acestor terenuri ca neproductive până ce acestea se vor stabiliza pe cale naturală.</w:t>
      </w:r>
    </w:p>
    <w:p w14:paraId="128EA0FE"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sectPr w:rsidR="00756353" w:rsidRPr="00756353" w:rsidSect="0080471A">
          <w:endnotePr>
            <w:numFmt w:val="decimal"/>
          </w:endnotePr>
          <w:pgSz w:w="11907" w:h="16840"/>
          <w:pgMar w:top="1134" w:right="851" w:bottom="760" w:left="1361" w:header="284" w:footer="0" w:gutter="0"/>
          <w:cols w:space="708"/>
        </w:sectPr>
      </w:pPr>
    </w:p>
    <w:tbl>
      <w:tblPr>
        <w:tblW w:w="16074" w:type="dxa"/>
        <w:jc w:val="center"/>
        <w:tblLayout w:type="fixed"/>
        <w:tblLook w:val="04A0" w:firstRow="1" w:lastRow="0" w:firstColumn="1" w:lastColumn="0" w:noHBand="0" w:noVBand="1"/>
      </w:tblPr>
      <w:tblGrid>
        <w:gridCol w:w="2552"/>
        <w:gridCol w:w="1331"/>
        <w:gridCol w:w="1160"/>
        <w:gridCol w:w="1180"/>
        <w:gridCol w:w="1060"/>
        <w:gridCol w:w="1063"/>
        <w:gridCol w:w="1160"/>
        <w:gridCol w:w="1120"/>
        <w:gridCol w:w="1080"/>
        <w:gridCol w:w="966"/>
        <w:gridCol w:w="1240"/>
        <w:gridCol w:w="1120"/>
        <w:gridCol w:w="1042"/>
      </w:tblGrid>
      <w:tr w:rsidR="00756353" w:rsidRPr="00621AA3" w14:paraId="45F553E9" w14:textId="77777777" w:rsidTr="005F3930">
        <w:trPr>
          <w:jc w:val="center"/>
        </w:trPr>
        <w:tc>
          <w:tcPr>
            <w:tcW w:w="16074" w:type="dxa"/>
            <w:gridSpan w:val="13"/>
            <w:tcBorders>
              <w:top w:val="nil"/>
              <w:left w:val="nil"/>
              <w:bottom w:val="nil"/>
              <w:right w:val="nil"/>
            </w:tcBorders>
            <w:shd w:val="clear" w:color="auto" w:fill="auto"/>
            <w:noWrap/>
            <w:vAlign w:val="bottom"/>
            <w:hideMark/>
          </w:tcPr>
          <w:p w14:paraId="04C2F31D" w14:textId="77777777" w:rsidR="00756353" w:rsidRPr="00621AA3" w:rsidRDefault="00756353" w:rsidP="00756353">
            <w:pPr>
              <w:widowControl w:val="0"/>
              <w:overflowPunct w:val="0"/>
              <w:autoSpaceDE w:val="0"/>
              <w:autoSpaceDN w:val="0"/>
              <w:adjustRightInd w:val="0"/>
              <w:jc w:val="right"/>
              <w:textAlignment w:val="baseline"/>
              <w:rPr>
                <w:color w:val="000000"/>
                <w:sz w:val="20"/>
                <w:szCs w:val="20"/>
                <w:lang w:eastAsia="ro-RO"/>
              </w:rPr>
            </w:pPr>
            <w:r w:rsidRPr="00621AA3">
              <w:rPr>
                <w:color w:val="000000"/>
                <w:sz w:val="20"/>
                <w:szCs w:val="20"/>
                <w:lang w:eastAsia="ro-RO"/>
              </w:rPr>
              <w:t>tabel nr. 1.2.2</w:t>
            </w:r>
          </w:p>
        </w:tc>
      </w:tr>
      <w:tr w:rsidR="00756353" w:rsidRPr="00621AA3" w14:paraId="6B704171" w14:textId="77777777" w:rsidTr="005F3930">
        <w:trPr>
          <w:jc w:val="center"/>
        </w:trPr>
        <w:tc>
          <w:tcPr>
            <w:tcW w:w="16074" w:type="dxa"/>
            <w:gridSpan w:val="13"/>
            <w:tcBorders>
              <w:top w:val="nil"/>
              <w:left w:val="nil"/>
              <w:bottom w:val="nil"/>
              <w:right w:val="nil"/>
            </w:tcBorders>
            <w:shd w:val="clear" w:color="auto" w:fill="auto"/>
            <w:noWrap/>
            <w:vAlign w:val="bottom"/>
            <w:hideMark/>
          </w:tcPr>
          <w:p w14:paraId="6FA0EA35" w14:textId="77777777" w:rsidR="00756353" w:rsidRPr="00621AA3" w:rsidRDefault="00756353" w:rsidP="00756353">
            <w:pPr>
              <w:widowControl w:val="0"/>
              <w:overflowPunct w:val="0"/>
              <w:autoSpaceDE w:val="0"/>
              <w:autoSpaceDN w:val="0"/>
              <w:adjustRightInd w:val="0"/>
              <w:jc w:val="center"/>
              <w:textAlignment w:val="baseline"/>
              <w:rPr>
                <w:color w:val="000000"/>
                <w:lang w:eastAsia="ro-RO"/>
              </w:rPr>
            </w:pPr>
          </w:p>
          <w:p w14:paraId="0B45E7EC" w14:textId="77777777" w:rsidR="00756353" w:rsidRPr="00621AA3" w:rsidRDefault="00756353" w:rsidP="00756353">
            <w:pPr>
              <w:widowControl w:val="0"/>
              <w:overflowPunct w:val="0"/>
              <w:autoSpaceDE w:val="0"/>
              <w:autoSpaceDN w:val="0"/>
              <w:adjustRightInd w:val="0"/>
              <w:jc w:val="center"/>
              <w:textAlignment w:val="baseline"/>
              <w:rPr>
                <w:bCs/>
                <w:lang w:val="ro-RO" w:eastAsia="ro-RO"/>
              </w:rPr>
            </w:pPr>
            <w:r w:rsidRPr="00621AA3">
              <w:rPr>
                <w:color w:val="000000"/>
                <w:lang w:eastAsia="ro-RO"/>
              </w:rPr>
              <w:t>Tabel nr. 1.2.2 - C</w:t>
            </w:r>
            <w:r w:rsidRPr="00621AA3">
              <w:rPr>
                <w:bCs/>
                <w:lang w:val="ro-RO" w:eastAsia="ro-RO"/>
              </w:rPr>
              <w:t>heie de determinare a tipurilor de stațiune</w:t>
            </w:r>
          </w:p>
          <w:p w14:paraId="13DEF52B" w14:textId="77777777" w:rsidR="00756353" w:rsidRPr="00621AA3" w:rsidRDefault="00756353" w:rsidP="00756353">
            <w:pPr>
              <w:widowControl w:val="0"/>
              <w:overflowPunct w:val="0"/>
              <w:autoSpaceDE w:val="0"/>
              <w:autoSpaceDN w:val="0"/>
              <w:adjustRightInd w:val="0"/>
              <w:jc w:val="center"/>
              <w:textAlignment w:val="baseline"/>
              <w:rPr>
                <w:bCs/>
                <w:lang w:val="ro-RO" w:eastAsia="ro-RO"/>
              </w:rPr>
            </w:pPr>
            <w:r w:rsidRPr="00621AA3">
              <w:rPr>
                <w:bCs/>
                <w:lang w:val="ro-RO" w:eastAsia="ro-RO"/>
              </w:rPr>
              <w:t xml:space="preserve">R - terenuri degradate prin eroziune în adâncime produsă de apă (terenuri ravenate) - ravene, ogașe, maluri, râpe  </w:t>
            </w:r>
          </w:p>
        </w:tc>
      </w:tr>
      <w:tr w:rsidR="00756353" w:rsidRPr="00621AA3" w14:paraId="50B4229C" w14:textId="77777777" w:rsidTr="005F3930">
        <w:trPr>
          <w:jc w:val="center"/>
        </w:trPr>
        <w:tc>
          <w:tcPr>
            <w:tcW w:w="2552" w:type="dxa"/>
            <w:tcBorders>
              <w:top w:val="nil"/>
              <w:left w:val="nil"/>
              <w:bottom w:val="single" w:sz="12" w:space="0" w:color="auto"/>
              <w:right w:val="nil"/>
            </w:tcBorders>
            <w:shd w:val="clear" w:color="auto" w:fill="auto"/>
            <w:noWrap/>
            <w:vAlign w:val="bottom"/>
            <w:hideMark/>
          </w:tcPr>
          <w:p w14:paraId="4C8B8F8D"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1331" w:type="dxa"/>
            <w:tcBorders>
              <w:top w:val="nil"/>
              <w:left w:val="nil"/>
              <w:bottom w:val="single" w:sz="12" w:space="0" w:color="auto"/>
              <w:right w:val="nil"/>
            </w:tcBorders>
            <w:shd w:val="clear" w:color="auto" w:fill="auto"/>
            <w:noWrap/>
            <w:vAlign w:val="bottom"/>
            <w:hideMark/>
          </w:tcPr>
          <w:p w14:paraId="210EE5AC"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1160" w:type="dxa"/>
            <w:tcBorders>
              <w:top w:val="nil"/>
              <w:left w:val="nil"/>
              <w:bottom w:val="single" w:sz="12" w:space="0" w:color="auto"/>
              <w:right w:val="nil"/>
            </w:tcBorders>
            <w:shd w:val="clear" w:color="auto" w:fill="auto"/>
            <w:noWrap/>
            <w:vAlign w:val="bottom"/>
            <w:hideMark/>
          </w:tcPr>
          <w:p w14:paraId="538DBBF8"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1180" w:type="dxa"/>
            <w:tcBorders>
              <w:top w:val="nil"/>
              <w:left w:val="nil"/>
              <w:bottom w:val="single" w:sz="12" w:space="0" w:color="auto"/>
              <w:right w:val="nil"/>
            </w:tcBorders>
            <w:shd w:val="clear" w:color="auto" w:fill="auto"/>
            <w:noWrap/>
            <w:vAlign w:val="bottom"/>
            <w:hideMark/>
          </w:tcPr>
          <w:p w14:paraId="7F70F3AE"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1060" w:type="dxa"/>
            <w:tcBorders>
              <w:top w:val="nil"/>
              <w:left w:val="nil"/>
              <w:bottom w:val="single" w:sz="12" w:space="0" w:color="auto"/>
              <w:right w:val="nil"/>
            </w:tcBorders>
            <w:shd w:val="clear" w:color="auto" w:fill="auto"/>
            <w:noWrap/>
            <w:vAlign w:val="bottom"/>
            <w:hideMark/>
          </w:tcPr>
          <w:p w14:paraId="2B414B34"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1063" w:type="dxa"/>
            <w:tcBorders>
              <w:top w:val="nil"/>
              <w:left w:val="nil"/>
              <w:bottom w:val="single" w:sz="12" w:space="0" w:color="auto"/>
              <w:right w:val="nil"/>
            </w:tcBorders>
            <w:shd w:val="clear" w:color="auto" w:fill="auto"/>
            <w:noWrap/>
            <w:vAlign w:val="bottom"/>
            <w:hideMark/>
          </w:tcPr>
          <w:p w14:paraId="02EEE070"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1160" w:type="dxa"/>
            <w:tcBorders>
              <w:top w:val="nil"/>
              <w:left w:val="nil"/>
              <w:bottom w:val="single" w:sz="12" w:space="0" w:color="auto"/>
              <w:right w:val="nil"/>
            </w:tcBorders>
            <w:shd w:val="clear" w:color="auto" w:fill="auto"/>
            <w:noWrap/>
            <w:vAlign w:val="bottom"/>
            <w:hideMark/>
          </w:tcPr>
          <w:p w14:paraId="2124D44C"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1120" w:type="dxa"/>
            <w:tcBorders>
              <w:top w:val="nil"/>
              <w:left w:val="nil"/>
              <w:bottom w:val="single" w:sz="12" w:space="0" w:color="auto"/>
              <w:right w:val="nil"/>
            </w:tcBorders>
            <w:shd w:val="clear" w:color="auto" w:fill="auto"/>
            <w:noWrap/>
            <w:vAlign w:val="bottom"/>
            <w:hideMark/>
          </w:tcPr>
          <w:p w14:paraId="1CF13684"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1080" w:type="dxa"/>
            <w:tcBorders>
              <w:top w:val="nil"/>
              <w:left w:val="nil"/>
              <w:bottom w:val="single" w:sz="12" w:space="0" w:color="auto"/>
              <w:right w:val="nil"/>
            </w:tcBorders>
            <w:shd w:val="clear" w:color="auto" w:fill="auto"/>
            <w:noWrap/>
            <w:vAlign w:val="bottom"/>
            <w:hideMark/>
          </w:tcPr>
          <w:p w14:paraId="6CC51455"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966" w:type="dxa"/>
            <w:tcBorders>
              <w:top w:val="nil"/>
              <w:left w:val="nil"/>
              <w:bottom w:val="single" w:sz="12" w:space="0" w:color="auto"/>
              <w:right w:val="nil"/>
            </w:tcBorders>
            <w:shd w:val="clear" w:color="auto" w:fill="auto"/>
            <w:noWrap/>
            <w:vAlign w:val="bottom"/>
            <w:hideMark/>
          </w:tcPr>
          <w:p w14:paraId="5FA9EB6D"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1240" w:type="dxa"/>
            <w:tcBorders>
              <w:top w:val="nil"/>
              <w:left w:val="nil"/>
              <w:bottom w:val="single" w:sz="12" w:space="0" w:color="auto"/>
              <w:right w:val="nil"/>
            </w:tcBorders>
            <w:shd w:val="clear" w:color="auto" w:fill="auto"/>
            <w:noWrap/>
            <w:vAlign w:val="bottom"/>
            <w:hideMark/>
          </w:tcPr>
          <w:p w14:paraId="14B999D4"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1120" w:type="dxa"/>
            <w:tcBorders>
              <w:top w:val="nil"/>
              <w:left w:val="nil"/>
              <w:bottom w:val="single" w:sz="12" w:space="0" w:color="auto"/>
              <w:right w:val="nil"/>
            </w:tcBorders>
            <w:shd w:val="clear" w:color="auto" w:fill="auto"/>
            <w:noWrap/>
            <w:vAlign w:val="bottom"/>
            <w:hideMark/>
          </w:tcPr>
          <w:p w14:paraId="2F4F1CB4"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1042" w:type="dxa"/>
            <w:tcBorders>
              <w:top w:val="nil"/>
              <w:left w:val="nil"/>
              <w:bottom w:val="single" w:sz="12" w:space="0" w:color="auto"/>
              <w:right w:val="nil"/>
            </w:tcBorders>
            <w:shd w:val="clear" w:color="auto" w:fill="auto"/>
            <w:noWrap/>
            <w:vAlign w:val="bottom"/>
            <w:hideMark/>
          </w:tcPr>
          <w:p w14:paraId="090CF232"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r>
      <w:tr w:rsidR="00756353" w:rsidRPr="00621AA3" w14:paraId="269CC9A1" w14:textId="77777777" w:rsidTr="005F3930">
        <w:trPr>
          <w:jc w:val="center"/>
        </w:trPr>
        <w:tc>
          <w:tcPr>
            <w:tcW w:w="2552"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9A08839"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Substrat litologic</w:t>
            </w:r>
          </w:p>
        </w:tc>
        <w:tc>
          <w:tcPr>
            <w:tcW w:w="3671" w:type="dxa"/>
            <w:gridSpan w:val="3"/>
            <w:tcBorders>
              <w:top w:val="single" w:sz="12" w:space="0" w:color="auto"/>
              <w:left w:val="nil"/>
              <w:bottom w:val="single" w:sz="4" w:space="0" w:color="auto"/>
              <w:right w:val="single" w:sz="4" w:space="0" w:color="auto"/>
            </w:tcBorders>
            <w:shd w:val="clear" w:color="auto" w:fill="auto"/>
            <w:noWrap/>
            <w:vAlign w:val="center"/>
            <w:hideMark/>
          </w:tcPr>
          <w:p w14:paraId="0E96CC79"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1</w:t>
            </w:r>
          </w:p>
        </w:tc>
        <w:tc>
          <w:tcPr>
            <w:tcW w:w="3283" w:type="dxa"/>
            <w:gridSpan w:val="3"/>
            <w:tcBorders>
              <w:top w:val="single" w:sz="12" w:space="0" w:color="auto"/>
              <w:left w:val="nil"/>
              <w:bottom w:val="single" w:sz="4" w:space="0" w:color="auto"/>
              <w:right w:val="single" w:sz="4" w:space="0" w:color="auto"/>
            </w:tcBorders>
            <w:shd w:val="clear" w:color="auto" w:fill="auto"/>
            <w:noWrap/>
            <w:vAlign w:val="center"/>
            <w:hideMark/>
          </w:tcPr>
          <w:p w14:paraId="4A2F08A9"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2</w:t>
            </w:r>
          </w:p>
        </w:tc>
        <w:tc>
          <w:tcPr>
            <w:tcW w:w="3166" w:type="dxa"/>
            <w:gridSpan w:val="3"/>
            <w:tcBorders>
              <w:top w:val="single" w:sz="12" w:space="0" w:color="auto"/>
              <w:left w:val="nil"/>
              <w:bottom w:val="single" w:sz="4" w:space="0" w:color="auto"/>
              <w:right w:val="single" w:sz="4" w:space="0" w:color="auto"/>
            </w:tcBorders>
            <w:shd w:val="clear" w:color="auto" w:fill="auto"/>
            <w:noWrap/>
            <w:vAlign w:val="center"/>
            <w:hideMark/>
          </w:tcPr>
          <w:p w14:paraId="096C18E9"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3</w:t>
            </w:r>
          </w:p>
        </w:tc>
        <w:tc>
          <w:tcPr>
            <w:tcW w:w="3402"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13044A23"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4</w:t>
            </w:r>
          </w:p>
        </w:tc>
      </w:tr>
      <w:tr w:rsidR="00756353" w:rsidRPr="00621AA3" w14:paraId="4ADC0503" w14:textId="77777777" w:rsidTr="005F3930">
        <w:trPr>
          <w:jc w:val="center"/>
        </w:trPr>
        <w:tc>
          <w:tcPr>
            <w:tcW w:w="2552" w:type="dxa"/>
            <w:vMerge/>
            <w:tcBorders>
              <w:top w:val="single" w:sz="4" w:space="0" w:color="auto"/>
              <w:left w:val="single" w:sz="12" w:space="0" w:color="auto"/>
              <w:bottom w:val="single" w:sz="4" w:space="0" w:color="auto"/>
              <w:right w:val="single" w:sz="4" w:space="0" w:color="auto"/>
            </w:tcBorders>
            <w:vAlign w:val="center"/>
            <w:hideMark/>
          </w:tcPr>
          <w:p w14:paraId="67EFDFB5"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3671" w:type="dxa"/>
            <w:gridSpan w:val="3"/>
            <w:tcBorders>
              <w:top w:val="single" w:sz="4" w:space="0" w:color="auto"/>
              <w:left w:val="nil"/>
              <w:bottom w:val="single" w:sz="4" w:space="0" w:color="auto"/>
              <w:right w:val="single" w:sz="4" w:space="0" w:color="auto"/>
            </w:tcBorders>
            <w:shd w:val="clear" w:color="auto" w:fill="auto"/>
            <w:vAlign w:val="center"/>
            <w:hideMark/>
          </w:tcPr>
          <w:p w14:paraId="786601C3"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roci friabile şi slab consolidate (loess, luturi, nisipuri, pietriş cu nisip, complexe gresii moi cu nisipuri, pietrişuri, marne nisipoase)</w:t>
            </w:r>
          </w:p>
        </w:tc>
        <w:tc>
          <w:tcPr>
            <w:tcW w:w="3283" w:type="dxa"/>
            <w:gridSpan w:val="3"/>
            <w:tcBorders>
              <w:top w:val="single" w:sz="4" w:space="0" w:color="auto"/>
              <w:left w:val="nil"/>
              <w:bottom w:val="single" w:sz="4" w:space="0" w:color="auto"/>
              <w:right w:val="single" w:sz="4" w:space="0" w:color="auto"/>
            </w:tcBorders>
            <w:shd w:val="clear" w:color="auto" w:fill="auto"/>
            <w:vAlign w:val="center"/>
            <w:hideMark/>
          </w:tcPr>
          <w:p w14:paraId="7C5E7BF7"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roci moderat consolidate (marne, argile, complexe de marne argiloase, argile, calcare şi gresii)</w:t>
            </w:r>
          </w:p>
        </w:tc>
        <w:tc>
          <w:tcPr>
            <w:tcW w:w="3166" w:type="dxa"/>
            <w:gridSpan w:val="3"/>
            <w:tcBorders>
              <w:top w:val="single" w:sz="4" w:space="0" w:color="auto"/>
              <w:left w:val="nil"/>
              <w:bottom w:val="single" w:sz="4" w:space="0" w:color="auto"/>
              <w:right w:val="single" w:sz="4" w:space="0" w:color="auto"/>
            </w:tcBorders>
            <w:shd w:val="clear" w:color="auto" w:fill="auto"/>
            <w:vAlign w:val="center"/>
            <w:hideMark/>
          </w:tcPr>
          <w:p w14:paraId="4FC6A2BF"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roci compacte acide și intermediare (eruptive, metamorfice, gresii etc.)</w:t>
            </w:r>
          </w:p>
        </w:tc>
        <w:tc>
          <w:tcPr>
            <w:tcW w:w="3402" w:type="dxa"/>
            <w:gridSpan w:val="3"/>
            <w:tcBorders>
              <w:top w:val="single" w:sz="4" w:space="0" w:color="auto"/>
              <w:left w:val="nil"/>
              <w:bottom w:val="single" w:sz="4" w:space="0" w:color="auto"/>
              <w:right w:val="single" w:sz="12" w:space="0" w:color="auto"/>
            </w:tcBorders>
            <w:shd w:val="clear" w:color="auto" w:fill="auto"/>
            <w:vAlign w:val="center"/>
            <w:hideMark/>
          </w:tcPr>
          <w:p w14:paraId="125E6882"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roci compactebazice (calcare, dolomite, conglomerate calcaroase etc.)</w:t>
            </w:r>
          </w:p>
        </w:tc>
      </w:tr>
      <w:tr w:rsidR="00756353" w:rsidRPr="00621AA3" w14:paraId="4237BED7" w14:textId="77777777" w:rsidTr="005F3930">
        <w:trPr>
          <w:jc w:val="center"/>
        </w:trPr>
        <w:tc>
          <w:tcPr>
            <w:tcW w:w="2552" w:type="dxa"/>
            <w:tcBorders>
              <w:top w:val="nil"/>
              <w:left w:val="single" w:sz="12" w:space="0" w:color="auto"/>
              <w:bottom w:val="single" w:sz="4" w:space="0" w:color="auto"/>
              <w:right w:val="single" w:sz="4" w:space="0" w:color="auto"/>
            </w:tcBorders>
            <w:shd w:val="clear" w:color="auto" w:fill="auto"/>
            <w:vAlign w:val="center"/>
            <w:hideMark/>
          </w:tcPr>
          <w:p w14:paraId="75B9305C"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Microrelief</w:t>
            </w:r>
          </w:p>
        </w:tc>
        <w:tc>
          <w:tcPr>
            <w:tcW w:w="2491" w:type="dxa"/>
            <w:gridSpan w:val="2"/>
            <w:tcBorders>
              <w:top w:val="single" w:sz="4" w:space="0" w:color="auto"/>
              <w:left w:val="nil"/>
              <w:bottom w:val="single" w:sz="4" w:space="0" w:color="auto"/>
              <w:right w:val="single" w:sz="4" w:space="0" w:color="auto"/>
            </w:tcBorders>
            <w:shd w:val="clear" w:color="auto" w:fill="auto"/>
            <w:vAlign w:val="center"/>
            <w:hideMark/>
          </w:tcPr>
          <w:p w14:paraId="5C812551"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taluzuri</w:t>
            </w:r>
          </w:p>
        </w:tc>
        <w:tc>
          <w:tcPr>
            <w:tcW w:w="1180" w:type="dxa"/>
            <w:tcBorders>
              <w:top w:val="nil"/>
              <w:left w:val="nil"/>
              <w:bottom w:val="single" w:sz="4" w:space="0" w:color="auto"/>
              <w:right w:val="single" w:sz="4" w:space="0" w:color="auto"/>
            </w:tcBorders>
            <w:shd w:val="clear" w:color="auto" w:fill="auto"/>
            <w:vAlign w:val="center"/>
            <w:hideMark/>
          </w:tcPr>
          <w:p w14:paraId="618183D8"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funduri</w:t>
            </w:r>
          </w:p>
        </w:tc>
        <w:tc>
          <w:tcPr>
            <w:tcW w:w="2123" w:type="dxa"/>
            <w:gridSpan w:val="2"/>
            <w:tcBorders>
              <w:top w:val="single" w:sz="4" w:space="0" w:color="auto"/>
              <w:left w:val="nil"/>
              <w:bottom w:val="single" w:sz="4" w:space="0" w:color="auto"/>
              <w:right w:val="single" w:sz="4" w:space="0" w:color="auto"/>
            </w:tcBorders>
            <w:shd w:val="clear" w:color="auto" w:fill="auto"/>
            <w:vAlign w:val="center"/>
            <w:hideMark/>
          </w:tcPr>
          <w:p w14:paraId="40ABD321"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taluzuri</w:t>
            </w:r>
          </w:p>
        </w:tc>
        <w:tc>
          <w:tcPr>
            <w:tcW w:w="1160" w:type="dxa"/>
            <w:tcBorders>
              <w:top w:val="nil"/>
              <w:left w:val="nil"/>
              <w:bottom w:val="single" w:sz="4" w:space="0" w:color="auto"/>
              <w:right w:val="single" w:sz="4" w:space="0" w:color="auto"/>
            </w:tcBorders>
            <w:shd w:val="clear" w:color="auto" w:fill="auto"/>
            <w:vAlign w:val="center"/>
            <w:hideMark/>
          </w:tcPr>
          <w:p w14:paraId="1ACF74C7"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funduri</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14:paraId="23BFBD54"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taluzuri</w:t>
            </w:r>
          </w:p>
        </w:tc>
        <w:tc>
          <w:tcPr>
            <w:tcW w:w="966" w:type="dxa"/>
            <w:tcBorders>
              <w:top w:val="nil"/>
              <w:left w:val="nil"/>
              <w:bottom w:val="single" w:sz="4" w:space="0" w:color="auto"/>
              <w:right w:val="single" w:sz="4" w:space="0" w:color="auto"/>
            </w:tcBorders>
            <w:shd w:val="clear" w:color="auto" w:fill="auto"/>
            <w:vAlign w:val="center"/>
            <w:hideMark/>
          </w:tcPr>
          <w:p w14:paraId="0DCEFA7D"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funduri</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14:paraId="586C3F03"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taluzuri</w:t>
            </w:r>
          </w:p>
        </w:tc>
        <w:tc>
          <w:tcPr>
            <w:tcW w:w="1042" w:type="dxa"/>
            <w:tcBorders>
              <w:top w:val="nil"/>
              <w:left w:val="nil"/>
              <w:bottom w:val="single" w:sz="4" w:space="0" w:color="auto"/>
              <w:right w:val="single" w:sz="12" w:space="0" w:color="auto"/>
            </w:tcBorders>
            <w:shd w:val="clear" w:color="auto" w:fill="auto"/>
            <w:vAlign w:val="center"/>
            <w:hideMark/>
          </w:tcPr>
          <w:p w14:paraId="4BBA395F"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funduri</w:t>
            </w:r>
          </w:p>
        </w:tc>
      </w:tr>
      <w:tr w:rsidR="00756353" w:rsidRPr="00621AA3" w14:paraId="77B6B1D0" w14:textId="77777777" w:rsidTr="005F3930">
        <w:trPr>
          <w:jc w:val="center"/>
        </w:trPr>
        <w:tc>
          <w:tcPr>
            <w:tcW w:w="2552" w:type="dxa"/>
            <w:tcBorders>
              <w:top w:val="nil"/>
              <w:left w:val="single" w:sz="12" w:space="0" w:color="auto"/>
              <w:bottom w:val="single" w:sz="4" w:space="0" w:color="auto"/>
              <w:right w:val="single" w:sz="4" w:space="0" w:color="auto"/>
            </w:tcBorders>
            <w:shd w:val="clear" w:color="auto" w:fill="auto"/>
            <w:vAlign w:val="center"/>
            <w:hideMark/>
          </w:tcPr>
          <w:p w14:paraId="6FA102F6"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Degradare dezvoltată în:</w:t>
            </w:r>
          </w:p>
        </w:tc>
        <w:tc>
          <w:tcPr>
            <w:tcW w:w="1331" w:type="dxa"/>
            <w:tcBorders>
              <w:top w:val="nil"/>
              <w:left w:val="nil"/>
              <w:bottom w:val="single" w:sz="4" w:space="0" w:color="auto"/>
              <w:right w:val="single" w:sz="4" w:space="0" w:color="auto"/>
            </w:tcBorders>
            <w:shd w:val="clear" w:color="auto" w:fill="auto"/>
            <w:vAlign w:val="center"/>
            <w:hideMark/>
          </w:tcPr>
          <w:p w14:paraId="0EFB94CD"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in sol</w:t>
            </w:r>
          </w:p>
        </w:tc>
        <w:tc>
          <w:tcPr>
            <w:tcW w:w="1160" w:type="dxa"/>
            <w:tcBorders>
              <w:top w:val="nil"/>
              <w:left w:val="nil"/>
              <w:bottom w:val="single" w:sz="4" w:space="0" w:color="auto"/>
              <w:right w:val="single" w:sz="4" w:space="0" w:color="auto"/>
            </w:tcBorders>
            <w:shd w:val="clear" w:color="auto" w:fill="auto"/>
            <w:vAlign w:val="center"/>
            <w:hideMark/>
          </w:tcPr>
          <w:p w14:paraId="648832A5"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în rocă</w:t>
            </w:r>
          </w:p>
        </w:tc>
        <w:tc>
          <w:tcPr>
            <w:tcW w:w="1180" w:type="dxa"/>
            <w:tcBorders>
              <w:top w:val="nil"/>
              <w:left w:val="nil"/>
              <w:bottom w:val="single" w:sz="4" w:space="0" w:color="auto"/>
              <w:right w:val="single" w:sz="4" w:space="0" w:color="auto"/>
            </w:tcBorders>
            <w:shd w:val="clear" w:color="auto" w:fill="auto"/>
            <w:vAlign w:val="center"/>
            <w:hideMark/>
          </w:tcPr>
          <w:p w14:paraId="580BCA4B"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 </w:t>
            </w:r>
          </w:p>
        </w:tc>
        <w:tc>
          <w:tcPr>
            <w:tcW w:w="1060" w:type="dxa"/>
            <w:tcBorders>
              <w:top w:val="nil"/>
              <w:left w:val="nil"/>
              <w:bottom w:val="single" w:sz="4" w:space="0" w:color="auto"/>
              <w:right w:val="single" w:sz="4" w:space="0" w:color="auto"/>
            </w:tcBorders>
            <w:shd w:val="clear" w:color="auto" w:fill="auto"/>
            <w:vAlign w:val="center"/>
            <w:hideMark/>
          </w:tcPr>
          <w:p w14:paraId="575C7DBB"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in sol</w:t>
            </w:r>
          </w:p>
        </w:tc>
        <w:tc>
          <w:tcPr>
            <w:tcW w:w="1063" w:type="dxa"/>
            <w:tcBorders>
              <w:top w:val="nil"/>
              <w:left w:val="nil"/>
              <w:bottom w:val="single" w:sz="4" w:space="0" w:color="auto"/>
              <w:right w:val="single" w:sz="4" w:space="0" w:color="auto"/>
            </w:tcBorders>
            <w:shd w:val="clear" w:color="auto" w:fill="auto"/>
            <w:vAlign w:val="center"/>
            <w:hideMark/>
          </w:tcPr>
          <w:p w14:paraId="12504AA6"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în rocă</w:t>
            </w:r>
          </w:p>
        </w:tc>
        <w:tc>
          <w:tcPr>
            <w:tcW w:w="1160" w:type="dxa"/>
            <w:tcBorders>
              <w:top w:val="nil"/>
              <w:left w:val="nil"/>
              <w:bottom w:val="single" w:sz="4" w:space="0" w:color="auto"/>
              <w:right w:val="single" w:sz="4" w:space="0" w:color="auto"/>
            </w:tcBorders>
            <w:shd w:val="clear" w:color="auto" w:fill="auto"/>
            <w:vAlign w:val="center"/>
            <w:hideMark/>
          </w:tcPr>
          <w:p w14:paraId="2D4C825F"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 </w:t>
            </w:r>
          </w:p>
        </w:tc>
        <w:tc>
          <w:tcPr>
            <w:tcW w:w="1120" w:type="dxa"/>
            <w:tcBorders>
              <w:top w:val="nil"/>
              <w:left w:val="nil"/>
              <w:bottom w:val="single" w:sz="4" w:space="0" w:color="auto"/>
              <w:right w:val="single" w:sz="4" w:space="0" w:color="auto"/>
            </w:tcBorders>
            <w:shd w:val="clear" w:color="auto" w:fill="auto"/>
            <w:vAlign w:val="center"/>
            <w:hideMark/>
          </w:tcPr>
          <w:p w14:paraId="6B323599"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in sol</w:t>
            </w:r>
          </w:p>
        </w:tc>
        <w:tc>
          <w:tcPr>
            <w:tcW w:w="1080" w:type="dxa"/>
            <w:tcBorders>
              <w:top w:val="nil"/>
              <w:left w:val="nil"/>
              <w:bottom w:val="single" w:sz="4" w:space="0" w:color="auto"/>
              <w:right w:val="single" w:sz="4" w:space="0" w:color="auto"/>
            </w:tcBorders>
            <w:shd w:val="clear" w:color="auto" w:fill="auto"/>
            <w:vAlign w:val="center"/>
            <w:hideMark/>
          </w:tcPr>
          <w:p w14:paraId="003F2C8A"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în rocă</w:t>
            </w:r>
          </w:p>
        </w:tc>
        <w:tc>
          <w:tcPr>
            <w:tcW w:w="966" w:type="dxa"/>
            <w:tcBorders>
              <w:top w:val="nil"/>
              <w:left w:val="nil"/>
              <w:bottom w:val="single" w:sz="4" w:space="0" w:color="auto"/>
              <w:right w:val="single" w:sz="4" w:space="0" w:color="auto"/>
            </w:tcBorders>
            <w:shd w:val="clear" w:color="auto" w:fill="auto"/>
            <w:vAlign w:val="center"/>
            <w:hideMark/>
          </w:tcPr>
          <w:p w14:paraId="129C6AA6"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 </w:t>
            </w:r>
          </w:p>
        </w:tc>
        <w:tc>
          <w:tcPr>
            <w:tcW w:w="1240" w:type="dxa"/>
            <w:tcBorders>
              <w:top w:val="nil"/>
              <w:left w:val="nil"/>
              <w:bottom w:val="single" w:sz="4" w:space="0" w:color="auto"/>
              <w:right w:val="single" w:sz="4" w:space="0" w:color="auto"/>
            </w:tcBorders>
            <w:shd w:val="clear" w:color="auto" w:fill="auto"/>
            <w:vAlign w:val="center"/>
            <w:hideMark/>
          </w:tcPr>
          <w:p w14:paraId="15B424D8"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in sol</w:t>
            </w:r>
          </w:p>
        </w:tc>
        <w:tc>
          <w:tcPr>
            <w:tcW w:w="1120" w:type="dxa"/>
            <w:tcBorders>
              <w:top w:val="nil"/>
              <w:left w:val="nil"/>
              <w:bottom w:val="single" w:sz="4" w:space="0" w:color="auto"/>
              <w:right w:val="single" w:sz="4" w:space="0" w:color="auto"/>
            </w:tcBorders>
            <w:shd w:val="clear" w:color="auto" w:fill="auto"/>
            <w:vAlign w:val="center"/>
            <w:hideMark/>
          </w:tcPr>
          <w:p w14:paraId="3AF63FB4"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în rocă</w:t>
            </w:r>
          </w:p>
        </w:tc>
        <w:tc>
          <w:tcPr>
            <w:tcW w:w="1042" w:type="dxa"/>
            <w:tcBorders>
              <w:top w:val="nil"/>
              <w:left w:val="nil"/>
              <w:bottom w:val="single" w:sz="4" w:space="0" w:color="auto"/>
              <w:right w:val="single" w:sz="12" w:space="0" w:color="auto"/>
            </w:tcBorders>
            <w:shd w:val="clear" w:color="auto" w:fill="auto"/>
            <w:vAlign w:val="center"/>
            <w:hideMark/>
          </w:tcPr>
          <w:p w14:paraId="13F6A222"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 </w:t>
            </w:r>
          </w:p>
        </w:tc>
      </w:tr>
      <w:tr w:rsidR="00756353" w:rsidRPr="00621AA3" w14:paraId="52843196" w14:textId="77777777" w:rsidTr="005F3930">
        <w:trPr>
          <w:jc w:val="center"/>
        </w:trPr>
        <w:tc>
          <w:tcPr>
            <w:tcW w:w="2552" w:type="dxa"/>
            <w:tcBorders>
              <w:top w:val="nil"/>
              <w:left w:val="single" w:sz="12" w:space="0" w:color="auto"/>
              <w:bottom w:val="single" w:sz="4" w:space="0" w:color="auto"/>
              <w:right w:val="single" w:sz="4" w:space="0" w:color="auto"/>
            </w:tcBorders>
            <w:shd w:val="clear" w:color="auto" w:fill="auto"/>
            <w:vAlign w:val="center"/>
            <w:hideMark/>
          </w:tcPr>
          <w:p w14:paraId="36D072FF"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Caracterizare</w:t>
            </w:r>
          </w:p>
        </w:tc>
        <w:tc>
          <w:tcPr>
            <w:tcW w:w="1331" w:type="dxa"/>
            <w:tcBorders>
              <w:top w:val="nil"/>
              <w:left w:val="nil"/>
              <w:bottom w:val="single" w:sz="4" w:space="0" w:color="auto"/>
              <w:right w:val="single" w:sz="4" w:space="0" w:color="auto"/>
            </w:tcBorders>
            <w:shd w:val="clear" w:color="auto" w:fill="auto"/>
            <w:vAlign w:val="center"/>
            <w:hideMark/>
          </w:tcPr>
          <w:p w14:paraId="75D872FB"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diferite orizonturi de sol ajunse la suprafață</w:t>
            </w:r>
          </w:p>
        </w:tc>
        <w:tc>
          <w:tcPr>
            <w:tcW w:w="1160" w:type="dxa"/>
            <w:tcBorders>
              <w:top w:val="nil"/>
              <w:left w:val="nil"/>
              <w:bottom w:val="single" w:sz="4" w:space="0" w:color="auto"/>
              <w:right w:val="single" w:sz="4" w:space="0" w:color="auto"/>
            </w:tcBorders>
            <w:shd w:val="clear" w:color="auto" w:fill="auto"/>
            <w:vAlign w:val="center"/>
            <w:hideMark/>
          </w:tcPr>
          <w:p w14:paraId="0BBFF8EE"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raca la suprafață pe adâmcime mică</w:t>
            </w:r>
          </w:p>
        </w:tc>
        <w:tc>
          <w:tcPr>
            <w:tcW w:w="1180" w:type="dxa"/>
            <w:tcBorders>
              <w:top w:val="nil"/>
              <w:left w:val="nil"/>
              <w:bottom w:val="single" w:sz="4" w:space="0" w:color="auto"/>
              <w:right w:val="single" w:sz="4" w:space="0" w:color="auto"/>
            </w:tcBorders>
            <w:shd w:val="clear" w:color="auto" w:fill="auto"/>
            <w:vAlign w:val="center"/>
            <w:hideMark/>
          </w:tcPr>
          <w:p w14:paraId="5EBD6BBF"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rocă afînată sau depozite subțiri</w:t>
            </w:r>
          </w:p>
        </w:tc>
        <w:tc>
          <w:tcPr>
            <w:tcW w:w="1060" w:type="dxa"/>
            <w:tcBorders>
              <w:top w:val="nil"/>
              <w:left w:val="nil"/>
              <w:bottom w:val="single" w:sz="4" w:space="0" w:color="auto"/>
              <w:right w:val="single" w:sz="4" w:space="0" w:color="auto"/>
            </w:tcBorders>
            <w:shd w:val="clear" w:color="auto" w:fill="auto"/>
            <w:vAlign w:val="center"/>
            <w:hideMark/>
          </w:tcPr>
          <w:p w14:paraId="23DB5B73"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diferite orizonturi de sol ajunse la suprafață</w:t>
            </w:r>
          </w:p>
        </w:tc>
        <w:tc>
          <w:tcPr>
            <w:tcW w:w="1063" w:type="dxa"/>
            <w:tcBorders>
              <w:top w:val="nil"/>
              <w:left w:val="nil"/>
              <w:bottom w:val="single" w:sz="4" w:space="0" w:color="auto"/>
              <w:right w:val="single" w:sz="4" w:space="0" w:color="auto"/>
            </w:tcBorders>
            <w:shd w:val="clear" w:color="auto" w:fill="auto"/>
            <w:vAlign w:val="center"/>
            <w:hideMark/>
          </w:tcPr>
          <w:p w14:paraId="3150152F"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raca la suprafață pe adâmcime mică</w:t>
            </w:r>
          </w:p>
        </w:tc>
        <w:tc>
          <w:tcPr>
            <w:tcW w:w="1160" w:type="dxa"/>
            <w:tcBorders>
              <w:top w:val="nil"/>
              <w:left w:val="nil"/>
              <w:bottom w:val="single" w:sz="4" w:space="0" w:color="auto"/>
              <w:right w:val="single" w:sz="4" w:space="0" w:color="auto"/>
            </w:tcBorders>
            <w:shd w:val="clear" w:color="auto" w:fill="auto"/>
            <w:vAlign w:val="center"/>
            <w:hideMark/>
          </w:tcPr>
          <w:p w14:paraId="68496DB6"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rocă afînată sau depozite subțiri</w:t>
            </w:r>
          </w:p>
        </w:tc>
        <w:tc>
          <w:tcPr>
            <w:tcW w:w="1120" w:type="dxa"/>
            <w:tcBorders>
              <w:top w:val="nil"/>
              <w:left w:val="nil"/>
              <w:bottom w:val="single" w:sz="4" w:space="0" w:color="auto"/>
              <w:right w:val="single" w:sz="4" w:space="0" w:color="auto"/>
            </w:tcBorders>
            <w:shd w:val="clear" w:color="auto" w:fill="auto"/>
            <w:vAlign w:val="center"/>
            <w:hideMark/>
          </w:tcPr>
          <w:p w14:paraId="6402BD73"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diferite orizonturi de sol ajunse la suprafață</w:t>
            </w:r>
          </w:p>
        </w:tc>
        <w:tc>
          <w:tcPr>
            <w:tcW w:w="1080" w:type="dxa"/>
            <w:tcBorders>
              <w:top w:val="nil"/>
              <w:left w:val="nil"/>
              <w:bottom w:val="single" w:sz="4" w:space="0" w:color="auto"/>
              <w:right w:val="single" w:sz="4" w:space="0" w:color="auto"/>
            </w:tcBorders>
            <w:shd w:val="clear" w:color="auto" w:fill="auto"/>
            <w:vAlign w:val="center"/>
            <w:hideMark/>
          </w:tcPr>
          <w:p w14:paraId="582AD8EA"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raca la suprafață pe adâmcime mică</w:t>
            </w:r>
          </w:p>
        </w:tc>
        <w:tc>
          <w:tcPr>
            <w:tcW w:w="966" w:type="dxa"/>
            <w:tcBorders>
              <w:top w:val="nil"/>
              <w:left w:val="nil"/>
              <w:bottom w:val="single" w:sz="4" w:space="0" w:color="auto"/>
              <w:right w:val="single" w:sz="4" w:space="0" w:color="auto"/>
            </w:tcBorders>
            <w:shd w:val="clear" w:color="auto" w:fill="auto"/>
            <w:vAlign w:val="center"/>
            <w:hideMark/>
          </w:tcPr>
          <w:p w14:paraId="7ED077AC"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rocă afînată sau depozite subțiri</w:t>
            </w:r>
          </w:p>
        </w:tc>
        <w:tc>
          <w:tcPr>
            <w:tcW w:w="1240" w:type="dxa"/>
            <w:tcBorders>
              <w:top w:val="nil"/>
              <w:left w:val="nil"/>
              <w:bottom w:val="single" w:sz="4" w:space="0" w:color="auto"/>
              <w:right w:val="single" w:sz="4" w:space="0" w:color="auto"/>
            </w:tcBorders>
            <w:shd w:val="clear" w:color="auto" w:fill="auto"/>
            <w:vAlign w:val="center"/>
            <w:hideMark/>
          </w:tcPr>
          <w:p w14:paraId="1E8C0C8E"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diferite orizonturi de sol ajunse la suprafață</w:t>
            </w:r>
          </w:p>
        </w:tc>
        <w:tc>
          <w:tcPr>
            <w:tcW w:w="1120" w:type="dxa"/>
            <w:tcBorders>
              <w:top w:val="nil"/>
              <w:left w:val="nil"/>
              <w:bottom w:val="single" w:sz="4" w:space="0" w:color="auto"/>
              <w:right w:val="single" w:sz="4" w:space="0" w:color="auto"/>
            </w:tcBorders>
            <w:shd w:val="clear" w:color="auto" w:fill="auto"/>
            <w:vAlign w:val="center"/>
            <w:hideMark/>
          </w:tcPr>
          <w:p w14:paraId="7DCA5BDB"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raca la suprafață pe adâmcime mică</w:t>
            </w:r>
          </w:p>
        </w:tc>
        <w:tc>
          <w:tcPr>
            <w:tcW w:w="1042" w:type="dxa"/>
            <w:tcBorders>
              <w:top w:val="nil"/>
              <w:left w:val="nil"/>
              <w:bottom w:val="single" w:sz="4" w:space="0" w:color="auto"/>
              <w:right w:val="single" w:sz="12" w:space="0" w:color="auto"/>
            </w:tcBorders>
            <w:shd w:val="clear" w:color="auto" w:fill="auto"/>
            <w:vAlign w:val="center"/>
            <w:hideMark/>
          </w:tcPr>
          <w:p w14:paraId="5732CA35"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rocă afînată sau depozite subțiri</w:t>
            </w:r>
          </w:p>
        </w:tc>
      </w:tr>
      <w:tr w:rsidR="00756353" w:rsidRPr="00621AA3" w14:paraId="4169734A" w14:textId="77777777" w:rsidTr="005F3930">
        <w:trPr>
          <w:jc w:val="center"/>
        </w:trPr>
        <w:tc>
          <w:tcPr>
            <w:tcW w:w="2552" w:type="dxa"/>
            <w:tcBorders>
              <w:top w:val="nil"/>
              <w:left w:val="single" w:sz="12" w:space="0" w:color="auto"/>
              <w:bottom w:val="single" w:sz="4" w:space="0" w:color="auto"/>
              <w:right w:val="single" w:sz="4" w:space="0" w:color="auto"/>
            </w:tcBorders>
            <w:shd w:val="clear" w:color="auto" w:fill="auto"/>
            <w:vAlign w:val="bottom"/>
            <w:hideMark/>
          </w:tcPr>
          <w:p w14:paraId="346F3BA2"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r w:rsidRPr="00621AA3">
              <w:rPr>
                <w:color w:val="000000"/>
                <w:sz w:val="20"/>
                <w:szCs w:val="20"/>
                <w:lang w:eastAsia="ro-RO"/>
              </w:rPr>
              <w:t>Grosimea predominantă a solului/depozitelor (cm)</w:t>
            </w:r>
          </w:p>
        </w:tc>
        <w:tc>
          <w:tcPr>
            <w:tcW w:w="1331" w:type="dxa"/>
            <w:tcBorders>
              <w:top w:val="nil"/>
              <w:left w:val="nil"/>
              <w:bottom w:val="single" w:sz="4" w:space="0" w:color="auto"/>
              <w:right w:val="single" w:sz="4" w:space="0" w:color="auto"/>
            </w:tcBorders>
            <w:shd w:val="clear" w:color="auto" w:fill="auto"/>
            <w:vAlign w:val="bottom"/>
            <w:hideMark/>
          </w:tcPr>
          <w:p w14:paraId="2A4F7E29"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21-50</w:t>
            </w:r>
          </w:p>
        </w:tc>
        <w:tc>
          <w:tcPr>
            <w:tcW w:w="1160" w:type="dxa"/>
            <w:tcBorders>
              <w:top w:val="nil"/>
              <w:left w:val="nil"/>
              <w:bottom w:val="single" w:sz="4" w:space="0" w:color="auto"/>
              <w:right w:val="single" w:sz="4" w:space="0" w:color="auto"/>
            </w:tcBorders>
            <w:shd w:val="clear" w:color="auto" w:fill="auto"/>
            <w:vAlign w:val="bottom"/>
            <w:hideMark/>
          </w:tcPr>
          <w:p w14:paraId="46A7A93C"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5-20</w:t>
            </w:r>
          </w:p>
        </w:tc>
        <w:tc>
          <w:tcPr>
            <w:tcW w:w="1180" w:type="dxa"/>
            <w:tcBorders>
              <w:top w:val="nil"/>
              <w:left w:val="nil"/>
              <w:bottom w:val="single" w:sz="4" w:space="0" w:color="auto"/>
              <w:right w:val="single" w:sz="4" w:space="0" w:color="auto"/>
            </w:tcBorders>
            <w:shd w:val="clear" w:color="auto" w:fill="auto"/>
            <w:vAlign w:val="bottom"/>
            <w:hideMark/>
          </w:tcPr>
          <w:p w14:paraId="2914416F"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10-40</w:t>
            </w:r>
          </w:p>
        </w:tc>
        <w:tc>
          <w:tcPr>
            <w:tcW w:w="1060" w:type="dxa"/>
            <w:tcBorders>
              <w:top w:val="nil"/>
              <w:left w:val="nil"/>
              <w:bottom w:val="single" w:sz="4" w:space="0" w:color="auto"/>
              <w:right w:val="single" w:sz="4" w:space="0" w:color="auto"/>
            </w:tcBorders>
            <w:shd w:val="clear" w:color="auto" w:fill="auto"/>
            <w:vAlign w:val="bottom"/>
            <w:hideMark/>
          </w:tcPr>
          <w:p w14:paraId="091F029D"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21-40</w:t>
            </w:r>
          </w:p>
        </w:tc>
        <w:tc>
          <w:tcPr>
            <w:tcW w:w="1063" w:type="dxa"/>
            <w:tcBorders>
              <w:top w:val="nil"/>
              <w:left w:val="nil"/>
              <w:bottom w:val="single" w:sz="4" w:space="0" w:color="auto"/>
              <w:right w:val="single" w:sz="4" w:space="0" w:color="auto"/>
            </w:tcBorders>
            <w:shd w:val="clear" w:color="auto" w:fill="auto"/>
            <w:vAlign w:val="bottom"/>
            <w:hideMark/>
          </w:tcPr>
          <w:p w14:paraId="05B3F8DC"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5-20</w:t>
            </w:r>
          </w:p>
        </w:tc>
        <w:tc>
          <w:tcPr>
            <w:tcW w:w="1160" w:type="dxa"/>
            <w:tcBorders>
              <w:top w:val="nil"/>
              <w:left w:val="nil"/>
              <w:bottom w:val="single" w:sz="4" w:space="0" w:color="auto"/>
              <w:right w:val="single" w:sz="4" w:space="0" w:color="auto"/>
            </w:tcBorders>
            <w:shd w:val="clear" w:color="auto" w:fill="auto"/>
            <w:vAlign w:val="bottom"/>
            <w:hideMark/>
          </w:tcPr>
          <w:p w14:paraId="645ECFC2"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10-40</w:t>
            </w:r>
          </w:p>
        </w:tc>
        <w:tc>
          <w:tcPr>
            <w:tcW w:w="1120" w:type="dxa"/>
            <w:tcBorders>
              <w:top w:val="nil"/>
              <w:left w:val="nil"/>
              <w:bottom w:val="single" w:sz="4" w:space="0" w:color="auto"/>
              <w:right w:val="single" w:sz="4" w:space="0" w:color="auto"/>
            </w:tcBorders>
            <w:shd w:val="clear" w:color="auto" w:fill="auto"/>
            <w:vAlign w:val="bottom"/>
            <w:hideMark/>
          </w:tcPr>
          <w:p w14:paraId="24553C64"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16-30</w:t>
            </w:r>
          </w:p>
        </w:tc>
        <w:tc>
          <w:tcPr>
            <w:tcW w:w="1080" w:type="dxa"/>
            <w:tcBorders>
              <w:top w:val="nil"/>
              <w:left w:val="nil"/>
              <w:bottom w:val="single" w:sz="4" w:space="0" w:color="auto"/>
              <w:right w:val="single" w:sz="4" w:space="0" w:color="auto"/>
            </w:tcBorders>
            <w:shd w:val="clear" w:color="auto" w:fill="auto"/>
            <w:vAlign w:val="bottom"/>
            <w:hideMark/>
          </w:tcPr>
          <w:p w14:paraId="74FA85EB"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5-15</w:t>
            </w:r>
          </w:p>
        </w:tc>
        <w:tc>
          <w:tcPr>
            <w:tcW w:w="966" w:type="dxa"/>
            <w:tcBorders>
              <w:top w:val="nil"/>
              <w:left w:val="nil"/>
              <w:bottom w:val="single" w:sz="4" w:space="0" w:color="auto"/>
              <w:right w:val="single" w:sz="4" w:space="0" w:color="auto"/>
            </w:tcBorders>
            <w:shd w:val="clear" w:color="auto" w:fill="auto"/>
            <w:vAlign w:val="bottom"/>
            <w:hideMark/>
          </w:tcPr>
          <w:p w14:paraId="49F06E0C"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10-30</w:t>
            </w:r>
          </w:p>
        </w:tc>
        <w:tc>
          <w:tcPr>
            <w:tcW w:w="1240" w:type="dxa"/>
            <w:tcBorders>
              <w:top w:val="nil"/>
              <w:left w:val="nil"/>
              <w:bottom w:val="single" w:sz="4" w:space="0" w:color="auto"/>
              <w:right w:val="single" w:sz="4" w:space="0" w:color="auto"/>
            </w:tcBorders>
            <w:shd w:val="clear" w:color="auto" w:fill="auto"/>
            <w:vAlign w:val="bottom"/>
            <w:hideMark/>
          </w:tcPr>
          <w:p w14:paraId="27BAAEEF"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16-30</w:t>
            </w:r>
          </w:p>
        </w:tc>
        <w:tc>
          <w:tcPr>
            <w:tcW w:w="1120" w:type="dxa"/>
            <w:tcBorders>
              <w:top w:val="nil"/>
              <w:left w:val="nil"/>
              <w:bottom w:val="single" w:sz="4" w:space="0" w:color="auto"/>
              <w:right w:val="single" w:sz="4" w:space="0" w:color="auto"/>
            </w:tcBorders>
            <w:shd w:val="clear" w:color="auto" w:fill="auto"/>
            <w:vAlign w:val="bottom"/>
            <w:hideMark/>
          </w:tcPr>
          <w:p w14:paraId="3FD5C1DE"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5-15</w:t>
            </w:r>
          </w:p>
        </w:tc>
        <w:tc>
          <w:tcPr>
            <w:tcW w:w="1042" w:type="dxa"/>
            <w:tcBorders>
              <w:top w:val="nil"/>
              <w:left w:val="nil"/>
              <w:bottom w:val="single" w:sz="4" w:space="0" w:color="auto"/>
              <w:right w:val="single" w:sz="12" w:space="0" w:color="auto"/>
            </w:tcBorders>
            <w:shd w:val="clear" w:color="auto" w:fill="auto"/>
            <w:vAlign w:val="bottom"/>
            <w:hideMark/>
          </w:tcPr>
          <w:p w14:paraId="067B4096"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10-30</w:t>
            </w:r>
          </w:p>
        </w:tc>
      </w:tr>
      <w:tr w:rsidR="00756353" w:rsidRPr="00621AA3" w14:paraId="658B00B3" w14:textId="77777777" w:rsidTr="005F3930">
        <w:trPr>
          <w:jc w:val="center"/>
        </w:trPr>
        <w:tc>
          <w:tcPr>
            <w:tcW w:w="2552" w:type="dxa"/>
            <w:tcBorders>
              <w:top w:val="nil"/>
              <w:left w:val="single" w:sz="12" w:space="0" w:color="auto"/>
              <w:bottom w:val="double" w:sz="4" w:space="0" w:color="auto"/>
              <w:right w:val="single" w:sz="4" w:space="0" w:color="auto"/>
            </w:tcBorders>
            <w:shd w:val="clear" w:color="auto" w:fill="auto"/>
            <w:vAlign w:val="bottom"/>
            <w:hideMark/>
          </w:tcPr>
          <w:p w14:paraId="0578AB96"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r w:rsidRPr="00621AA3">
              <w:rPr>
                <w:color w:val="000000"/>
                <w:sz w:val="20"/>
                <w:szCs w:val="20"/>
                <w:lang w:eastAsia="ro-RO"/>
              </w:rPr>
              <w:t>Conținutul de schelet (%)</w:t>
            </w:r>
          </w:p>
        </w:tc>
        <w:tc>
          <w:tcPr>
            <w:tcW w:w="1331" w:type="dxa"/>
            <w:tcBorders>
              <w:top w:val="nil"/>
              <w:left w:val="nil"/>
              <w:bottom w:val="double" w:sz="4" w:space="0" w:color="auto"/>
              <w:right w:val="single" w:sz="4" w:space="0" w:color="auto"/>
            </w:tcBorders>
            <w:shd w:val="clear" w:color="auto" w:fill="auto"/>
            <w:vAlign w:val="bottom"/>
            <w:hideMark/>
          </w:tcPr>
          <w:p w14:paraId="015B5AD5"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0-25</w:t>
            </w:r>
          </w:p>
        </w:tc>
        <w:tc>
          <w:tcPr>
            <w:tcW w:w="1160" w:type="dxa"/>
            <w:tcBorders>
              <w:top w:val="nil"/>
              <w:left w:val="nil"/>
              <w:bottom w:val="double" w:sz="4" w:space="0" w:color="auto"/>
              <w:right w:val="single" w:sz="4" w:space="0" w:color="auto"/>
            </w:tcBorders>
            <w:shd w:val="clear" w:color="auto" w:fill="auto"/>
            <w:vAlign w:val="bottom"/>
            <w:hideMark/>
          </w:tcPr>
          <w:p w14:paraId="28B85FD8"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0-50</w:t>
            </w:r>
          </w:p>
        </w:tc>
        <w:tc>
          <w:tcPr>
            <w:tcW w:w="1180" w:type="dxa"/>
            <w:tcBorders>
              <w:top w:val="nil"/>
              <w:left w:val="nil"/>
              <w:bottom w:val="double" w:sz="4" w:space="0" w:color="auto"/>
              <w:right w:val="single" w:sz="4" w:space="0" w:color="auto"/>
            </w:tcBorders>
            <w:shd w:val="clear" w:color="auto" w:fill="auto"/>
            <w:vAlign w:val="bottom"/>
            <w:hideMark/>
          </w:tcPr>
          <w:p w14:paraId="4441995E"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0-50</w:t>
            </w:r>
          </w:p>
        </w:tc>
        <w:tc>
          <w:tcPr>
            <w:tcW w:w="1060" w:type="dxa"/>
            <w:tcBorders>
              <w:top w:val="nil"/>
              <w:left w:val="nil"/>
              <w:bottom w:val="double" w:sz="4" w:space="0" w:color="auto"/>
              <w:right w:val="single" w:sz="4" w:space="0" w:color="auto"/>
            </w:tcBorders>
            <w:shd w:val="clear" w:color="auto" w:fill="auto"/>
            <w:vAlign w:val="bottom"/>
            <w:hideMark/>
          </w:tcPr>
          <w:p w14:paraId="23A57D76"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0-25</w:t>
            </w:r>
          </w:p>
        </w:tc>
        <w:tc>
          <w:tcPr>
            <w:tcW w:w="1063" w:type="dxa"/>
            <w:tcBorders>
              <w:top w:val="nil"/>
              <w:left w:val="nil"/>
              <w:bottom w:val="double" w:sz="4" w:space="0" w:color="auto"/>
              <w:right w:val="single" w:sz="4" w:space="0" w:color="auto"/>
            </w:tcBorders>
            <w:shd w:val="clear" w:color="auto" w:fill="auto"/>
            <w:vAlign w:val="bottom"/>
            <w:hideMark/>
          </w:tcPr>
          <w:p w14:paraId="1ECACC9E"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26-50</w:t>
            </w:r>
          </w:p>
        </w:tc>
        <w:tc>
          <w:tcPr>
            <w:tcW w:w="1160" w:type="dxa"/>
            <w:tcBorders>
              <w:top w:val="nil"/>
              <w:left w:val="nil"/>
              <w:bottom w:val="double" w:sz="4" w:space="0" w:color="auto"/>
              <w:right w:val="single" w:sz="4" w:space="0" w:color="auto"/>
            </w:tcBorders>
            <w:shd w:val="clear" w:color="auto" w:fill="auto"/>
            <w:vAlign w:val="bottom"/>
            <w:hideMark/>
          </w:tcPr>
          <w:p w14:paraId="65189E71"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6-50</w:t>
            </w:r>
          </w:p>
        </w:tc>
        <w:tc>
          <w:tcPr>
            <w:tcW w:w="1120" w:type="dxa"/>
            <w:tcBorders>
              <w:top w:val="nil"/>
              <w:left w:val="nil"/>
              <w:bottom w:val="double" w:sz="4" w:space="0" w:color="auto"/>
              <w:right w:val="single" w:sz="4" w:space="0" w:color="auto"/>
            </w:tcBorders>
            <w:shd w:val="clear" w:color="auto" w:fill="auto"/>
            <w:vAlign w:val="bottom"/>
            <w:hideMark/>
          </w:tcPr>
          <w:p w14:paraId="7C83351B"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25-50</w:t>
            </w:r>
          </w:p>
        </w:tc>
        <w:tc>
          <w:tcPr>
            <w:tcW w:w="1080" w:type="dxa"/>
            <w:tcBorders>
              <w:top w:val="nil"/>
              <w:left w:val="nil"/>
              <w:bottom w:val="double" w:sz="4" w:space="0" w:color="auto"/>
              <w:right w:val="single" w:sz="4" w:space="0" w:color="auto"/>
            </w:tcBorders>
            <w:shd w:val="clear" w:color="auto" w:fill="auto"/>
            <w:vAlign w:val="bottom"/>
            <w:hideMark/>
          </w:tcPr>
          <w:p w14:paraId="509947C4"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51-90</w:t>
            </w:r>
          </w:p>
        </w:tc>
        <w:tc>
          <w:tcPr>
            <w:tcW w:w="966" w:type="dxa"/>
            <w:tcBorders>
              <w:top w:val="nil"/>
              <w:left w:val="nil"/>
              <w:bottom w:val="double" w:sz="4" w:space="0" w:color="auto"/>
              <w:right w:val="single" w:sz="4" w:space="0" w:color="auto"/>
            </w:tcBorders>
            <w:shd w:val="clear" w:color="auto" w:fill="auto"/>
            <w:vAlign w:val="bottom"/>
            <w:hideMark/>
          </w:tcPr>
          <w:p w14:paraId="236306E4"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26-75</w:t>
            </w:r>
          </w:p>
        </w:tc>
        <w:tc>
          <w:tcPr>
            <w:tcW w:w="1240" w:type="dxa"/>
            <w:tcBorders>
              <w:top w:val="nil"/>
              <w:left w:val="nil"/>
              <w:bottom w:val="double" w:sz="4" w:space="0" w:color="auto"/>
              <w:right w:val="single" w:sz="4" w:space="0" w:color="auto"/>
            </w:tcBorders>
            <w:shd w:val="clear" w:color="auto" w:fill="auto"/>
            <w:vAlign w:val="bottom"/>
            <w:hideMark/>
          </w:tcPr>
          <w:p w14:paraId="290C26C1"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26-50</w:t>
            </w:r>
          </w:p>
        </w:tc>
        <w:tc>
          <w:tcPr>
            <w:tcW w:w="1120" w:type="dxa"/>
            <w:tcBorders>
              <w:top w:val="nil"/>
              <w:left w:val="nil"/>
              <w:bottom w:val="double" w:sz="4" w:space="0" w:color="auto"/>
              <w:right w:val="single" w:sz="4" w:space="0" w:color="auto"/>
            </w:tcBorders>
            <w:shd w:val="clear" w:color="auto" w:fill="auto"/>
            <w:vAlign w:val="bottom"/>
            <w:hideMark/>
          </w:tcPr>
          <w:p w14:paraId="5237905B"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51-90</w:t>
            </w:r>
          </w:p>
        </w:tc>
        <w:tc>
          <w:tcPr>
            <w:tcW w:w="1042" w:type="dxa"/>
            <w:tcBorders>
              <w:top w:val="nil"/>
              <w:left w:val="nil"/>
              <w:bottom w:val="double" w:sz="4" w:space="0" w:color="auto"/>
              <w:right w:val="single" w:sz="12" w:space="0" w:color="auto"/>
            </w:tcBorders>
            <w:shd w:val="clear" w:color="auto" w:fill="auto"/>
            <w:vAlign w:val="bottom"/>
            <w:hideMark/>
          </w:tcPr>
          <w:p w14:paraId="38A9CF85"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26-75</w:t>
            </w:r>
          </w:p>
        </w:tc>
      </w:tr>
      <w:tr w:rsidR="00756353" w:rsidRPr="00621AA3" w14:paraId="6B9B0822" w14:textId="77777777" w:rsidTr="005F3930">
        <w:trPr>
          <w:jc w:val="center"/>
        </w:trPr>
        <w:tc>
          <w:tcPr>
            <w:tcW w:w="2552" w:type="dxa"/>
            <w:tcBorders>
              <w:top w:val="double" w:sz="4" w:space="0" w:color="auto"/>
              <w:left w:val="single" w:sz="12" w:space="0" w:color="auto"/>
              <w:bottom w:val="single" w:sz="4" w:space="0" w:color="auto"/>
              <w:right w:val="single" w:sz="4" w:space="0" w:color="auto"/>
            </w:tcBorders>
            <w:shd w:val="clear" w:color="auto" w:fill="auto"/>
            <w:vAlign w:val="bottom"/>
            <w:hideMark/>
          </w:tcPr>
          <w:p w14:paraId="20A6B5A3"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r w:rsidRPr="00621AA3">
              <w:rPr>
                <w:color w:val="000000"/>
                <w:sz w:val="20"/>
                <w:szCs w:val="20"/>
                <w:lang w:eastAsia="ro-RO"/>
              </w:rPr>
              <w:t>C - stațiuni din regiunile de silvostepă și câmpie forestieră</w:t>
            </w:r>
          </w:p>
        </w:tc>
        <w:tc>
          <w:tcPr>
            <w:tcW w:w="1331" w:type="dxa"/>
            <w:tcBorders>
              <w:top w:val="double" w:sz="4" w:space="0" w:color="auto"/>
              <w:left w:val="nil"/>
              <w:bottom w:val="single" w:sz="4" w:space="0" w:color="auto"/>
              <w:right w:val="single" w:sz="4" w:space="0" w:color="auto"/>
            </w:tcBorders>
            <w:shd w:val="clear" w:color="auto" w:fill="auto"/>
            <w:noWrap/>
            <w:vAlign w:val="center"/>
            <w:hideMark/>
          </w:tcPr>
          <w:p w14:paraId="3692E331"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RC1a</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14:paraId="3C229263"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RC1b</w:t>
            </w:r>
          </w:p>
        </w:tc>
        <w:tc>
          <w:tcPr>
            <w:tcW w:w="1180" w:type="dxa"/>
            <w:tcBorders>
              <w:top w:val="double" w:sz="4" w:space="0" w:color="auto"/>
              <w:left w:val="nil"/>
              <w:bottom w:val="single" w:sz="4" w:space="0" w:color="auto"/>
              <w:right w:val="single" w:sz="4" w:space="0" w:color="auto"/>
            </w:tcBorders>
            <w:shd w:val="clear" w:color="auto" w:fill="auto"/>
            <w:noWrap/>
            <w:vAlign w:val="center"/>
            <w:hideMark/>
          </w:tcPr>
          <w:p w14:paraId="1556B3AA"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RC1c</w:t>
            </w:r>
          </w:p>
        </w:tc>
        <w:tc>
          <w:tcPr>
            <w:tcW w:w="1060" w:type="dxa"/>
            <w:tcBorders>
              <w:top w:val="double" w:sz="4" w:space="0" w:color="auto"/>
              <w:left w:val="nil"/>
              <w:bottom w:val="single" w:sz="4" w:space="0" w:color="auto"/>
              <w:right w:val="single" w:sz="4" w:space="0" w:color="auto"/>
            </w:tcBorders>
            <w:shd w:val="clear" w:color="auto" w:fill="auto"/>
            <w:noWrap/>
            <w:vAlign w:val="center"/>
            <w:hideMark/>
          </w:tcPr>
          <w:p w14:paraId="3A37301D"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RC2a</w:t>
            </w:r>
          </w:p>
        </w:tc>
        <w:tc>
          <w:tcPr>
            <w:tcW w:w="1063" w:type="dxa"/>
            <w:tcBorders>
              <w:top w:val="double" w:sz="4" w:space="0" w:color="auto"/>
              <w:left w:val="nil"/>
              <w:bottom w:val="single" w:sz="4" w:space="0" w:color="auto"/>
              <w:right w:val="single" w:sz="4" w:space="0" w:color="auto"/>
            </w:tcBorders>
            <w:shd w:val="clear" w:color="auto" w:fill="auto"/>
            <w:noWrap/>
            <w:vAlign w:val="center"/>
            <w:hideMark/>
          </w:tcPr>
          <w:p w14:paraId="723D9A94"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RC2b</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14:paraId="40601BFF"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RC2c</w:t>
            </w:r>
          </w:p>
        </w:tc>
        <w:tc>
          <w:tcPr>
            <w:tcW w:w="1120" w:type="dxa"/>
            <w:tcBorders>
              <w:top w:val="double" w:sz="4" w:space="0" w:color="auto"/>
              <w:left w:val="nil"/>
              <w:bottom w:val="single" w:sz="4" w:space="0" w:color="auto"/>
              <w:right w:val="single" w:sz="4" w:space="0" w:color="auto"/>
            </w:tcBorders>
            <w:shd w:val="clear" w:color="auto" w:fill="auto"/>
            <w:noWrap/>
            <w:vAlign w:val="center"/>
            <w:hideMark/>
          </w:tcPr>
          <w:p w14:paraId="421EE5C5"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RC3a</w:t>
            </w:r>
          </w:p>
        </w:tc>
        <w:tc>
          <w:tcPr>
            <w:tcW w:w="1080" w:type="dxa"/>
            <w:tcBorders>
              <w:top w:val="double" w:sz="4" w:space="0" w:color="auto"/>
              <w:left w:val="nil"/>
              <w:bottom w:val="single" w:sz="4" w:space="0" w:color="auto"/>
              <w:right w:val="single" w:sz="4" w:space="0" w:color="auto"/>
            </w:tcBorders>
            <w:shd w:val="clear" w:color="auto" w:fill="auto"/>
            <w:noWrap/>
            <w:vAlign w:val="center"/>
            <w:hideMark/>
          </w:tcPr>
          <w:p w14:paraId="36619221"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RC3b</w:t>
            </w:r>
          </w:p>
        </w:tc>
        <w:tc>
          <w:tcPr>
            <w:tcW w:w="966" w:type="dxa"/>
            <w:tcBorders>
              <w:top w:val="double" w:sz="4" w:space="0" w:color="auto"/>
              <w:left w:val="nil"/>
              <w:bottom w:val="single" w:sz="4" w:space="0" w:color="auto"/>
              <w:right w:val="single" w:sz="4" w:space="0" w:color="auto"/>
            </w:tcBorders>
            <w:shd w:val="clear" w:color="auto" w:fill="auto"/>
            <w:noWrap/>
            <w:vAlign w:val="center"/>
            <w:hideMark/>
          </w:tcPr>
          <w:p w14:paraId="582FD47A"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RC3c</w:t>
            </w:r>
          </w:p>
        </w:tc>
        <w:tc>
          <w:tcPr>
            <w:tcW w:w="1240" w:type="dxa"/>
            <w:tcBorders>
              <w:top w:val="double" w:sz="4" w:space="0" w:color="auto"/>
              <w:left w:val="nil"/>
              <w:bottom w:val="single" w:sz="4" w:space="0" w:color="auto"/>
              <w:right w:val="single" w:sz="4" w:space="0" w:color="auto"/>
            </w:tcBorders>
            <w:shd w:val="clear" w:color="auto" w:fill="auto"/>
            <w:noWrap/>
            <w:vAlign w:val="center"/>
            <w:hideMark/>
          </w:tcPr>
          <w:p w14:paraId="3DF73A04"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RC4a</w:t>
            </w:r>
          </w:p>
        </w:tc>
        <w:tc>
          <w:tcPr>
            <w:tcW w:w="1120" w:type="dxa"/>
            <w:tcBorders>
              <w:top w:val="double" w:sz="4" w:space="0" w:color="auto"/>
              <w:left w:val="nil"/>
              <w:bottom w:val="single" w:sz="4" w:space="0" w:color="auto"/>
              <w:right w:val="single" w:sz="4" w:space="0" w:color="auto"/>
            </w:tcBorders>
            <w:shd w:val="clear" w:color="auto" w:fill="auto"/>
            <w:noWrap/>
            <w:vAlign w:val="center"/>
            <w:hideMark/>
          </w:tcPr>
          <w:p w14:paraId="5079824B"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RC4b</w:t>
            </w:r>
          </w:p>
        </w:tc>
        <w:tc>
          <w:tcPr>
            <w:tcW w:w="1042" w:type="dxa"/>
            <w:tcBorders>
              <w:top w:val="double" w:sz="4" w:space="0" w:color="auto"/>
              <w:left w:val="nil"/>
              <w:bottom w:val="single" w:sz="4" w:space="0" w:color="auto"/>
              <w:right w:val="single" w:sz="12" w:space="0" w:color="auto"/>
            </w:tcBorders>
            <w:shd w:val="clear" w:color="auto" w:fill="auto"/>
            <w:noWrap/>
            <w:vAlign w:val="center"/>
            <w:hideMark/>
          </w:tcPr>
          <w:p w14:paraId="60886517"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RC4c</w:t>
            </w:r>
          </w:p>
        </w:tc>
      </w:tr>
      <w:tr w:rsidR="00756353" w:rsidRPr="00621AA3" w14:paraId="436663F2" w14:textId="77777777" w:rsidTr="005F3930">
        <w:trPr>
          <w:jc w:val="center"/>
        </w:trPr>
        <w:tc>
          <w:tcPr>
            <w:tcW w:w="2552" w:type="dxa"/>
            <w:tcBorders>
              <w:top w:val="nil"/>
              <w:left w:val="single" w:sz="12" w:space="0" w:color="auto"/>
              <w:bottom w:val="single" w:sz="4" w:space="0" w:color="auto"/>
              <w:right w:val="single" w:sz="4" w:space="0" w:color="auto"/>
            </w:tcBorders>
            <w:shd w:val="clear" w:color="auto" w:fill="auto"/>
            <w:vAlign w:val="bottom"/>
            <w:hideMark/>
          </w:tcPr>
          <w:p w14:paraId="3593E5F5"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r w:rsidRPr="00621AA3">
              <w:rPr>
                <w:color w:val="000000"/>
                <w:sz w:val="20"/>
                <w:szCs w:val="20"/>
                <w:lang w:eastAsia="ro-RO"/>
              </w:rPr>
              <w:t>D - stațiuni din regiune de deal</w:t>
            </w:r>
          </w:p>
        </w:tc>
        <w:tc>
          <w:tcPr>
            <w:tcW w:w="1331" w:type="dxa"/>
            <w:tcBorders>
              <w:top w:val="nil"/>
              <w:left w:val="nil"/>
              <w:bottom w:val="single" w:sz="4" w:space="0" w:color="auto"/>
              <w:right w:val="single" w:sz="4" w:space="0" w:color="auto"/>
            </w:tcBorders>
            <w:shd w:val="clear" w:color="auto" w:fill="auto"/>
            <w:noWrap/>
            <w:vAlign w:val="center"/>
            <w:hideMark/>
          </w:tcPr>
          <w:p w14:paraId="05E9A72C"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RD1a</w:t>
            </w:r>
          </w:p>
        </w:tc>
        <w:tc>
          <w:tcPr>
            <w:tcW w:w="1160" w:type="dxa"/>
            <w:tcBorders>
              <w:top w:val="nil"/>
              <w:left w:val="nil"/>
              <w:bottom w:val="single" w:sz="4" w:space="0" w:color="auto"/>
              <w:right w:val="single" w:sz="4" w:space="0" w:color="auto"/>
            </w:tcBorders>
            <w:shd w:val="clear" w:color="auto" w:fill="auto"/>
            <w:noWrap/>
            <w:vAlign w:val="center"/>
            <w:hideMark/>
          </w:tcPr>
          <w:p w14:paraId="6FBEFB2E"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RD1b</w:t>
            </w:r>
          </w:p>
        </w:tc>
        <w:tc>
          <w:tcPr>
            <w:tcW w:w="1180" w:type="dxa"/>
            <w:tcBorders>
              <w:top w:val="nil"/>
              <w:left w:val="nil"/>
              <w:bottom w:val="single" w:sz="4" w:space="0" w:color="auto"/>
              <w:right w:val="single" w:sz="4" w:space="0" w:color="auto"/>
            </w:tcBorders>
            <w:shd w:val="clear" w:color="auto" w:fill="auto"/>
            <w:noWrap/>
            <w:vAlign w:val="center"/>
            <w:hideMark/>
          </w:tcPr>
          <w:p w14:paraId="0CB6F665"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RD1c</w:t>
            </w:r>
          </w:p>
        </w:tc>
        <w:tc>
          <w:tcPr>
            <w:tcW w:w="1060" w:type="dxa"/>
            <w:tcBorders>
              <w:top w:val="nil"/>
              <w:left w:val="nil"/>
              <w:bottom w:val="single" w:sz="4" w:space="0" w:color="auto"/>
              <w:right w:val="single" w:sz="4" w:space="0" w:color="auto"/>
            </w:tcBorders>
            <w:shd w:val="clear" w:color="auto" w:fill="auto"/>
            <w:noWrap/>
            <w:vAlign w:val="center"/>
            <w:hideMark/>
          </w:tcPr>
          <w:p w14:paraId="62173CB5"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RD2a</w:t>
            </w:r>
          </w:p>
        </w:tc>
        <w:tc>
          <w:tcPr>
            <w:tcW w:w="1063" w:type="dxa"/>
            <w:tcBorders>
              <w:top w:val="nil"/>
              <w:left w:val="nil"/>
              <w:bottom w:val="single" w:sz="4" w:space="0" w:color="auto"/>
              <w:right w:val="single" w:sz="4" w:space="0" w:color="auto"/>
            </w:tcBorders>
            <w:shd w:val="clear" w:color="auto" w:fill="auto"/>
            <w:noWrap/>
            <w:vAlign w:val="center"/>
            <w:hideMark/>
          </w:tcPr>
          <w:p w14:paraId="3080D88D"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RD2b</w:t>
            </w:r>
          </w:p>
        </w:tc>
        <w:tc>
          <w:tcPr>
            <w:tcW w:w="1160" w:type="dxa"/>
            <w:tcBorders>
              <w:top w:val="nil"/>
              <w:left w:val="nil"/>
              <w:bottom w:val="single" w:sz="4" w:space="0" w:color="auto"/>
              <w:right w:val="single" w:sz="4" w:space="0" w:color="auto"/>
            </w:tcBorders>
            <w:shd w:val="clear" w:color="auto" w:fill="auto"/>
            <w:noWrap/>
            <w:vAlign w:val="center"/>
            <w:hideMark/>
          </w:tcPr>
          <w:p w14:paraId="5A00692B"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RD2c</w:t>
            </w:r>
          </w:p>
        </w:tc>
        <w:tc>
          <w:tcPr>
            <w:tcW w:w="1120" w:type="dxa"/>
            <w:tcBorders>
              <w:top w:val="nil"/>
              <w:left w:val="nil"/>
              <w:bottom w:val="single" w:sz="4" w:space="0" w:color="auto"/>
              <w:right w:val="single" w:sz="4" w:space="0" w:color="auto"/>
            </w:tcBorders>
            <w:shd w:val="clear" w:color="auto" w:fill="auto"/>
            <w:noWrap/>
            <w:vAlign w:val="center"/>
            <w:hideMark/>
          </w:tcPr>
          <w:p w14:paraId="5CCF8F8E"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RD3a</w:t>
            </w:r>
          </w:p>
        </w:tc>
        <w:tc>
          <w:tcPr>
            <w:tcW w:w="1080" w:type="dxa"/>
            <w:tcBorders>
              <w:top w:val="nil"/>
              <w:left w:val="nil"/>
              <w:bottom w:val="single" w:sz="4" w:space="0" w:color="auto"/>
              <w:right w:val="single" w:sz="4" w:space="0" w:color="auto"/>
            </w:tcBorders>
            <w:shd w:val="clear" w:color="auto" w:fill="auto"/>
            <w:noWrap/>
            <w:vAlign w:val="center"/>
            <w:hideMark/>
          </w:tcPr>
          <w:p w14:paraId="21C31ADF"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RD3b</w:t>
            </w:r>
          </w:p>
        </w:tc>
        <w:tc>
          <w:tcPr>
            <w:tcW w:w="966" w:type="dxa"/>
            <w:tcBorders>
              <w:top w:val="nil"/>
              <w:left w:val="nil"/>
              <w:bottom w:val="single" w:sz="4" w:space="0" w:color="auto"/>
              <w:right w:val="single" w:sz="4" w:space="0" w:color="auto"/>
            </w:tcBorders>
            <w:shd w:val="clear" w:color="auto" w:fill="auto"/>
            <w:noWrap/>
            <w:vAlign w:val="center"/>
            <w:hideMark/>
          </w:tcPr>
          <w:p w14:paraId="54EAA026"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RD3c</w:t>
            </w:r>
          </w:p>
        </w:tc>
        <w:tc>
          <w:tcPr>
            <w:tcW w:w="1240" w:type="dxa"/>
            <w:tcBorders>
              <w:top w:val="nil"/>
              <w:left w:val="nil"/>
              <w:bottom w:val="single" w:sz="4" w:space="0" w:color="auto"/>
              <w:right w:val="single" w:sz="4" w:space="0" w:color="auto"/>
            </w:tcBorders>
            <w:shd w:val="clear" w:color="auto" w:fill="auto"/>
            <w:noWrap/>
            <w:vAlign w:val="center"/>
            <w:hideMark/>
          </w:tcPr>
          <w:p w14:paraId="480EA20D"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RD4a</w:t>
            </w:r>
          </w:p>
        </w:tc>
        <w:tc>
          <w:tcPr>
            <w:tcW w:w="1120" w:type="dxa"/>
            <w:tcBorders>
              <w:top w:val="nil"/>
              <w:left w:val="nil"/>
              <w:bottom w:val="single" w:sz="4" w:space="0" w:color="auto"/>
              <w:right w:val="single" w:sz="4" w:space="0" w:color="auto"/>
            </w:tcBorders>
            <w:shd w:val="clear" w:color="auto" w:fill="auto"/>
            <w:noWrap/>
            <w:vAlign w:val="center"/>
            <w:hideMark/>
          </w:tcPr>
          <w:p w14:paraId="746BBB2A"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RD4b</w:t>
            </w:r>
          </w:p>
        </w:tc>
        <w:tc>
          <w:tcPr>
            <w:tcW w:w="1042" w:type="dxa"/>
            <w:tcBorders>
              <w:top w:val="nil"/>
              <w:left w:val="nil"/>
              <w:bottom w:val="single" w:sz="4" w:space="0" w:color="auto"/>
              <w:right w:val="single" w:sz="12" w:space="0" w:color="auto"/>
            </w:tcBorders>
            <w:shd w:val="clear" w:color="auto" w:fill="auto"/>
            <w:noWrap/>
            <w:vAlign w:val="center"/>
            <w:hideMark/>
          </w:tcPr>
          <w:p w14:paraId="63F8306B"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RD4c</w:t>
            </w:r>
          </w:p>
        </w:tc>
      </w:tr>
      <w:tr w:rsidR="00756353" w:rsidRPr="00621AA3" w14:paraId="170E631B" w14:textId="77777777" w:rsidTr="005F3930">
        <w:trPr>
          <w:jc w:val="center"/>
        </w:trPr>
        <w:tc>
          <w:tcPr>
            <w:tcW w:w="2552" w:type="dxa"/>
            <w:tcBorders>
              <w:top w:val="nil"/>
              <w:left w:val="single" w:sz="12" w:space="0" w:color="auto"/>
              <w:bottom w:val="single" w:sz="4" w:space="0" w:color="auto"/>
              <w:right w:val="single" w:sz="4" w:space="0" w:color="auto"/>
            </w:tcBorders>
            <w:shd w:val="clear" w:color="auto" w:fill="auto"/>
            <w:vAlign w:val="bottom"/>
            <w:hideMark/>
          </w:tcPr>
          <w:p w14:paraId="4A15040B"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r w:rsidRPr="00621AA3">
              <w:rPr>
                <w:color w:val="000000"/>
                <w:sz w:val="20"/>
                <w:szCs w:val="20"/>
                <w:lang w:eastAsia="ro-RO"/>
              </w:rPr>
              <w:t>M - stațiuni din regiunea montană și de dealuri înalte</w:t>
            </w:r>
          </w:p>
        </w:tc>
        <w:tc>
          <w:tcPr>
            <w:tcW w:w="1331" w:type="dxa"/>
            <w:tcBorders>
              <w:top w:val="nil"/>
              <w:left w:val="nil"/>
              <w:bottom w:val="single" w:sz="4" w:space="0" w:color="auto"/>
              <w:right w:val="single" w:sz="4" w:space="0" w:color="auto"/>
            </w:tcBorders>
            <w:shd w:val="clear" w:color="auto" w:fill="auto"/>
            <w:noWrap/>
            <w:vAlign w:val="center"/>
            <w:hideMark/>
          </w:tcPr>
          <w:p w14:paraId="2348FEA0"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RM1a</w:t>
            </w:r>
          </w:p>
        </w:tc>
        <w:tc>
          <w:tcPr>
            <w:tcW w:w="1160" w:type="dxa"/>
            <w:tcBorders>
              <w:top w:val="nil"/>
              <w:left w:val="nil"/>
              <w:bottom w:val="single" w:sz="4" w:space="0" w:color="auto"/>
              <w:right w:val="single" w:sz="4" w:space="0" w:color="auto"/>
            </w:tcBorders>
            <w:shd w:val="clear" w:color="auto" w:fill="auto"/>
            <w:noWrap/>
            <w:vAlign w:val="center"/>
            <w:hideMark/>
          </w:tcPr>
          <w:p w14:paraId="425D17CB"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RM1b</w:t>
            </w:r>
          </w:p>
        </w:tc>
        <w:tc>
          <w:tcPr>
            <w:tcW w:w="1180" w:type="dxa"/>
            <w:tcBorders>
              <w:top w:val="nil"/>
              <w:left w:val="nil"/>
              <w:bottom w:val="single" w:sz="4" w:space="0" w:color="auto"/>
              <w:right w:val="single" w:sz="4" w:space="0" w:color="auto"/>
            </w:tcBorders>
            <w:shd w:val="clear" w:color="auto" w:fill="auto"/>
            <w:noWrap/>
            <w:vAlign w:val="center"/>
            <w:hideMark/>
          </w:tcPr>
          <w:p w14:paraId="08668E28"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RM1c</w:t>
            </w:r>
          </w:p>
        </w:tc>
        <w:tc>
          <w:tcPr>
            <w:tcW w:w="1060" w:type="dxa"/>
            <w:tcBorders>
              <w:top w:val="nil"/>
              <w:left w:val="nil"/>
              <w:bottom w:val="single" w:sz="4" w:space="0" w:color="auto"/>
              <w:right w:val="single" w:sz="4" w:space="0" w:color="auto"/>
            </w:tcBorders>
            <w:shd w:val="clear" w:color="auto" w:fill="auto"/>
            <w:noWrap/>
            <w:vAlign w:val="center"/>
            <w:hideMark/>
          </w:tcPr>
          <w:p w14:paraId="61684BFA"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RM2a</w:t>
            </w:r>
          </w:p>
        </w:tc>
        <w:tc>
          <w:tcPr>
            <w:tcW w:w="1063" w:type="dxa"/>
            <w:tcBorders>
              <w:top w:val="nil"/>
              <w:left w:val="nil"/>
              <w:bottom w:val="single" w:sz="4" w:space="0" w:color="auto"/>
              <w:right w:val="single" w:sz="4" w:space="0" w:color="auto"/>
            </w:tcBorders>
            <w:shd w:val="clear" w:color="auto" w:fill="auto"/>
            <w:noWrap/>
            <w:vAlign w:val="center"/>
            <w:hideMark/>
          </w:tcPr>
          <w:p w14:paraId="79379F8A"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RM2b</w:t>
            </w:r>
          </w:p>
        </w:tc>
        <w:tc>
          <w:tcPr>
            <w:tcW w:w="1160" w:type="dxa"/>
            <w:tcBorders>
              <w:top w:val="nil"/>
              <w:left w:val="nil"/>
              <w:bottom w:val="single" w:sz="4" w:space="0" w:color="auto"/>
              <w:right w:val="single" w:sz="4" w:space="0" w:color="auto"/>
            </w:tcBorders>
            <w:shd w:val="clear" w:color="auto" w:fill="auto"/>
            <w:noWrap/>
            <w:vAlign w:val="center"/>
            <w:hideMark/>
          </w:tcPr>
          <w:p w14:paraId="65F07CA6"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RM2c</w:t>
            </w:r>
          </w:p>
        </w:tc>
        <w:tc>
          <w:tcPr>
            <w:tcW w:w="1120" w:type="dxa"/>
            <w:tcBorders>
              <w:top w:val="nil"/>
              <w:left w:val="nil"/>
              <w:bottom w:val="single" w:sz="4" w:space="0" w:color="auto"/>
              <w:right w:val="single" w:sz="4" w:space="0" w:color="auto"/>
            </w:tcBorders>
            <w:shd w:val="clear" w:color="auto" w:fill="auto"/>
            <w:noWrap/>
            <w:vAlign w:val="center"/>
            <w:hideMark/>
          </w:tcPr>
          <w:p w14:paraId="55EACE89"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RM3a</w:t>
            </w:r>
          </w:p>
        </w:tc>
        <w:tc>
          <w:tcPr>
            <w:tcW w:w="1080" w:type="dxa"/>
            <w:tcBorders>
              <w:top w:val="nil"/>
              <w:left w:val="nil"/>
              <w:bottom w:val="single" w:sz="4" w:space="0" w:color="auto"/>
              <w:right w:val="single" w:sz="4" w:space="0" w:color="auto"/>
            </w:tcBorders>
            <w:shd w:val="clear" w:color="auto" w:fill="auto"/>
            <w:noWrap/>
            <w:vAlign w:val="center"/>
            <w:hideMark/>
          </w:tcPr>
          <w:p w14:paraId="2C023CA1"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RM3b</w:t>
            </w:r>
          </w:p>
        </w:tc>
        <w:tc>
          <w:tcPr>
            <w:tcW w:w="966" w:type="dxa"/>
            <w:tcBorders>
              <w:top w:val="nil"/>
              <w:left w:val="nil"/>
              <w:bottom w:val="single" w:sz="4" w:space="0" w:color="auto"/>
              <w:right w:val="single" w:sz="4" w:space="0" w:color="auto"/>
            </w:tcBorders>
            <w:shd w:val="clear" w:color="auto" w:fill="auto"/>
            <w:noWrap/>
            <w:vAlign w:val="center"/>
            <w:hideMark/>
          </w:tcPr>
          <w:p w14:paraId="6CDCC4AD"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RM3c</w:t>
            </w:r>
          </w:p>
        </w:tc>
        <w:tc>
          <w:tcPr>
            <w:tcW w:w="1240" w:type="dxa"/>
            <w:tcBorders>
              <w:top w:val="nil"/>
              <w:left w:val="nil"/>
              <w:bottom w:val="single" w:sz="4" w:space="0" w:color="auto"/>
              <w:right w:val="single" w:sz="4" w:space="0" w:color="auto"/>
            </w:tcBorders>
            <w:shd w:val="clear" w:color="auto" w:fill="auto"/>
            <w:noWrap/>
            <w:vAlign w:val="center"/>
            <w:hideMark/>
          </w:tcPr>
          <w:p w14:paraId="6C721908"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RM4a</w:t>
            </w:r>
          </w:p>
        </w:tc>
        <w:tc>
          <w:tcPr>
            <w:tcW w:w="1120" w:type="dxa"/>
            <w:tcBorders>
              <w:top w:val="nil"/>
              <w:left w:val="nil"/>
              <w:bottom w:val="single" w:sz="4" w:space="0" w:color="auto"/>
              <w:right w:val="single" w:sz="4" w:space="0" w:color="auto"/>
            </w:tcBorders>
            <w:shd w:val="clear" w:color="auto" w:fill="auto"/>
            <w:noWrap/>
            <w:vAlign w:val="center"/>
            <w:hideMark/>
          </w:tcPr>
          <w:p w14:paraId="70372F3B"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RM4b</w:t>
            </w:r>
          </w:p>
        </w:tc>
        <w:tc>
          <w:tcPr>
            <w:tcW w:w="1042" w:type="dxa"/>
            <w:tcBorders>
              <w:top w:val="nil"/>
              <w:left w:val="nil"/>
              <w:bottom w:val="single" w:sz="4" w:space="0" w:color="auto"/>
              <w:right w:val="single" w:sz="12" w:space="0" w:color="auto"/>
            </w:tcBorders>
            <w:shd w:val="clear" w:color="auto" w:fill="auto"/>
            <w:noWrap/>
            <w:vAlign w:val="center"/>
            <w:hideMark/>
          </w:tcPr>
          <w:p w14:paraId="101BD6DC"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RM4c</w:t>
            </w:r>
          </w:p>
        </w:tc>
      </w:tr>
      <w:tr w:rsidR="00756353" w:rsidRPr="00621AA3" w14:paraId="54987829" w14:textId="77777777" w:rsidTr="005F3930">
        <w:trPr>
          <w:jc w:val="center"/>
        </w:trPr>
        <w:tc>
          <w:tcPr>
            <w:tcW w:w="2552" w:type="dxa"/>
            <w:tcBorders>
              <w:top w:val="nil"/>
              <w:left w:val="single" w:sz="12" w:space="0" w:color="auto"/>
              <w:bottom w:val="single" w:sz="12" w:space="0" w:color="auto"/>
              <w:right w:val="single" w:sz="4" w:space="0" w:color="auto"/>
            </w:tcBorders>
            <w:shd w:val="clear" w:color="auto" w:fill="auto"/>
            <w:vAlign w:val="bottom"/>
            <w:hideMark/>
          </w:tcPr>
          <w:p w14:paraId="1DFCCA98"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r w:rsidRPr="00621AA3">
              <w:rPr>
                <w:color w:val="000000"/>
                <w:sz w:val="20"/>
                <w:szCs w:val="20"/>
                <w:lang w:eastAsia="ro-RO"/>
              </w:rPr>
              <w:t>A - stațiuni din regiunea munților înalți</w:t>
            </w:r>
          </w:p>
        </w:tc>
        <w:tc>
          <w:tcPr>
            <w:tcW w:w="1331" w:type="dxa"/>
            <w:tcBorders>
              <w:top w:val="nil"/>
              <w:left w:val="nil"/>
              <w:bottom w:val="single" w:sz="12" w:space="0" w:color="auto"/>
              <w:right w:val="single" w:sz="4" w:space="0" w:color="auto"/>
            </w:tcBorders>
            <w:shd w:val="clear" w:color="auto" w:fill="auto"/>
            <w:noWrap/>
            <w:vAlign w:val="center"/>
            <w:hideMark/>
          </w:tcPr>
          <w:p w14:paraId="05F4DD26"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RA1a</w:t>
            </w:r>
          </w:p>
        </w:tc>
        <w:tc>
          <w:tcPr>
            <w:tcW w:w="1160" w:type="dxa"/>
            <w:tcBorders>
              <w:top w:val="nil"/>
              <w:left w:val="nil"/>
              <w:bottom w:val="single" w:sz="12" w:space="0" w:color="auto"/>
              <w:right w:val="single" w:sz="4" w:space="0" w:color="auto"/>
            </w:tcBorders>
            <w:shd w:val="clear" w:color="auto" w:fill="auto"/>
            <w:noWrap/>
            <w:vAlign w:val="center"/>
            <w:hideMark/>
          </w:tcPr>
          <w:p w14:paraId="1DD4A990"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RA1b</w:t>
            </w:r>
          </w:p>
        </w:tc>
        <w:tc>
          <w:tcPr>
            <w:tcW w:w="1180" w:type="dxa"/>
            <w:tcBorders>
              <w:top w:val="nil"/>
              <w:left w:val="nil"/>
              <w:bottom w:val="single" w:sz="12" w:space="0" w:color="auto"/>
              <w:right w:val="single" w:sz="4" w:space="0" w:color="auto"/>
            </w:tcBorders>
            <w:shd w:val="clear" w:color="auto" w:fill="auto"/>
            <w:noWrap/>
            <w:vAlign w:val="center"/>
            <w:hideMark/>
          </w:tcPr>
          <w:p w14:paraId="0279B9FB"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RA1c</w:t>
            </w:r>
          </w:p>
        </w:tc>
        <w:tc>
          <w:tcPr>
            <w:tcW w:w="1060" w:type="dxa"/>
            <w:tcBorders>
              <w:top w:val="nil"/>
              <w:left w:val="nil"/>
              <w:bottom w:val="single" w:sz="12" w:space="0" w:color="auto"/>
              <w:right w:val="single" w:sz="4" w:space="0" w:color="auto"/>
            </w:tcBorders>
            <w:shd w:val="clear" w:color="auto" w:fill="auto"/>
            <w:noWrap/>
            <w:vAlign w:val="center"/>
            <w:hideMark/>
          </w:tcPr>
          <w:p w14:paraId="12E07C4C"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RA2a</w:t>
            </w:r>
          </w:p>
        </w:tc>
        <w:tc>
          <w:tcPr>
            <w:tcW w:w="1063" w:type="dxa"/>
            <w:tcBorders>
              <w:top w:val="nil"/>
              <w:left w:val="nil"/>
              <w:bottom w:val="single" w:sz="12" w:space="0" w:color="auto"/>
              <w:right w:val="single" w:sz="4" w:space="0" w:color="auto"/>
            </w:tcBorders>
            <w:shd w:val="clear" w:color="auto" w:fill="auto"/>
            <w:noWrap/>
            <w:vAlign w:val="center"/>
            <w:hideMark/>
          </w:tcPr>
          <w:p w14:paraId="490D263C"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RA2b</w:t>
            </w:r>
          </w:p>
        </w:tc>
        <w:tc>
          <w:tcPr>
            <w:tcW w:w="1160" w:type="dxa"/>
            <w:tcBorders>
              <w:top w:val="nil"/>
              <w:left w:val="nil"/>
              <w:bottom w:val="single" w:sz="12" w:space="0" w:color="auto"/>
              <w:right w:val="single" w:sz="4" w:space="0" w:color="auto"/>
            </w:tcBorders>
            <w:shd w:val="clear" w:color="auto" w:fill="auto"/>
            <w:noWrap/>
            <w:vAlign w:val="center"/>
            <w:hideMark/>
          </w:tcPr>
          <w:p w14:paraId="1880A63D"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RA2c</w:t>
            </w:r>
          </w:p>
        </w:tc>
        <w:tc>
          <w:tcPr>
            <w:tcW w:w="1120" w:type="dxa"/>
            <w:tcBorders>
              <w:top w:val="nil"/>
              <w:left w:val="nil"/>
              <w:bottom w:val="single" w:sz="12" w:space="0" w:color="auto"/>
              <w:right w:val="single" w:sz="4" w:space="0" w:color="auto"/>
            </w:tcBorders>
            <w:shd w:val="clear" w:color="auto" w:fill="auto"/>
            <w:noWrap/>
            <w:vAlign w:val="center"/>
            <w:hideMark/>
          </w:tcPr>
          <w:p w14:paraId="1A762EDB"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RA3a</w:t>
            </w:r>
          </w:p>
        </w:tc>
        <w:tc>
          <w:tcPr>
            <w:tcW w:w="1080" w:type="dxa"/>
            <w:tcBorders>
              <w:top w:val="nil"/>
              <w:left w:val="nil"/>
              <w:bottom w:val="single" w:sz="12" w:space="0" w:color="auto"/>
              <w:right w:val="single" w:sz="4" w:space="0" w:color="auto"/>
            </w:tcBorders>
            <w:shd w:val="clear" w:color="auto" w:fill="auto"/>
            <w:noWrap/>
            <w:vAlign w:val="center"/>
            <w:hideMark/>
          </w:tcPr>
          <w:p w14:paraId="42F03FFB"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RA3b</w:t>
            </w:r>
          </w:p>
        </w:tc>
        <w:tc>
          <w:tcPr>
            <w:tcW w:w="966" w:type="dxa"/>
            <w:tcBorders>
              <w:top w:val="nil"/>
              <w:left w:val="nil"/>
              <w:bottom w:val="single" w:sz="12" w:space="0" w:color="auto"/>
              <w:right w:val="single" w:sz="4" w:space="0" w:color="auto"/>
            </w:tcBorders>
            <w:shd w:val="clear" w:color="auto" w:fill="auto"/>
            <w:noWrap/>
            <w:vAlign w:val="center"/>
            <w:hideMark/>
          </w:tcPr>
          <w:p w14:paraId="15D35169"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RA3c</w:t>
            </w:r>
          </w:p>
        </w:tc>
        <w:tc>
          <w:tcPr>
            <w:tcW w:w="1240" w:type="dxa"/>
            <w:tcBorders>
              <w:top w:val="nil"/>
              <w:left w:val="nil"/>
              <w:bottom w:val="single" w:sz="12" w:space="0" w:color="auto"/>
              <w:right w:val="single" w:sz="4" w:space="0" w:color="auto"/>
            </w:tcBorders>
            <w:shd w:val="clear" w:color="auto" w:fill="auto"/>
            <w:noWrap/>
            <w:vAlign w:val="center"/>
            <w:hideMark/>
          </w:tcPr>
          <w:p w14:paraId="66E6D8B9"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RA4a</w:t>
            </w:r>
          </w:p>
        </w:tc>
        <w:tc>
          <w:tcPr>
            <w:tcW w:w="1120" w:type="dxa"/>
            <w:tcBorders>
              <w:top w:val="nil"/>
              <w:left w:val="nil"/>
              <w:bottom w:val="single" w:sz="12" w:space="0" w:color="auto"/>
              <w:right w:val="single" w:sz="4" w:space="0" w:color="auto"/>
            </w:tcBorders>
            <w:shd w:val="clear" w:color="auto" w:fill="auto"/>
            <w:noWrap/>
            <w:vAlign w:val="center"/>
            <w:hideMark/>
          </w:tcPr>
          <w:p w14:paraId="41151829"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RA4b</w:t>
            </w:r>
          </w:p>
        </w:tc>
        <w:tc>
          <w:tcPr>
            <w:tcW w:w="1042" w:type="dxa"/>
            <w:tcBorders>
              <w:top w:val="nil"/>
              <w:left w:val="nil"/>
              <w:bottom w:val="single" w:sz="12" w:space="0" w:color="auto"/>
              <w:right w:val="single" w:sz="12" w:space="0" w:color="auto"/>
            </w:tcBorders>
            <w:shd w:val="clear" w:color="auto" w:fill="auto"/>
            <w:noWrap/>
            <w:vAlign w:val="center"/>
            <w:hideMark/>
          </w:tcPr>
          <w:p w14:paraId="614CA666"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0"/>
                <w:lang w:eastAsia="ro-RO"/>
              </w:rPr>
            </w:pPr>
            <w:r w:rsidRPr="00621AA3">
              <w:rPr>
                <w:color w:val="000000"/>
                <w:sz w:val="20"/>
                <w:szCs w:val="20"/>
                <w:lang w:eastAsia="ro-RO"/>
              </w:rPr>
              <w:t>RA4c</w:t>
            </w:r>
          </w:p>
        </w:tc>
      </w:tr>
    </w:tbl>
    <w:p w14:paraId="7846A651"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p>
    <w:p w14:paraId="49676112"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p>
    <w:p w14:paraId="1E03BBE5"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p>
    <w:p w14:paraId="104BF731"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p>
    <w:p w14:paraId="4D56D2B7"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p>
    <w:p w14:paraId="16DE8E00"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p>
    <w:p w14:paraId="72FA4F78"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p>
    <w:p w14:paraId="07C794A6"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p>
    <w:p w14:paraId="0E9E6712"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p>
    <w:tbl>
      <w:tblPr>
        <w:tblW w:w="15911" w:type="dxa"/>
        <w:jc w:val="center"/>
        <w:tblLook w:val="04A0" w:firstRow="1" w:lastRow="0" w:firstColumn="1" w:lastColumn="0" w:noHBand="0" w:noVBand="1"/>
      </w:tblPr>
      <w:tblGrid>
        <w:gridCol w:w="2552"/>
        <w:gridCol w:w="1160"/>
        <w:gridCol w:w="860"/>
        <w:gridCol w:w="300"/>
        <w:gridCol w:w="880"/>
        <w:gridCol w:w="257"/>
        <w:gridCol w:w="730"/>
        <w:gridCol w:w="450"/>
        <w:gridCol w:w="613"/>
        <w:gridCol w:w="507"/>
        <w:gridCol w:w="563"/>
        <w:gridCol w:w="497"/>
        <w:gridCol w:w="623"/>
        <w:gridCol w:w="497"/>
        <w:gridCol w:w="493"/>
        <w:gridCol w:w="667"/>
        <w:gridCol w:w="553"/>
        <w:gridCol w:w="567"/>
        <w:gridCol w:w="583"/>
        <w:gridCol w:w="497"/>
        <w:gridCol w:w="623"/>
        <w:gridCol w:w="517"/>
        <w:gridCol w:w="593"/>
        <w:gridCol w:w="329"/>
      </w:tblGrid>
      <w:tr w:rsidR="00756353" w:rsidRPr="00621AA3" w14:paraId="52C99119" w14:textId="77777777" w:rsidTr="005F3930">
        <w:trPr>
          <w:gridAfter w:val="1"/>
          <w:wAfter w:w="329" w:type="dxa"/>
          <w:jc w:val="center"/>
        </w:trPr>
        <w:tc>
          <w:tcPr>
            <w:tcW w:w="2552" w:type="dxa"/>
            <w:tcBorders>
              <w:top w:val="nil"/>
              <w:left w:val="nil"/>
              <w:bottom w:val="nil"/>
              <w:right w:val="nil"/>
            </w:tcBorders>
            <w:shd w:val="clear" w:color="auto" w:fill="auto"/>
            <w:noWrap/>
            <w:vAlign w:val="bottom"/>
            <w:hideMark/>
          </w:tcPr>
          <w:p w14:paraId="6DE4CAF1"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1160" w:type="dxa"/>
            <w:tcBorders>
              <w:top w:val="nil"/>
              <w:left w:val="nil"/>
              <w:bottom w:val="nil"/>
              <w:right w:val="nil"/>
            </w:tcBorders>
            <w:shd w:val="clear" w:color="auto" w:fill="auto"/>
            <w:noWrap/>
            <w:vAlign w:val="bottom"/>
            <w:hideMark/>
          </w:tcPr>
          <w:p w14:paraId="7D4A8299"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860" w:type="dxa"/>
            <w:tcBorders>
              <w:top w:val="nil"/>
              <w:left w:val="nil"/>
              <w:bottom w:val="nil"/>
              <w:right w:val="nil"/>
            </w:tcBorders>
            <w:shd w:val="clear" w:color="auto" w:fill="auto"/>
            <w:noWrap/>
            <w:vAlign w:val="bottom"/>
            <w:hideMark/>
          </w:tcPr>
          <w:p w14:paraId="2E811BF2"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1180" w:type="dxa"/>
            <w:gridSpan w:val="2"/>
            <w:tcBorders>
              <w:top w:val="nil"/>
              <w:left w:val="nil"/>
              <w:bottom w:val="nil"/>
              <w:right w:val="nil"/>
            </w:tcBorders>
            <w:shd w:val="clear" w:color="auto" w:fill="auto"/>
            <w:noWrap/>
            <w:vAlign w:val="bottom"/>
            <w:hideMark/>
          </w:tcPr>
          <w:p w14:paraId="2A19F034"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987" w:type="dxa"/>
            <w:gridSpan w:val="2"/>
            <w:tcBorders>
              <w:top w:val="nil"/>
              <w:left w:val="nil"/>
              <w:bottom w:val="nil"/>
              <w:right w:val="nil"/>
            </w:tcBorders>
            <w:shd w:val="clear" w:color="auto" w:fill="auto"/>
            <w:noWrap/>
            <w:vAlign w:val="bottom"/>
            <w:hideMark/>
          </w:tcPr>
          <w:p w14:paraId="4020B3D6"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1063" w:type="dxa"/>
            <w:gridSpan w:val="2"/>
            <w:tcBorders>
              <w:top w:val="nil"/>
              <w:left w:val="nil"/>
              <w:bottom w:val="nil"/>
              <w:right w:val="nil"/>
            </w:tcBorders>
            <w:shd w:val="clear" w:color="auto" w:fill="auto"/>
            <w:noWrap/>
            <w:vAlign w:val="bottom"/>
            <w:hideMark/>
          </w:tcPr>
          <w:p w14:paraId="419FF461"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1070" w:type="dxa"/>
            <w:gridSpan w:val="2"/>
            <w:tcBorders>
              <w:top w:val="nil"/>
              <w:left w:val="nil"/>
              <w:bottom w:val="nil"/>
              <w:right w:val="nil"/>
            </w:tcBorders>
            <w:shd w:val="clear" w:color="auto" w:fill="auto"/>
            <w:noWrap/>
            <w:vAlign w:val="bottom"/>
            <w:hideMark/>
          </w:tcPr>
          <w:p w14:paraId="306F0CB3"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p w14:paraId="2F46F23D" w14:textId="77777777" w:rsidR="0080471A" w:rsidRPr="00621AA3" w:rsidRDefault="0080471A" w:rsidP="0080471A">
            <w:pPr>
              <w:rPr>
                <w:sz w:val="20"/>
                <w:szCs w:val="20"/>
                <w:lang w:eastAsia="ro-RO"/>
              </w:rPr>
            </w:pPr>
          </w:p>
          <w:p w14:paraId="4FC7E560" w14:textId="77777777" w:rsidR="0080471A" w:rsidRPr="00621AA3" w:rsidRDefault="0080471A" w:rsidP="0080471A">
            <w:pPr>
              <w:rPr>
                <w:sz w:val="20"/>
                <w:szCs w:val="20"/>
                <w:lang w:eastAsia="ro-RO"/>
              </w:rPr>
            </w:pPr>
          </w:p>
        </w:tc>
        <w:tc>
          <w:tcPr>
            <w:tcW w:w="1120" w:type="dxa"/>
            <w:gridSpan w:val="2"/>
            <w:tcBorders>
              <w:top w:val="nil"/>
              <w:left w:val="nil"/>
              <w:bottom w:val="nil"/>
              <w:right w:val="nil"/>
            </w:tcBorders>
            <w:shd w:val="clear" w:color="auto" w:fill="auto"/>
            <w:noWrap/>
            <w:vAlign w:val="bottom"/>
            <w:hideMark/>
          </w:tcPr>
          <w:p w14:paraId="42B77E33"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990" w:type="dxa"/>
            <w:gridSpan w:val="2"/>
            <w:tcBorders>
              <w:top w:val="nil"/>
              <w:left w:val="nil"/>
              <w:bottom w:val="nil"/>
              <w:right w:val="nil"/>
            </w:tcBorders>
            <w:shd w:val="clear" w:color="auto" w:fill="auto"/>
            <w:noWrap/>
            <w:vAlign w:val="bottom"/>
            <w:hideMark/>
          </w:tcPr>
          <w:p w14:paraId="14713AB4"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1220" w:type="dxa"/>
            <w:gridSpan w:val="2"/>
            <w:tcBorders>
              <w:top w:val="nil"/>
              <w:left w:val="nil"/>
              <w:bottom w:val="nil"/>
              <w:right w:val="nil"/>
            </w:tcBorders>
            <w:shd w:val="clear" w:color="auto" w:fill="auto"/>
            <w:noWrap/>
            <w:vAlign w:val="bottom"/>
            <w:hideMark/>
          </w:tcPr>
          <w:p w14:paraId="56E5CC81"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1150" w:type="dxa"/>
            <w:gridSpan w:val="2"/>
            <w:tcBorders>
              <w:top w:val="nil"/>
              <w:left w:val="nil"/>
              <w:bottom w:val="nil"/>
              <w:right w:val="nil"/>
            </w:tcBorders>
            <w:shd w:val="clear" w:color="auto" w:fill="auto"/>
            <w:noWrap/>
            <w:vAlign w:val="bottom"/>
            <w:hideMark/>
          </w:tcPr>
          <w:p w14:paraId="48E344C8"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1120" w:type="dxa"/>
            <w:gridSpan w:val="2"/>
            <w:tcBorders>
              <w:top w:val="nil"/>
              <w:left w:val="nil"/>
              <w:bottom w:val="nil"/>
              <w:right w:val="nil"/>
            </w:tcBorders>
            <w:shd w:val="clear" w:color="auto" w:fill="auto"/>
            <w:noWrap/>
            <w:vAlign w:val="bottom"/>
            <w:hideMark/>
          </w:tcPr>
          <w:p w14:paraId="51D29747"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c>
          <w:tcPr>
            <w:tcW w:w="1110" w:type="dxa"/>
            <w:gridSpan w:val="2"/>
            <w:tcBorders>
              <w:top w:val="nil"/>
              <w:left w:val="nil"/>
              <w:bottom w:val="nil"/>
              <w:right w:val="nil"/>
            </w:tcBorders>
            <w:shd w:val="clear" w:color="auto" w:fill="auto"/>
            <w:noWrap/>
            <w:vAlign w:val="bottom"/>
            <w:hideMark/>
          </w:tcPr>
          <w:p w14:paraId="17026AD8" w14:textId="77777777" w:rsidR="00756353" w:rsidRPr="00621AA3" w:rsidRDefault="00756353" w:rsidP="00756353">
            <w:pPr>
              <w:widowControl w:val="0"/>
              <w:overflowPunct w:val="0"/>
              <w:autoSpaceDE w:val="0"/>
              <w:autoSpaceDN w:val="0"/>
              <w:adjustRightInd w:val="0"/>
              <w:textAlignment w:val="baseline"/>
              <w:rPr>
                <w:color w:val="000000"/>
                <w:sz w:val="20"/>
                <w:szCs w:val="20"/>
                <w:lang w:eastAsia="ro-RO"/>
              </w:rPr>
            </w:pPr>
          </w:p>
        </w:tc>
      </w:tr>
      <w:tr w:rsidR="00756353" w:rsidRPr="00621AA3" w14:paraId="656DA809" w14:textId="77777777" w:rsidTr="005F3930">
        <w:trPr>
          <w:gridAfter w:val="1"/>
          <w:wAfter w:w="329" w:type="dxa"/>
          <w:jc w:val="center"/>
        </w:trPr>
        <w:tc>
          <w:tcPr>
            <w:tcW w:w="15582" w:type="dxa"/>
            <w:gridSpan w:val="23"/>
            <w:tcBorders>
              <w:top w:val="nil"/>
              <w:left w:val="nil"/>
              <w:bottom w:val="nil"/>
              <w:right w:val="nil"/>
            </w:tcBorders>
            <w:shd w:val="clear" w:color="auto" w:fill="auto"/>
            <w:noWrap/>
            <w:vAlign w:val="bottom"/>
          </w:tcPr>
          <w:p w14:paraId="19D04181" w14:textId="77777777" w:rsidR="00756353" w:rsidRPr="00621AA3" w:rsidRDefault="00756353" w:rsidP="00756353">
            <w:pPr>
              <w:widowControl w:val="0"/>
              <w:overflowPunct w:val="0"/>
              <w:autoSpaceDE w:val="0"/>
              <w:autoSpaceDN w:val="0"/>
              <w:adjustRightInd w:val="0"/>
              <w:jc w:val="right"/>
              <w:textAlignment w:val="baseline"/>
              <w:rPr>
                <w:b/>
                <w:bCs/>
                <w:lang w:val="ro-RO" w:eastAsia="ro-RO"/>
              </w:rPr>
            </w:pPr>
          </w:p>
        </w:tc>
      </w:tr>
      <w:tr w:rsidR="00756353" w:rsidRPr="00621AA3" w14:paraId="4BEDB599" w14:textId="77777777" w:rsidTr="005F3930">
        <w:trPr>
          <w:gridAfter w:val="1"/>
          <w:wAfter w:w="329" w:type="dxa"/>
          <w:jc w:val="center"/>
        </w:trPr>
        <w:tc>
          <w:tcPr>
            <w:tcW w:w="15582" w:type="dxa"/>
            <w:gridSpan w:val="23"/>
            <w:tcBorders>
              <w:top w:val="nil"/>
              <w:left w:val="nil"/>
              <w:bottom w:val="nil"/>
              <w:right w:val="nil"/>
            </w:tcBorders>
            <w:shd w:val="clear" w:color="auto" w:fill="auto"/>
            <w:noWrap/>
            <w:vAlign w:val="bottom"/>
            <w:hideMark/>
          </w:tcPr>
          <w:p w14:paraId="3AD4479F" w14:textId="77777777" w:rsidR="00756353" w:rsidRPr="00621AA3" w:rsidRDefault="00756353" w:rsidP="00756353">
            <w:pPr>
              <w:widowControl w:val="0"/>
              <w:overflowPunct w:val="0"/>
              <w:autoSpaceDE w:val="0"/>
              <w:autoSpaceDN w:val="0"/>
              <w:adjustRightInd w:val="0"/>
              <w:jc w:val="center"/>
              <w:textAlignment w:val="baseline"/>
              <w:rPr>
                <w:bCs/>
                <w:lang w:val="ro-RO" w:eastAsia="ro-RO"/>
              </w:rPr>
            </w:pPr>
            <w:r w:rsidRPr="00621AA3">
              <w:rPr>
                <w:color w:val="000000"/>
                <w:lang w:eastAsia="ro-RO"/>
              </w:rPr>
              <w:t>Tabel nr. 1.2.3 - C</w:t>
            </w:r>
            <w:r w:rsidRPr="00621AA3">
              <w:rPr>
                <w:bCs/>
                <w:lang w:val="ro-RO" w:eastAsia="ro-RO"/>
              </w:rPr>
              <w:t>heie de determinare a tipurilor de stațiune</w:t>
            </w:r>
          </w:p>
          <w:p w14:paraId="7CCC7D3E" w14:textId="77777777" w:rsidR="00756353" w:rsidRPr="00621AA3" w:rsidRDefault="00756353" w:rsidP="00756353">
            <w:pPr>
              <w:widowControl w:val="0"/>
              <w:overflowPunct w:val="0"/>
              <w:autoSpaceDE w:val="0"/>
              <w:autoSpaceDN w:val="0"/>
              <w:adjustRightInd w:val="0"/>
              <w:jc w:val="center"/>
              <w:textAlignment w:val="baseline"/>
              <w:rPr>
                <w:bCs/>
                <w:lang w:val="ro-RO" w:eastAsia="ro-RO"/>
              </w:rPr>
            </w:pPr>
            <w:r w:rsidRPr="00621AA3">
              <w:rPr>
                <w:color w:val="000000"/>
                <w:lang w:eastAsia="ro-RO"/>
              </w:rPr>
              <w:t>D - depozite naturale de materiale deplasate (depozite aluviale, grohotișuri)</w:t>
            </w:r>
          </w:p>
        </w:tc>
      </w:tr>
      <w:tr w:rsidR="00756353" w:rsidRPr="00621AA3" w14:paraId="09602C84" w14:textId="77777777" w:rsidTr="005F3930">
        <w:trPr>
          <w:trHeight w:val="300"/>
          <w:jc w:val="center"/>
        </w:trPr>
        <w:tc>
          <w:tcPr>
            <w:tcW w:w="2552" w:type="dxa"/>
            <w:vMerge w:val="restart"/>
            <w:tcBorders>
              <w:top w:val="single" w:sz="12" w:space="0" w:color="auto"/>
              <w:left w:val="single" w:sz="12" w:space="0" w:color="auto"/>
              <w:bottom w:val="single" w:sz="4" w:space="0" w:color="auto"/>
              <w:right w:val="nil"/>
            </w:tcBorders>
            <w:shd w:val="clear" w:color="auto" w:fill="auto"/>
            <w:noWrap/>
            <w:vAlign w:val="center"/>
            <w:hideMark/>
          </w:tcPr>
          <w:p w14:paraId="795C9501"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Caracteristici depozit</w:t>
            </w:r>
          </w:p>
        </w:tc>
        <w:tc>
          <w:tcPr>
            <w:tcW w:w="4637" w:type="dxa"/>
            <w:gridSpan w:val="7"/>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6FCD532D"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1 - nisipuri/mâluri</w:t>
            </w:r>
          </w:p>
        </w:tc>
        <w:tc>
          <w:tcPr>
            <w:tcW w:w="4460" w:type="dxa"/>
            <w:gridSpan w:val="8"/>
            <w:tcBorders>
              <w:top w:val="single" w:sz="12" w:space="0" w:color="auto"/>
              <w:left w:val="nil"/>
              <w:bottom w:val="single" w:sz="4" w:space="0" w:color="auto"/>
              <w:right w:val="single" w:sz="4" w:space="0" w:color="auto"/>
            </w:tcBorders>
            <w:shd w:val="clear" w:color="auto" w:fill="auto"/>
            <w:noWrap/>
            <w:vAlign w:val="bottom"/>
            <w:hideMark/>
          </w:tcPr>
          <w:p w14:paraId="32FCE374"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2 - pietrișuri</w:t>
            </w:r>
          </w:p>
        </w:tc>
        <w:tc>
          <w:tcPr>
            <w:tcW w:w="4262" w:type="dxa"/>
            <w:gridSpan w:val="8"/>
            <w:tcBorders>
              <w:top w:val="single" w:sz="12" w:space="0" w:color="auto"/>
              <w:left w:val="nil"/>
              <w:bottom w:val="single" w:sz="4" w:space="0" w:color="auto"/>
              <w:right w:val="single" w:sz="12" w:space="0" w:color="auto"/>
            </w:tcBorders>
            <w:shd w:val="clear" w:color="auto" w:fill="auto"/>
            <w:noWrap/>
            <w:vAlign w:val="bottom"/>
            <w:hideMark/>
          </w:tcPr>
          <w:p w14:paraId="2AAEA798"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3 - bolovănișuri</w:t>
            </w:r>
          </w:p>
        </w:tc>
      </w:tr>
      <w:tr w:rsidR="00756353" w:rsidRPr="00621AA3" w14:paraId="34663B27" w14:textId="77777777" w:rsidTr="005F3930">
        <w:trPr>
          <w:trHeight w:val="300"/>
          <w:jc w:val="center"/>
        </w:trPr>
        <w:tc>
          <w:tcPr>
            <w:tcW w:w="2552" w:type="dxa"/>
            <w:vMerge/>
            <w:tcBorders>
              <w:top w:val="single" w:sz="4" w:space="0" w:color="auto"/>
              <w:left w:val="single" w:sz="12" w:space="0" w:color="auto"/>
              <w:bottom w:val="single" w:sz="4" w:space="0" w:color="auto"/>
              <w:right w:val="nil"/>
            </w:tcBorders>
            <w:vAlign w:val="center"/>
            <w:hideMark/>
          </w:tcPr>
          <w:p w14:paraId="49988391" w14:textId="77777777" w:rsidR="00756353" w:rsidRPr="00621AA3" w:rsidRDefault="00756353" w:rsidP="00756353">
            <w:pPr>
              <w:widowControl w:val="0"/>
              <w:overflowPunct w:val="0"/>
              <w:autoSpaceDE w:val="0"/>
              <w:autoSpaceDN w:val="0"/>
              <w:adjustRightInd w:val="0"/>
              <w:textAlignment w:val="baseline"/>
              <w:rPr>
                <w:color w:val="000000"/>
                <w:sz w:val="20"/>
                <w:szCs w:val="22"/>
                <w:lang w:eastAsia="ro-RO"/>
              </w:rPr>
            </w:pPr>
          </w:p>
        </w:tc>
        <w:tc>
          <w:tcPr>
            <w:tcW w:w="46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C33AE"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nisip și mâluri &gt;50%</w:t>
            </w:r>
          </w:p>
        </w:tc>
        <w:tc>
          <w:tcPr>
            <w:tcW w:w="4460" w:type="dxa"/>
            <w:gridSpan w:val="8"/>
            <w:tcBorders>
              <w:top w:val="single" w:sz="4" w:space="0" w:color="auto"/>
              <w:left w:val="nil"/>
              <w:bottom w:val="single" w:sz="4" w:space="0" w:color="auto"/>
              <w:right w:val="single" w:sz="4" w:space="0" w:color="auto"/>
            </w:tcBorders>
            <w:shd w:val="clear" w:color="auto" w:fill="auto"/>
            <w:noWrap/>
            <w:vAlign w:val="center"/>
            <w:hideMark/>
          </w:tcPr>
          <w:p w14:paraId="38578A87"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nisip și mâluri 25-50%</w:t>
            </w:r>
          </w:p>
        </w:tc>
        <w:tc>
          <w:tcPr>
            <w:tcW w:w="4262" w:type="dxa"/>
            <w:gridSpan w:val="8"/>
            <w:tcBorders>
              <w:top w:val="single" w:sz="4" w:space="0" w:color="auto"/>
              <w:left w:val="nil"/>
              <w:bottom w:val="single" w:sz="4" w:space="0" w:color="auto"/>
              <w:right w:val="single" w:sz="12" w:space="0" w:color="auto"/>
            </w:tcBorders>
            <w:shd w:val="clear" w:color="auto" w:fill="auto"/>
            <w:noWrap/>
            <w:vAlign w:val="center"/>
            <w:hideMark/>
          </w:tcPr>
          <w:p w14:paraId="116A41AD"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nisip și mâluri &lt;25%</w:t>
            </w:r>
          </w:p>
        </w:tc>
      </w:tr>
      <w:tr w:rsidR="00756353" w:rsidRPr="00621AA3" w14:paraId="02E01A90" w14:textId="77777777" w:rsidTr="005F3930">
        <w:trPr>
          <w:trHeight w:val="1155"/>
          <w:jc w:val="center"/>
        </w:trPr>
        <w:tc>
          <w:tcPr>
            <w:tcW w:w="2552" w:type="dxa"/>
            <w:vMerge/>
            <w:tcBorders>
              <w:top w:val="single" w:sz="4" w:space="0" w:color="auto"/>
              <w:left w:val="single" w:sz="12" w:space="0" w:color="auto"/>
              <w:bottom w:val="single" w:sz="4" w:space="0" w:color="auto"/>
              <w:right w:val="nil"/>
            </w:tcBorders>
            <w:vAlign w:val="center"/>
            <w:hideMark/>
          </w:tcPr>
          <w:p w14:paraId="50F80E93" w14:textId="77777777" w:rsidR="00756353" w:rsidRPr="00621AA3" w:rsidRDefault="00756353" w:rsidP="00756353">
            <w:pPr>
              <w:widowControl w:val="0"/>
              <w:overflowPunct w:val="0"/>
              <w:autoSpaceDE w:val="0"/>
              <w:autoSpaceDN w:val="0"/>
              <w:adjustRightInd w:val="0"/>
              <w:textAlignment w:val="baseline"/>
              <w:rPr>
                <w:color w:val="000000"/>
                <w:sz w:val="20"/>
                <w:szCs w:val="22"/>
                <w:lang w:eastAsia="ro-RO"/>
              </w:rPr>
            </w:pPr>
          </w:p>
        </w:tc>
        <w:tc>
          <w:tcPr>
            <w:tcW w:w="46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753FB36"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depozite de nisipuri, mâluri, argile, fără sau cu puțin pietriș</w:t>
            </w:r>
          </w:p>
        </w:tc>
        <w:tc>
          <w:tcPr>
            <w:tcW w:w="4460" w:type="dxa"/>
            <w:gridSpan w:val="8"/>
            <w:tcBorders>
              <w:top w:val="single" w:sz="4" w:space="0" w:color="auto"/>
              <w:left w:val="nil"/>
              <w:bottom w:val="single" w:sz="4" w:space="0" w:color="auto"/>
              <w:right w:val="single" w:sz="4" w:space="0" w:color="auto"/>
            </w:tcBorders>
            <w:shd w:val="clear" w:color="auto" w:fill="auto"/>
            <w:vAlign w:val="center"/>
            <w:hideMark/>
          </w:tcPr>
          <w:p w14:paraId="4BD93057"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depozite de nisip și pietriș</w:t>
            </w:r>
          </w:p>
        </w:tc>
        <w:tc>
          <w:tcPr>
            <w:tcW w:w="4262" w:type="dxa"/>
            <w:gridSpan w:val="8"/>
            <w:tcBorders>
              <w:top w:val="single" w:sz="4" w:space="0" w:color="auto"/>
              <w:left w:val="nil"/>
              <w:bottom w:val="single" w:sz="4" w:space="0" w:color="auto"/>
              <w:right w:val="single" w:sz="12" w:space="0" w:color="auto"/>
            </w:tcBorders>
            <w:shd w:val="clear" w:color="auto" w:fill="auto"/>
            <w:vAlign w:val="center"/>
            <w:hideMark/>
          </w:tcPr>
          <w:p w14:paraId="66205EC2"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depozite de bolovani și pietrișuri cu puțin nisip</w:t>
            </w:r>
          </w:p>
        </w:tc>
      </w:tr>
      <w:tr w:rsidR="00756353" w:rsidRPr="00621AA3" w14:paraId="44265B25" w14:textId="77777777" w:rsidTr="005F3930">
        <w:trPr>
          <w:trHeight w:val="900"/>
          <w:jc w:val="center"/>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A67B0DF"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Accesibilitatea apei pentru plante (din pânza freatică sau din cursul de apă)</w:t>
            </w:r>
          </w:p>
        </w:tc>
        <w:tc>
          <w:tcPr>
            <w:tcW w:w="23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F93B73"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accesibilă</w:t>
            </w:r>
          </w:p>
        </w:tc>
        <w:tc>
          <w:tcPr>
            <w:tcW w:w="231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26A6C7D"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inaccesibilă</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D0DCB8"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accesibilă</w:t>
            </w:r>
          </w:p>
        </w:tc>
        <w:tc>
          <w:tcPr>
            <w:tcW w:w="22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B02222"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inaccesibilă</w:t>
            </w:r>
          </w:p>
        </w:tc>
        <w:tc>
          <w:tcPr>
            <w:tcW w:w="2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1A6165"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accesibilă</w:t>
            </w:r>
          </w:p>
        </w:tc>
        <w:tc>
          <w:tcPr>
            <w:tcW w:w="2062" w:type="dxa"/>
            <w:gridSpan w:val="4"/>
            <w:tcBorders>
              <w:top w:val="single" w:sz="4" w:space="0" w:color="auto"/>
              <w:left w:val="single" w:sz="4" w:space="0" w:color="auto"/>
              <w:bottom w:val="single" w:sz="4" w:space="0" w:color="auto"/>
              <w:right w:val="single" w:sz="12" w:space="0" w:color="auto"/>
            </w:tcBorders>
            <w:shd w:val="clear" w:color="auto" w:fill="auto"/>
            <w:vAlign w:val="center"/>
            <w:hideMark/>
          </w:tcPr>
          <w:p w14:paraId="11174107"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inaccesibilă</w:t>
            </w:r>
          </w:p>
        </w:tc>
      </w:tr>
      <w:tr w:rsidR="00756353" w:rsidRPr="00621AA3" w14:paraId="18155111" w14:textId="77777777" w:rsidTr="005F3930">
        <w:trPr>
          <w:trHeight w:val="600"/>
          <w:jc w:val="center"/>
        </w:trPr>
        <w:tc>
          <w:tcPr>
            <w:tcW w:w="2552" w:type="dxa"/>
            <w:tcBorders>
              <w:top w:val="single" w:sz="4" w:space="0" w:color="auto"/>
              <w:left w:val="single" w:sz="12" w:space="0" w:color="auto"/>
              <w:bottom w:val="double" w:sz="4" w:space="0" w:color="auto"/>
              <w:right w:val="single" w:sz="4" w:space="0" w:color="auto"/>
            </w:tcBorders>
            <w:shd w:val="clear" w:color="auto" w:fill="auto"/>
            <w:vAlign w:val="center"/>
            <w:hideMark/>
          </w:tcPr>
          <w:p w14:paraId="0E837DBA"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Sol sau depozit nesolificat</w:t>
            </w:r>
          </w:p>
        </w:tc>
        <w:tc>
          <w:tcPr>
            <w:tcW w:w="1160" w:type="dxa"/>
            <w:tcBorders>
              <w:top w:val="single" w:sz="4" w:space="0" w:color="auto"/>
              <w:left w:val="nil"/>
              <w:bottom w:val="double" w:sz="4" w:space="0" w:color="auto"/>
              <w:right w:val="single" w:sz="4" w:space="0" w:color="auto"/>
            </w:tcBorders>
            <w:shd w:val="clear" w:color="auto" w:fill="auto"/>
            <w:vAlign w:val="center"/>
            <w:hideMark/>
          </w:tcPr>
          <w:p w14:paraId="657AEF88"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protosoluri</w:t>
            </w:r>
          </w:p>
        </w:tc>
        <w:tc>
          <w:tcPr>
            <w:tcW w:w="1160" w:type="dxa"/>
            <w:gridSpan w:val="2"/>
            <w:tcBorders>
              <w:top w:val="single" w:sz="4" w:space="0" w:color="auto"/>
              <w:left w:val="nil"/>
              <w:bottom w:val="double" w:sz="4" w:space="0" w:color="auto"/>
              <w:right w:val="single" w:sz="4" w:space="0" w:color="auto"/>
            </w:tcBorders>
            <w:shd w:val="clear" w:color="auto" w:fill="auto"/>
            <w:vAlign w:val="center"/>
            <w:hideMark/>
          </w:tcPr>
          <w:p w14:paraId="38441FA1"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depozit recent</w:t>
            </w:r>
          </w:p>
        </w:tc>
        <w:tc>
          <w:tcPr>
            <w:tcW w:w="1137" w:type="dxa"/>
            <w:gridSpan w:val="2"/>
            <w:tcBorders>
              <w:top w:val="single" w:sz="4" w:space="0" w:color="auto"/>
              <w:left w:val="nil"/>
              <w:bottom w:val="double" w:sz="4" w:space="0" w:color="auto"/>
              <w:right w:val="single" w:sz="4" w:space="0" w:color="auto"/>
            </w:tcBorders>
            <w:shd w:val="clear" w:color="auto" w:fill="auto"/>
            <w:vAlign w:val="center"/>
            <w:hideMark/>
          </w:tcPr>
          <w:p w14:paraId="287E3A8F"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protosoluri</w:t>
            </w:r>
          </w:p>
        </w:tc>
        <w:tc>
          <w:tcPr>
            <w:tcW w:w="1180" w:type="dxa"/>
            <w:gridSpan w:val="2"/>
            <w:tcBorders>
              <w:top w:val="single" w:sz="4" w:space="0" w:color="auto"/>
              <w:left w:val="nil"/>
              <w:bottom w:val="double" w:sz="4" w:space="0" w:color="auto"/>
              <w:right w:val="single" w:sz="4" w:space="0" w:color="auto"/>
            </w:tcBorders>
            <w:shd w:val="clear" w:color="auto" w:fill="auto"/>
            <w:vAlign w:val="center"/>
            <w:hideMark/>
          </w:tcPr>
          <w:p w14:paraId="0D9935FA"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depozit recent</w:t>
            </w:r>
          </w:p>
        </w:tc>
        <w:tc>
          <w:tcPr>
            <w:tcW w:w="1120" w:type="dxa"/>
            <w:gridSpan w:val="2"/>
            <w:tcBorders>
              <w:top w:val="single" w:sz="4" w:space="0" w:color="auto"/>
              <w:left w:val="nil"/>
              <w:bottom w:val="double" w:sz="4" w:space="0" w:color="auto"/>
              <w:right w:val="single" w:sz="4" w:space="0" w:color="auto"/>
            </w:tcBorders>
            <w:shd w:val="clear" w:color="auto" w:fill="auto"/>
            <w:vAlign w:val="center"/>
            <w:hideMark/>
          </w:tcPr>
          <w:p w14:paraId="49B869DF"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protosoluri</w:t>
            </w:r>
          </w:p>
        </w:tc>
        <w:tc>
          <w:tcPr>
            <w:tcW w:w="1060" w:type="dxa"/>
            <w:gridSpan w:val="2"/>
            <w:tcBorders>
              <w:top w:val="single" w:sz="4" w:space="0" w:color="auto"/>
              <w:left w:val="nil"/>
              <w:bottom w:val="double" w:sz="4" w:space="0" w:color="auto"/>
              <w:right w:val="single" w:sz="4" w:space="0" w:color="auto"/>
            </w:tcBorders>
            <w:shd w:val="clear" w:color="auto" w:fill="auto"/>
            <w:vAlign w:val="center"/>
            <w:hideMark/>
          </w:tcPr>
          <w:p w14:paraId="42C276BD"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depozit recent</w:t>
            </w:r>
          </w:p>
        </w:tc>
        <w:tc>
          <w:tcPr>
            <w:tcW w:w="1120" w:type="dxa"/>
            <w:gridSpan w:val="2"/>
            <w:tcBorders>
              <w:top w:val="single" w:sz="4" w:space="0" w:color="auto"/>
              <w:left w:val="nil"/>
              <w:bottom w:val="double" w:sz="4" w:space="0" w:color="auto"/>
              <w:right w:val="single" w:sz="4" w:space="0" w:color="auto"/>
            </w:tcBorders>
            <w:shd w:val="clear" w:color="auto" w:fill="auto"/>
            <w:vAlign w:val="center"/>
            <w:hideMark/>
          </w:tcPr>
          <w:p w14:paraId="39520BA0"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protosoluri</w:t>
            </w:r>
          </w:p>
        </w:tc>
        <w:tc>
          <w:tcPr>
            <w:tcW w:w="1160" w:type="dxa"/>
            <w:gridSpan w:val="2"/>
            <w:tcBorders>
              <w:top w:val="single" w:sz="4" w:space="0" w:color="auto"/>
              <w:left w:val="nil"/>
              <w:bottom w:val="double" w:sz="4" w:space="0" w:color="auto"/>
              <w:right w:val="single" w:sz="4" w:space="0" w:color="auto"/>
            </w:tcBorders>
            <w:shd w:val="clear" w:color="auto" w:fill="auto"/>
            <w:vAlign w:val="center"/>
            <w:hideMark/>
          </w:tcPr>
          <w:p w14:paraId="1B94C03C"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depozit recent</w:t>
            </w:r>
          </w:p>
        </w:tc>
        <w:tc>
          <w:tcPr>
            <w:tcW w:w="1120" w:type="dxa"/>
            <w:gridSpan w:val="2"/>
            <w:tcBorders>
              <w:top w:val="single" w:sz="4" w:space="0" w:color="auto"/>
              <w:left w:val="nil"/>
              <w:bottom w:val="double" w:sz="4" w:space="0" w:color="auto"/>
              <w:right w:val="single" w:sz="4" w:space="0" w:color="auto"/>
            </w:tcBorders>
            <w:shd w:val="clear" w:color="auto" w:fill="auto"/>
            <w:vAlign w:val="center"/>
            <w:hideMark/>
          </w:tcPr>
          <w:p w14:paraId="349F7FBC"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protosoluri</w:t>
            </w:r>
          </w:p>
        </w:tc>
        <w:tc>
          <w:tcPr>
            <w:tcW w:w="1080" w:type="dxa"/>
            <w:gridSpan w:val="2"/>
            <w:tcBorders>
              <w:top w:val="single" w:sz="4" w:space="0" w:color="auto"/>
              <w:left w:val="nil"/>
              <w:bottom w:val="double" w:sz="4" w:space="0" w:color="auto"/>
              <w:right w:val="single" w:sz="4" w:space="0" w:color="auto"/>
            </w:tcBorders>
            <w:shd w:val="clear" w:color="auto" w:fill="auto"/>
            <w:vAlign w:val="center"/>
            <w:hideMark/>
          </w:tcPr>
          <w:p w14:paraId="65F42324"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depozit recent</w:t>
            </w:r>
          </w:p>
        </w:tc>
        <w:tc>
          <w:tcPr>
            <w:tcW w:w="1140" w:type="dxa"/>
            <w:gridSpan w:val="2"/>
            <w:tcBorders>
              <w:top w:val="single" w:sz="4" w:space="0" w:color="auto"/>
              <w:left w:val="nil"/>
              <w:bottom w:val="double" w:sz="4" w:space="0" w:color="auto"/>
              <w:right w:val="single" w:sz="4" w:space="0" w:color="auto"/>
            </w:tcBorders>
            <w:shd w:val="clear" w:color="auto" w:fill="auto"/>
            <w:vAlign w:val="center"/>
            <w:hideMark/>
          </w:tcPr>
          <w:p w14:paraId="61F4FFBB"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protosoluri</w:t>
            </w:r>
          </w:p>
        </w:tc>
        <w:tc>
          <w:tcPr>
            <w:tcW w:w="922" w:type="dxa"/>
            <w:gridSpan w:val="2"/>
            <w:tcBorders>
              <w:top w:val="single" w:sz="4" w:space="0" w:color="auto"/>
              <w:left w:val="nil"/>
              <w:bottom w:val="double" w:sz="4" w:space="0" w:color="auto"/>
              <w:right w:val="single" w:sz="12" w:space="0" w:color="auto"/>
            </w:tcBorders>
            <w:shd w:val="clear" w:color="auto" w:fill="auto"/>
            <w:vAlign w:val="center"/>
            <w:hideMark/>
          </w:tcPr>
          <w:p w14:paraId="0F03991B"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2"/>
                <w:lang w:eastAsia="ro-RO"/>
              </w:rPr>
              <w:t>depozit recent</w:t>
            </w:r>
          </w:p>
        </w:tc>
      </w:tr>
      <w:tr w:rsidR="00756353" w:rsidRPr="00621AA3" w14:paraId="2DD87B0A" w14:textId="77777777" w:rsidTr="005F3930">
        <w:trPr>
          <w:trHeight w:val="600"/>
          <w:jc w:val="center"/>
        </w:trPr>
        <w:tc>
          <w:tcPr>
            <w:tcW w:w="2552" w:type="dxa"/>
            <w:tcBorders>
              <w:top w:val="double" w:sz="4" w:space="0" w:color="auto"/>
              <w:left w:val="single" w:sz="12" w:space="0" w:color="auto"/>
              <w:bottom w:val="single" w:sz="4" w:space="0" w:color="auto"/>
              <w:right w:val="single" w:sz="4" w:space="0" w:color="auto"/>
            </w:tcBorders>
            <w:shd w:val="clear" w:color="auto" w:fill="auto"/>
            <w:vAlign w:val="bottom"/>
            <w:hideMark/>
          </w:tcPr>
          <w:p w14:paraId="04D3ABC2" w14:textId="77777777" w:rsidR="00756353" w:rsidRPr="00621AA3" w:rsidRDefault="00756353" w:rsidP="00756353">
            <w:pPr>
              <w:widowControl w:val="0"/>
              <w:overflowPunct w:val="0"/>
              <w:autoSpaceDE w:val="0"/>
              <w:autoSpaceDN w:val="0"/>
              <w:adjustRightInd w:val="0"/>
              <w:textAlignment w:val="baseline"/>
              <w:rPr>
                <w:color w:val="000000"/>
                <w:sz w:val="20"/>
                <w:szCs w:val="22"/>
                <w:lang w:eastAsia="ro-RO"/>
              </w:rPr>
            </w:pPr>
            <w:r w:rsidRPr="00621AA3">
              <w:rPr>
                <w:color w:val="000000"/>
                <w:sz w:val="20"/>
                <w:szCs w:val="22"/>
                <w:lang w:eastAsia="ro-RO"/>
              </w:rPr>
              <w:t>C - stațiuni din regiunile de silvostepă și câmpie forestieră</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14:paraId="4770D5E4"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DC1A</w:t>
            </w:r>
          </w:p>
        </w:tc>
        <w:tc>
          <w:tcPr>
            <w:tcW w:w="1160" w:type="dxa"/>
            <w:gridSpan w:val="2"/>
            <w:tcBorders>
              <w:top w:val="double" w:sz="4" w:space="0" w:color="auto"/>
              <w:left w:val="nil"/>
              <w:bottom w:val="single" w:sz="4" w:space="0" w:color="auto"/>
              <w:right w:val="single" w:sz="4" w:space="0" w:color="auto"/>
            </w:tcBorders>
            <w:shd w:val="clear" w:color="auto" w:fill="auto"/>
            <w:noWrap/>
            <w:vAlign w:val="center"/>
            <w:hideMark/>
          </w:tcPr>
          <w:p w14:paraId="4ECA704E"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DC1B</w:t>
            </w:r>
          </w:p>
        </w:tc>
        <w:tc>
          <w:tcPr>
            <w:tcW w:w="1137" w:type="dxa"/>
            <w:gridSpan w:val="2"/>
            <w:tcBorders>
              <w:top w:val="double" w:sz="4" w:space="0" w:color="auto"/>
              <w:left w:val="nil"/>
              <w:bottom w:val="single" w:sz="4" w:space="0" w:color="auto"/>
              <w:right w:val="single" w:sz="4" w:space="0" w:color="auto"/>
            </w:tcBorders>
            <w:shd w:val="clear" w:color="auto" w:fill="auto"/>
            <w:noWrap/>
            <w:vAlign w:val="center"/>
            <w:hideMark/>
          </w:tcPr>
          <w:p w14:paraId="4743506E"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DC1C</w:t>
            </w:r>
          </w:p>
        </w:tc>
        <w:tc>
          <w:tcPr>
            <w:tcW w:w="1180" w:type="dxa"/>
            <w:gridSpan w:val="2"/>
            <w:tcBorders>
              <w:top w:val="double" w:sz="4" w:space="0" w:color="auto"/>
              <w:left w:val="nil"/>
              <w:bottom w:val="single" w:sz="4" w:space="0" w:color="auto"/>
              <w:right w:val="single" w:sz="4" w:space="0" w:color="auto"/>
            </w:tcBorders>
            <w:shd w:val="clear" w:color="auto" w:fill="auto"/>
            <w:noWrap/>
            <w:vAlign w:val="center"/>
            <w:hideMark/>
          </w:tcPr>
          <w:p w14:paraId="7C715B9B"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DC1D</w:t>
            </w:r>
          </w:p>
        </w:tc>
        <w:tc>
          <w:tcPr>
            <w:tcW w:w="1120" w:type="dxa"/>
            <w:gridSpan w:val="2"/>
            <w:tcBorders>
              <w:top w:val="double" w:sz="4" w:space="0" w:color="auto"/>
              <w:left w:val="nil"/>
              <w:bottom w:val="single" w:sz="4" w:space="0" w:color="auto"/>
              <w:right w:val="single" w:sz="4" w:space="0" w:color="auto"/>
            </w:tcBorders>
            <w:shd w:val="clear" w:color="auto" w:fill="auto"/>
            <w:noWrap/>
            <w:vAlign w:val="center"/>
            <w:hideMark/>
          </w:tcPr>
          <w:p w14:paraId="23D44CBC"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DC2A</w:t>
            </w:r>
          </w:p>
        </w:tc>
        <w:tc>
          <w:tcPr>
            <w:tcW w:w="1060" w:type="dxa"/>
            <w:gridSpan w:val="2"/>
            <w:tcBorders>
              <w:top w:val="double" w:sz="4" w:space="0" w:color="auto"/>
              <w:left w:val="nil"/>
              <w:bottom w:val="single" w:sz="4" w:space="0" w:color="auto"/>
              <w:right w:val="single" w:sz="4" w:space="0" w:color="auto"/>
            </w:tcBorders>
            <w:shd w:val="clear" w:color="auto" w:fill="auto"/>
            <w:noWrap/>
            <w:vAlign w:val="center"/>
            <w:hideMark/>
          </w:tcPr>
          <w:p w14:paraId="229092DA"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DC2B</w:t>
            </w:r>
          </w:p>
        </w:tc>
        <w:tc>
          <w:tcPr>
            <w:tcW w:w="1120" w:type="dxa"/>
            <w:gridSpan w:val="2"/>
            <w:tcBorders>
              <w:top w:val="double" w:sz="4" w:space="0" w:color="auto"/>
              <w:left w:val="nil"/>
              <w:bottom w:val="single" w:sz="4" w:space="0" w:color="auto"/>
              <w:right w:val="single" w:sz="4" w:space="0" w:color="auto"/>
            </w:tcBorders>
            <w:shd w:val="clear" w:color="auto" w:fill="auto"/>
            <w:noWrap/>
            <w:vAlign w:val="center"/>
            <w:hideMark/>
          </w:tcPr>
          <w:p w14:paraId="1F5E84C5"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DC2C</w:t>
            </w:r>
          </w:p>
        </w:tc>
        <w:tc>
          <w:tcPr>
            <w:tcW w:w="1160" w:type="dxa"/>
            <w:gridSpan w:val="2"/>
            <w:tcBorders>
              <w:top w:val="double" w:sz="4" w:space="0" w:color="auto"/>
              <w:left w:val="nil"/>
              <w:bottom w:val="single" w:sz="4" w:space="0" w:color="auto"/>
              <w:right w:val="single" w:sz="4" w:space="0" w:color="auto"/>
            </w:tcBorders>
            <w:shd w:val="clear" w:color="auto" w:fill="auto"/>
            <w:noWrap/>
            <w:vAlign w:val="center"/>
            <w:hideMark/>
          </w:tcPr>
          <w:p w14:paraId="08184FAA"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DC2D</w:t>
            </w:r>
          </w:p>
        </w:tc>
        <w:tc>
          <w:tcPr>
            <w:tcW w:w="1120" w:type="dxa"/>
            <w:gridSpan w:val="2"/>
            <w:tcBorders>
              <w:top w:val="double" w:sz="4" w:space="0" w:color="auto"/>
              <w:left w:val="nil"/>
              <w:bottom w:val="single" w:sz="4" w:space="0" w:color="auto"/>
              <w:right w:val="single" w:sz="4" w:space="0" w:color="auto"/>
            </w:tcBorders>
            <w:shd w:val="clear" w:color="auto" w:fill="auto"/>
            <w:noWrap/>
            <w:vAlign w:val="center"/>
            <w:hideMark/>
          </w:tcPr>
          <w:p w14:paraId="27B4D4EC"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w:t>
            </w:r>
          </w:p>
        </w:tc>
        <w:tc>
          <w:tcPr>
            <w:tcW w:w="1080" w:type="dxa"/>
            <w:gridSpan w:val="2"/>
            <w:tcBorders>
              <w:top w:val="double" w:sz="4" w:space="0" w:color="auto"/>
              <w:left w:val="nil"/>
              <w:bottom w:val="single" w:sz="4" w:space="0" w:color="auto"/>
              <w:right w:val="single" w:sz="4" w:space="0" w:color="auto"/>
            </w:tcBorders>
            <w:shd w:val="clear" w:color="auto" w:fill="auto"/>
            <w:noWrap/>
            <w:vAlign w:val="center"/>
            <w:hideMark/>
          </w:tcPr>
          <w:p w14:paraId="5F5922FF"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w:t>
            </w:r>
          </w:p>
        </w:tc>
        <w:tc>
          <w:tcPr>
            <w:tcW w:w="1140" w:type="dxa"/>
            <w:gridSpan w:val="2"/>
            <w:tcBorders>
              <w:top w:val="double" w:sz="4" w:space="0" w:color="auto"/>
              <w:left w:val="nil"/>
              <w:bottom w:val="single" w:sz="4" w:space="0" w:color="auto"/>
              <w:right w:val="single" w:sz="4" w:space="0" w:color="auto"/>
            </w:tcBorders>
            <w:shd w:val="clear" w:color="auto" w:fill="auto"/>
            <w:noWrap/>
            <w:vAlign w:val="center"/>
            <w:hideMark/>
          </w:tcPr>
          <w:p w14:paraId="79A0727D"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w:t>
            </w:r>
          </w:p>
        </w:tc>
        <w:tc>
          <w:tcPr>
            <w:tcW w:w="922" w:type="dxa"/>
            <w:gridSpan w:val="2"/>
            <w:tcBorders>
              <w:top w:val="double" w:sz="4" w:space="0" w:color="auto"/>
              <w:left w:val="nil"/>
              <w:bottom w:val="single" w:sz="4" w:space="0" w:color="auto"/>
              <w:right w:val="single" w:sz="12" w:space="0" w:color="auto"/>
            </w:tcBorders>
            <w:shd w:val="clear" w:color="auto" w:fill="auto"/>
            <w:noWrap/>
            <w:vAlign w:val="center"/>
            <w:hideMark/>
          </w:tcPr>
          <w:p w14:paraId="1B552E28"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w:t>
            </w:r>
          </w:p>
        </w:tc>
      </w:tr>
      <w:tr w:rsidR="00756353" w:rsidRPr="00621AA3" w14:paraId="16006039" w14:textId="77777777" w:rsidTr="005F3930">
        <w:trPr>
          <w:trHeight w:val="300"/>
          <w:jc w:val="center"/>
        </w:trPr>
        <w:tc>
          <w:tcPr>
            <w:tcW w:w="2552" w:type="dxa"/>
            <w:tcBorders>
              <w:top w:val="single" w:sz="4" w:space="0" w:color="auto"/>
              <w:left w:val="single" w:sz="12" w:space="0" w:color="auto"/>
              <w:bottom w:val="single" w:sz="4" w:space="0" w:color="auto"/>
              <w:right w:val="single" w:sz="4" w:space="0" w:color="auto"/>
            </w:tcBorders>
            <w:shd w:val="clear" w:color="auto" w:fill="auto"/>
            <w:vAlign w:val="bottom"/>
            <w:hideMark/>
          </w:tcPr>
          <w:p w14:paraId="64F5058C" w14:textId="77777777" w:rsidR="00756353" w:rsidRPr="00621AA3" w:rsidRDefault="00756353" w:rsidP="00756353">
            <w:pPr>
              <w:widowControl w:val="0"/>
              <w:overflowPunct w:val="0"/>
              <w:autoSpaceDE w:val="0"/>
              <w:autoSpaceDN w:val="0"/>
              <w:adjustRightInd w:val="0"/>
              <w:textAlignment w:val="baseline"/>
              <w:rPr>
                <w:color w:val="000000"/>
                <w:sz w:val="20"/>
                <w:szCs w:val="22"/>
                <w:lang w:eastAsia="ro-RO"/>
              </w:rPr>
            </w:pPr>
            <w:r w:rsidRPr="00621AA3">
              <w:rPr>
                <w:color w:val="000000"/>
                <w:sz w:val="20"/>
                <w:szCs w:val="22"/>
                <w:lang w:eastAsia="ro-RO"/>
              </w:rPr>
              <w:t>D - stațiuni din regiune de deal</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6E2C0AD"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DD1A</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066724"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DD1B</w:t>
            </w:r>
          </w:p>
        </w:tc>
        <w:tc>
          <w:tcPr>
            <w:tcW w:w="11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AFB60E"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DD1C</w:t>
            </w:r>
          </w:p>
        </w:tc>
        <w:tc>
          <w:tcPr>
            <w:tcW w:w="11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E81918"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DD1D</w:t>
            </w:r>
          </w:p>
        </w:tc>
        <w:tc>
          <w:tcPr>
            <w:tcW w:w="1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1777AC"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DD2A</w:t>
            </w:r>
          </w:p>
        </w:tc>
        <w:tc>
          <w:tcPr>
            <w:tcW w:w="10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56E60A"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DD2B</w:t>
            </w:r>
          </w:p>
        </w:tc>
        <w:tc>
          <w:tcPr>
            <w:tcW w:w="1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C3DE54"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DD2C</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352E69"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DD2D</w:t>
            </w:r>
          </w:p>
        </w:tc>
        <w:tc>
          <w:tcPr>
            <w:tcW w:w="1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422938"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DD3A</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341039"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DD3B</w:t>
            </w:r>
          </w:p>
        </w:tc>
        <w:tc>
          <w:tcPr>
            <w:tcW w:w="11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5F5477"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DD3C</w:t>
            </w:r>
          </w:p>
        </w:tc>
        <w:tc>
          <w:tcPr>
            <w:tcW w:w="922" w:type="dxa"/>
            <w:gridSpan w:val="2"/>
            <w:tcBorders>
              <w:top w:val="single" w:sz="4" w:space="0" w:color="auto"/>
              <w:left w:val="nil"/>
              <w:bottom w:val="single" w:sz="4" w:space="0" w:color="auto"/>
              <w:right w:val="single" w:sz="12" w:space="0" w:color="auto"/>
            </w:tcBorders>
            <w:shd w:val="clear" w:color="auto" w:fill="auto"/>
            <w:noWrap/>
            <w:vAlign w:val="center"/>
            <w:hideMark/>
          </w:tcPr>
          <w:p w14:paraId="66383970"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DD3D</w:t>
            </w:r>
          </w:p>
        </w:tc>
      </w:tr>
      <w:tr w:rsidR="00756353" w:rsidRPr="00621AA3" w14:paraId="101C9FA5" w14:textId="77777777" w:rsidTr="005F3930">
        <w:trPr>
          <w:trHeight w:val="600"/>
          <w:jc w:val="center"/>
        </w:trPr>
        <w:tc>
          <w:tcPr>
            <w:tcW w:w="2552" w:type="dxa"/>
            <w:tcBorders>
              <w:top w:val="single" w:sz="4" w:space="0" w:color="auto"/>
              <w:left w:val="single" w:sz="12" w:space="0" w:color="auto"/>
              <w:bottom w:val="single" w:sz="4" w:space="0" w:color="auto"/>
              <w:right w:val="single" w:sz="4" w:space="0" w:color="auto"/>
            </w:tcBorders>
            <w:shd w:val="clear" w:color="auto" w:fill="auto"/>
            <w:vAlign w:val="bottom"/>
            <w:hideMark/>
          </w:tcPr>
          <w:p w14:paraId="277818B7" w14:textId="77777777" w:rsidR="00756353" w:rsidRPr="00621AA3" w:rsidRDefault="00756353" w:rsidP="00756353">
            <w:pPr>
              <w:widowControl w:val="0"/>
              <w:overflowPunct w:val="0"/>
              <w:autoSpaceDE w:val="0"/>
              <w:autoSpaceDN w:val="0"/>
              <w:adjustRightInd w:val="0"/>
              <w:textAlignment w:val="baseline"/>
              <w:rPr>
                <w:color w:val="000000"/>
                <w:sz w:val="20"/>
                <w:szCs w:val="22"/>
                <w:lang w:eastAsia="ro-RO"/>
              </w:rPr>
            </w:pPr>
            <w:r w:rsidRPr="00621AA3">
              <w:rPr>
                <w:color w:val="000000"/>
                <w:sz w:val="20"/>
                <w:szCs w:val="22"/>
                <w:lang w:eastAsia="ro-RO"/>
              </w:rPr>
              <w:t>M - stațiuni din regiunea montană și de dealuri înalte</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558EC30"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DM1A</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69C0C1"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DM1B</w:t>
            </w:r>
          </w:p>
        </w:tc>
        <w:tc>
          <w:tcPr>
            <w:tcW w:w="11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14ABB8"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DM1C</w:t>
            </w:r>
          </w:p>
        </w:tc>
        <w:tc>
          <w:tcPr>
            <w:tcW w:w="11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0C7236"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DM1D</w:t>
            </w:r>
          </w:p>
        </w:tc>
        <w:tc>
          <w:tcPr>
            <w:tcW w:w="1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863637"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DM2A</w:t>
            </w:r>
          </w:p>
        </w:tc>
        <w:tc>
          <w:tcPr>
            <w:tcW w:w="10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DAC974"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DM2B</w:t>
            </w:r>
          </w:p>
        </w:tc>
        <w:tc>
          <w:tcPr>
            <w:tcW w:w="1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6F2927"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DM2C</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8A97FB"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DM2D</w:t>
            </w:r>
          </w:p>
        </w:tc>
        <w:tc>
          <w:tcPr>
            <w:tcW w:w="1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F557B8"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DM3A</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32F805"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DM3B</w:t>
            </w:r>
          </w:p>
        </w:tc>
        <w:tc>
          <w:tcPr>
            <w:tcW w:w="11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61D147"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DM3C</w:t>
            </w:r>
          </w:p>
        </w:tc>
        <w:tc>
          <w:tcPr>
            <w:tcW w:w="922" w:type="dxa"/>
            <w:gridSpan w:val="2"/>
            <w:tcBorders>
              <w:top w:val="single" w:sz="4" w:space="0" w:color="auto"/>
              <w:left w:val="nil"/>
              <w:bottom w:val="single" w:sz="4" w:space="0" w:color="auto"/>
              <w:right w:val="single" w:sz="12" w:space="0" w:color="auto"/>
            </w:tcBorders>
            <w:shd w:val="clear" w:color="auto" w:fill="auto"/>
            <w:noWrap/>
            <w:vAlign w:val="center"/>
            <w:hideMark/>
          </w:tcPr>
          <w:p w14:paraId="28A65521"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DM3D</w:t>
            </w:r>
          </w:p>
        </w:tc>
      </w:tr>
      <w:tr w:rsidR="00756353" w:rsidRPr="00621AA3" w14:paraId="66BBB040" w14:textId="77777777" w:rsidTr="005F3930">
        <w:trPr>
          <w:trHeight w:val="600"/>
          <w:jc w:val="center"/>
        </w:trPr>
        <w:tc>
          <w:tcPr>
            <w:tcW w:w="2552" w:type="dxa"/>
            <w:tcBorders>
              <w:top w:val="single" w:sz="4" w:space="0" w:color="auto"/>
              <w:left w:val="single" w:sz="12" w:space="0" w:color="auto"/>
              <w:bottom w:val="single" w:sz="12" w:space="0" w:color="auto"/>
              <w:right w:val="single" w:sz="4" w:space="0" w:color="auto"/>
            </w:tcBorders>
            <w:shd w:val="clear" w:color="auto" w:fill="auto"/>
            <w:vAlign w:val="bottom"/>
            <w:hideMark/>
          </w:tcPr>
          <w:p w14:paraId="35252973" w14:textId="77777777" w:rsidR="00756353" w:rsidRPr="00621AA3" w:rsidRDefault="00756353" w:rsidP="00756353">
            <w:pPr>
              <w:widowControl w:val="0"/>
              <w:overflowPunct w:val="0"/>
              <w:autoSpaceDE w:val="0"/>
              <w:autoSpaceDN w:val="0"/>
              <w:adjustRightInd w:val="0"/>
              <w:textAlignment w:val="baseline"/>
              <w:rPr>
                <w:color w:val="000000"/>
                <w:sz w:val="20"/>
                <w:szCs w:val="22"/>
                <w:lang w:eastAsia="ro-RO"/>
              </w:rPr>
            </w:pPr>
            <w:r w:rsidRPr="00621AA3">
              <w:rPr>
                <w:color w:val="000000"/>
                <w:sz w:val="20"/>
                <w:szCs w:val="22"/>
                <w:lang w:eastAsia="ro-RO"/>
              </w:rPr>
              <w:t>A - stațiuni din regiunea munților înalți</w:t>
            </w:r>
          </w:p>
        </w:tc>
        <w:tc>
          <w:tcPr>
            <w:tcW w:w="1160" w:type="dxa"/>
            <w:tcBorders>
              <w:top w:val="single" w:sz="4" w:space="0" w:color="auto"/>
              <w:left w:val="nil"/>
              <w:bottom w:val="single" w:sz="12" w:space="0" w:color="auto"/>
              <w:right w:val="single" w:sz="4" w:space="0" w:color="auto"/>
            </w:tcBorders>
            <w:shd w:val="clear" w:color="auto" w:fill="auto"/>
            <w:noWrap/>
            <w:vAlign w:val="center"/>
            <w:hideMark/>
          </w:tcPr>
          <w:p w14:paraId="6DB3F691"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w:t>
            </w:r>
          </w:p>
        </w:tc>
        <w:tc>
          <w:tcPr>
            <w:tcW w:w="1160" w:type="dxa"/>
            <w:gridSpan w:val="2"/>
            <w:tcBorders>
              <w:top w:val="single" w:sz="4" w:space="0" w:color="auto"/>
              <w:left w:val="nil"/>
              <w:bottom w:val="single" w:sz="12" w:space="0" w:color="auto"/>
              <w:right w:val="single" w:sz="4" w:space="0" w:color="auto"/>
            </w:tcBorders>
            <w:shd w:val="clear" w:color="auto" w:fill="auto"/>
            <w:noWrap/>
            <w:vAlign w:val="center"/>
            <w:hideMark/>
          </w:tcPr>
          <w:p w14:paraId="2C07180E"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w:t>
            </w:r>
          </w:p>
        </w:tc>
        <w:tc>
          <w:tcPr>
            <w:tcW w:w="1137" w:type="dxa"/>
            <w:gridSpan w:val="2"/>
            <w:tcBorders>
              <w:top w:val="single" w:sz="4" w:space="0" w:color="auto"/>
              <w:left w:val="nil"/>
              <w:bottom w:val="single" w:sz="12" w:space="0" w:color="auto"/>
              <w:right w:val="single" w:sz="4" w:space="0" w:color="auto"/>
            </w:tcBorders>
            <w:shd w:val="clear" w:color="auto" w:fill="auto"/>
            <w:noWrap/>
            <w:vAlign w:val="center"/>
            <w:hideMark/>
          </w:tcPr>
          <w:p w14:paraId="2732A2D6"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w:t>
            </w:r>
          </w:p>
        </w:tc>
        <w:tc>
          <w:tcPr>
            <w:tcW w:w="1180" w:type="dxa"/>
            <w:gridSpan w:val="2"/>
            <w:tcBorders>
              <w:top w:val="single" w:sz="4" w:space="0" w:color="auto"/>
              <w:left w:val="nil"/>
              <w:bottom w:val="single" w:sz="12" w:space="0" w:color="auto"/>
              <w:right w:val="single" w:sz="4" w:space="0" w:color="auto"/>
            </w:tcBorders>
            <w:shd w:val="clear" w:color="auto" w:fill="auto"/>
            <w:noWrap/>
            <w:vAlign w:val="center"/>
            <w:hideMark/>
          </w:tcPr>
          <w:p w14:paraId="5C9DA5BC"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w:t>
            </w:r>
          </w:p>
        </w:tc>
        <w:tc>
          <w:tcPr>
            <w:tcW w:w="1120" w:type="dxa"/>
            <w:gridSpan w:val="2"/>
            <w:tcBorders>
              <w:top w:val="single" w:sz="4" w:space="0" w:color="auto"/>
              <w:left w:val="nil"/>
              <w:bottom w:val="single" w:sz="12" w:space="0" w:color="auto"/>
              <w:right w:val="single" w:sz="4" w:space="0" w:color="auto"/>
            </w:tcBorders>
            <w:shd w:val="clear" w:color="auto" w:fill="auto"/>
            <w:noWrap/>
            <w:vAlign w:val="center"/>
            <w:hideMark/>
          </w:tcPr>
          <w:p w14:paraId="26EC0DC4"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DA2A</w:t>
            </w:r>
          </w:p>
        </w:tc>
        <w:tc>
          <w:tcPr>
            <w:tcW w:w="1060" w:type="dxa"/>
            <w:gridSpan w:val="2"/>
            <w:tcBorders>
              <w:top w:val="single" w:sz="4" w:space="0" w:color="auto"/>
              <w:left w:val="nil"/>
              <w:bottom w:val="single" w:sz="12" w:space="0" w:color="auto"/>
              <w:right w:val="single" w:sz="4" w:space="0" w:color="auto"/>
            </w:tcBorders>
            <w:shd w:val="clear" w:color="auto" w:fill="auto"/>
            <w:noWrap/>
            <w:vAlign w:val="center"/>
            <w:hideMark/>
          </w:tcPr>
          <w:p w14:paraId="48D8E454"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DA2B</w:t>
            </w:r>
          </w:p>
        </w:tc>
        <w:tc>
          <w:tcPr>
            <w:tcW w:w="1120" w:type="dxa"/>
            <w:gridSpan w:val="2"/>
            <w:tcBorders>
              <w:top w:val="single" w:sz="4" w:space="0" w:color="auto"/>
              <w:left w:val="nil"/>
              <w:bottom w:val="single" w:sz="12" w:space="0" w:color="auto"/>
              <w:right w:val="single" w:sz="4" w:space="0" w:color="auto"/>
            </w:tcBorders>
            <w:shd w:val="clear" w:color="auto" w:fill="auto"/>
            <w:noWrap/>
            <w:vAlign w:val="center"/>
            <w:hideMark/>
          </w:tcPr>
          <w:p w14:paraId="43BC5956"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DA2C</w:t>
            </w:r>
          </w:p>
        </w:tc>
        <w:tc>
          <w:tcPr>
            <w:tcW w:w="1160" w:type="dxa"/>
            <w:gridSpan w:val="2"/>
            <w:tcBorders>
              <w:top w:val="single" w:sz="4" w:space="0" w:color="auto"/>
              <w:left w:val="nil"/>
              <w:bottom w:val="single" w:sz="12" w:space="0" w:color="auto"/>
              <w:right w:val="single" w:sz="4" w:space="0" w:color="auto"/>
            </w:tcBorders>
            <w:shd w:val="clear" w:color="auto" w:fill="auto"/>
            <w:noWrap/>
            <w:vAlign w:val="center"/>
            <w:hideMark/>
          </w:tcPr>
          <w:p w14:paraId="2BBC0485"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DA2D</w:t>
            </w:r>
          </w:p>
        </w:tc>
        <w:tc>
          <w:tcPr>
            <w:tcW w:w="1120" w:type="dxa"/>
            <w:gridSpan w:val="2"/>
            <w:tcBorders>
              <w:top w:val="single" w:sz="4" w:space="0" w:color="auto"/>
              <w:left w:val="nil"/>
              <w:bottom w:val="single" w:sz="12" w:space="0" w:color="auto"/>
              <w:right w:val="single" w:sz="4" w:space="0" w:color="auto"/>
            </w:tcBorders>
            <w:shd w:val="clear" w:color="auto" w:fill="auto"/>
            <w:noWrap/>
            <w:vAlign w:val="center"/>
            <w:hideMark/>
          </w:tcPr>
          <w:p w14:paraId="670638B5"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DA3A</w:t>
            </w:r>
          </w:p>
        </w:tc>
        <w:tc>
          <w:tcPr>
            <w:tcW w:w="1080" w:type="dxa"/>
            <w:gridSpan w:val="2"/>
            <w:tcBorders>
              <w:top w:val="single" w:sz="4" w:space="0" w:color="auto"/>
              <w:left w:val="nil"/>
              <w:bottom w:val="single" w:sz="12" w:space="0" w:color="auto"/>
              <w:right w:val="single" w:sz="4" w:space="0" w:color="auto"/>
            </w:tcBorders>
            <w:shd w:val="clear" w:color="auto" w:fill="auto"/>
            <w:noWrap/>
            <w:vAlign w:val="center"/>
            <w:hideMark/>
          </w:tcPr>
          <w:p w14:paraId="74BA6226"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DA3B</w:t>
            </w:r>
          </w:p>
        </w:tc>
        <w:tc>
          <w:tcPr>
            <w:tcW w:w="1140" w:type="dxa"/>
            <w:gridSpan w:val="2"/>
            <w:tcBorders>
              <w:top w:val="single" w:sz="4" w:space="0" w:color="auto"/>
              <w:left w:val="nil"/>
              <w:bottom w:val="single" w:sz="12" w:space="0" w:color="auto"/>
              <w:right w:val="single" w:sz="4" w:space="0" w:color="auto"/>
            </w:tcBorders>
            <w:shd w:val="clear" w:color="auto" w:fill="auto"/>
            <w:noWrap/>
            <w:vAlign w:val="center"/>
            <w:hideMark/>
          </w:tcPr>
          <w:p w14:paraId="2D544950"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DA3C</w:t>
            </w:r>
          </w:p>
        </w:tc>
        <w:tc>
          <w:tcPr>
            <w:tcW w:w="922" w:type="dxa"/>
            <w:gridSpan w:val="2"/>
            <w:tcBorders>
              <w:top w:val="single" w:sz="4" w:space="0" w:color="auto"/>
              <w:left w:val="nil"/>
              <w:bottom w:val="single" w:sz="12" w:space="0" w:color="auto"/>
              <w:right w:val="single" w:sz="12" w:space="0" w:color="auto"/>
            </w:tcBorders>
            <w:shd w:val="clear" w:color="auto" w:fill="auto"/>
            <w:noWrap/>
            <w:vAlign w:val="center"/>
            <w:hideMark/>
          </w:tcPr>
          <w:p w14:paraId="158D3F22" w14:textId="77777777" w:rsidR="00756353" w:rsidRPr="00621AA3" w:rsidRDefault="00756353" w:rsidP="00756353">
            <w:pPr>
              <w:widowControl w:val="0"/>
              <w:overflowPunct w:val="0"/>
              <w:autoSpaceDE w:val="0"/>
              <w:autoSpaceDN w:val="0"/>
              <w:adjustRightInd w:val="0"/>
              <w:jc w:val="center"/>
              <w:textAlignment w:val="baseline"/>
              <w:rPr>
                <w:color w:val="000000"/>
                <w:sz w:val="20"/>
                <w:szCs w:val="22"/>
                <w:lang w:eastAsia="ro-RO"/>
              </w:rPr>
            </w:pPr>
            <w:r w:rsidRPr="00621AA3">
              <w:rPr>
                <w:color w:val="000000"/>
                <w:sz w:val="20"/>
                <w:szCs w:val="20"/>
                <w:lang w:eastAsia="ro-RO"/>
              </w:rPr>
              <w:t>DA3D</w:t>
            </w:r>
          </w:p>
        </w:tc>
      </w:tr>
    </w:tbl>
    <w:p w14:paraId="49656A3B"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p>
    <w:p w14:paraId="52A93140"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p>
    <w:p w14:paraId="3FD33998"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p>
    <w:p w14:paraId="255551CA"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p>
    <w:p w14:paraId="552F767E"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p>
    <w:p w14:paraId="18E19DE3"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p>
    <w:p w14:paraId="2272C656"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p>
    <w:p w14:paraId="282FA5EA"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sectPr w:rsidR="00756353" w:rsidRPr="00756353" w:rsidSect="0080471A">
          <w:endnotePr>
            <w:numFmt w:val="decimal"/>
          </w:endnotePr>
          <w:pgSz w:w="16840" w:h="11907" w:orient="landscape"/>
          <w:pgMar w:top="1361" w:right="1134" w:bottom="851" w:left="760" w:header="284" w:footer="0" w:gutter="0"/>
          <w:cols w:space="708"/>
        </w:sectPr>
      </w:pPr>
    </w:p>
    <w:p w14:paraId="46FCBF39" w14:textId="77777777" w:rsidR="00756353" w:rsidRPr="00756353" w:rsidRDefault="00756353" w:rsidP="00756353">
      <w:pPr>
        <w:widowControl w:val="0"/>
        <w:overflowPunct w:val="0"/>
        <w:autoSpaceDE w:val="0"/>
        <w:autoSpaceDN w:val="0"/>
        <w:adjustRightInd w:val="0"/>
        <w:ind w:firstLine="567"/>
        <w:jc w:val="both"/>
        <w:textAlignment w:val="baseline"/>
        <w:rPr>
          <w:b/>
          <w:color w:val="FF0000"/>
          <w:lang w:val="ro-RO" w:eastAsia="ro-RO"/>
        </w:rPr>
      </w:pPr>
    </w:p>
    <w:p w14:paraId="6940D6E7" w14:textId="77777777" w:rsidR="00756353" w:rsidRPr="00756353" w:rsidRDefault="00756353" w:rsidP="00756353">
      <w:pPr>
        <w:widowControl w:val="0"/>
        <w:overflowPunct w:val="0"/>
        <w:autoSpaceDE w:val="0"/>
        <w:autoSpaceDN w:val="0"/>
        <w:adjustRightInd w:val="0"/>
        <w:ind w:firstLine="567"/>
        <w:jc w:val="both"/>
        <w:textAlignment w:val="baseline"/>
        <w:rPr>
          <w:b/>
          <w:lang w:val="ro-RO" w:eastAsia="ro-RO"/>
        </w:rPr>
      </w:pPr>
      <w:r w:rsidRPr="00756353">
        <w:rPr>
          <w:b/>
          <w:lang w:val="ro-RO" w:eastAsia="ro-RO"/>
        </w:rPr>
        <w:t xml:space="preserve">1.2.4.Terenuri fugitive (alunecătoare, curgătoare) - F </w:t>
      </w:r>
    </w:p>
    <w:p w14:paraId="77815D04" w14:textId="77777777" w:rsidR="00756353" w:rsidRPr="00756353" w:rsidRDefault="00756353" w:rsidP="00756353">
      <w:pPr>
        <w:widowControl w:val="0"/>
        <w:overflowPunct w:val="0"/>
        <w:autoSpaceDE w:val="0"/>
        <w:autoSpaceDN w:val="0"/>
        <w:adjustRightInd w:val="0"/>
        <w:ind w:firstLine="567"/>
        <w:jc w:val="both"/>
        <w:textAlignment w:val="baseline"/>
        <w:rPr>
          <w:b/>
          <w:lang w:val="ro-RO" w:eastAsia="ro-RO"/>
        </w:rPr>
      </w:pPr>
    </w:p>
    <w:p w14:paraId="38DA6162" w14:textId="77777777" w:rsidR="00756353" w:rsidRPr="00756353" w:rsidRDefault="00756353" w:rsidP="00756353">
      <w:pPr>
        <w:widowControl w:val="0"/>
        <w:overflowPunct w:val="0"/>
        <w:autoSpaceDE w:val="0"/>
        <w:autoSpaceDN w:val="0"/>
        <w:adjustRightInd w:val="0"/>
        <w:ind w:firstLine="720"/>
        <w:jc w:val="both"/>
        <w:textAlignment w:val="baseline"/>
        <w:rPr>
          <w:lang w:eastAsia="ro-RO"/>
        </w:rPr>
      </w:pPr>
      <w:r w:rsidRPr="00756353">
        <w:rPr>
          <w:lang w:val="ro-RO" w:eastAsia="ro-RO"/>
        </w:rPr>
        <w:t xml:space="preserve">Terenurile afectate de alunecări au suferit degradări de diferite feluri şi intensităţi, care determină specificul lor ecologic. </w:t>
      </w:r>
      <w:r w:rsidRPr="00756353">
        <w:rPr>
          <w:lang w:eastAsia="ro-RO"/>
        </w:rPr>
        <w:t>Terenurile afectate de procese de alunecare se încadrează în clasa de staţiuni de terenuri fugitive.</w:t>
      </w:r>
    </w:p>
    <w:p w14:paraId="2CD6BB0E"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r w:rsidRPr="00756353">
        <w:rPr>
          <w:lang w:val="ro-RO" w:eastAsia="ro-RO"/>
        </w:rPr>
        <w:t>Principalele categorii de terenuri degradate rezultate în urma proceselor de alunecare sunt: terenurile cu roca la zi, cu aspect de râpă sau taluz de ravenă, reprezentând suprafeţele de desprindere care prezintă condiţii de vegetaţie asemănătoare taluzelor de ravenă; terenuri fragmentate, rezultate în urma amestecării solului cu roca, fiind cele mai răspândite, prezentând forme variate de microrelief şi grad de fragmentare neuniform; terenurile cu deplasare în bloc, în cazul alunecărilor profunde cu întindere mare, la care condiţiile de vegetaţie se modifică foarte puţin; terenuri cu exces temporar sau periodic de apă şi curgerile noroioase.</w:t>
      </w:r>
    </w:p>
    <w:p w14:paraId="44D2C261" w14:textId="77777777" w:rsidR="00756353" w:rsidRPr="00756353" w:rsidRDefault="00756353" w:rsidP="00756353">
      <w:pPr>
        <w:widowControl w:val="0"/>
        <w:overflowPunct w:val="0"/>
        <w:autoSpaceDE w:val="0"/>
        <w:autoSpaceDN w:val="0"/>
        <w:adjustRightInd w:val="0"/>
        <w:ind w:firstLine="567"/>
        <w:jc w:val="both"/>
        <w:textAlignment w:val="baseline"/>
        <w:rPr>
          <w:color w:val="FF0000"/>
          <w:lang w:val="ro-RO" w:eastAsia="ro-RO"/>
        </w:rPr>
      </w:pPr>
      <w:r w:rsidRPr="00756353">
        <w:rPr>
          <w:lang w:val="ro-RO" w:eastAsia="ro-RO"/>
        </w:rPr>
        <w:t>Alunecările de teren însoţesc îndeosebi pâraiele cu eroziune activă în adâncime, în cursurile lor inferioare şi mijlocii, fiind răspândite, în acelaşi timp, şi pe versanţi, în areale discontinui, îndeosebi pe terenurile păşunate neraţional.</w:t>
      </w:r>
      <w:r w:rsidRPr="00756353">
        <w:rPr>
          <w:color w:val="FF0000"/>
          <w:lang w:val="ro-RO" w:eastAsia="ro-RO"/>
        </w:rPr>
        <w:t xml:space="preserve"> </w:t>
      </w:r>
    </w:p>
    <w:p w14:paraId="6477E937" w14:textId="77777777" w:rsidR="00756353" w:rsidRPr="00756353" w:rsidRDefault="00756353" w:rsidP="00756353">
      <w:pPr>
        <w:widowControl w:val="0"/>
        <w:overflowPunct w:val="0"/>
        <w:autoSpaceDE w:val="0"/>
        <w:autoSpaceDN w:val="0"/>
        <w:adjustRightInd w:val="0"/>
        <w:ind w:firstLine="540"/>
        <w:jc w:val="both"/>
        <w:textAlignment w:val="baseline"/>
        <w:rPr>
          <w:color w:val="000000"/>
          <w:lang w:val="ro-RO" w:eastAsia="ro-RO"/>
        </w:rPr>
      </w:pPr>
      <w:r w:rsidRPr="00756353">
        <w:rPr>
          <w:color w:val="000000"/>
          <w:lang w:val="ro-RO" w:eastAsia="ro-RO"/>
        </w:rPr>
        <w:t xml:space="preserve">După metoda de cartare staţională unitară </w:t>
      </w:r>
      <w:r w:rsidRPr="00756353">
        <w:rPr>
          <w:lang w:val="ro-RO" w:eastAsia="ro-RO"/>
        </w:rPr>
        <w:t>(Ciortuz, Păcurar, 2004), în raport cu primul criteriu (</w:t>
      </w:r>
      <w:r w:rsidRPr="00756353">
        <w:rPr>
          <w:b/>
          <w:lang w:val="ro-RO" w:eastAsia="ro-RO"/>
        </w:rPr>
        <w:t>natura degradării, respectiv categoria de teren degradat</w:t>
      </w:r>
      <w:r w:rsidRPr="00756353">
        <w:rPr>
          <w:lang w:val="ro-RO" w:eastAsia="ro-RO"/>
        </w:rPr>
        <w:t xml:space="preserve">) terenurile alunecătoare sunt încadrate în clasa de staţiuni V, respectiv notată cu F (terenuri fugitive): </w:t>
      </w:r>
      <w:r w:rsidRPr="00756353">
        <w:rPr>
          <w:color w:val="000000"/>
          <w:lang w:val="ro-RO" w:eastAsia="ro-RO"/>
        </w:rPr>
        <w:t xml:space="preserve">F. Terenuri fugitive afectate de alunecări sau scurgeri de noroi. </w:t>
      </w:r>
    </w:p>
    <w:p w14:paraId="673AC4FC" w14:textId="77777777" w:rsidR="00756353" w:rsidRPr="00756353" w:rsidRDefault="00756353" w:rsidP="00756353">
      <w:pPr>
        <w:widowControl w:val="0"/>
        <w:overflowPunct w:val="0"/>
        <w:autoSpaceDE w:val="0"/>
        <w:autoSpaceDN w:val="0"/>
        <w:adjustRightInd w:val="0"/>
        <w:ind w:firstLine="567"/>
        <w:jc w:val="both"/>
        <w:textAlignment w:val="baseline"/>
        <w:rPr>
          <w:b/>
          <w:lang w:val="ro-RO" w:eastAsia="ro-RO"/>
        </w:rPr>
      </w:pPr>
      <w:r w:rsidRPr="00756353">
        <w:rPr>
          <w:lang w:val="ro-RO" w:eastAsia="ro-RO"/>
        </w:rPr>
        <w:t xml:space="preserve">La diferenţierea şi caracterizarea tipurilor de staţiuni de terenuri fugitive s-au avut în vedere următoarele criterii: </w:t>
      </w:r>
      <w:r w:rsidRPr="00756353">
        <w:rPr>
          <w:b/>
          <w:lang w:val="ro-RO" w:eastAsia="ro-RO"/>
        </w:rPr>
        <w:t>forma de teren degradat, dată de fizionomia terenului respectiv</w:t>
      </w:r>
      <w:r w:rsidRPr="00756353">
        <w:rPr>
          <w:b/>
          <w:lang w:val="en-GB" w:eastAsia="ro-RO"/>
        </w:rPr>
        <w:t xml:space="preserve"> şi </w:t>
      </w:r>
      <w:r w:rsidRPr="00756353">
        <w:rPr>
          <w:b/>
          <w:lang w:val="ro-RO" w:eastAsia="ro-RO"/>
        </w:rPr>
        <w:t>tipul de sol şi caracteristica lui de bază</w:t>
      </w:r>
      <w:r w:rsidRPr="00756353">
        <w:rPr>
          <w:b/>
          <w:bCs/>
          <w:lang w:val="en-GB" w:eastAsia="ro-RO"/>
        </w:rPr>
        <w:t xml:space="preserve"> </w:t>
      </w:r>
      <w:r w:rsidRPr="00756353">
        <w:rPr>
          <w:b/>
          <w:lang w:val="en-GB" w:eastAsia="ro-RO"/>
        </w:rPr>
        <w:t>sau alte caracteristici ale degradarii</w:t>
      </w:r>
      <w:r w:rsidRPr="00756353">
        <w:rPr>
          <w:b/>
          <w:lang w:val="ro-RO" w:eastAsia="ro-RO"/>
        </w:rPr>
        <w:t xml:space="preserve">). </w:t>
      </w:r>
    </w:p>
    <w:p w14:paraId="54A3E7DD" w14:textId="77777777" w:rsidR="00756353" w:rsidRPr="00756353" w:rsidRDefault="00756353" w:rsidP="00756353">
      <w:pPr>
        <w:widowControl w:val="0"/>
        <w:overflowPunct w:val="0"/>
        <w:autoSpaceDE w:val="0"/>
        <w:autoSpaceDN w:val="0"/>
        <w:adjustRightInd w:val="0"/>
        <w:ind w:firstLine="720"/>
        <w:jc w:val="both"/>
        <w:textAlignment w:val="baseline"/>
        <w:rPr>
          <w:lang w:eastAsia="ro-RO"/>
        </w:rPr>
      </w:pPr>
      <w:r w:rsidRPr="00756353">
        <w:rPr>
          <w:lang w:eastAsia="ro-RO"/>
        </w:rPr>
        <w:t>Simbolurile corespunzătoare codului tipului de stațiune sunt următoarele:</w:t>
      </w:r>
    </w:p>
    <w:p w14:paraId="2F02EDD7" w14:textId="77777777" w:rsidR="00756353" w:rsidRPr="00756353" w:rsidRDefault="00756353" w:rsidP="005F3930">
      <w:pPr>
        <w:widowControl w:val="0"/>
        <w:numPr>
          <w:ilvl w:val="0"/>
          <w:numId w:val="15"/>
        </w:numPr>
        <w:overflowPunct w:val="0"/>
        <w:autoSpaceDE w:val="0"/>
        <w:autoSpaceDN w:val="0"/>
        <w:adjustRightInd w:val="0"/>
        <w:jc w:val="both"/>
        <w:textAlignment w:val="baseline"/>
        <w:rPr>
          <w:b/>
          <w:lang w:eastAsia="ro-RO"/>
        </w:rPr>
      </w:pPr>
      <w:r w:rsidRPr="00756353">
        <w:rPr>
          <w:b/>
          <w:lang w:eastAsia="ro-RO"/>
        </w:rPr>
        <w:t xml:space="preserve">Forma de degradare a terenului </w:t>
      </w:r>
    </w:p>
    <w:p w14:paraId="1E6B21CE" w14:textId="77777777" w:rsidR="00756353" w:rsidRPr="00756353" w:rsidRDefault="00756353" w:rsidP="00756353">
      <w:pPr>
        <w:widowControl w:val="0"/>
        <w:overflowPunct w:val="0"/>
        <w:autoSpaceDE w:val="0"/>
        <w:autoSpaceDN w:val="0"/>
        <w:adjustRightInd w:val="0"/>
        <w:ind w:firstLine="720"/>
        <w:jc w:val="both"/>
        <w:textAlignment w:val="baseline"/>
        <w:rPr>
          <w:b/>
          <w:lang w:eastAsia="ro-RO"/>
        </w:rPr>
      </w:pPr>
      <w:r w:rsidRPr="00756353">
        <w:rPr>
          <w:b/>
          <w:lang w:eastAsia="ro-RO"/>
        </w:rPr>
        <w:t>F -</w:t>
      </w:r>
      <w:r w:rsidRPr="00756353">
        <w:rPr>
          <w:lang w:eastAsia="ro-RO"/>
        </w:rPr>
        <w:t>Terenuri fugitive afectate de alunecări sau scurgeri de noroi</w:t>
      </w:r>
      <w:r w:rsidRPr="00756353">
        <w:rPr>
          <w:b/>
          <w:lang w:eastAsia="ro-RO"/>
        </w:rPr>
        <w:t>.</w:t>
      </w:r>
    </w:p>
    <w:p w14:paraId="0EFCA75E" w14:textId="77777777" w:rsidR="00756353" w:rsidRPr="00756353" w:rsidRDefault="00756353" w:rsidP="005F3930">
      <w:pPr>
        <w:widowControl w:val="0"/>
        <w:numPr>
          <w:ilvl w:val="0"/>
          <w:numId w:val="15"/>
        </w:numPr>
        <w:overflowPunct w:val="0"/>
        <w:autoSpaceDE w:val="0"/>
        <w:autoSpaceDN w:val="0"/>
        <w:adjustRightInd w:val="0"/>
        <w:jc w:val="both"/>
        <w:textAlignment w:val="baseline"/>
        <w:rPr>
          <w:b/>
          <w:lang w:eastAsia="ro-RO"/>
        </w:rPr>
      </w:pPr>
      <w:r w:rsidRPr="00756353">
        <w:rPr>
          <w:b/>
          <w:lang w:eastAsia="ro-RO"/>
        </w:rPr>
        <w:t xml:space="preserve">Etajul fitoclimatic </w:t>
      </w:r>
    </w:p>
    <w:p w14:paraId="0DAD7839" w14:textId="77777777" w:rsidR="00756353" w:rsidRPr="00756353" w:rsidRDefault="00756353" w:rsidP="00756353">
      <w:pPr>
        <w:widowControl w:val="0"/>
        <w:overflowPunct w:val="0"/>
        <w:autoSpaceDE w:val="0"/>
        <w:autoSpaceDN w:val="0"/>
        <w:adjustRightInd w:val="0"/>
        <w:ind w:firstLine="720"/>
        <w:jc w:val="both"/>
        <w:textAlignment w:val="baseline"/>
        <w:rPr>
          <w:lang w:eastAsia="ro-RO"/>
        </w:rPr>
      </w:pPr>
      <w:r w:rsidRPr="00756353">
        <w:rPr>
          <w:b/>
          <w:lang w:eastAsia="ro-RO"/>
        </w:rPr>
        <w:t>C</w:t>
      </w:r>
      <w:r w:rsidRPr="00756353">
        <w:rPr>
          <w:lang w:eastAsia="ro-RO"/>
        </w:rPr>
        <w:t xml:space="preserve"> = </w:t>
      </w:r>
      <w:r w:rsidRPr="00756353">
        <w:rPr>
          <w:lang w:eastAsia="ro-RO"/>
        </w:rPr>
        <w:tab/>
        <w:t>Câmpie = Regiuni de câmpie, coline şi dealuri din stepă şi silvostepă, etajele Ss şi CF</w:t>
      </w:r>
    </w:p>
    <w:p w14:paraId="52E9E997" w14:textId="77777777" w:rsidR="00756353" w:rsidRPr="00756353" w:rsidRDefault="00756353" w:rsidP="00756353">
      <w:pPr>
        <w:widowControl w:val="0"/>
        <w:overflowPunct w:val="0"/>
        <w:autoSpaceDE w:val="0"/>
        <w:autoSpaceDN w:val="0"/>
        <w:adjustRightInd w:val="0"/>
        <w:ind w:firstLine="720"/>
        <w:jc w:val="both"/>
        <w:textAlignment w:val="baseline"/>
        <w:rPr>
          <w:lang w:eastAsia="ro-RO"/>
        </w:rPr>
      </w:pPr>
      <w:r w:rsidRPr="00756353">
        <w:rPr>
          <w:b/>
          <w:lang w:eastAsia="ro-RO"/>
        </w:rPr>
        <w:t>D</w:t>
      </w:r>
      <w:r w:rsidRPr="00756353">
        <w:rPr>
          <w:lang w:eastAsia="ro-RO"/>
        </w:rPr>
        <w:t xml:space="preserve"> = </w:t>
      </w:r>
      <w:r w:rsidRPr="00756353">
        <w:rPr>
          <w:lang w:eastAsia="ro-RO"/>
        </w:rPr>
        <w:tab/>
        <w:t xml:space="preserve">Deal </w:t>
      </w:r>
      <w:r w:rsidRPr="00756353">
        <w:rPr>
          <w:lang w:eastAsia="ro-RO"/>
        </w:rPr>
        <w:tab/>
        <w:t>= Etajele CF ; FD1 ; FD2 și FD3</w:t>
      </w:r>
    </w:p>
    <w:p w14:paraId="72B3193F" w14:textId="77777777" w:rsidR="00756353" w:rsidRPr="00756353" w:rsidRDefault="00756353" w:rsidP="00756353">
      <w:pPr>
        <w:widowControl w:val="0"/>
        <w:overflowPunct w:val="0"/>
        <w:autoSpaceDE w:val="0"/>
        <w:autoSpaceDN w:val="0"/>
        <w:adjustRightInd w:val="0"/>
        <w:ind w:firstLine="720"/>
        <w:jc w:val="both"/>
        <w:textAlignment w:val="baseline"/>
        <w:rPr>
          <w:lang w:eastAsia="ro-RO"/>
        </w:rPr>
      </w:pPr>
      <w:r w:rsidRPr="00756353">
        <w:rPr>
          <w:b/>
          <w:lang w:eastAsia="ro-RO"/>
        </w:rPr>
        <w:t>M</w:t>
      </w:r>
      <w:r w:rsidRPr="00756353">
        <w:rPr>
          <w:lang w:eastAsia="ro-RO"/>
        </w:rPr>
        <w:t xml:space="preserve"> =</w:t>
      </w:r>
      <w:r w:rsidRPr="00756353">
        <w:rPr>
          <w:lang w:eastAsia="ro-RO"/>
        </w:rPr>
        <w:tab/>
        <w:t>Munte</w:t>
      </w:r>
      <w:r w:rsidRPr="00756353">
        <w:rPr>
          <w:lang w:eastAsia="ro-RO"/>
        </w:rPr>
        <w:tab/>
        <w:t>= Etajele FD4; FMo1; FMo2 și parte din FMo3</w:t>
      </w:r>
    </w:p>
    <w:p w14:paraId="5BDC8C75" w14:textId="77777777" w:rsidR="00756353" w:rsidRPr="00756353" w:rsidRDefault="00756353" w:rsidP="00756353">
      <w:pPr>
        <w:widowControl w:val="0"/>
        <w:overflowPunct w:val="0"/>
        <w:autoSpaceDE w:val="0"/>
        <w:autoSpaceDN w:val="0"/>
        <w:adjustRightInd w:val="0"/>
        <w:ind w:firstLine="720"/>
        <w:jc w:val="both"/>
        <w:textAlignment w:val="baseline"/>
        <w:rPr>
          <w:lang w:eastAsia="ro-RO"/>
        </w:rPr>
      </w:pPr>
      <w:r w:rsidRPr="00756353">
        <w:rPr>
          <w:b/>
          <w:lang w:eastAsia="ro-RO"/>
        </w:rPr>
        <w:t>A</w:t>
      </w:r>
      <w:r w:rsidRPr="00756353">
        <w:rPr>
          <w:lang w:eastAsia="ro-RO"/>
        </w:rPr>
        <w:t xml:space="preserve"> = </w:t>
      </w:r>
      <w:r w:rsidRPr="00756353">
        <w:rPr>
          <w:lang w:eastAsia="ro-RO"/>
        </w:rPr>
        <w:tab/>
        <w:t>Alpin</w:t>
      </w:r>
      <w:r w:rsidRPr="00756353">
        <w:rPr>
          <w:lang w:eastAsia="ro-RO"/>
        </w:rPr>
        <w:tab/>
        <w:t>= Etajele Sa și parte din FMo3</w:t>
      </w:r>
    </w:p>
    <w:p w14:paraId="37054709" w14:textId="77777777" w:rsidR="00756353" w:rsidRPr="00756353" w:rsidRDefault="00756353" w:rsidP="005F3930">
      <w:pPr>
        <w:widowControl w:val="0"/>
        <w:numPr>
          <w:ilvl w:val="0"/>
          <w:numId w:val="16"/>
        </w:numPr>
        <w:overflowPunct w:val="0"/>
        <w:autoSpaceDE w:val="0"/>
        <w:autoSpaceDN w:val="0"/>
        <w:adjustRightInd w:val="0"/>
        <w:jc w:val="both"/>
        <w:textAlignment w:val="baseline"/>
        <w:rPr>
          <w:lang w:eastAsia="ro-RO"/>
        </w:rPr>
      </w:pPr>
      <w:r w:rsidRPr="00756353">
        <w:rPr>
          <w:b/>
          <w:lang w:eastAsia="ro-RO"/>
        </w:rPr>
        <w:t>Intensitatea/forma degradării</w:t>
      </w:r>
      <w:r w:rsidRPr="00756353">
        <w:rPr>
          <w:lang w:eastAsia="ro-RO"/>
        </w:rPr>
        <w:t xml:space="preserve"> </w:t>
      </w:r>
      <w:r w:rsidRPr="00756353">
        <w:rPr>
          <w:b/>
          <w:lang w:eastAsia="ro-RO"/>
        </w:rPr>
        <w:t>şi caracteristicile solului/masei alunecătoare</w:t>
      </w:r>
    </w:p>
    <w:p w14:paraId="6082F8A3" w14:textId="77777777" w:rsidR="00756353" w:rsidRPr="00756353" w:rsidRDefault="00756353" w:rsidP="00756353">
      <w:pPr>
        <w:widowControl w:val="0"/>
        <w:overflowPunct w:val="0"/>
        <w:autoSpaceDE w:val="0"/>
        <w:autoSpaceDN w:val="0"/>
        <w:adjustRightInd w:val="0"/>
        <w:ind w:firstLine="720"/>
        <w:jc w:val="both"/>
        <w:textAlignment w:val="baseline"/>
        <w:rPr>
          <w:b/>
          <w:lang w:eastAsia="ro-RO"/>
        </w:rPr>
      </w:pPr>
      <w:r w:rsidRPr="00756353">
        <w:rPr>
          <w:b/>
          <w:lang w:eastAsia="ro-RO"/>
        </w:rPr>
        <w:t xml:space="preserve">1= terenuri alunecatoare (versanţi, poale, terase) cu masa de pământ slab – moderat fragmentată: </w:t>
      </w:r>
    </w:p>
    <w:p w14:paraId="1B897349" w14:textId="77777777" w:rsidR="00756353" w:rsidRPr="00756353" w:rsidRDefault="00756353" w:rsidP="00756353">
      <w:pPr>
        <w:widowControl w:val="0"/>
        <w:overflowPunct w:val="0"/>
        <w:autoSpaceDE w:val="0"/>
        <w:autoSpaceDN w:val="0"/>
        <w:adjustRightInd w:val="0"/>
        <w:ind w:firstLine="720"/>
        <w:jc w:val="both"/>
        <w:textAlignment w:val="baseline"/>
        <w:rPr>
          <w:lang w:eastAsia="ro-RO"/>
        </w:rPr>
      </w:pPr>
      <w:r w:rsidRPr="00756353">
        <w:rPr>
          <w:lang w:eastAsia="ro-RO"/>
        </w:rPr>
        <w:t>A - fără exces de apă si textură nisipo-lutoasă la lutoasă</w:t>
      </w:r>
    </w:p>
    <w:p w14:paraId="03188AD8" w14:textId="77777777" w:rsidR="00756353" w:rsidRPr="00756353" w:rsidRDefault="00756353" w:rsidP="00756353">
      <w:pPr>
        <w:widowControl w:val="0"/>
        <w:overflowPunct w:val="0"/>
        <w:autoSpaceDE w:val="0"/>
        <w:autoSpaceDN w:val="0"/>
        <w:adjustRightInd w:val="0"/>
        <w:ind w:firstLine="720"/>
        <w:jc w:val="both"/>
        <w:textAlignment w:val="baseline"/>
        <w:rPr>
          <w:lang w:eastAsia="ro-RO"/>
        </w:rPr>
      </w:pPr>
      <w:r w:rsidRPr="00756353">
        <w:rPr>
          <w:lang w:eastAsia="ro-RO"/>
        </w:rPr>
        <w:t>B - fără exces de apă si textură luto-argiloasă la argiloasă</w:t>
      </w:r>
    </w:p>
    <w:p w14:paraId="5F933358" w14:textId="77777777" w:rsidR="00756353" w:rsidRPr="00756353" w:rsidRDefault="00756353" w:rsidP="00756353">
      <w:pPr>
        <w:widowControl w:val="0"/>
        <w:overflowPunct w:val="0"/>
        <w:autoSpaceDE w:val="0"/>
        <w:autoSpaceDN w:val="0"/>
        <w:adjustRightInd w:val="0"/>
        <w:ind w:firstLine="720"/>
        <w:jc w:val="both"/>
        <w:textAlignment w:val="baseline"/>
        <w:rPr>
          <w:b/>
          <w:lang w:eastAsia="ro-RO"/>
        </w:rPr>
      </w:pPr>
    </w:p>
    <w:p w14:paraId="2D259DA0" w14:textId="77777777" w:rsidR="00756353" w:rsidRPr="00756353" w:rsidRDefault="00756353" w:rsidP="00756353">
      <w:pPr>
        <w:widowControl w:val="0"/>
        <w:overflowPunct w:val="0"/>
        <w:autoSpaceDE w:val="0"/>
        <w:autoSpaceDN w:val="0"/>
        <w:adjustRightInd w:val="0"/>
        <w:ind w:firstLine="720"/>
        <w:jc w:val="both"/>
        <w:textAlignment w:val="baseline"/>
        <w:rPr>
          <w:b/>
          <w:lang w:eastAsia="ro-RO"/>
        </w:rPr>
      </w:pPr>
      <w:r w:rsidRPr="00756353">
        <w:rPr>
          <w:b/>
          <w:lang w:eastAsia="ro-RO"/>
        </w:rPr>
        <w:t xml:space="preserve">2= terenuri alunecatoare (versanţi, poale, terase) cu masa de pământ puternic – foarte puternic fragmentată; </w:t>
      </w:r>
    </w:p>
    <w:p w14:paraId="171CC7C3" w14:textId="77777777" w:rsidR="00756353" w:rsidRPr="00756353" w:rsidRDefault="00756353" w:rsidP="00756353">
      <w:pPr>
        <w:widowControl w:val="0"/>
        <w:overflowPunct w:val="0"/>
        <w:autoSpaceDE w:val="0"/>
        <w:autoSpaceDN w:val="0"/>
        <w:adjustRightInd w:val="0"/>
        <w:ind w:firstLine="720"/>
        <w:jc w:val="both"/>
        <w:textAlignment w:val="baseline"/>
        <w:rPr>
          <w:lang w:eastAsia="ro-RO"/>
        </w:rPr>
      </w:pPr>
      <w:r w:rsidRPr="00756353">
        <w:rPr>
          <w:lang w:eastAsia="ro-RO"/>
        </w:rPr>
        <w:t>A - fără exces de apă si textură nisipo-lutoasă la lutoasă</w:t>
      </w:r>
    </w:p>
    <w:p w14:paraId="46284600" w14:textId="77777777" w:rsidR="00756353" w:rsidRPr="00756353" w:rsidRDefault="00756353" w:rsidP="00756353">
      <w:pPr>
        <w:widowControl w:val="0"/>
        <w:overflowPunct w:val="0"/>
        <w:autoSpaceDE w:val="0"/>
        <w:autoSpaceDN w:val="0"/>
        <w:adjustRightInd w:val="0"/>
        <w:ind w:firstLine="720"/>
        <w:jc w:val="both"/>
        <w:textAlignment w:val="baseline"/>
        <w:rPr>
          <w:lang w:eastAsia="ro-RO"/>
        </w:rPr>
      </w:pPr>
      <w:r w:rsidRPr="00756353">
        <w:rPr>
          <w:lang w:eastAsia="ro-RO"/>
        </w:rPr>
        <w:t>B - fără exces de apă si textură luto-argiloasă la argiloasă</w:t>
      </w:r>
    </w:p>
    <w:p w14:paraId="121256C1" w14:textId="77777777" w:rsidR="00756353" w:rsidRPr="00756353" w:rsidRDefault="00756353" w:rsidP="00756353">
      <w:pPr>
        <w:widowControl w:val="0"/>
        <w:overflowPunct w:val="0"/>
        <w:autoSpaceDE w:val="0"/>
        <w:autoSpaceDN w:val="0"/>
        <w:adjustRightInd w:val="0"/>
        <w:ind w:firstLine="720"/>
        <w:jc w:val="both"/>
        <w:textAlignment w:val="baseline"/>
        <w:rPr>
          <w:lang w:eastAsia="ro-RO"/>
        </w:rPr>
      </w:pPr>
    </w:p>
    <w:p w14:paraId="6496DB0A" w14:textId="77777777" w:rsidR="00756353" w:rsidRPr="00756353" w:rsidRDefault="00756353" w:rsidP="00756353">
      <w:pPr>
        <w:widowControl w:val="0"/>
        <w:overflowPunct w:val="0"/>
        <w:autoSpaceDE w:val="0"/>
        <w:autoSpaceDN w:val="0"/>
        <w:adjustRightInd w:val="0"/>
        <w:ind w:firstLine="720"/>
        <w:jc w:val="both"/>
        <w:textAlignment w:val="baseline"/>
        <w:rPr>
          <w:b/>
          <w:lang w:eastAsia="ro-RO"/>
        </w:rPr>
      </w:pPr>
      <w:r w:rsidRPr="00756353">
        <w:rPr>
          <w:b/>
          <w:lang w:eastAsia="ro-RO"/>
        </w:rPr>
        <w:t>3=terenuri curgătoare şi microdepresiuni cu exces de apă</w:t>
      </w:r>
    </w:p>
    <w:p w14:paraId="0A5DFFEE" w14:textId="77777777" w:rsidR="00756353" w:rsidRPr="00756353" w:rsidRDefault="00756353" w:rsidP="00756353">
      <w:pPr>
        <w:widowControl w:val="0"/>
        <w:overflowPunct w:val="0"/>
        <w:autoSpaceDE w:val="0"/>
        <w:autoSpaceDN w:val="0"/>
        <w:adjustRightInd w:val="0"/>
        <w:ind w:firstLine="720"/>
        <w:jc w:val="both"/>
        <w:textAlignment w:val="baseline"/>
        <w:rPr>
          <w:lang w:eastAsia="ro-RO"/>
        </w:rPr>
      </w:pPr>
      <w:r w:rsidRPr="00756353">
        <w:rPr>
          <w:lang w:eastAsia="ro-RO"/>
        </w:rPr>
        <w:t>A - amestec fluidizat de sol si roci nisipo-gresoase</w:t>
      </w:r>
    </w:p>
    <w:p w14:paraId="532FF326" w14:textId="77777777" w:rsidR="00756353" w:rsidRPr="00756353" w:rsidRDefault="00756353" w:rsidP="00756353">
      <w:pPr>
        <w:widowControl w:val="0"/>
        <w:overflowPunct w:val="0"/>
        <w:autoSpaceDE w:val="0"/>
        <w:autoSpaceDN w:val="0"/>
        <w:adjustRightInd w:val="0"/>
        <w:ind w:firstLine="720"/>
        <w:jc w:val="both"/>
        <w:textAlignment w:val="baseline"/>
        <w:rPr>
          <w:lang w:eastAsia="ro-RO"/>
        </w:rPr>
      </w:pPr>
      <w:r w:rsidRPr="00756353">
        <w:rPr>
          <w:lang w:eastAsia="ro-RO"/>
        </w:rPr>
        <w:t>B - amestec fluidizat de sol şi roci argilo-marnoase</w:t>
      </w:r>
    </w:p>
    <w:p w14:paraId="718FE0A7" w14:textId="77777777" w:rsidR="00756353" w:rsidRPr="00756353" w:rsidRDefault="00756353" w:rsidP="00756353">
      <w:pPr>
        <w:widowControl w:val="0"/>
        <w:overflowPunct w:val="0"/>
        <w:autoSpaceDE w:val="0"/>
        <w:autoSpaceDN w:val="0"/>
        <w:adjustRightInd w:val="0"/>
        <w:ind w:firstLine="720"/>
        <w:jc w:val="both"/>
        <w:textAlignment w:val="baseline"/>
        <w:rPr>
          <w:lang w:eastAsia="ro-RO"/>
        </w:rPr>
      </w:pPr>
    </w:p>
    <w:p w14:paraId="37AA5D6E" w14:textId="77777777" w:rsidR="00756353" w:rsidRPr="00756353" w:rsidRDefault="00756353" w:rsidP="00756353">
      <w:pPr>
        <w:widowControl w:val="0"/>
        <w:overflowPunct w:val="0"/>
        <w:autoSpaceDE w:val="0"/>
        <w:autoSpaceDN w:val="0"/>
        <w:adjustRightInd w:val="0"/>
        <w:ind w:firstLine="720"/>
        <w:jc w:val="both"/>
        <w:textAlignment w:val="baseline"/>
        <w:rPr>
          <w:lang w:eastAsia="ro-RO"/>
        </w:rPr>
      </w:pPr>
      <w:r w:rsidRPr="00756353">
        <w:rPr>
          <w:lang w:val="it-IT" w:eastAsia="ro-RO"/>
        </w:rPr>
        <w:t>Pentru încadrarea stațională se utilizează Cheia de determinare a tipurilor de stațiune (tabelul nr. 1.2.4.).</w:t>
      </w:r>
    </w:p>
    <w:p w14:paraId="1DCF1B0E" w14:textId="77777777" w:rsidR="00756353" w:rsidRPr="00756353" w:rsidRDefault="00756353" w:rsidP="00756353">
      <w:pPr>
        <w:widowControl w:val="0"/>
        <w:overflowPunct w:val="0"/>
        <w:autoSpaceDE w:val="0"/>
        <w:autoSpaceDN w:val="0"/>
        <w:adjustRightInd w:val="0"/>
        <w:ind w:firstLine="720"/>
        <w:jc w:val="both"/>
        <w:textAlignment w:val="baseline"/>
        <w:rPr>
          <w:lang w:val="ro-RO" w:eastAsia="ro-RO"/>
        </w:rPr>
      </w:pPr>
      <w:r w:rsidRPr="00756353">
        <w:rPr>
          <w:lang w:val="ro-RO" w:eastAsia="ro-RO"/>
        </w:rPr>
        <w:t>Gradul de fragmentare al masei alunecătoare diferenţiază terenurile alunecătoare cu fragmentare slabă-moderată, la care orizontul cu humus s-a menţinut în proporţie de minim 50 % la suprafaţa terenului şi alunecări cu fragmentare puternică-foarte puternică, când roca de bază ajunge la suprafaţă în proporţie de peste 50 %.</w:t>
      </w:r>
    </w:p>
    <w:p w14:paraId="2D4DB69D" w14:textId="77777777" w:rsidR="00756353" w:rsidRPr="00756353" w:rsidRDefault="00756353" w:rsidP="00756353">
      <w:pPr>
        <w:widowControl w:val="0"/>
        <w:overflowPunct w:val="0"/>
        <w:autoSpaceDE w:val="0"/>
        <w:autoSpaceDN w:val="0"/>
        <w:adjustRightInd w:val="0"/>
        <w:ind w:firstLine="720"/>
        <w:jc w:val="both"/>
        <w:textAlignment w:val="baseline"/>
        <w:rPr>
          <w:lang w:val="ro-RO" w:eastAsia="ro-RO"/>
        </w:rPr>
      </w:pPr>
      <w:r w:rsidRPr="00756353">
        <w:rPr>
          <w:lang w:val="it-IT" w:eastAsia="ro-RO"/>
        </w:rPr>
        <w:t>În tabelul nr. 1.2.4. sunt prezentate criteriile de încadrare şi codurile tipurilor de stațiuni</w:t>
      </w:r>
      <w:r w:rsidRPr="00756353">
        <w:rPr>
          <w:lang w:val="ro-RO" w:eastAsia="ro-RO"/>
        </w:rPr>
        <w:t xml:space="preserve"> de terenuri fugitive (alunecătoare) – F.</w:t>
      </w:r>
    </w:p>
    <w:p w14:paraId="1963664D" w14:textId="77777777" w:rsidR="00756353" w:rsidRPr="00756353" w:rsidRDefault="00756353" w:rsidP="00756353">
      <w:pPr>
        <w:widowControl w:val="0"/>
        <w:overflowPunct w:val="0"/>
        <w:autoSpaceDE w:val="0"/>
        <w:autoSpaceDN w:val="0"/>
        <w:adjustRightInd w:val="0"/>
        <w:ind w:firstLine="720"/>
        <w:jc w:val="both"/>
        <w:textAlignment w:val="baseline"/>
        <w:rPr>
          <w:lang w:val="it-IT" w:eastAsia="ro-RO"/>
        </w:rPr>
      </w:pPr>
    </w:p>
    <w:p w14:paraId="15585378" w14:textId="77777777" w:rsidR="00756353" w:rsidRPr="00621AA3" w:rsidRDefault="00756353" w:rsidP="00756353">
      <w:pPr>
        <w:widowControl w:val="0"/>
        <w:overflowPunct w:val="0"/>
        <w:autoSpaceDE w:val="0"/>
        <w:autoSpaceDN w:val="0"/>
        <w:adjustRightInd w:val="0"/>
        <w:ind w:firstLine="720"/>
        <w:jc w:val="both"/>
        <w:textAlignment w:val="baseline"/>
        <w:rPr>
          <w:lang w:val="ro-RO" w:eastAsia="ro-RO"/>
        </w:rPr>
      </w:pPr>
      <w:r w:rsidRPr="00621AA3">
        <w:rPr>
          <w:lang w:val="it-IT" w:eastAsia="ro-RO"/>
        </w:rPr>
        <w:t xml:space="preserve">Tabel 1.2.4. – Staţiuni de terenuri </w:t>
      </w:r>
      <w:r w:rsidRPr="00621AA3">
        <w:rPr>
          <w:lang w:val="ro-RO" w:eastAsia="ro-RO"/>
        </w:rPr>
        <w:t>fugitive (alunecătoare) – F</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462"/>
        <w:gridCol w:w="964"/>
        <w:gridCol w:w="1036"/>
        <w:gridCol w:w="967"/>
        <w:gridCol w:w="1102"/>
        <w:gridCol w:w="1239"/>
        <w:gridCol w:w="1257"/>
      </w:tblGrid>
      <w:tr w:rsidR="00756353" w:rsidRPr="00621AA3" w14:paraId="310A4C1E" w14:textId="77777777" w:rsidTr="005F3930">
        <w:trPr>
          <w:trHeight w:val="610"/>
        </w:trPr>
        <w:tc>
          <w:tcPr>
            <w:tcW w:w="2977" w:type="dxa"/>
            <w:gridSpan w:val="2"/>
            <w:vMerge w:val="restart"/>
            <w:shd w:val="clear" w:color="auto" w:fill="auto"/>
          </w:tcPr>
          <w:p w14:paraId="7886DE9C"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p w14:paraId="6916F377"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p w14:paraId="3087128B"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 xml:space="preserve">Intensitatea/forma </w:t>
            </w:r>
          </w:p>
          <w:p w14:paraId="48DF3111"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 xml:space="preserve">degradării (fizionomia </w:t>
            </w:r>
          </w:p>
          <w:p w14:paraId="356A3976"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terenului</w:t>
            </w:r>
          </w:p>
        </w:tc>
        <w:tc>
          <w:tcPr>
            <w:tcW w:w="4069" w:type="dxa"/>
            <w:gridSpan w:val="4"/>
            <w:shd w:val="clear" w:color="auto" w:fill="auto"/>
            <w:vAlign w:val="center"/>
          </w:tcPr>
          <w:p w14:paraId="472B2701"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Terenuri alunecătoare (versanţi, poale de versanţi, terase) fără exces de apă</w:t>
            </w:r>
          </w:p>
        </w:tc>
        <w:tc>
          <w:tcPr>
            <w:tcW w:w="2496" w:type="dxa"/>
            <w:gridSpan w:val="2"/>
            <w:vMerge w:val="restart"/>
            <w:shd w:val="clear" w:color="auto" w:fill="auto"/>
            <w:vAlign w:val="center"/>
          </w:tcPr>
          <w:p w14:paraId="5D84219C"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 xml:space="preserve">Terenuri curgătoare şi /sau microdepresiuni cu exces de apă </w:t>
            </w:r>
          </w:p>
        </w:tc>
      </w:tr>
      <w:tr w:rsidR="00756353" w:rsidRPr="00621AA3" w14:paraId="08796C8F" w14:textId="77777777" w:rsidTr="005F3930">
        <w:trPr>
          <w:trHeight w:val="670"/>
        </w:trPr>
        <w:tc>
          <w:tcPr>
            <w:tcW w:w="2977" w:type="dxa"/>
            <w:gridSpan w:val="2"/>
            <w:vMerge/>
            <w:shd w:val="clear" w:color="auto" w:fill="auto"/>
          </w:tcPr>
          <w:p w14:paraId="7316EAB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2000" w:type="dxa"/>
            <w:gridSpan w:val="2"/>
            <w:shd w:val="clear" w:color="auto" w:fill="auto"/>
          </w:tcPr>
          <w:p w14:paraId="513699A9"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masa de pământ slab-moderat fragmentată (deplasată în bloc)</w:t>
            </w:r>
          </w:p>
        </w:tc>
        <w:tc>
          <w:tcPr>
            <w:tcW w:w="2069" w:type="dxa"/>
            <w:gridSpan w:val="2"/>
            <w:shd w:val="clear" w:color="auto" w:fill="auto"/>
          </w:tcPr>
          <w:p w14:paraId="36B1D0EC"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masa de pământ puternic la foarte puternic fragmentată (amestec de sol cu rocă)</w:t>
            </w:r>
          </w:p>
        </w:tc>
        <w:tc>
          <w:tcPr>
            <w:tcW w:w="2496" w:type="dxa"/>
            <w:gridSpan w:val="2"/>
            <w:vMerge/>
            <w:shd w:val="clear" w:color="auto" w:fill="auto"/>
          </w:tcPr>
          <w:p w14:paraId="5EA8B01F"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63760541" w14:textId="77777777" w:rsidTr="005F3930">
        <w:trPr>
          <w:trHeight w:val="160"/>
        </w:trPr>
        <w:tc>
          <w:tcPr>
            <w:tcW w:w="2977" w:type="dxa"/>
            <w:gridSpan w:val="2"/>
            <w:vMerge/>
            <w:shd w:val="clear" w:color="auto" w:fill="auto"/>
          </w:tcPr>
          <w:p w14:paraId="35464E84"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2000" w:type="dxa"/>
            <w:gridSpan w:val="2"/>
            <w:shd w:val="clear" w:color="auto" w:fill="auto"/>
          </w:tcPr>
          <w:p w14:paraId="653EEA01"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1</w:t>
            </w:r>
          </w:p>
        </w:tc>
        <w:tc>
          <w:tcPr>
            <w:tcW w:w="2069" w:type="dxa"/>
            <w:gridSpan w:val="2"/>
            <w:shd w:val="clear" w:color="auto" w:fill="auto"/>
          </w:tcPr>
          <w:p w14:paraId="39A41037"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2</w:t>
            </w:r>
          </w:p>
        </w:tc>
        <w:tc>
          <w:tcPr>
            <w:tcW w:w="2496" w:type="dxa"/>
            <w:gridSpan w:val="2"/>
            <w:shd w:val="clear" w:color="auto" w:fill="auto"/>
          </w:tcPr>
          <w:p w14:paraId="660EDE60"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3</w:t>
            </w:r>
          </w:p>
        </w:tc>
      </w:tr>
      <w:tr w:rsidR="00756353" w:rsidRPr="00621AA3" w14:paraId="4C675221" w14:textId="77777777" w:rsidTr="005F3930">
        <w:tc>
          <w:tcPr>
            <w:tcW w:w="2977" w:type="dxa"/>
            <w:gridSpan w:val="2"/>
            <w:vMerge w:val="restart"/>
            <w:shd w:val="clear" w:color="auto" w:fill="auto"/>
          </w:tcPr>
          <w:p w14:paraId="41B47C89"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textura solului sau a amestecului de sol</w:t>
            </w:r>
          </w:p>
        </w:tc>
        <w:tc>
          <w:tcPr>
            <w:tcW w:w="964" w:type="dxa"/>
            <w:shd w:val="clear" w:color="auto" w:fill="auto"/>
          </w:tcPr>
          <w:p w14:paraId="441A5927"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 xml:space="preserve">nisipo-lutoasă la lutoasă </w:t>
            </w:r>
          </w:p>
        </w:tc>
        <w:tc>
          <w:tcPr>
            <w:tcW w:w="1036" w:type="dxa"/>
            <w:shd w:val="clear" w:color="auto" w:fill="auto"/>
          </w:tcPr>
          <w:p w14:paraId="41DB0EA6"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 xml:space="preserve">luto-argiloasă la argiloasă </w:t>
            </w:r>
          </w:p>
        </w:tc>
        <w:tc>
          <w:tcPr>
            <w:tcW w:w="967" w:type="dxa"/>
            <w:shd w:val="clear" w:color="auto" w:fill="auto"/>
          </w:tcPr>
          <w:p w14:paraId="0BCDDC36"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 xml:space="preserve">nisipo-lutoasă la lutoasă </w:t>
            </w:r>
          </w:p>
        </w:tc>
        <w:tc>
          <w:tcPr>
            <w:tcW w:w="1102" w:type="dxa"/>
            <w:shd w:val="clear" w:color="auto" w:fill="auto"/>
          </w:tcPr>
          <w:p w14:paraId="7385B84A"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luto-argiloasă la argiloasă</w:t>
            </w:r>
          </w:p>
        </w:tc>
        <w:tc>
          <w:tcPr>
            <w:tcW w:w="1239" w:type="dxa"/>
            <w:shd w:val="clear" w:color="auto" w:fill="auto"/>
          </w:tcPr>
          <w:p w14:paraId="6BFBE35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amestec fluidizat de sol şi roci nisipo-gresoase</w:t>
            </w:r>
          </w:p>
        </w:tc>
        <w:tc>
          <w:tcPr>
            <w:tcW w:w="1257" w:type="dxa"/>
            <w:shd w:val="clear" w:color="auto" w:fill="auto"/>
          </w:tcPr>
          <w:p w14:paraId="394CA51E"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amestec fluidizat de sol şi roci marno-argiloase</w:t>
            </w:r>
          </w:p>
        </w:tc>
      </w:tr>
      <w:tr w:rsidR="00756353" w:rsidRPr="00621AA3" w14:paraId="4F9125A5" w14:textId="77777777" w:rsidTr="005F3930">
        <w:tc>
          <w:tcPr>
            <w:tcW w:w="2977" w:type="dxa"/>
            <w:gridSpan w:val="2"/>
            <w:vMerge/>
            <w:shd w:val="clear" w:color="auto" w:fill="auto"/>
          </w:tcPr>
          <w:p w14:paraId="32C69AD9"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964" w:type="dxa"/>
            <w:shd w:val="clear" w:color="auto" w:fill="auto"/>
          </w:tcPr>
          <w:p w14:paraId="082F4F07"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A</w:t>
            </w:r>
          </w:p>
        </w:tc>
        <w:tc>
          <w:tcPr>
            <w:tcW w:w="1036" w:type="dxa"/>
            <w:shd w:val="clear" w:color="auto" w:fill="auto"/>
          </w:tcPr>
          <w:p w14:paraId="19F76B01"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B</w:t>
            </w:r>
          </w:p>
        </w:tc>
        <w:tc>
          <w:tcPr>
            <w:tcW w:w="967" w:type="dxa"/>
            <w:shd w:val="clear" w:color="auto" w:fill="auto"/>
          </w:tcPr>
          <w:p w14:paraId="43D0C654"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A</w:t>
            </w:r>
          </w:p>
        </w:tc>
        <w:tc>
          <w:tcPr>
            <w:tcW w:w="1102" w:type="dxa"/>
            <w:shd w:val="clear" w:color="auto" w:fill="auto"/>
          </w:tcPr>
          <w:p w14:paraId="3B554A80"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B</w:t>
            </w:r>
          </w:p>
        </w:tc>
        <w:tc>
          <w:tcPr>
            <w:tcW w:w="1239" w:type="dxa"/>
            <w:shd w:val="clear" w:color="auto" w:fill="auto"/>
          </w:tcPr>
          <w:p w14:paraId="5217DD00"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A</w:t>
            </w:r>
          </w:p>
        </w:tc>
        <w:tc>
          <w:tcPr>
            <w:tcW w:w="1257" w:type="dxa"/>
            <w:shd w:val="clear" w:color="auto" w:fill="auto"/>
          </w:tcPr>
          <w:p w14:paraId="7886344B"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B</w:t>
            </w:r>
          </w:p>
        </w:tc>
      </w:tr>
      <w:tr w:rsidR="00756353" w:rsidRPr="00621AA3" w14:paraId="0A4970D4" w14:textId="77777777" w:rsidTr="005F3930">
        <w:tc>
          <w:tcPr>
            <w:tcW w:w="515" w:type="dxa"/>
            <w:vMerge w:val="restart"/>
            <w:shd w:val="clear" w:color="auto" w:fill="auto"/>
            <w:textDirection w:val="btLr"/>
            <w:vAlign w:val="bottom"/>
          </w:tcPr>
          <w:p w14:paraId="0E5E0349" w14:textId="77777777" w:rsidR="00756353" w:rsidRPr="00621AA3" w:rsidRDefault="00756353" w:rsidP="005F3930">
            <w:pPr>
              <w:widowControl w:val="0"/>
              <w:tabs>
                <w:tab w:val="left" w:pos="-720"/>
                <w:tab w:val="left" w:pos="-284"/>
                <w:tab w:val="left" w:pos="-142"/>
              </w:tabs>
              <w:overflowPunct w:val="0"/>
              <w:autoSpaceDE w:val="0"/>
              <w:autoSpaceDN w:val="0"/>
              <w:adjustRightInd w:val="0"/>
              <w:ind w:left="113" w:right="113"/>
              <w:jc w:val="center"/>
              <w:textAlignment w:val="baseline"/>
              <w:rPr>
                <w:sz w:val="20"/>
                <w:szCs w:val="20"/>
                <w:lang w:val="ro-RO" w:eastAsia="ro-RO"/>
              </w:rPr>
            </w:pPr>
            <w:r w:rsidRPr="00621AA3">
              <w:rPr>
                <w:sz w:val="20"/>
                <w:szCs w:val="20"/>
                <w:lang w:val="ro-RO" w:eastAsia="ro-RO"/>
              </w:rPr>
              <w:t xml:space="preserve">Poziţia fitoclimatică </w:t>
            </w:r>
          </w:p>
        </w:tc>
        <w:tc>
          <w:tcPr>
            <w:tcW w:w="2462" w:type="dxa"/>
            <w:shd w:val="clear" w:color="auto" w:fill="auto"/>
          </w:tcPr>
          <w:p w14:paraId="47B0C0EA"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 xml:space="preserve">A – </w:t>
            </w:r>
            <w:r w:rsidRPr="00621AA3">
              <w:rPr>
                <w:color w:val="000000"/>
                <w:sz w:val="20"/>
                <w:szCs w:val="20"/>
                <w:lang w:eastAsia="ro-RO"/>
              </w:rPr>
              <w:t xml:space="preserve">stațiuni din </w:t>
            </w:r>
            <w:r w:rsidRPr="00621AA3">
              <w:rPr>
                <w:sz w:val="20"/>
                <w:szCs w:val="20"/>
                <w:lang w:val="ro-RO" w:eastAsia="ro-RO"/>
              </w:rPr>
              <w:t xml:space="preserve">regiunea </w:t>
            </w:r>
          </w:p>
          <w:p w14:paraId="62E5B017"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munţilor înalţi (FM3 şi Sa)</w:t>
            </w:r>
          </w:p>
        </w:tc>
        <w:tc>
          <w:tcPr>
            <w:tcW w:w="964" w:type="dxa"/>
            <w:shd w:val="clear" w:color="auto" w:fill="auto"/>
            <w:vAlign w:val="center"/>
          </w:tcPr>
          <w:p w14:paraId="20A14F74"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FA1A</w:t>
            </w:r>
          </w:p>
        </w:tc>
        <w:tc>
          <w:tcPr>
            <w:tcW w:w="1036" w:type="dxa"/>
            <w:shd w:val="clear" w:color="auto" w:fill="auto"/>
            <w:vAlign w:val="center"/>
          </w:tcPr>
          <w:p w14:paraId="6771DA99"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FA1B</w:t>
            </w:r>
          </w:p>
        </w:tc>
        <w:tc>
          <w:tcPr>
            <w:tcW w:w="967" w:type="dxa"/>
            <w:shd w:val="clear" w:color="auto" w:fill="auto"/>
            <w:vAlign w:val="center"/>
          </w:tcPr>
          <w:p w14:paraId="15DC0809"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FA2A</w:t>
            </w:r>
          </w:p>
        </w:tc>
        <w:tc>
          <w:tcPr>
            <w:tcW w:w="1102" w:type="dxa"/>
            <w:shd w:val="clear" w:color="auto" w:fill="auto"/>
            <w:vAlign w:val="center"/>
          </w:tcPr>
          <w:p w14:paraId="352CFCB0"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FA2B</w:t>
            </w:r>
          </w:p>
        </w:tc>
        <w:tc>
          <w:tcPr>
            <w:tcW w:w="1239" w:type="dxa"/>
            <w:shd w:val="clear" w:color="auto" w:fill="auto"/>
            <w:vAlign w:val="center"/>
          </w:tcPr>
          <w:p w14:paraId="19E6C75A"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FA3A</w:t>
            </w:r>
          </w:p>
        </w:tc>
        <w:tc>
          <w:tcPr>
            <w:tcW w:w="1257" w:type="dxa"/>
            <w:shd w:val="clear" w:color="auto" w:fill="auto"/>
            <w:vAlign w:val="center"/>
          </w:tcPr>
          <w:p w14:paraId="457A9240"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FA3B</w:t>
            </w:r>
          </w:p>
        </w:tc>
      </w:tr>
      <w:tr w:rsidR="00756353" w:rsidRPr="00621AA3" w14:paraId="2717ECC2" w14:textId="77777777" w:rsidTr="005F3930">
        <w:tc>
          <w:tcPr>
            <w:tcW w:w="515" w:type="dxa"/>
            <w:vMerge/>
            <w:shd w:val="clear" w:color="auto" w:fill="auto"/>
          </w:tcPr>
          <w:p w14:paraId="3E7A24BF"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2462" w:type="dxa"/>
            <w:shd w:val="clear" w:color="auto" w:fill="auto"/>
          </w:tcPr>
          <w:p w14:paraId="6EE081E9"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 xml:space="preserve">M – </w:t>
            </w:r>
            <w:r w:rsidRPr="00621AA3">
              <w:rPr>
                <w:color w:val="000000"/>
                <w:sz w:val="20"/>
                <w:szCs w:val="20"/>
                <w:lang w:eastAsia="ro-RO"/>
              </w:rPr>
              <w:t xml:space="preserve">stațiuni din </w:t>
            </w:r>
            <w:r w:rsidRPr="00621AA3">
              <w:rPr>
                <w:sz w:val="20"/>
                <w:szCs w:val="20"/>
                <w:lang w:val="ro-RO" w:eastAsia="ro-RO"/>
              </w:rPr>
              <w:t>regiunea de muncei (FD4, FM1 şi FM2)</w:t>
            </w:r>
          </w:p>
        </w:tc>
        <w:tc>
          <w:tcPr>
            <w:tcW w:w="964" w:type="dxa"/>
            <w:shd w:val="clear" w:color="auto" w:fill="auto"/>
            <w:vAlign w:val="center"/>
          </w:tcPr>
          <w:p w14:paraId="35E4AF45"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FM1A</w:t>
            </w:r>
          </w:p>
        </w:tc>
        <w:tc>
          <w:tcPr>
            <w:tcW w:w="1036" w:type="dxa"/>
            <w:shd w:val="clear" w:color="auto" w:fill="auto"/>
            <w:vAlign w:val="center"/>
          </w:tcPr>
          <w:p w14:paraId="2124CC00"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FM1B</w:t>
            </w:r>
          </w:p>
        </w:tc>
        <w:tc>
          <w:tcPr>
            <w:tcW w:w="967" w:type="dxa"/>
            <w:shd w:val="clear" w:color="auto" w:fill="auto"/>
            <w:vAlign w:val="center"/>
          </w:tcPr>
          <w:p w14:paraId="1BB2DEFD"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FM2A</w:t>
            </w:r>
          </w:p>
        </w:tc>
        <w:tc>
          <w:tcPr>
            <w:tcW w:w="1102" w:type="dxa"/>
            <w:shd w:val="clear" w:color="auto" w:fill="auto"/>
            <w:vAlign w:val="center"/>
          </w:tcPr>
          <w:p w14:paraId="38215239"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FM2B</w:t>
            </w:r>
          </w:p>
        </w:tc>
        <w:tc>
          <w:tcPr>
            <w:tcW w:w="1239" w:type="dxa"/>
            <w:shd w:val="clear" w:color="auto" w:fill="auto"/>
            <w:vAlign w:val="center"/>
          </w:tcPr>
          <w:p w14:paraId="715C2507"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FM3A</w:t>
            </w:r>
          </w:p>
        </w:tc>
        <w:tc>
          <w:tcPr>
            <w:tcW w:w="1257" w:type="dxa"/>
            <w:shd w:val="clear" w:color="auto" w:fill="auto"/>
            <w:vAlign w:val="center"/>
          </w:tcPr>
          <w:p w14:paraId="770572F4"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FM3B</w:t>
            </w:r>
          </w:p>
        </w:tc>
      </w:tr>
      <w:tr w:rsidR="00756353" w:rsidRPr="00621AA3" w14:paraId="5AFAA4C0" w14:textId="77777777" w:rsidTr="005F3930">
        <w:tc>
          <w:tcPr>
            <w:tcW w:w="515" w:type="dxa"/>
            <w:vMerge/>
            <w:shd w:val="clear" w:color="auto" w:fill="auto"/>
          </w:tcPr>
          <w:p w14:paraId="5BE29A87"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2462" w:type="dxa"/>
            <w:shd w:val="clear" w:color="auto" w:fill="auto"/>
          </w:tcPr>
          <w:p w14:paraId="1F4F14E5"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 xml:space="preserve">D – </w:t>
            </w:r>
            <w:r w:rsidRPr="00621AA3">
              <w:rPr>
                <w:color w:val="000000"/>
                <w:sz w:val="20"/>
                <w:szCs w:val="20"/>
                <w:lang w:eastAsia="ro-RO"/>
              </w:rPr>
              <w:t xml:space="preserve">stațiuni din </w:t>
            </w:r>
            <w:r w:rsidRPr="00621AA3">
              <w:rPr>
                <w:sz w:val="20"/>
                <w:szCs w:val="20"/>
                <w:lang w:val="ro-RO" w:eastAsia="ro-RO"/>
              </w:rPr>
              <w:t xml:space="preserve">regiunea de </w:t>
            </w:r>
          </w:p>
          <w:p w14:paraId="37E16597"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deal (FD1, FD2 şi FD3)</w:t>
            </w:r>
          </w:p>
        </w:tc>
        <w:tc>
          <w:tcPr>
            <w:tcW w:w="964" w:type="dxa"/>
            <w:shd w:val="clear" w:color="auto" w:fill="auto"/>
            <w:vAlign w:val="center"/>
          </w:tcPr>
          <w:p w14:paraId="5D0327DF"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FD1A</w:t>
            </w:r>
          </w:p>
        </w:tc>
        <w:tc>
          <w:tcPr>
            <w:tcW w:w="1036" w:type="dxa"/>
            <w:shd w:val="clear" w:color="auto" w:fill="auto"/>
            <w:vAlign w:val="center"/>
          </w:tcPr>
          <w:p w14:paraId="5D1D83EE"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FD1B</w:t>
            </w:r>
          </w:p>
        </w:tc>
        <w:tc>
          <w:tcPr>
            <w:tcW w:w="967" w:type="dxa"/>
            <w:shd w:val="clear" w:color="auto" w:fill="auto"/>
            <w:vAlign w:val="center"/>
          </w:tcPr>
          <w:p w14:paraId="505B2D35"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FD2A</w:t>
            </w:r>
          </w:p>
        </w:tc>
        <w:tc>
          <w:tcPr>
            <w:tcW w:w="1102" w:type="dxa"/>
            <w:shd w:val="clear" w:color="auto" w:fill="auto"/>
            <w:vAlign w:val="center"/>
          </w:tcPr>
          <w:p w14:paraId="54E22BBC"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FD2B</w:t>
            </w:r>
          </w:p>
        </w:tc>
        <w:tc>
          <w:tcPr>
            <w:tcW w:w="1239" w:type="dxa"/>
            <w:shd w:val="clear" w:color="auto" w:fill="auto"/>
            <w:vAlign w:val="center"/>
          </w:tcPr>
          <w:p w14:paraId="03B4B134"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FD3A</w:t>
            </w:r>
          </w:p>
        </w:tc>
        <w:tc>
          <w:tcPr>
            <w:tcW w:w="1257" w:type="dxa"/>
            <w:shd w:val="clear" w:color="auto" w:fill="auto"/>
            <w:vAlign w:val="center"/>
          </w:tcPr>
          <w:p w14:paraId="45FECC91"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FD3B</w:t>
            </w:r>
          </w:p>
        </w:tc>
      </w:tr>
      <w:tr w:rsidR="00756353" w:rsidRPr="00621AA3" w14:paraId="3DFA272B" w14:textId="77777777" w:rsidTr="005F3930">
        <w:tc>
          <w:tcPr>
            <w:tcW w:w="515" w:type="dxa"/>
            <w:vMerge/>
            <w:shd w:val="clear" w:color="auto" w:fill="auto"/>
          </w:tcPr>
          <w:p w14:paraId="5C8F3DED"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2462" w:type="dxa"/>
            <w:shd w:val="clear" w:color="auto" w:fill="auto"/>
          </w:tcPr>
          <w:p w14:paraId="7E47A7AD"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 xml:space="preserve">C - </w:t>
            </w:r>
            <w:r w:rsidRPr="00621AA3">
              <w:rPr>
                <w:color w:val="000000"/>
                <w:sz w:val="20"/>
                <w:szCs w:val="20"/>
                <w:lang w:eastAsia="ro-RO"/>
              </w:rPr>
              <w:t xml:space="preserve">stațiuni din regiunile de </w:t>
            </w:r>
            <w:r w:rsidRPr="00621AA3">
              <w:rPr>
                <w:sz w:val="20"/>
                <w:szCs w:val="20"/>
                <w:lang w:val="ro-RO" w:eastAsia="ro-RO"/>
              </w:rPr>
              <w:t xml:space="preserve">Câmpie forestieră (CF), </w:t>
            </w:r>
            <w:r w:rsidRPr="00621AA3">
              <w:rPr>
                <w:color w:val="000000"/>
                <w:sz w:val="20"/>
                <w:szCs w:val="20"/>
                <w:lang w:eastAsia="ro-RO"/>
              </w:rPr>
              <w:t xml:space="preserve">de </w:t>
            </w:r>
          </w:p>
          <w:p w14:paraId="1DF89E59"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Silvostepă şi Stepă (Ss, S)</w:t>
            </w:r>
          </w:p>
        </w:tc>
        <w:tc>
          <w:tcPr>
            <w:tcW w:w="964" w:type="dxa"/>
            <w:shd w:val="clear" w:color="auto" w:fill="auto"/>
            <w:vAlign w:val="center"/>
          </w:tcPr>
          <w:p w14:paraId="65DF719B"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FC1A</w:t>
            </w:r>
          </w:p>
        </w:tc>
        <w:tc>
          <w:tcPr>
            <w:tcW w:w="1036" w:type="dxa"/>
            <w:shd w:val="clear" w:color="auto" w:fill="auto"/>
            <w:vAlign w:val="center"/>
          </w:tcPr>
          <w:p w14:paraId="481626C4"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FC1B</w:t>
            </w:r>
          </w:p>
        </w:tc>
        <w:tc>
          <w:tcPr>
            <w:tcW w:w="967" w:type="dxa"/>
            <w:shd w:val="clear" w:color="auto" w:fill="auto"/>
            <w:vAlign w:val="center"/>
          </w:tcPr>
          <w:p w14:paraId="14DA16C8"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FC2A</w:t>
            </w:r>
          </w:p>
        </w:tc>
        <w:tc>
          <w:tcPr>
            <w:tcW w:w="1102" w:type="dxa"/>
            <w:shd w:val="clear" w:color="auto" w:fill="auto"/>
            <w:vAlign w:val="center"/>
          </w:tcPr>
          <w:p w14:paraId="0DA8A783"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FC2B</w:t>
            </w:r>
          </w:p>
        </w:tc>
        <w:tc>
          <w:tcPr>
            <w:tcW w:w="1239" w:type="dxa"/>
            <w:shd w:val="clear" w:color="auto" w:fill="auto"/>
            <w:vAlign w:val="center"/>
          </w:tcPr>
          <w:p w14:paraId="1A2F108D"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FC3A</w:t>
            </w:r>
          </w:p>
        </w:tc>
        <w:tc>
          <w:tcPr>
            <w:tcW w:w="1257" w:type="dxa"/>
            <w:shd w:val="clear" w:color="auto" w:fill="auto"/>
            <w:vAlign w:val="center"/>
          </w:tcPr>
          <w:p w14:paraId="1A9AC166"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FC3B</w:t>
            </w:r>
          </w:p>
        </w:tc>
      </w:tr>
    </w:tbl>
    <w:p w14:paraId="40BD708B" w14:textId="77777777" w:rsidR="00756353" w:rsidRPr="00621AA3" w:rsidRDefault="00756353" w:rsidP="00756353">
      <w:pPr>
        <w:widowControl w:val="0"/>
        <w:overflowPunct w:val="0"/>
        <w:autoSpaceDE w:val="0"/>
        <w:autoSpaceDN w:val="0"/>
        <w:adjustRightInd w:val="0"/>
        <w:jc w:val="both"/>
        <w:textAlignment w:val="baseline"/>
        <w:rPr>
          <w:color w:val="FF0000"/>
          <w:lang w:val="ro-RO" w:eastAsia="ro-RO"/>
        </w:rPr>
      </w:pPr>
    </w:p>
    <w:p w14:paraId="3E9348C2" w14:textId="77777777" w:rsidR="00756353" w:rsidRPr="00756353" w:rsidRDefault="00756353" w:rsidP="00756353">
      <w:pPr>
        <w:widowControl w:val="0"/>
        <w:overflowPunct w:val="0"/>
        <w:autoSpaceDE w:val="0"/>
        <w:autoSpaceDN w:val="0"/>
        <w:adjustRightInd w:val="0"/>
        <w:ind w:firstLine="720"/>
        <w:jc w:val="both"/>
        <w:textAlignment w:val="baseline"/>
        <w:rPr>
          <w:lang w:val="ro-RO" w:eastAsia="ro-RO"/>
        </w:rPr>
      </w:pPr>
      <w:r w:rsidRPr="00621AA3">
        <w:rPr>
          <w:lang w:val="ro-RO" w:eastAsia="ro-RO"/>
        </w:rPr>
        <w:t xml:space="preserve">Râpile de desprindere şi surparile se incadrează la categoria de teren degradat </w:t>
      </w:r>
      <w:r w:rsidRPr="00621AA3">
        <w:rPr>
          <w:b/>
          <w:lang w:val="ro-RO" w:eastAsia="ro-RO"/>
        </w:rPr>
        <w:t>R – râpi şi</w:t>
      </w:r>
      <w:r w:rsidRPr="00756353">
        <w:rPr>
          <w:b/>
          <w:lang w:val="ro-RO" w:eastAsia="ro-RO"/>
        </w:rPr>
        <w:t xml:space="preserve"> taluzuri naturale, </w:t>
      </w:r>
      <w:r w:rsidRPr="00756353">
        <w:rPr>
          <w:lang w:val="ro-RO" w:eastAsia="ro-RO"/>
        </w:rPr>
        <w:t>unde se incadrează şi cele rezultate în urma proceselor de eroziune în adâncime (tabel 1.2.3).</w:t>
      </w:r>
    </w:p>
    <w:p w14:paraId="335B0029" w14:textId="77777777" w:rsidR="00756353" w:rsidRPr="00756353" w:rsidRDefault="00756353" w:rsidP="00756353">
      <w:pPr>
        <w:widowControl w:val="0"/>
        <w:overflowPunct w:val="0"/>
        <w:autoSpaceDE w:val="0"/>
        <w:autoSpaceDN w:val="0"/>
        <w:adjustRightInd w:val="0"/>
        <w:ind w:firstLine="540"/>
        <w:jc w:val="both"/>
        <w:textAlignment w:val="baseline"/>
        <w:rPr>
          <w:lang w:val="fr-FR" w:eastAsia="ro-RO"/>
        </w:rPr>
      </w:pPr>
      <w:r w:rsidRPr="00756353">
        <w:rPr>
          <w:lang w:val="pt-BR" w:eastAsia="ro-RO"/>
        </w:rPr>
        <w:t xml:space="preserve">Terenurile alunecătoare prezintă o neomogenitate pronunţată, sub raportul condiţiilor de dezvoltare a vegetaţiei forestiere. În general acestea sunt forme de teren afectate de procese de degradare complexe care includ o diversitate de unităţi staţionale, adeseori foarte diferite sub raport ecologic şi silvoproductiv. Cercetările efectuate au dus la constatarea că mobilitatea unor categorii de terenuri alunecătoare determinată de un pronunţat dezechilibru gravitaţional şi hidrologic are o importanţă hotărâtoare în instalarea vegetaţiei forestiere şi dezvoltarea acesteia, constituind adeseori un factor limitativ (Untaru, et.al., 1982). Pentru a asigura condiţii minime de instalare a vegetaţiei forestiere sunt necesare lucrări de </w:t>
      </w:r>
      <w:r w:rsidRPr="00756353">
        <w:rPr>
          <w:lang w:val="fr-FR" w:eastAsia="ro-RO"/>
        </w:rPr>
        <w:t>stabilizarea maselor alunecătoare prin lucrări de drenare a microdepresiunilor, eliminare a excesului de apă, modelarea terenurilor puternic fragmentate, consolidarea bazei versanţilor.</w:t>
      </w:r>
    </w:p>
    <w:p w14:paraId="4521FBE3"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p>
    <w:p w14:paraId="43C908E2" w14:textId="77777777" w:rsidR="00756353" w:rsidRPr="00756353" w:rsidRDefault="00756353" w:rsidP="00756353">
      <w:pPr>
        <w:widowControl w:val="0"/>
        <w:overflowPunct w:val="0"/>
        <w:autoSpaceDE w:val="0"/>
        <w:autoSpaceDN w:val="0"/>
        <w:adjustRightInd w:val="0"/>
        <w:ind w:firstLine="567"/>
        <w:jc w:val="both"/>
        <w:textAlignment w:val="baseline"/>
        <w:rPr>
          <w:b/>
          <w:lang w:val="ro-RO" w:eastAsia="ro-RO"/>
        </w:rPr>
      </w:pPr>
      <w:r w:rsidRPr="00756353">
        <w:rPr>
          <w:b/>
          <w:lang w:val="ro-RO" w:eastAsia="ro-RO"/>
        </w:rPr>
        <w:t>1.2.5. Terenuri nisipoase (afectate de eroziune eoliană) - N</w:t>
      </w:r>
    </w:p>
    <w:p w14:paraId="1266A2A4"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p>
    <w:p w14:paraId="067A2D92"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r w:rsidRPr="00756353">
        <w:rPr>
          <w:lang w:val="ro-RO" w:eastAsia="ro-RO"/>
        </w:rPr>
        <w:t>În ţara noastră procesul de eroziune eoliană se manifestă mai ales în regiunea de câmpie uscată, în condiţii de terenuri nisipoase cu climat secetos. Cele mai cunoscute areale nisipoase din ţara noastră sunt următoarele (Ciortuz &amp; Păcurar, 2004): sudul Olteniei (140.000 ha, nisipuri cu bob mic, silicioase, cu carbonaţi de calciu); Delta Dunării (45.000 ha, nisipuri cu bob mare, calcaroase, sărate şi pH bazic); Câmpia Română, în Bărăgan, pe malul drept al râurilor Ialomiţa, Călmăţui şi Buzău (36000 ha nisipuri sărate)</w:t>
      </w:r>
      <w:r w:rsidRPr="00756353">
        <w:rPr>
          <w:color w:val="FF0000"/>
          <w:lang w:val="ro-RO" w:eastAsia="ro-RO"/>
        </w:rPr>
        <w:t xml:space="preserve">; </w:t>
      </w:r>
      <w:r w:rsidRPr="00756353">
        <w:rPr>
          <w:lang w:val="ro-RO" w:eastAsia="ro-RO"/>
        </w:rPr>
        <w:t>nord-vestul ţării în zona Carei – Satu Mare (32000 ha nisipuri cuarţoase cu bob mare, cu pH acid şi cu interstraturi de orstein; Câmpia Tecuciului, în zona Lieşti - Hanu Conachi, la confluenţa Bârladului cu Siretul (13500 ha nisipuri silicioase cu bob mic şi acide). Nisipurile din aceste zone au anumite particularităţi care le separă din punct de vdere al naturii petrografice, provenienţei depozitelor, adâncimea apei freatice, pH-ului, sărurilor ş.a. Aceasta a dus la necesitatea ca pentru acestea să se formeze serii de tipuri de staţiuni separate.</w:t>
      </w:r>
    </w:p>
    <w:p w14:paraId="1832F22A" w14:textId="77777777" w:rsidR="00756353" w:rsidRPr="00756353" w:rsidRDefault="00756353" w:rsidP="00756353">
      <w:pPr>
        <w:widowControl w:val="0"/>
        <w:overflowPunct w:val="0"/>
        <w:autoSpaceDE w:val="0"/>
        <w:autoSpaceDN w:val="0"/>
        <w:adjustRightInd w:val="0"/>
        <w:ind w:firstLine="567"/>
        <w:jc w:val="both"/>
        <w:textAlignment w:val="baseline"/>
        <w:rPr>
          <w:lang w:eastAsia="ro-RO"/>
        </w:rPr>
      </w:pPr>
      <w:r w:rsidRPr="00756353">
        <w:rPr>
          <w:lang w:eastAsia="ro-RO"/>
        </w:rPr>
        <w:t>Astfel, seriile de tipuri de stațiuni sunt defalcate în raport cu zona geografică și simbolizate astfel: ND – nisipuri din Delta Dunării şi luncile râurilor din Bărăgan; NO – nisipuri din sudul Olteniei; NV – nisipuri din nord-vestul ţării;  NH – nisipuri din Câmpia Tecuciului (Hanu Conachi).</w:t>
      </w:r>
    </w:p>
    <w:p w14:paraId="7580EA9B" w14:textId="77777777" w:rsidR="00756353" w:rsidRPr="00756353" w:rsidRDefault="00756353" w:rsidP="00756353">
      <w:pPr>
        <w:widowControl w:val="0"/>
        <w:overflowPunct w:val="0"/>
        <w:autoSpaceDE w:val="0"/>
        <w:autoSpaceDN w:val="0"/>
        <w:adjustRightInd w:val="0"/>
        <w:ind w:firstLine="567"/>
        <w:jc w:val="both"/>
        <w:textAlignment w:val="baseline"/>
        <w:rPr>
          <w:lang w:eastAsia="ro-RO"/>
        </w:rPr>
      </w:pPr>
      <w:r w:rsidRPr="00756353">
        <w:rPr>
          <w:lang w:eastAsia="ro-RO"/>
        </w:rPr>
        <w:t>Pentru încadrarea stațională se utilizează Chei de determinare a tipurilor de stațiune – Terenuri nisipoase  (tabelele nr. 1.2.5.1 – 1.2.5.4).</w:t>
      </w:r>
    </w:p>
    <w:p w14:paraId="6DB522BC"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p>
    <w:p w14:paraId="59026BD3"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p>
    <w:p w14:paraId="4CEF5C49"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r w:rsidRPr="00756353">
        <w:rPr>
          <w:lang w:val="ro-RO" w:eastAsia="ro-RO"/>
        </w:rPr>
        <w:t>Tabelul 1.2.5.1 - Staţiuni de terenuri nisipoase din Delta Dunarii şi lunci din Bărăgan – ND</w:t>
      </w:r>
    </w:p>
    <w:p w14:paraId="15B4462C" w14:textId="77777777" w:rsidR="00756353" w:rsidRPr="00756353" w:rsidRDefault="00756353" w:rsidP="00756353">
      <w:pPr>
        <w:widowControl w:val="0"/>
        <w:overflowPunct w:val="0"/>
        <w:autoSpaceDE w:val="0"/>
        <w:autoSpaceDN w:val="0"/>
        <w:adjustRightInd w:val="0"/>
        <w:ind w:firstLine="567"/>
        <w:jc w:val="both"/>
        <w:textAlignment w:val="baseline"/>
        <w:rPr>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1364"/>
        <w:gridCol w:w="367"/>
        <w:gridCol w:w="670"/>
        <w:gridCol w:w="739"/>
        <w:gridCol w:w="669"/>
        <w:gridCol w:w="838"/>
        <w:gridCol w:w="739"/>
        <w:gridCol w:w="739"/>
        <w:gridCol w:w="669"/>
        <w:gridCol w:w="669"/>
      </w:tblGrid>
      <w:tr w:rsidR="00756353" w:rsidRPr="00621AA3" w14:paraId="367D77D2" w14:textId="77777777" w:rsidTr="005F3930">
        <w:trPr>
          <w:trHeight w:val="300"/>
        </w:trPr>
        <w:tc>
          <w:tcPr>
            <w:tcW w:w="3586" w:type="dxa"/>
            <w:gridSpan w:val="2"/>
            <w:vMerge w:val="restart"/>
            <w:shd w:val="clear" w:color="auto" w:fill="auto"/>
            <w:noWrap/>
            <w:hideMark/>
          </w:tcPr>
          <w:p w14:paraId="3FF4BDCE"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Forma de microrelief</w:t>
            </w:r>
          </w:p>
        </w:tc>
        <w:tc>
          <w:tcPr>
            <w:tcW w:w="367" w:type="dxa"/>
            <w:shd w:val="clear" w:color="auto" w:fill="auto"/>
            <w:noWrap/>
            <w:hideMark/>
          </w:tcPr>
          <w:p w14:paraId="2B226E0A"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 </w:t>
            </w:r>
          </w:p>
        </w:tc>
        <w:tc>
          <w:tcPr>
            <w:tcW w:w="2078" w:type="dxa"/>
            <w:gridSpan w:val="3"/>
            <w:shd w:val="clear" w:color="auto" w:fill="auto"/>
            <w:noWrap/>
            <w:hideMark/>
          </w:tcPr>
          <w:p w14:paraId="62E4462E" w14:textId="77777777" w:rsidR="00756353" w:rsidRPr="00621AA3" w:rsidRDefault="00756353" w:rsidP="005F3930">
            <w:pPr>
              <w:widowControl w:val="0"/>
              <w:overflowPunct w:val="0"/>
              <w:autoSpaceDE w:val="0"/>
              <w:autoSpaceDN w:val="0"/>
              <w:adjustRightInd w:val="0"/>
              <w:jc w:val="center"/>
              <w:textAlignment w:val="baseline"/>
              <w:rPr>
                <w:sz w:val="20"/>
                <w:szCs w:val="20"/>
                <w:lang w:val="ro-RO" w:eastAsia="ro-RO"/>
              </w:rPr>
            </w:pPr>
            <w:r w:rsidRPr="00621AA3">
              <w:rPr>
                <w:sz w:val="20"/>
                <w:szCs w:val="20"/>
                <w:lang w:val="ro-RO" w:eastAsia="ro-RO"/>
              </w:rPr>
              <w:t>Dune</w:t>
            </w:r>
          </w:p>
        </w:tc>
        <w:tc>
          <w:tcPr>
            <w:tcW w:w="838" w:type="dxa"/>
            <w:vMerge w:val="restart"/>
            <w:shd w:val="clear" w:color="auto" w:fill="auto"/>
            <w:hideMark/>
          </w:tcPr>
          <w:p w14:paraId="6A6536AA" w14:textId="77777777" w:rsidR="00756353" w:rsidRPr="00621AA3" w:rsidRDefault="00756353" w:rsidP="005F3930">
            <w:pPr>
              <w:widowControl w:val="0"/>
              <w:overflowPunct w:val="0"/>
              <w:autoSpaceDE w:val="0"/>
              <w:autoSpaceDN w:val="0"/>
              <w:adjustRightInd w:val="0"/>
              <w:ind w:right="-177"/>
              <w:jc w:val="center"/>
              <w:textAlignment w:val="baseline"/>
              <w:rPr>
                <w:sz w:val="20"/>
                <w:szCs w:val="20"/>
                <w:lang w:val="ro-RO" w:eastAsia="ro-RO"/>
              </w:rPr>
            </w:pPr>
            <w:r w:rsidRPr="00621AA3">
              <w:rPr>
                <w:sz w:val="20"/>
                <w:szCs w:val="20"/>
                <w:lang w:val="ro-RO" w:eastAsia="ro-RO"/>
              </w:rPr>
              <w:t>terenuri plane</w:t>
            </w:r>
          </w:p>
        </w:tc>
        <w:tc>
          <w:tcPr>
            <w:tcW w:w="2816" w:type="dxa"/>
            <w:gridSpan w:val="4"/>
            <w:shd w:val="clear" w:color="auto" w:fill="auto"/>
            <w:noWrap/>
            <w:hideMark/>
          </w:tcPr>
          <w:p w14:paraId="47EEFD6F" w14:textId="77777777" w:rsidR="00756353" w:rsidRPr="00621AA3" w:rsidRDefault="00756353" w:rsidP="005F3930">
            <w:pPr>
              <w:widowControl w:val="0"/>
              <w:overflowPunct w:val="0"/>
              <w:autoSpaceDE w:val="0"/>
              <w:autoSpaceDN w:val="0"/>
              <w:adjustRightInd w:val="0"/>
              <w:jc w:val="center"/>
              <w:textAlignment w:val="baseline"/>
              <w:rPr>
                <w:sz w:val="20"/>
                <w:szCs w:val="20"/>
                <w:lang w:val="ro-RO" w:eastAsia="ro-RO"/>
              </w:rPr>
            </w:pPr>
            <w:r w:rsidRPr="00621AA3">
              <w:rPr>
                <w:sz w:val="20"/>
                <w:szCs w:val="20"/>
                <w:lang w:val="ro-RO" w:eastAsia="ro-RO"/>
              </w:rPr>
              <w:t>interdune</w:t>
            </w:r>
          </w:p>
        </w:tc>
      </w:tr>
      <w:tr w:rsidR="00756353" w:rsidRPr="00621AA3" w14:paraId="30818C90" w14:textId="77777777" w:rsidTr="005F3930">
        <w:trPr>
          <w:trHeight w:val="300"/>
        </w:trPr>
        <w:tc>
          <w:tcPr>
            <w:tcW w:w="3586" w:type="dxa"/>
            <w:gridSpan w:val="2"/>
            <w:vMerge/>
            <w:shd w:val="clear" w:color="auto" w:fill="auto"/>
            <w:hideMark/>
          </w:tcPr>
          <w:p w14:paraId="066A8DBB"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p>
        </w:tc>
        <w:tc>
          <w:tcPr>
            <w:tcW w:w="367" w:type="dxa"/>
            <w:shd w:val="clear" w:color="auto" w:fill="auto"/>
            <w:noWrap/>
            <w:hideMark/>
          </w:tcPr>
          <w:p w14:paraId="40CBFBA0"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 </w:t>
            </w:r>
          </w:p>
        </w:tc>
        <w:tc>
          <w:tcPr>
            <w:tcW w:w="670" w:type="dxa"/>
            <w:shd w:val="clear" w:color="auto" w:fill="auto"/>
            <w:noWrap/>
            <w:hideMark/>
          </w:tcPr>
          <w:p w14:paraId="6C8107E8"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înalte</w:t>
            </w:r>
          </w:p>
        </w:tc>
        <w:tc>
          <w:tcPr>
            <w:tcW w:w="739" w:type="dxa"/>
            <w:shd w:val="clear" w:color="auto" w:fill="auto"/>
            <w:noWrap/>
            <w:hideMark/>
          </w:tcPr>
          <w:p w14:paraId="2D1946DE"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medii</w:t>
            </w:r>
          </w:p>
        </w:tc>
        <w:tc>
          <w:tcPr>
            <w:tcW w:w="669" w:type="dxa"/>
            <w:shd w:val="clear" w:color="auto" w:fill="auto"/>
            <w:noWrap/>
            <w:hideMark/>
          </w:tcPr>
          <w:p w14:paraId="3DC08897"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 xml:space="preserve">joase </w:t>
            </w:r>
          </w:p>
        </w:tc>
        <w:tc>
          <w:tcPr>
            <w:tcW w:w="838" w:type="dxa"/>
            <w:vMerge/>
            <w:shd w:val="clear" w:color="auto" w:fill="auto"/>
            <w:hideMark/>
          </w:tcPr>
          <w:p w14:paraId="1E44EFCF"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p>
        </w:tc>
        <w:tc>
          <w:tcPr>
            <w:tcW w:w="1478" w:type="dxa"/>
            <w:gridSpan w:val="2"/>
            <w:shd w:val="clear" w:color="auto" w:fill="auto"/>
            <w:noWrap/>
            <w:hideMark/>
          </w:tcPr>
          <w:p w14:paraId="55B0A1B4"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medii</w:t>
            </w:r>
          </w:p>
        </w:tc>
        <w:tc>
          <w:tcPr>
            <w:tcW w:w="1338" w:type="dxa"/>
            <w:gridSpan w:val="2"/>
            <w:shd w:val="clear" w:color="auto" w:fill="auto"/>
            <w:noWrap/>
            <w:hideMark/>
          </w:tcPr>
          <w:p w14:paraId="7438577F"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joase</w:t>
            </w:r>
          </w:p>
        </w:tc>
      </w:tr>
      <w:tr w:rsidR="00756353" w:rsidRPr="00621AA3" w14:paraId="54700814" w14:textId="77777777" w:rsidTr="005F3930">
        <w:trPr>
          <w:trHeight w:val="300"/>
        </w:trPr>
        <w:tc>
          <w:tcPr>
            <w:tcW w:w="2222" w:type="dxa"/>
            <w:vMerge w:val="restart"/>
            <w:shd w:val="clear" w:color="auto" w:fill="auto"/>
            <w:hideMark/>
          </w:tcPr>
          <w:p w14:paraId="74FA39AA"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p>
          <w:p w14:paraId="3E83284B"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Caracteristicile solului si gradul de stabilitate al terenului (nisipului)</w:t>
            </w:r>
          </w:p>
        </w:tc>
        <w:tc>
          <w:tcPr>
            <w:tcW w:w="1364" w:type="dxa"/>
            <w:shd w:val="clear" w:color="auto" w:fill="auto"/>
            <w:noWrap/>
            <w:hideMark/>
          </w:tcPr>
          <w:p w14:paraId="48AD90B3"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nivelul apei freatice (m)</w:t>
            </w:r>
          </w:p>
        </w:tc>
        <w:tc>
          <w:tcPr>
            <w:tcW w:w="367" w:type="dxa"/>
            <w:shd w:val="clear" w:color="auto" w:fill="auto"/>
            <w:noWrap/>
            <w:hideMark/>
          </w:tcPr>
          <w:p w14:paraId="4594F97F"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 </w:t>
            </w:r>
          </w:p>
        </w:tc>
        <w:tc>
          <w:tcPr>
            <w:tcW w:w="670" w:type="dxa"/>
            <w:shd w:val="clear" w:color="auto" w:fill="auto"/>
            <w:noWrap/>
            <w:hideMark/>
          </w:tcPr>
          <w:p w14:paraId="7F344823"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 xml:space="preserve">&gt;2 </w:t>
            </w:r>
          </w:p>
        </w:tc>
        <w:tc>
          <w:tcPr>
            <w:tcW w:w="739" w:type="dxa"/>
            <w:shd w:val="clear" w:color="auto" w:fill="auto"/>
            <w:noWrap/>
            <w:hideMark/>
          </w:tcPr>
          <w:p w14:paraId="13C0601A"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1,5-2</w:t>
            </w:r>
          </w:p>
        </w:tc>
        <w:tc>
          <w:tcPr>
            <w:tcW w:w="669" w:type="dxa"/>
            <w:shd w:val="clear" w:color="auto" w:fill="auto"/>
            <w:noWrap/>
            <w:hideMark/>
          </w:tcPr>
          <w:p w14:paraId="563382D0"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1,2-1,5</w:t>
            </w:r>
          </w:p>
        </w:tc>
        <w:tc>
          <w:tcPr>
            <w:tcW w:w="838" w:type="dxa"/>
            <w:shd w:val="clear" w:color="auto" w:fill="auto"/>
            <w:noWrap/>
            <w:hideMark/>
          </w:tcPr>
          <w:p w14:paraId="112E3657"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0,8-1,2</w:t>
            </w:r>
          </w:p>
        </w:tc>
        <w:tc>
          <w:tcPr>
            <w:tcW w:w="1478" w:type="dxa"/>
            <w:gridSpan w:val="2"/>
            <w:shd w:val="clear" w:color="auto" w:fill="auto"/>
            <w:noWrap/>
            <w:hideMark/>
          </w:tcPr>
          <w:p w14:paraId="34E753BD"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0,3-0,8</w:t>
            </w:r>
          </w:p>
        </w:tc>
        <w:tc>
          <w:tcPr>
            <w:tcW w:w="1338" w:type="dxa"/>
            <w:gridSpan w:val="2"/>
            <w:shd w:val="clear" w:color="auto" w:fill="auto"/>
            <w:noWrap/>
            <w:hideMark/>
          </w:tcPr>
          <w:p w14:paraId="298452FA"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&lt;0,3</w:t>
            </w:r>
          </w:p>
        </w:tc>
      </w:tr>
      <w:tr w:rsidR="00756353" w:rsidRPr="00621AA3" w14:paraId="4A7D998F" w14:textId="77777777" w:rsidTr="005F3930">
        <w:trPr>
          <w:trHeight w:val="353"/>
        </w:trPr>
        <w:tc>
          <w:tcPr>
            <w:tcW w:w="2222" w:type="dxa"/>
            <w:vMerge/>
            <w:shd w:val="clear" w:color="auto" w:fill="auto"/>
            <w:hideMark/>
          </w:tcPr>
          <w:p w14:paraId="68F2B723"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p>
        </w:tc>
        <w:tc>
          <w:tcPr>
            <w:tcW w:w="1364" w:type="dxa"/>
            <w:shd w:val="clear" w:color="auto" w:fill="auto"/>
            <w:noWrap/>
            <w:hideMark/>
          </w:tcPr>
          <w:p w14:paraId="4268ABAE"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gradul de salinizare</w:t>
            </w:r>
          </w:p>
        </w:tc>
        <w:tc>
          <w:tcPr>
            <w:tcW w:w="367" w:type="dxa"/>
            <w:shd w:val="clear" w:color="auto" w:fill="auto"/>
            <w:noWrap/>
            <w:hideMark/>
          </w:tcPr>
          <w:p w14:paraId="448F169D"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 </w:t>
            </w:r>
          </w:p>
        </w:tc>
        <w:tc>
          <w:tcPr>
            <w:tcW w:w="670" w:type="dxa"/>
            <w:shd w:val="clear" w:color="auto" w:fill="auto"/>
            <w:noWrap/>
            <w:hideMark/>
          </w:tcPr>
          <w:p w14:paraId="40636E29"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ns-sl.s</w:t>
            </w:r>
          </w:p>
        </w:tc>
        <w:tc>
          <w:tcPr>
            <w:tcW w:w="739" w:type="dxa"/>
            <w:shd w:val="clear" w:color="auto" w:fill="auto"/>
            <w:noWrap/>
            <w:hideMark/>
          </w:tcPr>
          <w:p w14:paraId="4185EEAA"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ns-sl.s</w:t>
            </w:r>
          </w:p>
        </w:tc>
        <w:tc>
          <w:tcPr>
            <w:tcW w:w="669" w:type="dxa"/>
            <w:shd w:val="clear" w:color="auto" w:fill="auto"/>
            <w:noWrap/>
            <w:hideMark/>
          </w:tcPr>
          <w:p w14:paraId="4A21CC72"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ns-sl.s</w:t>
            </w:r>
          </w:p>
        </w:tc>
        <w:tc>
          <w:tcPr>
            <w:tcW w:w="838" w:type="dxa"/>
            <w:shd w:val="clear" w:color="auto" w:fill="auto"/>
            <w:noWrap/>
            <w:hideMark/>
          </w:tcPr>
          <w:p w14:paraId="0DACFF58"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ns-sl.s</w:t>
            </w:r>
          </w:p>
        </w:tc>
        <w:tc>
          <w:tcPr>
            <w:tcW w:w="739" w:type="dxa"/>
            <w:shd w:val="clear" w:color="auto" w:fill="auto"/>
            <w:noWrap/>
            <w:hideMark/>
          </w:tcPr>
          <w:p w14:paraId="40CC82D9"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ns-sl.s</w:t>
            </w:r>
          </w:p>
        </w:tc>
        <w:tc>
          <w:tcPr>
            <w:tcW w:w="739" w:type="dxa"/>
            <w:shd w:val="clear" w:color="auto" w:fill="auto"/>
            <w:noWrap/>
            <w:hideMark/>
          </w:tcPr>
          <w:p w14:paraId="00C49B4C"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m.s-p.s</w:t>
            </w:r>
          </w:p>
        </w:tc>
        <w:tc>
          <w:tcPr>
            <w:tcW w:w="669" w:type="dxa"/>
            <w:shd w:val="clear" w:color="auto" w:fill="auto"/>
            <w:noWrap/>
            <w:hideMark/>
          </w:tcPr>
          <w:p w14:paraId="11866BA2"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ns-sl.s</w:t>
            </w:r>
          </w:p>
        </w:tc>
        <w:tc>
          <w:tcPr>
            <w:tcW w:w="669" w:type="dxa"/>
            <w:shd w:val="clear" w:color="auto" w:fill="auto"/>
            <w:noWrap/>
            <w:hideMark/>
          </w:tcPr>
          <w:p w14:paraId="6CDBE218"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m.s-p.s</w:t>
            </w:r>
          </w:p>
        </w:tc>
      </w:tr>
      <w:tr w:rsidR="00756353" w:rsidRPr="00621AA3" w14:paraId="06265D6E" w14:textId="77777777" w:rsidTr="005F3930">
        <w:trPr>
          <w:trHeight w:val="300"/>
        </w:trPr>
        <w:tc>
          <w:tcPr>
            <w:tcW w:w="2222" w:type="dxa"/>
            <w:vMerge/>
            <w:shd w:val="clear" w:color="auto" w:fill="auto"/>
            <w:hideMark/>
          </w:tcPr>
          <w:p w14:paraId="4F78D54B" w14:textId="77777777" w:rsidR="00756353" w:rsidRPr="00621AA3" w:rsidRDefault="00756353" w:rsidP="005F3930">
            <w:pPr>
              <w:widowControl w:val="0"/>
              <w:overflowPunct w:val="0"/>
              <w:autoSpaceDE w:val="0"/>
              <w:autoSpaceDN w:val="0"/>
              <w:adjustRightInd w:val="0"/>
              <w:jc w:val="right"/>
              <w:textAlignment w:val="baseline"/>
              <w:rPr>
                <w:sz w:val="20"/>
                <w:szCs w:val="20"/>
                <w:lang w:val="ro-RO" w:eastAsia="ro-RO"/>
              </w:rPr>
            </w:pPr>
          </w:p>
        </w:tc>
        <w:tc>
          <w:tcPr>
            <w:tcW w:w="1731" w:type="dxa"/>
            <w:gridSpan w:val="2"/>
            <w:shd w:val="clear" w:color="auto" w:fill="auto"/>
          </w:tcPr>
          <w:p w14:paraId="699B8FFC" w14:textId="77777777" w:rsidR="00756353" w:rsidRPr="00621AA3" w:rsidRDefault="00756353" w:rsidP="005F3930">
            <w:pPr>
              <w:widowControl w:val="0"/>
              <w:overflowPunct w:val="0"/>
              <w:autoSpaceDE w:val="0"/>
              <w:autoSpaceDN w:val="0"/>
              <w:adjustRightInd w:val="0"/>
              <w:jc w:val="right"/>
              <w:textAlignment w:val="baseline"/>
              <w:rPr>
                <w:sz w:val="20"/>
                <w:szCs w:val="20"/>
                <w:lang w:val="ro-RO" w:eastAsia="ro-RO"/>
              </w:rPr>
            </w:pPr>
            <w:r w:rsidRPr="00621AA3">
              <w:rPr>
                <w:sz w:val="20"/>
                <w:szCs w:val="20"/>
                <w:lang w:val="ro-RO" w:eastAsia="ro-RO"/>
              </w:rPr>
              <w:t>Cod</w:t>
            </w:r>
          </w:p>
        </w:tc>
        <w:tc>
          <w:tcPr>
            <w:tcW w:w="1409" w:type="dxa"/>
            <w:gridSpan w:val="2"/>
            <w:shd w:val="clear" w:color="auto" w:fill="auto"/>
            <w:noWrap/>
            <w:hideMark/>
          </w:tcPr>
          <w:p w14:paraId="0FEFAC6A" w14:textId="77777777" w:rsidR="00756353" w:rsidRPr="00621AA3" w:rsidRDefault="00756353" w:rsidP="005F3930">
            <w:pPr>
              <w:widowControl w:val="0"/>
              <w:overflowPunct w:val="0"/>
              <w:autoSpaceDE w:val="0"/>
              <w:autoSpaceDN w:val="0"/>
              <w:adjustRightInd w:val="0"/>
              <w:jc w:val="center"/>
              <w:textAlignment w:val="baseline"/>
              <w:rPr>
                <w:sz w:val="20"/>
                <w:szCs w:val="20"/>
                <w:lang w:val="ro-RO" w:eastAsia="ro-RO"/>
              </w:rPr>
            </w:pPr>
            <w:r w:rsidRPr="00621AA3">
              <w:rPr>
                <w:sz w:val="20"/>
                <w:szCs w:val="20"/>
                <w:lang w:val="ro-RO" w:eastAsia="ro-RO"/>
              </w:rPr>
              <w:t>1</w:t>
            </w:r>
          </w:p>
        </w:tc>
        <w:tc>
          <w:tcPr>
            <w:tcW w:w="1507" w:type="dxa"/>
            <w:gridSpan w:val="2"/>
            <w:shd w:val="clear" w:color="auto" w:fill="auto"/>
            <w:noWrap/>
            <w:hideMark/>
          </w:tcPr>
          <w:p w14:paraId="78B60744" w14:textId="77777777" w:rsidR="00756353" w:rsidRPr="00621AA3" w:rsidRDefault="00756353" w:rsidP="005F3930">
            <w:pPr>
              <w:widowControl w:val="0"/>
              <w:overflowPunct w:val="0"/>
              <w:autoSpaceDE w:val="0"/>
              <w:autoSpaceDN w:val="0"/>
              <w:adjustRightInd w:val="0"/>
              <w:jc w:val="center"/>
              <w:textAlignment w:val="baseline"/>
              <w:rPr>
                <w:sz w:val="20"/>
                <w:szCs w:val="20"/>
                <w:lang w:val="ro-RO" w:eastAsia="ro-RO"/>
              </w:rPr>
            </w:pPr>
            <w:r w:rsidRPr="00621AA3">
              <w:rPr>
                <w:sz w:val="20"/>
                <w:szCs w:val="20"/>
                <w:lang w:val="ro-RO" w:eastAsia="ro-RO"/>
              </w:rPr>
              <w:t>2</w:t>
            </w:r>
          </w:p>
        </w:tc>
        <w:tc>
          <w:tcPr>
            <w:tcW w:w="739" w:type="dxa"/>
            <w:shd w:val="clear" w:color="auto" w:fill="auto"/>
            <w:noWrap/>
            <w:hideMark/>
          </w:tcPr>
          <w:p w14:paraId="7A41B4B6" w14:textId="77777777" w:rsidR="00756353" w:rsidRPr="00621AA3" w:rsidRDefault="00756353" w:rsidP="005F3930">
            <w:pPr>
              <w:widowControl w:val="0"/>
              <w:overflowPunct w:val="0"/>
              <w:autoSpaceDE w:val="0"/>
              <w:autoSpaceDN w:val="0"/>
              <w:adjustRightInd w:val="0"/>
              <w:jc w:val="center"/>
              <w:textAlignment w:val="baseline"/>
              <w:rPr>
                <w:sz w:val="20"/>
                <w:szCs w:val="20"/>
                <w:lang w:val="ro-RO" w:eastAsia="ro-RO"/>
              </w:rPr>
            </w:pPr>
            <w:r w:rsidRPr="00621AA3">
              <w:rPr>
                <w:sz w:val="20"/>
                <w:szCs w:val="20"/>
                <w:lang w:val="ro-RO" w:eastAsia="ro-RO"/>
              </w:rPr>
              <w:t>3</w:t>
            </w:r>
          </w:p>
        </w:tc>
        <w:tc>
          <w:tcPr>
            <w:tcW w:w="739" w:type="dxa"/>
            <w:shd w:val="clear" w:color="auto" w:fill="auto"/>
            <w:noWrap/>
            <w:hideMark/>
          </w:tcPr>
          <w:p w14:paraId="45BE9171" w14:textId="77777777" w:rsidR="00756353" w:rsidRPr="00621AA3" w:rsidRDefault="00756353" w:rsidP="005F3930">
            <w:pPr>
              <w:widowControl w:val="0"/>
              <w:overflowPunct w:val="0"/>
              <w:autoSpaceDE w:val="0"/>
              <w:autoSpaceDN w:val="0"/>
              <w:adjustRightInd w:val="0"/>
              <w:jc w:val="center"/>
              <w:textAlignment w:val="baseline"/>
              <w:rPr>
                <w:sz w:val="20"/>
                <w:szCs w:val="20"/>
                <w:lang w:val="ro-RO" w:eastAsia="ro-RO"/>
              </w:rPr>
            </w:pPr>
            <w:r w:rsidRPr="00621AA3">
              <w:rPr>
                <w:sz w:val="20"/>
                <w:szCs w:val="20"/>
                <w:lang w:val="ro-RO" w:eastAsia="ro-RO"/>
              </w:rPr>
              <w:t>4</w:t>
            </w:r>
          </w:p>
        </w:tc>
        <w:tc>
          <w:tcPr>
            <w:tcW w:w="1338" w:type="dxa"/>
            <w:gridSpan w:val="2"/>
            <w:shd w:val="clear" w:color="auto" w:fill="auto"/>
            <w:noWrap/>
            <w:hideMark/>
          </w:tcPr>
          <w:p w14:paraId="3ADE8879" w14:textId="77777777" w:rsidR="00756353" w:rsidRPr="00621AA3" w:rsidRDefault="00756353" w:rsidP="005F3930">
            <w:pPr>
              <w:widowControl w:val="0"/>
              <w:overflowPunct w:val="0"/>
              <w:autoSpaceDE w:val="0"/>
              <w:autoSpaceDN w:val="0"/>
              <w:adjustRightInd w:val="0"/>
              <w:jc w:val="center"/>
              <w:textAlignment w:val="baseline"/>
              <w:rPr>
                <w:sz w:val="20"/>
                <w:szCs w:val="20"/>
                <w:lang w:val="ro-RO" w:eastAsia="ro-RO"/>
              </w:rPr>
            </w:pPr>
            <w:r w:rsidRPr="00621AA3">
              <w:rPr>
                <w:sz w:val="20"/>
                <w:szCs w:val="20"/>
                <w:lang w:val="ro-RO" w:eastAsia="ro-RO"/>
              </w:rPr>
              <w:t>5</w:t>
            </w:r>
          </w:p>
        </w:tc>
      </w:tr>
      <w:tr w:rsidR="00756353" w:rsidRPr="00621AA3" w14:paraId="59ADE6AD" w14:textId="77777777" w:rsidTr="005F3930">
        <w:trPr>
          <w:trHeight w:val="20"/>
        </w:trPr>
        <w:tc>
          <w:tcPr>
            <w:tcW w:w="3586" w:type="dxa"/>
            <w:gridSpan w:val="2"/>
            <w:shd w:val="clear" w:color="auto" w:fill="auto"/>
            <w:hideMark/>
          </w:tcPr>
          <w:p w14:paraId="08DB05C7"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Nisipuri nesolificate sau foarte slab solificate mobile sau semimobile</w:t>
            </w:r>
          </w:p>
        </w:tc>
        <w:tc>
          <w:tcPr>
            <w:tcW w:w="367" w:type="dxa"/>
            <w:shd w:val="clear" w:color="auto" w:fill="auto"/>
            <w:hideMark/>
          </w:tcPr>
          <w:p w14:paraId="55795B57"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A</w:t>
            </w:r>
          </w:p>
        </w:tc>
        <w:tc>
          <w:tcPr>
            <w:tcW w:w="1409" w:type="dxa"/>
            <w:gridSpan w:val="2"/>
            <w:shd w:val="clear" w:color="auto" w:fill="auto"/>
            <w:noWrap/>
            <w:hideMark/>
          </w:tcPr>
          <w:p w14:paraId="2BB1ED5A"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ND1A</w:t>
            </w:r>
          </w:p>
        </w:tc>
        <w:tc>
          <w:tcPr>
            <w:tcW w:w="1507" w:type="dxa"/>
            <w:gridSpan w:val="2"/>
            <w:shd w:val="clear" w:color="auto" w:fill="auto"/>
            <w:noWrap/>
            <w:hideMark/>
          </w:tcPr>
          <w:p w14:paraId="63EB59E1"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ND2A</w:t>
            </w:r>
          </w:p>
        </w:tc>
        <w:tc>
          <w:tcPr>
            <w:tcW w:w="1478" w:type="dxa"/>
            <w:gridSpan w:val="2"/>
            <w:shd w:val="clear" w:color="auto" w:fill="auto"/>
            <w:noWrap/>
            <w:hideMark/>
          </w:tcPr>
          <w:p w14:paraId="56E3F1D1"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ND4A</w:t>
            </w:r>
          </w:p>
        </w:tc>
        <w:tc>
          <w:tcPr>
            <w:tcW w:w="1338" w:type="dxa"/>
            <w:gridSpan w:val="2"/>
            <w:shd w:val="clear" w:color="auto" w:fill="auto"/>
            <w:noWrap/>
            <w:hideMark/>
          </w:tcPr>
          <w:p w14:paraId="01C0BA0B"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ND5A</w:t>
            </w:r>
          </w:p>
        </w:tc>
      </w:tr>
      <w:tr w:rsidR="00756353" w:rsidRPr="00621AA3" w14:paraId="75F2B7ED" w14:textId="77777777" w:rsidTr="005F3930">
        <w:trPr>
          <w:trHeight w:val="20"/>
        </w:trPr>
        <w:tc>
          <w:tcPr>
            <w:tcW w:w="3586" w:type="dxa"/>
            <w:gridSpan w:val="2"/>
            <w:shd w:val="clear" w:color="auto" w:fill="auto"/>
            <w:hideMark/>
          </w:tcPr>
          <w:p w14:paraId="7F775AE8"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Psamosoluri tipice, deseori gleizate sau gleice, semistabile, rar stabile</w:t>
            </w:r>
          </w:p>
        </w:tc>
        <w:tc>
          <w:tcPr>
            <w:tcW w:w="367" w:type="dxa"/>
            <w:shd w:val="clear" w:color="auto" w:fill="auto"/>
            <w:hideMark/>
          </w:tcPr>
          <w:p w14:paraId="20E761E1"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B</w:t>
            </w:r>
          </w:p>
        </w:tc>
        <w:tc>
          <w:tcPr>
            <w:tcW w:w="670" w:type="dxa"/>
            <w:shd w:val="clear" w:color="auto" w:fill="auto"/>
            <w:noWrap/>
            <w:hideMark/>
          </w:tcPr>
          <w:p w14:paraId="67A2C848"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 </w:t>
            </w:r>
          </w:p>
        </w:tc>
        <w:tc>
          <w:tcPr>
            <w:tcW w:w="739" w:type="dxa"/>
            <w:shd w:val="clear" w:color="auto" w:fill="auto"/>
            <w:noWrap/>
            <w:hideMark/>
          </w:tcPr>
          <w:p w14:paraId="6AEA604C" w14:textId="77777777" w:rsidR="00756353" w:rsidRPr="00621AA3" w:rsidRDefault="00756353" w:rsidP="005F3930">
            <w:pPr>
              <w:widowControl w:val="0"/>
              <w:overflowPunct w:val="0"/>
              <w:autoSpaceDE w:val="0"/>
              <w:autoSpaceDN w:val="0"/>
              <w:adjustRightInd w:val="0"/>
              <w:ind w:right="-90"/>
              <w:jc w:val="both"/>
              <w:textAlignment w:val="baseline"/>
              <w:rPr>
                <w:sz w:val="20"/>
                <w:szCs w:val="20"/>
                <w:lang w:val="ro-RO" w:eastAsia="ro-RO"/>
              </w:rPr>
            </w:pPr>
            <w:r w:rsidRPr="00621AA3">
              <w:rPr>
                <w:sz w:val="20"/>
                <w:szCs w:val="20"/>
                <w:lang w:val="ro-RO" w:eastAsia="ro-RO"/>
              </w:rPr>
              <w:t>ND1B</w:t>
            </w:r>
          </w:p>
        </w:tc>
        <w:tc>
          <w:tcPr>
            <w:tcW w:w="1507" w:type="dxa"/>
            <w:gridSpan w:val="2"/>
            <w:shd w:val="clear" w:color="auto" w:fill="auto"/>
            <w:noWrap/>
            <w:hideMark/>
          </w:tcPr>
          <w:p w14:paraId="3C7D4443" w14:textId="77777777" w:rsidR="00756353" w:rsidRPr="00621AA3" w:rsidRDefault="00756353" w:rsidP="005F3930">
            <w:pPr>
              <w:widowControl w:val="0"/>
              <w:overflowPunct w:val="0"/>
              <w:autoSpaceDE w:val="0"/>
              <w:autoSpaceDN w:val="0"/>
              <w:adjustRightInd w:val="0"/>
              <w:ind w:right="-90"/>
              <w:jc w:val="both"/>
              <w:textAlignment w:val="baseline"/>
              <w:rPr>
                <w:sz w:val="20"/>
                <w:szCs w:val="20"/>
                <w:lang w:val="ro-RO" w:eastAsia="ro-RO"/>
              </w:rPr>
            </w:pPr>
            <w:r w:rsidRPr="00621AA3">
              <w:rPr>
                <w:sz w:val="20"/>
                <w:szCs w:val="20"/>
                <w:lang w:val="ro-RO" w:eastAsia="ro-RO"/>
              </w:rPr>
              <w:t>ND2B</w:t>
            </w:r>
          </w:p>
        </w:tc>
        <w:tc>
          <w:tcPr>
            <w:tcW w:w="739" w:type="dxa"/>
            <w:shd w:val="clear" w:color="auto" w:fill="auto"/>
            <w:noWrap/>
            <w:hideMark/>
          </w:tcPr>
          <w:p w14:paraId="2CB09389" w14:textId="77777777" w:rsidR="00756353" w:rsidRPr="00621AA3" w:rsidRDefault="00756353" w:rsidP="005F3930">
            <w:pPr>
              <w:widowControl w:val="0"/>
              <w:overflowPunct w:val="0"/>
              <w:autoSpaceDE w:val="0"/>
              <w:autoSpaceDN w:val="0"/>
              <w:adjustRightInd w:val="0"/>
              <w:ind w:right="-90"/>
              <w:jc w:val="both"/>
              <w:textAlignment w:val="baseline"/>
              <w:rPr>
                <w:sz w:val="20"/>
                <w:szCs w:val="20"/>
                <w:lang w:val="ro-RO" w:eastAsia="ro-RO"/>
              </w:rPr>
            </w:pPr>
            <w:r w:rsidRPr="00621AA3">
              <w:rPr>
                <w:sz w:val="20"/>
                <w:szCs w:val="20"/>
                <w:lang w:val="ro-RO" w:eastAsia="ro-RO"/>
              </w:rPr>
              <w:t>ND3B</w:t>
            </w:r>
          </w:p>
        </w:tc>
        <w:tc>
          <w:tcPr>
            <w:tcW w:w="739" w:type="dxa"/>
            <w:shd w:val="clear" w:color="auto" w:fill="auto"/>
            <w:noWrap/>
            <w:hideMark/>
          </w:tcPr>
          <w:p w14:paraId="0D18B668" w14:textId="77777777" w:rsidR="00756353" w:rsidRPr="00621AA3" w:rsidRDefault="00756353" w:rsidP="005F3930">
            <w:pPr>
              <w:widowControl w:val="0"/>
              <w:overflowPunct w:val="0"/>
              <w:autoSpaceDE w:val="0"/>
              <w:autoSpaceDN w:val="0"/>
              <w:adjustRightInd w:val="0"/>
              <w:ind w:right="-90"/>
              <w:jc w:val="both"/>
              <w:textAlignment w:val="baseline"/>
              <w:rPr>
                <w:sz w:val="20"/>
                <w:szCs w:val="20"/>
                <w:lang w:val="ro-RO" w:eastAsia="ro-RO"/>
              </w:rPr>
            </w:pPr>
            <w:r w:rsidRPr="00621AA3">
              <w:rPr>
                <w:sz w:val="20"/>
                <w:szCs w:val="20"/>
                <w:lang w:val="ro-RO" w:eastAsia="ro-RO"/>
              </w:rPr>
              <w:t>ND4B</w:t>
            </w:r>
          </w:p>
        </w:tc>
        <w:tc>
          <w:tcPr>
            <w:tcW w:w="1338" w:type="dxa"/>
            <w:gridSpan w:val="2"/>
            <w:shd w:val="clear" w:color="auto" w:fill="auto"/>
            <w:noWrap/>
            <w:hideMark/>
          </w:tcPr>
          <w:p w14:paraId="081A59C6" w14:textId="77777777" w:rsidR="00756353" w:rsidRPr="00621AA3" w:rsidRDefault="00756353" w:rsidP="005F3930">
            <w:pPr>
              <w:widowControl w:val="0"/>
              <w:overflowPunct w:val="0"/>
              <w:autoSpaceDE w:val="0"/>
              <w:autoSpaceDN w:val="0"/>
              <w:adjustRightInd w:val="0"/>
              <w:ind w:right="-90"/>
              <w:jc w:val="both"/>
              <w:textAlignment w:val="baseline"/>
              <w:rPr>
                <w:sz w:val="20"/>
                <w:szCs w:val="20"/>
                <w:lang w:val="ro-RO" w:eastAsia="ro-RO"/>
              </w:rPr>
            </w:pPr>
            <w:r w:rsidRPr="00621AA3">
              <w:rPr>
                <w:sz w:val="20"/>
                <w:szCs w:val="20"/>
                <w:lang w:val="ro-RO" w:eastAsia="ro-RO"/>
              </w:rPr>
              <w:t>ND5B</w:t>
            </w:r>
          </w:p>
        </w:tc>
      </w:tr>
      <w:tr w:rsidR="00756353" w:rsidRPr="00621AA3" w14:paraId="6F76B1B4" w14:textId="77777777" w:rsidTr="005F3930">
        <w:trPr>
          <w:trHeight w:val="20"/>
        </w:trPr>
        <w:tc>
          <w:tcPr>
            <w:tcW w:w="3586" w:type="dxa"/>
            <w:gridSpan w:val="2"/>
            <w:shd w:val="clear" w:color="auto" w:fill="auto"/>
            <w:hideMark/>
          </w:tcPr>
          <w:p w14:paraId="7B86E55F"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Psamosoluri molice, deseori gleizate sau gleice, stabile, rar semistabile</w:t>
            </w:r>
          </w:p>
        </w:tc>
        <w:tc>
          <w:tcPr>
            <w:tcW w:w="367" w:type="dxa"/>
            <w:shd w:val="clear" w:color="auto" w:fill="auto"/>
            <w:hideMark/>
          </w:tcPr>
          <w:p w14:paraId="011A6B78"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C</w:t>
            </w:r>
          </w:p>
        </w:tc>
        <w:tc>
          <w:tcPr>
            <w:tcW w:w="670" w:type="dxa"/>
            <w:shd w:val="clear" w:color="auto" w:fill="auto"/>
            <w:noWrap/>
            <w:hideMark/>
          </w:tcPr>
          <w:p w14:paraId="6D999B1B"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 </w:t>
            </w:r>
          </w:p>
        </w:tc>
        <w:tc>
          <w:tcPr>
            <w:tcW w:w="739" w:type="dxa"/>
            <w:shd w:val="clear" w:color="auto" w:fill="auto"/>
            <w:noWrap/>
            <w:hideMark/>
          </w:tcPr>
          <w:p w14:paraId="38E043B6"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 </w:t>
            </w:r>
          </w:p>
        </w:tc>
        <w:tc>
          <w:tcPr>
            <w:tcW w:w="1507" w:type="dxa"/>
            <w:gridSpan w:val="2"/>
            <w:shd w:val="clear" w:color="auto" w:fill="auto"/>
            <w:noWrap/>
            <w:hideMark/>
          </w:tcPr>
          <w:p w14:paraId="0E926786"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ND2C</w:t>
            </w:r>
          </w:p>
        </w:tc>
        <w:tc>
          <w:tcPr>
            <w:tcW w:w="739" w:type="dxa"/>
            <w:shd w:val="clear" w:color="auto" w:fill="auto"/>
            <w:noWrap/>
            <w:hideMark/>
          </w:tcPr>
          <w:p w14:paraId="219A4152" w14:textId="77777777" w:rsidR="00756353" w:rsidRPr="00621AA3" w:rsidRDefault="00756353" w:rsidP="005F3930">
            <w:pPr>
              <w:widowControl w:val="0"/>
              <w:overflowPunct w:val="0"/>
              <w:autoSpaceDE w:val="0"/>
              <w:autoSpaceDN w:val="0"/>
              <w:adjustRightInd w:val="0"/>
              <w:ind w:right="-21"/>
              <w:jc w:val="both"/>
              <w:textAlignment w:val="baseline"/>
              <w:rPr>
                <w:sz w:val="20"/>
                <w:szCs w:val="20"/>
                <w:lang w:val="ro-RO" w:eastAsia="ro-RO"/>
              </w:rPr>
            </w:pPr>
            <w:r w:rsidRPr="00621AA3">
              <w:rPr>
                <w:sz w:val="20"/>
                <w:szCs w:val="20"/>
                <w:lang w:val="ro-RO" w:eastAsia="ro-RO"/>
              </w:rPr>
              <w:t>ND3C</w:t>
            </w:r>
          </w:p>
        </w:tc>
        <w:tc>
          <w:tcPr>
            <w:tcW w:w="739" w:type="dxa"/>
            <w:shd w:val="clear" w:color="auto" w:fill="auto"/>
            <w:noWrap/>
            <w:hideMark/>
          </w:tcPr>
          <w:p w14:paraId="35C89EC3" w14:textId="77777777" w:rsidR="00756353" w:rsidRPr="00621AA3" w:rsidRDefault="00756353" w:rsidP="005F3930">
            <w:pPr>
              <w:widowControl w:val="0"/>
              <w:overflowPunct w:val="0"/>
              <w:autoSpaceDE w:val="0"/>
              <w:autoSpaceDN w:val="0"/>
              <w:adjustRightInd w:val="0"/>
              <w:ind w:right="-21"/>
              <w:jc w:val="both"/>
              <w:textAlignment w:val="baseline"/>
              <w:rPr>
                <w:sz w:val="20"/>
                <w:szCs w:val="20"/>
                <w:lang w:val="ro-RO" w:eastAsia="ro-RO"/>
              </w:rPr>
            </w:pPr>
            <w:r w:rsidRPr="00621AA3">
              <w:rPr>
                <w:sz w:val="20"/>
                <w:szCs w:val="20"/>
                <w:lang w:val="ro-RO" w:eastAsia="ro-RO"/>
              </w:rPr>
              <w:t>ND4C</w:t>
            </w:r>
          </w:p>
        </w:tc>
        <w:tc>
          <w:tcPr>
            <w:tcW w:w="1338" w:type="dxa"/>
            <w:gridSpan w:val="2"/>
            <w:shd w:val="clear" w:color="auto" w:fill="auto"/>
            <w:noWrap/>
            <w:hideMark/>
          </w:tcPr>
          <w:p w14:paraId="6C7F6C9D"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ND5C</w:t>
            </w:r>
          </w:p>
        </w:tc>
      </w:tr>
      <w:tr w:rsidR="00756353" w:rsidRPr="00621AA3" w14:paraId="0432B661" w14:textId="77777777" w:rsidTr="005F3930">
        <w:trPr>
          <w:trHeight w:val="20"/>
        </w:trPr>
        <w:tc>
          <w:tcPr>
            <w:tcW w:w="3586" w:type="dxa"/>
            <w:gridSpan w:val="2"/>
            <w:shd w:val="clear" w:color="auto" w:fill="auto"/>
            <w:noWrap/>
            <w:hideMark/>
          </w:tcPr>
          <w:p w14:paraId="378C2B2C"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Lăcovişti tipice mlăştinoase şi soluri turbogleice</w:t>
            </w:r>
          </w:p>
        </w:tc>
        <w:tc>
          <w:tcPr>
            <w:tcW w:w="367" w:type="dxa"/>
            <w:shd w:val="clear" w:color="auto" w:fill="auto"/>
            <w:noWrap/>
            <w:hideMark/>
          </w:tcPr>
          <w:p w14:paraId="1760F64D"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D</w:t>
            </w:r>
          </w:p>
        </w:tc>
        <w:tc>
          <w:tcPr>
            <w:tcW w:w="670" w:type="dxa"/>
            <w:shd w:val="clear" w:color="auto" w:fill="auto"/>
            <w:noWrap/>
            <w:hideMark/>
          </w:tcPr>
          <w:p w14:paraId="7DD5AE1A"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 </w:t>
            </w:r>
          </w:p>
        </w:tc>
        <w:tc>
          <w:tcPr>
            <w:tcW w:w="739" w:type="dxa"/>
            <w:shd w:val="clear" w:color="auto" w:fill="auto"/>
            <w:noWrap/>
            <w:hideMark/>
          </w:tcPr>
          <w:p w14:paraId="09851C40"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 </w:t>
            </w:r>
          </w:p>
        </w:tc>
        <w:tc>
          <w:tcPr>
            <w:tcW w:w="1507" w:type="dxa"/>
            <w:gridSpan w:val="2"/>
            <w:shd w:val="clear" w:color="auto" w:fill="auto"/>
            <w:noWrap/>
            <w:hideMark/>
          </w:tcPr>
          <w:p w14:paraId="52998004"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ND2D</w:t>
            </w:r>
          </w:p>
        </w:tc>
        <w:tc>
          <w:tcPr>
            <w:tcW w:w="1478" w:type="dxa"/>
            <w:gridSpan w:val="2"/>
            <w:shd w:val="clear" w:color="auto" w:fill="auto"/>
            <w:noWrap/>
            <w:hideMark/>
          </w:tcPr>
          <w:p w14:paraId="65D0FF34"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ND3D</w:t>
            </w:r>
          </w:p>
        </w:tc>
        <w:tc>
          <w:tcPr>
            <w:tcW w:w="1338" w:type="dxa"/>
            <w:gridSpan w:val="2"/>
            <w:shd w:val="clear" w:color="auto" w:fill="auto"/>
            <w:noWrap/>
            <w:hideMark/>
          </w:tcPr>
          <w:p w14:paraId="1DDB615C"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ND5D</w:t>
            </w:r>
          </w:p>
        </w:tc>
      </w:tr>
      <w:tr w:rsidR="00756353" w:rsidRPr="00621AA3" w14:paraId="5DF6AC74" w14:textId="77777777" w:rsidTr="005F3930">
        <w:trPr>
          <w:trHeight w:val="20"/>
        </w:trPr>
        <w:tc>
          <w:tcPr>
            <w:tcW w:w="3586" w:type="dxa"/>
            <w:gridSpan w:val="2"/>
            <w:shd w:val="clear" w:color="auto" w:fill="auto"/>
            <w:noWrap/>
            <w:hideMark/>
          </w:tcPr>
          <w:p w14:paraId="288B644E"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Solonceacuri tipice şi molice, gleice</w:t>
            </w:r>
          </w:p>
        </w:tc>
        <w:tc>
          <w:tcPr>
            <w:tcW w:w="367" w:type="dxa"/>
            <w:shd w:val="clear" w:color="auto" w:fill="auto"/>
            <w:noWrap/>
            <w:hideMark/>
          </w:tcPr>
          <w:p w14:paraId="0693DF9A"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E</w:t>
            </w:r>
          </w:p>
        </w:tc>
        <w:tc>
          <w:tcPr>
            <w:tcW w:w="670" w:type="dxa"/>
            <w:shd w:val="clear" w:color="auto" w:fill="auto"/>
            <w:noWrap/>
            <w:hideMark/>
          </w:tcPr>
          <w:p w14:paraId="71F5D38F"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 </w:t>
            </w:r>
          </w:p>
        </w:tc>
        <w:tc>
          <w:tcPr>
            <w:tcW w:w="739" w:type="dxa"/>
            <w:shd w:val="clear" w:color="auto" w:fill="auto"/>
            <w:noWrap/>
            <w:hideMark/>
          </w:tcPr>
          <w:p w14:paraId="7EC21320"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 </w:t>
            </w:r>
          </w:p>
        </w:tc>
        <w:tc>
          <w:tcPr>
            <w:tcW w:w="1507" w:type="dxa"/>
            <w:gridSpan w:val="2"/>
            <w:shd w:val="clear" w:color="auto" w:fill="auto"/>
            <w:noWrap/>
            <w:hideMark/>
          </w:tcPr>
          <w:p w14:paraId="7664AE54"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 </w:t>
            </w:r>
          </w:p>
          <w:p w14:paraId="0F80C886"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 </w:t>
            </w:r>
          </w:p>
        </w:tc>
        <w:tc>
          <w:tcPr>
            <w:tcW w:w="1478" w:type="dxa"/>
            <w:gridSpan w:val="2"/>
            <w:shd w:val="clear" w:color="auto" w:fill="auto"/>
            <w:noWrap/>
            <w:hideMark/>
          </w:tcPr>
          <w:p w14:paraId="5A9987D5"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 </w:t>
            </w:r>
          </w:p>
          <w:p w14:paraId="4EFCD756"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 </w:t>
            </w:r>
          </w:p>
        </w:tc>
        <w:tc>
          <w:tcPr>
            <w:tcW w:w="1338" w:type="dxa"/>
            <w:gridSpan w:val="2"/>
            <w:shd w:val="clear" w:color="auto" w:fill="auto"/>
            <w:noWrap/>
            <w:hideMark/>
          </w:tcPr>
          <w:p w14:paraId="54DDD9BB" w14:textId="77777777" w:rsidR="00756353" w:rsidRPr="00621AA3" w:rsidRDefault="00756353" w:rsidP="005F3930">
            <w:pPr>
              <w:widowControl w:val="0"/>
              <w:overflowPunct w:val="0"/>
              <w:autoSpaceDE w:val="0"/>
              <w:autoSpaceDN w:val="0"/>
              <w:adjustRightInd w:val="0"/>
              <w:jc w:val="both"/>
              <w:textAlignment w:val="baseline"/>
              <w:rPr>
                <w:sz w:val="20"/>
                <w:szCs w:val="20"/>
                <w:lang w:val="ro-RO" w:eastAsia="ro-RO"/>
              </w:rPr>
            </w:pPr>
            <w:r w:rsidRPr="00621AA3">
              <w:rPr>
                <w:sz w:val="20"/>
                <w:szCs w:val="20"/>
                <w:lang w:val="ro-RO" w:eastAsia="ro-RO"/>
              </w:rPr>
              <w:t>ND5E</w:t>
            </w:r>
          </w:p>
        </w:tc>
      </w:tr>
    </w:tbl>
    <w:p w14:paraId="5B42CFF5" w14:textId="77777777" w:rsidR="00756353" w:rsidRPr="00756353" w:rsidRDefault="00756353" w:rsidP="00756353">
      <w:pPr>
        <w:widowControl w:val="0"/>
        <w:overflowPunct w:val="0"/>
        <w:autoSpaceDE w:val="0"/>
        <w:autoSpaceDN w:val="0"/>
        <w:adjustRightInd w:val="0"/>
        <w:jc w:val="both"/>
        <w:textAlignment w:val="baseline"/>
        <w:rPr>
          <w:lang w:val="ro-RO" w:eastAsia="ro-RO"/>
        </w:rPr>
      </w:pPr>
      <w:r w:rsidRPr="00756353">
        <w:rPr>
          <w:sz w:val="20"/>
          <w:szCs w:val="20"/>
          <w:lang w:val="ro-RO" w:eastAsia="ro-RO"/>
        </w:rPr>
        <w:t>Legenda: Gradul de salinizare = ns - nesalinizat; sl.s - slab salinizat; m.s. - moderat salinizat;  p.s - puternic salinizat; f.p.s - foarte puternic salinizat;</w:t>
      </w:r>
    </w:p>
    <w:p w14:paraId="2D30C079" w14:textId="77777777" w:rsidR="00756353" w:rsidRPr="00621AA3" w:rsidRDefault="00756353" w:rsidP="00756353">
      <w:pPr>
        <w:widowControl w:val="0"/>
        <w:overflowPunct w:val="0"/>
        <w:autoSpaceDE w:val="0"/>
        <w:autoSpaceDN w:val="0"/>
        <w:adjustRightInd w:val="0"/>
        <w:ind w:firstLine="567"/>
        <w:jc w:val="both"/>
        <w:textAlignment w:val="baseline"/>
        <w:rPr>
          <w:b/>
          <w:lang w:val="ro-RO" w:eastAsia="ro-RO"/>
        </w:rPr>
      </w:pPr>
    </w:p>
    <w:p w14:paraId="4254ACF6" w14:textId="77777777" w:rsidR="00756353" w:rsidRPr="00621AA3" w:rsidRDefault="00756353" w:rsidP="00756353">
      <w:pPr>
        <w:jc w:val="both"/>
        <w:rPr>
          <w:color w:val="000000"/>
          <w:lang w:val="en-GB" w:eastAsia="en-GB"/>
        </w:rPr>
      </w:pPr>
      <w:r w:rsidRPr="00621AA3">
        <w:rPr>
          <w:color w:val="000000"/>
          <w:lang w:val="en-GB" w:eastAsia="en-GB"/>
        </w:rPr>
        <w:t>Tabelul 1.2.5.2- Staţiuni de terenuri nisipoase  din sudul Olteniei – NO</w:t>
      </w:r>
    </w:p>
    <w:p w14:paraId="457C2C63" w14:textId="77777777" w:rsidR="00756353" w:rsidRPr="00621AA3" w:rsidRDefault="00756353" w:rsidP="00756353">
      <w:pPr>
        <w:jc w:val="both"/>
        <w:rPr>
          <w:color w:val="000000"/>
          <w:lang w:val="en-GB" w:eastAsia="en-GB"/>
        </w:rPr>
      </w:pPr>
    </w:p>
    <w:tbl>
      <w:tblPr>
        <w:tblW w:w="9600" w:type="dxa"/>
        <w:tblLook w:val="04A0" w:firstRow="1" w:lastRow="0" w:firstColumn="1" w:lastColumn="0" w:noHBand="0" w:noVBand="1"/>
      </w:tblPr>
      <w:tblGrid>
        <w:gridCol w:w="4531"/>
        <w:gridCol w:w="505"/>
        <w:gridCol w:w="1338"/>
        <w:gridCol w:w="1206"/>
        <w:gridCol w:w="1122"/>
        <w:gridCol w:w="898"/>
      </w:tblGrid>
      <w:tr w:rsidR="00756353" w:rsidRPr="00621AA3" w14:paraId="7147E163" w14:textId="77777777" w:rsidTr="005F3930">
        <w:trPr>
          <w:trHeight w:val="300"/>
        </w:trPr>
        <w:tc>
          <w:tcPr>
            <w:tcW w:w="503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7BFB5B2"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Forma de microrelief</w:t>
            </w:r>
          </w:p>
        </w:tc>
        <w:tc>
          <w:tcPr>
            <w:tcW w:w="25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AA3E70"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Dune</w:t>
            </w:r>
          </w:p>
        </w:tc>
        <w:tc>
          <w:tcPr>
            <w:tcW w:w="20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2A212F"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interdune</w:t>
            </w:r>
          </w:p>
        </w:tc>
      </w:tr>
      <w:tr w:rsidR="00756353" w:rsidRPr="00621AA3" w14:paraId="149A887B" w14:textId="77777777" w:rsidTr="005F3930">
        <w:trPr>
          <w:trHeight w:val="600"/>
        </w:trPr>
        <w:tc>
          <w:tcPr>
            <w:tcW w:w="5036" w:type="dxa"/>
            <w:gridSpan w:val="2"/>
            <w:vMerge/>
            <w:tcBorders>
              <w:top w:val="single" w:sz="4" w:space="0" w:color="auto"/>
              <w:left w:val="single" w:sz="4" w:space="0" w:color="auto"/>
              <w:bottom w:val="single" w:sz="4" w:space="0" w:color="000000"/>
              <w:right w:val="single" w:sz="4" w:space="0" w:color="000000"/>
            </w:tcBorders>
            <w:vAlign w:val="center"/>
            <w:hideMark/>
          </w:tcPr>
          <w:p w14:paraId="6D9E8095" w14:textId="77777777" w:rsidR="00756353" w:rsidRPr="00621AA3" w:rsidRDefault="00756353" w:rsidP="00756353">
            <w:pPr>
              <w:rPr>
                <w:color w:val="000000"/>
                <w:sz w:val="20"/>
                <w:szCs w:val="20"/>
                <w:lang w:val="en-GB" w:eastAsia="en-GB"/>
              </w:rPr>
            </w:pPr>
          </w:p>
        </w:tc>
        <w:tc>
          <w:tcPr>
            <w:tcW w:w="1338" w:type="dxa"/>
            <w:tcBorders>
              <w:top w:val="nil"/>
              <w:left w:val="nil"/>
              <w:bottom w:val="single" w:sz="4" w:space="0" w:color="auto"/>
              <w:right w:val="single" w:sz="4" w:space="0" w:color="auto"/>
            </w:tcBorders>
            <w:shd w:val="clear" w:color="auto" w:fill="auto"/>
            <w:noWrap/>
            <w:vAlign w:val="bottom"/>
            <w:hideMark/>
          </w:tcPr>
          <w:p w14:paraId="74B7CA70" w14:textId="77777777" w:rsidR="00756353" w:rsidRPr="00621AA3" w:rsidRDefault="00756353" w:rsidP="00756353">
            <w:pPr>
              <w:rPr>
                <w:color w:val="000000"/>
                <w:sz w:val="20"/>
                <w:szCs w:val="20"/>
                <w:lang w:val="en-GB" w:eastAsia="en-GB"/>
              </w:rPr>
            </w:pPr>
            <w:r w:rsidRPr="00621AA3">
              <w:rPr>
                <w:color w:val="000000"/>
                <w:sz w:val="20"/>
                <w:szCs w:val="20"/>
                <w:lang w:val="en-GB" w:eastAsia="en-GB"/>
              </w:rPr>
              <w:t>înalte, medii</w:t>
            </w:r>
          </w:p>
        </w:tc>
        <w:tc>
          <w:tcPr>
            <w:tcW w:w="1206" w:type="dxa"/>
            <w:tcBorders>
              <w:top w:val="nil"/>
              <w:left w:val="nil"/>
              <w:bottom w:val="single" w:sz="4" w:space="0" w:color="auto"/>
              <w:right w:val="single" w:sz="4" w:space="0" w:color="auto"/>
            </w:tcBorders>
            <w:shd w:val="clear" w:color="auto" w:fill="auto"/>
            <w:vAlign w:val="bottom"/>
            <w:hideMark/>
          </w:tcPr>
          <w:p w14:paraId="49DE23B2" w14:textId="77777777" w:rsidR="00756353" w:rsidRPr="00621AA3" w:rsidRDefault="00756353" w:rsidP="00756353">
            <w:pPr>
              <w:rPr>
                <w:color w:val="000000"/>
                <w:sz w:val="20"/>
                <w:szCs w:val="20"/>
                <w:lang w:val="en-GB" w:eastAsia="en-GB"/>
              </w:rPr>
            </w:pPr>
            <w:r w:rsidRPr="00621AA3">
              <w:rPr>
                <w:color w:val="000000"/>
                <w:sz w:val="20"/>
                <w:szCs w:val="20"/>
                <w:lang w:val="en-GB" w:eastAsia="en-GB"/>
              </w:rPr>
              <w:t>joase si plate</w:t>
            </w:r>
          </w:p>
        </w:tc>
        <w:tc>
          <w:tcPr>
            <w:tcW w:w="1122" w:type="dxa"/>
            <w:tcBorders>
              <w:top w:val="nil"/>
              <w:left w:val="nil"/>
              <w:bottom w:val="single" w:sz="4" w:space="0" w:color="auto"/>
              <w:right w:val="single" w:sz="4" w:space="0" w:color="auto"/>
            </w:tcBorders>
            <w:shd w:val="clear" w:color="auto" w:fill="auto"/>
            <w:noWrap/>
            <w:vAlign w:val="bottom"/>
            <w:hideMark/>
          </w:tcPr>
          <w:p w14:paraId="6A0C4AFD"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medii</w:t>
            </w:r>
          </w:p>
        </w:tc>
        <w:tc>
          <w:tcPr>
            <w:tcW w:w="898" w:type="dxa"/>
            <w:tcBorders>
              <w:top w:val="nil"/>
              <w:left w:val="nil"/>
              <w:bottom w:val="single" w:sz="4" w:space="0" w:color="auto"/>
              <w:right w:val="single" w:sz="4" w:space="0" w:color="auto"/>
            </w:tcBorders>
            <w:shd w:val="clear" w:color="auto" w:fill="auto"/>
            <w:noWrap/>
            <w:vAlign w:val="bottom"/>
            <w:hideMark/>
          </w:tcPr>
          <w:p w14:paraId="74A5B841"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joase</w:t>
            </w:r>
          </w:p>
        </w:tc>
      </w:tr>
      <w:tr w:rsidR="00756353" w:rsidRPr="00621AA3" w14:paraId="5E38E0CF" w14:textId="77777777" w:rsidTr="005F3930">
        <w:trPr>
          <w:trHeight w:val="20"/>
        </w:trPr>
        <w:tc>
          <w:tcPr>
            <w:tcW w:w="503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729BB2" w14:textId="77777777" w:rsidR="00756353" w:rsidRPr="00621AA3" w:rsidRDefault="00756353" w:rsidP="00756353">
            <w:pPr>
              <w:rPr>
                <w:color w:val="000000"/>
                <w:sz w:val="20"/>
                <w:szCs w:val="20"/>
                <w:lang w:val="en-GB" w:eastAsia="en-GB"/>
              </w:rPr>
            </w:pPr>
            <w:r w:rsidRPr="00621AA3">
              <w:rPr>
                <w:color w:val="000000"/>
                <w:sz w:val="20"/>
                <w:szCs w:val="20"/>
                <w:lang w:val="en-GB" w:eastAsia="en-GB"/>
              </w:rPr>
              <w:t>Nivelul apei freatice (m)</w:t>
            </w:r>
          </w:p>
        </w:tc>
        <w:tc>
          <w:tcPr>
            <w:tcW w:w="1338" w:type="dxa"/>
            <w:tcBorders>
              <w:top w:val="nil"/>
              <w:left w:val="nil"/>
              <w:bottom w:val="single" w:sz="4" w:space="0" w:color="auto"/>
              <w:right w:val="single" w:sz="4" w:space="0" w:color="auto"/>
            </w:tcBorders>
            <w:shd w:val="clear" w:color="auto" w:fill="auto"/>
            <w:noWrap/>
            <w:vAlign w:val="center"/>
            <w:hideMark/>
          </w:tcPr>
          <w:p w14:paraId="52CBBA4E"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&gt;2</w:t>
            </w:r>
          </w:p>
        </w:tc>
        <w:tc>
          <w:tcPr>
            <w:tcW w:w="1206" w:type="dxa"/>
            <w:tcBorders>
              <w:top w:val="nil"/>
              <w:left w:val="nil"/>
              <w:bottom w:val="single" w:sz="4" w:space="0" w:color="auto"/>
              <w:right w:val="single" w:sz="4" w:space="0" w:color="auto"/>
            </w:tcBorders>
            <w:shd w:val="clear" w:color="auto" w:fill="auto"/>
            <w:noWrap/>
            <w:vAlign w:val="center"/>
            <w:hideMark/>
          </w:tcPr>
          <w:p w14:paraId="6CB7167A"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1,2-1,5</w:t>
            </w:r>
          </w:p>
        </w:tc>
        <w:tc>
          <w:tcPr>
            <w:tcW w:w="1122" w:type="dxa"/>
            <w:tcBorders>
              <w:top w:val="nil"/>
              <w:left w:val="nil"/>
              <w:bottom w:val="single" w:sz="4" w:space="0" w:color="auto"/>
              <w:right w:val="single" w:sz="4" w:space="0" w:color="auto"/>
            </w:tcBorders>
            <w:shd w:val="clear" w:color="auto" w:fill="auto"/>
            <w:noWrap/>
            <w:vAlign w:val="center"/>
            <w:hideMark/>
          </w:tcPr>
          <w:p w14:paraId="46E645D9"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0,3-0,8</w:t>
            </w:r>
          </w:p>
        </w:tc>
        <w:tc>
          <w:tcPr>
            <w:tcW w:w="898" w:type="dxa"/>
            <w:tcBorders>
              <w:top w:val="nil"/>
              <w:left w:val="nil"/>
              <w:bottom w:val="single" w:sz="4" w:space="0" w:color="auto"/>
              <w:right w:val="single" w:sz="4" w:space="0" w:color="auto"/>
            </w:tcBorders>
            <w:shd w:val="clear" w:color="auto" w:fill="auto"/>
            <w:noWrap/>
            <w:vAlign w:val="center"/>
            <w:hideMark/>
          </w:tcPr>
          <w:p w14:paraId="0B1275AB"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&lt;0,3</w:t>
            </w:r>
          </w:p>
        </w:tc>
      </w:tr>
      <w:tr w:rsidR="00756353" w:rsidRPr="00621AA3" w14:paraId="36AFEF6C" w14:textId="77777777" w:rsidTr="005F3930">
        <w:trPr>
          <w:trHeight w:val="20"/>
        </w:trPr>
        <w:tc>
          <w:tcPr>
            <w:tcW w:w="4531"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7154E2C" w14:textId="77777777" w:rsidR="00756353" w:rsidRPr="00621AA3" w:rsidRDefault="00756353" w:rsidP="00756353">
            <w:pPr>
              <w:rPr>
                <w:color w:val="000000"/>
                <w:sz w:val="20"/>
                <w:szCs w:val="20"/>
                <w:lang w:val="en-GB" w:eastAsia="en-GB"/>
              </w:rPr>
            </w:pPr>
            <w:r w:rsidRPr="00621AA3">
              <w:rPr>
                <w:color w:val="000000"/>
                <w:sz w:val="20"/>
                <w:szCs w:val="20"/>
                <w:lang w:val="en-GB" w:eastAsia="en-GB"/>
              </w:rPr>
              <w:t>Caracteristicile solului si gradul de stabilitate al terenului (nisipului)</w:t>
            </w:r>
          </w:p>
        </w:tc>
        <w:tc>
          <w:tcPr>
            <w:tcW w:w="505" w:type="dxa"/>
            <w:tcBorders>
              <w:top w:val="nil"/>
              <w:left w:val="nil"/>
              <w:bottom w:val="nil"/>
              <w:right w:val="single" w:sz="4" w:space="0" w:color="auto"/>
            </w:tcBorders>
            <w:shd w:val="clear" w:color="auto" w:fill="auto"/>
            <w:noWrap/>
            <w:vAlign w:val="bottom"/>
            <w:hideMark/>
          </w:tcPr>
          <w:p w14:paraId="1764DA2F" w14:textId="77777777" w:rsidR="00756353" w:rsidRPr="00621AA3" w:rsidRDefault="00756353" w:rsidP="00756353">
            <w:pPr>
              <w:rPr>
                <w:color w:val="000000"/>
                <w:sz w:val="20"/>
                <w:szCs w:val="20"/>
                <w:lang w:val="en-GB" w:eastAsia="en-GB"/>
              </w:rPr>
            </w:pPr>
            <w:r w:rsidRPr="00621AA3">
              <w:rPr>
                <w:color w:val="000000"/>
                <w:sz w:val="20"/>
                <w:szCs w:val="20"/>
                <w:lang w:val="en-GB" w:eastAsia="en-GB"/>
              </w:rPr>
              <w:t>cod</w:t>
            </w:r>
          </w:p>
        </w:tc>
        <w:tc>
          <w:tcPr>
            <w:tcW w:w="1338" w:type="dxa"/>
            <w:tcBorders>
              <w:top w:val="nil"/>
              <w:left w:val="nil"/>
              <w:bottom w:val="single" w:sz="4" w:space="0" w:color="auto"/>
              <w:right w:val="single" w:sz="4" w:space="0" w:color="auto"/>
            </w:tcBorders>
            <w:shd w:val="clear" w:color="auto" w:fill="auto"/>
            <w:noWrap/>
            <w:vAlign w:val="bottom"/>
            <w:hideMark/>
          </w:tcPr>
          <w:p w14:paraId="1312FBA4"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1</w:t>
            </w:r>
          </w:p>
        </w:tc>
        <w:tc>
          <w:tcPr>
            <w:tcW w:w="1206" w:type="dxa"/>
            <w:tcBorders>
              <w:top w:val="nil"/>
              <w:left w:val="nil"/>
              <w:bottom w:val="single" w:sz="4" w:space="0" w:color="auto"/>
              <w:right w:val="nil"/>
            </w:tcBorders>
            <w:shd w:val="clear" w:color="auto" w:fill="auto"/>
            <w:noWrap/>
            <w:vAlign w:val="bottom"/>
            <w:hideMark/>
          </w:tcPr>
          <w:p w14:paraId="5A4C8FC1"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2</w:t>
            </w:r>
          </w:p>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4633BC66"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3</w:t>
            </w:r>
          </w:p>
        </w:tc>
        <w:tc>
          <w:tcPr>
            <w:tcW w:w="898" w:type="dxa"/>
            <w:tcBorders>
              <w:top w:val="nil"/>
              <w:left w:val="nil"/>
              <w:bottom w:val="single" w:sz="4" w:space="0" w:color="auto"/>
              <w:right w:val="single" w:sz="4" w:space="0" w:color="auto"/>
            </w:tcBorders>
            <w:shd w:val="clear" w:color="auto" w:fill="auto"/>
            <w:noWrap/>
            <w:vAlign w:val="bottom"/>
            <w:hideMark/>
          </w:tcPr>
          <w:p w14:paraId="49CF745D"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4</w:t>
            </w:r>
          </w:p>
        </w:tc>
      </w:tr>
      <w:tr w:rsidR="00756353" w:rsidRPr="00621AA3" w14:paraId="1D9DB9FC" w14:textId="77777777" w:rsidTr="005F3930">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680E1B2" w14:textId="77777777" w:rsidR="00756353" w:rsidRPr="00621AA3" w:rsidRDefault="00756353" w:rsidP="00756353">
            <w:pPr>
              <w:rPr>
                <w:color w:val="000000"/>
                <w:sz w:val="20"/>
                <w:szCs w:val="20"/>
                <w:lang w:val="en-GB" w:eastAsia="en-GB"/>
              </w:rPr>
            </w:pPr>
            <w:r w:rsidRPr="00621AA3">
              <w:rPr>
                <w:color w:val="000000"/>
                <w:sz w:val="20"/>
                <w:szCs w:val="20"/>
                <w:lang w:val="en-GB" w:eastAsia="en-GB"/>
              </w:rPr>
              <w:t>Nisipuri nesolificate sau cu început slab de solificare mobile sau semimobile</w:t>
            </w:r>
          </w:p>
        </w:tc>
        <w:tc>
          <w:tcPr>
            <w:tcW w:w="505" w:type="dxa"/>
            <w:tcBorders>
              <w:top w:val="single" w:sz="4" w:space="0" w:color="auto"/>
              <w:left w:val="nil"/>
              <w:bottom w:val="single" w:sz="4" w:space="0" w:color="auto"/>
              <w:right w:val="single" w:sz="4" w:space="0" w:color="auto"/>
            </w:tcBorders>
            <w:shd w:val="clear" w:color="auto" w:fill="auto"/>
            <w:hideMark/>
          </w:tcPr>
          <w:p w14:paraId="695F2CDF"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A</w:t>
            </w:r>
          </w:p>
        </w:tc>
        <w:tc>
          <w:tcPr>
            <w:tcW w:w="1338" w:type="dxa"/>
            <w:tcBorders>
              <w:top w:val="nil"/>
              <w:left w:val="nil"/>
              <w:bottom w:val="single" w:sz="4" w:space="0" w:color="auto"/>
              <w:right w:val="single" w:sz="4" w:space="0" w:color="auto"/>
            </w:tcBorders>
            <w:shd w:val="clear" w:color="000000" w:fill="FFFFFF"/>
            <w:noWrap/>
            <w:vAlign w:val="center"/>
            <w:hideMark/>
          </w:tcPr>
          <w:p w14:paraId="03496498"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NO1A</w:t>
            </w:r>
          </w:p>
        </w:tc>
        <w:tc>
          <w:tcPr>
            <w:tcW w:w="1206" w:type="dxa"/>
            <w:tcBorders>
              <w:top w:val="nil"/>
              <w:left w:val="nil"/>
              <w:bottom w:val="single" w:sz="4" w:space="0" w:color="auto"/>
              <w:right w:val="nil"/>
            </w:tcBorders>
            <w:shd w:val="clear" w:color="000000" w:fill="FFFFFF"/>
            <w:noWrap/>
            <w:vAlign w:val="center"/>
            <w:hideMark/>
          </w:tcPr>
          <w:p w14:paraId="31A4DF2E"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14:paraId="1D12B7E4"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w:t>
            </w:r>
          </w:p>
        </w:tc>
        <w:tc>
          <w:tcPr>
            <w:tcW w:w="898" w:type="dxa"/>
            <w:tcBorders>
              <w:top w:val="nil"/>
              <w:left w:val="nil"/>
              <w:bottom w:val="single" w:sz="4" w:space="0" w:color="auto"/>
              <w:right w:val="single" w:sz="4" w:space="0" w:color="auto"/>
            </w:tcBorders>
            <w:shd w:val="clear" w:color="000000" w:fill="FFFFFF"/>
            <w:noWrap/>
            <w:vAlign w:val="center"/>
            <w:hideMark/>
          </w:tcPr>
          <w:p w14:paraId="72255794"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w:t>
            </w:r>
          </w:p>
        </w:tc>
      </w:tr>
      <w:tr w:rsidR="00756353" w:rsidRPr="00621AA3" w14:paraId="03BEB928" w14:textId="77777777" w:rsidTr="005F3930">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6F4BDB5" w14:textId="77777777" w:rsidR="00756353" w:rsidRPr="00621AA3" w:rsidRDefault="00756353" w:rsidP="00756353">
            <w:pPr>
              <w:rPr>
                <w:color w:val="000000"/>
                <w:sz w:val="20"/>
                <w:szCs w:val="20"/>
                <w:lang w:val="en-GB" w:eastAsia="en-GB"/>
              </w:rPr>
            </w:pPr>
            <w:r w:rsidRPr="00621AA3">
              <w:rPr>
                <w:color w:val="000000"/>
                <w:sz w:val="20"/>
                <w:szCs w:val="20"/>
                <w:lang w:val="en-GB" w:eastAsia="en-GB"/>
              </w:rPr>
              <w:t>Psamosoluri tipice, uneori gleizate sau gleice, semistabile si stabile</w:t>
            </w:r>
          </w:p>
        </w:tc>
        <w:tc>
          <w:tcPr>
            <w:tcW w:w="505" w:type="dxa"/>
            <w:tcBorders>
              <w:top w:val="nil"/>
              <w:left w:val="nil"/>
              <w:bottom w:val="single" w:sz="4" w:space="0" w:color="auto"/>
              <w:right w:val="single" w:sz="4" w:space="0" w:color="auto"/>
            </w:tcBorders>
            <w:shd w:val="clear" w:color="auto" w:fill="auto"/>
            <w:vAlign w:val="center"/>
            <w:hideMark/>
          </w:tcPr>
          <w:p w14:paraId="361E9555"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B</w:t>
            </w:r>
          </w:p>
        </w:tc>
        <w:tc>
          <w:tcPr>
            <w:tcW w:w="1338" w:type="dxa"/>
            <w:tcBorders>
              <w:top w:val="nil"/>
              <w:left w:val="nil"/>
              <w:bottom w:val="single" w:sz="4" w:space="0" w:color="auto"/>
              <w:right w:val="single" w:sz="4" w:space="0" w:color="auto"/>
            </w:tcBorders>
            <w:shd w:val="clear" w:color="000000" w:fill="FFFFFF"/>
            <w:noWrap/>
            <w:vAlign w:val="center"/>
            <w:hideMark/>
          </w:tcPr>
          <w:p w14:paraId="4E53A9C8"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NO1B</w:t>
            </w:r>
          </w:p>
        </w:tc>
        <w:tc>
          <w:tcPr>
            <w:tcW w:w="1206" w:type="dxa"/>
            <w:tcBorders>
              <w:top w:val="nil"/>
              <w:left w:val="nil"/>
              <w:bottom w:val="single" w:sz="4" w:space="0" w:color="auto"/>
              <w:right w:val="nil"/>
            </w:tcBorders>
            <w:shd w:val="clear" w:color="000000" w:fill="FFFFFF"/>
            <w:noWrap/>
            <w:vAlign w:val="center"/>
            <w:hideMark/>
          </w:tcPr>
          <w:p w14:paraId="7AA53791"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NO2B</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14:paraId="2F51B4AE"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NO3B</w:t>
            </w:r>
          </w:p>
        </w:tc>
        <w:tc>
          <w:tcPr>
            <w:tcW w:w="898" w:type="dxa"/>
            <w:tcBorders>
              <w:top w:val="nil"/>
              <w:left w:val="nil"/>
              <w:bottom w:val="single" w:sz="4" w:space="0" w:color="auto"/>
              <w:right w:val="single" w:sz="4" w:space="0" w:color="auto"/>
            </w:tcBorders>
            <w:shd w:val="clear" w:color="000000" w:fill="FFFFFF"/>
            <w:noWrap/>
            <w:vAlign w:val="center"/>
            <w:hideMark/>
          </w:tcPr>
          <w:p w14:paraId="6C8D4C8D"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w:t>
            </w:r>
          </w:p>
        </w:tc>
      </w:tr>
      <w:tr w:rsidR="00756353" w:rsidRPr="00621AA3" w14:paraId="2505C50C" w14:textId="77777777" w:rsidTr="005F3930">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6D1F7CA" w14:textId="77777777" w:rsidR="00756353" w:rsidRPr="00621AA3" w:rsidRDefault="00756353" w:rsidP="00756353">
            <w:pPr>
              <w:rPr>
                <w:color w:val="000000"/>
                <w:sz w:val="20"/>
                <w:szCs w:val="20"/>
                <w:lang w:val="en-GB" w:eastAsia="en-GB"/>
              </w:rPr>
            </w:pPr>
            <w:r w:rsidRPr="00621AA3">
              <w:rPr>
                <w:color w:val="000000"/>
                <w:sz w:val="20"/>
                <w:szCs w:val="20"/>
                <w:lang w:val="en-GB" w:eastAsia="en-GB"/>
              </w:rPr>
              <w:t>Psamosoluri molice, deseori gleizate sau gleice, stabile</w:t>
            </w:r>
          </w:p>
        </w:tc>
        <w:tc>
          <w:tcPr>
            <w:tcW w:w="505" w:type="dxa"/>
            <w:tcBorders>
              <w:top w:val="nil"/>
              <w:left w:val="nil"/>
              <w:bottom w:val="single" w:sz="4" w:space="0" w:color="auto"/>
              <w:right w:val="single" w:sz="4" w:space="0" w:color="auto"/>
            </w:tcBorders>
            <w:shd w:val="clear" w:color="auto" w:fill="auto"/>
            <w:vAlign w:val="center"/>
            <w:hideMark/>
          </w:tcPr>
          <w:p w14:paraId="001BEC6F"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xml:space="preserve">C </w:t>
            </w:r>
          </w:p>
        </w:tc>
        <w:tc>
          <w:tcPr>
            <w:tcW w:w="1338" w:type="dxa"/>
            <w:tcBorders>
              <w:top w:val="nil"/>
              <w:left w:val="nil"/>
              <w:bottom w:val="single" w:sz="4" w:space="0" w:color="auto"/>
              <w:right w:val="single" w:sz="4" w:space="0" w:color="auto"/>
            </w:tcBorders>
            <w:shd w:val="clear" w:color="000000" w:fill="FFFFFF"/>
            <w:noWrap/>
            <w:vAlign w:val="center"/>
            <w:hideMark/>
          </w:tcPr>
          <w:p w14:paraId="4A4A0EF4"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w:t>
            </w:r>
          </w:p>
        </w:tc>
        <w:tc>
          <w:tcPr>
            <w:tcW w:w="1206" w:type="dxa"/>
            <w:tcBorders>
              <w:top w:val="nil"/>
              <w:left w:val="nil"/>
              <w:bottom w:val="single" w:sz="4" w:space="0" w:color="auto"/>
              <w:right w:val="nil"/>
            </w:tcBorders>
            <w:shd w:val="clear" w:color="000000" w:fill="FFFFFF"/>
            <w:noWrap/>
            <w:vAlign w:val="center"/>
            <w:hideMark/>
          </w:tcPr>
          <w:p w14:paraId="162C7C10"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NO2C</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14:paraId="43A0365F"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NO3C</w:t>
            </w:r>
          </w:p>
        </w:tc>
        <w:tc>
          <w:tcPr>
            <w:tcW w:w="898" w:type="dxa"/>
            <w:tcBorders>
              <w:top w:val="nil"/>
              <w:left w:val="nil"/>
              <w:bottom w:val="single" w:sz="4" w:space="0" w:color="auto"/>
              <w:right w:val="single" w:sz="4" w:space="0" w:color="auto"/>
            </w:tcBorders>
            <w:shd w:val="clear" w:color="000000" w:fill="FFFFFF"/>
            <w:noWrap/>
            <w:vAlign w:val="center"/>
            <w:hideMark/>
          </w:tcPr>
          <w:p w14:paraId="7452BC11"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NO4C</w:t>
            </w:r>
          </w:p>
        </w:tc>
      </w:tr>
    </w:tbl>
    <w:p w14:paraId="69653459" w14:textId="77777777" w:rsidR="00756353" w:rsidRPr="00621AA3" w:rsidRDefault="00756353" w:rsidP="00756353">
      <w:pPr>
        <w:widowControl w:val="0"/>
        <w:overflowPunct w:val="0"/>
        <w:autoSpaceDE w:val="0"/>
        <w:autoSpaceDN w:val="0"/>
        <w:adjustRightInd w:val="0"/>
        <w:jc w:val="both"/>
        <w:textAlignment w:val="baseline"/>
        <w:rPr>
          <w:color w:val="000000"/>
          <w:lang w:val="en-GB" w:eastAsia="en-GB"/>
        </w:rPr>
      </w:pPr>
      <w:r w:rsidRPr="00621AA3">
        <w:rPr>
          <w:lang w:val="ro-RO" w:eastAsia="ro-RO"/>
        </w:rPr>
        <w:t xml:space="preserve">Tabelul 1.2.5.3 - </w:t>
      </w:r>
      <w:r w:rsidRPr="00621AA3">
        <w:rPr>
          <w:color w:val="000000"/>
          <w:lang w:val="en-GB" w:eastAsia="en-GB"/>
        </w:rPr>
        <w:t>Staţiuni de terenuri nisipoase din nord-vestul ţării  - NV</w:t>
      </w:r>
    </w:p>
    <w:p w14:paraId="6A96361C" w14:textId="77777777" w:rsidR="00756353" w:rsidRPr="00621AA3" w:rsidRDefault="00756353" w:rsidP="00756353">
      <w:pPr>
        <w:widowControl w:val="0"/>
        <w:overflowPunct w:val="0"/>
        <w:autoSpaceDE w:val="0"/>
        <w:autoSpaceDN w:val="0"/>
        <w:adjustRightInd w:val="0"/>
        <w:jc w:val="both"/>
        <w:textAlignment w:val="baseline"/>
        <w:rPr>
          <w:color w:val="000000"/>
          <w:lang w:val="en-GB" w:eastAsia="en-GB"/>
        </w:rPr>
      </w:pPr>
    </w:p>
    <w:tbl>
      <w:tblPr>
        <w:tblW w:w="9743" w:type="dxa"/>
        <w:tblLook w:val="04A0" w:firstRow="1" w:lastRow="0" w:firstColumn="1" w:lastColumn="0" w:noHBand="0" w:noVBand="1"/>
      </w:tblPr>
      <w:tblGrid>
        <w:gridCol w:w="2972"/>
        <w:gridCol w:w="1311"/>
        <w:gridCol w:w="460"/>
        <w:gridCol w:w="1600"/>
        <w:gridCol w:w="1480"/>
        <w:gridCol w:w="960"/>
        <w:gridCol w:w="960"/>
      </w:tblGrid>
      <w:tr w:rsidR="00756353" w:rsidRPr="00621AA3" w14:paraId="3FF9565B" w14:textId="77777777" w:rsidTr="005F3930">
        <w:trPr>
          <w:trHeight w:val="300"/>
        </w:trPr>
        <w:tc>
          <w:tcPr>
            <w:tcW w:w="47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A6D313"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Forma de microrelief</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FC3FE4"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Dune înalte si medii (vârfuri, versanţi superiori şi mijlocii de dune)</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2BEC50"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xml:space="preserve">Dune joase si terenuri plane, sau versanţi inferiori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1594C5"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interdune</w:t>
            </w:r>
          </w:p>
        </w:tc>
      </w:tr>
      <w:tr w:rsidR="00756353" w:rsidRPr="00621AA3" w14:paraId="5478A957" w14:textId="77777777" w:rsidTr="005F3930">
        <w:trPr>
          <w:trHeight w:val="945"/>
        </w:trPr>
        <w:tc>
          <w:tcPr>
            <w:tcW w:w="4743" w:type="dxa"/>
            <w:gridSpan w:val="3"/>
            <w:vMerge/>
            <w:tcBorders>
              <w:top w:val="single" w:sz="4" w:space="0" w:color="auto"/>
              <w:left w:val="single" w:sz="4" w:space="0" w:color="auto"/>
              <w:bottom w:val="single" w:sz="4" w:space="0" w:color="000000"/>
              <w:right w:val="single" w:sz="4" w:space="0" w:color="000000"/>
            </w:tcBorders>
            <w:vAlign w:val="center"/>
            <w:hideMark/>
          </w:tcPr>
          <w:p w14:paraId="5B72C696" w14:textId="77777777" w:rsidR="00756353" w:rsidRPr="00621AA3" w:rsidRDefault="00756353" w:rsidP="00756353">
            <w:pPr>
              <w:rPr>
                <w:color w:val="000000"/>
                <w:sz w:val="20"/>
                <w:szCs w:val="20"/>
                <w:lang w:val="en-GB" w:eastAsia="en-GB"/>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14:paraId="5D39470D" w14:textId="77777777" w:rsidR="00756353" w:rsidRPr="00621AA3" w:rsidRDefault="00756353" w:rsidP="00756353">
            <w:pPr>
              <w:rPr>
                <w:color w:val="000000"/>
                <w:sz w:val="20"/>
                <w:szCs w:val="20"/>
                <w:lang w:val="en-GB" w:eastAsia="en-GB"/>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14:paraId="7967A066" w14:textId="77777777" w:rsidR="00756353" w:rsidRPr="00621AA3" w:rsidRDefault="00756353" w:rsidP="00756353">
            <w:pPr>
              <w:rPr>
                <w:color w:val="000000"/>
                <w:sz w:val="20"/>
                <w:szCs w:val="20"/>
                <w:lang w:val="en-GB" w:eastAsia="en-GB"/>
              </w:rPr>
            </w:pPr>
          </w:p>
        </w:tc>
        <w:tc>
          <w:tcPr>
            <w:tcW w:w="960" w:type="dxa"/>
            <w:tcBorders>
              <w:top w:val="nil"/>
              <w:left w:val="nil"/>
              <w:bottom w:val="single" w:sz="4" w:space="0" w:color="auto"/>
              <w:right w:val="single" w:sz="4" w:space="0" w:color="auto"/>
            </w:tcBorders>
            <w:shd w:val="clear" w:color="auto" w:fill="auto"/>
            <w:vAlign w:val="center"/>
            <w:hideMark/>
          </w:tcPr>
          <w:p w14:paraId="178171BA"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fara orizont de ortstein</w:t>
            </w:r>
          </w:p>
        </w:tc>
        <w:tc>
          <w:tcPr>
            <w:tcW w:w="960" w:type="dxa"/>
            <w:tcBorders>
              <w:top w:val="nil"/>
              <w:left w:val="nil"/>
              <w:bottom w:val="single" w:sz="4" w:space="0" w:color="auto"/>
              <w:right w:val="single" w:sz="4" w:space="0" w:color="auto"/>
            </w:tcBorders>
            <w:shd w:val="clear" w:color="auto" w:fill="auto"/>
            <w:vAlign w:val="center"/>
            <w:hideMark/>
          </w:tcPr>
          <w:p w14:paraId="5BF4AC08"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cu orizont de ortstein</w:t>
            </w:r>
          </w:p>
        </w:tc>
      </w:tr>
      <w:tr w:rsidR="00756353" w:rsidRPr="00621AA3" w14:paraId="58B5FF67" w14:textId="77777777" w:rsidTr="005F3930">
        <w:trPr>
          <w:trHeight w:val="20"/>
        </w:trPr>
        <w:tc>
          <w:tcPr>
            <w:tcW w:w="2972" w:type="dxa"/>
            <w:vMerge w:val="restart"/>
            <w:tcBorders>
              <w:top w:val="nil"/>
              <w:left w:val="single" w:sz="4" w:space="0" w:color="auto"/>
              <w:bottom w:val="single" w:sz="4" w:space="0" w:color="auto"/>
              <w:right w:val="single" w:sz="4" w:space="0" w:color="auto"/>
            </w:tcBorders>
            <w:shd w:val="clear" w:color="auto" w:fill="auto"/>
            <w:vAlign w:val="bottom"/>
            <w:hideMark/>
          </w:tcPr>
          <w:p w14:paraId="340540CE" w14:textId="77777777" w:rsidR="00756353" w:rsidRPr="00621AA3" w:rsidRDefault="00756353" w:rsidP="00756353">
            <w:pPr>
              <w:rPr>
                <w:color w:val="000000"/>
                <w:sz w:val="20"/>
                <w:szCs w:val="20"/>
                <w:lang w:val="en-GB" w:eastAsia="en-GB"/>
              </w:rPr>
            </w:pPr>
            <w:r w:rsidRPr="00621AA3">
              <w:rPr>
                <w:color w:val="000000"/>
                <w:sz w:val="20"/>
                <w:szCs w:val="20"/>
                <w:lang w:val="en-GB" w:eastAsia="en-GB"/>
              </w:rPr>
              <w:t>Caracteristicile solului si gradul de stabilitate al terenului (nisipului)</w:t>
            </w:r>
          </w:p>
        </w:tc>
        <w:tc>
          <w:tcPr>
            <w:tcW w:w="177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893DC47"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nivelul apei freatice (m)</w:t>
            </w:r>
          </w:p>
        </w:tc>
        <w:tc>
          <w:tcPr>
            <w:tcW w:w="1600" w:type="dxa"/>
            <w:tcBorders>
              <w:top w:val="nil"/>
              <w:left w:val="nil"/>
              <w:bottom w:val="single" w:sz="4" w:space="0" w:color="auto"/>
              <w:right w:val="single" w:sz="4" w:space="0" w:color="auto"/>
            </w:tcBorders>
            <w:shd w:val="clear" w:color="auto" w:fill="auto"/>
            <w:noWrap/>
            <w:vAlign w:val="center"/>
            <w:hideMark/>
          </w:tcPr>
          <w:p w14:paraId="6B766788"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&gt;5</w:t>
            </w:r>
          </w:p>
        </w:tc>
        <w:tc>
          <w:tcPr>
            <w:tcW w:w="1480" w:type="dxa"/>
            <w:tcBorders>
              <w:top w:val="nil"/>
              <w:left w:val="nil"/>
              <w:bottom w:val="single" w:sz="4" w:space="0" w:color="auto"/>
              <w:right w:val="single" w:sz="4" w:space="0" w:color="auto"/>
            </w:tcBorders>
            <w:shd w:val="clear" w:color="auto" w:fill="auto"/>
            <w:noWrap/>
            <w:vAlign w:val="center"/>
            <w:hideMark/>
          </w:tcPr>
          <w:p w14:paraId="386EC125"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1,0 - 5,0</w:t>
            </w:r>
          </w:p>
        </w:tc>
        <w:tc>
          <w:tcPr>
            <w:tcW w:w="960" w:type="dxa"/>
            <w:tcBorders>
              <w:top w:val="nil"/>
              <w:left w:val="nil"/>
              <w:bottom w:val="single" w:sz="4" w:space="0" w:color="auto"/>
              <w:right w:val="single" w:sz="4" w:space="0" w:color="auto"/>
            </w:tcBorders>
            <w:shd w:val="clear" w:color="auto" w:fill="auto"/>
            <w:noWrap/>
            <w:vAlign w:val="center"/>
            <w:hideMark/>
          </w:tcPr>
          <w:p w14:paraId="0BF48249"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&lt; 1,5</w:t>
            </w:r>
          </w:p>
        </w:tc>
        <w:tc>
          <w:tcPr>
            <w:tcW w:w="960" w:type="dxa"/>
            <w:tcBorders>
              <w:top w:val="nil"/>
              <w:left w:val="nil"/>
              <w:bottom w:val="single" w:sz="4" w:space="0" w:color="auto"/>
              <w:right w:val="single" w:sz="4" w:space="0" w:color="auto"/>
            </w:tcBorders>
            <w:shd w:val="clear" w:color="auto" w:fill="auto"/>
            <w:noWrap/>
            <w:vAlign w:val="center"/>
            <w:hideMark/>
          </w:tcPr>
          <w:p w14:paraId="3E36D5D4"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&lt; 1,0</w:t>
            </w:r>
          </w:p>
        </w:tc>
      </w:tr>
      <w:tr w:rsidR="00756353" w:rsidRPr="00621AA3" w14:paraId="0F8D5251" w14:textId="77777777" w:rsidTr="005F3930">
        <w:trPr>
          <w:trHeight w:val="20"/>
        </w:trPr>
        <w:tc>
          <w:tcPr>
            <w:tcW w:w="2972" w:type="dxa"/>
            <w:vMerge/>
            <w:tcBorders>
              <w:top w:val="nil"/>
              <w:left w:val="single" w:sz="4" w:space="0" w:color="auto"/>
              <w:bottom w:val="single" w:sz="4" w:space="0" w:color="auto"/>
              <w:right w:val="single" w:sz="4" w:space="0" w:color="auto"/>
            </w:tcBorders>
            <w:vAlign w:val="center"/>
            <w:hideMark/>
          </w:tcPr>
          <w:p w14:paraId="59140701" w14:textId="77777777" w:rsidR="00756353" w:rsidRPr="00621AA3" w:rsidRDefault="00756353" w:rsidP="00756353">
            <w:pPr>
              <w:rPr>
                <w:color w:val="000000"/>
                <w:sz w:val="20"/>
                <w:szCs w:val="20"/>
                <w:lang w:val="en-GB" w:eastAsia="en-GB"/>
              </w:rPr>
            </w:pPr>
          </w:p>
        </w:tc>
        <w:tc>
          <w:tcPr>
            <w:tcW w:w="177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05DA37A" w14:textId="77777777" w:rsidR="00756353" w:rsidRPr="00621AA3" w:rsidRDefault="00756353" w:rsidP="00756353">
            <w:pPr>
              <w:jc w:val="right"/>
              <w:rPr>
                <w:color w:val="000000"/>
                <w:sz w:val="20"/>
                <w:szCs w:val="20"/>
                <w:lang w:val="en-GB" w:eastAsia="en-GB"/>
              </w:rPr>
            </w:pPr>
            <w:r w:rsidRPr="00621AA3">
              <w:rPr>
                <w:color w:val="000000"/>
                <w:sz w:val="20"/>
                <w:szCs w:val="20"/>
                <w:lang w:val="en-GB" w:eastAsia="en-GB"/>
              </w:rPr>
              <w:t>cod</w:t>
            </w:r>
          </w:p>
        </w:tc>
        <w:tc>
          <w:tcPr>
            <w:tcW w:w="1600" w:type="dxa"/>
            <w:tcBorders>
              <w:top w:val="nil"/>
              <w:left w:val="nil"/>
              <w:bottom w:val="single" w:sz="4" w:space="0" w:color="auto"/>
              <w:right w:val="single" w:sz="4" w:space="0" w:color="auto"/>
            </w:tcBorders>
            <w:shd w:val="clear" w:color="auto" w:fill="auto"/>
            <w:noWrap/>
            <w:vAlign w:val="center"/>
            <w:hideMark/>
          </w:tcPr>
          <w:p w14:paraId="535571A9"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1</w:t>
            </w:r>
          </w:p>
        </w:tc>
        <w:tc>
          <w:tcPr>
            <w:tcW w:w="1480" w:type="dxa"/>
            <w:tcBorders>
              <w:top w:val="nil"/>
              <w:left w:val="nil"/>
              <w:bottom w:val="single" w:sz="4" w:space="0" w:color="auto"/>
              <w:right w:val="single" w:sz="4" w:space="0" w:color="auto"/>
            </w:tcBorders>
            <w:shd w:val="clear" w:color="auto" w:fill="auto"/>
            <w:noWrap/>
            <w:vAlign w:val="center"/>
            <w:hideMark/>
          </w:tcPr>
          <w:p w14:paraId="0FF6416E"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hideMark/>
          </w:tcPr>
          <w:p w14:paraId="7538D50D"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3</w:t>
            </w:r>
          </w:p>
        </w:tc>
        <w:tc>
          <w:tcPr>
            <w:tcW w:w="960" w:type="dxa"/>
            <w:tcBorders>
              <w:top w:val="nil"/>
              <w:left w:val="nil"/>
              <w:bottom w:val="single" w:sz="4" w:space="0" w:color="auto"/>
              <w:right w:val="single" w:sz="4" w:space="0" w:color="auto"/>
            </w:tcBorders>
            <w:shd w:val="clear" w:color="auto" w:fill="auto"/>
            <w:noWrap/>
            <w:vAlign w:val="center"/>
            <w:hideMark/>
          </w:tcPr>
          <w:p w14:paraId="2052477D"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4</w:t>
            </w:r>
          </w:p>
        </w:tc>
      </w:tr>
      <w:tr w:rsidR="00756353" w:rsidRPr="00621AA3" w14:paraId="17D92EF6" w14:textId="77777777" w:rsidTr="005F3930">
        <w:trPr>
          <w:trHeight w:val="20"/>
        </w:trPr>
        <w:tc>
          <w:tcPr>
            <w:tcW w:w="428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9BA0FA" w14:textId="77777777" w:rsidR="00756353" w:rsidRPr="00621AA3" w:rsidRDefault="00756353" w:rsidP="00756353">
            <w:pPr>
              <w:rPr>
                <w:color w:val="000000"/>
                <w:sz w:val="20"/>
                <w:szCs w:val="20"/>
                <w:lang w:val="en-GB" w:eastAsia="en-GB"/>
              </w:rPr>
            </w:pPr>
            <w:r w:rsidRPr="00621AA3">
              <w:rPr>
                <w:color w:val="000000"/>
                <w:sz w:val="20"/>
                <w:szCs w:val="20"/>
                <w:lang w:val="en-GB" w:eastAsia="en-GB"/>
              </w:rPr>
              <w:t>Nisipuri nesolificate sau f.slab solificate mobile sau semimobile</w:t>
            </w:r>
          </w:p>
        </w:tc>
        <w:tc>
          <w:tcPr>
            <w:tcW w:w="460" w:type="dxa"/>
            <w:tcBorders>
              <w:top w:val="nil"/>
              <w:left w:val="nil"/>
              <w:bottom w:val="single" w:sz="4" w:space="0" w:color="auto"/>
              <w:right w:val="single" w:sz="4" w:space="0" w:color="auto"/>
            </w:tcBorders>
            <w:shd w:val="clear" w:color="auto" w:fill="auto"/>
            <w:vAlign w:val="center"/>
            <w:hideMark/>
          </w:tcPr>
          <w:p w14:paraId="5C7B6F76"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A</w:t>
            </w:r>
          </w:p>
        </w:tc>
        <w:tc>
          <w:tcPr>
            <w:tcW w:w="1600" w:type="dxa"/>
            <w:tcBorders>
              <w:top w:val="nil"/>
              <w:left w:val="nil"/>
              <w:bottom w:val="single" w:sz="4" w:space="0" w:color="auto"/>
              <w:right w:val="single" w:sz="4" w:space="0" w:color="auto"/>
            </w:tcBorders>
            <w:shd w:val="clear" w:color="000000" w:fill="FFFFFF"/>
            <w:vAlign w:val="center"/>
            <w:hideMark/>
          </w:tcPr>
          <w:p w14:paraId="066FD724"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NV1A</w:t>
            </w:r>
          </w:p>
        </w:tc>
        <w:tc>
          <w:tcPr>
            <w:tcW w:w="1480" w:type="dxa"/>
            <w:tcBorders>
              <w:top w:val="nil"/>
              <w:left w:val="nil"/>
              <w:bottom w:val="single" w:sz="4" w:space="0" w:color="auto"/>
              <w:right w:val="nil"/>
            </w:tcBorders>
            <w:shd w:val="clear" w:color="000000" w:fill="FFFFFF"/>
            <w:noWrap/>
            <w:vAlign w:val="center"/>
            <w:hideMark/>
          </w:tcPr>
          <w:p w14:paraId="0B9D2851"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72073A9"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2301D1C5"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w:t>
            </w:r>
          </w:p>
        </w:tc>
      </w:tr>
      <w:tr w:rsidR="00756353" w:rsidRPr="00621AA3" w14:paraId="72CB4167" w14:textId="77777777" w:rsidTr="005F3930">
        <w:trPr>
          <w:trHeight w:val="20"/>
        </w:trPr>
        <w:tc>
          <w:tcPr>
            <w:tcW w:w="4283"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EB5648" w14:textId="77777777" w:rsidR="00756353" w:rsidRPr="00621AA3" w:rsidRDefault="00756353" w:rsidP="00756353">
            <w:pPr>
              <w:rPr>
                <w:color w:val="000000"/>
                <w:sz w:val="20"/>
                <w:szCs w:val="20"/>
                <w:lang w:val="en-GB" w:eastAsia="en-GB"/>
              </w:rPr>
            </w:pPr>
            <w:r w:rsidRPr="00621AA3">
              <w:rPr>
                <w:color w:val="000000"/>
                <w:sz w:val="20"/>
                <w:szCs w:val="20"/>
                <w:lang w:val="en-GB" w:eastAsia="en-GB"/>
              </w:rPr>
              <w:t>Psamosoluri tipice, deseori pseudogleizate, gleizate sau gleice,stabile, rar semistabile</w:t>
            </w:r>
          </w:p>
        </w:tc>
        <w:tc>
          <w:tcPr>
            <w:tcW w:w="460" w:type="dxa"/>
            <w:tcBorders>
              <w:top w:val="nil"/>
              <w:left w:val="nil"/>
              <w:bottom w:val="single" w:sz="4" w:space="0" w:color="auto"/>
              <w:right w:val="single" w:sz="4" w:space="0" w:color="auto"/>
            </w:tcBorders>
            <w:shd w:val="clear" w:color="auto" w:fill="auto"/>
            <w:vAlign w:val="center"/>
            <w:hideMark/>
          </w:tcPr>
          <w:p w14:paraId="3C59C380"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B</w:t>
            </w:r>
          </w:p>
        </w:tc>
        <w:tc>
          <w:tcPr>
            <w:tcW w:w="1600" w:type="dxa"/>
            <w:tcBorders>
              <w:top w:val="nil"/>
              <w:left w:val="nil"/>
              <w:bottom w:val="single" w:sz="4" w:space="0" w:color="auto"/>
              <w:right w:val="single" w:sz="4" w:space="0" w:color="auto"/>
            </w:tcBorders>
            <w:shd w:val="clear" w:color="000000" w:fill="FFFFFF"/>
            <w:vAlign w:val="center"/>
            <w:hideMark/>
          </w:tcPr>
          <w:p w14:paraId="5AADD9F2"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NV1B</w:t>
            </w:r>
          </w:p>
        </w:tc>
        <w:tc>
          <w:tcPr>
            <w:tcW w:w="1480" w:type="dxa"/>
            <w:tcBorders>
              <w:top w:val="nil"/>
              <w:left w:val="nil"/>
              <w:bottom w:val="single" w:sz="4" w:space="0" w:color="auto"/>
              <w:right w:val="nil"/>
            </w:tcBorders>
            <w:shd w:val="clear" w:color="000000" w:fill="FFFFFF"/>
            <w:noWrap/>
            <w:vAlign w:val="center"/>
            <w:hideMark/>
          </w:tcPr>
          <w:p w14:paraId="5A8EFE97"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NV2B</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AC9D35A"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6BBDFE22"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w:t>
            </w:r>
          </w:p>
        </w:tc>
      </w:tr>
      <w:tr w:rsidR="00756353" w:rsidRPr="00621AA3" w14:paraId="422E786C" w14:textId="77777777" w:rsidTr="005F3930">
        <w:trPr>
          <w:trHeight w:val="20"/>
        </w:trPr>
        <w:tc>
          <w:tcPr>
            <w:tcW w:w="428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9911B6" w14:textId="77777777" w:rsidR="00756353" w:rsidRPr="00621AA3" w:rsidRDefault="00756353" w:rsidP="00756353">
            <w:pPr>
              <w:rPr>
                <w:color w:val="000000"/>
                <w:sz w:val="20"/>
                <w:szCs w:val="20"/>
                <w:lang w:val="en-GB" w:eastAsia="en-GB"/>
              </w:rPr>
            </w:pPr>
            <w:r w:rsidRPr="00621AA3">
              <w:rPr>
                <w:color w:val="000000"/>
                <w:sz w:val="20"/>
                <w:szCs w:val="20"/>
                <w:lang w:val="en-GB" w:eastAsia="en-GB"/>
              </w:rPr>
              <w:t>Psamosoluri molice sau soluri nisipoase mai evoluate deseori pseudogleizate, gleizate sau gleice, stabile</w:t>
            </w:r>
          </w:p>
        </w:tc>
        <w:tc>
          <w:tcPr>
            <w:tcW w:w="460" w:type="dxa"/>
            <w:tcBorders>
              <w:top w:val="nil"/>
              <w:left w:val="nil"/>
              <w:bottom w:val="single" w:sz="4" w:space="0" w:color="auto"/>
              <w:right w:val="single" w:sz="4" w:space="0" w:color="auto"/>
            </w:tcBorders>
            <w:shd w:val="clear" w:color="auto" w:fill="auto"/>
            <w:vAlign w:val="center"/>
            <w:hideMark/>
          </w:tcPr>
          <w:p w14:paraId="5D4978B6"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C</w:t>
            </w:r>
          </w:p>
        </w:tc>
        <w:tc>
          <w:tcPr>
            <w:tcW w:w="1600" w:type="dxa"/>
            <w:tcBorders>
              <w:top w:val="nil"/>
              <w:left w:val="nil"/>
              <w:bottom w:val="single" w:sz="4" w:space="0" w:color="auto"/>
              <w:right w:val="single" w:sz="4" w:space="0" w:color="auto"/>
            </w:tcBorders>
            <w:shd w:val="clear" w:color="000000" w:fill="FFFFFF"/>
            <w:vAlign w:val="center"/>
            <w:hideMark/>
          </w:tcPr>
          <w:p w14:paraId="66A8D939"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w:t>
            </w:r>
          </w:p>
        </w:tc>
        <w:tc>
          <w:tcPr>
            <w:tcW w:w="1480" w:type="dxa"/>
            <w:tcBorders>
              <w:top w:val="nil"/>
              <w:left w:val="nil"/>
              <w:bottom w:val="single" w:sz="4" w:space="0" w:color="auto"/>
              <w:right w:val="nil"/>
            </w:tcBorders>
            <w:shd w:val="clear" w:color="000000" w:fill="FFFFFF"/>
            <w:noWrap/>
            <w:vAlign w:val="center"/>
            <w:hideMark/>
          </w:tcPr>
          <w:p w14:paraId="76A24A41"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NV2C</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B0784B1"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NV3C</w:t>
            </w:r>
          </w:p>
        </w:tc>
        <w:tc>
          <w:tcPr>
            <w:tcW w:w="960" w:type="dxa"/>
            <w:tcBorders>
              <w:top w:val="nil"/>
              <w:left w:val="nil"/>
              <w:bottom w:val="single" w:sz="4" w:space="0" w:color="auto"/>
              <w:right w:val="single" w:sz="4" w:space="0" w:color="auto"/>
            </w:tcBorders>
            <w:shd w:val="clear" w:color="000000" w:fill="FFFFFF"/>
            <w:noWrap/>
            <w:vAlign w:val="center"/>
            <w:hideMark/>
          </w:tcPr>
          <w:p w14:paraId="7A7A557C"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w:t>
            </w:r>
          </w:p>
        </w:tc>
      </w:tr>
      <w:tr w:rsidR="00756353" w:rsidRPr="00621AA3" w14:paraId="7F044E6D" w14:textId="77777777" w:rsidTr="005F3930">
        <w:trPr>
          <w:trHeight w:val="20"/>
        </w:trPr>
        <w:tc>
          <w:tcPr>
            <w:tcW w:w="4283"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CEA32D" w14:textId="77777777" w:rsidR="00756353" w:rsidRPr="00621AA3" w:rsidRDefault="00756353" w:rsidP="00756353">
            <w:pPr>
              <w:rPr>
                <w:color w:val="000000"/>
                <w:sz w:val="20"/>
                <w:szCs w:val="20"/>
                <w:lang w:val="en-GB" w:eastAsia="en-GB"/>
              </w:rPr>
            </w:pPr>
            <w:r w:rsidRPr="00621AA3">
              <w:rPr>
                <w:color w:val="000000"/>
                <w:sz w:val="20"/>
                <w:szCs w:val="20"/>
                <w:lang w:val="en-GB" w:eastAsia="en-GB"/>
              </w:rPr>
              <w:t>Lăcovişti nisipoase cu concreţiuni de ortstein calcaro-feruginos sau cu strat gros de ortstein la mică adâncime</w:t>
            </w:r>
          </w:p>
        </w:tc>
        <w:tc>
          <w:tcPr>
            <w:tcW w:w="460" w:type="dxa"/>
            <w:tcBorders>
              <w:top w:val="nil"/>
              <w:left w:val="nil"/>
              <w:bottom w:val="single" w:sz="4" w:space="0" w:color="auto"/>
              <w:right w:val="single" w:sz="4" w:space="0" w:color="auto"/>
            </w:tcBorders>
            <w:shd w:val="clear" w:color="auto" w:fill="auto"/>
            <w:noWrap/>
            <w:vAlign w:val="center"/>
            <w:hideMark/>
          </w:tcPr>
          <w:p w14:paraId="1156A3F5"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D</w:t>
            </w:r>
          </w:p>
        </w:tc>
        <w:tc>
          <w:tcPr>
            <w:tcW w:w="1600" w:type="dxa"/>
            <w:tcBorders>
              <w:top w:val="nil"/>
              <w:left w:val="nil"/>
              <w:bottom w:val="single" w:sz="4" w:space="0" w:color="auto"/>
              <w:right w:val="single" w:sz="4" w:space="0" w:color="auto"/>
            </w:tcBorders>
            <w:shd w:val="clear" w:color="000000" w:fill="FFFFFF"/>
            <w:noWrap/>
            <w:vAlign w:val="center"/>
            <w:hideMark/>
          </w:tcPr>
          <w:p w14:paraId="43DCA0BB"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w:t>
            </w:r>
          </w:p>
        </w:tc>
        <w:tc>
          <w:tcPr>
            <w:tcW w:w="1480" w:type="dxa"/>
            <w:tcBorders>
              <w:top w:val="nil"/>
              <w:left w:val="nil"/>
              <w:bottom w:val="single" w:sz="4" w:space="0" w:color="auto"/>
              <w:right w:val="single" w:sz="4" w:space="0" w:color="auto"/>
            </w:tcBorders>
            <w:shd w:val="clear" w:color="000000" w:fill="FFFFFF"/>
            <w:noWrap/>
            <w:vAlign w:val="center"/>
            <w:hideMark/>
          </w:tcPr>
          <w:p w14:paraId="020EFEA7"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144C028B"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430A58FA"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NV4D</w:t>
            </w:r>
          </w:p>
        </w:tc>
      </w:tr>
    </w:tbl>
    <w:p w14:paraId="6341A31B" w14:textId="77777777" w:rsidR="00756353" w:rsidRPr="00621AA3" w:rsidRDefault="00756353" w:rsidP="00756353">
      <w:pPr>
        <w:jc w:val="both"/>
        <w:rPr>
          <w:color w:val="000000"/>
          <w:lang w:val="en-GB" w:eastAsia="en-GB"/>
        </w:rPr>
      </w:pPr>
    </w:p>
    <w:p w14:paraId="681B3838" w14:textId="77777777" w:rsidR="00756353" w:rsidRPr="00621AA3" w:rsidRDefault="00756353" w:rsidP="00756353">
      <w:pPr>
        <w:jc w:val="both"/>
        <w:rPr>
          <w:color w:val="000000"/>
          <w:lang w:val="en-GB" w:eastAsia="en-GB"/>
        </w:rPr>
      </w:pPr>
      <w:r w:rsidRPr="00621AA3">
        <w:rPr>
          <w:color w:val="000000"/>
          <w:lang w:val="en-GB" w:eastAsia="en-GB"/>
        </w:rPr>
        <w:t>Tabelul 1.2.5.4 - Staţiuni de terenuri nisipoase din Câmpia Tecuciului  (Hanu Conachi)  - NH</w:t>
      </w:r>
    </w:p>
    <w:p w14:paraId="7748AE62" w14:textId="77777777" w:rsidR="00756353" w:rsidRPr="00621AA3" w:rsidRDefault="00756353" w:rsidP="00756353">
      <w:pPr>
        <w:widowControl w:val="0"/>
        <w:overflowPunct w:val="0"/>
        <w:autoSpaceDE w:val="0"/>
        <w:autoSpaceDN w:val="0"/>
        <w:adjustRightInd w:val="0"/>
        <w:ind w:firstLine="567"/>
        <w:jc w:val="both"/>
        <w:textAlignment w:val="baseline"/>
        <w:rPr>
          <w:b/>
          <w:lang w:val="ro-RO" w:eastAsia="ro-RO"/>
        </w:rPr>
      </w:pPr>
    </w:p>
    <w:tbl>
      <w:tblPr>
        <w:tblW w:w="9737" w:type="dxa"/>
        <w:tblLook w:val="04A0" w:firstRow="1" w:lastRow="0" w:firstColumn="1" w:lastColumn="0" w:noHBand="0" w:noVBand="1"/>
      </w:tblPr>
      <w:tblGrid>
        <w:gridCol w:w="2689"/>
        <w:gridCol w:w="1430"/>
        <w:gridCol w:w="838"/>
        <w:gridCol w:w="1240"/>
        <w:gridCol w:w="1240"/>
        <w:gridCol w:w="1180"/>
        <w:gridCol w:w="1120"/>
      </w:tblGrid>
      <w:tr w:rsidR="00756353" w:rsidRPr="00621AA3" w14:paraId="4799FA25" w14:textId="77777777" w:rsidTr="005F3930">
        <w:trPr>
          <w:trHeight w:val="300"/>
        </w:trPr>
        <w:tc>
          <w:tcPr>
            <w:tcW w:w="495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56D0F9"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Forma de microrelief</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F9BC589"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dune</w:t>
            </w:r>
          </w:p>
        </w:tc>
        <w:tc>
          <w:tcPr>
            <w:tcW w:w="2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F5F3E3"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interdune</w:t>
            </w:r>
          </w:p>
        </w:tc>
      </w:tr>
      <w:tr w:rsidR="00756353" w:rsidRPr="00621AA3" w14:paraId="0652041A" w14:textId="77777777" w:rsidTr="005F3930">
        <w:trPr>
          <w:trHeight w:val="525"/>
        </w:trPr>
        <w:tc>
          <w:tcPr>
            <w:tcW w:w="4957" w:type="dxa"/>
            <w:gridSpan w:val="3"/>
            <w:vMerge/>
            <w:tcBorders>
              <w:top w:val="single" w:sz="4" w:space="0" w:color="auto"/>
              <w:left w:val="single" w:sz="4" w:space="0" w:color="auto"/>
              <w:bottom w:val="single" w:sz="4" w:space="0" w:color="000000"/>
              <w:right w:val="single" w:sz="4" w:space="0" w:color="000000"/>
            </w:tcBorders>
            <w:vAlign w:val="center"/>
            <w:hideMark/>
          </w:tcPr>
          <w:p w14:paraId="791E3D7F" w14:textId="77777777" w:rsidR="00756353" w:rsidRPr="00621AA3" w:rsidRDefault="00756353" w:rsidP="00756353">
            <w:pPr>
              <w:rPr>
                <w:color w:val="000000"/>
                <w:sz w:val="20"/>
                <w:szCs w:val="20"/>
                <w:lang w:val="en-GB" w:eastAsia="en-GB"/>
              </w:rPr>
            </w:pPr>
          </w:p>
        </w:tc>
        <w:tc>
          <w:tcPr>
            <w:tcW w:w="1240" w:type="dxa"/>
            <w:tcBorders>
              <w:top w:val="nil"/>
              <w:left w:val="nil"/>
              <w:bottom w:val="single" w:sz="4" w:space="0" w:color="auto"/>
              <w:right w:val="single" w:sz="4" w:space="0" w:color="auto"/>
            </w:tcBorders>
            <w:shd w:val="clear" w:color="auto" w:fill="auto"/>
            <w:noWrap/>
            <w:vAlign w:val="bottom"/>
            <w:hideMark/>
          </w:tcPr>
          <w:p w14:paraId="182A2C19" w14:textId="77777777" w:rsidR="00756353" w:rsidRPr="00621AA3" w:rsidRDefault="00756353" w:rsidP="00756353">
            <w:pPr>
              <w:rPr>
                <w:color w:val="000000"/>
                <w:sz w:val="20"/>
                <w:szCs w:val="20"/>
                <w:lang w:val="en-GB" w:eastAsia="en-GB"/>
              </w:rPr>
            </w:pPr>
            <w:r w:rsidRPr="00621AA3">
              <w:rPr>
                <w:color w:val="000000"/>
                <w:sz w:val="20"/>
                <w:szCs w:val="20"/>
                <w:lang w:val="en-GB" w:eastAsia="en-GB"/>
              </w:rPr>
              <w:t>înalte si medii</w:t>
            </w:r>
          </w:p>
        </w:tc>
        <w:tc>
          <w:tcPr>
            <w:tcW w:w="1240" w:type="dxa"/>
            <w:tcBorders>
              <w:top w:val="nil"/>
              <w:left w:val="nil"/>
              <w:bottom w:val="single" w:sz="4" w:space="0" w:color="auto"/>
              <w:right w:val="single" w:sz="4" w:space="0" w:color="auto"/>
            </w:tcBorders>
            <w:shd w:val="clear" w:color="auto" w:fill="auto"/>
            <w:noWrap/>
            <w:vAlign w:val="bottom"/>
            <w:hideMark/>
          </w:tcPr>
          <w:p w14:paraId="24EA7168" w14:textId="77777777" w:rsidR="00756353" w:rsidRPr="00621AA3" w:rsidRDefault="00756353" w:rsidP="00756353">
            <w:pPr>
              <w:rPr>
                <w:color w:val="000000"/>
                <w:sz w:val="20"/>
                <w:szCs w:val="20"/>
                <w:lang w:val="en-GB" w:eastAsia="en-GB"/>
              </w:rPr>
            </w:pPr>
            <w:r w:rsidRPr="00621AA3">
              <w:rPr>
                <w:color w:val="000000"/>
                <w:sz w:val="20"/>
                <w:szCs w:val="20"/>
                <w:lang w:val="en-GB" w:eastAsia="en-GB"/>
              </w:rPr>
              <w:t>joase si plane</w:t>
            </w:r>
          </w:p>
        </w:tc>
        <w:tc>
          <w:tcPr>
            <w:tcW w:w="1180" w:type="dxa"/>
            <w:tcBorders>
              <w:top w:val="nil"/>
              <w:left w:val="nil"/>
              <w:bottom w:val="single" w:sz="4" w:space="0" w:color="auto"/>
              <w:right w:val="single" w:sz="4" w:space="0" w:color="auto"/>
            </w:tcBorders>
            <w:shd w:val="clear" w:color="auto" w:fill="auto"/>
            <w:vAlign w:val="bottom"/>
            <w:hideMark/>
          </w:tcPr>
          <w:p w14:paraId="510D70B5"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medii</w:t>
            </w:r>
          </w:p>
        </w:tc>
        <w:tc>
          <w:tcPr>
            <w:tcW w:w="1120" w:type="dxa"/>
            <w:tcBorders>
              <w:top w:val="nil"/>
              <w:left w:val="nil"/>
              <w:bottom w:val="single" w:sz="4" w:space="0" w:color="auto"/>
              <w:right w:val="single" w:sz="4" w:space="0" w:color="auto"/>
            </w:tcBorders>
            <w:shd w:val="clear" w:color="auto" w:fill="auto"/>
            <w:vAlign w:val="bottom"/>
            <w:hideMark/>
          </w:tcPr>
          <w:p w14:paraId="0BA9A600"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joase</w:t>
            </w:r>
          </w:p>
        </w:tc>
      </w:tr>
      <w:tr w:rsidR="00756353" w:rsidRPr="00621AA3" w14:paraId="374396B9" w14:textId="77777777" w:rsidTr="005F3930">
        <w:trPr>
          <w:trHeight w:val="300"/>
        </w:trPr>
        <w:tc>
          <w:tcPr>
            <w:tcW w:w="2689" w:type="dxa"/>
            <w:vMerge w:val="restart"/>
            <w:tcBorders>
              <w:top w:val="nil"/>
              <w:left w:val="single" w:sz="4" w:space="0" w:color="auto"/>
              <w:bottom w:val="single" w:sz="4" w:space="0" w:color="auto"/>
              <w:right w:val="single" w:sz="4" w:space="0" w:color="auto"/>
            </w:tcBorders>
            <w:shd w:val="clear" w:color="auto" w:fill="auto"/>
            <w:vAlign w:val="bottom"/>
            <w:hideMark/>
          </w:tcPr>
          <w:p w14:paraId="13741278"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Caracteristicile solului si gradul de stabilitate al terenului (nisipului)</w:t>
            </w:r>
          </w:p>
        </w:tc>
        <w:tc>
          <w:tcPr>
            <w:tcW w:w="226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6F541D6"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nivelul apei freatice (m)</w:t>
            </w:r>
          </w:p>
        </w:tc>
        <w:tc>
          <w:tcPr>
            <w:tcW w:w="1240" w:type="dxa"/>
            <w:tcBorders>
              <w:top w:val="nil"/>
              <w:left w:val="nil"/>
              <w:bottom w:val="single" w:sz="4" w:space="0" w:color="auto"/>
              <w:right w:val="single" w:sz="4" w:space="0" w:color="auto"/>
            </w:tcBorders>
            <w:shd w:val="clear" w:color="auto" w:fill="auto"/>
            <w:noWrap/>
            <w:vAlign w:val="bottom"/>
            <w:hideMark/>
          </w:tcPr>
          <w:p w14:paraId="69EB8A14"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&gt; 2</w:t>
            </w:r>
          </w:p>
        </w:tc>
        <w:tc>
          <w:tcPr>
            <w:tcW w:w="1240" w:type="dxa"/>
            <w:tcBorders>
              <w:top w:val="nil"/>
              <w:left w:val="nil"/>
              <w:bottom w:val="single" w:sz="4" w:space="0" w:color="auto"/>
              <w:right w:val="single" w:sz="4" w:space="0" w:color="auto"/>
            </w:tcBorders>
            <w:shd w:val="clear" w:color="auto" w:fill="auto"/>
            <w:noWrap/>
            <w:vAlign w:val="bottom"/>
            <w:hideMark/>
          </w:tcPr>
          <w:p w14:paraId="0C1D0B38"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1,0 - 2,0</w:t>
            </w:r>
          </w:p>
        </w:tc>
        <w:tc>
          <w:tcPr>
            <w:tcW w:w="1180" w:type="dxa"/>
            <w:tcBorders>
              <w:top w:val="nil"/>
              <w:left w:val="nil"/>
              <w:bottom w:val="single" w:sz="4" w:space="0" w:color="auto"/>
              <w:right w:val="single" w:sz="4" w:space="0" w:color="auto"/>
            </w:tcBorders>
            <w:shd w:val="clear" w:color="auto" w:fill="auto"/>
            <w:noWrap/>
            <w:vAlign w:val="bottom"/>
            <w:hideMark/>
          </w:tcPr>
          <w:p w14:paraId="514410AD"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0,3 - 1,0</w:t>
            </w:r>
          </w:p>
        </w:tc>
        <w:tc>
          <w:tcPr>
            <w:tcW w:w="1120" w:type="dxa"/>
            <w:tcBorders>
              <w:top w:val="nil"/>
              <w:left w:val="nil"/>
              <w:bottom w:val="single" w:sz="4" w:space="0" w:color="auto"/>
              <w:right w:val="single" w:sz="4" w:space="0" w:color="auto"/>
            </w:tcBorders>
            <w:shd w:val="clear" w:color="auto" w:fill="auto"/>
            <w:noWrap/>
            <w:vAlign w:val="bottom"/>
            <w:hideMark/>
          </w:tcPr>
          <w:p w14:paraId="3B409291"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&lt; 0,3</w:t>
            </w:r>
          </w:p>
        </w:tc>
      </w:tr>
      <w:tr w:rsidR="00756353" w:rsidRPr="00621AA3" w14:paraId="2808AA3C" w14:textId="77777777" w:rsidTr="005F3930">
        <w:trPr>
          <w:trHeight w:val="300"/>
        </w:trPr>
        <w:tc>
          <w:tcPr>
            <w:tcW w:w="2689" w:type="dxa"/>
            <w:vMerge/>
            <w:tcBorders>
              <w:top w:val="nil"/>
              <w:left w:val="single" w:sz="4" w:space="0" w:color="auto"/>
              <w:bottom w:val="single" w:sz="4" w:space="0" w:color="auto"/>
              <w:right w:val="single" w:sz="4" w:space="0" w:color="auto"/>
            </w:tcBorders>
            <w:vAlign w:val="center"/>
            <w:hideMark/>
          </w:tcPr>
          <w:p w14:paraId="36FA0D13" w14:textId="77777777" w:rsidR="00756353" w:rsidRPr="00621AA3" w:rsidRDefault="00756353" w:rsidP="00756353">
            <w:pPr>
              <w:rPr>
                <w:color w:val="000000"/>
                <w:sz w:val="20"/>
                <w:szCs w:val="20"/>
                <w:lang w:val="en-GB" w:eastAsia="en-GB"/>
              </w:rPr>
            </w:pPr>
          </w:p>
        </w:tc>
        <w:tc>
          <w:tcPr>
            <w:tcW w:w="226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1D471E3" w14:textId="77777777" w:rsidR="00756353" w:rsidRPr="00621AA3" w:rsidRDefault="00756353" w:rsidP="00756353">
            <w:pPr>
              <w:jc w:val="right"/>
              <w:rPr>
                <w:color w:val="000000"/>
                <w:sz w:val="20"/>
                <w:szCs w:val="20"/>
                <w:lang w:val="en-GB" w:eastAsia="en-GB"/>
              </w:rPr>
            </w:pPr>
            <w:r w:rsidRPr="00621AA3">
              <w:rPr>
                <w:color w:val="000000"/>
                <w:sz w:val="20"/>
                <w:szCs w:val="20"/>
                <w:lang w:val="en-GB" w:eastAsia="en-GB"/>
              </w:rPr>
              <w:t>cod</w:t>
            </w:r>
          </w:p>
        </w:tc>
        <w:tc>
          <w:tcPr>
            <w:tcW w:w="1240" w:type="dxa"/>
            <w:tcBorders>
              <w:top w:val="nil"/>
              <w:left w:val="nil"/>
              <w:bottom w:val="single" w:sz="4" w:space="0" w:color="auto"/>
              <w:right w:val="single" w:sz="4" w:space="0" w:color="auto"/>
            </w:tcBorders>
            <w:shd w:val="clear" w:color="auto" w:fill="auto"/>
            <w:noWrap/>
            <w:vAlign w:val="bottom"/>
            <w:hideMark/>
          </w:tcPr>
          <w:p w14:paraId="3E21DF17"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1</w:t>
            </w:r>
          </w:p>
        </w:tc>
        <w:tc>
          <w:tcPr>
            <w:tcW w:w="1240" w:type="dxa"/>
            <w:tcBorders>
              <w:top w:val="nil"/>
              <w:left w:val="nil"/>
              <w:bottom w:val="single" w:sz="4" w:space="0" w:color="auto"/>
              <w:right w:val="single" w:sz="4" w:space="0" w:color="auto"/>
            </w:tcBorders>
            <w:shd w:val="clear" w:color="auto" w:fill="auto"/>
            <w:noWrap/>
            <w:vAlign w:val="bottom"/>
            <w:hideMark/>
          </w:tcPr>
          <w:p w14:paraId="34785617"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2</w:t>
            </w:r>
          </w:p>
        </w:tc>
        <w:tc>
          <w:tcPr>
            <w:tcW w:w="1180" w:type="dxa"/>
            <w:tcBorders>
              <w:top w:val="nil"/>
              <w:left w:val="nil"/>
              <w:bottom w:val="single" w:sz="4" w:space="0" w:color="auto"/>
              <w:right w:val="single" w:sz="4" w:space="0" w:color="auto"/>
            </w:tcBorders>
            <w:shd w:val="clear" w:color="auto" w:fill="auto"/>
            <w:noWrap/>
            <w:vAlign w:val="bottom"/>
            <w:hideMark/>
          </w:tcPr>
          <w:p w14:paraId="078B76F1"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3</w:t>
            </w:r>
          </w:p>
        </w:tc>
        <w:tc>
          <w:tcPr>
            <w:tcW w:w="1120" w:type="dxa"/>
            <w:tcBorders>
              <w:top w:val="nil"/>
              <w:left w:val="nil"/>
              <w:bottom w:val="single" w:sz="4" w:space="0" w:color="auto"/>
              <w:right w:val="single" w:sz="4" w:space="0" w:color="auto"/>
            </w:tcBorders>
            <w:shd w:val="clear" w:color="auto" w:fill="auto"/>
            <w:noWrap/>
            <w:vAlign w:val="bottom"/>
            <w:hideMark/>
          </w:tcPr>
          <w:p w14:paraId="0C5EB313"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4</w:t>
            </w:r>
          </w:p>
        </w:tc>
      </w:tr>
      <w:tr w:rsidR="00756353" w:rsidRPr="00621AA3" w14:paraId="7C8DE7A5" w14:textId="77777777" w:rsidTr="005F3930">
        <w:trPr>
          <w:trHeight w:val="510"/>
        </w:trPr>
        <w:tc>
          <w:tcPr>
            <w:tcW w:w="411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777A77" w14:textId="77777777" w:rsidR="00756353" w:rsidRPr="00621AA3" w:rsidRDefault="00756353" w:rsidP="00756353">
            <w:pPr>
              <w:rPr>
                <w:color w:val="000000"/>
                <w:sz w:val="20"/>
                <w:szCs w:val="20"/>
                <w:lang w:val="en-GB" w:eastAsia="en-GB"/>
              </w:rPr>
            </w:pPr>
            <w:r w:rsidRPr="00621AA3">
              <w:rPr>
                <w:color w:val="000000"/>
                <w:sz w:val="20"/>
                <w:szCs w:val="20"/>
                <w:lang w:val="en-GB" w:eastAsia="en-GB"/>
              </w:rPr>
              <w:t>Nisipuri nesolificate sau f.slab solificate mobile sau semimobile</w:t>
            </w:r>
          </w:p>
        </w:tc>
        <w:tc>
          <w:tcPr>
            <w:tcW w:w="838" w:type="dxa"/>
            <w:tcBorders>
              <w:top w:val="nil"/>
              <w:left w:val="nil"/>
              <w:bottom w:val="single" w:sz="4" w:space="0" w:color="auto"/>
              <w:right w:val="single" w:sz="4" w:space="0" w:color="auto"/>
            </w:tcBorders>
            <w:shd w:val="clear" w:color="auto" w:fill="auto"/>
            <w:hideMark/>
          </w:tcPr>
          <w:p w14:paraId="55A209AF"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A</w:t>
            </w:r>
          </w:p>
        </w:tc>
        <w:tc>
          <w:tcPr>
            <w:tcW w:w="1240" w:type="dxa"/>
            <w:tcBorders>
              <w:top w:val="nil"/>
              <w:left w:val="nil"/>
              <w:bottom w:val="single" w:sz="4" w:space="0" w:color="auto"/>
              <w:right w:val="single" w:sz="4" w:space="0" w:color="auto"/>
            </w:tcBorders>
            <w:shd w:val="clear" w:color="000000" w:fill="FFFFFF"/>
            <w:vAlign w:val="center"/>
            <w:hideMark/>
          </w:tcPr>
          <w:p w14:paraId="445A727D"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NH1A</w:t>
            </w:r>
          </w:p>
        </w:tc>
        <w:tc>
          <w:tcPr>
            <w:tcW w:w="1240" w:type="dxa"/>
            <w:tcBorders>
              <w:top w:val="nil"/>
              <w:left w:val="nil"/>
              <w:bottom w:val="single" w:sz="4" w:space="0" w:color="auto"/>
              <w:right w:val="nil"/>
            </w:tcBorders>
            <w:shd w:val="clear" w:color="000000" w:fill="FFFFFF"/>
            <w:noWrap/>
            <w:vAlign w:val="center"/>
            <w:hideMark/>
          </w:tcPr>
          <w:p w14:paraId="5CE6FF2C"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NH2A</w:t>
            </w:r>
          </w:p>
        </w:tc>
        <w:tc>
          <w:tcPr>
            <w:tcW w:w="1180" w:type="dxa"/>
            <w:tcBorders>
              <w:top w:val="nil"/>
              <w:left w:val="single" w:sz="4" w:space="0" w:color="auto"/>
              <w:bottom w:val="single" w:sz="4" w:space="0" w:color="auto"/>
              <w:right w:val="single" w:sz="4" w:space="0" w:color="auto"/>
            </w:tcBorders>
            <w:shd w:val="clear" w:color="000000" w:fill="FFFFFF"/>
            <w:noWrap/>
            <w:vAlign w:val="center"/>
            <w:hideMark/>
          </w:tcPr>
          <w:p w14:paraId="24D82C0E"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NH3A</w:t>
            </w:r>
          </w:p>
        </w:tc>
        <w:tc>
          <w:tcPr>
            <w:tcW w:w="1120" w:type="dxa"/>
            <w:tcBorders>
              <w:top w:val="nil"/>
              <w:left w:val="nil"/>
              <w:bottom w:val="single" w:sz="4" w:space="0" w:color="auto"/>
              <w:right w:val="single" w:sz="4" w:space="0" w:color="auto"/>
            </w:tcBorders>
            <w:shd w:val="clear" w:color="000000" w:fill="FFFFFF"/>
            <w:noWrap/>
            <w:vAlign w:val="center"/>
            <w:hideMark/>
          </w:tcPr>
          <w:p w14:paraId="141ECC3C"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w:t>
            </w:r>
          </w:p>
        </w:tc>
      </w:tr>
      <w:tr w:rsidR="00756353" w:rsidRPr="00621AA3" w14:paraId="7D321076" w14:textId="77777777" w:rsidTr="005F3930">
        <w:trPr>
          <w:trHeight w:val="555"/>
        </w:trPr>
        <w:tc>
          <w:tcPr>
            <w:tcW w:w="411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FC9A94" w14:textId="77777777" w:rsidR="00756353" w:rsidRPr="00621AA3" w:rsidRDefault="00756353" w:rsidP="00756353">
            <w:pPr>
              <w:rPr>
                <w:color w:val="000000"/>
                <w:sz w:val="20"/>
                <w:szCs w:val="20"/>
                <w:lang w:val="en-GB" w:eastAsia="en-GB"/>
              </w:rPr>
            </w:pPr>
            <w:r w:rsidRPr="00621AA3">
              <w:rPr>
                <w:color w:val="000000"/>
                <w:sz w:val="20"/>
                <w:szCs w:val="20"/>
                <w:lang w:val="en-GB" w:eastAsia="en-GB"/>
              </w:rPr>
              <w:t>Psamosoluri tipice, deseori pseudogleizate, gleizate sau gleice,stabile si semistabile</w:t>
            </w:r>
          </w:p>
        </w:tc>
        <w:tc>
          <w:tcPr>
            <w:tcW w:w="838" w:type="dxa"/>
            <w:tcBorders>
              <w:top w:val="nil"/>
              <w:left w:val="nil"/>
              <w:bottom w:val="single" w:sz="4" w:space="0" w:color="auto"/>
              <w:right w:val="single" w:sz="4" w:space="0" w:color="auto"/>
            </w:tcBorders>
            <w:shd w:val="clear" w:color="auto" w:fill="auto"/>
            <w:vAlign w:val="center"/>
            <w:hideMark/>
          </w:tcPr>
          <w:p w14:paraId="77C3007F"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B</w:t>
            </w:r>
          </w:p>
        </w:tc>
        <w:tc>
          <w:tcPr>
            <w:tcW w:w="1240" w:type="dxa"/>
            <w:tcBorders>
              <w:top w:val="nil"/>
              <w:left w:val="nil"/>
              <w:bottom w:val="single" w:sz="4" w:space="0" w:color="auto"/>
              <w:right w:val="single" w:sz="4" w:space="0" w:color="auto"/>
            </w:tcBorders>
            <w:shd w:val="clear" w:color="000000" w:fill="FFFFFF"/>
            <w:vAlign w:val="center"/>
            <w:hideMark/>
          </w:tcPr>
          <w:p w14:paraId="0EF6F529"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NH1B</w:t>
            </w:r>
          </w:p>
        </w:tc>
        <w:tc>
          <w:tcPr>
            <w:tcW w:w="1240" w:type="dxa"/>
            <w:tcBorders>
              <w:top w:val="nil"/>
              <w:left w:val="nil"/>
              <w:bottom w:val="single" w:sz="4" w:space="0" w:color="auto"/>
              <w:right w:val="nil"/>
            </w:tcBorders>
            <w:shd w:val="clear" w:color="000000" w:fill="FFFFFF"/>
            <w:noWrap/>
            <w:vAlign w:val="center"/>
            <w:hideMark/>
          </w:tcPr>
          <w:p w14:paraId="3327E476"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NH2B</w:t>
            </w:r>
          </w:p>
        </w:tc>
        <w:tc>
          <w:tcPr>
            <w:tcW w:w="1180" w:type="dxa"/>
            <w:tcBorders>
              <w:top w:val="nil"/>
              <w:left w:val="single" w:sz="4" w:space="0" w:color="auto"/>
              <w:bottom w:val="single" w:sz="4" w:space="0" w:color="auto"/>
              <w:right w:val="single" w:sz="4" w:space="0" w:color="auto"/>
            </w:tcBorders>
            <w:shd w:val="clear" w:color="000000" w:fill="FFFFFF"/>
            <w:noWrap/>
            <w:vAlign w:val="center"/>
            <w:hideMark/>
          </w:tcPr>
          <w:p w14:paraId="1C74500C"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NH3B</w:t>
            </w:r>
          </w:p>
        </w:tc>
        <w:tc>
          <w:tcPr>
            <w:tcW w:w="1120" w:type="dxa"/>
            <w:tcBorders>
              <w:top w:val="nil"/>
              <w:left w:val="nil"/>
              <w:bottom w:val="single" w:sz="4" w:space="0" w:color="auto"/>
              <w:right w:val="single" w:sz="4" w:space="0" w:color="auto"/>
            </w:tcBorders>
            <w:shd w:val="clear" w:color="000000" w:fill="FFFFFF"/>
            <w:noWrap/>
            <w:vAlign w:val="center"/>
            <w:hideMark/>
          </w:tcPr>
          <w:p w14:paraId="352F9348"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w:t>
            </w:r>
          </w:p>
        </w:tc>
      </w:tr>
      <w:tr w:rsidR="00756353" w:rsidRPr="00621AA3" w14:paraId="16CE579F" w14:textId="77777777" w:rsidTr="005F3930">
        <w:trPr>
          <w:trHeight w:val="525"/>
        </w:trPr>
        <w:tc>
          <w:tcPr>
            <w:tcW w:w="411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AE80DF" w14:textId="77777777" w:rsidR="00756353" w:rsidRPr="00621AA3" w:rsidRDefault="00756353" w:rsidP="00756353">
            <w:pPr>
              <w:rPr>
                <w:color w:val="000000"/>
                <w:sz w:val="20"/>
                <w:szCs w:val="20"/>
                <w:lang w:val="en-GB" w:eastAsia="en-GB"/>
              </w:rPr>
            </w:pPr>
            <w:r w:rsidRPr="00621AA3">
              <w:rPr>
                <w:color w:val="000000"/>
                <w:sz w:val="20"/>
                <w:szCs w:val="20"/>
                <w:lang w:val="en-GB" w:eastAsia="en-GB"/>
              </w:rPr>
              <w:t>Psamosoluri molice, uneori soluri nisipoase mai evoluate, gleizate si gleice, stabile</w:t>
            </w:r>
          </w:p>
        </w:tc>
        <w:tc>
          <w:tcPr>
            <w:tcW w:w="838" w:type="dxa"/>
            <w:tcBorders>
              <w:top w:val="nil"/>
              <w:left w:val="nil"/>
              <w:bottom w:val="single" w:sz="4" w:space="0" w:color="auto"/>
              <w:right w:val="single" w:sz="4" w:space="0" w:color="auto"/>
            </w:tcBorders>
            <w:shd w:val="clear" w:color="auto" w:fill="auto"/>
            <w:vAlign w:val="center"/>
            <w:hideMark/>
          </w:tcPr>
          <w:p w14:paraId="3592A42F"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C</w:t>
            </w:r>
          </w:p>
        </w:tc>
        <w:tc>
          <w:tcPr>
            <w:tcW w:w="1240" w:type="dxa"/>
            <w:tcBorders>
              <w:top w:val="nil"/>
              <w:left w:val="nil"/>
              <w:bottom w:val="single" w:sz="4" w:space="0" w:color="auto"/>
              <w:right w:val="single" w:sz="4" w:space="0" w:color="auto"/>
            </w:tcBorders>
            <w:shd w:val="clear" w:color="000000" w:fill="FFFFFF"/>
            <w:vAlign w:val="center"/>
            <w:hideMark/>
          </w:tcPr>
          <w:p w14:paraId="55B16941"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w:t>
            </w:r>
          </w:p>
        </w:tc>
        <w:tc>
          <w:tcPr>
            <w:tcW w:w="1240" w:type="dxa"/>
            <w:tcBorders>
              <w:top w:val="nil"/>
              <w:left w:val="nil"/>
              <w:bottom w:val="single" w:sz="4" w:space="0" w:color="auto"/>
              <w:right w:val="nil"/>
            </w:tcBorders>
            <w:shd w:val="clear" w:color="000000" w:fill="FFFFFF"/>
            <w:noWrap/>
            <w:vAlign w:val="center"/>
            <w:hideMark/>
          </w:tcPr>
          <w:p w14:paraId="121FB5B6"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NH2C</w:t>
            </w:r>
          </w:p>
        </w:tc>
        <w:tc>
          <w:tcPr>
            <w:tcW w:w="1180" w:type="dxa"/>
            <w:tcBorders>
              <w:top w:val="nil"/>
              <w:left w:val="single" w:sz="4" w:space="0" w:color="auto"/>
              <w:bottom w:val="single" w:sz="4" w:space="0" w:color="auto"/>
              <w:right w:val="single" w:sz="4" w:space="0" w:color="auto"/>
            </w:tcBorders>
            <w:shd w:val="clear" w:color="000000" w:fill="FFFFFF"/>
            <w:noWrap/>
            <w:vAlign w:val="center"/>
            <w:hideMark/>
          </w:tcPr>
          <w:p w14:paraId="658ACB73"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NH3C</w:t>
            </w:r>
          </w:p>
        </w:tc>
        <w:tc>
          <w:tcPr>
            <w:tcW w:w="1120" w:type="dxa"/>
            <w:tcBorders>
              <w:top w:val="nil"/>
              <w:left w:val="nil"/>
              <w:bottom w:val="single" w:sz="4" w:space="0" w:color="auto"/>
              <w:right w:val="single" w:sz="4" w:space="0" w:color="auto"/>
            </w:tcBorders>
            <w:shd w:val="clear" w:color="000000" w:fill="FFFFFF"/>
            <w:noWrap/>
            <w:vAlign w:val="center"/>
            <w:hideMark/>
          </w:tcPr>
          <w:p w14:paraId="18ABEDCC"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w:t>
            </w:r>
          </w:p>
        </w:tc>
      </w:tr>
      <w:tr w:rsidR="00756353" w:rsidRPr="00621AA3" w14:paraId="745C67DC" w14:textId="77777777" w:rsidTr="005F3930">
        <w:trPr>
          <w:trHeight w:val="465"/>
        </w:trPr>
        <w:tc>
          <w:tcPr>
            <w:tcW w:w="411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041E32" w14:textId="77777777" w:rsidR="00756353" w:rsidRPr="00621AA3" w:rsidRDefault="00756353" w:rsidP="00756353">
            <w:pPr>
              <w:rPr>
                <w:color w:val="000000"/>
                <w:sz w:val="20"/>
                <w:szCs w:val="20"/>
                <w:lang w:val="en-GB" w:eastAsia="en-GB"/>
              </w:rPr>
            </w:pPr>
            <w:r w:rsidRPr="00621AA3">
              <w:rPr>
                <w:color w:val="000000"/>
                <w:sz w:val="20"/>
                <w:szCs w:val="20"/>
                <w:lang w:val="en-GB" w:eastAsia="en-GB"/>
              </w:rPr>
              <w:t xml:space="preserve">Soluri nisipoase, periodic sau permanent înmlăştinate </w:t>
            </w:r>
          </w:p>
        </w:tc>
        <w:tc>
          <w:tcPr>
            <w:tcW w:w="838" w:type="dxa"/>
            <w:tcBorders>
              <w:top w:val="nil"/>
              <w:left w:val="nil"/>
              <w:bottom w:val="single" w:sz="4" w:space="0" w:color="auto"/>
              <w:right w:val="single" w:sz="4" w:space="0" w:color="auto"/>
            </w:tcBorders>
            <w:shd w:val="clear" w:color="auto" w:fill="auto"/>
            <w:noWrap/>
            <w:vAlign w:val="center"/>
            <w:hideMark/>
          </w:tcPr>
          <w:p w14:paraId="0A0716D2"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D</w:t>
            </w:r>
          </w:p>
        </w:tc>
        <w:tc>
          <w:tcPr>
            <w:tcW w:w="1240" w:type="dxa"/>
            <w:tcBorders>
              <w:top w:val="nil"/>
              <w:left w:val="nil"/>
              <w:bottom w:val="single" w:sz="4" w:space="0" w:color="auto"/>
              <w:right w:val="single" w:sz="4" w:space="0" w:color="auto"/>
            </w:tcBorders>
            <w:shd w:val="clear" w:color="000000" w:fill="FFFFFF"/>
            <w:noWrap/>
            <w:vAlign w:val="center"/>
            <w:hideMark/>
          </w:tcPr>
          <w:p w14:paraId="4D0321AC"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0C2FA3D8"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1AAD5F93"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08385689" w14:textId="77777777" w:rsidR="00756353" w:rsidRPr="00621AA3" w:rsidRDefault="00756353" w:rsidP="00756353">
            <w:pPr>
              <w:jc w:val="center"/>
              <w:rPr>
                <w:color w:val="000000"/>
                <w:sz w:val="20"/>
                <w:szCs w:val="20"/>
                <w:lang w:val="en-GB" w:eastAsia="en-GB"/>
              </w:rPr>
            </w:pPr>
            <w:r w:rsidRPr="00621AA3">
              <w:rPr>
                <w:color w:val="000000"/>
                <w:sz w:val="20"/>
                <w:szCs w:val="20"/>
                <w:lang w:val="en-GB" w:eastAsia="en-GB"/>
              </w:rPr>
              <w:t>NH4D</w:t>
            </w:r>
          </w:p>
        </w:tc>
      </w:tr>
    </w:tbl>
    <w:p w14:paraId="18095591" w14:textId="77777777" w:rsidR="00756353" w:rsidRPr="00621AA3" w:rsidRDefault="00756353" w:rsidP="00756353">
      <w:pPr>
        <w:widowControl w:val="0"/>
        <w:overflowPunct w:val="0"/>
        <w:autoSpaceDE w:val="0"/>
        <w:autoSpaceDN w:val="0"/>
        <w:adjustRightInd w:val="0"/>
        <w:ind w:firstLine="567"/>
        <w:jc w:val="both"/>
        <w:textAlignment w:val="baseline"/>
        <w:rPr>
          <w:b/>
          <w:lang w:val="ro-RO" w:eastAsia="ro-RO"/>
        </w:rPr>
      </w:pPr>
    </w:p>
    <w:p w14:paraId="39244BDB" w14:textId="77777777" w:rsidR="00756353" w:rsidRPr="00621AA3" w:rsidRDefault="00756353" w:rsidP="00756353">
      <w:pPr>
        <w:widowControl w:val="0"/>
        <w:overflowPunct w:val="0"/>
        <w:autoSpaceDE w:val="0"/>
        <w:autoSpaceDN w:val="0"/>
        <w:adjustRightInd w:val="0"/>
        <w:ind w:firstLine="567"/>
        <w:jc w:val="both"/>
        <w:textAlignment w:val="baseline"/>
        <w:rPr>
          <w:b/>
          <w:lang w:val="ro-RO" w:eastAsia="ro-RO"/>
        </w:rPr>
      </w:pPr>
    </w:p>
    <w:p w14:paraId="407EE288" w14:textId="77777777" w:rsidR="00756353" w:rsidRPr="00756353" w:rsidRDefault="00756353" w:rsidP="00756353">
      <w:pPr>
        <w:tabs>
          <w:tab w:val="left" w:pos="-720"/>
          <w:tab w:val="left" w:pos="-284"/>
          <w:tab w:val="left" w:pos="-142"/>
        </w:tabs>
        <w:overflowPunct w:val="0"/>
        <w:autoSpaceDE w:val="0"/>
        <w:autoSpaceDN w:val="0"/>
        <w:adjustRightInd w:val="0"/>
        <w:ind w:firstLine="709"/>
        <w:textAlignment w:val="baseline"/>
        <w:rPr>
          <w:b/>
          <w:lang w:val="ro-RO" w:eastAsia="ro-RO"/>
        </w:rPr>
      </w:pPr>
      <w:r w:rsidRPr="00756353">
        <w:rPr>
          <w:b/>
          <w:lang w:val="ro-RO" w:eastAsia="ro-RO"/>
        </w:rPr>
        <w:t>1.2.6.Terenuri sărăturate – H (salinizate, alcalizate)</w:t>
      </w:r>
    </w:p>
    <w:p w14:paraId="5EC54A4E" w14:textId="77777777" w:rsidR="00756353" w:rsidRPr="00756353" w:rsidRDefault="00756353" w:rsidP="00756353">
      <w:pPr>
        <w:tabs>
          <w:tab w:val="left" w:pos="-720"/>
          <w:tab w:val="left" w:pos="-284"/>
          <w:tab w:val="left" w:pos="-142"/>
        </w:tabs>
        <w:overflowPunct w:val="0"/>
        <w:autoSpaceDE w:val="0"/>
        <w:autoSpaceDN w:val="0"/>
        <w:adjustRightInd w:val="0"/>
        <w:ind w:firstLine="709"/>
        <w:textAlignment w:val="baseline"/>
        <w:rPr>
          <w:b/>
          <w:i/>
          <w:lang w:val="ro-RO" w:eastAsia="ro-RO"/>
        </w:rPr>
      </w:pPr>
      <w:r w:rsidRPr="00756353">
        <w:rPr>
          <w:b/>
          <w:i/>
          <w:lang w:val="ro-RO" w:eastAsia="ro-RO"/>
        </w:rPr>
        <w:t>I. Factorii care condiționează fenomenul de sărăturare</w:t>
      </w:r>
    </w:p>
    <w:p w14:paraId="51C07670" w14:textId="77777777" w:rsidR="00756353" w:rsidRPr="0075635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r w:rsidRPr="00756353">
        <w:rPr>
          <w:lang w:val="ro-RO" w:eastAsia="ro-RO"/>
        </w:rPr>
        <w:tab/>
        <w:t>Fenomenele de sărăturare a solurilor constau din acumularea sărurilor solubile în orizonturile unde se dezvoltă rădăcinile plantelor, peste limita de toleranță a acestora. În urma acestui proces de degradare care se desfășoară ”</w:t>
      </w:r>
      <w:r w:rsidRPr="00756353">
        <w:rPr>
          <w:i/>
          <w:lang w:val="ro-RO" w:eastAsia="ro-RO"/>
        </w:rPr>
        <w:t>in situ</w:t>
      </w:r>
      <w:r w:rsidRPr="00756353">
        <w:rPr>
          <w:lang w:val="ro-RO" w:eastAsia="ro-RO"/>
        </w:rPr>
        <w:t>”, are loc o alterare a proprietăților fizice, chimice și microbiologice ale solurilor.</w:t>
      </w:r>
    </w:p>
    <w:p w14:paraId="5F8C9A4D" w14:textId="77777777" w:rsidR="00756353" w:rsidRPr="0075635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r w:rsidRPr="00756353">
        <w:rPr>
          <w:lang w:val="ro-RO" w:eastAsia="ro-RO"/>
        </w:rPr>
        <w:tab/>
        <w:t>Originea primară a sărurilor din sol constă din alterarea rocilor care conțin aceste săruri, urmată de dizolvarea și transportul lor de către apă. Apa  este deci factorul dinamic al acumulării sărurilor în sol. Printre factorii care condiționează acumularea sărurilor din sol sunt: ariditatea climatului, relieful, nivelul apei freatice mineralizate, substratul litologic salifer, irigația defectuoasă etc..</w:t>
      </w:r>
    </w:p>
    <w:p w14:paraId="3008603A" w14:textId="77777777" w:rsidR="00756353" w:rsidRPr="0075635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r w:rsidRPr="00756353">
        <w:rPr>
          <w:lang w:val="ro-RO" w:eastAsia="ro-RO"/>
        </w:rPr>
        <w:tab/>
      </w:r>
      <w:r w:rsidRPr="00756353">
        <w:rPr>
          <w:b/>
          <w:i/>
          <w:lang w:val="ro-RO" w:eastAsia="ro-RO"/>
        </w:rPr>
        <w:t>Ariditatea climatului</w:t>
      </w:r>
      <w:r w:rsidRPr="00756353">
        <w:rPr>
          <w:lang w:val="ro-RO" w:eastAsia="ro-RO"/>
        </w:rPr>
        <w:t>, însoțită de o evapotranspirație puternică  - procesul constă în ridicarea sărurilor solubile spre și la suprafața solului, odată cu ridicarea apei încărcată cu săruri. Apa se evaporă și sărurile se depun la suprafața solului.</w:t>
      </w:r>
    </w:p>
    <w:p w14:paraId="4C606C42" w14:textId="77777777" w:rsidR="00756353" w:rsidRPr="0075635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r w:rsidRPr="00756353">
        <w:rPr>
          <w:lang w:val="ro-RO" w:eastAsia="ro-RO"/>
        </w:rPr>
        <w:tab/>
      </w:r>
      <w:r w:rsidRPr="00756353">
        <w:rPr>
          <w:b/>
          <w:i/>
          <w:lang w:val="ro-RO" w:eastAsia="ro-RO"/>
        </w:rPr>
        <w:t>Relieful</w:t>
      </w:r>
      <w:r w:rsidRPr="00756353">
        <w:rPr>
          <w:lang w:val="ro-RO" w:eastAsia="ro-RO"/>
        </w:rPr>
        <w:t xml:space="preserve"> condiționează acumularea sărurilor în sol în cazul depresiunilor și luncilor joase, cu apa freatică mineralizată situată la mică adâncime, care facilitează acumularea sărurilor prin prezența acesteia în anumite orizonturi de sol sau la suprafața acestuia. Fenomenul este mai frecvent în regiuni secetoase, cum sunt stepa și silvostepa.</w:t>
      </w:r>
    </w:p>
    <w:p w14:paraId="2A25FBFD" w14:textId="77777777" w:rsidR="00756353" w:rsidRPr="0075635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r w:rsidRPr="00756353">
        <w:rPr>
          <w:lang w:val="ro-RO" w:eastAsia="ro-RO"/>
        </w:rPr>
        <w:tab/>
      </w:r>
      <w:r w:rsidRPr="00756353">
        <w:rPr>
          <w:b/>
          <w:i/>
          <w:lang w:val="ro-RO" w:eastAsia="ro-RO"/>
        </w:rPr>
        <w:t>Nivelul apelor freatice mineralizate</w:t>
      </w:r>
      <w:r w:rsidRPr="00756353">
        <w:rPr>
          <w:lang w:val="ro-RO" w:eastAsia="ro-RO"/>
        </w:rPr>
        <w:t xml:space="preserve"> condiționează direct acumularea sărurilor din sol, fie prin prezența acesteia, în diverse orizonturi de sol, fie prin ridicarea ei prin capilaritate, în stratul de sol.</w:t>
      </w:r>
    </w:p>
    <w:p w14:paraId="0E40F4DA" w14:textId="77777777" w:rsidR="00756353" w:rsidRPr="0075635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r w:rsidRPr="00756353">
        <w:rPr>
          <w:lang w:val="ro-RO" w:eastAsia="ro-RO"/>
        </w:rPr>
        <w:tab/>
      </w:r>
      <w:r w:rsidRPr="00756353">
        <w:rPr>
          <w:b/>
          <w:i/>
          <w:lang w:val="ro-RO" w:eastAsia="ro-RO"/>
        </w:rPr>
        <w:t>Substratul litologic</w:t>
      </w:r>
      <w:r w:rsidRPr="00756353">
        <w:rPr>
          <w:lang w:val="ro-RO" w:eastAsia="ro-RO"/>
        </w:rPr>
        <w:t>, condiționează formarea sărăturilor, dacă prin procesul de eroziune sau alunecare sunt aduse la suprafață orizonturi salifere. Sărurile solubile pot fi aduse la suprafață și de către izvoarele de apă sărată, care pe parcursul lor au interceptat roci salifere. Apa sărată din izvoare poate să deverseze pe versanți sau să se acumuleze în depresiuni, salinizând puternic solul.</w:t>
      </w:r>
    </w:p>
    <w:p w14:paraId="6CFDFDCC" w14:textId="77777777" w:rsidR="00756353" w:rsidRPr="0075635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r w:rsidRPr="00756353">
        <w:rPr>
          <w:lang w:val="ro-RO" w:eastAsia="ro-RO"/>
        </w:rPr>
        <w:tab/>
      </w:r>
      <w:r w:rsidRPr="00756353">
        <w:rPr>
          <w:b/>
          <w:i/>
          <w:lang w:val="ro-RO" w:eastAsia="ro-RO"/>
        </w:rPr>
        <w:t>Irigarea defectuoasă</w:t>
      </w:r>
      <w:r w:rsidRPr="00756353">
        <w:rPr>
          <w:lang w:val="ro-RO" w:eastAsia="ro-RO"/>
        </w:rPr>
        <w:t>, constând în folosirea pentru udare a apei cu un conținut ridicat de săruri solubile, pe soluri puțin permeabile, poate duce, în timp, la salinizare prin acumularea sărurilor în stratul de sol.</w:t>
      </w:r>
    </w:p>
    <w:p w14:paraId="66FE7A8F" w14:textId="77777777" w:rsidR="00756353" w:rsidRPr="0075635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p>
    <w:p w14:paraId="4BB0BF1A" w14:textId="77777777" w:rsidR="00756353" w:rsidRPr="0075635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r w:rsidRPr="00756353">
        <w:rPr>
          <w:lang w:val="ro-RO" w:eastAsia="ro-RO"/>
        </w:rPr>
        <w:tab/>
      </w:r>
      <w:r w:rsidRPr="00756353">
        <w:rPr>
          <w:b/>
          <w:i/>
          <w:lang w:val="ro-RO" w:eastAsia="ro-RO"/>
        </w:rPr>
        <w:t>II.</w:t>
      </w:r>
      <w:r w:rsidRPr="00756353">
        <w:rPr>
          <w:lang w:val="ro-RO" w:eastAsia="ro-RO"/>
        </w:rPr>
        <w:t xml:space="preserve"> În condițiile țării noastre, se disting următoarele </w:t>
      </w:r>
      <w:r w:rsidRPr="00756353">
        <w:rPr>
          <w:b/>
          <w:i/>
          <w:lang w:val="ro-RO" w:eastAsia="ro-RO"/>
        </w:rPr>
        <w:t>tipuri principale de sărături</w:t>
      </w:r>
      <w:r w:rsidRPr="00756353">
        <w:rPr>
          <w:lang w:val="ro-RO" w:eastAsia="ro-RO"/>
        </w:rPr>
        <w:t>:</w:t>
      </w:r>
    </w:p>
    <w:p w14:paraId="56A02BA6" w14:textId="77777777" w:rsidR="00756353" w:rsidRPr="0075635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756353">
        <w:rPr>
          <w:lang w:val="ro-RO" w:eastAsia="ro-RO"/>
        </w:rPr>
        <w:t>1. Sărături formate în climate aride și semiaride, până la semiumede, pe terenuri de lunci joase, sub influența actuală sau anterioară a apei freatice mineralizate. Din această grupă fac parte sărăturile formate pe suprafețe însemnate din zona stepei și silvostepei, pe forme joase de relief, sub influența apei freatice salinizate. În interiorul acestei grupe, se disting două mari categorii:</w:t>
      </w:r>
    </w:p>
    <w:p w14:paraId="59B76C06" w14:textId="77777777" w:rsidR="00756353" w:rsidRPr="0075635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756353">
        <w:rPr>
          <w:lang w:val="ro-RO" w:eastAsia="ro-RO"/>
        </w:rPr>
        <w:t>- sărături formate prin procese de salinizare sau salinizare alternând cu desalinizare;</w:t>
      </w:r>
    </w:p>
    <w:p w14:paraId="6CB81185" w14:textId="77777777" w:rsidR="00756353" w:rsidRPr="0075635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756353">
        <w:rPr>
          <w:lang w:val="ro-RO" w:eastAsia="ro-RO"/>
        </w:rPr>
        <w:t>- sărături formate prin procese de salinizare urmate de procese de desalinizare și de degradare alcalină.</w:t>
      </w:r>
    </w:p>
    <w:p w14:paraId="6C85185F" w14:textId="77777777" w:rsidR="00756353" w:rsidRPr="0075635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756353">
        <w:rPr>
          <w:lang w:val="ro-RO" w:eastAsia="ro-RO"/>
        </w:rPr>
        <w:t>2. Sărături nelegate de prezența actuală sau anterioară a apei freatice mineralizate sau de climatul arid sau semiarid. Acestea rezultă în urma coborârii nivelului apei freatice salinizate sub nivelul critic, respectiv în urma creșterii acțiunii curenților descendenți ai apei și acțiunii ionilor de sodiu fixați din abundență în complexul argilo-humic. Din această categorie fac parte:</w:t>
      </w:r>
    </w:p>
    <w:p w14:paraId="4904D47F" w14:textId="77777777" w:rsidR="00756353" w:rsidRPr="0075635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756353">
        <w:rPr>
          <w:lang w:val="ro-RO" w:eastAsia="ro-RO"/>
        </w:rPr>
        <w:t>- sărăturile și solurile salinizate prin inundare;</w:t>
      </w:r>
    </w:p>
    <w:p w14:paraId="5958D9D6" w14:textId="77777777" w:rsidR="00756353" w:rsidRPr="0075635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756353">
        <w:rPr>
          <w:lang w:val="ro-RO" w:eastAsia="ro-RO"/>
        </w:rPr>
        <w:t>- sărăturile și solurile salinizate de pantă, datorită rocii mame salifere, aflată la mică adâncime sau ajunsă la suprafață prin procese de eroziune ori alunecare;</w:t>
      </w:r>
    </w:p>
    <w:p w14:paraId="40A9CE71" w14:textId="77777777" w:rsidR="00756353" w:rsidRPr="0075635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756353">
        <w:rPr>
          <w:lang w:val="ro-RO" w:eastAsia="ro-RO"/>
        </w:rPr>
        <w:t xml:space="preserve">- sărăturile și solurile salinizate de pantă din preajma izvoarelor cu apă sărată; </w:t>
      </w:r>
    </w:p>
    <w:p w14:paraId="4D61ADE0" w14:textId="77777777" w:rsidR="00756353" w:rsidRPr="0075635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756353">
        <w:rPr>
          <w:lang w:val="ro-RO" w:eastAsia="ro-RO"/>
        </w:rPr>
        <w:t>- sărăturile și sedimentele salinizate rezultate în urma evaporării apei mineralizate de pe marginea bălților sau pe fundul bălților și lacurilor cu apă stătătoare, în urma secării sau desecării acestora;</w:t>
      </w:r>
    </w:p>
    <w:p w14:paraId="375848A3" w14:textId="77777777" w:rsidR="00756353" w:rsidRPr="0075635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756353">
        <w:rPr>
          <w:lang w:val="ro-RO" w:eastAsia="ro-RO"/>
        </w:rPr>
        <w:t>- sărăturile și solurile sau sedimentele salinizate de văi și lunci joase, formate din materiale sedimentare aduse din zone salifere;</w:t>
      </w:r>
    </w:p>
    <w:p w14:paraId="50E75C05" w14:textId="77777777" w:rsidR="00756353" w:rsidRPr="0075635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756353">
        <w:rPr>
          <w:lang w:val="ro-RO" w:eastAsia="ro-RO"/>
        </w:rPr>
        <w:t>- sărăturile, solurile și rocile salinizate de ponoare, numite și complexe salinizate de glimee, formare pe pantele cu procese de alunecare, însoțite de ieșirea la zi a unor orizonturi acvifere, care înmlăștinează și salinizează, în mod neuniform, terenul fragmentat în urma alunecărilor;</w:t>
      </w:r>
    </w:p>
    <w:p w14:paraId="56C21E9B" w14:textId="77777777" w:rsidR="00756353" w:rsidRPr="0075635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756353">
        <w:rPr>
          <w:lang w:val="ro-RO" w:eastAsia="ro-RO"/>
        </w:rPr>
        <w:t>- sărăturile de văi, lunci și poale de pantă, datorită umezirii acestora prin apele râurilor și pâraielor, urmate de concentrarea sărurilor, datorită evaporării apei;</w:t>
      </w:r>
    </w:p>
    <w:p w14:paraId="701D04A3" w14:textId="77777777" w:rsidR="00756353" w:rsidRPr="0075635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756353">
        <w:rPr>
          <w:lang w:val="ro-RO" w:eastAsia="ro-RO"/>
        </w:rPr>
        <w:t>- solurile salinizate prin pulverizare cu săruri aduse de vânturi, din luncile și lacurile sărate, secate;</w:t>
      </w:r>
    </w:p>
    <w:p w14:paraId="2447C35F" w14:textId="77777777" w:rsidR="00756353" w:rsidRPr="0075635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756353">
        <w:rPr>
          <w:lang w:val="ro-RO" w:eastAsia="ro-RO"/>
        </w:rPr>
        <w:t>- sărăturile marine, formate pe văi depresiuni și funduri de lacuricu apă sărată secată, din litoralul Mării Negre;</w:t>
      </w:r>
    </w:p>
    <w:p w14:paraId="701EEB8D" w14:textId="77777777" w:rsidR="00756353" w:rsidRPr="0075635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756353">
        <w:rPr>
          <w:lang w:val="ro-RO" w:eastAsia="ro-RO"/>
        </w:rPr>
        <w:t>- sărăturile și solurile salinizate prin irigații defectuoase (irigare cu apă sărată sau sălcie, ridicarea nivelului hidrostatic al apei freatice ca o consecință a irigației etc.).</w:t>
      </w:r>
    </w:p>
    <w:p w14:paraId="6D3F6A78" w14:textId="77777777" w:rsidR="00756353" w:rsidRPr="0075635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p>
    <w:p w14:paraId="34E46D50" w14:textId="77777777" w:rsidR="00756353" w:rsidRPr="0075635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p>
    <w:p w14:paraId="3A42694F" w14:textId="77777777" w:rsidR="00756353" w:rsidRPr="00621AA3" w:rsidRDefault="00756353" w:rsidP="00756353">
      <w:pPr>
        <w:autoSpaceDE w:val="0"/>
        <w:autoSpaceDN w:val="0"/>
        <w:adjustRightInd w:val="0"/>
        <w:ind w:firstLine="720"/>
        <w:jc w:val="both"/>
        <w:rPr>
          <w:b/>
          <w:i/>
          <w:lang w:val="ro-RO" w:eastAsia="ro-RO"/>
        </w:rPr>
      </w:pPr>
      <w:r w:rsidRPr="00621AA3">
        <w:rPr>
          <w:b/>
          <w:i/>
          <w:lang w:val="ro-RO" w:eastAsia="ro-RO"/>
        </w:rPr>
        <w:t>III. Criterii pentru determinarea tipurilor, subtipurilor şi subdiviziunilor de soluri care conțin săruri</w:t>
      </w:r>
    </w:p>
    <w:p w14:paraId="20CECDF9" w14:textId="77777777" w:rsidR="00756353" w:rsidRPr="00621AA3" w:rsidRDefault="00756353" w:rsidP="00756353">
      <w:pPr>
        <w:autoSpaceDE w:val="0"/>
        <w:autoSpaceDN w:val="0"/>
        <w:adjustRightInd w:val="0"/>
        <w:jc w:val="both"/>
        <w:rPr>
          <w:lang w:val="ro-RO" w:eastAsia="ro-RO"/>
        </w:rPr>
      </w:pPr>
      <w:r w:rsidRPr="00621AA3">
        <w:rPr>
          <w:lang w:eastAsia="ro-RO"/>
        </w:rPr>
        <w:tab/>
        <w:t>Pentru determinarea gradelor de sărăturare ale solurilor și încadrarea în tipuri și subtipuri se folosesc clasificările stabilite în ”</w:t>
      </w:r>
      <w:r w:rsidRPr="00621AA3">
        <w:rPr>
          <w:lang w:val="ro-RO" w:eastAsia="ro-RO"/>
        </w:rPr>
        <w:t>Sistemului Român de Taxonomie a Solurilor” (SRTS) 2012, conform tabelelor 1.2.6.1. – 1.2.6.8.</w:t>
      </w:r>
    </w:p>
    <w:p w14:paraId="38C08DDE" w14:textId="77777777" w:rsidR="00756353" w:rsidRPr="00621AA3" w:rsidRDefault="00756353" w:rsidP="00756353">
      <w:pPr>
        <w:autoSpaceDE w:val="0"/>
        <w:autoSpaceDN w:val="0"/>
        <w:adjustRightInd w:val="0"/>
        <w:jc w:val="both"/>
        <w:rPr>
          <w:lang w:eastAsia="ro-RO"/>
        </w:rPr>
      </w:pPr>
    </w:p>
    <w:p w14:paraId="4E0F5145" w14:textId="77777777" w:rsidR="00756353" w:rsidRPr="00621AA3" w:rsidRDefault="00756353" w:rsidP="00756353">
      <w:pPr>
        <w:autoSpaceDE w:val="0"/>
        <w:autoSpaceDN w:val="0"/>
        <w:adjustRightInd w:val="0"/>
        <w:ind w:firstLine="720"/>
        <w:rPr>
          <w:b/>
          <w:lang w:val="ro-RO" w:eastAsia="ro-RO"/>
        </w:rPr>
      </w:pPr>
      <w:r w:rsidRPr="00621AA3">
        <w:rPr>
          <w:lang w:val="ro-RO" w:eastAsia="ro-RO"/>
        </w:rPr>
        <w:t xml:space="preserve">Tabel 1.2.6.1 </w:t>
      </w:r>
      <w:r w:rsidRPr="00621AA3">
        <w:rPr>
          <w:lang w:val="ro-RO" w:eastAsia="ro-RO"/>
        </w:rPr>
        <w:tab/>
      </w:r>
      <w:r w:rsidRPr="00621AA3">
        <w:rPr>
          <w:b/>
          <w:lang w:val="ro-RO" w:eastAsia="ro-RO"/>
        </w:rPr>
        <w:t xml:space="preserve">Unităţi taxonomice de sol care conţin săruri uşor solubile, </w:t>
      </w:r>
    </w:p>
    <w:p w14:paraId="3CAD92D1" w14:textId="77777777" w:rsidR="00756353" w:rsidRPr="00621AA3" w:rsidRDefault="00756353" w:rsidP="00756353">
      <w:pPr>
        <w:autoSpaceDE w:val="0"/>
        <w:autoSpaceDN w:val="0"/>
        <w:adjustRightInd w:val="0"/>
        <w:ind w:left="1440" w:firstLine="720"/>
        <w:rPr>
          <w:lang w:val="ro-RO" w:eastAsia="ro-RO"/>
        </w:rPr>
      </w:pPr>
      <w:r w:rsidRPr="00621AA3">
        <w:rPr>
          <w:b/>
          <w:lang w:val="ro-RO" w:eastAsia="ro-RO"/>
        </w:rPr>
        <w:t>în funcţie de adâncimea şi intensitatea salinităţii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701"/>
        <w:gridCol w:w="2977"/>
        <w:gridCol w:w="2603"/>
      </w:tblGrid>
      <w:tr w:rsidR="00756353" w:rsidRPr="00621AA3" w14:paraId="10CDE811" w14:textId="77777777" w:rsidTr="005F3930">
        <w:tc>
          <w:tcPr>
            <w:tcW w:w="2405" w:type="dxa"/>
            <w:shd w:val="clear" w:color="auto" w:fill="auto"/>
          </w:tcPr>
          <w:p w14:paraId="69E63217"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Intervalul în</w:t>
            </w:r>
          </w:p>
          <w:p w14:paraId="3F1C9836"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care este situat</w:t>
            </w:r>
          </w:p>
          <w:p w14:paraId="4708331F"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orizontul</w:t>
            </w:r>
          </w:p>
          <w:p w14:paraId="209E0E7F"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 cm -</w:t>
            </w:r>
          </w:p>
        </w:tc>
        <w:tc>
          <w:tcPr>
            <w:tcW w:w="1701" w:type="dxa"/>
            <w:shd w:val="clear" w:color="auto" w:fill="auto"/>
          </w:tcPr>
          <w:p w14:paraId="6A9ED6A1"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Orizontul</w:t>
            </w:r>
          </w:p>
          <w:p w14:paraId="6A9CDD0A" w14:textId="77777777" w:rsidR="00756353" w:rsidRPr="00621AA3" w:rsidRDefault="00756353" w:rsidP="005F3930">
            <w:pPr>
              <w:autoSpaceDE w:val="0"/>
              <w:autoSpaceDN w:val="0"/>
              <w:adjustRightInd w:val="0"/>
              <w:jc w:val="center"/>
              <w:rPr>
                <w:lang w:val="ro-RO" w:eastAsia="ro-RO"/>
              </w:rPr>
            </w:pPr>
            <w:r w:rsidRPr="00621AA3">
              <w:rPr>
                <w:sz w:val="19"/>
                <w:szCs w:val="19"/>
                <w:lang w:val="ro-RO" w:eastAsia="ro-RO"/>
              </w:rPr>
              <w:t xml:space="preserve">diagnostic </w:t>
            </w:r>
            <w:r w:rsidRPr="00621AA3">
              <w:rPr>
                <w:sz w:val="19"/>
                <w:szCs w:val="19"/>
                <w:vertAlign w:val="superscript"/>
                <w:lang w:val="ro-RO" w:eastAsia="ro-RO"/>
              </w:rPr>
              <w:t>*)</w:t>
            </w:r>
          </w:p>
        </w:tc>
        <w:tc>
          <w:tcPr>
            <w:tcW w:w="2977" w:type="dxa"/>
            <w:shd w:val="clear" w:color="auto" w:fill="auto"/>
          </w:tcPr>
          <w:p w14:paraId="1ED8C0D2"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Unitatea</w:t>
            </w:r>
          </w:p>
          <w:p w14:paraId="7C69F940"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taxonomic</w:t>
            </w:r>
            <w:r w:rsidRPr="00621AA3">
              <w:rPr>
                <w:sz w:val="21"/>
                <w:szCs w:val="21"/>
                <w:lang w:val="ro-RO" w:eastAsia="ro-RO"/>
              </w:rPr>
              <w:t>ă</w:t>
            </w:r>
          </w:p>
        </w:tc>
        <w:tc>
          <w:tcPr>
            <w:tcW w:w="2603" w:type="dxa"/>
            <w:shd w:val="clear" w:color="auto" w:fill="auto"/>
          </w:tcPr>
          <w:p w14:paraId="088BF89A"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Subdiviziuni la</w:t>
            </w:r>
          </w:p>
          <w:p w14:paraId="7CCCD23B"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nivel</w:t>
            </w:r>
          </w:p>
          <w:p w14:paraId="58AA1AAB"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 xml:space="preserve">inferior </w:t>
            </w:r>
            <w:r w:rsidRPr="00621AA3">
              <w:rPr>
                <w:sz w:val="19"/>
                <w:szCs w:val="19"/>
                <w:vertAlign w:val="superscript"/>
                <w:lang w:val="ro-RO" w:eastAsia="ro-RO"/>
              </w:rPr>
              <w:t>**)</w:t>
            </w:r>
          </w:p>
        </w:tc>
      </w:tr>
      <w:tr w:rsidR="00756353" w:rsidRPr="00621AA3" w14:paraId="26E74F05" w14:textId="77777777" w:rsidTr="005F3930">
        <w:tc>
          <w:tcPr>
            <w:tcW w:w="2405" w:type="dxa"/>
            <w:shd w:val="clear" w:color="auto" w:fill="auto"/>
          </w:tcPr>
          <w:p w14:paraId="464C94C4"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0 - 50</w:t>
            </w:r>
          </w:p>
        </w:tc>
        <w:tc>
          <w:tcPr>
            <w:tcW w:w="1701" w:type="dxa"/>
            <w:shd w:val="clear" w:color="auto" w:fill="auto"/>
          </w:tcPr>
          <w:p w14:paraId="02F3ECB6"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sa</w:t>
            </w:r>
          </w:p>
        </w:tc>
        <w:tc>
          <w:tcPr>
            <w:tcW w:w="2977" w:type="dxa"/>
            <w:shd w:val="clear" w:color="auto" w:fill="auto"/>
          </w:tcPr>
          <w:p w14:paraId="62CCBCDC" w14:textId="77777777" w:rsidR="00756353" w:rsidRPr="00621AA3" w:rsidRDefault="00756353" w:rsidP="005F3930">
            <w:pPr>
              <w:autoSpaceDE w:val="0"/>
              <w:autoSpaceDN w:val="0"/>
              <w:adjustRightInd w:val="0"/>
              <w:jc w:val="center"/>
              <w:rPr>
                <w:sz w:val="12"/>
                <w:szCs w:val="12"/>
                <w:lang w:val="ro-RO" w:eastAsia="ro-RO"/>
              </w:rPr>
            </w:pPr>
            <w:r w:rsidRPr="00621AA3">
              <w:rPr>
                <w:sz w:val="19"/>
                <w:szCs w:val="19"/>
                <w:lang w:val="ro-RO" w:eastAsia="ro-RO"/>
              </w:rPr>
              <w:t xml:space="preserve">(tip) Solonceac </w:t>
            </w:r>
            <w:r w:rsidRPr="00621AA3">
              <w:rPr>
                <w:sz w:val="19"/>
                <w:szCs w:val="19"/>
                <w:vertAlign w:val="superscript"/>
                <w:lang w:val="ro-RO" w:eastAsia="ro-RO"/>
              </w:rPr>
              <w:t>***)</w:t>
            </w:r>
          </w:p>
          <w:p w14:paraId="63762D59"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sau subdiviziunea salic</w:t>
            </w:r>
          </w:p>
        </w:tc>
        <w:tc>
          <w:tcPr>
            <w:tcW w:w="2603" w:type="dxa"/>
            <w:shd w:val="clear" w:color="auto" w:fill="auto"/>
          </w:tcPr>
          <w:p w14:paraId="47B68F9D"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(proxisalic)</w:t>
            </w:r>
          </w:p>
          <w:p w14:paraId="41B06389"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episalic</w:t>
            </w:r>
          </w:p>
        </w:tc>
      </w:tr>
      <w:tr w:rsidR="00756353" w:rsidRPr="00621AA3" w14:paraId="3F155BB6" w14:textId="77777777" w:rsidTr="005F3930">
        <w:tc>
          <w:tcPr>
            <w:tcW w:w="2405" w:type="dxa"/>
            <w:shd w:val="clear" w:color="auto" w:fill="auto"/>
          </w:tcPr>
          <w:p w14:paraId="12CF3AE7"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19"/>
                <w:szCs w:val="19"/>
                <w:lang w:val="ro-RO" w:eastAsia="ro-RO"/>
              </w:rPr>
            </w:pPr>
          </w:p>
        </w:tc>
        <w:tc>
          <w:tcPr>
            <w:tcW w:w="1701" w:type="dxa"/>
            <w:shd w:val="clear" w:color="auto" w:fill="auto"/>
          </w:tcPr>
          <w:p w14:paraId="3313595B"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19"/>
                <w:szCs w:val="19"/>
                <w:lang w:val="ro-RO" w:eastAsia="ro-RO"/>
              </w:rPr>
            </w:pPr>
            <w:r w:rsidRPr="00621AA3">
              <w:rPr>
                <w:sz w:val="19"/>
                <w:szCs w:val="19"/>
                <w:lang w:val="ro-RO" w:eastAsia="ro-RO"/>
              </w:rPr>
              <w:t>sc</w:t>
            </w:r>
          </w:p>
        </w:tc>
        <w:tc>
          <w:tcPr>
            <w:tcW w:w="2977" w:type="dxa"/>
            <w:shd w:val="clear" w:color="auto" w:fill="auto"/>
          </w:tcPr>
          <w:p w14:paraId="0857BCB2"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(subdiviziune) salinic</w:t>
            </w:r>
          </w:p>
        </w:tc>
        <w:tc>
          <w:tcPr>
            <w:tcW w:w="2603" w:type="dxa"/>
            <w:shd w:val="clear" w:color="auto" w:fill="auto"/>
          </w:tcPr>
          <w:p w14:paraId="28EEBAD4"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19"/>
                <w:szCs w:val="19"/>
                <w:lang w:val="ro-RO" w:eastAsia="ro-RO"/>
              </w:rPr>
            </w:pPr>
            <w:r w:rsidRPr="00621AA3">
              <w:rPr>
                <w:sz w:val="19"/>
                <w:szCs w:val="19"/>
                <w:lang w:val="ro-RO" w:eastAsia="ro-RO"/>
              </w:rPr>
              <w:t>proxihiposalic</w:t>
            </w:r>
          </w:p>
          <w:p w14:paraId="69821966"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epihiposalic</w:t>
            </w:r>
          </w:p>
        </w:tc>
      </w:tr>
      <w:tr w:rsidR="00756353" w:rsidRPr="00621AA3" w14:paraId="2AA3CD4A" w14:textId="77777777" w:rsidTr="005F3930">
        <w:tc>
          <w:tcPr>
            <w:tcW w:w="2405" w:type="dxa"/>
            <w:shd w:val="clear" w:color="auto" w:fill="auto"/>
          </w:tcPr>
          <w:p w14:paraId="316C200C"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50 - 100</w:t>
            </w:r>
          </w:p>
        </w:tc>
        <w:tc>
          <w:tcPr>
            <w:tcW w:w="1701" w:type="dxa"/>
            <w:shd w:val="clear" w:color="auto" w:fill="auto"/>
          </w:tcPr>
          <w:p w14:paraId="1C16386A"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sa</w:t>
            </w:r>
          </w:p>
        </w:tc>
        <w:tc>
          <w:tcPr>
            <w:tcW w:w="2977" w:type="dxa"/>
            <w:shd w:val="clear" w:color="auto" w:fill="auto"/>
          </w:tcPr>
          <w:p w14:paraId="1B7EFBFF"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(subdiviziune) salinic</w:t>
            </w:r>
          </w:p>
        </w:tc>
        <w:tc>
          <w:tcPr>
            <w:tcW w:w="2603" w:type="dxa"/>
            <w:shd w:val="clear" w:color="auto" w:fill="auto"/>
          </w:tcPr>
          <w:p w14:paraId="71963608"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endosalic</w:t>
            </w:r>
          </w:p>
        </w:tc>
      </w:tr>
      <w:tr w:rsidR="00756353" w:rsidRPr="00621AA3" w14:paraId="753DC7B2" w14:textId="77777777" w:rsidTr="005F3930">
        <w:tc>
          <w:tcPr>
            <w:tcW w:w="2405" w:type="dxa"/>
            <w:shd w:val="clear" w:color="auto" w:fill="auto"/>
          </w:tcPr>
          <w:p w14:paraId="69075770"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19"/>
                <w:szCs w:val="19"/>
                <w:lang w:val="ro-RO" w:eastAsia="ro-RO"/>
              </w:rPr>
            </w:pPr>
          </w:p>
        </w:tc>
        <w:tc>
          <w:tcPr>
            <w:tcW w:w="1701" w:type="dxa"/>
            <w:shd w:val="clear" w:color="auto" w:fill="auto"/>
          </w:tcPr>
          <w:p w14:paraId="59B24F6F"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19"/>
                <w:szCs w:val="19"/>
                <w:lang w:val="ro-RO" w:eastAsia="ro-RO"/>
              </w:rPr>
            </w:pPr>
            <w:r w:rsidRPr="00621AA3">
              <w:rPr>
                <w:sz w:val="19"/>
                <w:szCs w:val="19"/>
                <w:lang w:val="ro-RO" w:eastAsia="ro-RO"/>
              </w:rPr>
              <w:t>sc</w:t>
            </w:r>
          </w:p>
        </w:tc>
        <w:tc>
          <w:tcPr>
            <w:tcW w:w="2977" w:type="dxa"/>
            <w:shd w:val="clear" w:color="auto" w:fill="auto"/>
          </w:tcPr>
          <w:p w14:paraId="289E36CF"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(subdiviziune) salinic</w:t>
            </w:r>
          </w:p>
        </w:tc>
        <w:tc>
          <w:tcPr>
            <w:tcW w:w="2603" w:type="dxa"/>
            <w:shd w:val="clear" w:color="auto" w:fill="auto"/>
          </w:tcPr>
          <w:p w14:paraId="58A962BD"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endohiposalic</w:t>
            </w:r>
          </w:p>
        </w:tc>
      </w:tr>
      <w:tr w:rsidR="00756353" w:rsidRPr="00621AA3" w14:paraId="0BBDEFBD" w14:textId="77777777" w:rsidTr="005F3930">
        <w:tc>
          <w:tcPr>
            <w:tcW w:w="2405" w:type="dxa"/>
            <w:shd w:val="clear" w:color="auto" w:fill="auto"/>
          </w:tcPr>
          <w:p w14:paraId="5E22EC1A"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100 - 200</w:t>
            </w:r>
          </w:p>
        </w:tc>
        <w:tc>
          <w:tcPr>
            <w:tcW w:w="1701" w:type="dxa"/>
            <w:shd w:val="clear" w:color="auto" w:fill="auto"/>
          </w:tcPr>
          <w:p w14:paraId="7CC885C5"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sa</w:t>
            </w:r>
          </w:p>
        </w:tc>
        <w:tc>
          <w:tcPr>
            <w:tcW w:w="2977" w:type="dxa"/>
            <w:shd w:val="clear" w:color="auto" w:fill="auto"/>
          </w:tcPr>
          <w:p w14:paraId="33C0DF16"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Se ia în considerare la nivel</w:t>
            </w:r>
          </w:p>
          <w:p w14:paraId="093B2709"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inferior:</w:t>
            </w:r>
          </w:p>
        </w:tc>
        <w:tc>
          <w:tcPr>
            <w:tcW w:w="2603" w:type="dxa"/>
            <w:shd w:val="clear" w:color="auto" w:fill="auto"/>
          </w:tcPr>
          <w:p w14:paraId="3D554828"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batisalic</w:t>
            </w:r>
          </w:p>
        </w:tc>
      </w:tr>
      <w:tr w:rsidR="00756353" w:rsidRPr="00621AA3" w14:paraId="5B6C0BB9" w14:textId="77777777" w:rsidTr="005F3930">
        <w:tc>
          <w:tcPr>
            <w:tcW w:w="2405" w:type="dxa"/>
            <w:shd w:val="clear" w:color="auto" w:fill="auto"/>
          </w:tcPr>
          <w:p w14:paraId="10A2EAE6"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19"/>
                <w:szCs w:val="19"/>
                <w:lang w:val="ro-RO" w:eastAsia="ro-RO"/>
              </w:rPr>
            </w:pPr>
          </w:p>
        </w:tc>
        <w:tc>
          <w:tcPr>
            <w:tcW w:w="1701" w:type="dxa"/>
            <w:shd w:val="clear" w:color="auto" w:fill="auto"/>
          </w:tcPr>
          <w:p w14:paraId="551A26BC"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19"/>
                <w:szCs w:val="19"/>
                <w:lang w:val="ro-RO" w:eastAsia="ro-RO"/>
              </w:rPr>
            </w:pPr>
            <w:r w:rsidRPr="00621AA3">
              <w:rPr>
                <w:sz w:val="19"/>
                <w:szCs w:val="19"/>
                <w:lang w:val="ro-RO" w:eastAsia="ro-RO"/>
              </w:rPr>
              <w:t>sc</w:t>
            </w:r>
          </w:p>
        </w:tc>
        <w:tc>
          <w:tcPr>
            <w:tcW w:w="2977" w:type="dxa"/>
            <w:shd w:val="clear" w:color="auto" w:fill="auto"/>
          </w:tcPr>
          <w:p w14:paraId="674CE870"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 salinic în adâncime -</w:t>
            </w:r>
          </w:p>
        </w:tc>
        <w:tc>
          <w:tcPr>
            <w:tcW w:w="2603" w:type="dxa"/>
            <w:shd w:val="clear" w:color="auto" w:fill="auto"/>
          </w:tcPr>
          <w:p w14:paraId="0C7E1158"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batihiposalic</w:t>
            </w:r>
          </w:p>
        </w:tc>
      </w:tr>
    </w:tbl>
    <w:p w14:paraId="5B0A9F3B" w14:textId="77777777" w:rsidR="00756353" w:rsidRPr="00621AA3" w:rsidRDefault="00756353" w:rsidP="00756353">
      <w:pPr>
        <w:tabs>
          <w:tab w:val="left" w:pos="-720"/>
          <w:tab w:val="left" w:pos="-284"/>
          <w:tab w:val="left" w:pos="-142"/>
        </w:tabs>
        <w:overflowPunct w:val="0"/>
        <w:autoSpaceDE w:val="0"/>
        <w:autoSpaceDN w:val="0"/>
        <w:adjustRightInd w:val="0"/>
        <w:spacing w:after="100" w:afterAutospacing="1"/>
        <w:textAlignment w:val="baseline"/>
        <w:rPr>
          <w:sz w:val="19"/>
          <w:szCs w:val="19"/>
          <w:lang w:val="ro-RO" w:eastAsia="ro-RO"/>
        </w:rPr>
      </w:pPr>
      <w:r w:rsidRPr="00621AA3">
        <w:rPr>
          <w:sz w:val="19"/>
          <w:szCs w:val="19"/>
          <w:vertAlign w:val="superscript"/>
          <w:lang w:val="ro-RO" w:eastAsia="ro-RO"/>
        </w:rPr>
        <w:t>*)</w:t>
      </w:r>
      <w:r w:rsidRPr="00621AA3">
        <w:rPr>
          <w:sz w:val="19"/>
          <w:szCs w:val="19"/>
          <w:lang w:val="ro-RO" w:eastAsia="ro-RO"/>
        </w:rPr>
        <w:t xml:space="preserve"> sa - orizont salic; sc - orizont hiposalic</w:t>
      </w:r>
    </w:p>
    <w:p w14:paraId="418B9145" w14:textId="77777777" w:rsidR="00756353" w:rsidRPr="00621AA3" w:rsidRDefault="00756353" w:rsidP="00756353">
      <w:pPr>
        <w:tabs>
          <w:tab w:val="left" w:pos="-720"/>
          <w:tab w:val="left" w:pos="-284"/>
          <w:tab w:val="left" w:pos="-142"/>
        </w:tabs>
        <w:overflowPunct w:val="0"/>
        <w:autoSpaceDE w:val="0"/>
        <w:autoSpaceDN w:val="0"/>
        <w:adjustRightInd w:val="0"/>
        <w:spacing w:after="100" w:afterAutospacing="1"/>
        <w:textAlignment w:val="baseline"/>
        <w:rPr>
          <w:sz w:val="19"/>
          <w:szCs w:val="19"/>
          <w:lang w:val="ro-RO" w:eastAsia="ro-RO"/>
        </w:rPr>
      </w:pPr>
      <w:r w:rsidRPr="00621AA3">
        <w:rPr>
          <w:sz w:val="19"/>
          <w:szCs w:val="19"/>
          <w:vertAlign w:val="superscript"/>
          <w:lang w:val="ro-RO" w:eastAsia="ro-RO"/>
        </w:rPr>
        <w:t>**)</w:t>
      </w:r>
      <w:r w:rsidRPr="00621AA3">
        <w:rPr>
          <w:sz w:val="19"/>
          <w:szCs w:val="19"/>
          <w:lang w:val="ro-RO" w:eastAsia="ro-RO"/>
        </w:rPr>
        <w:t xml:space="preserve"> Prefixe pentru intervalul de situare a orizontului:</w:t>
      </w:r>
    </w:p>
    <w:p w14:paraId="2250E10E" w14:textId="77777777" w:rsidR="00756353" w:rsidRPr="00621AA3" w:rsidRDefault="00756353" w:rsidP="00756353">
      <w:pPr>
        <w:tabs>
          <w:tab w:val="left" w:pos="-720"/>
          <w:tab w:val="left" w:pos="-284"/>
          <w:tab w:val="left" w:pos="-142"/>
        </w:tabs>
        <w:overflowPunct w:val="0"/>
        <w:autoSpaceDE w:val="0"/>
        <w:autoSpaceDN w:val="0"/>
        <w:adjustRightInd w:val="0"/>
        <w:spacing w:after="100" w:afterAutospacing="1"/>
        <w:textAlignment w:val="baseline"/>
        <w:rPr>
          <w:lang w:val="ro-RO" w:eastAsia="ro-RO"/>
        </w:rPr>
      </w:pPr>
      <w:r w:rsidRPr="00621AA3">
        <w:rPr>
          <w:sz w:val="19"/>
          <w:szCs w:val="19"/>
          <w:lang w:val="ro-RO" w:eastAsia="ro-RO"/>
        </w:rPr>
        <w:tab/>
      </w:r>
      <w:r w:rsidRPr="00621AA3">
        <w:rPr>
          <w:sz w:val="19"/>
          <w:szCs w:val="19"/>
          <w:lang w:val="ro-RO" w:eastAsia="ro-RO"/>
        </w:rPr>
        <w:tab/>
        <w:t>proxi: 0 - 25 cm;</w:t>
      </w:r>
      <w:r w:rsidRPr="00621AA3">
        <w:rPr>
          <w:sz w:val="19"/>
          <w:szCs w:val="19"/>
          <w:lang w:val="ro-RO" w:eastAsia="ro-RO"/>
        </w:rPr>
        <w:tab/>
      </w:r>
      <w:r w:rsidRPr="00621AA3">
        <w:rPr>
          <w:sz w:val="19"/>
          <w:szCs w:val="19"/>
          <w:lang w:val="ro-RO" w:eastAsia="ro-RO"/>
        </w:rPr>
        <w:tab/>
        <w:t>endo: 51 - 100 cm;</w:t>
      </w:r>
    </w:p>
    <w:p w14:paraId="13D69986" w14:textId="77777777" w:rsidR="00756353" w:rsidRPr="00621AA3" w:rsidRDefault="00756353" w:rsidP="00756353">
      <w:pPr>
        <w:tabs>
          <w:tab w:val="left" w:pos="-720"/>
          <w:tab w:val="left" w:pos="-284"/>
          <w:tab w:val="left" w:pos="-142"/>
        </w:tabs>
        <w:overflowPunct w:val="0"/>
        <w:autoSpaceDE w:val="0"/>
        <w:autoSpaceDN w:val="0"/>
        <w:adjustRightInd w:val="0"/>
        <w:spacing w:after="100" w:afterAutospacing="1"/>
        <w:textAlignment w:val="baseline"/>
        <w:rPr>
          <w:sz w:val="19"/>
          <w:szCs w:val="19"/>
          <w:lang w:val="ro-RO" w:eastAsia="ro-RO"/>
        </w:rPr>
      </w:pPr>
      <w:r w:rsidRPr="00621AA3">
        <w:rPr>
          <w:lang w:val="ro-RO" w:eastAsia="ro-RO"/>
        </w:rPr>
        <w:tab/>
      </w:r>
      <w:r w:rsidRPr="00621AA3">
        <w:rPr>
          <w:lang w:val="ro-RO" w:eastAsia="ro-RO"/>
        </w:rPr>
        <w:tab/>
      </w:r>
      <w:r w:rsidRPr="00621AA3">
        <w:rPr>
          <w:sz w:val="19"/>
          <w:szCs w:val="19"/>
          <w:lang w:val="ro-RO" w:eastAsia="ro-RO"/>
        </w:rPr>
        <w:t xml:space="preserve">epi: 26 - 50 cm; </w:t>
      </w:r>
      <w:r w:rsidRPr="00621AA3">
        <w:rPr>
          <w:sz w:val="19"/>
          <w:szCs w:val="19"/>
          <w:lang w:val="ro-RO" w:eastAsia="ro-RO"/>
        </w:rPr>
        <w:tab/>
      </w:r>
      <w:r w:rsidRPr="00621AA3">
        <w:rPr>
          <w:sz w:val="19"/>
          <w:szCs w:val="19"/>
          <w:lang w:val="ro-RO" w:eastAsia="ro-RO"/>
        </w:rPr>
        <w:tab/>
        <w:t>bati: 101 - 200 cm</w:t>
      </w:r>
    </w:p>
    <w:p w14:paraId="2ACC6F71" w14:textId="77777777" w:rsidR="00756353" w:rsidRPr="00621AA3" w:rsidRDefault="00756353" w:rsidP="00756353">
      <w:pPr>
        <w:autoSpaceDE w:val="0"/>
        <w:autoSpaceDN w:val="0"/>
        <w:adjustRightInd w:val="0"/>
        <w:spacing w:after="100" w:afterAutospacing="1"/>
        <w:rPr>
          <w:lang w:val="ro-RO" w:eastAsia="ro-RO"/>
        </w:rPr>
      </w:pPr>
      <w:r w:rsidRPr="00621AA3">
        <w:rPr>
          <w:sz w:val="19"/>
          <w:szCs w:val="19"/>
          <w:vertAlign w:val="superscript"/>
          <w:lang w:val="ro-RO" w:eastAsia="ro-RO"/>
        </w:rPr>
        <w:t>***)</w:t>
      </w:r>
      <w:r w:rsidRPr="00621AA3">
        <w:rPr>
          <w:sz w:val="19"/>
          <w:szCs w:val="19"/>
          <w:lang w:val="ro-RO" w:eastAsia="ro-RO"/>
        </w:rPr>
        <w:t xml:space="preserve"> Dup</w:t>
      </w:r>
      <w:r w:rsidRPr="00621AA3">
        <w:rPr>
          <w:rFonts w:eastAsia="font61"/>
          <w:sz w:val="17"/>
          <w:szCs w:val="17"/>
          <w:lang w:val="ro-RO" w:eastAsia="ro-RO"/>
        </w:rPr>
        <w:t xml:space="preserve">ă </w:t>
      </w:r>
      <w:r w:rsidRPr="00621AA3">
        <w:rPr>
          <w:sz w:val="19"/>
          <w:szCs w:val="19"/>
          <w:lang w:val="ro-RO" w:eastAsia="ro-RO"/>
        </w:rPr>
        <w:t>natura s</w:t>
      </w:r>
      <w:r w:rsidRPr="00621AA3">
        <w:rPr>
          <w:rFonts w:eastAsia="font61"/>
          <w:sz w:val="17"/>
          <w:szCs w:val="17"/>
          <w:lang w:val="ro-RO" w:eastAsia="ro-RO"/>
        </w:rPr>
        <w:t>ă</w:t>
      </w:r>
      <w:r w:rsidRPr="00621AA3">
        <w:rPr>
          <w:sz w:val="19"/>
          <w:szCs w:val="19"/>
          <w:lang w:val="ro-RO" w:eastAsia="ro-RO"/>
        </w:rPr>
        <w:t>rurilor acumulate, solurile pot fi cloruro-sulfatice, sulfato-clorurice sau carbonato-sodice</w:t>
      </w:r>
    </w:p>
    <w:p w14:paraId="7FDBF9A5" w14:textId="77777777" w:rsidR="00756353" w:rsidRPr="00621AA3" w:rsidRDefault="00756353" w:rsidP="00756353">
      <w:pPr>
        <w:autoSpaceDE w:val="0"/>
        <w:autoSpaceDN w:val="0"/>
        <w:adjustRightInd w:val="0"/>
        <w:ind w:left="720"/>
        <w:rPr>
          <w:b/>
          <w:lang w:val="ro-RO" w:eastAsia="ro-RO"/>
        </w:rPr>
      </w:pPr>
      <w:r w:rsidRPr="00621AA3">
        <w:rPr>
          <w:lang w:val="ro-RO" w:eastAsia="ro-RO"/>
        </w:rPr>
        <w:t xml:space="preserve">Tabel 1.2.6.2 </w:t>
      </w:r>
      <w:r w:rsidRPr="00621AA3">
        <w:rPr>
          <w:b/>
          <w:lang w:val="ro-RO" w:eastAsia="ro-RO"/>
        </w:rPr>
        <w:t xml:space="preserve">Unităţi taxonomice de soluri care conţin Na schimbabil şi eventual sodă, </w:t>
      </w:r>
    </w:p>
    <w:p w14:paraId="3505269A" w14:textId="77777777" w:rsidR="00756353" w:rsidRPr="00621AA3" w:rsidRDefault="00756353" w:rsidP="00756353">
      <w:pPr>
        <w:autoSpaceDE w:val="0"/>
        <w:autoSpaceDN w:val="0"/>
        <w:adjustRightInd w:val="0"/>
        <w:ind w:firstLine="720"/>
        <w:rPr>
          <w:b/>
          <w:lang w:val="ro-RO" w:eastAsia="ro-RO"/>
        </w:rPr>
      </w:pPr>
      <w:r w:rsidRPr="00621AA3">
        <w:rPr>
          <w:b/>
          <w:lang w:val="ro-RO" w:eastAsia="ro-RO"/>
        </w:rPr>
        <w:t>în funcţie de adâncimea şi intensitatea sodicităţii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418"/>
        <w:gridCol w:w="2835"/>
        <w:gridCol w:w="1984"/>
        <w:gridCol w:w="1611"/>
      </w:tblGrid>
      <w:tr w:rsidR="00756353" w:rsidRPr="00621AA3" w14:paraId="060E769F" w14:textId="77777777" w:rsidTr="005F3930">
        <w:tc>
          <w:tcPr>
            <w:tcW w:w="1837" w:type="dxa"/>
            <w:shd w:val="clear" w:color="auto" w:fill="auto"/>
          </w:tcPr>
          <w:p w14:paraId="21A6BEEF"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Intervalul în</w:t>
            </w:r>
          </w:p>
          <w:p w14:paraId="14F79A43"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care este situat</w:t>
            </w:r>
          </w:p>
          <w:p w14:paraId="79E5C218"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orizontul</w:t>
            </w:r>
          </w:p>
          <w:p w14:paraId="7E54170A"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 cm -</w:t>
            </w:r>
          </w:p>
        </w:tc>
        <w:tc>
          <w:tcPr>
            <w:tcW w:w="1418" w:type="dxa"/>
            <w:shd w:val="clear" w:color="auto" w:fill="auto"/>
          </w:tcPr>
          <w:p w14:paraId="7B04D271"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Orizontul</w:t>
            </w:r>
          </w:p>
          <w:p w14:paraId="030A23FA"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 xml:space="preserve">diagnostic </w:t>
            </w:r>
            <w:r w:rsidRPr="00621AA3">
              <w:rPr>
                <w:sz w:val="19"/>
                <w:szCs w:val="19"/>
                <w:vertAlign w:val="superscript"/>
                <w:lang w:val="ro-RO" w:eastAsia="ro-RO"/>
              </w:rPr>
              <w:t>*)</w:t>
            </w:r>
          </w:p>
        </w:tc>
        <w:tc>
          <w:tcPr>
            <w:tcW w:w="2835" w:type="dxa"/>
            <w:shd w:val="clear" w:color="auto" w:fill="auto"/>
          </w:tcPr>
          <w:p w14:paraId="3712E917"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Unitatea</w:t>
            </w:r>
          </w:p>
          <w:p w14:paraId="6B84E4D5"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taxonomic</w:t>
            </w:r>
            <w:r w:rsidRPr="00621AA3">
              <w:rPr>
                <w:sz w:val="21"/>
                <w:szCs w:val="21"/>
                <w:lang w:val="ro-RO" w:eastAsia="ro-RO"/>
              </w:rPr>
              <w:t>ă</w:t>
            </w:r>
          </w:p>
        </w:tc>
        <w:tc>
          <w:tcPr>
            <w:tcW w:w="1984" w:type="dxa"/>
            <w:shd w:val="clear" w:color="auto" w:fill="auto"/>
          </w:tcPr>
          <w:p w14:paraId="644BA92D"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Subdiviziuni la</w:t>
            </w:r>
          </w:p>
          <w:p w14:paraId="45A60F78"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nivel</w:t>
            </w:r>
          </w:p>
          <w:p w14:paraId="0EAC4C8F"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19"/>
                <w:szCs w:val="19"/>
                <w:lang w:val="ro-RO" w:eastAsia="ro-RO"/>
              </w:rPr>
            </w:pPr>
            <w:r w:rsidRPr="00621AA3">
              <w:rPr>
                <w:sz w:val="19"/>
                <w:szCs w:val="19"/>
                <w:lang w:val="ro-RO" w:eastAsia="ro-RO"/>
              </w:rPr>
              <w:t xml:space="preserve">inferior </w:t>
            </w:r>
            <w:r w:rsidRPr="00621AA3">
              <w:rPr>
                <w:sz w:val="19"/>
                <w:szCs w:val="19"/>
                <w:vertAlign w:val="superscript"/>
                <w:lang w:val="ro-RO" w:eastAsia="ro-RO"/>
              </w:rPr>
              <w:t>**)</w:t>
            </w:r>
          </w:p>
          <w:p w14:paraId="0301B4E3"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(scări mijlocii)</w:t>
            </w:r>
          </w:p>
        </w:tc>
        <w:tc>
          <w:tcPr>
            <w:tcW w:w="1611" w:type="dxa"/>
            <w:shd w:val="clear" w:color="auto" w:fill="auto"/>
          </w:tcPr>
          <w:p w14:paraId="73851F03"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Corelare cu</w:t>
            </w:r>
          </w:p>
          <w:p w14:paraId="550398EC"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Gradele de sodicizare (alcalizare) a solului (A)Cod:</w:t>
            </w:r>
          </w:p>
        </w:tc>
      </w:tr>
      <w:tr w:rsidR="00756353" w:rsidRPr="00621AA3" w14:paraId="3CE09BC7" w14:textId="77777777" w:rsidTr="005F3930">
        <w:tc>
          <w:tcPr>
            <w:tcW w:w="1837" w:type="dxa"/>
            <w:shd w:val="clear" w:color="auto" w:fill="auto"/>
          </w:tcPr>
          <w:p w14:paraId="73E95FEA"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0 - 50</w:t>
            </w:r>
          </w:p>
        </w:tc>
        <w:tc>
          <w:tcPr>
            <w:tcW w:w="1418" w:type="dxa"/>
            <w:shd w:val="clear" w:color="auto" w:fill="auto"/>
          </w:tcPr>
          <w:p w14:paraId="5B119003"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Btna</w:t>
            </w:r>
          </w:p>
        </w:tc>
        <w:tc>
          <w:tcPr>
            <w:tcW w:w="2835" w:type="dxa"/>
            <w:shd w:val="clear" w:color="auto" w:fill="auto"/>
          </w:tcPr>
          <w:p w14:paraId="4BCEB49B" w14:textId="77777777" w:rsidR="00756353" w:rsidRPr="00621AA3" w:rsidRDefault="00756353" w:rsidP="005F3930">
            <w:pPr>
              <w:autoSpaceDE w:val="0"/>
              <w:autoSpaceDN w:val="0"/>
              <w:adjustRightInd w:val="0"/>
              <w:jc w:val="center"/>
              <w:rPr>
                <w:sz w:val="12"/>
                <w:szCs w:val="12"/>
                <w:lang w:val="ro-RO" w:eastAsia="ro-RO"/>
              </w:rPr>
            </w:pPr>
            <w:r w:rsidRPr="00621AA3">
              <w:rPr>
                <w:sz w:val="19"/>
                <w:szCs w:val="19"/>
                <w:lang w:val="ro-RO" w:eastAsia="ro-RO"/>
              </w:rPr>
              <w:t>(tip) Solone</w:t>
            </w:r>
            <w:r w:rsidRPr="00621AA3">
              <w:rPr>
                <w:rFonts w:eastAsia="font61"/>
                <w:sz w:val="17"/>
                <w:szCs w:val="17"/>
                <w:lang w:val="ro-RO" w:eastAsia="ro-RO"/>
              </w:rPr>
              <w:t xml:space="preserve">ţ </w:t>
            </w:r>
            <w:r w:rsidRPr="00621AA3">
              <w:rPr>
                <w:rFonts w:eastAsia="font61"/>
                <w:sz w:val="17"/>
                <w:szCs w:val="17"/>
                <w:vertAlign w:val="superscript"/>
                <w:lang w:val="ro-RO" w:eastAsia="ro-RO"/>
              </w:rPr>
              <w:t>***)</w:t>
            </w:r>
          </w:p>
          <w:p w14:paraId="53F37F44"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sau subdiviziunea natric</w:t>
            </w:r>
          </w:p>
        </w:tc>
        <w:tc>
          <w:tcPr>
            <w:tcW w:w="1984" w:type="dxa"/>
            <w:shd w:val="clear" w:color="auto" w:fill="auto"/>
          </w:tcPr>
          <w:p w14:paraId="3F662F31"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proxinatric,</w:t>
            </w:r>
          </w:p>
          <w:p w14:paraId="4E2D3C52"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epinatric</w:t>
            </w:r>
          </w:p>
        </w:tc>
        <w:tc>
          <w:tcPr>
            <w:tcW w:w="1611" w:type="dxa"/>
            <w:shd w:val="clear" w:color="auto" w:fill="auto"/>
          </w:tcPr>
          <w:p w14:paraId="3870079B"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5,4 (pp)</w:t>
            </w:r>
          </w:p>
        </w:tc>
      </w:tr>
      <w:tr w:rsidR="00756353" w:rsidRPr="00621AA3" w14:paraId="7329AC01" w14:textId="77777777" w:rsidTr="005F3930">
        <w:tc>
          <w:tcPr>
            <w:tcW w:w="1837" w:type="dxa"/>
            <w:shd w:val="clear" w:color="auto" w:fill="auto"/>
          </w:tcPr>
          <w:p w14:paraId="0FC4EC4D"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0 - 25</w:t>
            </w:r>
          </w:p>
        </w:tc>
        <w:tc>
          <w:tcPr>
            <w:tcW w:w="1418" w:type="dxa"/>
            <w:shd w:val="clear" w:color="auto" w:fill="auto"/>
          </w:tcPr>
          <w:p w14:paraId="10A9F2A2"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na</w:t>
            </w:r>
          </w:p>
        </w:tc>
        <w:tc>
          <w:tcPr>
            <w:tcW w:w="2835" w:type="dxa"/>
            <w:shd w:val="clear" w:color="auto" w:fill="auto"/>
          </w:tcPr>
          <w:p w14:paraId="62CDEE37" w14:textId="77777777" w:rsidR="00756353" w:rsidRPr="00621AA3" w:rsidRDefault="00756353" w:rsidP="005F3930">
            <w:pPr>
              <w:widowControl w:val="0"/>
              <w:overflowPunct w:val="0"/>
              <w:autoSpaceDE w:val="0"/>
              <w:autoSpaceDN w:val="0"/>
              <w:adjustRightInd w:val="0"/>
              <w:jc w:val="center"/>
              <w:textAlignment w:val="baseline"/>
              <w:rPr>
                <w:sz w:val="20"/>
                <w:szCs w:val="20"/>
                <w:lang w:val="ro-RO" w:eastAsia="ro-RO"/>
              </w:rPr>
            </w:pPr>
            <w:r w:rsidRPr="00621AA3">
              <w:rPr>
                <w:sz w:val="19"/>
                <w:szCs w:val="19"/>
                <w:lang w:val="ro-RO" w:eastAsia="ro-RO"/>
              </w:rPr>
              <w:t>Solone</w:t>
            </w:r>
            <w:r w:rsidRPr="00621AA3">
              <w:rPr>
                <w:rFonts w:eastAsia="font61"/>
                <w:sz w:val="17"/>
                <w:szCs w:val="17"/>
                <w:lang w:val="ro-RO" w:eastAsia="ro-RO"/>
              </w:rPr>
              <w:t xml:space="preserve">ţ </w:t>
            </w:r>
            <w:r w:rsidRPr="00621AA3">
              <w:rPr>
                <w:sz w:val="19"/>
                <w:szCs w:val="19"/>
                <w:lang w:val="ro-RO" w:eastAsia="ro-RO"/>
              </w:rPr>
              <w:t>entic (sau sodosol)</w:t>
            </w:r>
          </w:p>
        </w:tc>
        <w:tc>
          <w:tcPr>
            <w:tcW w:w="1984" w:type="dxa"/>
            <w:shd w:val="clear" w:color="auto" w:fill="auto"/>
          </w:tcPr>
          <w:p w14:paraId="1138AB1F" w14:textId="77777777" w:rsidR="00756353" w:rsidRPr="00621AA3" w:rsidRDefault="00756353" w:rsidP="005F3930">
            <w:pPr>
              <w:widowControl w:val="0"/>
              <w:overflowPunct w:val="0"/>
              <w:autoSpaceDE w:val="0"/>
              <w:autoSpaceDN w:val="0"/>
              <w:adjustRightInd w:val="0"/>
              <w:jc w:val="center"/>
              <w:textAlignment w:val="baseline"/>
              <w:rPr>
                <w:sz w:val="20"/>
                <w:szCs w:val="20"/>
                <w:lang w:val="ro-RO" w:eastAsia="ro-RO"/>
              </w:rPr>
            </w:pPr>
            <w:r w:rsidRPr="00621AA3">
              <w:rPr>
                <w:sz w:val="19"/>
                <w:szCs w:val="19"/>
                <w:lang w:val="ro-RO" w:eastAsia="ro-RO"/>
              </w:rPr>
              <w:t>proxinatric</w:t>
            </w:r>
          </w:p>
        </w:tc>
        <w:tc>
          <w:tcPr>
            <w:tcW w:w="1611" w:type="dxa"/>
            <w:shd w:val="clear" w:color="auto" w:fill="auto"/>
          </w:tcPr>
          <w:p w14:paraId="46097065" w14:textId="77777777" w:rsidR="00756353" w:rsidRPr="00621AA3" w:rsidRDefault="00756353" w:rsidP="005F3930">
            <w:pPr>
              <w:widowControl w:val="0"/>
              <w:overflowPunct w:val="0"/>
              <w:autoSpaceDE w:val="0"/>
              <w:autoSpaceDN w:val="0"/>
              <w:adjustRightInd w:val="0"/>
              <w:jc w:val="center"/>
              <w:textAlignment w:val="baseline"/>
              <w:rPr>
                <w:sz w:val="20"/>
                <w:szCs w:val="20"/>
                <w:lang w:val="ro-RO" w:eastAsia="ro-RO"/>
              </w:rPr>
            </w:pPr>
            <w:r w:rsidRPr="00621AA3">
              <w:rPr>
                <w:sz w:val="19"/>
                <w:szCs w:val="19"/>
                <w:lang w:val="ro-RO" w:eastAsia="ro-RO"/>
              </w:rPr>
              <w:t>41 (pp)</w:t>
            </w:r>
          </w:p>
        </w:tc>
      </w:tr>
      <w:tr w:rsidR="00756353" w:rsidRPr="00621AA3" w14:paraId="72CAF7D0" w14:textId="77777777" w:rsidTr="005F3930">
        <w:tc>
          <w:tcPr>
            <w:tcW w:w="1837" w:type="dxa"/>
            <w:shd w:val="clear" w:color="auto" w:fill="auto"/>
          </w:tcPr>
          <w:p w14:paraId="20B88FFC" w14:textId="77777777" w:rsidR="00756353" w:rsidRPr="00621AA3" w:rsidRDefault="00756353" w:rsidP="005F3930">
            <w:pPr>
              <w:widowControl w:val="0"/>
              <w:overflowPunct w:val="0"/>
              <w:autoSpaceDE w:val="0"/>
              <w:autoSpaceDN w:val="0"/>
              <w:adjustRightInd w:val="0"/>
              <w:jc w:val="center"/>
              <w:textAlignment w:val="baseline"/>
              <w:rPr>
                <w:sz w:val="20"/>
                <w:szCs w:val="20"/>
                <w:lang w:val="ro-RO" w:eastAsia="ro-RO"/>
              </w:rPr>
            </w:pPr>
            <w:r w:rsidRPr="00621AA3">
              <w:rPr>
                <w:sz w:val="19"/>
                <w:szCs w:val="19"/>
                <w:lang w:val="ro-RO" w:eastAsia="ro-RO"/>
              </w:rPr>
              <w:t>25 - 50</w:t>
            </w:r>
          </w:p>
        </w:tc>
        <w:tc>
          <w:tcPr>
            <w:tcW w:w="1418" w:type="dxa"/>
            <w:shd w:val="clear" w:color="auto" w:fill="auto"/>
          </w:tcPr>
          <w:p w14:paraId="6378867E" w14:textId="77777777" w:rsidR="00756353" w:rsidRPr="00621AA3" w:rsidRDefault="00756353" w:rsidP="005F3930">
            <w:pPr>
              <w:widowControl w:val="0"/>
              <w:overflowPunct w:val="0"/>
              <w:autoSpaceDE w:val="0"/>
              <w:autoSpaceDN w:val="0"/>
              <w:adjustRightInd w:val="0"/>
              <w:jc w:val="center"/>
              <w:textAlignment w:val="baseline"/>
              <w:rPr>
                <w:sz w:val="20"/>
                <w:szCs w:val="20"/>
                <w:lang w:val="ro-RO" w:eastAsia="ro-RO"/>
              </w:rPr>
            </w:pPr>
            <w:r w:rsidRPr="00621AA3">
              <w:rPr>
                <w:sz w:val="19"/>
                <w:szCs w:val="19"/>
                <w:lang w:val="ro-RO" w:eastAsia="ro-RO"/>
              </w:rPr>
              <w:t>na</w:t>
            </w:r>
          </w:p>
        </w:tc>
        <w:tc>
          <w:tcPr>
            <w:tcW w:w="2835" w:type="dxa"/>
            <w:shd w:val="clear" w:color="auto" w:fill="auto"/>
          </w:tcPr>
          <w:p w14:paraId="21CC88B6" w14:textId="77777777" w:rsidR="00756353" w:rsidRPr="00621AA3" w:rsidRDefault="00756353" w:rsidP="005F3930">
            <w:pPr>
              <w:widowControl w:val="0"/>
              <w:overflowPunct w:val="0"/>
              <w:autoSpaceDE w:val="0"/>
              <w:autoSpaceDN w:val="0"/>
              <w:adjustRightInd w:val="0"/>
              <w:jc w:val="center"/>
              <w:textAlignment w:val="baseline"/>
              <w:rPr>
                <w:sz w:val="20"/>
                <w:szCs w:val="20"/>
                <w:lang w:val="ro-RO" w:eastAsia="ro-RO"/>
              </w:rPr>
            </w:pPr>
            <w:r w:rsidRPr="00621AA3">
              <w:rPr>
                <w:sz w:val="19"/>
                <w:szCs w:val="19"/>
                <w:lang w:val="ro-RO" w:eastAsia="ro-RO"/>
              </w:rPr>
              <w:t>idem</w:t>
            </w:r>
          </w:p>
        </w:tc>
        <w:tc>
          <w:tcPr>
            <w:tcW w:w="1984" w:type="dxa"/>
            <w:shd w:val="clear" w:color="auto" w:fill="auto"/>
          </w:tcPr>
          <w:p w14:paraId="3EA5680A" w14:textId="77777777" w:rsidR="00756353" w:rsidRPr="00621AA3" w:rsidRDefault="00756353" w:rsidP="005F3930">
            <w:pPr>
              <w:widowControl w:val="0"/>
              <w:overflowPunct w:val="0"/>
              <w:autoSpaceDE w:val="0"/>
              <w:autoSpaceDN w:val="0"/>
              <w:adjustRightInd w:val="0"/>
              <w:jc w:val="center"/>
              <w:textAlignment w:val="baseline"/>
              <w:rPr>
                <w:sz w:val="20"/>
                <w:szCs w:val="20"/>
                <w:lang w:val="ro-RO" w:eastAsia="ro-RO"/>
              </w:rPr>
            </w:pPr>
            <w:r w:rsidRPr="00621AA3">
              <w:rPr>
                <w:sz w:val="19"/>
                <w:szCs w:val="19"/>
                <w:lang w:val="ro-RO" w:eastAsia="ro-RO"/>
              </w:rPr>
              <w:t>epinatric</w:t>
            </w:r>
          </w:p>
        </w:tc>
        <w:tc>
          <w:tcPr>
            <w:tcW w:w="1611" w:type="dxa"/>
            <w:shd w:val="clear" w:color="auto" w:fill="auto"/>
          </w:tcPr>
          <w:p w14:paraId="6A950AC4" w14:textId="77777777" w:rsidR="00756353" w:rsidRPr="00621AA3" w:rsidRDefault="00756353" w:rsidP="005F3930">
            <w:pPr>
              <w:widowControl w:val="0"/>
              <w:overflowPunct w:val="0"/>
              <w:autoSpaceDE w:val="0"/>
              <w:autoSpaceDN w:val="0"/>
              <w:adjustRightInd w:val="0"/>
              <w:jc w:val="center"/>
              <w:textAlignment w:val="baseline"/>
              <w:rPr>
                <w:sz w:val="20"/>
                <w:szCs w:val="20"/>
                <w:lang w:val="ro-RO" w:eastAsia="ro-RO"/>
              </w:rPr>
            </w:pPr>
            <w:r w:rsidRPr="00621AA3">
              <w:rPr>
                <w:sz w:val="19"/>
                <w:szCs w:val="19"/>
                <w:lang w:val="ro-RO" w:eastAsia="ro-RO"/>
              </w:rPr>
              <w:t>32</w:t>
            </w:r>
          </w:p>
        </w:tc>
      </w:tr>
      <w:tr w:rsidR="00756353" w:rsidRPr="00621AA3" w14:paraId="74009692" w14:textId="77777777" w:rsidTr="005F3930">
        <w:tc>
          <w:tcPr>
            <w:tcW w:w="1837" w:type="dxa"/>
            <w:shd w:val="clear" w:color="auto" w:fill="auto"/>
          </w:tcPr>
          <w:p w14:paraId="6F91D501"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50 - 100</w:t>
            </w:r>
          </w:p>
        </w:tc>
        <w:tc>
          <w:tcPr>
            <w:tcW w:w="1418" w:type="dxa"/>
            <w:shd w:val="clear" w:color="auto" w:fill="auto"/>
          </w:tcPr>
          <w:p w14:paraId="48A57DAD"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Btna</w:t>
            </w:r>
          </w:p>
        </w:tc>
        <w:tc>
          <w:tcPr>
            <w:tcW w:w="2835" w:type="dxa"/>
            <w:shd w:val="clear" w:color="auto" w:fill="auto"/>
          </w:tcPr>
          <w:p w14:paraId="0FD3287F"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(tip) Solone</w:t>
            </w:r>
            <w:r w:rsidRPr="00621AA3">
              <w:rPr>
                <w:rFonts w:eastAsia="font61"/>
                <w:sz w:val="17"/>
                <w:szCs w:val="17"/>
                <w:lang w:val="ro-RO" w:eastAsia="ro-RO"/>
              </w:rPr>
              <w:t>ţ</w:t>
            </w:r>
          </w:p>
        </w:tc>
        <w:tc>
          <w:tcPr>
            <w:tcW w:w="1984" w:type="dxa"/>
            <w:shd w:val="clear" w:color="auto" w:fill="auto"/>
          </w:tcPr>
          <w:p w14:paraId="32C55107"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endonatric</w:t>
            </w:r>
          </w:p>
        </w:tc>
        <w:tc>
          <w:tcPr>
            <w:tcW w:w="1611" w:type="dxa"/>
            <w:shd w:val="clear" w:color="auto" w:fill="auto"/>
          </w:tcPr>
          <w:p w14:paraId="56C2388E"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33 (pp)</w:t>
            </w:r>
          </w:p>
        </w:tc>
      </w:tr>
      <w:tr w:rsidR="00756353" w:rsidRPr="00621AA3" w14:paraId="70EEB8C1" w14:textId="77777777" w:rsidTr="005F3930">
        <w:tc>
          <w:tcPr>
            <w:tcW w:w="1837" w:type="dxa"/>
            <w:shd w:val="clear" w:color="auto" w:fill="auto"/>
          </w:tcPr>
          <w:p w14:paraId="559D49F6"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0 - 50</w:t>
            </w:r>
          </w:p>
          <w:p w14:paraId="0E2B4401"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p>
        </w:tc>
        <w:tc>
          <w:tcPr>
            <w:tcW w:w="1418" w:type="dxa"/>
            <w:shd w:val="clear" w:color="auto" w:fill="auto"/>
          </w:tcPr>
          <w:p w14:paraId="2CDC817A"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ac</w:t>
            </w:r>
          </w:p>
        </w:tc>
        <w:tc>
          <w:tcPr>
            <w:tcW w:w="2835" w:type="dxa"/>
            <w:shd w:val="clear" w:color="auto" w:fill="auto"/>
          </w:tcPr>
          <w:p w14:paraId="225FF81E"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(subdiv.) sodic (alcalic)</w:t>
            </w:r>
            <w:r w:rsidRPr="00621AA3">
              <w:rPr>
                <w:sz w:val="19"/>
                <w:szCs w:val="19"/>
                <w:vertAlign w:val="superscript"/>
                <w:lang w:val="ro-RO" w:eastAsia="ro-RO"/>
              </w:rPr>
              <w:t>***)</w:t>
            </w:r>
          </w:p>
        </w:tc>
        <w:tc>
          <w:tcPr>
            <w:tcW w:w="1984" w:type="dxa"/>
            <w:shd w:val="clear" w:color="auto" w:fill="auto"/>
          </w:tcPr>
          <w:p w14:paraId="56BE65B9"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proxihiponatric</w:t>
            </w:r>
          </w:p>
          <w:p w14:paraId="61514757" w14:textId="77777777" w:rsidR="00756353" w:rsidRPr="00621AA3" w:rsidRDefault="00756353" w:rsidP="005F3930">
            <w:pPr>
              <w:autoSpaceDE w:val="0"/>
              <w:autoSpaceDN w:val="0"/>
              <w:adjustRightInd w:val="0"/>
              <w:jc w:val="center"/>
              <w:rPr>
                <w:lang w:val="ro-RO" w:eastAsia="ro-RO"/>
              </w:rPr>
            </w:pPr>
            <w:r w:rsidRPr="00621AA3">
              <w:rPr>
                <w:sz w:val="19"/>
                <w:szCs w:val="19"/>
                <w:lang w:val="ro-RO" w:eastAsia="ro-RO"/>
              </w:rPr>
              <w:t>epihiponatric</w:t>
            </w:r>
          </w:p>
        </w:tc>
        <w:tc>
          <w:tcPr>
            <w:tcW w:w="1611" w:type="dxa"/>
            <w:shd w:val="clear" w:color="auto" w:fill="auto"/>
          </w:tcPr>
          <w:p w14:paraId="062ACC58"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22 (pp), 31</w:t>
            </w:r>
          </w:p>
          <w:p w14:paraId="32EE097C"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22 (pp)</w:t>
            </w:r>
          </w:p>
        </w:tc>
      </w:tr>
      <w:tr w:rsidR="00756353" w:rsidRPr="00621AA3" w14:paraId="451FAAD2" w14:textId="77777777" w:rsidTr="005F3930">
        <w:tc>
          <w:tcPr>
            <w:tcW w:w="1837" w:type="dxa"/>
            <w:shd w:val="clear" w:color="auto" w:fill="auto"/>
          </w:tcPr>
          <w:p w14:paraId="1132B4BC"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50 - 100</w:t>
            </w:r>
          </w:p>
        </w:tc>
        <w:tc>
          <w:tcPr>
            <w:tcW w:w="1418" w:type="dxa"/>
            <w:shd w:val="clear" w:color="auto" w:fill="auto"/>
          </w:tcPr>
          <w:p w14:paraId="614C4412"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na</w:t>
            </w:r>
          </w:p>
        </w:tc>
        <w:tc>
          <w:tcPr>
            <w:tcW w:w="2835" w:type="dxa"/>
            <w:shd w:val="clear" w:color="auto" w:fill="auto"/>
          </w:tcPr>
          <w:p w14:paraId="45DC5416"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eastAsia="ro-RO"/>
              </w:rPr>
            </w:pPr>
            <w:r w:rsidRPr="00621AA3">
              <w:rPr>
                <w:sz w:val="19"/>
                <w:szCs w:val="19"/>
                <w:lang w:val="ro-RO" w:eastAsia="ro-RO"/>
              </w:rPr>
              <w:t xml:space="preserve">(subdiv.) sodic (alcalic) </w:t>
            </w:r>
            <w:r w:rsidRPr="00621AA3">
              <w:rPr>
                <w:sz w:val="19"/>
                <w:szCs w:val="19"/>
                <w:vertAlign w:val="superscript"/>
                <w:lang w:val="ro-RO" w:eastAsia="ro-RO"/>
              </w:rPr>
              <w:t>***)</w:t>
            </w:r>
          </w:p>
        </w:tc>
        <w:tc>
          <w:tcPr>
            <w:tcW w:w="1984" w:type="dxa"/>
            <w:shd w:val="clear" w:color="auto" w:fill="auto"/>
          </w:tcPr>
          <w:p w14:paraId="309298E6"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endonatric</w:t>
            </w:r>
          </w:p>
        </w:tc>
        <w:tc>
          <w:tcPr>
            <w:tcW w:w="1611" w:type="dxa"/>
            <w:shd w:val="clear" w:color="auto" w:fill="auto"/>
          </w:tcPr>
          <w:p w14:paraId="03007F48"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33 (pp), 23 (pp)</w:t>
            </w:r>
          </w:p>
        </w:tc>
      </w:tr>
      <w:tr w:rsidR="00756353" w:rsidRPr="00621AA3" w14:paraId="007FB35C" w14:textId="77777777" w:rsidTr="005F3930">
        <w:tc>
          <w:tcPr>
            <w:tcW w:w="1837" w:type="dxa"/>
            <w:shd w:val="clear" w:color="auto" w:fill="auto"/>
          </w:tcPr>
          <w:p w14:paraId="6AE926EF"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50 - 100</w:t>
            </w:r>
          </w:p>
        </w:tc>
        <w:tc>
          <w:tcPr>
            <w:tcW w:w="1418" w:type="dxa"/>
            <w:shd w:val="clear" w:color="auto" w:fill="auto"/>
          </w:tcPr>
          <w:p w14:paraId="0D879E35"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na</w:t>
            </w:r>
          </w:p>
        </w:tc>
        <w:tc>
          <w:tcPr>
            <w:tcW w:w="2835" w:type="dxa"/>
            <w:shd w:val="clear" w:color="auto" w:fill="auto"/>
          </w:tcPr>
          <w:p w14:paraId="26CD02A4"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eastAsia="ro-RO"/>
              </w:rPr>
            </w:pPr>
            <w:r w:rsidRPr="00621AA3">
              <w:rPr>
                <w:sz w:val="19"/>
                <w:szCs w:val="19"/>
                <w:lang w:val="ro-RO" w:eastAsia="ro-RO"/>
              </w:rPr>
              <w:t xml:space="preserve">(subdiv.) sodic (alcalic) </w:t>
            </w:r>
            <w:r w:rsidRPr="00621AA3">
              <w:rPr>
                <w:sz w:val="19"/>
                <w:szCs w:val="19"/>
                <w:vertAlign w:val="superscript"/>
                <w:lang w:val="ro-RO" w:eastAsia="ro-RO"/>
              </w:rPr>
              <w:t>***)</w:t>
            </w:r>
          </w:p>
        </w:tc>
        <w:tc>
          <w:tcPr>
            <w:tcW w:w="1984" w:type="dxa"/>
            <w:shd w:val="clear" w:color="auto" w:fill="auto"/>
          </w:tcPr>
          <w:p w14:paraId="21EB0793"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19"/>
                <w:szCs w:val="19"/>
                <w:lang w:val="ro-RO" w:eastAsia="ro-RO"/>
              </w:rPr>
            </w:pPr>
            <w:r w:rsidRPr="00621AA3">
              <w:rPr>
                <w:sz w:val="19"/>
                <w:szCs w:val="19"/>
                <w:lang w:val="ro-RO" w:eastAsia="ro-RO"/>
              </w:rPr>
              <w:t>endohiponatric</w:t>
            </w:r>
          </w:p>
        </w:tc>
        <w:tc>
          <w:tcPr>
            <w:tcW w:w="1611" w:type="dxa"/>
            <w:shd w:val="clear" w:color="auto" w:fill="auto"/>
          </w:tcPr>
          <w:p w14:paraId="508E5C81"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19"/>
                <w:szCs w:val="19"/>
                <w:lang w:val="ro-RO" w:eastAsia="ro-RO"/>
              </w:rPr>
            </w:pPr>
            <w:r w:rsidRPr="00621AA3">
              <w:rPr>
                <w:sz w:val="19"/>
                <w:szCs w:val="19"/>
                <w:lang w:val="ro-RO" w:eastAsia="ro-RO"/>
              </w:rPr>
              <w:t>21, 22 (pp)</w:t>
            </w:r>
          </w:p>
        </w:tc>
      </w:tr>
      <w:tr w:rsidR="00756353" w:rsidRPr="00621AA3" w14:paraId="606B5D54" w14:textId="77777777" w:rsidTr="005F3930">
        <w:tc>
          <w:tcPr>
            <w:tcW w:w="1837" w:type="dxa"/>
            <w:shd w:val="clear" w:color="auto" w:fill="auto"/>
          </w:tcPr>
          <w:p w14:paraId="3E107284"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100 - 200</w:t>
            </w:r>
          </w:p>
        </w:tc>
        <w:tc>
          <w:tcPr>
            <w:tcW w:w="1418" w:type="dxa"/>
            <w:shd w:val="clear" w:color="auto" w:fill="auto"/>
          </w:tcPr>
          <w:p w14:paraId="1805FE3C"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19"/>
                <w:szCs w:val="19"/>
                <w:lang w:val="ro-RO" w:eastAsia="ro-RO"/>
              </w:rPr>
            </w:pPr>
            <w:r w:rsidRPr="00621AA3">
              <w:rPr>
                <w:sz w:val="19"/>
                <w:szCs w:val="19"/>
                <w:lang w:val="ro-RO" w:eastAsia="ro-RO"/>
              </w:rPr>
              <w:t>na</w:t>
            </w:r>
          </w:p>
        </w:tc>
        <w:tc>
          <w:tcPr>
            <w:tcW w:w="2835" w:type="dxa"/>
            <w:shd w:val="clear" w:color="auto" w:fill="auto"/>
          </w:tcPr>
          <w:p w14:paraId="38F6FF4A"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se ia în considerare la nivel</w:t>
            </w:r>
          </w:p>
          <w:p w14:paraId="76AC9C43" w14:textId="77777777" w:rsidR="00756353" w:rsidRPr="00621AA3" w:rsidRDefault="00756353" w:rsidP="005F3930">
            <w:pPr>
              <w:autoSpaceDE w:val="0"/>
              <w:autoSpaceDN w:val="0"/>
              <w:adjustRightInd w:val="0"/>
              <w:jc w:val="center"/>
              <w:rPr>
                <w:sz w:val="19"/>
                <w:szCs w:val="19"/>
                <w:lang w:val="ro-RO" w:eastAsia="ro-RO"/>
              </w:rPr>
            </w:pPr>
            <w:r w:rsidRPr="00621AA3">
              <w:rPr>
                <w:sz w:val="19"/>
                <w:szCs w:val="19"/>
                <w:lang w:val="ro-RO" w:eastAsia="ro-RO"/>
              </w:rPr>
              <w:t>inferior</w:t>
            </w:r>
          </w:p>
        </w:tc>
        <w:tc>
          <w:tcPr>
            <w:tcW w:w="1984" w:type="dxa"/>
            <w:shd w:val="clear" w:color="auto" w:fill="auto"/>
          </w:tcPr>
          <w:p w14:paraId="56F3A322"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19"/>
                <w:szCs w:val="19"/>
                <w:lang w:val="ro-RO" w:eastAsia="ro-RO"/>
              </w:rPr>
            </w:pPr>
            <w:r w:rsidRPr="00621AA3">
              <w:rPr>
                <w:sz w:val="19"/>
                <w:szCs w:val="19"/>
                <w:lang w:val="ro-RO" w:eastAsia="ro-RO"/>
              </w:rPr>
              <w:t>batinatric</w:t>
            </w:r>
          </w:p>
        </w:tc>
        <w:tc>
          <w:tcPr>
            <w:tcW w:w="1611" w:type="dxa"/>
            <w:shd w:val="clear" w:color="auto" w:fill="auto"/>
          </w:tcPr>
          <w:p w14:paraId="5BC645A9"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19"/>
                <w:szCs w:val="19"/>
                <w:lang w:val="ro-RO" w:eastAsia="ro-RO"/>
              </w:rPr>
            </w:pPr>
            <w:r w:rsidRPr="00621AA3">
              <w:rPr>
                <w:sz w:val="19"/>
                <w:szCs w:val="19"/>
                <w:lang w:val="ro-RO" w:eastAsia="ro-RO"/>
              </w:rPr>
              <w:t>(11, 12, 13) (pp)</w:t>
            </w:r>
          </w:p>
        </w:tc>
      </w:tr>
      <w:tr w:rsidR="00756353" w:rsidRPr="00621AA3" w14:paraId="64B21BF2" w14:textId="77777777" w:rsidTr="005F3930">
        <w:tc>
          <w:tcPr>
            <w:tcW w:w="1837" w:type="dxa"/>
            <w:shd w:val="clear" w:color="auto" w:fill="auto"/>
          </w:tcPr>
          <w:p w14:paraId="11E83FCD"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100 - 200</w:t>
            </w:r>
          </w:p>
        </w:tc>
        <w:tc>
          <w:tcPr>
            <w:tcW w:w="1418" w:type="dxa"/>
            <w:shd w:val="clear" w:color="auto" w:fill="auto"/>
          </w:tcPr>
          <w:p w14:paraId="15E45E9C"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ac</w:t>
            </w:r>
          </w:p>
        </w:tc>
        <w:tc>
          <w:tcPr>
            <w:tcW w:w="2835" w:type="dxa"/>
            <w:shd w:val="clear" w:color="auto" w:fill="auto"/>
          </w:tcPr>
          <w:p w14:paraId="750E56EB"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sodic (alcalic) în adâncime</w:t>
            </w:r>
          </w:p>
        </w:tc>
        <w:tc>
          <w:tcPr>
            <w:tcW w:w="1984" w:type="dxa"/>
            <w:shd w:val="clear" w:color="auto" w:fill="auto"/>
          </w:tcPr>
          <w:p w14:paraId="422963D1"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batihiponatric</w:t>
            </w:r>
          </w:p>
        </w:tc>
        <w:tc>
          <w:tcPr>
            <w:tcW w:w="1611" w:type="dxa"/>
            <w:shd w:val="clear" w:color="auto" w:fill="auto"/>
          </w:tcPr>
          <w:p w14:paraId="48E718E0"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lang w:val="ro-RO" w:eastAsia="ro-RO"/>
              </w:rPr>
            </w:pPr>
            <w:r w:rsidRPr="00621AA3">
              <w:rPr>
                <w:sz w:val="19"/>
                <w:szCs w:val="19"/>
                <w:lang w:val="ro-RO" w:eastAsia="ro-RO"/>
              </w:rPr>
              <w:t>(11, 12, 13) (pp)</w:t>
            </w:r>
          </w:p>
        </w:tc>
      </w:tr>
    </w:tbl>
    <w:p w14:paraId="1FE6F333"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lang w:val="ro-RO" w:eastAsia="ro-RO"/>
        </w:rPr>
      </w:pPr>
      <w:r w:rsidRPr="00621AA3">
        <w:rPr>
          <w:vertAlign w:val="superscript"/>
          <w:lang w:val="ro-RO" w:eastAsia="ro-RO"/>
        </w:rPr>
        <w:t>*)</w:t>
      </w:r>
      <w:r w:rsidRPr="00621AA3">
        <w:rPr>
          <w:lang w:val="ro-RO" w:eastAsia="ro-RO"/>
        </w:rPr>
        <w:t xml:space="preserve"> Btna - orizont argic-natric; na - orizont natric; ac - orizont hiponatric.</w:t>
      </w:r>
    </w:p>
    <w:p w14:paraId="7A0CAEA9" w14:textId="77777777" w:rsidR="00756353" w:rsidRPr="00621AA3" w:rsidRDefault="00756353" w:rsidP="00756353">
      <w:pPr>
        <w:autoSpaceDE w:val="0"/>
        <w:autoSpaceDN w:val="0"/>
        <w:adjustRightInd w:val="0"/>
        <w:rPr>
          <w:lang w:val="ro-RO" w:eastAsia="ro-RO"/>
        </w:rPr>
      </w:pPr>
      <w:r w:rsidRPr="00621AA3">
        <w:rPr>
          <w:vertAlign w:val="superscript"/>
          <w:lang w:val="ro-RO" w:eastAsia="ro-RO"/>
        </w:rPr>
        <w:t>**)</w:t>
      </w:r>
      <w:r w:rsidRPr="00621AA3">
        <w:rPr>
          <w:lang w:val="ro-RO" w:eastAsia="ro-RO"/>
        </w:rPr>
        <w:t xml:space="preserve"> Prefixe pentru adâncimea de situare a orizontului:</w:t>
      </w:r>
    </w:p>
    <w:p w14:paraId="53958001" w14:textId="77777777" w:rsidR="00756353" w:rsidRPr="00621AA3" w:rsidRDefault="00756353" w:rsidP="00756353">
      <w:pPr>
        <w:autoSpaceDE w:val="0"/>
        <w:autoSpaceDN w:val="0"/>
        <w:adjustRightInd w:val="0"/>
        <w:ind w:left="720" w:firstLine="720"/>
        <w:rPr>
          <w:lang w:val="ro-RO" w:eastAsia="ro-RO"/>
        </w:rPr>
      </w:pPr>
      <w:r w:rsidRPr="00621AA3">
        <w:rPr>
          <w:lang w:val="ro-RO" w:eastAsia="ro-RO"/>
        </w:rPr>
        <w:t>proxi: 0 – 25;</w:t>
      </w:r>
      <w:r w:rsidRPr="00621AA3">
        <w:rPr>
          <w:lang w:val="ro-RO" w:eastAsia="ro-RO"/>
        </w:rPr>
        <w:tab/>
        <w:t>endo: 51 – 100;</w:t>
      </w:r>
    </w:p>
    <w:p w14:paraId="295C94E2"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lang w:val="ro-RO" w:eastAsia="ro-RO"/>
        </w:rPr>
      </w:pPr>
      <w:r w:rsidRPr="00621AA3">
        <w:rPr>
          <w:lang w:val="ro-RO" w:eastAsia="ro-RO"/>
        </w:rPr>
        <w:tab/>
      </w:r>
      <w:r w:rsidRPr="00621AA3">
        <w:rPr>
          <w:lang w:val="ro-RO" w:eastAsia="ro-RO"/>
        </w:rPr>
        <w:tab/>
        <w:t xml:space="preserve">epi: 26 – 50; </w:t>
      </w:r>
      <w:r w:rsidRPr="00621AA3">
        <w:rPr>
          <w:lang w:val="ro-RO" w:eastAsia="ro-RO"/>
        </w:rPr>
        <w:tab/>
        <w:t>bati: 101 – 200.</w:t>
      </w:r>
    </w:p>
    <w:p w14:paraId="5FC878DE" w14:textId="77777777" w:rsidR="00756353" w:rsidRPr="00621AA3" w:rsidRDefault="00756353" w:rsidP="00756353">
      <w:pPr>
        <w:autoSpaceDE w:val="0"/>
        <w:autoSpaceDN w:val="0"/>
        <w:adjustRightInd w:val="0"/>
        <w:spacing w:after="100" w:afterAutospacing="1"/>
        <w:rPr>
          <w:lang w:val="ro-RO" w:eastAsia="ro-RO"/>
        </w:rPr>
      </w:pPr>
      <w:r w:rsidRPr="00621AA3">
        <w:rPr>
          <w:vertAlign w:val="superscript"/>
          <w:lang w:val="ro-RO" w:eastAsia="ro-RO"/>
        </w:rPr>
        <w:t>***)</w:t>
      </w:r>
      <w:r w:rsidRPr="00621AA3">
        <w:rPr>
          <w:lang w:val="ro-RO" w:eastAsia="ro-RO"/>
        </w:rPr>
        <w:t xml:space="preserve"> Soloneţurile sau diferitele soluri sodice (alcalice) care conţin peste 10 mg (0,33 me) deCO3 - - la 100 g sol se separă ca unităţi distincte denumite „carbonato-sodice” (soloneţ carbonato-sodic, sol carbonato-sodic etc.).</w:t>
      </w:r>
    </w:p>
    <w:p w14:paraId="28D1C387"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lang w:val="ro-RO" w:eastAsia="ro-RO"/>
        </w:rPr>
      </w:pPr>
    </w:p>
    <w:p w14:paraId="1246D495"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lang w:val="ro-RO" w:eastAsia="ro-RO"/>
        </w:rPr>
      </w:pPr>
      <w:r w:rsidRPr="00621AA3">
        <w:rPr>
          <w:lang w:val="ro-RO" w:eastAsia="ro-RO"/>
        </w:rPr>
        <w:t xml:space="preserve">Tabel 1.2.6.3 </w:t>
      </w:r>
      <w:r w:rsidRPr="00621AA3">
        <w:rPr>
          <w:b/>
          <w:lang w:val="ro-RO" w:eastAsia="ro-RO"/>
        </w:rPr>
        <w:t>Grade de salinizare a solului (S)</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803"/>
        <w:gridCol w:w="643"/>
        <w:gridCol w:w="4889"/>
        <w:gridCol w:w="1678"/>
        <w:gridCol w:w="1376"/>
      </w:tblGrid>
      <w:tr w:rsidR="00756353" w:rsidRPr="00621AA3" w14:paraId="27BE7FC7" w14:textId="77777777" w:rsidTr="005F3930">
        <w:tc>
          <w:tcPr>
            <w:tcW w:w="1233" w:type="dxa"/>
            <w:gridSpan w:val="2"/>
            <w:shd w:val="clear" w:color="auto" w:fill="auto"/>
            <w:vAlign w:val="center"/>
          </w:tcPr>
          <w:p w14:paraId="425616FE"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Simbol</w:t>
            </w:r>
          </w:p>
          <w:p w14:paraId="7BBCF752"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b/>
                <w:sz w:val="20"/>
                <w:szCs w:val="20"/>
                <w:lang w:val="ro-RO" w:eastAsia="ro-RO"/>
              </w:rPr>
            </w:pPr>
          </w:p>
        </w:tc>
        <w:tc>
          <w:tcPr>
            <w:tcW w:w="643" w:type="dxa"/>
            <w:shd w:val="clear" w:color="auto" w:fill="auto"/>
            <w:vAlign w:val="center"/>
          </w:tcPr>
          <w:p w14:paraId="1B68F7F5"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Cod</w:t>
            </w:r>
          </w:p>
        </w:tc>
        <w:tc>
          <w:tcPr>
            <w:tcW w:w="4889" w:type="dxa"/>
            <w:shd w:val="clear" w:color="auto" w:fill="auto"/>
            <w:vAlign w:val="center"/>
          </w:tcPr>
          <w:p w14:paraId="24FD2C86"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Apreciere</w:t>
            </w:r>
          </w:p>
        </w:tc>
        <w:tc>
          <w:tcPr>
            <w:tcW w:w="1678" w:type="dxa"/>
            <w:shd w:val="clear" w:color="auto" w:fill="auto"/>
            <w:vAlign w:val="center"/>
          </w:tcPr>
          <w:p w14:paraId="1FA1E533"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Criterii de</w:t>
            </w:r>
          </w:p>
          <w:p w14:paraId="20E2AB2C"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încadrare</w:t>
            </w:r>
          </w:p>
          <w:p w14:paraId="32CD8210"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b/>
                <w:sz w:val="20"/>
                <w:szCs w:val="20"/>
                <w:lang w:val="ro-RO" w:eastAsia="ro-RO"/>
              </w:rPr>
            </w:pPr>
          </w:p>
        </w:tc>
        <w:tc>
          <w:tcPr>
            <w:tcW w:w="1376" w:type="dxa"/>
            <w:shd w:val="clear" w:color="auto" w:fill="auto"/>
            <w:vAlign w:val="center"/>
          </w:tcPr>
          <w:p w14:paraId="110379CE"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Corelarea cu</w:t>
            </w:r>
          </w:p>
          <w:p w14:paraId="4D648D15"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clasificarea</w:t>
            </w:r>
          </w:p>
          <w:p w14:paraId="25852FC7"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la nivel</w:t>
            </w:r>
          </w:p>
          <w:p w14:paraId="0186B446"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superior</w:t>
            </w:r>
          </w:p>
        </w:tc>
      </w:tr>
      <w:tr w:rsidR="00756353" w:rsidRPr="00621AA3" w14:paraId="6DF86D98" w14:textId="77777777" w:rsidTr="005F3930">
        <w:tc>
          <w:tcPr>
            <w:tcW w:w="430" w:type="dxa"/>
            <w:shd w:val="clear" w:color="auto" w:fill="auto"/>
          </w:tcPr>
          <w:p w14:paraId="5238BE6C"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0</w:t>
            </w:r>
          </w:p>
        </w:tc>
        <w:tc>
          <w:tcPr>
            <w:tcW w:w="803" w:type="dxa"/>
            <w:shd w:val="clear" w:color="auto" w:fill="auto"/>
          </w:tcPr>
          <w:p w14:paraId="65EE255D"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 xml:space="preserve">ABS </w:t>
            </w:r>
          </w:p>
        </w:tc>
        <w:tc>
          <w:tcPr>
            <w:tcW w:w="643" w:type="dxa"/>
            <w:shd w:val="clear" w:color="auto" w:fill="auto"/>
          </w:tcPr>
          <w:p w14:paraId="7C1C472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00</w:t>
            </w:r>
          </w:p>
        </w:tc>
        <w:tc>
          <w:tcPr>
            <w:tcW w:w="4889" w:type="dxa"/>
            <w:shd w:val="clear" w:color="auto" w:fill="auto"/>
          </w:tcPr>
          <w:p w14:paraId="63E1E833"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b/>
                <w:sz w:val="20"/>
                <w:szCs w:val="20"/>
                <w:lang w:val="ro-RO" w:eastAsia="ro-RO"/>
              </w:rPr>
            </w:pPr>
            <w:r w:rsidRPr="00621AA3">
              <w:rPr>
                <w:b/>
                <w:sz w:val="20"/>
                <w:szCs w:val="20"/>
                <w:lang w:val="ro-RO" w:eastAsia="ro-RO"/>
              </w:rPr>
              <w:t xml:space="preserve">nesalinizat </w:t>
            </w:r>
          </w:p>
        </w:tc>
        <w:tc>
          <w:tcPr>
            <w:tcW w:w="1678" w:type="dxa"/>
            <w:shd w:val="clear" w:color="auto" w:fill="auto"/>
          </w:tcPr>
          <w:p w14:paraId="6C95C85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1</w:t>
            </w:r>
            <w:r w:rsidRPr="00621AA3">
              <w:rPr>
                <w:sz w:val="20"/>
                <w:szCs w:val="20"/>
                <w:lang w:val="ro-RO" w:eastAsia="ro-RO"/>
              </w:rPr>
              <w:t>d</w:t>
            </w:r>
            <w:r w:rsidRPr="00621AA3">
              <w:rPr>
                <w:sz w:val="20"/>
                <w:szCs w:val="20"/>
                <w:vertAlign w:val="subscript"/>
                <w:lang w:val="ro-RO" w:eastAsia="ro-RO"/>
              </w:rPr>
              <w:t>1</w:t>
            </w:r>
            <w:r w:rsidRPr="00621AA3">
              <w:rPr>
                <w:sz w:val="20"/>
                <w:szCs w:val="20"/>
                <w:lang w:val="ro-RO" w:eastAsia="ro-RO"/>
              </w:rPr>
              <w:t>-d</w:t>
            </w:r>
            <w:r w:rsidRPr="00621AA3">
              <w:rPr>
                <w:sz w:val="20"/>
                <w:szCs w:val="20"/>
                <w:vertAlign w:val="subscript"/>
                <w:lang w:val="ro-RO" w:eastAsia="ro-RO"/>
              </w:rPr>
              <w:t>5</w:t>
            </w:r>
            <w:r w:rsidRPr="00621AA3">
              <w:rPr>
                <w:sz w:val="20"/>
                <w:szCs w:val="20"/>
                <w:lang w:val="ro-RO" w:eastAsia="ro-RO"/>
              </w:rPr>
              <w:t>)</w:t>
            </w:r>
          </w:p>
        </w:tc>
        <w:tc>
          <w:tcPr>
            <w:tcW w:w="1376" w:type="dxa"/>
            <w:vMerge w:val="restart"/>
            <w:shd w:val="clear" w:color="auto" w:fill="auto"/>
            <w:vAlign w:val="center"/>
          </w:tcPr>
          <w:p w14:paraId="49329275" w14:textId="77777777" w:rsidR="00756353" w:rsidRPr="00621AA3" w:rsidRDefault="00756353" w:rsidP="005F3930">
            <w:pPr>
              <w:autoSpaceDE w:val="0"/>
              <w:autoSpaceDN w:val="0"/>
              <w:adjustRightInd w:val="0"/>
              <w:jc w:val="center"/>
              <w:rPr>
                <w:sz w:val="20"/>
                <w:szCs w:val="20"/>
                <w:lang w:val="ro-RO" w:eastAsia="ro-RO"/>
              </w:rPr>
            </w:pPr>
            <w:r w:rsidRPr="00621AA3">
              <w:rPr>
                <w:sz w:val="20"/>
                <w:szCs w:val="20"/>
                <w:lang w:val="ro-RO" w:eastAsia="ro-RO"/>
              </w:rPr>
              <w:t>Alte</w:t>
            </w:r>
          </w:p>
          <w:p w14:paraId="342973D6" w14:textId="77777777" w:rsidR="00756353" w:rsidRPr="00621AA3" w:rsidRDefault="00756353" w:rsidP="005F3930">
            <w:pPr>
              <w:autoSpaceDE w:val="0"/>
              <w:autoSpaceDN w:val="0"/>
              <w:adjustRightInd w:val="0"/>
              <w:jc w:val="center"/>
              <w:rPr>
                <w:sz w:val="20"/>
                <w:szCs w:val="20"/>
                <w:lang w:val="ro-RO" w:eastAsia="ro-RO"/>
              </w:rPr>
            </w:pPr>
            <w:r w:rsidRPr="00621AA3">
              <w:rPr>
                <w:sz w:val="20"/>
                <w:szCs w:val="20"/>
                <w:lang w:val="ro-RO" w:eastAsia="ro-RO"/>
              </w:rPr>
              <w:t>subtipuri</w:t>
            </w:r>
          </w:p>
          <w:p w14:paraId="354DB0B5" w14:textId="77777777" w:rsidR="00756353" w:rsidRPr="00621AA3" w:rsidRDefault="00756353" w:rsidP="005F3930">
            <w:pPr>
              <w:autoSpaceDE w:val="0"/>
              <w:autoSpaceDN w:val="0"/>
              <w:adjustRightInd w:val="0"/>
              <w:jc w:val="center"/>
              <w:rPr>
                <w:sz w:val="20"/>
                <w:szCs w:val="20"/>
                <w:lang w:val="ro-RO" w:eastAsia="ro-RO"/>
              </w:rPr>
            </w:pPr>
            <w:r w:rsidRPr="00621AA3">
              <w:rPr>
                <w:sz w:val="20"/>
                <w:szCs w:val="20"/>
                <w:lang w:val="ro-RO" w:eastAsia="ro-RO"/>
              </w:rPr>
              <w:t>cele decât</w:t>
            </w:r>
          </w:p>
          <w:p w14:paraId="0080F30A"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salinizate</w:t>
            </w:r>
          </w:p>
        </w:tc>
      </w:tr>
      <w:tr w:rsidR="00756353" w:rsidRPr="00621AA3" w14:paraId="7C52618F" w14:textId="77777777" w:rsidTr="005F3930">
        <w:tc>
          <w:tcPr>
            <w:tcW w:w="430" w:type="dxa"/>
            <w:shd w:val="clear" w:color="auto" w:fill="auto"/>
          </w:tcPr>
          <w:p w14:paraId="6E914B71"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1</w:t>
            </w:r>
          </w:p>
        </w:tc>
        <w:tc>
          <w:tcPr>
            <w:tcW w:w="803" w:type="dxa"/>
            <w:shd w:val="clear" w:color="auto" w:fill="auto"/>
          </w:tcPr>
          <w:p w14:paraId="570810BB"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 xml:space="preserve">SCA </w:t>
            </w:r>
          </w:p>
        </w:tc>
        <w:tc>
          <w:tcPr>
            <w:tcW w:w="643" w:type="dxa"/>
            <w:shd w:val="clear" w:color="auto" w:fill="auto"/>
          </w:tcPr>
          <w:p w14:paraId="6B76B85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10</w:t>
            </w:r>
          </w:p>
        </w:tc>
        <w:tc>
          <w:tcPr>
            <w:tcW w:w="4889" w:type="dxa"/>
            <w:shd w:val="clear" w:color="auto" w:fill="auto"/>
          </w:tcPr>
          <w:p w14:paraId="4489C1DC"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b/>
                <w:sz w:val="20"/>
                <w:szCs w:val="20"/>
                <w:lang w:val="ro-RO" w:eastAsia="ro-RO"/>
              </w:rPr>
            </w:pPr>
            <w:r w:rsidRPr="00621AA3">
              <w:rPr>
                <w:b/>
                <w:sz w:val="20"/>
                <w:szCs w:val="20"/>
                <w:lang w:val="ro-RO" w:eastAsia="ro-RO"/>
              </w:rPr>
              <w:t xml:space="preserve">salinizat în adâncime </w:t>
            </w:r>
          </w:p>
        </w:tc>
        <w:tc>
          <w:tcPr>
            <w:tcW w:w="1678" w:type="dxa"/>
            <w:shd w:val="clear" w:color="auto" w:fill="auto"/>
          </w:tcPr>
          <w:p w14:paraId="73DEE4DE"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2</w:t>
            </w:r>
            <w:r w:rsidRPr="00621AA3">
              <w:rPr>
                <w:sz w:val="20"/>
                <w:szCs w:val="20"/>
                <w:lang w:val="ro-RO" w:eastAsia="ro-RO"/>
              </w:rPr>
              <w:t>-s</w:t>
            </w:r>
            <w:r w:rsidRPr="00621AA3">
              <w:rPr>
                <w:sz w:val="20"/>
                <w:szCs w:val="20"/>
                <w:vertAlign w:val="subscript"/>
                <w:lang w:val="ro-RO" w:eastAsia="ro-RO"/>
              </w:rPr>
              <w:t>5</w:t>
            </w:r>
            <w:r w:rsidRPr="00621AA3">
              <w:rPr>
                <w:sz w:val="20"/>
                <w:szCs w:val="20"/>
                <w:lang w:val="ro-RO" w:eastAsia="ro-RO"/>
              </w:rPr>
              <w:t xml:space="preserve"> cu d</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5</w:t>
            </w:r>
            <w:r w:rsidRPr="00621AA3">
              <w:rPr>
                <w:sz w:val="20"/>
                <w:szCs w:val="20"/>
                <w:lang w:val="ro-RO" w:eastAsia="ro-RO"/>
              </w:rPr>
              <w:t>)</w:t>
            </w:r>
          </w:p>
        </w:tc>
        <w:tc>
          <w:tcPr>
            <w:tcW w:w="1376" w:type="dxa"/>
            <w:vMerge/>
            <w:shd w:val="clear" w:color="auto" w:fill="auto"/>
          </w:tcPr>
          <w:p w14:paraId="48FF1195"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0F9505AB" w14:textId="77777777" w:rsidTr="005F3930">
        <w:tc>
          <w:tcPr>
            <w:tcW w:w="430" w:type="dxa"/>
            <w:shd w:val="clear" w:color="auto" w:fill="auto"/>
          </w:tcPr>
          <w:p w14:paraId="7F75A26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03" w:type="dxa"/>
            <w:shd w:val="clear" w:color="auto" w:fill="auto"/>
          </w:tcPr>
          <w:p w14:paraId="5EE3781F"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SCA</w:t>
            </w:r>
            <w:r w:rsidRPr="00621AA3">
              <w:rPr>
                <w:sz w:val="20"/>
                <w:szCs w:val="20"/>
                <w:vertAlign w:val="subscript"/>
                <w:lang w:val="ro-RO" w:eastAsia="ro-RO"/>
              </w:rPr>
              <w:t>1</w:t>
            </w:r>
            <w:r w:rsidRPr="00621AA3">
              <w:rPr>
                <w:sz w:val="20"/>
                <w:szCs w:val="20"/>
                <w:lang w:val="ro-RO" w:eastAsia="ro-RO"/>
              </w:rPr>
              <w:t xml:space="preserve"> </w:t>
            </w:r>
          </w:p>
        </w:tc>
        <w:tc>
          <w:tcPr>
            <w:tcW w:w="643" w:type="dxa"/>
            <w:shd w:val="clear" w:color="auto" w:fill="auto"/>
          </w:tcPr>
          <w:p w14:paraId="5784141A"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11</w:t>
            </w:r>
          </w:p>
        </w:tc>
        <w:tc>
          <w:tcPr>
            <w:tcW w:w="4889" w:type="dxa"/>
            <w:shd w:val="clear" w:color="auto" w:fill="auto"/>
          </w:tcPr>
          <w:p w14:paraId="0104174B"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cu salinizare slabă sub 100 cm</w:t>
            </w:r>
          </w:p>
        </w:tc>
        <w:tc>
          <w:tcPr>
            <w:tcW w:w="1678" w:type="dxa"/>
            <w:shd w:val="clear" w:color="auto" w:fill="auto"/>
          </w:tcPr>
          <w:p w14:paraId="14FE56AA"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2</w:t>
            </w:r>
            <w:r w:rsidRPr="00621AA3">
              <w:rPr>
                <w:sz w:val="20"/>
                <w:szCs w:val="20"/>
                <w:lang w:val="ro-RO" w:eastAsia="ro-RO"/>
              </w:rPr>
              <w:t>d</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5</w:t>
            </w:r>
          </w:p>
        </w:tc>
        <w:tc>
          <w:tcPr>
            <w:tcW w:w="1376" w:type="dxa"/>
            <w:vMerge/>
            <w:shd w:val="clear" w:color="auto" w:fill="auto"/>
          </w:tcPr>
          <w:p w14:paraId="7C4F76FF"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15D21359" w14:textId="77777777" w:rsidTr="005F3930">
        <w:tc>
          <w:tcPr>
            <w:tcW w:w="430" w:type="dxa"/>
            <w:shd w:val="clear" w:color="auto" w:fill="auto"/>
          </w:tcPr>
          <w:p w14:paraId="63073814"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03" w:type="dxa"/>
            <w:shd w:val="clear" w:color="auto" w:fill="auto"/>
          </w:tcPr>
          <w:p w14:paraId="26FF31A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SCA</w:t>
            </w:r>
            <w:r w:rsidRPr="00621AA3">
              <w:rPr>
                <w:sz w:val="20"/>
                <w:szCs w:val="20"/>
                <w:vertAlign w:val="subscript"/>
                <w:lang w:val="ro-RO" w:eastAsia="ro-RO"/>
              </w:rPr>
              <w:t>2</w:t>
            </w:r>
          </w:p>
        </w:tc>
        <w:tc>
          <w:tcPr>
            <w:tcW w:w="643" w:type="dxa"/>
            <w:shd w:val="clear" w:color="auto" w:fill="auto"/>
          </w:tcPr>
          <w:p w14:paraId="271FC994"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12</w:t>
            </w:r>
          </w:p>
        </w:tc>
        <w:tc>
          <w:tcPr>
            <w:tcW w:w="4889" w:type="dxa"/>
            <w:shd w:val="clear" w:color="auto" w:fill="auto"/>
          </w:tcPr>
          <w:p w14:paraId="0984EF5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cu salinizare moderată sub 100 cm</w:t>
            </w:r>
          </w:p>
        </w:tc>
        <w:tc>
          <w:tcPr>
            <w:tcW w:w="1678" w:type="dxa"/>
            <w:shd w:val="clear" w:color="auto" w:fill="auto"/>
          </w:tcPr>
          <w:p w14:paraId="4BDD7A8C"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3</w:t>
            </w:r>
            <w:r w:rsidRPr="00621AA3">
              <w:rPr>
                <w:sz w:val="20"/>
                <w:szCs w:val="20"/>
                <w:lang w:val="ro-RO" w:eastAsia="ro-RO"/>
              </w:rPr>
              <w:t>d</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5</w:t>
            </w:r>
          </w:p>
        </w:tc>
        <w:tc>
          <w:tcPr>
            <w:tcW w:w="1376" w:type="dxa"/>
            <w:vMerge/>
            <w:shd w:val="clear" w:color="auto" w:fill="auto"/>
          </w:tcPr>
          <w:p w14:paraId="0AB32654"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78C7A602" w14:textId="77777777" w:rsidTr="005F3930">
        <w:tc>
          <w:tcPr>
            <w:tcW w:w="430" w:type="dxa"/>
            <w:shd w:val="clear" w:color="auto" w:fill="auto"/>
          </w:tcPr>
          <w:p w14:paraId="373D04F7"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03" w:type="dxa"/>
            <w:shd w:val="clear" w:color="auto" w:fill="auto"/>
          </w:tcPr>
          <w:p w14:paraId="3AF44415"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SCA</w:t>
            </w:r>
            <w:r w:rsidRPr="00621AA3">
              <w:rPr>
                <w:sz w:val="20"/>
                <w:szCs w:val="20"/>
                <w:vertAlign w:val="subscript"/>
                <w:lang w:val="ro-RO" w:eastAsia="ro-RO"/>
              </w:rPr>
              <w:t>3</w:t>
            </w:r>
            <w:r w:rsidRPr="00621AA3">
              <w:rPr>
                <w:sz w:val="20"/>
                <w:szCs w:val="20"/>
                <w:lang w:val="ro-RO" w:eastAsia="ro-RO"/>
              </w:rPr>
              <w:t xml:space="preserve">  </w:t>
            </w:r>
          </w:p>
        </w:tc>
        <w:tc>
          <w:tcPr>
            <w:tcW w:w="643" w:type="dxa"/>
            <w:shd w:val="clear" w:color="auto" w:fill="auto"/>
          </w:tcPr>
          <w:p w14:paraId="47E4B6FD"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13</w:t>
            </w:r>
          </w:p>
        </w:tc>
        <w:tc>
          <w:tcPr>
            <w:tcW w:w="4889" w:type="dxa"/>
            <w:shd w:val="clear" w:color="auto" w:fill="auto"/>
          </w:tcPr>
          <w:p w14:paraId="2C4CEE3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cu salinizare puternică sub 100 cm</w:t>
            </w:r>
          </w:p>
        </w:tc>
        <w:tc>
          <w:tcPr>
            <w:tcW w:w="1678" w:type="dxa"/>
            <w:shd w:val="clear" w:color="auto" w:fill="auto"/>
          </w:tcPr>
          <w:p w14:paraId="1E5A7EF5"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5</w:t>
            </w:r>
          </w:p>
        </w:tc>
        <w:tc>
          <w:tcPr>
            <w:tcW w:w="1376" w:type="dxa"/>
            <w:vMerge/>
            <w:shd w:val="clear" w:color="auto" w:fill="auto"/>
          </w:tcPr>
          <w:p w14:paraId="10C5367A"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002CDC42" w14:textId="77777777" w:rsidTr="005F3930">
        <w:tc>
          <w:tcPr>
            <w:tcW w:w="430" w:type="dxa"/>
            <w:shd w:val="clear" w:color="auto" w:fill="auto"/>
          </w:tcPr>
          <w:p w14:paraId="1E3883B4"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03" w:type="dxa"/>
            <w:shd w:val="clear" w:color="auto" w:fill="auto"/>
          </w:tcPr>
          <w:p w14:paraId="7921564C" w14:textId="77777777" w:rsidR="00756353" w:rsidRPr="00621AA3" w:rsidRDefault="00756353" w:rsidP="005F3930">
            <w:pPr>
              <w:autoSpaceDE w:val="0"/>
              <w:autoSpaceDN w:val="0"/>
              <w:adjustRightInd w:val="0"/>
              <w:rPr>
                <w:sz w:val="20"/>
                <w:szCs w:val="20"/>
                <w:lang w:val="ro-RO" w:eastAsia="ro-RO"/>
              </w:rPr>
            </w:pPr>
            <w:r w:rsidRPr="00621AA3">
              <w:rPr>
                <w:sz w:val="20"/>
                <w:szCs w:val="20"/>
                <w:lang w:val="ro-RO" w:eastAsia="ro-RO"/>
              </w:rPr>
              <w:t>SCA</w:t>
            </w:r>
            <w:r w:rsidRPr="00621AA3">
              <w:rPr>
                <w:sz w:val="20"/>
                <w:szCs w:val="20"/>
                <w:vertAlign w:val="subscript"/>
                <w:lang w:val="ro-RO" w:eastAsia="ro-RO"/>
              </w:rPr>
              <w:t>4</w:t>
            </w:r>
            <w:r w:rsidRPr="00621AA3">
              <w:rPr>
                <w:sz w:val="20"/>
                <w:szCs w:val="20"/>
                <w:lang w:val="ro-RO" w:eastAsia="ro-RO"/>
              </w:rPr>
              <w:t xml:space="preserve">  </w:t>
            </w:r>
          </w:p>
        </w:tc>
        <w:tc>
          <w:tcPr>
            <w:tcW w:w="643" w:type="dxa"/>
            <w:shd w:val="clear" w:color="auto" w:fill="auto"/>
          </w:tcPr>
          <w:p w14:paraId="0EF88D8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14</w:t>
            </w:r>
          </w:p>
        </w:tc>
        <w:tc>
          <w:tcPr>
            <w:tcW w:w="4889" w:type="dxa"/>
            <w:shd w:val="clear" w:color="auto" w:fill="auto"/>
          </w:tcPr>
          <w:p w14:paraId="70597D47" w14:textId="77777777" w:rsidR="00756353" w:rsidRPr="00621AA3" w:rsidRDefault="00756353" w:rsidP="005F3930">
            <w:pPr>
              <w:autoSpaceDE w:val="0"/>
              <w:autoSpaceDN w:val="0"/>
              <w:adjustRightInd w:val="0"/>
              <w:rPr>
                <w:sz w:val="20"/>
                <w:szCs w:val="20"/>
                <w:lang w:val="ro-RO" w:eastAsia="ro-RO"/>
              </w:rPr>
            </w:pPr>
            <w:r w:rsidRPr="00621AA3">
              <w:rPr>
                <w:sz w:val="20"/>
                <w:szCs w:val="20"/>
                <w:lang w:val="ro-RO" w:eastAsia="ro-RO"/>
              </w:rPr>
              <w:t>cu salinizare foarte puternică sub 100 cm</w:t>
            </w:r>
          </w:p>
        </w:tc>
        <w:tc>
          <w:tcPr>
            <w:tcW w:w="1678" w:type="dxa"/>
            <w:shd w:val="clear" w:color="auto" w:fill="auto"/>
          </w:tcPr>
          <w:p w14:paraId="342810D1"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5</w:t>
            </w:r>
            <w:r w:rsidRPr="00621AA3">
              <w:rPr>
                <w:sz w:val="20"/>
                <w:szCs w:val="20"/>
                <w:lang w:val="ro-RO" w:eastAsia="ro-RO"/>
              </w:rPr>
              <w:t>d</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5</w:t>
            </w:r>
          </w:p>
        </w:tc>
        <w:tc>
          <w:tcPr>
            <w:tcW w:w="1376" w:type="dxa"/>
            <w:vMerge/>
            <w:shd w:val="clear" w:color="auto" w:fill="auto"/>
          </w:tcPr>
          <w:p w14:paraId="0019FDDE"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6899BBA3" w14:textId="77777777" w:rsidTr="005F3930">
        <w:tc>
          <w:tcPr>
            <w:tcW w:w="430" w:type="dxa"/>
            <w:shd w:val="clear" w:color="auto" w:fill="auto"/>
          </w:tcPr>
          <w:p w14:paraId="540A82B4"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2</w:t>
            </w:r>
          </w:p>
        </w:tc>
        <w:tc>
          <w:tcPr>
            <w:tcW w:w="803" w:type="dxa"/>
            <w:shd w:val="clear" w:color="auto" w:fill="auto"/>
          </w:tcPr>
          <w:p w14:paraId="32451A7B" w14:textId="77777777" w:rsidR="00756353" w:rsidRPr="00621AA3" w:rsidRDefault="00756353" w:rsidP="005F3930">
            <w:pPr>
              <w:autoSpaceDE w:val="0"/>
              <w:autoSpaceDN w:val="0"/>
              <w:adjustRightInd w:val="0"/>
              <w:rPr>
                <w:sz w:val="20"/>
                <w:szCs w:val="20"/>
                <w:lang w:val="ro-RO" w:eastAsia="ro-RO"/>
              </w:rPr>
            </w:pPr>
            <w:r w:rsidRPr="00621AA3">
              <w:rPr>
                <w:sz w:val="20"/>
                <w:szCs w:val="20"/>
                <w:lang w:val="ro-RO" w:eastAsia="ro-RO"/>
              </w:rPr>
              <w:t xml:space="preserve">SCS  </w:t>
            </w:r>
          </w:p>
          <w:p w14:paraId="2015B28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643" w:type="dxa"/>
            <w:shd w:val="clear" w:color="auto" w:fill="auto"/>
          </w:tcPr>
          <w:p w14:paraId="7B6DE63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20</w:t>
            </w:r>
          </w:p>
        </w:tc>
        <w:tc>
          <w:tcPr>
            <w:tcW w:w="4889" w:type="dxa"/>
            <w:shd w:val="clear" w:color="auto" w:fill="auto"/>
          </w:tcPr>
          <w:p w14:paraId="4224ABC9"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b/>
                <w:sz w:val="20"/>
                <w:szCs w:val="20"/>
                <w:lang w:val="ro-RO" w:eastAsia="ro-RO"/>
              </w:rPr>
            </w:pPr>
            <w:r w:rsidRPr="00621AA3">
              <w:rPr>
                <w:b/>
                <w:sz w:val="20"/>
                <w:szCs w:val="20"/>
                <w:lang w:val="ro-RO" w:eastAsia="ro-RO"/>
              </w:rPr>
              <w:t>salinizat slab</w:t>
            </w:r>
          </w:p>
        </w:tc>
        <w:tc>
          <w:tcPr>
            <w:tcW w:w="1678" w:type="dxa"/>
            <w:shd w:val="clear" w:color="auto" w:fill="auto"/>
          </w:tcPr>
          <w:p w14:paraId="13DF0AAD" w14:textId="77777777" w:rsidR="00756353" w:rsidRPr="00621AA3" w:rsidRDefault="00756353" w:rsidP="005F3930">
            <w:pPr>
              <w:autoSpaceDE w:val="0"/>
              <w:autoSpaceDN w:val="0"/>
              <w:adjustRightInd w:val="0"/>
              <w:rPr>
                <w:sz w:val="20"/>
                <w:szCs w:val="20"/>
                <w:lang w:val="ro-RO" w:eastAsia="ro-RO"/>
              </w:rPr>
            </w:pPr>
            <w:r w:rsidRPr="00621AA3">
              <w:rPr>
                <w:sz w:val="20"/>
                <w:szCs w:val="20"/>
                <w:lang w:val="ro-RO" w:eastAsia="ro-RO"/>
              </w:rPr>
              <w:t>(s</w:t>
            </w:r>
            <w:r w:rsidRPr="00621AA3">
              <w:rPr>
                <w:sz w:val="20"/>
                <w:szCs w:val="20"/>
                <w:vertAlign w:val="subscript"/>
                <w:lang w:val="ro-RO" w:eastAsia="ro-RO"/>
              </w:rPr>
              <w:t>2</w:t>
            </w:r>
            <w:r w:rsidRPr="00621AA3">
              <w:rPr>
                <w:sz w:val="20"/>
                <w:szCs w:val="20"/>
                <w:lang w:val="ro-RO" w:eastAsia="ro-RO"/>
              </w:rPr>
              <w:t>d</w:t>
            </w:r>
            <w:r w:rsidRPr="00621AA3">
              <w:rPr>
                <w:sz w:val="20"/>
                <w:szCs w:val="20"/>
                <w:vertAlign w:val="subscript"/>
                <w:lang w:val="ro-RO" w:eastAsia="ro-RO"/>
              </w:rPr>
              <w:t>1</w:t>
            </w:r>
            <w:r w:rsidRPr="00621AA3">
              <w:rPr>
                <w:sz w:val="20"/>
                <w:szCs w:val="20"/>
                <w:lang w:val="ro-RO" w:eastAsia="ro-RO"/>
              </w:rPr>
              <w:t>-d</w:t>
            </w:r>
            <w:r w:rsidRPr="00621AA3">
              <w:rPr>
                <w:sz w:val="20"/>
                <w:szCs w:val="20"/>
                <w:vertAlign w:val="subscript"/>
                <w:lang w:val="ro-RO" w:eastAsia="ro-RO"/>
              </w:rPr>
              <w:t>3</w:t>
            </w:r>
            <w:r w:rsidRPr="00621AA3">
              <w:rPr>
                <w:sz w:val="20"/>
                <w:szCs w:val="20"/>
                <w:lang w:val="ro-RO" w:eastAsia="ro-RO"/>
              </w:rPr>
              <w:t>;</w:t>
            </w:r>
          </w:p>
          <w:p w14:paraId="6EA93B5A"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3</w:t>
            </w:r>
            <w:r w:rsidRPr="00621AA3">
              <w:rPr>
                <w:sz w:val="20"/>
                <w:szCs w:val="20"/>
                <w:lang w:val="ro-RO" w:eastAsia="ro-RO"/>
              </w:rPr>
              <w:t>d</w:t>
            </w:r>
            <w:r w:rsidRPr="00621AA3">
              <w:rPr>
                <w:sz w:val="20"/>
                <w:szCs w:val="20"/>
                <w:vertAlign w:val="subscript"/>
                <w:lang w:val="ro-RO" w:eastAsia="ro-RO"/>
              </w:rPr>
              <w:t>2</w:t>
            </w:r>
            <w:r w:rsidRPr="00621AA3">
              <w:rPr>
                <w:sz w:val="20"/>
                <w:szCs w:val="20"/>
                <w:lang w:val="ro-RO" w:eastAsia="ro-RO"/>
              </w:rPr>
              <w:t>-d</w:t>
            </w:r>
            <w:r w:rsidRPr="00621AA3">
              <w:rPr>
                <w:sz w:val="20"/>
                <w:szCs w:val="20"/>
                <w:vertAlign w:val="subscript"/>
                <w:lang w:val="ro-RO" w:eastAsia="ro-RO"/>
              </w:rPr>
              <w:t>3</w:t>
            </w:r>
            <w:r w:rsidRPr="00621AA3">
              <w:rPr>
                <w:sz w:val="20"/>
                <w:szCs w:val="20"/>
                <w:lang w:val="ro-RO" w:eastAsia="ro-RO"/>
              </w:rPr>
              <w:t>; s</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3</w:t>
            </w:r>
            <w:r w:rsidRPr="00621AA3">
              <w:rPr>
                <w:sz w:val="20"/>
                <w:szCs w:val="20"/>
                <w:lang w:val="ro-RO" w:eastAsia="ro-RO"/>
              </w:rPr>
              <w:t>)</w:t>
            </w:r>
          </w:p>
        </w:tc>
        <w:tc>
          <w:tcPr>
            <w:tcW w:w="1376" w:type="dxa"/>
            <w:vMerge w:val="restart"/>
            <w:shd w:val="clear" w:color="auto" w:fill="auto"/>
            <w:vAlign w:val="center"/>
          </w:tcPr>
          <w:p w14:paraId="6D56E7D9"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Soluri</w:t>
            </w:r>
          </w:p>
          <w:p w14:paraId="3A096F49"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salinizate</w:t>
            </w:r>
          </w:p>
          <w:p w14:paraId="16FF1C50"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(subtipuri</w:t>
            </w:r>
          </w:p>
          <w:p w14:paraId="53EDE5E7"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salinice)</w:t>
            </w:r>
          </w:p>
        </w:tc>
      </w:tr>
      <w:tr w:rsidR="00756353" w:rsidRPr="00621AA3" w14:paraId="36ADF350" w14:textId="77777777" w:rsidTr="005F3930">
        <w:tc>
          <w:tcPr>
            <w:tcW w:w="430" w:type="dxa"/>
            <w:shd w:val="clear" w:color="auto" w:fill="auto"/>
          </w:tcPr>
          <w:p w14:paraId="6CC04B8E"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03" w:type="dxa"/>
            <w:shd w:val="clear" w:color="auto" w:fill="auto"/>
          </w:tcPr>
          <w:p w14:paraId="281F83A5"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SCS</w:t>
            </w:r>
            <w:r w:rsidRPr="00621AA3">
              <w:rPr>
                <w:sz w:val="20"/>
                <w:szCs w:val="20"/>
                <w:vertAlign w:val="subscript"/>
                <w:lang w:val="ro-RO" w:eastAsia="ro-RO"/>
              </w:rPr>
              <w:t>1</w:t>
            </w:r>
            <w:r w:rsidRPr="00621AA3">
              <w:rPr>
                <w:sz w:val="20"/>
                <w:szCs w:val="20"/>
                <w:lang w:val="ro-RO" w:eastAsia="ro-RO"/>
              </w:rPr>
              <w:t xml:space="preserve"> </w:t>
            </w:r>
          </w:p>
        </w:tc>
        <w:tc>
          <w:tcPr>
            <w:tcW w:w="643" w:type="dxa"/>
            <w:shd w:val="clear" w:color="auto" w:fill="auto"/>
          </w:tcPr>
          <w:p w14:paraId="5C0A0A8F"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21</w:t>
            </w:r>
          </w:p>
        </w:tc>
        <w:tc>
          <w:tcPr>
            <w:tcW w:w="4889" w:type="dxa"/>
            <w:shd w:val="clear" w:color="auto" w:fill="auto"/>
          </w:tcPr>
          <w:p w14:paraId="084403F1"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cu salinizare slabă între 0 - 25 cm</w:t>
            </w:r>
          </w:p>
        </w:tc>
        <w:tc>
          <w:tcPr>
            <w:tcW w:w="1678" w:type="dxa"/>
            <w:shd w:val="clear" w:color="auto" w:fill="auto"/>
          </w:tcPr>
          <w:p w14:paraId="3457EEEC"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2</w:t>
            </w:r>
            <w:r w:rsidRPr="00621AA3">
              <w:rPr>
                <w:sz w:val="20"/>
                <w:szCs w:val="20"/>
                <w:lang w:val="ro-RO" w:eastAsia="ro-RO"/>
              </w:rPr>
              <w:t>d</w:t>
            </w:r>
            <w:r w:rsidRPr="00621AA3">
              <w:rPr>
                <w:sz w:val="20"/>
                <w:szCs w:val="20"/>
                <w:vertAlign w:val="subscript"/>
                <w:lang w:val="ro-RO" w:eastAsia="ro-RO"/>
              </w:rPr>
              <w:t>1</w:t>
            </w:r>
          </w:p>
        </w:tc>
        <w:tc>
          <w:tcPr>
            <w:tcW w:w="1376" w:type="dxa"/>
            <w:vMerge/>
            <w:shd w:val="clear" w:color="auto" w:fill="auto"/>
          </w:tcPr>
          <w:p w14:paraId="2C759A51"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5E5943D4" w14:textId="77777777" w:rsidTr="005F3930">
        <w:tc>
          <w:tcPr>
            <w:tcW w:w="430" w:type="dxa"/>
            <w:shd w:val="clear" w:color="auto" w:fill="auto"/>
          </w:tcPr>
          <w:p w14:paraId="4A5C0E64"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03" w:type="dxa"/>
            <w:shd w:val="clear" w:color="auto" w:fill="auto"/>
          </w:tcPr>
          <w:p w14:paraId="48A0F35C"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SCS</w:t>
            </w:r>
            <w:r w:rsidRPr="00621AA3">
              <w:rPr>
                <w:sz w:val="20"/>
                <w:szCs w:val="20"/>
                <w:vertAlign w:val="subscript"/>
                <w:lang w:val="ro-RO" w:eastAsia="ro-RO"/>
              </w:rPr>
              <w:t>2</w:t>
            </w:r>
            <w:r w:rsidRPr="00621AA3">
              <w:rPr>
                <w:sz w:val="20"/>
                <w:szCs w:val="20"/>
                <w:lang w:val="ro-RO" w:eastAsia="ro-RO"/>
              </w:rPr>
              <w:t xml:space="preserve">  </w:t>
            </w:r>
          </w:p>
        </w:tc>
        <w:tc>
          <w:tcPr>
            <w:tcW w:w="643" w:type="dxa"/>
            <w:shd w:val="clear" w:color="auto" w:fill="auto"/>
          </w:tcPr>
          <w:p w14:paraId="61A4F2E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22</w:t>
            </w:r>
          </w:p>
        </w:tc>
        <w:tc>
          <w:tcPr>
            <w:tcW w:w="4889" w:type="dxa"/>
            <w:shd w:val="clear" w:color="auto" w:fill="auto"/>
          </w:tcPr>
          <w:p w14:paraId="10066F24"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cu salinizare slabă între 25 - 50 cm</w:t>
            </w:r>
          </w:p>
        </w:tc>
        <w:tc>
          <w:tcPr>
            <w:tcW w:w="1678" w:type="dxa"/>
            <w:shd w:val="clear" w:color="auto" w:fill="auto"/>
          </w:tcPr>
          <w:p w14:paraId="61E283E7"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2</w:t>
            </w:r>
            <w:r w:rsidRPr="00621AA3">
              <w:rPr>
                <w:sz w:val="20"/>
                <w:szCs w:val="20"/>
                <w:lang w:val="ro-RO" w:eastAsia="ro-RO"/>
              </w:rPr>
              <w:t>d</w:t>
            </w:r>
            <w:r w:rsidRPr="00621AA3">
              <w:rPr>
                <w:sz w:val="20"/>
                <w:szCs w:val="20"/>
                <w:vertAlign w:val="subscript"/>
                <w:lang w:val="ro-RO" w:eastAsia="ro-RO"/>
              </w:rPr>
              <w:t>2</w:t>
            </w:r>
          </w:p>
        </w:tc>
        <w:tc>
          <w:tcPr>
            <w:tcW w:w="1376" w:type="dxa"/>
            <w:vMerge/>
            <w:shd w:val="clear" w:color="auto" w:fill="auto"/>
          </w:tcPr>
          <w:p w14:paraId="49EB2E3A"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57309F64" w14:textId="77777777" w:rsidTr="005F3930">
        <w:tc>
          <w:tcPr>
            <w:tcW w:w="430" w:type="dxa"/>
            <w:shd w:val="clear" w:color="auto" w:fill="auto"/>
          </w:tcPr>
          <w:p w14:paraId="218C1746"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03" w:type="dxa"/>
            <w:shd w:val="clear" w:color="auto" w:fill="auto"/>
          </w:tcPr>
          <w:p w14:paraId="1665AA8E"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SCS</w:t>
            </w:r>
            <w:r w:rsidRPr="00621AA3">
              <w:rPr>
                <w:sz w:val="20"/>
                <w:szCs w:val="20"/>
                <w:vertAlign w:val="subscript"/>
                <w:lang w:val="ro-RO" w:eastAsia="ro-RO"/>
              </w:rPr>
              <w:t>3</w:t>
            </w:r>
            <w:r w:rsidRPr="00621AA3">
              <w:rPr>
                <w:sz w:val="20"/>
                <w:szCs w:val="20"/>
                <w:lang w:val="ro-RO" w:eastAsia="ro-RO"/>
              </w:rPr>
              <w:t xml:space="preserve">  </w:t>
            </w:r>
          </w:p>
        </w:tc>
        <w:tc>
          <w:tcPr>
            <w:tcW w:w="643" w:type="dxa"/>
            <w:shd w:val="clear" w:color="auto" w:fill="auto"/>
          </w:tcPr>
          <w:p w14:paraId="554CC00F"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23</w:t>
            </w:r>
          </w:p>
        </w:tc>
        <w:tc>
          <w:tcPr>
            <w:tcW w:w="4889" w:type="dxa"/>
            <w:shd w:val="clear" w:color="auto" w:fill="auto"/>
          </w:tcPr>
          <w:p w14:paraId="7C70DB4F"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cu salinizare slabă între 50 - 100 cm</w:t>
            </w:r>
          </w:p>
        </w:tc>
        <w:tc>
          <w:tcPr>
            <w:tcW w:w="1678" w:type="dxa"/>
            <w:shd w:val="clear" w:color="auto" w:fill="auto"/>
          </w:tcPr>
          <w:p w14:paraId="109A5A11"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2</w:t>
            </w:r>
            <w:r w:rsidRPr="00621AA3">
              <w:rPr>
                <w:sz w:val="20"/>
                <w:szCs w:val="20"/>
                <w:lang w:val="ro-RO" w:eastAsia="ro-RO"/>
              </w:rPr>
              <w:t>d</w:t>
            </w:r>
            <w:r w:rsidRPr="00621AA3">
              <w:rPr>
                <w:sz w:val="20"/>
                <w:szCs w:val="20"/>
                <w:vertAlign w:val="subscript"/>
                <w:lang w:val="ro-RO" w:eastAsia="ro-RO"/>
              </w:rPr>
              <w:t>3</w:t>
            </w:r>
          </w:p>
        </w:tc>
        <w:tc>
          <w:tcPr>
            <w:tcW w:w="1376" w:type="dxa"/>
            <w:vMerge/>
            <w:shd w:val="clear" w:color="auto" w:fill="auto"/>
          </w:tcPr>
          <w:p w14:paraId="0C7DF51A"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37269FE4" w14:textId="77777777" w:rsidTr="005F3930">
        <w:tc>
          <w:tcPr>
            <w:tcW w:w="430" w:type="dxa"/>
            <w:shd w:val="clear" w:color="auto" w:fill="auto"/>
          </w:tcPr>
          <w:p w14:paraId="7F5F9AF6"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03" w:type="dxa"/>
            <w:shd w:val="clear" w:color="auto" w:fill="auto"/>
          </w:tcPr>
          <w:p w14:paraId="11C8D531"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SCS</w:t>
            </w:r>
            <w:r w:rsidRPr="00621AA3">
              <w:rPr>
                <w:sz w:val="20"/>
                <w:szCs w:val="20"/>
                <w:vertAlign w:val="subscript"/>
                <w:lang w:val="ro-RO" w:eastAsia="ro-RO"/>
              </w:rPr>
              <w:t>4</w:t>
            </w:r>
            <w:r w:rsidRPr="00621AA3">
              <w:rPr>
                <w:sz w:val="20"/>
                <w:szCs w:val="20"/>
                <w:lang w:val="ro-RO" w:eastAsia="ro-RO"/>
              </w:rPr>
              <w:t xml:space="preserve">  </w:t>
            </w:r>
          </w:p>
        </w:tc>
        <w:tc>
          <w:tcPr>
            <w:tcW w:w="643" w:type="dxa"/>
            <w:shd w:val="clear" w:color="auto" w:fill="auto"/>
          </w:tcPr>
          <w:p w14:paraId="60A77C29"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24</w:t>
            </w:r>
          </w:p>
        </w:tc>
        <w:tc>
          <w:tcPr>
            <w:tcW w:w="4889" w:type="dxa"/>
            <w:shd w:val="clear" w:color="auto" w:fill="auto"/>
          </w:tcPr>
          <w:p w14:paraId="1453160D"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cu salinizare moderată între 25 - 50 cm</w:t>
            </w:r>
          </w:p>
        </w:tc>
        <w:tc>
          <w:tcPr>
            <w:tcW w:w="1678" w:type="dxa"/>
            <w:shd w:val="clear" w:color="auto" w:fill="auto"/>
          </w:tcPr>
          <w:p w14:paraId="5281AC71"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3</w:t>
            </w:r>
            <w:r w:rsidRPr="00621AA3">
              <w:rPr>
                <w:sz w:val="20"/>
                <w:szCs w:val="20"/>
                <w:lang w:val="ro-RO" w:eastAsia="ro-RO"/>
              </w:rPr>
              <w:t>d</w:t>
            </w:r>
            <w:r w:rsidRPr="00621AA3">
              <w:rPr>
                <w:sz w:val="20"/>
                <w:szCs w:val="20"/>
                <w:vertAlign w:val="subscript"/>
                <w:lang w:val="ro-RO" w:eastAsia="ro-RO"/>
              </w:rPr>
              <w:t>2</w:t>
            </w:r>
          </w:p>
        </w:tc>
        <w:tc>
          <w:tcPr>
            <w:tcW w:w="1376" w:type="dxa"/>
            <w:vMerge/>
            <w:shd w:val="clear" w:color="auto" w:fill="auto"/>
          </w:tcPr>
          <w:p w14:paraId="53C13BF9"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0E044B6F" w14:textId="77777777" w:rsidTr="005F3930">
        <w:tc>
          <w:tcPr>
            <w:tcW w:w="430" w:type="dxa"/>
            <w:shd w:val="clear" w:color="auto" w:fill="auto"/>
          </w:tcPr>
          <w:p w14:paraId="5FD0BEE6"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03" w:type="dxa"/>
            <w:shd w:val="clear" w:color="auto" w:fill="auto"/>
          </w:tcPr>
          <w:p w14:paraId="66386BEC"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SCS</w:t>
            </w:r>
            <w:r w:rsidRPr="00621AA3">
              <w:rPr>
                <w:sz w:val="20"/>
                <w:szCs w:val="20"/>
                <w:vertAlign w:val="subscript"/>
                <w:lang w:val="ro-RO" w:eastAsia="ro-RO"/>
              </w:rPr>
              <w:t>5</w:t>
            </w:r>
            <w:r w:rsidRPr="00621AA3">
              <w:rPr>
                <w:sz w:val="20"/>
                <w:szCs w:val="20"/>
                <w:lang w:val="ro-RO" w:eastAsia="ro-RO"/>
              </w:rPr>
              <w:t xml:space="preserve">  </w:t>
            </w:r>
          </w:p>
        </w:tc>
        <w:tc>
          <w:tcPr>
            <w:tcW w:w="643" w:type="dxa"/>
            <w:shd w:val="clear" w:color="auto" w:fill="auto"/>
          </w:tcPr>
          <w:p w14:paraId="1D912BEE"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25</w:t>
            </w:r>
          </w:p>
        </w:tc>
        <w:tc>
          <w:tcPr>
            <w:tcW w:w="4889" w:type="dxa"/>
            <w:shd w:val="clear" w:color="auto" w:fill="auto"/>
          </w:tcPr>
          <w:p w14:paraId="654F1237"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cu salinizare moderată între</w:t>
            </w:r>
          </w:p>
          <w:p w14:paraId="257AB02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50 - 100 cm</w:t>
            </w:r>
          </w:p>
        </w:tc>
        <w:tc>
          <w:tcPr>
            <w:tcW w:w="1678" w:type="dxa"/>
            <w:shd w:val="clear" w:color="auto" w:fill="auto"/>
          </w:tcPr>
          <w:p w14:paraId="6EC3CE4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3</w:t>
            </w:r>
            <w:r w:rsidRPr="00621AA3">
              <w:rPr>
                <w:sz w:val="20"/>
                <w:szCs w:val="20"/>
                <w:lang w:val="ro-RO" w:eastAsia="ro-RO"/>
              </w:rPr>
              <w:t>d</w:t>
            </w:r>
            <w:r w:rsidRPr="00621AA3">
              <w:rPr>
                <w:sz w:val="20"/>
                <w:szCs w:val="20"/>
                <w:vertAlign w:val="subscript"/>
                <w:lang w:val="ro-RO" w:eastAsia="ro-RO"/>
              </w:rPr>
              <w:t>3</w:t>
            </w:r>
          </w:p>
        </w:tc>
        <w:tc>
          <w:tcPr>
            <w:tcW w:w="1376" w:type="dxa"/>
            <w:vMerge/>
            <w:shd w:val="clear" w:color="auto" w:fill="auto"/>
          </w:tcPr>
          <w:p w14:paraId="68CCA5DF"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536D184D" w14:textId="77777777" w:rsidTr="005F3930">
        <w:tc>
          <w:tcPr>
            <w:tcW w:w="430" w:type="dxa"/>
            <w:shd w:val="clear" w:color="auto" w:fill="auto"/>
          </w:tcPr>
          <w:p w14:paraId="55CE989F"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03" w:type="dxa"/>
            <w:shd w:val="clear" w:color="auto" w:fill="auto"/>
          </w:tcPr>
          <w:p w14:paraId="71C1E78C"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SCS</w:t>
            </w:r>
            <w:r w:rsidRPr="00621AA3">
              <w:rPr>
                <w:sz w:val="20"/>
                <w:szCs w:val="20"/>
                <w:vertAlign w:val="subscript"/>
                <w:lang w:val="ro-RO" w:eastAsia="ro-RO"/>
              </w:rPr>
              <w:t>6</w:t>
            </w:r>
            <w:r w:rsidRPr="00621AA3">
              <w:rPr>
                <w:sz w:val="20"/>
                <w:szCs w:val="20"/>
                <w:lang w:val="ro-RO" w:eastAsia="ro-RO"/>
              </w:rPr>
              <w:t xml:space="preserve">  </w:t>
            </w:r>
          </w:p>
        </w:tc>
        <w:tc>
          <w:tcPr>
            <w:tcW w:w="643" w:type="dxa"/>
            <w:shd w:val="clear" w:color="auto" w:fill="auto"/>
          </w:tcPr>
          <w:p w14:paraId="36DCD341"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26</w:t>
            </w:r>
          </w:p>
        </w:tc>
        <w:tc>
          <w:tcPr>
            <w:tcW w:w="4889" w:type="dxa"/>
            <w:shd w:val="clear" w:color="auto" w:fill="auto"/>
          </w:tcPr>
          <w:p w14:paraId="50A145F2"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cu salinizare puternică între</w:t>
            </w:r>
          </w:p>
          <w:p w14:paraId="56052CE1"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50 - 100 cm</w:t>
            </w:r>
          </w:p>
        </w:tc>
        <w:tc>
          <w:tcPr>
            <w:tcW w:w="1678" w:type="dxa"/>
            <w:shd w:val="clear" w:color="auto" w:fill="auto"/>
          </w:tcPr>
          <w:p w14:paraId="1F979705"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3</w:t>
            </w:r>
          </w:p>
        </w:tc>
        <w:tc>
          <w:tcPr>
            <w:tcW w:w="1376" w:type="dxa"/>
            <w:vMerge/>
            <w:shd w:val="clear" w:color="auto" w:fill="auto"/>
          </w:tcPr>
          <w:p w14:paraId="15896825"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7B992C32" w14:textId="77777777" w:rsidTr="005F3930">
        <w:tc>
          <w:tcPr>
            <w:tcW w:w="430" w:type="dxa"/>
            <w:shd w:val="clear" w:color="auto" w:fill="auto"/>
          </w:tcPr>
          <w:p w14:paraId="1B4A190B"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3</w:t>
            </w:r>
          </w:p>
        </w:tc>
        <w:tc>
          <w:tcPr>
            <w:tcW w:w="803" w:type="dxa"/>
            <w:shd w:val="clear" w:color="auto" w:fill="auto"/>
          </w:tcPr>
          <w:p w14:paraId="04AF7106" w14:textId="77777777" w:rsidR="00756353" w:rsidRPr="00621AA3" w:rsidRDefault="00756353" w:rsidP="005F3930">
            <w:pPr>
              <w:autoSpaceDE w:val="0"/>
              <w:autoSpaceDN w:val="0"/>
              <w:adjustRightInd w:val="0"/>
              <w:rPr>
                <w:sz w:val="20"/>
                <w:szCs w:val="20"/>
                <w:lang w:val="ro-RO" w:eastAsia="ro-RO"/>
              </w:rPr>
            </w:pPr>
            <w:r w:rsidRPr="00621AA3">
              <w:rPr>
                <w:sz w:val="20"/>
                <w:szCs w:val="20"/>
                <w:lang w:val="ro-RO" w:eastAsia="ro-RO"/>
              </w:rPr>
              <w:t xml:space="preserve">SCM  </w:t>
            </w:r>
          </w:p>
        </w:tc>
        <w:tc>
          <w:tcPr>
            <w:tcW w:w="643" w:type="dxa"/>
            <w:shd w:val="clear" w:color="auto" w:fill="auto"/>
          </w:tcPr>
          <w:p w14:paraId="598FA53B"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30</w:t>
            </w:r>
          </w:p>
        </w:tc>
        <w:tc>
          <w:tcPr>
            <w:tcW w:w="4889" w:type="dxa"/>
            <w:shd w:val="clear" w:color="auto" w:fill="auto"/>
          </w:tcPr>
          <w:p w14:paraId="76C2AF28"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b/>
                <w:sz w:val="20"/>
                <w:szCs w:val="20"/>
                <w:lang w:val="ro-RO" w:eastAsia="ro-RO"/>
              </w:rPr>
            </w:pPr>
            <w:r w:rsidRPr="00621AA3">
              <w:rPr>
                <w:b/>
                <w:sz w:val="20"/>
                <w:szCs w:val="20"/>
                <w:lang w:val="ro-RO" w:eastAsia="ro-RO"/>
              </w:rPr>
              <w:t xml:space="preserve">salinizat moderat </w:t>
            </w:r>
          </w:p>
          <w:p w14:paraId="25C692DC"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1678" w:type="dxa"/>
            <w:shd w:val="clear" w:color="auto" w:fill="auto"/>
          </w:tcPr>
          <w:p w14:paraId="4DFCC92E"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3</w:t>
            </w:r>
            <w:r w:rsidRPr="00621AA3">
              <w:rPr>
                <w:sz w:val="20"/>
                <w:szCs w:val="20"/>
                <w:lang w:val="ro-RO" w:eastAsia="ro-RO"/>
              </w:rPr>
              <w:t>-d</w:t>
            </w:r>
            <w:r w:rsidRPr="00621AA3">
              <w:rPr>
                <w:sz w:val="20"/>
                <w:szCs w:val="20"/>
                <w:vertAlign w:val="subscript"/>
                <w:lang w:val="ro-RO" w:eastAsia="ro-RO"/>
              </w:rPr>
              <w:t>1</w:t>
            </w:r>
            <w:r w:rsidRPr="00621AA3">
              <w:rPr>
                <w:sz w:val="20"/>
                <w:szCs w:val="20"/>
                <w:lang w:val="ro-RO" w:eastAsia="ro-RO"/>
              </w:rPr>
              <w:t>; s</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2</w:t>
            </w:r>
            <w:r w:rsidRPr="00621AA3">
              <w:rPr>
                <w:sz w:val="20"/>
                <w:szCs w:val="20"/>
                <w:lang w:val="ro-RO" w:eastAsia="ro-RO"/>
              </w:rPr>
              <w:t xml:space="preserve"> ;</w:t>
            </w:r>
          </w:p>
          <w:p w14:paraId="75BEB995"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5</w:t>
            </w:r>
            <w:r w:rsidRPr="00621AA3">
              <w:rPr>
                <w:sz w:val="20"/>
                <w:szCs w:val="20"/>
                <w:lang w:val="ro-RO" w:eastAsia="ro-RO"/>
              </w:rPr>
              <w:t>d</w:t>
            </w:r>
            <w:r w:rsidRPr="00621AA3">
              <w:rPr>
                <w:sz w:val="20"/>
                <w:szCs w:val="20"/>
                <w:vertAlign w:val="subscript"/>
                <w:lang w:val="ro-RO" w:eastAsia="ro-RO"/>
              </w:rPr>
              <w:t>3</w:t>
            </w:r>
            <w:r w:rsidRPr="00621AA3">
              <w:rPr>
                <w:sz w:val="20"/>
                <w:szCs w:val="20"/>
                <w:lang w:val="ro-RO" w:eastAsia="ro-RO"/>
              </w:rPr>
              <w:t>)</w:t>
            </w:r>
          </w:p>
        </w:tc>
        <w:tc>
          <w:tcPr>
            <w:tcW w:w="1376" w:type="dxa"/>
            <w:vMerge/>
            <w:shd w:val="clear" w:color="auto" w:fill="auto"/>
          </w:tcPr>
          <w:p w14:paraId="30E27B19"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16A59AA0" w14:textId="77777777" w:rsidTr="005F3930">
        <w:tc>
          <w:tcPr>
            <w:tcW w:w="430" w:type="dxa"/>
            <w:shd w:val="clear" w:color="auto" w:fill="auto"/>
          </w:tcPr>
          <w:p w14:paraId="3E416A4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03" w:type="dxa"/>
            <w:shd w:val="clear" w:color="auto" w:fill="auto"/>
          </w:tcPr>
          <w:p w14:paraId="6E96359F"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SCM</w:t>
            </w:r>
            <w:r w:rsidRPr="00621AA3">
              <w:rPr>
                <w:sz w:val="20"/>
                <w:szCs w:val="20"/>
                <w:vertAlign w:val="subscript"/>
                <w:lang w:val="ro-RO" w:eastAsia="ro-RO"/>
              </w:rPr>
              <w:t>1</w:t>
            </w:r>
            <w:r w:rsidRPr="00621AA3">
              <w:rPr>
                <w:sz w:val="20"/>
                <w:szCs w:val="20"/>
                <w:lang w:val="ro-RO" w:eastAsia="ro-RO"/>
              </w:rPr>
              <w:t xml:space="preserve"> </w:t>
            </w:r>
          </w:p>
        </w:tc>
        <w:tc>
          <w:tcPr>
            <w:tcW w:w="643" w:type="dxa"/>
            <w:shd w:val="clear" w:color="auto" w:fill="auto"/>
          </w:tcPr>
          <w:p w14:paraId="1394183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31</w:t>
            </w:r>
          </w:p>
        </w:tc>
        <w:tc>
          <w:tcPr>
            <w:tcW w:w="4889" w:type="dxa"/>
            <w:shd w:val="clear" w:color="auto" w:fill="auto"/>
          </w:tcPr>
          <w:p w14:paraId="3370B3FE"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cu salinizare moderată între 0 - 25 cm</w:t>
            </w:r>
          </w:p>
        </w:tc>
        <w:tc>
          <w:tcPr>
            <w:tcW w:w="1678" w:type="dxa"/>
            <w:shd w:val="clear" w:color="auto" w:fill="auto"/>
          </w:tcPr>
          <w:p w14:paraId="05B5E6DA"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3</w:t>
            </w:r>
            <w:r w:rsidRPr="00621AA3">
              <w:rPr>
                <w:sz w:val="20"/>
                <w:szCs w:val="20"/>
                <w:lang w:val="ro-RO" w:eastAsia="ro-RO"/>
              </w:rPr>
              <w:t>d</w:t>
            </w:r>
            <w:r w:rsidRPr="00621AA3">
              <w:rPr>
                <w:sz w:val="20"/>
                <w:szCs w:val="20"/>
                <w:vertAlign w:val="subscript"/>
                <w:lang w:val="ro-RO" w:eastAsia="ro-RO"/>
              </w:rPr>
              <w:t>1</w:t>
            </w:r>
          </w:p>
        </w:tc>
        <w:tc>
          <w:tcPr>
            <w:tcW w:w="1376" w:type="dxa"/>
            <w:vMerge/>
            <w:shd w:val="clear" w:color="auto" w:fill="auto"/>
          </w:tcPr>
          <w:p w14:paraId="2E65E8ED"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757CDADA" w14:textId="77777777" w:rsidTr="005F3930">
        <w:tc>
          <w:tcPr>
            <w:tcW w:w="430" w:type="dxa"/>
            <w:shd w:val="clear" w:color="auto" w:fill="auto"/>
          </w:tcPr>
          <w:p w14:paraId="6A29AD63"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03" w:type="dxa"/>
            <w:shd w:val="clear" w:color="auto" w:fill="auto"/>
          </w:tcPr>
          <w:p w14:paraId="5BED90D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SCM</w:t>
            </w:r>
            <w:r w:rsidRPr="00621AA3">
              <w:rPr>
                <w:sz w:val="20"/>
                <w:szCs w:val="20"/>
                <w:vertAlign w:val="subscript"/>
                <w:lang w:val="ro-RO" w:eastAsia="ro-RO"/>
              </w:rPr>
              <w:t>2</w:t>
            </w:r>
          </w:p>
        </w:tc>
        <w:tc>
          <w:tcPr>
            <w:tcW w:w="643" w:type="dxa"/>
            <w:shd w:val="clear" w:color="auto" w:fill="auto"/>
          </w:tcPr>
          <w:p w14:paraId="43D9AAAC"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32</w:t>
            </w:r>
          </w:p>
        </w:tc>
        <w:tc>
          <w:tcPr>
            <w:tcW w:w="4889" w:type="dxa"/>
            <w:shd w:val="clear" w:color="auto" w:fill="auto"/>
          </w:tcPr>
          <w:p w14:paraId="10754EEC"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cu salinizare puternică între 25 - 50 cm</w:t>
            </w:r>
          </w:p>
        </w:tc>
        <w:tc>
          <w:tcPr>
            <w:tcW w:w="1678" w:type="dxa"/>
            <w:shd w:val="clear" w:color="auto" w:fill="auto"/>
          </w:tcPr>
          <w:p w14:paraId="7F615D51"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2</w:t>
            </w:r>
          </w:p>
        </w:tc>
        <w:tc>
          <w:tcPr>
            <w:tcW w:w="1376" w:type="dxa"/>
            <w:vMerge/>
            <w:shd w:val="clear" w:color="auto" w:fill="auto"/>
          </w:tcPr>
          <w:p w14:paraId="5545E55C"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3D5E3AF3" w14:textId="77777777" w:rsidTr="005F3930">
        <w:tc>
          <w:tcPr>
            <w:tcW w:w="430" w:type="dxa"/>
            <w:shd w:val="clear" w:color="auto" w:fill="auto"/>
          </w:tcPr>
          <w:p w14:paraId="51E4D4A1"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03" w:type="dxa"/>
            <w:shd w:val="clear" w:color="auto" w:fill="auto"/>
          </w:tcPr>
          <w:p w14:paraId="52BE130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SCM</w:t>
            </w:r>
            <w:r w:rsidRPr="00621AA3">
              <w:rPr>
                <w:sz w:val="20"/>
                <w:szCs w:val="20"/>
                <w:vertAlign w:val="subscript"/>
                <w:lang w:val="ro-RO" w:eastAsia="ro-RO"/>
              </w:rPr>
              <w:t>3</w:t>
            </w:r>
            <w:r w:rsidRPr="00621AA3">
              <w:rPr>
                <w:sz w:val="20"/>
                <w:szCs w:val="20"/>
                <w:lang w:val="ro-RO" w:eastAsia="ro-RO"/>
              </w:rPr>
              <w:t xml:space="preserve">  </w:t>
            </w:r>
          </w:p>
        </w:tc>
        <w:tc>
          <w:tcPr>
            <w:tcW w:w="643" w:type="dxa"/>
            <w:shd w:val="clear" w:color="auto" w:fill="auto"/>
          </w:tcPr>
          <w:p w14:paraId="60EC0A7E"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33</w:t>
            </w:r>
          </w:p>
        </w:tc>
        <w:tc>
          <w:tcPr>
            <w:tcW w:w="4889" w:type="dxa"/>
            <w:shd w:val="clear" w:color="auto" w:fill="auto"/>
          </w:tcPr>
          <w:p w14:paraId="5A5B6AA6"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cu salinizare foarte puternică între 50 - 100 cm</w:t>
            </w:r>
          </w:p>
        </w:tc>
        <w:tc>
          <w:tcPr>
            <w:tcW w:w="1678" w:type="dxa"/>
            <w:shd w:val="clear" w:color="auto" w:fill="auto"/>
          </w:tcPr>
          <w:p w14:paraId="00174B35"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5</w:t>
            </w:r>
            <w:r w:rsidRPr="00621AA3">
              <w:rPr>
                <w:sz w:val="20"/>
                <w:szCs w:val="20"/>
                <w:lang w:val="ro-RO" w:eastAsia="ro-RO"/>
              </w:rPr>
              <w:t>d</w:t>
            </w:r>
            <w:r w:rsidRPr="00621AA3">
              <w:rPr>
                <w:sz w:val="20"/>
                <w:szCs w:val="20"/>
                <w:vertAlign w:val="subscript"/>
                <w:lang w:val="ro-RO" w:eastAsia="ro-RO"/>
              </w:rPr>
              <w:t>3</w:t>
            </w:r>
          </w:p>
        </w:tc>
        <w:tc>
          <w:tcPr>
            <w:tcW w:w="1376" w:type="dxa"/>
            <w:vMerge/>
            <w:shd w:val="clear" w:color="auto" w:fill="auto"/>
          </w:tcPr>
          <w:p w14:paraId="18ACEF1F"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688371B9" w14:textId="77777777" w:rsidTr="005F3930">
        <w:tc>
          <w:tcPr>
            <w:tcW w:w="430" w:type="dxa"/>
            <w:shd w:val="clear" w:color="auto" w:fill="auto"/>
          </w:tcPr>
          <w:p w14:paraId="630856BC"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4</w:t>
            </w:r>
          </w:p>
        </w:tc>
        <w:tc>
          <w:tcPr>
            <w:tcW w:w="803" w:type="dxa"/>
            <w:shd w:val="clear" w:color="auto" w:fill="auto"/>
          </w:tcPr>
          <w:p w14:paraId="51F4457C" w14:textId="77777777" w:rsidR="00756353" w:rsidRPr="00621AA3" w:rsidRDefault="00756353" w:rsidP="005F3930">
            <w:pPr>
              <w:autoSpaceDE w:val="0"/>
              <w:autoSpaceDN w:val="0"/>
              <w:adjustRightInd w:val="0"/>
              <w:rPr>
                <w:sz w:val="20"/>
                <w:szCs w:val="20"/>
                <w:lang w:val="ro-RO" w:eastAsia="ro-RO"/>
              </w:rPr>
            </w:pPr>
            <w:r w:rsidRPr="00621AA3">
              <w:rPr>
                <w:sz w:val="20"/>
                <w:szCs w:val="20"/>
                <w:lang w:val="ro-RO" w:eastAsia="ro-RO"/>
              </w:rPr>
              <w:t xml:space="preserve">SCP  </w:t>
            </w:r>
          </w:p>
        </w:tc>
        <w:tc>
          <w:tcPr>
            <w:tcW w:w="643" w:type="dxa"/>
            <w:shd w:val="clear" w:color="auto" w:fill="auto"/>
          </w:tcPr>
          <w:p w14:paraId="231A821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40</w:t>
            </w:r>
          </w:p>
        </w:tc>
        <w:tc>
          <w:tcPr>
            <w:tcW w:w="4889" w:type="dxa"/>
            <w:shd w:val="clear" w:color="auto" w:fill="auto"/>
          </w:tcPr>
          <w:p w14:paraId="4AFC5563"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b/>
                <w:sz w:val="20"/>
                <w:szCs w:val="20"/>
                <w:lang w:val="ro-RO" w:eastAsia="ro-RO"/>
              </w:rPr>
            </w:pPr>
            <w:r w:rsidRPr="00621AA3">
              <w:rPr>
                <w:b/>
                <w:sz w:val="20"/>
                <w:szCs w:val="20"/>
                <w:lang w:val="ro-RO" w:eastAsia="ro-RO"/>
              </w:rPr>
              <w:t xml:space="preserve">salinizat puternic </w:t>
            </w:r>
          </w:p>
        </w:tc>
        <w:tc>
          <w:tcPr>
            <w:tcW w:w="1678" w:type="dxa"/>
            <w:shd w:val="clear" w:color="auto" w:fill="auto"/>
          </w:tcPr>
          <w:p w14:paraId="4D648BEF"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1</w:t>
            </w:r>
            <w:r w:rsidRPr="00621AA3">
              <w:rPr>
                <w:sz w:val="20"/>
                <w:szCs w:val="20"/>
                <w:lang w:val="ro-RO" w:eastAsia="ro-RO"/>
              </w:rPr>
              <w:t>; s</w:t>
            </w:r>
            <w:r w:rsidRPr="00621AA3">
              <w:rPr>
                <w:sz w:val="20"/>
                <w:szCs w:val="20"/>
                <w:vertAlign w:val="subscript"/>
                <w:lang w:val="ro-RO" w:eastAsia="ro-RO"/>
              </w:rPr>
              <w:t>5</w:t>
            </w:r>
            <w:r w:rsidRPr="00621AA3">
              <w:rPr>
                <w:sz w:val="20"/>
                <w:szCs w:val="20"/>
                <w:lang w:val="ro-RO" w:eastAsia="ro-RO"/>
              </w:rPr>
              <w:t>-d</w:t>
            </w:r>
            <w:r w:rsidRPr="00621AA3">
              <w:rPr>
                <w:sz w:val="20"/>
                <w:szCs w:val="20"/>
                <w:vertAlign w:val="subscript"/>
                <w:lang w:val="ro-RO" w:eastAsia="ro-RO"/>
              </w:rPr>
              <w:t>2</w:t>
            </w:r>
            <w:r w:rsidRPr="00621AA3">
              <w:rPr>
                <w:sz w:val="20"/>
                <w:szCs w:val="20"/>
                <w:lang w:val="ro-RO" w:eastAsia="ro-RO"/>
              </w:rPr>
              <w:t>)</w:t>
            </w:r>
          </w:p>
        </w:tc>
        <w:tc>
          <w:tcPr>
            <w:tcW w:w="1376" w:type="dxa"/>
            <w:vMerge/>
            <w:shd w:val="clear" w:color="auto" w:fill="auto"/>
          </w:tcPr>
          <w:p w14:paraId="255928EA"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44BE6E5C" w14:textId="77777777" w:rsidTr="005F3930">
        <w:tc>
          <w:tcPr>
            <w:tcW w:w="430" w:type="dxa"/>
            <w:shd w:val="clear" w:color="auto" w:fill="auto"/>
          </w:tcPr>
          <w:p w14:paraId="15AEA27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03" w:type="dxa"/>
            <w:shd w:val="clear" w:color="auto" w:fill="auto"/>
          </w:tcPr>
          <w:p w14:paraId="679AB9E4"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SCP</w:t>
            </w:r>
            <w:r w:rsidRPr="00621AA3">
              <w:rPr>
                <w:sz w:val="20"/>
                <w:szCs w:val="20"/>
                <w:vertAlign w:val="subscript"/>
                <w:lang w:val="ro-RO" w:eastAsia="ro-RO"/>
              </w:rPr>
              <w:t>1</w:t>
            </w:r>
            <w:r w:rsidRPr="00621AA3">
              <w:rPr>
                <w:sz w:val="20"/>
                <w:szCs w:val="20"/>
                <w:lang w:val="ro-RO" w:eastAsia="ro-RO"/>
              </w:rPr>
              <w:t xml:space="preserve"> </w:t>
            </w:r>
          </w:p>
        </w:tc>
        <w:tc>
          <w:tcPr>
            <w:tcW w:w="643" w:type="dxa"/>
            <w:shd w:val="clear" w:color="auto" w:fill="auto"/>
          </w:tcPr>
          <w:p w14:paraId="35DA4ECC"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41</w:t>
            </w:r>
          </w:p>
        </w:tc>
        <w:tc>
          <w:tcPr>
            <w:tcW w:w="4889" w:type="dxa"/>
            <w:shd w:val="clear" w:color="auto" w:fill="auto"/>
          </w:tcPr>
          <w:p w14:paraId="130DC253"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cu salinizare puternică între 25 - 50 cm</w:t>
            </w:r>
          </w:p>
        </w:tc>
        <w:tc>
          <w:tcPr>
            <w:tcW w:w="1678" w:type="dxa"/>
            <w:shd w:val="clear" w:color="auto" w:fill="auto"/>
          </w:tcPr>
          <w:p w14:paraId="11E4B84E"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1</w:t>
            </w:r>
          </w:p>
        </w:tc>
        <w:tc>
          <w:tcPr>
            <w:tcW w:w="1376" w:type="dxa"/>
            <w:vMerge/>
            <w:shd w:val="clear" w:color="auto" w:fill="auto"/>
          </w:tcPr>
          <w:p w14:paraId="0E7F4D2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5DAA3D89" w14:textId="77777777" w:rsidTr="005F3930">
        <w:tc>
          <w:tcPr>
            <w:tcW w:w="430" w:type="dxa"/>
            <w:shd w:val="clear" w:color="auto" w:fill="auto"/>
          </w:tcPr>
          <w:p w14:paraId="589C9FEE"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03" w:type="dxa"/>
            <w:shd w:val="clear" w:color="auto" w:fill="auto"/>
          </w:tcPr>
          <w:p w14:paraId="0BB04581"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SCP</w:t>
            </w:r>
            <w:r w:rsidRPr="00621AA3">
              <w:rPr>
                <w:sz w:val="20"/>
                <w:szCs w:val="20"/>
                <w:vertAlign w:val="subscript"/>
                <w:lang w:val="ro-RO" w:eastAsia="ro-RO"/>
              </w:rPr>
              <w:t>2</w:t>
            </w:r>
          </w:p>
        </w:tc>
        <w:tc>
          <w:tcPr>
            <w:tcW w:w="643" w:type="dxa"/>
            <w:shd w:val="clear" w:color="auto" w:fill="auto"/>
          </w:tcPr>
          <w:p w14:paraId="046729C1"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42</w:t>
            </w:r>
          </w:p>
        </w:tc>
        <w:tc>
          <w:tcPr>
            <w:tcW w:w="4889" w:type="dxa"/>
            <w:shd w:val="clear" w:color="auto" w:fill="auto"/>
          </w:tcPr>
          <w:p w14:paraId="04B973F5"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cu salinizare foarte puternică între 25 - 50 cm</w:t>
            </w:r>
          </w:p>
        </w:tc>
        <w:tc>
          <w:tcPr>
            <w:tcW w:w="1678" w:type="dxa"/>
            <w:shd w:val="clear" w:color="auto" w:fill="auto"/>
          </w:tcPr>
          <w:p w14:paraId="59A2433D"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5</w:t>
            </w:r>
            <w:r w:rsidRPr="00621AA3">
              <w:rPr>
                <w:sz w:val="20"/>
                <w:szCs w:val="20"/>
                <w:lang w:val="ro-RO" w:eastAsia="ro-RO"/>
              </w:rPr>
              <w:t>d</w:t>
            </w:r>
            <w:r w:rsidRPr="00621AA3">
              <w:rPr>
                <w:sz w:val="20"/>
                <w:szCs w:val="20"/>
                <w:vertAlign w:val="subscript"/>
                <w:lang w:val="ro-RO" w:eastAsia="ro-RO"/>
              </w:rPr>
              <w:t>2</w:t>
            </w:r>
          </w:p>
        </w:tc>
        <w:tc>
          <w:tcPr>
            <w:tcW w:w="1376" w:type="dxa"/>
            <w:vMerge w:val="restart"/>
            <w:shd w:val="clear" w:color="auto" w:fill="auto"/>
            <w:vAlign w:val="center"/>
          </w:tcPr>
          <w:p w14:paraId="40FA4EB5"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Solonceac</w:t>
            </w:r>
          </w:p>
        </w:tc>
      </w:tr>
      <w:tr w:rsidR="00756353" w:rsidRPr="00621AA3" w14:paraId="11B6D269" w14:textId="77777777" w:rsidTr="005F3930">
        <w:tc>
          <w:tcPr>
            <w:tcW w:w="430" w:type="dxa"/>
            <w:shd w:val="clear" w:color="auto" w:fill="auto"/>
          </w:tcPr>
          <w:p w14:paraId="67078B0E"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5</w:t>
            </w:r>
          </w:p>
        </w:tc>
        <w:tc>
          <w:tcPr>
            <w:tcW w:w="803" w:type="dxa"/>
            <w:shd w:val="clear" w:color="auto" w:fill="auto"/>
          </w:tcPr>
          <w:p w14:paraId="276E9392" w14:textId="77777777" w:rsidR="00756353" w:rsidRPr="00621AA3" w:rsidRDefault="00756353" w:rsidP="005F3930">
            <w:pPr>
              <w:autoSpaceDE w:val="0"/>
              <w:autoSpaceDN w:val="0"/>
              <w:adjustRightInd w:val="0"/>
              <w:rPr>
                <w:sz w:val="20"/>
                <w:szCs w:val="20"/>
                <w:lang w:val="ro-RO" w:eastAsia="ro-RO"/>
              </w:rPr>
            </w:pPr>
            <w:r w:rsidRPr="00621AA3">
              <w:rPr>
                <w:sz w:val="20"/>
                <w:szCs w:val="20"/>
                <w:lang w:val="ro-RO" w:eastAsia="ro-RO"/>
              </w:rPr>
              <w:t xml:space="preserve">SCF  </w:t>
            </w:r>
          </w:p>
        </w:tc>
        <w:tc>
          <w:tcPr>
            <w:tcW w:w="643" w:type="dxa"/>
            <w:shd w:val="clear" w:color="auto" w:fill="auto"/>
          </w:tcPr>
          <w:p w14:paraId="582008B3"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50</w:t>
            </w:r>
          </w:p>
        </w:tc>
        <w:tc>
          <w:tcPr>
            <w:tcW w:w="4889" w:type="dxa"/>
            <w:shd w:val="clear" w:color="auto" w:fill="auto"/>
          </w:tcPr>
          <w:p w14:paraId="5FFAB1DD"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b/>
                <w:sz w:val="20"/>
                <w:szCs w:val="20"/>
                <w:lang w:val="ro-RO" w:eastAsia="ro-RO"/>
              </w:rPr>
            </w:pPr>
            <w:r w:rsidRPr="00621AA3">
              <w:rPr>
                <w:b/>
                <w:sz w:val="20"/>
                <w:szCs w:val="20"/>
                <w:lang w:val="ro-RO" w:eastAsia="ro-RO"/>
              </w:rPr>
              <w:t xml:space="preserve">salinizat foarte puternic </w:t>
            </w:r>
          </w:p>
        </w:tc>
        <w:tc>
          <w:tcPr>
            <w:tcW w:w="1678" w:type="dxa"/>
            <w:shd w:val="clear" w:color="auto" w:fill="auto"/>
          </w:tcPr>
          <w:p w14:paraId="2F864846"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5</w:t>
            </w:r>
            <w:r w:rsidRPr="00621AA3">
              <w:rPr>
                <w:sz w:val="20"/>
                <w:szCs w:val="20"/>
                <w:lang w:val="ro-RO" w:eastAsia="ro-RO"/>
              </w:rPr>
              <w:t>d</w:t>
            </w:r>
            <w:r w:rsidRPr="00621AA3">
              <w:rPr>
                <w:sz w:val="20"/>
                <w:szCs w:val="20"/>
                <w:vertAlign w:val="subscript"/>
                <w:lang w:val="ro-RO" w:eastAsia="ro-RO"/>
              </w:rPr>
              <w:t>1</w:t>
            </w:r>
            <w:r w:rsidRPr="00621AA3">
              <w:rPr>
                <w:sz w:val="20"/>
                <w:szCs w:val="20"/>
                <w:lang w:val="ro-RO" w:eastAsia="ro-RO"/>
              </w:rPr>
              <w:t>)</w:t>
            </w:r>
          </w:p>
        </w:tc>
        <w:tc>
          <w:tcPr>
            <w:tcW w:w="1376" w:type="dxa"/>
            <w:vMerge/>
            <w:shd w:val="clear" w:color="auto" w:fill="auto"/>
          </w:tcPr>
          <w:p w14:paraId="4D8F68DD"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p>
        </w:tc>
      </w:tr>
      <w:tr w:rsidR="00756353" w:rsidRPr="00621AA3" w14:paraId="5C6F2229" w14:textId="77777777" w:rsidTr="005F3930">
        <w:tc>
          <w:tcPr>
            <w:tcW w:w="430" w:type="dxa"/>
            <w:shd w:val="clear" w:color="auto" w:fill="auto"/>
          </w:tcPr>
          <w:p w14:paraId="2DB2BDBE"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03" w:type="dxa"/>
            <w:shd w:val="clear" w:color="auto" w:fill="auto"/>
          </w:tcPr>
          <w:p w14:paraId="3D25F35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SCF</w:t>
            </w:r>
            <w:r w:rsidRPr="00621AA3">
              <w:rPr>
                <w:sz w:val="20"/>
                <w:szCs w:val="20"/>
                <w:vertAlign w:val="subscript"/>
                <w:lang w:val="ro-RO" w:eastAsia="ro-RO"/>
              </w:rPr>
              <w:t>1</w:t>
            </w:r>
            <w:r w:rsidRPr="00621AA3">
              <w:rPr>
                <w:sz w:val="20"/>
                <w:szCs w:val="20"/>
                <w:lang w:val="ro-RO" w:eastAsia="ro-RO"/>
              </w:rPr>
              <w:t xml:space="preserve"> </w:t>
            </w:r>
          </w:p>
        </w:tc>
        <w:tc>
          <w:tcPr>
            <w:tcW w:w="643" w:type="dxa"/>
            <w:shd w:val="clear" w:color="auto" w:fill="auto"/>
          </w:tcPr>
          <w:p w14:paraId="73F46DB3"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51</w:t>
            </w:r>
          </w:p>
        </w:tc>
        <w:tc>
          <w:tcPr>
            <w:tcW w:w="4889" w:type="dxa"/>
            <w:shd w:val="clear" w:color="auto" w:fill="auto"/>
          </w:tcPr>
          <w:p w14:paraId="03214EDD"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cu salinizare foarte puternică între 0 - 25 cm</w:t>
            </w:r>
          </w:p>
        </w:tc>
        <w:tc>
          <w:tcPr>
            <w:tcW w:w="1678" w:type="dxa"/>
            <w:shd w:val="clear" w:color="auto" w:fill="auto"/>
          </w:tcPr>
          <w:p w14:paraId="2FDB17E1"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5</w:t>
            </w:r>
            <w:r w:rsidRPr="00621AA3">
              <w:rPr>
                <w:sz w:val="20"/>
                <w:szCs w:val="20"/>
                <w:lang w:val="ro-RO" w:eastAsia="ro-RO"/>
              </w:rPr>
              <w:t>d</w:t>
            </w:r>
            <w:r w:rsidRPr="00621AA3">
              <w:rPr>
                <w:sz w:val="20"/>
                <w:szCs w:val="20"/>
                <w:vertAlign w:val="subscript"/>
                <w:lang w:val="ro-RO" w:eastAsia="ro-RO"/>
              </w:rPr>
              <w:t>1</w:t>
            </w:r>
          </w:p>
        </w:tc>
        <w:tc>
          <w:tcPr>
            <w:tcW w:w="1376" w:type="dxa"/>
            <w:vMerge/>
            <w:shd w:val="clear" w:color="auto" w:fill="auto"/>
          </w:tcPr>
          <w:p w14:paraId="032FD0EF"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bl>
    <w:p w14:paraId="2E7E67B9"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lang w:val="ro-RO" w:eastAsia="ro-RO"/>
        </w:rPr>
      </w:pPr>
    </w:p>
    <w:p w14:paraId="425DF31B"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lang w:val="ro-RO" w:eastAsia="ro-RO"/>
        </w:rPr>
      </w:pPr>
      <w:r w:rsidRPr="00621AA3">
        <w:rPr>
          <w:lang w:val="ro-RO" w:eastAsia="ro-RO"/>
        </w:rPr>
        <w:t>ANEXĂ la Tabel 1.2.6.3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1212"/>
        <w:gridCol w:w="1275"/>
        <w:gridCol w:w="1276"/>
        <w:gridCol w:w="1418"/>
        <w:gridCol w:w="1275"/>
        <w:gridCol w:w="2320"/>
      </w:tblGrid>
      <w:tr w:rsidR="00756353" w:rsidRPr="00621AA3" w14:paraId="1103E334" w14:textId="77777777" w:rsidTr="005F3930">
        <w:tc>
          <w:tcPr>
            <w:tcW w:w="910" w:type="dxa"/>
            <w:vMerge w:val="restart"/>
            <w:shd w:val="clear" w:color="auto" w:fill="auto"/>
            <w:vAlign w:val="center"/>
          </w:tcPr>
          <w:p w14:paraId="294436EA"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Simbol</w:t>
            </w:r>
          </w:p>
        </w:tc>
        <w:tc>
          <w:tcPr>
            <w:tcW w:w="2487" w:type="dxa"/>
            <w:gridSpan w:val="2"/>
            <w:shd w:val="clear" w:color="auto" w:fill="auto"/>
          </w:tcPr>
          <w:p w14:paraId="38FB7C42"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Textura mijlocie</w:t>
            </w:r>
          </w:p>
        </w:tc>
        <w:tc>
          <w:tcPr>
            <w:tcW w:w="2694" w:type="dxa"/>
            <w:gridSpan w:val="2"/>
            <w:shd w:val="clear" w:color="auto" w:fill="auto"/>
          </w:tcPr>
          <w:p w14:paraId="22DAD43C"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Orice textură</w:t>
            </w:r>
          </w:p>
        </w:tc>
        <w:tc>
          <w:tcPr>
            <w:tcW w:w="1275" w:type="dxa"/>
            <w:vMerge w:val="restart"/>
            <w:shd w:val="clear" w:color="auto" w:fill="auto"/>
            <w:vAlign w:val="center"/>
          </w:tcPr>
          <w:p w14:paraId="400CB69F"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Denumire</w:t>
            </w:r>
          </w:p>
          <w:p w14:paraId="42C6CDC6"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p>
        </w:tc>
        <w:tc>
          <w:tcPr>
            <w:tcW w:w="2320" w:type="dxa"/>
            <w:vMerge w:val="restart"/>
            <w:shd w:val="clear" w:color="auto" w:fill="auto"/>
            <w:vAlign w:val="center"/>
          </w:tcPr>
          <w:p w14:paraId="5FD100DD"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Corelarea cu</w:t>
            </w:r>
          </w:p>
          <w:p w14:paraId="701B199D"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orizonturile</w:t>
            </w:r>
          </w:p>
          <w:p w14:paraId="5AB29B7D"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pedogenetice</w:t>
            </w:r>
          </w:p>
        </w:tc>
      </w:tr>
      <w:tr w:rsidR="00756353" w:rsidRPr="00621AA3" w14:paraId="58C5D055" w14:textId="77777777" w:rsidTr="005F3930">
        <w:tc>
          <w:tcPr>
            <w:tcW w:w="910" w:type="dxa"/>
            <w:vMerge/>
            <w:shd w:val="clear" w:color="auto" w:fill="auto"/>
          </w:tcPr>
          <w:p w14:paraId="5D2FFEBB"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2487" w:type="dxa"/>
            <w:gridSpan w:val="2"/>
            <w:shd w:val="clear" w:color="auto" w:fill="auto"/>
          </w:tcPr>
          <w:p w14:paraId="154C38A8"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Salinizarea</w:t>
            </w:r>
            <w:r w:rsidRPr="00621AA3">
              <w:rPr>
                <w:sz w:val="20"/>
                <w:szCs w:val="20"/>
                <w:vertAlign w:val="superscript"/>
                <w:lang w:val="ro-RO" w:eastAsia="ro-RO"/>
              </w:rPr>
              <w:t>*)</w:t>
            </w:r>
          </w:p>
        </w:tc>
        <w:tc>
          <w:tcPr>
            <w:tcW w:w="2694" w:type="dxa"/>
            <w:gridSpan w:val="2"/>
            <w:shd w:val="clear" w:color="auto" w:fill="auto"/>
          </w:tcPr>
          <w:p w14:paraId="28264E03"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salinizarea</w:t>
            </w:r>
            <w:r w:rsidRPr="00621AA3">
              <w:rPr>
                <w:sz w:val="20"/>
                <w:szCs w:val="20"/>
                <w:vertAlign w:val="superscript"/>
                <w:lang w:val="ro-RO" w:eastAsia="ro-RO"/>
              </w:rPr>
              <w:t>*)</w:t>
            </w:r>
          </w:p>
        </w:tc>
        <w:tc>
          <w:tcPr>
            <w:tcW w:w="1275" w:type="dxa"/>
            <w:vMerge/>
            <w:shd w:val="clear" w:color="auto" w:fill="auto"/>
          </w:tcPr>
          <w:p w14:paraId="608B9FC8"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2320" w:type="dxa"/>
            <w:vMerge/>
            <w:shd w:val="clear" w:color="auto" w:fill="auto"/>
          </w:tcPr>
          <w:p w14:paraId="677D9B9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72746E31" w14:textId="77777777" w:rsidTr="005F3930">
        <w:tc>
          <w:tcPr>
            <w:tcW w:w="910" w:type="dxa"/>
            <w:vMerge/>
            <w:shd w:val="clear" w:color="auto" w:fill="auto"/>
          </w:tcPr>
          <w:p w14:paraId="37D631BC"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1212" w:type="dxa"/>
            <w:shd w:val="clear" w:color="auto" w:fill="auto"/>
          </w:tcPr>
          <w:p w14:paraId="2F3EBF82"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clorurică</w:t>
            </w:r>
          </w:p>
        </w:tc>
        <w:tc>
          <w:tcPr>
            <w:tcW w:w="1275" w:type="dxa"/>
            <w:shd w:val="clear" w:color="auto" w:fill="auto"/>
          </w:tcPr>
          <w:p w14:paraId="15459946"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sulfatică</w:t>
            </w:r>
          </w:p>
        </w:tc>
        <w:tc>
          <w:tcPr>
            <w:tcW w:w="1276" w:type="dxa"/>
            <w:shd w:val="clear" w:color="auto" w:fill="auto"/>
          </w:tcPr>
          <w:p w14:paraId="2A15CB01"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clorurică</w:t>
            </w:r>
          </w:p>
        </w:tc>
        <w:tc>
          <w:tcPr>
            <w:tcW w:w="1418" w:type="dxa"/>
            <w:shd w:val="clear" w:color="auto" w:fill="auto"/>
          </w:tcPr>
          <w:p w14:paraId="21199E29"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sulfatică</w:t>
            </w:r>
          </w:p>
        </w:tc>
        <w:tc>
          <w:tcPr>
            <w:tcW w:w="1275" w:type="dxa"/>
            <w:vMerge/>
            <w:shd w:val="clear" w:color="auto" w:fill="auto"/>
          </w:tcPr>
          <w:p w14:paraId="6ED55898"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2320" w:type="dxa"/>
            <w:vMerge/>
            <w:shd w:val="clear" w:color="auto" w:fill="auto"/>
          </w:tcPr>
          <w:p w14:paraId="09B4A6EC"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47830B54" w14:textId="77777777" w:rsidTr="005F3930">
        <w:tc>
          <w:tcPr>
            <w:tcW w:w="910" w:type="dxa"/>
            <w:vMerge/>
            <w:shd w:val="clear" w:color="auto" w:fill="auto"/>
          </w:tcPr>
          <w:p w14:paraId="77B4526C"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2487" w:type="dxa"/>
            <w:gridSpan w:val="2"/>
            <w:shd w:val="clear" w:color="auto" w:fill="auto"/>
          </w:tcPr>
          <w:p w14:paraId="5BCAE68E"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Conţinut total de</w:t>
            </w:r>
          </w:p>
          <w:p w14:paraId="11FBB007"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săruri solubile</w:t>
            </w:r>
          </w:p>
          <w:p w14:paraId="7F9CB93B"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(mg/100g sol)</w:t>
            </w:r>
            <w:r w:rsidRPr="00621AA3">
              <w:rPr>
                <w:sz w:val="20"/>
                <w:szCs w:val="20"/>
                <w:vertAlign w:val="superscript"/>
                <w:lang w:val="ro-RO" w:eastAsia="ro-RO"/>
              </w:rPr>
              <w:t>**)</w:t>
            </w:r>
          </w:p>
        </w:tc>
        <w:tc>
          <w:tcPr>
            <w:tcW w:w="2694" w:type="dxa"/>
            <w:gridSpan w:val="2"/>
            <w:shd w:val="clear" w:color="auto" w:fill="auto"/>
          </w:tcPr>
          <w:p w14:paraId="3A7B1195"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ECe</w:t>
            </w:r>
            <w:r w:rsidRPr="00621AA3">
              <w:rPr>
                <w:sz w:val="20"/>
                <w:szCs w:val="20"/>
                <w:vertAlign w:val="superscript"/>
                <w:lang w:val="ro-RO" w:eastAsia="ro-RO"/>
              </w:rPr>
              <w:t>***)</w:t>
            </w:r>
            <w:r w:rsidRPr="00621AA3">
              <w:rPr>
                <w:sz w:val="20"/>
                <w:szCs w:val="20"/>
                <w:lang w:val="ro-RO" w:eastAsia="ro-RO"/>
              </w:rPr>
              <w:t xml:space="preserve"> </w:t>
            </w:r>
          </w:p>
          <w:p w14:paraId="1E5E526E"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(mmho/cm sau dS/m)</w:t>
            </w:r>
          </w:p>
        </w:tc>
        <w:tc>
          <w:tcPr>
            <w:tcW w:w="1275" w:type="dxa"/>
            <w:vMerge/>
            <w:shd w:val="clear" w:color="auto" w:fill="auto"/>
          </w:tcPr>
          <w:p w14:paraId="238CFC83"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2320" w:type="dxa"/>
            <w:vMerge/>
            <w:shd w:val="clear" w:color="auto" w:fill="auto"/>
          </w:tcPr>
          <w:p w14:paraId="72BFEA0E"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0B5519BB" w14:textId="77777777" w:rsidTr="005F3930">
        <w:tc>
          <w:tcPr>
            <w:tcW w:w="910" w:type="dxa"/>
            <w:shd w:val="clear" w:color="auto" w:fill="auto"/>
          </w:tcPr>
          <w:p w14:paraId="09567341"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1</w:t>
            </w:r>
          </w:p>
          <w:p w14:paraId="54904101"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p>
        </w:tc>
        <w:tc>
          <w:tcPr>
            <w:tcW w:w="1212" w:type="dxa"/>
            <w:shd w:val="clear" w:color="auto" w:fill="auto"/>
          </w:tcPr>
          <w:p w14:paraId="3D1AACA3"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 100</w:t>
            </w:r>
          </w:p>
        </w:tc>
        <w:tc>
          <w:tcPr>
            <w:tcW w:w="1275" w:type="dxa"/>
            <w:shd w:val="clear" w:color="auto" w:fill="auto"/>
          </w:tcPr>
          <w:p w14:paraId="435DCAEC"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 150</w:t>
            </w:r>
          </w:p>
        </w:tc>
        <w:tc>
          <w:tcPr>
            <w:tcW w:w="1276" w:type="dxa"/>
            <w:shd w:val="clear" w:color="auto" w:fill="auto"/>
          </w:tcPr>
          <w:p w14:paraId="003E942F"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 1,7</w:t>
            </w:r>
          </w:p>
        </w:tc>
        <w:tc>
          <w:tcPr>
            <w:tcW w:w="1418" w:type="dxa"/>
            <w:shd w:val="clear" w:color="auto" w:fill="auto"/>
          </w:tcPr>
          <w:p w14:paraId="7BC77762"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 2,7</w:t>
            </w:r>
          </w:p>
        </w:tc>
        <w:tc>
          <w:tcPr>
            <w:tcW w:w="1275" w:type="dxa"/>
            <w:shd w:val="clear" w:color="auto" w:fill="auto"/>
          </w:tcPr>
          <w:p w14:paraId="2E3BE02B"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nesalinizat</w:t>
            </w:r>
          </w:p>
        </w:tc>
        <w:tc>
          <w:tcPr>
            <w:tcW w:w="2320" w:type="dxa"/>
            <w:shd w:val="clear" w:color="auto" w:fill="auto"/>
            <w:vAlign w:val="center"/>
          </w:tcPr>
          <w:p w14:paraId="4A139355"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nu se notează ca</w:t>
            </w:r>
          </w:p>
          <w:p w14:paraId="6C08092E"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orizont sc sau sa</w:t>
            </w:r>
          </w:p>
        </w:tc>
      </w:tr>
      <w:tr w:rsidR="00756353" w:rsidRPr="00621AA3" w14:paraId="750D1B0A" w14:textId="77777777" w:rsidTr="005F3930">
        <w:tc>
          <w:tcPr>
            <w:tcW w:w="910" w:type="dxa"/>
            <w:shd w:val="clear" w:color="auto" w:fill="auto"/>
          </w:tcPr>
          <w:p w14:paraId="5AC8E3B0"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2</w:t>
            </w:r>
          </w:p>
        </w:tc>
        <w:tc>
          <w:tcPr>
            <w:tcW w:w="1212" w:type="dxa"/>
            <w:shd w:val="clear" w:color="auto" w:fill="auto"/>
          </w:tcPr>
          <w:p w14:paraId="67D3BF16"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101-250</w:t>
            </w:r>
          </w:p>
        </w:tc>
        <w:tc>
          <w:tcPr>
            <w:tcW w:w="1275" w:type="dxa"/>
            <w:shd w:val="clear" w:color="auto" w:fill="auto"/>
          </w:tcPr>
          <w:p w14:paraId="41569B44"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151-350</w:t>
            </w:r>
          </w:p>
        </w:tc>
        <w:tc>
          <w:tcPr>
            <w:tcW w:w="1276" w:type="dxa"/>
            <w:shd w:val="clear" w:color="auto" w:fill="auto"/>
          </w:tcPr>
          <w:p w14:paraId="328F453D"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1,8-5</w:t>
            </w:r>
          </w:p>
        </w:tc>
        <w:tc>
          <w:tcPr>
            <w:tcW w:w="1418" w:type="dxa"/>
            <w:shd w:val="clear" w:color="auto" w:fill="auto"/>
          </w:tcPr>
          <w:p w14:paraId="3D5FFE37"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2,8-7</w:t>
            </w:r>
          </w:p>
        </w:tc>
        <w:tc>
          <w:tcPr>
            <w:tcW w:w="1275" w:type="dxa"/>
            <w:shd w:val="clear" w:color="auto" w:fill="auto"/>
          </w:tcPr>
          <w:p w14:paraId="26A861A5"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slab salinizat</w:t>
            </w:r>
          </w:p>
        </w:tc>
        <w:tc>
          <w:tcPr>
            <w:tcW w:w="2320" w:type="dxa"/>
            <w:vMerge w:val="restart"/>
            <w:shd w:val="clear" w:color="auto" w:fill="auto"/>
            <w:vAlign w:val="center"/>
          </w:tcPr>
          <w:p w14:paraId="24B6AC5E"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Orizont sc</w:t>
            </w:r>
          </w:p>
          <w:p w14:paraId="0EFF592F"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(hiposalic)</w:t>
            </w:r>
          </w:p>
        </w:tc>
      </w:tr>
      <w:tr w:rsidR="00756353" w:rsidRPr="00621AA3" w14:paraId="300FB6E1" w14:textId="77777777" w:rsidTr="005F3930">
        <w:tc>
          <w:tcPr>
            <w:tcW w:w="910" w:type="dxa"/>
            <w:shd w:val="clear" w:color="auto" w:fill="auto"/>
          </w:tcPr>
          <w:p w14:paraId="12D34CF7"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3</w:t>
            </w:r>
          </w:p>
          <w:p w14:paraId="4F3C5CCC"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p>
        </w:tc>
        <w:tc>
          <w:tcPr>
            <w:tcW w:w="1212" w:type="dxa"/>
            <w:shd w:val="clear" w:color="auto" w:fill="auto"/>
          </w:tcPr>
          <w:p w14:paraId="59C0D95F"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251-600</w:t>
            </w:r>
          </w:p>
        </w:tc>
        <w:tc>
          <w:tcPr>
            <w:tcW w:w="1275" w:type="dxa"/>
            <w:shd w:val="clear" w:color="auto" w:fill="auto"/>
          </w:tcPr>
          <w:p w14:paraId="565FF47E"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351-900</w:t>
            </w:r>
          </w:p>
        </w:tc>
        <w:tc>
          <w:tcPr>
            <w:tcW w:w="1276" w:type="dxa"/>
            <w:shd w:val="clear" w:color="auto" w:fill="auto"/>
          </w:tcPr>
          <w:p w14:paraId="3A335D97"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6-13</w:t>
            </w:r>
          </w:p>
        </w:tc>
        <w:tc>
          <w:tcPr>
            <w:tcW w:w="1418" w:type="dxa"/>
            <w:shd w:val="clear" w:color="auto" w:fill="auto"/>
          </w:tcPr>
          <w:p w14:paraId="5F9A3F32"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8-19</w:t>
            </w:r>
          </w:p>
        </w:tc>
        <w:tc>
          <w:tcPr>
            <w:tcW w:w="1275" w:type="dxa"/>
            <w:shd w:val="clear" w:color="auto" w:fill="auto"/>
          </w:tcPr>
          <w:p w14:paraId="3B775D19"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moderat</w:t>
            </w:r>
          </w:p>
          <w:p w14:paraId="6D3B4C30"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salinizat</w:t>
            </w:r>
          </w:p>
        </w:tc>
        <w:tc>
          <w:tcPr>
            <w:tcW w:w="2320" w:type="dxa"/>
            <w:vMerge/>
            <w:shd w:val="clear" w:color="auto" w:fill="auto"/>
            <w:vAlign w:val="center"/>
          </w:tcPr>
          <w:p w14:paraId="16E6D1EA"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p>
        </w:tc>
      </w:tr>
      <w:tr w:rsidR="00756353" w:rsidRPr="00621AA3" w14:paraId="52C298A1" w14:textId="77777777" w:rsidTr="005F3930">
        <w:tc>
          <w:tcPr>
            <w:tcW w:w="910" w:type="dxa"/>
            <w:shd w:val="clear" w:color="auto" w:fill="auto"/>
          </w:tcPr>
          <w:p w14:paraId="65E7AA68"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4</w:t>
            </w:r>
          </w:p>
          <w:p w14:paraId="03813B5D"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p>
        </w:tc>
        <w:tc>
          <w:tcPr>
            <w:tcW w:w="1212" w:type="dxa"/>
            <w:shd w:val="clear" w:color="auto" w:fill="auto"/>
          </w:tcPr>
          <w:p w14:paraId="0FCF21A0"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601-</w:t>
            </w:r>
          </w:p>
          <w:p w14:paraId="1849AB81"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1000</w:t>
            </w:r>
          </w:p>
        </w:tc>
        <w:tc>
          <w:tcPr>
            <w:tcW w:w="1275" w:type="dxa"/>
            <w:shd w:val="clear" w:color="auto" w:fill="auto"/>
          </w:tcPr>
          <w:p w14:paraId="5D452610"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901-</w:t>
            </w:r>
          </w:p>
          <w:p w14:paraId="40D2287A"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1500</w:t>
            </w:r>
          </w:p>
        </w:tc>
        <w:tc>
          <w:tcPr>
            <w:tcW w:w="1276" w:type="dxa"/>
            <w:shd w:val="clear" w:color="auto" w:fill="auto"/>
          </w:tcPr>
          <w:p w14:paraId="5967A30A"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14-23</w:t>
            </w:r>
          </w:p>
        </w:tc>
        <w:tc>
          <w:tcPr>
            <w:tcW w:w="1418" w:type="dxa"/>
            <w:shd w:val="clear" w:color="auto" w:fill="auto"/>
          </w:tcPr>
          <w:p w14:paraId="77E6A4D9"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20-32</w:t>
            </w:r>
          </w:p>
        </w:tc>
        <w:tc>
          <w:tcPr>
            <w:tcW w:w="1275" w:type="dxa"/>
            <w:shd w:val="clear" w:color="auto" w:fill="auto"/>
          </w:tcPr>
          <w:p w14:paraId="664F2073"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puternic</w:t>
            </w:r>
          </w:p>
          <w:p w14:paraId="049CD34B"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salinizat</w:t>
            </w:r>
          </w:p>
        </w:tc>
        <w:tc>
          <w:tcPr>
            <w:tcW w:w="2320" w:type="dxa"/>
            <w:vMerge/>
            <w:shd w:val="clear" w:color="auto" w:fill="auto"/>
            <w:vAlign w:val="center"/>
          </w:tcPr>
          <w:p w14:paraId="0F628CDC"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p>
        </w:tc>
      </w:tr>
      <w:tr w:rsidR="00756353" w:rsidRPr="00621AA3" w14:paraId="13602256" w14:textId="77777777" w:rsidTr="005F3930">
        <w:tc>
          <w:tcPr>
            <w:tcW w:w="910" w:type="dxa"/>
            <w:shd w:val="clear" w:color="auto" w:fill="auto"/>
          </w:tcPr>
          <w:p w14:paraId="0E6647FC"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s5</w:t>
            </w:r>
          </w:p>
          <w:p w14:paraId="04E44CD1"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p>
        </w:tc>
        <w:tc>
          <w:tcPr>
            <w:tcW w:w="1212" w:type="dxa"/>
            <w:shd w:val="clear" w:color="auto" w:fill="auto"/>
          </w:tcPr>
          <w:p w14:paraId="45639F3B"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 1001</w:t>
            </w:r>
          </w:p>
        </w:tc>
        <w:tc>
          <w:tcPr>
            <w:tcW w:w="1275" w:type="dxa"/>
            <w:shd w:val="clear" w:color="auto" w:fill="auto"/>
          </w:tcPr>
          <w:p w14:paraId="19E061D8"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 1501</w:t>
            </w:r>
          </w:p>
        </w:tc>
        <w:tc>
          <w:tcPr>
            <w:tcW w:w="1276" w:type="dxa"/>
            <w:shd w:val="clear" w:color="auto" w:fill="auto"/>
          </w:tcPr>
          <w:p w14:paraId="501652EA"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 24</w:t>
            </w:r>
          </w:p>
        </w:tc>
        <w:tc>
          <w:tcPr>
            <w:tcW w:w="1418" w:type="dxa"/>
            <w:shd w:val="clear" w:color="auto" w:fill="auto"/>
          </w:tcPr>
          <w:p w14:paraId="0377C4BC"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 33</w:t>
            </w:r>
          </w:p>
        </w:tc>
        <w:tc>
          <w:tcPr>
            <w:tcW w:w="1275" w:type="dxa"/>
            <w:shd w:val="clear" w:color="auto" w:fill="auto"/>
          </w:tcPr>
          <w:p w14:paraId="24C31F17"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foarte</w:t>
            </w:r>
          </w:p>
          <w:p w14:paraId="6C8C7112"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puternic</w:t>
            </w:r>
          </w:p>
          <w:p w14:paraId="62DAB6D3"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salinizat</w:t>
            </w:r>
          </w:p>
        </w:tc>
        <w:tc>
          <w:tcPr>
            <w:tcW w:w="2320" w:type="dxa"/>
            <w:shd w:val="clear" w:color="auto" w:fill="auto"/>
            <w:vAlign w:val="center"/>
          </w:tcPr>
          <w:p w14:paraId="7BA49D15"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Orizont sa</w:t>
            </w:r>
          </w:p>
          <w:p w14:paraId="752B2610"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(salic)</w:t>
            </w:r>
          </w:p>
        </w:tc>
      </w:tr>
    </w:tbl>
    <w:p w14:paraId="6A11EDB8"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lang w:val="ro-RO" w:eastAsia="ro-RO"/>
        </w:rPr>
      </w:pPr>
    </w:p>
    <w:p w14:paraId="4CD999B0"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lang w:val="ro-RO" w:eastAsia="ro-RO"/>
        </w:rPr>
      </w:pPr>
      <w:r w:rsidRPr="00621AA3">
        <w:rPr>
          <w:vertAlign w:val="superscript"/>
          <w:lang w:val="ro-RO" w:eastAsia="ro-RO"/>
        </w:rPr>
        <w:t xml:space="preserve">*) </w:t>
      </w:r>
      <w:r w:rsidRPr="00621AA3">
        <w:rPr>
          <w:lang w:val="ro-RO" w:eastAsia="ro-RO"/>
        </w:rPr>
        <w:t>Tipul de salinizare se stabileşte după raportul dintre ioni exprimaţi în miliechivalenţi gram, astfel:</w:t>
      </w:r>
    </w:p>
    <w:p w14:paraId="52E9D9B7" w14:textId="4862FDE1" w:rsidR="00756353" w:rsidRPr="00621AA3" w:rsidRDefault="00756353" w:rsidP="00756353">
      <w:pPr>
        <w:widowControl w:val="0"/>
        <w:tabs>
          <w:tab w:val="left" w:pos="-720"/>
          <w:tab w:val="left" w:pos="-284"/>
          <w:tab w:val="left" w:pos="-142"/>
        </w:tabs>
        <w:overflowPunct w:val="0"/>
        <w:autoSpaceDE w:val="0"/>
        <w:autoSpaceDN w:val="0"/>
        <w:adjustRightInd w:val="0"/>
        <w:textAlignment w:val="baseline"/>
        <w:rPr>
          <w:lang w:val="ro-RO" w:eastAsia="ro-RO"/>
        </w:rPr>
      </w:pPr>
      <w:r w:rsidRPr="00621AA3">
        <w:rPr>
          <w:lang w:val="ro-RO" w:eastAsia="ro-RO"/>
        </w:rPr>
        <w:t xml:space="preserve">- salinizare clorurică: </w:t>
      </w:r>
      <m:oMath>
        <m:f>
          <m:fPr>
            <m:ctrlPr>
              <w:rPr>
                <w:rFonts w:ascii="Cambria Math" w:hAnsi="Cambria Math"/>
                <w:i/>
                <w:sz w:val="28"/>
                <w:szCs w:val="28"/>
                <w:lang w:val="ro-RO" w:eastAsia="ro-RO"/>
              </w:rPr>
            </m:ctrlPr>
          </m:fPr>
          <m:num>
            <m:sSup>
              <m:sSupPr>
                <m:ctrlPr>
                  <w:rPr>
                    <w:rFonts w:ascii="Cambria Math" w:hAnsi="Cambria Math"/>
                    <w:i/>
                    <w:sz w:val="28"/>
                    <w:szCs w:val="28"/>
                    <w:lang w:val="ro-RO" w:eastAsia="ro-RO"/>
                  </w:rPr>
                </m:ctrlPr>
              </m:sSupPr>
              <m:e>
                <m:r>
                  <w:rPr>
                    <w:rFonts w:ascii="Cambria Math" w:hAnsi="Cambria Math"/>
                    <w:sz w:val="28"/>
                    <w:szCs w:val="28"/>
                    <w:lang w:val="ro-RO" w:eastAsia="ro-RO"/>
                  </w:rPr>
                  <m:t>Cl</m:t>
                </m:r>
              </m:e>
              <m:sup>
                <m:r>
                  <w:rPr>
                    <w:rFonts w:ascii="Cambria Math" w:hAnsi="Cambria Math"/>
                    <w:sz w:val="28"/>
                    <w:szCs w:val="28"/>
                    <w:lang w:val="ro-RO" w:eastAsia="ro-RO"/>
                  </w:rPr>
                  <m:t>-</m:t>
                </m:r>
              </m:sup>
            </m:sSup>
            <m:r>
              <m:rPr>
                <m:sty m:val="p"/>
              </m:rPr>
              <w:rPr>
                <w:rFonts w:ascii="Cambria Math" w:hAnsi="Cambria Math"/>
                <w:lang w:val="ro-RO" w:eastAsia="ro-RO"/>
              </w:rPr>
              <m:t xml:space="preserve"> </m:t>
            </m:r>
          </m:num>
          <m:den>
            <m:sSup>
              <m:sSupPr>
                <m:ctrlPr>
                  <w:rPr>
                    <w:rFonts w:ascii="Cambria Math" w:hAnsi="Cambria Math"/>
                    <w:i/>
                    <w:sz w:val="28"/>
                    <w:szCs w:val="28"/>
                    <w:lang w:val="ro-RO" w:eastAsia="ro-RO"/>
                  </w:rPr>
                </m:ctrlPr>
              </m:sSupPr>
              <m:e>
                <m:r>
                  <w:rPr>
                    <w:rFonts w:ascii="Cambria Math" w:hAnsi="Cambria Math"/>
                    <w:sz w:val="28"/>
                    <w:szCs w:val="28"/>
                    <w:lang w:val="ro-RO" w:eastAsia="ro-RO"/>
                  </w:rPr>
                  <m:t>SO</m:t>
                </m:r>
                <m:r>
                  <w:rPr>
                    <w:rFonts w:ascii="Cambria Math" w:hAnsi="Cambria Math"/>
                    <w:sz w:val="28"/>
                    <w:szCs w:val="28"/>
                    <w:vertAlign w:val="subscript"/>
                    <w:lang w:val="ro-RO" w:eastAsia="ro-RO"/>
                  </w:rPr>
                  <m:t>4</m:t>
                </m:r>
              </m:e>
              <m:sup>
                <m:r>
                  <w:rPr>
                    <w:rFonts w:ascii="Cambria Math" w:hAnsi="Cambria Math" w:hint="eastAsia"/>
                    <w:sz w:val="28"/>
                    <w:szCs w:val="28"/>
                    <w:vertAlign w:val="superscript"/>
                    <w:lang w:val="ro-RO" w:eastAsia="ro-RO"/>
                  </w:rPr>
                  <m:t>--</m:t>
                </m:r>
              </m:sup>
            </m:sSup>
          </m:den>
        </m:f>
        <m:r>
          <w:rPr>
            <w:rFonts w:ascii="Cambria Math" w:hAnsi="Cambria Math"/>
            <w:sz w:val="28"/>
            <w:szCs w:val="28"/>
            <w:lang w:val="ro-RO" w:eastAsia="ro-RO"/>
          </w:rPr>
          <m:t>&gt;1,1</m:t>
        </m:r>
      </m:oMath>
      <w:r w:rsidRPr="00621AA3">
        <w:rPr>
          <w:lang w:val="ro-RO" w:eastAsia="ro-RO"/>
        </w:rPr>
        <w:tab/>
      </w:r>
      <w:r w:rsidRPr="00621AA3">
        <w:rPr>
          <w:lang w:val="ro-RO" w:eastAsia="ro-RO"/>
        </w:rPr>
        <w:tab/>
        <w:t xml:space="preserve">- salinizare sulfatică: </w:t>
      </w:r>
      <m:oMath>
        <m:f>
          <m:fPr>
            <m:ctrlPr>
              <w:rPr>
                <w:rFonts w:ascii="Cambria Math" w:hAnsi="Cambria Math"/>
                <w:i/>
                <w:sz w:val="28"/>
                <w:szCs w:val="28"/>
                <w:lang w:val="ro-RO" w:eastAsia="ro-RO"/>
              </w:rPr>
            </m:ctrlPr>
          </m:fPr>
          <m:num>
            <m:sSup>
              <m:sSupPr>
                <m:ctrlPr>
                  <w:rPr>
                    <w:rFonts w:ascii="Cambria Math" w:hAnsi="Cambria Math"/>
                    <w:i/>
                    <w:sz w:val="28"/>
                    <w:szCs w:val="28"/>
                    <w:lang w:val="ro-RO" w:eastAsia="ro-RO"/>
                  </w:rPr>
                </m:ctrlPr>
              </m:sSupPr>
              <m:e>
                <m:r>
                  <w:rPr>
                    <w:rFonts w:ascii="Cambria Math" w:hAnsi="Cambria Math"/>
                    <w:sz w:val="28"/>
                    <w:szCs w:val="28"/>
                    <w:lang w:val="ro-RO" w:eastAsia="ro-RO"/>
                  </w:rPr>
                  <m:t>Cl</m:t>
                </m:r>
              </m:e>
              <m:sup>
                <m:r>
                  <w:rPr>
                    <w:rFonts w:ascii="Cambria Math" w:hAnsi="Cambria Math"/>
                    <w:sz w:val="28"/>
                    <w:szCs w:val="28"/>
                    <w:lang w:val="ro-RO" w:eastAsia="ro-RO"/>
                  </w:rPr>
                  <m:t>-</m:t>
                </m:r>
              </m:sup>
            </m:sSup>
            <m:r>
              <m:rPr>
                <m:sty m:val="p"/>
              </m:rPr>
              <w:rPr>
                <w:rFonts w:ascii="Cambria Math" w:hAnsi="Cambria Math"/>
                <w:lang w:val="ro-RO" w:eastAsia="ro-RO"/>
              </w:rPr>
              <m:t xml:space="preserve"> </m:t>
            </m:r>
          </m:num>
          <m:den>
            <m:sSup>
              <m:sSupPr>
                <m:ctrlPr>
                  <w:rPr>
                    <w:rFonts w:ascii="Cambria Math" w:hAnsi="Cambria Math"/>
                    <w:i/>
                    <w:sz w:val="28"/>
                    <w:szCs w:val="28"/>
                    <w:lang w:val="ro-RO" w:eastAsia="ro-RO"/>
                  </w:rPr>
                </m:ctrlPr>
              </m:sSupPr>
              <m:e>
                <m:r>
                  <w:rPr>
                    <w:rFonts w:ascii="Cambria Math" w:hAnsi="Cambria Math"/>
                    <w:sz w:val="28"/>
                    <w:szCs w:val="28"/>
                    <w:lang w:val="ro-RO" w:eastAsia="ro-RO"/>
                  </w:rPr>
                  <m:t>SO</m:t>
                </m:r>
                <m:r>
                  <w:rPr>
                    <w:rFonts w:ascii="Cambria Math" w:hAnsi="Cambria Math"/>
                    <w:sz w:val="28"/>
                    <w:szCs w:val="28"/>
                    <w:vertAlign w:val="subscript"/>
                    <w:lang w:val="ro-RO" w:eastAsia="ro-RO"/>
                  </w:rPr>
                  <m:t>4</m:t>
                </m:r>
              </m:e>
              <m:sup>
                <m:r>
                  <w:rPr>
                    <w:rFonts w:ascii="Cambria Math" w:hAnsi="Cambria Math" w:hint="eastAsia"/>
                    <w:sz w:val="28"/>
                    <w:szCs w:val="28"/>
                    <w:vertAlign w:val="superscript"/>
                    <w:lang w:val="ro-RO" w:eastAsia="ro-RO"/>
                  </w:rPr>
                  <m:t>--</m:t>
                </m:r>
              </m:sup>
            </m:sSup>
          </m:den>
        </m:f>
        <m:r>
          <w:rPr>
            <w:rFonts w:ascii="Cambria Math" w:hAnsi="Cambria Math"/>
            <w:sz w:val="28"/>
            <w:szCs w:val="28"/>
            <w:lang w:val="ro-RO" w:eastAsia="ro-RO"/>
          </w:rPr>
          <m:t>≤1,0</m:t>
        </m:r>
      </m:oMath>
      <w:r w:rsidRPr="00621AA3">
        <w:rPr>
          <w:lang w:val="ro-RO" w:eastAsia="ro-RO"/>
        </w:rPr>
        <w:tab/>
        <w:t xml:space="preserve"> </w:t>
      </w:r>
    </w:p>
    <w:p w14:paraId="70522715" w14:textId="77777777" w:rsidR="00756353" w:rsidRPr="00621AA3" w:rsidRDefault="00756353" w:rsidP="00756353">
      <w:pPr>
        <w:widowControl w:val="0"/>
        <w:tabs>
          <w:tab w:val="left" w:pos="-720"/>
          <w:tab w:val="left" w:pos="-284"/>
          <w:tab w:val="left" w:pos="-142"/>
        </w:tabs>
        <w:overflowPunct w:val="0"/>
        <w:autoSpaceDE w:val="0"/>
        <w:autoSpaceDN w:val="0"/>
        <w:adjustRightInd w:val="0"/>
        <w:textAlignment w:val="baseline"/>
        <w:rPr>
          <w:lang w:val="ro-RO" w:eastAsia="ro-RO"/>
        </w:rPr>
      </w:pPr>
    </w:p>
    <w:p w14:paraId="1AB23629" w14:textId="77777777" w:rsidR="00756353" w:rsidRPr="00621AA3" w:rsidRDefault="00756353" w:rsidP="00756353">
      <w:pPr>
        <w:widowControl w:val="0"/>
        <w:tabs>
          <w:tab w:val="left" w:pos="-720"/>
          <w:tab w:val="left" w:pos="-284"/>
          <w:tab w:val="left" w:pos="-142"/>
        </w:tabs>
        <w:overflowPunct w:val="0"/>
        <w:autoSpaceDE w:val="0"/>
        <w:autoSpaceDN w:val="0"/>
        <w:adjustRightInd w:val="0"/>
        <w:textAlignment w:val="baseline"/>
        <w:rPr>
          <w:lang w:val="ro-RO" w:eastAsia="ro-RO"/>
        </w:rPr>
      </w:pPr>
      <w:r w:rsidRPr="00621AA3">
        <w:rPr>
          <w:vertAlign w:val="superscript"/>
          <w:lang w:val="ro-RO" w:eastAsia="ro-RO"/>
        </w:rPr>
        <w:t xml:space="preserve">**) </w:t>
      </w:r>
      <w:r w:rsidRPr="00621AA3">
        <w:rPr>
          <w:lang w:val="ro-RO" w:eastAsia="ro-RO"/>
        </w:rPr>
        <w:t>Conţinutul total de săruri solubile corectat se stabileşte pe baza analizei extractului apos (1:5), din suma totală a anionilor şi cationilor scăzându-se dacă este cazul conţinuturile de sulfat de calciu solubilizat şi de bicarbonat de calciu solubilizat în plus în extract (1:5) faţă de extract la saturaţie (vezi cap. 3 partea 1 din Metodologia elaborării studiilor pedologice, 1987);</w:t>
      </w:r>
    </w:p>
    <w:p w14:paraId="41D47B2A"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lang w:val="ro-RO" w:eastAsia="ro-RO"/>
        </w:rPr>
      </w:pPr>
      <w:r w:rsidRPr="00621AA3">
        <w:rPr>
          <w:vertAlign w:val="superscript"/>
          <w:lang w:val="ro-RO" w:eastAsia="ro-RO"/>
        </w:rPr>
        <w:t xml:space="preserve">***) </w:t>
      </w:r>
      <w:r w:rsidRPr="00621AA3">
        <w:rPr>
          <w:lang w:val="ro-RO" w:eastAsia="ro-RO"/>
        </w:rPr>
        <w:t>ECe reprezintă electroconductivitatea solului măsurată în extractul de sol la saturaţie, la 250C.</w:t>
      </w:r>
    </w:p>
    <w:p w14:paraId="0F85E3E9" w14:textId="77777777" w:rsidR="00756353" w:rsidRPr="00621AA3" w:rsidRDefault="00756353" w:rsidP="00756353">
      <w:pPr>
        <w:widowControl w:val="0"/>
        <w:tabs>
          <w:tab w:val="left" w:pos="-720"/>
          <w:tab w:val="left" w:pos="-284"/>
          <w:tab w:val="left" w:pos="-142"/>
        </w:tabs>
        <w:overflowPunct w:val="0"/>
        <w:autoSpaceDE w:val="0"/>
        <w:autoSpaceDN w:val="0"/>
        <w:adjustRightInd w:val="0"/>
        <w:textAlignment w:val="baseline"/>
        <w:rPr>
          <w:lang w:val="ro-RO" w:eastAsia="ro-RO"/>
        </w:rPr>
      </w:pPr>
      <w:r w:rsidRPr="00621AA3">
        <w:rPr>
          <w:b/>
          <w:lang w:val="ro-RO" w:eastAsia="ro-RO"/>
        </w:rPr>
        <w:t>Notă</w:t>
      </w:r>
      <w:r w:rsidRPr="00621AA3">
        <w:rPr>
          <w:lang w:val="ro-RO" w:eastAsia="ro-RO"/>
        </w:rPr>
        <w:t xml:space="preserve"> : Pentru alte texturi decât cea mijlocie, valorile din coloanele 2 şi 3 se multiplică cu un factor ce corespunde raportului dintre capacitatea de apă în câmp a solului respectiv faţă de cea a unui sol cu textură mijlocie.</w:t>
      </w:r>
    </w:p>
    <w:p w14:paraId="1E851978" w14:textId="77777777" w:rsidR="00756353" w:rsidRPr="00621AA3" w:rsidRDefault="00756353" w:rsidP="00756353">
      <w:pPr>
        <w:widowControl w:val="0"/>
        <w:tabs>
          <w:tab w:val="left" w:pos="-720"/>
          <w:tab w:val="left" w:pos="-284"/>
          <w:tab w:val="left" w:pos="-142"/>
        </w:tabs>
        <w:overflowPunct w:val="0"/>
        <w:autoSpaceDE w:val="0"/>
        <w:autoSpaceDN w:val="0"/>
        <w:adjustRightInd w:val="0"/>
        <w:textAlignment w:val="baseline"/>
        <w:rPr>
          <w:lang w:val="ro-RO" w:eastAsia="ro-RO"/>
        </w:rPr>
      </w:pPr>
      <w:r w:rsidRPr="00621AA3">
        <w:rPr>
          <w:b/>
          <w:lang w:val="ro-RO" w:eastAsia="ro-RO"/>
        </w:rPr>
        <w:t>Notă</w:t>
      </w:r>
      <w:r w:rsidRPr="00621AA3">
        <w:rPr>
          <w:lang w:val="ro-RO" w:eastAsia="ro-RO"/>
        </w:rPr>
        <w:t>: În cazul în care s-au efectuat numai determinări parţiale de anioni, aprecierea intensităţii de salinizare se poate face pe baza datelor din tabelul alăturat.</w:t>
      </w:r>
    </w:p>
    <w:p w14:paraId="732ED06E" w14:textId="77777777" w:rsidR="00756353" w:rsidRPr="00621AA3" w:rsidRDefault="00756353" w:rsidP="00756353">
      <w:pPr>
        <w:widowControl w:val="0"/>
        <w:tabs>
          <w:tab w:val="left" w:pos="-720"/>
          <w:tab w:val="left" w:pos="-284"/>
          <w:tab w:val="left" w:pos="-142"/>
        </w:tabs>
        <w:overflowPunct w:val="0"/>
        <w:autoSpaceDE w:val="0"/>
        <w:autoSpaceDN w:val="0"/>
        <w:adjustRightInd w:val="0"/>
        <w:textAlignment w:val="baseline"/>
        <w:rPr>
          <w:lang w:val="ro-RO" w:eastAsia="ro-RO"/>
        </w:rPr>
      </w:pPr>
    </w:p>
    <w:p w14:paraId="65FF02DF" w14:textId="77777777" w:rsidR="00756353" w:rsidRPr="00621AA3" w:rsidRDefault="00756353" w:rsidP="00756353">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031E090C" w14:textId="77777777" w:rsidR="00756353" w:rsidRPr="00621AA3" w:rsidRDefault="00756353" w:rsidP="00756353">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324DB148" w14:textId="77777777" w:rsidR="00756353" w:rsidRPr="00621AA3" w:rsidRDefault="00756353" w:rsidP="00756353">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621AA3">
        <w:rPr>
          <w:lang w:val="ro-RO" w:eastAsia="ro-RO"/>
        </w:rPr>
        <w:t xml:space="preserve">Tabel 1.2.6.4  </w:t>
      </w:r>
      <w:r w:rsidRPr="00621AA3">
        <w:rPr>
          <w:b/>
          <w:lang w:val="ro-RO" w:eastAsia="ro-RO"/>
        </w:rPr>
        <w:t xml:space="preserve">Intensitatea salinizării (s) (apreciată după Conţinutul de diferiţi anioni, în mg sau me la 100 g sol)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937"/>
        <w:gridCol w:w="1937"/>
        <w:gridCol w:w="1937"/>
        <w:gridCol w:w="1938"/>
      </w:tblGrid>
      <w:tr w:rsidR="00756353" w:rsidRPr="00621AA3" w14:paraId="64FCB632" w14:textId="77777777" w:rsidTr="005F3930">
        <w:tc>
          <w:tcPr>
            <w:tcW w:w="1937" w:type="dxa"/>
            <w:vMerge w:val="restart"/>
            <w:shd w:val="clear" w:color="auto" w:fill="auto"/>
          </w:tcPr>
          <w:p w14:paraId="6996D92B"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Simbol</w:t>
            </w:r>
          </w:p>
        </w:tc>
        <w:tc>
          <w:tcPr>
            <w:tcW w:w="3874" w:type="dxa"/>
            <w:gridSpan w:val="2"/>
            <w:shd w:val="clear" w:color="auto" w:fill="auto"/>
          </w:tcPr>
          <w:p w14:paraId="5B16387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Textura mijlocie</w:t>
            </w:r>
          </w:p>
        </w:tc>
        <w:tc>
          <w:tcPr>
            <w:tcW w:w="1937" w:type="dxa"/>
            <w:shd w:val="clear" w:color="auto" w:fill="auto"/>
          </w:tcPr>
          <w:p w14:paraId="7E7FF727"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Denumire</w:t>
            </w:r>
          </w:p>
        </w:tc>
        <w:tc>
          <w:tcPr>
            <w:tcW w:w="1938" w:type="dxa"/>
            <w:vMerge w:val="restart"/>
            <w:shd w:val="clear" w:color="auto" w:fill="auto"/>
          </w:tcPr>
          <w:p w14:paraId="0E39848A"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Corelarea cu</w:t>
            </w:r>
          </w:p>
          <w:p w14:paraId="4F9E4EDD"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definirea</w:t>
            </w:r>
          </w:p>
          <w:p w14:paraId="07445EFD"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orizonturilor</w:t>
            </w:r>
          </w:p>
        </w:tc>
      </w:tr>
      <w:tr w:rsidR="00756353" w:rsidRPr="00621AA3" w14:paraId="24D58C20" w14:textId="77777777" w:rsidTr="005F3930">
        <w:tc>
          <w:tcPr>
            <w:tcW w:w="1937" w:type="dxa"/>
            <w:vMerge/>
            <w:shd w:val="clear" w:color="auto" w:fill="auto"/>
          </w:tcPr>
          <w:p w14:paraId="4DE69566"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3874" w:type="dxa"/>
            <w:gridSpan w:val="2"/>
            <w:shd w:val="clear" w:color="auto" w:fill="auto"/>
          </w:tcPr>
          <w:p w14:paraId="21FE3FDA"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conţinut de:</w:t>
            </w:r>
          </w:p>
        </w:tc>
        <w:tc>
          <w:tcPr>
            <w:tcW w:w="1937" w:type="dxa"/>
            <w:shd w:val="clear" w:color="auto" w:fill="auto"/>
          </w:tcPr>
          <w:p w14:paraId="31E440D9"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1938" w:type="dxa"/>
            <w:vMerge/>
            <w:shd w:val="clear" w:color="auto" w:fill="auto"/>
          </w:tcPr>
          <w:p w14:paraId="1C989695"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02CF51D3" w14:textId="77777777" w:rsidTr="005F3930">
        <w:tc>
          <w:tcPr>
            <w:tcW w:w="1937" w:type="dxa"/>
            <w:vMerge/>
            <w:shd w:val="clear" w:color="auto" w:fill="auto"/>
          </w:tcPr>
          <w:p w14:paraId="2F6D71BB"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1937" w:type="dxa"/>
            <w:shd w:val="clear" w:color="auto" w:fill="auto"/>
          </w:tcPr>
          <w:p w14:paraId="14B0DF1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Cl</w:t>
            </w:r>
            <w:r w:rsidRPr="00621AA3">
              <w:rPr>
                <w:sz w:val="20"/>
                <w:szCs w:val="20"/>
                <w:vertAlign w:val="superscript"/>
                <w:lang w:val="ro-RO" w:eastAsia="ro-RO"/>
              </w:rPr>
              <w:t>−</w:t>
            </w:r>
          </w:p>
        </w:tc>
        <w:tc>
          <w:tcPr>
            <w:tcW w:w="1937" w:type="dxa"/>
            <w:shd w:val="clear" w:color="auto" w:fill="auto"/>
          </w:tcPr>
          <w:p w14:paraId="606A3144"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SO</w:t>
            </w:r>
            <w:r w:rsidRPr="00621AA3">
              <w:rPr>
                <w:sz w:val="20"/>
                <w:szCs w:val="20"/>
                <w:vertAlign w:val="subscript"/>
                <w:lang w:val="ro-RO" w:eastAsia="ro-RO"/>
              </w:rPr>
              <w:t>4</w:t>
            </w:r>
            <w:r w:rsidRPr="00621AA3">
              <w:rPr>
                <w:sz w:val="20"/>
                <w:szCs w:val="20"/>
                <w:vertAlign w:val="superscript"/>
                <w:lang w:val="ro-RO" w:eastAsia="ro-RO"/>
              </w:rPr>
              <w:t>− −</w:t>
            </w:r>
          </w:p>
        </w:tc>
        <w:tc>
          <w:tcPr>
            <w:tcW w:w="1937" w:type="dxa"/>
            <w:shd w:val="clear" w:color="auto" w:fill="auto"/>
          </w:tcPr>
          <w:p w14:paraId="64F0F057"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1938" w:type="dxa"/>
            <w:vMerge/>
            <w:shd w:val="clear" w:color="auto" w:fill="auto"/>
          </w:tcPr>
          <w:p w14:paraId="0A41365D"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4083AB52" w14:textId="77777777" w:rsidTr="005F3930">
        <w:tc>
          <w:tcPr>
            <w:tcW w:w="9686" w:type="dxa"/>
            <w:gridSpan w:val="5"/>
            <w:shd w:val="clear" w:color="auto" w:fill="auto"/>
          </w:tcPr>
          <w:p w14:paraId="6682BC6E"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în miligrame la 100 g sol</w:t>
            </w:r>
          </w:p>
        </w:tc>
      </w:tr>
      <w:tr w:rsidR="00756353" w:rsidRPr="00621AA3" w14:paraId="55D3EEE0" w14:textId="77777777" w:rsidTr="005F3930">
        <w:tc>
          <w:tcPr>
            <w:tcW w:w="1937" w:type="dxa"/>
            <w:shd w:val="clear" w:color="auto" w:fill="auto"/>
          </w:tcPr>
          <w:p w14:paraId="16502DBA"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1</w:t>
            </w:r>
          </w:p>
        </w:tc>
        <w:tc>
          <w:tcPr>
            <w:tcW w:w="1937" w:type="dxa"/>
            <w:shd w:val="clear" w:color="auto" w:fill="auto"/>
          </w:tcPr>
          <w:p w14:paraId="1CF6F03F"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&lt; 18</w:t>
            </w:r>
          </w:p>
          <w:p w14:paraId="486B52CA"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p>
        </w:tc>
        <w:tc>
          <w:tcPr>
            <w:tcW w:w="1937" w:type="dxa"/>
            <w:shd w:val="clear" w:color="auto" w:fill="auto"/>
          </w:tcPr>
          <w:p w14:paraId="5853E82C"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&lt; 50</w:t>
            </w:r>
          </w:p>
        </w:tc>
        <w:tc>
          <w:tcPr>
            <w:tcW w:w="1937" w:type="dxa"/>
            <w:shd w:val="clear" w:color="auto" w:fill="auto"/>
          </w:tcPr>
          <w:p w14:paraId="25FEC331"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nesalinizat</w:t>
            </w:r>
          </w:p>
        </w:tc>
        <w:tc>
          <w:tcPr>
            <w:tcW w:w="1938" w:type="dxa"/>
            <w:shd w:val="clear" w:color="auto" w:fill="auto"/>
          </w:tcPr>
          <w:p w14:paraId="3992F529"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nu se notează ca oriz. sc sau sa</w:t>
            </w:r>
          </w:p>
        </w:tc>
      </w:tr>
      <w:tr w:rsidR="00756353" w:rsidRPr="00621AA3" w14:paraId="51783021" w14:textId="77777777" w:rsidTr="005F3930">
        <w:tc>
          <w:tcPr>
            <w:tcW w:w="1937" w:type="dxa"/>
            <w:shd w:val="clear" w:color="auto" w:fill="auto"/>
          </w:tcPr>
          <w:p w14:paraId="3E7FDE11"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2</w:t>
            </w:r>
          </w:p>
        </w:tc>
        <w:tc>
          <w:tcPr>
            <w:tcW w:w="1937" w:type="dxa"/>
            <w:shd w:val="clear" w:color="auto" w:fill="auto"/>
          </w:tcPr>
          <w:p w14:paraId="4A771215"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19-60</w:t>
            </w:r>
          </w:p>
        </w:tc>
        <w:tc>
          <w:tcPr>
            <w:tcW w:w="1937" w:type="dxa"/>
            <w:shd w:val="clear" w:color="auto" w:fill="auto"/>
          </w:tcPr>
          <w:p w14:paraId="54FD9CA6"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51-120</w:t>
            </w:r>
          </w:p>
        </w:tc>
        <w:tc>
          <w:tcPr>
            <w:tcW w:w="1937" w:type="dxa"/>
            <w:shd w:val="clear" w:color="auto" w:fill="auto"/>
          </w:tcPr>
          <w:p w14:paraId="206F7129"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slab salinizat</w:t>
            </w:r>
          </w:p>
        </w:tc>
        <w:tc>
          <w:tcPr>
            <w:tcW w:w="1938" w:type="dxa"/>
            <w:vMerge w:val="restart"/>
            <w:shd w:val="clear" w:color="auto" w:fill="auto"/>
          </w:tcPr>
          <w:p w14:paraId="6E54F81A"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orizont sc</w:t>
            </w:r>
          </w:p>
          <w:p w14:paraId="4CBEDEDA"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(hiposalic)</w:t>
            </w:r>
          </w:p>
        </w:tc>
      </w:tr>
      <w:tr w:rsidR="00756353" w:rsidRPr="00621AA3" w14:paraId="7CB696C6" w14:textId="77777777" w:rsidTr="005F3930">
        <w:tc>
          <w:tcPr>
            <w:tcW w:w="1937" w:type="dxa"/>
            <w:shd w:val="clear" w:color="auto" w:fill="auto"/>
          </w:tcPr>
          <w:p w14:paraId="0ADB4127"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3</w:t>
            </w:r>
          </w:p>
        </w:tc>
        <w:tc>
          <w:tcPr>
            <w:tcW w:w="1937" w:type="dxa"/>
            <w:shd w:val="clear" w:color="auto" w:fill="auto"/>
          </w:tcPr>
          <w:p w14:paraId="185F1C82"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61-175</w:t>
            </w:r>
          </w:p>
        </w:tc>
        <w:tc>
          <w:tcPr>
            <w:tcW w:w="1937" w:type="dxa"/>
            <w:shd w:val="clear" w:color="auto" w:fill="auto"/>
          </w:tcPr>
          <w:p w14:paraId="13D56891"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121-350</w:t>
            </w:r>
          </w:p>
        </w:tc>
        <w:tc>
          <w:tcPr>
            <w:tcW w:w="1937" w:type="dxa"/>
            <w:shd w:val="clear" w:color="auto" w:fill="auto"/>
          </w:tcPr>
          <w:p w14:paraId="7D194522"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moderat salinizat</w:t>
            </w:r>
          </w:p>
        </w:tc>
        <w:tc>
          <w:tcPr>
            <w:tcW w:w="1938" w:type="dxa"/>
            <w:vMerge/>
            <w:shd w:val="clear" w:color="auto" w:fill="auto"/>
          </w:tcPr>
          <w:p w14:paraId="4D7E2DF9"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p>
        </w:tc>
      </w:tr>
      <w:tr w:rsidR="00756353" w:rsidRPr="00621AA3" w14:paraId="55B42537" w14:textId="77777777" w:rsidTr="005F3930">
        <w:tc>
          <w:tcPr>
            <w:tcW w:w="1937" w:type="dxa"/>
            <w:shd w:val="clear" w:color="auto" w:fill="auto"/>
          </w:tcPr>
          <w:p w14:paraId="03C32AA9"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4</w:t>
            </w:r>
          </w:p>
        </w:tc>
        <w:tc>
          <w:tcPr>
            <w:tcW w:w="1937" w:type="dxa"/>
            <w:shd w:val="clear" w:color="auto" w:fill="auto"/>
          </w:tcPr>
          <w:p w14:paraId="71484B44"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176-350</w:t>
            </w:r>
          </w:p>
        </w:tc>
        <w:tc>
          <w:tcPr>
            <w:tcW w:w="1937" w:type="dxa"/>
            <w:shd w:val="clear" w:color="auto" w:fill="auto"/>
          </w:tcPr>
          <w:p w14:paraId="7D7C608B"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351-700</w:t>
            </w:r>
          </w:p>
        </w:tc>
        <w:tc>
          <w:tcPr>
            <w:tcW w:w="1937" w:type="dxa"/>
            <w:shd w:val="clear" w:color="auto" w:fill="auto"/>
          </w:tcPr>
          <w:p w14:paraId="2790A39E"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puternic salinizat</w:t>
            </w:r>
          </w:p>
        </w:tc>
        <w:tc>
          <w:tcPr>
            <w:tcW w:w="1938" w:type="dxa"/>
            <w:vMerge/>
            <w:shd w:val="clear" w:color="auto" w:fill="auto"/>
          </w:tcPr>
          <w:p w14:paraId="72E1A642"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p>
        </w:tc>
      </w:tr>
      <w:tr w:rsidR="00756353" w:rsidRPr="00621AA3" w14:paraId="1CC4DF90" w14:textId="77777777" w:rsidTr="005F3930">
        <w:tc>
          <w:tcPr>
            <w:tcW w:w="1937" w:type="dxa"/>
            <w:shd w:val="clear" w:color="auto" w:fill="auto"/>
          </w:tcPr>
          <w:p w14:paraId="7B0496E7"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5</w:t>
            </w:r>
          </w:p>
        </w:tc>
        <w:tc>
          <w:tcPr>
            <w:tcW w:w="1937" w:type="dxa"/>
            <w:shd w:val="clear" w:color="auto" w:fill="auto"/>
          </w:tcPr>
          <w:p w14:paraId="7A1E19A5"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 351</w:t>
            </w:r>
          </w:p>
        </w:tc>
        <w:tc>
          <w:tcPr>
            <w:tcW w:w="1937" w:type="dxa"/>
            <w:shd w:val="clear" w:color="auto" w:fill="auto"/>
          </w:tcPr>
          <w:p w14:paraId="6FCAC759"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 701</w:t>
            </w:r>
          </w:p>
        </w:tc>
        <w:tc>
          <w:tcPr>
            <w:tcW w:w="1937" w:type="dxa"/>
            <w:shd w:val="clear" w:color="auto" w:fill="auto"/>
          </w:tcPr>
          <w:p w14:paraId="514E9DA3"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foarte puternic</w:t>
            </w:r>
          </w:p>
          <w:p w14:paraId="50025D3E"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salinizat</w:t>
            </w:r>
          </w:p>
        </w:tc>
        <w:tc>
          <w:tcPr>
            <w:tcW w:w="1938" w:type="dxa"/>
            <w:shd w:val="clear" w:color="auto" w:fill="auto"/>
          </w:tcPr>
          <w:p w14:paraId="05BFE400"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orizont sa</w:t>
            </w:r>
          </w:p>
          <w:p w14:paraId="2D9A8AA0"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(salic)</w:t>
            </w:r>
          </w:p>
        </w:tc>
      </w:tr>
      <w:tr w:rsidR="00756353" w:rsidRPr="00621AA3" w14:paraId="601C597F" w14:textId="77777777" w:rsidTr="005F3930">
        <w:tc>
          <w:tcPr>
            <w:tcW w:w="9686" w:type="dxa"/>
            <w:gridSpan w:val="5"/>
            <w:shd w:val="clear" w:color="auto" w:fill="auto"/>
          </w:tcPr>
          <w:p w14:paraId="47C15D12"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în miliechivalenţi - gram la 100 g sol</w:t>
            </w:r>
          </w:p>
        </w:tc>
      </w:tr>
      <w:tr w:rsidR="00756353" w:rsidRPr="00621AA3" w14:paraId="2E8B234C" w14:textId="77777777" w:rsidTr="005F3930">
        <w:tc>
          <w:tcPr>
            <w:tcW w:w="1937" w:type="dxa"/>
            <w:shd w:val="clear" w:color="auto" w:fill="auto"/>
          </w:tcPr>
          <w:p w14:paraId="3AA254CC"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1</w:t>
            </w:r>
          </w:p>
        </w:tc>
        <w:tc>
          <w:tcPr>
            <w:tcW w:w="1937" w:type="dxa"/>
            <w:shd w:val="clear" w:color="auto" w:fill="auto"/>
          </w:tcPr>
          <w:p w14:paraId="009BF306"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&lt; 0,5</w:t>
            </w:r>
          </w:p>
        </w:tc>
        <w:tc>
          <w:tcPr>
            <w:tcW w:w="1937" w:type="dxa"/>
            <w:shd w:val="clear" w:color="auto" w:fill="auto"/>
          </w:tcPr>
          <w:p w14:paraId="79C6E9A5"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&lt; 1,0</w:t>
            </w:r>
          </w:p>
        </w:tc>
        <w:tc>
          <w:tcPr>
            <w:tcW w:w="1937" w:type="dxa"/>
            <w:shd w:val="clear" w:color="auto" w:fill="auto"/>
          </w:tcPr>
          <w:p w14:paraId="5EFE4F2F"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nesalinizat</w:t>
            </w:r>
          </w:p>
        </w:tc>
        <w:tc>
          <w:tcPr>
            <w:tcW w:w="1938" w:type="dxa"/>
            <w:shd w:val="clear" w:color="auto" w:fill="auto"/>
          </w:tcPr>
          <w:p w14:paraId="5D30A732"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nu se notează ca oriz. sc sau sa</w:t>
            </w:r>
          </w:p>
        </w:tc>
      </w:tr>
      <w:tr w:rsidR="00756353" w:rsidRPr="00621AA3" w14:paraId="0BBB9771" w14:textId="77777777" w:rsidTr="005F3930">
        <w:tc>
          <w:tcPr>
            <w:tcW w:w="1937" w:type="dxa"/>
            <w:shd w:val="clear" w:color="auto" w:fill="auto"/>
          </w:tcPr>
          <w:p w14:paraId="2AD5F74C"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2</w:t>
            </w:r>
          </w:p>
        </w:tc>
        <w:tc>
          <w:tcPr>
            <w:tcW w:w="1937" w:type="dxa"/>
            <w:shd w:val="clear" w:color="auto" w:fill="auto"/>
          </w:tcPr>
          <w:p w14:paraId="6D7CEC88"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0,6 - 1,7</w:t>
            </w:r>
          </w:p>
        </w:tc>
        <w:tc>
          <w:tcPr>
            <w:tcW w:w="1937" w:type="dxa"/>
            <w:shd w:val="clear" w:color="auto" w:fill="auto"/>
          </w:tcPr>
          <w:p w14:paraId="6C8B1A02"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1,1 - 2,5</w:t>
            </w:r>
          </w:p>
        </w:tc>
        <w:tc>
          <w:tcPr>
            <w:tcW w:w="1937" w:type="dxa"/>
            <w:shd w:val="clear" w:color="auto" w:fill="auto"/>
          </w:tcPr>
          <w:p w14:paraId="2F71C1A1"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slab salinizat</w:t>
            </w:r>
          </w:p>
        </w:tc>
        <w:tc>
          <w:tcPr>
            <w:tcW w:w="1938" w:type="dxa"/>
            <w:vMerge w:val="restart"/>
            <w:shd w:val="clear" w:color="auto" w:fill="auto"/>
          </w:tcPr>
          <w:p w14:paraId="3A1DFD8D"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orizont sc</w:t>
            </w:r>
          </w:p>
          <w:p w14:paraId="2B94EFAD"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(hiposalic)</w:t>
            </w:r>
          </w:p>
        </w:tc>
      </w:tr>
      <w:tr w:rsidR="00756353" w:rsidRPr="00621AA3" w14:paraId="6A0585CC" w14:textId="77777777" w:rsidTr="005F3930">
        <w:tc>
          <w:tcPr>
            <w:tcW w:w="1937" w:type="dxa"/>
            <w:shd w:val="clear" w:color="auto" w:fill="auto"/>
          </w:tcPr>
          <w:p w14:paraId="36AD8A7D"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3</w:t>
            </w:r>
          </w:p>
        </w:tc>
        <w:tc>
          <w:tcPr>
            <w:tcW w:w="1937" w:type="dxa"/>
            <w:shd w:val="clear" w:color="auto" w:fill="auto"/>
          </w:tcPr>
          <w:p w14:paraId="3AA6BF58"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1,8 - 5,0</w:t>
            </w:r>
          </w:p>
        </w:tc>
        <w:tc>
          <w:tcPr>
            <w:tcW w:w="1937" w:type="dxa"/>
            <w:shd w:val="clear" w:color="auto" w:fill="auto"/>
          </w:tcPr>
          <w:p w14:paraId="2A0755F5"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2,6 - 7,2</w:t>
            </w:r>
          </w:p>
        </w:tc>
        <w:tc>
          <w:tcPr>
            <w:tcW w:w="1937" w:type="dxa"/>
            <w:shd w:val="clear" w:color="auto" w:fill="auto"/>
          </w:tcPr>
          <w:p w14:paraId="76795A50"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moderat salinizat</w:t>
            </w:r>
          </w:p>
        </w:tc>
        <w:tc>
          <w:tcPr>
            <w:tcW w:w="1938" w:type="dxa"/>
            <w:vMerge/>
            <w:shd w:val="clear" w:color="auto" w:fill="auto"/>
          </w:tcPr>
          <w:p w14:paraId="288AA5C0"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p>
        </w:tc>
      </w:tr>
      <w:tr w:rsidR="00756353" w:rsidRPr="00621AA3" w14:paraId="34327AD8" w14:textId="77777777" w:rsidTr="005F3930">
        <w:tc>
          <w:tcPr>
            <w:tcW w:w="1937" w:type="dxa"/>
            <w:shd w:val="clear" w:color="auto" w:fill="auto"/>
          </w:tcPr>
          <w:p w14:paraId="70EAD526"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4</w:t>
            </w:r>
          </w:p>
        </w:tc>
        <w:tc>
          <w:tcPr>
            <w:tcW w:w="1937" w:type="dxa"/>
            <w:shd w:val="clear" w:color="auto" w:fill="auto"/>
          </w:tcPr>
          <w:p w14:paraId="7BFFFE2C"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5,1 - 10</w:t>
            </w:r>
          </w:p>
        </w:tc>
        <w:tc>
          <w:tcPr>
            <w:tcW w:w="1937" w:type="dxa"/>
            <w:shd w:val="clear" w:color="auto" w:fill="auto"/>
          </w:tcPr>
          <w:p w14:paraId="26C6E96E"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7,3 - 14</w:t>
            </w:r>
          </w:p>
        </w:tc>
        <w:tc>
          <w:tcPr>
            <w:tcW w:w="1937" w:type="dxa"/>
            <w:shd w:val="clear" w:color="auto" w:fill="auto"/>
          </w:tcPr>
          <w:p w14:paraId="37F5D5C9"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puternic salinizat</w:t>
            </w:r>
          </w:p>
        </w:tc>
        <w:tc>
          <w:tcPr>
            <w:tcW w:w="1938" w:type="dxa"/>
            <w:vMerge/>
            <w:shd w:val="clear" w:color="auto" w:fill="auto"/>
          </w:tcPr>
          <w:p w14:paraId="6D175C07"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p>
        </w:tc>
      </w:tr>
      <w:tr w:rsidR="00756353" w:rsidRPr="00621AA3" w14:paraId="6EEA832D" w14:textId="77777777" w:rsidTr="005F3930">
        <w:tc>
          <w:tcPr>
            <w:tcW w:w="1937" w:type="dxa"/>
            <w:shd w:val="clear" w:color="auto" w:fill="auto"/>
          </w:tcPr>
          <w:p w14:paraId="0F9F8584"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w:t>
            </w:r>
            <w:r w:rsidRPr="00621AA3">
              <w:rPr>
                <w:sz w:val="20"/>
                <w:szCs w:val="20"/>
                <w:vertAlign w:val="subscript"/>
                <w:lang w:val="ro-RO" w:eastAsia="ro-RO"/>
              </w:rPr>
              <w:t>5</w:t>
            </w:r>
          </w:p>
        </w:tc>
        <w:tc>
          <w:tcPr>
            <w:tcW w:w="1937" w:type="dxa"/>
            <w:shd w:val="clear" w:color="auto" w:fill="auto"/>
          </w:tcPr>
          <w:p w14:paraId="75D1D2A5"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 10</w:t>
            </w:r>
          </w:p>
        </w:tc>
        <w:tc>
          <w:tcPr>
            <w:tcW w:w="1937" w:type="dxa"/>
            <w:shd w:val="clear" w:color="auto" w:fill="auto"/>
          </w:tcPr>
          <w:p w14:paraId="0D8AFEE7"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 15</w:t>
            </w:r>
          </w:p>
        </w:tc>
        <w:tc>
          <w:tcPr>
            <w:tcW w:w="1937" w:type="dxa"/>
            <w:shd w:val="clear" w:color="auto" w:fill="auto"/>
          </w:tcPr>
          <w:p w14:paraId="28619A3E"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foarte puternic</w:t>
            </w:r>
          </w:p>
          <w:p w14:paraId="43670A73"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salinizat</w:t>
            </w:r>
          </w:p>
        </w:tc>
        <w:tc>
          <w:tcPr>
            <w:tcW w:w="1938" w:type="dxa"/>
            <w:shd w:val="clear" w:color="auto" w:fill="auto"/>
          </w:tcPr>
          <w:p w14:paraId="6308B405" w14:textId="77777777" w:rsidR="00756353" w:rsidRPr="00621AA3" w:rsidRDefault="00756353" w:rsidP="005F3930">
            <w:pPr>
              <w:widowControl w:val="0"/>
              <w:overflowPunct w:val="0"/>
              <w:autoSpaceDE w:val="0"/>
              <w:autoSpaceDN w:val="0"/>
              <w:adjustRightInd w:val="0"/>
              <w:jc w:val="center"/>
              <w:textAlignment w:val="baseline"/>
              <w:rPr>
                <w:sz w:val="20"/>
                <w:szCs w:val="20"/>
                <w:lang w:val="ro-RO" w:eastAsia="ro-RO"/>
              </w:rPr>
            </w:pPr>
            <w:r w:rsidRPr="00621AA3">
              <w:rPr>
                <w:sz w:val="20"/>
                <w:szCs w:val="20"/>
                <w:lang w:val="ro-RO" w:eastAsia="ro-RO"/>
              </w:rPr>
              <w:t>orizont sa</w:t>
            </w:r>
          </w:p>
          <w:p w14:paraId="5FEF0047"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(salic)</w:t>
            </w:r>
          </w:p>
        </w:tc>
      </w:tr>
    </w:tbl>
    <w:p w14:paraId="35B737F4"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lang w:val="ro-RO" w:eastAsia="ro-RO"/>
        </w:rPr>
      </w:pPr>
    </w:p>
    <w:p w14:paraId="50EA66FA"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b/>
          <w:lang w:val="ro-RO" w:eastAsia="ro-RO"/>
        </w:rPr>
      </w:pPr>
      <w:r w:rsidRPr="00621AA3">
        <w:rPr>
          <w:b/>
          <w:lang w:val="ro-RO" w:eastAsia="ro-RO"/>
        </w:rPr>
        <w:t xml:space="preserve"> </w:t>
      </w:r>
      <w:r w:rsidRPr="00621AA3">
        <w:rPr>
          <w:lang w:val="ro-RO" w:eastAsia="ro-RO"/>
        </w:rPr>
        <w:t>Tabel 1.2.6.5</w:t>
      </w:r>
      <w:r w:rsidRPr="00621AA3">
        <w:rPr>
          <w:b/>
          <w:lang w:val="ro-RO" w:eastAsia="ro-RO"/>
        </w:rPr>
        <w:t xml:space="preserve"> Adâncimea la care apare salinizarea (d)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421"/>
        <w:gridCol w:w="2422"/>
        <w:gridCol w:w="2422"/>
      </w:tblGrid>
      <w:tr w:rsidR="00756353" w:rsidRPr="00621AA3" w14:paraId="45797601" w14:textId="77777777" w:rsidTr="005F3930">
        <w:trPr>
          <w:jc w:val="center"/>
        </w:trPr>
        <w:tc>
          <w:tcPr>
            <w:tcW w:w="2421" w:type="dxa"/>
            <w:shd w:val="clear" w:color="auto" w:fill="auto"/>
          </w:tcPr>
          <w:p w14:paraId="4B7D6EC5"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Simbol</w:t>
            </w:r>
          </w:p>
        </w:tc>
        <w:tc>
          <w:tcPr>
            <w:tcW w:w="2421" w:type="dxa"/>
            <w:shd w:val="clear" w:color="auto" w:fill="auto"/>
          </w:tcPr>
          <w:p w14:paraId="260F4F43"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Limite (cm)</w:t>
            </w:r>
          </w:p>
        </w:tc>
        <w:tc>
          <w:tcPr>
            <w:tcW w:w="2422" w:type="dxa"/>
            <w:shd w:val="clear" w:color="auto" w:fill="auto"/>
          </w:tcPr>
          <w:p w14:paraId="3460930F"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Simbol</w:t>
            </w:r>
          </w:p>
        </w:tc>
        <w:tc>
          <w:tcPr>
            <w:tcW w:w="2422" w:type="dxa"/>
            <w:shd w:val="clear" w:color="auto" w:fill="auto"/>
          </w:tcPr>
          <w:p w14:paraId="77F6787E"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Limite (cm)</w:t>
            </w:r>
          </w:p>
        </w:tc>
      </w:tr>
      <w:tr w:rsidR="00756353" w:rsidRPr="00621AA3" w14:paraId="56674E25" w14:textId="77777777" w:rsidTr="005F3930">
        <w:trPr>
          <w:jc w:val="center"/>
        </w:trPr>
        <w:tc>
          <w:tcPr>
            <w:tcW w:w="2421" w:type="dxa"/>
            <w:shd w:val="clear" w:color="auto" w:fill="auto"/>
          </w:tcPr>
          <w:p w14:paraId="5FB0E47F"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d</w:t>
            </w:r>
            <w:r w:rsidRPr="00621AA3">
              <w:rPr>
                <w:sz w:val="20"/>
                <w:szCs w:val="20"/>
                <w:vertAlign w:val="subscript"/>
                <w:lang w:val="ro-RO" w:eastAsia="ro-RO"/>
              </w:rPr>
              <w:t>1</w:t>
            </w:r>
          </w:p>
        </w:tc>
        <w:tc>
          <w:tcPr>
            <w:tcW w:w="2421" w:type="dxa"/>
            <w:shd w:val="clear" w:color="auto" w:fill="auto"/>
          </w:tcPr>
          <w:p w14:paraId="203AB7B4"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 25</w:t>
            </w:r>
          </w:p>
        </w:tc>
        <w:tc>
          <w:tcPr>
            <w:tcW w:w="2422" w:type="dxa"/>
            <w:shd w:val="clear" w:color="auto" w:fill="auto"/>
          </w:tcPr>
          <w:p w14:paraId="07A62685"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d</w:t>
            </w:r>
            <w:r w:rsidRPr="00621AA3">
              <w:rPr>
                <w:sz w:val="20"/>
                <w:szCs w:val="20"/>
                <w:vertAlign w:val="subscript"/>
                <w:lang w:val="ro-RO" w:eastAsia="ro-RO"/>
              </w:rPr>
              <w:t>4</w:t>
            </w:r>
          </w:p>
        </w:tc>
        <w:tc>
          <w:tcPr>
            <w:tcW w:w="2422" w:type="dxa"/>
            <w:shd w:val="clear" w:color="auto" w:fill="auto"/>
          </w:tcPr>
          <w:p w14:paraId="0C2083A7"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101 - 150</w:t>
            </w:r>
          </w:p>
        </w:tc>
      </w:tr>
      <w:tr w:rsidR="00756353" w:rsidRPr="00621AA3" w14:paraId="76C4CBFF" w14:textId="77777777" w:rsidTr="005F3930">
        <w:trPr>
          <w:jc w:val="center"/>
        </w:trPr>
        <w:tc>
          <w:tcPr>
            <w:tcW w:w="2421" w:type="dxa"/>
            <w:shd w:val="clear" w:color="auto" w:fill="auto"/>
          </w:tcPr>
          <w:p w14:paraId="542DCF49"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d</w:t>
            </w:r>
            <w:r w:rsidRPr="00621AA3">
              <w:rPr>
                <w:sz w:val="20"/>
                <w:szCs w:val="20"/>
                <w:vertAlign w:val="subscript"/>
                <w:lang w:val="ro-RO" w:eastAsia="ro-RO"/>
              </w:rPr>
              <w:t>2</w:t>
            </w:r>
          </w:p>
        </w:tc>
        <w:tc>
          <w:tcPr>
            <w:tcW w:w="2421" w:type="dxa"/>
            <w:shd w:val="clear" w:color="auto" w:fill="auto"/>
          </w:tcPr>
          <w:p w14:paraId="7C76084B"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26 - 50</w:t>
            </w:r>
          </w:p>
        </w:tc>
        <w:tc>
          <w:tcPr>
            <w:tcW w:w="2422" w:type="dxa"/>
            <w:shd w:val="clear" w:color="auto" w:fill="auto"/>
          </w:tcPr>
          <w:p w14:paraId="57293136"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d</w:t>
            </w:r>
            <w:r w:rsidRPr="00621AA3">
              <w:rPr>
                <w:sz w:val="20"/>
                <w:szCs w:val="20"/>
                <w:vertAlign w:val="subscript"/>
                <w:lang w:val="ro-RO" w:eastAsia="ro-RO"/>
              </w:rPr>
              <w:t>5</w:t>
            </w:r>
          </w:p>
        </w:tc>
        <w:tc>
          <w:tcPr>
            <w:tcW w:w="2422" w:type="dxa"/>
            <w:shd w:val="clear" w:color="auto" w:fill="auto"/>
          </w:tcPr>
          <w:p w14:paraId="6251CA25"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151 - 200</w:t>
            </w:r>
          </w:p>
        </w:tc>
      </w:tr>
      <w:tr w:rsidR="00756353" w:rsidRPr="00621AA3" w14:paraId="518E83DC" w14:textId="77777777" w:rsidTr="005F3930">
        <w:trPr>
          <w:jc w:val="center"/>
        </w:trPr>
        <w:tc>
          <w:tcPr>
            <w:tcW w:w="2421" w:type="dxa"/>
            <w:shd w:val="clear" w:color="auto" w:fill="auto"/>
          </w:tcPr>
          <w:p w14:paraId="76D2FEAD"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d</w:t>
            </w:r>
            <w:r w:rsidRPr="00621AA3">
              <w:rPr>
                <w:sz w:val="20"/>
                <w:szCs w:val="20"/>
                <w:vertAlign w:val="subscript"/>
                <w:lang w:val="ro-RO" w:eastAsia="ro-RO"/>
              </w:rPr>
              <w:t>3</w:t>
            </w:r>
          </w:p>
        </w:tc>
        <w:tc>
          <w:tcPr>
            <w:tcW w:w="2421" w:type="dxa"/>
            <w:shd w:val="clear" w:color="auto" w:fill="auto"/>
          </w:tcPr>
          <w:p w14:paraId="17813B98"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51 - 100</w:t>
            </w:r>
          </w:p>
        </w:tc>
        <w:tc>
          <w:tcPr>
            <w:tcW w:w="2422" w:type="dxa"/>
            <w:shd w:val="clear" w:color="auto" w:fill="auto"/>
          </w:tcPr>
          <w:p w14:paraId="53D7FCBA"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d</w:t>
            </w:r>
            <w:r w:rsidRPr="00621AA3">
              <w:rPr>
                <w:sz w:val="20"/>
                <w:szCs w:val="20"/>
                <w:vertAlign w:val="subscript"/>
                <w:lang w:val="ro-RO" w:eastAsia="ro-RO"/>
              </w:rPr>
              <w:t>6</w:t>
            </w:r>
          </w:p>
        </w:tc>
        <w:tc>
          <w:tcPr>
            <w:tcW w:w="2422" w:type="dxa"/>
            <w:shd w:val="clear" w:color="auto" w:fill="auto"/>
          </w:tcPr>
          <w:p w14:paraId="2007427D"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201 - 300</w:t>
            </w:r>
          </w:p>
        </w:tc>
      </w:tr>
    </w:tbl>
    <w:p w14:paraId="63656F94"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lang w:val="ro-RO" w:eastAsia="ro-RO"/>
        </w:rPr>
      </w:pPr>
    </w:p>
    <w:p w14:paraId="457666BE"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lang w:val="ro-RO" w:eastAsia="ro-RO"/>
        </w:rPr>
      </w:pPr>
      <w:r w:rsidRPr="00621AA3">
        <w:rPr>
          <w:sz w:val="19"/>
          <w:szCs w:val="19"/>
          <w:lang w:val="ro-RO" w:eastAsia="ro-RO"/>
        </w:rPr>
        <w:t>T</w:t>
      </w:r>
      <w:r w:rsidRPr="00621AA3">
        <w:rPr>
          <w:lang w:val="ro-RO" w:eastAsia="ro-RO"/>
        </w:rPr>
        <w:t xml:space="preserve">abel 1.2.6.6 </w:t>
      </w:r>
      <w:r w:rsidRPr="00621AA3">
        <w:rPr>
          <w:b/>
          <w:lang w:val="ro-RO" w:eastAsia="ro-RO"/>
        </w:rPr>
        <w:t>Grade de sodicizare (alcalizare) a solului (A)</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817"/>
        <w:gridCol w:w="737"/>
        <w:gridCol w:w="4758"/>
        <w:gridCol w:w="1661"/>
        <w:gridCol w:w="1376"/>
      </w:tblGrid>
      <w:tr w:rsidR="00756353" w:rsidRPr="00621AA3" w14:paraId="403F29BF" w14:textId="77777777" w:rsidTr="005F3930">
        <w:tc>
          <w:tcPr>
            <w:tcW w:w="1287" w:type="dxa"/>
            <w:gridSpan w:val="2"/>
            <w:shd w:val="clear" w:color="auto" w:fill="auto"/>
            <w:vAlign w:val="center"/>
          </w:tcPr>
          <w:p w14:paraId="6A506907"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Simbol</w:t>
            </w:r>
          </w:p>
          <w:p w14:paraId="29DA21DD"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b/>
                <w:sz w:val="20"/>
                <w:szCs w:val="20"/>
                <w:lang w:val="ro-RO" w:eastAsia="ro-RO"/>
              </w:rPr>
            </w:pPr>
          </w:p>
        </w:tc>
        <w:tc>
          <w:tcPr>
            <w:tcW w:w="737" w:type="dxa"/>
            <w:shd w:val="clear" w:color="auto" w:fill="auto"/>
            <w:vAlign w:val="center"/>
          </w:tcPr>
          <w:p w14:paraId="3051D97A"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Cod</w:t>
            </w:r>
          </w:p>
        </w:tc>
        <w:tc>
          <w:tcPr>
            <w:tcW w:w="4758" w:type="dxa"/>
            <w:shd w:val="clear" w:color="auto" w:fill="auto"/>
            <w:vAlign w:val="center"/>
          </w:tcPr>
          <w:p w14:paraId="4F10EE04"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Apreciere</w:t>
            </w:r>
          </w:p>
        </w:tc>
        <w:tc>
          <w:tcPr>
            <w:tcW w:w="1661" w:type="dxa"/>
            <w:shd w:val="clear" w:color="auto" w:fill="auto"/>
            <w:vAlign w:val="center"/>
          </w:tcPr>
          <w:p w14:paraId="57880158"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Criterii de</w:t>
            </w:r>
          </w:p>
          <w:p w14:paraId="17A86A68"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încadrare</w:t>
            </w:r>
          </w:p>
          <w:p w14:paraId="3306DEAA"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b/>
                <w:sz w:val="20"/>
                <w:szCs w:val="20"/>
                <w:lang w:val="ro-RO" w:eastAsia="ro-RO"/>
              </w:rPr>
            </w:pPr>
          </w:p>
        </w:tc>
        <w:tc>
          <w:tcPr>
            <w:tcW w:w="1376" w:type="dxa"/>
            <w:shd w:val="clear" w:color="auto" w:fill="auto"/>
            <w:vAlign w:val="center"/>
          </w:tcPr>
          <w:p w14:paraId="2998F328"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Corelarea cu</w:t>
            </w:r>
          </w:p>
          <w:p w14:paraId="6BB4FF60"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clasificarea</w:t>
            </w:r>
          </w:p>
          <w:p w14:paraId="19B5E869"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la nivel</w:t>
            </w:r>
          </w:p>
          <w:p w14:paraId="72A1B239"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superior</w:t>
            </w:r>
          </w:p>
        </w:tc>
      </w:tr>
      <w:tr w:rsidR="00756353" w:rsidRPr="00621AA3" w14:paraId="67AF51C3" w14:textId="77777777" w:rsidTr="005F3930">
        <w:tc>
          <w:tcPr>
            <w:tcW w:w="470" w:type="dxa"/>
            <w:shd w:val="clear" w:color="auto" w:fill="auto"/>
          </w:tcPr>
          <w:p w14:paraId="523153BC"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0</w:t>
            </w:r>
          </w:p>
        </w:tc>
        <w:tc>
          <w:tcPr>
            <w:tcW w:w="817" w:type="dxa"/>
            <w:shd w:val="clear" w:color="auto" w:fill="auto"/>
          </w:tcPr>
          <w:p w14:paraId="49663AD9"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 xml:space="preserve">ABS </w:t>
            </w:r>
          </w:p>
        </w:tc>
        <w:tc>
          <w:tcPr>
            <w:tcW w:w="737" w:type="dxa"/>
            <w:shd w:val="clear" w:color="auto" w:fill="auto"/>
          </w:tcPr>
          <w:p w14:paraId="71EC71B8"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00</w:t>
            </w:r>
          </w:p>
        </w:tc>
        <w:tc>
          <w:tcPr>
            <w:tcW w:w="4758" w:type="dxa"/>
            <w:shd w:val="clear" w:color="auto" w:fill="auto"/>
          </w:tcPr>
          <w:p w14:paraId="16D38659"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b/>
                <w:sz w:val="20"/>
                <w:szCs w:val="20"/>
                <w:lang w:val="ro-RO" w:eastAsia="ro-RO"/>
              </w:rPr>
            </w:pPr>
            <w:r w:rsidRPr="00621AA3">
              <w:rPr>
                <w:b/>
                <w:sz w:val="20"/>
                <w:szCs w:val="20"/>
                <w:lang w:val="ro-RO" w:eastAsia="ro-RO"/>
              </w:rPr>
              <w:t xml:space="preserve">nesodicizat </w:t>
            </w:r>
          </w:p>
        </w:tc>
        <w:tc>
          <w:tcPr>
            <w:tcW w:w="1661" w:type="dxa"/>
            <w:shd w:val="clear" w:color="auto" w:fill="auto"/>
          </w:tcPr>
          <w:p w14:paraId="4BD5CA64"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1</w:t>
            </w:r>
            <w:r w:rsidRPr="00621AA3">
              <w:rPr>
                <w:sz w:val="20"/>
                <w:szCs w:val="20"/>
                <w:lang w:val="ro-RO" w:eastAsia="ro-RO"/>
              </w:rPr>
              <w:t>d</w:t>
            </w:r>
            <w:r w:rsidRPr="00621AA3">
              <w:rPr>
                <w:sz w:val="20"/>
                <w:szCs w:val="20"/>
                <w:vertAlign w:val="subscript"/>
                <w:lang w:val="ro-RO" w:eastAsia="ro-RO"/>
              </w:rPr>
              <w:t>1</w:t>
            </w:r>
            <w:r w:rsidRPr="00621AA3">
              <w:rPr>
                <w:sz w:val="20"/>
                <w:szCs w:val="20"/>
                <w:lang w:val="ro-RO" w:eastAsia="ro-RO"/>
              </w:rPr>
              <w:t>-d</w:t>
            </w:r>
            <w:r w:rsidRPr="00621AA3">
              <w:rPr>
                <w:sz w:val="20"/>
                <w:szCs w:val="20"/>
                <w:vertAlign w:val="subscript"/>
                <w:lang w:val="ro-RO" w:eastAsia="ro-RO"/>
              </w:rPr>
              <w:t>5</w:t>
            </w:r>
            <w:r w:rsidRPr="00621AA3">
              <w:rPr>
                <w:sz w:val="20"/>
                <w:szCs w:val="20"/>
                <w:lang w:val="ro-RO" w:eastAsia="ro-RO"/>
              </w:rPr>
              <w:t>)</w:t>
            </w:r>
          </w:p>
        </w:tc>
        <w:tc>
          <w:tcPr>
            <w:tcW w:w="1376" w:type="dxa"/>
            <w:vMerge w:val="restart"/>
            <w:shd w:val="clear" w:color="auto" w:fill="auto"/>
            <w:vAlign w:val="center"/>
          </w:tcPr>
          <w:p w14:paraId="63C231CC" w14:textId="77777777" w:rsidR="00756353" w:rsidRPr="00621AA3" w:rsidRDefault="00756353" w:rsidP="005F3930">
            <w:pPr>
              <w:autoSpaceDE w:val="0"/>
              <w:autoSpaceDN w:val="0"/>
              <w:adjustRightInd w:val="0"/>
              <w:jc w:val="center"/>
              <w:rPr>
                <w:sz w:val="20"/>
                <w:szCs w:val="20"/>
                <w:lang w:val="ro-RO" w:eastAsia="ro-RO"/>
              </w:rPr>
            </w:pPr>
            <w:r w:rsidRPr="00621AA3">
              <w:rPr>
                <w:sz w:val="20"/>
                <w:szCs w:val="20"/>
                <w:lang w:val="ro-RO" w:eastAsia="ro-RO"/>
              </w:rPr>
              <w:t>Alte</w:t>
            </w:r>
          </w:p>
          <w:p w14:paraId="2BFD464A" w14:textId="77777777" w:rsidR="00756353" w:rsidRPr="00621AA3" w:rsidRDefault="00756353" w:rsidP="005F3930">
            <w:pPr>
              <w:autoSpaceDE w:val="0"/>
              <w:autoSpaceDN w:val="0"/>
              <w:adjustRightInd w:val="0"/>
              <w:jc w:val="center"/>
              <w:rPr>
                <w:sz w:val="20"/>
                <w:szCs w:val="20"/>
                <w:lang w:val="ro-RO" w:eastAsia="ro-RO"/>
              </w:rPr>
            </w:pPr>
            <w:r w:rsidRPr="00621AA3">
              <w:rPr>
                <w:sz w:val="20"/>
                <w:szCs w:val="20"/>
                <w:lang w:val="ro-RO" w:eastAsia="ro-RO"/>
              </w:rPr>
              <w:t>subtipuri</w:t>
            </w:r>
          </w:p>
          <w:p w14:paraId="2E7E3CEE" w14:textId="77777777" w:rsidR="00756353" w:rsidRPr="00621AA3" w:rsidRDefault="00756353" w:rsidP="005F3930">
            <w:pPr>
              <w:autoSpaceDE w:val="0"/>
              <w:autoSpaceDN w:val="0"/>
              <w:adjustRightInd w:val="0"/>
              <w:jc w:val="center"/>
              <w:rPr>
                <w:sz w:val="20"/>
                <w:szCs w:val="20"/>
                <w:lang w:val="ro-RO" w:eastAsia="ro-RO"/>
              </w:rPr>
            </w:pPr>
            <w:r w:rsidRPr="00621AA3">
              <w:rPr>
                <w:sz w:val="20"/>
                <w:szCs w:val="20"/>
                <w:lang w:val="ro-RO" w:eastAsia="ro-RO"/>
              </w:rPr>
              <w:t>cele decât</w:t>
            </w:r>
          </w:p>
          <w:p w14:paraId="3BF44B35"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sodice</w:t>
            </w:r>
          </w:p>
          <w:p w14:paraId="25F5F471"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(alcalice)</w:t>
            </w:r>
          </w:p>
        </w:tc>
      </w:tr>
      <w:tr w:rsidR="00756353" w:rsidRPr="00621AA3" w14:paraId="4FC3F1F2" w14:textId="77777777" w:rsidTr="005F3930">
        <w:tc>
          <w:tcPr>
            <w:tcW w:w="470" w:type="dxa"/>
            <w:shd w:val="clear" w:color="auto" w:fill="auto"/>
          </w:tcPr>
          <w:p w14:paraId="4BE0A751"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1</w:t>
            </w:r>
          </w:p>
        </w:tc>
        <w:tc>
          <w:tcPr>
            <w:tcW w:w="817" w:type="dxa"/>
            <w:shd w:val="clear" w:color="auto" w:fill="auto"/>
          </w:tcPr>
          <w:p w14:paraId="047FA379"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 xml:space="preserve">SNA </w:t>
            </w:r>
          </w:p>
        </w:tc>
        <w:tc>
          <w:tcPr>
            <w:tcW w:w="737" w:type="dxa"/>
            <w:shd w:val="clear" w:color="auto" w:fill="auto"/>
          </w:tcPr>
          <w:p w14:paraId="2FAF12A7"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10</w:t>
            </w:r>
          </w:p>
        </w:tc>
        <w:tc>
          <w:tcPr>
            <w:tcW w:w="4758" w:type="dxa"/>
            <w:shd w:val="clear" w:color="auto" w:fill="auto"/>
          </w:tcPr>
          <w:p w14:paraId="6A6B654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b/>
                <w:sz w:val="20"/>
                <w:szCs w:val="20"/>
                <w:lang w:val="ro-RO" w:eastAsia="ro-RO"/>
              </w:rPr>
            </w:pPr>
            <w:r w:rsidRPr="00621AA3">
              <w:rPr>
                <w:b/>
                <w:sz w:val="20"/>
                <w:szCs w:val="20"/>
                <w:lang w:val="ro-RO" w:eastAsia="ro-RO"/>
              </w:rPr>
              <w:t xml:space="preserve">sodicizat în adâncime </w:t>
            </w:r>
          </w:p>
        </w:tc>
        <w:tc>
          <w:tcPr>
            <w:tcW w:w="1661" w:type="dxa"/>
            <w:shd w:val="clear" w:color="auto" w:fill="auto"/>
          </w:tcPr>
          <w:p w14:paraId="351897F4"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2</w:t>
            </w:r>
            <w:r w:rsidRPr="00621AA3">
              <w:rPr>
                <w:sz w:val="20"/>
                <w:szCs w:val="20"/>
                <w:lang w:val="ro-RO" w:eastAsia="ro-RO"/>
              </w:rPr>
              <w:t>-a</w:t>
            </w:r>
            <w:r w:rsidRPr="00621AA3">
              <w:rPr>
                <w:sz w:val="20"/>
                <w:szCs w:val="20"/>
                <w:vertAlign w:val="subscript"/>
                <w:lang w:val="ro-RO" w:eastAsia="ro-RO"/>
              </w:rPr>
              <w:t>5</w:t>
            </w:r>
            <w:r w:rsidRPr="00621AA3">
              <w:rPr>
                <w:sz w:val="20"/>
                <w:szCs w:val="20"/>
                <w:lang w:val="ro-RO" w:eastAsia="ro-RO"/>
              </w:rPr>
              <w:t xml:space="preserve"> cu d</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5</w:t>
            </w:r>
            <w:r w:rsidRPr="00621AA3">
              <w:rPr>
                <w:sz w:val="20"/>
                <w:szCs w:val="20"/>
                <w:lang w:val="ro-RO" w:eastAsia="ro-RO"/>
              </w:rPr>
              <w:t>)</w:t>
            </w:r>
          </w:p>
        </w:tc>
        <w:tc>
          <w:tcPr>
            <w:tcW w:w="1376" w:type="dxa"/>
            <w:vMerge/>
            <w:shd w:val="clear" w:color="auto" w:fill="auto"/>
          </w:tcPr>
          <w:p w14:paraId="0B8A329A"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6BF109B9" w14:textId="77777777" w:rsidTr="005F3930">
        <w:tc>
          <w:tcPr>
            <w:tcW w:w="470" w:type="dxa"/>
            <w:shd w:val="clear" w:color="auto" w:fill="auto"/>
          </w:tcPr>
          <w:p w14:paraId="2B25AD01"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17" w:type="dxa"/>
            <w:shd w:val="clear" w:color="auto" w:fill="auto"/>
          </w:tcPr>
          <w:p w14:paraId="5F6ABBE7"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SNA</w:t>
            </w:r>
            <w:r w:rsidRPr="00621AA3">
              <w:rPr>
                <w:sz w:val="20"/>
                <w:szCs w:val="20"/>
                <w:vertAlign w:val="subscript"/>
                <w:lang w:val="ro-RO" w:eastAsia="ro-RO"/>
              </w:rPr>
              <w:t>1</w:t>
            </w:r>
            <w:r w:rsidRPr="00621AA3">
              <w:rPr>
                <w:sz w:val="20"/>
                <w:szCs w:val="20"/>
                <w:lang w:val="ro-RO" w:eastAsia="ro-RO"/>
              </w:rPr>
              <w:t xml:space="preserve"> </w:t>
            </w:r>
          </w:p>
        </w:tc>
        <w:tc>
          <w:tcPr>
            <w:tcW w:w="737" w:type="dxa"/>
            <w:shd w:val="clear" w:color="auto" w:fill="auto"/>
          </w:tcPr>
          <w:p w14:paraId="1CB7842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11</w:t>
            </w:r>
          </w:p>
        </w:tc>
        <w:tc>
          <w:tcPr>
            <w:tcW w:w="4758" w:type="dxa"/>
            <w:shd w:val="clear" w:color="auto" w:fill="auto"/>
          </w:tcPr>
          <w:p w14:paraId="4754BF74"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sodicizat slab sub 100 cm</w:t>
            </w:r>
          </w:p>
        </w:tc>
        <w:tc>
          <w:tcPr>
            <w:tcW w:w="1661" w:type="dxa"/>
            <w:shd w:val="clear" w:color="auto" w:fill="auto"/>
          </w:tcPr>
          <w:p w14:paraId="19419A56"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2</w:t>
            </w:r>
            <w:r w:rsidRPr="00621AA3">
              <w:rPr>
                <w:sz w:val="20"/>
                <w:szCs w:val="20"/>
                <w:lang w:val="ro-RO" w:eastAsia="ro-RO"/>
              </w:rPr>
              <w:t>d</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5</w:t>
            </w:r>
          </w:p>
        </w:tc>
        <w:tc>
          <w:tcPr>
            <w:tcW w:w="1376" w:type="dxa"/>
            <w:vMerge/>
            <w:shd w:val="clear" w:color="auto" w:fill="auto"/>
          </w:tcPr>
          <w:p w14:paraId="04CA9CE1"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55C09DFA" w14:textId="77777777" w:rsidTr="005F3930">
        <w:tc>
          <w:tcPr>
            <w:tcW w:w="470" w:type="dxa"/>
            <w:shd w:val="clear" w:color="auto" w:fill="auto"/>
          </w:tcPr>
          <w:p w14:paraId="190F01EF"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17" w:type="dxa"/>
            <w:shd w:val="clear" w:color="auto" w:fill="auto"/>
          </w:tcPr>
          <w:p w14:paraId="6FC9EDE3"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SNA</w:t>
            </w:r>
            <w:r w:rsidRPr="00621AA3">
              <w:rPr>
                <w:sz w:val="20"/>
                <w:szCs w:val="20"/>
                <w:vertAlign w:val="subscript"/>
                <w:lang w:val="ro-RO" w:eastAsia="ro-RO"/>
              </w:rPr>
              <w:t>2</w:t>
            </w:r>
          </w:p>
        </w:tc>
        <w:tc>
          <w:tcPr>
            <w:tcW w:w="737" w:type="dxa"/>
            <w:shd w:val="clear" w:color="auto" w:fill="auto"/>
          </w:tcPr>
          <w:p w14:paraId="30B802EB"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12</w:t>
            </w:r>
          </w:p>
        </w:tc>
        <w:tc>
          <w:tcPr>
            <w:tcW w:w="4758" w:type="dxa"/>
            <w:shd w:val="clear" w:color="auto" w:fill="auto"/>
          </w:tcPr>
          <w:p w14:paraId="1E54C91D"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sodicizat moderat sub 100 cm</w:t>
            </w:r>
          </w:p>
        </w:tc>
        <w:tc>
          <w:tcPr>
            <w:tcW w:w="1661" w:type="dxa"/>
            <w:shd w:val="clear" w:color="auto" w:fill="auto"/>
          </w:tcPr>
          <w:p w14:paraId="35B42BE9"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3</w:t>
            </w:r>
            <w:r w:rsidRPr="00621AA3">
              <w:rPr>
                <w:sz w:val="20"/>
                <w:szCs w:val="20"/>
                <w:lang w:val="ro-RO" w:eastAsia="ro-RO"/>
              </w:rPr>
              <w:t>d</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5</w:t>
            </w:r>
          </w:p>
        </w:tc>
        <w:tc>
          <w:tcPr>
            <w:tcW w:w="1376" w:type="dxa"/>
            <w:vMerge/>
            <w:shd w:val="clear" w:color="auto" w:fill="auto"/>
          </w:tcPr>
          <w:p w14:paraId="5C056355"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42C129D0" w14:textId="77777777" w:rsidTr="005F3930">
        <w:tc>
          <w:tcPr>
            <w:tcW w:w="470" w:type="dxa"/>
            <w:shd w:val="clear" w:color="auto" w:fill="auto"/>
          </w:tcPr>
          <w:p w14:paraId="59796173"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17" w:type="dxa"/>
            <w:shd w:val="clear" w:color="auto" w:fill="auto"/>
          </w:tcPr>
          <w:p w14:paraId="209C6C9E"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SNA</w:t>
            </w:r>
            <w:r w:rsidRPr="00621AA3">
              <w:rPr>
                <w:sz w:val="20"/>
                <w:szCs w:val="20"/>
                <w:vertAlign w:val="subscript"/>
                <w:lang w:val="ro-RO" w:eastAsia="ro-RO"/>
              </w:rPr>
              <w:t>3</w:t>
            </w:r>
            <w:r w:rsidRPr="00621AA3">
              <w:rPr>
                <w:sz w:val="20"/>
                <w:szCs w:val="20"/>
                <w:lang w:val="ro-RO" w:eastAsia="ro-RO"/>
              </w:rPr>
              <w:t xml:space="preserve">  </w:t>
            </w:r>
          </w:p>
        </w:tc>
        <w:tc>
          <w:tcPr>
            <w:tcW w:w="737" w:type="dxa"/>
            <w:shd w:val="clear" w:color="auto" w:fill="auto"/>
          </w:tcPr>
          <w:p w14:paraId="2BFFBC3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13</w:t>
            </w:r>
          </w:p>
        </w:tc>
        <w:tc>
          <w:tcPr>
            <w:tcW w:w="4758" w:type="dxa"/>
            <w:shd w:val="clear" w:color="auto" w:fill="auto"/>
          </w:tcPr>
          <w:p w14:paraId="0CE398FE"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sodicizat puternic sub 100 cm</w:t>
            </w:r>
          </w:p>
        </w:tc>
        <w:tc>
          <w:tcPr>
            <w:tcW w:w="1661" w:type="dxa"/>
            <w:shd w:val="clear" w:color="auto" w:fill="auto"/>
          </w:tcPr>
          <w:p w14:paraId="1270FF0D"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5</w:t>
            </w:r>
          </w:p>
        </w:tc>
        <w:tc>
          <w:tcPr>
            <w:tcW w:w="1376" w:type="dxa"/>
            <w:vMerge/>
            <w:shd w:val="clear" w:color="auto" w:fill="auto"/>
          </w:tcPr>
          <w:p w14:paraId="13F540BC"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4FCA6658" w14:textId="77777777" w:rsidTr="005F3930">
        <w:tc>
          <w:tcPr>
            <w:tcW w:w="470" w:type="dxa"/>
            <w:shd w:val="clear" w:color="auto" w:fill="auto"/>
          </w:tcPr>
          <w:p w14:paraId="076DEF47"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17" w:type="dxa"/>
            <w:shd w:val="clear" w:color="auto" w:fill="auto"/>
          </w:tcPr>
          <w:p w14:paraId="1F811AB0" w14:textId="77777777" w:rsidR="00756353" w:rsidRPr="00621AA3" w:rsidRDefault="00756353" w:rsidP="005F3930">
            <w:pPr>
              <w:autoSpaceDE w:val="0"/>
              <w:autoSpaceDN w:val="0"/>
              <w:adjustRightInd w:val="0"/>
              <w:rPr>
                <w:sz w:val="20"/>
                <w:szCs w:val="20"/>
                <w:lang w:val="ro-RO" w:eastAsia="ro-RO"/>
              </w:rPr>
            </w:pPr>
            <w:r w:rsidRPr="00621AA3">
              <w:rPr>
                <w:sz w:val="20"/>
                <w:szCs w:val="20"/>
                <w:lang w:val="ro-RO" w:eastAsia="ro-RO"/>
              </w:rPr>
              <w:t>SNA</w:t>
            </w:r>
            <w:r w:rsidRPr="00621AA3">
              <w:rPr>
                <w:sz w:val="20"/>
                <w:szCs w:val="20"/>
                <w:vertAlign w:val="subscript"/>
                <w:lang w:val="ro-RO" w:eastAsia="ro-RO"/>
              </w:rPr>
              <w:t>4</w:t>
            </w:r>
            <w:r w:rsidRPr="00621AA3">
              <w:rPr>
                <w:sz w:val="20"/>
                <w:szCs w:val="20"/>
                <w:lang w:val="ro-RO" w:eastAsia="ro-RO"/>
              </w:rPr>
              <w:t xml:space="preserve">  </w:t>
            </w:r>
          </w:p>
        </w:tc>
        <w:tc>
          <w:tcPr>
            <w:tcW w:w="737" w:type="dxa"/>
            <w:shd w:val="clear" w:color="auto" w:fill="auto"/>
          </w:tcPr>
          <w:p w14:paraId="36E985A4"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14</w:t>
            </w:r>
          </w:p>
        </w:tc>
        <w:tc>
          <w:tcPr>
            <w:tcW w:w="4758" w:type="dxa"/>
            <w:shd w:val="clear" w:color="auto" w:fill="auto"/>
          </w:tcPr>
          <w:p w14:paraId="37B8A4CB" w14:textId="77777777" w:rsidR="00756353" w:rsidRPr="00621AA3" w:rsidRDefault="00756353" w:rsidP="005F3930">
            <w:pPr>
              <w:autoSpaceDE w:val="0"/>
              <w:autoSpaceDN w:val="0"/>
              <w:adjustRightInd w:val="0"/>
              <w:rPr>
                <w:sz w:val="20"/>
                <w:szCs w:val="20"/>
                <w:lang w:val="ro-RO" w:eastAsia="ro-RO"/>
              </w:rPr>
            </w:pPr>
            <w:r w:rsidRPr="00621AA3">
              <w:rPr>
                <w:sz w:val="20"/>
                <w:szCs w:val="20"/>
                <w:lang w:val="ro-RO" w:eastAsia="ro-RO"/>
              </w:rPr>
              <w:t>sodicizat foarte puternic sub 100 cm</w:t>
            </w:r>
          </w:p>
        </w:tc>
        <w:tc>
          <w:tcPr>
            <w:tcW w:w="1661" w:type="dxa"/>
            <w:shd w:val="clear" w:color="auto" w:fill="auto"/>
          </w:tcPr>
          <w:p w14:paraId="4196CCC6"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5</w:t>
            </w:r>
            <w:r w:rsidRPr="00621AA3">
              <w:rPr>
                <w:sz w:val="20"/>
                <w:szCs w:val="20"/>
                <w:lang w:val="ro-RO" w:eastAsia="ro-RO"/>
              </w:rPr>
              <w:t>d</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5</w:t>
            </w:r>
          </w:p>
        </w:tc>
        <w:tc>
          <w:tcPr>
            <w:tcW w:w="1376" w:type="dxa"/>
            <w:vMerge/>
            <w:shd w:val="clear" w:color="auto" w:fill="auto"/>
          </w:tcPr>
          <w:p w14:paraId="513A9747"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2BA6648C" w14:textId="77777777" w:rsidTr="005F3930">
        <w:tc>
          <w:tcPr>
            <w:tcW w:w="470" w:type="dxa"/>
            <w:shd w:val="clear" w:color="auto" w:fill="auto"/>
          </w:tcPr>
          <w:p w14:paraId="22C518DC"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2</w:t>
            </w:r>
          </w:p>
        </w:tc>
        <w:tc>
          <w:tcPr>
            <w:tcW w:w="817" w:type="dxa"/>
            <w:shd w:val="clear" w:color="auto" w:fill="auto"/>
          </w:tcPr>
          <w:p w14:paraId="7E57700F" w14:textId="77777777" w:rsidR="00756353" w:rsidRPr="00621AA3" w:rsidRDefault="00756353" w:rsidP="005F3930">
            <w:pPr>
              <w:autoSpaceDE w:val="0"/>
              <w:autoSpaceDN w:val="0"/>
              <w:adjustRightInd w:val="0"/>
              <w:rPr>
                <w:sz w:val="20"/>
                <w:szCs w:val="20"/>
                <w:lang w:val="ro-RO" w:eastAsia="ro-RO"/>
              </w:rPr>
            </w:pPr>
            <w:r w:rsidRPr="00621AA3">
              <w:rPr>
                <w:sz w:val="20"/>
                <w:szCs w:val="20"/>
                <w:lang w:val="ro-RO" w:eastAsia="ro-RO"/>
              </w:rPr>
              <w:t xml:space="preserve">SNS  </w:t>
            </w:r>
          </w:p>
          <w:p w14:paraId="7B72DBDE"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737" w:type="dxa"/>
            <w:shd w:val="clear" w:color="auto" w:fill="auto"/>
          </w:tcPr>
          <w:p w14:paraId="0069CD9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20</w:t>
            </w:r>
          </w:p>
        </w:tc>
        <w:tc>
          <w:tcPr>
            <w:tcW w:w="4758" w:type="dxa"/>
            <w:shd w:val="clear" w:color="auto" w:fill="auto"/>
          </w:tcPr>
          <w:p w14:paraId="75FFAECD"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b/>
                <w:sz w:val="20"/>
                <w:szCs w:val="20"/>
                <w:lang w:val="ro-RO" w:eastAsia="ro-RO"/>
              </w:rPr>
            </w:pPr>
            <w:r w:rsidRPr="00621AA3">
              <w:rPr>
                <w:b/>
                <w:sz w:val="20"/>
                <w:szCs w:val="20"/>
                <w:lang w:val="ro-RO" w:eastAsia="ro-RO"/>
              </w:rPr>
              <w:t>sodicizat slab</w:t>
            </w:r>
          </w:p>
        </w:tc>
        <w:tc>
          <w:tcPr>
            <w:tcW w:w="1661" w:type="dxa"/>
            <w:shd w:val="clear" w:color="auto" w:fill="auto"/>
          </w:tcPr>
          <w:p w14:paraId="6CE1F618" w14:textId="77777777" w:rsidR="00756353" w:rsidRPr="00621AA3" w:rsidRDefault="00756353" w:rsidP="005F3930">
            <w:pPr>
              <w:autoSpaceDE w:val="0"/>
              <w:autoSpaceDN w:val="0"/>
              <w:adjustRightInd w:val="0"/>
              <w:rPr>
                <w:sz w:val="20"/>
                <w:szCs w:val="20"/>
                <w:lang w:val="ro-RO" w:eastAsia="ro-RO"/>
              </w:rPr>
            </w:pPr>
            <w:r w:rsidRPr="00621AA3">
              <w:rPr>
                <w:sz w:val="20"/>
                <w:szCs w:val="20"/>
                <w:lang w:val="ro-RO" w:eastAsia="ro-RO"/>
              </w:rPr>
              <w:t>(a</w:t>
            </w:r>
            <w:r w:rsidRPr="00621AA3">
              <w:rPr>
                <w:sz w:val="20"/>
                <w:szCs w:val="20"/>
                <w:vertAlign w:val="subscript"/>
                <w:lang w:val="ro-RO" w:eastAsia="ro-RO"/>
              </w:rPr>
              <w:t>2</w:t>
            </w:r>
            <w:r w:rsidRPr="00621AA3">
              <w:rPr>
                <w:sz w:val="20"/>
                <w:szCs w:val="20"/>
                <w:lang w:val="ro-RO" w:eastAsia="ro-RO"/>
              </w:rPr>
              <w:t>d</w:t>
            </w:r>
            <w:r w:rsidRPr="00621AA3">
              <w:rPr>
                <w:sz w:val="20"/>
                <w:szCs w:val="20"/>
                <w:vertAlign w:val="subscript"/>
                <w:lang w:val="ro-RO" w:eastAsia="ro-RO"/>
              </w:rPr>
              <w:t>1</w:t>
            </w:r>
            <w:r w:rsidRPr="00621AA3">
              <w:rPr>
                <w:sz w:val="20"/>
                <w:szCs w:val="20"/>
                <w:lang w:val="ro-RO" w:eastAsia="ro-RO"/>
              </w:rPr>
              <w:t>-d</w:t>
            </w:r>
            <w:r w:rsidRPr="00621AA3">
              <w:rPr>
                <w:sz w:val="20"/>
                <w:szCs w:val="20"/>
                <w:vertAlign w:val="subscript"/>
                <w:lang w:val="ro-RO" w:eastAsia="ro-RO"/>
              </w:rPr>
              <w:t>3</w:t>
            </w:r>
            <w:r w:rsidRPr="00621AA3">
              <w:rPr>
                <w:sz w:val="20"/>
                <w:szCs w:val="20"/>
                <w:lang w:val="ro-RO" w:eastAsia="ro-RO"/>
              </w:rPr>
              <w:t>;</w:t>
            </w:r>
          </w:p>
          <w:p w14:paraId="33AAD61B"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3</w:t>
            </w:r>
            <w:r w:rsidRPr="00621AA3">
              <w:rPr>
                <w:sz w:val="20"/>
                <w:szCs w:val="20"/>
                <w:lang w:val="ro-RO" w:eastAsia="ro-RO"/>
              </w:rPr>
              <w:t>d</w:t>
            </w:r>
            <w:r w:rsidRPr="00621AA3">
              <w:rPr>
                <w:sz w:val="20"/>
                <w:szCs w:val="20"/>
                <w:vertAlign w:val="subscript"/>
                <w:lang w:val="ro-RO" w:eastAsia="ro-RO"/>
              </w:rPr>
              <w:t>2</w:t>
            </w:r>
            <w:r w:rsidRPr="00621AA3">
              <w:rPr>
                <w:sz w:val="20"/>
                <w:szCs w:val="20"/>
                <w:lang w:val="ro-RO" w:eastAsia="ro-RO"/>
              </w:rPr>
              <w:t>-d</w:t>
            </w:r>
            <w:r w:rsidRPr="00621AA3">
              <w:rPr>
                <w:sz w:val="20"/>
                <w:szCs w:val="20"/>
                <w:vertAlign w:val="subscript"/>
                <w:lang w:val="ro-RO" w:eastAsia="ro-RO"/>
              </w:rPr>
              <w:t>3</w:t>
            </w:r>
            <w:r w:rsidRPr="00621AA3">
              <w:rPr>
                <w:sz w:val="20"/>
                <w:szCs w:val="20"/>
                <w:lang w:val="ro-RO" w:eastAsia="ro-RO"/>
              </w:rPr>
              <w:t>; a</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3</w:t>
            </w:r>
            <w:r w:rsidRPr="00621AA3">
              <w:rPr>
                <w:sz w:val="20"/>
                <w:szCs w:val="20"/>
                <w:lang w:val="ro-RO" w:eastAsia="ro-RO"/>
              </w:rPr>
              <w:t>)</w:t>
            </w:r>
          </w:p>
        </w:tc>
        <w:tc>
          <w:tcPr>
            <w:tcW w:w="1376" w:type="dxa"/>
            <w:vMerge w:val="restart"/>
            <w:shd w:val="clear" w:color="auto" w:fill="auto"/>
            <w:vAlign w:val="center"/>
          </w:tcPr>
          <w:p w14:paraId="3BE48620"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Soluri</w:t>
            </w:r>
          </w:p>
          <w:p w14:paraId="48FA5BEE"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sodicizate</w:t>
            </w:r>
          </w:p>
          <w:p w14:paraId="47A59F4A"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(subtipuri</w:t>
            </w:r>
          </w:p>
          <w:p w14:paraId="37DCADF4"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sodice sau</w:t>
            </w:r>
          </w:p>
          <w:p w14:paraId="280A3BD7"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alcalice)</w:t>
            </w:r>
          </w:p>
        </w:tc>
      </w:tr>
      <w:tr w:rsidR="00756353" w:rsidRPr="00621AA3" w14:paraId="6EA0E5C5" w14:textId="77777777" w:rsidTr="005F3930">
        <w:tc>
          <w:tcPr>
            <w:tcW w:w="470" w:type="dxa"/>
            <w:shd w:val="clear" w:color="auto" w:fill="auto"/>
          </w:tcPr>
          <w:p w14:paraId="296C269A"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17" w:type="dxa"/>
            <w:shd w:val="clear" w:color="auto" w:fill="auto"/>
          </w:tcPr>
          <w:p w14:paraId="3511B05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SNS</w:t>
            </w:r>
            <w:r w:rsidRPr="00621AA3">
              <w:rPr>
                <w:sz w:val="20"/>
                <w:szCs w:val="20"/>
                <w:vertAlign w:val="subscript"/>
                <w:lang w:val="ro-RO" w:eastAsia="ro-RO"/>
              </w:rPr>
              <w:t>1</w:t>
            </w:r>
            <w:r w:rsidRPr="00621AA3">
              <w:rPr>
                <w:sz w:val="20"/>
                <w:szCs w:val="20"/>
                <w:lang w:val="ro-RO" w:eastAsia="ro-RO"/>
              </w:rPr>
              <w:t xml:space="preserve"> </w:t>
            </w:r>
          </w:p>
        </w:tc>
        <w:tc>
          <w:tcPr>
            <w:tcW w:w="737" w:type="dxa"/>
            <w:shd w:val="clear" w:color="auto" w:fill="auto"/>
          </w:tcPr>
          <w:p w14:paraId="02A6137B"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21</w:t>
            </w:r>
          </w:p>
        </w:tc>
        <w:tc>
          <w:tcPr>
            <w:tcW w:w="4758" w:type="dxa"/>
            <w:shd w:val="clear" w:color="auto" w:fill="auto"/>
          </w:tcPr>
          <w:p w14:paraId="3846196B"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sodicizat slab între 0 - 25 cm</w:t>
            </w:r>
          </w:p>
        </w:tc>
        <w:tc>
          <w:tcPr>
            <w:tcW w:w="1661" w:type="dxa"/>
            <w:shd w:val="clear" w:color="auto" w:fill="auto"/>
          </w:tcPr>
          <w:p w14:paraId="7449FF81"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2</w:t>
            </w:r>
            <w:r w:rsidRPr="00621AA3">
              <w:rPr>
                <w:sz w:val="20"/>
                <w:szCs w:val="20"/>
                <w:lang w:val="ro-RO" w:eastAsia="ro-RO"/>
              </w:rPr>
              <w:t>d</w:t>
            </w:r>
            <w:r w:rsidRPr="00621AA3">
              <w:rPr>
                <w:sz w:val="20"/>
                <w:szCs w:val="20"/>
                <w:vertAlign w:val="subscript"/>
                <w:lang w:val="ro-RO" w:eastAsia="ro-RO"/>
              </w:rPr>
              <w:t>1</w:t>
            </w:r>
          </w:p>
        </w:tc>
        <w:tc>
          <w:tcPr>
            <w:tcW w:w="1376" w:type="dxa"/>
            <w:vMerge/>
            <w:shd w:val="clear" w:color="auto" w:fill="auto"/>
          </w:tcPr>
          <w:p w14:paraId="55DBDC57"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6864AAD7" w14:textId="77777777" w:rsidTr="005F3930">
        <w:tc>
          <w:tcPr>
            <w:tcW w:w="470" w:type="dxa"/>
            <w:shd w:val="clear" w:color="auto" w:fill="auto"/>
          </w:tcPr>
          <w:p w14:paraId="2D9BB38C"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17" w:type="dxa"/>
            <w:shd w:val="clear" w:color="auto" w:fill="auto"/>
          </w:tcPr>
          <w:p w14:paraId="4943DACD"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SNS</w:t>
            </w:r>
            <w:r w:rsidRPr="00621AA3">
              <w:rPr>
                <w:sz w:val="20"/>
                <w:szCs w:val="20"/>
                <w:vertAlign w:val="subscript"/>
                <w:lang w:val="ro-RO" w:eastAsia="ro-RO"/>
              </w:rPr>
              <w:t>2</w:t>
            </w:r>
            <w:r w:rsidRPr="00621AA3">
              <w:rPr>
                <w:sz w:val="20"/>
                <w:szCs w:val="20"/>
                <w:lang w:val="ro-RO" w:eastAsia="ro-RO"/>
              </w:rPr>
              <w:t xml:space="preserve">  </w:t>
            </w:r>
          </w:p>
        </w:tc>
        <w:tc>
          <w:tcPr>
            <w:tcW w:w="737" w:type="dxa"/>
            <w:shd w:val="clear" w:color="auto" w:fill="auto"/>
          </w:tcPr>
          <w:p w14:paraId="4B2DB54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22</w:t>
            </w:r>
          </w:p>
        </w:tc>
        <w:tc>
          <w:tcPr>
            <w:tcW w:w="4758" w:type="dxa"/>
            <w:shd w:val="clear" w:color="auto" w:fill="auto"/>
          </w:tcPr>
          <w:p w14:paraId="338F3CBB"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sodicizat slab între 25 - 50 cm</w:t>
            </w:r>
          </w:p>
        </w:tc>
        <w:tc>
          <w:tcPr>
            <w:tcW w:w="1661" w:type="dxa"/>
            <w:shd w:val="clear" w:color="auto" w:fill="auto"/>
          </w:tcPr>
          <w:p w14:paraId="19199BAA"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2</w:t>
            </w:r>
            <w:r w:rsidRPr="00621AA3">
              <w:rPr>
                <w:sz w:val="20"/>
                <w:szCs w:val="20"/>
                <w:lang w:val="ro-RO" w:eastAsia="ro-RO"/>
              </w:rPr>
              <w:t>d</w:t>
            </w:r>
            <w:r w:rsidRPr="00621AA3">
              <w:rPr>
                <w:sz w:val="20"/>
                <w:szCs w:val="20"/>
                <w:vertAlign w:val="subscript"/>
                <w:lang w:val="ro-RO" w:eastAsia="ro-RO"/>
              </w:rPr>
              <w:t>2</w:t>
            </w:r>
          </w:p>
        </w:tc>
        <w:tc>
          <w:tcPr>
            <w:tcW w:w="1376" w:type="dxa"/>
            <w:vMerge/>
            <w:shd w:val="clear" w:color="auto" w:fill="auto"/>
          </w:tcPr>
          <w:p w14:paraId="06759869"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5C0E0A24" w14:textId="77777777" w:rsidTr="005F3930">
        <w:tc>
          <w:tcPr>
            <w:tcW w:w="470" w:type="dxa"/>
            <w:shd w:val="clear" w:color="auto" w:fill="auto"/>
          </w:tcPr>
          <w:p w14:paraId="78FAEADF"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17" w:type="dxa"/>
            <w:shd w:val="clear" w:color="auto" w:fill="auto"/>
          </w:tcPr>
          <w:p w14:paraId="4D115503"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SNS</w:t>
            </w:r>
            <w:r w:rsidRPr="00621AA3">
              <w:rPr>
                <w:sz w:val="20"/>
                <w:szCs w:val="20"/>
                <w:vertAlign w:val="subscript"/>
                <w:lang w:val="ro-RO" w:eastAsia="ro-RO"/>
              </w:rPr>
              <w:t>3</w:t>
            </w:r>
            <w:r w:rsidRPr="00621AA3">
              <w:rPr>
                <w:sz w:val="20"/>
                <w:szCs w:val="20"/>
                <w:lang w:val="ro-RO" w:eastAsia="ro-RO"/>
              </w:rPr>
              <w:t xml:space="preserve">  </w:t>
            </w:r>
          </w:p>
        </w:tc>
        <w:tc>
          <w:tcPr>
            <w:tcW w:w="737" w:type="dxa"/>
            <w:shd w:val="clear" w:color="auto" w:fill="auto"/>
          </w:tcPr>
          <w:p w14:paraId="2CF7326D"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23</w:t>
            </w:r>
          </w:p>
        </w:tc>
        <w:tc>
          <w:tcPr>
            <w:tcW w:w="4758" w:type="dxa"/>
            <w:shd w:val="clear" w:color="auto" w:fill="auto"/>
          </w:tcPr>
          <w:p w14:paraId="22564D6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sodicizat slab între 50 - 100 cm</w:t>
            </w:r>
          </w:p>
        </w:tc>
        <w:tc>
          <w:tcPr>
            <w:tcW w:w="1661" w:type="dxa"/>
            <w:shd w:val="clear" w:color="auto" w:fill="auto"/>
          </w:tcPr>
          <w:p w14:paraId="63E3242E"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2</w:t>
            </w:r>
            <w:r w:rsidRPr="00621AA3">
              <w:rPr>
                <w:sz w:val="20"/>
                <w:szCs w:val="20"/>
                <w:lang w:val="ro-RO" w:eastAsia="ro-RO"/>
              </w:rPr>
              <w:t>d</w:t>
            </w:r>
            <w:r w:rsidRPr="00621AA3">
              <w:rPr>
                <w:sz w:val="20"/>
                <w:szCs w:val="20"/>
                <w:vertAlign w:val="subscript"/>
                <w:lang w:val="ro-RO" w:eastAsia="ro-RO"/>
              </w:rPr>
              <w:t>3</w:t>
            </w:r>
          </w:p>
        </w:tc>
        <w:tc>
          <w:tcPr>
            <w:tcW w:w="1376" w:type="dxa"/>
            <w:vMerge/>
            <w:shd w:val="clear" w:color="auto" w:fill="auto"/>
          </w:tcPr>
          <w:p w14:paraId="1BEFDD6B"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5A6EB9AD" w14:textId="77777777" w:rsidTr="005F3930">
        <w:tc>
          <w:tcPr>
            <w:tcW w:w="470" w:type="dxa"/>
            <w:shd w:val="clear" w:color="auto" w:fill="auto"/>
          </w:tcPr>
          <w:p w14:paraId="21A7F0BB"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17" w:type="dxa"/>
            <w:shd w:val="clear" w:color="auto" w:fill="auto"/>
          </w:tcPr>
          <w:p w14:paraId="42CAEDC1"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SNS</w:t>
            </w:r>
            <w:r w:rsidRPr="00621AA3">
              <w:rPr>
                <w:sz w:val="20"/>
                <w:szCs w:val="20"/>
                <w:vertAlign w:val="subscript"/>
                <w:lang w:val="ro-RO" w:eastAsia="ro-RO"/>
              </w:rPr>
              <w:t>4</w:t>
            </w:r>
            <w:r w:rsidRPr="00621AA3">
              <w:rPr>
                <w:sz w:val="20"/>
                <w:szCs w:val="20"/>
                <w:lang w:val="ro-RO" w:eastAsia="ro-RO"/>
              </w:rPr>
              <w:t xml:space="preserve">  </w:t>
            </w:r>
          </w:p>
        </w:tc>
        <w:tc>
          <w:tcPr>
            <w:tcW w:w="737" w:type="dxa"/>
            <w:shd w:val="clear" w:color="auto" w:fill="auto"/>
          </w:tcPr>
          <w:p w14:paraId="7E0FEB5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24</w:t>
            </w:r>
          </w:p>
        </w:tc>
        <w:tc>
          <w:tcPr>
            <w:tcW w:w="4758" w:type="dxa"/>
            <w:shd w:val="clear" w:color="auto" w:fill="auto"/>
          </w:tcPr>
          <w:p w14:paraId="43C352F9"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sodicizat moderat între 25 - 50 cm</w:t>
            </w:r>
          </w:p>
        </w:tc>
        <w:tc>
          <w:tcPr>
            <w:tcW w:w="1661" w:type="dxa"/>
            <w:shd w:val="clear" w:color="auto" w:fill="auto"/>
          </w:tcPr>
          <w:p w14:paraId="3752FE7D"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3</w:t>
            </w:r>
            <w:r w:rsidRPr="00621AA3">
              <w:rPr>
                <w:sz w:val="20"/>
                <w:szCs w:val="20"/>
                <w:lang w:val="ro-RO" w:eastAsia="ro-RO"/>
              </w:rPr>
              <w:t>d</w:t>
            </w:r>
            <w:r w:rsidRPr="00621AA3">
              <w:rPr>
                <w:sz w:val="20"/>
                <w:szCs w:val="20"/>
                <w:vertAlign w:val="subscript"/>
                <w:lang w:val="ro-RO" w:eastAsia="ro-RO"/>
              </w:rPr>
              <w:t>2</w:t>
            </w:r>
          </w:p>
        </w:tc>
        <w:tc>
          <w:tcPr>
            <w:tcW w:w="1376" w:type="dxa"/>
            <w:vMerge/>
            <w:shd w:val="clear" w:color="auto" w:fill="auto"/>
          </w:tcPr>
          <w:p w14:paraId="05F9C7B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5884C972" w14:textId="77777777" w:rsidTr="005F3930">
        <w:tc>
          <w:tcPr>
            <w:tcW w:w="470" w:type="dxa"/>
            <w:shd w:val="clear" w:color="auto" w:fill="auto"/>
          </w:tcPr>
          <w:p w14:paraId="64D5FCA9"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17" w:type="dxa"/>
            <w:shd w:val="clear" w:color="auto" w:fill="auto"/>
          </w:tcPr>
          <w:p w14:paraId="004ABEEF"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SNS</w:t>
            </w:r>
            <w:r w:rsidRPr="00621AA3">
              <w:rPr>
                <w:sz w:val="20"/>
                <w:szCs w:val="20"/>
                <w:vertAlign w:val="subscript"/>
                <w:lang w:val="ro-RO" w:eastAsia="ro-RO"/>
              </w:rPr>
              <w:t>5</w:t>
            </w:r>
            <w:r w:rsidRPr="00621AA3">
              <w:rPr>
                <w:sz w:val="20"/>
                <w:szCs w:val="20"/>
                <w:lang w:val="ro-RO" w:eastAsia="ro-RO"/>
              </w:rPr>
              <w:t xml:space="preserve">  </w:t>
            </w:r>
          </w:p>
        </w:tc>
        <w:tc>
          <w:tcPr>
            <w:tcW w:w="737" w:type="dxa"/>
            <w:shd w:val="clear" w:color="auto" w:fill="auto"/>
          </w:tcPr>
          <w:p w14:paraId="4E8B7AA4"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25</w:t>
            </w:r>
          </w:p>
        </w:tc>
        <w:tc>
          <w:tcPr>
            <w:tcW w:w="4758" w:type="dxa"/>
            <w:shd w:val="clear" w:color="auto" w:fill="auto"/>
          </w:tcPr>
          <w:p w14:paraId="57ECB8AD"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sodicizat moderat între 50 - 100 cm</w:t>
            </w:r>
          </w:p>
        </w:tc>
        <w:tc>
          <w:tcPr>
            <w:tcW w:w="1661" w:type="dxa"/>
            <w:shd w:val="clear" w:color="auto" w:fill="auto"/>
          </w:tcPr>
          <w:p w14:paraId="2F75979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3</w:t>
            </w:r>
            <w:r w:rsidRPr="00621AA3">
              <w:rPr>
                <w:sz w:val="20"/>
                <w:szCs w:val="20"/>
                <w:lang w:val="ro-RO" w:eastAsia="ro-RO"/>
              </w:rPr>
              <w:t>d</w:t>
            </w:r>
            <w:r w:rsidRPr="00621AA3">
              <w:rPr>
                <w:sz w:val="20"/>
                <w:szCs w:val="20"/>
                <w:vertAlign w:val="subscript"/>
                <w:lang w:val="ro-RO" w:eastAsia="ro-RO"/>
              </w:rPr>
              <w:t>3</w:t>
            </w:r>
          </w:p>
        </w:tc>
        <w:tc>
          <w:tcPr>
            <w:tcW w:w="1376" w:type="dxa"/>
            <w:vMerge/>
            <w:shd w:val="clear" w:color="auto" w:fill="auto"/>
          </w:tcPr>
          <w:p w14:paraId="4D4483E5"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67C46F72" w14:textId="77777777" w:rsidTr="005F3930">
        <w:tc>
          <w:tcPr>
            <w:tcW w:w="470" w:type="dxa"/>
            <w:shd w:val="clear" w:color="auto" w:fill="auto"/>
          </w:tcPr>
          <w:p w14:paraId="793111C6"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17" w:type="dxa"/>
            <w:shd w:val="clear" w:color="auto" w:fill="auto"/>
          </w:tcPr>
          <w:p w14:paraId="6A83C054"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SNS</w:t>
            </w:r>
            <w:r w:rsidRPr="00621AA3">
              <w:rPr>
                <w:sz w:val="20"/>
                <w:szCs w:val="20"/>
                <w:vertAlign w:val="subscript"/>
                <w:lang w:val="ro-RO" w:eastAsia="ro-RO"/>
              </w:rPr>
              <w:t>6</w:t>
            </w:r>
            <w:r w:rsidRPr="00621AA3">
              <w:rPr>
                <w:sz w:val="20"/>
                <w:szCs w:val="20"/>
                <w:lang w:val="ro-RO" w:eastAsia="ro-RO"/>
              </w:rPr>
              <w:t xml:space="preserve">  </w:t>
            </w:r>
          </w:p>
        </w:tc>
        <w:tc>
          <w:tcPr>
            <w:tcW w:w="737" w:type="dxa"/>
            <w:shd w:val="clear" w:color="auto" w:fill="auto"/>
          </w:tcPr>
          <w:p w14:paraId="5B7649D4"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26</w:t>
            </w:r>
          </w:p>
        </w:tc>
        <w:tc>
          <w:tcPr>
            <w:tcW w:w="4758" w:type="dxa"/>
            <w:shd w:val="clear" w:color="auto" w:fill="auto"/>
          </w:tcPr>
          <w:p w14:paraId="63FB38C2"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sodicizat puternic între 50 - 100 cm</w:t>
            </w:r>
          </w:p>
        </w:tc>
        <w:tc>
          <w:tcPr>
            <w:tcW w:w="1661" w:type="dxa"/>
            <w:shd w:val="clear" w:color="auto" w:fill="auto"/>
          </w:tcPr>
          <w:p w14:paraId="37BD5626"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3</w:t>
            </w:r>
          </w:p>
        </w:tc>
        <w:tc>
          <w:tcPr>
            <w:tcW w:w="1376" w:type="dxa"/>
            <w:vMerge/>
            <w:shd w:val="clear" w:color="auto" w:fill="auto"/>
          </w:tcPr>
          <w:p w14:paraId="759ECA51"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5A025044" w14:textId="77777777" w:rsidTr="005F3930">
        <w:tc>
          <w:tcPr>
            <w:tcW w:w="470" w:type="dxa"/>
            <w:shd w:val="clear" w:color="auto" w:fill="auto"/>
          </w:tcPr>
          <w:p w14:paraId="75F46983"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3</w:t>
            </w:r>
          </w:p>
        </w:tc>
        <w:tc>
          <w:tcPr>
            <w:tcW w:w="817" w:type="dxa"/>
            <w:shd w:val="clear" w:color="auto" w:fill="auto"/>
          </w:tcPr>
          <w:p w14:paraId="3C80C585" w14:textId="77777777" w:rsidR="00756353" w:rsidRPr="00621AA3" w:rsidRDefault="00756353" w:rsidP="005F3930">
            <w:pPr>
              <w:autoSpaceDE w:val="0"/>
              <w:autoSpaceDN w:val="0"/>
              <w:adjustRightInd w:val="0"/>
              <w:rPr>
                <w:sz w:val="20"/>
                <w:szCs w:val="20"/>
                <w:lang w:val="ro-RO" w:eastAsia="ro-RO"/>
              </w:rPr>
            </w:pPr>
            <w:r w:rsidRPr="00621AA3">
              <w:rPr>
                <w:sz w:val="20"/>
                <w:szCs w:val="20"/>
                <w:lang w:val="ro-RO" w:eastAsia="ro-RO"/>
              </w:rPr>
              <w:t xml:space="preserve">SNM  </w:t>
            </w:r>
          </w:p>
        </w:tc>
        <w:tc>
          <w:tcPr>
            <w:tcW w:w="737" w:type="dxa"/>
            <w:shd w:val="clear" w:color="auto" w:fill="auto"/>
          </w:tcPr>
          <w:p w14:paraId="33264DC4"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30</w:t>
            </w:r>
          </w:p>
        </w:tc>
        <w:tc>
          <w:tcPr>
            <w:tcW w:w="4758" w:type="dxa"/>
            <w:shd w:val="clear" w:color="auto" w:fill="auto"/>
          </w:tcPr>
          <w:p w14:paraId="5F8238DC"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b/>
                <w:sz w:val="20"/>
                <w:szCs w:val="20"/>
                <w:lang w:val="ro-RO" w:eastAsia="ro-RO"/>
              </w:rPr>
              <w:t xml:space="preserve">sodicizat moderat </w:t>
            </w:r>
          </w:p>
        </w:tc>
        <w:tc>
          <w:tcPr>
            <w:tcW w:w="1661" w:type="dxa"/>
            <w:shd w:val="clear" w:color="auto" w:fill="auto"/>
          </w:tcPr>
          <w:p w14:paraId="21CC35E7"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3</w:t>
            </w:r>
            <w:r w:rsidRPr="00621AA3">
              <w:rPr>
                <w:sz w:val="20"/>
                <w:szCs w:val="20"/>
                <w:lang w:val="ro-RO" w:eastAsia="ro-RO"/>
              </w:rPr>
              <w:t>d</w:t>
            </w:r>
            <w:r w:rsidRPr="00621AA3">
              <w:rPr>
                <w:sz w:val="20"/>
                <w:szCs w:val="20"/>
                <w:vertAlign w:val="subscript"/>
                <w:lang w:val="ro-RO" w:eastAsia="ro-RO"/>
              </w:rPr>
              <w:t>1</w:t>
            </w:r>
            <w:r w:rsidRPr="00621AA3">
              <w:rPr>
                <w:sz w:val="20"/>
                <w:szCs w:val="20"/>
                <w:lang w:val="ro-RO" w:eastAsia="ro-RO"/>
              </w:rPr>
              <w:t>-d</w:t>
            </w:r>
            <w:r w:rsidRPr="00621AA3">
              <w:rPr>
                <w:sz w:val="20"/>
                <w:szCs w:val="20"/>
                <w:vertAlign w:val="subscript"/>
                <w:lang w:val="ro-RO" w:eastAsia="ro-RO"/>
              </w:rPr>
              <w:t>2</w:t>
            </w:r>
            <w:r w:rsidRPr="00621AA3">
              <w:rPr>
                <w:sz w:val="20"/>
                <w:szCs w:val="20"/>
                <w:lang w:val="ro-RO" w:eastAsia="ro-RO"/>
              </w:rPr>
              <w:t>; a</w:t>
            </w:r>
            <w:r w:rsidRPr="00621AA3">
              <w:rPr>
                <w:sz w:val="20"/>
                <w:szCs w:val="20"/>
                <w:vertAlign w:val="subscript"/>
                <w:lang w:val="ro-RO" w:eastAsia="ro-RO"/>
              </w:rPr>
              <w:t>5</w:t>
            </w:r>
            <w:r w:rsidRPr="00621AA3">
              <w:rPr>
                <w:sz w:val="20"/>
                <w:szCs w:val="20"/>
                <w:lang w:val="ro-RO" w:eastAsia="ro-RO"/>
              </w:rPr>
              <w:t>d</w:t>
            </w:r>
            <w:r w:rsidRPr="00621AA3">
              <w:rPr>
                <w:sz w:val="20"/>
                <w:szCs w:val="20"/>
                <w:vertAlign w:val="subscript"/>
                <w:lang w:val="ro-RO" w:eastAsia="ro-RO"/>
              </w:rPr>
              <w:t>3</w:t>
            </w:r>
            <w:r w:rsidRPr="00621AA3">
              <w:rPr>
                <w:sz w:val="20"/>
                <w:szCs w:val="20"/>
                <w:lang w:val="ro-RO" w:eastAsia="ro-RO"/>
              </w:rPr>
              <w:t>)</w:t>
            </w:r>
          </w:p>
        </w:tc>
        <w:tc>
          <w:tcPr>
            <w:tcW w:w="1376" w:type="dxa"/>
            <w:vMerge/>
            <w:shd w:val="clear" w:color="auto" w:fill="auto"/>
          </w:tcPr>
          <w:p w14:paraId="323C9A9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2152E5E9" w14:textId="77777777" w:rsidTr="005F3930">
        <w:tc>
          <w:tcPr>
            <w:tcW w:w="470" w:type="dxa"/>
            <w:shd w:val="clear" w:color="auto" w:fill="auto"/>
          </w:tcPr>
          <w:p w14:paraId="25CE254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17" w:type="dxa"/>
            <w:shd w:val="clear" w:color="auto" w:fill="auto"/>
          </w:tcPr>
          <w:p w14:paraId="707825AC"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SNM</w:t>
            </w:r>
            <w:r w:rsidRPr="00621AA3">
              <w:rPr>
                <w:sz w:val="20"/>
                <w:szCs w:val="20"/>
                <w:vertAlign w:val="subscript"/>
                <w:lang w:val="ro-RO" w:eastAsia="ro-RO"/>
              </w:rPr>
              <w:t>1</w:t>
            </w:r>
            <w:r w:rsidRPr="00621AA3">
              <w:rPr>
                <w:sz w:val="20"/>
                <w:szCs w:val="20"/>
                <w:lang w:val="ro-RO" w:eastAsia="ro-RO"/>
              </w:rPr>
              <w:t xml:space="preserve"> </w:t>
            </w:r>
          </w:p>
        </w:tc>
        <w:tc>
          <w:tcPr>
            <w:tcW w:w="737" w:type="dxa"/>
            <w:shd w:val="clear" w:color="auto" w:fill="auto"/>
          </w:tcPr>
          <w:p w14:paraId="4C4A296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31</w:t>
            </w:r>
          </w:p>
        </w:tc>
        <w:tc>
          <w:tcPr>
            <w:tcW w:w="4758" w:type="dxa"/>
            <w:shd w:val="clear" w:color="auto" w:fill="auto"/>
          </w:tcPr>
          <w:p w14:paraId="5422254F"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sodicizat moderat între 0 - 25 cm</w:t>
            </w:r>
          </w:p>
        </w:tc>
        <w:tc>
          <w:tcPr>
            <w:tcW w:w="1661" w:type="dxa"/>
            <w:shd w:val="clear" w:color="auto" w:fill="auto"/>
          </w:tcPr>
          <w:p w14:paraId="3CFE34F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3</w:t>
            </w:r>
            <w:r w:rsidRPr="00621AA3">
              <w:rPr>
                <w:sz w:val="20"/>
                <w:szCs w:val="20"/>
                <w:lang w:val="ro-RO" w:eastAsia="ro-RO"/>
              </w:rPr>
              <w:t>d</w:t>
            </w:r>
            <w:r w:rsidRPr="00621AA3">
              <w:rPr>
                <w:sz w:val="20"/>
                <w:szCs w:val="20"/>
                <w:vertAlign w:val="subscript"/>
                <w:lang w:val="ro-RO" w:eastAsia="ro-RO"/>
              </w:rPr>
              <w:t>1</w:t>
            </w:r>
          </w:p>
        </w:tc>
        <w:tc>
          <w:tcPr>
            <w:tcW w:w="1376" w:type="dxa"/>
            <w:vMerge/>
            <w:shd w:val="clear" w:color="auto" w:fill="auto"/>
          </w:tcPr>
          <w:p w14:paraId="7F41FB4E"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73EC8430" w14:textId="77777777" w:rsidTr="005F3930">
        <w:tc>
          <w:tcPr>
            <w:tcW w:w="470" w:type="dxa"/>
            <w:shd w:val="clear" w:color="auto" w:fill="auto"/>
          </w:tcPr>
          <w:p w14:paraId="044AD7D1"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17" w:type="dxa"/>
            <w:shd w:val="clear" w:color="auto" w:fill="auto"/>
          </w:tcPr>
          <w:p w14:paraId="46461AEF"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SNM</w:t>
            </w:r>
            <w:r w:rsidRPr="00621AA3">
              <w:rPr>
                <w:sz w:val="20"/>
                <w:szCs w:val="20"/>
                <w:vertAlign w:val="subscript"/>
                <w:lang w:val="ro-RO" w:eastAsia="ro-RO"/>
              </w:rPr>
              <w:t>2</w:t>
            </w:r>
          </w:p>
        </w:tc>
        <w:tc>
          <w:tcPr>
            <w:tcW w:w="737" w:type="dxa"/>
            <w:shd w:val="clear" w:color="auto" w:fill="auto"/>
          </w:tcPr>
          <w:p w14:paraId="0A840A89"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32</w:t>
            </w:r>
          </w:p>
        </w:tc>
        <w:tc>
          <w:tcPr>
            <w:tcW w:w="4758" w:type="dxa"/>
            <w:shd w:val="clear" w:color="auto" w:fill="auto"/>
          </w:tcPr>
          <w:p w14:paraId="0694D6BB"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sodicizat puternic între 25 - 50 cm</w:t>
            </w:r>
          </w:p>
        </w:tc>
        <w:tc>
          <w:tcPr>
            <w:tcW w:w="1661" w:type="dxa"/>
            <w:shd w:val="clear" w:color="auto" w:fill="auto"/>
          </w:tcPr>
          <w:p w14:paraId="16FE76D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2</w:t>
            </w:r>
          </w:p>
        </w:tc>
        <w:tc>
          <w:tcPr>
            <w:tcW w:w="1376" w:type="dxa"/>
            <w:vMerge/>
            <w:shd w:val="clear" w:color="auto" w:fill="auto"/>
          </w:tcPr>
          <w:p w14:paraId="3B20C9DA"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71A99737" w14:textId="77777777" w:rsidTr="005F3930">
        <w:tc>
          <w:tcPr>
            <w:tcW w:w="470" w:type="dxa"/>
            <w:shd w:val="clear" w:color="auto" w:fill="auto"/>
          </w:tcPr>
          <w:p w14:paraId="53981707"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17" w:type="dxa"/>
            <w:shd w:val="clear" w:color="auto" w:fill="auto"/>
          </w:tcPr>
          <w:p w14:paraId="0CB84F79"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SNM</w:t>
            </w:r>
            <w:r w:rsidRPr="00621AA3">
              <w:rPr>
                <w:sz w:val="20"/>
                <w:szCs w:val="20"/>
                <w:vertAlign w:val="subscript"/>
                <w:lang w:val="ro-RO" w:eastAsia="ro-RO"/>
              </w:rPr>
              <w:t>3</w:t>
            </w:r>
            <w:r w:rsidRPr="00621AA3">
              <w:rPr>
                <w:sz w:val="20"/>
                <w:szCs w:val="20"/>
                <w:lang w:val="ro-RO" w:eastAsia="ro-RO"/>
              </w:rPr>
              <w:t xml:space="preserve">  </w:t>
            </w:r>
          </w:p>
        </w:tc>
        <w:tc>
          <w:tcPr>
            <w:tcW w:w="737" w:type="dxa"/>
            <w:shd w:val="clear" w:color="auto" w:fill="auto"/>
          </w:tcPr>
          <w:p w14:paraId="15CD85F7"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33</w:t>
            </w:r>
          </w:p>
        </w:tc>
        <w:tc>
          <w:tcPr>
            <w:tcW w:w="4758" w:type="dxa"/>
            <w:shd w:val="clear" w:color="auto" w:fill="auto"/>
          </w:tcPr>
          <w:p w14:paraId="08990044"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sodicizat foarte puternic între 50 - 100 cm</w:t>
            </w:r>
          </w:p>
        </w:tc>
        <w:tc>
          <w:tcPr>
            <w:tcW w:w="1661" w:type="dxa"/>
            <w:shd w:val="clear" w:color="auto" w:fill="auto"/>
          </w:tcPr>
          <w:p w14:paraId="70ABF8A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5</w:t>
            </w:r>
            <w:r w:rsidRPr="00621AA3">
              <w:rPr>
                <w:sz w:val="20"/>
                <w:szCs w:val="20"/>
                <w:lang w:val="ro-RO" w:eastAsia="ro-RO"/>
              </w:rPr>
              <w:t>d</w:t>
            </w:r>
            <w:r w:rsidRPr="00621AA3">
              <w:rPr>
                <w:sz w:val="20"/>
                <w:szCs w:val="20"/>
                <w:vertAlign w:val="subscript"/>
                <w:lang w:val="ro-RO" w:eastAsia="ro-RO"/>
              </w:rPr>
              <w:t>3</w:t>
            </w:r>
          </w:p>
        </w:tc>
        <w:tc>
          <w:tcPr>
            <w:tcW w:w="1376" w:type="dxa"/>
            <w:vMerge/>
            <w:shd w:val="clear" w:color="auto" w:fill="auto"/>
          </w:tcPr>
          <w:p w14:paraId="106E4714"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1C8B89BB" w14:textId="77777777" w:rsidTr="005F3930">
        <w:tc>
          <w:tcPr>
            <w:tcW w:w="470" w:type="dxa"/>
            <w:shd w:val="clear" w:color="auto" w:fill="auto"/>
          </w:tcPr>
          <w:p w14:paraId="121B07BA"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4</w:t>
            </w:r>
          </w:p>
        </w:tc>
        <w:tc>
          <w:tcPr>
            <w:tcW w:w="817" w:type="dxa"/>
            <w:shd w:val="clear" w:color="auto" w:fill="auto"/>
          </w:tcPr>
          <w:p w14:paraId="32043008" w14:textId="77777777" w:rsidR="00756353" w:rsidRPr="00621AA3" w:rsidRDefault="00756353" w:rsidP="005F3930">
            <w:pPr>
              <w:autoSpaceDE w:val="0"/>
              <w:autoSpaceDN w:val="0"/>
              <w:adjustRightInd w:val="0"/>
              <w:rPr>
                <w:sz w:val="20"/>
                <w:szCs w:val="20"/>
                <w:lang w:val="ro-RO" w:eastAsia="ro-RO"/>
              </w:rPr>
            </w:pPr>
            <w:r w:rsidRPr="00621AA3">
              <w:rPr>
                <w:sz w:val="20"/>
                <w:szCs w:val="20"/>
                <w:lang w:val="ro-RO" w:eastAsia="ro-RO"/>
              </w:rPr>
              <w:t xml:space="preserve">SNP  </w:t>
            </w:r>
          </w:p>
        </w:tc>
        <w:tc>
          <w:tcPr>
            <w:tcW w:w="737" w:type="dxa"/>
            <w:shd w:val="clear" w:color="auto" w:fill="auto"/>
          </w:tcPr>
          <w:p w14:paraId="65B364FE"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40</w:t>
            </w:r>
          </w:p>
        </w:tc>
        <w:tc>
          <w:tcPr>
            <w:tcW w:w="4758" w:type="dxa"/>
            <w:shd w:val="clear" w:color="auto" w:fill="auto"/>
          </w:tcPr>
          <w:p w14:paraId="2E36460E"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b/>
                <w:sz w:val="20"/>
                <w:szCs w:val="20"/>
                <w:lang w:val="ro-RO" w:eastAsia="ro-RO"/>
              </w:rPr>
            </w:pPr>
            <w:r w:rsidRPr="00621AA3">
              <w:rPr>
                <w:b/>
                <w:sz w:val="20"/>
                <w:szCs w:val="20"/>
                <w:lang w:val="ro-RO" w:eastAsia="ro-RO"/>
              </w:rPr>
              <w:t xml:space="preserve">sodicizat puternic sau Soloneț </w:t>
            </w:r>
            <w:r w:rsidRPr="00621AA3">
              <w:rPr>
                <w:sz w:val="20"/>
                <w:szCs w:val="20"/>
                <w:lang w:val="ro-RO" w:eastAsia="ro-RO"/>
              </w:rPr>
              <w:t>(având orizont na în primii 50 cm sau orizont Btna)</w:t>
            </w:r>
          </w:p>
        </w:tc>
        <w:tc>
          <w:tcPr>
            <w:tcW w:w="1661" w:type="dxa"/>
            <w:shd w:val="clear" w:color="auto" w:fill="auto"/>
          </w:tcPr>
          <w:p w14:paraId="732A627F"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1</w:t>
            </w:r>
            <w:r w:rsidRPr="00621AA3">
              <w:rPr>
                <w:sz w:val="20"/>
                <w:szCs w:val="20"/>
                <w:lang w:val="ro-RO" w:eastAsia="ro-RO"/>
              </w:rPr>
              <w:t>; a</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2</w:t>
            </w:r>
            <w:r w:rsidRPr="00621AA3">
              <w:rPr>
                <w:sz w:val="20"/>
                <w:szCs w:val="20"/>
                <w:lang w:val="ro-RO" w:eastAsia="ro-RO"/>
              </w:rPr>
              <w:t>)</w:t>
            </w:r>
          </w:p>
        </w:tc>
        <w:tc>
          <w:tcPr>
            <w:tcW w:w="1376" w:type="dxa"/>
            <w:vMerge w:val="restart"/>
            <w:shd w:val="clear" w:color="auto" w:fill="auto"/>
          </w:tcPr>
          <w:p w14:paraId="3C11930E"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Soloneţuri</w:t>
            </w:r>
          </w:p>
          <w:p w14:paraId="09434FBD"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(cele cu Btna sau sodicizate</w:t>
            </w:r>
          </w:p>
          <w:p w14:paraId="7656BC5B"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foarte puternic</w:t>
            </w:r>
          </w:p>
          <w:p w14:paraId="7884DFD3"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în primii 50 cm)</w:t>
            </w:r>
          </w:p>
        </w:tc>
      </w:tr>
      <w:tr w:rsidR="00756353" w:rsidRPr="00621AA3" w14:paraId="36C3FBF0" w14:textId="77777777" w:rsidTr="005F3930">
        <w:tc>
          <w:tcPr>
            <w:tcW w:w="470" w:type="dxa"/>
            <w:shd w:val="clear" w:color="auto" w:fill="auto"/>
          </w:tcPr>
          <w:p w14:paraId="302F89F3"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17" w:type="dxa"/>
            <w:shd w:val="clear" w:color="auto" w:fill="auto"/>
          </w:tcPr>
          <w:p w14:paraId="2ACBFFE7"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SNP</w:t>
            </w:r>
            <w:r w:rsidRPr="00621AA3">
              <w:rPr>
                <w:sz w:val="20"/>
                <w:szCs w:val="20"/>
                <w:vertAlign w:val="subscript"/>
                <w:lang w:val="ro-RO" w:eastAsia="ro-RO"/>
              </w:rPr>
              <w:t>1</w:t>
            </w:r>
            <w:r w:rsidRPr="00621AA3">
              <w:rPr>
                <w:sz w:val="20"/>
                <w:szCs w:val="20"/>
                <w:lang w:val="ro-RO" w:eastAsia="ro-RO"/>
              </w:rPr>
              <w:t xml:space="preserve"> </w:t>
            </w:r>
          </w:p>
        </w:tc>
        <w:tc>
          <w:tcPr>
            <w:tcW w:w="737" w:type="dxa"/>
            <w:shd w:val="clear" w:color="auto" w:fill="auto"/>
          </w:tcPr>
          <w:p w14:paraId="6F25057A"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41</w:t>
            </w:r>
          </w:p>
        </w:tc>
        <w:tc>
          <w:tcPr>
            <w:tcW w:w="4758" w:type="dxa"/>
            <w:shd w:val="clear" w:color="auto" w:fill="auto"/>
          </w:tcPr>
          <w:p w14:paraId="7A4FFAE0"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sodicizat puternic între 25 - 50 cm</w:t>
            </w:r>
          </w:p>
        </w:tc>
        <w:tc>
          <w:tcPr>
            <w:tcW w:w="1661" w:type="dxa"/>
            <w:shd w:val="clear" w:color="auto" w:fill="auto"/>
          </w:tcPr>
          <w:p w14:paraId="69585065"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4</w:t>
            </w:r>
            <w:r w:rsidRPr="00621AA3">
              <w:rPr>
                <w:sz w:val="20"/>
                <w:szCs w:val="20"/>
                <w:lang w:val="ro-RO" w:eastAsia="ro-RO"/>
              </w:rPr>
              <w:t>d</w:t>
            </w:r>
            <w:r w:rsidRPr="00621AA3">
              <w:rPr>
                <w:sz w:val="20"/>
                <w:szCs w:val="20"/>
                <w:vertAlign w:val="subscript"/>
                <w:lang w:val="ro-RO" w:eastAsia="ro-RO"/>
              </w:rPr>
              <w:t>1</w:t>
            </w:r>
          </w:p>
        </w:tc>
        <w:tc>
          <w:tcPr>
            <w:tcW w:w="1376" w:type="dxa"/>
            <w:vMerge/>
            <w:shd w:val="clear" w:color="auto" w:fill="auto"/>
          </w:tcPr>
          <w:p w14:paraId="7C11179E"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p>
        </w:tc>
      </w:tr>
      <w:tr w:rsidR="00756353" w:rsidRPr="00621AA3" w14:paraId="367CC058" w14:textId="77777777" w:rsidTr="005F3930">
        <w:tc>
          <w:tcPr>
            <w:tcW w:w="470" w:type="dxa"/>
            <w:shd w:val="clear" w:color="auto" w:fill="auto"/>
          </w:tcPr>
          <w:p w14:paraId="17A503A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17" w:type="dxa"/>
            <w:shd w:val="clear" w:color="auto" w:fill="auto"/>
          </w:tcPr>
          <w:p w14:paraId="3088D802"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SNP</w:t>
            </w:r>
            <w:r w:rsidRPr="00621AA3">
              <w:rPr>
                <w:sz w:val="20"/>
                <w:szCs w:val="20"/>
                <w:vertAlign w:val="subscript"/>
                <w:lang w:val="ro-RO" w:eastAsia="ro-RO"/>
              </w:rPr>
              <w:t>2</w:t>
            </w:r>
          </w:p>
        </w:tc>
        <w:tc>
          <w:tcPr>
            <w:tcW w:w="737" w:type="dxa"/>
            <w:shd w:val="clear" w:color="auto" w:fill="auto"/>
          </w:tcPr>
          <w:p w14:paraId="0CD3982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42</w:t>
            </w:r>
          </w:p>
        </w:tc>
        <w:tc>
          <w:tcPr>
            <w:tcW w:w="4758" w:type="dxa"/>
            <w:shd w:val="clear" w:color="auto" w:fill="auto"/>
          </w:tcPr>
          <w:p w14:paraId="2C7FBD79"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sodicizat puternic între 25 - 50 cm</w:t>
            </w:r>
          </w:p>
        </w:tc>
        <w:tc>
          <w:tcPr>
            <w:tcW w:w="1661" w:type="dxa"/>
            <w:shd w:val="clear" w:color="auto" w:fill="auto"/>
          </w:tcPr>
          <w:p w14:paraId="3B94872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5</w:t>
            </w:r>
            <w:r w:rsidRPr="00621AA3">
              <w:rPr>
                <w:sz w:val="20"/>
                <w:szCs w:val="20"/>
                <w:lang w:val="ro-RO" w:eastAsia="ro-RO"/>
              </w:rPr>
              <w:t>d</w:t>
            </w:r>
            <w:r w:rsidRPr="00621AA3">
              <w:rPr>
                <w:sz w:val="20"/>
                <w:szCs w:val="20"/>
                <w:vertAlign w:val="subscript"/>
                <w:lang w:val="ro-RO" w:eastAsia="ro-RO"/>
              </w:rPr>
              <w:t>2</w:t>
            </w:r>
          </w:p>
        </w:tc>
        <w:tc>
          <w:tcPr>
            <w:tcW w:w="1376" w:type="dxa"/>
            <w:vMerge/>
            <w:shd w:val="clear" w:color="auto" w:fill="auto"/>
          </w:tcPr>
          <w:p w14:paraId="4C10AAFE"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p>
        </w:tc>
      </w:tr>
      <w:tr w:rsidR="00756353" w:rsidRPr="00621AA3" w14:paraId="410E5036" w14:textId="77777777" w:rsidTr="005F3930">
        <w:tc>
          <w:tcPr>
            <w:tcW w:w="470" w:type="dxa"/>
            <w:shd w:val="clear" w:color="auto" w:fill="auto"/>
          </w:tcPr>
          <w:p w14:paraId="6AEBC349"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5</w:t>
            </w:r>
          </w:p>
        </w:tc>
        <w:tc>
          <w:tcPr>
            <w:tcW w:w="817" w:type="dxa"/>
            <w:shd w:val="clear" w:color="auto" w:fill="auto"/>
          </w:tcPr>
          <w:p w14:paraId="71AFC71F" w14:textId="77777777" w:rsidR="00756353" w:rsidRPr="00621AA3" w:rsidRDefault="00756353" w:rsidP="005F3930">
            <w:pPr>
              <w:autoSpaceDE w:val="0"/>
              <w:autoSpaceDN w:val="0"/>
              <w:adjustRightInd w:val="0"/>
              <w:rPr>
                <w:sz w:val="20"/>
                <w:szCs w:val="20"/>
                <w:lang w:val="ro-RO" w:eastAsia="ro-RO"/>
              </w:rPr>
            </w:pPr>
            <w:r w:rsidRPr="00621AA3">
              <w:rPr>
                <w:sz w:val="20"/>
                <w:szCs w:val="20"/>
                <w:lang w:val="ro-RO" w:eastAsia="ro-RO"/>
              </w:rPr>
              <w:t xml:space="preserve">SNF  </w:t>
            </w:r>
          </w:p>
        </w:tc>
        <w:tc>
          <w:tcPr>
            <w:tcW w:w="737" w:type="dxa"/>
            <w:shd w:val="clear" w:color="auto" w:fill="auto"/>
          </w:tcPr>
          <w:p w14:paraId="7F76D6FC"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50</w:t>
            </w:r>
          </w:p>
        </w:tc>
        <w:tc>
          <w:tcPr>
            <w:tcW w:w="4758" w:type="dxa"/>
            <w:shd w:val="clear" w:color="auto" w:fill="auto"/>
          </w:tcPr>
          <w:p w14:paraId="0D2282F4"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b/>
                <w:sz w:val="20"/>
                <w:szCs w:val="20"/>
                <w:lang w:val="ro-RO" w:eastAsia="ro-RO"/>
              </w:rPr>
            </w:pPr>
            <w:r w:rsidRPr="00621AA3">
              <w:rPr>
                <w:b/>
                <w:sz w:val="20"/>
                <w:szCs w:val="20"/>
                <w:lang w:val="ro-RO" w:eastAsia="ro-RO"/>
              </w:rPr>
              <w:t>sodizat foarte puternic (cu sodă) sau soloneţ</w:t>
            </w:r>
          </w:p>
          <w:p w14:paraId="0006726F"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b/>
                <w:sz w:val="20"/>
                <w:szCs w:val="20"/>
                <w:lang w:val="ro-RO" w:eastAsia="ro-RO"/>
              </w:rPr>
            </w:pPr>
            <w:r w:rsidRPr="00621AA3">
              <w:rPr>
                <w:b/>
                <w:sz w:val="20"/>
                <w:szCs w:val="20"/>
                <w:lang w:val="ro-RO" w:eastAsia="ro-RO"/>
              </w:rPr>
              <w:t>carbonatosodic</w:t>
            </w:r>
          </w:p>
        </w:tc>
        <w:tc>
          <w:tcPr>
            <w:tcW w:w="1661" w:type="dxa"/>
            <w:shd w:val="clear" w:color="auto" w:fill="auto"/>
          </w:tcPr>
          <w:p w14:paraId="1260AAC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5</w:t>
            </w:r>
            <w:r w:rsidRPr="00621AA3">
              <w:rPr>
                <w:sz w:val="20"/>
                <w:szCs w:val="20"/>
                <w:lang w:val="ro-RO" w:eastAsia="ro-RO"/>
              </w:rPr>
              <w:t>d</w:t>
            </w:r>
            <w:r w:rsidRPr="00621AA3">
              <w:rPr>
                <w:sz w:val="20"/>
                <w:szCs w:val="20"/>
                <w:vertAlign w:val="subscript"/>
                <w:lang w:val="ro-RO" w:eastAsia="ro-RO"/>
              </w:rPr>
              <w:t>1</w:t>
            </w:r>
            <w:r w:rsidRPr="00621AA3">
              <w:rPr>
                <w:sz w:val="20"/>
                <w:szCs w:val="20"/>
                <w:lang w:val="ro-RO" w:eastAsia="ro-RO"/>
              </w:rPr>
              <w:t xml:space="preserve"> - d</w:t>
            </w:r>
            <w:r w:rsidRPr="00621AA3">
              <w:rPr>
                <w:sz w:val="20"/>
                <w:szCs w:val="20"/>
                <w:vertAlign w:val="subscript"/>
                <w:lang w:val="ro-RO" w:eastAsia="ro-RO"/>
              </w:rPr>
              <w:t>2</w:t>
            </w:r>
            <w:r w:rsidRPr="00621AA3">
              <w:rPr>
                <w:sz w:val="20"/>
                <w:szCs w:val="20"/>
                <w:lang w:val="ro-RO" w:eastAsia="ro-RO"/>
              </w:rPr>
              <w:t>)</w:t>
            </w:r>
          </w:p>
        </w:tc>
        <w:tc>
          <w:tcPr>
            <w:tcW w:w="1376" w:type="dxa"/>
            <w:vMerge/>
            <w:shd w:val="clear" w:color="auto" w:fill="auto"/>
          </w:tcPr>
          <w:p w14:paraId="2183317D"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p>
        </w:tc>
      </w:tr>
      <w:tr w:rsidR="00756353" w:rsidRPr="00621AA3" w14:paraId="2AACED62" w14:textId="77777777" w:rsidTr="005F3930">
        <w:tc>
          <w:tcPr>
            <w:tcW w:w="470" w:type="dxa"/>
            <w:shd w:val="clear" w:color="auto" w:fill="auto"/>
          </w:tcPr>
          <w:p w14:paraId="5D27FA09"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17" w:type="dxa"/>
            <w:shd w:val="clear" w:color="auto" w:fill="auto"/>
          </w:tcPr>
          <w:p w14:paraId="61B023FA"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SNF</w:t>
            </w:r>
            <w:r w:rsidRPr="00621AA3">
              <w:rPr>
                <w:sz w:val="20"/>
                <w:szCs w:val="20"/>
                <w:vertAlign w:val="subscript"/>
                <w:lang w:val="ro-RO" w:eastAsia="ro-RO"/>
              </w:rPr>
              <w:t>1</w:t>
            </w:r>
            <w:r w:rsidRPr="00621AA3">
              <w:rPr>
                <w:sz w:val="20"/>
                <w:szCs w:val="20"/>
                <w:lang w:val="ro-RO" w:eastAsia="ro-RO"/>
              </w:rPr>
              <w:t xml:space="preserve"> </w:t>
            </w:r>
          </w:p>
        </w:tc>
        <w:tc>
          <w:tcPr>
            <w:tcW w:w="737" w:type="dxa"/>
            <w:shd w:val="clear" w:color="auto" w:fill="auto"/>
          </w:tcPr>
          <w:p w14:paraId="3D611F90"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51</w:t>
            </w:r>
          </w:p>
        </w:tc>
        <w:tc>
          <w:tcPr>
            <w:tcW w:w="4758" w:type="dxa"/>
            <w:shd w:val="clear" w:color="auto" w:fill="auto"/>
          </w:tcPr>
          <w:p w14:paraId="5204A6D0"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sodicizat foarte puternic între 0 - 25 cm</w:t>
            </w:r>
          </w:p>
        </w:tc>
        <w:tc>
          <w:tcPr>
            <w:tcW w:w="1661" w:type="dxa"/>
            <w:shd w:val="clear" w:color="auto" w:fill="auto"/>
          </w:tcPr>
          <w:p w14:paraId="178048B1"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5</w:t>
            </w:r>
            <w:r w:rsidRPr="00621AA3">
              <w:rPr>
                <w:sz w:val="20"/>
                <w:szCs w:val="20"/>
                <w:lang w:val="ro-RO" w:eastAsia="ro-RO"/>
              </w:rPr>
              <w:t>d</w:t>
            </w:r>
            <w:r w:rsidRPr="00621AA3">
              <w:rPr>
                <w:sz w:val="20"/>
                <w:szCs w:val="20"/>
                <w:vertAlign w:val="subscript"/>
                <w:lang w:val="ro-RO" w:eastAsia="ro-RO"/>
              </w:rPr>
              <w:t>1</w:t>
            </w:r>
          </w:p>
        </w:tc>
        <w:tc>
          <w:tcPr>
            <w:tcW w:w="1376" w:type="dxa"/>
            <w:vMerge/>
            <w:shd w:val="clear" w:color="auto" w:fill="auto"/>
          </w:tcPr>
          <w:p w14:paraId="2F715A96"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6331FDFC" w14:textId="77777777" w:rsidTr="005F3930">
        <w:tc>
          <w:tcPr>
            <w:tcW w:w="470" w:type="dxa"/>
            <w:shd w:val="clear" w:color="auto" w:fill="auto"/>
          </w:tcPr>
          <w:p w14:paraId="471B879E"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817" w:type="dxa"/>
            <w:shd w:val="clear" w:color="auto" w:fill="auto"/>
          </w:tcPr>
          <w:p w14:paraId="062E8906"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SNF</w:t>
            </w:r>
            <w:r w:rsidRPr="00621AA3">
              <w:rPr>
                <w:sz w:val="20"/>
                <w:szCs w:val="20"/>
                <w:vertAlign w:val="subscript"/>
                <w:lang w:val="ro-RO" w:eastAsia="ro-RO"/>
              </w:rPr>
              <w:t>2</w:t>
            </w:r>
          </w:p>
        </w:tc>
        <w:tc>
          <w:tcPr>
            <w:tcW w:w="737" w:type="dxa"/>
            <w:shd w:val="clear" w:color="auto" w:fill="auto"/>
          </w:tcPr>
          <w:p w14:paraId="424B6FBD"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 xml:space="preserve">52 </w:t>
            </w:r>
          </w:p>
        </w:tc>
        <w:tc>
          <w:tcPr>
            <w:tcW w:w="4758" w:type="dxa"/>
            <w:shd w:val="clear" w:color="auto" w:fill="auto"/>
          </w:tcPr>
          <w:p w14:paraId="630A8737" w14:textId="77777777" w:rsidR="00756353" w:rsidRPr="00621AA3" w:rsidRDefault="00756353" w:rsidP="005F3930">
            <w:pPr>
              <w:widowControl w:val="0"/>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sodicizat foarte puternic între 25 - 50 cm</w:t>
            </w:r>
          </w:p>
        </w:tc>
        <w:tc>
          <w:tcPr>
            <w:tcW w:w="1661" w:type="dxa"/>
            <w:shd w:val="clear" w:color="auto" w:fill="auto"/>
          </w:tcPr>
          <w:p w14:paraId="25F235DA"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5</w:t>
            </w:r>
            <w:r w:rsidRPr="00621AA3">
              <w:rPr>
                <w:sz w:val="20"/>
                <w:szCs w:val="20"/>
                <w:lang w:val="ro-RO" w:eastAsia="ro-RO"/>
              </w:rPr>
              <w:t>d</w:t>
            </w:r>
            <w:r w:rsidRPr="00621AA3">
              <w:rPr>
                <w:sz w:val="20"/>
                <w:szCs w:val="20"/>
                <w:vertAlign w:val="subscript"/>
                <w:lang w:val="ro-RO" w:eastAsia="ro-RO"/>
              </w:rPr>
              <w:t>2</w:t>
            </w:r>
          </w:p>
        </w:tc>
        <w:tc>
          <w:tcPr>
            <w:tcW w:w="1376" w:type="dxa"/>
            <w:vMerge/>
            <w:shd w:val="clear" w:color="auto" w:fill="auto"/>
          </w:tcPr>
          <w:p w14:paraId="5808C31C"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bl>
    <w:p w14:paraId="0FE98D35" w14:textId="77777777" w:rsidR="00756353" w:rsidRPr="00621AA3" w:rsidRDefault="00756353" w:rsidP="00756353">
      <w:pPr>
        <w:tabs>
          <w:tab w:val="left" w:pos="-720"/>
          <w:tab w:val="left" w:pos="-284"/>
          <w:tab w:val="left" w:pos="-142"/>
        </w:tabs>
        <w:overflowPunct w:val="0"/>
        <w:autoSpaceDE w:val="0"/>
        <w:autoSpaceDN w:val="0"/>
        <w:adjustRightInd w:val="0"/>
        <w:jc w:val="both"/>
        <w:textAlignment w:val="baseline"/>
        <w:rPr>
          <w:b/>
          <w:lang w:val="ro-RO" w:eastAsia="ro-RO"/>
        </w:rPr>
      </w:pPr>
      <w:r w:rsidRPr="00621AA3">
        <w:rPr>
          <w:lang w:val="ro-RO" w:eastAsia="ro-RO"/>
        </w:rPr>
        <w:t xml:space="preserve">Tabel 1.2.6.7 </w:t>
      </w:r>
      <w:r w:rsidRPr="00621AA3">
        <w:rPr>
          <w:b/>
          <w:lang w:val="ro-RO" w:eastAsia="ro-RO"/>
        </w:rPr>
        <w:t>- Intensitatea sodicizării (alcalizării) - (a) (apreciată după V</w:t>
      </w:r>
      <w:r w:rsidRPr="00621AA3">
        <w:rPr>
          <w:b/>
          <w:vertAlign w:val="subscript"/>
          <w:lang w:val="ro-RO" w:eastAsia="ro-RO"/>
        </w:rPr>
        <w:t>Na</w:t>
      </w:r>
      <w:r w:rsidRPr="00621AA3">
        <w:rPr>
          <w:b/>
          <w:lang w:val="ro-RO" w:eastAsia="ro-RO"/>
        </w:rPr>
        <w:t xml:space="preserve"> sau alcalinitatea probei de sol)</w:t>
      </w:r>
    </w:p>
    <w:tbl>
      <w:tblPr>
        <w:tblW w:w="98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1843"/>
        <w:gridCol w:w="1701"/>
        <w:gridCol w:w="1701"/>
        <w:gridCol w:w="1894"/>
      </w:tblGrid>
      <w:tr w:rsidR="00756353" w:rsidRPr="00621AA3" w14:paraId="73A33887" w14:textId="77777777" w:rsidTr="005F3930">
        <w:tc>
          <w:tcPr>
            <w:tcW w:w="993" w:type="dxa"/>
            <w:vMerge w:val="restart"/>
            <w:shd w:val="clear" w:color="auto" w:fill="auto"/>
            <w:vAlign w:val="center"/>
          </w:tcPr>
          <w:p w14:paraId="0DDAE9DF"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Simbol</w:t>
            </w:r>
          </w:p>
        </w:tc>
        <w:tc>
          <w:tcPr>
            <w:tcW w:w="5245" w:type="dxa"/>
            <w:gridSpan w:val="3"/>
            <w:shd w:val="clear" w:color="auto" w:fill="auto"/>
          </w:tcPr>
          <w:p w14:paraId="224ACBA8"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Limite</w:t>
            </w:r>
          </w:p>
        </w:tc>
        <w:tc>
          <w:tcPr>
            <w:tcW w:w="1701" w:type="dxa"/>
            <w:vMerge w:val="restart"/>
            <w:shd w:val="clear" w:color="auto" w:fill="auto"/>
            <w:vAlign w:val="center"/>
          </w:tcPr>
          <w:p w14:paraId="2A73B5FD"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Denumire</w:t>
            </w:r>
          </w:p>
        </w:tc>
        <w:tc>
          <w:tcPr>
            <w:tcW w:w="1894" w:type="dxa"/>
            <w:vMerge w:val="restart"/>
            <w:shd w:val="clear" w:color="auto" w:fill="auto"/>
          </w:tcPr>
          <w:p w14:paraId="3419691A"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Corelare cu</w:t>
            </w:r>
          </w:p>
          <w:p w14:paraId="4DE1DB24"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orizonturile</w:t>
            </w:r>
          </w:p>
          <w:p w14:paraId="6CA0E5F7"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pedogenetice</w:t>
            </w:r>
          </w:p>
        </w:tc>
      </w:tr>
      <w:tr w:rsidR="00756353" w:rsidRPr="00621AA3" w14:paraId="3D73BFAE" w14:textId="77777777" w:rsidTr="005F3930">
        <w:tc>
          <w:tcPr>
            <w:tcW w:w="993" w:type="dxa"/>
            <w:vMerge/>
            <w:shd w:val="clear" w:color="auto" w:fill="auto"/>
          </w:tcPr>
          <w:p w14:paraId="57BC805D"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1701" w:type="dxa"/>
            <w:shd w:val="clear" w:color="auto" w:fill="auto"/>
          </w:tcPr>
          <w:p w14:paraId="75954A38"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V</w:t>
            </w:r>
            <w:r w:rsidRPr="00621AA3">
              <w:rPr>
                <w:b/>
                <w:sz w:val="20"/>
                <w:szCs w:val="20"/>
                <w:vertAlign w:val="subscript"/>
                <w:lang w:val="ro-RO" w:eastAsia="ro-RO"/>
              </w:rPr>
              <w:t>Na</w:t>
            </w:r>
            <w:r w:rsidRPr="00621AA3">
              <w:rPr>
                <w:b/>
                <w:sz w:val="20"/>
                <w:szCs w:val="20"/>
                <w:lang w:val="ro-RO" w:eastAsia="ro-RO"/>
              </w:rPr>
              <w:t xml:space="preserve"> (% din T)</w:t>
            </w:r>
          </w:p>
        </w:tc>
        <w:tc>
          <w:tcPr>
            <w:tcW w:w="1843" w:type="dxa"/>
            <w:shd w:val="clear" w:color="auto" w:fill="auto"/>
          </w:tcPr>
          <w:p w14:paraId="7B4D4FC2"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CO3</w:t>
            </w:r>
            <w:r w:rsidRPr="00621AA3">
              <w:rPr>
                <w:b/>
                <w:sz w:val="20"/>
                <w:szCs w:val="20"/>
                <w:vertAlign w:val="superscript"/>
                <w:lang w:val="ro-RO" w:eastAsia="ro-RO"/>
              </w:rPr>
              <w:t>- -</w:t>
            </w:r>
          </w:p>
        </w:tc>
        <w:tc>
          <w:tcPr>
            <w:tcW w:w="1701" w:type="dxa"/>
            <w:shd w:val="clear" w:color="auto" w:fill="auto"/>
          </w:tcPr>
          <w:p w14:paraId="5FF9CAC6"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CO3H</w:t>
            </w:r>
            <w:r w:rsidRPr="00621AA3">
              <w:rPr>
                <w:b/>
                <w:sz w:val="20"/>
                <w:szCs w:val="20"/>
                <w:vertAlign w:val="superscript"/>
                <w:lang w:val="ro-RO" w:eastAsia="ro-RO"/>
              </w:rPr>
              <w:t>-</w:t>
            </w:r>
            <w:r w:rsidRPr="00621AA3">
              <w:rPr>
                <w:b/>
                <w:sz w:val="20"/>
                <w:szCs w:val="20"/>
                <w:lang w:val="ro-RO" w:eastAsia="ro-RO"/>
              </w:rPr>
              <w:t xml:space="preserve"> </w:t>
            </w:r>
            <w:r w:rsidRPr="00621AA3">
              <w:rPr>
                <w:b/>
                <w:sz w:val="20"/>
                <w:szCs w:val="20"/>
                <w:vertAlign w:val="superscript"/>
                <w:lang w:val="ro-RO" w:eastAsia="ro-RO"/>
              </w:rPr>
              <w:t>*)</w:t>
            </w:r>
          </w:p>
        </w:tc>
        <w:tc>
          <w:tcPr>
            <w:tcW w:w="1701" w:type="dxa"/>
            <w:vMerge/>
            <w:shd w:val="clear" w:color="auto" w:fill="auto"/>
          </w:tcPr>
          <w:p w14:paraId="0CE4ED2B"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1894" w:type="dxa"/>
            <w:vMerge/>
            <w:shd w:val="clear" w:color="auto" w:fill="auto"/>
          </w:tcPr>
          <w:p w14:paraId="456B38ED"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182B5DC6" w14:textId="77777777" w:rsidTr="005F3930">
        <w:tc>
          <w:tcPr>
            <w:tcW w:w="993" w:type="dxa"/>
            <w:vMerge/>
            <w:shd w:val="clear" w:color="auto" w:fill="auto"/>
          </w:tcPr>
          <w:p w14:paraId="1C8D390D"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5245" w:type="dxa"/>
            <w:gridSpan w:val="3"/>
            <w:shd w:val="clear" w:color="auto" w:fill="auto"/>
          </w:tcPr>
          <w:p w14:paraId="70D25C18"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b/>
                <w:sz w:val="20"/>
                <w:szCs w:val="20"/>
                <w:lang w:val="ro-RO" w:eastAsia="ro-RO"/>
              </w:rPr>
            </w:pPr>
            <w:r w:rsidRPr="00621AA3">
              <w:rPr>
                <w:b/>
                <w:sz w:val="20"/>
                <w:szCs w:val="20"/>
                <w:lang w:val="ro-RO" w:eastAsia="ro-RO"/>
              </w:rPr>
              <w:t>mg/me la 100 g sol</w:t>
            </w:r>
          </w:p>
        </w:tc>
        <w:tc>
          <w:tcPr>
            <w:tcW w:w="1701" w:type="dxa"/>
            <w:vMerge/>
            <w:shd w:val="clear" w:color="auto" w:fill="auto"/>
          </w:tcPr>
          <w:p w14:paraId="512403A6"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c>
          <w:tcPr>
            <w:tcW w:w="1894" w:type="dxa"/>
            <w:vMerge/>
            <w:shd w:val="clear" w:color="auto" w:fill="auto"/>
          </w:tcPr>
          <w:p w14:paraId="6DACC5C1"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r w:rsidR="00756353" w:rsidRPr="00621AA3" w14:paraId="38A35D54" w14:textId="77777777" w:rsidTr="005F3930">
        <w:tc>
          <w:tcPr>
            <w:tcW w:w="993" w:type="dxa"/>
            <w:shd w:val="clear" w:color="auto" w:fill="auto"/>
          </w:tcPr>
          <w:p w14:paraId="52B934B1"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1</w:t>
            </w:r>
          </w:p>
        </w:tc>
        <w:tc>
          <w:tcPr>
            <w:tcW w:w="1701" w:type="dxa"/>
            <w:shd w:val="clear" w:color="auto" w:fill="auto"/>
            <w:vAlign w:val="center"/>
          </w:tcPr>
          <w:p w14:paraId="26275A3F"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 5</w:t>
            </w:r>
          </w:p>
          <w:p w14:paraId="4EBDE499"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p>
        </w:tc>
        <w:tc>
          <w:tcPr>
            <w:tcW w:w="1843" w:type="dxa"/>
            <w:shd w:val="clear" w:color="auto" w:fill="auto"/>
            <w:vAlign w:val="center"/>
          </w:tcPr>
          <w:p w14:paraId="65F7A6E2"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abs.</w:t>
            </w:r>
          </w:p>
        </w:tc>
        <w:tc>
          <w:tcPr>
            <w:tcW w:w="1701" w:type="dxa"/>
            <w:shd w:val="clear" w:color="auto" w:fill="auto"/>
            <w:vAlign w:val="center"/>
          </w:tcPr>
          <w:p w14:paraId="68CA1C1E"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 60 / ≤ 1,0</w:t>
            </w:r>
          </w:p>
        </w:tc>
        <w:tc>
          <w:tcPr>
            <w:tcW w:w="1701" w:type="dxa"/>
            <w:shd w:val="clear" w:color="auto" w:fill="auto"/>
          </w:tcPr>
          <w:p w14:paraId="2CA599F2"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Nesodicizat (nealcalizat)</w:t>
            </w:r>
          </w:p>
        </w:tc>
        <w:tc>
          <w:tcPr>
            <w:tcW w:w="1894" w:type="dxa"/>
            <w:shd w:val="clear" w:color="auto" w:fill="auto"/>
            <w:vAlign w:val="center"/>
          </w:tcPr>
          <w:p w14:paraId="680F93BB"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nu se notează ca orizont ac sau na</w:t>
            </w:r>
          </w:p>
        </w:tc>
      </w:tr>
      <w:tr w:rsidR="00756353" w:rsidRPr="00621AA3" w14:paraId="2668EA06" w14:textId="77777777" w:rsidTr="005F3930">
        <w:tc>
          <w:tcPr>
            <w:tcW w:w="993" w:type="dxa"/>
            <w:shd w:val="clear" w:color="auto" w:fill="auto"/>
          </w:tcPr>
          <w:p w14:paraId="6E4024AC"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2</w:t>
            </w:r>
          </w:p>
        </w:tc>
        <w:tc>
          <w:tcPr>
            <w:tcW w:w="1701" w:type="dxa"/>
            <w:shd w:val="clear" w:color="auto" w:fill="auto"/>
            <w:vAlign w:val="center"/>
          </w:tcPr>
          <w:p w14:paraId="2DCBCD6D"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6 -10</w:t>
            </w:r>
          </w:p>
        </w:tc>
        <w:tc>
          <w:tcPr>
            <w:tcW w:w="1843" w:type="dxa"/>
            <w:shd w:val="clear" w:color="auto" w:fill="auto"/>
            <w:vAlign w:val="center"/>
          </w:tcPr>
          <w:p w14:paraId="7E949AA5"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abs.</w:t>
            </w:r>
          </w:p>
        </w:tc>
        <w:tc>
          <w:tcPr>
            <w:tcW w:w="1701" w:type="dxa"/>
            <w:shd w:val="clear" w:color="auto" w:fill="auto"/>
            <w:vAlign w:val="center"/>
          </w:tcPr>
          <w:p w14:paraId="25FDBA28"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&gt; 60 / &gt; 1,0</w:t>
            </w:r>
          </w:p>
        </w:tc>
        <w:tc>
          <w:tcPr>
            <w:tcW w:w="1701" w:type="dxa"/>
            <w:shd w:val="clear" w:color="auto" w:fill="auto"/>
          </w:tcPr>
          <w:p w14:paraId="11DB6115"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slab sodicizat (alcalizat)</w:t>
            </w:r>
          </w:p>
        </w:tc>
        <w:tc>
          <w:tcPr>
            <w:tcW w:w="1894" w:type="dxa"/>
            <w:vMerge w:val="restart"/>
            <w:shd w:val="clear" w:color="auto" w:fill="auto"/>
            <w:vAlign w:val="center"/>
          </w:tcPr>
          <w:p w14:paraId="28282039"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orizont ac (hiponatric)</w:t>
            </w:r>
          </w:p>
        </w:tc>
      </w:tr>
      <w:tr w:rsidR="00756353" w:rsidRPr="00621AA3" w14:paraId="7B31AC7A" w14:textId="77777777" w:rsidTr="005F3930">
        <w:tc>
          <w:tcPr>
            <w:tcW w:w="993" w:type="dxa"/>
            <w:shd w:val="clear" w:color="auto" w:fill="auto"/>
          </w:tcPr>
          <w:p w14:paraId="21E6AE51"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3</w:t>
            </w:r>
          </w:p>
        </w:tc>
        <w:tc>
          <w:tcPr>
            <w:tcW w:w="1701" w:type="dxa"/>
            <w:shd w:val="clear" w:color="auto" w:fill="auto"/>
            <w:vAlign w:val="center"/>
          </w:tcPr>
          <w:p w14:paraId="29BA0D81"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11-15</w:t>
            </w:r>
          </w:p>
          <w:p w14:paraId="61A4CA8E"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p>
        </w:tc>
        <w:tc>
          <w:tcPr>
            <w:tcW w:w="1843" w:type="dxa"/>
            <w:shd w:val="clear" w:color="auto" w:fill="auto"/>
            <w:vAlign w:val="center"/>
          </w:tcPr>
          <w:p w14:paraId="09FB8860"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&lt;4 / &lt;0,15</w:t>
            </w:r>
          </w:p>
          <w:p w14:paraId="11AB75BD"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p>
        </w:tc>
        <w:tc>
          <w:tcPr>
            <w:tcW w:w="1701" w:type="dxa"/>
            <w:shd w:val="clear" w:color="auto" w:fill="auto"/>
            <w:vAlign w:val="center"/>
          </w:tcPr>
          <w:p w14:paraId="79D0833D"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w:t>
            </w:r>
          </w:p>
        </w:tc>
        <w:tc>
          <w:tcPr>
            <w:tcW w:w="1701" w:type="dxa"/>
            <w:shd w:val="clear" w:color="auto" w:fill="auto"/>
          </w:tcPr>
          <w:p w14:paraId="4F47A21C"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moderat sodicizat (alcalizat)</w:t>
            </w:r>
          </w:p>
        </w:tc>
        <w:tc>
          <w:tcPr>
            <w:tcW w:w="1894" w:type="dxa"/>
            <w:vMerge/>
            <w:shd w:val="clear" w:color="auto" w:fill="auto"/>
            <w:vAlign w:val="center"/>
          </w:tcPr>
          <w:p w14:paraId="0A22FC31"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p>
        </w:tc>
      </w:tr>
      <w:tr w:rsidR="00756353" w:rsidRPr="00621AA3" w14:paraId="5A549904" w14:textId="77777777" w:rsidTr="005F3930">
        <w:tc>
          <w:tcPr>
            <w:tcW w:w="993" w:type="dxa"/>
            <w:shd w:val="clear" w:color="auto" w:fill="auto"/>
          </w:tcPr>
          <w:p w14:paraId="3BB2CBDE"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4</w:t>
            </w:r>
          </w:p>
        </w:tc>
        <w:tc>
          <w:tcPr>
            <w:tcW w:w="1701" w:type="dxa"/>
            <w:shd w:val="clear" w:color="auto" w:fill="auto"/>
            <w:vAlign w:val="center"/>
          </w:tcPr>
          <w:p w14:paraId="5543CDC0"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≥16</w:t>
            </w:r>
          </w:p>
          <w:p w14:paraId="2539313E"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p>
        </w:tc>
        <w:tc>
          <w:tcPr>
            <w:tcW w:w="1843" w:type="dxa"/>
            <w:shd w:val="clear" w:color="auto" w:fill="auto"/>
            <w:vAlign w:val="center"/>
          </w:tcPr>
          <w:p w14:paraId="1E22DFFB"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5-10 / 0,16-0,33</w:t>
            </w:r>
          </w:p>
        </w:tc>
        <w:tc>
          <w:tcPr>
            <w:tcW w:w="1701" w:type="dxa"/>
            <w:shd w:val="clear" w:color="auto" w:fill="auto"/>
            <w:vAlign w:val="center"/>
          </w:tcPr>
          <w:p w14:paraId="3AF76C76"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w:t>
            </w:r>
          </w:p>
        </w:tc>
        <w:tc>
          <w:tcPr>
            <w:tcW w:w="1701" w:type="dxa"/>
            <w:shd w:val="clear" w:color="auto" w:fill="auto"/>
          </w:tcPr>
          <w:p w14:paraId="4108C143"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puternic sodicizat (alcalizat)</w:t>
            </w:r>
          </w:p>
        </w:tc>
        <w:tc>
          <w:tcPr>
            <w:tcW w:w="1894" w:type="dxa"/>
            <w:vMerge w:val="restart"/>
            <w:shd w:val="clear" w:color="auto" w:fill="auto"/>
            <w:vAlign w:val="center"/>
          </w:tcPr>
          <w:p w14:paraId="07EAEB61"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orizont na (Btna dacă este şi argiloiluvial)</w:t>
            </w:r>
          </w:p>
        </w:tc>
      </w:tr>
      <w:tr w:rsidR="00756353" w:rsidRPr="00621AA3" w14:paraId="4E38E411" w14:textId="77777777" w:rsidTr="005F3930">
        <w:tc>
          <w:tcPr>
            <w:tcW w:w="993" w:type="dxa"/>
            <w:shd w:val="clear" w:color="auto" w:fill="auto"/>
          </w:tcPr>
          <w:p w14:paraId="7A7F11CE"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a</w:t>
            </w:r>
            <w:r w:rsidRPr="00621AA3">
              <w:rPr>
                <w:sz w:val="20"/>
                <w:szCs w:val="20"/>
                <w:vertAlign w:val="subscript"/>
                <w:lang w:val="ro-RO" w:eastAsia="ro-RO"/>
              </w:rPr>
              <w:t>5</w:t>
            </w:r>
          </w:p>
        </w:tc>
        <w:tc>
          <w:tcPr>
            <w:tcW w:w="1701" w:type="dxa"/>
            <w:shd w:val="clear" w:color="auto" w:fill="auto"/>
            <w:vAlign w:val="center"/>
          </w:tcPr>
          <w:p w14:paraId="77DB067E"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p>
        </w:tc>
        <w:tc>
          <w:tcPr>
            <w:tcW w:w="1843" w:type="dxa"/>
            <w:shd w:val="clear" w:color="auto" w:fill="auto"/>
            <w:vAlign w:val="center"/>
          </w:tcPr>
          <w:p w14:paraId="2894F6F4"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&gt; 10 / &gt; 0,33</w:t>
            </w:r>
          </w:p>
          <w:p w14:paraId="75D2A6C2"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p>
        </w:tc>
        <w:tc>
          <w:tcPr>
            <w:tcW w:w="1701" w:type="dxa"/>
            <w:shd w:val="clear" w:color="auto" w:fill="auto"/>
            <w:vAlign w:val="center"/>
          </w:tcPr>
          <w:p w14:paraId="2D54628E"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w:t>
            </w:r>
          </w:p>
        </w:tc>
        <w:tc>
          <w:tcPr>
            <w:tcW w:w="1701" w:type="dxa"/>
            <w:shd w:val="clear" w:color="auto" w:fill="auto"/>
          </w:tcPr>
          <w:p w14:paraId="1955A1A7"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foarte puternic sodicizat (alcalizat)</w:t>
            </w:r>
          </w:p>
        </w:tc>
        <w:tc>
          <w:tcPr>
            <w:tcW w:w="1894" w:type="dxa"/>
            <w:vMerge/>
            <w:shd w:val="clear" w:color="auto" w:fill="auto"/>
          </w:tcPr>
          <w:p w14:paraId="052742C3" w14:textId="77777777" w:rsidR="00756353" w:rsidRPr="00621AA3" w:rsidRDefault="00756353" w:rsidP="005F3930">
            <w:pPr>
              <w:tabs>
                <w:tab w:val="left" w:pos="-720"/>
                <w:tab w:val="left" w:pos="-284"/>
                <w:tab w:val="left" w:pos="-142"/>
              </w:tabs>
              <w:overflowPunct w:val="0"/>
              <w:autoSpaceDE w:val="0"/>
              <w:autoSpaceDN w:val="0"/>
              <w:adjustRightInd w:val="0"/>
              <w:textAlignment w:val="baseline"/>
              <w:rPr>
                <w:sz w:val="20"/>
                <w:szCs w:val="20"/>
                <w:lang w:val="ro-RO" w:eastAsia="ro-RO"/>
              </w:rPr>
            </w:pPr>
          </w:p>
        </w:tc>
      </w:tr>
    </w:tbl>
    <w:p w14:paraId="779246F9"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lang w:val="ro-RO" w:eastAsia="ro-RO"/>
        </w:rPr>
      </w:pPr>
      <w:r w:rsidRPr="00621AA3">
        <w:rPr>
          <w:vertAlign w:val="superscript"/>
          <w:lang w:val="ro-RO" w:eastAsia="ro-RO"/>
        </w:rPr>
        <w:t>*)</w:t>
      </w:r>
      <w:r w:rsidRPr="00621AA3">
        <w:rPr>
          <w:lang w:val="ro-RO" w:eastAsia="ro-RO"/>
        </w:rPr>
        <w:t xml:space="preserve"> Sub formă de bicarbonat de sodiu sau de magneziu.</w:t>
      </w:r>
    </w:p>
    <w:p w14:paraId="41B9C6C0" w14:textId="77777777" w:rsidR="00756353" w:rsidRPr="00621AA3" w:rsidRDefault="00756353" w:rsidP="00756353">
      <w:pPr>
        <w:widowControl w:val="0"/>
        <w:tabs>
          <w:tab w:val="left" w:pos="-720"/>
          <w:tab w:val="left" w:pos="-284"/>
          <w:tab w:val="left" w:pos="-142"/>
        </w:tabs>
        <w:overflowPunct w:val="0"/>
        <w:autoSpaceDE w:val="0"/>
        <w:autoSpaceDN w:val="0"/>
        <w:adjustRightInd w:val="0"/>
        <w:textAlignment w:val="baseline"/>
        <w:rPr>
          <w:lang w:val="ro-RO" w:eastAsia="ro-RO"/>
        </w:rPr>
      </w:pPr>
      <w:r w:rsidRPr="00621AA3">
        <w:rPr>
          <w:b/>
          <w:lang w:val="ro-RO" w:eastAsia="ro-RO"/>
        </w:rPr>
        <w:t>Notă</w:t>
      </w:r>
      <w:r w:rsidRPr="00621AA3">
        <w:rPr>
          <w:lang w:val="ro-RO" w:eastAsia="ro-RO"/>
        </w:rPr>
        <w:t>: La ultimele 3 clase, CO3</w:t>
      </w:r>
      <w:r w:rsidRPr="00621AA3">
        <w:rPr>
          <w:vertAlign w:val="superscript"/>
          <w:lang w:val="ro-RO" w:eastAsia="ro-RO"/>
        </w:rPr>
        <w:t>--</w:t>
      </w:r>
      <w:r w:rsidRPr="00621AA3">
        <w:rPr>
          <w:lang w:val="ro-RO" w:eastAsia="ro-RO"/>
        </w:rPr>
        <w:t xml:space="preserve"> include şi CO3H</w:t>
      </w:r>
      <w:r w:rsidRPr="00621AA3">
        <w:rPr>
          <w:vertAlign w:val="superscript"/>
          <w:lang w:val="ro-RO" w:eastAsia="ro-RO"/>
        </w:rPr>
        <w:t>-</w:t>
      </w:r>
      <w:r w:rsidRPr="00621AA3">
        <w:rPr>
          <w:lang w:val="ro-RO" w:eastAsia="ro-RO"/>
        </w:rPr>
        <w:t xml:space="preserve"> existent sub forma bicarbonatului de sodiu.</w:t>
      </w:r>
    </w:p>
    <w:p w14:paraId="0F0A9D2D" w14:textId="77777777" w:rsidR="00756353" w:rsidRPr="00621AA3" w:rsidRDefault="00756353" w:rsidP="00756353">
      <w:pPr>
        <w:widowControl w:val="0"/>
        <w:tabs>
          <w:tab w:val="left" w:pos="-720"/>
          <w:tab w:val="left" w:pos="-284"/>
          <w:tab w:val="left" w:pos="-142"/>
        </w:tabs>
        <w:overflowPunct w:val="0"/>
        <w:autoSpaceDE w:val="0"/>
        <w:autoSpaceDN w:val="0"/>
        <w:adjustRightInd w:val="0"/>
        <w:textAlignment w:val="baseline"/>
        <w:rPr>
          <w:lang w:val="ro-RO" w:eastAsia="ro-RO"/>
        </w:rPr>
      </w:pPr>
    </w:p>
    <w:p w14:paraId="253C90A1"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lang w:val="ro-RO" w:eastAsia="ro-RO"/>
        </w:rPr>
      </w:pPr>
      <w:r w:rsidRPr="00621AA3">
        <w:rPr>
          <w:lang w:val="ro-RO" w:eastAsia="ro-RO"/>
        </w:rPr>
        <w:t xml:space="preserve">Tabel 1.2.6.8 </w:t>
      </w:r>
      <w:r w:rsidRPr="00621AA3">
        <w:rPr>
          <w:b/>
          <w:lang w:val="ro-RO" w:eastAsia="ro-RO"/>
        </w:rPr>
        <w:t>Adâncimea la care apare sodicizarea (alcalizarea) - (d)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421"/>
        <w:gridCol w:w="2422"/>
        <w:gridCol w:w="2422"/>
      </w:tblGrid>
      <w:tr w:rsidR="00756353" w:rsidRPr="00621AA3" w14:paraId="1B34AC1F" w14:textId="77777777" w:rsidTr="005F3930">
        <w:trPr>
          <w:jc w:val="center"/>
        </w:trPr>
        <w:tc>
          <w:tcPr>
            <w:tcW w:w="2421" w:type="dxa"/>
            <w:shd w:val="clear" w:color="auto" w:fill="auto"/>
          </w:tcPr>
          <w:p w14:paraId="1F853CB1"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Simbol</w:t>
            </w:r>
          </w:p>
        </w:tc>
        <w:tc>
          <w:tcPr>
            <w:tcW w:w="2421" w:type="dxa"/>
            <w:shd w:val="clear" w:color="auto" w:fill="auto"/>
          </w:tcPr>
          <w:p w14:paraId="557621B9"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Limite (cm)</w:t>
            </w:r>
          </w:p>
        </w:tc>
        <w:tc>
          <w:tcPr>
            <w:tcW w:w="2422" w:type="dxa"/>
            <w:shd w:val="clear" w:color="auto" w:fill="auto"/>
          </w:tcPr>
          <w:p w14:paraId="2FF8A4BA"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Simbol</w:t>
            </w:r>
          </w:p>
        </w:tc>
        <w:tc>
          <w:tcPr>
            <w:tcW w:w="2422" w:type="dxa"/>
            <w:shd w:val="clear" w:color="auto" w:fill="auto"/>
          </w:tcPr>
          <w:p w14:paraId="70D44A56"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Limite (cm)</w:t>
            </w:r>
          </w:p>
        </w:tc>
      </w:tr>
      <w:tr w:rsidR="00756353" w:rsidRPr="00621AA3" w14:paraId="634EF889" w14:textId="77777777" w:rsidTr="005F3930">
        <w:trPr>
          <w:jc w:val="center"/>
        </w:trPr>
        <w:tc>
          <w:tcPr>
            <w:tcW w:w="2421" w:type="dxa"/>
            <w:shd w:val="clear" w:color="auto" w:fill="auto"/>
          </w:tcPr>
          <w:p w14:paraId="4EBBE3DF"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d</w:t>
            </w:r>
            <w:r w:rsidRPr="00621AA3">
              <w:rPr>
                <w:sz w:val="20"/>
                <w:szCs w:val="20"/>
                <w:vertAlign w:val="subscript"/>
                <w:lang w:val="ro-RO" w:eastAsia="ro-RO"/>
              </w:rPr>
              <w:t>1</w:t>
            </w:r>
          </w:p>
        </w:tc>
        <w:tc>
          <w:tcPr>
            <w:tcW w:w="2421" w:type="dxa"/>
            <w:shd w:val="clear" w:color="auto" w:fill="auto"/>
          </w:tcPr>
          <w:p w14:paraId="1921CE36"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 25</w:t>
            </w:r>
          </w:p>
        </w:tc>
        <w:tc>
          <w:tcPr>
            <w:tcW w:w="2422" w:type="dxa"/>
            <w:shd w:val="clear" w:color="auto" w:fill="auto"/>
          </w:tcPr>
          <w:p w14:paraId="40F0AC2F"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d</w:t>
            </w:r>
            <w:r w:rsidRPr="00621AA3">
              <w:rPr>
                <w:sz w:val="20"/>
                <w:szCs w:val="20"/>
                <w:vertAlign w:val="subscript"/>
                <w:lang w:val="ro-RO" w:eastAsia="ro-RO"/>
              </w:rPr>
              <w:t>4</w:t>
            </w:r>
          </w:p>
        </w:tc>
        <w:tc>
          <w:tcPr>
            <w:tcW w:w="2422" w:type="dxa"/>
            <w:shd w:val="clear" w:color="auto" w:fill="auto"/>
          </w:tcPr>
          <w:p w14:paraId="6C0A543F"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101 - 150</w:t>
            </w:r>
          </w:p>
        </w:tc>
      </w:tr>
      <w:tr w:rsidR="00756353" w:rsidRPr="00621AA3" w14:paraId="3F149C5D" w14:textId="77777777" w:rsidTr="005F3930">
        <w:trPr>
          <w:jc w:val="center"/>
        </w:trPr>
        <w:tc>
          <w:tcPr>
            <w:tcW w:w="2421" w:type="dxa"/>
            <w:shd w:val="clear" w:color="auto" w:fill="auto"/>
          </w:tcPr>
          <w:p w14:paraId="67A17F27"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d</w:t>
            </w:r>
            <w:r w:rsidRPr="00621AA3">
              <w:rPr>
                <w:sz w:val="20"/>
                <w:szCs w:val="20"/>
                <w:vertAlign w:val="subscript"/>
                <w:lang w:val="ro-RO" w:eastAsia="ro-RO"/>
              </w:rPr>
              <w:t>2</w:t>
            </w:r>
          </w:p>
        </w:tc>
        <w:tc>
          <w:tcPr>
            <w:tcW w:w="2421" w:type="dxa"/>
            <w:shd w:val="clear" w:color="auto" w:fill="auto"/>
          </w:tcPr>
          <w:p w14:paraId="3997DDC6"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26 - 50</w:t>
            </w:r>
          </w:p>
        </w:tc>
        <w:tc>
          <w:tcPr>
            <w:tcW w:w="2422" w:type="dxa"/>
            <w:shd w:val="clear" w:color="auto" w:fill="auto"/>
          </w:tcPr>
          <w:p w14:paraId="1223D045"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d</w:t>
            </w:r>
            <w:r w:rsidRPr="00621AA3">
              <w:rPr>
                <w:sz w:val="20"/>
                <w:szCs w:val="20"/>
                <w:vertAlign w:val="subscript"/>
                <w:lang w:val="ro-RO" w:eastAsia="ro-RO"/>
              </w:rPr>
              <w:t>5</w:t>
            </w:r>
          </w:p>
        </w:tc>
        <w:tc>
          <w:tcPr>
            <w:tcW w:w="2422" w:type="dxa"/>
            <w:shd w:val="clear" w:color="auto" w:fill="auto"/>
          </w:tcPr>
          <w:p w14:paraId="02F9AAA8" w14:textId="77777777" w:rsidR="00756353" w:rsidRPr="00621AA3" w:rsidRDefault="00756353" w:rsidP="005F3930">
            <w:pPr>
              <w:widowControl w:val="0"/>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151 - 200</w:t>
            </w:r>
          </w:p>
        </w:tc>
      </w:tr>
      <w:tr w:rsidR="00756353" w:rsidRPr="00621AA3" w14:paraId="24EC9F48" w14:textId="77777777" w:rsidTr="005F3930">
        <w:trPr>
          <w:jc w:val="center"/>
        </w:trPr>
        <w:tc>
          <w:tcPr>
            <w:tcW w:w="2421" w:type="dxa"/>
            <w:shd w:val="clear" w:color="auto" w:fill="auto"/>
          </w:tcPr>
          <w:p w14:paraId="14BF7182"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d</w:t>
            </w:r>
            <w:r w:rsidRPr="00621AA3">
              <w:rPr>
                <w:sz w:val="20"/>
                <w:szCs w:val="20"/>
                <w:vertAlign w:val="subscript"/>
                <w:lang w:val="ro-RO" w:eastAsia="ro-RO"/>
              </w:rPr>
              <w:t>3</w:t>
            </w:r>
          </w:p>
        </w:tc>
        <w:tc>
          <w:tcPr>
            <w:tcW w:w="2421" w:type="dxa"/>
            <w:shd w:val="clear" w:color="auto" w:fill="auto"/>
          </w:tcPr>
          <w:p w14:paraId="0F724AEB"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51 - 100</w:t>
            </w:r>
          </w:p>
        </w:tc>
        <w:tc>
          <w:tcPr>
            <w:tcW w:w="2422" w:type="dxa"/>
            <w:shd w:val="clear" w:color="auto" w:fill="auto"/>
          </w:tcPr>
          <w:p w14:paraId="2EB0BFD0"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d</w:t>
            </w:r>
            <w:r w:rsidRPr="00621AA3">
              <w:rPr>
                <w:sz w:val="20"/>
                <w:szCs w:val="20"/>
                <w:vertAlign w:val="subscript"/>
                <w:lang w:val="ro-RO" w:eastAsia="ro-RO"/>
              </w:rPr>
              <w:t>6</w:t>
            </w:r>
          </w:p>
        </w:tc>
        <w:tc>
          <w:tcPr>
            <w:tcW w:w="2422" w:type="dxa"/>
            <w:shd w:val="clear" w:color="auto" w:fill="auto"/>
          </w:tcPr>
          <w:p w14:paraId="4DBB4902" w14:textId="77777777" w:rsidR="00756353" w:rsidRPr="00621AA3" w:rsidRDefault="00756353" w:rsidP="005F3930">
            <w:pPr>
              <w:tabs>
                <w:tab w:val="left" w:pos="-720"/>
                <w:tab w:val="left" w:pos="-284"/>
                <w:tab w:val="left" w:pos="-142"/>
              </w:tabs>
              <w:overflowPunct w:val="0"/>
              <w:autoSpaceDE w:val="0"/>
              <w:autoSpaceDN w:val="0"/>
              <w:adjustRightInd w:val="0"/>
              <w:jc w:val="center"/>
              <w:textAlignment w:val="baseline"/>
              <w:rPr>
                <w:sz w:val="20"/>
                <w:szCs w:val="20"/>
                <w:lang w:val="ro-RO" w:eastAsia="ro-RO"/>
              </w:rPr>
            </w:pPr>
            <w:r w:rsidRPr="00621AA3">
              <w:rPr>
                <w:sz w:val="20"/>
                <w:szCs w:val="20"/>
                <w:lang w:val="ro-RO" w:eastAsia="ro-RO"/>
              </w:rPr>
              <w:t>201 - 300</w:t>
            </w:r>
          </w:p>
        </w:tc>
      </w:tr>
    </w:tbl>
    <w:p w14:paraId="24A7408F"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lang w:val="ro-RO" w:eastAsia="ro-RO"/>
        </w:rPr>
      </w:pPr>
    </w:p>
    <w:p w14:paraId="3F6478A7" w14:textId="77777777" w:rsidR="00756353" w:rsidRPr="00621AA3" w:rsidRDefault="00756353" w:rsidP="00756353">
      <w:pPr>
        <w:widowControl w:val="0"/>
        <w:tabs>
          <w:tab w:val="left" w:pos="-720"/>
          <w:tab w:val="left" w:pos="-284"/>
          <w:tab w:val="left" w:pos="-142"/>
        </w:tabs>
        <w:overflowPunct w:val="0"/>
        <w:autoSpaceDE w:val="0"/>
        <w:autoSpaceDN w:val="0"/>
        <w:adjustRightInd w:val="0"/>
        <w:textAlignment w:val="baseline"/>
        <w:rPr>
          <w:lang w:val="ro-RO" w:eastAsia="ro-RO"/>
        </w:rPr>
      </w:pPr>
    </w:p>
    <w:p w14:paraId="0C757C2F" w14:textId="77777777" w:rsidR="00756353" w:rsidRPr="00621AA3" w:rsidRDefault="00756353" w:rsidP="00756353">
      <w:pPr>
        <w:widowControl w:val="0"/>
        <w:tabs>
          <w:tab w:val="left" w:pos="-720"/>
          <w:tab w:val="left" w:pos="-284"/>
          <w:tab w:val="left" w:pos="-142"/>
        </w:tabs>
        <w:overflowPunct w:val="0"/>
        <w:autoSpaceDE w:val="0"/>
        <w:autoSpaceDN w:val="0"/>
        <w:adjustRightInd w:val="0"/>
        <w:textAlignment w:val="baseline"/>
        <w:rPr>
          <w:b/>
          <w:i/>
          <w:lang w:val="ro-RO" w:eastAsia="ro-RO"/>
        </w:rPr>
      </w:pPr>
      <w:r w:rsidRPr="00621AA3">
        <w:rPr>
          <w:b/>
          <w:i/>
          <w:lang w:val="ro-RO" w:eastAsia="ro-RO"/>
        </w:rPr>
        <w:tab/>
        <w:t>IV. Criterii de clasificare a stațiunilor de terenuri sărăturate</w:t>
      </w:r>
    </w:p>
    <w:p w14:paraId="1229BE91" w14:textId="77777777" w:rsidR="00756353" w:rsidRPr="00621AA3" w:rsidRDefault="00756353" w:rsidP="00756353">
      <w:pPr>
        <w:widowControl w:val="0"/>
        <w:tabs>
          <w:tab w:val="left" w:pos="-720"/>
          <w:tab w:val="left" w:pos="-284"/>
          <w:tab w:val="left" w:pos="-142"/>
        </w:tabs>
        <w:overflowPunct w:val="0"/>
        <w:autoSpaceDE w:val="0"/>
        <w:autoSpaceDN w:val="0"/>
        <w:adjustRightInd w:val="0"/>
        <w:textAlignment w:val="baseline"/>
        <w:rPr>
          <w:lang w:val="ro-RO" w:eastAsia="ro-RO"/>
        </w:rPr>
      </w:pPr>
      <w:r w:rsidRPr="00621AA3">
        <w:rPr>
          <w:lang w:val="ro-RO" w:eastAsia="ro-RO"/>
        </w:rPr>
        <w:tab/>
        <w:t>Principalul criteriu de clasificare a terenurilor sărăturate este solul, acesta fiind cel mai mult studiat și de el depinzând alegerea speciilor forestiere și a soluțiilor tehnice de ameliorare.</w:t>
      </w:r>
    </w:p>
    <w:p w14:paraId="66806996" w14:textId="77777777" w:rsidR="00756353" w:rsidRPr="00621AA3" w:rsidRDefault="00756353" w:rsidP="00756353">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621AA3">
        <w:rPr>
          <w:lang w:val="ro-RO" w:eastAsia="ro-RO"/>
        </w:rPr>
        <w:tab/>
        <w:t>Funcție de sol, terenurile sărăturate au fost împărțite în terenuri salinizate și terenuri alcalizate, fiecare grupă fiind apoi divizată funcție de intensitatea degradării.</w:t>
      </w:r>
    </w:p>
    <w:p w14:paraId="675F8013" w14:textId="77777777" w:rsidR="00756353" w:rsidRPr="00621AA3" w:rsidRDefault="00756353" w:rsidP="00756353">
      <w:pPr>
        <w:widowControl w:val="0"/>
        <w:tabs>
          <w:tab w:val="left" w:pos="-720"/>
          <w:tab w:val="left" w:pos="-284"/>
          <w:tab w:val="left" w:pos="-142"/>
        </w:tabs>
        <w:overflowPunct w:val="0"/>
        <w:autoSpaceDE w:val="0"/>
        <w:autoSpaceDN w:val="0"/>
        <w:adjustRightInd w:val="0"/>
        <w:textAlignment w:val="baseline"/>
        <w:rPr>
          <w:lang w:val="ro-RO" w:eastAsia="ro-RO"/>
        </w:rPr>
      </w:pPr>
      <w:r w:rsidRPr="00621AA3">
        <w:rPr>
          <w:lang w:val="ro-RO" w:eastAsia="ro-RO"/>
        </w:rPr>
        <w:tab/>
        <w:t xml:space="preserve">Codificarea stațiunilor de terenuri sărăturate s-a făcut după următoarele criterii: </w:t>
      </w:r>
    </w:p>
    <w:p w14:paraId="55C137E9" w14:textId="77777777" w:rsidR="00756353" w:rsidRPr="00621AA3" w:rsidRDefault="00756353" w:rsidP="00756353">
      <w:pPr>
        <w:widowControl w:val="0"/>
        <w:tabs>
          <w:tab w:val="left" w:pos="-720"/>
          <w:tab w:val="left" w:pos="-284"/>
          <w:tab w:val="left" w:pos="-142"/>
        </w:tabs>
        <w:overflowPunct w:val="0"/>
        <w:autoSpaceDE w:val="0"/>
        <w:autoSpaceDN w:val="0"/>
        <w:adjustRightInd w:val="0"/>
        <w:ind w:firstLine="709"/>
        <w:jc w:val="both"/>
        <w:textAlignment w:val="baseline"/>
        <w:rPr>
          <w:b/>
          <w:lang w:val="ro-RO" w:eastAsia="ro-RO"/>
        </w:rPr>
      </w:pPr>
      <w:r w:rsidRPr="00621AA3">
        <w:rPr>
          <w:b/>
          <w:lang w:val="ro-RO" w:eastAsia="ro-RO"/>
        </w:rPr>
        <w:t>Criteriul 1</w:t>
      </w:r>
      <w:r w:rsidRPr="00621AA3">
        <w:rPr>
          <w:lang w:val="ro-RO" w:eastAsia="ro-RO"/>
        </w:rPr>
        <w:t xml:space="preserve"> = natura degradării</w:t>
      </w:r>
    </w:p>
    <w:p w14:paraId="708ACBC5" w14:textId="77777777" w:rsidR="00756353" w:rsidRPr="00621AA3" w:rsidRDefault="00756353" w:rsidP="00756353">
      <w:pPr>
        <w:widowControl w:val="0"/>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b/>
          <w:lang w:val="ro-RO" w:eastAsia="ro-RO"/>
        </w:rPr>
        <w:t>H</w:t>
      </w:r>
      <w:r w:rsidRPr="00621AA3">
        <w:rPr>
          <w:lang w:val="ro-RO" w:eastAsia="ro-RO"/>
        </w:rPr>
        <w:t xml:space="preserve"> = Terenuri sărăturate</w:t>
      </w:r>
    </w:p>
    <w:p w14:paraId="17B83483" w14:textId="77777777" w:rsidR="00756353" w:rsidRPr="00621AA3" w:rsidRDefault="00756353" w:rsidP="00756353">
      <w:pPr>
        <w:widowControl w:val="0"/>
        <w:tabs>
          <w:tab w:val="left" w:pos="-720"/>
          <w:tab w:val="left" w:pos="-284"/>
          <w:tab w:val="left" w:pos="-142"/>
        </w:tabs>
        <w:overflowPunct w:val="0"/>
        <w:autoSpaceDE w:val="0"/>
        <w:autoSpaceDN w:val="0"/>
        <w:adjustRightInd w:val="0"/>
        <w:ind w:firstLine="709"/>
        <w:jc w:val="both"/>
        <w:textAlignment w:val="baseline"/>
        <w:rPr>
          <w:lang w:val="ro-RO" w:eastAsia="ro-RO"/>
        </w:rPr>
      </w:pPr>
    </w:p>
    <w:p w14:paraId="10C34774" w14:textId="77777777" w:rsidR="00756353" w:rsidRPr="00621AA3" w:rsidRDefault="00756353" w:rsidP="00756353">
      <w:pPr>
        <w:widowControl w:val="0"/>
        <w:tabs>
          <w:tab w:val="left" w:pos="-720"/>
          <w:tab w:val="left" w:pos="-284"/>
          <w:tab w:val="left" w:pos="-142"/>
        </w:tabs>
        <w:overflowPunct w:val="0"/>
        <w:autoSpaceDE w:val="0"/>
        <w:autoSpaceDN w:val="0"/>
        <w:adjustRightInd w:val="0"/>
        <w:ind w:firstLine="709"/>
        <w:jc w:val="both"/>
        <w:textAlignment w:val="baseline"/>
        <w:rPr>
          <w:b/>
          <w:lang w:val="ro-RO" w:eastAsia="ro-RO"/>
        </w:rPr>
      </w:pPr>
      <w:r w:rsidRPr="00621AA3">
        <w:rPr>
          <w:b/>
          <w:lang w:val="ro-RO" w:eastAsia="ro-RO"/>
        </w:rPr>
        <w:t>Criteriul 2 = Forma de sărăturare</w:t>
      </w:r>
    </w:p>
    <w:p w14:paraId="2E98FA05" w14:textId="77777777" w:rsidR="00756353" w:rsidRPr="00621AA3" w:rsidRDefault="00756353" w:rsidP="00756353">
      <w:pPr>
        <w:widowControl w:val="0"/>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b/>
          <w:lang w:val="ro-RO" w:eastAsia="ro-RO"/>
        </w:rPr>
        <w:t>S</w:t>
      </w:r>
      <w:r w:rsidRPr="00621AA3">
        <w:rPr>
          <w:lang w:val="ro-RO" w:eastAsia="ro-RO"/>
        </w:rPr>
        <w:t xml:space="preserve"> = </w:t>
      </w:r>
      <w:r w:rsidRPr="00621AA3">
        <w:rPr>
          <w:lang w:val="ro-RO" w:eastAsia="ro-RO"/>
        </w:rPr>
        <w:tab/>
        <w:t>terenuri salinizate</w:t>
      </w:r>
    </w:p>
    <w:p w14:paraId="3DBC533B" w14:textId="77777777" w:rsidR="00756353" w:rsidRPr="00621AA3" w:rsidRDefault="00756353" w:rsidP="00756353">
      <w:pPr>
        <w:widowControl w:val="0"/>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b/>
          <w:lang w:val="ro-RO" w:eastAsia="ro-RO"/>
        </w:rPr>
        <w:t>A</w:t>
      </w:r>
      <w:r w:rsidRPr="00621AA3">
        <w:rPr>
          <w:lang w:val="ro-RO" w:eastAsia="ro-RO"/>
        </w:rPr>
        <w:t xml:space="preserve"> = </w:t>
      </w:r>
      <w:r w:rsidRPr="00621AA3">
        <w:rPr>
          <w:lang w:val="ro-RO" w:eastAsia="ro-RO"/>
        </w:rPr>
        <w:tab/>
        <w:t>terenuri alcalizate</w:t>
      </w:r>
    </w:p>
    <w:p w14:paraId="7CD1C7DC" w14:textId="77777777" w:rsidR="00756353" w:rsidRPr="00621AA3" w:rsidRDefault="00756353" w:rsidP="00756353">
      <w:pPr>
        <w:widowControl w:val="0"/>
        <w:tabs>
          <w:tab w:val="left" w:pos="-720"/>
          <w:tab w:val="left" w:pos="-284"/>
          <w:tab w:val="left" w:pos="-142"/>
        </w:tabs>
        <w:overflowPunct w:val="0"/>
        <w:autoSpaceDE w:val="0"/>
        <w:autoSpaceDN w:val="0"/>
        <w:adjustRightInd w:val="0"/>
        <w:ind w:firstLine="709"/>
        <w:jc w:val="both"/>
        <w:textAlignment w:val="baseline"/>
        <w:rPr>
          <w:lang w:val="ro-RO" w:eastAsia="ro-RO"/>
        </w:rPr>
      </w:pPr>
    </w:p>
    <w:p w14:paraId="16ED436D" w14:textId="77777777" w:rsidR="00756353" w:rsidRPr="00621AA3" w:rsidRDefault="00756353" w:rsidP="00756353">
      <w:pPr>
        <w:widowControl w:val="0"/>
        <w:tabs>
          <w:tab w:val="left" w:pos="-720"/>
          <w:tab w:val="left" w:pos="-284"/>
          <w:tab w:val="left" w:pos="-142"/>
        </w:tabs>
        <w:overflowPunct w:val="0"/>
        <w:autoSpaceDE w:val="0"/>
        <w:autoSpaceDN w:val="0"/>
        <w:adjustRightInd w:val="0"/>
        <w:ind w:firstLine="709"/>
        <w:jc w:val="both"/>
        <w:textAlignment w:val="baseline"/>
        <w:rPr>
          <w:b/>
          <w:lang w:val="ro-RO" w:eastAsia="ro-RO"/>
        </w:rPr>
      </w:pPr>
      <w:r w:rsidRPr="00621AA3">
        <w:rPr>
          <w:b/>
          <w:lang w:val="ro-RO" w:eastAsia="ro-RO"/>
        </w:rPr>
        <w:t>Criteriul 3 = Intensitatea degradării</w:t>
      </w:r>
    </w:p>
    <w:p w14:paraId="274073DB" w14:textId="77777777" w:rsidR="00756353" w:rsidRPr="00621AA3" w:rsidRDefault="00756353" w:rsidP="00756353">
      <w:pPr>
        <w:widowControl w:val="0"/>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b/>
          <w:lang w:val="ro-RO" w:eastAsia="ro-RO"/>
        </w:rPr>
        <w:t xml:space="preserve">1 </w:t>
      </w:r>
      <w:r w:rsidRPr="00621AA3">
        <w:rPr>
          <w:lang w:val="ro-RO" w:eastAsia="ro-RO"/>
        </w:rPr>
        <w:t xml:space="preserve">= </w:t>
      </w:r>
      <w:r w:rsidRPr="00621AA3">
        <w:rPr>
          <w:lang w:val="ro-RO" w:eastAsia="ro-RO"/>
        </w:rPr>
        <w:tab/>
        <w:t>salinizare/alcalizare în profunzime sau salinizare/alcalizare slabă</w:t>
      </w:r>
    </w:p>
    <w:p w14:paraId="6EA9686E" w14:textId="77777777" w:rsidR="00756353" w:rsidRPr="00621AA3" w:rsidRDefault="00756353" w:rsidP="00756353">
      <w:pPr>
        <w:widowControl w:val="0"/>
        <w:tabs>
          <w:tab w:val="left" w:pos="-720"/>
          <w:tab w:val="left" w:pos="-284"/>
          <w:tab w:val="left" w:pos="-142"/>
        </w:tabs>
        <w:overflowPunct w:val="0"/>
        <w:autoSpaceDE w:val="0"/>
        <w:autoSpaceDN w:val="0"/>
        <w:adjustRightInd w:val="0"/>
        <w:ind w:firstLine="709"/>
        <w:jc w:val="both"/>
        <w:textAlignment w:val="baseline"/>
        <w:rPr>
          <w:b/>
          <w:lang w:val="ro-RO" w:eastAsia="ro-RO"/>
        </w:rPr>
      </w:pPr>
      <w:r w:rsidRPr="00621AA3">
        <w:rPr>
          <w:b/>
          <w:lang w:val="ro-RO" w:eastAsia="ro-RO"/>
        </w:rPr>
        <w:t xml:space="preserve">2 </w:t>
      </w:r>
      <w:r w:rsidRPr="00621AA3">
        <w:rPr>
          <w:lang w:val="ro-RO" w:eastAsia="ro-RO"/>
        </w:rPr>
        <w:t>=</w:t>
      </w:r>
      <w:r w:rsidRPr="00621AA3">
        <w:rPr>
          <w:lang w:val="ro-RO" w:eastAsia="ro-RO"/>
        </w:rPr>
        <w:tab/>
        <w:t>salinizare/alcalizare medie</w:t>
      </w:r>
    </w:p>
    <w:p w14:paraId="741835ED" w14:textId="77777777" w:rsidR="00756353" w:rsidRPr="00621AA3" w:rsidRDefault="00756353" w:rsidP="00756353">
      <w:pPr>
        <w:widowControl w:val="0"/>
        <w:tabs>
          <w:tab w:val="left" w:pos="-720"/>
          <w:tab w:val="left" w:pos="-284"/>
          <w:tab w:val="left" w:pos="-142"/>
        </w:tabs>
        <w:overflowPunct w:val="0"/>
        <w:autoSpaceDE w:val="0"/>
        <w:autoSpaceDN w:val="0"/>
        <w:adjustRightInd w:val="0"/>
        <w:ind w:firstLine="709"/>
        <w:jc w:val="both"/>
        <w:textAlignment w:val="baseline"/>
        <w:rPr>
          <w:b/>
          <w:lang w:val="ro-RO" w:eastAsia="ro-RO"/>
        </w:rPr>
      </w:pPr>
      <w:r w:rsidRPr="00621AA3">
        <w:rPr>
          <w:b/>
          <w:lang w:val="ro-RO" w:eastAsia="ro-RO"/>
        </w:rPr>
        <w:t xml:space="preserve">3 </w:t>
      </w:r>
      <w:r w:rsidRPr="00621AA3">
        <w:rPr>
          <w:lang w:val="ro-RO" w:eastAsia="ro-RO"/>
        </w:rPr>
        <w:t>=</w:t>
      </w:r>
      <w:r w:rsidRPr="00621AA3">
        <w:rPr>
          <w:lang w:val="ro-RO" w:eastAsia="ro-RO"/>
        </w:rPr>
        <w:tab/>
        <w:t>salinizare/alcalizare puternică</w:t>
      </w:r>
    </w:p>
    <w:p w14:paraId="5FD9A993" w14:textId="77777777" w:rsidR="00756353" w:rsidRPr="00621AA3" w:rsidRDefault="00756353" w:rsidP="00756353">
      <w:pPr>
        <w:widowControl w:val="0"/>
        <w:tabs>
          <w:tab w:val="left" w:pos="-720"/>
          <w:tab w:val="left" w:pos="-284"/>
          <w:tab w:val="left" w:pos="-142"/>
        </w:tabs>
        <w:overflowPunct w:val="0"/>
        <w:autoSpaceDE w:val="0"/>
        <w:autoSpaceDN w:val="0"/>
        <w:adjustRightInd w:val="0"/>
        <w:ind w:firstLine="709"/>
        <w:jc w:val="both"/>
        <w:textAlignment w:val="baseline"/>
        <w:rPr>
          <w:lang w:val="ro-RO" w:eastAsia="ro-RO"/>
        </w:rPr>
      </w:pPr>
    </w:p>
    <w:p w14:paraId="3C4B5C92" w14:textId="77777777" w:rsidR="00756353" w:rsidRPr="00621AA3" w:rsidRDefault="00756353" w:rsidP="00756353">
      <w:pPr>
        <w:widowControl w:val="0"/>
        <w:tabs>
          <w:tab w:val="left" w:pos="-720"/>
          <w:tab w:val="left" w:pos="-284"/>
          <w:tab w:val="left" w:pos="-142"/>
        </w:tabs>
        <w:overflowPunct w:val="0"/>
        <w:autoSpaceDE w:val="0"/>
        <w:autoSpaceDN w:val="0"/>
        <w:adjustRightInd w:val="0"/>
        <w:ind w:firstLine="709"/>
        <w:jc w:val="both"/>
        <w:textAlignment w:val="baseline"/>
        <w:rPr>
          <w:b/>
          <w:lang w:val="ro-RO" w:eastAsia="ro-RO"/>
        </w:rPr>
      </w:pPr>
      <w:r w:rsidRPr="00621AA3">
        <w:rPr>
          <w:b/>
          <w:lang w:val="ro-RO" w:eastAsia="ro-RO"/>
        </w:rPr>
        <w:t>Criteriul 4 = Absența/prezența unor factori limitativi severi asociați (ex. deficit sever de precipitații, caracterul vertic al solului etc.), care duc la schimbarea formulei de împădurire</w:t>
      </w:r>
    </w:p>
    <w:p w14:paraId="322B23A8" w14:textId="77777777" w:rsidR="00756353" w:rsidRPr="00621AA3" w:rsidRDefault="00756353" w:rsidP="00756353">
      <w:pPr>
        <w:widowControl w:val="0"/>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b/>
          <w:lang w:val="ro-RO" w:eastAsia="ro-RO"/>
        </w:rPr>
        <w:t xml:space="preserve">A </w:t>
      </w:r>
      <w:r w:rsidRPr="00621AA3">
        <w:rPr>
          <w:lang w:val="ro-RO" w:eastAsia="ro-RO"/>
        </w:rPr>
        <w:t xml:space="preserve">= </w:t>
      </w:r>
      <w:r w:rsidRPr="00621AA3">
        <w:rPr>
          <w:lang w:val="ro-RO" w:eastAsia="ro-RO"/>
        </w:rPr>
        <w:tab/>
        <w:t>fără alți factori limitativi severi</w:t>
      </w:r>
    </w:p>
    <w:p w14:paraId="3C03BCF9" w14:textId="77777777" w:rsidR="00756353" w:rsidRPr="00621AA3" w:rsidRDefault="00756353" w:rsidP="00756353">
      <w:pPr>
        <w:widowControl w:val="0"/>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b/>
          <w:lang w:val="ro-RO" w:eastAsia="ro-RO"/>
        </w:rPr>
        <w:t xml:space="preserve">B </w:t>
      </w:r>
      <w:r w:rsidRPr="00621AA3">
        <w:rPr>
          <w:lang w:val="ro-RO" w:eastAsia="ro-RO"/>
        </w:rPr>
        <w:t xml:space="preserve">= </w:t>
      </w:r>
      <w:r w:rsidRPr="00621AA3">
        <w:rPr>
          <w:lang w:val="ro-RO" w:eastAsia="ro-RO"/>
        </w:rPr>
        <w:tab/>
        <w:t>cu factori limitativi severi suplimentari</w:t>
      </w:r>
    </w:p>
    <w:p w14:paraId="7675673C" w14:textId="77777777" w:rsidR="00756353" w:rsidRPr="00621AA3" w:rsidRDefault="00756353" w:rsidP="00756353">
      <w:pPr>
        <w:widowControl w:val="0"/>
        <w:tabs>
          <w:tab w:val="left" w:pos="-720"/>
          <w:tab w:val="left" w:pos="-284"/>
          <w:tab w:val="left" w:pos="-142"/>
        </w:tabs>
        <w:overflowPunct w:val="0"/>
        <w:autoSpaceDE w:val="0"/>
        <w:autoSpaceDN w:val="0"/>
        <w:adjustRightInd w:val="0"/>
        <w:jc w:val="both"/>
        <w:textAlignment w:val="baseline"/>
        <w:rPr>
          <w:b/>
          <w:lang w:eastAsia="ro-RO"/>
        </w:rPr>
      </w:pPr>
    </w:p>
    <w:p w14:paraId="11064D47" w14:textId="77777777" w:rsidR="00756353" w:rsidRPr="00621AA3" w:rsidRDefault="00756353" w:rsidP="00756353">
      <w:pPr>
        <w:widowControl w:val="0"/>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 xml:space="preserve">Ex: </w:t>
      </w:r>
      <w:r w:rsidRPr="00621AA3">
        <w:rPr>
          <w:b/>
          <w:lang w:val="ro-RO" w:eastAsia="ro-RO"/>
        </w:rPr>
        <w:t>HS3A</w:t>
      </w:r>
      <w:r w:rsidRPr="00621AA3">
        <w:rPr>
          <w:lang w:val="ro-RO" w:eastAsia="ro-RO"/>
        </w:rPr>
        <w:t xml:space="preserve"> = GS84, </w:t>
      </w:r>
      <w:r w:rsidRPr="00621AA3">
        <w:rPr>
          <w:i/>
          <w:lang w:val="ro-RO" w:eastAsia="ro-RO"/>
        </w:rPr>
        <w:t>cuprinde</w:t>
      </w:r>
      <w:r w:rsidRPr="00621AA3">
        <w:rPr>
          <w:lang w:val="ro-RO" w:eastAsia="ro-RO"/>
        </w:rPr>
        <w:t>: Ss4; Ss5</w:t>
      </w:r>
    </w:p>
    <w:p w14:paraId="39CF6699" w14:textId="77777777" w:rsidR="00756353" w:rsidRPr="00621AA3" w:rsidRDefault="00756353" w:rsidP="00756353">
      <w:pPr>
        <w:widowControl w:val="0"/>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ab/>
      </w:r>
      <w:r w:rsidRPr="00621AA3">
        <w:rPr>
          <w:i/>
          <w:lang w:val="ro-RO" w:eastAsia="ro-RO"/>
        </w:rPr>
        <w:t>Descriere</w:t>
      </w:r>
      <w:r w:rsidRPr="00621AA3">
        <w:rPr>
          <w:lang w:val="ro-RO" w:eastAsia="ro-RO"/>
        </w:rPr>
        <w:t xml:space="preserve">: Terenuri cu soluri puternic si foarte puternic salinizate, de la suprafată sau de la mica adâncime  (frecvent solonceacuri), cu salinizarea provenind din apa freatică, din izvoare sărate de coasta sau din roca mamă salifera, situata la sub 30 cm adâncime, </w:t>
      </w:r>
      <w:r w:rsidRPr="00621AA3">
        <w:rPr>
          <w:b/>
          <w:i/>
          <w:lang w:val="ro-RO" w:eastAsia="ro-RO"/>
        </w:rPr>
        <w:t>fără</w:t>
      </w:r>
      <w:r w:rsidRPr="00621AA3">
        <w:rPr>
          <w:i/>
          <w:lang w:val="ro-RO" w:eastAsia="ro-RO"/>
        </w:rPr>
        <w:t xml:space="preserve"> factori limitativi severi suplimentari</w:t>
      </w:r>
      <w:r w:rsidRPr="00621AA3">
        <w:rPr>
          <w:lang w:val="ro-RO" w:eastAsia="ro-RO"/>
        </w:rPr>
        <w:t>.</w:t>
      </w:r>
    </w:p>
    <w:p w14:paraId="649FD232" w14:textId="77777777" w:rsidR="00756353" w:rsidRPr="00621AA3" w:rsidRDefault="00756353" w:rsidP="00756353">
      <w:pPr>
        <w:widowControl w:val="0"/>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b/>
          <w:lang w:val="ro-RO" w:eastAsia="ro-RO"/>
        </w:rPr>
        <w:t>HS3B</w:t>
      </w:r>
      <w:r w:rsidRPr="00621AA3">
        <w:rPr>
          <w:lang w:val="ro-RO" w:eastAsia="ro-RO"/>
        </w:rPr>
        <w:t>= GS84, cu</w:t>
      </w:r>
      <w:r w:rsidRPr="00621AA3">
        <w:rPr>
          <w:i/>
          <w:lang w:val="ro-RO" w:eastAsia="ro-RO"/>
        </w:rPr>
        <w:t>prinde</w:t>
      </w:r>
      <w:r w:rsidRPr="00621AA3">
        <w:rPr>
          <w:lang w:val="ro-RO" w:eastAsia="ro-RO"/>
        </w:rPr>
        <w:t>: Ss4; Ss5</w:t>
      </w:r>
    </w:p>
    <w:p w14:paraId="624FC777" w14:textId="77777777" w:rsidR="00756353" w:rsidRPr="00621AA3" w:rsidRDefault="00756353" w:rsidP="00756353">
      <w:pPr>
        <w:widowControl w:val="0"/>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ab/>
      </w:r>
      <w:r w:rsidRPr="00621AA3">
        <w:rPr>
          <w:i/>
          <w:lang w:val="ro-RO" w:eastAsia="ro-RO"/>
        </w:rPr>
        <w:t>Descriere</w:t>
      </w:r>
      <w:r w:rsidRPr="00621AA3">
        <w:rPr>
          <w:lang w:val="ro-RO" w:eastAsia="ro-RO"/>
        </w:rPr>
        <w:t xml:space="preserve">: Terenuri cu soluri puternic si foarte puternic salinizate, de la suprafată sau de la mica adâncime  (frecvent solonceacuri), cu salinizarea provenind din apa freatică, din izvoare sărate de coasta sau din roca mamă salifera, situata la sub 30 cm adâncime, </w:t>
      </w:r>
      <w:r w:rsidRPr="00621AA3">
        <w:rPr>
          <w:b/>
          <w:i/>
          <w:lang w:val="ro-RO" w:eastAsia="ro-RO"/>
        </w:rPr>
        <w:t>cu</w:t>
      </w:r>
      <w:r w:rsidRPr="00621AA3">
        <w:rPr>
          <w:i/>
          <w:lang w:val="ro-RO" w:eastAsia="ro-RO"/>
        </w:rPr>
        <w:t xml:space="preserve"> factori limitativi severi suplimentari</w:t>
      </w:r>
      <w:r w:rsidRPr="00621AA3">
        <w:rPr>
          <w:lang w:val="ro-RO" w:eastAsia="ro-RO"/>
        </w:rPr>
        <w:t>.</w:t>
      </w:r>
      <w:r w:rsidRPr="00621AA3">
        <w:rPr>
          <w:lang w:val="ro-RO" w:eastAsia="ro-RO"/>
        </w:rPr>
        <w:tab/>
      </w:r>
    </w:p>
    <w:p w14:paraId="29A41160" w14:textId="77777777" w:rsidR="00756353" w:rsidRPr="00621AA3" w:rsidRDefault="00756353" w:rsidP="00756353">
      <w:pPr>
        <w:widowControl w:val="0"/>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Cercetari privind caracterizarea staţiunilor de terenuri salinizate, în scop silvoameliorativ precum şi experimentari de instalare a vegetaţiei forestiere pe terenuri cu astfel de condiţii sunt foarte puţine fiind necesara continuarea lor.</w:t>
      </w:r>
    </w:p>
    <w:p w14:paraId="163B4DFE" w14:textId="77777777" w:rsidR="00756353" w:rsidRPr="00621AA3" w:rsidRDefault="00756353" w:rsidP="00756353">
      <w:pPr>
        <w:widowControl w:val="0"/>
        <w:overflowPunct w:val="0"/>
        <w:autoSpaceDE w:val="0"/>
        <w:autoSpaceDN w:val="0"/>
        <w:adjustRightInd w:val="0"/>
        <w:jc w:val="both"/>
        <w:textAlignment w:val="baseline"/>
        <w:rPr>
          <w:lang w:val="ro-RO" w:eastAsia="ro-RO"/>
        </w:rPr>
      </w:pPr>
      <w:r w:rsidRPr="00621AA3">
        <w:rPr>
          <w:lang w:val="ro-RO" w:eastAsia="ro-RO"/>
        </w:rPr>
        <w:t>Încadrarea terenurilor sărăturate în tipuri de stațiuni se face folosind cheile de determinare – tabelele 1.2.6.9. și 1.2.6.10.</w:t>
      </w:r>
    </w:p>
    <w:p w14:paraId="7C2BD300" w14:textId="77777777" w:rsidR="00756353" w:rsidRPr="00621AA3" w:rsidRDefault="00756353" w:rsidP="00756353">
      <w:pPr>
        <w:widowControl w:val="0"/>
        <w:tabs>
          <w:tab w:val="left" w:pos="-720"/>
          <w:tab w:val="left" w:pos="-284"/>
          <w:tab w:val="left" w:pos="-142"/>
        </w:tabs>
        <w:overflowPunct w:val="0"/>
        <w:autoSpaceDE w:val="0"/>
        <w:autoSpaceDN w:val="0"/>
        <w:adjustRightInd w:val="0"/>
        <w:ind w:firstLine="709"/>
        <w:jc w:val="both"/>
        <w:textAlignment w:val="baseline"/>
        <w:rPr>
          <w:lang w:val="ro-RO" w:eastAsia="ro-RO"/>
        </w:rPr>
      </w:pPr>
    </w:p>
    <w:p w14:paraId="384A9D03" w14:textId="77777777" w:rsidR="00756353" w:rsidRPr="00621AA3" w:rsidRDefault="00756353" w:rsidP="00756353">
      <w:pPr>
        <w:widowControl w:val="0"/>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 xml:space="preserve">Tabel 1.2.6.9 </w:t>
      </w:r>
      <w:r w:rsidRPr="00621AA3">
        <w:rPr>
          <w:b/>
          <w:lang w:val="ro-RO" w:eastAsia="ro-RO"/>
        </w:rPr>
        <w:t>Stațiuni de terenuri salinizate (</w:t>
      </w:r>
      <w:r w:rsidR="00B952E1">
        <w:rPr>
          <w:b/>
          <w:lang w:val="ro-RO" w:eastAsia="ro-RO"/>
        </w:rPr>
        <w:t>S</w:t>
      </w:r>
      <w:r w:rsidRPr="00621AA3">
        <w:rPr>
          <w:b/>
          <w:lang w:val="ro-RO" w:eastAsia="ro-RO"/>
        </w:rPr>
        <w:t>)</w:t>
      </w:r>
    </w:p>
    <w:p w14:paraId="2176593A" w14:textId="6435B947" w:rsidR="00756353" w:rsidRPr="00621AA3" w:rsidRDefault="009C0604" w:rsidP="00756353">
      <w:pPr>
        <w:tabs>
          <w:tab w:val="left" w:pos="-720"/>
          <w:tab w:val="left" w:pos="-284"/>
          <w:tab w:val="left" w:pos="-142"/>
        </w:tabs>
        <w:overflowPunct w:val="0"/>
        <w:autoSpaceDE w:val="0"/>
        <w:autoSpaceDN w:val="0"/>
        <w:adjustRightInd w:val="0"/>
        <w:textAlignment w:val="baseline"/>
        <w:rPr>
          <w:b/>
          <w:sz w:val="28"/>
          <w:szCs w:val="20"/>
          <w:lang w:val="ro-RO" w:eastAsia="ro-RO"/>
        </w:rPr>
      </w:pPr>
      <w:r w:rsidRPr="00621AA3">
        <w:rPr>
          <w:noProof/>
          <w:sz w:val="36"/>
          <w:szCs w:val="20"/>
        </w:rPr>
        <w:drawing>
          <wp:inline distT="0" distB="0" distL="0" distR="0" wp14:anchorId="5551E76A" wp14:editId="66083713">
            <wp:extent cx="6153150" cy="144780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53150" cy="1447800"/>
                    </a:xfrm>
                    <a:prstGeom prst="rect">
                      <a:avLst/>
                    </a:prstGeom>
                    <a:noFill/>
                    <a:ln>
                      <a:noFill/>
                    </a:ln>
                  </pic:spPr>
                </pic:pic>
              </a:graphicData>
            </a:graphic>
          </wp:inline>
        </w:drawing>
      </w:r>
    </w:p>
    <w:p w14:paraId="5449D771"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b/>
          <w:sz w:val="28"/>
          <w:szCs w:val="20"/>
          <w:lang w:val="ro-RO" w:eastAsia="ro-RO"/>
        </w:rPr>
      </w:pPr>
    </w:p>
    <w:p w14:paraId="2FDAEDEE"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lang w:val="ro-RO" w:eastAsia="ro-RO"/>
        </w:rPr>
      </w:pPr>
      <w:r w:rsidRPr="00621AA3">
        <w:rPr>
          <w:lang w:val="ro-RO" w:eastAsia="ro-RO"/>
        </w:rPr>
        <w:t xml:space="preserve">Tabel 1.2.6.10 </w:t>
      </w:r>
      <w:r w:rsidRPr="00621AA3">
        <w:rPr>
          <w:b/>
          <w:lang w:val="ro-RO" w:eastAsia="ro-RO"/>
        </w:rPr>
        <w:t>Stațiuni de terenuri alcalizate (</w:t>
      </w:r>
      <w:r w:rsidR="00B952E1">
        <w:rPr>
          <w:b/>
          <w:lang w:val="ro-RO" w:eastAsia="ro-RO"/>
        </w:rPr>
        <w:t>A</w:t>
      </w:r>
      <w:r w:rsidRPr="00621AA3">
        <w:rPr>
          <w:b/>
          <w:lang w:val="ro-RO" w:eastAsia="ro-RO"/>
        </w:rPr>
        <w:t>)</w:t>
      </w:r>
    </w:p>
    <w:p w14:paraId="7CE6A22B"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b/>
          <w:color w:val="FF0000"/>
          <w:lang w:val="ro-RO" w:eastAsia="ro-RO"/>
        </w:rPr>
      </w:pPr>
    </w:p>
    <w:p w14:paraId="36E83C3D" w14:textId="0B418CA3" w:rsidR="00756353" w:rsidRPr="00621AA3" w:rsidRDefault="009C0604" w:rsidP="00756353">
      <w:pPr>
        <w:tabs>
          <w:tab w:val="left" w:pos="-720"/>
          <w:tab w:val="left" w:pos="-284"/>
          <w:tab w:val="left" w:pos="-142"/>
        </w:tabs>
        <w:overflowPunct w:val="0"/>
        <w:autoSpaceDE w:val="0"/>
        <w:autoSpaceDN w:val="0"/>
        <w:adjustRightInd w:val="0"/>
        <w:textAlignment w:val="baseline"/>
        <w:rPr>
          <w:b/>
          <w:color w:val="FF0000"/>
          <w:sz w:val="28"/>
          <w:szCs w:val="20"/>
          <w:lang w:val="ro-RO" w:eastAsia="ro-RO"/>
        </w:rPr>
      </w:pPr>
      <w:r w:rsidRPr="00621AA3">
        <w:rPr>
          <w:noProof/>
          <w:sz w:val="36"/>
          <w:szCs w:val="20"/>
        </w:rPr>
        <w:drawing>
          <wp:inline distT="0" distB="0" distL="0" distR="0" wp14:anchorId="4227B608" wp14:editId="5A731034">
            <wp:extent cx="6153150" cy="144780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53150" cy="1447800"/>
                    </a:xfrm>
                    <a:prstGeom prst="rect">
                      <a:avLst/>
                    </a:prstGeom>
                    <a:noFill/>
                    <a:ln>
                      <a:noFill/>
                    </a:ln>
                  </pic:spPr>
                </pic:pic>
              </a:graphicData>
            </a:graphic>
          </wp:inline>
        </w:drawing>
      </w:r>
    </w:p>
    <w:p w14:paraId="065BCA4E"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b/>
          <w:color w:val="FF0000"/>
          <w:sz w:val="28"/>
          <w:szCs w:val="20"/>
          <w:lang w:val="ro-RO" w:eastAsia="ro-RO"/>
        </w:rPr>
      </w:pPr>
    </w:p>
    <w:p w14:paraId="0A6CB328"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b/>
          <w:lang w:val="ro-RO" w:eastAsia="ro-RO"/>
        </w:rPr>
      </w:pPr>
      <w:r w:rsidRPr="00621AA3">
        <w:rPr>
          <w:b/>
          <w:color w:val="00B050"/>
          <w:lang w:val="ro-RO" w:eastAsia="ro-RO"/>
        </w:rPr>
        <w:tab/>
      </w:r>
      <w:r w:rsidRPr="00621AA3">
        <w:rPr>
          <w:b/>
          <w:lang w:val="ro-RO" w:eastAsia="ro-RO"/>
        </w:rPr>
        <w:t xml:space="preserve">1.2.7. Terenuri cu exces de apă (mlăştinoase - M, turboase -T)  </w:t>
      </w:r>
    </w:p>
    <w:p w14:paraId="0721CE71"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Pe terenurile unde are loc stagnarea prelungită a apei se produc fenomene de degradare a calităților fizice și chimice a solurilor, a căror intensitate este în strânsă corelație cu durata perioadei cu exces de umiditate în sol sau la suprafața acestuia. Apa ce stagnează poate provenii din surse variate, cum ar fii: apa din precipitații, apa scursă de pe versanți, apa din reversări ale cursurilor de apă, apă freatică sau chiar apa provenită din irigații.</w:t>
      </w:r>
    </w:p>
    <w:p w14:paraId="36F96E69"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Procesele caracteristice pentru terenurile cu exces de apă sunt pseudogleizarea, gleizarea și turbificarea. În urma proceselor de degradare specifice pot să apară terenuri mlăștinoase, cu soluri hidromorfe sau semihidromorfe, sau mlaștini de turbă, respectiv tinoave cu turbă oligotrofă și acidă și bahne cu turbă eutrofă neutră sau bazică.</w:t>
      </w:r>
    </w:p>
    <w:p w14:paraId="1A0D962D"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În cazul în care se dorește ameliorarea acestor terenuri, trebuie avut în vedere că acestea (mai ales în cazul turbăriilor) pot fi gazda unor biocenoze rare sau supuse regimului de protecție, caz în care intervenția cu lucrări specifice nu este oportună.</w:t>
      </w:r>
    </w:p>
    <w:p w14:paraId="164702A2"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Criteriile avute în vedere pentru clasificarea terenurilor cu exces de apă au fost:</w:t>
      </w:r>
    </w:p>
    <w:p w14:paraId="3D3CC2DD" w14:textId="77777777" w:rsidR="00756353" w:rsidRPr="00621AA3" w:rsidRDefault="00756353" w:rsidP="005F3930">
      <w:pPr>
        <w:widowControl w:val="0"/>
        <w:numPr>
          <w:ilvl w:val="0"/>
          <w:numId w:val="10"/>
        </w:numPr>
        <w:tabs>
          <w:tab w:val="left" w:pos="-720"/>
          <w:tab w:val="left" w:pos="-284"/>
          <w:tab w:val="left" w:pos="-142"/>
        </w:tabs>
        <w:overflowPunct w:val="0"/>
        <w:autoSpaceDE w:val="0"/>
        <w:autoSpaceDN w:val="0"/>
        <w:adjustRightInd w:val="0"/>
        <w:jc w:val="both"/>
        <w:textAlignment w:val="baseline"/>
        <w:rPr>
          <w:lang w:val="ro-RO" w:eastAsia="ro-RO"/>
        </w:rPr>
      </w:pPr>
      <w:r w:rsidRPr="00621AA3">
        <w:rPr>
          <w:lang w:val="ro-RO" w:eastAsia="ro-RO"/>
        </w:rPr>
        <w:t>Forma de degradare</w:t>
      </w:r>
    </w:p>
    <w:p w14:paraId="5F0C7319" w14:textId="77777777" w:rsidR="00756353" w:rsidRPr="00621AA3" w:rsidRDefault="00756353" w:rsidP="005F3930">
      <w:pPr>
        <w:widowControl w:val="0"/>
        <w:numPr>
          <w:ilvl w:val="1"/>
          <w:numId w:val="10"/>
        </w:numPr>
        <w:tabs>
          <w:tab w:val="left" w:pos="-720"/>
          <w:tab w:val="left" w:pos="-284"/>
          <w:tab w:val="left" w:pos="-142"/>
        </w:tabs>
        <w:overflowPunct w:val="0"/>
        <w:autoSpaceDE w:val="0"/>
        <w:autoSpaceDN w:val="0"/>
        <w:adjustRightInd w:val="0"/>
        <w:jc w:val="both"/>
        <w:textAlignment w:val="baseline"/>
        <w:rPr>
          <w:lang w:val="ro-RO" w:eastAsia="ro-RO"/>
        </w:rPr>
      </w:pPr>
      <w:r w:rsidRPr="00621AA3">
        <w:rPr>
          <w:lang w:val="ro-RO" w:eastAsia="ro-RO"/>
        </w:rPr>
        <w:t>M – terenuri mlăștinoase</w:t>
      </w:r>
    </w:p>
    <w:p w14:paraId="7BA8659D" w14:textId="77777777" w:rsidR="00756353" w:rsidRPr="00621AA3" w:rsidRDefault="00756353" w:rsidP="005F3930">
      <w:pPr>
        <w:widowControl w:val="0"/>
        <w:numPr>
          <w:ilvl w:val="1"/>
          <w:numId w:val="10"/>
        </w:numPr>
        <w:tabs>
          <w:tab w:val="left" w:pos="-720"/>
          <w:tab w:val="left" w:pos="-284"/>
          <w:tab w:val="left" w:pos="-142"/>
        </w:tabs>
        <w:overflowPunct w:val="0"/>
        <w:autoSpaceDE w:val="0"/>
        <w:autoSpaceDN w:val="0"/>
        <w:adjustRightInd w:val="0"/>
        <w:jc w:val="both"/>
        <w:textAlignment w:val="baseline"/>
        <w:rPr>
          <w:lang w:val="ro-RO" w:eastAsia="ro-RO"/>
        </w:rPr>
      </w:pPr>
      <w:r w:rsidRPr="00621AA3">
        <w:rPr>
          <w:lang w:val="ro-RO" w:eastAsia="ro-RO"/>
        </w:rPr>
        <w:t>T – terenuri turboase</w:t>
      </w:r>
    </w:p>
    <w:p w14:paraId="064F2895" w14:textId="77777777" w:rsidR="00756353" w:rsidRPr="00621AA3" w:rsidRDefault="00756353" w:rsidP="005F3930">
      <w:pPr>
        <w:widowControl w:val="0"/>
        <w:numPr>
          <w:ilvl w:val="0"/>
          <w:numId w:val="10"/>
        </w:numPr>
        <w:tabs>
          <w:tab w:val="left" w:pos="-720"/>
          <w:tab w:val="left" w:pos="-284"/>
          <w:tab w:val="left" w:pos="-142"/>
        </w:tabs>
        <w:overflowPunct w:val="0"/>
        <w:autoSpaceDE w:val="0"/>
        <w:autoSpaceDN w:val="0"/>
        <w:adjustRightInd w:val="0"/>
        <w:jc w:val="both"/>
        <w:textAlignment w:val="baseline"/>
        <w:rPr>
          <w:lang w:val="ro-RO" w:eastAsia="ro-RO"/>
        </w:rPr>
      </w:pPr>
      <w:r w:rsidRPr="00621AA3">
        <w:rPr>
          <w:lang w:val="ro-RO" w:eastAsia="ro-RO"/>
        </w:rPr>
        <w:t>Poziția fitoclimatică</w:t>
      </w:r>
    </w:p>
    <w:p w14:paraId="25D48903" w14:textId="77777777" w:rsidR="00756353" w:rsidRPr="00621AA3" w:rsidRDefault="00756353" w:rsidP="005F3930">
      <w:pPr>
        <w:widowControl w:val="0"/>
        <w:numPr>
          <w:ilvl w:val="1"/>
          <w:numId w:val="10"/>
        </w:numPr>
        <w:tabs>
          <w:tab w:val="left" w:pos="-720"/>
          <w:tab w:val="left" w:pos="-284"/>
          <w:tab w:val="left" w:pos="-142"/>
        </w:tabs>
        <w:overflowPunct w:val="0"/>
        <w:autoSpaceDE w:val="0"/>
        <w:autoSpaceDN w:val="0"/>
        <w:adjustRightInd w:val="0"/>
        <w:jc w:val="both"/>
        <w:textAlignment w:val="baseline"/>
        <w:rPr>
          <w:lang w:val="ro-RO" w:eastAsia="ro-RO"/>
        </w:rPr>
      </w:pPr>
      <w:r w:rsidRPr="00621AA3">
        <w:rPr>
          <w:lang w:val="ro-RO" w:eastAsia="ro-RO"/>
        </w:rPr>
        <w:t>A – stațiuni din regiunea munților înalți</w:t>
      </w:r>
    </w:p>
    <w:p w14:paraId="65990A5C" w14:textId="77777777" w:rsidR="00756353" w:rsidRPr="00621AA3" w:rsidRDefault="00756353" w:rsidP="005F3930">
      <w:pPr>
        <w:widowControl w:val="0"/>
        <w:numPr>
          <w:ilvl w:val="1"/>
          <w:numId w:val="10"/>
        </w:numPr>
        <w:tabs>
          <w:tab w:val="left" w:pos="-720"/>
          <w:tab w:val="left" w:pos="-284"/>
          <w:tab w:val="left" w:pos="-142"/>
        </w:tabs>
        <w:overflowPunct w:val="0"/>
        <w:autoSpaceDE w:val="0"/>
        <w:autoSpaceDN w:val="0"/>
        <w:adjustRightInd w:val="0"/>
        <w:jc w:val="both"/>
        <w:textAlignment w:val="baseline"/>
        <w:rPr>
          <w:lang w:val="ro-RO" w:eastAsia="ro-RO"/>
        </w:rPr>
      </w:pPr>
      <w:r w:rsidRPr="00621AA3">
        <w:rPr>
          <w:lang w:val="ro-RO" w:eastAsia="ro-RO"/>
        </w:rPr>
        <w:t>M – stațiuni din regiunea montană și de dealuri înalte</w:t>
      </w:r>
    </w:p>
    <w:p w14:paraId="3B2F5632" w14:textId="77777777" w:rsidR="00756353" w:rsidRPr="00621AA3" w:rsidRDefault="00756353" w:rsidP="005F3930">
      <w:pPr>
        <w:widowControl w:val="0"/>
        <w:numPr>
          <w:ilvl w:val="1"/>
          <w:numId w:val="10"/>
        </w:numPr>
        <w:tabs>
          <w:tab w:val="left" w:pos="-720"/>
          <w:tab w:val="left" w:pos="-284"/>
          <w:tab w:val="left" w:pos="-142"/>
        </w:tabs>
        <w:overflowPunct w:val="0"/>
        <w:autoSpaceDE w:val="0"/>
        <w:autoSpaceDN w:val="0"/>
        <w:adjustRightInd w:val="0"/>
        <w:jc w:val="both"/>
        <w:textAlignment w:val="baseline"/>
        <w:rPr>
          <w:lang w:val="ro-RO" w:eastAsia="ro-RO"/>
        </w:rPr>
      </w:pPr>
      <w:r w:rsidRPr="00621AA3">
        <w:rPr>
          <w:lang w:val="ro-RO" w:eastAsia="ro-RO"/>
        </w:rPr>
        <w:t>D – stațiuni din regiunea de deal</w:t>
      </w:r>
    </w:p>
    <w:p w14:paraId="220A8FC9" w14:textId="77777777" w:rsidR="00756353" w:rsidRPr="00621AA3" w:rsidRDefault="00756353" w:rsidP="005F3930">
      <w:pPr>
        <w:widowControl w:val="0"/>
        <w:numPr>
          <w:ilvl w:val="1"/>
          <w:numId w:val="10"/>
        </w:numPr>
        <w:tabs>
          <w:tab w:val="left" w:pos="-720"/>
          <w:tab w:val="left" w:pos="-284"/>
          <w:tab w:val="left" w:pos="-142"/>
        </w:tabs>
        <w:overflowPunct w:val="0"/>
        <w:autoSpaceDE w:val="0"/>
        <w:autoSpaceDN w:val="0"/>
        <w:adjustRightInd w:val="0"/>
        <w:jc w:val="both"/>
        <w:textAlignment w:val="baseline"/>
        <w:rPr>
          <w:lang w:val="ro-RO" w:eastAsia="ro-RO"/>
        </w:rPr>
      </w:pPr>
      <w:r w:rsidRPr="00621AA3">
        <w:rPr>
          <w:lang w:val="ro-RO" w:eastAsia="ro-RO"/>
        </w:rPr>
        <w:t>C – stațiuni din regiunile de silvostepă și câmpie forestieră.</w:t>
      </w:r>
    </w:p>
    <w:p w14:paraId="0A3AE0C6" w14:textId="77777777" w:rsidR="00756353" w:rsidRPr="00621AA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sectPr w:rsidR="00756353" w:rsidRPr="00621AA3" w:rsidSect="0080471A">
          <w:endnotePr>
            <w:numFmt w:val="decimal"/>
          </w:endnotePr>
          <w:pgSz w:w="11907" w:h="16840"/>
          <w:pgMar w:top="1134" w:right="851" w:bottom="760" w:left="1361" w:header="284" w:footer="0" w:gutter="0"/>
          <w:cols w:space="708"/>
        </w:sectPr>
      </w:pPr>
    </w:p>
    <w:tbl>
      <w:tblPr>
        <w:tblW w:w="15544" w:type="dxa"/>
        <w:jc w:val="center"/>
        <w:tblLook w:val="04A0" w:firstRow="1" w:lastRow="0" w:firstColumn="1" w:lastColumn="0" w:noHBand="0" w:noVBand="1"/>
      </w:tblPr>
      <w:tblGrid>
        <w:gridCol w:w="2552"/>
        <w:gridCol w:w="1559"/>
        <w:gridCol w:w="1360"/>
        <w:gridCol w:w="1408"/>
        <w:gridCol w:w="1485"/>
        <w:gridCol w:w="1160"/>
        <w:gridCol w:w="1340"/>
        <w:gridCol w:w="1186"/>
        <w:gridCol w:w="1154"/>
        <w:gridCol w:w="1186"/>
        <w:gridCol w:w="1154"/>
      </w:tblGrid>
      <w:tr w:rsidR="00756353" w:rsidRPr="00621AA3" w14:paraId="5FCD58E3" w14:textId="77777777" w:rsidTr="005F3930">
        <w:trPr>
          <w:trHeight w:val="300"/>
          <w:jc w:val="center"/>
        </w:trPr>
        <w:tc>
          <w:tcPr>
            <w:tcW w:w="15544" w:type="dxa"/>
            <w:gridSpan w:val="11"/>
            <w:tcBorders>
              <w:bottom w:val="single" w:sz="4" w:space="0" w:color="auto"/>
            </w:tcBorders>
            <w:shd w:val="clear" w:color="auto" w:fill="auto"/>
            <w:noWrap/>
            <w:vAlign w:val="bottom"/>
          </w:tcPr>
          <w:p w14:paraId="0FCDBBBD" w14:textId="77777777" w:rsidR="00756353" w:rsidRPr="00621AA3" w:rsidRDefault="00756353" w:rsidP="00756353">
            <w:pPr>
              <w:widowControl w:val="0"/>
              <w:overflowPunct w:val="0"/>
              <w:autoSpaceDE w:val="0"/>
              <w:autoSpaceDN w:val="0"/>
              <w:adjustRightInd w:val="0"/>
              <w:jc w:val="center"/>
              <w:textAlignment w:val="baseline"/>
              <w:rPr>
                <w:b/>
                <w:bCs/>
                <w:lang w:val="ro-RO" w:eastAsia="ro-RO"/>
              </w:rPr>
            </w:pPr>
            <w:r w:rsidRPr="00621AA3">
              <w:rPr>
                <w:color w:val="000000"/>
                <w:sz w:val="22"/>
                <w:szCs w:val="22"/>
              </w:rPr>
              <w:t xml:space="preserve">tabel 1.2.7 - </w:t>
            </w:r>
            <w:r w:rsidRPr="00621AA3">
              <w:rPr>
                <w:b/>
                <w:bCs/>
                <w:lang w:val="ro-RO" w:eastAsia="ro-RO"/>
              </w:rPr>
              <w:t>Cheie de determinare a tipurilor de stațiune</w:t>
            </w:r>
          </w:p>
          <w:p w14:paraId="62A7F0CA" w14:textId="77777777" w:rsidR="00756353" w:rsidRPr="00621AA3" w:rsidRDefault="00756353" w:rsidP="00756353">
            <w:pPr>
              <w:jc w:val="center"/>
              <w:rPr>
                <w:color w:val="000000"/>
                <w:sz w:val="22"/>
                <w:szCs w:val="22"/>
              </w:rPr>
            </w:pPr>
            <w:r w:rsidRPr="00621AA3">
              <w:rPr>
                <w:b/>
                <w:color w:val="000000"/>
                <w:lang w:eastAsia="ro-RO"/>
              </w:rPr>
              <w:t>Terenuri cu exces de apă: M – terenuri mlăștinoase, T – terenuri turboase</w:t>
            </w:r>
          </w:p>
        </w:tc>
      </w:tr>
      <w:tr w:rsidR="00756353" w:rsidRPr="00621AA3" w14:paraId="247E71E9" w14:textId="77777777" w:rsidTr="005F3930">
        <w:trPr>
          <w:trHeight w:val="300"/>
          <w:jc w:val="center"/>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7DEB2" w14:textId="77777777" w:rsidR="00756353" w:rsidRPr="00621AA3" w:rsidRDefault="00756353" w:rsidP="00756353">
            <w:pPr>
              <w:rPr>
                <w:color w:val="000000"/>
                <w:sz w:val="22"/>
                <w:szCs w:val="22"/>
              </w:rPr>
            </w:pPr>
            <w:r w:rsidRPr="00621AA3">
              <w:rPr>
                <w:color w:val="000000"/>
                <w:sz w:val="22"/>
                <w:szCs w:val="22"/>
              </w:rPr>
              <w:t>Forma de degradare</w:t>
            </w:r>
          </w:p>
        </w:tc>
        <w:tc>
          <w:tcPr>
            <w:tcW w:w="8312" w:type="dxa"/>
            <w:gridSpan w:val="6"/>
            <w:tcBorders>
              <w:top w:val="single" w:sz="4" w:space="0" w:color="auto"/>
              <w:left w:val="nil"/>
              <w:bottom w:val="single" w:sz="4" w:space="0" w:color="auto"/>
              <w:right w:val="single" w:sz="4" w:space="0" w:color="auto"/>
            </w:tcBorders>
            <w:shd w:val="clear" w:color="auto" w:fill="auto"/>
            <w:noWrap/>
            <w:vAlign w:val="bottom"/>
          </w:tcPr>
          <w:p w14:paraId="6B873185" w14:textId="77777777" w:rsidR="00756353" w:rsidRPr="00621AA3" w:rsidRDefault="00756353" w:rsidP="00756353">
            <w:pPr>
              <w:jc w:val="center"/>
              <w:rPr>
                <w:color w:val="000000"/>
                <w:sz w:val="22"/>
                <w:szCs w:val="22"/>
              </w:rPr>
            </w:pPr>
            <w:r w:rsidRPr="00621AA3">
              <w:rPr>
                <w:color w:val="000000"/>
                <w:sz w:val="22"/>
                <w:szCs w:val="22"/>
              </w:rPr>
              <w:t>M - terenuri mlăștinoase</w:t>
            </w:r>
          </w:p>
        </w:tc>
        <w:tc>
          <w:tcPr>
            <w:tcW w:w="4680" w:type="dxa"/>
            <w:gridSpan w:val="4"/>
            <w:tcBorders>
              <w:top w:val="single" w:sz="4" w:space="0" w:color="auto"/>
              <w:left w:val="nil"/>
              <w:bottom w:val="single" w:sz="4" w:space="0" w:color="auto"/>
              <w:right w:val="single" w:sz="4" w:space="0" w:color="auto"/>
            </w:tcBorders>
            <w:shd w:val="clear" w:color="auto" w:fill="auto"/>
            <w:noWrap/>
            <w:vAlign w:val="bottom"/>
          </w:tcPr>
          <w:p w14:paraId="3C83B9DF" w14:textId="77777777" w:rsidR="00756353" w:rsidRPr="00621AA3" w:rsidRDefault="00756353" w:rsidP="00756353">
            <w:pPr>
              <w:jc w:val="center"/>
              <w:rPr>
                <w:color w:val="000000"/>
                <w:sz w:val="22"/>
                <w:szCs w:val="22"/>
              </w:rPr>
            </w:pPr>
            <w:r w:rsidRPr="00621AA3">
              <w:rPr>
                <w:color w:val="000000"/>
                <w:sz w:val="22"/>
                <w:szCs w:val="22"/>
              </w:rPr>
              <w:t>T - terenuri turboase</w:t>
            </w:r>
          </w:p>
        </w:tc>
      </w:tr>
      <w:tr w:rsidR="00756353" w:rsidRPr="00621AA3" w14:paraId="0ED87E2A" w14:textId="77777777" w:rsidTr="005F3930">
        <w:trPr>
          <w:trHeight w:val="300"/>
          <w:jc w:val="center"/>
        </w:trPr>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E4BF94" w14:textId="77777777" w:rsidR="00756353" w:rsidRPr="00621AA3" w:rsidRDefault="00756353" w:rsidP="00756353">
            <w:pPr>
              <w:jc w:val="center"/>
              <w:rPr>
                <w:color w:val="000000"/>
                <w:sz w:val="22"/>
                <w:szCs w:val="22"/>
              </w:rPr>
            </w:pPr>
            <w:r w:rsidRPr="00621AA3">
              <w:rPr>
                <w:color w:val="000000"/>
                <w:sz w:val="22"/>
                <w:szCs w:val="22"/>
              </w:rPr>
              <w:t>Carcateristici hidrofizice</w:t>
            </w:r>
          </w:p>
        </w:tc>
        <w:tc>
          <w:tcPr>
            <w:tcW w:w="43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F9652A0" w14:textId="77777777" w:rsidR="00756353" w:rsidRPr="00621AA3" w:rsidRDefault="00756353" w:rsidP="00756353">
            <w:pPr>
              <w:jc w:val="center"/>
              <w:rPr>
                <w:color w:val="000000"/>
                <w:sz w:val="22"/>
                <w:szCs w:val="22"/>
              </w:rPr>
            </w:pPr>
            <w:r w:rsidRPr="00621AA3">
              <w:rPr>
                <w:color w:val="000000"/>
                <w:sz w:val="22"/>
                <w:szCs w:val="22"/>
              </w:rPr>
              <w:t>1</w:t>
            </w:r>
          </w:p>
        </w:tc>
        <w:tc>
          <w:tcPr>
            <w:tcW w:w="398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4ECB75E" w14:textId="77777777" w:rsidR="00756353" w:rsidRPr="00621AA3" w:rsidRDefault="00756353" w:rsidP="00756353">
            <w:pPr>
              <w:jc w:val="center"/>
              <w:rPr>
                <w:color w:val="000000"/>
                <w:sz w:val="22"/>
                <w:szCs w:val="22"/>
              </w:rPr>
            </w:pPr>
            <w:r w:rsidRPr="00621AA3">
              <w:rPr>
                <w:color w:val="000000"/>
                <w:sz w:val="22"/>
                <w:szCs w:val="22"/>
              </w:rPr>
              <w:t>2</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435290" w14:textId="77777777" w:rsidR="00756353" w:rsidRPr="00621AA3" w:rsidRDefault="00756353" w:rsidP="00756353">
            <w:pPr>
              <w:jc w:val="center"/>
              <w:rPr>
                <w:color w:val="000000"/>
                <w:sz w:val="22"/>
                <w:szCs w:val="22"/>
              </w:rPr>
            </w:pPr>
            <w:r w:rsidRPr="00621AA3">
              <w:rPr>
                <w:color w:val="000000"/>
                <w:sz w:val="22"/>
                <w:szCs w:val="22"/>
              </w:rPr>
              <w:t>1</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C327BE" w14:textId="77777777" w:rsidR="00756353" w:rsidRPr="00621AA3" w:rsidRDefault="00756353" w:rsidP="00756353">
            <w:pPr>
              <w:jc w:val="center"/>
              <w:rPr>
                <w:color w:val="000000"/>
                <w:sz w:val="22"/>
                <w:szCs w:val="22"/>
              </w:rPr>
            </w:pPr>
            <w:r w:rsidRPr="00621AA3">
              <w:rPr>
                <w:color w:val="000000"/>
                <w:sz w:val="22"/>
                <w:szCs w:val="22"/>
              </w:rPr>
              <w:t>2</w:t>
            </w:r>
          </w:p>
        </w:tc>
      </w:tr>
      <w:tr w:rsidR="00756353" w:rsidRPr="00621AA3" w14:paraId="715EE371" w14:textId="77777777" w:rsidTr="005F3930">
        <w:trPr>
          <w:trHeight w:val="1155"/>
          <w:jc w:val="center"/>
        </w:trPr>
        <w:tc>
          <w:tcPr>
            <w:tcW w:w="2552" w:type="dxa"/>
            <w:vMerge/>
            <w:tcBorders>
              <w:top w:val="nil"/>
              <w:left w:val="single" w:sz="4" w:space="0" w:color="auto"/>
              <w:bottom w:val="single" w:sz="4" w:space="0" w:color="auto"/>
              <w:right w:val="single" w:sz="4" w:space="0" w:color="auto"/>
            </w:tcBorders>
            <w:vAlign w:val="center"/>
            <w:hideMark/>
          </w:tcPr>
          <w:p w14:paraId="226CD871" w14:textId="77777777" w:rsidR="00756353" w:rsidRPr="00621AA3" w:rsidRDefault="00756353" w:rsidP="00756353">
            <w:pPr>
              <w:rPr>
                <w:color w:val="000000"/>
                <w:sz w:val="22"/>
                <w:szCs w:val="22"/>
              </w:rPr>
            </w:pPr>
          </w:p>
        </w:tc>
        <w:tc>
          <w:tcPr>
            <w:tcW w:w="4327" w:type="dxa"/>
            <w:gridSpan w:val="3"/>
            <w:tcBorders>
              <w:top w:val="single" w:sz="4" w:space="0" w:color="auto"/>
              <w:left w:val="nil"/>
              <w:bottom w:val="single" w:sz="4" w:space="0" w:color="auto"/>
              <w:right w:val="single" w:sz="4" w:space="0" w:color="auto"/>
            </w:tcBorders>
            <w:shd w:val="clear" w:color="auto" w:fill="auto"/>
            <w:vAlign w:val="center"/>
            <w:hideMark/>
          </w:tcPr>
          <w:p w14:paraId="44B82FF5" w14:textId="77777777" w:rsidR="00756353" w:rsidRPr="00621AA3" w:rsidRDefault="00756353" w:rsidP="00756353">
            <w:pPr>
              <w:jc w:val="center"/>
              <w:rPr>
                <w:color w:val="000000"/>
                <w:sz w:val="22"/>
                <w:szCs w:val="22"/>
              </w:rPr>
            </w:pPr>
            <w:r w:rsidRPr="00621AA3">
              <w:rPr>
                <w:color w:val="000000"/>
                <w:sz w:val="22"/>
                <w:szCs w:val="22"/>
              </w:rPr>
              <w:t>stațiuni cu exces de apă din băltire</w:t>
            </w:r>
          </w:p>
        </w:tc>
        <w:tc>
          <w:tcPr>
            <w:tcW w:w="3985" w:type="dxa"/>
            <w:gridSpan w:val="3"/>
            <w:tcBorders>
              <w:top w:val="single" w:sz="4" w:space="0" w:color="auto"/>
              <w:left w:val="nil"/>
              <w:bottom w:val="single" w:sz="4" w:space="0" w:color="auto"/>
              <w:right w:val="single" w:sz="4" w:space="0" w:color="auto"/>
            </w:tcBorders>
            <w:shd w:val="clear" w:color="auto" w:fill="auto"/>
            <w:vAlign w:val="center"/>
            <w:hideMark/>
          </w:tcPr>
          <w:p w14:paraId="691499BA" w14:textId="77777777" w:rsidR="00756353" w:rsidRPr="00621AA3" w:rsidRDefault="00756353" w:rsidP="00756353">
            <w:pPr>
              <w:jc w:val="center"/>
              <w:rPr>
                <w:color w:val="000000"/>
                <w:sz w:val="22"/>
                <w:szCs w:val="22"/>
              </w:rPr>
            </w:pPr>
            <w:r w:rsidRPr="00621AA3">
              <w:rPr>
                <w:color w:val="000000"/>
                <w:sz w:val="22"/>
                <w:szCs w:val="22"/>
              </w:rPr>
              <w:t>terenuri mlăștinoase cu exces de apă freatică</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565A5899" w14:textId="77777777" w:rsidR="00756353" w:rsidRPr="00621AA3" w:rsidRDefault="00756353" w:rsidP="00756353">
            <w:pPr>
              <w:jc w:val="center"/>
              <w:rPr>
                <w:color w:val="000000"/>
                <w:sz w:val="22"/>
                <w:szCs w:val="22"/>
              </w:rPr>
            </w:pPr>
            <w:r w:rsidRPr="00621AA3">
              <w:rPr>
                <w:color w:val="000000"/>
                <w:sz w:val="22"/>
                <w:szCs w:val="22"/>
              </w:rPr>
              <w:t>mlaștini eutrofe (bahne)</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6305D23A" w14:textId="77777777" w:rsidR="00756353" w:rsidRPr="00621AA3" w:rsidRDefault="00756353" w:rsidP="00756353">
            <w:pPr>
              <w:jc w:val="center"/>
              <w:rPr>
                <w:color w:val="000000"/>
                <w:sz w:val="22"/>
                <w:szCs w:val="22"/>
              </w:rPr>
            </w:pPr>
            <w:r w:rsidRPr="00621AA3">
              <w:rPr>
                <w:color w:val="000000"/>
                <w:sz w:val="22"/>
                <w:szCs w:val="22"/>
              </w:rPr>
              <w:t>mlaștini oligotrofe (tinoave)</w:t>
            </w:r>
          </w:p>
        </w:tc>
      </w:tr>
      <w:tr w:rsidR="00756353" w:rsidRPr="00621AA3" w14:paraId="7996BEDE" w14:textId="77777777" w:rsidTr="005F3930">
        <w:trPr>
          <w:trHeight w:val="300"/>
          <w:jc w:val="center"/>
        </w:trPr>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6048673A" w14:textId="77777777" w:rsidR="00756353" w:rsidRPr="00621AA3" w:rsidRDefault="00756353" w:rsidP="00756353">
            <w:pPr>
              <w:jc w:val="center"/>
              <w:rPr>
                <w:color w:val="000000"/>
                <w:sz w:val="22"/>
                <w:szCs w:val="22"/>
              </w:rPr>
            </w:pPr>
            <w:r w:rsidRPr="00621AA3">
              <w:rPr>
                <w:color w:val="000000"/>
                <w:sz w:val="22"/>
                <w:szCs w:val="22"/>
              </w:rPr>
              <w:t>Caracterizare</w:t>
            </w:r>
          </w:p>
        </w:tc>
        <w:tc>
          <w:tcPr>
            <w:tcW w:w="1559" w:type="dxa"/>
            <w:tcBorders>
              <w:top w:val="nil"/>
              <w:left w:val="nil"/>
              <w:bottom w:val="single" w:sz="4" w:space="0" w:color="auto"/>
              <w:right w:val="single" w:sz="4" w:space="0" w:color="auto"/>
            </w:tcBorders>
            <w:shd w:val="clear" w:color="auto" w:fill="auto"/>
            <w:vAlign w:val="center"/>
            <w:hideMark/>
          </w:tcPr>
          <w:p w14:paraId="54ACFB9A" w14:textId="77777777" w:rsidR="00756353" w:rsidRPr="00621AA3" w:rsidRDefault="00756353" w:rsidP="00756353">
            <w:pPr>
              <w:jc w:val="center"/>
              <w:rPr>
                <w:color w:val="000000"/>
                <w:sz w:val="22"/>
                <w:szCs w:val="22"/>
              </w:rPr>
            </w:pPr>
            <w:r w:rsidRPr="00621AA3">
              <w:rPr>
                <w:color w:val="000000"/>
                <w:sz w:val="22"/>
                <w:szCs w:val="22"/>
              </w:rPr>
              <w:t>A</w:t>
            </w:r>
          </w:p>
        </w:tc>
        <w:tc>
          <w:tcPr>
            <w:tcW w:w="1360" w:type="dxa"/>
            <w:tcBorders>
              <w:top w:val="nil"/>
              <w:left w:val="nil"/>
              <w:bottom w:val="single" w:sz="4" w:space="0" w:color="auto"/>
              <w:right w:val="single" w:sz="4" w:space="0" w:color="auto"/>
            </w:tcBorders>
            <w:shd w:val="clear" w:color="auto" w:fill="auto"/>
            <w:vAlign w:val="center"/>
            <w:hideMark/>
          </w:tcPr>
          <w:p w14:paraId="0B3D337E" w14:textId="77777777" w:rsidR="00756353" w:rsidRPr="00621AA3" w:rsidRDefault="00756353" w:rsidP="00756353">
            <w:pPr>
              <w:jc w:val="center"/>
              <w:rPr>
                <w:color w:val="000000"/>
                <w:sz w:val="22"/>
                <w:szCs w:val="22"/>
              </w:rPr>
            </w:pPr>
            <w:r w:rsidRPr="00621AA3">
              <w:rPr>
                <w:color w:val="000000"/>
                <w:sz w:val="22"/>
                <w:szCs w:val="22"/>
              </w:rPr>
              <w:t>B</w:t>
            </w:r>
          </w:p>
        </w:tc>
        <w:tc>
          <w:tcPr>
            <w:tcW w:w="1408" w:type="dxa"/>
            <w:tcBorders>
              <w:top w:val="nil"/>
              <w:left w:val="nil"/>
              <w:bottom w:val="single" w:sz="4" w:space="0" w:color="auto"/>
              <w:right w:val="single" w:sz="4" w:space="0" w:color="auto"/>
            </w:tcBorders>
            <w:shd w:val="clear" w:color="auto" w:fill="auto"/>
            <w:vAlign w:val="center"/>
            <w:hideMark/>
          </w:tcPr>
          <w:p w14:paraId="45ED1581" w14:textId="77777777" w:rsidR="00756353" w:rsidRPr="00621AA3" w:rsidRDefault="00756353" w:rsidP="00756353">
            <w:pPr>
              <w:jc w:val="center"/>
              <w:rPr>
                <w:color w:val="000000"/>
                <w:sz w:val="22"/>
                <w:szCs w:val="22"/>
              </w:rPr>
            </w:pPr>
            <w:r w:rsidRPr="00621AA3">
              <w:rPr>
                <w:color w:val="000000"/>
                <w:sz w:val="22"/>
                <w:szCs w:val="22"/>
              </w:rPr>
              <w:t>C</w:t>
            </w:r>
          </w:p>
        </w:tc>
        <w:tc>
          <w:tcPr>
            <w:tcW w:w="1485" w:type="dxa"/>
            <w:tcBorders>
              <w:top w:val="nil"/>
              <w:left w:val="nil"/>
              <w:bottom w:val="single" w:sz="4" w:space="0" w:color="auto"/>
              <w:right w:val="single" w:sz="4" w:space="0" w:color="auto"/>
            </w:tcBorders>
            <w:shd w:val="clear" w:color="auto" w:fill="auto"/>
            <w:vAlign w:val="center"/>
            <w:hideMark/>
          </w:tcPr>
          <w:p w14:paraId="335EE090" w14:textId="77777777" w:rsidR="00756353" w:rsidRPr="00621AA3" w:rsidRDefault="00756353" w:rsidP="00756353">
            <w:pPr>
              <w:jc w:val="center"/>
              <w:rPr>
                <w:color w:val="000000"/>
                <w:sz w:val="22"/>
                <w:szCs w:val="22"/>
              </w:rPr>
            </w:pPr>
            <w:r w:rsidRPr="00621AA3">
              <w:rPr>
                <w:color w:val="000000"/>
                <w:sz w:val="22"/>
                <w:szCs w:val="22"/>
              </w:rPr>
              <w:t>A</w:t>
            </w:r>
          </w:p>
        </w:tc>
        <w:tc>
          <w:tcPr>
            <w:tcW w:w="1160" w:type="dxa"/>
            <w:tcBorders>
              <w:top w:val="nil"/>
              <w:left w:val="nil"/>
              <w:bottom w:val="single" w:sz="4" w:space="0" w:color="auto"/>
              <w:right w:val="single" w:sz="4" w:space="0" w:color="auto"/>
            </w:tcBorders>
            <w:shd w:val="clear" w:color="auto" w:fill="auto"/>
            <w:vAlign w:val="center"/>
            <w:hideMark/>
          </w:tcPr>
          <w:p w14:paraId="59D9C0F7" w14:textId="77777777" w:rsidR="00756353" w:rsidRPr="00621AA3" w:rsidRDefault="00756353" w:rsidP="00756353">
            <w:pPr>
              <w:jc w:val="center"/>
              <w:rPr>
                <w:color w:val="000000"/>
                <w:sz w:val="22"/>
                <w:szCs w:val="22"/>
              </w:rPr>
            </w:pPr>
            <w:r w:rsidRPr="00621AA3">
              <w:rPr>
                <w:color w:val="000000"/>
                <w:sz w:val="22"/>
                <w:szCs w:val="22"/>
              </w:rPr>
              <w:t>B</w:t>
            </w:r>
          </w:p>
        </w:tc>
        <w:tc>
          <w:tcPr>
            <w:tcW w:w="1340" w:type="dxa"/>
            <w:tcBorders>
              <w:top w:val="nil"/>
              <w:left w:val="nil"/>
              <w:bottom w:val="single" w:sz="4" w:space="0" w:color="auto"/>
              <w:right w:val="single" w:sz="4" w:space="0" w:color="auto"/>
            </w:tcBorders>
            <w:shd w:val="clear" w:color="auto" w:fill="auto"/>
            <w:vAlign w:val="center"/>
            <w:hideMark/>
          </w:tcPr>
          <w:p w14:paraId="11CC969B" w14:textId="77777777" w:rsidR="00756353" w:rsidRPr="00621AA3" w:rsidRDefault="00756353" w:rsidP="00756353">
            <w:pPr>
              <w:jc w:val="center"/>
              <w:rPr>
                <w:color w:val="000000"/>
                <w:sz w:val="22"/>
                <w:szCs w:val="22"/>
              </w:rPr>
            </w:pPr>
            <w:r w:rsidRPr="00621AA3">
              <w:rPr>
                <w:color w:val="000000"/>
                <w:sz w:val="22"/>
                <w:szCs w:val="22"/>
              </w:rPr>
              <w:t>C</w:t>
            </w:r>
          </w:p>
        </w:tc>
        <w:tc>
          <w:tcPr>
            <w:tcW w:w="1186" w:type="dxa"/>
            <w:tcBorders>
              <w:top w:val="nil"/>
              <w:left w:val="nil"/>
              <w:bottom w:val="single" w:sz="4" w:space="0" w:color="auto"/>
              <w:right w:val="single" w:sz="4" w:space="0" w:color="auto"/>
            </w:tcBorders>
            <w:shd w:val="clear" w:color="auto" w:fill="auto"/>
            <w:vAlign w:val="center"/>
            <w:hideMark/>
          </w:tcPr>
          <w:p w14:paraId="70BA67BC" w14:textId="77777777" w:rsidR="00756353" w:rsidRPr="00621AA3" w:rsidRDefault="00756353" w:rsidP="00756353">
            <w:pPr>
              <w:jc w:val="center"/>
              <w:rPr>
                <w:color w:val="000000"/>
                <w:sz w:val="22"/>
                <w:szCs w:val="22"/>
              </w:rPr>
            </w:pPr>
            <w:r w:rsidRPr="00621AA3">
              <w:rPr>
                <w:color w:val="000000"/>
                <w:sz w:val="22"/>
                <w:szCs w:val="22"/>
              </w:rPr>
              <w:t>A</w:t>
            </w:r>
          </w:p>
        </w:tc>
        <w:tc>
          <w:tcPr>
            <w:tcW w:w="1154" w:type="dxa"/>
            <w:tcBorders>
              <w:top w:val="nil"/>
              <w:left w:val="nil"/>
              <w:bottom w:val="single" w:sz="4" w:space="0" w:color="auto"/>
              <w:right w:val="single" w:sz="4" w:space="0" w:color="auto"/>
            </w:tcBorders>
            <w:shd w:val="clear" w:color="auto" w:fill="auto"/>
            <w:vAlign w:val="center"/>
            <w:hideMark/>
          </w:tcPr>
          <w:p w14:paraId="3A2A96AD" w14:textId="77777777" w:rsidR="00756353" w:rsidRPr="00621AA3" w:rsidRDefault="00756353" w:rsidP="00756353">
            <w:pPr>
              <w:jc w:val="center"/>
              <w:rPr>
                <w:color w:val="000000"/>
                <w:sz w:val="22"/>
                <w:szCs w:val="22"/>
              </w:rPr>
            </w:pPr>
            <w:r w:rsidRPr="00621AA3">
              <w:rPr>
                <w:color w:val="000000"/>
                <w:sz w:val="22"/>
                <w:szCs w:val="22"/>
              </w:rPr>
              <w:t>B</w:t>
            </w:r>
          </w:p>
        </w:tc>
        <w:tc>
          <w:tcPr>
            <w:tcW w:w="1186" w:type="dxa"/>
            <w:tcBorders>
              <w:top w:val="nil"/>
              <w:left w:val="nil"/>
              <w:bottom w:val="single" w:sz="4" w:space="0" w:color="auto"/>
              <w:right w:val="single" w:sz="4" w:space="0" w:color="auto"/>
            </w:tcBorders>
            <w:shd w:val="clear" w:color="auto" w:fill="auto"/>
            <w:vAlign w:val="center"/>
            <w:hideMark/>
          </w:tcPr>
          <w:p w14:paraId="0EE33C99" w14:textId="77777777" w:rsidR="00756353" w:rsidRPr="00621AA3" w:rsidRDefault="00756353" w:rsidP="00756353">
            <w:pPr>
              <w:jc w:val="center"/>
              <w:rPr>
                <w:color w:val="000000"/>
                <w:sz w:val="22"/>
                <w:szCs w:val="22"/>
              </w:rPr>
            </w:pPr>
            <w:r w:rsidRPr="00621AA3">
              <w:rPr>
                <w:color w:val="000000"/>
                <w:sz w:val="22"/>
                <w:szCs w:val="22"/>
              </w:rPr>
              <w:t>A</w:t>
            </w:r>
          </w:p>
        </w:tc>
        <w:tc>
          <w:tcPr>
            <w:tcW w:w="1154" w:type="dxa"/>
            <w:tcBorders>
              <w:top w:val="nil"/>
              <w:left w:val="nil"/>
              <w:bottom w:val="single" w:sz="4" w:space="0" w:color="auto"/>
              <w:right w:val="single" w:sz="4" w:space="0" w:color="auto"/>
            </w:tcBorders>
            <w:shd w:val="clear" w:color="auto" w:fill="auto"/>
            <w:vAlign w:val="center"/>
            <w:hideMark/>
          </w:tcPr>
          <w:p w14:paraId="3E987394" w14:textId="77777777" w:rsidR="00756353" w:rsidRPr="00621AA3" w:rsidRDefault="00756353" w:rsidP="00756353">
            <w:pPr>
              <w:jc w:val="center"/>
              <w:rPr>
                <w:color w:val="000000"/>
                <w:sz w:val="22"/>
                <w:szCs w:val="22"/>
              </w:rPr>
            </w:pPr>
            <w:r w:rsidRPr="00621AA3">
              <w:rPr>
                <w:color w:val="000000"/>
                <w:sz w:val="22"/>
                <w:szCs w:val="22"/>
              </w:rPr>
              <w:t>B</w:t>
            </w:r>
          </w:p>
        </w:tc>
      </w:tr>
      <w:tr w:rsidR="00756353" w:rsidRPr="00621AA3" w14:paraId="2A32008A" w14:textId="77777777" w:rsidTr="005F3930">
        <w:trPr>
          <w:trHeight w:val="900"/>
          <w:jc w:val="center"/>
        </w:trPr>
        <w:tc>
          <w:tcPr>
            <w:tcW w:w="2552" w:type="dxa"/>
            <w:vMerge/>
            <w:tcBorders>
              <w:top w:val="nil"/>
              <w:left w:val="single" w:sz="4" w:space="0" w:color="auto"/>
              <w:bottom w:val="double" w:sz="4" w:space="0" w:color="auto"/>
              <w:right w:val="single" w:sz="4" w:space="0" w:color="auto"/>
            </w:tcBorders>
            <w:vAlign w:val="center"/>
            <w:hideMark/>
          </w:tcPr>
          <w:p w14:paraId="27253D24" w14:textId="77777777" w:rsidR="00756353" w:rsidRPr="00621AA3" w:rsidRDefault="00756353" w:rsidP="00756353">
            <w:pPr>
              <w:rPr>
                <w:color w:val="000000"/>
                <w:sz w:val="22"/>
                <w:szCs w:val="22"/>
              </w:rPr>
            </w:pPr>
          </w:p>
        </w:tc>
        <w:tc>
          <w:tcPr>
            <w:tcW w:w="1559" w:type="dxa"/>
            <w:tcBorders>
              <w:top w:val="nil"/>
              <w:left w:val="nil"/>
              <w:bottom w:val="double" w:sz="4" w:space="0" w:color="auto"/>
              <w:right w:val="single" w:sz="4" w:space="0" w:color="auto"/>
            </w:tcBorders>
            <w:shd w:val="clear" w:color="auto" w:fill="auto"/>
            <w:vAlign w:val="center"/>
            <w:hideMark/>
          </w:tcPr>
          <w:p w14:paraId="5AA75688" w14:textId="77777777" w:rsidR="00756353" w:rsidRPr="00621AA3" w:rsidRDefault="00756353" w:rsidP="00756353">
            <w:pPr>
              <w:jc w:val="center"/>
              <w:rPr>
                <w:color w:val="000000"/>
                <w:sz w:val="22"/>
                <w:szCs w:val="22"/>
              </w:rPr>
            </w:pPr>
            <w:r w:rsidRPr="00621AA3">
              <w:rPr>
                <w:color w:val="000000"/>
                <w:sz w:val="22"/>
                <w:szCs w:val="22"/>
              </w:rPr>
              <w:t>stațiuni cu soluri stagnice</w:t>
            </w:r>
          </w:p>
        </w:tc>
        <w:tc>
          <w:tcPr>
            <w:tcW w:w="1360" w:type="dxa"/>
            <w:tcBorders>
              <w:top w:val="nil"/>
              <w:left w:val="nil"/>
              <w:bottom w:val="double" w:sz="4" w:space="0" w:color="auto"/>
              <w:right w:val="single" w:sz="4" w:space="0" w:color="auto"/>
            </w:tcBorders>
            <w:shd w:val="clear" w:color="auto" w:fill="auto"/>
            <w:vAlign w:val="center"/>
            <w:hideMark/>
          </w:tcPr>
          <w:p w14:paraId="60AF920B" w14:textId="77777777" w:rsidR="00756353" w:rsidRPr="00621AA3" w:rsidRDefault="00756353" w:rsidP="00756353">
            <w:pPr>
              <w:jc w:val="center"/>
              <w:rPr>
                <w:color w:val="000000"/>
                <w:sz w:val="22"/>
                <w:szCs w:val="22"/>
              </w:rPr>
            </w:pPr>
            <w:r w:rsidRPr="00621AA3">
              <w:rPr>
                <w:color w:val="000000"/>
                <w:sz w:val="22"/>
                <w:szCs w:val="22"/>
              </w:rPr>
              <w:t>stațiuni cu stagnosoluri epistagnice</w:t>
            </w:r>
          </w:p>
        </w:tc>
        <w:tc>
          <w:tcPr>
            <w:tcW w:w="1408" w:type="dxa"/>
            <w:tcBorders>
              <w:top w:val="nil"/>
              <w:left w:val="nil"/>
              <w:bottom w:val="double" w:sz="4" w:space="0" w:color="auto"/>
              <w:right w:val="single" w:sz="4" w:space="0" w:color="auto"/>
            </w:tcBorders>
            <w:shd w:val="clear" w:color="auto" w:fill="auto"/>
            <w:vAlign w:val="center"/>
            <w:hideMark/>
          </w:tcPr>
          <w:p w14:paraId="4A82ACC0" w14:textId="77777777" w:rsidR="00756353" w:rsidRPr="00621AA3" w:rsidRDefault="00756353" w:rsidP="00756353">
            <w:pPr>
              <w:jc w:val="center"/>
              <w:rPr>
                <w:color w:val="000000"/>
                <w:sz w:val="22"/>
                <w:szCs w:val="22"/>
              </w:rPr>
            </w:pPr>
            <w:r w:rsidRPr="00621AA3">
              <w:rPr>
                <w:color w:val="000000"/>
                <w:sz w:val="22"/>
                <w:szCs w:val="22"/>
              </w:rPr>
              <w:t>stațiuni cu stagnosoluri proxistagnice</w:t>
            </w:r>
          </w:p>
        </w:tc>
        <w:tc>
          <w:tcPr>
            <w:tcW w:w="1485" w:type="dxa"/>
            <w:tcBorders>
              <w:top w:val="nil"/>
              <w:left w:val="nil"/>
              <w:bottom w:val="double" w:sz="4" w:space="0" w:color="auto"/>
              <w:right w:val="single" w:sz="4" w:space="0" w:color="auto"/>
            </w:tcBorders>
            <w:shd w:val="clear" w:color="auto" w:fill="auto"/>
            <w:vAlign w:val="center"/>
            <w:hideMark/>
          </w:tcPr>
          <w:p w14:paraId="122A2C27" w14:textId="77777777" w:rsidR="00756353" w:rsidRPr="00621AA3" w:rsidRDefault="00756353" w:rsidP="00756353">
            <w:pPr>
              <w:jc w:val="center"/>
              <w:rPr>
                <w:color w:val="000000"/>
                <w:sz w:val="22"/>
                <w:szCs w:val="22"/>
              </w:rPr>
            </w:pPr>
            <w:r w:rsidRPr="00621AA3">
              <w:rPr>
                <w:color w:val="000000"/>
                <w:sz w:val="22"/>
                <w:szCs w:val="22"/>
              </w:rPr>
              <w:t>stațiuni cu soluri gleice</w:t>
            </w:r>
          </w:p>
        </w:tc>
        <w:tc>
          <w:tcPr>
            <w:tcW w:w="1160" w:type="dxa"/>
            <w:tcBorders>
              <w:top w:val="nil"/>
              <w:left w:val="nil"/>
              <w:bottom w:val="double" w:sz="4" w:space="0" w:color="auto"/>
              <w:right w:val="single" w:sz="4" w:space="0" w:color="auto"/>
            </w:tcBorders>
            <w:shd w:val="clear" w:color="auto" w:fill="auto"/>
            <w:vAlign w:val="center"/>
            <w:hideMark/>
          </w:tcPr>
          <w:p w14:paraId="76EC84F1" w14:textId="77777777" w:rsidR="00756353" w:rsidRPr="00621AA3" w:rsidRDefault="00756353" w:rsidP="00756353">
            <w:pPr>
              <w:jc w:val="center"/>
              <w:rPr>
                <w:color w:val="000000"/>
                <w:sz w:val="22"/>
                <w:szCs w:val="22"/>
              </w:rPr>
            </w:pPr>
            <w:r w:rsidRPr="00621AA3">
              <w:rPr>
                <w:color w:val="000000"/>
                <w:sz w:val="22"/>
                <w:szCs w:val="22"/>
              </w:rPr>
              <w:t>stațiuni cu gleiosoluri epigleice</w:t>
            </w:r>
          </w:p>
        </w:tc>
        <w:tc>
          <w:tcPr>
            <w:tcW w:w="1340" w:type="dxa"/>
            <w:tcBorders>
              <w:top w:val="nil"/>
              <w:left w:val="nil"/>
              <w:bottom w:val="double" w:sz="4" w:space="0" w:color="auto"/>
              <w:right w:val="single" w:sz="4" w:space="0" w:color="auto"/>
            </w:tcBorders>
            <w:shd w:val="clear" w:color="auto" w:fill="auto"/>
            <w:vAlign w:val="center"/>
            <w:hideMark/>
          </w:tcPr>
          <w:p w14:paraId="6AB51B44" w14:textId="77777777" w:rsidR="00756353" w:rsidRPr="00621AA3" w:rsidRDefault="00756353" w:rsidP="00756353">
            <w:pPr>
              <w:jc w:val="center"/>
              <w:rPr>
                <w:color w:val="000000"/>
                <w:sz w:val="22"/>
                <w:szCs w:val="22"/>
              </w:rPr>
            </w:pPr>
            <w:r w:rsidRPr="00621AA3">
              <w:rPr>
                <w:color w:val="000000"/>
                <w:sz w:val="22"/>
                <w:szCs w:val="22"/>
              </w:rPr>
              <w:t>stațiuni cu gleiosoluri proxigleice</w:t>
            </w:r>
          </w:p>
        </w:tc>
        <w:tc>
          <w:tcPr>
            <w:tcW w:w="1186" w:type="dxa"/>
            <w:tcBorders>
              <w:top w:val="nil"/>
              <w:left w:val="nil"/>
              <w:bottom w:val="double" w:sz="4" w:space="0" w:color="auto"/>
              <w:right w:val="single" w:sz="4" w:space="0" w:color="auto"/>
            </w:tcBorders>
            <w:shd w:val="clear" w:color="auto" w:fill="auto"/>
            <w:vAlign w:val="center"/>
            <w:hideMark/>
          </w:tcPr>
          <w:p w14:paraId="40E3FA83" w14:textId="77777777" w:rsidR="00756353" w:rsidRPr="00621AA3" w:rsidRDefault="00756353" w:rsidP="00756353">
            <w:pPr>
              <w:jc w:val="center"/>
              <w:rPr>
                <w:color w:val="000000"/>
                <w:sz w:val="22"/>
                <w:szCs w:val="22"/>
              </w:rPr>
            </w:pPr>
            <w:r w:rsidRPr="00621AA3">
              <w:rPr>
                <w:color w:val="000000"/>
                <w:sz w:val="22"/>
                <w:szCs w:val="22"/>
              </w:rPr>
              <w:t>hidrosoluri histice</w:t>
            </w:r>
          </w:p>
        </w:tc>
        <w:tc>
          <w:tcPr>
            <w:tcW w:w="1154" w:type="dxa"/>
            <w:tcBorders>
              <w:top w:val="nil"/>
              <w:left w:val="nil"/>
              <w:bottom w:val="double" w:sz="4" w:space="0" w:color="auto"/>
              <w:right w:val="single" w:sz="4" w:space="0" w:color="auto"/>
            </w:tcBorders>
            <w:shd w:val="clear" w:color="auto" w:fill="auto"/>
            <w:vAlign w:val="center"/>
            <w:hideMark/>
          </w:tcPr>
          <w:p w14:paraId="050E4245" w14:textId="77777777" w:rsidR="00756353" w:rsidRPr="00621AA3" w:rsidRDefault="00756353" w:rsidP="00756353">
            <w:pPr>
              <w:jc w:val="center"/>
              <w:rPr>
                <w:color w:val="000000"/>
                <w:sz w:val="22"/>
                <w:szCs w:val="22"/>
              </w:rPr>
            </w:pPr>
            <w:r w:rsidRPr="00621AA3">
              <w:rPr>
                <w:color w:val="000000"/>
                <w:sz w:val="22"/>
                <w:szCs w:val="22"/>
              </w:rPr>
              <w:t>histosoluri eutrice</w:t>
            </w:r>
          </w:p>
        </w:tc>
        <w:tc>
          <w:tcPr>
            <w:tcW w:w="1186" w:type="dxa"/>
            <w:tcBorders>
              <w:top w:val="nil"/>
              <w:left w:val="nil"/>
              <w:bottom w:val="double" w:sz="4" w:space="0" w:color="auto"/>
              <w:right w:val="single" w:sz="4" w:space="0" w:color="auto"/>
            </w:tcBorders>
            <w:shd w:val="clear" w:color="auto" w:fill="auto"/>
            <w:vAlign w:val="center"/>
            <w:hideMark/>
          </w:tcPr>
          <w:p w14:paraId="0F10F9E8" w14:textId="77777777" w:rsidR="00756353" w:rsidRPr="00621AA3" w:rsidRDefault="00756353" w:rsidP="00756353">
            <w:pPr>
              <w:jc w:val="center"/>
              <w:rPr>
                <w:color w:val="000000"/>
                <w:sz w:val="22"/>
                <w:szCs w:val="22"/>
              </w:rPr>
            </w:pPr>
            <w:r w:rsidRPr="00621AA3">
              <w:rPr>
                <w:color w:val="000000"/>
                <w:sz w:val="22"/>
                <w:szCs w:val="22"/>
              </w:rPr>
              <w:t>soluri hidrosoluri histice</w:t>
            </w:r>
          </w:p>
        </w:tc>
        <w:tc>
          <w:tcPr>
            <w:tcW w:w="1154" w:type="dxa"/>
            <w:tcBorders>
              <w:top w:val="nil"/>
              <w:left w:val="nil"/>
              <w:bottom w:val="double" w:sz="4" w:space="0" w:color="auto"/>
              <w:right w:val="single" w:sz="4" w:space="0" w:color="auto"/>
            </w:tcBorders>
            <w:shd w:val="clear" w:color="auto" w:fill="auto"/>
            <w:vAlign w:val="center"/>
            <w:hideMark/>
          </w:tcPr>
          <w:p w14:paraId="194FEC89" w14:textId="77777777" w:rsidR="00756353" w:rsidRPr="00621AA3" w:rsidRDefault="00756353" w:rsidP="00756353">
            <w:pPr>
              <w:jc w:val="center"/>
              <w:rPr>
                <w:color w:val="000000"/>
                <w:sz w:val="22"/>
                <w:szCs w:val="22"/>
              </w:rPr>
            </w:pPr>
            <w:r w:rsidRPr="00621AA3">
              <w:rPr>
                <w:color w:val="000000"/>
                <w:sz w:val="22"/>
                <w:szCs w:val="22"/>
              </w:rPr>
              <w:t>histosoluri districe</w:t>
            </w:r>
          </w:p>
        </w:tc>
      </w:tr>
      <w:tr w:rsidR="00756353" w:rsidRPr="00621AA3" w14:paraId="4B0C7CB7" w14:textId="77777777" w:rsidTr="005F3930">
        <w:trPr>
          <w:trHeight w:val="900"/>
          <w:jc w:val="center"/>
        </w:trPr>
        <w:tc>
          <w:tcPr>
            <w:tcW w:w="2552" w:type="dxa"/>
            <w:tcBorders>
              <w:top w:val="double" w:sz="4" w:space="0" w:color="auto"/>
              <w:left w:val="single" w:sz="4" w:space="0" w:color="auto"/>
              <w:bottom w:val="single" w:sz="4" w:space="0" w:color="auto"/>
              <w:right w:val="single" w:sz="4" w:space="0" w:color="auto"/>
            </w:tcBorders>
            <w:shd w:val="clear" w:color="auto" w:fill="auto"/>
            <w:vAlign w:val="bottom"/>
            <w:hideMark/>
          </w:tcPr>
          <w:p w14:paraId="5B4B6D85" w14:textId="77777777" w:rsidR="00756353" w:rsidRPr="00621AA3" w:rsidRDefault="00756353" w:rsidP="00756353">
            <w:pPr>
              <w:rPr>
                <w:color w:val="000000"/>
                <w:sz w:val="22"/>
                <w:szCs w:val="22"/>
              </w:rPr>
            </w:pPr>
            <w:r w:rsidRPr="00621AA3">
              <w:rPr>
                <w:color w:val="000000"/>
                <w:sz w:val="22"/>
                <w:szCs w:val="22"/>
              </w:rPr>
              <w:t>C - stațiuni din regiunile de silvostepă și câmpie forestieră</w:t>
            </w:r>
          </w:p>
        </w:tc>
        <w:tc>
          <w:tcPr>
            <w:tcW w:w="1559" w:type="dxa"/>
            <w:tcBorders>
              <w:top w:val="double" w:sz="4" w:space="0" w:color="auto"/>
              <w:left w:val="nil"/>
              <w:bottom w:val="single" w:sz="4" w:space="0" w:color="auto"/>
              <w:right w:val="single" w:sz="4" w:space="0" w:color="auto"/>
            </w:tcBorders>
            <w:shd w:val="clear" w:color="auto" w:fill="auto"/>
            <w:noWrap/>
            <w:vAlign w:val="center"/>
            <w:hideMark/>
          </w:tcPr>
          <w:p w14:paraId="77B57AC7" w14:textId="77777777" w:rsidR="00756353" w:rsidRPr="00621AA3" w:rsidRDefault="00756353" w:rsidP="00756353">
            <w:pPr>
              <w:jc w:val="center"/>
              <w:rPr>
                <w:color w:val="000000"/>
                <w:sz w:val="22"/>
                <w:szCs w:val="22"/>
              </w:rPr>
            </w:pPr>
            <w:r w:rsidRPr="00621AA3">
              <w:rPr>
                <w:color w:val="000000"/>
                <w:sz w:val="22"/>
                <w:szCs w:val="22"/>
              </w:rPr>
              <w:t>MC1A</w:t>
            </w:r>
          </w:p>
        </w:tc>
        <w:tc>
          <w:tcPr>
            <w:tcW w:w="1360" w:type="dxa"/>
            <w:tcBorders>
              <w:top w:val="double" w:sz="4" w:space="0" w:color="auto"/>
              <w:left w:val="nil"/>
              <w:bottom w:val="single" w:sz="4" w:space="0" w:color="auto"/>
              <w:right w:val="single" w:sz="4" w:space="0" w:color="auto"/>
            </w:tcBorders>
            <w:shd w:val="clear" w:color="auto" w:fill="auto"/>
            <w:noWrap/>
            <w:vAlign w:val="center"/>
            <w:hideMark/>
          </w:tcPr>
          <w:p w14:paraId="083420FA" w14:textId="77777777" w:rsidR="00756353" w:rsidRPr="00621AA3" w:rsidRDefault="00756353" w:rsidP="00756353">
            <w:pPr>
              <w:jc w:val="center"/>
              <w:rPr>
                <w:color w:val="000000"/>
                <w:sz w:val="22"/>
                <w:szCs w:val="22"/>
              </w:rPr>
            </w:pPr>
            <w:r w:rsidRPr="00621AA3">
              <w:rPr>
                <w:color w:val="000000"/>
                <w:sz w:val="22"/>
                <w:szCs w:val="22"/>
              </w:rPr>
              <w:t>MC1B</w:t>
            </w:r>
          </w:p>
        </w:tc>
        <w:tc>
          <w:tcPr>
            <w:tcW w:w="1408" w:type="dxa"/>
            <w:tcBorders>
              <w:top w:val="double" w:sz="4" w:space="0" w:color="auto"/>
              <w:left w:val="nil"/>
              <w:bottom w:val="single" w:sz="4" w:space="0" w:color="auto"/>
              <w:right w:val="single" w:sz="4" w:space="0" w:color="auto"/>
            </w:tcBorders>
            <w:shd w:val="clear" w:color="auto" w:fill="auto"/>
            <w:noWrap/>
            <w:vAlign w:val="center"/>
            <w:hideMark/>
          </w:tcPr>
          <w:p w14:paraId="52E1D3E3" w14:textId="77777777" w:rsidR="00756353" w:rsidRPr="00621AA3" w:rsidRDefault="00756353" w:rsidP="00756353">
            <w:pPr>
              <w:jc w:val="center"/>
              <w:rPr>
                <w:color w:val="000000"/>
                <w:sz w:val="22"/>
                <w:szCs w:val="22"/>
              </w:rPr>
            </w:pPr>
            <w:r w:rsidRPr="00621AA3">
              <w:rPr>
                <w:color w:val="000000"/>
                <w:sz w:val="22"/>
                <w:szCs w:val="22"/>
              </w:rPr>
              <w:t>MC1C</w:t>
            </w:r>
          </w:p>
        </w:tc>
        <w:tc>
          <w:tcPr>
            <w:tcW w:w="1485" w:type="dxa"/>
            <w:tcBorders>
              <w:top w:val="double" w:sz="4" w:space="0" w:color="auto"/>
              <w:left w:val="nil"/>
              <w:bottom w:val="single" w:sz="4" w:space="0" w:color="auto"/>
              <w:right w:val="single" w:sz="4" w:space="0" w:color="auto"/>
            </w:tcBorders>
            <w:shd w:val="clear" w:color="auto" w:fill="auto"/>
            <w:noWrap/>
            <w:vAlign w:val="center"/>
            <w:hideMark/>
          </w:tcPr>
          <w:p w14:paraId="3C8A86BA" w14:textId="77777777" w:rsidR="00756353" w:rsidRPr="00621AA3" w:rsidRDefault="00756353" w:rsidP="00756353">
            <w:pPr>
              <w:jc w:val="center"/>
              <w:rPr>
                <w:color w:val="000000"/>
                <w:sz w:val="22"/>
                <w:szCs w:val="22"/>
              </w:rPr>
            </w:pPr>
            <w:r w:rsidRPr="00621AA3">
              <w:rPr>
                <w:color w:val="000000"/>
                <w:sz w:val="22"/>
                <w:szCs w:val="22"/>
              </w:rPr>
              <w:t>MC2A</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14:paraId="295F708D" w14:textId="77777777" w:rsidR="00756353" w:rsidRPr="00621AA3" w:rsidRDefault="00756353" w:rsidP="00756353">
            <w:pPr>
              <w:jc w:val="center"/>
              <w:rPr>
                <w:color w:val="000000"/>
                <w:sz w:val="22"/>
                <w:szCs w:val="22"/>
              </w:rPr>
            </w:pPr>
            <w:r w:rsidRPr="00621AA3">
              <w:rPr>
                <w:color w:val="000000"/>
                <w:sz w:val="22"/>
                <w:szCs w:val="22"/>
              </w:rPr>
              <w:t>MC2B</w:t>
            </w:r>
          </w:p>
        </w:tc>
        <w:tc>
          <w:tcPr>
            <w:tcW w:w="1340" w:type="dxa"/>
            <w:tcBorders>
              <w:top w:val="double" w:sz="4" w:space="0" w:color="auto"/>
              <w:left w:val="nil"/>
              <w:bottom w:val="single" w:sz="4" w:space="0" w:color="auto"/>
              <w:right w:val="single" w:sz="4" w:space="0" w:color="auto"/>
            </w:tcBorders>
            <w:shd w:val="clear" w:color="auto" w:fill="auto"/>
            <w:noWrap/>
            <w:vAlign w:val="center"/>
            <w:hideMark/>
          </w:tcPr>
          <w:p w14:paraId="4D6DA90A" w14:textId="77777777" w:rsidR="00756353" w:rsidRPr="00621AA3" w:rsidRDefault="00756353" w:rsidP="00756353">
            <w:pPr>
              <w:jc w:val="center"/>
              <w:rPr>
                <w:color w:val="000000"/>
                <w:sz w:val="22"/>
                <w:szCs w:val="22"/>
              </w:rPr>
            </w:pPr>
            <w:r w:rsidRPr="00621AA3">
              <w:rPr>
                <w:color w:val="000000"/>
                <w:sz w:val="22"/>
                <w:szCs w:val="22"/>
              </w:rPr>
              <w:t>MC2C</w:t>
            </w:r>
          </w:p>
        </w:tc>
        <w:tc>
          <w:tcPr>
            <w:tcW w:w="1186" w:type="dxa"/>
            <w:tcBorders>
              <w:top w:val="double" w:sz="4" w:space="0" w:color="auto"/>
              <w:left w:val="nil"/>
              <w:bottom w:val="single" w:sz="4" w:space="0" w:color="auto"/>
              <w:right w:val="single" w:sz="4" w:space="0" w:color="auto"/>
            </w:tcBorders>
            <w:shd w:val="clear" w:color="auto" w:fill="auto"/>
            <w:noWrap/>
            <w:vAlign w:val="center"/>
            <w:hideMark/>
          </w:tcPr>
          <w:p w14:paraId="02FAB9FB" w14:textId="77777777" w:rsidR="00756353" w:rsidRPr="00621AA3" w:rsidRDefault="00756353" w:rsidP="00756353">
            <w:pPr>
              <w:jc w:val="center"/>
              <w:rPr>
                <w:color w:val="000000"/>
                <w:sz w:val="22"/>
                <w:szCs w:val="22"/>
              </w:rPr>
            </w:pPr>
            <w:r w:rsidRPr="00621AA3">
              <w:rPr>
                <w:color w:val="000000"/>
                <w:sz w:val="22"/>
                <w:szCs w:val="22"/>
              </w:rPr>
              <w:t>TC1A</w:t>
            </w:r>
          </w:p>
        </w:tc>
        <w:tc>
          <w:tcPr>
            <w:tcW w:w="1154" w:type="dxa"/>
            <w:tcBorders>
              <w:top w:val="double" w:sz="4" w:space="0" w:color="auto"/>
              <w:left w:val="nil"/>
              <w:bottom w:val="single" w:sz="4" w:space="0" w:color="auto"/>
              <w:right w:val="single" w:sz="4" w:space="0" w:color="auto"/>
            </w:tcBorders>
            <w:shd w:val="clear" w:color="auto" w:fill="auto"/>
            <w:noWrap/>
            <w:vAlign w:val="center"/>
            <w:hideMark/>
          </w:tcPr>
          <w:p w14:paraId="67BD8163" w14:textId="77777777" w:rsidR="00756353" w:rsidRPr="00621AA3" w:rsidRDefault="00756353" w:rsidP="00756353">
            <w:pPr>
              <w:jc w:val="center"/>
              <w:rPr>
                <w:color w:val="000000"/>
                <w:sz w:val="22"/>
                <w:szCs w:val="22"/>
              </w:rPr>
            </w:pPr>
            <w:r w:rsidRPr="00621AA3">
              <w:rPr>
                <w:color w:val="000000"/>
                <w:sz w:val="22"/>
                <w:szCs w:val="22"/>
              </w:rPr>
              <w:t>TC1B</w:t>
            </w:r>
          </w:p>
        </w:tc>
        <w:tc>
          <w:tcPr>
            <w:tcW w:w="1186" w:type="dxa"/>
            <w:tcBorders>
              <w:top w:val="double" w:sz="4" w:space="0" w:color="auto"/>
              <w:left w:val="nil"/>
              <w:bottom w:val="single" w:sz="4" w:space="0" w:color="auto"/>
              <w:right w:val="single" w:sz="4" w:space="0" w:color="auto"/>
            </w:tcBorders>
            <w:shd w:val="clear" w:color="auto" w:fill="auto"/>
            <w:noWrap/>
            <w:vAlign w:val="center"/>
            <w:hideMark/>
          </w:tcPr>
          <w:p w14:paraId="6C199D70" w14:textId="77777777" w:rsidR="00756353" w:rsidRPr="00621AA3" w:rsidRDefault="00756353" w:rsidP="00756353">
            <w:pPr>
              <w:jc w:val="center"/>
              <w:rPr>
                <w:color w:val="000000"/>
                <w:sz w:val="22"/>
                <w:szCs w:val="22"/>
              </w:rPr>
            </w:pPr>
            <w:r w:rsidRPr="00621AA3">
              <w:rPr>
                <w:color w:val="000000"/>
                <w:sz w:val="22"/>
                <w:szCs w:val="22"/>
              </w:rPr>
              <w:t> </w:t>
            </w:r>
          </w:p>
        </w:tc>
        <w:tc>
          <w:tcPr>
            <w:tcW w:w="1154" w:type="dxa"/>
            <w:tcBorders>
              <w:top w:val="double" w:sz="4" w:space="0" w:color="auto"/>
              <w:left w:val="nil"/>
              <w:bottom w:val="single" w:sz="4" w:space="0" w:color="auto"/>
              <w:right w:val="single" w:sz="4" w:space="0" w:color="auto"/>
            </w:tcBorders>
            <w:shd w:val="clear" w:color="auto" w:fill="auto"/>
            <w:noWrap/>
            <w:vAlign w:val="center"/>
            <w:hideMark/>
          </w:tcPr>
          <w:p w14:paraId="2DB9C6CD" w14:textId="77777777" w:rsidR="00756353" w:rsidRPr="00621AA3" w:rsidRDefault="00756353" w:rsidP="00756353">
            <w:pPr>
              <w:jc w:val="center"/>
              <w:rPr>
                <w:color w:val="000000"/>
                <w:sz w:val="22"/>
                <w:szCs w:val="22"/>
              </w:rPr>
            </w:pPr>
            <w:r w:rsidRPr="00621AA3">
              <w:rPr>
                <w:color w:val="000000"/>
                <w:sz w:val="22"/>
                <w:szCs w:val="22"/>
              </w:rPr>
              <w:t> </w:t>
            </w:r>
          </w:p>
        </w:tc>
      </w:tr>
      <w:tr w:rsidR="00756353" w:rsidRPr="00621AA3" w14:paraId="66764B10" w14:textId="77777777" w:rsidTr="005F3930">
        <w:trPr>
          <w:trHeight w:val="600"/>
          <w:jc w:val="center"/>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391954F1" w14:textId="77777777" w:rsidR="00756353" w:rsidRPr="00621AA3" w:rsidRDefault="00756353" w:rsidP="00756353">
            <w:pPr>
              <w:rPr>
                <w:color w:val="000000"/>
                <w:sz w:val="22"/>
                <w:szCs w:val="22"/>
              </w:rPr>
            </w:pPr>
            <w:r w:rsidRPr="00621AA3">
              <w:rPr>
                <w:color w:val="000000"/>
                <w:sz w:val="22"/>
                <w:szCs w:val="22"/>
              </w:rPr>
              <w:t>D - stațiuni din regiune de deal</w:t>
            </w:r>
          </w:p>
        </w:tc>
        <w:tc>
          <w:tcPr>
            <w:tcW w:w="1559" w:type="dxa"/>
            <w:tcBorders>
              <w:top w:val="nil"/>
              <w:left w:val="nil"/>
              <w:bottom w:val="single" w:sz="4" w:space="0" w:color="auto"/>
              <w:right w:val="single" w:sz="4" w:space="0" w:color="auto"/>
            </w:tcBorders>
            <w:shd w:val="clear" w:color="auto" w:fill="auto"/>
            <w:noWrap/>
            <w:vAlign w:val="center"/>
            <w:hideMark/>
          </w:tcPr>
          <w:p w14:paraId="1BDC80F0" w14:textId="77777777" w:rsidR="00756353" w:rsidRPr="00621AA3" w:rsidRDefault="00756353" w:rsidP="00756353">
            <w:pPr>
              <w:jc w:val="center"/>
              <w:rPr>
                <w:color w:val="000000"/>
                <w:sz w:val="22"/>
                <w:szCs w:val="22"/>
              </w:rPr>
            </w:pPr>
            <w:r w:rsidRPr="00621AA3">
              <w:rPr>
                <w:color w:val="000000"/>
                <w:sz w:val="22"/>
                <w:szCs w:val="22"/>
              </w:rPr>
              <w:t>MD1A</w:t>
            </w:r>
          </w:p>
        </w:tc>
        <w:tc>
          <w:tcPr>
            <w:tcW w:w="1360" w:type="dxa"/>
            <w:tcBorders>
              <w:top w:val="nil"/>
              <w:left w:val="nil"/>
              <w:bottom w:val="single" w:sz="4" w:space="0" w:color="auto"/>
              <w:right w:val="single" w:sz="4" w:space="0" w:color="auto"/>
            </w:tcBorders>
            <w:shd w:val="clear" w:color="auto" w:fill="auto"/>
            <w:noWrap/>
            <w:vAlign w:val="center"/>
            <w:hideMark/>
          </w:tcPr>
          <w:p w14:paraId="754B336D" w14:textId="77777777" w:rsidR="00756353" w:rsidRPr="00621AA3" w:rsidRDefault="00756353" w:rsidP="00756353">
            <w:pPr>
              <w:jc w:val="center"/>
              <w:rPr>
                <w:color w:val="000000"/>
                <w:sz w:val="22"/>
                <w:szCs w:val="22"/>
              </w:rPr>
            </w:pPr>
            <w:r w:rsidRPr="00621AA3">
              <w:rPr>
                <w:color w:val="000000"/>
                <w:sz w:val="22"/>
                <w:szCs w:val="22"/>
              </w:rPr>
              <w:t>MD1B</w:t>
            </w:r>
          </w:p>
        </w:tc>
        <w:tc>
          <w:tcPr>
            <w:tcW w:w="1408" w:type="dxa"/>
            <w:tcBorders>
              <w:top w:val="nil"/>
              <w:left w:val="nil"/>
              <w:bottom w:val="single" w:sz="4" w:space="0" w:color="auto"/>
              <w:right w:val="single" w:sz="4" w:space="0" w:color="auto"/>
            </w:tcBorders>
            <w:shd w:val="clear" w:color="auto" w:fill="auto"/>
            <w:noWrap/>
            <w:vAlign w:val="center"/>
            <w:hideMark/>
          </w:tcPr>
          <w:p w14:paraId="6100DE4C" w14:textId="77777777" w:rsidR="00756353" w:rsidRPr="00621AA3" w:rsidRDefault="00756353" w:rsidP="00756353">
            <w:pPr>
              <w:jc w:val="center"/>
              <w:rPr>
                <w:color w:val="000000"/>
                <w:sz w:val="22"/>
                <w:szCs w:val="22"/>
              </w:rPr>
            </w:pPr>
            <w:r w:rsidRPr="00621AA3">
              <w:rPr>
                <w:color w:val="000000"/>
                <w:sz w:val="22"/>
                <w:szCs w:val="22"/>
              </w:rPr>
              <w:t>MD1C</w:t>
            </w:r>
          </w:p>
        </w:tc>
        <w:tc>
          <w:tcPr>
            <w:tcW w:w="1485" w:type="dxa"/>
            <w:tcBorders>
              <w:top w:val="nil"/>
              <w:left w:val="nil"/>
              <w:bottom w:val="single" w:sz="4" w:space="0" w:color="auto"/>
              <w:right w:val="single" w:sz="4" w:space="0" w:color="auto"/>
            </w:tcBorders>
            <w:shd w:val="clear" w:color="auto" w:fill="auto"/>
            <w:noWrap/>
            <w:vAlign w:val="center"/>
            <w:hideMark/>
          </w:tcPr>
          <w:p w14:paraId="795CF3A1" w14:textId="77777777" w:rsidR="00756353" w:rsidRPr="00621AA3" w:rsidRDefault="00756353" w:rsidP="00756353">
            <w:pPr>
              <w:jc w:val="center"/>
              <w:rPr>
                <w:color w:val="000000"/>
                <w:sz w:val="22"/>
                <w:szCs w:val="22"/>
              </w:rPr>
            </w:pPr>
            <w:r w:rsidRPr="00621AA3">
              <w:rPr>
                <w:color w:val="000000"/>
                <w:sz w:val="22"/>
                <w:szCs w:val="22"/>
              </w:rPr>
              <w:t>MD2A</w:t>
            </w:r>
          </w:p>
        </w:tc>
        <w:tc>
          <w:tcPr>
            <w:tcW w:w="1160" w:type="dxa"/>
            <w:tcBorders>
              <w:top w:val="nil"/>
              <w:left w:val="nil"/>
              <w:bottom w:val="single" w:sz="4" w:space="0" w:color="auto"/>
              <w:right w:val="single" w:sz="4" w:space="0" w:color="auto"/>
            </w:tcBorders>
            <w:shd w:val="clear" w:color="auto" w:fill="auto"/>
            <w:noWrap/>
            <w:vAlign w:val="center"/>
            <w:hideMark/>
          </w:tcPr>
          <w:p w14:paraId="7DFB6883" w14:textId="77777777" w:rsidR="00756353" w:rsidRPr="00621AA3" w:rsidRDefault="00756353" w:rsidP="00756353">
            <w:pPr>
              <w:jc w:val="center"/>
              <w:rPr>
                <w:color w:val="000000"/>
                <w:sz w:val="22"/>
                <w:szCs w:val="22"/>
              </w:rPr>
            </w:pPr>
            <w:r w:rsidRPr="00621AA3">
              <w:rPr>
                <w:color w:val="000000"/>
                <w:sz w:val="22"/>
                <w:szCs w:val="22"/>
              </w:rPr>
              <w:t>MD2B</w:t>
            </w:r>
          </w:p>
        </w:tc>
        <w:tc>
          <w:tcPr>
            <w:tcW w:w="1340" w:type="dxa"/>
            <w:tcBorders>
              <w:top w:val="nil"/>
              <w:left w:val="nil"/>
              <w:bottom w:val="single" w:sz="4" w:space="0" w:color="auto"/>
              <w:right w:val="single" w:sz="4" w:space="0" w:color="auto"/>
            </w:tcBorders>
            <w:shd w:val="clear" w:color="auto" w:fill="auto"/>
            <w:noWrap/>
            <w:vAlign w:val="center"/>
            <w:hideMark/>
          </w:tcPr>
          <w:p w14:paraId="30E561B3" w14:textId="77777777" w:rsidR="00756353" w:rsidRPr="00621AA3" w:rsidRDefault="00756353" w:rsidP="00756353">
            <w:pPr>
              <w:jc w:val="center"/>
              <w:rPr>
                <w:color w:val="000000"/>
                <w:sz w:val="22"/>
                <w:szCs w:val="22"/>
              </w:rPr>
            </w:pPr>
            <w:r w:rsidRPr="00621AA3">
              <w:rPr>
                <w:color w:val="000000"/>
                <w:sz w:val="22"/>
                <w:szCs w:val="22"/>
              </w:rPr>
              <w:t>MD2C</w:t>
            </w:r>
          </w:p>
        </w:tc>
        <w:tc>
          <w:tcPr>
            <w:tcW w:w="1186" w:type="dxa"/>
            <w:tcBorders>
              <w:top w:val="nil"/>
              <w:left w:val="nil"/>
              <w:bottom w:val="single" w:sz="4" w:space="0" w:color="auto"/>
              <w:right w:val="single" w:sz="4" w:space="0" w:color="auto"/>
            </w:tcBorders>
            <w:shd w:val="clear" w:color="auto" w:fill="auto"/>
            <w:noWrap/>
            <w:vAlign w:val="center"/>
            <w:hideMark/>
          </w:tcPr>
          <w:p w14:paraId="6AE1F075" w14:textId="77777777" w:rsidR="00756353" w:rsidRPr="00621AA3" w:rsidRDefault="00756353" w:rsidP="00756353">
            <w:pPr>
              <w:jc w:val="center"/>
              <w:rPr>
                <w:color w:val="000000"/>
                <w:sz w:val="22"/>
                <w:szCs w:val="22"/>
              </w:rPr>
            </w:pPr>
            <w:r w:rsidRPr="00621AA3">
              <w:rPr>
                <w:color w:val="000000"/>
                <w:sz w:val="22"/>
                <w:szCs w:val="22"/>
              </w:rPr>
              <w:t>TD1A</w:t>
            </w:r>
          </w:p>
        </w:tc>
        <w:tc>
          <w:tcPr>
            <w:tcW w:w="1154" w:type="dxa"/>
            <w:tcBorders>
              <w:top w:val="nil"/>
              <w:left w:val="nil"/>
              <w:bottom w:val="single" w:sz="4" w:space="0" w:color="auto"/>
              <w:right w:val="single" w:sz="4" w:space="0" w:color="auto"/>
            </w:tcBorders>
            <w:shd w:val="clear" w:color="auto" w:fill="auto"/>
            <w:noWrap/>
            <w:vAlign w:val="center"/>
            <w:hideMark/>
          </w:tcPr>
          <w:p w14:paraId="78D2AFF0" w14:textId="77777777" w:rsidR="00756353" w:rsidRPr="00621AA3" w:rsidRDefault="00756353" w:rsidP="00756353">
            <w:pPr>
              <w:jc w:val="center"/>
              <w:rPr>
                <w:color w:val="000000"/>
                <w:sz w:val="22"/>
                <w:szCs w:val="22"/>
              </w:rPr>
            </w:pPr>
            <w:r w:rsidRPr="00621AA3">
              <w:rPr>
                <w:color w:val="000000"/>
                <w:sz w:val="22"/>
                <w:szCs w:val="22"/>
              </w:rPr>
              <w:t>TD1B</w:t>
            </w:r>
          </w:p>
        </w:tc>
        <w:tc>
          <w:tcPr>
            <w:tcW w:w="1186" w:type="dxa"/>
            <w:tcBorders>
              <w:top w:val="nil"/>
              <w:left w:val="nil"/>
              <w:bottom w:val="single" w:sz="4" w:space="0" w:color="auto"/>
              <w:right w:val="single" w:sz="4" w:space="0" w:color="auto"/>
            </w:tcBorders>
            <w:shd w:val="clear" w:color="auto" w:fill="auto"/>
            <w:noWrap/>
            <w:vAlign w:val="center"/>
            <w:hideMark/>
          </w:tcPr>
          <w:p w14:paraId="45B478B5" w14:textId="77777777" w:rsidR="00756353" w:rsidRPr="00621AA3" w:rsidRDefault="00756353" w:rsidP="00756353">
            <w:pPr>
              <w:jc w:val="center"/>
              <w:rPr>
                <w:color w:val="000000"/>
                <w:sz w:val="22"/>
                <w:szCs w:val="22"/>
              </w:rPr>
            </w:pPr>
            <w:r w:rsidRPr="00621AA3">
              <w:rPr>
                <w:color w:val="000000"/>
                <w:sz w:val="22"/>
                <w:szCs w:val="22"/>
              </w:rPr>
              <w:t> </w:t>
            </w:r>
          </w:p>
        </w:tc>
        <w:tc>
          <w:tcPr>
            <w:tcW w:w="1154" w:type="dxa"/>
            <w:tcBorders>
              <w:top w:val="nil"/>
              <w:left w:val="nil"/>
              <w:bottom w:val="single" w:sz="4" w:space="0" w:color="auto"/>
              <w:right w:val="single" w:sz="4" w:space="0" w:color="auto"/>
            </w:tcBorders>
            <w:shd w:val="clear" w:color="auto" w:fill="auto"/>
            <w:noWrap/>
            <w:vAlign w:val="center"/>
            <w:hideMark/>
          </w:tcPr>
          <w:p w14:paraId="37878E99" w14:textId="77777777" w:rsidR="00756353" w:rsidRPr="00621AA3" w:rsidRDefault="00756353" w:rsidP="00756353">
            <w:pPr>
              <w:jc w:val="center"/>
              <w:rPr>
                <w:color w:val="000000"/>
                <w:sz w:val="22"/>
                <w:szCs w:val="22"/>
              </w:rPr>
            </w:pPr>
            <w:r w:rsidRPr="00621AA3">
              <w:rPr>
                <w:color w:val="000000"/>
                <w:sz w:val="22"/>
                <w:szCs w:val="22"/>
              </w:rPr>
              <w:t> </w:t>
            </w:r>
          </w:p>
        </w:tc>
      </w:tr>
      <w:tr w:rsidR="00756353" w:rsidRPr="00621AA3" w14:paraId="01F86900" w14:textId="77777777" w:rsidTr="005F3930">
        <w:trPr>
          <w:trHeight w:val="600"/>
          <w:jc w:val="center"/>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632A8997" w14:textId="77777777" w:rsidR="00756353" w:rsidRPr="00621AA3" w:rsidRDefault="00756353" w:rsidP="00756353">
            <w:pPr>
              <w:rPr>
                <w:color w:val="000000"/>
                <w:sz w:val="22"/>
                <w:szCs w:val="22"/>
              </w:rPr>
            </w:pPr>
            <w:r w:rsidRPr="00621AA3">
              <w:rPr>
                <w:color w:val="000000"/>
                <w:sz w:val="22"/>
                <w:szCs w:val="22"/>
              </w:rPr>
              <w:t>M - stațiuni din regiunea montană și de dealuri înalte</w:t>
            </w:r>
          </w:p>
        </w:tc>
        <w:tc>
          <w:tcPr>
            <w:tcW w:w="1559" w:type="dxa"/>
            <w:tcBorders>
              <w:top w:val="nil"/>
              <w:left w:val="nil"/>
              <w:bottom w:val="single" w:sz="4" w:space="0" w:color="auto"/>
              <w:right w:val="single" w:sz="4" w:space="0" w:color="auto"/>
            </w:tcBorders>
            <w:shd w:val="clear" w:color="auto" w:fill="auto"/>
            <w:noWrap/>
            <w:vAlign w:val="center"/>
            <w:hideMark/>
          </w:tcPr>
          <w:p w14:paraId="71ED4B75" w14:textId="77777777" w:rsidR="00756353" w:rsidRPr="00621AA3" w:rsidRDefault="00756353" w:rsidP="00756353">
            <w:pPr>
              <w:jc w:val="center"/>
              <w:rPr>
                <w:color w:val="000000"/>
                <w:sz w:val="22"/>
                <w:szCs w:val="22"/>
              </w:rPr>
            </w:pPr>
            <w:r w:rsidRPr="00621AA3">
              <w:rPr>
                <w:color w:val="000000"/>
                <w:sz w:val="22"/>
                <w:szCs w:val="22"/>
              </w:rPr>
              <w:t>MM1A</w:t>
            </w:r>
          </w:p>
        </w:tc>
        <w:tc>
          <w:tcPr>
            <w:tcW w:w="1360" w:type="dxa"/>
            <w:tcBorders>
              <w:top w:val="nil"/>
              <w:left w:val="nil"/>
              <w:bottom w:val="single" w:sz="4" w:space="0" w:color="auto"/>
              <w:right w:val="single" w:sz="4" w:space="0" w:color="auto"/>
            </w:tcBorders>
            <w:shd w:val="clear" w:color="auto" w:fill="auto"/>
            <w:noWrap/>
            <w:vAlign w:val="center"/>
            <w:hideMark/>
          </w:tcPr>
          <w:p w14:paraId="3774AD08" w14:textId="77777777" w:rsidR="00756353" w:rsidRPr="00621AA3" w:rsidRDefault="00756353" w:rsidP="00756353">
            <w:pPr>
              <w:jc w:val="center"/>
              <w:rPr>
                <w:color w:val="000000"/>
                <w:sz w:val="22"/>
                <w:szCs w:val="22"/>
              </w:rPr>
            </w:pPr>
            <w:r w:rsidRPr="00621AA3">
              <w:rPr>
                <w:color w:val="000000"/>
                <w:sz w:val="22"/>
                <w:szCs w:val="22"/>
              </w:rPr>
              <w:t>MM1B</w:t>
            </w:r>
          </w:p>
        </w:tc>
        <w:tc>
          <w:tcPr>
            <w:tcW w:w="1408" w:type="dxa"/>
            <w:tcBorders>
              <w:top w:val="nil"/>
              <w:left w:val="nil"/>
              <w:bottom w:val="single" w:sz="4" w:space="0" w:color="auto"/>
              <w:right w:val="single" w:sz="4" w:space="0" w:color="auto"/>
            </w:tcBorders>
            <w:shd w:val="clear" w:color="auto" w:fill="auto"/>
            <w:noWrap/>
            <w:vAlign w:val="center"/>
            <w:hideMark/>
          </w:tcPr>
          <w:p w14:paraId="121EEA8B" w14:textId="77777777" w:rsidR="00756353" w:rsidRPr="00621AA3" w:rsidRDefault="00756353" w:rsidP="00756353">
            <w:pPr>
              <w:jc w:val="center"/>
              <w:rPr>
                <w:color w:val="000000"/>
                <w:sz w:val="22"/>
                <w:szCs w:val="22"/>
              </w:rPr>
            </w:pPr>
            <w:r w:rsidRPr="00621AA3">
              <w:rPr>
                <w:color w:val="000000"/>
                <w:sz w:val="22"/>
                <w:szCs w:val="22"/>
              </w:rPr>
              <w:t>MM1C</w:t>
            </w:r>
          </w:p>
        </w:tc>
        <w:tc>
          <w:tcPr>
            <w:tcW w:w="1485" w:type="dxa"/>
            <w:tcBorders>
              <w:top w:val="nil"/>
              <w:left w:val="nil"/>
              <w:bottom w:val="single" w:sz="4" w:space="0" w:color="auto"/>
              <w:right w:val="single" w:sz="4" w:space="0" w:color="auto"/>
            </w:tcBorders>
            <w:shd w:val="clear" w:color="auto" w:fill="auto"/>
            <w:noWrap/>
            <w:vAlign w:val="center"/>
            <w:hideMark/>
          </w:tcPr>
          <w:p w14:paraId="471899C8" w14:textId="77777777" w:rsidR="00756353" w:rsidRPr="00621AA3" w:rsidRDefault="00756353" w:rsidP="00756353">
            <w:pPr>
              <w:jc w:val="center"/>
              <w:rPr>
                <w:color w:val="000000"/>
                <w:sz w:val="22"/>
                <w:szCs w:val="22"/>
              </w:rPr>
            </w:pPr>
            <w:r w:rsidRPr="00621AA3">
              <w:rPr>
                <w:color w:val="000000"/>
                <w:sz w:val="22"/>
                <w:szCs w:val="22"/>
              </w:rPr>
              <w:t>MM2A</w:t>
            </w:r>
          </w:p>
        </w:tc>
        <w:tc>
          <w:tcPr>
            <w:tcW w:w="1160" w:type="dxa"/>
            <w:tcBorders>
              <w:top w:val="nil"/>
              <w:left w:val="nil"/>
              <w:bottom w:val="single" w:sz="4" w:space="0" w:color="auto"/>
              <w:right w:val="single" w:sz="4" w:space="0" w:color="auto"/>
            </w:tcBorders>
            <w:shd w:val="clear" w:color="auto" w:fill="auto"/>
            <w:noWrap/>
            <w:vAlign w:val="center"/>
            <w:hideMark/>
          </w:tcPr>
          <w:p w14:paraId="15D06BD8" w14:textId="77777777" w:rsidR="00756353" w:rsidRPr="00621AA3" w:rsidRDefault="00756353" w:rsidP="00756353">
            <w:pPr>
              <w:jc w:val="center"/>
              <w:rPr>
                <w:color w:val="000000"/>
                <w:sz w:val="22"/>
                <w:szCs w:val="22"/>
              </w:rPr>
            </w:pPr>
            <w:r w:rsidRPr="00621AA3">
              <w:rPr>
                <w:color w:val="000000"/>
                <w:sz w:val="22"/>
                <w:szCs w:val="22"/>
              </w:rPr>
              <w:t>MM2B</w:t>
            </w:r>
          </w:p>
        </w:tc>
        <w:tc>
          <w:tcPr>
            <w:tcW w:w="1340" w:type="dxa"/>
            <w:tcBorders>
              <w:top w:val="nil"/>
              <w:left w:val="nil"/>
              <w:bottom w:val="single" w:sz="4" w:space="0" w:color="auto"/>
              <w:right w:val="single" w:sz="4" w:space="0" w:color="auto"/>
            </w:tcBorders>
            <w:shd w:val="clear" w:color="auto" w:fill="auto"/>
            <w:noWrap/>
            <w:vAlign w:val="center"/>
            <w:hideMark/>
          </w:tcPr>
          <w:p w14:paraId="77C5FD4E" w14:textId="77777777" w:rsidR="00756353" w:rsidRPr="00621AA3" w:rsidRDefault="00756353" w:rsidP="00756353">
            <w:pPr>
              <w:jc w:val="center"/>
              <w:rPr>
                <w:color w:val="000000"/>
                <w:sz w:val="22"/>
                <w:szCs w:val="22"/>
              </w:rPr>
            </w:pPr>
            <w:r w:rsidRPr="00621AA3">
              <w:rPr>
                <w:color w:val="000000"/>
                <w:sz w:val="22"/>
                <w:szCs w:val="22"/>
              </w:rPr>
              <w:t>MM2C</w:t>
            </w:r>
          </w:p>
        </w:tc>
        <w:tc>
          <w:tcPr>
            <w:tcW w:w="1186" w:type="dxa"/>
            <w:tcBorders>
              <w:top w:val="nil"/>
              <w:left w:val="nil"/>
              <w:bottom w:val="single" w:sz="4" w:space="0" w:color="auto"/>
              <w:right w:val="single" w:sz="4" w:space="0" w:color="auto"/>
            </w:tcBorders>
            <w:shd w:val="clear" w:color="auto" w:fill="auto"/>
            <w:noWrap/>
            <w:vAlign w:val="center"/>
            <w:hideMark/>
          </w:tcPr>
          <w:p w14:paraId="01939040" w14:textId="77777777" w:rsidR="00756353" w:rsidRPr="00621AA3" w:rsidRDefault="00756353" w:rsidP="00756353">
            <w:pPr>
              <w:jc w:val="center"/>
              <w:rPr>
                <w:color w:val="000000"/>
                <w:sz w:val="22"/>
                <w:szCs w:val="22"/>
              </w:rPr>
            </w:pPr>
            <w:r w:rsidRPr="00621AA3">
              <w:rPr>
                <w:color w:val="000000"/>
                <w:sz w:val="22"/>
                <w:szCs w:val="22"/>
              </w:rPr>
              <w:t>TM1A</w:t>
            </w:r>
          </w:p>
        </w:tc>
        <w:tc>
          <w:tcPr>
            <w:tcW w:w="1154" w:type="dxa"/>
            <w:tcBorders>
              <w:top w:val="nil"/>
              <w:left w:val="nil"/>
              <w:bottom w:val="single" w:sz="4" w:space="0" w:color="auto"/>
              <w:right w:val="single" w:sz="4" w:space="0" w:color="auto"/>
            </w:tcBorders>
            <w:shd w:val="clear" w:color="auto" w:fill="auto"/>
            <w:noWrap/>
            <w:vAlign w:val="center"/>
            <w:hideMark/>
          </w:tcPr>
          <w:p w14:paraId="1511A4EB" w14:textId="77777777" w:rsidR="00756353" w:rsidRPr="00621AA3" w:rsidRDefault="00756353" w:rsidP="00756353">
            <w:pPr>
              <w:jc w:val="center"/>
              <w:rPr>
                <w:color w:val="000000"/>
                <w:sz w:val="22"/>
                <w:szCs w:val="22"/>
              </w:rPr>
            </w:pPr>
            <w:r w:rsidRPr="00621AA3">
              <w:rPr>
                <w:color w:val="000000"/>
                <w:sz w:val="22"/>
                <w:szCs w:val="22"/>
              </w:rPr>
              <w:t>TM1B</w:t>
            </w:r>
          </w:p>
        </w:tc>
        <w:tc>
          <w:tcPr>
            <w:tcW w:w="1186" w:type="dxa"/>
            <w:tcBorders>
              <w:top w:val="nil"/>
              <w:left w:val="nil"/>
              <w:bottom w:val="single" w:sz="4" w:space="0" w:color="auto"/>
              <w:right w:val="single" w:sz="4" w:space="0" w:color="auto"/>
            </w:tcBorders>
            <w:shd w:val="clear" w:color="auto" w:fill="auto"/>
            <w:noWrap/>
            <w:vAlign w:val="center"/>
            <w:hideMark/>
          </w:tcPr>
          <w:p w14:paraId="60F091A7" w14:textId="77777777" w:rsidR="00756353" w:rsidRPr="00621AA3" w:rsidRDefault="00756353" w:rsidP="00756353">
            <w:pPr>
              <w:jc w:val="center"/>
              <w:rPr>
                <w:color w:val="000000"/>
                <w:sz w:val="22"/>
                <w:szCs w:val="22"/>
              </w:rPr>
            </w:pPr>
            <w:r w:rsidRPr="00621AA3">
              <w:rPr>
                <w:color w:val="000000"/>
                <w:sz w:val="22"/>
                <w:szCs w:val="22"/>
              </w:rPr>
              <w:t>TM2A</w:t>
            </w:r>
          </w:p>
        </w:tc>
        <w:tc>
          <w:tcPr>
            <w:tcW w:w="1154" w:type="dxa"/>
            <w:tcBorders>
              <w:top w:val="nil"/>
              <w:left w:val="nil"/>
              <w:bottom w:val="single" w:sz="4" w:space="0" w:color="auto"/>
              <w:right w:val="single" w:sz="4" w:space="0" w:color="auto"/>
            </w:tcBorders>
            <w:shd w:val="clear" w:color="auto" w:fill="auto"/>
            <w:noWrap/>
            <w:vAlign w:val="center"/>
            <w:hideMark/>
          </w:tcPr>
          <w:p w14:paraId="0810A78C" w14:textId="77777777" w:rsidR="00756353" w:rsidRPr="00621AA3" w:rsidRDefault="00756353" w:rsidP="00756353">
            <w:pPr>
              <w:jc w:val="center"/>
              <w:rPr>
                <w:color w:val="000000"/>
                <w:sz w:val="22"/>
                <w:szCs w:val="22"/>
              </w:rPr>
            </w:pPr>
            <w:r w:rsidRPr="00621AA3">
              <w:rPr>
                <w:color w:val="000000"/>
                <w:sz w:val="22"/>
                <w:szCs w:val="22"/>
              </w:rPr>
              <w:t>TM2B</w:t>
            </w:r>
          </w:p>
        </w:tc>
      </w:tr>
      <w:tr w:rsidR="00756353" w:rsidRPr="00621AA3" w14:paraId="48B4DB8B" w14:textId="77777777" w:rsidTr="005F3930">
        <w:trPr>
          <w:trHeight w:val="600"/>
          <w:jc w:val="center"/>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31E0CEE3" w14:textId="77777777" w:rsidR="00756353" w:rsidRPr="00621AA3" w:rsidRDefault="00756353" w:rsidP="00756353">
            <w:pPr>
              <w:rPr>
                <w:color w:val="000000"/>
                <w:sz w:val="22"/>
                <w:szCs w:val="22"/>
              </w:rPr>
            </w:pPr>
            <w:r w:rsidRPr="00621AA3">
              <w:rPr>
                <w:color w:val="000000"/>
                <w:sz w:val="22"/>
                <w:szCs w:val="22"/>
              </w:rPr>
              <w:t>A - stațiuni din regiunea munților înalți</w:t>
            </w:r>
          </w:p>
        </w:tc>
        <w:tc>
          <w:tcPr>
            <w:tcW w:w="1559" w:type="dxa"/>
            <w:tcBorders>
              <w:top w:val="nil"/>
              <w:left w:val="nil"/>
              <w:bottom w:val="single" w:sz="4" w:space="0" w:color="auto"/>
              <w:right w:val="single" w:sz="4" w:space="0" w:color="auto"/>
            </w:tcBorders>
            <w:shd w:val="clear" w:color="auto" w:fill="auto"/>
            <w:noWrap/>
            <w:vAlign w:val="center"/>
            <w:hideMark/>
          </w:tcPr>
          <w:p w14:paraId="186DA28D" w14:textId="77777777" w:rsidR="00756353" w:rsidRPr="00621AA3" w:rsidRDefault="00756353" w:rsidP="00756353">
            <w:pPr>
              <w:jc w:val="center"/>
              <w:rPr>
                <w:color w:val="000000"/>
                <w:sz w:val="22"/>
                <w:szCs w:val="22"/>
              </w:rPr>
            </w:pPr>
            <w:r w:rsidRPr="00621AA3">
              <w:rPr>
                <w:color w:val="000000"/>
                <w:sz w:val="22"/>
                <w:szCs w:val="22"/>
              </w:rPr>
              <w:t>MA1A</w:t>
            </w:r>
          </w:p>
        </w:tc>
        <w:tc>
          <w:tcPr>
            <w:tcW w:w="1360" w:type="dxa"/>
            <w:tcBorders>
              <w:top w:val="nil"/>
              <w:left w:val="nil"/>
              <w:bottom w:val="single" w:sz="4" w:space="0" w:color="auto"/>
              <w:right w:val="single" w:sz="4" w:space="0" w:color="auto"/>
            </w:tcBorders>
            <w:shd w:val="clear" w:color="auto" w:fill="auto"/>
            <w:noWrap/>
            <w:vAlign w:val="center"/>
            <w:hideMark/>
          </w:tcPr>
          <w:p w14:paraId="4101BBA9" w14:textId="77777777" w:rsidR="00756353" w:rsidRPr="00621AA3" w:rsidRDefault="00756353" w:rsidP="00756353">
            <w:pPr>
              <w:jc w:val="center"/>
              <w:rPr>
                <w:color w:val="000000"/>
                <w:sz w:val="22"/>
                <w:szCs w:val="22"/>
              </w:rPr>
            </w:pPr>
            <w:r w:rsidRPr="00621AA3">
              <w:rPr>
                <w:color w:val="000000"/>
                <w:sz w:val="22"/>
                <w:szCs w:val="22"/>
              </w:rPr>
              <w:t>MA1B</w:t>
            </w:r>
          </w:p>
        </w:tc>
        <w:tc>
          <w:tcPr>
            <w:tcW w:w="1408" w:type="dxa"/>
            <w:tcBorders>
              <w:top w:val="nil"/>
              <w:left w:val="nil"/>
              <w:bottom w:val="single" w:sz="4" w:space="0" w:color="auto"/>
              <w:right w:val="single" w:sz="4" w:space="0" w:color="auto"/>
            </w:tcBorders>
            <w:shd w:val="clear" w:color="auto" w:fill="auto"/>
            <w:noWrap/>
            <w:vAlign w:val="center"/>
            <w:hideMark/>
          </w:tcPr>
          <w:p w14:paraId="7A892453" w14:textId="77777777" w:rsidR="00756353" w:rsidRPr="00621AA3" w:rsidRDefault="00756353" w:rsidP="00756353">
            <w:pPr>
              <w:jc w:val="center"/>
              <w:rPr>
                <w:color w:val="000000"/>
                <w:sz w:val="22"/>
                <w:szCs w:val="22"/>
              </w:rPr>
            </w:pPr>
            <w:r w:rsidRPr="00621AA3">
              <w:rPr>
                <w:color w:val="000000"/>
                <w:sz w:val="22"/>
                <w:szCs w:val="22"/>
              </w:rPr>
              <w:t>MA1C</w:t>
            </w:r>
          </w:p>
        </w:tc>
        <w:tc>
          <w:tcPr>
            <w:tcW w:w="1485" w:type="dxa"/>
            <w:tcBorders>
              <w:top w:val="nil"/>
              <w:left w:val="nil"/>
              <w:bottom w:val="single" w:sz="4" w:space="0" w:color="auto"/>
              <w:right w:val="single" w:sz="4" w:space="0" w:color="auto"/>
            </w:tcBorders>
            <w:shd w:val="clear" w:color="auto" w:fill="auto"/>
            <w:noWrap/>
            <w:vAlign w:val="center"/>
            <w:hideMark/>
          </w:tcPr>
          <w:p w14:paraId="7A436D80" w14:textId="77777777" w:rsidR="00756353" w:rsidRPr="00621AA3" w:rsidRDefault="00756353" w:rsidP="00756353">
            <w:pPr>
              <w:jc w:val="center"/>
              <w:rPr>
                <w:color w:val="000000"/>
                <w:sz w:val="22"/>
                <w:szCs w:val="22"/>
              </w:rPr>
            </w:pPr>
            <w:r w:rsidRPr="00621AA3">
              <w:rPr>
                <w:color w:val="000000"/>
                <w:sz w:val="22"/>
                <w:szCs w:val="22"/>
              </w:rPr>
              <w:t>MA2A</w:t>
            </w:r>
          </w:p>
        </w:tc>
        <w:tc>
          <w:tcPr>
            <w:tcW w:w="1160" w:type="dxa"/>
            <w:tcBorders>
              <w:top w:val="nil"/>
              <w:left w:val="nil"/>
              <w:bottom w:val="single" w:sz="4" w:space="0" w:color="auto"/>
              <w:right w:val="single" w:sz="4" w:space="0" w:color="auto"/>
            </w:tcBorders>
            <w:shd w:val="clear" w:color="auto" w:fill="auto"/>
            <w:noWrap/>
            <w:vAlign w:val="center"/>
            <w:hideMark/>
          </w:tcPr>
          <w:p w14:paraId="07CCB054" w14:textId="77777777" w:rsidR="00756353" w:rsidRPr="00621AA3" w:rsidRDefault="00756353" w:rsidP="00756353">
            <w:pPr>
              <w:jc w:val="center"/>
              <w:rPr>
                <w:color w:val="000000"/>
                <w:sz w:val="22"/>
                <w:szCs w:val="22"/>
              </w:rPr>
            </w:pPr>
            <w:r w:rsidRPr="00621AA3">
              <w:rPr>
                <w:color w:val="000000"/>
                <w:sz w:val="22"/>
                <w:szCs w:val="22"/>
              </w:rPr>
              <w:t>MA2B</w:t>
            </w:r>
          </w:p>
        </w:tc>
        <w:tc>
          <w:tcPr>
            <w:tcW w:w="1340" w:type="dxa"/>
            <w:tcBorders>
              <w:top w:val="nil"/>
              <w:left w:val="nil"/>
              <w:bottom w:val="single" w:sz="4" w:space="0" w:color="auto"/>
              <w:right w:val="single" w:sz="4" w:space="0" w:color="auto"/>
            </w:tcBorders>
            <w:shd w:val="clear" w:color="auto" w:fill="auto"/>
            <w:noWrap/>
            <w:vAlign w:val="center"/>
            <w:hideMark/>
          </w:tcPr>
          <w:p w14:paraId="52953E7C" w14:textId="77777777" w:rsidR="00756353" w:rsidRPr="00621AA3" w:rsidRDefault="00756353" w:rsidP="00756353">
            <w:pPr>
              <w:jc w:val="center"/>
              <w:rPr>
                <w:color w:val="000000"/>
                <w:sz w:val="22"/>
                <w:szCs w:val="22"/>
              </w:rPr>
            </w:pPr>
            <w:r w:rsidRPr="00621AA3">
              <w:rPr>
                <w:color w:val="000000"/>
                <w:sz w:val="22"/>
                <w:szCs w:val="22"/>
              </w:rPr>
              <w:t>MA2C</w:t>
            </w:r>
          </w:p>
        </w:tc>
        <w:tc>
          <w:tcPr>
            <w:tcW w:w="1186" w:type="dxa"/>
            <w:tcBorders>
              <w:top w:val="nil"/>
              <w:left w:val="nil"/>
              <w:bottom w:val="single" w:sz="4" w:space="0" w:color="auto"/>
              <w:right w:val="single" w:sz="4" w:space="0" w:color="auto"/>
            </w:tcBorders>
            <w:shd w:val="clear" w:color="auto" w:fill="auto"/>
            <w:noWrap/>
            <w:vAlign w:val="center"/>
            <w:hideMark/>
          </w:tcPr>
          <w:p w14:paraId="428B0F30" w14:textId="77777777" w:rsidR="00756353" w:rsidRPr="00621AA3" w:rsidRDefault="00756353" w:rsidP="00756353">
            <w:pPr>
              <w:jc w:val="center"/>
              <w:rPr>
                <w:color w:val="000000"/>
                <w:sz w:val="22"/>
                <w:szCs w:val="22"/>
              </w:rPr>
            </w:pPr>
            <w:r w:rsidRPr="00621AA3">
              <w:rPr>
                <w:color w:val="000000"/>
                <w:sz w:val="22"/>
                <w:szCs w:val="22"/>
              </w:rPr>
              <w:t>TA1A</w:t>
            </w:r>
          </w:p>
        </w:tc>
        <w:tc>
          <w:tcPr>
            <w:tcW w:w="1154" w:type="dxa"/>
            <w:tcBorders>
              <w:top w:val="nil"/>
              <w:left w:val="nil"/>
              <w:bottom w:val="single" w:sz="4" w:space="0" w:color="auto"/>
              <w:right w:val="single" w:sz="4" w:space="0" w:color="auto"/>
            </w:tcBorders>
            <w:shd w:val="clear" w:color="auto" w:fill="auto"/>
            <w:noWrap/>
            <w:vAlign w:val="center"/>
            <w:hideMark/>
          </w:tcPr>
          <w:p w14:paraId="6BD26CBE" w14:textId="77777777" w:rsidR="00756353" w:rsidRPr="00621AA3" w:rsidRDefault="00756353" w:rsidP="00756353">
            <w:pPr>
              <w:jc w:val="center"/>
              <w:rPr>
                <w:color w:val="000000"/>
                <w:sz w:val="22"/>
                <w:szCs w:val="22"/>
              </w:rPr>
            </w:pPr>
            <w:r w:rsidRPr="00621AA3">
              <w:rPr>
                <w:color w:val="000000"/>
                <w:sz w:val="22"/>
                <w:szCs w:val="22"/>
              </w:rPr>
              <w:t>TA1B</w:t>
            </w:r>
          </w:p>
        </w:tc>
        <w:tc>
          <w:tcPr>
            <w:tcW w:w="1186" w:type="dxa"/>
            <w:tcBorders>
              <w:top w:val="nil"/>
              <w:left w:val="nil"/>
              <w:bottom w:val="single" w:sz="4" w:space="0" w:color="auto"/>
              <w:right w:val="single" w:sz="4" w:space="0" w:color="auto"/>
            </w:tcBorders>
            <w:shd w:val="clear" w:color="auto" w:fill="auto"/>
            <w:noWrap/>
            <w:vAlign w:val="center"/>
            <w:hideMark/>
          </w:tcPr>
          <w:p w14:paraId="02A299BB" w14:textId="77777777" w:rsidR="00756353" w:rsidRPr="00621AA3" w:rsidRDefault="00756353" w:rsidP="00756353">
            <w:pPr>
              <w:jc w:val="center"/>
              <w:rPr>
                <w:color w:val="000000"/>
                <w:sz w:val="22"/>
                <w:szCs w:val="22"/>
              </w:rPr>
            </w:pPr>
            <w:r w:rsidRPr="00621AA3">
              <w:rPr>
                <w:color w:val="000000"/>
                <w:sz w:val="22"/>
                <w:szCs w:val="22"/>
              </w:rPr>
              <w:t>TA2A</w:t>
            </w:r>
          </w:p>
        </w:tc>
        <w:tc>
          <w:tcPr>
            <w:tcW w:w="1154" w:type="dxa"/>
            <w:tcBorders>
              <w:top w:val="nil"/>
              <w:left w:val="nil"/>
              <w:bottom w:val="single" w:sz="4" w:space="0" w:color="auto"/>
              <w:right w:val="single" w:sz="4" w:space="0" w:color="auto"/>
            </w:tcBorders>
            <w:shd w:val="clear" w:color="auto" w:fill="auto"/>
            <w:noWrap/>
            <w:vAlign w:val="center"/>
            <w:hideMark/>
          </w:tcPr>
          <w:p w14:paraId="32F05335" w14:textId="77777777" w:rsidR="00756353" w:rsidRPr="00621AA3" w:rsidRDefault="00756353" w:rsidP="00756353">
            <w:pPr>
              <w:jc w:val="center"/>
              <w:rPr>
                <w:color w:val="000000"/>
                <w:sz w:val="22"/>
                <w:szCs w:val="22"/>
              </w:rPr>
            </w:pPr>
            <w:r w:rsidRPr="00621AA3">
              <w:rPr>
                <w:color w:val="000000"/>
                <w:sz w:val="22"/>
                <w:szCs w:val="22"/>
              </w:rPr>
              <w:t>TA2B</w:t>
            </w:r>
          </w:p>
        </w:tc>
      </w:tr>
    </w:tbl>
    <w:p w14:paraId="5D573252" w14:textId="77777777" w:rsidR="00756353" w:rsidRPr="00621AA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p>
    <w:p w14:paraId="753250EC" w14:textId="77777777" w:rsidR="00756353" w:rsidRPr="00621AA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p>
    <w:p w14:paraId="26576579" w14:textId="77777777" w:rsidR="00756353" w:rsidRPr="00621AA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p>
    <w:p w14:paraId="01DC90A1" w14:textId="77777777" w:rsidR="00756353" w:rsidRPr="00621AA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p>
    <w:p w14:paraId="05A51069" w14:textId="77777777" w:rsidR="00756353" w:rsidRPr="00621AA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p>
    <w:p w14:paraId="28734E29" w14:textId="77777777" w:rsidR="00756353" w:rsidRPr="00621AA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p>
    <w:p w14:paraId="6A8A4656" w14:textId="77777777" w:rsidR="00756353" w:rsidRPr="00621AA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p>
    <w:p w14:paraId="55B93ED3" w14:textId="77777777" w:rsidR="00756353" w:rsidRPr="00621AA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p>
    <w:p w14:paraId="3EAC0443" w14:textId="77777777" w:rsidR="00756353" w:rsidRPr="00621AA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p>
    <w:p w14:paraId="682C4F7C" w14:textId="77777777" w:rsidR="00756353" w:rsidRPr="00621AA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p>
    <w:p w14:paraId="06F23D63" w14:textId="77777777" w:rsidR="00756353" w:rsidRPr="00621AA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sectPr w:rsidR="00756353" w:rsidRPr="00621AA3" w:rsidSect="0080471A">
          <w:endnotePr>
            <w:numFmt w:val="decimal"/>
          </w:endnotePr>
          <w:pgSz w:w="16840" w:h="11907" w:orient="landscape"/>
          <w:pgMar w:top="1361" w:right="1134" w:bottom="851" w:left="760" w:header="284" w:footer="0" w:gutter="0"/>
          <w:cols w:space="708"/>
        </w:sectPr>
      </w:pPr>
    </w:p>
    <w:p w14:paraId="1629C3AD" w14:textId="77777777" w:rsidR="00756353" w:rsidRPr="00621AA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r w:rsidRPr="00621AA3">
        <w:rPr>
          <w:lang w:val="ro-RO" w:eastAsia="ro-RO"/>
        </w:rPr>
        <w:tab/>
        <w:t>Pentru terenurile mlăștinoase au mai fost luate în considerare sursa de apă și intensitatea degradării:</w:t>
      </w:r>
    </w:p>
    <w:p w14:paraId="5B448CFA" w14:textId="77777777" w:rsidR="00756353" w:rsidRPr="00621AA3" w:rsidRDefault="00756353" w:rsidP="005F3930">
      <w:pPr>
        <w:widowControl w:val="0"/>
        <w:numPr>
          <w:ilvl w:val="0"/>
          <w:numId w:val="11"/>
        </w:numPr>
        <w:tabs>
          <w:tab w:val="left" w:pos="-720"/>
          <w:tab w:val="left" w:pos="-284"/>
          <w:tab w:val="left" w:pos="-142"/>
        </w:tabs>
        <w:overflowPunct w:val="0"/>
        <w:autoSpaceDE w:val="0"/>
        <w:autoSpaceDN w:val="0"/>
        <w:adjustRightInd w:val="0"/>
        <w:ind w:firstLine="414"/>
        <w:jc w:val="both"/>
        <w:textAlignment w:val="baseline"/>
        <w:rPr>
          <w:lang w:val="ro-RO" w:eastAsia="ro-RO"/>
        </w:rPr>
      </w:pPr>
      <w:r w:rsidRPr="00621AA3">
        <w:rPr>
          <w:lang w:val="ro-RO" w:eastAsia="ro-RO"/>
        </w:rPr>
        <w:t>Stațiuni cu exces de apă din precipitații</w:t>
      </w:r>
    </w:p>
    <w:p w14:paraId="6FE13772" w14:textId="77777777" w:rsidR="00756353" w:rsidRPr="00621AA3" w:rsidRDefault="00756353" w:rsidP="005F3930">
      <w:pPr>
        <w:widowControl w:val="0"/>
        <w:numPr>
          <w:ilvl w:val="1"/>
          <w:numId w:val="11"/>
        </w:numPr>
        <w:tabs>
          <w:tab w:val="left" w:pos="-720"/>
          <w:tab w:val="left" w:pos="-284"/>
          <w:tab w:val="left" w:pos="-142"/>
        </w:tabs>
        <w:overflowPunct w:val="0"/>
        <w:autoSpaceDE w:val="0"/>
        <w:autoSpaceDN w:val="0"/>
        <w:adjustRightInd w:val="0"/>
        <w:ind w:hanging="503"/>
        <w:jc w:val="both"/>
        <w:textAlignment w:val="baseline"/>
        <w:rPr>
          <w:lang w:val="ro-RO" w:eastAsia="ro-RO"/>
        </w:rPr>
      </w:pPr>
      <w:r w:rsidRPr="00621AA3">
        <w:rPr>
          <w:lang w:val="ro-RO" w:eastAsia="ro-RO"/>
        </w:rPr>
        <w:t>Soluri stagnice, respectiv soluri zonale puternic stagnogleizate (pseudogleizate)</w:t>
      </w:r>
    </w:p>
    <w:p w14:paraId="2E190E72" w14:textId="77777777" w:rsidR="00756353" w:rsidRPr="00621AA3" w:rsidRDefault="00756353" w:rsidP="005F3930">
      <w:pPr>
        <w:widowControl w:val="0"/>
        <w:numPr>
          <w:ilvl w:val="1"/>
          <w:numId w:val="11"/>
        </w:numPr>
        <w:tabs>
          <w:tab w:val="left" w:pos="-720"/>
          <w:tab w:val="left" w:pos="-284"/>
          <w:tab w:val="left" w:pos="-142"/>
        </w:tabs>
        <w:overflowPunct w:val="0"/>
        <w:autoSpaceDE w:val="0"/>
        <w:autoSpaceDN w:val="0"/>
        <w:adjustRightInd w:val="0"/>
        <w:ind w:hanging="503"/>
        <w:jc w:val="both"/>
        <w:textAlignment w:val="baseline"/>
        <w:rPr>
          <w:lang w:val="ro-RO" w:eastAsia="ro-RO"/>
        </w:rPr>
      </w:pPr>
      <w:r w:rsidRPr="00621AA3">
        <w:rPr>
          <w:lang w:val="ro-RO" w:eastAsia="ro-RO"/>
        </w:rPr>
        <w:t>Stagnosoluri epistagnice, foarte puternic stagnogleizate (soluri pseudogleice)</w:t>
      </w:r>
    </w:p>
    <w:p w14:paraId="124BF2F9" w14:textId="77777777" w:rsidR="00756353" w:rsidRPr="00621AA3" w:rsidRDefault="00756353" w:rsidP="005F3930">
      <w:pPr>
        <w:widowControl w:val="0"/>
        <w:numPr>
          <w:ilvl w:val="1"/>
          <w:numId w:val="11"/>
        </w:numPr>
        <w:tabs>
          <w:tab w:val="left" w:pos="-720"/>
          <w:tab w:val="left" w:pos="-284"/>
          <w:tab w:val="left" w:pos="-142"/>
        </w:tabs>
        <w:overflowPunct w:val="0"/>
        <w:autoSpaceDE w:val="0"/>
        <w:autoSpaceDN w:val="0"/>
        <w:adjustRightInd w:val="0"/>
        <w:ind w:hanging="503"/>
        <w:jc w:val="both"/>
        <w:textAlignment w:val="baseline"/>
        <w:rPr>
          <w:lang w:val="ro-RO" w:eastAsia="ro-RO"/>
        </w:rPr>
      </w:pPr>
      <w:r w:rsidRPr="00621AA3">
        <w:rPr>
          <w:lang w:val="ro-RO" w:eastAsia="ro-RO"/>
        </w:rPr>
        <w:t>Stagnosoluri proxistagnice, excesiv stagnogleizate (soluri mlăștinoase)</w:t>
      </w:r>
    </w:p>
    <w:p w14:paraId="06B4FFD8" w14:textId="77777777" w:rsidR="00756353" w:rsidRPr="00621AA3" w:rsidRDefault="00756353" w:rsidP="005F3930">
      <w:pPr>
        <w:widowControl w:val="0"/>
        <w:numPr>
          <w:ilvl w:val="0"/>
          <w:numId w:val="11"/>
        </w:numPr>
        <w:tabs>
          <w:tab w:val="left" w:pos="-720"/>
          <w:tab w:val="left" w:pos="-284"/>
          <w:tab w:val="left" w:pos="-142"/>
        </w:tabs>
        <w:overflowPunct w:val="0"/>
        <w:autoSpaceDE w:val="0"/>
        <w:autoSpaceDN w:val="0"/>
        <w:adjustRightInd w:val="0"/>
        <w:ind w:firstLine="414"/>
        <w:jc w:val="both"/>
        <w:textAlignment w:val="baseline"/>
        <w:rPr>
          <w:lang w:val="ro-RO" w:eastAsia="ro-RO"/>
        </w:rPr>
      </w:pPr>
      <w:r w:rsidRPr="00621AA3">
        <w:rPr>
          <w:lang w:val="ro-RO" w:eastAsia="ro-RO"/>
        </w:rPr>
        <w:t>Stațiuni cu exces de apă din pânza freatică</w:t>
      </w:r>
    </w:p>
    <w:p w14:paraId="68C7BC96" w14:textId="77777777" w:rsidR="00756353" w:rsidRPr="00621AA3" w:rsidRDefault="00756353" w:rsidP="005F3930">
      <w:pPr>
        <w:widowControl w:val="0"/>
        <w:numPr>
          <w:ilvl w:val="1"/>
          <w:numId w:val="11"/>
        </w:numPr>
        <w:tabs>
          <w:tab w:val="left" w:pos="-720"/>
          <w:tab w:val="left" w:pos="-284"/>
          <w:tab w:val="left" w:pos="-142"/>
        </w:tabs>
        <w:overflowPunct w:val="0"/>
        <w:autoSpaceDE w:val="0"/>
        <w:autoSpaceDN w:val="0"/>
        <w:adjustRightInd w:val="0"/>
        <w:ind w:left="1440" w:firstLine="261"/>
        <w:jc w:val="both"/>
        <w:textAlignment w:val="baseline"/>
        <w:rPr>
          <w:lang w:val="ro-RO" w:eastAsia="ro-RO"/>
        </w:rPr>
      </w:pPr>
      <w:r w:rsidRPr="00621AA3">
        <w:rPr>
          <w:lang w:val="ro-RO" w:eastAsia="ro-RO"/>
        </w:rPr>
        <w:t>Soluri gleice, cuprinzând soluri zonale foarte puternic gleizate (soluri gleizate)</w:t>
      </w:r>
    </w:p>
    <w:p w14:paraId="519AAC65" w14:textId="77777777" w:rsidR="00756353" w:rsidRPr="00621AA3" w:rsidRDefault="00756353" w:rsidP="005F3930">
      <w:pPr>
        <w:widowControl w:val="0"/>
        <w:numPr>
          <w:ilvl w:val="1"/>
          <w:numId w:val="11"/>
        </w:numPr>
        <w:tabs>
          <w:tab w:val="left" w:pos="-720"/>
          <w:tab w:val="left" w:pos="-284"/>
          <w:tab w:val="left" w:pos="-142"/>
        </w:tabs>
        <w:overflowPunct w:val="0"/>
        <w:autoSpaceDE w:val="0"/>
        <w:autoSpaceDN w:val="0"/>
        <w:adjustRightInd w:val="0"/>
        <w:ind w:hanging="503"/>
        <w:jc w:val="both"/>
        <w:textAlignment w:val="baseline"/>
        <w:rPr>
          <w:lang w:val="ro-RO" w:eastAsia="ro-RO"/>
        </w:rPr>
      </w:pPr>
      <w:r w:rsidRPr="00621AA3">
        <w:rPr>
          <w:lang w:val="ro-RO" w:eastAsia="ro-RO"/>
        </w:rPr>
        <w:t>Gleiosoluri epigleice, foarte puternic gleizate (soluri gleice)</w:t>
      </w:r>
    </w:p>
    <w:p w14:paraId="35D479BB" w14:textId="77777777" w:rsidR="00756353" w:rsidRPr="00621AA3" w:rsidRDefault="00756353" w:rsidP="005F3930">
      <w:pPr>
        <w:widowControl w:val="0"/>
        <w:numPr>
          <w:ilvl w:val="1"/>
          <w:numId w:val="11"/>
        </w:numPr>
        <w:tabs>
          <w:tab w:val="left" w:pos="-720"/>
          <w:tab w:val="left" w:pos="-284"/>
          <w:tab w:val="left" w:pos="-142"/>
        </w:tabs>
        <w:overflowPunct w:val="0"/>
        <w:autoSpaceDE w:val="0"/>
        <w:autoSpaceDN w:val="0"/>
        <w:adjustRightInd w:val="0"/>
        <w:ind w:hanging="503"/>
        <w:jc w:val="both"/>
        <w:textAlignment w:val="baseline"/>
        <w:rPr>
          <w:lang w:val="ro-RO" w:eastAsia="ro-RO"/>
        </w:rPr>
      </w:pPr>
      <w:r w:rsidRPr="00621AA3">
        <w:rPr>
          <w:lang w:val="ro-RO" w:eastAsia="ro-RO"/>
        </w:rPr>
        <w:t>Gleioasoluri proxigleice ± hipohistice, excesiv gleizate (soluri mlăștinoase).</w:t>
      </w:r>
    </w:p>
    <w:p w14:paraId="334EC903"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Turbăriile au fost clasificate în funcție de tipul de turbă și de intensitatea fenomenului de turbificare:</w:t>
      </w:r>
    </w:p>
    <w:p w14:paraId="708235E7" w14:textId="77777777" w:rsidR="00756353" w:rsidRPr="00621AA3" w:rsidRDefault="00756353" w:rsidP="005F3930">
      <w:pPr>
        <w:widowControl w:val="0"/>
        <w:numPr>
          <w:ilvl w:val="0"/>
          <w:numId w:val="12"/>
        </w:numPr>
        <w:tabs>
          <w:tab w:val="left" w:pos="-720"/>
          <w:tab w:val="left" w:pos="-284"/>
          <w:tab w:val="left" w:pos="-142"/>
        </w:tabs>
        <w:overflowPunct w:val="0"/>
        <w:autoSpaceDE w:val="0"/>
        <w:autoSpaceDN w:val="0"/>
        <w:adjustRightInd w:val="0"/>
        <w:ind w:firstLine="414"/>
        <w:jc w:val="both"/>
        <w:textAlignment w:val="baseline"/>
        <w:rPr>
          <w:lang w:val="ro-RO" w:eastAsia="ro-RO"/>
        </w:rPr>
      </w:pPr>
      <w:r w:rsidRPr="00621AA3">
        <w:rPr>
          <w:lang w:val="ro-RO" w:eastAsia="ro-RO"/>
        </w:rPr>
        <w:t>Mlaștini eutrofe</w:t>
      </w:r>
    </w:p>
    <w:p w14:paraId="4E5AD980" w14:textId="77777777" w:rsidR="00756353" w:rsidRPr="00621AA3" w:rsidRDefault="00756353" w:rsidP="005F3930">
      <w:pPr>
        <w:widowControl w:val="0"/>
        <w:numPr>
          <w:ilvl w:val="1"/>
          <w:numId w:val="12"/>
        </w:numPr>
        <w:overflowPunct w:val="0"/>
        <w:autoSpaceDE w:val="0"/>
        <w:autoSpaceDN w:val="0"/>
        <w:adjustRightInd w:val="0"/>
        <w:ind w:firstLine="261"/>
        <w:contextualSpacing/>
        <w:textAlignment w:val="baseline"/>
        <w:rPr>
          <w:lang w:val="ro-RO" w:eastAsia="ro-RO"/>
        </w:rPr>
      </w:pPr>
      <w:r w:rsidRPr="00621AA3">
        <w:rPr>
          <w:lang w:val="ro-RO" w:eastAsia="ro-RO"/>
        </w:rPr>
        <w:t>Hidrosoluri histice (orizont de turbă cu grosimea sub 0,5 m)</w:t>
      </w:r>
    </w:p>
    <w:p w14:paraId="0E56E3A3" w14:textId="77777777" w:rsidR="00756353" w:rsidRPr="00621AA3" w:rsidRDefault="00756353" w:rsidP="005F3930">
      <w:pPr>
        <w:widowControl w:val="0"/>
        <w:numPr>
          <w:ilvl w:val="1"/>
          <w:numId w:val="12"/>
        </w:numPr>
        <w:overflowPunct w:val="0"/>
        <w:autoSpaceDE w:val="0"/>
        <w:autoSpaceDN w:val="0"/>
        <w:adjustRightInd w:val="0"/>
        <w:ind w:firstLine="261"/>
        <w:contextualSpacing/>
        <w:textAlignment w:val="baseline"/>
        <w:rPr>
          <w:lang w:val="ro-RO" w:eastAsia="ro-RO"/>
        </w:rPr>
      </w:pPr>
      <w:r w:rsidRPr="00621AA3">
        <w:rPr>
          <w:lang w:val="ro-RO" w:eastAsia="ro-RO"/>
        </w:rPr>
        <w:t>Histosoluri eutrice (orizont de turbă cu grosimea peste 0,5 m)</w:t>
      </w:r>
    </w:p>
    <w:p w14:paraId="3667996A" w14:textId="77777777" w:rsidR="00756353" w:rsidRPr="00621AA3" w:rsidRDefault="00756353" w:rsidP="00756353">
      <w:pPr>
        <w:widowControl w:val="0"/>
        <w:overflowPunct w:val="0"/>
        <w:autoSpaceDE w:val="0"/>
        <w:autoSpaceDN w:val="0"/>
        <w:adjustRightInd w:val="0"/>
        <w:ind w:left="1440" w:firstLine="261"/>
        <w:contextualSpacing/>
        <w:textAlignment w:val="baseline"/>
        <w:rPr>
          <w:lang w:val="ro-RO" w:eastAsia="ro-RO"/>
        </w:rPr>
      </w:pPr>
    </w:p>
    <w:p w14:paraId="3F755000" w14:textId="77777777" w:rsidR="00756353" w:rsidRPr="00621AA3" w:rsidRDefault="00756353" w:rsidP="005F3930">
      <w:pPr>
        <w:widowControl w:val="0"/>
        <w:numPr>
          <w:ilvl w:val="0"/>
          <w:numId w:val="12"/>
        </w:numPr>
        <w:tabs>
          <w:tab w:val="left" w:pos="-720"/>
          <w:tab w:val="left" w:pos="-284"/>
          <w:tab w:val="left" w:pos="-142"/>
        </w:tabs>
        <w:overflowPunct w:val="0"/>
        <w:autoSpaceDE w:val="0"/>
        <w:autoSpaceDN w:val="0"/>
        <w:adjustRightInd w:val="0"/>
        <w:ind w:firstLine="414"/>
        <w:jc w:val="both"/>
        <w:textAlignment w:val="baseline"/>
        <w:rPr>
          <w:lang w:val="ro-RO" w:eastAsia="ro-RO"/>
        </w:rPr>
      </w:pPr>
      <w:r w:rsidRPr="00621AA3">
        <w:rPr>
          <w:lang w:val="ro-RO" w:eastAsia="ro-RO"/>
        </w:rPr>
        <w:t>Mlaștini oligotrofe</w:t>
      </w:r>
    </w:p>
    <w:p w14:paraId="128AD756" w14:textId="77777777" w:rsidR="00756353" w:rsidRPr="00621AA3" w:rsidRDefault="00756353" w:rsidP="00756353">
      <w:pPr>
        <w:tabs>
          <w:tab w:val="left" w:pos="-720"/>
          <w:tab w:val="left" w:pos="-284"/>
          <w:tab w:val="left" w:pos="-142"/>
        </w:tabs>
        <w:overflowPunct w:val="0"/>
        <w:autoSpaceDE w:val="0"/>
        <w:autoSpaceDN w:val="0"/>
        <w:adjustRightInd w:val="0"/>
        <w:ind w:left="1080" w:firstLine="621"/>
        <w:jc w:val="both"/>
        <w:textAlignment w:val="baseline"/>
        <w:rPr>
          <w:lang w:val="ro-RO" w:eastAsia="ro-RO"/>
        </w:rPr>
      </w:pPr>
      <w:r w:rsidRPr="00621AA3">
        <w:rPr>
          <w:lang w:val="ro-RO" w:eastAsia="ro-RO"/>
        </w:rPr>
        <w:t xml:space="preserve">A. Hidrosoluri histice (orizont de turbă cu grosimea sub </w:t>
      </w:r>
      <w:r w:rsidRPr="00621AA3">
        <w:rPr>
          <w:lang w:eastAsia="ro-RO"/>
        </w:rPr>
        <w:t>0,5 m)</w:t>
      </w:r>
    </w:p>
    <w:p w14:paraId="7373AEB8" w14:textId="77777777" w:rsidR="00756353" w:rsidRPr="00621AA3" w:rsidRDefault="00756353" w:rsidP="00756353">
      <w:pPr>
        <w:tabs>
          <w:tab w:val="left" w:pos="-720"/>
          <w:tab w:val="left" w:pos="-284"/>
          <w:tab w:val="left" w:pos="-142"/>
        </w:tabs>
        <w:overflowPunct w:val="0"/>
        <w:autoSpaceDE w:val="0"/>
        <w:autoSpaceDN w:val="0"/>
        <w:adjustRightInd w:val="0"/>
        <w:ind w:left="1080" w:firstLine="621"/>
        <w:jc w:val="both"/>
        <w:textAlignment w:val="baseline"/>
        <w:rPr>
          <w:lang w:val="ro-RO" w:eastAsia="ro-RO"/>
        </w:rPr>
      </w:pPr>
      <w:r w:rsidRPr="00621AA3">
        <w:rPr>
          <w:lang w:val="ro-RO" w:eastAsia="ro-RO"/>
        </w:rPr>
        <w:t xml:space="preserve">B. Histosoluri districe (orizont de turbă cu grosimea peste </w:t>
      </w:r>
      <w:r w:rsidRPr="00621AA3">
        <w:rPr>
          <w:lang w:eastAsia="ro-RO"/>
        </w:rPr>
        <w:t>0,5 m).</w:t>
      </w:r>
    </w:p>
    <w:p w14:paraId="3802B6B0" w14:textId="77777777" w:rsidR="00756353" w:rsidRPr="00621AA3" w:rsidRDefault="00756353" w:rsidP="00756353">
      <w:pPr>
        <w:widowControl w:val="0"/>
        <w:overflowPunct w:val="0"/>
        <w:autoSpaceDE w:val="0"/>
        <w:autoSpaceDN w:val="0"/>
        <w:adjustRightInd w:val="0"/>
        <w:ind w:firstLine="540"/>
        <w:jc w:val="both"/>
        <w:textAlignment w:val="baseline"/>
        <w:rPr>
          <w:lang w:val="ro-RO" w:eastAsia="ro-RO"/>
        </w:rPr>
      </w:pPr>
      <w:r w:rsidRPr="00621AA3">
        <w:rPr>
          <w:lang w:val="ro-RO" w:eastAsia="ro-RO"/>
        </w:rPr>
        <w:tab/>
        <w:t xml:space="preserve">Încadrarea în tipuri de staţiuni de terenuri cu exces de apă (M, T) </w:t>
      </w:r>
      <w:r w:rsidRPr="00621AA3">
        <w:rPr>
          <w:lang w:eastAsia="ro-RO"/>
        </w:rPr>
        <w:t xml:space="preserve">se realizează conform cheii de determinare - tabel </w:t>
      </w:r>
      <w:r w:rsidRPr="00621AA3">
        <w:rPr>
          <w:lang w:val="ro-RO" w:eastAsia="ro-RO"/>
        </w:rPr>
        <w:t>1.2.7.</w:t>
      </w:r>
    </w:p>
    <w:p w14:paraId="5B2762DD" w14:textId="77777777" w:rsidR="00756353" w:rsidRPr="00621AA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r w:rsidRPr="00621AA3">
        <w:rPr>
          <w:lang w:val="ro-RO" w:eastAsia="ro-RO"/>
        </w:rPr>
        <w:tab/>
        <w:t>În cazul în care se dorește ameliorarea acestor terenuri, trebuie avut în vedere că acestea (mai ales în cazul turbăriilor) pot fi gazda unor biocenoze rare sau supuse regimului de protecție, caz în care intervenția cu lucrări specifice nu este oportună.</w:t>
      </w:r>
    </w:p>
    <w:p w14:paraId="1108ABD4"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b/>
          <w:color w:val="FF0000"/>
          <w:lang w:val="ro-RO" w:eastAsia="ro-RO"/>
        </w:rPr>
      </w:pPr>
    </w:p>
    <w:p w14:paraId="14B49AF1"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b/>
          <w:lang w:val="ro-RO" w:eastAsia="ro-RO"/>
        </w:rPr>
      </w:pPr>
    </w:p>
    <w:p w14:paraId="6FA8C87E"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b/>
          <w:lang w:val="ro-RO" w:eastAsia="ro-RO"/>
        </w:rPr>
      </w:pPr>
      <w:r w:rsidRPr="00621AA3">
        <w:rPr>
          <w:b/>
          <w:lang w:val="ro-RO" w:eastAsia="ro-RO"/>
        </w:rPr>
        <w:tab/>
        <w:t>1.2.8. Terenuri afectate de degradare antropică (terenuri haldate, decopertate, taluzate sau deranjate)</w:t>
      </w:r>
    </w:p>
    <w:p w14:paraId="39208BC6" w14:textId="77777777" w:rsidR="00756353" w:rsidRPr="00621AA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r w:rsidRPr="00621AA3">
        <w:rPr>
          <w:lang w:val="ro-RO" w:eastAsia="ro-RO"/>
        </w:rPr>
        <w:tab/>
        <w:t>Pe lângă procesele de degradare (eroziune, alunecări, sărăturare, înmlăştinare) în care factorul antropic (omul) joacă rol de factor condiţional, există o serie de procese de degradare cauzate direct de către om. Aceste procese în desfăşurarea cărora omul joacă rol de factor cauzal poartă denumirea de procese de degradare antropică. Aceste procese cunosc un mers ascendent iar suprafaţa terenurilor afectate este din ce în ce mai mare.</w:t>
      </w:r>
    </w:p>
    <w:p w14:paraId="309F0A77"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Procesele de degradare antropică sunt numeroase, dar interes special prezintă, cel puţin până în prezent, următoarele:</w:t>
      </w:r>
    </w:p>
    <w:p w14:paraId="60614168"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-acoperirea solurilor fertile cu diverse materiale sterile prin haldarea terenurilor;</w:t>
      </w:r>
    </w:p>
    <w:p w14:paraId="0E172C3E"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-înlăturarea solului prin decopertare, excavare;</w:t>
      </w:r>
    </w:p>
    <w:p w14:paraId="2A090ADC"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-răvăşirea şi bătătorirea solului prin deranjarea terenurilor;</w:t>
      </w:r>
    </w:p>
    <w:p w14:paraId="37F26693"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-poluarea solurilor cu diverse noxe.</w:t>
      </w:r>
    </w:p>
    <w:p w14:paraId="6955E845"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Terenurile afectate de degradare antropică au fost grupate în câteva categorii distincte şi anume: terenuri haldate, terenuri decopertate de stratul de sol (inclusiv taluzurile de debleu), terenuri cu solul deranjat sau desfundat (inclusiv taluzurile de rambleu).</w:t>
      </w:r>
    </w:p>
    <w:p w14:paraId="1FBC9B3A"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Cea mai mare parte a acestor terenuri sunt terenuri neproductive sau slab productive. Acestea au un caracter inestetic şi reprezintă surse de poluare atât pentru aple de suprafaţă sşi subterane, cât şi pentru terenurile limitrofe.</w:t>
      </w:r>
    </w:p>
    <w:p w14:paraId="219BB2B9"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b/>
          <w:lang w:val="ro-RO" w:eastAsia="ro-RO"/>
        </w:rPr>
      </w:pPr>
    </w:p>
    <w:p w14:paraId="6D2434F4"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b/>
          <w:lang w:val="ro-RO" w:eastAsia="ro-RO"/>
        </w:rPr>
      </w:pPr>
      <w:r w:rsidRPr="00621AA3">
        <w:rPr>
          <w:b/>
          <w:lang w:val="ro-RO" w:eastAsia="ro-RO"/>
        </w:rPr>
        <w:tab/>
        <w:t>1.2.8.1.Terenuri haldate</w:t>
      </w:r>
    </w:p>
    <w:p w14:paraId="21105500" w14:textId="77777777" w:rsidR="00756353" w:rsidRPr="00621AA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r w:rsidRPr="00621AA3">
        <w:rPr>
          <w:lang w:val="ro-RO" w:eastAsia="ro-RO"/>
        </w:rPr>
        <w:tab/>
        <w:t>Terenurile haldate sunt trenuri acoperite cu depozite de roci, uneori amestec de roca şi sol sau din alte materiale rezultate în urma activităţilor umane. Cele mai frecvente sunt haldele miniere, haldele industriale şi cele menajere. Haldele miniere au rezultat în urma activităţii de minerit, a săpării tunelurilor pentru diverse utilizări. Haldele industriale au rezultat în urma activităţii industruiale diverse, fiind în general constituite din reziduurile de la termocentralele cu combustibili solizi (cărbuni)din arderile în furnalele siderurgice, sau din reziduuri rezultate din prelucrarea diferitelor roci sau matriale. Cele mai răspândite halde industriale sunt haldele de cenuşă şi zgură. Haldele menajere sunt formate din resturi menajereşi casnice, respectiv depozite din resturi alimentare, hârtie, mase plastice, lemn etc. precum şi cele provenite din demolări (moluz, tencuieli în amestec cu diferite materiale). În ultimul timp, acţiunea de colectare selectivă a deşeurilor şi valorificare a materialelor recuperabile a dus la reducerea conţinutului de hârtie, plastic, metal, sticlă etc. din compoziţia haldelor menajere.</w:t>
      </w:r>
    </w:p>
    <w:p w14:paraId="0A99AB42"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 xml:space="preserve">Criteriile avute în vedere la clasificarea terenurilor haldate sunt prezentate mai jos. În cazul haldelor miniere, factorii principali de caracterizare şi clasificare  a staţiunilor sunt: natura fragmentelor componente şi compoziţia granulometrică a depozitelor. În cazul haldelor industriale caractrizarea şi clasificarea acestora se face în funcţie de natura depozitelor şi unele caracteristici fizico-chimice ale acestora. În cazul haldelor menajere , factorul principal este compoziţia depozitelor. </w:t>
      </w:r>
    </w:p>
    <w:p w14:paraId="444BB6AD"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La caracterizarea staţiunilor de terenuri haldate, pe lângă factorii arătaţi se vor menţiona şi alţii cum ar fi: microrelieful haldei, stabilitatea terenului, gradul de acoperire cu vegetaţie, predispoziţia la eroziune sau spulberare de vânt, prezenţa unor substanţe nocive.</w:t>
      </w:r>
    </w:p>
    <w:p w14:paraId="27ABF16D" w14:textId="77777777" w:rsidR="00756353" w:rsidRPr="00621AA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p>
    <w:p w14:paraId="0A59AFA1"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 xml:space="preserve">Simbolurile corespunzătoare criteriilor de clasificare şi încadrare staţională pentru stabilirea tipului de staţiune de terenuri haldate sunt următoarele: </w:t>
      </w:r>
    </w:p>
    <w:p w14:paraId="2DB35C7A"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i)</w:t>
      </w:r>
      <w:r w:rsidRPr="00621AA3">
        <w:rPr>
          <w:lang w:val="ro-RO" w:eastAsia="ro-RO"/>
        </w:rPr>
        <w:tab/>
        <w:t xml:space="preserve">natura degradării şi respectiv categoria de teren degradat – </w:t>
      </w:r>
    </w:p>
    <w:p w14:paraId="54EF7582"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 xml:space="preserve">Y – terenuri haldate; </w:t>
      </w:r>
    </w:p>
    <w:p w14:paraId="017BD71E"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p>
    <w:p w14:paraId="06F85A0A"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ii)</w:t>
      </w:r>
      <w:r w:rsidRPr="00621AA3">
        <w:rPr>
          <w:lang w:val="ro-RO" w:eastAsia="ro-RO"/>
        </w:rPr>
        <w:tab/>
        <w:t xml:space="preserve">poziţia fitoclimatică a terenului </w:t>
      </w:r>
    </w:p>
    <w:p w14:paraId="00A2F7B2"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 xml:space="preserve">C – etajele Ss şi CF; </w:t>
      </w:r>
    </w:p>
    <w:p w14:paraId="07052047"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 xml:space="preserve">D – regiunea de deal – FD1, FD2 şi FD3; </w:t>
      </w:r>
    </w:p>
    <w:p w14:paraId="6AB3ECE4"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 xml:space="preserve">M – staţiuni din regiunea de muncei – FD4, FM1 şi FM2; </w:t>
      </w:r>
    </w:p>
    <w:p w14:paraId="1393D128"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p>
    <w:p w14:paraId="28CB9558"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iii)</w:t>
      </w:r>
      <w:r w:rsidRPr="00621AA3">
        <w:rPr>
          <w:lang w:val="ro-RO" w:eastAsia="ro-RO"/>
        </w:rPr>
        <w:tab/>
        <w:t>intensitatea/forma degradării (data de fizionomia terenului)</w:t>
      </w:r>
    </w:p>
    <w:p w14:paraId="252D1215"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b/>
          <w:lang w:val="ro-RO" w:eastAsia="ro-RO"/>
        </w:rPr>
        <w:t>1 = halde de steril brut sau material terigen</w:t>
      </w:r>
      <w:r w:rsidRPr="00621AA3">
        <w:rPr>
          <w:lang w:val="ro-RO" w:eastAsia="ro-RO"/>
        </w:rPr>
        <w:t xml:space="preserve"> rezultate din exploatări miniere, explorări geologice, decopertări sau săpături diverse </w:t>
      </w:r>
    </w:p>
    <w:p w14:paraId="4D1B838C"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A - protosol antropic format din material predominant grosiere, greu solificabile (bolovani, pietre, pietriş)</w:t>
      </w:r>
    </w:p>
    <w:p w14:paraId="33927C7C"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B - protosol antropic format din material mărunte (grosiere sau fine) solificabile (nisip, pietriş, loess, argile)</w:t>
      </w:r>
    </w:p>
    <w:p w14:paraId="15BE66BC"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p>
    <w:p w14:paraId="4477EAED"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b/>
          <w:lang w:val="ro-RO" w:eastAsia="ro-RO"/>
        </w:rPr>
        <w:t>2 = halde industriale</w:t>
      </w:r>
      <w:r w:rsidRPr="00621AA3">
        <w:rPr>
          <w:lang w:val="ro-RO" w:eastAsia="ro-RO"/>
        </w:rPr>
        <w:t xml:space="preserve">; </w:t>
      </w:r>
    </w:p>
    <w:p w14:paraId="477C5B84"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A - formate predominant din zgură, zgură cu cenuşă, ce</w:t>
      </w:r>
      <w:r w:rsidR="00B952E1">
        <w:rPr>
          <w:lang w:val="ro-RO" w:eastAsia="ro-RO"/>
        </w:rPr>
        <w:t>u</w:t>
      </w:r>
      <w:r w:rsidRPr="00621AA3">
        <w:rPr>
          <w:lang w:val="ro-RO" w:eastAsia="ro-RO"/>
        </w:rPr>
        <w:t>nşă sau nisip de flotaţie;</w:t>
      </w:r>
    </w:p>
    <w:p w14:paraId="08CFB37E"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B - formate din alte deşeuri sau reziduuri industriale (uneori cu substanţe nocive pentru plante)</w:t>
      </w:r>
    </w:p>
    <w:p w14:paraId="2325A8C4"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p>
    <w:p w14:paraId="76C81F52"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b/>
          <w:lang w:val="ro-RO" w:eastAsia="ro-RO"/>
        </w:rPr>
      </w:pPr>
      <w:r w:rsidRPr="00621AA3">
        <w:rPr>
          <w:b/>
          <w:lang w:val="ro-RO" w:eastAsia="ro-RO"/>
        </w:rPr>
        <w:t>3 = halde formate din deşeuri menajere sau de altă natură</w:t>
      </w:r>
    </w:p>
    <w:p w14:paraId="76668EDD"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 xml:space="preserve">A – formate predominant din materiale organice (hârtie, lemn, </w:t>
      </w:r>
      <w:r w:rsidR="00B952E1">
        <w:rPr>
          <w:lang w:val="ro-RO" w:eastAsia="ro-RO"/>
        </w:rPr>
        <w:t xml:space="preserve">resturi </w:t>
      </w:r>
      <w:r w:rsidRPr="00621AA3">
        <w:rPr>
          <w:lang w:val="ro-RO" w:eastAsia="ro-RO"/>
        </w:rPr>
        <w:t>alimentare etc.)</w:t>
      </w:r>
    </w:p>
    <w:p w14:paraId="57839AB6"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 xml:space="preserve">B – formate predominant din materiale din demolări </w:t>
      </w:r>
    </w:p>
    <w:p w14:paraId="6ED31DA4" w14:textId="77777777" w:rsidR="00756353" w:rsidRPr="00621AA3" w:rsidRDefault="00756353" w:rsidP="00756353">
      <w:pPr>
        <w:widowControl w:val="0"/>
        <w:overflowPunct w:val="0"/>
        <w:autoSpaceDE w:val="0"/>
        <w:autoSpaceDN w:val="0"/>
        <w:adjustRightInd w:val="0"/>
        <w:ind w:firstLine="709"/>
        <w:jc w:val="both"/>
        <w:textAlignment w:val="baseline"/>
        <w:rPr>
          <w:lang w:eastAsia="ro-RO"/>
        </w:rPr>
      </w:pPr>
    </w:p>
    <w:p w14:paraId="34252181" w14:textId="77777777" w:rsidR="00756353" w:rsidRPr="00621AA3" w:rsidRDefault="00756353" w:rsidP="00756353">
      <w:pPr>
        <w:widowControl w:val="0"/>
        <w:overflowPunct w:val="0"/>
        <w:autoSpaceDE w:val="0"/>
        <w:autoSpaceDN w:val="0"/>
        <w:adjustRightInd w:val="0"/>
        <w:ind w:firstLine="709"/>
        <w:jc w:val="both"/>
        <w:textAlignment w:val="baseline"/>
        <w:rPr>
          <w:lang w:eastAsia="ro-RO"/>
        </w:rPr>
      </w:pPr>
      <w:r w:rsidRPr="00621AA3">
        <w:rPr>
          <w:lang w:eastAsia="ro-RO"/>
        </w:rPr>
        <w:t>Încadrarea în tipuri de staţiuni de terenuri haldate (Y) se realizează conform cheii de determinare – tabel nr 1.2.8.</w:t>
      </w:r>
    </w:p>
    <w:p w14:paraId="0F830E55"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Modul de formulare (exemplu) a tipului de staţiune de terenuri haldate este următorul: YM1B – haldă din zona montană (FM1), steril provenit din exploatări miniere cu protosol antropic format din   material mărunte (grosiere) solificabile (nisip, pietriş).</w:t>
      </w:r>
    </w:p>
    <w:p w14:paraId="31C99CC2"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p>
    <w:p w14:paraId="1E8F9C10"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p>
    <w:p w14:paraId="0662E6A3"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p>
    <w:p w14:paraId="1B36A002"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p>
    <w:p w14:paraId="19A52753" w14:textId="77777777" w:rsidR="00756353" w:rsidRPr="00621AA3" w:rsidRDefault="00756353" w:rsidP="00756353">
      <w:pPr>
        <w:tabs>
          <w:tab w:val="left" w:pos="-720"/>
          <w:tab w:val="left" w:pos="-284"/>
          <w:tab w:val="left" w:pos="-142"/>
        </w:tabs>
        <w:spacing w:after="120"/>
        <w:rPr>
          <w:b/>
          <w:bCs/>
          <w:sz w:val="20"/>
        </w:rPr>
      </w:pPr>
      <w:r w:rsidRPr="00621AA3">
        <w:rPr>
          <w:color w:val="000000"/>
          <w:sz w:val="20"/>
        </w:rPr>
        <w:t xml:space="preserve">tabel 1.2.8 - </w:t>
      </w:r>
      <w:r w:rsidRPr="00621AA3">
        <w:rPr>
          <w:b/>
          <w:bCs/>
          <w:sz w:val="20"/>
        </w:rPr>
        <w:t>Cheie de determinare a tipurilor de stațiune de terenuri haldate (Y)</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867"/>
        <w:gridCol w:w="1410"/>
        <w:gridCol w:w="1407"/>
        <w:gridCol w:w="937"/>
        <w:gridCol w:w="1097"/>
        <w:gridCol w:w="1207"/>
        <w:gridCol w:w="1000"/>
      </w:tblGrid>
      <w:tr w:rsidR="00756353" w:rsidRPr="00621AA3" w14:paraId="323FE93D" w14:textId="77777777" w:rsidTr="005F3930">
        <w:trPr>
          <w:trHeight w:val="285"/>
        </w:trPr>
        <w:tc>
          <w:tcPr>
            <w:tcW w:w="2410" w:type="dxa"/>
            <w:gridSpan w:val="2"/>
            <w:vMerge w:val="restart"/>
          </w:tcPr>
          <w:p w14:paraId="6FE25046" w14:textId="77777777" w:rsidR="00756353" w:rsidRPr="00621AA3" w:rsidRDefault="00756353" w:rsidP="00756353">
            <w:pPr>
              <w:tabs>
                <w:tab w:val="left" w:pos="-720"/>
                <w:tab w:val="left" w:pos="-284"/>
                <w:tab w:val="left" w:pos="-142"/>
              </w:tabs>
              <w:spacing w:after="120"/>
              <w:rPr>
                <w:sz w:val="20"/>
              </w:rPr>
            </w:pPr>
          </w:p>
          <w:p w14:paraId="582E8550" w14:textId="77777777" w:rsidR="00756353" w:rsidRPr="00621AA3" w:rsidRDefault="00756353" w:rsidP="00756353">
            <w:pPr>
              <w:tabs>
                <w:tab w:val="left" w:pos="-720"/>
                <w:tab w:val="left" w:pos="-284"/>
                <w:tab w:val="left" w:pos="-142"/>
              </w:tabs>
              <w:spacing w:after="120"/>
              <w:rPr>
                <w:sz w:val="20"/>
              </w:rPr>
            </w:pPr>
          </w:p>
          <w:p w14:paraId="0BBD3FE2" w14:textId="77777777" w:rsidR="00756353" w:rsidRPr="00621AA3" w:rsidRDefault="00756353" w:rsidP="00756353">
            <w:pPr>
              <w:tabs>
                <w:tab w:val="left" w:pos="-720"/>
                <w:tab w:val="left" w:pos="-284"/>
                <w:tab w:val="left" w:pos="-142"/>
              </w:tabs>
              <w:spacing w:after="120"/>
              <w:rPr>
                <w:sz w:val="20"/>
              </w:rPr>
            </w:pPr>
            <w:r w:rsidRPr="00621AA3">
              <w:rPr>
                <w:sz w:val="20"/>
              </w:rPr>
              <w:t xml:space="preserve">Intensitatea/forma </w:t>
            </w:r>
          </w:p>
          <w:p w14:paraId="76487134" w14:textId="77777777" w:rsidR="00756353" w:rsidRPr="00621AA3" w:rsidRDefault="00756353" w:rsidP="00756353">
            <w:pPr>
              <w:tabs>
                <w:tab w:val="left" w:pos="-720"/>
                <w:tab w:val="left" w:pos="-284"/>
                <w:tab w:val="left" w:pos="-142"/>
              </w:tabs>
              <w:spacing w:after="120"/>
              <w:rPr>
                <w:sz w:val="20"/>
              </w:rPr>
            </w:pPr>
            <w:r w:rsidRPr="00621AA3">
              <w:rPr>
                <w:sz w:val="20"/>
              </w:rPr>
              <w:t xml:space="preserve">degradării (fizionomia </w:t>
            </w:r>
          </w:p>
          <w:p w14:paraId="542BC942" w14:textId="77777777" w:rsidR="00756353" w:rsidRPr="00621AA3" w:rsidRDefault="00756353" w:rsidP="00756353">
            <w:pPr>
              <w:tabs>
                <w:tab w:val="left" w:pos="-720"/>
                <w:tab w:val="left" w:pos="-284"/>
                <w:tab w:val="left" w:pos="-142"/>
              </w:tabs>
              <w:spacing w:after="120"/>
              <w:rPr>
                <w:sz w:val="20"/>
              </w:rPr>
            </w:pPr>
            <w:r w:rsidRPr="00621AA3">
              <w:rPr>
                <w:sz w:val="20"/>
              </w:rPr>
              <w:t>terenului</w:t>
            </w:r>
          </w:p>
        </w:tc>
        <w:tc>
          <w:tcPr>
            <w:tcW w:w="7087" w:type="dxa"/>
            <w:gridSpan w:val="6"/>
            <w:vAlign w:val="center"/>
          </w:tcPr>
          <w:p w14:paraId="2ED4BC13" w14:textId="77777777" w:rsidR="00756353" w:rsidRPr="00621AA3" w:rsidRDefault="00756353" w:rsidP="00756353">
            <w:pPr>
              <w:tabs>
                <w:tab w:val="left" w:pos="-720"/>
                <w:tab w:val="left" w:pos="-284"/>
                <w:tab w:val="left" w:pos="-142"/>
              </w:tabs>
              <w:spacing w:after="120"/>
              <w:rPr>
                <w:b/>
                <w:sz w:val="20"/>
              </w:rPr>
            </w:pPr>
            <w:r w:rsidRPr="00621AA3">
              <w:rPr>
                <w:b/>
                <w:sz w:val="20"/>
              </w:rPr>
              <w:t>Terenuri haldate (Y)</w:t>
            </w:r>
          </w:p>
        </w:tc>
      </w:tr>
      <w:tr w:rsidR="00756353" w:rsidRPr="00621AA3" w14:paraId="1A2D50C2" w14:textId="77777777" w:rsidTr="005F3930">
        <w:trPr>
          <w:trHeight w:val="670"/>
        </w:trPr>
        <w:tc>
          <w:tcPr>
            <w:tcW w:w="2410" w:type="dxa"/>
            <w:gridSpan w:val="2"/>
            <w:vMerge/>
          </w:tcPr>
          <w:p w14:paraId="58E395D0" w14:textId="77777777" w:rsidR="00756353" w:rsidRPr="00621AA3" w:rsidRDefault="00756353" w:rsidP="00756353">
            <w:pPr>
              <w:tabs>
                <w:tab w:val="left" w:pos="-720"/>
                <w:tab w:val="left" w:pos="-284"/>
                <w:tab w:val="left" w:pos="-142"/>
              </w:tabs>
              <w:spacing w:after="120"/>
              <w:rPr>
                <w:sz w:val="20"/>
              </w:rPr>
            </w:pPr>
          </w:p>
        </w:tc>
        <w:tc>
          <w:tcPr>
            <w:tcW w:w="2835" w:type="dxa"/>
            <w:gridSpan w:val="2"/>
          </w:tcPr>
          <w:p w14:paraId="2DF71F6F" w14:textId="77777777" w:rsidR="00756353" w:rsidRPr="00621AA3" w:rsidRDefault="00756353" w:rsidP="00756353">
            <w:pPr>
              <w:tabs>
                <w:tab w:val="left" w:pos="-720"/>
                <w:tab w:val="left" w:pos="-284"/>
                <w:tab w:val="left" w:pos="-142"/>
              </w:tabs>
              <w:spacing w:after="120"/>
              <w:rPr>
                <w:sz w:val="20"/>
              </w:rPr>
            </w:pPr>
            <w:r w:rsidRPr="00621AA3">
              <w:rPr>
                <w:sz w:val="20"/>
              </w:rPr>
              <w:t>halde de steril brut sau material terigen</w:t>
            </w:r>
          </w:p>
        </w:tc>
        <w:tc>
          <w:tcPr>
            <w:tcW w:w="2039" w:type="dxa"/>
            <w:gridSpan w:val="2"/>
          </w:tcPr>
          <w:p w14:paraId="7C7DBB1D" w14:textId="77777777" w:rsidR="00756353" w:rsidRPr="00621AA3" w:rsidRDefault="00756353" w:rsidP="00756353">
            <w:pPr>
              <w:tabs>
                <w:tab w:val="left" w:pos="-720"/>
                <w:tab w:val="left" w:pos="-284"/>
                <w:tab w:val="left" w:pos="-142"/>
              </w:tabs>
              <w:spacing w:after="120"/>
              <w:rPr>
                <w:sz w:val="20"/>
              </w:rPr>
            </w:pPr>
            <w:r w:rsidRPr="00621AA3">
              <w:rPr>
                <w:sz w:val="20"/>
              </w:rPr>
              <w:t>halde industriale</w:t>
            </w:r>
          </w:p>
        </w:tc>
        <w:tc>
          <w:tcPr>
            <w:tcW w:w="2213" w:type="dxa"/>
            <w:gridSpan w:val="2"/>
          </w:tcPr>
          <w:p w14:paraId="7E8046E9" w14:textId="77777777" w:rsidR="00756353" w:rsidRPr="00621AA3" w:rsidRDefault="00756353" w:rsidP="00756353">
            <w:pPr>
              <w:tabs>
                <w:tab w:val="left" w:pos="-720"/>
                <w:tab w:val="left" w:pos="-284"/>
                <w:tab w:val="left" w:pos="-142"/>
              </w:tabs>
              <w:spacing w:after="120"/>
              <w:rPr>
                <w:sz w:val="20"/>
              </w:rPr>
            </w:pPr>
            <w:r w:rsidRPr="00621AA3">
              <w:rPr>
                <w:sz w:val="20"/>
              </w:rPr>
              <w:t>halde formate din deşeuri menajere sau de altă natură</w:t>
            </w:r>
          </w:p>
        </w:tc>
      </w:tr>
      <w:tr w:rsidR="00756353" w:rsidRPr="00621AA3" w14:paraId="5E912F5F" w14:textId="77777777" w:rsidTr="005F3930">
        <w:trPr>
          <w:trHeight w:val="160"/>
        </w:trPr>
        <w:tc>
          <w:tcPr>
            <w:tcW w:w="2410" w:type="dxa"/>
            <w:gridSpan w:val="2"/>
            <w:vMerge/>
          </w:tcPr>
          <w:p w14:paraId="577FDC8B" w14:textId="77777777" w:rsidR="00756353" w:rsidRPr="00621AA3" w:rsidRDefault="00756353" w:rsidP="00756353">
            <w:pPr>
              <w:tabs>
                <w:tab w:val="left" w:pos="-720"/>
                <w:tab w:val="left" w:pos="-284"/>
                <w:tab w:val="left" w:pos="-142"/>
              </w:tabs>
              <w:spacing w:after="120"/>
              <w:rPr>
                <w:sz w:val="20"/>
              </w:rPr>
            </w:pPr>
          </w:p>
        </w:tc>
        <w:tc>
          <w:tcPr>
            <w:tcW w:w="2835" w:type="dxa"/>
            <w:gridSpan w:val="2"/>
          </w:tcPr>
          <w:p w14:paraId="5F3CB7EE" w14:textId="77777777" w:rsidR="00756353" w:rsidRPr="00621AA3" w:rsidRDefault="00756353" w:rsidP="00756353">
            <w:pPr>
              <w:tabs>
                <w:tab w:val="left" w:pos="-720"/>
                <w:tab w:val="left" w:pos="-284"/>
                <w:tab w:val="left" w:pos="-142"/>
              </w:tabs>
              <w:spacing w:after="120"/>
              <w:rPr>
                <w:b/>
                <w:sz w:val="20"/>
              </w:rPr>
            </w:pPr>
            <w:r w:rsidRPr="00621AA3">
              <w:rPr>
                <w:b/>
                <w:sz w:val="20"/>
              </w:rPr>
              <w:t>1</w:t>
            </w:r>
          </w:p>
        </w:tc>
        <w:tc>
          <w:tcPr>
            <w:tcW w:w="2039" w:type="dxa"/>
            <w:gridSpan w:val="2"/>
          </w:tcPr>
          <w:p w14:paraId="376913D5" w14:textId="77777777" w:rsidR="00756353" w:rsidRPr="00621AA3" w:rsidRDefault="00756353" w:rsidP="00756353">
            <w:pPr>
              <w:tabs>
                <w:tab w:val="left" w:pos="-720"/>
                <w:tab w:val="left" w:pos="-284"/>
                <w:tab w:val="left" w:pos="-142"/>
              </w:tabs>
              <w:spacing w:after="120"/>
              <w:rPr>
                <w:b/>
                <w:sz w:val="20"/>
              </w:rPr>
            </w:pPr>
            <w:r w:rsidRPr="00621AA3">
              <w:rPr>
                <w:b/>
                <w:sz w:val="20"/>
              </w:rPr>
              <w:t>2</w:t>
            </w:r>
          </w:p>
        </w:tc>
        <w:tc>
          <w:tcPr>
            <w:tcW w:w="2213" w:type="dxa"/>
            <w:gridSpan w:val="2"/>
          </w:tcPr>
          <w:p w14:paraId="552A9B35" w14:textId="77777777" w:rsidR="00756353" w:rsidRPr="00621AA3" w:rsidRDefault="00756353" w:rsidP="00756353">
            <w:pPr>
              <w:tabs>
                <w:tab w:val="left" w:pos="-720"/>
                <w:tab w:val="left" w:pos="-284"/>
                <w:tab w:val="left" w:pos="-142"/>
              </w:tabs>
              <w:spacing w:after="120"/>
              <w:rPr>
                <w:b/>
                <w:sz w:val="20"/>
              </w:rPr>
            </w:pPr>
            <w:r w:rsidRPr="00621AA3">
              <w:rPr>
                <w:b/>
                <w:sz w:val="20"/>
              </w:rPr>
              <w:t>3</w:t>
            </w:r>
          </w:p>
        </w:tc>
      </w:tr>
      <w:tr w:rsidR="00756353" w:rsidRPr="00621AA3" w14:paraId="503A79C0" w14:textId="77777777" w:rsidTr="005F3930">
        <w:tc>
          <w:tcPr>
            <w:tcW w:w="2410" w:type="dxa"/>
            <w:gridSpan w:val="2"/>
            <w:vMerge w:val="restart"/>
          </w:tcPr>
          <w:p w14:paraId="02D337AB" w14:textId="77777777" w:rsidR="00756353" w:rsidRPr="00621AA3" w:rsidRDefault="00756353" w:rsidP="00756353">
            <w:pPr>
              <w:tabs>
                <w:tab w:val="left" w:pos="-720"/>
                <w:tab w:val="left" w:pos="-284"/>
                <w:tab w:val="left" w:pos="-142"/>
              </w:tabs>
              <w:spacing w:after="120"/>
              <w:rPr>
                <w:sz w:val="20"/>
              </w:rPr>
            </w:pPr>
            <w:r w:rsidRPr="00621AA3">
              <w:rPr>
                <w:sz w:val="20"/>
              </w:rPr>
              <w:t>caracteristicile solului sau a materialului din compoziţia haldei</w:t>
            </w:r>
          </w:p>
        </w:tc>
        <w:tc>
          <w:tcPr>
            <w:tcW w:w="1417" w:type="dxa"/>
          </w:tcPr>
          <w:p w14:paraId="7C0B3AAA" w14:textId="77777777" w:rsidR="00756353" w:rsidRPr="00621AA3" w:rsidRDefault="00756353" w:rsidP="00756353">
            <w:pPr>
              <w:tabs>
                <w:tab w:val="left" w:pos="-720"/>
                <w:tab w:val="left" w:pos="-284"/>
                <w:tab w:val="left" w:pos="-142"/>
              </w:tabs>
              <w:spacing w:after="120"/>
              <w:rPr>
                <w:sz w:val="20"/>
              </w:rPr>
            </w:pPr>
            <w:r w:rsidRPr="00621AA3">
              <w:rPr>
                <w:sz w:val="20"/>
              </w:rPr>
              <w:t>protosol antropic format din material predominant grosiere, greu solificabile</w:t>
            </w:r>
          </w:p>
        </w:tc>
        <w:tc>
          <w:tcPr>
            <w:tcW w:w="1418" w:type="dxa"/>
          </w:tcPr>
          <w:p w14:paraId="55D677A8" w14:textId="77777777" w:rsidR="00756353" w:rsidRPr="00621AA3" w:rsidRDefault="00756353" w:rsidP="00756353">
            <w:pPr>
              <w:tabs>
                <w:tab w:val="left" w:pos="-720"/>
                <w:tab w:val="left" w:pos="-284"/>
                <w:tab w:val="left" w:pos="-142"/>
              </w:tabs>
              <w:spacing w:after="120"/>
              <w:rPr>
                <w:sz w:val="20"/>
              </w:rPr>
            </w:pPr>
            <w:r w:rsidRPr="00621AA3">
              <w:rPr>
                <w:sz w:val="20"/>
              </w:rPr>
              <w:t>protosol antropic format din material mărunte (grosiere sau fine) solificabile</w:t>
            </w:r>
          </w:p>
        </w:tc>
        <w:tc>
          <w:tcPr>
            <w:tcW w:w="941" w:type="dxa"/>
          </w:tcPr>
          <w:p w14:paraId="1FB9482B" w14:textId="77777777" w:rsidR="00756353" w:rsidRPr="00621AA3" w:rsidRDefault="00756353" w:rsidP="00756353">
            <w:pPr>
              <w:tabs>
                <w:tab w:val="left" w:pos="-720"/>
                <w:tab w:val="left" w:pos="-284"/>
                <w:tab w:val="left" w:pos="-142"/>
              </w:tabs>
              <w:spacing w:after="120"/>
              <w:rPr>
                <w:sz w:val="20"/>
              </w:rPr>
            </w:pPr>
            <w:r w:rsidRPr="00621AA3">
              <w:rPr>
                <w:sz w:val="20"/>
              </w:rPr>
              <w:t>zgură, zgură cu cenuşă, cenşă sau nisip de flotaţie</w:t>
            </w:r>
          </w:p>
        </w:tc>
        <w:tc>
          <w:tcPr>
            <w:tcW w:w="1098" w:type="dxa"/>
          </w:tcPr>
          <w:p w14:paraId="22124ED3" w14:textId="77777777" w:rsidR="00756353" w:rsidRPr="00621AA3" w:rsidRDefault="00756353" w:rsidP="00756353">
            <w:pPr>
              <w:tabs>
                <w:tab w:val="left" w:pos="-720"/>
                <w:tab w:val="left" w:pos="-284"/>
                <w:tab w:val="left" w:pos="-142"/>
              </w:tabs>
              <w:spacing w:after="120"/>
              <w:rPr>
                <w:sz w:val="20"/>
              </w:rPr>
            </w:pPr>
            <w:r w:rsidRPr="00621AA3">
              <w:rPr>
                <w:sz w:val="20"/>
              </w:rPr>
              <w:t>deşeuri, reziduuri industriale (uneori cu substanţe nocive pentru plante)</w:t>
            </w:r>
          </w:p>
        </w:tc>
        <w:tc>
          <w:tcPr>
            <w:tcW w:w="1212" w:type="dxa"/>
          </w:tcPr>
          <w:p w14:paraId="3366A6C8" w14:textId="77777777" w:rsidR="00756353" w:rsidRPr="00621AA3" w:rsidRDefault="00756353" w:rsidP="00756353">
            <w:pPr>
              <w:tabs>
                <w:tab w:val="left" w:pos="-720"/>
                <w:tab w:val="left" w:pos="-284"/>
                <w:tab w:val="left" w:pos="-142"/>
              </w:tabs>
              <w:spacing w:after="120"/>
              <w:rPr>
                <w:sz w:val="20"/>
              </w:rPr>
            </w:pPr>
            <w:r w:rsidRPr="00621AA3">
              <w:rPr>
                <w:sz w:val="20"/>
              </w:rPr>
              <w:t>materiale organice (hârtie, lemn, alimentare etc.)</w:t>
            </w:r>
          </w:p>
        </w:tc>
        <w:tc>
          <w:tcPr>
            <w:tcW w:w="1001" w:type="dxa"/>
          </w:tcPr>
          <w:p w14:paraId="04190DFE" w14:textId="77777777" w:rsidR="00756353" w:rsidRPr="00621AA3" w:rsidRDefault="00756353" w:rsidP="00756353">
            <w:pPr>
              <w:tabs>
                <w:tab w:val="left" w:pos="-720"/>
                <w:tab w:val="left" w:pos="-284"/>
                <w:tab w:val="left" w:pos="-142"/>
              </w:tabs>
              <w:spacing w:after="120"/>
              <w:rPr>
                <w:sz w:val="20"/>
              </w:rPr>
            </w:pPr>
            <w:r w:rsidRPr="00621AA3">
              <w:rPr>
                <w:sz w:val="20"/>
              </w:rPr>
              <w:t>materiale din demolări</w:t>
            </w:r>
          </w:p>
        </w:tc>
      </w:tr>
      <w:tr w:rsidR="00756353" w:rsidRPr="00621AA3" w14:paraId="54B7942B" w14:textId="77777777" w:rsidTr="005F3930">
        <w:tc>
          <w:tcPr>
            <w:tcW w:w="2410" w:type="dxa"/>
            <w:gridSpan w:val="2"/>
            <w:vMerge/>
          </w:tcPr>
          <w:p w14:paraId="6E5DA898" w14:textId="77777777" w:rsidR="00756353" w:rsidRPr="00621AA3" w:rsidRDefault="00756353" w:rsidP="00756353">
            <w:pPr>
              <w:tabs>
                <w:tab w:val="left" w:pos="-720"/>
                <w:tab w:val="left" w:pos="-284"/>
                <w:tab w:val="left" w:pos="-142"/>
              </w:tabs>
              <w:spacing w:after="120"/>
              <w:rPr>
                <w:sz w:val="20"/>
              </w:rPr>
            </w:pPr>
          </w:p>
        </w:tc>
        <w:tc>
          <w:tcPr>
            <w:tcW w:w="1417" w:type="dxa"/>
          </w:tcPr>
          <w:p w14:paraId="1A19B400" w14:textId="77777777" w:rsidR="00756353" w:rsidRPr="00621AA3" w:rsidRDefault="00756353" w:rsidP="00756353">
            <w:pPr>
              <w:tabs>
                <w:tab w:val="left" w:pos="-720"/>
                <w:tab w:val="left" w:pos="-284"/>
                <w:tab w:val="left" w:pos="-142"/>
              </w:tabs>
              <w:spacing w:after="120"/>
              <w:rPr>
                <w:b/>
                <w:sz w:val="20"/>
              </w:rPr>
            </w:pPr>
            <w:r w:rsidRPr="00621AA3">
              <w:rPr>
                <w:b/>
                <w:sz w:val="20"/>
              </w:rPr>
              <w:t>A</w:t>
            </w:r>
          </w:p>
        </w:tc>
        <w:tc>
          <w:tcPr>
            <w:tcW w:w="1418" w:type="dxa"/>
          </w:tcPr>
          <w:p w14:paraId="671B2350" w14:textId="77777777" w:rsidR="00756353" w:rsidRPr="00621AA3" w:rsidRDefault="00756353" w:rsidP="00756353">
            <w:pPr>
              <w:tabs>
                <w:tab w:val="left" w:pos="-720"/>
                <w:tab w:val="left" w:pos="-284"/>
                <w:tab w:val="left" w:pos="-142"/>
              </w:tabs>
              <w:spacing w:after="120"/>
              <w:rPr>
                <w:b/>
                <w:sz w:val="20"/>
              </w:rPr>
            </w:pPr>
            <w:r w:rsidRPr="00621AA3">
              <w:rPr>
                <w:b/>
                <w:sz w:val="20"/>
              </w:rPr>
              <w:t>B</w:t>
            </w:r>
          </w:p>
        </w:tc>
        <w:tc>
          <w:tcPr>
            <w:tcW w:w="941" w:type="dxa"/>
          </w:tcPr>
          <w:p w14:paraId="1726A090" w14:textId="77777777" w:rsidR="00756353" w:rsidRPr="00621AA3" w:rsidRDefault="00756353" w:rsidP="00756353">
            <w:pPr>
              <w:tabs>
                <w:tab w:val="left" w:pos="-720"/>
                <w:tab w:val="left" w:pos="-284"/>
                <w:tab w:val="left" w:pos="-142"/>
              </w:tabs>
              <w:spacing w:after="120"/>
              <w:rPr>
                <w:b/>
                <w:sz w:val="20"/>
              </w:rPr>
            </w:pPr>
            <w:r w:rsidRPr="00621AA3">
              <w:rPr>
                <w:b/>
                <w:sz w:val="20"/>
              </w:rPr>
              <w:t>A</w:t>
            </w:r>
          </w:p>
        </w:tc>
        <w:tc>
          <w:tcPr>
            <w:tcW w:w="1098" w:type="dxa"/>
          </w:tcPr>
          <w:p w14:paraId="3FEA6863" w14:textId="77777777" w:rsidR="00756353" w:rsidRPr="00621AA3" w:rsidRDefault="00756353" w:rsidP="00756353">
            <w:pPr>
              <w:tabs>
                <w:tab w:val="left" w:pos="-720"/>
                <w:tab w:val="left" w:pos="-284"/>
                <w:tab w:val="left" w:pos="-142"/>
              </w:tabs>
              <w:spacing w:after="120"/>
              <w:rPr>
                <w:b/>
                <w:sz w:val="20"/>
              </w:rPr>
            </w:pPr>
            <w:r w:rsidRPr="00621AA3">
              <w:rPr>
                <w:b/>
                <w:sz w:val="20"/>
              </w:rPr>
              <w:t>B</w:t>
            </w:r>
          </w:p>
        </w:tc>
        <w:tc>
          <w:tcPr>
            <w:tcW w:w="1212" w:type="dxa"/>
          </w:tcPr>
          <w:p w14:paraId="1EB38106" w14:textId="77777777" w:rsidR="00756353" w:rsidRPr="00621AA3" w:rsidRDefault="00756353" w:rsidP="00756353">
            <w:pPr>
              <w:tabs>
                <w:tab w:val="left" w:pos="-720"/>
                <w:tab w:val="left" w:pos="-284"/>
                <w:tab w:val="left" w:pos="-142"/>
              </w:tabs>
              <w:spacing w:after="120"/>
              <w:rPr>
                <w:b/>
                <w:sz w:val="20"/>
              </w:rPr>
            </w:pPr>
            <w:r w:rsidRPr="00621AA3">
              <w:rPr>
                <w:b/>
                <w:sz w:val="20"/>
              </w:rPr>
              <w:t>A</w:t>
            </w:r>
          </w:p>
        </w:tc>
        <w:tc>
          <w:tcPr>
            <w:tcW w:w="1001" w:type="dxa"/>
          </w:tcPr>
          <w:p w14:paraId="67697B99" w14:textId="77777777" w:rsidR="00756353" w:rsidRPr="00621AA3" w:rsidRDefault="00756353" w:rsidP="00756353">
            <w:pPr>
              <w:tabs>
                <w:tab w:val="left" w:pos="-720"/>
                <w:tab w:val="left" w:pos="-284"/>
                <w:tab w:val="left" w:pos="-142"/>
              </w:tabs>
              <w:spacing w:after="120"/>
              <w:rPr>
                <w:b/>
                <w:sz w:val="20"/>
              </w:rPr>
            </w:pPr>
            <w:r w:rsidRPr="00621AA3">
              <w:rPr>
                <w:b/>
                <w:sz w:val="20"/>
              </w:rPr>
              <w:t>B</w:t>
            </w:r>
          </w:p>
        </w:tc>
      </w:tr>
      <w:tr w:rsidR="00756353" w:rsidRPr="00621AA3" w14:paraId="09864006" w14:textId="77777777" w:rsidTr="005F3930">
        <w:trPr>
          <w:trHeight w:val="732"/>
        </w:trPr>
        <w:tc>
          <w:tcPr>
            <w:tcW w:w="515" w:type="dxa"/>
            <w:vMerge w:val="restart"/>
            <w:textDirection w:val="btLr"/>
            <w:vAlign w:val="bottom"/>
          </w:tcPr>
          <w:p w14:paraId="21BC0B91" w14:textId="77777777" w:rsidR="00756353" w:rsidRPr="00621AA3" w:rsidRDefault="00756353" w:rsidP="00756353">
            <w:pPr>
              <w:tabs>
                <w:tab w:val="left" w:pos="-720"/>
                <w:tab w:val="left" w:pos="-284"/>
                <w:tab w:val="left" w:pos="-142"/>
              </w:tabs>
              <w:spacing w:after="120"/>
              <w:ind w:left="113" w:right="113"/>
              <w:rPr>
                <w:sz w:val="20"/>
              </w:rPr>
            </w:pPr>
            <w:r w:rsidRPr="00621AA3">
              <w:rPr>
                <w:sz w:val="20"/>
              </w:rPr>
              <w:t xml:space="preserve">Poziţia fitoclimatică </w:t>
            </w:r>
          </w:p>
        </w:tc>
        <w:tc>
          <w:tcPr>
            <w:tcW w:w="1895" w:type="dxa"/>
          </w:tcPr>
          <w:p w14:paraId="46147A44" w14:textId="77777777" w:rsidR="00756353" w:rsidRPr="00621AA3" w:rsidRDefault="00756353" w:rsidP="00756353">
            <w:pPr>
              <w:tabs>
                <w:tab w:val="left" w:pos="-720"/>
                <w:tab w:val="left" w:pos="-284"/>
                <w:tab w:val="left" w:pos="-142"/>
              </w:tabs>
              <w:spacing w:after="120"/>
              <w:rPr>
                <w:sz w:val="20"/>
              </w:rPr>
            </w:pPr>
            <w:r w:rsidRPr="00621AA3">
              <w:rPr>
                <w:sz w:val="20"/>
              </w:rPr>
              <w:t xml:space="preserve">M – </w:t>
            </w:r>
            <w:r w:rsidRPr="00621AA3">
              <w:rPr>
                <w:color w:val="000000"/>
                <w:sz w:val="20"/>
              </w:rPr>
              <w:t xml:space="preserve">stațiuni din </w:t>
            </w:r>
            <w:r w:rsidRPr="00621AA3">
              <w:rPr>
                <w:sz w:val="20"/>
              </w:rPr>
              <w:t>regiunea de muncei (FD4, FM1 şi FM2)</w:t>
            </w:r>
          </w:p>
        </w:tc>
        <w:tc>
          <w:tcPr>
            <w:tcW w:w="1417" w:type="dxa"/>
            <w:vAlign w:val="center"/>
          </w:tcPr>
          <w:p w14:paraId="1AA34C36" w14:textId="77777777" w:rsidR="00756353" w:rsidRPr="00621AA3" w:rsidRDefault="00756353" w:rsidP="00756353">
            <w:pPr>
              <w:tabs>
                <w:tab w:val="left" w:pos="-720"/>
                <w:tab w:val="left" w:pos="-284"/>
                <w:tab w:val="left" w:pos="-142"/>
              </w:tabs>
              <w:spacing w:after="120"/>
              <w:rPr>
                <w:sz w:val="20"/>
              </w:rPr>
            </w:pPr>
            <w:r w:rsidRPr="00621AA3">
              <w:rPr>
                <w:sz w:val="20"/>
              </w:rPr>
              <w:t>YM1A</w:t>
            </w:r>
          </w:p>
        </w:tc>
        <w:tc>
          <w:tcPr>
            <w:tcW w:w="1418" w:type="dxa"/>
            <w:vAlign w:val="center"/>
          </w:tcPr>
          <w:p w14:paraId="05AF6E5D" w14:textId="77777777" w:rsidR="00756353" w:rsidRPr="00621AA3" w:rsidRDefault="00756353" w:rsidP="00756353">
            <w:pPr>
              <w:tabs>
                <w:tab w:val="left" w:pos="-720"/>
                <w:tab w:val="left" w:pos="-284"/>
                <w:tab w:val="left" w:pos="-142"/>
              </w:tabs>
              <w:spacing w:after="120"/>
              <w:rPr>
                <w:sz w:val="20"/>
              </w:rPr>
            </w:pPr>
            <w:r w:rsidRPr="00621AA3">
              <w:rPr>
                <w:sz w:val="20"/>
              </w:rPr>
              <w:t>YM1B</w:t>
            </w:r>
          </w:p>
        </w:tc>
        <w:tc>
          <w:tcPr>
            <w:tcW w:w="941" w:type="dxa"/>
            <w:vAlign w:val="center"/>
          </w:tcPr>
          <w:p w14:paraId="3629A8D9" w14:textId="77777777" w:rsidR="00756353" w:rsidRPr="00621AA3" w:rsidRDefault="00756353" w:rsidP="00756353">
            <w:pPr>
              <w:tabs>
                <w:tab w:val="left" w:pos="-720"/>
                <w:tab w:val="left" w:pos="-284"/>
                <w:tab w:val="left" w:pos="-142"/>
              </w:tabs>
              <w:spacing w:after="120"/>
              <w:rPr>
                <w:sz w:val="20"/>
              </w:rPr>
            </w:pPr>
            <w:r w:rsidRPr="00621AA3">
              <w:rPr>
                <w:sz w:val="20"/>
              </w:rPr>
              <w:t>YM2A</w:t>
            </w:r>
          </w:p>
        </w:tc>
        <w:tc>
          <w:tcPr>
            <w:tcW w:w="1098" w:type="dxa"/>
            <w:vAlign w:val="center"/>
          </w:tcPr>
          <w:p w14:paraId="773F561C" w14:textId="77777777" w:rsidR="00756353" w:rsidRPr="00621AA3" w:rsidRDefault="00756353" w:rsidP="00756353">
            <w:pPr>
              <w:tabs>
                <w:tab w:val="left" w:pos="-720"/>
                <w:tab w:val="left" w:pos="-284"/>
                <w:tab w:val="left" w:pos="-142"/>
              </w:tabs>
              <w:spacing w:after="120"/>
              <w:rPr>
                <w:sz w:val="20"/>
              </w:rPr>
            </w:pPr>
            <w:r w:rsidRPr="00621AA3">
              <w:rPr>
                <w:sz w:val="20"/>
              </w:rPr>
              <w:t>YM2B</w:t>
            </w:r>
          </w:p>
        </w:tc>
        <w:tc>
          <w:tcPr>
            <w:tcW w:w="1212" w:type="dxa"/>
            <w:vAlign w:val="center"/>
          </w:tcPr>
          <w:p w14:paraId="53D762BD" w14:textId="77777777" w:rsidR="00756353" w:rsidRPr="00621AA3" w:rsidRDefault="00756353" w:rsidP="00756353">
            <w:pPr>
              <w:tabs>
                <w:tab w:val="left" w:pos="-720"/>
                <w:tab w:val="left" w:pos="-284"/>
                <w:tab w:val="left" w:pos="-142"/>
              </w:tabs>
              <w:spacing w:after="120"/>
              <w:rPr>
                <w:sz w:val="20"/>
              </w:rPr>
            </w:pPr>
            <w:r w:rsidRPr="00621AA3">
              <w:rPr>
                <w:sz w:val="20"/>
              </w:rPr>
              <w:t>YM3A</w:t>
            </w:r>
          </w:p>
        </w:tc>
        <w:tc>
          <w:tcPr>
            <w:tcW w:w="1001" w:type="dxa"/>
            <w:vAlign w:val="center"/>
          </w:tcPr>
          <w:p w14:paraId="08F3BC2A" w14:textId="77777777" w:rsidR="00756353" w:rsidRPr="00621AA3" w:rsidRDefault="00756353" w:rsidP="00756353">
            <w:pPr>
              <w:tabs>
                <w:tab w:val="left" w:pos="-720"/>
                <w:tab w:val="left" w:pos="-284"/>
                <w:tab w:val="left" w:pos="-142"/>
              </w:tabs>
              <w:spacing w:after="120"/>
              <w:rPr>
                <w:sz w:val="20"/>
              </w:rPr>
            </w:pPr>
            <w:r w:rsidRPr="00621AA3">
              <w:rPr>
                <w:sz w:val="20"/>
              </w:rPr>
              <w:t>YM3B</w:t>
            </w:r>
          </w:p>
        </w:tc>
      </w:tr>
      <w:tr w:rsidR="00756353" w:rsidRPr="00621AA3" w14:paraId="698402F3" w14:textId="77777777" w:rsidTr="005F3930">
        <w:tc>
          <w:tcPr>
            <w:tcW w:w="515" w:type="dxa"/>
            <w:vMerge/>
          </w:tcPr>
          <w:p w14:paraId="7E52D275" w14:textId="77777777" w:rsidR="00756353" w:rsidRPr="00621AA3" w:rsidRDefault="00756353" w:rsidP="00756353">
            <w:pPr>
              <w:tabs>
                <w:tab w:val="left" w:pos="-720"/>
                <w:tab w:val="left" w:pos="-284"/>
                <w:tab w:val="left" w:pos="-142"/>
              </w:tabs>
              <w:spacing w:after="120"/>
              <w:rPr>
                <w:sz w:val="20"/>
              </w:rPr>
            </w:pPr>
          </w:p>
        </w:tc>
        <w:tc>
          <w:tcPr>
            <w:tcW w:w="1895" w:type="dxa"/>
          </w:tcPr>
          <w:p w14:paraId="4A60E01E" w14:textId="77777777" w:rsidR="00756353" w:rsidRPr="00621AA3" w:rsidRDefault="00756353" w:rsidP="00756353">
            <w:pPr>
              <w:tabs>
                <w:tab w:val="left" w:pos="-720"/>
                <w:tab w:val="left" w:pos="-284"/>
                <w:tab w:val="left" w:pos="-142"/>
              </w:tabs>
              <w:spacing w:after="120"/>
              <w:rPr>
                <w:sz w:val="20"/>
              </w:rPr>
            </w:pPr>
            <w:r w:rsidRPr="00621AA3">
              <w:rPr>
                <w:sz w:val="20"/>
              </w:rPr>
              <w:t xml:space="preserve">D – </w:t>
            </w:r>
            <w:r w:rsidRPr="00621AA3">
              <w:rPr>
                <w:color w:val="000000"/>
                <w:sz w:val="20"/>
              </w:rPr>
              <w:t xml:space="preserve">stațiuni din </w:t>
            </w:r>
            <w:r w:rsidRPr="00621AA3">
              <w:rPr>
                <w:sz w:val="20"/>
              </w:rPr>
              <w:t xml:space="preserve">regiunea de </w:t>
            </w:r>
          </w:p>
          <w:p w14:paraId="0182C46E" w14:textId="77777777" w:rsidR="00756353" w:rsidRPr="00621AA3" w:rsidRDefault="00756353" w:rsidP="00756353">
            <w:pPr>
              <w:tabs>
                <w:tab w:val="left" w:pos="-720"/>
                <w:tab w:val="left" w:pos="-284"/>
                <w:tab w:val="left" w:pos="-142"/>
              </w:tabs>
              <w:spacing w:after="120"/>
              <w:rPr>
                <w:sz w:val="20"/>
              </w:rPr>
            </w:pPr>
            <w:r w:rsidRPr="00621AA3">
              <w:rPr>
                <w:sz w:val="20"/>
              </w:rPr>
              <w:t>deal (FD1, FD2 şi FD3)</w:t>
            </w:r>
          </w:p>
        </w:tc>
        <w:tc>
          <w:tcPr>
            <w:tcW w:w="1417" w:type="dxa"/>
            <w:vAlign w:val="center"/>
          </w:tcPr>
          <w:p w14:paraId="10B66829" w14:textId="77777777" w:rsidR="00756353" w:rsidRPr="00621AA3" w:rsidRDefault="00756353" w:rsidP="00756353">
            <w:pPr>
              <w:tabs>
                <w:tab w:val="left" w:pos="-720"/>
                <w:tab w:val="left" w:pos="-284"/>
                <w:tab w:val="left" w:pos="-142"/>
              </w:tabs>
              <w:spacing w:after="120"/>
              <w:rPr>
                <w:sz w:val="20"/>
              </w:rPr>
            </w:pPr>
            <w:r w:rsidRPr="00621AA3">
              <w:rPr>
                <w:sz w:val="20"/>
              </w:rPr>
              <w:t>YD1A</w:t>
            </w:r>
          </w:p>
        </w:tc>
        <w:tc>
          <w:tcPr>
            <w:tcW w:w="1418" w:type="dxa"/>
            <w:vAlign w:val="center"/>
          </w:tcPr>
          <w:p w14:paraId="40C6A937" w14:textId="77777777" w:rsidR="00756353" w:rsidRPr="00621AA3" w:rsidRDefault="00756353" w:rsidP="00756353">
            <w:pPr>
              <w:tabs>
                <w:tab w:val="left" w:pos="-720"/>
                <w:tab w:val="left" w:pos="-284"/>
                <w:tab w:val="left" w:pos="-142"/>
              </w:tabs>
              <w:spacing w:after="120"/>
              <w:rPr>
                <w:sz w:val="20"/>
              </w:rPr>
            </w:pPr>
            <w:r w:rsidRPr="00621AA3">
              <w:rPr>
                <w:sz w:val="20"/>
              </w:rPr>
              <w:t>YD1B</w:t>
            </w:r>
          </w:p>
        </w:tc>
        <w:tc>
          <w:tcPr>
            <w:tcW w:w="941" w:type="dxa"/>
            <w:vAlign w:val="center"/>
          </w:tcPr>
          <w:p w14:paraId="20566A6D" w14:textId="77777777" w:rsidR="00756353" w:rsidRPr="00621AA3" w:rsidRDefault="00756353" w:rsidP="00756353">
            <w:pPr>
              <w:tabs>
                <w:tab w:val="left" w:pos="-720"/>
                <w:tab w:val="left" w:pos="-284"/>
                <w:tab w:val="left" w:pos="-142"/>
              </w:tabs>
              <w:spacing w:after="120"/>
              <w:rPr>
                <w:sz w:val="20"/>
              </w:rPr>
            </w:pPr>
            <w:r w:rsidRPr="00621AA3">
              <w:rPr>
                <w:sz w:val="20"/>
              </w:rPr>
              <w:t>YD2A</w:t>
            </w:r>
          </w:p>
        </w:tc>
        <w:tc>
          <w:tcPr>
            <w:tcW w:w="1098" w:type="dxa"/>
            <w:vAlign w:val="center"/>
          </w:tcPr>
          <w:p w14:paraId="2E3DA5AD" w14:textId="77777777" w:rsidR="00756353" w:rsidRPr="00621AA3" w:rsidRDefault="00756353" w:rsidP="00756353">
            <w:pPr>
              <w:tabs>
                <w:tab w:val="left" w:pos="-720"/>
                <w:tab w:val="left" w:pos="-284"/>
                <w:tab w:val="left" w:pos="-142"/>
              </w:tabs>
              <w:spacing w:after="120"/>
              <w:rPr>
                <w:sz w:val="20"/>
              </w:rPr>
            </w:pPr>
            <w:r w:rsidRPr="00621AA3">
              <w:rPr>
                <w:sz w:val="20"/>
              </w:rPr>
              <w:t>YD2B</w:t>
            </w:r>
          </w:p>
        </w:tc>
        <w:tc>
          <w:tcPr>
            <w:tcW w:w="1212" w:type="dxa"/>
            <w:vAlign w:val="center"/>
          </w:tcPr>
          <w:p w14:paraId="0E099BAB" w14:textId="77777777" w:rsidR="00756353" w:rsidRPr="00621AA3" w:rsidRDefault="00756353" w:rsidP="00756353">
            <w:pPr>
              <w:tabs>
                <w:tab w:val="left" w:pos="-720"/>
                <w:tab w:val="left" w:pos="-284"/>
                <w:tab w:val="left" w:pos="-142"/>
              </w:tabs>
              <w:spacing w:after="120"/>
              <w:rPr>
                <w:sz w:val="20"/>
              </w:rPr>
            </w:pPr>
            <w:r w:rsidRPr="00621AA3">
              <w:rPr>
                <w:sz w:val="20"/>
              </w:rPr>
              <w:t>YD3A</w:t>
            </w:r>
          </w:p>
        </w:tc>
        <w:tc>
          <w:tcPr>
            <w:tcW w:w="1001" w:type="dxa"/>
            <w:vAlign w:val="center"/>
          </w:tcPr>
          <w:p w14:paraId="21A59CFB" w14:textId="77777777" w:rsidR="00756353" w:rsidRPr="00621AA3" w:rsidRDefault="00756353" w:rsidP="00756353">
            <w:pPr>
              <w:tabs>
                <w:tab w:val="left" w:pos="-720"/>
                <w:tab w:val="left" w:pos="-284"/>
                <w:tab w:val="left" w:pos="-142"/>
              </w:tabs>
              <w:spacing w:after="120"/>
              <w:rPr>
                <w:sz w:val="20"/>
              </w:rPr>
            </w:pPr>
            <w:r w:rsidRPr="00621AA3">
              <w:rPr>
                <w:sz w:val="20"/>
              </w:rPr>
              <w:t>YD3B</w:t>
            </w:r>
          </w:p>
        </w:tc>
      </w:tr>
      <w:tr w:rsidR="00756353" w:rsidRPr="00621AA3" w14:paraId="1CCB8BD2" w14:textId="77777777" w:rsidTr="005F3930">
        <w:tc>
          <w:tcPr>
            <w:tcW w:w="515" w:type="dxa"/>
            <w:vMerge/>
          </w:tcPr>
          <w:p w14:paraId="08722635" w14:textId="77777777" w:rsidR="00756353" w:rsidRPr="00621AA3" w:rsidRDefault="00756353" w:rsidP="00756353">
            <w:pPr>
              <w:tabs>
                <w:tab w:val="left" w:pos="-720"/>
                <w:tab w:val="left" w:pos="-284"/>
                <w:tab w:val="left" w:pos="-142"/>
              </w:tabs>
              <w:spacing w:after="120"/>
              <w:rPr>
                <w:sz w:val="20"/>
              </w:rPr>
            </w:pPr>
          </w:p>
        </w:tc>
        <w:tc>
          <w:tcPr>
            <w:tcW w:w="1895" w:type="dxa"/>
          </w:tcPr>
          <w:p w14:paraId="1E307162" w14:textId="77777777" w:rsidR="00756353" w:rsidRPr="00621AA3" w:rsidRDefault="00756353" w:rsidP="00756353">
            <w:pPr>
              <w:tabs>
                <w:tab w:val="left" w:pos="-720"/>
                <w:tab w:val="left" w:pos="-284"/>
                <w:tab w:val="left" w:pos="-142"/>
              </w:tabs>
              <w:spacing w:after="120"/>
              <w:rPr>
                <w:sz w:val="20"/>
              </w:rPr>
            </w:pPr>
            <w:r w:rsidRPr="00621AA3">
              <w:rPr>
                <w:sz w:val="20"/>
              </w:rPr>
              <w:t xml:space="preserve">C - </w:t>
            </w:r>
            <w:r w:rsidRPr="00621AA3">
              <w:rPr>
                <w:color w:val="000000"/>
                <w:sz w:val="20"/>
              </w:rPr>
              <w:t xml:space="preserve">stațiuni din regiunile de </w:t>
            </w:r>
            <w:r w:rsidRPr="00621AA3">
              <w:rPr>
                <w:sz w:val="20"/>
              </w:rPr>
              <w:t xml:space="preserve">Câmpie forestieră (CF), </w:t>
            </w:r>
            <w:r w:rsidRPr="00621AA3">
              <w:rPr>
                <w:color w:val="000000"/>
                <w:sz w:val="20"/>
              </w:rPr>
              <w:t xml:space="preserve">de </w:t>
            </w:r>
          </w:p>
          <w:p w14:paraId="437A83EF" w14:textId="77777777" w:rsidR="00756353" w:rsidRPr="00621AA3" w:rsidRDefault="00756353" w:rsidP="00756353">
            <w:pPr>
              <w:tabs>
                <w:tab w:val="left" w:pos="-720"/>
                <w:tab w:val="left" w:pos="-284"/>
                <w:tab w:val="left" w:pos="-142"/>
              </w:tabs>
              <w:spacing w:after="120"/>
              <w:rPr>
                <w:sz w:val="20"/>
              </w:rPr>
            </w:pPr>
            <w:r w:rsidRPr="00621AA3">
              <w:rPr>
                <w:sz w:val="20"/>
              </w:rPr>
              <w:t>Silvostepă şi Stepă (Ss, S)</w:t>
            </w:r>
          </w:p>
        </w:tc>
        <w:tc>
          <w:tcPr>
            <w:tcW w:w="1417" w:type="dxa"/>
            <w:vAlign w:val="center"/>
          </w:tcPr>
          <w:p w14:paraId="4E243EAA" w14:textId="77777777" w:rsidR="00756353" w:rsidRPr="00621AA3" w:rsidRDefault="00756353" w:rsidP="00756353">
            <w:pPr>
              <w:tabs>
                <w:tab w:val="left" w:pos="-720"/>
                <w:tab w:val="left" w:pos="-284"/>
                <w:tab w:val="left" w:pos="-142"/>
              </w:tabs>
              <w:spacing w:after="120"/>
              <w:rPr>
                <w:sz w:val="20"/>
              </w:rPr>
            </w:pPr>
            <w:r w:rsidRPr="00621AA3">
              <w:rPr>
                <w:sz w:val="20"/>
              </w:rPr>
              <w:t>YC1A</w:t>
            </w:r>
          </w:p>
        </w:tc>
        <w:tc>
          <w:tcPr>
            <w:tcW w:w="1418" w:type="dxa"/>
            <w:vAlign w:val="center"/>
          </w:tcPr>
          <w:p w14:paraId="5F84ED9A" w14:textId="77777777" w:rsidR="00756353" w:rsidRPr="00621AA3" w:rsidRDefault="00756353" w:rsidP="00756353">
            <w:pPr>
              <w:tabs>
                <w:tab w:val="left" w:pos="-720"/>
                <w:tab w:val="left" w:pos="-284"/>
                <w:tab w:val="left" w:pos="-142"/>
              </w:tabs>
              <w:spacing w:after="120"/>
              <w:rPr>
                <w:sz w:val="20"/>
              </w:rPr>
            </w:pPr>
            <w:r w:rsidRPr="00621AA3">
              <w:rPr>
                <w:sz w:val="20"/>
              </w:rPr>
              <w:t>YC1B</w:t>
            </w:r>
          </w:p>
        </w:tc>
        <w:tc>
          <w:tcPr>
            <w:tcW w:w="941" w:type="dxa"/>
            <w:vAlign w:val="center"/>
          </w:tcPr>
          <w:p w14:paraId="099C11BA" w14:textId="77777777" w:rsidR="00756353" w:rsidRPr="00621AA3" w:rsidRDefault="00756353" w:rsidP="00756353">
            <w:pPr>
              <w:tabs>
                <w:tab w:val="left" w:pos="-720"/>
                <w:tab w:val="left" w:pos="-284"/>
                <w:tab w:val="left" w:pos="-142"/>
              </w:tabs>
              <w:spacing w:after="120"/>
              <w:rPr>
                <w:sz w:val="20"/>
              </w:rPr>
            </w:pPr>
            <w:r w:rsidRPr="00621AA3">
              <w:rPr>
                <w:sz w:val="20"/>
              </w:rPr>
              <w:t>YC2A</w:t>
            </w:r>
          </w:p>
        </w:tc>
        <w:tc>
          <w:tcPr>
            <w:tcW w:w="1098" w:type="dxa"/>
            <w:vAlign w:val="center"/>
          </w:tcPr>
          <w:p w14:paraId="4360CBCF" w14:textId="77777777" w:rsidR="00756353" w:rsidRPr="00621AA3" w:rsidRDefault="00756353" w:rsidP="00756353">
            <w:pPr>
              <w:tabs>
                <w:tab w:val="left" w:pos="-720"/>
                <w:tab w:val="left" w:pos="-284"/>
                <w:tab w:val="left" w:pos="-142"/>
              </w:tabs>
              <w:spacing w:after="120"/>
              <w:rPr>
                <w:sz w:val="20"/>
              </w:rPr>
            </w:pPr>
            <w:r w:rsidRPr="00621AA3">
              <w:rPr>
                <w:sz w:val="20"/>
              </w:rPr>
              <w:t>YC2B</w:t>
            </w:r>
          </w:p>
        </w:tc>
        <w:tc>
          <w:tcPr>
            <w:tcW w:w="1212" w:type="dxa"/>
            <w:vAlign w:val="center"/>
          </w:tcPr>
          <w:p w14:paraId="7377A9B9" w14:textId="77777777" w:rsidR="00756353" w:rsidRPr="00621AA3" w:rsidRDefault="00756353" w:rsidP="00756353">
            <w:pPr>
              <w:tabs>
                <w:tab w:val="left" w:pos="-720"/>
                <w:tab w:val="left" w:pos="-284"/>
                <w:tab w:val="left" w:pos="-142"/>
              </w:tabs>
              <w:spacing w:after="120"/>
              <w:rPr>
                <w:sz w:val="20"/>
              </w:rPr>
            </w:pPr>
            <w:r w:rsidRPr="00621AA3">
              <w:rPr>
                <w:sz w:val="20"/>
              </w:rPr>
              <w:t>YC3A</w:t>
            </w:r>
          </w:p>
        </w:tc>
        <w:tc>
          <w:tcPr>
            <w:tcW w:w="1001" w:type="dxa"/>
            <w:vAlign w:val="center"/>
          </w:tcPr>
          <w:p w14:paraId="50B72321" w14:textId="77777777" w:rsidR="00756353" w:rsidRPr="00621AA3" w:rsidRDefault="00756353" w:rsidP="00756353">
            <w:pPr>
              <w:tabs>
                <w:tab w:val="left" w:pos="-720"/>
                <w:tab w:val="left" w:pos="-284"/>
                <w:tab w:val="left" w:pos="-142"/>
              </w:tabs>
              <w:spacing w:after="120"/>
              <w:rPr>
                <w:sz w:val="20"/>
              </w:rPr>
            </w:pPr>
            <w:r w:rsidRPr="00621AA3">
              <w:rPr>
                <w:sz w:val="20"/>
              </w:rPr>
              <w:t>YC3B</w:t>
            </w:r>
          </w:p>
        </w:tc>
      </w:tr>
    </w:tbl>
    <w:p w14:paraId="47BFC12B" w14:textId="77777777" w:rsidR="00756353" w:rsidRPr="00621AA3" w:rsidRDefault="00756353" w:rsidP="00756353">
      <w:pPr>
        <w:tabs>
          <w:tab w:val="left" w:pos="-720"/>
          <w:tab w:val="left" w:pos="-284"/>
          <w:tab w:val="left" w:pos="-142"/>
        </w:tabs>
        <w:spacing w:after="120"/>
        <w:ind w:firstLine="709"/>
        <w:jc w:val="both"/>
      </w:pPr>
    </w:p>
    <w:p w14:paraId="22626C35"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p>
    <w:p w14:paraId="34DE0213" w14:textId="77777777" w:rsidR="00756353" w:rsidRPr="00621AA3" w:rsidRDefault="00756353" w:rsidP="00756353">
      <w:pPr>
        <w:widowControl w:val="0"/>
        <w:overflowPunct w:val="0"/>
        <w:autoSpaceDE w:val="0"/>
        <w:autoSpaceDN w:val="0"/>
        <w:adjustRightInd w:val="0"/>
        <w:ind w:firstLine="720"/>
        <w:jc w:val="both"/>
        <w:textAlignment w:val="baseline"/>
        <w:rPr>
          <w:b/>
          <w:lang w:val="ro-RO" w:eastAsia="ro-RO"/>
        </w:rPr>
      </w:pPr>
      <w:r w:rsidRPr="00621AA3">
        <w:rPr>
          <w:b/>
          <w:lang w:val="ro-RO" w:eastAsia="ro-RO"/>
        </w:rPr>
        <w:t>1.2.8.2. Terenuri decopertate, excavate (taluzuri de debleu) - W</w:t>
      </w:r>
    </w:p>
    <w:p w14:paraId="44025E0E" w14:textId="77777777" w:rsidR="00756353" w:rsidRPr="00621AA3" w:rsidRDefault="00756353" w:rsidP="00756353">
      <w:pPr>
        <w:tabs>
          <w:tab w:val="left" w:pos="-720"/>
          <w:tab w:val="left" w:pos="-284"/>
          <w:tab w:val="left" w:pos="-142"/>
        </w:tabs>
        <w:overflowPunct w:val="0"/>
        <w:autoSpaceDE w:val="0"/>
        <w:autoSpaceDN w:val="0"/>
        <w:adjustRightInd w:val="0"/>
        <w:textAlignment w:val="baseline"/>
        <w:rPr>
          <w:b/>
          <w:lang w:val="ro-RO" w:eastAsia="ro-RO"/>
        </w:rPr>
      </w:pPr>
    </w:p>
    <w:p w14:paraId="29DF200B" w14:textId="77777777" w:rsidR="00756353" w:rsidRPr="00621AA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r w:rsidRPr="00621AA3">
        <w:rPr>
          <w:lang w:val="ro-RO" w:eastAsia="ro-RO"/>
        </w:rPr>
        <w:tab/>
        <w:t>Factorii principali avuţi în vedere la caracterizarea şi clasificarea terenurilor decopertate de stratul de sol sau excavate (taluzuri de debleu / săpătură) sunt:</w:t>
      </w:r>
    </w:p>
    <w:p w14:paraId="6FDD217B"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-natura substratului litologic;</w:t>
      </w:r>
    </w:p>
    <w:p w14:paraId="115A6392"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-caracteristici ale solului sau rocilor.</w:t>
      </w:r>
    </w:p>
    <w:p w14:paraId="53AAA37E" w14:textId="77777777" w:rsidR="00756353" w:rsidRPr="00621AA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r w:rsidRPr="00621AA3">
        <w:rPr>
          <w:lang w:val="ro-RO" w:eastAsia="ro-RO"/>
        </w:rPr>
        <w:tab/>
        <w:t>La caracterizarea terenurilor decopertate sau excavate se vor mai avea în vedere conţinutul de schelet, prezenţa sărurilor etc.</w:t>
      </w:r>
    </w:p>
    <w:p w14:paraId="544EEF3D" w14:textId="77777777" w:rsidR="00756353" w:rsidRPr="00621AA3" w:rsidRDefault="00756353" w:rsidP="00756353">
      <w:pPr>
        <w:tabs>
          <w:tab w:val="left" w:pos="-720"/>
          <w:tab w:val="left" w:pos="-284"/>
          <w:tab w:val="left" w:pos="-142"/>
        </w:tabs>
        <w:overflowPunct w:val="0"/>
        <w:autoSpaceDE w:val="0"/>
        <w:autoSpaceDN w:val="0"/>
        <w:adjustRightInd w:val="0"/>
        <w:jc w:val="both"/>
        <w:textAlignment w:val="baseline"/>
        <w:rPr>
          <w:sz w:val="36"/>
          <w:lang w:val="ro-RO" w:eastAsia="ro-RO"/>
        </w:rPr>
      </w:pPr>
      <w:r w:rsidRPr="00621AA3">
        <w:rPr>
          <w:lang w:val="ro-RO" w:eastAsia="ro-RO"/>
        </w:rPr>
        <w:tab/>
        <w:t>Încadrarea staţională a acestor categorii de terenuri degradate şi notarea tipurilor de staţiuni se va face având în vedere următoarele simboluri (corespunzătoare simbolurilor iii şi iv din formula staţională):</w:t>
      </w:r>
    </w:p>
    <w:p w14:paraId="733CE886" w14:textId="77777777" w:rsidR="00756353" w:rsidRPr="00621AA3" w:rsidRDefault="00756353" w:rsidP="00756353">
      <w:pPr>
        <w:tabs>
          <w:tab w:val="left" w:pos="-720"/>
          <w:tab w:val="left" w:pos="-284"/>
          <w:tab w:val="left" w:pos="-142"/>
        </w:tabs>
        <w:overflowPunct w:val="0"/>
        <w:autoSpaceDE w:val="0"/>
        <w:autoSpaceDN w:val="0"/>
        <w:adjustRightInd w:val="0"/>
        <w:ind w:firstLine="851"/>
        <w:jc w:val="both"/>
        <w:textAlignment w:val="baseline"/>
        <w:rPr>
          <w:b/>
          <w:lang w:val="ro-RO" w:eastAsia="ro-RO"/>
        </w:rPr>
      </w:pPr>
      <w:r w:rsidRPr="00621AA3">
        <w:rPr>
          <w:b/>
          <w:lang w:val="ro-RO" w:eastAsia="ro-RO"/>
        </w:rPr>
        <w:t>1 = terenuri decopertate, taluzuri artificiale (debleu), predominant în sol</w:t>
      </w:r>
    </w:p>
    <w:p w14:paraId="02B15611" w14:textId="77777777" w:rsidR="00756353" w:rsidRPr="00621AA3" w:rsidRDefault="00756353" w:rsidP="00756353">
      <w:pPr>
        <w:tabs>
          <w:tab w:val="left" w:pos="-720"/>
          <w:tab w:val="left" w:pos="-284"/>
          <w:tab w:val="left" w:pos="-142"/>
        </w:tabs>
        <w:overflowPunct w:val="0"/>
        <w:autoSpaceDE w:val="0"/>
        <w:autoSpaceDN w:val="0"/>
        <w:adjustRightInd w:val="0"/>
        <w:ind w:firstLine="851"/>
        <w:jc w:val="both"/>
        <w:textAlignment w:val="baseline"/>
        <w:rPr>
          <w:lang w:val="ro-RO" w:eastAsia="ro-RO"/>
        </w:rPr>
      </w:pPr>
      <w:r w:rsidRPr="00621AA3">
        <w:rPr>
          <w:lang w:val="ro-RO" w:eastAsia="ro-RO"/>
        </w:rPr>
        <w:t>A – cu soluri nisipoase la lutoase;</w:t>
      </w:r>
    </w:p>
    <w:p w14:paraId="683F878A" w14:textId="77777777" w:rsidR="00756353" w:rsidRPr="00621AA3" w:rsidRDefault="00756353" w:rsidP="00756353">
      <w:pPr>
        <w:tabs>
          <w:tab w:val="left" w:pos="-720"/>
          <w:tab w:val="left" w:pos="-284"/>
          <w:tab w:val="left" w:pos="-142"/>
        </w:tabs>
        <w:overflowPunct w:val="0"/>
        <w:autoSpaceDE w:val="0"/>
        <w:autoSpaceDN w:val="0"/>
        <w:adjustRightInd w:val="0"/>
        <w:ind w:firstLine="851"/>
        <w:jc w:val="both"/>
        <w:textAlignment w:val="baseline"/>
        <w:rPr>
          <w:lang w:val="ro-RO" w:eastAsia="ro-RO"/>
        </w:rPr>
      </w:pPr>
      <w:r w:rsidRPr="00621AA3">
        <w:rPr>
          <w:lang w:val="ro-RO" w:eastAsia="ro-RO"/>
        </w:rPr>
        <w:t>B – cu soluri luto-argiloase la argiloase</w:t>
      </w:r>
    </w:p>
    <w:p w14:paraId="683FB045" w14:textId="77777777" w:rsidR="00756353" w:rsidRPr="00621AA3" w:rsidRDefault="00756353" w:rsidP="00756353">
      <w:pPr>
        <w:tabs>
          <w:tab w:val="left" w:pos="-720"/>
          <w:tab w:val="left" w:pos="-284"/>
          <w:tab w:val="left" w:pos="-142"/>
        </w:tabs>
        <w:overflowPunct w:val="0"/>
        <w:autoSpaceDE w:val="0"/>
        <w:autoSpaceDN w:val="0"/>
        <w:adjustRightInd w:val="0"/>
        <w:ind w:firstLine="851"/>
        <w:jc w:val="both"/>
        <w:textAlignment w:val="baseline"/>
        <w:rPr>
          <w:lang w:val="ro-RO" w:eastAsia="ro-RO"/>
        </w:rPr>
      </w:pPr>
    </w:p>
    <w:p w14:paraId="6E5A3090" w14:textId="77777777" w:rsidR="00756353" w:rsidRPr="00621AA3" w:rsidRDefault="00756353" w:rsidP="00756353">
      <w:pPr>
        <w:tabs>
          <w:tab w:val="left" w:pos="-720"/>
          <w:tab w:val="left" w:pos="-284"/>
          <w:tab w:val="left" w:pos="-142"/>
        </w:tabs>
        <w:overflowPunct w:val="0"/>
        <w:autoSpaceDE w:val="0"/>
        <w:autoSpaceDN w:val="0"/>
        <w:adjustRightInd w:val="0"/>
        <w:ind w:firstLine="851"/>
        <w:jc w:val="both"/>
        <w:textAlignment w:val="baseline"/>
        <w:rPr>
          <w:b/>
          <w:lang w:val="ro-RO" w:eastAsia="ro-RO"/>
        </w:rPr>
      </w:pPr>
      <w:r w:rsidRPr="00621AA3">
        <w:rPr>
          <w:b/>
          <w:lang w:val="ro-RO" w:eastAsia="ro-RO"/>
        </w:rPr>
        <w:t>2 = terenuri decopertate, taluzuri artificiale (debleu) în roci moi (substrat molasic)</w:t>
      </w:r>
    </w:p>
    <w:p w14:paraId="1505FAED" w14:textId="77777777" w:rsidR="00756353" w:rsidRPr="00621AA3" w:rsidRDefault="00756353" w:rsidP="00756353">
      <w:pPr>
        <w:tabs>
          <w:tab w:val="left" w:pos="-720"/>
          <w:tab w:val="left" w:pos="-284"/>
          <w:tab w:val="left" w:pos="-142"/>
        </w:tabs>
        <w:overflowPunct w:val="0"/>
        <w:autoSpaceDE w:val="0"/>
        <w:autoSpaceDN w:val="0"/>
        <w:adjustRightInd w:val="0"/>
        <w:ind w:firstLine="851"/>
        <w:jc w:val="both"/>
        <w:textAlignment w:val="baseline"/>
        <w:rPr>
          <w:lang w:val="ro-RO" w:eastAsia="ro-RO"/>
        </w:rPr>
      </w:pPr>
      <w:r w:rsidRPr="00621AA3">
        <w:rPr>
          <w:lang w:val="ro-RO" w:eastAsia="ro-RO"/>
        </w:rPr>
        <w:t>A –  roci neconsolidate sau slab consolidate nisipo-lutoase (loess, luturi, pietrişuri cu nisip si complexe);</w:t>
      </w:r>
    </w:p>
    <w:p w14:paraId="21781E41" w14:textId="77777777" w:rsidR="00756353" w:rsidRPr="00621AA3" w:rsidRDefault="00756353" w:rsidP="00756353">
      <w:pPr>
        <w:tabs>
          <w:tab w:val="left" w:pos="-720"/>
          <w:tab w:val="left" w:pos="-284"/>
          <w:tab w:val="left" w:pos="-142"/>
        </w:tabs>
        <w:overflowPunct w:val="0"/>
        <w:autoSpaceDE w:val="0"/>
        <w:autoSpaceDN w:val="0"/>
        <w:adjustRightInd w:val="0"/>
        <w:ind w:firstLine="851"/>
        <w:jc w:val="both"/>
        <w:textAlignment w:val="baseline"/>
        <w:rPr>
          <w:lang w:val="ro-RO" w:eastAsia="ro-RO"/>
        </w:rPr>
      </w:pPr>
      <w:r w:rsidRPr="00621AA3">
        <w:rPr>
          <w:lang w:val="ro-RO" w:eastAsia="ro-RO"/>
        </w:rPr>
        <w:t>B – în roci argilo-marnoase</w:t>
      </w:r>
    </w:p>
    <w:p w14:paraId="182D7A62" w14:textId="77777777" w:rsidR="00756353" w:rsidRPr="00621AA3" w:rsidRDefault="00756353" w:rsidP="00756353">
      <w:pPr>
        <w:tabs>
          <w:tab w:val="left" w:pos="-720"/>
          <w:tab w:val="left" w:pos="-284"/>
          <w:tab w:val="left" w:pos="-142"/>
        </w:tabs>
        <w:overflowPunct w:val="0"/>
        <w:autoSpaceDE w:val="0"/>
        <w:autoSpaceDN w:val="0"/>
        <w:adjustRightInd w:val="0"/>
        <w:ind w:firstLine="851"/>
        <w:jc w:val="both"/>
        <w:textAlignment w:val="baseline"/>
        <w:rPr>
          <w:lang w:val="ro-RO" w:eastAsia="ro-RO"/>
        </w:rPr>
      </w:pPr>
    </w:p>
    <w:p w14:paraId="23BCC21E" w14:textId="77777777" w:rsidR="00756353" w:rsidRPr="00621AA3" w:rsidRDefault="00756353" w:rsidP="00756353">
      <w:pPr>
        <w:tabs>
          <w:tab w:val="left" w:pos="-720"/>
          <w:tab w:val="left" w:pos="-284"/>
          <w:tab w:val="left" w:pos="-142"/>
        </w:tabs>
        <w:overflowPunct w:val="0"/>
        <w:autoSpaceDE w:val="0"/>
        <w:autoSpaceDN w:val="0"/>
        <w:adjustRightInd w:val="0"/>
        <w:ind w:firstLine="851"/>
        <w:jc w:val="both"/>
        <w:textAlignment w:val="baseline"/>
        <w:rPr>
          <w:b/>
          <w:lang w:val="ro-RO" w:eastAsia="ro-RO"/>
        </w:rPr>
      </w:pPr>
      <w:r w:rsidRPr="00621AA3">
        <w:rPr>
          <w:b/>
          <w:lang w:val="ro-RO" w:eastAsia="ro-RO"/>
        </w:rPr>
        <w:t xml:space="preserve">3 = terenuri decopertate, taluzuri artificiale (debleu) în roci dure </w:t>
      </w:r>
    </w:p>
    <w:p w14:paraId="1B6FBB70" w14:textId="77777777" w:rsidR="00756353" w:rsidRPr="00621AA3" w:rsidRDefault="00756353" w:rsidP="00756353">
      <w:pPr>
        <w:tabs>
          <w:tab w:val="left" w:pos="-720"/>
          <w:tab w:val="left" w:pos="-284"/>
          <w:tab w:val="left" w:pos="-142"/>
        </w:tabs>
        <w:overflowPunct w:val="0"/>
        <w:autoSpaceDE w:val="0"/>
        <w:autoSpaceDN w:val="0"/>
        <w:adjustRightInd w:val="0"/>
        <w:ind w:firstLine="851"/>
        <w:jc w:val="both"/>
        <w:textAlignment w:val="baseline"/>
        <w:rPr>
          <w:lang w:val="ro-RO" w:eastAsia="ro-RO"/>
        </w:rPr>
      </w:pPr>
      <w:r w:rsidRPr="00621AA3">
        <w:rPr>
          <w:lang w:val="ro-RO" w:eastAsia="ro-RO"/>
        </w:rPr>
        <w:t>A - roci compacte acide şi intermediare (granite, andesite, şisturi cristaline, gresii etc)</w:t>
      </w:r>
    </w:p>
    <w:p w14:paraId="2876768E" w14:textId="77777777" w:rsidR="00756353" w:rsidRPr="00621AA3" w:rsidRDefault="00756353" w:rsidP="00756353">
      <w:pPr>
        <w:tabs>
          <w:tab w:val="left" w:pos="-720"/>
          <w:tab w:val="left" w:pos="-284"/>
          <w:tab w:val="left" w:pos="-142"/>
        </w:tabs>
        <w:overflowPunct w:val="0"/>
        <w:autoSpaceDE w:val="0"/>
        <w:autoSpaceDN w:val="0"/>
        <w:adjustRightInd w:val="0"/>
        <w:ind w:firstLine="851"/>
        <w:jc w:val="both"/>
        <w:textAlignment w:val="baseline"/>
        <w:rPr>
          <w:lang w:val="ro-RO" w:eastAsia="ro-RO"/>
        </w:rPr>
      </w:pPr>
      <w:r w:rsidRPr="00621AA3">
        <w:rPr>
          <w:lang w:val="ro-RO" w:eastAsia="ro-RO"/>
        </w:rPr>
        <w:t>B - roci compacte cu caracter bazic (calcare, dolomite, conglomerate calcaroase</w:t>
      </w:r>
    </w:p>
    <w:p w14:paraId="63AEE845" w14:textId="77777777" w:rsidR="00756353" w:rsidRPr="00621AA3" w:rsidRDefault="00756353" w:rsidP="00756353">
      <w:pPr>
        <w:tabs>
          <w:tab w:val="left" w:pos="-720"/>
          <w:tab w:val="left" w:pos="-284"/>
          <w:tab w:val="left" w:pos="-142"/>
        </w:tabs>
        <w:overflowPunct w:val="0"/>
        <w:autoSpaceDE w:val="0"/>
        <w:autoSpaceDN w:val="0"/>
        <w:adjustRightInd w:val="0"/>
        <w:ind w:firstLine="851"/>
        <w:jc w:val="both"/>
        <w:textAlignment w:val="baseline"/>
        <w:rPr>
          <w:lang w:val="ro-RO" w:eastAsia="ro-RO"/>
        </w:rPr>
      </w:pPr>
    </w:p>
    <w:p w14:paraId="4811923B" w14:textId="77777777" w:rsidR="00756353" w:rsidRPr="00621AA3" w:rsidRDefault="00756353" w:rsidP="00756353">
      <w:pPr>
        <w:tabs>
          <w:tab w:val="left" w:pos="-720"/>
          <w:tab w:val="left" w:pos="-284"/>
          <w:tab w:val="left" w:pos="-142"/>
        </w:tabs>
        <w:overflowPunct w:val="0"/>
        <w:autoSpaceDE w:val="0"/>
        <w:autoSpaceDN w:val="0"/>
        <w:adjustRightInd w:val="0"/>
        <w:ind w:firstLine="851"/>
        <w:jc w:val="both"/>
        <w:textAlignment w:val="baseline"/>
        <w:rPr>
          <w:lang w:val="ro-RO" w:eastAsia="ro-RO"/>
        </w:rPr>
      </w:pPr>
      <w:r w:rsidRPr="00621AA3">
        <w:rPr>
          <w:lang w:val="ro-RO" w:eastAsia="ro-RO"/>
        </w:rPr>
        <w:t>Modul de formulare (exemplu) a tipului de staţiune de terenuri decopertate este următorul:</w:t>
      </w:r>
    </w:p>
    <w:p w14:paraId="6523C23D" w14:textId="77777777" w:rsidR="00756353" w:rsidRPr="00621AA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r w:rsidRPr="00621AA3">
        <w:rPr>
          <w:lang w:val="ro-RO" w:eastAsia="ro-RO"/>
        </w:rPr>
        <w:tab/>
        <w:t>-WD2A = teren decopertat (sau taluz de debleu) din zona de deal, în roci moi, neconsolidate sau slab consolidate (loess, luturi, pieţrişuri cu nisip).</w:t>
      </w:r>
    </w:p>
    <w:p w14:paraId="27DF9213" w14:textId="77777777" w:rsidR="00756353" w:rsidRPr="00621AA3" w:rsidRDefault="00756353" w:rsidP="00756353">
      <w:pPr>
        <w:tabs>
          <w:tab w:val="left" w:pos="-720"/>
          <w:tab w:val="left" w:pos="-284"/>
          <w:tab w:val="left" w:pos="-142"/>
        </w:tabs>
        <w:spacing w:after="120"/>
        <w:ind w:firstLine="709"/>
        <w:jc w:val="both"/>
      </w:pPr>
      <w:r w:rsidRPr="00621AA3">
        <w:t>Încadrarea în tipuri de staţiuni de terenuri decopertate/excavate şi taluzuri de debleu - W se realizează conform cheii de determinare – tabel nr 1.2.9.</w:t>
      </w:r>
    </w:p>
    <w:p w14:paraId="46F3BCAB" w14:textId="77777777" w:rsidR="00756353" w:rsidRPr="00621AA3" w:rsidRDefault="00756353" w:rsidP="00756353">
      <w:pPr>
        <w:jc w:val="center"/>
        <w:rPr>
          <w:rFonts w:eastAsia="Calibri"/>
          <w:b/>
          <w:bCs/>
        </w:rPr>
      </w:pPr>
      <w:r w:rsidRPr="00621AA3">
        <w:rPr>
          <w:rFonts w:eastAsia="Calibri"/>
        </w:rPr>
        <w:t xml:space="preserve">tabel 1.2.9 - </w:t>
      </w:r>
      <w:r w:rsidRPr="00621AA3">
        <w:rPr>
          <w:rFonts w:eastAsia="Calibri"/>
          <w:b/>
          <w:bCs/>
        </w:rPr>
        <w:t>Cheie de determinare a tipurilor de stațiune de terenuri decopertate (W)</w:t>
      </w:r>
    </w:p>
    <w:tbl>
      <w:tblPr>
        <w:tblW w:w="93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865"/>
        <w:gridCol w:w="1017"/>
        <w:gridCol w:w="1282"/>
        <w:gridCol w:w="1357"/>
        <w:gridCol w:w="1075"/>
        <w:gridCol w:w="1277"/>
        <w:gridCol w:w="937"/>
      </w:tblGrid>
      <w:tr w:rsidR="00756353" w:rsidRPr="00621AA3" w14:paraId="1E9C16A6" w14:textId="77777777" w:rsidTr="005F3930">
        <w:trPr>
          <w:trHeight w:val="285"/>
        </w:trPr>
        <w:tc>
          <w:tcPr>
            <w:tcW w:w="2410" w:type="dxa"/>
            <w:gridSpan w:val="2"/>
            <w:vMerge w:val="restart"/>
          </w:tcPr>
          <w:p w14:paraId="0F99B6D4" w14:textId="77777777" w:rsidR="00756353" w:rsidRPr="00621AA3" w:rsidRDefault="00756353" w:rsidP="00756353">
            <w:pPr>
              <w:tabs>
                <w:tab w:val="left" w:pos="-720"/>
                <w:tab w:val="left" w:pos="-284"/>
                <w:tab w:val="left" w:pos="-142"/>
              </w:tabs>
              <w:spacing w:after="120"/>
              <w:rPr>
                <w:sz w:val="20"/>
              </w:rPr>
            </w:pPr>
          </w:p>
          <w:p w14:paraId="17079A2A" w14:textId="77777777" w:rsidR="00756353" w:rsidRPr="00621AA3" w:rsidRDefault="00756353" w:rsidP="00756353">
            <w:pPr>
              <w:tabs>
                <w:tab w:val="left" w:pos="-720"/>
                <w:tab w:val="left" w:pos="-284"/>
                <w:tab w:val="left" w:pos="-142"/>
              </w:tabs>
              <w:spacing w:after="120"/>
              <w:rPr>
                <w:sz w:val="20"/>
              </w:rPr>
            </w:pPr>
            <w:r w:rsidRPr="00621AA3">
              <w:rPr>
                <w:sz w:val="20"/>
              </w:rPr>
              <w:t xml:space="preserve">Intensitatea/forma </w:t>
            </w:r>
          </w:p>
          <w:p w14:paraId="19B20B1C" w14:textId="77777777" w:rsidR="00756353" w:rsidRPr="00621AA3" w:rsidRDefault="00756353" w:rsidP="00756353">
            <w:pPr>
              <w:tabs>
                <w:tab w:val="left" w:pos="-720"/>
                <w:tab w:val="left" w:pos="-284"/>
                <w:tab w:val="left" w:pos="-142"/>
              </w:tabs>
              <w:spacing w:after="120"/>
              <w:rPr>
                <w:sz w:val="20"/>
              </w:rPr>
            </w:pPr>
            <w:r w:rsidRPr="00621AA3">
              <w:rPr>
                <w:sz w:val="20"/>
              </w:rPr>
              <w:t xml:space="preserve">degradării (fizionomia </w:t>
            </w:r>
          </w:p>
          <w:p w14:paraId="5E610072" w14:textId="77777777" w:rsidR="00756353" w:rsidRPr="00621AA3" w:rsidRDefault="00756353" w:rsidP="00756353">
            <w:pPr>
              <w:tabs>
                <w:tab w:val="left" w:pos="-720"/>
                <w:tab w:val="left" w:pos="-284"/>
                <w:tab w:val="left" w:pos="-142"/>
              </w:tabs>
              <w:spacing w:after="120"/>
              <w:rPr>
                <w:sz w:val="20"/>
              </w:rPr>
            </w:pPr>
            <w:r w:rsidRPr="00621AA3">
              <w:rPr>
                <w:sz w:val="20"/>
              </w:rPr>
              <w:t>terenului</w:t>
            </w:r>
          </w:p>
        </w:tc>
        <w:tc>
          <w:tcPr>
            <w:tcW w:w="6973" w:type="dxa"/>
            <w:gridSpan w:val="6"/>
            <w:vAlign w:val="center"/>
          </w:tcPr>
          <w:p w14:paraId="4A5AF5FF" w14:textId="77777777" w:rsidR="00756353" w:rsidRPr="00621AA3" w:rsidRDefault="00756353" w:rsidP="00756353">
            <w:pPr>
              <w:tabs>
                <w:tab w:val="left" w:pos="-720"/>
                <w:tab w:val="left" w:pos="-284"/>
                <w:tab w:val="left" w:pos="-142"/>
              </w:tabs>
              <w:spacing w:after="120"/>
              <w:rPr>
                <w:b/>
                <w:sz w:val="20"/>
              </w:rPr>
            </w:pPr>
            <w:r w:rsidRPr="00621AA3">
              <w:rPr>
                <w:b/>
                <w:sz w:val="20"/>
              </w:rPr>
              <w:t>Terenuri decopertate / excavate şi taluzuri artificiale (debleu) - W</w:t>
            </w:r>
          </w:p>
        </w:tc>
      </w:tr>
      <w:tr w:rsidR="00756353" w:rsidRPr="00621AA3" w14:paraId="2F29C37F" w14:textId="77777777" w:rsidTr="005F3930">
        <w:trPr>
          <w:trHeight w:val="327"/>
        </w:trPr>
        <w:tc>
          <w:tcPr>
            <w:tcW w:w="2410" w:type="dxa"/>
            <w:gridSpan w:val="2"/>
            <w:vMerge/>
          </w:tcPr>
          <w:p w14:paraId="651D9E11" w14:textId="77777777" w:rsidR="00756353" w:rsidRPr="00621AA3" w:rsidRDefault="00756353" w:rsidP="00756353">
            <w:pPr>
              <w:tabs>
                <w:tab w:val="left" w:pos="-720"/>
                <w:tab w:val="left" w:pos="-284"/>
                <w:tab w:val="left" w:pos="-142"/>
              </w:tabs>
              <w:spacing w:after="120"/>
              <w:rPr>
                <w:sz w:val="20"/>
              </w:rPr>
            </w:pPr>
          </w:p>
        </w:tc>
        <w:tc>
          <w:tcPr>
            <w:tcW w:w="2314" w:type="dxa"/>
            <w:gridSpan w:val="2"/>
          </w:tcPr>
          <w:p w14:paraId="3C45E21F" w14:textId="77777777" w:rsidR="00756353" w:rsidRPr="00621AA3" w:rsidRDefault="00756353" w:rsidP="00756353">
            <w:pPr>
              <w:tabs>
                <w:tab w:val="left" w:pos="-720"/>
                <w:tab w:val="left" w:pos="-284"/>
                <w:tab w:val="left" w:pos="-142"/>
              </w:tabs>
              <w:spacing w:after="120"/>
              <w:rPr>
                <w:sz w:val="20"/>
              </w:rPr>
            </w:pPr>
            <w:r w:rsidRPr="00621AA3">
              <w:rPr>
                <w:sz w:val="20"/>
              </w:rPr>
              <w:t>predominant în sol</w:t>
            </w:r>
          </w:p>
        </w:tc>
        <w:tc>
          <w:tcPr>
            <w:tcW w:w="2438" w:type="dxa"/>
            <w:gridSpan w:val="2"/>
          </w:tcPr>
          <w:p w14:paraId="600080F9" w14:textId="77777777" w:rsidR="00756353" w:rsidRPr="00621AA3" w:rsidRDefault="00756353" w:rsidP="00756353">
            <w:pPr>
              <w:tabs>
                <w:tab w:val="left" w:pos="-720"/>
                <w:tab w:val="left" w:pos="-284"/>
                <w:tab w:val="left" w:pos="-142"/>
              </w:tabs>
              <w:spacing w:after="120"/>
              <w:rPr>
                <w:sz w:val="20"/>
              </w:rPr>
            </w:pPr>
            <w:r w:rsidRPr="00621AA3">
              <w:rPr>
                <w:sz w:val="20"/>
              </w:rPr>
              <w:t>în roci moi (substrat molasic)</w:t>
            </w:r>
          </w:p>
        </w:tc>
        <w:tc>
          <w:tcPr>
            <w:tcW w:w="2221" w:type="dxa"/>
            <w:gridSpan w:val="2"/>
          </w:tcPr>
          <w:p w14:paraId="0E60B5C3" w14:textId="77777777" w:rsidR="00756353" w:rsidRPr="00621AA3" w:rsidRDefault="00756353" w:rsidP="00756353">
            <w:pPr>
              <w:tabs>
                <w:tab w:val="left" w:pos="-720"/>
                <w:tab w:val="left" w:pos="-284"/>
                <w:tab w:val="left" w:pos="-142"/>
              </w:tabs>
              <w:spacing w:after="120"/>
              <w:rPr>
                <w:sz w:val="20"/>
              </w:rPr>
            </w:pPr>
            <w:r w:rsidRPr="00621AA3">
              <w:rPr>
                <w:sz w:val="20"/>
              </w:rPr>
              <w:t>în roci dure</w:t>
            </w:r>
          </w:p>
        </w:tc>
      </w:tr>
      <w:tr w:rsidR="00756353" w:rsidRPr="00621AA3" w14:paraId="24CAAB31" w14:textId="77777777" w:rsidTr="005F3930">
        <w:trPr>
          <w:trHeight w:val="160"/>
        </w:trPr>
        <w:tc>
          <w:tcPr>
            <w:tcW w:w="2410" w:type="dxa"/>
            <w:gridSpan w:val="2"/>
            <w:vMerge/>
          </w:tcPr>
          <w:p w14:paraId="703DA7D1" w14:textId="77777777" w:rsidR="00756353" w:rsidRPr="00621AA3" w:rsidRDefault="00756353" w:rsidP="00756353">
            <w:pPr>
              <w:tabs>
                <w:tab w:val="left" w:pos="-720"/>
                <w:tab w:val="left" w:pos="-284"/>
                <w:tab w:val="left" w:pos="-142"/>
              </w:tabs>
              <w:spacing w:after="120"/>
              <w:rPr>
                <w:sz w:val="20"/>
              </w:rPr>
            </w:pPr>
          </w:p>
        </w:tc>
        <w:tc>
          <w:tcPr>
            <w:tcW w:w="2314" w:type="dxa"/>
            <w:gridSpan w:val="2"/>
          </w:tcPr>
          <w:p w14:paraId="085BDE1D" w14:textId="77777777" w:rsidR="00756353" w:rsidRPr="00621AA3" w:rsidRDefault="00756353" w:rsidP="00756353">
            <w:pPr>
              <w:tabs>
                <w:tab w:val="left" w:pos="-720"/>
                <w:tab w:val="left" w:pos="-284"/>
                <w:tab w:val="left" w:pos="-142"/>
              </w:tabs>
              <w:spacing w:after="120"/>
              <w:rPr>
                <w:b/>
                <w:sz w:val="20"/>
              </w:rPr>
            </w:pPr>
            <w:r w:rsidRPr="00621AA3">
              <w:rPr>
                <w:b/>
                <w:sz w:val="20"/>
              </w:rPr>
              <w:t>1</w:t>
            </w:r>
          </w:p>
        </w:tc>
        <w:tc>
          <w:tcPr>
            <w:tcW w:w="2438" w:type="dxa"/>
            <w:gridSpan w:val="2"/>
          </w:tcPr>
          <w:p w14:paraId="4764A247" w14:textId="77777777" w:rsidR="00756353" w:rsidRPr="00621AA3" w:rsidRDefault="00756353" w:rsidP="00756353">
            <w:pPr>
              <w:tabs>
                <w:tab w:val="left" w:pos="-720"/>
                <w:tab w:val="left" w:pos="-284"/>
                <w:tab w:val="left" w:pos="-142"/>
              </w:tabs>
              <w:spacing w:after="120"/>
              <w:rPr>
                <w:b/>
                <w:sz w:val="20"/>
              </w:rPr>
            </w:pPr>
            <w:r w:rsidRPr="00621AA3">
              <w:rPr>
                <w:b/>
                <w:sz w:val="20"/>
              </w:rPr>
              <w:t>2</w:t>
            </w:r>
          </w:p>
        </w:tc>
        <w:tc>
          <w:tcPr>
            <w:tcW w:w="2221" w:type="dxa"/>
            <w:gridSpan w:val="2"/>
          </w:tcPr>
          <w:p w14:paraId="7AB249EB" w14:textId="77777777" w:rsidR="00756353" w:rsidRPr="00621AA3" w:rsidRDefault="00756353" w:rsidP="00756353">
            <w:pPr>
              <w:tabs>
                <w:tab w:val="left" w:pos="-720"/>
                <w:tab w:val="left" w:pos="-284"/>
                <w:tab w:val="left" w:pos="-142"/>
              </w:tabs>
              <w:spacing w:after="120"/>
              <w:rPr>
                <w:b/>
                <w:sz w:val="20"/>
              </w:rPr>
            </w:pPr>
            <w:r w:rsidRPr="00621AA3">
              <w:rPr>
                <w:b/>
                <w:sz w:val="20"/>
              </w:rPr>
              <w:t>3</w:t>
            </w:r>
          </w:p>
        </w:tc>
      </w:tr>
      <w:tr w:rsidR="00756353" w:rsidRPr="00621AA3" w14:paraId="33A1D0B4" w14:textId="77777777" w:rsidTr="005F3930">
        <w:tc>
          <w:tcPr>
            <w:tcW w:w="2410" w:type="dxa"/>
            <w:gridSpan w:val="2"/>
            <w:vMerge w:val="restart"/>
          </w:tcPr>
          <w:p w14:paraId="0E164328" w14:textId="77777777" w:rsidR="00756353" w:rsidRPr="00621AA3" w:rsidRDefault="00756353" w:rsidP="00756353">
            <w:pPr>
              <w:tabs>
                <w:tab w:val="left" w:pos="-720"/>
                <w:tab w:val="left" w:pos="-284"/>
                <w:tab w:val="left" w:pos="-142"/>
              </w:tabs>
              <w:spacing w:after="120"/>
              <w:rPr>
                <w:sz w:val="20"/>
              </w:rPr>
            </w:pPr>
            <w:r w:rsidRPr="00621AA3">
              <w:rPr>
                <w:sz w:val="20"/>
              </w:rPr>
              <w:t>caracteristicile solului sau a rocii</w:t>
            </w:r>
          </w:p>
        </w:tc>
        <w:tc>
          <w:tcPr>
            <w:tcW w:w="1019" w:type="dxa"/>
          </w:tcPr>
          <w:p w14:paraId="071B0C88" w14:textId="77777777" w:rsidR="00756353" w:rsidRPr="00621AA3" w:rsidRDefault="00756353" w:rsidP="00756353">
            <w:pPr>
              <w:tabs>
                <w:tab w:val="left" w:pos="-720"/>
                <w:tab w:val="left" w:pos="-284"/>
                <w:tab w:val="left" w:pos="-142"/>
              </w:tabs>
              <w:spacing w:after="120"/>
              <w:rPr>
                <w:sz w:val="20"/>
              </w:rPr>
            </w:pPr>
            <w:r w:rsidRPr="00621AA3">
              <w:rPr>
                <w:sz w:val="20"/>
              </w:rPr>
              <w:t>nisipoase la lutoase</w:t>
            </w:r>
          </w:p>
        </w:tc>
        <w:tc>
          <w:tcPr>
            <w:tcW w:w="1295" w:type="dxa"/>
          </w:tcPr>
          <w:p w14:paraId="33BC7D52" w14:textId="77777777" w:rsidR="00756353" w:rsidRPr="00621AA3" w:rsidRDefault="00756353" w:rsidP="00756353">
            <w:pPr>
              <w:tabs>
                <w:tab w:val="left" w:pos="-720"/>
                <w:tab w:val="left" w:pos="-284"/>
                <w:tab w:val="left" w:pos="-142"/>
              </w:tabs>
              <w:spacing w:after="120"/>
              <w:rPr>
                <w:sz w:val="20"/>
              </w:rPr>
            </w:pPr>
            <w:r w:rsidRPr="00621AA3">
              <w:rPr>
                <w:sz w:val="20"/>
              </w:rPr>
              <w:t>luto-argiloase la argiloase</w:t>
            </w:r>
          </w:p>
        </w:tc>
        <w:tc>
          <w:tcPr>
            <w:tcW w:w="1359" w:type="dxa"/>
          </w:tcPr>
          <w:p w14:paraId="61208A4E" w14:textId="77777777" w:rsidR="00756353" w:rsidRPr="00621AA3" w:rsidRDefault="00756353" w:rsidP="00756353">
            <w:pPr>
              <w:tabs>
                <w:tab w:val="left" w:pos="-720"/>
                <w:tab w:val="left" w:pos="-284"/>
                <w:tab w:val="left" w:pos="-142"/>
              </w:tabs>
              <w:spacing w:after="120"/>
              <w:rPr>
                <w:sz w:val="20"/>
              </w:rPr>
            </w:pPr>
            <w:r w:rsidRPr="00621AA3">
              <w:rPr>
                <w:sz w:val="20"/>
              </w:rPr>
              <w:t>neconsolidate sau slab consolidate nisipo-lutoase</w:t>
            </w:r>
          </w:p>
        </w:tc>
        <w:tc>
          <w:tcPr>
            <w:tcW w:w="1079" w:type="dxa"/>
          </w:tcPr>
          <w:p w14:paraId="3866B22C" w14:textId="77777777" w:rsidR="00756353" w:rsidRPr="00621AA3" w:rsidRDefault="00756353" w:rsidP="00756353">
            <w:pPr>
              <w:tabs>
                <w:tab w:val="left" w:pos="-720"/>
                <w:tab w:val="left" w:pos="-284"/>
                <w:tab w:val="left" w:pos="-142"/>
              </w:tabs>
              <w:spacing w:after="120"/>
              <w:rPr>
                <w:sz w:val="20"/>
              </w:rPr>
            </w:pPr>
            <w:r w:rsidRPr="00621AA3">
              <w:rPr>
                <w:sz w:val="20"/>
              </w:rPr>
              <w:t>argilo-marnoase</w:t>
            </w:r>
          </w:p>
        </w:tc>
        <w:tc>
          <w:tcPr>
            <w:tcW w:w="1279" w:type="dxa"/>
          </w:tcPr>
          <w:p w14:paraId="56CE01AC" w14:textId="77777777" w:rsidR="00756353" w:rsidRPr="00621AA3" w:rsidRDefault="00756353" w:rsidP="00756353">
            <w:pPr>
              <w:tabs>
                <w:tab w:val="left" w:pos="-720"/>
                <w:tab w:val="left" w:pos="-284"/>
                <w:tab w:val="left" w:pos="-142"/>
              </w:tabs>
              <w:spacing w:after="120"/>
              <w:rPr>
                <w:sz w:val="20"/>
              </w:rPr>
            </w:pPr>
            <w:r w:rsidRPr="00621AA3">
              <w:rPr>
                <w:sz w:val="20"/>
              </w:rPr>
              <w:t>compacte acide şi intermediare</w:t>
            </w:r>
          </w:p>
        </w:tc>
        <w:tc>
          <w:tcPr>
            <w:tcW w:w="942" w:type="dxa"/>
          </w:tcPr>
          <w:p w14:paraId="38230C76" w14:textId="77777777" w:rsidR="00756353" w:rsidRPr="00621AA3" w:rsidRDefault="00756353" w:rsidP="00756353">
            <w:pPr>
              <w:tabs>
                <w:tab w:val="left" w:pos="-720"/>
                <w:tab w:val="left" w:pos="-284"/>
                <w:tab w:val="left" w:pos="-142"/>
              </w:tabs>
              <w:spacing w:after="120"/>
              <w:rPr>
                <w:sz w:val="20"/>
              </w:rPr>
            </w:pPr>
            <w:r w:rsidRPr="00621AA3">
              <w:rPr>
                <w:sz w:val="20"/>
              </w:rPr>
              <w:t>bazice</w:t>
            </w:r>
          </w:p>
        </w:tc>
      </w:tr>
      <w:tr w:rsidR="00756353" w:rsidRPr="00621AA3" w14:paraId="04E3660E" w14:textId="77777777" w:rsidTr="005F3930">
        <w:tc>
          <w:tcPr>
            <w:tcW w:w="2410" w:type="dxa"/>
            <w:gridSpan w:val="2"/>
            <w:vMerge/>
          </w:tcPr>
          <w:p w14:paraId="61D047F4" w14:textId="77777777" w:rsidR="00756353" w:rsidRPr="00621AA3" w:rsidRDefault="00756353" w:rsidP="00756353">
            <w:pPr>
              <w:tabs>
                <w:tab w:val="left" w:pos="-720"/>
                <w:tab w:val="left" w:pos="-284"/>
                <w:tab w:val="left" w:pos="-142"/>
              </w:tabs>
              <w:spacing w:after="120"/>
              <w:rPr>
                <w:sz w:val="20"/>
              </w:rPr>
            </w:pPr>
          </w:p>
        </w:tc>
        <w:tc>
          <w:tcPr>
            <w:tcW w:w="1019" w:type="dxa"/>
          </w:tcPr>
          <w:p w14:paraId="0E654F2F" w14:textId="77777777" w:rsidR="00756353" w:rsidRPr="00621AA3" w:rsidRDefault="00756353" w:rsidP="00756353">
            <w:pPr>
              <w:tabs>
                <w:tab w:val="left" w:pos="-720"/>
                <w:tab w:val="left" w:pos="-284"/>
                <w:tab w:val="left" w:pos="-142"/>
              </w:tabs>
              <w:spacing w:after="120"/>
              <w:rPr>
                <w:b/>
                <w:sz w:val="20"/>
              </w:rPr>
            </w:pPr>
            <w:r w:rsidRPr="00621AA3">
              <w:rPr>
                <w:b/>
                <w:sz w:val="20"/>
              </w:rPr>
              <w:t>A</w:t>
            </w:r>
          </w:p>
        </w:tc>
        <w:tc>
          <w:tcPr>
            <w:tcW w:w="1295" w:type="dxa"/>
          </w:tcPr>
          <w:p w14:paraId="5F9B74FF" w14:textId="77777777" w:rsidR="00756353" w:rsidRPr="00621AA3" w:rsidRDefault="00756353" w:rsidP="00756353">
            <w:pPr>
              <w:tabs>
                <w:tab w:val="left" w:pos="-720"/>
                <w:tab w:val="left" w:pos="-284"/>
                <w:tab w:val="left" w:pos="-142"/>
              </w:tabs>
              <w:spacing w:after="120"/>
              <w:rPr>
                <w:b/>
                <w:sz w:val="20"/>
              </w:rPr>
            </w:pPr>
            <w:r w:rsidRPr="00621AA3">
              <w:rPr>
                <w:b/>
                <w:sz w:val="20"/>
              </w:rPr>
              <w:t>B</w:t>
            </w:r>
          </w:p>
        </w:tc>
        <w:tc>
          <w:tcPr>
            <w:tcW w:w="1359" w:type="dxa"/>
          </w:tcPr>
          <w:p w14:paraId="69E439F1" w14:textId="77777777" w:rsidR="00756353" w:rsidRPr="00621AA3" w:rsidRDefault="00756353" w:rsidP="00756353">
            <w:pPr>
              <w:tabs>
                <w:tab w:val="left" w:pos="-720"/>
                <w:tab w:val="left" w:pos="-284"/>
                <w:tab w:val="left" w:pos="-142"/>
              </w:tabs>
              <w:spacing w:after="120"/>
              <w:rPr>
                <w:b/>
                <w:sz w:val="20"/>
              </w:rPr>
            </w:pPr>
            <w:r w:rsidRPr="00621AA3">
              <w:rPr>
                <w:b/>
                <w:sz w:val="20"/>
              </w:rPr>
              <w:t>A</w:t>
            </w:r>
          </w:p>
        </w:tc>
        <w:tc>
          <w:tcPr>
            <w:tcW w:w="1079" w:type="dxa"/>
          </w:tcPr>
          <w:p w14:paraId="738FD48C" w14:textId="77777777" w:rsidR="00756353" w:rsidRPr="00621AA3" w:rsidRDefault="00756353" w:rsidP="00756353">
            <w:pPr>
              <w:tabs>
                <w:tab w:val="left" w:pos="-720"/>
                <w:tab w:val="left" w:pos="-284"/>
                <w:tab w:val="left" w:pos="-142"/>
              </w:tabs>
              <w:spacing w:after="120"/>
              <w:rPr>
                <w:b/>
                <w:sz w:val="20"/>
              </w:rPr>
            </w:pPr>
            <w:r w:rsidRPr="00621AA3">
              <w:rPr>
                <w:b/>
                <w:sz w:val="20"/>
              </w:rPr>
              <w:t>B</w:t>
            </w:r>
          </w:p>
        </w:tc>
        <w:tc>
          <w:tcPr>
            <w:tcW w:w="1279" w:type="dxa"/>
          </w:tcPr>
          <w:p w14:paraId="6FDA04AE" w14:textId="77777777" w:rsidR="00756353" w:rsidRPr="00621AA3" w:rsidRDefault="00756353" w:rsidP="00756353">
            <w:pPr>
              <w:tabs>
                <w:tab w:val="left" w:pos="-720"/>
                <w:tab w:val="left" w:pos="-284"/>
                <w:tab w:val="left" w:pos="-142"/>
              </w:tabs>
              <w:spacing w:after="120"/>
              <w:rPr>
                <w:b/>
                <w:sz w:val="20"/>
              </w:rPr>
            </w:pPr>
            <w:r w:rsidRPr="00621AA3">
              <w:rPr>
                <w:b/>
                <w:sz w:val="20"/>
              </w:rPr>
              <w:t>A</w:t>
            </w:r>
          </w:p>
        </w:tc>
        <w:tc>
          <w:tcPr>
            <w:tcW w:w="942" w:type="dxa"/>
          </w:tcPr>
          <w:p w14:paraId="19F270F0" w14:textId="77777777" w:rsidR="00756353" w:rsidRPr="00621AA3" w:rsidRDefault="00756353" w:rsidP="00756353">
            <w:pPr>
              <w:tabs>
                <w:tab w:val="left" w:pos="-720"/>
                <w:tab w:val="left" w:pos="-284"/>
                <w:tab w:val="left" w:pos="-142"/>
              </w:tabs>
              <w:spacing w:after="120"/>
              <w:rPr>
                <w:b/>
                <w:sz w:val="20"/>
              </w:rPr>
            </w:pPr>
            <w:r w:rsidRPr="00621AA3">
              <w:rPr>
                <w:b/>
                <w:sz w:val="20"/>
              </w:rPr>
              <w:t>B</w:t>
            </w:r>
          </w:p>
        </w:tc>
      </w:tr>
      <w:tr w:rsidR="00756353" w:rsidRPr="00621AA3" w14:paraId="1845F1F3" w14:textId="77777777" w:rsidTr="005F3930">
        <w:trPr>
          <w:trHeight w:val="732"/>
        </w:trPr>
        <w:tc>
          <w:tcPr>
            <w:tcW w:w="515" w:type="dxa"/>
            <w:vMerge w:val="restart"/>
            <w:textDirection w:val="btLr"/>
            <w:vAlign w:val="bottom"/>
          </w:tcPr>
          <w:p w14:paraId="22CEE9C6" w14:textId="77777777" w:rsidR="00756353" w:rsidRPr="00621AA3" w:rsidRDefault="00756353" w:rsidP="00756353">
            <w:pPr>
              <w:tabs>
                <w:tab w:val="left" w:pos="-720"/>
                <w:tab w:val="left" w:pos="-284"/>
                <w:tab w:val="left" w:pos="-142"/>
              </w:tabs>
              <w:spacing w:after="120"/>
              <w:ind w:left="113" w:right="113"/>
              <w:rPr>
                <w:sz w:val="20"/>
              </w:rPr>
            </w:pPr>
            <w:r w:rsidRPr="00621AA3">
              <w:rPr>
                <w:sz w:val="20"/>
              </w:rPr>
              <w:t xml:space="preserve">Poziţia fitoclimatică </w:t>
            </w:r>
          </w:p>
        </w:tc>
        <w:tc>
          <w:tcPr>
            <w:tcW w:w="1895" w:type="dxa"/>
          </w:tcPr>
          <w:p w14:paraId="76EB1DBA" w14:textId="77777777" w:rsidR="00756353" w:rsidRPr="00621AA3" w:rsidRDefault="00756353" w:rsidP="00756353">
            <w:pPr>
              <w:tabs>
                <w:tab w:val="left" w:pos="-720"/>
                <w:tab w:val="left" w:pos="-284"/>
                <w:tab w:val="left" w:pos="-142"/>
              </w:tabs>
              <w:spacing w:after="120"/>
              <w:rPr>
                <w:sz w:val="20"/>
              </w:rPr>
            </w:pPr>
            <w:r w:rsidRPr="00621AA3">
              <w:rPr>
                <w:sz w:val="20"/>
              </w:rPr>
              <w:t>M – stațiuni din regiunea de muncei (FD4, FM1 şi FM2)</w:t>
            </w:r>
          </w:p>
        </w:tc>
        <w:tc>
          <w:tcPr>
            <w:tcW w:w="1019" w:type="dxa"/>
            <w:vAlign w:val="center"/>
          </w:tcPr>
          <w:p w14:paraId="34E06FBE" w14:textId="77777777" w:rsidR="00756353" w:rsidRPr="00621AA3" w:rsidRDefault="00756353" w:rsidP="00756353">
            <w:pPr>
              <w:tabs>
                <w:tab w:val="left" w:pos="-720"/>
                <w:tab w:val="left" w:pos="-284"/>
                <w:tab w:val="left" w:pos="-142"/>
              </w:tabs>
              <w:spacing w:after="120"/>
              <w:rPr>
                <w:sz w:val="20"/>
              </w:rPr>
            </w:pPr>
            <w:r w:rsidRPr="00621AA3">
              <w:rPr>
                <w:sz w:val="20"/>
              </w:rPr>
              <w:t>WM1A</w:t>
            </w:r>
          </w:p>
        </w:tc>
        <w:tc>
          <w:tcPr>
            <w:tcW w:w="1295" w:type="dxa"/>
            <w:vAlign w:val="center"/>
          </w:tcPr>
          <w:p w14:paraId="212B9994" w14:textId="77777777" w:rsidR="00756353" w:rsidRPr="00621AA3" w:rsidRDefault="00756353" w:rsidP="00756353">
            <w:pPr>
              <w:tabs>
                <w:tab w:val="left" w:pos="-720"/>
                <w:tab w:val="left" w:pos="-284"/>
                <w:tab w:val="left" w:pos="-142"/>
              </w:tabs>
              <w:spacing w:after="120"/>
              <w:rPr>
                <w:sz w:val="20"/>
              </w:rPr>
            </w:pPr>
            <w:r w:rsidRPr="00621AA3">
              <w:rPr>
                <w:sz w:val="20"/>
              </w:rPr>
              <w:t>WM1B</w:t>
            </w:r>
          </w:p>
        </w:tc>
        <w:tc>
          <w:tcPr>
            <w:tcW w:w="1359" w:type="dxa"/>
            <w:vAlign w:val="center"/>
          </w:tcPr>
          <w:p w14:paraId="20AF762B" w14:textId="77777777" w:rsidR="00756353" w:rsidRPr="00621AA3" w:rsidRDefault="00756353" w:rsidP="00756353">
            <w:pPr>
              <w:tabs>
                <w:tab w:val="left" w:pos="-720"/>
                <w:tab w:val="left" w:pos="-284"/>
                <w:tab w:val="left" w:pos="-142"/>
              </w:tabs>
              <w:spacing w:after="120"/>
              <w:rPr>
                <w:sz w:val="20"/>
              </w:rPr>
            </w:pPr>
            <w:r w:rsidRPr="00621AA3">
              <w:rPr>
                <w:sz w:val="20"/>
              </w:rPr>
              <w:t>WM2A</w:t>
            </w:r>
          </w:p>
        </w:tc>
        <w:tc>
          <w:tcPr>
            <w:tcW w:w="1079" w:type="dxa"/>
            <w:vAlign w:val="center"/>
          </w:tcPr>
          <w:p w14:paraId="06551A54" w14:textId="77777777" w:rsidR="00756353" w:rsidRPr="00621AA3" w:rsidRDefault="00756353" w:rsidP="00756353">
            <w:pPr>
              <w:tabs>
                <w:tab w:val="left" w:pos="-720"/>
                <w:tab w:val="left" w:pos="-284"/>
                <w:tab w:val="left" w:pos="-142"/>
              </w:tabs>
              <w:spacing w:after="120"/>
              <w:rPr>
                <w:sz w:val="20"/>
              </w:rPr>
            </w:pPr>
            <w:r w:rsidRPr="00621AA3">
              <w:rPr>
                <w:sz w:val="20"/>
              </w:rPr>
              <w:t>WM2B</w:t>
            </w:r>
          </w:p>
        </w:tc>
        <w:tc>
          <w:tcPr>
            <w:tcW w:w="1279" w:type="dxa"/>
            <w:vAlign w:val="center"/>
          </w:tcPr>
          <w:p w14:paraId="09DFBFAB" w14:textId="77777777" w:rsidR="00756353" w:rsidRPr="00621AA3" w:rsidRDefault="00756353" w:rsidP="00756353">
            <w:pPr>
              <w:tabs>
                <w:tab w:val="left" w:pos="-720"/>
                <w:tab w:val="left" w:pos="-284"/>
                <w:tab w:val="left" w:pos="-142"/>
              </w:tabs>
              <w:spacing w:after="120"/>
              <w:rPr>
                <w:sz w:val="20"/>
              </w:rPr>
            </w:pPr>
            <w:r w:rsidRPr="00621AA3">
              <w:rPr>
                <w:sz w:val="20"/>
              </w:rPr>
              <w:t>WM3A</w:t>
            </w:r>
          </w:p>
        </w:tc>
        <w:tc>
          <w:tcPr>
            <w:tcW w:w="942" w:type="dxa"/>
            <w:vAlign w:val="center"/>
          </w:tcPr>
          <w:p w14:paraId="67C8AA9B" w14:textId="77777777" w:rsidR="00756353" w:rsidRPr="00621AA3" w:rsidRDefault="00756353" w:rsidP="00756353">
            <w:pPr>
              <w:tabs>
                <w:tab w:val="left" w:pos="-720"/>
                <w:tab w:val="left" w:pos="-284"/>
                <w:tab w:val="left" w:pos="-142"/>
              </w:tabs>
              <w:spacing w:after="120"/>
              <w:rPr>
                <w:sz w:val="20"/>
              </w:rPr>
            </w:pPr>
            <w:r w:rsidRPr="00621AA3">
              <w:rPr>
                <w:sz w:val="20"/>
              </w:rPr>
              <w:t>WM3B</w:t>
            </w:r>
          </w:p>
        </w:tc>
      </w:tr>
      <w:tr w:rsidR="00756353" w:rsidRPr="00621AA3" w14:paraId="4C54B584" w14:textId="77777777" w:rsidTr="005F3930">
        <w:tc>
          <w:tcPr>
            <w:tcW w:w="515" w:type="dxa"/>
            <w:vMerge/>
          </w:tcPr>
          <w:p w14:paraId="4E5FB17F" w14:textId="77777777" w:rsidR="00756353" w:rsidRPr="00621AA3" w:rsidRDefault="00756353" w:rsidP="00756353">
            <w:pPr>
              <w:tabs>
                <w:tab w:val="left" w:pos="-720"/>
                <w:tab w:val="left" w:pos="-284"/>
                <w:tab w:val="left" w:pos="-142"/>
              </w:tabs>
              <w:spacing w:after="120"/>
              <w:rPr>
                <w:sz w:val="20"/>
              </w:rPr>
            </w:pPr>
          </w:p>
        </w:tc>
        <w:tc>
          <w:tcPr>
            <w:tcW w:w="1895" w:type="dxa"/>
          </w:tcPr>
          <w:p w14:paraId="48293425" w14:textId="77777777" w:rsidR="00756353" w:rsidRPr="00621AA3" w:rsidRDefault="00756353" w:rsidP="00756353">
            <w:pPr>
              <w:tabs>
                <w:tab w:val="left" w:pos="-720"/>
                <w:tab w:val="left" w:pos="-284"/>
                <w:tab w:val="left" w:pos="-142"/>
              </w:tabs>
              <w:spacing w:after="120"/>
              <w:rPr>
                <w:sz w:val="20"/>
              </w:rPr>
            </w:pPr>
            <w:r w:rsidRPr="00621AA3">
              <w:rPr>
                <w:sz w:val="20"/>
              </w:rPr>
              <w:t xml:space="preserve">D – stațiuni din regiunea de </w:t>
            </w:r>
          </w:p>
          <w:p w14:paraId="6FC25591" w14:textId="77777777" w:rsidR="00756353" w:rsidRPr="00621AA3" w:rsidRDefault="00756353" w:rsidP="00756353">
            <w:pPr>
              <w:tabs>
                <w:tab w:val="left" w:pos="-720"/>
                <w:tab w:val="left" w:pos="-284"/>
                <w:tab w:val="left" w:pos="-142"/>
              </w:tabs>
              <w:spacing w:after="120"/>
              <w:rPr>
                <w:sz w:val="20"/>
              </w:rPr>
            </w:pPr>
            <w:r w:rsidRPr="00621AA3">
              <w:rPr>
                <w:sz w:val="20"/>
              </w:rPr>
              <w:t>deal (FD1, FD2 şi FD3)</w:t>
            </w:r>
          </w:p>
        </w:tc>
        <w:tc>
          <w:tcPr>
            <w:tcW w:w="1019" w:type="dxa"/>
            <w:vAlign w:val="center"/>
          </w:tcPr>
          <w:p w14:paraId="0D598B9F" w14:textId="77777777" w:rsidR="00756353" w:rsidRPr="00621AA3" w:rsidRDefault="00756353" w:rsidP="00756353">
            <w:pPr>
              <w:tabs>
                <w:tab w:val="left" w:pos="-720"/>
                <w:tab w:val="left" w:pos="-284"/>
                <w:tab w:val="left" w:pos="-142"/>
              </w:tabs>
              <w:spacing w:after="120"/>
              <w:rPr>
                <w:sz w:val="20"/>
              </w:rPr>
            </w:pPr>
            <w:r w:rsidRPr="00621AA3">
              <w:rPr>
                <w:sz w:val="20"/>
              </w:rPr>
              <w:t>WD1A</w:t>
            </w:r>
          </w:p>
        </w:tc>
        <w:tc>
          <w:tcPr>
            <w:tcW w:w="1295" w:type="dxa"/>
            <w:vAlign w:val="center"/>
          </w:tcPr>
          <w:p w14:paraId="3F4E14A0" w14:textId="77777777" w:rsidR="00756353" w:rsidRPr="00621AA3" w:rsidRDefault="00756353" w:rsidP="00756353">
            <w:pPr>
              <w:tabs>
                <w:tab w:val="left" w:pos="-720"/>
                <w:tab w:val="left" w:pos="-284"/>
                <w:tab w:val="left" w:pos="-142"/>
              </w:tabs>
              <w:spacing w:after="120"/>
              <w:rPr>
                <w:sz w:val="20"/>
              </w:rPr>
            </w:pPr>
            <w:r w:rsidRPr="00621AA3">
              <w:rPr>
                <w:sz w:val="20"/>
              </w:rPr>
              <w:t>WD1B</w:t>
            </w:r>
          </w:p>
        </w:tc>
        <w:tc>
          <w:tcPr>
            <w:tcW w:w="1359" w:type="dxa"/>
            <w:vAlign w:val="center"/>
          </w:tcPr>
          <w:p w14:paraId="317A0B01" w14:textId="77777777" w:rsidR="00756353" w:rsidRPr="00621AA3" w:rsidRDefault="00756353" w:rsidP="00756353">
            <w:pPr>
              <w:tabs>
                <w:tab w:val="left" w:pos="-720"/>
                <w:tab w:val="left" w:pos="-284"/>
                <w:tab w:val="left" w:pos="-142"/>
              </w:tabs>
              <w:spacing w:after="120"/>
              <w:rPr>
                <w:sz w:val="20"/>
              </w:rPr>
            </w:pPr>
            <w:r w:rsidRPr="00621AA3">
              <w:rPr>
                <w:sz w:val="20"/>
              </w:rPr>
              <w:t>WD2A</w:t>
            </w:r>
          </w:p>
        </w:tc>
        <w:tc>
          <w:tcPr>
            <w:tcW w:w="1079" w:type="dxa"/>
            <w:vAlign w:val="center"/>
          </w:tcPr>
          <w:p w14:paraId="3204E6C7" w14:textId="77777777" w:rsidR="00756353" w:rsidRPr="00621AA3" w:rsidRDefault="00756353" w:rsidP="00756353">
            <w:pPr>
              <w:tabs>
                <w:tab w:val="left" w:pos="-720"/>
                <w:tab w:val="left" w:pos="-284"/>
                <w:tab w:val="left" w:pos="-142"/>
              </w:tabs>
              <w:spacing w:after="120"/>
              <w:rPr>
                <w:sz w:val="20"/>
              </w:rPr>
            </w:pPr>
            <w:r w:rsidRPr="00621AA3">
              <w:rPr>
                <w:sz w:val="20"/>
              </w:rPr>
              <w:t>WD2B</w:t>
            </w:r>
          </w:p>
        </w:tc>
        <w:tc>
          <w:tcPr>
            <w:tcW w:w="1279" w:type="dxa"/>
            <w:vAlign w:val="center"/>
          </w:tcPr>
          <w:p w14:paraId="011629BA" w14:textId="77777777" w:rsidR="00756353" w:rsidRPr="00621AA3" w:rsidRDefault="00756353" w:rsidP="00756353">
            <w:pPr>
              <w:tabs>
                <w:tab w:val="left" w:pos="-720"/>
                <w:tab w:val="left" w:pos="-284"/>
                <w:tab w:val="left" w:pos="-142"/>
              </w:tabs>
              <w:spacing w:after="120"/>
              <w:rPr>
                <w:sz w:val="20"/>
              </w:rPr>
            </w:pPr>
            <w:r w:rsidRPr="00621AA3">
              <w:rPr>
                <w:sz w:val="20"/>
              </w:rPr>
              <w:t>WD3A</w:t>
            </w:r>
          </w:p>
        </w:tc>
        <w:tc>
          <w:tcPr>
            <w:tcW w:w="942" w:type="dxa"/>
            <w:vAlign w:val="center"/>
          </w:tcPr>
          <w:p w14:paraId="4A4B7858" w14:textId="77777777" w:rsidR="00756353" w:rsidRPr="00621AA3" w:rsidRDefault="00756353" w:rsidP="00756353">
            <w:pPr>
              <w:tabs>
                <w:tab w:val="left" w:pos="-720"/>
                <w:tab w:val="left" w:pos="-284"/>
                <w:tab w:val="left" w:pos="-142"/>
              </w:tabs>
              <w:spacing w:after="120"/>
              <w:rPr>
                <w:sz w:val="20"/>
              </w:rPr>
            </w:pPr>
            <w:r w:rsidRPr="00621AA3">
              <w:rPr>
                <w:sz w:val="20"/>
              </w:rPr>
              <w:t>WD3B</w:t>
            </w:r>
          </w:p>
        </w:tc>
      </w:tr>
      <w:tr w:rsidR="00756353" w:rsidRPr="00621AA3" w14:paraId="40F9AAF7" w14:textId="77777777" w:rsidTr="005F3930">
        <w:tc>
          <w:tcPr>
            <w:tcW w:w="515" w:type="dxa"/>
            <w:vMerge/>
          </w:tcPr>
          <w:p w14:paraId="68C45D52" w14:textId="77777777" w:rsidR="00756353" w:rsidRPr="00621AA3" w:rsidRDefault="00756353" w:rsidP="00756353">
            <w:pPr>
              <w:tabs>
                <w:tab w:val="left" w:pos="-720"/>
                <w:tab w:val="left" w:pos="-284"/>
                <w:tab w:val="left" w:pos="-142"/>
              </w:tabs>
              <w:spacing w:after="120"/>
              <w:rPr>
                <w:sz w:val="20"/>
              </w:rPr>
            </w:pPr>
          </w:p>
        </w:tc>
        <w:tc>
          <w:tcPr>
            <w:tcW w:w="1895" w:type="dxa"/>
          </w:tcPr>
          <w:p w14:paraId="503D00DC" w14:textId="77777777" w:rsidR="00756353" w:rsidRPr="00621AA3" w:rsidRDefault="00756353" w:rsidP="00756353">
            <w:pPr>
              <w:tabs>
                <w:tab w:val="left" w:pos="-720"/>
                <w:tab w:val="left" w:pos="-284"/>
                <w:tab w:val="left" w:pos="-142"/>
              </w:tabs>
              <w:spacing w:after="120"/>
              <w:rPr>
                <w:sz w:val="20"/>
              </w:rPr>
            </w:pPr>
            <w:r w:rsidRPr="00621AA3">
              <w:rPr>
                <w:sz w:val="20"/>
              </w:rPr>
              <w:t xml:space="preserve">C - stațiuni din regiunile de Câmpie forestieră (CF), de </w:t>
            </w:r>
          </w:p>
          <w:p w14:paraId="4F56CB3E" w14:textId="77777777" w:rsidR="00756353" w:rsidRPr="00621AA3" w:rsidRDefault="00756353" w:rsidP="00756353">
            <w:pPr>
              <w:tabs>
                <w:tab w:val="left" w:pos="-720"/>
                <w:tab w:val="left" w:pos="-284"/>
                <w:tab w:val="left" w:pos="-142"/>
              </w:tabs>
              <w:spacing w:after="120"/>
              <w:rPr>
                <w:sz w:val="20"/>
              </w:rPr>
            </w:pPr>
            <w:r w:rsidRPr="00621AA3">
              <w:rPr>
                <w:sz w:val="20"/>
              </w:rPr>
              <w:t>Silvostepă şi Stepă (Ss, S)</w:t>
            </w:r>
          </w:p>
        </w:tc>
        <w:tc>
          <w:tcPr>
            <w:tcW w:w="1019" w:type="dxa"/>
            <w:vAlign w:val="center"/>
          </w:tcPr>
          <w:p w14:paraId="4FBFE2C3" w14:textId="77777777" w:rsidR="00756353" w:rsidRPr="00621AA3" w:rsidRDefault="00756353" w:rsidP="00756353">
            <w:pPr>
              <w:tabs>
                <w:tab w:val="left" w:pos="-720"/>
                <w:tab w:val="left" w:pos="-284"/>
                <w:tab w:val="left" w:pos="-142"/>
              </w:tabs>
              <w:spacing w:after="120"/>
              <w:rPr>
                <w:sz w:val="20"/>
              </w:rPr>
            </w:pPr>
            <w:r w:rsidRPr="00621AA3">
              <w:rPr>
                <w:sz w:val="20"/>
              </w:rPr>
              <w:t>WC1A</w:t>
            </w:r>
          </w:p>
        </w:tc>
        <w:tc>
          <w:tcPr>
            <w:tcW w:w="1295" w:type="dxa"/>
            <w:vAlign w:val="center"/>
          </w:tcPr>
          <w:p w14:paraId="0F6B397F" w14:textId="77777777" w:rsidR="00756353" w:rsidRPr="00621AA3" w:rsidRDefault="00756353" w:rsidP="00756353">
            <w:pPr>
              <w:tabs>
                <w:tab w:val="left" w:pos="-720"/>
                <w:tab w:val="left" w:pos="-284"/>
                <w:tab w:val="left" w:pos="-142"/>
              </w:tabs>
              <w:spacing w:after="120"/>
              <w:rPr>
                <w:sz w:val="20"/>
              </w:rPr>
            </w:pPr>
            <w:r w:rsidRPr="00621AA3">
              <w:rPr>
                <w:sz w:val="20"/>
              </w:rPr>
              <w:t>WC1B</w:t>
            </w:r>
          </w:p>
        </w:tc>
        <w:tc>
          <w:tcPr>
            <w:tcW w:w="1359" w:type="dxa"/>
            <w:vAlign w:val="center"/>
          </w:tcPr>
          <w:p w14:paraId="1F896AC5" w14:textId="77777777" w:rsidR="00756353" w:rsidRPr="00621AA3" w:rsidRDefault="00756353" w:rsidP="00756353">
            <w:pPr>
              <w:tabs>
                <w:tab w:val="left" w:pos="-720"/>
                <w:tab w:val="left" w:pos="-284"/>
                <w:tab w:val="left" w:pos="-142"/>
              </w:tabs>
              <w:spacing w:after="120"/>
              <w:rPr>
                <w:sz w:val="20"/>
              </w:rPr>
            </w:pPr>
            <w:r w:rsidRPr="00621AA3">
              <w:rPr>
                <w:sz w:val="20"/>
              </w:rPr>
              <w:t>WC2A</w:t>
            </w:r>
          </w:p>
        </w:tc>
        <w:tc>
          <w:tcPr>
            <w:tcW w:w="1079" w:type="dxa"/>
            <w:vAlign w:val="center"/>
          </w:tcPr>
          <w:p w14:paraId="75D1D2CB" w14:textId="77777777" w:rsidR="00756353" w:rsidRPr="00621AA3" w:rsidRDefault="00756353" w:rsidP="00756353">
            <w:pPr>
              <w:tabs>
                <w:tab w:val="left" w:pos="-720"/>
                <w:tab w:val="left" w:pos="-284"/>
                <w:tab w:val="left" w:pos="-142"/>
              </w:tabs>
              <w:spacing w:after="120"/>
              <w:rPr>
                <w:sz w:val="20"/>
              </w:rPr>
            </w:pPr>
            <w:r w:rsidRPr="00621AA3">
              <w:rPr>
                <w:sz w:val="20"/>
              </w:rPr>
              <w:t>WC2B</w:t>
            </w:r>
          </w:p>
        </w:tc>
        <w:tc>
          <w:tcPr>
            <w:tcW w:w="1279" w:type="dxa"/>
            <w:vAlign w:val="center"/>
          </w:tcPr>
          <w:p w14:paraId="0D909DAD" w14:textId="77777777" w:rsidR="00756353" w:rsidRPr="00621AA3" w:rsidRDefault="00756353" w:rsidP="00756353">
            <w:pPr>
              <w:tabs>
                <w:tab w:val="left" w:pos="-720"/>
                <w:tab w:val="left" w:pos="-284"/>
                <w:tab w:val="left" w:pos="-142"/>
              </w:tabs>
              <w:spacing w:after="120"/>
              <w:rPr>
                <w:sz w:val="20"/>
              </w:rPr>
            </w:pPr>
            <w:r w:rsidRPr="00621AA3">
              <w:rPr>
                <w:sz w:val="20"/>
              </w:rPr>
              <w:t>WC3A</w:t>
            </w:r>
          </w:p>
        </w:tc>
        <w:tc>
          <w:tcPr>
            <w:tcW w:w="942" w:type="dxa"/>
            <w:vAlign w:val="center"/>
          </w:tcPr>
          <w:p w14:paraId="7FFDA6EC" w14:textId="77777777" w:rsidR="00756353" w:rsidRPr="00621AA3" w:rsidRDefault="00756353" w:rsidP="00756353">
            <w:pPr>
              <w:tabs>
                <w:tab w:val="left" w:pos="-720"/>
                <w:tab w:val="left" w:pos="-284"/>
                <w:tab w:val="left" w:pos="-142"/>
              </w:tabs>
              <w:spacing w:after="120"/>
              <w:rPr>
                <w:sz w:val="20"/>
              </w:rPr>
            </w:pPr>
            <w:r w:rsidRPr="00621AA3">
              <w:rPr>
                <w:sz w:val="20"/>
              </w:rPr>
              <w:t>WC3B</w:t>
            </w:r>
          </w:p>
        </w:tc>
      </w:tr>
    </w:tbl>
    <w:p w14:paraId="452089B1" w14:textId="77777777" w:rsidR="00756353" w:rsidRPr="00621AA3" w:rsidRDefault="00756353" w:rsidP="00756353">
      <w:pPr>
        <w:tabs>
          <w:tab w:val="left" w:pos="-720"/>
          <w:tab w:val="left" w:pos="-284"/>
          <w:tab w:val="left" w:pos="-142"/>
        </w:tabs>
        <w:spacing w:after="120"/>
        <w:jc w:val="both"/>
      </w:pPr>
    </w:p>
    <w:p w14:paraId="0C4F1B7A" w14:textId="77777777" w:rsidR="00756353" w:rsidRPr="00621AA3" w:rsidRDefault="00756353" w:rsidP="00756353">
      <w:pPr>
        <w:widowControl w:val="0"/>
        <w:overflowPunct w:val="0"/>
        <w:autoSpaceDE w:val="0"/>
        <w:autoSpaceDN w:val="0"/>
        <w:adjustRightInd w:val="0"/>
        <w:ind w:firstLine="709"/>
        <w:jc w:val="both"/>
        <w:textAlignment w:val="baseline"/>
        <w:rPr>
          <w:b/>
          <w:lang w:val="ro-RO" w:eastAsia="ro-RO"/>
        </w:rPr>
      </w:pPr>
      <w:r w:rsidRPr="00621AA3">
        <w:rPr>
          <w:b/>
          <w:lang w:val="ro-RO" w:eastAsia="ro-RO"/>
        </w:rPr>
        <w:t>1.2.8.3.</w:t>
      </w:r>
      <w:r w:rsidRPr="00621AA3">
        <w:rPr>
          <w:lang w:val="ro-RO" w:eastAsia="ro-RO"/>
        </w:rPr>
        <w:t xml:space="preserve"> </w:t>
      </w:r>
      <w:r w:rsidRPr="00621AA3">
        <w:rPr>
          <w:b/>
          <w:lang w:val="ro-RO" w:eastAsia="ro-RO"/>
        </w:rPr>
        <w:t>Terenuri deranjate sau desfundate (rezultate ca urmare a unor activităţi în perimetre de exploatări de suprafaţă) şi taluzuri de rambleu - X</w:t>
      </w:r>
    </w:p>
    <w:p w14:paraId="51DDD86F"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Factorii principali avuţi în vedere la caracterizarea şi clasificarea trenurilor deranjate, desfundate şi taluzurilor de rambleu (umplutură) sunt:</w:t>
      </w:r>
    </w:p>
    <w:p w14:paraId="46C4EE3E"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-caracteristicile amestecului de sol şi rocă rezultat, determinat de proporţia solului sau rocii)</w:t>
      </w:r>
    </w:p>
    <w:p w14:paraId="0BF4AB26"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-principalele carcateristici fizice ale solului/rocii (textura, compactitate);</w:t>
      </w:r>
    </w:p>
    <w:p w14:paraId="4456967D"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-unele caracteristici ale microreliefului (înclinarea, forma de modelare a terenului ş.a.)</w:t>
      </w:r>
    </w:p>
    <w:p w14:paraId="48D81067"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La caracterizarea terenurilor deranjate, desfundate şi taluzurilor de rambleu se vor mai avea în vedere conţinutul de schelet, prezenţa sărurilor ş.a.</w:t>
      </w:r>
    </w:p>
    <w:p w14:paraId="23FA14D7"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sz w:val="36"/>
          <w:lang w:val="ro-RO" w:eastAsia="ro-RO"/>
        </w:rPr>
      </w:pPr>
      <w:r w:rsidRPr="00621AA3">
        <w:rPr>
          <w:lang w:val="ro-RO" w:eastAsia="ro-RO"/>
        </w:rPr>
        <w:t>Încadrarea staţională a acestor categorii de terenuri degradate şi notarea tipurilor de staţiuni se va face având în vedere următoarele simboluri (corespunzătoare simbolurilor iii şi iv din formula staţională):</w:t>
      </w:r>
    </w:p>
    <w:p w14:paraId="4BFE3247"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p>
    <w:p w14:paraId="71DBB424"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b/>
          <w:lang w:val="ro-RO" w:eastAsia="ro-RO"/>
        </w:rPr>
        <w:t>1= terenuri cu soluri deranjate, desfundate (denivelate, răvăşite cu şanţuri, gropi, muşuroaie, deponii, taluzuri de rambleu) cu predominarea solului humifer la suprafaţa terenului (în primii 30-50 cm)</w:t>
      </w:r>
      <w:r w:rsidRPr="00621AA3">
        <w:rPr>
          <w:lang w:val="ro-RO" w:eastAsia="ro-RO"/>
        </w:rPr>
        <w:t xml:space="preserve">: </w:t>
      </w:r>
    </w:p>
    <w:p w14:paraId="149ACDEE" w14:textId="77777777" w:rsidR="00756353" w:rsidRPr="00621AA3" w:rsidRDefault="00756353" w:rsidP="005F3930">
      <w:pPr>
        <w:widowControl w:val="0"/>
        <w:numPr>
          <w:ilvl w:val="0"/>
          <w:numId w:val="7"/>
        </w:numPr>
        <w:tabs>
          <w:tab w:val="left" w:pos="-720"/>
          <w:tab w:val="left" w:pos="-284"/>
          <w:tab w:val="left" w:pos="-142"/>
        </w:tabs>
        <w:overflowPunct w:val="0"/>
        <w:autoSpaceDE w:val="0"/>
        <w:autoSpaceDN w:val="0"/>
        <w:adjustRightInd w:val="0"/>
        <w:jc w:val="both"/>
        <w:textAlignment w:val="baseline"/>
        <w:rPr>
          <w:lang w:val="ro-RO" w:eastAsia="ro-RO"/>
        </w:rPr>
      </w:pPr>
      <w:r w:rsidRPr="00621AA3">
        <w:rPr>
          <w:lang w:val="ro-RO" w:eastAsia="ro-RO"/>
        </w:rPr>
        <w:t>amestec terigen de sol şi fragmente de roci cu textură uşoară - mijlocie</w:t>
      </w:r>
    </w:p>
    <w:p w14:paraId="11DAD8E3"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B-  amestec terigen de sol şi fragmente de roci cu textură grea</w:t>
      </w:r>
    </w:p>
    <w:p w14:paraId="13BF4380"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p>
    <w:p w14:paraId="2B8D4078"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2</w:t>
      </w:r>
      <w:r w:rsidRPr="00621AA3">
        <w:rPr>
          <w:b/>
          <w:lang w:val="ro-RO" w:eastAsia="ro-RO"/>
        </w:rPr>
        <w:t>= terenuri cu soluri deranjate, desfundate şi taluzuri de rambleu cu predominarea materialului de rocă;</w:t>
      </w:r>
      <w:r w:rsidRPr="00621AA3">
        <w:rPr>
          <w:lang w:val="ro-RO" w:eastAsia="ro-RO"/>
        </w:rPr>
        <w:t xml:space="preserve"> </w:t>
      </w:r>
    </w:p>
    <w:p w14:paraId="64EF138F" w14:textId="77777777" w:rsidR="00756353" w:rsidRPr="00621AA3" w:rsidRDefault="00756353" w:rsidP="005F3930">
      <w:pPr>
        <w:widowControl w:val="0"/>
        <w:numPr>
          <w:ilvl w:val="0"/>
          <w:numId w:val="6"/>
        </w:numPr>
        <w:tabs>
          <w:tab w:val="left" w:pos="-720"/>
          <w:tab w:val="left" w:pos="-284"/>
          <w:tab w:val="left" w:pos="-142"/>
        </w:tabs>
        <w:overflowPunct w:val="0"/>
        <w:autoSpaceDE w:val="0"/>
        <w:autoSpaceDN w:val="0"/>
        <w:adjustRightInd w:val="0"/>
        <w:jc w:val="both"/>
        <w:textAlignment w:val="baseline"/>
        <w:rPr>
          <w:lang w:val="ro-RO" w:eastAsia="ro-RO"/>
        </w:rPr>
      </w:pPr>
      <w:r w:rsidRPr="00621AA3">
        <w:rPr>
          <w:lang w:val="ro-RO" w:eastAsia="ro-RO"/>
        </w:rPr>
        <w:t>cu textură nisipoasă la lutoasă</w:t>
      </w:r>
    </w:p>
    <w:p w14:paraId="42CE383B" w14:textId="77777777" w:rsidR="00756353" w:rsidRPr="00621AA3" w:rsidRDefault="00756353" w:rsidP="005F3930">
      <w:pPr>
        <w:widowControl w:val="0"/>
        <w:numPr>
          <w:ilvl w:val="0"/>
          <w:numId w:val="6"/>
        </w:numPr>
        <w:tabs>
          <w:tab w:val="left" w:pos="-720"/>
          <w:tab w:val="left" w:pos="-284"/>
          <w:tab w:val="left" w:pos="-142"/>
        </w:tabs>
        <w:overflowPunct w:val="0"/>
        <w:autoSpaceDE w:val="0"/>
        <w:autoSpaceDN w:val="0"/>
        <w:adjustRightInd w:val="0"/>
        <w:jc w:val="both"/>
        <w:textAlignment w:val="baseline"/>
        <w:rPr>
          <w:lang w:val="ro-RO" w:eastAsia="ro-RO"/>
        </w:rPr>
      </w:pPr>
      <w:r w:rsidRPr="00621AA3">
        <w:rPr>
          <w:lang w:val="ro-RO" w:eastAsia="ro-RO"/>
        </w:rPr>
        <w:t>luto-argiloasă la argiloasă</w:t>
      </w:r>
    </w:p>
    <w:p w14:paraId="7C4FFCC2"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Un exemplu de formulare a tipului de staţiune de terenuri deranjate sau desfundate şi taluzuri de rambleu este următorul:</w:t>
      </w:r>
    </w:p>
    <w:p w14:paraId="23A089B3" w14:textId="77777777" w:rsidR="00756353" w:rsidRPr="00621AA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621AA3">
        <w:rPr>
          <w:lang w:val="ro-RO" w:eastAsia="ro-RO"/>
        </w:rPr>
        <w:tab/>
        <w:t>-XD1B = teren deranjat (sau taluz de rambleu) din zona de deal, amestec de sol cu rocă cu predominarea solului humifer la suprafaţa terenului (în primii 30-50 cm), cu textură grea.</w:t>
      </w:r>
    </w:p>
    <w:p w14:paraId="60CF6F2B" w14:textId="77777777" w:rsidR="00756353" w:rsidRPr="00621AA3" w:rsidRDefault="00756353" w:rsidP="00756353">
      <w:pPr>
        <w:tabs>
          <w:tab w:val="left" w:pos="-720"/>
          <w:tab w:val="left" w:pos="-284"/>
          <w:tab w:val="left" w:pos="-142"/>
        </w:tabs>
        <w:spacing w:after="120"/>
        <w:ind w:firstLine="709"/>
        <w:jc w:val="both"/>
      </w:pPr>
      <w:r w:rsidRPr="00621AA3">
        <w:t>Încadrarea în tipuri de staţiuni de terenuri deranjate şi taluzuri de rambleu - X se realizează conform cheii de determinare – tabel nr 1.2.10.</w:t>
      </w:r>
    </w:p>
    <w:p w14:paraId="10E8A7FB" w14:textId="77777777" w:rsidR="00756353" w:rsidRPr="00621AA3" w:rsidRDefault="00756353" w:rsidP="00756353">
      <w:pPr>
        <w:jc w:val="center"/>
        <w:rPr>
          <w:rFonts w:eastAsia="Calibri"/>
          <w:b/>
          <w:bCs/>
        </w:rPr>
      </w:pPr>
      <w:r w:rsidRPr="00621AA3">
        <w:rPr>
          <w:rFonts w:eastAsia="Calibri"/>
        </w:rPr>
        <w:t xml:space="preserve">tabel 1.2.10 - </w:t>
      </w:r>
      <w:r w:rsidRPr="00621AA3">
        <w:rPr>
          <w:rFonts w:eastAsia="Calibri"/>
          <w:b/>
          <w:bCs/>
        </w:rPr>
        <w:t>Cheie de determinare a tipurilor de stațiune de terenuri deranjate (X)</w:t>
      </w: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276"/>
        <w:gridCol w:w="1547"/>
        <w:gridCol w:w="1291"/>
        <w:gridCol w:w="1353"/>
        <w:gridCol w:w="1143"/>
      </w:tblGrid>
      <w:tr w:rsidR="00756353" w:rsidRPr="00621AA3" w14:paraId="3DE3B563" w14:textId="77777777" w:rsidTr="005F3930">
        <w:trPr>
          <w:trHeight w:val="285"/>
          <w:jc w:val="center"/>
        </w:trPr>
        <w:tc>
          <w:tcPr>
            <w:tcW w:w="3827" w:type="dxa"/>
            <w:gridSpan w:val="2"/>
            <w:vMerge w:val="restart"/>
          </w:tcPr>
          <w:p w14:paraId="4880F61D" w14:textId="77777777" w:rsidR="00756353" w:rsidRPr="00621AA3" w:rsidRDefault="00756353" w:rsidP="00756353">
            <w:pPr>
              <w:tabs>
                <w:tab w:val="left" w:pos="-720"/>
                <w:tab w:val="left" w:pos="-284"/>
                <w:tab w:val="left" w:pos="-142"/>
              </w:tabs>
              <w:spacing w:after="120"/>
              <w:rPr>
                <w:sz w:val="20"/>
              </w:rPr>
            </w:pPr>
          </w:p>
          <w:p w14:paraId="166E9DA4" w14:textId="77777777" w:rsidR="00756353" w:rsidRPr="00621AA3" w:rsidRDefault="00756353" w:rsidP="00756353">
            <w:pPr>
              <w:tabs>
                <w:tab w:val="left" w:pos="-720"/>
                <w:tab w:val="left" w:pos="-284"/>
                <w:tab w:val="left" w:pos="-142"/>
              </w:tabs>
              <w:spacing w:after="120"/>
              <w:rPr>
                <w:sz w:val="20"/>
              </w:rPr>
            </w:pPr>
            <w:r w:rsidRPr="00621AA3">
              <w:rPr>
                <w:sz w:val="20"/>
              </w:rPr>
              <w:t xml:space="preserve">Intensitatea/forma </w:t>
            </w:r>
          </w:p>
          <w:p w14:paraId="2CA24DA8" w14:textId="77777777" w:rsidR="00756353" w:rsidRPr="00621AA3" w:rsidRDefault="00756353" w:rsidP="00756353">
            <w:pPr>
              <w:tabs>
                <w:tab w:val="left" w:pos="-720"/>
                <w:tab w:val="left" w:pos="-284"/>
                <w:tab w:val="left" w:pos="-142"/>
              </w:tabs>
              <w:spacing w:after="120"/>
              <w:rPr>
                <w:sz w:val="20"/>
              </w:rPr>
            </w:pPr>
            <w:r w:rsidRPr="00621AA3">
              <w:rPr>
                <w:sz w:val="20"/>
              </w:rPr>
              <w:t xml:space="preserve">degradării (fizionomia </w:t>
            </w:r>
          </w:p>
          <w:p w14:paraId="6989FEE5" w14:textId="77777777" w:rsidR="00756353" w:rsidRPr="00621AA3" w:rsidRDefault="00756353" w:rsidP="00756353">
            <w:pPr>
              <w:tabs>
                <w:tab w:val="left" w:pos="-720"/>
                <w:tab w:val="left" w:pos="-284"/>
                <w:tab w:val="left" w:pos="-142"/>
              </w:tabs>
              <w:spacing w:after="120"/>
              <w:rPr>
                <w:sz w:val="20"/>
              </w:rPr>
            </w:pPr>
            <w:r w:rsidRPr="00621AA3">
              <w:rPr>
                <w:sz w:val="20"/>
              </w:rPr>
              <w:t>terenului</w:t>
            </w:r>
          </w:p>
        </w:tc>
        <w:tc>
          <w:tcPr>
            <w:tcW w:w="5355" w:type="dxa"/>
            <w:gridSpan w:val="4"/>
            <w:vAlign w:val="center"/>
          </w:tcPr>
          <w:p w14:paraId="6E04815D" w14:textId="77777777" w:rsidR="00756353" w:rsidRPr="00621AA3" w:rsidRDefault="00756353" w:rsidP="00756353">
            <w:pPr>
              <w:tabs>
                <w:tab w:val="left" w:pos="-720"/>
                <w:tab w:val="left" w:pos="-284"/>
                <w:tab w:val="left" w:pos="-142"/>
              </w:tabs>
              <w:spacing w:after="120"/>
              <w:rPr>
                <w:b/>
                <w:sz w:val="20"/>
              </w:rPr>
            </w:pPr>
            <w:r w:rsidRPr="00621AA3">
              <w:rPr>
                <w:b/>
                <w:sz w:val="20"/>
              </w:rPr>
              <w:t>Terenuri deranjate / desfundate şi taluzuri de rambleu (X)</w:t>
            </w:r>
          </w:p>
        </w:tc>
      </w:tr>
      <w:tr w:rsidR="00756353" w:rsidRPr="00621AA3" w14:paraId="7CFF7303" w14:textId="77777777" w:rsidTr="005F3930">
        <w:trPr>
          <w:trHeight w:val="327"/>
          <w:jc w:val="center"/>
        </w:trPr>
        <w:tc>
          <w:tcPr>
            <w:tcW w:w="3827" w:type="dxa"/>
            <w:gridSpan w:val="2"/>
            <w:vMerge/>
          </w:tcPr>
          <w:p w14:paraId="63B26051" w14:textId="77777777" w:rsidR="00756353" w:rsidRPr="00621AA3" w:rsidRDefault="00756353" w:rsidP="00756353">
            <w:pPr>
              <w:tabs>
                <w:tab w:val="left" w:pos="-720"/>
                <w:tab w:val="left" w:pos="-284"/>
                <w:tab w:val="left" w:pos="-142"/>
              </w:tabs>
              <w:spacing w:after="120"/>
              <w:rPr>
                <w:sz w:val="20"/>
              </w:rPr>
            </w:pPr>
          </w:p>
        </w:tc>
        <w:tc>
          <w:tcPr>
            <w:tcW w:w="2850" w:type="dxa"/>
            <w:gridSpan w:val="2"/>
          </w:tcPr>
          <w:p w14:paraId="4D25FCF6" w14:textId="77777777" w:rsidR="00756353" w:rsidRPr="00621AA3" w:rsidRDefault="00756353" w:rsidP="00756353">
            <w:pPr>
              <w:tabs>
                <w:tab w:val="left" w:pos="-720"/>
                <w:tab w:val="left" w:pos="-284"/>
                <w:tab w:val="left" w:pos="-142"/>
              </w:tabs>
              <w:spacing w:after="120"/>
              <w:rPr>
                <w:sz w:val="20"/>
              </w:rPr>
            </w:pPr>
            <w:r w:rsidRPr="00621AA3">
              <w:rPr>
                <w:sz w:val="20"/>
              </w:rPr>
              <w:t>cu predominarea solului humifer la suprafaţa terenului</w:t>
            </w:r>
          </w:p>
        </w:tc>
        <w:tc>
          <w:tcPr>
            <w:tcW w:w="2505" w:type="dxa"/>
            <w:gridSpan w:val="2"/>
          </w:tcPr>
          <w:p w14:paraId="456634AC" w14:textId="77777777" w:rsidR="00756353" w:rsidRPr="00621AA3" w:rsidRDefault="00756353" w:rsidP="00756353">
            <w:pPr>
              <w:tabs>
                <w:tab w:val="left" w:pos="-720"/>
                <w:tab w:val="left" w:pos="-284"/>
                <w:tab w:val="left" w:pos="-142"/>
              </w:tabs>
              <w:spacing w:after="120"/>
              <w:rPr>
                <w:sz w:val="20"/>
              </w:rPr>
            </w:pPr>
            <w:r w:rsidRPr="00621AA3">
              <w:rPr>
                <w:sz w:val="20"/>
              </w:rPr>
              <w:t>cu predominarea materialului de rocă</w:t>
            </w:r>
          </w:p>
        </w:tc>
      </w:tr>
      <w:tr w:rsidR="00756353" w:rsidRPr="00621AA3" w14:paraId="6A33AF0E" w14:textId="77777777" w:rsidTr="005F3930">
        <w:trPr>
          <w:trHeight w:val="160"/>
          <w:jc w:val="center"/>
        </w:trPr>
        <w:tc>
          <w:tcPr>
            <w:tcW w:w="3827" w:type="dxa"/>
            <w:gridSpan w:val="2"/>
            <w:vMerge/>
          </w:tcPr>
          <w:p w14:paraId="6EEC33B2" w14:textId="77777777" w:rsidR="00756353" w:rsidRPr="00621AA3" w:rsidRDefault="00756353" w:rsidP="00756353">
            <w:pPr>
              <w:tabs>
                <w:tab w:val="left" w:pos="-720"/>
                <w:tab w:val="left" w:pos="-284"/>
                <w:tab w:val="left" w:pos="-142"/>
              </w:tabs>
              <w:spacing w:after="120"/>
              <w:rPr>
                <w:sz w:val="20"/>
              </w:rPr>
            </w:pPr>
          </w:p>
        </w:tc>
        <w:tc>
          <w:tcPr>
            <w:tcW w:w="2850" w:type="dxa"/>
            <w:gridSpan w:val="2"/>
          </w:tcPr>
          <w:p w14:paraId="76882C5F" w14:textId="77777777" w:rsidR="00756353" w:rsidRPr="00621AA3" w:rsidRDefault="00756353" w:rsidP="00756353">
            <w:pPr>
              <w:tabs>
                <w:tab w:val="left" w:pos="-720"/>
                <w:tab w:val="left" w:pos="-284"/>
                <w:tab w:val="left" w:pos="-142"/>
              </w:tabs>
              <w:spacing w:after="120"/>
              <w:rPr>
                <w:b/>
                <w:sz w:val="20"/>
              </w:rPr>
            </w:pPr>
            <w:r w:rsidRPr="00621AA3">
              <w:rPr>
                <w:b/>
                <w:sz w:val="20"/>
              </w:rPr>
              <w:t>1</w:t>
            </w:r>
          </w:p>
        </w:tc>
        <w:tc>
          <w:tcPr>
            <w:tcW w:w="2505" w:type="dxa"/>
            <w:gridSpan w:val="2"/>
          </w:tcPr>
          <w:p w14:paraId="611B2A53" w14:textId="77777777" w:rsidR="00756353" w:rsidRPr="00621AA3" w:rsidRDefault="00756353" w:rsidP="00756353">
            <w:pPr>
              <w:tabs>
                <w:tab w:val="left" w:pos="-720"/>
                <w:tab w:val="left" w:pos="-284"/>
                <w:tab w:val="left" w:pos="-142"/>
              </w:tabs>
              <w:spacing w:after="120"/>
              <w:rPr>
                <w:b/>
                <w:sz w:val="20"/>
              </w:rPr>
            </w:pPr>
            <w:r w:rsidRPr="00621AA3">
              <w:rPr>
                <w:b/>
                <w:sz w:val="20"/>
              </w:rPr>
              <w:t>2</w:t>
            </w:r>
          </w:p>
        </w:tc>
      </w:tr>
      <w:tr w:rsidR="00756353" w:rsidRPr="00621AA3" w14:paraId="117F6ABA" w14:textId="77777777" w:rsidTr="005F3930">
        <w:trPr>
          <w:jc w:val="center"/>
        </w:trPr>
        <w:tc>
          <w:tcPr>
            <w:tcW w:w="3827" w:type="dxa"/>
            <w:gridSpan w:val="2"/>
            <w:vMerge w:val="restart"/>
          </w:tcPr>
          <w:p w14:paraId="5BCFA46B" w14:textId="77777777" w:rsidR="00756353" w:rsidRPr="00621AA3" w:rsidRDefault="00756353" w:rsidP="00756353">
            <w:pPr>
              <w:tabs>
                <w:tab w:val="left" w:pos="-720"/>
                <w:tab w:val="left" w:pos="-284"/>
                <w:tab w:val="left" w:pos="-142"/>
              </w:tabs>
              <w:spacing w:after="120"/>
              <w:rPr>
                <w:sz w:val="20"/>
              </w:rPr>
            </w:pPr>
            <w:r w:rsidRPr="00621AA3">
              <w:rPr>
                <w:sz w:val="20"/>
              </w:rPr>
              <w:t>textura amestecului de sol cu roca sau a materialului de rocă</w:t>
            </w:r>
          </w:p>
        </w:tc>
        <w:tc>
          <w:tcPr>
            <w:tcW w:w="1555" w:type="dxa"/>
          </w:tcPr>
          <w:p w14:paraId="47E39222" w14:textId="77777777" w:rsidR="00756353" w:rsidRPr="00621AA3" w:rsidRDefault="00756353" w:rsidP="00756353">
            <w:pPr>
              <w:tabs>
                <w:tab w:val="left" w:pos="-720"/>
                <w:tab w:val="left" w:pos="-284"/>
                <w:tab w:val="left" w:pos="-142"/>
              </w:tabs>
              <w:spacing w:after="120"/>
              <w:rPr>
                <w:sz w:val="20"/>
              </w:rPr>
            </w:pPr>
            <w:r w:rsidRPr="00621AA3">
              <w:rPr>
                <w:sz w:val="20"/>
              </w:rPr>
              <w:t>amestec terigen de sol şi fragmente de roci cu textură uşoară – mijlocie</w:t>
            </w:r>
          </w:p>
        </w:tc>
        <w:tc>
          <w:tcPr>
            <w:tcW w:w="1295" w:type="dxa"/>
          </w:tcPr>
          <w:p w14:paraId="006A0676" w14:textId="77777777" w:rsidR="00756353" w:rsidRPr="00621AA3" w:rsidRDefault="00756353" w:rsidP="00756353">
            <w:pPr>
              <w:tabs>
                <w:tab w:val="left" w:pos="-720"/>
                <w:tab w:val="left" w:pos="-284"/>
                <w:tab w:val="left" w:pos="-142"/>
              </w:tabs>
              <w:spacing w:after="120"/>
              <w:rPr>
                <w:sz w:val="20"/>
              </w:rPr>
            </w:pPr>
            <w:r w:rsidRPr="00621AA3">
              <w:rPr>
                <w:sz w:val="20"/>
              </w:rPr>
              <w:t>amestec terigen de sol şi fragmente de roci cu textură grea</w:t>
            </w:r>
          </w:p>
        </w:tc>
        <w:tc>
          <w:tcPr>
            <w:tcW w:w="1359" w:type="dxa"/>
          </w:tcPr>
          <w:p w14:paraId="7E8683C0" w14:textId="77777777" w:rsidR="00756353" w:rsidRPr="00621AA3" w:rsidRDefault="00756353" w:rsidP="00756353">
            <w:pPr>
              <w:tabs>
                <w:tab w:val="left" w:pos="-720"/>
                <w:tab w:val="left" w:pos="-284"/>
                <w:tab w:val="left" w:pos="-142"/>
              </w:tabs>
              <w:spacing w:after="120"/>
              <w:rPr>
                <w:sz w:val="20"/>
              </w:rPr>
            </w:pPr>
            <w:r w:rsidRPr="00621AA3">
              <w:rPr>
                <w:sz w:val="20"/>
              </w:rPr>
              <w:t>textură nisipoasă la lutoasă</w:t>
            </w:r>
          </w:p>
        </w:tc>
        <w:tc>
          <w:tcPr>
            <w:tcW w:w="1146" w:type="dxa"/>
          </w:tcPr>
          <w:p w14:paraId="0979675F" w14:textId="77777777" w:rsidR="00756353" w:rsidRPr="00621AA3" w:rsidRDefault="00756353" w:rsidP="00756353">
            <w:pPr>
              <w:tabs>
                <w:tab w:val="left" w:pos="-720"/>
                <w:tab w:val="left" w:pos="-284"/>
                <w:tab w:val="left" w:pos="-142"/>
              </w:tabs>
              <w:spacing w:after="120"/>
              <w:rPr>
                <w:sz w:val="20"/>
              </w:rPr>
            </w:pPr>
            <w:r w:rsidRPr="00621AA3">
              <w:rPr>
                <w:sz w:val="20"/>
              </w:rPr>
              <w:t>textură luto-argiloasă la argiloasă</w:t>
            </w:r>
          </w:p>
        </w:tc>
      </w:tr>
      <w:tr w:rsidR="00756353" w:rsidRPr="00621AA3" w14:paraId="33A71B64" w14:textId="77777777" w:rsidTr="005F3930">
        <w:trPr>
          <w:jc w:val="center"/>
        </w:trPr>
        <w:tc>
          <w:tcPr>
            <w:tcW w:w="3827" w:type="dxa"/>
            <w:gridSpan w:val="2"/>
            <w:vMerge/>
          </w:tcPr>
          <w:p w14:paraId="602E126C" w14:textId="77777777" w:rsidR="00756353" w:rsidRPr="00621AA3" w:rsidRDefault="00756353" w:rsidP="00756353">
            <w:pPr>
              <w:tabs>
                <w:tab w:val="left" w:pos="-720"/>
                <w:tab w:val="left" w:pos="-284"/>
                <w:tab w:val="left" w:pos="-142"/>
              </w:tabs>
              <w:spacing w:after="120"/>
              <w:rPr>
                <w:sz w:val="20"/>
              </w:rPr>
            </w:pPr>
          </w:p>
        </w:tc>
        <w:tc>
          <w:tcPr>
            <w:tcW w:w="1555" w:type="dxa"/>
          </w:tcPr>
          <w:p w14:paraId="6285A38E" w14:textId="77777777" w:rsidR="00756353" w:rsidRPr="00621AA3" w:rsidRDefault="00756353" w:rsidP="00756353">
            <w:pPr>
              <w:tabs>
                <w:tab w:val="left" w:pos="-720"/>
                <w:tab w:val="left" w:pos="-284"/>
                <w:tab w:val="left" w:pos="-142"/>
              </w:tabs>
              <w:spacing w:after="120"/>
              <w:rPr>
                <w:b/>
                <w:sz w:val="20"/>
              </w:rPr>
            </w:pPr>
            <w:r w:rsidRPr="00621AA3">
              <w:rPr>
                <w:b/>
                <w:sz w:val="20"/>
              </w:rPr>
              <w:t>A</w:t>
            </w:r>
          </w:p>
        </w:tc>
        <w:tc>
          <w:tcPr>
            <w:tcW w:w="1295" w:type="dxa"/>
          </w:tcPr>
          <w:p w14:paraId="3BE07520" w14:textId="77777777" w:rsidR="00756353" w:rsidRPr="00621AA3" w:rsidRDefault="00756353" w:rsidP="00756353">
            <w:pPr>
              <w:tabs>
                <w:tab w:val="left" w:pos="-720"/>
                <w:tab w:val="left" w:pos="-284"/>
                <w:tab w:val="left" w:pos="-142"/>
              </w:tabs>
              <w:spacing w:after="120"/>
              <w:rPr>
                <w:b/>
                <w:sz w:val="20"/>
              </w:rPr>
            </w:pPr>
            <w:r w:rsidRPr="00621AA3">
              <w:rPr>
                <w:b/>
                <w:sz w:val="20"/>
              </w:rPr>
              <w:t>B</w:t>
            </w:r>
          </w:p>
        </w:tc>
        <w:tc>
          <w:tcPr>
            <w:tcW w:w="1359" w:type="dxa"/>
          </w:tcPr>
          <w:p w14:paraId="2CFA0DBD" w14:textId="77777777" w:rsidR="00756353" w:rsidRPr="00621AA3" w:rsidRDefault="00756353" w:rsidP="00756353">
            <w:pPr>
              <w:tabs>
                <w:tab w:val="left" w:pos="-720"/>
                <w:tab w:val="left" w:pos="-284"/>
                <w:tab w:val="left" w:pos="-142"/>
              </w:tabs>
              <w:spacing w:after="120"/>
              <w:rPr>
                <w:b/>
                <w:sz w:val="20"/>
              </w:rPr>
            </w:pPr>
            <w:r w:rsidRPr="00621AA3">
              <w:rPr>
                <w:b/>
                <w:sz w:val="20"/>
              </w:rPr>
              <w:t>A</w:t>
            </w:r>
          </w:p>
        </w:tc>
        <w:tc>
          <w:tcPr>
            <w:tcW w:w="1146" w:type="dxa"/>
          </w:tcPr>
          <w:p w14:paraId="0FEDDF95" w14:textId="77777777" w:rsidR="00756353" w:rsidRPr="00621AA3" w:rsidRDefault="00756353" w:rsidP="00756353">
            <w:pPr>
              <w:tabs>
                <w:tab w:val="left" w:pos="-720"/>
                <w:tab w:val="left" w:pos="-284"/>
                <w:tab w:val="left" w:pos="-142"/>
              </w:tabs>
              <w:spacing w:after="120"/>
              <w:rPr>
                <w:b/>
                <w:sz w:val="20"/>
              </w:rPr>
            </w:pPr>
            <w:r w:rsidRPr="00621AA3">
              <w:rPr>
                <w:b/>
                <w:sz w:val="20"/>
              </w:rPr>
              <w:t>B</w:t>
            </w:r>
          </w:p>
        </w:tc>
      </w:tr>
      <w:tr w:rsidR="00756353" w:rsidRPr="00621AA3" w14:paraId="7126EFA2" w14:textId="77777777" w:rsidTr="005F3930">
        <w:trPr>
          <w:trHeight w:val="732"/>
          <w:jc w:val="center"/>
        </w:trPr>
        <w:tc>
          <w:tcPr>
            <w:tcW w:w="515" w:type="dxa"/>
            <w:vMerge w:val="restart"/>
            <w:textDirection w:val="btLr"/>
            <w:vAlign w:val="bottom"/>
          </w:tcPr>
          <w:p w14:paraId="2CD29103" w14:textId="77777777" w:rsidR="00756353" w:rsidRPr="00621AA3" w:rsidRDefault="00756353" w:rsidP="00756353">
            <w:pPr>
              <w:tabs>
                <w:tab w:val="left" w:pos="-720"/>
                <w:tab w:val="left" w:pos="-284"/>
                <w:tab w:val="left" w:pos="-142"/>
              </w:tabs>
              <w:spacing w:after="120"/>
              <w:ind w:left="113" w:right="113"/>
              <w:rPr>
                <w:sz w:val="20"/>
              </w:rPr>
            </w:pPr>
            <w:r w:rsidRPr="00621AA3">
              <w:rPr>
                <w:sz w:val="20"/>
              </w:rPr>
              <w:t xml:space="preserve">Poziţia fitoclimatică </w:t>
            </w:r>
          </w:p>
        </w:tc>
        <w:tc>
          <w:tcPr>
            <w:tcW w:w="3312" w:type="dxa"/>
          </w:tcPr>
          <w:p w14:paraId="2511F715" w14:textId="77777777" w:rsidR="00756353" w:rsidRPr="00621AA3" w:rsidRDefault="00756353" w:rsidP="00756353">
            <w:pPr>
              <w:tabs>
                <w:tab w:val="left" w:pos="-720"/>
                <w:tab w:val="left" w:pos="-284"/>
                <w:tab w:val="left" w:pos="-142"/>
              </w:tabs>
              <w:spacing w:after="120"/>
              <w:rPr>
                <w:sz w:val="20"/>
              </w:rPr>
            </w:pPr>
            <w:r w:rsidRPr="00621AA3">
              <w:rPr>
                <w:sz w:val="20"/>
              </w:rPr>
              <w:t>M – stațiuni din regiunea de muncei (FD4, FM1 şi FM2)</w:t>
            </w:r>
          </w:p>
        </w:tc>
        <w:tc>
          <w:tcPr>
            <w:tcW w:w="1555" w:type="dxa"/>
            <w:vAlign w:val="center"/>
          </w:tcPr>
          <w:p w14:paraId="3D40B60C" w14:textId="77777777" w:rsidR="00756353" w:rsidRPr="00621AA3" w:rsidRDefault="00756353" w:rsidP="00756353">
            <w:pPr>
              <w:tabs>
                <w:tab w:val="left" w:pos="-720"/>
                <w:tab w:val="left" w:pos="-284"/>
                <w:tab w:val="left" w:pos="-142"/>
              </w:tabs>
              <w:spacing w:after="120"/>
              <w:rPr>
                <w:sz w:val="20"/>
              </w:rPr>
            </w:pPr>
            <w:r w:rsidRPr="00621AA3">
              <w:rPr>
                <w:sz w:val="20"/>
              </w:rPr>
              <w:t>XM1A</w:t>
            </w:r>
          </w:p>
        </w:tc>
        <w:tc>
          <w:tcPr>
            <w:tcW w:w="1295" w:type="dxa"/>
            <w:vAlign w:val="center"/>
          </w:tcPr>
          <w:p w14:paraId="7694C6E5" w14:textId="77777777" w:rsidR="00756353" w:rsidRPr="00621AA3" w:rsidRDefault="00756353" w:rsidP="00756353">
            <w:pPr>
              <w:tabs>
                <w:tab w:val="left" w:pos="-720"/>
                <w:tab w:val="left" w:pos="-284"/>
                <w:tab w:val="left" w:pos="-142"/>
              </w:tabs>
              <w:spacing w:after="120"/>
              <w:rPr>
                <w:sz w:val="20"/>
              </w:rPr>
            </w:pPr>
            <w:r w:rsidRPr="00621AA3">
              <w:rPr>
                <w:sz w:val="20"/>
              </w:rPr>
              <w:t>XM1B</w:t>
            </w:r>
          </w:p>
        </w:tc>
        <w:tc>
          <w:tcPr>
            <w:tcW w:w="1359" w:type="dxa"/>
            <w:vAlign w:val="center"/>
          </w:tcPr>
          <w:p w14:paraId="449F258B" w14:textId="77777777" w:rsidR="00756353" w:rsidRPr="00621AA3" w:rsidRDefault="00756353" w:rsidP="00756353">
            <w:pPr>
              <w:tabs>
                <w:tab w:val="left" w:pos="-720"/>
                <w:tab w:val="left" w:pos="-284"/>
                <w:tab w:val="left" w:pos="-142"/>
              </w:tabs>
              <w:spacing w:after="120"/>
              <w:rPr>
                <w:sz w:val="20"/>
              </w:rPr>
            </w:pPr>
            <w:r w:rsidRPr="00621AA3">
              <w:rPr>
                <w:sz w:val="20"/>
              </w:rPr>
              <w:t>XM2A</w:t>
            </w:r>
          </w:p>
        </w:tc>
        <w:tc>
          <w:tcPr>
            <w:tcW w:w="1146" w:type="dxa"/>
            <w:vAlign w:val="center"/>
          </w:tcPr>
          <w:p w14:paraId="28702422" w14:textId="77777777" w:rsidR="00756353" w:rsidRPr="00621AA3" w:rsidRDefault="00756353" w:rsidP="00756353">
            <w:pPr>
              <w:tabs>
                <w:tab w:val="left" w:pos="-720"/>
                <w:tab w:val="left" w:pos="-284"/>
                <w:tab w:val="left" w:pos="-142"/>
              </w:tabs>
              <w:spacing w:after="120"/>
              <w:rPr>
                <w:sz w:val="20"/>
              </w:rPr>
            </w:pPr>
            <w:r w:rsidRPr="00621AA3">
              <w:rPr>
                <w:sz w:val="20"/>
              </w:rPr>
              <w:t>XM2B</w:t>
            </w:r>
          </w:p>
        </w:tc>
      </w:tr>
      <w:tr w:rsidR="00756353" w:rsidRPr="00621AA3" w14:paraId="3918D328" w14:textId="77777777" w:rsidTr="005F3930">
        <w:trPr>
          <w:jc w:val="center"/>
        </w:trPr>
        <w:tc>
          <w:tcPr>
            <w:tcW w:w="515" w:type="dxa"/>
            <w:vMerge/>
          </w:tcPr>
          <w:p w14:paraId="7DC41E65" w14:textId="77777777" w:rsidR="00756353" w:rsidRPr="00621AA3" w:rsidRDefault="00756353" w:rsidP="00756353">
            <w:pPr>
              <w:tabs>
                <w:tab w:val="left" w:pos="-720"/>
                <w:tab w:val="left" w:pos="-284"/>
                <w:tab w:val="left" w:pos="-142"/>
              </w:tabs>
              <w:spacing w:after="120"/>
              <w:rPr>
                <w:sz w:val="20"/>
              </w:rPr>
            </w:pPr>
          </w:p>
        </w:tc>
        <w:tc>
          <w:tcPr>
            <w:tcW w:w="3312" w:type="dxa"/>
          </w:tcPr>
          <w:p w14:paraId="67CF1554" w14:textId="77777777" w:rsidR="00756353" w:rsidRPr="00621AA3" w:rsidRDefault="00756353" w:rsidP="00756353">
            <w:pPr>
              <w:tabs>
                <w:tab w:val="left" w:pos="-720"/>
                <w:tab w:val="left" w:pos="-284"/>
                <w:tab w:val="left" w:pos="-142"/>
              </w:tabs>
              <w:spacing w:after="120"/>
              <w:rPr>
                <w:sz w:val="20"/>
              </w:rPr>
            </w:pPr>
            <w:r w:rsidRPr="00621AA3">
              <w:rPr>
                <w:sz w:val="20"/>
              </w:rPr>
              <w:t xml:space="preserve">D – stațiuni din regiunea de </w:t>
            </w:r>
          </w:p>
          <w:p w14:paraId="0E723579" w14:textId="77777777" w:rsidR="00756353" w:rsidRPr="00621AA3" w:rsidRDefault="00756353" w:rsidP="00756353">
            <w:pPr>
              <w:tabs>
                <w:tab w:val="left" w:pos="-720"/>
                <w:tab w:val="left" w:pos="-284"/>
                <w:tab w:val="left" w:pos="-142"/>
              </w:tabs>
              <w:spacing w:after="120"/>
              <w:rPr>
                <w:sz w:val="20"/>
              </w:rPr>
            </w:pPr>
            <w:r w:rsidRPr="00621AA3">
              <w:rPr>
                <w:sz w:val="20"/>
              </w:rPr>
              <w:t>deal (FD1, FD2 şi FD3)</w:t>
            </w:r>
          </w:p>
        </w:tc>
        <w:tc>
          <w:tcPr>
            <w:tcW w:w="1555" w:type="dxa"/>
            <w:vAlign w:val="center"/>
          </w:tcPr>
          <w:p w14:paraId="4E7A2365" w14:textId="77777777" w:rsidR="00756353" w:rsidRPr="00621AA3" w:rsidRDefault="00756353" w:rsidP="00756353">
            <w:pPr>
              <w:tabs>
                <w:tab w:val="left" w:pos="-720"/>
                <w:tab w:val="left" w:pos="-284"/>
                <w:tab w:val="left" w:pos="-142"/>
              </w:tabs>
              <w:spacing w:after="120"/>
              <w:rPr>
                <w:sz w:val="20"/>
              </w:rPr>
            </w:pPr>
            <w:r w:rsidRPr="00621AA3">
              <w:rPr>
                <w:sz w:val="20"/>
              </w:rPr>
              <w:t>XD1A</w:t>
            </w:r>
          </w:p>
        </w:tc>
        <w:tc>
          <w:tcPr>
            <w:tcW w:w="1295" w:type="dxa"/>
            <w:vAlign w:val="center"/>
          </w:tcPr>
          <w:p w14:paraId="3EACBBA0" w14:textId="77777777" w:rsidR="00756353" w:rsidRPr="00621AA3" w:rsidRDefault="00756353" w:rsidP="00756353">
            <w:pPr>
              <w:tabs>
                <w:tab w:val="left" w:pos="-720"/>
                <w:tab w:val="left" w:pos="-284"/>
                <w:tab w:val="left" w:pos="-142"/>
              </w:tabs>
              <w:spacing w:after="120"/>
              <w:rPr>
                <w:sz w:val="20"/>
              </w:rPr>
            </w:pPr>
            <w:r w:rsidRPr="00621AA3">
              <w:rPr>
                <w:sz w:val="20"/>
              </w:rPr>
              <w:t>XD1B</w:t>
            </w:r>
          </w:p>
        </w:tc>
        <w:tc>
          <w:tcPr>
            <w:tcW w:w="1359" w:type="dxa"/>
            <w:vAlign w:val="center"/>
          </w:tcPr>
          <w:p w14:paraId="03A6AC1D" w14:textId="77777777" w:rsidR="00756353" w:rsidRPr="00621AA3" w:rsidRDefault="00756353" w:rsidP="00756353">
            <w:pPr>
              <w:tabs>
                <w:tab w:val="left" w:pos="-720"/>
                <w:tab w:val="left" w:pos="-284"/>
                <w:tab w:val="left" w:pos="-142"/>
              </w:tabs>
              <w:spacing w:after="120"/>
              <w:rPr>
                <w:sz w:val="20"/>
              </w:rPr>
            </w:pPr>
            <w:r w:rsidRPr="00621AA3">
              <w:rPr>
                <w:sz w:val="20"/>
              </w:rPr>
              <w:t>XD2A</w:t>
            </w:r>
          </w:p>
        </w:tc>
        <w:tc>
          <w:tcPr>
            <w:tcW w:w="1146" w:type="dxa"/>
            <w:vAlign w:val="center"/>
          </w:tcPr>
          <w:p w14:paraId="2C2596D9" w14:textId="77777777" w:rsidR="00756353" w:rsidRPr="00621AA3" w:rsidRDefault="00756353" w:rsidP="00756353">
            <w:pPr>
              <w:tabs>
                <w:tab w:val="left" w:pos="-720"/>
                <w:tab w:val="left" w:pos="-284"/>
                <w:tab w:val="left" w:pos="-142"/>
              </w:tabs>
              <w:spacing w:after="120"/>
              <w:rPr>
                <w:sz w:val="20"/>
              </w:rPr>
            </w:pPr>
            <w:r w:rsidRPr="00621AA3">
              <w:rPr>
                <w:sz w:val="20"/>
              </w:rPr>
              <w:t>XD2B</w:t>
            </w:r>
          </w:p>
        </w:tc>
      </w:tr>
      <w:tr w:rsidR="00756353" w:rsidRPr="00621AA3" w14:paraId="48BC9371" w14:textId="77777777" w:rsidTr="005F3930">
        <w:trPr>
          <w:jc w:val="center"/>
        </w:trPr>
        <w:tc>
          <w:tcPr>
            <w:tcW w:w="515" w:type="dxa"/>
            <w:vMerge/>
          </w:tcPr>
          <w:p w14:paraId="08697496" w14:textId="77777777" w:rsidR="00756353" w:rsidRPr="00621AA3" w:rsidRDefault="00756353" w:rsidP="00756353">
            <w:pPr>
              <w:tabs>
                <w:tab w:val="left" w:pos="-720"/>
                <w:tab w:val="left" w:pos="-284"/>
                <w:tab w:val="left" w:pos="-142"/>
              </w:tabs>
              <w:spacing w:after="120"/>
              <w:rPr>
                <w:sz w:val="20"/>
              </w:rPr>
            </w:pPr>
          </w:p>
        </w:tc>
        <w:tc>
          <w:tcPr>
            <w:tcW w:w="3312" w:type="dxa"/>
          </w:tcPr>
          <w:p w14:paraId="50AA43CE" w14:textId="77777777" w:rsidR="00756353" w:rsidRPr="00621AA3" w:rsidRDefault="00756353" w:rsidP="00756353">
            <w:pPr>
              <w:tabs>
                <w:tab w:val="left" w:pos="-720"/>
                <w:tab w:val="left" w:pos="-284"/>
                <w:tab w:val="left" w:pos="-142"/>
              </w:tabs>
              <w:spacing w:after="120"/>
              <w:rPr>
                <w:sz w:val="20"/>
              </w:rPr>
            </w:pPr>
            <w:r w:rsidRPr="00621AA3">
              <w:rPr>
                <w:sz w:val="20"/>
              </w:rPr>
              <w:t xml:space="preserve">C - stațiuni din regiunile de Câmpie forestieră (CF), de </w:t>
            </w:r>
          </w:p>
          <w:p w14:paraId="2EF82136" w14:textId="77777777" w:rsidR="00756353" w:rsidRPr="00621AA3" w:rsidRDefault="00756353" w:rsidP="00756353">
            <w:pPr>
              <w:tabs>
                <w:tab w:val="left" w:pos="-720"/>
                <w:tab w:val="left" w:pos="-284"/>
                <w:tab w:val="left" w:pos="-142"/>
              </w:tabs>
              <w:spacing w:after="120"/>
              <w:rPr>
                <w:sz w:val="20"/>
              </w:rPr>
            </w:pPr>
            <w:r w:rsidRPr="00621AA3">
              <w:rPr>
                <w:sz w:val="20"/>
              </w:rPr>
              <w:t>Silvostepă şi Stepă (Ss, S)</w:t>
            </w:r>
          </w:p>
        </w:tc>
        <w:tc>
          <w:tcPr>
            <w:tcW w:w="1555" w:type="dxa"/>
            <w:vAlign w:val="center"/>
          </w:tcPr>
          <w:p w14:paraId="001ED343" w14:textId="77777777" w:rsidR="00756353" w:rsidRPr="00621AA3" w:rsidRDefault="00756353" w:rsidP="00756353">
            <w:pPr>
              <w:tabs>
                <w:tab w:val="left" w:pos="-720"/>
                <w:tab w:val="left" w:pos="-284"/>
                <w:tab w:val="left" w:pos="-142"/>
              </w:tabs>
              <w:spacing w:after="120"/>
              <w:rPr>
                <w:sz w:val="20"/>
              </w:rPr>
            </w:pPr>
            <w:r w:rsidRPr="00621AA3">
              <w:rPr>
                <w:sz w:val="20"/>
              </w:rPr>
              <w:t>XC1A</w:t>
            </w:r>
          </w:p>
        </w:tc>
        <w:tc>
          <w:tcPr>
            <w:tcW w:w="1295" w:type="dxa"/>
            <w:vAlign w:val="center"/>
          </w:tcPr>
          <w:p w14:paraId="399B5F1F" w14:textId="77777777" w:rsidR="00756353" w:rsidRPr="00621AA3" w:rsidRDefault="00756353" w:rsidP="00756353">
            <w:pPr>
              <w:tabs>
                <w:tab w:val="left" w:pos="-720"/>
                <w:tab w:val="left" w:pos="-284"/>
                <w:tab w:val="left" w:pos="-142"/>
              </w:tabs>
              <w:spacing w:after="120"/>
              <w:rPr>
                <w:sz w:val="20"/>
              </w:rPr>
            </w:pPr>
            <w:r w:rsidRPr="00621AA3">
              <w:rPr>
                <w:sz w:val="20"/>
              </w:rPr>
              <w:t>XC1B</w:t>
            </w:r>
          </w:p>
        </w:tc>
        <w:tc>
          <w:tcPr>
            <w:tcW w:w="1359" w:type="dxa"/>
            <w:vAlign w:val="center"/>
          </w:tcPr>
          <w:p w14:paraId="189D016E" w14:textId="77777777" w:rsidR="00756353" w:rsidRPr="00621AA3" w:rsidRDefault="00756353" w:rsidP="00756353">
            <w:pPr>
              <w:tabs>
                <w:tab w:val="left" w:pos="-720"/>
                <w:tab w:val="left" w:pos="-284"/>
                <w:tab w:val="left" w:pos="-142"/>
              </w:tabs>
              <w:spacing w:after="120"/>
              <w:rPr>
                <w:sz w:val="20"/>
              </w:rPr>
            </w:pPr>
            <w:r w:rsidRPr="00621AA3">
              <w:rPr>
                <w:sz w:val="20"/>
              </w:rPr>
              <w:t>XC2A</w:t>
            </w:r>
          </w:p>
        </w:tc>
        <w:tc>
          <w:tcPr>
            <w:tcW w:w="1146" w:type="dxa"/>
            <w:vAlign w:val="center"/>
          </w:tcPr>
          <w:p w14:paraId="5A4CA0AB" w14:textId="77777777" w:rsidR="00756353" w:rsidRPr="00621AA3" w:rsidRDefault="00756353" w:rsidP="00756353">
            <w:pPr>
              <w:tabs>
                <w:tab w:val="left" w:pos="-720"/>
                <w:tab w:val="left" w:pos="-284"/>
                <w:tab w:val="left" w:pos="-142"/>
              </w:tabs>
              <w:spacing w:after="120"/>
              <w:rPr>
                <w:sz w:val="20"/>
              </w:rPr>
            </w:pPr>
            <w:r w:rsidRPr="00621AA3">
              <w:rPr>
                <w:sz w:val="20"/>
              </w:rPr>
              <w:t>XC2B</w:t>
            </w:r>
          </w:p>
        </w:tc>
      </w:tr>
    </w:tbl>
    <w:p w14:paraId="05712F4B" w14:textId="77777777" w:rsidR="00756353" w:rsidRPr="00621AA3" w:rsidRDefault="00756353" w:rsidP="00756353">
      <w:pPr>
        <w:tabs>
          <w:tab w:val="left" w:pos="-720"/>
          <w:tab w:val="left" w:pos="-284"/>
          <w:tab w:val="left" w:pos="-142"/>
        </w:tabs>
        <w:spacing w:after="120"/>
        <w:jc w:val="both"/>
        <w:rPr>
          <w:sz w:val="20"/>
        </w:rPr>
      </w:pPr>
    </w:p>
    <w:p w14:paraId="62301088" w14:textId="77777777" w:rsidR="00756353" w:rsidRPr="00621AA3" w:rsidRDefault="00756353" w:rsidP="00756353">
      <w:pPr>
        <w:widowControl w:val="0"/>
        <w:tabs>
          <w:tab w:val="left" w:pos="-720"/>
          <w:tab w:val="left" w:pos="-284"/>
          <w:tab w:val="left" w:pos="-142"/>
        </w:tabs>
        <w:overflowPunct w:val="0"/>
        <w:autoSpaceDE w:val="0"/>
        <w:autoSpaceDN w:val="0"/>
        <w:adjustRightInd w:val="0"/>
        <w:ind w:left="354"/>
        <w:jc w:val="both"/>
        <w:textAlignment w:val="baseline"/>
        <w:rPr>
          <w:b/>
          <w:lang w:val="en-GB" w:eastAsia="ro-RO"/>
        </w:rPr>
      </w:pPr>
      <w:r w:rsidRPr="00621AA3">
        <w:rPr>
          <w:b/>
          <w:lang w:val="en-GB" w:eastAsia="ro-RO"/>
        </w:rPr>
        <w:t xml:space="preserve">     </w:t>
      </w:r>
    </w:p>
    <w:p w14:paraId="68F72BC3" w14:textId="77777777" w:rsidR="00756353" w:rsidRPr="00621AA3" w:rsidRDefault="00756353" w:rsidP="00756353">
      <w:pPr>
        <w:widowControl w:val="0"/>
        <w:tabs>
          <w:tab w:val="left" w:pos="-720"/>
          <w:tab w:val="left" w:pos="-284"/>
          <w:tab w:val="left" w:pos="-142"/>
        </w:tabs>
        <w:overflowPunct w:val="0"/>
        <w:autoSpaceDE w:val="0"/>
        <w:autoSpaceDN w:val="0"/>
        <w:adjustRightInd w:val="0"/>
        <w:ind w:left="354"/>
        <w:jc w:val="both"/>
        <w:textAlignment w:val="baseline"/>
        <w:rPr>
          <w:b/>
          <w:lang w:val="en-GB" w:eastAsia="ro-RO"/>
        </w:rPr>
      </w:pPr>
      <w:r w:rsidRPr="00621AA3">
        <w:rPr>
          <w:b/>
          <w:lang w:val="en-GB" w:eastAsia="ro-RO"/>
        </w:rPr>
        <w:tab/>
        <w:t xml:space="preserve">1.3  Tipuri de vegetaţie forestieră pe terenuri degradate </w:t>
      </w:r>
    </w:p>
    <w:p w14:paraId="6D56C96E" w14:textId="77777777" w:rsidR="00756353" w:rsidRPr="00621AA3" w:rsidRDefault="00756353" w:rsidP="00756353">
      <w:pPr>
        <w:widowControl w:val="0"/>
        <w:overflowPunct w:val="0"/>
        <w:autoSpaceDE w:val="0"/>
        <w:autoSpaceDN w:val="0"/>
        <w:adjustRightInd w:val="0"/>
        <w:ind w:firstLine="720"/>
        <w:jc w:val="both"/>
        <w:textAlignment w:val="baseline"/>
        <w:rPr>
          <w:lang w:val="ro-RO" w:eastAsia="ro-RO"/>
        </w:rPr>
      </w:pPr>
      <w:r w:rsidRPr="00621AA3">
        <w:rPr>
          <w:lang w:val="ro-RO" w:eastAsia="ro-RO"/>
        </w:rPr>
        <w:t>Culturile forestiere rezultate în urma acţiunii de împădurire a terenurilor degradate sunt tipuri de vegetaţie diferite faţă de cele realizate pe terenuri normale.</w:t>
      </w:r>
    </w:p>
    <w:p w14:paraId="357A68E3" w14:textId="77777777" w:rsidR="00756353" w:rsidRPr="00621AA3" w:rsidRDefault="00756353" w:rsidP="00756353">
      <w:pPr>
        <w:widowControl w:val="0"/>
        <w:overflowPunct w:val="0"/>
        <w:autoSpaceDE w:val="0"/>
        <w:autoSpaceDN w:val="0"/>
        <w:adjustRightInd w:val="0"/>
        <w:ind w:firstLine="720"/>
        <w:jc w:val="both"/>
        <w:textAlignment w:val="baseline"/>
        <w:rPr>
          <w:lang w:val="ro-RO" w:eastAsia="ro-RO"/>
        </w:rPr>
      </w:pPr>
      <w:r w:rsidRPr="00621AA3">
        <w:rPr>
          <w:lang w:val="ro-RO" w:eastAsia="ro-RO"/>
        </w:rPr>
        <w:t xml:space="preserve">În vederea introducerii acestora în amenajament (sub forma de cod, în mod asemănător cu tipul de pădure, în cazul terenurilor normale) s-a stabilit un sistem de codificare a tipurilor de vegetaţie forestieră pe terenurile degradate (TVD), dupa următoarele criterii: </w:t>
      </w:r>
    </w:p>
    <w:p w14:paraId="3416A3E8" w14:textId="77777777" w:rsidR="00756353" w:rsidRPr="00621AA3" w:rsidRDefault="00756353" w:rsidP="005F3930">
      <w:pPr>
        <w:widowControl w:val="0"/>
        <w:numPr>
          <w:ilvl w:val="0"/>
          <w:numId w:val="14"/>
        </w:numPr>
        <w:overflowPunct w:val="0"/>
        <w:autoSpaceDE w:val="0"/>
        <w:autoSpaceDN w:val="0"/>
        <w:adjustRightInd w:val="0"/>
        <w:jc w:val="both"/>
        <w:textAlignment w:val="baseline"/>
        <w:rPr>
          <w:lang w:eastAsia="ro-RO"/>
        </w:rPr>
      </w:pPr>
      <w:r w:rsidRPr="00621AA3">
        <w:rPr>
          <w:b/>
          <w:lang w:eastAsia="ro-RO"/>
        </w:rPr>
        <w:t>specia</w:t>
      </w:r>
      <w:r w:rsidRPr="00621AA3">
        <w:rPr>
          <w:lang w:eastAsia="ro-RO"/>
        </w:rPr>
        <w:t xml:space="preserve">: </w:t>
      </w:r>
    </w:p>
    <w:p w14:paraId="639AD425" w14:textId="77777777" w:rsidR="00756353" w:rsidRPr="00621AA3" w:rsidRDefault="00756353" w:rsidP="00756353">
      <w:pPr>
        <w:widowControl w:val="0"/>
        <w:overflowPunct w:val="0"/>
        <w:autoSpaceDE w:val="0"/>
        <w:autoSpaceDN w:val="0"/>
        <w:adjustRightInd w:val="0"/>
        <w:ind w:firstLine="426"/>
        <w:jc w:val="both"/>
        <w:textAlignment w:val="baseline"/>
        <w:rPr>
          <w:lang w:eastAsia="ro-RO"/>
        </w:rPr>
      </w:pPr>
      <w:r w:rsidRPr="00621AA3">
        <w:rPr>
          <w:lang w:eastAsia="ro-RO"/>
        </w:rPr>
        <w:t xml:space="preserve">1 – Răşinoase (Mo, La) </w:t>
      </w:r>
      <w:r w:rsidRPr="00621AA3">
        <w:rPr>
          <w:u w:val="single"/>
          <w:lang w:eastAsia="ro-RO"/>
        </w:rPr>
        <w:t xml:space="preserve">+ </w:t>
      </w:r>
      <w:r w:rsidRPr="00621AA3">
        <w:rPr>
          <w:lang w:eastAsia="ro-RO"/>
        </w:rPr>
        <w:t>foioase;</w:t>
      </w:r>
    </w:p>
    <w:p w14:paraId="45C9799D" w14:textId="77777777" w:rsidR="00756353" w:rsidRPr="00621AA3" w:rsidRDefault="00756353" w:rsidP="00756353">
      <w:pPr>
        <w:widowControl w:val="0"/>
        <w:overflowPunct w:val="0"/>
        <w:autoSpaceDE w:val="0"/>
        <w:autoSpaceDN w:val="0"/>
        <w:adjustRightInd w:val="0"/>
        <w:ind w:firstLine="426"/>
        <w:jc w:val="both"/>
        <w:textAlignment w:val="baseline"/>
        <w:rPr>
          <w:lang w:eastAsia="ro-RO"/>
        </w:rPr>
      </w:pPr>
      <w:r w:rsidRPr="00621AA3">
        <w:rPr>
          <w:lang w:eastAsia="ro-RO"/>
        </w:rPr>
        <w:t xml:space="preserve">2 - Pinete </w:t>
      </w:r>
      <w:r w:rsidRPr="00621AA3">
        <w:rPr>
          <w:u w:val="single"/>
          <w:lang w:eastAsia="ro-RO"/>
        </w:rPr>
        <w:t>+</w:t>
      </w:r>
      <w:r w:rsidRPr="00621AA3">
        <w:rPr>
          <w:lang w:eastAsia="ro-RO"/>
        </w:rPr>
        <w:t xml:space="preserve"> foioase</w:t>
      </w:r>
    </w:p>
    <w:p w14:paraId="5D4B64A2" w14:textId="77777777" w:rsidR="00756353" w:rsidRPr="00621AA3" w:rsidRDefault="00756353" w:rsidP="00756353">
      <w:pPr>
        <w:widowControl w:val="0"/>
        <w:overflowPunct w:val="0"/>
        <w:autoSpaceDE w:val="0"/>
        <w:autoSpaceDN w:val="0"/>
        <w:adjustRightInd w:val="0"/>
        <w:ind w:firstLine="426"/>
        <w:jc w:val="both"/>
        <w:textAlignment w:val="baseline"/>
        <w:rPr>
          <w:lang w:eastAsia="ro-RO"/>
        </w:rPr>
      </w:pPr>
      <w:r w:rsidRPr="00621AA3">
        <w:rPr>
          <w:lang w:eastAsia="ro-RO"/>
        </w:rPr>
        <w:t xml:space="preserve">3 - Amestec cvercine (mezofite) </w:t>
      </w:r>
      <w:r w:rsidRPr="00621AA3">
        <w:rPr>
          <w:u w:val="single"/>
          <w:lang w:eastAsia="ro-RO"/>
        </w:rPr>
        <w:t>+</w:t>
      </w:r>
      <w:r w:rsidRPr="00621AA3">
        <w:rPr>
          <w:lang w:eastAsia="ro-RO"/>
        </w:rPr>
        <w:t xml:space="preserve"> foioase zonale (Pa, Ci, Fr ş.a)</w:t>
      </w:r>
    </w:p>
    <w:p w14:paraId="30608A92" w14:textId="77777777" w:rsidR="00756353" w:rsidRPr="00621AA3" w:rsidRDefault="00756353" w:rsidP="00756353">
      <w:pPr>
        <w:widowControl w:val="0"/>
        <w:overflowPunct w:val="0"/>
        <w:autoSpaceDE w:val="0"/>
        <w:autoSpaceDN w:val="0"/>
        <w:adjustRightInd w:val="0"/>
        <w:ind w:firstLine="426"/>
        <w:jc w:val="both"/>
        <w:textAlignment w:val="baseline"/>
        <w:rPr>
          <w:lang w:eastAsia="ro-RO"/>
        </w:rPr>
      </w:pPr>
      <w:r w:rsidRPr="00621AA3">
        <w:rPr>
          <w:lang w:eastAsia="ro-RO"/>
        </w:rPr>
        <w:t xml:space="preserve">4 - Cvercete xerofite </w:t>
      </w:r>
      <w:r w:rsidRPr="00621AA3">
        <w:rPr>
          <w:u w:val="single"/>
          <w:lang w:eastAsia="ro-RO"/>
        </w:rPr>
        <w:t>+</w:t>
      </w:r>
      <w:r w:rsidRPr="00621AA3">
        <w:rPr>
          <w:lang w:eastAsia="ro-RO"/>
        </w:rPr>
        <w:t xml:space="preserve"> foioase xerofite</w:t>
      </w:r>
    </w:p>
    <w:p w14:paraId="02B0D637" w14:textId="77777777" w:rsidR="00756353" w:rsidRPr="00621AA3" w:rsidRDefault="00756353" w:rsidP="00756353">
      <w:pPr>
        <w:widowControl w:val="0"/>
        <w:overflowPunct w:val="0"/>
        <w:autoSpaceDE w:val="0"/>
        <w:autoSpaceDN w:val="0"/>
        <w:adjustRightInd w:val="0"/>
        <w:ind w:firstLine="426"/>
        <w:jc w:val="both"/>
        <w:textAlignment w:val="baseline"/>
        <w:rPr>
          <w:lang w:eastAsia="ro-RO"/>
        </w:rPr>
      </w:pPr>
      <w:r w:rsidRPr="00621AA3">
        <w:rPr>
          <w:lang w:eastAsia="ro-RO"/>
        </w:rPr>
        <w:t xml:space="preserve">5 – </w:t>
      </w:r>
      <w:bookmarkStart w:id="29" w:name="_Hlk35949937"/>
      <w:r w:rsidRPr="00621AA3">
        <w:rPr>
          <w:lang w:eastAsia="ro-RO"/>
        </w:rPr>
        <w:t>Diverse foioase xerofite</w:t>
      </w:r>
      <w:bookmarkEnd w:id="29"/>
      <w:r w:rsidRPr="00621AA3">
        <w:rPr>
          <w:lang w:eastAsia="ro-RO"/>
        </w:rPr>
        <w:t xml:space="preserve"> </w:t>
      </w:r>
      <w:r w:rsidRPr="00621AA3">
        <w:rPr>
          <w:u w:val="single"/>
          <w:lang w:eastAsia="ro-RO"/>
        </w:rPr>
        <w:t>+</w:t>
      </w:r>
      <w:r w:rsidRPr="00621AA3">
        <w:rPr>
          <w:lang w:eastAsia="ro-RO"/>
        </w:rPr>
        <w:t xml:space="preserve"> fructifere (Fr.î, Ul.t, Cr, Mj, Pă, Ml, Dd, Cd, Nu, Vi.t, Sl, Sm ş.a.);  </w:t>
      </w:r>
    </w:p>
    <w:p w14:paraId="5516A0EB" w14:textId="77777777" w:rsidR="00756353" w:rsidRPr="00621AA3" w:rsidRDefault="00756353" w:rsidP="00756353">
      <w:pPr>
        <w:widowControl w:val="0"/>
        <w:overflowPunct w:val="0"/>
        <w:autoSpaceDE w:val="0"/>
        <w:autoSpaceDN w:val="0"/>
        <w:adjustRightInd w:val="0"/>
        <w:ind w:firstLine="426"/>
        <w:jc w:val="both"/>
        <w:textAlignment w:val="baseline"/>
        <w:rPr>
          <w:lang w:eastAsia="ro-RO"/>
        </w:rPr>
      </w:pPr>
      <w:r w:rsidRPr="00621AA3">
        <w:rPr>
          <w:lang w:eastAsia="ro-RO"/>
        </w:rPr>
        <w:t>6 - Salcâmete (şi amestec de salcâm cu diferite specii)</w:t>
      </w:r>
    </w:p>
    <w:p w14:paraId="60284644" w14:textId="77777777" w:rsidR="00756353" w:rsidRPr="00621AA3" w:rsidRDefault="00756353" w:rsidP="00756353">
      <w:pPr>
        <w:widowControl w:val="0"/>
        <w:overflowPunct w:val="0"/>
        <w:autoSpaceDE w:val="0"/>
        <w:autoSpaceDN w:val="0"/>
        <w:adjustRightInd w:val="0"/>
        <w:ind w:firstLine="426"/>
        <w:jc w:val="both"/>
        <w:textAlignment w:val="baseline"/>
        <w:rPr>
          <w:lang w:eastAsia="ro-RO"/>
        </w:rPr>
      </w:pPr>
      <w:r w:rsidRPr="00621AA3">
        <w:rPr>
          <w:lang w:eastAsia="ro-RO"/>
        </w:rPr>
        <w:t>7 – Arborete de glădiţă (pure sau în amestec)</w:t>
      </w:r>
    </w:p>
    <w:p w14:paraId="041C88F5" w14:textId="77777777" w:rsidR="00756353" w:rsidRPr="00621AA3" w:rsidRDefault="00756353" w:rsidP="00756353">
      <w:pPr>
        <w:widowControl w:val="0"/>
        <w:overflowPunct w:val="0"/>
        <w:autoSpaceDE w:val="0"/>
        <w:autoSpaceDN w:val="0"/>
        <w:adjustRightInd w:val="0"/>
        <w:ind w:firstLine="426"/>
        <w:jc w:val="both"/>
        <w:textAlignment w:val="baseline"/>
        <w:rPr>
          <w:lang w:eastAsia="ro-RO"/>
        </w:rPr>
      </w:pPr>
      <w:r w:rsidRPr="00621AA3">
        <w:rPr>
          <w:lang w:eastAsia="ro-RO"/>
        </w:rPr>
        <w:t xml:space="preserve">8 - </w:t>
      </w:r>
      <w:bookmarkStart w:id="30" w:name="_Hlk35950922"/>
      <w:r w:rsidRPr="00621AA3">
        <w:rPr>
          <w:lang w:eastAsia="ro-RO"/>
        </w:rPr>
        <w:t>Foioase mezofite (Fr, Fr.b), mezohigrofite (Pl.a, Pl.n, An) şi higrofite (Sa);</w:t>
      </w:r>
      <w:bookmarkEnd w:id="30"/>
    </w:p>
    <w:p w14:paraId="55BEC1D8" w14:textId="77777777" w:rsidR="00756353" w:rsidRPr="00621AA3" w:rsidRDefault="00756353" w:rsidP="00756353">
      <w:pPr>
        <w:widowControl w:val="0"/>
        <w:overflowPunct w:val="0"/>
        <w:autoSpaceDE w:val="0"/>
        <w:autoSpaceDN w:val="0"/>
        <w:adjustRightInd w:val="0"/>
        <w:ind w:firstLine="426"/>
        <w:jc w:val="both"/>
        <w:textAlignment w:val="baseline"/>
        <w:rPr>
          <w:lang w:eastAsia="ro-RO"/>
        </w:rPr>
      </w:pPr>
      <w:r w:rsidRPr="00621AA3">
        <w:rPr>
          <w:lang w:eastAsia="ro-RO"/>
        </w:rPr>
        <w:t>9 - Arbuşti (Ct.a, Ct.r şa.)</w:t>
      </w:r>
    </w:p>
    <w:p w14:paraId="121F6712" w14:textId="77777777" w:rsidR="00756353" w:rsidRPr="00621AA3" w:rsidRDefault="00756353" w:rsidP="00756353">
      <w:pPr>
        <w:widowControl w:val="0"/>
        <w:overflowPunct w:val="0"/>
        <w:autoSpaceDE w:val="0"/>
        <w:autoSpaceDN w:val="0"/>
        <w:adjustRightInd w:val="0"/>
        <w:ind w:firstLine="426"/>
        <w:jc w:val="both"/>
        <w:textAlignment w:val="baseline"/>
        <w:rPr>
          <w:lang w:eastAsia="ro-RO"/>
        </w:rPr>
      </w:pPr>
    </w:p>
    <w:p w14:paraId="59C1CAB8" w14:textId="77777777" w:rsidR="00756353" w:rsidRPr="00621AA3" w:rsidRDefault="00756353" w:rsidP="005F3930">
      <w:pPr>
        <w:widowControl w:val="0"/>
        <w:numPr>
          <w:ilvl w:val="0"/>
          <w:numId w:val="13"/>
        </w:numPr>
        <w:overflowPunct w:val="0"/>
        <w:autoSpaceDE w:val="0"/>
        <w:autoSpaceDN w:val="0"/>
        <w:adjustRightInd w:val="0"/>
        <w:ind w:hanging="306"/>
        <w:jc w:val="both"/>
        <w:textAlignment w:val="baseline"/>
        <w:rPr>
          <w:b/>
          <w:lang w:eastAsia="ro-RO"/>
        </w:rPr>
      </w:pPr>
      <w:r w:rsidRPr="00621AA3">
        <w:rPr>
          <w:b/>
          <w:lang w:eastAsia="ro-RO"/>
        </w:rPr>
        <w:t xml:space="preserve">poziţia fitoclimatică a terenului </w:t>
      </w:r>
    </w:p>
    <w:p w14:paraId="7A8AE2FC" w14:textId="77777777" w:rsidR="00756353" w:rsidRPr="00621AA3" w:rsidRDefault="00756353" w:rsidP="00756353">
      <w:pPr>
        <w:widowControl w:val="0"/>
        <w:overflowPunct w:val="0"/>
        <w:autoSpaceDE w:val="0"/>
        <w:autoSpaceDN w:val="0"/>
        <w:adjustRightInd w:val="0"/>
        <w:ind w:firstLine="426"/>
        <w:jc w:val="both"/>
        <w:textAlignment w:val="baseline"/>
        <w:rPr>
          <w:lang w:eastAsia="ro-RO"/>
        </w:rPr>
      </w:pPr>
      <w:r w:rsidRPr="00621AA3">
        <w:rPr>
          <w:lang w:eastAsia="ro-RO"/>
        </w:rPr>
        <w:t xml:space="preserve">C – etajele Ss şi CF; </w:t>
      </w:r>
    </w:p>
    <w:p w14:paraId="3D32DE33" w14:textId="77777777" w:rsidR="00756353" w:rsidRPr="00621AA3" w:rsidRDefault="00756353" w:rsidP="00756353">
      <w:pPr>
        <w:widowControl w:val="0"/>
        <w:overflowPunct w:val="0"/>
        <w:autoSpaceDE w:val="0"/>
        <w:autoSpaceDN w:val="0"/>
        <w:adjustRightInd w:val="0"/>
        <w:ind w:firstLine="426"/>
        <w:jc w:val="both"/>
        <w:textAlignment w:val="baseline"/>
        <w:rPr>
          <w:lang w:eastAsia="ro-RO"/>
        </w:rPr>
      </w:pPr>
      <w:r w:rsidRPr="00621AA3">
        <w:rPr>
          <w:lang w:eastAsia="ro-RO"/>
        </w:rPr>
        <w:t xml:space="preserve">D – regiunea de deal – FD1, FD2 şi FD3; </w:t>
      </w:r>
    </w:p>
    <w:p w14:paraId="63831FB8" w14:textId="77777777" w:rsidR="00756353" w:rsidRPr="00621AA3" w:rsidRDefault="00756353" w:rsidP="00756353">
      <w:pPr>
        <w:widowControl w:val="0"/>
        <w:overflowPunct w:val="0"/>
        <w:autoSpaceDE w:val="0"/>
        <w:autoSpaceDN w:val="0"/>
        <w:adjustRightInd w:val="0"/>
        <w:ind w:firstLine="426"/>
        <w:jc w:val="both"/>
        <w:textAlignment w:val="baseline"/>
        <w:rPr>
          <w:lang w:eastAsia="ro-RO"/>
        </w:rPr>
      </w:pPr>
      <w:r w:rsidRPr="00621AA3">
        <w:rPr>
          <w:lang w:eastAsia="ro-RO"/>
        </w:rPr>
        <w:t xml:space="preserve">M – staţiuni din regiunea de muncei – FD4, FM1 şi FM2; </w:t>
      </w:r>
    </w:p>
    <w:p w14:paraId="3864C3D7" w14:textId="77777777" w:rsidR="00756353" w:rsidRPr="00621AA3" w:rsidRDefault="00756353" w:rsidP="00756353">
      <w:pPr>
        <w:widowControl w:val="0"/>
        <w:overflowPunct w:val="0"/>
        <w:autoSpaceDE w:val="0"/>
        <w:autoSpaceDN w:val="0"/>
        <w:adjustRightInd w:val="0"/>
        <w:ind w:firstLine="426"/>
        <w:jc w:val="both"/>
        <w:textAlignment w:val="baseline"/>
        <w:rPr>
          <w:lang w:eastAsia="ro-RO"/>
        </w:rPr>
      </w:pPr>
      <w:r w:rsidRPr="00621AA3">
        <w:rPr>
          <w:lang w:eastAsia="ro-RO"/>
        </w:rPr>
        <w:t xml:space="preserve">A - staţiuni din regiunea munţilor înalţi – FM3 şi Sa; </w:t>
      </w:r>
    </w:p>
    <w:p w14:paraId="0CB9DB76" w14:textId="77777777" w:rsidR="00756353" w:rsidRPr="00621AA3" w:rsidRDefault="00756353" w:rsidP="00756353">
      <w:pPr>
        <w:widowControl w:val="0"/>
        <w:overflowPunct w:val="0"/>
        <w:autoSpaceDE w:val="0"/>
        <w:autoSpaceDN w:val="0"/>
        <w:adjustRightInd w:val="0"/>
        <w:ind w:firstLine="426"/>
        <w:jc w:val="both"/>
        <w:textAlignment w:val="baseline"/>
        <w:rPr>
          <w:b/>
          <w:lang w:eastAsia="ro-RO"/>
        </w:rPr>
      </w:pPr>
    </w:p>
    <w:p w14:paraId="5124F4DD" w14:textId="77777777" w:rsidR="00756353" w:rsidRPr="00621AA3" w:rsidRDefault="00756353" w:rsidP="005F3930">
      <w:pPr>
        <w:widowControl w:val="0"/>
        <w:numPr>
          <w:ilvl w:val="0"/>
          <w:numId w:val="14"/>
        </w:numPr>
        <w:overflowPunct w:val="0"/>
        <w:autoSpaceDE w:val="0"/>
        <w:autoSpaceDN w:val="0"/>
        <w:adjustRightInd w:val="0"/>
        <w:ind w:hanging="306"/>
        <w:jc w:val="both"/>
        <w:textAlignment w:val="baseline"/>
        <w:rPr>
          <w:lang w:eastAsia="ro-RO"/>
        </w:rPr>
      </w:pPr>
      <w:r w:rsidRPr="00621AA3">
        <w:rPr>
          <w:b/>
          <w:lang w:eastAsia="ro-RO"/>
        </w:rPr>
        <w:t xml:space="preserve">natura degradării şi respectiv categoria de teren degradat </w:t>
      </w:r>
      <w:r w:rsidRPr="00621AA3">
        <w:rPr>
          <w:lang w:eastAsia="ro-RO"/>
        </w:rPr>
        <w:t xml:space="preserve">(idem TSD ); </w:t>
      </w:r>
    </w:p>
    <w:p w14:paraId="11D2A891" w14:textId="77777777" w:rsidR="00756353" w:rsidRPr="00621AA3" w:rsidRDefault="00756353" w:rsidP="00756353">
      <w:pPr>
        <w:widowControl w:val="0"/>
        <w:overflowPunct w:val="0"/>
        <w:autoSpaceDE w:val="0"/>
        <w:autoSpaceDN w:val="0"/>
        <w:adjustRightInd w:val="0"/>
        <w:ind w:hanging="306"/>
        <w:jc w:val="both"/>
        <w:textAlignment w:val="baseline"/>
        <w:rPr>
          <w:lang w:eastAsia="ro-RO"/>
        </w:rPr>
      </w:pPr>
    </w:p>
    <w:p w14:paraId="599973D4" w14:textId="77777777" w:rsidR="00756353" w:rsidRPr="00621AA3" w:rsidRDefault="00756353" w:rsidP="005F3930">
      <w:pPr>
        <w:widowControl w:val="0"/>
        <w:numPr>
          <w:ilvl w:val="0"/>
          <w:numId w:val="14"/>
        </w:numPr>
        <w:overflowPunct w:val="0"/>
        <w:autoSpaceDE w:val="0"/>
        <w:autoSpaceDN w:val="0"/>
        <w:adjustRightInd w:val="0"/>
        <w:ind w:hanging="306"/>
        <w:jc w:val="both"/>
        <w:textAlignment w:val="baseline"/>
        <w:rPr>
          <w:lang w:eastAsia="ro-RO"/>
        </w:rPr>
      </w:pPr>
      <w:r w:rsidRPr="00621AA3">
        <w:rPr>
          <w:b/>
          <w:lang w:eastAsia="ro-RO"/>
        </w:rPr>
        <w:t>intensitatea/forma degradării</w:t>
      </w:r>
      <w:r w:rsidRPr="00621AA3">
        <w:rPr>
          <w:lang w:eastAsia="ro-RO"/>
        </w:rPr>
        <w:t>: 1, 2, 3  (idem TSD)</w:t>
      </w:r>
    </w:p>
    <w:p w14:paraId="6EFD6BD9" w14:textId="77777777" w:rsidR="00756353" w:rsidRPr="00621AA3" w:rsidRDefault="00756353" w:rsidP="00756353">
      <w:pPr>
        <w:widowControl w:val="0"/>
        <w:overflowPunct w:val="0"/>
        <w:autoSpaceDE w:val="0"/>
        <w:autoSpaceDN w:val="0"/>
        <w:adjustRightInd w:val="0"/>
        <w:ind w:firstLine="720"/>
        <w:jc w:val="both"/>
        <w:textAlignment w:val="baseline"/>
        <w:rPr>
          <w:lang w:val="ro-RO" w:eastAsia="ro-RO"/>
        </w:rPr>
      </w:pPr>
      <w:r w:rsidRPr="00621AA3">
        <w:rPr>
          <w:lang w:val="ro-RO" w:eastAsia="ro-RO"/>
        </w:rPr>
        <w:t>Astfel codul va fi format din cele 4 simboluri corespunzătoare criteriilor prezentate.</w:t>
      </w:r>
    </w:p>
    <w:p w14:paraId="0B1F49E3" w14:textId="77777777" w:rsidR="00756353" w:rsidRPr="00621AA3" w:rsidRDefault="00756353" w:rsidP="00756353">
      <w:pPr>
        <w:widowControl w:val="0"/>
        <w:overflowPunct w:val="0"/>
        <w:autoSpaceDE w:val="0"/>
        <w:autoSpaceDN w:val="0"/>
        <w:adjustRightInd w:val="0"/>
        <w:ind w:firstLine="720"/>
        <w:jc w:val="both"/>
        <w:textAlignment w:val="baseline"/>
        <w:rPr>
          <w:b/>
          <w:u w:val="single"/>
          <w:lang w:val="ro-RO" w:eastAsia="ro-RO"/>
        </w:rPr>
      </w:pPr>
      <w:r w:rsidRPr="00621AA3">
        <w:rPr>
          <w:b/>
          <w:u w:val="single"/>
          <w:lang w:val="ro-RO" w:eastAsia="ro-RO"/>
        </w:rPr>
        <w:t>Exemple de coduri TVD:</w:t>
      </w:r>
    </w:p>
    <w:p w14:paraId="4A624C3A" w14:textId="77777777" w:rsidR="00756353" w:rsidRPr="00621AA3" w:rsidRDefault="00756353" w:rsidP="00756353">
      <w:pPr>
        <w:widowControl w:val="0"/>
        <w:overflowPunct w:val="0"/>
        <w:autoSpaceDE w:val="0"/>
        <w:autoSpaceDN w:val="0"/>
        <w:adjustRightInd w:val="0"/>
        <w:ind w:firstLine="720"/>
        <w:jc w:val="both"/>
        <w:textAlignment w:val="baseline"/>
        <w:rPr>
          <w:lang w:val="ro-RO" w:eastAsia="ro-RO"/>
        </w:rPr>
      </w:pPr>
      <w:r w:rsidRPr="00621AA3">
        <w:rPr>
          <w:lang w:val="ro-RO" w:eastAsia="ro-RO"/>
        </w:rPr>
        <w:t>- 2DF1 -  pinete din zona de deal pe terenuri alunecătoare slab-moderat fragmentate;</w:t>
      </w:r>
    </w:p>
    <w:p w14:paraId="381320D7" w14:textId="77777777" w:rsidR="00756353" w:rsidRPr="00621AA3" w:rsidRDefault="00756353" w:rsidP="00756353">
      <w:pPr>
        <w:widowControl w:val="0"/>
        <w:overflowPunct w:val="0"/>
        <w:autoSpaceDE w:val="0"/>
        <w:autoSpaceDN w:val="0"/>
        <w:adjustRightInd w:val="0"/>
        <w:ind w:firstLine="720"/>
        <w:jc w:val="both"/>
        <w:textAlignment w:val="baseline"/>
        <w:rPr>
          <w:lang w:val="ro-RO" w:eastAsia="ro-RO"/>
        </w:rPr>
      </w:pPr>
      <w:r w:rsidRPr="00621AA3">
        <w:rPr>
          <w:lang w:val="ro-RO" w:eastAsia="ro-RO"/>
        </w:rPr>
        <w:t>- 6DF2 – salcâmet din zona de deal pe terenuri alunecătoare puternic fragmentate.</w:t>
      </w:r>
    </w:p>
    <w:p w14:paraId="50DFB4CB" w14:textId="77777777" w:rsidR="00756353" w:rsidRPr="00621AA3" w:rsidRDefault="00756353" w:rsidP="00756353">
      <w:pPr>
        <w:tabs>
          <w:tab w:val="left" w:pos="-720"/>
          <w:tab w:val="left" w:pos="-284"/>
          <w:tab w:val="left" w:pos="-142"/>
        </w:tabs>
        <w:overflowPunct w:val="0"/>
        <w:autoSpaceDE w:val="0"/>
        <w:autoSpaceDN w:val="0"/>
        <w:adjustRightInd w:val="0"/>
        <w:jc w:val="both"/>
        <w:textAlignment w:val="baseline"/>
        <w:rPr>
          <w:lang w:val="ro-RO" w:eastAsia="ro-RO"/>
        </w:rPr>
      </w:pPr>
    </w:p>
    <w:p w14:paraId="31279DAC" w14:textId="77777777" w:rsidR="008D1B7D" w:rsidRPr="00621AA3" w:rsidRDefault="008D1B7D" w:rsidP="00756353">
      <w:pPr>
        <w:tabs>
          <w:tab w:val="left" w:pos="-720"/>
          <w:tab w:val="left" w:pos="-284"/>
          <w:tab w:val="left" w:pos="-142"/>
        </w:tabs>
        <w:overflowPunct w:val="0"/>
        <w:autoSpaceDE w:val="0"/>
        <w:autoSpaceDN w:val="0"/>
        <w:adjustRightInd w:val="0"/>
        <w:jc w:val="both"/>
        <w:textAlignment w:val="baseline"/>
        <w:rPr>
          <w:lang w:val="ro-RO" w:eastAsia="ro-RO"/>
        </w:rPr>
      </w:pPr>
    </w:p>
    <w:p w14:paraId="57D8A5BA" w14:textId="77777777" w:rsidR="008D1B7D" w:rsidRPr="00621AA3" w:rsidRDefault="008D1B7D" w:rsidP="00756353">
      <w:pPr>
        <w:tabs>
          <w:tab w:val="left" w:pos="-720"/>
          <w:tab w:val="left" w:pos="-284"/>
          <w:tab w:val="left" w:pos="-142"/>
        </w:tabs>
        <w:overflowPunct w:val="0"/>
        <w:autoSpaceDE w:val="0"/>
        <w:autoSpaceDN w:val="0"/>
        <w:adjustRightInd w:val="0"/>
        <w:jc w:val="both"/>
        <w:textAlignment w:val="baseline"/>
        <w:rPr>
          <w:lang w:val="ro-RO" w:eastAsia="ro-RO"/>
        </w:rPr>
      </w:pPr>
    </w:p>
    <w:p w14:paraId="2D5AAD09" w14:textId="77777777" w:rsidR="008D1B7D" w:rsidRPr="00621AA3" w:rsidRDefault="008D1B7D" w:rsidP="008D1B7D">
      <w:pPr>
        <w:widowControl w:val="0"/>
        <w:tabs>
          <w:tab w:val="left" w:pos="-720"/>
          <w:tab w:val="left" w:pos="-284"/>
          <w:tab w:val="left" w:pos="-142"/>
        </w:tabs>
        <w:overflowPunct w:val="0"/>
        <w:autoSpaceDE w:val="0"/>
        <w:autoSpaceDN w:val="0"/>
        <w:adjustRightInd w:val="0"/>
        <w:jc w:val="both"/>
        <w:textAlignment w:val="baseline"/>
        <w:rPr>
          <w:b/>
          <w:lang w:val="en-GB" w:eastAsia="ro-RO"/>
        </w:rPr>
      </w:pPr>
      <w:r w:rsidRPr="00621AA3">
        <w:rPr>
          <w:b/>
          <w:bCs/>
          <w:sz w:val="28"/>
          <w:szCs w:val="20"/>
          <w:lang w:val="en-GB" w:eastAsia="ro-RO"/>
        </w:rPr>
        <w:t>Capitolul II</w:t>
      </w:r>
      <w:r w:rsidRPr="00621AA3">
        <w:rPr>
          <w:b/>
          <w:bCs/>
          <w:sz w:val="28"/>
          <w:szCs w:val="20"/>
          <w:lang w:val="ro-RO" w:eastAsia="ro-RO"/>
        </w:rPr>
        <w:t xml:space="preserve"> - </w:t>
      </w:r>
      <w:r w:rsidRPr="00621AA3">
        <w:rPr>
          <w:b/>
          <w:bCs/>
          <w:sz w:val="28"/>
          <w:szCs w:val="20"/>
          <w:lang w:val="en-GB" w:eastAsia="ro-RO"/>
        </w:rPr>
        <w:t>ASPECTE SPECIFICE PRIVIND IMPĂDURIREA TERENURILOR DEGRADATE</w:t>
      </w:r>
    </w:p>
    <w:p w14:paraId="0AACEB4B" w14:textId="77777777" w:rsidR="008D1B7D" w:rsidRPr="00621AA3" w:rsidRDefault="008D1B7D" w:rsidP="008D1B7D">
      <w:pPr>
        <w:widowControl w:val="0"/>
        <w:tabs>
          <w:tab w:val="left" w:pos="426"/>
        </w:tabs>
        <w:overflowPunct w:val="0"/>
        <w:autoSpaceDE w:val="0"/>
        <w:autoSpaceDN w:val="0"/>
        <w:adjustRightInd w:val="0"/>
        <w:ind w:firstLine="709"/>
        <w:jc w:val="both"/>
        <w:textAlignment w:val="baseline"/>
        <w:rPr>
          <w:b/>
          <w:lang w:val="ro-RO" w:eastAsia="ro-RO"/>
        </w:rPr>
      </w:pPr>
      <w:r w:rsidRPr="00621AA3">
        <w:rPr>
          <w:b/>
          <w:lang w:val="en-GB" w:eastAsia="ro-RO"/>
        </w:rPr>
        <w:t>2.1. Particularităţile</w:t>
      </w:r>
      <w:r w:rsidRPr="00621AA3">
        <w:rPr>
          <w:b/>
          <w:lang w:val="ro-RO" w:eastAsia="ro-RO"/>
        </w:rPr>
        <w:t xml:space="preserve"> </w:t>
      </w:r>
      <w:r w:rsidRPr="00621AA3">
        <w:rPr>
          <w:b/>
          <w:lang w:val="en-GB" w:eastAsia="ro-RO"/>
        </w:rPr>
        <w:t>lucrărilor de împădurire a terenurilor degradate</w:t>
      </w:r>
      <w:r w:rsidRPr="00621AA3">
        <w:rPr>
          <w:b/>
          <w:lang w:val="ro-RO" w:eastAsia="ro-RO"/>
        </w:rPr>
        <w:t xml:space="preserve"> </w:t>
      </w:r>
    </w:p>
    <w:p w14:paraId="26CB587E"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p>
    <w:p w14:paraId="620E8EBF"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r w:rsidRPr="00621AA3">
        <w:rPr>
          <w:lang w:val="ro-RO" w:eastAsia="ro-RO"/>
        </w:rPr>
        <w:t xml:space="preserve">Terenurile degradate reprezintă o provocare pentru gestionarea fondului funciar al țării, apariția lor fiind legată atât de condiții obiective legate ce poziție geografică, relief, climă etc, cât și de gestionarea cel puțin discutabilă a terenurilor, la scară istorică, dar și în perioade recente. </w:t>
      </w:r>
    </w:p>
    <w:p w14:paraId="63871F55"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r w:rsidRPr="00621AA3">
        <w:rPr>
          <w:lang w:val="ro-RO" w:eastAsia="ro-RO"/>
        </w:rPr>
        <w:tab/>
        <w:t>Se poate considera că obiectivul major al gestionării acestei categorii de terenuri, atât de cuprinzătoare și de extinsă la nivelul întregii țări, îl constituie stoparea degradărilor și obținerea de foloase maxime cu cheltuieli minime.</w:t>
      </w:r>
    </w:p>
    <w:p w14:paraId="51C9F9F0"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r w:rsidRPr="00621AA3">
        <w:rPr>
          <w:lang w:val="ro-RO" w:eastAsia="ro-RO"/>
        </w:rPr>
        <w:tab/>
        <w:t>După cum se știe, o metodă extrem de eficientă de realizare a acestui obiectiv este ameliorarea cu mijloace forestiere, respectiv împădurirea, însoțită sau nu de alte măsuri și lucrări ajutătoare.</w:t>
      </w:r>
    </w:p>
    <w:p w14:paraId="4C8641E8"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r w:rsidRPr="00621AA3">
        <w:rPr>
          <w:lang w:val="ro-RO" w:eastAsia="ro-RO"/>
        </w:rPr>
        <w:tab/>
        <w:t>Împădurirea terenurilor degradate prezintă anumite particularități, legate de condiția diferită a terenurilor respective, comparativ cu terenurile forestiere ”normale”, în ceea ce privește obiectul, scopul, mijloacele și condițiile specifice.</w:t>
      </w:r>
    </w:p>
    <w:p w14:paraId="559B3354"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p>
    <w:p w14:paraId="3E0CF362" w14:textId="77777777" w:rsidR="008D1B7D" w:rsidRPr="00621AA3" w:rsidRDefault="008D1B7D" w:rsidP="008D1B7D">
      <w:pPr>
        <w:tabs>
          <w:tab w:val="left" w:pos="426"/>
        </w:tabs>
        <w:overflowPunct w:val="0"/>
        <w:autoSpaceDE w:val="0"/>
        <w:autoSpaceDN w:val="0"/>
        <w:adjustRightInd w:val="0"/>
        <w:ind w:left="709"/>
        <w:jc w:val="both"/>
        <w:textAlignment w:val="baseline"/>
        <w:rPr>
          <w:lang w:val="ro-RO" w:eastAsia="ro-RO"/>
        </w:rPr>
      </w:pPr>
      <w:r w:rsidRPr="00621AA3">
        <w:rPr>
          <w:b/>
          <w:lang w:val="ro-RO" w:eastAsia="ro-RO"/>
        </w:rPr>
        <w:t>2.1.1. Obiectul</w:t>
      </w:r>
      <w:r w:rsidRPr="00621AA3">
        <w:rPr>
          <w:lang w:val="ro-RO" w:eastAsia="ro-RO"/>
        </w:rPr>
        <w:t xml:space="preserve"> lucrărilor de împădurire a terenurilor degradate:</w:t>
      </w:r>
    </w:p>
    <w:p w14:paraId="11E1D696"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r w:rsidRPr="00621AA3">
        <w:rPr>
          <w:lang w:val="ro-RO" w:eastAsia="ro-RO"/>
        </w:rPr>
        <w:t xml:space="preserve">-în marea majoritate a cazurilor sunt terenuri agricole care și-au pierdut total sau parțial capacitatea productivă, fiind constituite în perimetre de ameliorare; </w:t>
      </w:r>
    </w:p>
    <w:p w14:paraId="1FF2061F"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r w:rsidRPr="00621AA3">
        <w:rPr>
          <w:lang w:val="ro-RO" w:eastAsia="ro-RO"/>
        </w:rPr>
        <w:t>-terenuri degradate antropic;</w:t>
      </w:r>
    </w:p>
    <w:p w14:paraId="22E18DA2"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r w:rsidRPr="00621AA3">
        <w:rPr>
          <w:lang w:val="ro-RO" w:eastAsia="ro-RO"/>
        </w:rPr>
        <w:t>-pot exista, în cazuri excepționale, terenuri de pe care vegetația forestieră a dispărut pe suprafețe mari, de exemplu ca urmare a apariției unor calamități naturale (doborâturi de vânt, alunecări, uscări în masă etc), lucru urmat de declanșarea unor fenomene de degradare accentuată a perimetrelor respective, având ca efect imposibilitatea regenerării naturale normale a arboretelor respective.</w:t>
      </w:r>
    </w:p>
    <w:p w14:paraId="4203466F"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p>
    <w:p w14:paraId="12B1EE36" w14:textId="77777777" w:rsidR="008D1B7D" w:rsidRPr="00621AA3" w:rsidRDefault="008D1B7D" w:rsidP="008D1B7D">
      <w:pPr>
        <w:tabs>
          <w:tab w:val="left" w:pos="426"/>
        </w:tabs>
        <w:overflowPunct w:val="0"/>
        <w:autoSpaceDE w:val="0"/>
        <w:autoSpaceDN w:val="0"/>
        <w:adjustRightInd w:val="0"/>
        <w:ind w:left="709"/>
        <w:jc w:val="both"/>
        <w:textAlignment w:val="baseline"/>
        <w:rPr>
          <w:lang w:val="ro-RO" w:eastAsia="ro-RO"/>
        </w:rPr>
      </w:pPr>
      <w:r w:rsidRPr="00621AA3">
        <w:rPr>
          <w:b/>
          <w:lang w:val="ro-RO" w:eastAsia="ro-RO"/>
        </w:rPr>
        <w:t>2.1.2. Scopul</w:t>
      </w:r>
      <w:r w:rsidRPr="00621AA3">
        <w:rPr>
          <w:lang w:val="ro-RO" w:eastAsia="ro-RO"/>
        </w:rPr>
        <w:t xml:space="preserve"> împăduririi terenurilor degradate prezintă anumite particularități distinctive. </w:t>
      </w:r>
    </w:p>
    <w:p w14:paraId="4F0C57F2"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r w:rsidRPr="00621AA3">
        <w:rPr>
          <w:lang w:val="ro-RO" w:eastAsia="ro-RO"/>
        </w:rPr>
        <w:t xml:space="preserve">Având în vedere că în marea majoritate a situațiilor din perioada din ultimii 60-70 de ani și a celor de perspectivă, terenurile degradate supuse împăduririi au fost și vor fi terenuri agricole care și-au pierdut total sau parțial capacitatea productivă, fiind constituite în perimetre de ameliorare, scopul împăduririi lor îmbracă mai multe aspecte: </w:t>
      </w:r>
    </w:p>
    <w:p w14:paraId="2796BFF3"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r w:rsidRPr="00621AA3">
        <w:rPr>
          <w:lang w:val="ro-RO" w:eastAsia="ro-RO"/>
        </w:rPr>
        <w:t>-de a se pune stăpânire pe teren, stopând sau diminuând amploarea fenomenelor de degradare prezente în perimetrul respectiv;</w:t>
      </w:r>
    </w:p>
    <w:p w14:paraId="5D4E895E"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r w:rsidRPr="00621AA3">
        <w:rPr>
          <w:lang w:val="ro-RO" w:eastAsia="ro-RO"/>
        </w:rPr>
        <w:t>-instalarea vegetației forestiere pe terenuri unde aceasta nu era prezentă anterior constituirii perimetrelor de ameliorare;</w:t>
      </w:r>
    </w:p>
    <w:p w14:paraId="28F8CEEA"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r w:rsidRPr="00621AA3">
        <w:rPr>
          <w:lang w:val="ro-RO" w:eastAsia="ro-RO"/>
        </w:rPr>
        <w:t>-ameliorarea terenurilor din perimetrele respective, creșterea capacității lor productive și a potențialului lor productiv ulterior..</w:t>
      </w:r>
    </w:p>
    <w:p w14:paraId="6C26B2D5"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p>
    <w:p w14:paraId="23A78EB1" w14:textId="77777777" w:rsidR="008D1B7D" w:rsidRPr="00621AA3" w:rsidRDefault="008D1B7D" w:rsidP="005F3930">
      <w:pPr>
        <w:widowControl w:val="0"/>
        <w:numPr>
          <w:ilvl w:val="2"/>
          <w:numId w:val="18"/>
        </w:numPr>
        <w:tabs>
          <w:tab w:val="left" w:pos="426"/>
        </w:tabs>
        <w:overflowPunct w:val="0"/>
        <w:autoSpaceDE w:val="0"/>
        <w:autoSpaceDN w:val="0"/>
        <w:adjustRightInd w:val="0"/>
        <w:jc w:val="both"/>
        <w:textAlignment w:val="baseline"/>
        <w:rPr>
          <w:lang w:val="ro-RO" w:eastAsia="ro-RO"/>
        </w:rPr>
      </w:pPr>
      <w:r w:rsidRPr="00621AA3">
        <w:rPr>
          <w:b/>
          <w:lang w:val="ro-RO" w:eastAsia="ro-RO"/>
        </w:rPr>
        <w:t>Mijloacele</w:t>
      </w:r>
      <w:r w:rsidRPr="00621AA3">
        <w:rPr>
          <w:lang w:val="ro-RO" w:eastAsia="ro-RO"/>
        </w:rPr>
        <w:t xml:space="preserve"> de realizare a împăduririi terenurilor degradate</w:t>
      </w:r>
    </w:p>
    <w:p w14:paraId="6E19D2C5"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r w:rsidRPr="00621AA3">
        <w:rPr>
          <w:lang w:val="ro-RO" w:eastAsia="ro-RO"/>
        </w:rPr>
        <w:t>Complexul ameliorativ</w:t>
      </w:r>
      <w:r w:rsidRPr="00621AA3">
        <w:rPr>
          <w:vertAlign w:val="superscript"/>
          <w:lang w:val="ro-RO" w:eastAsia="ro-RO"/>
        </w:rPr>
        <w:footnoteReference w:id="17"/>
      </w:r>
      <w:r w:rsidRPr="00621AA3">
        <w:rPr>
          <w:lang w:val="ro-RO" w:eastAsia="ro-RO"/>
        </w:rPr>
        <w:t>, menit să rezolve problemele ce decurg din natura și starea terenurilor ce fac parte din perimetrul de ameliorare, cuprinde un ansamblu de măsuri și lucrări ameliorative. Măsurile ameliorative organizatoric şi cuprind interdicţii, restricţii şi reguli de folosire și de exploatare a terenurilor, măsuri de asigurare a liniştii ş.a., urmărind să împiedice extinderea, intensificarea sau reactivarea proceselor de degradare. Lucrările ameliorative au caracter tehnic și se referă exclusiv la terenurile degradate. Acestea cuprind intervenţii tehnice specifice şi ele urmăresc pe de o parte stoparea proceselor de degradare, iar pe de alta parte ameliorarea globală și punerea în valoare a terenurilor incluse în perimetre, respectiv atingerea obiectivelor urmărite prin acţiunea de ameliorare. În mod schematic, complexul ameliorativ de principiu, care se adoptă într-un caz oarecare, cuprinde următoarele verigi cu caracter general: măsuri organizatorice; lucrări de amenajare a terenurilor; lucrări de pregătire (prelucrare) a solului; lucrări de ameliorare a solului; lucrări de înierbare în scop de ameliorare, consolidare și estetizare sau de producţie; lucrări de împădurire; lucrări de protejare a lucrărilor întreprinse.</w:t>
      </w:r>
    </w:p>
    <w:p w14:paraId="6FB7D1CA"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r w:rsidRPr="00621AA3">
        <w:rPr>
          <w:lang w:val="ro-RO" w:eastAsia="ro-RO"/>
        </w:rPr>
        <w:t>Pregătirea terenului și solului îmbracă aspecte particulare, menite să modifice condițiile specifice din terenurile afectate de degradări în sensul de a le face apte pentru cultura puieților forestieri (ex. aplicarea unor măsuri de nivelare, în cazul alunecărilor, de terasare în cazul versanților cu pante mari afectați de eroziune, măsuri de drenare a apelor care stagnează pe versanți în cazul alunecărilor și al terenurilor cu exces de umiditate, spălări ale solurilor afectate de prezența în exces a sărurilor solubile etc).</w:t>
      </w:r>
    </w:p>
    <w:p w14:paraId="79F826E5"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r w:rsidRPr="00621AA3">
        <w:rPr>
          <w:lang w:val="ro-RO" w:eastAsia="ro-RO"/>
        </w:rPr>
        <w:t>In unele situații, pentru împădurirea terenurilor degradate, puieții folosiți sunt crescuți în condiții speciale, ex. în recipiente, sau sunt recoltați din regenerări naturale și folosiți la consolidarea terenurilor cu mijloace vegetative, de tipul teraselor armate cu cătină albă, sau al cleionajelor la care parii de susținere sunt din salcie sau anin recoltați din regenerări naturale și care vor intra în vegetație consolidând activ ogașele sau obârșiile de ravene.</w:t>
      </w:r>
    </w:p>
    <w:p w14:paraId="3FF90A6A"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p>
    <w:p w14:paraId="50115BA6" w14:textId="77777777" w:rsidR="008D1B7D" w:rsidRPr="00621AA3" w:rsidRDefault="008D1B7D" w:rsidP="005F3930">
      <w:pPr>
        <w:widowControl w:val="0"/>
        <w:numPr>
          <w:ilvl w:val="2"/>
          <w:numId w:val="18"/>
        </w:numPr>
        <w:tabs>
          <w:tab w:val="left" w:pos="426"/>
        </w:tabs>
        <w:overflowPunct w:val="0"/>
        <w:autoSpaceDE w:val="0"/>
        <w:autoSpaceDN w:val="0"/>
        <w:adjustRightInd w:val="0"/>
        <w:jc w:val="both"/>
        <w:textAlignment w:val="baseline"/>
        <w:rPr>
          <w:b/>
          <w:lang w:val="ro-RO" w:eastAsia="ro-RO"/>
        </w:rPr>
      </w:pPr>
      <w:r w:rsidRPr="00621AA3">
        <w:rPr>
          <w:b/>
          <w:lang w:val="ro-RO" w:eastAsia="ro-RO"/>
        </w:rPr>
        <w:t>Condițiile specifice</w:t>
      </w:r>
    </w:p>
    <w:p w14:paraId="44F5D2A9" w14:textId="77777777" w:rsidR="008D1B7D" w:rsidRPr="00621AA3" w:rsidRDefault="008D1B7D" w:rsidP="008D1B7D">
      <w:pPr>
        <w:tabs>
          <w:tab w:val="left" w:pos="426"/>
        </w:tabs>
        <w:overflowPunct w:val="0"/>
        <w:autoSpaceDE w:val="0"/>
        <w:autoSpaceDN w:val="0"/>
        <w:adjustRightInd w:val="0"/>
        <w:jc w:val="both"/>
        <w:textAlignment w:val="baseline"/>
        <w:rPr>
          <w:lang w:val="ro-RO" w:eastAsia="ro-RO"/>
        </w:rPr>
      </w:pPr>
      <w:r w:rsidRPr="00621AA3">
        <w:rPr>
          <w:lang w:val="ro-RO" w:eastAsia="ro-RO"/>
        </w:rPr>
        <w:tab/>
      </w:r>
      <w:r w:rsidRPr="00621AA3">
        <w:rPr>
          <w:lang w:val="ro-RO" w:eastAsia="ro-RO"/>
        </w:rPr>
        <w:tab/>
        <w:t>-Cu excepţia terenurilor degradate din fond forestier, terenurile degradate sunt în cele mai multe situații foste terenuri agricole care nu au caracter de teren forestier;</w:t>
      </w:r>
    </w:p>
    <w:p w14:paraId="259F71B1" w14:textId="77777777" w:rsidR="008D1B7D" w:rsidRPr="00621AA3" w:rsidRDefault="008D1B7D" w:rsidP="008D1B7D">
      <w:pPr>
        <w:tabs>
          <w:tab w:val="left" w:pos="426"/>
        </w:tabs>
        <w:overflowPunct w:val="0"/>
        <w:autoSpaceDE w:val="0"/>
        <w:autoSpaceDN w:val="0"/>
        <w:adjustRightInd w:val="0"/>
        <w:jc w:val="both"/>
        <w:textAlignment w:val="baseline"/>
        <w:rPr>
          <w:lang w:val="ro-RO" w:eastAsia="ro-RO"/>
        </w:rPr>
      </w:pPr>
      <w:r w:rsidRPr="00621AA3">
        <w:rPr>
          <w:lang w:val="ro-RO" w:eastAsia="ro-RO"/>
        </w:rPr>
        <w:tab/>
      </w:r>
      <w:r w:rsidRPr="00621AA3">
        <w:rPr>
          <w:lang w:val="ro-RO" w:eastAsia="ro-RO"/>
        </w:rPr>
        <w:tab/>
        <w:t>-De cele mai multe ori nu beneficiază de protecția pădurii, de bioclimatul specific acesteia, așa cum se întâmplă în cazul împăduririlor din fondul forestier;</w:t>
      </w:r>
    </w:p>
    <w:p w14:paraId="70D95409" w14:textId="77777777" w:rsidR="008D1B7D" w:rsidRPr="00621AA3" w:rsidRDefault="008D1B7D" w:rsidP="008D1B7D">
      <w:pPr>
        <w:tabs>
          <w:tab w:val="left" w:pos="426"/>
        </w:tabs>
        <w:overflowPunct w:val="0"/>
        <w:autoSpaceDE w:val="0"/>
        <w:autoSpaceDN w:val="0"/>
        <w:adjustRightInd w:val="0"/>
        <w:jc w:val="both"/>
        <w:textAlignment w:val="baseline"/>
        <w:rPr>
          <w:lang w:val="ro-RO" w:eastAsia="ro-RO"/>
        </w:rPr>
      </w:pPr>
      <w:r w:rsidRPr="00621AA3">
        <w:rPr>
          <w:lang w:val="ro-RO" w:eastAsia="ro-RO"/>
        </w:rPr>
        <w:tab/>
      </w:r>
      <w:r w:rsidRPr="00621AA3">
        <w:rPr>
          <w:lang w:val="ro-RO" w:eastAsia="ro-RO"/>
        </w:rPr>
        <w:tab/>
        <w:t>-Terenurile degradate, în general constituite în perimetre de ameliorare, alcătuiesc un mozaic de situații, de tipuri de degradare și de intensități ale acestora. Ca urmare, cartarea acestor terenuri, făcută în scop ameliorativ, constituie o activitate aparte, de mare finețe și totodată responsabilitate.</w:t>
      </w:r>
    </w:p>
    <w:p w14:paraId="5C79DB13" w14:textId="77777777" w:rsidR="008D1B7D" w:rsidRPr="00621AA3" w:rsidRDefault="008D1B7D" w:rsidP="008D1B7D">
      <w:pPr>
        <w:tabs>
          <w:tab w:val="left" w:pos="426"/>
        </w:tabs>
        <w:overflowPunct w:val="0"/>
        <w:autoSpaceDE w:val="0"/>
        <w:autoSpaceDN w:val="0"/>
        <w:adjustRightInd w:val="0"/>
        <w:jc w:val="both"/>
        <w:textAlignment w:val="baseline"/>
        <w:rPr>
          <w:lang w:val="ro-RO" w:eastAsia="ro-RO"/>
        </w:rPr>
      </w:pPr>
      <w:r w:rsidRPr="00621AA3">
        <w:rPr>
          <w:lang w:val="ro-RO" w:eastAsia="ro-RO"/>
        </w:rPr>
        <w:tab/>
      </w:r>
      <w:r w:rsidRPr="00621AA3">
        <w:rPr>
          <w:lang w:val="ro-RO" w:eastAsia="ro-RO"/>
        </w:rPr>
        <w:tab/>
        <w:t>-Necesitatea protejării perimetrelor în curs de restaurare, prin măsuri specifice (pază, împrejmuiri), în scopul asigurării liniștiii în perimetre.</w:t>
      </w:r>
    </w:p>
    <w:p w14:paraId="49D640D8" w14:textId="77777777" w:rsidR="008D1B7D" w:rsidRPr="00621AA3" w:rsidRDefault="008D1B7D" w:rsidP="008D1B7D">
      <w:pPr>
        <w:tabs>
          <w:tab w:val="left" w:pos="426"/>
        </w:tabs>
        <w:overflowPunct w:val="0"/>
        <w:autoSpaceDE w:val="0"/>
        <w:autoSpaceDN w:val="0"/>
        <w:adjustRightInd w:val="0"/>
        <w:jc w:val="both"/>
        <w:textAlignment w:val="baseline"/>
        <w:rPr>
          <w:lang w:val="ro-RO" w:eastAsia="ro-RO"/>
        </w:rPr>
      </w:pPr>
      <w:r w:rsidRPr="00621AA3">
        <w:rPr>
          <w:lang w:val="ro-RO" w:eastAsia="ro-RO"/>
        </w:rPr>
        <w:tab/>
      </w:r>
      <w:r w:rsidRPr="00621AA3">
        <w:rPr>
          <w:lang w:val="ro-RO" w:eastAsia="ro-RO"/>
        </w:rPr>
        <w:tab/>
        <w:t>-Necesitatea corelării cu acțiunile de amenajare a bazinelor hidrografice torențiale, în zonele montane și de deal și cu cele privind combaterea secetei și a deșertificării în zonele colinare şi de câmpie, respectiv în stepă şi silvostepă.</w:t>
      </w:r>
      <w:r w:rsidRPr="00621AA3">
        <w:rPr>
          <w:vertAlign w:val="superscript"/>
          <w:lang w:val="ro-RO" w:eastAsia="ro-RO"/>
        </w:rPr>
        <w:footnoteReference w:id="18"/>
      </w:r>
    </w:p>
    <w:p w14:paraId="3B82693F" w14:textId="77777777" w:rsidR="008D1B7D" w:rsidRPr="00621AA3" w:rsidRDefault="008D1B7D" w:rsidP="008D1B7D">
      <w:pPr>
        <w:tabs>
          <w:tab w:val="left" w:pos="426"/>
        </w:tabs>
        <w:overflowPunct w:val="0"/>
        <w:autoSpaceDE w:val="0"/>
        <w:autoSpaceDN w:val="0"/>
        <w:adjustRightInd w:val="0"/>
        <w:jc w:val="both"/>
        <w:textAlignment w:val="baseline"/>
        <w:rPr>
          <w:lang w:val="ro-RO" w:eastAsia="ro-RO"/>
        </w:rPr>
      </w:pPr>
      <w:r w:rsidRPr="00621AA3">
        <w:rPr>
          <w:lang w:val="ro-RO" w:eastAsia="ro-RO"/>
        </w:rPr>
        <w:tab/>
      </w:r>
      <w:r w:rsidRPr="00621AA3">
        <w:rPr>
          <w:lang w:val="ro-RO" w:eastAsia="ro-RO"/>
        </w:rPr>
        <w:tab/>
        <w:t>-Necesitatea corelării, în cadrul unor teritorii mai ample, în care se regăsesc și terenuri cu alte destinații, cu măsuri și restricții privind gestionarea celorlalte folosințe.</w:t>
      </w:r>
      <w:r w:rsidRPr="00621AA3">
        <w:rPr>
          <w:vertAlign w:val="superscript"/>
          <w:lang w:val="ro-RO" w:eastAsia="ro-RO"/>
        </w:rPr>
        <w:t>2</w:t>
      </w:r>
    </w:p>
    <w:p w14:paraId="150C7A5E"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r w:rsidRPr="00621AA3">
        <w:rPr>
          <w:lang w:val="ro-RO" w:eastAsia="ro-RO"/>
        </w:rPr>
        <w:t>Activitatea de împădurire a terenurilor degradate se desfăşoară, de regulă, în condiţii grele sau foarte grele, caracterizate prin lipsa, insuficienţa sau sărăcia solurilor, prin instabilitatea terenurilor, prin pante accentuate, prin exces de apă sau de săruri solubile şi prin alte condiţii improprii plantelor. Aceste condiţii impun lucrărilor de împădurire, deci silvotehnicii terenurilor degradate, o serie de particularităţi şi anume:</w:t>
      </w:r>
    </w:p>
    <w:p w14:paraId="1ABF31E1"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r w:rsidRPr="00621AA3">
        <w:rPr>
          <w:lang w:val="ro-RO" w:eastAsia="ro-RO"/>
        </w:rPr>
        <w:t>- necesitatea cunoaşterii în detaliu a condiţiilor de lucru, în special a condiţiilor pedologice, pe baza unei cartări cu caracter staţional;</w:t>
      </w:r>
    </w:p>
    <w:p w14:paraId="33E95463"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r w:rsidRPr="00621AA3">
        <w:rPr>
          <w:lang w:val="ro-RO" w:eastAsia="ro-RO"/>
        </w:rPr>
        <w:t>- acordarea unei atenţii deosebite la alegerea speciilor şi la gruparea acestora în formule şi scheme de împădurire;</w:t>
      </w:r>
    </w:p>
    <w:p w14:paraId="19573707"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r w:rsidRPr="00621AA3">
        <w:rPr>
          <w:lang w:val="ro-RO" w:eastAsia="ro-RO"/>
        </w:rPr>
        <w:t>- folosirea unui material săditor de cea mai bună calitate;</w:t>
      </w:r>
    </w:p>
    <w:p w14:paraId="41E6D1F2"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r w:rsidRPr="00621AA3">
        <w:rPr>
          <w:lang w:val="ro-RO" w:eastAsia="ro-RO"/>
        </w:rPr>
        <w:t>-adoptarea unor modalităţi speciale de lucru, neutilizate, de regulă, pe terenurile forestiere normale, cum sunt terasarea, fertilizarea, amendarea, drenarea, folosirea puieţilor crescuţi în recipiente şi altele;</w:t>
      </w:r>
    </w:p>
    <w:p w14:paraId="4F1118EA" w14:textId="77777777" w:rsidR="008D1B7D" w:rsidRPr="00621AA3" w:rsidRDefault="008D1B7D" w:rsidP="008D1B7D">
      <w:pPr>
        <w:tabs>
          <w:tab w:val="left" w:pos="426"/>
        </w:tabs>
        <w:overflowPunct w:val="0"/>
        <w:autoSpaceDE w:val="0"/>
        <w:autoSpaceDN w:val="0"/>
        <w:adjustRightInd w:val="0"/>
        <w:ind w:firstLine="709"/>
        <w:jc w:val="both"/>
        <w:textAlignment w:val="baseline"/>
        <w:rPr>
          <w:lang w:val="ro-RO" w:eastAsia="ro-RO"/>
        </w:rPr>
      </w:pPr>
      <w:r w:rsidRPr="00621AA3">
        <w:rPr>
          <w:lang w:val="ro-RO" w:eastAsia="ro-RO"/>
        </w:rPr>
        <w:t>- asigurarea unei desăvârşiri tehnice în toate etapele, începând cu scosul puieţilor din pepiniere şi terminând cu lucrările de întreţinere a culturilor.</w:t>
      </w:r>
    </w:p>
    <w:p w14:paraId="5DF5A757" w14:textId="77777777" w:rsidR="008D1B7D" w:rsidRPr="00621AA3" w:rsidRDefault="008D1B7D" w:rsidP="008D1B7D">
      <w:pPr>
        <w:widowControl w:val="0"/>
        <w:overflowPunct w:val="0"/>
        <w:autoSpaceDE w:val="0"/>
        <w:autoSpaceDN w:val="0"/>
        <w:adjustRightInd w:val="0"/>
        <w:spacing w:line="276" w:lineRule="auto"/>
        <w:contextualSpacing/>
        <w:jc w:val="both"/>
        <w:textAlignment w:val="baseline"/>
        <w:rPr>
          <w:b/>
          <w:color w:val="FF0000"/>
          <w:sz w:val="20"/>
          <w:szCs w:val="20"/>
          <w:lang w:val="ro-RO" w:eastAsia="ro-RO"/>
        </w:rPr>
      </w:pPr>
    </w:p>
    <w:p w14:paraId="3421A8BF" w14:textId="77777777" w:rsidR="008D1B7D" w:rsidRPr="00621AA3" w:rsidRDefault="008D1B7D" w:rsidP="005F3930">
      <w:pPr>
        <w:widowControl w:val="0"/>
        <w:numPr>
          <w:ilvl w:val="1"/>
          <w:numId w:val="18"/>
        </w:numPr>
        <w:overflowPunct w:val="0"/>
        <w:autoSpaceDE w:val="0"/>
        <w:autoSpaceDN w:val="0"/>
        <w:adjustRightInd w:val="0"/>
        <w:ind w:hanging="185"/>
        <w:jc w:val="both"/>
        <w:textAlignment w:val="baseline"/>
        <w:rPr>
          <w:b/>
          <w:lang w:val="it-IT"/>
        </w:rPr>
      </w:pPr>
      <w:r w:rsidRPr="00621AA3">
        <w:rPr>
          <w:b/>
          <w:lang w:val="it-IT"/>
        </w:rPr>
        <w:t xml:space="preserve">Verigi tehnologice pentru ameliorarea silvică a terenurilor degradate </w:t>
      </w:r>
    </w:p>
    <w:p w14:paraId="0A536FB2" w14:textId="77777777" w:rsidR="008D1B7D" w:rsidRPr="00621AA3" w:rsidRDefault="008D1B7D" w:rsidP="008D1B7D">
      <w:pPr>
        <w:widowControl w:val="0"/>
        <w:overflowPunct w:val="0"/>
        <w:autoSpaceDE w:val="0"/>
        <w:autoSpaceDN w:val="0"/>
        <w:adjustRightInd w:val="0"/>
        <w:spacing w:line="276" w:lineRule="auto"/>
        <w:ind w:firstLine="540"/>
        <w:contextualSpacing/>
        <w:jc w:val="both"/>
        <w:textAlignment w:val="baseline"/>
        <w:rPr>
          <w:b/>
          <w:lang w:val="ro-RO" w:eastAsia="ro-RO"/>
        </w:rPr>
      </w:pPr>
    </w:p>
    <w:p w14:paraId="3DF0BE01" w14:textId="77777777" w:rsidR="008D1B7D" w:rsidRPr="00621AA3" w:rsidRDefault="008D1B7D" w:rsidP="008D1B7D">
      <w:pPr>
        <w:widowControl w:val="0"/>
        <w:overflowPunct w:val="0"/>
        <w:autoSpaceDE w:val="0"/>
        <w:autoSpaceDN w:val="0"/>
        <w:adjustRightInd w:val="0"/>
        <w:spacing w:line="276" w:lineRule="auto"/>
        <w:ind w:firstLine="540"/>
        <w:contextualSpacing/>
        <w:jc w:val="both"/>
        <w:textAlignment w:val="baseline"/>
        <w:rPr>
          <w:b/>
          <w:lang w:val="ro-RO" w:eastAsia="ro-RO"/>
        </w:rPr>
      </w:pPr>
      <w:r w:rsidRPr="00621AA3">
        <w:rPr>
          <w:lang w:val="ro-RO" w:eastAsia="ro-RO"/>
        </w:rPr>
        <w:t xml:space="preserve">Având în vedere condiţiile specifice terenurilor degradate a fost necesară </w:t>
      </w:r>
      <w:r w:rsidRPr="00621AA3">
        <w:rPr>
          <w:b/>
          <w:lang w:val="ro-RO" w:eastAsia="ro-RO"/>
        </w:rPr>
        <w:t xml:space="preserve">adoptarea unei scheme generale (verigi tehnologice) privind ameliorarea terenurilor degradate </w:t>
      </w:r>
      <w:r w:rsidRPr="00621AA3">
        <w:rPr>
          <w:lang w:val="it-IT" w:eastAsia="ro-RO"/>
        </w:rPr>
        <w:t>(Ciortuz, Păcurar, 2004)</w:t>
      </w:r>
      <w:r w:rsidRPr="00621AA3">
        <w:rPr>
          <w:b/>
          <w:lang w:val="ro-RO" w:eastAsia="ro-RO"/>
        </w:rPr>
        <w:t xml:space="preserve">. </w:t>
      </w:r>
      <w:r w:rsidRPr="00621AA3">
        <w:rPr>
          <w:lang w:val="it-IT" w:eastAsia="ro-RO"/>
        </w:rPr>
        <w:t xml:space="preserve">Alegerea celor mai potrivite verigi şi asamblarea lor va conduce, în mod cert, la stabilirea celor mai raţionale tehnologii de ameliorare pentru toate cazurile concrete ce se cer rezolvate </w:t>
      </w:r>
    </w:p>
    <w:p w14:paraId="57B60AFF" w14:textId="77777777" w:rsidR="008D1B7D" w:rsidRPr="00621AA3" w:rsidRDefault="008D1B7D" w:rsidP="008D1B7D">
      <w:pPr>
        <w:widowControl w:val="0"/>
        <w:overflowPunct w:val="0"/>
        <w:autoSpaceDE w:val="0"/>
        <w:autoSpaceDN w:val="0"/>
        <w:adjustRightInd w:val="0"/>
        <w:jc w:val="both"/>
        <w:textAlignment w:val="baseline"/>
        <w:rPr>
          <w:b/>
          <w:lang w:val="ro-RO" w:eastAsia="ro-RO"/>
        </w:rPr>
      </w:pPr>
    </w:p>
    <w:p w14:paraId="7DD0C248" w14:textId="77777777" w:rsidR="008D1B7D" w:rsidRPr="00621AA3" w:rsidRDefault="008D1B7D" w:rsidP="008D1B7D">
      <w:pPr>
        <w:widowControl w:val="0"/>
        <w:overflowPunct w:val="0"/>
        <w:autoSpaceDE w:val="0"/>
        <w:autoSpaceDN w:val="0"/>
        <w:adjustRightInd w:val="0"/>
        <w:ind w:firstLine="540"/>
        <w:jc w:val="both"/>
        <w:textAlignment w:val="baseline"/>
        <w:rPr>
          <w:b/>
          <w:color w:val="000000"/>
          <w:lang w:val="it-IT" w:eastAsia="ro-RO"/>
        </w:rPr>
      </w:pPr>
      <w:r w:rsidRPr="00621AA3">
        <w:rPr>
          <w:b/>
          <w:color w:val="000000"/>
          <w:lang w:val="it-IT" w:eastAsia="ro-RO"/>
        </w:rPr>
        <w:t>Verigi tehnologice pentru amenajarea terenurilor </w:t>
      </w:r>
    </w:p>
    <w:p w14:paraId="4CBA48B4"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it-IT" w:eastAsia="ro-RO"/>
        </w:rPr>
      </w:pPr>
      <w:r w:rsidRPr="00621AA3">
        <w:rPr>
          <w:color w:val="000000"/>
          <w:lang w:val="it-IT" w:eastAsia="ro-RO"/>
        </w:rPr>
        <w:t>Amenajarea sau pregătirea terenurilor degradate în vederea împăduririi poate fi realizată prin următoarele verigi cu caracter tehnologic şi anume:</w:t>
      </w:r>
    </w:p>
    <w:p w14:paraId="218407AC"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r w:rsidRPr="00621AA3">
        <w:rPr>
          <w:color w:val="000000"/>
          <w:lang w:val="pt-BR" w:eastAsia="ro-RO"/>
        </w:rPr>
        <w:t>1. Curăţirea terenurilor de pietre, vegetaţie, ş.a.;</w:t>
      </w:r>
    </w:p>
    <w:p w14:paraId="612702A3"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r w:rsidRPr="00621AA3">
        <w:rPr>
          <w:color w:val="000000"/>
          <w:lang w:val="pt-BR" w:eastAsia="ro-RO"/>
        </w:rPr>
        <w:t>2. Nivelarea terenurilor fragmentate, vălurate etc.;</w:t>
      </w:r>
    </w:p>
    <w:p w14:paraId="309D070D"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r w:rsidRPr="00621AA3">
        <w:rPr>
          <w:color w:val="000000"/>
          <w:lang w:val="pt-BR" w:eastAsia="ro-RO"/>
        </w:rPr>
        <w:t>3. Consolidarea terenurilor moderat erozibile (versanţi denudaţi, râpi etc.) cu terase simple;</w:t>
      </w:r>
    </w:p>
    <w:p w14:paraId="13243D6A"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r w:rsidRPr="00621AA3">
        <w:rPr>
          <w:color w:val="000000"/>
          <w:lang w:val="pt-BR" w:eastAsia="ro-RO"/>
        </w:rPr>
        <w:t>4. Consolidarea terenurilor puternic erozibile cu terase sprijinite de gărduleţe, banchete de piatră sau cu terase armate vegetal;</w:t>
      </w:r>
    </w:p>
    <w:p w14:paraId="7054CE1E"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r w:rsidRPr="00621AA3">
        <w:rPr>
          <w:color w:val="000000"/>
          <w:lang w:val="pt-BR" w:eastAsia="ro-RO"/>
        </w:rPr>
        <w:t>5. Consolidarea terenurilor foarte puternic erozibile prin armare cu gărduleţe intersectate sau terase armate vegetal;</w:t>
      </w:r>
    </w:p>
    <w:p w14:paraId="00744119"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r w:rsidRPr="00621AA3">
        <w:rPr>
          <w:color w:val="000000"/>
          <w:lang w:val="pt-BR" w:eastAsia="ro-RO"/>
        </w:rPr>
        <w:t>6. Consolidarea patului de ravene prin garnisaje şi alte lucrări specifice;</w:t>
      </w:r>
    </w:p>
    <w:p w14:paraId="06F21AA7"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r w:rsidRPr="00621AA3">
        <w:rPr>
          <w:color w:val="000000"/>
          <w:lang w:val="pt-BR" w:eastAsia="ro-RO"/>
        </w:rPr>
        <w:t>7. Consolidarea indirectă a râpilor şi taluzelor prin reţinerea sau abaterea apelor scurse din amonte;</w:t>
      </w:r>
    </w:p>
    <w:p w14:paraId="10F51F7C"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r w:rsidRPr="00621AA3">
        <w:rPr>
          <w:color w:val="000000"/>
          <w:lang w:val="pt-BR" w:eastAsia="ro-RO"/>
        </w:rPr>
        <w:t>8. Stabilizarea terenurilor fugitive prin refacerea sau consolidarea sprijinului lateral.</w:t>
      </w:r>
    </w:p>
    <w:p w14:paraId="26C59A79"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r w:rsidRPr="00621AA3">
        <w:rPr>
          <w:color w:val="000000"/>
          <w:lang w:val="pt-BR" w:eastAsia="ro-RO"/>
        </w:rPr>
        <w:t>9.Fixarea nisipurilor mobile prin obstacole mecanice, mulcire sau administrare de lianţi;</w:t>
      </w:r>
    </w:p>
    <w:p w14:paraId="05C3DB8E"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r w:rsidRPr="00621AA3">
        <w:rPr>
          <w:color w:val="000000"/>
          <w:lang w:val="pt-BR" w:eastAsia="ro-RO"/>
        </w:rPr>
        <w:t>10.Drenarea locală şi aerisirea solurilor prin bilonare, movilare sau vălurare;</w:t>
      </w:r>
    </w:p>
    <w:p w14:paraId="45CA8C46" w14:textId="77777777" w:rsidR="008D1B7D" w:rsidRPr="00621AA3" w:rsidRDefault="008D1B7D" w:rsidP="008D1B7D">
      <w:pPr>
        <w:widowControl w:val="0"/>
        <w:overflowPunct w:val="0"/>
        <w:autoSpaceDE w:val="0"/>
        <w:autoSpaceDN w:val="0"/>
        <w:adjustRightInd w:val="0"/>
        <w:ind w:firstLine="540"/>
        <w:jc w:val="both"/>
        <w:textAlignment w:val="baseline"/>
        <w:rPr>
          <w:lang w:val="pt-BR" w:eastAsia="ro-RO"/>
        </w:rPr>
      </w:pPr>
      <w:r w:rsidRPr="00621AA3">
        <w:rPr>
          <w:lang w:val="pt-BR" w:eastAsia="ro-RO"/>
        </w:rPr>
        <w:t>11.Desecarea integrală prin canale deschise, drenuri tubulare sau filtrante</w:t>
      </w:r>
    </w:p>
    <w:p w14:paraId="067425AC"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p>
    <w:p w14:paraId="30D5F72D" w14:textId="77777777" w:rsidR="008D1B7D" w:rsidRPr="00621AA3" w:rsidRDefault="008D1B7D" w:rsidP="008D1B7D">
      <w:pPr>
        <w:widowControl w:val="0"/>
        <w:overflowPunct w:val="0"/>
        <w:autoSpaceDE w:val="0"/>
        <w:autoSpaceDN w:val="0"/>
        <w:adjustRightInd w:val="0"/>
        <w:ind w:firstLine="540"/>
        <w:jc w:val="both"/>
        <w:textAlignment w:val="baseline"/>
        <w:rPr>
          <w:b/>
          <w:color w:val="000000"/>
          <w:lang w:val="pt-BR" w:eastAsia="ro-RO"/>
        </w:rPr>
      </w:pPr>
      <w:r w:rsidRPr="00621AA3">
        <w:rPr>
          <w:b/>
          <w:color w:val="000000"/>
          <w:lang w:val="pt-BR" w:eastAsia="ro-RO"/>
        </w:rPr>
        <w:t>Verigi tehnologice de prelucrare a solului </w:t>
      </w:r>
    </w:p>
    <w:p w14:paraId="1B783BF6"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r w:rsidRPr="00621AA3">
        <w:rPr>
          <w:color w:val="000000"/>
          <w:lang w:val="pt-BR" w:eastAsia="ro-RO"/>
        </w:rPr>
        <w:t xml:space="preserve">1.Prelucrarea sau pregătirea solurilor din terenurile degradate în vederea împăduririi se poate realiza în următoarele moduri: </w:t>
      </w:r>
    </w:p>
    <w:p w14:paraId="6EA11233"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r w:rsidRPr="00621AA3">
        <w:rPr>
          <w:color w:val="000000"/>
          <w:lang w:val="pt-BR" w:eastAsia="ro-RO"/>
        </w:rPr>
        <w:t xml:space="preserve">2.Executarea de vetre de 40 x 60 - 80 x 100 cm mobilizate sau desfundate la 1-2 cazmale; </w:t>
      </w:r>
    </w:p>
    <w:p w14:paraId="34441375"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r w:rsidRPr="00621AA3">
        <w:rPr>
          <w:color w:val="000000"/>
          <w:lang w:val="pt-BR" w:eastAsia="ro-RO"/>
        </w:rPr>
        <w:t xml:space="preserve">3.Executarea de tăblii de 2 x 1, 2 x 2 sau 2 x 3 m dispuse la 4 x 4 m şi mobilizate cu sapa sau desfundate cu cazmaua; </w:t>
      </w:r>
    </w:p>
    <w:p w14:paraId="32AB3CC2"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r w:rsidRPr="00621AA3">
        <w:rPr>
          <w:color w:val="000000"/>
          <w:lang w:val="pt-BR" w:eastAsia="ro-RO"/>
        </w:rPr>
        <w:t xml:space="preserve">4.Realizarea de benzi alternative cu lăţimea de 1-3 m, în funcţie de pantă, despărţite prin fâşii neprelucrate de 1-2 m lăţime, executate manual, hipo sau mecanizat; </w:t>
      </w:r>
    </w:p>
    <w:p w14:paraId="6E469C5D"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r w:rsidRPr="00621AA3">
        <w:rPr>
          <w:color w:val="000000"/>
          <w:lang w:val="pt-BR" w:eastAsia="ro-RO"/>
        </w:rPr>
        <w:t>5.Prelucrarea integrală a solului prin discuire, prin arătură normală, prin arătură la cormană "în spinări" sau prin desfundare şi grăpare.  </w:t>
      </w:r>
    </w:p>
    <w:p w14:paraId="25E99D57"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p>
    <w:p w14:paraId="0E45C855" w14:textId="77777777" w:rsidR="008D1B7D" w:rsidRPr="00621AA3" w:rsidRDefault="008D1B7D" w:rsidP="008D1B7D">
      <w:pPr>
        <w:widowControl w:val="0"/>
        <w:overflowPunct w:val="0"/>
        <w:autoSpaceDE w:val="0"/>
        <w:autoSpaceDN w:val="0"/>
        <w:adjustRightInd w:val="0"/>
        <w:ind w:firstLine="540"/>
        <w:jc w:val="both"/>
        <w:textAlignment w:val="baseline"/>
        <w:rPr>
          <w:b/>
          <w:color w:val="000000"/>
          <w:lang w:val="it-IT" w:eastAsia="ro-RO"/>
        </w:rPr>
      </w:pPr>
      <w:r w:rsidRPr="00621AA3">
        <w:rPr>
          <w:b/>
          <w:color w:val="000000"/>
          <w:lang w:val="it-IT" w:eastAsia="ro-RO"/>
        </w:rPr>
        <w:t>Verigi tehnologice de ameliorare a solului </w:t>
      </w:r>
    </w:p>
    <w:p w14:paraId="2623216C"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it-IT" w:eastAsia="ro-RO"/>
        </w:rPr>
      </w:pPr>
      <w:r w:rsidRPr="00621AA3">
        <w:rPr>
          <w:color w:val="000000"/>
          <w:lang w:val="it-IT" w:eastAsia="ro-RO"/>
        </w:rPr>
        <w:t xml:space="preserve">Îmbunătăţirea condiţiilor de sol de pe terenurile degradate poate fi realizată prin următoarele verigi tehnologice: </w:t>
      </w:r>
    </w:p>
    <w:p w14:paraId="2CC5FD15"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it-IT" w:eastAsia="ro-RO"/>
        </w:rPr>
      </w:pPr>
      <w:r w:rsidRPr="00621AA3">
        <w:rPr>
          <w:color w:val="000000"/>
          <w:lang w:val="it-IT" w:eastAsia="ro-RO"/>
        </w:rPr>
        <w:t>1.Fertilizare cu pământ vegetal humifer administrat la gropile de plantare în doze de 10 - 30 dm</w:t>
      </w:r>
      <w:r w:rsidRPr="00621AA3">
        <w:rPr>
          <w:color w:val="000000"/>
          <w:vertAlign w:val="superscript"/>
          <w:lang w:val="it-IT" w:eastAsia="ro-RO"/>
        </w:rPr>
        <w:t>3</w:t>
      </w:r>
      <w:r w:rsidRPr="00621AA3">
        <w:rPr>
          <w:color w:val="000000"/>
          <w:lang w:val="it-IT" w:eastAsia="ro-RO"/>
        </w:rPr>
        <w:t xml:space="preserve">/groapă; </w:t>
      </w:r>
    </w:p>
    <w:p w14:paraId="428AE818"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it-IT" w:eastAsia="ro-RO"/>
        </w:rPr>
      </w:pPr>
      <w:r w:rsidRPr="00621AA3">
        <w:rPr>
          <w:color w:val="000000"/>
          <w:lang w:val="it-IT" w:eastAsia="ro-RO"/>
        </w:rPr>
        <w:t xml:space="preserve">2.Fertilizare cu îngrăşăminte organice administrate localizat (3-6 kg/groapă) sau integral (15-30 t/ha); </w:t>
      </w:r>
    </w:p>
    <w:p w14:paraId="65F6B5E9"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it-IT" w:eastAsia="ro-RO"/>
        </w:rPr>
      </w:pPr>
      <w:r w:rsidRPr="00621AA3">
        <w:rPr>
          <w:color w:val="000000"/>
          <w:lang w:val="it-IT" w:eastAsia="ro-RO"/>
        </w:rPr>
        <w:t xml:space="preserve">3.Fertilizare cu îngrăşăminte chimice (N,P,K) administrate localizat pe benzi, tăblii, vetre ori în gropile de plantare sau integral, în doze calculate în funcţie de masa de sol şi de carenţele constatate; </w:t>
      </w:r>
    </w:p>
    <w:p w14:paraId="44AD99A4"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it-IT" w:eastAsia="ro-RO"/>
        </w:rPr>
      </w:pPr>
      <w:r w:rsidRPr="00621AA3">
        <w:rPr>
          <w:color w:val="000000"/>
          <w:lang w:val="it-IT" w:eastAsia="ro-RO"/>
        </w:rPr>
        <w:t xml:space="preserve">4.Fertilizare cu îngrăşăminte verzi, prin culturi provizorii de specii leguminoase (lupin, sulfină s.a.); </w:t>
      </w:r>
    </w:p>
    <w:p w14:paraId="52EBF4EE" w14:textId="77777777" w:rsidR="008D1B7D" w:rsidRPr="00621AA3" w:rsidRDefault="008D1B7D" w:rsidP="008D1B7D">
      <w:pPr>
        <w:widowControl w:val="0"/>
        <w:overflowPunct w:val="0"/>
        <w:autoSpaceDE w:val="0"/>
        <w:autoSpaceDN w:val="0"/>
        <w:adjustRightInd w:val="0"/>
        <w:ind w:firstLine="540"/>
        <w:jc w:val="both"/>
        <w:textAlignment w:val="baseline"/>
        <w:rPr>
          <w:lang w:val="it-IT" w:eastAsia="ro-RO"/>
        </w:rPr>
      </w:pPr>
      <w:r w:rsidRPr="00621AA3">
        <w:rPr>
          <w:lang w:val="it-IT" w:eastAsia="ro-RO"/>
        </w:rPr>
        <w:t>5.Administrarea de amendamente (calcice, gips sau fosfogips) localizat sau integral în doze calculate în funcţie de masa de sol, de aciditatea hidrolitică a solului şi de capacitatea de neutralizare a amendamentului folosit;</w:t>
      </w:r>
    </w:p>
    <w:p w14:paraId="41202BD2" w14:textId="77777777" w:rsidR="008D1B7D" w:rsidRPr="00621AA3" w:rsidRDefault="008D1B7D" w:rsidP="008D1B7D">
      <w:pPr>
        <w:widowControl w:val="0"/>
        <w:overflowPunct w:val="0"/>
        <w:autoSpaceDE w:val="0"/>
        <w:autoSpaceDN w:val="0"/>
        <w:adjustRightInd w:val="0"/>
        <w:ind w:firstLine="540"/>
        <w:jc w:val="both"/>
        <w:textAlignment w:val="baseline"/>
        <w:rPr>
          <w:lang w:val="it-IT" w:eastAsia="ro-RO"/>
        </w:rPr>
      </w:pPr>
      <w:r w:rsidRPr="00621AA3">
        <w:rPr>
          <w:lang w:val="it-IT" w:eastAsia="ro-RO"/>
        </w:rPr>
        <w:t>6.Îndepărtarea substanţelor nocive din sol prin răzuire şi măturare, decopertarea orizontului superior sau prin spălare;</w:t>
      </w:r>
    </w:p>
    <w:p w14:paraId="0A3DFD92" w14:textId="77777777" w:rsidR="008D1B7D" w:rsidRPr="00621AA3" w:rsidRDefault="008D1B7D" w:rsidP="008D1B7D">
      <w:pPr>
        <w:widowControl w:val="0"/>
        <w:overflowPunct w:val="0"/>
        <w:autoSpaceDE w:val="0"/>
        <w:autoSpaceDN w:val="0"/>
        <w:adjustRightInd w:val="0"/>
        <w:ind w:firstLine="540"/>
        <w:jc w:val="both"/>
        <w:textAlignment w:val="baseline"/>
        <w:rPr>
          <w:lang w:val="it-IT" w:eastAsia="ro-RO"/>
        </w:rPr>
      </w:pPr>
      <w:r w:rsidRPr="00621AA3">
        <w:rPr>
          <w:lang w:val="it-IT" w:eastAsia="ro-RO"/>
        </w:rPr>
        <w:t>7.Îmbunătăţirea texturii (alcătuirii granulometrice) prin adaos de material terigen corespunzător (nisip sau argilă) în doze calculate, astfel încât să se realizeze un procent de argilă de 12-45%.</w:t>
      </w:r>
    </w:p>
    <w:p w14:paraId="07357B32" w14:textId="77777777" w:rsidR="008D1B7D" w:rsidRPr="00621AA3" w:rsidRDefault="008D1B7D" w:rsidP="008D1B7D">
      <w:pPr>
        <w:widowControl w:val="0"/>
        <w:overflowPunct w:val="0"/>
        <w:autoSpaceDE w:val="0"/>
        <w:autoSpaceDN w:val="0"/>
        <w:adjustRightInd w:val="0"/>
        <w:ind w:firstLine="540"/>
        <w:jc w:val="both"/>
        <w:textAlignment w:val="baseline"/>
        <w:rPr>
          <w:lang w:val="it-IT" w:eastAsia="ro-RO"/>
        </w:rPr>
      </w:pPr>
    </w:p>
    <w:p w14:paraId="29C3E6A3" w14:textId="77777777" w:rsidR="008D1B7D" w:rsidRPr="00621AA3" w:rsidRDefault="008D1B7D" w:rsidP="008D1B7D">
      <w:pPr>
        <w:widowControl w:val="0"/>
        <w:overflowPunct w:val="0"/>
        <w:autoSpaceDE w:val="0"/>
        <w:autoSpaceDN w:val="0"/>
        <w:adjustRightInd w:val="0"/>
        <w:ind w:firstLine="540"/>
        <w:jc w:val="both"/>
        <w:textAlignment w:val="baseline"/>
        <w:rPr>
          <w:b/>
          <w:lang w:val="it-IT" w:eastAsia="ro-RO"/>
        </w:rPr>
      </w:pPr>
      <w:r w:rsidRPr="00621AA3">
        <w:rPr>
          <w:b/>
          <w:lang w:val="it-IT" w:eastAsia="ro-RO"/>
        </w:rPr>
        <w:t xml:space="preserve">Verigi tehnologice de instalare a culturilor forestiere </w:t>
      </w:r>
    </w:p>
    <w:p w14:paraId="5B73BAE7" w14:textId="77777777" w:rsidR="008D1B7D" w:rsidRPr="00621AA3" w:rsidRDefault="008D1B7D" w:rsidP="008D1B7D">
      <w:pPr>
        <w:widowControl w:val="0"/>
        <w:overflowPunct w:val="0"/>
        <w:autoSpaceDE w:val="0"/>
        <w:autoSpaceDN w:val="0"/>
        <w:adjustRightInd w:val="0"/>
        <w:ind w:firstLine="540"/>
        <w:jc w:val="both"/>
        <w:textAlignment w:val="baseline"/>
        <w:rPr>
          <w:lang w:val="it-IT" w:eastAsia="ro-RO"/>
        </w:rPr>
      </w:pPr>
      <w:r w:rsidRPr="00621AA3">
        <w:rPr>
          <w:lang w:val="it-IT" w:eastAsia="ro-RO"/>
        </w:rPr>
        <w:t>Culturile forestiere masive sau sub formă de benzi, având caracter de culturi pure sau de amestec şi realizate cu specii de arbori şi/sau de arbuşti pot fi instalate în următoarele moduri: </w:t>
      </w:r>
    </w:p>
    <w:p w14:paraId="01D618E6"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it-IT" w:eastAsia="ro-RO"/>
        </w:rPr>
      </w:pPr>
      <w:r w:rsidRPr="00621AA3">
        <w:rPr>
          <w:color w:val="000000"/>
          <w:lang w:val="it-IT" w:eastAsia="ro-RO"/>
        </w:rPr>
        <w:t xml:space="preserve">1.Plantare în gropi obişnuite de 30 x 30 x 30 cm, în condiţii de sol pregătit şi de teren amenajat în terase, movile, biloane, valuri sau cavităţi; </w:t>
      </w:r>
    </w:p>
    <w:p w14:paraId="0D85CF07"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it-IT" w:eastAsia="ro-RO"/>
        </w:rPr>
      </w:pPr>
      <w:r w:rsidRPr="00621AA3">
        <w:rPr>
          <w:color w:val="000000"/>
          <w:lang w:val="it-IT" w:eastAsia="ro-RO"/>
        </w:rPr>
        <w:t xml:space="preserve">2.Plantare în gropi de 40 x 40 x 40 cm, adâncite sub formă de farfurie sau prevăzute cu diguleţ în aval (pe versanţi), în condiţii de sol nepregătit şi de teren neamenajat în prealabil; </w:t>
      </w:r>
    </w:p>
    <w:p w14:paraId="6163FE1C"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it-IT" w:eastAsia="ro-RO"/>
        </w:rPr>
      </w:pPr>
      <w:r w:rsidRPr="00621AA3">
        <w:rPr>
          <w:color w:val="000000"/>
          <w:lang w:val="it-IT" w:eastAsia="ro-RO"/>
        </w:rPr>
        <w:t xml:space="preserve">3.Plantarea în gropi mari de 50 x 50 x 40 cm sau  60 x 60 x 50 cm, în condiţii de sol nisipos necavitat sau de sol alcalic, când se folosesc puieţi de talie mare sau cu balot; </w:t>
      </w:r>
    </w:p>
    <w:p w14:paraId="54185C5A"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it-IT" w:eastAsia="ro-RO"/>
        </w:rPr>
      </w:pPr>
      <w:r w:rsidRPr="00621AA3">
        <w:rPr>
          <w:color w:val="000000"/>
          <w:lang w:val="it-IT" w:eastAsia="ro-RO"/>
        </w:rPr>
        <w:t>4.Planatrea în gropi obişnuite dispuse în cavităţi antideflaţie largi de 50-75 cm;</w:t>
      </w:r>
    </w:p>
    <w:p w14:paraId="459BBCEA"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it-IT" w:eastAsia="ro-RO"/>
        </w:rPr>
      </w:pPr>
      <w:r w:rsidRPr="00621AA3">
        <w:rPr>
          <w:color w:val="000000"/>
          <w:lang w:val="it-IT" w:eastAsia="ro-RO"/>
        </w:rPr>
        <w:t xml:space="preserve">5.Plantare în gropi obişnuite cu puieţi crescuţi sau introduşi în recipiente (pungi de polietilenă etc.); </w:t>
      </w:r>
    </w:p>
    <w:p w14:paraId="02AB3D25"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r w:rsidRPr="00621AA3">
        <w:rPr>
          <w:color w:val="000000"/>
          <w:lang w:val="pt-BR" w:eastAsia="ro-RO"/>
        </w:rPr>
        <w:t xml:space="preserve">6.Plantare în gropi adânci executate de burghie mecanice; </w:t>
      </w:r>
    </w:p>
    <w:p w14:paraId="7E5569A3"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r w:rsidRPr="00621AA3">
        <w:rPr>
          <w:color w:val="000000"/>
          <w:lang w:val="pt-BR" w:eastAsia="ro-RO"/>
        </w:rPr>
        <w:t xml:space="preserve">7.Plantare în despicătură pe râpi şi taluze naturale sau artificiale, terenuri decopertate ş.a.; </w:t>
      </w:r>
    </w:p>
    <w:p w14:paraId="2DC29112"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r w:rsidRPr="00621AA3">
        <w:rPr>
          <w:color w:val="000000"/>
          <w:lang w:val="pt-BR" w:eastAsia="ro-RO"/>
        </w:rPr>
        <w:t>8.Plantare ,,în cordon” pe versanţi abrupţi, râpi şi taluze diverse.</w:t>
      </w:r>
    </w:p>
    <w:p w14:paraId="1C443DE0"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r w:rsidRPr="00621AA3">
        <w:rPr>
          <w:color w:val="000000"/>
          <w:lang w:val="pt-BR" w:eastAsia="ro-RO"/>
        </w:rPr>
        <w:t>9.Plantarea în buchete de 2-5 puieţi pe vetre adâncite pardosite sau în tăblii;</w:t>
      </w:r>
    </w:p>
    <w:p w14:paraId="01068828"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r w:rsidRPr="00621AA3">
        <w:rPr>
          <w:color w:val="000000"/>
          <w:lang w:val="pt-BR" w:eastAsia="ro-RO"/>
        </w:rPr>
        <w:t>10.Butăşiri cu butaşi obişnuiţi sau cu sade introduse în găuri făcute cu plantatorul, ranga ş.a.</w:t>
      </w:r>
    </w:p>
    <w:p w14:paraId="72A20879"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r w:rsidRPr="00621AA3">
        <w:rPr>
          <w:color w:val="000000"/>
          <w:lang w:val="pt-BR" w:eastAsia="ro-RO"/>
        </w:rPr>
        <w:t xml:space="preserve">11.Însămânţări în cuiburi simple, cuiburi grupate sau rigole, prin împrăştiere pe vetre, tăblii şi benzi, sau prin “plantare” de ramuri de anin sau mesteacăn cu “conuleţe” seminifere. </w:t>
      </w:r>
    </w:p>
    <w:p w14:paraId="4D2BEEA9"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p>
    <w:p w14:paraId="296FB392" w14:textId="77777777" w:rsidR="008D1B7D" w:rsidRPr="00621AA3" w:rsidRDefault="008D1B7D" w:rsidP="008D1B7D">
      <w:pPr>
        <w:widowControl w:val="0"/>
        <w:overflowPunct w:val="0"/>
        <w:autoSpaceDE w:val="0"/>
        <w:autoSpaceDN w:val="0"/>
        <w:adjustRightInd w:val="0"/>
        <w:ind w:firstLine="540"/>
        <w:jc w:val="both"/>
        <w:textAlignment w:val="baseline"/>
        <w:rPr>
          <w:b/>
          <w:lang w:val="pt-BR" w:eastAsia="ro-RO"/>
        </w:rPr>
      </w:pPr>
      <w:r w:rsidRPr="00621AA3">
        <w:rPr>
          <w:lang w:val="pt-BR" w:eastAsia="ro-RO"/>
        </w:rPr>
        <w:t> </w:t>
      </w:r>
      <w:r w:rsidRPr="00621AA3">
        <w:rPr>
          <w:b/>
          <w:lang w:val="pt-BR" w:eastAsia="ro-RO"/>
        </w:rPr>
        <w:t>Verigi tehnologice de protecţie şi îngrijire a culturilor instalate în perimetre de ameliorare</w:t>
      </w:r>
    </w:p>
    <w:p w14:paraId="3D48AA47" w14:textId="77777777" w:rsidR="008D1B7D" w:rsidRPr="00621AA3" w:rsidRDefault="008D1B7D" w:rsidP="008D1B7D">
      <w:pPr>
        <w:widowControl w:val="0"/>
        <w:overflowPunct w:val="0"/>
        <w:autoSpaceDE w:val="0"/>
        <w:autoSpaceDN w:val="0"/>
        <w:adjustRightInd w:val="0"/>
        <w:ind w:firstLine="540"/>
        <w:jc w:val="both"/>
        <w:textAlignment w:val="baseline"/>
        <w:rPr>
          <w:lang w:val="pt-BR" w:eastAsia="ro-RO"/>
        </w:rPr>
      </w:pPr>
      <w:r w:rsidRPr="00621AA3">
        <w:rPr>
          <w:lang w:val="pt-BR" w:eastAsia="ro-RO"/>
        </w:rPr>
        <w:t>Culturile instalate în perimetrele de ameliorare necesită îngrijire şi protecţie împotriva oamenilor şi animalelor prin pază permanentă şi prin următoarele verigi tehnologice cu caracter specific:</w:t>
      </w:r>
    </w:p>
    <w:p w14:paraId="27B92F26" w14:textId="77777777" w:rsidR="008D1B7D" w:rsidRPr="00621AA3" w:rsidRDefault="008D1B7D" w:rsidP="008D1B7D">
      <w:pPr>
        <w:widowControl w:val="0"/>
        <w:overflowPunct w:val="0"/>
        <w:autoSpaceDE w:val="0"/>
        <w:autoSpaceDN w:val="0"/>
        <w:adjustRightInd w:val="0"/>
        <w:ind w:firstLine="540"/>
        <w:jc w:val="both"/>
        <w:textAlignment w:val="baseline"/>
        <w:rPr>
          <w:lang w:val="pt-BR" w:eastAsia="ro-RO"/>
        </w:rPr>
      </w:pPr>
      <w:r w:rsidRPr="00621AA3">
        <w:rPr>
          <w:lang w:val="pt-BR" w:eastAsia="ro-RO"/>
        </w:rPr>
        <w:t>1.Împrejmuirea perimetrelor de ameliorare cu gard de sârmă ghimpată şi/sau cu gard viu perimetral din specii ghimpoase ş.a.;</w:t>
      </w:r>
    </w:p>
    <w:p w14:paraId="065297FB"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pt-BR" w:eastAsia="ro-RO"/>
        </w:rPr>
      </w:pPr>
      <w:r w:rsidRPr="00621AA3">
        <w:rPr>
          <w:color w:val="000000"/>
          <w:lang w:val="pt-BR" w:eastAsia="ro-RO"/>
        </w:rPr>
        <w:t>2.Îngrijirea culturilor (descopleşiri, mobilizări, revizuiri ş.a.) până la realizarea stării de masiv (3-6 ani);</w:t>
      </w:r>
    </w:p>
    <w:p w14:paraId="299D1D20"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it-IT" w:eastAsia="ro-RO"/>
        </w:rPr>
      </w:pPr>
      <w:r w:rsidRPr="00621AA3">
        <w:rPr>
          <w:color w:val="000000"/>
          <w:lang w:val="it-IT" w:eastAsia="ro-RO"/>
        </w:rPr>
        <w:t>3.Completarea pierderilor (în anii 2, 3 şi 4);</w:t>
      </w:r>
    </w:p>
    <w:p w14:paraId="0B731D29"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it-IT" w:eastAsia="ro-RO"/>
        </w:rPr>
      </w:pPr>
      <w:r w:rsidRPr="00621AA3">
        <w:rPr>
          <w:color w:val="000000"/>
          <w:lang w:val="it-IT" w:eastAsia="ro-RO"/>
        </w:rPr>
        <w:t>4.Udarea periodică a culturilor instalate, în primii 2-3 ani de la instalare, practicând 3-5 udări pe an (în lunile de vară), cu doze de 25 - 50 l/m</w:t>
      </w:r>
      <w:r w:rsidRPr="00621AA3">
        <w:rPr>
          <w:color w:val="000000"/>
          <w:vertAlign w:val="superscript"/>
          <w:lang w:val="it-IT" w:eastAsia="ro-RO"/>
        </w:rPr>
        <w:t>2</w:t>
      </w:r>
    </w:p>
    <w:p w14:paraId="5A325AC6" w14:textId="77777777" w:rsidR="008D1B7D" w:rsidRPr="00621AA3" w:rsidRDefault="008D1B7D" w:rsidP="008D1B7D">
      <w:pPr>
        <w:widowControl w:val="0"/>
        <w:overflowPunct w:val="0"/>
        <w:autoSpaceDE w:val="0"/>
        <w:autoSpaceDN w:val="0"/>
        <w:adjustRightInd w:val="0"/>
        <w:ind w:firstLine="540"/>
        <w:jc w:val="both"/>
        <w:textAlignment w:val="baseline"/>
        <w:rPr>
          <w:lang w:val="it-IT" w:eastAsia="ro-RO"/>
        </w:rPr>
      </w:pPr>
      <w:r w:rsidRPr="00621AA3">
        <w:rPr>
          <w:lang w:val="it-IT" w:eastAsia="ro-RO"/>
        </w:rPr>
        <w:t xml:space="preserve">5.Mulcirea culturilor cu paie, resturi vegetale sau cu folie specială de mulcire; </w:t>
      </w:r>
    </w:p>
    <w:p w14:paraId="58D15690"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it-IT" w:eastAsia="ro-RO"/>
        </w:rPr>
      </w:pPr>
      <w:r w:rsidRPr="00621AA3">
        <w:rPr>
          <w:color w:val="000000"/>
          <w:lang w:val="it-IT" w:eastAsia="ro-RO"/>
        </w:rPr>
        <w:t>6.Protejarea vârfului puieţilor în sezonul rece, cu pungi de nylon, împotriva vânatului;</w:t>
      </w:r>
    </w:p>
    <w:p w14:paraId="71F2BD15" w14:textId="77777777" w:rsidR="008D1B7D" w:rsidRPr="00621AA3" w:rsidRDefault="008D1B7D" w:rsidP="008D1B7D">
      <w:pPr>
        <w:widowControl w:val="0"/>
        <w:overflowPunct w:val="0"/>
        <w:autoSpaceDE w:val="0"/>
        <w:autoSpaceDN w:val="0"/>
        <w:adjustRightInd w:val="0"/>
        <w:ind w:firstLine="540"/>
        <w:jc w:val="both"/>
        <w:textAlignment w:val="baseline"/>
        <w:rPr>
          <w:color w:val="000000"/>
          <w:lang w:val="it-IT" w:eastAsia="ro-RO"/>
        </w:rPr>
      </w:pPr>
      <w:r w:rsidRPr="00621AA3">
        <w:rPr>
          <w:color w:val="000000"/>
          <w:lang w:val="it-IT" w:eastAsia="ro-RO"/>
        </w:rPr>
        <w:t>7.Tratarea puieţilor (sau rădăcinilor) cu substanţe repelente din familia mercaptanilor sau alte produse cu gust şi/sau miros repulsiv, pentru ai proteja de vânat, rozătoare ş.a.</w:t>
      </w:r>
    </w:p>
    <w:p w14:paraId="084CC89E" w14:textId="77777777" w:rsidR="008D1B7D" w:rsidRPr="00621AA3" w:rsidRDefault="008D1B7D" w:rsidP="008D1B7D">
      <w:pPr>
        <w:widowControl w:val="0"/>
        <w:overflowPunct w:val="0"/>
        <w:autoSpaceDE w:val="0"/>
        <w:autoSpaceDN w:val="0"/>
        <w:adjustRightInd w:val="0"/>
        <w:jc w:val="both"/>
        <w:textAlignment w:val="baseline"/>
        <w:rPr>
          <w:color w:val="FF0000"/>
          <w:lang w:val="ro-RO" w:eastAsia="ro-RO"/>
        </w:rPr>
      </w:pPr>
    </w:p>
    <w:p w14:paraId="04B8FDCA" w14:textId="77777777" w:rsidR="008D1B7D" w:rsidRPr="008D1B7D" w:rsidRDefault="008D1B7D" w:rsidP="005F3930">
      <w:pPr>
        <w:widowControl w:val="0"/>
        <w:numPr>
          <w:ilvl w:val="1"/>
          <w:numId w:val="18"/>
        </w:numPr>
        <w:tabs>
          <w:tab w:val="left" w:pos="-720"/>
          <w:tab w:val="left" w:pos="-284"/>
          <w:tab w:val="left" w:pos="-142"/>
        </w:tabs>
        <w:overflowPunct w:val="0"/>
        <w:autoSpaceDE w:val="0"/>
        <w:autoSpaceDN w:val="0"/>
        <w:adjustRightInd w:val="0"/>
        <w:ind w:hanging="185"/>
        <w:jc w:val="both"/>
        <w:textAlignment w:val="baseline"/>
        <w:rPr>
          <w:b/>
          <w:lang w:val="en-GB" w:eastAsia="ro-RO"/>
        </w:rPr>
      </w:pPr>
      <w:r w:rsidRPr="008D1B7D">
        <w:rPr>
          <w:b/>
          <w:lang w:val="en-GB" w:eastAsia="ro-RO"/>
        </w:rPr>
        <w:t xml:space="preserve">Lucrări </w:t>
      </w:r>
      <w:r w:rsidRPr="008D1B7D">
        <w:rPr>
          <w:b/>
          <w:lang w:val="ro-RO" w:eastAsia="ro-RO"/>
        </w:rPr>
        <w:t xml:space="preserve">de </w:t>
      </w:r>
      <w:r w:rsidRPr="008D1B7D">
        <w:rPr>
          <w:b/>
          <w:lang w:val="en-GB" w:eastAsia="ro-RO"/>
        </w:rPr>
        <w:t xml:space="preserve">amenajare a terenurilor degradate în vederea împăduririi </w:t>
      </w:r>
    </w:p>
    <w:p w14:paraId="47ECDE30" w14:textId="77777777" w:rsidR="008D1B7D" w:rsidRPr="008D1B7D" w:rsidRDefault="008D1B7D" w:rsidP="008D1B7D">
      <w:pPr>
        <w:tabs>
          <w:tab w:val="left" w:pos="-720"/>
          <w:tab w:val="left" w:pos="-284"/>
          <w:tab w:val="left" w:pos="-142"/>
        </w:tabs>
        <w:overflowPunct w:val="0"/>
        <w:autoSpaceDE w:val="0"/>
        <w:autoSpaceDN w:val="0"/>
        <w:adjustRightInd w:val="0"/>
        <w:ind w:left="894"/>
        <w:jc w:val="both"/>
        <w:textAlignment w:val="baseline"/>
        <w:rPr>
          <w:b/>
          <w:lang w:val="ro-RO" w:eastAsia="ro-RO"/>
        </w:rPr>
      </w:pPr>
    </w:p>
    <w:p w14:paraId="6514ACEE" w14:textId="77777777" w:rsidR="008D1B7D" w:rsidRPr="008D1B7D" w:rsidRDefault="008D1B7D" w:rsidP="008D1B7D">
      <w:pPr>
        <w:widowControl w:val="0"/>
        <w:overflowPunct w:val="0"/>
        <w:autoSpaceDE w:val="0"/>
        <w:autoSpaceDN w:val="0"/>
        <w:adjustRightInd w:val="0"/>
        <w:jc w:val="both"/>
        <w:textAlignment w:val="baseline"/>
        <w:rPr>
          <w:lang w:val="ro-RO" w:eastAsia="ro-RO"/>
        </w:rPr>
      </w:pPr>
      <w:r w:rsidRPr="008D1B7D">
        <w:rPr>
          <w:sz w:val="28"/>
          <w:szCs w:val="20"/>
          <w:lang w:val="ro-RO" w:eastAsia="ro-RO"/>
        </w:rPr>
        <w:tab/>
      </w:r>
      <w:r w:rsidRPr="008D1B7D">
        <w:rPr>
          <w:lang w:val="ro-RO" w:eastAsia="ro-RO"/>
        </w:rPr>
        <w:t>Aceste lucrări sunt necesare pentru asigurarea condiţiilor minime de instalare a vegetaţiei forestiere pe terenurile degradate. Terenurile înclinate afectate de eroziune pluvială, şi în special versanţii erodaţi se consolidează în raport cu gradul lor de erodabilitate, care se stabileşte, în fiecare caz, în funcţie de gradul de eroziune, de gradul de înierbare şi de pantă. De cele mai multe ori această consolidare se realizează cu o serie de lucrări speciale cum sunt terasele simple, terasele sprijinite de gărduleţe, terasele sprijinite de banchete şi gărduleţele intersectate.</w:t>
      </w:r>
    </w:p>
    <w:p w14:paraId="653B09F7" w14:textId="77777777" w:rsidR="008D1B7D" w:rsidRPr="008D1B7D" w:rsidRDefault="008D1B7D" w:rsidP="008D1B7D">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8D1B7D">
        <w:rPr>
          <w:lang w:val="ro-RO" w:eastAsia="ro-RO"/>
        </w:rPr>
        <w:t>-</w:t>
      </w:r>
      <w:r w:rsidRPr="008D1B7D">
        <w:rPr>
          <w:i/>
          <w:lang w:val="ro-RO" w:eastAsia="ro-RO"/>
        </w:rPr>
        <w:t>Terasele simple</w:t>
      </w:r>
      <w:r w:rsidRPr="008D1B7D">
        <w:rPr>
          <w:lang w:val="ro-RO" w:eastAsia="ro-RO"/>
        </w:rPr>
        <w:t xml:space="preserve"> (fig.2.2.1) sunt lucrări de consolidare în trepte, care se execută pe terenurile erodate relativ stabile evitându-se terasarea terenurilor alunecătoare sau predispuse la degradarea prin alunecare. Lucrările în cauză se dispun în lungul curbelor de nivel sub formă de rânduri, la distanţa de 1,50 - 3,00 m între ele şi au rolul să fragmenteze traseele de scurgere, să reţină apa din precipitaţii şi materialele care vin din amonte, să reducă volumul scurgerii şi viteza de scurgere şi să susţină puieţii în primii 2-3 ani de la instalare. Rândurile de terase pot fi continue sau întrerupte, în cel de-al doilea caz fiind formate din tronsoane de 3-8 m despărţite prin întreruperi de 1-3 m.</w:t>
      </w:r>
    </w:p>
    <w:p w14:paraId="24FA2AF7" w14:textId="77777777" w:rsidR="008D1B7D" w:rsidRPr="008D1B7D" w:rsidRDefault="008D1B7D" w:rsidP="008D1B7D">
      <w:pPr>
        <w:widowControl w:val="0"/>
        <w:overflowPunct w:val="0"/>
        <w:autoSpaceDE w:val="0"/>
        <w:autoSpaceDN w:val="0"/>
        <w:adjustRightInd w:val="0"/>
        <w:ind w:firstLine="708"/>
        <w:jc w:val="both"/>
        <w:textAlignment w:val="baseline"/>
        <w:rPr>
          <w:lang w:val="ro-RO" w:eastAsia="ro-RO"/>
        </w:rPr>
      </w:pPr>
      <w:r w:rsidRPr="008D1B7D">
        <w:rPr>
          <w:lang w:val="ro-RO" w:eastAsia="ro-RO"/>
        </w:rPr>
        <w:tab/>
        <w:t>-</w:t>
      </w:r>
      <w:r w:rsidRPr="008D1B7D">
        <w:rPr>
          <w:bCs/>
          <w:i/>
          <w:lang w:val="ro-RO" w:eastAsia="ro-RO"/>
        </w:rPr>
        <w:t xml:space="preserve"> Terasele sprijinite de gărduleţe</w:t>
      </w:r>
      <w:r w:rsidRPr="008D1B7D">
        <w:rPr>
          <w:lang w:val="ro-RO" w:eastAsia="ro-RO"/>
        </w:rPr>
        <w:t xml:space="preserve"> (fig. 2.2.2) reprezintă tot amenajări în trepte care se execută pe terenurile erodate instabile sau relativ instabile şi care au acelaşi rol ca şi terasele simple, cu deosebirea că sunt lucrări mai trainice, care pot susţine puieţii instalaţi pe o durată de până la 5 ani. Lucrările respective se dispun pe teren după curbele de nivel, sub formă de şiruri continue sau mai ales, întrerupte, la o distanţă de 2-5 m între axe, iar platforma lor are, de regulă, o lăţime de 0,50 m şi este sprijinită în partea din aval de un gărduleţ cu înălţimea de 0,20 - 0,40 m în raport cu panta terenului.</w:t>
      </w:r>
    </w:p>
    <w:p w14:paraId="2C4EFE3A" w14:textId="77777777" w:rsidR="008D1B7D" w:rsidRPr="008D1B7D" w:rsidRDefault="008D1B7D" w:rsidP="008D1B7D">
      <w:pPr>
        <w:widowControl w:val="0"/>
        <w:overflowPunct w:val="0"/>
        <w:autoSpaceDE w:val="0"/>
        <w:autoSpaceDN w:val="0"/>
        <w:adjustRightInd w:val="0"/>
        <w:ind w:firstLine="708"/>
        <w:jc w:val="both"/>
        <w:textAlignment w:val="baseline"/>
        <w:rPr>
          <w:lang w:val="ro-RO" w:eastAsia="ro-RO"/>
        </w:rPr>
      </w:pPr>
      <w:r w:rsidRPr="008D1B7D">
        <w:rPr>
          <w:lang w:val="ro-RO" w:eastAsia="ro-RO"/>
        </w:rPr>
        <w:t>De regulă, terasele cu gărduleţe se realizează sub formă de şiruri întrerupte şi ele constau din tronsoane mai mult sau mai puţin arcuite denumite solzi, cu lungimea de 5-6 m, cu întreruperi pe rând de 3-4 m şi cu distanţa de 3-4 m între rânduri. Împădurirea se face prin plantare, puieţii fiind introduşi în gropi obişnuite mici pe terase şi în gropi obişnuite mari cu pâlnii între terase, distanţele de plantare fiind de 1,50 x 1 m sau 2 x 1 m, revenind 6 700 sau 5 000 de puieţi la hectar.</w:t>
      </w:r>
    </w:p>
    <w:p w14:paraId="6D7BCF42" w14:textId="77777777" w:rsidR="008D1B7D" w:rsidRPr="008D1B7D" w:rsidRDefault="008D1B7D" w:rsidP="008D1B7D">
      <w:pPr>
        <w:tabs>
          <w:tab w:val="left" w:pos="-720"/>
          <w:tab w:val="left" w:pos="-284"/>
          <w:tab w:val="left" w:pos="-142"/>
        </w:tabs>
        <w:overflowPunct w:val="0"/>
        <w:autoSpaceDE w:val="0"/>
        <w:autoSpaceDN w:val="0"/>
        <w:adjustRightInd w:val="0"/>
        <w:ind w:firstLine="709"/>
        <w:jc w:val="both"/>
        <w:textAlignment w:val="baseline"/>
        <w:rPr>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4413"/>
      </w:tblGrid>
      <w:tr w:rsidR="008D1B7D" w:rsidRPr="008D1B7D" w14:paraId="2B4519CE" w14:textId="77777777" w:rsidTr="005F3930">
        <w:trPr>
          <w:trHeight w:val="3454"/>
        </w:trPr>
        <w:tc>
          <w:tcPr>
            <w:tcW w:w="4984" w:type="dxa"/>
            <w:shd w:val="clear" w:color="auto" w:fill="auto"/>
            <w:vAlign w:val="center"/>
          </w:tcPr>
          <w:p w14:paraId="41CB0F29" w14:textId="77777777" w:rsidR="008D1B7D" w:rsidRPr="008D1B7D" w:rsidRDefault="005C4B14" w:rsidP="005F3930">
            <w:pPr>
              <w:tabs>
                <w:tab w:val="left" w:pos="-720"/>
                <w:tab w:val="left" w:pos="-284"/>
                <w:tab w:val="left" w:pos="-142"/>
              </w:tabs>
              <w:overflowPunct w:val="0"/>
              <w:autoSpaceDE w:val="0"/>
              <w:autoSpaceDN w:val="0"/>
              <w:adjustRightInd w:val="0"/>
              <w:jc w:val="center"/>
              <w:textAlignment w:val="baseline"/>
              <w:rPr>
                <w:lang w:val="ro-RO" w:eastAsia="ro-RO"/>
              </w:rPr>
            </w:pPr>
            <w:r>
              <w:rPr>
                <w:sz w:val="36"/>
                <w:szCs w:val="20"/>
                <w:lang w:val="ro-RO" w:eastAsia="ro-RO"/>
              </w:rPr>
              <w:pict w14:anchorId="3EF25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45pt;height:142.15pt">
                  <v:imagedata r:id="rId34" o:title=""/>
                </v:shape>
              </w:pict>
            </w:r>
          </w:p>
        </w:tc>
        <w:tc>
          <w:tcPr>
            <w:tcW w:w="4985" w:type="dxa"/>
            <w:shd w:val="clear" w:color="auto" w:fill="auto"/>
          </w:tcPr>
          <w:p w14:paraId="26117F39" w14:textId="77777777" w:rsidR="008D1B7D" w:rsidRPr="008D1B7D" w:rsidRDefault="005C4B14" w:rsidP="005F3930">
            <w:pPr>
              <w:widowControl w:val="0"/>
              <w:overflowPunct w:val="0"/>
              <w:autoSpaceDE w:val="0"/>
              <w:autoSpaceDN w:val="0"/>
              <w:adjustRightInd w:val="0"/>
              <w:jc w:val="center"/>
              <w:textAlignment w:val="baseline"/>
              <w:rPr>
                <w:sz w:val="20"/>
                <w:szCs w:val="20"/>
                <w:lang w:val="ro-RO" w:eastAsia="ro-RO"/>
              </w:rPr>
            </w:pPr>
            <w:r>
              <w:rPr>
                <w:sz w:val="20"/>
                <w:szCs w:val="20"/>
                <w:lang w:val="ro-RO" w:eastAsia="ro-RO"/>
              </w:rPr>
              <w:pict w14:anchorId="71BB0B4B">
                <v:shape id="_x0000_i1026" type="#_x0000_t75" style="width:214.6pt;height:180.45pt">
                  <v:imagedata r:id="rId35" o:title="" gain="74473f" blacklevel="-1966f"/>
                </v:shape>
              </w:pict>
            </w:r>
          </w:p>
          <w:p w14:paraId="084A73B2" w14:textId="77777777" w:rsidR="008D1B7D" w:rsidRPr="008D1B7D" w:rsidRDefault="008D1B7D" w:rsidP="005F3930">
            <w:pPr>
              <w:tabs>
                <w:tab w:val="left" w:pos="-720"/>
                <w:tab w:val="left" w:pos="-284"/>
                <w:tab w:val="left" w:pos="-142"/>
              </w:tabs>
              <w:overflowPunct w:val="0"/>
              <w:autoSpaceDE w:val="0"/>
              <w:autoSpaceDN w:val="0"/>
              <w:adjustRightInd w:val="0"/>
              <w:jc w:val="both"/>
              <w:textAlignment w:val="baseline"/>
              <w:rPr>
                <w:lang w:val="ro-RO" w:eastAsia="ro-RO"/>
              </w:rPr>
            </w:pPr>
          </w:p>
        </w:tc>
      </w:tr>
      <w:tr w:rsidR="008D1B7D" w:rsidRPr="008D1B7D" w14:paraId="5CB75B36" w14:textId="77777777" w:rsidTr="005F3930">
        <w:tc>
          <w:tcPr>
            <w:tcW w:w="4984" w:type="dxa"/>
            <w:shd w:val="clear" w:color="auto" w:fill="auto"/>
          </w:tcPr>
          <w:p w14:paraId="14FBB8C6" w14:textId="77777777" w:rsidR="008D1B7D" w:rsidRPr="008D1B7D" w:rsidRDefault="008D1B7D" w:rsidP="005F3930">
            <w:pPr>
              <w:widowControl w:val="0"/>
              <w:overflowPunct w:val="0"/>
              <w:autoSpaceDE w:val="0"/>
              <w:autoSpaceDN w:val="0"/>
              <w:adjustRightInd w:val="0"/>
              <w:jc w:val="center"/>
              <w:textAlignment w:val="baseline"/>
              <w:rPr>
                <w:sz w:val="20"/>
                <w:szCs w:val="20"/>
                <w:lang w:val="ro-RO" w:eastAsia="ro-RO"/>
              </w:rPr>
            </w:pPr>
            <w:r w:rsidRPr="008D1B7D">
              <w:rPr>
                <w:sz w:val="20"/>
                <w:szCs w:val="20"/>
                <w:lang w:val="ro-RO" w:eastAsia="ro-RO"/>
              </w:rPr>
              <w:t>Fig.2.2.1. Schiţa unei terase simple</w:t>
            </w:r>
          </w:p>
        </w:tc>
        <w:tc>
          <w:tcPr>
            <w:tcW w:w="4985" w:type="dxa"/>
            <w:shd w:val="clear" w:color="auto" w:fill="auto"/>
          </w:tcPr>
          <w:p w14:paraId="17EC3B9B" w14:textId="77777777" w:rsidR="008D1B7D" w:rsidRPr="008D1B7D" w:rsidRDefault="008D1B7D" w:rsidP="005F3930">
            <w:pPr>
              <w:tabs>
                <w:tab w:val="left" w:pos="-720"/>
                <w:tab w:val="left" w:pos="-284"/>
                <w:tab w:val="left" w:pos="-142"/>
              </w:tabs>
              <w:overflowPunct w:val="0"/>
              <w:autoSpaceDE w:val="0"/>
              <w:autoSpaceDN w:val="0"/>
              <w:adjustRightInd w:val="0"/>
              <w:jc w:val="both"/>
              <w:textAlignment w:val="baseline"/>
              <w:rPr>
                <w:lang w:val="ro-RO" w:eastAsia="ro-RO"/>
              </w:rPr>
            </w:pPr>
            <w:r w:rsidRPr="008D1B7D">
              <w:rPr>
                <w:sz w:val="20"/>
                <w:szCs w:val="20"/>
                <w:lang w:val="ro-RO" w:eastAsia="ro-RO"/>
              </w:rPr>
              <w:t>Fig. 2.2.2.Schiţa unei terase sprijinită de gărduleţ</w:t>
            </w:r>
          </w:p>
        </w:tc>
      </w:tr>
    </w:tbl>
    <w:p w14:paraId="0132FF69" w14:textId="77777777" w:rsidR="008D1B7D" w:rsidRPr="008D1B7D" w:rsidRDefault="008D1B7D" w:rsidP="008D1B7D">
      <w:pPr>
        <w:tabs>
          <w:tab w:val="left" w:pos="-720"/>
          <w:tab w:val="left" w:pos="-284"/>
          <w:tab w:val="left" w:pos="-142"/>
        </w:tabs>
        <w:overflowPunct w:val="0"/>
        <w:autoSpaceDE w:val="0"/>
        <w:autoSpaceDN w:val="0"/>
        <w:adjustRightInd w:val="0"/>
        <w:ind w:firstLine="709"/>
        <w:jc w:val="both"/>
        <w:textAlignment w:val="baseline"/>
        <w:rPr>
          <w:lang w:val="ro-RO" w:eastAsia="ro-RO"/>
        </w:rPr>
      </w:pPr>
    </w:p>
    <w:p w14:paraId="1C7D1BFD" w14:textId="77777777" w:rsidR="008D1B7D" w:rsidRPr="008D1B7D" w:rsidRDefault="008D1B7D" w:rsidP="008D1B7D">
      <w:pPr>
        <w:tabs>
          <w:tab w:val="left" w:pos="-720"/>
          <w:tab w:val="left" w:pos="-284"/>
          <w:tab w:val="left" w:pos="-142"/>
        </w:tabs>
        <w:overflowPunct w:val="0"/>
        <w:autoSpaceDE w:val="0"/>
        <w:autoSpaceDN w:val="0"/>
        <w:adjustRightInd w:val="0"/>
        <w:jc w:val="both"/>
        <w:textAlignment w:val="baseline"/>
        <w:rPr>
          <w:lang w:val="ro-RO" w:eastAsia="ro-RO"/>
        </w:rPr>
      </w:pPr>
      <w:r w:rsidRPr="008D1B7D">
        <w:rPr>
          <w:lang w:val="ro-RO" w:eastAsia="ro-RO"/>
        </w:rPr>
        <w:t xml:space="preserve">              </w:t>
      </w:r>
    </w:p>
    <w:p w14:paraId="06A77F46" w14:textId="77777777" w:rsidR="008D1B7D" w:rsidRPr="008D1B7D" w:rsidRDefault="008D1B7D" w:rsidP="008D1B7D">
      <w:pPr>
        <w:widowControl w:val="0"/>
        <w:overflowPunct w:val="0"/>
        <w:autoSpaceDE w:val="0"/>
        <w:autoSpaceDN w:val="0"/>
        <w:adjustRightInd w:val="0"/>
        <w:jc w:val="both"/>
        <w:textAlignment w:val="baseline"/>
        <w:rPr>
          <w:lang w:val="ro-RO" w:eastAsia="ro-RO"/>
        </w:rPr>
      </w:pPr>
      <w:r w:rsidRPr="008D1B7D">
        <w:rPr>
          <w:lang w:val="ro-RO" w:eastAsia="ro-RO"/>
        </w:rPr>
        <w:t xml:space="preserve">          - </w:t>
      </w:r>
      <w:r w:rsidRPr="008D1B7D">
        <w:rPr>
          <w:i/>
          <w:lang w:val="ro-RO" w:eastAsia="ro-RO"/>
        </w:rPr>
        <w:t>Terasele sprijinite de banchete</w:t>
      </w:r>
      <w:r w:rsidRPr="008D1B7D">
        <w:rPr>
          <w:lang w:val="ro-RO" w:eastAsia="ro-RO"/>
        </w:rPr>
        <w:t xml:space="preserve"> (fig.2.2.3) reprezintă lucrări de consolidare care se execută în aceleaşi condiţii de erodabilitate ridicată, au acelaşi rol şi se dispun în acelaşi mod ca şi terasele sprijinite de gărduleţe, dar utilizarea lor se restrânge în mod exclusiv la suprafeţele degradate pe care există material pietros (lespezi de piatră) din abundenţă. În acest caz, terasele sunt sprijinite lateral de nişte mici ziduri, realizate din lespezi de piatră, aşezate cu grijă una peste alta, denumite banchete. Aceste lucrări pot fi făcute şi la distanţe mai mari de 2 – 3 m, în funcţie de cantitatea de piatră existentă. In astfel de situaţii, între şirurile de banchete pot fi executate în completare gărduleţe (dacă terenul permite baterea parilor), terase armate vegetal sau cordoane vegetale.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594"/>
      </w:tblGrid>
      <w:tr w:rsidR="008D1B7D" w:rsidRPr="008D1B7D" w14:paraId="1C1022E3" w14:textId="77777777" w:rsidTr="005F3930">
        <w:tc>
          <w:tcPr>
            <w:tcW w:w="4984" w:type="dxa"/>
            <w:shd w:val="clear" w:color="auto" w:fill="auto"/>
          </w:tcPr>
          <w:p w14:paraId="62CA4E8C" w14:textId="77777777" w:rsidR="008D1B7D" w:rsidRPr="008D1B7D" w:rsidRDefault="005C4B14" w:rsidP="005F3930">
            <w:pPr>
              <w:tabs>
                <w:tab w:val="left" w:pos="-720"/>
                <w:tab w:val="left" w:pos="-284"/>
                <w:tab w:val="left" w:pos="-142"/>
              </w:tabs>
              <w:overflowPunct w:val="0"/>
              <w:autoSpaceDE w:val="0"/>
              <w:autoSpaceDN w:val="0"/>
              <w:adjustRightInd w:val="0"/>
              <w:jc w:val="both"/>
              <w:textAlignment w:val="baseline"/>
              <w:rPr>
                <w:sz w:val="28"/>
                <w:szCs w:val="20"/>
                <w:lang w:val="ro-RO" w:eastAsia="ro-RO"/>
              </w:rPr>
            </w:pPr>
            <w:r>
              <w:rPr>
                <w:sz w:val="36"/>
                <w:szCs w:val="20"/>
                <w:lang w:val="ro-RO" w:eastAsia="ro-RO"/>
              </w:rPr>
              <w:pict w14:anchorId="2FAD3BED">
                <v:shape id="_x0000_i1027" type="#_x0000_t75" style="width:237.05pt;height:166.45pt">
                  <v:imagedata r:id="rId36" o:title="" gain="74473f" blacklevel="-1966f"/>
                </v:shape>
              </w:pict>
            </w:r>
          </w:p>
        </w:tc>
        <w:tc>
          <w:tcPr>
            <w:tcW w:w="4985" w:type="dxa"/>
            <w:shd w:val="clear" w:color="auto" w:fill="auto"/>
          </w:tcPr>
          <w:p w14:paraId="06343634" w14:textId="3FB0FDBB" w:rsidR="008D1B7D" w:rsidRPr="008D1B7D" w:rsidRDefault="009C0604" w:rsidP="005F3930">
            <w:pPr>
              <w:tabs>
                <w:tab w:val="left" w:pos="-720"/>
                <w:tab w:val="left" w:pos="-284"/>
                <w:tab w:val="left" w:pos="-142"/>
              </w:tabs>
              <w:overflowPunct w:val="0"/>
              <w:autoSpaceDE w:val="0"/>
              <w:autoSpaceDN w:val="0"/>
              <w:adjustRightInd w:val="0"/>
              <w:jc w:val="both"/>
              <w:textAlignment w:val="baseline"/>
              <w:rPr>
                <w:sz w:val="28"/>
                <w:szCs w:val="20"/>
                <w:lang w:val="ro-RO" w:eastAsia="ro-RO"/>
              </w:rPr>
            </w:pPr>
            <w:r w:rsidRPr="005F3930">
              <w:rPr>
                <w:b/>
                <w:noProof/>
                <w:sz w:val="20"/>
                <w:szCs w:val="20"/>
              </w:rPr>
              <w:drawing>
                <wp:inline distT="0" distB="0" distL="0" distR="0" wp14:anchorId="23E0BA5B" wp14:editId="0E892DDC">
                  <wp:extent cx="3257550" cy="206692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57550" cy="2066925"/>
                          </a:xfrm>
                          <a:prstGeom prst="rect">
                            <a:avLst/>
                          </a:prstGeom>
                          <a:noFill/>
                          <a:ln>
                            <a:noFill/>
                          </a:ln>
                        </pic:spPr>
                      </pic:pic>
                    </a:graphicData>
                  </a:graphic>
                </wp:inline>
              </w:drawing>
            </w:r>
          </w:p>
        </w:tc>
      </w:tr>
      <w:tr w:rsidR="008D1B7D" w:rsidRPr="008D1B7D" w14:paraId="61107B13" w14:textId="77777777" w:rsidTr="005F3930">
        <w:tc>
          <w:tcPr>
            <w:tcW w:w="4984" w:type="dxa"/>
            <w:shd w:val="clear" w:color="auto" w:fill="auto"/>
          </w:tcPr>
          <w:p w14:paraId="32172892" w14:textId="77777777" w:rsidR="008D1B7D" w:rsidRPr="008D1B7D" w:rsidRDefault="008D1B7D" w:rsidP="005F3930">
            <w:pPr>
              <w:tabs>
                <w:tab w:val="left" w:pos="-720"/>
                <w:tab w:val="left" w:pos="-284"/>
                <w:tab w:val="left" w:pos="-142"/>
              </w:tabs>
              <w:overflowPunct w:val="0"/>
              <w:autoSpaceDE w:val="0"/>
              <w:autoSpaceDN w:val="0"/>
              <w:adjustRightInd w:val="0"/>
              <w:jc w:val="both"/>
              <w:textAlignment w:val="baseline"/>
              <w:rPr>
                <w:sz w:val="28"/>
                <w:szCs w:val="20"/>
                <w:lang w:val="ro-RO" w:eastAsia="ro-RO"/>
              </w:rPr>
            </w:pPr>
            <w:r w:rsidRPr="008D1B7D">
              <w:rPr>
                <w:sz w:val="20"/>
                <w:szCs w:val="20"/>
                <w:lang w:val="ro-RO" w:eastAsia="ro-RO"/>
              </w:rPr>
              <w:t>Fig.2.2.3.Terasă sprijinită de banchetă</w:t>
            </w:r>
          </w:p>
        </w:tc>
        <w:tc>
          <w:tcPr>
            <w:tcW w:w="4985" w:type="dxa"/>
            <w:shd w:val="clear" w:color="auto" w:fill="auto"/>
          </w:tcPr>
          <w:p w14:paraId="3D7C352B" w14:textId="77777777" w:rsidR="008D1B7D" w:rsidRPr="008D1B7D" w:rsidRDefault="008D1B7D" w:rsidP="005F3930">
            <w:pPr>
              <w:tabs>
                <w:tab w:val="left" w:pos="-720"/>
                <w:tab w:val="left" w:pos="-284"/>
                <w:tab w:val="left" w:pos="-142"/>
              </w:tabs>
              <w:overflowPunct w:val="0"/>
              <w:autoSpaceDE w:val="0"/>
              <w:autoSpaceDN w:val="0"/>
              <w:adjustRightInd w:val="0"/>
              <w:jc w:val="both"/>
              <w:textAlignment w:val="baseline"/>
              <w:rPr>
                <w:sz w:val="28"/>
                <w:szCs w:val="20"/>
                <w:lang w:val="ro-RO" w:eastAsia="ro-RO"/>
              </w:rPr>
            </w:pPr>
            <w:r w:rsidRPr="008D1B7D">
              <w:rPr>
                <w:sz w:val="20"/>
                <w:szCs w:val="20"/>
                <w:lang w:val="ro-RO" w:eastAsia="ro-RO"/>
              </w:rPr>
              <w:t>Fig. 2.2.4.</w:t>
            </w:r>
            <w:r w:rsidRPr="008D1B7D">
              <w:rPr>
                <w:sz w:val="28"/>
                <w:szCs w:val="20"/>
                <w:lang w:val="ro-RO" w:eastAsia="ro-RO"/>
              </w:rPr>
              <w:t xml:space="preserve"> </w:t>
            </w:r>
            <w:r w:rsidRPr="008D1B7D">
              <w:rPr>
                <w:sz w:val="20"/>
                <w:szCs w:val="20"/>
                <w:lang w:val="fr-FR" w:eastAsia="ro-RO"/>
              </w:rPr>
              <w:t>Terase armate vegetal cu ramuri, tulpini şi drajoni de cătină albă</w:t>
            </w:r>
          </w:p>
        </w:tc>
      </w:tr>
    </w:tbl>
    <w:p w14:paraId="504E7A8B" w14:textId="77777777" w:rsidR="008D1B7D" w:rsidRPr="008D1B7D" w:rsidRDefault="008D1B7D" w:rsidP="008D1B7D">
      <w:pPr>
        <w:tabs>
          <w:tab w:val="left" w:pos="-720"/>
          <w:tab w:val="left" w:pos="-284"/>
          <w:tab w:val="left" w:pos="-142"/>
        </w:tabs>
        <w:overflowPunct w:val="0"/>
        <w:autoSpaceDE w:val="0"/>
        <w:autoSpaceDN w:val="0"/>
        <w:adjustRightInd w:val="0"/>
        <w:jc w:val="both"/>
        <w:textAlignment w:val="baseline"/>
        <w:rPr>
          <w:sz w:val="28"/>
          <w:szCs w:val="20"/>
          <w:lang w:val="ro-RO" w:eastAsia="ro-RO"/>
        </w:rPr>
      </w:pPr>
    </w:p>
    <w:p w14:paraId="6DBFFCE3" w14:textId="77777777" w:rsidR="008D1B7D" w:rsidRPr="008D1B7D" w:rsidRDefault="008D1B7D" w:rsidP="008D1B7D">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8D1B7D">
        <w:rPr>
          <w:lang w:val="ro-RO" w:eastAsia="ro-RO"/>
        </w:rPr>
        <w:t>-</w:t>
      </w:r>
      <w:r w:rsidRPr="008D1B7D">
        <w:rPr>
          <w:i/>
          <w:lang w:val="ro-RO" w:eastAsia="ro-RO"/>
        </w:rPr>
        <w:t>Terasele armate vegetal</w:t>
      </w:r>
      <w:r w:rsidRPr="008D1B7D">
        <w:rPr>
          <w:lang w:val="ro-RO" w:eastAsia="ro-RO"/>
        </w:rPr>
        <w:t xml:space="preserve"> (fig.2.2.4) sunt de preferat în toate cazurile terenurilor cu eroziune avansată, stabile la deplasări de teren, unde exista tufărişuri de cătină albă în apropiere şi de unde pot fi recoltate tulpini cu ramuri. Aceste lucrări înlocuiesc cu suces gărduţele şi banchetele, cu o mai bună eficienţă tehnica şi un cost considerabil mai mic. </w:t>
      </w:r>
    </w:p>
    <w:p w14:paraId="79557ADC" w14:textId="77777777" w:rsidR="008D1B7D" w:rsidRPr="008D1B7D" w:rsidRDefault="008D1B7D" w:rsidP="008D1B7D">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8D1B7D">
        <w:rPr>
          <w:lang w:val="ro-RO" w:eastAsia="ro-RO"/>
        </w:rPr>
        <w:t>-</w:t>
      </w:r>
      <w:r w:rsidRPr="008D1B7D">
        <w:rPr>
          <w:i/>
          <w:lang w:val="ro-RO" w:eastAsia="ro-RO"/>
        </w:rPr>
        <w:t xml:space="preserve">Cordoanele verzi </w:t>
      </w:r>
      <w:r w:rsidRPr="008D1B7D">
        <w:rPr>
          <w:lang w:val="ro-RO" w:eastAsia="ro-RO"/>
        </w:rPr>
        <w:t>sunt recomandate pe terase înguste, pe terenuri foarte puternic erodate, taluze şi maluri abrupte cu pante de peste 40-45</w:t>
      </w:r>
      <w:r w:rsidRPr="008D1B7D">
        <w:rPr>
          <w:vertAlign w:val="superscript"/>
          <w:lang w:val="ro-RO" w:eastAsia="ro-RO"/>
        </w:rPr>
        <w:t>o</w:t>
      </w:r>
      <w:r w:rsidRPr="008D1B7D">
        <w:rPr>
          <w:lang w:val="ro-RO" w:eastAsia="ro-RO"/>
        </w:rPr>
        <w:t>, unde terasele susţinute de gărduleţe sau banchete nu au dat rezultate, fiind distruse prin alunecare, surpare etc. În aceste situaţii platforma terasei se realizează cu o lăţime de 40-50 cm şi contrapantă de 20 – 30</w:t>
      </w:r>
      <w:r w:rsidRPr="008D1B7D">
        <w:rPr>
          <w:vertAlign w:val="superscript"/>
          <w:lang w:val="ro-RO" w:eastAsia="ro-RO"/>
        </w:rPr>
        <w:t>o</w:t>
      </w:r>
      <w:r w:rsidRPr="008D1B7D">
        <w:rPr>
          <w:lang w:val="ro-RO" w:eastAsia="ro-RO"/>
        </w:rPr>
        <w:t>. Pe această platformă se aşează puieţii culcaţi la distanţa de 0,33 – 0,50 m, dupa care rădăcinile şi parte din tulpinile puieţilor se acoperă cu pământul mai fertil sau dezagregat săpat de deasupra taluzului din amonte în strat gros de 20 – 25 cm;</w:t>
      </w:r>
    </w:p>
    <w:p w14:paraId="5F57476D" w14:textId="77777777" w:rsidR="008D1B7D" w:rsidRPr="008D1B7D" w:rsidRDefault="008D1B7D" w:rsidP="008D1B7D">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8D1B7D">
        <w:rPr>
          <w:lang w:val="ro-RO" w:eastAsia="ro-RO"/>
        </w:rPr>
        <w:t>-Lucrările de consolidare din lemn (gărduţele, cleionaje, garnisaje) pe terenuri ravenate, este indicat sa se facă din materiale verzi (pari, nuiele), din specii care lăstăresc şi butăşesc (cu deosebire nuielele), mărindu-se astfel considerabil durabilitatea lor în timp. In acest scop execuţia lor  va avea loc numai în afara sezonului de vegetaţie (preponderent primăvara şi toamna târziu şi în iernile blânde).</w:t>
      </w:r>
    </w:p>
    <w:p w14:paraId="325C0407" w14:textId="77777777" w:rsidR="008D1B7D" w:rsidRPr="008D1B7D" w:rsidRDefault="008D1B7D" w:rsidP="008D1B7D">
      <w:pPr>
        <w:tabs>
          <w:tab w:val="left" w:pos="-720"/>
          <w:tab w:val="left" w:pos="-284"/>
          <w:tab w:val="left" w:pos="-142"/>
        </w:tabs>
        <w:overflowPunct w:val="0"/>
        <w:autoSpaceDE w:val="0"/>
        <w:autoSpaceDN w:val="0"/>
        <w:adjustRightInd w:val="0"/>
        <w:jc w:val="both"/>
        <w:textAlignment w:val="baseline"/>
        <w:rPr>
          <w:lang w:val="ro-RO" w:eastAsia="ro-RO"/>
        </w:rPr>
      </w:pPr>
      <w:r w:rsidRPr="008D1B7D">
        <w:rPr>
          <w:lang w:val="ro-RO" w:eastAsia="ro-RO"/>
        </w:rPr>
        <w:t xml:space="preserve">          -În cazul terenurilor instabile (alunecătoare) se recomandă efectuarea lucrărilor de împădurire numai după realizarea lucrărilor de amenajare a terenurilor (regularizarea scurgerilor pe versanţi, eliminarea apei în exces, nivelarea microdepresiunilor ş.a.) şi de asigurare a stabilităţii acestora (refacerea sprijinului lateral). Mobilizările se vor efectua numai în jurul puieţilor, pentru a preîntâmpina reactivarea proceselor de degradare.</w:t>
      </w:r>
    </w:p>
    <w:p w14:paraId="0F135BCF" w14:textId="77777777" w:rsidR="008D1B7D" w:rsidRPr="008D1B7D" w:rsidRDefault="008D1B7D" w:rsidP="008D1B7D">
      <w:pPr>
        <w:ind w:firstLine="709"/>
        <w:jc w:val="both"/>
        <w:rPr>
          <w:rFonts w:eastAsia="Calibri"/>
          <w:b/>
          <w:lang w:val="en-GB"/>
        </w:rPr>
      </w:pPr>
    </w:p>
    <w:p w14:paraId="74B5D0D0" w14:textId="77777777" w:rsidR="008D1B7D" w:rsidRPr="008D1B7D" w:rsidRDefault="008D1B7D" w:rsidP="008D1B7D">
      <w:pPr>
        <w:ind w:firstLine="709"/>
        <w:jc w:val="both"/>
        <w:rPr>
          <w:rFonts w:eastAsia="Calibri"/>
          <w:b/>
        </w:rPr>
      </w:pPr>
      <w:r w:rsidRPr="008D1B7D">
        <w:rPr>
          <w:rFonts w:eastAsia="Calibri"/>
          <w:b/>
          <w:lang w:val="en-GB"/>
        </w:rPr>
        <w:t xml:space="preserve">2.4. Specii, formule, scheme de amestec şi procedee de plantare pentru împădurirea terenurilor degradate </w:t>
      </w:r>
    </w:p>
    <w:p w14:paraId="7E18B9BD" w14:textId="77777777" w:rsidR="008D1B7D" w:rsidRPr="008D1B7D" w:rsidRDefault="008D1B7D" w:rsidP="008D1B7D">
      <w:pPr>
        <w:ind w:firstLine="709"/>
        <w:jc w:val="both"/>
        <w:rPr>
          <w:rFonts w:eastAsia="Calibri"/>
          <w:lang w:val="ro-RO"/>
        </w:rPr>
      </w:pPr>
      <w:r w:rsidRPr="008D1B7D">
        <w:rPr>
          <w:rFonts w:eastAsia="Calibri"/>
          <w:lang w:val="ro-RO"/>
        </w:rPr>
        <w:t>În normele pentru împădurirea terenurilor degradate sunt prezentate doar compozițiile de regenerare, întrucât pe aceste terenuri prioritară este instalarea vegetației forestiere care va contribui la re</w:t>
      </w:r>
      <w:r w:rsidRPr="008D1B7D">
        <w:rPr>
          <w:rFonts w:eastAsia="Calibri"/>
          <w:strike/>
          <w:lang w:val="ro-RO"/>
        </w:rPr>
        <w:t>a</w:t>
      </w:r>
      <w:r w:rsidRPr="008D1B7D">
        <w:rPr>
          <w:rFonts w:eastAsia="Calibri"/>
          <w:lang w:val="ro-RO"/>
        </w:rPr>
        <w:t>facerea treptată a solului și la atenuarea fenomenelor de degradare. Datorită faptului că pe terenurile degradate condițiile staționale sunt diferite față de stațiunile forestiere pe care se dezvoltă tipurile naturale de pădure, la stabilirea compozițiilor de regenerare trebuie avute în vedere, alături de speciile autohtone valoroase specifice tipurilor natural fundamentale de pădure carateristice zonei, și alte specii autohtone sau exotice care pot să contribuie la refacerea ecologică și peisagistică a terenurilor degradate. Astfel, dacă pe terenurile cu degradări incipiente sau de intensitate redusă pot fi adoptate compoziții de împădurire cu specii autohtone corespunzătoare tipurilor de pădure natural fundamentale (cvercinee, brad, fag, molid), pe stațiunile cu forme de degradare avansate, paleta de specii ce pot fi utilizate la împădurire se restrânge seminificativ și, în unele cazuri, include doar specii exotice sau specii arbustive, cu exigențe reduse și mare plasticitate ecologică, singurele capabile să realizeze acoperirea terenului.</w:t>
      </w:r>
    </w:p>
    <w:p w14:paraId="159A835F" w14:textId="77777777" w:rsidR="008D1B7D" w:rsidRPr="008D1B7D" w:rsidRDefault="008D1B7D" w:rsidP="008D1B7D">
      <w:pPr>
        <w:ind w:firstLine="709"/>
        <w:jc w:val="both"/>
        <w:rPr>
          <w:rFonts w:eastAsia="Calibri"/>
          <w:lang w:val="ro-RO"/>
        </w:rPr>
      </w:pPr>
      <w:r w:rsidRPr="008D1B7D">
        <w:rPr>
          <w:rFonts w:eastAsia="Calibri"/>
          <w:lang w:val="ro-RO"/>
        </w:rPr>
        <w:t>Cele mai folosite specii folosite la împădurirea terenurilor degradate sunt pinul silvestru, pinul negru, laricele, salcâmul, glădița, aninii, paltinul, mojdreanul, cătina albă, sălcioara, păducelul și lemnul câinesc. Alături de acestea, mai pot fi introduse cu succes: diferite specii de stejari, pe terenuri cu degradare slabă la moderată, vișinul turcesc pe terenuri afectate de eroziune pe substrate slab sau moderat consolidate, arțarul tătărăsc, corcodușul, sâmbovina ca specii de ajutor pe terenuri afectate de diverse tipuri de degradări; cătina roșie, ulmul de Turkestan, părul, pe terenuri salinizate; plopi, sălcii, anini ş.a., pe terenuri cu exces de apă; diferite specii fructifere: nuc, cireş, dud,  alun, pe terenuri degradate cu conditii staţionale adecvate cerinţelor ecologice ale speciilor.</w:t>
      </w:r>
    </w:p>
    <w:p w14:paraId="63AE82CA" w14:textId="77777777" w:rsidR="008D1B7D" w:rsidRPr="008D1B7D" w:rsidRDefault="008D1B7D" w:rsidP="008D1B7D">
      <w:pPr>
        <w:ind w:firstLine="709"/>
        <w:jc w:val="both"/>
        <w:rPr>
          <w:rFonts w:eastAsia="Calibri"/>
          <w:lang w:val="ro-RO"/>
        </w:rPr>
      </w:pPr>
      <w:r w:rsidRPr="008D1B7D">
        <w:rPr>
          <w:rFonts w:eastAsia="Calibri"/>
          <w:lang w:val="ro-RO"/>
        </w:rPr>
        <w:t xml:space="preserve">În funcție de caracteristicile staționale și de cerințele ecologice ale speciilor, plantațiile pot fi constituite dintr-o singură specie, monoculturi, sau din amestecuri de specii. Pe terenurile degradate sunt preferate amestecurile (atât de specii arborescente, cât și de arbuști), deoarece acestea au capacitate sporită de acoperire și fixare a solului. Cu toate acestea, de multe ori, datorită condițiilor staționale limitative, este posibilă instalarea unor plantații constituite din una sau două specii. De asemenea, în cazul tipurilor de stațiuni cu condiții extrem limitative vor fi folosite compoziții de împădurire în care predomină arbuștii. </w:t>
      </w:r>
    </w:p>
    <w:p w14:paraId="38DC70D3" w14:textId="77777777" w:rsidR="008D1B7D" w:rsidRPr="008D1B7D" w:rsidRDefault="008D1B7D" w:rsidP="008D1B7D">
      <w:pPr>
        <w:ind w:firstLine="709"/>
        <w:jc w:val="both"/>
        <w:rPr>
          <w:rFonts w:eastAsia="Calibri"/>
          <w:lang w:val="ro-RO"/>
        </w:rPr>
      </w:pPr>
      <w:r w:rsidRPr="008D1B7D">
        <w:rPr>
          <w:rFonts w:eastAsia="Calibri"/>
          <w:lang w:val="ro-RO"/>
        </w:rPr>
        <w:t>Compozițiile de împădurire prezentate în capitolul III pot fi modificate în ceea ce privește procentul de participare al speciilor și pot fi utilizate și alte specii care au dat rezultate mulțumitoare pe terenuri cu condiții similare din zonă.</w:t>
      </w:r>
    </w:p>
    <w:p w14:paraId="7BE128A3" w14:textId="77777777" w:rsidR="008D1B7D" w:rsidRPr="008D1B7D" w:rsidRDefault="008D1B7D" w:rsidP="008D1B7D">
      <w:pPr>
        <w:ind w:firstLine="709"/>
        <w:jc w:val="both"/>
        <w:rPr>
          <w:rFonts w:eastAsia="Calibri"/>
          <w:lang w:val="ro-RO"/>
        </w:rPr>
      </w:pPr>
      <w:r w:rsidRPr="008D1B7D">
        <w:rPr>
          <w:rFonts w:eastAsia="Calibri"/>
          <w:lang w:val="ro-RO"/>
        </w:rPr>
        <w:t>Numărul de puieți ce urmează să fie instalați diferă în funcție de natura și intensitatea fenomenului de degradare, dar și de speciile folosite la împădurire. Pe terenurile cu degradări intense sau cu condiții staționale extreme va fi folosit un număr mai mare de puieți pe ha comparativ cu stațiunile afectate de degradări cu intensitate slabă. De asemenea, numărul de puieti la hectar va fi mai scăzut în cazul speciilor repede cescătoare. Pentru culturile de salcâm, anini și cvercinee cele mai uzuale scheme de plantare sunt 2x1m (5000 puieți/ha) și 1x1,5m (6700 puieți/ha), pentru cătină și sălcioară, 1x1m (10000 puieți/ha), iar pentru plopi și salcie (puieți de talie mare), schemele uzuale sunt 3x2m (1667 puieți/ha) și 4x2m (1250 puieți/ha). Aceste valori au caracter orientativ, schema de plantare urmând să fie stabilită pentru fiecare caz în parte. Schemele de împădurire sunt prezentate în capitolul 3 pentru fiecare compoziție de împădurire.</w:t>
      </w:r>
    </w:p>
    <w:p w14:paraId="07E0FB31" w14:textId="77777777" w:rsidR="008D1B7D" w:rsidRPr="008D1B7D" w:rsidRDefault="008D1B7D" w:rsidP="008D1B7D">
      <w:pPr>
        <w:ind w:firstLine="709"/>
        <w:jc w:val="both"/>
        <w:rPr>
          <w:rFonts w:eastAsia="Calibri"/>
          <w:lang w:val="ro-RO"/>
        </w:rPr>
      </w:pPr>
      <w:r w:rsidRPr="008D1B7D">
        <w:rPr>
          <w:rFonts w:eastAsia="Calibri"/>
          <w:lang w:val="ro-RO"/>
        </w:rPr>
        <w:t>Date fiind condițiile grele sau foarte grele în care sunt instalate plantațiile forestiere de pe terenuri degradate, este foarte important ca la plantare să fie folosit material săditor de calitate și cu proveniență cunoscută, conform normativelor în vigoare. Pentru instalarea vegetației forestiere poate fi necesară aplicare unor măsuri speciale, specifice împăduririlor pe terenuri degradate, respectiv ameliorarea solului prin amendare și/sau fertilizare, executarea unor lucrări de stabilizare a terenurilor (terasări, amenajarea de praguri pentru stabilizarea albiilor și versanților etc), drenarea terenurilor cu exces de umiditate și / sau de săruri solubile, plantarea de puieți cu rădăcini protejate etc.</w:t>
      </w:r>
    </w:p>
    <w:p w14:paraId="5D113195" w14:textId="77777777" w:rsidR="008D1B7D" w:rsidRPr="008D1B7D" w:rsidRDefault="008D1B7D" w:rsidP="008D1B7D">
      <w:pPr>
        <w:ind w:firstLine="709"/>
        <w:jc w:val="both"/>
        <w:rPr>
          <w:rFonts w:eastAsia="Calibri"/>
          <w:lang w:val="ro-RO"/>
        </w:rPr>
      </w:pPr>
      <w:r w:rsidRPr="008D1B7D">
        <w:rPr>
          <w:rFonts w:eastAsia="Calibri"/>
          <w:lang w:val="ro-RO"/>
        </w:rPr>
        <w:t>Instalarea plantațiilor forestiere pe terenurile degradate se poate realiza prin plantarea puieților, prin butășire și prin însămânțare.</w:t>
      </w:r>
    </w:p>
    <w:p w14:paraId="77A81677" w14:textId="77777777" w:rsidR="008D1B7D" w:rsidRPr="008D1B7D" w:rsidRDefault="008D1B7D" w:rsidP="008D1B7D">
      <w:pPr>
        <w:ind w:firstLine="709"/>
        <w:jc w:val="both"/>
        <w:rPr>
          <w:rFonts w:eastAsia="Calibri"/>
          <w:lang w:val="ro-RO"/>
        </w:rPr>
      </w:pPr>
      <w:r w:rsidRPr="008D1B7D">
        <w:rPr>
          <w:rFonts w:eastAsia="Calibri"/>
          <w:lang w:val="ro-RO"/>
        </w:rPr>
        <w:t>Cea mai uzuală metodă este plantarea puieților, folosind puieți recoltați din regenerări naturale sau produși în pepiniere, cu rădăcini nude sau protejate. Plantările pot fi realizate primăvara, recomandat în zonele montane și de dealuri înalte, mai umede, sau toamna, în zonele dealuri joase, câmpie, silvostepă și stepă, mai uscate, cu deficit de umiditate în primăvară.</w:t>
      </w:r>
    </w:p>
    <w:p w14:paraId="0672BE4F" w14:textId="77777777" w:rsidR="008D1B7D" w:rsidRPr="008D1B7D" w:rsidRDefault="008D1B7D" w:rsidP="008D1B7D">
      <w:pPr>
        <w:ind w:firstLine="709"/>
        <w:jc w:val="both"/>
        <w:rPr>
          <w:rFonts w:eastAsia="Calibri"/>
          <w:lang w:val="ro-RO"/>
        </w:rPr>
      </w:pPr>
      <w:r w:rsidRPr="008D1B7D">
        <w:rPr>
          <w:rFonts w:eastAsia="Calibri"/>
          <w:lang w:val="ro-RO"/>
        </w:rPr>
        <w:t>Plantarea poate fi făcută în gropi de diverse dimensiuni, în despicătură sau în cordon. Dimensiunile gropilor de plantare sunt determinate de mărimea puieților și de tehnica de pregătire a terenului, iar în unele cazuri și de ariditatea climatului. Pe terenuri pregătite (arate, vetre, terasate) sunt folosite, de obicei gropi de 30x30x30 cm, în timp ce pe terenuri nepregătite sau dacă se adaugă pământ vegetal la gropă se folosesc gropi de 40x40x40 cm sau 50x50x50 cm. În zone cu deficit de precipitații din stepă și chiar silvostepă, se recomandă ca puieții să fie plantați în gropi de 40x40x40cm, pentru a beneficia de un plus de umiditate. Pentru puieții de talie mare sau cu balot la rădăcină vor fi executate gropi de 50x50x50 cm sau mai mari. Pe taluzuri și râpi instabile, împăduririle pot fi realizate prin introducerea puieților (de talie mică) în despicături realizate cu sapa de munte sau prin plantarea în cordon (realizarea unor terase de mici diemnsiuni pe care se așeasă orizontal puieții a căror rădăcină este acoperită apoi cu pământ).</w:t>
      </w:r>
    </w:p>
    <w:p w14:paraId="7AFB7F8A" w14:textId="77777777" w:rsidR="008D1B7D" w:rsidRPr="008D1B7D" w:rsidRDefault="008D1B7D" w:rsidP="008D1B7D">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8D1B7D">
        <w:rPr>
          <w:lang w:val="ro-RO" w:eastAsia="ro-RO"/>
        </w:rPr>
        <w:t>Pământul vegetal de împrumut, la plantare, se va folosi cu deosebire în cazul  terenurilor cu roca la suprafaţă, a depozitelor eoliene sărace, a solurilor superficiale şi scheletice şi a stâncăriilor, în stepă, silvostepă şi în staţiunile  cu deficit de umiditate din zona forestieră.</w:t>
      </w:r>
    </w:p>
    <w:p w14:paraId="1D58BCBB" w14:textId="77777777" w:rsidR="008D1B7D" w:rsidRPr="008D1B7D" w:rsidRDefault="008D1B7D" w:rsidP="008D1B7D">
      <w:pPr>
        <w:tabs>
          <w:tab w:val="left" w:pos="-720"/>
          <w:tab w:val="left" w:pos="-284"/>
          <w:tab w:val="left" w:pos="-142"/>
        </w:tabs>
        <w:overflowPunct w:val="0"/>
        <w:autoSpaceDE w:val="0"/>
        <w:autoSpaceDN w:val="0"/>
        <w:adjustRightInd w:val="0"/>
        <w:ind w:firstLine="709"/>
        <w:jc w:val="both"/>
        <w:textAlignment w:val="baseline"/>
        <w:rPr>
          <w:lang w:val="ro-RO" w:eastAsia="ro-RO"/>
        </w:rPr>
      </w:pPr>
      <w:r w:rsidRPr="008D1B7D">
        <w:rPr>
          <w:lang w:val="ro-RO" w:eastAsia="ro-RO"/>
        </w:rPr>
        <w:t>In condiţii extreme de uscăciune în sol şi cu schelet foarte mult, la plantare se vor folosi puieţi cu rădăcinile protejate (crescuţi în pungi sau în ghivece nutritive, umplute cu pământ vegetal), îndeosebi în cazul raşinoaselor, dar şi a unor specii foioase utilizate în stepă şi silvostepă; în multe situaţii acesta constituie singurul procedeu prin care se poate instala vegetaţia în asemenea condiţii dificile; în astfel de situaţii se recomandă mulcirea culturilor (cu resturi vegetale sau cu diferite materiale utilizate în agricultură).</w:t>
      </w:r>
    </w:p>
    <w:p w14:paraId="704D257A" w14:textId="77777777" w:rsidR="008D1B7D" w:rsidRPr="008D1B7D" w:rsidRDefault="008D1B7D" w:rsidP="008D1B7D">
      <w:pPr>
        <w:ind w:firstLine="709"/>
        <w:jc w:val="both"/>
        <w:rPr>
          <w:rFonts w:eastAsia="Calibri"/>
          <w:lang w:val="ro-RO"/>
        </w:rPr>
      </w:pPr>
      <w:r w:rsidRPr="008D1B7D">
        <w:rPr>
          <w:rFonts w:eastAsia="Calibri"/>
          <w:lang w:val="ro-RO"/>
        </w:rPr>
        <w:t>În zone cu umiditate ridicată pot fi realizate plantații prin butășire cu sade (1,5 – 2,0 m lungime) sau butași (0,15 – 0,30 m) de plopi, sălcii, răchită, cătină roșie etc.  De asemenea, se pot folosi plantațiile pe coame din arătură (biloane), executate prin pregătirea solului, sau pe mușuroaie executate manual.</w:t>
      </w:r>
    </w:p>
    <w:p w14:paraId="5AA3A777" w14:textId="77777777" w:rsidR="008D1B7D" w:rsidRPr="008D1B7D" w:rsidRDefault="008D1B7D" w:rsidP="008D1B7D">
      <w:pPr>
        <w:ind w:firstLine="709"/>
        <w:jc w:val="both"/>
        <w:rPr>
          <w:rFonts w:eastAsia="Calibri"/>
          <w:lang w:val="ro-RO"/>
        </w:rPr>
      </w:pPr>
      <w:r w:rsidRPr="008D1B7D">
        <w:rPr>
          <w:rFonts w:eastAsia="Calibri"/>
          <w:lang w:val="ro-RO"/>
        </w:rPr>
        <w:t xml:space="preserve">Însămânțările pot fi efectuate pe terenuri cu condiții staționale relativ bune utilizând ghindă sau pe tererenuri instabile, cu condiții foarte grele, pe care se realizează însămânțări cu anin sau mesteacăn. </w:t>
      </w:r>
    </w:p>
    <w:p w14:paraId="535C5AAB" w14:textId="77777777" w:rsidR="008D1B7D" w:rsidRPr="008D1B7D" w:rsidRDefault="008D1B7D" w:rsidP="008D1B7D">
      <w:pPr>
        <w:ind w:firstLine="709"/>
        <w:jc w:val="both"/>
        <w:rPr>
          <w:rFonts w:eastAsia="Calibri"/>
          <w:lang w:val="ro-RO"/>
        </w:rPr>
      </w:pPr>
      <w:r w:rsidRPr="008D1B7D">
        <w:rPr>
          <w:rFonts w:eastAsia="Calibri"/>
          <w:lang w:val="ro-RO"/>
        </w:rPr>
        <w:t>După executarea lucrărilor de plantare, culturile forestiere instalate pe terenurile degradate vor fi parcurse cu completări și lucrări de întreținere până la realizarea reușitei definitive. Acest stadiu poate fi atins după 2-4 ani de la instalarea plantațiilor, în cazul culturilor de specii repede crescătoare (plopi, sălcii, salcâm), până la 8-9 ani în cazul culturilor de cvercinee sau de alte foiase instalate pe terenuri cu condiții dificile de vegetație. În cazuri extreme, pe stațiuni extreme (stâncării, sărături etc.), reușita definitivă  va putea fi considerată ca realizată atunci când culturile forestiere nu mai reclamă lucrări de îngrijire, chiar dacă plantația nu a realizat starea de masiv.</w:t>
      </w:r>
    </w:p>
    <w:p w14:paraId="190F352E" w14:textId="77777777" w:rsidR="008D1B7D" w:rsidRPr="008D1B7D" w:rsidRDefault="008D1B7D" w:rsidP="008D1B7D">
      <w:pPr>
        <w:ind w:firstLine="709"/>
        <w:jc w:val="both"/>
        <w:rPr>
          <w:rFonts w:eastAsia="Calibri"/>
          <w:lang w:val="ro-RO"/>
        </w:rPr>
      </w:pPr>
      <w:r w:rsidRPr="008D1B7D">
        <w:rPr>
          <w:rFonts w:eastAsia="Calibri"/>
          <w:lang w:val="ro-RO"/>
        </w:rPr>
        <w:t xml:space="preserve">În cazul plantaţiilor cu cvercinee în amestec, având în vedere creşterea mai redusă şi pierderile mai mari la speciile de cvercinee în primii ani,  </w:t>
      </w:r>
      <w:r w:rsidRPr="008D1B7D">
        <w:rPr>
          <w:rFonts w:eastAsia="Calibri"/>
          <w:lang w:eastAsia="ro-RO"/>
        </w:rPr>
        <w:t>acestea pot fi efectuate in două etape: in primul an se vor planta cvercinee (in proportia prevazuta sau chiar integral) iar in anii 2-3 se fac completari corespunzator pierderilor înregistrate si se vor planta speciile de amestec sau de ajutor.</w:t>
      </w:r>
    </w:p>
    <w:p w14:paraId="7777DE21" w14:textId="77777777" w:rsidR="008D1B7D" w:rsidRPr="008D1B7D" w:rsidRDefault="008D1B7D" w:rsidP="008D1B7D">
      <w:pPr>
        <w:ind w:firstLine="709"/>
        <w:jc w:val="both"/>
        <w:rPr>
          <w:rFonts w:eastAsia="Calibri"/>
          <w:lang w:val="ro-RO"/>
        </w:rPr>
      </w:pPr>
      <w:r w:rsidRPr="008D1B7D">
        <w:rPr>
          <w:rFonts w:eastAsia="Calibri"/>
          <w:lang w:val="ro-RO"/>
        </w:rPr>
        <w:t>Lucrările de completare a plantațiilor se execută în primăvara sau toamna (în funcție de perioada în care s-a realizat plantarea) anului al II-lea sau al anilor 2 și 3 după plantare și au drept scop înlocuirea puieților dispăruți în urma uscării datorate crizei de adaptare a puieților, a calamităților naturale sau a pășunatului. Procentul preliminat al completărilor depinde de speciile utilizate la plantare, de condițiile staționale, de lucrările de pregătire/amenajare a terenului și de tehnicile utilizate de instalare a culturilor. Procentul completărilor prevăzut în actualele recomandări, este cuprins între 15 și 60%, şi are caracter orientativ, volumul acestor lucrări urmând a fi stabilit prin lucrări anuale de inventariere a culturilor (în urma controlului anual).</w:t>
      </w:r>
    </w:p>
    <w:p w14:paraId="4C918F93" w14:textId="77777777" w:rsidR="008D1B7D" w:rsidRPr="008D1B7D" w:rsidRDefault="008D1B7D" w:rsidP="008D1B7D">
      <w:pPr>
        <w:ind w:firstLine="709"/>
        <w:jc w:val="both"/>
        <w:rPr>
          <w:lang w:val="ro-RO" w:eastAsia="ro-RO"/>
        </w:rPr>
      </w:pPr>
      <w:r w:rsidRPr="008D1B7D">
        <w:rPr>
          <w:rFonts w:eastAsia="Calibri"/>
          <w:lang w:val="ro-RO"/>
        </w:rPr>
        <w:t xml:space="preserve">Lucrările de întreținere a plantațiilor constau din revizuiri, mobilizări și descolpeșiri care se execută anual, în timpul sezonului de vegetație. În cazul terenurilor fugitive (alunecătoare) sau cu degradare avansată, </w:t>
      </w:r>
      <w:r w:rsidRPr="008D1B7D">
        <w:rPr>
          <w:lang w:val="ro-RO" w:eastAsia="ro-RO"/>
        </w:rPr>
        <w:t xml:space="preserve">mobilizările se vor efectua numai în jurul puieţilor, pentru a preîntâmpina reactivarea proceselor de degradare. </w:t>
      </w:r>
    </w:p>
    <w:p w14:paraId="073DD059" w14:textId="77777777" w:rsidR="008D1B7D" w:rsidRPr="008D1B7D" w:rsidRDefault="008D1B7D" w:rsidP="008D1B7D">
      <w:pPr>
        <w:ind w:firstLine="709"/>
        <w:jc w:val="both"/>
        <w:rPr>
          <w:rFonts w:eastAsia="Calibri"/>
          <w:lang w:val="ro-RO"/>
        </w:rPr>
      </w:pPr>
      <w:r w:rsidRPr="008D1B7D">
        <w:rPr>
          <w:rFonts w:eastAsia="Calibri"/>
          <w:lang w:val="ro-RO"/>
        </w:rPr>
        <w:t>Natura lucrărilor, numărul acestora și eșalonarea acestora depinde de natura și intensitatea feonomenului de degradare și de speciile utilizate în cultură. În tabelul de mai jos sunt prezentate, orientativ, numărul de intervenții și eșalonarea acestora pentru principalele specii utilizate pe terenurile degradate.</w:t>
      </w:r>
    </w:p>
    <w:p w14:paraId="696EA6EB" w14:textId="77777777" w:rsidR="008D1B7D" w:rsidRPr="008D1B7D" w:rsidRDefault="008D1B7D" w:rsidP="008D1B7D">
      <w:pPr>
        <w:spacing w:after="200" w:line="276" w:lineRule="auto"/>
        <w:jc w:val="both"/>
        <w:rPr>
          <w:rFonts w:eastAsia="Calibri"/>
          <w:i/>
          <w:lang w:val="ro-RO"/>
        </w:rPr>
      </w:pPr>
    </w:p>
    <w:p w14:paraId="5506753D" w14:textId="77777777" w:rsidR="008D1B7D" w:rsidRPr="008D1B7D" w:rsidRDefault="008D1B7D" w:rsidP="008D1B7D">
      <w:pPr>
        <w:spacing w:after="200" w:line="276" w:lineRule="auto"/>
        <w:jc w:val="both"/>
        <w:rPr>
          <w:rFonts w:eastAsia="Calibri"/>
          <w:lang w:val="ro-RO"/>
        </w:rPr>
      </w:pPr>
      <w:r w:rsidRPr="008D1B7D">
        <w:rPr>
          <w:rFonts w:eastAsia="Calibri"/>
          <w:i/>
          <w:lang w:val="ro-RO"/>
        </w:rPr>
        <w:t xml:space="preserve">Tabelul nr. 2.3.1  </w:t>
      </w:r>
      <w:r w:rsidRPr="008D1B7D">
        <w:rPr>
          <w:rFonts w:eastAsia="Calibri"/>
          <w:lang w:val="ro-RO"/>
        </w:rPr>
        <w:t>Lucrări de întreținere a culturilor forestiere de pe terenuri degradate</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26"/>
        <w:gridCol w:w="1247"/>
        <w:gridCol w:w="1377"/>
        <w:gridCol w:w="601"/>
        <w:gridCol w:w="601"/>
        <w:gridCol w:w="644"/>
        <w:gridCol w:w="644"/>
        <w:gridCol w:w="606"/>
        <w:gridCol w:w="644"/>
        <w:gridCol w:w="644"/>
        <w:gridCol w:w="660"/>
        <w:gridCol w:w="644"/>
      </w:tblGrid>
      <w:tr w:rsidR="008D1B7D" w:rsidRPr="008D1B7D" w14:paraId="42990262" w14:textId="77777777" w:rsidTr="005F3930">
        <w:tc>
          <w:tcPr>
            <w:tcW w:w="530" w:type="dxa"/>
            <w:vMerge w:val="restart"/>
            <w:shd w:val="clear" w:color="auto" w:fill="auto"/>
            <w:vAlign w:val="center"/>
          </w:tcPr>
          <w:p w14:paraId="73CC8644"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Nr. crt.</w:t>
            </w:r>
          </w:p>
        </w:tc>
        <w:tc>
          <w:tcPr>
            <w:tcW w:w="1269" w:type="dxa"/>
            <w:vMerge w:val="restart"/>
            <w:shd w:val="clear" w:color="auto" w:fill="auto"/>
            <w:vAlign w:val="center"/>
          </w:tcPr>
          <w:p w14:paraId="0847C822"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Specia de bază</w:t>
            </w:r>
          </w:p>
        </w:tc>
        <w:tc>
          <w:tcPr>
            <w:tcW w:w="1416" w:type="dxa"/>
            <w:vMerge w:val="restart"/>
            <w:shd w:val="clear" w:color="auto" w:fill="auto"/>
            <w:vAlign w:val="center"/>
          </w:tcPr>
          <w:p w14:paraId="44D56358"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Lucrare</w:t>
            </w:r>
          </w:p>
        </w:tc>
        <w:tc>
          <w:tcPr>
            <w:tcW w:w="6586" w:type="dxa"/>
            <w:gridSpan w:val="9"/>
            <w:shd w:val="clear" w:color="auto" w:fill="auto"/>
            <w:vAlign w:val="center"/>
          </w:tcPr>
          <w:p w14:paraId="4950FA24"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Eșalonarea lucrărilor de întreținere</w:t>
            </w:r>
          </w:p>
        </w:tc>
      </w:tr>
      <w:tr w:rsidR="008D1B7D" w:rsidRPr="008D1B7D" w14:paraId="2B5B8F66" w14:textId="77777777" w:rsidTr="005F3930">
        <w:tc>
          <w:tcPr>
            <w:tcW w:w="530" w:type="dxa"/>
            <w:vMerge/>
            <w:shd w:val="clear" w:color="auto" w:fill="auto"/>
            <w:vAlign w:val="center"/>
          </w:tcPr>
          <w:p w14:paraId="02FD3223" w14:textId="77777777" w:rsidR="008D1B7D" w:rsidRPr="008D1B7D" w:rsidRDefault="008D1B7D" w:rsidP="005F3930">
            <w:pPr>
              <w:jc w:val="both"/>
              <w:rPr>
                <w:rFonts w:ascii="Calibri" w:eastAsia="Calibri" w:hAnsi="Calibri"/>
                <w:sz w:val="22"/>
                <w:szCs w:val="22"/>
                <w:lang w:val="ro-RO" w:eastAsia="ro-RO"/>
              </w:rPr>
            </w:pPr>
          </w:p>
        </w:tc>
        <w:tc>
          <w:tcPr>
            <w:tcW w:w="1269" w:type="dxa"/>
            <w:vMerge/>
            <w:shd w:val="clear" w:color="auto" w:fill="auto"/>
            <w:vAlign w:val="center"/>
          </w:tcPr>
          <w:p w14:paraId="46791599" w14:textId="77777777" w:rsidR="008D1B7D" w:rsidRPr="008D1B7D" w:rsidRDefault="008D1B7D" w:rsidP="005F3930">
            <w:pPr>
              <w:jc w:val="both"/>
              <w:rPr>
                <w:rFonts w:ascii="Calibri" w:eastAsia="Calibri" w:hAnsi="Calibri"/>
                <w:sz w:val="22"/>
                <w:szCs w:val="22"/>
                <w:lang w:val="ro-RO" w:eastAsia="ro-RO"/>
              </w:rPr>
            </w:pPr>
          </w:p>
        </w:tc>
        <w:tc>
          <w:tcPr>
            <w:tcW w:w="1416" w:type="dxa"/>
            <w:vMerge/>
            <w:shd w:val="clear" w:color="auto" w:fill="auto"/>
            <w:vAlign w:val="center"/>
          </w:tcPr>
          <w:p w14:paraId="2E3E60DB"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2A168CF9"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I</w:t>
            </w:r>
          </w:p>
        </w:tc>
        <w:tc>
          <w:tcPr>
            <w:tcW w:w="731" w:type="dxa"/>
            <w:shd w:val="clear" w:color="auto" w:fill="auto"/>
            <w:vAlign w:val="center"/>
          </w:tcPr>
          <w:p w14:paraId="3E2AF703"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II</w:t>
            </w:r>
          </w:p>
        </w:tc>
        <w:tc>
          <w:tcPr>
            <w:tcW w:w="731" w:type="dxa"/>
            <w:shd w:val="clear" w:color="auto" w:fill="auto"/>
            <w:vAlign w:val="center"/>
          </w:tcPr>
          <w:p w14:paraId="1152FDAB"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III</w:t>
            </w:r>
          </w:p>
        </w:tc>
        <w:tc>
          <w:tcPr>
            <w:tcW w:w="732" w:type="dxa"/>
            <w:shd w:val="clear" w:color="auto" w:fill="auto"/>
            <w:vAlign w:val="center"/>
          </w:tcPr>
          <w:p w14:paraId="37DA38DA"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IV</w:t>
            </w:r>
          </w:p>
        </w:tc>
        <w:tc>
          <w:tcPr>
            <w:tcW w:w="732" w:type="dxa"/>
            <w:shd w:val="clear" w:color="auto" w:fill="auto"/>
            <w:vAlign w:val="center"/>
          </w:tcPr>
          <w:p w14:paraId="49C3D1B8"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V</w:t>
            </w:r>
          </w:p>
        </w:tc>
        <w:tc>
          <w:tcPr>
            <w:tcW w:w="732" w:type="dxa"/>
            <w:shd w:val="clear" w:color="auto" w:fill="auto"/>
            <w:vAlign w:val="center"/>
          </w:tcPr>
          <w:p w14:paraId="78516777"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VI</w:t>
            </w:r>
          </w:p>
        </w:tc>
        <w:tc>
          <w:tcPr>
            <w:tcW w:w="732" w:type="dxa"/>
            <w:shd w:val="clear" w:color="auto" w:fill="auto"/>
            <w:vAlign w:val="center"/>
          </w:tcPr>
          <w:p w14:paraId="65FB4873"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VII</w:t>
            </w:r>
          </w:p>
        </w:tc>
        <w:tc>
          <w:tcPr>
            <w:tcW w:w="732" w:type="dxa"/>
            <w:shd w:val="clear" w:color="auto" w:fill="auto"/>
            <w:vAlign w:val="center"/>
          </w:tcPr>
          <w:p w14:paraId="7417464E"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VIII</w:t>
            </w:r>
          </w:p>
        </w:tc>
        <w:tc>
          <w:tcPr>
            <w:tcW w:w="732" w:type="dxa"/>
            <w:shd w:val="clear" w:color="auto" w:fill="auto"/>
            <w:vAlign w:val="center"/>
          </w:tcPr>
          <w:p w14:paraId="3BF11912"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IX</w:t>
            </w:r>
          </w:p>
        </w:tc>
      </w:tr>
      <w:tr w:rsidR="008D1B7D" w:rsidRPr="008D1B7D" w14:paraId="4AA72F9F" w14:textId="77777777" w:rsidTr="005F3930">
        <w:tc>
          <w:tcPr>
            <w:tcW w:w="530" w:type="dxa"/>
            <w:vMerge w:val="restart"/>
            <w:shd w:val="clear" w:color="auto" w:fill="auto"/>
            <w:vAlign w:val="center"/>
          </w:tcPr>
          <w:p w14:paraId="7298F6F2"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1269" w:type="dxa"/>
            <w:vMerge w:val="restart"/>
            <w:shd w:val="clear" w:color="auto" w:fill="auto"/>
            <w:vAlign w:val="center"/>
          </w:tcPr>
          <w:p w14:paraId="71469946"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Molid (rășinoase)</w:t>
            </w:r>
          </w:p>
        </w:tc>
        <w:tc>
          <w:tcPr>
            <w:tcW w:w="1416" w:type="dxa"/>
            <w:shd w:val="clear" w:color="auto" w:fill="auto"/>
            <w:vAlign w:val="center"/>
          </w:tcPr>
          <w:p w14:paraId="3C72F9E8"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Revizuiri</w:t>
            </w:r>
          </w:p>
        </w:tc>
        <w:tc>
          <w:tcPr>
            <w:tcW w:w="732" w:type="dxa"/>
            <w:shd w:val="clear" w:color="auto" w:fill="auto"/>
            <w:vAlign w:val="center"/>
          </w:tcPr>
          <w:p w14:paraId="21EA0D47"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1" w:type="dxa"/>
            <w:shd w:val="clear" w:color="auto" w:fill="auto"/>
            <w:vAlign w:val="center"/>
          </w:tcPr>
          <w:p w14:paraId="2B0C2806"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1" w:type="dxa"/>
            <w:shd w:val="clear" w:color="auto" w:fill="auto"/>
            <w:vAlign w:val="center"/>
          </w:tcPr>
          <w:p w14:paraId="0C682FBF"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13FC6365"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547DC539"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78040A00"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4E008A3A"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05C3A007"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3CDECE90" w14:textId="77777777" w:rsidR="008D1B7D" w:rsidRPr="008D1B7D" w:rsidRDefault="008D1B7D" w:rsidP="005F3930">
            <w:pPr>
              <w:jc w:val="both"/>
              <w:rPr>
                <w:rFonts w:ascii="Calibri" w:eastAsia="Calibri" w:hAnsi="Calibri"/>
                <w:sz w:val="22"/>
                <w:szCs w:val="22"/>
                <w:lang w:val="ro-RO" w:eastAsia="ro-RO"/>
              </w:rPr>
            </w:pPr>
          </w:p>
        </w:tc>
      </w:tr>
      <w:tr w:rsidR="008D1B7D" w:rsidRPr="008D1B7D" w14:paraId="1E64E0A5" w14:textId="77777777" w:rsidTr="005F3930">
        <w:tc>
          <w:tcPr>
            <w:tcW w:w="530" w:type="dxa"/>
            <w:vMerge/>
            <w:shd w:val="clear" w:color="auto" w:fill="auto"/>
            <w:vAlign w:val="center"/>
          </w:tcPr>
          <w:p w14:paraId="0ADAC147" w14:textId="77777777" w:rsidR="008D1B7D" w:rsidRPr="008D1B7D" w:rsidRDefault="008D1B7D" w:rsidP="005F3930">
            <w:pPr>
              <w:jc w:val="both"/>
              <w:rPr>
                <w:rFonts w:ascii="Calibri" w:eastAsia="Calibri" w:hAnsi="Calibri"/>
                <w:sz w:val="22"/>
                <w:szCs w:val="22"/>
                <w:lang w:val="ro-RO" w:eastAsia="ro-RO"/>
              </w:rPr>
            </w:pPr>
          </w:p>
        </w:tc>
        <w:tc>
          <w:tcPr>
            <w:tcW w:w="1269" w:type="dxa"/>
            <w:vMerge/>
            <w:shd w:val="clear" w:color="auto" w:fill="auto"/>
            <w:vAlign w:val="center"/>
          </w:tcPr>
          <w:p w14:paraId="05358475" w14:textId="77777777" w:rsidR="008D1B7D" w:rsidRPr="008D1B7D" w:rsidRDefault="008D1B7D" w:rsidP="005F3930">
            <w:pPr>
              <w:jc w:val="both"/>
              <w:rPr>
                <w:rFonts w:ascii="Calibri" w:eastAsia="Calibri" w:hAnsi="Calibri"/>
                <w:sz w:val="22"/>
                <w:szCs w:val="22"/>
                <w:lang w:val="ro-RO" w:eastAsia="ro-RO"/>
              </w:rPr>
            </w:pPr>
          </w:p>
        </w:tc>
        <w:tc>
          <w:tcPr>
            <w:tcW w:w="1416" w:type="dxa"/>
            <w:shd w:val="clear" w:color="auto" w:fill="auto"/>
            <w:vAlign w:val="center"/>
          </w:tcPr>
          <w:p w14:paraId="712730CD"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Mobilizări</w:t>
            </w:r>
          </w:p>
        </w:tc>
        <w:tc>
          <w:tcPr>
            <w:tcW w:w="732" w:type="dxa"/>
            <w:shd w:val="clear" w:color="auto" w:fill="auto"/>
            <w:vAlign w:val="center"/>
          </w:tcPr>
          <w:p w14:paraId="07882070"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1" w:type="dxa"/>
            <w:shd w:val="clear" w:color="auto" w:fill="auto"/>
            <w:vAlign w:val="center"/>
          </w:tcPr>
          <w:p w14:paraId="0C5114D3"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2</w:t>
            </w:r>
          </w:p>
        </w:tc>
        <w:tc>
          <w:tcPr>
            <w:tcW w:w="731" w:type="dxa"/>
            <w:shd w:val="clear" w:color="auto" w:fill="auto"/>
            <w:vAlign w:val="center"/>
          </w:tcPr>
          <w:p w14:paraId="1D98959B"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2</w:t>
            </w:r>
          </w:p>
        </w:tc>
        <w:tc>
          <w:tcPr>
            <w:tcW w:w="732" w:type="dxa"/>
            <w:shd w:val="clear" w:color="auto" w:fill="auto"/>
            <w:vAlign w:val="center"/>
          </w:tcPr>
          <w:p w14:paraId="01B02292"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5D2AE48C"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518EC0D4"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6C885A0F"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45F3D182"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35B93CF9" w14:textId="77777777" w:rsidR="008D1B7D" w:rsidRPr="008D1B7D" w:rsidRDefault="008D1B7D" w:rsidP="005F3930">
            <w:pPr>
              <w:jc w:val="both"/>
              <w:rPr>
                <w:rFonts w:ascii="Calibri" w:eastAsia="Calibri" w:hAnsi="Calibri"/>
                <w:sz w:val="22"/>
                <w:szCs w:val="22"/>
                <w:lang w:val="ro-RO" w:eastAsia="ro-RO"/>
              </w:rPr>
            </w:pPr>
          </w:p>
        </w:tc>
      </w:tr>
      <w:tr w:rsidR="008D1B7D" w:rsidRPr="008D1B7D" w14:paraId="7C718335" w14:textId="77777777" w:rsidTr="005F3930">
        <w:tc>
          <w:tcPr>
            <w:tcW w:w="530" w:type="dxa"/>
            <w:vMerge/>
            <w:shd w:val="clear" w:color="auto" w:fill="auto"/>
            <w:vAlign w:val="center"/>
          </w:tcPr>
          <w:p w14:paraId="1F0AD8A9" w14:textId="77777777" w:rsidR="008D1B7D" w:rsidRPr="008D1B7D" w:rsidRDefault="008D1B7D" w:rsidP="005F3930">
            <w:pPr>
              <w:jc w:val="both"/>
              <w:rPr>
                <w:rFonts w:ascii="Calibri" w:eastAsia="Calibri" w:hAnsi="Calibri"/>
                <w:sz w:val="22"/>
                <w:szCs w:val="22"/>
                <w:lang w:val="ro-RO" w:eastAsia="ro-RO"/>
              </w:rPr>
            </w:pPr>
          </w:p>
        </w:tc>
        <w:tc>
          <w:tcPr>
            <w:tcW w:w="1269" w:type="dxa"/>
            <w:vMerge/>
            <w:shd w:val="clear" w:color="auto" w:fill="auto"/>
            <w:vAlign w:val="center"/>
          </w:tcPr>
          <w:p w14:paraId="7E268024" w14:textId="77777777" w:rsidR="008D1B7D" w:rsidRPr="008D1B7D" w:rsidRDefault="008D1B7D" w:rsidP="005F3930">
            <w:pPr>
              <w:jc w:val="both"/>
              <w:rPr>
                <w:rFonts w:ascii="Calibri" w:eastAsia="Calibri" w:hAnsi="Calibri"/>
                <w:sz w:val="22"/>
                <w:szCs w:val="22"/>
                <w:lang w:val="ro-RO" w:eastAsia="ro-RO"/>
              </w:rPr>
            </w:pPr>
          </w:p>
        </w:tc>
        <w:tc>
          <w:tcPr>
            <w:tcW w:w="1416" w:type="dxa"/>
            <w:shd w:val="clear" w:color="auto" w:fill="auto"/>
            <w:vAlign w:val="center"/>
          </w:tcPr>
          <w:p w14:paraId="260EE07D"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Descopleșiri</w:t>
            </w:r>
          </w:p>
        </w:tc>
        <w:tc>
          <w:tcPr>
            <w:tcW w:w="732" w:type="dxa"/>
            <w:shd w:val="clear" w:color="auto" w:fill="auto"/>
            <w:vAlign w:val="center"/>
          </w:tcPr>
          <w:p w14:paraId="23C6D52F" w14:textId="77777777" w:rsidR="008D1B7D" w:rsidRPr="008D1B7D" w:rsidRDefault="008D1B7D" w:rsidP="005F3930">
            <w:pPr>
              <w:jc w:val="both"/>
              <w:rPr>
                <w:rFonts w:ascii="Calibri" w:eastAsia="Calibri" w:hAnsi="Calibri"/>
                <w:sz w:val="22"/>
                <w:szCs w:val="22"/>
                <w:lang w:val="ro-RO" w:eastAsia="ro-RO"/>
              </w:rPr>
            </w:pPr>
          </w:p>
        </w:tc>
        <w:tc>
          <w:tcPr>
            <w:tcW w:w="731" w:type="dxa"/>
            <w:shd w:val="clear" w:color="auto" w:fill="auto"/>
            <w:vAlign w:val="center"/>
          </w:tcPr>
          <w:p w14:paraId="1DED2147" w14:textId="77777777" w:rsidR="008D1B7D" w:rsidRPr="008D1B7D" w:rsidRDefault="008D1B7D" w:rsidP="005F3930">
            <w:pPr>
              <w:jc w:val="both"/>
              <w:rPr>
                <w:rFonts w:ascii="Calibri" w:eastAsia="Calibri" w:hAnsi="Calibri"/>
                <w:sz w:val="22"/>
                <w:szCs w:val="22"/>
                <w:lang w:val="ro-RO" w:eastAsia="ro-RO"/>
              </w:rPr>
            </w:pPr>
          </w:p>
        </w:tc>
        <w:tc>
          <w:tcPr>
            <w:tcW w:w="731" w:type="dxa"/>
            <w:shd w:val="clear" w:color="auto" w:fill="auto"/>
            <w:vAlign w:val="center"/>
          </w:tcPr>
          <w:p w14:paraId="2D2252EC"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18D3EF12"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15873605"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7F30254B"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7513B963"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10BBF0A5"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150BB027" w14:textId="77777777" w:rsidR="008D1B7D" w:rsidRPr="008D1B7D" w:rsidRDefault="008D1B7D" w:rsidP="005F3930">
            <w:pPr>
              <w:jc w:val="both"/>
              <w:rPr>
                <w:rFonts w:ascii="Calibri" w:eastAsia="Calibri" w:hAnsi="Calibri"/>
                <w:sz w:val="22"/>
                <w:szCs w:val="22"/>
                <w:lang w:val="ro-RO" w:eastAsia="ro-RO"/>
              </w:rPr>
            </w:pPr>
          </w:p>
        </w:tc>
      </w:tr>
      <w:tr w:rsidR="008D1B7D" w:rsidRPr="008D1B7D" w14:paraId="1AC1DBD3" w14:textId="77777777" w:rsidTr="005F3930">
        <w:tc>
          <w:tcPr>
            <w:tcW w:w="530" w:type="dxa"/>
            <w:vMerge w:val="restart"/>
            <w:shd w:val="clear" w:color="auto" w:fill="auto"/>
            <w:vAlign w:val="center"/>
          </w:tcPr>
          <w:p w14:paraId="29C38D8E"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2</w:t>
            </w:r>
          </w:p>
        </w:tc>
        <w:tc>
          <w:tcPr>
            <w:tcW w:w="1269" w:type="dxa"/>
            <w:vMerge w:val="restart"/>
            <w:shd w:val="clear" w:color="auto" w:fill="auto"/>
            <w:vAlign w:val="center"/>
          </w:tcPr>
          <w:p w14:paraId="4E1A3975"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Pini</w:t>
            </w:r>
          </w:p>
        </w:tc>
        <w:tc>
          <w:tcPr>
            <w:tcW w:w="1416" w:type="dxa"/>
            <w:shd w:val="clear" w:color="auto" w:fill="auto"/>
            <w:vAlign w:val="center"/>
          </w:tcPr>
          <w:p w14:paraId="5F1B122C"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Revizuiri</w:t>
            </w:r>
          </w:p>
        </w:tc>
        <w:tc>
          <w:tcPr>
            <w:tcW w:w="732" w:type="dxa"/>
            <w:shd w:val="clear" w:color="auto" w:fill="auto"/>
            <w:vAlign w:val="center"/>
          </w:tcPr>
          <w:p w14:paraId="2C950591"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1" w:type="dxa"/>
            <w:shd w:val="clear" w:color="auto" w:fill="auto"/>
            <w:vAlign w:val="center"/>
          </w:tcPr>
          <w:p w14:paraId="6C034E82"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1" w:type="dxa"/>
            <w:shd w:val="clear" w:color="auto" w:fill="auto"/>
            <w:vAlign w:val="center"/>
          </w:tcPr>
          <w:p w14:paraId="55E7D254"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397CB928"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00D808CE"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7AD66F12"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0F6FF423"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54F5A5A0"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6EDFCCD4" w14:textId="77777777" w:rsidR="008D1B7D" w:rsidRPr="008D1B7D" w:rsidRDefault="008D1B7D" w:rsidP="005F3930">
            <w:pPr>
              <w:jc w:val="both"/>
              <w:rPr>
                <w:rFonts w:ascii="Calibri" w:eastAsia="Calibri" w:hAnsi="Calibri"/>
                <w:sz w:val="22"/>
                <w:szCs w:val="22"/>
                <w:lang w:val="ro-RO" w:eastAsia="ro-RO"/>
              </w:rPr>
            </w:pPr>
          </w:p>
        </w:tc>
      </w:tr>
      <w:tr w:rsidR="008D1B7D" w:rsidRPr="008D1B7D" w14:paraId="3C731BA7" w14:textId="77777777" w:rsidTr="005F3930">
        <w:tc>
          <w:tcPr>
            <w:tcW w:w="530" w:type="dxa"/>
            <w:vMerge/>
            <w:shd w:val="clear" w:color="auto" w:fill="auto"/>
            <w:vAlign w:val="center"/>
          </w:tcPr>
          <w:p w14:paraId="1A1AFC68" w14:textId="77777777" w:rsidR="008D1B7D" w:rsidRPr="008D1B7D" w:rsidRDefault="008D1B7D" w:rsidP="005F3930">
            <w:pPr>
              <w:jc w:val="both"/>
              <w:rPr>
                <w:rFonts w:ascii="Calibri" w:eastAsia="Calibri" w:hAnsi="Calibri"/>
                <w:sz w:val="22"/>
                <w:szCs w:val="22"/>
                <w:lang w:val="ro-RO" w:eastAsia="ro-RO"/>
              </w:rPr>
            </w:pPr>
          </w:p>
        </w:tc>
        <w:tc>
          <w:tcPr>
            <w:tcW w:w="1269" w:type="dxa"/>
            <w:vMerge/>
            <w:shd w:val="clear" w:color="auto" w:fill="auto"/>
            <w:vAlign w:val="center"/>
          </w:tcPr>
          <w:p w14:paraId="1851D197" w14:textId="77777777" w:rsidR="008D1B7D" w:rsidRPr="008D1B7D" w:rsidRDefault="008D1B7D" w:rsidP="005F3930">
            <w:pPr>
              <w:jc w:val="both"/>
              <w:rPr>
                <w:rFonts w:ascii="Calibri" w:eastAsia="Calibri" w:hAnsi="Calibri"/>
                <w:sz w:val="22"/>
                <w:szCs w:val="22"/>
                <w:lang w:val="ro-RO" w:eastAsia="ro-RO"/>
              </w:rPr>
            </w:pPr>
          </w:p>
        </w:tc>
        <w:tc>
          <w:tcPr>
            <w:tcW w:w="1416" w:type="dxa"/>
            <w:shd w:val="clear" w:color="auto" w:fill="auto"/>
            <w:vAlign w:val="center"/>
          </w:tcPr>
          <w:p w14:paraId="15E23CFD"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Mobilizări</w:t>
            </w:r>
          </w:p>
        </w:tc>
        <w:tc>
          <w:tcPr>
            <w:tcW w:w="732" w:type="dxa"/>
            <w:shd w:val="clear" w:color="auto" w:fill="auto"/>
            <w:vAlign w:val="center"/>
          </w:tcPr>
          <w:p w14:paraId="234A730E"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2</w:t>
            </w:r>
          </w:p>
        </w:tc>
        <w:tc>
          <w:tcPr>
            <w:tcW w:w="731" w:type="dxa"/>
            <w:shd w:val="clear" w:color="auto" w:fill="auto"/>
            <w:vAlign w:val="center"/>
          </w:tcPr>
          <w:p w14:paraId="7A2C9BF3"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2</w:t>
            </w:r>
          </w:p>
        </w:tc>
        <w:tc>
          <w:tcPr>
            <w:tcW w:w="731" w:type="dxa"/>
            <w:shd w:val="clear" w:color="auto" w:fill="auto"/>
            <w:vAlign w:val="center"/>
          </w:tcPr>
          <w:p w14:paraId="1C67BE81"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2</w:t>
            </w:r>
          </w:p>
        </w:tc>
        <w:tc>
          <w:tcPr>
            <w:tcW w:w="732" w:type="dxa"/>
            <w:shd w:val="clear" w:color="auto" w:fill="auto"/>
            <w:vAlign w:val="center"/>
          </w:tcPr>
          <w:p w14:paraId="53040CD7"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5D6D73DD"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4B02C45E"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4434373E"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22383159"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60C9E56B" w14:textId="77777777" w:rsidR="008D1B7D" w:rsidRPr="008D1B7D" w:rsidRDefault="008D1B7D" w:rsidP="005F3930">
            <w:pPr>
              <w:jc w:val="both"/>
              <w:rPr>
                <w:rFonts w:ascii="Calibri" w:eastAsia="Calibri" w:hAnsi="Calibri"/>
                <w:sz w:val="22"/>
                <w:szCs w:val="22"/>
                <w:lang w:val="ro-RO" w:eastAsia="ro-RO"/>
              </w:rPr>
            </w:pPr>
          </w:p>
        </w:tc>
      </w:tr>
      <w:tr w:rsidR="008D1B7D" w:rsidRPr="008D1B7D" w14:paraId="1A891C00" w14:textId="77777777" w:rsidTr="005F3930">
        <w:tc>
          <w:tcPr>
            <w:tcW w:w="530" w:type="dxa"/>
            <w:vMerge/>
            <w:shd w:val="clear" w:color="auto" w:fill="auto"/>
            <w:vAlign w:val="center"/>
          </w:tcPr>
          <w:p w14:paraId="26F8B115" w14:textId="77777777" w:rsidR="008D1B7D" w:rsidRPr="008D1B7D" w:rsidRDefault="008D1B7D" w:rsidP="005F3930">
            <w:pPr>
              <w:jc w:val="both"/>
              <w:rPr>
                <w:rFonts w:ascii="Calibri" w:eastAsia="Calibri" w:hAnsi="Calibri"/>
                <w:sz w:val="22"/>
                <w:szCs w:val="22"/>
                <w:lang w:val="ro-RO" w:eastAsia="ro-RO"/>
              </w:rPr>
            </w:pPr>
          </w:p>
        </w:tc>
        <w:tc>
          <w:tcPr>
            <w:tcW w:w="1269" w:type="dxa"/>
            <w:vMerge/>
            <w:shd w:val="clear" w:color="auto" w:fill="auto"/>
            <w:vAlign w:val="center"/>
          </w:tcPr>
          <w:p w14:paraId="2DAE3D2F" w14:textId="77777777" w:rsidR="008D1B7D" w:rsidRPr="008D1B7D" w:rsidRDefault="008D1B7D" w:rsidP="005F3930">
            <w:pPr>
              <w:jc w:val="both"/>
              <w:rPr>
                <w:rFonts w:ascii="Calibri" w:eastAsia="Calibri" w:hAnsi="Calibri"/>
                <w:sz w:val="22"/>
                <w:szCs w:val="22"/>
                <w:lang w:val="ro-RO" w:eastAsia="ro-RO"/>
              </w:rPr>
            </w:pPr>
          </w:p>
        </w:tc>
        <w:tc>
          <w:tcPr>
            <w:tcW w:w="1416" w:type="dxa"/>
            <w:shd w:val="clear" w:color="auto" w:fill="auto"/>
            <w:vAlign w:val="center"/>
          </w:tcPr>
          <w:p w14:paraId="106E03A7"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Descopleșiri</w:t>
            </w:r>
          </w:p>
        </w:tc>
        <w:tc>
          <w:tcPr>
            <w:tcW w:w="732" w:type="dxa"/>
            <w:shd w:val="clear" w:color="auto" w:fill="auto"/>
            <w:vAlign w:val="center"/>
          </w:tcPr>
          <w:p w14:paraId="678ECD65" w14:textId="77777777" w:rsidR="008D1B7D" w:rsidRPr="008D1B7D" w:rsidRDefault="008D1B7D" w:rsidP="005F3930">
            <w:pPr>
              <w:jc w:val="both"/>
              <w:rPr>
                <w:rFonts w:ascii="Calibri" w:eastAsia="Calibri" w:hAnsi="Calibri"/>
                <w:sz w:val="22"/>
                <w:szCs w:val="22"/>
                <w:lang w:val="ro-RO" w:eastAsia="ro-RO"/>
              </w:rPr>
            </w:pPr>
          </w:p>
        </w:tc>
        <w:tc>
          <w:tcPr>
            <w:tcW w:w="731" w:type="dxa"/>
            <w:shd w:val="clear" w:color="auto" w:fill="auto"/>
            <w:vAlign w:val="center"/>
          </w:tcPr>
          <w:p w14:paraId="6C6A9094" w14:textId="77777777" w:rsidR="008D1B7D" w:rsidRPr="008D1B7D" w:rsidRDefault="008D1B7D" w:rsidP="005F3930">
            <w:pPr>
              <w:jc w:val="both"/>
              <w:rPr>
                <w:rFonts w:ascii="Calibri" w:eastAsia="Calibri" w:hAnsi="Calibri"/>
                <w:sz w:val="22"/>
                <w:szCs w:val="22"/>
                <w:lang w:val="ro-RO" w:eastAsia="ro-RO"/>
              </w:rPr>
            </w:pPr>
          </w:p>
        </w:tc>
        <w:tc>
          <w:tcPr>
            <w:tcW w:w="731" w:type="dxa"/>
            <w:shd w:val="clear" w:color="auto" w:fill="auto"/>
            <w:vAlign w:val="center"/>
          </w:tcPr>
          <w:p w14:paraId="4F396564"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67F38F42"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05CBC054"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749E18D3"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702B4D56"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4842D1A8"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4671E5C9" w14:textId="77777777" w:rsidR="008D1B7D" w:rsidRPr="008D1B7D" w:rsidRDefault="008D1B7D" w:rsidP="005F3930">
            <w:pPr>
              <w:jc w:val="both"/>
              <w:rPr>
                <w:rFonts w:ascii="Calibri" w:eastAsia="Calibri" w:hAnsi="Calibri"/>
                <w:sz w:val="22"/>
                <w:szCs w:val="22"/>
                <w:lang w:val="ro-RO" w:eastAsia="ro-RO"/>
              </w:rPr>
            </w:pPr>
          </w:p>
        </w:tc>
      </w:tr>
      <w:tr w:rsidR="008D1B7D" w:rsidRPr="008D1B7D" w14:paraId="31FAEA20" w14:textId="77777777" w:rsidTr="005F3930">
        <w:tc>
          <w:tcPr>
            <w:tcW w:w="530" w:type="dxa"/>
            <w:vMerge w:val="restart"/>
            <w:shd w:val="clear" w:color="auto" w:fill="auto"/>
            <w:vAlign w:val="center"/>
          </w:tcPr>
          <w:p w14:paraId="1903E686"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3</w:t>
            </w:r>
          </w:p>
        </w:tc>
        <w:tc>
          <w:tcPr>
            <w:tcW w:w="1269" w:type="dxa"/>
            <w:vMerge w:val="restart"/>
            <w:shd w:val="clear" w:color="auto" w:fill="auto"/>
            <w:vAlign w:val="center"/>
          </w:tcPr>
          <w:p w14:paraId="45AF50D6"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Cvercinee</w:t>
            </w:r>
          </w:p>
        </w:tc>
        <w:tc>
          <w:tcPr>
            <w:tcW w:w="1416" w:type="dxa"/>
            <w:shd w:val="clear" w:color="auto" w:fill="auto"/>
            <w:vAlign w:val="center"/>
          </w:tcPr>
          <w:p w14:paraId="71BCF762"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Revizuiri</w:t>
            </w:r>
          </w:p>
        </w:tc>
        <w:tc>
          <w:tcPr>
            <w:tcW w:w="732" w:type="dxa"/>
            <w:shd w:val="clear" w:color="auto" w:fill="auto"/>
            <w:vAlign w:val="center"/>
          </w:tcPr>
          <w:p w14:paraId="796B5C0A"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1" w:type="dxa"/>
            <w:shd w:val="clear" w:color="auto" w:fill="auto"/>
            <w:vAlign w:val="center"/>
          </w:tcPr>
          <w:p w14:paraId="26B6EC23"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1" w:type="dxa"/>
            <w:shd w:val="clear" w:color="auto" w:fill="auto"/>
            <w:vAlign w:val="center"/>
          </w:tcPr>
          <w:p w14:paraId="528DC1F9"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23573D55"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64D8B17B"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681DA016"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5393551E"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563533AB"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520C03CE" w14:textId="77777777" w:rsidR="008D1B7D" w:rsidRPr="008D1B7D" w:rsidRDefault="008D1B7D" w:rsidP="005F3930">
            <w:pPr>
              <w:jc w:val="both"/>
              <w:rPr>
                <w:rFonts w:ascii="Calibri" w:eastAsia="Calibri" w:hAnsi="Calibri"/>
                <w:sz w:val="22"/>
                <w:szCs w:val="22"/>
                <w:lang w:val="ro-RO" w:eastAsia="ro-RO"/>
              </w:rPr>
            </w:pPr>
          </w:p>
        </w:tc>
      </w:tr>
      <w:tr w:rsidR="008D1B7D" w:rsidRPr="008D1B7D" w14:paraId="01D37D37" w14:textId="77777777" w:rsidTr="005F3930">
        <w:tc>
          <w:tcPr>
            <w:tcW w:w="530" w:type="dxa"/>
            <w:vMerge/>
            <w:shd w:val="clear" w:color="auto" w:fill="auto"/>
            <w:vAlign w:val="center"/>
          </w:tcPr>
          <w:p w14:paraId="01F4A3DF" w14:textId="77777777" w:rsidR="008D1B7D" w:rsidRPr="008D1B7D" w:rsidRDefault="008D1B7D" w:rsidP="005F3930">
            <w:pPr>
              <w:jc w:val="both"/>
              <w:rPr>
                <w:rFonts w:ascii="Calibri" w:eastAsia="Calibri" w:hAnsi="Calibri"/>
                <w:sz w:val="22"/>
                <w:szCs w:val="22"/>
                <w:lang w:val="ro-RO" w:eastAsia="ro-RO"/>
              </w:rPr>
            </w:pPr>
          </w:p>
        </w:tc>
        <w:tc>
          <w:tcPr>
            <w:tcW w:w="1269" w:type="dxa"/>
            <w:vMerge/>
            <w:shd w:val="clear" w:color="auto" w:fill="auto"/>
            <w:vAlign w:val="center"/>
          </w:tcPr>
          <w:p w14:paraId="213F581D" w14:textId="77777777" w:rsidR="008D1B7D" w:rsidRPr="008D1B7D" w:rsidRDefault="008D1B7D" w:rsidP="005F3930">
            <w:pPr>
              <w:jc w:val="both"/>
              <w:rPr>
                <w:rFonts w:ascii="Calibri" w:eastAsia="Calibri" w:hAnsi="Calibri"/>
                <w:sz w:val="22"/>
                <w:szCs w:val="22"/>
                <w:lang w:val="ro-RO" w:eastAsia="ro-RO"/>
              </w:rPr>
            </w:pPr>
          </w:p>
        </w:tc>
        <w:tc>
          <w:tcPr>
            <w:tcW w:w="1416" w:type="dxa"/>
            <w:shd w:val="clear" w:color="auto" w:fill="auto"/>
            <w:vAlign w:val="center"/>
          </w:tcPr>
          <w:p w14:paraId="16240990"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Mobilizări</w:t>
            </w:r>
          </w:p>
        </w:tc>
        <w:tc>
          <w:tcPr>
            <w:tcW w:w="732" w:type="dxa"/>
            <w:shd w:val="clear" w:color="auto" w:fill="auto"/>
            <w:vAlign w:val="center"/>
          </w:tcPr>
          <w:p w14:paraId="7F8F8631"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3</w:t>
            </w:r>
          </w:p>
        </w:tc>
        <w:tc>
          <w:tcPr>
            <w:tcW w:w="731" w:type="dxa"/>
            <w:shd w:val="clear" w:color="auto" w:fill="auto"/>
            <w:vAlign w:val="center"/>
          </w:tcPr>
          <w:p w14:paraId="401BFE70"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3</w:t>
            </w:r>
          </w:p>
        </w:tc>
        <w:tc>
          <w:tcPr>
            <w:tcW w:w="731" w:type="dxa"/>
            <w:shd w:val="clear" w:color="auto" w:fill="auto"/>
            <w:vAlign w:val="center"/>
          </w:tcPr>
          <w:p w14:paraId="0CFCD340"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3</w:t>
            </w:r>
          </w:p>
        </w:tc>
        <w:tc>
          <w:tcPr>
            <w:tcW w:w="732" w:type="dxa"/>
            <w:shd w:val="clear" w:color="auto" w:fill="auto"/>
            <w:vAlign w:val="center"/>
          </w:tcPr>
          <w:p w14:paraId="5A40F971"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2</w:t>
            </w:r>
          </w:p>
        </w:tc>
        <w:tc>
          <w:tcPr>
            <w:tcW w:w="732" w:type="dxa"/>
            <w:shd w:val="clear" w:color="auto" w:fill="auto"/>
            <w:vAlign w:val="center"/>
          </w:tcPr>
          <w:p w14:paraId="09AE50ED"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7F6344A6"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1E4D891F"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1F9224A2"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4494216F" w14:textId="77777777" w:rsidR="008D1B7D" w:rsidRPr="008D1B7D" w:rsidRDefault="008D1B7D" w:rsidP="005F3930">
            <w:pPr>
              <w:jc w:val="both"/>
              <w:rPr>
                <w:rFonts w:ascii="Calibri" w:eastAsia="Calibri" w:hAnsi="Calibri"/>
                <w:sz w:val="22"/>
                <w:szCs w:val="22"/>
                <w:lang w:val="ro-RO" w:eastAsia="ro-RO"/>
              </w:rPr>
            </w:pPr>
          </w:p>
        </w:tc>
      </w:tr>
      <w:tr w:rsidR="008D1B7D" w:rsidRPr="008D1B7D" w14:paraId="01660020" w14:textId="77777777" w:rsidTr="005F3930">
        <w:tc>
          <w:tcPr>
            <w:tcW w:w="530" w:type="dxa"/>
            <w:vMerge/>
            <w:shd w:val="clear" w:color="auto" w:fill="auto"/>
            <w:vAlign w:val="center"/>
          </w:tcPr>
          <w:p w14:paraId="29774AF3" w14:textId="77777777" w:rsidR="008D1B7D" w:rsidRPr="008D1B7D" w:rsidRDefault="008D1B7D" w:rsidP="005F3930">
            <w:pPr>
              <w:jc w:val="both"/>
              <w:rPr>
                <w:rFonts w:ascii="Calibri" w:eastAsia="Calibri" w:hAnsi="Calibri"/>
                <w:sz w:val="22"/>
                <w:szCs w:val="22"/>
                <w:lang w:val="ro-RO" w:eastAsia="ro-RO"/>
              </w:rPr>
            </w:pPr>
          </w:p>
        </w:tc>
        <w:tc>
          <w:tcPr>
            <w:tcW w:w="1269" w:type="dxa"/>
            <w:vMerge/>
            <w:shd w:val="clear" w:color="auto" w:fill="auto"/>
            <w:vAlign w:val="center"/>
          </w:tcPr>
          <w:p w14:paraId="608306F2" w14:textId="77777777" w:rsidR="008D1B7D" w:rsidRPr="008D1B7D" w:rsidRDefault="008D1B7D" w:rsidP="005F3930">
            <w:pPr>
              <w:jc w:val="both"/>
              <w:rPr>
                <w:rFonts w:ascii="Calibri" w:eastAsia="Calibri" w:hAnsi="Calibri"/>
                <w:sz w:val="22"/>
                <w:szCs w:val="22"/>
                <w:lang w:val="ro-RO" w:eastAsia="ro-RO"/>
              </w:rPr>
            </w:pPr>
          </w:p>
        </w:tc>
        <w:tc>
          <w:tcPr>
            <w:tcW w:w="1416" w:type="dxa"/>
            <w:shd w:val="clear" w:color="auto" w:fill="auto"/>
            <w:vAlign w:val="center"/>
          </w:tcPr>
          <w:p w14:paraId="1DAE6B60"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Descopleșiri</w:t>
            </w:r>
          </w:p>
        </w:tc>
        <w:tc>
          <w:tcPr>
            <w:tcW w:w="732" w:type="dxa"/>
            <w:shd w:val="clear" w:color="auto" w:fill="auto"/>
            <w:vAlign w:val="center"/>
          </w:tcPr>
          <w:p w14:paraId="475A0636" w14:textId="77777777" w:rsidR="008D1B7D" w:rsidRPr="008D1B7D" w:rsidRDefault="008D1B7D" w:rsidP="005F3930">
            <w:pPr>
              <w:jc w:val="both"/>
              <w:rPr>
                <w:rFonts w:ascii="Calibri" w:eastAsia="Calibri" w:hAnsi="Calibri"/>
                <w:sz w:val="22"/>
                <w:szCs w:val="22"/>
                <w:lang w:val="ro-RO" w:eastAsia="ro-RO"/>
              </w:rPr>
            </w:pPr>
          </w:p>
        </w:tc>
        <w:tc>
          <w:tcPr>
            <w:tcW w:w="731" w:type="dxa"/>
            <w:shd w:val="clear" w:color="auto" w:fill="auto"/>
            <w:vAlign w:val="center"/>
          </w:tcPr>
          <w:p w14:paraId="63AD1244" w14:textId="77777777" w:rsidR="008D1B7D" w:rsidRPr="008D1B7D" w:rsidRDefault="008D1B7D" w:rsidP="005F3930">
            <w:pPr>
              <w:jc w:val="both"/>
              <w:rPr>
                <w:rFonts w:ascii="Calibri" w:eastAsia="Calibri" w:hAnsi="Calibri"/>
                <w:sz w:val="22"/>
                <w:szCs w:val="22"/>
                <w:lang w:val="ro-RO" w:eastAsia="ro-RO"/>
              </w:rPr>
            </w:pPr>
          </w:p>
        </w:tc>
        <w:tc>
          <w:tcPr>
            <w:tcW w:w="731" w:type="dxa"/>
            <w:shd w:val="clear" w:color="auto" w:fill="auto"/>
            <w:vAlign w:val="center"/>
          </w:tcPr>
          <w:p w14:paraId="01A2B3F1"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59DDD3FB"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2E1A1D33"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2</w:t>
            </w:r>
          </w:p>
        </w:tc>
        <w:tc>
          <w:tcPr>
            <w:tcW w:w="732" w:type="dxa"/>
            <w:shd w:val="clear" w:color="auto" w:fill="auto"/>
            <w:vAlign w:val="center"/>
          </w:tcPr>
          <w:p w14:paraId="3ADF0ABD"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2</w:t>
            </w:r>
          </w:p>
        </w:tc>
        <w:tc>
          <w:tcPr>
            <w:tcW w:w="732" w:type="dxa"/>
            <w:shd w:val="clear" w:color="auto" w:fill="auto"/>
            <w:vAlign w:val="center"/>
          </w:tcPr>
          <w:p w14:paraId="19ABCD01"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6EE458C1"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492DE98F"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r>
      <w:tr w:rsidR="008D1B7D" w:rsidRPr="008D1B7D" w14:paraId="74F51005" w14:textId="77777777" w:rsidTr="005F3930">
        <w:tc>
          <w:tcPr>
            <w:tcW w:w="530" w:type="dxa"/>
            <w:vMerge w:val="restart"/>
            <w:shd w:val="clear" w:color="auto" w:fill="auto"/>
            <w:vAlign w:val="center"/>
          </w:tcPr>
          <w:p w14:paraId="411F71B0"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4</w:t>
            </w:r>
          </w:p>
        </w:tc>
        <w:tc>
          <w:tcPr>
            <w:tcW w:w="1269" w:type="dxa"/>
            <w:vMerge w:val="restart"/>
            <w:shd w:val="clear" w:color="auto" w:fill="auto"/>
            <w:vAlign w:val="center"/>
          </w:tcPr>
          <w:p w14:paraId="6E595144"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Salcâm, glădiță</w:t>
            </w:r>
          </w:p>
        </w:tc>
        <w:tc>
          <w:tcPr>
            <w:tcW w:w="1416" w:type="dxa"/>
            <w:shd w:val="clear" w:color="auto" w:fill="auto"/>
            <w:vAlign w:val="center"/>
          </w:tcPr>
          <w:p w14:paraId="738F8B52"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Revizuiri</w:t>
            </w:r>
          </w:p>
        </w:tc>
        <w:tc>
          <w:tcPr>
            <w:tcW w:w="732" w:type="dxa"/>
            <w:shd w:val="clear" w:color="auto" w:fill="auto"/>
            <w:vAlign w:val="center"/>
          </w:tcPr>
          <w:p w14:paraId="64E0BF19"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1" w:type="dxa"/>
            <w:shd w:val="clear" w:color="auto" w:fill="auto"/>
            <w:vAlign w:val="center"/>
          </w:tcPr>
          <w:p w14:paraId="1D101B18"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1" w:type="dxa"/>
            <w:shd w:val="clear" w:color="auto" w:fill="auto"/>
            <w:vAlign w:val="center"/>
          </w:tcPr>
          <w:p w14:paraId="0DEC289C"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37DEA7B0"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73D3DB8F"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219AE7E0"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4EBE37A5"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7269826A"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54BD15AA" w14:textId="77777777" w:rsidR="008D1B7D" w:rsidRPr="008D1B7D" w:rsidRDefault="008D1B7D" w:rsidP="005F3930">
            <w:pPr>
              <w:jc w:val="both"/>
              <w:rPr>
                <w:rFonts w:ascii="Calibri" w:eastAsia="Calibri" w:hAnsi="Calibri"/>
                <w:sz w:val="22"/>
                <w:szCs w:val="22"/>
                <w:lang w:val="ro-RO" w:eastAsia="ro-RO"/>
              </w:rPr>
            </w:pPr>
          </w:p>
        </w:tc>
      </w:tr>
      <w:tr w:rsidR="008D1B7D" w:rsidRPr="008D1B7D" w14:paraId="3D021EE6" w14:textId="77777777" w:rsidTr="005F3930">
        <w:tc>
          <w:tcPr>
            <w:tcW w:w="530" w:type="dxa"/>
            <w:vMerge/>
            <w:shd w:val="clear" w:color="auto" w:fill="auto"/>
            <w:vAlign w:val="center"/>
          </w:tcPr>
          <w:p w14:paraId="787473EB" w14:textId="77777777" w:rsidR="008D1B7D" w:rsidRPr="008D1B7D" w:rsidRDefault="008D1B7D" w:rsidP="005F3930">
            <w:pPr>
              <w:jc w:val="both"/>
              <w:rPr>
                <w:rFonts w:ascii="Calibri" w:eastAsia="Calibri" w:hAnsi="Calibri"/>
                <w:sz w:val="22"/>
                <w:szCs w:val="22"/>
                <w:lang w:val="ro-RO" w:eastAsia="ro-RO"/>
              </w:rPr>
            </w:pPr>
          </w:p>
        </w:tc>
        <w:tc>
          <w:tcPr>
            <w:tcW w:w="1269" w:type="dxa"/>
            <w:vMerge/>
            <w:shd w:val="clear" w:color="auto" w:fill="auto"/>
            <w:vAlign w:val="center"/>
          </w:tcPr>
          <w:p w14:paraId="268FF1FD" w14:textId="77777777" w:rsidR="008D1B7D" w:rsidRPr="008D1B7D" w:rsidRDefault="008D1B7D" w:rsidP="005F3930">
            <w:pPr>
              <w:jc w:val="both"/>
              <w:rPr>
                <w:rFonts w:ascii="Calibri" w:eastAsia="Calibri" w:hAnsi="Calibri"/>
                <w:sz w:val="22"/>
                <w:szCs w:val="22"/>
                <w:lang w:val="ro-RO" w:eastAsia="ro-RO"/>
              </w:rPr>
            </w:pPr>
          </w:p>
        </w:tc>
        <w:tc>
          <w:tcPr>
            <w:tcW w:w="1416" w:type="dxa"/>
            <w:shd w:val="clear" w:color="auto" w:fill="auto"/>
            <w:vAlign w:val="center"/>
          </w:tcPr>
          <w:p w14:paraId="7B4334DF"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Mobilizări</w:t>
            </w:r>
          </w:p>
        </w:tc>
        <w:tc>
          <w:tcPr>
            <w:tcW w:w="732" w:type="dxa"/>
            <w:shd w:val="clear" w:color="auto" w:fill="auto"/>
            <w:vAlign w:val="center"/>
          </w:tcPr>
          <w:p w14:paraId="5C505788"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2</w:t>
            </w:r>
          </w:p>
        </w:tc>
        <w:tc>
          <w:tcPr>
            <w:tcW w:w="731" w:type="dxa"/>
            <w:shd w:val="clear" w:color="auto" w:fill="auto"/>
            <w:vAlign w:val="center"/>
          </w:tcPr>
          <w:p w14:paraId="113AD473"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1" w:type="dxa"/>
            <w:shd w:val="clear" w:color="auto" w:fill="auto"/>
            <w:vAlign w:val="center"/>
          </w:tcPr>
          <w:p w14:paraId="18F503AA"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0A9A59F7"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5E7A1DF6"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0DDC6047"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5A664B93"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216E20B1"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18E8FB6C" w14:textId="77777777" w:rsidR="008D1B7D" w:rsidRPr="008D1B7D" w:rsidRDefault="008D1B7D" w:rsidP="005F3930">
            <w:pPr>
              <w:jc w:val="both"/>
              <w:rPr>
                <w:rFonts w:ascii="Calibri" w:eastAsia="Calibri" w:hAnsi="Calibri"/>
                <w:sz w:val="22"/>
                <w:szCs w:val="22"/>
                <w:lang w:val="ro-RO" w:eastAsia="ro-RO"/>
              </w:rPr>
            </w:pPr>
          </w:p>
        </w:tc>
      </w:tr>
      <w:tr w:rsidR="008D1B7D" w:rsidRPr="008D1B7D" w14:paraId="0B2F0E73" w14:textId="77777777" w:rsidTr="005F3930">
        <w:tc>
          <w:tcPr>
            <w:tcW w:w="530" w:type="dxa"/>
            <w:vMerge/>
            <w:shd w:val="clear" w:color="auto" w:fill="auto"/>
            <w:vAlign w:val="center"/>
          </w:tcPr>
          <w:p w14:paraId="15682E08" w14:textId="77777777" w:rsidR="008D1B7D" w:rsidRPr="008D1B7D" w:rsidRDefault="008D1B7D" w:rsidP="005F3930">
            <w:pPr>
              <w:jc w:val="both"/>
              <w:rPr>
                <w:rFonts w:ascii="Calibri" w:eastAsia="Calibri" w:hAnsi="Calibri"/>
                <w:sz w:val="22"/>
                <w:szCs w:val="22"/>
                <w:lang w:val="ro-RO" w:eastAsia="ro-RO"/>
              </w:rPr>
            </w:pPr>
          </w:p>
        </w:tc>
        <w:tc>
          <w:tcPr>
            <w:tcW w:w="1269" w:type="dxa"/>
            <w:vMerge/>
            <w:shd w:val="clear" w:color="auto" w:fill="auto"/>
            <w:vAlign w:val="center"/>
          </w:tcPr>
          <w:p w14:paraId="58BA9F87" w14:textId="77777777" w:rsidR="008D1B7D" w:rsidRPr="008D1B7D" w:rsidRDefault="008D1B7D" w:rsidP="005F3930">
            <w:pPr>
              <w:jc w:val="both"/>
              <w:rPr>
                <w:rFonts w:ascii="Calibri" w:eastAsia="Calibri" w:hAnsi="Calibri"/>
                <w:sz w:val="22"/>
                <w:szCs w:val="22"/>
                <w:lang w:val="ro-RO" w:eastAsia="ro-RO"/>
              </w:rPr>
            </w:pPr>
          </w:p>
        </w:tc>
        <w:tc>
          <w:tcPr>
            <w:tcW w:w="1416" w:type="dxa"/>
            <w:shd w:val="clear" w:color="auto" w:fill="auto"/>
            <w:vAlign w:val="center"/>
          </w:tcPr>
          <w:p w14:paraId="0A86E7D8"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Descopleșiri</w:t>
            </w:r>
          </w:p>
        </w:tc>
        <w:tc>
          <w:tcPr>
            <w:tcW w:w="732" w:type="dxa"/>
            <w:shd w:val="clear" w:color="auto" w:fill="auto"/>
            <w:vAlign w:val="center"/>
          </w:tcPr>
          <w:p w14:paraId="74790F39" w14:textId="77777777" w:rsidR="008D1B7D" w:rsidRPr="008D1B7D" w:rsidRDefault="008D1B7D" w:rsidP="005F3930">
            <w:pPr>
              <w:jc w:val="both"/>
              <w:rPr>
                <w:rFonts w:ascii="Calibri" w:eastAsia="Calibri" w:hAnsi="Calibri"/>
                <w:sz w:val="22"/>
                <w:szCs w:val="22"/>
                <w:lang w:val="ro-RO" w:eastAsia="ro-RO"/>
              </w:rPr>
            </w:pPr>
          </w:p>
        </w:tc>
        <w:tc>
          <w:tcPr>
            <w:tcW w:w="731" w:type="dxa"/>
            <w:shd w:val="clear" w:color="auto" w:fill="auto"/>
            <w:vAlign w:val="center"/>
          </w:tcPr>
          <w:p w14:paraId="634A0207" w14:textId="77777777" w:rsidR="008D1B7D" w:rsidRPr="008D1B7D" w:rsidRDefault="008D1B7D" w:rsidP="005F3930">
            <w:pPr>
              <w:jc w:val="both"/>
              <w:rPr>
                <w:rFonts w:ascii="Calibri" w:eastAsia="Calibri" w:hAnsi="Calibri"/>
                <w:sz w:val="22"/>
                <w:szCs w:val="22"/>
                <w:lang w:val="ro-RO" w:eastAsia="ro-RO"/>
              </w:rPr>
            </w:pPr>
          </w:p>
        </w:tc>
        <w:tc>
          <w:tcPr>
            <w:tcW w:w="731" w:type="dxa"/>
            <w:shd w:val="clear" w:color="auto" w:fill="auto"/>
            <w:vAlign w:val="center"/>
          </w:tcPr>
          <w:p w14:paraId="293CBE5B"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1A5F6D8C"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59FA4815"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71AC3E9E"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77EB304D"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14A8F263"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30676F8C" w14:textId="77777777" w:rsidR="008D1B7D" w:rsidRPr="008D1B7D" w:rsidRDefault="008D1B7D" w:rsidP="005F3930">
            <w:pPr>
              <w:jc w:val="both"/>
              <w:rPr>
                <w:rFonts w:ascii="Calibri" w:eastAsia="Calibri" w:hAnsi="Calibri"/>
                <w:sz w:val="22"/>
                <w:szCs w:val="22"/>
                <w:lang w:val="ro-RO" w:eastAsia="ro-RO"/>
              </w:rPr>
            </w:pPr>
          </w:p>
        </w:tc>
      </w:tr>
      <w:tr w:rsidR="008D1B7D" w:rsidRPr="008D1B7D" w14:paraId="54DF7EFB" w14:textId="77777777" w:rsidTr="005F3930">
        <w:tc>
          <w:tcPr>
            <w:tcW w:w="530" w:type="dxa"/>
            <w:vMerge w:val="restart"/>
            <w:shd w:val="clear" w:color="auto" w:fill="auto"/>
            <w:vAlign w:val="center"/>
          </w:tcPr>
          <w:p w14:paraId="274A1B49"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5</w:t>
            </w:r>
          </w:p>
        </w:tc>
        <w:tc>
          <w:tcPr>
            <w:tcW w:w="1269" w:type="dxa"/>
            <w:vMerge w:val="restart"/>
            <w:shd w:val="clear" w:color="auto" w:fill="auto"/>
            <w:vAlign w:val="center"/>
          </w:tcPr>
          <w:p w14:paraId="61057A43"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Aninișuri</w:t>
            </w:r>
          </w:p>
        </w:tc>
        <w:tc>
          <w:tcPr>
            <w:tcW w:w="1416" w:type="dxa"/>
            <w:shd w:val="clear" w:color="auto" w:fill="auto"/>
            <w:vAlign w:val="center"/>
          </w:tcPr>
          <w:p w14:paraId="2A3045C4"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Revizuiri</w:t>
            </w:r>
          </w:p>
        </w:tc>
        <w:tc>
          <w:tcPr>
            <w:tcW w:w="732" w:type="dxa"/>
            <w:shd w:val="clear" w:color="auto" w:fill="auto"/>
            <w:vAlign w:val="center"/>
          </w:tcPr>
          <w:p w14:paraId="18F1397C"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1" w:type="dxa"/>
            <w:shd w:val="clear" w:color="auto" w:fill="auto"/>
            <w:vAlign w:val="center"/>
          </w:tcPr>
          <w:p w14:paraId="7937163F"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1" w:type="dxa"/>
            <w:shd w:val="clear" w:color="auto" w:fill="auto"/>
            <w:vAlign w:val="center"/>
          </w:tcPr>
          <w:p w14:paraId="515D64AC"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06EC0902"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28224222"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454FD2DD"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22595130"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578C5D4D"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3EE43C06" w14:textId="77777777" w:rsidR="008D1B7D" w:rsidRPr="008D1B7D" w:rsidRDefault="008D1B7D" w:rsidP="005F3930">
            <w:pPr>
              <w:jc w:val="both"/>
              <w:rPr>
                <w:rFonts w:ascii="Calibri" w:eastAsia="Calibri" w:hAnsi="Calibri"/>
                <w:sz w:val="22"/>
                <w:szCs w:val="22"/>
                <w:lang w:val="ro-RO" w:eastAsia="ro-RO"/>
              </w:rPr>
            </w:pPr>
          </w:p>
        </w:tc>
      </w:tr>
      <w:tr w:rsidR="008D1B7D" w:rsidRPr="008D1B7D" w14:paraId="547E3B40" w14:textId="77777777" w:rsidTr="005F3930">
        <w:tc>
          <w:tcPr>
            <w:tcW w:w="530" w:type="dxa"/>
            <w:vMerge/>
            <w:shd w:val="clear" w:color="auto" w:fill="auto"/>
            <w:vAlign w:val="center"/>
          </w:tcPr>
          <w:p w14:paraId="1D1743FE" w14:textId="77777777" w:rsidR="008D1B7D" w:rsidRPr="008D1B7D" w:rsidRDefault="008D1B7D" w:rsidP="005F3930">
            <w:pPr>
              <w:jc w:val="both"/>
              <w:rPr>
                <w:rFonts w:ascii="Calibri" w:eastAsia="Calibri" w:hAnsi="Calibri"/>
                <w:sz w:val="22"/>
                <w:szCs w:val="22"/>
                <w:lang w:val="ro-RO" w:eastAsia="ro-RO"/>
              </w:rPr>
            </w:pPr>
          </w:p>
        </w:tc>
        <w:tc>
          <w:tcPr>
            <w:tcW w:w="1269" w:type="dxa"/>
            <w:vMerge/>
            <w:shd w:val="clear" w:color="auto" w:fill="auto"/>
            <w:vAlign w:val="center"/>
          </w:tcPr>
          <w:p w14:paraId="209834D4" w14:textId="77777777" w:rsidR="008D1B7D" w:rsidRPr="008D1B7D" w:rsidRDefault="008D1B7D" w:rsidP="005F3930">
            <w:pPr>
              <w:jc w:val="both"/>
              <w:rPr>
                <w:rFonts w:ascii="Calibri" w:eastAsia="Calibri" w:hAnsi="Calibri"/>
                <w:sz w:val="22"/>
                <w:szCs w:val="22"/>
                <w:lang w:val="ro-RO" w:eastAsia="ro-RO"/>
              </w:rPr>
            </w:pPr>
          </w:p>
        </w:tc>
        <w:tc>
          <w:tcPr>
            <w:tcW w:w="1416" w:type="dxa"/>
            <w:shd w:val="clear" w:color="auto" w:fill="auto"/>
            <w:vAlign w:val="center"/>
          </w:tcPr>
          <w:p w14:paraId="0A2F5C6C"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Mobilizări</w:t>
            </w:r>
          </w:p>
        </w:tc>
        <w:tc>
          <w:tcPr>
            <w:tcW w:w="732" w:type="dxa"/>
            <w:shd w:val="clear" w:color="auto" w:fill="auto"/>
            <w:vAlign w:val="center"/>
          </w:tcPr>
          <w:p w14:paraId="55F93F93"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2</w:t>
            </w:r>
          </w:p>
        </w:tc>
        <w:tc>
          <w:tcPr>
            <w:tcW w:w="731" w:type="dxa"/>
            <w:shd w:val="clear" w:color="auto" w:fill="auto"/>
            <w:vAlign w:val="center"/>
          </w:tcPr>
          <w:p w14:paraId="5608C7E9"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1" w:type="dxa"/>
            <w:shd w:val="clear" w:color="auto" w:fill="auto"/>
            <w:vAlign w:val="center"/>
          </w:tcPr>
          <w:p w14:paraId="29EA29DC"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1754AC33"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265EDAC0"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1FFAB066"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6F4DF8D1"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1D4F59DF"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083781E1" w14:textId="77777777" w:rsidR="008D1B7D" w:rsidRPr="008D1B7D" w:rsidRDefault="008D1B7D" w:rsidP="005F3930">
            <w:pPr>
              <w:jc w:val="both"/>
              <w:rPr>
                <w:rFonts w:ascii="Calibri" w:eastAsia="Calibri" w:hAnsi="Calibri"/>
                <w:sz w:val="22"/>
                <w:szCs w:val="22"/>
                <w:lang w:val="ro-RO" w:eastAsia="ro-RO"/>
              </w:rPr>
            </w:pPr>
          </w:p>
        </w:tc>
      </w:tr>
      <w:tr w:rsidR="008D1B7D" w:rsidRPr="008D1B7D" w14:paraId="2E5F020D" w14:textId="77777777" w:rsidTr="005F3930">
        <w:tc>
          <w:tcPr>
            <w:tcW w:w="530" w:type="dxa"/>
            <w:vMerge/>
            <w:shd w:val="clear" w:color="auto" w:fill="auto"/>
            <w:vAlign w:val="center"/>
          </w:tcPr>
          <w:p w14:paraId="09B3EE08" w14:textId="77777777" w:rsidR="008D1B7D" w:rsidRPr="008D1B7D" w:rsidRDefault="008D1B7D" w:rsidP="005F3930">
            <w:pPr>
              <w:jc w:val="both"/>
              <w:rPr>
                <w:rFonts w:ascii="Calibri" w:eastAsia="Calibri" w:hAnsi="Calibri"/>
                <w:sz w:val="22"/>
                <w:szCs w:val="22"/>
                <w:lang w:val="ro-RO" w:eastAsia="ro-RO"/>
              </w:rPr>
            </w:pPr>
          </w:p>
        </w:tc>
        <w:tc>
          <w:tcPr>
            <w:tcW w:w="1269" w:type="dxa"/>
            <w:vMerge/>
            <w:shd w:val="clear" w:color="auto" w:fill="auto"/>
            <w:vAlign w:val="center"/>
          </w:tcPr>
          <w:p w14:paraId="56BF4BF9" w14:textId="77777777" w:rsidR="008D1B7D" w:rsidRPr="008D1B7D" w:rsidRDefault="008D1B7D" w:rsidP="005F3930">
            <w:pPr>
              <w:jc w:val="both"/>
              <w:rPr>
                <w:rFonts w:ascii="Calibri" w:eastAsia="Calibri" w:hAnsi="Calibri"/>
                <w:sz w:val="22"/>
                <w:szCs w:val="22"/>
                <w:lang w:val="ro-RO" w:eastAsia="ro-RO"/>
              </w:rPr>
            </w:pPr>
          </w:p>
        </w:tc>
        <w:tc>
          <w:tcPr>
            <w:tcW w:w="1416" w:type="dxa"/>
            <w:shd w:val="clear" w:color="auto" w:fill="auto"/>
            <w:vAlign w:val="center"/>
          </w:tcPr>
          <w:p w14:paraId="03D2699A"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Descopleșiri</w:t>
            </w:r>
          </w:p>
        </w:tc>
        <w:tc>
          <w:tcPr>
            <w:tcW w:w="732" w:type="dxa"/>
            <w:shd w:val="clear" w:color="auto" w:fill="auto"/>
            <w:vAlign w:val="center"/>
          </w:tcPr>
          <w:p w14:paraId="3A29D9C4" w14:textId="77777777" w:rsidR="008D1B7D" w:rsidRPr="008D1B7D" w:rsidRDefault="008D1B7D" w:rsidP="005F3930">
            <w:pPr>
              <w:jc w:val="both"/>
              <w:rPr>
                <w:rFonts w:ascii="Calibri" w:eastAsia="Calibri" w:hAnsi="Calibri"/>
                <w:sz w:val="22"/>
                <w:szCs w:val="22"/>
                <w:lang w:val="ro-RO" w:eastAsia="ro-RO"/>
              </w:rPr>
            </w:pPr>
          </w:p>
        </w:tc>
        <w:tc>
          <w:tcPr>
            <w:tcW w:w="731" w:type="dxa"/>
            <w:shd w:val="clear" w:color="auto" w:fill="auto"/>
            <w:vAlign w:val="center"/>
          </w:tcPr>
          <w:p w14:paraId="7293FD1B" w14:textId="77777777" w:rsidR="008D1B7D" w:rsidRPr="008D1B7D" w:rsidRDefault="008D1B7D" w:rsidP="005F3930">
            <w:pPr>
              <w:jc w:val="both"/>
              <w:rPr>
                <w:rFonts w:ascii="Calibri" w:eastAsia="Calibri" w:hAnsi="Calibri"/>
                <w:sz w:val="22"/>
                <w:szCs w:val="22"/>
                <w:lang w:val="ro-RO" w:eastAsia="ro-RO"/>
              </w:rPr>
            </w:pPr>
          </w:p>
        </w:tc>
        <w:tc>
          <w:tcPr>
            <w:tcW w:w="731" w:type="dxa"/>
            <w:shd w:val="clear" w:color="auto" w:fill="auto"/>
            <w:vAlign w:val="center"/>
          </w:tcPr>
          <w:p w14:paraId="3261EAE6"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717D3738"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6BBC4BFD"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31BC1170"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16F5B827"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6BA66810"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69F31AFB" w14:textId="77777777" w:rsidR="008D1B7D" w:rsidRPr="008D1B7D" w:rsidRDefault="008D1B7D" w:rsidP="005F3930">
            <w:pPr>
              <w:jc w:val="both"/>
              <w:rPr>
                <w:rFonts w:ascii="Calibri" w:eastAsia="Calibri" w:hAnsi="Calibri"/>
                <w:sz w:val="22"/>
                <w:szCs w:val="22"/>
                <w:lang w:val="ro-RO" w:eastAsia="ro-RO"/>
              </w:rPr>
            </w:pPr>
          </w:p>
        </w:tc>
      </w:tr>
      <w:tr w:rsidR="008D1B7D" w:rsidRPr="008D1B7D" w14:paraId="34461959" w14:textId="77777777" w:rsidTr="005F3930">
        <w:tc>
          <w:tcPr>
            <w:tcW w:w="530" w:type="dxa"/>
            <w:vMerge w:val="restart"/>
            <w:shd w:val="clear" w:color="auto" w:fill="auto"/>
            <w:vAlign w:val="center"/>
          </w:tcPr>
          <w:p w14:paraId="0DDE71A9"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6</w:t>
            </w:r>
          </w:p>
        </w:tc>
        <w:tc>
          <w:tcPr>
            <w:tcW w:w="1269" w:type="dxa"/>
            <w:vMerge w:val="restart"/>
            <w:shd w:val="clear" w:color="auto" w:fill="auto"/>
            <w:vAlign w:val="center"/>
          </w:tcPr>
          <w:p w14:paraId="29BB1811"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Plop, salcie</w:t>
            </w:r>
          </w:p>
        </w:tc>
        <w:tc>
          <w:tcPr>
            <w:tcW w:w="1416" w:type="dxa"/>
            <w:shd w:val="clear" w:color="auto" w:fill="auto"/>
            <w:vAlign w:val="center"/>
          </w:tcPr>
          <w:p w14:paraId="09971C72"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Revizuiri</w:t>
            </w:r>
          </w:p>
        </w:tc>
        <w:tc>
          <w:tcPr>
            <w:tcW w:w="732" w:type="dxa"/>
            <w:shd w:val="clear" w:color="auto" w:fill="auto"/>
            <w:vAlign w:val="center"/>
          </w:tcPr>
          <w:p w14:paraId="052AF3D8"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1" w:type="dxa"/>
            <w:shd w:val="clear" w:color="auto" w:fill="auto"/>
            <w:vAlign w:val="center"/>
          </w:tcPr>
          <w:p w14:paraId="5BD9624F"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1" w:type="dxa"/>
            <w:shd w:val="clear" w:color="auto" w:fill="auto"/>
            <w:vAlign w:val="center"/>
          </w:tcPr>
          <w:p w14:paraId="3D9D5D6C"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5915C137"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32A231AC"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13587365"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434FB059"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632D2B2F"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56DE96A5" w14:textId="77777777" w:rsidR="008D1B7D" w:rsidRPr="008D1B7D" w:rsidRDefault="008D1B7D" w:rsidP="005F3930">
            <w:pPr>
              <w:jc w:val="both"/>
              <w:rPr>
                <w:rFonts w:ascii="Calibri" w:eastAsia="Calibri" w:hAnsi="Calibri"/>
                <w:sz w:val="22"/>
                <w:szCs w:val="22"/>
                <w:lang w:val="ro-RO" w:eastAsia="ro-RO"/>
              </w:rPr>
            </w:pPr>
          </w:p>
        </w:tc>
      </w:tr>
      <w:tr w:rsidR="008D1B7D" w:rsidRPr="008D1B7D" w14:paraId="673CFA2B" w14:textId="77777777" w:rsidTr="005F3930">
        <w:tc>
          <w:tcPr>
            <w:tcW w:w="530" w:type="dxa"/>
            <w:vMerge/>
            <w:shd w:val="clear" w:color="auto" w:fill="auto"/>
            <w:vAlign w:val="center"/>
          </w:tcPr>
          <w:p w14:paraId="00474A45" w14:textId="77777777" w:rsidR="008D1B7D" w:rsidRPr="008D1B7D" w:rsidRDefault="008D1B7D" w:rsidP="005F3930">
            <w:pPr>
              <w:jc w:val="both"/>
              <w:rPr>
                <w:rFonts w:ascii="Calibri" w:eastAsia="Calibri" w:hAnsi="Calibri"/>
                <w:sz w:val="22"/>
                <w:szCs w:val="22"/>
                <w:lang w:val="ro-RO" w:eastAsia="ro-RO"/>
              </w:rPr>
            </w:pPr>
          </w:p>
        </w:tc>
        <w:tc>
          <w:tcPr>
            <w:tcW w:w="1269" w:type="dxa"/>
            <w:vMerge/>
            <w:shd w:val="clear" w:color="auto" w:fill="auto"/>
            <w:vAlign w:val="center"/>
          </w:tcPr>
          <w:p w14:paraId="49F8F1DD" w14:textId="77777777" w:rsidR="008D1B7D" w:rsidRPr="008D1B7D" w:rsidRDefault="008D1B7D" w:rsidP="005F3930">
            <w:pPr>
              <w:jc w:val="both"/>
              <w:rPr>
                <w:rFonts w:ascii="Calibri" w:eastAsia="Calibri" w:hAnsi="Calibri"/>
                <w:sz w:val="22"/>
                <w:szCs w:val="22"/>
                <w:lang w:val="ro-RO" w:eastAsia="ro-RO"/>
              </w:rPr>
            </w:pPr>
          </w:p>
        </w:tc>
        <w:tc>
          <w:tcPr>
            <w:tcW w:w="1416" w:type="dxa"/>
            <w:shd w:val="clear" w:color="auto" w:fill="auto"/>
            <w:vAlign w:val="center"/>
          </w:tcPr>
          <w:p w14:paraId="6E6378FC"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Mobilizări</w:t>
            </w:r>
          </w:p>
        </w:tc>
        <w:tc>
          <w:tcPr>
            <w:tcW w:w="732" w:type="dxa"/>
            <w:shd w:val="clear" w:color="auto" w:fill="auto"/>
            <w:vAlign w:val="center"/>
          </w:tcPr>
          <w:p w14:paraId="792551A1"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2</w:t>
            </w:r>
          </w:p>
        </w:tc>
        <w:tc>
          <w:tcPr>
            <w:tcW w:w="731" w:type="dxa"/>
            <w:shd w:val="clear" w:color="auto" w:fill="auto"/>
            <w:vAlign w:val="center"/>
          </w:tcPr>
          <w:p w14:paraId="27B997E2"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1" w:type="dxa"/>
            <w:shd w:val="clear" w:color="auto" w:fill="auto"/>
            <w:vAlign w:val="center"/>
          </w:tcPr>
          <w:p w14:paraId="16047F76"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459A9AD9"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57334D86"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6631ED96"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24748084"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24730672"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6BCB099F" w14:textId="77777777" w:rsidR="008D1B7D" w:rsidRPr="008D1B7D" w:rsidRDefault="008D1B7D" w:rsidP="005F3930">
            <w:pPr>
              <w:jc w:val="both"/>
              <w:rPr>
                <w:rFonts w:ascii="Calibri" w:eastAsia="Calibri" w:hAnsi="Calibri"/>
                <w:sz w:val="22"/>
                <w:szCs w:val="22"/>
                <w:lang w:val="ro-RO" w:eastAsia="ro-RO"/>
              </w:rPr>
            </w:pPr>
          </w:p>
        </w:tc>
      </w:tr>
      <w:tr w:rsidR="008D1B7D" w:rsidRPr="008D1B7D" w14:paraId="03943EA2" w14:textId="77777777" w:rsidTr="005F3930">
        <w:tc>
          <w:tcPr>
            <w:tcW w:w="530" w:type="dxa"/>
            <w:vMerge/>
            <w:shd w:val="clear" w:color="auto" w:fill="auto"/>
            <w:vAlign w:val="center"/>
          </w:tcPr>
          <w:p w14:paraId="2956228F" w14:textId="77777777" w:rsidR="008D1B7D" w:rsidRPr="008D1B7D" w:rsidRDefault="008D1B7D" w:rsidP="005F3930">
            <w:pPr>
              <w:jc w:val="both"/>
              <w:rPr>
                <w:rFonts w:ascii="Calibri" w:eastAsia="Calibri" w:hAnsi="Calibri"/>
                <w:sz w:val="22"/>
                <w:szCs w:val="22"/>
                <w:lang w:val="ro-RO" w:eastAsia="ro-RO"/>
              </w:rPr>
            </w:pPr>
          </w:p>
        </w:tc>
        <w:tc>
          <w:tcPr>
            <w:tcW w:w="1269" w:type="dxa"/>
            <w:vMerge/>
            <w:shd w:val="clear" w:color="auto" w:fill="auto"/>
            <w:vAlign w:val="center"/>
          </w:tcPr>
          <w:p w14:paraId="687880BE" w14:textId="77777777" w:rsidR="008D1B7D" w:rsidRPr="008D1B7D" w:rsidRDefault="008D1B7D" w:rsidP="005F3930">
            <w:pPr>
              <w:jc w:val="both"/>
              <w:rPr>
                <w:rFonts w:ascii="Calibri" w:eastAsia="Calibri" w:hAnsi="Calibri"/>
                <w:sz w:val="22"/>
                <w:szCs w:val="22"/>
                <w:lang w:val="ro-RO" w:eastAsia="ro-RO"/>
              </w:rPr>
            </w:pPr>
          </w:p>
        </w:tc>
        <w:tc>
          <w:tcPr>
            <w:tcW w:w="1416" w:type="dxa"/>
            <w:shd w:val="clear" w:color="auto" w:fill="auto"/>
            <w:vAlign w:val="center"/>
          </w:tcPr>
          <w:p w14:paraId="71EFED16"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Descopleșiri</w:t>
            </w:r>
          </w:p>
        </w:tc>
        <w:tc>
          <w:tcPr>
            <w:tcW w:w="732" w:type="dxa"/>
            <w:shd w:val="clear" w:color="auto" w:fill="auto"/>
            <w:vAlign w:val="center"/>
          </w:tcPr>
          <w:p w14:paraId="1C674CB2" w14:textId="77777777" w:rsidR="008D1B7D" w:rsidRPr="008D1B7D" w:rsidRDefault="008D1B7D" w:rsidP="005F3930">
            <w:pPr>
              <w:jc w:val="both"/>
              <w:rPr>
                <w:rFonts w:ascii="Calibri" w:eastAsia="Calibri" w:hAnsi="Calibri"/>
                <w:sz w:val="22"/>
                <w:szCs w:val="22"/>
                <w:lang w:val="ro-RO" w:eastAsia="ro-RO"/>
              </w:rPr>
            </w:pPr>
          </w:p>
        </w:tc>
        <w:tc>
          <w:tcPr>
            <w:tcW w:w="731" w:type="dxa"/>
            <w:shd w:val="clear" w:color="auto" w:fill="auto"/>
            <w:vAlign w:val="center"/>
          </w:tcPr>
          <w:p w14:paraId="41F60B20" w14:textId="77777777" w:rsidR="008D1B7D" w:rsidRPr="008D1B7D" w:rsidRDefault="008D1B7D" w:rsidP="005F3930">
            <w:pPr>
              <w:jc w:val="both"/>
              <w:rPr>
                <w:rFonts w:ascii="Calibri" w:eastAsia="Calibri" w:hAnsi="Calibri"/>
                <w:sz w:val="22"/>
                <w:szCs w:val="22"/>
                <w:lang w:val="ro-RO" w:eastAsia="ro-RO"/>
              </w:rPr>
            </w:pPr>
          </w:p>
        </w:tc>
        <w:tc>
          <w:tcPr>
            <w:tcW w:w="731" w:type="dxa"/>
            <w:shd w:val="clear" w:color="auto" w:fill="auto"/>
            <w:vAlign w:val="center"/>
          </w:tcPr>
          <w:p w14:paraId="1715A8E3"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34FCD346"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6241F0DB"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16C1E5E4"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279D179F"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50A006A7"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262C10FB" w14:textId="77777777" w:rsidR="008D1B7D" w:rsidRPr="008D1B7D" w:rsidRDefault="008D1B7D" w:rsidP="005F3930">
            <w:pPr>
              <w:jc w:val="both"/>
              <w:rPr>
                <w:rFonts w:ascii="Calibri" w:eastAsia="Calibri" w:hAnsi="Calibri"/>
                <w:sz w:val="22"/>
                <w:szCs w:val="22"/>
                <w:lang w:val="ro-RO" w:eastAsia="ro-RO"/>
              </w:rPr>
            </w:pPr>
          </w:p>
        </w:tc>
      </w:tr>
      <w:tr w:rsidR="008D1B7D" w:rsidRPr="008D1B7D" w14:paraId="70777E72" w14:textId="77777777" w:rsidTr="005F3930">
        <w:tc>
          <w:tcPr>
            <w:tcW w:w="530" w:type="dxa"/>
            <w:vMerge w:val="restart"/>
            <w:shd w:val="clear" w:color="auto" w:fill="auto"/>
            <w:vAlign w:val="center"/>
          </w:tcPr>
          <w:p w14:paraId="69339155"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7</w:t>
            </w:r>
          </w:p>
        </w:tc>
        <w:tc>
          <w:tcPr>
            <w:tcW w:w="1269" w:type="dxa"/>
            <w:vMerge w:val="restart"/>
            <w:shd w:val="clear" w:color="auto" w:fill="auto"/>
            <w:vAlign w:val="center"/>
          </w:tcPr>
          <w:p w14:paraId="7A5B6AD4"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Mojdrean, foioase xerofite</w:t>
            </w:r>
          </w:p>
        </w:tc>
        <w:tc>
          <w:tcPr>
            <w:tcW w:w="1416" w:type="dxa"/>
            <w:shd w:val="clear" w:color="auto" w:fill="auto"/>
            <w:vAlign w:val="center"/>
          </w:tcPr>
          <w:p w14:paraId="201E3802"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Revizuiri</w:t>
            </w:r>
          </w:p>
        </w:tc>
        <w:tc>
          <w:tcPr>
            <w:tcW w:w="732" w:type="dxa"/>
            <w:shd w:val="clear" w:color="auto" w:fill="auto"/>
            <w:vAlign w:val="center"/>
          </w:tcPr>
          <w:p w14:paraId="42577B45"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1" w:type="dxa"/>
            <w:shd w:val="clear" w:color="auto" w:fill="auto"/>
            <w:vAlign w:val="center"/>
          </w:tcPr>
          <w:p w14:paraId="3120D80A"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1" w:type="dxa"/>
            <w:shd w:val="clear" w:color="auto" w:fill="auto"/>
            <w:vAlign w:val="center"/>
          </w:tcPr>
          <w:p w14:paraId="540CC688"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09293384"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0CA9F5D8"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6F491D5B"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62F82D9C"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65FA95C2"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59501661" w14:textId="77777777" w:rsidR="008D1B7D" w:rsidRPr="008D1B7D" w:rsidRDefault="008D1B7D" w:rsidP="005F3930">
            <w:pPr>
              <w:jc w:val="both"/>
              <w:rPr>
                <w:rFonts w:ascii="Calibri" w:eastAsia="Calibri" w:hAnsi="Calibri"/>
                <w:sz w:val="22"/>
                <w:szCs w:val="22"/>
                <w:lang w:val="ro-RO" w:eastAsia="ro-RO"/>
              </w:rPr>
            </w:pPr>
          </w:p>
        </w:tc>
      </w:tr>
      <w:tr w:rsidR="008D1B7D" w:rsidRPr="008D1B7D" w14:paraId="6668AA77" w14:textId="77777777" w:rsidTr="005F3930">
        <w:tc>
          <w:tcPr>
            <w:tcW w:w="530" w:type="dxa"/>
            <w:vMerge/>
            <w:shd w:val="clear" w:color="auto" w:fill="auto"/>
            <w:vAlign w:val="center"/>
          </w:tcPr>
          <w:p w14:paraId="333ADB3E" w14:textId="77777777" w:rsidR="008D1B7D" w:rsidRPr="008D1B7D" w:rsidRDefault="008D1B7D" w:rsidP="005F3930">
            <w:pPr>
              <w:jc w:val="both"/>
              <w:rPr>
                <w:rFonts w:ascii="Calibri" w:eastAsia="Calibri" w:hAnsi="Calibri"/>
                <w:sz w:val="22"/>
                <w:szCs w:val="22"/>
                <w:lang w:val="ro-RO" w:eastAsia="ro-RO"/>
              </w:rPr>
            </w:pPr>
          </w:p>
        </w:tc>
        <w:tc>
          <w:tcPr>
            <w:tcW w:w="1269" w:type="dxa"/>
            <w:vMerge/>
            <w:shd w:val="clear" w:color="auto" w:fill="auto"/>
            <w:vAlign w:val="center"/>
          </w:tcPr>
          <w:p w14:paraId="73F9AEDD" w14:textId="77777777" w:rsidR="008D1B7D" w:rsidRPr="008D1B7D" w:rsidRDefault="008D1B7D" w:rsidP="005F3930">
            <w:pPr>
              <w:jc w:val="both"/>
              <w:rPr>
                <w:rFonts w:ascii="Calibri" w:eastAsia="Calibri" w:hAnsi="Calibri"/>
                <w:sz w:val="22"/>
                <w:szCs w:val="22"/>
                <w:lang w:val="ro-RO" w:eastAsia="ro-RO"/>
              </w:rPr>
            </w:pPr>
          </w:p>
        </w:tc>
        <w:tc>
          <w:tcPr>
            <w:tcW w:w="1416" w:type="dxa"/>
            <w:shd w:val="clear" w:color="auto" w:fill="auto"/>
            <w:vAlign w:val="center"/>
          </w:tcPr>
          <w:p w14:paraId="4CB65037"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Mobilizări</w:t>
            </w:r>
          </w:p>
        </w:tc>
        <w:tc>
          <w:tcPr>
            <w:tcW w:w="732" w:type="dxa"/>
            <w:shd w:val="clear" w:color="auto" w:fill="auto"/>
            <w:vAlign w:val="center"/>
          </w:tcPr>
          <w:p w14:paraId="0930389B"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2</w:t>
            </w:r>
          </w:p>
        </w:tc>
        <w:tc>
          <w:tcPr>
            <w:tcW w:w="731" w:type="dxa"/>
            <w:shd w:val="clear" w:color="auto" w:fill="auto"/>
            <w:vAlign w:val="center"/>
          </w:tcPr>
          <w:p w14:paraId="19F857FF"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2</w:t>
            </w:r>
          </w:p>
        </w:tc>
        <w:tc>
          <w:tcPr>
            <w:tcW w:w="731" w:type="dxa"/>
            <w:shd w:val="clear" w:color="auto" w:fill="auto"/>
            <w:vAlign w:val="center"/>
          </w:tcPr>
          <w:p w14:paraId="67548243"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3016401F"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60A6C1CC"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78659575"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6C23AE59"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2FE48E7C"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6E3AF227" w14:textId="77777777" w:rsidR="008D1B7D" w:rsidRPr="008D1B7D" w:rsidRDefault="008D1B7D" w:rsidP="005F3930">
            <w:pPr>
              <w:jc w:val="both"/>
              <w:rPr>
                <w:rFonts w:ascii="Calibri" w:eastAsia="Calibri" w:hAnsi="Calibri"/>
                <w:sz w:val="22"/>
                <w:szCs w:val="22"/>
                <w:lang w:val="ro-RO" w:eastAsia="ro-RO"/>
              </w:rPr>
            </w:pPr>
          </w:p>
        </w:tc>
      </w:tr>
      <w:tr w:rsidR="008D1B7D" w:rsidRPr="008D1B7D" w14:paraId="191BDA6B" w14:textId="77777777" w:rsidTr="005F3930">
        <w:tc>
          <w:tcPr>
            <w:tcW w:w="530" w:type="dxa"/>
            <w:vMerge/>
            <w:shd w:val="clear" w:color="auto" w:fill="auto"/>
            <w:vAlign w:val="center"/>
          </w:tcPr>
          <w:p w14:paraId="58609170" w14:textId="77777777" w:rsidR="008D1B7D" w:rsidRPr="008D1B7D" w:rsidRDefault="008D1B7D" w:rsidP="005F3930">
            <w:pPr>
              <w:jc w:val="both"/>
              <w:rPr>
                <w:rFonts w:ascii="Calibri" w:eastAsia="Calibri" w:hAnsi="Calibri"/>
                <w:sz w:val="22"/>
                <w:szCs w:val="22"/>
                <w:lang w:val="ro-RO" w:eastAsia="ro-RO"/>
              </w:rPr>
            </w:pPr>
          </w:p>
        </w:tc>
        <w:tc>
          <w:tcPr>
            <w:tcW w:w="1269" w:type="dxa"/>
            <w:vMerge/>
            <w:shd w:val="clear" w:color="auto" w:fill="auto"/>
            <w:vAlign w:val="center"/>
          </w:tcPr>
          <w:p w14:paraId="0BB85958" w14:textId="77777777" w:rsidR="008D1B7D" w:rsidRPr="008D1B7D" w:rsidRDefault="008D1B7D" w:rsidP="005F3930">
            <w:pPr>
              <w:jc w:val="both"/>
              <w:rPr>
                <w:rFonts w:ascii="Calibri" w:eastAsia="Calibri" w:hAnsi="Calibri"/>
                <w:sz w:val="22"/>
                <w:szCs w:val="22"/>
                <w:lang w:val="ro-RO" w:eastAsia="ro-RO"/>
              </w:rPr>
            </w:pPr>
          </w:p>
        </w:tc>
        <w:tc>
          <w:tcPr>
            <w:tcW w:w="1416" w:type="dxa"/>
            <w:shd w:val="clear" w:color="auto" w:fill="auto"/>
            <w:vAlign w:val="center"/>
          </w:tcPr>
          <w:p w14:paraId="3A484EC6"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Descopleșiri</w:t>
            </w:r>
          </w:p>
        </w:tc>
        <w:tc>
          <w:tcPr>
            <w:tcW w:w="732" w:type="dxa"/>
            <w:shd w:val="clear" w:color="auto" w:fill="auto"/>
            <w:vAlign w:val="center"/>
          </w:tcPr>
          <w:p w14:paraId="0302D88D" w14:textId="77777777" w:rsidR="008D1B7D" w:rsidRPr="008D1B7D" w:rsidRDefault="008D1B7D" w:rsidP="005F3930">
            <w:pPr>
              <w:jc w:val="both"/>
              <w:rPr>
                <w:rFonts w:ascii="Calibri" w:eastAsia="Calibri" w:hAnsi="Calibri"/>
                <w:sz w:val="22"/>
                <w:szCs w:val="22"/>
                <w:lang w:val="ro-RO" w:eastAsia="ro-RO"/>
              </w:rPr>
            </w:pPr>
          </w:p>
        </w:tc>
        <w:tc>
          <w:tcPr>
            <w:tcW w:w="731" w:type="dxa"/>
            <w:shd w:val="clear" w:color="auto" w:fill="auto"/>
            <w:vAlign w:val="center"/>
          </w:tcPr>
          <w:p w14:paraId="1F3A4BCD" w14:textId="77777777" w:rsidR="008D1B7D" w:rsidRPr="008D1B7D" w:rsidRDefault="008D1B7D" w:rsidP="005F3930">
            <w:pPr>
              <w:jc w:val="both"/>
              <w:rPr>
                <w:rFonts w:ascii="Calibri" w:eastAsia="Calibri" w:hAnsi="Calibri"/>
                <w:sz w:val="22"/>
                <w:szCs w:val="22"/>
                <w:lang w:val="ro-RO" w:eastAsia="ro-RO"/>
              </w:rPr>
            </w:pPr>
          </w:p>
        </w:tc>
        <w:tc>
          <w:tcPr>
            <w:tcW w:w="731" w:type="dxa"/>
            <w:shd w:val="clear" w:color="auto" w:fill="auto"/>
            <w:vAlign w:val="center"/>
          </w:tcPr>
          <w:p w14:paraId="1A7AC242"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727B0CBB"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75A448F5"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3A8FD5EA"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3B0E560A"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300783EB"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2B5C9062" w14:textId="77777777" w:rsidR="008D1B7D" w:rsidRPr="008D1B7D" w:rsidRDefault="008D1B7D" w:rsidP="005F3930">
            <w:pPr>
              <w:jc w:val="both"/>
              <w:rPr>
                <w:rFonts w:ascii="Calibri" w:eastAsia="Calibri" w:hAnsi="Calibri"/>
                <w:sz w:val="22"/>
                <w:szCs w:val="22"/>
                <w:lang w:val="ro-RO" w:eastAsia="ro-RO"/>
              </w:rPr>
            </w:pPr>
          </w:p>
        </w:tc>
      </w:tr>
      <w:tr w:rsidR="008D1B7D" w:rsidRPr="008D1B7D" w14:paraId="3707BFD8" w14:textId="77777777" w:rsidTr="005F3930">
        <w:tc>
          <w:tcPr>
            <w:tcW w:w="530" w:type="dxa"/>
            <w:vMerge w:val="restart"/>
            <w:shd w:val="clear" w:color="auto" w:fill="auto"/>
            <w:vAlign w:val="center"/>
          </w:tcPr>
          <w:p w14:paraId="5C96F40A"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8</w:t>
            </w:r>
          </w:p>
        </w:tc>
        <w:tc>
          <w:tcPr>
            <w:tcW w:w="1269" w:type="dxa"/>
            <w:vMerge w:val="restart"/>
            <w:shd w:val="clear" w:color="auto" w:fill="auto"/>
            <w:vAlign w:val="center"/>
          </w:tcPr>
          <w:p w14:paraId="261D142D"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Arbuști</w:t>
            </w:r>
          </w:p>
        </w:tc>
        <w:tc>
          <w:tcPr>
            <w:tcW w:w="1416" w:type="dxa"/>
            <w:shd w:val="clear" w:color="auto" w:fill="auto"/>
            <w:vAlign w:val="center"/>
          </w:tcPr>
          <w:p w14:paraId="449BD571"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Revizuiri</w:t>
            </w:r>
          </w:p>
        </w:tc>
        <w:tc>
          <w:tcPr>
            <w:tcW w:w="732" w:type="dxa"/>
            <w:shd w:val="clear" w:color="auto" w:fill="auto"/>
            <w:vAlign w:val="center"/>
          </w:tcPr>
          <w:p w14:paraId="29583AC0"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1" w:type="dxa"/>
            <w:shd w:val="clear" w:color="auto" w:fill="auto"/>
            <w:vAlign w:val="center"/>
          </w:tcPr>
          <w:p w14:paraId="38D2A467"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1" w:type="dxa"/>
            <w:shd w:val="clear" w:color="auto" w:fill="auto"/>
            <w:vAlign w:val="center"/>
          </w:tcPr>
          <w:p w14:paraId="03F9D64B"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229EAAAE"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3C0687DD"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6196FB08"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78294243"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61DFF4CE"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67BF7566" w14:textId="77777777" w:rsidR="008D1B7D" w:rsidRPr="008D1B7D" w:rsidRDefault="008D1B7D" w:rsidP="005F3930">
            <w:pPr>
              <w:jc w:val="both"/>
              <w:rPr>
                <w:rFonts w:ascii="Calibri" w:eastAsia="Calibri" w:hAnsi="Calibri"/>
                <w:sz w:val="22"/>
                <w:szCs w:val="22"/>
                <w:lang w:val="ro-RO" w:eastAsia="ro-RO"/>
              </w:rPr>
            </w:pPr>
          </w:p>
        </w:tc>
      </w:tr>
      <w:tr w:rsidR="008D1B7D" w:rsidRPr="008D1B7D" w14:paraId="52511DD1" w14:textId="77777777" w:rsidTr="005F3930">
        <w:tc>
          <w:tcPr>
            <w:tcW w:w="530" w:type="dxa"/>
            <w:vMerge/>
            <w:shd w:val="clear" w:color="auto" w:fill="auto"/>
            <w:vAlign w:val="center"/>
          </w:tcPr>
          <w:p w14:paraId="3F5789A0" w14:textId="77777777" w:rsidR="008D1B7D" w:rsidRPr="008D1B7D" w:rsidRDefault="008D1B7D" w:rsidP="005F3930">
            <w:pPr>
              <w:jc w:val="both"/>
              <w:rPr>
                <w:rFonts w:ascii="Calibri" w:eastAsia="Calibri" w:hAnsi="Calibri"/>
                <w:sz w:val="22"/>
                <w:szCs w:val="22"/>
                <w:lang w:val="ro-RO" w:eastAsia="ro-RO"/>
              </w:rPr>
            </w:pPr>
          </w:p>
        </w:tc>
        <w:tc>
          <w:tcPr>
            <w:tcW w:w="1269" w:type="dxa"/>
            <w:vMerge/>
            <w:shd w:val="clear" w:color="auto" w:fill="auto"/>
            <w:vAlign w:val="center"/>
          </w:tcPr>
          <w:p w14:paraId="1C4795E5" w14:textId="77777777" w:rsidR="008D1B7D" w:rsidRPr="008D1B7D" w:rsidRDefault="008D1B7D" w:rsidP="005F3930">
            <w:pPr>
              <w:jc w:val="both"/>
              <w:rPr>
                <w:rFonts w:ascii="Calibri" w:eastAsia="Calibri" w:hAnsi="Calibri"/>
                <w:sz w:val="22"/>
                <w:szCs w:val="22"/>
                <w:lang w:val="ro-RO" w:eastAsia="ro-RO"/>
              </w:rPr>
            </w:pPr>
          </w:p>
        </w:tc>
        <w:tc>
          <w:tcPr>
            <w:tcW w:w="1416" w:type="dxa"/>
            <w:shd w:val="clear" w:color="auto" w:fill="auto"/>
            <w:vAlign w:val="center"/>
          </w:tcPr>
          <w:p w14:paraId="014E32B5"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Mobilizări</w:t>
            </w:r>
          </w:p>
        </w:tc>
        <w:tc>
          <w:tcPr>
            <w:tcW w:w="732" w:type="dxa"/>
            <w:shd w:val="clear" w:color="auto" w:fill="auto"/>
            <w:vAlign w:val="center"/>
          </w:tcPr>
          <w:p w14:paraId="2FFC0C4B"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2</w:t>
            </w:r>
          </w:p>
        </w:tc>
        <w:tc>
          <w:tcPr>
            <w:tcW w:w="731" w:type="dxa"/>
            <w:shd w:val="clear" w:color="auto" w:fill="auto"/>
            <w:vAlign w:val="center"/>
          </w:tcPr>
          <w:p w14:paraId="7370581C"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1" w:type="dxa"/>
            <w:shd w:val="clear" w:color="auto" w:fill="auto"/>
            <w:vAlign w:val="center"/>
          </w:tcPr>
          <w:p w14:paraId="37F11EB9"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(1)</w:t>
            </w:r>
          </w:p>
        </w:tc>
        <w:tc>
          <w:tcPr>
            <w:tcW w:w="732" w:type="dxa"/>
            <w:shd w:val="clear" w:color="auto" w:fill="auto"/>
            <w:vAlign w:val="center"/>
          </w:tcPr>
          <w:p w14:paraId="38347AB2"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5053D02F"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3A668CE4"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0B37DD4D"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7931779C"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79C6950D" w14:textId="77777777" w:rsidR="008D1B7D" w:rsidRPr="008D1B7D" w:rsidRDefault="008D1B7D" w:rsidP="005F3930">
            <w:pPr>
              <w:jc w:val="both"/>
              <w:rPr>
                <w:rFonts w:ascii="Calibri" w:eastAsia="Calibri" w:hAnsi="Calibri"/>
                <w:sz w:val="22"/>
                <w:szCs w:val="22"/>
                <w:lang w:val="ro-RO" w:eastAsia="ro-RO"/>
              </w:rPr>
            </w:pPr>
          </w:p>
        </w:tc>
      </w:tr>
      <w:tr w:rsidR="008D1B7D" w:rsidRPr="008D1B7D" w14:paraId="77BA1C3C" w14:textId="77777777" w:rsidTr="005F3930">
        <w:tc>
          <w:tcPr>
            <w:tcW w:w="530" w:type="dxa"/>
            <w:vMerge/>
            <w:shd w:val="clear" w:color="auto" w:fill="auto"/>
            <w:vAlign w:val="center"/>
          </w:tcPr>
          <w:p w14:paraId="0CF1ABC7" w14:textId="77777777" w:rsidR="008D1B7D" w:rsidRPr="008D1B7D" w:rsidRDefault="008D1B7D" w:rsidP="005F3930">
            <w:pPr>
              <w:jc w:val="both"/>
              <w:rPr>
                <w:rFonts w:ascii="Calibri" w:eastAsia="Calibri" w:hAnsi="Calibri"/>
                <w:sz w:val="22"/>
                <w:szCs w:val="22"/>
                <w:lang w:val="ro-RO" w:eastAsia="ro-RO"/>
              </w:rPr>
            </w:pPr>
          </w:p>
        </w:tc>
        <w:tc>
          <w:tcPr>
            <w:tcW w:w="1269" w:type="dxa"/>
            <w:vMerge/>
            <w:shd w:val="clear" w:color="auto" w:fill="auto"/>
            <w:vAlign w:val="center"/>
          </w:tcPr>
          <w:p w14:paraId="2E57A465" w14:textId="77777777" w:rsidR="008D1B7D" w:rsidRPr="008D1B7D" w:rsidRDefault="008D1B7D" w:rsidP="005F3930">
            <w:pPr>
              <w:jc w:val="both"/>
              <w:rPr>
                <w:rFonts w:ascii="Calibri" w:eastAsia="Calibri" w:hAnsi="Calibri"/>
                <w:sz w:val="22"/>
                <w:szCs w:val="22"/>
                <w:lang w:val="ro-RO" w:eastAsia="ro-RO"/>
              </w:rPr>
            </w:pPr>
          </w:p>
        </w:tc>
        <w:tc>
          <w:tcPr>
            <w:tcW w:w="1416" w:type="dxa"/>
            <w:shd w:val="clear" w:color="auto" w:fill="auto"/>
            <w:vAlign w:val="center"/>
          </w:tcPr>
          <w:p w14:paraId="734A8BE2" w14:textId="77777777" w:rsidR="008D1B7D" w:rsidRPr="008D1B7D" w:rsidRDefault="008D1B7D" w:rsidP="005F3930">
            <w:pPr>
              <w:jc w:val="both"/>
              <w:rPr>
                <w:rFonts w:ascii="Calibri" w:eastAsia="Calibri" w:hAnsi="Calibri"/>
                <w:sz w:val="22"/>
                <w:szCs w:val="22"/>
                <w:lang w:val="ro-RO" w:eastAsia="ro-RO"/>
              </w:rPr>
            </w:pPr>
            <w:r w:rsidRPr="008D1B7D">
              <w:rPr>
                <w:rFonts w:ascii="Calibri" w:eastAsia="Calibri" w:hAnsi="Calibri"/>
                <w:sz w:val="22"/>
                <w:szCs w:val="22"/>
                <w:lang w:val="ro-RO" w:eastAsia="ro-RO"/>
              </w:rPr>
              <w:t>Descopleșiri</w:t>
            </w:r>
          </w:p>
        </w:tc>
        <w:tc>
          <w:tcPr>
            <w:tcW w:w="732" w:type="dxa"/>
            <w:shd w:val="clear" w:color="auto" w:fill="auto"/>
            <w:vAlign w:val="center"/>
          </w:tcPr>
          <w:p w14:paraId="0DE54B1A" w14:textId="77777777" w:rsidR="008D1B7D" w:rsidRPr="008D1B7D" w:rsidRDefault="008D1B7D" w:rsidP="005F3930">
            <w:pPr>
              <w:jc w:val="both"/>
              <w:rPr>
                <w:rFonts w:ascii="Calibri" w:eastAsia="Calibri" w:hAnsi="Calibri"/>
                <w:sz w:val="22"/>
                <w:szCs w:val="22"/>
                <w:lang w:val="ro-RO" w:eastAsia="ro-RO"/>
              </w:rPr>
            </w:pPr>
          </w:p>
        </w:tc>
        <w:tc>
          <w:tcPr>
            <w:tcW w:w="731" w:type="dxa"/>
            <w:shd w:val="clear" w:color="auto" w:fill="auto"/>
            <w:vAlign w:val="center"/>
          </w:tcPr>
          <w:p w14:paraId="307ECA6F" w14:textId="77777777" w:rsidR="008D1B7D" w:rsidRPr="008D1B7D" w:rsidRDefault="008D1B7D" w:rsidP="005F3930">
            <w:pPr>
              <w:jc w:val="both"/>
              <w:rPr>
                <w:rFonts w:ascii="Calibri" w:eastAsia="Calibri" w:hAnsi="Calibri"/>
                <w:sz w:val="22"/>
                <w:szCs w:val="22"/>
                <w:lang w:val="ro-RO" w:eastAsia="ro-RO"/>
              </w:rPr>
            </w:pPr>
          </w:p>
        </w:tc>
        <w:tc>
          <w:tcPr>
            <w:tcW w:w="731" w:type="dxa"/>
            <w:shd w:val="clear" w:color="auto" w:fill="auto"/>
            <w:vAlign w:val="center"/>
          </w:tcPr>
          <w:p w14:paraId="0B28E1B0"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3A66DCDA"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17336EB7"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2B2B1BF4"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2FDC1F55"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2AAAC27E" w14:textId="77777777" w:rsidR="008D1B7D" w:rsidRPr="008D1B7D" w:rsidRDefault="008D1B7D" w:rsidP="005F3930">
            <w:pPr>
              <w:jc w:val="both"/>
              <w:rPr>
                <w:rFonts w:ascii="Calibri" w:eastAsia="Calibri" w:hAnsi="Calibri"/>
                <w:sz w:val="22"/>
                <w:szCs w:val="22"/>
                <w:lang w:val="ro-RO" w:eastAsia="ro-RO"/>
              </w:rPr>
            </w:pPr>
          </w:p>
        </w:tc>
        <w:tc>
          <w:tcPr>
            <w:tcW w:w="732" w:type="dxa"/>
            <w:shd w:val="clear" w:color="auto" w:fill="auto"/>
            <w:vAlign w:val="center"/>
          </w:tcPr>
          <w:p w14:paraId="73F4219B" w14:textId="77777777" w:rsidR="008D1B7D" w:rsidRPr="008D1B7D" w:rsidRDefault="008D1B7D" w:rsidP="005F3930">
            <w:pPr>
              <w:jc w:val="both"/>
              <w:rPr>
                <w:rFonts w:ascii="Calibri" w:eastAsia="Calibri" w:hAnsi="Calibri"/>
                <w:sz w:val="22"/>
                <w:szCs w:val="22"/>
                <w:lang w:val="ro-RO" w:eastAsia="ro-RO"/>
              </w:rPr>
            </w:pPr>
          </w:p>
        </w:tc>
      </w:tr>
    </w:tbl>
    <w:p w14:paraId="39DA1D69" w14:textId="77777777" w:rsidR="008D1B7D" w:rsidRPr="008D1B7D" w:rsidRDefault="008D1B7D" w:rsidP="008D1B7D">
      <w:pPr>
        <w:ind w:firstLine="709"/>
        <w:jc w:val="both"/>
        <w:rPr>
          <w:rFonts w:eastAsia="Calibri"/>
          <w:lang w:val="ro-RO"/>
        </w:rPr>
      </w:pPr>
    </w:p>
    <w:p w14:paraId="7FA72978" w14:textId="77777777" w:rsidR="008D1B7D" w:rsidRPr="008D1B7D" w:rsidRDefault="008D1B7D" w:rsidP="008D1B7D">
      <w:pPr>
        <w:ind w:firstLine="709"/>
        <w:jc w:val="both"/>
        <w:rPr>
          <w:rFonts w:eastAsia="Calibri"/>
          <w:lang w:val="ro-RO"/>
        </w:rPr>
      </w:pPr>
      <w:r w:rsidRPr="008D1B7D">
        <w:rPr>
          <w:rFonts w:eastAsia="Calibri"/>
          <w:lang w:val="ro-RO"/>
        </w:rPr>
        <w:t>Numărul şi tipul lucrărilor de îngrijire prezentat în tabelul de mai sus este orientativ și corespunde pentru condiții grele. În capitolul 3 şi ANEXELE 3.1...3.8, pentru fiecare tip de plantație (compoziţie de împădurire) sunt prezentate numărul minim de intervenții cu lucrări de întreținere, acesta putând fi adaptat la condițiile locale.</w:t>
      </w:r>
    </w:p>
    <w:p w14:paraId="4AEEE91D" w14:textId="77777777" w:rsidR="008D1B7D" w:rsidRPr="008D1B7D" w:rsidRDefault="008D1B7D" w:rsidP="008D1B7D">
      <w:pPr>
        <w:ind w:firstLine="709"/>
        <w:jc w:val="both"/>
        <w:rPr>
          <w:rFonts w:eastAsia="Calibri"/>
          <w:lang w:val="ro-RO"/>
        </w:rPr>
      </w:pPr>
      <w:r w:rsidRPr="008D1B7D">
        <w:rPr>
          <w:rFonts w:eastAsia="Calibri"/>
          <w:lang w:val="ro-RO"/>
        </w:rPr>
        <w:t>Pe lângă lucrările de completare și întreținere a culturilor silvice, mai pot fi prevăzute udări ale culturilor, ingrasaminte (acolo unde este cazul și există dotările necesare), lucrări de combatere a dăunătorilor fitopatogeni sau de prevenire a vătămărilor produse de vânat.</w:t>
      </w:r>
    </w:p>
    <w:p w14:paraId="4A71D593" w14:textId="77777777" w:rsidR="008D1B7D" w:rsidRPr="008D1B7D" w:rsidRDefault="008D1B7D"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8D1B7D">
        <w:rPr>
          <w:rFonts w:eastAsia="Calibri"/>
          <w:color w:val="FF0000"/>
          <w:lang w:val="ro-RO" w:eastAsia="ro-RO"/>
        </w:rPr>
        <w:tab/>
      </w:r>
      <w:r w:rsidRPr="008D1B7D">
        <w:rPr>
          <w:rFonts w:eastAsia="Calibri"/>
          <w:u w:val="single"/>
          <w:lang w:val="ro-RO" w:eastAsia="ro-RO"/>
        </w:rPr>
        <w:t>Datorită particularităţilor specifice terenurilor afectate de procese de degradare complexă,</w:t>
      </w:r>
      <w:r w:rsidRPr="008D1B7D">
        <w:rPr>
          <w:u w:val="single"/>
          <w:lang w:val="ro-RO" w:eastAsia="ro-RO"/>
        </w:rPr>
        <w:t xml:space="preserve"> este recomandată efectuarea unui studiu de specialitate sau proiect tehnic de împădurire prin care se stabilesc compoziţia şi tehnica de împădurire, lucrările de pregătire/amenajare a terenului, tipul şi numărul lucrărilor de îngrijire</w:t>
      </w:r>
      <w:r w:rsidRPr="008D1B7D">
        <w:rPr>
          <w:lang w:val="ro-RO" w:eastAsia="ro-RO"/>
        </w:rPr>
        <w:t xml:space="preserve">. </w:t>
      </w:r>
    </w:p>
    <w:p w14:paraId="0C1B52A7" w14:textId="77777777" w:rsidR="008D1B7D" w:rsidRPr="008D1B7D" w:rsidRDefault="008D1B7D" w:rsidP="008D1B7D">
      <w:pPr>
        <w:widowControl w:val="0"/>
        <w:tabs>
          <w:tab w:val="left" w:pos="-720"/>
          <w:tab w:val="left" w:pos="-284"/>
          <w:tab w:val="left" w:pos="-142"/>
        </w:tabs>
        <w:overflowPunct w:val="0"/>
        <w:autoSpaceDE w:val="0"/>
        <w:autoSpaceDN w:val="0"/>
        <w:adjustRightInd w:val="0"/>
        <w:jc w:val="both"/>
        <w:textAlignment w:val="baseline"/>
        <w:rPr>
          <w:b/>
          <w:u w:val="single"/>
          <w:lang w:val="en-GB" w:eastAsia="ro-RO"/>
        </w:rPr>
      </w:pPr>
      <w:r w:rsidRPr="008D1B7D">
        <w:rPr>
          <w:b/>
          <w:lang w:val="ro-RO" w:eastAsia="ro-RO"/>
        </w:rPr>
        <w:tab/>
        <w:t>În cazul terenurilor poluate</w:t>
      </w:r>
      <w:r w:rsidRPr="008D1B7D">
        <w:rPr>
          <w:lang w:val="ro-RO" w:eastAsia="ro-RO"/>
        </w:rPr>
        <w:t>, se vor efectua studii pentru stabilirea gradului de poluare, în funcţie de care se stabileşte daca sunt necesare măsuri de decontaminare. Aceste măsuri cad în sarcina poluatorului şi constau in decopertarea stratului de sol poluat, bioremedierea acestuia (eliminarea poluantului) şi recopertarea terenului in cauza, cu sol tratat sau pământ vegetal provenit din alte zone. Ulterior, se reiau analizele de sol iar daca poluantul a fost eliminat, terenurile respective pot fi incadrate in categoria terenurilor degradate antropic: terenuri desfundate/deranjate sau decopertate, pentru care se pot aplica tehnologiile specifice acestor terenuri (cap 3.8).</w:t>
      </w:r>
    </w:p>
    <w:p w14:paraId="0F3E99E0" w14:textId="77777777" w:rsidR="008D1B7D" w:rsidRPr="008D1B7D" w:rsidRDefault="008D1B7D" w:rsidP="008D1B7D">
      <w:pPr>
        <w:tabs>
          <w:tab w:val="left" w:pos="-720"/>
          <w:tab w:val="left" w:pos="-284"/>
          <w:tab w:val="left" w:pos="-142"/>
        </w:tabs>
        <w:overflowPunct w:val="0"/>
        <w:autoSpaceDE w:val="0"/>
        <w:autoSpaceDN w:val="0"/>
        <w:adjustRightInd w:val="0"/>
        <w:jc w:val="both"/>
        <w:textAlignment w:val="baseline"/>
        <w:rPr>
          <w:lang w:val="ro-RO" w:eastAsia="ro-RO"/>
        </w:rPr>
      </w:pPr>
    </w:p>
    <w:p w14:paraId="6FA1EB9B" w14:textId="77777777" w:rsidR="008D1B7D" w:rsidRPr="008D1B7D" w:rsidRDefault="008D1B7D" w:rsidP="008D1B7D">
      <w:pPr>
        <w:tabs>
          <w:tab w:val="left" w:pos="-720"/>
          <w:tab w:val="left" w:pos="-284"/>
          <w:tab w:val="left" w:pos="-142"/>
        </w:tabs>
        <w:overflowPunct w:val="0"/>
        <w:autoSpaceDE w:val="0"/>
        <w:autoSpaceDN w:val="0"/>
        <w:adjustRightInd w:val="0"/>
        <w:jc w:val="both"/>
        <w:textAlignment w:val="baseline"/>
        <w:rPr>
          <w:lang w:val="ro-RO" w:eastAsia="ro-RO"/>
        </w:rPr>
      </w:pPr>
    </w:p>
    <w:p w14:paraId="31D89338" w14:textId="77777777" w:rsidR="008D1B7D" w:rsidRDefault="008D1B7D"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5C949333"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4ADFECC9"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0B8BAC05"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0852FCD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Capitolul III</w:t>
      </w:r>
    </w:p>
    <w:p w14:paraId="72BB2A8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COMPOZIŢII, SCHEME ŞI THNOLOGII DE ÎMPĂDURIRE A TRENURILOR DEGRADATE</w:t>
      </w:r>
    </w:p>
    <w:p w14:paraId="115AABF9"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5E8434E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b/>
          <w:lang w:val="ro-RO" w:eastAsia="ro-RO"/>
        </w:rPr>
        <w:t>3.1. TERENURI  ERODATE  (TERENURI CU EROZIUNE IN SUPRAFATA) – E</w:t>
      </w:r>
    </w:p>
    <w:p w14:paraId="10EEDD7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Terenurile erodate de apă prezinta cea mai mare răspândire în spaţiul geografic al României. In această mare categorie de terenuri degradate se diferenţiază: terenuri cu eroziune în suprafaţă; terenuri cu eroziune în adâncime şi depozite de aluviuni torenţiale.</w:t>
      </w:r>
    </w:p>
    <w:p w14:paraId="36B2B34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Soluţiile tehnice de împădurire se prezintă diferenţiat pentru categoriile de terenuri erodate  menţionate, pe zone fizico-geografice şi subzone de vegetaţie. Soluţia tehnica propriu zisă se dă pe grupe staţionale de interes silvotehnic şi cuprinde : compoziţia de împădurire, schema de plantare, tehnica de împădurire (lucrări de pregătire şi de consolidare a terenurilor şi procedee de împădurire), desimea culturilor, volumul completărilor, volumul lucrărilor de întreţinere.</w:t>
      </w:r>
    </w:p>
    <w:p w14:paraId="0094D2F0" w14:textId="77777777" w:rsidR="00272C0B"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86CE560" w14:textId="77777777" w:rsidR="00751DE6" w:rsidRPr="00751DE6" w:rsidRDefault="00751DE6" w:rsidP="00751DE6">
      <w:pPr>
        <w:overflowPunct w:val="0"/>
        <w:autoSpaceDE w:val="0"/>
        <w:autoSpaceDN w:val="0"/>
        <w:adjustRightInd w:val="0"/>
        <w:ind w:firstLine="567"/>
        <w:jc w:val="both"/>
        <w:textAlignment w:val="baseline"/>
        <w:rPr>
          <w:lang w:val="ro-RO" w:eastAsia="ro-RO"/>
        </w:rPr>
      </w:pPr>
    </w:p>
    <w:tbl>
      <w:tblPr>
        <w:tblW w:w="0" w:type="auto"/>
        <w:tblLook w:val="04A0" w:firstRow="1" w:lastRow="0" w:firstColumn="1" w:lastColumn="0" w:noHBand="0" w:noVBand="1"/>
      </w:tblPr>
      <w:tblGrid>
        <w:gridCol w:w="396"/>
        <w:gridCol w:w="420"/>
        <w:gridCol w:w="8052"/>
      </w:tblGrid>
      <w:tr w:rsidR="00751DE6" w:rsidRPr="00751DE6" w14:paraId="40BBD21F" w14:textId="77777777" w:rsidTr="00DE28D6">
        <w:tc>
          <w:tcPr>
            <w:tcW w:w="9969" w:type="dxa"/>
            <w:gridSpan w:val="3"/>
          </w:tcPr>
          <w:p w14:paraId="34A889D0" w14:textId="77777777" w:rsidR="00751DE6" w:rsidRPr="00751DE6" w:rsidRDefault="00751DE6" w:rsidP="00751DE6">
            <w:pPr>
              <w:widowControl w:val="0"/>
              <w:numPr>
                <w:ilvl w:val="0"/>
                <w:numId w:val="202"/>
              </w:numPr>
              <w:overflowPunct w:val="0"/>
              <w:autoSpaceDE w:val="0"/>
              <w:autoSpaceDN w:val="0"/>
              <w:adjustRightInd w:val="0"/>
              <w:jc w:val="center"/>
              <w:textAlignment w:val="baseline"/>
              <w:rPr>
                <w:lang w:val="ro-RO" w:eastAsia="ro-RO"/>
              </w:rPr>
            </w:pPr>
            <w:r w:rsidRPr="00751DE6">
              <w:rPr>
                <w:b/>
                <w:i/>
                <w:lang w:val="ro-RO" w:eastAsia="ro-RO"/>
              </w:rPr>
              <w:t>Regiuni de munţi înalţi din partea superioară a subzonei molidului şi din subalpin (Sa şi parte din etajul FMo3)</w:t>
            </w:r>
          </w:p>
        </w:tc>
      </w:tr>
      <w:tr w:rsidR="00751DE6" w:rsidRPr="00751DE6" w14:paraId="31E21D7C" w14:textId="77777777" w:rsidTr="00DE28D6">
        <w:tc>
          <w:tcPr>
            <w:tcW w:w="9969" w:type="dxa"/>
            <w:gridSpan w:val="3"/>
          </w:tcPr>
          <w:p w14:paraId="0078B5C6" w14:textId="77777777" w:rsidR="00751DE6" w:rsidRPr="00751DE6" w:rsidRDefault="00751DE6" w:rsidP="00751DE6">
            <w:pPr>
              <w:overflowPunct w:val="0"/>
              <w:autoSpaceDE w:val="0"/>
              <w:autoSpaceDN w:val="0"/>
              <w:adjustRightInd w:val="0"/>
              <w:jc w:val="both"/>
              <w:textAlignment w:val="baseline"/>
              <w:rPr>
                <w:lang w:val="ro-RO" w:eastAsia="ro-RO"/>
              </w:rPr>
            </w:pPr>
          </w:p>
        </w:tc>
      </w:tr>
      <w:tr w:rsidR="00751DE6" w:rsidRPr="00751DE6" w14:paraId="5B2AB04B" w14:textId="77777777" w:rsidTr="00DE28D6">
        <w:tc>
          <w:tcPr>
            <w:tcW w:w="9969" w:type="dxa"/>
            <w:gridSpan w:val="3"/>
          </w:tcPr>
          <w:p w14:paraId="4A91EC7F" w14:textId="77777777" w:rsidR="00751DE6" w:rsidRPr="00751DE6" w:rsidRDefault="00751DE6" w:rsidP="00751DE6">
            <w:pPr>
              <w:overflowPunct w:val="0"/>
              <w:autoSpaceDE w:val="0"/>
              <w:autoSpaceDN w:val="0"/>
              <w:adjustRightInd w:val="0"/>
              <w:jc w:val="center"/>
              <w:textAlignment w:val="baseline"/>
              <w:rPr>
                <w:b/>
                <w:lang w:val="ro-RO" w:eastAsia="ro-RO"/>
              </w:rPr>
            </w:pPr>
            <w:r w:rsidRPr="00751DE6">
              <w:rPr>
                <w:b/>
                <w:lang w:val="ro-RO" w:eastAsia="ro-RO"/>
              </w:rPr>
              <w:t>GRUPA  STAȚIONALĂ G.S -1</w:t>
            </w:r>
          </w:p>
        </w:tc>
      </w:tr>
      <w:tr w:rsidR="00751DE6" w:rsidRPr="00751DE6" w14:paraId="72B0DA7E" w14:textId="77777777" w:rsidTr="00DE28D6">
        <w:tc>
          <w:tcPr>
            <w:tcW w:w="9969" w:type="dxa"/>
            <w:gridSpan w:val="3"/>
          </w:tcPr>
          <w:p w14:paraId="0FBA21D6" w14:textId="77777777" w:rsidR="00751DE6" w:rsidRPr="00751DE6" w:rsidRDefault="00751DE6" w:rsidP="00751DE6">
            <w:pPr>
              <w:overflowPunct w:val="0"/>
              <w:autoSpaceDE w:val="0"/>
              <w:autoSpaceDN w:val="0"/>
              <w:adjustRightInd w:val="0"/>
              <w:ind w:firstLine="567"/>
              <w:jc w:val="both"/>
              <w:textAlignment w:val="baseline"/>
              <w:rPr>
                <w:lang w:val="ro-RO" w:eastAsia="ro-RO"/>
              </w:rPr>
            </w:pPr>
            <w:r w:rsidRPr="00751DE6">
              <w:rPr>
                <w:lang w:val="ro-RO" w:eastAsia="ro-RO"/>
              </w:rPr>
              <w:t>Terenuri cu eroziune slabă pâna la puternică (e0...e2), cu soluri zonale (districambosoluri, prepodzoluri, podzoluri, ş.a.), moderat profunde şi profunde (peste 75cm), formate de regulă pe roci acide (TSD: EA5V).</w:t>
            </w:r>
          </w:p>
        </w:tc>
      </w:tr>
      <w:tr w:rsidR="00751DE6" w:rsidRPr="00751DE6" w14:paraId="0C200823" w14:textId="77777777" w:rsidTr="00DE28D6">
        <w:tc>
          <w:tcPr>
            <w:tcW w:w="421" w:type="dxa"/>
          </w:tcPr>
          <w:p w14:paraId="05BB061E"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72E66791" w14:textId="77777777" w:rsidR="00751DE6" w:rsidRPr="00751DE6" w:rsidRDefault="00751DE6" w:rsidP="00751DE6">
            <w:pPr>
              <w:overflowPunct w:val="0"/>
              <w:autoSpaceDE w:val="0"/>
              <w:autoSpaceDN w:val="0"/>
              <w:adjustRightInd w:val="0"/>
              <w:jc w:val="both"/>
              <w:textAlignment w:val="baseline"/>
              <w:rPr>
                <w:i/>
                <w:lang w:val="ro-RO" w:eastAsia="ro-RO"/>
              </w:rPr>
            </w:pPr>
            <w:r w:rsidRPr="00751DE6">
              <w:rPr>
                <w:i/>
                <w:lang w:val="ro-RO" w:eastAsia="ro-RO"/>
              </w:rPr>
              <w:t>Tipuri de vegetație:</w:t>
            </w:r>
          </w:p>
        </w:tc>
      </w:tr>
      <w:tr w:rsidR="00751DE6" w:rsidRPr="00751DE6" w14:paraId="340D3447" w14:textId="77777777" w:rsidTr="00DE28D6">
        <w:tc>
          <w:tcPr>
            <w:tcW w:w="421" w:type="dxa"/>
          </w:tcPr>
          <w:p w14:paraId="43E4CDE7"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tcPr>
          <w:p w14:paraId="3BBBF0AF"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- 1AE1: Plantații de rășinoase, amestec de molid și larice, din zona alpină, Sa și FMo3, pe terenuri cu eroziune de suprafață slabă și moderată</w:t>
            </w:r>
          </w:p>
        </w:tc>
      </w:tr>
      <w:tr w:rsidR="00751DE6" w:rsidRPr="00751DE6" w14:paraId="254113CA" w14:textId="77777777" w:rsidTr="00DE28D6">
        <w:tc>
          <w:tcPr>
            <w:tcW w:w="421" w:type="dxa"/>
          </w:tcPr>
          <w:p w14:paraId="799B654D"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tcPr>
          <w:p w14:paraId="598A2F2F"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- 1AE2: Plantații de rășinoase, larice, din zona alpină, Sa și FMo3, pe terenuri cu eroziune de suprafață slabă și moderată</w:t>
            </w:r>
          </w:p>
        </w:tc>
      </w:tr>
      <w:tr w:rsidR="00751DE6" w:rsidRPr="00751DE6" w14:paraId="6AE36E99" w14:textId="77777777" w:rsidTr="00DE28D6">
        <w:tc>
          <w:tcPr>
            <w:tcW w:w="421" w:type="dxa"/>
          </w:tcPr>
          <w:p w14:paraId="4CA0ED92"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tcPr>
          <w:p w14:paraId="54C6D4E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- 1AE3:  Plantații de rășinoase, amestec de molid și foioase, din zona alpină, Sa și FMo3, pe terenuri cu eroziune de suprafață slabă și moderată</w:t>
            </w:r>
          </w:p>
        </w:tc>
      </w:tr>
      <w:tr w:rsidR="00751DE6" w:rsidRPr="00751DE6" w14:paraId="3755776D" w14:textId="77777777" w:rsidTr="00DE28D6">
        <w:tc>
          <w:tcPr>
            <w:tcW w:w="421" w:type="dxa"/>
          </w:tcPr>
          <w:p w14:paraId="3216D001"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03689E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Compoziţii de împădurire:</w:t>
            </w:r>
          </w:p>
        </w:tc>
      </w:tr>
      <w:tr w:rsidR="00751DE6" w:rsidRPr="00751DE6" w14:paraId="078FB102" w14:textId="77777777" w:rsidTr="00DE28D6">
        <w:tc>
          <w:tcPr>
            <w:tcW w:w="421" w:type="dxa"/>
          </w:tcPr>
          <w:p w14:paraId="64D36AE2"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DB85B9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449E4A28"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60 Mo 40 La (în partea superioară a subzonei molidului, pe versanţi şi în declivităţi);</w:t>
            </w:r>
          </w:p>
        </w:tc>
      </w:tr>
      <w:tr w:rsidR="00751DE6" w:rsidRPr="00751DE6" w14:paraId="477E8635" w14:textId="77777777" w:rsidTr="00DE28D6">
        <w:tc>
          <w:tcPr>
            <w:tcW w:w="421" w:type="dxa"/>
          </w:tcPr>
          <w:p w14:paraId="2E86505A"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1C5502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399FEE1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100 La (în partea superioară a versanţilor, pe cumpene şi ridicături de teren, cu prioritate în subalpin);</w:t>
            </w:r>
          </w:p>
        </w:tc>
      </w:tr>
      <w:tr w:rsidR="00751DE6" w:rsidRPr="00751DE6" w14:paraId="61FAC4CF" w14:textId="77777777" w:rsidTr="00DE28D6">
        <w:tc>
          <w:tcPr>
            <w:tcW w:w="421" w:type="dxa"/>
          </w:tcPr>
          <w:p w14:paraId="5BEF7785"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CC9021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1662A90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60Mo 40Fr, Pa.m,Ci (pe terenurile cu condiții mai bune, în partea inferioară a etajului Fmo3).</w:t>
            </w:r>
          </w:p>
        </w:tc>
      </w:tr>
      <w:tr w:rsidR="00751DE6" w:rsidRPr="00751DE6" w14:paraId="295D986C" w14:textId="77777777" w:rsidTr="00DE28D6">
        <w:tc>
          <w:tcPr>
            <w:tcW w:w="421" w:type="dxa"/>
          </w:tcPr>
          <w:p w14:paraId="6C5D288A"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4CE9333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Scheme de plantare:</w:t>
            </w:r>
          </w:p>
        </w:tc>
      </w:tr>
      <w:tr w:rsidR="00751DE6" w:rsidRPr="00751DE6" w14:paraId="3F7847EC" w14:textId="77777777" w:rsidTr="00DE28D6">
        <w:tc>
          <w:tcPr>
            <w:tcW w:w="421" w:type="dxa"/>
          </w:tcPr>
          <w:p w14:paraId="06AD34DD"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DD1BCA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323F3F9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în benzi pure alterne, late de 15 m, perpendiculare pe direcţia vânturilor dăunătoare, la compoziția ”a”;</w:t>
            </w:r>
          </w:p>
        </w:tc>
      </w:tr>
      <w:tr w:rsidR="00751DE6" w:rsidRPr="00751DE6" w14:paraId="26C04680" w14:textId="77777777" w:rsidTr="00DE28D6">
        <w:tc>
          <w:tcPr>
            <w:tcW w:w="421" w:type="dxa"/>
          </w:tcPr>
          <w:p w14:paraId="046BF311"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C588DD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2C4679E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2 x 1,5 m, la compoziția ”b”;</w:t>
            </w:r>
          </w:p>
        </w:tc>
      </w:tr>
      <w:tr w:rsidR="00751DE6" w:rsidRPr="00751DE6" w14:paraId="2E6AED62" w14:textId="77777777" w:rsidTr="00DE28D6">
        <w:tc>
          <w:tcPr>
            <w:tcW w:w="421" w:type="dxa"/>
          </w:tcPr>
          <w:p w14:paraId="395D6854"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F78317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510E58A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benzi sau buchete, la compoziția ”c”.</w:t>
            </w:r>
          </w:p>
        </w:tc>
      </w:tr>
      <w:tr w:rsidR="00751DE6" w:rsidRPr="00751DE6" w14:paraId="1D24E9DC" w14:textId="77777777" w:rsidTr="00DE28D6">
        <w:tc>
          <w:tcPr>
            <w:tcW w:w="421" w:type="dxa"/>
          </w:tcPr>
          <w:p w14:paraId="57219AB9"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F39880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Tehnici de împădurire:</w:t>
            </w:r>
          </w:p>
        </w:tc>
      </w:tr>
      <w:tr w:rsidR="00751DE6" w:rsidRPr="00751DE6" w14:paraId="6D73655F" w14:textId="77777777" w:rsidTr="00DE28D6">
        <w:tc>
          <w:tcPr>
            <w:tcW w:w="421" w:type="dxa"/>
          </w:tcPr>
          <w:p w14:paraId="2C2C6AEC"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F0EBCF2"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3373684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Tn 75/2+Gr.o (pe pante de peste 15 grade);</w:t>
            </w:r>
          </w:p>
        </w:tc>
      </w:tr>
      <w:tr w:rsidR="00751DE6" w:rsidRPr="00751DE6" w14:paraId="6958A863" w14:textId="77777777" w:rsidTr="00DE28D6">
        <w:tc>
          <w:tcPr>
            <w:tcW w:w="421" w:type="dxa"/>
          </w:tcPr>
          <w:p w14:paraId="7F04CC98"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629D063"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3D2C58D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Gr. p (pe pante sub 15 grade).</w:t>
            </w:r>
          </w:p>
        </w:tc>
      </w:tr>
      <w:tr w:rsidR="00751DE6" w:rsidRPr="00751DE6" w14:paraId="39059553" w14:textId="77777777" w:rsidTr="00DE28D6">
        <w:tc>
          <w:tcPr>
            <w:tcW w:w="421" w:type="dxa"/>
          </w:tcPr>
          <w:p w14:paraId="0940C2F9"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1484783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Desimea culturilor:</w:t>
            </w:r>
          </w:p>
        </w:tc>
      </w:tr>
      <w:tr w:rsidR="00751DE6" w:rsidRPr="00751DE6" w14:paraId="71963260" w14:textId="77777777" w:rsidTr="00DE28D6">
        <w:tc>
          <w:tcPr>
            <w:tcW w:w="421" w:type="dxa"/>
          </w:tcPr>
          <w:p w14:paraId="263E70D6"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47B99D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54CA57C6"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5000/ha (3350 Mo, la 1,5 x 1m +1650 La, la 2 x 1,5m), în cazul compoziţiei “a”;</w:t>
            </w:r>
          </w:p>
        </w:tc>
      </w:tr>
      <w:tr w:rsidR="00751DE6" w:rsidRPr="00751DE6" w14:paraId="3A207023" w14:textId="77777777" w:rsidTr="00DE28D6">
        <w:tc>
          <w:tcPr>
            <w:tcW w:w="421" w:type="dxa"/>
          </w:tcPr>
          <w:p w14:paraId="2A1778D9"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183ECE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1D2546F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3300/ha (2 x 1,5 m), în cazul compoziţiei “b”;</w:t>
            </w:r>
          </w:p>
        </w:tc>
      </w:tr>
      <w:tr w:rsidR="00751DE6" w:rsidRPr="00751DE6" w14:paraId="20F44AF7" w14:textId="77777777" w:rsidTr="00DE28D6">
        <w:tc>
          <w:tcPr>
            <w:tcW w:w="421" w:type="dxa"/>
          </w:tcPr>
          <w:p w14:paraId="097AB29B"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322872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1EA7A86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5000/ha (2 x 1 m), în cazul compoziţiei “c”.</w:t>
            </w:r>
          </w:p>
        </w:tc>
      </w:tr>
      <w:tr w:rsidR="00751DE6" w:rsidRPr="00751DE6" w14:paraId="56CA10DB" w14:textId="77777777" w:rsidTr="00DE28D6">
        <w:tc>
          <w:tcPr>
            <w:tcW w:w="421" w:type="dxa"/>
          </w:tcPr>
          <w:p w14:paraId="56ECAD83"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50C954E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Completări: </w:t>
            </w:r>
          </w:p>
        </w:tc>
      </w:tr>
      <w:tr w:rsidR="00751DE6" w:rsidRPr="00751DE6" w14:paraId="04E97848" w14:textId="77777777" w:rsidTr="00DE28D6">
        <w:tc>
          <w:tcPr>
            <w:tcW w:w="421" w:type="dxa"/>
          </w:tcPr>
          <w:p w14:paraId="20F58896"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685B2F8"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522F8AB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30% (20% + 10%) .</w:t>
            </w:r>
          </w:p>
        </w:tc>
      </w:tr>
      <w:tr w:rsidR="00751DE6" w:rsidRPr="00751DE6" w14:paraId="5A511064" w14:textId="77777777" w:rsidTr="00DE28D6">
        <w:tc>
          <w:tcPr>
            <w:tcW w:w="421" w:type="dxa"/>
          </w:tcPr>
          <w:p w14:paraId="0BB827EB"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2E019F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Intreţineri:</w:t>
            </w:r>
          </w:p>
        </w:tc>
      </w:tr>
      <w:tr w:rsidR="00751DE6" w:rsidRPr="00751DE6" w14:paraId="0754CAA1" w14:textId="77777777" w:rsidTr="00DE28D6">
        <w:tc>
          <w:tcPr>
            <w:tcW w:w="421" w:type="dxa"/>
          </w:tcPr>
          <w:p w14:paraId="72EEA93D"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8DF6BFE"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3E3EB93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Revizuiri: anul I+II 1+1; </w:t>
            </w:r>
          </w:p>
        </w:tc>
      </w:tr>
      <w:tr w:rsidR="00751DE6" w:rsidRPr="00751DE6" w14:paraId="333408C3" w14:textId="77777777" w:rsidTr="00DE28D6">
        <w:tc>
          <w:tcPr>
            <w:tcW w:w="421" w:type="dxa"/>
          </w:tcPr>
          <w:p w14:paraId="5AEE2CD2"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E3A662D"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216ED02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Descopleșiri: anii I-VI 2+2+2+2+1+1; </w:t>
            </w:r>
          </w:p>
        </w:tc>
      </w:tr>
      <w:tr w:rsidR="00751DE6" w:rsidRPr="00751DE6" w14:paraId="1DCD224B" w14:textId="77777777" w:rsidTr="00DE28D6">
        <w:tc>
          <w:tcPr>
            <w:tcW w:w="421" w:type="dxa"/>
          </w:tcPr>
          <w:p w14:paraId="6E40FB33"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DF1D5FA"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51AABAC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Răriri, depresaj, degajări, curățiri: III+IV 1+1</w:t>
            </w:r>
          </w:p>
        </w:tc>
      </w:tr>
      <w:tr w:rsidR="00751DE6" w:rsidRPr="00751DE6" w14:paraId="64BC4FF6" w14:textId="77777777" w:rsidTr="00DE28D6">
        <w:tc>
          <w:tcPr>
            <w:tcW w:w="421" w:type="dxa"/>
          </w:tcPr>
          <w:p w14:paraId="61A94639"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5F7F4A4"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0470FBB1" w14:textId="77777777" w:rsidR="00751DE6" w:rsidRPr="00751DE6" w:rsidRDefault="00751DE6" w:rsidP="00751DE6">
            <w:pPr>
              <w:overflowPunct w:val="0"/>
              <w:autoSpaceDE w:val="0"/>
              <w:autoSpaceDN w:val="0"/>
              <w:adjustRightInd w:val="0"/>
              <w:jc w:val="both"/>
              <w:textAlignment w:val="baseline"/>
              <w:rPr>
                <w:lang w:val="ro-RO" w:eastAsia="ro-RO"/>
              </w:rPr>
            </w:pPr>
          </w:p>
          <w:p w14:paraId="7D746D0B" w14:textId="77777777" w:rsidR="00751DE6" w:rsidRPr="00751DE6" w:rsidRDefault="00751DE6" w:rsidP="00751DE6">
            <w:pPr>
              <w:overflowPunct w:val="0"/>
              <w:autoSpaceDE w:val="0"/>
              <w:autoSpaceDN w:val="0"/>
              <w:adjustRightInd w:val="0"/>
              <w:jc w:val="both"/>
              <w:textAlignment w:val="baseline"/>
              <w:rPr>
                <w:lang w:val="ro-RO" w:eastAsia="ro-RO"/>
              </w:rPr>
            </w:pPr>
          </w:p>
          <w:p w14:paraId="76884497" w14:textId="77777777" w:rsidR="00751DE6" w:rsidRPr="00751DE6" w:rsidRDefault="00751DE6" w:rsidP="00751DE6">
            <w:pPr>
              <w:overflowPunct w:val="0"/>
              <w:autoSpaceDE w:val="0"/>
              <w:autoSpaceDN w:val="0"/>
              <w:adjustRightInd w:val="0"/>
              <w:jc w:val="both"/>
              <w:textAlignment w:val="baseline"/>
              <w:rPr>
                <w:lang w:val="ro-RO" w:eastAsia="ro-RO"/>
              </w:rPr>
            </w:pPr>
          </w:p>
        </w:tc>
      </w:tr>
      <w:tr w:rsidR="00751DE6" w:rsidRPr="00751DE6" w14:paraId="6EFF27F4" w14:textId="77777777" w:rsidTr="00DE28D6">
        <w:tc>
          <w:tcPr>
            <w:tcW w:w="9969" w:type="dxa"/>
            <w:gridSpan w:val="3"/>
          </w:tcPr>
          <w:p w14:paraId="27547AFE" w14:textId="77777777" w:rsidR="00751DE6" w:rsidRPr="00751DE6" w:rsidRDefault="00751DE6" w:rsidP="00751DE6">
            <w:pPr>
              <w:overflowPunct w:val="0"/>
              <w:autoSpaceDE w:val="0"/>
              <w:autoSpaceDN w:val="0"/>
              <w:adjustRightInd w:val="0"/>
              <w:jc w:val="center"/>
              <w:textAlignment w:val="baseline"/>
              <w:rPr>
                <w:b/>
                <w:lang w:val="ro-RO" w:eastAsia="ro-RO"/>
              </w:rPr>
            </w:pPr>
            <w:r w:rsidRPr="00751DE6">
              <w:rPr>
                <w:b/>
                <w:lang w:val="ro-RO" w:eastAsia="ro-RO"/>
              </w:rPr>
              <w:t>GRUPA  STATIONALA G.S - 2</w:t>
            </w:r>
          </w:p>
        </w:tc>
      </w:tr>
      <w:tr w:rsidR="00751DE6" w:rsidRPr="00751DE6" w14:paraId="7641E420" w14:textId="77777777" w:rsidTr="00DE28D6">
        <w:tc>
          <w:tcPr>
            <w:tcW w:w="9969" w:type="dxa"/>
            <w:gridSpan w:val="3"/>
          </w:tcPr>
          <w:p w14:paraId="4DACB8FF" w14:textId="77777777" w:rsidR="00751DE6" w:rsidRPr="00751DE6" w:rsidRDefault="00751DE6" w:rsidP="00751DE6">
            <w:pPr>
              <w:overflowPunct w:val="0"/>
              <w:autoSpaceDE w:val="0"/>
              <w:autoSpaceDN w:val="0"/>
              <w:adjustRightInd w:val="0"/>
              <w:ind w:firstLine="567"/>
              <w:jc w:val="both"/>
              <w:textAlignment w:val="baseline"/>
              <w:rPr>
                <w:lang w:val="ro-RO" w:eastAsia="ro-RO"/>
              </w:rPr>
            </w:pPr>
            <w:r w:rsidRPr="00751DE6">
              <w:rPr>
                <w:lang w:val="ro-RO" w:eastAsia="ro-RO"/>
              </w:rPr>
              <w:t>Terenuri cu eroziune foarte puternică şi excesivă (e3...e4) cu</w:t>
            </w:r>
            <w:r w:rsidRPr="00751DE6">
              <w:rPr>
                <w:rFonts w:ascii="Calibri" w:eastAsia="Calibri" w:hAnsi="Calibri"/>
              </w:rPr>
              <w:t xml:space="preserve"> </w:t>
            </w:r>
            <w:r w:rsidRPr="00751DE6">
              <w:rPr>
                <w:lang w:val="ro-RO" w:eastAsia="ro-RO"/>
              </w:rPr>
              <w:t>erodosoluri spodice, andice, tipice, rendzinice, litice, litosoluri sau regosoluri slab, cu grosimea sub 50 cm (deseori sub 30 cm), inclusiv stâncării cu soluri în petice sau terenuri cu aflorimente stâncoase (TSD: EA6V).</w:t>
            </w:r>
          </w:p>
        </w:tc>
      </w:tr>
      <w:tr w:rsidR="00751DE6" w:rsidRPr="00751DE6" w14:paraId="3859EA39" w14:textId="77777777" w:rsidTr="00DE28D6">
        <w:tc>
          <w:tcPr>
            <w:tcW w:w="421" w:type="dxa"/>
          </w:tcPr>
          <w:p w14:paraId="58D9A97E"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1482901" w14:textId="77777777" w:rsidR="00751DE6" w:rsidRPr="00751DE6" w:rsidRDefault="00751DE6" w:rsidP="00751DE6">
            <w:pPr>
              <w:overflowPunct w:val="0"/>
              <w:autoSpaceDE w:val="0"/>
              <w:autoSpaceDN w:val="0"/>
              <w:adjustRightInd w:val="0"/>
              <w:jc w:val="both"/>
              <w:textAlignment w:val="baseline"/>
              <w:rPr>
                <w:i/>
                <w:lang w:val="ro-RO" w:eastAsia="ro-RO"/>
              </w:rPr>
            </w:pPr>
            <w:r w:rsidRPr="00751DE6">
              <w:rPr>
                <w:i/>
                <w:lang w:val="ro-RO" w:eastAsia="ro-RO"/>
              </w:rPr>
              <w:t>Tipuri de vegetație:</w:t>
            </w:r>
          </w:p>
        </w:tc>
      </w:tr>
      <w:tr w:rsidR="00751DE6" w:rsidRPr="00751DE6" w14:paraId="61D45333" w14:textId="77777777" w:rsidTr="00DE28D6">
        <w:tc>
          <w:tcPr>
            <w:tcW w:w="421" w:type="dxa"/>
          </w:tcPr>
          <w:p w14:paraId="6C7B64E5"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tcPr>
          <w:p w14:paraId="54DA9D6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- 2AE1: Plantații de pin în amestec cu anin verde, din zona alpină, Sa și FMo3, pe terenuri cu eroziune de suprafață foarte puternică și excesivă</w:t>
            </w:r>
          </w:p>
        </w:tc>
      </w:tr>
      <w:tr w:rsidR="00751DE6" w:rsidRPr="00751DE6" w14:paraId="7146F4AB" w14:textId="77777777" w:rsidTr="00DE28D6">
        <w:tc>
          <w:tcPr>
            <w:tcW w:w="421" w:type="dxa"/>
          </w:tcPr>
          <w:p w14:paraId="2988B7E0"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tcPr>
          <w:p w14:paraId="7D02D8E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- 8AE1: Plantații de anin verde, din zona alpină, Sa și FMo3, pe terenuri cu eroziune de suprafață foarte puternică și excesivă</w:t>
            </w:r>
          </w:p>
        </w:tc>
      </w:tr>
      <w:tr w:rsidR="00751DE6" w:rsidRPr="00751DE6" w14:paraId="48DF82CA" w14:textId="77777777" w:rsidTr="00DE28D6">
        <w:tc>
          <w:tcPr>
            <w:tcW w:w="421" w:type="dxa"/>
          </w:tcPr>
          <w:p w14:paraId="4A254885"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tcPr>
          <w:p w14:paraId="135BEEA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- 9AE1:  Plantații de cătină albă, din zona alpină, Sa și FMo3, pe terenuri cu eroziune de suprafață foarte puternică și excesivă</w:t>
            </w:r>
          </w:p>
        </w:tc>
      </w:tr>
      <w:tr w:rsidR="00751DE6" w:rsidRPr="00751DE6" w14:paraId="4072A3F9" w14:textId="77777777" w:rsidTr="00DE28D6">
        <w:tc>
          <w:tcPr>
            <w:tcW w:w="421" w:type="dxa"/>
          </w:tcPr>
          <w:p w14:paraId="41A95E78"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1999E854"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Compoziţii de împădurire:</w:t>
            </w:r>
          </w:p>
        </w:tc>
      </w:tr>
      <w:tr w:rsidR="00751DE6" w:rsidRPr="00751DE6" w14:paraId="1C2499A0" w14:textId="77777777" w:rsidTr="00DE28D6">
        <w:tc>
          <w:tcPr>
            <w:tcW w:w="421" w:type="dxa"/>
          </w:tcPr>
          <w:p w14:paraId="09096FE9"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A16F91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6E5DB639"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50 Pi.n. (Jn) 50 An.v, predominant pe terenuri foarte puternic erodate;</w:t>
            </w:r>
          </w:p>
        </w:tc>
      </w:tr>
      <w:tr w:rsidR="00751DE6" w:rsidRPr="00751DE6" w14:paraId="7EF8A4D8" w14:textId="77777777" w:rsidTr="00DE28D6">
        <w:tc>
          <w:tcPr>
            <w:tcW w:w="421" w:type="dxa"/>
          </w:tcPr>
          <w:p w14:paraId="43265EC6"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20EAEF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785C10A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100 An.v, pe stâncării şi soluri excesiv erodate;</w:t>
            </w:r>
          </w:p>
        </w:tc>
      </w:tr>
      <w:tr w:rsidR="00751DE6" w:rsidRPr="00751DE6" w14:paraId="4EED8F04" w14:textId="77777777" w:rsidTr="00DE28D6">
        <w:tc>
          <w:tcPr>
            <w:tcW w:w="421" w:type="dxa"/>
          </w:tcPr>
          <w:p w14:paraId="23D8F72B"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58EFA7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692BC33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100 Ct , pe roci moi (pietrișuri, nisipuri, loess, marne, argile etc.), terenuri foarte puternic erodate, pe soluri oligomezotrofice, cu conținut redus de schelet.</w:t>
            </w:r>
          </w:p>
        </w:tc>
      </w:tr>
      <w:tr w:rsidR="00751DE6" w:rsidRPr="00751DE6" w14:paraId="35CDC738" w14:textId="77777777" w:rsidTr="00DE28D6">
        <w:tc>
          <w:tcPr>
            <w:tcW w:w="421" w:type="dxa"/>
          </w:tcPr>
          <w:p w14:paraId="0A946B77"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7AEB73FE"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Scheme de plantare:</w:t>
            </w:r>
          </w:p>
        </w:tc>
      </w:tr>
      <w:tr w:rsidR="00751DE6" w:rsidRPr="00751DE6" w14:paraId="639560A2" w14:textId="77777777" w:rsidTr="00DE28D6">
        <w:tc>
          <w:tcPr>
            <w:tcW w:w="421" w:type="dxa"/>
          </w:tcPr>
          <w:p w14:paraId="32607135"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8E3CB22"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15F498C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amestec intim, în rânduri pure alterne sau în buchete mici, la compoziția ”a”; 2 x 1 m;</w:t>
            </w:r>
          </w:p>
        </w:tc>
      </w:tr>
      <w:tr w:rsidR="00751DE6" w:rsidRPr="00751DE6" w14:paraId="111E879D" w14:textId="77777777" w:rsidTr="00DE28D6">
        <w:tc>
          <w:tcPr>
            <w:tcW w:w="421" w:type="dxa"/>
          </w:tcPr>
          <w:p w14:paraId="74A900FD"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297D77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66316C8F"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1,5 x 1 m, la compoziția ”b”;</w:t>
            </w:r>
          </w:p>
        </w:tc>
      </w:tr>
      <w:tr w:rsidR="00751DE6" w:rsidRPr="00751DE6" w14:paraId="018F146F" w14:textId="77777777" w:rsidTr="00DE28D6">
        <w:tc>
          <w:tcPr>
            <w:tcW w:w="421" w:type="dxa"/>
          </w:tcPr>
          <w:p w14:paraId="5B454775"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BD340E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426D98E3"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1,5 x 1 m, la compoziția ”c”, tehnica ”c”;</w:t>
            </w:r>
          </w:p>
        </w:tc>
      </w:tr>
      <w:tr w:rsidR="00751DE6" w:rsidRPr="00751DE6" w14:paraId="14E1AA5E" w14:textId="77777777" w:rsidTr="00DE28D6">
        <w:tc>
          <w:tcPr>
            <w:tcW w:w="421" w:type="dxa"/>
          </w:tcPr>
          <w:p w14:paraId="690FA33D"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7F64ED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w:t>
            </w:r>
          </w:p>
        </w:tc>
        <w:tc>
          <w:tcPr>
            <w:tcW w:w="9122" w:type="dxa"/>
          </w:tcPr>
          <w:p w14:paraId="5F3BD18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2 x 0,5 m, la compoziția ”c”, tehnica ”d”.</w:t>
            </w:r>
          </w:p>
        </w:tc>
      </w:tr>
      <w:tr w:rsidR="00751DE6" w:rsidRPr="00751DE6" w14:paraId="6927E82E" w14:textId="77777777" w:rsidTr="00DE28D6">
        <w:tc>
          <w:tcPr>
            <w:tcW w:w="421" w:type="dxa"/>
          </w:tcPr>
          <w:p w14:paraId="3051A3D4"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4706C10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Tehnici de împădurire:</w:t>
            </w:r>
          </w:p>
        </w:tc>
      </w:tr>
      <w:tr w:rsidR="00751DE6" w:rsidRPr="00751DE6" w14:paraId="7A8A1CC2" w14:textId="77777777" w:rsidTr="00DE28D6">
        <w:tc>
          <w:tcPr>
            <w:tcW w:w="421" w:type="dxa"/>
          </w:tcPr>
          <w:p w14:paraId="3B032738"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3046883"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5B2A22E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Tn 0,75/2 + Gr.o pe terenuri predominant foarte puternic erodate, înţelenite, la compoziţia “a”;</w:t>
            </w:r>
          </w:p>
        </w:tc>
      </w:tr>
      <w:tr w:rsidR="00751DE6" w:rsidRPr="00751DE6" w14:paraId="2378BE7A" w14:textId="77777777" w:rsidTr="00DE28D6">
        <w:tc>
          <w:tcPr>
            <w:tcW w:w="421" w:type="dxa"/>
          </w:tcPr>
          <w:p w14:paraId="1F7E46B3"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A6AFD32"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05803B8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Tg 0,75/3 + Gr. o (pe terenuri lipsite de vegetaţie, cu eroziune foarte activă şi pante peste 25 de grade).</w:t>
            </w:r>
          </w:p>
        </w:tc>
      </w:tr>
      <w:tr w:rsidR="00751DE6" w:rsidRPr="00751DE6" w14:paraId="6F59CAC2" w14:textId="77777777" w:rsidTr="00DE28D6">
        <w:tc>
          <w:tcPr>
            <w:tcW w:w="421" w:type="dxa"/>
          </w:tcPr>
          <w:p w14:paraId="6A3021A3"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38769D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0CF35D9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Gr. b (pe stâncării cu soluri în petice);</w:t>
            </w:r>
          </w:p>
        </w:tc>
      </w:tr>
      <w:tr w:rsidR="00751DE6" w:rsidRPr="00751DE6" w14:paraId="0F745B76" w14:textId="77777777" w:rsidTr="00DE28D6">
        <w:tc>
          <w:tcPr>
            <w:tcW w:w="421" w:type="dxa"/>
          </w:tcPr>
          <w:p w14:paraId="62C46611"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38C821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w:t>
            </w:r>
          </w:p>
        </w:tc>
        <w:tc>
          <w:tcPr>
            <w:tcW w:w="9122" w:type="dxa"/>
          </w:tcPr>
          <w:p w14:paraId="6067F6CF"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Cd/3,   pe terenuri cu panta peste 30 de grade, la compoziţiile “b” și ”c”.</w:t>
            </w:r>
          </w:p>
        </w:tc>
      </w:tr>
      <w:tr w:rsidR="00751DE6" w:rsidRPr="00751DE6" w14:paraId="75676F31" w14:textId="77777777" w:rsidTr="00DE28D6">
        <w:tc>
          <w:tcPr>
            <w:tcW w:w="421" w:type="dxa"/>
          </w:tcPr>
          <w:p w14:paraId="7DE585CB"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694ACB5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Desimea culturilor:</w:t>
            </w:r>
          </w:p>
        </w:tc>
      </w:tr>
      <w:tr w:rsidR="00751DE6" w:rsidRPr="00751DE6" w14:paraId="0A592F29" w14:textId="77777777" w:rsidTr="00DE28D6">
        <w:tc>
          <w:tcPr>
            <w:tcW w:w="421" w:type="dxa"/>
          </w:tcPr>
          <w:p w14:paraId="1C21998C"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00C555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0431ECE1"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5000/ha (2 x 1 m), în  cazul tehnicii de împădurire “a”;</w:t>
            </w:r>
          </w:p>
        </w:tc>
      </w:tr>
      <w:tr w:rsidR="00751DE6" w:rsidRPr="00751DE6" w14:paraId="5ADDA0B6" w14:textId="77777777" w:rsidTr="00DE28D6">
        <w:tc>
          <w:tcPr>
            <w:tcW w:w="421" w:type="dxa"/>
          </w:tcPr>
          <w:p w14:paraId="1A72ECF2"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5F8CA7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747C2D2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6700/ha (1,5 x 1 m), în cazul tehnicilor “b” şi “c”;</w:t>
            </w:r>
          </w:p>
        </w:tc>
      </w:tr>
      <w:tr w:rsidR="00751DE6" w:rsidRPr="00751DE6" w14:paraId="0E154CCA" w14:textId="77777777" w:rsidTr="00DE28D6">
        <w:tc>
          <w:tcPr>
            <w:tcW w:w="421" w:type="dxa"/>
          </w:tcPr>
          <w:p w14:paraId="036B5B16"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891FCD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239E61A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10000/ha (2 x 0,50 m), în cazul tehnicii “d” şi compoziţiilor “b”sau ”c”.</w:t>
            </w:r>
          </w:p>
        </w:tc>
      </w:tr>
      <w:tr w:rsidR="00751DE6" w:rsidRPr="00751DE6" w14:paraId="26E40F16" w14:textId="77777777" w:rsidTr="00DE28D6">
        <w:tc>
          <w:tcPr>
            <w:tcW w:w="421" w:type="dxa"/>
          </w:tcPr>
          <w:p w14:paraId="622FA44B"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58BEB2F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Material de împădurire:</w:t>
            </w:r>
          </w:p>
        </w:tc>
      </w:tr>
      <w:tr w:rsidR="00751DE6" w:rsidRPr="00751DE6" w14:paraId="1C69F18D" w14:textId="77777777" w:rsidTr="00DE28D6">
        <w:tc>
          <w:tcPr>
            <w:tcW w:w="421" w:type="dxa"/>
          </w:tcPr>
          <w:p w14:paraId="16238DAB"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CFEA851"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008C2B6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An. v și Ct - şi cu puieţi din regenerări naturale.</w:t>
            </w:r>
          </w:p>
        </w:tc>
      </w:tr>
      <w:tr w:rsidR="00751DE6" w:rsidRPr="00751DE6" w14:paraId="42C86A2E" w14:textId="77777777" w:rsidTr="00DE28D6">
        <w:tc>
          <w:tcPr>
            <w:tcW w:w="421" w:type="dxa"/>
          </w:tcPr>
          <w:p w14:paraId="27646D9D"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52CDF8A3"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Completări: </w:t>
            </w:r>
          </w:p>
        </w:tc>
      </w:tr>
      <w:tr w:rsidR="00751DE6" w:rsidRPr="00751DE6" w14:paraId="138F5153" w14:textId="77777777" w:rsidTr="00DE28D6">
        <w:tc>
          <w:tcPr>
            <w:tcW w:w="421" w:type="dxa"/>
          </w:tcPr>
          <w:p w14:paraId="1D9E4A85"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C9D81B1"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2185580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40% (25% + 15%), până la 50 - 60% în condiții foarte grele, pentru formula cu pin.</w:t>
            </w:r>
          </w:p>
        </w:tc>
      </w:tr>
      <w:tr w:rsidR="00751DE6" w:rsidRPr="00751DE6" w14:paraId="7BC2BAA1" w14:textId="77777777" w:rsidTr="00DE28D6">
        <w:tc>
          <w:tcPr>
            <w:tcW w:w="421" w:type="dxa"/>
          </w:tcPr>
          <w:p w14:paraId="7C2FA0E2"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4A3C061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Intreţineri:</w:t>
            </w:r>
          </w:p>
        </w:tc>
      </w:tr>
      <w:tr w:rsidR="00751DE6" w:rsidRPr="00751DE6" w14:paraId="19676482" w14:textId="77777777" w:rsidTr="00DE28D6">
        <w:tc>
          <w:tcPr>
            <w:tcW w:w="421" w:type="dxa"/>
          </w:tcPr>
          <w:p w14:paraId="787EB29D"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F972241"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5409DCC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Revizuiri: anii I+II+III 2+1+1;</w:t>
            </w:r>
          </w:p>
        </w:tc>
      </w:tr>
      <w:tr w:rsidR="00751DE6" w:rsidRPr="00751DE6" w14:paraId="7A798B37" w14:textId="77777777" w:rsidTr="00DE28D6">
        <w:tc>
          <w:tcPr>
            <w:tcW w:w="421" w:type="dxa"/>
          </w:tcPr>
          <w:p w14:paraId="2E879B21"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3571AE8"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5FAFE88E"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Prașile: anul IV + V 2+1.</w:t>
            </w:r>
          </w:p>
        </w:tc>
      </w:tr>
      <w:tr w:rsidR="00751DE6" w:rsidRPr="00751DE6" w14:paraId="2EA010FF" w14:textId="77777777" w:rsidTr="00DE28D6">
        <w:tc>
          <w:tcPr>
            <w:tcW w:w="421" w:type="dxa"/>
          </w:tcPr>
          <w:p w14:paraId="23DEB1F2"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15D5939"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65349E0C" w14:textId="77777777" w:rsidR="00751DE6" w:rsidRPr="00751DE6" w:rsidRDefault="00751DE6" w:rsidP="00751DE6">
            <w:pPr>
              <w:overflowPunct w:val="0"/>
              <w:autoSpaceDE w:val="0"/>
              <w:autoSpaceDN w:val="0"/>
              <w:adjustRightInd w:val="0"/>
              <w:jc w:val="both"/>
              <w:textAlignment w:val="baseline"/>
              <w:rPr>
                <w:lang w:val="ro-RO" w:eastAsia="ro-RO"/>
              </w:rPr>
            </w:pPr>
          </w:p>
        </w:tc>
      </w:tr>
      <w:tr w:rsidR="00751DE6" w:rsidRPr="00751DE6" w14:paraId="452740EB" w14:textId="77777777" w:rsidTr="00DE28D6">
        <w:tc>
          <w:tcPr>
            <w:tcW w:w="9969" w:type="dxa"/>
            <w:gridSpan w:val="3"/>
          </w:tcPr>
          <w:p w14:paraId="4DB8C9EC" w14:textId="77777777" w:rsidR="00751DE6" w:rsidRPr="00751DE6" w:rsidRDefault="00751DE6" w:rsidP="00751DE6">
            <w:pPr>
              <w:overflowPunct w:val="0"/>
              <w:autoSpaceDE w:val="0"/>
              <w:autoSpaceDN w:val="0"/>
              <w:adjustRightInd w:val="0"/>
              <w:jc w:val="center"/>
              <w:textAlignment w:val="baseline"/>
              <w:rPr>
                <w:b/>
                <w:lang w:val="ro-RO" w:eastAsia="ro-RO"/>
              </w:rPr>
            </w:pPr>
            <w:r w:rsidRPr="00751DE6">
              <w:rPr>
                <w:b/>
                <w:lang w:val="ro-RO" w:eastAsia="ro-RO"/>
              </w:rPr>
              <w:t>GRUPA  STATIONALA G.S - 3</w:t>
            </w:r>
          </w:p>
        </w:tc>
      </w:tr>
      <w:tr w:rsidR="00751DE6" w:rsidRPr="00751DE6" w14:paraId="25FCA0F4" w14:textId="77777777" w:rsidTr="00DE28D6">
        <w:tc>
          <w:tcPr>
            <w:tcW w:w="9969" w:type="dxa"/>
            <w:gridSpan w:val="3"/>
          </w:tcPr>
          <w:p w14:paraId="0DF25D94" w14:textId="77777777" w:rsidR="00751DE6" w:rsidRPr="00751DE6" w:rsidRDefault="00751DE6" w:rsidP="00751DE6">
            <w:pPr>
              <w:overflowPunct w:val="0"/>
              <w:autoSpaceDE w:val="0"/>
              <w:autoSpaceDN w:val="0"/>
              <w:adjustRightInd w:val="0"/>
              <w:ind w:firstLine="567"/>
              <w:jc w:val="both"/>
              <w:textAlignment w:val="baseline"/>
              <w:rPr>
                <w:lang w:val="ro-RO" w:eastAsia="ro-RO"/>
              </w:rPr>
            </w:pPr>
            <w:r w:rsidRPr="00751DE6">
              <w:rPr>
                <w:lang w:val="ro-RO" w:eastAsia="ro-RO"/>
              </w:rPr>
              <w:t>Stâncării masive. Nu se recomandă efectuarea de lucrări de împădurire (TSD: EA7S) .</w:t>
            </w:r>
          </w:p>
        </w:tc>
      </w:tr>
      <w:tr w:rsidR="00751DE6" w:rsidRPr="00751DE6" w14:paraId="030CB31E" w14:textId="77777777" w:rsidTr="00DE28D6">
        <w:tc>
          <w:tcPr>
            <w:tcW w:w="9969" w:type="dxa"/>
            <w:gridSpan w:val="3"/>
          </w:tcPr>
          <w:p w14:paraId="67B76E3B" w14:textId="77777777" w:rsidR="00751DE6" w:rsidRPr="00751DE6" w:rsidRDefault="00751DE6" w:rsidP="00751DE6">
            <w:pPr>
              <w:overflowPunct w:val="0"/>
              <w:autoSpaceDE w:val="0"/>
              <w:autoSpaceDN w:val="0"/>
              <w:adjustRightInd w:val="0"/>
              <w:ind w:firstLine="567"/>
              <w:jc w:val="both"/>
              <w:textAlignment w:val="baseline"/>
              <w:rPr>
                <w:lang w:val="ro-RO" w:eastAsia="ro-RO"/>
              </w:rPr>
            </w:pPr>
          </w:p>
        </w:tc>
      </w:tr>
      <w:tr w:rsidR="00751DE6" w:rsidRPr="00751DE6" w14:paraId="4CF1EB90" w14:textId="77777777" w:rsidTr="00DE28D6">
        <w:tc>
          <w:tcPr>
            <w:tcW w:w="9969" w:type="dxa"/>
            <w:gridSpan w:val="3"/>
          </w:tcPr>
          <w:p w14:paraId="194025AC" w14:textId="77777777" w:rsidR="00751DE6" w:rsidRPr="00751DE6" w:rsidRDefault="00751DE6" w:rsidP="00751DE6">
            <w:pPr>
              <w:widowControl w:val="0"/>
              <w:numPr>
                <w:ilvl w:val="0"/>
                <w:numId w:val="202"/>
              </w:numPr>
              <w:overflowPunct w:val="0"/>
              <w:autoSpaceDE w:val="0"/>
              <w:autoSpaceDN w:val="0"/>
              <w:adjustRightInd w:val="0"/>
              <w:jc w:val="center"/>
              <w:textAlignment w:val="baseline"/>
              <w:rPr>
                <w:lang w:val="ro-RO" w:eastAsia="ro-RO"/>
              </w:rPr>
            </w:pPr>
            <w:r w:rsidRPr="00751DE6">
              <w:rPr>
                <w:b/>
                <w:i/>
                <w:lang w:val="ro-RO" w:eastAsia="ro-RO"/>
              </w:rPr>
              <w:t>Regiuni de munţi joşi şi mijlocii din subzonele fagului, amestecului de fag cu răşinoase şi din parţile inferioare şi mijlocii ale subzonei molidului (etajele FD4 ; FMo1; FMo2  şi parte din FMo3)</w:t>
            </w:r>
          </w:p>
        </w:tc>
      </w:tr>
      <w:tr w:rsidR="00751DE6" w:rsidRPr="00751DE6" w14:paraId="6B6D6D71" w14:textId="77777777" w:rsidTr="00DE28D6">
        <w:tc>
          <w:tcPr>
            <w:tcW w:w="9969" w:type="dxa"/>
            <w:gridSpan w:val="3"/>
          </w:tcPr>
          <w:p w14:paraId="77E6C701" w14:textId="77777777" w:rsidR="00751DE6" w:rsidRPr="00751DE6" w:rsidRDefault="00751DE6" w:rsidP="00751DE6">
            <w:pPr>
              <w:overflowPunct w:val="0"/>
              <w:autoSpaceDE w:val="0"/>
              <w:autoSpaceDN w:val="0"/>
              <w:adjustRightInd w:val="0"/>
              <w:ind w:firstLine="567"/>
              <w:jc w:val="both"/>
              <w:textAlignment w:val="baseline"/>
              <w:rPr>
                <w:lang w:val="ro-RO" w:eastAsia="ro-RO"/>
              </w:rPr>
            </w:pPr>
          </w:p>
        </w:tc>
      </w:tr>
      <w:tr w:rsidR="00751DE6" w:rsidRPr="00751DE6" w14:paraId="5AA904CF" w14:textId="77777777" w:rsidTr="00DE28D6">
        <w:tc>
          <w:tcPr>
            <w:tcW w:w="9969" w:type="dxa"/>
            <w:gridSpan w:val="3"/>
          </w:tcPr>
          <w:p w14:paraId="600C8075" w14:textId="77777777" w:rsidR="00751DE6" w:rsidRPr="00751DE6" w:rsidRDefault="00751DE6" w:rsidP="00751DE6">
            <w:pPr>
              <w:overflowPunct w:val="0"/>
              <w:autoSpaceDE w:val="0"/>
              <w:autoSpaceDN w:val="0"/>
              <w:adjustRightInd w:val="0"/>
              <w:jc w:val="center"/>
              <w:textAlignment w:val="baseline"/>
              <w:rPr>
                <w:b/>
                <w:lang w:val="ro-RO" w:eastAsia="ro-RO"/>
              </w:rPr>
            </w:pPr>
            <w:r w:rsidRPr="00751DE6">
              <w:rPr>
                <w:b/>
                <w:lang w:val="ro-RO" w:eastAsia="ro-RO"/>
              </w:rPr>
              <w:t>GRUPA  STATIONALA G.S - 4</w:t>
            </w:r>
          </w:p>
        </w:tc>
      </w:tr>
      <w:tr w:rsidR="00751DE6" w:rsidRPr="00751DE6" w14:paraId="71B781AB" w14:textId="77777777" w:rsidTr="00DE28D6">
        <w:tc>
          <w:tcPr>
            <w:tcW w:w="9969" w:type="dxa"/>
            <w:gridSpan w:val="3"/>
          </w:tcPr>
          <w:p w14:paraId="212A6027" w14:textId="77777777" w:rsidR="00751DE6" w:rsidRPr="00751DE6" w:rsidRDefault="00751DE6" w:rsidP="00751DE6">
            <w:pPr>
              <w:overflowPunct w:val="0"/>
              <w:autoSpaceDE w:val="0"/>
              <w:autoSpaceDN w:val="0"/>
              <w:adjustRightInd w:val="0"/>
              <w:ind w:firstLine="567"/>
              <w:jc w:val="both"/>
              <w:textAlignment w:val="baseline"/>
              <w:rPr>
                <w:lang w:val="ro-RO" w:eastAsia="ro-RO"/>
              </w:rPr>
            </w:pPr>
            <w:r w:rsidRPr="00751DE6">
              <w:rPr>
                <w:lang w:val="ro-RO" w:eastAsia="ro-RO"/>
              </w:rPr>
              <w:t>Terenuri cu eroziune slabă la puternică (e0...e2), cu soluri zonale (luvisoluri, cambisoluri), moderat profunde la profunde (peste 50 cm), fără schelet sau cu schelet puţin (0...25%) în primii 50 - 75 cm (TSD: EM5V).</w:t>
            </w:r>
          </w:p>
        </w:tc>
      </w:tr>
      <w:tr w:rsidR="00751DE6" w:rsidRPr="00751DE6" w14:paraId="197E5970" w14:textId="77777777" w:rsidTr="00DE28D6">
        <w:tc>
          <w:tcPr>
            <w:tcW w:w="421" w:type="dxa"/>
          </w:tcPr>
          <w:p w14:paraId="27F68498"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7497E48" w14:textId="77777777" w:rsidR="00751DE6" w:rsidRPr="00751DE6" w:rsidRDefault="00751DE6" w:rsidP="00751DE6">
            <w:pPr>
              <w:overflowPunct w:val="0"/>
              <w:autoSpaceDE w:val="0"/>
              <w:autoSpaceDN w:val="0"/>
              <w:adjustRightInd w:val="0"/>
              <w:jc w:val="both"/>
              <w:textAlignment w:val="baseline"/>
              <w:rPr>
                <w:i/>
                <w:lang w:val="ro-RO" w:eastAsia="ro-RO"/>
              </w:rPr>
            </w:pPr>
            <w:r w:rsidRPr="00751DE6">
              <w:rPr>
                <w:i/>
                <w:lang w:val="ro-RO" w:eastAsia="ro-RO"/>
              </w:rPr>
              <w:t>Tipuri de vegetație:</w:t>
            </w:r>
          </w:p>
        </w:tc>
      </w:tr>
      <w:tr w:rsidR="00751DE6" w:rsidRPr="00751DE6" w14:paraId="10C048C6" w14:textId="77777777" w:rsidTr="00DE28D6">
        <w:tc>
          <w:tcPr>
            <w:tcW w:w="421" w:type="dxa"/>
          </w:tcPr>
          <w:p w14:paraId="1F39E9E4"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tcPr>
          <w:p w14:paraId="0BCE9F4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- 1ME1:  Plantații de rășinoase, amestec de molid și larice, din zona montană, FD4, FMo1, FMo2, parte din FMo3, pe terenuri cu eroziune de suprafață moderată</w:t>
            </w:r>
          </w:p>
        </w:tc>
      </w:tr>
      <w:tr w:rsidR="00751DE6" w:rsidRPr="00751DE6" w14:paraId="63DBB003" w14:textId="77777777" w:rsidTr="00DE28D6">
        <w:tc>
          <w:tcPr>
            <w:tcW w:w="421" w:type="dxa"/>
          </w:tcPr>
          <w:p w14:paraId="3BB48455"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tcPr>
          <w:p w14:paraId="174597C2"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- 1ME2:  Plantații de rășinoase, larice, din zona montană, FD4 FMo1, FMo2, parte din FMo3, pe terenuri cu eroziune de suprafață moderată</w:t>
            </w:r>
          </w:p>
        </w:tc>
      </w:tr>
      <w:tr w:rsidR="00751DE6" w:rsidRPr="00751DE6" w14:paraId="0F3CF946" w14:textId="77777777" w:rsidTr="00DE28D6">
        <w:tc>
          <w:tcPr>
            <w:tcW w:w="421" w:type="dxa"/>
          </w:tcPr>
          <w:p w14:paraId="7DFC4851"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tcPr>
          <w:p w14:paraId="526F347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- 2ME1: Plantații de pin în amestec cu foioase specii principale, din zona montană, FD4 FMo1, FMo2, parte din FMo3, pe terenuri cu eroziune de suprafață moderată</w:t>
            </w:r>
          </w:p>
        </w:tc>
      </w:tr>
      <w:tr w:rsidR="00751DE6" w:rsidRPr="00751DE6" w14:paraId="17B37F87" w14:textId="77777777" w:rsidTr="00DE28D6">
        <w:tc>
          <w:tcPr>
            <w:tcW w:w="421" w:type="dxa"/>
          </w:tcPr>
          <w:p w14:paraId="3133BAD0"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tcPr>
          <w:p w14:paraId="289282DF"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- 2ME2: Plantații de pin în amestec cu foioase specii principale și arbuști, din zona montană, FD4 FMo1, FMo2, parte din FMo3, pe terenuri cu eroziune de suprafață moderată</w:t>
            </w:r>
          </w:p>
        </w:tc>
      </w:tr>
      <w:tr w:rsidR="00751DE6" w:rsidRPr="00751DE6" w14:paraId="6B25D7AE" w14:textId="77777777" w:rsidTr="00DE28D6">
        <w:tc>
          <w:tcPr>
            <w:tcW w:w="421" w:type="dxa"/>
          </w:tcPr>
          <w:p w14:paraId="5C3021B4"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D89D10E"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Compoziţii de împădurire:</w:t>
            </w:r>
          </w:p>
        </w:tc>
      </w:tr>
      <w:tr w:rsidR="00751DE6" w:rsidRPr="00751DE6" w14:paraId="2A5BEF99" w14:textId="77777777" w:rsidTr="00DE28D6">
        <w:tc>
          <w:tcPr>
            <w:tcW w:w="421" w:type="dxa"/>
          </w:tcPr>
          <w:p w14:paraId="25D026FF"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D74D6F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46684CED"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75 Mo 25 La (Pa.m, Ci) cu deosebire în subzona molidului, pe versanţi;</w:t>
            </w:r>
          </w:p>
        </w:tc>
      </w:tr>
      <w:tr w:rsidR="00751DE6" w:rsidRPr="00751DE6" w14:paraId="5A46D2B6" w14:textId="77777777" w:rsidTr="00DE28D6">
        <w:tc>
          <w:tcPr>
            <w:tcW w:w="421" w:type="dxa"/>
          </w:tcPr>
          <w:p w14:paraId="24038FB5"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7ACE56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7EE9614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100 La,  pe culmi şi în partea superioară a versanţilor;</w:t>
            </w:r>
          </w:p>
        </w:tc>
      </w:tr>
      <w:tr w:rsidR="00751DE6" w:rsidRPr="00751DE6" w14:paraId="026DE478" w14:textId="77777777" w:rsidTr="00DE28D6">
        <w:tc>
          <w:tcPr>
            <w:tcW w:w="421" w:type="dxa"/>
          </w:tcPr>
          <w:p w14:paraId="6A0E872D"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A64BB3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156FF09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50Pi(Pi.n)50Fr(Ci,Pa.m,La) cu deosebire în subzona fagului, Pi.n și Ci pe soluri mai grele sau scheletice;</w:t>
            </w:r>
          </w:p>
        </w:tc>
      </w:tr>
      <w:tr w:rsidR="00751DE6" w:rsidRPr="00751DE6" w14:paraId="14A561D0" w14:textId="77777777" w:rsidTr="00DE28D6">
        <w:tc>
          <w:tcPr>
            <w:tcW w:w="421" w:type="dxa"/>
          </w:tcPr>
          <w:p w14:paraId="4CE27CA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7D3E65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w:t>
            </w:r>
          </w:p>
        </w:tc>
        <w:tc>
          <w:tcPr>
            <w:tcW w:w="9122" w:type="dxa"/>
          </w:tcPr>
          <w:p w14:paraId="0738446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50Pi25Fr(Ci)25Lc(Sânger), în stațiunile cu eroziune moderată, mai ales din subzona fagului, pe pante peste 15 grade.</w:t>
            </w:r>
          </w:p>
        </w:tc>
      </w:tr>
      <w:tr w:rsidR="00751DE6" w:rsidRPr="00751DE6" w14:paraId="42B42E00" w14:textId="77777777" w:rsidTr="00DE28D6">
        <w:tc>
          <w:tcPr>
            <w:tcW w:w="421" w:type="dxa"/>
          </w:tcPr>
          <w:p w14:paraId="27A63118"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2DB638F7"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Scheme de plantare:</w:t>
            </w:r>
          </w:p>
        </w:tc>
      </w:tr>
      <w:tr w:rsidR="00751DE6" w:rsidRPr="00751DE6" w14:paraId="24CCD0A0" w14:textId="77777777" w:rsidTr="00DE28D6">
        <w:tc>
          <w:tcPr>
            <w:tcW w:w="421" w:type="dxa"/>
          </w:tcPr>
          <w:p w14:paraId="1555A0C7"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1059F8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1FC6B2F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realizarea amestecului în buchete de molid de 100 - 150 mp, cu buchete de larice, paltin sau cireş de 25 - 40 mp sau 3 rânduri de molid cu 1 rînd de larice, paltin sau cireş, la compoziția ”a”;</w:t>
            </w:r>
          </w:p>
        </w:tc>
      </w:tr>
      <w:tr w:rsidR="00751DE6" w:rsidRPr="00751DE6" w14:paraId="1FAEFBAB" w14:textId="77777777" w:rsidTr="00DE28D6">
        <w:tc>
          <w:tcPr>
            <w:tcW w:w="421" w:type="dxa"/>
          </w:tcPr>
          <w:p w14:paraId="606C5F9E"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89D13E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7D11672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2 x 2 m în stațiuni favorabile și 2 x 1,5 m în stațiuni mai puțin favorabile, la compoziția ”b”;</w:t>
            </w:r>
          </w:p>
        </w:tc>
      </w:tr>
      <w:tr w:rsidR="00751DE6" w:rsidRPr="00751DE6" w14:paraId="45390C9C" w14:textId="77777777" w:rsidTr="00DE28D6">
        <w:tc>
          <w:tcPr>
            <w:tcW w:w="421" w:type="dxa"/>
          </w:tcPr>
          <w:p w14:paraId="16F9811A"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CDA7BD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64CDC63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2 x 1 m, cu realizarea amestecului în buchete de 50-100 mp de pin cu buchete de Fr, Ci, Pa.m. Sau La, sau în benzi alterne de 3-5 rânduri de pin cu benzi de Fr, Ci, Pa.m., sau La, la compoziția ”c”;</w:t>
            </w:r>
          </w:p>
        </w:tc>
      </w:tr>
      <w:tr w:rsidR="00751DE6" w:rsidRPr="00751DE6" w14:paraId="329C6FDD" w14:textId="77777777" w:rsidTr="00DE28D6">
        <w:tc>
          <w:tcPr>
            <w:tcW w:w="421" w:type="dxa"/>
          </w:tcPr>
          <w:p w14:paraId="38A58919"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189686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w:t>
            </w:r>
          </w:p>
        </w:tc>
        <w:tc>
          <w:tcPr>
            <w:tcW w:w="9122" w:type="dxa"/>
          </w:tcPr>
          <w:p w14:paraId="4F77664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2 x 1 m, în benzi alterne de 2 rânduri de pin cu benzi de frasin (cireș) și arbuști, la compoziția ”d”.</w:t>
            </w:r>
          </w:p>
        </w:tc>
      </w:tr>
      <w:tr w:rsidR="00751DE6" w:rsidRPr="00751DE6" w14:paraId="44D5CF64" w14:textId="77777777" w:rsidTr="00DE28D6">
        <w:tc>
          <w:tcPr>
            <w:tcW w:w="421" w:type="dxa"/>
          </w:tcPr>
          <w:p w14:paraId="367C4D99"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59B9B80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Tehnici de împădurire:</w:t>
            </w:r>
          </w:p>
        </w:tc>
      </w:tr>
      <w:tr w:rsidR="00751DE6" w:rsidRPr="00751DE6" w14:paraId="604D238A" w14:textId="77777777" w:rsidTr="00DE28D6">
        <w:tc>
          <w:tcPr>
            <w:tcW w:w="421" w:type="dxa"/>
          </w:tcPr>
          <w:p w14:paraId="598209EA"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CC346FF"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1A87A18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Gr.p (Gr.v) (pe pante de sub 15 grade);</w:t>
            </w:r>
          </w:p>
        </w:tc>
      </w:tr>
      <w:tr w:rsidR="00751DE6" w:rsidRPr="00751DE6" w14:paraId="402CCB89" w14:textId="77777777" w:rsidTr="00DE28D6">
        <w:tc>
          <w:tcPr>
            <w:tcW w:w="421" w:type="dxa"/>
          </w:tcPr>
          <w:p w14:paraId="0A59615E"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1F90CC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6A6BAF3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Tn 0.75/2+Gr.o  (pe pante peste 15 grade).</w:t>
            </w:r>
          </w:p>
        </w:tc>
      </w:tr>
      <w:tr w:rsidR="00751DE6" w:rsidRPr="00751DE6" w14:paraId="03460576" w14:textId="77777777" w:rsidTr="00DE28D6">
        <w:tc>
          <w:tcPr>
            <w:tcW w:w="421" w:type="dxa"/>
          </w:tcPr>
          <w:p w14:paraId="11890D5B"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51D2139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Desimea culturilor:</w:t>
            </w:r>
          </w:p>
        </w:tc>
      </w:tr>
      <w:tr w:rsidR="00751DE6" w:rsidRPr="00751DE6" w14:paraId="015F8816" w14:textId="77777777" w:rsidTr="00DE28D6">
        <w:tc>
          <w:tcPr>
            <w:tcW w:w="421" w:type="dxa"/>
          </w:tcPr>
          <w:p w14:paraId="304C3A8A"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76E7C3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64A0A179"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5000/ha, în cazul compoziţiei “a”;</w:t>
            </w:r>
          </w:p>
        </w:tc>
      </w:tr>
      <w:tr w:rsidR="00751DE6" w:rsidRPr="00751DE6" w14:paraId="12436CBC" w14:textId="77777777" w:rsidTr="00DE28D6">
        <w:tc>
          <w:tcPr>
            <w:tcW w:w="421" w:type="dxa"/>
          </w:tcPr>
          <w:p w14:paraId="48F46166"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24962B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345DEC6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2500-3300/ha, în cazul compoziţiei “b”;</w:t>
            </w:r>
          </w:p>
        </w:tc>
      </w:tr>
      <w:tr w:rsidR="00751DE6" w:rsidRPr="00751DE6" w14:paraId="3B12F82A" w14:textId="77777777" w:rsidTr="00DE28D6">
        <w:tc>
          <w:tcPr>
            <w:tcW w:w="421" w:type="dxa"/>
          </w:tcPr>
          <w:p w14:paraId="3FAF340D"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F6CA2B3"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45AA8DE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5000/ha (2 x 1 m), în cazul compoziţiilor “c” și ”d”.</w:t>
            </w:r>
          </w:p>
        </w:tc>
      </w:tr>
      <w:tr w:rsidR="00751DE6" w:rsidRPr="00751DE6" w14:paraId="269ED0A1" w14:textId="77777777" w:rsidTr="00DE28D6">
        <w:tc>
          <w:tcPr>
            <w:tcW w:w="421" w:type="dxa"/>
          </w:tcPr>
          <w:p w14:paraId="61C738E6"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2DEC0FF"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Completări: </w:t>
            </w:r>
          </w:p>
        </w:tc>
      </w:tr>
      <w:tr w:rsidR="00751DE6" w:rsidRPr="00751DE6" w14:paraId="575F4709" w14:textId="77777777" w:rsidTr="00DE28D6">
        <w:tc>
          <w:tcPr>
            <w:tcW w:w="421" w:type="dxa"/>
          </w:tcPr>
          <w:p w14:paraId="35B669BC"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2032272"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3D4D3E6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30% (20% + 10%).</w:t>
            </w:r>
          </w:p>
        </w:tc>
      </w:tr>
      <w:tr w:rsidR="00751DE6" w:rsidRPr="00751DE6" w14:paraId="646C4755" w14:textId="77777777" w:rsidTr="00DE28D6">
        <w:tc>
          <w:tcPr>
            <w:tcW w:w="421" w:type="dxa"/>
          </w:tcPr>
          <w:p w14:paraId="7D3513C2"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7844047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Intreţineri:</w:t>
            </w:r>
          </w:p>
        </w:tc>
      </w:tr>
      <w:tr w:rsidR="00751DE6" w:rsidRPr="00751DE6" w14:paraId="45594AD2" w14:textId="77777777" w:rsidTr="00DE28D6">
        <w:tc>
          <w:tcPr>
            <w:tcW w:w="421" w:type="dxa"/>
          </w:tcPr>
          <w:p w14:paraId="28F97CB2"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63172F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321406FC"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În cazul compoziţiei “a”:</w:t>
            </w:r>
          </w:p>
          <w:p w14:paraId="455CAD31"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 xml:space="preserve">Revizuiri: anul I+II 1+1; </w:t>
            </w:r>
          </w:p>
          <w:p w14:paraId="0F6CFAC2"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 xml:space="preserve">Descopleșiri: anii I-VI 2+2+2+2+1+1; </w:t>
            </w:r>
          </w:p>
          <w:p w14:paraId="62DCA2A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Răriri, depresaj, degajări, curățiri: III+IV 1+1</w:t>
            </w:r>
          </w:p>
        </w:tc>
      </w:tr>
      <w:tr w:rsidR="00751DE6" w:rsidRPr="00751DE6" w14:paraId="36B491F8" w14:textId="77777777" w:rsidTr="00DE28D6">
        <w:tc>
          <w:tcPr>
            <w:tcW w:w="421" w:type="dxa"/>
          </w:tcPr>
          <w:p w14:paraId="0D9825D2"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0EFA05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23E7D6AB"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În cazul compoziţiei “b”:</w:t>
            </w:r>
          </w:p>
          <w:p w14:paraId="10233185"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Revizuiri: anul I+II+III 1+1+1;</w:t>
            </w:r>
          </w:p>
          <w:p w14:paraId="312F752A"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 xml:space="preserve">Prașile anii I-III 1+1+1 </w:t>
            </w:r>
          </w:p>
          <w:p w14:paraId="04AE886E"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Descopleșiri: anii I-IV 1+1+1+1;</w:t>
            </w:r>
          </w:p>
        </w:tc>
      </w:tr>
      <w:tr w:rsidR="00751DE6" w:rsidRPr="00751DE6" w14:paraId="5203DA35" w14:textId="77777777" w:rsidTr="00DE28D6">
        <w:tc>
          <w:tcPr>
            <w:tcW w:w="421" w:type="dxa"/>
          </w:tcPr>
          <w:p w14:paraId="48509ECD"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7E8F1C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1E90D1FD"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În cazul compoziţiilor “c” și ”d”:</w:t>
            </w:r>
          </w:p>
          <w:p w14:paraId="34D49733"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 xml:space="preserve">Revizuiri: anul I+II+III 1+1+1; </w:t>
            </w:r>
          </w:p>
          <w:p w14:paraId="5AB95385"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 xml:space="preserve">Prașile anii I-IV 2+2+1+1 </w:t>
            </w:r>
          </w:p>
          <w:p w14:paraId="12C606E9"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Descopleșiri: anii III-V 1+1+1.</w:t>
            </w:r>
          </w:p>
        </w:tc>
      </w:tr>
      <w:tr w:rsidR="00751DE6" w:rsidRPr="00751DE6" w14:paraId="760F763F" w14:textId="77777777" w:rsidTr="00DE28D6">
        <w:tc>
          <w:tcPr>
            <w:tcW w:w="421" w:type="dxa"/>
          </w:tcPr>
          <w:p w14:paraId="78D6FA9E"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A5977A8"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05505668" w14:textId="77777777" w:rsidR="00751DE6" w:rsidRPr="00751DE6" w:rsidRDefault="00751DE6" w:rsidP="00751DE6">
            <w:pPr>
              <w:widowControl w:val="0"/>
              <w:overflowPunct w:val="0"/>
              <w:autoSpaceDE w:val="0"/>
              <w:autoSpaceDN w:val="0"/>
              <w:adjustRightInd w:val="0"/>
              <w:textAlignment w:val="baseline"/>
              <w:rPr>
                <w:lang w:val="ro-RO" w:eastAsia="ro-RO"/>
              </w:rPr>
            </w:pPr>
          </w:p>
        </w:tc>
      </w:tr>
      <w:tr w:rsidR="00751DE6" w:rsidRPr="00751DE6" w14:paraId="6AAF9496" w14:textId="77777777" w:rsidTr="00DE28D6">
        <w:tc>
          <w:tcPr>
            <w:tcW w:w="9969" w:type="dxa"/>
            <w:gridSpan w:val="3"/>
          </w:tcPr>
          <w:p w14:paraId="4A383E01" w14:textId="77777777" w:rsidR="00751DE6" w:rsidRPr="00751DE6" w:rsidRDefault="00751DE6" w:rsidP="00751DE6">
            <w:pPr>
              <w:overflowPunct w:val="0"/>
              <w:autoSpaceDE w:val="0"/>
              <w:autoSpaceDN w:val="0"/>
              <w:adjustRightInd w:val="0"/>
              <w:jc w:val="center"/>
              <w:textAlignment w:val="baseline"/>
              <w:rPr>
                <w:b/>
                <w:lang w:val="ro-RO" w:eastAsia="ro-RO"/>
              </w:rPr>
            </w:pPr>
            <w:r w:rsidRPr="00751DE6">
              <w:rPr>
                <w:b/>
                <w:lang w:val="ro-RO" w:eastAsia="ro-RO"/>
              </w:rPr>
              <w:t>GRUPA  STATIONALA G.S - 5</w:t>
            </w:r>
          </w:p>
        </w:tc>
      </w:tr>
      <w:tr w:rsidR="00751DE6" w:rsidRPr="00751DE6" w14:paraId="0954BAB7" w14:textId="77777777" w:rsidTr="00DE28D6">
        <w:tc>
          <w:tcPr>
            <w:tcW w:w="9969" w:type="dxa"/>
            <w:gridSpan w:val="3"/>
          </w:tcPr>
          <w:p w14:paraId="6CE431BB" w14:textId="77777777" w:rsidR="00751DE6" w:rsidRPr="00751DE6" w:rsidRDefault="00751DE6" w:rsidP="00751DE6">
            <w:pPr>
              <w:overflowPunct w:val="0"/>
              <w:autoSpaceDE w:val="0"/>
              <w:autoSpaceDN w:val="0"/>
              <w:adjustRightInd w:val="0"/>
              <w:ind w:firstLine="567"/>
              <w:jc w:val="both"/>
              <w:textAlignment w:val="baseline"/>
              <w:rPr>
                <w:lang w:val="ro-RO" w:eastAsia="ro-RO"/>
              </w:rPr>
            </w:pPr>
            <w:r w:rsidRPr="00751DE6">
              <w:rPr>
                <w:lang w:val="ro-RO" w:eastAsia="ro-RO"/>
              </w:rPr>
              <w:t>Terenuri cu eroziune foarte puternică şi excesivă (e3...e4), cu erodosoluri spodice sau andice, tipice ori regosoluri slab la moderat dezvoltate, cu grosimea de 21...50 cm (uneori sub 20 sau peste 50 cm), cu textura variabila, cu un strat de rogolit de 21...50 (75) cm, cu schelet puţin (0..25%), în cazul rocilor moi şi cu schelet mult şi foarte mult (26...75%), în cazul rocilor dure (TSD: EM6V).</w:t>
            </w:r>
          </w:p>
        </w:tc>
      </w:tr>
      <w:tr w:rsidR="00751DE6" w:rsidRPr="00751DE6" w14:paraId="2EB9FB13" w14:textId="77777777" w:rsidTr="00DE28D6">
        <w:tc>
          <w:tcPr>
            <w:tcW w:w="421" w:type="dxa"/>
          </w:tcPr>
          <w:p w14:paraId="128BA1A0"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11C431DF" w14:textId="77777777" w:rsidR="00751DE6" w:rsidRPr="00751DE6" w:rsidRDefault="00751DE6" w:rsidP="00751DE6">
            <w:pPr>
              <w:overflowPunct w:val="0"/>
              <w:autoSpaceDE w:val="0"/>
              <w:autoSpaceDN w:val="0"/>
              <w:adjustRightInd w:val="0"/>
              <w:jc w:val="both"/>
              <w:textAlignment w:val="baseline"/>
              <w:rPr>
                <w:i/>
                <w:lang w:val="ro-RO" w:eastAsia="ro-RO"/>
              </w:rPr>
            </w:pPr>
            <w:r w:rsidRPr="00751DE6">
              <w:rPr>
                <w:i/>
                <w:lang w:val="ro-RO" w:eastAsia="ro-RO"/>
              </w:rPr>
              <w:t>Tipuri de vegetație:</w:t>
            </w:r>
          </w:p>
        </w:tc>
      </w:tr>
      <w:tr w:rsidR="00751DE6" w:rsidRPr="00751DE6" w14:paraId="21D0A738" w14:textId="77777777" w:rsidTr="00DE28D6">
        <w:tc>
          <w:tcPr>
            <w:tcW w:w="421" w:type="dxa"/>
          </w:tcPr>
          <w:p w14:paraId="2FE1D12F"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0522C448" w14:textId="77777777" w:rsidR="00751DE6" w:rsidRPr="00751DE6" w:rsidRDefault="00751DE6" w:rsidP="00751DE6">
            <w:pPr>
              <w:rPr>
                <w:lang w:val="ro-RO" w:eastAsia="ro-RO"/>
              </w:rPr>
            </w:pPr>
            <w:r w:rsidRPr="00751DE6">
              <w:rPr>
                <w:lang w:val="ro-RO" w:eastAsia="ro-RO"/>
              </w:rPr>
              <w:t>- 2ME3 Plantații de pin în amestec cu foioase specii principale și arbuști, din zona montană, FD4 FMo1, FMo2, parte din FMo3, pe terenuri cu eroziune de suprafață foarte puternică și excesivă</w:t>
            </w:r>
          </w:p>
        </w:tc>
      </w:tr>
      <w:tr w:rsidR="00751DE6" w:rsidRPr="00751DE6" w14:paraId="401DB794" w14:textId="77777777" w:rsidTr="00DE28D6">
        <w:tc>
          <w:tcPr>
            <w:tcW w:w="421" w:type="dxa"/>
          </w:tcPr>
          <w:p w14:paraId="5CABD780"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47772044"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- 2ME4 Plantații de pin în amestec cu cătină, din zona montană, FD4 FMo1, FMo2, parte din FMo3, pe terenuri cu eroziune de suprafață foarte puternică și excesivă</w:t>
            </w:r>
          </w:p>
        </w:tc>
      </w:tr>
      <w:tr w:rsidR="00751DE6" w:rsidRPr="00751DE6" w14:paraId="166DAB99" w14:textId="77777777" w:rsidTr="00DE28D6">
        <w:tc>
          <w:tcPr>
            <w:tcW w:w="421" w:type="dxa"/>
          </w:tcPr>
          <w:p w14:paraId="4F1891AA"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7C990BFC"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- 9ME1 Plantații de cătină, din zona montană, FD4 FMo1, FMo2, parte din FMo3, pe terenuri cu eroziune de suprafață foarte puternică și excesivă</w:t>
            </w:r>
          </w:p>
        </w:tc>
      </w:tr>
      <w:tr w:rsidR="00751DE6" w:rsidRPr="00751DE6" w14:paraId="6C280E79" w14:textId="77777777" w:rsidTr="00DE28D6">
        <w:tc>
          <w:tcPr>
            <w:tcW w:w="421" w:type="dxa"/>
          </w:tcPr>
          <w:p w14:paraId="085CD98A"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6D122526"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- 8ME1 Plantații de anin verde, din zona montană, FD4 FMo1, FMo2, parte din FMo3, pe terenuri cu eroziune de suprafață foarte puternică și excesivă</w:t>
            </w:r>
          </w:p>
        </w:tc>
      </w:tr>
      <w:tr w:rsidR="00751DE6" w:rsidRPr="00751DE6" w14:paraId="2790ECD8" w14:textId="77777777" w:rsidTr="00DE28D6">
        <w:tc>
          <w:tcPr>
            <w:tcW w:w="421" w:type="dxa"/>
          </w:tcPr>
          <w:p w14:paraId="57C038E8"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04540D5A"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Compoziţii de împădurire:</w:t>
            </w:r>
          </w:p>
        </w:tc>
      </w:tr>
      <w:tr w:rsidR="00751DE6" w:rsidRPr="00751DE6" w14:paraId="5BC25871" w14:textId="77777777" w:rsidTr="00DE28D6">
        <w:tc>
          <w:tcPr>
            <w:tcW w:w="421" w:type="dxa"/>
          </w:tcPr>
          <w:p w14:paraId="7DDAE851"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20F611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330B838C"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 xml:space="preserve">50Pi(Pi.n)25Fr(Ci)25Pd(Sâ,Ct),(Pi.n și Ct pe soluri luto-argiloase la argiloase); </w:t>
            </w:r>
          </w:p>
        </w:tc>
      </w:tr>
      <w:tr w:rsidR="00751DE6" w:rsidRPr="00751DE6" w14:paraId="33CB0B01" w14:textId="77777777" w:rsidTr="00DE28D6">
        <w:tc>
          <w:tcPr>
            <w:tcW w:w="421" w:type="dxa"/>
          </w:tcPr>
          <w:p w14:paraId="49C7C4F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FDAF58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5E09A9F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50Pi(Pi.n)50Ct pe soluri grele; rânduri pure alterne de pin (pe terase) cu cătină albă (între terase);</w:t>
            </w:r>
          </w:p>
        </w:tc>
      </w:tr>
      <w:tr w:rsidR="00751DE6" w:rsidRPr="00751DE6" w14:paraId="5727D5F5" w14:textId="77777777" w:rsidTr="00DE28D6">
        <w:tc>
          <w:tcPr>
            <w:tcW w:w="421" w:type="dxa"/>
          </w:tcPr>
          <w:p w14:paraId="0F71F2C4"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17B150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09E2A6D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100Ct (An) pe terenuri cu eroziune excesivă (e4), cu roca la suprafață, (Ct cu deosebire pe marne și An în complexe de marne cu gresii din zona flișului);</w:t>
            </w:r>
          </w:p>
        </w:tc>
      </w:tr>
      <w:tr w:rsidR="00751DE6" w:rsidRPr="00751DE6" w14:paraId="03DE9AB0" w14:textId="77777777" w:rsidTr="00DE28D6">
        <w:tc>
          <w:tcPr>
            <w:tcW w:w="421" w:type="dxa"/>
          </w:tcPr>
          <w:p w14:paraId="2E47ECE6"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185805AE"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Scheme de plantare:</w:t>
            </w:r>
          </w:p>
        </w:tc>
      </w:tr>
      <w:tr w:rsidR="00751DE6" w:rsidRPr="00751DE6" w14:paraId="2F379C26" w14:textId="77777777" w:rsidTr="00DE28D6">
        <w:tc>
          <w:tcPr>
            <w:tcW w:w="421" w:type="dxa"/>
          </w:tcPr>
          <w:p w14:paraId="0DE10771"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CE721B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1A043A2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rânduri alterne de pin cu foioase, 2 x 1 m, la compoziția ”a”;</w:t>
            </w:r>
          </w:p>
        </w:tc>
      </w:tr>
      <w:tr w:rsidR="00751DE6" w:rsidRPr="00751DE6" w14:paraId="07B89207" w14:textId="77777777" w:rsidTr="00DE28D6">
        <w:tc>
          <w:tcPr>
            <w:tcW w:w="421" w:type="dxa"/>
          </w:tcPr>
          <w:p w14:paraId="036E1734"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17CDE9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1E74F3C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la compoziția ”b” și tehnicile ”b” și ”c”, pinul pe terase = 3350/ha, la 3x1 m și cătina albă între terase=3550/ha= 3x1 m;</w:t>
            </w:r>
          </w:p>
        </w:tc>
      </w:tr>
      <w:tr w:rsidR="00751DE6" w:rsidRPr="00751DE6" w14:paraId="6F232D3C" w14:textId="77777777" w:rsidTr="00DE28D6">
        <w:tc>
          <w:tcPr>
            <w:tcW w:w="421" w:type="dxa"/>
          </w:tcPr>
          <w:p w14:paraId="4EC6D8A1"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D717A4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456C847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1 x 1 m la compoziția ”c” și tehnica ”d”;</w:t>
            </w:r>
          </w:p>
        </w:tc>
      </w:tr>
      <w:tr w:rsidR="00751DE6" w:rsidRPr="00751DE6" w14:paraId="0193D69C" w14:textId="77777777" w:rsidTr="00DE28D6">
        <w:tc>
          <w:tcPr>
            <w:tcW w:w="421" w:type="dxa"/>
          </w:tcPr>
          <w:p w14:paraId="338B4CBC"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20B9E8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w:t>
            </w:r>
          </w:p>
        </w:tc>
        <w:tc>
          <w:tcPr>
            <w:tcW w:w="9122" w:type="dxa"/>
          </w:tcPr>
          <w:p w14:paraId="12CDF09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3 x 0,33 m la compoziția ”c” și tehnica ”e”.</w:t>
            </w:r>
          </w:p>
        </w:tc>
      </w:tr>
      <w:tr w:rsidR="00751DE6" w:rsidRPr="00751DE6" w14:paraId="0F413FD6" w14:textId="77777777" w:rsidTr="00DE28D6">
        <w:tc>
          <w:tcPr>
            <w:tcW w:w="421" w:type="dxa"/>
          </w:tcPr>
          <w:p w14:paraId="1F9CCB8E"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5D39D8D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Tehnici de împădurire:</w:t>
            </w:r>
          </w:p>
        </w:tc>
      </w:tr>
      <w:tr w:rsidR="00751DE6" w:rsidRPr="00751DE6" w14:paraId="0E95AB9C" w14:textId="77777777" w:rsidTr="00DE28D6">
        <w:tc>
          <w:tcPr>
            <w:tcW w:w="421" w:type="dxa"/>
          </w:tcPr>
          <w:p w14:paraId="553AB0AF"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7990F6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55F0B67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Tn 0,75/2+Gr.o(pe terenuri cu eroziune stabilizată sau semistabilizatăși pante de 15-25 grade, la compoziția ”a”);</w:t>
            </w:r>
          </w:p>
        </w:tc>
      </w:tr>
      <w:tr w:rsidR="00751DE6" w:rsidRPr="00751DE6" w14:paraId="27949650" w14:textId="77777777" w:rsidTr="00DE28D6">
        <w:tc>
          <w:tcPr>
            <w:tcW w:w="421" w:type="dxa"/>
          </w:tcPr>
          <w:p w14:paraId="1EE53D1E"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B66594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007BC72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Tg 0,75/3+Gr.o(pe terenuri cu eroziune activă și pante mai mari de 25 grade, la compoziția ”a”);</w:t>
            </w:r>
          </w:p>
        </w:tc>
      </w:tr>
      <w:tr w:rsidR="00751DE6" w:rsidRPr="00751DE6" w14:paraId="64E36E79" w14:textId="77777777" w:rsidTr="00DE28D6">
        <w:tc>
          <w:tcPr>
            <w:tcW w:w="421" w:type="dxa"/>
          </w:tcPr>
          <w:p w14:paraId="0A573ECD"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011053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3802F7A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Ta 0.75/3+Gr.o(între șirurile de Ta) , pe terenuri cu eroziune activă și pante mai mari de 25 de grade, la compoziția ”b”;</w:t>
            </w:r>
          </w:p>
        </w:tc>
      </w:tr>
      <w:tr w:rsidR="00751DE6" w:rsidRPr="00751DE6" w14:paraId="635DF510" w14:textId="77777777" w:rsidTr="00DE28D6">
        <w:tc>
          <w:tcPr>
            <w:tcW w:w="421" w:type="dxa"/>
          </w:tcPr>
          <w:p w14:paraId="041209A1"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30807A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w:t>
            </w:r>
          </w:p>
        </w:tc>
        <w:tc>
          <w:tcPr>
            <w:tcW w:w="9122" w:type="dxa"/>
          </w:tcPr>
          <w:p w14:paraId="261A8B4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Gr.o , pe terenuri cu eroziune semistabilizată, pe pante sub 35 grade</w:t>
            </w:r>
          </w:p>
        </w:tc>
      </w:tr>
      <w:tr w:rsidR="00751DE6" w:rsidRPr="00751DE6" w14:paraId="087FC4B1" w14:textId="77777777" w:rsidTr="00DE28D6">
        <w:tc>
          <w:tcPr>
            <w:tcW w:w="421" w:type="dxa"/>
          </w:tcPr>
          <w:p w14:paraId="268F5196"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339BB1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e.</w:t>
            </w:r>
          </w:p>
        </w:tc>
        <w:tc>
          <w:tcPr>
            <w:tcW w:w="9122" w:type="dxa"/>
          </w:tcPr>
          <w:p w14:paraId="38CC164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Cd, pe terenuri foarte puternic la excesiv erodate, pe pante peste 35 grade, la compoziția ”c”.</w:t>
            </w:r>
          </w:p>
        </w:tc>
      </w:tr>
      <w:tr w:rsidR="00751DE6" w:rsidRPr="00751DE6" w14:paraId="276CAB77" w14:textId="77777777" w:rsidTr="00DE28D6">
        <w:tc>
          <w:tcPr>
            <w:tcW w:w="421" w:type="dxa"/>
          </w:tcPr>
          <w:p w14:paraId="28A9696F"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063E847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Desimea culturilor:</w:t>
            </w:r>
          </w:p>
        </w:tc>
      </w:tr>
      <w:tr w:rsidR="00751DE6" w:rsidRPr="00751DE6" w14:paraId="073FE7B9" w14:textId="77777777" w:rsidTr="00DE28D6">
        <w:tc>
          <w:tcPr>
            <w:tcW w:w="421" w:type="dxa"/>
          </w:tcPr>
          <w:p w14:paraId="0EFAACBB"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1C133C3"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2BEB91AA"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5000/ha, în cazul compoziţiei “a”;</w:t>
            </w:r>
          </w:p>
        </w:tc>
      </w:tr>
      <w:tr w:rsidR="00751DE6" w:rsidRPr="00751DE6" w14:paraId="6ADB0C19" w14:textId="77777777" w:rsidTr="00DE28D6">
        <w:tc>
          <w:tcPr>
            <w:tcW w:w="421" w:type="dxa"/>
          </w:tcPr>
          <w:p w14:paraId="39A96A31"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35BA64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5E07C34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6700/ha, în cazul compoziţiei “b”;</w:t>
            </w:r>
          </w:p>
        </w:tc>
      </w:tr>
      <w:tr w:rsidR="00751DE6" w:rsidRPr="00751DE6" w14:paraId="7E12EB7E" w14:textId="77777777" w:rsidTr="00DE28D6">
        <w:tc>
          <w:tcPr>
            <w:tcW w:w="421" w:type="dxa"/>
          </w:tcPr>
          <w:p w14:paraId="706C19B5"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E23340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2790EE4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10000/ha, în cazul compoziţiei “c”.</w:t>
            </w:r>
          </w:p>
        </w:tc>
      </w:tr>
      <w:tr w:rsidR="00751DE6" w:rsidRPr="00751DE6" w14:paraId="5785AC41" w14:textId="77777777" w:rsidTr="00DE28D6">
        <w:tc>
          <w:tcPr>
            <w:tcW w:w="421" w:type="dxa"/>
          </w:tcPr>
          <w:p w14:paraId="36E133B7"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7889BF8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Material de împădurire:</w:t>
            </w:r>
          </w:p>
        </w:tc>
      </w:tr>
      <w:tr w:rsidR="00751DE6" w:rsidRPr="00751DE6" w14:paraId="048BCB8B" w14:textId="77777777" w:rsidTr="00DE28D6">
        <w:tc>
          <w:tcPr>
            <w:tcW w:w="421" w:type="dxa"/>
          </w:tcPr>
          <w:p w14:paraId="3E2E3086" w14:textId="77777777" w:rsidR="00751DE6" w:rsidRPr="00751DE6" w:rsidRDefault="00751DE6" w:rsidP="00751DE6">
            <w:pPr>
              <w:overflowPunct w:val="0"/>
              <w:autoSpaceDE w:val="0"/>
              <w:autoSpaceDN w:val="0"/>
              <w:adjustRightInd w:val="0"/>
              <w:jc w:val="both"/>
              <w:textAlignment w:val="baseline"/>
              <w:rPr>
                <w:highlight w:val="yellow"/>
                <w:lang w:val="ro-RO" w:eastAsia="ro-RO"/>
              </w:rPr>
            </w:pPr>
          </w:p>
        </w:tc>
        <w:tc>
          <w:tcPr>
            <w:tcW w:w="426" w:type="dxa"/>
          </w:tcPr>
          <w:p w14:paraId="0D0868A3" w14:textId="77777777" w:rsidR="00751DE6" w:rsidRPr="00751DE6" w:rsidRDefault="00751DE6" w:rsidP="00751DE6">
            <w:pPr>
              <w:overflowPunct w:val="0"/>
              <w:autoSpaceDE w:val="0"/>
              <w:autoSpaceDN w:val="0"/>
              <w:adjustRightInd w:val="0"/>
              <w:jc w:val="both"/>
              <w:textAlignment w:val="baseline"/>
              <w:rPr>
                <w:highlight w:val="yellow"/>
                <w:lang w:val="ro-RO" w:eastAsia="ro-RO"/>
              </w:rPr>
            </w:pPr>
          </w:p>
        </w:tc>
        <w:tc>
          <w:tcPr>
            <w:tcW w:w="9122" w:type="dxa"/>
          </w:tcPr>
          <w:p w14:paraId="16A2F48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Pp la pin, pe soluri excesiv scheletice și substrate marno-argiloase; puieți sau drajoni de cătină albă în cazul Cd; tulpini cu ramuri și drajoni de cătină albă sau puieți de anin din regenerări naturale, în cazul Ta</w:t>
            </w:r>
          </w:p>
        </w:tc>
      </w:tr>
      <w:tr w:rsidR="00751DE6" w:rsidRPr="00751DE6" w14:paraId="44D86A81" w14:textId="77777777" w:rsidTr="00DE28D6">
        <w:tc>
          <w:tcPr>
            <w:tcW w:w="421" w:type="dxa"/>
          </w:tcPr>
          <w:p w14:paraId="020C4793"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2C228F1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Completări: </w:t>
            </w:r>
          </w:p>
        </w:tc>
      </w:tr>
      <w:tr w:rsidR="00751DE6" w:rsidRPr="00751DE6" w14:paraId="7137760B" w14:textId="77777777" w:rsidTr="00DE28D6">
        <w:tc>
          <w:tcPr>
            <w:tcW w:w="421" w:type="dxa"/>
          </w:tcPr>
          <w:p w14:paraId="3D7ABF17"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901A23C"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3EB9993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40% (25% + 15%), până la 50 - 60% în condiții foarte grele, pentru formula cu pin.</w:t>
            </w:r>
          </w:p>
        </w:tc>
      </w:tr>
      <w:tr w:rsidR="00751DE6" w:rsidRPr="00751DE6" w14:paraId="6977876C" w14:textId="77777777" w:rsidTr="00DE28D6">
        <w:tc>
          <w:tcPr>
            <w:tcW w:w="421" w:type="dxa"/>
          </w:tcPr>
          <w:p w14:paraId="77B8847F"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7CBFE9C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Intreţineri:</w:t>
            </w:r>
          </w:p>
        </w:tc>
      </w:tr>
      <w:tr w:rsidR="00751DE6" w:rsidRPr="00751DE6" w14:paraId="57B950B6" w14:textId="77777777" w:rsidTr="00DE28D6">
        <w:tc>
          <w:tcPr>
            <w:tcW w:w="421" w:type="dxa"/>
          </w:tcPr>
          <w:p w14:paraId="2993333F"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F21B8C7"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1BBA694F"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Revizuiri: anul I-IV2+2+1+1; </w:t>
            </w:r>
          </w:p>
          <w:p w14:paraId="5966CC52"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Prașile anii V-VI 1+1</w:t>
            </w:r>
          </w:p>
        </w:tc>
      </w:tr>
    </w:tbl>
    <w:p w14:paraId="7B5A37AC" w14:textId="77777777" w:rsidR="00751DE6" w:rsidRPr="00751DE6" w:rsidRDefault="00751DE6" w:rsidP="00751DE6">
      <w:pPr>
        <w:jc w:val="both"/>
        <w:rPr>
          <w:rFonts w:eastAsia="Calibri"/>
          <w:color w:val="FF0000"/>
        </w:rPr>
      </w:pPr>
    </w:p>
    <w:p w14:paraId="4F16AE5B" w14:textId="77777777" w:rsidR="00751DE6" w:rsidRPr="00751DE6" w:rsidRDefault="00751DE6" w:rsidP="00751DE6">
      <w:pPr>
        <w:jc w:val="both"/>
        <w:rPr>
          <w:rFonts w:eastAsia="Calibri"/>
          <w:color w:val="FF0000"/>
        </w:rPr>
      </w:pPr>
    </w:p>
    <w:tbl>
      <w:tblPr>
        <w:tblW w:w="0" w:type="auto"/>
        <w:tblLook w:val="04A0" w:firstRow="1" w:lastRow="0" w:firstColumn="1" w:lastColumn="0" w:noHBand="0" w:noVBand="1"/>
      </w:tblPr>
      <w:tblGrid>
        <w:gridCol w:w="394"/>
        <w:gridCol w:w="419"/>
        <w:gridCol w:w="8055"/>
      </w:tblGrid>
      <w:tr w:rsidR="00751DE6" w:rsidRPr="00751DE6" w14:paraId="3D098263" w14:textId="77777777" w:rsidTr="00DE28D6">
        <w:tc>
          <w:tcPr>
            <w:tcW w:w="421" w:type="dxa"/>
          </w:tcPr>
          <w:p w14:paraId="342BB00D"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B0DB825"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285E199E" w14:textId="77777777" w:rsidR="00751DE6" w:rsidRPr="00751DE6" w:rsidRDefault="00751DE6" w:rsidP="00751DE6">
            <w:pPr>
              <w:widowControl w:val="0"/>
              <w:overflowPunct w:val="0"/>
              <w:autoSpaceDE w:val="0"/>
              <w:autoSpaceDN w:val="0"/>
              <w:adjustRightInd w:val="0"/>
              <w:textAlignment w:val="baseline"/>
              <w:rPr>
                <w:lang w:val="ro-RO" w:eastAsia="ro-RO"/>
              </w:rPr>
            </w:pPr>
          </w:p>
        </w:tc>
      </w:tr>
      <w:tr w:rsidR="00751DE6" w:rsidRPr="00751DE6" w14:paraId="00578D7E" w14:textId="77777777" w:rsidTr="00DE28D6">
        <w:tc>
          <w:tcPr>
            <w:tcW w:w="9969" w:type="dxa"/>
            <w:gridSpan w:val="3"/>
          </w:tcPr>
          <w:p w14:paraId="30DBEE73" w14:textId="77777777" w:rsidR="00751DE6" w:rsidRPr="00751DE6" w:rsidRDefault="00751DE6" w:rsidP="00751DE6">
            <w:pPr>
              <w:overflowPunct w:val="0"/>
              <w:autoSpaceDE w:val="0"/>
              <w:autoSpaceDN w:val="0"/>
              <w:adjustRightInd w:val="0"/>
              <w:jc w:val="center"/>
              <w:textAlignment w:val="baseline"/>
              <w:rPr>
                <w:b/>
                <w:lang w:val="ro-RO" w:eastAsia="ro-RO"/>
              </w:rPr>
            </w:pPr>
            <w:r w:rsidRPr="00751DE6">
              <w:rPr>
                <w:b/>
                <w:lang w:val="ro-RO" w:eastAsia="ro-RO"/>
              </w:rPr>
              <w:t>GRUPA  STATIONALA G.S - 6</w:t>
            </w:r>
          </w:p>
        </w:tc>
      </w:tr>
      <w:tr w:rsidR="00751DE6" w:rsidRPr="00751DE6" w14:paraId="42672932" w14:textId="77777777" w:rsidTr="00DE28D6">
        <w:tc>
          <w:tcPr>
            <w:tcW w:w="9969" w:type="dxa"/>
            <w:gridSpan w:val="3"/>
          </w:tcPr>
          <w:p w14:paraId="39DBDAD6" w14:textId="77777777" w:rsidR="00751DE6" w:rsidRPr="00751DE6" w:rsidRDefault="00751DE6" w:rsidP="00751DE6">
            <w:pPr>
              <w:overflowPunct w:val="0"/>
              <w:autoSpaceDE w:val="0"/>
              <w:autoSpaceDN w:val="0"/>
              <w:adjustRightInd w:val="0"/>
              <w:ind w:firstLine="567"/>
              <w:jc w:val="both"/>
              <w:textAlignment w:val="baseline"/>
              <w:rPr>
                <w:lang w:val="ro-RO" w:eastAsia="ro-RO"/>
              </w:rPr>
            </w:pPr>
            <w:r w:rsidRPr="00751DE6">
              <w:rPr>
                <w:lang w:val="ro-RO" w:eastAsia="ro-RO"/>
              </w:rPr>
              <w:t>Stâncării cu soluri în petice şi terenuri cu aflorimente stâncoase, cu erodosoluri spodice, tipice, rendzinice, litice, litosoluri, rar regosoluri slab dezvoltate, nisipoase  la nisipo-lutoase, cu grosimea de 21...50 cm (uneori şi sub 20 cm), cu schelet mult şi foarte mult, 50...75% (uneori pâna la 90%), formate pe roci dure, pe terenuri cu eroziune foarte puternică şi excesivă (e3...e4) (TSD: EM6D).</w:t>
            </w:r>
          </w:p>
        </w:tc>
      </w:tr>
      <w:tr w:rsidR="00751DE6" w:rsidRPr="00751DE6" w14:paraId="432031F2" w14:textId="77777777" w:rsidTr="00DE28D6">
        <w:tc>
          <w:tcPr>
            <w:tcW w:w="421" w:type="dxa"/>
          </w:tcPr>
          <w:p w14:paraId="0AA44925"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5B96CC15" w14:textId="77777777" w:rsidR="00751DE6" w:rsidRPr="00751DE6" w:rsidRDefault="00751DE6" w:rsidP="00751DE6">
            <w:pPr>
              <w:overflowPunct w:val="0"/>
              <w:autoSpaceDE w:val="0"/>
              <w:autoSpaceDN w:val="0"/>
              <w:adjustRightInd w:val="0"/>
              <w:jc w:val="both"/>
              <w:textAlignment w:val="baseline"/>
              <w:rPr>
                <w:i/>
                <w:lang w:val="ro-RO" w:eastAsia="ro-RO"/>
              </w:rPr>
            </w:pPr>
            <w:r w:rsidRPr="00751DE6">
              <w:rPr>
                <w:i/>
                <w:lang w:val="ro-RO" w:eastAsia="ro-RO"/>
              </w:rPr>
              <w:t>Tipuri de vegetație:</w:t>
            </w:r>
          </w:p>
        </w:tc>
      </w:tr>
      <w:tr w:rsidR="00751DE6" w:rsidRPr="00751DE6" w14:paraId="5C9981C6" w14:textId="77777777" w:rsidTr="00DE28D6">
        <w:tc>
          <w:tcPr>
            <w:tcW w:w="421" w:type="dxa"/>
          </w:tcPr>
          <w:p w14:paraId="4528F578"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4F5DCD4A" w14:textId="77777777" w:rsidR="00751DE6" w:rsidRPr="00751DE6" w:rsidRDefault="00751DE6" w:rsidP="00751DE6">
            <w:pPr>
              <w:rPr>
                <w:lang w:val="ro-RO" w:eastAsia="ro-RO"/>
              </w:rPr>
            </w:pPr>
            <w:r w:rsidRPr="00751DE6">
              <w:rPr>
                <w:lang w:val="ro-RO" w:eastAsia="ro-RO"/>
              </w:rPr>
              <w:t>- 2ME3  Plantații de pin în amestec cu foioase specii principale și arbuști, din zona montană, FD4 FMo1, FMo2, parte din FMo3, pe terenuri cu eroziune de suprafață foarte puternică și excesivă</w:t>
            </w:r>
          </w:p>
        </w:tc>
      </w:tr>
      <w:tr w:rsidR="00751DE6" w:rsidRPr="00751DE6" w14:paraId="71F0654C" w14:textId="77777777" w:rsidTr="00DE28D6">
        <w:tc>
          <w:tcPr>
            <w:tcW w:w="421" w:type="dxa"/>
          </w:tcPr>
          <w:p w14:paraId="0814665E"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11A7EB09"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- 1ME3  Plantații de rășinoase, larice, din zona montană, FD4 FMo1, FMo2, parte din FMo3, pe terenuri cu eroziune de suprafață foarte puternică și excesivă</w:t>
            </w:r>
          </w:p>
        </w:tc>
      </w:tr>
      <w:tr w:rsidR="00751DE6" w:rsidRPr="00751DE6" w14:paraId="0AD69CE5" w14:textId="77777777" w:rsidTr="00DE28D6">
        <w:tc>
          <w:tcPr>
            <w:tcW w:w="421" w:type="dxa"/>
          </w:tcPr>
          <w:p w14:paraId="2E6B1B2F"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5DFE963D"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Compoziţii de împădurire:</w:t>
            </w:r>
          </w:p>
        </w:tc>
      </w:tr>
      <w:tr w:rsidR="00751DE6" w:rsidRPr="00751DE6" w14:paraId="2324DDB0" w14:textId="77777777" w:rsidTr="00DE28D6">
        <w:tc>
          <w:tcPr>
            <w:tcW w:w="421" w:type="dxa"/>
          </w:tcPr>
          <w:p w14:paraId="664DC4E5"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0877EE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791B309D"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 xml:space="preserve">50Pi.n(Pi)25Fr(Ci;La)25Pd(Sa;Co,Ct);Pi.n și La predominant pe calcare, (laricele va fi introduspe culmi și sub culmi); amestec intim și în buchete mici; </w:t>
            </w:r>
          </w:p>
        </w:tc>
      </w:tr>
      <w:tr w:rsidR="00751DE6" w:rsidRPr="00751DE6" w14:paraId="21757227" w14:textId="77777777" w:rsidTr="00DE28D6">
        <w:tc>
          <w:tcPr>
            <w:tcW w:w="421" w:type="dxa"/>
          </w:tcPr>
          <w:p w14:paraId="58597D15"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C2067C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023AB66F"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100La, pe substrate calcaroase, îndeosebi în subzona molidului.</w:t>
            </w:r>
          </w:p>
        </w:tc>
      </w:tr>
      <w:tr w:rsidR="00751DE6" w:rsidRPr="00751DE6" w14:paraId="08CB3A72" w14:textId="77777777" w:rsidTr="00DE28D6">
        <w:tc>
          <w:tcPr>
            <w:tcW w:w="421" w:type="dxa"/>
          </w:tcPr>
          <w:p w14:paraId="31A913FE"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E70CF3D"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Scheme de plantare:</w:t>
            </w:r>
          </w:p>
        </w:tc>
      </w:tr>
      <w:tr w:rsidR="00751DE6" w:rsidRPr="00751DE6" w14:paraId="721B300F" w14:textId="77777777" w:rsidTr="00DE28D6">
        <w:tc>
          <w:tcPr>
            <w:tcW w:w="421" w:type="dxa"/>
          </w:tcPr>
          <w:p w14:paraId="778DCE6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633241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42FCAA3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2 x 1 m, în cazul compoziției ”a” și a tehnicii ”a”;</w:t>
            </w:r>
          </w:p>
        </w:tc>
      </w:tr>
      <w:tr w:rsidR="00751DE6" w:rsidRPr="00751DE6" w14:paraId="24925CC0" w14:textId="77777777" w:rsidTr="00DE28D6">
        <w:tc>
          <w:tcPr>
            <w:tcW w:w="421" w:type="dxa"/>
          </w:tcPr>
          <w:p w14:paraId="180FAA1C"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BFDB4F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3F1505F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2 x 1,5 m , în cazul compoziției ”b” și a tehnicilor ”a” și ”b”;</w:t>
            </w:r>
          </w:p>
        </w:tc>
      </w:tr>
      <w:tr w:rsidR="00751DE6" w:rsidRPr="00751DE6" w14:paraId="057AE2F4" w14:textId="77777777" w:rsidTr="00DE28D6">
        <w:tc>
          <w:tcPr>
            <w:tcW w:w="421" w:type="dxa"/>
          </w:tcPr>
          <w:p w14:paraId="1DFCF5F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C73B6E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4E3C970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în cazul compozițiilor ”a” și ”b” și al tehnicii ”b”, în suprafețele cu sol, între aflorimentele stâncoase.</w:t>
            </w:r>
          </w:p>
        </w:tc>
      </w:tr>
      <w:tr w:rsidR="00751DE6" w:rsidRPr="00751DE6" w14:paraId="19F9ED5B" w14:textId="77777777" w:rsidTr="00DE28D6">
        <w:tc>
          <w:tcPr>
            <w:tcW w:w="421" w:type="dxa"/>
          </w:tcPr>
          <w:p w14:paraId="56616456"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71530BD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Tehnici de împădurire:</w:t>
            </w:r>
          </w:p>
        </w:tc>
      </w:tr>
      <w:tr w:rsidR="00751DE6" w:rsidRPr="00751DE6" w14:paraId="6D1DE5FE" w14:textId="77777777" w:rsidTr="00DE28D6">
        <w:tc>
          <w:tcPr>
            <w:tcW w:w="421" w:type="dxa"/>
          </w:tcPr>
          <w:p w14:paraId="24138305"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B960AD2"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6629D003"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Tn(Tb) 0,75/2+Gr.o pe terenuri cu aflorimente stâncoase;</w:t>
            </w:r>
          </w:p>
        </w:tc>
      </w:tr>
      <w:tr w:rsidR="00751DE6" w:rsidRPr="00751DE6" w14:paraId="2EA5A48B" w14:textId="77777777" w:rsidTr="00DE28D6">
        <w:tc>
          <w:tcPr>
            <w:tcW w:w="421" w:type="dxa"/>
          </w:tcPr>
          <w:p w14:paraId="2F0D387C"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93CC69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1B9B44A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Gr.b±Pv pe stâncării cu soluri în petice, superficiale, scheletice.</w:t>
            </w:r>
          </w:p>
        </w:tc>
      </w:tr>
      <w:tr w:rsidR="00751DE6" w:rsidRPr="00751DE6" w14:paraId="5C5FBD88" w14:textId="77777777" w:rsidTr="00DE28D6">
        <w:tc>
          <w:tcPr>
            <w:tcW w:w="421" w:type="dxa"/>
          </w:tcPr>
          <w:p w14:paraId="23A6353A"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A54A58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Desimea culturilor:</w:t>
            </w:r>
          </w:p>
        </w:tc>
      </w:tr>
      <w:tr w:rsidR="00751DE6" w:rsidRPr="00751DE6" w14:paraId="1874079E" w14:textId="77777777" w:rsidTr="00DE28D6">
        <w:tc>
          <w:tcPr>
            <w:tcW w:w="421" w:type="dxa"/>
          </w:tcPr>
          <w:p w14:paraId="5FF6E3CB"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D8DD75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658AC9FE"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5000/ha, în cazul compoziţiei “a”;</w:t>
            </w:r>
          </w:p>
        </w:tc>
      </w:tr>
      <w:tr w:rsidR="00751DE6" w:rsidRPr="00751DE6" w14:paraId="5DC24A1C" w14:textId="77777777" w:rsidTr="00DE28D6">
        <w:tc>
          <w:tcPr>
            <w:tcW w:w="421" w:type="dxa"/>
          </w:tcPr>
          <w:p w14:paraId="3654F2EB"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3F7F5E3"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0AA1017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3300/ha, în cazul compoziţiei “b”;</w:t>
            </w:r>
          </w:p>
        </w:tc>
      </w:tr>
      <w:tr w:rsidR="00751DE6" w:rsidRPr="00751DE6" w14:paraId="6A140862" w14:textId="77777777" w:rsidTr="00DE28D6">
        <w:tc>
          <w:tcPr>
            <w:tcW w:w="421" w:type="dxa"/>
          </w:tcPr>
          <w:p w14:paraId="01A1F522"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D45CE7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3A0EEFD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1000 - 2500/ha, cazul compoziției ”a” și ”b” și al tehnicii ”b”, după posibilitățile oferite de teren, prin prezența rocii la sprafața terenului.</w:t>
            </w:r>
          </w:p>
        </w:tc>
      </w:tr>
      <w:tr w:rsidR="00751DE6" w:rsidRPr="00751DE6" w14:paraId="16E3F43D" w14:textId="77777777" w:rsidTr="00DE28D6">
        <w:tc>
          <w:tcPr>
            <w:tcW w:w="421" w:type="dxa"/>
          </w:tcPr>
          <w:p w14:paraId="1D928C6B"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1A219F2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Material de împădurire:</w:t>
            </w:r>
          </w:p>
        </w:tc>
      </w:tr>
      <w:tr w:rsidR="00751DE6" w:rsidRPr="00751DE6" w14:paraId="1C2F23E4" w14:textId="77777777" w:rsidTr="00DE28D6">
        <w:tc>
          <w:tcPr>
            <w:tcW w:w="421" w:type="dxa"/>
          </w:tcPr>
          <w:p w14:paraId="421D83CE" w14:textId="77777777" w:rsidR="00751DE6" w:rsidRPr="00751DE6" w:rsidRDefault="00751DE6" w:rsidP="00751DE6">
            <w:pPr>
              <w:overflowPunct w:val="0"/>
              <w:autoSpaceDE w:val="0"/>
              <w:autoSpaceDN w:val="0"/>
              <w:adjustRightInd w:val="0"/>
              <w:jc w:val="both"/>
              <w:textAlignment w:val="baseline"/>
              <w:rPr>
                <w:highlight w:val="yellow"/>
                <w:lang w:val="ro-RO" w:eastAsia="ro-RO"/>
              </w:rPr>
            </w:pPr>
          </w:p>
        </w:tc>
        <w:tc>
          <w:tcPr>
            <w:tcW w:w="426" w:type="dxa"/>
          </w:tcPr>
          <w:p w14:paraId="01563FCB" w14:textId="77777777" w:rsidR="00751DE6" w:rsidRPr="00751DE6" w:rsidRDefault="00751DE6" w:rsidP="00751DE6">
            <w:pPr>
              <w:overflowPunct w:val="0"/>
              <w:autoSpaceDE w:val="0"/>
              <w:autoSpaceDN w:val="0"/>
              <w:adjustRightInd w:val="0"/>
              <w:jc w:val="both"/>
              <w:textAlignment w:val="baseline"/>
              <w:rPr>
                <w:highlight w:val="yellow"/>
                <w:lang w:val="ro-RO" w:eastAsia="ro-RO"/>
              </w:rPr>
            </w:pPr>
          </w:p>
        </w:tc>
        <w:tc>
          <w:tcPr>
            <w:tcW w:w="9122" w:type="dxa"/>
          </w:tcPr>
          <w:p w14:paraId="64DA0CEF"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Pp la pin, la tehnica ”b”</w:t>
            </w:r>
          </w:p>
        </w:tc>
      </w:tr>
      <w:tr w:rsidR="00751DE6" w:rsidRPr="00751DE6" w14:paraId="04C2A546" w14:textId="77777777" w:rsidTr="00DE28D6">
        <w:tc>
          <w:tcPr>
            <w:tcW w:w="421" w:type="dxa"/>
          </w:tcPr>
          <w:p w14:paraId="57809275"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7A7F67E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Completări: </w:t>
            </w:r>
          </w:p>
        </w:tc>
      </w:tr>
      <w:tr w:rsidR="00751DE6" w:rsidRPr="00751DE6" w14:paraId="286EC746" w14:textId="77777777" w:rsidTr="00DE28D6">
        <w:tc>
          <w:tcPr>
            <w:tcW w:w="421" w:type="dxa"/>
          </w:tcPr>
          <w:p w14:paraId="3A4B2E7E"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1437D39"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4527F1A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40% (25% + 15%)  , până la 50 - 60% în condiții foarte grele, pentru formula cu pin.</w:t>
            </w:r>
          </w:p>
        </w:tc>
      </w:tr>
      <w:tr w:rsidR="00751DE6" w:rsidRPr="00751DE6" w14:paraId="2F28420E" w14:textId="77777777" w:rsidTr="00DE28D6">
        <w:tc>
          <w:tcPr>
            <w:tcW w:w="421" w:type="dxa"/>
          </w:tcPr>
          <w:p w14:paraId="3CDF8AF7"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66E30AF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Intreţineri:</w:t>
            </w:r>
          </w:p>
        </w:tc>
      </w:tr>
      <w:tr w:rsidR="00751DE6" w:rsidRPr="00751DE6" w14:paraId="5AD0B4FB" w14:textId="77777777" w:rsidTr="00DE28D6">
        <w:tc>
          <w:tcPr>
            <w:tcW w:w="421" w:type="dxa"/>
          </w:tcPr>
          <w:p w14:paraId="367ADFE3"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2EBE846"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4F3A92F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Revizuiri: anul I-III 2+1+1; </w:t>
            </w:r>
          </w:p>
          <w:p w14:paraId="152580F3" w14:textId="77777777" w:rsidR="00751DE6" w:rsidRPr="00751DE6" w:rsidRDefault="00751DE6" w:rsidP="00751DE6">
            <w:pPr>
              <w:overflowPunct w:val="0"/>
              <w:autoSpaceDE w:val="0"/>
              <w:autoSpaceDN w:val="0"/>
              <w:adjustRightInd w:val="0"/>
              <w:jc w:val="both"/>
              <w:textAlignment w:val="baseline"/>
              <w:rPr>
                <w:highlight w:val="yellow"/>
                <w:lang w:val="ro-RO" w:eastAsia="ro-RO"/>
              </w:rPr>
            </w:pPr>
            <w:r w:rsidRPr="00751DE6">
              <w:rPr>
                <w:lang w:val="ro-RO" w:eastAsia="ro-RO"/>
              </w:rPr>
              <w:t>Prașile anii V-VI 1+1</w:t>
            </w:r>
          </w:p>
        </w:tc>
      </w:tr>
      <w:tr w:rsidR="00751DE6" w:rsidRPr="00751DE6" w14:paraId="6B828CA7" w14:textId="77777777" w:rsidTr="00DE28D6">
        <w:tc>
          <w:tcPr>
            <w:tcW w:w="421" w:type="dxa"/>
          </w:tcPr>
          <w:p w14:paraId="13BBDEB2"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95B2084"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27FB373B" w14:textId="77777777" w:rsidR="00751DE6" w:rsidRPr="00751DE6" w:rsidRDefault="00751DE6" w:rsidP="00751DE6">
            <w:pPr>
              <w:widowControl w:val="0"/>
              <w:overflowPunct w:val="0"/>
              <w:autoSpaceDE w:val="0"/>
              <w:autoSpaceDN w:val="0"/>
              <w:adjustRightInd w:val="0"/>
              <w:textAlignment w:val="baseline"/>
              <w:rPr>
                <w:lang w:val="ro-RO" w:eastAsia="ro-RO"/>
              </w:rPr>
            </w:pPr>
          </w:p>
        </w:tc>
      </w:tr>
      <w:tr w:rsidR="00751DE6" w:rsidRPr="00751DE6" w14:paraId="56C4EFF9" w14:textId="77777777" w:rsidTr="00DE28D6">
        <w:tc>
          <w:tcPr>
            <w:tcW w:w="9969" w:type="dxa"/>
            <w:gridSpan w:val="3"/>
          </w:tcPr>
          <w:p w14:paraId="0A5AC1AE" w14:textId="77777777" w:rsidR="00751DE6" w:rsidRPr="00751DE6" w:rsidRDefault="00751DE6" w:rsidP="00751DE6">
            <w:pPr>
              <w:overflowPunct w:val="0"/>
              <w:autoSpaceDE w:val="0"/>
              <w:autoSpaceDN w:val="0"/>
              <w:adjustRightInd w:val="0"/>
              <w:jc w:val="center"/>
              <w:textAlignment w:val="baseline"/>
              <w:rPr>
                <w:b/>
                <w:lang w:val="ro-RO" w:eastAsia="ro-RO"/>
              </w:rPr>
            </w:pPr>
            <w:r w:rsidRPr="00751DE6">
              <w:rPr>
                <w:b/>
                <w:lang w:val="ro-RO" w:eastAsia="ro-RO"/>
              </w:rPr>
              <w:t>GRUPA  STATIONALA G.S - 7</w:t>
            </w:r>
          </w:p>
        </w:tc>
      </w:tr>
      <w:tr w:rsidR="00751DE6" w:rsidRPr="00751DE6" w14:paraId="47F01821" w14:textId="77777777" w:rsidTr="00DE28D6">
        <w:tc>
          <w:tcPr>
            <w:tcW w:w="9969" w:type="dxa"/>
            <w:gridSpan w:val="3"/>
          </w:tcPr>
          <w:p w14:paraId="5C371366" w14:textId="77777777" w:rsidR="00751DE6" w:rsidRPr="00751DE6" w:rsidRDefault="00751DE6" w:rsidP="00751DE6">
            <w:pPr>
              <w:overflowPunct w:val="0"/>
              <w:autoSpaceDE w:val="0"/>
              <w:autoSpaceDN w:val="0"/>
              <w:adjustRightInd w:val="0"/>
              <w:ind w:firstLine="567"/>
              <w:jc w:val="both"/>
              <w:textAlignment w:val="baseline"/>
              <w:rPr>
                <w:lang w:val="ro-RO" w:eastAsia="ro-RO"/>
              </w:rPr>
            </w:pPr>
            <w:r w:rsidRPr="00751DE6">
              <w:rPr>
                <w:lang w:val="ro-RO" w:eastAsia="ro-RO"/>
              </w:rPr>
              <w:t>Stâncării masive. Nu se recomandă efectuarea de lucrări de împădurire (EM7S).</w:t>
            </w:r>
          </w:p>
        </w:tc>
      </w:tr>
      <w:tr w:rsidR="00751DE6" w:rsidRPr="00751DE6" w14:paraId="01C75DC5" w14:textId="77777777" w:rsidTr="00DE28D6">
        <w:tc>
          <w:tcPr>
            <w:tcW w:w="421" w:type="dxa"/>
          </w:tcPr>
          <w:p w14:paraId="60DA8F4A"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BB7F9E7"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1BFADB9A" w14:textId="77777777" w:rsidR="00751DE6" w:rsidRPr="00751DE6" w:rsidRDefault="00751DE6" w:rsidP="00751DE6">
            <w:pPr>
              <w:widowControl w:val="0"/>
              <w:overflowPunct w:val="0"/>
              <w:autoSpaceDE w:val="0"/>
              <w:autoSpaceDN w:val="0"/>
              <w:adjustRightInd w:val="0"/>
              <w:textAlignment w:val="baseline"/>
              <w:rPr>
                <w:lang w:val="ro-RO" w:eastAsia="ro-RO"/>
              </w:rPr>
            </w:pPr>
          </w:p>
        </w:tc>
      </w:tr>
      <w:tr w:rsidR="00751DE6" w:rsidRPr="00751DE6" w14:paraId="33ADACF6" w14:textId="77777777" w:rsidTr="00DE28D6">
        <w:tc>
          <w:tcPr>
            <w:tcW w:w="9969" w:type="dxa"/>
            <w:gridSpan w:val="3"/>
          </w:tcPr>
          <w:p w14:paraId="5864F23B" w14:textId="77777777" w:rsidR="00751DE6" w:rsidRPr="00751DE6" w:rsidRDefault="00751DE6" w:rsidP="00751DE6">
            <w:pPr>
              <w:widowControl w:val="0"/>
              <w:numPr>
                <w:ilvl w:val="0"/>
                <w:numId w:val="201"/>
              </w:numPr>
              <w:overflowPunct w:val="0"/>
              <w:autoSpaceDE w:val="0"/>
              <w:autoSpaceDN w:val="0"/>
              <w:adjustRightInd w:val="0"/>
              <w:jc w:val="center"/>
              <w:textAlignment w:val="baseline"/>
              <w:rPr>
                <w:lang w:val="ro-RO" w:eastAsia="ro-RO"/>
              </w:rPr>
            </w:pPr>
            <w:r w:rsidRPr="00751DE6">
              <w:rPr>
                <w:b/>
                <w:i/>
                <w:lang w:val="ro-RO" w:eastAsia="ro-RO"/>
              </w:rPr>
              <w:t>Regiuni de câmpie şi dealuri din subzonele de cvercete (stejar, cer, gârniţă şi şleauri-etajele CF ; FD1 ; FD2) şi regiuni de dealuri din subzona gorunului (etajul FD3)</w:t>
            </w:r>
          </w:p>
        </w:tc>
      </w:tr>
      <w:tr w:rsidR="00751DE6" w:rsidRPr="00751DE6" w14:paraId="5713F641" w14:textId="77777777" w:rsidTr="00DE28D6">
        <w:tc>
          <w:tcPr>
            <w:tcW w:w="421" w:type="dxa"/>
          </w:tcPr>
          <w:p w14:paraId="28D11696"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85C3B53"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055CE042" w14:textId="77777777" w:rsidR="00751DE6" w:rsidRPr="00751DE6" w:rsidRDefault="00751DE6" w:rsidP="00751DE6">
            <w:pPr>
              <w:widowControl w:val="0"/>
              <w:overflowPunct w:val="0"/>
              <w:autoSpaceDE w:val="0"/>
              <w:autoSpaceDN w:val="0"/>
              <w:adjustRightInd w:val="0"/>
              <w:textAlignment w:val="baseline"/>
              <w:rPr>
                <w:lang w:val="ro-RO" w:eastAsia="ro-RO"/>
              </w:rPr>
            </w:pPr>
          </w:p>
        </w:tc>
      </w:tr>
      <w:tr w:rsidR="00751DE6" w:rsidRPr="00751DE6" w14:paraId="7157DCB3" w14:textId="77777777" w:rsidTr="00DE28D6">
        <w:tc>
          <w:tcPr>
            <w:tcW w:w="9969" w:type="dxa"/>
            <w:gridSpan w:val="3"/>
          </w:tcPr>
          <w:p w14:paraId="33DAF0E2" w14:textId="77777777" w:rsidR="00751DE6" w:rsidRPr="00751DE6" w:rsidRDefault="00751DE6" w:rsidP="00751DE6">
            <w:pPr>
              <w:overflowPunct w:val="0"/>
              <w:autoSpaceDE w:val="0"/>
              <w:autoSpaceDN w:val="0"/>
              <w:adjustRightInd w:val="0"/>
              <w:jc w:val="center"/>
              <w:textAlignment w:val="baseline"/>
              <w:rPr>
                <w:b/>
                <w:lang w:val="ro-RO" w:eastAsia="ro-RO"/>
              </w:rPr>
            </w:pPr>
            <w:r w:rsidRPr="00751DE6">
              <w:rPr>
                <w:b/>
                <w:lang w:val="ro-RO" w:eastAsia="ro-RO"/>
              </w:rPr>
              <w:t>GRUPA  STATIONALA G.S - 8</w:t>
            </w:r>
          </w:p>
        </w:tc>
      </w:tr>
      <w:tr w:rsidR="00751DE6" w:rsidRPr="00751DE6" w14:paraId="5EA38A7F" w14:textId="77777777" w:rsidTr="00DE28D6">
        <w:tc>
          <w:tcPr>
            <w:tcW w:w="9969" w:type="dxa"/>
            <w:gridSpan w:val="3"/>
          </w:tcPr>
          <w:p w14:paraId="52BAAD9F" w14:textId="77777777" w:rsidR="00751DE6" w:rsidRPr="00751DE6" w:rsidRDefault="00751DE6" w:rsidP="00751DE6">
            <w:pPr>
              <w:widowControl w:val="0"/>
              <w:overflowPunct w:val="0"/>
              <w:autoSpaceDE w:val="0"/>
              <w:autoSpaceDN w:val="0"/>
              <w:adjustRightInd w:val="0"/>
              <w:ind w:firstLine="567"/>
              <w:jc w:val="both"/>
              <w:textAlignment w:val="baseline"/>
              <w:rPr>
                <w:lang w:val="ro-RO" w:eastAsia="ro-RO"/>
              </w:rPr>
            </w:pPr>
            <w:r w:rsidRPr="00751DE6">
              <w:rPr>
                <w:lang w:val="ro-RO" w:eastAsia="ro-RO"/>
              </w:rPr>
              <w:t>Terenuri cu eroziune slabă la moderată (e0...e1), cu soluri zonale luvisoluri, cambisoluri, rendzine, faeziomuri s.a., moderat profunde la profunde (peste 75 cm), fără schelet sau cu schelet puţin (sub 25%) în primii 50...75 cm (TSD: ED1V).</w:t>
            </w:r>
          </w:p>
        </w:tc>
      </w:tr>
      <w:tr w:rsidR="00751DE6" w:rsidRPr="00751DE6" w14:paraId="44F57727" w14:textId="77777777" w:rsidTr="00DE28D6">
        <w:tc>
          <w:tcPr>
            <w:tcW w:w="421" w:type="dxa"/>
          </w:tcPr>
          <w:p w14:paraId="43050CE4"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3CC701A" w14:textId="77777777" w:rsidR="00751DE6" w:rsidRPr="00751DE6" w:rsidRDefault="00751DE6" w:rsidP="00751DE6">
            <w:pPr>
              <w:overflowPunct w:val="0"/>
              <w:autoSpaceDE w:val="0"/>
              <w:autoSpaceDN w:val="0"/>
              <w:adjustRightInd w:val="0"/>
              <w:jc w:val="both"/>
              <w:textAlignment w:val="baseline"/>
              <w:rPr>
                <w:i/>
                <w:lang w:val="ro-RO" w:eastAsia="ro-RO"/>
              </w:rPr>
            </w:pPr>
            <w:r w:rsidRPr="00751DE6">
              <w:rPr>
                <w:i/>
                <w:lang w:val="ro-RO" w:eastAsia="ro-RO"/>
              </w:rPr>
              <w:t>Tipuri de vegetație:</w:t>
            </w:r>
          </w:p>
        </w:tc>
      </w:tr>
      <w:tr w:rsidR="00751DE6" w:rsidRPr="00751DE6" w14:paraId="6D615550" w14:textId="77777777" w:rsidTr="00DE28D6">
        <w:tc>
          <w:tcPr>
            <w:tcW w:w="421" w:type="dxa"/>
          </w:tcPr>
          <w:p w14:paraId="17E8E79D"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5D0A40B5" w14:textId="77777777" w:rsidR="00751DE6" w:rsidRPr="00751DE6" w:rsidRDefault="00751DE6" w:rsidP="00751DE6">
            <w:pPr>
              <w:rPr>
                <w:lang w:val="ro-RO" w:eastAsia="ro-RO"/>
              </w:rPr>
            </w:pPr>
            <w:r w:rsidRPr="00751DE6">
              <w:rPr>
                <w:lang w:val="ro-RO" w:eastAsia="ro-RO"/>
              </w:rPr>
              <w:t>- 3DE1 Plantații de cvercinee, amestec de stejar (gorun) cu specii principale și arbuști, din zona de deal, CF, FD1, FD2 și FD3, pe terenuri cu eroziune de suprafață moderată</w:t>
            </w:r>
          </w:p>
        </w:tc>
      </w:tr>
      <w:tr w:rsidR="00751DE6" w:rsidRPr="00751DE6" w14:paraId="4AA60698" w14:textId="77777777" w:rsidTr="00DE28D6">
        <w:tc>
          <w:tcPr>
            <w:tcW w:w="421" w:type="dxa"/>
          </w:tcPr>
          <w:p w14:paraId="4A12DE0A"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50DD08C3"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- 6DE1 Plantații de salcâm, amestec cu specii de ajutor și arbuști, din zona de deal, CF, FD1, FD2 și FD3, pe terenuri cu eroziune de suprafață moderată</w:t>
            </w:r>
          </w:p>
        </w:tc>
      </w:tr>
      <w:tr w:rsidR="00751DE6" w:rsidRPr="00751DE6" w14:paraId="4912E13D" w14:textId="77777777" w:rsidTr="00DE28D6">
        <w:tc>
          <w:tcPr>
            <w:tcW w:w="421" w:type="dxa"/>
          </w:tcPr>
          <w:p w14:paraId="5E57C252"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67C69A1B"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Compoziţii de împădurire:</w:t>
            </w:r>
          </w:p>
        </w:tc>
      </w:tr>
      <w:tr w:rsidR="00751DE6" w:rsidRPr="00751DE6" w14:paraId="05A8B654" w14:textId="77777777" w:rsidTr="00DE28D6">
        <w:tc>
          <w:tcPr>
            <w:tcW w:w="421" w:type="dxa"/>
          </w:tcPr>
          <w:p w14:paraId="7457BC6C"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4E45E3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27FF3BE0"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 xml:space="preserve">50 St (Go) 25 Fr (Te.a; Ci ; Pa) 25 Sa (Lc, Co, Mc ); </w:t>
            </w:r>
          </w:p>
        </w:tc>
      </w:tr>
      <w:tr w:rsidR="00751DE6" w:rsidRPr="00751DE6" w14:paraId="52679CED" w14:textId="77777777" w:rsidTr="00DE28D6">
        <w:tc>
          <w:tcPr>
            <w:tcW w:w="421" w:type="dxa"/>
          </w:tcPr>
          <w:p w14:paraId="34675F9A"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CCB5B6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207F658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75 Sc, 12,5 Fr (Ml, Ci, Mj) 12,5 Lc (So, Sâ, Co) pe soluri nisipo-lutoase la lutoase, slab carbonatate, pante mai mari de 15 grade.</w:t>
            </w:r>
          </w:p>
        </w:tc>
      </w:tr>
      <w:tr w:rsidR="00751DE6" w:rsidRPr="00751DE6" w14:paraId="6798CF07" w14:textId="77777777" w:rsidTr="00DE28D6">
        <w:tc>
          <w:tcPr>
            <w:tcW w:w="421" w:type="dxa"/>
          </w:tcPr>
          <w:p w14:paraId="6BFC0D9B"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FA2E786"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Scheme de plantare:</w:t>
            </w:r>
          </w:p>
        </w:tc>
      </w:tr>
      <w:tr w:rsidR="00751DE6" w:rsidRPr="00751DE6" w14:paraId="7ECF7F7D" w14:textId="77777777" w:rsidTr="00DE28D6">
        <w:tc>
          <w:tcPr>
            <w:tcW w:w="421" w:type="dxa"/>
          </w:tcPr>
          <w:p w14:paraId="6C4B2717"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A279E9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7CFC86E2"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rândul 1 = specie de bază ; rândul 2 = specie de amestec + arbust.</w:t>
            </w:r>
          </w:p>
        </w:tc>
      </w:tr>
      <w:tr w:rsidR="00751DE6" w:rsidRPr="00751DE6" w14:paraId="0E2B3666" w14:textId="77777777" w:rsidTr="00DE28D6">
        <w:tc>
          <w:tcPr>
            <w:tcW w:w="421" w:type="dxa"/>
          </w:tcPr>
          <w:p w14:paraId="795AD41F"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2C8890E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Tehnici de împădurire:</w:t>
            </w:r>
          </w:p>
        </w:tc>
      </w:tr>
      <w:tr w:rsidR="00751DE6" w:rsidRPr="00751DE6" w14:paraId="1DD15A3B" w14:textId="77777777" w:rsidTr="00DE28D6">
        <w:tc>
          <w:tcPr>
            <w:tcW w:w="421" w:type="dxa"/>
          </w:tcPr>
          <w:p w14:paraId="2AD2AA0B"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ED22A4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0FADE90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Ab 1 - 1,5/2 - 3,0 + Gr. o  pe pante sub 15 grade;</w:t>
            </w:r>
          </w:p>
        </w:tc>
      </w:tr>
      <w:tr w:rsidR="00751DE6" w:rsidRPr="00751DE6" w14:paraId="1893A5A6" w14:textId="77777777" w:rsidTr="00DE28D6">
        <w:tc>
          <w:tcPr>
            <w:tcW w:w="421" w:type="dxa"/>
          </w:tcPr>
          <w:p w14:paraId="037F551D"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6F0FE8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2661FF8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Tn  0,75/2,0 + Gr. o , pe pante peste 15 grade;</w:t>
            </w:r>
          </w:p>
        </w:tc>
      </w:tr>
      <w:tr w:rsidR="00751DE6" w:rsidRPr="00751DE6" w14:paraId="617621A0" w14:textId="77777777" w:rsidTr="00DE28D6">
        <w:tc>
          <w:tcPr>
            <w:tcW w:w="421" w:type="dxa"/>
          </w:tcPr>
          <w:p w14:paraId="7346841A"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346DF7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00F8BCF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Gr. v  pe pante sub 10 grade.</w:t>
            </w:r>
          </w:p>
        </w:tc>
      </w:tr>
      <w:tr w:rsidR="00751DE6" w:rsidRPr="00751DE6" w14:paraId="4D6AB22C" w14:textId="77777777" w:rsidTr="00DE28D6">
        <w:tc>
          <w:tcPr>
            <w:tcW w:w="421" w:type="dxa"/>
          </w:tcPr>
          <w:p w14:paraId="0BF4E56D"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4D122D8F"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Desimea culturilor:</w:t>
            </w:r>
          </w:p>
        </w:tc>
      </w:tr>
      <w:tr w:rsidR="00751DE6" w:rsidRPr="00751DE6" w14:paraId="2B160738" w14:textId="77777777" w:rsidTr="00DE28D6">
        <w:tc>
          <w:tcPr>
            <w:tcW w:w="421" w:type="dxa"/>
          </w:tcPr>
          <w:p w14:paraId="1142190E"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FC7E41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2286DE97"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6700/ha.</w:t>
            </w:r>
          </w:p>
        </w:tc>
      </w:tr>
      <w:tr w:rsidR="00751DE6" w:rsidRPr="00751DE6" w14:paraId="062E9490" w14:textId="77777777" w:rsidTr="00DE28D6">
        <w:tc>
          <w:tcPr>
            <w:tcW w:w="421" w:type="dxa"/>
          </w:tcPr>
          <w:p w14:paraId="071FCA4F"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9A0FFC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60826A22"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5000/ha.</w:t>
            </w:r>
          </w:p>
        </w:tc>
      </w:tr>
      <w:tr w:rsidR="00751DE6" w:rsidRPr="00751DE6" w14:paraId="61062027" w14:textId="77777777" w:rsidTr="00DE28D6">
        <w:tc>
          <w:tcPr>
            <w:tcW w:w="421" w:type="dxa"/>
          </w:tcPr>
          <w:p w14:paraId="4406159B"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877A51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Completări: </w:t>
            </w:r>
          </w:p>
        </w:tc>
      </w:tr>
      <w:tr w:rsidR="00751DE6" w:rsidRPr="00751DE6" w14:paraId="4D8EA335" w14:textId="77777777" w:rsidTr="00DE28D6">
        <w:tc>
          <w:tcPr>
            <w:tcW w:w="421" w:type="dxa"/>
          </w:tcPr>
          <w:p w14:paraId="430C511C"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A9069F3"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213D73C2"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30% (20% + 10%).</w:t>
            </w:r>
          </w:p>
        </w:tc>
      </w:tr>
      <w:tr w:rsidR="00751DE6" w:rsidRPr="00751DE6" w14:paraId="28B9A8BD" w14:textId="77777777" w:rsidTr="00DE28D6">
        <w:tc>
          <w:tcPr>
            <w:tcW w:w="421" w:type="dxa"/>
          </w:tcPr>
          <w:p w14:paraId="7417F7E6"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568E35F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Intreţineri:</w:t>
            </w:r>
          </w:p>
        </w:tc>
      </w:tr>
      <w:tr w:rsidR="00751DE6" w:rsidRPr="00751DE6" w14:paraId="4BA27B6A" w14:textId="77777777" w:rsidTr="00DE28D6">
        <w:tc>
          <w:tcPr>
            <w:tcW w:w="421" w:type="dxa"/>
          </w:tcPr>
          <w:p w14:paraId="758B2A3B"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6E015E3"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0DB49A6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Revizuiri: anul I+II 1+1</w:t>
            </w:r>
          </w:p>
          <w:p w14:paraId="6495364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Prașile anii I-V 3+3+3+2+1</w:t>
            </w:r>
          </w:p>
          <w:p w14:paraId="4B4FB36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Descopleșiri: anii IV-V 1+1.</w:t>
            </w:r>
          </w:p>
        </w:tc>
      </w:tr>
      <w:tr w:rsidR="00751DE6" w:rsidRPr="00751DE6" w14:paraId="7146F71F" w14:textId="77777777" w:rsidTr="00DE28D6">
        <w:tc>
          <w:tcPr>
            <w:tcW w:w="421" w:type="dxa"/>
          </w:tcPr>
          <w:p w14:paraId="33657B28"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7328BB7"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4926D1AF" w14:textId="77777777" w:rsidR="00751DE6" w:rsidRPr="00751DE6" w:rsidRDefault="00751DE6" w:rsidP="00751DE6">
            <w:pPr>
              <w:widowControl w:val="0"/>
              <w:overflowPunct w:val="0"/>
              <w:autoSpaceDE w:val="0"/>
              <w:autoSpaceDN w:val="0"/>
              <w:adjustRightInd w:val="0"/>
              <w:textAlignment w:val="baseline"/>
              <w:rPr>
                <w:lang w:val="ro-RO" w:eastAsia="ro-RO"/>
              </w:rPr>
            </w:pPr>
          </w:p>
        </w:tc>
      </w:tr>
      <w:tr w:rsidR="00751DE6" w:rsidRPr="00751DE6" w14:paraId="3B4FF445" w14:textId="77777777" w:rsidTr="00DE28D6">
        <w:tc>
          <w:tcPr>
            <w:tcW w:w="9969" w:type="dxa"/>
            <w:gridSpan w:val="3"/>
          </w:tcPr>
          <w:p w14:paraId="4A834437" w14:textId="77777777" w:rsidR="00751DE6" w:rsidRPr="00751DE6" w:rsidRDefault="00751DE6" w:rsidP="00751DE6">
            <w:pPr>
              <w:overflowPunct w:val="0"/>
              <w:autoSpaceDE w:val="0"/>
              <w:autoSpaceDN w:val="0"/>
              <w:adjustRightInd w:val="0"/>
              <w:jc w:val="center"/>
              <w:textAlignment w:val="baseline"/>
              <w:rPr>
                <w:b/>
                <w:lang w:val="ro-RO" w:eastAsia="ro-RO"/>
              </w:rPr>
            </w:pPr>
          </w:p>
          <w:p w14:paraId="28DCD7CF" w14:textId="77777777" w:rsidR="00751DE6" w:rsidRPr="00751DE6" w:rsidRDefault="00751DE6" w:rsidP="00751DE6">
            <w:pPr>
              <w:overflowPunct w:val="0"/>
              <w:autoSpaceDE w:val="0"/>
              <w:autoSpaceDN w:val="0"/>
              <w:adjustRightInd w:val="0"/>
              <w:jc w:val="center"/>
              <w:textAlignment w:val="baseline"/>
              <w:rPr>
                <w:b/>
                <w:lang w:val="ro-RO" w:eastAsia="ro-RO"/>
              </w:rPr>
            </w:pPr>
            <w:r w:rsidRPr="00751DE6">
              <w:rPr>
                <w:b/>
                <w:lang w:val="ro-RO" w:eastAsia="ro-RO"/>
              </w:rPr>
              <w:t>GRUPA  STATIONALA G.S - 9</w:t>
            </w:r>
          </w:p>
        </w:tc>
      </w:tr>
      <w:tr w:rsidR="00751DE6" w:rsidRPr="00751DE6" w14:paraId="07816726" w14:textId="77777777" w:rsidTr="00DE28D6">
        <w:tc>
          <w:tcPr>
            <w:tcW w:w="9969" w:type="dxa"/>
            <w:gridSpan w:val="3"/>
          </w:tcPr>
          <w:p w14:paraId="055ACD44" w14:textId="77777777" w:rsidR="00751DE6" w:rsidRPr="00751DE6" w:rsidRDefault="00751DE6" w:rsidP="00751DE6">
            <w:pPr>
              <w:widowControl w:val="0"/>
              <w:overflowPunct w:val="0"/>
              <w:autoSpaceDE w:val="0"/>
              <w:autoSpaceDN w:val="0"/>
              <w:adjustRightInd w:val="0"/>
              <w:ind w:firstLine="567"/>
              <w:jc w:val="both"/>
              <w:textAlignment w:val="baseline"/>
              <w:rPr>
                <w:lang w:val="ro-RO" w:eastAsia="ro-RO"/>
              </w:rPr>
            </w:pPr>
            <w:r w:rsidRPr="00751DE6">
              <w:rPr>
                <w:lang w:val="ro-RO" w:eastAsia="ro-RO"/>
              </w:rPr>
              <w:t>Terenuri cu eroziune puternică (e2), cu cambisoluri, luvisoluri, rendzine, faeziomuri, trunchiate în urma eroziunii sau regosoluri bine dezvoltate, uneori şi coluvisoluri, fără schelet sau cu schelet mult (până la 50%), cu grosimea de 50...100 cm, rar 150 cm (TSD: ED2V).</w:t>
            </w:r>
          </w:p>
        </w:tc>
      </w:tr>
      <w:tr w:rsidR="00751DE6" w:rsidRPr="00751DE6" w14:paraId="380FA878" w14:textId="77777777" w:rsidTr="00DE28D6">
        <w:tc>
          <w:tcPr>
            <w:tcW w:w="421" w:type="dxa"/>
          </w:tcPr>
          <w:p w14:paraId="0A5ECE30"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7218AF72" w14:textId="77777777" w:rsidR="00751DE6" w:rsidRPr="00751DE6" w:rsidRDefault="00751DE6" w:rsidP="00751DE6">
            <w:pPr>
              <w:overflowPunct w:val="0"/>
              <w:autoSpaceDE w:val="0"/>
              <w:autoSpaceDN w:val="0"/>
              <w:adjustRightInd w:val="0"/>
              <w:jc w:val="both"/>
              <w:textAlignment w:val="baseline"/>
              <w:rPr>
                <w:i/>
                <w:lang w:val="ro-RO" w:eastAsia="ro-RO"/>
              </w:rPr>
            </w:pPr>
            <w:r w:rsidRPr="00751DE6">
              <w:rPr>
                <w:i/>
                <w:lang w:val="ro-RO" w:eastAsia="ro-RO"/>
              </w:rPr>
              <w:t>Tipuri de vegetație:</w:t>
            </w:r>
          </w:p>
        </w:tc>
      </w:tr>
      <w:tr w:rsidR="00751DE6" w:rsidRPr="00751DE6" w14:paraId="741EC02B" w14:textId="77777777" w:rsidTr="00DE28D6">
        <w:tc>
          <w:tcPr>
            <w:tcW w:w="421" w:type="dxa"/>
          </w:tcPr>
          <w:p w14:paraId="4BBEC767"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70F4A304" w14:textId="77777777" w:rsidR="00751DE6" w:rsidRPr="00751DE6" w:rsidRDefault="00751DE6" w:rsidP="00751DE6">
            <w:pPr>
              <w:rPr>
                <w:lang w:val="ro-RO" w:eastAsia="ro-RO"/>
              </w:rPr>
            </w:pPr>
            <w:r w:rsidRPr="00751DE6">
              <w:rPr>
                <w:lang w:val="ro-RO" w:eastAsia="ro-RO"/>
              </w:rPr>
              <w:t>- 6DE2 Plantații de salcâm, amestec cu specii de ajutor și arbuști, din zona de deal, CF, FD1, FD2 și FD3, pe terenuri cu eroziune de suprafață puternică</w:t>
            </w:r>
          </w:p>
        </w:tc>
      </w:tr>
      <w:tr w:rsidR="00751DE6" w:rsidRPr="00751DE6" w14:paraId="20F6EC09" w14:textId="77777777" w:rsidTr="00DE28D6">
        <w:tc>
          <w:tcPr>
            <w:tcW w:w="421" w:type="dxa"/>
          </w:tcPr>
          <w:p w14:paraId="5ABF2B3A"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72EA48C7" w14:textId="77777777" w:rsidR="00751DE6" w:rsidRPr="00751DE6" w:rsidRDefault="00751DE6" w:rsidP="00751DE6">
            <w:pPr>
              <w:rPr>
                <w:lang w:val="ro-RO" w:eastAsia="ro-RO"/>
              </w:rPr>
            </w:pPr>
            <w:r w:rsidRPr="00751DE6">
              <w:rPr>
                <w:lang w:val="ro-RO" w:eastAsia="ro-RO"/>
              </w:rPr>
              <w:t>- 3DE2 Plantații de cvercinee, amestec de stejar (gorun) cu specii principale și arbuști, din zona de deal, CF, FD1, FD2 și FD3, pe terenuri cu eroziune de suprafață puternică</w:t>
            </w:r>
          </w:p>
        </w:tc>
      </w:tr>
      <w:tr w:rsidR="00751DE6" w:rsidRPr="00751DE6" w14:paraId="3964B4BB" w14:textId="77777777" w:rsidTr="00DE28D6">
        <w:tc>
          <w:tcPr>
            <w:tcW w:w="421" w:type="dxa"/>
          </w:tcPr>
          <w:p w14:paraId="3BC9E4EB"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4B5FE86F"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- 2DE1  Plantații de pin în amestec cu foioase specii principale și arbuști, din zona de deal, CF, FD1, FD2 și FD3, pe terenuri cu eroziune de suprafață puternică</w:t>
            </w:r>
          </w:p>
        </w:tc>
      </w:tr>
      <w:tr w:rsidR="00751DE6" w:rsidRPr="00751DE6" w14:paraId="2D9B56A7" w14:textId="77777777" w:rsidTr="00DE28D6">
        <w:tc>
          <w:tcPr>
            <w:tcW w:w="421" w:type="dxa"/>
          </w:tcPr>
          <w:p w14:paraId="67762B92"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B725E60"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Compoziţii de împădurire:</w:t>
            </w:r>
          </w:p>
        </w:tc>
      </w:tr>
      <w:tr w:rsidR="00751DE6" w:rsidRPr="00751DE6" w14:paraId="102014B2" w14:textId="77777777" w:rsidTr="00DE28D6">
        <w:tc>
          <w:tcPr>
            <w:tcW w:w="421" w:type="dxa"/>
          </w:tcPr>
          <w:p w14:paraId="3B580CF9"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BF6912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7D2BB087"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75 Sc, 12,5 Fr (Ml, Ci, Mj) 12,5 Lc (So, Sâ, Co) pe soluri nisipo-lutoase la lutoase, slab carbonatate;</w:t>
            </w:r>
          </w:p>
        </w:tc>
      </w:tr>
      <w:tr w:rsidR="00751DE6" w:rsidRPr="00751DE6" w14:paraId="66D95C78" w14:textId="77777777" w:rsidTr="00DE28D6">
        <w:tc>
          <w:tcPr>
            <w:tcW w:w="421" w:type="dxa"/>
          </w:tcPr>
          <w:p w14:paraId="39C6A8A3"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54042F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5D56D29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25 St (Go) 50 Fr (Ci, Pa) 25 Lc (Co, Sâ, Pd), pe soluri fertile, peste 75 cm grosime, cu schelet sub 25%;</w:t>
            </w:r>
          </w:p>
        </w:tc>
      </w:tr>
      <w:tr w:rsidR="00751DE6" w:rsidRPr="00751DE6" w14:paraId="518F47BF" w14:textId="77777777" w:rsidTr="00DE28D6">
        <w:tc>
          <w:tcPr>
            <w:tcW w:w="421" w:type="dxa"/>
          </w:tcPr>
          <w:p w14:paraId="3BBD463B"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73C08B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0527590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25 Pi. n (Pi) 50 Ci (MI, Vi.t, Fr) 25 Lc (Co, Sâ, Pd), pe soluri luto-argiloase la argiloase, și pe soluri cu 25-50% schelet.</w:t>
            </w:r>
          </w:p>
        </w:tc>
      </w:tr>
      <w:tr w:rsidR="00751DE6" w:rsidRPr="00751DE6" w14:paraId="7E53A5F8" w14:textId="77777777" w:rsidTr="00DE28D6">
        <w:tc>
          <w:tcPr>
            <w:tcW w:w="421" w:type="dxa"/>
          </w:tcPr>
          <w:p w14:paraId="00C03AF0"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69A1C6C7"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Scheme de plantare:</w:t>
            </w:r>
          </w:p>
        </w:tc>
      </w:tr>
      <w:tr w:rsidR="00751DE6" w:rsidRPr="00751DE6" w14:paraId="690017AB" w14:textId="77777777" w:rsidTr="00DE28D6">
        <w:tc>
          <w:tcPr>
            <w:tcW w:w="421" w:type="dxa"/>
          </w:tcPr>
          <w:p w14:paraId="6A13130D"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8CED29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31717772"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3 rânduri de Sc + 1 rând de specie de amestec + arbust, pentru compoziția ”a”;</w:t>
            </w:r>
          </w:p>
        </w:tc>
      </w:tr>
      <w:tr w:rsidR="00751DE6" w:rsidRPr="00751DE6" w14:paraId="7F465140" w14:textId="77777777" w:rsidTr="00DE28D6">
        <w:tc>
          <w:tcPr>
            <w:tcW w:w="421" w:type="dxa"/>
          </w:tcPr>
          <w:p w14:paraId="4398F15C"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D70220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31D6249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R1 = St (St.r; Go) + arbust; R2  =  specie de amestec, pentru compoziția ”b”;</w:t>
            </w:r>
          </w:p>
        </w:tc>
      </w:tr>
      <w:tr w:rsidR="00751DE6" w:rsidRPr="00751DE6" w14:paraId="6CF36538" w14:textId="77777777" w:rsidTr="00DE28D6">
        <w:tc>
          <w:tcPr>
            <w:tcW w:w="421" w:type="dxa"/>
          </w:tcPr>
          <w:p w14:paraId="47A7FE62"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2D6D27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5653EE8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R1 = specie de amestec, R2 = pin + arbust, pentru compoziția ”c”.</w:t>
            </w:r>
          </w:p>
        </w:tc>
      </w:tr>
      <w:tr w:rsidR="00751DE6" w:rsidRPr="00751DE6" w14:paraId="0E5970E1" w14:textId="77777777" w:rsidTr="00DE28D6">
        <w:tc>
          <w:tcPr>
            <w:tcW w:w="421" w:type="dxa"/>
          </w:tcPr>
          <w:p w14:paraId="507F18EB"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6EBC7B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Tehnici de împădurire:</w:t>
            </w:r>
          </w:p>
        </w:tc>
      </w:tr>
      <w:tr w:rsidR="00751DE6" w:rsidRPr="00751DE6" w14:paraId="2E1FA9DF" w14:textId="77777777" w:rsidTr="00DE28D6">
        <w:tc>
          <w:tcPr>
            <w:tcW w:w="421" w:type="dxa"/>
          </w:tcPr>
          <w:p w14:paraId="184C2076"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B86159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21F77A6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Ab 1-1,5/2,0 + Gr. o, pe pante sub 15 grade;</w:t>
            </w:r>
          </w:p>
        </w:tc>
      </w:tr>
      <w:tr w:rsidR="00751DE6" w:rsidRPr="00751DE6" w14:paraId="455DAA8A" w14:textId="77777777" w:rsidTr="00DE28D6">
        <w:tc>
          <w:tcPr>
            <w:tcW w:w="421" w:type="dxa"/>
          </w:tcPr>
          <w:p w14:paraId="0FC48B6F"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225D66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009DEB6F"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Tn 0,75/2,0 + Gr. o, pe pante peste 15 grade.</w:t>
            </w:r>
          </w:p>
        </w:tc>
      </w:tr>
      <w:tr w:rsidR="00751DE6" w:rsidRPr="00751DE6" w14:paraId="79363F73" w14:textId="77777777" w:rsidTr="00DE28D6">
        <w:tc>
          <w:tcPr>
            <w:tcW w:w="421" w:type="dxa"/>
          </w:tcPr>
          <w:p w14:paraId="356436DC"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60996EA3"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Desimea culturilor:</w:t>
            </w:r>
          </w:p>
        </w:tc>
      </w:tr>
      <w:tr w:rsidR="00751DE6" w:rsidRPr="00751DE6" w14:paraId="119488B8" w14:textId="77777777" w:rsidTr="00DE28D6">
        <w:tc>
          <w:tcPr>
            <w:tcW w:w="421" w:type="dxa"/>
          </w:tcPr>
          <w:p w14:paraId="312D0F9F"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8BD0F8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7809231A"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5000/ha.</w:t>
            </w:r>
          </w:p>
        </w:tc>
      </w:tr>
      <w:tr w:rsidR="00751DE6" w:rsidRPr="00751DE6" w14:paraId="5D9B8445" w14:textId="77777777" w:rsidTr="00DE28D6">
        <w:tc>
          <w:tcPr>
            <w:tcW w:w="421" w:type="dxa"/>
          </w:tcPr>
          <w:p w14:paraId="0A4DC075"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3DCF22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2E430ECC"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6700/ha.</w:t>
            </w:r>
          </w:p>
        </w:tc>
      </w:tr>
      <w:tr w:rsidR="00751DE6" w:rsidRPr="00751DE6" w14:paraId="6AEC3F85" w14:textId="77777777" w:rsidTr="00DE28D6">
        <w:tc>
          <w:tcPr>
            <w:tcW w:w="421" w:type="dxa"/>
          </w:tcPr>
          <w:p w14:paraId="322E34F1"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1B1CE4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0D4353A3"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5000/ha.</w:t>
            </w:r>
          </w:p>
        </w:tc>
      </w:tr>
      <w:tr w:rsidR="00751DE6" w:rsidRPr="00751DE6" w14:paraId="0034A3D5" w14:textId="77777777" w:rsidTr="00DE28D6">
        <w:tc>
          <w:tcPr>
            <w:tcW w:w="421" w:type="dxa"/>
          </w:tcPr>
          <w:p w14:paraId="044DD113"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85A6DD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Completări: </w:t>
            </w:r>
          </w:p>
        </w:tc>
      </w:tr>
      <w:tr w:rsidR="00751DE6" w:rsidRPr="00751DE6" w14:paraId="0FD33763" w14:textId="77777777" w:rsidTr="00DE28D6">
        <w:tc>
          <w:tcPr>
            <w:tcW w:w="421" w:type="dxa"/>
          </w:tcPr>
          <w:p w14:paraId="7E7DC3DE"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9D02345"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00E5ED74" w14:textId="77777777" w:rsidR="00751DE6" w:rsidRPr="00751DE6" w:rsidRDefault="00751DE6" w:rsidP="00751DE6">
            <w:pPr>
              <w:overflowPunct w:val="0"/>
              <w:autoSpaceDE w:val="0"/>
              <w:autoSpaceDN w:val="0"/>
              <w:adjustRightInd w:val="0"/>
              <w:jc w:val="both"/>
              <w:textAlignment w:val="baseline"/>
              <w:rPr>
                <w:highlight w:val="yellow"/>
                <w:lang w:val="ro-RO" w:eastAsia="ro-RO"/>
              </w:rPr>
            </w:pPr>
            <w:r w:rsidRPr="00751DE6">
              <w:rPr>
                <w:lang w:val="ro-RO" w:eastAsia="ro-RO"/>
              </w:rPr>
              <w:t>30% (20% + 10%).</w:t>
            </w:r>
          </w:p>
        </w:tc>
      </w:tr>
      <w:tr w:rsidR="00751DE6" w:rsidRPr="00751DE6" w14:paraId="798C788E" w14:textId="77777777" w:rsidTr="00DE28D6">
        <w:tc>
          <w:tcPr>
            <w:tcW w:w="421" w:type="dxa"/>
          </w:tcPr>
          <w:p w14:paraId="350085F1"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701F3DA3"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Intreţineri:</w:t>
            </w:r>
          </w:p>
        </w:tc>
      </w:tr>
      <w:tr w:rsidR="00751DE6" w:rsidRPr="00751DE6" w14:paraId="09C8C6E0" w14:textId="77777777" w:rsidTr="00DE28D6">
        <w:tc>
          <w:tcPr>
            <w:tcW w:w="421" w:type="dxa"/>
          </w:tcPr>
          <w:p w14:paraId="1CF9DC32"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881205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4CC26998"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În cazul compoziţiei “a”:</w:t>
            </w:r>
          </w:p>
          <w:p w14:paraId="5959CAB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Revizuiri: anul I 1; </w:t>
            </w:r>
          </w:p>
          <w:p w14:paraId="64C2371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Prașile anii I-IV 3+2+2+1</w:t>
            </w:r>
          </w:p>
        </w:tc>
      </w:tr>
      <w:tr w:rsidR="00751DE6" w:rsidRPr="00751DE6" w14:paraId="28E3E8E3" w14:textId="77777777" w:rsidTr="00DE28D6">
        <w:tc>
          <w:tcPr>
            <w:tcW w:w="421" w:type="dxa"/>
          </w:tcPr>
          <w:p w14:paraId="76823E76"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DA332D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78E1892A"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În cazul compoziţiei “b”:</w:t>
            </w:r>
          </w:p>
          <w:p w14:paraId="7F57F93B"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Revizuiri: anul I+II 1+1</w:t>
            </w:r>
          </w:p>
          <w:p w14:paraId="6D0138B4"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Prașile anii I-V 3+3+3+2+1</w:t>
            </w:r>
          </w:p>
          <w:p w14:paraId="62E93D5C"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Descopleșiri: anii IV-V 1+1;</w:t>
            </w:r>
          </w:p>
        </w:tc>
      </w:tr>
      <w:tr w:rsidR="00751DE6" w:rsidRPr="00751DE6" w14:paraId="5E8CA487" w14:textId="77777777" w:rsidTr="00DE28D6">
        <w:tc>
          <w:tcPr>
            <w:tcW w:w="421" w:type="dxa"/>
          </w:tcPr>
          <w:p w14:paraId="4A6A069C"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08C66B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054D3E5F"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În cazul compoziţiei “c”:</w:t>
            </w:r>
          </w:p>
          <w:p w14:paraId="7F5E655A"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Revizuiri: anul I+II+III 1+1+1</w:t>
            </w:r>
          </w:p>
          <w:p w14:paraId="6363194A"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Prașile anii I-IV 2+2+1+1</w:t>
            </w:r>
          </w:p>
          <w:p w14:paraId="6BCE25CA"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Descopleșiri: anii III-V 1+1+1.</w:t>
            </w:r>
          </w:p>
        </w:tc>
      </w:tr>
      <w:tr w:rsidR="00751DE6" w:rsidRPr="00751DE6" w14:paraId="659999A2" w14:textId="77777777" w:rsidTr="00DE28D6">
        <w:tc>
          <w:tcPr>
            <w:tcW w:w="421" w:type="dxa"/>
          </w:tcPr>
          <w:p w14:paraId="5490A97B"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CC2B6BD"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64E94F71" w14:textId="77777777" w:rsidR="00751DE6" w:rsidRPr="00751DE6" w:rsidRDefault="00751DE6" w:rsidP="00751DE6">
            <w:pPr>
              <w:widowControl w:val="0"/>
              <w:overflowPunct w:val="0"/>
              <w:autoSpaceDE w:val="0"/>
              <w:autoSpaceDN w:val="0"/>
              <w:adjustRightInd w:val="0"/>
              <w:textAlignment w:val="baseline"/>
              <w:rPr>
                <w:lang w:val="ro-RO" w:eastAsia="ro-RO"/>
              </w:rPr>
            </w:pPr>
          </w:p>
        </w:tc>
      </w:tr>
      <w:tr w:rsidR="00751DE6" w:rsidRPr="00751DE6" w14:paraId="521C5D7B" w14:textId="77777777" w:rsidTr="00DE28D6">
        <w:tc>
          <w:tcPr>
            <w:tcW w:w="9969" w:type="dxa"/>
            <w:gridSpan w:val="3"/>
          </w:tcPr>
          <w:p w14:paraId="50A7D828" w14:textId="77777777" w:rsidR="00751DE6" w:rsidRPr="00751DE6" w:rsidRDefault="00751DE6" w:rsidP="00751DE6">
            <w:pPr>
              <w:overflowPunct w:val="0"/>
              <w:autoSpaceDE w:val="0"/>
              <w:autoSpaceDN w:val="0"/>
              <w:adjustRightInd w:val="0"/>
              <w:jc w:val="center"/>
              <w:textAlignment w:val="baseline"/>
              <w:rPr>
                <w:b/>
                <w:lang w:val="ro-RO" w:eastAsia="ro-RO"/>
              </w:rPr>
            </w:pPr>
            <w:r w:rsidRPr="00751DE6">
              <w:rPr>
                <w:b/>
                <w:lang w:val="ro-RO" w:eastAsia="ro-RO"/>
              </w:rPr>
              <w:t>GRUPA  STATIONALA G.S - 10</w:t>
            </w:r>
          </w:p>
        </w:tc>
      </w:tr>
      <w:tr w:rsidR="00751DE6" w:rsidRPr="00751DE6" w14:paraId="69692D54" w14:textId="77777777" w:rsidTr="00DE28D6">
        <w:tc>
          <w:tcPr>
            <w:tcW w:w="9969" w:type="dxa"/>
            <w:gridSpan w:val="3"/>
          </w:tcPr>
          <w:p w14:paraId="253B278E" w14:textId="77777777" w:rsidR="00751DE6" w:rsidRPr="00751DE6" w:rsidRDefault="00751DE6" w:rsidP="00751DE6">
            <w:pPr>
              <w:widowControl w:val="0"/>
              <w:overflowPunct w:val="0"/>
              <w:autoSpaceDE w:val="0"/>
              <w:autoSpaceDN w:val="0"/>
              <w:adjustRightInd w:val="0"/>
              <w:ind w:firstLine="567"/>
              <w:jc w:val="both"/>
              <w:textAlignment w:val="baseline"/>
              <w:rPr>
                <w:lang w:val="ro-RO" w:eastAsia="ro-RO"/>
              </w:rPr>
            </w:pPr>
            <w:r w:rsidRPr="00751DE6">
              <w:rPr>
                <w:lang w:val="ro-RO" w:eastAsia="ro-RO"/>
              </w:rPr>
              <w:t>Terenuri cu eroziune foarte puternică şi excesivă (e3...e4), cu erodosoluri cambice, argice, spodice sau tipice sau regosoluri slab la moderat dezvoltate, având grosimea de 21...50 cm, rareori pâna la 75 cm, nisipo-lutoase la lutoase, fără schelet sau cu schelet puţin (pâna la 25%), rar cu schelet mult (26...50%), formate pe loess, luturi, nisipuri, pietrişuri cu nisip, complexe de gresii şi marne sau pe roci dure, fără aflorimente la suprafaţă (TSD: ED6A).</w:t>
            </w:r>
          </w:p>
        </w:tc>
      </w:tr>
      <w:tr w:rsidR="00751DE6" w:rsidRPr="00751DE6" w14:paraId="6A11DD95" w14:textId="77777777" w:rsidTr="00DE28D6">
        <w:tc>
          <w:tcPr>
            <w:tcW w:w="421" w:type="dxa"/>
          </w:tcPr>
          <w:p w14:paraId="02FCD8F2"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91B5ED5" w14:textId="77777777" w:rsidR="00751DE6" w:rsidRPr="00751DE6" w:rsidRDefault="00751DE6" w:rsidP="00751DE6">
            <w:pPr>
              <w:overflowPunct w:val="0"/>
              <w:autoSpaceDE w:val="0"/>
              <w:autoSpaceDN w:val="0"/>
              <w:adjustRightInd w:val="0"/>
              <w:jc w:val="both"/>
              <w:textAlignment w:val="baseline"/>
              <w:rPr>
                <w:i/>
                <w:lang w:val="ro-RO" w:eastAsia="ro-RO"/>
              </w:rPr>
            </w:pPr>
            <w:r w:rsidRPr="00751DE6">
              <w:rPr>
                <w:i/>
                <w:lang w:val="ro-RO" w:eastAsia="ro-RO"/>
              </w:rPr>
              <w:t>Tipuri de vegetație:</w:t>
            </w:r>
          </w:p>
        </w:tc>
      </w:tr>
      <w:tr w:rsidR="00751DE6" w:rsidRPr="00751DE6" w14:paraId="4DA28B39" w14:textId="77777777" w:rsidTr="00DE28D6">
        <w:tc>
          <w:tcPr>
            <w:tcW w:w="421" w:type="dxa"/>
          </w:tcPr>
          <w:p w14:paraId="4A6E838E"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0CB9C40B" w14:textId="77777777" w:rsidR="00751DE6" w:rsidRPr="00751DE6" w:rsidRDefault="00751DE6" w:rsidP="00751DE6">
            <w:pPr>
              <w:rPr>
                <w:lang w:val="ro-RO" w:eastAsia="ro-RO"/>
              </w:rPr>
            </w:pPr>
            <w:r w:rsidRPr="00751DE6">
              <w:rPr>
                <w:lang w:val="ro-RO" w:eastAsia="ro-RO"/>
              </w:rPr>
              <w:t>- 6DE3 Plantații de salcâm, amestec cu specii de ajutor și arbuști, din zona de deal, CF, FD1, FD2 și FD3, pe terenuri cu eroziune de suprafață foarte puternică și excesivă</w:t>
            </w:r>
          </w:p>
        </w:tc>
      </w:tr>
      <w:tr w:rsidR="00751DE6" w:rsidRPr="00751DE6" w14:paraId="3CAA20F5" w14:textId="77777777" w:rsidTr="00DE28D6">
        <w:tc>
          <w:tcPr>
            <w:tcW w:w="421" w:type="dxa"/>
          </w:tcPr>
          <w:p w14:paraId="6FC3F082"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4AEE8D28"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- 2DE2 Plantații de pin în amestec cu foioase specii principale și arbuști, din zona de deal, CF, FD1, FD2 și FD3, pe terenuri cu eroziune de suprafață foarte puternică și excesivă</w:t>
            </w:r>
          </w:p>
        </w:tc>
      </w:tr>
      <w:tr w:rsidR="00751DE6" w:rsidRPr="00751DE6" w14:paraId="565FF4A1" w14:textId="77777777" w:rsidTr="00DE28D6">
        <w:tc>
          <w:tcPr>
            <w:tcW w:w="421" w:type="dxa"/>
          </w:tcPr>
          <w:p w14:paraId="65BF2048"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70465CB8"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Compoziţii de împădurire:</w:t>
            </w:r>
          </w:p>
        </w:tc>
      </w:tr>
      <w:tr w:rsidR="00751DE6" w:rsidRPr="00751DE6" w14:paraId="327C6B35" w14:textId="77777777" w:rsidTr="00DE28D6">
        <w:tc>
          <w:tcPr>
            <w:tcW w:w="421" w:type="dxa"/>
          </w:tcPr>
          <w:p w14:paraId="3A38B302"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C382A7F"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01C30AA7"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75 Sc 12,5 Mj (Ci,Cn, M1) 12,5 Lc (Co, Sa), pe soluri fără schelet sau cu schelet puțin, slab carbonatate;</w:t>
            </w:r>
          </w:p>
        </w:tc>
      </w:tr>
      <w:tr w:rsidR="00751DE6" w:rsidRPr="00751DE6" w14:paraId="62C88181" w14:textId="77777777" w:rsidTr="00DE28D6">
        <w:tc>
          <w:tcPr>
            <w:tcW w:w="421" w:type="dxa"/>
          </w:tcPr>
          <w:p w14:paraId="6A298F1E"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76471F3"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4374616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50 Pi (Pi.n) 25Ci (Fr,Ju) 25Ct (Pd,Co,Lc), pe soluri cu schelet mult.</w:t>
            </w:r>
          </w:p>
        </w:tc>
      </w:tr>
      <w:tr w:rsidR="00751DE6" w:rsidRPr="00751DE6" w14:paraId="20042944" w14:textId="77777777" w:rsidTr="00DE28D6">
        <w:tc>
          <w:tcPr>
            <w:tcW w:w="421" w:type="dxa"/>
          </w:tcPr>
          <w:p w14:paraId="411D25B4"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163C3D30"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Scheme de plantare:</w:t>
            </w:r>
          </w:p>
        </w:tc>
      </w:tr>
      <w:tr w:rsidR="00751DE6" w:rsidRPr="00751DE6" w14:paraId="7ACFE26B" w14:textId="77777777" w:rsidTr="00DE28D6">
        <w:tc>
          <w:tcPr>
            <w:tcW w:w="421" w:type="dxa"/>
          </w:tcPr>
          <w:p w14:paraId="5AAFCC79"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54435B2"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44CCAB2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3 rânduri de Sc + 1 rând de specie de amestec + arbust, pentru compoziția ”a”;</w:t>
            </w:r>
          </w:p>
        </w:tc>
      </w:tr>
      <w:tr w:rsidR="00751DE6" w:rsidRPr="00751DE6" w14:paraId="536902B0" w14:textId="77777777" w:rsidTr="00DE28D6">
        <w:tc>
          <w:tcPr>
            <w:tcW w:w="421" w:type="dxa"/>
          </w:tcPr>
          <w:p w14:paraId="142E137E"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6AE7C8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2EECF46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rândul 1 = pin ; rândul 2 = specie de amestec + arbust, pentru compoziția ”b”.</w:t>
            </w:r>
          </w:p>
        </w:tc>
      </w:tr>
      <w:tr w:rsidR="00751DE6" w:rsidRPr="00751DE6" w14:paraId="453D07F5" w14:textId="77777777" w:rsidTr="00DE28D6">
        <w:tc>
          <w:tcPr>
            <w:tcW w:w="421" w:type="dxa"/>
          </w:tcPr>
          <w:p w14:paraId="7E98E9A8"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4B48DC6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Tehnici de împădurire:</w:t>
            </w:r>
          </w:p>
        </w:tc>
      </w:tr>
      <w:tr w:rsidR="00751DE6" w:rsidRPr="00751DE6" w14:paraId="27E70933" w14:textId="77777777" w:rsidTr="00DE28D6">
        <w:tc>
          <w:tcPr>
            <w:tcW w:w="421" w:type="dxa"/>
          </w:tcPr>
          <w:p w14:paraId="51670AFC"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91D3C3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719CD01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Tn 0,75/2 + Gr. o (pe terenuri cu erozoine stabilizată);</w:t>
            </w:r>
          </w:p>
        </w:tc>
      </w:tr>
      <w:tr w:rsidR="00751DE6" w:rsidRPr="00751DE6" w14:paraId="678272A1" w14:textId="77777777" w:rsidTr="00DE28D6">
        <w:tc>
          <w:tcPr>
            <w:tcW w:w="421" w:type="dxa"/>
          </w:tcPr>
          <w:p w14:paraId="6558A817"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5356DE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3DC5C77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Tg(Ta) 0,75/2 + Gr. o (pe terenuri cu eroziune activă și pante peste 25 grade).</w:t>
            </w:r>
          </w:p>
        </w:tc>
      </w:tr>
      <w:tr w:rsidR="00751DE6" w:rsidRPr="00751DE6" w14:paraId="168F4435" w14:textId="77777777" w:rsidTr="00DE28D6">
        <w:tc>
          <w:tcPr>
            <w:tcW w:w="421" w:type="dxa"/>
          </w:tcPr>
          <w:p w14:paraId="12746621"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167EB91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Desimea culturilor: 5000/ha</w:t>
            </w:r>
          </w:p>
        </w:tc>
      </w:tr>
      <w:tr w:rsidR="00751DE6" w:rsidRPr="00751DE6" w14:paraId="3B78CC87" w14:textId="77777777" w:rsidTr="00DE28D6">
        <w:tc>
          <w:tcPr>
            <w:tcW w:w="421" w:type="dxa"/>
          </w:tcPr>
          <w:p w14:paraId="1138561C"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94C3422"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Completări: </w:t>
            </w:r>
          </w:p>
        </w:tc>
      </w:tr>
      <w:tr w:rsidR="00751DE6" w:rsidRPr="00751DE6" w14:paraId="6BBC5D2D" w14:textId="77777777" w:rsidTr="00DE28D6">
        <w:tc>
          <w:tcPr>
            <w:tcW w:w="421" w:type="dxa"/>
          </w:tcPr>
          <w:p w14:paraId="244B1828"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FEA8A73"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13CE4867" w14:textId="77777777" w:rsidR="00751DE6" w:rsidRPr="00751DE6" w:rsidRDefault="00751DE6" w:rsidP="00751DE6">
            <w:pPr>
              <w:overflowPunct w:val="0"/>
              <w:autoSpaceDE w:val="0"/>
              <w:autoSpaceDN w:val="0"/>
              <w:adjustRightInd w:val="0"/>
              <w:jc w:val="both"/>
              <w:textAlignment w:val="baseline"/>
              <w:rPr>
                <w:highlight w:val="yellow"/>
                <w:lang w:val="ro-RO" w:eastAsia="ro-RO"/>
              </w:rPr>
            </w:pPr>
            <w:r w:rsidRPr="00751DE6">
              <w:rPr>
                <w:lang w:val="ro-RO" w:eastAsia="ro-RO"/>
              </w:rPr>
              <w:t>30% (20% + 10%), pentru compoziția ”a”;</w:t>
            </w:r>
          </w:p>
        </w:tc>
      </w:tr>
      <w:tr w:rsidR="00751DE6" w:rsidRPr="00751DE6" w14:paraId="4C29B078" w14:textId="77777777" w:rsidTr="00DE28D6">
        <w:tc>
          <w:tcPr>
            <w:tcW w:w="421" w:type="dxa"/>
          </w:tcPr>
          <w:p w14:paraId="344F654F"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4EE592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26DECB4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40% (25% + 15%), pentru compoziția ”b”.</w:t>
            </w:r>
          </w:p>
        </w:tc>
      </w:tr>
      <w:tr w:rsidR="00751DE6" w:rsidRPr="00751DE6" w14:paraId="06BC5452" w14:textId="77777777" w:rsidTr="00DE28D6">
        <w:tc>
          <w:tcPr>
            <w:tcW w:w="421" w:type="dxa"/>
          </w:tcPr>
          <w:p w14:paraId="7663DC95"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70123D0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Intreţineri:</w:t>
            </w:r>
          </w:p>
        </w:tc>
      </w:tr>
      <w:tr w:rsidR="00751DE6" w:rsidRPr="00751DE6" w14:paraId="44F1EC66" w14:textId="77777777" w:rsidTr="00DE28D6">
        <w:tc>
          <w:tcPr>
            <w:tcW w:w="421" w:type="dxa"/>
          </w:tcPr>
          <w:p w14:paraId="01FB7D5F"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805661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722ABCF3"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În cazul compoziţiei “a”:</w:t>
            </w:r>
          </w:p>
          <w:p w14:paraId="6C9FAE63"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Revizuiri: anul I 1; Prașile anii I-IV 1+2+1+1</w:t>
            </w:r>
          </w:p>
        </w:tc>
      </w:tr>
      <w:tr w:rsidR="00751DE6" w:rsidRPr="00751DE6" w14:paraId="3FDFB3B9" w14:textId="77777777" w:rsidTr="00DE28D6">
        <w:tc>
          <w:tcPr>
            <w:tcW w:w="421" w:type="dxa"/>
          </w:tcPr>
          <w:p w14:paraId="1006D635"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15457D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4BBBA45B"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În cazul compoziţiei “b”:</w:t>
            </w:r>
          </w:p>
          <w:p w14:paraId="789D26A0"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Revizuiri: anul I+II 1+1; Prașile anii I-IV 1+2+1+1 Descopleșiri: anii IV-V 1+1.</w:t>
            </w:r>
          </w:p>
        </w:tc>
      </w:tr>
      <w:tr w:rsidR="00751DE6" w:rsidRPr="00751DE6" w14:paraId="45594CCD" w14:textId="77777777" w:rsidTr="00DE28D6">
        <w:tc>
          <w:tcPr>
            <w:tcW w:w="421" w:type="dxa"/>
          </w:tcPr>
          <w:p w14:paraId="03FE93C2"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8771AE5"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6C4F9D7A" w14:textId="77777777" w:rsidR="00751DE6" w:rsidRPr="00751DE6" w:rsidRDefault="00751DE6" w:rsidP="00751DE6">
            <w:pPr>
              <w:widowControl w:val="0"/>
              <w:overflowPunct w:val="0"/>
              <w:autoSpaceDE w:val="0"/>
              <w:autoSpaceDN w:val="0"/>
              <w:adjustRightInd w:val="0"/>
              <w:textAlignment w:val="baseline"/>
              <w:rPr>
                <w:lang w:val="ro-RO" w:eastAsia="ro-RO"/>
              </w:rPr>
            </w:pPr>
          </w:p>
        </w:tc>
      </w:tr>
      <w:tr w:rsidR="00751DE6" w:rsidRPr="00751DE6" w14:paraId="07CB6DFA" w14:textId="77777777" w:rsidTr="00DE28D6">
        <w:tc>
          <w:tcPr>
            <w:tcW w:w="9969" w:type="dxa"/>
            <w:gridSpan w:val="3"/>
          </w:tcPr>
          <w:p w14:paraId="0DE43B81" w14:textId="77777777" w:rsidR="00751DE6" w:rsidRPr="00751DE6" w:rsidRDefault="00751DE6" w:rsidP="00751DE6">
            <w:pPr>
              <w:overflowPunct w:val="0"/>
              <w:autoSpaceDE w:val="0"/>
              <w:autoSpaceDN w:val="0"/>
              <w:adjustRightInd w:val="0"/>
              <w:jc w:val="center"/>
              <w:textAlignment w:val="baseline"/>
              <w:rPr>
                <w:b/>
                <w:lang w:val="ro-RO" w:eastAsia="ro-RO"/>
              </w:rPr>
            </w:pPr>
            <w:r w:rsidRPr="00751DE6">
              <w:rPr>
                <w:b/>
                <w:lang w:val="ro-RO" w:eastAsia="ro-RO"/>
              </w:rPr>
              <w:t>GRUPA  STATIONALA G.S - 11</w:t>
            </w:r>
          </w:p>
        </w:tc>
      </w:tr>
      <w:tr w:rsidR="00751DE6" w:rsidRPr="00751DE6" w14:paraId="1037C6DA" w14:textId="77777777" w:rsidTr="00DE28D6">
        <w:tc>
          <w:tcPr>
            <w:tcW w:w="9969" w:type="dxa"/>
            <w:gridSpan w:val="3"/>
          </w:tcPr>
          <w:p w14:paraId="2246C672" w14:textId="77777777" w:rsidR="00751DE6" w:rsidRPr="00751DE6" w:rsidRDefault="00751DE6" w:rsidP="00751DE6">
            <w:pPr>
              <w:widowControl w:val="0"/>
              <w:overflowPunct w:val="0"/>
              <w:autoSpaceDE w:val="0"/>
              <w:autoSpaceDN w:val="0"/>
              <w:adjustRightInd w:val="0"/>
              <w:ind w:firstLine="567"/>
              <w:jc w:val="both"/>
              <w:textAlignment w:val="baseline"/>
              <w:rPr>
                <w:lang w:val="ro-RO" w:eastAsia="ro-RO"/>
              </w:rPr>
            </w:pPr>
            <w:r w:rsidRPr="00751DE6">
              <w:rPr>
                <w:lang w:val="ro-RO" w:eastAsia="ro-RO"/>
              </w:rPr>
              <w:t>Terenuri cu eroziune foarte puternică şi excesivă (e3...e4), predominant cu erodosoluri pararendzinice şi tipice sau regosoluri slab la moderat dezvoltate, cu textura luto-argiloasă la argiloasă, fără schelet sau cu schelet puţin (0...25%), cu grosimea de 21...50 cm (uneori pâna la 75 cm), formate pe marne, argile sau complexe de marne, calcare şi gresii (TSD: ED6G).</w:t>
            </w:r>
          </w:p>
        </w:tc>
      </w:tr>
      <w:tr w:rsidR="00751DE6" w:rsidRPr="00751DE6" w14:paraId="5A90A93E" w14:textId="77777777" w:rsidTr="00DE28D6">
        <w:tc>
          <w:tcPr>
            <w:tcW w:w="421" w:type="dxa"/>
          </w:tcPr>
          <w:p w14:paraId="46D45EF4"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5C4B9499" w14:textId="77777777" w:rsidR="00751DE6" w:rsidRPr="00751DE6" w:rsidRDefault="00751DE6" w:rsidP="00751DE6">
            <w:pPr>
              <w:overflowPunct w:val="0"/>
              <w:autoSpaceDE w:val="0"/>
              <w:autoSpaceDN w:val="0"/>
              <w:adjustRightInd w:val="0"/>
              <w:jc w:val="both"/>
              <w:textAlignment w:val="baseline"/>
              <w:rPr>
                <w:i/>
                <w:lang w:val="ro-RO" w:eastAsia="ro-RO"/>
              </w:rPr>
            </w:pPr>
            <w:r w:rsidRPr="00751DE6">
              <w:rPr>
                <w:i/>
                <w:lang w:val="ro-RO" w:eastAsia="ro-RO"/>
              </w:rPr>
              <w:t>Tipuri de vegetație:</w:t>
            </w:r>
          </w:p>
        </w:tc>
      </w:tr>
      <w:tr w:rsidR="00751DE6" w:rsidRPr="00751DE6" w14:paraId="2295057D" w14:textId="77777777" w:rsidTr="00DE28D6">
        <w:tc>
          <w:tcPr>
            <w:tcW w:w="421" w:type="dxa"/>
          </w:tcPr>
          <w:p w14:paraId="7AB98C6E"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3B4D6128" w14:textId="77777777" w:rsidR="00751DE6" w:rsidRPr="00751DE6" w:rsidRDefault="00751DE6" w:rsidP="00751DE6">
            <w:pPr>
              <w:rPr>
                <w:lang w:val="ro-RO" w:eastAsia="ro-RO"/>
              </w:rPr>
            </w:pPr>
            <w:r w:rsidRPr="00751DE6">
              <w:rPr>
                <w:lang w:val="ro-RO" w:eastAsia="ro-RO"/>
              </w:rPr>
              <w:t>- 2DE4 Plantații de pin în amestec cu foioase specii de ajutor și arbuști, din zona de deal, CF, FD1, FD2 și FD3, pe terenuri cu eroziune de suprafață foarte puternică și excesivă</w:t>
            </w:r>
          </w:p>
        </w:tc>
      </w:tr>
      <w:tr w:rsidR="00751DE6" w:rsidRPr="00751DE6" w14:paraId="51E37378" w14:textId="77777777" w:rsidTr="00DE28D6">
        <w:tc>
          <w:tcPr>
            <w:tcW w:w="421" w:type="dxa"/>
          </w:tcPr>
          <w:p w14:paraId="4A004A9A"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083AC6A6"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- 2DE3  Plantații de pin în amestec cu cătină, din zona de deal, CF, FD1, FD2 și FD3, pe terenuri cu eroziune de suprafață foarte puternică și excesivă</w:t>
            </w:r>
          </w:p>
        </w:tc>
      </w:tr>
      <w:tr w:rsidR="00751DE6" w:rsidRPr="00751DE6" w14:paraId="0EEB2DC8" w14:textId="77777777" w:rsidTr="00DE28D6">
        <w:tc>
          <w:tcPr>
            <w:tcW w:w="421" w:type="dxa"/>
          </w:tcPr>
          <w:p w14:paraId="1DD1A008"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0DF519CB"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Compoziţii de împădurire:</w:t>
            </w:r>
          </w:p>
        </w:tc>
      </w:tr>
      <w:tr w:rsidR="00751DE6" w:rsidRPr="00751DE6" w14:paraId="31F7665F" w14:textId="77777777" w:rsidTr="00DE28D6">
        <w:tc>
          <w:tcPr>
            <w:tcW w:w="421" w:type="dxa"/>
          </w:tcPr>
          <w:p w14:paraId="6F480B8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9EE100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7CE9D759"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50 Pi.n 25 Mj (Vi.t) 25 Lc (Sp; Pd);</w:t>
            </w:r>
          </w:p>
        </w:tc>
      </w:tr>
      <w:tr w:rsidR="00751DE6" w:rsidRPr="00751DE6" w14:paraId="72A724C9" w14:textId="77777777" w:rsidTr="00DE28D6">
        <w:tc>
          <w:tcPr>
            <w:tcW w:w="421" w:type="dxa"/>
          </w:tcPr>
          <w:p w14:paraId="7B1F19DC"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32FF47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11C2A10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50 Pi.n 50Ct.</w:t>
            </w:r>
          </w:p>
        </w:tc>
      </w:tr>
      <w:tr w:rsidR="00751DE6" w:rsidRPr="00751DE6" w14:paraId="5B635E17" w14:textId="77777777" w:rsidTr="00DE28D6">
        <w:tc>
          <w:tcPr>
            <w:tcW w:w="421" w:type="dxa"/>
          </w:tcPr>
          <w:p w14:paraId="113B1E2C"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240127DF"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Scheme de plantare:</w:t>
            </w:r>
          </w:p>
        </w:tc>
      </w:tr>
      <w:tr w:rsidR="00751DE6" w:rsidRPr="00751DE6" w14:paraId="73DBF338" w14:textId="77777777" w:rsidTr="00DE28D6">
        <w:tc>
          <w:tcPr>
            <w:tcW w:w="421" w:type="dxa"/>
          </w:tcPr>
          <w:p w14:paraId="0E1D8E85"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EF148F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29887AC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rândul 1 = Pi.n; rândul 2 = specie de amestec + arbust, pentru compoziția ”a”;</w:t>
            </w:r>
          </w:p>
        </w:tc>
      </w:tr>
      <w:tr w:rsidR="00751DE6" w:rsidRPr="00751DE6" w14:paraId="7703B854" w14:textId="77777777" w:rsidTr="00DE28D6">
        <w:tc>
          <w:tcPr>
            <w:tcW w:w="421" w:type="dxa"/>
          </w:tcPr>
          <w:p w14:paraId="580EA8FF"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576300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621C6962"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rândul 1 = Pi.n (pe terase); rândul 2 = Cr (între terase), pentru compoziția ”b”.</w:t>
            </w:r>
          </w:p>
        </w:tc>
      </w:tr>
      <w:tr w:rsidR="00751DE6" w:rsidRPr="00751DE6" w14:paraId="500A0650" w14:textId="77777777" w:rsidTr="00DE28D6">
        <w:tc>
          <w:tcPr>
            <w:tcW w:w="421" w:type="dxa"/>
          </w:tcPr>
          <w:p w14:paraId="64C365A6"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71F8A5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Tehnici de împădurire:</w:t>
            </w:r>
          </w:p>
        </w:tc>
      </w:tr>
      <w:tr w:rsidR="00751DE6" w:rsidRPr="00751DE6" w14:paraId="56740B56" w14:textId="77777777" w:rsidTr="00DE28D6">
        <w:tc>
          <w:tcPr>
            <w:tcW w:w="421" w:type="dxa"/>
          </w:tcPr>
          <w:p w14:paraId="2BA11071"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D008FA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7994A46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Tn 0,75/2 + Gr. O (pe terenuri stabile) la compoziția ”a”;</w:t>
            </w:r>
          </w:p>
        </w:tc>
      </w:tr>
      <w:tr w:rsidR="00751DE6" w:rsidRPr="00751DE6" w14:paraId="3F2F83EB" w14:textId="77777777" w:rsidTr="00DE28D6">
        <w:tc>
          <w:tcPr>
            <w:tcW w:w="421" w:type="dxa"/>
          </w:tcPr>
          <w:p w14:paraId="3CE3CF43"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A932232"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49939E5F"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Tg (Ta)0,75/3 + Gr. O (pe terenuri cu eroziune activă) la compoziția ”b”.</w:t>
            </w:r>
          </w:p>
        </w:tc>
      </w:tr>
      <w:tr w:rsidR="00751DE6" w:rsidRPr="00751DE6" w14:paraId="2E8A9DD7" w14:textId="77777777" w:rsidTr="00DE28D6">
        <w:tc>
          <w:tcPr>
            <w:tcW w:w="421" w:type="dxa"/>
          </w:tcPr>
          <w:p w14:paraId="1CE4AD4F"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0BD9688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Desimea culturilor:</w:t>
            </w:r>
          </w:p>
        </w:tc>
      </w:tr>
      <w:tr w:rsidR="00751DE6" w:rsidRPr="00751DE6" w14:paraId="64646005" w14:textId="77777777" w:rsidTr="00DE28D6">
        <w:tc>
          <w:tcPr>
            <w:tcW w:w="421" w:type="dxa"/>
          </w:tcPr>
          <w:p w14:paraId="16D60272"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B2891E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4E711CA2"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5000/ha, la compoziția ”a”;</w:t>
            </w:r>
          </w:p>
        </w:tc>
      </w:tr>
      <w:tr w:rsidR="00751DE6" w:rsidRPr="00751DE6" w14:paraId="25CE0F46" w14:textId="77777777" w:rsidTr="00DE28D6">
        <w:tc>
          <w:tcPr>
            <w:tcW w:w="421" w:type="dxa"/>
          </w:tcPr>
          <w:p w14:paraId="79C4929A"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53928A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7CD8D771"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6 700/ha, la compoziția ”b”.</w:t>
            </w:r>
          </w:p>
        </w:tc>
      </w:tr>
      <w:tr w:rsidR="00751DE6" w:rsidRPr="00751DE6" w14:paraId="444F0863" w14:textId="77777777" w:rsidTr="00DE28D6">
        <w:tc>
          <w:tcPr>
            <w:tcW w:w="421" w:type="dxa"/>
          </w:tcPr>
          <w:p w14:paraId="6D2CC8C5"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6A1F0D53"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Material de împădurire:</w:t>
            </w:r>
          </w:p>
        </w:tc>
      </w:tr>
      <w:tr w:rsidR="00751DE6" w:rsidRPr="00751DE6" w14:paraId="3B0684A3" w14:textId="77777777" w:rsidTr="00DE28D6">
        <w:tc>
          <w:tcPr>
            <w:tcW w:w="421" w:type="dxa"/>
          </w:tcPr>
          <w:p w14:paraId="270192A3"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263346F"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32DF4929"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 Pp la Pi.n; puieți sau drajoni de cătină albăla care se adaugă tulpinile cu ramuri, în cazul teraselor armate (Ta)</w:t>
            </w:r>
          </w:p>
        </w:tc>
      </w:tr>
      <w:tr w:rsidR="00751DE6" w:rsidRPr="00751DE6" w14:paraId="5E316D23" w14:textId="77777777" w:rsidTr="00DE28D6">
        <w:tc>
          <w:tcPr>
            <w:tcW w:w="421" w:type="dxa"/>
          </w:tcPr>
          <w:p w14:paraId="041B2A6C"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2137367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Completări: </w:t>
            </w:r>
          </w:p>
        </w:tc>
      </w:tr>
      <w:tr w:rsidR="00751DE6" w:rsidRPr="00751DE6" w14:paraId="4CBE8A53" w14:textId="77777777" w:rsidTr="00DE28D6">
        <w:tc>
          <w:tcPr>
            <w:tcW w:w="421" w:type="dxa"/>
          </w:tcPr>
          <w:p w14:paraId="2934C5DC"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897633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12C5E3BD" w14:textId="77777777" w:rsidR="00751DE6" w:rsidRPr="00751DE6" w:rsidRDefault="00751DE6" w:rsidP="00751DE6">
            <w:pPr>
              <w:overflowPunct w:val="0"/>
              <w:autoSpaceDE w:val="0"/>
              <w:autoSpaceDN w:val="0"/>
              <w:adjustRightInd w:val="0"/>
              <w:jc w:val="both"/>
              <w:textAlignment w:val="baseline"/>
              <w:rPr>
                <w:highlight w:val="yellow"/>
                <w:lang w:val="ro-RO" w:eastAsia="ro-RO"/>
              </w:rPr>
            </w:pPr>
            <w:r w:rsidRPr="00751DE6">
              <w:rPr>
                <w:lang w:val="ro-RO" w:eastAsia="ro-RO"/>
              </w:rPr>
              <w:t>20% la pin, cu puieți crescuți în pungi;</w:t>
            </w:r>
          </w:p>
        </w:tc>
      </w:tr>
      <w:tr w:rsidR="00751DE6" w:rsidRPr="00751DE6" w14:paraId="78A59E36" w14:textId="77777777" w:rsidTr="00DE28D6">
        <w:tc>
          <w:tcPr>
            <w:tcW w:w="421" w:type="dxa"/>
          </w:tcPr>
          <w:p w14:paraId="44CD62A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64D711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33F928F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40% (25%=15%) la culturile obișnuite.</w:t>
            </w:r>
          </w:p>
        </w:tc>
      </w:tr>
      <w:tr w:rsidR="00751DE6" w:rsidRPr="00751DE6" w14:paraId="357AE07C" w14:textId="77777777" w:rsidTr="00DE28D6">
        <w:tc>
          <w:tcPr>
            <w:tcW w:w="421" w:type="dxa"/>
          </w:tcPr>
          <w:p w14:paraId="04B381F2"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758CCBFF"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Intreţineri:</w:t>
            </w:r>
          </w:p>
        </w:tc>
      </w:tr>
      <w:tr w:rsidR="00751DE6" w:rsidRPr="00751DE6" w14:paraId="523FBDED" w14:textId="77777777" w:rsidTr="00DE28D6">
        <w:tc>
          <w:tcPr>
            <w:tcW w:w="421" w:type="dxa"/>
          </w:tcPr>
          <w:p w14:paraId="4602CFC9"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4EA2A9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56708ACB"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În cazul compoziţiei “a”:</w:t>
            </w:r>
          </w:p>
          <w:p w14:paraId="3689608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Revizuiri: 7 în 5 ani 2+2+1+1+1; </w:t>
            </w:r>
          </w:p>
          <w:p w14:paraId="4F498352"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Prașile 3 în 2 ani , anii 6 și 7: 1+2</w:t>
            </w:r>
          </w:p>
        </w:tc>
      </w:tr>
      <w:tr w:rsidR="00751DE6" w:rsidRPr="00751DE6" w14:paraId="683168F7" w14:textId="77777777" w:rsidTr="00DE28D6">
        <w:tc>
          <w:tcPr>
            <w:tcW w:w="421" w:type="dxa"/>
          </w:tcPr>
          <w:p w14:paraId="7265FE78"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DE0257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2B0A71BE"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În cazul compoziţiei “b”:</w:t>
            </w:r>
          </w:p>
          <w:p w14:paraId="4ABA573F"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Revizuiri: 7 în 5 ani 2+2+1+1+1</w:t>
            </w:r>
          </w:p>
          <w:p w14:paraId="69B1E1D4"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Prașile 3 în 2 ani , anii 6 și 7: 1+2</w:t>
            </w:r>
          </w:p>
        </w:tc>
      </w:tr>
      <w:tr w:rsidR="00751DE6" w:rsidRPr="00751DE6" w14:paraId="0568A312" w14:textId="77777777" w:rsidTr="00DE28D6">
        <w:tc>
          <w:tcPr>
            <w:tcW w:w="421" w:type="dxa"/>
          </w:tcPr>
          <w:p w14:paraId="4A94BB99"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6EDBDB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2992F25D" w14:textId="77777777" w:rsidR="00751DE6" w:rsidRPr="00751DE6" w:rsidRDefault="00751DE6" w:rsidP="00751DE6">
            <w:pPr>
              <w:widowControl w:val="0"/>
              <w:overflowPunct w:val="0"/>
              <w:autoSpaceDE w:val="0"/>
              <w:autoSpaceDN w:val="0"/>
              <w:adjustRightInd w:val="0"/>
              <w:textAlignment w:val="baseline"/>
              <w:rPr>
                <w:lang w:val="ro-RO" w:eastAsia="ro-RO"/>
              </w:rPr>
            </w:pPr>
          </w:p>
        </w:tc>
      </w:tr>
      <w:tr w:rsidR="00751DE6" w:rsidRPr="00751DE6" w14:paraId="533D4BA9" w14:textId="77777777" w:rsidTr="00DE28D6">
        <w:tc>
          <w:tcPr>
            <w:tcW w:w="9969" w:type="dxa"/>
            <w:gridSpan w:val="3"/>
          </w:tcPr>
          <w:p w14:paraId="1A448F61" w14:textId="77777777" w:rsidR="00751DE6" w:rsidRPr="00751DE6" w:rsidRDefault="00751DE6" w:rsidP="00751DE6">
            <w:pPr>
              <w:overflowPunct w:val="0"/>
              <w:autoSpaceDE w:val="0"/>
              <w:autoSpaceDN w:val="0"/>
              <w:adjustRightInd w:val="0"/>
              <w:jc w:val="center"/>
              <w:textAlignment w:val="baseline"/>
              <w:rPr>
                <w:b/>
                <w:lang w:val="ro-RO" w:eastAsia="ro-RO"/>
              </w:rPr>
            </w:pPr>
            <w:r w:rsidRPr="00751DE6">
              <w:rPr>
                <w:b/>
                <w:lang w:val="ro-RO" w:eastAsia="ro-RO"/>
              </w:rPr>
              <w:t>GRUPA  STATIONALA G.S - 12</w:t>
            </w:r>
          </w:p>
        </w:tc>
      </w:tr>
      <w:tr w:rsidR="00751DE6" w:rsidRPr="00751DE6" w14:paraId="363A67C7" w14:textId="77777777" w:rsidTr="00DE28D6">
        <w:tc>
          <w:tcPr>
            <w:tcW w:w="9969" w:type="dxa"/>
            <w:gridSpan w:val="3"/>
          </w:tcPr>
          <w:p w14:paraId="718C80E9" w14:textId="77777777" w:rsidR="00751DE6" w:rsidRPr="00751DE6" w:rsidRDefault="00751DE6" w:rsidP="00751DE6">
            <w:pPr>
              <w:widowControl w:val="0"/>
              <w:overflowPunct w:val="0"/>
              <w:autoSpaceDE w:val="0"/>
              <w:autoSpaceDN w:val="0"/>
              <w:adjustRightInd w:val="0"/>
              <w:ind w:firstLine="567"/>
              <w:jc w:val="both"/>
              <w:textAlignment w:val="baseline"/>
              <w:rPr>
                <w:lang w:val="ro-RO" w:eastAsia="ro-RO"/>
              </w:rPr>
            </w:pPr>
            <w:r w:rsidRPr="00751DE6">
              <w:rPr>
                <w:lang w:val="ro-RO" w:eastAsia="ro-RO"/>
              </w:rPr>
              <w:t>Stâncării cu soluri în petice (erodosoluri tipice, calcarice, litosoluri şi mai rar erodosoluri cambice, argiloiluviale sau regosoluri slab dezvoltate) cu grosimea de 21...50 cm , nisipoase la nisipo-lutoase, cu 25...75% schelet (uneori pâna la 90%), pe terenuri cu multe aflorimente stâncoase, foarte puternic la excesiv erodate (TSD: ED6D).</w:t>
            </w:r>
          </w:p>
        </w:tc>
      </w:tr>
      <w:tr w:rsidR="00751DE6" w:rsidRPr="00751DE6" w14:paraId="1AF9D575" w14:textId="77777777" w:rsidTr="00DE28D6">
        <w:tc>
          <w:tcPr>
            <w:tcW w:w="421" w:type="dxa"/>
          </w:tcPr>
          <w:p w14:paraId="79ABFDF4"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563A707A" w14:textId="77777777" w:rsidR="00751DE6" w:rsidRPr="00751DE6" w:rsidRDefault="00751DE6" w:rsidP="00751DE6">
            <w:pPr>
              <w:overflowPunct w:val="0"/>
              <w:autoSpaceDE w:val="0"/>
              <w:autoSpaceDN w:val="0"/>
              <w:adjustRightInd w:val="0"/>
              <w:jc w:val="both"/>
              <w:textAlignment w:val="baseline"/>
              <w:rPr>
                <w:i/>
                <w:lang w:val="ro-RO" w:eastAsia="ro-RO"/>
              </w:rPr>
            </w:pPr>
            <w:r w:rsidRPr="00751DE6">
              <w:rPr>
                <w:i/>
                <w:lang w:val="ro-RO" w:eastAsia="ro-RO"/>
              </w:rPr>
              <w:t>Tipuri de vegetație:</w:t>
            </w:r>
          </w:p>
        </w:tc>
      </w:tr>
      <w:tr w:rsidR="00751DE6" w:rsidRPr="00751DE6" w14:paraId="3E272766" w14:textId="77777777" w:rsidTr="00DE28D6">
        <w:tc>
          <w:tcPr>
            <w:tcW w:w="421" w:type="dxa"/>
          </w:tcPr>
          <w:p w14:paraId="7D7EBADF"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01D40742" w14:textId="77777777" w:rsidR="00751DE6" w:rsidRPr="00751DE6" w:rsidRDefault="00751DE6" w:rsidP="00751DE6">
            <w:pPr>
              <w:rPr>
                <w:lang w:val="ro-RO" w:eastAsia="ro-RO"/>
              </w:rPr>
            </w:pPr>
            <w:r w:rsidRPr="00751DE6">
              <w:rPr>
                <w:lang w:val="ro-RO" w:eastAsia="ro-RO"/>
              </w:rPr>
              <w:t>- 2DE5  Plantații de pin în amestec cu foioase specii de ajutor și arbuști, din zona de deal, CF, FD1, FD2 și FD3, pe stâncării cu soluri în petice (eroziune de suprafață excesivă)</w:t>
            </w:r>
          </w:p>
        </w:tc>
      </w:tr>
      <w:tr w:rsidR="00751DE6" w:rsidRPr="00751DE6" w14:paraId="5296ADB2" w14:textId="77777777" w:rsidTr="00DE28D6">
        <w:tc>
          <w:tcPr>
            <w:tcW w:w="421" w:type="dxa"/>
          </w:tcPr>
          <w:p w14:paraId="7F1F4547"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6DB1A1BC"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Compoziţii de împădurire:</w:t>
            </w:r>
          </w:p>
        </w:tc>
      </w:tr>
      <w:tr w:rsidR="00751DE6" w:rsidRPr="00751DE6" w14:paraId="12085CE2" w14:textId="77777777" w:rsidTr="00DE28D6">
        <w:tc>
          <w:tcPr>
            <w:tcW w:w="421" w:type="dxa"/>
          </w:tcPr>
          <w:p w14:paraId="79925E0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F2D2C1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03028080"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50 Pi. n (Pi) 25 Mj (Vi. t, Fr) 25 Pd (Sp, Co, Ll).</w:t>
            </w:r>
          </w:p>
        </w:tc>
      </w:tr>
      <w:tr w:rsidR="00751DE6" w:rsidRPr="00751DE6" w14:paraId="591D9FFE" w14:textId="77777777" w:rsidTr="00DE28D6">
        <w:tc>
          <w:tcPr>
            <w:tcW w:w="421" w:type="dxa"/>
          </w:tcPr>
          <w:p w14:paraId="65E00E49"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5F910299"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Scheme de plantare:</w:t>
            </w:r>
          </w:p>
        </w:tc>
      </w:tr>
      <w:tr w:rsidR="00751DE6" w:rsidRPr="00751DE6" w14:paraId="5454AA6C" w14:textId="77777777" w:rsidTr="00DE28D6">
        <w:tc>
          <w:tcPr>
            <w:tcW w:w="421" w:type="dxa"/>
          </w:tcPr>
          <w:p w14:paraId="608FA924"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258AA1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1E80F57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rândul 1 = Pi.n; rândul 2 = specie de amestec + arbust</w:t>
            </w:r>
          </w:p>
        </w:tc>
      </w:tr>
      <w:tr w:rsidR="00751DE6" w:rsidRPr="00751DE6" w14:paraId="25B8B454" w14:textId="77777777" w:rsidTr="00DE28D6">
        <w:tc>
          <w:tcPr>
            <w:tcW w:w="421" w:type="dxa"/>
          </w:tcPr>
          <w:p w14:paraId="4F1ACED2"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527D231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Tehnici de împădurire:</w:t>
            </w:r>
          </w:p>
        </w:tc>
      </w:tr>
      <w:tr w:rsidR="00751DE6" w:rsidRPr="00751DE6" w14:paraId="595CD4D3" w14:textId="77777777" w:rsidTr="00DE28D6">
        <w:tc>
          <w:tcPr>
            <w:tcW w:w="421" w:type="dxa"/>
          </w:tcPr>
          <w:p w14:paraId="39EAB51C"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C32CEA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442EFAE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Tn (Tb) 0,75/2 + Gr. o (pe terenuri cu soluri stâncoase);</w:t>
            </w:r>
          </w:p>
        </w:tc>
      </w:tr>
      <w:tr w:rsidR="00751DE6" w:rsidRPr="00751DE6" w14:paraId="0DB300F1" w14:textId="77777777" w:rsidTr="00DE28D6">
        <w:tc>
          <w:tcPr>
            <w:tcW w:w="421" w:type="dxa"/>
          </w:tcPr>
          <w:p w14:paraId="595D791E"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1FC6543"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7AC5B4B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Gr. b + Pv (pe stâncării cu soluri în petice).</w:t>
            </w:r>
          </w:p>
        </w:tc>
      </w:tr>
      <w:tr w:rsidR="00751DE6" w:rsidRPr="00751DE6" w14:paraId="3C31337E" w14:textId="77777777" w:rsidTr="00DE28D6">
        <w:tc>
          <w:tcPr>
            <w:tcW w:w="421" w:type="dxa"/>
          </w:tcPr>
          <w:p w14:paraId="2737C809"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2201DAB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Desimea culturilor:</w:t>
            </w:r>
          </w:p>
        </w:tc>
      </w:tr>
      <w:tr w:rsidR="00751DE6" w:rsidRPr="00751DE6" w14:paraId="55050F65" w14:textId="77777777" w:rsidTr="00DE28D6">
        <w:tc>
          <w:tcPr>
            <w:tcW w:w="421" w:type="dxa"/>
          </w:tcPr>
          <w:p w14:paraId="46913068"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AFAD222"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135C3FB7"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5 000/ha, în cazul tehnicii ”a”;</w:t>
            </w:r>
          </w:p>
        </w:tc>
      </w:tr>
      <w:tr w:rsidR="00751DE6" w:rsidRPr="00751DE6" w14:paraId="2B07F2F9" w14:textId="77777777" w:rsidTr="00DE28D6">
        <w:tc>
          <w:tcPr>
            <w:tcW w:w="421" w:type="dxa"/>
          </w:tcPr>
          <w:p w14:paraId="3E2C6D35"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9666A1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7900B40B"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1 000-2 500/ha, în cazul tehnicii ”b”, în porțiunile cu sol, printre aflorimentele stâncoase.</w:t>
            </w:r>
          </w:p>
        </w:tc>
      </w:tr>
      <w:tr w:rsidR="00751DE6" w:rsidRPr="00751DE6" w14:paraId="313391A1" w14:textId="77777777" w:rsidTr="00DE28D6">
        <w:tc>
          <w:tcPr>
            <w:tcW w:w="421" w:type="dxa"/>
          </w:tcPr>
          <w:p w14:paraId="6B01005D"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2077DBAF"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Material de împădurire:</w:t>
            </w:r>
          </w:p>
        </w:tc>
      </w:tr>
      <w:tr w:rsidR="00751DE6" w:rsidRPr="00751DE6" w14:paraId="37581A95" w14:textId="77777777" w:rsidTr="00DE28D6">
        <w:tc>
          <w:tcPr>
            <w:tcW w:w="421" w:type="dxa"/>
          </w:tcPr>
          <w:p w14:paraId="2266AB27"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7C0AC97"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15AA0A41"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 Pp în cazul pinului</w:t>
            </w:r>
          </w:p>
        </w:tc>
      </w:tr>
      <w:tr w:rsidR="00751DE6" w:rsidRPr="00751DE6" w14:paraId="5393E753" w14:textId="77777777" w:rsidTr="00DE28D6">
        <w:tc>
          <w:tcPr>
            <w:tcW w:w="421" w:type="dxa"/>
          </w:tcPr>
          <w:p w14:paraId="4A009E18"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14BDE20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Completări: </w:t>
            </w:r>
          </w:p>
        </w:tc>
      </w:tr>
      <w:tr w:rsidR="00751DE6" w:rsidRPr="00751DE6" w14:paraId="1EB32359" w14:textId="77777777" w:rsidTr="00DE28D6">
        <w:tc>
          <w:tcPr>
            <w:tcW w:w="421" w:type="dxa"/>
          </w:tcPr>
          <w:p w14:paraId="6C1E465F"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07EA7F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75FDA516" w14:textId="77777777" w:rsidR="00751DE6" w:rsidRPr="00751DE6" w:rsidRDefault="00751DE6" w:rsidP="00751DE6">
            <w:pPr>
              <w:overflowPunct w:val="0"/>
              <w:autoSpaceDE w:val="0"/>
              <w:autoSpaceDN w:val="0"/>
              <w:adjustRightInd w:val="0"/>
              <w:jc w:val="both"/>
              <w:textAlignment w:val="baseline"/>
              <w:rPr>
                <w:highlight w:val="yellow"/>
                <w:lang w:val="ro-RO" w:eastAsia="ro-RO"/>
              </w:rPr>
            </w:pPr>
            <w:r w:rsidRPr="00751DE6">
              <w:rPr>
                <w:lang w:val="ro-RO" w:eastAsia="ro-RO"/>
              </w:rPr>
              <w:t>50% (30%+20%)</w:t>
            </w:r>
          </w:p>
        </w:tc>
      </w:tr>
      <w:tr w:rsidR="00751DE6" w:rsidRPr="00751DE6" w14:paraId="2A673B68" w14:textId="77777777" w:rsidTr="00DE28D6">
        <w:tc>
          <w:tcPr>
            <w:tcW w:w="421" w:type="dxa"/>
          </w:tcPr>
          <w:p w14:paraId="595FC59A"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4A2C8E9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Intreţineri:</w:t>
            </w:r>
          </w:p>
        </w:tc>
      </w:tr>
      <w:tr w:rsidR="00751DE6" w:rsidRPr="00751DE6" w14:paraId="17901659" w14:textId="77777777" w:rsidTr="00DE28D6">
        <w:tc>
          <w:tcPr>
            <w:tcW w:w="421" w:type="dxa"/>
            <w:shd w:val="clear" w:color="auto" w:fill="auto"/>
          </w:tcPr>
          <w:p w14:paraId="555EC49F"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shd w:val="clear" w:color="auto" w:fill="auto"/>
          </w:tcPr>
          <w:p w14:paraId="2FA9D85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shd w:val="clear" w:color="auto" w:fill="auto"/>
          </w:tcPr>
          <w:p w14:paraId="21DC32A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revizuiri, prașile, de 10 ori în 5 ani 3+3+2+1+1</w:t>
            </w:r>
          </w:p>
        </w:tc>
      </w:tr>
      <w:tr w:rsidR="00751DE6" w:rsidRPr="00751DE6" w14:paraId="29AC1D22" w14:textId="77777777" w:rsidTr="00DE28D6">
        <w:tc>
          <w:tcPr>
            <w:tcW w:w="421" w:type="dxa"/>
          </w:tcPr>
          <w:p w14:paraId="0DB61A78"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E2221AC"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1E72802E" w14:textId="77777777" w:rsidR="00751DE6" w:rsidRPr="00751DE6" w:rsidRDefault="00751DE6" w:rsidP="00751DE6">
            <w:pPr>
              <w:widowControl w:val="0"/>
              <w:overflowPunct w:val="0"/>
              <w:autoSpaceDE w:val="0"/>
              <w:autoSpaceDN w:val="0"/>
              <w:adjustRightInd w:val="0"/>
              <w:textAlignment w:val="baseline"/>
              <w:rPr>
                <w:lang w:val="ro-RO" w:eastAsia="ro-RO"/>
              </w:rPr>
            </w:pPr>
          </w:p>
        </w:tc>
      </w:tr>
      <w:tr w:rsidR="00751DE6" w:rsidRPr="00751DE6" w14:paraId="05C64759" w14:textId="77777777" w:rsidTr="00DE28D6">
        <w:tc>
          <w:tcPr>
            <w:tcW w:w="9969" w:type="dxa"/>
            <w:gridSpan w:val="3"/>
          </w:tcPr>
          <w:p w14:paraId="4AE67293" w14:textId="77777777" w:rsidR="00751DE6" w:rsidRPr="00751DE6" w:rsidRDefault="00751DE6" w:rsidP="00751DE6">
            <w:pPr>
              <w:overflowPunct w:val="0"/>
              <w:autoSpaceDE w:val="0"/>
              <w:autoSpaceDN w:val="0"/>
              <w:adjustRightInd w:val="0"/>
              <w:jc w:val="center"/>
              <w:textAlignment w:val="baseline"/>
              <w:rPr>
                <w:b/>
                <w:lang w:val="ro-RO" w:eastAsia="ro-RO"/>
              </w:rPr>
            </w:pPr>
            <w:r w:rsidRPr="00751DE6">
              <w:rPr>
                <w:b/>
                <w:lang w:val="ro-RO" w:eastAsia="ro-RO"/>
              </w:rPr>
              <w:t>GRUPA  STATIONALA G.S - 13</w:t>
            </w:r>
          </w:p>
        </w:tc>
      </w:tr>
      <w:tr w:rsidR="00751DE6" w:rsidRPr="00751DE6" w14:paraId="3706E43D" w14:textId="77777777" w:rsidTr="00DE28D6">
        <w:tc>
          <w:tcPr>
            <w:tcW w:w="9969" w:type="dxa"/>
            <w:gridSpan w:val="3"/>
          </w:tcPr>
          <w:p w14:paraId="22ABE1EC" w14:textId="77777777" w:rsidR="00751DE6" w:rsidRPr="00751DE6" w:rsidRDefault="00751DE6" w:rsidP="00751DE6">
            <w:pPr>
              <w:overflowPunct w:val="0"/>
              <w:autoSpaceDE w:val="0"/>
              <w:autoSpaceDN w:val="0"/>
              <w:adjustRightInd w:val="0"/>
              <w:ind w:firstLine="567"/>
              <w:jc w:val="both"/>
              <w:textAlignment w:val="baseline"/>
              <w:rPr>
                <w:lang w:val="ro-RO" w:eastAsia="ro-RO"/>
              </w:rPr>
            </w:pPr>
            <w:r w:rsidRPr="00751DE6">
              <w:rPr>
                <w:lang w:val="ro-RO" w:eastAsia="ro-RO"/>
              </w:rPr>
              <w:t>Stâncării masive. Nu se recomandă efectuarea de lucrări de împădurire (TSD: ED4S).</w:t>
            </w:r>
          </w:p>
        </w:tc>
      </w:tr>
      <w:tr w:rsidR="00751DE6" w:rsidRPr="00751DE6" w14:paraId="5851B944" w14:textId="77777777" w:rsidTr="00DE28D6">
        <w:tc>
          <w:tcPr>
            <w:tcW w:w="421" w:type="dxa"/>
          </w:tcPr>
          <w:p w14:paraId="1E6ED945"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D91EF21"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028F8E46" w14:textId="77777777" w:rsidR="00751DE6" w:rsidRPr="00751DE6" w:rsidRDefault="00751DE6" w:rsidP="00751DE6">
            <w:pPr>
              <w:overflowPunct w:val="0"/>
              <w:autoSpaceDE w:val="0"/>
              <w:autoSpaceDN w:val="0"/>
              <w:adjustRightInd w:val="0"/>
              <w:jc w:val="both"/>
              <w:textAlignment w:val="baseline"/>
              <w:rPr>
                <w:lang w:val="ro-RO" w:eastAsia="ro-RO"/>
              </w:rPr>
            </w:pPr>
          </w:p>
        </w:tc>
      </w:tr>
      <w:tr w:rsidR="00751DE6" w:rsidRPr="00751DE6" w14:paraId="16EBCFEF" w14:textId="77777777" w:rsidTr="00DE28D6">
        <w:tc>
          <w:tcPr>
            <w:tcW w:w="9969" w:type="dxa"/>
            <w:gridSpan w:val="3"/>
          </w:tcPr>
          <w:p w14:paraId="523D5B7E" w14:textId="77777777" w:rsidR="00751DE6" w:rsidRPr="00751DE6" w:rsidRDefault="00751DE6" w:rsidP="00751DE6">
            <w:pPr>
              <w:widowControl w:val="0"/>
              <w:numPr>
                <w:ilvl w:val="0"/>
                <w:numId w:val="201"/>
              </w:numPr>
              <w:overflowPunct w:val="0"/>
              <w:autoSpaceDE w:val="0"/>
              <w:autoSpaceDN w:val="0"/>
              <w:adjustRightInd w:val="0"/>
              <w:jc w:val="center"/>
              <w:textAlignment w:val="baseline"/>
              <w:rPr>
                <w:lang w:val="ro-RO" w:eastAsia="ro-RO"/>
              </w:rPr>
            </w:pPr>
            <w:r w:rsidRPr="00751DE6">
              <w:rPr>
                <w:b/>
                <w:i/>
                <w:lang w:val="ro-RO" w:eastAsia="ro-RO"/>
              </w:rPr>
              <w:t>Regiuni de câmpie, coline şi dealuri din stepă şi silvostepă</w:t>
            </w:r>
          </w:p>
        </w:tc>
      </w:tr>
      <w:tr w:rsidR="00751DE6" w:rsidRPr="00751DE6" w14:paraId="66159F12" w14:textId="77777777" w:rsidTr="00DE28D6">
        <w:tc>
          <w:tcPr>
            <w:tcW w:w="421" w:type="dxa"/>
          </w:tcPr>
          <w:p w14:paraId="6F94D186"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B36E962"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44A41710" w14:textId="77777777" w:rsidR="00751DE6" w:rsidRPr="00751DE6" w:rsidRDefault="00751DE6" w:rsidP="00751DE6">
            <w:pPr>
              <w:widowControl w:val="0"/>
              <w:overflowPunct w:val="0"/>
              <w:autoSpaceDE w:val="0"/>
              <w:autoSpaceDN w:val="0"/>
              <w:adjustRightInd w:val="0"/>
              <w:textAlignment w:val="baseline"/>
              <w:rPr>
                <w:lang w:val="ro-RO" w:eastAsia="ro-RO"/>
              </w:rPr>
            </w:pPr>
          </w:p>
        </w:tc>
      </w:tr>
      <w:tr w:rsidR="00751DE6" w:rsidRPr="00751DE6" w14:paraId="7FCBAC8A" w14:textId="77777777" w:rsidTr="00DE28D6">
        <w:tc>
          <w:tcPr>
            <w:tcW w:w="9969" w:type="dxa"/>
            <w:gridSpan w:val="3"/>
          </w:tcPr>
          <w:p w14:paraId="668462B5" w14:textId="77777777" w:rsidR="00751DE6" w:rsidRPr="00751DE6" w:rsidRDefault="00751DE6" w:rsidP="00751DE6">
            <w:pPr>
              <w:overflowPunct w:val="0"/>
              <w:autoSpaceDE w:val="0"/>
              <w:autoSpaceDN w:val="0"/>
              <w:adjustRightInd w:val="0"/>
              <w:jc w:val="center"/>
              <w:textAlignment w:val="baseline"/>
              <w:rPr>
                <w:b/>
                <w:lang w:val="ro-RO" w:eastAsia="ro-RO"/>
              </w:rPr>
            </w:pPr>
            <w:r w:rsidRPr="00751DE6">
              <w:rPr>
                <w:b/>
                <w:lang w:val="ro-RO" w:eastAsia="ro-RO"/>
              </w:rPr>
              <w:t>GRUPA  STATIONALA G.S - 14</w:t>
            </w:r>
          </w:p>
        </w:tc>
      </w:tr>
      <w:tr w:rsidR="00751DE6" w:rsidRPr="00751DE6" w14:paraId="00A264E3" w14:textId="77777777" w:rsidTr="00DE28D6">
        <w:tc>
          <w:tcPr>
            <w:tcW w:w="9969" w:type="dxa"/>
            <w:gridSpan w:val="3"/>
          </w:tcPr>
          <w:p w14:paraId="43A734D3" w14:textId="77777777" w:rsidR="00751DE6" w:rsidRPr="00751DE6" w:rsidRDefault="00751DE6" w:rsidP="00751DE6">
            <w:pPr>
              <w:widowControl w:val="0"/>
              <w:overflowPunct w:val="0"/>
              <w:autoSpaceDE w:val="0"/>
              <w:autoSpaceDN w:val="0"/>
              <w:adjustRightInd w:val="0"/>
              <w:ind w:firstLine="567"/>
              <w:jc w:val="both"/>
              <w:textAlignment w:val="baseline"/>
              <w:rPr>
                <w:lang w:val="ro-RO" w:eastAsia="ro-RO"/>
              </w:rPr>
            </w:pPr>
            <w:r w:rsidRPr="00751DE6">
              <w:rPr>
                <w:lang w:val="ro-RO" w:eastAsia="ro-RO"/>
              </w:rPr>
              <w:t>Terenuri cu eroziune slabă la moderată (e0...e1), cu soluri zonale (cernoziomuri, faeoziomuri  s.a.), nisipo-lutoase la lutoase, moderat profunde la profunde (peste 75 cm), fără schelet sau cu schelet puţin în primii 50...75 cm (sub 25%) precum şi pseudorendzine, luto-argiloase la argiloase, fără schelet sau cu schelet puţin, cu grosimea de 75...150 cm, formate pe marno-argile (TSD: EC1V).</w:t>
            </w:r>
          </w:p>
        </w:tc>
      </w:tr>
      <w:tr w:rsidR="00751DE6" w:rsidRPr="00751DE6" w14:paraId="46D89C62" w14:textId="77777777" w:rsidTr="00DE28D6">
        <w:tc>
          <w:tcPr>
            <w:tcW w:w="421" w:type="dxa"/>
          </w:tcPr>
          <w:p w14:paraId="710510F5"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6A68858F" w14:textId="77777777" w:rsidR="00751DE6" w:rsidRPr="00751DE6" w:rsidRDefault="00751DE6" w:rsidP="00751DE6">
            <w:pPr>
              <w:overflowPunct w:val="0"/>
              <w:autoSpaceDE w:val="0"/>
              <w:autoSpaceDN w:val="0"/>
              <w:adjustRightInd w:val="0"/>
              <w:jc w:val="both"/>
              <w:textAlignment w:val="baseline"/>
              <w:rPr>
                <w:i/>
                <w:lang w:val="ro-RO" w:eastAsia="ro-RO"/>
              </w:rPr>
            </w:pPr>
            <w:r w:rsidRPr="00751DE6">
              <w:rPr>
                <w:i/>
                <w:lang w:val="ro-RO" w:eastAsia="ro-RO"/>
              </w:rPr>
              <w:t>Tipuri de vegetație:</w:t>
            </w:r>
          </w:p>
        </w:tc>
      </w:tr>
      <w:tr w:rsidR="00751DE6" w:rsidRPr="00751DE6" w14:paraId="7493115A" w14:textId="77777777" w:rsidTr="00DE28D6">
        <w:tc>
          <w:tcPr>
            <w:tcW w:w="421" w:type="dxa"/>
          </w:tcPr>
          <w:p w14:paraId="7EF448D8"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7C9B8039" w14:textId="77777777" w:rsidR="00751DE6" w:rsidRPr="00751DE6" w:rsidRDefault="00751DE6" w:rsidP="00751DE6">
            <w:pPr>
              <w:rPr>
                <w:lang w:val="ro-RO" w:eastAsia="ro-RO"/>
              </w:rPr>
            </w:pPr>
            <w:r w:rsidRPr="00751DE6">
              <w:rPr>
                <w:lang w:val="ro-RO" w:eastAsia="ro-RO"/>
              </w:rPr>
              <w:t>- 4CE1 Plantații de cvercinee, amestec de stejar brumăriu (stejar, cer, gârniță, stejar pufos, după caz) cu specii principale și arbuști, din zona de câmpie, silvostepă și stepă, pe terenuri cu eroziune de suprafață slabă și moderată</w:t>
            </w:r>
          </w:p>
        </w:tc>
      </w:tr>
      <w:tr w:rsidR="00751DE6" w:rsidRPr="00751DE6" w14:paraId="7189B559" w14:textId="77777777" w:rsidTr="00DE28D6">
        <w:tc>
          <w:tcPr>
            <w:tcW w:w="421" w:type="dxa"/>
          </w:tcPr>
          <w:p w14:paraId="490D9345"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28D7955C"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- 6CE1 Plantații de salcâm, amestec cu specii principale și/sau de ajutor, din zona de câmpie, silvostepă și stepă, pe terenuri cu eroziune de suprafață slabă și moderată</w:t>
            </w:r>
          </w:p>
        </w:tc>
      </w:tr>
      <w:tr w:rsidR="00751DE6" w:rsidRPr="00751DE6" w14:paraId="061BF06F" w14:textId="77777777" w:rsidTr="00DE28D6">
        <w:tc>
          <w:tcPr>
            <w:tcW w:w="421" w:type="dxa"/>
          </w:tcPr>
          <w:p w14:paraId="4AFF09BF"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3525CC50"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-5CE1 Amestec de foioase xerofite din zona de câmpie, silvostepă și stepă, pe terenuri cu eroziune de suprafață slabă și moderată</w:t>
            </w:r>
          </w:p>
        </w:tc>
      </w:tr>
      <w:tr w:rsidR="00751DE6" w:rsidRPr="00751DE6" w14:paraId="660C1B6B" w14:textId="77777777" w:rsidTr="00DE28D6">
        <w:tc>
          <w:tcPr>
            <w:tcW w:w="421" w:type="dxa"/>
          </w:tcPr>
          <w:p w14:paraId="78E37DDB"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4A6028DA"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Compoziţii de împădurire:</w:t>
            </w:r>
          </w:p>
        </w:tc>
      </w:tr>
      <w:tr w:rsidR="00751DE6" w:rsidRPr="00751DE6" w14:paraId="3FADF8D7" w14:textId="77777777" w:rsidTr="00DE28D6">
        <w:tc>
          <w:tcPr>
            <w:tcW w:w="421" w:type="dxa"/>
          </w:tcPr>
          <w:p w14:paraId="7984CB1C"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670D8F2"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623FABC8"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bookmarkStart w:id="31" w:name="_Hlk64621954"/>
            <w:r w:rsidRPr="00751DE6">
              <w:rPr>
                <w:lang w:val="ro-RO" w:eastAsia="ro-RO"/>
              </w:rPr>
              <w:t>40 St.b (St.,Ce, Gâ) 30 Fr (Mj;Vi.t;Pr;Te.a; Ju; Dd; I.v) 30 Pd (Lc;Co;Mc;Sp;Ll</w:t>
            </w:r>
            <w:bookmarkEnd w:id="31"/>
            <w:r w:rsidRPr="00751DE6">
              <w:rPr>
                <w:lang w:val="ro-RO" w:eastAsia="ro-RO"/>
              </w:rPr>
              <w:t>), pe soluri fertile, la pante sub 20 grade;</w:t>
            </w:r>
          </w:p>
        </w:tc>
      </w:tr>
      <w:tr w:rsidR="00751DE6" w:rsidRPr="00751DE6" w14:paraId="7A73028A" w14:textId="77777777" w:rsidTr="00DE28D6">
        <w:tc>
          <w:tcPr>
            <w:tcW w:w="421" w:type="dxa"/>
          </w:tcPr>
          <w:p w14:paraId="10301A23"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06775E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3C21DEF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75 Sc, 25 G1 (M1 ; Cn ; Ul. t ; Ju ; Vi. t ), în stațiuni cu soluri nisipo-lutoase la lutoase, slab carbonatate;</w:t>
            </w:r>
          </w:p>
        </w:tc>
      </w:tr>
      <w:tr w:rsidR="00751DE6" w:rsidRPr="00751DE6" w14:paraId="67E9C57B" w14:textId="77777777" w:rsidTr="00DE28D6">
        <w:tc>
          <w:tcPr>
            <w:tcW w:w="421" w:type="dxa"/>
          </w:tcPr>
          <w:p w14:paraId="29356869"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0F35CC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133B604A" w14:textId="77777777" w:rsidR="00751DE6" w:rsidRPr="00751DE6" w:rsidRDefault="00751DE6" w:rsidP="00751DE6">
            <w:pPr>
              <w:overflowPunct w:val="0"/>
              <w:autoSpaceDE w:val="0"/>
              <w:autoSpaceDN w:val="0"/>
              <w:adjustRightInd w:val="0"/>
              <w:jc w:val="both"/>
              <w:textAlignment w:val="baseline"/>
              <w:rPr>
                <w:lang w:val="ro-RO" w:eastAsia="ro-RO"/>
              </w:rPr>
            </w:pPr>
            <w:bookmarkStart w:id="32" w:name="_Hlk64621796"/>
            <w:r w:rsidRPr="00751DE6">
              <w:rPr>
                <w:lang w:val="ro-RO" w:eastAsia="ro-RO"/>
              </w:rPr>
              <w:t>60 Fr.î (Te.a, Ul.c) 30Pă,Cd, Ju,Dd) 10Arb (Pd,Po,Mc), în stațiuni cu soluri compacte, luto-argiloase la argiloase</w:t>
            </w:r>
            <w:bookmarkEnd w:id="32"/>
          </w:p>
        </w:tc>
      </w:tr>
      <w:tr w:rsidR="00751DE6" w:rsidRPr="00751DE6" w14:paraId="6DC9E714" w14:textId="77777777" w:rsidTr="00DE28D6">
        <w:tc>
          <w:tcPr>
            <w:tcW w:w="421" w:type="dxa"/>
          </w:tcPr>
          <w:p w14:paraId="0E49F9C8"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470033A4"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Scheme de plantare:</w:t>
            </w:r>
          </w:p>
        </w:tc>
      </w:tr>
      <w:tr w:rsidR="00751DE6" w:rsidRPr="00751DE6" w14:paraId="3299073E" w14:textId="77777777" w:rsidTr="00DE28D6">
        <w:tc>
          <w:tcPr>
            <w:tcW w:w="421" w:type="dxa"/>
          </w:tcPr>
          <w:p w14:paraId="75B2D58F"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8B7D35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6F33D5A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rândul 1 - specie principală; rândul 2 - specie de amestec + arbust, pentru compoziția ”a”;</w:t>
            </w:r>
          </w:p>
        </w:tc>
      </w:tr>
      <w:tr w:rsidR="00751DE6" w:rsidRPr="00751DE6" w14:paraId="2CE1DF04" w14:textId="77777777" w:rsidTr="00DE28D6">
        <w:tc>
          <w:tcPr>
            <w:tcW w:w="421" w:type="dxa"/>
          </w:tcPr>
          <w:p w14:paraId="33B7B4C2"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99E4B2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38B5AE0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3 rânduri de Sc + 1 rând de specie de amestec, pentru compoziția ”b”.</w:t>
            </w:r>
          </w:p>
        </w:tc>
      </w:tr>
      <w:tr w:rsidR="00751DE6" w:rsidRPr="00751DE6" w14:paraId="770DA53D" w14:textId="77777777" w:rsidTr="00DE28D6">
        <w:tc>
          <w:tcPr>
            <w:tcW w:w="421" w:type="dxa"/>
          </w:tcPr>
          <w:p w14:paraId="7035773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E2A6B5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4C65C39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eastAsia="ro-RO"/>
              </w:rPr>
              <w:t xml:space="preserve">3 </w:t>
            </w:r>
            <w:r w:rsidRPr="00751DE6">
              <w:rPr>
                <w:lang w:val="ro-RO" w:eastAsia="ro-RO"/>
              </w:rPr>
              <w:t>rânduri specii principale + 2 rânduri specii de amestec+arbuști</w:t>
            </w:r>
          </w:p>
        </w:tc>
      </w:tr>
      <w:tr w:rsidR="00751DE6" w:rsidRPr="00751DE6" w14:paraId="1C5D1609" w14:textId="77777777" w:rsidTr="00DE28D6">
        <w:tc>
          <w:tcPr>
            <w:tcW w:w="421" w:type="dxa"/>
          </w:tcPr>
          <w:p w14:paraId="6188FB23"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5F174FC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Tehnici de împădurire:</w:t>
            </w:r>
          </w:p>
        </w:tc>
      </w:tr>
      <w:tr w:rsidR="00751DE6" w:rsidRPr="00751DE6" w14:paraId="4AEA3B40" w14:textId="77777777" w:rsidTr="00DE28D6">
        <w:tc>
          <w:tcPr>
            <w:tcW w:w="421" w:type="dxa"/>
          </w:tcPr>
          <w:p w14:paraId="3A231157"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E5D07A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01FC663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Ab 1 - 1,5/2 - 3,0 + Gr. o , pe pante sub 15 grade;</w:t>
            </w:r>
          </w:p>
        </w:tc>
      </w:tr>
      <w:tr w:rsidR="00751DE6" w:rsidRPr="00751DE6" w14:paraId="7816451B" w14:textId="77777777" w:rsidTr="00DE28D6">
        <w:tc>
          <w:tcPr>
            <w:tcW w:w="421" w:type="dxa"/>
          </w:tcPr>
          <w:p w14:paraId="16EFD5FB"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9F0AC7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71161AF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Tn  0,75/2,0 + Gr. o pe pante peste 15 grade;</w:t>
            </w:r>
          </w:p>
        </w:tc>
      </w:tr>
      <w:tr w:rsidR="00751DE6" w:rsidRPr="00751DE6" w14:paraId="6F2950FB" w14:textId="77777777" w:rsidTr="00DE28D6">
        <w:tc>
          <w:tcPr>
            <w:tcW w:w="421" w:type="dxa"/>
          </w:tcPr>
          <w:p w14:paraId="09661DEA"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D964C4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79F961C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Gr. v  pe pante sub 10 grade.</w:t>
            </w:r>
          </w:p>
        </w:tc>
      </w:tr>
      <w:tr w:rsidR="00751DE6" w:rsidRPr="00751DE6" w14:paraId="0095DC10" w14:textId="77777777" w:rsidTr="00DE28D6">
        <w:tc>
          <w:tcPr>
            <w:tcW w:w="421" w:type="dxa"/>
          </w:tcPr>
          <w:p w14:paraId="1F149BDB"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74ABDEF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Desimea culturilor:</w:t>
            </w:r>
          </w:p>
        </w:tc>
      </w:tr>
      <w:tr w:rsidR="00751DE6" w:rsidRPr="00751DE6" w14:paraId="434F41F0" w14:textId="77777777" w:rsidTr="00DE28D6">
        <w:tc>
          <w:tcPr>
            <w:tcW w:w="421" w:type="dxa"/>
          </w:tcPr>
          <w:p w14:paraId="102810FB"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C20256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2846E86C"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6700/ha;</w:t>
            </w:r>
          </w:p>
        </w:tc>
      </w:tr>
      <w:tr w:rsidR="00751DE6" w:rsidRPr="00751DE6" w14:paraId="36AA33AC" w14:textId="77777777" w:rsidTr="00DE28D6">
        <w:tc>
          <w:tcPr>
            <w:tcW w:w="421" w:type="dxa"/>
          </w:tcPr>
          <w:p w14:paraId="52A171B2"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693ADE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3A826003"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4 000/ha (2,5 x 1 m) cu deosebire în cazul compoziției ”b”, pe pante mai reduse (sub 15 grade).</w:t>
            </w:r>
          </w:p>
        </w:tc>
      </w:tr>
      <w:tr w:rsidR="00751DE6" w:rsidRPr="00751DE6" w14:paraId="72A27636" w14:textId="77777777" w:rsidTr="00DE28D6">
        <w:tc>
          <w:tcPr>
            <w:tcW w:w="421" w:type="dxa"/>
          </w:tcPr>
          <w:p w14:paraId="3A8D2C7E"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4F0C3E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33983E80"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5000/ha</w:t>
            </w:r>
          </w:p>
        </w:tc>
      </w:tr>
      <w:tr w:rsidR="00751DE6" w:rsidRPr="00751DE6" w14:paraId="52461A02" w14:textId="77777777" w:rsidTr="00DE28D6">
        <w:tc>
          <w:tcPr>
            <w:tcW w:w="421" w:type="dxa"/>
          </w:tcPr>
          <w:p w14:paraId="5D9DDAEB"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0BE4596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Completări: </w:t>
            </w:r>
          </w:p>
        </w:tc>
      </w:tr>
      <w:tr w:rsidR="00751DE6" w:rsidRPr="00751DE6" w14:paraId="1BFB324E" w14:textId="77777777" w:rsidTr="00DE28D6">
        <w:tc>
          <w:tcPr>
            <w:tcW w:w="421" w:type="dxa"/>
          </w:tcPr>
          <w:p w14:paraId="66609FE8"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3E377A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6872ED0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30% (20% + 10%) la compozițiile ”a”, ”b”, ”c”.</w:t>
            </w:r>
          </w:p>
        </w:tc>
      </w:tr>
      <w:tr w:rsidR="00751DE6" w:rsidRPr="00751DE6" w14:paraId="147E4D8C" w14:textId="77777777" w:rsidTr="00DE28D6">
        <w:tc>
          <w:tcPr>
            <w:tcW w:w="421" w:type="dxa"/>
          </w:tcPr>
          <w:p w14:paraId="0EC5A63E"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4F874C13"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Intreţineri:</w:t>
            </w:r>
          </w:p>
        </w:tc>
      </w:tr>
      <w:tr w:rsidR="00751DE6" w:rsidRPr="00751DE6" w14:paraId="1E9E7639" w14:textId="77777777" w:rsidTr="00DE28D6">
        <w:tc>
          <w:tcPr>
            <w:tcW w:w="421" w:type="dxa"/>
          </w:tcPr>
          <w:p w14:paraId="4C71A2C4"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E7E07C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03FE3212"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În cazul compoziţiei “a” și ”c”:</w:t>
            </w:r>
          </w:p>
          <w:p w14:paraId="49D393E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Revizuiri: anul I+II 1+1</w:t>
            </w:r>
          </w:p>
          <w:p w14:paraId="54DE346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Prașile anii I-V 3+3+3+2+1</w:t>
            </w:r>
          </w:p>
          <w:p w14:paraId="6B8D165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Descopleșiri: anii IV-V 1+1</w:t>
            </w:r>
          </w:p>
        </w:tc>
      </w:tr>
      <w:tr w:rsidR="00751DE6" w:rsidRPr="00751DE6" w14:paraId="37BF8F5A" w14:textId="77777777" w:rsidTr="00DE28D6">
        <w:tc>
          <w:tcPr>
            <w:tcW w:w="421" w:type="dxa"/>
          </w:tcPr>
          <w:p w14:paraId="402A3D27"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F78CFD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48CA60AB"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În cazul compoziţiei “b”:</w:t>
            </w:r>
          </w:p>
          <w:p w14:paraId="16EB59BD"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 xml:space="preserve">Revizuiri: anul I 1; </w:t>
            </w:r>
          </w:p>
          <w:p w14:paraId="5DDE646D"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Prașile anii I-IV 1+2+1+1.</w:t>
            </w:r>
          </w:p>
        </w:tc>
      </w:tr>
      <w:tr w:rsidR="00751DE6" w:rsidRPr="00751DE6" w14:paraId="757670CD" w14:textId="77777777" w:rsidTr="00DE28D6">
        <w:tc>
          <w:tcPr>
            <w:tcW w:w="421" w:type="dxa"/>
          </w:tcPr>
          <w:p w14:paraId="4AEB3CCC"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D88346D"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2D501D07" w14:textId="77777777" w:rsidR="00751DE6" w:rsidRPr="00751DE6" w:rsidRDefault="00751DE6" w:rsidP="00751DE6">
            <w:pPr>
              <w:overflowPunct w:val="0"/>
              <w:autoSpaceDE w:val="0"/>
              <w:autoSpaceDN w:val="0"/>
              <w:adjustRightInd w:val="0"/>
              <w:jc w:val="both"/>
              <w:textAlignment w:val="baseline"/>
              <w:rPr>
                <w:lang w:val="ro-RO" w:eastAsia="ro-RO"/>
              </w:rPr>
            </w:pPr>
          </w:p>
        </w:tc>
      </w:tr>
      <w:tr w:rsidR="00751DE6" w:rsidRPr="00751DE6" w14:paraId="336536D1" w14:textId="77777777" w:rsidTr="00DE28D6">
        <w:tc>
          <w:tcPr>
            <w:tcW w:w="9969" w:type="dxa"/>
            <w:gridSpan w:val="3"/>
          </w:tcPr>
          <w:p w14:paraId="5BD271D1" w14:textId="77777777" w:rsidR="00751DE6" w:rsidRPr="00751DE6" w:rsidRDefault="00751DE6" w:rsidP="00751DE6">
            <w:pPr>
              <w:overflowPunct w:val="0"/>
              <w:autoSpaceDE w:val="0"/>
              <w:autoSpaceDN w:val="0"/>
              <w:adjustRightInd w:val="0"/>
              <w:jc w:val="center"/>
              <w:textAlignment w:val="baseline"/>
              <w:rPr>
                <w:b/>
                <w:lang w:val="ro-RO" w:eastAsia="ro-RO"/>
              </w:rPr>
            </w:pPr>
            <w:r w:rsidRPr="00751DE6">
              <w:rPr>
                <w:b/>
                <w:lang w:val="ro-RO" w:eastAsia="ro-RO"/>
              </w:rPr>
              <w:t>GRUPA  STATIONALA G.S - 15</w:t>
            </w:r>
          </w:p>
        </w:tc>
      </w:tr>
      <w:tr w:rsidR="00751DE6" w:rsidRPr="00751DE6" w14:paraId="664C119B" w14:textId="77777777" w:rsidTr="00DE28D6">
        <w:tc>
          <w:tcPr>
            <w:tcW w:w="9969" w:type="dxa"/>
            <w:gridSpan w:val="3"/>
          </w:tcPr>
          <w:p w14:paraId="4CF4CC3D" w14:textId="77777777" w:rsidR="00751DE6" w:rsidRPr="00751DE6" w:rsidRDefault="00751DE6" w:rsidP="00751DE6">
            <w:pPr>
              <w:widowControl w:val="0"/>
              <w:overflowPunct w:val="0"/>
              <w:autoSpaceDE w:val="0"/>
              <w:autoSpaceDN w:val="0"/>
              <w:adjustRightInd w:val="0"/>
              <w:ind w:firstLine="567"/>
              <w:jc w:val="both"/>
              <w:textAlignment w:val="baseline"/>
              <w:rPr>
                <w:lang w:val="ro-RO" w:eastAsia="ro-RO"/>
              </w:rPr>
            </w:pPr>
            <w:r w:rsidRPr="00751DE6">
              <w:rPr>
                <w:lang w:val="ro-RO" w:eastAsia="ro-RO"/>
              </w:rPr>
              <w:t>Terenuri puternic erodate (e2), cu soluri zonale trunchiate în urma erodării (cernoziomuri, faeoziomuri ş.a.), nisipo-lutoase la lutoase, fără schelet sau cu schelet puţin (sub 25%), cu grosimea de 50...100 cm (150 cm), formate pe loess, luturi, nisipuri, pietrişuri cu nisip (TSD: EC2M).</w:t>
            </w:r>
          </w:p>
        </w:tc>
      </w:tr>
      <w:tr w:rsidR="00751DE6" w:rsidRPr="00751DE6" w14:paraId="4696A6E4" w14:textId="77777777" w:rsidTr="00DE28D6">
        <w:tc>
          <w:tcPr>
            <w:tcW w:w="421" w:type="dxa"/>
          </w:tcPr>
          <w:p w14:paraId="0F4C5229"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7DF8A31E" w14:textId="77777777" w:rsidR="00751DE6" w:rsidRPr="00751DE6" w:rsidRDefault="00751DE6" w:rsidP="00751DE6">
            <w:pPr>
              <w:overflowPunct w:val="0"/>
              <w:autoSpaceDE w:val="0"/>
              <w:autoSpaceDN w:val="0"/>
              <w:adjustRightInd w:val="0"/>
              <w:jc w:val="both"/>
              <w:textAlignment w:val="baseline"/>
              <w:rPr>
                <w:i/>
                <w:lang w:val="ro-RO" w:eastAsia="ro-RO"/>
              </w:rPr>
            </w:pPr>
            <w:r w:rsidRPr="00751DE6">
              <w:rPr>
                <w:i/>
                <w:lang w:val="ro-RO" w:eastAsia="ro-RO"/>
              </w:rPr>
              <w:t>Tipuri de vegetație:</w:t>
            </w:r>
          </w:p>
        </w:tc>
      </w:tr>
      <w:tr w:rsidR="00751DE6" w:rsidRPr="00751DE6" w14:paraId="274D80F3" w14:textId="77777777" w:rsidTr="00DE28D6">
        <w:tc>
          <w:tcPr>
            <w:tcW w:w="421" w:type="dxa"/>
          </w:tcPr>
          <w:p w14:paraId="1C8D4F5F"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742AC17B" w14:textId="77777777" w:rsidR="00751DE6" w:rsidRPr="00751DE6" w:rsidRDefault="00751DE6" w:rsidP="00751DE6">
            <w:pPr>
              <w:rPr>
                <w:lang w:val="ro-RO" w:eastAsia="ro-RO"/>
              </w:rPr>
            </w:pPr>
            <w:r w:rsidRPr="00751DE6">
              <w:rPr>
                <w:lang w:val="ro-RO" w:eastAsia="ro-RO"/>
              </w:rPr>
              <w:t>- 6CE2 Plantații de salcâm, amestec cu specii principale și/sau de ajutor, din zona de câmpie, silvostepă și stepă, pe terenuri cu eroziune de suprafață puternică</w:t>
            </w:r>
          </w:p>
        </w:tc>
      </w:tr>
      <w:tr w:rsidR="00751DE6" w:rsidRPr="00751DE6" w14:paraId="2CD3FB52" w14:textId="77777777" w:rsidTr="00DE28D6">
        <w:tc>
          <w:tcPr>
            <w:tcW w:w="421" w:type="dxa"/>
          </w:tcPr>
          <w:p w14:paraId="6358A817"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tcPr>
          <w:p w14:paraId="5B3574F0"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-5CE2 Amestec de foioase xerofite din zona de câmpie, silvostepă și stepă, pe terenuri cu eroziune de suprafață puternică</w:t>
            </w:r>
          </w:p>
        </w:tc>
      </w:tr>
      <w:tr w:rsidR="00751DE6" w:rsidRPr="00751DE6" w14:paraId="2B8DCDC5" w14:textId="77777777" w:rsidTr="00DE28D6">
        <w:tc>
          <w:tcPr>
            <w:tcW w:w="421" w:type="dxa"/>
          </w:tcPr>
          <w:p w14:paraId="5B5D545A"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2679D930"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Compoziţii de împădurire:</w:t>
            </w:r>
          </w:p>
        </w:tc>
      </w:tr>
      <w:tr w:rsidR="00751DE6" w:rsidRPr="00751DE6" w14:paraId="339AED43" w14:textId="77777777" w:rsidTr="00DE28D6">
        <w:tc>
          <w:tcPr>
            <w:tcW w:w="421" w:type="dxa"/>
          </w:tcPr>
          <w:p w14:paraId="7A1BD568"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8D6E4A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070DB30F"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75Sc(Gl) 25G1(Cn;Mj;Vi.t;Dd;Sp;Ll) pentru solurile fără carbonați sau cu carbonați puțini</w:t>
            </w:r>
          </w:p>
        </w:tc>
      </w:tr>
      <w:tr w:rsidR="00751DE6" w:rsidRPr="00751DE6" w14:paraId="285A86D4" w14:textId="77777777" w:rsidTr="00DE28D6">
        <w:tc>
          <w:tcPr>
            <w:tcW w:w="421" w:type="dxa"/>
          </w:tcPr>
          <w:p w14:paraId="598D00A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15DD97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586B52F6"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bookmarkStart w:id="33" w:name="_Hlk64623394"/>
            <w:r w:rsidRPr="00751DE6">
              <w:rPr>
                <w:lang w:val="ro-RO" w:eastAsia="ro-RO"/>
              </w:rPr>
              <w:t>50 Fr.î (Te.a, Ul.c) 30Pă,Cd, Ju,Dd) 20Arb (Pd,Po,Mc)</w:t>
            </w:r>
            <w:bookmarkEnd w:id="33"/>
          </w:p>
        </w:tc>
      </w:tr>
      <w:tr w:rsidR="00751DE6" w:rsidRPr="00751DE6" w14:paraId="46EDA8D8" w14:textId="77777777" w:rsidTr="00DE28D6">
        <w:tc>
          <w:tcPr>
            <w:tcW w:w="421" w:type="dxa"/>
          </w:tcPr>
          <w:p w14:paraId="33F3363A"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1474264A"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Scheme de plantare:</w:t>
            </w:r>
          </w:p>
        </w:tc>
      </w:tr>
      <w:tr w:rsidR="00751DE6" w:rsidRPr="00751DE6" w14:paraId="2C53CAFD" w14:textId="77777777" w:rsidTr="00DE28D6">
        <w:tc>
          <w:tcPr>
            <w:tcW w:w="421" w:type="dxa"/>
          </w:tcPr>
          <w:p w14:paraId="267336A5"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D04190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11420202"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3 rânduri de specie principală (Sc), 1 rând specie de amestec.</w:t>
            </w:r>
          </w:p>
        </w:tc>
      </w:tr>
      <w:tr w:rsidR="00751DE6" w:rsidRPr="00751DE6" w14:paraId="0DD6B1CF" w14:textId="77777777" w:rsidTr="00DE28D6">
        <w:tc>
          <w:tcPr>
            <w:tcW w:w="421" w:type="dxa"/>
          </w:tcPr>
          <w:p w14:paraId="259F1198"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272CB3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68EAAC0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1 rând de specie principală (Sc), 1 rând specie de amestec/arbuști</w:t>
            </w:r>
          </w:p>
        </w:tc>
      </w:tr>
      <w:tr w:rsidR="00751DE6" w:rsidRPr="00751DE6" w14:paraId="6EFBCE72" w14:textId="77777777" w:rsidTr="00DE28D6">
        <w:tc>
          <w:tcPr>
            <w:tcW w:w="421" w:type="dxa"/>
          </w:tcPr>
          <w:p w14:paraId="00701231"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667699E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Tehnici de împădurire:</w:t>
            </w:r>
          </w:p>
        </w:tc>
      </w:tr>
      <w:tr w:rsidR="00751DE6" w:rsidRPr="00751DE6" w14:paraId="4D666EF5" w14:textId="77777777" w:rsidTr="00DE28D6">
        <w:tc>
          <w:tcPr>
            <w:tcW w:w="421" w:type="dxa"/>
          </w:tcPr>
          <w:p w14:paraId="4D2BDD4E"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6D5D6C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749D30CF"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Ab 1,0 - 1,2/2 - 2,5 + Gr.o (pe pante sub 15 grade);</w:t>
            </w:r>
          </w:p>
        </w:tc>
      </w:tr>
      <w:tr w:rsidR="00751DE6" w:rsidRPr="00751DE6" w14:paraId="5BDA8F41" w14:textId="77777777" w:rsidTr="00DE28D6">
        <w:tc>
          <w:tcPr>
            <w:tcW w:w="421" w:type="dxa"/>
          </w:tcPr>
          <w:p w14:paraId="6DBB8D49"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F28130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4F6E771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Tn 0,70 - 1,2/2 + Gr.o (pe pante peste 15 grade).</w:t>
            </w:r>
          </w:p>
        </w:tc>
      </w:tr>
      <w:tr w:rsidR="00751DE6" w:rsidRPr="00751DE6" w14:paraId="47E3409F" w14:textId="77777777" w:rsidTr="00DE28D6">
        <w:tc>
          <w:tcPr>
            <w:tcW w:w="421" w:type="dxa"/>
          </w:tcPr>
          <w:p w14:paraId="6AB6A6C6"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7C28E4E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Desimea culturilor:</w:t>
            </w:r>
          </w:p>
        </w:tc>
      </w:tr>
      <w:tr w:rsidR="00751DE6" w:rsidRPr="00751DE6" w14:paraId="065E97E8" w14:textId="77777777" w:rsidTr="00DE28D6">
        <w:tc>
          <w:tcPr>
            <w:tcW w:w="421" w:type="dxa"/>
          </w:tcPr>
          <w:p w14:paraId="7432FC95"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310E4C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1A248713"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5 000/ha (2 x 1 m la tehnica ”a”);</w:t>
            </w:r>
          </w:p>
        </w:tc>
      </w:tr>
      <w:tr w:rsidR="00751DE6" w:rsidRPr="00751DE6" w14:paraId="457BCF79" w14:textId="77777777" w:rsidTr="00DE28D6">
        <w:tc>
          <w:tcPr>
            <w:tcW w:w="421" w:type="dxa"/>
          </w:tcPr>
          <w:p w14:paraId="75F6550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627EA4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445329EA"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5 000/ha (2 x 1 m la tehnica ”b”).</w:t>
            </w:r>
          </w:p>
        </w:tc>
      </w:tr>
      <w:tr w:rsidR="00751DE6" w:rsidRPr="00751DE6" w14:paraId="575741D3" w14:textId="77777777" w:rsidTr="00DE28D6">
        <w:tc>
          <w:tcPr>
            <w:tcW w:w="421" w:type="dxa"/>
          </w:tcPr>
          <w:p w14:paraId="39D32A27"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7504E1C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Completări: </w:t>
            </w:r>
          </w:p>
        </w:tc>
      </w:tr>
      <w:tr w:rsidR="00751DE6" w:rsidRPr="00751DE6" w14:paraId="7BBA20CA" w14:textId="77777777" w:rsidTr="00DE28D6">
        <w:tc>
          <w:tcPr>
            <w:tcW w:w="421" w:type="dxa"/>
          </w:tcPr>
          <w:p w14:paraId="49851916"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2204E3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7C664D8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30% (20% + 10%)</w:t>
            </w:r>
          </w:p>
        </w:tc>
      </w:tr>
      <w:tr w:rsidR="00751DE6" w:rsidRPr="00751DE6" w14:paraId="21A568D6" w14:textId="77777777" w:rsidTr="00DE28D6">
        <w:tc>
          <w:tcPr>
            <w:tcW w:w="421" w:type="dxa"/>
          </w:tcPr>
          <w:p w14:paraId="2E88EE47"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5629EE3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Intreţineri:</w:t>
            </w:r>
          </w:p>
        </w:tc>
      </w:tr>
      <w:tr w:rsidR="00751DE6" w:rsidRPr="00751DE6" w14:paraId="042D44FA" w14:textId="77777777" w:rsidTr="00DE28D6">
        <w:tc>
          <w:tcPr>
            <w:tcW w:w="421" w:type="dxa"/>
          </w:tcPr>
          <w:p w14:paraId="61B3A8F1"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464FF2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719DD163"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În cazul tehnicii “a”, pentru formula ”a”:</w:t>
            </w:r>
          </w:p>
          <w:p w14:paraId="4E76A8B8"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Revizuiri: anul I-II: 1+1</w:t>
            </w:r>
          </w:p>
          <w:p w14:paraId="3933681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Prașile anii I-III 2+1+1</w:t>
            </w:r>
          </w:p>
        </w:tc>
      </w:tr>
      <w:tr w:rsidR="00751DE6" w:rsidRPr="00751DE6" w14:paraId="08615CB0" w14:textId="77777777" w:rsidTr="00DE28D6">
        <w:tc>
          <w:tcPr>
            <w:tcW w:w="421" w:type="dxa"/>
          </w:tcPr>
          <w:p w14:paraId="57BBDFA5"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D7F98F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031BA495"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În cazul tehnicii “b” pentru formula ”a”:</w:t>
            </w:r>
          </w:p>
          <w:p w14:paraId="568596BC"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Revizuiri: anul I-II: 1+1</w:t>
            </w:r>
          </w:p>
          <w:p w14:paraId="5DF48363"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Prașile anii I-III 2+1+2</w:t>
            </w:r>
          </w:p>
        </w:tc>
      </w:tr>
      <w:tr w:rsidR="00751DE6" w:rsidRPr="00751DE6" w14:paraId="11A5CBDB" w14:textId="77777777" w:rsidTr="00DE28D6">
        <w:tc>
          <w:tcPr>
            <w:tcW w:w="421" w:type="dxa"/>
          </w:tcPr>
          <w:p w14:paraId="1A2D78BF"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D7E02B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c. </w:t>
            </w:r>
          </w:p>
        </w:tc>
        <w:tc>
          <w:tcPr>
            <w:tcW w:w="9122" w:type="dxa"/>
          </w:tcPr>
          <w:p w14:paraId="463A08D5"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În cazul compoziţiei ”c”:</w:t>
            </w:r>
          </w:p>
          <w:p w14:paraId="3B71A6A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Revizuiri: anul I+II 1+1</w:t>
            </w:r>
          </w:p>
          <w:p w14:paraId="12121A6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Prașile anii I-V 3+2+2+1+1</w:t>
            </w:r>
          </w:p>
          <w:p w14:paraId="5B8B7F76"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Descopleșiri: anii IV-V 1+1</w:t>
            </w:r>
          </w:p>
        </w:tc>
      </w:tr>
      <w:tr w:rsidR="00751DE6" w:rsidRPr="00751DE6" w14:paraId="155439D8" w14:textId="77777777" w:rsidTr="00DE28D6">
        <w:tc>
          <w:tcPr>
            <w:tcW w:w="421" w:type="dxa"/>
          </w:tcPr>
          <w:p w14:paraId="208A38F2"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1B77214"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25A06520" w14:textId="77777777" w:rsidR="00751DE6" w:rsidRPr="00751DE6" w:rsidRDefault="00751DE6" w:rsidP="00751DE6">
            <w:pPr>
              <w:overflowPunct w:val="0"/>
              <w:autoSpaceDE w:val="0"/>
              <w:autoSpaceDN w:val="0"/>
              <w:adjustRightInd w:val="0"/>
              <w:jc w:val="both"/>
              <w:textAlignment w:val="baseline"/>
              <w:rPr>
                <w:lang w:val="ro-RO" w:eastAsia="ro-RO"/>
              </w:rPr>
            </w:pPr>
          </w:p>
        </w:tc>
      </w:tr>
      <w:tr w:rsidR="00751DE6" w:rsidRPr="00751DE6" w14:paraId="10953679" w14:textId="77777777" w:rsidTr="00DE28D6">
        <w:tc>
          <w:tcPr>
            <w:tcW w:w="9969" w:type="dxa"/>
            <w:gridSpan w:val="3"/>
          </w:tcPr>
          <w:p w14:paraId="5B3BD64E" w14:textId="77777777" w:rsidR="00751DE6" w:rsidRPr="00751DE6" w:rsidRDefault="00751DE6" w:rsidP="00751DE6">
            <w:pPr>
              <w:overflowPunct w:val="0"/>
              <w:autoSpaceDE w:val="0"/>
              <w:autoSpaceDN w:val="0"/>
              <w:adjustRightInd w:val="0"/>
              <w:jc w:val="center"/>
              <w:textAlignment w:val="baseline"/>
              <w:rPr>
                <w:b/>
                <w:lang w:val="ro-RO" w:eastAsia="ro-RO"/>
              </w:rPr>
            </w:pPr>
          </w:p>
          <w:p w14:paraId="21994914" w14:textId="77777777" w:rsidR="00751DE6" w:rsidRPr="00751DE6" w:rsidRDefault="00751DE6" w:rsidP="00751DE6">
            <w:pPr>
              <w:overflowPunct w:val="0"/>
              <w:autoSpaceDE w:val="0"/>
              <w:autoSpaceDN w:val="0"/>
              <w:adjustRightInd w:val="0"/>
              <w:jc w:val="center"/>
              <w:textAlignment w:val="baseline"/>
              <w:rPr>
                <w:b/>
                <w:lang w:val="ro-RO" w:eastAsia="ro-RO"/>
              </w:rPr>
            </w:pPr>
            <w:r w:rsidRPr="00751DE6">
              <w:rPr>
                <w:b/>
                <w:lang w:val="ro-RO" w:eastAsia="ro-RO"/>
              </w:rPr>
              <w:t>GRUPA  STATIONALA G.S - 16</w:t>
            </w:r>
          </w:p>
        </w:tc>
      </w:tr>
      <w:tr w:rsidR="00751DE6" w:rsidRPr="00751DE6" w14:paraId="7F398EE9" w14:textId="77777777" w:rsidTr="00DE28D6">
        <w:tc>
          <w:tcPr>
            <w:tcW w:w="9969" w:type="dxa"/>
            <w:gridSpan w:val="3"/>
          </w:tcPr>
          <w:p w14:paraId="475767E5" w14:textId="77777777" w:rsidR="00751DE6" w:rsidRPr="00751DE6" w:rsidRDefault="00751DE6" w:rsidP="00751DE6">
            <w:pPr>
              <w:widowControl w:val="0"/>
              <w:overflowPunct w:val="0"/>
              <w:autoSpaceDE w:val="0"/>
              <w:autoSpaceDN w:val="0"/>
              <w:adjustRightInd w:val="0"/>
              <w:ind w:firstLine="567"/>
              <w:jc w:val="both"/>
              <w:textAlignment w:val="baseline"/>
              <w:rPr>
                <w:lang w:val="ro-RO" w:eastAsia="ro-RO"/>
              </w:rPr>
            </w:pPr>
            <w:r w:rsidRPr="00751DE6">
              <w:rPr>
                <w:lang w:val="ro-RO" w:eastAsia="ro-RO"/>
              </w:rPr>
              <w:t>Terenuri puternic erodate (e2), cu soluri rendzinice, brune, cernoziomice s.a., trunchiate în urma erodării sau regosoluri bine dezvoltate, nisipoase la luto-nisipoase, cu schelet mult (25...50%), puţin profunde (50 ...75 cm, rar 100 cm), formate pe calcare, roci eruptive şi metamorfice dure (granit, cuarţit, şisturi), pietriş cu puţin nisip ş.a. (TSD: EC2U).</w:t>
            </w:r>
          </w:p>
        </w:tc>
      </w:tr>
      <w:tr w:rsidR="00751DE6" w:rsidRPr="00751DE6" w14:paraId="1ECC865E" w14:textId="77777777" w:rsidTr="00DE28D6">
        <w:tc>
          <w:tcPr>
            <w:tcW w:w="421" w:type="dxa"/>
          </w:tcPr>
          <w:p w14:paraId="5E2C6EDD"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69A5F59D" w14:textId="77777777" w:rsidR="00751DE6" w:rsidRPr="00751DE6" w:rsidRDefault="00751DE6" w:rsidP="00751DE6">
            <w:pPr>
              <w:overflowPunct w:val="0"/>
              <w:autoSpaceDE w:val="0"/>
              <w:autoSpaceDN w:val="0"/>
              <w:adjustRightInd w:val="0"/>
              <w:jc w:val="both"/>
              <w:textAlignment w:val="baseline"/>
              <w:rPr>
                <w:i/>
                <w:lang w:val="ro-RO" w:eastAsia="ro-RO"/>
              </w:rPr>
            </w:pPr>
            <w:r w:rsidRPr="00751DE6">
              <w:rPr>
                <w:i/>
                <w:lang w:val="ro-RO" w:eastAsia="ro-RO"/>
              </w:rPr>
              <w:t>Tipuri de vegetație:</w:t>
            </w:r>
          </w:p>
        </w:tc>
      </w:tr>
      <w:tr w:rsidR="00751DE6" w:rsidRPr="00751DE6" w14:paraId="0E6EB7BA" w14:textId="77777777" w:rsidTr="00DE28D6">
        <w:tc>
          <w:tcPr>
            <w:tcW w:w="421" w:type="dxa"/>
          </w:tcPr>
          <w:p w14:paraId="274B8111"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16A33681" w14:textId="77777777" w:rsidR="00751DE6" w:rsidRPr="00751DE6" w:rsidRDefault="00751DE6" w:rsidP="00751DE6">
            <w:pPr>
              <w:rPr>
                <w:lang w:val="ro-RO" w:eastAsia="ro-RO"/>
              </w:rPr>
            </w:pPr>
            <w:r w:rsidRPr="00751DE6">
              <w:rPr>
                <w:lang w:val="ro-RO" w:eastAsia="ro-RO"/>
              </w:rPr>
              <w:t>- 2CE1 Plantații de pin în amestec cu foioase specii principale și arbuști, din zona de câmpie, silvostepă și stepă, pe terenuri cu eroziune de suprafață puternică</w:t>
            </w:r>
          </w:p>
        </w:tc>
      </w:tr>
      <w:tr w:rsidR="00751DE6" w:rsidRPr="00751DE6" w14:paraId="3B282257" w14:textId="77777777" w:rsidTr="00DE28D6">
        <w:tc>
          <w:tcPr>
            <w:tcW w:w="421" w:type="dxa"/>
          </w:tcPr>
          <w:p w14:paraId="488B0B46"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193C58D2"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Compoziţii de împădurire:</w:t>
            </w:r>
          </w:p>
        </w:tc>
      </w:tr>
      <w:tr w:rsidR="00751DE6" w:rsidRPr="00751DE6" w14:paraId="4F0D61B4" w14:textId="77777777" w:rsidTr="00DE28D6">
        <w:tc>
          <w:tcPr>
            <w:tcW w:w="421" w:type="dxa"/>
          </w:tcPr>
          <w:p w14:paraId="0DBA4A56"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EC279D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45C91A93"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25 Pi.n 50 Fr (Mj; Ml;Ci;Vi.t), 25 Lc (Pd, Co;Sp;Ll)</w:t>
            </w:r>
          </w:p>
        </w:tc>
      </w:tr>
      <w:tr w:rsidR="00751DE6" w:rsidRPr="00751DE6" w14:paraId="4B1AC2F2" w14:textId="77777777" w:rsidTr="00DE28D6">
        <w:tc>
          <w:tcPr>
            <w:tcW w:w="421" w:type="dxa"/>
          </w:tcPr>
          <w:p w14:paraId="4F6A0A3C"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2178374"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Scheme de plantare:</w:t>
            </w:r>
          </w:p>
        </w:tc>
      </w:tr>
      <w:tr w:rsidR="00751DE6" w:rsidRPr="00751DE6" w14:paraId="168981A7" w14:textId="77777777" w:rsidTr="00DE28D6">
        <w:tc>
          <w:tcPr>
            <w:tcW w:w="421" w:type="dxa"/>
          </w:tcPr>
          <w:p w14:paraId="5CB59488"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D0FFE5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299D671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rândul 1 = specie de amestec ; rândul 2 = pin + arbust.</w:t>
            </w:r>
          </w:p>
        </w:tc>
      </w:tr>
      <w:tr w:rsidR="00751DE6" w:rsidRPr="00751DE6" w14:paraId="3BA46374" w14:textId="77777777" w:rsidTr="00DE28D6">
        <w:tc>
          <w:tcPr>
            <w:tcW w:w="421" w:type="dxa"/>
          </w:tcPr>
          <w:p w14:paraId="343FAD66"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09EBF1B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Tehnici de împădurire:</w:t>
            </w:r>
          </w:p>
        </w:tc>
      </w:tr>
      <w:tr w:rsidR="00751DE6" w:rsidRPr="00751DE6" w14:paraId="3E22C8CF" w14:textId="77777777" w:rsidTr="00DE28D6">
        <w:tc>
          <w:tcPr>
            <w:tcW w:w="421" w:type="dxa"/>
          </w:tcPr>
          <w:p w14:paraId="2C88238C"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DC8737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0E03AD7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Ab 1,0/2 + Gr. o (pe pante sub 15 grade);</w:t>
            </w:r>
          </w:p>
        </w:tc>
      </w:tr>
      <w:tr w:rsidR="00751DE6" w:rsidRPr="00751DE6" w14:paraId="595B8234" w14:textId="77777777" w:rsidTr="00DE28D6">
        <w:tc>
          <w:tcPr>
            <w:tcW w:w="421" w:type="dxa"/>
          </w:tcPr>
          <w:p w14:paraId="577E7C79"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A7A0E8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278CA32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Tn 0,75/2 + Gr. o (pe pante peste 15 grade).</w:t>
            </w:r>
          </w:p>
        </w:tc>
      </w:tr>
      <w:tr w:rsidR="00751DE6" w:rsidRPr="00751DE6" w14:paraId="5AAA8271" w14:textId="77777777" w:rsidTr="00DE28D6">
        <w:tc>
          <w:tcPr>
            <w:tcW w:w="421" w:type="dxa"/>
          </w:tcPr>
          <w:p w14:paraId="269EF4D6"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B23777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Desimea culturilor:</w:t>
            </w:r>
          </w:p>
        </w:tc>
      </w:tr>
      <w:tr w:rsidR="00751DE6" w:rsidRPr="00751DE6" w14:paraId="165F2626" w14:textId="77777777" w:rsidTr="00DE28D6">
        <w:tc>
          <w:tcPr>
            <w:tcW w:w="421" w:type="dxa"/>
          </w:tcPr>
          <w:p w14:paraId="5A5B1911"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3DD903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15F29587"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5 000/ha (2 x 1 m).</w:t>
            </w:r>
          </w:p>
        </w:tc>
      </w:tr>
      <w:tr w:rsidR="00751DE6" w:rsidRPr="00751DE6" w14:paraId="74CE0E6E" w14:textId="77777777" w:rsidTr="00DE28D6">
        <w:tc>
          <w:tcPr>
            <w:tcW w:w="421" w:type="dxa"/>
          </w:tcPr>
          <w:p w14:paraId="5B474BEE"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5938D84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Material de împădurire:</w:t>
            </w:r>
          </w:p>
        </w:tc>
      </w:tr>
      <w:tr w:rsidR="00751DE6" w:rsidRPr="00751DE6" w14:paraId="0FCAE6FD" w14:textId="77777777" w:rsidTr="00DE28D6">
        <w:tc>
          <w:tcPr>
            <w:tcW w:w="421" w:type="dxa"/>
          </w:tcPr>
          <w:p w14:paraId="200C8EB8"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CCBECF5"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564E2AC0"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Pp în cazul pinului negru, când proporția scheletului este ridicată (40-50%) și profunzimea solului este redusă (50-60 cm)</w:t>
            </w:r>
          </w:p>
        </w:tc>
      </w:tr>
      <w:tr w:rsidR="00751DE6" w:rsidRPr="00751DE6" w14:paraId="164D2A3A" w14:textId="77777777" w:rsidTr="00DE28D6">
        <w:tc>
          <w:tcPr>
            <w:tcW w:w="421" w:type="dxa"/>
          </w:tcPr>
          <w:p w14:paraId="760C2636"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4B22EF8F"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Completări: </w:t>
            </w:r>
          </w:p>
        </w:tc>
      </w:tr>
      <w:tr w:rsidR="00751DE6" w:rsidRPr="00751DE6" w14:paraId="5EBBC1C6" w14:textId="77777777" w:rsidTr="00DE28D6">
        <w:tc>
          <w:tcPr>
            <w:tcW w:w="421" w:type="dxa"/>
          </w:tcPr>
          <w:p w14:paraId="2959AE6A"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084ECF3"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36831B5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50%, în cazul pinului cu rădăcini nude;</w:t>
            </w:r>
          </w:p>
        </w:tc>
      </w:tr>
      <w:tr w:rsidR="00751DE6" w:rsidRPr="00751DE6" w14:paraId="715FA68D" w14:textId="77777777" w:rsidTr="00DE28D6">
        <w:tc>
          <w:tcPr>
            <w:tcW w:w="421" w:type="dxa"/>
          </w:tcPr>
          <w:p w14:paraId="6405B07B"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9503992"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25BD7C8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20%, în cazul pinului cu puieţi  în pungi.</w:t>
            </w:r>
          </w:p>
        </w:tc>
      </w:tr>
      <w:tr w:rsidR="00751DE6" w:rsidRPr="00751DE6" w14:paraId="0CD41992" w14:textId="77777777" w:rsidTr="00DE28D6">
        <w:tc>
          <w:tcPr>
            <w:tcW w:w="421" w:type="dxa"/>
          </w:tcPr>
          <w:p w14:paraId="7D85690D"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021C256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Intreţineri:</w:t>
            </w:r>
          </w:p>
        </w:tc>
      </w:tr>
      <w:tr w:rsidR="00751DE6" w:rsidRPr="00751DE6" w14:paraId="02352531" w14:textId="77777777" w:rsidTr="00DE28D6">
        <w:tc>
          <w:tcPr>
            <w:tcW w:w="421" w:type="dxa"/>
          </w:tcPr>
          <w:p w14:paraId="3FE5A326"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7B0C09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02DA0D1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Prasile anii I-VI 3+2+2+1+1+1</w:t>
            </w:r>
          </w:p>
        </w:tc>
      </w:tr>
      <w:tr w:rsidR="00751DE6" w:rsidRPr="00751DE6" w14:paraId="77C7F0EB" w14:textId="77777777" w:rsidTr="00DE28D6">
        <w:tc>
          <w:tcPr>
            <w:tcW w:w="421" w:type="dxa"/>
          </w:tcPr>
          <w:p w14:paraId="4BE0899E"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00C4173"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71377672" w14:textId="77777777" w:rsidR="00751DE6" w:rsidRPr="00751DE6" w:rsidRDefault="00751DE6" w:rsidP="00751DE6">
            <w:pPr>
              <w:overflowPunct w:val="0"/>
              <w:autoSpaceDE w:val="0"/>
              <w:autoSpaceDN w:val="0"/>
              <w:adjustRightInd w:val="0"/>
              <w:jc w:val="both"/>
              <w:textAlignment w:val="baseline"/>
              <w:rPr>
                <w:lang w:val="ro-RO" w:eastAsia="ro-RO"/>
              </w:rPr>
            </w:pPr>
          </w:p>
        </w:tc>
      </w:tr>
      <w:tr w:rsidR="00751DE6" w:rsidRPr="00751DE6" w14:paraId="59B79E46" w14:textId="77777777" w:rsidTr="00DE28D6">
        <w:tc>
          <w:tcPr>
            <w:tcW w:w="9969" w:type="dxa"/>
            <w:gridSpan w:val="3"/>
          </w:tcPr>
          <w:p w14:paraId="4C725870" w14:textId="77777777" w:rsidR="00751DE6" w:rsidRPr="00751DE6" w:rsidRDefault="00751DE6" w:rsidP="00751DE6">
            <w:pPr>
              <w:overflowPunct w:val="0"/>
              <w:autoSpaceDE w:val="0"/>
              <w:autoSpaceDN w:val="0"/>
              <w:adjustRightInd w:val="0"/>
              <w:jc w:val="center"/>
              <w:textAlignment w:val="baseline"/>
              <w:rPr>
                <w:b/>
                <w:lang w:val="ro-RO" w:eastAsia="ro-RO"/>
              </w:rPr>
            </w:pPr>
            <w:r w:rsidRPr="00751DE6">
              <w:rPr>
                <w:b/>
                <w:lang w:val="ro-RO" w:eastAsia="ro-RO"/>
              </w:rPr>
              <w:t>GRUPA  STATIONALA (G.S - 17)</w:t>
            </w:r>
          </w:p>
        </w:tc>
      </w:tr>
      <w:tr w:rsidR="00751DE6" w:rsidRPr="00751DE6" w14:paraId="4B8C3A67" w14:textId="77777777" w:rsidTr="00DE28D6">
        <w:tc>
          <w:tcPr>
            <w:tcW w:w="9969" w:type="dxa"/>
            <w:gridSpan w:val="3"/>
          </w:tcPr>
          <w:p w14:paraId="743FB83F" w14:textId="77777777" w:rsidR="00751DE6" w:rsidRPr="00751DE6" w:rsidRDefault="00751DE6" w:rsidP="00751DE6">
            <w:pPr>
              <w:widowControl w:val="0"/>
              <w:overflowPunct w:val="0"/>
              <w:autoSpaceDE w:val="0"/>
              <w:autoSpaceDN w:val="0"/>
              <w:adjustRightInd w:val="0"/>
              <w:ind w:firstLine="567"/>
              <w:jc w:val="both"/>
              <w:textAlignment w:val="baseline"/>
              <w:rPr>
                <w:lang w:val="ro-RO" w:eastAsia="ro-RO"/>
              </w:rPr>
            </w:pPr>
            <w:r w:rsidRPr="00751DE6">
              <w:rPr>
                <w:lang w:val="ro-RO" w:eastAsia="ro-RO"/>
              </w:rPr>
              <w:t>Terenuri puternic erodate (e2), cu faeoziomuri, cernoziomuri sau regosoluri bine dezvoltate, luto-argiloase la argiloase, fără schelet sau cu schelet foarte puţin (sub 10%), puţin profunde la profunde (50...100, rar 150 cm), formate pe marno-argile, uneori şi cu puţin pietriş sau strate subţiri de gresie (TSD: EC2G).</w:t>
            </w:r>
          </w:p>
        </w:tc>
      </w:tr>
      <w:tr w:rsidR="00751DE6" w:rsidRPr="00751DE6" w14:paraId="22D2A333" w14:textId="77777777" w:rsidTr="00DE28D6">
        <w:tc>
          <w:tcPr>
            <w:tcW w:w="421" w:type="dxa"/>
          </w:tcPr>
          <w:p w14:paraId="5DA96273"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4632B83C" w14:textId="77777777" w:rsidR="00751DE6" w:rsidRPr="00751DE6" w:rsidRDefault="00751DE6" w:rsidP="00751DE6">
            <w:pPr>
              <w:overflowPunct w:val="0"/>
              <w:autoSpaceDE w:val="0"/>
              <w:autoSpaceDN w:val="0"/>
              <w:adjustRightInd w:val="0"/>
              <w:jc w:val="both"/>
              <w:textAlignment w:val="baseline"/>
              <w:rPr>
                <w:i/>
                <w:lang w:val="ro-RO" w:eastAsia="ro-RO"/>
              </w:rPr>
            </w:pPr>
            <w:r w:rsidRPr="00751DE6">
              <w:rPr>
                <w:i/>
                <w:lang w:val="ro-RO" w:eastAsia="ro-RO"/>
              </w:rPr>
              <w:t>Tipuri de vegetație:</w:t>
            </w:r>
          </w:p>
        </w:tc>
      </w:tr>
      <w:tr w:rsidR="00751DE6" w:rsidRPr="00751DE6" w14:paraId="615F001F" w14:textId="77777777" w:rsidTr="00DE28D6">
        <w:tc>
          <w:tcPr>
            <w:tcW w:w="421" w:type="dxa"/>
          </w:tcPr>
          <w:p w14:paraId="05CBA75C"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70E02100" w14:textId="77777777" w:rsidR="00751DE6" w:rsidRPr="00751DE6" w:rsidRDefault="00751DE6" w:rsidP="00751DE6">
            <w:pPr>
              <w:rPr>
                <w:lang w:val="ro-RO" w:eastAsia="ro-RO"/>
              </w:rPr>
            </w:pPr>
            <w:r w:rsidRPr="00751DE6">
              <w:rPr>
                <w:lang w:val="ro-RO" w:eastAsia="ro-RO"/>
              </w:rPr>
              <w:t>- 4CE2 Plantații de cvercinee,amestec de stejar pufos cu specii principale/ajutor și arbuști, din zona de câmpie, silvostepă și stepă, pe terenuri cu eroziune de suprafață puternică</w:t>
            </w:r>
          </w:p>
        </w:tc>
      </w:tr>
      <w:tr w:rsidR="00751DE6" w:rsidRPr="00751DE6" w14:paraId="71E1D94D" w14:textId="77777777" w:rsidTr="00DE28D6">
        <w:tc>
          <w:tcPr>
            <w:tcW w:w="421" w:type="dxa"/>
          </w:tcPr>
          <w:p w14:paraId="1494A0AC"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24E4A02E" w14:textId="77777777" w:rsidR="00751DE6" w:rsidRPr="00751DE6" w:rsidRDefault="00751DE6" w:rsidP="00751DE6">
            <w:pPr>
              <w:rPr>
                <w:lang w:val="ro-RO" w:eastAsia="ro-RO"/>
              </w:rPr>
            </w:pPr>
            <w:r w:rsidRPr="00751DE6">
              <w:rPr>
                <w:lang w:val="ro-RO" w:eastAsia="ro-RO"/>
              </w:rPr>
              <w:t>- 2CE1 Plantații de pin în amestec cu foioase specii principale și arbuști, din zona de câmpie, silvostepă și stepă, pe terenuri cu eroziune de suprafață puternică</w:t>
            </w:r>
          </w:p>
        </w:tc>
      </w:tr>
      <w:tr w:rsidR="00751DE6" w:rsidRPr="00751DE6" w14:paraId="28CDCE2A" w14:textId="77777777" w:rsidTr="00DE28D6">
        <w:tc>
          <w:tcPr>
            <w:tcW w:w="421" w:type="dxa"/>
          </w:tcPr>
          <w:p w14:paraId="005A61F4"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266C6E3C"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Compoziţii de împădurire:</w:t>
            </w:r>
          </w:p>
        </w:tc>
      </w:tr>
      <w:tr w:rsidR="00751DE6" w:rsidRPr="00751DE6" w14:paraId="3397D05D" w14:textId="77777777" w:rsidTr="00DE28D6">
        <w:tc>
          <w:tcPr>
            <w:tcW w:w="421" w:type="dxa"/>
          </w:tcPr>
          <w:p w14:paraId="7A6AE55D"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1EE254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58183436"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25 St.p(Ce, Gâ, St), 50 Fr (Mj, Pr, Cn, Dd, Cd) 25 Pd (Lc, Co,Sâ,Pd), pe soluri luto-argiloase, fertile, peste 75 cm grosime</w:t>
            </w:r>
          </w:p>
        </w:tc>
      </w:tr>
      <w:tr w:rsidR="00751DE6" w:rsidRPr="00751DE6" w14:paraId="7492711F" w14:textId="77777777" w:rsidTr="00DE28D6">
        <w:tc>
          <w:tcPr>
            <w:tcW w:w="421" w:type="dxa"/>
          </w:tcPr>
          <w:p w14:paraId="622143F8"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139662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0211811A"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25 Pi.n, 50 Fr (Mj, Cn, Dd) 25 Pd (Lc)</w:t>
            </w:r>
          </w:p>
        </w:tc>
      </w:tr>
      <w:tr w:rsidR="00751DE6" w:rsidRPr="00751DE6" w14:paraId="115A1715" w14:textId="77777777" w:rsidTr="00DE28D6">
        <w:tc>
          <w:tcPr>
            <w:tcW w:w="421" w:type="dxa"/>
          </w:tcPr>
          <w:p w14:paraId="310AB8B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35BFD4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7B0F3466"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bookmarkStart w:id="34" w:name="_Hlk64621671"/>
            <w:r w:rsidRPr="00751DE6">
              <w:rPr>
                <w:lang w:val="ro-RO" w:eastAsia="ro-RO"/>
              </w:rPr>
              <w:t>50Ve,Pă,Cd,Dd 30Ul.t,Vi.t 20Sl,Pd,Mc,Pd, pe versanți cu expoziții însorite, soluri slab humifere</w:t>
            </w:r>
            <w:bookmarkEnd w:id="34"/>
          </w:p>
        </w:tc>
      </w:tr>
      <w:tr w:rsidR="00751DE6" w:rsidRPr="00751DE6" w14:paraId="23BB5BC3" w14:textId="77777777" w:rsidTr="00DE28D6">
        <w:tc>
          <w:tcPr>
            <w:tcW w:w="421" w:type="dxa"/>
          </w:tcPr>
          <w:p w14:paraId="48343501"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15E23FEE"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Scheme de plantare:</w:t>
            </w:r>
          </w:p>
        </w:tc>
      </w:tr>
      <w:tr w:rsidR="00751DE6" w:rsidRPr="00751DE6" w14:paraId="7E4210E2" w14:textId="77777777" w:rsidTr="00DE28D6">
        <w:tc>
          <w:tcPr>
            <w:tcW w:w="421" w:type="dxa"/>
          </w:tcPr>
          <w:p w14:paraId="65BC1A8F"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C53CE2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361928E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R1 = St. p + arbust ; R2 = specie de amestec, pentru compoziția ”a”;</w:t>
            </w:r>
          </w:p>
        </w:tc>
      </w:tr>
      <w:tr w:rsidR="00751DE6" w:rsidRPr="00751DE6" w14:paraId="04C0F982" w14:textId="77777777" w:rsidTr="00DE28D6">
        <w:tc>
          <w:tcPr>
            <w:tcW w:w="421" w:type="dxa"/>
          </w:tcPr>
          <w:p w14:paraId="478EA37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620EAE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77E0C3B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R1 = Pi. n + arbust; R2 = specie de amestec, pentru compoziția ”b”.</w:t>
            </w:r>
          </w:p>
        </w:tc>
      </w:tr>
      <w:tr w:rsidR="00751DE6" w:rsidRPr="00751DE6" w14:paraId="5B036A77" w14:textId="77777777" w:rsidTr="00DE28D6">
        <w:tc>
          <w:tcPr>
            <w:tcW w:w="421" w:type="dxa"/>
          </w:tcPr>
          <w:p w14:paraId="7A30A25A"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6D1446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1539872C" w14:textId="77777777" w:rsidR="00751DE6" w:rsidRPr="00751DE6" w:rsidRDefault="00751DE6" w:rsidP="00751DE6">
            <w:pPr>
              <w:jc w:val="both"/>
              <w:rPr>
                <w:lang w:val="ro-RO" w:eastAsia="ro-RO"/>
              </w:rPr>
            </w:pPr>
            <w:r w:rsidRPr="00751DE6">
              <w:rPr>
                <w:lang w:val="ro-RO" w:eastAsia="ro-RO"/>
              </w:rPr>
              <w:t>R1=specii principale; R2=specii secundare+arbust</w:t>
            </w:r>
          </w:p>
        </w:tc>
      </w:tr>
      <w:tr w:rsidR="00751DE6" w:rsidRPr="00751DE6" w14:paraId="74A3C20A" w14:textId="77777777" w:rsidTr="00DE28D6">
        <w:tc>
          <w:tcPr>
            <w:tcW w:w="421" w:type="dxa"/>
          </w:tcPr>
          <w:p w14:paraId="2D183C03"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15C2FE5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Tehnici de împădurire:</w:t>
            </w:r>
          </w:p>
        </w:tc>
      </w:tr>
      <w:tr w:rsidR="00751DE6" w:rsidRPr="00751DE6" w14:paraId="1FCADD56" w14:textId="77777777" w:rsidTr="00DE28D6">
        <w:tc>
          <w:tcPr>
            <w:tcW w:w="421" w:type="dxa"/>
          </w:tcPr>
          <w:p w14:paraId="4957FE8E"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FCD706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175E82C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Ab 1,0/2 + Gr. o (pe pante sub 15 grade);</w:t>
            </w:r>
          </w:p>
        </w:tc>
      </w:tr>
      <w:tr w:rsidR="00751DE6" w:rsidRPr="00751DE6" w14:paraId="2445C46D" w14:textId="77777777" w:rsidTr="00DE28D6">
        <w:tc>
          <w:tcPr>
            <w:tcW w:w="421" w:type="dxa"/>
          </w:tcPr>
          <w:p w14:paraId="449A011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3278DF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7F7E1DAF"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Tn 0,75-1,0 / 2 + Gr. o (pe pante peste 15 grade).</w:t>
            </w:r>
          </w:p>
        </w:tc>
      </w:tr>
      <w:tr w:rsidR="00751DE6" w:rsidRPr="00751DE6" w14:paraId="208FCFD7" w14:textId="77777777" w:rsidTr="00DE28D6">
        <w:tc>
          <w:tcPr>
            <w:tcW w:w="421" w:type="dxa"/>
          </w:tcPr>
          <w:p w14:paraId="238D5B32"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00F05F9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Desimea culturilor:</w:t>
            </w:r>
          </w:p>
        </w:tc>
      </w:tr>
      <w:tr w:rsidR="00751DE6" w:rsidRPr="00751DE6" w14:paraId="5A987E42" w14:textId="77777777" w:rsidTr="00DE28D6">
        <w:tc>
          <w:tcPr>
            <w:tcW w:w="421" w:type="dxa"/>
          </w:tcPr>
          <w:p w14:paraId="4825367C"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6A80E0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p w14:paraId="082FC02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p w14:paraId="2AEC1B5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3EE1E41F"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6 700/ha (2 x 1 m)</w:t>
            </w:r>
          </w:p>
          <w:p w14:paraId="7AF95B57"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5 000/ha (2 x 1 m)</w:t>
            </w:r>
          </w:p>
          <w:p w14:paraId="4B320FE4"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5 000/ha (2 x 1 m)</w:t>
            </w:r>
          </w:p>
        </w:tc>
      </w:tr>
      <w:tr w:rsidR="00751DE6" w:rsidRPr="00751DE6" w14:paraId="00D1BBCA" w14:textId="77777777" w:rsidTr="00DE28D6">
        <w:tc>
          <w:tcPr>
            <w:tcW w:w="421" w:type="dxa"/>
          </w:tcPr>
          <w:p w14:paraId="2730A16A"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0FAD278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Material de împădurire:</w:t>
            </w:r>
          </w:p>
        </w:tc>
      </w:tr>
      <w:tr w:rsidR="00751DE6" w:rsidRPr="00751DE6" w14:paraId="5CFC70DA" w14:textId="77777777" w:rsidTr="00DE28D6">
        <w:tc>
          <w:tcPr>
            <w:tcW w:w="421" w:type="dxa"/>
          </w:tcPr>
          <w:p w14:paraId="091DD6C7"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8C55214"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24EAC10A"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 xml:space="preserve">± Pp în cazul pinului </w:t>
            </w:r>
          </w:p>
        </w:tc>
      </w:tr>
      <w:tr w:rsidR="00751DE6" w:rsidRPr="00751DE6" w14:paraId="3E0994C2" w14:textId="77777777" w:rsidTr="00DE28D6">
        <w:tc>
          <w:tcPr>
            <w:tcW w:w="421" w:type="dxa"/>
          </w:tcPr>
          <w:p w14:paraId="5B823B54"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2E2AE11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Completări: </w:t>
            </w:r>
          </w:p>
        </w:tc>
      </w:tr>
      <w:tr w:rsidR="00751DE6" w:rsidRPr="00751DE6" w14:paraId="031D931A" w14:textId="77777777" w:rsidTr="00DE28D6">
        <w:tc>
          <w:tcPr>
            <w:tcW w:w="421" w:type="dxa"/>
          </w:tcPr>
          <w:p w14:paraId="109C9DD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35EE50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4A859E7A" w14:textId="77777777" w:rsidR="00751DE6" w:rsidRPr="00751DE6" w:rsidRDefault="00751DE6" w:rsidP="00751DE6">
            <w:pPr>
              <w:overflowPunct w:val="0"/>
              <w:autoSpaceDE w:val="0"/>
              <w:autoSpaceDN w:val="0"/>
              <w:adjustRightInd w:val="0"/>
              <w:jc w:val="both"/>
              <w:textAlignment w:val="baseline"/>
              <w:rPr>
                <w:highlight w:val="yellow"/>
                <w:lang w:val="ro-RO" w:eastAsia="ro-RO"/>
              </w:rPr>
            </w:pPr>
            <w:r w:rsidRPr="00751DE6">
              <w:rPr>
                <w:lang w:val="ro-RO" w:eastAsia="ro-RO"/>
              </w:rPr>
              <w:t>50 % la plantaţiile obişnuite;</w:t>
            </w:r>
          </w:p>
        </w:tc>
      </w:tr>
      <w:tr w:rsidR="00751DE6" w:rsidRPr="00751DE6" w14:paraId="4A064357" w14:textId="77777777" w:rsidTr="00DE28D6">
        <w:tc>
          <w:tcPr>
            <w:tcW w:w="421" w:type="dxa"/>
          </w:tcPr>
          <w:p w14:paraId="20A10BB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D4A1E1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7F71C10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20%, în cazul pinului cu puieţi  în pungi.</w:t>
            </w:r>
          </w:p>
        </w:tc>
      </w:tr>
      <w:tr w:rsidR="00751DE6" w:rsidRPr="00751DE6" w14:paraId="1FB3E4FA" w14:textId="77777777" w:rsidTr="00DE28D6">
        <w:tc>
          <w:tcPr>
            <w:tcW w:w="421" w:type="dxa"/>
          </w:tcPr>
          <w:p w14:paraId="6D5243BC"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07FD690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Intreţineri:</w:t>
            </w:r>
          </w:p>
        </w:tc>
      </w:tr>
      <w:tr w:rsidR="00751DE6" w:rsidRPr="00751DE6" w14:paraId="202061F4" w14:textId="77777777" w:rsidTr="00DE28D6">
        <w:tc>
          <w:tcPr>
            <w:tcW w:w="421" w:type="dxa"/>
          </w:tcPr>
          <w:p w14:paraId="536408B6"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FAF094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p w14:paraId="3904D15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p w14:paraId="08E01F4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191C6F0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Revizuiri anii I-II 1+1</w:t>
            </w:r>
          </w:p>
          <w:p w14:paraId="72DC855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Prasile anii I-VI 3+2+2+1+1+1</w:t>
            </w:r>
          </w:p>
          <w:p w14:paraId="10F4F32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Descopleșiri anii V-VI 1+1</w:t>
            </w:r>
          </w:p>
        </w:tc>
      </w:tr>
      <w:tr w:rsidR="00751DE6" w:rsidRPr="00751DE6" w14:paraId="3E0F5F70" w14:textId="77777777" w:rsidTr="00DE28D6">
        <w:tc>
          <w:tcPr>
            <w:tcW w:w="421" w:type="dxa"/>
          </w:tcPr>
          <w:p w14:paraId="155A981F"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F8AA5DE"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150A0FDD" w14:textId="77777777" w:rsidR="00751DE6" w:rsidRPr="00751DE6" w:rsidRDefault="00751DE6" w:rsidP="00751DE6">
            <w:pPr>
              <w:overflowPunct w:val="0"/>
              <w:autoSpaceDE w:val="0"/>
              <w:autoSpaceDN w:val="0"/>
              <w:adjustRightInd w:val="0"/>
              <w:jc w:val="both"/>
              <w:textAlignment w:val="baseline"/>
              <w:rPr>
                <w:lang w:val="ro-RO" w:eastAsia="ro-RO"/>
              </w:rPr>
            </w:pPr>
          </w:p>
        </w:tc>
      </w:tr>
      <w:tr w:rsidR="00751DE6" w:rsidRPr="00751DE6" w14:paraId="4BFDC20E" w14:textId="77777777" w:rsidTr="00DE28D6">
        <w:tc>
          <w:tcPr>
            <w:tcW w:w="9969" w:type="dxa"/>
            <w:gridSpan w:val="3"/>
          </w:tcPr>
          <w:p w14:paraId="6ECD1078" w14:textId="77777777" w:rsidR="00751DE6" w:rsidRPr="00751DE6" w:rsidRDefault="00751DE6" w:rsidP="00751DE6">
            <w:pPr>
              <w:overflowPunct w:val="0"/>
              <w:autoSpaceDE w:val="0"/>
              <w:autoSpaceDN w:val="0"/>
              <w:adjustRightInd w:val="0"/>
              <w:jc w:val="center"/>
              <w:textAlignment w:val="baseline"/>
              <w:rPr>
                <w:b/>
                <w:lang w:val="ro-RO" w:eastAsia="ro-RO"/>
              </w:rPr>
            </w:pPr>
            <w:r w:rsidRPr="00751DE6">
              <w:rPr>
                <w:b/>
                <w:lang w:val="ro-RO" w:eastAsia="ro-RO"/>
              </w:rPr>
              <w:t>GRUPA  STATIONALA G.S - 18</w:t>
            </w:r>
          </w:p>
        </w:tc>
      </w:tr>
      <w:tr w:rsidR="00751DE6" w:rsidRPr="00751DE6" w14:paraId="69044621" w14:textId="77777777" w:rsidTr="00DE28D6">
        <w:tc>
          <w:tcPr>
            <w:tcW w:w="9969" w:type="dxa"/>
            <w:gridSpan w:val="3"/>
          </w:tcPr>
          <w:p w14:paraId="610A73AB" w14:textId="77777777" w:rsidR="00751DE6" w:rsidRPr="00751DE6" w:rsidRDefault="00751DE6" w:rsidP="00751DE6">
            <w:pPr>
              <w:widowControl w:val="0"/>
              <w:overflowPunct w:val="0"/>
              <w:autoSpaceDE w:val="0"/>
              <w:autoSpaceDN w:val="0"/>
              <w:adjustRightInd w:val="0"/>
              <w:ind w:firstLine="567"/>
              <w:jc w:val="both"/>
              <w:textAlignment w:val="baseline"/>
              <w:rPr>
                <w:lang w:val="ro-RO" w:eastAsia="ro-RO"/>
              </w:rPr>
            </w:pPr>
            <w:r w:rsidRPr="00751DE6">
              <w:rPr>
                <w:lang w:val="ro-RO" w:eastAsia="ro-RO"/>
              </w:rPr>
              <w:t>Terenuri foarte puternic şi excesiv erodate (e3...e4) cu erodosoluri tipice, cambice sau argice şi regosoluri slab la moderat dezvoltate, nisipo-lutoase la lutoase, fără schelet sau cu schelet puţin (0...25 %), superficiale la puţin profunde (21...50, rar 75cm), formate pe loess, nisipuri, luturi, nisip cu pietriş ş.a. (TSD: EC6M).</w:t>
            </w:r>
          </w:p>
        </w:tc>
      </w:tr>
      <w:tr w:rsidR="00751DE6" w:rsidRPr="00751DE6" w14:paraId="2C564E66" w14:textId="77777777" w:rsidTr="00DE28D6">
        <w:tc>
          <w:tcPr>
            <w:tcW w:w="421" w:type="dxa"/>
          </w:tcPr>
          <w:p w14:paraId="6403461D"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6CA5B67A" w14:textId="77777777" w:rsidR="00751DE6" w:rsidRPr="00751DE6" w:rsidRDefault="00751DE6" w:rsidP="00751DE6">
            <w:pPr>
              <w:overflowPunct w:val="0"/>
              <w:autoSpaceDE w:val="0"/>
              <w:autoSpaceDN w:val="0"/>
              <w:adjustRightInd w:val="0"/>
              <w:jc w:val="both"/>
              <w:textAlignment w:val="baseline"/>
              <w:rPr>
                <w:i/>
                <w:lang w:val="ro-RO" w:eastAsia="ro-RO"/>
              </w:rPr>
            </w:pPr>
            <w:r w:rsidRPr="00751DE6">
              <w:rPr>
                <w:i/>
                <w:lang w:val="ro-RO" w:eastAsia="ro-RO"/>
              </w:rPr>
              <w:t>Tipuri de vegetație:</w:t>
            </w:r>
          </w:p>
        </w:tc>
      </w:tr>
      <w:tr w:rsidR="00751DE6" w:rsidRPr="00751DE6" w14:paraId="44B174D1" w14:textId="77777777" w:rsidTr="00DE28D6">
        <w:tc>
          <w:tcPr>
            <w:tcW w:w="421" w:type="dxa"/>
          </w:tcPr>
          <w:p w14:paraId="060A5E13"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56C7A929" w14:textId="77777777" w:rsidR="00751DE6" w:rsidRPr="00751DE6" w:rsidRDefault="00751DE6" w:rsidP="00751DE6">
            <w:pPr>
              <w:rPr>
                <w:lang w:val="ro-RO" w:eastAsia="ro-RO"/>
              </w:rPr>
            </w:pPr>
            <w:r w:rsidRPr="00751DE6">
              <w:rPr>
                <w:lang w:val="ro-RO" w:eastAsia="ro-RO"/>
              </w:rPr>
              <w:t>- 6CE3  Plantații de salcâm, amestec cu specii de ajutor, din zona de câmpie, silvostepă și stepă, pe terenuri cu eroziune de suprafață foarte puternică și excesivă</w:t>
            </w:r>
          </w:p>
        </w:tc>
      </w:tr>
      <w:tr w:rsidR="00751DE6" w:rsidRPr="00751DE6" w14:paraId="377A7C81" w14:textId="77777777" w:rsidTr="00DE28D6">
        <w:tc>
          <w:tcPr>
            <w:tcW w:w="421" w:type="dxa"/>
          </w:tcPr>
          <w:p w14:paraId="66DB577B"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07B7F68F" w14:textId="77777777" w:rsidR="00751DE6" w:rsidRPr="00751DE6" w:rsidRDefault="00751DE6" w:rsidP="00751DE6">
            <w:pPr>
              <w:rPr>
                <w:lang w:val="ro-RO" w:eastAsia="ro-RO"/>
              </w:rPr>
            </w:pPr>
            <w:r w:rsidRPr="00751DE6">
              <w:rPr>
                <w:lang w:val="ro-RO" w:eastAsia="ro-RO"/>
              </w:rPr>
              <w:t>- 5CE1 Plantații de specii xerofite (sălcioară ş.a.), din zona de câmpie, silvostepă și stepă, pe terenuri cu eroziune de suprafață foarte puternică și excesivă</w:t>
            </w:r>
          </w:p>
        </w:tc>
      </w:tr>
      <w:tr w:rsidR="00751DE6" w:rsidRPr="00751DE6" w14:paraId="4155A8F9" w14:textId="77777777" w:rsidTr="00DE28D6">
        <w:tc>
          <w:tcPr>
            <w:tcW w:w="421" w:type="dxa"/>
          </w:tcPr>
          <w:p w14:paraId="71072F4F"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BAEF0B8"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Compoziţii de împădurire:</w:t>
            </w:r>
          </w:p>
        </w:tc>
      </w:tr>
      <w:tr w:rsidR="00751DE6" w:rsidRPr="00751DE6" w14:paraId="7DAD9B15" w14:textId="77777777" w:rsidTr="00DE28D6">
        <w:tc>
          <w:tcPr>
            <w:tcW w:w="421" w:type="dxa"/>
          </w:tcPr>
          <w:p w14:paraId="0E40220A"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D669B5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74626445"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75Sc12,5 Mj (Vi.t, Cn)12,5 Pd (Sp, Ll), pe soluri slab carbonatate</w:t>
            </w:r>
          </w:p>
        </w:tc>
      </w:tr>
      <w:tr w:rsidR="00751DE6" w:rsidRPr="00751DE6" w14:paraId="7802E76B" w14:textId="77777777" w:rsidTr="00DE28D6">
        <w:tc>
          <w:tcPr>
            <w:tcW w:w="421" w:type="dxa"/>
          </w:tcPr>
          <w:p w14:paraId="082363C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0B67E9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042419EA"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100 Sl, în condițiile unui conținut ridicat de CaCO3</w:t>
            </w:r>
          </w:p>
        </w:tc>
      </w:tr>
      <w:tr w:rsidR="00751DE6" w:rsidRPr="00751DE6" w14:paraId="1E853BB8" w14:textId="77777777" w:rsidTr="00DE28D6">
        <w:tc>
          <w:tcPr>
            <w:tcW w:w="421" w:type="dxa"/>
          </w:tcPr>
          <w:p w14:paraId="2274E3AB"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94ECAE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5ECAA0BC" w14:textId="77777777" w:rsidR="00751DE6" w:rsidRPr="00751DE6" w:rsidRDefault="00751DE6" w:rsidP="00751DE6">
            <w:pPr>
              <w:tabs>
                <w:tab w:val="left" w:pos="1215"/>
              </w:tabs>
              <w:overflowPunct w:val="0"/>
              <w:autoSpaceDE w:val="0"/>
              <w:autoSpaceDN w:val="0"/>
              <w:adjustRightInd w:val="0"/>
              <w:jc w:val="both"/>
              <w:textAlignment w:val="baseline"/>
              <w:rPr>
                <w:highlight w:val="yellow"/>
                <w:lang w:val="ro-RO" w:eastAsia="ro-RO"/>
              </w:rPr>
            </w:pPr>
            <w:bookmarkStart w:id="35" w:name="_Hlk64621596"/>
            <w:r w:rsidRPr="00751DE6">
              <w:rPr>
                <w:lang w:val="ro-RO" w:eastAsia="ro-RO"/>
              </w:rPr>
              <w:t>50 Mj (Sl, Vi.t, Cn)50 Pd (Sp, Ll,Po), pe soluri cu conținut mediu de carbonați</w:t>
            </w:r>
            <w:bookmarkEnd w:id="35"/>
          </w:p>
        </w:tc>
      </w:tr>
      <w:tr w:rsidR="00751DE6" w:rsidRPr="00751DE6" w14:paraId="3D458CC2" w14:textId="77777777" w:rsidTr="00DE28D6">
        <w:tc>
          <w:tcPr>
            <w:tcW w:w="421" w:type="dxa"/>
          </w:tcPr>
          <w:p w14:paraId="7850B923"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4BDB75DD"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Scheme de plantare:</w:t>
            </w:r>
          </w:p>
        </w:tc>
      </w:tr>
      <w:tr w:rsidR="00751DE6" w:rsidRPr="00751DE6" w14:paraId="16647C81" w14:textId="77777777" w:rsidTr="00DE28D6">
        <w:tc>
          <w:tcPr>
            <w:tcW w:w="421" w:type="dxa"/>
          </w:tcPr>
          <w:p w14:paraId="3035B06A"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6BDA65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04A3AE5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3 rânduri de Sc + 1 rând de specie de amestec + arbust.</w:t>
            </w:r>
          </w:p>
        </w:tc>
      </w:tr>
      <w:tr w:rsidR="00751DE6" w:rsidRPr="00751DE6" w14:paraId="002220BC" w14:textId="77777777" w:rsidTr="00DE28D6">
        <w:tc>
          <w:tcPr>
            <w:tcW w:w="421" w:type="dxa"/>
          </w:tcPr>
          <w:p w14:paraId="2809111E"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EE284D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530EF6E2"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R1 = sp principală; R2 = arbust.</w:t>
            </w:r>
          </w:p>
        </w:tc>
      </w:tr>
      <w:tr w:rsidR="00751DE6" w:rsidRPr="00751DE6" w14:paraId="348C1CE5" w14:textId="77777777" w:rsidTr="00DE28D6">
        <w:tc>
          <w:tcPr>
            <w:tcW w:w="421" w:type="dxa"/>
          </w:tcPr>
          <w:p w14:paraId="384E7D9A"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635445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Tehnici de împădurire:</w:t>
            </w:r>
          </w:p>
        </w:tc>
      </w:tr>
      <w:tr w:rsidR="00751DE6" w:rsidRPr="00751DE6" w14:paraId="2479E4B1" w14:textId="77777777" w:rsidTr="00DE28D6">
        <w:tc>
          <w:tcPr>
            <w:tcW w:w="421" w:type="dxa"/>
          </w:tcPr>
          <w:p w14:paraId="7E3D3BC1"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E2A4EA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08183A1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Tn 0,75 / 2 + Gr. o, pe terenuri cu eroziune stabilizată;</w:t>
            </w:r>
          </w:p>
        </w:tc>
      </w:tr>
      <w:tr w:rsidR="00751DE6" w:rsidRPr="00751DE6" w14:paraId="45566EDE" w14:textId="77777777" w:rsidTr="00DE28D6">
        <w:tc>
          <w:tcPr>
            <w:tcW w:w="421" w:type="dxa"/>
          </w:tcPr>
          <w:p w14:paraId="73472DB1"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CB0E5E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796F7E8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Tg 0,75 / 3 + Gr. o , pe terenuri cu eroziune activă.</w:t>
            </w:r>
          </w:p>
        </w:tc>
      </w:tr>
      <w:tr w:rsidR="00751DE6" w:rsidRPr="00751DE6" w14:paraId="126CA643" w14:textId="77777777" w:rsidTr="00DE28D6">
        <w:tc>
          <w:tcPr>
            <w:tcW w:w="421" w:type="dxa"/>
          </w:tcPr>
          <w:p w14:paraId="1FE80282"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22B4F01F"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Desimea culturilor:</w:t>
            </w:r>
          </w:p>
        </w:tc>
      </w:tr>
      <w:tr w:rsidR="00751DE6" w:rsidRPr="00751DE6" w14:paraId="37A25341" w14:textId="77777777" w:rsidTr="00DE28D6">
        <w:tc>
          <w:tcPr>
            <w:tcW w:w="421" w:type="dxa"/>
          </w:tcPr>
          <w:p w14:paraId="6D33196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C616B3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2059FF42"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5 000 / ha, la tehnica de împădurire ”a”;</w:t>
            </w:r>
          </w:p>
        </w:tc>
      </w:tr>
      <w:tr w:rsidR="00751DE6" w:rsidRPr="00751DE6" w14:paraId="4BC12A8A" w14:textId="77777777" w:rsidTr="00DE28D6">
        <w:tc>
          <w:tcPr>
            <w:tcW w:w="421" w:type="dxa"/>
          </w:tcPr>
          <w:p w14:paraId="6960BB01"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EF2FFC3"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0B4AB2FC"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6 700 / ha , la tehnica de împădurire ”b”.</w:t>
            </w:r>
          </w:p>
        </w:tc>
      </w:tr>
      <w:tr w:rsidR="00751DE6" w:rsidRPr="00751DE6" w14:paraId="558D5A78" w14:textId="77777777" w:rsidTr="00DE28D6">
        <w:tc>
          <w:tcPr>
            <w:tcW w:w="421" w:type="dxa"/>
          </w:tcPr>
          <w:p w14:paraId="4C89C46D"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5C4170B3"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Completări: </w:t>
            </w:r>
          </w:p>
        </w:tc>
      </w:tr>
      <w:tr w:rsidR="00751DE6" w:rsidRPr="00751DE6" w14:paraId="5FBF8621" w14:textId="77777777" w:rsidTr="00DE28D6">
        <w:tc>
          <w:tcPr>
            <w:tcW w:w="421" w:type="dxa"/>
          </w:tcPr>
          <w:p w14:paraId="2AD48676"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63720A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7BED7572" w14:textId="77777777" w:rsidR="00751DE6" w:rsidRPr="00751DE6" w:rsidRDefault="00751DE6" w:rsidP="00751DE6">
            <w:pPr>
              <w:jc w:val="both"/>
              <w:rPr>
                <w:lang w:val="ro-RO" w:eastAsia="ro-RO"/>
              </w:rPr>
            </w:pPr>
            <w:r w:rsidRPr="00751DE6">
              <w:rPr>
                <w:lang w:val="ro-RO" w:eastAsia="ro-RO"/>
              </w:rPr>
              <w:t>30% (20%+10%)</w:t>
            </w:r>
          </w:p>
        </w:tc>
      </w:tr>
      <w:tr w:rsidR="00751DE6" w:rsidRPr="00751DE6" w14:paraId="078219F9" w14:textId="77777777" w:rsidTr="00DE28D6">
        <w:tc>
          <w:tcPr>
            <w:tcW w:w="421" w:type="dxa"/>
          </w:tcPr>
          <w:p w14:paraId="51899999"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26D654D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Intreţineri:</w:t>
            </w:r>
          </w:p>
        </w:tc>
      </w:tr>
      <w:tr w:rsidR="00751DE6" w:rsidRPr="00751DE6" w14:paraId="1693A93F" w14:textId="77777777" w:rsidTr="00DE28D6">
        <w:tc>
          <w:tcPr>
            <w:tcW w:w="421" w:type="dxa"/>
          </w:tcPr>
          <w:p w14:paraId="252B12B7"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079C53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5A903E9A"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În cazul compoziţiei “a”:</w:t>
            </w:r>
          </w:p>
          <w:p w14:paraId="6ABE6F7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Revizuiri: anul I+II 1+1</w:t>
            </w:r>
          </w:p>
          <w:p w14:paraId="26C60AA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Prașile anii I-II 2+2+1</w:t>
            </w:r>
          </w:p>
        </w:tc>
      </w:tr>
      <w:tr w:rsidR="00751DE6" w:rsidRPr="00751DE6" w14:paraId="30B676CC" w14:textId="77777777" w:rsidTr="00DE28D6">
        <w:tc>
          <w:tcPr>
            <w:tcW w:w="421" w:type="dxa"/>
          </w:tcPr>
          <w:p w14:paraId="39D0A40A"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431D86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574850F8"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În cazul compoziţiei “b”:</w:t>
            </w:r>
          </w:p>
          <w:p w14:paraId="0C571A9B"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Revizuiri: anul I+II 1+1</w:t>
            </w:r>
          </w:p>
          <w:p w14:paraId="04A45DFD"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Prașile anii I-II 2+2+2</w:t>
            </w:r>
          </w:p>
        </w:tc>
      </w:tr>
      <w:tr w:rsidR="00751DE6" w:rsidRPr="00751DE6" w14:paraId="0102D9BE" w14:textId="77777777" w:rsidTr="00DE28D6">
        <w:tc>
          <w:tcPr>
            <w:tcW w:w="421" w:type="dxa"/>
          </w:tcPr>
          <w:p w14:paraId="62F8395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7BB9DA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239C2FF1"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În cazul compoziţiei “a”:</w:t>
            </w:r>
          </w:p>
          <w:p w14:paraId="39E7F85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Revizuiri: anul I+II 1+1</w:t>
            </w:r>
          </w:p>
          <w:p w14:paraId="132EAF2C"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Prașile anii I-II 2+2+1</w:t>
            </w:r>
          </w:p>
        </w:tc>
      </w:tr>
      <w:tr w:rsidR="00751DE6" w:rsidRPr="00751DE6" w14:paraId="2981626A" w14:textId="77777777" w:rsidTr="00DE28D6">
        <w:tc>
          <w:tcPr>
            <w:tcW w:w="421" w:type="dxa"/>
          </w:tcPr>
          <w:p w14:paraId="65680EAF" w14:textId="77777777" w:rsidR="00751DE6" w:rsidRPr="00751DE6" w:rsidRDefault="00751DE6" w:rsidP="00751DE6">
            <w:pPr>
              <w:overflowPunct w:val="0"/>
              <w:autoSpaceDE w:val="0"/>
              <w:autoSpaceDN w:val="0"/>
              <w:adjustRightInd w:val="0"/>
              <w:jc w:val="both"/>
              <w:textAlignment w:val="baseline"/>
              <w:rPr>
                <w:lang w:val="ro-RO" w:eastAsia="ro-RO"/>
              </w:rPr>
            </w:pPr>
          </w:p>
          <w:p w14:paraId="64084669"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C821299"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15103301" w14:textId="77777777" w:rsidR="00751DE6" w:rsidRPr="00751DE6" w:rsidRDefault="00751DE6" w:rsidP="00751DE6">
            <w:pPr>
              <w:overflowPunct w:val="0"/>
              <w:autoSpaceDE w:val="0"/>
              <w:autoSpaceDN w:val="0"/>
              <w:adjustRightInd w:val="0"/>
              <w:jc w:val="both"/>
              <w:textAlignment w:val="baseline"/>
              <w:rPr>
                <w:lang w:val="ro-RO" w:eastAsia="ro-RO"/>
              </w:rPr>
            </w:pPr>
          </w:p>
        </w:tc>
      </w:tr>
      <w:tr w:rsidR="00751DE6" w:rsidRPr="00751DE6" w14:paraId="70180062" w14:textId="77777777" w:rsidTr="00DE28D6">
        <w:tc>
          <w:tcPr>
            <w:tcW w:w="9969" w:type="dxa"/>
            <w:gridSpan w:val="3"/>
          </w:tcPr>
          <w:p w14:paraId="63A9470F" w14:textId="77777777" w:rsidR="00751DE6" w:rsidRPr="00751DE6" w:rsidRDefault="00751DE6" w:rsidP="00751DE6">
            <w:pPr>
              <w:overflowPunct w:val="0"/>
              <w:autoSpaceDE w:val="0"/>
              <w:autoSpaceDN w:val="0"/>
              <w:adjustRightInd w:val="0"/>
              <w:jc w:val="center"/>
              <w:textAlignment w:val="baseline"/>
              <w:rPr>
                <w:b/>
                <w:lang w:val="ro-RO" w:eastAsia="ro-RO"/>
              </w:rPr>
            </w:pPr>
            <w:r w:rsidRPr="00751DE6">
              <w:rPr>
                <w:b/>
                <w:lang w:val="ro-RO" w:eastAsia="ro-RO"/>
              </w:rPr>
              <w:t>GRUPA  STATIONALA G.S - 19</w:t>
            </w:r>
          </w:p>
        </w:tc>
      </w:tr>
      <w:tr w:rsidR="00751DE6" w:rsidRPr="00751DE6" w14:paraId="4A7C8A0C" w14:textId="77777777" w:rsidTr="00DE28D6">
        <w:tc>
          <w:tcPr>
            <w:tcW w:w="9969" w:type="dxa"/>
            <w:gridSpan w:val="3"/>
          </w:tcPr>
          <w:p w14:paraId="63D3AC0E" w14:textId="77777777" w:rsidR="00751DE6" w:rsidRPr="00751DE6" w:rsidRDefault="00751DE6" w:rsidP="00751DE6">
            <w:pPr>
              <w:widowControl w:val="0"/>
              <w:overflowPunct w:val="0"/>
              <w:autoSpaceDE w:val="0"/>
              <w:autoSpaceDN w:val="0"/>
              <w:adjustRightInd w:val="0"/>
              <w:ind w:firstLine="567"/>
              <w:jc w:val="both"/>
              <w:textAlignment w:val="baseline"/>
              <w:rPr>
                <w:lang w:val="ro-RO" w:eastAsia="ro-RO"/>
              </w:rPr>
            </w:pPr>
            <w:r w:rsidRPr="00751DE6">
              <w:rPr>
                <w:lang w:val="ro-RO" w:eastAsia="ro-RO"/>
              </w:rPr>
              <w:t>Terenuri foarte puternic şi excesiv erodate (e3...e4), cu regosoluri şi erodosoluri luto-argiloase la argiloase, superficiale, rar puţin profunde (21...50 cm, rar 75 cm), fără schelet sau cu schelet foarte puţin (sub 10 %), formate pe marno-argile, uneori cu intercalaţii de pietriş sau gresii (TSD: EC6G).</w:t>
            </w:r>
          </w:p>
        </w:tc>
      </w:tr>
      <w:tr w:rsidR="00751DE6" w:rsidRPr="00751DE6" w14:paraId="3484F7A2" w14:textId="77777777" w:rsidTr="00DE28D6">
        <w:tc>
          <w:tcPr>
            <w:tcW w:w="421" w:type="dxa"/>
          </w:tcPr>
          <w:p w14:paraId="26C8DCF5"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02D15A61" w14:textId="77777777" w:rsidR="00751DE6" w:rsidRPr="00751DE6" w:rsidRDefault="00751DE6" w:rsidP="00751DE6">
            <w:pPr>
              <w:overflowPunct w:val="0"/>
              <w:autoSpaceDE w:val="0"/>
              <w:autoSpaceDN w:val="0"/>
              <w:adjustRightInd w:val="0"/>
              <w:jc w:val="both"/>
              <w:textAlignment w:val="baseline"/>
              <w:rPr>
                <w:i/>
                <w:lang w:val="ro-RO" w:eastAsia="ro-RO"/>
              </w:rPr>
            </w:pPr>
            <w:r w:rsidRPr="00751DE6">
              <w:rPr>
                <w:i/>
                <w:lang w:val="ro-RO" w:eastAsia="ro-RO"/>
              </w:rPr>
              <w:t>Tipuri de vegetație:</w:t>
            </w:r>
          </w:p>
        </w:tc>
      </w:tr>
      <w:tr w:rsidR="00751DE6" w:rsidRPr="00751DE6" w14:paraId="18059DAE" w14:textId="77777777" w:rsidTr="00DE28D6">
        <w:tc>
          <w:tcPr>
            <w:tcW w:w="421" w:type="dxa"/>
          </w:tcPr>
          <w:p w14:paraId="6C1CC4C3"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26B5658D" w14:textId="77777777" w:rsidR="00751DE6" w:rsidRPr="00751DE6" w:rsidRDefault="00751DE6" w:rsidP="00751DE6">
            <w:pPr>
              <w:rPr>
                <w:lang w:val="ro-RO" w:eastAsia="ro-RO"/>
              </w:rPr>
            </w:pPr>
            <w:r w:rsidRPr="00751DE6">
              <w:rPr>
                <w:lang w:val="ro-RO" w:eastAsia="ro-RO"/>
              </w:rPr>
              <w:t>- 5CE2 Plantații de specii xerofite, din zona de câmpie, silvostepă și stepă, pe terenuri cu eroziune de suprafață foarte puternică și excesivă</w:t>
            </w:r>
          </w:p>
        </w:tc>
      </w:tr>
      <w:tr w:rsidR="00751DE6" w:rsidRPr="00751DE6" w14:paraId="54A9F0FB" w14:textId="77777777" w:rsidTr="00DE28D6">
        <w:tc>
          <w:tcPr>
            <w:tcW w:w="421" w:type="dxa"/>
          </w:tcPr>
          <w:p w14:paraId="2A7ECC51"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5D710A6D" w14:textId="77777777" w:rsidR="00751DE6" w:rsidRPr="00751DE6" w:rsidRDefault="00751DE6" w:rsidP="00751DE6">
            <w:pPr>
              <w:rPr>
                <w:lang w:val="ro-RO" w:eastAsia="ro-RO"/>
              </w:rPr>
            </w:pPr>
            <w:r w:rsidRPr="00751DE6">
              <w:rPr>
                <w:lang w:val="ro-RO" w:eastAsia="ro-RO"/>
              </w:rPr>
              <w:t>- 9CE2 Plantații de cătină albă, din zona de câmpie, silvostepă pe substrate marno-argiloase, pe terenuri cu eroziune de suprafață foarte puternică și excesivă</w:t>
            </w:r>
          </w:p>
        </w:tc>
      </w:tr>
      <w:tr w:rsidR="00751DE6" w:rsidRPr="00751DE6" w14:paraId="74EDB826" w14:textId="77777777" w:rsidTr="00DE28D6">
        <w:tc>
          <w:tcPr>
            <w:tcW w:w="421" w:type="dxa"/>
          </w:tcPr>
          <w:p w14:paraId="168EB0EA"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7B25D1C7"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Compoziţii de împădurire:</w:t>
            </w:r>
          </w:p>
        </w:tc>
      </w:tr>
      <w:tr w:rsidR="00751DE6" w:rsidRPr="00751DE6" w14:paraId="3DDA0650" w14:textId="77777777" w:rsidTr="00DE28D6">
        <w:tc>
          <w:tcPr>
            <w:tcW w:w="421" w:type="dxa"/>
          </w:tcPr>
          <w:p w14:paraId="5EBE898E"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EB0014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512CC6F8"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50 Mj (Cn;Vi.t;S1) 50Ll (Sp;Pd)</w:t>
            </w:r>
          </w:p>
        </w:tc>
      </w:tr>
      <w:tr w:rsidR="00751DE6" w:rsidRPr="00751DE6" w14:paraId="77E1B00E" w14:textId="77777777" w:rsidTr="00DE28D6">
        <w:tc>
          <w:tcPr>
            <w:tcW w:w="421" w:type="dxa"/>
          </w:tcPr>
          <w:p w14:paraId="70310C51"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4B276C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6D83E47E"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100 Ct, în silvostepă, pe substrate marno-argiloase, în treimea inferioară a versanților</w:t>
            </w:r>
          </w:p>
        </w:tc>
      </w:tr>
      <w:tr w:rsidR="00751DE6" w:rsidRPr="00751DE6" w14:paraId="34453956" w14:textId="77777777" w:rsidTr="00DE28D6">
        <w:tc>
          <w:tcPr>
            <w:tcW w:w="421" w:type="dxa"/>
          </w:tcPr>
          <w:p w14:paraId="282BF3B6"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93152E0"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Scheme de plantare:</w:t>
            </w:r>
          </w:p>
        </w:tc>
      </w:tr>
      <w:tr w:rsidR="00751DE6" w:rsidRPr="00751DE6" w14:paraId="7C2C26F7" w14:textId="77777777" w:rsidTr="00DE28D6">
        <w:tc>
          <w:tcPr>
            <w:tcW w:w="421" w:type="dxa"/>
          </w:tcPr>
          <w:p w14:paraId="5EB5698A"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09EB00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12D478D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rândul 1 = specie arborescentă; rândul 2 = arbust</w:t>
            </w:r>
          </w:p>
        </w:tc>
      </w:tr>
      <w:tr w:rsidR="00751DE6" w:rsidRPr="00751DE6" w14:paraId="0D39BAA3" w14:textId="77777777" w:rsidTr="00DE28D6">
        <w:tc>
          <w:tcPr>
            <w:tcW w:w="421" w:type="dxa"/>
          </w:tcPr>
          <w:p w14:paraId="44DFDCA6"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5B209D2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Tehnici de împădurire:</w:t>
            </w:r>
          </w:p>
        </w:tc>
      </w:tr>
      <w:tr w:rsidR="00751DE6" w:rsidRPr="00751DE6" w14:paraId="16CF947D" w14:textId="77777777" w:rsidTr="00DE28D6">
        <w:tc>
          <w:tcPr>
            <w:tcW w:w="421" w:type="dxa"/>
          </w:tcPr>
          <w:p w14:paraId="7AB9AE0B"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056C9F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5C8FE1A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Tn 0,75 / 2 + Gr.o, pe terenuri cu eroziune stabilizată;</w:t>
            </w:r>
          </w:p>
        </w:tc>
      </w:tr>
      <w:tr w:rsidR="00751DE6" w:rsidRPr="00751DE6" w14:paraId="3D0493B2" w14:textId="77777777" w:rsidTr="00DE28D6">
        <w:tc>
          <w:tcPr>
            <w:tcW w:w="421" w:type="dxa"/>
          </w:tcPr>
          <w:p w14:paraId="34803F53"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70A2AA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1C13C1F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Tg 0,75 / 3 + Gr.o, pe terenuri stabile la deplasări în masă, cu eroziune activă;</w:t>
            </w:r>
          </w:p>
        </w:tc>
      </w:tr>
      <w:tr w:rsidR="00751DE6" w:rsidRPr="00751DE6" w14:paraId="30D28843" w14:textId="77777777" w:rsidTr="00DE28D6">
        <w:tc>
          <w:tcPr>
            <w:tcW w:w="421" w:type="dxa"/>
          </w:tcPr>
          <w:p w14:paraId="73A2D646"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90327A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19140A0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Cd /3 , în cazul cătinei albe, pe terenuri cu eroziune activă și pante peste 30 grade;</w:t>
            </w:r>
          </w:p>
        </w:tc>
      </w:tr>
      <w:tr w:rsidR="00751DE6" w:rsidRPr="00751DE6" w14:paraId="221D11D4" w14:textId="77777777" w:rsidTr="00DE28D6">
        <w:tc>
          <w:tcPr>
            <w:tcW w:w="421" w:type="dxa"/>
          </w:tcPr>
          <w:p w14:paraId="17C24FA1"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4758C7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w:t>
            </w:r>
          </w:p>
        </w:tc>
        <w:tc>
          <w:tcPr>
            <w:tcW w:w="9122" w:type="dxa"/>
          </w:tcPr>
          <w:p w14:paraId="7C9959F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Gr.o, în cazul terenurilor care nu permit lucrări de terasare.</w:t>
            </w:r>
          </w:p>
        </w:tc>
      </w:tr>
      <w:tr w:rsidR="00751DE6" w:rsidRPr="00751DE6" w14:paraId="11DF33A1" w14:textId="77777777" w:rsidTr="00DE28D6">
        <w:tc>
          <w:tcPr>
            <w:tcW w:w="421" w:type="dxa"/>
          </w:tcPr>
          <w:p w14:paraId="5041B560"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03D8090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Desimea culturilor:</w:t>
            </w:r>
          </w:p>
        </w:tc>
      </w:tr>
      <w:tr w:rsidR="00751DE6" w:rsidRPr="00751DE6" w14:paraId="2857B24C" w14:textId="77777777" w:rsidTr="00DE28D6">
        <w:tc>
          <w:tcPr>
            <w:tcW w:w="421" w:type="dxa"/>
          </w:tcPr>
          <w:p w14:paraId="3ACC520C"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B7476C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4DFE1AD1"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5 000 / ha (2 x 1 m), în cazul tehnicii ”a”;</w:t>
            </w:r>
          </w:p>
        </w:tc>
      </w:tr>
      <w:tr w:rsidR="00751DE6" w:rsidRPr="00751DE6" w14:paraId="62FC7AD1" w14:textId="77777777" w:rsidTr="00DE28D6">
        <w:tc>
          <w:tcPr>
            <w:tcW w:w="421" w:type="dxa"/>
          </w:tcPr>
          <w:p w14:paraId="475FD671"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42B275C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535E47FC"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6 700 / ha (1,5 x 1 m), în cazul tehnicilor ”b” și ”d”;</w:t>
            </w:r>
          </w:p>
        </w:tc>
      </w:tr>
      <w:tr w:rsidR="00751DE6" w:rsidRPr="00751DE6" w14:paraId="62D4514B" w14:textId="77777777" w:rsidTr="00DE28D6">
        <w:tc>
          <w:tcPr>
            <w:tcW w:w="421" w:type="dxa"/>
          </w:tcPr>
          <w:p w14:paraId="0B008FD3"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F9A5AB5"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c.</w:t>
            </w:r>
          </w:p>
        </w:tc>
        <w:tc>
          <w:tcPr>
            <w:tcW w:w="9122" w:type="dxa"/>
          </w:tcPr>
          <w:p w14:paraId="4F96AF6A"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10 000 /ha (3 x 0,33 m), în cazul tehnicii ”c” (la plantații în cordoane, cu Ct).</w:t>
            </w:r>
          </w:p>
        </w:tc>
      </w:tr>
      <w:tr w:rsidR="00751DE6" w:rsidRPr="00751DE6" w14:paraId="0A6B759D" w14:textId="77777777" w:rsidTr="00DE28D6">
        <w:tc>
          <w:tcPr>
            <w:tcW w:w="421" w:type="dxa"/>
          </w:tcPr>
          <w:p w14:paraId="063F97A5"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50A94FE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Material de împădurire:</w:t>
            </w:r>
          </w:p>
        </w:tc>
      </w:tr>
      <w:tr w:rsidR="00751DE6" w:rsidRPr="00751DE6" w14:paraId="06EEB6B6" w14:textId="77777777" w:rsidTr="00DE28D6">
        <w:tc>
          <w:tcPr>
            <w:tcW w:w="421" w:type="dxa"/>
          </w:tcPr>
          <w:p w14:paraId="578BC4F3"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80F91F8"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785F9BF3"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Pp , cu deosebire în stepă și în cazul tehnicii ”d”</w:t>
            </w:r>
          </w:p>
        </w:tc>
      </w:tr>
      <w:tr w:rsidR="00751DE6" w:rsidRPr="00751DE6" w14:paraId="00A52F49" w14:textId="77777777" w:rsidTr="00DE28D6">
        <w:tc>
          <w:tcPr>
            <w:tcW w:w="421" w:type="dxa"/>
          </w:tcPr>
          <w:p w14:paraId="0EE41A4B"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5FD16F3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Completări: </w:t>
            </w:r>
          </w:p>
        </w:tc>
      </w:tr>
      <w:tr w:rsidR="00751DE6" w:rsidRPr="00751DE6" w14:paraId="25DFA7F1" w14:textId="77777777" w:rsidTr="00DE28D6">
        <w:tc>
          <w:tcPr>
            <w:tcW w:w="421" w:type="dxa"/>
          </w:tcPr>
          <w:p w14:paraId="5C13B8DE"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BA80313"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778AE0D1" w14:textId="77777777" w:rsidR="00751DE6" w:rsidRPr="00751DE6" w:rsidRDefault="00751DE6" w:rsidP="00751DE6">
            <w:pPr>
              <w:jc w:val="both"/>
              <w:rPr>
                <w:lang w:val="ro-RO" w:eastAsia="ro-RO"/>
              </w:rPr>
            </w:pPr>
            <w:r w:rsidRPr="00751DE6">
              <w:rPr>
                <w:lang w:val="ro-RO" w:eastAsia="ro-RO"/>
              </w:rPr>
              <w:t>40 % (25% + 15%), în cazul plantațiilor obișnuite;</w:t>
            </w:r>
          </w:p>
        </w:tc>
      </w:tr>
      <w:tr w:rsidR="00751DE6" w:rsidRPr="00751DE6" w14:paraId="7719E8A8" w14:textId="77777777" w:rsidTr="00DE28D6">
        <w:tc>
          <w:tcPr>
            <w:tcW w:w="421" w:type="dxa"/>
          </w:tcPr>
          <w:p w14:paraId="103A7F54"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F33648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61A44C8F" w14:textId="77777777" w:rsidR="00751DE6" w:rsidRPr="00751DE6" w:rsidRDefault="00751DE6" w:rsidP="00751DE6">
            <w:pPr>
              <w:jc w:val="both"/>
              <w:rPr>
                <w:lang w:val="ro-RO" w:eastAsia="ro-RO"/>
              </w:rPr>
            </w:pPr>
            <w:r w:rsidRPr="00751DE6">
              <w:rPr>
                <w:lang w:val="ro-RO" w:eastAsia="ro-RO"/>
              </w:rPr>
              <w:t>20 %, în cazul tehnicii ”d”, cu puieții crescuți în pungi</w:t>
            </w:r>
          </w:p>
        </w:tc>
      </w:tr>
      <w:tr w:rsidR="00751DE6" w:rsidRPr="00751DE6" w14:paraId="7185BB98" w14:textId="77777777" w:rsidTr="00DE28D6">
        <w:tc>
          <w:tcPr>
            <w:tcW w:w="421" w:type="dxa"/>
          </w:tcPr>
          <w:p w14:paraId="37FF65A6"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5BEB6B7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Intreţineri:</w:t>
            </w:r>
          </w:p>
        </w:tc>
      </w:tr>
      <w:tr w:rsidR="00751DE6" w:rsidRPr="00751DE6" w14:paraId="02B6DFC2" w14:textId="77777777" w:rsidTr="00DE28D6">
        <w:tc>
          <w:tcPr>
            <w:tcW w:w="421" w:type="dxa"/>
          </w:tcPr>
          <w:p w14:paraId="327AA57D"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62B7C36"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6D48E84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Revizuiri: anul I+II 1+1</w:t>
            </w:r>
          </w:p>
          <w:p w14:paraId="2102C7C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Prașile anii I-II 2+2+1</w:t>
            </w:r>
          </w:p>
        </w:tc>
      </w:tr>
      <w:tr w:rsidR="00751DE6" w:rsidRPr="00751DE6" w14:paraId="09CEBCA1" w14:textId="77777777" w:rsidTr="00DE28D6">
        <w:tc>
          <w:tcPr>
            <w:tcW w:w="421" w:type="dxa"/>
          </w:tcPr>
          <w:p w14:paraId="3CB2CD6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27DA2B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18D6F702" w14:textId="77777777" w:rsidR="00751DE6" w:rsidRPr="00751DE6" w:rsidRDefault="00751DE6" w:rsidP="00751DE6">
            <w:pPr>
              <w:overflowPunct w:val="0"/>
              <w:autoSpaceDE w:val="0"/>
              <w:autoSpaceDN w:val="0"/>
              <w:adjustRightInd w:val="0"/>
              <w:jc w:val="both"/>
              <w:textAlignment w:val="baseline"/>
              <w:rPr>
                <w:lang w:val="ro-RO" w:eastAsia="ro-RO"/>
              </w:rPr>
            </w:pPr>
          </w:p>
        </w:tc>
      </w:tr>
      <w:tr w:rsidR="00751DE6" w:rsidRPr="00751DE6" w14:paraId="0860C8A1" w14:textId="77777777" w:rsidTr="00DE28D6">
        <w:tc>
          <w:tcPr>
            <w:tcW w:w="9969" w:type="dxa"/>
            <w:gridSpan w:val="3"/>
          </w:tcPr>
          <w:p w14:paraId="5B27291B" w14:textId="77777777" w:rsidR="00751DE6" w:rsidRPr="00751DE6" w:rsidRDefault="00751DE6" w:rsidP="00751DE6">
            <w:pPr>
              <w:overflowPunct w:val="0"/>
              <w:autoSpaceDE w:val="0"/>
              <w:autoSpaceDN w:val="0"/>
              <w:adjustRightInd w:val="0"/>
              <w:jc w:val="center"/>
              <w:textAlignment w:val="baseline"/>
              <w:rPr>
                <w:b/>
                <w:lang w:val="ro-RO" w:eastAsia="ro-RO"/>
              </w:rPr>
            </w:pPr>
            <w:r w:rsidRPr="00751DE6">
              <w:rPr>
                <w:b/>
                <w:lang w:val="ro-RO" w:eastAsia="ro-RO"/>
              </w:rPr>
              <w:t>GRUPA  STATIONALA G.S - 20</w:t>
            </w:r>
          </w:p>
        </w:tc>
      </w:tr>
      <w:tr w:rsidR="00751DE6" w:rsidRPr="00751DE6" w14:paraId="2DDD0C2A" w14:textId="77777777" w:rsidTr="00DE28D6">
        <w:tc>
          <w:tcPr>
            <w:tcW w:w="9969" w:type="dxa"/>
            <w:gridSpan w:val="3"/>
          </w:tcPr>
          <w:p w14:paraId="03FD7779" w14:textId="77777777" w:rsidR="00751DE6" w:rsidRPr="00751DE6" w:rsidRDefault="00751DE6" w:rsidP="00751DE6">
            <w:pPr>
              <w:widowControl w:val="0"/>
              <w:overflowPunct w:val="0"/>
              <w:autoSpaceDE w:val="0"/>
              <w:autoSpaceDN w:val="0"/>
              <w:adjustRightInd w:val="0"/>
              <w:ind w:firstLine="567"/>
              <w:jc w:val="both"/>
              <w:textAlignment w:val="baseline"/>
              <w:rPr>
                <w:lang w:val="ro-RO" w:eastAsia="ro-RO"/>
              </w:rPr>
            </w:pPr>
            <w:r w:rsidRPr="00751DE6">
              <w:rPr>
                <w:lang w:val="ro-RO" w:eastAsia="ro-RO"/>
              </w:rPr>
              <w:t>Terenuri foarte puternic erodate (e3), frecvent cu aflorimente stâncoase, cu erodosoluri calcarice, litice, regosoluri moderat dezvoltate, nisipo-lutoase la lutoase, cu schelet mult (26...50 %), superficiale (21...50 cm grosime, rar mai mult), formate pe roci dure (TSD: EC3D).</w:t>
            </w:r>
          </w:p>
        </w:tc>
      </w:tr>
      <w:tr w:rsidR="00751DE6" w:rsidRPr="00751DE6" w14:paraId="73D46A35" w14:textId="77777777" w:rsidTr="00DE28D6">
        <w:tc>
          <w:tcPr>
            <w:tcW w:w="421" w:type="dxa"/>
          </w:tcPr>
          <w:p w14:paraId="14286B5F"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6DABD342" w14:textId="77777777" w:rsidR="00751DE6" w:rsidRPr="00751DE6" w:rsidRDefault="00751DE6" w:rsidP="00751DE6">
            <w:pPr>
              <w:overflowPunct w:val="0"/>
              <w:autoSpaceDE w:val="0"/>
              <w:autoSpaceDN w:val="0"/>
              <w:adjustRightInd w:val="0"/>
              <w:jc w:val="both"/>
              <w:textAlignment w:val="baseline"/>
              <w:rPr>
                <w:i/>
                <w:lang w:val="ro-RO" w:eastAsia="ro-RO"/>
              </w:rPr>
            </w:pPr>
            <w:r w:rsidRPr="00751DE6">
              <w:rPr>
                <w:i/>
                <w:lang w:val="ro-RO" w:eastAsia="ro-RO"/>
              </w:rPr>
              <w:t>Tipuri de vegetație:</w:t>
            </w:r>
          </w:p>
        </w:tc>
      </w:tr>
      <w:tr w:rsidR="00751DE6" w:rsidRPr="00751DE6" w14:paraId="4819540B" w14:textId="77777777" w:rsidTr="00DE28D6">
        <w:tc>
          <w:tcPr>
            <w:tcW w:w="421" w:type="dxa"/>
          </w:tcPr>
          <w:p w14:paraId="36FB6E5D"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66C5AA0B" w14:textId="77777777" w:rsidR="00751DE6" w:rsidRPr="00751DE6" w:rsidRDefault="00751DE6" w:rsidP="00751DE6">
            <w:pPr>
              <w:rPr>
                <w:lang w:val="ro-RO" w:eastAsia="ro-RO"/>
              </w:rPr>
            </w:pPr>
            <w:r w:rsidRPr="00751DE6">
              <w:rPr>
                <w:lang w:val="ro-RO" w:eastAsia="ro-RO"/>
              </w:rPr>
              <w:t>- 2CE2 Plantații de pin în amestec cu foioase specii de ajutor și arbuști, din zona de câmpie, silvostepă și stepă, pe terenuri cu eroziune de suprafață foarte puternică</w:t>
            </w:r>
          </w:p>
        </w:tc>
      </w:tr>
      <w:tr w:rsidR="00751DE6" w:rsidRPr="00751DE6" w14:paraId="66ECD60D" w14:textId="77777777" w:rsidTr="00DE28D6">
        <w:tc>
          <w:tcPr>
            <w:tcW w:w="421" w:type="dxa"/>
          </w:tcPr>
          <w:p w14:paraId="0EBA00FE"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10C4BF55"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Compoziţii de împădurire:</w:t>
            </w:r>
          </w:p>
        </w:tc>
      </w:tr>
      <w:tr w:rsidR="00751DE6" w:rsidRPr="00751DE6" w14:paraId="0034C247" w14:textId="77777777" w:rsidTr="00DE28D6">
        <w:tc>
          <w:tcPr>
            <w:tcW w:w="421" w:type="dxa"/>
          </w:tcPr>
          <w:p w14:paraId="26DC9714"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79C9262"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4CA8BBAD"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25 Pi.n (Pi.p;I.v) 50 Mj (Vi.t ; Cn;Pr) 25 Pd (Sp; Ll)</w:t>
            </w:r>
          </w:p>
        </w:tc>
      </w:tr>
      <w:tr w:rsidR="00751DE6" w:rsidRPr="00751DE6" w14:paraId="2F4AF87A" w14:textId="77777777" w:rsidTr="00DE28D6">
        <w:tc>
          <w:tcPr>
            <w:tcW w:w="421" w:type="dxa"/>
          </w:tcPr>
          <w:p w14:paraId="030DDCE3"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45DFA1B2"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Scheme de plantare:</w:t>
            </w:r>
          </w:p>
        </w:tc>
      </w:tr>
      <w:tr w:rsidR="00751DE6" w:rsidRPr="00751DE6" w14:paraId="1EAA7F87" w14:textId="77777777" w:rsidTr="00DE28D6">
        <w:tc>
          <w:tcPr>
            <w:tcW w:w="421" w:type="dxa"/>
          </w:tcPr>
          <w:p w14:paraId="6A2B3D87"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7E462C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2FAD1925" w14:textId="77777777" w:rsidR="00751DE6" w:rsidRPr="00751DE6" w:rsidRDefault="00751DE6" w:rsidP="00751DE6">
            <w:pPr>
              <w:overflowPunct w:val="0"/>
              <w:autoSpaceDE w:val="0"/>
              <w:autoSpaceDN w:val="0"/>
              <w:adjustRightInd w:val="0"/>
              <w:textAlignment w:val="baseline"/>
              <w:rPr>
                <w:lang w:val="ro-RO" w:eastAsia="ro-RO"/>
              </w:rPr>
            </w:pPr>
            <w:r w:rsidRPr="00751DE6">
              <w:rPr>
                <w:lang w:val="ro-RO" w:eastAsia="ro-RO"/>
              </w:rPr>
              <w:t>rândul 1 = specie de amestec ; rândul 2 = pin + arbust sau amestec în buchete mici</w:t>
            </w:r>
          </w:p>
        </w:tc>
      </w:tr>
      <w:tr w:rsidR="00751DE6" w:rsidRPr="00751DE6" w14:paraId="2F3FCD34" w14:textId="77777777" w:rsidTr="00DE28D6">
        <w:tc>
          <w:tcPr>
            <w:tcW w:w="421" w:type="dxa"/>
          </w:tcPr>
          <w:p w14:paraId="0DEB24C7"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10EEABC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Tehnici de împădurire:</w:t>
            </w:r>
          </w:p>
        </w:tc>
      </w:tr>
      <w:tr w:rsidR="00751DE6" w:rsidRPr="00751DE6" w14:paraId="2D28B31D" w14:textId="77777777" w:rsidTr="00DE28D6">
        <w:tc>
          <w:tcPr>
            <w:tcW w:w="421" w:type="dxa"/>
          </w:tcPr>
          <w:p w14:paraId="3DAFFF4F"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3E2551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3CE8041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Tn 0,75/2 + Gr.o ± Pp ± Pv, </w:t>
            </w:r>
          </w:p>
          <w:p w14:paraId="2BF1B5E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Pp în cazul rășinoaselor, </w:t>
            </w:r>
          </w:p>
          <w:p w14:paraId="72DD418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Pv 20 dmc la groapă în cazul foioaselor, pentru cel puțin 50% din gropi</w:t>
            </w:r>
          </w:p>
        </w:tc>
      </w:tr>
      <w:tr w:rsidR="00751DE6" w:rsidRPr="00751DE6" w14:paraId="2A91CD1D" w14:textId="77777777" w:rsidTr="00DE28D6">
        <w:tc>
          <w:tcPr>
            <w:tcW w:w="421" w:type="dxa"/>
          </w:tcPr>
          <w:p w14:paraId="0D6C20CD"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083313F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Desimea culturilor:</w:t>
            </w:r>
          </w:p>
        </w:tc>
      </w:tr>
      <w:tr w:rsidR="00751DE6" w:rsidRPr="00751DE6" w14:paraId="064C701D" w14:textId="77777777" w:rsidTr="00DE28D6">
        <w:tc>
          <w:tcPr>
            <w:tcW w:w="421" w:type="dxa"/>
          </w:tcPr>
          <w:p w14:paraId="367697F8"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EB0D50A"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60E9D991"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 xml:space="preserve">5 000 / ha </w:t>
            </w:r>
          </w:p>
        </w:tc>
      </w:tr>
      <w:tr w:rsidR="00751DE6" w:rsidRPr="00751DE6" w14:paraId="7221FD05" w14:textId="77777777" w:rsidTr="00DE28D6">
        <w:tc>
          <w:tcPr>
            <w:tcW w:w="421" w:type="dxa"/>
          </w:tcPr>
          <w:p w14:paraId="3D75B33F"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676A3FE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Completări: </w:t>
            </w:r>
          </w:p>
        </w:tc>
      </w:tr>
      <w:tr w:rsidR="00751DE6" w:rsidRPr="00751DE6" w14:paraId="146E6C83" w14:textId="77777777" w:rsidTr="00DE28D6">
        <w:tc>
          <w:tcPr>
            <w:tcW w:w="421" w:type="dxa"/>
          </w:tcPr>
          <w:p w14:paraId="1CF497F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E75940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2FBD839A" w14:textId="77777777" w:rsidR="00751DE6" w:rsidRPr="00751DE6" w:rsidRDefault="00751DE6" w:rsidP="00751DE6">
            <w:pPr>
              <w:jc w:val="both"/>
              <w:rPr>
                <w:lang w:val="ro-RO" w:eastAsia="ro-RO"/>
              </w:rPr>
            </w:pPr>
            <w:r w:rsidRPr="00751DE6">
              <w:rPr>
                <w:lang w:val="ro-RO" w:eastAsia="ro-RO"/>
              </w:rPr>
              <w:t>40 % (25% + 15%), în cazul plantațiilor obișnuite;</w:t>
            </w:r>
          </w:p>
        </w:tc>
      </w:tr>
      <w:tr w:rsidR="00751DE6" w:rsidRPr="00751DE6" w14:paraId="380DE21D" w14:textId="77777777" w:rsidTr="00DE28D6">
        <w:tc>
          <w:tcPr>
            <w:tcW w:w="421" w:type="dxa"/>
          </w:tcPr>
          <w:p w14:paraId="6B458E97"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67C2F1D"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452859E8" w14:textId="77777777" w:rsidR="00751DE6" w:rsidRPr="00751DE6" w:rsidRDefault="00751DE6" w:rsidP="00751DE6">
            <w:pPr>
              <w:jc w:val="both"/>
              <w:rPr>
                <w:lang w:val="ro-RO" w:eastAsia="ro-RO"/>
              </w:rPr>
            </w:pPr>
            <w:r w:rsidRPr="00751DE6">
              <w:rPr>
                <w:lang w:val="ro-RO" w:eastAsia="ro-RO"/>
              </w:rPr>
              <w:t>20%. în cazul pinului cu puieţi  în pungi</w:t>
            </w:r>
          </w:p>
        </w:tc>
      </w:tr>
      <w:tr w:rsidR="00751DE6" w:rsidRPr="00751DE6" w14:paraId="3E45152E" w14:textId="77777777" w:rsidTr="00DE28D6">
        <w:tc>
          <w:tcPr>
            <w:tcW w:w="421" w:type="dxa"/>
          </w:tcPr>
          <w:p w14:paraId="07A83B4B"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5BF76E08"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Intreţineri:</w:t>
            </w:r>
          </w:p>
        </w:tc>
      </w:tr>
      <w:tr w:rsidR="00751DE6" w:rsidRPr="00751DE6" w14:paraId="38B83A5A" w14:textId="77777777" w:rsidTr="00DE28D6">
        <w:tc>
          <w:tcPr>
            <w:tcW w:w="421" w:type="dxa"/>
          </w:tcPr>
          <w:p w14:paraId="7B4A4B3E"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6C3578F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5A6D934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Prasile anii I-VI 3+3+2+2+1+1</w:t>
            </w:r>
          </w:p>
        </w:tc>
      </w:tr>
      <w:tr w:rsidR="00751DE6" w:rsidRPr="00751DE6" w14:paraId="1F759317" w14:textId="77777777" w:rsidTr="00DE28D6">
        <w:tc>
          <w:tcPr>
            <w:tcW w:w="421" w:type="dxa"/>
          </w:tcPr>
          <w:p w14:paraId="0EA35894"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2B89DCFD"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62EFAABA" w14:textId="77777777" w:rsidR="00751DE6" w:rsidRPr="00751DE6" w:rsidRDefault="00751DE6" w:rsidP="00751DE6">
            <w:pPr>
              <w:overflowPunct w:val="0"/>
              <w:autoSpaceDE w:val="0"/>
              <w:autoSpaceDN w:val="0"/>
              <w:adjustRightInd w:val="0"/>
              <w:jc w:val="both"/>
              <w:textAlignment w:val="baseline"/>
              <w:rPr>
                <w:lang w:val="ro-RO" w:eastAsia="ro-RO"/>
              </w:rPr>
            </w:pPr>
          </w:p>
        </w:tc>
      </w:tr>
      <w:tr w:rsidR="00751DE6" w:rsidRPr="00751DE6" w14:paraId="0470ACC5" w14:textId="77777777" w:rsidTr="00DE28D6">
        <w:tc>
          <w:tcPr>
            <w:tcW w:w="9969" w:type="dxa"/>
            <w:gridSpan w:val="3"/>
          </w:tcPr>
          <w:p w14:paraId="7C9893F2" w14:textId="77777777" w:rsidR="00751DE6" w:rsidRPr="00751DE6" w:rsidRDefault="00751DE6" w:rsidP="00751DE6">
            <w:pPr>
              <w:overflowPunct w:val="0"/>
              <w:autoSpaceDE w:val="0"/>
              <w:autoSpaceDN w:val="0"/>
              <w:adjustRightInd w:val="0"/>
              <w:jc w:val="center"/>
              <w:textAlignment w:val="baseline"/>
              <w:rPr>
                <w:b/>
                <w:lang w:val="ro-RO" w:eastAsia="ro-RO"/>
              </w:rPr>
            </w:pPr>
            <w:r w:rsidRPr="00751DE6">
              <w:rPr>
                <w:b/>
                <w:lang w:val="ro-RO" w:eastAsia="ro-RO"/>
              </w:rPr>
              <w:t>GRUPA  STATIONALA G.S - 21</w:t>
            </w:r>
          </w:p>
        </w:tc>
      </w:tr>
      <w:tr w:rsidR="00751DE6" w:rsidRPr="00751DE6" w14:paraId="3C1206E5" w14:textId="77777777" w:rsidTr="00DE28D6">
        <w:tc>
          <w:tcPr>
            <w:tcW w:w="9969" w:type="dxa"/>
            <w:gridSpan w:val="3"/>
          </w:tcPr>
          <w:p w14:paraId="71A0ACCC" w14:textId="77777777" w:rsidR="00751DE6" w:rsidRPr="00751DE6" w:rsidRDefault="00751DE6" w:rsidP="00751DE6">
            <w:pPr>
              <w:widowControl w:val="0"/>
              <w:overflowPunct w:val="0"/>
              <w:autoSpaceDE w:val="0"/>
              <w:autoSpaceDN w:val="0"/>
              <w:adjustRightInd w:val="0"/>
              <w:ind w:firstLine="567"/>
              <w:jc w:val="both"/>
              <w:textAlignment w:val="baseline"/>
              <w:rPr>
                <w:lang w:val="ro-RO" w:eastAsia="ro-RO"/>
              </w:rPr>
            </w:pPr>
            <w:r w:rsidRPr="00751DE6">
              <w:rPr>
                <w:lang w:val="ro-RO" w:eastAsia="ro-RO"/>
              </w:rPr>
              <w:t>Terenuri foarte puternic erodate (e3), frecvent cu aflorimente stâncoase, cu erodosoluri calcarice, litice, regosoluri moderat dezvoltate, nisipo-lutoase la lutoase, cu schelet mult (26...50 %), superficiale (21...50 cm grosime, rar mai mult), formate pe roci dure (TSD: EC4D).</w:t>
            </w:r>
          </w:p>
        </w:tc>
      </w:tr>
      <w:tr w:rsidR="00751DE6" w:rsidRPr="00751DE6" w14:paraId="6322FF16" w14:textId="77777777" w:rsidTr="00DE28D6">
        <w:tc>
          <w:tcPr>
            <w:tcW w:w="421" w:type="dxa"/>
          </w:tcPr>
          <w:p w14:paraId="1A9F518A"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6D07E682" w14:textId="77777777" w:rsidR="00751DE6" w:rsidRPr="00751DE6" w:rsidRDefault="00751DE6" w:rsidP="00751DE6">
            <w:pPr>
              <w:overflowPunct w:val="0"/>
              <w:autoSpaceDE w:val="0"/>
              <w:autoSpaceDN w:val="0"/>
              <w:adjustRightInd w:val="0"/>
              <w:jc w:val="both"/>
              <w:textAlignment w:val="baseline"/>
              <w:rPr>
                <w:i/>
                <w:lang w:val="ro-RO" w:eastAsia="ro-RO"/>
              </w:rPr>
            </w:pPr>
            <w:r w:rsidRPr="00751DE6">
              <w:rPr>
                <w:i/>
                <w:lang w:val="ro-RO" w:eastAsia="ro-RO"/>
              </w:rPr>
              <w:t>Tipuri de vegetație:</w:t>
            </w:r>
          </w:p>
        </w:tc>
      </w:tr>
      <w:tr w:rsidR="00751DE6" w:rsidRPr="00751DE6" w14:paraId="3A0788A8" w14:textId="77777777" w:rsidTr="00DE28D6">
        <w:tc>
          <w:tcPr>
            <w:tcW w:w="421" w:type="dxa"/>
          </w:tcPr>
          <w:p w14:paraId="50A0E48E"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476CF533" w14:textId="77777777" w:rsidR="00751DE6" w:rsidRPr="00751DE6" w:rsidRDefault="00751DE6" w:rsidP="00751DE6">
            <w:pPr>
              <w:rPr>
                <w:lang w:val="ro-RO" w:eastAsia="ro-RO"/>
              </w:rPr>
            </w:pPr>
            <w:r w:rsidRPr="00751DE6">
              <w:rPr>
                <w:lang w:val="ro-RO" w:eastAsia="ro-RO"/>
              </w:rPr>
              <w:t>- 2CE3 Plantații de pin în amestec cu foioase specii de ajutor și arbuști, din zona de câmpie, silvostepă și stepă, pe terenuri cu eroziune de suprafață excesivă</w:t>
            </w:r>
          </w:p>
        </w:tc>
      </w:tr>
      <w:tr w:rsidR="00751DE6" w:rsidRPr="00751DE6" w14:paraId="4F450194" w14:textId="77777777" w:rsidTr="00DE28D6">
        <w:tc>
          <w:tcPr>
            <w:tcW w:w="421" w:type="dxa"/>
          </w:tcPr>
          <w:p w14:paraId="4E127AC9"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shd w:val="clear" w:color="auto" w:fill="auto"/>
            <w:vAlign w:val="center"/>
          </w:tcPr>
          <w:p w14:paraId="35FD3E1F" w14:textId="77777777" w:rsidR="00751DE6" w:rsidRPr="00751DE6" w:rsidRDefault="00751DE6" w:rsidP="00751DE6">
            <w:pPr>
              <w:rPr>
                <w:lang w:val="ro-RO" w:eastAsia="ro-RO"/>
              </w:rPr>
            </w:pPr>
            <w:r w:rsidRPr="00751DE6">
              <w:rPr>
                <w:lang w:val="ro-RO" w:eastAsia="ro-RO"/>
              </w:rPr>
              <w:t>- 5CE3 Plantații de specii xerofite, din zona de câmpie, silvostepă și stepă, pe terenuri cu eroziune de suprafață  excesivă</w:t>
            </w:r>
          </w:p>
        </w:tc>
      </w:tr>
      <w:tr w:rsidR="00751DE6" w:rsidRPr="00751DE6" w14:paraId="1FEDEB95" w14:textId="77777777" w:rsidTr="00DE28D6">
        <w:tc>
          <w:tcPr>
            <w:tcW w:w="421" w:type="dxa"/>
          </w:tcPr>
          <w:p w14:paraId="255A6E33"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19424F6E"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Compoziţii de împădurire:</w:t>
            </w:r>
          </w:p>
        </w:tc>
      </w:tr>
      <w:tr w:rsidR="00751DE6" w:rsidRPr="00751DE6" w14:paraId="164BDF28" w14:textId="77777777" w:rsidTr="00DE28D6">
        <w:tc>
          <w:tcPr>
            <w:tcW w:w="421" w:type="dxa"/>
          </w:tcPr>
          <w:p w14:paraId="05736496"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6E67D7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43686086"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10 Pi. n (Pi. p) 45 Mj (Vi.t) 45 Pd (Sp, Ll), pe soluri cel puțin 30 cm grosime</w:t>
            </w:r>
          </w:p>
        </w:tc>
      </w:tr>
      <w:tr w:rsidR="00751DE6" w:rsidRPr="00751DE6" w14:paraId="1EED1012" w14:textId="77777777" w:rsidTr="00DE28D6">
        <w:tc>
          <w:tcPr>
            <w:tcW w:w="421" w:type="dxa"/>
          </w:tcPr>
          <w:p w14:paraId="77BCB946"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E1CB807"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4ECCB949"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50 Mj (Vi.t) 50 Pd (Sp; Ll)</w:t>
            </w:r>
          </w:p>
        </w:tc>
      </w:tr>
      <w:tr w:rsidR="00751DE6" w:rsidRPr="00751DE6" w14:paraId="409BF59D" w14:textId="77777777" w:rsidTr="00DE28D6">
        <w:tc>
          <w:tcPr>
            <w:tcW w:w="421" w:type="dxa"/>
          </w:tcPr>
          <w:p w14:paraId="078E4142"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776A35B9" w14:textId="77777777" w:rsidR="00751DE6" w:rsidRPr="00751DE6" w:rsidRDefault="00751DE6" w:rsidP="00751DE6">
            <w:pPr>
              <w:tabs>
                <w:tab w:val="left" w:pos="1215"/>
              </w:tabs>
              <w:overflowPunct w:val="0"/>
              <w:autoSpaceDE w:val="0"/>
              <w:autoSpaceDN w:val="0"/>
              <w:adjustRightInd w:val="0"/>
              <w:jc w:val="both"/>
              <w:textAlignment w:val="baseline"/>
              <w:rPr>
                <w:lang w:val="ro-RO" w:eastAsia="ro-RO"/>
              </w:rPr>
            </w:pPr>
            <w:r w:rsidRPr="00751DE6">
              <w:rPr>
                <w:lang w:val="ro-RO" w:eastAsia="ro-RO"/>
              </w:rPr>
              <w:t>Scheme de plantare:</w:t>
            </w:r>
          </w:p>
        </w:tc>
      </w:tr>
      <w:tr w:rsidR="00751DE6" w:rsidRPr="00751DE6" w14:paraId="56227602" w14:textId="77777777" w:rsidTr="00DE28D6">
        <w:tc>
          <w:tcPr>
            <w:tcW w:w="421" w:type="dxa"/>
          </w:tcPr>
          <w:p w14:paraId="3A2A682B"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7EB153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60988490" w14:textId="77777777" w:rsidR="00751DE6" w:rsidRPr="00751DE6" w:rsidRDefault="00751DE6" w:rsidP="00751DE6">
            <w:pPr>
              <w:overflowPunct w:val="0"/>
              <w:autoSpaceDE w:val="0"/>
              <w:autoSpaceDN w:val="0"/>
              <w:adjustRightInd w:val="0"/>
              <w:textAlignment w:val="baseline"/>
              <w:rPr>
                <w:lang w:val="ro-RO" w:eastAsia="ro-RO"/>
              </w:rPr>
            </w:pPr>
            <w:r w:rsidRPr="00751DE6">
              <w:rPr>
                <w:lang w:val="ro-RO" w:eastAsia="ro-RO"/>
              </w:rPr>
              <w:t>amestec intim, pentru compoziția ”a”;</w:t>
            </w:r>
          </w:p>
        </w:tc>
      </w:tr>
      <w:tr w:rsidR="00751DE6" w:rsidRPr="00751DE6" w14:paraId="24C32954" w14:textId="77777777" w:rsidTr="00DE28D6">
        <w:tc>
          <w:tcPr>
            <w:tcW w:w="421" w:type="dxa"/>
          </w:tcPr>
          <w:p w14:paraId="03160193"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7E470584"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05ABA41A" w14:textId="77777777" w:rsidR="00751DE6" w:rsidRPr="00751DE6" w:rsidRDefault="00751DE6" w:rsidP="00751DE6">
            <w:pPr>
              <w:overflowPunct w:val="0"/>
              <w:autoSpaceDE w:val="0"/>
              <w:autoSpaceDN w:val="0"/>
              <w:adjustRightInd w:val="0"/>
              <w:textAlignment w:val="baseline"/>
              <w:rPr>
                <w:lang w:val="ro-RO" w:eastAsia="ro-RO"/>
              </w:rPr>
            </w:pPr>
            <w:r w:rsidRPr="00751DE6">
              <w:rPr>
                <w:lang w:val="ro-RO" w:eastAsia="ro-RO"/>
              </w:rPr>
              <w:t>amestec intim și în buchete mici, pentru compoziția ”b”.</w:t>
            </w:r>
          </w:p>
        </w:tc>
      </w:tr>
      <w:tr w:rsidR="00751DE6" w:rsidRPr="00751DE6" w14:paraId="014A728E" w14:textId="77777777" w:rsidTr="00DE28D6">
        <w:tc>
          <w:tcPr>
            <w:tcW w:w="421" w:type="dxa"/>
          </w:tcPr>
          <w:p w14:paraId="6E15319D"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E1D336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Tehnici de împădurire:</w:t>
            </w:r>
          </w:p>
        </w:tc>
      </w:tr>
      <w:tr w:rsidR="00751DE6" w:rsidRPr="00751DE6" w14:paraId="2B5BE455" w14:textId="77777777" w:rsidTr="00DE28D6">
        <w:tc>
          <w:tcPr>
            <w:tcW w:w="421" w:type="dxa"/>
          </w:tcPr>
          <w:p w14:paraId="20196D88"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A8BB9E0"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2D667F96"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Tn 0,75/2 + Gr. o + Pp si Pv </w:t>
            </w:r>
          </w:p>
          <w:p w14:paraId="503957F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(Pp, în cazul rășinoaselor; </w:t>
            </w:r>
          </w:p>
          <w:p w14:paraId="42F0CFAC"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Pv, 20 - 30 dm la groapă, în cazul foioaselor, pentru cel puțin 50% din gropi)</w:t>
            </w:r>
          </w:p>
        </w:tc>
      </w:tr>
      <w:tr w:rsidR="00751DE6" w:rsidRPr="00751DE6" w14:paraId="6A25523F" w14:textId="77777777" w:rsidTr="00DE28D6">
        <w:tc>
          <w:tcPr>
            <w:tcW w:w="421" w:type="dxa"/>
          </w:tcPr>
          <w:p w14:paraId="7F536B77"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E4EA539"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Desimea culturilor:</w:t>
            </w:r>
          </w:p>
        </w:tc>
      </w:tr>
      <w:tr w:rsidR="00751DE6" w:rsidRPr="00751DE6" w14:paraId="421575C2" w14:textId="77777777" w:rsidTr="00DE28D6">
        <w:tc>
          <w:tcPr>
            <w:tcW w:w="421" w:type="dxa"/>
          </w:tcPr>
          <w:p w14:paraId="34D13339"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8A6E09B"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15037E6A" w14:textId="77777777" w:rsidR="00751DE6" w:rsidRPr="00751DE6" w:rsidRDefault="00751DE6" w:rsidP="00751DE6">
            <w:pPr>
              <w:widowControl w:val="0"/>
              <w:overflowPunct w:val="0"/>
              <w:autoSpaceDE w:val="0"/>
              <w:autoSpaceDN w:val="0"/>
              <w:adjustRightInd w:val="0"/>
              <w:textAlignment w:val="baseline"/>
              <w:rPr>
                <w:lang w:val="ro-RO" w:eastAsia="ro-RO"/>
              </w:rPr>
            </w:pPr>
            <w:r w:rsidRPr="00751DE6">
              <w:rPr>
                <w:lang w:val="ro-RO" w:eastAsia="ro-RO"/>
              </w:rPr>
              <w:t xml:space="preserve">5 000 / ha </w:t>
            </w:r>
          </w:p>
        </w:tc>
      </w:tr>
      <w:tr w:rsidR="00751DE6" w:rsidRPr="00751DE6" w14:paraId="5FB4AD46" w14:textId="77777777" w:rsidTr="00DE28D6">
        <w:tc>
          <w:tcPr>
            <w:tcW w:w="421" w:type="dxa"/>
          </w:tcPr>
          <w:p w14:paraId="4C5377BB"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9251C1F"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 xml:space="preserve">Completări: </w:t>
            </w:r>
          </w:p>
        </w:tc>
      </w:tr>
      <w:tr w:rsidR="00751DE6" w:rsidRPr="00751DE6" w14:paraId="1423DAA1" w14:textId="77777777" w:rsidTr="00DE28D6">
        <w:tc>
          <w:tcPr>
            <w:tcW w:w="421" w:type="dxa"/>
          </w:tcPr>
          <w:p w14:paraId="3168325E"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0561151F"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a.</w:t>
            </w:r>
          </w:p>
        </w:tc>
        <w:tc>
          <w:tcPr>
            <w:tcW w:w="9122" w:type="dxa"/>
          </w:tcPr>
          <w:p w14:paraId="7873F8FC" w14:textId="77777777" w:rsidR="00751DE6" w:rsidRPr="00751DE6" w:rsidRDefault="00751DE6" w:rsidP="00751DE6">
            <w:pPr>
              <w:jc w:val="both"/>
              <w:rPr>
                <w:lang w:val="ro-RO" w:eastAsia="ro-RO"/>
              </w:rPr>
            </w:pPr>
            <w:r w:rsidRPr="00751DE6">
              <w:rPr>
                <w:lang w:val="ro-RO" w:eastAsia="ro-RO"/>
              </w:rPr>
              <w:t>40 % (25% + 15%), în cazul plantațiilor obișnuite;</w:t>
            </w:r>
          </w:p>
        </w:tc>
      </w:tr>
      <w:tr w:rsidR="00751DE6" w:rsidRPr="00751DE6" w14:paraId="739857E9" w14:textId="77777777" w:rsidTr="00DE28D6">
        <w:tc>
          <w:tcPr>
            <w:tcW w:w="421" w:type="dxa"/>
          </w:tcPr>
          <w:p w14:paraId="3E87085D"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5D58A243"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b.</w:t>
            </w:r>
          </w:p>
        </w:tc>
        <w:tc>
          <w:tcPr>
            <w:tcW w:w="9122" w:type="dxa"/>
          </w:tcPr>
          <w:p w14:paraId="2C55D34F" w14:textId="77777777" w:rsidR="00751DE6" w:rsidRPr="00751DE6" w:rsidRDefault="00751DE6" w:rsidP="00751DE6">
            <w:pPr>
              <w:jc w:val="both"/>
              <w:rPr>
                <w:lang w:val="ro-RO" w:eastAsia="ro-RO"/>
              </w:rPr>
            </w:pPr>
            <w:r w:rsidRPr="00751DE6">
              <w:rPr>
                <w:lang w:val="ro-RO" w:eastAsia="ro-RO"/>
              </w:rPr>
              <w:t>20%. în cazul pinului cu puieţi  în pungi.</w:t>
            </w:r>
          </w:p>
        </w:tc>
      </w:tr>
      <w:tr w:rsidR="00751DE6" w:rsidRPr="00751DE6" w14:paraId="4BC9322E" w14:textId="77777777" w:rsidTr="00DE28D6">
        <w:tc>
          <w:tcPr>
            <w:tcW w:w="421" w:type="dxa"/>
          </w:tcPr>
          <w:p w14:paraId="36717A29" w14:textId="77777777" w:rsidR="00751DE6" w:rsidRPr="00751DE6" w:rsidRDefault="00751DE6" w:rsidP="00751DE6">
            <w:pPr>
              <w:overflowPunct w:val="0"/>
              <w:autoSpaceDE w:val="0"/>
              <w:autoSpaceDN w:val="0"/>
              <w:adjustRightInd w:val="0"/>
              <w:jc w:val="right"/>
              <w:textAlignment w:val="baseline"/>
              <w:rPr>
                <w:lang w:val="ro-RO" w:eastAsia="ro-RO"/>
              </w:rPr>
            </w:pPr>
            <w:r w:rsidRPr="00751DE6">
              <w:rPr>
                <w:lang w:val="ro-RO" w:eastAsia="ro-RO"/>
              </w:rPr>
              <w:t>-</w:t>
            </w:r>
          </w:p>
        </w:tc>
        <w:tc>
          <w:tcPr>
            <w:tcW w:w="9548" w:type="dxa"/>
            <w:gridSpan w:val="2"/>
          </w:tcPr>
          <w:p w14:paraId="3A683BC1"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Intreţineri:</w:t>
            </w:r>
          </w:p>
        </w:tc>
      </w:tr>
      <w:tr w:rsidR="00751DE6" w:rsidRPr="00751DE6" w14:paraId="7727A0B6" w14:textId="77777777" w:rsidTr="00DE28D6">
        <w:tc>
          <w:tcPr>
            <w:tcW w:w="421" w:type="dxa"/>
          </w:tcPr>
          <w:p w14:paraId="0096EB1A"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38C5F680"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1D8E4CDE" w14:textId="77777777" w:rsidR="00751DE6" w:rsidRPr="00751DE6" w:rsidRDefault="00751DE6" w:rsidP="00751DE6">
            <w:pPr>
              <w:overflowPunct w:val="0"/>
              <w:autoSpaceDE w:val="0"/>
              <w:autoSpaceDN w:val="0"/>
              <w:adjustRightInd w:val="0"/>
              <w:jc w:val="both"/>
              <w:textAlignment w:val="baseline"/>
              <w:rPr>
                <w:lang w:val="ro-RO" w:eastAsia="ro-RO"/>
              </w:rPr>
            </w:pPr>
            <w:r w:rsidRPr="00751DE6">
              <w:rPr>
                <w:lang w:val="ro-RO" w:eastAsia="ro-RO"/>
              </w:rPr>
              <w:t>Prasile anii I-VI 3+3+2+2+1+1</w:t>
            </w:r>
          </w:p>
        </w:tc>
      </w:tr>
      <w:tr w:rsidR="00751DE6" w:rsidRPr="00751DE6" w14:paraId="1E574699" w14:textId="77777777" w:rsidTr="00DE28D6">
        <w:tc>
          <w:tcPr>
            <w:tcW w:w="421" w:type="dxa"/>
          </w:tcPr>
          <w:p w14:paraId="464D4B92"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426" w:type="dxa"/>
          </w:tcPr>
          <w:p w14:paraId="1E58F7C8" w14:textId="77777777" w:rsidR="00751DE6" w:rsidRPr="00751DE6" w:rsidRDefault="00751DE6" w:rsidP="00751DE6">
            <w:pPr>
              <w:overflowPunct w:val="0"/>
              <w:autoSpaceDE w:val="0"/>
              <w:autoSpaceDN w:val="0"/>
              <w:adjustRightInd w:val="0"/>
              <w:jc w:val="both"/>
              <w:textAlignment w:val="baseline"/>
              <w:rPr>
                <w:lang w:val="ro-RO" w:eastAsia="ro-RO"/>
              </w:rPr>
            </w:pPr>
          </w:p>
        </w:tc>
        <w:tc>
          <w:tcPr>
            <w:tcW w:w="9122" w:type="dxa"/>
          </w:tcPr>
          <w:p w14:paraId="56268208" w14:textId="77777777" w:rsidR="00751DE6" w:rsidRPr="00751DE6" w:rsidRDefault="00751DE6" w:rsidP="00751DE6">
            <w:pPr>
              <w:overflowPunct w:val="0"/>
              <w:autoSpaceDE w:val="0"/>
              <w:autoSpaceDN w:val="0"/>
              <w:adjustRightInd w:val="0"/>
              <w:jc w:val="both"/>
              <w:textAlignment w:val="baseline"/>
              <w:rPr>
                <w:lang w:val="ro-RO" w:eastAsia="ro-RO"/>
              </w:rPr>
            </w:pPr>
          </w:p>
        </w:tc>
      </w:tr>
      <w:tr w:rsidR="00751DE6" w:rsidRPr="00751DE6" w14:paraId="3E8A480F" w14:textId="77777777" w:rsidTr="00DE28D6">
        <w:tc>
          <w:tcPr>
            <w:tcW w:w="9969" w:type="dxa"/>
            <w:gridSpan w:val="3"/>
          </w:tcPr>
          <w:p w14:paraId="153C1F52" w14:textId="77777777" w:rsidR="00751DE6" w:rsidRPr="00751DE6" w:rsidRDefault="00751DE6" w:rsidP="00751DE6">
            <w:pPr>
              <w:overflowPunct w:val="0"/>
              <w:autoSpaceDE w:val="0"/>
              <w:autoSpaceDN w:val="0"/>
              <w:adjustRightInd w:val="0"/>
              <w:jc w:val="center"/>
              <w:textAlignment w:val="baseline"/>
              <w:rPr>
                <w:b/>
                <w:lang w:val="ro-RO" w:eastAsia="ro-RO"/>
              </w:rPr>
            </w:pPr>
            <w:r w:rsidRPr="00751DE6">
              <w:rPr>
                <w:b/>
                <w:lang w:val="ro-RO" w:eastAsia="ro-RO"/>
              </w:rPr>
              <w:t>GRUPA  STATIONALA G.S - 22</w:t>
            </w:r>
          </w:p>
        </w:tc>
      </w:tr>
      <w:tr w:rsidR="00751DE6" w:rsidRPr="00751DE6" w14:paraId="152A3AE5" w14:textId="77777777" w:rsidTr="00DE28D6">
        <w:tc>
          <w:tcPr>
            <w:tcW w:w="9969" w:type="dxa"/>
            <w:gridSpan w:val="3"/>
          </w:tcPr>
          <w:p w14:paraId="59FB34EC" w14:textId="77777777" w:rsidR="00751DE6" w:rsidRPr="00751DE6" w:rsidRDefault="00751DE6" w:rsidP="00751DE6">
            <w:pPr>
              <w:widowControl w:val="0"/>
              <w:overflowPunct w:val="0"/>
              <w:autoSpaceDE w:val="0"/>
              <w:autoSpaceDN w:val="0"/>
              <w:adjustRightInd w:val="0"/>
              <w:ind w:firstLine="567"/>
              <w:jc w:val="both"/>
              <w:textAlignment w:val="baseline"/>
              <w:rPr>
                <w:lang w:val="ro-RO" w:eastAsia="ro-RO"/>
              </w:rPr>
            </w:pPr>
            <w:r w:rsidRPr="00751DE6">
              <w:rPr>
                <w:lang w:val="ro-RO" w:eastAsia="ro-RO"/>
              </w:rPr>
              <w:t>Stâncării masive, cu rare petice de sol, cu grosimea sub 10 cm. Nu se execută lucrări de împădurire (TSD: EC4S).</w:t>
            </w:r>
          </w:p>
        </w:tc>
      </w:tr>
      <w:tr w:rsidR="00751DE6" w:rsidRPr="00751DE6" w14:paraId="264E923B" w14:textId="77777777" w:rsidTr="00DE28D6">
        <w:tc>
          <w:tcPr>
            <w:tcW w:w="421" w:type="dxa"/>
          </w:tcPr>
          <w:p w14:paraId="10223205" w14:textId="77777777" w:rsidR="00751DE6" w:rsidRPr="00751DE6" w:rsidRDefault="00751DE6" w:rsidP="00751DE6">
            <w:pPr>
              <w:overflowPunct w:val="0"/>
              <w:autoSpaceDE w:val="0"/>
              <w:autoSpaceDN w:val="0"/>
              <w:adjustRightInd w:val="0"/>
              <w:jc w:val="right"/>
              <w:textAlignment w:val="baseline"/>
              <w:rPr>
                <w:lang w:val="ro-RO" w:eastAsia="ro-RO"/>
              </w:rPr>
            </w:pPr>
          </w:p>
        </w:tc>
        <w:tc>
          <w:tcPr>
            <w:tcW w:w="9548" w:type="dxa"/>
            <w:gridSpan w:val="2"/>
          </w:tcPr>
          <w:p w14:paraId="0AE5A098" w14:textId="77777777" w:rsidR="00751DE6" w:rsidRPr="00751DE6" w:rsidRDefault="00751DE6" w:rsidP="00751DE6">
            <w:pPr>
              <w:overflowPunct w:val="0"/>
              <w:autoSpaceDE w:val="0"/>
              <w:autoSpaceDN w:val="0"/>
              <w:adjustRightInd w:val="0"/>
              <w:jc w:val="both"/>
              <w:textAlignment w:val="baseline"/>
              <w:rPr>
                <w:i/>
                <w:lang w:val="ro-RO" w:eastAsia="ro-RO"/>
              </w:rPr>
            </w:pPr>
          </w:p>
        </w:tc>
      </w:tr>
    </w:tbl>
    <w:p w14:paraId="2F4C9EF3" w14:textId="77777777" w:rsidR="00751DE6" w:rsidRPr="00751DE6" w:rsidRDefault="00751DE6" w:rsidP="00751DE6">
      <w:pPr>
        <w:jc w:val="both"/>
        <w:rPr>
          <w:rFonts w:eastAsia="Calibri"/>
          <w:color w:val="FF0000"/>
        </w:rPr>
      </w:pPr>
    </w:p>
    <w:p w14:paraId="297AAEF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297EA2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78FF275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3.2. RÂPI ŞI TALUZURI NATURALE – R</w:t>
      </w:r>
    </w:p>
    <w:p w14:paraId="6F945B5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u w:val="single"/>
          <w:lang w:val="ro-RO" w:eastAsia="ro-RO"/>
        </w:rPr>
      </w:pPr>
    </w:p>
    <w:p w14:paraId="2981F240"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Regiuni de munţi înalţi din partea superioara a subzonei molidului şi din subalpin (Sa şi parte din etajul FMo3)</w:t>
      </w:r>
    </w:p>
    <w:p w14:paraId="793757A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lang w:val="ro-RO" w:eastAsia="ro-RO"/>
        </w:rPr>
      </w:pPr>
    </w:p>
    <w:p w14:paraId="5B2A18F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23)</w:t>
      </w:r>
    </w:p>
    <w:p w14:paraId="790D05F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Taluzuri şi funduri de ravenă şi ogaşe, formate în diferite roci, inclusiv roci dure, cu petice de sol sau roca dezagregată şi alterată având cel puţin 20 cm grosime (</w:t>
      </w:r>
      <w:r w:rsidRPr="00EF2123">
        <w:rPr>
          <w:i/>
          <w:lang w:val="ro-RO" w:eastAsia="ro-RO"/>
        </w:rPr>
        <w:t>TSD</w:t>
      </w:r>
      <w:r w:rsidRPr="00EF2123">
        <w:rPr>
          <w:lang w:val="ro-RO" w:eastAsia="ro-RO"/>
        </w:rPr>
        <w:t>: RA1A, RA1B, RA2A, RA2B, RA1C, RA2C, RA3A, RA4A, RA3C, RA4C).</w:t>
      </w:r>
    </w:p>
    <w:p w14:paraId="03AA91B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ab/>
        <w:t>Tipuri de vegetație:</w:t>
      </w:r>
    </w:p>
    <w:p w14:paraId="41A53AA7" w14:textId="77777777" w:rsidR="00272C0B" w:rsidRPr="00EF2123" w:rsidRDefault="00272C0B" w:rsidP="00272C0B">
      <w:pPr>
        <w:widowControl w:val="0"/>
        <w:numPr>
          <w:ilvl w:val="0"/>
          <w:numId w:val="5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8AR1 – aniniș de anin verde din zona montană pe taluzuri de ravene</w:t>
      </w:r>
    </w:p>
    <w:p w14:paraId="7AC7E757" w14:textId="77777777" w:rsidR="00272C0B" w:rsidRPr="00EF2123" w:rsidRDefault="00272C0B" w:rsidP="00272C0B">
      <w:pPr>
        <w:widowControl w:val="0"/>
        <w:numPr>
          <w:ilvl w:val="0"/>
          <w:numId w:val="5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8AR2 – aniniș de anin verde din zona montană pe funduri de ravene</w:t>
      </w:r>
    </w:p>
    <w:p w14:paraId="6202EA2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Compoziţia de împădurire:</w:t>
      </w:r>
      <w:r w:rsidRPr="00EF2123">
        <w:rPr>
          <w:lang w:val="ro-RO" w:eastAsia="ro-RO"/>
        </w:rPr>
        <w:t xml:space="preserve"> 100 An. v ± Mo (pe funduri de ravene)</w:t>
      </w:r>
    </w:p>
    <w:p w14:paraId="24DE4D5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Tehnici de împădurire : </w:t>
      </w:r>
    </w:p>
    <w:p w14:paraId="7F48B9CB" w14:textId="77777777" w:rsidR="00272C0B" w:rsidRPr="00EF2123" w:rsidRDefault="00272C0B" w:rsidP="00272C0B">
      <w:pPr>
        <w:widowControl w:val="0"/>
        <w:numPr>
          <w:ilvl w:val="0"/>
          <w:numId w:val="5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Tg/3 + GR.O pe taluzuri semistabile unde se pot bate parii (RA1A, RA1B, RA2A, RA2B);</w:t>
      </w:r>
    </w:p>
    <w:p w14:paraId="240CA8BE" w14:textId="77777777" w:rsidR="00272C0B" w:rsidRPr="00EF2123" w:rsidRDefault="00272C0B" w:rsidP="00272C0B">
      <w:pPr>
        <w:widowControl w:val="0"/>
        <w:numPr>
          <w:ilvl w:val="0"/>
          <w:numId w:val="5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Tb/3 + GR.O, pe taluzuri cu schelet mult, semistabile (RA3A, RA4A);</w:t>
      </w:r>
    </w:p>
    <w:p w14:paraId="14B24E94" w14:textId="77777777" w:rsidR="00272C0B" w:rsidRPr="00EF2123" w:rsidRDefault="00272C0B" w:rsidP="00272C0B">
      <w:pPr>
        <w:widowControl w:val="0"/>
        <w:numPr>
          <w:ilvl w:val="0"/>
          <w:numId w:val="5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GR.O, pe  funduri de ravenă, substrate friabile (RA1C, RA2C); </w:t>
      </w:r>
    </w:p>
    <w:p w14:paraId="177D372B" w14:textId="77777777" w:rsidR="00272C0B" w:rsidRPr="00EF2123" w:rsidRDefault="00272C0B" w:rsidP="00272C0B">
      <w:pPr>
        <w:widowControl w:val="0"/>
        <w:numPr>
          <w:ilvl w:val="0"/>
          <w:numId w:val="5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Cd/3, pe taluzuri semistabile şi stabile, la pante peste 35 de grade sau Ds, pe taluzuri nestabile, cu depozite afânate.</w:t>
      </w:r>
    </w:p>
    <w:p w14:paraId="39BA3753" w14:textId="77777777" w:rsidR="00272C0B" w:rsidRPr="00EF2123" w:rsidRDefault="00272C0B" w:rsidP="00272C0B">
      <w:pPr>
        <w:widowControl w:val="0"/>
        <w:numPr>
          <w:ilvl w:val="0"/>
          <w:numId w:val="5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GR.O+PV pe funduri de ravenă cu substrate dure</w:t>
      </w:r>
    </w:p>
    <w:p w14:paraId="37E948A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Desimea culturilor : </w:t>
      </w:r>
    </w:p>
    <w:p w14:paraId="0B956F9D" w14:textId="77777777" w:rsidR="00272C0B" w:rsidRPr="00EF2123" w:rsidRDefault="00272C0B" w:rsidP="00272C0B">
      <w:pPr>
        <w:widowControl w:val="0"/>
        <w:numPr>
          <w:ilvl w:val="0"/>
          <w:numId w:val="5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6 700 / ha, în cazul tehnicilor “a” , “b”, “c” și “e”  (1,5 x 1 m);</w:t>
      </w:r>
    </w:p>
    <w:p w14:paraId="7EE782F1" w14:textId="77777777" w:rsidR="00272C0B" w:rsidRPr="00EF2123" w:rsidRDefault="00272C0B" w:rsidP="00272C0B">
      <w:pPr>
        <w:widowControl w:val="0"/>
        <w:numPr>
          <w:ilvl w:val="0"/>
          <w:numId w:val="5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10 000 / ha, pentru CD/3 (3 x 0,33 m) şi DS (1 x 1 m).</w:t>
      </w:r>
    </w:p>
    <w:p w14:paraId="12975E8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xml:space="preserve"> 35 % (20+15).</w:t>
      </w:r>
    </w:p>
    <w:p w14:paraId="54110D3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Intreţineri</w:t>
      </w:r>
      <w:r w:rsidRPr="00EF2123">
        <w:rPr>
          <w:lang w:val="ro-RO" w:eastAsia="ro-RO"/>
        </w:rPr>
        <w:t xml:space="preserve"> (cu deosebire revizuiri) : de 5 ori în 4 ani (2+1+1+1)</w:t>
      </w:r>
    </w:p>
    <w:p w14:paraId="2D350A7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w:t>
      </w:r>
    </w:p>
    <w:p w14:paraId="66DE568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24)</w:t>
      </w:r>
    </w:p>
    <w:p w14:paraId="7AA9A1A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Abrupturi, taluzuri şi funduri de ravenă formate în roci dure, fără strat de sol (</w:t>
      </w:r>
      <w:r w:rsidRPr="00EF2123">
        <w:rPr>
          <w:i/>
          <w:lang w:val="ro-RO" w:eastAsia="ro-RO"/>
        </w:rPr>
        <w:t xml:space="preserve">TSD: </w:t>
      </w:r>
      <w:r w:rsidRPr="00EF2123">
        <w:rPr>
          <w:lang w:val="ro-RO" w:eastAsia="ro-RO"/>
        </w:rPr>
        <w:t xml:space="preserve">RA3B, RA4B) </w:t>
      </w:r>
    </w:p>
    <w:p w14:paraId="58AC4BA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Nu se fac lucrări de împădurire</w:t>
      </w:r>
    </w:p>
    <w:p w14:paraId="64DE3AF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ab/>
      </w:r>
    </w:p>
    <w:p w14:paraId="3C895A5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lang w:val="ro-RO" w:eastAsia="ro-RO"/>
        </w:rPr>
      </w:pPr>
    </w:p>
    <w:p w14:paraId="7C5BAD6B"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i/>
          <w:lang w:val="ro-RO" w:eastAsia="ro-RO"/>
        </w:rPr>
      </w:pPr>
      <w:r w:rsidRPr="00EF2123">
        <w:rPr>
          <w:b/>
          <w:i/>
          <w:lang w:val="ro-RO" w:eastAsia="ro-RO"/>
        </w:rPr>
        <w:t>Regiuni de munţi josi şi mijlocii din subzonele fagului, amestecului de fag cu raşinoase şi din parţile inferioare şi mijlocii ale subzonei molidului (etajele FD4, FMo1, FMo2 şi parte din FMo3)</w:t>
      </w:r>
    </w:p>
    <w:p w14:paraId="6418DEB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lang w:val="ro-RO" w:eastAsia="ro-RO"/>
        </w:rPr>
        <w:t xml:space="preserve">                                   </w:t>
      </w:r>
      <w:r w:rsidRPr="00EF2123">
        <w:rPr>
          <w:b/>
          <w:lang w:val="ro-RO" w:eastAsia="ro-RO"/>
        </w:rPr>
        <w:t xml:space="preserve">GRUPA  STATIONALA  (G.S – 25)  </w:t>
      </w:r>
    </w:p>
    <w:p w14:paraId="29246A8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Taluzuri de ravene şi ogaşe formate în diferite roci, cu resturi de soluri ori soluri slab dezvoltate (erodosoluri, litosoluri sau regosoluri) sau cu un strat de rocă dezagregată la suprafaţă având grosimea de 20...30 (40) cm, cu schelet puţin până la mult </w:t>
      </w:r>
      <w:r w:rsidRPr="00EF2123">
        <w:rPr>
          <w:i/>
          <w:lang w:val="ro-RO" w:eastAsia="ro-RO"/>
        </w:rPr>
        <w:t>(TSD:</w:t>
      </w:r>
      <w:r w:rsidRPr="00EF2123">
        <w:rPr>
          <w:lang w:val="ro-RO" w:eastAsia="ro-RO"/>
        </w:rPr>
        <w:t xml:space="preserve"> RM1A, RM1B, RM2A, RM2B).</w:t>
      </w:r>
    </w:p>
    <w:p w14:paraId="7518377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3D1438A1"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8MR1 – aninişuri din regiunea munţilor mici și mijlocii pe taluzuri/râpi de desprindere în roci friabile (marne, argile, gresii);</w:t>
      </w:r>
    </w:p>
    <w:p w14:paraId="4BCD4A16"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9MR1 – cătinișuri din regiunea munţilor mici și mijlocii pe taluzuri/râpi de desprindere în roci friabile (marne, argile, gresii);</w:t>
      </w:r>
    </w:p>
    <w:p w14:paraId="1DA0006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E3CB4D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Compoziţii de impădurire :</w:t>
      </w:r>
    </w:p>
    <w:p w14:paraId="19F300F0" w14:textId="77777777" w:rsidR="00272C0B" w:rsidRPr="00EF2123" w:rsidRDefault="00272C0B" w:rsidP="00272C0B">
      <w:pPr>
        <w:widowControl w:val="0"/>
        <w:numPr>
          <w:ilvl w:val="0"/>
          <w:numId w:val="6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An pe taluzuri relativ umede;</w:t>
      </w:r>
    </w:p>
    <w:p w14:paraId="1A77C6B0" w14:textId="77777777" w:rsidR="00272C0B" w:rsidRPr="00EF2123" w:rsidRDefault="00272C0B" w:rsidP="00272C0B">
      <w:pPr>
        <w:widowControl w:val="0"/>
        <w:numPr>
          <w:ilvl w:val="0"/>
          <w:numId w:val="6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Ct pe taluzuri mai uscate şi însorite;</w:t>
      </w:r>
    </w:p>
    <w:p w14:paraId="000E1D1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Tehnici de împădurire :</w:t>
      </w:r>
    </w:p>
    <w:p w14:paraId="387DC176" w14:textId="77777777" w:rsidR="00272C0B" w:rsidRPr="00EF2123" w:rsidRDefault="00272C0B" w:rsidP="00272C0B">
      <w:pPr>
        <w:widowControl w:val="0"/>
        <w:numPr>
          <w:ilvl w:val="0"/>
          <w:numId w:val="6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Tg /3+ Gr.o pe taluzuri semistabile, pe substrate în care se pot bate parii, cu înclinarea de 25-35 grade;</w:t>
      </w:r>
    </w:p>
    <w:p w14:paraId="4B738CC2" w14:textId="77777777" w:rsidR="00272C0B" w:rsidRPr="00EF2123" w:rsidRDefault="00272C0B" w:rsidP="00272C0B">
      <w:pPr>
        <w:widowControl w:val="0"/>
        <w:numPr>
          <w:ilvl w:val="0"/>
          <w:numId w:val="6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Tb/3+ Gr.o, pe taluzuri semistabile, înclinarea 25-35 grade, cu piatră disponibilă;</w:t>
      </w:r>
    </w:p>
    <w:p w14:paraId="2AEBBB21" w14:textId="77777777" w:rsidR="00272C0B" w:rsidRPr="00EF2123" w:rsidRDefault="00272C0B" w:rsidP="00272C0B">
      <w:pPr>
        <w:widowControl w:val="0"/>
        <w:numPr>
          <w:ilvl w:val="0"/>
          <w:numId w:val="6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Ta/3 + Gr.o, pe taluzuri cu înclinare de 25-35 de grade din subzona fagului, cu  folosirea Ct la execuţia Ta .</w:t>
      </w:r>
    </w:p>
    <w:p w14:paraId="3076B3DC" w14:textId="77777777" w:rsidR="00272C0B" w:rsidRPr="00EF2123" w:rsidRDefault="00272C0B" w:rsidP="00272C0B">
      <w:pPr>
        <w:widowControl w:val="0"/>
        <w:numPr>
          <w:ilvl w:val="0"/>
          <w:numId w:val="6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Cd/3, pe taluzuri cu eroziune activa, înclinare peste 35 grade</w:t>
      </w:r>
    </w:p>
    <w:p w14:paraId="54DED4B7" w14:textId="77777777" w:rsidR="00272C0B" w:rsidRPr="00EF2123" w:rsidRDefault="00272C0B" w:rsidP="00272C0B">
      <w:pPr>
        <w:widowControl w:val="0"/>
        <w:numPr>
          <w:ilvl w:val="0"/>
          <w:numId w:val="6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Gr. o, pe taluzuri stabile și semistabile , înclinare 10-25 grade</w:t>
      </w:r>
    </w:p>
    <w:p w14:paraId="03934980" w14:textId="77777777" w:rsidR="00272C0B" w:rsidRPr="00EF2123" w:rsidRDefault="00272C0B" w:rsidP="00272C0B">
      <w:pPr>
        <w:widowControl w:val="0"/>
        <w:numPr>
          <w:ilvl w:val="0"/>
          <w:numId w:val="6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Ds, pe taluzuri nestabile, cu depozite afânate, înclinare peste 35 grade</w:t>
      </w:r>
    </w:p>
    <w:p w14:paraId="44775EE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Desimea culturilor : </w:t>
      </w:r>
    </w:p>
    <w:p w14:paraId="327FE476" w14:textId="77777777" w:rsidR="00272C0B" w:rsidRPr="00EF2123" w:rsidRDefault="00272C0B" w:rsidP="00272C0B">
      <w:pPr>
        <w:widowControl w:val="0"/>
        <w:numPr>
          <w:ilvl w:val="0"/>
          <w:numId w:val="6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6 700 / ha (1,5 x 1 m), în cazul tehnicilor “a”, “b” și “e” </w:t>
      </w:r>
    </w:p>
    <w:p w14:paraId="6F6C4CF8" w14:textId="77777777" w:rsidR="00272C0B" w:rsidRPr="00EF2123" w:rsidRDefault="00272C0B" w:rsidP="00272C0B">
      <w:pPr>
        <w:widowControl w:val="0"/>
        <w:numPr>
          <w:ilvl w:val="0"/>
          <w:numId w:val="6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10000 / ha (1 x 1 m), în cazul tehnicii “f”, se plantează Ct;</w:t>
      </w:r>
    </w:p>
    <w:p w14:paraId="28D1B896" w14:textId="77777777" w:rsidR="00272C0B" w:rsidRPr="00EF2123" w:rsidRDefault="00272C0B" w:rsidP="00272C0B">
      <w:pPr>
        <w:widowControl w:val="0"/>
        <w:numPr>
          <w:ilvl w:val="0"/>
          <w:numId w:val="6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10000 / ha, în cazul tehnicii “c” (pe Ta, la 3 x 1 m, respectiv 3 300 puieţi selecţionaţi de Ct şi 6700 puieţi sau drajoni de Ct, plantaţi la 1 x 1m, în intervalul dintre terase; pentru consolidarea Ta se utilizeaza înca cca. 1000 tulpini cu ramuri de Ct);</w:t>
      </w:r>
    </w:p>
    <w:p w14:paraId="10A31AF3" w14:textId="77777777" w:rsidR="00272C0B" w:rsidRPr="00EF2123" w:rsidRDefault="00272C0B" w:rsidP="00272C0B">
      <w:pPr>
        <w:widowControl w:val="0"/>
        <w:numPr>
          <w:ilvl w:val="0"/>
          <w:numId w:val="6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10 000 / ha (3 x 0,33 m), în cazul tehnicii “d”, cu folosirea Ct.</w:t>
      </w:r>
    </w:p>
    <w:p w14:paraId="5C4DA88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30 % (20+10).</w:t>
      </w:r>
    </w:p>
    <w:p w14:paraId="2A4825F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Intreţineri</w:t>
      </w:r>
      <w:r w:rsidRPr="00EF2123">
        <w:rPr>
          <w:lang w:val="ro-RO" w:eastAsia="ro-RO"/>
        </w:rPr>
        <w:t xml:space="preserve"> (cu deosebire revizuiri): de 6 ori în 3 ani (3+2+1).</w:t>
      </w:r>
    </w:p>
    <w:p w14:paraId="2CE5D23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07BE857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lang w:val="ro-RO" w:eastAsia="ro-RO"/>
        </w:rPr>
        <w:t xml:space="preserve">                                    </w:t>
      </w:r>
      <w:r w:rsidRPr="00EF2123">
        <w:rPr>
          <w:b/>
          <w:lang w:val="ro-RO" w:eastAsia="ro-RO"/>
        </w:rPr>
        <w:t xml:space="preserve"> GRUPA  STATIONALA   (G.S – 26) </w:t>
      </w:r>
    </w:p>
    <w:p w14:paraId="3313C96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Taluzuri de ravenă şi ogaşe formate de regulă în roci dure (roci eruptive, şisturi metamorfice, gresii, calcare s.a.) cu rare petice de sol (erodosoluri, litosoluri) sau rocă dezagregată printre aflorimentele stâncoase, cu grosimea de 20...30 cm, cu schelet mult (</w:t>
      </w:r>
      <w:r w:rsidRPr="00EF2123">
        <w:rPr>
          <w:i/>
          <w:lang w:val="ro-RO" w:eastAsia="ro-RO"/>
        </w:rPr>
        <w:t>TSD</w:t>
      </w:r>
      <w:r w:rsidRPr="00EF2123">
        <w:rPr>
          <w:lang w:val="ro-RO" w:eastAsia="ro-RO"/>
        </w:rPr>
        <w:t>: RM3A, RM4A).</w:t>
      </w:r>
    </w:p>
    <w:p w14:paraId="192248B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534C5538"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8MR2 – aninişuri din regiunea munţilor mici și mijlocii pe taluzuri în roci dure;</w:t>
      </w:r>
    </w:p>
    <w:p w14:paraId="326E1CC9"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9MR2 – cătinișuri din regiunea munţilor mici și mijlocii pe taluzuri în roci dure;</w:t>
      </w:r>
    </w:p>
    <w:p w14:paraId="455323E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 :</w:t>
      </w:r>
    </w:p>
    <w:p w14:paraId="21947F47" w14:textId="77777777" w:rsidR="00272C0B" w:rsidRPr="00EF2123" w:rsidRDefault="00272C0B" w:rsidP="00272C0B">
      <w:pPr>
        <w:widowControl w:val="0"/>
        <w:numPr>
          <w:ilvl w:val="0"/>
          <w:numId w:val="6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An, depozite umede;</w:t>
      </w:r>
    </w:p>
    <w:p w14:paraId="58E38907" w14:textId="77777777" w:rsidR="00272C0B" w:rsidRPr="00EF2123" w:rsidRDefault="00272C0B" w:rsidP="00272C0B">
      <w:pPr>
        <w:widowControl w:val="0"/>
        <w:numPr>
          <w:ilvl w:val="0"/>
          <w:numId w:val="6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Ct, în toate staţiunile menţionate;</w:t>
      </w:r>
    </w:p>
    <w:p w14:paraId="2C0CC14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 xml:space="preserve">Tehnici de împădurire : </w:t>
      </w:r>
    </w:p>
    <w:p w14:paraId="005EFA84" w14:textId="77777777" w:rsidR="00272C0B" w:rsidRPr="00EF2123" w:rsidRDefault="00272C0B" w:rsidP="00272C0B">
      <w:pPr>
        <w:widowControl w:val="0"/>
        <w:numPr>
          <w:ilvl w:val="0"/>
          <w:numId w:val="6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Tb/3 + GR.O, în cazul solurilor cu schelet puţin;</w:t>
      </w:r>
    </w:p>
    <w:p w14:paraId="56BD3EE4" w14:textId="77777777" w:rsidR="00272C0B" w:rsidRPr="00EF2123" w:rsidRDefault="00272C0B" w:rsidP="00272C0B">
      <w:pPr>
        <w:widowControl w:val="0"/>
        <w:numPr>
          <w:ilvl w:val="0"/>
          <w:numId w:val="6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Tb/3 + GR.O+PV, în cazul solurilor cu schelet mult, când la plantare se va folosi cca. 10 dmc  pământ vegetal de împrumut, la groapă.</w:t>
      </w:r>
    </w:p>
    <w:p w14:paraId="35229FB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Desimea culturilor</w:t>
      </w:r>
      <w:r w:rsidRPr="00EF2123">
        <w:rPr>
          <w:lang w:val="ro-RO" w:eastAsia="ro-RO"/>
        </w:rPr>
        <w:t>: 6700/ha (la distanţe variabile, printre aflorimentele stâncoase).</w:t>
      </w:r>
    </w:p>
    <w:p w14:paraId="0C565DD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40 % (25+10+5).</w:t>
      </w:r>
    </w:p>
    <w:p w14:paraId="685ACE9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Întreţineri</w:t>
      </w:r>
      <w:r w:rsidRPr="00EF2123">
        <w:rPr>
          <w:lang w:val="ro-RO" w:eastAsia="ro-RO"/>
        </w:rPr>
        <w:t>: revizuiri, de 6 ori în 3 ani (3 + 2 + 1).</w:t>
      </w:r>
    </w:p>
    <w:p w14:paraId="7EB3FCE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59FADEE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 xml:space="preserve">                                     GRUPA  STATIONALA   (G.S – 27)   </w:t>
      </w:r>
    </w:p>
    <w:p w14:paraId="0846E0E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Funduri de ogaşe şi ravene, de obicei acoperite cu un strat subţire (20...40 cm) de rocă dezagregată sau de material rezultat din surparea malurilor sau din alunecări, uneori şi cu regosoluri moderat dezvoltate, cu schelet variabil (</w:t>
      </w:r>
      <w:r w:rsidRPr="00EF2123">
        <w:rPr>
          <w:i/>
          <w:lang w:val="ro-RO" w:eastAsia="ro-RO"/>
        </w:rPr>
        <w:t>TSD</w:t>
      </w:r>
      <w:r w:rsidRPr="00EF2123">
        <w:rPr>
          <w:lang w:val="ro-RO" w:eastAsia="ro-RO"/>
        </w:rPr>
        <w:t>: RM1C, RM2C, RM3C, RM4C).</w:t>
      </w:r>
    </w:p>
    <w:p w14:paraId="222D9C6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4AD53F7B"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8MR3 – aninişuri din regiunea munţilor mici și mijlocii pe funduri de ravene;</w:t>
      </w:r>
    </w:p>
    <w:p w14:paraId="71F13064"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9MR3 – cătinișuri din regiunea munţilor mici și mijlocii pe funduri de ravenă;</w:t>
      </w:r>
    </w:p>
    <w:p w14:paraId="4CDA5CF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 :</w:t>
      </w:r>
    </w:p>
    <w:p w14:paraId="702C8A0D" w14:textId="77777777" w:rsidR="00272C0B" w:rsidRPr="00EF2123" w:rsidRDefault="00272C0B" w:rsidP="00272C0B">
      <w:pPr>
        <w:widowControl w:val="0"/>
        <w:numPr>
          <w:ilvl w:val="1"/>
          <w:numId w:val="6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An (An.v) pe depozite cu umezeală;</w:t>
      </w:r>
    </w:p>
    <w:p w14:paraId="77B90244" w14:textId="77777777" w:rsidR="00272C0B" w:rsidRPr="00EF2123" w:rsidRDefault="00272C0B" w:rsidP="00272C0B">
      <w:pPr>
        <w:widowControl w:val="0"/>
        <w:numPr>
          <w:ilvl w:val="1"/>
          <w:numId w:val="6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Ct, predominant pe marno-argile și depozite uscate.</w:t>
      </w:r>
    </w:p>
    <w:p w14:paraId="0F98DA2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Tehnici de împădurire</w:t>
      </w:r>
      <w:r w:rsidRPr="00EF2123">
        <w:rPr>
          <w:lang w:val="ro-RO" w:eastAsia="ro-RO"/>
        </w:rPr>
        <w:t xml:space="preserve">: Gr. o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Pr. v.</w:t>
      </w:r>
    </w:p>
    <w:p w14:paraId="75F4B4F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Desimea culturilor</w:t>
      </w:r>
      <w:r w:rsidRPr="00EF2123">
        <w:rPr>
          <w:lang w:val="ro-RO" w:eastAsia="ro-RO"/>
        </w:rPr>
        <w:t>: 5 000 / ha (2 x 1m)</w:t>
      </w:r>
    </w:p>
    <w:p w14:paraId="47D07D6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30 % (20+10).</w:t>
      </w:r>
    </w:p>
    <w:p w14:paraId="24674EC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Intreţineri </w:t>
      </w:r>
      <w:r w:rsidRPr="00EF2123">
        <w:rPr>
          <w:lang w:val="ro-RO" w:eastAsia="ro-RO"/>
        </w:rPr>
        <w:t>(cu deosebire revizuiri): de 5 ori în 2 ani (3+2).</w:t>
      </w:r>
    </w:p>
    <w:p w14:paraId="2A450B6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35D2EDE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lang w:val="ro-RO" w:eastAsia="ro-RO"/>
        </w:rPr>
        <w:t xml:space="preserve">                           </w:t>
      </w:r>
      <w:r w:rsidRPr="00EF2123">
        <w:rPr>
          <w:b/>
          <w:lang w:val="ro-RO" w:eastAsia="ro-RO"/>
        </w:rPr>
        <w:t xml:space="preserve">GRUPA  STATIONALA  (G.S – 28)   </w:t>
      </w:r>
    </w:p>
    <w:p w14:paraId="77FD399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Taluzuri formate în roci dure, fără strat de sol (stâncării masive), (TSD: RM3B, RM4B) </w:t>
      </w:r>
    </w:p>
    <w:p w14:paraId="48982A8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Nu se fac lucrări de împădurire.</w:t>
      </w:r>
    </w:p>
    <w:p w14:paraId="10A5606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lang w:val="ro-RO" w:eastAsia="ro-RO"/>
        </w:rPr>
      </w:pPr>
    </w:p>
    <w:p w14:paraId="3371237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lang w:val="ro-RO" w:eastAsia="ro-RO"/>
        </w:rPr>
      </w:pPr>
    </w:p>
    <w:p w14:paraId="16698AD5"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Regiuni de dealuri din subzonele de cvercete (stejar, cer, garniţa şi şleauri-etajele FD1 ; FD2) şi regiuni de dealuri din subzona gorunului (etajul FD3)</w:t>
      </w:r>
    </w:p>
    <w:p w14:paraId="69FFCC9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p>
    <w:p w14:paraId="1559AEE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lang w:val="ro-RO" w:eastAsia="ro-RO"/>
        </w:rPr>
        <w:t xml:space="preserve">                                     </w:t>
      </w:r>
      <w:r w:rsidRPr="00EF2123">
        <w:rPr>
          <w:b/>
          <w:lang w:val="ro-RO" w:eastAsia="ro-RO"/>
        </w:rPr>
        <w:t xml:space="preserve">GRUPA  STATIONALA  (G.S – 29)  </w:t>
      </w:r>
    </w:p>
    <w:p w14:paraId="2C9898A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Taluzuri de ravene şi ogaşe, formate în roci slab consolidate (loess, nisipuri, luturi, pietriş cu nisip, complexe de gresii, nisipuri, luturi şi marne etc.), cu un strat superficial de rocă dezagregată sau cu erodosoluri tipice, cambice, argice, spodice etc., uneori si regosoluri slab erodate, cu grosimea de 20...30 cm,  fără schelet sau cu schelet până la 50% (</w:t>
      </w:r>
      <w:r w:rsidRPr="00EF2123">
        <w:rPr>
          <w:i/>
          <w:lang w:val="ro-RO" w:eastAsia="ro-RO"/>
        </w:rPr>
        <w:t>TSD</w:t>
      </w:r>
      <w:r w:rsidRPr="00EF2123">
        <w:rPr>
          <w:lang w:val="ro-RO" w:eastAsia="ro-RO"/>
        </w:rPr>
        <w:t>: RD1A, RB1B)</w:t>
      </w:r>
    </w:p>
    <w:p w14:paraId="752547B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323CF36D"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5DR1 – Asociații de sălcioară și alte foioase xerofite din zona de dealuri pe taluzuri de ravenă, pe substrate din roci slab consolidate;</w:t>
      </w:r>
    </w:p>
    <w:p w14:paraId="67535C0F"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6DR1 – Salcâmete din zona de dealuri pe taluzuri de ravenă, pe substrate din roci slab consolidate;</w:t>
      </w:r>
    </w:p>
    <w:p w14:paraId="03FFA5E3"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9DR1 – Cătinișuri din zona de dealuri pe taluzuri de ravenă, pe substrate din roci slab consolidate.</w:t>
      </w:r>
    </w:p>
    <w:p w14:paraId="018BA14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w:t>
      </w:r>
    </w:p>
    <w:p w14:paraId="64B7C469" w14:textId="77777777" w:rsidR="00272C0B" w:rsidRPr="00EF2123" w:rsidRDefault="00272C0B" w:rsidP="00272C0B">
      <w:pPr>
        <w:widowControl w:val="0"/>
        <w:numPr>
          <w:ilvl w:val="1"/>
          <w:numId w:val="6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75 Sc 12,5 Vi.t (Cn; Mj) 12,5 Pd (Ct) (pe depozite cu puţini carbonați); 3 rânduri salcâm, un rând specie de ajutor + arbust;</w:t>
      </w:r>
    </w:p>
    <w:p w14:paraId="78F6EE3F" w14:textId="77777777" w:rsidR="00272C0B" w:rsidRPr="00EF2123" w:rsidRDefault="00272C0B" w:rsidP="00272C0B">
      <w:pPr>
        <w:widowControl w:val="0"/>
        <w:numPr>
          <w:ilvl w:val="1"/>
          <w:numId w:val="6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Sl (pe roci bogate în carbonaţi de calciu);</w:t>
      </w:r>
    </w:p>
    <w:p w14:paraId="341EE717" w14:textId="77777777" w:rsidR="00272C0B" w:rsidRPr="00EF2123" w:rsidRDefault="00272C0B" w:rsidP="00272C0B">
      <w:pPr>
        <w:widowControl w:val="0"/>
        <w:numPr>
          <w:ilvl w:val="1"/>
          <w:numId w:val="6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Ct (predominant pe taluzuri de peste 25  grade, formate pe  marne).</w:t>
      </w:r>
    </w:p>
    <w:p w14:paraId="20942F1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Tehnici de împădurire :</w:t>
      </w:r>
    </w:p>
    <w:p w14:paraId="6FDFD8CD" w14:textId="77777777" w:rsidR="00272C0B" w:rsidRPr="00EF2123" w:rsidRDefault="00272C0B" w:rsidP="00272C0B">
      <w:pPr>
        <w:widowControl w:val="0"/>
        <w:numPr>
          <w:ilvl w:val="0"/>
          <w:numId w:val="6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Tg/3 + Gr. o, pe taluzuri cu eroziune activă, înclinare 25 – 40 grade;</w:t>
      </w:r>
    </w:p>
    <w:p w14:paraId="798D20F0" w14:textId="77777777" w:rsidR="00272C0B" w:rsidRPr="00EF2123" w:rsidRDefault="00272C0B" w:rsidP="00272C0B">
      <w:pPr>
        <w:widowControl w:val="0"/>
        <w:numPr>
          <w:ilvl w:val="0"/>
          <w:numId w:val="6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Gr. o, pe taluzuri stabile, semistabile şi nestabile, înclinarea sub 25 grade;</w:t>
      </w:r>
    </w:p>
    <w:p w14:paraId="363589C1" w14:textId="77777777" w:rsidR="00272C0B" w:rsidRPr="00EF2123" w:rsidRDefault="00272C0B" w:rsidP="00272C0B">
      <w:pPr>
        <w:widowControl w:val="0"/>
        <w:numPr>
          <w:ilvl w:val="0"/>
          <w:numId w:val="6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Cd/3, pe taluzuri  stabile şi semistabile (25– 40 grade), la plantaţii cu Ct;</w:t>
      </w:r>
    </w:p>
    <w:p w14:paraId="3EF2809D" w14:textId="77777777" w:rsidR="00272C0B" w:rsidRPr="00EF2123" w:rsidRDefault="00272C0B" w:rsidP="00272C0B">
      <w:pPr>
        <w:widowControl w:val="0"/>
        <w:numPr>
          <w:ilvl w:val="0"/>
          <w:numId w:val="6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Ds, pe taluzuri nestabile, cu depozite afânate (40 – 60 grade).</w:t>
      </w:r>
    </w:p>
    <w:p w14:paraId="783CD62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Desimea culturilor : </w:t>
      </w:r>
    </w:p>
    <w:p w14:paraId="50F0B58A" w14:textId="77777777" w:rsidR="00272C0B" w:rsidRPr="00EF2123" w:rsidRDefault="00272C0B" w:rsidP="00272C0B">
      <w:pPr>
        <w:widowControl w:val="0"/>
        <w:numPr>
          <w:ilvl w:val="1"/>
          <w:numId w:val="6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6700/ha (1,5 x 1 m), în cazul tehnicilor “a” şi “b”;</w:t>
      </w:r>
    </w:p>
    <w:p w14:paraId="3D715676" w14:textId="77777777" w:rsidR="00272C0B" w:rsidRPr="00EF2123" w:rsidRDefault="00272C0B" w:rsidP="00272C0B">
      <w:pPr>
        <w:widowControl w:val="0"/>
        <w:numPr>
          <w:ilvl w:val="1"/>
          <w:numId w:val="6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10000/ha (1 x 1 m), în cazul tehnicii “d”;                                                    </w:t>
      </w:r>
    </w:p>
    <w:p w14:paraId="400EB2DA" w14:textId="77777777" w:rsidR="00272C0B" w:rsidRPr="00EF2123" w:rsidRDefault="00272C0B" w:rsidP="00272C0B">
      <w:pPr>
        <w:widowControl w:val="0"/>
        <w:numPr>
          <w:ilvl w:val="1"/>
          <w:numId w:val="6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10000/ha (3 x 0,33 m), în cazul tehnicii “c”.</w:t>
      </w:r>
    </w:p>
    <w:p w14:paraId="0EF021B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xml:space="preserve"> : 30% (20+10).</w:t>
      </w:r>
    </w:p>
    <w:p w14:paraId="2D4994F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Intreţineri </w:t>
      </w:r>
      <w:r w:rsidRPr="00EF2123">
        <w:rPr>
          <w:lang w:val="ro-RO" w:eastAsia="ro-RO"/>
        </w:rPr>
        <w:t>(revizuiri și mobilizări): de 6 ori în 4 ani (2+2+1+1).</w:t>
      </w:r>
    </w:p>
    <w:p w14:paraId="7AE47F6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2AF86AA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30)</w:t>
      </w:r>
    </w:p>
    <w:p w14:paraId="1721948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lang w:val="ro-RO" w:eastAsia="ro-RO"/>
        </w:rPr>
        <w:t xml:space="preserve">Taluzuri de ravene si ogaşe formate în roci moderat consolidate (marne, argile, complexe de marne, argile si gresii), cu un strat superficial de rocă dezagregată şi alterată sau cu erodosoluri tipice sau </w:t>
      </w:r>
      <w:r w:rsidR="00492EB4">
        <w:rPr>
          <w:lang w:val="ro-RO" w:eastAsia="ro-RO"/>
        </w:rPr>
        <w:t>pararendzinice</w:t>
      </w:r>
      <w:r w:rsidRPr="00EF2123">
        <w:rPr>
          <w:lang w:val="ro-RO" w:eastAsia="ro-RO"/>
        </w:rPr>
        <w:t>, uneori si regosoluri slab dezvoltate, groase de 20...40 cm (rareori mai puţin sau mai mult), fără schelet sau cu schelet puţin (</w:t>
      </w:r>
      <w:r w:rsidRPr="00EF2123">
        <w:rPr>
          <w:i/>
          <w:lang w:val="ro-RO" w:eastAsia="ro-RO"/>
        </w:rPr>
        <w:t>TSD</w:t>
      </w:r>
      <w:r w:rsidRPr="00EF2123">
        <w:rPr>
          <w:lang w:val="ro-RO" w:eastAsia="ro-RO"/>
        </w:rPr>
        <w:t>: RD2A, RD2B)</w:t>
      </w:r>
    </w:p>
    <w:p w14:paraId="7E4B56B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2B4B286A"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5DR2 – Asociații de sălcioară și alte foioase xerofite din zona de dealuri pe taluzuri de ravenă, pe substrate din roci moderat consolidate;</w:t>
      </w:r>
    </w:p>
    <w:p w14:paraId="7D5A344F"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9DR2 – Cătinișuri din zona de dealuri pe taluzuri de ravenă, pe substrate din roci moderat consolidate.</w:t>
      </w:r>
    </w:p>
    <w:p w14:paraId="0895B7A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 :</w:t>
      </w:r>
    </w:p>
    <w:p w14:paraId="72B46726" w14:textId="77777777" w:rsidR="00272C0B" w:rsidRPr="00EF2123" w:rsidRDefault="00272C0B" w:rsidP="00272C0B">
      <w:pPr>
        <w:widowControl w:val="0"/>
        <w:numPr>
          <w:ilvl w:val="1"/>
          <w:numId w:val="6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Ct;</w:t>
      </w:r>
    </w:p>
    <w:p w14:paraId="0DE60DF3" w14:textId="77777777" w:rsidR="00272C0B" w:rsidRPr="00EF2123" w:rsidRDefault="00272C0B" w:rsidP="00272C0B">
      <w:pPr>
        <w:widowControl w:val="0"/>
        <w:numPr>
          <w:ilvl w:val="1"/>
          <w:numId w:val="6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Sl (Ct.r)  cu deosebire pe roci slab la moderat salifere.</w:t>
      </w:r>
    </w:p>
    <w:p w14:paraId="4DB1E18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w:t>
      </w:r>
      <w:r w:rsidRPr="00EF2123">
        <w:rPr>
          <w:i/>
          <w:lang w:val="ro-RO" w:eastAsia="ro-RO"/>
        </w:rPr>
        <w:t>Material de împădurire</w:t>
      </w:r>
      <w:r w:rsidRPr="00EF2123">
        <w:rPr>
          <w:lang w:val="ro-RO" w:eastAsia="ro-RO"/>
        </w:rPr>
        <w:t>: Pp, în cazul solurilor salinizate.</w:t>
      </w:r>
    </w:p>
    <w:p w14:paraId="3C26692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Tehnici de împădurire</w:t>
      </w:r>
      <w:r w:rsidRPr="00EF2123">
        <w:rPr>
          <w:lang w:val="ro-RO" w:eastAsia="ro-RO"/>
        </w:rPr>
        <w:t>:</w:t>
      </w:r>
    </w:p>
    <w:p w14:paraId="289D37AB" w14:textId="77777777" w:rsidR="00272C0B" w:rsidRPr="00EF2123" w:rsidRDefault="00272C0B" w:rsidP="00272C0B">
      <w:pPr>
        <w:widowControl w:val="0"/>
        <w:numPr>
          <w:ilvl w:val="0"/>
          <w:numId w:val="7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Tg/3 + Gr. o, pe taluzuri cu eroziune activă, înclinare 25 – 40 grade;</w:t>
      </w:r>
    </w:p>
    <w:p w14:paraId="326D5292" w14:textId="77777777" w:rsidR="00272C0B" w:rsidRPr="00EF2123" w:rsidRDefault="00272C0B" w:rsidP="00272C0B">
      <w:pPr>
        <w:widowControl w:val="0"/>
        <w:numPr>
          <w:ilvl w:val="0"/>
          <w:numId w:val="7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Gr. o, pe taluzuri stabile, semistabile şi nestabile, înclinarea sub 25 grade;</w:t>
      </w:r>
    </w:p>
    <w:p w14:paraId="27056E67" w14:textId="77777777" w:rsidR="00272C0B" w:rsidRPr="00EF2123" w:rsidRDefault="00272C0B" w:rsidP="00272C0B">
      <w:pPr>
        <w:widowControl w:val="0"/>
        <w:numPr>
          <w:ilvl w:val="0"/>
          <w:numId w:val="7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Cd/3, pe taluzuri  stabile şi semistabile (25– 40 grade), la plantaţii cu Ct;</w:t>
      </w:r>
    </w:p>
    <w:p w14:paraId="16692436" w14:textId="77777777" w:rsidR="00272C0B" w:rsidRPr="00EF2123" w:rsidRDefault="00272C0B" w:rsidP="00272C0B">
      <w:pPr>
        <w:widowControl w:val="0"/>
        <w:numPr>
          <w:ilvl w:val="0"/>
          <w:numId w:val="7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Ds, pe taluzuri nestabile, cu depozite afânate (40 – 60 grade).</w:t>
      </w:r>
    </w:p>
    <w:p w14:paraId="5A9EE75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Desimea culturilor: </w:t>
      </w:r>
    </w:p>
    <w:p w14:paraId="1D1D9F2B" w14:textId="77777777" w:rsidR="00272C0B" w:rsidRPr="00EF2123" w:rsidRDefault="00272C0B" w:rsidP="00272C0B">
      <w:pPr>
        <w:widowControl w:val="0"/>
        <w:numPr>
          <w:ilvl w:val="0"/>
          <w:numId w:val="7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6700/ha (1,5 x 1 m), în cazul tehnicilor “a” şi “b”;</w:t>
      </w:r>
    </w:p>
    <w:p w14:paraId="146FEEB2" w14:textId="77777777" w:rsidR="00272C0B" w:rsidRPr="00EF2123" w:rsidRDefault="00272C0B" w:rsidP="00272C0B">
      <w:pPr>
        <w:widowControl w:val="0"/>
        <w:numPr>
          <w:ilvl w:val="0"/>
          <w:numId w:val="7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10000/ha (1 x 1 m), în cazul tehnicii “d”;                                                    </w:t>
      </w:r>
    </w:p>
    <w:p w14:paraId="2524CD60" w14:textId="77777777" w:rsidR="00272C0B" w:rsidRPr="00EF2123" w:rsidRDefault="00272C0B" w:rsidP="00272C0B">
      <w:pPr>
        <w:widowControl w:val="0"/>
        <w:numPr>
          <w:ilvl w:val="0"/>
          <w:numId w:val="7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10000/ha (3 x 0,33 m), în cazul tehnicii “c”.</w:t>
      </w:r>
    </w:p>
    <w:p w14:paraId="0FE7A3E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Completări: </w:t>
      </w:r>
      <w:r w:rsidRPr="00EF2123">
        <w:rPr>
          <w:lang w:val="ro-RO" w:eastAsia="ro-RO"/>
        </w:rPr>
        <w:t>40% (25+10+5)</w:t>
      </w:r>
      <w:r w:rsidRPr="00EF2123">
        <w:rPr>
          <w:i/>
          <w:lang w:val="ro-RO" w:eastAsia="ro-RO"/>
        </w:rPr>
        <w:t>.</w:t>
      </w:r>
    </w:p>
    <w:p w14:paraId="4486DDE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Intreţineri </w:t>
      </w:r>
      <w:r w:rsidRPr="00EF2123">
        <w:rPr>
          <w:lang w:val="ro-RO" w:eastAsia="ro-RO"/>
        </w:rPr>
        <w:t>(revizuiri și mobilizări): de 6 ori în 4 ani (2+2+1+1).</w:t>
      </w:r>
    </w:p>
    <w:p w14:paraId="04FCE29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748D2FE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31)</w:t>
      </w:r>
    </w:p>
    <w:p w14:paraId="6774104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Taluzuri de ravene si ogaşe formate în roci dure (roci eruptive, şisturi cristaline, gresii, calcare, conglomerate s.a.) cu roca dezagregată la suprafaţă sau cu litosoluri slab dezvoltate, cu grosimea de cel puţin 20 cm, cu schelet mult la excesiv (26... 90%), (</w:t>
      </w:r>
      <w:r w:rsidRPr="00EF2123">
        <w:rPr>
          <w:i/>
          <w:lang w:val="ro-RO" w:eastAsia="ro-RO"/>
        </w:rPr>
        <w:t>TSD</w:t>
      </w:r>
      <w:r w:rsidRPr="00EF2123">
        <w:rPr>
          <w:lang w:val="ro-RO" w:eastAsia="ro-RO"/>
        </w:rPr>
        <w:t>: RD3A, RD4A).</w:t>
      </w:r>
    </w:p>
    <w:p w14:paraId="6AA15FC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4BE3B23A"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5DR3 – Asociații de mojdrean și arbuști din zona de dealuri pe taluzuri de ravenă, pe substrate din roci dure;</w:t>
      </w:r>
    </w:p>
    <w:p w14:paraId="7939349B"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9DR3 – Cătinișuri din zona de dealuri pe taluzuri de ravenă, pe substrate din roci dure.</w:t>
      </w:r>
    </w:p>
    <w:p w14:paraId="22A420D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 :</w:t>
      </w:r>
    </w:p>
    <w:p w14:paraId="0D8C7568" w14:textId="77777777" w:rsidR="00272C0B" w:rsidRPr="00EF2123" w:rsidRDefault="00272C0B" w:rsidP="00272C0B">
      <w:pPr>
        <w:widowControl w:val="0"/>
        <w:numPr>
          <w:ilvl w:val="1"/>
          <w:numId w:val="7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 Mj (Vi.t,Ml) 50 PD (Ll; Sp; Ct); amestec intim şi în buchete mici;</w:t>
      </w:r>
    </w:p>
    <w:p w14:paraId="6080CB14" w14:textId="77777777" w:rsidR="00272C0B" w:rsidRPr="00EF2123" w:rsidRDefault="00272C0B" w:rsidP="00272C0B">
      <w:pPr>
        <w:widowControl w:val="0"/>
        <w:numPr>
          <w:ilvl w:val="1"/>
          <w:numId w:val="7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Sl (Ct; Ll), cu deosebire pe roci calcaroase.</w:t>
      </w:r>
    </w:p>
    <w:p w14:paraId="47FBB63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Tehnici de împadurire :</w:t>
      </w:r>
    </w:p>
    <w:p w14:paraId="1E8AA17E" w14:textId="77777777" w:rsidR="00272C0B" w:rsidRPr="00EF2123" w:rsidRDefault="00272C0B" w:rsidP="00272C0B">
      <w:pPr>
        <w:widowControl w:val="0"/>
        <w:numPr>
          <w:ilvl w:val="1"/>
          <w:numId w:val="7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Gr.o, pe taluzuri cu petice de sol, cu schelet mai puţin;</w:t>
      </w:r>
    </w:p>
    <w:p w14:paraId="4762311F" w14:textId="77777777" w:rsidR="00272C0B" w:rsidRPr="00EF2123" w:rsidRDefault="00272C0B" w:rsidP="00272C0B">
      <w:pPr>
        <w:widowControl w:val="0"/>
        <w:numPr>
          <w:ilvl w:val="1"/>
          <w:numId w:val="7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Gr.b±PV, pe taluzuri cu petice de sol cu schelet mult.</w:t>
      </w:r>
    </w:p>
    <w:p w14:paraId="1D033DA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Desimea culturilor</w:t>
      </w:r>
      <w:r w:rsidRPr="00EF2123">
        <w:rPr>
          <w:lang w:val="ro-RO" w:eastAsia="ro-RO"/>
        </w:rPr>
        <w:t>: 5 000 / ha (la distanţe variabile, în funcţie de aflorimentele stâncoase).</w:t>
      </w:r>
    </w:p>
    <w:p w14:paraId="20608C1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45 % (25+10+5).</w:t>
      </w:r>
    </w:p>
    <w:p w14:paraId="32EAAA6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Intreţineri </w:t>
      </w:r>
      <w:r w:rsidRPr="00EF2123">
        <w:rPr>
          <w:lang w:val="ro-RO" w:eastAsia="ro-RO"/>
        </w:rPr>
        <w:t xml:space="preserve">(revizuiri și mobilizări): </w:t>
      </w:r>
    </w:p>
    <w:p w14:paraId="6F9790F9" w14:textId="77777777" w:rsidR="00272C0B" w:rsidRPr="00EF2123" w:rsidRDefault="00272C0B" w:rsidP="00272C0B">
      <w:pPr>
        <w:widowControl w:val="0"/>
        <w:numPr>
          <w:ilvl w:val="0"/>
          <w:numId w:val="7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 9 ori în 5 ani (3+3+1+1+1) – plantații de mojdrean</w:t>
      </w:r>
    </w:p>
    <w:p w14:paraId="24A187B6" w14:textId="77777777" w:rsidR="00272C0B" w:rsidRPr="00EF2123" w:rsidRDefault="00272C0B" w:rsidP="00272C0B">
      <w:pPr>
        <w:widowControl w:val="0"/>
        <w:numPr>
          <w:ilvl w:val="0"/>
          <w:numId w:val="7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 5 ori în 3 ani (2+2+1) – plantații cătină.</w:t>
      </w:r>
    </w:p>
    <w:p w14:paraId="63E0104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25DD78B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32)</w:t>
      </w:r>
    </w:p>
    <w:p w14:paraId="3C6CE72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Funduri de ogaşe şi ravene, de regulă acoperite cu un strat subţire (20...50 cm) de rocă dezagregată, aluviuni sau materiale de sol sau rocă din surpări de maluri şi din alunecari, uneori cu regosoluri moderat dezvoltate, cu schelet puţin pâna la mult, rar fără schelet (</w:t>
      </w:r>
      <w:r w:rsidRPr="00EF2123">
        <w:rPr>
          <w:i/>
          <w:lang w:val="ro-RO" w:eastAsia="ro-RO"/>
        </w:rPr>
        <w:t>TSD</w:t>
      </w:r>
      <w:r w:rsidRPr="00EF2123">
        <w:rPr>
          <w:lang w:val="ro-RO" w:eastAsia="ro-RO"/>
        </w:rPr>
        <w:t>: RD1C, RD2C, RD3C, RD4C).</w:t>
      </w:r>
    </w:p>
    <w:p w14:paraId="38ECF23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7514745A"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6DR4 – Plantații de salcâm din zona de dealuri pe funduri de ravenă;</w:t>
      </w:r>
    </w:p>
    <w:p w14:paraId="2CC09B21"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8DR4 – Plantații de plopi (salcie, anin negru) din zona de dealuri pe funduri de ravenă;</w:t>
      </w:r>
    </w:p>
    <w:p w14:paraId="740C1355"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9DR4 – Cătinișuri din zona de dealuri pe funduri de ravenă.</w:t>
      </w:r>
    </w:p>
    <w:p w14:paraId="0E4E95A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 :</w:t>
      </w:r>
    </w:p>
    <w:p w14:paraId="77CEC468" w14:textId="77777777" w:rsidR="00272C0B" w:rsidRPr="00EF2123" w:rsidRDefault="00272C0B" w:rsidP="00272C0B">
      <w:pPr>
        <w:widowControl w:val="0"/>
        <w:numPr>
          <w:ilvl w:val="1"/>
          <w:numId w:val="7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100 Sc - pe depozite afânate, slab la moderat carbonatate, relativ uscate; </w:t>
      </w:r>
    </w:p>
    <w:p w14:paraId="5251CD34" w14:textId="77777777" w:rsidR="00272C0B" w:rsidRPr="00EF2123" w:rsidRDefault="00272C0B" w:rsidP="00272C0B">
      <w:pPr>
        <w:widowControl w:val="0"/>
        <w:numPr>
          <w:ilvl w:val="1"/>
          <w:numId w:val="7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100PL.EA (SA, AN.N) - pe depozite umede sau depozite argiloase din surpări şi alunecări;</w:t>
      </w:r>
    </w:p>
    <w:p w14:paraId="273A34CF" w14:textId="77777777" w:rsidR="00272C0B" w:rsidRPr="00EF2123" w:rsidRDefault="00272C0B" w:rsidP="00272C0B">
      <w:pPr>
        <w:widowControl w:val="0"/>
        <w:numPr>
          <w:ilvl w:val="1"/>
          <w:numId w:val="7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Ct (Sl; Ct. r) - pe staţiuni cu soluri grele, formate predominant pe marno-argile, slab la moderat salinizate.</w:t>
      </w:r>
    </w:p>
    <w:p w14:paraId="7F08B8C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Tehnici de împădurire :</w:t>
      </w:r>
    </w:p>
    <w:p w14:paraId="0CA55A07" w14:textId="77777777" w:rsidR="00272C0B" w:rsidRPr="00EF2123" w:rsidRDefault="00272C0B" w:rsidP="00272C0B">
      <w:pPr>
        <w:widowControl w:val="0"/>
        <w:numPr>
          <w:ilvl w:val="0"/>
          <w:numId w:val="7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Gr. o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Pr.v – compoziții cu Sc, Sl, An.n și Ct.r</w:t>
      </w:r>
    </w:p>
    <w:p w14:paraId="3E7B66C8" w14:textId="77777777" w:rsidR="00272C0B" w:rsidRPr="00EF2123" w:rsidRDefault="00272C0B" w:rsidP="00272C0B">
      <w:pPr>
        <w:widowControl w:val="0"/>
        <w:numPr>
          <w:ilvl w:val="0"/>
          <w:numId w:val="7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Gr. m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Pr.v – compoziții cu Pl.ea și Sa, cu puieţi de talie mare.</w:t>
      </w:r>
    </w:p>
    <w:p w14:paraId="1F22CEE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Desimea culturilor :</w:t>
      </w:r>
    </w:p>
    <w:p w14:paraId="1567B834" w14:textId="77777777" w:rsidR="00272C0B" w:rsidRPr="00EF2123" w:rsidRDefault="00272C0B" w:rsidP="00272C0B">
      <w:pPr>
        <w:widowControl w:val="0"/>
        <w:numPr>
          <w:ilvl w:val="0"/>
          <w:numId w:val="7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5 000/ha (2 x 1 m), la Sc, Sl, An.n și Ct;</w:t>
      </w:r>
    </w:p>
    <w:p w14:paraId="47125F48" w14:textId="77777777" w:rsidR="00272C0B" w:rsidRPr="00EF2123" w:rsidRDefault="00272C0B" w:rsidP="00272C0B">
      <w:pPr>
        <w:widowControl w:val="0"/>
        <w:numPr>
          <w:ilvl w:val="0"/>
          <w:numId w:val="7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2 000/ha (2,5 x 2 m), la Pl.ea si Sa .</w:t>
      </w:r>
    </w:p>
    <w:p w14:paraId="26DE366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20% (15+5).</w:t>
      </w:r>
    </w:p>
    <w:p w14:paraId="35DAFBA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Intreţineri</w:t>
      </w:r>
      <w:r w:rsidRPr="00EF2123">
        <w:rPr>
          <w:lang w:val="ro-RO" w:eastAsia="ro-RO"/>
        </w:rPr>
        <w:t xml:space="preserve"> (revizuiri și mobilizări): de 6 ori în 3 ani (3+2+1).</w:t>
      </w:r>
    </w:p>
    <w:p w14:paraId="2CF5A39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690C05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 xml:space="preserve">                                               GRUPA  STATIONALA (G.S – 33)   </w:t>
      </w:r>
    </w:p>
    <w:p w14:paraId="5A300BE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Taluzuri și funduri de ravene şi ogaşe formate în roci dure, fără strat de sol ( </w:t>
      </w:r>
      <w:r w:rsidRPr="00EF2123">
        <w:rPr>
          <w:i/>
          <w:lang w:val="ro-RO" w:eastAsia="ro-RO"/>
        </w:rPr>
        <w:t>TSD</w:t>
      </w:r>
      <w:r w:rsidRPr="00EF2123">
        <w:rPr>
          <w:lang w:val="ro-RO" w:eastAsia="ro-RO"/>
        </w:rPr>
        <w:t>: RD3B, RD4B).</w:t>
      </w:r>
    </w:p>
    <w:p w14:paraId="004529C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Nu se fac lucrări de împădurire.  </w:t>
      </w:r>
    </w:p>
    <w:p w14:paraId="7861A6F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lang w:val="ro-RO" w:eastAsia="ro-RO"/>
        </w:rPr>
      </w:pPr>
    </w:p>
    <w:p w14:paraId="554F377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lang w:val="ro-RO" w:eastAsia="ro-RO"/>
        </w:rPr>
      </w:pPr>
    </w:p>
    <w:p w14:paraId="5B106B88"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Regiuni de câmpie, coline şi dealuri din stepă şi silvostepă (CF, S, Ss)</w:t>
      </w:r>
    </w:p>
    <w:p w14:paraId="1FFA384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p>
    <w:p w14:paraId="5D4E60B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lang w:val="ro-RO" w:eastAsia="ro-RO"/>
        </w:rPr>
        <w:t xml:space="preserve">                                     </w:t>
      </w:r>
      <w:r w:rsidRPr="00EF2123">
        <w:rPr>
          <w:b/>
          <w:lang w:val="ro-RO" w:eastAsia="ro-RO"/>
        </w:rPr>
        <w:t xml:space="preserve">GRUPA  STATIONALA (G.S – 34)    </w:t>
      </w:r>
    </w:p>
    <w:p w14:paraId="22E0897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Taluzuri de ravene si ogaşe, formate în roci slab consolidate (loess, nisipuri, pietrişuri cu nisip, luturi, complexe de nisipuri cu puţine marne sau gresii etc), cu un strat superficial de rocă dezagregată sau cu erodosoluri tipice, cambice sau argice, cu grosimea de aproximativ 20...30 cm, fără schelet sau schelet până la cel mult 50%. (</w:t>
      </w:r>
      <w:r w:rsidRPr="00EF2123">
        <w:rPr>
          <w:i/>
          <w:lang w:val="ro-RO" w:eastAsia="ro-RO"/>
        </w:rPr>
        <w:t>TSD</w:t>
      </w:r>
      <w:r w:rsidRPr="00EF2123">
        <w:rPr>
          <w:lang w:val="ro-RO" w:eastAsia="ro-RO"/>
        </w:rPr>
        <w:t>: RC1A, RC1B).</w:t>
      </w:r>
    </w:p>
    <w:p w14:paraId="1B07982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0D64701A"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6CR1 – Salcâmet in zona de coline şi dealuri din silvostepă, pe râpi şi taluzuri naturale cu substrat din roci sedimentare neconsolidate sau slab consolidate;</w:t>
      </w:r>
    </w:p>
    <w:p w14:paraId="612D52CF"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5CR1 – Asociații de sălcioară și alte foioase xerofite din zona de câmpie, silvostepă și stepă pe râpi și taluzuri de ravenă cu substrate din roci slab consolidate;</w:t>
      </w:r>
    </w:p>
    <w:p w14:paraId="22CEC65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719BA3B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 :</w:t>
      </w:r>
    </w:p>
    <w:p w14:paraId="7AE562F9" w14:textId="77777777" w:rsidR="00272C0B" w:rsidRPr="00EF2123" w:rsidRDefault="00272C0B" w:rsidP="00272C0B">
      <w:pPr>
        <w:widowControl w:val="0"/>
        <w:numPr>
          <w:ilvl w:val="0"/>
          <w:numId w:val="7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75Sc 12,5Cn (Mj; Vi.t) 12,5Pd (Sp; Ll), pe depozite afânate, slab carbonatate; </w:t>
      </w:r>
    </w:p>
    <w:p w14:paraId="4D12D814" w14:textId="77777777" w:rsidR="00272C0B" w:rsidRPr="00EF2123" w:rsidRDefault="00272C0B" w:rsidP="00272C0B">
      <w:pPr>
        <w:widowControl w:val="0"/>
        <w:numPr>
          <w:ilvl w:val="0"/>
          <w:numId w:val="7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Sl (Vi.t, Ct) pe depozite sau roci cu un conţinut ridicat de carbonaţi de calciu.</w:t>
      </w:r>
    </w:p>
    <w:p w14:paraId="66F8473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Tehnici de împădurire:</w:t>
      </w:r>
    </w:p>
    <w:p w14:paraId="5DD0DB8D" w14:textId="77777777" w:rsidR="00272C0B" w:rsidRPr="00EF2123" w:rsidRDefault="00272C0B" w:rsidP="00272C0B">
      <w:pPr>
        <w:widowControl w:val="0"/>
        <w:numPr>
          <w:ilvl w:val="0"/>
          <w:numId w:val="7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Tg 0,75/3 + Gr. o, pe taluzuri cu eroziune activa (35 – 45 grade);</w:t>
      </w:r>
    </w:p>
    <w:p w14:paraId="30839082" w14:textId="77777777" w:rsidR="00272C0B" w:rsidRPr="00EF2123" w:rsidRDefault="00272C0B" w:rsidP="00272C0B">
      <w:pPr>
        <w:widowControl w:val="0"/>
        <w:numPr>
          <w:ilvl w:val="0"/>
          <w:numId w:val="7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Tn/2 + Gr. o, pe taluzuri stabile și semistabile (20 – 35 grade);</w:t>
      </w:r>
    </w:p>
    <w:p w14:paraId="424B8E5D" w14:textId="77777777" w:rsidR="00272C0B" w:rsidRPr="00EF2123" w:rsidRDefault="00272C0B" w:rsidP="00272C0B">
      <w:pPr>
        <w:widowControl w:val="0"/>
        <w:numPr>
          <w:ilvl w:val="0"/>
          <w:numId w:val="7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Ds, pe taluzuri nestabile (40 – 60 grade), îndeosebi în cazul plantării cu sălcioară.</w:t>
      </w:r>
    </w:p>
    <w:p w14:paraId="67A1560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Desimea culturilor :</w:t>
      </w:r>
    </w:p>
    <w:p w14:paraId="336E5F5A" w14:textId="77777777" w:rsidR="00272C0B" w:rsidRPr="00EF2123" w:rsidRDefault="00272C0B" w:rsidP="00272C0B">
      <w:pPr>
        <w:widowControl w:val="0"/>
        <w:numPr>
          <w:ilvl w:val="0"/>
          <w:numId w:val="8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5 000/ha (2 x 1 m), în cazul tehnicii de împădurire “b”;</w:t>
      </w:r>
    </w:p>
    <w:p w14:paraId="2C4CCF7F" w14:textId="77777777" w:rsidR="00272C0B" w:rsidRPr="00EF2123" w:rsidRDefault="00272C0B" w:rsidP="00272C0B">
      <w:pPr>
        <w:widowControl w:val="0"/>
        <w:numPr>
          <w:ilvl w:val="0"/>
          <w:numId w:val="8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6 700/ha (1,5 x 1 m), în cazul tehnicilor “a”;</w:t>
      </w:r>
    </w:p>
    <w:p w14:paraId="19C0FFC6" w14:textId="77777777" w:rsidR="00272C0B" w:rsidRPr="00EF2123" w:rsidRDefault="00272C0B" w:rsidP="00272C0B">
      <w:pPr>
        <w:widowControl w:val="0"/>
        <w:numPr>
          <w:ilvl w:val="0"/>
          <w:numId w:val="8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10 000/ha (1 x 1 m), în cazul tehnicii “c”.</w:t>
      </w:r>
    </w:p>
    <w:p w14:paraId="1C21111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35% (20+15).</w:t>
      </w:r>
    </w:p>
    <w:p w14:paraId="3B99881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(revizuiri și mobilizări): de 7 ori în 4 ani (3+2+1+1).</w:t>
      </w:r>
    </w:p>
    <w:p w14:paraId="0C074B1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0ED8EF6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35)</w:t>
      </w:r>
    </w:p>
    <w:p w14:paraId="336401E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Taluzuri de ogaşe şi ravene, formate în roci moderat consolidate (marne, argile, complexe de marne, argile si gresii) cu un strat superficial de roca alterata sau cu erodosoluri tipice sau </w:t>
      </w:r>
      <w:r w:rsidR="00492EB4" w:rsidRPr="00492EB4">
        <w:rPr>
          <w:lang w:val="ro-RO" w:eastAsia="ro-RO"/>
        </w:rPr>
        <w:t>pararendzinice</w:t>
      </w:r>
      <w:r w:rsidRPr="00EF2123">
        <w:rPr>
          <w:lang w:val="ro-RO" w:eastAsia="ro-RO"/>
        </w:rPr>
        <w:t>, groase de 20...40 cm, fără schelet sau cu schelet până la 50% (</w:t>
      </w:r>
      <w:r w:rsidRPr="00EF2123">
        <w:rPr>
          <w:i/>
          <w:lang w:val="ro-RO" w:eastAsia="ro-RO"/>
        </w:rPr>
        <w:t>TSD</w:t>
      </w:r>
      <w:r w:rsidRPr="00EF2123">
        <w:rPr>
          <w:lang w:val="ro-RO" w:eastAsia="ro-RO"/>
        </w:rPr>
        <w:t>: RC2A, RC2B).</w:t>
      </w:r>
    </w:p>
    <w:p w14:paraId="1EAAC8F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18EBE2AE"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9CR2 – Cătinișuri din zona de câmpie, silvostepă și stepă pe râpi și taluzuri de ravenă cu substrate din roci moderat consolidate;</w:t>
      </w:r>
    </w:p>
    <w:p w14:paraId="2C63DCDE"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5CR2 – Asociații de sălcioară și alte foioase xerofite din zona de câmpie, silvostepă și stepă pe râpi și taluzuri de ravenă cu substrate din roci moderat consolidate;</w:t>
      </w:r>
    </w:p>
    <w:p w14:paraId="0E1CF83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086ACEA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w:t>
      </w:r>
    </w:p>
    <w:p w14:paraId="048624B3" w14:textId="77777777" w:rsidR="00272C0B" w:rsidRPr="00EF2123" w:rsidRDefault="00272C0B" w:rsidP="00272C0B">
      <w:pPr>
        <w:widowControl w:val="0"/>
        <w:numPr>
          <w:ilvl w:val="0"/>
          <w:numId w:val="8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Ct  (în silvostepa, în treimea inferioara a versanţilor);</w:t>
      </w:r>
    </w:p>
    <w:p w14:paraId="293AA691" w14:textId="77777777" w:rsidR="00272C0B" w:rsidRPr="00EF2123" w:rsidRDefault="00272C0B" w:rsidP="00272C0B">
      <w:pPr>
        <w:widowControl w:val="0"/>
        <w:numPr>
          <w:ilvl w:val="0"/>
          <w:numId w:val="8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Sl (Vi.t, Ct. r), în stepa şi silvostepa, inclusiv pe roci  slab salifere.</w:t>
      </w:r>
    </w:p>
    <w:p w14:paraId="4A14E3B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Tehnici de împădurire:</w:t>
      </w:r>
    </w:p>
    <w:p w14:paraId="1E70B18F" w14:textId="77777777" w:rsidR="00272C0B" w:rsidRPr="00EF2123" w:rsidRDefault="00272C0B" w:rsidP="00272C0B">
      <w:pPr>
        <w:widowControl w:val="0"/>
        <w:numPr>
          <w:ilvl w:val="0"/>
          <w:numId w:val="8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Tg 0,75/3 + Gr.o, pe taluzuri cu eroziune activa (35 – 45 grade);</w:t>
      </w:r>
    </w:p>
    <w:p w14:paraId="645878C3" w14:textId="77777777" w:rsidR="00272C0B" w:rsidRPr="00EF2123" w:rsidRDefault="00272C0B" w:rsidP="00272C0B">
      <w:pPr>
        <w:widowControl w:val="0"/>
        <w:numPr>
          <w:ilvl w:val="0"/>
          <w:numId w:val="8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Ta/3 + Gr.o, pe  taluzuri semistabile (25 – 35 grade);</w:t>
      </w:r>
    </w:p>
    <w:p w14:paraId="311DCB6C" w14:textId="77777777" w:rsidR="00272C0B" w:rsidRPr="00EF2123" w:rsidRDefault="00272C0B" w:rsidP="00272C0B">
      <w:pPr>
        <w:widowControl w:val="0"/>
        <w:numPr>
          <w:ilvl w:val="0"/>
          <w:numId w:val="8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Gr.o±PP, pe taluzuri semistabile, sub 25 grade (puieți în pungi pe terenuri sărăturate);</w:t>
      </w:r>
    </w:p>
    <w:p w14:paraId="5F11CE5E" w14:textId="77777777" w:rsidR="00272C0B" w:rsidRPr="00EF2123" w:rsidRDefault="00272C0B" w:rsidP="00272C0B">
      <w:pPr>
        <w:widowControl w:val="0"/>
        <w:numPr>
          <w:ilvl w:val="0"/>
          <w:numId w:val="8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Cd/3, pe taluzuri  stabile si semistabile (35 – 45 grade);</w:t>
      </w:r>
    </w:p>
    <w:p w14:paraId="4926C7B6" w14:textId="77777777" w:rsidR="00272C0B" w:rsidRPr="00EF2123" w:rsidRDefault="00272C0B" w:rsidP="00272C0B">
      <w:pPr>
        <w:widowControl w:val="0"/>
        <w:numPr>
          <w:ilvl w:val="0"/>
          <w:numId w:val="8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Ds, pe taluzuri nestabile cu depozite afânate.</w:t>
      </w:r>
    </w:p>
    <w:p w14:paraId="6FC8699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Desimea culturilor :</w:t>
      </w:r>
    </w:p>
    <w:p w14:paraId="76884D00" w14:textId="77777777" w:rsidR="00272C0B" w:rsidRPr="00EF2123" w:rsidRDefault="00272C0B" w:rsidP="00272C0B">
      <w:pPr>
        <w:widowControl w:val="0"/>
        <w:numPr>
          <w:ilvl w:val="0"/>
          <w:numId w:val="8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10 000/ha, la 1 x 1 m,  în cazul tehnicilor “a”, “b”, “c” si “e”;</w:t>
      </w:r>
    </w:p>
    <w:p w14:paraId="65FEF634" w14:textId="77777777" w:rsidR="00272C0B" w:rsidRPr="00EF2123" w:rsidRDefault="00272C0B" w:rsidP="00272C0B">
      <w:pPr>
        <w:widowControl w:val="0"/>
        <w:numPr>
          <w:ilvl w:val="0"/>
          <w:numId w:val="8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10 000/ha, la 3 x 0,33 m ,în cazul tehnicii “d” .</w:t>
      </w:r>
    </w:p>
    <w:p w14:paraId="013816D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Completari</w:t>
      </w:r>
      <w:r w:rsidRPr="00EF2123">
        <w:rPr>
          <w:lang w:val="ro-RO" w:eastAsia="ro-RO"/>
        </w:rPr>
        <w:t>: 40% (25+10+5).</w:t>
      </w:r>
    </w:p>
    <w:p w14:paraId="5FCFEEF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Intreţineri </w:t>
      </w:r>
      <w:r w:rsidRPr="00EF2123">
        <w:rPr>
          <w:lang w:val="ro-RO" w:eastAsia="ro-RO"/>
        </w:rPr>
        <w:t>(revizuiri și mobilizări): de 7 ori în 4 ani (3+2+1+1).</w:t>
      </w:r>
    </w:p>
    <w:p w14:paraId="470E9B6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lang w:val="ro-RO" w:eastAsia="ro-RO"/>
        </w:rPr>
      </w:pPr>
    </w:p>
    <w:p w14:paraId="166C631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36)</w:t>
      </w:r>
    </w:p>
    <w:p w14:paraId="5721097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Taluzuri de ravenă şi de ogaşe, formate predominant în roci dure, (calcare, şisturi cristaline, roci eruptive, ş.a.), cu petice de sol printre aflorimentele stâncoase (erodisoluri), cu grosimea de cel puţin 20 cm, cu schelet mult la excesiv (26 – 90%) (</w:t>
      </w:r>
      <w:r w:rsidRPr="00EF2123">
        <w:rPr>
          <w:i/>
          <w:lang w:val="ro-RO" w:eastAsia="ro-RO"/>
        </w:rPr>
        <w:t>TSD</w:t>
      </w:r>
      <w:r w:rsidRPr="00EF2123">
        <w:rPr>
          <w:lang w:val="ro-RO" w:eastAsia="ro-RO"/>
        </w:rPr>
        <w:t>: RC3A, RC4A).</w:t>
      </w:r>
    </w:p>
    <w:p w14:paraId="2975245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0DFF54EE"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5CR2 – Asociații de mojdrean și alte foioase xerofite din zona de câmpie, silvostepă și stepă pe taluzuri de ravenă pe substrate din roci dure;</w:t>
      </w:r>
    </w:p>
    <w:p w14:paraId="1769DA9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Compoziţia de împădurire: </w:t>
      </w:r>
    </w:p>
    <w:p w14:paraId="52F3D288" w14:textId="77777777" w:rsidR="00272C0B" w:rsidRPr="00EF2123" w:rsidRDefault="00272C0B" w:rsidP="00272C0B">
      <w:pPr>
        <w:widowControl w:val="0"/>
        <w:numPr>
          <w:ilvl w:val="0"/>
          <w:numId w:val="8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 Mj (Pi, Vi.t ; Ml) 50 Sp (Ll; Pd ); amestec intim şi în buchete mici.</w:t>
      </w:r>
    </w:p>
    <w:p w14:paraId="6EE0990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Tehnici de împădurire :</w:t>
      </w:r>
    </w:p>
    <w:p w14:paraId="395B716B" w14:textId="77777777" w:rsidR="00272C0B" w:rsidRPr="00EF2123" w:rsidRDefault="00272C0B" w:rsidP="00272C0B">
      <w:pPr>
        <w:widowControl w:val="0"/>
        <w:numPr>
          <w:ilvl w:val="0"/>
          <w:numId w:val="8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Gr.o, pe taluzuri cu schelet mai puţin;</w:t>
      </w:r>
    </w:p>
    <w:p w14:paraId="041AE1A1" w14:textId="77777777" w:rsidR="00272C0B" w:rsidRPr="00EF2123" w:rsidRDefault="00272C0B" w:rsidP="00272C0B">
      <w:pPr>
        <w:widowControl w:val="0"/>
        <w:numPr>
          <w:ilvl w:val="0"/>
          <w:numId w:val="8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Gr.b+ PV/PP, pe taluzuri cu soluri cu schelet foarte mult la excesiv.</w:t>
      </w:r>
    </w:p>
    <w:p w14:paraId="164E831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Desimea culturilor</w:t>
      </w:r>
      <w:r w:rsidRPr="00EF2123">
        <w:rPr>
          <w:lang w:val="ro-RO" w:eastAsia="ro-RO"/>
        </w:rPr>
        <w:t>: 5000/ha (pe suprafețele împădurite).</w:t>
      </w:r>
    </w:p>
    <w:p w14:paraId="5D085D5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Completări:</w:t>
      </w:r>
    </w:p>
    <w:p w14:paraId="24F13409" w14:textId="77777777" w:rsidR="00272C0B" w:rsidRPr="00EF2123" w:rsidRDefault="00272C0B" w:rsidP="00272C0B">
      <w:pPr>
        <w:widowControl w:val="0"/>
        <w:numPr>
          <w:ilvl w:val="0"/>
          <w:numId w:val="8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60% (30+20+10), în cazul plantării cu puieţi cu radăcinile nude;</w:t>
      </w:r>
    </w:p>
    <w:p w14:paraId="546612E9" w14:textId="77777777" w:rsidR="00272C0B" w:rsidRPr="00EF2123" w:rsidRDefault="00272C0B" w:rsidP="00272C0B">
      <w:pPr>
        <w:widowControl w:val="0"/>
        <w:numPr>
          <w:ilvl w:val="0"/>
          <w:numId w:val="8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30% (20+10), în cazul plantării cu puieţi crescuţi în pungi sau cu pământ vegetal.</w:t>
      </w:r>
    </w:p>
    <w:p w14:paraId="6AF0661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(revizuiri și mobilizări): de 12 ori în 6 ani (3+3+2+2+1+1);</w:t>
      </w:r>
    </w:p>
    <w:p w14:paraId="238933F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19C03D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37)</w:t>
      </w:r>
    </w:p>
    <w:p w14:paraId="394D33C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Funduri de ogaşe şi ravene acoperite cu un strat subţire (20...50 cm) de aluviuni fine, fără schelet sau cu schelet puţin (</w:t>
      </w:r>
      <w:r w:rsidRPr="00EF2123">
        <w:rPr>
          <w:i/>
          <w:lang w:val="ro-RO" w:eastAsia="ro-RO"/>
        </w:rPr>
        <w:t>TSD</w:t>
      </w:r>
      <w:r w:rsidRPr="00EF2123">
        <w:rPr>
          <w:lang w:val="ro-RO" w:eastAsia="ro-RO"/>
        </w:rPr>
        <w:t>: RC1C, RC2C, RC3C, RC4C).</w:t>
      </w:r>
    </w:p>
    <w:p w14:paraId="61C7B10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44E05188"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5CR4 – Asociații de sălcioară și alte foioase xerofite din zona de câmpie, silvostepă și stepă pe funduri de ravenă;</w:t>
      </w:r>
    </w:p>
    <w:p w14:paraId="6CA4BA60"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6CR4 – Salcâmet din zona de câmpie, silvostepă și stepă pe funduri de ravenă;</w:t>
      </w:r>
    </w:p>
    <w:p w14:paraId="068EEB44"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8CR4 – Plopișuri din zona de câmpie, silvostepă și stepă pe funduri de ravenă;</w:t>
      </w:r>
    </w:p>
    <w:p w14:paraId="33E442E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w:t>
      </w:r>
    </w:p>
    <w:p w14:paraId="56E68DE6" w14:textId="77777777" w:rsidR="00272C0B" w:rsidRPr="00EF2123" w:rsidRDefault="00272C0B" w:rsidP="00272C0B">
      <w:pPr>
        <w:widowControl w:val="0"/>
        <w:numPr>
          <w:ilvl w:val="0"/>
          <w:numId w:val="8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Sc (Gl), în staţiuni uscate;</w:t>
      </w:r>
    </w:p>
    <w:p w14:paraId="65DE9A6D" w14:textId="77777777" w:rsidR="00272C0B" w:rsidRPr="00EF2123" w:rsidRDefault="00272C0B" w:rsidP="00272C0B">
      <w:pPr>
        <w:widowControl w:val="0"/>
        <w:numPr>
          <w:ilvl w:val="0"/>
          <w:numId w:val="8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100Sl (Vi.t, Mj) stațiuni cu depozite uscate, superficiale;</w:t>
      </w:r>
    </w:p>
    <w:p w14:paraId="27D73AB0" w14:textId="77777777" w:rsidR="00272C0B" w:rsidRPr="00EF2123" w:rsidRDefault="00272C0B" w:rsidP="00272C0B">
      <w:pPr>
        <w:widowControl w:val="0"/>
        <w:numPr>
          <w:ilvl w:val="0"/>
          <w:numId w:val="8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Pl.ea, în staţiuni cu soluri uşoare, umede.</w:t>
      </w:r>
    </w:p>
    <w:p w14:paraId="06F34BC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Tehnici de împădurire :</w:t>
      </w:r>
    </w:p>
    <w:p w14:paraId="3EAEE2F7" w14:textId="77777777" w:rsidR="00272C0B" w:rsidRPr="00EF2123" w:rsidRDefault="00272C0B" w:rsidP="00272C0B">
      <w:pPr>
        <w:widowControl w:val="0"/>
        <w:numPr>
          <w:ilvl w:val="0"/>
          <w:numId w:val="8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Gr.o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Pr.v, la Sc și Sl;</w:t>
      </w:r>
    </w:p>
    <w:p w14:paraId="5645F71E" w14:textId="77777777" w:rsidR="00272C0B" w:rsidRPr="00EF2123" w:rsidRDefault="00272C0B" w:rsidP="00272C0B">
      <w:pPr>
        <w:widowControl w:val="0"/>
        <w:numPr>
          <w:ilvl w:val="0"/>
          <w:numId w:val="8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Gr.m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Pr.v., la Pl. ea, puieţi de talie mare</w:t>
      </w:r>
    </w:p>
    <w:p w14:paraId="55262E7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Desimea culturilor :</w:t>
      </w:r>
    </w:p>
    <w:p w14:paraId="34D23D2A" w14:textId="77777777" w:rsidR="00272C0B" w:rsidRPr="00EF2123" w:rsidRDefault="00272C0B" w:rsidP="00272C0B">
      <w:pPr>
        <w:widowControl w:val="0"/>
        <w:numPr>
          <w:ilvl w:val="0"/>
          <w:numId w:val="8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5 000/ha (2 x 1 m), la Sc şi Sl;</w:t>
      </w:r>
    </w:p>
    <w:p w14:paraId="0081403D" w14:textId="77777777" w:rsidR="00272C0B" w:rsidRPr="00EF2123" w:rsidRDefault="00272C0B" w:rsidP="00272C0B">
      <w:pPr>
        <w:widowControl w:val="0"/>
        <w:numPr>
          <w:ilvl w:val="0"/>
          <w:numId w:val="8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2 000/ha (2 x 2,5 m), la Pl.ea.</w:t>
      </w:r>
    </w:p>
    <w:p w14:paraId="798A1EA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25% (15+10).</w:t>
      </w:r>
    </w:p>
    <w:p w14:paraId="42C7CDB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Intreţineri </w:t>
      </w:r>
      <w:r w:rsidRPr="00EF2123">
        <w:rPr>
          <w:lang w:val="ro-RO" w:eastAsia="ro-RO"/>
        </w:rPr>
        <w:t>(mobilizarea solului, revizuiri): de 6 ori în 3 ani (3+2+1).</w:t>
      </w:r>
    </w:p>
    <w:p w14:paraId="062C601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F7028E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 xml:space="preserve">GRUPA  STATIONALA   (G.S – 38) </w:t>
      </w:r>
    </w:p>
    <w:p w14:paraId="3CDEF79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Taluzuri din stâncării masive (</w:t>
      </w:r>
      <w:r w:rsidRPr="00EF2123">
        <w:rPr>
          <w:i/>
          <w:lang w:val="ro-RO" w:eastAsia="ro-RO"/>
        </w:rPr>
        <w:t>TSD</w:t>
      </w:r>
      <w:r w:rsidRPr="00EF2123">
        <w:rPr>
          <w:lang w:val="ro-RO" w:eastAsia="ro-RO"/>
        </w:rPr>
        <w:t xml:space="preserve">: RC3B, RC4B). </w:t>
      </w:r>
    </w:p>
    <w:p w14:paraId="50CE5B6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Nu se execută lucrări de împădurire.</w:t>
      </w:r>
    </w:p>
    <w:p w14:paraId="1795C46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79B930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566472E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699997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2DA1E40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u w:val="single"/>
          <w:lang w:val="ro-RO" w:eastAsia="ro-RO"/>
        </w:rPr>
      </w:pPr>
      <w:r w:rsidRPr="00EF2123">
        <w:rPr>
          <w:b/>
          <w:lang w:val="ro-RO" w:eastAsia="ro-RO"/>
        </w:rPr>
        <w:t xml:space="preserve">3.3. DEPOZITE NATURALE - D </w:t>
      </w:r>
    </w:p>
    <w:p w14:paraId="36B6441A"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Regiuni de munţi înalţi din partea superioară a subzonei molidului şi din subalpin (parte din etajul FMo3 şi Sa)</w:t>
      </w:r>
    </w:p>
    <w:p w14:paraId="095F659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lang w:val="ro-RO" w:eastAsia="ro-RO"/>
        </w:rPr>
      </w:pPr>
    </w:p>
    <w:p w14:paraId="2BC880D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39)</w:t>
      </w:r>
    </w:p>
    <w:p w14:paraId="4604443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Pietrişuri şi bolovănişuri, uneori cu puţin nisip (sub 25%), provenind din depozite aluviale reavene-umede, rareori cu protosoluri aluviale stratificate, slab inierbate, </w:t>
      </w:r>
      <w:r w:rsidRPr="00EF2123">
        <w:rPr>
          <w:i/>
          <w:lang w:val="ro-RO" w:eastAsia="ro-RO"/>
        </w:rPr>
        <w:t>TSD</w:t>
      </w:r>
      <w:r w:rsidRPr="00EF2123">
        <w:rPr>
          <w:lang w:val="ro-RO" w:eastAsia="ro-RO"/>
        </w:rPr>
        <w:t>: DA2A, DA2B, DA2C, DA3A, DA3B, DA3C.</w:t>
      </w:r>
    </w:p>
    <w:p w14:paraId="2CB92EE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5749D7C5"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1AD1 – Asociații de molid și anin verde pe depozite aluviale din zona de munți înalți;</w:t>
      </w:r>
    </w:p>
    <w:p w14:paraId="46E777B5"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8AD1 – Aninișuri de anin verde pe depozite aluviale din zona de munți înalți;</w:t>
      </w:r>
    </w:p>
    <w:p w14:paraId="38E83E1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Compozitia de împădurire: </w:t>
      </w:r>
    </w:p>
    <w:p w14:paraId="40A38C77" w14:textId="77777777" w:rsidR="00272C0B" w:rsidRPr="00EF2123" w:rsidRDefault="00272C0B" w:rsidP="00272C0B">
      <w:pPr>
        <w:widowControl w:val="0"/>
        <w:numPr>
          <w:ilvl w:val="0"/>
          <w:numId w:val="9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An.v.</w:t>
      </w:r>
    </w:p>
    <w:p w14:paraId="5D509855" w14:textId="77777777" w:rsidR="00272C0B" w:rsidRPr="00EF2123" w:rsidRDefault="00272C0B" w:rsidP="00272C0B">
      <w:pPr>
        <w:widowControl w:val="0"/>
        <w:numPr>
          <w:ilvl w:val="0"/>
          <w:numId w:val="9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50Mo 50An.v, pe protosoluri din partea inferioară a etajului</w:t>
      </w:r>
    </w:p>
    <w:p w14:paraId="77F0CC5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Tehnica de împădurire</w:t>
      </w:r>
      <w:r w:rsidRPr="00EF2123">
        <w:rPr>
          <w:lang w:val="ro-RO" w:eastAsia="ro-RO"/>
        </w:rPr>
        <w:t xml:space="preserve">: Gr.o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Pv (10 – 20 dm cubi/groapă).</w:t>
      </w:r>
    </w:p>
    <w:p w14:paraId="6BDB3EA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Desimea culturii</w:t>
      </w:r>
      <w:r w:rsidRPr="00EF2123">
        <w:rPr>
          <w:lang w:val="ro-RO" w:eastAsia="ro-RO"/>
        </w:rPr>
        <w:t>: 6 700/ha (1,5 x 1 m).</w:t>
      </w:r>
    </w:p>
    <w:p w14:paraId="54FF76F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20% (15+5).</w:t>
      </w:r>
    </w:p>
    <w:p w14:paraId="6784BE8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Intreţineri (revizuiri, mobilizări</w:t>
      </w:r>
      <w:r w:rsidRPr="00EF2123">
        <w:rPr>
          <w:lang w:val="ro-RO" w:eastAsia="ro-RO"/>
        </w:rPr>
        <w:t xml:space="preserve">): </w:t>
      </w:r>
    </w:p>
    <w:p w14:paraId="6A8DE2C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5 ori în 3 ani (2+2+1)</w:t>
      </w:r>
    </w:p>
    <w:p w14:paraId="604122A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de 9 ori în 5 ani, compoziţia „b”.</w:t>
      </w:r>
    </w:p>
    <w:p w14:paraId="3DDAB23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09F3AA2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39.1)</w:t>
      </w:r>
    </w:p>
    <w:p w14:paraId="63D30FD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Pietrişuri şi bolovănişuri din depozite aluviale sau de pe versanți, cu apa innaccesibilă, </w:t>
      </w:r>
      <w:r w:rsidRPr="00EF2123">
        <w:rPr>
          <w:i/>
          <w:lang w:val="ro-RO" w:eastAsia="ro-RO"/>
        </w:rPr>
        <w:t>TSD</w:t>
      </w:r>
      <w:r w:rsidRPr="00EF2123">
        <w:rPr>
          <w:lang w:val="ro-RO" w:eastAsia="ro-RO"/>
        </w:rPr>
        <w:t>: DA2D, DA3D.</w:t>
      </w:r>
    </w:p>
    <w:p w14:paraId="33130F4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Nu se recomandă lucrări de împădurire.</w:t>
      </w:r>
    </w:p>
    <w:p w14:paraId="7D3F14A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7807308A"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Regiuni de munţi joşi şi mijlocii din subzonele fagului, amestecului de fag cu răşinoase şi din părţile inferioare şi mijlocii ale subzonei molidului (etajele FD4 ; FMo1 ; FMo2  şi parte din FMo3)</w:t>
      </w:r>
    </w:p>
    <w:p w14:paraId="46DE060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p>
    <w:p w14:paraId="4E9B44E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GRUPA  STATIONALA   (G.S – 40)</w:t>
      </w:r>
    </w:p>
    <w:p w14:paraId="35AEB7B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Nisipuri aluviale şi nisipuri cu pietriş (sub 50%), reprezentate prin depozite aluviale, nesolificate sau cu protosoluri stratificate, slab înierbate, </w:t>
      </w:r>
      <w:r w:rsidRPr="00EF2123">
        <w:rPr>
          <w:i/>
          <w:lang w:val="ro-RO" w:eastAsia="ro-RO"/>
        </w:rPr>
        <w:t>TSD</w:t>
      </w:r>
      <w:r w:rsidRPr="00EF2123">
        <w:rPr>
          <w:lang w:val="ro-RO" w:eastAsia="ro-RO"/>
        </w:rPr>
        <w:t>: DM1A, DM1B, DM1C, DM1D, DM2A, DM2B, DM2C.</w:t>
      </w:r>
    </w:p>
    <w:p w14:paraId="0AC9EB7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7F5B698E"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8MD2 – Aninișuri și sălcete din zona de munți mijlocii și dealuri înalte pe depozite aluviale cu nisip și pietriș (sub 50%);</w:t>
      </w:r>
    </w:p>
    <w:p w14:paraId="70ED5C4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Compozitia de împădurire: </w:t>
      </w:r>
    </w:p>
    <w:p w14:paraId="5CFAEF94" w14:textId="77777777" w:rsidR="00272C0B" w:rsidRPr="00EF2123" w:rsidRDefault="00272C0B" w:rsidP="00272C0B">
      <w:pPr>
        <w:widowControl w:val="0"/>
        <w:numPr>
          <w:ilvl w:val="0"/>
          <w:numId w:val="9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An</w:t>
      </w:r>
    </w:p>
    <w:p w14:paraId="21C5F97A" w14:textId="77777777" w:rsidR="00272C0B" w:rsidRPr="00EF2123" w:rsidRDefault="00272C0B" w:rsidP="00272C0B">
      <w:pPr>
        <w:widowControl w:val="0"/>
        <w:numPr>
          <w:ilvl w:val="0"/>
          <w:numId w:val="9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50An 50Pa.m, Fr, Mo, Pl.t, pe depozite relativ bogate, cu protosoluri stratificate</w:t>
      </w:r>
    </w:p>
    <w:p w14:paraId="430088B3" w14:textId="77777777" w:rsidR="00272C0B" w:rsidRPr="00EF2123" w:rsidRDefault="00272C0B" w:rsidP="00272C0B">
      <w:pPr>
        <w:widowControl w:val="0"/>
        <w:numPr>
          <w:ilvl w:val="0"/>
          <w:numId w:val="9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100Sa.p, pe depozite expuse la viituri</w:t>
      </w:r>
    </w:p>
    <w:p w14:paraId="06890A8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Tehnica de împădurire</w:t>
      </w:r>
      <w:r w:rsidRPr="00EF2123">
        <w:rPr>
          <w:lang w:val="ro-RO" w:eastAsia="ro-RO"/>
        </w:rPr>
        <w:t xml:space="preserve">: </w:t>
      </w:r>
    </w:p>
    <w:p w14:paraId="5265AC2B" w14:textId="77777777" w:rsidR="00272C0B" w:rsidRPr="00EF2123" w:rsidRDefault="00272C0B" w:rsidP="00272C0B">
      <w:pPr>
        <w:widowControl w:val="0"/>
        <w:numPr>
          <w:ilvl w:val="0"/>
          <w:numId w:val="9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Gr.o, în cazul compoziţiei “a”</w:t>
      </w:r>
    </w:p>
    <w:p w14:paraId="218AC045" w14:textId="77777777" w:rsidR="00272C0B" w:rsidRPr="00EF2123" w:rsidRDefault="00272C0B" w:rsidP="00272C0B">
      <w:pPr>
        <w:widowControl w:val="0"/>
        <w:numPr>
          <w:ilvl w:val="0"/>
          <w:numId w:val="9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Gr.o+V, în cazul compoziţiei “b” </w:t>
      </w:r>
    </w:p>
    <w:p w14:paraId="62FED7F4" w14:textId="77777777" w:rsidR="00272C0B" w:rsidRPr="00EF2123" w:rsidRDefault="00272C0B" w:rsidP="00272C0B">
      <w:pPr>
        <w:widowControl w:val="0"/>
        <w:numPr>
          <w:ilvl w:val="0"/>
          <w:numId w:val="9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BT sau SD, în cazul compoziţiei “c”.</w:t>
      </w:r>
    </w:p>
    <w:p w14:paraId="65AF910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Desimea culturii</w:t>
      </w:r>
      <w:r w:rsidRPr="00EF2123">
        <w:rPr>
          <w:lang w:val="ro-RO" w:eastAsia="ro-RO"/>
        </w:rPr>
        <w:t xml:space="preserve">: </w:t>
      </w:r>
    </w:p>
    <w:p w14:paraId="1B5B3D71" w14:textId="77777777" w:rsidR="00272C0B" w:rsidRPr="00EF2123" w:rsidRDefault="00272C0B" w:rsidP="00272C0B">
      <w:pPr>
        <w:widowControl w:val="0"/>
        <w:numPr>
          <w:ilvl w:val="0"/>
          <w:numId w:val="9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2500/ha (2x2 m), în cazul compoziţiei “a”</w:t>
      </w:r>
    </w:p>
    <w:p w14:paraId="1650DC9D" w14:textId="77777777" w:rsidR="00272C0B" w:rsidRPr="00EF2123" w:rsidRDefault="00272C0B" w:rsidP="00272C0B">
      <w:pPr>
        <w:widowControl w:val="0"/>
        <w:numPr>
          <w:ilvl w:val="0"/>
          <w:numId w:val="9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5000/ha (2x1 m). în cazul compoziţiei “b”</w:t>
      </w:r>
    </w:p>
    <w:p w14:paraId="372C2E3B" w14:textId="77777777" w:rsidR="00272C0B" w:rsidRPr="00EF2123" w:rsidRDefault="00272C0B" w:rsidP="00272C0B">
      <w:pPr>
        <w:widowControl w:val="0"/>
        <w:numPr>
          <w:ilvl w:val="0"/>
          <w:numId w:val="9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10000/ha (1x1m), în cazul compoziţiei “c”</w:t>
      </w:r>
    </w:p>
    <w:p w14:paraId="34F653F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20%.</w:t>
      </w:r>
    </w:p>
    <w:p w14:paraId="68FF1B7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Intreţineri </w:t>
      </w:r>
      <w:r w:rsidRPr="00EF2123">
        <w:rPr>
          <w:lang w:val="ro-RO" w:eastAsia="ro-RO"/>
        </w:rPr>
        <w:t>(revizuiri, mobilizări): de 5 ori în 3 ani (2+2+1)</w:t>
      </w:r>
    </w:p>
    <w:p w14:paraId="1DCD990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w:t>
      </w:r>
    </w:p>
    <w:p w14:paraId="73751BA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41)</w:t>
      </w:r>
    </w:p>
    <w:p w14:paraId="6EB2BBA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Bolovănişuri cu enclave de pietriş şi nisip (sub 25%) formate din depozite de aluviuni torenţiale recente, rar cu protosoluri aluviale, slab înierbate, </w:t>
      </w:r>
      <w:r w:rsidRPr="00EF2123">
        <w:rPr>
          <w:i/>
          <w:lang w:val="ro-RO" w:eastAsia="ro-RO"/>
        </w:rPr>
        <w:t>TSD</w:t>
      </w:r>
      <w:r w:rsidRPr="00EF2123">
        <w:rPr>
          <w:lang w:val="ro-RO" w:eastAsia="ro-RO"/>
        </w:rPr>
        <w:t>: DM2D, DM3A, DM3B, DM3C.</w:t>
      </w:r>
    </w:p>
    <w:p w14:paraId="59D58B0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7043362D"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2MD3 – Amestec de pin și diverse foioase din zona de munți mijlocii și dealuri înalte pe depozite aluviale cu bolovăniș și pietriș, nisip sub 25%;</w:t>
      </w:r>
    </w:p>
    <w:p w14:paraId="5D8243BF"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8MD3 – Aninișuri și sălcete din zona de munți mijlocii și dealuri înalte pe depozite aluviale cu bolovăniș și pietriș, nisip sub 25%;</w:t>
      </w:r>
    </w:p>
    <w:p w14:paraId="696DE9B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w:t>
      </w:r>
    </w:p>
    <w:p w14:paraId="38AB66C6" w14:textId="77777777" w:rsidR="00272C0B" w:rsidRPr="00EF2123" w:rsidRDefault="00272C0B" w:rsidP="00272C0B">
      <w:pPr>
        <w:widowControl w:val="0"/>
        <w:numPr>
          <w:ilvl w:val="0"/>
          <w:numId w:val="9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An (Mo, Pl.t),  depozite recente, umede;</w:t>
      </w:r>
    </w:p>
    <w:p w14:paraId="22927F3E" w14:textId="77777777" w:rsidR="00272C0B" w:rsidRPr="00EF2123" w:rsidRDefault="00272C0B" w:rsidP="00272C0B">
      <w:pPr>
        <w:widowControl w:val="0"/>
        <w:numPr>
          <w:ilvl w:val="0"/>
          <w:numId w:val="9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 Pi 50 Fr, Pa.m (An), predominant în subzona fagului pe protosoluri aluviale uscate; amestec în buchete ;</w:t>
      </w:r>
    </w:p>
    <w:p w14:paraId="692821AC" w14:textId="77777777" w:rsidR="00272C0B" w:rsidRPr="00EF2123" w:rsidRDefault="00272C0B" w:rsidP="00272C0B">
      <w:pPr>
        <w:widowControl w:val="0"/>
        <w:numPr>
          <w:ilvl w:val="0"/>
          <w:numId w:val="9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Sa.p, depozite expuse la viituri torențiale</w:t>
      </w:r>
    </w:p>
    <w:p w14:paraId="43A0AD8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Tehnici de împădurire:</w:t>
      </w:r>
    </w:p>
    <w:p w14:paraId="062D2EE5" w14:textId="77777777" w:rsidR="00272C0B" w:rsidRPr="00EF2123" w:rsidRDefault="00272C0B" w:rsidP="00272C0B">
      <w:pPr>
        <w:widowControl w:val="0"/>
        <w:numPr>
          <w:ilvl w:val="0"/>
          <w:numId w:val="9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±Sr.l– 0,5/2 – 3 + Gr.o + Pv (10-20 dm cubi/groapă), Sr în cazul aluviunilor tasate;</w:t>
      </w:r>
    </w:p>
    <w:p w14:paraId="0E6CB26E" w14:textId="77777777" w:rsidR="00272C0B" w:rsidRPr="00EF2123" w:rsidRDefault="00272C0B" w:rsidP="00272C0B">
      <w:pPr>
        <w:widowControl w:val="0"/>
        <w:numPr>
          <w:ilvl w:val="0"/>
          <w:numId w:val="9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Bt, Sd, în cazul plantațiilor de sălcii, </w:t>
      </w:r>
    </w:p>
    <w:p w14:paraId="7B05D20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Desimea culturilor :</w:t>
      </w:r>
    </w:p>
    <w:p w14:paraId="2956DC2A" w14:textId="77777777" w:rsidR="00272C0B" w:rsidRPr="00EF2123" w:rsidRDefault="00272C0B" w:rsidP="00272C0B">
      <w:pPr>
        <w:widowControl w:val="0"/>
        <w:numPr>
          <w:ilvl w:val="0"/>
          <w:numId w:val="9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3300/ha (2x1,5 m), în cazul compoziţiei “a”;</w:t>
      </w:r>
    </w:p>
    <w:p w14:paraId="044902B7" w14:textId="77777777" w:rsidR="00272C0B" w:rsidRPr="00EF2123" w:rsidRDefault="00272C0B" w:rsidP="00272C0B">
      <w:pPr>
        <w:widowControl w:val="0"/>
        <w:numPr>
          <w:ilvl w:val="0"/>
          <w:numId w:val="9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5000/ha (2x1 m), în cazul compoziţiei “b”;</w:t>
      </w:r>
    </w:p>
    <w:p w14:paraId="7FF9D695" w14:textId="77777777" w:rsidR="00272C0B" w:rsidRPr="00EF2123" w:rsidRDefault="00272C0B" w:rsidP="00272C0B">
      <w:pPr>
        <w:widowControl w:val="0"/>
        <w:numPr>
          <w:ilvl w:val="0"/>
          <w:numId w:val="9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10000/ha (2x1 m), în cazul compoziţiei “c”;</w:t>
      </w:r>
    </w:p>
    <w:p w14:paraId="2EAA037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xml:space="preserve"> 30% (20+10).</w:t>
      </w:r>
    </w:p>
    <w:p w14:paraId="4B54F23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 xml:space="preserve">(revizuiri, mobilizări): </w:t>
      </w:r>
    </w:p>
    <w:p w14:paraId="14DDAC22" w14:textId="77777777" w:rsidR="00272C0B" w:rsidRPr="00EF2123" w:rsidRDefault="00272C0B" w:rsidP="00272C0B">
      <w:pPr>
        <w:widowControl w:val="0"/>
        <w:numPr>
          <w:ilvl w:val="0"/>
          <w:numId w:val="11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 5 ori în 3 ani (2+2+1) compoziția ”a”;</w:t>
      </w:r>
    </w:p>
    <w:p w14:paraId="17216102" w14:textId="77777777" w:rsidR="00272C0B" w:rsidRPr="00EF2123" w:rsidRDefault="00272C0B" w:rsidP="00272C0B">
      <w:pPr>
        <w:widowControl w:val="0"/>
        <w:numPr>
          <w:ilvl w:val="0"/>
          <w:numId w:val="11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 7 ori în 4 ani (3+2+1+1) compoziția ”b”;</w:t>
      </w:r>
    </w:p>
    <w:p w14:paraId="7693363B" w14:textId="77777777" w:rsidR="00272C0B" w:rsidRPr="00EF2123" w:rsidRDefault="00272C0B" w:rsidP="00272C0B">
      <w:pPr>
        <w:widowControl w:val="0"/>
        <w:numPr>
          <w:ilvl w:val="0"/>
          <w:numId w:val="11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 3 ori în 2 ani (2+1) compoziția ”c”.</w:t>
      </w:r>
    </w:p>
    <w:p w14:paraId="0894719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lang w:val="ro-RO" w:eastAsia="ro-RO"/>
        </w:rPr>
      </w:pPr>
    </w:p>
    <w:p w14:paraId="41D686F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41.1)</w:t>
      </w:r>
    </w:p>
    <w:p w14:paraId="5E03CAA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Bolovănişuri aluviale și grohotișuri grosiere cu apă inaccesibilă, </w:t>
      </w:r>
      <w:r w:rsidRPr="00EF2123">
        <w:rPr>
          <w:i/>
          <w:lang w:val="ro-RO" w:eastAsia="ro-RO"/>
        </w:rPr>
        <w:t>TSD</w:t>
      </w:r>
      <w:r w:rsidRPr="00EF2123">
        <w:rPr>
          <w:lang w:val="ro-RO" w:eastAsia="ro-RO"/>
        </w:rPr>
        <w:t xml:space="preserve">: DM3D. </w:t>
      </w:r>
    </w:p>
    <w:p w14:paraId="52815EB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Nu se fac împăduriri.</w:t>
      </w:r>
    </w:p>
    <w:p w14:paraId="481BD00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lang w:val="ro-RO" w:eastAsia="ro-RO"/>
        </w:rPr>
      </w:pPr>
    </w:p>
    <w:p w14:paraId="6E094B5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lang w:val="ro-RO" w:eastAsia="ro-RO"/>
        </w:rPr>
      </w:pPr>
    </w:p>
    <w:p w14:paraId="759BAFBA"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Regiuni de dealuri din subzonele de cvercete (stejar, cer, gârniţa – etajele FD1 ; FD2) şi din subzona gorunului (etajul FD3)</w:t>
      </w:r>
    </w:p>
    <w:p w14:paraId="70B1671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42)</w:t>
      </w:r>
    </w:p>
    <w:p w14:paraId="60CC7BD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Nisipuri şi maluri, uneori şi nisipuri cu pietriş (sub 50%), reprezentate prin depozite aluviale recente, nesolificate sau cu protosoluri aluviale stratificate, uneori slab înierbate.</w:t>
      </w:r>
    </w:p>
    <w:p w14:paraId="1FB8315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G.S. 42.1 – Depozite cu apa accesibilă</w:t>
      </w:r>
    </w:p>
    <w:p w14:paraId="7849939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TSD</w:t>
      </w:r>
      <w:r w:rsidRPr="00EF2123">
        <w:rPr>
          <w:lang w:val="ro-RO" w:eastAsia="ro-RO"/>
        </w:rPr>
        <w:t>: DD1A, DD1B, DD2A, DD2B</w:t>
      </w:r>
    </w:p>
    <w:p w14:paraId="39B028E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Tipuri de vegetație:</w:t>
      </w:r>
    </w:p>
    <w:p w14:paraId="361D008D"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8DD1 – Plantații de plop/salcie din zona de dealuri pe protosoluri aluviale sau depozite aluviale cu nisipuri și mâluri cu apa accesibilă.</w:t>
      </w:r>
    </w:p>
    <w:p w14:paraId="11AAFFA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Compoziţii de împădurire :</w:t>
      </w:r>
    </w:p>
    <w:p w14:paraId="681DBE98" w14:textId="77777777" w:rsidR="00272C0B" w:rsidRPr="00EF2123" w:rsidRDefault="00272C0B" w:rsidP="00272C0B">
      <w:pPr>
        <w:widowControl w:val="0"/>
        <w:numPr>
          <w:ilvl w:val="0"/>
          <w:numId w:val="9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Pl. ea (An.n);</w:t>
      </w:r>
    </w:p>
    <w:p w14:paraId="5825B7C4" w14:textId="77777777" w:rsidR="00272C0B" w:rsidRPr="00EF2123" w:rsidRDefault="00272C0B" w:rsidP="00272C0B">
      <w:pPr>
        <w:widowControl w:val="0"/>
        <w:numPr>
          <w:ilvl w:val="0"/>
          <w:numId w:val="9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Sa pe depozite inundabile sau expuse la viituri.</w:t>
      </w:r>
    </w:p>
    <w:p w14:paraId="3A07BF4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Tehnici de împădurire:</w:t>
      </w:r>
    </w:p>
    <w:p w14:paraId="56420845" w14:textId="77777777" w:rsidR="00272C0B" w:rsidRPr="00EF2123" w:rsidRDefault="00272C0B" w:rsidP="00272C0B">
      <w:pPr>
        <w:widowControl w:val="0"/>
        <w:numPr>
          <w:ilvl w:val="0"/>
          <w:numId w:val="9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1,0 – 1,5/2 – 3 + Gr. m (Gr. o), Ab în cazul aluviunilor tasate;</w:t>
      </w:r>
    </w:p>
    <w:p w14:paraId="3E44141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Desimea culturilor:</w:t>
      </w:r>
    </w:p>
    <w:p w14:paraId="54C4563B" w14:textId="77777777" w:rsidR="00272C0B" w:rsidRPr="00EF2123" w:rsidRDefault="00272C0B" w:rsidP="00272C0B">
      <w:pPr>
        <w:widowControl w:val="0"/>
        <w:numPr>
          <w:ilvl w:val="0"/>
          <w:numId w:val="9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2 000/ha (2,5 x 2 m), în cazul plantării cu puieţi de talie mare (Pl.ea, Sa)</w:t>
      </w:r>
    </w:p>
    <w:p w14:paraId="0B2CEA08" w14:textId="77777777" w:rsidR="00272C0B" w:rsidRPr="00EF2123" w:rsidRDefault="00272C0B" w:rsidP="00272C0B">
      <w:pPr>
        <w:widowControl w:val="0"/>
        <w:numPr>
          <w:ilvl w:val="0"/>
          <w:numId w:val="9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5 000/ha (2 x 1 m), în cazul plantării cu puieți de talie mică (An.n).</w:t>
      </w:r>
    </w:p>
    <w:p w14:paraId="551AEB2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25% (15+10).</w:t>
      </w:r>
    </w:p>
    <w:p w14:paraId="04BC247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(revizuiri, mobilizări): de 6 ori în 3 ani (3+2+1).</w:t>
      </w:r>
    </w:p>
    <w:p w14:paraId="40D0A9C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200DED0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G.S. 42.2 – Depozite cu apa inaccesibilă</w:t>
      </w:r>
    </w:p>
    <w:p w14:paraId="514A955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TSD</w:t>
      </w:r>
      <w:r w:rsidRPr="00EF2123">
        <w:rPr>
          <w:lang w:val="ro-RO" w:eastAsia="ro-RO"/>
        </w:rPr>
        <w:t>: DD1C, DD1D, DD2C, DD2D</w:t>
      </w:r>
    </w:p>
    <w:p w14:paraId="3550BB4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Tipuri de vegetație:</w:t>
      </w:r>
    </w:p>
    <w:p w14:paraId="752D1F87"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9DD1 – Cătinișuri din zona de dealuri pe protosoluri aluviale sau depozite aluviale cu nisipuri și mâluri cu apa inaccesibilă.</w:t>
      </w:r>
    </w:p>
    <w:p w14:paraId="5F1F799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Compoziţii de împădurire :</w:t>
      </w:r>
    </w:p>
    <w:p w14:paraId="5588D0A7" w14:textId="77777777" w:rsidR="00272C0B" w:rsidRPr="00EF2123" w:rsidRDefault="00272C0B" w:rsidP="00272C0B">
      <w:pPr>
        <w:widowControl w:val="0"/>
        <w:numPr>
          <w:ilvl w:val="0"/>
          <w:numId w:val="10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Ct (Pl.t);</w:t>
      </w:r>
    </w:p>
    <w:p w14:paraId="7CB969F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Tehnici de împădurire:</w:t>
      </w:r>
    </w:p>
    <w:p w14:paraId="7023E826" w14:textId="77777777" w:rsidR="00272C0B" w:rsidRPr="00EF2123" w:rsidRDefault="00272C0B" w:rsidP="00272C0B">
      <w:pPr>
        <w:widowControl w:val="0"/>
        <w:numPr>
          <w:ilvl w:val="0"/>
          <w:numId w:val="10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Gr.o</w:t>
      </w:r>
    </w:p>
    <w:p w14:paraId="2C8DE08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Desimea culturilor:</w:t>
      </w:r>
    </w:p>
    <w:p w14:paraId="59EB9C71" w14:textId="77777777" w:rsidR="00272C0B" w:rsidRPr="00EF2123" w:rsidRDefault="00272C0B" w:rsidP="00272C0B">
      <w:pPr>
        <w:widowControl w:val="0"/>
        <w:numPr>
          <w:ilvl w:val="0"/>
          <w:numId w:val="10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5 000/ha (2 x 1 m)</w:t>
      </w:r>
    </w:p>
    <w:p w14:paraId="3EDD8F7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25% (15+10).</w:t>
      </w:r>
    </w:p>
    <w:p w14:paraId="54D6929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(revizuiri, mobilizări): de 6 ori în 3 ani (3+2+1).</w:t>
      </w:r>
    </w:p>
    <w:p w14:paraId="46C27F1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2E91DC0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STAŢIONALĂ  (G.S – 43)</w:t>
      </w:r>
    </w:p>
    <w:p w14:paraId="2CB320D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Bolovănişuri, cu puţin pietriş şi nisip (sub 25%) formate din aluviuni torenţiale recente, rareori cu protosoluri aluviale stratificate, slab înierbate.</w:t>
      </w:r>
    </w:p>
    <w:p w14:paraId="6EFF63D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G.S. 43.1 – Depozite cu apa accesibilă</w:t>
      </w:r>
    </w:p>
    <w:p w14:paraId="56A7295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TSD</w:t>
      </w:r>
      <w:r w:rsidRPr="00EF2123">
        <w:rPr>
          <w:lang w:val="ro-RO" w:eastAsia="ro-RO"/>
        </w:rPr>
        <w:t>: DD3A, DD3B</w:t>
      </w:r>
    </w:p>
    <w:p w14:paraId="65E9EBC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Tipuri de vegetație:</w:t>
      </w:r>
    </w:p>
    <w:p w14:paraId="5A08520B"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8DD2 – Aninișuri din zona de dealuri pe protosoluri aluviale sau depozite aluviale cu bolovani și pietrișuri cu apa accesibilă.</w:t>
      </w:r>
    </w:p>
    <w:p w14:paraId="0C4054C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Compoziţii de împădurire :</w:t>
      </w:r>
    </w:p>
    <w:p w14:paraId="1B011589" w14:textId="77777777" w:rsidR="00272C0B" w:rsidRPr="00EF2123" w:rsidRDefault="00272C0B" w:rsidP="00272C0B">
      <w:pPr>
        <w:widowControl w:val="0"/>
        <w:numPr>
          <w:ilvl w:val="0"/>
          <w:numId w:val="10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An.n (An, Fr);</w:t>
      </w:r>
    </w:p>
    <w:p w14:paraId="13A3E7F0" w14:textId="77777777" w:rsidR="00272C0B" w:rsidRPr="00EF2123" w:rsidRDefault="00272C0B" w:rsidP="00272C0B">
      <w:pPr>
        <w:widowControl w:val="0"/>
        <w:numPr>
          <w:ilvl w:val="0"/>
          <w:numId w:val="10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100Sa – pe depozite inundabile, expuse la viituri;</w:t>
      </w:r>
    </w:p>
    <w:p w14:paraId="12059A6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Tehnici de împădurire:</w:t>
      </w:r>
    </w:p>
    <w:p w14:paraId="7C008447" w14:textId="77777777" w:rsidR="00272C0B" w:rsidRPr="00EF2123" w:rsidRDefault="00272C0B" w:rsidP="00272C0B">
      <w:pPr>
        <w:widowControl w:val="0"/>
        <w:numPr>
          <w:ilvl w:val="0"/>
          <w:numId w:val="10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±Sr 1,5/2 – 3+Gr.o±Pv, Sr în cazul aluviunilor tasate;</w:t>
      </w:r>
    </w:p>
    <w:p w14:paraId="3ADFA076" w14:textId="77777777" w:rsidR="00272C0B" w:rsidRPr="00EF2123" w:rsidRDefault="00272C0B" w:rsidP="00272C0B">
      <w:pPr>
        <w:widowControl w:val="0"/>
        <w:numPr>
          <w:ilvl w:val="0"/>
          <w:numId w:val="10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SD, pentru plantațiile de salcie</w:t>
      </w:r>
    </w:p>
    <w:p w14:paraId="301BB4B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Desimea culturilor:</w:t>
      </w:r>
    </w:p>
    <w:p w14:paraId="31EFE4BC" w14:textId="77777777" w:rsidR="00272C0B" w:rsidRPr="00EF2123" w:rsidRDefault="00272C0B" w:rsidP="00272C0B">
      <w:pPr>
        <w:widowControl w:val="0"/>
        <w:numPr>
          <w:ilvl w:val="0"/>
          <w:numId w:val="10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3300/ha (1,5 x 2 m), compoziții cu anin;</w:t>
      </w:r>
    </w:p>
    <w:p w14:paraId="5B26D27E" w14:textId="77777777" w:rsidR="00272C0B" w:rsidRPr="00EF2123" w:rsidRDefault="00272C0B" w:rsidP="00272C0B">
      <w:pPr>
        <w:widowControl w:val="0"/>
        <w:numPr>
          <w:ilvl w:val="0"/>
          <w:numId w:val="10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5 000/ha (2 x 1 m), sade de salcie.</w:t>
      </w:r>
    </w:p>
    <w:p w14:paraId="7B660F9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25% (15+10).</w:t>
      </w:r>
    </w:p>
    <w:p w14:paraId="1570788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 xml:space="preserve">(revizuiri+mobilizări): </w:t>
      </w:r>
    </w:p>
    <w:p w14:paraId="16CBE1A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8 ori în 4 ani (3+3+1+1)</w:t>
      </w:r>
    </w:p>
    <w:p w14:paraId="269D8A8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de 6 ori în 3 ani (3+2+1).</w:t>
      </w:r>
    </w:p>
    <w:p w14:paraId="04D75CD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5511861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G.S. 43.2 – Depozite cu apa inaccesibilă</w:t>
      </w:r>
    </w:p>
    <w:p w14:paraId="1C52D07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TSD</w:t>
      </w:r>
      <w:r w:rsidRPr="00EF2123">
        <w:rPr>
          <w:lang w:val="ro-RO" w:eastAsia="ro-RO"/>
        </w:rPr>
        <w:t>: DD3C, DD3D</w:t>
      </w:r>
    </w:p>
    <w:p w14:paraId="30152FF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Tipuri de vegetație:</w:t>
      </w:r>
    </w:p>
    <w:p w14:paraId="37DDE76E"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2DD2 – Asociații de pin și foioase din zona de dealuri pe grohotișuri, protosoluri aluviale sau depozite aluviale cu pietrișuri și bolovani cu apa inaccesibilă.</w:t>
      </w:r>
    </w:p>
    <w:p w14:paraId="5704327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Compoziţii de împădurire :</w:t>
      </w:r>
    </w:p>
    <w:p w14:paraId="5711C2D8" w14:textId="77777777" w:rsidR="00272C0B" w:rsidRPr="00EF2123" w:rsidRDefault="00272C0B" w:rsidP="00272C0B">
      <w:pPr>
        <w:widowControl w:val="0"/>
        <w:numPr>
          <w:ilvl w:val="0"/>
          <w:numId w:val="10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50Pi 25Mj (Pa.m, Fr) 25Pd (Lc);</w:t>
      </w:r>
    </w:p>
    <w:p w14:paraId="5F6CC5B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Tehnici de împădurire:</w:t>
      </w:r>
    </w:p>
    <w:p w14:paraId="6AE9D0E0" w14:textId="77777777" w:rsidR="00272C0B" w:rsidRPr="00EF2123" w:rsidRDefault="00272C0B" w:rsidP="00272C0B">
      <w:pPr>
        <w:widowControl w:val="0"/>
        <w:numPr>
          <w:ilvl w:val="0"/>
          <w:numId w:val="10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Gr.o+Pv (Pp), pot fi folosiți Pp pentru pin;</w:t>
      </w:r>
    </w:p>
    <w:p w14:paraId="26FF019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Desimea culturilor:</w:t>
      </w:r>
    </w:p>
    <w:p w14:paraId="1FEC93A9" w14:textId="77777777" w:rsidR="00272C0B" w:rsidRPr="00EF2123" w:rsidRDefault="00272C0B" w:rsidP="00272C0B">
      <w:pPr>
        <w:widowControl w:val="0"/>
        <w:numPr>
          <w:ilvl w:val="0"/>
          <w:numId w:val="10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5 000/ha (2 x 1 m)</w:t>
      </w:r>
    </w:p>
    <w:p w14:paraId="51E98EC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30% (20+10).</w:t>
      </w:r>
    </w:p>
    <w:p w14:paraId="0816BCE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(revizuiri, mobilizări, descopleșiri): de 12 ori în 5 ani (3+3+2+2+2).</w:t>
      </w:r>
    </w:p>
    <w:p w14:paraId="6B5A09F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783D21F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5C4D0DD2"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Regiuni de câmpie forestieră, stepă şi silvostepă.</w:t>
      </w:r>
    </w:p>
    <w:p w14:paraId="13180C5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p>
    <w:p w14:paraId="1C9DC09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44)</w:t>
      </w:r>
    </w:p>
    <w:p w14:paraId="6AF2450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Nisipuri sau mâluri, uneori cu pietriş mărunt (sub 50%), reprezentate prin depozite aluviale recente, nesolificate sau cu protosoluri aluviale stratificate, slab înierbate, cu apa accesibila pentru plante din cursul de apa sau din pânza freatică, </w:t>
      </w:r>
      <w:r w:rsidRPr="00EF2123">
        <w:rPr>
          <w:i/>
          <w:lang w:val="ro-RO" w:eastAsia="ro-RO"/>
        </w:rPr>
        <w:t>TSD</w:t>
      </w:r>
      <w:r w:rsidRPr="00EF2123">
        <w:rPr>
          <w:lang w:val="ro-RO" w:eastAsia="ro-RO"/>
        </w:rPr>
        <w:t>: DC1A, DC1B, DC2A, DC2B</w:t>
      </w:r>
    </w:p>
    <w:p w14:paraId="6B4F3E7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Tipuri de vegetație:</w:t>
      </w:r>
    </w:p>
    <w:p w14:paraId="5A1D218B"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8CD1 – Plantații de plop, salcie sau anin din zona silvostepă și câmpie forestieră pe protosoluri aluviale sau depozite aluviale cu nisipuri și mâluri cu apa accesibilă.</w:t>
      </w:r>
    </w:p>
    <w:p w14:paraId="2A9CAD2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Compoziţii de împădurire :</w:t>
      </w:r>
    </w:p>
    <w:p w14:paraId="57AAD0CF" w14:textId="77777777" w:rsidR="00272C0B" w:rsidRPr="00EF2123" w:rsidRDefault="00272C0B" w:rsidP="00272C0B">
      <w:pPr>
        <w:widowControl w:val="0"/>
        <w:numPr>
          <w:ilvl w:val="0"/>
          <w:numId w:val="10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Pl.ea±Am, pe soluri aluviale stratificate, relativ fertile;</w:t>
      </w:r>
    </w:p>
    <w:p w14:paraId="4F197EC6" w14:textId="77777777" w:rsidR="00272C0B" w:rsidRPr="00EF2123" w:rsidRDefault="00272C0B" w:rsidP="00272C0B">
      <w:pPr>
        <w:widowControl w:val="0"/>
        <w:numPr>
          <w:ilvl w:val="0"/>
          <w:numId w:val="10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Sa, pe aluviuni reavăn-umede, relativ fertile, inundabile;</w:t>
      </w:r>
    </w:p>
    <w:p w14:paraId="20214926" w14:textId="77777777" w:rsidR="00272C0B" w:rsidRPr="00EF2123" w:rsidRDefault="00272C0B" w:rsidP="00272C0B">
      <w:pPr>
        <w:widowControl w:val="0"/>
        <w:numPr>
          <w:ilvl w:val="0"/>
          <w:numId w:val="10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An.n,  pe aluviuni reavăn-umede,sărace.</w:t>
      </w:r>
    </w:p>
    <w:p w14:paraId="37FFFAC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Tehnici de împădurire :</w:t>
      </w:r>
    </w:p>
    <w:p w14:paraId="72440160" w14:textId="77777777" w:rsidR="00272C0B" w:rsidRPr="00EF2123" w:rsidRDefault="00272C0B" w:rsidP="00272C0B">
      <w:pPr>
        <w:widowControl w:val="0"/>
        <w:numPr>
          <w:ilvl w:val="0"/>
          <w:numId w:val="11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±Ab.1– 5/2 – 3 + Gr. M, pentru puieți de talie mare Pl.ea (Sa), Ab în cazul terenurilor înțelenite;</w:t>
      </w:r>
    </w:p>
    <w:p w14:paraId="35F5A75A" w14:textId="77777777" w:rsidR="00272C0B" w:rsidRPr="00EF2123" w:rsidRDefault="00272C0B" w:rsidP="00272C0B">
      <w:pPr>
        <w:widowControl w:val="0"/>
        <w:numPr>
          <w:ilvl w:val="0"/>
          <w:numId w:val="11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Sd (Bt), plantații de Sa;</w:t>
      </w:r>
    </w:p>
    <w:p w14:paraId="2C21FBB1" w14:textId="77777777" w:rsidR="00272C0B" w:rsidRPr="00EF2123" w:rsidRDefault="00272C0B" w:rsidP="00272C0B">
      <w:pPr>
        <w:widowControl w:val="0"/>
        <w:numPr>
          <w:ilvl w:val="0"/>
          <w:numId w:val="11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Gr.o, pe aluviuni neînţelenite, în cazul An.n.</w:t>
      </w:r>
    </w:p>
    <w:p w14:paraId="2EC1808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Desimea culturilor:</w:t>
      </w:r>
    </w:p>
    <w:p w14:paraId="506CA2F8" w14:textId="77777777" w:rsidR="00272C0B" w:rsidRPr="00EF2123" w:rsidRDefault="00272C0B" w:rsidP="00272C0B">
      <w:pPr>
        <w:widowControl w:val="0"/>
        <w:numPr>
          <w:ilvl w:val="0"/>
          <w:numId w:val="11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1670/ha (2x3 m), în cazul Pl. ea cu puieţi de talie mare;</w:t>
      </w:r>
    </w:p>
    <w:p w14:paraId="72B4DB75" w14:textId="77777777" w:rsidR="00272C0B" w:rsidRPr="00EF2123" w:rsidRDefault="00272C0B" w:rsidP="00272C0B">
      <w:pPr>
        <w:widowControl w:val="0"/>
        <w:numPr>
          <w:ilvl w:val="0"/>
          <w:numId w:val="11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2500/ha (2x2 m), în cazul Sa, cu puieţi de talie mare;</w:t>
      </w:r>
    </w:p>
    <w:p w14:paraId="1F540FC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10000/ha, (1x1m), în cazul sadelor de Sa</w:t>
      </w:r>
    </w:p>
    <w:p w14:paraId="76ED9A35" w14:textId="77777777" w:rsidR="00272C0B" w:rsidRPr="00EF2123" w:rsidRDefault="00272C0B" w:rsidP="00272C0B">
      <w:pPr>
        <w:widowControl w:val="0"/>
        <w:numPr>
          <w:ilvl w:val="0"/>
          <w:numId w:val="11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5000/ha (2x1 m), în cazul An. n;</w:t>
      </w:r>
    </w:p>
    <w:p w14:paraId="1441D27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xml:space="preserve">: </w:t>
      </w:r>
    </w:p>
    <w:p w14:paraId="3C334E89" w14:textId="77777777" w:rsidR="00272C0B" w:rsidRPr="00EF2123" w:rsidRDefault="00272C0B" w:rsidP="00272C0B">
      <w:pPr>
        <w:widowControl w:val="0"/>
        <w:numPr>
          <w:ilvl w:val="0"/>
          <w:numId w:val="11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20% (15+5), pentru Pl.ea și Sa;</w:t>
      </w:r>
    </w:p>
    <w:p w14:paraId="17589F8F" w14:textId="77777777" w:rsidR="00272C0B" w:rsidRPr="00EF2123" w:rsidRDefault="00272C0B" w:rsidP="00272C0B">
      <w:pPr>
        <w:widowControl w:val="0"/>
        <w:numPr>
          <w:ilvl w:val="0"/>
          <w:numId w:val="11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30% (20+10) pentru An.n.</w:t>
      </w:r>
    </w:p>
    <w:p w14:paraId="3DEDF6D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(revizuiri şi mobilizări):</w:t>
      </w:r>
    </w:p>
    <w:p w14:paraId="6D241B74" w14:textId="77777777" w:rsidR="00272C0B" w:rsidRPr="00EF2123" w:rsidRDefault="00272C0B" w:rsidP="00272C0B">
      <w:pPr>
        <w:widowControl w:val="0"/>
        <w:numPr>
          <w:ilvl w:val="0"/>
          <w:numId w:val="11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 6 ori în 3 ani (3+2+1) pentru Pl.ea și Sa;</w:t>
      </w:r>
    </w:p>
    <w:p w14:paraId="1D3E2090" w14:textId="77777777" w:rsidR="00272C0B" w:rsidRPr="00EF2123" w:rsidRDefault="00272C0B" w:rsidP="00272C0B">
      <w:pPr>
        <w:widowControl w:val="0"/>
        <w:numPr>
          <w:ilvl w:val="0"/>
          <w:numId w:val="11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 7 ori în 4 ani (3+2+1+1), la puieţii de talie mică, An.n.</w:t>
      </w:r>
    </w:p>
    <w:p w14:paraId="7373EBA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41257B5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45)</w:t>
      </w:r>
    </w:p>
    <w:p w14:paraId="55F92EF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Nisipuri sau maluri, uneori cu pietriş mărunt (sub 50%), reprezentate prin depozite aluviale recente, nesolificate, sau cu protosoluri aluviale stratificate, slab carbonatate, cu apa freatică neaccesibila pentru plante, </w:t>
      </w:r>
      <w:r w:rsidRPr="00EF2123">
        <w:rPr>
          <w:i/>
          <w:lang w:val="ro-RO" w:eastAsia="ro-RO"/>
        </w:rPr>
        <w:t>TSD</w:t>
      </w:r>
      <w:r w:rsidRPr="00EF2123">
        <w:rPr>
          <w:lang w:val="ro-RO" w:eastAsia="ro-RO"/>
        </w:rPr>
        <w:t>: DC1D, DC2D.</w:t>
      </w:r>
    </w:p>
    <w:p w14:paraId="538A9CD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Tipuri de vegetație:</w:t>
      </w:r>
    </w:p>
    <w:p w14:paraId="07AF6396"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6CD2 – Plantații de salcâm (glădiță) din zona silvostepă și câmpie forestieră pe protosoluri aluviale sau depozite aluviale cu nisipuri și mâluri cu apa neaccesibilă.</w:t>
      </w:r>
    </w:p>
    <w:p w14:paraId="6E8C1A8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Compoziţia de împădurire:</w:t>
      </w:r>
    </w:p>
    <w:p w14:paraId="0FE381BF" w14:textId="77777777" w:rsidR="00272C0B" w:rsidRPr="00EF2123" w:rsidRDefault="00272C0B" w:rsidP="00272C0B">
      <w:pPr>
        <w:widowControl w:val="0"/>
        <w:numPr>
          <w:ilvl w:val="0"/>
          <w:numId w:val="11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Sc</w:t>
      </w:r>
    </w:p>
    <w:p w14:paraId="25F52CDE" w14:textId="77777777" w:rsidR="00272C0B" w:rsidRPr="00EF2123" w:rsidRDefault="00272C0B" w:rsidP="00272C0B">
      <w:pPr>
        <w:widowControl w:val="0"/>
        <w:numPr>
          <w:ilvl w:val="0"/>
          <w:numId w:val="11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100Gl, pe depozite bogate în carbonați.</w:t>
      </w:r>
    </w:p>
    <w:p w14:paraId="49C7082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Tehnica de împădurire:</w:t>
      </w:r>
    </w:p>
    <w:p w14:paraId="738FBEC4" w14:textId="77777777" w:rsidR="00272C0B" w:rsidRPr="00EF2123" w:rsidRDefault="00272C0B" w:rsidP="00272C0B">
      <w:pPr>
        <w:widowControl w:val="0"/>
        <w:numPr>
          <w:ilvl w:val="0"/>
          <w:numId w:val="11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Ab1 – 1,5 / 2 – 3 + Gr. o, în cazul aluviunilor înierbate şi bătătorite;</w:t>
      </w:r>
    </w:p>
    <w:p w14:paraId="6C964ACE" w14:textId="77777777" w:rsidR="00272C0B" w:rsidRPr="00EF2123" w:rsidRDefault="00272C0B" w:rsidP="00272C0B">
      <w:pPr>
        <w:widowControl w:val="0"/>
        <w:numPr>
          <w:ilvl w:val="0"/>
          <w:numId w:val="11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Gr.o, în cazul aluviunilor slab înierbate sau neînierbate, relativ afânate.</w:t>
      </w:r>
    </w:p>
    <w:p w14:paraId="5CC0A65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Desimea culturilor</w:t>
      </w:r>
      <w:r w:rsidRPr="00EF2123">
        <w:rPr>
          <w:lang w:val="ro-RO" w:eastAsia="ro-RO"/>
        </w:rPr>
        <w:t>: 5000 / ha (2x1m).</w:t>
      </w:r>
    </w:p>
    <w:p w14:paraId="65BB1C6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20% (15+5).</w:t>
      </w:r>
    </w:p>
    <w:p w14:paraId="563E1E8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(praşile, revizuiri): de 6 ori în 3 ani (3+2+1).</w:t>
      </w:r>
    </w:p>
    <w:p w14:paraId="2825B28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493DBEB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0C9CFF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lang w:val="ro-RO" w:eastAsia="ro-RO"/>
        </w:rPr>
        <w:t xml:space="preserve">                                     </w:t>
      </w:r>
      <w:r w:rsidRPr="00EF2123">
        <w:rPr>
          <w:b/>
          <w:lang w:val="ro-RO" w:eastAsia="ro-RO"/>
        </w:rPr>
        <w:t xml:space="preserve">GRUPA  STATIONALA  (G.S – 46)    </w:t>
      </w:r>
    </w:p>
    <w:p w14:paraId="393B0E2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Grinduri de mal sau întinsuri de grind cu aluviuni, protosoluri şi regosoluri aluviale nisipoase (nisip mediu), fără orizont cu humus sau numai cu apariţii locale ale acestuia.</w:t>
      </w:r>
    </w:p>
    <w:p w14:paraId="299A60C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Sunt prezente în regiunea de câmpie în condiţii de zona forestieră de câmpie şi silvostepa, în areale cu depozite grosiere (nisipuri mediu organice, de regulă de natura aluvială, nisipuri cu pietrişuri sau chiar pietrişuri) cu aluviuni sau protosoluri aluviale (cu orizontul A, cu humus sub 10 cm ), regosoluri, mai frecvente în luncile râurilor interioare (Siret, Buzău, Ialomiţa, Damboviţa, Argeş, Olt, Jiu s.a.) unde s-au produs modificări radicale ale regimului hidrologic (au ieşit de sub influienţa inundaţiilor şi a apei freatice).</w:t>
      </w:r>
    </w:p>
    <w:p w14:paraId="227EB89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Lipsa aportului suplimentar de apa (şi de substanţe nutritive legate de suspensiile fine din apa de inundaţie) au transformat astfel de areale în terenuri practic inapte pentru speciile arborescente valoroase. </w:t>
      </w:r>
    </w:p>
    <w:p w14:paraId="727D131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Instalarea unor noi culturi cu specii principale, de baza sau de amestec, în asemenea condiţii este sortită eşecului fără luarea unor măsuri radicale de ameliorare (copertări cu pământ vegetal sau pământ de împrumut la groapă, irigaţii, fertilizări ş.a., proiecte imposibil de realizat la scara de producţie. </w:t>
      </w:r>
    </w:p>
    <w:p w14:paraId="4352FC3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Intrucat de obicei în asemenea cazuri exista sau se instalează  o vegetaţie arbustivă a carei compoziţie se completează continuu în timp, este indicat să se păstreze aceasta vegetaţie şi eventual să se facă numai completări.</w:t>
      </w:r>
    </w:p>
    <w:p w14:paraId="61A31C0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Staţiunile identificate în cazul terenurilor aluvionare supradrenate au fost grupate, în raport cu specificul lor ecologic, în doua grupe staţionale prezentate în continuare.</w:t>
      </w:r>
    </w:p>
    <w:p w14:paraId="4976318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Se menţine vegetaţia arbustivă existentă de cătina roşie, cătină albă, păducel, sânger, porumbar, exemplare de dud ş.a. şi se efectuează completări în suprafeţele neregenerate, în cazul când acestea se situează sub 50% din suprafaţa,</w:t>
      </w:r>
      <w:r w:rsidRPr="00EF2123">
        <w:rPr>
          <w:i/>
          <w:lang w:val="ro-RO" w:eastAsia="ro-RO"/>
        </w:rPr>
        <w:t xml:space="preserve"> TSD</w:t>
      </w:r>
      <w:r w:rsidRPr="00EF2123">
        <w:rPr>
          <w:lang w:val="ro-RO" w:eastAsia="ro-RO"/>
        </w:rPr>
        <w:t>: DC1D.</w:t>
      </w:r>
    </w:p>
    <w:p w14:paraId="5656AF6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vegetație:</w:t>
      </w:r>
    </w:p>
    <w:p w14:paraId="569303F0"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5CD3 – Plantații de foioase xerofite din zona silvostepă și câmpie forestieră pe protosoluri aluviale sau depozite aluviale cu nisipuri și mâluri, supradrenate;</w:t>
      </w:r>
    </w:p>
    <w:p w14:paraId="610AF703"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9CD3 – Plantații de arbuști din zona silvostepă și câmpie forestieră pe protosoluri aluviale sau depozite aluviale cu nisipuri și mâluri, supradrenate.</w:t>
      </w:r>
    </w:p>
    <w:p w14:paraId="7CB30C5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7BED9F8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Compoziţii de împădurire:</w:t>
      </w:r>
    </w:p>
    <w:p w14:paraId="660CE45D" w14:textId="77777777" w:rsidR="00272C0B" w:rsidRPr="00EF2123" w:rsidRDefault="00272C0B" w:rsidP="00272C0B">
      <w:pPr>
        <w:widowControl w:val="0"/>
        <w:numPr>
          <w:ilvl w:val="0"/>
          <w:numId w:val="11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Cn (Dd; Sl), protosoluri cu humus;</w:t>
      </w:r>
    </w:p>
    <w:p w14:paraId="17A1AF29" w14:textId="77777777" w:rsidR="00272C0B" w:rsidRPr="00EF2123" w:rsidRDefault="00272C0B" w:rsidP="00272C0B">
      <w:pPr>
        <w:widowControl w:val="0"/>
        <w:numPr>
          <w:ilvl w:val="0"/>
          <w:numId w:val="11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Am (Pd; Ct. r), depozite fără strat de humus.</w:t>
      </w:r>
    </w:p>
    <w:p w14:paraId="30C9768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Tehnici de împădurire :</w:t>
      </w:r>
    </w:p>
    <w:p w14:paraId="3BD539EA" w14:textId="77777777" w:rsidR="00272C0B" w:rsidRPr="00EF2123" w:rsidRDefault="00272C0B" w:rsidP="00272C0B">
      <w:pPr>
        <w:widowControl w:val="0"/>
        <w:numPr>
          <w:ilvl w:val="0"/>
          <w:numId w:val="11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Gr. o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Pv </w:t>
      </w:r>
    </w:p>
    <w:p w14:paraId="7E1B9F2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Desimea culturilor</w:t>
      </w:r>
      <w:r w:rsidRPr="00EF2123">
        <w:rPr>
          <w:lang w:val="ro-RO" w:eastAsia="ro-RO"/>
        </w:rPr>
        <w:t>: 5 000/ha (2 x 1 m), la suprafaţa efectivă de împădurit</w:t>
      </w:r>
    </w:p>
    <w:p w14:paraId="04B63AA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50% (25+15+10).</w:t>
      </w:r>
    </w:p>
    <w:p w14:paraId="5DF58A4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Întreţineri</w:t>
      </w:r>
      <w:r w:rsidRPr="00EF2123">
        <w:rPr>
          <w:lang w:val="ro-RO" w:eastAsia="ro-RO"/>
        </w:rPr>
        <w:t xml:space="preserve"> (revizuiri, decolmatări, mobilizari) : de 6 ori în 4 ani (2+2+1+1).</w:t>
      </w:r>
    </w:p>
    <w:p w14:paraId="2FC7F0E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Obs: </w:t>
      </w:r>
    </w:p>
    <w:p w14:paraId="2470F56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Se menţine vegetaţia arbustivă existentă de cătina roşie, cătină albă, păducel, sânger, porumbar, exemplare de dud ş.a. şi se efectuează completări în suprafeţele neregenerate, în cazul când acestea se situează sub 50% din suprafaţa.</w:t>
      </w:r>
    </w:p>
    <w:p w14:paraId="1C8442F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9090A6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 xml:space="preserve">                                   </w:t>
      </w:r>
    </w:p>
    <w:p w14:paraId="0AE16FC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47)</w:t>
      </w:r>
    </w:p>
    <w:p w14:paraId="058B0FE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Grinduri de mal sau întinsuri de grind cu aluviuni grosiere reprezentate prin pietrişuri sau nisipuri cu pietrişuri (asimilat cu TS 9621 si TS 8531). Sunt practic neproductive. </w:t>
      </w:r>
      <w:r w:rsidRPr="00EF2123">
        <w:rPr>
          <w:i/>
          <w:lang w:val="ro-RO" w:eastAsia="ro-RO"/>
        </w:rPr>
        <w:t>TSD</w:t>
      </w:r>
      <w:r w:rsidRPr="00EF2123">
        <w:rPr>
          <w:lang w:val="ro-RO" w:eastAsia="ro-RO"/>
        </w:rPr>
        <w:t>: DC2D.</w:t>
      </w:r>
    </w:p>
    <w:p w14:paraId="42ECB64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Nu se recomandă lucrări de împădurire.</w:t>
      </w:r>
    </w:p>
    <w:p w14:paraId="0E199A9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074C295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0FDA8E9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4E9D72E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 xml:space="preserve">3.4.  TERENURI FUGITIVE (AFECTATE DE  PROCESE  DE  DEPLASARE) – F </w:t>
      </w:r>
    </w:p>
    <w:p w14:paraId="094EC4C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Pe lângă procesele de eroziune, la nivelul scoarţei terestre au loc şi alte procese de modelare a reliefului şi de distrugere a solului şi anume </w:t>
      </w:r>
      <w:r w:rsidRPr="00EF2123">
        <w:rPr>
          <w:i/>
          <w:lang w:val="ro-RO" w:eastAsia="ro-RO"/>
        </w:rPr>
        <w:t>procese de deplasare gravitaţională</w:t>
      </w:r>
      <w:r w:rsidRPr="00EF2123">
        <w:rPr>
          <w:lang w:val="ro-RO" w:eastAsia="ro-RO"/>
        </w:rPr>
        <w:t xml:space="preserve">. Aceste procese pun în mişcare pe pante, mase mari de sol şi de rocă. Terenurile afectate de procesele de deplasare numite şi deplasări de teren, pornituri sau alunecări, sunt larg raspândite în regiunile montane, deluroase şi colinare din ţara noastra şi pot fi grupate în deplasări umede şi uscate. Primele sunt, de regulă, deplasări lente şi cuprind </w:t>
      </w:r>
      <w:r w:rsidRPr="00EF2123">
        <w:rPr>
          <w:i/>
          <w:lang w:val="ro-RO" w:eastAsia="ro-RO"/>
        </w:rPr>
        <w:t>alunecările de teren</w:t>
      </w:r>
      <w:r w:rsidRPr="00EF2123">
        <w:rPr>
          <w:lang w:val="ro-RO" w:eastAsia="ro-RO"/>
        </w:rPr>
        <w:t xml:space="preserve">, iar cele din categoria a doua sunt, de regulă, deplasări bruşte şi cuprind </w:t>
      </w:r>
      <w:r w:rsidRPr="00EF2123">
        <w:rPr>
          <w:i/>
          <w:lang w:val="ro-RO" w:eastAsia="ro-RO"/>
        </w:rPr>
        <w:t>surpările de teren şi prăbuşirile</w:t>
      </w:r>
      <w:r w:rsidRPr="00EF2123">
        <w:rPr>
          <w:lang w:val="ro-RO" w:eastAsia="ro-RO"/>
        </w:rPr>
        <w:t xml:space="preserve">. Sub raportul degradării terenurilor, interes special prezintă alunecările de teren, care au cea mai mare extensiune, fără a le exclude pe celelalte. După modul în care se mişcă masele de sol şi rocă se deosebesc două categorii de alunecări: alunecări propiu-zise (glisante) şi curgeri noroioase (plastice) denumite şi alunecări curgătoare. </w:t>
      </w:r>
    </w:p>
    <w:p w14:paraId="2DE0594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In cazul terenurilor alunecatoare aflate în stadii de evoluţie activă a procesului de deplasare nu se recomandă efetuarea de lucrări de împădurire. Dat fiind ciclicitatea   procesului generator determinată, în primul rând, de evoluţia condiţiilor climatice (cu deosebire a celor hidrometeorologice),  aceste terenuri vor fi împădurite numai după ce, în urma lucrărilor ajutătoare de consolidare se realizeaza stabilizarea maselor alunecătoare şi modificarea raportului forţelor active şi a celor de rezistenţa la deplasare. In acelaşi mod se va proceda şi în cazul depozitelor recente rezultate în urma curgerilor plastice, a curgerilor noroioase sau a surpărilor.    </w:t>
      </w:r>
    </w:p>
    <w:p w14:paraId="12CE58E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1357AC6"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Regiuni de munţi mijlocii şi înalţi din partea superioară a subzonei molidului şi din subalpin (etajul FM3 – partea superioară şi Sa) - A</w:t>
      </w:r>
    </w:p>
    <w:p w14:paraId="4BB3C42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4A78541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48)</w:t>
      </w:r>
    </w:p>
    <w:p w14:paraId="0540083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Terenuri alunecatoare cu masa alunecata moderat la puternic fragmentată, depozite de surpare, depozite drenate din curgeri noroioase şi grohotişuri (</w:t>
      </w:r>
      <w:r w:rsidRPr="00EF2123">
        <w:rPr>
          <w:i/>
          <w:iCs/>
          <w:lang w:val="ro-RO" w:eastAsia="ro-RO"/>
        </w:rPr>
        <w:t>TSD: FA2A, DA2A</w:t>
      </w:r>
      <w:r w:rsidRPr="00EF2123">
        <w:rPr>
          <w:lang w:val="ro-RO" w:eastAsia="ro-RO"/>
        </w:rPr>
        <w:t>)</w:t>
      </w:r>
    </w:p>
    <w:p w14:paraId="0487455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547B4ED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-8AF2: aninişuri de anin verde din regiunea munţilor înalţi pe terenuri fugitive moderat-puternic fragmentate ;</w:t>
      </w:r>
    </w:p>
    <w:p w14:paraId="198CE8E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-8AD2: aninişuri de anin verde din regiunea munţilor înalţi pe depozite din curgeri noroioase şi grohotişuri;</w:t>
      </w:r>
    </w:p>
    <w:p w14:paraId="4DCF820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Compoziţia de împădurire: 100 An. v.</w:t>
      </w:r>
    </w:p>
    <w:p w14:paraId="2CBBB1B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împădurire :</w:t>
      </w:r>
    </w:p>
    <w:p w14:paraId="379D804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Gr. o, pe terenuri alunecatoare, depozite de surpări şi curgeri noroioase;</w:t>
      </w:r>
    </w:p>
    <w:p w14:paraId="304F635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Ds, pe suprafeţe de alunecare;</w:t>
      </w:r>
    </w:p>
    <w:p w14:paraId="70A1B20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   Gr. m + Pv, pe grohotişuri.</w:t>
      </w:r>
    </w:p>
    <w:p w14:paraId="063798B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5000/ha (2 x 1 m).</w:t>
      </w:r>
    </w:p>
    <w:p w14:paraId="1DE9E31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30%.</w:t>
      </w:r>
    </w:p>
    <w:p w14:paraId="30B8ED6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Intreţineri (revizuiri şi praşile): de 6 ori în 4 ani (2 + 2 + 1 + 1).</w:t>
      </w:r>
    </w:p>
    <w:p w14:paraId="417937C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25E9F1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3094915"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Regiuni de munţi joşi şi mijlocii (muncei) din subzonele fagului, amestecului de fag cu răşinoase şi părţile inferioare şi mijlocie ale subzonei molidului, etajele FD4; FM1; FM2 şi parte din FM3 - M)</w:t>
      </w:r>
    </w:p>
    <w:p w14:paraId="764598C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p>
    <w:p w14:paraId="6702BE3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49)</w:t>
      </w:r>
    </w:p>
    <w:p w14:paraId="6F483F8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Terenuri alunecatoare, cu masa alunecată slab la moderat fragmentată, cu soluri zonale luvisoluri, cambisoluri s.a.), nederanjate sau slab la moderat fragmentate dar cu orizontul cu humus rămas predominant la suprafaţa terenului, cu grosimea de peste 75 cm, fără exces prelungit de apă </w:t>
      </w:r>
      <w:r w:rsidRPr="00EF2123">
        <w:rPr>
          <w:i/>
          <w:lang w:val="ro-RO" w:eastAsia="ro-RO"/>
        </w:rPr>
        <w:t>(TSD: FM1A, FM1B).</w:t>
      </w:r>
    </w:p>
    <w:p w14:paraId="41BA58C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Tipuri de vegetaţie: </w:t>
      </w:r>
    </w:p>
    <w:p w14:paraId="24EC238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-1MF1 – răşinoase (molid, larice) amestecate sau/şi cu foioase din regiunea de muncei, pe terenuri fugitive slab-moderat fragmentate;</w:t>
      </w:r>
    </w:p>
    <w:p w14:paraId="121CDBF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-2MF1 – amestec de pini cu foioase din regiunea de muncei, pe terenuri fugitive slab-moderat fragmentate;</w:t>
      </w:r>
    </w:p>
    <w:p w14:paraId="782EB93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w:t>
      </w:r>
    </w:p>
    <w:p w14:paraId="3383645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75 Mo 25 Pa.m (Fr, La); buchete de molid de 40 – 100 mp, cu buchete de Pa.m, Fr sau La, de 10 – 25 mp;</w:t>
      </w:r>
    </w:p>
    <w:p w14:paraId="52AC574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50 Mo 50 La;</w:t>
      </w:r>
    </w:p>
    <w:p w14:paraId="389C650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 50 Pi. n (Pi) 50 Pa.m (Fr, Ci, La) (pe soluri predominant grele şi/sau scheletice)  cu utilizarea Pi.n, pe substrate marno-argiloase şi calcare; buchete de pin de 50 – 100 mp, alternând cu buchete de aceeaşi mărime de  Pa.m, Fr, Ci sau La;</w:t>
      </w:r>
    </w:p>
    <w:p w14:paraId="62DCA68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-Compoziţiile a şi b, pe TSD - FM1A; compoziţia c, pe TSD - FM1B;</w:t>
      </w:r>
    </w:p>
    <w:p w14:paraId="45ED022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-Tehnici de împădurire :</w:t>
      </w:r>
    </w:p>
    <w:p w14:paraId="307850B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Gr.o (Gr.v), pe terenuri cu masa alunecată nefragmentată; utilizarea Gr.v se va face  numai în cazul terenurilor intelenite iar platforma acestora  va  fi executată uşor înclinată în sensul pantei.</w:t>
      </w:r>
    </w:p>
    <w:p w14:paraId="12BE097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M.t + Gr.o, pe terenuri cu masa alunecată moderat fragmentată, cu efecutarea plantaţiilor predominant pe linia fisurilor astupate (M.t = micromodelarea terenului).</w:t>
      </w:r>
    </w:p>
    <w:p w14:paraId="1F7E443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5000/ha (2 x 1 m).</w:t>
      </w:r>
    </w:p>
    <w:p w14:paraId="4A0CDDD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 20%.</w:t>
      </w:r>
    </w:p>
    <w:p w14:paraId="6AA7100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Intreţineri (praşile, descopleşiri): de 6 ori în 4 ani (2 + 2 + 1 + 1).</w:t>
      </w:r>
    </w:p>
    <w:p w14:paraId="261E48E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72DFFC3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50)</w:t>
      </w:r>
    </w:p>
    <w:p w14:paraId="15DBC79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Terenuri alunecătoare cu masa alunecată puternic la foarte puternic fragmentată, cu roca ajunsă predominant la suprafaţă sau mase de pământ provenite din surpări sau curgeri noroioase drenate, cu regosoluri, soluri foarte puternic erodate sau amestecuri de sol din diverse orizonturi cu roca de bază, dar cu predominarea rocii la suprafaţa terenului, cu grosimea de 20...75 cm, fără exces prelungit de apă </w:t>
      </w:r>
      <w:r w:rsidRPr="00EF2123">
        <w:rPr>
          <w:i/>
          <w:lang w:val="ro-RO" w:eastAsia="ro-RO"/>
        </w:rPr>
        <w:t>(TSD: FM2A, FM2B).</w:t>
      </w:r>
    </w:p>
    <w:p w14:paraId="2B83A34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Tipuri de vegetaţie: </w:t>
      </w:r>
    </w:p>
    <w:p w14:paraId="741B849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-8MF2 – aninişuri (anin alb) din regiunea de muncei, pe terenuri fugitive puternic sau foarte puternic fragmentate;</w:t>
      </w:r>
    </w:p>
    <w:p w14:paraId="5EBAEF6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-9MF2 – arbuşti (cătinişuri) din regiunea de muncei, pe terenuri fugitive puternic sau foarte puternic fragmentate;</w:t>
      </w:r>
    </w:p>
    <w:p w14:paraId="447FD63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w:t>
      </w:r>
    </w:p>
    <w:p w14:paraId="774A60A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100 An (pe mase alunecate semistabilizate, predominant din zona flişului) – FM2A;</w:t>
      </w:r>
    </w:p>
    <w:p w14:paraId="7B6B1B5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100 Ct  (pe substrate marno-argiloase) – FM2B.</w:t>
      </w:r>
    </w:p>
    <w:p w14:paraId="5703F03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împădurire:  Mt + Gr.o.</w:t>
      </w:r>
    </w:p>
    <w:p w14:paraId="4D23E05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74638DA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5000/ha (2 x 1 m), în cazul compoziţiei “a”;</w:t>
      </w:r>
    </w:p>
    <w:p w14:paraId="2A3E242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6700/ha (1,5 x 1 m), în cazul compoziţiei “b”.</w:t>
      </w:r>
    </w:p>
    <w:p w14:paraId="2CFD8F9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20%.</w:t>
      </w:r>
    </w:p>
    <w:p w14:paraId="167B2A4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Intreţineri (revizuiri şi praşile): de 4 ori în 3 ani (2 + 1 + 1).</w:t>
      </w:r>
    </w:p>
    <w:p w14:paraId="0E1231D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B0E366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1B4AFE7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51)</w:t>
      </w:r>
    </w:p>
    <w:p w14:paraId="270FFED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Terenuri alunecătoare situate în microdepresiuni sau depozite din curgeri plastice si noroioase cu exces temporar sau permanent de  apă </w:t>
      </w:r>
      <w:r w:rsidRPr="00EF2123">
        <w:rPr>
          <w:i/>
          <w:lang w:val="ro-RO" w:eastAsia="ro-RO"/>
        </w:rPr>
        <w:t>(TSD: FM3A, FM3B).</w:t>
      </w:r>
    </w:p>
    <w:p w14:paraId="2BB0EE2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 xml:space="preserve"> </w:t>
      </w:r>
    </w:p>
    <w:p w14:paraId="3DAE0D4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ab/>
        <w:t xml:space="preserve">Tipuri de vegetaţie: </w:t>
      </w:r>
    </w:p>
    <w:p w14:paraId="59409AA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-8MF3 – foioase mezofite (Fr), mezohigrofite (An) şi higrofite (Sa) din regiunea de muncei, pe terenuri terenuri curgătoare şi microdepresiuni cu exces de apă;</w:t>
      </w:r>
    </w:p>
    <w:p w14:paraId="1E7A29E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-9MF3 – arbuşti (cătinişuri) din regiunea de muncei, pe terenuri terenuri curgătoare şi microdepresiuni cu exces de apă;</w:t>
      </w:r>
    </w:p>
    <w:p w14:paraId="4FA5401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1991B7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w:t>
      </w:r>
    </w:p>
    <w:p w14:paraId="39BF349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100 An, pe terenuri cu exces mai puţin pronunţat de apă (FM3A, FM3B);</w:t>
      </w:r>
    </w:p>
    <w:p w14:paraId="7750691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100 Sa, pe terenuri cu exces prelungit de apă (FM3A);</w:t>
      </w:r>
    </w:p>
    <w:p w14:paraId="62DC0C4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  100 Fr, pe terenuri cu exces temporar de apă şi soluri mai fertile (FM3A);</w:t>
      </w:r>
    </w:p>
    <w:p w14:paraId="2ECF6B0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d.  100 Ct, pe roci marno-argiloase (FM3B).</w:t>
      </w:r>
    </w:p>
    <w:p w14:paraId="664A2C6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ab/>
      </w:r>
      <w:r w:rsidRPr="00EF2123">
        <w:rPr>
          <w:i/>
          <w:lang w:val="ro-RO" w:eastAsia="ro-RO"/>
        </w:rPr>
        <w:t xml:space="preserve">Impăduririle se fac numai dupa ce a fost indepărtat excesul prelungit de apă prin lucrări de drenaj şi s-a realizat stabilizarea terenurilor. </w:t>
      </w:r>
    </w:p>
    <w:p w14:paraId="4696807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împădurire : Dren + Gr. v sau Gr. o</w:t>
      </w:r>
    </w:p>
    <w:p w14:paraId="16CAA07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767B6D5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2500/ha (2 x 2 m), la compoziţiile “a” şi “b”;</w:t>
      </w:r>
    </w:p>
    <w:p w14:paraId="781DA61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5000/ha (2 x 1 m), la compozitia “c”;</w:t>
      </w:r>
    </w:p>
    <w:p w14:paraId="2479053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   6700/ha (1,5 x 1 m), la compoziţia “d”.</w:t>
      </w:r>
    </w:p>
    <w:p w14:paraId="51CAC30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25%.</w:t>
      </w:r>
    </w:p>
    <w:p w14:paraId="6AA8195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Intreţineri (praşile, descopleşiri): de 4 ori în 3 ani (2 + 1 + 1).</w:t>
      </w:r>
    </w:p>
    <w:p w14:paraId="4DE1E55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E29262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52)</w:t>
      </w:r>
    </w:p>
    <w:p w14:paraId="3BA9B2A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Suprafeţe de alunecare şi surpare cu roca ajunsă la zi, dezagregată pâna la o adâncime de cel puţin 20 de centimetri </w:t>
      </w:r>
      <w:r w:rsidRPr="00EF2123">
        <w:rPr>
          <w:i/>
          <w:lang w:val="ro-RO" w:eastAsia="ro-RO"/>
        </w:rPr>
        <w:t>(TSD – RM1B; RM2B).</w:t>
      </w:r>
    </w:p>
    <w:p w14:paraId="7837C70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ab/>
        <w:t xml:space="preserve">Tipuri de vegetaţie: </w:t>
      </w:r>
    </w:p>
    <w:p w14:paraId="0EDC066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-8MR1 – aninişuri din regiunea de muncei pe taluzuri/râpi de desprindere în roci friabile (marne, argile, gresii);</w:t>
      </w:r>
    </w:p>
    <w:p w14:paraId="29EE7EC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-9MR1 – cătinișuri din regiunea de muncei pe taluzuri/râpi de desprindere în roci friabile (marne, argile, gresii);</w:t>
      </w:r>
    </w:p>
    <w:p w14:paraId="3D8163B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 Compoziţii de împădurire :</w:t>
      </w:r>
    </w:p>
    <w:p w14:paraId="27DB46C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100 An (Me) (predominant în formaţiuni flisoide şi depozite de roci dure) – RM2B;</w:t>
      </w:r>
    </w:p>
    <w:p w14:paraId="2236742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100 Ct (predominant pe marno-argile) – RM1B.</w:t>
      </w:r>
    </w:p>
    <w:p w14:paraId="1E135A7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împădurire :</w:t>
      </w:r>
    </w:p>
    <w:p w14:paraId="6782F7C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Ta 0,75/3 + Gr.o, pe terenuri stabile;</w:t>
      </w:r>
    </w:p>
    <w:p w14:paraId="26675D2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Cd/3, pe terenuri relativ stabile;</w:t>
      </w:r>
    </w:p>
    <w:p w14:paraId="666CE02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Gr. o, pe terenuri semistabile si instabile;</w:t>
      </w:r>
    </w:p>
    <w:p w14:paraId="79DF38B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d.   Ds, pe terenuri instabile, afânate, cu panta de 40 – 60 grade.</w:t>
      </w:r>
    </w:p>
    <w:p w14:paraId="038F9F7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37E49FA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a.   5000/ha  (2 x 1 m), în cazul compoziţiei “a”;   </w:t>
      </w:r>
    </w:p>
    <w:p w14:paraId="58CE595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b.  10000/ha (1 x 1 m), în cazul compoziţiei “b” şi tehnicilor “a”,“c”şi“d”.                                                                             </w:t>
      </w:r>
    </w:p>
    <w:p w14:paraId="7F46EA0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10000/ha (3 x 0,33 m), în cazul compoziţiei “b” şi   tehnicii “b”.</w:t>
      </w:r>
    </w:p>
    <w:p w14:paraId="5E8CCC9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 Completări : 25% (15% în anul 2 şi 10% în anul 3).</w:t>
      </w:r>
    </w:p>
    <w:p w14:paraId="5A91594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Intreţineri (revizuiri) : de 4 ori în 3 ani (2 + 1 + 1).</w:t>
      </w:r>
    </w:p>
    <w:p w14:paraId="1519E66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DA81A4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53)</w:t>
      </w:r>
    </w:p>
    <w:p w14:paraId="550556C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Depozite de grohotiş alcătuite predominant din pietriş, pietre şi bolovani, cu puţin material fin (</w:t>
      </w:r>
      <w:r w:rsidRPr="00EF2123">
        <w:rPr>
          <w:i/>
          <w:iCs/>
          <w:lang w:val="ro-RO" w:eastAsia="ro-RO"/>
        </w:rPr>
        <w:t>TSD: DM2B)</w:t>
      </w:r>
      <w:r w:rsidRPr="00EF2123">
        <w:rPr>
          <w:i/>
          <w:lang w:val="ro-RO" w:eastAsia="ro-RO"/>
        </w:rPr>
        <w:t>.</w:t>
      </w:r>
    </w:p>
    <w:p w14:paraId="48E0197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 xml:space="preserve">Tipuri de vegetaţie: </w:t>
      </w:r>
    </w:p>
    <w:p w14:paraId="583CE08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-1MD2 – Amestec de răşinoase (molid, larice) </w:t>
      </w:r>
      <w:r w:rsidRPr="00EF2123">
        <w:rPr>
          <w:u w:val="single"/>
          <w:lang w:val="ro-RO" w:eastAsia="ro-RO"/>
        </w:rPr>
        <w:t>+</w:t>
      </w:r>
      <w:r w:rsidRPr="00EF2123">
        <w:rPr>
          <w:lang w:val="ro-RO" w:eastAsia="ro-RO"/>
        </w:rPr>
        <w:t xml:space="preserve"> foioase din regiunea de muncei, pe depozite de grohotiş (pietriş, pietre, bolovani);</w:t>
      </w:r>
    </w:p>
    <w:p w14:paraId="327DE0F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-2MD3 – Amestec de pin și diverse foioase din regiunea de muncei pe depozite aluviale/grohotișuri cu bolovăniș și pietriș, nisip sub 25%;</w:t>
      </w:r>
    </w:p>
    <w:p w14:paraId="222C931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 Compoziţii de împădurire şi scheme de plantare :</w:t>
      </w:r>
    </w:p>
    <w:p w14:paraId="2312A82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75 Mo 25 La (Me, An), (în subzona molidului, pe grohotişuri formate predominant din material fin); amestec în buchete mici.</w:t>
      </w:r>
    </w:p>
    <w:p w14:paraId="1DC9A3C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75 Pi (Pi. n) 25 La (Me, An); Pi. n, predominant pe grohotişuri calcaroase; amestec în buchete mici.</w:t>
      </w:r>
    </w:p>
    <w:p w14:paraId="5B9BF6C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împădurire :</w:t>
      </w:r>
    </w:p>
    <w:p w14:paraId="095838E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a.  Gr.o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Pp+Pv la compoziţia “a”, pe depozite de grohotiş  subţiri (sub 40 cm grosime);</w:t>
      </w:r>
    </w:p>
    <w:p w14:paraId="188C616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Vm + Pv, la compoziţia “b”, pe depozite de grohotiş de peste 40 cm grosime.</w:t>
      </w:r>
    </w:p>
    <w:p w14:paraId="5C821BB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066F01A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5000/ha (2 x 1 m), la compoziţia “a” ;</w:t>
      </w:r>
    </w:p>
    <w:p w14:paraId="6B9EE49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4000 – 5 000/ha (circa 1 000 vetre la ha, cu 4 –5 puieţi la vatra, în cazul compoziţiei “b”.</w:t>
      </w:r>
    </w:p>
    <w:p w14:paraId="49B36F6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 25%.</w:t>
      </w:r>
    </w:p>
    <w:p w14:paraId="03C5D5C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Intreţineri (praşile, revizuiri): de 4 ori în 3 ani (2 + 1 + 1).</w:t>
      </w:r>
    </w:p>
    <w:p w14:paraId="57A7FE5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2D4A2B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273749E"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 xml:space="preserve">Regiuni de dealuri din subzonele de cvercete (stejar, cer – etajele FD1; FD2) şi din subzona gorunului (etajul FD3) </w:t>
      </w:r>
      <w:r w:rsidRPr="00EF2123">
        <w:rPr>
          <w:b/>
          <w:lang w:val="ro-RO" w:eastAsia="ro-RO"/>
        </w:rPr>
        <w:t>- D</w:t>
      </w:r>
    </w:p>
    <w:p w14:paraId="724D89F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23B2CE4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54)</w:t>
      </w:r>
    </w:p>
    <w:p w14:paraId="1D9F617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Terenuri alunecătoare cu masa alunecată slab la moderat fragmentată, cu insule de soluri zonale (luvisoluri, soluri podzolice, faeziomuri /pseudorendzine, deseori pseudogleizate s.a.) nederanjate sau slab la moderat fragmentate dar cu orizontul de humus rămas predominant la suprafaţa terenului, cu grosimea de peste 75 cm, fără exces de apă </w:t>
      </w:r>
      <w:r w:rsidRPr="00EF2123">
        <w:rPr>
          <w:bCs/>
          <w:i/>
          <w:iCs/>
          <w:lang w:val="ro-RO" w:eastAsia="ro-RO"/>
        </w:rPr>
        <w:t>(TSD: FD1A, FD1B).</w:t>
      </w:r>
    </w:p>
    <w:p w14:paraId="066AE18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Tipuri de vegetaţie:</w:t>
      </w:r>
    </w:p>
    <w:p w14:paraId="4D59F27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-3DF1 - amestec cvercine (mezofite) </w:t>
      </w:r>
      <w:r w:rsidRPr="00EF2123">
        <w:rPr>
          <w:u w:val="single"/>
          <w:lang w:val="ro-RO" w:eastAsia="ro-RO"/>
        </w:rPr>
        <w:t>+</w:t>
      </w:r>
      <w:r w:rsidRPr="00EF2123">
        <w:rPr>
          <w:lang w:val="ro-RO" w:eastAsia="ro-RO"/>
        </w:rPr>
        <w:t xml:space="preserve"> foioase zonale (Pa, Ci, Fr, Te.a ş.a) din zona de deal pe terenuri alunecătoare slab-moderat fragmentate;</w:t>
      </w:r>
    </w:p>
    <w:p w14:paraId="0EB6DE6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-6DF1 - salcâmet din zona de deal pe terenuri alunecătoare slab-moderat fragmentate;</w:t>
      </w:r>
    </w:p>
    <w:p w14:paraId="187FBB5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7743A85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Compoziţii de împădurire şi scheme de plantare: </w:t>
      </w:r>
    </w:p>
    <w:p w14:paraId="799EDFD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75 Sc 25 Gl (Dd; Vi. t; Ml; Cd), pe soluri slab carbonatate, cu textura nisipo-lutoasă la lutoasă, afânate; amestec în buchete pure de salcâm, mari de 100 – 150 mp, cu buchete de specii de amestec de 25 – 40 mp sau 3 rânduri de salcâm alternând cu un rând de specii de amestec, dacă terenul permite plantarea în rânduri (nu prezinta denivelari pronunţate);</w:t>
      </w:r>
    </w:p>
    <w:p w14:paraId="5EFEE04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 xml:space="preserve">      b. 25 St (Go, St.r) 50 Pa (Ci; Te.a; Vi.t) 25 Sâ (Pd, Co), pe terenuri stabilizate, cu soluri fertile, practic nederanjate; rânduri alterne de stejar sau gorun + arbuşti cu specii de amestec; stejarul şi gorunul pot fi introduşi şi prin semănături directe în cuiburi cu 3 – 5 ghinde la cuib (cu menţinerea unui singur exemplar dupa al treilea an);</w:t>
      </w:r>
    </w:p>
    <w:p w14:paraId="72EFBAA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 xml:space="preserve">     c. 25 St (Ce) 50 Mj (Ul.t; Ju, Vi. t) 25 Sâ (Co, Al, Po) pe soluri cu textura luto-argiloasă la argiloasă;</w:t>
      </w:r>
    </w:p>
    <w:p w14:paraId="71D9240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Compoziţiile „a” şi „b” – pe terenuri încadrate in TSD FD1A; compoziţia „c” – pe terenuri încadrate în TSD FD1B;</w:t>
      </w:r>
      <w:r w:rsidRPr="00EF2123">
        <w:rPr>
          <w:lang w:val="ro-RO" w:eastAsia="ro-RO"/>
        </w:rPr>
        <w:tab/>
      </w:r>
    </w:p>
    <w:p w14:paraId="3247648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-Tehnici de împădurire : Gr.v, pe terenuri stabilizate şi înierbate şi Gr o, pe terenuri semistabilizate.</w:t>
      </w:r>
    </w:p>
    <w:p w14:paraId="77E855F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Desimea culturilor : 5000/ha (2 x 1 m). </w:t>
      </w:r>
    </w:p>
    <w:p w14:paraId="2738185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-Completări : </w:t>
      </w:r>
    </w:p>
    <w:p w14:paraId="2E0B840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20%, pentru compoziţia „a”;</w:t>
      </w:r>
    </w:p>
    <w:p w14:paraId="0AD4A4A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30%, pentru compoziţiile „b” şi „c”.</w:t>
      </w:r>
    </w:p>
    <w:p w14:paraId="1ABDB00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Intreţineri (praşile, revizuiri, descopleşiri): </w:t>
      </w:r>
    </w:p>
    <w:p w14:paraId="7A15CA3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a. de 5 ori în 3 ani (2 + 2 + 1), pentru compoziţia „a”; </w:t>
      </w:r>
    </w:p>
    <w:p w14:paraId="30FB6E2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b. de 12 ori în 6 ani (3 + 3 + 2 + 2 + 1 + 1) – compoziţiile „b” şi „c”. </w:t>
      </w:r>
    </w:p>
    <w:p w14:paraId="38BCD33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3EFF95A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55)</w:t>
      </w:r>
    </w:p>
    <w:p w14:paraId="6E1E36F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lang w:val="ro-RO" w:eastAsia="ro-RO"/>
        </w:rPr>
        <w:t>Terenuri alunecătoare cu masa alunecată puternic şi foarte puternic fragmentată, cu regosoluri, soluri foarte puternic erodate şi/sau amestecuri de sol cu roca dar cu predominarea rocii la suprafaţa sau mase de pământ puternic fragmentate, provenite din surpări sau din curgeri noroioase, drenate</w:t>
      </w:r>
      <w:r w:rsidRPr="00EF2123">
        <w:rPr>
          <w:b/>
          <w:lang w:val="ro-RO" w:eastAsia="ro-RO"/>
        </w:rPr>
        <w:t xml:space="preserve"> </w:t>
      </w:r>
      <w:r w:rsidRPr="00EF2123">
        <w:rPr>
          <w:lang w:val="ro-RO" w:eastAsia="ro-RO"/>
        </w:rPr>
        <w:t>(</w:t>
      </w:r>
      <w:r w:rsidRPr="00EF2123">
        <w:rPr>
          <w:i/>
          <w:iCs/>
          <w:lang w:val="ro-RO" w:eastAsia="ro-RO"/>
        </w:rPr>
        <w:t>TSD: FD2A, FD2B).</w:t>
      </w:r>
    </w:p>
    <w:p w14:paraId="182F53C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Tipuri de vegetaţie:</w:t>
      </w:r>
    </w:p>
    <w:p w14:paraId="6AAE066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-5DF2 – diverse foioase xerofite (sălcioară, ulm de Turkestan ş.a.) din zona de deal pe terenuri alunecătoare puternic-foarte puternic fragmentate;</w:t>
      </w:r>
    </w:p>
    <w:p w14:paraId="3137B89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-6DF2 – salcâmete din zona de deal pe terenuri alunecătoare puternic-foarte puternic fragmentate;</w:t>
      </w:r>
    </w:p>
    <w:p w14:paraId="41B059C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-9DF2 – arbuşti (cătină albă) din zona de deal pe terenuri alunecătoare puternic-foarte puternic fragmentate</w:t>
      </w:r>
    </w:p>
    <w:p w14:paraId="257135F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w:t>
      </w:r>
    </w:p>
    <w:p w14:paraId="032FCBD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75 Sc 25 Sl (Ul.t, Vi.t, Cd), pe soluri uşoare şi depozite slab carbonatate, cu textură nisipo-lutoasă la lutoasă; amestec în buchete de salcâm de 40 – 100 mp, cu buchete de specii de amestec de 10 – 25 mp;</w:t>
      </w:r>
    </w:p>
    <w:p w14:paraId="5BAC277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100 Sl (Cd) (pe soluri  bogate în CO3Ca);</w:t>
      </w:r>
    </w:p>
    <w:p w14:paraId="7673B03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100 Ct, pe depozite sau roci marno-argiloase.</w:t>
      </w:r>
    </w:p>
    <w:p w14:paraId="4F3C1B9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Compoziţiile „a” şi „b” pe terenuri încadrate în TSD FD2A; compoziţia c, pe  terenuri încadrate în TSD FD2B;</w:t>
      </w:r>
    </w:p>
    <w:p w14:paraId="4FFBB2E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împădurire: Mt + Gr.o .</w:t>
      </w:r>
    </w:p>
    <w:p w14:paraId="060ACDC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Desimea culturilor: </w:t>
      </w:r>
    </w:p>
    <w:p w14:paraId="6784921F" w14:textId="77777777" w:rsidR="00272C0B" w:rsidRPr="00EF2123" w:rsidRDefault="00272C0B" w:rsidP="00272C0B">
      <w:pPr>
        <w:widowControl w:val="0"/>
        <w:numPr>
          <w:ilvl w:val="0"/>
          <w:numId w:val="5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5000 / ha (2 x 1 m), la compoziţia „a”;</w:t>
      </w:r>
    </w:p>
    <w:p w14:paraId="63E698C2" w14:textId="77777777" w:rsidR="00272C0B" w:rsidRPr="00EF2123" w:rsidRDefault="00272C0B" w:rsidP="00272C0B">
      <w:pPr>
        <w:widowControl w:val="0"/>
        <w:numPr>
          <w:ilvl w:val="0"/>
          <w:numId w:val="5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6700 / ha (1,5 x 1 m), la compoziţiile „b” şi „c”.</w:t>
      </w:r>
    </w:p>
    <w:p w14:paraId="207F411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25%.</w:t>
      </w:r>
    </w:p>
    <w:p w14:paraId="4CF0D77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Intreţineri (praşile, revizuiri): de 5 ori în 3 ani (2 + 2 + 1).</w:t>
      </w:r>
    </w:p>
    <w:p w14:paraId="4E85B37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7A43870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56)</w:t>
      </w:r>
    </w:p>
    <w:p w14:paraId="0BA0998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lang w:val="ro-RO" w:eastAsia="ro-RO"/>
        </w:rPr>
        <w:t xml:space="preserve">Terenuri alunecatoare situate în microdepresiuni sau depozite din curgeri plastice şi noroioase, cu exces temporar sau permanent de  apă </w:t>
      </w:r>
      <w:r w:rsidRPr="00EF2123">
        <w:rPr>
          <w:i/>
          <w:iCs/>
          <w:lang w:val="ro-RO" w:eastAsia="ro-RO"/>
        </w:rPr>
        <w:t>(TSD: FD3A, FD3B).</w:t>
      </w:r>
    </w:p>
    <w:p w14:paraId="2B2E6C2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Tipuri de vegetaţie:</w:t>
      </w:r>
    </w:p>
    <w:p w14:paraId="2EF77F5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-8DF3 – foioase mezofite (Fr), mezohigrofite (An.n, An) sau higrofite (Sa) din regiunea de deal, pe terenuri terenuri curgătoare şi microdepresiuni cu exces de apă;</w:t>
      </w:r>
    </w:p>
    <w:p w14:paraId="67DCF36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-9DF3 – arbuşti (cătinişuri de cătină albă sau cătină roşie) din regiunea de deal, pe terenuri curgătoare.</w:t>
      </w:r>
    </w:p>
    <w:p w14:paraId="2272F5F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 Impăduririle se fac numai după ce a fost îndepărtat excesul prelungit de apă prin lucrări de drenaj şi s-a realizat stabilizarea deplasărilor.</w:t>
      </w:r>
    </w:p>
    <w:p w14:paraId="2F51B62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 Compoziţii de împădurire:</w:t>
      </w:r>
    </w:p>
    <w:p w14:paraId="6CC5D85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100 An.n (An), pe terenuri cu exces de apă;</w:t>
      </w:r>
    </w:p>
    <w:p w14:paraId="7D08C00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100 Sa, pe terenuri cu exces prelungit de apă;</w:t>
      </w:r>
    </w:p>
    <w:p w14:paraId="53BC426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100 Fr, pe terenuri cu umiditate asigurata, fără exces de apă şi soluri relativ fertile;</w:t>
      </w:r>
    </w:p>
    <w:p w14:paraId="784B821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  100 Sl (Ct, Ct. r), pe terenuri bogate în CO3Ca, uneori slab la moderat salinizate.</w:t>
      </w:r>
    </w:p>
    <w:p w14:paraId="03CA9A0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împădurire : Dren + Gr. v sau Gr.o.</w:t>
      </w:r>
    </w:p>
    <w:p w14:paraId="0E84BB9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151C712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3300 / ha (2 x 1,5 m), la compoziţiile „a” şi „b” ;</w:t>
      </w:r>
    </w:p>
    <w:p w14:paraId="7F2DF04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5000 / ha (2 x 1 m) în cazul compoziţiei „c” ;</w:t>
      </w:r>
    </w:p>
    <w:p w14:paraId="2068EC4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  6700 / ha (1,5 x 1 m), la compoziţia „d”.</w:t>
      </w:r>
    </w:p>
    <w:p w14:paraId="743E2B7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 30%.</w:t>
      </w:r>
    </w:p>
    <w:p w14:paraId="1017AC1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Intreţineri (praşile, descopleşiri): de 6 ori în 4 ani (2 + 2 + 1 + 1).</w:t>
      </w:r>
    </w:p>
    <w:p w14:paraId="77309E4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F34FA0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57)</w:t>
      </w:r>
    </w:p>
    <w:p w14:paraId="4E69090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lang w:val="ro-RO" w:eastAsia="ro-RO"/>
        </w:rPr>
        <w:t xml:space="preserve">Suprafeţe de alunecare sau de surpare cu roca ajunsă la zi, dezagregată pâna la adâncimea de cel puţin 20 de centimetri </w:t>
      </w:r>
      <w:r w:rsidRPr="00EF2123">
        <w:rPr>
          <w:i/>
          <w:iCs/>
          <w:lang w:val="ro-RO" w:eastAsia="ro-RO"/>
        </w:rPr>
        <w:t xml:space="preserve">(TSD: RD1B, RD2B). </w:t>
      </w:r>
    </w:p>
    <w:p w14:paraId="2E8B4E1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Tipuri de vegetaţie:</w:t>
      </w:r>
    </w:p>
    <w:p w14:paraId="3140BE2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-5DR2 – diverse foioase xerofite (sălcioară) din zona de deal pe râpi de desprindere;</w:t>
      </w:r>
    </w:p>
    <w:p w14:paraId="1BCC7FB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-6DR1 – salcâmete din zona de deal pe râpi de despridere;</w:t>
      </w:r>
    </w:p>
    <w:p w14:paraId="0F4B7DC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-9DR2 – arbuşti (cătină albă) din zona de deal pe râpi de despridere;</w:t>
      </w:r>
    </w:p>
    <w:p w14:paraId="5E23D70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w:t>
      </w:r>
    </w:p>
    <w:p w14:paraId="1FFE500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100 Sc, pe nisipuri, loess, pietrişuri cu nisip sau luturi slab carbonatate;</w:t>
      </w:r>
    </w:p>
    <w:p w14:paraId="7A505CB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100 Sl (Ll), pe roci bogate în CO3Ca;</w:t>
      </w:r>
    </w:p>
    <w:p w14:paraId="7801488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100 Ct, pe roci marno-argiloase.</w:t>
      </w:r>
    </w:p>
    <w:p w14:paraId="6447FC2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Compoziţiile „a” şi „b” pe terenuri încadrate în TSD RD1B; compoziţia c, pe  terenuri încadrate în TSD RD2B;</w:t>
      </w:r>
    </w:p>
    <w:p w14:paraId="38A0EB9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 xml:space="preserve">- Tehnici de împădurire : </w:t>
      </w:r>
    </w:p>
    <w:p w14:paraId="107AB2A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Gr.o, pe terenuri semistabile şi instabile, cu predispoziţie ridicată la reactivări;</w:t>
      </w:r>
    </w:p>
    <w:p w14:paraId="4E24B6B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Cd/3, în cazul compoziţiei „c”, pe terenuri stabile şi semistabile, cu pante de 25 – 40 grade;</w:t>
      </w:r>
    </w:p>
    <w:p w14:paraId="7182629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  Ds, în cazul compoziţiilor „b” si „c”, pe depozite afânate, cu pante peste 40 grade.</w:t>
      </w:r>
    </w:p>
    <w:p w14:paraId="320D527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442057D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6 700 / ha (1,5 x 1 m), în cazul compoziţiei “a”şi „b” şi a tehnicilor „a”şi „c”;</w:t>
      </w:r>
    </w:p>
    <w:p w14:paraId="27D6EC6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10 000 / ha (1x1m) în cazul compoziţiilor „b” şi „c”şi a tehnicii „b”;</w:t>
      </w:r>
    </w:p>
    <w:p w14:paraId="7B38440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 10 000 / ha (3 x 0,33 m), în cazul compoziţiei “c” şi tehnicii “b”.</w:t>
      </w:r>
    </w:p>
    <w:p w14:paraId="38975A4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 30%.</w:t>
      </w:r>
    </w:p>
    <w:p w14:paraId="216F081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Intreţineri (praşile, revizuiri): de 5 ori în 3 ani (2 + 2 + 1).</w:t>
      </w:r>
    </w:p>
    <w:p w14:paraId="3B956FC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EEF26C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58)</w:t>
      </w:r>
    </w:p>
    <w:p w14:paraId="67B04EB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iCs/>
          <w:lang w:val="ro-RO" w:eastAsia="ro-RO"/>
        </w:rPr>
      </w:pPr>
      <w:r w:rsidRPr="00EF2123">
        <w:rPr>
          <w:lang w:val="ro-RO" w:eastAsia="ro-RO"/>
        </w:rPr>
        <w:t xml:space="preserve">Depozite de grohotiş, formate predominant din materiale grosiere (pietriş, pietre şi bolovani); </w:t>
      </w:r>
      <w:r w:rsidRPr="00EF2123">
        <w:rPr>
          <w:i/>
          <w:iCs/>
          <w:lang w:val="ro-RO" w:eastAsia="ro-RO"/>
        </w:rPr>
        <w:t xml:space="preserve">(TSD: </w:t>
      </w:r>
      <w:r w:rsidRPr="00EF2123">
        <w:rPr>
          <w:i/>
          <w:lang w:val="ro-RO" w:eastAsia="ro-RO"/>
        </w:rPr>
        <w:t>DD3C; DD3D)</w:t>
      </w:r>
    </w:p>
    <w:p w14:paraId="71C82D2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Tip de vegetaţie:</w:t>
      </w:r>
    </w:p>
    <w:p w14:paraId="2778076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-2DD2 – amestec de pini cu foioase din regiunea de deal, pe depozite de grohotiş (pietriş, pietre, bolovani), protosoluri aluviale sau depozite aluviale cu pietrișuri și bolovani cu apa inaccesibilă;</w:t>
      </w:r>
    </w:p>
    <w:p w14:paraId="42BFFDA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Compoziţia de împădurire: 33 Pi. n (Pi) 34 Mj (Vi. t; Ar Fr) 33 Lc (Sp, Ll, Pa).</w:t>
      </w:r>
    </w:p>
    <w:p w14:paraId="5A732C0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Tehnica de împădurire : Vm + Pv .</w:t>
      </w:r>
    </w:p>
    <w:p w14:paraId="0F6D47D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Material de împădurire :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Pp, în cazul pinului;</w:t>
      </w:r>
    </w:p>
    <w:p w14:paraId="6E69AC2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 4 000...5 000 / ha (cca. 1 000 vetre sau tablii la ha, cu câte 4...5 puieţi).</w:t>
      </w:r>
    </w:p>
    <w:p w14:paraId="66FEB5C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w:t>
      </w:r>
    </w:p>
    <w:p w14:paraId="54906A2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20-25%, în cazul plantaţiilor cu puieţi de pin negru sau de pin silvestru crescuţi în pungi de polietilena;</w:t>
      </w:r>
    </w:p>
    <w:p w14:paraId="4344883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40%, în cazul plantaţiilor obişnuite.</w:t>
      </w:r>
    </w:p>
    <w:p w14:paraId="3729CAF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Intreţineri (revizuiri, descolpeşiri): de 6 ori în 4 ani (2 + 2 + 1 + 1).</w:t>
      </w:r>
    </w:p>
    <w:p w14:paraId="595B652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lang w:val="ro-RO" w:eastAsia="ro-RO"/>
        </w:rPr>
      </w:pPr>
    </w:p>
    <w:p w14:paraId="22446EB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lang w:val="ro-RO" w:eastAsia="ro-RO"/>
        </w:rPr>
      </w:pPr>
    </w:p>
    <w:p w14:paraId="36578139"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Regiuni de câmpie (CF), coline şi dealuri, din stepă şi silvostepă (S ; Ss) – C</w:t>
      </w:r>
    </w:p>
    <w:p w14:paraId="56054A6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p>
    <w:p w14:paraId="24039A4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59)</w:t>
      </w:r>
    </w:p>
    <w:p w14:paraId="39422EE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lang w:val="ro-RO" w:eastAsia="ro-RO"/>
        </w:rPr>
        <w:t>Terenuri alunecătoare cu masa alunecată slab la moderat fragmentată, cu soluri zonale (cernoziomuri, faeziomuri s.a.), nederanjate sau slab la moderat fragmentate, deseori slab la moderat erodate, dar cu predominarea orizontului cu humus la suprafaţa terenului, cu grosimea de peste 75 cm, fără exces de apă (</w:t>
      </w:r>
      <w:r w:rsidRPr="00EF2123">
        <w:rPr>
          <w:i/>
          <w:lang w:val="ro-RO" w:eastAsia="ro-RO"/>
        </w:rPr>
        <w:t>TSD: FC1A, FC1B).</w:t>
      </w:r>
    </w:p>
    <w:p w14:paraId="3B0DDB4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Tipuri de vegetaţie:</w:t>
      </w:r>
    </w:p>
    <w:p w14:paraId="1DA16B8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-4CF1 - amestec cvercinee şi foioase (xerofite) din regiuni de câmpie, coline şi dealuri pe terenuri alunecătoare slab-moderat fragmentate;</w:t>
      </w:r>
    </w:p>
    <w:p w14:paraId="54A74A9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-6CF1 – salcâmet în amestec, in regiuni de câmpie, coline şi dealuri pe terenuri alunecătoare slab-moderat fragmentate;</w:t>
      </w:r>
    </w:p>
    <w:p w14:paraId="30E4C12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w:t>
      </w:r>
    </w:p>
    <w:p w14:paraId="52D276D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75 Sc 25 Gl (Dd; Vi.t; Ul.t, Cd), pe soluri slab carbonatate, afânate (FC1A); 3 rânduri salcâm, un rând specie de ajutor;</w:t>
      </w:r>
    </w:p>
    <w:p w14:paraId="6F25099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25 St. b (Ce) 50 Pa (Te.a; Ul.t; Pă; Ju, Ar) 25 Sâ (Ll, Pd, Sp, Co), pe soluri fertile (FC1A, FC1B); Ce, Ul.t. pe soluri mai grele (FC1B); rânduri alterne: R1= cvercinee + arbust, R2= specii de amestec şi ajutor;                                 </w:t>
      </w:r>
    </w:p>
    <w:p w14:paraId="7AEEB62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 xml:space="preserve"> </w:t>
      </w:r>
    </w:p>
    <w:p w14:paraId="32CE17F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Tehnica de împădurire : Gr.v  (Gr.o  )</w:t>
      </w:r>
    </w:p>
    <w:p w14:paraId="277AEC1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 5 000 / ha (2 x 1 m ).</w:t>
      </w:r>
    </w:p>
    <w:p w14:paraId="31C054D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 20% - pentru compoziţia „a”; 30% - pentru compoziţia „b”.</w:t>
      </w:r>
    </w:p>
    <w:p w14:paraId="3A83D38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Intreţineri (praşile, revizuiri, descopleşiri): </w:t>
      </w:r>
    </w:p>
    <w:p w14:paraId="6E570C4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a. de 5 ori în 3 ani (2 + 2 + 1), pentru compoziţia „a”; </w:t>
      </w:r>
    </w:p>
    <w:p w14:paraId="1C7EF40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de 12 ori în 6 ani (3 + 3 + 2 + 2 + 1 + 1) pentru compoziţia „b”.</w:t>
      </w:r>
    </w:p>
    <w:p w14:paraId="4D63C01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06CC807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lang w:val="ro-RO" w:eastAsia="ro-RO"/>
        </w:rPr>
        <w:t xml:space="preserve">                                      </w:t>
      </w:r>
      <w:r w:rsidRPr="00EF2123">
        <w:rPr>
          <w:b/>
          <w:lang w:val="ro-RO" w:eastAsia="ro-RO"/>
        </w:rPr>
        <w:t xml:space="preserve">GRUPA  STAŢIONALĂ (G.S –  60)   </w:t>
      </w:r>
    </w:p>
    <w:p w14:paraId="6E68BD0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Terenuri alunecatoare şi depozite din surpări şi curgeri noroioase, cu masa deplasată puternic la foarte puternic fragmentată, cu predominarea rocii la suprafaţă terenului, uneori slab la moderat salinizate, cu grosimea de 21...75 cm, fără exces de apă (</w:t>
      </w:r>
      <w:r w:rsidRPr="00EF2123">
        <w:rPr>
          <w:i/>
          <w:lang w:val="ro-RO" w:eastAsia="ro-RO"/>
        </w:rPr>
        <w:t>TSD: FC2A, FC2B).</w:t>
      </w:r>
      <w:r w:rsidRPr="00EF2123">
        <w:rPr>
          <w:lang w:val="ro-RO" w:eastAsia="ro-RO"/>
        </w:rPr>
        <w:t xml:space="preserve"> </w:t>
      </w:r>
    </w:p>
    <w:p w14:paraId="43289C0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07F73E6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-6FC2 – salcâmet în amestec in regiuni de câmpie, coline şi dealuri pe terenuri alunecătoare puternic-foarte puternic fragmentate;</w:t>
      </w:r>
    </w:p>
    <w:p w14:paraId="3322625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-5FC2 – asociaţii de foioase xerofite </w:t>
      </w:r>
      <w:r w:rsidRPr="00EF2123">
        <w:rPr>
          <w:u w:val="single"/>
          <w:lang w:val="ro-RO" w:eastAsia="ro-RO"/>
        </w:rPr>
        <w:t>+</w:t>
      </w:r>
      <w:r w:rsidRPr="00EF2123">
        <w:rPr>
          <w:lang w:val="ro-RO" w:eastAsia="ro-RO"/>
        </w:rPr>
        <w:t xml:space="preserve"> arbuşti in regiuni de câmpie, coline şi dealuri pe terenuri alunecătoare puternic-foarte puternic fragmentate;</w:t>
      </w:r>
    </w:p>
    <w:p w14:paraId="49238AC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w:t>
      </w:r>
    </w:p>
    <w:p w14:paraId="738FF91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75 Sc 25 Sl (Ul.t; Vi.t; Gl; Cd), pe soluri uşoare, slab carbonatate (FC2A); amestec în buchete mici;</w:t>
      </w:r>
    </w:p>
    <w:p w14:paraId="7552D5E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b. 50 Ul.t 50 Gl (Sm), pe soluri mai grele sau carbonatice (FC2B);  </w:t>
      </w:r>
    </w:p>
    <w:p w14:paraId="05E582F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100 Sl (Ul.t, Sm, Ctr), pe soluri  bogate în CO</w:t>
      </w:r>
      <w:r w:rsidRPr="00EF2123">
        <w:rPr>
          <w:vertAlign w:val="subscript"/>
          <w:lang w:val="ro-RO" w:eastAsia="ro-RO"/>
        </w:rPr>
        <w:t>3</w:t>
      </w:r>
      <w:r w:rsidRPr="00EF2123">
        <w:rPr>
          <w:lang w:val="ro-RO" w:eastAsia="ro-RO"/>
        </w:rPr>
        <w:t>Ca sau pe soluri slab la moderat salinizate FC2A; FC2B);</w:t>
      </w:r>
    </w:p>
    <w:p w14:paraId="50DF366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împădurire :</w:t>
      </w:r>
    </w:p>
    <w:p w14:paraId="1E369EA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Mt + Gr.o + Ams</w:t>
      </w:r>
    </w:p>
    <w:p w14:paraId="30713DF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Gr. o + Pv, cu administrarea a 20...30 dm</w:t>
      </w:r>
      <w:r w:rsidRPr="00EF2123">
        <w:rPr>
          <w:vertAlign w:val="superscript"/>
          <w:lang w:val="ro-RO" w:eastAsia="ro-RO"/>
        </w:rPr>
        <w:t>3</w:t>
      </w:r>
      <w:r w:rsidRPr="00EF2123">
        <w:rPr>
          <w:lang w:val="ro-RO" w:eastAsia="ro-RO"/>
        </w:rPr>
        <w:t xml:space="preserve"> pământ vegetal  de împrumut, nesalinizat, la 50% din gropile de plantare;</w:t>
      </w:r>
    </w:p>
    <w:p w14:paraId="036309A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0975BB6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5 000 / ha (2 x 1 m), în cazul compoziţiilor “a” şi “b”şi al tehnicii de împădurire “a”;</w:t>
      </w:r>
    </w:p>
    <w:p w14:paraId="04A3750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6 700 / ha (1,5 x 1 m), în cazul compoziţiei “c”.</w:t>
      </w:r>
    </w:p>
    <w:p w14:paraId="0DCD44C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 25 - 30%.</w:t>
      </w:r>
    </w:p>
    <w:p w14:paraId="16D3E80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Intreţineri (revizuiri, descopleşiri) : </w:t>
      </w:r>
    </w:p>
    <w:p w14:paraId="5A78F95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a. de 5 ori în 3 ani (2 + 2 + 1) – compoziţia „a”; </w:t>
      </w:r>
    </w:p>
    <w:p w14:paraId="6E0212D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de 6 ori în 4 ani (2+2+1+1) – compoziţiile „b” şi „c”.</w:t>
      </w:r>
    </w:p>
    <w:p w14:paraId="6099773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7A7FE40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61)</w:t>
      </w:r>
    </w:p>
    <w:p w14:paraId="175BD95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en-GB" w:eastAsia="ro-RO"/>
        </w:rPr>
      </w:pPr>
      <w:r w:rsidRPr="00EF2123">
        <w:rPr>
          <w:lang w:val="ro-RO" w:eastAsia="ro-RO"/>
        </w:rPr>
        <w:t xml:space="preserve">Terenuri curgatoare sau depozite de curgeri plastice sau noroioase situate în microdepresiuni cu exces temporar de apă </w:t>
      </w:r>
      <w:r w:rsidRPr="00EF2123">
        <w:rPr>
          <w:i/>
          <w:iCs/>
          <w:lang w:val="ro-RO" w:eastAsia="ro-RO"/>
        </w:rPr>
        <w:t>(TSD</w:t>
      </w:r>
      <w:r w:rsidRPr="00EF2123">
        <w:rPr>
          <w:i/>
          <w:iCs/>
          <w:lang w:val="en-GB" w:eastAsia="ro-RO"/>
        </w:rPr>
        <w:t>: FC3A; FC3B)</w:t>
      </w:r>
    </w:p>
    <w:p w14:paraId="39AD3DD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en-GB" w:eastAsia="ro-RO"/>
        </w:rPr>
      </w:pPr>
      <w:r w:rsidRPr="00EF2123">
        <w:rPr>
          <w:i/>
          <w:iCs/>
          <w:lang w:val="en-GB" w:eastAsia="ro-RO"/>
        </w:rPr>
        <w:t>Tipuri de vegetaţie:</w:t>
      </w:r>
    </w:p>
    <w:p w14:paraId="462B12A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en-GB" w:eastAsia="ro-RO"/>
        </w:rPr>
        <w:t xml:space="preserve">-8CF3 - </w:t>
      </w:r>
      <w:r w:rsidRPr="00EF2123">
        <w:rPr>
          <w:lang w:val="ro-RO" w:eastAsia="ro-RO"/>
        </w:rPr>
        <w:t>Foioase mezofite (Fr), mezohigrofite (An) şi higrofite (Sa) în regiuni de câmpie, coline şi dealuri pe terenuri curgătoare si microdepresiuni cu exces de apa;</w:t>
      </w:r>
    </w:p>
    <w:p w14:paraId="7D77D34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en-GB" w:eastAsia="ro-RO"/>
        </w:rPr>
        <w:t xml:space="preserve">-9CF3 </w:t>
      </w:r>
      <w:r w:rsidRPr="00EF2123">
        <w:rPr>
          <w:lang w:val="ro-RO" w:eastAsia="ro-RO"/>
        </w:rPr>
        <w:t>– Arbusti în regiuni de câmpie, coline şi dealuri pe terenuri curgătoare si microdepresiuni cu exces de apa;</w:t>
      </w:r>
    </w:p>
    <w:p w14:paraId="78F05A1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 Compoziţii de împădurire:</w:t>
      </w:r>
    </w:p>
    <w:p w14:paraId="37BD6A1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100 An.n, pe terenuri cu exces de apă, cu deosebire în silvostepă;</w:t>
      </w:r>
    </w:p>
    <w:p w14:paraId="789BDBA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100 Sa; pe terenuri cu exces prelungit de apă;</w:t>
      </w:r>
    </w:p>
    <w:p w14:paraId="0E478E9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100 Fr, pe terenuri fără exces de apa dar cu umiditatea asigurata şi soluri mai bogate;</w:t>
      </w:r>
    </w:p>
    <w:p w14:paraId="6A34D09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  100 Sl (Ct.r; Ct), pe soluri sărace, inclusiv cu salinizare slabă la moderată.</w:t>
      </w:r>
    </w:p>
    <w:p w14:paraId="073376D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împădurire :</w:t>
      </w:r>
    </w:p>
    <w:p w14:paraId="5C6205B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Dren + Gr. v, pe terenuri cu fragmentare redusă a masei alunecate;</w:t>
      </w:r>
    </w:p>
    <w:p w14:paraId="37823CD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Dren + Gr.o, pe  terenuri cu fragmentare accentuată a masei alunecate.</w:t>
      </w:r>
    </w:p>
    <w:p w14:paraId="1A6595A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462BA17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3 300 / ha (2 x 1,5 m), în cazul plantaţiilor cu anin şi salcie ;</w:t>
      </w:r>
    </w:p>
    <w:p w14:paraId="12DEB5C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5 000 / ha (2 x 1 m), în cazul plantaţiilor cu frasin;</w:t>
      </w:r>
    </w:p>
    <w:p w14:paraId="04F0D28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   6 700 / ha (1,5 x 1 m), în cazul plantaţiilor cu sălcioară, cătină albă şi cătina roşie.</w:t>
      </w:r>
    </w:p>
    <w:p w14:paraId="25C8B40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 30%.</w:t>
      </w:r>
    </w:p>
    <w:p w14:paraId="1FAFFCA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Intreţineri (praşile, revizuiri, descopleşiri): de 6 ori în 4 ani (2 + 2 + 1 + 1).</w:t>
      </w:r>
    </w:p>
    <w:p w14:paraId="3D7BCF9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51D857B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bCs/>
          <w:lang w:val="ro-RO" w:eastAsia="ro-RO"/>
        </w:rPr>
      </w:pPr>
      <w:r w:rsidRPr="00EF2123">
        <w:rPr>
          <w:b/>
          <w:bCs/>
          <w:lang w:val="ro-RO" w:eastAsia="ro-RO"/>
        </w:rPr>
        <w:t>GRUPA  STATIONALA  (G.S – 62)</w:t>
      </w:r>
    </w:p>
    <w:p w14:paraId="73A991E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Suprafeţe de alunecare sau rezultate în urma surpărilor de teren ori curgerilor noroioase (râpi şi taluzuri naturale), cu roca la suprafată, dezagregată pâna la cel puţin 20 cm adancime </w:t>
      </w:r>
      <w:r w:rsidRPr="00EF2123">
        <w:rPr>
          <w:i/>
          <w:lang w:val="ro-RO" w:eastAsia="ro-RO"/>
        </w:rPr>
        <w:t>(TSD: RC1B, RC2B).</w:t>
      </w:r>
    </w:p>
    <w:p w14:paraId="4B4EE18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2C2F8C4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5CR1 - asociații de sălcioară şi diverse foioase xerofite în regiuni de câmpie, coline şi dealuri, pe râpi şi taluzuri naturale cu substrat din roci sedimentare neconsolidate sau slab consolidate</w:t>
      </w:r>
    </w:p>
    <w:p w14:paraId="37265B0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5CR2 - asociații de sălcioară şi diverse foioase xerofite în regiuni de câmpie, coline şi dealuri, pe râpi şi taluzuri naturale cu substrat din roci moderat consolidate;</w:t>
      </w:r>
    </w:p>
    <w:p w14:paraId="557E514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6CR1 -  salcâmet în regiuni de câmpie, coline şi dealuri, pe râpi şi taluzuri naturale cu substrat din roci sedimentare neconsolidate sau slab consolidate</w:t>
      </w:r>
    </w:p>
    <w:p w14:paraId="6A015D7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9CR2 – arbuşti în regiuni de câmpie, coline şi dealuri, pe râpi şi taluzuri naturale cu substrat din roci moderat consolidate</w:t>
      </w:r>
    </w:p>
    <w:p w14:paraId="516CB44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 Compoziţii de împădurire:</w:t>
      </w:r>
    </w:p>
    <w:p w14:paraId="524C7A7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100 Sc, pe râpi cu textura nisipo-lutoasa la lutoasa şi conţinut redus de carbonaţi de calciu (RC1B);</w:t>
      </w:r>
    </w:p>
    <w:p w14:paraId="5B02A79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100 Sl (Ll, Ct. r, Sm),  pe roci bogate în CO</w:t>
      </w:r>
      <w:r w:rsidRPr="00EF2123">
        <w:rPr>
          <w:vertAlign w:val="subscript"/>
          <w:lang w:val="ro-RO" w:eastAsia="ro-RO"/>
        </w:rPr>
        <w:t>3</w:t>
      </w:r>
      <w:r w:rsidRPr="00EF2123">
        <w:rPr>
          <w:lang w:val="ro-RO" w:eastAsia="ro-RO"/>
        </w:rPr>
        <w:t>Ca, uneori slab la moderat salifere (RC1B; RC2B);</w:t>
      </w:r>
    </w:p>
    <w:p w14:paraId="0FE4BBA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împădurire :</w:t>
      </w:r>
    </w:p>
    <w:p w14:paraId="54FECC8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Gr.o, pe terenuri semistabile şi stabile, cu panta sub 25 grade;</w:t>
      </w:r>
    </w:p>
    <w:p w14:paraId="4DFA3ED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Ds, la compoziţia „b”, pe depozite afânate, cu pante peste 25 grade.</w:t>
      </w:r>
    </w:p>
    <w:p w14:paraId="1449EDD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 Desimea culturilor :</w:t>
      </w:r>
    </w:p>
    <w:p w14:paraId="73351C6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a.   6 700 / ha (1,5 x 1 m), în cazul compoziţiei „a”; </w:t>
      </w:r>
    </w:p>
    <w:p w14:paraId="578E8A9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b. 10 000 / ha (1 x 1 m) în cazul compoziţiei „b”.                                                   </w:t>
      </w:r>
    </w:p>
    <w:p w14:paraId="12674BC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 Completări : 30-40%.</w:t>
      </w:r>
    </w:p>
    <w:p w14:paraId="1FD2B60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Intreţineri (cu deosebire descopleşiri, revizuiri): de 5 ori în 3 ani (2 + 2 + 1).</w:t>
      </w:r>
    </w:p>
    <w:p w14:paraId="719D44B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3962001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63)</w:t>
      </w:r>
    </w:p>
    <w:p w14:paraId="7FAA438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Depozite de grohotiş, alcătuite din pietriş şi pietre, cu puţin material fin, cu grosimea de peste 40...50 cm (</w:t>
      </w:r>
      <w:r w:rsidRPr="00EF2123">
        <w:rPr>
          <w:i/>
          <w:lang w:val="ro-RO" w:eastAsia="ro-RO"/>
        </w:rPr>
        <w:t>TSD: DC2C)</w:t>
      </w:r>
    </w:p>
    <w:p w14:paraId="41EC7AD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28314EF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-2CD2 – pinete de pin negru în amestec cu foioase în regiuni de câmpie, coline şi dealuri, pe depozite de grohotiş (pietriş, pietre, bolovani);</w:t>
      </w:r>
    </w:p>
    <w:p w14:paraId="06AF30C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5CD2 - diverse foioase xerofite în regiuni de câmpie, coline şi dealuri, pe depozite de grohotiş (pietriş, pietre, bolovani);</w:t>
      </w:r>
    </w:p>
    <w:p w14:paraId="09EFDE8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Compoziţia de împădurire: </w:t>
      </w:r>
    </w:p>
    <w:p w14:paraId="5237868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r>
      <w:r w:rsidRPr="00EF2123">
        <w:rPr>
          <w:lang w:val="ro-RO" w:eastAsia="ro-RO"/>
        </w:rPr>
        <w:tab/>
        <w:t>a. 50 Mj (Vi.t; Sl; Cd) 50 Sp (Ll, Pd).</w:t>
      </w:r>
    </w:p>
    <w:p w14:paraId="3731B5F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r>
      <w:r w:rsidRPr="00EF2123">
        <w:rPr>
          <w:lang w:val="ro-RO" w:eastAsia="ro-RO"/>
        </w:rPr>
        <w:tab/>
        <w:t>b. 33 Pi.n 34 Mj (Vi. t; Sl) 33 Lc (Sp, Ll, Po)</w:t>
      </w:r>
    </w:p>
    <w:p w14:paraId="091E063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Tehnica de împădurire : Vm + Pp (Pv).</w:t>
      </w:r>
    </w:p>
    <w:p w14:paraId="5FE23FA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Material de împădurire :</w:t>
      </w:r>
      <w:r w:rsidRPr="00EF2123">
        <w:rPr>
          <w:u w:val="single"/>
          <w:lang w:val="ro-RO" w:eastAsia="ro-RO"/>
        </w:rPr>
        <w:t>+</w:t>
      </w:r>
      <w:r w:rsidRPr="00EF2123">
        <w:rPr>
          <w:lang w:val="ro-RO" w:eastAsia="ro-RO"/>
        </w:rPr>
        <w:t xml:space="preserve"> Pp, în cazul pinului</w:t>
      </w:r>
    </w:p>
    <w:p w14:paraId="05AFEBC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 4 000...5 000 / ha (cca. 1 000 vetre sau tablii la ha, cu câte 4...5 puieţi).</w:t>
      </w:r>
    </w:p>
    <w:p w14:paraId="48F5783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30 - 50%.</w:t>
      </w:r>
    </w:p>
    <w:p w14:paraId="0C122CB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Intreţineri (praşile, revizuiri): de 7 ori în 5 ani (2 + 2 + 1 + 1 + 1).</w:t>
      </w:r>
    </w:p>
    <w:p w14:paraId="304AA56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3AB72A7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NOTA : Dacă grosimea stratului de grohotiş este sub 40 cm, aceasta se îndepărtează, eventual se aşează sub forma de banchete sau berme şi terenul se pregăteşte în gropi sau în terase.</w:t>
      </w:r>
    </w:p>
    <w:p w14:paraId="1FE5FCB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551CC34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 xml:space="preserve">3.5.  TERENURI  NISIPOASE – N </w:t>
      </w:r>
    </w:p>
    <w:p w14:paraId="4B7B9F7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Cele mai mari suprafeţe de terenuri cu eroziune eoliană se află în Delta Dunării, sudul Olteniei, Câmpia Careilor şi Câmpia Tecuciului, în preajma localităţii Hanu Conachi. Nisipurile din aceste zone au anumite particularitaţi  specifice legate de: condiţiile fito-climatice, natura petrografică, adâncimea apei freatice,  reacţia pH,conţinutul de săruri solubile s.a. Aceasta a dus la necesitatea constituirii de grupe saţionale distincte pentru cele patru zone luate în considerare. In mod similar, soluţiile tehnice pentru împădurirea acestor categorii de terenuri degradate sunt prezentate diferenţiat.</w:t>
      </w:r>
    </w:p>
    <w:p w14:paraId="60A1153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EB86E73"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lang w:val="ro-RO" w:eastAsia="ro-RO"/>
        </w:rPr>
      </w:pPr>
      <w:r w:rsidRPr="00EF2123">
        <w:rPr>
          <w:b/>
          <w:i/>
          <w:lang w:val="ro-RO" w:eastAsia="ro-RO"/>
        </w:rPr>
        <w:t xml:space="preserve">Terenuri nisipoase din  Delta  Dunării </w:t>
      </w:r>
      <w:r w:rsidRPr="00EF2123">
        <w:rPr>
          <w:b/>
          <w:lang w:val="ro-RO" w:eastAsia="ro-RO"/>
        </w:rPr>
        <w:t>- ND</w:t>
      </w:r>
    </w:p>
    <w:p w14:paraId="2471E87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40F05AB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64)</w:t>
      </w:r>
    </w:p>
    <w:p w14:paraId="5FD5533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Dune înalte şi medii cu nivelul mediu al apei freatice şi al orizontului Gr la mai mult de 1,5 m adâncime, formate din nisipuri fluvio-marine semimobile şi mobile, nesolificate sau cu început de solificare, nesalinizate, uneori slab salinizate în profunzime (</w:t>
      </w:r>
      <w:r w:rsidRPr="00EF2123">
        <w:rPr>
          <w:i/>
          <w:lang w:val="ro-RO" w:eastAsia="ro-RO"/>
        </w:rPr>
        <w:t>TSD: ND1A; ND1B).</w:t>
      </w:r>
    </w:p>
    <w:p w14:paraId="15E5F69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3231CCA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-2ND1 – amestecuri de pin negru sau ienupăr de Virginia cu foioase xerofite, în Delta Dunării pe dune înalte şi medii cu nivelul mediu al apei freatice şi al orizontului Gr la mai mult de 1,5 m adâncime</w:t>
      </w:r>
    </w:p>
    <w:p w14:paraId="3B842B2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-5ND1 – asociatii de sălcioară şi arbuşti în Delta Dunării pe dune înalte şi medii cu nivelul mediu al apei freatice şi al orizontului Gr la mai mult de 1,5 m adâncime</w:t>
      </w:r>
    </w:p>
    <w:p w14:paraId="5878823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-6ND1 – plantaţii de salcâm în amestec, în Delta Dunării pe dune înalte şi medii cu nivelul mediu al apei freatice şi al orizontului Gr la mai mult de 1,5 m adâncime</w:t>
      </w:r>
    </w:p>
    <w:p w14:paraId="2229166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D4E639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w:t>
      </w:r>
    </w:p>
    <w:p w14:paraId="635035D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50 Pi. n (I. v) 50 Cn (Sl, Ml), pe nisipuri semimobile (ND1A); rânduri pure alterne de Pi.n sau I. v, cu Cn Sl sau Ml;</w:t>
      </w:r>
    </w:p>
    <w:p w14:paraId="172EF8C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50 Sl 50 Ct. r (Ct, Am), pe nisipuri mobile (ND1A); rânduri pure alterne;</w:t>
      </w:r>
    </w:p>
    <w:p w14:paraId="000A216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75 Sc 25 Gl (Sl), pe depozite eoliene slab carbonatate, cu peste 1% substanţă organică, în zona Sf. Gheorghe (ND1B); 3 rânduri de Sc + un rând de Cn sau Sl.</w:t>
      </w:r>
    </w:p>
    <w:p w14:paraId="1FAFB6E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Tehnici de împădurire :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Ar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Di + Gr. o + Pp (la Pi.n si I.v)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Pv (la speciile foioase)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Op (R sau Mc).</w:t>
      </w:r>
    </w:p>
    <w:p w14:paraId="33093B0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 5 000 / ha (2,25 x 0,9 m).</w:t>
      </w:r>
    </w:p>
    <w:p w14:paraId="042B357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 60% la compoziţiile „a” şi „b”; 40% la compoziţia „c”;</w:t>
      </w:r>
    </w:p>
    <w:p w14:paraId="08AFFF7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Intreţineri (predominant revizuiri):</w:t>
      </w:r>
    </w:p>
    <w:p w14:paraId="62E81FC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8 ori în 6 ani (2 + 2 + 1 + 1 + 1 + 1 ), la compoziţia “a”;</w:t>
      </w:r>
    </w:p>
    <w:p w14:paraId="7E1884F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de 5 ori în 4 ani (2 + 1 + 1 + 1 ), la compoziţiile “b” şi “c”.</w:t>
      </w:r>
    </w:p>
    <w:p w14:paraId="0DB2BA6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1CA4AE0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65)</w:t>
      </w:r>
    </w:p>
    <w:p w14:paraId="74B5CC8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Dune joase, aplatizate şi interdune medii, cu nivelul  apei freatice şi al orizontului Gr la 0,8...1,5 m, formate din nisipuri fluvio-marine stabile şi semistabile (slab pâna la moderat inţelenite primăvara), nesolificate sau cu început de solificare (psamosoluri tipice, uneori gleizate sau gleice), nesalinizate sau slab salinizate în profunzime </w:t>
      </w:r>
      <w:r w:rsidRPr="00EF2123">
        <w:rPr>
          <w:i/>
          <w:lang w:val="ro-RO" w:eastAsia="ro-RO"/>
        </w:rPr>
        <w:t>(TSD:  ND2A; ND2B)</w:t>
      </w:r>
    </w:p>
    <w:p w14:paraId="7D749D3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  </w:t>
      </w:r>
      <w:r w:rsidRPr="00EF2123">
        <w:rPr>
          <w:i/>
          <w:lang w:val="ro-RO" w:eastAsia="ro-RO"/>
        </w:rPr>
        <w:t>Tipuri de vegetaţie:</w:t>
      </w:r>
    </w:p>
    <w:p w14:paraId="7DC0A4D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-2ND2 - amestecuri de pin negru sau ienupăr de Virginia cu foioase xerofite, în Delta Dunării pe dune joase şi aplatizate cu nivelul mediu al apei freatice şi al orizontului Gr la 0,8-1,5 m adâncime;</w:t>
      </w:r>
    </w:p>
    <w:p w14:paraId="6280C62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-5ND1 – asociaţii de diverse foioase xerofite în Delta Dunării pe dune joase şi aplatizate cu nivelul mediu al apei freatice şi al orizontului Gr la 0,8-1,5 m adâncime;</w:t>
      </w:r>
    </w:p>
    <w:p w14:paraId="013F0F0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-6ND1 – plantaţii de salcâm în amestec, în Delta Dunării pe dune joase şi aplatizate cu nivelul mediu al apei freatice şi al orizontului Gr la 0,8-1,5 m adâncime.</w:t>
      </w:r>
    </w:p>
    <w:p w14:paraId="6B313EB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 Compoziţii de împădurire şi scheme de plantare:</w:t>
      </w:r>
    </w:p>
    <w:p w14:paraId="5B40AA6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50 Pi. n (I. v) 25 Cn (Ml) 25 Ct (Sl), pe nisipuri sărace (ND2A); R1 = Pi. n (I. v) ; R2 = Cn + Ct(Sl);</w:t>
      </w:r>
    </w:p>
    <w:p w14:paraId="5AD643C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50 Sc (Dd) 50 Gl (Ml, Sf), preponderent pe terenuri plane, cu soluri moderat humifere, slab carbonatate; R1 = Sc ; R2 = Gl (Ml, Sf);</w:t>
      </w:r>
    </w:p>
    <w:p w14:paraId="68F2132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Tehnici de împădurire :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Ar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Di + Gr. o (Gr. m în cazul Pl. ea)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Pp (în cazul Pi. n si I. v)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Pv (la speciile foioase).</w:t>
      </w:r>
    </w:p>
    <w:p w14:paraId="29D4FF4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6B513CC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5 000 / ha (2,25 x 0,9 m)</w:t>
      </w:r>
    </w:p>
    <w:p w14:paraId="269561C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 50% la compoziţia „a”; 40% la compoziţia „b”.</w:t>
      </w:r>
    </w:p>
    <w:p w14:paraId="4BD5E8A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Întreţineri (revizuiri, praşile):</w:t>
      </w:r>
    </w:p>
    <w:p w14:paraId="684A960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10 ori în 6 ani (3 + 2 + 2 + 1 + 1 + 1 ), la compoziţia „a”;</w:t>
      </w:r>
    </w:p>
    <w:p w14:paraId="106A31B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de 6 ori în 4 ani (2 + 2 + 1 + 1 ), la compoziţia „b”.</w:t>
      </w:r>
    </w:p>
    <w:p w14:paraId="5502ACB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2A819B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65.1)</w:t>
      </w:r>
    </w:p>
    <w:p w14:paraId="65EFF87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Dune joase, aplatizate, cu nivelul  apei freatice şi al orizontului Gr la 0,8...1,5 m, formate din nisipuri fluvio-marine stabile, rar semistabile (slab pâna la moderat inţelenite primăvara),  psamosoluri molice,  gleizate sau gleice, uneori lăcovişti tipice turbogleice, nesalinizate sau slab salinizate în profunzime (</w:t>
      </w:r>
      <w:r w:rsidRPr="00EF2123">
        <w:rPr>
          <w:i/>
          <w:lang w:val="ro-RO" w:eastAsia="ro-RO"/>
        </w:rPr>
        <w:t>TSD: ND2C, ND2D).</w:t>
      </w:r>
    </w:p>
    <w:p w14:paraId="421AFB4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20262EF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-8ND2 – plopiş în amestec cu arbuşti sau foioase mezofite, în Delta Dunării pe dune joase şi aplatizate cu nivelul mediu al apei freatice şi al orizontului Gr la 0,8-1,5 m adâncime;</w:t>
      </w:r>
    </w:p>
    <w:p w14:paraId="73E50D6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 Compoziţii de împădurire şi scheme de plantare:</w:t>
      </w:r>
    </w:p>
    <w:p w14:paraId="3540076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50 Pl 50 Ct, preponderent pe dune joase (ND2D); amestec intim;</w:t>
      </w:r>
    </w:p>
    <w:p w14:paraId="7469C6B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50 Pl (Pl.ea) 50 Fr.b (An.n),  pe interdune cu soluri mai fertile (ND2C); benzi alterne din câte 3 rânduri pure de Fr.b (An.n) cu Pl sau Pl. ea.</w:t>
      </w:r>
    </w:p>
    <w:p w14:paraId="18F9972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Tehnici de împădurire :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Ar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Di + Gr. o (Gr. m în cazul Pl. ea).</w:t>
      </w:r>
    </w:p>
    <w:p w14:paraId="3A28750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3D1E80C8" w14:textId="77777777" w:rsidR="00272C0B" w:rsidRPr="00EF2123" w:rsidRDefault="00272C0B" w:rsidP="00272C0B">
      <w:pPr>
        <w:widowControl w:val="0"/>
        <w:numPr>
          <w:ilvl w:val="0"/>
          <w:numId w:val="5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3 300 / ha (3 x 1 m), la compoziţia „a”;</w:t>
      </w:r>
    </w:p>
    <w:p w14:paraId="563F606E" w14:textId="77777777" w:rsidR="00272C0B" w:rsidRPr="00EF2123" w:rsidRDefault="00272C0B" w:rsidP="00272C0B">
      <w:pPr>
        <w:widowControl w:val="0"/>
        <w:numPr>
          <w:ilvl w:val="0"/>
          <w:numId w:val="5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2 500 / ha, la compoziţia „b”; distanţa între rânduri =3 m; la Pl (Pl.ea), distanţa pe rând  = 2 m iar la Fr.b (An.n) = 1 m .</w:t>
      </w:r>
    </w:p>
    <w:p w14:paraId="58634BC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50%.</w:t>
      </w:r>
    </w:p>
    <w:p w14:paraId="745E054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Întreţineri (revizuiri, praşile): de 6 ori în 4 ani (2 + 2 + 1 + 1).</w:t>
      </w:r>
    </w:p>
    <w:p w14:paraId="55FC55C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4C743C2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66)</w:t>
      </w:r>
    </w:p>
    <w:p w14:paraId="2234F4E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Interdune (depresiuni) medii cu nivelul  apei freatice şi adâncimea orizontului Gr la 0,5...0,8 m, formate din nisipuri fine semistabizate sau stabilizate şi înierbate, cu psamosoluri tipice şi molice bine dezvoltate, gleice (uneori şi lacovişti tipice); </w:t>
      </w:r>
      <w:r w:rsidRPr="00EF2123">
        <w:rPr>
          <w:i/>
          <w:lang w:val="ro-RO" w:eastAsia="ro-RO"/>
        </w:rPr>
        <w:t>(TSD:  ND3A; ND3B; ND3C; ND3D).</w:t>
      </w:r>
    </w:p>
    <w:p w14:paraId="64A4B72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1E1366E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-4ND3 - Cvercete xerofite în amestec cu foioase xerofite şi arbusti în Delta Dunării pe interdune (depresiuni) medii cu nivelul  apei freatice şi adâncimea orizontului Gr la 0,5...0,8 m;</w:t>
      </w:r>
    </w:p>
    <w:p w14:paraId="6960736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-6ND3 – salcâmet in amestec cu glădiţă sau diferite specii specii xerofite în Delta Dunării pe interdune (depresiuni) medii cu nivelul  apei freatice şi adâncimea orizontului Gr la 0,5...0,8 m;</w:t>
      </w:r>
    </w:p>
    <w:p w14:paraId="34391AE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-8ND3 - plopişuri în amestec cu foioase mezofite, în Delta Dunării pe interdune (depresiuni) medii cu nivelul  apei freatice şi adâncimea orizontului Gr la 0,5...0,8 m;</w:t>
      </w:r>
    </w:p>
    <w:p w14:paraId="0DCAD96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p>
    <w:p w14:paraId="3A022B9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-Compoziţii de împădurire şi scheme de plantare: </w:t>
      </w:r>
    </w:p>
    <w:p w14:paraId="004E1E8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50 Sc (Dd) 50 Gl (Ml, Cd, Sl), pe dune semistabile, benzi alterne din câte 3 rânduri pure de Sc (Dd) cu Gl, Ml sau Cd (ND3A, ND3B);</w:t>
      </w:r>
    </w:p>
    <w:p w14:paraId="4FF644D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25 St.b 50 Ju (Ar, Te.a) 25 Sâ (Po), cu utilizarea de provenienţe locale pentru St.b; rânduri alterne: R1- St.b + arb; R2 – Ju (Ar; Te.a), (ND3C);</w:t>
      </w:r>
    </w:p>
    <w:p w14:paraId="35BBA22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50 Pl.ea (Pl) 50 Fr (An.n); benzi alterne din câte 3 rânduri pure de Fr (Gl) cu Pl sau Pl.ea. (ND3D).</w:t>
      </w:r>
    </w:p>
    <w:p w14:paraId="7A47B2C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 Tehnici de împădurire: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Dren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Des + Ar + Di + Gr.o (Gr.m în cazul Pl.ea)+Pp (în cazul St.b ).</w:t>
      </w:r>
    </w:p>
    <w:p w14:paraId="2BA2D15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 Desimea culturilor : </w:t>
      </w:r>
    </w:p>
    <w:p w14:paraId="2044D37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5 000 / ha (2,25 x 0,9 m), la compoziţiile „a” şi „b”;</w:t>
      </w:r>
    </w:p>
    <w:p w14:paraId="0B722BB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2 500 / ha, la compoziţia „c”; distanţa între rânduri = 3m; distanţa pe rând  = 2 m la Pl (Pl.ea), iar la Fr (An.n) = 1 m .</w:t>
      </w:r>
    </w:p>
    <w:p w14:paraId="3602F18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40%, la compoziţiile „a” şi „c”; 50%, la compoziţia „b”;</w:t>
      </w:r>
    </w:p>
    <w:p w14:paraId="29F7B14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 Întreţineri (revizuiri, praşile): </w:t>
      </w:r>
    </w:p>
    <w:p w14:paraId="1E592C0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12 ori în 6 ani (3 + 3 + 2 + 2 + 1 + 1 ), la compoziţia „b”;</w:t>
      </w:r>
    </w:p>
    <w:p w14:paraId="5DFB526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de 6 ori în 4 ani (2 + 2 + 1 + 1 ), la compoziţiile „a” şi „c”.</w:t>
      </w:r>
    </w:p>
    <w:p w14:paraId="0D94F9E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2745085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E5E96A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lang w:val="ro-RO" w:eastAsia="ro-RO"/>
        </w:rPr>
        <w:t xml:space="preserve">                                          </w:t>
      </w:r>
      <w:r w:rsidRPr="00EF2123">
        <w:rPr>
          <w:b/>
          <w:lang w:val="ro-RO" w:eastAsia="ro-RO"/>
        </w:rPr>
        <w:t>GRUPA  STATIONALA  (G.S – 67)</w:t>
      </w:r>
    </w:p>
    <w:p w14:paraId="2DC6475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Interdune (depresiuni) medii cu nisipuri sau soluri nisipoase moderat la puternic salinizate (TSD: ND4B, ND4C).</w:t>
      </w:r>
    </w:p>
    <w:p w14:paraId="2AAC3AD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Tipuri de vegetaţie:</w:t>
      </w:r>
    </w:p>
    <w:p w14:paraId="2C5AEAB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- 8ND3+4ND3+9ND3 – Asociere de foioase mezohigrofite (plopi) sau mezofite (Fr.p) cu foioase xerofite şi arbuşti</w:t>
      </w:r>
    </w:p>
    <w:p w14:paraId="36EBD57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-Compoziţia de împădurire şi schema de plantare: </w:t>
      </w:r>
    </w:p>
    <w:p w14:paraId="1069CFD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25 Pl (Fr.p) 25 Sl (Sm) 50 Ct. r; R1 = Pl (Fr.p) + Ct. r ; R2 = Sl (Sm)+Ct.r;</w:t>
      </w:r>
    </w:p>
    <w:p w14:paraId="4656294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-Tehnici de împădurire :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Dren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Des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Sp + Ar + Di + Ams + Gr. o.</w:t>
      </w:r>
    </w:p>
    <w:p w14:paraId="7279F33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-Desimea culturilor : 5 000 / ha (2,25 x 0,9 m).</w:t>
      </w:r>
    </w:p>
    <w:p w14:paraId="4B7452D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-Completări : 60% (30+20+10).</w:t>
      </w:r>
    </w:p>
    <w:p w14:paraId="489A84B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-Intreţineri  (revizuiri, praşile): de 8 ori în 5 ani (2 + 2 + 2 + 1 + 1).</w:t>
      </w:r>
    </w:p>
    <w:p w14:paraId="6AE2BB1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7316F2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68)</w:t>
      </w:r>
    </w:p>
    <w:p w14:paraId="5E81EB6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Interdune joase (japse) cu nivelul mediu al apei freatice şi al orizontului Gr sub 0,3 m, cu apă stagnată permanent sau aproape în tot cursul anului, cu nisipuri sau soluri nisipoase diverse, nesalinizate la salinizate  </w:t>
      </w:r>
      <w:r w:rsidRPr="00EF2123">
        <w:rPr>
          <w:i/>
          <w:lang w:val="ro-RO" w:eastAsia="ro-RO"/>
        </w:rPr>
        <w:t>(TSD: ND5A, ND5B, ND5C, ND5D, ND5E).</w:t>
      </w:r>
    </w:p>
    <w:p w14:paraId="392FDBA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Nu se fac lucrări de împădurire.</w:t>
      </w:r>
    </w:p>
    <w:p w14:paraId="7C097ED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353BF4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NOTA: Lucrările de împădurire în asemenea staţiuni se realizează numai dacă se asigura permanent evacuarea apei în exces, concomitent cu spălarea sărurilor, prin lucrări de drenaj (evacuare asigurata gravitaţional sau prin pompare). In aceste condiţii pot fi aplicate soluţiile de la grupele staţionale: G.S – 65a şi G.S – 67. </w:t>
      </w:r>
    </w:p>
    <w:p w14:paraId="0EDE7B4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Pe nisipurile semistabile şi stabile, când distanţa de împădurire între rânduri este de 2,25...3 m, intreţinerile se fac mecanizat, prin arătură (la inţeleniri puternice) sau discuire (la înţeleniri reduse) cu tractoare cu acostament mic şi manual, în jurul puieţilor.</w:t>
      </w:r>
    </w:p>
    <w:p w14:paraId="082C6D9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2B75446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4CCDD146"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lang w:val="ro-RO" w:eastAsia="ro-RO"/>
        </w:rPr>
      </w:pPr>
      <w:r w:rsidRPr="00EF2123">
        <w:rPr>
          <w:b/>
          <w:i/>
          <w:lang w:val="ro-RO" w:eastAsia="ro-RO"/>
        </w:rPr>
        <w:t>Terenuri  nisipoase din sudul Olteniei</w:t>
      </w:r>
      <w:r w:rsidRPr="00EF2123">
        <w:rPr>
          <w:b/>
          <w:lang w:val="ro-RO" w:eastAsia="ro-RO"/>
        </w:rPr>
        <w:t xml:space="preserve"> -NO</w:t>
      </w:r>
    </w:p>
    <w:p w14:paraId="0EE24A9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A5351E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69)</w:t>
      </w:r>
    </w:p>
    <w:p w14:paraId="0978D6D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Dune înalte şi medii cu adancimea apei freatice la peste 2 m, formate din  nisipuri continentale mobile şi semimobile, nesolificate sau cu  început de solificare (psamosoluri tipice),</w:t>
      </w:r>
      <w:r w:rsidRPr="00EF2123">
        <w:rPr>
          <w:i/>
          <w:lang w:val="ro-RO" w:eastAsia="ro-RO"/>
        </w:rPr>
        <w:t xml:space="preserve"> (TSD: NO1A; NO1B).</w:t>
      </w:r>
    </w:p>
    <w:p w14:paraId="7BD7C9F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206C790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-2NO1- pinete în amestec cu foioase xerofite, pe nisipuri din sudul Olteniei, pe dune înalte şi medii;</w:t>
      </w:r>
    </w:p>
    <w:p w14:paraId="7C6BC91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-5NO1 -  foioase xerofite pe nisipuri din sudul Olteniei, pe dune înalte şi medii;</w:t>
      </w:r>
    </w:p>
    <w:p w14:paraId="4E0EAFD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-6NO1 – salcâmet în amestec cu diverse foioase xerofite pe nisipuri din sudul Olteniei, pe dune înalte şi medii.</w:t>
      </w:r>
    </w:p>
    <w:p w14:paraId="247C39A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 Compoziţii de împădurire şi scheme de plantare: :</w:t>
      </w:r>
    </w:p>
    <w:p w14:paraId="4CBC62C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25 Pi. n + 50 Cn (Dd) 25 Lc; benzi de câte 3 randuri Pi.n + arb în alternanţă cu benzi de 3 rânduri de Cn, Dd;</w:t>
      </w:r>
    </w:p>
    <w:p w14:paraId="7226657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50 Sc + 50 Cn (Dd), pe depozite nisipoase cu peste 1% substanţa        organică, lipsite de carbonaţi de calciu sau slab carbonatate; benzi de câte 3 rânduri Sc în alternanţa cu benzi de 3 rânduri de Cn (Dd);</w:t>
      </w:r>
    </w:p>
    <w:p w14:paraId="460EE1F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100 Cn, pe dune înalte cu depozite eoliene sărace.</w:t>
      </w:r>
    </w:p>
    <w:p w14:paraId="43FF9DD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împădurire :</w:t>
      </w:r>
    </w:p>
    <w:p w14:paraId="40581F0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a.   Gr.o + Pp (la Pi. n)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Pv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I;</w:t>
      </w:r>
    </w:p>
    <w:p w14:paraId="0FAAE6B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b.   Gr. p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Op (Mc sau R)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Pv, pe dune înalte, în cazul compoziţiei “c“.</w:t>
      </w:r>
    </w:p>
    <w:p w14:paraId="2A61196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6A17422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5 000 / ha (2,25 x 0,9 m) în cazul compoziţiilor “a“ şi “b“;</w:t>
      </w:r>
    </w:p>
    <w:p w14:paraId="1950C60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6 700 / ha (1,5 x 1m), în cazul compoziţiei“c“.</w:t>
      </w:r>
    </w:p>
    <w:p w14:paraId="4ACAC74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w:t>
      </w:r>
    </w:p>
    <w:p w14:paraId="604CA1F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50%, la compoziţia “a”;</w:t>
      </w:r>
    </w:p>
    <w:p w14:paraId="76EFA95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30%, la compoziţiile “b” şi “c”.</w:t>
      </w:r>
    </w:p>
    <w:p w14:paraId="6340A2E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 Intreţineri (revizuiri):</w:t>
      </w:r>
    </w:p>
    <w:p w14:paraId="41B59324" w14:textId="77777777" w:rsidR="00272C0B" w:rsidRPr="00EF2123" w:rsidRDefault="00272C0B" w:rsidP="00272C0B">
      <w:pPr>
        <w:widowControl w:val="0"/>
        <w:numPr>
          <w:ilvl w:val="0"/>
          <w:numId w:val="4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 7 ori în 5 ani (2 + 2 + 1 + 1 + 1 ), la compoziţia „a”;</w:t>
      </w:r>
    </w:p>
    <w:p w14:paraId="6DDA9A2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de 5 ori în 3 ani (2 + 2 + 1), la compoziţiile „b” şi „c”.</w:t>
      </w:r>
    </w:p>
    <w:p w14:paraId="7658AE5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432560A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70)</w:t>
      </w:r>
    </w:p>
    <w:p w14:paraId="0BF8C14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Dune joase cu adâncimea apei freatice la 1...2 m, formate din  nisipuri semistabile şi stabile, slab la moderat înierbate, cu soluri nisipoase neevoluate (psamosoluri tipice, uneori gleizate sau gleice), </w:t>
      </w:r>
      <w:r w:rsidRPr="00EF2123">
        <w:rPr>
          <w:i/>
          <w:lang w:val="ro-RO" w:eastAsia="ro-RO"/>
        </w:rPr>
        <w:t>(TSD: NO2B).</w:t>
      </w:r>
    </w:p>
    <w:p w14:paraId="611C856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Tipuri de vegetaţie:</w:t>
      </w:r>
      <w:r w:rsidRPr="00EF2123">
        <w:rPr>
          <w:lang w:val="ro-RO" w:eastAsia="ro-RO"/>
        </w:rPr>
        <w:t xml:space="preserve"> </w:t>
      </w:r>
    </w:p>
    <w:p w14:paraId="1E35D55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-2NO2 – pinete de pin negru în amestec cu foioase xerofite, pe nisipuri din sudul Olteniei, pe dune joase şi plate;</w:t>
      </w:r>
    </w:p>
    <w:p w14:paraId="12467B8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-6NO2 – salcâmet în amestec cu diverse foioase xerofite pe nisipuri din sudul Olteniei, pe dune joase şi plate;</w:t>
      </w:r>
    </w:p>
    <w:p w14:paraId="34FD5C0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p>
    <w:p w14:paraId="76C07A0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 :</w:t>
      </w:r>
    </w:p>
    <w:p w14:paraId="5115E6D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50 Sc 50 Dd (Sl, Cd), pe psamosoluri cu peste 1% humus, lipsite de CO</w:t>
      </w:r>
      <w:r w:rsidRPr="00EF2123">
        <w:rPr>
          <w:vertAlign w:val="subscript"/>
          <w:lang w:val="ro-RO" w:eastAsia="ro-RO"/>
        </w:rPr>
        <w:t>3</w:t>
      </w:r>
      <w:r w:rsidRPr="00EF2123">
        <w:rPr>
          <w:lang w:val="ro-RO" w:eastAsia="ro-RO"/>
        </w:rPr>
        <w:t>Ca; benzi de 3 rânduri de Sc în alternanţă cu benzi de 3 rânduri de Dd (Sl, Cd);</w:t>
      </w:r>
    </w:p>
    <w:p w14:paraId="5046660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25 Pi. n 50 Dd (Sl, Cd) 25 Lc, pe nisipuri sărace sau care conţin carbonaţi de calciu; benzi de 3 randuri Pi.n+arb în alternanţă cu benzi de Dd (Sl, Cd).</w:t>
      </w:r>
    </w:p>
    <w:p w14:paraId="37C602A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Tehnici de impădurire :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Ar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Di + Gr. o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Pp(Pv) (în cazul Pi. n)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I.</w:t>
      </w:r>
    </w:p>
    <w:p w14:paraId="426072C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 5 000 / ha (2,25 x 0,9 m).</w:t>
      </w:r>
    </w:p>
    <w:p w14:paraId="0920C37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w:t>
      </w:r>
    </w:p>
    <w:p w14:paraId="48F69CE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30%, la compoziţia „a”;</w:t>
      </w:r>
    </w:p>
    <w:p w14:paraId="37EDC4A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40%, la compoziţia „b”.</w:t>
      </w:r>
    </w:p>
    <w:p w14:paraId="379EDF4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Întreţineri  (revizuiri, praşile):</w:t>
      </w:r>
    </w:p>
    <w:p w14:paraId="64E7F2F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5 ori în 3 ani (2 + 2 + 1), la compoziţia „a”;</w:t>
      </w:r>
    </w:p>
    <w:p w14:paraId="315FED1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de 7 ori in 5 ani (2 + 2 + 1 + 1), la compoziţia „b”.</w:t>
      </w:r>
    </w:p>
    <w:p w14:paraId="4816F6D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3407DF5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71)</w:t>
      </w:r>
    </w:p>
    <w:p w14:paraId="2D0FA23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Interdune (depresiuni) medii, cu nivelul mediu al apei freatice la 0,5...1 m, formate din  nisipuri relativ stabile şi slab inţelenite, cu soluri slab evoluate (psamosoluri tipice, gleizate si gleice), </w:t>
      </w:r>
      <w:r w:rsidRPr="00EF2123">
        <w:rPr>
          <w:i/>
          <w:lang w:val="ro-RO" w:eastAsia="ro-RO"/>
        </w:rPr>
        <w:t>(TSD: NO3B).</w:t>
      </w:r>
    </w:p>
    <w:p w14:paraId="4BCDCAE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30EDD3F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-6NO3 - </w:t>
      </w:r>
      <w:r w:rsidRPr="00EF2123">
        <w:rPr>
          <w:lang w:val="ro-RO" w:eastAsia="ro-RO"/>
        </w:rPr>
        <w:t>salcâmet în amestec cu foioase xerofite, pe nisipuri din sudul Olteniei, pe interdune medii;</w:t>
      </w:r>
    </w:p>
    <w:p w14:paraId="2EEA631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-8NO3 –</w:t>
      </w:r>
      <w:r w:rsidRPr="00EF2123">
        <w:rPr>
          <w:lang w:val="ro-RO" w:eastAsia="ro-RO"/>
        </w:rPr>
        <w:t xml:space="preserve"> asociaţii de foioase mezohigrofite pe nisipuri din sudul Olteniei, pe interdune medii.</w:t>
      </w:r>
    </w:p>
    <w:p w14:paraId="70E8E69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w:t>
      </w:r>
    </w:p>
    <w:p w14:paraId="31E3ECC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50 Pl 50 An. n (Fr.p), în depresiuni mai coborâte; rânduri alterne;</w:t>
      </w:r>
    </w:p>
    <w:p w14:paraId="0FFF5CB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50 Sc 50 Ml (Gl, Sl), în depresiuni mai ridicate; benzi de 3 rânduri Sc în alternanţa cu cu benzi de 3 rânduri Ml (Gl, Sl).</w:t>
      </w:r>
    </w:p>
    <w:p w14:paraId="5295C5A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Tehnici de împădurire :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Dren + Ar + Di + Gr. o + Pp (la Pi. n)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Pv.</w:t>
      </w:r>
    </w:p>
    <w:p w14:paraId="56CD8A3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263B357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2 500 / ha, la compoziţia „a” (distanţa între randuri = 3 m ; la Pl, distanţa pe rand  = 2 m iar la An. n = 1 m );</w:t>
      </w:r>
    </w:p>
    <w:p w14:paraId="487E205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b.  5 000 / ha (2,25 x 0,9 m), la compoziţia „b”. </w:t>
      </w:r>
    </w:p>
    <w:p w14:paraId="29AC9AB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Completări : </w:t>
      </w:r>
    </w:p>
    <w:p w14:paraId="5DB7BC16" w14:textId="77777777" w:rsidR="00272C0B" w:rsidRPr="00EF2123" w:rsidRDefault="00272C0B" w:rsidP="00272C0B">
      <w:pPr>
        <w:widowControl w:val="0"/>
        <w:numPr>
          <w:ilvl w:val="0"/>
          <w:numId w:val="5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30%, la compozitia „a”;</w:t>
      </w:r>
    </w:p>
    <w:p w14:paraId="6CB789E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40%, la compozitia „b”.</w:t>
      </w:r>
    </w:p>
    <w:p w14:paraId="5831808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 Întreţineri (revizuiri, praşile):</w:t>
      </w:r>
    </w:p>
    <w:p w14:paraId="7E1CF51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5 ori în 3 ani (2 + 2 + 1) la compozitia „a”;</w:t>
      </w:r>
    </w:p>
    <w:p w14:paraId="37F34DB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de 7 ori în 5 ani (2 + 2 + 1 + 1 +1) la compozitia „b”.</w:t>
      </w:r>
    </w:p>
    <w:p w14:paraId="0BF9681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7A1AB81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lang w:val="ro-RO" w:eastAsia="ro-RO"/>
        </w:rPr>
        <w:t xml:space="preserve">                                    </w:t>
      </w:r>
      <w:r w:rsidRPr="00EF2123">
        <w:rPr>
          <w:b/>
          <w:lang w:val="ro-RO" w:eastAsia="ro-RO"/>
        </w:rPr>
        <w:t>GRUPA  STATIONALA  (G.S – 72)</w:t>
      </w:r>
    </w:p>
    <w:p w14:paraId="6E15D2C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Interdune (depresiuni) medii si dune joase, cu nivelul mediu al apei freatice la 0,5...2 m, formate din  nisipuri inţelenite şi stabile (psamosoluri molice, gleizate si gleice), </w:t>
      </w:r>
      <w:r w:rsidRPr="00EF2123">
        <w:rPr>
          <w:i/>
          <w:lang w:val="ro-RO" w:eastAsia="ro-RO"/>
        </w:rPr>
        <w:t>(TSD: NO2C; NO3C)</w:t>
      </w:r>
    </w:p>
    <w:p w14:paraId="5643F69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0857875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-4NO2(3) - </w:t>
      </w:r>
      <w:r w:rsidRPr="00EF2123">
        <w:rPr>
          <w:lang w:val="ro-RO" w:eastAsia="ro-RO"/>
        </w:rPr>
        <w:t xml:space="preserve">cvercete </w:t>
      </w:r>
      <w:r w:rsidRPr="00EF2123">
        <w:rPr>
          <w:u w:val="single"/>
          <w:lang w:val="ro-RO" w:eastAsia="ro-RO"/>
        </w:rPr>
        <w:t>+</w:t>
      </w:r>
      <w:r w:rsidRPr="00EF2123">
        <w:rPr>
          <w:lang w:val="ro-RO" w:eastAsia="ro-RO"/>
        </w:rPr>
        <w:t xml:space="preserve"> xerofite în amestec cu foioase xerofite, pe nisipuri din sudul Olteniei, interdune medii şi dune joase;</w:t>
      </w:r>
      <w:r w:rsidRPr="00EF2123">
        <w:rPr>
          <w:i/>
          <w:lang w:val="ro-RO" w:eastAsia="ro-RO"/>
        </w:rPr>
        <w:t xml:space="preserve">          </w:t>
      </w:r>
    </w:p>
    <w:p w14:paraId="20EF42C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-6NO2 - </w:t>
      </w:r>
      <w:r w:rsidRPr="00EF2123">
        <w:rPr>
          <w:lang w:val="ro-RO" w:eastAsia="ro-RO"/>
        </w:rPr>
        <w:t>salcâmet (</w:t>
      </w:r>
      <w:r w:rsidRPr="00EF2123">
        <w:rPr>
          <w:u w:val="single"/>
          <w:lang w:val="ro-RO" w:eastAsia="ro-RO"/>
        </w:rPr>
        <w:t>+</w:t>
      </w:r>
      <w:r w:rsidRPr="00EF2123">
        <w:rPr>
          <w:lang w:val="ro-RO" w:eastAsia="ro-RO"/>
        </w:rPr>
        <w:t>foioase xerofite), pe nisipuri din sudul Olteniei, pe interdune medii şi dune joase;</w:t>
      </w:r>
    </w:p>
    <w:p w14:paraId="15E1E56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-8NO3 – </w:t>
      </w:r>
      <w:r w:rsidRPr="00EF2123">
        <w:rPr>
          <w:lang w:val="ro-RO" w:eastAsia="ro-RO"/>
        </w:rPr>
        <w:t>asociaţii de foioase mezohigrofite (plopi, anin) pe nisipuri din sudul Olteniei, pe interdune medii şi dune joase.</w:t>
      </w:r>
      <w:r w:rsidRPr="00EF2123">
        <w:rPr>
          <w:i/>
          <w:lang w:val="ro-RO" w:eastAsia="ro-RO"/>
        </w:rPr>
        <w:t xml:space="preserve"> </w:t>
      </w:r>
    </w:p>
    <w:p w14:paraId="16294AE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Compoziţii de împadurire si scheme de plantare: </w:t>
      </w:r>
    </w:p>
    <w:p w14:paraId="492A334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75-100 Sc 0-25 Ml (Gl, Sl), predominant pe dune joase, cu psamosoluri molice, lipsite de carbonaţi; amestecul: 3 randuri Sc, 1 rând specie de amestec si ajutor;</w:t>
      </w:r>
    </w:p>
    <w:p w14:paraId="72FE756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50 St.b (St) 25 Te.a (Ju, Ar) 25 Sâ (Lc); rânduri alterne de St.b (St) cu rânduri de Te.a (Ju, Ar) +Sâ (Lc), în staţiunile cu cele mai fertile soluri.</w:t>
      </w:r>
    </w:p>
    <w:p w14:paraId="26EAA9E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50 Pl.ea 50 An.n, rânduri alterne predominant în interdune (NO3C);</w:t>
      </w:r>
    </w:p>
    <w:p w14:paraId="13844F9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Tehnici de împădurire : Ar + Di + Gr. m (la Pl. ea) sau Gr. o (la An. n). </w:t>
      </w:r>
    </w:p>
    <w:p w14:paraId="55EE43C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30ABD13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a.  4 500 / ha (2,25 x 1 m), la compoziţiile „a” şi „b” </w:t>
      </w:r>
    </w:p>
    <w:p w14:paraId="4A84DD6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2 500 / ha, la compoziţia „c” (distanţa între randuri = 3 m; la Pl. ea, distanţa pe rând  = 2 m iar la An. n = 1 m ).</w:t>
      </w:r>
    </w:p>
    <w:p w14:paraId="662D9BE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Completări : </w:t>
      </w:r>
    </w:p>
    <w:p w14:paraId="7EC268D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a. 30% la compoziţiile „a” şi „c”; </w:t>
      </w:r>
    </w:p>
    <w:p w14:paraId="033E143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40% la compoziţia „b”.</w:t>
      </w:r>
    </w:p>
    <w:p w14:paraId="7F998C4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Întreţineri (revizuiri, praşile): </w:t>
      </w:r>
    </w:p>
    <w:p w14:paraId="40A6FF3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6 ori în 4 ani (2 + 2 + 1 + 1), la compoziţiile „a” şi „c”;</w:t>
      </w:r>
    </w:p>
    <w:p w14:paraId="619900B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de 12 ori în 6 ani (3 + 3 + 2 + 2 + 1 + 1 ), la compoziţia „b”;</w:t>
      </w:r>
    </w:p>
    <w:p w14:paraId="45BC9D3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FE7CD5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73)</w:t>
      </w:r>
    </w:p>
    <w:p w14:paraId="2ABDBA0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Interdune joase, cu nivelul apei freatice sub 0,5 m, uneori cu stagnări prelungite de apă, cu psamosoluri molice, gleice sau lăcovişti </w:t>
      </w:r>
      <w:r w:rsidRPr="00EF2123">
        <w:rPr>
          <w:i/>
          <w:lang w:val="ro-RO" w:eastAsia="ro-RO"/>
        </w:rPr>
        <w:t>(TSD: NO4C).</w:t>
      </w:r>
    </w:p>
    <w:p w14:paraId="4B96918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Tip de vegetaţie: </w:t>
      </w:r>
      <w:r w:rsidRPr="00EF2123">
        <w:rPr>
          <w:lang w:val="ro-RO" w:eastAsia="ro-RO"/>
        </w:rPr>
        <w:t xml:space="preserve">8NO4 - aniniş pe nisipuri din sudul Olteniei, pe dune joase. </w:t>
      </w:r>
    </w:p>
    <w:p w14:paraId="6A5AEDD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Se executa lucrări de împădurire numai dacă apa nu stagnează  prelungit (pâna în mai - iunie), la suprafaţa solului sau dacă se asigură drenarea apei prin canale de drenaj sau prin pompare.</w:t>
      </w:r>
    </w:p>
    <w:p w14:paraId="3D62671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Compoziţia de împadurire: 100 An. n .</w:t>
      </w:r>
    </w:p>
    <w:p w14:paraId="031969A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Tehnici de împădurire: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Dren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Des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Sp + Ar + Di + Gr. o .</w:t>
      </w:r>
    </w:p>
    <w:p w14:paraId="00F6B0B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3 330 / ha (3 x 1 m).</w:t>
      </w:r>
    </w:p>
    <w:p w14:paraId="12E5304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30%.</w:t>
      </w:r>
    </w:p>
    <w:p w14:paraId="7D7AB4B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Întreţineri (revizuiri, praşile): de 6 ori în 4 ani (2 + 2 + 1 + 1). </w:t>
      </w:r>
    </w:p>
    <w:p w14:paraId="6773806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NOTA: In cazul staţiunilor cu psamosoluri caracterizate prin prezenţa unui orizont dur la adâncime mai mică de 50 cm, în sezonul estival uscat, pâna la finalizarea cercetărilor ştiinţifice privind instalarea vegetaţiei forestiere în astfel de condiţii vor fi aplicate soluţiile recomandate la  grupa staţională (G.S – 70). </w:t>
      </w:r>
    </w:p>
    <w:p w14:paraId="55124DE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Pe nisipurile semistabile şi stabile, la distanţa între rânduri de 2,25...3 m, intreţinerile se fac mecanizat, între rânduri (prin arătura, la înţeleniri puternice sau discuire, la inţeleniri reduse, cu tractoare cu acostament mic) şi manual, în jurul puieţilor.</w:t>
      </w:r>
    </w:p>
    <w:p w14:paraId="3A4295B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p>
    <w:p w14:paraId="27776E2B"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lang w:val="ro-RO" w:eastAsia="ro-RO"/>
        </w:rPr>
      </w:pPr>
      <w:r w:rsidRPr="00EF2123">
        <w:rPr>
          <w:b/>
          <w:i/>
          <w:lang w:val="ro-RO" w:eastAsia="ro-RO"/>
        </w:rPr>
        <w:t xml:space="preserve">Terenuri nisipoase din Nord-Vestul ţării  </w:t>
      </w:r>
      <w:r w:rsidRPr="00EF2123">
        <w:rPr>
          <w:b/>
          <w:lang w:val="ro-RO" w:eastAsia="ro-RO"/>
        </w:rPr>
        <w:t>- NV</w:t>
      </w:r>
    </w:p>
    <w:p w14:paraId="2BCA40C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09243EB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74)</w:t>
      </w:r>
    </w:p>
    <w:p w14:paraId="4E86578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Dune înalte şi medii, cu deosebire varfuri şi versanţi superiori şi mijlocii de dune, cu nivelul mediu al apei freatice la peste 5 m, cu nisipuri nestabile şi semistabile, nesolificate sau cu  început de solificare (</w:t>
      </w:r>
      <w:r w:rsidRPr="00EF2123">
        <w:rPr>
          <w:i/>
          <w:lang w:val="ro-RO" w:eastAsia="ro-RO"/>
        </w:rPr>
        <w:t>TSD: NV1A, NV1B).</w:t>
      </w:r>
    </w:p>
    <w:p w14:paraId="12D7E11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7EE2A7B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-2NV1- </w:t>
      </w:r>
      <w:r w:rsidRPr="00EF2123">
        <w:rPr>
          <w:lang w:val="ro-RO" w:eastAsia="ro-RO"/>
        </w:rPr>
        <w:t>Pinete de pin negru în amestec cu foioase xerofite pe nisipuri din Câmpia Careilor, pe dune înalte şi medii;</w:t>
      </w:r>
    </w:p>
    <w:p w14:paraId="5848DD1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-5NV1 –</w:t>
      </w:r>
      <w:r w:rsidRPr="00EF2123">
        <w:rPr>
          <w:lang w:val="ro-RO" w:eastAsia="ro-RO"/>
        </w:rPr>
        <w:t xml:space="preserve"> asociaţii din diverse foioase xerofite şi arbuşti pe nisipuri din Câmpia Careilor, pe dune înalte şi medii;</w:t>
      </w:r>
    </w:p>
    <w:p w14:paraId="7E568B7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    Compoziţia de împadurire si schema de plantare: </w:t>
      </w:r>
    </w:p>
    <w:p w14:paraId="5930C1A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r>
      <w:r w:rsidRPr="00EF2123">
        <w:rPr>
          <w:lang w:val="ro-RO" w:eastAsia="ro-RO"/>
        </w:rPr>
        <w:tab/>
        <w:t xml:space="preserve">a. 25 Pi. n 50 Ml (Du, Sl) 25 Lc (Sâ);  rânduri  alterne de pin şi arbust mălin (dud, sălcioară) </w:t>
      </w:r>
    </w:p>
    <w:p w14:paraId="3E81D55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r>
      <w:r w:rsidRPr="00EF2123">
        <w:rPr>
          <w:lang w:val="ro-RO" w:eastAsia="ro-RO"/>
        </w:rPr>
        <w:tab/>
        <w:t>b. 50 Ml (Dd, Cd) 50 Lc (Sâ); rânduri  alterne</w:t>
      </w:r>
    </w:p>
    <w:p w14:paraId="15E27B3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împadurire :</w:t>
      </w:r>
    </w:p>
    <w:p w14:paraId="2C9DDC8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Ar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Di + Gr. o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Pp (in cazul Pi)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Pv (10 – 20 dm cubi/groapa).</w:t>
      </w:r>
    </w:p>
    <w:p w14:paraId="3F22D27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 5 000 / ha (2,25 x 0,9 m sau 2 x 1m)</w:t>
      </w:r>
    </w:p>
    <w:p w14:paraId="35F0A60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 40%.</w:t>
      </w:r>
    </w:p>
    <w:p w14:paraId="6C1F088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Întreţineri (revizuiri, praşile): </w:t>
      </w:r>
    </w:p>
    <w:p w14:paraId="7D96172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a. de 6 ori în 4 ani (2 + 2 + 1 + 1), la compoziţia „a”;</w:t>
      </w:r>
    </w:p>
    <w:p w14:paraId="0203085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b. de 7 ori in 5 ani (2 + 2 + 1 + 1+1), la compoziţia „b”.</w:t>
      </w:r>
    </w:p>
    <w:p w14:paraId="49649F7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3447781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75)</w:t>
      </w:r>
    </w:p>
    <w:p w14:paraId="34D720F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Dune joase, versanţi inferiori (uneori şi mijlocii) de dune înalte si medii, precum şi terenuri plane, cu nivelul apei freatice la 1...5 m, formate din nisipuri semistabile, cu  început de solificare (psamosoluri tipice, rareori gleizate). (</w:t>
      </w:r>
      <w:r w:rsidRPr="00EF2123">
        <w:rPr>
          <w:i/>
          <w:lang w:val="ro-RO" w:eastAsia="ro-RO"/>
        </w:rPr>
        <w:t>TSD: NV2B).</w:t>
      </w:r>
    </w:p>
    <w:p w14:paraId="3C185AF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0D66177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-6NV2 – </w:t>
      </w:r>
      <w:r w:rsidRPr="00EF2123">
        <w:rPr>
          <w:lang w:val="ro-RO" w:eastAsia="ro-RO"/>
        </w:rPr>
        <w:t xml:space="preserve">salcâmet în amestec cu foioase xerofite, pe nisipuri din Câmpia Careilor, pe dune joase sau versanţi inferiori de dune  </w:t>
      </w:r>
    </w:p>
    <w:p w14:paraId="209ED50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Compozitia de impădurire si schema de plantare: 50 Sc 50 Ml; rânduri alterne.</w:t>
      </w:r>
    </w:p>
    <w:p w14:paraId="085F01C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Tehnica de împadurire :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Ar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Di + Gr. o .</w:t>
      </w:r>
    </w:p>
    <w:p w14:paraId="3FD3E46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 3 330 / ha (3 x 1 m).</w:t>
      </w:r>
    </w:p>
    <w:p w14:paraId="3EEEAE6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35%.</w:t>
      </w:r>
    </w:p>
    <w:p w14:paraId="65A5242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Întreţineri (revizuiri, praşile): de 4 ori în 3 ani (2 + 1 + 1).</w:t>
      </w:r>
    </w:p>
    <w:p w14:paraId="0B6875E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w:t>
      </w:r>
    </w:p>
    <w:p w14:paraId="418036A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76)</w:t>
      </w:r>
    </w:p>
    <w:p w14:paraId="6EBD515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Dune joase, poale de dune înalte si medii, terenuri plane si interdune (depresiuni, fara orizont de ortstein), cu nivelul mediu al apei freatice de 1...5 m, cu soluri nisipoase bogate si relativ bogate (psamosoluri molice).</w:t>
      </w:r>
      <w:r w:rsidRPr="00EF2123">
        <w:rPr>
          <w:i/>
          <w:lang w:val="ro-RO" w:eastAsia="ro-RO"/>
        </w:rPr>
        <w:t xml:space="preserve"> (TSD: NV2C, NV3C).</w:t>
      </w:r>
    </w:p>
    <w:p w14:paraId="6FE5C0E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5C256EF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-4NV2(3)- </w:t>
      </w:r>
      <w:r w:rsidRPr="00EF2123">
        <w:rPr>
          <w:lang w:val="ro-RO" w:eastAsia="ro-RO"/>
        </w:rPr>
        <w:t xml:space="preserve">Cvercete </w:t>
      </w:r>
      <w:r w:rsidRPr="00EF2123">
        <w:rPr>
          <w:u w:val="single"/>
          <w:lang w:val="ro-RO" w:eastAsia="ro-RO"/>
        </w:rPr>
        <w:t>+</w:t>
      </w:r>
      <w:r w:rsidRPr="00EF2123">
        <w:rPr>
          <w:lang w:val="ro-RO" w:eastAsia="ro-RO"/>
        </w:rPr>
        <w:t xml:space="preserve"> foioase xerofite pe nisipuri din Câmpia Careilor, pe dune joase, versanţi inferiori de dune sau interdune;  </w:t>
      </w:r>
    </w:p>
    <w:p w14:paraId="231E39D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-6NV2– </w:t>
      </w:r>
      <w:r w:rsidRPr="00EF2123">
        <w:rPr>
          <w:lang w:val="ro-RO" w:eastAsia="ro-RO"/>
        </w:rPr>
        <w:t>salcâmet în amestec cu foioase xerofite, pe nisipuri din Câmpia Careilor, pe dune joase sau versanţi inferiori de dune ;</w:t>
      </w:r>
    </w:p>
    <w:p w14:paraId="599CE31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-8NV2(3) – </w:t>
      </w:r>
      <w:r w:rsidRPr="00EF2123">
        <w:rPr>
          <w:lang w:val="ro-RO" w:eastAsia="ro-RO"/>
        </w:rPr>
        <w:t>asociaţii de foioase mezohigrofite (Pl, An) pe nisipuri din Câmpia Careilor, pe dune joase, versanţi inferiori de dune sau interdune;</w:t>
      </w:r>
    </w:p>
    <w:p w14:paraId="72C0ACD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4B48D6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Compoziţii de împădurire si scheme de plantare: </w:t>
      </w:r>
    </w:p>
    <w:p w14:paraId="7DA075B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50 St (St. r) 50 Ar (Te.a; Ju), pe solurile cele mai bogate; rânduri alterne de St sau St.r cu rânduri de Ar, Te.a sau Ju;</w:t>
      </w:r>
    </w:p>
    <w:p w14:paraId="0FD0BF2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50 Pl.ea 50 An.n, pe soluri bogate, cu apa freatică la 1,0 ...1,5 m; rânduri  alterne;</w:t>
      </w:r>
    </w:p>
    <w:p w14:paraId="564214B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   50 Sc 50 Ml (Gl, Sl), pe soluri  moderat humifere; rânduri alterne.</w:t>
      </w:r>
    </w:p>
    <w:p w14:paraId="40213FE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împădurire :</w:t>
      </w:r>
    </w:p>
    <w:p w14:paraId="569DDDE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Ar+ Di + Gr. o (Gr. m în cazul Pl. ea).</w:t>
      </w:r>
    </w:p>
    <w:p w14:paraId="0155F3D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5977E5D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5000/ ha (3 2 x 1 m), în cazul compoziţiilor “a” şi “c”; </w:t>
      </w:r>
    </w:p>
    <w:p w14:paraId="67B9D43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2 500 / ha (distanţa între rânduri 3 m; la Pl.ea, distanţă de 2 m pe rând = 830 / ha; la Ml, distantă de 1 m pe rând = 1670 / ha), în cazul compoziţiei “b”.</w:t>
      </w:r>
    </w:p>
    <w:p w14:paraId="5F0FC04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Completări : </w:t>
      </w:r>
    </w:p>
    <w:p w14:paraId="7A509D1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40% la compoziţia „a”.</w:t>
      </w:r>
    </w:p>
    <w:p w14:paraId="01A75CC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25% la compoziţiile „b” şi „c”;</w:t>
      </w:r>
    </w:p>
    <w:p w14:paraId="0C9E83C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Întreţineri (revizuiri, praşile): </w:t>
      </w:r>
    </w:p>
    <w:p w14:paraId="3832221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12 ori în 6 ani (3 + 3 + 2 + 2 + 1 + 1 ), la compoziţia „a”</w:t>
      </w:r>
    </w:p>
    <w:p w14:paraId="7652A58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de 4 ori în 3 ani (2 + 1 + 1) la compoziţiile „b” şi „c”;</w:t>
      </w:r>
    </w:p>
    <w:p w14:paraId="5BA62EF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164E00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lang w:val="ro-RO" w:eastAsia="ro-RO"/>
        </w:rPr>
        <w:t xml:space="preserve">                              </w:t>
      </w:r>
      <w:r w:rsidRPr="00EF2123">
        <w:rPr>
          <w:b/>
          <w:lang w:val="ro-RO" w:eastAsia="ro-RO"/>
        </w:rPr>
        <w:t>GRUPA  STATIONALA   (G.S – 77)</w:t>
      </w:r>
    </w:p>
    <w:p w14:paraId="65F215C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Interdune (depresiuni) cu orizont de ortstein, având nivelul mediu al apei freatice la adâncime mai mica de 1 m, cu lacovişti nisipoase </w:t>
      </w:r>
      <w:r w:rsidRPr="00EF2123">
        <w:rPr>
          <w:i/>
          <w:lang w:val="ro-RO" w:eastAsia="ro-RO"/>
        </w:rPr>
        <w:t>(TSD: NV4D).</w:t>
      </w:r>
    </w:p>
    <w:p w14:paraId="133B1CF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5DD3BC4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-8NV4 – </w:t>
      </w:r>
      <w:r w:rsidRPr="00EF2123">
        <w:rPr>
          <w:lang w:val="ro-RO" w:eastAsia="ro-RO"/>
        </w:rPr>
        <w:t>aniniş pur sau asociaţii cu foioase mezohigrofite (Pl) sau mezofite (Fr.p) pe nisipuri din Câmpia Careilor pe interdune;</w:t>
      </w:r>
    </w:p>
    <w:p w14:paraId="1EEAA34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2A865FB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w:t>
      </w:r>
    </w:p>
    <w:p w14:paraId="0013AF0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100 An. n ;</w:t>
      </w:r>
    </w:p>
    <w:p w14:paraId="0E2F53F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b.   50 An. n 50 Pl (Fr.p); rânduri pure din specia de baza în alternantă cu rânduri din specia de amestec.       </w:t>
      </w:r>
    </w:p>
    <w:p w14:paraId="48B45D0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Tehnica de împadurire : Mo + Di + Gr. o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Dren .</w:t>
      </w:r>
    </w:p>
    <w:p w14:paraId="4A61D58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5000 / ha (2x1 m).</w:t>
      </w:r>
    </w:p>
    <w:p w14:paraId="2649EA6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 40%.</w:t>
      </w:r>
    </w:p>
    <w:p w14:paraId="7CB207A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Întreţineri (revizuiri, praşile): de 6 ori in 4 ani (2 + 2 + 1 + 1).</w:t>
      </w:r>
    </w:p>
    <w:p w14:paraId="54DD294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4386445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10F7ACFF"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lang w:val="ro-RO" w:eastAsia="ro-RO"/>
        </w:rPr>
      </w:pPr>
      <w:r w:rsidRPr="00EF2123">
        <w:rPr>
          <w:b/>
          <w:i/>
          <w:lang w:val="ro-RO" w:eastAsia="ro-RO"/>
        </w:rPr>
        <w:t xml:space="preserve">Terenuri  nisipoase din Câmpia Tecuciului (Hanu Conachi) </w:t>
      </w:r>
      <w:r w:rsidRPr="00EF2123">
        <w:rPr>
          <w:b/>
          <w:lang w:val="ro-RO" w:eastAsia="ro-RO"/>
        </w:rPr>
        <w:t>- NH</w:t>
      </w:r>
    </w:p>
    <w:p w14:paraId="08B476C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0E3C5B8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78)</w:t>
      </w:r>
    </w:p>
    <w:p w14:paraId="3C8EF65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Dune înalte, medii şi joase, uneori şi terenuri plane, cu nivelul apei freatice  la adâncime mai mare de 1 m, formate din nisipuri semistabile (rar mobile sau stabile) nesolificate sau cu slab început de solificare (psamosoluri tipice); (</w:t>
      </w:r>
      <w:r w:rsidRPr="00EF2123">
        <w:rPr>
          <w:i/>
          <w:lang w:val="ro-RO" w:eastAsia="ro-RO"/>
        </w:rPr>
        <w:t>TSD: NH1A, NH1B, NH2A).</w:t>
      </w:r>
    </w:p>
    <w:p w14:paraId="538E6F2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1A4C1B4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-2NH1- </w:t>
      </w:r>
      <w:r w:rsidRPr="00EF2123">
        <w:rPr>
          <w:lang w:val="ro-RO" w:eastAsia="ro-RO"/>
        </w:rPr>
        <w:t>Pinete de pin negru în amestec cu foioase xerofite pe nisipuri din Câmpia Tecuciului, pe dune înalte, medii şi joase;</w:t>
      </w:r>
    </w:p>
    <w:p w14:paraId="74BFCF1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7D78335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 25 Pi. n 50 Ml (Dd; Sl) 25 Sâ (Lc); rânduri alterne de Pi.n şi arbust cu rânduri de Ml (Dd; Sl).</w:t>
      </w:r>
    </w:p>
    <w:p w14:paraId="075775C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Tehnici de împădurire :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Ar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Di + Gr. o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Mc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R +Pp (în cazul Pi si Pi. n)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Pv (în cazul foioaselor).</w:t>
      </w:r>
    </w:p>
    <w:p w14:paraId="414E9BB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 5 000 / ha (2 x 1 m  sau 2,25 x 0,9m).</w:t>
      </w:r>
    </w:p>
    <w:p w14:paraId="7FB9042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 50%.</w:t>
      </w:r>
    </w:p>
    <w:p w14:paraId="77E09D2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Întreţineri (revizuiri, praşile): de 10 ori în 6 ani (3 + 2 + 2 + 1 + 1 + 1).</w:t>
      </w:r>
    </w:p>
    <w:p w14:paraId="7EFB189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01EC720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79)</w:t>
      </w:r>
    </w:p>
    <w:p w14:paraId="66DFC13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Dune joase, terenuri plane şi interdune medii, cu nivelul apei freatice la 0,3...2 m,  formate din nisipuri stabile şi semistabile cu psamosoluri tipice sau molice, uneori gleizate (</w:t>
      </w:r>
      <w:r w:rsidRPr="00EF2123">
        <w:rPr>
          <w:i/>
          <w:lang w:val="ro-RO" w:eastAsia="ro-RO"/>
        </w:rPr>
        <w:t>TSD: NH2B, NH2C, NH3A).</w:t>
      </w:r>
    </w:p>
    <w:p w14:paraId="31048E8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16DC0A2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-6NH2+5NH2 </w:t>
      </w:r>
      <w:r w:rsidRPr="00EF2123">
        <w:rPr>
          <w:lang w:val="ro-RO" w:eastAsia="ro-RO"/>
        </w:rPr>
        <w:t>– salcâmet în amestec cu foioase xerofite</w:t>
      </w:r>
      <w:r w:rsidRPr="00EF2123">
        <w:rPr>
          <w:i/>
          <w:lang w:val="ro-RO" w:eastAsia="ro-RO"/>
        </w:rPr>
        <w:t xml:space="preserve"> </w:t>
      </w:r>
      <w:r w:rsidRPr="00EF2123">
        <w:rPr>
          <w:lang w:val="ro-RO" w:eastAsia="ro-RO"/>
        </w:rPr>
        <w:t>pe nisipuri din Câmpia Tecuciului, pe dune joase, terenuri plane si interdune medii;</w:t>
      </w:r>
    </w:p>
    <w:p w14:paraId="127EA72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-Compoziţii de împădurire şi scheme de plantare:</w:t>
      </w:r>
    </w:p>
    <w:p w14:paraId="1FE052D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75 Sc 25 Ml (Gl; Dd) predominant pe dune joase, cu psamosoluri molice, fertile,  lipsite de carbonaţi; 3 rânduri Sc, 1 rând specie de amestec ; </w:t>
      </w:r>
    </w:p>
    <w:p w14:paraId="7BD71F1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50 Sc 25 Ml (Dd; Sl) 25Lc (Am), pe psamosoluri tipice; 2 rânduri Sc; 2 rânduri Ml (Dd; Sl) + arbust.</w:t>
      </w:r>
    </w:p>
    <w:p w14:paraId="06D030B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împădurire:  Ar + Di + Gr.o.</w:t>
      </w:r>
    </w:p>
    <w:p w14:paraId="7BE9861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 5000 / ha (2 x 1 m).</w:t>
      </w:r>
    </w:p>
    <w:p w14:paraId="48C90CB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 40%.</w:t>
      </w:r>
    </w:p>
    <w:p w14:paraId="63FADBD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Întreţineri (revizuiri, praşile): de 6 ori în 4 ani (2 + 2 + 1 + 1).</w:t>
      </w:r>
    </w:p>
    <w:p w14:paraId="29CFD85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25AC2FC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80)</w:t>
      </w:r>
    </w:p>
    <w:p w14:paraId="59B2479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Interdune (depresiuni) medii, cu nivelul apei freatice la 0,3...1 m, formate din nisipuri stabile, cu soluri bogate (psamosoluri molice, gleizate si gleice); (</w:t>
      </w:r>
      <w:r w:rsidRPr="00EF2123">
        <w:rPr>
          <w:i/>
          <w:lang w:val="ro-RO" w:eastAsia="ro-RO"/>
        </w:rPr>
        <w:t>TSD: NH3B, NH3C).</w:t>
      </w:r>
    </w:p>
    <w:p w14:paraId="2770C18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2BBCF37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-8NH3 – </w:t>
      </w:r>
      <w:r w:rsidRPr="00EF2123">
        <w:rPr>
          <w:lang w:val="ro-RO" w:eastAsia="ro-RO"/>
        </w:rPr>
        <w:t>asociaţii de foioase mezohigrofite (Pl, An)</w:t>
      </w:r>
      <w:r w:rsidRPr="00EF2123">
        <w:rPr>
          <w:i/>
          <w:lang w:val="ro-RO" w:eastAsia="ro-RO"/>
        </w:rPr>
        <w:t xml:space="preserve"> </w:t>
      </w:r>
      <w:r w:rsidRPr="00EF2123">
        <w:rPr>
          <w:lang w:val="ro-RO" w:eastAsia="ro-RO"/>
        </w:rPr>
        <w:t>pe nisipuri din Câmpia Tecuciului, pe interdune medii;</w:t>
      </w:r>
    </w:p>
    <w:p w14:paraId="0AD5088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Compoziţia de împădurire şi schema de plantare: 50 Pl.ea 50 An.n; rânduri pure alterne sau buchete mici, cu introducerea An.n în microdepresiuni.</w:t>
      </w:r>
    </w:p>
    <w:p w14:paraId="29B4026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Tehnici de împădurire : Ar + Di + Gr. o (Gr. m în cazul Pl. ea)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Dren.</w:t>
      </w:r>
    </w:p>
    <w:p w14:paraId="79CCCC1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   Desimea culturilor : 2 500 / ha (distanţa între rânduri = 3 m ; la Pl.ea distanţa pe rând  = 2 m iar la An. n = 1 m ).</w:t>
      </w:r>
    </w:p>
    <w:p w14:paraId="40BF2BD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25%.</w:t>
      </w:r>
    </w:p>
    <w:p w14:paraId="0101665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Întreţineri (revizuiri, praşile): de 6 ori în 4 ani (2 + 2 + 1 + 1).</w:t>
      </w:r>
    </w:p>
    <w:p w14:paraId="2DBF066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46529C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81)</w:t>
      </w:r>
    </w:p>
    <w:p w14:paraId="0800C1E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Interdune (depresiuni) joase, cu nivelul apei freatice mai jos de 0,3 m,  formate din nisipuri stabile, cu soluri nisipoase fertile (psamosoluri molice, gleice si lăcovişti), (</w:t>
      </w:r>
      <w:r w:rsidRPr="00EF2123">
        <w:rPr>
          <w:i/>
          <w:lang w:val="ro-RO" w:eastAsia="ro-RO"/>
        </w:rPr>
        <w:t>TSD: NH4D).</w:t>
      </w:r>
    </w:p>
    <w:p w14:paraId="201A72E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31B6AC7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-8NH3 – Aniniş pur sau asociaţii cu </w:t>
      </w:r>
      <w:r w:rsidRPr="00EF2123">
        <w:rPr>
          <w:lang w:val="ro-RO" w:eastAsia="ro-RO"/>
        </w:rPr>
        <w:t>foioase mezohigrofite (plopi)</w:t>
      </w:r>
      <w:r w:rsidRPr="00EF2123">
        <w:rPr>
          <w:i/>
          <w:lang w:val="ro-RO" w:eastAsia="ro-RO"/>
        </w:rPr>
        <w:t xml:space="preserve"> </w:t>
      </w:r>
      <w:r w:rsidRPr="00EF2123">
        <w:rPr>
          <w:lang w:val="ro-RO" w:eastAsia="ro-RO"/>
        </w:rPr>
        <w:t>pe nisipuri din Câmpia Tecuciului, pe interdune joase;</w:t>
      </w:r>
    </w:p>
    <w:p w14:paraId="48026D2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w:t>
      </w:r>
    </w:p>
    <w:p w14:paraId="2022BAF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100 An.n;</w:t>
      </w:r>
    </w:p>
    <w:p w14:paraId="6F6C4C1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50 An.n 50 Pl, rânduri alterne.</w:t>
      </w:r>
    </w:p>
    <w:p w14:paraId="28AFA91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Tehnici de împădurire :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Dren + Ar + Di + Gr. o .</w:t>
      </w:r>
    </w:p>
    <w:p w14:paraId="75F744C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2A175E1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3 300 / ha (3 x 1 m), la compoziţia “a”;</w:t>
      </w:r>
    </w:p>
    <w:p w14:paraId="5D8073B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2 500 / ha , la compoziţia “b” (distanţa între rânduri = 3 m ; la Pl distanţa pe rând  = 2 m iar la An.n = 1 m ).</w:t>
      </w:r>
    </w:p>
    <w:p w14:paraId="23E4F10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 Completări : 25%.</w:t>
      </w:r>
    </w:p>
    <w:p w14:paraId="20FF6B7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Intreţinerea culturilor (revizuiri, praşile): de 6 ori în 4 ani (2 + 2 + 1 + 1).</w:t>
      </w:r>
    </w:p>
    <w:p w14:paraId="01C995F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2D8BA66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617BD70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66F4D99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6.  TERENURI  SĂRĂTURATE – H</w:t>
      </w:r>
    </w:p>
    <w:p w14:paraId="5A4C82F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Terenurile salinizate sau săraturate au o raspândire destul de mare, îndeosebi în regiunile cu climat mai secetos. Cele mai multe din ele sunt în fondul agricol. O suprafaţă redusă se află însă şi în fondul forestier. Sunt necesare soluții de ameliorare a acestor terenuri, mai ales pentru situațiile în care acestea fac obiectul ameliorării prin împădurire a unor suprafețe anterior exploatate agricol.</w:t>
      </w:r>
    </w:p>
    <w:p w14:paraId="444858E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Cea mai mare parte a săraturilor din fondul forestier sunt localizate în zonele cu nisipuri salinizate din Delta Dunării, în perimetrele cu terenuri degradate (erodate şi alunecătoare), unde procesele de degradare au scos la suprafaţă roci salifere, în luncile unor râuri cu apă freatică mineralizată, ale unor pâraie în care se revarsa izvoare sărate.</w:t>
      </w:r>
    </w:p>
    <w:p w14:paraId="268676D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Cercetari privind caracterizarea staţiunilor de terenuri salinizate, în scop silvoameliorativ precum şi experimentari de instalare a vegetaţiei forestiere în astfel de condiţii sunt foarte puţine fiind necesara continuarea lor. Soluţiile tehnice de ameliorare şi împădurire se prezintă diferenţiat, pe grupe staţionale de terenuri cu soluri salinizate şi de terenuri cu soluri alcalizate. </w:t>
      </w:r>
    </w:p>
    <w:p w14:paraId="0F8A24C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41B16D69" w14:textId="77777777" w:rsidR="00A54267" w:rsidRPr="00A54267" w:rsidRDefault="00A54267" w:rsidP="00A54267">
      <w:pPr>
        <w:widowControl w:val="0"/>
        <w:numPr>
          <w:ilvl w:val="0"/>
          <w:numId w:val="201"/>
        </w:numPr>
        <w:tabs>
          <w:tab w:val="left" w:pos="-720"/>
          <w:tab w:val="left" w:pos="-284"/>
          <w:tab w:val="left" w:pos="-142"/>
        </w:tabs>
        <w:overflowPunct w:val="0"/>
        <w:autoSpaceDE w:val="0"/>
        <w:autoSpaceDN w:val="0"/>
        <w:adjustRightInd w:val="0"/>
        <w:jc w:val="center"/>
        <w:textAlignment w:val="baseline"/>
        <w:rPr>
          <w:b/>
          <w:i/>
          <w:lang w:val="ro-RO" w:eastAsia="ro-RO"/>
        </w:rPr>
      </w:pPr>
      <w:r w:rsidRPr="00A54267">
        <w:rPr>
          <w:b/>
          <w:i/>
          <w:lang w:val="ro-RO" w:eastAsia="ro-RO"/>
        </w:rPr>
        <w:t>Terenuri salinizate - s</w:t>
      </w:r>
    </w:p>
    <w:p w14:paraId="4EBF38CC" w14:textId="77777777" w:rsidR="00A54267" w:rsidRPr="00A54267" w:rsidRDefault="00A54267" w:rsidP="00A54267">
      <w:pPr>
        <w:tabs>
          <w:tab w:val="left" w:pos="-720"/>
          <w:tab w:val="left" w:pos="-284"/>
          <w:tab w:val="left" w:pos="-142"/>
        </w:tabs>
        <w:overflowPunct w:val="0"/>
        <w:autoSpaceDE w:val="0"/>
        <w:autoSpaceDN w:val="0"/>
        <w:adjustRightInd w:val="0"/>
        <w:jc w:val="center"/>
        <w:textAlignment w:val="baseline"/>
        <w:rPr>
          <w:b/>
          <w:lang w:val="ro-RO" w:eastAsia="ro-RO"/>
        </w:rPr>
      </w:pPr>
    </w:p>
    <w:tbl>
      <w:tblPr>
        <w:tblW w:w="0" w:type="auto"/>
        <w:tblLook w:val="04A0" w:firstRow="1" w:lastRow="0" w:firstColumn="1" w:lastColumn="0" w:noHBand="0" w:noVBand="1"/>
      </w:tblPr>
      <w:tblGrid>
        <w:gridCol w:w="402"/>
        <w:gridCol w:w="422"/>
        <w:gridCol w:w="8044"/>
      </w:tblGrid>
      <w:tr w:rsidR="00A54267" w:rsidRPr="00A54267" w14:paraId="37ACAC69" w14:textId="77777777" w:rsidTr="004105A5">
        <w:tc>
          <w:tcPr>
            <w:tcW w:w="9969" w:type="dxa"/>
            <w:gridSpan w:val="3"/>
          </w:tcPr>
          <w:p w14:paraId="18F2DA48" w14:textId="77777777" w:rsidR="00A54267" w:rsidRPr="00A54267" w:rsidRDefault="00A54267" w:rsidP="00A54267">
            <w:pPr>
              <w:overflowPunct w:val="0"/>
              <w:autoSpaceDE w:val="0"/>
              <w:autoSpaceDN w:val="0"/>
              <w:adjustRightInd w:val="0"/>
              <w:jc w:val="center"/>
              <w:textAlignment w:val="baseline"/>
              <w:rPr>
                <w:b/>
                <w:lang w:val="ro-RO" w:eastAsia="ro-RO"/>
              </w:rPr>
            </w:pPr>
            <w:r w:rsidRPr="00A54267">
              <w:rPr>
                <w:b/>
                <w:lang w:val="ro-RO" w:eastAsia="ro-RO"/>
              </w:rPr>
              <w:t>GRUPA  STAȚIONALĂ G.S - 82a</w:t>
            </w:r>
          </w:p>
        </w:tc>
      </w:tr>
      <w:tr w:rsidR="00A54267" w:rsidRPr="00A54267" w14:paraId="381F43C5" w14:textId="77777777" w:rsidTr="004105A5">
        <w:tc>
          <w:tcPr>
            <w:tcW w:w="9969" w:type="dxa"/>
            <w:gridSpan w:val="3"/>
          </w:tcPr>
          <w:p w14:paraId="765F1115" w14:textId="77777777" w:rsidR="00A54267" w:rsidRPr="00A54267" w:rsidRDefault="00A54267" w:rsidP="00A54267">
            <w:pPr>
              <w:overflowPunct w:val="0"/>
              <w:autoSpaceDE w:val="0"/>
              <w:autoSpaceDN w:val="0"/>
              <w:adjustRightInd w:val="0"/>
              <w:ind w:firstLine="567"/>
              <w:jc w:val="both"/>
              <w:textAlignment w:val="baseline"/>
              <w:rPr>
                <w:lang w:val="ro-RO" w:eastAsia="ro-RO"/>
              </w:rPr>
            </w:pPr>
            <w:r w:rsidRPr="00A54267">
              <w:rPr>
                <w:lang w:val="ro-RO" w:eastAsia="ro-RO"/>
              </w:rPr>
              <w:t>Salinizare în profunzime / salinizare ușoară, fără alți factori limitativi severi Terenuri cu soluri zonale (cernoziomuri, luvisoluri, aluviosoluri, psamosoluri) salinizate în profunzime (la peste 50 cm) sau slab salinizate de la suprafaţă, salinizarea provenind, în cele mai multe cazuri, din apa freatică salinizată, dar şi din inundare cu apă salină, sau din roca mama saliferă aflată mai jos de 50 cm (TSD: HS1A).</w:t>
            </w:r>
          </w:p>
        </w:tc>
      </w:tr>
      <w:tr w:rsidR="00A54267" w:rsidRPr="00A54267" w14:paraId="6EB11CC8" w14:textId="77777777" w:rsidTr="004105A5">
        <w:tc>
          <w:tcPr>
            <w:tcW w:w="421" w:type="dxa"/>
          </w:tcPr>
          <w:p w14:paraId="2277C132"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673B72D4" w14:textId="77777777" w:rsidR="00A54267" w:rsidRPr="00A54267" w:rsidRDefault="00A54267" w:rsidP="00A54267">
            <w:pPr>
              <w:overflowPunct w:val="0"/>
              <w:autoSpaceDE w:val="0"/>
              <w:autoSpaceDN w:val="0"/>
              <w:adjustRightInd w:val="0"/>
              <w:jc w:val="both"/>
              <w:textAlignment w:val="baseline"/>
              <w:rPr>
                <w:i/>
                <w:lang w:val="ro-RO" w:eastAsia="ro-RO"/>
              </w:rPr>
            </w:pPr>
            <w:r w:rsidRPr="00A54267">
              <w:rPr>
                <w:i/>
                <w:lang w:val="ro-RO" w:eastAsia="ro-RO"/>
              </w:rPr>
              <w:t>Tipuri de vegetație:</w:t>
            </w:r>
          </w:p>
        </w:tc>
      </w:tr>
      <w:tr w:rsidR="00A54267" w:rsidRPr="00A54267" w14:paraId="2D6C6EA5" w14:textId="77777777" w:rsidTr="004105A5">
        <w:tc>
          <w:tcPr>
            <w:tcW w:w="421" w:type="dxa"/>
          </w:tcPr>
          <w:p w14:paraId="1BAA28D5" w14:textId="77777777" w:rsidR="00A54267" w:rsidRPr="00A54267" w:rsidRDefault="00A54267" w:rsidP="00A54267">
            <w:pPr>
              <w:overflowPunct w:val="0"/>
              <w:autoSpaceDE w:val="0"/>
              <w:autoSpaceDN w:val="0"/>
              <w:adjustRightInd w:val="0"/>
              <w:jc w:val="right"/>
              <w:textAlignment w:val="baseline"/>
              <w:rPr>
                <w:lang w:val="ro-RO" w:eastAsia="ro-RO"/>
              </w:rPr>
            </w:pPr>
          </w:p>
        </w:tc>
        <w:tc>
          <w:tcPr>
            <w:tcW w:w="9548" w:type="dxa"/>
            <w:gridSpan w:val="2"/>
          </w:tcPr>
          <w:p w14:paraId="69ED36BD"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xml:space="preserve">- 3HS1 - Plantații de stejar în amestec cu foioase specii de ajutor, pe terenuri cu salinizare ușoară, fără factori limitativi severi asociați  </w:t>
            </w:r>
          </w:p>
          <w:p w14:paraId="4C59D5D0"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- 6HS1 - Plantații de salcâm în amestec cu foioase specii de ajutor, pe terenuri cu salinizare ușoară, fără factori limitativi severi asociați</w:t>
            </w:r>
          </w:p>
        </w:tc>
      </w:tr>
      <w:tr w:rsidR="00A54267" w:rsidRPr="00A54267" w14:paraId="0EFB29EB" w14:textId="77777777" w:rsidTr="004105A5">
        <w:tc>
          <w:tcPr>
            <w:tcW w:w="421" w:type="dxa"/>
          </w:tcPr>
          <w:p w14:paraId="33DD80DD" w14:textId="77777777" w:rsidR="00A54267" w:rsidRPr="00A54267" w:rsidRDefault="00A54267" w:rsidP="00A54267">
            <w:pPr>
              <w:overflowPunct w:val="0"/>
              <w:autoSpaceDE w:val="0"/>
              <w:autoSpaceDN w:val="0"/>
              <w:adjustRightInd w:val="0"/>
              <w:jc w:val="right"/>
              <w:textAlignment w:val="baseline"/>
              <w:rPr>
                <w:lang w:val="ro-RO" w:eastAsia="ro-RO"/>
              </w:rPr>
            </w:pPr>
          </w:p>
        </w:tc>
        <w:tc>
          <w:tcPr>
            <w:tcW w:w="9548" w:type="dxa"/>
            <w:gridSpan w:val="2"/>
          </w:tcPr>
          <w:p w14:paraId="53A57EB8"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- 2HS1 Plantații de pin în amestec cu foioase specii de ajutor, pe terenuri cu salinizare ușoară, fără factori limitativi severi asociați</w:t>
            </w:r>
          </w:p>
        </w:tc>
      </w:tr>
      <w:tr w:rsidR="00A54267" w:rsidRPr="00A54267" w14:paraId="590A494B" w14:textId="77777777" w:rsidTr="004105A5">
        <w:tc>
          <w:tcPr>
            <w:tcW w:w="421" w:type="dxa"/>
          </w:tcPr>
          <w:p w14:paraId="5483E460" w14:textId="77777777" w:rsidR="00A54267" w:rsidRPr="00A54267" w:rsidRDefault="00A54267" w:rsidP="00A54267">
            <w:pPr>
              <w:overflowPunct w:val="0"/>
              <w:autoSpaceDE w:val="0"/>
              <w:autoSpaceDN w:val="0"/>
              <w:adjustRightInd w:val="0"/>
              <w:jc w:val="right"/>
              <w:textAlignment w:val="baseline"/>
              <w:rPr>
                <w:lang w:val="ro-RO" w:eastAsia="ro-RO"/>
              </w:rPr>
            </w:pPr>
          </w:p>
        </w:tc>
        <w:tc>
          <w:tcPr>
            <w:tcW w:w="9548" w:type="dxa"/>
            <w:gridSpan w:val="2"/>
          </w:tcPr>
          <w:p w14:paraId="62DD2611"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- 8HS1 Plantații de plop în amestec cu foioase specii de ajutor și arbuști, pe terenuri cu salinizare ușoară, fără factori limitativi severi asociați</w:t>
            </w:r>
          </w:p>
        </w:tc>
      </w:tr>
      <w:tr w:rsidR="00A54267" w:rsidRPr="00A54267" w14:paraId="43F85957" w14:textId="77777777" w:rsidTr="004105A5">
        <w:tc>
          <w:tcPr>
            <w:tcW w:w="421" w:type="dxa"/>
          </w:tcPr>
          <w:p w14:paraId="7AAAAA65" w14:textId="77777777" w:rsidR="00A54267" w:rsidRPr="00A54267" w:rsidRDefault="00A54267" w:rsidP="00A54267">
            <w:pPr>
              <w:overflowPunct w:val="0"/>
              <w:autoSpaceDE w:val="0"/>
              <w:autoSpaceDN w:val="0"/>
              <w:adjustRightInd w:val="0"/>
              <w:jc w:val="right"/>
              <w:textAlignment w:val="baseline"/>
              <w:rPr>
                <w:lang w:val="ro-RO" w:eastAsia="ro-RO"/>
              </w:rPr>
            </w:pPr>
          </w:p>
        </w:tc>
        <w:tc>
          <w:tcPr>
            <w:tcW w:w="9548" w:type="dxa"/>
            <w:gridSpan w:val="2"/>
          </w:tcPr>
          <w:p w14:paraId="0057D0F8"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- 8HS2 Plantații de anin negru în amestec cu cătină albă, pe terenuri cu salinizare ușoară, fără factori limitativi severi asociați</w:t>
            </w:r>
          </w:p>
        </w:tc>
      </w:tr>
      <w:tr w:rsidR="00A54267" w:rsidRPr="00A54267" w14:paraId="6EA2BFDF" w14:textId="77777777" w:rsidTr="004105A5">
        <w:tc>
          <w:tcPr>
            <w:tcW w:w="421" w:type="dxa"/>
          </w:tcPr>
          <w:p w14:paraId="29882EA2"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6871BE69"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Compoziţii de împădurire:</w:t>
            </w:r>
          </w:p>
        </w:tc>
      </w:tr>
      <w:tr w:rsidR="00A54267" w:rsidRPr="00A54267" w14:paraId="52944EF1" w14:textId="77777777" w:rsidTr="004105A5">
        <w:tc>
          <w:tcPr>
            <w:tcW w:w="421" w:type="dxa"/>
          </w:tcPr>
          <w:p w14:paraId="74A7C645"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636E336F"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a.</w:t>
            </w:r>
          </w:p>
        </w:tc>
        <w:tc>
          <w:tcPr>
            <w:tcW w:w="9122" w:type="dxa"/>
          </w:tcPr>
          <w:p w14:paraId="15B81898"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25 St (Gl, Sc) 50 Fr (Fr p; Ar; Ul; Sf) 25 Arb (Ct, Pd,Cn,Ct.r);</w:t>
            </w:r>
          </w:p>
        </w:tc>
      </w:tr>
      <w:tr w:rsidR="00A54267" w:rsidRPr="00A54267" w14:paraId="4DD47A21" w14:textId="77777777" w:rsidTr="004105A5">
        <w:tc>
          <w:tcPr>
            <w:tcW w:w="421" w:type="dxa"/>
          </w:tcPr>
          <w:p w14:paraId="1EA55795"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481DB569"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b.</w:t>
            </w:r>
          </w:p>
        </w:tc>
        <w:tc>
          <w:tcPr>
            <w:tcW w:w="9122" w:type="dxa"/>
          </w:tcPr>
          <w:p w14:paraId="36C56585"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50 Pi. n (Pi. p) 50 Fr. p (Gl ; Ci ; K.p);</w:t>
            </w:r>
          </w:p>
        </w:tc>
      </w:tr>
      <w:tr w:rsidR="00A54267" w:rsidRPr="00A54267" w14:paraId="76BAFFE4" w14:textId="77777777" w:rsidTr="004105A5">
        <w:tc>
          <w:tcPr>
            <w:tcW w:w="421" w:type="dxa"/>
          </w:tcPr>
          <w:p w14:paraId="6B5E2385"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158595DD"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c.</w:t>
            </w:r>
          </w:p>
        </w:tc>
        <w:tc>
          <w:tcPr>
            <w:tcW w:w="9122" w:type="dxa"/>
          </w:tcPr>
          <w:p w14:paraId="40D2EC2B"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50 Pl 25 Sl (Cn ; Dd) 25 Ct (Ct. r ; Ct; Ll);</w:t>
            </w:r>
          </w:p>
        </w:tc>
      </w:tr>
      <w:tr w:rsidR="00A54267" w:rsidRPr="00A54267" w14:paraId="599A3187" w14:textId="77777777" w:rsidTr="004105A5">
        <w:tc>
          <w:tcPr>
            <w:tcW w:w="421" w:type="dxa"/>
          </w:tcPr>
          <w:p w14:paraId="7EF7B899"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0071BFA5"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d.</w:t>
            </w:r>
          </w:p>
        </w:tc>
        <w:tc>
          <w:tcPr>
            <w:tcW w:w="9122" w:type="dxa"/>
          </w:tcPr>
          <w:p w14:paraId="26D1CC5F"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50An.n 50Ct.</w:t>
            </w:r>
          </w:p>
        </w:tc>
      </w:tr>
      <w:tr w:rsidR="00A54267" w:rsidRPr="00A54267" w14:paraId="40A70348" w14:textId="77777777" w:rsidTr="004105A5">
        <w:tc>
          <w:tcPr>
            <w:tcW w:w="421" w:type="dxa"/>
          </w:tcPr>
          <w:p w14:paraId="0B6AE54B"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1EEB36EE"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Scheme de plantare:</w:t>
            </w:r>
          </w:p>
        </w:tc>
      </w:tr>
      <w:tr w:rsidR="00A54267" w:rsidRPr="00A54267" w14:paraId="1797FFCD" w14:textId="77777777" w:rsidTr="004105A5">
        <w:tc>
          <w:tcPr>
            <w:tcW w:w="421" w:type="dxa"/>
          </w:tcPr>
          <w:p w14:paraId="6235AB2F"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3FF51599"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a.</w:t>
            </w:r>
          </w:p>
        </w:tc>
        <w:tc>
          <w:tcPr>
            <w:tcW w:w="9122" w:type="dxa"/>
          </w:tcPr>
          <w:p w14:paraId="384A5B29"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R1 = St (Sc) ; R2,3 = Fr ( Fr.p; Ci; Ar; Ul; Sf); R4 = Arb;</w:t>
            </w:r>
          </w:p>
        </w:tc>
      </w:tr>
      <w:tr w:rsidR="00A54267" w:rsidRPr="00A54267" w14:paraId="75A1AE8C" w14:textId="77777777" w:rsidTr="004105A5">
        <w:tc>
          <w:tcPr>
            <w:tcW w:w="421" w:type="dxa"/>
          </w:tcPr>
          <w:p w14:paraId="3D3D0F06"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6A7631D1"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b.</w:t>
            </w:r>
          </w:p>
        </w:tc>
        <w:tc>
          <w:tcPr>
            <w:tcW w:w="9122" w:type="dxa"/>
          </w:tcPr>
          <w:p w14:paraId="53621A8E"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R1 = Pi.n (Pi. p) ; R2 = Fr. p ( Gl ; Ci ;K.p);</w:t>
            </w:r>
          </w:p>
        </w:tc>
      </w:tr>
      <w:tr w:rsidR="00A54267" w:rsidRPr="00A54267" w14:paraId="671F1143" w14:textId="77777777" w:rsidTr="004105A5">
        <w:tc>
          <w:tcPr>
            <w:tcW w:w="421" w:type="dxa"/>
          </w:tcPr>
          <w:p w14:paraId="56B21F74"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0A6D82E1"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c.</w:t>
            </w:r>
          </w:p>
        </w:tc>
        <w:tc>
          <w:tcPr>
            <w:tcW w:w="9122" w:type="dxa"/>
          </w:tcPr>
          <w:p w14:paraId="2642AE22"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R1 = Pl ; R2 = Sl (Cn, Dd) + Ct (Ct. r ; Ct ; Ll);</w:t>
            </w:r>
          </w:p>
        </w:tc>
      </w:tr>
      <w:tr w:rsidR="00A54267" w:rsidRPr="00A54267" w14:paraId="244E66F1" w14:textId="77777777" w:rsidTr="004105A5">
        <w:tc>
          <w:tcPr>
            <w:tcW w:w="421" w:type="dxa"/>
          </w:tcPr>
          <w:p w14:paraId="2DE6190C"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6F5BB5CD"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d.</w:t>
            </w:r>
          </w:p>
        </w:tc>
        <w:tc>
          <w:tcPr>
            <w:tcW w:w="9122" w:type="dxa"/>
          </w:tcPr>
          <w:p w14:paraId="2C5A6E83"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rânduri  alterne.</w:t>
            </w:r>
          </w:p>
        </w:tc>
      </w:tr>
      <w:tr w:rsidR="00A54267" w:rsidRPr="00A54267" w14:paraId="2C418670" w14:textId="77777777" w:rsidTr="004105A5">
        <w:tc>
          <w:tcPr>
            <w:tcW w:w="421" w:type="dxa"/>
          </w:tcPr>
          <w:p w14:paraId="6ECFECBC"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39B9E98D"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Tehnici de împădurire:</w:t>
            </w:r>
          </w:p>
        </w:tc>
      </w:tr>
      <w:tr w:rsidR="00A54267" w:rsidRPr="00A54267" w14:paraId="586EB3B6" w14:textId="77777777" w:rsidTr="004105A5">
        <w:tc>
          <w:tcPr>
            <w:tcW w:w="421" w:type="dxa"/>
          </w:tcPr>
          <w:p w14:paraId="68CF43B6"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726592D4"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3DBEB691"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Ms ± Tn ± Ams ± Fg ± Fm + Gr.o ± Pp(Pv)</w:t>
            </w:r>
          </w:p>
        </w:tc>
      </w:tr>
      <w:tr w:rsidR="00A54267" w:rsidRPr="00A54267" w14:paraId="135EDB6D" w14:textId="77777777" w:rsidTr="004105A5">
        <w:tc>
          <w:tcPr>
            <w:tcW w:w="421" w:type="dxa"/>
          </w:tcPr>
          <w:p w14:paraId="29F1418F"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276CC8C4"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Desimea culturilor:</w:t>
            </w:r>
          </w:p>
        </w:tc>
      </w:tr>
      <w:tr w:rsidR="00A54267" w:rsidRPr="00A54267" w14:paraId="5B165D01" w14:textId="77777777" w:rsidTr="004105A5">
        <w:tc>
          <w:tcPr>
            <w:tcW w:w="421" w:type="dxa"/>
          </w:tcPr>
          <w:p w14:paraId="39149E5E"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670C57B5"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5F8DB99B" w14:textId="77777777" w:rsidR="00A54267" w:rsidRPr="00A54267" w:rsidRDefault="00A54267" w:rsidP="00A54267">
            <w:pPr>
              <w:widowControl w:val="0"/>
              <w:overflowPunct w:val="0"/>
              <w:autoSpaceDE w:val="0"/>
              <w:autoSpaceDN w:val="0"/>
              <w:adjustRightInd w:val="0"/>
              <w:textAlignment w:val="baseline"/>
              <w:rPr>
                <w:lang w:val="ro-RO" w:eastAsia="ro-RO"/>
              </w:rPr>
            </w:pPr>
            <w:r w:rsidRPr="00A54267">
              <w:rPr>
                <w:lang w:val="ro-RO" w:eastAsia="ro-RO"/>
              </w:rPr>
              <w:t>5 000 / ha (2 x 1 m)</w:t>
            </w:r>
          </w:p>
        </w:tc>
      </w:tr>
      <w:tr w:rsidR="00A54267" w:rsidRPr="00A54267" w14:paraId="03135F14" w14:textId="77777777" w:rsidTr="004105A5">
        <w:tc>
          <w:tcPr>
            <w:tcW w:w="421" w:type="dxa"/>
          </w:tcPr>
          <w:p w14:paraId="03FAC636"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4692A6BC"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xml:space="preserve">Completări: </w:t>
            </w:r>
          </w:p>
        </w:tc>
      </w:tr>
      <w:tr w:rsidR="00A54267" w:rsidRPr="00A54267" w14:paraId="13036072" w14:textId="77777777" w:rsidTr="004105A5">
        <w:tc>
          <w:tcPr>
            <w:tcW w:w="421" w:type="dxa"/>
          </w:tcPr>
          <w:p w14:paraId="19334182"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5E64D764"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5DA80CE4"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30% (20% + 10%) .</w:t>
            </w:r>
          </w:p>
        </w:tc>
      </w:tr>
      <w:tr w:rsidR="00A54267" w:rsidRPr="00A54267" w14:paraId="7FCFC654" w14:textId="77777777" w:rsidTr="004105A5">
        <w:tc>
          <w:tcPr>
            <w:tcW w:w="421" w:type="dxa"/>
          </w:tcPr>
          <w:p w14:paraId="0397B22F"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6D9B7476"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Intreţineri:</w:t>
            </w:r>
          </w:p>
        </w:tc>
      </w:tr>
      <w:tr w:rsidR="00A54267" w:rsidRPr="00A54267" w14:paraId="3CEF93C2" w14:textId="77777777" w:rsidTr="004105A5">
        <w:tc>
          <w:tcPr>
            <w:tcW w:w="421" w:type="dxa"/>
          </w:tcPr>
          <w:p w14:paraId="60F88145"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38841E8A"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3F94723E"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xml:space="preserve">Revizuiri: anul I+II 1+1; </w:t>
            </w:r>
          </w:p>
        </w:tc>
      </w:tr>
      <w:tr w:rsidR="00A54267" w:rsidRPr="00A54267" w14:paraId="518B8631" w14:textId="77777777" w:rsidTr="004105A5">
        <w:tc>
          <w:tcPr>
            <w:tcW w:w="421" w:type="dxa"/>
          </w:tcPr>
          <w:p w14:paraId="4E044E25"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1636C506"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4E313A04"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xml:space="preserve">Prașile anii I-VI 3+3+2+1+1+1; </w:t>
            </w:r>
          </w:p>
        </w:tc>
      </w:tr>
      <w:tr w:rsidR="00A54267" w:rsidRPr="00A54267" w14:paraId="7C4A464C" w14:textId="77777777" w:rsidTr="004105A5">
        <w:tc>
          <w:tcPr>
            <w:tcW w:w="421" w:type="dxa"/>
          </w:tcPr>
          <w:p w14:paraId="70A7DE5D"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730A8A72"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766E3092" w14:textId="77777777" w:rsidR="00A54267" w:rsidRPr="00A54267" w:rsidRDefault="00A54267" w:rsidP="00A54267">
            <w:pPr>
              <w:overflowPunct w:val="0"/>
              <w:autoSpaceDE w:val="0"/>
              <w:autoSpaceDN w:val="0"/>
              <w:adjustRightInd w:val="0"/>
              <w:jc w:val="both"/>
              <w:textAlignment w:val="baseline"/>
              <w:rPr>
                <w:lang w:val="ro-RO" w:eastAsia="ro-RO"/>
              </w:rPr>
            </w:pPr>
          </w:p>
        </w:tc>
      </w:tr>
      <w:tr w:rsidR="00A54267" w:rsidRPr="00A54267" w14:paraId="39459877" w14:textId="77777777" w:rsidTr="004105A5">
        <w:tc>
          <w:tcPr>
            <w:tcW w:w="9969" w:type="dxa"/>
            <w:gridSpan w:val="3"/>
          </w:tcPr>
          <w:p w14:paraId="4877DC27" w14:textId="77777777" w:rsidR="00A54267" w:rsidRPr="00A54267" w:rsidRDefault="00A54267" w:rsidP="00A54267">
            <w:pPr>
              <w:overflowPunct w:val="0"/>
              <w:autoSpaceDE w:val="0"/>
              <w:autoSpaceDN w:val="0"/>
              <w:adjustRightInd w:val="0"/>
              <w:jc w:val="center"/>
              <w:textAlignment w:val="baseline"/>
              <w:rPr>
                <w:b/>
                <w:lang w:val="ro-RO" w:eastAsia="ro-RO"/>
              </w:rPr>
            </w:pPr>
            <w:r w:rsidRPr="00A54267">
              <w:rPr>
                <w:b/>
                <w:lang w:val="ro-RO" w:eastAsia="ro-RO"/>
              </w:rPr>
              <w:t>GRUPA  STATIONALA G.S – 82b</w:t>
            </w:r>
          </w:p>
        </w:tc>
      </w:tr>
      <w:tr w:rsidR="00A54267" w:rsidRPr="00A54267" w14:paraId="40487A89" w14:textId="77777777" w:rsidTr="004105A5">
        <w:tc>
          <w:tcPr>
            <w:tcW w:w="9969" w:type="dxa"/>
            <w:gridSpan w:val="3"/>
          </w:tcPr>
          <w:p w14:paraId="3DF6CDF8" w14:textId="77777777" w:rsidR="00A54267" w:rsidRPr="00A54267" w:rsidRDefault="00A54267" w:rsidP="00A54267">
            <w:pPr>
              <w:widowControl w:val="0"/>
              <w:overflowPunct w:val="0"/>
              <w:autoSpaceDE w:val="0"/>
              <w:autoSpaceDN w:val="0"/>
              <w:adjustRightInd w:val="0"/>
              <w:ind w:firstLine="601"/>
              <w:jc w:val="both"/>
              <w:textAlignment w:val="baseline"/>
              <w:rPr>
                <w:lang w:val="ro-RO" w:eastAsia="ro-RO"/>
              </w:rPr>
            </w:pPr>
            <w:r w:rsidRPr="00A54267">
              <w:rPr>
                <w:lang w:val="ro-RO" w:eastAsia="ro-RO"/>
              </w:rPr>
              <w:t>Salinizare în profunzime / salinizare ușoară, cu factori limitativi severi suplimentari.                                      Terenuri cu soluri zonale (cernoziomuri, luvisoluri, aluviosoluri, psamosoluri) salinizate în profunzime (la peste 50 cm) sau slab salinizate de la suprafaţă, salinizarea provenind, în cele mai multe cazuri, din apa freatică salinizată, dar şi din inundare cu apă salină, sau din roca mama saliferă aflată mai jos de 50 cm (TSD: Hs1b).</w:t>
            </w:r>
          </w:p>
        </w:tc>
      </w:tr>
      <w:tr w:rsidR="00A54267" w:rsidRPr="00A54267" w14:paraId="7CA55DC7" w14:textId="77777777" w:rsidTr="004105A5">
        <w:tc>
          <w:tcPr>
            <w:tcW w:w="421" w:type="dxa"/>
          </w:tcPr>
          <w:p w14:paraId="3791B2A3"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6B7EDB06" w14:textId="77777777" w:rsidR="00A54267" w:rsidRPr="00A54267" w:rsidRDefault="00A54267" w:rsidP="00A54267">
            <w:pPr>
              <w:overflowPunct w:val="0"/>
              <w:autoSpaceDE w:val="0"/>
              <w:autoSpaceDN w:val="0"/>
              <w:adjustRightInd w:val="0"/>
              <w:jc w:val="both"/>
              <w:textAlignment w:val="baseline"/>
              <w:rPr>
                <w:i/>
                <w:lang w:val="ro-RO" w:eastAsia="ro-RO"/>
              </w:rPr>
            </w:pPr>
            <w:r w:rsidRPr="00A54267">
              <w:rPr>
                <w:i/>
                <w:lang w:val="ro-RO" w:eastAsia="ro-RO"/>
              </w:rPr>
              <w:t>Tipuri de vegetație:</w:t>
            </w:r>
          </w:p>
        </w:tc>
      </w:tr>
      <w:tr w:rsidR="00A54267" w:rsidRPr="00A54267" w14:paraId="51FF4696" w14:textId="77777777" w:rsidTr="004105A5">
        <w:tc>
          <w:tcPr>
            <w:tcW w:w="421" w:type="dxa"/>
          </w:tcPr>
          <w:p w14:paraId="6F0B8B02" w14:textId="77777777" w:rsidR="00A54267" w:rsidRPr="00A54267" w:rsidRDefault="00A54267" w:rsidP="00A54267">
            <w:pPr>
              <w:overflowPunct w:val="0"/>
              <w:autoSpaceDE w:val="0"/>
              <w:autoSpaceDN w:val="0"/>
              <w:adjustRightInd w:val="0"/>
              <w:jc w:val="right"/>
              <w:textAlignment w:val="baseline"/>
              <w:rPr>
                <w:lang w:val="ro-RO" w:eastAsia="ro-RO"/>
              </w:rPr>
            </w:pPr>
          </w:p>
        </w:tc>
        <w:tc>
          <w:tcPr>
            <w:tcW w:w="9548" w:type="dxa"/>
            <w:gridSpan w:val="2"/>
          </w:tcPr>
          <w:p w14:paraId="28E0C556"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- 7Hs1 Plantații de glădiță în amestec cu cătină, pe terenuri cu salinizare ușoară, cu factori limitativi severi asociați</w:t>
            </w:r>
          </w:p>
        </w:tc>
      </w:tr>
      <w:tr w:rsidR="00A54267" w:rsidRPr="00A54267" w14:paraId="72A9D5BB" w14:textId="77777777" w:rsidTr="004105A5">
        <w:tc>
          <w:tcPr>
            <w:tcW w:w="421" w:type="dxa"/>
          </w:tcPr>
          <w:p w14:paraId="4943DA3C" w14:textId="77777777" w:rsidR="00A54267" w:rsidRPr="00A54267" w:rsidRDefault="00A54267" w:rsidP="00A54267">
            <w:pPr>
              <w:overflowPunct w:val="0"/>
              <w:autoSpaceDE w:val="0"/>
              <w:autoSpaceDN w:val="0"/>
              <w:adjustRightInd w:val="0"/>
              <w:jc w:val="right"/>
              <w:textAlignment w:val="baseline"/>
              <w:rPr>
                <w:lang w:val="ro-RO" w:eastAsia="ro-RO"/>
              </w:rPr>
            </w:pPr>
          </w:p>
        </w:tc>
        <w:tc>
          <w:tcPr>
            <w:tcW w:w="9548" w:type="dxa"/>
            <w:gridSpan w:val="2"/>
          </w:tcPr>
          <w:p w14:paraId="4B17FF4C"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- 5Hs1 Plantații de sălcioară în amestec cu cătină, pe terenuri cu salinizare ușoară, cu factori limitativi severi asociați (8Hs1 Plantații de anin negru în amestec cu cătină, pe terenuri cu salinizare ușoară, cu factori limitativi severi asociați)</w:t>
            </w:r>
          </w:p>
        </w:tc>
      </w:tr>
      <w:tr w:rsidR="00A54267" w:rsidRPr="00A54267" w14:paraId="560388CC" w14:textId="77777777" w:rsidTr="004105A5">
        <w:tc>
          <w:tcPr>
            <w:tcW w:w="421" w:type="dxa"/>
          </w:tcPr>
          <w:p w14:paraId="78795FF1"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636287E0"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Compoziţii de împădurire:</w:t>
            </w:r>
          </w:p>
        </w:tc>
      </w:tr>
      <w:tr w:rsidR="00A54267" w:rsidRPr="00A54267" w14:paraId="33E8961D" w14:textId="77777777" w:rsidTr="004105A5">
        <w:tc>
          <w:tcPr>
            <w:tcW w:w="421" w:type="dxa"/>
          </w:tcPr>
          <w:p w14:paraId="60A3CD94"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07128DF2"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a.</w:t>
            </w:r>
          </w:p>
        </w:tc>
        <w:tc>
          <w:tcPr>
            <w:tcW w:w="9122" w:type="dxa"/>
          </w:tcPr>
          <w:p w14:paraId="6DDC34F5"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50 Gl (Cn; Dd; Ul.t.; Fr.p) 50 Ct.r (Ct);</w:t>
            </w:r>
          </w:p>
        </w:tc>
      </w:tr>
      <w:tr w:rsidR="00A54267" w:rsidRPr="00A54267" w14:paraId="516632D2" w14:textId="77777777" w:rsidTr="004105A5">
        <w:tc>
          <w:tcPr>
            <w:tcW w:w="421" w:type="dxa"/>
          </w:tcPr>
          <w:p w14:paraId="7CD39ACB"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5CE649CB"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b.</w:t>
            </w:r>
          </w:p>
        </w:tc>
        <w:tc>
          <w:tcPr>
            <w:tcW w:w="9122" w:type="dxa"/>
          </w:tcPr>
          <w:p w14:paraId="09A9C7E4"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50 Sl (An.n) 50 Ct.r.</w:t>
            </w:r>
          </w:p>
        </w:tc>
      </w:tr>
      <w:tr w:rsidR="00A54267" w:rsidRPr="00A54267" w14:paraId="1396C3E1" w14:textId="77777777" w:rsidTr="004105A5">
        <w:tc>
          <w:tcPr>
            <w:tcW w:w="421" w:type="dxa"/>
          </w:tcPr>
          <w:p w14:paraId="58B87695"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37AA193B"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Scheme de plantare:</w:t>
            </w:r>
          </w:p>
        </w:tc>
      </w:tr>
      <w:tr w:rsidR="00A54267" w:rsidRPr="00A54267" w14:paraId="6FD76C09" w14:textId="77777777" w:rsidTr="004105A5">
        <w:tc>
          <w:tcPr>
            <w:tcW w:w="421" w:type="dxa"/>
          </w:tcPr>
          <w:p w14:paraId="19E5413E"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0B04AB56"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a.</w:t>
            </w:r>
          </w:p>
        </w:tc>
        <w:tc>
          <w:tcPr>
            <w:tcW w:w="9122" w:type="dxa"/>
          </w:tcPr>
          <w:p w14:paraId="4D2DC47A"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amestec intim sau în buchete de 10 – 15 mp;</w:t>
            </w:r>
          </w:p>
        </w:tc>
      </w:tr>
      <w:tr w:rsidR="00A54267" w:rsidRPr="00A54267" w14:paraId="306EA0DA" w14:textId="77777777" w:rsidTr="004105A5">
        <w:tc>
          <w:tcPr>
            <w:tcW w:w="421" w:type="dxa"/>
          </w:tcPr>
          <w:p w14:paraId="36588ECE"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7E6B4049"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b.</w:t>
            </w:r>
          </w:p>
        </w:tc>
        <w:tc>
          <w:tcPr>
            <w:tcW w:w="9122" w:type="dxa"/>
          </w:tcPr>
          <w:p w14:paraId="738E2D59"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amestec intim, în rânduri alterne sau buchete mici (10 – 15 mp).</w:t>
            </w:r>
          </w:p>
        </w:tc>
      </w:tr>
      <w:tr w:rsidR="00A54267" w:rsidRPr="00A54267" w14:paraId="433DB36D" w14:textId="77777777" w:rsidTr="004105A5">
        <w:tc>
          <w:tcPr>
            <w:tcW w:w="421" w:type="dxa"/>
          </w:tcPr>
          <w:p w14:paraId="1F1D85DE"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4AA551BE"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Tehnici de împădurire:</w:t>
            </w:r>
          </w:p>
        </w:tc>
      </w:tr>
      <w:tr w:rsidR="00A54267" w:rsidRPr="00A54267" w14:paraId="33C435DF" w14:textId="77777777" w:rsidTr="004105A5">
        <w:tc>
          <w:tcPr>
            <w:tcW w:w="421" w:type="dxa"/>
          </w:tcPr>
          <w:p w14:paraId="3119286D"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2D30B08B"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3FF1A142"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Dren ± Ms ± Sp ±Tn+Ams ± Fg ± Fm + Gr.o+Pv (Pp)</w:t>
            </w:r>
          </w:p>
        </w:tc>
      </w:tr>
      <w:tr w:rsidR="00A54267" w:rsidRPr="00A54267" w14:paraId="138BFC4D" w14:textId="77777777" w:rsidTr="004105A5">
        <w:tc>
          <w:tcPr>
            <w:tcW w:w="421" w:type="dxa"/>
          </w:tcPr>
          <w:p w14:paraId="09537E23"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631ABB30"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Desimea culturilor:</w:t>
            </w:r>
          </w:p>
        </w:tc>
      </w:tr>
      <w:tr w:rsidR="00A54267" w:rsidRPr="00A54267" w14:paraId="2EA4EAA0" w14:textId="77777777" w:rsidTr="004105A5">
        <w:tc>
          <w:tcPr>
            <w:tcW w:w="421" w:type="dxa"/>
          </w:tcPr>
          <w:p w14:paraId="7C5AE3F8"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45E8A4AB"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a.</w:t>
            </w:r>
          </w:p>
        </w:tc>
        <w:tc>
          <w:tcPr>
            <w:tcW w:w="9122" w:type="dxa"/>
          </w:tcPr>
          <w:p w14:paraId="09020C77" w14:textId="77777777" w:rsidR="00A54267" w:rsidRPr="00A54267" w:rsidRDefault="00A54267" w:rsidP="00A54267">
            <w:pPr>
              <w:widowControl w:val="0"/>
              <w:overflowPunct w:val="0"/>
              <w:autoSpaceDE w:val="0"/>
              <w:autoSpaceDN w:val="0"/>
              <w:adjustRightInd w:val="0"/>
              <w:textAlignment w:val="baseline"/>
              <w:rPr>
                <w:lang w:val="ro-RO" w:eastAsia="ro-RO"/>
              </w:rPr>
            </w:pPr>
            <w:r w:rsidRPr="00A54267">
              <w:rPr>
                <w:lang w:val="ro-RO" w:eastAsia="ro-RO"/>
              </w:rPr>
              <w:t>5 000 / ha (2 x 1 m);</w:t>
            </w:r>
          </w:p>
        </w:tc>
      </w:tr>
      <w:tr w:rsidR="00A54267" w:rsidRPr="00A54267" w14:paraId="01BA4F9F" w14:textId="77777777" w:rsidTr="004105A5">
        <w:tc>
          <w:tcPr>
            <w:tcW w:w="421" w:type="dxa"/>
          </w:tcPr>
          <w:p w14:paraId="07C9DB36"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65EB6D59"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b.</w:t>
            </w:r>
          </w:p>
        </w:tc>
        <w:tc>
          <w:tcPr>
            <w:tcW w:w="9122" w:type="dxa"/>
          </w:tcPr>
          <w:p w14:paraId="13CEDB28"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5 000 / ha (2,25 x 0,9 m).</w:t>
            </w:r>
          </w:p>
        </w:tc>
      </w:tr>
      <w:tr w:rsidR="00A54267" w:rsidRPr="00A54267" w14:paraId="11613F2F" w14:textId="77777777" w:rsidTr="004105A5">
        <w:tc>
          <w:tcPr>
            <w:tcW w:w="421" w:type="dxa"/>
          </w:tcPr>
          <w:p w14:paraId="638D422E"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3D30BA20"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xml:space="preserve">Completări: </w:t>
            </w:r>
          </w:p>
        </w:tc>
      </w:tr>
      <w:tr w:rsidR="00A54267" w:rsidRPr="00A54267" w14:paraId="6B1A1EDB" w14:textId="77777777" w:rsidTr="004105A5">
        <w:tc>
          <w:tcPr>
            <w:tcW w:w="421" w:type="dxa"/>
          </w:tcPr>
          <w:p w14:paraId="5AC1B495"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54398F0B"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3F318DCF"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50% (30% + 20%).</w:t>
            </w:r>
          </w:p>
        </w:tc>
      </w:tr>
      <w:tr w:rsidR="00A54267" w:rsidRPr="00A54267" w14:paraId="44D8E61E" w14:textId="77777777" w:rsidTr="004105A5">
        <w:tc>
          <w:tcPr>
            <w:tcW w:w="421" w:type="dxa"/>
          </w:tcPr>
          <w:p w14:paraId="641E9D89"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058E72DB"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Intreţineri:</w:t>
            </w:r>
          </w:p>
        </w:tc>
      </w:tr>
      <w:tr w:rsidR="00A54267" w:rsidRPr="00A54267" w14:paraId="4677F723" w14:textId="77777777" w:rsidTr="004105A5">
        <w:tc>
          <w:tcPr>
            <w:tcW w:w="421" w:type="dxa"/>
          </w:tcPr>
          <w:p w14:paraId="5000ED55"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4E9DA6F3"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111AA6A6"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Revizuiri: anii I+II+III 1+1+1;</w:t>
            </w:r>
          </w:p>
        </w:tc>
      </w:tr>
      <w:tr w:rsidR="00A54267" w:rsidRPr="00A54267" w14:paraId="221AF626" w14:textId="77777777" w:rsidTr="004105A5">
        <w:tc>
          <w:tcPr>
            <w:tcW w:w="421" w:type="dxa"/>
          </w:tcPr>
          <w:p w14:paraId="0350C279"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4C415DBE"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02B62E4D" w14:textId="77777777" w:rsidR="00A54267" w:rsidRPr="00A54267" w:rsidRDefault="00A54267" w:rsidP="00A54267">
            <w:pPr>
              <w:widowControl w:val="0"/>
              <w:overflowPunct w:val="0"/>
              <w:autoSpaceDE w:val="0"/>
              <w:autoSpaceDN w:val="0"/>
              <w:adjustRightInd w:val="0"/>
              <w:textAlignment w:val="baseline"/>
              <w:rPr>
                <w:lang w:val="ro-RO" w:eastAsia="ro-RO"/>
              </w:rPr>
            </w:pPr>
            <w:r w:rsidRPr="00A54267">
              <w:rPr>
                <w:lang w:val="ro-RO" w:eastAsia="ro-RO"/>
              </w:rPr>
              <w:t>Prașile: anii I-VI 3+3+2+2+1+0.</w:t>
            </w:r>
          </w:p>
        </w:tc>
      </w:tr>
      <w:tr w:rsidR="00A54267" w:rsidRPr="00A54267" w14:paraId="6D379A4D" w14:textId="77777777" w:rsidTr="004105A5">
        <w:tc>
          <w:tcPr>
            <w:tcW w:w="421" w:type="dxa"/>
          </w:tcPr>
          <w:p w14:paraId="7F61CFCB"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666D943B"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14DC9472" w14:textId="77777777" w:rsidR="00A54267" w:rsidRPr="00A54267" w:rsidRDefault="00A54267" w:rsidP="00A54267">
            <w:pPr>
              <w:overflowPunct w:val="0"/>
              <w:autoSpaceDE w:val="0"/>
              <w:autoSpaceDN w:val="0"/>
              <w:adjustRightInd w:val="0"/>
              <w:jc w:val="both"/>
              <w:textAlignment w:val="baseline"/>
              <w:rPr>
                <w:lang w:val="ro-RO" w:eastAsia="ro-RO"/>
              </w:rPr>
            </w:pPr>
          </w:p>
        </w:tc>
      </w:tr>
      <w:tr w:rsidR="00A54267" w:rsidRPr="00A54267" w14:paraId="46CE8A65" w14:textId="77777777" w:rsidTr="004105A5">
        <w:tc>
          <w:tcPr>
            <w:tcW w:w="9969" w:type="dxa"/>
            <w:gridSpan w:val="3"/>
          </w:tcPr>
          <w:p w14:paraId="0927615B" w14:textId="77777777" w:rsidR="00A54267" w:rsidRPr="00A54267" w:rsidRDefault="00A54267" w:rsidP="00A54267">
            <w:pPr>
              <w:overflowPunct w:val="0"/>
              <w:autoSpaceDE w:val="0"/>
              <w:autoSpaceDN w:val="0"/>
              <w:adjustRightInd w:val="0"/>
              <w:jc w:val="center"/>
              <w:textAlignment w:val="baseline"/>
              <w:rPr>
                <w:b/>
                <w:lang w:val="ro-RO" w:eastAsia="ro-RO"/>
              </w:rPr>
            </w:pPr>
            <w:r w:rsidRPr="00A54267">
              <w:rPr>
                <w:b/>
                <w:lang w:val="ro-RO" w:eastAsia="ro-RO"/>
              </w:rPr>
              <w:t>GRUPA  STATIONALA G.S – 83a</w:t>
            </w:r>
          </w:p>
        </w:tc>
      </w:tr>
      <w:tr w:rsidR="00A54267" w:rsidRPr="00A54267" w14:paraId="239B11C8" w14:textId="77777777" w:rsidTr="004105A5">
        <w:tc>
          <w:tcPr>
            <w:tcW w:w="9969" w:type="dxa"/>
            <w:gridSpan w:val="3"/>
          </w:tcPr>
          <w:p w14:paraId="7CA01037" w14:textId="77777777" w:rsidR="00A54267" w:rsidRPr="00A54267" w:rsidRDefault="00A54267" w:rsidP="00A54267">
            <w:pPr>
              <w:widowControl w:val="0"/>
              <w:overflowPunct w:val="0"/>
              <w:autoSpaceDE w:val="0"/>
              <w:autoSpaceDN w:val="0"/>
              <w:adjustRightInd w:val="0"/>
              <w:ind w:firstLine="601"/>
              <w:jc w:val="both"/>
              <w:textAlignment w:val="baseline"/>
              <w:rPr>
                <w:lang w:val="ro-RO" w:eastAsia="ro-RO"/>
              </w:rPr>
            </w:pPr>
            <w:r w:rsidRPr="00A54267">
              <w:rPr>
                <w:lang w:val="ro-RO" w:eastAsia="ro-RO"/>
              </w:rPr>
              <w:t>Salinizare medie, fără alți factori limitativi severi. Terenuri cu soluri zonale (cernoziomuri, aluviosoluri, psamosoluri s.a.) moderat salinizate de la suprafaţă sau de la mică adâncime, salinizarea provenind din apa freatică, izvoare sărate de coastă, roci salifere la adâncime mică (mai jos de 30 cm) (TSD: Hs2a).</w:t>
            </w:r>
          </w:p>
        </w:tc>
      </w:tr>
      <w:tr w:rsidR="00A54267" w:rsidRPr="00A54267" w14:paraId="1C9BAE25" w14:textId="77777777" w:rsidTr="004105A5">
        <w:tc>
          <w:tcPr>
            <w:tcW w:w="421" w:type="dxa"/>
          </w:tcPr>
          <w:p w14:paraId="0F05EC9E"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71531D65" w14:textId="77777777" w:rsidR="00A54267" w:rsidRPr="00A54267" w:rsidRDefault="00A54267" w:rsidP="00A54267">
            <w:pPr>
              <w:overflowPunct w:val="0"/>
              <w:autoSpaceDE w:val="0"/>
              <w:autoSpaceDN w:val="0"/>
              <w:adjustRightInd w:val="0"/>
              <w:jc w:val="both"/>
              <w:textAlignment w:val="baseline"/>
              <w:rPr>
                <w:i/>
                <w:lang w:val="ro-RO" w:eastAsia="ro-RO"/>
              </w:rPr>
            </w:pPr>
            <w:r w:rsidRPr="00A54267">
              <w:rPr>
                <w:i/>
                <w:lang w:val="ro-RO" w:eastAsia="ro-RO"/>
              </w:rPr>
              <w:t>Tipuri de vegetație:</w:t>
            </w:r>
          </w:p>
        </w:tc>
      </w:tr>
      <w:tr w:rsidR="00A54267" w:rsidRPr="00A54267" w14:paraId="3E794F0C" w14:textId="77777777" w:rsidTr="004105A5">
        <w:tc>
          <w:tcPr>
            <w:tcW w:w="421" w:type="dxa"/>
          </w:tcPr>
          <w:p w14:paraId="1B747E10" w14:textId="77777777" w:rsidR="00A54267" w:rsidRPr="00A54267" w:rsidRDefault="00A54267" w:rsidP="00A54267">
            <w:pPr>
              <w:overflowPunct w:val="0"/>
              <w:autoSpaceDE w:val="0"/>
              <w:autoSpaceDN w:val="0"/>
              <w:adjustRightInd w:val="0"/>
              <w:jc w:val="right"/>
              <w:textAlignment w:val="baseline"/>
              <w:rPr>
                <w:lang w:val="ro-RO" w:eastAsia="ro-RO"/>
              </w:rPr>
            </w:pPr>
          </w:p>
        </w:tc>
        <w:tc>
          <w:tcPr>
            <w:tcW w:w="9548" w:type="dxa"/>
            <w:gridSpan w:val="2"/>
          </w:tcPr>
          <w:p w14:paraId="5F14DD43"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- 7Hs2 Plantații de glădiță în amestec cu cătină, pe terenuri cu salinizare medie, fără factori limitativi severi asociați</w:t>
            </w:r>
          </w:p>
        </w:tc>
      </w:tr>
      <w:tr w:rsidR="00A54267" w:rsidRPr="00A54267" w14:paraId="717EA925" w14:textId="77777777" w:rsidTr="004105A5">
        <w:tc>
          <w:tcPr>
            <w:tcW w:w="421" w:type="dxa"/>
          </w:tcPr>
          <w:p w14:paraId="4EDA54ED" w14:textId="77777777" w:rsidR="00A54267" w:rsidRPr="00A54267" w:rsidRDefault="00A54267" w:rsidP="00A54267">
            <w:pPr>
              <w:overflowPunct w:val="0"/>
              <w:autoSpaceDE w:val="0"/>
              <w:autoSpaceDN w:val="0"/>
              <w:adjustRightInd w:val="0"/>
              <w:jc w:val="right"/>
              <w:textAlignment w:val="baseline"/>
              <w:rPr>
                <w:lang w:val="ro-RO" w:eastAsia="ro-RO"/>
              </w:rPr>
            </w:pPr>
          </w:p>
        </w:tc>
        <w:tc>
          <w:tcPr>
            <w:tcW w:w="9548" w:type="dxa"/>
            <w:gridSpan w:val="2"/>
          </w:tcPr>
          <w:p w14:paraId="28F8F293"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- 5Hs1 Plantații de sălcioară în amestec cu cătină, pe terenuri cu salinizare medie, fără factori limitativi severi asociați (8Hs1 Plantații de anin negru în amestec cu cătină, pe terenuri cu salinizare medie, fără factori limitativi severi asociați)</w:t>
            </w:r>
          </w:p>
        </w:tc>
      </w:tr>
      <w:tr w:rsidR="00A54267" w:rsidRPr="00A54267" w14:paraId="2BE9F76D" w14:textId="77777777" w:rsidTr="004105A5">
        <w:tc>
          <w:tcPr>
            <w:tcW w:w="421" w:type="dxa"/>
          </w:tcPr>
          <w:p w14:paraId="232BF60A"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688AB260"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Compoziţii de împădurire:</w:t>
            </w:r>
          </w:p>
        </w:tc>
      </w:tr>
      <w:tr w:rsidR="00A54267" w:rsidRPr="00A54267" w14:paraId="3698E663" w14:textId="77777777" w:rsidTr="004105A5">
        <w:tc>
          <w:tcPr>
            <w:tcW w:w="421" w:type="dxa"/>
          </w:tcPr>
          <w:p w14:paraId="49C5CF50"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44AF0B2D"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a.</w:t>
            </w:r>
          </w:p>
        </w:tc>
        <w:tc>
          <w:tcPr>
            <w:tcW w:w="9122" w:type="dxa"/>
          </w:tcPr>
          <w:p w14:paraId="0A4C9265"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50 Gl (Cn; Dd; Ul.t.; Fr.p) 50 Ct.r (Ct);</w:t>
            </w:r>
          </w:p>
        </w:tc>
      </w:tr>
      <w:tr w:rsidR="00A54267" w:rsidRPr="00A54267" w14:paraId="7E5A726D" w14:textId="77777777" w:rsidTr="004105A5">
        <w:tc>
          <w:tcPr>
            <w:tcW w:w="421" w:type="dxa"/>
          </w:tcPr>
          <w:p w14:paraId="22CB3890"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6945A28F"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b.</w:t>
            </w:r>
          </w:p>
        </w:tc>
        <w:tc>
          <w:tcPr>
            <w:tcW w:w="9122" w:type="dxa"/>
          </w:tcPr>
          <w:p w14:paraId="2F7A3545"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50 Sl (An.n) 50 Ct.r.</w:t>
            </w:r>
          </w:p>
        </w:tc>
      </w:tr>
      <w:tr w:rsidR="00A54267" w:rsidRPr="00A54267" w14:paraId="503FC67F" w14:textId="77777777" w:rsidTr="004105A5">
        <w:tc>
          <w:tcPr>
            <w:tcW w:w="421" w:type="dxa"/>
          </w:tcPr>
          <w:p w14:paraId="6EE4C20C"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58F52957"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Scheme de plantare:</w:t>
            </w:r>
          </w:p>
        </w:tc>
      </w:tr>
      <w:tr w:rsidR="00A54267" w:rsidRPr="00A54267" w14:paraId="18F6F22E" w14:textId="77777777" w:rsidTr="004105A5">
        <w:tc>
          <w:tcPr>
            <w:tcW w:w="421" w:type="dxa"/>
          </w:tcPr>
          <w:p w14:paraId="39AED273"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02CC573A"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a.</w:t>
            </w:r>
          </w:p>
        </w:tc>
        <w:tc>
          <w:tcPr>
            <w:tcW w:w="9122" w:type="dxa"/>
          </w:tcPr>
          <w:p w14:paraId="743B108D"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amestec intim sau în buchete de 10 – 15 mp;</w:t>
            </w:r>
          </w:p>
        </w:tc>
      </w:tr>
      <w:tr w:rsidR="00A54267" w:rsidRPr="00A54267" w14:paraId="2FFEDBA0" w14:textId="77777777" w:rsidTr="004105A5">
        <w:tc>
          <w:tcPr>
            <w:tcW w:w="421" w:type="dxa"/>
          </w:tcPr>
          <w:p w14:paraId="54B589FA"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537B2FA9"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b.</w:t>
            </w:r>
          </w:p>
        </w:tc>
        <w:tc>
          <w:tcPr>
            <w:tcW w:w="9122" w:type="dxa"/>
          </w:tcPr>
          <w:p w14:paraId="37E03931"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amestec intim, în rânduri alterne sau buchete mici (10 – 15 mp).</w:t>
            </w:r>
          </w:p>
        </w:tc>
      </w:tr>
      <w:tr w:rsidR="00A54267" w:rsidRPr="00A54267" w14:paraId="4EB1CEFF" w14:textId="77777777" w:rsidTr="004105A5">
        <w:tc>
          <w:tcPr>
            <w:tcW w:w="421" w:type="dxa"/>
          </w:tcPr>
          <w:p w14:paraId="5F3C6642"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2B2BE9B7"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Tehnici de împădurire:</w:t>
            </w:r>
          </w:p>
        </w:tc>
      </w:tr>
      <w:tr w:rsidR="00A54267" w:rsidRPr="00A54267" w14:paraId="6F056929" w14:textId="77777777" w:rsidTr="004105A5">
        <w:tc>
          <w:tcPr>
            <w:tcW w:w="421" w:type="dxa"/>
          </w:tcPr>
          <w:p w14:paraId="165EEB59"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52777F96"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4D66778E"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Dren ± Ms ± Sp ±Tn+Ams ± Fg ± Fm + Gr.o+Pv (Pp)</w:t>
            </w:r>
          </w:p>
        </w:tc>
      </w:tr>
      <w:tr w:rsidR="00A54267" w:rsidRPr="00A54267" w14:paraId="2C017433" w14:textId="77777777" w:rsidTr="004105A5">
        <w:tc>
          <w:tcPr>
            <w:tcW w:w="421" w:type="dxa"/>
          </w:tcPr>
          <w:p w14:paraId="3DA03D49"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475BE8DE"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Desimea culturilor:</w:t>
            </w:r>
          </w:p>
        </w:tc>
      </w:tr>
      <w:tr w:rsidR="00A54267" w:rsidRPr="00A54267" w14:paraId="20CF3A47" w14:textId="77777777" w:rsidTr="004105A5">
        <w:tc>
          <w:tcPr>
            <w:tcW w:w="421" w:type="dxa"/>
          </w:tcPr>
          <w:p w14:paraId="4ED3A36A"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28310003"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a.</w:t>
            </w:r>
          </w:p>
        </w:tc>
        <w:tc>
          <w:tcPr>
            <w:tcW w:w="9122" w:type="dxa"/>
          </w:tcPr>
          <w:p w14:paraId="7ADA3925" w14:textId="77777777" w:rsidR="00A54267" w:rsidRPr="00A54267" w:rsidRDefault="00A54267" w:rsidP="00A54267">
            <w:pPr>
              <w:widowControl w:val="0"/>
              <w:overflowPunct w:val="0"/>
              <w:autoSpaceDE w:val="0"/>
              <w:autoSpaceDN w:val="0"/>
              <w:adjustRightInd w:val="0"/>
              <w:textAlignment w:val="baseline"/>
              <w:rPr>
                <w:lang w:val="ro-RO" w:eastAsia="ro-RO"/>
              </w:rPr>
            </w:pPr>
            <w:r w:rsidRPr="00A54267">
              <w:rPr>
                <w:lang w:val="ro-RO" w:eastAsia="ro-RO"/>
              </w:rPr>
              <w:t>5 000 / ha (2 x 1 m);</w:t>
            </w:r>
          </w:p>
        </w:tc>
      </w:tr>
      <w:tr w:rsidR="00A54267" w:rsidRPr="00A54267" w14:paraId="7EDB9684" w14:textId="77777777" w:rsidTr="004105A5">
        <w:tc>
          <w:tcPr>
            <w:tcW w:w="421" w:type="dxa"/>
          </w:tcPr>
          <w:p w14:paraId="48FB76C1"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7207B675"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b.</w:t>
            </w:r>
          </w:p>
        </w:tc>
        <w:tc>
          <w:tcPr>
            <w:tcW w:w="9122" w:type="dxa"/>
          </w:tcPr>
          <w:p w14:paraId="2CEF995F"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5 000 / ha (2,25 x 0,9 m).</w:t>
            </w:r>
          </w:p>
        </w:tc>
      </w:tr>
      <w:tr w:rsidR="00A54267" w:rsidRPr="00A54267" w14:paraId="4CA4CBFD" w14:textId="77777777" w:rsidTr="004105A5">
        <w:tc>
          <w:tcPr>
            <w:tcW w:w="421" w:type="dxa"/>
          </w:tcPr>
          <w:p w14:paraId="492A5152"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777E8AEE"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xml:space="preserve">Completări: </w:t>
            </w:r>
          </w:p>
        </w:tc>
      </w:tr>
      <w:tr w:rsidR="00A54267" w:rsidRPr="00A54267" w14:paraId="2668D993" w14:textId="77777777" w:rsidTr="004105A5">
        <w:tc>
          <w:tcPr>
            <w:tcW w:w="421" w:type="dxa"/>
          </w:tcPr>
          <w:p w14:paraId="693288BE"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52B4C713"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7C460CE0"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50% (30% + 20%).</w:t>
            </w:r>
          </w:p>
        </w:tc>
      </w:tr>
      <w:tr w:rsidR="00A54267" w:rsidRPr="00A54267" w14:paraId="6039D95A" w14:textId="77777777" w:rsidTr="004105A5">
        <w:tc>
          <w:tcPr>
            <w:tcW w:w="421" w:type="dxa"/>
          </w:tcPr>
          <w:p w14:paraId="1F6F9AF8"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1798E946"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Intreţineri:</w:t>
            </w:r>
          </w:p>
        </w:tc>
      </w:tr>
      <w:tr w:rsidR="00A54267" w:rsidRPr="00A54267" w14:paraId="1682FC15" w14:textId="77777777" w:rsidTr="004105A5">
        <w:tc>
          <w:tcPr>
            <w:tcW w:w="421" w:type="dxa"/>
          </w:tcPr>
          <w:p w14:paraId="26543102"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06E8CF01"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2C5A1276"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Revizuiri: anii I+II+III 1+1+1;</w:t>
            </w:r>
          </w:p>
        </w:tc>
      </w:tr>
      <w:tr w:rsidR="00A54267" w:rsidRPr="00A54267" w14:paraId="153F5609" w14:textId="77777777" w:rsidTr="004105A5">
        <w:tc>
          <w:tcPr>
            <w:tcW w:w="421" w:type="dxa"/>
          </w:tcPr>
          <w:p w14:paraId="3A0D627C"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2E87F302"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308263E7" w14:textId="77777777" w:rsidR="00A54267" w:rsidRPr="00A54267" w:rsidRDefault="00A54267" w:rsidP="00A54267">
            <w:pPr>
              <w:widowControl w:val="0"/>
              <w:overflowPunct w:val="0"/>
              <w:autoSpaceDE w:val="0"/>
              <w:autoSpaceDN w:val="0"/>
              <w:adjustRightInd w:val="0"/>
              <w:textAlignment w:val="baseline"/>
              <w:rPr>
                <w:lang w:val="ro-RO" w:eastAsia="ro-RO"/>
              </w:rPr>
            </w:pPr>
            <w:r w:rsidRPr="00A54267">
              <w:rPr>
                <w:lang w:val="ro-RO" w:eastAsia="ro-RO"/>
              </w:rPr>
              <w:t>Prașile: anii I-VI 3+3+2+2+1+1.</w:t>
            </w:r>
          </w:p>
        </w:tc>
      </w:tr>
      <w:tr w:rsidR="00A54267" w:rsidRPr="00A54267" w14:paraId="5C982950" w14:textId="77777777" w:rsidTr="004105A5">
        <w:tc>
          <w:tcPr>
            <w:tcW w:w="421" w:type="dxa"/>
          </w:tcPr>
          <w:p w14:paraId="39D444D4"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1F613D47"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70789279" w14:textId="77777777" w:rsidR="00A54267" w:rsidRPr="00A54267" w:rsidRDefault="00A54267" w:rsidP="00A54267">
            <w:pPr>
              <w:overflowPunct w:val="0"/>
              <w:autoSpaceDE w:val="0"/>
              <w:autoSpaceDN w:val="0"/>
              <w:adjustRightInd w:val="0"/>
              <w:jc w:val="both"/>
              <w:textAlignment w:val="baseline"/>
              <w:rPr>
                <w:lang w:val="ro-RO" w:eastAsia="ro-RO"/>
              </w:rPr>
            </w:pPr>
          </w:p>
        </w:tc>
      </w:tr>
      <w:tr w:rsidR="00A54267" w:rsidRPr="00A54267" w14:paraId="430FA617" w14:textId="77777777" w:rsidTr="004105A5">
        <w:tc>
          <w:tcPr>
            <w:tcW w:w="9969" w:type="dxa"/>
            <w:gridSpan w:val="3"/>
          </w:tcPr>
          <w:p w14:paraId="5475B78E" w14:textId="77777777" w:rsidR="00A54267" w:rsidRPr="00A54267" w:rsidRDefault="00A54267" w:rsidP="00A54267">
            <w:pPr>
              <w:overflowPunct w:val="0"/>
              <w:autoSpaceDE w:val="0"/>
              <w:autoSpaceDN w:val="0"/>
              <w:adjustRightInd w:val="0"/>
              <w:jc w:val="center"/>
              <w:textAlignment w:val="baseline"/>
              <w:rPr>
                <w:b/>
                <w:lang w:val="ro-RO" w:eastAsia="ro-RO"/>
              </w:rPr>
            </w:pPr>
            <w:r w:rsidRPr="00A54267">
              <w:rPr>
                <w:b/>
                <w:lang w:val="ro-RO" w:eastAsia="ro-RO"/>
              </w:rPr>
              <w:t>GRUPA  STATIONALA G.S – 83b</w:t>
            </w:r>
          </w:p>
        </w:tc>
      </w:tr>
      <w:tr w:rsidR="00A54267" w:rsidRPr="00A54267" w14:paraId="6B613359" w14:textId="77777777" w:rsidTr="004105A5">
        <w:tc>
          <w:tcPr>
            <w:tcW w:w="9969" w:type="dxa"/>
            <w:gridSpan w:val="3"/>
          </w:tcPr>
          <w:p w14:paraId="4A63A296" w14:textId="77777777" w:rsidR="00A54267" w:rsidRPr="00A54267" w:rsidRDefault="00A54267" w:rsidP="00A54267">
            <w:pPr>
              <w:widowControl w:val="0"/>
              <w:overflowPunct w:val="0"/>
              <w:autoSpaceDE w:val="0"/>
              <w:autoSpaceDN w:val="0"/>
              <w:adjustRightInd w:val="0"/>
              <w:ind w:firstLine="601"/>
              <w:jc w:val="both"/>
              <w:textAlignment w:val="baseline"/>
              <w:rPr>
                <w:lang w:val="ro-RO" w:eastAsia="ro-RO"/>
              </w:rPr>
            </w:pPr>
            <w:r w:rsidRPr="00A54267">
              <w:rPr>
                <w:lang w:val="ro-RO" w:eastAsia="ro-RO"/>
              </w:rPr>
              <w:t>Salinizare medie, cu factori limitativi severi suplimentari. Terenuri cu soluri zonale (cernoziomuri, aluviosoluri, psamosoluri s.a.) moderat salinizate de la suprafaţă sau de la mică adâncime, salinizarea provenind din apa freatică, izvoare sărate de coastă, roci salifere la adâncime mică (mai jos de 30 cm) (TSD: Hs2b).</w:t>
            </w:r>
          </w:p>
        </w:tc>
      </w:tr>
      <w:tr w:rsidR="00A54267" w:rsidRPr="00A54267" w14:paraId="645068B7" w14:textId="77777777" w:rsidTr="004105A5">
        <w:tc>
          <w:tcPr>
            <w:tcW w:w="421" w:type="dxa"/>
          </w:tcPr>
          <w:p w14:paraId="0AFBDBE4"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7B2F655C" w14:textId="77777777" w:rsidR="00A54267" w:rsidRPr="00A54267" w:rsidRDefault="00A54267" w:rsidP="00A54267">
            <w:pPr>
              <w:overflowPunct w:val="0"/>
              <w:autoSpaceDE w:val="0"/>
              <w:autoSpaceDN w:val="0"/>
              <w:adjustRightInd w:val="0"/>
              <w:jc w:val="both"/>
              <w:textAlignment w:val="baseline"/>
              <w:rPr>
                <w:i/>
                <w:lang w:val="ro-RO" w:eastAsia="ro-RO"/>
              </w:rPr>
            </w:pPr>
            <w:r w:rsidRPr="00A54267">
              <w:rPr>
                <w:i/>
                <w:lang w:val="ro-RO" w:eastAsia="ro-RO"/>
              </w:rPr>
              <w:t>Tipuri de vegetație:</w:t>
            </w:r>
          </w:p>
        </w:tc>
      </w:tr>
      <w:tr w:rsidR="00A54267" w:rsidRPr="00A54267" w14:paraId="292DC06A" w14:textId="77777777" w:rsidTr="004105A5">
        <w:tc>
          <w:tcPr>
            <w:tcW w:w="421" w:type="dxa"/>
          </w:tcPr>
          <w:p w14:paraId="7BCE1CB4" w14:textId="77777777" w:rsidR="00A54267" w:rsidRPr="00A54267" w:rsidRDefault="00A54267" w:rsidP="00A54267">
            <w:pPr>
              <w:overflowPunct w:val="0"/>
              <w:autoSpaceDE w:val="0"/>
              <w:autoSpaceDN w:val="0"/>
              <w:adjustRightInd w:val="0"/>
              <w:jc w:val="right"/>
              <w:textAlignment w:val="baseline"/>
              <w:rPr>
                <w:lang w:val="ro-RO" w:eastAsia="ro-RO"/>
              </w:rPr>
            </w:pPr>
          </w:p>
        </w:tc>
        <w:tc>
          <w:tcPr>
            <w:tcW w:w="9548" w:type="dxa"/>
            <w:gridSpan w:val="2"/>
          </w:tcPr>
          <w:p w14:paraId="2D3018A2"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- 9Hs1 Plantații de cătină roșie, pe terenuri cu salinizare medie, cu factori limitativi severi asociați</w:t>
            </w:r>
          </w:p>
        </w:tc>
      </w:tr>
      <w:tr w:rsidR="00A54267" w:rsidRPr="00A54267" w14:paraId="2EAA3D5D" w14:textId="77777777" w:rsidTr="004105A5">
        <w:tc>
          <w:tcPr>
            <w:tcW w:w="421" w:type="dxa"/>
          </w:tcPr>
          <w:p w14:paraId="5B3B79DF" w14:textId="77777777" w:rsidR="00A54267" w:rsidRPr="00A54267" w:rsidRDefault="00A54267" w:rsidP="00A54267">
            <w:pPr>
              <w:overflowPunct w:val="0"/>
              <w:autoSpaceDE w:val="0"/>
              <w:autoSpaceDN w:val="0"/>
              <w:adjustRightInd w:val="0"/>
              <w:jc w:val="right"/>
              <w:textAlignment w:val="baseline"/>
              <w:rPr>
                <w:lang w:val="ro-RO" w:eastAsia="ro-RO"/>
              </w:rPr>
            </w:pPr>
          </w:p>
        </w:tc>
        <w:tc>
          <w:tcPr>
            <w:tcW w:w="9548" w:type="dxa"/>
            <w:gridSpan w:val="2"/>
          </w:tcPr>
          <w:p w14:paraId="13BF5846"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- 5Hs2 Plantații de sălcioară, pe terenuri cu salinizare medie, cu factori limitativi severi asociați</w:t>
            </w:r>
          </w:p>
        </w:tc>
      </w:tr>
      <w:tr w:rsidR="00A54267" w:rsidRPr="00A54267" w14:paraId="4B0ECF7C" w14:textId="77777777" w:rsidTr="004105A5">
        <w:tc>
          <w:tcPr>
            <w:tcW w:w="421" w:type="dxa"/>
          </w:tcPr>
          <w:p w14:paraId="5400DAA5" w14:textId="77777777" w:rsidR="00A54267" w:rsidRPr="00A54267" w:rsidRDefault="00A54267" w:rsidP="00A54267">
            <w:pPr>
              <w:overflowPunct w:val="0"/>
              <w:autoSpaceDE w:val="0"/>
              <w:autoSpaceDN w:val="0"/>
              <w:adjustRightInd w:val="0"/>
              <w:jc w:val="right"/>
              <w:textAlignment w:val="baseline"/>
              <w:rPr>
                <w:lang w:val="ro-RO" w:eastAsia="ro-RO"/>
              </w:rPr>
            </w:pPr>
          </w:p>
        </w:tc>
        <w:tc>
          <w:tcPr>
            <w:tcW w:w="9548" w:type="dxa"/>
            <w:gridSpan w:val="2"/>
          </w:tcPr>
          <w:p w14:paraId="3FD0DF2E"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Neproductiv pentru speciile forestiere</w:t>
            </w:r>
          </w:p>
        </w:tc>
      </w:tr>
      <w:tr w:rsidR="00A54267" w:rsidRPr="00A54267" w14:paraId="5D567111" w14:textId="77777777" w:rsidTr="004105A5">
        <w:tc>
          <w:tcPr>
            <w:tcW w:w="421" w:type="dxa"/>
          </w:tcPr>
          <w:p w14:paraId="123AB7D8"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71AB8D3E"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Compoziţii de împădurire:</w:t>
            </w:r>
          </w:p>
        </w:tc>
      </w:tr>
      <w:tr w:rsidR="00A54267" w:rsidRPr="00A54267" w14:paraId="7B5CD512" w14:textId="77777777" w:rsidTr="004105A5">
        <w:tc>
          <w:tcPr>
            <w:tcW w:w="421" w:type="dxa"/>
          </w:tcPr>
          <w:p w14:paraId="583C8898"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25510CE2"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a.</w:t>
            </w:r>
          </w:p>
        </w:tc>
        <w:tc>
          <w:tcPr>
            <w:tcW w:w="9122" w:type="dxa"/>
          </w:tcPr>
          <w:p w14:paraId="3167EF87"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100  Ct. r;</w:t>
            </w:r>
          </w:p>
        </w:tc>
      </w:tr>
      <w:tr w:rsidR="00A54267" w:rsidRPr="00A54267" w14:paraId="444CCC7A" w14:textId="77777777" w:rsidTr="004105A5">
        <w:tc>
          <w:tcPr>
            <w:tcW w:w="421" w:type="dxa"/>
          </w:tcPr>
          <w:p w14:paraId="33671B3C"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158CA4D7"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b.</w:t>
            </w:r>
          </w:p>
        </w:tc>
        <w:tc>
          <w:tcPr>
            <w:tcW w:w="9122" w:type="dxa"/>
          </w:tcPr>
          <w:p w14:paraId="4F9C8FFD"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100 Sl (Ct ; H. h).</w:t>
            </w:r>
          </w:p>
        </w:tc>
      </w:tr>
      <w:tr w:rsidR="00A54267" w:rsidRPr="00A54267" w14:paraId="7AB0BA74" w14:textId="77777777" w:rsidTr="004105A5">
        <w:tc>
          <w:tcPr>
            <w:tcW w:w="421" w:type="dxa"/>
          </w:tcPr>
          <w:p w14:paraId="514D4FEB"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1DFFBDEB"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c.</w:t>
            </w:r>
          </w:p>
        </w:tc>
        <w:tc>
          <w:tcPr>
            <w:tcW w:w="9122" w:type="dxa"/>
          </w:tcPr>
          <w:p w14:paraId="7725A826"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Neproductiv pentru speciile forestiere</w:t>
            </w:r>
          </w:p>
        </w:tc>
      </w:tr>
      <w:tr w:rsidR="00A54267" w:rsidRPr="00A54267" w14:paraId="36AB989E" w14:textId="77777777" w:rsidTr="004105A5">
        <w:tc>
          <w:tcPr>
            <w:tcW w:w="421" w:type="dxa"/>
          </w:tcPr>
          <w:p w14:paraId="68EDEFB2"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0B116DBD"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Scheme de plantare:</w:t>
            </w:r>
          </w:p>
        </w:tc>
      </w:tr>
      <w:tr w:rsidR="00A54267" w:rsidRPr="00A54267" w14:paraId="4CB4DDE9" w14:textId="77777777" w:rsidTr="004105A5">
        <w:tc>
          <w:tcPr>
            <w:tcW w:w="421" w:type="dxa"/>
          </w:tcPr>
          <w:p w14:paraId="700ABEA3"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674059DD"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2AC46DCB"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H.h= Halimodendron halodendron), în culturi pure, amestec intim sau în buchete mici.</w:t>
            </w:r>
          </w:p>
        </w:tc>
      </w:tr>
      <w:tr w:rsidR="00A54267" w:rsidRPr="00A54267" w14:paraId="038DF2B5" w14:textId="77777777" w:rsidTr="004105A5">
        <w:tc>
          <w:tcPr>
            <w:tcW w:w="421" w:type="dxa"/>
          </w:tcPr>
          <w:p w14:paraId="51B21354"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379C55A2"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Tehnici de împădurire:</w:t>
            </w:r>
          </w:p>
        </w:tc>
      </w:tr>
      <w:tr w:rsidR="00A54267" w:rsidRPr="00A54267" w14:paraId="22EC8546" w14:textId="77777777" w:rsidTr="004105A5">
        <w:tc>
          <w:tcPr>
            <w:tcW w:w="421" w:type="dxa"/>
          </w:tcPr>
          <w:p w14:paraId="77A4CED6"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089FD3B8"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7689E393"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Dren ± Ms ± Sp ±Tn+Ams ± Fg ± Fm + Gr.o+Pv</w:t>
            </w:r>
          </w:p>
        </w:tc>
      </w:tr>
      <w:tr w:rsidR="00A54267" w:rsidRPr="00A54267" w14:paraId="0AFDAEAD" w14:textId="77777777" w:rsidTr="004105A5">
        <w:tc>
          <w:tcPr>
            <w:tcW w:w="421" w:type="dxa"/>
          </w:tcPr>
          <w:p w14:paraId="66C1A678"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2E1C33D8"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Desimea culturilor:</w:t>
            </w:r>
          </w:p>
        </w:tc>
      </w:tr>
      <w:tr w:rsidR="00A54267" w:rsidRPr="00A54267" w14:paraId="6B5B836D" w14:textId="77777777" w:rsidTr="004105A5">
        <w:tc>
          <w:tcPr>
            <w:tcW w:w="421" w:type="dxa"/>
          </w:tcPr>
          <w:p w14:paraId="4122E815"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732E412C"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a.</w:t>
            </w:r>
          </w:p>
        </w:tc>
        <w:tc>
          <w:tcPr>
            <w:tcW w:w="9122" w:type="dxa"/>
          </w:tcPr>
          <w:p w14:paraId="50872321" w14:textId="77777777" w:rsidR="00A54267" w:rsidRPr="00A54267" w:rsidRDefault="00A54267" w:rsidP="00A54267">
            <w:pPr>
              <w:widowControl w:val="0"/>
              <w:overflowPunct w:val="0"/>
              <w:autoSpaceDE w:val="0"/>
              <w:autoSpaceDN w:val="0"/>
              <w:adjustRightInd w:val="0"/>
              <w:textAlignment w:val="baseline"/>
              <w:rPr>
                <w:lang w:val="ro-RO" w:eastAsia="ro-RO"/>
              </w:rPr>
            </w:pPr>
            <w:r w:rsidRPr="00A54267">
              <w:rPr>
                <w:lang w:val="ro-RO" w:eastAsia="ro-RO"/>
              </w:rPr>
              <w:t>5 000 / ha (2 x 1 m);</w:t>
            </w:r>
          </w:p>
        </w:tc>
      </w:tr>
      <w:tr w:rsidR="00A54267" w:rsidRPr="00A54267" w14:paraId="4DC0F882" w14:textId="77777777" w:rsidTr="004105A5">
        <w:tc>
          <w:tcPr>
            <w:tcW w:w="421" w:type="dxa"/>
          </w:tcPr>
          <w:p w14:paraId="30CDCFA7"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62A4189A"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b.</w:t>
            </w:r>
          </w:p>
        </w:tc>
        <w:tc>
          <w:tcPr>
            <w:tcW w:w="9122" w:type="dxa"/>
          </w:tcPr>
          <w:p w14:paraId="4C50AB1B"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5 000 / ha (2,25 x 0,9 m).</w:t>
            </w:r>
          </w:p>
        </w:tc>
      </w:tr>
      <w:tr w:rsidR="00A54267" w:rsidRPr="00A54267" w14:paraId="2D1B4212" w14:textId="77777777" w:rsidTr="004105A5">
        <w:tc>
          <w:tcPr>
            <w:tcW w:w="421" w:type="dxa"/>
          </w:tcPr>
          <w:p w14:paraId="7F0A7AEC"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501ABEEC"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xml:space="preserve">Completări: </w:t>
            </w:r>
          </w:p>
        </w:tc>
      </w:tr>
      <w:tr w:rsidR="00A54267" w:rsidRPr="00A54267" w14:paraId="3AEA32DA" w14:textId="77777777" w:rsidTr="004105A5">
        <w:tc>
          <w:tcPr>
            <w:tcW w:w="421" w:type="dxa"/>
          </w:tcPr>
          <w:p w14:paraId="09C27A51"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04DB3DBC"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69DC13A3"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60% (30% + 20%+10%).</w:t>
            </w:r>
          </w:p>
        </w:tc>
      </w:tr>
      <w:tr w:rsidR="00A54267" w:rsidRPr="00A54267" w14:paraId="61591ED9" w14:textId="77777777" w:rsidTr="004105A5">
        <w:tc>
          <w:tcPr>
            <w:tcW w:w="421" w:type="dxa"/>
          </w:tcPr>
          <w:p w14:paraId="45AD987B"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2FBF84DF"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Intreţineri:</w:t>
            </w:r>
          </w:p>
        </w:tc>
      </w:tr>
      <w:tr w:rsidR="00A54267" w:rsidRPr="00A54267" w14:paraId="7C4781A1" w14:textId="77777777" w:rsidTr="004105A5">
        <w:tc>
          <w:tcPr>
            <w:tcW w:w="421" w:type="dxa"/>
          </w:tcPr>
          <w:p w14:paraId="330161BF"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570F99FA"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0C92F180"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Revizuiri: anii I+II+III 1+1+1;</w:t>
            </w:r>
          </w:p>
        </w:tc>
      </w:tr>
      <w:tr w:rsidR="00A54267" w:rsidRPr="00A54267" w14:paraId="01446393" w14:textId="77777777" w:rsidTr="004105A5">
        <w:tc>
          <w:tcPr>
            <w:tcW w:w="421" w:type="dxa"/>
          </w:tcPr>
          <w:p w14:paraId="5E44FE4A"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17DC4004"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779098D7" w14:textId="77777777" w:rsidR="00A54267" w:rsidRPr="00A54267" w:rsidRDefault="00A54267" w:rsidP="00A54267">
            <w:pPr>
              <w:widowControl w:val="0"/>
              <w:overflowPunct w:val="0"/>
              <w:autoSpaceDE w:val="0"/>
              <w:autoSpaceDN w:val="0"/>
              <w:adjustRightInd w:val="0"/>
              <w:textAlignment w:val="baseline"/>
              <w:rPr>
                <w:lang w:val="ro-RO" w:eastAsia="ro-RO"/>
              </w:rPr>
            </w:pPr>
            <w:r w:rsidRPr="00A54267">
              <w:rPr>
                <w:lang w:val="ro-RO" w:eastAsia="ro-RO"/>
              </w:rPr>
              <w:t>Prașile: anii I-VII 3+3+2+2+1+1+1.</w:t>
            </w:r>
          </w:p>
        </w:tc>
      </w:tr>
      <w:tr w:rsidR="00A54267" w:rsidRPr="00A54267" w14:paraId="69F8DFE1" w14:textId="77777777" w:rsidTr="004105A5">
        <w:tc>
          <w:tcPr>
            <w:tcW w:w="421" w:type="dxa"/>
          </w:tcPr>
          <w:p w14:paraId="37ACAE6F"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76AC9C5B"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56F75807" w14:textId="77777777" w:rsidR="00A54267" w:rsidRPr="00A54267" w:rsidRDefault="00A54267" w:rsidP="00A54267">
            <w:pPr>
              <w:overflowPunct w:val="0"/>
              <w:autoSpaceDE w:val="0"/>
              <w:autoSpaceDN w:val="0"/>
              <w:adjustRightInd w:val="0"/>
              <w:jc w:val="both"/>
              <w:textAlignment w:val="baseline"/>
              <w:rPr>
                <w:lang w:val="ro-RO" w:eastAsia="ro-RO"/>
              </w:rPr>
            </w:pPr>
          </w:p>
        </w:tc>
      </w:tr>
      <w:tr w:rsidR="00A54267" w:rsidRPr="00A54267" w14:paraId="3907C7A2" w14:textId="77777777" w:rsidTr="004105A5">
        <w:tc>
          <w:tcPr>
            <w:tcW w:w="9969" w:type="dxa"/>
            <w:gridSpan w:val="3"/>
          </w:tcPr>
          <w:p w14:paraId="0BB1A4B1" w14:textId="77777777" w:rsidR="00A54267" w:rsidRPr="00A54267" w:rsidRDefault="00A54267" w:rsidP="00A54267">
            <w:pPr>
              <w:overflowPunct w:val="0"/>
              <w:autoSpaceDE w:val="0"/>
              <w:autoSpaceDN w:val="0"/>
              <w:adjustRightInd w:val="0"/>
              <w:jc w:val="center"/>
              <w:textAlignment w:val="baseline"/>
              <w:rPr>
                <w:b/>
                <w:lang w:val="ro-RO" w:eastAsia="ro-RO"/>
              </w:rPr>
            </w:pPr>
            <w:r w:rsidRPr="00A54267">
              <w:rPr>
                <w:b/>
                <w:lang w:val="ro-RO" w:eastAsia="ro-RO"/>
              </w:rPr>
              <w:t>GRUPA  STATIONALA G.S – 84a</w:t>
            </w:r>
          </w:p>
        </w:tc>
      </w:tr>
      <w:tr w:rsidR="00A54267" w:rsidRPr="00A54267" w14:paraId="77CC1E15" w14:textId="77777777" w:rsidTr="004105A5">
        <w:tc>
          <w:tcPr>
            <w:tcW w:w="9969" w:type="dxa"/>
            <w:gridSpan w:val="3"/>
          </w:tcPr>
          <w:p w14:paraId="7A826791" w14:textId="77777777" w:rsidR="00A54267" w:rsidRPr="00A54267" w:rsidRDefault="00A54267" w:rsidP="00A54267">
            <w:pPr>
              <w:widowControl w:val="0"/>
              <w:overflowPunct w:val="0"/>
              <w:autoSpaceDE w:val="0"/>
              <w:autoSpaceDN w:val="0"/>
              <w:adjustRightInd w:val="0"/>
              <w:ind w:firstLine="601"/>
              <w:jc w:val="both"/>
              <w:textAlignment w:val="baseline"/>
              <w:rPr>
                <w:lang w:val="ro-RO" w:eastAsia="ro-RO"/>
              </w:rPr>
            </w:pPr>
            <w:r w:rsidRPr="00A54267">
              <w:rPr>
                <w:lang w:val="ro-RO" w:eastAsia="ro-RO"/>
              </w:rPr>
              <w:t>Salinizare puternică / foarte puternică, fără alți factori limitativi severi. Terenuri cu soluri puternic si foarte puternic salinizate, de la suprafată sau de la mica adâncime  (frecvent solonceacuri), cu salinizarea provenind din apa freatică, din izvoare sărate de coasta sau din roca mamă salifera, situata la sub 30 cm adâncime (TSD: Hs3a).</w:t>
            </w:r>
          </w:p>
        </w:tc>
      </w:tr>
      <w:tr w:rsidR="00A54267" w:rsidRPr="00A54267" w14:paraId="067D75BF" w14:textId="77777777" w:rsidTr="004105A5">
        <w:tc>
          <w:tcPr>
            <w:tcW w:w="421" w:type="dxa"/>
          </w:tcPr>
          <w:p w14:paraId="6CAB07EF"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785C42D9" w14:textId="77777777" w:rsidR="00A54267" w:rsidRPr="00A54267" w:rsidRDefault="00A54267" w:rsidP="00A54267">
            <w:pPr>
              <w:overflowPunct w:val="0"/>
              <w:autoSpaceDE w:val="0"/>
              <w:autoSpaceDN w:val="0"/>
              <w:adjustRightInd w:val="0"/>
              <w:jc w:val="both"/>
              <w:textAlignment w:val="baseline"/>
              <w:rPr>
                <w:i/>
                <w:lang w:val="ro-RO" w:eastAsia="ro-RO"/>
              </w:rPr>
            </w:pPr>
            <w:r w:rsidRPr="00A54267">
              <w:rPr>
                <w:i/>
                <w:lang w:val="ro-RO" w:eastAsia="ro-RO"/>
              </w:rPr>
              <w:t>Tipuri de vegetație:</w:t>
            </w:r>
          </w:p>
        </w:tc>
      </w:tr>
      <w:tr w:rsidR="00A54267" w:rsidRPr="00A54267" w14:paraId="779A4F85" w14:textId="77777777" w:rsidTr="004105A5">
        <w:tc>
          <w:tcPr>
            <w:tcW w:w="421" w:type="dxa"/>
          </w:tcPr>
          <w:p w14:paraId="161ADE0E" w14:textId="77777777" w:rsidR="00A54267" w:rsidRPr="00A54267" w:rsidRDefault="00A54267" w:rsidP="00A54267">
            <w:pPr>
              <w:overflowPunct w:val="0"/>
              <w:autoSpaceDE w:val="0"/>
              <w:autoSpaceDN w:val="0"/>
              <w:adjustRightInd w:val="0"/>
              <w:jc w:val="right"/>
              <w:textAlignment w:val="baseline"/>
              <w:rPr>
                <w:lang w:val="ro-RO" w:eastAsia="ro-RO"/>
              </w:rPr>
            </w:pPr>
          </w:p>
        </w:tc>
        <w:tc>
          <w:tcPr>
            <w:tcW w:w="9548" w:type="dxa"/>
            <w:gridSpan w:val="2"/>
          </w:tcPr>
          <w:p w14:paraId="1FC5855F"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- 9Hs2 Plantații de cătină roșie, pe terenuri cu salinizare puternică, fără factori limitativi severi asociați</w:t>
            </w:r>
          </w:p>
        </w:tc>
      </w:tr>
      <w:tr w:rsidR="00A54267" w:rsidRPr="00A54267" w14:paraId="1B51EFF5" w14:textId="77777777" w:rsidTr="004105A5">
        <w:tc>
          <w:tcPr>
            <w:tcW w:w="421" w:type="dxa"/>
          </w:tcPr>
          <w:p w14:paraId="75E9A27D" w14:textId="77777777" w:rsidR="00A54267" w:rsidRPr="00A54267" w:rsidRDefault="00A54267" w:rsidP="00A54267">
            <w:pPr>
              <w:overflowPunct w:val="0"/>
              <w:autoSpaceDE w:val="0"/>
              <w:autoSpaceDN w:val="0"/>
              <w:adjustRightInd w:val="0"/>
              <w:jc w:val="right"/>
              <w:textAlignment w:val="baseline"/>
              <w:rPr>
                <w:lang w:val="ro-RO" w:eastAsia="ro-RO"/>
              </w:rPr>
            </w:pPr>
          </w:p>
        </w:tc>
        <w:tc>
          <w:tcPr>
            <w:tcW w:w="9548" w:type="dxa"/>
            <w:gridSpan w:val="2"/>
          </w:tcPr>
          <w:p w14:paraId="1F0B9B4F"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- 5Hs3Plantații de sălcioară, pe terenuri cu salinizare puternică, fără factori limitativi severi asociați</w:t>
            </w:r>
          </w:p>
        </w:tc>
      </w:tr>
      <w:tr w:rsidR="00A54267" w:rsidRPr="00A54267" w14:paraId="5727DF1E" w14:textId="77777777" w:rsidTr="004105A5">
        <w:tc>
          <w:tcPr>
            <w:tcW w:w="421" w:type="dxa"/>
          </w:tcPr>
          <w:p w14:paraId="316F3DB5" w14:textId="77777777" w:rsidR="00A54267" w:rsidRPr="00A54267" w:rsidRDefault="00A54267" w:rsidP="00A54267">
            <w:pPr>
              <w:overflowPunct w:val="0"/>
              <w:autoSpaceDE w:val="0"/>
              <w:autoSpaceDN w:val="0"/>
              <w:adjustRightInd w:val="0"/>
              <w:jc w:val="right"/>
              <w:textAlignment w:val="baseline"/>
              <w:rPr>
                <w:lang w:val="ro-RO" w:eastAsia="ro-RO"/>
              </w:rPr>
            </w:pPr>
          </w:p>
        </w:tc>
        <w:tc>
          <w:tcPr>
            <w:tcW w:w="9548" w:type="dxa"/>
            <w:gridSpan w:val="2"/>
          </w:tcPr>
          <w:p w14:paraId="139F08F8"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Neproductiv pentru speciile forestiere</w:t>
            </w:r>
          </w:p>
        </w:tc>
      </w:tr>
      <w:tr w:rsidR="00A54267" w:rsidRPr="00A54267" w14:paraId="304AFC99" w14:textId="77777777" w:rsidTr="004105A5">
        <w:tc>
          <w:tcPr>
            <w:tcW w:w="421" w:type="dxa"/>
          </w:tcPr>
          <w:p w14:paraId="2FA7779D"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46A48339"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Compoziţii de împădurire:</w:t>
            </w:r>
          </w:p>
        </w:tc>
      </w:tr>
      <w:tr w:rsidR="00A54267" w:rsidRPr="00A54267" w14:paraId="6D0CC729" w14:textId="77777777" w:rsidTr="004105A5">
        <w:tc>
          <w:tcPr>
            <w:tcW w:w="421" w:type="dxa"/>
          </w:tcPr>
          <w:p w14:paraId="47C939B8"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0DB83445"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a.</w:t>
            </w:r>
          </w:p>
        </w:tc>
        <w:tc>
          <w:tcPr>
            <w:tcW w:w="9122" w:type="dxa"/>
          </w:tcPr>
          <w:p w14:paraId="6EB9E82C"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100  Ct. r;</w:t>
            </w:r>
          </w:p>
        </w:tc>
      </w:tr>
      <w:tr w:rsidR="00A54267" w:rsidRPr="00A54267" w14:paraId="3FC462BC" w14:textId="77777777" w:rsidTr="004105A5">
        <w:tc>
          <w:tcPr>
            <w:tcW w:w="421" w:type="dxa"/>
          </w:tcPr>
          <w:p w14:paraId="1E414E62"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4A68BB06"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b.</w:t>
            </w:r>
          </w:p>
        </w:tc>
        <w:tc>
          <w:tcPr>
            <w:tcW w:w="9122" w:type="dxa"/>
          </w:tcPr>
          <w:p w14:paraId="2EDBC294"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100 Sl (Ct ; H. h).</w:t>
            </w:r>
          </w:p>
        </w:tc>
      </w:tr>
      <w:tr w:rsidR="00A54267" w:rsidRPr="00A54267" w14:paraId="6234C829" w14:textId="77777777" w:rsidTr="004105A5">
        <w:tc>
          <w:tcPr>
            <w:tcW w:w="421" w:type="dxa"/>
          </w:tcPr>
          <w:p w14:paraId="6C0C9E43"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3B20539F"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Scheme de plantare:</w:t>
            </w:r>
          </w:p>
        </w:tc>
      </w:tr>
      <w:tr w:rsidR="00A54267" w:rsidRPr="00A54267" w14:paraId="12F42F2D" w14:textId="77777777" w:rsidTr="004105A5">
        <w:tc>
          <w:tcPr>
            <w:tcW w:w="421" w:type="dxa"/>
          </w:tcPr>
          <w:p w14:paraId="1DEFBF16"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118281F1"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56BFB0F3"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H.h= Halimodendron halodendron), în culturi pure, amestec intim sau în buchete mici.</w:t>
            </w:r>
          </w:p>
        </w:tc>
      </w:tr>
      <w:tr w:rsidR="00A54267" w:rsidRPr="00A54267" w14:paraId="00B702CF" w14:textId="77777777" w:rsidTr="004105A5">
        <w:tc>
          <w:tcPr>
            <w:tcW w:w="421" w:type="dxa"/>
          </w:tcPr>
          <w:p w14:paraId="3CC27D1B"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0C4651A6"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Tehnici de împădurire:</w:t>
            </w:r>
          </w:p>
        </w:tc>
      </w:tr>
      <w:tr w:rsidR="00A54267" w:rsidRPr="00A54267" w14:paraId="48BC5D17" w14:textId="77777777" w:rsidTr="004105A5">
        <w:tc>
          <w:tcPr>
            <w:tcW w:w="421" w:type="dxa"/>
          </w:tcPr>
          <w:p w14:paraId="07F366D7"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1FBCFCF5"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3041007C"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Dren ± Ms ± Sp ±Tn+Ams ± Fg ± Fm + Gr.o+Pv</w:t>
            </w:r>
          </w:p>
        </w:tc>
      </w:tr>
      <w:tr w:rsidR="00A54267" w:rsidRPr="00A54267" w14:paraId="324AC5D0" w14:textId="77777777" w:rsidTr="004105A5">
        <w:tc>
          <w:tcPr>
            <w:tcW w:w="421" w:type="dxa"/>
          </w:tcPr>
          <w:p w14:paraId="7D4C1AD9"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6BAEF71B"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Desimea culturilor:</w:t>
            </w:r>
          </w:p>
        </w:tc>
      </w:tr>
      <w:tr w:rsidR="00A54267" w:rsidRPr="00A54267" w14:paraId="08979731" w14:textId="77777777" w:rsidTr="004105A5">
        <w:tc>
          <w:tcPr>
            <w:tcW w:w="421" w:type="dxa"/>
          </w:tcPr>
          <w:p w14:paraId="799391E7"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2D5146DA"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a.</w:t>
            </w:r>
          </w:p>
        </w:tc>
        <w:tc>
          <w:tcPr>
            <w:tcW w:w="9122" w:type="dxa"/>
          </w:tcPr>
          <w:p w14:paraId="2217DD75" w14:textId="77777777" w:rsidR="00A54267" w:rsidRPr="00A54267" w:rsidRDefault="00A54267" w:rsidP="00A54267">
            <w:pPr>
              <w:widowControl w:val="0"/>
              <w:overflowPunct w:val="0"/>
              <w:autoSpaceDE w:val="0"/>
              <w:autoSpaceDN w:val="0"/>
              <w:adjustRightInd w:val="0"/>
              <w:textAlignment w:val="baseline"/>
              <w:rPr>
                <w:lang w:val="ro-RO" w:eastAsia="ro-RO"/>
              </w:rPr>
            </w:pPr>
            <w:r w:rsidRPr="00A54267">
              <w:rPr>
                <w:lang w:val="ro-RO" w:eastAsia="ro-RO"/>
              </w:rPr>
              <w:t>5 000 / ha (2 x 1 m);</w:t>
            </w:r>
          </w:p>
        </w:tc>
      </w:tr>
      <w:tr w:rsidR="00A54267" w:rsidRPr="00A54267" w14:paraId="0A154B49" w14:textId="77777777" w:rsidTr="004105A5">
        <w:tc>
          <w:tcPr>
            <w:tcW w:w="421" w:type="dxa"/>
          </w:tcPr>
          <w:p w14:paraId="3A8FE36E"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3D14C861"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b.</w:t>
            </w:r>
          </w:p>
        </w:tc>
        <w:tc>
          <w:tcPr>
            <w:tcW w:w="9122" w:type="dxa"/>
          </w:tcPr>
          <w:p w14:paraId="61580DC6"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5 000 / ha (2,25 x 0,9 m).</w:t>
            </w:r>
          </w:p>
        </w:tc>
      </w:tr>
      <w:tr w:rsidR="00A54267" w:rsidRPr="00A54267" w14:paraId="40C8AF4F" w14:textId="77777777" w:rsidTr="004105A5">
        <w:tc>
          <w:tcPr>
            <w:tcW w:w="421" w:type="dxa"/>
          </w:tcPr>
          <w:p w14:paraId="6DF5E7A3"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0DC45A4B"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xml:space="preserve">Completări: </w:t>
            </w:r>
          </w:p>
        </w:tc>
      </w:tr>
      <w:tr w:rsidR="00A54267" w:rsidRPr="00A54267" w14:paraId="22C9CC99" w14:textId="77777777" w:rsidTr="004105A5">
        <w:tc>
          <w:tcPr>
            <w:tcW w:w="421" w:type="dxa"/>
          </w:tcPr>
          <w:p w14:paraId="6DFA4F26"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36BB62C3"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4DC8935A"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60% (30% + 20%+10%).</w:t>
            </w:r>
          </w:p>
        </w:tc>
      </w:tr>
      <w:tr w:rsidR="00A54267" w:rsidRPr="00A54267" w14:paraId="5B06F008" w14:textId="77777777" w:rsidTr="004105A5">
        <w:tc>
          <w:tcPr>
            <w:tcW w:w="421" w:type="dxa"/>
          </w:tcPr>
          <w:p w14:paraId="32BAC873"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42A8A677"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Intreţineri:</w:t>
            </w:r>
          </w:p>
        </w:tc>
      </w:tr>
      <w:tr w:rsidR="00A54267" w:rsidRPr="00A54267" w14:paraId="1AC8C631" w14:textId="77777777" w:rsidTr="004105A5">
        <w:tc>
          <w:tcPr>
            <w:tcW w:w="421" w:type="dxa"/>
          </w:tcPr>
          <w:p w14:paraId="343343B7"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2DB99108"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42FDB9AC"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Revizuiri: anii I+II+III 1+1+1;</w:t>
            </w:r>
          </w:p>
        </w:tc>
      </w:tr>
      <w:tr w:rsidR="00A54267" w:rsidRPr="00A54267" w14:paraId="2D14EBED" w14:textId="77777777" w:rsidTr="004105A5">
        <w:tc>
          <w:tcPr>
            <w:tcW w:w="421" w:type="dxa"/>
          </w:tcPr>
          <w:p w14:paraId="2367FCF3"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675FC420"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5FF3F543" w14:textId="77777777" w:rsidR="00A54267" w:rsidRPr="00A54267" w:rsidRDefault="00A54267" w:rsidP="00A54267">
            <w:pPr>
              <w:widowControl w:val="0"/>
              <w:overflowPunct w:val="0"/>
              <w:autoSpaceDE w:val="0"/>
              <w:autoSpaceDN w:val="0"/>
              <w:adjustRightInd w:val="0"/>
              <w:textAlignment w:val="baseline"/>
              <w:rPr>
                <w:lang w:val="ro-RO" w:eastAsia="ro-RO"/>
              </w:rPr>
            </w:pPr>
            <w:r w:rsidRPr="00A54267">
              <w:rPr>
                <w:lang w:val="ro-RO" w:eastAsia="ro-RO"/>
              </w:rPr>
              <w:t>Prașile: anii I-VII 3+3+2+2+1+1+1.</w:t>
            </w:r>
          </w:p>
        </w:tc>
      </w:tr>
      <w:tr w:rsidR="00A54267" w:rsidRPr="00A54267" w14:paraId="37E4A277" w14:textId="77777777" w:rsidTr="004105A5">
        <w:tc>
          <w:tcPr>
            <w:tcW w:w="421" w:type="dxa"/>
          </w:tcPr>
          <w:p w14:paraId="16AB9BBF"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5082AE26"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405FD7BF" w14:textId="77777777" w:rsidR="00A54267" w:rsidRPr="00A54267" w:rsidRDefault="00A54267" w:rsidP="00A54267">
            <w:pPr>
              <w:overflowPunct w:val="0"/>
              <w:autoSpaceDE w:val="0"/>
              <w:autoSpaceDN w:val="0"/>
              <w:adjustRightInd w:val="0"/>
              <w:jc w:val="both"/>
              <w:textAlignment w:val="baseline"/>
              <w:rPr>
                <w:lang w:val="ro-RO" w:eastAsia="ro-RO"/>
              </w:rPr>
            </w:pPr>
          </w:p>
        </w:tc>
      </w:tr>
      <w:tr w:rsidR="00A54267" w:rsidRPr="00A54267" w14:paraId="0B4457A4" w14:textId="77777777" w:rsidTr="004105A5">
        <w:tc>
          <w:tcPr>
            <w:tcW w:w="9969" w:type="dxa"/>
            <w:gridSpan w:val="3"/>
          </w:tcPr>
          <w:p w14:paraId="59396E2B" w14:textId="77777777" w:rsidR="00A54267" w:rsidRPr="00A54267" w:rsidRDefault="00A54267" w:rsidP="00A54267">
            <w:pPr>
              <w:overflowPunct w:val="0"/>
              <w:autoSpaceDE w:val="0"/>
              <w:autoSpaceDN w:val="0"/>
              <w:adjustRightInd w:val="0"/>
              <w:jc w:val="center"/>
              <w:textAlignment w:val="baseline"/>
              <w:rPr>
                <w:b/>
                <w:lang w:val="ro-RO" w:eastAsia="ro-RO"/>
              </w:rPr>
            </w:pPr>
            <w:r w:rsidRPr="00A54267">
              <w:rPr>
                <w:b/>
                <w:lang w:val="ro-RO" w:eastAsia="ro-RO"/>
              </w:rPr>
              <w:t>GRUPA  STATIONALA G.S – 84b</w:t>
            </w:r>
          </w:p>
        </w:tc>
      </w:tr>
      <w:tr w:rsidR="00A54267" w:rsidRPr="00A54267" w14:paraId="39348029" w14:textId="77777777" w:rsidTr="004105A5">
        <w:tc>
          <w:tcPr>
            <w:tcW w:w="9969" w:type="dxa"/>
            <w:gridSpan w:val="3"/>
          </w:tcPr>
          <w:p w14:paraId="57E2F742" w14:textId="77777777" w:rsidR="00A54267" w:rsidRPr="00A54267" w:rsidRDefault="00A54267" w:rsidP="00A54267">
            <w:pPr>
              <w:widowControl w:val="0"/>
              <w:overflowPunct w:val="0"/>
              <w:autoSpaceDE w:val="0"/>
              <w:autoSpaceDN w:val="0"/>
              <w:adjustRightInd w:val="0"/>
              <w:ind w:firstLine="601"/>
              <w:jc w:val="both"/>
              <w:textAlignment w:val="baseline"/>
              <w:rPr>
                <w:lang w:val="ro-RO" w:eastAsia="ro-RO"/>
              </w:rPr>
            </w:pPr>
            <w:r w:rsidRPr="00A54267">
              <w:rPr>
                <w:lang w:val="ro-RO" w:eastAsia="ro-RO"/>
              </w:rPr>
              <w:t>Salinizare puternică / foarte puternică , cu factori limitativi severi suplimentari. Terenuri cu soluri puternic si foarte puternic salinizate, de la suprafată sau de la mica adâncime  (frecvent solonceacuri), cu salinizarea provenind din apa freatică, din izvoare sărate de coasta sau din roca mamă salifera, situata la sub 30 cm adâncime (TSD: Hs3b).</w:t>
            </w:r>
          </w:p>
        </w:tc>
      </w:tr>
      <w:tr w:rsidR="00A54267" w:rsidRPr="00A54267" w14:paraId="1610938E" w14:textId="77777777" w:rsidTr="004105A5">
        <w:tc>
          <w:tcPr>
            <w:tcW w:w="421" w:type="dxa"/>
          </w:tcPr>
          <w:p w14:paraId="2E256EED"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6D1D3F41" w14:textId="77777777" w:rsidR="00A54267" w:rsidRPr="00A54267" w:rsidRDefault="00A54267" w:rsidP="00A54267">
            <w:pPr>
              <w:overflowPunct w:val="0"/>
              <w:autoSpaceDE w:val="0"/>
              <w:autoSpaceDN w:val="0"/>
              <w:adjustRightInd w:val="0"/>
              <w:jc w:val="both"/>
              <w:textAlignment w:val="baseline"/>
              <w:rPr>
                <w:i/>
                <w:lang w:val="ro-RO" w:eastAsia="ro-RO"/>
              </w:rPr>
            </w:pPr>
            <w:r w:rsidRPr="00A54267">
              <w:rPr>
                <w:i/>
                <w:lang w:val="ro-RO" w:eastAsia="ro-RO"/>
              </w:rPr>
              <w:t>Tipuri de vegetație:</w:t>
            </w:r>
          </w:p>
        </w:tc>
      </w:tr>
      <w:tr w:rsidR="00A54267" w:rsidRPr="00A54267" w14:paraId="2F300793" w14:textId="77777777" w:rsidTr="004105A5">
        <w:tc>
          <w:tcPr>
            <w:tcW w:w="421" w:type="dxa"/>
          </w:tcPr>
          <w:p w14:paraId="14F97AA4" w14:textId="77777777" w:rsidR="00A54267" w:rsidRPr="00A54267" w:rsidRDefault="00A54267" w:rsidP="00A54267">
            <w:pPr>
              <w:overflowPunct w:val="0"/>
              <w:autoSpaceDE w:val="0"/>
              <w:autoSpaceDN w:val="0"/>
              <w:adjustRightInd w:val="0"/>
              <w:jc w:val="right"/>
              <w:textAlignment w:val="baseline"/>
              <w:rPr>
                <w:lang w:val="ro-RO" w:eastAsia="ro-RO"/>
              </w:rPr>
            </w:pPr>
          </w:p>
        </w:tc>
        <w:tc>
          <w:tcPr>
            <w:tcW w:w="9548" w:type="dxa"/>
            <w:gridSpan w:val="2"/>
          </w:tcPr>
          <w:p w14:paraId="41E2A711"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Neproductiv pentru speciile forestiere</w:t>
            </w:r>
          </w:p>
        </w:tc>
      </w:tr>
      <w:tr w:rsidR="00A54267" w:rsidRPr="00A54267" w14:paraId="66253721" w14:textId="77777777" w:rsidTr="004105A5">
        <w:tc>
          <w:tcPr>
            <w:tcW w:w="421" w:type="dxa"/>
          </w:tcPr>
          <w:p w14:paraId="609F686B"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tcPr>
          <w:p w14:paraId="5E75BECA"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Compoziţii de împădurire: - Neproductiv pentru speciile forestiere</w:t>
            </w:r>
          </w:p>
        </w:tc>
      </w:tr>
      <w:tr w:rsidR="00A54267" w:rsidRPr="00A54267" w14:paraId="426AB26C" w14:textId="77777777" w:rsidTr="004105A5">
        <w:tc>
          <w:tcPr>
            <w:tcW w:w="421" w:type="dxa"/>
          </w:tcPr>
          <w:p w14:paraId="3CC0CE78"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4BBDB77F"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48355E2D" w14:textId="77777777" w:rsidR="00A54267" w:rsidRPr="00A54267" w:rsidRDefault="00A54267" w:rsidP="00A54267">
            <w:pPr>
              <w:overflowPunct w:val="0"/>
              <w:autoSpaceDE w:val="0"/>
              <w:autoSpaceDN w:val="0"/>
              <w:adjustRightInd w:val="0"/>
              <w:jc w:val="both"/>
              <w:textAlignment w:val="baseline"/>
              <w:rPr>
                <w:lang w:val="ro-RO" w:eastAsia="ro-RO"/>
              </w:rPr>
            </w:pPr>
          </w:p>
        </w:tc>
      </w:tr>
      <w:tr w:rsidR="00A54267" w:rsidRPr="00A54267" w14:paraId="195ACF08" w14:textId="77777777" w:rsidTr="004105A5">
        <w:tc>
          <w:tcPr>
            <w:tcW w:w="421" w:type="dxa"/>
          </w:tcPr>
          <w:p w14:paraId="124BBD6B"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tcPr>
          <w:p w14:paraId="7EAE5FB9"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tcPr>
          <w:p w14:paraId="029B42B5" w14:textId="77777777" w:rsidR="00A54267" w:rsidRPr="00A54267" w:rsidRDefault="00A54267" w:rsidP="00A54267">
            <w:pPr>
              <w:overflowPunct w:val="0"/>
              <w:autoSpaceDE w:val="0"/>
              <w:autoSpaceDN w:val="0"/>
              <w:adjustRightInd w:val="0"/>
              <w:jc w:val="both"/>
              <w:textAlignment w:val="baseline"/>
              <w:rPr>
                <w:lang w:val="ro-RO" w:eastAsia="ro-RO"/>
              </w:rPr>
            </w:pPr>
          </w:p>
        </w:tc>
      </w:tr>
    </w:tbl>
    <w:p w14:paraId="4BC51F01" w14:textId="77777777" w:rsidR="00A54267" w:rsidRPr="00A54267" w:rsidRDefault="00A54267" w:rsidP="00A54267">
      <w:pPr>
        <w:tabs>
          <w:tab w:val="left" w:pos="-720"/>
          <w:tab w:val="left" w:pos="-284"/>
          <w:tab w:val="left" w:pos="-142"/>
        </w:tabs>
        <w:overflowPunct w:val="0"/>
        <w:autoSpaceDE w:val="0"/>
        <w:autoSpaceDN w:val="0"/>
        <w:adjustRightInd w:val="0"/>
        <w:textAlignment w:val="baseline"/>
        <w:rPr>
          <w:b/>
          <w:lang w:val="ro-RO" w:eastAsia="ro-RO"/>
        </w:rPr>
      </w:pPr>
    </w:p>
    <w:p w14:paraId="64434393" w14:textId="77777777" w:rsidR="00A54267" w:rsidRPr="00A54267" w:rsidRDefault="00A54267" w:rsidP="00A54267">
      <w:pPr>
        <w:tabs>
          <w:tab w:val="left" w:pos="-720"/>
          <w:tab w:val="left" w:pos="-284"/>
          <w:tab w:val="left" w:pos="-142"/>
        </w:tabs>
        <w:overflowPunct w:val="0"/>
        <w:autoSpaceDE w:val="0"/>
        <w:autoSpaceDN w:val="0"/>
        <w:adjustRightInd w:val="0"/>
        <w:textAlignment w:val="baseline"/>
        <w:rPr>
          <w:b/>
          <w:lang w:val="ro-RO" w:eastAsia="ro-RO"/>
        </w:rPr>
      </w:pPr>
    </w:p>
    <w:p w14:paraId="038452EB" w14:textId="77777777" w:rsidR="00A54267" w:rsidRPr="00A54267" w:rsidRDefault="00A54267" w:rsidP="00A54267">
      <w:pPr>
        <w:tabs>
          <w:tab w:val="left" w:pos="-720"/>
          <w:tab w:val="left" w:pos="-284"/>
          <w:tab w:val="left" w:pos="-142"/>
        </w:tabs>
        <w:overflowPunct w:val="0"/>
        <w:autoSpaceDE w:val="0"/>
        <w:autoSpaceDN w:val="0"/>
        <w:adjustRightInd w:val="0"/>
        <w:textAlignment w:val="baseline"/>
        <w:rPr>
          <w:b/>
          <w:lang w:val="ro-RO" w:eastAsia="ro-RO"/>
        </w:rPr>
      </w:pPr>
    </w:p>
    <w:p w14:paraId="066DC629" w14:textId="77777777" w:rsidR="00A54267" w:rsidRPr="00A54267" w:rsidRDefault="00A54267" w:rsidP="00A54267">
      <w:pPr>
        <w:widowControl w:val="0"/>
        <w:numPr>
          <w:ilvl w:val="0"/>
          <w:numId w:val="201"/>
        </w:numPr>
        <w:tabs>
          <w:tab w:val="left" w:pos="-720"/>
          <w:tab w:val="left" w:pos="-284"/>
          <w:tab w:val="left" w:pos="-142"/>
        </w:tabs>
        <w:overflowPunct w:val="0"/>
        <w:autoSpaceDE w:val="0"/>
        <w:autoSpaceDN w:val="0"/>
        <w:adjustRightInd w:val="0"/>
        <w:jc w:val="center"/>
        <w:textAlignment w:val="baseline"/>
        <w:rPr>
          <w:b/>
          <w:i/>
          <w:lang w:val="ro-RO" w:eastAsia="ro-RO"/>
        </w:rPr>
      </w:pPr>
      <w:r w:rsidRPr="00A54267">
        <w:rPr>
          <w:b/>
          <w:i/>
          <w:lang w:val="ro-RO" w:eastAsia="ro-RO"/>
        </w:rPr>
        <w:t>Terenuri alcalizate - a</w:t>
      </w:r>
    </w:p>
    <w:p w14:paraId="3C57BCA1" w14:textId="77777777" w:rsidR="00A54267" w:rsidRPr="00A54267" w:rsidRDefault="00A54267" w:rsidP="00A54267">
      <w:pPr>
        <w:tabs>
          <w:tab w:val="left" w:pos="-720"/>
          <w:tab w:val="left" w:pos="-284"/>
          <w:tab w:val="left" w:pos="-142"/>
        </w:tabs>
        <w:overflowPunct w:val="0"/>
        <w:autoSpaceDE w:val="0"/>
        <w:autoSpaceDN w:val="0"/>
        <w:adjustRightInd w:val="0"/>
        <w:ind w:left="720"/>
        <w:textAlignment w:val="baseline"/>
        <w:rPr>
          <w:b/>
          <w:i/>
          <w:lang w:val="ro-RO" w:eastAsia="ro-RO"/>
        </w:rPr>
      </w:pPr>
    </w:p>
    <w:tbl>
      <w:tblPr>
        <w:tblW w:w="0" w:type="auto"/>
        <w:tblLook w:val="04A0" w:firstRow="1" w:lastRow="0" w:firstColumn="1" w:lastColumn="0" w:noHBand="0" w:noVBand="1"/>
      </w:tblPr>
      <w:tblGrid>
        <w:gridCol w:w="402"/>
        <w:gridCol w:w="422"/>
        <w:gridCol w:w="8044"/>
      </w:tblGrid>
      <w:tr w:rsidR="00A54267" w:rsidRPr="00A54267" w14:paraId="6052AAAD" w14:textId="77777777" w:rsidTr="004105A5">
        <w:tc>
          <w:tcPr>
            <w:tcW w:w="9695" w:type="dxa"/>
            <w:gridSpan w:val="3"/>
          </w:tcPr>
          <w:p w14:paraId="0CEC4D00" w14:textId="77777777" w:rsidR="00A54267" w:rsidRPr="00A54267" w:rsidRDefault="00A54267" w:rsidP="00A54267">
            <w:pPr>
              <w:widowControl w:val="0"/>
              <w:overflowPunct w:val="0"/>
              <w:autoSpaceDE w:val="0"/>
              <w:autoSpaceDN w:val="0"/>
              <w:adjustRightInd w:val="0"/>
              <w:jc w:val="center"/>
              <w:textAlignment w:val="baseline"/>
              <w:rPr>
                <w:b/>
                <w:lang w:val="ro-RO" w:eastAsia="ro-RO"/>
              </w:rPr>
            </w:pPr>
            <w:r w:rsidRPr="00A54267">
              <w:rPr>
                <w:b/>
                <w:lang w:val="ro-RO" w:eastAsia="ro-RO"/>
              </w:rPr>
              <w:t>GRUPA  STAȚIONALĂ G.S -85a</w:t>
            </w:r>
          </w:p>
        </w:tc>
      </w:tr>
      <w:tr w:rsidR="00A54267" w:rsidRPr="00A54267" w14:paraId="3A801D4A" w14:textId="77777777" w:rsidTr="004105A5">
        <w:tc>
          <w:tcPr>
            <w:tcW w:w="9695" w:type="dxa"/>
            <w:gridSpan w:val="3"/>
          </w:tcPr>
          <w:p w14:paraId="5E6A9918" w14:textId="77777777" w:rsidR="00A54267" w:rsidRPr="00A54267" w:rsidRDefault="00A54267" w:rsidP="00A54267">
            <w:pPr>
              <w:widowControl w:val="0"/>
              <w:overflowPunct w:val="0"/>
              <w:autoSpaceDE w:val="0"/>
              <w:autoSpaceDN w:val="0"/>
              <w:adjustRightInd w:val="0"/>
              <w:ind w:firstLine="601"/>
              <w:jc w:val="both"/>
              <w:textAlignment w:val="baseline"/>
              <w:rPr>
                <w:lang w:val="ro-RO" w:eastAsia="ro-RO"/>
              </w:rPr>
            </w:pPr>
            <w:r w:rsidRPr="00A54267">
              <w:rPr>
                <w:lang w:val="ro-RO" w:eastAsia="ro-RO"/>
              </w:rPr>
              <w:t>Alcalizare în profunzime / alcalizare ușoară, fără alți factori limitativi severi.                                     Terenuri cu soluri zonale (kastanoziom, cernoziomuri, aluviosoluri s.a.), alcalizate în profunzime (la peste 30 cm) sau cu alcalizare slabă de la suprafaţă (TSD: Ha1a).</w:t>
            </w:r>
          </w:p>
        </w:tc>
      </w:tr>
      <w:tr w:rsidR="00A54267" w:rsidRPr="00A54267" w14:paraId="2BE4F432" w14:textId="77777777" w:rsidTr="004105A5">
        <w:tc>
          <w:tcPr>
            <w:tcW w:w="416" w:type="dxa"/>
          </w:tcPr>
          <w:p w14:paraId="5FF0651D"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24640372" w14:textId="77777777" w:rsidR="00A54267" w:rsidRPr="00A54267" w:rsidRDefault="00A54267" w:rsidP="00A54267">
            <w:pPr>
              <w:overflowPunct w:val="0"/>
              <w:autoSpaceDE w:val="0"/>
              <w:autoSpaceDN w:val="0"/>
              <w:adjustRightInd w:val="0"/>
              <w:jc w:val="both"/>
              <w:textAlignment w:val="baseline"/>
              <w:rPr>
                <w:i/>
                <w:lang w:val="ro-RO" w:eastAsia="ro-RO"/>
              </w:rPr>
            </w:pPr>
            <w:r w:rsidRPr="00A54267">
              <w:rPr>
                <w:i/>
                <w:lang w:val="ro-RO" w:eastAsia="ro-RO"/>
              </w:rPr>
              <w:t>Tipuri de vegetație:</w:t>
            </w:r>
          </w:p>
        </w:tc>
      </w:tr>
      <w:tr w:rsidR="00A54267" w:rsidRPr="00A54267" w14:paraId="3744A201" w14:textId="77777777" w:rsidTr="004105A5">
        <w:tc>
          <w:tcPr>
            <w:tcW w:w="416" w:type="dxa"/>
          </w:tcPr>
          <w:p w14:paraId="0978FC75" w14:textId="77777777" w:rsidR="00A54267" w:rsidRPr="00A54267" w:rsidRDefault="00A54267" w:rsidP="00A54267">
            <w:pPr>
              <w:overflowPunct w:val="0"/>
              <w:autoSpaceDE w:val="0"/>
              <w:autoSpaceDN w:val="0"/>
              <w:adjustRightInd w:val="0"/>
              <w:jc w:val="right"/>
              <w:textAlignment w:val="baseline"/>
              <w:rPr>
                <w:lang w:val="ro-RO" w:eastAsia="ro-RO"/>
              </w:rPr>
            </w:pPr>
          </w:p>
        </w:tc>
        <w:tc>
          <w:tcPr>
            <w:tcW w:w="9279" w:type="dxa"/>
            <w:gridSpan w:val="2"/>
          </w:tcPr>
          <w:p w14:paraId="0179C343"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- 7Ha1 Plantații de glădiță în amestec cu specii de ajutor, pe terenuri cu alcalizare în profunzime, fără alți factori limitativi severi</w:t>
            </w:r>
          </w:p>
        </w:tc>
      </w:tr>
      <w:tr w:rsidR="00A54267" w:rsidRPr="00A54267" w14:paraId="39395B95" w14:textId="77777777" w:rsidTr="004105A5">
        <w:tc>
          <w:tcPr>
            <w:tcW w:w="416" w:type="dxa"/>
          </w:tcPr>
          <w:p w14:paraId="5F07D0D6" w14:textId="77777777" w:rsidR="00A54267" w:rsidRPr="00A54267" w:rsidRDefault="00A54267" w:rsidP="00A54267">
            <w:pPr>
              <w:overflowPunct w:val="0"/>
              <w:autoSpaceDE w:val="0"/>
              <w:autoSpaceDN w:val="0"/>
              <w:adjustRightInd w:val="0"/>
              <w:jc w:val="right"/>
              <w:textAlignment w:val="baseline"/>
              <w:rPr>
                <w:lang w:val="ro-RO" w:eastAsia="ro-RO"/>
              </w:rPr>
            </w:pPr>
          </w:p>
        </w:tc>
        <w:tc>
          <w:tcPr>
            <w:tcW w:w="9279" w:type="dxa"/>
            <w:gridSpan w:val="2"/>
          </w:tcPr>
          <w:p w14:paraId="49E38A31"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- 5Ha1 Plantații de foioase xerofite în amestec cu cătină roșie, pe terenuri cu alcalizare ușoară, fără alți factori limitativi severi</w:t>
            </w:r>
          </w:p>
        </w:tc>
      </w:tr>
      <w:tr w:rsidR="00A54267" w:rsidRPr="00A54267" w14:paraId="3B69334C" w14:textId="77777777" w:rsidTr="004105A5">
        <w:tc>
          <w:tcPr>
            <w:tcW w:w="416" w:type="dxa"/>
          </w:tcPr>
          <w:p w14:paraId="687B3E8A"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5B1B250C"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Compoziţii de împădurire:</w:t>
            </w:r>
          </w:p>
        </w:tc>
      </w:tr>
      <w:tr w:rsidR="00A54267" w:rsidRPr="00A54267" w14:paraId="66F13FB5" w14:textId="77777777" w:rsidTr="004105A5">
        <w:tc>
          <w:tcPr>
            <w:tcW w:w="416" w:type="dxa"/>
          </w:tcPr>
          <w:p w14:paraId="4DE1C0B4"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68AA87EA"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a.</w:t>
            </w:r>
          </w:p>
        </w:tc>
        <w:tc>
          <w:tcPr>
            <w:tcW w:w="8854" w:type="dxa"/>
          </w:tcPr>
          <w:p w14:paraId="712D03A2"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50Gl ( Sc; Sf) 50 Cn (Fr.p; Ul.c), pe terenuri cu alcalizare în profunzime (peste 30 cm);</w:t>
            </w:r>
          </w:p>
        </w:tc>
      </w:tr>
      <w:tr w:rsidR="00A54267" w:rsidRPr="00A54267" w14:paraId="6B1DA216" w14:textId="77777777" w:rsidTr="004105A5">
        <w:tc>
          <w:tcPr>
            <w:tcW w:w="416" w:type="dxa"/>
          </w:tcPr>
          <w:p w14:paraId="5025E549"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58D9F5E3"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b.</w:t>
            </w:r>
          </w:p>
        </w:tc>
        <w:tc>
          <w:tcPr>
            <w:tcW w:w="8854" w:type="dxa"/>
          </w:tcPr>
          <w:p w14:paraId="3CBAF389"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50 Pl (Fr.p;Gl;Cn) 25 Sl 25 Ct.r (Ct)</w:t>
            </w:r>
          </w:p>
        </w:tc>
      </w:tr>
      <w:tr w:rsidR="00A54267" w:rsidRPr="00A54267" w14:paraId="432304F4" w14:textId="77777777" w:rsidTr="004105A5">
        <w:tc>
          <w:tcPr>
            <w:tcW w:w="416" w:type="dxa"/>
          </w:tcPr>
          <w:p w14:paraId="6AE02598"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340F1EF2"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Scheme de plantare:</w:t>
            </w:r>
          </w:p>
        </w:tc>
      </w:tr>
      <w:tr w:rsidR="00A54267" w:rsidRPr="00A54267" w14:paraId="611A7C2B" w14:textId="77777777" w:rsidTr="004105A5">
        <w:tc>
          <w:tcPr>
            <w:tcW w:w="416" w:type="dxa"/>
          </w:tcPr>
          <w:p w14:paraId="3181D2B8"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5C7D9AA8"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a.</w:t>
            </w:r>
          </w:p>
        </w:tc>
        <w:tc>
          <w:tcPr>
            <w:tcW w:w="8854" w:type="dxa"/>
          </w:tcPr>
          <w:p w14:paraId="59A3199D"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Rânduri alterne de Gl (Sc, Sf) cu rânduri de Cn(Fr.p;Ul.c).</w:t>
            </w:r>
          </w:p>
        </w:tc>
      </w:tr>
      <w:tr w:rsidR="00A54267" w:rsidRPr="00A54267" w14:paraId="65225591" w14:textId="77777777" w:rsidTr="004105A5">
        <w:tc>
          <w:tcPr>
            <w:tcW w:w="416" w:type="dxa"/>
          </w:tcPr>
          <w:p w14:paraId="501A592F"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1DDC3891"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b.</w:t>
            </w:r>
          </w:p>
        </w:tc>
        <w:tc>
          <w:tcPr>
            <w:tcW w:w="8854" w:type="dxa"/>
          </w:tcPr>
          <w:p w14:paraId="2472DA02"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R1 = Pl (Fr. p ; Gl ; Cn) ; R2 = Sl + Ct. r (Ct).</w:t>
            </w:r>
          </w:p>
        </w:tc>
      </w:tr>
      <w:tr w:rsidR="00A54267" w:rsidRPr="00A54267" w14:paraId="6CA0B665" w14:textId="77777777" w:rsidTr="004105A5">
        <w:tc>
          <w:tcPr>
            <w:tcW w:w="416" w:type="dxa"/>
          </w:tcPr>
          <w:p w14:paraId="71398985"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475D9818"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Tehnici de împădurire:</w:t>
            </w:r>
          </w:p>
        </w:tc>
      </w:tr>
      <w:tr w:rsidR="00A54267" w:rsidRPr="00A54267" w14:paraId="0CC6E29F" w14:textId="77777777" w:rsidTr="004105A5">
        <w:tc>
          <w:tcPr>
            <w:tcW w:w="416" w:type="dxa"/>
          </w:tcPr>
          <w:p w14:paraId="6C822D2F"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590C64E0"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4B86C881"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Ms ± Sp ± Ams ± Fg ± Fm + Gr. o</w:t>
            </w:r>
          </w:p>
        </w:tc>
      </w:tr>
      <w:tr w:rsidR="00A54267" w:rsidRPr="00A54267" w14:paraId="608DDD5B" w14:textId="77777777" w:rsidTr="004105A5">
        <w:tc>
          <w:tcPr>
            <w:tcW w:w="416" w:type="dxa"/>
          </w:tcPr>
          <w:p w14:paraId="44F09480"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5C7DC8D1"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Desimea culturilor:</w:t>
            </w:r>
          </w:p>
        </w:tc>
      </w:tr>
      <w:tr w:rsidR="00A54267" w:rsidRPr="00A54267" w14:paraId="0F3DBCF3" w14:textId="77777777" w:rsidTr="004105A5">
        <w:tc>
          <w:tcPr>
            <w:tcW w:w="416" w:type="dxa"/>
          </w:tcPr>
          <w:p w14:paraId="3D71C752"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50F877C5"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67179861" w14:textId="77777777" w:rsidR="00A54267" w:rsidRPr="00A54267" w:rsidRDefault="00A54267" w:rsidP="00A54267">
            <w:pPr>
              <w:widowControl w:val="0"/>
              <w:overflowPunct w:val="0"/>
              <w:autoSpaceDE w:val="0"/>
              <w:autoSpaceDN w:val="0"/>
              <w:adjustRightInd w:val="0"/>
              <w:textAlignment w:val="baseline"/>
              <w:rPr>
                <w:lang w:val="ro-RO" w:eastAsia="ro-RO"/>
              </w:rPr>
            </w:pPr>
            <w:r w:rsidRPr="00A54267">
              <w:rPr>
                <w:lang w:val="ro-RO" w:eastAsia="ro-RO"/>
              </w:rPr>
              <w:t>5000 / ha (2 x 1 m sau 2,25 x 0,9 m)</w:t>
            </w:r>
          </w:p>
        </w:tc>
      </w:tr>
      <w:tr w:rsidR="00A54267" w:rsidRPr="00A54267" w14:paraId="57C27EA4" w14:textId="77777777" w:rsidTr="004105A5">
        <w:tc>
          <w:tcPr>
            <w:tcW w:w="416" w:type="dxa"/>
          </w:tcPr>
          <w:p w14:paraId="4E86657B"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14F00A29"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xml:space="preserve">Completări: </w:t>
            </w:r>
          </w:p>
        </w:tc>
      </w:tr>
      <w:tr w:rsidR="00A54267" w:rsidRPr="00A54267" w14:paraId="6286634A" w14:textId="77777777" w:rsidTr="004105A5">
        <w:tc>
          <w:tcPr>
            <w:tcW w:w="416" w:type="dxa"/>
          </w:tcPr>
          <w:p w14:paraId="5B8138D0"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076D583C"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08DEB304"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30% (20% + 10%) .</w:t>
            </w:r>
          </w:p>
        </w:tc>
      </w:tr>
      <w:tr w:rsidR="00A54267" w:rsidRPr="00A54267" w14:paraId="2DA508D1" w14:textId="77777777" w:rsidTr="004105A5">
        <w:tc>
          <w:tcPr>
            <w:tcW w:w="416" w:type="dxa"/>
          </w:tcPr>
          <w:p w14:paraId="589BE89F"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7037F453"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Intreţineri:</w:t>
            </w:r>
          </w:p>
        </w:tc>
      </w:tr>
      <w:tr w:rsidR="00A54267" w:rsidRPr="00A54267" w14:paraId="16B54B5F" w14:textId="77777777" w:rsidTr="004105A5">
        <w:tc>
          <w:tcPr>
            <w:tcW w:w="416" w:type="dxa"/>
          </w:tcPr>
          <w:p w14:paraId="2F500CB9"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2D04E408"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2FACE40B"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xml:space="preserve">Revizuiri: anul I+II 1+1; </w:t>
            </w:r>
          </w:p>
        </w:tc>
      </w:tr>
      <w:tr w:rsidR="00A54267" w:rsidRPr="00A54267" w14:paraId="27D9C9B7" w14:textId="77777777" w:rsidTr="004105A5">
        <w:tc>
          <w:tcPr>
            <w:tcW w:w="416" w:type="dxa"/>
          </w:tcPr>
          <w:p w14:paraId="44193907"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16ADA041"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1DE9A7DF"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xml:space="preserve">Prașile anii I-VI 3+3+2+1+1+1; </w:t>
            </w:r>
          </w:p>
        </w:tc>
      </w:tr>
      <w:tr w:rsidR="00A54267" w:rsidRPr="00A54267" w14:paraId="03359EEF" w14:textId="77777777" w:rsidTr="004105A5">
        <w:tc>
          <w:tcPr>
            <w:tcW w:w="416" w:type="dxa"/>
          </w:tcPr>
          <w:p w14:paraId="691C31B1"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79AB46B0"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3AC3C3A7" w14:textId="77777777" w:rsidR="00A54267" w:rsidRPr="00A54267" w:rsidRDefault="00A54267" w:rsidP="00A54267">
            <w:pPr>
              <w:overflowPunct w:val="0"/>
              <w:autoSpaceDE w:val="0"/>
              <w:autoSpaceDN w:val="0"/>
              <w:adjustRightInd w:val="0"/>
              <w:jc w:val="both"/>
              <w:textAlignment w:val="baseline"/>
              <w:rPr>
                <w:lang w:val="ro-RO" w:eastAsia="ro-RO"/>
              </w:rPr>
            </w:pPr>
          </w:p>
        </w:tc>
      </w:tr>
      <w:tr w:rsidR="00A54267" w:rsidRPr="00A54267" w14:paraId="2D42EFCF" w14:textId="77777777" w:rsidTr="004105A5">
        <w:tc>
          <w:tcPr>
            <w:tcW w:w="9695" w:type="dxa"/>
            <w:gridSpan w:val="3"/>
          </w:tcPr>
          <w:p w14:paraId="3B1EF251" w14:textId="77777777" w:rsidR="00A54267" w:rsidRPr="00A54267" w:rsidRDefault="00A54267" w:rsidP="00A54267">
            <w:pPr>
              <w:overflowPunct w:val="0"/>
              <w:autoSpaceDE w:val="0"/>
              <w:autoSpaceDN w:val="0"/>
              <w:adjustRightInd w:val="0"/>
              <w:jc w:val="center"/>
              <w:textAlignment w:val="baseline"/>
              <w:rPr>
                <w:b/>
                <w:lang w:val="ro-RO" w:eastAsia="ro-RO"/>
              </w:rPr>
            </w:pPr>
            <w:r w:rsidRPr="00A54267">
              <w:rPr>
                <w:b/>
                <w:lang w:val="ro-RO" w:eastAsia="ro-RO"/>
              </w:rPr>
              <w:t>GRUPA  STATIONALA G.S – 85b</w:t>
            </w:r>
          </w:p>
        </w:tc>
      </w:tr>
      <w:tr w:rsidR="00A54267" w:rsidRPr="00A54267" w14:paraId="42A2F519" w14:textId="77777777" w:rsidTr="004105A5">
        <w:tc>
          <w:tcPr>
            <w:tcW w:w="9695" w:type="dxa"/>
            <w:gridSpan w:val="3"/>
          </w:tcPr>
          <w:p w14:paraId="7BF6B5A2" w14:textId="77777777" w:rsidR="00A54267" w:rsidRPr="00A54267" w:rsidRDefault="00A54267" w:rsidP="00A54267">
            <w:pPr>
              <w:widowControl w:val="0"/>
              <w:overflowPunct w:val="0"/>
              <w:autoSpaceDE w:val="0"/>
              <w:autoSpaceDN w:val="0"/>
              <w:adjustRightInd w:val="0"/>
              <w:ind w:firstLine="601"/>
              <w:jc w:val="both"/>
              <w:textAlignment w:val="baseline"/>
              <w:rPr>
                <w:lang w:val="ro-RO" w:eastAsia="ro-RO"/>
              </w:rPr>
            </w:pPr>
            <w:r w:rsidRPr="00A54267">
              <w:rPr>
                <w:lang w:val="ro-RO" w:eastAsia="ro-RO"/>
              </w:rPr>
              <w:t>Alcalizare în profunzime / alcalizare ușoară, cu factori limitativi severi suplimentari                                     Terenuri cu soluri zonale (kastanoziom, cernoziomuri, aluviosoluri s.a.), alcalizate în profunzime (la peste 30 cm) sau cu alcalizare slabă de la suprafaţă (TSD: Ha1b).</w:t>
            </w:r>
          </w:p>
        </w:tc>
      </w:tr>
      <w:tr w:rsidR="00A54267" w:rsidRPr="00A54267" w14:paraId="6752E45B" w14:textId="77777777" w:rsidTr="004105A5">
        <w:tc>
          <w:tcPr>
            <w:tcW w:w="416" w:type="dxa"/>
          </w:tcPr>
          <w:p w14:paraId="00A193A2"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51A94F45" w14:textId="77777777" w:rsidR="00A54267" w:rsidRPr="00A54267" w:rsidRDefault="00A54267" w:rsidP="00A54267">
            <w:pPr>
              <w:overflowPunct w:val="0"/>
              <w:autoSpaceDE w:val="0"/>
              <w:autoSpaceDN w:val="0"/>
              <w:adjustRightInd w:val="0"/>
              <w:jc w:val="both"/>
              <w:textAlignment w:val="baseline"/>
              <w:rPr>
                <w:i/>
                <w:lang w:val="ro-RO" w:eastAsia="ro-RO"/>
              </w:rPr>
            </w:pPr>
            <w:r w:rsidRPr="00A54267">
              <w:rPr>
                <w:i/>
                <w:lang w:val="ro-RO" w:eastAsia="ro-RO"/>
              </w:rPr>
              <w:t>Tipuri de vegetație:</w:t>
            </w:r>
          </w:p>
        </w:tc>
      </w:tr>
      <w:tr w:rsidR="00A54267" w:rsidRPr="00A54267" w14:paraId="50F0199E" w14:textId="77777777" w:rsidTr="004105A5">
        <w:tc>
          <w:tcPr>
            <w:tcW w:w="416" w:type="dxa"/>
          </w:tcPr>
          <w:p w14:paraId="720F57A3" w14:textId="77777777" w:rsidR="00A54267" w:rsidRPr="00A54267" w:rsidRDefault="00A54267" w:rsidP="00A54267">
            <w:pPr>
              <w:overflowPunct w:val="0"/>
              <w:autoSpaceDE w:val="0"/>
              <w:autoSpaceDN w:val="0"/>
              <w:adjustRightInd w:val="0"/>
              <w:jc w:val="right"/>
              <w:textAlignment w:val="baseline"/>
              <w:rPr>
                <w:lang w:val="ro-RO" w:eastAsia="ro-RO"/>
              </w:rPr>
            </w:pPr>
          </w:p>
        </w:tc>
        <w:tc>
          <w:tcPr>
            <w:tcW w:w="9279" w:type="dxa"/>
            <w:gridSpan w:val="2"/>
          </w:tcPr>
          <w:p w14:paraId="51A20D96"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- 5Ha2 Plantații de foioase xerofite în amestec cu cătină roșie, pe terenuri cu alcalizare ușoară, cu alți factori limitativi severi suplimentari</w:t>
            </w:r>
          </w:p>
        </w:tc>
      </w:tr>
      <w:tr w:rsidR="00A54267" w:rsidRPr="00A54267" w14:paraId="0B3A4784" w14:textId="77777777" w:rsidTr="004105A5">
        <w:tc>
          <w:tcPr>
            <w:tcW w:w="416" w:type="dxa"/>
          </w:tcPr>
          <w:p w14:paraId="2613B258"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5CAD9BAE"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Compoziţii de împădurire:</w:t>
            </w:r>
          </w:p>
        </w:tc>
      </w:tr>
      <w:tr w:rsidR="00A54267" w:rsidRPr="00A54267" w14:paraId="6F4947C4" w14:textId="77777777" w:rsidTr="004105A5">
        <w:tc>
          <w:tcPr>
            <w:tcW w:w="416" w:type="dxa"/>
          </w:tcPr>
          <w:p w14:paraId="55D65C9B"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1BAB955B"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208D7EE1"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25Gl(Cn;Fr.p) 25Sl 50Ct.r</w:t>
            </w:r>
          </w:p>
        </w:tc>
      </w:tr>
      <w:tr w:rsidR="00A54267" w:rsidRPr="00A54267" w14:paraId="36205694" w14:textId="77777777" w:rsidTr="004105A5">
        <w:tc>
          <w:tcPr>
            <w:tcW w:w="416" w:type="dxa"/>
          </w:tcPr>
          <w:p w14:paraId="695315B9"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33754D39"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Scheme de plantare:</w:t>
            </w:r>
          </w:p>
        </w:tc>
      </w:tr>
      <w:tr w:rsidR="00A54267" w:rsidRPr="00A54267" w14:paraId="0575C4AF" w14:textId="77777777" w:rsidTr="004105A5">
        <w:tc>
          <w:tcPr>
            <w:tcW w:w="416" w:type="dxa"/>
          </w:tcPr>
          <w:p w14:paraId="11A64190"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322DE3F7"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258F4C7B"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în rânduri alterne: R1= specie principală + specie de ajutor;  R2= Ct.r.</w:t>
            </w:r>
          </w:p>
        </w:tc>
      </w:tr>
      <w:tr w:rsidR="00A54267" w:rsidRPr="00A54267" w14:paraId="34C43C0B" w14:textId="77777777" w:rsidTr="004105A5">
        <w:tc>
          <w:tcPr>
            <w:tcW w:w="416" w:type="dxa"/>
          </w:tcPr>
          <w:p w14:paraId="12071151"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34301C8E"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Tehnici de împădurire:</w:t>
            </w:r>
          </w:p>
        </w:tc>
      </w:tr>
      <w:tr w:rsidR="00A54267" w:rsidRPr="00A54267" w14:paraId="4A1B3214" w14:textId="77777777" w:rsidTr="004105A5">
        <w:tc>
          <w:tcPr>
            <w:tcW w:w="416" w:type="dxa"/>
          </w:tcPr>
          <w:p w14:paraId="67403E45"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26A1D9D3"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2A2E37B0"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Dren + Ms ± Sp + Ams ± Fg ± Fm + Gr. o ± Pv (Pp)</w:t>
            </w:r>
          </w:p>
        </w:tc>
      </w:tr>
      <w:tr w:rsidR="00A54267" w:rsidRPr="00A54267" w14:paraId="673A742F" w14:textId="77777777" w:rsidTr="004105A5">
        <w:tc>
          <w:tcPr>
            <w:tcW w:w="416" w:type="dxa"/>
          </w:tcPr>
          <w:p w14:paraId="105D0CA0"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5CBA040E"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Desimea culturilor:</w:t>
            </w:r>
          </w:p>
        </w:tc>
      </w:tr>
      <w:tr w:rsidR="00A54267" w:rsidRPr="00A54267" w14:paraId="07C09981" w14:textId="77777777" w:rsidTr="004105A5">
        <w:tc>
          <w:tcPr>
            <w:tcW w:w="416" w:type="dxa"/>
          </w:tcPr>
          <w:p w14:paraId="48882CE1"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2B2E8C9B"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33D4DA1F" w14:textId="77777777" w:rsidR="00A54267" w:rsidRPr="00A54267" w:rsidRDefault="00A54267" w:rsidP="00A54267">
            <w:pPr>
              <w:widowControl w:val="0"/>
              <w:overflowPunct w:val="0"/>
              <w:autoSpaceDE w:val="0"/>
              <w:autoSpaceDN w:val="0"/>
              <w:adjustRightInd w:val="0"/>
              <w:textAlignment w:val="baseline"/>
              <w:rPr>
                <w:lang w:val="ro-RO" w:eastAsia="ro-RO"/>
              </w:rPr>
            </w:pPr>
            <w:r w:rsidRPr="00A54267">
              <w:rPr>
                <w:lang w:val="ro-RO" w:eastAsia="ro-RO"/>
              </w:rPr>
              <w:t>5000 / ha</w:t>
            </w:r>
          </w:p>
        </w:tc>
      </w:tr>
      <w:tr w:rsidR="00A54267" w:rsidRPr="00A54267" w14:paraId="28D4513E" w14:textId="77777777" w:rsidTr="004105A5">
        <w:tc>
          <w:tcPr>
            <w:tcW w:w="416" w:type="dxa"/>
          </w:tcPr>
          <w:p w14:paraId="02CD8CDC"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22A180BB"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xml:space="preserve">Completări: </w:t>
            </w:r>
          </w:p>
        </w:tc>
      </w:tr>
      <w:tr w:rsidR="00A54267" w:rsidRPr="00A54267" w14:paraId="42A5E1D4" w14:textId="77777777" w:rsidTr="004105A5">
        <w:tc>
          <w:tcPr>
            <w:tcW w:w="416" w:type="dxa"/>
          </w:tcPr>
          <w:p w14:paraId="743D70B1"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741926D7"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03F3FFB8"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50% (30% + 20%).</w:t>
            </w:r>
          </w:p>
        </w:tc>
      </w:tr>
      <w:tr w:rsidR="00A54267" w:rsidRPr="00A54267" w14:paraId="1E798601" w14:textId="77777777" w:rsidTr="004105A5">
        <w:tc>
          <w:tcPr>
            <w:tcW w:w="416" w:type="dxa"/>
          </w:tcPr>
          <w:p w14:paraId="70D54D64"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4206EB31"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Intreţineri:</w:t>
            </w:r>
          </w:p>
        </w:tc>
      </w:tr>
      <w:tr w:rsidR="00A54267" w:rsidRPr="00A54267" w14:paraId="040DEA58" w14:textId="77777777" w:rsidTr="004105A5">
        <w:tc>
          <w:tcPr>
            <w:tcW w:w="416" w:type="dxa"/>
          </w:tcPr>
          <w:p w14:paraId="3716879D"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765D752A"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7A64B202"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Revizuiri: anii I+II+III 1+1+1;</w:t>
            </w:r>
          </w:p>
        </w:tc>
      </w:tr>
      <w:tr w:rsidR="00A54267" w:rsidRPr="00A54267" w14:paraId="5C93A336" w14:textId="77777777" w:rsidTr="004105A5">
        <w:tc>
          <w:tcPr>
            <w:tcW w:w="416" w:type="dxa"/>
          </w:tcPr>
          <w:p w14:paraId="24E3EFF0"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577885FB"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45B8C613" w14:textId="77777777" w:rsidR="00A54267" w:rsidRPr="00A54267" w:rsidRDefault="00A54267" w:rsidP="00A54267">
            <w:pPr>
              <w:widowControl w:val="0"/>
              <w:overflowPunct w:val="0"/>
              <w:autoSpaceDE w:val="0"/>
              <w:autoSpaceDN w:val="0"/>
              <w:adjustRightInd w:val="0"/>
              <w:textAlignment w:val="baseline"/>
              <w:rPr>
                <w:lang w:val="ro-RO" w:eastAsia="ro-RO"/>
              </w:rPr>
            </w:pPr>
            <w:r w:rsidRPr="00A54267">
              <w:rPr>
                <w:lang w:val="ro-RO" w:eastAsia="ro-RO"/>
              </w:rPr>
              <w:t>Prașile: anii I-VI 3+3+2+2+1+1.</w:t>
            </w:r>
          </w:p>
        </w:tc>
      </w:tr>
      <w:tr w:rsidR="00A54267" w:rsidRPr="00A54267" w14:paraId="3C02BEFE" w14:textId="77777777" w:rsidTr="004105A5">
        <w:tc>
          <w:tcPr>
            <w:tcW w:w="416" w:type="dxa"/>
          </w:tcPr>
          <w:p w14:paraId="26E9466E"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5E3FAE72"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4C142601" w14:textId="77777777" w:rsidR="00A54267" w:rsidRPr="00A54267" w:rsidRDefault="00A54267" w:rsidP="00A54267">
            <w:pPr>
              <w:overflowPunct w:val="0"/>
              <w:autoSpaceDE w:val="0"/>
              <w:autoSpaceDN w:val="0"/>
              <w:adjustRightInd w:val="0"/>
              <w:jc w:val="both"/>
              <w:textAlignment w:val="baseline"/>
              <w:rPr>
                <w:lang w:val="ro-RO" w:eastAsia="ro-RO"/>
              </w:rPr>
            </w:pPr>
          </w:p>
        </w:tc>
      </w:tr>
      <w:tr w:rsidR="00A54267" w:rsidRPr="00A54267" w14:paraId="713ADFE5" w14:textId="77777777" w:rsidTr="004105A5">
        <w:tc>
          <w:tcPr>
            <w:tcW w:w="9695" w:type="dxa"/>
            <w:gridSpan w:val="3"/>
          </w:tcPr>
          <w:p w14:paraId="5065ECD1" w14:textId="77777777" w:rsidR="00A54267" w:rsidRPr="00A54267" w:rsidRDefault="00A54267" w:rsidP="00A54267">
            <w:pPr>
              <w:overflowPunct w:val="0"/>
              <w:autoSpaceDE w:val="0"/>
              <w:autoSpaceDN w:val="0"/>
              <w:adjustRightInd w:val="0"/>
              <w:jc w:val="center"/>
              <w:textAlignment w:val="baseline"/>
              <w:rPr>
                <w:b/>
                <w:lang w:val="ro-RO" w:eastAsia="ro-RO"/>
              </w:rPr>
            </w:pPr>
            <w:r w:rsidRPr="00A54267">
              <w:rPr>
                <w:b/>
                <w:lang w:val="ro-RO" w:eastAsia="ro-RO"/>
              </w:rPr>
              <w:t>GRUPA  STATIONALA G.S – 86a</w:t>
            </w:r>
          </w:p>
        </w:tc>
      </w:tr>
      <w:tr w:rsidR="00A54267" w:rsidRPr="00A54267" w14:paraId="3E8ACB52" w14:textId="77777777" w:rsidTr="004105A5">
        <w:tc>
          <w:tcPr>
            <w:tcW w:w="9695" w:type="dxa"/>
            <w:gridSpan w:val="3"/>
          </w:tcPr>
          <w:p w14:paraId="7AAC4973" w14:textId="77777777" w:rsidR="00A54267" w:rsidRPr="00A54267" w:rsidRDefault="00A54267" w:rsidP="00A54267">
            <w:pPr>
              <w:widowControl w:val="0"/>
              <w:overflowPunct w:val="0"/>
              <w:autoSpaceDE w:val="0"/>
              <w:autoSpaceDN w:val="0"/>
              <w:adjustRightInd w:val="0"/>
              <w:ind w:firstLine="601"/>
              <w:jc w:val="both"/>
              <w:textAlignment w:val="baseline"/>
              <w:rPr>
                <w:lang w:val="ro-RO" w:eastAsia="ro-RO"/>
              </w:rPr>
            </w:pPr>
            <w:r w:rsidRPr="00A54267">
              <w:rPr>
                <w:lang w:val="ro-RO" w:eastAsia="ro-RO"/>
              </w:rPr>
              <w:t>Alcalizare medie, fără alți factori limitativi severi. Terenuri cu soluri zonale (kastanoziom, cernoziomuri, aluviosoluri ş.a</w:t>
            </w:r>
            <w:r w:rsidR="00492EB4">
              <w:rPr>
                <w:lang w:val="ro-RO" w:eastAsia="ro-RO"/>
              </w:rPr>
              <w:t>.</w:t>
            </w:r>
            <w:r w:rsidRPr="00A54267">
              <w:rPr>
                <w:lang w:val="ro-RO" w:eastAsia="ro-RO"/>
              </w:rPr>
              <w:t>), moderat alcalizate de la suprafaţă sau de la mică adâncime (sub 30 cm) (TSD: Ha2a).</w:t>
            </w:r>
          </w:p>
        </w:tc>
      </w:tr>
      <w:tr w:rsidR="00A54267" w:rsidRPr="00A54267" w14:paraId="7DF1BE5F" w14:textId="77777777" w:rsidTr="004105A5">
        <w:tc>
          <w:tcPr>
            <w:tcW w:w="416" w:type="dxa"/>
          </w:tcPr>
          <w:p w14:paraId="6DA6DD15"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357C55BB" w14:textId="77777777" w:rsidR="00A54267" w:rsidRPr="00A54267" w:rsidRDefault="00A54267" w:rsidP="00A54267">
            <w:pPr>
              <w:overflowPunct w:val="0"/>
              <w:autoSpaceDE w:val="0"/>
              <w:autoSpaceDN w:val="0"/>
              <w:adjustRightInd w:val="0"/>
              <w:jc w:val="both"/>
              <w:textAlignment w:val="baseline"/>
              <w:rPr>
                <w:i/>
                <w:lang w:val="ro-RO" w:eastAsia="ro-RO"/>
              </w:rPr>
            </w:pPr>
            <w:r w:rsidRPr="00A54267">
              <w:rPr>
                <w:i/>
                <w:lang w:val="ro-RO" w:eastAsia="ro-RO"/>
              </w:rPr>
              <w:t>Tipuri de vegetație:</w:t>
            </w:r>
          </w:p>
        </w:tc>
      </w:tr>
      <w:tr w:rsidR="00A54267" w:rsidRPr="00A54267" w14:paraId="6C2E68B8" w14:textId="77777777" w:rsidTr="004105A5">
        <w:tc>
          <w:tcPr>
            <w:tcW w:w="416" w:type="dxa"/>
          </w:tcPr>
          <w:p w14:paraId="3E2141BE" w14:textId="77777777" w:rsidR="00A54267" w:rsidRPr="00A54267" w:rsidRDefault="00A54267" w:rsidP="00A54267">
            <w:pPr>
              <w:overflowPunct w:val="0"/>
              <w:autoSpaceDE w:val="0"/>
              <w:autoSpaceDN w:val="0"/>
              <w:adjustRightInd w:val="0"/>
              <w:jc w:val="right"/>
              <w:textAlignment w:val="baseline"/>
              <w:rPr>
                <w:lang w:val="ro-RO" w:eastAsia="ro-RO"/>
              </w:rPr>
            </w:pPr>
          </w:p>
        </w:tc>
        <w:tc>
          <w:tcPr>
            <w:tcW w:w="9279" w:type="dxa"/>
            <w:gridSpan w:val="2"/>
          </w:tcPr>
          <w:p w14:paraId="1CE3D9FC"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- 5Ha3 Plantații de foioase xerofite în amestec cu cătină roșie, pe terenuri cu alcalizare medie, fără alți factori limitativi severi suplimentari</w:t>
            </w:r>
          </w:p>
        </w:tc>
      </w:tr>
      <w:tr w:rsidR="00A54267" w:rsidRPr="00A54267" w14:paraId="7E9A453E" w14:textId="77777777" w:rsidTr="004105A5">
        <w:tc>
          <w:tcPr>
            <w:tcW w:w="416" w:type="dxa"/>
          </w:tcPr>
          <w:p w14:paraId="4B744252"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462117C9"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Compoziţii de împădurire:</w:t>
            </w:r>
          </w:p>
        </w:tc>
      </w:tr>
      <w:tr w:rsidR="00A54267" w:rsidRPr="00A54267" w14:paraId="7F55861C" w14:textId="77777777" w:rsidTr="004105A5">
        <w:tc>
          <w:tcPr>
            <w:tcW w:w="416" w:type="dxa"/>
          </w:tcPr>
          <w:p w14:paraId="7F5F69CF"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0A6B2802"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4BEA874E"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25Gl(Cn;Fr.p) 25Sl 50Ct.r</w:t>
            </w:r>
          </w:p>
        </w:tc>
      </w:tr>
      <w:tr w:rsidR="00A54267" w:rsidRPr="00A54267" w14:paraId="28933498" w14:textId="77777777" w:rsidTr="004105A5">
        <w:tc>
          <w:tcPr>
            <w:tcW w:w="416" w:type="dxa"/>
          </w:tcPr>
          <w:p w14:paraId="0F06EB04"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1772C243"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Scheme de plantare:</w:t>
            </w:r>
          </w:p>
        </w:tc>
      </w:tr>
      <w:tr w:rsidR="00A54267" w:rsidRPr="00A54267" w14:paraId="5995CA75" w14:textId="77777777" w:rsidTr="004105A5">
        <w:tc>
          <w:tcPr>
            <w:tcW w:w="416" w:type="dxa"/>
          </w:tcPr>
          <w:p w14:paraId="32558429"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15BBE3AD"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641A21F6"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în rânduri alterne: R1= specie principală + specie de ajutor;  R2= Ct.r.</w:t>
            </w:r>
          </w:p>
        </w:tc>
      </w:tr>
      <w:tr w:rsidR="00A54267" w:rsidRPr="00A54267" w14:paraId="621B34DB" w14:textId="77777777" w:rsidTr="004105A5">
        <w:tc>
          <w:tcPr>
            <w:tcW w:w="416" w:type="dxa"/>
          </w:tcPr>
          <w:p w14:paraId="6284E084"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1EA60504"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Tehnici de împădurire:</w:t>
            </w:r>
          </w:p>
        </w:tc>
      </w:tr>
      <w:tr w:rsidR="00A54267" w:rsidRPr="00A54267" w14:paraId="1283EEEB" w14:textId="77777777" w:rsidTr="004105A5">
        <w:tc>
          <w:tcPr>
            <w:tcW w:w="416" w:type="dxa"/>
          </w:tcPr>
          <w:p w14:paraId="48C79D8F"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2CF45549"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34789F4C"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Dren + Ms ± Sp + Ams ± Fg ± Fm + Gr. o ± Pv (Pp)</w:t>
            </w:r>
          </w:p>
        </w:tc>
      </w:tr>
      <w:tr w:rsidR="00A54267" w:rsidRPr="00A54267" w14:paraId="1222C667" w14:textId="77777777" w:rsidTr="004105A5">
        <w:tc>
          <w:tcPr>
            <w:tcW w:w="416" w:type="dxa"/>
          </w:tcPr>
          <w:p w14:paraId="6A716BB6"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1C3E03C1"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Desimea culturilor:</w:t>
            </w:r>
          </w:p>
        </w:tc>
      </w:tr>
      <w:tr w:rsidR="00A54267" w:rsidRPr="00A54267" w14:paraId="2313A3D6" w14:textId="77777777" w:rsidTr="004105A5">
        <w:tc>
          <w:tcPr>
            <w:tcW w:w="416" w:type="dxa"/>
          </w:tcPr>
          <w:p w14:paraId="5B22153D"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4595AB5D"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19DBDF56" w14:textId="77777777" w:rsidR="00A54267" w:rsidRPr="00A54267" w:rsidRDefault="00A54267" w:rsidP="00A54267">
            <w:pPr>
              <w:widowControl w:val="0"/>
              <w:overflowPunct w:val="0"/>
              <w:autoSpaceDE w:val="0"/>
              <w:autoSpaceDN w:val="0"/>
              <w:adjustRightInd w:val="0"/>
              <w:textAlignment w:val="baseline"/>
              <w:rPr>
                <w:lang w:val="ro-RO" w:eastAsia="ro-RO"/>
              </w:rPr>
            </w:pPr>
            <w:r w:rsidRPr="00A54267">
              <w:rPr>
                <w:lang w:val="ro-RO" w:eastAsia="ro-RO"/>
              </w:rPr>
              <w:t>5000 / ha</w:t>
            </w:r>
          </w:p>
        </w:tc>
      </w:tr>
      <w:tr w:rsidR="00A54267" w:rsidRPr="00A54267" w14:paraId="658D4791" w14:textId="77777777" w:rsidTr="004105A5">
        <w:tc>
          <w:tcPr>
            <w:tcW w:w="416" w:type="dxa"/>
          </w:tcPr>
          <w:p w14:paraId="4381080F"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481EED95"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xml:space="preserve">Completări: </w:t>
            </w:r>
          </w:p>
        </w:tc>
      </w:tr>
      <w:tr w:rsidR="00A54267" w:rsidRPr="00A54267" w14:paraId="3042A1FE" w14:textId="77777777" w:rsidTr="004105A5">
        <w:tc>
          <w:tcPr>
            <w:tcW w:w="416" w:type="dxa"/>
          </w:tcPr>
          <w:p w14:paraId="77FF68BA"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1C61ACB8"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6A2BE024"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50% (30% + 20%).</w:t>
            </w:r>
          </w:p>
        </w:tc>
      </w:tr>
      <w:tr w:rsidR="00A54267" w:rsidRPr="00A54267" w14:paraId="5A8BC681" w14:textId="77777777" w:rsidTr="004105A5">
        <w:tc>
          <w:tcPr>
            <w:tcW w:w="416" w:type="dxa"/>
          </w:tcPr>
          <w:p w14:paraId="074D49BF"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3B12C7E7"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Intreţineri:</w:t>
            </w:r>
          </w:p>
        </w:tc>
      </w:tr>
      <w:tr w:rsidR="00A54267" w:rsidRPr="00A54267" w14:paraId="7C746D87" w14:textId="77777777" w:rsidTr="004105A5">
        <w:tc>
          <w:tcPr>
            <w:tcW w:w="416" w:type="dxa"/>
          </w:tcPr>
          <w:p w14:paraId="3F4B17AF"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3ED85FBA"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0DDD4388"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Revizuiri: anii I+II+III 1+1+1;</w:t>
            </w:r>
          </w:p>
        </w:tc>
      </w:tr>
      <w:tr w:rsidR="00A54267" w:rsidRPr="00A54267" w14:paraId="41DAD253" w14:textId="77777777" w:rsidTr="004105A5">
        <w:tc>
          <w:tcPr>
            <w:tcW w:w="416" w:type="dxa"/>
          </w:tcPr>
          <w:p w14:paraId="199ACBEE"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628E34E9"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0490CB7B" w14:textId="77777777" w:rsidR="00A54267" w:rsidRPr="00A54267" w:rsidRDefault="00A54267" w:rsidP="00A54267">
            <w:pPr>
              <w:widowControl w:val="0"/>
              <w:overflowPunct w:val="0"/>
              <w:autoSpaceDE w:val="0"/>
              <w:autoSpaceDN w:val="0"/>
              <w:adjustRightInd w:val="0"/>
              <w:textAlignment w:val="baseline"/>
              <w:rPr>
                <w:lang w:val="ro-RO" w:eastAsia="ro-RO"/>
              </w:rPr>
            </w:pPr>
            <w:r w:rsidRPr="00A54267">
              <w:rPr>
                <w:lang w:val="ro-RO" w:eastAsia="ro-RO"/>
              </w:rPr>
              <w:t>Prașile: anii I-VI 3+3+2+2+1+1.</w:t>
            </w:r>
          </w:p>
        </w:tc>
      </w:tr>
      <w:tr w:rsidR="00A54267" w:rsidRPr="00A54267" w14:paraId="65D7241C" w14:textId="77777777" w:rsidTr="004105A5">
        <w:tc>
          <w:tcPr>
            <w:tcW w:w="416" w:type="dxa"/>
          </w:tcPr>
          <w:p w14:paraId="02C38D2D"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230BB4B7"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1320A142" w14:textId="77777777" w:rsidR="00A54267" w:rsidRPr="00A54267" w:rsidRDefault="00A54267" w:rsidP="00A54267">
            <w:pPr>
              <w:overflowPunct w:val="0"/>
              <w:autoSpaceDE w:val="0"/>
              <w:autoSpaceDN w:val="0"/>
              <w:adjustRightInd w:val="0"/>
              <w:jc w:val="both"/>
              <w:textAlignment w:val="baseline"/>
              <w:rPr>
                <w:lang w:val="ro-RO" w:eastAsia="ro-RO"/>
              </w:rPr>
            </w:pPr>
          </w:p>
        </w:tc>
      </w:tr>
      <w:tr w:rsidR="00A54267" w:rsidRPr="00A54267" w14:paraId="23D5B31A" w14:textId="77777777" w:rsidTr="004105A5">
        <w:tc>
          <w:tcPr>
            <w:tcW w:w="9695" w:type="dxa"/>
            <w:gridSpan w:val="3"/>
          </w:tcPr>
          <w:p w14:paraId="09913CC9" w14:textId="77777777" w:rsidR="00A54267" w:rsidRPr="00A54267" w:rsidRDefault="00A54267" w:rsidP="00A54267">
            <w:pPr>
              <w:widowControl w:val="0"/>
              <w:overflowPunct w:val="0"/>
              <w:autoSpaceDE w:val="0"/>
              <w:autoSpaceDN w:val="0"/>
              <w:adjustRightInd w:val="0"/>
              <w:jc w:val="center"/>
              <w:textAlignment w:val="baseline"/>
              <w:rPr>
                <w:b/>
                <w:lang w:val="ro-RO" w:eastAsia="ro-RO"/>
              </w:rPr>
            </w:pPr>
            <w:r w:rsidRPr="00A54267">
              <w:rPr>
                <w:b/>
                <w:lang w:val="ro-RO" w:eastAsia="ro-RO"/>
              </w:rPr>
              <w:t>GRUPA  STATIONALA G.S – 86b</w:t>
            </w:r>
          </w:p>
        </w:tc>
      </w:tr>
      <w:tr w:rsidR="00A54267" w:rsidRPr="00A54267" w14:paraId="5FF68185" w14:textId="77777777" w:rsidTr="004105A5">
        <w:tc>
          <w:tcPr>
            <w:tcW w:w="9695" w:type="dxa"/>
            <w:gridSpan w:val="3"/>
          </w:tcPr>
          <w:p w14:paraId="5844BC3E" w14:textId="77777777" w:rsidR="00A54267" w:rsidRPr="00A54267" w:rsidRDefault="00A54267" w:rsidP="00A54267">
            <w:pPr>
              <w:widowControl w:val="0"/>
              <w:overflowPunct w:val="0"/>
              <w:autoSpaceDE w:val="0"/>
              <w:autoSpaceDN w:val="0"/>
              <w:adjustRightInd w:val="0"/>
              <w:ind w:firstLine="601"/>
              <w:jc w:val="both"/>
              <w:textAlignment w:val="baseline"/>
              <w:rPr>
                <w:lang w:val="ro-RO" w:eastAsia="ro-RO"/>
              </w:rPr>
            </w:pPr>
            <w:r w:rsidRPr="00A54267">
              <w:rPr>
                <w:lang w:val="ro-RO" w:eastAsia="ro-RO"/>
              </w:rPr>
              <w:t>Alcalizare medie, cu factori limitativi severi suplimentari. Terenuri cu soluri zonale (kastanoziom, cernoziomuri, aluviosoluri ş.a</w:t>
            </w:r>
            <w:r w:rsidR="00492EB4">
              <w:rPr>
                <w:lang w:val="ro-RO" w:eastAsia="ro-RO"/>
              </w:rPr>
              <w:t>.</w:t>
            </w:r>
            <w:r w:rsidRPr="00A54267">
              <w:rPr>
                <w:lang w:val="ro-RO" w:eastAsia="ro-RO"/>
              </w:rPr>
              <w:t>), moderat alcalizate de la suprafaţă sau de la mică adâncime (sub 30 cm) (TSD: Ha2b).</w:t>
            </w:r>
          </w:p>
        </w:tc>
      </w:tr>
      <w:tr w:rsidR="00A54267" w:rsidRPr="00A54267" w14:paraId="29B0D3DA" w14:textId="77777777" w:rsidTr="004105A5">
        <w:tc>
          <w:tcPr>
            <w:tcW w:w="416" w:type="dxa"/>
          </w:tcPr>
          <w:p w14:paraId="0ED3B3D8"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6AA727DA" w14:textId="77777777" w:rsidR="00A54267" w:rsidRPr="00A54267" w:rsidRDefault="00A54267" w:rsidP="00A54267">
            <w:pPr>
              <w:overflowPunct w:val="0"/>
              <w:autoSpaceDE w:val="0"/>
              <w:autoSpaceDN w:val="0"/>
              <w:adjustRightInd w:val="0"/>
              <w:jc w:val="both"/>
              <w:textAlignment w:val="baseline"/>
              <w:rPr>
                <w:i/>
                <w:lang w:val="ro-RO" w:eastAsia="ro-RO"/>
              </w:rPr>
            </w:pPr>
            <w:r w:rsidRPr="00A54267">
              <w:rPr>
                <w:i/>
                <w:lang w:val="ro-RO" w:eastAsia="ro-RO"/>
              </w:rPr>
              <w:t>Tipuri de vegetație:</w:t>
            </w:r>
          </w:p>
        </w:tc>
      </w:tr>
      <w:tr w:rsidR="00A54267" w:rsidRPr="00A54267" w14:paraId="5C1074C6" w14:textId="77777777" w:rsidTr="004105A5">
        <w:tc>
          <w:tcPr>
            <w:tcW w:w="416" w:type="dxa"/>
          </w:tcPr>
          <w:p w14:paraId="7FBC1D1F" w14:textId="77777777" w:rsidR="00A54267" w:rsidRPr="00A54267" w:rsidRDefault="00A54267" w:rsidP="00A54267">
            <w:pPr>
              <w:overflowPunct w:val="0"/>
              <w:autoSpaceDE w:val="0"/>
              <w:autoSpaceDN w:val="0"/>
              <w:adjustRightInd w:val="0"/>
              <w:jc w:val="right"/>
              <w:textAlignment w:val="baseline"/>
              <w:rPr>
                <w:lang w:val="ro-RO" w:eastAsia="ro-RO"/>
              </w:rPr>
            </w:pPr>
          </w:p>
        </w:tc>
        <w:tc>
          <w:tcPr>
            <w:tcW w:w="9279" w:type="dxa"/>
            <w:gridSpan w:val="2"/>
          </w:tcPr>
          <w:p w14:paraId="6EB620AD"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- 5Ha4 Plantații de sălcioară, pe terenuri cu alcalizare medie, cu alți factori limitativi severi suplimentari (9Ha3 Plantații de cătină, pe terenuri cu alcalizare medie, cu alți factori limitativi severi suplimentari)</w:t>
            </w:r>
          </w:p>
        </w:tc>
      </w:tr>
      <w:tr w:rsidR="00A54267" w:rsidRPr="00A54267" w14:paraId="301A0D33" w14:textId="77777777" w:rsidTr="004105A5">
        <w:tc>
          <w:tcPr>
            <w:tcW w:w="416" w:type="dxa"/>
          </w:tcPr>
          <w:p w14:paraId="7E5CA75E" w14:textId="77777777" w:rsidR="00A54267" w:rsidRPr="00A54267" w:rsidRDefault="00A54267" w:rsidP="00A54267">
            <w:pPr>
              <w:overflowPunct w:val="0"/>
              <w:autoSpaceDE w:val="0"/>
              <w:autoSpaceDN w:val="0"/>
              <w:adjustRightInd w:val="0"/>
              <w:jc w:val="right"/>
              <w:textAlignment w:val="baseline"/>
              <w:rPr>
                <w:lang w:val="ro-RO" w:eastAsia="ro-RO"/>
              </w:rPr>
            </w:pPr>
          </w:p>
        </w:tc>
        <w:tc>
          <w:tcPr>
            <w:tcW w:w="9279" w:type="dxa"/>
            <w:gridSpan w:val="2"/>
          </w:tcPr>
          <w:p w14:paraId="438DC060"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Neproductiv, în cazul mai multor factori limitativi severi asociați concomitent degradării</w:t>
            </w:r>
          </w:p>
        </w:tc>
      </w:tr>
      <w:tr w:rsidR="00A54267" w:rsidRPr="00A54267" w14:paraId="48880FDC" w14:textId="77777777" w:rsidTr="004105A5">
        <w:tc>
          <w:tcPr>
            <w:tcW w:w="416" w:type="dxa"/>
          </w:tcPr>
          <w:p w14:paraId="72792DB3"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2DDB1381"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Compoziţii de împădurire:</w:t>
            </w:r>
          </w:p>
        </w:tc>
      </w:tr>
      <w:tr w:rsidR="00A54267" w:rsidRPr="00A54267" w14:paraId="03A7D3E0" w14:textId="77777777" w:rsidTr="004105A5">
        <w:tc>
          <w:tcPr>
            <w:tcW w:w="416" w:type="dxa"/>
          </w:tcPr>
          <w:p w14:paraId="26D53627"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5C8B37BB"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a.</w:t>
            </w:r>
          </w:p>
        </w:tc>
        <w:tc>
          <w:tcPr>
            <w:tcW w:w="8854" w:type="dxa"/>
          </w:tcPr>
          <w:p w14:paraId="63E5D84C"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 xml:space="preserve">a. 100 Sl (Ct;Ct.r)                                       </w:t>
            </w:r>
          </w:p>
        </w:tc>
      </w:tr>
      <w:tr w:rsidR="00A54267" w:rsidRPr="00A54267" w14:paraId="49364666" w14:textId="77777777" w:rsidTr="004105A5">
        <w:tc>
          <w:tcPr>
            <w:tcW w:w="416" w:type="dxa"/>
          </w:tcPr>
          <w:p w14:paraId="5877D9F1"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08F0DAC8"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b.</w:t>
            </w:r>
          </w:p>
        </w:tc>
        <w:tc>
          <w:tcPr>
            <w:tcW w:w="8854" w:type="dxa"/>
          </w:tcPr>
          <w:p w14:paraId="1B05D12C"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Neproductiv, în cazul mai multor factori limitativi severi asociați concomitent degradării</w:t>
            </w:r>
          </w:p>
        </w:tc>
      </w:tr>
      <w:tr w:rsidR="00A54267" w:rsidRPr="00A54267" w14:paraId="170CCB9F" w14:textId="77777777" w:rsidTr="004105A5">
        <w:tc>
          <w:tcPr>
            <w:tcW w:w="416" w:type="dxa"/>
          </w:tcPr>
          <w:p w14:paraId="4237807C"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6648EF2F"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Scheme de plantare:</w:t>
            </w:r>
          </w:p>
        </w:tc>
      </w:tr>
      <w:tr w:rsidR="00A54267" w:rsidRPr="00A54267" w14:paraId="4132DCC8" w14:textId="77777777" w:rsidTr="004105A5">
        <w:tc>
          <w:tcPr>
            <w:tcW w:w="416" w:type="dxa"/>
          </w:tcPr>
          <w:p w14:paraId="60EC5BAA"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66857ED8"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a.</w:t>
            </w:r>
          </w:p>
        </w:tc>
        <w:tc>
          <w:tcPr>
            <w:tcW w:w="8854" w:type="dxa"/>
          </w:tcPr>
          <w:p w14:paraId="2A600880"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în culturi pure (în cazul Sl sau Ct. r) sau amestec intim ori în buchete mici (10 – 15 mp), din speciile menţionate</w:t>
            </w:r>
          </w:p>
        </w:tc>
      </w:tr>
      <w:tr w:rsidR="00A54267" w:rsidRPr="00A54267" w14:paraId="36D72061" w14:textId="77777777" w:rsidTr="004105A5">
        <w:tc>
          <w:tcPr>
            <w:tcW w:w="416" w:type="dxa"/>
          </w:tcPr>
          <w:p w14:paraId="574CCD08"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386286B8"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Tehnici de împădurire:</w:t>
            </w:r>
          </w:p>
        </w:tc>
      </w:tr>
      <w:tr w:rsidR="00A54267" w:rsidRPr="00A54267" w14:paraId="7ED0507B" w14:textId="77777777" w:rsidTr="004105A5">
        <w:tc>
          <w:tcPr>
            <w:tcW w:w="416" w:type="dxa"/>
          </w:tcPr>
          <w:p w14:paraId="7601F36A"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43E422F7"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221E4881"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*Dren+Ms *Sp+Ams * Fg * Fm +Gr.o + Pv.</w:t>
            </w:r>
          </w:p>
        </w:tc>
      </w:tr>
      <w:tr w:rsidR="00A54267" w:rsidRPr="00A54267" w14:paraId="689C6C28" w14:textId="77777777" w:rsidTr="004105A5">
        <w:tc>
          <w:tcPr>
            <w:tcW w:w="416" w:type="dxa"/>
          </w:tcPr>
          <w:p w14:paraId="18AC73CD"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2AE32F5A"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Desimea culturilor:</w:t>
            </w:r>
          </w:p>
        </w:tc>
      </w:tr>
      <w:tr w:rsidR="00A54267" w:rsidRPr="00A54267" w14:paraId="2C1A0889" w14:textId="77777777" w:rsidTr="004105A5">
        <w:tc>
          <w:tcPr>
            <w:tcW w:w="416" w:type="dxa"/>
          </w:tcPr>
          <w:p w14:paraId="53EE19EA"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7065089C"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a.</w:t>
            </w:r>
          </w:p>
        </w:tc>
        <w:tc>
          <w:tcPr>
            <w:tcW w:w="8854" w:type="dxa"/>
          </w:tcPr>
          <w:p w14:paraId="6F084A5F" w14:textId="77777777" w:rsidR="00A54267" w:rsidRPr="00A54267" w:rsidRDefault="00A54267" w:rsidP="00A54267">
            <w:pPr>
              <w:widowControl w:val="0"/>
              <w:overflowPunct w:val="0"/>
              <w:autoSpaceDE w:val="0"/>
              <w:autoSpaceDN w:val="0"/>
              <w:adjustRightInd w:val="0"/>
              <w:textAlignment w:val="baseline"/>
              <w:rPr>
                <w:lang w:val="ro-RO" w:eastAsia="ro-RO"/>
              </w:rPr>
            </w:pPr>
            <w:r w:rsidRPr="00A54267">
              <w:rPr>
                <w:lang w:val="ro-RO" w:eastAsia="ro-RO"/>
              </w:rPr>
              <w:t>5 000 / ha (2 x 1 m);</w:t>
            </w:r>
          </w:p>
        </w:tc>
      </w:tr>
      <w:tr w:rsidR="00A54267" w:rsidRPr="00A54267" w14:paraId="1D8D7B33" w14:textId="77777777" w:rsidTr="004105A5">
        <w:tc>
          <w:tcPr>
            <w:tcW w:w="416" w:type="dxa"/>
          </w:tcPr>
          <w:p w14:paraId="7DC64A81"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3B2535CB"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xml:space="preserve">Completări: </w:t>
            </w:r>
          </w:p>
        </w:tc>
      </w:tr>
      <w:tr w:rsidR="00A54267" w:rsidRPr="00A54267" w14:paraId="7045A912" w14:textId="77777777" w:rsidTr="004105A5">
        <w:tc>
          <w:tcPr>
            <w:tcW w:w="416" w:type="dxa"/>
          </w:tcPr>
          <w:p w14:paraId="57BC0DD2"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646B1744"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7B686DB5"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60%  (30% + 20% + 10%)</w:t>
            </w:r>
          </w:p>
        </w:tc>
      </w:tr>
      <w:tr w:rsidR="00A54267" w:rsidRPr="00A54267" w14:paraId="210F1F2A" w14:textId="77777777" w:rsidTr="004105A5">
        <w:tc>
          <w:tcPr>
            <w:tcW w:w="416" w:type="dxa"/>
          </w:tcPr>
          <w:p w14:paraId="3B73FC2B"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6B9DD55C"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Intreţineri:</w:t>
            </w:r>
          </w:p>
        </w:tc>
      </w:tr>
      <w:tr w:rsidR="00A54267" w:rsidRPr="00A54267" w14:paraId="6C546446" w14:textId="77777777" w:rsidTr="004105A5">
        <w:tc>
          <w:tcPr>
            <w:tcW w:w="416" w:type="dxa"/>
          </w:tcPr>
          <w:p w14:paraId="5C2B41BB"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02859AF9"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5A96F57B"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Revizuiri: anii I+II+III 1+1+1;</w:t>
            </w:r>
          </w:p>
        </w:tc>
      </w:tr>
      <w:tr w:rsidR="00A54267" w:rsidRPr="00A54267" w14:paraId="0DD977BB" w14:textId="77777777" w:rsidTr="004105A5">
        <w:tc>
          <w:tcPr>
            <w:tcW w:w="416" w:type="dxa"/>
          </w:tcPr>
          <w:p w14:paraId="7C97B42F"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62E8587F"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0697EFDC" w14:textId="77777777" w:rsidR="00A54267" w:rsidRPr="00A54267" w:rsidRDefault="00A54267" w:rsidP="00A54267">
            <w:pPr>
              <w:widowControl w:val="0"/>
              <w:overflowPunct w:val="0"/>
              <w:autoSpaceDE w:val="0"/>
              <w:autoSpaceDN w:val="0"/>
              <w:adjustRightInd w:val="0"/>
              <w:textAlignment w:val="baseline"/>
              <w:rPr>
                <w:lang w:val="ro-RO" w:eastAsia="ro-RO"/>
              </w:rPr>
            </w:pPr>
            <w:r w:rsidRPr="00A54267">
              <w:rPr>
                <w:lang w:val="ro-RO" w:eastAsia="ro-RO"/>
              </w:rPr>
              <w:t>Prașile: anii I-VII 3+3+2+2+1+1+1.</w:t>
            </w:r>
          </w:p>
        </w:tc>
      </w:tr>
      <w:tr w:rsidR="00A54267" w:rsidRPr="00A54267" w14:paraId="3294AA22" w14:textId="77777777" w:rsidTr="004105A5">
        <w:tc>
          <w:tcPr>
            <w:tcW w:w="416" w:type="dxa"/>
          </w:tcPr>
          <w:p w14:paraId="6AD30C3C"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3D8948B1"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56B6818C" w14:textId="77777777" w:rsidR="00A54267" w:rsidRPr="00A54267" w:rsidRDefault="00A54267" w:rsidP="00A54267">
            <w:pPr>
              <w:overflowPunct w:val="0"/>
              <w:autoSpaceDE w:val="0"/>
              <w:autoSpaceDN w:val="0"/>
              <w:adjustRightInd w:val="0"/>
              <w:jc w:val="both"/>
              <w:textAlignment w:val="baseline"/>
              <w:rPr>
                <w:lang w:val="ro-RO" w:eastAsia="ro-RO"/>
              </w:rPr>
            </w:pPr>
          </w:p>
        </w:tc>
      </w:tr>
      <w:tr w:rsidR="00A54267" w:rsidRPr="00A54267" w14:paraId="658A7275" w14:textId="77777777" w:rsidTr="004105A5">
        <w:tc>
          <w:tcPr>
            <w:tcW w:w="9695" w:type="dxa"/>
            <w:gridSpan w:val="3"/>
          </w:tcPr>
          <w:p w14:paraId="0C4F9EC4" w14:textId="77777777" w:rsidR="00A54267" w:rsidRPr="00A54267" w:rsidRDefault="00A54267" w:rsidP="00A54267">
            <w:pPr>
              <w:overflowPunct w:val="0"/>
              <w:autoSpaceDE w:val="0"/>
              <w:autoSpaceDN w:val="0"/>
              <w:adjustRightInd w:val="0"/>
              <w:jc w:val="center"/>
              <w:textAlignment w:val="baseline"/>
              <w:rPr>
                <w:b/>
                <w:lang w:val="ro-RO" w:eastAsia="ro-RO"/>
              </w:rPr>
            </w:pPr>
            <w:r w:rsidRPr="00A54267">
              <w:rPr>
                <w:b/>
                <w:lang w:val="ro-RO" w:eastAsia="ro-RO"/>
              </w:rPr>
              <w:t>GRUPA  STATIONALA G.S – 87a</w:t>
            </w:r>
          </w:p>
        </w:tc>
      </w:tr>
      <w:tr w:rsidR="00A54267" w:rsidRPr="00A54267" w14:paraId="79A36E90" w14:textId="77777777" w:rsidTr="004105A5">
        <w:tc>
          <w:tcPr>
            <w:tcW w:w="9695" w:type="dxa"/>
            <w:gridSpan w:val="3"/>
          </w:tcPr>
          <w:p w14:paraId="0B55E79F" w14:textId="77777777" w:rsidR="00A54267" w:rsidRPr="00A54267" w:rsidRDefault="00A54267" w:rsidP="00A54267">
            <w:pPr>
              <w:widowControl w:val="0"/>
              <w:overflowPunct w:val="0"/>
              <w:autoSpaceDE w:val="0"/>
              <w:autoSpaceDN w:val="0"/>
              <w:adjustRightInd w:val="0"/>
              <w:ind w:firstLine="601"/>
              <w:jc w:val="both"/>
              <w:textAlignment w:val="baseline"/>
              <w:rPr>
                <w:lang w:val="ro-RO" w:eastAsia="ro-RO"/>
              </w:rPr>
            </w:pPr>
            <w:r w:rsidRPr="00A54267">
              <w:rPr>
                <w:lang w:val="ro-RO" w:eastAsia="ro-RO"/>
              </w:rPr>
              <w:t>Alcalizare puterncă / foarte puternică, fără alți factori limitativi severi. Terenuri cu soluri puternic şi foarte puternic alcalizate, de la suprafaţă sau de la mică adâncime (în cele mai multe cazuri soloneţuri) (TSD: Ha3a).</w:t>
            </w:r>
          </w:p>
        </w:tc>
      </w:tr>
      <w:tr w:rsidR="00A54267" w:rsidRPr="00A54267" w14:paraId="4A4CA4BA" w14:textId="77777777" w:rsidTr="004105A5">
        <w:tc>
          <w:tcPr>
            <w:tcW w:w="416" w:type="dxa"/>
          </w:tcPr>
          <w:p w14:paraId="0DD5862C"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53890333" w14:textId="77777777" w:rsidR="00A54267" w:rsidRPr="00A54267" w:rsidRDefault="00A54267" w:rsidP="00A54267">
            <w:pPr>
              <w:overflowPunct w:val="0"/>
              <w:autoSpaceDE w:val="0"/>
              <w:autoSpaceDN w:val="0"/>
              <w:adjustRightInd w:val="0"/>
              <w:jc w:val="both"/>
              <w:textAlignment w:val="baseline"/>
              <w:rPr>
                <w:i/>
                <w:lang w:val="ro-RO" w:eastAsia="ro-RO"/>
              </w:rPr>
            </w:pPr>
            <w:r w:rsidRPr="00A54267">
              <w:rPr>
                <w:i/>
                <w:lang w:val="ro-RO" w:eastAsia="ro-RO"/>
              </w:rPr>
              <w:t>Tipuri de vegetație:</w:t>
            </w:r>
          </w:p>
        </w:tc>
      </w:tr>
      <w:tr w:rsidR="00A54267" w:rsidRPr="00A54267" w14:paraId="46F3D027" w14:textId="77777777" w:rsidTr="004105A5">
        <w:tc>
          <w:tcPr>
            <w:tcW w:w="416" w:type="dxa"/>
          </w:tcPr>
          <w:p w14:paraId="79584E4E" w14:textId="77777777" w:rsidR="00A54267" w:rsidRPr="00A54267" w:rsidRDefault="00A54267" w:rsidP="00A54267">
            <w:pPr>
              <w:overflowPunct w:val="0"/>
              <w:autoSpaceDE w:val="0"/>
              <w:autoSpaceDN w:val="0"/>
              <w:adjustRightInd w:val="0"/>
              <w:jc w:val="right"/>
              <w:textAlignment w:val="baseline"/>
              <w:rPr>
                <w:lang w:val="ro-RO" w:eastAsia="ro-RO"/>
              </w:rPr>
            </w:pPr>
          </w:p>
        </w:tc>
        <w:tc>
          <w:tcPr>
            <w:tcW w:w="9279" w:type="dxa"/>
            <w:gridSpan w:val="2"/>
          </w:tcPr>
          <w:p w14:paraId="4BC10544"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- 5Ha4 Plantații de sălcioară, pe terenuri cu alcalizare puternică, fără alți factori limitativi severi suplimentari (9Ha4 Plantații de cătină, pe terenuri cu alcalizare puternică, fără alți factori limitativi severi suplimentari)</w:t>
            </w:r>
          </w:p>
        </w:tc>
      </w:tr>
      <w:tr w:rsidR="00A54267" w:rsidRPr="00A54267" w14:paraId="3EB67E7F" w14:textId="77777777" w:rsidTr="004105A5">
        <w:tc>
          <w:tcPr>
            <w:tcW w:w="416" w:type="dxa"/>
          </w:tcPr>
          <w:p w14:paraId="128548D4"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1E47ACA2"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Compoziţii de împădurire:</w:t>
            </w:r>
          </w:p>
        </w:tc>
      </w:tr>
      <w:tr w:rsidR="00A54267" w:rsidRPr="00A54267" w14:paraId="63E8283C" w14:textId="77777777" w:rsidTr="004105A5">
        <w:tc>
          <w:tcPr>
            <w:tcW w:w="416" w:type="dxa"/>
          </w:tcPr>
          <w:p w14:paraId="7A1F9816"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291A8EE9"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a.</w:t>
            </w:r>
          </w:p>
        </w:tc>
        <w:tc>
          <w:tcPr>
            <w:tcW w:w="8854" w:type="dxa"/>
          </w:tcPr>
          <w:p w14:paraId="7AE9517D"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100 Sl (Ct;Ct.r)</w:t>
            </w:r>
          </w:p>
        </w:tc>
      </w:tr>
      <w:tr w:rsidR="00A54267" w:rsidRPr="00A54267" w14:paraId="4AE6F16F" w14:textId="77777777" w:rsidTr="004105A5">
        <w:tc>
          <w:tcPr>
            <w:tcW w:w="416" w:type="dxa"/>
          </w:tcPr>
          <w:p w14:paraId="5C5C8181"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63E1076E"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Scheme de plantare:</w:t>
            </w:r>
          </w:p>
        </w:tc>
      </w:tr>
      <w:tr w:rsidR="00A54267" w:rsidRPr="00A54267" w14:paraId="22DF1521" w14:textId="77777777" w:rsidTr="004105A5">
        <w:tc>
          <w:tcPr>
            <w:tcW w:w="416" w:type="dxa"/>
          </w:tcPr>
          <w:p w14:paraId="18C90D70"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74153A8E"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6D74549E"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în culturi pure (în cazul Sl sau Ct. r) sau amestec intim ori în buchete mici (10 – 15 mp), din speciile menţionate</w:t>
            </w:r>
          </w:p>
        </w:tc>
      </w:tr>
      <w:tr w:rsidR="00A54267" w:rsidRPr="00A54267" w14:paraId="0636E074" w14:textId="77777777" w:rsidTr="004105A5">
        <w:tc>
          <w:tcPr>
            <w:tcW w:w="416" w:type="dxa"/>
          </w:tcPr>
          <w:p w14:paraId="633A63D6"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5214E235"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Tehnici de împădurire:</w:t>
            </w:r>
          </w:p>
        </w:tc>
      </w:tr>
      <w:tr w:rsidR="00A54267" w:rsidRPr="00A54267" w14:paraId="1D5DED7F" w14:textId="77777777" w:rsidTr="004105A5">
        <w:tc>
          <w:tcPr>
            <w:tcW w:w="416" w:type="dxa"/>
          </w:tcPr>
          <w:p w14:paraId="024D636A"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6DEB7F7E"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7E87087F"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Dren ± Ms ± Sp ±Tn+Ams ± Fg ± Fm + Gr.o+Pv</w:t>
            </w:r>
          </w:p>
        </w:tc>
      </w:tr>
      <w:tr w:rsidR="00A54267" w:rsidRPr="00A54267" w14:paraId="696E677C" w14:textId="77777777" w:rsidTr="004105A5">
        <w:tc>
          <w:tcPr>
            <w:tcW w:w="416" w:type="dxa"/>
          </w:tcPr>
          <w:p w14:paraId="376CD044"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647EA435"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Desimea culturilor:</w:t>
            </w:r>
          </w:p>
        </w:tc>
      </w:tr>
      <w:tr w:rsidR="00A54267" w:rsidRPr="00A54267" w14:paraId="3110D29F" w14:textId="77777777" w:rsidTr="004105A5">
        <w:tc>
          <w:tcPr>
            <w:tcW w:w="416" w:type="dxa"/>
          </w:tcPr>
          <w:p w14:paraId="4B84DEE8"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43684279"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a.</w:t>
            </w:r>
          </w:p>
        </w:tc>
        <w:tc>
          <w:tcPr>
            <w:tcW w:w="8854" w:type="dxa"/>
          </w:tcPr>
          <w:p w14:paraId="11CAEDC8" w14:textId="77777777" w:rsidR="00A54267" w:rsidRPr="00A54267" w:rsidRDefault="00A54267" w:rsidP="00A54267">
            <w:pPr>
              <w:widowControl w:val="0"/>
              <w:overflowPunct w:val="0"/>
              <w:autoSpaceDE w:val="0"/>
              <w:autoSpaceDN w:val="0"/>
              <w:adjustRightInd w:val="0"/>
              <w:textAlignment w:val="baseline"/>
              <w:rPr>
                <w:lang w:val="ro-RO" w:eastAsia="ro-RO"/>
              </w:rPr>
            </w:pPr>
            <w:r w:rsidRPr="00A54267">
              <w:rPr>
                <w:lang w:val="ro-RO" w:eastAsia="ro-RO"/>
              </w:rPr>
              <w:t>5 000 / ha (2 x 1 m);</w:t>
            </w:r>
          </w:p>
        </w:tc>
      </w:tr>
      <w:tr w:rsidR="00A54267" w:rsidRPr="00A54267" w14:paraId="4A3209D6" w14:textId="77777777" w:rsidTr="004105A5">
        <w:tc>
          <w:tcPr>
            <w:tcW w:w="416" w:type="dxa"/>
          </w:tcPr>
          <w:p w14:paraId="6D6CE3BE"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0569E2E4"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xml:space="preserve">Completări: </w:t>
            </w:r>
          </w:p>
        </w:tc>
      </w:tr>
      <w:tr w:rsidR="00A54267" w:rsidRPr="00A54267" w14:paraId="5DCF2497" w14:textId="77777777" w:rsidTr="004105A5">
        <w:tc>
          <w:tcPr>
            <w:tcW w:w="416" w:type="dxa"/>
          </w:tcPr>
          <w:p w14:paraId="7CB03BBE"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0FF0E289"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272F54A6"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60% (30% + 20%+10%).</w:t>
            </w:r>
          </w:p>
        </w:tc>
      </w:tr>
      <w:tr w:rsidR="00A54267" w:rsidRPr="00A54267" w14:paraId="239E852E" w14:textId="77777777" w:rsidTr="004105A5">
        <w:tc>
          <w:tcPr>
            <w:tcW w:w="416" w:type="dxa"/>
          </w:tcPr>
          <w:p w14:paraId="6EBBAF36"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279" w:type="dxa"/>
            <w:gridSpan w:val="2"/>
          </w:tcPr>
          <w:p w14:paraId="313D9C36"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Intreţineri:</w:t>
            </w:r>
          </w:p>
        </w:tc>
      </w:tr>
      <w:tr w:rsidR="00A54267" w:rsidRPr="00A54267" w14:paraId="03BC5AAB" w14:textId="77777777" w:rsidTr="004105A5">
        <w:tc>
          <w:tcPr>
            <w:tcW w:w="416" w:type="dxa"/>
          </w:tcPr>
          <w:p w14:paraId="13680D15"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19CA8A2A"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0A233531"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Revizuiri: anii I+II+III 1+1+1;</w:t>
            </w:r>
          </w:p>
        </w:tc>
      </w:tr>
      <w:tr w:rsidR="00A54267" w:rsidRPr="00A54267" w14:paraId="3CC38C62" w14:textId="77777777" w:rsidTr="004105A5">
        <w:tc>
          <w:tcPr>
            <w:tcW w:w="416" w:type="dxa"/>
          </w:tcPr>
          <w:p w14:paraId="6BEEF8A2"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49C546A1"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303357FF" w14:textId="77777777" w:rsidR="00A54267" w:rsidRPr="00A54267" w:rsidRDefault="00A54267" w:rsidP="00A54267">
            <w:pPr>
              <w:widowControl w:val="0"/>
              <w:overflowPunct w:val="0"/>
              <w:autoSpaceDE w:val="0"/>
              <w:autoSpaceDN w:val="0"/>
              <w:adjustRightInd w:val="0"/>
              <w:textAlignment w:val="baseline"/>
              <w:rPr>
                <w:lang w:val="ro-RO" w:eastAsia="ro-RO"/>
              </w:rPr>
            </w:pPr>
            <w:r w:rsidRPr="00A54267">
              <w:rPr>
                <w:lang w:val="ro-RO" w:eastAsia="ro-RO"/>
              </w:rPr>
              <w:t>Prașile: anii I-VII 3+3+2+2+1+1+1.</w:t>
            </w:r>
          </w:p>
        </w:tc>
      </w:tr>
      <w:tr w:rsidR="00A54267" w:rsidRPr="00A54267" w14:paraId="5394412A" w14:textId="77777777" w:rsidTr="004105A5">
        <w:tc>
          <w:tcPr>
            <w:tcW w:w="416" w:type="dxa"/>
          </w:tcPr>
          <w:p w14:paraId="34ED4EAA"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5" w:type="dxa"/>
          </w:tcPr>
          <w:p w14:paraId="0EEF990A"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8854" w:type="dxa"/>
          </w:tcPr>
          <w:p w14:paraId="18CEE0D6" w14:textId="77777777" w:rsidR="00A54267" w:rsidRPr="00A54267" w:rsidRDefault="00A54267" w:rsidP="00A54267">
            <w:pPr>
              <w:overflowPunct w:val="0"/>
              <w:autoSpaceDE w:val="0"/>
              <w:autoSpaceDN w:val="0"/>
              <w:adjustRightInd w:val="0"/>
              <w:jc w:val="both"/>
              <w:textAlignment w:val="baseline"/>
              <w:rPr>
                <w:lang w:val="ro-RO" w:eastAsia="ro-RO"/>
              </w:rPr>
            </w:pPr>
          </w:p>
        </w:tc>
      </w:tr>
      <w:tr w:rsidR="00A54267" w:rsidRPr="00A54267" w14:paraId="57E193B4" w14:textId="77777777" w:rsidTr="004105A5">
        <w:tc>
          <w:tcPr>
            <w:tcW w:w="9695" w:type="dxa"/>
            <w:gridSpan w:val="3"/>
          </w:tcPr>
          <w:tbl>
            <w:tblPr>
              <w:tblW w:w="0" w:type="auto"/>
              <w:tblLook w:val="04A0" w:firstRow="1" w:lastRow="0" w:firstColumn="1" w:lastColumn="0" w:noHBand="0" w:noVBand="1"/>
            </w:tblPr>
            <w:tblGrid>
              <w:gridCol w:w="400"/>
              <w:gridCol w:w="393"/>
              <w:gridCol w:w="7859"/>
            </w:tblGrid>
            <w:tr w:rsidR="00A54267" w:rsidRPr="00A54267" w14:paraId="5E00670F" w14:textId="77777777" w:rsidTr="004105A5">
              <w:tc>
                <w:tcPr>
                  <w:tcW w:w="9969" w:type="dxa"/>
                  <w:gridSpan w:val="3"/>
                  <w:shd w:val="clear" w:color="auto" w:fill="auto"/>
                </w:tcPr>
                <w:p w14:paraId="7994D6C6" w14:textId="77777777" w:rsidR="00A54267" w:rsidRPr="00A54267" w:rsidRDefault="00A54267" w:rsidP="00A54267">
                  <w:pPr>
                    <w:overflowPunct w:val="0"/>
                    <w:autoSpaceDE w:val="0"/>
                    <w:autoSpaceDN w:val="0"/>
                    <w:adjustRightInd w:val="0"/>
                    <w:jc w:val="center"/>
                    <w:textAlignment w:val="baseline"/>
                    <w:rPr>
                      <w:b/>
                      <w:lang w:val="ro-RO" w:eastAsia="ro-RO"/>
                    </w:rPr>
                  </w:pPr>
                  <w:r w:rsidRPr="00A54267">
                    <w:rPr>
                      <w:b/>
                      <w:lang w:val="ro-RO" w:eastAsia="ro-RO"/>
                    </w:rPr>
                    <w:t>GRUPA  STATIONALA G.S – 87b</w:t>
                  </w:r>
                </w:p>
              </w:tc>
            </w:tr>
            <w:tr w:rsidR="00A54267" w:rsidRPr="00A54267" w14:paraId="229FC5CC" w14:textId="77777777" w:rsidTr="004105A5">
              <w:tc>
                <w:tcPr>
                  <w:tcW w:w="9969" w:type="dxa"/>
                  <w:gridSpan w:val="3"/>
                  <w:shd w:val="clear" w:color="auto" w:fill="auto"/>
                </w:tcPr>
                <w:p w14:paraId="507E917A" w14:textId="77777777" w:rsidR="00A54267" w:rsidRPr="00A54267" w:rsidRDefault="00A54267" w:rsidP="00A54267">
                  <w:pPr>
                    <w:widowControl w:val="0"/>
                    <w:overflowPunct w:val="0"/>
                    <w:autoSpaceDE w:val="0"/>
                    <w:autoSpaceDN w:val="0"/>
                    <w:adjustRightInd w:val="0"/>
                    <w:ind w:firstLine="601"/>
                    <w:jc w:val="both"/>
                    <w:textAlignment w:val="baseline"/>
                    <w:rPr>
                      <w:lang w:val="ro-RO" w:eastAsia="ro-RO"/>
                    </w:rPr>
                  </w:pPr>
                  <w:r w:rsidRPr="00A54267">
                    <w:rPr>
                      <w:lang w:val="ro-RO" w:eastAsia="ro-RO"/>
                    </w:rPr>
                    <w:t>Alcalizare puternică / foarte puternică, cu factori limitativi severi suplimentari. Terenuri cu soluri puternic şi foarte puternic alcalizate, de la suprafaţă sau de la mică adâncime (în cele mai multe cazuri soloneţuri) (TSD: Ha3b).</w:t>
                  </w:r>
                </w:p>
              </w:tc>
            </w:tr>
            <w:tr w:rsidR="00A54267" w:rsidRPr="00A54267" w14:paraId="6BAC260E" w14:textId="77777777" w:rsidTr="004105A5">
              <w:tc>
                <w:tcPr>
                  <w:tcW w:w="421" w:type="dxa"/>
                  <w:shd w:val="clear" w:color="auto" w:fill="auto"/>
                </w:tcPr>
                <w:p w14:paraId="6673D9BB"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shd w:val="clear" w:color="auto" w:fill="auto"/>
                </w:tcPr>
                <w:p w14:paraId="0574C4BC" w14:textId="77777777" w:rsidR="00A54267" w:rsidRPr="00A54267" w:rsidRDefault="00A54267" w:rsidP="00A54267">
                  <w:pPr>
                    <w:overflowPunct w:val="0"/>
                    <w:autoSpaceDE w:val="0"/>
                    <w:autoSpaceDN w:val="0"/>
                    <w:adjustRightInd w:val="0"/>
                    <w:jc w:val="both"/>
                    <w:textAlignment w:val="baseline"/>
                    <w:rPr>
                      <w:i/>
                      <w:lang w:val="ro-RO" w:eastAsia="ro-RO"/>
                    </w:rPr>
                  </w:pPr>
                  <w:r w:rsidRPr="00A54267">
                    <w:rPr>
                      <w:i/>
                      <w:lang w:val="ro-RO" w:eastAsia="ro-RO"/>
                    </w:rPr>
                    <w:t>Tipuri de vegetație:</w:t>
                  </w:r>
                </w:p>
              </w:tc>
            </w:tr>
            <w:tr w:rsidR="00A54267" w:rsidRPr="00A54267" w14:paraId="18F07FB0" w14:textId="77777777" w:rsidTr="004105A5">
              <w:tc>
                <w:tcPr>
                  <w:tcW w:w="421" w:type="dxa"/>
                  <w:shd w:val="clear" w:color="auto" w:fill="auto"/>
                </w:tcPr>
                <w:p w14:paraId="463CC50C" w14:textId="77777777" w:rsidR="00A54267" w:rsidRPr="00A54267" w:rsidRDefault="00A54267" w:rsidP="00A54267">
                  <w:pPr>
                    <w:overflowPunct w:val="0"/>
                    <w:autoSpaceDE w:val="0"/>
                    <w:autoSpaceDN w:val="0"/>
                    <w:adjustRightInd w:val="0"/>
                    <w:jc w:val="right"/>
                    <w:textAlignment w:val="baseline"/>
                    <w:rPr>
                      <w:lang w:val="ro-RO" w:eastAsia="ro-RO"/>
                    </w:rPr>
                  </w:pPr>
                </w:p>
              </w:tc>
              <w:tc>
                <w:tcPr>
                  <w:tcW w:w="9548" w:type="dxa"/>
                  <w:gridSpan w:val="2"/>
                  <w:shd w:val="clear" w:color="auto" w:fill="auto"/>
                </w:tcPr>
                <w:p w14:paraId="24602ECF" w14:textId="77777777" w:rsidR="00A54267" w:rsidRPr="00A54267" w:rsidRDefault="00A54267" w:rsidP="00A54267">
                  <w:pPr>
                    <w:overflowPunct w:val="0"/>
                    <w:autoSpaceDE w:val="0"/>
                    <w:autoSpaceDN w:val="0"/>
                    <w:adjustRightInd w:val="0"/>
                    <w:jc w:val="both"/>
                    <w:textAlignment w:val="baseline"/>
                    <w:rPr>
                      <w:lang w:val="ro-RO" w:eastAsia="ro-RO"/>
                    </w:rPr>
                  </w:pPr>
                  <w:r w:rsidRPr="00A54267">
                    <w:rPr>
                      <w:lang w:val="ro-RO" w:eastAsia="ro-RO"/>
                    </w:rPr>
                    <w:t xml:space="preserve">        Neproductiv pentru speciile forestiere</w:t>
                  </w:r>
                </w:p>
              </w:tc>
            </w:tr>
            <w:tr w:rsidR="00A54267" w:rsidRPr="00A54267" w14:paraId="6A98AB01" w14:textId="77777777" w:rsidTr="004105A5">
              <w:tc>
                <w:tcPr>
                  <w:tcW w:w="421" w:type="dxa"/>
                  <w:shd w:val="clear" w:color="auto" w:fill="auto"/>
                </w:tcPr>
                <w:p w14:paraId="5D5F3729" w14:textId="77777777" w:rsidR="00A54267" w:rsidRPr="00A54267" w:rsidRDefault="00A54267" w:rsidP="00A54267">
                  <w:pPr>
                    <w:overflowPunct w:val="0"/>
                    <w:autoSpaceDE w:val="0"/>
                    <w:autoSpaceDN w:val="0"/>
                    <w:adjustRightInd w:val="0"/>
                    <w:jc w:val="right"/>
                    <w:textAlignment w:val="baseline"/>
                    <w:rPr>
                      <w:lang w:val="ro-RO" w:eastAsia="ro-RO"/>
                    </w:rPr>
                  </w:pPr>
                  <w:r w:rsidRPr="00A54267">
                    <w:rPr>
                      <w:lang w:val="ro-RO" w:eastAsia="ro-RO"/>
                    </w:rPr>
                    <w:t>-</w:t>
                  </w:r>
                </w:p>
              </w:tc>
              <w:tc>
                <w:tcPr>
                  <w:tcW w:w="9548" w:type="dxa"/>
                  <w:gridSpan w:val="2"/>
                  <w:shd w:val="clear" w:color="auto" w:fill="auto"/>
                </w:tcPr>
                <w:p w14:paraId="28D410E3"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Compoziţii de împădurire:</w:t>
                  </w:r>
                </w:p>
              </w:tc>
            </w:tr>
            <w:tr w:rsidR="00A54267" w:rsidRPr="00A54267" w14:paraId="3239DA03" w14:textId="77777777" w:rsidTr="004105A5">
              <w:tc>
                <w:tcPr>
                  <w:tcW w:w="421" w:type="dxa"/>
                  <w:shd w:val="clear" w:color="auto" w:fill="auto"/>
                </w:tcPr>
                <w:p w14:paraId="7DE53DB2"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shd w:val="clear" w:color="auto" w:fill="auto"/>
                </w:tcPr>
                <w:p w14:paraId="5E7CCAED"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shd w:val="clear" w:color="auto" w:fill="auto"/>
                </w:tcPr>
                <w:p w14:paraId="7481CA46" w14:textId="77777777" w:rsidR="00A54267" w:rsidRPr="00A54267" w:rsidRDefault="00A54267" w:rsidP="00A54267">
                  <w:pPr>
                    <w:tabs>
                      <w:tab w:val="left" w:pos="1215"/>
                    </w:tabs>
                    <w:overflowPunct w:val="0"/>
                    <w:autoSpaceDE w:val="0"/>
                    <w:autoSpaceDN w:val="0"/>
                    <w:adjustRightInd w:val="0"/>
                    <w:jc w:val="both"/>
                    <w:textAlignment w:val="baseline"/>
                    <w:rPr>
                      <w:lang w:val="ro-RO" w:eastAsia="ro-RO"/>
                    </w:rPr>
                  </w:pPr>
                  <w:r w:rsidRPr="00A54267">
                    <w:rPr>
                      <w:lang w:val="ro-RO" w:eastAsia="ro-RO"/>
                    </w:rPr>
                    <w:t>Neproductiv pentru speciile forestiere</w:t>
                  </w:r>
                </w:p>
              </w:tc>
            </w:tr>
            <w:tr w:rsidR="00A54267" w:rsidRPr="00A54267" w14:paraId="6EB4B705" w14:textId="77777777" w:rsidTr="004105A5">
              <w:tc>
                <w:tcPr>
                  <w:tcW w:w="421" w:type="dxa"/>
                  <w:shd w:val="clear" w:color="auto" w:fill="auto"/>
                </w:tcPr>
                <w:p w14:paraId="706D8538"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426" w:type="dxa"/>
                  <w:shd w:val="clear" w:color="auto" w:fill="auto"/>
                </w:tcPr>
                <w:p w14:paraId="349CB745" w14:textId="77777777" w:rsidR="00A54267" w:rsidRPr="00A54267" w:rsidRDefault="00A54267" w:rsidP="00A54267">
                  <w:pPr>
                    <w:overflowPunct w:val="0"/>
                    <w:autoSpaceDE w:val="0"/>
                    <w:autoSpaceDN w:val="0"/>
                    <w:adjustRightInd w:val="0"/>
                    <w:jc w:val="both"/>
                    <w:textAlignment w:val="baseline"/>
                    <w:rPr>
                      <w:lang w:val="ro-RO" w:eastAsia="ro-RO"/>
                    </w:rPr>
                  </w:pPr>
                </w:p>
              </w:tc>
              <w:tc>
                <w:tcPr>
                  <w:tcW w:w="9122" w:type="dxa"/>
                  <w:shd w:val="clear" w:color="auto" w:fill="auto"/>
                </w:tcPr>
                <w:p w14:paraId="7B2FAAB4" w14:textId="77777777" w:rsidR="00A54267" w:rsidRPr="00A54267" w:rsidRDefault="00A54267" w:rsidP="00A54267">
                  <w:pPr>
                    <w:overflowPunct w:val="0"/>
                    <w:autoSpaceDE w:val="0"/>
                    <w:autoSpaceDN w:val="0"/>
                    <w:adjustRightInd w:val="0"/>
                    <w:jc w:val="both"/>
                    <w:textAlignment w:val="baseline"/>
                    <w:rPr>
                      <w:lang w:val="ro-RO" w:eastAsia="ro-RO"/>
                    </w:rPr>
                  </w:pPr>
                </w:p>
              </w:tc>
            </w:tr>
          </w:tbl>
          <w:p w14:paraId="25DE2FEE" w14:textId="77777777" w:rsidR="00A54267" w:rsidRPr="00A54267" w:rsidRDefault="00A54267" w:rsidP="00A54267">
            <w:pPr>
              <w:overflowPunct w:val="0"/>
              <w:autoSpaceDE w:val="0"/>
              <w:autoSpaceDN w:val="0"/>
              <w:adjustRightInd w:val="0"/>
              <w:jc w:val="center"/>
              <w:textAlignment w:val="baseline"/>
              <w:rPr>
                <w:b/>
                <w:lang w:val="ro-RO" w:eastAsia="ro-RO"/>
              </w:rPr>
            </w:pPr>
          </w:p>
        </w:tc>
      </w:tr>
    </w:tbl>
    <w:p w14:paraId="03EC3CD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18E7569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7DF14E5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2D586DD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 xml:space="preserve">7. TERENURI CU EXCES DE APĂ </w:t>
      </w:r>
    </w:p>
    <w:p w14:paraId="347B07D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en-GB" w:eastAsia="ro-RO"/>
        </w:rPr>
      </w:pPr>
      <w:r w:rsidRPr="00EF2123">
        <w:rPr>
          <w:b/>
          <w:lang w:val="ro-RO" w:eastAsia="ro-RO"/>
        </w:rPr>
        <w:t xml:space="preserve">Terenuri mlăştinoase (M); </w:t>
      </w:r>
      <w:r w:rsidRPr="00EF2123">
        <w:rPr>
          <w:b/>
          <w:lang w:val="en-GB" w:eastAsia="ro-RO"/>
        </w:rPr>
        <w:t>Terenuri turboase (T)</w:t>
      </w:r>
    </w:p>
    <w:p w14:paraId="6EE9373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03F8574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După formele de macrorelief, terenurile cu exces de apă se întalnesc în  regiuni de câmpie, de dealuri, podişuri precum și în regiuni premontane şi montane. În cadrul acestor regiuni pot fi diferențiate terenuri mlăștinoase, cu exces de apă pluvial sau freatic și mlaştini cu turbă (bahne și tinoave). Pe ansamblu, factorii principali care trebuie avuţi în vedere la caracterizarea şi clasificarea staţiunilor cu exces de apă sunt: forma de macrorelief (câmpie, dealuri, podişuri, depresiuni şi regiuni premontane şi montane), felul (provenienţa) excesului de apă (pluvial sau din apa freatică) şi tipul genetic de sol.</w:t>
      </w:r>
    </w:p>
    <w:p w14:paraId="693A1DD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75974DB1"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Regiuni de montane și premontane din subzonele fagului, amestecuri de fag cu răşinoase şi subzona molidului (etajele FD4; FMo1; FMo2; FMo3)</w:t>
      </w:r>
    </w:p>
    <w:p w14:paraId="488C6CE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p>
    <w:p w14:paraId="4E3B69A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88)</w:t>
      </w:r>
    </w:p>
    <w:p w14:paraId="5852312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Terenuri cu exces de apă provenită din precipitații și soluri stagnice din zonele premontane, montane și subalpine, </w:t>
      </w:r>
      <w:r w:rsidRPr="00EF2123">
        <w:rPr>
          <w:i/>
          <w:lang w:val="ro-RO" w:eastAsia="ro-RO"/>
        </w:rPr>
        <w:t>TSD</w:t>
      </w:r>
      <w:r w:rsidRPr="00EF2123">
        <w:rPr>
          <w:lang w:val="ro-RO" w:eastAsia="ro-RO"/>
        </w:rPr>
        <w:t>: MA1A, MM1A.</w:t>
      </w:r>
    </w:p>
    <w:p w14:paraId="643438B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4270FAB5"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1MM1 – Amestecuri cu molid din zona montană și premontană pe terenuri cu exces de apă cu soluri puternic și foarte puternic stagnogleizate;</w:t>
      </w:r>
    </w:p>
    <w:p w14:paraId="034EC202"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1MM2 – Amestecuri cu larice din zona montană și premontană pe terenuri cu exces de apă și soluri puternic și foarte puternic stagnogleizate;</w:t>
      </w:r>
    </w:p>
    <w:p w14:paraId="7F75687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Compozitia de împădurire: </w:t>
      </w:r>
    </w:p>
    <w:p w14:paraId="5634AD37" w14:textId="77777777" w:rsidR="00272C0B" w:rsidRPr="00EF2123" w:rsidRDefault="00272C0B" w:rsidP="00272C0B">
      <w:pPr>
        <w:widowControl w:val="0"/>
        <w:numPr>
          <w:ilvl w:val="0"/>
          <w:numId w:val="11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50-75Mo (Pi) 50-25An, An.v, Br, La, PA.M, Fr, PL.T, Me</w:t>
      </w:r>
    </w:p>
    <w:p w14:paraId="3DE5F29E" w14:textId="77777777" w:rsidR="00272C0B" w:rsidRPr="00EF2123" w:rsidRDefault="00272C0B" w:rsidP="00272C0B">
      <w:pPr>
        <w:widowControl w:val="0"/>
        <w:numPr>
          <w:ilvl w:val="0"/>
          <w:numId w:val="11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60La 40PA.M, Fr, Me</w:t>
      </w:r>
    </w:p>
    <w:p w14:paraId="399976D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Tehnica de împădurire</w:t>
      </w:r>
      <w:r w:rsidRPr="00EF2123">
        <w:rPr>
          <w:lang w:val="ro-RO" w:eastAsia="ro-RO"/>
        </w:rPr>
        <w:t xml:space="preserve">: </w:t>
      </w:r>
    </w:p>
    <w:p w14:paraId="4F719922" w14:textId="77777777" w:rsidR="00272C0B" w:rsidRPr="00EF2123" w:rsidRDefault="00272C0B" w:rsidP="00272C0B">
      <w:pPr>
        <w:widowControl w:val="0"/>
        <w:numPr>
          <w:ilvl w:val="0"/>
          <w:numId w:val="12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±Des+V(Bl)+Aa+Fg+Gr.o;</w:t>
      </w:r>
    </w:p>
    <w:p w14:paraId="540C849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Desimea culturii</w:t>
      </w:r>
      <w:r w:rsidRPr="00EF2123">
        <w:rPr>
          <w:lang w:val="ro-RO" w:eastAsia="ro-RO"/>
        </w:rPr>
        <w:t xml:space="preserve">: </w:t>
      </w:r>
    </w:p>
    <w:p w14:paraId="7F4698FF" w14:textId="77777777" w:rsidR="00272C0B" w:rsidRPr="00EF2123" w:rsidRDefault="00272C0B" w:rsidP="00272C0B">
      <w:pPr>
        <w:widowControl w:val="0"/>
        <w:numPr>
          <w:ilvl w:val="0"/>
          <w:numId w:val="12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5000/ha (2x1 m)</w:t>
      </w:r>
    </w:p>
    <w:p w14:paraId="5268652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30% (20+10).</w:t>
      </w:r>
    </w:p>
    <w:p w14:paraId="09FE309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(revizuiri, mobilizări, descopleșiri): de 11 ori în 6 ani (2+3+2+2+1+1)</w:t>
      </w:r>
    </w:p>
    <w:p w14:paraId="779BB28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w:t>
      </w:r>
    </w:p>
    <w:p w14:paraId="2B1CC76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89)</w:t>
      </w:r>
    </w:p>
    <w:p w14:paraId="0A1B671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Terenuri cu exces de apă provenită din precipitații, cu stagnosoluri epistagnice din zonele premontane, montane și subalpine, </w:t>
      </w:r>
      <w:r w:rsidRPr="00EF2123">
        <w:rPr>
          <w:i/>
          <w:lang w:val="ro-RO" w:eastAsia="ro-RO"/>
        </w:rPr>
        <w:t>TSD</w:t>
      </w:r>
      <w:r w:rsidRPr="00EF2123">
        <w:rPr>
          <w:lang w:val="ro-RO" w:eastAsia="ro-RO"/>
        </w:rPr>
        <w:t>: MM1B, MA1B.</w:t>
      </w:r>
    </w:p>
    <w:p w14:paraId="584F4DB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7565A704"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1MM1 – Amestecuri cu molid din zona montană și premontană pe terenuri cu exces de apă și soluri puternic și foarte puternic stagnogleizate;</w:t>
      </w:r>
    </w:p>
    <w:p w14:paraId="57C54B79"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1MM2 – Amestecuri cu larice din zona montană și premontană pe terenuri cu exces de apă și soluri puternic și foarte puternic stagnogleizate;</w:t>
      </w:r>
    </w:p>
    <w:p w14:paraId="46ED4716"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2MM1 – Amestecuri de pin silvestru și anin din zona montană și premontană pe terenuri cu exces de apă și soluri puternic și foarte puternic stagnogleizate.</w:t>
      </w:r>
    </w:p>
    <w:p w14:paraId="17CCE09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Compozitia de împădurire: </w:t>
      </w:r>
    </w:p>
    <w:p w14:paraId="29D0291E" w14:textId="77777777" w:rsidR="00272C0B" w:rsidRPr="00EF2123" w:rsidRDefault="00272C0B" w:rsidP="00272C0B">
      <w:pPr>
        <w:widowControl w:val="0"/>
        <w:numPr>
          <w:ilvl w:val="0"/>
          <w:numId w:val="12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50Mo 50An, Br, La, PA.M, Fr, PL.T, Me</w:t>
      </w:r>
    </w:p>
    <w:p w14:paraId="31C622D7" w14:textId="77777777" w:rsidR="00272C0B" w:rsidRPr="00EF2123" w:rsidRDefault="00272C0B" w:rsidP="00272C0B">
      <w:pPr>
        <w:widowControl w:val="0"/>
        <w:numPr>
          <w:ilvl w:val="0"/>
          <w:numId w:val="12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60La 40PA.M, Fr, Ci, Me</w:t>
      </w:r>
    </w:p>
    <w:p w14:paraId="19335BC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Tehnica de împădurire</w:t>
      </w:r>
      <w:r w:rsidRPr="00EF2123">
        <w:rPr>
          <w:lang w:val="ro-RO" w:eastAsia="ro-RO"/>
        </w:rPr>
        <w:t xml:space="preserve">: </w:t>
      </w:r>
    </w:p>
    <w:p w14:paraId="62541085" w14:textId="77777777" w:rsidR="00272C0B" w:rsidRPr="00EF2123" w:rsidRDefault="00272C0B" w:rsidP="00272C0B">
      <w:pPr>
        <w:widowControl w:val="0"/>
        <w:numPr>
          <w:ilvl w:val="0"/>
          <w:numId w:val="12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Des+V(Bl)+Aa+Fg+Gr.o;</w:t>
      </w:r>
    </w:p>
    <w:p w14:paraId="4E0A9F7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Desimea culturii</w:t>
      </w:r>
      <w:r w:rsidRPr="00EF2123">
        <w:rPr>
          <w:lang w:val="ro-RO" w:eastAsia="ro-RO"/>
        </w:rPr>
        <w:t xml:space="preserve">: </w:t>
      </w:r>
    </w:p>
    <w:p w14:paraId="0895BB88" w14:textId="77777777" w:rsidR="00272C0B" w:rsidRPr="00EF2123" w:rsidRDefault="00272C0B" w:rsidP="00272C0B">
      <w:pPr>
        <w:widowControl w:val="0"/>
        <w:numPr>
          <w:ilvl w:val="0"/>
          <w:numId w:val="12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5000/ha (2x1 m)</w:t>
      </w:r>
    </w:p>
    <w:p w14:paraId="7348159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30% (20+10).</w:t>
      </w:r>
    </w:p>
    <w:p w14:paraId="2F70284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(revizuiri, mobilizări, descopleșiri): de 11 ori în 6 ani (2+3+2+2+1+1)</w:t>
      </w:r>
    </w:p>
    <w:p w14:paraId="7CC511A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2F438E9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90)</w:t>
      </w:r>
    </w:p>
    <w:p w14:paraId="4DC2C73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Terenuri cu exces de apă provenită din precipitații și stagnosoluri proxistagnice din zonele premontane, montane și subalpine, </w:t>
      </w:r>
      <w:r w:rsidRPr="00EF2123">
        <w:rPr>
          <w:i/>
          <w:lang w:val="ro-RO" w:eastAsia="ro-RO"/>
        </w:rPr>
        <w:t>TSD</w:t>
      </w:r>
      <w:r w:rsidRPr="00EF2123">
        <w:rPr>
          <w:lang w:val="ro-RO" w:eastAsia="ro-RO"/>
        </w:rPr>
        <w:t>: MM1C, MA1C.</w:t>
      </w:r>
    </w:p>
    <w:p w14:paraId="4461934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6E5CB049"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2MM3 – Pinete în amestec cu anin din zona montană și premontană cu soluri excesiv stagnogleizate;</w:t>
      </w:r>
    </w:p>
    <w:p w14:paraId="74E3CD03"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8MM3 – Aninişuri și amestecuri de anin cu frasin din zona montană și premontană soluri excesiv stagnogleizate;</w:t>
      </w:r>
    </w:p>
    <w:p w14:paraId="623CECE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Compozitia de împădurire: </w:t>
      </w:r>
    </w:p>
    <w:p w14:paraId="5658C9F5" w14:textId="77777777" w:rsidR="00272C0B" w:rsidRPr="00EF2123" w:rsidRDefault="00272C0B" w:rsidP="00272C0B">
      <w:pPr>
        <w:widowControl w:val="0"/>
        <w:numPr>
          <w:ilvl w:val="0"/>
          <w:numId w:val="12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50Pi 50An (Mo)</w:t>
      </w:r>
    </w:p>
    <w:p w14:paraId="2748A1C2" w14:textId="77777777" w:rsidR="00272C0B" w:rsidRPr="00EF2123" w:rsidRDefault="00272C0B" w:rsidP="00272C0B">
      <w:pPr>
        <w:widowControl w:val="0"/>
        <w:numPr>
          <w:ilvl w:val="0"/>
          <w:numId w:val="12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50An 50Fr, Me, PL.T</w:t>
      </w:r>
    </w:p>
    <w:p w14:paraId="28725C94" w14:textId="77777777" w:rsidR="00272C0B" w:rsidRPr="00EF2123" w:rsidRDefault="00272C0B" w:rsidP="00272C0B">
      <w:pPr>
        <w:widowControl w:val="0"/>
        <w:numPr>
          <w:ilvl w:val="0"/>
          <w:numId w:val="12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100An</w:t>
      </w:r>
    </w:p>
    <w:p w14:paraId="46567015" w14:textId="77777777" w:rsidR="00272C0B" w:rsidRPr="00EF2123" w:rsidRDefault="00272C0B" w:rsidP="00272C0B">
      <w:pPr>
        <w:widowControl w:val="0"/>
        <w:numPr>
          <w:ilvl w:val="0"/>
          <w:numId w:val="12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50Fr 50An, Me,PL.T </w:t>
      </w:r>
    </w:p>
    <w:p w14:paraId="7D16B90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Tehnica de împădurire</w:t>
      </w:r>
      <w:r w:rsidRPr="00EF2123">
        <w:rPr>
          <w:lang w:val="ro-RO" w:eastAsia="ro-RO"/>
        </w:rPr>
        <w:t xml:space="preserve">: </w:t>
      </w:r>
    </w:p>
    <w:p w14:paraId="6BC64FB6" w14:textId="77777777" w:rsidR="00272C0B" w:rsidRPr="00EF2123" w:rsidRDefault="00272C0B" w:rsidP="00272C0B">
      <w:pPr>
        <w:widowControl w:val="0"/>
        <w:numPr>
          <w:ilvl w:val="0"/>
          <w:numId w:val="12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CT+Des+V(Bl)+Aa+Fg+Gr.o;</w:t>
      </w:r>
    </w:p>
    <w:p w14:paraId="31ECDC4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Desimea culturii</w:t>
      </w:r>
      <w:r w:rsidRPr="00EF2123">
        <w:rPr>
          <w:lang w:val="ro-RO" w:eastAsia="ro-RO"/>
        </w:rPr>
        <w:t xml:space="preserve">: </w:t>
      </w:r>
    </w:p>
    <w:p w14:paraId="66CA42B6" w14:textId="77777777" w:rsidR="00272C0B" w:rsidRPr="00EF2123" w:rsidRDefault="00272C0B" w:rsidP="00272C0B">
      <w:pPr>
        <w:widowControl w:val="0"/>
        <w:numPr>
          <w:ilvl w:val="0"/>
          <w:numId w:val="12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5000/ha (2x1 m)</w:t>
      </w:r>
    </w:p>
    <w:p w14:paraId="786E3A8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30% (20+10).</w:t>
      </w:r>
    </w:p>
    <w:p w14:paraId="37C9056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Intreţineri </w:t>
      </w:r>
      <w:r w:rsidRPr="00EF2123">
        <w:rPr>
          <w:lang w:val="ro-RO" w:eastAsia="ro-RO"/>
        </w:rPr>
        <w:t xml:space="preserve">(revizuiri, mobilizări, descopleșiri): </w:t>
      </w:r>
    </w:p>
    <w:p w14:paraId="35E1BDC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a) </w:t>
      </w:r>
      <w:r w:rsidRPr="00EF2123">
        <w:rPr>
          <w:lang w:val="ro-RO" w:eastAsia="ro-RO"/>
        </w:rPr>
        <w:t>de 11 ori în 6 ani (2+3+2+2+1+1)</w:t>
      </w:r>
    </w:p>
    <w:p w14:paraId="30394D7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b, c, d) </w:t>
      </w:r>
      <w:r w:rsidRPr="00EF2123">
        <w:rPr>
          <w:lang w:val="ro-RO" w:eastAsia="ro-RO"/>
        </w:rPr>
        <w:t>de 8 ori în 4 ani (2+3+2+1)</w:t>
      </w:r>
    </w:p>
    <w:p w14:paraId="215D722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18EFE95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91)</w:t>
      </w:r>
    </w:p>
    <w:p w14:paraId="46D6FBB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Terenuri cu exces de apă provenită din pânza freatică și soluri gleice din zonele premontane, montane și subalpine, </w:t>
      </w:r>
      <w:r w:rsidRPr="00EF2123">
        <w:rPr>
          <w:i/>
          <w:lang w:val="ro-RO" w:eastAsia="ro-RO"/>
        </w:rPr>
        <w:t>TSD</w:t>
      </w:r>
      <w:r w:rsidRPr="00EF2123">
        <w:rPr>
          <w:lang w:val="ro-RO" w:eastAsia="ro-RO"/>
        </w:rPr>
        <w:t>: MM2A, MA2A.</w:t>
      </w:r>
    </w:p>
    <w:p w14:paraId="408401F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234C09B8"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1(2)MM4 – Amestecuri de molid (pin) cu diverse răşinoase sau foioase din zona montană și premontană pe terenuri cu exces de apă și soluri puternic și foarte puternic gleizate;</w:t>
      </w:r>
    </w:p>
    <w:p w14:paraId="371D9908"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1MM5 – Amestecuri cu larice din zona montană și premontană pe terenuri cu exces de apă și soluri puternic și foarte puternic gleizate;</w:t>
      </w:r>
    </w:p>
    <w:p w14:paraId="0584A2C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Compozitia de împădurire: </w:t>
      </w:r>
    </w:p>
    <w:p w14:paraId="4C662C3F" w14:textId="77777777" w:rsidR="00272C0B" w:rsidRPr="00EF2123" w:rsidRDefault="00272C0B" w:rsidP="00272C0B">
      <w:pPr>
        <w:widowControl w:val="0"/>
        <w:numPr>
          <w:ilvl w:val="0"/>
          <w:numId w:val="12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50-75Mo (Pi) 50-25Br, La, PA.M, Fr, PL.T, Me</w:t>
      </w:r>
    </w:p>
    <w:p w14:paraId="06BC5950" w14:textId="77777777" w:rsidR="00272C0B" w:rsidRPr="00EF2123" w:rsidRDefault="00272C0B" w:rsidP="00272C0B">
      <w:pPr>
        <w:widowControl w:val="0"/>
        <w:numPr>
          <w:ilvl w:val="0"/>
          <w:numId w:val="12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60La 40PA.M, Ci, Fr, Me</w:t>
      </w:r>
    </w:p>
    <w:p w14:paraId="02BAFF2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Tehnica de împădurire</w:t>
      </w:r>
      <w:r w:rsidRPr="00EF2123">
        <w:rPr>
          <w:lang w:val="ro-RO" w:eastAsia="ro-RO"/>
        </w:rPr>
        <w:t xml:space="preserve">: </w:t>
      </w:r>
    </w:p>
    <w:p w14:paraId="5ADBFBCC" w14:textId="77777777" w:rsidR="00272C0B" w:rsidRPr="00EF2123" w:rsidRDefault="00272C0B" w:rsidP="00272C0B">
      <w:pPr>
        <w:widowControl w:val="0"/>
        <w:numPr>
          <w:ilvl w:val="0"/>
          <w:numId w:val="12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±Dren+V(Bl)+Gr.o;</w:t>
      </w:r>
    </w:p>
    <w:p w14:paraId="44579F8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Desimea culturii</w:t>
      </w:r>
      <w:r w:rsidRPr="00EF2123">
        <w:rPr>
          <w:lang w:val="ro-RO" w:eastAsia="ro-RO"/>
        </w:rPr>
        <w:t xml:space="preserve">: </w:t>
      </w:r>
    </w:p>
    <w:p w14:paraId="708F9D10" w14:textId="77777777" w:rsidR="00272C0B" w:rsidRPr="00EF2123" w:rsidRDefault="00272C0B" w:rsidP="00272C0B">
      <w:pPr>
        <w:widowControl w:val="0"/>
        <w:numPr>
          <w:ilvl w:val="0"/>
          <w:numId w:val="13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5000/ha (2x1 m)</w:t>
      </w:r>
    </w:p>
    <w:p w14:paraId="5089504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30% (20+10).</w:t>
      </w:r>
    </w:p>
    <w:p w14:paraId="3EDA333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(revizuiri, mobilizări, descopleșiri): de 11 ori în 6 ani (2+3+2+2+1+1)</w:t>
      </w:r>
    </w:p>
    <w:p w14:paraId="53EBF3B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DF17D7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92)</w:t>
      </w:r>
    </w:p>
    <w:p w14:paraId="5465EFE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Terenuri cu exces de apă provenită din pânza freatică și gleiosoluri epigleice din zonele premontane, montane și subalpine, </w:t>
      </w:r>
      <w:r w:rsidRPr="00EF2123">
        <w:rPr>
          <w:i/>
          <w:lang w:val="ro-RO" w:eastAsia="ro-RO"/>
        </w:rPr>
        <w:t>TSD</w:t>
      </w:r>
      <w:r w:rsidRPr="00EF2123">
        <w:rPr>
          <w:lang w:val="ro-RO" w:eastAsia="ro-RO"/>
        </w:rPr>
        <w:t>: MM2B, MA2B.</w:t>
      </w:r>
    </w:p>
    <w:p w14:paraId="65B05B6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39B0A337"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1MM4 – Amestecuri cu molid din zona montană și premontană pe terenuri cu exces de apă și soluri puternic și foarte puternic gleizate;</w:t>
      </w:r>
    </w:p>
    <w:p w14:paraId="4872526A"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1MM5 – Amestecuri cu larice din zona montană și premontană pe terenuri cu exces de apă și soluri puternic și foarte puternic gleizate;</w:t>
      </w:r>
    </w:p>
    <w:p w14:paraId="64D099C0"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2MM5 – Pinete de pin silvestru in amestec cu anin din zona montană și premontană pe terenuri cu exces de apă și soluri puternic și foarte puternic gleizate;</w:t>
      </w:r>
    </w:p>
    <w:p w14:paraId="31A7548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Compozitia de împădurire: </w:t>
      </w:r>
    </w:p>
    <w:p w14:paraId="7B61DF6E" w14:textId="77777777" w:rsidR="00272C0B" w:rsidRPr="00EF2123" w:rsidRDefault="00272C0B" w:rsidP="00272C0B">
      <w:pPr>
        <w:widowControl w:val="0"/>
        <w:numPr>
          <w:ilvl w:val="0"/>
          <w:numId w:val="13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50Mo (Pi) 50Br, La, PA.M, Fr, PL.T, Me</w:t>
      </w:r>
    </w:p>
    <w:p w14:paraId="74C587DA" w14:textId="77777777" w:rsidR="00272C0B" w:rsidRPr="00EF2123" w:rsidRDefault="00272C0B" w:rsidP="00272C0B">
      <w:pPr>
        <w:widowControl w:val="0"/>
        <w:numPr>
          <w:ilvl w:val="0"/>
          <w:numId w:val="13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60La 40PA.M, Ci, Fr, Me</w:t>
      </w:r>
    </w:p>
    <w:p w14:paraId="58F9B100" w14:textId="77777777" w:rsidR="00272C0B" w:rsidRPr="00EF2123" w:rsidRDefault="00272C0B" w:rsidP="00272C0B">
      <w:pPr>
        <w:widowControl w:val="0"/>
        <w:numPr>
          <w:ilvl w:val="0"/>
          <w:numId w:val="13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50Pi 50An</w:t>
      </w:r>
    </w:p>
    <w:p w14:paraId="7E08421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Tehnica de împădurire</w:t>
      </w:r>
      <w:r w:rsidRPr="00EF2123">
        <w:rPr>
          <w:lang w:val="ro-RO" w:eastAsia="ro-RO"/>
        </w:rPr>
        <w:t xml:space="preserve">: </w:t>
      </w:r>
    </w:p>
    <w:p w14:paraId="1DDD28B5" w14:textId="77777777" w:rsidR="00272C0B" w:rsidRPr="00EF2123" w:rsidRDefault="00272C0B" w:rsidP="00272C0B">
      <w:pPr>
        <w:widowControl w:val="0"/>
        <w:numPr>
          <w:ilvl w:val="0"/>
          <w:numId w:val="13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Dren+V(Bl)+Gr.o;</w:t>
      </w:r>
    </w:p>
    <w:p w14:paraId="486F570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Desimea culturii</w:t>
      </w:r>
      <w:r w:rsidRPr="00EF2123">
        <w:rPr>
          <w:lang w:val="ro-RO" w:eastAsia="ro-RO"/>
        </w:rPr>
        <w:t xml:space="preserve">: </w:t>
      </w:r>
    </w:p>
    <w:p w14:paraId="726ABF58" w14:textId="77777777" w:rsidR="00272C0B" w:rsidRPr="00EF2123" w:rsidRDefault="00272C0B" w:rsidP="00272C0B">
      <w:pPr>
        <w:widowControl w:val="0"/>
        <w:numPr>
          <w:ilvl w:val="0"/>
          <w:numId w:val="13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5000/ha (2x1 m)</w:t>
      </w:r>
    </w:p>
    <w:p w14:paraId="043B935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30% (20+10).</w:t>
      </w:r>
    </w:p>
    <w:p w14:paraId="7C8F907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(revizuiri, mobilizări, descopleșiri): de 11 ori în 6 ani (2+3+2+2+1+1)</w:t>
      </w:r>
    </w:p>
    <w:p w14:paraId="2AA64A1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487485C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93)</w:t>
      </w:r>
    </w:p>
    <w:p w14:paraId="393C289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Terenuri cu exces de apă provenită din pânza freatică și gleiosoluri proxigleice din zonele premontane, montane și subalpine, </w:t>
      </w:r>
      <w:r w:rsidRPr="00EF2123">
        <w:rPr>
          <w:i/>
          <w:lang w:val="ro-RO" w:eastAsia="ro-RO"/>
        </w:rPr>
        <w:t>TSD</w:t>
      </w:r>
      <w:r w:rsidRPr="00EF2123">
        <w:rPr>
          <w:lang w:val="ro-RO" w:eastAsia="ro-RO"/>
        </w:rPr>
        <w:t>: MM2C, MA2C.</w:t>
      </w:r>
    </w:p>
    <w:p w14:paraId="53ECE1E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41A3EAC2"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1MM6 – Amestecuri cu molid din zona montană și premontană pe terenuri cu exces de apă și soluri excesiv gleizate;</w:t>
      </w:r>
    </w:p>
    <w:p w14:paraId="4871EE04"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8MM6 – Aninişuri sau amestecuri de anin cu frasin din zona montană și premontană pe terenuri cu exces de apă și soluri excesiv gleizate.</w:t>
      </w:r>
    </w:p>
    <w:p w14:paraId="55C4EB9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Compozitia de împădurire: </w:t>
      </w:r>
    </w:p>
    <w:p w14:paraId="7E8FCFE8" w14:textId="77777777" w:rsidR="00272C0B" w:rsidRPr="00EF2123" w:rsidRDefault="00272C0B" w:rsidP="00272C0B">
      <w:pPr>
        <w:widowControl w:val="0"/>
        <w:numPr>
          <w:ilvl w:val="0"/>
          <w:numId w:val="13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50Mo (Pi) 50Br (An, La, PL.T, Me)</w:t>
      </w:r>
    </w:p>
    <w:p w14:paraId="6E27EA5E" w14:textId="77777777" w:rsidR="00272C0B" w:rsidRPr="00EF2123" w:rsidRDefault="00272C0B" w:rsidP="00272C0B">
      <w:pPr>
        <w:widowControl w:val="0"/>
        <w:numPr>
          <w:ilvl w:val="0"/>
          <w:numId w:val="13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50An 50Fr (Me, PL.T)</w:t>
      </w:r>
    </w:p>
    <w:p w14:paraId="0C57185B" w14:textId="77777777" w:rsidR="00272C0B" w:rsidRPr="00EF2123" w:rsidRDefault="00272C0B" w:rsidP="00272C0B">
      <w:pPr>
        <w:widowControl w:val="0"/>
        <w:numPr>
          <w:ilvl w:val="0"/>
          <w:numId w:val="13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100An</w:t>
      </w:r>
    </w:p>
    <w:p w14:paraId="044E0672" w14:textId="77777777" w:rsidR="00272C0B" w:rsidRPr="00EF2123" w:rsidRDefault="00272C0B" w:rsidP="00272C0B">
      <w:pPr>
        <w:widowControl w:val="0"/>
        <w:numPr>
          <w:ilvl w:val="0"/>
          <w:numId w:val="13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50Fr 50An, Me, PL.T</w:t>
      </w:r>
    </w:p>
    <w:p w14:paraId="4059FD6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Tehnica de împădurire</w:t>
      </w:r>
      <w:r w:rsidRPr="00EF2123">
        <w:rPr>
          <w:lang w:val="ro-RO" w:eastAsia="ro-RO"/>
        </w:rPr>
        <w:t xml:space="preserve">: </w:t>
      </w:r>
    </w:p>
    <w:p w14:paraId="575B6F3F" w14:textId="77777777" w:rsidR="00272C0B" w:rsidRPr="00EF2123" w:rsidRDefault="00272C0B" w:rsidP="00272C0B">
      <w:pPr>
        <w:widowControl w:val="0"/>
        <w:numPr>
          <w:ilvl w:val="0"/>
          <w:numId w:val="13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CT+Dren+V(Bl)+Gr.o;</w:t>
      </w:r>
    </w:p>
    <w:p w14:paraId="69C7B66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Desimea culturii</w:t>
      </w:r>
      <w:r w:rsidRPr="00EF2123">
        <w:rPr>
          <w:lang w:val="ro-RO" w:eastAsia="ro-RO"/>
        </w:rPr>
        <w:t xml:space="preserve">: </w:t>
      </w:r>
    </w:p>
    <w:p w14:paraId="2DAC6FB2" w14:textId="77777777" w:rsidR="00272C0B" w:rsidRPr="00EF2123" w:rsidRDefault="00272C0B" w:rsidP="00272C0B">
      <w:pPr>
        <w:widowControl w:val="0"/>
        <w:numPr>
          <w:ilvl w:val="0"/>
          <w:numId w:val="13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5000/ha (2x1 m)</w:t>
      </w:r>
    </w:p>
    <w:p w14:paraId="4B45CBF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30% (20+10).</w:t>
      </w:r>
    </w:p>
    <w:p w14:paraId="4FADB2F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 xml:space="preserve">(revizuiri, mobilizări, descopleșiri): </w:t>
      </w:r>
    </w:p>
    <w:p w14:paraId="55B6B1F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a) </w:t>
      </w:r>
      <w:r w:rsidRPr="00EF2123">
        <w:rPr>
          <w:lang w:val="ro-RO" w:eastAsia="ro-RO"/>
        </w:rPr>
        <w:t>de 11 ori în 6 ani (2+3+2+2+1+1)</w:t>
      </w:r>
    </w:p>
    <w:p w14:paraId="5CD58E6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b, c, d) </w:t>
      </w:r>
      <w:r w:rsidRPr="00EF2123">
        <w:rPr>
          <w:lang w:val="ro-RO" w:eastAsia="ro-RO"/>
        </w:rPr>
        <w:t>de 8 ori în 4 ani (2+3+2+1)</w:t>
      </w:r>
    </w:p>
    <w:p w14:paraId="07C5823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3F21BF5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0CB739E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94)</w:t>
      </w:r>
    </w:p>
    <w:p w14:paraId="6C3490E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Mlaștini eutrofe cu hidrosoluri histice (grosimea stratului de turbă sub 0,5 m) din zonele premontane și montane, </w:t>
      </w:r>
      <w:r w:rsidRPr="00EF2123">
        <w:rPr>
          <w:i/>
          <w:lang w:val="ro-RO" w:eastAsia="ro-RO"/>
        </w:rPr>
        <w:t>TSD</w:t>
      </w:r>
      <w:r w:rsidRPr="00EF2123">
        <w:rPr>
          <w:lang w:val="ro-RO" w:eastAsia="ro-RO"/>
        </w:rPr>
        <w:t>: TM1A.</w:t>
      </w:r>
    </w:p>
    <w:p w14:paraId="37A7ED2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40418EC4"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2MT1 – Pinete de pin silvestru in amestec cu și anin din zona montană și premontană pe mlaștini eutrofe cu hidrosoluri histice sau histosoluri;</w:t>
      </w:r>
    </w:p>
    <w:p w14:paraId="2E0EC561"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8MT1 – Aninişuri pure sau in amestec cu frasin din zona montană și premontană pe mlaștini eutrofe cu hidrosoluri histice sau histosoluri;</w:t>
      </w:r>
    </w:p>
    <w:p w14:paraId="07B6DB5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Compozitia de împădurire: </w:t>
      </w:r>
    </w:p>
    <w:p w14:paraId="0D09DF9E" w14:textId="77777777" w:rsidR="00272C0B" w:rsidRPr="00EF2123" w:rsidRDefault="00272C0B" w:rsidP="00272C0B">
      <w:pPr>
        <w:widowControl w:val="0"/>
        <w:numPr>
          <w:ilvl w:val="0"/>
          <w:numId w:val="13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50Pi(Mo, La) 50An (PL.T, Me)</w:t>
      </w:r>
    </w:p>
    <w:p w14:paraId="4ED474A8" w14:textId="77777777" w:rsidR="00272C0B" w:rsidRPr="00EF2123" w:rsidRDefault="00272C0B" w:rsidP="00272C0B">
      <w:pPr>
        <w:widowControl w:val="0"/>
        <w:numPr>
          <w:ilvl w:val="0"/>
          <w:numId w:val="13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50An 50Fr, Me, PL.T</w:t>
      </w:r>
    </w:p>
    <w:p w14:paraId="478C3D14" w14:textId="77777777" w:rsidR="00272C0B" w:rsidRPr="00EF2123" w:rsidRDefault="00272C0B" w:rsidP="00272C0B">
      <w:pPr>
        <w:widowControl w:val="0"/>
        <w:numPr>
          <w:ilvl w:val="0"/>
          <w:numId w:val="13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100An</w:t>
      </w:r>
    </w:p>
    <w:p w14:paraId="6A0FFF4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Tehnica de împădurire</w:t>
      </w:r>
      <w:r w:rsidRPr="00EF2123">
        <w:rPr>
          <w:lang w:val="ro-RO" w:eastAsia="ro-RO"/>
        </w:rPr>
        <w:t xml:space="preserve">: </w:t>
      </w:r>
    </w:p>
    <w:p w14:paraId="02C05C66" w14:textId="77777777" w:rsidR="00272C0B" w:rsidRPr="00EF2123" w:rsidRDefault="00272C0B" w:rsidP="00272C0B">
      <w:pPr>
        <w:widowControl w:val="0"/>
        <w:numPr>
          <w:ilvl w:val="0"/>
          <w:numId w:val="13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Dren+V(Bl)+Aa+Gr.o;</w:t>
      </w:r>
    </w:p>
    <w:p w14:paraId="28A56B3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Desimea culturii</w:t>
      </w:r>
      <w:r w:rsidRPr="00EF2123">
        <w:rPr>
          <w:lang w:val="ro-RO" w:eastAsia="ro-RO"/>
        </w:rPr>
        <w:t xml:space="preserve">: </w:t>
      </w:r>
    </w:p>
    <w:p w14:paraId="6D0F766C" w14:textId="77777777" w:rsidR="00272C0B" w:rsidRPr="00EF2123" w:rsidRDefault="00272C0B" w:rsidP="00272C0B">
      <w:pPr>
        <w:widowControl w:val="0"/>
        <w:numPr>
          <w:ilvl w:val="0"/>
          <w:numId w:val="13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5000/ha (2x1 m)</w:t>
      </w:r>
    </w:p>
    <w:p w14:paraId="053F02B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30% (20+10).</w:t>
      </w:r>
    </w:p>
    <w:p w14:paraId="5D5845D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Intreţineri </w:t>
      </w:r>
      <w:r w:rsidRPr="00EF2123">
        <w:rPr>
          <w:lang w:val="ro-RO" w:eastAsia="ro-RO"/>
        </w:rPr>
        <w:t xml:space="preserve">(revizuiri, mobilizări, descopleșiri): </w:t>
      </w:r>
    </w:p>
    <w:p w14:paraId="1E7CA37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a) </w:t>
      </w:r>
      <w:r w:rsidRPr="00EF2123">
        <w:rPr>
          <w:lang w:val="ro-RO" w:eastAsia="ro-RO"/>
        </w:rPr>
        <w:t>de 11 ori în 6 ani (2+3+2+2+1+1)</w:t>
      </w:r>
    </w:p>
    <w:p w14:paraId="2E9731C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b, c) </w:t>
      </w:r>
      <w:r w:rsidRPr="00EF2123">
        <w:rPr>
          <w:lang w:val="ro-RO" w:eastAsia="ro-RO"/>
        </w:rPr>
        <w:t>de 8 ori în 4 ani (2+3+2+1)</w:t>
      </w:r>
    </w:p>
    <w:p w14:paraId="795E095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279A461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95)</w:t>
      </w:r>
    </w:p>
    <w:p w14:paraId="647F022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Mlaștini eutrofe cu histosoluri eutrice (grosimea stratului de turbă peste 0,5 m) din zonele premontane și montane, </w:t>
      </w:r>
      <w:r w:rsidRPr="00EF2123">
        <w:rPr>
          <w:i/>
          <w:lang w:val="ro-RO" w:eastAsia="ro-RO"/>
        </w:rPr>
        <w:t>TSD</w:t>
      </w:r>
      <w:r w:rsidRPr="00EF2123">
        <w:rPr>
          <w:lang w:val="ro-RO" w:eastAsia="ro-RO"/>
        </w:rPr>
        <w:t>: TM1B.</w:t>
      </w:r>
    </w:p>
    <w:p w14:paraId="77831F7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7C5AC4A9"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2MT1 – Pinete de pin silvestru in amestec cu și anin din zona montană și premontană pe mlaștini eutrofe cu hidrosoluri histice sau histosoluri;</w:t>
      </w:r>
    </w:p>
    <w:p w14:paraId="41377CA8"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8MT1 – Aninişuri pure sau in amestec cu frasin din zona montană și premontană pe mlaștini eutrofe cu hidrosoluri histice sau histosoluri;</w:t>
      </w:r>
    </w:p>
    <w:p w14:paraId="08B61D3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Compozitia de împădurire: </w:t>
      </w:r>
    </w:p>
    <w:p w14:paraId="4D8B74D6" w14:textId="77777777" w:rsidR="00272C0B" w:rsidRPr="00EF2123" w:rsidRDefault="00272C0B" w:rsidP="00272C0B">
      <w:pPr>
        <w:widowControl w:val="0"/>
        <w:numPr>
          <w:ilvl w:val="0"/>
          <w:numId w:val="14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50Pi(Mo, La) 50An (PL.T, Me)</w:t>
      </w:r>
    </w:p>
    <w:p w14:paraId="7A0E15DF" w14:textId="77777777" w:rsidR="00272C0B" w:rsidRPr="00EF2123" w:rsidRDefault="00272C0B" w:rsidP="00272C0B">
      <w:pPr>
        <w:widowControl w:val="0"/>
        <w:numPr>
          <w:ilvl w:val="0"/>
          <w:numId w:val="14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50An 50Fr, Me, PL.T</w:t>
      </w:r>
    </w:p>
    <w:p w14:paraId="096A0DF1" w14:textId="77777777" w:rsidR="00272C0B" w:rsidRPr="00EF2123" w:rsidRDefault="00272C0B" w:rsidP="00272C0B">
      <w:pPr>
        <w:widowControl w:val="0"/>
        <w:numPr>
          <w:ilvl w:val="0"/>
          <w:numId w:val="14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100An</w:t>
      </w:r>
    </w:p>
    <w:p w14:paraId="44A588D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Tehnica de împădurire</w:t>
      </w:r>
      <w:r w:rsidRPr="00EF2123">
        <w:rPr>
          <w:lang w:val="ro-RO" w:eastAsia="ro-RO"/>
        </w:rPr>
        <w:t xml:space="preserve">: </w:t>
      </w:r>
    </w:p>
    <w:p w14:paraId="1D7F0249" w14:textId="77777777" w:rsidR="00272C0B" w:rsidRPr="00EF2123" w:rsidRDefault="00272C0B" w:rsidP="00272C0B">
      <w:pPr>
        <w:widowControl w:val="0"/>
        <w:numPr>
          <w:ilvl w:val="0"/>
          <w:numId w:val="14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IT+Dren+V(Bl)+Fg+Gr.o;</w:t>
      </w:r>
    </w:p>
    <w:p w14:paraId="2C87791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Desimea culturii</w:t>
      </w:r>
      <w:r w:rsidRPr="00EF2123">
        <w:rPr>
          <w:lang w:val="ro-RO" w:eastAsia="ro-RO"/>
        </w:rPr>
        <w:t xml:space="preserve">: </w:t>
      </w:r>
    </w:p>
    <w:p w14:paraId="643E627E" w14:textId="77777777" w:rsidR="00272C0B" w:rsidRPr="00EF2123" w:rsidRDefault="00272C0B" w:rsidP="00272C0B">
      <w:pPr>
        <w:widowControl w:val="0"/>
        <w:numPr>
          <w:ilvl w:val="0"/>
          <w:numId w:val="14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5000/ha (2x1 m)</w:t>
      </w:r>
    </w:p>
    <w:p w14:paraId="4855598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30% (20+10).</w:t>
      </w:r>
    </w:p>
    <w:p w14:paraId="0D57B2F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Intreţineri </w:t>
      </w:r>
      <w:r w:rsidRPr="00EF2123">
        <w:rPr>
          <w:lang w:val="ro-RO" w:eastAsia="ro-RO"/>
        </w:rPr>
        <w:t xml:space="preserve">(revizuiri, mobilizări, descopleșiri): </w:t>
      </w:r>
    </w:p>
    <w:p w14:paraId="787A307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a) </w:t>
      </w:r>
      <w:r w:rsidRPr="00EF2123">
        <w:rPr>
          <w:lang w:val="ro-RO" w:eastAsia="ro-RO"/>
        </w:rPr>
        <w:t>de 11 ori în 6 ani (2+3+2+2+1+1)</w:t>
      </w:r>
    </w:p>
    <w:p w14:paraId="02A1DA3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b, c) </w:t>
      </w:r>
      <w:r w:rsidRPr="00EF2123">
        <w:rPr>
          <w:lang w:val="ro-RO" w:eastAsia="ro-RO"/>
        </w:rPr>
        <w:t>de 8 ori în 4 ani (2+3+2+1)</w:t>
      </w:r>
    </w:p>
    <w:p w14:paraId="163D1E1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41B71A7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96)</w:t>
      </w:r>
    </w:p>
    <w:p w14:paraId="2880139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Mlaștini oligotrofe (tinoave) cu hidrosoluri histicee (grosimea stratului de turbă sub 0,5 m) din zonele premontane și montane, </w:t>
      </w:r>
      <w:r w:rsidRPr="00EF2123">
        <w:rPr>
          <w:i/>
          <w:lang w:val="ro-RO" w:eastAsia="ro-RO"/>
        </w:rPr>
        <w:t>TSD</w:t>
      </w:r>
      <w:r w:rsidRPr="00EF2123">
        <w:rPr>
          <w:lang w:val="ro-RO" w:eastAsia="ro-RO"/>
        </w:rPr>
        <w:t>: TM2A, TA2A.</w:t>
      </w:r>
    </w:p>
    <w:p w14:paraId="547D3E9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63D6BE15"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2MT2 – Pinete de pin silvestru in amestec cu foioase din zona montană și premontană pe mlaștini oligotrofe cu hidrosoluri histice sau histosoluri;</w:t>
      </w:r>
    </w:p>
    <w:p w14:paraId="4047114F"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8MT2 – Aninişuri pure sau in amestec cu frasin din zona montană și premontană pe mlaștini oligotrofe cu hidrosoluri histice sau histosoluri.</w:t>
      </w:r>
    </w:p>
    <w:p w14:paraId="016FC9D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Compozitia de împădurire: </w:t>
      </w:r>
    </w:p>
    <w:p w14:paraId="389ECAD1" w14:textId="77777777" w:rsidR="00272C0B" w:rsidRPr="00EF2123" w:rsidRDefault="00272C0B" w:rsidP="00272C0B">
      <w:pPr>
        <w:widowControl w:val="0"/>
        <w:numPr>
          <w:ilvl w:val="0"/>
          <w:numId w:val="14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50Pi(Mo, La) 50An (PL.T, Me)</w:t>
      </w:r>
    </w:p>
    <w:p w14:paraId="3ED796FC" w14:textId="77777777" w:rsidR="00272C0B" w:rsidRPr="00EF2123" w:rsidRDefault="00272C0B" w:rsidP="00272C0B">
      <w:pPr>
        <w:widowControl w:val="0"/>
        <w:numPr>
          <w:ilvl w:val="0"/>
          <w:numId w:val="14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50An 50Fr, Me, PL.T</w:t>
      </w:r>
    </w:p>
    <w:p w14:paraId="6FC8056E" w14:textId="77777777" w:rsidR="00272C0B" w:rsidRPr="00EF2123" w:rsidRDefault="00272C0B" w:rsidP="00272C0B">
      <w:pPr>
        <w:widowControl w:val="0"/>
        <w:numPr>
          <w:ilvl w:val="0"/>
          <w:numId w:val="14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100An</w:t>
      </w:r>
    </w:p>
    <w:p w14:paraId="67853C8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Tehnica de împădurire</w:t>
      </w:r>
      <w:r w:rsidRPr="00EF2123">
        <w:rPr>
          <w:lang w:val="ro-RO" w:eastAsia="ro-RO"/>
        </w:rPr>
        <w:t xml:space="preserve">: </w:t>
      </w:r>
    </w:p>
    <w:p w14:paraId="7D6FF2B6" w14:textId="77777777" w:rsidR="00272C0B" w:rsidRPr="00EF2123" w:rsidRDefault="00272C0B" w:rsidP="00272C0B">
      <w:pPr>
        <w:widowControl w:val="0"/>
        <w:numPr>
          <w:ilvl w:val="0"/>
          <w:numId w:val="14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Dren+V(Bl)+Aa+Fg+Gr.o;</w:t>
      </w:r>
    </w:p>
    <w:p w14:paraId="4ABF30F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Desimea culturii</w:t>
      </w:r>
      <w:r w:rsidRPr="00EF2123">
        <w:rPr>
          <w:lang w:val="ro-RO" w:eastAsia="ro-RO"/>
        </w:rPr>
        <w:t xml:space="preserve">: </w:t>
      </w:r>
    </w:p>
    <w:p w14:paraId="23C76A4D" w14:textId="77777777" w:rsidR="00272C0B" w:rsidRPr="00EF2123" w:rsidRDefault="00272C0B" w:rsidP="00272C0B">
      <w:pPr>
        <w:widowControl w:val="0"/>
        <w:numPr>
          <w:ilvl w:val="0"/>
          <w:numId w:val="14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5000/ha (2x1 m)</w:t>
      </w:r>
    </w:p>
    <w:p w14:paraId="3445C04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30% (20+10).</w:t>
      </w:r>
    </w:p>
    <w:p w14:paraId="72EE0F0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Intreţineri </w:t>
      </w:r>
      <w:r w:rsidRPr="00EF2123">
        <w:rPr>
          <w:lang w:val="ro-RO" w:eastAsia="ro-RO"/>
        </w:rPr>
        <w:t xml:space="preserve">(revizuiri, mobilizări, descopleșiri): </w:t>
      </w:r>
    </w:p>
    <w:p w14:paraId="31C351F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a) </w:t>
      </w:r>
      <w:r w:rsidRPr="00EF2123">
        <w:rPr>
          <w:lang w:val="ro-RO" w:eastAsia="ro-RO"/>
        </w:rPr>
        <w:t>de 11 ori în 6 ani (2+3+2+2+1+1)</w:t>
      </w:r>
    </w:p>
    <w:p w14:paraId="2D2C431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b, c) </w:t>
      </w:r>
      <w:r w:rsidRPr="00EF2123">
        <w:rPr>
          <w:lang w:val="ro-RO" w:eastAsia="ro-RO"/>
        </w:rPr>
        <w:t>de 8 ori în 4 ani (2+3+2+1)</w:t>
      </w:r>
    </w:p>
    <w:p w14:paraId="161621A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A15867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97)</w:t>
      </w:r>
    </w:p>
    <w:p w14:paraId="56D36C2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Mlaștini oligotrofe cu histosoluri districe (grosimea stratului de turbă peste 0,5 m) din zonele premontane și montane, </w:t>
      </w:r>
      <w:r w:rsidRPr="00EF2123">
        <w:rPr>
          <w:i/>
          <w:lang w:val="ro-RO" w:eastAsia="ro-RO"/>
        </w:rPr>
        <w:t>TSD</w:t>
      </w:r>
      <w:r w:rsidRPr="00EF2123">
        <w:rPr>
          <w:lang w:val="ro-RO" w:eastAsia="ro-RO"/>
        </w:rPr>
        <w:t>: TM2B, TA2B.</w:t>
      </w:r>
    </w:p>
    <w:p w14:paraId="07E9CCF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2F6A1387"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2MT2 – Pinete de pin silvestru in amestec cu și anin din zona montană și premontană pe mlaștini oligotrofe cu hidrosoluri histice sau histosoluri;</w:t>
      </w:r>
    </w:p>
    <w:p w14:paraId="137BE110"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8MT2 – Aninişuri pure sau in amestec cu frasin din zona montană și premontană pe mlaștini oligotrofe cu hidrosoluri histice sau histosoluri.</w:t>
      </w:r>
    </w:p>
    <w:p w14:paraId="1275CD1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Compozitia de împădurire: </w:t>
      </w:r>
    </w:p>
    <w:p w14:paraId="4C491676" w14:textId="77777777" w:rsidR="00272C0B" w:rsidRPr="00EF2123" w:rsidRDefault="00272C0B" w:rsidP="00272C0B">
      <w:pPr>
        <w:widowControl w:val="0"/>
        <w:numPr>
          <w:ilvl w:val="0"/>
          <w:numId w:val="14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50Pi(Mo, La) 50An (PL.T, Me)</w:t>
      </w:r>
    </w:p>
    <w:p w14:paraId="2AEF8E6D" w14:textId="77777777" w:rsidR="00272C0B" w:rsidRPr="00EF2123" w:rsidRDefault="00272C0B" w:rsidP="00272C0B">
      <w:pPr>
        <w:widowControl w:val="0"/>
        <w:numPr>
          <w:ilvl w:val="0"/>
          <w:numId w:val="14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50An 50Fr, Me, PL.T</w:t>
      </w:r>
    </w:p>
    <w:p w14:paraId="4337B21B" w14:textId="77777777" w:rsidR="00272C0B" w:rsidRPr="00EF2123" w:rsidRDefault="00272C0B" w:rsidP="00272C0B">
      <w:pPr>
        <w:widowControl w:val="0"/>
        <w:numPr>
          <w:ilvl w:val="0"/>
          <w:numId w:val="14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100An</w:t>
      </w:r>
    </w:p>
    <w:p w14:paraId="4AB88CB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Tehnica de împădurire</w:t>
      </w:r>
      <w:r w:rsidRPr="00EF2123">
        <w:rPr>
          <w:lang w:val="ro-RO" w:eastAsia="ro-RO"/>
        </w:rPr>
        <w:t xml:space="preserve">: </w:t>
      </w:r>
    </w:p>
    <w:p w14:paraId="24FB8A06" w14:textId="77777777" w:rsidR="00272C0B" w:rsidRPr="00EF2123" w:rsidRDefault="00272C0B" w:rsidP="00272C0B">
      <w:pPr>
        <w:widowControl w:val="0"/>
        <w:numPr>
          <w:ilvl w:val="0"/>
          <w:numId w:val="14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IT+Dren+V(Bl)+Aa+Fg+Gr.o;</w:t>
      </w:r>
    </w:p>
    <w:p w14:paraId="60EAC27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Desimea culturii</w:t>
      </w:r>
      <w:r w:rsidRPr="00EF2123">
        <w:rPr>
          <w:lang w:val="ro-RO" w:eastAsia="ro-RO"/>
        </w:rPr>
        <w:t xml:space="preserve">: </w:t>
      </w:r>
    </w:p>
    <w:p w14:paraId="293381F0" w14:textId="77777777" w:rsidR="00272C0B" w:rsidRPr="00EF2123" w:rsidRDefault="00272C0B" w:rsidP="00272C0B">
      <w:pPr>
        <w:widowControl w:val="0"/>
        <w:numPr>
          <w:ilvl w:val="0"/>
          <w:numId w:val="14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5000/ha (2x1 m)</w:t>
      </w:r>
    </w:p>
    <w:p w14:paraId="380C8FD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30% (20+10).</w:t>
      </w:r>
    </w:p>
    <w:p w14:paraId="54F6A85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Intreţineri </w:t>
      </w:r>
      <w:r w:rsidRPr="00EF2123">
        <w:rPr>
          <w:lang w:val="ro-RO" w:eastAsia="ro-RO"/>
        </w:rPr>
        <w:t xml:space="preserve">(revizuiri, mobilizări, descopleșiri): </w:t>
      </w:r>
    </w:p>
    <w:p w14:paraId="15A4A97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a) </w:t>
      </w:r>
      <w:r w:rsidRPr="00EF2123">
        <w:rPr>
          <w:lang w:val="ro-RO" w:eastAsia="ro-RO"/>
        </w:rPr>
        <w:t>de 11 ori în 6 ani (2+3+2+2+1+1)</w:t>
      </w:r>
    </w:p>
    <w:p w14:paraId="6904D80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b, c) </w:t>
      </w:r>
      <w:r w:rsidRPr="00EF2123">
        <w:rPr>
          <w:lang w:val="ro-RO" w:eastAsia="ro-RO"/>
        </w:rPr>
        <w:t>de 8 ori în 4 ani (2+3+2+1)</w:t>
      </w:r>
    </w:p>
    <w:p w14:paraId="79E029B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lang w:val="ro-RO" w:eastAsia="ro-RO"/>
        </w:rPr>
      </w:pPr>
    </w:p>
    <w:p w14:paraId="27ACE23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lang w:val="ro-RO" w:eastAsia="ro-RO"/>
        </w:rPr>
      </w:pPr>
    </w:p>
    <w:p w14:paraId="2E6E38C2"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Regiuni de dealuri din subzonele de cvercete (stejar, cer, gârniţa – etajele FD1 ; FD2) şi din subzona gorunului (etajul FD3)</w:t>
      </w:r>
    </w:p>
    <w:p w14:paraId="558444D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4E51C83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98)</w:t>
      </w:r>
    </w:p>
    <w:p w14:paraId="3279E2B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Terenuri cu exces de apă provenită din precipitații și soluri stagnice din zona de dealuri, </w:t>
      </w:r>
      <w:r w:rsidRPr="00EF2123">
        <w:rPr>
          <w:i/>
          <w:lang w:val="ro-RO" w:eastAsia="ro-RO"/>
        </w:rPr>
        <w:t>TSD</w:t>
      </w:r>
      <w:r w:rsidRPr="00EF2123">
        <w:rPr>
          <w:lang w:val="ro-RO" w:eastAsia="ro-RO"/>
        </w:rPr>
        <w:t>: MD1A.</w:t>
      </w:r>
    </w:p>
    <w:p w14:paraId="08FB0A9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21D28F69"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4DM1 – Amestec cu cvercinee din zona de deal pe soluri puternic și foarte puternic stagnogleizate</w:t>
      </w:r>
    </w:p>
    <w:p w14:paraId="25D4845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w:t>
      </w:r>
    </w:p>
    <w:p w14:paraId="64E5C53C" w14:textId="77777777" w:rsidR="00272C0B" w:rsidRPr="00EF2123" w:rsidRDefault="00272C0B" w:rsidP="00272C0B">
      <w:pPr>
        <w:widowControl w:val="0"/>
        <w:numPr>
          <w:ilvl w:val="0"/>
          <w:numId w:val="14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50-60Go (St, Ce, Gâ) 15-30Dr 10Aj 10-15Arb;</w:t>
      </w:r>
    </w:p>
    <w:p w14:paraId="5DCC8183" w14:textId="77777777" w:rsidR="00272C0B" w:rsidRPr="00EF2123" w:rsidRDefault="00272C0B" w:rsidP="00272C0B">
      <w:pPr>
        <w:widowControl w:val="0"/>
        <w:numPr>
          <w:ilvl w:val="0"/>
          <w:numId w:val="14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50-60Go (St, Ce, Gâ) 15-30Df 10Aj 10-15Arb;</w:t>
      </w:r>
    </w:p>
    <w:p w14:paraId="09915BF4"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Df - Ci, Fr, Pa, Me, St.r</w:t>
      </w:r>
    </w:p>
    <w:p w14:paraId="28815F8E"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Aj - Ca, Ju, Mj, Ml, Ma</w:t>
      </w:r>
    </w:p>
    <w:p w14:paraId="063BA21B"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Arb - Al, Lc, Pd, S.m, Pt;</w:t>
      </w:r>
    </w:p>
    <w:p w14:paraId="38C69F48"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Dr - La, Pi, Pi.s, Pi.n</w:t>
      </w:r>
    </w:p>
    <w:p w14:paraId="36D94CD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Tehnici de împădurire:</w:t>
      </w:r>
    </w:p>
    <w:p w14:paraId="4965E371" w14:textId="77777777" w:rsidR="00272C0B" w:rsidRPr="00EF2123" w:rsidRDefault="00272C0B" w:rsidP="00272C0B">
      <w:pPr>
        <w:widowControl w:val="0"/>
        <w:numPr>
          <w:ilvl w:val="0"/>
          <w:numId w:val="15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±Des+Bl(Md, Vl, Bz)+Fg+Gr.o;</w:t>
      </w:r>
    </w:p>
    <w:p w14:paraId="64D3523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Desimea culturilor :</w:t>
      </w:r>
    </w:p>
    <w:p w14:paraId="1A071FD1" w14:textId="77777777" w:rsidR="00272C0B" w:rsidRPr="00EF2123" w:rsidRDefault="00272C0B" w:rsidP="00272C0B">
      <w:pPr>
        <w:widowControl w:val="0"/>
        <w:numPr>
          <w:ilvl w:val="0"/>
          <w:numId w:val="15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5000/ha (2x1 m),;</w:t>
      </w:r>
    </w:p>
    <w:p w14:paraId="1E5C621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xml:space="preserve"> 35% (20+15).</w:t>
      </w:r>
    </w:p>
    <w:p w14:paraId="592C5CB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(revizuiri, mobilizări, descopleșiri): de 14 ori în 6 ani (3+4+2+2+2+1).</w:t>
      </w:r>
    </w:p>
    <w:p w14:paraId="15EE513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lang w:val="ro-RO" w:eastAsia="ro-RO"/>
        </w:rPr>
      </w:pPr>
    </w:p>
    <w:p w14:paraId="72AF932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99)</w:t>
      </w:r>
    </w:p>
    <w:p w14:paraId="54AD6B5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Terenuri cu exces de apă provenită din precipitații, cu stagnosoluri epistagnice din zona de dealuri, </w:t>
      </w:r>
      <w:r w:rsidRPr="00EF2123">
        <w:rPr>
          <w:i/>
          <w:lang w:val="ro-RO" w:eastAsia="ro-RO"/>
        </w:rPr>
        <w:t>TSD</w:t>
      </w:r>
      <w:r w:rsidRPr="00EF2123">
        <w:rPr>
          <w:lang w:val="ro-RO" w:eastAsia="ro-RO"/>
        </w:rPr>
        <w:t>: MD1B.</w:t>
      </w:r>
    </w:p>
    <w:p w14:paraId="1BFC456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37FFFF06"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4DM1 – Amestec cu cvercinee din zona de deal pe soluri puternic și foarte puternic stagnogleizate</w:t>
      </w:r>
    </w:p>
    <w:p w14:paraId="72E76B42"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1DM2 – Amestec cu larice și diverse foioase din zona de deal pe soluri foarte puternic stagnogleizate</w:t>
      </w:r>
    </w:p>
    <w:p w14:paraId="330ABA43"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2DM2 – Amestec de pin și diverse foioase din zona de deal pe soluri foarte puternic stagnogleizate.</w:t>
      </w:r>
    </w:p>
    <w:p w14:paraId="3D987CC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w:t>
      </w:r>
    </w:p>
    <w:p w14:paraId="1DF78901" w14:textId="77777777" w:rsidR="00272C0B" w:rsidRPr="00EF2123" w:rsidRDefault="00272C0B" w:rsidP="00272C0B">
      <w:pPr>
        <w:widowControl w:val="0"/>
        <w:numPr>
          <w:ilvl w:val="0"/>
          <w:numId w:val="15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50Go (St, Ce, Gâ) 30Dr/Df 10Aj 10Arb;</w:t>
      </w:r>
    </w:p>
    <w:p w14:paraId="3C4FB35F" w14:textId="77777777" w:rsidR="00272C0B" w:rsidRPr="00EF2123" w:rsidRDefault="00272C0B" w:rsidP="00272C0B">
      <w:pPr>
        <w:widowControl w:val="0"/>
        <w:numPr>
          <w:ilvl w:val="0"/>
          <w:numId w:val="15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50La 30Df 10Aj 10Arb;</w:t>
      </w:r>
    </w:p>
    <w:p w14:paraId="58A10C57" w14:textId="77777777" w:rsidR="00272C0B" w:rsidRPr="00EF2123" w:rsidRDefault="00272C0B" w:rsidP="00272C0B">
      <w:pPr>
        <w:widowControl w:val="0"/>
        <w:numPr>
          <w:ilvl w:val="0"/>
          <w:numId w:val="15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50Pi(Pi.s) 50Df;</w:t>
      </w:r>
    </w:p>
    <w:p w14:paraId="356354BA"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Df - Ci, Fr, Pa, Me, St.r</w:t>
      </w:r>
    </w:p>
    <w:p w14:paraId="3EB6255C"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Aj - Ca, Ju, Mj, Ml, Ma</w:t>
      </w:r>
    </w:p>
    <w:p w14:paraId="6CC40054"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Arb - Al, Lc, Pd, S.m, Pt;</w:t>
      </w:r>
    </w:p>
    <w:p w14:paraId="364D826A"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Dr - La, Pi, Pi.s, Pi.n</w:t>
      </w:r>
    </w:p>
    <w:p w14:paraId="5690E59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Tehnici de împădurire:</w:t>
      </w:r>
    </w:p>
    <w:p w14:paraId="0FC3A2FA" w14:textId="77777777" w:rsidR="00272C0B" w:rsidRPr="00EF2123" w:rsidRDefault="00272C0B" w:rsidP="00272C0B">
      <w:pPr>
        <w:widowControl w:val="0"/>
        <w:numPr>
          <w:ilvl w:val="0"/>
          <w:numId w:val="15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Des%+Bl(Md,Mc)+Fg+Aa+ Gr.o</w:t>
      </w:r>
    </w:p>
    <w:p w14:paraId="5F50063E" w14:textId="77777777" w:rsidR="00272C0B" w:rsidRPr="00EF2123" w:rsidRDefault="00272C0B" w:rsidP="00272C0B">
      <w:pPr>
        <w:widowControl w:val="0"/>
        <w:numPr>
          <w:ilvl w:val="0"/>
          <w:numId w:val="15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Des+Tb(Vl,Bz,Pi)+Fg+Aa+Gr.o;</w:t>
      </w:r>
    </w:p>
    <w:p w14:paraId="1C0C65E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Desimea culturilor :</w:t>
      </w:r>
    </w:p>
    <w:p w14:paraId="22AEC9B4" w14:textId="77777777" w:rsidR="00272C0B" w:rsidRPr="00EF2123" w:rsidRDefault="00272C0B" w:rsidP="00272C0B">
      <w:pPr>
        <w:widowControl w:val="0"/>
        <w:numPr>
          <w:ilvl w:val="0"/>
          <w:numId w:val="15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5000/ha (2x1 m),;</w:t>
      </w:r>
    </w:p>
    <w:p w14:paraId="267CD65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xml:space="preserve"> 35% (20+15).</w:t>
      </w:r>
    </w:p>
    <w:p w14:paraId="1E38445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(revizuiri, mobilizări, descopleșiri): de 14 ori în 6 ani (3+4+2+2+2+1).</w:t>
      </w:r>
    </w:p>
    <w:p w14:paraId="6FA28AE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49B8B7A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100)</w:t>
      </w:r>
    </w:p>
    <w:p w14:paraId="4E6B8BB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Terenuri cu exces de apă provenită din precipitații, cu stagnosoluri proxistagnice din zona de dealuri, </w:t>
      </w:r>
      <w:r w:rsidRPr="00EF2123">
        <w:rPr>
          <w:i/>
          <w:lang w:val="ro-RO" w:eastAsia="ro-RO"/>
        </w:rPr>
        <w:t>TSD</w:t>
      </w:r>
      <w:r w:rsidRPr="00EF2123">
        <w:rPr>
          <w:lang w:val="ro-RO" w:eastAsia="ro-RO"/>
        </w:rPr>
        <w:t>: MD1C.</w:t>
      </w:r>
    </w:p>
    <w:p w14:paraId="0EDBCED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219ABC0A"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8DM1 – Aninișuri și amestecuri de anini sau frasin cu alte foioase, in zona de deal pe soluri excesiv stagnogleizate;</w:t>
      </w:r>
    </w:p>
    <w:p w14:paraId="482C8C5F"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8DM2 – Amestec cu plop și diverse foioase din zona de deal pe soluri excesiv stagnogleizate.</w:t>
      </w:r>
    </w:p>
    <w:p w14:paraId="7011EFF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w:t>
      </w:r>
    </w:p>
    <w:p w14:paraId="7B2F3C81" w14:textId="77777777" w:rsidR="00272C0B" w:rsidRPr="00EF2123" w:rsidRDefault="00272C0B" w:rsidP="00272C0B">
      <w:pPr>
        <w:widowControl w:val="0"/>
        <w:numPr>
          <w:ilvl w:val="0"/>
          <w:numId w:val="15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50An.n(An) 50Fr, Me, Pl.a, Sa.p</w:t>
      </w:r>
    </w:p>
    <w:p w14:paraId="5E310B2F" w14:textId="77777777" w:rsidR="00272C0B" w:rsidRPr="00EF2123" w:rsidRDefault="00272C0B" w:rsidP="00272C0B">
      <w:pPr>
        <w:widowControl w:val="0"/>
        <w:numPr>
          <w:ilvl w:val="0"/>
          <w:numId w:val="15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100An.n (An)</w:t>
      </w:r>
    </w:p>
    <w:p w14:paraId="1A8700B0" w14:textId="77777777" w:rsidR="00272C0B" w:rsidRPr="00EF2123" w:rsidRDefault="00272C0B" w:rsidP="00272C0B">
      <w:pPr>
        <w:widowControl w:val="0"/>
        <w:numPr>
          <w:ilvl w:val="0"/>
          <w:numId w:val="15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50Fr 50An.n, An, Me, Pl.a, Sa.p</w:t>
      </w:r>
    </w:p>
    <w:p w14:paraId="48322805" w14:textId="77777777" w:rsidR="00272C0B" w:rsidRPr="00EF2123" w:rsidRDefault="00272C0B" w:rsidP="00272C0B">
      <w:pPr>
        <w:widowControl w:val="0"/>
        <w:numPr>
          <w:ilvl w:val="0"/>
          <w:numId w:val="15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50Pl.a 25An.n, Fr, Me, Sa.p 25Că,Ct.r, Sâ</w:t>
      </w:r>
    </w:p>
    <w:p w14:paraId="4736179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Tehnici de împădurire:</w:t>
      </w:r>
    </w:p>
    <w:p w14:paraId="0134CD09" w14:textId="77777777" w:rsidR="00272C0B" w:rsidRPr="00EF2123" w:rsidRDefault="00272C0B" w:rsidP="00272C0B">
      <w:pPr>
        <w:widowControl w:val="0"/>
        <w:numPr>
          <w:ilvl w:val="0"/>
          <w:numId w:val="1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Ct+Des+V(Vl,Bl)+Fg+Aa+Gr.o (Bt,Sd);</w:t>
      </w:r>
    </w:p>
    <w:p w14:paraId="61AA946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Desimea culturilor :</w:t>
      </w:r>
    </w:p>
    <w:p w14:paraId="680D28B6" w14:textId="77777777" w:rsidR="00272C0B" w:rsidRPr="00EF2123" w:rsidRDefault="00272C0B" w:rsidP="00272C0B">
      <w:pPr>
        <w:widowControl w:val="0"/>
        <w:numPr>
          <w:ilvl w:val="0"/>
          <w:numId w:val="15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5000/ha (2x1 m),;</w:t>
      </w:r>
    </w:p>
    <w:p w14:paraId="5BDFB0D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xml:space="preserve"> 35% (20+15).</w:t>
      </w:r>
    </w:p>
    <w:p w14:paraId="2F91444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(revizuiri, mobilizări, descopleșiri): de 8 ori în 4 ani (2+3+2+1).</w:t>
      </w:r>
    </w:p>
    <w:p w14:paraId="72F5863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502B338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24641DB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101)</w:t>
      </w:r>
    </w:p>
    <w:p w14:paraId="2FD4588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Terenuri cu exces de apă provenită din freatic, cu soluri gleice din zona de dealuri, </w:t>
      </w:r>
      <w:r w:rsidRPr="00EF2123">
        <w:rPr>
          <w:i/>
          <w:lang w:val="ro-RO" w:eastAsia="ro-RO"/>
        </w:rPr>
        <w:t>TSD</w:t>
      </w:r>
      <w:r w:rsidRPr="00EF2123">
        <w:rPr>
          <w:lang w:val="ro-RO" w:eastAsia="ro-RO"/>
        </w:rPr>
        <w:t>: MD2A.</w:t>
      </w:r>
    </w:p>
    <w:p w14:paraId="00563B7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0733418F"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4DM3 –Amestecuri de cvercinee cu diverse foioase sau răşinoase, din zona de deal pe soluri gleice;</w:t>
      </w:r>
    </w:p>
    <w:p w14:paraId="5466C6D1"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8DM3 – Plantații de plopi și plopi euramericani din zona de deal pe soluri gleice;</w:t>
      </w:r>
    </w:p>
    <w:p w14:paraId="05E62D2A"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5DM3 – Plantații de nuc negru din zona de deal pe soluri gleice.</w:t>
      </w:r>
    </w:p>
    <w:p w14:paraId="6A5F685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w:t>
      </w:r>
    </w:p>
    <w:p w14:paraId="6933BC42" w14:textId="77777777" w:rsidR="00272C0B" w:rsidRPr="00EF2123" w:rsidRDefault="00272C0B" w:rsidP="00272C0B">
      <w:pPr>
        <w:widowControl w:val="0"/>
        <w:numPr>
          <w:ilvl w:val="0"/>
          <w:numId w:val="15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60Go (St, Ce, Gâ) 15Dr, Df 10Aj 15Arb;</w:t>
      </w:r>
    </w:p>
    <w:p w14:paraId="00CA0F37" w14:textId="77777777" w:rsidR="00272C0B" w:rsidRPr="00EF2123" w:rsidRDefault="00272C0B" w:rsidP="00272C0B">
      <w:pPr>
        <w:widowControl w:val="0"/>
        <w:numPr>
          <w:ilvl w:val="0"/>
          <w:numId w:val="15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100Pl.ea</w:t>
      </w:r>
    </w:p>
    <w:p w14:paraId="62B65F49" w14:textId="77777777" w:rsidR="00272C0B" w:rsidRPr="00EF2123" w:rsidRDefault="00272C0B" w:rsidP="00272C0B">
      <w:pPr>
        <w:widowControl w:val="0"/>
        <w:numPr>
          <w:ilvl w:val="0"/>
          <w:numId w:val="15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Nu.n</w:t>
      </w:r>
    </w:p>
    <w:p w14:paraId="0972571B"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Df - Ci, Fr, Pa, Me, St.r</w:t>
      </w:r>
    </w:p>
    <w:p w14:paraId="02844EC0"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Aj - Ca, Ju, Mj, Ml, Ma</w:t>
      </w:r>
    </w:p>
    <w:p w14:paraId="28CDC81C"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Arb - Al, Lc, Pd, S.m, Pt;</w:t>
      </w:r>
    </w:p>
    <w:p w14:paraId="7982A207"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Dr - La, Pi, Pi.s, Pi.n</w:t>
      </w:r>
    </w:p>
    <w:p w14:paraId="238EDEC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Tehnici de împădurire:</w:t>
      </w:r>
    </w:p>
    <w:p w14:paraId="3B064CD8" w14:textId="77777777" w:rsidR="00272C0B" w:rsidRPr="00EF2123" w:rsidRDefault="00272C0B" w:rsidP="00272C0B">
      <w:pPr>
        <w:widowControl w:val="0"/>
        <w:numPr>
          <w:ilvl w:val="0"/>
          <w:numId w:val="15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±Des±Pi+V(Vl,Bl)+ Gr.o;</w:t>
      </w:r>
    </w:p>
    <w:p w14:paraId="7BBEC34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Desimea culturilor :</w:t>
      </w:r>
    </w:p>
    <w:p w14:paraId="605729BA" w14:textId="77777777" w:rsidR="00272C0B" w:rsidRPr="00EF2123" w:rsidRDefault="00272C0B" w:rsidP="00272C0B">
      <w:pPr>
        <w:widowControl w:val="0"/>
        <w:numPr>
          <w:ilvl w:val="0"/>
          <w:numId w:val="15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5000/ha (2x1 m) – compoziția ”a”;</w:t>
      </w:r>
    </w:p>
    <w:p w14:paraId="0AE8ACCD" w14:textId="77777777" w:rsidR="00272C0B" w:rsidRPr="00EF2123" w:rsidRDefault="00272C0B" w:rsidP="00272C0B">
      <w:pPr>
        <w:widowControl w:val="0"/>
        <w:numPr>
          <w:ilvl w:val="0"/>
          <w:numId w:val="15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2500/ha (2x2 m) – compoziția ”b”;</w:t>
      </w:r>
    </w:p>
    <w:p w14:paraId="1B39DAFD" w14:textId="77777777" w:rsidR="00272C0B" w:rsidRPr="00EF2123" w:rsidRDefault="00272C0B" w:rsidP="00272C0B">
      <w:pPr>
        <w:widowControl w:val="0"/>
        <w:numPr>
          <w:ilvl w:val="0"/>
          <w:numId w:val="15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3333/ha (2x1,5 m) – compoziția ”c”;</w:t>
      </w:r>
    </w:p>
    <w:p w14:paraId="1592DD5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xml:space="preserve"> 35% (20+15).</w:t>
      </w:r>
    </w:p>
    <w:p w14:paraId="3E41829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 xml:space="preserve">(revizuiri, mobilizări, descopleșiri): </w:t>
      </w:r>
    </w:p>
    <w:p w14:paraId="723B6844" w14:textId="77777777" w:rsidR="00272C0B" w:rsidRPr="00EF2123" w:rsidRDefault="00272C0B" w:rsidP="00272C0B">
      <w:pPr>
        <w:widowControl w:val="0"/>
        <w:numPr>
          <w:ilvl w:val="0"/>
          <w:numId w:val="16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de 14 ori în 6 ani (3+4+2+2+2+1) la compoziția ”a”; </w:t>
      </w:r>
    </w:p>
    <w:p w14:paraId="6C1BE63F" w14:textId="77777777" w:rsidR="00272C0B" w:rsidRPr="00EF2123" w:rsidRDefault="00272C0B" w:rsidP="00272C0B">
      <w:pPr>
        <w:widowControl w:val="0"/>
        <w:numPr>
          <w:ilvl w:val="0"/>
          <w:numId w:val="16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 8 ori în 4 ani (2+3+2+1) la compozițiile ”b” și ”c”.</w:t>
      </w:r>
    </w:p>
    <w:p w14:paraId="055CEE4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592F041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102)</w:t>
      </w:r>
    </w:p>
    <w:p w14:paraId="7BBC094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Terenuri cu exces de apă provenită din pânza freatică, cu gleiosoluri epigleice din zona de dealuri.</w:t>
      </w:r>
    </w:p>
    <w:p w14:paraId="77BD6B8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w:t>
      </w:r>
      <w:r w:rsidRPr="00EF2123">
        <w:rPr>
          <w:i/>
          <w:lang w:val="ro-RO" w:eastAsia="ro-RO"/>
        </w:rPr>
        <w:t>TSD</w:t>
      </w:r>
      <w:r w:rsidRPr="00EF2123">
        <w:rPr>
          <w:lang w:val="ro-RO" w:eastAsia="ro-RO"/>
        </w:rPr>
        <w:t>: MD2B.</w:t>
      </w:r>
    </w:p>
    <w:p w14:paraId="38D2AF1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05942D93"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4DM4 – Amestecuri cu cvercinee din zona de deal pe gleiosoluri epigleice;</w:t>
      </w:r>
    </w:p>
    <w:p w14:paraId="20A50B90"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1DM4 – Amestecuri cu larice și diverse foioase din zona de deal pe gleiosoluri epigleice;</w:t>
      </w:r>
    </w:p>
    <w:p w14:paraId="76B95EC3"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2DM4 – Amestecuri cu pin și diverse foioase din zona de deal pe gleiosoluri epigleice;</w:t>
      </w:r>
    </w:p>
    <w:p w14:paraId="40755BAC"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9DM4 – Plantații cu coacăz negru din zona de deal pe gleiosoluri epigleice.</w:t>
      </w:r>
    </w:p>
    <w:p w14:paraId="714AA0A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w:t>
      </w:r>
    </w:p>
    <w:p w14:paraId="57016E2C" w14:textId="77777777" w:rsidR="00272C0B" w:rsidRPr="00EF2123" w:rsidRDefault="00272C0B" w:rsidP="00272C0B">
      <w:pPr>
        <w:widowControl w:val="0"/>
        <w:numPr>
          <w:ilvl w:val="0"/>
          <w:numId w:val="16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50Go (St, Ce, Gâ) 30Dr,Df 10Aj 10Arb;</w:t>
      </w:r>
    </w:p>
    <w:p w14:paraId="6CEC699F" w14:textId="77777777" w:rsidR="00272C0B" w:rsidRPr="00EF2123" w:rsidRDefault="00272C0B" w:rsidP="00272C0B">
      <w:pPr>
        <w:widowControl w:val="0"/>
        <w:numPr>
          <w:ilvl w:val="0"/>
          <w:numId w:val="16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50La 30Df 10Aj 15Arb;</w:t>
      </w:r>
    </w:p>
    <w:p w14:paraId="449CD838" w14:textId="77777777" w:rsidR="00272C0B" w:rsidRPr="00EF2123" w:rsidRDefault="00272C0B" w:rsidP="00272C0B">
      <w:pPr>
        <w:widowControl w:val="0"/>
        <w:numPr>
          <w:ilvl w:val="0"/>
          <w:numId w:val="16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50Pi(Pi.n) 50Df;</w:t>
      </w:r>
    </w:p>
    <w:p w14:paraId="501FC611" w14:textId="77777777" w:rsidR="00272C0B" w:rsidRPr="00EF2123" w:rsidRDefault="00272C0B" w:rsidP="00272C0B">
      <w:pPr>
        <w:widowControl w:val="0"/>
        <w:numPr>
          <w:ilvl w:val="0"/>
          <w:numId w:val="16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100Cz.n.</w:t>
      </w:r>
    </w:p>
    <w:p w14:paraId="6DFE5F54"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Df - Ci, Fr, Pa, Me, St.r</w:t>
      </w:r>
    </w:p>
    <w:p w14:paraId="529BFB99"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Aj - Ca, Ju, Mj, Ml, Ma</w:t>
      </w:r>
    </w:p>
    <w:p w14:paraId="450FED94"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Arb - Al, Lc, Pd, S.m, Pt;</w:t>
      </w:r>
    </w:p>
    <w:p w14:paraId="0F1A2E2C"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Dr - La, Pi, Pi.s, Pi.n</w:t>
      </w:r>
    </w:p>
    <w:p w14:paraId="7A69F49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Tehnici de împădurire:</w:t>
      </w:r>
    </w:p>
    <w:p w14:paraId="4DD873C8" w14:textId="77777777" w:rsidR="00272C0B" w:rsidRPr="00EF2123" w:rsidRDefault="00272C0B" w:rsidP="00272C0B">
      <w:pPr>
        <w:widowControl w:val="0"/>
        <w:numPr>
          <w:ilvl w:val="0"/>
          <w:numId w:val="16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Des%+Bl(Md, Mc, Vl)+Gr.o</w:t>
      </w:r>
    </w:p>
    <w:p w14:paraId="03DEAB7B" w14:textId="77777777" w:rsidR="00272C0B" w:rsidRPr="00EF2123" w:rsidRDefault="00272C0B" w:rsidP="00272C0B">
      <w:pPr>
        <w:widowControl w:val="0"/>
        <w:numPr>
          <w:ilvl w:val="0"/>
          <w:numId w:val="16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Dren+V(Vl,Bl)+ Gr.o;</w:t>
      </w:r>
    </w:p>
    <w:p w14:paraId="10654FC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Desimea culturilor :</w:t>
      </w:r>
    </w:p>
    <w:p w14:paraId="19B21A5A" w14:textId="77777777" w:rsidR="00272C0B" w:rsidRPr="00EF2123" w:rsidRDefault="00272C0B" w:rsidP="00272C0B">
      <w:pPr>
        <w:widowControl w:val="0"/>
        <w:numPr>
          <w:ilvl w:val="0"/>
          <w:numId w:val="16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5000/ha (2x1 m) – compozițiile ”a”, ”b”, ”c”;</w:t>
      </w:r>
    </w:p>
    <w:p w14:paraId="60A9A3BE" w14:textId="77777777" w:rsidR="00272C0B" w:rsidRPr="00EF2123" w:rsidRDefault="00272C0B" w:rsidP="00272C0B">
      <w:pPr>
        <w:widowControl w:val="0"/>
        <w:numPr>
          <w:ilvl w:val="0"/>
          <w:numId w:val="16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6667/ha (1x1,5 m) – compoziția ”d”;</w:t>
      </w:r>
    </w:p>
    <w:p w14:paraId="66FBA0F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xml:space="preserve"> 35% (20+15).</w:t>
      </w:r>
    </w:p>
    <w:p w14:paraId="5E5A0D2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Întreţineri</w:t>
      </w:r>
      <w:r w:rsidRPr="00EF2123">
        <w:rPr>
          <w:lang w:val="ro-RO" w:eastAsia="ro-RO"/>
        </w:rPr>
        <w:t xml:space="preserve">: </w:t>
      </w:r>
    </w:p>
    <w:p w14:paraId="3FB65AB8" w14:textId="77777777" w:rsidR="00272C0B" w:rsidRPr="00EF2123" w:rsidRDefault="00272C0B" w:rsidP="00272C0B">
      <w:pPr>
        <w:widowControl w:val="0"/>
        <w:numPr>
          <w:ilvl w:val="0"/>
          <w:numId w:val="16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de 14 ori în 6 ani (3+4+2+2+2+1) la compoziția ”a”; </w:t>
      </w:r>
    </w:p>
    <w:p w14:paraId="51C3135E" w14:textId="77777777" w:rsidR="00272C0B" w:rsidRPr="00EF2123" w:rsidRDefault="00272C0B" w:rsidP="00272C0B">
      <w:pPr>
        <w:widowControl w:val="0"/>
        <w:numPr>
          <w:ilvl w:val="0"/>
          <w:numId w:val="16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 12 ori în 5 ani (3+4+2+2+1) la compozițiile ”b” și ”c”;</w:t>
      </w:r>
    </w:p>
    <w:p w14:paraId="43CAE4C6" w14:textId="77777777" w:rsidR="00272C0B" w:rsidRPr="00EF2123" w:rsidRDefault="00272C0B" w:rsidP="00272C0B">
      <w:pPr>
        <w:widowControl w:val="0"/>
        <w:numPr>
          <w:ilvl w:val="0"/>
          <w:numId w:val="16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 8 ori în 4 ani (2+3+2+1) la compoziția ”d”.</w:t>
      </w:r>
    </w:p>
    <w:p w14:paraId="59B761C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B2F3E6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103)</w:t>
      </w:r>
    </w:p>
    <w:p w14:paraId="0E79BBD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Terenuri cu exces de apă provenită din pânza freatică, cu gleiosoluri proxigleice din zona de dealuri, </w:t>
      </w:r>
      <w:r w:rsidRPr="00EF2123">
        <w:rPr>
          <w:i/>
          <w:lang w:val="ro-RO" w:eastAsia="ro-RO"/>
        </w:rPr>
        <w:t>TSD</w:t>
      </w:r>
      <w:r w:rsidRPr="00EF2123">
        <w:rPr>
          <w:lang w:val="ro-RO" w:eastAsia="ro-RO"/>
        </w:rPr>
        <w:t>: MD2C.</w:t>
      </w:r>
    </w:p>
    <w:p w14:paraId="6F286A2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7C7CE002"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4DM5 – Amestecuri cu cvercinee din zona de deal pe gleiosoluri proxigleice;</w:t>
      </w:r>
    </w:p>
    <w:p w14:paraId="5DAAB385"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2DM5 – Amestecuri cu pin și diverse foioase din zona de deal pe gleiosoluri proxigleice; </w:t>
      </w:r>
    </w:p>
    <w:p w14:paraId="78B5ECD3"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8DM5 – Aninișuri și amestecuri anin, frasin și diverse foioase din zona de deal pe gleiosoluri proxigleice;</w:t>
      </w:r>
    </w:p>
    <w:p w14:paraId="764B4FFD"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8DM6 – Amestecuri de plop alb și diverse foioase hidrofile din zona de deal pe gleiosoluri proxigleice.</w:t>
      </w:r>
    </w:p>
    <w:p w14:paraId="4248882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w:t>
      </w:r>
    </w:p>
    <w:p w14:paraId="739B577E" w14:textId="77777777" w:rsidR="00272C0B" w:rsidRPr="00EF2123" w:rsidRDefault="00272C0B" w:rsidP="00272C0B">
      <w:pPr>
        <w:widowControl w:val="0"/>
        <w:numPr>
          <w:ilvl w:val="0"/>
          <w:numId w:val="16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50Go (St, Ce, Gâ) 30Dr 10Aj 10Arb;</w:t>
      </w:r>
    </w:p>
    <w:p w14:paraId="29786021" w14:textId="77777777" w:rsidR="00272C0B" w:rsidRPr="00EF2123" w:rsidRDefault="00272C0B" w:rsidP="00272C0B">
      <w:pPr>
        <w:widowControl w:val="0"/>
        <w:numPr>
          <w:ilvl w:val="0"/>
          <w:numId w:val="16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50Pi(Pi.n) 50Df;</w:t>
      </w:r>
    </w:p>
    <w:p w14:paraId="0A0CA670" w14:textId="77777777" w:rsidR="00272C0B" w:rsidRPr="00EF2123" w:rsidRDefault="00272C0B" w:rsidP="00272C0B">
      <w:pPr>
        <w:widowControl w:val="0"/>
        <w:numPr>
          <w:ilvl w:val="0"/>
          <w:numId w:val="16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50An.n (An) 50Fr, Me, Pl.a, Sa.p;</w:t>
      </w:r>
    </w:p>
    <w:p w14:paraId="2259BF00" w14:textId="77777777" w:rsidR="00272C0B" w:rsidRPr="00EF2123" w:rsidRDefault="00272C0B" w:rsidP="00272C0B">
      <w:pPr>
        <w:widowControl w:val="0"/>
        <w:numPr>
          <w:ilvl w:val="0"/>
          <w:numId w:val="16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100An.n (An);</w:t>
      </w:r>
    </w:p>
    <w:p w14:paraId="68013232" w14:textId="77777777" w:rsidR="00272C0B" w:rsidRPr="00EF2123" w:rsidRDefault="00272C0B" w:rsidP="00272C0B">
      <w:pPr>
        <w:widowControl w:val="0"/>
        <w:numPr>
          <w:ilvl w:val="0"/>
          <w:numId w:val="16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50Fr 50An.n, An, Me, Pl.a, Sa.p;</w:t>
      </w:r>
    </w:p>
    <w:p w14:paraId="10EFA825" w14:textId="77777777" w:rsidR="00272C0B" w:rsidRPr="00EF2123" w:rsidRDefault="00272C0B" w:rsidP="00272C0B">
      <w:pPr>
        <w:widowControl w:val="0"/>
        <w:numPr>
          <w:ilvl w:val="0"/>
          <w:numId w:val="16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50Pl.a 25Am.a, An.n, Fr, Me, Sa.p 25Că, Ct.r, Sâ.</w:t>
      </w:r>
    </w:p>
    <w:p w14:paraId="55125035"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Df - Ci, Fr, Pa, Me, St.r</w:t>
      </w:r>
    </w:p>
    <w:p w14:paraId="3A9BE702"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Aj - Ca, Ju, Mj, Ml, Ma</w:t>
      </w:r>
    </w:p>
    <w:p w14:paraId="09FA04D5"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Arb - Al, Lc, Pd, S.m, Pt;</w:t>
      </w:r>
    </w:p>
    <w:p w14:paraId="57980F55"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Dr - La, Pi, Pi.s, Pi.n</w:t>
      </w:r>
    </w:p>
    <w:p w14:paraId="7F91134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Tehnici de împădurire:</w:t>
      </w:r>
    </w:p>
    <w:p w14:paraId="7B9E98F5" w14:textId="77777777" w:rsidR="00272C0B" w:rsidRPr="00EF2123" w:rsidRDefault="00272C0B" w:rsidP="00272C0B">
      <w:pPr>
        <w:widowControl w:val="0"/>
        <w:numPr>
          <w:ilvl w:val="0"/>
          <w:numId w:val="16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±CT+Des+Bl(Md, Mc, Vl)+Gr.o</w:t>
      </w:r>
    </w:p>
    <w:p w14:paraId="0E5EF880" w14:textId="77777777" w:rsidR="00272C0B" w:rsidRPr="00EF2123" w:rsidRDefault="00272C0B" w:rsidP="00272C0B">
      <w:pPr>
        <w:widowControl w:val="0"/>
        <w:numPr>
          <w:ilvl w:val="0"/>
          <w:numId w:val="16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±CT+Dren+V(Vl,Bl)+ Gr.o;</w:t>
      </w:r>
    </w:p>
    <w:p w14:paraId="6C7005F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Desimea culturilor :</w:t>
      </w:r>
    </w:p>
    <w:p w14:paraId="20A1A8CD" w14:textId="77777777" w:rsidR="00272C0B" w:rsidRPr="00EF2123" w:rsidRDefault="00272C0B" w:rsidP="00272C0B">
      <w:pPr>
        <w:widowControl w:val="0"/>
        <w:numPr>
          <w:ilvl w:val="0"/>
          <w:numId w:val="16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5000/ha (2x1 m);</w:t>
      </w:r>
    </w:p>
    <w:p w14:paraId="74D592D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xml:space="preserve"> 35% (20+15).</w:t>
      </w:r>
    </w:p>
    <w:p w14:paraId="406E4DA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Întreţineri</w:t>
      </w:r>
      <w:r w:rsidRPr="00EF2123">
        <w:rPr>
          <w:lang w:val="ro-RO" w:eastAsia="ro-RO"/>
        </w:rPr>
        <w:t xml:space="preserve">: </w:t>
      </w:r>
    </w:p>
    <w:p w14:paraId="62A668C5" w14:textId="77777777" w:rsidR="00272C0B" w:rsidRPr="00EF2123" w:rsidRDefault="00272C0B" w:rsidP="00272C0B">
      <w:pPr>
        <w:widowControl w:val="0"/>
        <w:numPr>
          <w:ilvl w:val="0"/>
          <w:numId w:val="16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de 14 ori în 6 ani (3+4+2+2+2+1) la compoziția ”a”; </w:t>
      </w:r>
    </w:p>
    <w:p w14:paraId="250E2AA1" w14:textId="77777777" w:rsidR="00272C0B" w:rsidRPr="00EF2123" w:rsidRDefault="00272C0B" w:rsidP="00272C0B">
      <w:pPr>
        <w:widowControl w:val="0"/>
        <w:numPr>
          <w:ilvl w:val="0"/>
          <w:numId w:val="16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 12 ori în 5 ani (3+4+2+2+1) la compoziția ”b”;</w:t>
      </w:r>
    </w:p>
    <w:p w14:paraId="2B862CE5" w14:textId="77777777" w:rsidR="00272C0B" w:rsidRPr="00EF2123" w:rsidRDefault="00272C0B" w:rsidP="00272C0B">
      <w:pPr>
        <w:widowControl w:val="0"/>
        <w:numPr>
          <w:ilvl w:val="0"/>
          <w:numId w:val="16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 8 ori în 4 ani (2+3+2+1) la compozițiile c, d, e, f.</w:t>
      </w:r>
    </w:p>
    <w:p w14:paraId="55750ED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06C6B95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104)</w:t>
      </w:r>
    </w:p>
    <w:p w14:paraId="10C17F7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Mlaștini eutrofe (bahne) cu hidrosoluri histice (orizont de turbă sub 0,5 m grosime) din zona de dealuri, </w:t>
      </w:r>
      <w:r w:rsidRPr="00EF2123">
        <w:rPr>
          <w:i/>
          <w:lang w:val="ro-RO" w:eastAsia="ro-RO"/>
        </w:rPr>
        <w:t>TSD</w:t>
      </w:r>
      <w:r w:rsidRPr="00EF2123">
        <w:rPr>
          <w:lang w:val="ro-RO" w:eastAsia="ro-RO"/>
        </w:rPr>
        <w:t>: TD1A.</w:t>
      </w:r>
    </w:p>
    <w:p w14:paraId="6A440D4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4FBDA80B"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2DT1 – Amestecuri cu pin și diverse foioase din zona de deal pe bahne cu hidrosoluri histice; </w:t>
      </w:r>
    </w:p>
    <w:p w14:paraId="39E48CA2"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8DT1 – Aninișuri și amestecuri anin, frasin și diverse foioase din zona de deal pe bahne cu hidrosoluri histice.</w:t>
      </w:r>
    </w:p>
    <w:p w14:paraId="0FF3E62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w:t>
      </w:r>
    </w:p>
    <w:p w14:paraId="1AD0AAE7" w14:textId="77777777" w:rsidR="00272C0B" w:rsidRPr="00EF2123" w:rsidRDefault="00272C0B" w:rsidP="00272C0B">
      <w:pPr>
        <w:widowControl w:val="0"/>
        <w:numPr>
          <w:ilvl w:val="0"/>
          <w:numId w:val="16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50Pi(Pi.n) 50FR, Ci, Me, Pa;</w:t>
      </w:r>
    </w:p>
    <w:p w14:paraId="52391FC2" w14:textId="77777777" w:rsidR="00272C0B" w:rsidRPr="00EF2123" w:rsidRDefault="00272C0B" w:rsidP="00272C0B">
      <w:pPr>
        <w:widowControl w:val="0"/>
        <w:numPr>
          <w:ilvl w:val="0"/>
          <w:numId w:val="16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50An.n (An) 50Fr, Me, Pl.a, Sa.p;</w:t>
      </w:r>
    </w:p>
    <w:p w14:paraId="74842606" w14:textId="77777777" w:rsidR="00272C0B" w:rsidRPr="00EF2123" w:rsidRDefault="00272C0B" w:rsidP="00272C0B">
      <w:pPr>
        <w:widowControl w:val="0"/>
        <w:numPr>
          <w:ilvl w:val="0"/>
          <w:numId w:val="16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100An.n (An);</w:t>
      </w:r>
    </w:p>
    <w:p w14:paraId="0CB3982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Tehnici de împădurire:</w:t>
      </w:r>
    </w:p>
    <w:p w14:paraId="60E0362D" w14:textId="77777777" w:rsidR="00272C0B" w:rsidRPr="00EF2123" w:rsidRDefault="00272C0B" w:rsidP="00272C0B">
      <w:pPr>
        <w:widowControl w:val="0"/>
        <w:numPr>
          <w:ilvl w:val="0"/>
          <w:numId w:val="17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Des+V(Bl)+Aa+Gr.o</w:t>
      </w:r>
    </w:p>
    <w:p w14:paraId="148B56C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Desimea culturilor :</w:t>
      </w:r>
    </w:p>
    <w:p w14:paraId="408D08DA" w14:textId="77777777" w:rsidR="00272C0B" w:rsidRPr="00EF2123" w:rsidRDefault="00272C0B" w:rsidP="00272C0B">
      <w:pPr>
        <w:widowControl w:val="0"/>
        <w:numPr>
          <w:ilvl w:val="0"/>
          <w:numId w:val="17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5000/ha (2x1 m);</w:t>
      </w:r>
    </w:p>
    <w:p w14:paraId="7D9976F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xml:space="preserve"> 35% (20+15).</w:t>
      </w:r>
    </w:p>
    <w:p w14:paraId="037712B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Întreţineri</w:t>
      </w:r>
      <w:r w:rsidRPr="00EF2123">
        <w:rPr>
          <w:lang w:val="ro-RO" w:eastAsia="ro-RO"/>
        </w:rPr>
        <w:t xml:space="preserve"> (revizuiri, mobilizări, descopleșiri): </w:t>
      </w:r>
    </w:p>
    <w:p w14:paraId="0A16D17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12 ori în 5 ani (3+4+2+2+1);</w:t>
      </w:r>
    </w:p>
    <w:p w14:paraId="286EEF9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c) de 8 ori în 4 ani (2+3+2+1).</w:t>
      </w:r>
    </w:p>
    <w:p w14:paraId="42EB400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5603951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27BAA0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105)</w:t>
      </w:r>
    </w:p>
    <w:p w14:paraId="3D36FFD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Mlaștini eutrofe (bahne) cu histosoluri eutrice (orizont de turbă peste 0,5 m grosime) din zona de dealuri, </w:t>
      </w:r>
      <w:r w:rsidRPr="00EF2123">
        <w:rPr>
          <w:i/>
          <w:lang w:val="ro-RO" w:eastAsia="ro-RO"/>
        </w:rPr>
        <w:t>TSD</w:t>
      </w:r>
      <w:r w:rsidRPr="00EF2123">
        <w:rPr>
          <w:lang w:val="ro-RO" w:eastAsia="ro-RO"/>
        </w:rPr>
        <w:t>: TD1B.</w:t>
      </w:r>
    </w:p>
    <w:p w14:paraId="0201125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7E29D238"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2DT2 – Amestecuri cu pin și diverse foioase din zona de deal pe bahne cu histosoluri eutrice; </w:t>
      </w:r>
    </w:p>
    <w:p w14:paraId="2572B226"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8DT2 – Aninișuri și amestecuri anin, frasin și diverse foioase din zona de deal pe bahne cu histosoluri eutrice.</w:t>
      </w:r>
    </w:p>
    <w:p w14:paraId="3C29135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w:t>
      </w:r>
    </w:p>
    <w:p w14:paraId="0ED747D9" w14:textId="77777777" w:rsidR="00272C0B" w:rsidRPr="00EF2123" w:rsidRDefault="00272C0B" w:rsidP="00272C0B">
      <w:pPr>
        <w:widowControl w:val="0"/>
        <w:numPr>
          <w:ilvl w:val="0"/>
          <w:numId w:val="17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50-75Pi(Pi.n) 50-25FR, Ci, Me, Pa;</w:t>
      </w:r>
    </w:p>
    <w:p w14:paraId="73EC0A7F" w14:textId="77777777" w:rsidR="00272C0B" w:rsidRPr="00EF2123" w:rsidRDefault="00272C0B" w:rsidP="00272C0B">
      <w:pPr>
        <w:widowControl w:val="0"/>
        <w:numPr>
          <w:ilvl w:val="0"/>
          <w:numId w:val="17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50An.n (An) 50Fr, Me, Pl.a, Sa.p;</w:t>
      </w:r>
    </w:p>
    <w:p w14:paraId="415BB2F5" w14:textId="77777777" w:rsidR="00272C0B" w:rsidRPr="00EF2123" w:rsidRDefault="00272C0B" w:rsidP="00272C0B">
      <w:pPr>
        <w:widowControl w:val="0"/>
        <w:numPr>
          <w:ilvl w:val="0"/>
          <w:numId w:val="17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100An.n (An);</w:t>
      </w:r>
    </w:p>
    <w:p w14:paraId="75ED2E8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Tehnici de împădurire:</w:t>
      </w:r>
    </w:p>
    <w:p w14:paraId="271FD75A" w14:textId="77777777" w:rsidR="00272C0B" w:rsidRPr="00EF2123" w:rsidRDefault="00272C0B" w:rsidP="00272C0B">
      <w:pPr>
        <w:widowControl w:val="0"/>
        <w:numPr>
          <w:ilvl w:val="0"/>
          <w:numId w:val="17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IT+Dren+V(Bl)+Aa+Gr.o</w:t>
      </w:r>
    </w:p>
    <w:p w14:paraId="0B95628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Desimea culturilor :</w:t>
      </w:r>
    </w:p>
    <w:p w14:paraId="7CF2804E" w14:textId="77777777" w:rsidR="00272C0B" w:rsidRPr="00EF2123" w:rsidRDefault="00272C0B" w:rsidP="00272C0B">
      <w:pPr>
        <w:widowControl w:val="0"/>
        <w:numPr>
          <w:ilvl w:val="0"/>
          <w:numId w:val="17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5000/ha (2x1 m);</w:t>
      </w:r>
    </w:p>
    <w:p w14:paraId="7E311C4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xml:space="preserve"> 35% (20+15).</w:t>
      </w:r>
    </w:p>
    <w:p w14:paraId="3D17D2C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 xml:space="preserve">(revizuiri, mobilizări, descopleșiri): </w:t>
      </w:r>
    </w:p>
    <w:p w14:paraId="55FEBCB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12 ori în 5 ani (3+4+2+2+1);</w:t>
      </w:r>
    </w:p>
    <w:p w14:paraId="2899B15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c) de 8 ori în 4 ani (2+3+2+1).</w:t>
      </w:r>
    </w:p>
    <w:p w14:paraId="2B3409D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0669D39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24E7564C"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Regiuni de câmpie, coline şi dealuri din stepă şi silvostepă (CF, S, Ss)</w:t>
      </w:r>
    </w:p>
    <w:p w14:paraId="59E6608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7612CAE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106)</w:t>
      </w:r>
    </w:p>
    <w:p w14:paraId="49FDE26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Terenuri cu exces de apă provenită din precipitații și soluri stagnice din zona de câmpie și silvostepă,  </w:t>
      </w:r>
      <w:r w:rsidRPr="00EF2123">
        <w:rPr>
          <w:i/>
          <w:lang w:val="ro-RO" w:eastAsia="ro-RO"/>
        </w:rPr>
        <w:t>TSD</w:t>
      </w:r>
      <w:r w:rsidRPr="00EF2123">
        <w:rPr>
          <w:lang w:val="ro-RO" w:eastAsia="ro-RO"/>
        </w:rPr>
        <w:t>: MC1A.</w:t>
      </w:r>
    </w:p>
    <w:p w14:paraId="2BE4043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658216DB"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4CM1 – Amestec cu stejar din zona de câmpie, silvostepă/stepă pe soluri puternic stagnogleizate</w:t>
      </w:r>
    </w:p>
    <w:p w14:paraId="4AB3B2D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w:t>
      </w:r>
    </w:p>
    <w:p w14:paraId="6AE0AF6E" w14:textId="77777777" w:rsidR="00272C0B" w:rsidRPr="00EF2123" w:rsidRDefault="00272C0B" w:rsidP="00272C0B">
      <w:pPr>
        <w:widowControl w:val="0"/>
        <w:numPr>
          <w:ilvl w:val="0"/>
          <w:numId w:val="17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70St 10Df 10Aj 10Arb;</w:t>
      </w:r>
    </w:p>
    <w:p w14:paraId="48B6FA2F" w14:textId="77777777" w:rsidR="00272C0B" w:rsidRPr="00EF2123" w:rsidRDefault="00272C0B" w:rsidP="00272C0B">
      <w:pPr>
        <w:widowControl w:val="0"/>
        <w:numPr>
          <w:ilvl w:val="0"/>
          <w:numId w:val="17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60St 15Dr 10Aj 15Arb;</w:t>
      </w:r>
    </w:p>
    <w:p w14:paraId="2EA8B438" w14:textId="77777777" w:rsidR="00272C0B" w:rsidRPr="00EF2123" w:rsidRDefault="00272C0B" w:rsidP="00272C0B">
      <w:pPr>
        <w:widowControl w:val="0"/>
        <w:numPr>
          <w:ilvl w:val="0"/>
          <w:numId w:val="17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50St (St.b, Ce, Gâ) 30Dr, Df 10Aj 10Arb;</w:t>
      </w:r>
    </w:p>
    <w:p w14:paraId="19168557"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Df - Ci, Fr, Pa, Me, St.r, Fr.p</w:t>
      </w:r>
    </w:p>
    <w:p w14:paraId="1006088A"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Aj - Ca, Ju, Mj, Ml, Ma</w:t>
      </w:r>
    </w:p>
    <w:p w14:paraId="528256DF"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Arb - Al, Lc, Că, Sâ, S.m, Pt;</w:t>
      </w:r>
    </w:p>
    <w:p w14:paraId="6D4B8073"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Dr - La, Pi, Pi.s, Pi.n</w:t>
      </w:r>
    </w:p>
    <w:p w14:paraId="048BBB0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Tehnici de împădurire:</w:t>
      </w:r>
    </w:p>
    <w:p w14:paraId="7F91FFAF" w14:textId="77777777" w:rsidR="00272C0B" w:rsidRPr="00EF2123" w:rsidRDefault="00272C0B" w:rsidP="00272C0B">
      <w:pPr>
        <w:widowControl w:val="0"/>
        <w:numPr>
          <w:ilvl w:val="0"/>
          <w:numId w:val="17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±Des+V(Bl, Md, Vl, Bz)+Aa+Gr.o;</w:t>
      </w:r>
    </w:p>
    <w:p w14:paraId="1F0AD31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Desimea culturilor :</w:t>
      </w:r>
    </w:p>
    <w:p w14:paraId="7D51C0CB" w14:textId="77777777" w:rsidR="00272C0B" w:rsidRPr="00EF2123" w:rsidRDefault="00272C0B" w:rsidP="00272C0B">
      <w:pPr>
        <w:widowControl w:val="0"/>
        <w:numPr>
          <w:ilvl w:val="0"/>
          <w:numId w:val="17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6000/ha (2x0,83 m),;</w:t>
      </w:r>
    </w:p>
    <w:p w14:paraId="445E33F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xml:space="preserve"> 40% (20%+15%+5%).</w:t>
      </w:r>
    </w:p>
    <w:p w14:paraId="6CFC6D4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(revizuiri, mobilizări, descopleșiri): de 16 ori în 6 ani (4+4+3+2+2+1).</w:t>
      </w:r>
    </w:p>
    <w:p w14:paraId="2AF877B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lang w:val="ro-RO" w:eastAsia="ro-RO"/>
        </w:rPr>
      </w:pPr>
    </w:p>
    <w:p w14:paraId="191548F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107)</w:t>
      </w:r>
    </w:p>
    <w:p w14:paraId="609D59B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Terenuri cu exces de apă provenită din precipitații, cu stagnosoluri epistagnice din zona de câmpie și silvostepă,  </w:t>
      </w:r>
      <w:r w:rsidRPr="00EF2123">
        <w:rPr>
          <w:i/>
          <w:lang w:val="ro-RO" w:eastAsia="ro-RO"/>
        </w:rPr>
        <w:t>TSD</w:t>
      </w:r>
      <w:r w:rsidRPr="00EF2123">
        <w:rPr>
          <w:lang w:val="ro-RO" w:eastAsia="ro-RO"/>
        </w:rPr>
        <w:t>: MC1B.</w:t>
      </w:r>
    </w:p>
    <w:p w14:paraId="0F87927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5F0B39B8"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4CM2 – Amestec cu cvercinee din zona de câmpie, silvostepă/stepă pe soluri foarte puternic stagnogleizate</w:t>
      </w:r>
    </w:p>
    <w:p w14:paraId="4CB23B28"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1CM2 – Amestec cu larice și diverse foioase din zona de câmpie, silvostepă/stepă pe soluri foarte puternic stagnogleizate</w:t>
      </w:r>
    </w:p>
    <w:p w14:paraId="6C945C46"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2CM2 – Amestec de pin și diverse foioase din zona de câmpie, silvostepă/stepă pe soluri foarte puternic stagnogleizate.</w:t>
      </w:r>
    </w:p>
    <w:p w14:paraId="12A4D51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w:t>
      </w:r>
    </w:p>
    <w:p w14:paraId="58902108" w14:textId="77777777" w:rsidR="00272C0B" w:rsidRPr="00EF2123" w:rsidRDefault="00272C0B" w:rsidP="00272C0B">
      <w:pPr>
        <w:widowControl w:val="0"/>
        <w:numPr>
          <w:ilvl w:val="0"/>
          <w:numId w:val="17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 St (Go, Ce, Gâ) 30Dr/Df 10Aj 10Arb;</w:t>
      </w:r>
    </w:p>
    <w:p w14:paraId="2C5020E6" w14:textId="77777777" w:rsidR="00272C0B" w:rsidRPr="00EF2123" w:rsidRDefault="00272C0B" w:rsidP="00272C0B">
      <w:pPr>
        <w:widowControl w:val="0"/>
        <w:numPr>
          <w:ilvl w:val="0"/>
          <w:numId w:val="17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50La (Pi) 30Df 10Aj 10Arb;</w:t>
      </w:r>
    </w:p>
    <w:p w14:paraId="190AEE19" w14:textId="77777777" w:rsidR="00272C0B" w:rsidRPr="00EF2123" w:rsidRDefault="00272C0B" w:rsidP="00272C0B">
      <w:pPr>
        <w:widowControl w:val="0"/>
        <w:numPr>
          <w:ilvl w:val="0"/>
          <w:numId w:val="17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50Pi(Pi.s, Pi.n) 50Df;</w:t>
      </w:r>
    </w:p>
    <w:p w14:paraId="535D070D"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Df - Ci, Fr, Pa, Me, St.r, Fr.p</w:t>
      </w:r>
    </w:p>
    <w:p w14:paraId="32E472FD"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Aj - Ca, Ju, Mj, Ml, Ma</w:t>
      </w:r>
    </w:p>
    <w:p w14:paraId="011C11A8"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Arb - Al, Lc, Pd, S.m, Pt;</w:t>
      </w:r>
    </w:p>
    <w:p w14:paraId="2CDE00EC"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Dr - La, Pi, Pi.s, Pi.n</w:t>
      </w:r>
    </w:p>
    <w:p w14:paraId="5BD61BA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Tehnici de împădurire:</w:t>
      </w:r>
    </w:p>
    <w:p w14:paraId="3FEEAFD1" w14:textId="77777777" w:rsidR="00272C0B" w:rsidRPr="00EF2123" w:rsidRDefault="00272C0B" w:rsidP="00272C0B">
      <w:pPr>
        <w:widowControl w:val="0"/>
        <w:numPr>
          <w:ilvl w:val="0"/>
          <w:numId w:val="17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Des%+Md(Bl)+Fg±Aa+ Gr.o (Sm)</w:t>
      </w:r>
    </w:p>
    <w:p w14:paraId="42DBA943" w14:textId="77777777" w:rsidR="00272C0B" w:rsidRPr="00EF2123" w:rsidRDefault="00272C0B" w:rsidP="00272C0B">
      <w:pPr>
        <w:widowControl w:val="0"/>
        <w:numPr>
          <w:ilvl w:val="0"/>
          <w:numId w:val="17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Des+V(Tb,Bz,Pi)+Fg±Aa+Gr.o;</w:t>
      </w:r>
    </w:p>
    <w:p w14:paraId="7FF93BF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Desimea culturilor :</w:t>
      </w:r>
    </w:p>
    <w:p w14:paraId="177F5226" w14:textId="77777777" w:rsidR="00272C0B" w:rsidRPr="00EF2123" w:rsidRDefault="00272C0B" w:rsidP="00272C0B">
      <w:pPr>
        <w:widowControl w:val="0"/>
        <w:numPr>
          <w:ilvl w:val="0"/>
          <w:numId w:val="18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6000/ha (2x0,83 m),;</w:t>
      </w:r>
    </w:p>
    <w:p w14:paraId="0A7F2B6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xml:space="preserve"> 40% (20%+15%+5%).</w:t>
      </w:r>
    </w:p>
    <w:p w14:paraId="4BB0358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 xml:space="preserve">(revizuiri, mobilizări, descopleșiri): </w:t>
      </w:r>
    </w:p>
    <w:p w14:paraId="4203521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16 ori în 6 ani (4+4+3+2+2+1);</w:t>
      </w:r>
    </w:p>
    <w:p w14:paraId="14711D7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c) de 2 ori în 5 ani (3+4+2+2+1).</w:t>
      </w:r>
    </w:p>
    <w:p w14:paraId="5284214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31FE038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108)</w:t>
      </w:r>
    </w:p>
    <w:p w14:paraId="78DA1E3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Terenuri cu exces de apă provenită din precipitații, cu stagnosoluri proxistagnice din zona de câmpie și silvostepă,  </w:t>
      </w:r>
      <w:r w:rsidRPr="00EF2123">
        <w:rPr>
          <w:i/>
          <w:lang w:val="ro-RO" w:eastAsia="ro-RO"/>
        </w:rPr>
        <w:t>TSD</w:t>
      </w:r>
      <w:r w:rsidRPr="00EF2123">
        <w:rPr>
          <w:lang w:val="ro-RO" w:eastAsia="ro-RO"/>
        </w:rPr>
        <w:t>: MC1C.</w:t>
      </w:r>
    </w:p>
    <w:p w14:paraId="62C7264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0D159339"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8CM1 – Aninișuri și amestecuri de anini și frasin din zona de câmpie, silvostepă/stepă pe soluri excesiv stagnogleizate;</w:t>
      </w:r>
    </w:p>
    <w:p w14:paraId="0FBDA21D"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8CM2 – Amestec cu plop și diverse foioase din zona de câmpie, silvostepă/stepă pe soluri excesiv stagnogleizate.</w:t>
      </w:r>
    </w:p>
    <w:p w14:paraId="7900F30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w:t>
      </w:r>
    </w:p>
    <w:p w14:paraId="3478FC43" w14:textId="77777777" w:rsidR="00272C0B" w:rsidRPr="00EF2123" w:rsidRDefault="00272C0B" w:rsidP="00272C0B">
      <w:pPr>
        <w:widowControl w:val="0"/>
        <w:numPr>
          <w:ilvl w:val="0"/>
          <w:numId w:val="18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50An.n 50Df</w:t>
      </w:r>
    </w:p>
    <w:p w14:paraId="20725535" w14:textId="77777777" w:rsidR="00272C0B" w:rsidRPr="00EF2123" w:rsidRDefault="00272C0B" w:rsidP="00272C0B">
      <w:pPr>
        <w:widowControl w:val="0"/>
        <w:numPr>
          <w:ilvl w:val="0"/>
          <w:numId w:val="18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100An.n (An)</w:t>
      </w:r>
    </w:p>
    <w:p w14:paraId="5D3B94F0" w14:textId="77777777" w:rsidR="00272C0B" w:rsidRPr="00EF2123" w:rsidRDefault="00272C0B" w:rsidP="00272C0B">
      <w:pPr>
        <w:widowControl w:val="0"/>
        <w:numPr>
          <w:ilvl w:val="0"/>
          <w:numId w:val="18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50Fr 25An.n, Sl, 25Arb</w:t>
      </w:r>
    </w:p>
    <w:p w14:paraId="51CDAE5A" w14:textId="77777777" w:rsidR="00272C0B" w:rsidRPr="00EF2123" w:rsidRDefault="00272C0B" w:rsidP="00272C0B">
      <w:pPr>
        <w:widowControl w:val="0"/>
        <w:numPr>
          <w:ilvl w:val="0"/>
          <w:numId w:val="18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50Pl.a 25Aa.n, Sl 25Arb</w:t>
      </w:r>
    </w:p>
    <w:p w14:paraId="5AA69380" w14:textId="77777777" w:rsidR="00272C0B" w:rsidRPr="00EF2123" w:rsidRDefault="00272C0B" w:rsidP="00272C0B">
      <w:pPr>
        <w:widowControl w:val="0"/>
        <w:numPr>
          <w:ilvl w:val="0"/>
          <w:numId w:val="18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Df - Ci, Fr, Pa, Me, St.r, Fr.p</w:t>
      </w:r>
    </w:p>
    <w:p w14:paraId="4375896A" w14:textId="77777777" w:rsidR="00272C0B" w:rsidRPr="00EF2123" w:rsidRDefault="00272C0B" w:rsidP="00272C0B">
      <w:pPr>
        <w:widowControl w:val="0"/>
        <w:numPr>
          <w:ilvl w:val="0"/>
          <w:numId w:val="18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Aj - Ca, Ju, Mj, Ml, Ma</w:t>
      </w:r>
    </w:p>
    <w:p w14:paraId="0F258146" w14:textId="77777777" w:rsidR="00272C0B" w:rsidRPr="00EF2123" w:rsidRDefault="00272C0B" w:rsidP="00272C0B">
      <w:pPr>
        <w:widowControl w:val="0"/>
        <w:numPr>
          <w:ilvl w:val="0"/>
          <w:numId w:val="18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Arb - Al, Lc, Pd, S.m, Pt;</w:t>
      </w:r>
    </w:p>
    <w:p w14:paraId="2CDD2522" w14:textId="77777777" w:rsidR="00272C0B" w:rsidRPr="00EF2123" w:rsidRDefault="00272C0B" w:rsidP="00272C0B">
      <w:pPr>
        <w:widowControl w:val="0"/>
        <w:numPr>
          <w:ilvl w:val="0"/>
          <w:numId w:val="18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Dr - La, Pi, Pi.s, Pi.n</w:t>
      </w:r>
    </w:p>
    <w:p w14:paraId="3AE666D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Tehnici de împădurire:</w:t>
      </w:r>
    </w:p>
    <w:p w14:paraId="3404FA23" w14:textId="77777777" w:rsidR="00272C0B" w:rsidRPr="00EF2123" w:rsidRDefault="00272C0B" w:rsidP="00272C0B">
      <w:pPr>
        <w:widowControl w:val="0"/>
        <w:numPr>
          <w:ilvl w:val="0"/>
          <w:numId w:val="18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Ct+Des+V(Vl,Bl)+Fg+Aa+Gr.o (Sd);</w:t>
      </w:r>
    </w:p>
    <w:p w14:paraId="3DFCDFF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Desimea culturilor :</w:t>
      </w:r>
    </w:p>
    <w:p w14:paraId="2929CD7F" w14:textId="77777777" w:rsidR="00272C0B" w:rsidRPr="00EF2123" w:rsidRDefault="00272C0B" w:rsidP="00272C0B">
      <w:pPr>
        <w:widowControl w:val="0"/>
        <w:numPr>
          <w:ilvl w:val="0"/>
          <w:numId w:val="18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6000/ha (2x0,83m);</w:t>
      </w:r>
    </w:p>
    <w:p w14:paraId="43BD39C8" w14:textId="77777777" w:rsidR="00272C0B" w:rsidRPr="00EF2123" w:rsidRDefault="00272C0B" w:rsidP="00272C0B">
      <w:pPr>
        <w:widowControl w:val="0"/>
        <w:numPr>
          <w:ilvl w:val="0"/>
          <w:numId w:val="18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3300/ha (2x1,5m) pentru compoziția ”d”</w:t>
      </w:r>
    </w:p>
    <w:p w14:paraId="4D5E93C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xml:space="preserve"> 40% (20%+15%+5%).</w:t>
      </w:r>
    </w:p>
    <w:p w14:paraId="40584F9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 xml:space="preserve">(revizuiri, mobilizări, descopleșiri): </w:t>
      </w:r>
    </w:p>
    <w:p w14:paraId="16F288A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10 ori în 4 ani (3+4+2+1);</w:t>
      </w:r>
    </w:p>
    <w:p w14:paraId="71717A5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c) de 8 ori în 4 ani (2+3+2+1).</w:t>
      </w:r>
    </w:p>
    <w:p w14:paraId="296EFEE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2235865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109)</w:t>
      </w:r>
    </w:p>
    <w:p w14:paraId="7A6E6CD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Terenuri cu exces de apă provenită din freatic, cu soluri gleice din zona de câmpie și silvostepă.</w:t>
      </w:r>
    </w:p>
    <w:p w14:paraId="7952AD1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w:t>
      </w:r>
      <w:r w:rsidRPr="00EF2123">
        <w:rPr>
          <w:i/>
          <w:lang w:val="ro-RO" w:eastAsia="ro-RO"/>
        </w:rPr>
        <w:t>TSD</w:t>
      </w:r>
      <w:r w:rsidRPr="00EF2123">
        <w:rPr>
          <w:lang w:val="ro-RO" w:eastAsia="ro-RO"/>
        </w:rPr>
        <w:t>: MC2A.</w:t>
      </w:r>
    </w:p>
    <w:p w14:paraId="73C7AA6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4DE19AF8"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4CM4 –Amestecuri de stejar (cvercinee) din zona de câmpie, silvostepă/stepă pe soluri gleice;</w:t>
      </w:r>
    </w:p>
    <w:p w14:paraId="6302FCAD"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8CM4 – Plantații de plopi și plopi euramericani din zona de câmpie, silvostepă/stepă pe soluri gleice;</w:t>
      </w:r>
    </w:p>
    <w:p w14:paraId="04A457DC"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5CM4 – Plantații de nuc negru din zona de câmpie, silvostepă/stepă pe soluri gleice.</w:t>
      </w:r>
    </w:p>
    <w:p w14:paraId="2FCB52B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w:t>
      </w:r>
    </w:p>
    <w:p w14:paraId="262FF385" w14:textId="77777777" w:rsidR="00272C0B" w:rsidRPr="00EF2123" w:rsidRDefault="00272C0B" w:rsidP="00272C0B">
      <w:pPr>
        <w:widowControl w:val="0"/>
        <w:numPr>
          <w:ilvl w:val="0"/>
          <w:numId w:val="18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70St (Ce, Gâ) 10Df 10Aj 10Arb;</w:t>
      </w:r>
    </w:p>
    <w:p w14:paraId="189DF708" w14:textId="77777777" w:rsidR="00272C0B" w:rsidRPr="00EF2123" w:rsidRDefault="00272C0B" w:rsidP="00272C0B">
      <w:pPr>
        <w:widowControl w:val="0"/>
        <w:numPr>
          <w:ilvl w:val="0"/>
          <w:numId w:val="18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60St (Ce, Gâ) 15Dr 10Aj 15Arb</w:t>
      </w:r>
    </w:p>
    <w:p w14:paraId="7F1AACD8" w14:textId="77777777" w:rsidR="00272C0B" w:rsidRPr="00EF2123" w:rsidRDefault="00272C0B" w:rsidP="00272C0B">
      <w:pPr>
        <w:widowControl w:val="0"/>
        <w:numPr>
          <w:ilvl w:val="0"/>
          <w:numId w:val="18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100Pl.ea (Pl.a)</w:t>
      </w:r>
    </w:p>
    <w:p w14:paraId="3D65CA7D" w14:textId="77777777" w:rsidR="00272C0B" w:rsidRPr="00EF2123" w:rsidRDefault="00272C0B" w:rsidP="00272C0B">
      <w:pPr>
        <w:widowControl w:val="0"/>
        <w:numPr>
          <w:ilvl w:val="0"/>
          <w:numId w:val="18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 Nu.n</w:t>
      </w:r>
    </w:p>
    <w:p w14:paraId="0515E62B"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Df – Fr, Fr.î, Fr.p, Te, Ve, St.r</w:t>
      </w:r>
    </w:p>
    <w:p w14:paraId="342BC169"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Aj - Ca, Ju, Mj, Ml, Pa, Ar</w:t>
      </w:r>
    </w:p>
    <w:p w14:paraId="0DA79F0E"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Arb - Al, Lc, Că, Sâ, S.m, Pt;</w:t>
      </w:r>
    </w:p>
    <w:p w14:paraId="728DA19E"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Dr - La, Pi, Pi.s, Pi.n</w:t>
      </w:r>
    </w:p>
    <w:p w14:paraId="3E7E19D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Tehnici de împădurire:</w:t>
      </w:r>
    </w:p>
    <w:p w14:paraId="06B144AA" w14:textId="77777777" w:rsidR="00272C0B" w:rsidRPr="00EF2123" w:rsidRDefault="00272C0B" w:rsidP="00272C0B">
      <w:pPr>
        <w:widowControl w:val="0"/>
        <w:numPr>
          <w:ilvl w:val="0"/>
          <w:numId w:val="18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±Pi+V(Vl,Bz)+ Gr.o;</w:t>
      </w:r>
    </w:p>
    <w:p w14:paraId="59A3EA2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Desimea culturilor :</w:t>
      </w:r>
    </w:p>
    <w:p w14:paraId="005A9D15" w14:textId="77777777" w:rsidR="00272C0B" w:rsidRPr="00EF2123" w:rsidRDefault="00272C0B" w:rsidP="00272C0B">
      <w:pPr>
        <w:widowControl w:val="0"/>
        <w:numPr>
          <w:ilvl w:val="0"/>
          <w:numId w:val="18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6000/ha (2x0,83 m) – compozițiile ”a”, ”b”;</w:t>
      </w:r>
    </w:p>
    <w:p w14:paraId="2F48E9F9" w14:textId="77777777" w:rsidR="00272C0B" w:rsidRPr="00EF2123" w:rsidRDefault="00272C0B" w:rsidP="00272C0B">
      <w:pPr>
        <w:widowControl w:val="0"/>
        <w:numPr>
          <w:ilvl w:val="0"/>
          <w:numId w:val="18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3333/ha (2x1,5 m) – compozițiile ”c”, ”d”;</w:t>
      </w:r>
    </w:p>
    <w:p w14:paraId="1B44C9E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xml:space="preserve"> 40% (20%+15%+5%).</w:t>
      </w:r>
    </w:p>
    <w:p w14:paraId="39027FF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 xml:space="preserve">(revizuiri, mobilizări, descopleșiri): </w:t>
      </w:r>
    </w:p>
    <w:p w14:paraId="2FF48A9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b) de 16 ori în 6 ani (4+4+3+2+2+1);</w:t>
      </w:r>
    </w:p>
    <w:p w14:paraId="5375847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d) de 8 ori în 4 ani (2+3+2+1).</w:t>
      </w:r>
    </w:p>
    <w:p w14:paraId="5E68B41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71D263F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110)</w:t>
      </w:r>
    </w:p>
    <w:p w14:paraId="2F51299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Terenuri cu exces de apă provenită din pânza freatică, cu gleiosoluri epigleice din zona de câmpie și silvostepă,  </w:t>
      </w:r>
      <w:r w:rsidRPr="00EF2123">
        <w:rPr>
          <w:i/>
          <w:lang w:val="ro-RO" w:eastAsia="ro-RO"/>
        </w:rPr>
        <w:t>TSD</w:t>
      </w:r>
      <w:r w:rsidRPr="00EF2123">
        <w:rPr>
          <w:lang w:val="ro-RO" w:eastAsia="ro-RO"/>
        </w:rPr>
        <w:t>: MC2B.</w:t>
      </w:r>
    </w:p>
    <w:p w14:paraId="57B51DE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5A4932E2"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4CM5 – Amestecuri cu cvercinee din zona de câmpie, silvostepă/stepă pe gleiosoluri epigleice;</w:t>
      </w:r>
    </w:p>
    <w:p w14:paraId="4531EDA1"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1CM5 – Amestecuri cu larice și diverse foioase din zona de câmpie, silvostepă/stepă pe gleiosoluri epigleice;</w:t>
      </w:r>
    </w:p>
    <w:p w14:paraId="2776180D"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2CM5 – Amestecuri cu pin și diverse foioase din zona de câmpie, silvostepă/stepă pe gleiosoluri epigleice;</w:t>
      </w:r>
    </w:p>
    <w:p w14:paraId="78856709"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1CM6 – Plantații cu chiparos de baltă din zona de câmpie, silvostepă/stepă pe gleiosoluri epigleice.</w:t>
      </w:r>
    </w:p>
    <w:p w14:paraId="30CECCF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w:t>
      </w:r>
    </w:p>
    <w:p w14:paraId="0898F905" w14:textId="77777777" w:rsidR="00272C0B" w:rsidRPr="00EF2123" w:rsidRDefault="00272C0B" w:rsidP="00272C0B">
      <w:pPr>
        <w:widowControl w:val="0"/>
        <w:numPr>
          <w:ilvl w:val="0"/>
          <w:numId w:val="18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 St (Go, Ce, Gâ) 30Dr,Df 10Aj 10Arb;</w:t>
      </w:r>
    </w:p>
    <w:p w14:paraId="6F95E285" w14:textId="77777777" w:rsidR="00272C0B" w:rsidRPr="00EF2123" w:rsidRDefault="00272C0B" w:rsidP="00272C0B">
      <w:pPr>
        <w:widowControl w:val="0"/>
        <w:numPr>
          <w:ilvl w:val="0"/>
          <w:numId w:val="18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50La (Pi) 30Df 20Arb;</w:t>
      </w:r>
    </w:p>
    <w:p w14:paraId="642000E0" w14:textId="77777777" w:rsidR="00272C0B" w:rsidRPr="00EF2123" w:rsidRDefault="00272C0B" w:rsidP="00272C0B">
      <w:pPr>
        <w:widowControl w:val="0"/>
        <w:numPr>
          <w:ilvl w:val="0"/>
          <w:numId w:val="18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50Pi(Pi.n) 50Df;</w:t>
      </w:r>
    </w:p>
    <w:p w14:paraId="3ACE7541" w14:textId="77777777" w:rsidR="00272C0B" w:rsidRPr="00EF2123" w:rsidRDefault="00272C0B" w:rsidP="00272C0B">
      <w:pPr>
        <w:widowControl w:val="0"/>
        <w:numPr>
          <w:ilvl w:val="0"/>
          <w:numId w:val="18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100Ch.b.</w:t>
      </w:r>
    </w:p>
    <w:p w14:paraId="1D751D53"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Df – Fr, Fr.p, Fr.î, Te, Ve, St.r</w:t>
      </w:r>
    </w:p>
    <w:p w14:paraId="30F2C368"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Aj - Ca, Ju, Mj, Ml, Ar</w:t>
      </w:r>
    </w:p>
    <w:p w14:paraId="6C3F46D8"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Arb - Al, Lc, Că, Sâ, S.m, Pt;</w:t>
      </w:r>
    </w:p>
    <w:p w14:paraId="528DB30B"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Dr - La, Pi, Pi.s, Pi.n</w:t>
      </w:r>
    </w:p>
    <w:p w14:paraId="211AA07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Tehnici de împădurire:</w:t>
      </w:r>
    </w:p>
    <w:p w14:paraId="158AA530" w14:textId="77777777" w:rsidR="00272C0B" w:rsidRPr="00EF2123" w:rsidRDefault="00272C0B" w:rsidP="00272C0B">
      <w:pPr>
        <w:widowControl w:val="0"/>
        <w:numPr>
          <w:ilvl w:val="0"/>
          <w:numId w:val="18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Des%+Md(BVl)+Gr.o (Sm)</w:t>
      </w:r>
    </w:p>
    <w:p w14:paraId="02EFDF82" w14:textId="77777777" w:rsidR="00272C0B" w:rsidRPr="00EF2123" w:rsidRDefault="00272C0B" w:rsidP="00272C0B">
      <w:pPr>
        <w:widowControl w:val="0"/>
        <w:numPr>
          <w:ilvl w:val="0"/>
          <w:numId w:val="18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Dren+V(Vl, Bl, Pi)+ Gr.o (Sm);</w:t>
      </w:r>
    </w:p>
    <w:p w14:paraId="475E332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Desimea culturilor :</w:t>
      </w:r>
    </w:p>
    <w:p w14:paraId="03DC359D" w14:textId="77777777" w:rsidR="00272C0B" w:rsidRPr="00EF2123" w:rsidRDefault="00272C0B" w:rsidP="00272C0B">
      <w:pPr>
        <w:widowControl w:val="0"/>
        <w:numPr>
          <w:ilvl w:val="0"/>
          <w:numId w:val="19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6000/ha (2x0,83 m) – compozițiile ”a”, ”b”, ”c”;</w:t>
      </w:r>
    </w:p>
    <w:p w14:paraId="32016A21" w14:textId="77777777" w:rsidR="00272C0B" w:rsidRPr="00EF2123" w:rsidRDefault="00272C0B" w:rsidP="00272C0B">
      <w:pPr>
        <w:widowControl w:val="0"/>
        <w:numPr>
          <w:ilvl w:val="0"/>
          <w:numId w:val="19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3300/ha (2x1,5 m) – compoziția ”d”;</w:t>
      </w:r>
    </w:p>
    <w:p w14:paraId="7B51404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xml:space="preserve"> 40% (20%+15%+5%).</w:t>
      </w:r>
    </w:p>
    <w:p w14:paraId="771B471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 xml:space="preserve">(revizuiri, mobilizări, descopleșiri): </w:t>
      </w:r>
    </w:p>
    <w:p w14:paraId="6C834E3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a) de 14 ori în 6 ani (3+4+2+2+2+1); </w:t>
      </w:r>
    </w:p>
    <w:p w14:paraId="045B8BF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c, d) de 12 ori în 5 ani (3+4+2+2+1);</w:t>
      </w:r>
    </w:p>
    <w:p w14:paraId="471628D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3828FE2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111)</w:t>
      </w:r>
    </w:p>
    <w:p w14:paraId="17AB977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Terenuri cu exces de apă provenită din pânza freatică, cu gleiosoluri proxigleice din zona de câmpie și silvostepă, </w:t>
      </w:r>
      <w:r w:rsidRPr="00EF2123">
        <w:rPr>
          <w:i/>
          <w:lang w:val="ro-RO" w:eastAsia="ro-RO"/>
        </w:rPr>
        <w:t>TSD</w:t>
      </w:r>
      <w:r w:rsidRPr="00EF2123">
        <w:rPr>
          <w:lang w:val="ro-RO" w:eastAsia="ro-RO"/>
        </w:rPr>
        <w:t>: MC2C.</w:t>
      </w:r>
    </w:p>
    <w:p w14:paraId="2CDE233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60F8F7C6"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4CM6 – Amestecuri cu cvercinee din zona de câmpie, silvostepă/stepă pe gleiosoluri proxigleice;</w:t>
      </w:r>
    </w:p>
    <w:p w14:paraId="4A465320"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2CM6 – Amestecuri cu pin și diverse foioase din zona de câmpie, silvostepă/stepă pe gleiosoluri proxigleice; </w:t>
      </w:r>
    </w:p>
    <w:p w14:paraId="06EFD78F"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8CM6 – Aninișuri și amestecuri anin, frasin și diverse foioase din zona de câmpie, silvostepă/stepă pe gleiosoluri proxigleice;</w:t>
      </w:r>
    </w:p>
    <w:p w14:paraId="3A2D2FC3"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8CM7 – Amestecuri de plop alb și diverse foioase hidrofile din zona de câmpie, silvostepă/stepă pe gleiosoluri proxigleice.</w:t>
      </w:r>
    </w:p>
    <w:p w14:paraId="728E291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w:t>
      </w:r>
    </w:p>
    <w:p w14:paraId="52CC8FEF" w14:textId="77777777" w:rsidR="00272C0B" w:rsidRPr="00EF2123" w:rsidRDefault="00272C0B" w:rsidP="00272C0B">
      <w:pPr>
        <w:widowControl w:val="0"/>
        <w:numPr>
          <w:ilvl w:val="0"/>
          <w:numId w:val="19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50St (Go, Ce, Gâ) 30Df 10Aj 10Arb;</w:t>
      </w:r>
    </w:p>
    <w:p w14:paraId="0CBA9F77" w14:textId="77777777" w:rsidR="00272C0B" w:rsidRPr="00EF2123" w:rsidRDefault="00272C0B" w:rsidP="00272C0B">
      <w:pPr>
        <w:widowControl w:val="0"/>
        <w:numPr>
          <w:ilvl w:val="0"/>
          <w:numId w:val="19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50Pi (Pi.n) 50Df;</w:t>
      </w:r>
    </w:p>
    <w:p w14:paraId="6E845153" w14:textId="77777777" w:rsidR="00272C0B" w:rsidRPr="00EF2123" w:rsidRDefault="00272C0B" w:rsidP="00272C0B">
      <w:pPr>
        <w:widowControl w:val="0"/>
        <w:numPr>
          <w:ilvl w:val="0"/>
          <w:numId w:val="19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50An.n (An) 50Df;</w:t>
      </w:r>
    </w:p>
    <w:p w14:paraId="6530C6B9" w14:textId="77777777" w:rsidR="00272C0B" w:rsidRPr="00EF2123" w:rsidRDefault="00272C0B" w:rsidP="00272C0B">
      <w:pPr>
        <w:widowControl w:val="0"/>
        <w:numPr>
          <w:ilvl w:val="0"/>
          <w:numId w:val="19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50Fr (Fr.p) 25An.n, Sl 25Ct.r, Sa.p, Că, B.r.;</w:t>
      </w:r>
    </w:p>
    <w:p w14:paraId="1B44A4DD" w14:textId="77777777" w:rsidR="00272C0B" w:rsidRPr="00EF2123" w:rsidRDefault="00272C0B" w:rsidP="00272C0B">
      <w:pPr>
        <w:widowControl w:val="0"/>
        <w:numPr>
          <w:ilvl w:val="0"/>
          <w:numId w:val="191"/>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50Pl.a 25 An.n, Sl 25Ct.r, Sa.p, Că, B.r</w:t>
      </w:r>
    </w:p>
    <w:p w14:paraId="33757D37"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Df – Fr, Fr.p, Fr.î, Te, Ve, St.r</w:t>
      </w:r>
    </w:p>
    <w:p w14:paraId="3D517308"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Aj - Ca, Ju, Mj, Ml, Ar</w:t>
      </w:r>
    </w:p>
    <w:p w14:paraId="78B6E1C1"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Arb - Al, Lc, Că, Sâ, S.m, Pt;</w:t>
      </w:r>
    </w:p>
    <w:p w14:paraId="1AFF9FE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Tehnici de împădurire:</w:t>
      </w:r>
    </w:p>
    <w:p w14:paraId="5BA52A77" w14:textId="77777777" w:rsidR="00272C0B" w:rsidRPr="00EF2123" w:rsidRDefault="00272C0B" w:rsidP="00272C0B">
      <w:pPr>
        <w:widowControl w:val="0"/>
        <w:numPr>
          <w:ilvl w:val="0"/>
          <w:numId w:val="19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±CT+Des+Md(Bl)+Ag+Gr.o(Sm,Bt)</w:t>
      </w:r>
    </w:p>
    <w:p w14:paraId="6A5B0C1E" w14:textId="77777777" w:rsidR="00272C0B" w:rsidRPr="00EF2123" w:rsidRDefault="00272C0B" w:rsidP="00272C0B">
      <w:pPr>
        <w:widowControl w:val="0"/>
        <w:numPr>
          <w:ilvl w:val="0"/>
          <w:numId w:val="192"/>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±CT+Dren+V(Vl,Bz,Pi)+ Gr.o(Sm,Bt);</w:t>
      </w:r>
    </w:p>
    <w:p w14:paraId="41ECC28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Desimea culturilor :</w:t>
      </w:r>
    </w:p>
    <w:p w14:paraId="32EF708A" w14:textId="77777777" w:rsidR="00272C0B" w:rsidRPr="00EF2123" w:rsidRDefault="00272C0B" w:rsidP="00272C0B">
      <w:pPr>
        <w:widowControl w:val="0"/>
        <w:numPr>
          <w:ilvl w:val="0"/>
          <w:numId w:val="19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6000/ha (2x0,83 m) – compozițiile ”a”, ”b”, ”c”, ”d”;</w:t>
      </w:r>
    </w:p>
    <w:p w14:paraId="26BD1A27" w14:textId="77777777" w:rsidR="00272C0B" w:rsidRPr="00EF2123" w:rsidRDefault="00272C0B" w:rsidP="00272C0B">
      <w:pPr>
        <w:widowControl w:val="0"/>
        <w:numPr>
          <w:ilvl w:val="0"/>
          <w:numId w:val="193"/>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3300/ha (2x1,5 m) – compoziția ”e”;</w:t>
      </w:r>
    </w:p>
    <w:p w14:paraId="3FA1109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xml:space="preserve"> 40% (20%+15%+5%).</w:t>
      </w:r>
    </w:p>
    <w:p w14:paraId="2106B3E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 xml:space="preserve">(revizuiri, mobilizări, descopleșiri): </w:t>
      </w:r>
    </w:p>
    <w:p w14:paraId="19302AC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14 ori în 6 ani (3+4+2+2+2+1);</w:t>
      </w:r>
    </w:p>
    <w:p w14:paraId="67E55B1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de 12 ori în 5 ani (3+4+2+2+1);</w:t>
      </w:r>
    </w:p>
    <w:p w14:paraId="64E59DC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d) de 10 ori în 4 ani (3+4+2+1);</w:t>
      </w:r>
    </w:p>
    <w:p w14:paraId="57E2121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e) de 8 ori în 4 ani (2+3+2+1).</w:t>
      </w:r>
    </w:p>
    <w:p w14:paraId="16DCC47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2E68CC7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112)</w:t>
      </w:r>
    </w:p>
    <w:p w14:paraId="05799C0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Mlaștini eutrofe (bahne) cu hidrosoluri histice (orizont de turbă sub 0,5 m grosime) din zona de câmpie și silvostepă,  </w:t>
      </w:r>
      <w:r w:rsidRPr="00EF2123">
        <w:rPr>
          <w:i/>
          <w:lang w:val="ro-RO" w:eastAsia="ro-RO"/>
        </w:rPr>
        <w:t>TSD</w:t>
      </w:r>
      <w:r w:rsidRPr="00EF2123">
        <w:rPr>
          <w:lang w:val="ro-RO" w:eastAsia="ro-RO"/>
        </w:rPr>
        <w:t>: TC1A.</w:t>
      </w:r>
    </w:p>
    <w:p w14:paraId="25643A8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1125E912"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2CT1 – Amestecuri cu pin și diverse foioase din zona de câmpie, silvostepă/stepă pe bahne cu hidrosoluri histice; </w:t>
      </w:r>
    </w:p>
    <w:p w14:paraId="766B0877"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8DT1 – Aninișuri și amestecuri anin, frasin și diverse foioase din zona de câmpie, silvostepă/stepă pe bahne cu hidrosoluri histice.</w:t>
      </w:r>
    </w:p>
    <w:p w14:paraId="0330AE8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w:t>
      </w:r>
    </w:p>
    <w:p w14:paraId="7DA416BA" w14:textId="77777777" w:rsidR="00272C0B" w:rsidRPr="00EF2123" w:rsidRDefault="00272C0B" w:rsidP="00272C0B">
      <w:pPr>
        <w:widowControl w:val="0"/>
        <w:numPr>
          <w:ilvl w:val="0"/>
          <w:numId w:val="19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50-75Pi(Pi.n) 50-25Df;</w:t>
      </w:r>
    </w:p>
    <w:p w14:paraId="1B08EBCA" w14:textId="77777777" w:rsidR="00272C0B" w:rsidRPr="00EF2123" w:rsidRDefault="00272C0B" w:rsidP="00272C0B">
      <w:pPr>
        <w:widowControl w:val="0"/>
        <w:numPr>
          <w:ilvl w:val="0"/>
          <w:numId w:val="19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50An.n (An) 50Df;</w:t>
      </w:r>
    </w:p>
    <w:p w14:paraId="404A657F" w14:textId="77777777" w:rsidR="00272C0B" w:rsidRPr="00EF2123" w:rsidRDefault="00272C0B" w:rsidP="00272C0B">
      <w:pPr>
        <w:widowControl w:val="0"/>
        <w:numPr>
          <w:ilvl w:val="0"/>
          <w:numId w:val="19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100An.n (An);</w:t>
      </w:r>
    </w:p>
    <w:p w14:paraId="01248D10"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Df – Fr, Fr.p, Fr.î, Te, Ve, St.r, An.n</w:t>
      </w:r>
    </w:p>
    <w:p w14:paraId="72443CB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Tehnici de împădurire:</w:t>
      </w:r>
    </w:p>
    <w:p w14:paraId="3ED9D7CD" w14:textId="77777777" w:rsidR="00272C0B" w:rsidRPr="00EF2123" w:rsidRDefault="00272C0B" w:rsidP="00272C0B">
      <w:pPr>
        <w:widowControl w:val="0"/>
        <w:numPr>
          <w:ilvl w:val="0"/>
          <w:numId w:val="19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Des (Dren)+V(Tb)+Aa+Gr.o</w:t>
      </w:r>
    </w:p>
    <w:p w14:paraId="4638B60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Desimea culturilor :</w:t>
      </w:r>
    </w:p>
    <w:p w14:paraId="08AB18BC" w14:textId="77777777" w:rsidR="00272C0B" w:rsidRPr="00EF2123" w:rsidRDefault="00272C0B" w:rsidP="00272C0B">
      <w:pPr>
        <w:widowControl w:val="0"/>
        <w:numPr>
          <w:ilvl w:val="0"/>
          <w:numId w:val="19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6000/ha (2x0,83 m);</w:t>
      </w:r>
    </w:p>
    <w:p w14:paraId="26E0AC0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xml:space="preserve"> 40% (20%+15%+5%)..</w:t>
      </w:r>
    </w:p>
    <w:p w14:paraId="143375B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 xml:space="preserve">(revizuiri, mobilizări, descopleșiri): </w:t>
      </w:r>
    </w:p>
    <w:p w14:paraId="153693D1" w14:textId="77777777" w:rsidR="00272C0B" w:rsidRPr="00EF2123" w:rsidRDefault="00272C0B" w:rsidP="00272C0B">
      <w:pPr>
        <w:widowControl w:val="0"/>
        <w:numPr>
          <w:ilvl w:val="0"/>
          <w:numId w:val="19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 12 ori în 5 ani (3+4+2+2+1)</w:t>
      </w:r>
    </w:p>
    <w:p w14:paraId="69D17936" w14:textId="77777777" w:rsidR="00272C0B" w:rsidRPr="00EF2123" w:rsidRDefault="00272C0B" w:rsidP="00272C0B">
      <w:pPr>
        <w:widowControl w:val="0"/>
        <w:numPr>
          <w:ilvl w:val="0"/>
          <w:numId w:val="197"/>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 10 ori în 4 ani (3+4+2+1).</w:t>
      </w:r>
    </w:p>
    <w:p w14:paraId="242406F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52C700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113)</w:t>
      </w:r>
    </w:p>
    <w:p w14:paraId="64D3644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Mlaștini eutrofe (bahne) cu histosoluri eutrice (orizont de turbă peste 0,5 m grosime) din zona de câmpie și silvostepă, </w:t>
      </w:r>
      <w:r w:rsidRPr="00EF2123">
        <w:rPr>
          <w:i/>
          <w:lang w:val="ro-RO" w:eastAsia="ro-RO"/>
        </w:rPr>
        <w:t>TSD</w:t>
      </w:r>
      <w:r w:rsidRPr="00EF2123">
        <w:rPr>
          <w:lang w:val="ro-RO" w:eastAsia="ro-RO"/>
        </w:rPr>
        <w:t>: TD1B.</w:t>
      </w:r>
    </w:p>
    <w:p w14:paraId="1CBB1BE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iCs/>
          <w:lang w:val="ro-RO" w:eastAsia="ro-RO"/>
        </w:rPr>
        <w:t>Tipuri de vegetaţie</w:t>
      </w:r>
      <w:r w:rsidRPr="00EF2123">
        <w:rPr>
          <w:lang w:val="ro-RO" w:eastAsia="ro-RO"/>
        </w:rPr>
        <w:t xml:space="preserve">: </w:t>
      </w:r>
    </w:p>
    <w:p w14:paraId="5129A55C"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2CT2 – Amestecuri cu pin și diverse foioase din zona de câmpie, silvostepă/stepă pe bahne cu histosoluri eutrice; </w:t>
      </w:r>
    </w:p>
    <w:p w14:paraId="45B9A8B7" w14:textId="77777777" w:rsidR="00272C0B" w:rsidRPr="00EF2123" w:rsidRDefault="00272C0B" w:rsidP="00272C0B">
      <w:pPr>
        <w:widowControl w:val="0"/>
        <w:numPr>
          <w:ilvl w:val="0"/>
          <w:numId w:val="56"/>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8CT2 – Aninișuri și amestecuri anin, frasin și diverse foioase din zona de câmpie, silvostepă/stepă pe bahne cu histosoluri eutrice.</w:t>
      </w:r>
    </w:p>
    <w:p w14:paraId="7E8A5CB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Compoziţii de împădurire:</w:t>
      </w:r>
    </w:p>
    <w:p w14:paraId="1D1358A2" w14:textId="77777777" w:rsidR="00272C0B" w:rsidRPr="00EF2123" w:rsidRDefault="00272C0B" w:rsidP="00272C0B">
      <w:pPr>
        <w:widowControl w:val="0"/>
        <w:numPr>
          <w:ilvl w:val="0"/>
          <w:numId w:val="19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50-75Pi(Pi.n) 50-25Df;</w:t>
      </w:r>
    </w:p>
    <w:p w14:paraId="0A3C006B" w14:textId="77777777" w:rsidR="00272C0B" w:rsidRPr="00EF2123" w:rsidRDefault="00272C0B" w:rsidP="00272C0B">
      <w:pPr>
        <w:widowControl w:val="0"/>
        <w:numPr>
          <w:ilvl w:val="0"/>
          <w:numId w:val="19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50An.n (An) 50Df;</w:t>
      </w:r>
    </w:p>
    <w:p w14:paraId="3AE8B9E0" w14:textId="77777777" w:rsidR="00272C0B" w:rsidRPr="00EF2123" w:rsidRDefault="00272C0B" w:rsidP="00272C0B">
      <w:pPr>
        <w:widowControl w:val="0"/>
        <w:numPr>
          <w:ilvl w:val="0"/>
          <w:numId w:val="198"/>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100An.n (An);</w:t>
      </w:r>
    </w:p>
    <w:p w14:paraId="0D2F9846" w14:textId="77777777" w:rsidR="00272C0B" w:rsidRPr="00EF2123" w:rsidRDefault="00272C0B" w:rsidP="00272C0B">
      <w:pPr>
        <w:widowControl w:val="0"/>
        <w:numPr>
          <w:ilvl w:val="0"/>
          <w:numId w:val="1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Df – Fr, Fr.p, Fr.î, Te, Ve, St.r, An.n</w:t>
      </w:r>
    </w:p>
    <w:p w14:paraId="75F17D5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Tehnici de împădurire:</w:t>
      </w:r>
    </w:p>
    <w:p w14:paraId="4C631AA6" w14:textId="77777777" w:rsidR="00272C0B" w:rsidRPr="00EF2123" w:rsidRDefault="00272C0B" w:rsidP="00272C0B">
      <w:pPr>
        <w:widowControl w:val="0"/>
        <w:numPr>
          <w:ilvl w:val="0"/>
          <w:numId w:val="199"/>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IT+Dren+V(Bl)+Aa+Gr.o</w:t>
      </w:r>
    </w:p>
    <w:p w14:paraId="11021F4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iCs/>
          <w:lang w:val="ro-RO" w:eastAsia="ro-RO"/>
        </w:rPr>
      </w:pPr>
      <w:r w:rsidRPr="00EF2123">
        <w:rPr>
          <w:i/>
          <w:iCs/>
          <w:lang w:val="ro-RO" w:eastAsia="ro-RO"/>
        </w:rPr>
        <w:t>Desimea culturilor :</w:t>
      </w:r>
    </w:p>
    <w:p w14:paraId="1975EF5C" w14:textId="77777777" w:rsidR="00272C0B" w:rsidRPr="00EF2123" w:rsidRDefault="00272C0B" w:rsidP="00272C0B">
      <w:pPr>
        <w:widowControl w:val="0"/>
        <w:numPr>
          <w:ilvl w:val="0"/>
          <w:numId w:val="17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5000/ha (2x1 m);</w:t>
      </w:r>
    </w:p>
    <w:p w14:paraId="5C6C61B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Completări:</w:t>
      </w:r>
      <w:r w:rsidRPr="00EF2123">
        <w:rPr>
          <w:lang w:val="ro-RO" w:eastAsia="ro-RO"/>
        </w:rPr>
        <w:t xml:space="preserve"> 40% (20%+15%+5%)..</w:t>
      </w:r>
    </w:p>
    <w:p w14:paraId="44EE1D7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Întreţineri </w:t>
      </w:r>
      <w:r w:rsidRPr="00EF2123">
        <w:rPr>
          <w:lang w:val="ro-RO" w:eastAsia="ro-RO"/>
        </w:rPr>
        <w:t xml:space="preserve">(revizuiri, mobilizări, descopleșiri): </w:t>
      </w:r>
    </w:p>
    <w:p w14:paraId="7DEC886F" w14:textId="77777777" w:rsidR="00272C0B" w:rsidRPr="00EF2123" w:rsidRDefault="00272C0B" w:rsidP="00272C0B">
      <w:pPr>
        <w:widowControl w:val="0"/>
        <w:numPr>
          <w:ilvl w:val="0"/>
          <w:numId w:val="20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 12 ori în 5 ani (3+4+2+2+1)</w:t>
      </w:r>
    </w:p>
    <w:p w14:paraId="763B0B59" w14:textId="77777777" w:rsidR="00272C0B" w:rsidRPr="00EF2123" w:rsidRDefault="00272C0B" w:rsidP="00272C0B">
      <w:pPr>
        <w:widowControl w:val="0"/>
        <w:numPr>
          <w:ilvl w:val="0"/>
          <w:numId w:val="20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 10 ori în 4 ani (3+4+2+1).</w:t>
      </w:r>
    </w:p>
    <w:p w14:paraId="522F4D7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lang w:val="ro-RO" w:eastAsia="ro-RO"/>
        </w:rPr>
      </w:pPr>
    </w:p>
    <w:p w14:paraId="7BBAC87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Precizări:</w:t>
      </w:r>
    </w:p>
    <w:p w14:paraId="47AA0E1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Scheme de împadurire</w:t>
      </w:r>
    </w:p>
    <w:p w14:paraId="61EC836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Dispunerea pe teren a speciilor din compoziţiile de împădurire trebuie să ducă la crearea unor culturi de amestec durabile şi polifuncţionale. Din aceste motive aşezarea pe teren a diferitelor specii este indicat sa fie în biogrupe de 25 – 100 mp sau sub forma de benzi de 2 – 5 rânduri. Când distanţa între rânduri este de 1 sau peste 2 m, amestecul poate fi şi în rânduri de specii principale pure sau cu arbuşti, alternând cu specii de amestec (foioase sau raşinoase) cu specii de ajutor şi arbuşti.</w:t>
      </w:r>
    </w:p>
    <w:p w14:paraId="497A76A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 xml:space="preserve"> Tehnici de împădurire</w:t>
      </w:r>
    </w:p>
    <w:p w14:paraId="7A26321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Tehnicile de împădurire recomandate şi semnificaţia simbolurilor folosite sunt prezentate în continuare.</w:t>
      </w:r>
    </w:p>
    <w:p w14:paraId="265C854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Pregătirea terenului</w:t>
      </w:r>
    </w:p>
    <w:p w14:paraId="4670F3D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Ct = curaţirea terenului de ierburile înalte (trestie, pipirig etc.), tufărişuri inutile ş.a.;</w:t>
      </w:r>
    </w:p>
    <w:p w14:paraId="7647682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IT – îndepărtarea turbei (exploatarea eventuala a acesteia) şi nivelarea terenului;</w:t>
      </w:r>
    </w:p>
    <w:p w14:paraId="2C73935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Des – eliminarea apelor de băltire de pe suprafaţa solului şi din stratul superior de sol prin sanţuri şi canale de descărcare.</w:t>
      </w:r>
    </w:p>
    <w:p w14:paraId="68E804C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Dren – coborârea nivelului pânzei de apă freatică şi evacuarea apei din canale deschise sau închise de drenaj (drenuri).</w:t>
      </w:r>
    </w:p>
    <w:p w14:paraId="280B815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Pregatirea solului în vederea împăduririi :</w:t>
      </w:r>
    </w:p>
    <w:p w14:paraId="5C6E7C1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V – vetre de 40 / 60 cm sau 60 / 80 cm, desfundate adânc ;</w:t>
      </w:r>
    </w:p>
    <w:p w14:paraId="159A634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TB – tăblii de 2 x 2 m dispuse la 4 x 4 m (625 buc / ha) în alternanţă cu vetre (în fiecare tăblie introducându-se 3 – 5 puieţi sau cuiburi cu semanături de cvercinee) ;</w:t>
      </w:r>
    </w:p>
    <w:p w14:paraId="5EDE8E9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BL – muşuroaie (bilioane) realizate manual, cu înlăturarea stratului de ţelina ;</w:t>
      </w:r>
    </w:p>
    <w:p w14:paraId="1B11898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MD – movile dreptunghiulare de 1 / 0,5 m, flancate de câte o rigola de 1 / 0,5 / 0,3 m pentru colectarea şi păstrarea apei, dispuse la 2 x 2 m una de alta, în alternanţă cu vetre de plantare ;</w:t>
      </w:r>
    </w:p>
    <w:p w14:paraId="0AD6DDB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MC – movile circulare cu diametrul de 0,5 - 1 m, mărginite de rigole perimetrale de 25 / 30 cm, dispuse la 2 x 2 m, în alternanţă cu vetre sau gropi simple de plantare ;</w:t>
      </w:r>
    </w:p>
    <w:p w14:paraId="7005444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VL – benzi – val, cu lăţimea de 1–2 m, flancate de şănţulete (rigole),realizate manual sau cu plugul, în alternantă cu fâşii nelucrate, cu laţimea de 0,5 – 1,0 m ;</w:t>
      </w:r>
    </w:p>
    <w:p w14:paraId="1518F62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BZ – benzi lucrate cu laţimea de 3,5 – 8 m (pentru 2 – 5 rânduri de puieţi din speciile de baza), realizate prin arătura la cormana (“la mijloc”), în alternanţă cu fâsii nelucrate de 2,5 – 7 m lăţime (pentru 2 – 5 rânduri de puieţi plantaţi în gropi obişnuite săpate în vetre la 40 / 60 cm).</w:t>
      </w:r>
    </w:p>
    <w:p w14:paraId="79A78C4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PI – pregatirea integrală a solurilor, în special a celor îndesate sau sau cu caractere planice şi vertice, prin scarificare, desfundare, arătura, discuire (grăpare) etc.</w:t>
      </w:r>
    </w:p>
    <w:p w14:paraId="2BBD91C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Ameliorarea solului prin fertilizare si amendare :</w:t>
      </w:r>
    </w:p>
    <w:p w14:paraId="228D6CA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FG – fertilizare cu gunoi de grajd, pământ vegetal sau îngrăşăminte chimice ;</w:t>
      </w:r>
    </w:p>
    <w:p w14:paraId="268E572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AA – amendare cu amendamente calcaroase, în solurile acide ;</w:t>
      </w:r>
    </w:p>
    <w:p w14:paraId="3DB333A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AG - amendare cu gips sau fosfogips, în solurile alcalice.</w:t>
      </w:r>
    </w:p>
    <w:p w14:paraId="1ED0C95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Împădurirea propriu-zisa:</w:t>
      </w:r>
    </w:p>
    <w:p w14:paraId="4AC8A8E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Sm – semănaturi în cuiburi pe vetre sau semănături în cuiburi executate în tăblii, pe teren pregătit integral (pațachină, cvercinee);</w:t>
      </w:r>
    </w:p>
    <w:p w14:paraId="0F049CC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Gr.o – plantarea în gropi obişnuite de 30 x 30 x 30 cm sau 40 x 40 x 30 cm, dispuse pe vetre, movile etc.;</w:t>
      </w:r>
    </w:p>
    <w:p w14:paraId="3EFE751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Bt– butăşire cu butaşi obisnuiţi (cătina roşie şi răchita roşie) sau cu sade (salcie plesnitoare). </w:t>
      </w:r>
    </w:p>
    <w:p w14:paraId="42DF29E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Notă:</w:t>
      </w:r>
    </w:p>
    <w:p w14:paraId="065688D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la constituirea perimetrelor de ameliorare pe terenuri cu exces de apă trebuie verificate dacă acestea nu găzduiesc asociații vegetale sau habitate protejate, caz în care acțiunea de ameliorare poate să nu fie indicată;</w:t>
      </w:r>
    </w:p>
    <w:p w14:paraId="40CD3DE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introducerea largă, în formele de împădurire, a speciilor de ajutor şi arbustive, mai ales în regiunile de câmpie şi dealuri joase, pentru a se evita înierbarea şi înţelenirea solurilor;</w:t>
      </w:r>
    </w:p>
    <w:p w14:paraId="1CCBD86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extinderea în cultura a aninilor, cu deosebire a aninului negru în regiunile de câmpie şi deal;</w:t>
      </w:r>
    </w:p>
    <w:p w14:paraId="53399DF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folosirea limitată şi cu prudenţă a plopilor euroamericani şi nucului negru;</w:t>
      </w:r>
    </w:p>
    <w:p w14:paraId="646DEF8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introducerea în cultură a cerului şi gârniţei pe soluri argiloase, compacte, cu caractere planice şi vertice;</w:t>
      </w:r>
    </w:p>
    <w:p w14:paraId="688C313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folosirea cu prioritate a provenientelor locale, la molid, larice, cvercinee s.a.;</w:t>
      </w:r>
    </w:p>
    <w:p w14:paraId="6548026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introducerea sub masiv, în arboretele unietajate, a alunului, carpenului, aninilor, pinului (în goluri mai mari) şi amenajarea de biloane sau movile pentru asigurarea regenerării naturale.</w:t>
      </w:r>
    </w:p>
    <w:p w14:paraId="169064C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3C773E2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4598FEF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19793F0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 xml:space="preserve">8.  TERENURI AFECTATE DE DEGRADARE ANTROPICĂ  </w:t>
      </w:r>
    </w:p>
    <w:p w14:paraId="5B74342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In această ultimă grupare au fost incluse terenurile degradate rezultate în urma unor intervenţii antropice directe şi anume: halde, terenuri decopertate de stratul de sol, terenuri cu solul deranjat sau desfundat, taluzuri artificiale, terenuri poluate.</w:t>
      </w:r>
    </w:p>
    <w:p w14:paraId="1401ADF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Haldele sunt constituite din depozite din roci, uneori în amestec cu sol sau din alte materiale. Cele mai frecvente sunt haldele miniere, haldele industriale şi haldele menajere. Haldele miniere rezultă în urma activităţii de minerit, a săpării tunelurilor pentru diverse utilizari (cai de transport, de aducţiune a apei etc.). Haldele industriale rezulta în urma activitaţilor industriale diverse, fiind formate din reziduurile de la arderile din termocentrale cu combustibili solizi (carbuni), din arderile în furnalele siderurgice, precum şi din reziduurile rezultate în urma prelucrarii diferitelor roci, mase plastice, lemn etc. Cele mai raspandite halde industriale sunt haldele de cenuşă şi cele de zgura.Haldele menajere sunt alcatuite din resturi menajere şi casnice, respectiv depozite din resturi de alimente, hârtie, deşeuri de textile, sticlă, metal , mase plastice, lemn etc.</w:t>
      </w:r>
    </w:p>
    <w:p w14:paraId="1F7C730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Terenurile decopertate de stratul de sol şi cele cu soluri deranjate sau desfundate sunt localizate predominant în zonele cu exploatări miniere de suprafaţă, cariere de piatră, balast, nisip, argilă s.a. şi în zonele unde se executa săpături diverse care conduc la deranjarea solului.</w:t>
      </w:r>
    </w:p>
    <w:p w14:paraId="04552B7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Taluzurile artificiale rezultă în urma executarii diferitelor lucrări: drumuri, căi ferate, canale, construcţii diverse etc., ca urmare a unor săpături (deblee) sau depozitării de materiale excavate (ramblee).</w:t>
      </w:r>
    </w:p>
    <w:p w14:paraId="5270FA8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en-GB" w:eastAsia="ro-RO"/>
        </w:rPr>
      </w:pPr>
    </w:p>
    <w:p w14:paraId="5347CA6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b/>
          <w:lang w:val="ro-RO" w:eastAsia="ro-RO"/>
        </w:rPr>
        <w:t>8.1.TERENURI HALDATE - Y</w:t>
      </w:r>
    </w:p>
    <w:p w14:paraId="042CEEE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lang w:val="ro-RO" w:eastAsia="ro-RO"/>
        </w:rPr>
        <w:t>HALDE MINIERE - 1</w:t>
      </w:r>
    </w:p>
    <w:p w14:paraId="4AD67FDE"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Regiuni premontane şi montane, din subzonele fagului, amestecului de fag cu raşinoase şi din subzona molidului (etajele FD4 ; FM1 ; FM2 ; FM3).</w:t>
      </w:r>
    </w:p>
    <w:p w14:paraId="21F440F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p>
    <w:p w14:paraId="326D0AF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114)</w:t>
      </w:r>
    </w:p>
    <w:p w14:paraId="1C4B5BC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Halde miniere formate din depozite de roci divers dezagregate şi alterate, cu textură grosieră, deseori scheletice, situate pe versanţi sau la poalele acestora, uneori sub forma de movile ori valuri </w:t>
      </w:r>
      <w:r w:rsidRPr="00EF2123">
        <w:rPr>
          <w:i/>
          <w:lang w:val="ro-RO" w:eastAsia="ro-RO"/>
        </w:rPr>
        <w:t>(TSD: YM1A).</w:t>
      </w:r>
    </w:p>
    <w:p w14:paraId="120CF9A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16D12D2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-2MY1</w:t>
      </w:r>
      <w:r w:rsidRPr="00EF2123">
        <w:rPr>
          <w:lang w:val="ro-RO" w:eastAsia="ro-RO"/>
        </w:rPr>
        <w:t xml:space="preserve"> –pinete in amestec cu foioase în zona de munte, pe halde miniere de steril brut;                </w:t>
      </w:r>
    </w:p>
    <w:p w14:paraId="71BE8D6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-8MY1</w:t>
      </w:r>
      <w:r w:rsidRPr="00EF2123">
        <w:rPr>
          <w:lang w:val="ro-RO" w:eastAsia="ro-RO"/>
        </w:rPr>
        <w:t>–asociaţii de foioase mezohigrofite (An, Pl) în zona de munte, pe halde miniere de steril brut</w:t>
      </w:r>
      <w:r w:rsidRPr="00EF2123">
        <w:rPr>
          <w:i/>
          <w:lang w:val="ro-RO" w:eastAsia="ro-RO"/>
        </w:rPr>
        <w:t xml:space="preserve">;            </w:t>
      </w:r>
    </w:p>
    <w:p w14:paraId="3642BC5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-9MY1 </w:t>
      </w:r>
      <w:r w:rsidRPr="00EF2123">
        <w:rPr>
          <w:lang w:val="ro-RO" w:eastAsia="ro-RO"/>
        </w:rPr>
        <w:t>– arbuşti (cătinişuri) în zona de munte, pe halde miniere de steril brut.</w:t>
      </w:r>
    </w:p>
    <w:p w14:paraId="3941655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CD9E33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 :</w:t>
      </w:r>
    </w:p>
    <w:p w14:paraId="6DEDC32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a.   50 Pi (Pi. n) 25 Me (Mj, Ul) 25 Ct, pe halde mai uscate, cu plantarea în rânduri alterne: R1 = Pi (Pi. n) ; R2 = Me (Mj, Ul) + Ct; </w:t>
      </w:r>
    </w:p>
    <w:p w14:paraId="5564FF7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b.   50 An 50 Pl.t (Sa; Sa. p), pe halde mai umede; </w:t>
      </w:r>
    </w:p>
    <w:p w14:paraId="1EA976F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100 An, pe halde umede;</w:t>
      </w:r>
    </w:p>
    <w:p w14:paraId="66448E9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   100 Ct, pe halde relativ uscate.</w:t>
      </w:r>
    </w:p>
    <w:p w14:paraId="6F1EC93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Tehnici de împădurire: N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Ms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Tg (Tb; Tn)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F</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Am+Gr.o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Pvs (Pvg)</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Pp .</w:t>
      </w:r>
    </w:p>
    <w:p w14:paraId="0B1A09B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00F376F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5 000 / ha (2 x 1 m), la compoziţiile “a”, “b”, “c”;</w:t>
      </w:r>
    </w:p>
    <w:p w14:paraId="1726BDA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10 000 / ha (1 x 1 m ), în cazul compoziţiei “d”.</w:t>
      </w:r>
    </w:p>
    <w:p w14:paraId="4445F7F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30-50 %.</w:t>
      </w:r>
    </w:p>
    <w:p w14:paraId="4B47D88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Intreţineri (revizuiri, mobilizări): </w:t>
      </w:r>
    </w:p>
    <w:p w14:paraId="1E4B726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7 ori în 5 ani (2 + 2 + 1+ 1 + 1), la compoziţia a</w:t>
      </w:r>
    </w:p>
    <w:p w14:paraId="4F701FA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de 6 ori în 4 ani (2 + 2 + 1+1), compoziţii b, c, d</w:t>
      </w:r>
    </w:p>
    <w:p w14:paraId="1B7AFB6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580C291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w:t>
      </w:r>
    </w:p>
    <w:p w14:paraId="65911C7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115)</w:t>
      </w:r>
    </w:p>
    <w:p w14:paraId="0AFCE0A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Halde miniere, formate din materiale de rocă, (nisipuri grosiere, nisipuri fine cu praf, luturi, marno-argile, nisipuri cu puţin pietriş etc., cu textura nisipoasă la nisipo-prafoasă, multe provenind din măcinarea rocilor dure si flotarea acestora pentru extragerea  minereurilor utile, situate pe versanţi sau la poalele acestora, sub forma de platforme (în cazul haldelor de flotare sau de iaz) sau movile </w:t>
      </w:r>
      <w:r w:rsidRPr="00EF2123">
        <w:rPr>
          <w:i/>
          <w:lang w:val="ro-RO" w:eastAsia="ro-RO"/>
        </w:rPr>
        <w:t>(TSD: YM1B).</w:t>
      </w:r>
    </w:p>
    <w:p w14:paraId="2243836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1315796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-2MY1</w:t>
      </w:r>
      <w:r w:rsidRPr="00EF2123">
        <w:rPr>
          <w:lang w:val="ro-RO" w:eastAsia="ro-RO"/>
        </w:rPr>
        <w:t xml:space="preserve"> – pinete in amestec cu foioase în zona de munte, pe halde miniere de steril brut;                </w:t>
      </w:r>
    </w:p>
    <w:p w14:paraId="39DF8D4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-8MY1</w:t>
      </w:r>
      <w:r w:rsidRPr="00EF2123">
        <w:rPr>
          <w:lang w:val="ro-RO" w:eastAsia="ro-RO"/>
        </w:rPr>
        <w:t>–asociaţii de foioase mezohigrofite (An, Pl) în zona de munte, pe halde miniere de steril brut</w:t>
      </w:r>
      <w:r w:rsidRPr="00EF2123">
        <w:rPr>
          <w:i/>
          <w:lang w:val="ro-RO" w:eastAsia="ro-RO"/>
        </w:rPr>
        <w:t xml:space="preserve">;            </w:t>
      </w:r>
    </w:p>
    <w:p w14:paraId="503CD33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-9MY1 </w:t>
      </w:r>
      <w:r w:rsidRPr="00EF2123">
        <w:rPr>
          <w:lang w:val="ro-RO" w:eastAsia="ro-RO"/>
        </w:rPr>
        <w:t>–cătiniş în zona de munte, pe halde miniere de steril brut</w:t>
      </w:r>
    </w:p>
    <w:p w14:paraId="487F8B5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01188C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w:t>
      </w:r>
    </w:p>
    <w:p w14:paraId="1BBA3EE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a.   50 Pi (Pi. n) 25 Me (Pl. t) 25 Ct, pe halde mai uscate, cu realizarea amestecului în rânduri de pin alternând cu rânduri de foioase; </w:t>
      </w:r>
    </w:p>
    <w:p w14:paraId="530ACA6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b.   50 An 50 Pl. t (Fr.p), pe halde mai umede, cu realizarea amestecului în buchete mici în raport cu microrelieful terenului. </w:t>
      </w:r>
    </w:p>
    <w:p w14:paraId="60039FA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100 Ct, pe halde mai uscate, cu pH peste 6,5.</w:t>
      </w:r>
    </w:p>
    <w:p w14:paraId="061048B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Tehnici de împădurire: N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Ms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Tg(Tb;Tn)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F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Am +Gr.o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Pvs + Pvg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Pp .</w:t>
      </w:r>
    </w:p>
    <w:p w14:paraId="39C1A0A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543C947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5 000 / ha (2 x 1 m) în cazul compoziţiilor “a”şi “b”;</w:t>
      </w:r>
    </w:p>
    <w:p w14:paraId="3318476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10 000 / ha (1 x 1 m ), în cazul compoziţiei “c”.</w:t>
      </w:r>
    </w:p>
    <w:p w14:paraId="4577769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30-40%.</w:t>
      </w:r>
    </w:p>
    <w:p w14:paraId="130E09C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Întreţineri (revizuiri, mobilizări): </w:t>
      </w:r>
    </w:p>
    <w:p w14:paraId="1C98E4B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7 ori în 5 ani (2 + 2 + 1+ 1 + 1), la compoziţia a</w:t>
      </w:r>
    </w:p>
    <w:p w14:paraId="308C064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b.de 5 ori în 3 ani (2 + 2 + 1). La compoziţiile b si c</w:t>
      </w:r>
    </w:p>
    <w:p w14:paraId="06D9563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5ACD4AF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lang w:val="ro-RO" w:eastAsia="ro-RO"/>
        </w:rPr>
      </w:pPr>
    </w:p>
    <w:p w14:paraId="10C15DB7"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lang w:val="ro-RO" w:eastAsia="ro-RO"/>
        </w:rPr>
      </w:pPr>
      <w:r w:rsidRPr="00EF2123">
        <w:rPr>
          <w:b/>
          <w:i/>
          <w:lang w:val="ro-RO" w:eastAsia="ro-RO"/>
        </w:rPr>
        <w:t>Regiuni de câmpie şi coline din stepă şi silvostepă (S ; Ss); regiuni de câmpie şi dealuri din subzonele de cvercete şi din subzona gorunului (etajele CF1, FD1, FD2, FD3).</w:t>
      </w:r>
    </w:p>
    <w:p w14:paraId="6534FE9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116)</w:t>
      </w:r>
    </w:p>
    <w:p w14:paraId="3D188B4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Halde miniere formate din materiale de rocă, predominant grosolane (bolovani, pietre, pietriş), cu puţine materiale grosiere sau fine (nisip, praf), sub forma de depozite pe versanţi şi la poalele acestora sau sub forma de movile </w:t>
      </w:r>
      <w:r w:rsidRPr="00EF2123">
        <w:rPr>
          <w:i/>
          <w:lang w:val="ro-RO" w:eastAsia="ro-RO"/>
        </w:rPr>
        <w:t>(TSD: YD(C)1A).</w:t>
      </w:r>
    </w:p>
    <w:p w14:paraId="71A4E0A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5D4ABAF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-2D(C)Y1</w:t>
      </w:r>
      <w:r w:rsidRPr="00EF2123">
        <w:rPr>
          <w:lang w:val="ro-RO" w:eastAsia="ro-RO"/>
        </w:rPr>
        <w:t xml:space="preserve"> – pinete in amestec cu foioase în zone de deal (câmpie), pe halde miniere de steril brut (grosiere);                </w:t>
      </w:r>
    </w:p>
    <w:p w14:paraId="16F4336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-5D(C)Y1</w:t>
      </w:r>
      <w:r w:rsidRPr="00EF2123">
        <w:rPr>
          <w:lang w:val="ro-RO" w:eastAsia="ro-RO"/>
        </w:rPr>
        <w:t>– asociaţii de diverse foioase xerofite în zone de deal (câmpie), pe halde miniere de steril brut (grosiere)</w:t>
      </w:r>
      <w:r w:rsidRPr="00EF2123">
        <w:rPr>
          <w:i/>
          <w:lang w:val="ro-RO" w:eastAsia="ro-RO"/>
        </w:rPr>
        <w:t xml:space="preserve">;  </w:t>
      </w:r>
    </w:p>
    <w:p w14:paraId="3165F3A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 :</w:t>
      </w:r>
    </w:p>
    <w:p w14:paraId="2F412EB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25 Pi. n (Pi, Sc) 50 Mj (Vi. t, Cd) 25 Ll (Sp, Ct.r); amestec în buchete de 5 – 10 mp sau R1 = Pi. n (Pi, Sc) + Ll (Sp, Ct) si R2 = Mj (Vi. t, Cn,) Sc, pe depozite mai puţin scheletice, afânate;</w:t>
      </w:r>
    </w:p>
    <w:p w14:paraId="72A96B7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50 Mj (Vi. t, Cn) 50 Ll (Sp), cu deosebire în zone secetoase, în amestec intim sau în buchete de 5 – 10 mp;</w:t>
      </w:r>
    </w:p>
    <w:p w14:paraId="688D417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100 Sl, pe depozite afânate cu un conţinut ridicat de carbonaţi de calciu.</w:t>
      </w:r>
    </w:p>
    <w:p w14:paraId="0E14A4A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Tehnici de împădurire: N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Ms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Tg (Tb; Tn)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F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Am+Gr.o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Pvs+Pvg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Pp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I.</w:t>
      </w:r>
    </w:p>
    <w:p w14:paraId="48FE812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5 000 / ha (2 x 1 m).</w:t>
      </w:r>
    </w:p>
    <w:p w14:paraId="66AC814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40%.</w:t>
      </w:r>
    </w:p>
    <w:p w14:paraId="02E7E2F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Intreţineri (revizuiri, mobilizări): de 7 ori în 5 ani (2 + 2 + 1+ 1 + 1).</w:t>
      </w:r>
    </w:p>
    <w:p w14:paraId="14FB390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04C8BCB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117)</w:t>
      </w:r>
    </w:p>
    <w:p w14:paraId="23FB53F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Halde miniere formate din materiale de rocă (nisipuri grosiere, nisipuri fine cu praf, luturi, marno-argile, loessuri, nisipuri cu puţin pietriş etc.), cu textura nisipoasă la nisipo-prafoasă, provenind de regulă din măcinarea rocilor dure si flotarea acestora pentru extragerea minereurilor utile </w:t>
      </w:r>
      <w:r w:rsidRPr="00EF2123">
        <w:rPr>
          <w:i/>
          <w:lang w:val="ro-RO" w:eastAsia="ro-RO"/>
        </w:rPr>
        <w:t>(TSD: YD(C)1B).</w:t>
      </w:r>
    </w:p>
    <w:p w14:paraId="7BD06AF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05A46FD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-2D(C)Y1</w:t>
      </w:r>
      <w:r w:rsidRPr="00EF2123">
        <w:rPr>
          <w:lang w:val="ro-RO" w:eastAsia="ro-RO"/>
        </w:rPr>
        <w:t xml:space="preserve"> – pinete in amestec cu foioase în zone de deal (câmpie), pe halde miniere de steril but;                </w:t>
      </w:r>
    </w:p>
    <w:p w14:paraId="1062F9A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-5D(C)Y1</w:t>
      </w:r>
      <w:r w:rsidRPr="00EF2123">
        <w:rPr>
          <w:lang w:val="ro-RO" w:eastAsia="ro-RO"/>
        </w:rPr>
        <w:t>– plantaţii de sălcioară în zone de deal (câmpie), pe halde miniere de steril brut</w:t>
      </w:r>
      <w:r w:rsidRPr="00EF2123">
        <w:rPr>
          <w:i/>
          <w:lang w:val="ro-RO" w:eastAsia="ro-RO"/>
        </w:rPr>
        <w:t>;</w:t>
      </w:r>
    </w:p>
    <w:p w14:paraId="401022C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-6 D(C)Y1</w:t>
      </w:r>
      <w:r w:rsidRPr="00EF2123">
        <w:rPr>
          <w:lang w:val="ro-RO" w:eastAsia="ro-RO"/>
        </w:rPr>
        <w:t>– salcâmet în amestec cu diverse foioase xerofite în zone de deal (câmpie), pe halde miniere de steril brut</w:t>
      </w:r>
      <w:r w:rsidRPr="00EF2123">
        <w:rPr>
          <w:i/>
          <w:lang w:val="ro-RO" w:eastAsia="ro-RO"/>
        </w:rPr>
        <w:t>;</w:t>
      </w:r>
    </w:p>
    <w:p w14:paraId="4613257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 -8MY1</w:t>
      </w:r>
      <w:r w:rsidRPr="00EF2123">
        <w:rPr>
          <w:lang w:val="ro-RO" w:eastAsia="ro-RO"/>
        </w:rPr>
        <w:t>– asociaţii de foioase mezohigrofite (An, Pl) sau mezofite (Fr.p) în zone de deal, pe halde miniere de steril brut</w:t>
      </w:r>
      <w:r w:rsidRPr="00EF2123">
        <w:rPr>
          <w:i/>
          <w:lang w:val="ro-RO" w:eastAsia="ro-RO"/>
        </w:rPr>
        <w:t xml:space="preserve">;            </w:t>
      </w:r>
    </w:p>
    <w:p w14:paraId="6790A1F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         </w:t>
      </w:r>
    </w:p>
    <w:p w14:paraId="32A25DD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w:t>
      </w:r>
    </w:p>
    <w:p w14:paraId="19F7DF0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25 Sc 50 Sl (Ul.t, Mj) 25 Am (Sp, Ct.r), pe halde cu pH sub 7; R1 = Sc+arbust ; R2 = specie de ajutor ;</w:t>
      </w:r>
    </w:p>
    <w:p w14:paraId="5533A6B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50 Pi. n (Pi) 25 Mj (Cd, Vi.t) 25 Am (Lc, Ct, Ll), pe halde cu pH peste 7; R1 = pin ; R2 = specie de ajutor + arbust;</w:t>
      </w:r>
    </w:p>
    <w:p w14:paraId="398ED96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100 Sl (Ct), cu deosebire pe halde de flotare cu nisipuri fine, umezite ;</w:t>
      </w:r>
    </w:p>
    <w:p w14:paraId="3836022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  50 An. a 50 Pl (Fr.p), pe halde umede din zona forestiera .</w:t>
      </w:r>
    </w:p>
    <w:p w14:paraId="0AFC860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Tehnici de împădurire: N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Ms</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Tg (Tb; Tn)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F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Am+Gr.o</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Pvs+Pvg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Pp .</w:t>
      </w:r>
    </w:p>
    <w:p w14:paraId="14AF874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2CE6620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4 000 / ha (2 x 1,25 m), la compoziţia „d”;</w:t>
      </w:r>
    </w:p>
    <w:p w14:paraId="1D4A695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5 000 / ha (2 x 1 m), în special la compoziţiile „a” şi „b”;</w:t>
      </w:r>
    </w:p>
    <w:p w14:paraId="4AB862E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6 700 / ha (1,5 x 1 m), în special la compoziţa „c” şi în cazul utilizării Ct;</w:t>
      </w:r>
    </w:p>
    <w:p w14:paraId="1EB652F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35%.</w:t>
      </w:r>
    </w:p>
    <w:p w14:paraId="539A9A6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   Întreţineri (revizuiri, mobilizări):</w:t>
      </w:r>
    </w:p>
    <w:p w14:paraId="6D229A9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5 ori în 3 ani (2 + 2 + 1), la compoziţiile „a”, „c” şi „d”;</w:t>
      </w:r>
    </w:p>
    <w:p w14:paraId="6390802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b. de 7 ori în 5 ani (2 + 2 + 1 + 1 + 1),  la compoziţia “b ”.</w:t>
      </w:r>
      <w:r w:rsidRPr="00EF2123">
        <w:rPr>
          <w:i/>
          <w:lang w:val="ro-RO" w:eastAsia="ro-RO"/>
        </w:rPr>
        <w:t xml:space="preserve"> </w:t>
      </w:r>
    </w:p>
    <w:p w14:paraId="3990F2C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          </w:t>
      </w:r>
      <w:r w:rsidRPr="00EF2123">
        <w:rPr>
          <w:lang w:val="ro-RO" w:eastAsia="ro-RO"/>
        </w:rPr>
        <w:t>NOTA : In cazul când depozitele sunt puternic spulberate de vânt se recomandă ca după plantarea acestora să se procedeze la înierbarea cu ierburi perene, inclusiv leguminoase, cu deosebire cu lupin.</w:t>
      </w:r>
    </w:p>
    <w:p w14:paraId="08BE358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04192EB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HALDE  INDUSTRIALE - 2</w:t>
      </w:r>
    </w:p>
    <w:p w14:paraId="55225A81"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Regiuni premontane şi montane din subzonele fagului, amestecului de fag cu răşinoase şi din subzona molidului (etajele FD4 ; FMo1 ; FMo2 ; FMo3).</w:t>
      </w:r>
    </w:p>
    <w:p w14:paraId="21F6E4E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7B823D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118)</w:t>
      </w:r>
    </w:p>
    <w:p w14:paraId="0E43081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Halde industriale formate din zgură cu cenuşă (de la industria siderurgică), din cenuşă  în amestec cu pământ (provenite cu deosebire din arderea cărbunilor inferiori în termocentrale) şi din alte deşeuri şi reziduuri industriale </w:t>
      </w:r>
      <w:r w:rsidRPr="00EF2123">
        <w:rPr>
          <w:i/>
          <w:lang w:val="ro-RO" w:eastAsia="ro-RO"/>
        </w:rPr>
        <w:t>(TSD: YM2A,  YM2B).</w:t>
      </w:r>
    </w:p>
    <w:p w14:paraId="3C99CA7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72F94A5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-2MY2</w:t>
      </w:r>
      <w:r w:rsidRPr="00EF2123">
        <w:rPr>
          <w:lang w:val="ro-RO" w:eastAsia="ro-RO"/>
        </w:rPr>
        <w:t xml:space="preserve"> – pinete în amestec cu foioase în zone de munte, pe halde industriale;                </w:t>
      </w:r>
    </w:p>
    <w:p w14:paraId="60A4CE6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-5MY2 </w:t>
      </w:r>
      <w:r w:rsidRPr="00EF2123">
        <w:rPr>
          <w:lang w:val="ro-RO" w:eastAsia="ro-RO"/>
        </w:rPr>
        <w:t>– plantaţii de sălcioară în zone de de munte, pe halde industriale</w:t>
      </w:r>
      <w:r w:rsidRPr="00EF2123">
        <w:rPr>
          <w:i/>
          <w:lang w:val="ro-RO" w:eastAsia="ro-RO"/>
        </w:rPr>
        <w:t>;</w:t>
      </w:r>
    </w:p>
    <w:p w14:paraId="2D8F42A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-8MY2 </w:t>
      </w:r>
      <w:r w:rsidRPr="00EF2123">
        <w:rPr>
          <w:lang w:val="ro-RO" w:eastAsia="ro-RO"/>
        </w:rPr>
        <w:t>– aniniş în zone de munte, pe halde industriale</w:t>
      </w:r>
      <w:r w:rsidRPr="00EF2123">
        <w:rPr>
          <w:i/>
          <w:lang w:val="ro-RO" w:eastAsia="ro-RO"/>
        </w:rPr>
        <w:t xml:space="preserve">; </w:t>
      </w:r>
    </w:p>
    <w:p w14:paraId="6BFBBB9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-9MY2 – </w:t>
      </w:r>
      <w:r w:rsidRPr="00EF2123">
        <w:rPr>
          <w:lang w:val="ro-RO" w:eastAsia="ro-RO"/>
        </w:rPr>
        <w:t xml:space="preserve">cătinişuri în zone de munte, pe halde industriale          </w:t>
      </w:r>
    </w:p>
    <w:p w14:paraId="33590E1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 :</w:t>
      </w:r>
    </w:p>
    <w:p w14:paraId="7A7E47A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50 Pi (Pi.n) 25 Me (Pl. t; Ul) 25 Ct; R1 = Pi (Pi. n) ; R2 = specie de amestec + arbust;</w:t>
      </w:r>
    </w:p>
    <w:p w14:paraId="5990579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100 An, pe halde umede, pâna în partea mijlocie a subzonei molidului ;</w:t>
      </w:r>
    </w:p>
    <w:p w14:paraId="117E22D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100 Sl, pe halde mai uscate, pâna în subzona molidului;</w:t>
      </w:r>
    </w:p>
    <w:p w14:paraId="2F0B4EC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  100 Ct.</w:t>
      </w:r>
    </w:p>
    <w:p w14:paraId="5FDAC6E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împădurire: N</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Ms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Tg (Tb; Tn)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F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Am +Gr.o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Pvs +Pvg</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Pp .</w:t>
      </w:r>
    </w:p>
    <w:p w14:paraId="670D106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7B3B887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5 000 / ha (2 x 1 m), în cazul compoziţiilor „a” si „b”;</w:t>
      </w:r>
    </w:p>
    <w:p w14:paraId="35EE8AB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6 700 / ha (1,5 x 1 m ), în cazul compoziţiilor „c” şi „d”.</w:t>
      </w:r>
    </w:p>
    <w:p w14:paraId="1B4CF19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30 – 40 %.</w:t>
      </w:r>
    </w:p>
    <w:p w14:paraId="71DCF68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Intreţineri (revizuiri, mobilizări) : </w:t>
      </w:r>
    </w:p>
    <w:p w14:paraId="44EAC6F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5 ori în 3 ani (2 + 2 + 1), la compoziţiile „b”, „c” şi „d”</w:t>
      </w:r>
    </w:p>
    <w:p w14:paraId="7DDF48B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de 7 ori în 5 ani (2 + 2 + 1 + 1 + 1),  la compoziţia „a ”.</w:t>
      </w:r>
      <w:r w:rsidRPr="00EF2123">
        <w:rPr>
          <w:i/>
          <w:lang w:val="ro-RO" w:eastAsia="ro-RO"/>
        </w:rPr>
        <w:t xml:space="preserve"> </w:t>
      </w:r>
    </w:p>
    <w:p w14:paraId="79F6938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0385F76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4571437F"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Regiuni de câmpie şi dealuri din subzona de cvercete şi din subzona gorunului (etajele CF1 ; FD1 ; FD2 ; FD3)</w:t>
      </w:r>
      <w:r w:rsidRPr="00EF2123">
        <w:rPr>
          <w:lang w:val="ro-RO" w:eastAsia="ro-RO"/>
        </w:rPr>
        <w:t>;</w:t>
      </w:r>
      <w:r w:rsidRPr="00EF2123">
        <w:rPr>
          <w:b/>
          <w:i/>
          <w:lang w:val="ro-RO" w:eastAsia="ro-RO"/>
        </w:rPr>
        <w:t>regiuni  de campie şi coline din stepă şi silvostepă</w:t>
      </w:r>
    </w:p>
    <w:p w14:paraId="25373C8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i/>
          <w:lang w:val="ro-RO" w:eastAsia="ro-RO"/>
        </w:rPr>
      </w:pPr>
    </w:p>
    <w:p w14:paraId="5318BA6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119)</w:t>
      </w:r>
    </w:p>
    <w:p w14:paraId="76B44C0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Halde industriale formate din zgură cu cenuşă (de la industria siderurgică), din  cenuşă cu pamânt (provenite cu deosebire din arderea cărbunilor inferiori – lignit, în termocentrale) şi din alte deşeuri şi reziduuri industriale, unele conţinând substanţe nocive pentru plante </w:t>
      </w:r>
      <w:r w:rsidRPr="00EF2123">
        <w:rPr>
          <w:i/>
          <w:lang w:val="ro-RO" w:eastAsia="ro-RO"/>
        </w:rPr>
        <w:t>(TSD: YD(C)2A,  YD(C)2B).</w:t>
      </w:r>
    </w:p>
    <w:p w14:paraId="7DD5620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7E1DF33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-2D(C)Y2</w:t>
      </w:r>
      <w:r w:rsidRPr="00EF2123">
        <w:rPr>
          <w:lang w:val="ro-RO" w:eastAsia="ro-RO"/>
        </w:rPr>
        <w:t xml:space="preserve"> – pinet de pin negru in amestec cu foioase în zone de deal şi câmpie, pe halde industriale;                </w:t>
      </w:r>
    </w:p>
    <w:p w14:paraId="5E0874F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-6D (C)Y2 </w:t>
      </w:r>
      <w:r w:rsidRPr="00EF2123">
        <w:rPr>
          <w:lang w:val="ro-RO" w:eastAsia="ro-RO"/>
        </w:rPr>
        <w:t>–salcâmet în amestec cu diverse foioase xerofite în zone de deal şi câmpie, pe halde industriale</w:t>
      </w:r>
      <w:r w:rsidRPr="00EF2123">
        <w:rPr>
          <w:i/>
          <w:lang w:val="ro-RO" w:eastAsia="ro-RO"/>
        </w:rPr>
        <w:t>;</w:t>
      </w:r>
    </w:p>
    <w:p w14:paraId="057D49C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3283594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impădurire şi scheme de plantare :</w:t>
      </w:r>
    </w:p>
    <w:p w14:paraId="74044B9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25 Sc 50 Cd (Mj; Vi.t) 25 Am (Ll, Sp); R1= specie principală + arbust. R2= specie de ajutor;</w:t>
      </w:r>
    </w:p>
    <w:p w14:paraId="63D58B9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25 Pi.n 50 Ul.t (Mj; Vi. t) 25 Po (Ll, Sp); R1= specie principală + arbust. R2= specie de ajutor;</w:t>
      </w:r>
    </w:p>
    <w:p w14:paraId="1258291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Tehnici de împădurire: N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Ms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Tg (Tb;Tn)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F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Am+Gr.o</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Pvs+Pvg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Pp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I.</w:t>
      </w:r>
    </w:p>
    <w:p w14:paraId="5B2D5B6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7617740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5 000 / ha (2 x 1 m), în cazul compoziţiei “a”;</w:t>
      </w:r>
    </w:p>
    <w:p w14:paraId="7CCAF79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6 700 / ha (1,5 x 1 m ), în cazul compoziţiei “b”.</w:t>
      </w:r>
    </w:p>
    <w:p w14:paraId="1188A3B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 40%.</w:t>
      </w:r>
    </w:p>
    <w:p w14:paraId="41FE3B5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Întreţineri (revizuiri, mobilizări): </w:t>
      </w:r>
    </w:p>
    <w:p w14:paraId="51373C7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a. de 6 ori în 4 ani (2 + 2 + 1 + 1), compoziţia „a”;</w:t>
      </w:r>
    </w:p>
    <w:p w14:paraId="4F1876F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b. de 7 ori în 5 ani (2 + 2 + 1 + 1 + 1),  la compoziţia „b ”.</w:t>
      </w:r>
    </w:p>
    <w:p w14:paraId="7899406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2A491C6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HALDE  MENAJERE - 3</w:t>
      </w:r>
    </w:p>
    <w:p w14:paraId="51D3FCBA"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Regiuni premontane şi montane, regiuni de dealuri  şi regiuni  de câmpie</w:t>
      </w:r>
    </w:p>
    <w:p w14:paraId="4C934CD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49F7320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120)</w:t>
      </w:r>
    </w:p>
    <w:p w14:paraId="2B46847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Halde menajere formate din materiale organice (hârtie, resturi din lemn, materiale plastice, textile, deşeuri  alimentare), fragmente de sticlă, ceramică, deşeuri metalice s.a.,  uneori în amestec cu pământ, depozitate de regulă sub forma de platforme </w:t>
      </w:r>
      <w:r w:rsidRPr="00EF2123">
        <w:rPr>
          <w:i/>
          <w:lang w:val="ro-RO" w:eastAsia="ro-RO"/>
        </w:rPr>
        <w:t>(TSD: YM (D,C)3A).</w:t>
      </w:r>
    </w:p>
    <w:p w14:paraId="4B55A2B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2F5081F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-2M(D,C)Y3</w:t>
      </w:r>
      <w:r w:rsidRPr="00EF2123">
        <w:rPr>
          <w:lang w:val="ro-RO" w:eastAsia="ro-RO"/>
        </w:rPr>
        <w:t xml:space="preserve">– pinete in amestec cu foioase în zone de munte deal şi câmpie, pe halde menajere;                </w:t>
      </w:r>
    </w:p>
    <w:p w14:paraId="3E9632F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-5D(C)Y3 </w:t>
      </w:r>
      <w:r w:rsidRPr="00EF2123">
        <w:rPr>
          <w:lang w:val="ro-RO" w:eastAsia="ro-RO"/>
        </w:rPr>
        <w:t>– diverse foioase xerofite în zone de deal şi câmpie, pe halde menajere</w:t>
      </w:r>
      <w:r w:rsidRPr="00EF2123">
        <w:rPr>
          <w:i/>
          <w:lang w:val="ro-RO" w:eastAsia="ro-RO"/>
        </w:rPr>
        <w:t>;</w:t>
      </w:r>
    </w:p>
    <w:p w14:paraId="232D6EC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-8M(D,C)Y3 - </w:t>
      </w:r>
      <w:r w:rsidRPr="00EF2123">
        <w:rPr>
          <w:lang w:val="ro-RO" w:eastAsia="ro-RO"/>
        </w:rPr>
        <w:t>aninişuri în zone de munte, deal şi câmpie, pe halde menajere</w:t>
      </w:r>
      <w:r w:rsidRPr="00EF2123">
        <w:rPr>
          <w:i/>
          <w:lang w:val="ro-RO" w:eastAsia="ro-RO"/>
        </w:rPr>
        <w:t>;</w:t>
      </w:r>
    </w:p>
    <w:p w14:paraId="2100256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w:t>
      </w:r>
    </w:p>
    <w:p w14:paraId="1DA7E17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50 Pi. n (Pi) 25 Me (Mj; Vi. t; Cd; Ul.t) 25 Ct (Am); R1 = Pi. n (Pi) ; R2 = specie de ajutor + arbust.,cu utilizarea diferitelor specii recomandate în raport cu condiţiile staţionale ale zonei în care se lucrează;</w:t>
      </w:r>
    </w:p>
    <w:p w14:paraId="4C80A40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100 An (An.n; Fr.p), în condiţii de umiditate asigurată;</w:t>
      </w:r>
    </w:p>
    <w:p w14:paraId="7E20D98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100 Sl (Cn), din stepă pâna în subzona gorunului inclusiv;</w:t>
      </w:r>
    </w:p>
    <w:p w14:paraId="4D4548F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Tehnici de împădurire: N+Pvs (de cel puţin 30 cm)+Gr.o+ Pvg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Pp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I .</w:t>
      </w:r>
    </w:p>
    <w:p w14:paraId="760BEAA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42356C0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5 000 / ha (2 x 1 m), în cazul compoziţiilor „a” şi „b”;</w:t>
      </w:r>
    </w:p>
    <w:p w14:paraId="167ED38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6 700 / ha (1,5 x 1 m), ), în cazul compoziţiei „c”.</w:t>
      </w:r>
    </w:p>
    <w:p w14:paraId="1A85298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w:t>
      </w:r>
    </w:p>
    <w:p w14:paraId="0197BB5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50%, în regiuni de câmpie şi dealuri;</w:t>
      </w:r>
    </w:p>
    <w:p w14:paraId="34FB16D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30%, în regiuni premontane şi montane.</w:t>
      </w:r>
    </w:p>
    <w:p w14:paraId="1FA89B0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Intreţineri (revizuiri, mobilizări): </w:t>
      </w:r>
    </w:p>
    <w:p w14:paraId="224FA41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7 ori în 5 ani (2 + 2 + 1 + 1+1), pentru compoziţia  „a”.</w:t>
      </w:r>
    </w:p>
    <w:p w14:paraId="6455AD1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b. de 5-6 ori în 3-4 ani (2 + 2 + 1 </w:t>
      </w:r>
      <w:r w:rsidRPr="00EF2123">
        <w:rPr>
          <w:u w:val="single"/>
          <w:lang w:val="ro-RO" w:eastAsia="ro-RO"/>
        </w:rPr>
        <w:t>+</w:t>
      </w:r>
      <w:r w:rsidRPr="00EF2123">
        <w:rPr>
          <w:lang w:val="ro-RO" w:eastAsia="ro-RO"/>
        </w:rPr>
        <w:t xml:space="preserve"> 1), pentru compoziţiile  „b” şi „c”.</w:t>
      </w:r>
    </w:p>
    <w:p w14:paraId="45DE91E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r>
    </w:p>
    <w:p w14:paraId="068F353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3EF9359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121)</w:t>
      </w:r>
    </w:p>
    <w:p w14:paraId="798A3EB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Halde menajere formate predominant din materiale din demolari (pământ din tencuieli, fragmente de caramida si beton) amestecate cu puţine materiale organice sau deşeuri metalice </w:t>
      </w:r>
      <w:r w:rsidRPr="00EF2123">
        <w:rPr>
          <w:i/>
          <w:lang w:val="ro-RO" w:eastAsia="ro-RO"/>
        </w:rPr>
        <w:t>(TSD: YM (D,C)3B).</w:t>
      </w:r>
    </w:p>
    <w:p w14:paraId="4795EB2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5D6AC87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-2M(D,C)Y3 </w:t>
      </w:r>
      <w:r w:rsidRPr="00EF2123">
        <w:rPr>
          <w:lang w:val="ro-RO" w:eastAsia="ro-RO"/>
        </w:rPr>
        <w:t xml:space="preserve">– pinete in amestec cu foioase în zone de munte, deal sau câmpie, pe halde menajere;                </w:t>
      </w:r>
    </w:p>
    <w:p w14:paraId="6499C89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-5D(C)Y3 </w:t>
      </w:r>
      <w:r w:rsidRPr="00EF2123">
        <w:rPr>
          <w:lang w:val="ro-RO" w:eastAsia="ro-RO"/>
        </w:rPr>
        <w:t>–  plantaţii de sălcioară în zone de deal sau câmpie, pe halde menajere</w:t>
      </w:r>
      <w:r w:rsidRPr="00EF2123">
        <w:rPr>
          <w:i/>
          <w:lang w:val="ro-RO" w:eastAsia="ro-RO"/>
        </w:rPr>
        <w:t>;</w:t>
      </w:r>
    </w:p>
    <w:p w14:paraId="7AB0FB4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-6D(C)Y3 </w:t>
      </w:r>
      <w:r w:rsidRPr="00EF2123">
        <w:rPr>
          <w:lang w:val="ro-RO" w:eastAsia="ro-RO"/>
        </w:rPr>
        <w:t>– salcâmet în amestec cu diverse foioase xerofite în zone de deal sau câmpie, pe halde menajere</w:t>
      </w:r>
      <w:r w:rsidRPr="00EF2123">
        <w:rPr>
          <w:i/>
          <w:lang w:val="ro-RO" w:eastAsia="ro-RO"/>
        </w:rPr>
        <w:t>;</w:t>
      </w:r>
    </w:p>
    <w:p w14:paraId="72A4DC5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-8M(D,C)Y3 - </w:t>
      </w:r>
      <w:r w:rsidRPr="00EF2123">
        <w:rPr>
          <w:lang w:val="ro-RO" w:eastAsia="ro-RO"/>
        </w:rPr>
        <w:t>aninişuri în zone de munte, deal sau câmpie, pe halde menajere</w:t>
      </w:r>
      <w:r w:rsidRPr="00EF2123">
        <w:rPr>
          <w:i/>
          <w:lang w:val="ro-RO" w:eastAsia="ro-RO"/>
        </w:rPr>
        <w:t>;</w:t>
      </w:r>
    </w:p>
    <w:p w14:paraId="39A6A22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-9M(D,C)Y3</w:t>
      </w:r>
      <w:r w:rsidRPr="00EF2123">
        <w:rPr>
          <w:lang w:val="ro-RO" w:eastAsia="ro-RO"/>
        </w:rPr>
        <w:t xml:space="preserve">– cătinişuri (cătina alba) în zone de munte, deal sau câmpie, pe halde menajere;                </w:t>
      </w:r>
    </w:p>
    <w:p w14:paraId="48A72E7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w:t>
      </w:r>
    </w:p>
    <w:p w14:paraId="50AF9BC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50 Sc 25 Cn (Cd, Ul.t, Sl) 25 Po (Am), din stepă pâna în subzona gorunului inclusiv; R1 = Sc ; R2 = Cn (Cd, Ul.t, Sl) + arbust;</w:t>
      </w:r>
    </w:p>
    <w:p w14:paraId="7BF8BCE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50 Pi. n (Pi) 25 Me (Mj; Vi. t; Ul.t) 25 Ct (Sâ); R1 = Pi. n (Pi) ; R2 = specie de ajutor + arbust;</w:t>
      </w:r>
    </w:p>
    <w:p w14:paraId="10738A9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100 An, numai în regiuni premontane şi montane;</w:t>
      </w:r>
    </w:p>
    <w:p w14:paraId="3B987DD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  100 Sl, din stepă pâna în subzona gorunului inclusiv;</w:t>
      </w:r>
    </w:p>
    <w:p w14:paraId="641FDF9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e.  100 Ct, în zona forestieră.</w:t>
      </w:r>
    </w:p>
    <w:p w14:paraId="35D293A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Tehnici de împădurire : N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Ms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Pvs +Gr.o + Pvg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Pp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I.</w:t>
      </w:r>
    </w:p>
    <w:p w14:paraId="6A78478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235D3DF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5 000 / ha (2 x 1 m), în cazul compoziţiilor „a” ; „b” si „c”;</w:t>
      </w:r>
    </w:p>
    <w:p w14:paraId="4B20105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6 700 / ha (1,5 x 1 m), ), în cazul compoziţiei „d” ;</w:t>
      </w:r>
    </w:p>
    <w:p w14:paraId="281FB5F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10 000/ha 1 x 1), în cazul compoziţiei „e”.</w:t>
      </w:r>
    </w:p>
    <w:p w14:paraId="6395A9B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Completari :</w:t>
      </w:r>
    </w:p>
    <w:p w14:paraId="7F9BABA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40%, în regiuni de campie şi dealuri;</w:t>
      </w:r>
    </w:p>
    <w:p w14:paraId="121573B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30%, în regiuni premontane şi montane.</w:t>
      </w:r>
    </w:p>
    <w:p w14:paraId="5C05477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Intreţineri (revizuiri, mobilizări): </w:t>
      </w:r>
    </w:p>
    <w:p w14:paraId="5193701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 xml:space="preserve">a. de 5-6 ori în 3-4 ani (2 + 2 + 1 </w:t>
      </w:r>
      <w:r w:rsidRPr="00EF2123">
        <w:rPr>
          <w:u w:val="single"/>
          <w:lang w:val="ro-RO" w:eastAsia="ro-RO"/>
        </w:rPr>
        <w:t>+</w:t>
      </w:r>
      <w:r w:rsidRPr="00EF2123">
        <w:rPr>
          <w:lang w:val="ro-RO" w:eastAsia="ro-RO"/>
        </w:rPr>
        <w:t xml:space="preserve"> 1), pentru compoziţiile  „a”; „c”; „d” si „e”;</w:t>
      </w:r>
    </w:p>
    <w:p w14:paraId="2040876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b. de 7 ori în 5 ani (2 + 2 + 1 + 1+1), pentru compoziţia  „b”.</w:t>
      </w:r>
    </w:p>
    <w:p w14:paraId="6697AB8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39D02F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988515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2. TERENURI DECOPERTATE, EXCAVATE şi TALUZURI  DE DEBLEU - W</w:t>
      </w:r>
    </w:p>
    <w:p w14:paraId="1DA46D1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47FABF76"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Regiuni de munţi joşi şi mijlocii din subzonele fagului, amestecului de fag cu raşinoase şi din subzona molidului.</w:t>
      </w:r>
    </w:p>
    <w:p w14:paraId="798FE81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20C856A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122, 133)</w:t>
      </w:r>
    </w:p>
    <w:p w14:paraId="40B0646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Terenuri decopertate de stratul de sol şi taluzuri de debleu roci slab şi moderat consolidate  (luturi, nisipuri, pietrişuri, argile, complexe de marne cu gresii); (</w:t>
      </w:r>
      <w:r w:rsidRPr="00EF2123">
        <w:rPr>
          <w:i/>
          <w:lang w:val="ro-RO" w:eastAsia="ro-RO"/>
        </w:rPr>
        <w:t>TSD: WM1A; WM2A; WM1B; WM2B</w:t>
      </w:r>
      <w:r w:rsidRPr="00EF2123">
        <w:rPr>
          <w:lang w:val="ro-RO" w:eastAsia="ro-RO"/>
        </w:rPr>
        <w:t>)</w:t>
      </w:r>
    </w:p>
    <w:p w14:paraId="4A07F42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2E2E028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-2MW1(2)</w:t>
      </w:r>
      <w:r w:rsidRPr="00EF2123">
        <w:rPr>
          <w:lang w:val="ro-RO" w:eastAsia="ro-RO"/>
        </w:rPr>
        <w:t xml:space="preserve">– pinet în amestec cu arbuşti în zone de munte pe terenuri decopertate si taluzuri în sol sau în roci moi;                </w:t>
      </w:r>
    </w:p>
    <w:p w14:paraId="36242C7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-8MW1(2) - </w:t>
      </w:r>
      <w:r w:rsidRPr="00EF2123">
        <w:rPr>
          <w:lang w:val="ro-RO" w:eastAsia="ro-RO"/>
        </w:rPr>
        <w:t>aninişuri (An, An.v) în zone de munte pe terenuri decopertate si taluzuri în sol sau în roci moi</w:t>
      </w:r>
      <w:r w:rsidRPr="00EF2123">
        <w:rPr>
          <w:i/>
          <w:lang w:val="ro-RO" w:eastAsia="ro-RO"/>
        </w:rPr>
        <w:t>;</w:t>
      </w:r>
    </w:p>
    <w:p w14:paraId="24CAC43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-9MW1(2) </w:t>
      </w:r>
      <w:r w:rsidRPr="00EF2123">
        <w:rPr>
          <w:lang w:val="ro-RO" w:eastAsia="ro-RO"/>
        </w:rPr>
        <w:t xml:space="preserve">– cătiniş în zone de munte pe terenuri decopertate si taluzuri în sol sau în roci moi;                </w:t>
      </w:r>
    </w:p>
    <w:p w14:paraId="11D777C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împadurire şi scheme de plantare:</w:t>
      </w:r>
    </w:p>
    <w:p w14:paraId="121A234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25 Pi n 75 Ct; R1= pin + cătina, R2= cătină.</w:t>
      </w:r>
    </w:p>
    <w:p w14:paraId="0FC7E71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100 An, pe terenuri relativ umede, pâna în partea inferioară a subzonei molidului; </w:t>
      </w:r>
    </w:p>
    <w:p w14:paraId="02F8E26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100 Ct, pe terenuri mai uscate;</w:t>
      </w:r>
    </w:p>
    <w:p w14:paraId="21115D3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d.   100 An.v, din partea mijlocie a subzonei molidului pâna în subalpin. </w:t>
      </w:r>
    </w:p>
    <w:p w14:paraId="323290E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împădurire :</w:t>
      </w:r>
    </w:p>
    <w:p w14:paraId="58EDD10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Tg (Ta) 0,75/3 m + Gr.o, (între şirurile de Tg sau Ta), pe terenuri cu înclinare mai mare de 30 grade ;</w:t>
      </w:r>
    </w:p>
    <w:p w14:paraId="36799F1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Tn 0,75/2, pe terenuri stabile cu înclinare pâna la 30 grade;</w:t>
      </w:r>
    </w:p>
    <w:p w14:paraId="72D9E8A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Cd/3, în cazul compoziţiilor “c”, “d”, la înclinari peste 35 grade;</w:t>
      </w:r>
    </w:p>
    <w:p w14:paraId="2CBE8B8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   Gr. o, pe terenuri care nu necesita lucrări de consolidare şi pregătire .</w:t>
      </w:r>
    </w:p>
    <w:p w14:paraId="24FBC3D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6994C40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5 000 / ha (2 x 1 m), în cazul tehnicilor “b” si “d”;</w:t>
      </w:r>
    </w:p>
    <w:p w14:paraId="0B303D5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6 700 / ha (1 x 1,5 m), în cazul tehnicilor “a” si“d”;</w:t>
      </w:r>
    </w:p>
    <w:p w14:paraId="54AE30C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 10 000/ha (3 x 0,33 m), în cazul tehnicii de plantare “c”, când se aplică compoziţiile “c”şi “d”. </w:t>
      </w:r>
    </w:p>
    <w:p w14:paraId="3992645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30%.</w:t>
      </w:r>
    </w:p>
    <w:p w14:paraId="4021195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Intreţineri (indeosebi revizuiri) :</w:t>
      </w:r>
    </w:p>
    <w:p w14:paraId="50D67C2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3 ori în 2 ani (2 + 1) în cazul plantaţiilor de An, Ct, An. v;</w:t>
      </w:r>
    </w:p>
    <w:p w14:paraId="4F665BB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de 7 ori în 5 ani (2 + 2 + 1 + 1 + 1) în cazul compoziţiei “a”.</w:t>
      </w:r>
    </w:p>
    <w:p w14:paraId="24D9F42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w:t>
      </w:r>
    </w:p>
    <w:p w14:paraId="5878EA4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123, 134)</w:t>
      </w:r>
    </w:p>
    <w:p w14:paraId="31C0FC7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Terenuri decopertate de stratul de sol şi taluzuri de debleu, în roci dure. </w:t>
      </w:r>
    </w:p>
    <w:p w14:paraId="53A2241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Nu se fac lucrări de împădurire.</w:t>
      </w:r>
    </w:p>
    <w:p w14:paraId="0E4E7AE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73CE3B9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49D044B4"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Regiuni de câmpie şi dealuri din subzonele de cvercete şi regiuni de dealuri din subzona gorunului.</w:t>
      </w:r>
    </w:p>
    <w:p w14:paraId="55E8802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136)</w:t>
      </w:r>
    </w:p>
    <w:p w14:paraId="538A804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Terenuri decopertate de stratul de sol şi taluzuri de debleu formate predominant în sol, cu textura nisipo-lutoasă până la argiloasă şi conţinut variabil de schelet </w:t>
      </w:r>
      <w:r w:rsidRPr="00EF2123">
        <w:rPr>
          <w:i/>
          <w:lang w:val="ro-RO" w:eastAsia="ro-RO"/>
        </w:rPr>
        <w:t>(TSD: WD1A, WD1B).</w:t>
      </w:r>
    </w:p>
    <w:p w14:paraId="0367677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30F984B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6DW1 </w:t>
      </w:r>
      <w:r w:rsidRPr="00EF2123">
        <w:rPr>
          <w:lang w:val="ro-RO" w:eastAsia="ro-RO"/>
        </w:rPr>
        <w:t xml:space="preserve">– salcâmet în amestec cu diverse foioase xerofite în zone de deal sau câmpie, pe taluzuri în sol sau în roci moi;                </w:t>
      </w:r>
    </w:p>
    <w:p w14:paraId="6F645E2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-5DW1 – </w:t>
      </w:r>
      <w:r w:rsidRPr="00EF2123">
        <w:rPr>
          <w:lang w:val="ro-RO" w:eastAsia="ro-RO"/>
        </w:rPr>
        <w:t>asociaţii de foioase xerofite şi arbuşti în zone de deal sau câmpie, pe taluzuri în sol sau în roci moi</w:t>
      </w:r>
      <w:r w:rsidRPr="00EF2123">
        <w:rPr>
          <w:i/>
          <w:lang w:val="ro-RO" w:eastAsia="ro-RO"/>
        </w:rPr>
        <w:t>;</w:t>
      </w:r>
    </w:p>
    <w:p w14:paraId="787DE96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-9DW1 </w:t>
      </w:r>
      <w:r w:rsidRPr="00EF2123">
        <w:rPr>
          <w:lang w:val="ro-RO" w:eastAsia="ro-RO"/>
        </w:rPr>
        <w:t xml:space="preserve">– arbuşti în zone de deal sau câmpie pe taluzuri în sol sau în roci moi.                </w:t>
      </w:r>
    </w:p>
    <w:p w14:paraId="11709E7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w:t>
      </w:r>
    </w:p>
    <w:p w14:paraId="287CFB8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75 Sc 12,5 Ml (Vi. t, Gl) 12,5 Pd (Sp, Ll, Po), în condiţii de textură nisipo-lutoasă la lutoasă şi conţinut redus de carbonaţi de calciu - TSD: WD1A; 3 rânduri Sc şi 1 rând specie de amestec + arbust ;</w:t>
      </w:r>
    </w:p>
    <w:p w14:paraId="5DCB176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50 Mj (Vi.t, Sl) 50 Ll (Co, Pd), în condiţii de textură mai grea, conţinut ridicat de schelet şi conţinut ridicat de carbonaţi de calciu; R1 = Mj (Vi. t, Sl) ; R2 = Ll (Co, Pd).</w:t>
      </w:r>
    </w:p>
    <w:p w14:paraId="534DB9B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  100  arbuşti (Ct, Pd, Ll, Co), pe taluzuri care nu permit plantarea de specii arborescente.</w:t>
      </w:r>
    </w:p>
    <w:p w14:paraId="67D964A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împădurire :</w:t>
      </w:r>
    </w:p>
    <w:p w14:paraId="19F78B6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Tn 0,75/2 + Gr. o, pe taluzuri stabilizate la pante sub 25 grade ;</w:t>
      </w:r>
    </w:p>
    <w:p w14:paraId="48AC9AE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Tn 0,50/2 + Gr. o, pe taluzuri stabilizate, la pante de 25–35 grade;</w:t>
      </w:r>
    </w:p>
    <w:p w14:paraId="20BE921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   Ta (Tg; Tb)/3 + Gr. o, pe taluzuri stabile la deplasari în masă, cu eroziune activă ;</w:t>
      </w:r>
    </w:p>
    <w:p w14:paraId="49F83D5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d.   Gr. o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Pv, pe taluzuri care nu se pretează la terasare.</w:t>
      </w:r>
    </w:p>
    <w:p w14:paraId="53565ED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338234D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5 000/ha (2 x 1 m), în cazul compoziţiei “a”, pentru tehnicile de împădurire “a” şi “b” ;</w:t>
      </w:r>
    </w:p>
    <w:p w14:paraId="25317C1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6 700/ha (1,5 x 1 m), în cazul compoziţiilor “a” şi “b” pentru tehnicile de împădurire “c” şi “d”;</w:t>
      </w:r>
    </w:p>
    <w:p w14:paraId="767328D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10 000/ha (1 x 1 m), în cazul compoziţiei“c”, tehnica de împădurire“d”.</w:t>
      </w:r>
    </w:p>
    <w:p w14:paraId="3AF3BFA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w:t>
      </w:r>
    </w:p>
    <w:p w14:paraId="340CAFB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30%  pentru compoziţia “a”;</w:t>
      </w:r>
    </w:p>
    <w:p w14:paraId="65BD692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40% pentru compoziţiile “b” şi “c”.</w:t>
      </w:r>
    </w:p>
    <w:p w14:paraId="2E77D21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Întreţineri (revizuiri, mobilizări): de 5 ori în 3 ani (2 + 2 + 1).</w:t>
      </w:r>
    </w:p>
    <w:p w14:paraId="45C281E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51FF8AA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GRUPE  STAŢIONALE   (G.S – 124, 137)</w:t>
      </w:r>
    </w:p>
    <w:p w14:paraId="5377514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Terenuri decopertate de stratul de sol şi taluzuri de debleu în roci slab şi moderat consolidate (loess, luturi, nisipuri, pietrişuri, argile, marne, gresii s.a.); </w:t>
      </w:r>
      <w:r w:rsidRPr="00EF2123">
        <w:rPr>
          <w:i/>
          <w:lang w:val="ro-RO" w:eastAsia="ro-RO"/>
        </w:rPr>
        <w:t>(TSD: WD2A, WD2B).</w:t>
      </w:r>
    </w:p>
    <w:p w14:paraId="23751EF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5F323A0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-2DW2 </w:t>
      </w:r>
      <w:r w:rsidRPr="00EF2123">
        <w:rPr>
          <w:lang w:val="ro-RO" w:eastAsia="ro-RO"/>
        </w:rPr>
        <w:t>–pinet (pin negru) în amestec de cu arbusti în zone de deal sau câmpie, pe terenuri decopertate sau taluzuri de debleu în roci moi;</w:t>
      </w:r>
    </w:p>
    <w:p w14:paraId="24E91D4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-6DW2 </w:t>
      </w:r>
      <w:r w:rsidRPr="00EF2123">
        <w:rPr>
          <w:lang w:val="ro-RO" w:eastAsia="ro-RO"/>
        </w:rPr>
        <w:t xml:space="preserve">– salcâmet în amestec cu diverse foioase xerofite în zone de deal sau câmpie, pe terenuri decopertate sau taluzuri de debleu în roci moi;                </w:t>
      </w:r>
    </w:p>
    <w:p w14:paraId="1E13D9A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-5DW2 - </w:t>
      </w:r>
      <w:r w:rsidRPr="00EF2123">
        <w:rPr>
          <w:lang w:val="ro-RO" w:eastAsia="ro-RO"/>
        </w:rPr>
        <w:t>asociaţii</w:t>
      </w:r>
      <w:r w:rsidRPr="00EF2123">
        <w:rPr>
          <w:i/>
          <w:lang w:val="ro-RO" w:eastAsia="ro-RO"/>
        </w:rPr>
        <w:t xml:space="preserve"> </w:t>
      </w:r>
      <w:r w:rsidRPr="00EF2123">
        <w:rPr>
          <w:lang w:val="ro-RO" w:eastAsia="ro-RO"/>
        </w:rPr>
        <w:t>de foioase xerofite şi arbuşti în zone de deal sau câmpie, pe terenuri decopertate sau taluzuri de debleu în roci moi</w:t>
      </w:r>
      <w:r w:rsidRPr="00EF2123">
        <w:rPr>
          <w:i/>
          <w:lang w:val="ro-RO" w:eastAsia="ro-RO"/>
        </w:rPr>
        <w:t>;</w:t>
      </w:r>
    </w:p>
    <w:p w14:paraId="7A916E0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-9DW1 </w:t>
      </w:r>
      <w:r w:rsidRPr="00EF2123">
        <w:rPr>
          <w:lang w:val="ro-RO" w:eastAsia="ro-RO"/>
        </w:rPr>
        <w:t xml:space="preserve">– arbuşti în zone de deal sau câmpie pe terenuri decopertate sau taluzuri de debleu în roci moi;                </w:t>
      </w:r>
    </w:p>
    <w:p w14:paraId="3836C94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28D46E4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w:t>
      </w:r>
    </w:p>
    <w:p w14:paraId="789675B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50Sc 25 Ml (Vi. t, Cd, Sl) 25 Pd (Sp, Po, Ll) pe substrate cu textura nisipo-lutoasă la lutoasă, puţin schelet şi conţinut redus de carbonaţi – WD2A; 3 rânduri salcâm si un rând specie de ajutor şi arbust;</w:t>
      </w:r>
    </w:p>
    <w:p w14:paraId="3F2E35C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100 Sl (Sm, Cd) pe substrate nisipo-lutoase cu carbonaţi de calciu -  WD2A;</w:t>
      </w:r>
    </w:p>
    <w:p w14:paraId="6AD321A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100 Ct (Ll, Pd, Po, Sâ), pe substrate  marno-argiloase, taluzuri care nu permit plantarea speciilor arborescente;</w:t>
      </w:r>
    </w:p>
    <w:p w14:paraId="40C02E7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   25 Pi.n 75 Ct, pe substrate predominant marnoase; R1=Pi+Ct; R2=Ct.</w:t>
      </w:r>
    </w:p>
    <w:p w14:paraId="27C3305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e.   50 Mj (Vi.t, Ul.t, Sl) 50 Ll (Pd, Po, Sâ) – în condiţii de textură luto-argiloasă la argiloasă, conţinut ridicat de schelet sau de carbonaţi.</w:t>
      </w:r>
    </w:p>
    <w:p w14:paraId="0621904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-Tehnici de împădurire :</w:t>
      </w:r>
    </w:p>
    <w:p w14:paraId="50A7FEF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Tg (Ta, Tb) 0,75/3 m + Gr.o (între şirurile de Tg sau Ta) +Pv, pe terenuri/taluzuri stabile la alunecări, cu înclinare mai mare de 30 grade;</w:t>
      </w:r>
    </w:p>
    <w:p w14:paraId="57EDB63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Tn 0,5 - 0,75/2, pe terenuri stabile cu înclinare pâna la 30 grade;</w:t>
      </w:r>
    </w:p>
    <w:p w14:paraId="5573CC9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Cd/3, în cazul compoziţiilor “b”şi “c”,  la înclinări peste 35 grade;</w:t>
      </w:r>
    </w:p>
    <w:p w14:paraId="567DC08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   Gr. o, pe terenuri care nu necesita lucrări de consolidare şi pregătire.</w:t>
      </w:r>
    </w:p>
    <w:p w14:paraId="31501A4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690C7C0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5000 /ha (2 x 1 m, în cazul tehnicilor“b”şi“d”şi a compoziţiilor”a”şi“d” ;</w:t>
      </w:r>
    </w:p>
    <w:p w14:paraId="1EFE931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6700/ha(1 x1,5 m), în cazul tehnicilor“a”şi“d”şi a compoziţilor“a”şi “e”;</w:t>
      </w:r>
    </w:p>
    <w:p w14:paraId="275D0FC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c. 10 000/ha (1 x 1 m), în cazul tehnicii “d” şi compoziţiei “c” (1 x 1 m) şi a tehnicii “c” şi a compoziţiei “c”(3 x 0,33 m); </w:t>
      </w:r>
    </w:p>
    <w:p w14:paraId="383310E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w:t>
      </w:r>
    </w:p>
    <w:p w14:paraId="1A1C059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20% la compoziţiile “a” si”d”;</w:t>
      </w:r>
    </w:p>
    <w:p w14:paraId="400F815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30% la compoziţiile “b”, ”c” şi “e”.</w:t>
      </w:r>
    </w:p>
    <w:p w14:paraId="2DE1E0B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Întreţineri (revizuiri, mobilizări):</w:t>
      </w:r>
    </w:p>
    <w:p w14:paraId="4D778F5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4 ori în 3 ani (2 + 1+ 1) în cazul compoziţiilor “a”,”b” şi “c”;</w:t>
      </w:r>
    </w:p>
    <w:p w14:paraId="7EC3174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de 7 ori în 5 ani (2 + 2 + 1 + 1 + 1) în cazul compoziţiilor “d” şi “e”.</w:t>
      </w:r>
    </w:p>
    <w:p w14:paraId="1D60153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0A1AE1E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STAŢIONALĂ   (G.S – 125)</w:t>
      </w:r>
    </w:p>
    <w:p w14:paraId="44585B1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Terenuri decopertate de stratul de sol şi taluzuri de debleu în roci dure. Nu se fac lucrări de împădurire.</w:t>
      </w:r>
    </w:p>
    <w:p w14:paraId="0CAB5FD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258896D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040EB65B"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Regiuni de câmpie, coline şi dealuri din stepă şi silvostepă (S ; Ss)</w:t>
      </w:r>
    </w:p>
    <w:p w14:paraId="4376802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341F096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STATIONALĂ  (G.S – 140)</w:t>
      </w:r>
    </w:p>
    <w:p w14:paraId="25B84E7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Taluzuri de debleu formate predominant în sol, cu  textura nisipo-lutoasă pâna la argiloasă şi conţinut variabil de schelet </w:t>
      </w:r>
      <w:r w:rsidRPr="00EF2123">
        <w:rPr>
          <w:i/>
          <w:lang w:val="ro-RO" w:eastAsia="ro-RO"/>
        </w:rPr>
        <w:t>(TSD: WC1A, WC1B).</w:t>
      </w:r>
    </w:p>
    <w:p w14:paraId="2AA819B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0DEEF7B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6CW1 </w:t>
      </w:r>
      <w:r w:rsidRPr="00EF2123">
        <w:rPr>
          <w:lang w:val="ro-RO" w:eastAsia="ro-RO"/>
        </w:rPr>
        <w:t xml:space="preserve">– salcâmet în amestec cu diverse foioase xerofite în zone de silvostepă, pe taluzuri în sol sau în roci moi;                </w:t>
      </w:r>
    </w:p>
    <w:p w14:paraId="23A2F65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-5CW1 </w:t>
      </w:r>
      <w:r w:rsidRPr="00EF2123">
        <w:rPr>
          <w:lang w:val="ro-RO" w:eastAsia="ro-RO"/>
        </w:rPr>
        <w:t>– asociaţii</w:t>
      </w:r>
      <w:r w:rsidRPr="00EF2123">
        <w:rPr>
          <w:i/>
          <w:lang w:val="ro-RO" w:eastAsia="ro-RO"/>
        </w:rPr>
        <w:t xml:space="preserve"> </w:t>
      </w:r>
      <w:r w:rsidRPr="00EF2123">
        <w:rPr>
          <w:lang w:val="ro-RO" w:eastAsia="ro-RO"/>
        </w:rPr>
        <w:t>de foioase xerofite şi arbuşti în zone de silvostepă, pe taluzuri în sol sau în roci moi</w:t>
      </w:r>
      <w:r w:rsidRPr="00EF2123">
        <w:rPr>
          <w:i/>
          <w:lang w:val="ro-RO" w:eastAsia="ro-RO"/>
        </w:rPr>
        <w:t>;</w:t>
      </w:r>
    </w:p>
    <w:p w14:paraId="3DD1119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-9CW1 </w:t>
      </w:r>
      <w:r w:rsidRPr="00EF2123">
        <w:rPr>
          <w:lang w:val="ro-RO" w:eastAsia="ro-RO"/>
        </w:rPr>
        <w:t xml:space="preserve">– arbuşti în zone de silvostepă pe taluzuri în sol sau în roci moi;                </w:t>
      </w:r>
    </w:p>
    <w:p w14:paraId="189BB6B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28BDC94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w:t>
      </w:r>
    </w:p>
    <w:p w14:paraId="13DE614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75 Sc (Sf) 12,5 Vi. t (Cd, Sm) 12,5 Ll (Sp, Po), în cazul solurilor cu textura nisipo-lutoasă la lutoasă, cu schelet sub 25% în primii 30 – 50 cm şi conţinut redus de carbonaţi de calciu; 3 rânduri Sc (Sf) şi 1 rând specie de amestec + arbust;</w:t>
      </w:r>
    </w:p>
    <w:p w14:paraId="554605F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50 Mj (Ul.t, Vi. t, Sl) 50 Ll (Sp, Po), în cazul solurilor cu textura luto-argiloasă la argiloasă şi schelet peste 25%; R1 = Mj (Ul.t, Vi. t, Sl) ; R2 = Ll (Sp, Po);</w:t>
      </w:r>
    </w:p>
    <w:p w14:paraId="7A60425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  100  arbuşti (Po, Sp, Ll, Am), pe taluzuri de drumuri şi căi ferate care nu permit o încărcare exagerată cu greutatea vegetaţiei. Plantarea se va face în buchete urmărindu-se realizarea unor efecte peisagistice adecvate.</w:t>
      </w:r>
    </w:p>
    <w:p w14:paraId="59DD69A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împădurire :</w:t>
      </w:r>
    </w:p>
    <w:p w14:paraId="1E2C180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Tn 0,75/2 + Gr. o, pe taluzuri stabilizate la pante sub 25 grade ;</w:t>
      </w:r>
    </w:p>
    <w:p w14:paraId="1CA3440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Tn 0,50/2 + Gr. o, pe taluzuri stabilizate la pante de 25 – 35 grade;</w:t>
      </w:r>
    </w:p>
    <w:p w14:paraId="3E76695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c.  Tg (Tb)/3 + Gr. o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Pv, pe taluzuri cu eroziune activă;</w:t>
      </w:r>
    </w:p>
    <w:p w14:paraId="5FB3CE1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d.  Gr. o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Pp, pe taluzuri care nu se pretează la lucrări  de terasare.</w:t>
      </w:r>
    </w:p>
    <w:p w14:paraId="0FF593D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5B351F8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5 000/ha (2 x 1 m), în cazul compoziţiilor “a” şi “b”, tehnicile de plantare “a” şi “b” ;</w:t>
      </w:r>
    </w:p>
    <w:p w14:paraId="200867E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6 700/ha (1 x 1,5 m), în cazul compoziţiilor “a” şi “b”, tehnicile de plantare “c” şi“d”;</w:t>
      </w:r>
    </w:p>
    <w:p w14:paraId="7D85B55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10 000/ha (1 x 1 m), în cazul compoziţiei “c”, tehnica de plantare “d”.</w:t>
      </w:r>
    </w:p>
    <w:p w14:paraId="0D89E66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w:t>
      </w:r>
    </w:p>
    <w:p w14:paraId="7E59C32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30%  pentru compoziţia “a”;</w:t>
      </w:r>
    </w:p>
    <w:p w14:paraId="549FB98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40% pentru compoziţiile “b” şi “c”.</w:t>
      </w:r>
    </w:p>
    <w:p w14:paraId="0E9D69A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Întreţineri (revizuiri, mobilizari):</w:t>
      </w:r>
    </w:p>
    <w:p w14:paraId="47EAFDF0" w14:textId="77777777" w:rsidR="00272C0B" w:rsidRPr="00EF2123" w:rsidRDefault="00272C0B" w:rsidP="00272C0B">
      <w:pPr>
        <w:widowControl w:val="0"/>
        <w:numPr>
          <w:ilvl w:val="0"/>
          <w:numId w:val="5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 5 ori în 3 ani (2 + 2 + 1)  - în cazul compoziţiilor “a” şi “c”;</w:t>
      </w:r>
    </w:p>
    <w:p w14:paraId="1D1CCAF6" w14:textId="77777777" w:rsidR="00272C0B" w:rsidRPr="00EF2123" w:rsidRDefault="00272C0B" w:rsidP="00272C0B">
      <w:pPr>
        <w:widowControl w:val="0"/>
        <w:numPr>
          <w:ilvl w:val="0"/>
          <w:numId w:val="54"/>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 7 ori în 5 ani (2 + 2 + 1 + 1 + 1) în cazul compoziţiei “b”</w:t>
      </w:r>
    </w:p>
    <w:p w14:paraId="74A312F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2F1C42A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A3623A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GRUPE  STATIONALE (G.S. – 126, 141)</w:t>
      </w:r>
    </w:p>
    <w:p w14:paraId="3A0200A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Terenuri decopertate de stratul de sol şi taluzuri de debleu în roci slab şi moderat consolidate (loess, luturi, nisipuri, pietrişuri, argile, marne s.a.); </w:t>
      </w:r>
      <w:r w:rsidRPr="00EF2123">
        <w:rPr>
          <w:i/>
          <w:lang w:val="ro-RO" w:eastAsia="ro-RO"/>
        </w:rPr>
        <w:t>(TSD: WC2A, WC2B).</w:t>
      </w:r>
    </w:p>
    <w:p w14:paraId="79E0CC3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4007D60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-2CW2 </w:t>
      </w:r>
      <w:r w:rsidRPr="00EF2123">
        <w:rPr>
          <w:lang w:val="ro-RO" w:eastAsia="ro-RO"/>
        </w:rPr>
        <w:t>–pinete in amestec (pin negru, pin galben) cu foioase xerofite în zone de silvostepă, pe terenuri decopertate sau taluzuri de debleu în roci moi;</w:t>
      </w:r>
    </w:p>
    <w:p w14:paraId="07AB18F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-6CW2 </w:t>
      </w:r>
      <w:r w:rsidRPr="00EF2123">
        <w:rPr>
          <w:lang w:val="ro-RO" w:eastAsia="ro-RO"/>
        </w:rPr>
        <w:t xml:space="preserve">– salcâmet în amestec cu diverse foioase xerofite în zone de silvostepă, pe terenuri decopertate sau taluzuri de debleu în roci moi;                </w:t>
      </w:r>
    </w:p>
    <w:p w14:paraId="49E9CC0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-5CW2 </w:t>
      </w:r>
      <w:r w:rsidRPr="00EF2123">
        <w:rPr>
          <w:lang w:val="ro-RO" w:eastAsia="ro-RO"/>
        </w:rPr>
        <w:t>– asociaţii din foioase xerofite şi arbuşti în zone de silvostepă, pe terenuri decopertate sau taluzuri de debleu în roci moi</w:t>
      </w:r>
      <w:r w:rsidRPr="00EF2123">
        <w:rPr>
          <w:i/>
          <w:lang w:val="ro-RO" w:eastAsia="ro-RO"/>
        </w:rPr>
        <w:t>;</w:t>
      </w:r>
    </w:p>
    <w:p w14:paraId="294595B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-9CW1 </w:t>
      </w:r>
      <w:r w:rsidRPr="00EF2123">
        <w:rPr>
          <w:lang w:val="ro-RO" w:eastAsia="ro-RO"/>
        </w:rPr>
        <w:t xml:space="preserve">– asociaţii de arbuşti în zone de silvostepă pe terenuri decopertate sau taluzuri de debleu în roci moi;                </w:t>
      </w:r>
    </w:p>
    <w:p w14:paraId="6D8C7D0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w:t>
      </w:r>
    </w:p>
    <w:p w14:paraId="41A4FAD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50 Sc 25 Sl (Vi.t, Cd, Sm) 25 Po (Sp, Ll) pe substrate cu textura nisipo-lutoasa la lutoasa şi puţin schelet (sub 25%) şi conţinut redus de carbonat de calciu; 3 rânduri de salcâm şi un rând specie de amestec + arbust;</w:t>
      </w:r>
    </w:p>
    <w:p w14:paraId="7138C63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25 Pi. n (Pi. p) 50 Mj (Vi. t, Sl) 25 Ll (Sp, Po), pe substrate marno-argiloase ; rânduri de Mj, Vi. t în alternanţă cu rânduri de Pi. n (Pi. p) + arbust;</w:t>
      </w:r>
    </w:p>
    <w:p w14:paraId="2A19860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100 arb (Ll, Po, Sp, Am), pe substrate marno-argiloase, pe taluzuri care nu permit plantarea speciilor arborescente;</w:t>
      </w:r>
    </w:p>
    <w:p w14:paraId="30375DD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  50 Mj (Ul.t; Vi.t, Sl) 50 Ll (Sp, Po);</w:t>
      </w:r>
    </w:p>
    <w:p w14:paraId="5717A36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împădurire :</w:t>
      </w:r>
    </w:p>
    <w:p w14:paraId="40E5476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Tn 0,75/2 + Gr. o (pe terenuri cu înclinare sub 25 grade, relativ stabile);</w:t>
      </w:r>
    </w:p>
    <w:p w14:paraId="36F19DE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Tg 0,75/3 + Gr. o (în condiţii de eroziune foarte activă şi pante peste 30 de grade)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Pp (la Pi. n sau Pi. p)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Pv (la foioase);</w:t>
      </w:r>
    </w:p>
    <w:p w14:paraId="6E436C1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c.   Gr. o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Pv.</w:t>
      </w:r>
    </w:p>
    <w:p w14:paraId="2B9607D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35B7B58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5 000/ha (2 x 1 m), în cazul compoziţiei “a”şi “b”;</w:t>
      </w:r>
    </w:p>
    <w:p w14:paraId="63BB972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6 700/ha (1,5 x 1 m), în cazul compoziţiilor “c” şi “d”;</w:t>
      </w:r>
    </w:p>
    <w:p w14:paraId="2EA31D0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10 000/ha (1 x 1 m), în cazul compoziţiei “c”;</w:t>
      </w:r>
    </w:p>
    <w:p w14:paraId="429D1ED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Material de împădurire: Pp în cazul Pi. n sau Pi. p .</w:t>
      </w:r>
    </w:p>
    <w:p w14:paraId="20B4BF4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w:t>
      </w:r>
    </w:p>
    <w:p w14:paraId="511BB25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30% , pentru compoziţia “a”;</w:t>
      </w:r>
    </w:p>
    <w:p w14:paraId="2E962E8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40%, pentru compoziţiile “b”, “c” şi “d”.</w:t>
      </w:r>
    </w:p>
    <w:p w14:paraId="52844A0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Intreţineri (revizuiri, mobilizări):</w:t>
      </w:r>
    </w:p>
    <w:p w14:paraId="3819164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5 ori în 3 ani (2 + 2+ 1) în cazul compoziţiilor “a” şi ”c” ;</w:t>
      </w:r>
    </w:p>
    <w:p w14:paraId="3579A2C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de 10 ori în 6 ani (3 + 2 + 2 + 1 + 1 + 1) în cazul compoziţiilor “b” şi “d”.</w:t>
      </w:r>
    </w:p>
    <w:p w14:paraId="16666A1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7201886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127)</w:t>
      </w:r>
    </w:p>
    <w:p w14:paraId="3FDA447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Terenuri decopertate de stratul de sol în roci dure .Nu se fac lucrări de împădurire.</w:t>
      </w:r>
    </w:p>
    <w:p w14:paraId="33813E8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0047BA5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5AC3C55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3.TERENURI DERANJATE SAU DESFUNDATE ŞI TALUZURI DE RAMBLEU - X</w:t>
      </w:r>
    </w:p>
    <w:p w14:paraId="2377580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3477F0B6"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i/>
          <w:lang w:val="ro-RO" w:eastAsia="ro-RO"/>
        </w:rPr>
      </w:pPr>
      <w:r w:rsidRPr="00EF2123">
        <w:rPr>
          <w:b/>
          <w:i/>
          <w:lang w:val="ro-RO" w:eastAsia="ro-RO"/>
        </w:rPr>
        <w:t>Regiuni montane din subzonele fagului, amestecului de fag cu răşinoase şi molidului</w:t>
      </w:r>
      <w:r w:rsidRPr="00EF2123">
        <w:rPr>
          <w:i/>
          <w:lang w:val="ro-RO" w:eastAsia="ro-RO"/>
        </w:rPr>
        <w:t>.</w:t>
      </w:r>
    </w:p>
    <w:p w14:paraId="785A417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128.1)</w:t>
      </w:r>
    </w:p>
    <w:p w14:paraId="398F74A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Terenuri cu soluri deranjate sau desfundate şi taluzuri de rambleu, cu amestec de sol si rocă, de regulă cu predominarea solului în primii 30...50 cm, cu textura nisipo-lutoasa la argiloasa. </w:t>
      </w:r>
      <w:r w:rsidRPr="00EF2123">
        <w:rPr>
          <w:i/>
          <w:lang w:val="ro-RO" w:eastAsia="ro-RO"/>
        </w:rPr>
        <w:t>(TSD: XM1A, XM1B).</w:t>
      </w:r>
    </w:p>
    <w:p w14:paraId="4F7A606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24D19C2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-2MX1 </w:t>
      </w:r>
      <w:r w:rsidRPr="00EF2123">
        <w:rPr>
          <w:lang w:val="ro-RO" w:eastAsia="ro-RO"/>
        </w:rPr>
        <w:t>–pinete in amestec cu foioase şi/sau cu arbusti în zone în zone de munte pe terenuri deranjate, desfundate sau taluzuri de rambleu;</w:t>
      </w:r>
    </w:p>
    <w:p w14:paraId="185F346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-8MX1 - </w:t>
      </w:r>
      <w:r w:rsidRPr="00EF2123">
        <w:rPr>
          <w:lang w:val="ro-RO" w:eastAsia="ro-RO"/>
        </w:rPr>
        <w:t>aniniş (anin alb) în zone de munte pe terenuri</w:t>
      </w:r>
      <w:r w:rsidRPr="00EF2123">
        <w:rPr>
          <w:i/>
          <w:lang w:val="ro-RO" w:eastAsia="ro-RO"/>
        </w:rPr>
        <w:t xml:space="preserve"> </w:t>
      </w:r>
      <w:r w:rsidRPr="00EF2123">
        <w:rPr>
          <w:lang w:val="ro-RO" w:eastAsia="ro-RO"/>
        </w:rPr>
        <w:t>deranjate, desfundate sau taluzuri de rambleu</w:t>
      </w:r>
      <w:r w:rsidRPr="00EF2123">
        <w:rPr>
          <w:i/>
          <w:lang w:val="ro-RO" w:eastAsia="ro-RO"/>
        </w:rPr>
        <w:t>;</w:t>
      </w:r>
    </w:p>
    <w:p w14:paraId="1769C61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4FE0E0B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w:t>
      </w:r>
    </w:p>
    <w:p w14:paraId="011A3C4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50 Pi (Pi. n) 25 Mj (Ci, Pa) 25 Sâ (Lc,Pd), pâna în partea mijlocie a subzonei molidului, pe terenuri cu predominarea solului în primii 30 – 50 cm; R1 = Pi (Pi. n) ; R2 = Mj (Ci, Pa ) + arbust.</w:t>
      </w:r>
    </w:p>
    <w:p w14:paraId="668646A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50 Pi (Pi. n) 50 Ct ;  R1 = Pi + Ct ; R2 = Ct + Pi</w:t>
      </w:r>
    </w:p>
    <w:p w14:paraId="48525C7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c.  100 An, pe terenuri relativ umede; </w:t>
      </w:r>
    </w:p>
    <w:p w14:paraId="1AB27C6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împădurire :</w:t>
      </w:r>
    </w:p>
    <w:p w14:paraId="4C5B4B3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Tn 0,75/2 + Gr. o, pe terenuri semistabile inţelenite (la pante sub 30 grade);</w:t>
      </w:r>
    </w:p>
    <w:p w14:paraId="656167F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Ta (Tg) 0,75/3  + Gr. o, pe terenuri  cu pantă peste 30 grade;</w:t>
      </w:r>
    </w:p>
    <w:p w14:paraId="64DECA5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Cd/3, la înclinări peste 35 grade.</w:t>
      </w:r>
    </w:p>
    <w:p w14:paraId="52057AB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   Gr. o, pe terenuri care nu permit executarea de terase.</w:t>
      </w:r>
    </w:p>
    <w:p w14:paraId="3741BC2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6FDB55A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5 000 / ha (2 x 1 m), în cazul tehnicii „a” ; compoziţiile „a” şi „b”;</w:t>
      </w:r>
    </w:p>
    <w:p w14:paraId="4C7166F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6 700 / ha (1 x 1,5 m), în cazul tehnicilor „b” şi „d”, compoziţii „b” şi „c”;</w:t>
      </w:r>
    </w:p>
    <w:p w14:paraId="3589063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c.  10 000/ha (3 x 0,33 m), în cazul tehnicii de plantare „c”, compoziţia „c”; </w:t>
      </w:r>
    </w:p>
    <w:p w14:paraId="64BFA9E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Material de împădurire : Pp, în cazul Pi sau Pi.n.</w:t>
      </w:r>
    </w:p>
    <w:p w14:paraId="27E5881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 25%.</w:t>
      </w:r>
    </w:p>
    <w:p w14:paraId="2BA2A24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Intreţineri (revizuiri, mobilizări):</w:t>
      </w:r>
    </w:p>
    <w:p w14:paraId="1938B2B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a.   de 10 ori în 6 ani (3 + 2 + 2 + 1 + 1 + 1) în cazul compozitiilor „a”si „b”. </w:t>
      </w:r>
    </w:p>
    <w:p w14:paraId="2F2E164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lang w:val="ro-RO" w:eastAsia="ro-RO"/>
        </w:rPr>
        <w:t>b.   de 4 ori în 3 ani (2 + 1 + 1) la compoziţia „c”.</w:t>
      </w:r>
    </w:p>
    <w:p w14:paraId="1618F01E"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p>
    <w:p w14:paraId="55C0785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128, 135)</w:t>
      </w:r>
    </w:p>
    <w:p w14:paraId="53D508A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Terenuri cu soluri deranjate sau desfundate şi taluzuri de rambleu, cu amestec de sol si rocă, de regulă cu predominarea rocii în primii 30...50 cm, cu textura nisipo-lutoasa la argiloasa </w:t>
      </w:r>
      <w:r w:rsidRPr="00EF2123">
        <w:rPr>
          <w:i/>
          <w:lang w:val="ro-RO" w:eastAsia="ro-RO"/>
        </w:rPr>
        <w:t>(TSD: XM2A, XM2B).</w:t>
      </w:r>
    </w:p>
    <w:p w14:paraId="2EB9DC3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2B41F2E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-2MX2 </w:t>
      </w:r>
      <w:r w:rsidRPr="00EF2123">
        <w:rPr>
          <w:lang w:val="ro-RO" w:eastAsia="ro-RO"/>
        </w:rPr>
        <w:t>– pinete in amestec cu arbusti în zone de munte pe terenuri deranjate, desfundate sau taluzuri de rambleu;</w:t>
      </w:r>
    </w:p>
    <w:p w14:paraId="1C0FBE3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-8MX2 – </w:t>
      </w:r>
      <w:r w:rsidRPr="00EF2123">
        <w:rPr>
          <w:lang w:val="ro-RO" w:eastAsia="ro-RO"/>
        </w:rPr>
        <w:t>aninişuri (An, An.v) în zone de munte pe terenuri deranjate, desfundate sau taluzuri de rambleu</w:t>
      </w:r>
      <w:r w:rsidRPr="00EF2123">
        <w:rPr>
          <w:i/>
          <w:lang w:val="ro-RO" w:eastAsia="ro-RO"/>
        </w:rPr>
        <w:t>;</w:t>
      </w:r>
    </w:p>
    <w:p w14:paraId="23001B7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-9MX2 – </w:t>
      </w:r>
      <w:r w:rsidRPr="00EF2123">
        <w:rPr>
          <w:lang w:val="ro-RO" w:eastAsia="ro-RO"/>
        </w:rPr>
        <w:t>arbuşti (cătinişuri) în zone de munte pe terenuri deranjate, desfundate sau taluzuri de rambleu</w:t>
      </w:r>
      <w:r w:rsidRPr="00EF2123">
        <w:rPr>
          <w:i/>
          <w:lang w:val="ro-RO" w:eastAsia="ro-RO"/>
        </w:rPr>
        <w:t xml:space="preserve">;               </w:t>
      </w:r>
    </w:p>
    <w:p w14:paraId="562A90E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3A04C9C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w:t>
      </w:r>
    </w:p>
    <w:p w14:paraId="64BCA59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25 Pi (Pi. n) 75 Ct ;  R1 = Pi + Ct ; R2 = Ct.</w:t>
      </w:r>
    </w:p>
    <w:p w14:paraId="342864D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b.  100 An, pe terenuri relativ umede cu predominarea rocii la suprafaţă; </w:t>
      </w:r>
    </w:p>
    <w:p w14:paraId="0CB1A30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100 Ct, pe terenuri relativ uscate ;</w:t>
      </w:r>
    </w:p>
    <w:p w14:paraId="15C77D3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  100 An.v , din partea mijlocie a subzonei molidului pâna în subalpin.</w:t>
      </w:r>
    </w:p>
    <w:p w14:paraId="211A5EC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împădurire :</w:t>
      </w:r>
    </w:p>
    <w:p w14:paraId="0BB29E9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Tn 0,75/2 + Gr. o, pe terenuri semistabile inţelenite (la pante sub 30 grade);</w:t>
      </w:r>
    </w:p>
    <w:p w14:paraId="5E7A8D0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Ta (Tg) 0,75/3  + Gr. o, pe terenuri  cu pantă peste 30 grade;</w:t>
      </w:r>
    </w:p>
    <w:p w14:paraId="1E800EC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Cd/3, la înclinări peste 35 grade.</w:t>
      </w:r>
    </w:p>
    <w:p w14:paraId="31C45AC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  Gr. o, pe terenuri care nu permit executarea de terase.</w:t>
      </w:r>
    </w:p>
    <w:p w14:paraId="54DABC9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6681A6D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5 000 / ha (2 x 1 m), în cazul tehnicii „a” ; compoziţia „a”;</w:t>
      </w:r>
    </w:p>
    <w:p w14:paraId="16EAC34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6 700 / ha (1 x 1,5 m), în cazul tehnicilor „b” şi „d”, compoziţii “a” şi „b”;</w:t>
      </w:r>
    </w:p>
    <w:p w14:paraId="47532D1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10 000/ha (3 x 0,33 m), în cazul tehnicii de plantare „c”, şi compoziţiilor „c” şi „d”; .</w:t>
      </w:r>
    </w:p>
    <w:p w14:paraId="5CF606E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Material de împădurire : Pp, în cazul Pi sau Pi.n.</w:t>
      </w:r>
    </w:p>
    <w:p w14:paraId="6573983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 25%.</w:t>
      </w:r>
    </w:p>
    <w:p w14:paraId="1EA28C8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Întreţineri (revizuiri, mobilizări):</w:t>
      </w:r>
    </w:p>
    <w:p w14:paraId="5CF70DF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a.   de 10 ori în 6 ani (3 + 2 + 2 + 1 + 1 + 1) în cazul compozitiei „a”; </w:t>
      </w:r>
    </w:p>
    <w:p w14:paraId="0CE053B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r w:rsidRPr="00EF2123">
        <w:rPr>
          <w:lang w:val="ro-RO" w:eastAsia="ro-RO"/>
        </w:rPr>
        <w:t>b.   de 4 ori în 3 ani (2 + 1 + 1) la  compoziţiile „b”, „c” şi „d”.</w:t>
      </w:r>
    </w:p>
    <w:p w14:paraId="14F76A4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w:t>
      </w:r>
    </w:p>
    <w:p w14:paraId="72B5938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3AE9FC3C"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Regiuni de câmpie şi dealuri din subzonele de cvercete şi regiuni de dealuri din subzona gorunului</w:t>
      </w:r>
    </w:p>
    <w:p w14:paraId="3D7E613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34653A0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129)</w:t>
      </w:r>
    </w:p>
    <w:p w14:paraId="2A6FE25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Terenuri cu soluri deranjate sau desfundate şi taluzuri de rambleu, cu amestec de sol si rocă, cu predominarea solului în primii 30...50 cm si textura nisipo-lutoasă la luto-argiloasă </w:t>
      </w:r>
      <w:r w:rsidRPr="00EF2123">
        <w:rPr>
          <w:i/>
          <w:lang w:val="ro-RO" w:eastAsia="ro-RO"/>
        </w:rPr>
        <w:t>(TSD: XD1A; XD1B)</w:t>
      </w:r>
    </w:p>
    <w:p w14:paraId="214B7F4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685F4FF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-2DX1 </w:t>
      </w:r>
      <w:r w:rsidRPr="00EF2123">
        <w:rPr>
          <w:lang w:val="ro-RO" w:eastAsia="ro-RO"/>
        </w:rPr>
        <w:t>– pinete in amestec cu foioase şi arbusti în zone de deal, pe terenuri pe terenuri deranjate, desfundate sau taluzuri de rambleu;</w:t>
      </w:r>
    </w:p>
    <w:p w14:paraId="2B8B89E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-6DX1 </w:t>
      </w:r>
      <w:r w:rsidRPr="00EF2123">
        <w:rPr>
          <w:lang w:val="ro-RO" w:eastAsia="ro-RO"/>
        </w:rPr>
        <w:t xml:space="preserve">– salcâmet pur sau în amestec cu diverse foioase în zone de deal, pe terenuri deranjate, desfundate sau taluzuri de rambleu;    </w:t>
      </w:r>
    </w:p>
    <w:p w14:paraId="23362E3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împadurire şi scheme de plantare:</w:t>
      </w:r>
    </w:p>
    <w:p w14:paraId="7098093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100 Sc, pe soluri nisipo-lutoase la lutoase;</w:t>
      </w:r>
    </w:p>
    <w:p w14:paraId="13A73C6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75 Sc 12,5 Gl (Ml; Vi.t; Mj) 12,5 Lc (So; Sâ; Co), pe soluri nisipo-lutoase la lutoase şi conţinut redus de carbonaţi (&lt;3%); 3 rânduri Sc, 1 rând specie de amestec + arbust;</w:t>
      </w:r>
    </w:p>
    <w:p w14:paraId="11C5342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c.  25 Pi. n (Pi) 50 Ci (Mj; Vi.t) 25 Lc (Co; Sâ; Pd), pe soluri luto-argiloase la argiloase şi schelet mult; R1 = specie de amestec ; R2 =  pin + arbust.</w:t>
      </w:r>
    </w:p>
    <w:p w14:paraId="556DA15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împădurire :</w:t>
      </w:r>
    </w:p>
    <w:p w14:paraId="69D462A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Gr. o (pe terenuri stabile cu pantă sub 15 grade sau care nu se pot terasa);</w:t>
      </w:r>
    </w:p>
    <w:p w14:paraId="13D9496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Tn  0,75/2 + Gr. o (pe terenuri cu pante peste 15 grade);</w:t>
      </w:r>
    </w:p>
    <w:p w14:paraId="11E2D39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 5 000 / ha (2 x 1 m).</w:t>
      </w:r>
    </w:p>
    <w:p w14:paraId="45DCC88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 30% .</w:t>
      </w:r>
    </w:p>
    <w:p w14:paraId="4206FB5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Intreţineri (revizuiri, mobilizări):</w:t>
      </w:r>
    </w:p>
    <w:p w14:paraId="20E4962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4 ori în 3 ani (2 + 1 + 1) la  compoziţiile „a” şi „b”;</w:t>
      </w:r>
    </w:p>
    <w:p w14:paraId="7C60A7A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de 7 ori in 5 ani (2 + 2 + 1 + 1 + 1) în cazul compoziţiei „c”.</w:t>
      </w:r>
    </w:p>
    <w:p w14:paraId="230BF9C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1D79E79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68B64A5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130; 139)</w:t>
      </w:r>
    </w:p>
    <w:p w14:paraId="344EFE8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Terenuri cu soluri deranjate sau desfundate şi taluzuri de rambleu, cu amestec de sol şi rocă, cu predominarea rocii în primii 30...50 cm </w:t>
      </w:r>
      <w:r w:rsidRPr="00EF2123">
        <w:rPr>
          <w:i/>
          <w:lang w:val="ro-RO" w:eastAsia="ro-RO"/>
        </w:rPr>
        <w:t>(TSD: XD2A; XD2B)</w:t>
      </w:r>
    </w:p>
    <w:p w14:paraId="5587D58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5717EE1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-2DX2 </w:t>
      </w:r>
      <w:r w:rsidRPr="00EF2123">
        <w:rPr>
          <w:lang w:val="ro-RO" w:eastAsia="ro-RO"/>
        </w:rPr>
        <w:t>– pinet (pin negru) în amestec cu foioase şi arbusti în zone de deal, pe terenuri pe terenuri deranjate, desfundate sau taluzuri de rambleu;</w:t>
      </w:r>
    </w:p>
    <w:p w14:paraId="4C14E15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-6DX2 </w:t>
      </w:r>
      <w:r w:rsidRPr="00EF2123">
        <w:rPr>
          <w:lang w:val="ro-RO" w:eastAsia="ro-RO"/>
        </w:rPr>
        <w:t xml:space="preserve">– salcâmet în amestec cu foioase în zone de deal, pe terenuri deranjate, desfundate sau taluzuri de rambleu;    </w:t>
      </w:r>
    </w:p>
    <w:p w14:paraId="58156DF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-5DX2 </w:t>
      </w:r>
      <w:r w:rsidRPr="00EF2123">
        <w:rPr>
          <w:lang w:val="ro-RO" w:eastAsia="ro-RO"/>
        </w:rPr>
        <w:t>– asociaţii de diverse foioase xerofite şi arbuşti în zone de deal pe terenuri deranjate, desfundate sau taluzuri de rambleu</w:t>
      </w:r>
      <w:r w:rsidRPr="00EF2123">
        <w:rPr>
          <w:i/>
          <w:lang w:val="ro-RO" w:eastAsia="ro-RO"/>
        </w:rPr>
        <w:t xml:space="preserve">;                </w:t>
      </w:r>
    </w:p>
    <w:p w14:paraId="49279E4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w:t>
      </w:r>
    </w:p>
    <w:p w14:paraId="0FEEE61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w:t>
      </w:r>
    </w:p>
    <w:p w14:paraId="5AFD452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75 Sc 12,5 Gl (Vi.t, Ml) 12,5 Lc (Sâ; Pd; Co), pe soluri nisipo-lutoase la lutoase fară sau cu puţin carbonat de calciu (max. 3%); 3 rânduri Sc, 1 rând specie de amestec + arbust;</w:t>
      </w:r>
    </w:p>
    <w:p w14:paraId="4153231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50 Pi. n  25 Mj (Ul.t, Vi.t) 25 Ct (Sâ, Pd, Co), pe substrate marno-argiloase; R1 = Pi. n (Pi) ; R2 =  Mj + arb;</w:t>
      </w:r>
    </w:p>
    <w:p w14:paraId="2D750F9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  25 Pi. n 25 Mj (Ul.t, Vi.t) 50 Ct (Sâ, Pd, Co), pe terenuri cu schelet mult la excesiv; R1 = Pi.n ; R2 = arb ; R3 = Mj; R4 = arb.</w:t>
      </w:r>
    </w:p>
    <w:p w14:paraId="7EE46B4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 50 Sl (Sm) 50 Po (Sp, Ll), pe terenuri cu panta mare şi taluzuri cu soluri carbonatice;</w:t>
      </w:r>
    </w:p>
    <w:p w14:paraId="1BF43E9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împădurire :</w:t>
      </w:r>
    </w:p>
    <w:p w14:paraId="0411D88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Gr. o (pe pante sub 15 grade);</w:t>
      </w:r>
    </w:p>
    <w:p w14:paraId="3BACC3A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Tn 0,75/2 + Gr.o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Pv (pe pante de 16-30 grade), pe terenuri înţelenite;</w:t>
      </w:r>
    </w:p>
    <w:p w14:paraId="6DDACD3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c.   Ta (Tg) 0,75/3 + Gr. o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Pv, pe terenuri  cu eroziune activă, la pante peste 30 de grade.</w:t>
      </w:r>
    </w:p>
    <w:p w14:paraId="7E00626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w:t>
      </w:r>
    </w:p>
    <w:p w14:paraId="6FCB903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5 000 / ha (2 x 1 m) la tehnicile „a” şi „b”;</w:t>
      </w:r>
    </w:p>
    <w:p w14:paraId="6F693C0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6 700 / ha (1 x 1,5 m) la tehnica “c”.</w:t>
      </w:r>
    </w:p>
    <w:p w14:paraId="333046C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w:t>
      </w:r>
    </w:p>
    <w:p w14:paraId="5E18650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20% la compoziţia „a”;</w:t>
      </w:r>
    </w:p>
    <w:p w14:paraId="68E9DAB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30% la compoziţiile „b”, „c” şi „d”.</w:t>
      </w:r>
    </w:p>
    <w:p w14:paraId="6E77CE3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Intreţineri (revizuiri, mobilizări) :</w:t>
      </w:r>
    </w:p>
    <w:p w14:paraId="052F990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4 ori în 3 ani (2 + 1 + 1) la  compoziţiile „a” şi „d”;</w:t>
      </w:r>
    </w:p>
    <w:p w14:paraId="0E0E9B74" w14:textId="77777777" w:rsidR="00272C0B" w:rsidRPr="00EF2123" w:rsidRDefault="00272C0B" w:rsidP="00272C0B">
      <w:pPr>
        <w:widowControl w:val="0"/>
        <w:numPr>
          <w:ilvl w:val="0"/>
          <w:numId w:val="50"/>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de 7 ori în 5 ani (2 + 2 + 1 + 1 + 1) în cazul compoziţiilor „b” şi „c”.</w:t>
      </w:r>
    </w:p>
    <w:p w14:paraId="616E78E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621D00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3A364B4D" w14:textId="77777777" w:rsidR="00272C0B" w:rsidRPr="00EF2123" w:rsidRDefault="00272C0B" w:rsidP="00272C0B">
      <w:pPr>
        <w:widowControl w:val="0"/>
        <w:numPr>
          <w:ilvl w:val="0"/>
          <w:numId w:val="201"/>
        </w:numPr>
        <w:tabs>
          <w:tab w:val="left" w:pos="-720"/>
          <w:tab w:val="left" w:pos="-284"/>
          <w:tab w:val="left" w:pos="-142"/>
        </w:tabs>
        <w:overflowPunct w:val="0"/>
        <w:autoSpaceDE w:val="0"/>
        <w:autoSpaceDN w:val="0"/>
        <w:adjustRightInd w:val="0"/>
        <w:jc w:val="both"/>
        <w:textAlignment w:val="baseline"/>
        <w:rPr>
          <w:b/>
          <w:i/>
          <w:lang w:val="ro-RO" w:eastAsia="ro-RO"/>
        </w:rPr>
      </w:pPr>
      <w:r w:rsidRPr="00EF2123">
        <w:rPr>
          <w:b/>
          <w:i/>
          <w:lang w:val="ro-RO" w:eastAsia="ro-RO"/>
        </w:rPr>
        <w:t>Regiuni de câmpie, coline şi dealuri din stepă şi silvostepă</w:t>
      </w:r>
      <w:r w:rsidRPr="00EF2123">
        <w:rPr>
          <w:i/>
          <w:lang w:val="ro-RO" w:eastAsia="ro-RO"/>
        </w:rPr>
        <w:t>.</w:t>
      </w:r>
    </w:p>
    <w:p w14:paraId="4FF389A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4CF402B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131)</w:t>
      </w:r>
    </w:p>
    <w:p w14:paraId="4817F6E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Terenuri cu soluri deranjate sau desfundate şi taluzuri de rambleu, cu amestec de sol si rocă, cu predominarea solului în primii 30 – 50 cm şi textura nisipo-lutoasă la luto-argiloasă </w:t>
      </w:r>
      <w:r w:rsidRPr="00EF2123">
        <w:rPr>
          <w:i/>
          <w:lang w:val="ro-RO" w:eastAsia="ro-RO"/>
        </w:rPr>
        <w:t>(TSD: XC1A; XC1B)</w:t>
      </w:r>
    </w:p>
    <w:p w14:paraId="5A68A58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7BA33E8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-2CX1 </w:t>
      </w:r>
      <w:r w:rsidRPr="00EF2123">
        <w:rPr>
          <w:lang w:val="ro-RO" w:eastAsia="ro-RO"/>
        </w:rPr>
        <w:t>– pinete (pin negru, pin galben) în amestec cu arbusti în zone de silvostepă, pe terenuri deranjate, desfundate sau taluzuri de rambleu;</w:t>
      </w:r>
    </w:p>
    <w:p w14:paraId="40A29F01"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-6CX1 </w:t>
      </w:r>
      <w:r w:rsidRPr="00EF2123">
        <w:rPr>
          <w:lang w:val="ro-RO" w:eastAsia="ro-RO"/>
        </w:rPr>
        <w:t xml:space="preserve">– salcâmet în amestec cu diverse foioase în zone de silvostepă, pe terenuri deranjate, desfundate sau taluzuri de rambleu;  </w:t>
      </w:r>
    </w:p>
    <w:p w14:paraId="39BABAD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w:t>
      </w:r>
    </w:p>
    <w:p w14:paraId="4B9D820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75 Sc 25 Gl (Mj; Vi.t; Dd), pe soluri nisipo-lutoase şi lutoase cu conţinut redus de carbonaţi de calciu (&lt;3%); 3 rânduri Sc + 1 rând specie de amestec ;</w:t>
      </w:r>
    </w:p>
    <w:p w14:paraId="7492E0F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b. 25 Pi. n (Pi. p) 50 Mj (Ul.t, Vi.t) 25 Lc (Pd, Po), pe soluri luto-argiloase la argiloase.</w:t>
      </w:r>
    </w:p>
    <w:p w14:paraId="41CC94E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 Tehnici de împădurire :</w:t>
      </w:r>
    </w:p>
    <w:p w14:paraId="60795ED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Gr. o (pe terenuri cu pante sub 15 grade);</w:t>
      </w:r>
    </w:p>
    <w:p w14:paraId="2B3796A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Tn 0,75/2,0 + Gr. o (pe terenuri cu pante peste 15 grade si taluzuri).</w:t>
      </w:r>
    </w:p>
    <w:p w14:paraId="0E9A470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 Desimea culturilor: 5 000 / ha (2 x 1 m) .</w:t>
      </w:r>
    </w:p>
    <w:p w14:paraId="4FA3954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Material de împădurire: Pp, în cazul Pi.n sau Pi.p.</w:t>
      </w:r>
    </w:p>
    <w:p w14:paraId="51A2DEC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Completări :</w:t>
      </w:r>
    </w:p>
    <w:p w14:paraId="70490FD1" w14:textId="77777777" w:rsidR="00272C0B" w:rsidRPr="00EF2123" w:rsidRDefault="00272C0B" w:rsidP="00272C0B">
      <w:pPr>
        <w:widowControl w:val="0"/>
        <w:numPr>
          <w:ilvl w:val="0"/>
          <w:numId w:val="5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25%, pentru compoziţia „a”;</w:t>
      </w:r>
    </w:p>
    <w:p w14:paraId="3DF0C67A" w14:textId="77777777" w:rsidR="00272C0B" w:rsidRPr="00EF2123" w:rsidRDefault="00272C0B" w:rsidP="00272C0B">
      <w:pPr>
        <w:widowControl w:val="0"/>
        <w:numPr>
          <w:ilvl w:val="0"/>
          <w:numId w:val="55"/>
        </w:num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30% , pentru compoziţia „b”.</w:t>
      </w:r>
    </w:p>
    <w:p w14:paraId="58FB1268"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Intreţineri (revizuiri, mobilizări):</w:t>
      </w:r>
    </w:p>
    <w:p w14:paraId="32FE02B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de 4 ori în 3 ani (2 + 1 + 1) la  compoziţia „a”;</w:t>
      </w:r>
    </w:p>
    <w:p w14:paraId="55B9EAC9"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de 10 ori în 6 ani (3 + 2 + 2 + 1 + 1 + 1) la compoziţia „b”.</w:t>
      </w:r>
    </w:p>
    <w:p w14:paraId="5870FA7C"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b/>
          <w:lang w:val="ro-RO" w:eastAsia="ro-RO"/>
        </w:rPr>
      </w:pPr>
    </w:p>
    <w:p w14:paraId="01463C3F"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center"/>
        <w:textAlignment w:val="baseline"/>
        <w:rPr>
          <w:b/>
          <w:lang w:val="ro-RO" w:eastAsia="ro-RO"/>
        </w:rPr>
      </w:pPr>
      <w:r w:rsidRPr="00EF2123">
        <w:rPr>
          <w:b/>
          <w:lang w:val="ro-RO" w:eastAsia="ro-RO"/>
        </w:rPr>
        <w:t>GRUPA  STATIONALA  (G.S – 132, 143)</w:t>
      </w:r>
    </w:p>
    <w:p w14:paraId="7E81DE2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lang w:val="ro-RO" w:eastAsia="ro-RO"/>
        </w:rPr>
        <w:t xml:space="preserve">Terenuri cu soluri deranjate sau desfundate şi taluzuri de rambleu, amestec de sol şi roca, cu predominarea rocii în primii 30 – 50 cm si textura luto-nisipoasă la luto-argiloasă </w:t>
      </w:r>
      <w:r w:rsidRPr="00EF2123">
        <w:rPr>
          <w:i/>
          <w:lang w:val="ro-RO" w:eastAsia="ro-RO"/>
        </w:rPr>
        <w:t>(TSD: XC2A; XC2B)</w:t>
      </w:r>
    </w:p>
    <w:p w14:paraId="573470E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Tipuri de vegetaţie:</w:t>
      </w:r>
    </w:p>
    <w:p w14:paraId="11DB771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i/>
          <w:lang w:val="ro-RO" w:eastAsia="ro-RO"/>
        </w:rPr>
      </w:pPr>
      <w:r w:rsidRPr="00EF2123">
        <w:rPr>
          <w:i/>
          <w:lang w:val="ro-RO" w:eastAsia="ro-RO"/>
        </w:rPr>
        <w:t xml:space="preserve">-2CX2 </w:t>
      </w:r>
      <w:r w:rsidRPr="00EF2123">
        <w:rPr>
          <w:lang w:val="ro-RO" w:eastAsia="ro-RO"/>
        </w:rPr>
        <w:t>– pinete în amestec cu arbusti în zone de silvostepă, pe terenuri deranjate, desfundate</w:t>
      </w:r>
      <w:r>
        <w:rPr>
          <w:lang w:val="ro-RO" w:eastAsia="ro-RO"/>
        </w:rPr>
        <w:t xml:space="preserve"> s</w:t>
      </w:r>
      <w:r w:rsidRPr="00EF2123">
        <w:rPr>
          <w:lang w:val="ro-RO" w:eastAsia="ro-RO"/>
        </w:rPr>
        <w:t>au taluzuri de rambleu;</w:t>
      </w:r>
    </w:p>
    <w:p w14:paraId="2B74001A"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-6CX2 </w:t>
      </w:r>
      <w:r w:rsidRPr="00EF2123">
        <w:rPr>
          <w:lang w:val="ro-RO" w:eastAsia="ro-RO"/>
        </w:rPr>
        <w:t xml:space="preserve">– salcâmet în amestec cu diverse foioase în zone de silvostepă, pe terenuri deranjate, desfundate sau taluzuri de rambleu;  </w:t>
      </w:r>
    </w:p>
    <w:p w14:paraId="1C34A40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i/>
          <w:lang w:val="ro-RO" w:eastAsia="ro-RO"/>
        </w:rPr>
        <w:t xml:space="preserve">-5(9)CX2 </w:t>
      </w:r>
      <w:r w:rsidRPr="00EF2123">
        <w:rPr>
          <w:lang w:val="ro-RO" w:eastAsia="ro-RO"/>
        </w:rPr>
        <w:t>– asociaţii de specii xerofite şi arbuşti în zone de silvostepă pe terenuri deranjate, desfundate sau taluzuri de rambleu</w:t>
      </w:r>
      <w:r w:rsidRPr="00EF2123">
        <w:rPr>
          <w:i/>
          <w:lang w:val="ro-RO" w:eastAsia="ro-RO"/>
        </w:rPr>
        <w:t xml:space="preserve">;                </w:t>
      </w:r>
    </w:p>
    <w:p w14:paraId="2A84D44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44D011F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Compoziţii de împădurire şi scheme de plantare:</w:t>
      </w:r>
    </w:p>
    <w:p w14:paraId="7D4EF63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50 Sc 25 Sl (Sm, Cd, Vi.t) 25 Ll (Po, Sp) – pe soluri nisipo-lutoase şi lutoase cu conţinut redus de carbonaţi de calciu (&lt;3%); 2-5 rânduri Sc + 2-5 rânduri specie de amestec şi arbust. </w:t>
      </w:r>
    </w:p>
    <w:p w14:paraId="59489DFB"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b.  25Pi.n (Pi.p) 50 Ul.t (Sl; Vi.t) 25 Po (Sp; Ll), în silvostepă pe soluri luto-argiloase; R1= Pi.n (Pi.p) + arbust; R2= specie de amestec si ajutor.</w:t>
      </w:r>
    </w:p>
    <w:p w14:paraId="51E185B7"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c. 50 Sl (Sm, Cd) 50 arb (Sp, Ll, Am, Spiraea) - pe terenuri cu panta mare şi taluzuri cu soluri carbonatice care nu permit plantarea speciilor arborescente;</w:t>
      </w:r>
    </w:p>
    <w:p w14:paraId="53D3AE0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7AC7EF4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Tehnici de împădurire :</w:t>
      </w:r>
    </w:p>
    <w:p w14:paraId="63333B20"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 Gr. o (pe terenuri cu pante sub 15 grade);</w:t>
      </w:r>
    </w:p>
    <w:p w14:paraId="3F702DA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Tn 0,75/2,0 + Gr. o (pe terenuri cu pante peste 15 grade si taluzuri).</w:t>
      </w:r>
    </w:p>
    <w:p w14:paraId="4D93BF7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Desimea culturilor : 5 000 / ha (2 x 1 m).</w:t>
      </w:r>
    </w:p>
    <w:p w14:paraId="38247492"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Completări: </w:t>
      </w:r>
    </w:p>
    <w:p w14:paraId="6998DE0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a. 30% la compoziţiile „a” şi „c”;</w:t>
      </w:r>
    </w:p>
    <w:p w14:paraId="288B90D6"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b. 25%, pentru compoziţia „b”;</w:t>
      </w:r>
    </w:p>
    <w:p w14:paraId="0D401BBD"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 Intreţineri (revizuiri, mobilizări): </w:t>
      </w:r>
    </w:p>
    <w:p w14:paraId="6F74EBC3"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a.  de 7 ori în 5 ani (2 + 2 + 1 + 1 + 1) la  compoziţia „b”;</w:t>
      </w:r>
    </w:p>
    <w:p w14:paraId="73858A54"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  de 4 ori în 3 ani (2 + 1 + 1) la  compoziţiile „a” şi „c”.</w:t>
      </w:r>
    </w:p>
    <w:p w14:paraId="6518A755" w14:textId="77777777" w:rsidR="00272C0B" w:rsidRPr="00EF2123" w:rsidRDefault="00272C0B" w:rsidP="00272C0B">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7DD85A97" w14:textId="77777777" w:rsidR="00272C0B" w:rsidRDefault="00272C0B"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70185694"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70BE5231"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50640754"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287A0027"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B649B74"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0DAC8F54"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3003496E"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0924D87B"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591A027"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EB9DE39"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5B8EF351"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61956A0"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51CF6B0"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2330B17B"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E15729C"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37DA839E"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54F82009"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4DF1D8BA"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52144125"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E13FFA8"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043BA5C"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151054F"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C456FC7"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3EDE1B75"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9D01C36"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6FD7331C"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2DD09DCD"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37429937"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10FCA15C"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lang w:val="ro-RO" w:eastAsia="ro-RO"/>
        </w:rPr>
      </w:pPr>
    </w:p>
    <w:p w14:paraId="46C6F9BF" w14:textId="77777777" w:rsidR="00F846F1" w:rsidRDefault="00F846F1" w:rsidP="008D1B7D">
      <w:pPr>
        <w:widowControl w:val="0"/>
        <w:tabs>
          <w:tab w:val="left" w:pos="-720"/>
          <w:tab w:val="left" w:pos="-284"/>
          <w:tab w:val="left" w:pos="-142"/>
        </w:tabs>
        <w:overflowPunct w:val="0"/>
        <w:autoSpaceDE w:val="0"/>
        <w:autoSpaceDN w:val="0"/>
        <w:adjustRightInd w:val="0"/>
        <w:jc w:val="both"/>
        <w:textAlignment w:val="baseline"/>
        <w:rPr>
          <w:b/>
          <w:u w:val="single"/>
          <w:lang w:val="en-GB" w:eastAsia="ro-RO"/>
        </w:rPr>
        <w:sectPr w:rsidR="00F846F1" w:rsidSect="00AC6D6E">
          <w:pgSz w:w="11907" w:h="16840" w:code="9"/>
          <w:pgMar w:top="851" w:right="1905" w:bottom="851" w:left="1134" w:header="0" w:footer="340" w:gutter="0"/>
          <w:cols w:space="720"/>
          <w:vAlign w:val="bottom"/>
          <w:titlePg/>
          <w:docGrid w:linePitch="326"/>
        </w:sectPr>
      </w:pPr>
    </w:p>
    <w:p w14:paraId="5A67FE7C" w14:textId="77777777" w:rsidR="00297CC6" w:rsidRPr="00297CC6" w:rsidRDefault="00297CC6" w:rsidP="00297CC6">
      <w:pPr>
        <w:widowControl w:val="0"/>
        <w:overflowPunct w:val="0"/>
        <w:autoSpaceDE w:val="0"/>
        <w:autoSpaceDN w:val="0"/>
        <w:adjustRightInd w:val="0"/>
        <w:jc w:val="right"/>
        <w:textAlignment w:val="baseline"/>
        <w:rPr>
          <w:rFonts w:ascii="Calibri" w:hAnsi="Calibri"/>
          <w:b/>
          <w:bCs/>
          <w:lang w:val="ro-RO" w:eastAsia="ro-RO"/>
        </w:rPr>
      </w:pPr>
      <w:r w:rsidRPr="00297CC6">
        <w:rPr>
          <w:rFonts w:ascii="Calibri" w:hAnsi="Calibri"/>
          <w:b/>
          <w:bCs/>
          <w:lang w:val="ro-RO" w:eastAsia="ro-RO"/>
        </w:rPr>
        <w:t xml:space="preserve">Anexa 3.1. </w:t>
      </w:r>
    </w:p>
    <w:p w14:paraId="629ABCAD" w14:textId="77777777" w:rsidR="00297CC6" w:rsidRPr="00297CC6" w:rsidRDefault="00297CC6" w:rsidP="00297CC6">
      <w:pPr>
        <w:widowControl w:val="0"/>
        <w:overflowPunct w:val="0"/>
        <w:autoSpaceDE w:val="0"/>
        <w:autoSpaceDN w:val="0"/>
        <w:adjustRightInd w:val="0"/>
        <w:jc w:val="center"/>
        <w:textAlignment w:val="baseline"/>
        <w:rPr>
          <w:rFonts w:ascii="Calibri" w:hAnsi="Calibri"/>
          <w:b/>
          <w:bCs/>
          <w:lang w:val="ro-RO" w:eastAsia="ro-RO"/>
        </w:rPr>
      </w:pPr>
      <w:r w:rsidRPr="00297CC6">
        <w:rPr>
          <w:rFonts w:ascii="Calibri" w:hAnsi="Calibri"/>
          <w:b/>
          <w:bCs/>
          <w:lang w:val="ro-RO" w:eastAsia="ro-RO"/>
        </w:rPr>
        <w:t>SOLUȚII TEHNICE</w:t>
      </w:r>
    </w:p>
    <w:p w14:paraId="65452CAF" w14:textId="77777777" w:rsidR="00297CC6" w:rsidRDefault="00297CC6" w:rsidP="00297CC6">
      <w:pPr>
        <w:spacing w:after="160" w:line="259" w:lineRule="auto"/>
        <w:jc w:val="center"/>
        <w:rPr>
          <w:rFonts w:ascii="Calibri" w:hAnsi="Calibri"/>
          <w:b/>
          <w:bCs/>
          <w:lang w:val="ro-RO" w:eastAsia="ro-RO"/>
        </w:rPr>
      </w:pPr>
      <w:r w:rsidRPr="00297CC6">
        <w:rPr>
          <w:rFonts w:ascii="Calibri" w:hAnsi="Calibri"/>
          <w:b/>
          <w:bCs/>
          <w:lang w:val="ro-RO" w:eastAsia="ro-RO"/>
        </w:rPr>
        <w:t>E - terenuri cu eroziune de suprafață</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984"/>
        <w:gridCol w:w="3787"/>
        <w:gridCol w:w="2245"/>
        <w:gridCol w:w="1122"/>
        <w:gridCol w:w="2951"/>
        <w:gridCol w:w="2249"/>
        <w:gridCol w:w="1963"/>
        <w:gridCol w:w="984"/>
        <w:gridCol w:w="1122"/>
        <w:gridCol w:w="1959"/>
      </w:tblGrid>
      <w:tr w:rsidR="0027242A" w:rsidRPr="00B952E1" w14:paraId="16D769A9" w14:textId="77777777" w:rsidTr="0027242A">
        <w:trPr>
          <w:trHeight w:val="675"/>
          <w:tblHeader/>
        </w:trPr>
        <w:tc>
          <w:tcPr>
            <w:tcW w:w="393" w:type="pct"/>
            <w:shd w:val="clear" w:color="auto" w:fill="auto"/>
            <w:noWrap/>
            <w:vAlign w:val="center"/>
            <w:hideMark/>
          </w:tcPr>
          <w:p w14:paraId="29D02EBC" w14:textId="77777777" w:rsidR="00297CC6" w:rsidRPr="00B952E1" w:rsidRDefault="00297CC6" w:rsidP="0027242A">
            <w:pPr>
              <w:jc w:val="center"/>
              <w:rPr>
                <w:rFonts w:eastAsia="Calibri"/>
                <w:b/>
                <w:bCs/>
                <w:sz w:val="18"/>
                <w:szCs w:val="18"/>
              </w:rPr>
            </w:pPr>
            <w:r w:rsidRPr="00B952E1">
              <w:rPr>
                <w:rFonts w:eastAsia="Calibri"/>
                <w:b/>
                <w:bCs/>
                <w:sz w:val="18"/>
                <w:szCs w:val="18"/>
              </w:rPr>
              <w:t>Regiunea</w:t>
            </w:r>
          </w:p>
        </w:tc>
        <w:tc>
          <w:tcPr>
            <w:tcW w:w="234" w:type="pct"/>
            <w:shd w:val="clear" w:color="auto" w:fill="auto"/>
            <w:noWrap/>
            <w:vAlign w:val="center"/>
            <w:hideMark/>
          </w:tcPr>
          <w:p w14:paraId="329DB11F" w14:textId="77777777" w:rsidR="00297CC6" w:rsidRPr="00B952E1" w:rsidRDefault="00297CC6" w:rsidP="0027242A">
            <w:pPr>
              <w:jc w:val="center"/>
              <w:rPr>
                <w:rFonts w:eastAsia="Calibri"/>
                <w:b/>
                <w:bCs/>
                <w:sz w:val="18"/>
                <w:szCs w:val="18"/>
              </w:rPr>
            </w:pPr>
            <w:r w:rsidRPr="00B952E1">
              <w:rPr>
                <w:rFonts w:eastAsia="Calibri"/>
                <w:b/>
                <w:bCs/>
                <w:sz w:val="18"/>
                <w:szCs w:val="18"/>
              </w:rPr>
              <w:t>G.S</w:t>
            </w:r>
          </w:p>
        </w:tc>
        <w:tc>
          <w:tcPr>
            <w:tcW w:w="901" w:type="pct"/>
            <w:shd w:val="clear" w:color="auto" w:fill="auto"/>
            <w:vAlign w:val="center"/>
            <w:hideMark/>
          </w:tcPr>
          <w:p w14:paraId="66A0CF65" w14:textId="77777777" w:rsidR="00297CC6" w:rsidRPr="00B952E1" w:rsidRDefault="00297CC6" w:rsidP="0027242A">
            <w:pPr>
              <w:jc w:val="center"/>
              <w:rPr>
                <w:rFonts w:eastAsia="Calibri"/>
                <w:b/>
                <w:bCs/>
                <w:sz w:val="18"/>
                <w:szCs w:val="18"/>
              </w:rPr>
            </w:pPr>
            <w:r w:rsidRPr="00B952E1">
              <w:rPr>
                <w:rFonts w:eastAsia="Calibri"/>
                <w:b/>
                <w:bCs/>
                <w:sz w:val="18"/>
                <w:szCs w:val="18"/>
              </w:rPr>
              <w:t>Forma de degradare</w:t>
            </w:r>
          </w:p>
        </w:tc>
        <w:tc>
          <w:tcPr>
            <w:tcW w:w="534" w:type="pct"/>
            <w:shd w:val="clear" w:color="auto" w:fill="auto"/>
            <w:vAlign w:val="center"/>
            <w:hideMark/>
          </w:tcPr>
          <w:p w14:paraId="42414D6D" w14:textId="77777777" w:rsidR="00297CC6" w:rsidRPr="00B952E1" w:rsidRDefault="0027242A" w:rsidP="0027242A">
            <w:pPr>
              <w:jc w:val="center"/>
              <w:rPr>
                <w:rFonts w:eastAsia="Calibri"/>
                <w:b/>
                <w:bCs/>
                <w:sz w:val="18"/>
                <w:szCs w:val="18"/>
              </w:rPr>
            </w:pPr>
            <w:r w:rsidRPr="00B952E1">
              <w:rPr>
                <w:b/>
                <w:bCs/>
                <w:color w:val="000000"/>
                <w:sz w:val="18"/>
                <w:szCs w:val="18"/>
                <w:lang w:val="ro-RO" w:eastAsia="ro-RO"/>
              </w:rPr>
              <w:t>Tip de stațiune</w:t>
            </w:r>
          </w:p>
        </w:tc>
        <w:tc>
          <w:tcPr>
            <w:tcW w:w="267" w:type="pct"/>
            <w:shd w:val="clear" w:color="auto" w:fill="auto"/>
            <w:noWrap/>
            <w:vAlign w:val="center"/>
            <w:hideMark/>
          </w:tcPr>
          <w:p w14:paraId="5E44327A" w14:textId="77777777" w:rsidR="00297CC6" w:rsidRPr="00B952E1" w:rsidRDefault="0027242A" w:rsidP="0027242A">
            <w:pPr>
              <w:jc w:val="center"/>
              <w:rPr>
                <w:rFonts w:eastAsia="Calibri"/>
                <w:b/>
                <w:bCs/>
                <w:sz w:val="18"/>
                <w:szCs w:val="18"/>
              </w:rPr>
            </w:pPr>
            <w:r w:rsidRPr="00B952E1">
              <w:rPr>
                <w:b/>
                <w:bCs/>
                <w:color w:val="000000"/>
                <w:sz w:val="18"/>
                <w:szCs w:val="18"/>
                <w:lang w:val="ro-RO" w:eastAsia="ro-RO"/>
              </w:rPr>
              <w:t>Tipuri de vegetație</w:t>
            </w:r>
          </w:p>
        </w:tc>
        <w:tc>
          <w:tcPr>
            <w:tcW w:w="702" w:type="pct"/>
            <w:shd w:val="clear" w:color="auto" w:fill="auto"/>
            <w:noWrap/>
            <w:vAlign w:val="center"/>
            <w:hideMark/>
          </w:tcPr>
          <w:p w14:paraId="79515107" w14:textId="77777777" w:rsidR="00297CC6" w:rsidRPr="00B952E1" w:rsidRDefault="00297CC6" w:rsidP="0027242A">
            <w:pPr>
              <w:jc w:val="center"/>
              <w:rPr>
                <w:rFonts w:eastAsia="Calibri"/>
                <w:b/>
                <w:bCs/>
                <w:sz w:val="18"/>
                <w:szCs w:val="18"/>
              </w:rPr>
            </w:pPr>
            <w:r w:rsidRPr="00B952E1">
              <w:rPr>
                <w:rFonts w:eastAsia="Calibri"/>
                <w:b/>
                <w:bCs/>
                <w:sz w:val="18"/>
                <w:szCs w:val="18"/>
              </w:rPr>
              <w:t>Compoziții de împădurire</w:t>
            </w:r>
          </w:p>
        </w:tc>
        <w:tc>
          <w:tcPr>
            <w:tcW w:w="535" w:type="pct"/>
            <w:shd w:val="clear" w:color="auto" w:fill="auto"/>
            <w:noWrap/>
            <w:vAlign w:val="center"/>
            <w:hideMark/>
          </w:tcPr>
          <w:p w14:paraId="3F9E6A29" w14:textId="77777777" w:rsidR="00297CC6" w:rsidRPr="00B952E1" w:rsidRDefault="00297CC6" w:rsidP="0027242A">
            <w:pPr>
              <w:jc w:val="center"/>
              <w:rPr>
                <w:rFonts w:eastAsia="Calibri"/>
                <w:b/>
                <w:bCs/>
                <w:sz w:val="18"/>
                <w:szCs w:val="18"/>
              </w:rPr>
            </w:pPr>
            <w:r w:rsidRPr="00B952E1">
              <w:rPr>
                <w:rFonts w:eastAsia="Calibri"/>
                <w:b/>
                <w:bCs/>
                <w:sz w:val="18"/>
                <w:szCs w:val="18"/>
              </w:rPr>
              <w:t>Schema de plantare</w:t>
            </w:r>
          </w:p>
        </w:tc>
        <w:tc>
          <w:tcPr>
            <w:tcW w:w="467" w:type="pct"/>
            <w:shd w:val="clear" w:color="auto" w:fill="auto"/>
            <w:noWrap/>
            <w:vAlign w:val="center"/>
            <w:hideMark/>
          </w:tcPr>
          <w:p w14:paraId="3B5B8109" w14:textId="77777777" w:rsidR="00297CC6" w:rsidRPr="00B952E1" w:rsidRDefault="00297CC6" w:rsidP="0027242A">
            <w:pPr>
              <w:jc w:val="center"/>
              <w:rPr>
                <w:rFonts w:eastAsia="Calibri"/>
                <w:b/>
                <w:bCs/>
                <w:sz w:val="18"/>
                <w:szCs w:val="18"/>
              </w:rPr>
            </w:pPr>
            <w:r w:rsidRPr="00B952E1">
              <w:rPr>
                <w:rFonts w:eastAsia="Calibri"/>
                <w:b/>
                <w:bCs/>
                <w:sz w:val="18"/>
                <w:szCs w:val="18"/>
              </w:rPr>
              <w:t>Tehnici de împădurire</w:t>
            </w:r>
          </w:p>
        </w:tc>
        <w:tc>
          <w:tcPr>
            <w:tcW w:w="234" w:type="pct"/>
            <w:shd w:val="clear" w:color="auto" w:fill="auto"/>
            <w:noWrap/>
            <w:vAlign w:val="center"/>
            <w:hideMark/>
          </w:tcPr>
          <w:p w14:paraId="4071FD74" w14:textId="77777777" w:rsidR="00297CC6" w:rsidRPr="00B952E1" w:rsidRDefault="00297CC6" w:rsidP="0027242A">
            <w:pPr>
              <w:jc w:val="center"/>
              <w:rPr>
                <w:rFonts w:eastAsia="Calibri"/>
                <w:b/>
                <w:bCs/>
                <w:sz w:val="18"/>
                <w:szCs w:val="18"/>
              </w:rPr>
            </w:pPr>
            <w:r w:rsidRPr="00B952E1">
              <w:rPr>
                <w:rFonts w:eastAsia="Calibri"/>
                <w:b/>
                <w:bCs/>
                <w:sz w:val="18"/>
                <w:szCs w:val="18"/>
              </w:rPr>
              <w:t>Desimea</w:t>
            </w:r>
          </w:p>
        </w:tc>
        <w:tc>
          <w:tcPr>
            <w:tcW w:w="267" w:type="pct"/>
            <w:shd w:val="clear" w:color="auto" w:fill="auto"/>
            <w:noWrap/>
            <w:vAlign w:val="center"/>
            <w:hideMark/>
          </w:tcPr>
          <w:p w14:paraId="7015140B" w14:textId="77777777" w:rsidR="00297CC6" w:rsidRPr="00B952E1" w:rsidRDefault="00297CC6" w:rsidP="0027242A">
            <w:pPr>
              <w:jc w:val="center"/>
              <w:rPr>
                <w:rFonts w:eastAsia="Calibri"/>
                <w:b/>
                <w:bCs/>
                <w:sz w:val="18"/>
                <w:szCs w:val="18"/>
              </w:rPr>
            </w:pPr>
            <w:r w:rsidRPr="00B952E1">
              <w:rPr>
                <w:rFonts w:eastAsia="Calibri"/>
                <w:b/>
                <w:bCs/>
                <w:sz w:val="18"/>
                <w:szCs w:val="18"/>
              </w:rPr>
              <w:t>Completări</w:t>
            </w:r>
          </w:p>
        </w:tc>
        <w:tc>
          <w:tcPr>
            <w:tcW w:w="466" w:type="pct"/>
            <w:shd w:val="clear" w:color="auto" w:fill="auto"/>
            <w:noWrap/>
            <w:vAlign w:val="center"/>
            <w:hideMark/>
          </w:tcPr>
          <w:p w14:paraId="73AEE015" w14:textId="77777777" w:rsidR="00297CC6" w:rsidRPr="00B952E1" w:rsidRDefault="00297CC6" w:rsidP="0027242A">
            <w:pPr>
              <w:jc w:val="center"/>
              <w:rPr>
                <w:rFonts w:eastAsia="Calibri"/>
                <w:b/>
                <w:bCs/>
                <w:sz w:val="18"/>
                <w:szCs w:val="18"/>
              </w:rPr>
            </w:pPr>
            <w:r w:rsidRPr="00B952E1">
              <w:rPr>
                <w:rFonts w:eastAsia="Calibri"/>
                <w:b/>
                <w:bCs/>
                <w:sz w:val="18"/>
                <w:szCs w:val="18"/>
              </w:rPr>
              <w:t>Întrețineri</w:t>
            </w:r>
          </w:p>
        </w:tc>
      </w:tr>
      <w:tr w:rsidR="0027242A" w:rsidRPr="00B952E1" w14:paraId="6E5D3B17" w14:textId="77777777" w:rsidTr="0027242A">
        <w:trPr>
          <w:trHeight w:val="450"/>
        </w:trPr>
        <w:tc>
          <w:tcPr>
            <w:tcW w:w="5000" w:type="pct"/>
            <w:gridSpan w:val="11"/>
            <w:shd w:val="clear" w:color="auto" w:fill="auto"/>
            <w:vAlign w:val="center"/>
            <w:hideMark/>
          </w:tcPr>
          <w:p w14:paraId="60FD3EC0" w14:textId="77777777" w:rsidR="0027242A" w:rsidRPr="00B952E1" w:rsidRDefault="0027242A" w:rsidP="0027242A">
            <w:pPr>
              <w:jc w:val="center"/>
              <w:rPr>
                <w:rFonts w:eastAsia="Calibri"/>
                <w:b/>
                <w:bCs/>
                <w:sz w:val="18"/>
                <w:szCs w:val="18"/>
              </w:rPr>
            </w:pPr>
            <w:r w:rsidRPr="00B952E1">
              <w:rPr>
                <w:rFonts w:eastAsia="Calibri"/>
                <w:b/>
                <w:bCs/>
                <w:sz w:val="18"/>
                <w:szCs w:val="18"/>
              </w:rPr>
              <w:t>I. TERENURI ERODATE / E</w:t>
            </w:r>
          </w:p>
        </w:tc>
      </w:tr>
      <w:tr w:rsidR="0027242A" w:rsidRPr="00B952E1" w14:paraId="685E8FD9" w14:textId="77777777" w:rsidTr="0027242A">
        <w:trPr>
          <w:trHeight w:val="915"/>
        </w:trPr>
        <w:tc>
          <w:tcPr>
            <w:tcW w:w="393" w:type="pct"/>
            <w:vMerge w:val="restart"/>
            <w:shd w:val="clear" w:color="auto" w:fill="auto"/>
            <w:noWrap/>
            <w:vAlign w:val="center"/>
            <w:hideMark/>
          </w:tcPr>
          <w:p w14:paraId="09B0DE6A" w14:textId="77777777" w:rsidR="00297CC6" w:rsidRPr="00B952E1" w:rsidRDefault="00297CC6" w:rsidP="0027242A">
            <w:pPr>
              <w:jc w:val="center"/>
              <w:rPr>
                <w:rFonts w:eastAsia="Calibri"/>
                <w:sz w:val="18"/>
                <w:szCs w:val="18"/>
              </w:rPr>
            </w:pPr>
            <w:r w:rsidRPr="00B952E1">
              <w:rPr>
                <w:rFonts w:eastAsia="Calibri"/>
                <w:sz w:val="18"/>
                <w:szCs w:val="18"/>
              </w:rPr>
              <w:t>Sa și FMo3</w:t>
            </w:r>
          </w:p>
        </w:tc>
        <w:tc>
          <w:tcPr>
            <w:tcW w:w="234" w:type="pct"/>
            <w:vMerge w:val="restart"/>
            <w:shd w:val="clear" w:color="auto" w:fill="auto"/>
            <w:noWrap/>
            <w:vAlign w:val="center"/>
            <w:hideMark/>
          </w:tcPr>
          <w:p w14:paraId="61514220" w14:textId="77777777" w:rsidR="00297CC6" w:rsidRPr="00B952E1" w:rsidRDefault="00297CC6" w:rsidP="0027242A">
            <w:pPr>
              <w:jc w:val="center"/>
              <w:rPr>
                <w:rFonts w:eastAsia="Calibri"/>
                <w:sz w:val="18"/>
                <w:szCs w:val="18"/>
              </w:rPr>
            </w:pPr>
            <w:r w:rsidRPr="00B952E1">
              <w:rPr>
                <w:rFonts w:eastAsia="Calibri"/>
                <w:sz w:val="18"/>
                <w:szCs w:val="18"/>
              </w:rPr>
              <w:t>1</w:t>
            </w:r>
          </w:p>
        </w:tc>
        <w:tc>
          <w:tcPr>
            <w:tcW w:w="901" w:type="pct"/>
            <w:vMerge w:val="restart"/>
            <w:shd w:val="clear" w:color="auto" w:fill="auto"/>
            <w:vAlign w:val="center"/>
            <w:hideMark/>
          </w:tcPr>
          <w:p w14:paraId="0562B99E" w14:textId="77777777" w:rsidR="00297CC6" w:rsidRPr="00B952E1" w:rsidRDefault="00297CC6" w:rsidP="0027242A">
            <w:pPr>
              <w:jc w:val="center"/>
              <w:rPr>
                <w:rFonts w:eastAsia="Calibri"/>
                <w:sz w:val="18"/>
                <w:szCs w:val="18"/>
              </w:rPr>
            </w:pPr>
            <w:r w:rsidRPr="00B952E1">
              <w:rPr>
                <w:rFonts w:eastAsia="Calibri"/>
                <w:sz w:val="18"/>
                <w:szCs w:val="18"/>
              </w:rPr>
              <w:t>Terenuri cu eroziune slabă pâna la puternică (e0...e2), cu soluri zonale (</w:t>
            </w:r>
            <w:r w:rsidR="00F936BC" w:rsidRPr="00B952E1">
              <w:rPr>
                <w:rFonts w:eastAsia="Calibri"/>
                <w:sz w:val="18"/>
                <w:szCs w:val="18"/>
                <w:lang w:val="ro-RO"/>
              </w:rPr>
              <w:t>districambosoluri, prepodzoluri, podzoluri, ş.a</w:t>
            </w:r>
            <w:r w:rsidR="00F936BC" w:rsidRPr="00B952E1">
              <w:rPr>
                <w:rFonts w:eastAsia="Calibri"/>
                <w:sz w:val="18"/>
                <w:szCs w:val="18"/>
              </w:rPr>
              <w:t>)</w:t>
            </w:r>
            <w:r w:rsidRPr="00B952E1">
              <w:rPr>
                <w:rFonts w:eastAsia="Calibri"/>
                <w:sz w:val="18"/>
                <w:szCs w:val="18"/>
              </w:rPr>
              <w:t>, moderat profunde şi profunde (peste 75cm), formate de regulă pe roci acide</w:t>
            </w:r>
          </w:p>
        </w:tc>
        <w:tc>
          <w:tcPr>
            <w:tcW w:w="534" w:type="pct"/>
            <w:vMerge w:val="restart"/>
            <w:shd w:val="clear" w:color="auto" w:fill="auto"/>
            <w:vAlign w:val="center"/>
            <w:hideMark/>
          </w:tcPr>
          <w:p w14:paraId="37779CC5" w14:textId="77777777" w:rsidR="00297CC6" w:rsidRPr="00B952E1" w:rsidRDefault="00297CC6" w:rsidP="0027242A">
            <w:pPr>
              <w:jc w:val="center"/>
              <w:rPr>
                <w:rFonts w:eastAsia="Calibri"/>
                <w:sz w:val="18"/>
                <w:szCs w:val="18"/>
              </w:rPr>
            </w:pPr>
            <w:r w:rsidRPr="00B952E1">
              <w:rPr>
                <w:rFonts w:eastAsia="Calibri"/>
                <w:sz w:val="18"/>
                <w:szCs w:val="18"/>
              </w:rPr>
              <w:t>E A 5 V</w:t>
            </w:r>
          </w:p>
        </w:tc>
        <w:tc>
          <w:tcPr>
            <w:tcW w:w="267" w:type="pct"/>
            <w:shd w:val="clear" w:color="auto" w:fill="auto"/>
            <w:noWrap/>
            <w:vAlign w:val="center"/>
            <w:hideMark/>
          </w:tcPr>
          <w:p w14:paraId="02C5F827" w14:textId="77777777" w:rsidR="00297CC6" w:rsidRPr="00B952E1" w:rsidRDefault="00297CC6" w:rsidP="0027242A">
            <w:pPr>
              <w:jc w:val="center"/>
              <w:rPr>
                <w:rFonts w:eastAsia="Calibri"/>
                <w:sz w:val="18"/>
                <w:szCs w:val="18"/>
              </w:rPr>
            </w:pPr>
            <w:r w:rsidRPr="00B952E1">
              <w:rPr>
                <w:rFonts w:eastAsia="Calibri"/>
                <w:sz w:val="18"/>
                <w:szCs w:val="18"/>
              </w:rPr>
              <w:t>1AE1</w:t>
            </w:r>
          </w:p>
        </w:tc>
        <w:tc>
          <w:tcPr>
            <w:tcW w:w="702" w:type="pct"/>
            <w:shd w:val="clear" w:color="auto" w:fill="auto"/>
            <w:vAlign w:val="center"/>
            <w:hideMark/>
          </w:tcPr>
          <w:p w14:paraId="7FCDA7B0" w14:textId="77777777" w:rsidR="00297CC6" w:rsidRPr="00B952E1" w:rsidRDefault="00297CC6" w:rsidP="0027242A">
            <w:pPr>
              <w:rPr>
                <w:rFonts w:eastAsia="Calibri"/>
                <w:sz w:val="18"/>
                <w:szCs w:val="18"/>
              </w:rPr>
            </w:pPr>
            <w:r w:rsidRPr="00B952E1">
              <w:rPr>
                <w:rFonts w:eastAsia="Calibri"/>
                <w:sz w:val="18"/>
                <w:szCs w:val="18"/>
              </w:rPr>
              <w:t>a.60Mo40La (în partea superioară a molidului, pe versanți și în declivități)</w:t>
            </w:r>
          </w:p>
        </w:tc>
        <w:tc>
          <w:tcPr>
            <w:tcW w:w="535" w:type="pct"/>
            <w:shd w:val="clear" w:color="auto" w:fill="auto"/>
            <w:vAlign w:val="center"/>
            <w:hideMark/>
          </w:tcPr>
          <w:p w14:paraId="0FA6FBA3" w14:textId="77777777" w:rsidR="00297CC6" w:rsidRPr="00B952E1" w:rsidRDefault="00297CC6" w:rsidP="0027242A">
            <w:pPr>
              <w:jc w:val="center"/>
              <w:rPr>
                <w:rFonts w:eastAsia="Calibri"/>
                <w:sz w:val="18"/>
                <w:szCs w:val="18"/>
              </w:rPr>
            </w:pPr>
            <w:r w:rsidRPr="00B952E1">
              <w:rPr>
                <w:rFonts w:eastAsia="Calibri"/>
                <w:sz w:val="18"/>
                <w:szCs w:val="18"/>
              </w:rPr>
              <w:t>benzi pure alterne, late de 15 m, perpendiculare pe direcția vânturilor dăunătoare</w:t>
            </w:r>
          </w:p>
        </w:tc>
        <w:tc>
          <w:tcPr>
            <w:tcW w:w="467" w:type="pct"/>
            <w:shd w:val="clear" w:color="auto" w:fill="auto"/>
            <w:noWrap/>
            <w:vAlign w:val="center"/>
            <w:hideMark/>
          </w:tcPr>
          <w:p w14:paraId="1410479A" w14:textId="77777777" w:rsidR="00297CC6" w:rsidRPr="00B952E1" w:rsidRDefault="00297CC6" w:rsidP="0027242A">
            <w:pPr>
              <w:jc w:val="center"/>
              <w:rPr>
                <w:rFonts w:eastAsia="Calibri"/>
                <w:sz w:val="18"/>
                <w:szCs w:val="18"/>
              </w:rPr>
            </w:pPr>
            <w:r w:rsidRPr="00B952E1">
              <w:rPr>
                <w:rFonts w:eastAsia="Calibri"/>
                <w:sz w:val="18"/>
                <w:szCs w:val="18"/>
              </w:rPr>
              <w:t>a.Tn 75/2+Gr.o , pe pante peste 15 grade</w:t>
            </w:r>
          </w:p>
        </w:tc>
        <w:tc>
          <w:tcPr>
            <w:tcW w:w="234" w:type="pct"/>
            <w:shd w:val="clear" w:color="auto" w:fill="auto"/>
            <w:noWrap/>
            <w:vAlign w:val="center"/>
            <w:hideMark/>
          </w:tcPr>
          <w:p w14:paraId="4F9798F0" w14:textId="77777777" w:rsidR="00297CC6" w:rsidRPr="00B952E1" w:rsidRDefault="00297CC6" w:rsidP="0027242A">
            <w:pPr>
              <w:jc w:val="center"/>
              <w:rPr>
                <w:rFonts w:eastAsia="Calibri"/>
                <w:sz w:val="18"/>
                <w:szCs w:val="18"/>
              </w:rPr>
            </w:pPr>
            <w:r w:rsidRPr="00B952E1">
              <w:rPr>
                <w:rFonts w:eastAsia="Calibri"/>
                <w:sz w:val="18"/>
                <w:szCs w:val="18"/>
              </w:rPr>
              <w:t>5000/ha</w:t>
            </w:r>
          </w:p>
        </w:tc>
        <w:tc>
          <w:tcPr>
            <w:tcW w:w="267" w:type="pct"/>
            <w:vMerge w:val="restart"/>
            <w:shd w:val="clear" w:color="auto" w:fill="auto"/>
            <w:noWrap/>
            <w:vAlign w:val="center"/>
            <w:hideMark/>
          </w:tcPr>
          <w:p w14:paraId="05D31FA9" w14:textId="77777777" w:rsidR="00297CC6" w:rsidRPr="00B952E1" w:rsidRDefault="00297CC6" w:rsidP="0027242A">
            <w:pPr>
              <w:jc w:val="center"/>
              <w:rPr>
                <w:rFonts w:eastAsia="Calibri"/>
                <w:sz w:val="18"/>
                <w:szCs w:val="18"/>
              </w:rPr>
            </w:pPr>
            <w:r w:rsidRPr="00B952E1">
              <w:rPr>
                <w:rFonts w:eastAsia="Calibri"/>
                <w:sz w:val="18"/>
                <w:szCs w:val="18"/>
              </w:rPr>
              <w:t>30% (20% + 10%)</w:t>
            </w:r>
          </w:p>
        </w:tc>
        <w:tc>
          <w:tcPr>
            <w:tcW w:w="466" w:type="pct"/>
            <w:vMerge w:val="restart"/>
            <w:shd w:val="clear" w:color="auto" w:fill="auto"/>
            <w:vAlign w:val="center"/>
            <w:hideMark/>
          </w:tcPr>
          <w:p w14:paraId="0F723C29" w14:textId="77777777" w:rsidR="0027242A" w:rsidRPr="00B952E1" w:rsidRDefault="00297CC6" w:rsidP="0027242A">
            <w:pPr>
              <w:jc w:val="center"/>
              <w:rPr>
                <w:rFonts w:eastAsia="Calibri"/>
                <w:sz w:val="18"/>
                <w:szCs w:val="18"/>
              </w:rPr>
            </w:pPr>
            <w:r w:rsidRPr="00B952E1">
              <w:rPr>
                <w:rFonts w:eastAsia="Calibri"/>
                <w:sz w:val="18"/>
                <w:szCs w:val="18"/>
              </w:rPr>
              <w:t>Revizuiri: anul I+II 1+1;</w:t>
            </w:r>
          </w:p>
          <w:p w14:paraId="2C7AB95A" w14:textId="77777777" w:rsidR="0027242A" w:rsidRPr="00B952E1" w:rsidRDefault="00297CC6" w:rsidP="0027242A">
            <w:pPr>
              <w:jc w:val="center"/>
              <w:rPr>
                <w:rFonts w:eastAsia="Calibri"/>
                <w:sz w:val="18"/>
                <w:szCs w:val="18"/>
              </w:rPr>
            </w:pPr>
            <w:r w:rsidRPr="00B952E1">
              <w:rPr>
                <w:rFonts w:eastAsia="Calibri"/>
                <w:sz w:val="18"/>
                <w:szCs w:val="18"/>
              </w:rPr>
              <w:t>Descopleșiri: anii I-VI 2+2+2+2+1+1;</w:t>
            </w:r>
          </w:p>
          <w:p w14:paraId="7B257DF8" w14:textId="77777777" w:rsidR="00297CC6" w:rsidRPr="00B952E1" w:rsidRDefault="00297CC6" w:rsidP="0027242A">
            <w:pPr>
              <w:jc w:val="center"/>
              <w:rPr>
                <w:rFonts w:eastAsia="Calibri"/>
                <w:sz w:val="18"/>
                <w:szCs w:val="18"/>
              </w:rPr>
            </w:pPr>
            <w:r w:rsidRPr="00B952E1">
              <w:rPr>
                <w:rFonts w:eastAsia="Calibri"/>
                <w:sz w:val="18"/>
                <w:szCs w:val="18"/>
              </w:rPr>
              <w:t>Răriri, depresaj, degajări, curățiri: III+IV 1+1</w:t>
            </w:r>
          </w:p>
        </w:tc>
      </w:tr>
      <w:tr w:rsidR="0027242A" w:rsidRPr="00B952E1" w14:paraId="45BD8103" w14:textId="77777777" w:rsidTr="0027242A">
        <w:trPr>
          <w:trHeight w:val="705"/>
        </w:trPr>
        <w:tc>
          <w:tcPr>
            <w:tcW w:w="393" w:type="pct"/>
            <w:vMerge/>
            <w:shd w:val="clear" w:color="auto" w:fill="auto"/>
            <w:vAlign w:val="center"/>
            <w:hideMark/>
          </w:tcPr>
          <w:p w14:paraId="0EC1624F"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2BE52873"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114D7CA7"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64B3C0F9" w14:textId="77777777" w:rsidR="00297CC6" w:rsidRPr="00B952E1" w:rsidRDefault="00297CC6" w:rsidP="0027242A">
            <w:pPr>
              <w:jc w:val="center"/>
              <w:rPr>
                <w:rFonts w:eastAsia="Calibri"/>
                <w:sz w:val="18"/>
                <w:szCs w:val="18"/>
              </w:rPr>
            </w:pPr>
          </w:p>
        </w:tc>
        <w:tc>
          <w:tcPr>
            <w:tcW w:w="267" w:type="pct"/>
            <w:shd w:val="clear" w:color="auto" w:fill="auto"/>
            <w:noWrap/>
            <w:vAlign w:val="center"/>
            <w:hideMark/>
          </w:tcPr>
          <w:p w14:paraId="5EFEF409" w14:textId="77777777" w:rsidR="00297CC6" w:rsidRPr="00B952E1" w:rsidRDefault="00297CC6" w:rsidP="0027242A">
            <w:pPr>
              <w:jc w:val="center"/>
              <w:rPr>
                <w:rFonts w:eastAsia="Calibri"/>
                <w:sz w:val="18"/>
                <w:szCs w:val="18"/>
              </w:rPr>
            </w:pPr>
            <w:r w:rsidRPr="00B952E1">
              <w:rPr>
                <w:rFonts w:eastAsia="Calibri"/>
                <w:sz w:val="18"/>
                <w:szCs w:val="18"/>
              </w:rPr>
              <w:t>1AE2</w:t>
            </w:r>
          </w:p>
        </w:tc>
        <w:tc>
          <w:tcPr>
            <w:tcW w:w="702" w:type="pct"/>
            <w:shd w:val="clear" w:color="auto" w:fill="auto"/>
            <w:vAlign w:val="center"/>
            <w:hideMark/>
          </w:tcPr>
          <w:p w14:paraId="75E4E677" w14:textId="77777777" w:rsidR="00297CC6" w:rsidRPr="00B952E1" w:rsidRDefault="00297CC6" w:rsidP="0027242A">
            <w:pPr>
              <w:rPr>
                <w:rFonts w:eastAsia="Calibri"/>
                <w:sz w:val="18"/>
                <w:szCs w:val="18"/>
              </w:rPr>
            </w:pPr>
            <w:r w:rsidRPr="00B952E1">
              <w:rPr>
                <w:rFonts w:eastAsia="Calibri"/>
                <w:sz w:val="18"/>
                <w:szCs w:val="18"/>
              </w:rPr>
              <w:t>b.100La (în partea superioară a versanților, pe cumpene și ridicături de teren, cu prioritate în subalpin)</w:t>
            </w:r>
          </w:p>
        </w:tc>
        <w:tc>
          <w:tcPr>
            <w:tcW w:w="535" w:type="pct"/>
            <w:shd w:val="clear" w:color="auto" w:fill="auto"/>
            <w:noWrap/>
            <w:vAlign w:val="center"/>
            <w:hideMark/>
          </w:tcPr>
          <w:p w14:paraId="696A6454" w14:textId="77777777" w:rsidR="00297CC6" w:rsidRPr="00B952E1" w:rsidRDefault="00297CC6" w:rsidP="0027242A">
            <w:pPr>
              <w:jc w:val="center"/>
              <w:rPr>
                <w:rFonts w:eastAsia="Calibri"/>
                <w:sz w:val="18"/>
                <w:szCs w:val="18"/>
              </w:rPr>
            </w:pPr>
            <w:r w:rsidRPr="00B952E1">
              <w:rPr>
                <w:rFonts w:eastAsia="Calibri"/>
                <w:sz w:val="18"/>
                <w:szCs w:val="18"/>
              </w:rPr>
              <w:t>2 x 1,5 m</w:t>
            </w:r>
          </w:p>
        </w:tc>
        <w:tc>
          <w:tcPr>
            <w:tcW w:w="467" w:type="pct"/>
            <w:shd w:val="clear" w:color="auto" w:fill="auto"/>
            <w:noWrap/>
            <w:vAlign w:val="center"/>
            <w:hideMark/>
          </w:tcPr>
          <w:p w14:paraId="3197E985" w14:textId="77777777" w:rsidR="00297CC6" w:rsidRPr="00B952E1" w:rsidRDefault="00297CC6" w:rsidP="0027242A">
            <w:pPr>
              <w:jc w:val="center"/>
              <w:rPr>
                <w:rFonts w:eastAsia="Calibri"/>
                <w:sz w:val="18"/>
                <w:szCs w:val="18"/>
              </w:rPr>
            </w:pPr>
            <w:r w:rsidRPr="00B952E1">
              <w:rPr>
                <w:rFonts w:eastAsia="Calibri"/>
                <w:sz w:val="18"/>
                <w:szCs w:val="18"/>
              </w:rPr>
              <w:t>b.Gr.p , pe pante sub 15 grade</w:t>
            </w:r>
          </w:p>
        </w:tc>
        <w:tc>
          <w:tcPr>
            <w:tcW w:w="234" w:type="pct"/>
            <w:shd w:val="clear" w:color="auto" w:fill="auto"/>
            <w:noWrap/>
            <w:vAlign w:val="center"/>
            <w:hideMark/>
          </w:tcPr>
          <w:p w14:paraId="2BE66896" w14:textId="77777777" w:rsidR="00297CC6" w:rsidRPr="00B952E1" w:rsidRDefault="00297CC6" w:rsidP="0027242A">
            <w:pPr>
              <w:jc w:val="center"/>
              <w:rPr>
                <w:rFonts w:eastAsia="Calibri"/>
                <w:sz w:val="18"/>
                <w:szCs w:val="18"/>
              </w:rPr>
            </w:pPr>
            <w:r w:rsidRPr="00B952E1">
              <w:rPr>
                <w:rFonts w:eastAsia="Calibri"/>
                <w:sz w:val="18"/>
                <w:szCs w:val="18"/>
              </w:rPr>
              <w:t>3300/ha</w:t>
            </w:r>
          </w:p>
        </w:tc>
        <w:tc>
          <w:tcPr>
            <w:tcW w:w="267" w:type="pct"/>
            <w:vMerge/>
            <w:shd w:val="clear" w:color="auto" w:fill="auto"/>
            <w:vAlign w:val="center"/>
            <w:hideMark/>
          </w:tcPr>
          <w:p w14:paraId="41471118" w14:textId="77777777" w:rsidR="00297CC6" w:rsidRPr="00B952E1" w:rsidRDefault="00297CC6" w:rsidP="0027242A">
            <w:pPr>
              <w:jc w:val="center"/>
              <w:rPr>
                <w:rFonts w:eastAsia="Calibri"/>
                <w:sz w:val="18"/>
                <w:szCs w:val="18"/>
              </w:rPr>
            </w:pPr>
          </w:p>
        </w:tc>
        <w:tc>
          <w:tcPr>
            <w:tcW w:w="466" w:type="pct"/>
            <w:vMerge/>
            <w:shd w:val="clear" w:color="auto" w:fill="auto"/>
            <w:vAlign w:val="center"/>
            <w:hideMark/>
          </w:tcPr>
          <w:p w14:paraId="5E678DF3" w14:textId="77777777" w:rsidR="00297CC6" w:rsidRPr="00B952E1" w:rsidRDefault="00297CC6" w:rsidP="0027242A">
            <w:pPr>
              <w:jc w:val="center"/>
              <w:rPr>
                <w:rFonts w:eastAsia="Calibri"/>
                <w:sz w:val="18"/>
                <w:szCs w:val="18"/>
              </w:rPr>
            </w:pPr>
          </w:p>
        </w:tc>
      </w:tr>
      <w:tr w:rsidR="0027242A" w:rsidRPr="00B952E1" w14:paraId="3EEC6C3E" w14:textId="77777777" w:rsidTr="0027242A">
        <w:trPr>
          <w:trHeight w:val="715"/>
        </w:trPr>
        <w:tc>
          <w:tcPr>
            <w:tcW w:w="393" w:type="pct"/>
            <w:vMerge/>
            <w:shd w:val="clear" w:color="auto" w:fill="auto"/>
            <w:vAlign w:val="center"/>
            <w:hideMark/>
          </w:tcPr>
          <w:p w14:paraId="120B32D9"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52AA71BE"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6FDA67BA"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28CA4561" w14:textId="77777777" w:rsidR="00297CC6" w:rsidRPr="00B952E1" w:rsidRDefault="00297CC6" w:rsidP="0027242A">
            <w:pPr>
              <w:jc w:val="center"/>
              <w:rPr>
                <w:rFonts w:eastAsia="Calibri"/>
                <w:sz w:val="18"/>
                <w:szCs w:val="18"/>
              </w:rPr>
            </w:pPr>
          </w:p>
        </w:tc>
        <w:tc>
          <w:tcPr>
            <w:tcW w:w="267" w:type="pct"/>
            <w:shd w:val="clear" w:color="auto" w:fill="auto"/>
            <w:noWrap/>
            <w:vAlign w:val="center"/>
            <w:hideMark/>
          </w:tcPr>
          <w:p w14:paraId="72D468FC" w14:textId="77777777" w:rsidR="00297CC6" w:rsidRPr="00B952E1" w:rsidRDefault="00297CC6" w:rsidP="0027242A">
            <w:pPr>
              <w:jc w:val="center"/>
              <w:rPr>
                <w:rFonts w:eastAsia="Calibri"/>
                <w:sz w:val="18"/>
                <w:szCs w:val="18"/>
              </w:rPr>
            </w:pPr>
            <w:r w:rsidRPr="00B952E1">
              <w:rPr>
                <w:rFonts w:eastAsia="Calibri"/>
                <w:sz w:val="18"/>
                <w:szCs w:val="18"/>
              </w:rPr>
              <w:t>1AE3</w:t>
            </w:r>
          </w:p>
        </w:tc>
        <w:tc>
          <w:tcPr>
            <w:tcW w:w="702" w:type="pct"/>
            <w:shd w:val="clear" w:color="auto" w:fill="auto"/>
            <w:vAlign w:val="center"/>
            <w:hideMark/>
          </w:tcPr>
          <w:p w14:paraId="59CC8814" w14:textId="77777777" w:rsidR="00297CC6" w:rsidRPr="00B952E1" w:rsidRDefault="00297CC6" w:rsidP="0027242A">
            <w:pPr>
              <w:rPr>
                <w:rFonts w:eastAsia="Calibri"/>
                <w:sz w:val="18"/>
                <w:szCs w:val="18"/>
              </w:rPr>
            </w:pPr>
            <w:r w:rsidRPr="00B952E1">
              <w:rPr>
                <w:rFonts w:eastAsia="Calibri"/>
                <w:sz w:val="18"/>
                <w:szCs w:val="18"/>
              </w:rPr>
              <w:t>c. 60Mo40Fr,Pa.m,Ci , pe terenurile cu condiții mai bune, în partea inferioară a etajului FMo3</w:t>
            </w:r>
          </w:p>
        </w:tc>
        <w:tc>
          <w:tcPr>
            <w:tcW w:w="535" w:type="pct"/>
            <w:shd w:val="clear" w:color="auto" w:fill="auto"/>
            <w:noWrap/>
            <w:vAlign w:val="center"/>
            <w:hideMark/>
          </w:tcPr>
          <w:p w14:paraId="168D3CE9" w14:textId="77777777" w:rsidR="00297CC6" w:rsidRPr="00B952E1" w:rsidRDefault="00297CC6" w:rsidP="0027242A">
            <w:pPr>
              <w:jc w:val="center"/>
              <w:rPr>
                <w:rFonts w:eastAsia="Calibri"/>
                <w:sz w:val="18"/>
                <w:szCs w:val="18"/>
              </w:rPr>
            </w:pPr>
            <w:r w:rsidRPr="00B952E1">
              <w:rPr>
                <w:rFonts w:eastAsia="Calibri"/>
                <w:sz w:val="18"/>
                <w:szCs w:val="18"/>
              </w:rPr>
              <w:t>benzi sau buchete</w:t>
            </w:r>
          </w:p>
        </w:tc>
        <w:tc>
          <w:tcPr>
            <w:tcW w:w="467" w:type="pct"/>
            <w:shd w:val="clear" w:color="auto" w:fill="auto"/>
            <w:noWrap/>
            <w:vAlign w:val="center"/>
            <w:hideMark/>
          </w:tcPr>
          <w:p w14:paraId="436681B9" w14:textId="77777777" w:rsidR="00297CC6" w:rsidRPr="00B952E1" w:rsidRDefault="00297CC6" w:rsidP="0027242A">
            <w:pPr>
              <w:jc w:val="center"/>
              <w:rPr>
                <w:rFonts w:eastAsia="Calibri"/>
                <w:sz w:val="18"/>
                <w:szCs w:val="18"/>
              </w:rPr>
            </w:pPr>
          </w:p>
        </w:tc>
        <w:tc>
          <w:tcPr>
            <w:tcW w:w="234" w:type="pct"/>
            <w:shd w:val="clear" w:color="auto" w:fill="auto"/>
            <w:noWrap/>
            <w:vAlign w:val="center"/>
            <w:hideMark/>
          </w:tcPr>
          <w:p w14:paraId="4E8B7032" w14:textId="77777777" w:rsidR="00297CC6" w:rsidRPr="00B952E1" w:rsidRDefault="00297CC6" w:rsidP="0027242A">
            <w:pPr>
              <w:jc w:val="center"/>
              <w:rPr>
                <w:rFonts w:eastAsia="Calibri"/>
                <w:sz w:val="18"/>
                <w:szCs w:val="18"/>
              </w:rPr>
            </w:pPr>
            <w:r w:rsidRPr="00B952E1">
              <w:rPr>
                <w:rFonts w:eastAsia="Calibri"/>
                <w:sz w:val="18"/>
                <w:szCs w:val="18"/>
              </w:rPr>
              <w:t>5000/ha</w:t>
            </w:r>
          </w:p>
        </w:tc>
        <w:tc>
          <w:tcPr>
            <w:tcW w:w="267" w:type="pct"/>
            <w:vMerge/>
            <w:shd w:val="clear" w:color="auto" w:fill="auto"/>
            <w:vAlign w:val="center"/>
            <w:hideMark/>
          </w:tcPr>
          <w:p w14:paraId="565C0DC6" w14:textId="77777777" w:rsidR="00297CC6" w:rsidRPr="00B952E1" w:rsidRDefault="00297CC6" w:rsidP="0027242A">
            <w:pPr>
              <w:jc w:val="center"/>
              <w:rPr>
                <w:rFonts w:eastAsia="Calibri"/>
                <w:sz w:val="18"/>
                <w:szCs w:val="18"/>
              </w:rPr>
            </w:pPr>
          </w:p>
        </w:tc>
        <w:tc>
          <w:tcPr>
            <w:tcW w:w="466" w:type="pct"/>
            <w:vMerge/>
            <w:shd w:val="clear" w:color="auto" w:fill="auto"/>
            <w:vAlign w:val="center"/>
            <w:hideMark/>
          </w:tcPr>
          <w:p w14:paraId="24893614" w14:textId="77777777" w:rsidR="00297CC6" w:rsidRPr="00B952E1" w:rsidRDefault="00297CC6" w:rsidP="0027242A">
            <w:pPr>
              <w:jc w:val="center"/>
              <w:rPr>
                <w:rFonts w:eastAsia="Calibri"/>
                <w:sz w:val="18"/>
                <w:szCs w:val="18"/>
              </w:rPr>
            </w:pPr>
          </w:p>
        </w:tc>
      </w:tr>
      <w:tr w:rsidR="0027242A" w:rsidRPr="00B952E1" w14:paraId="0E894C08" w14:textId="77777777" w:rsidTr="0027242A">
        <w:trPr>
          <w:trHeight w:val="915"/>
        </w:trPr>
        <w:tc>
          <w:tcPr>
            <w:tcW w:w="393" w:type="pct"/>
            <w:vMerge/>
            <w:shd w:val="clear" w:color="auto" w:fill="auto"/>
            <w:vAlign w:val="center"/>
            <w:hideMark/>
          </w:tcPr>
          <w:p w14:paraId="0F014B3C" w14:textId="77777777" w:rsidR="0027242A" w:rsidRPr="00B952E1" w:rsidRDefault="0027242A" w:rsidP="0027242A">
            <w:pPr>
              <w:jc w:val="center"/>
              <w:rPr>
                <w:rFonts w:eastAsia="Calibri"/>
                <w:sz w:val="18"/>
                <w:szCs w:val="18"/>
              </w:rPr>
            </w:pPr>
          </w:p>
        </w:tc>
        <w:tc>
          <w:tcPr>
            <w:tcW w:w="234" w:type="pct"/>
            <w:vMerge w:val="restart"/>
            <w:shd w:val="clear" w:color="auto" w:fill="auto"/>
            <w:noWrap/>
            <w:vAlign w:val="center"/>
            <w:hideMark/>
          </w:tcPr>
          <w:p w14:paraId="3FB005ED" w14:textId="77777777" w:rsidR="0027242A" w:rsidRPr="00B952E1" w:rsidRDefault="0027242A" w:rsidP="0027242A">
            <w:pPr>
              <w:jc w:val="center"/>
              <w:rPr>
                <w:rFonts w:eastAsia="Calibri"/>
                <w:sz w:val="18"/>
                <w:szCs w:val="18"/>
              </w:rPr>
            </w:pPr>
            <w:r w:rsidRPr="00B952E1">
              <w:rPr>
                <w:rFonts w:eastAsia="Calibri"/>
                <w:sz w:val="18"/>
                <w:szCs w:val="18"/>
              </w:rPr>
              <w:t>2</w:t>
            </w:r>
          </w:p>
        </w:tc>
        <w:tc>
          <w:tcPr>
            <w:tcW w:w="901" w:type="pct"/>
            <w:vMerge w:val="restart"/>
            <w:shd w:val="clear" w:color="auto" w:fill="auto"/>
            <w:vAlign w:val="center"/>
            <w:hideMark/>
          </w:tcPr>
          <w:p w14:paraId="5EE039BA" w14:textId="77777777" w:rsidR="0027242A" w:rsidRPr="00B952E1" w:rsidRDefault="0027242A" w:rsidP="0027242A">
            <w:pPr>
              <w:jc w:val="center"/>
              <w:rPr>
                <w:rFonts w:eastAsia="Calibri"/>
                <w:sz w:val="18"/>
                <w:szCs w:val="18"/>
              </w:rPr>
            </w:pPr>
            <w:r w:rsidRPr="00B952E1">
              <w:rPr>
                <w:rFonts w:eastAsia="Calibri"/>
                <w:sz w:val="18"/>
                <w:szCs w:val="18"/>
              </w:rPr>
              <w:t xml:space="preserve">Terenuri cu eroziune foarte puternică şi excesivă (e3...e4) cu </w:t>
            </w:r>
            <w:r w:rsidR="00F936BC" w:rsidRPr="00B952E1">
              <w:rPr>
                <w:rFonts w:eastAsia="Calibri"/>
                <w:sz w:val="18"/>
                <w:szCs w:val="18"/>
              </w:rPr>
              <w:t>erodosoluri spodice, andice, tipice, rendzinice, litice</w:t>
            </w:r>
            <w:r w:rsidRPr="00B952E1">
              <w:rPr>
                <w:rFonts w:eastAsia="Calibri"/>
                <w:sz w:val="18"/>
                <w:szCs w:val="18"/>
              </w:rPr>
              <w:t>, litosoluri sau regosoluri slab dezvoltate, cu grosimea sub 50 cm (deseori sub 30 cm), inclusiv stâncării cu soluri în petice sau terenuri cu aflorimente stâncoase</w:t>
            </w:r>
          </w:p>
        </w:tc>
        <w:tc>
          <w:tcPr>
            <w:tcW w:w="534" w:type="pct"/>
            <w:vMerge w:val="restart"/>
            <w:shd w:val="clear" w:color="auto" w:fill="auto"/>
            <w:vAlign w:val="center"/>
            <w:hideMark/>
          </w:tcPr>
          <w:p w14:paraId="5B136C3C" w14:textId="77777777" w:rsidR="0027242A" w:rsidRPr="00B952E1" w:rsidRDefault="0027242A" w:rsidP="0027242A">
            <w:pPr>
              <w:jc w:val="center"/>
              <w:rPr>
                <w:rFonts w:eastAsia="Calibri"/>
                <w:sz w:val="18"/>
                <w:szCs w:val="18"/>
              </w:rPr>
            </w:pPr>
            <w:r w:rsidRPr="00B952E1">
              <w:rPr>
                <w:rFonts w:eastAsia="Calibri"/>
                <w:sz w:val="18"/>
                <w:szCs w:val="18"/>
              </w:rPr>
              <w:t>E A 6 V</w:t>
            </w:r>
          </w:p>
        </w:tc>
        <w:tc>
          <w:tcPr>
            <w:tcW w:w="267" w:type="pct"/>
            <w:shd w:val="clear" w:color="auto" w:fill="auto"/>
            <w:noWrap/>
            <w:vAlign w:val="center"/>
            <w:hideMark/>
          </w:tcPr>
          <w:p w14:paraId="132C2792" w14:textId="77777777" w:rsidR="0027242A" w:rsidRPr="00B952E1" w:rsidRDefault="0027242A" w:rsidP="0027242A">
            <w:pPr>
              <w:jc w:val="center"/>
              <w:rPr>
                <w:rFonts w:eastAsia="Calibri"/>
                <w:sz w:val="18"/>
                <w:szCs w:val="18"/>
              </w:rPr>
            </w:pPr>
            <w:r w:rsidRPr="00B952E1">
              <w:rPr>
                <w:rFonts w:eastAsia="Calibri"/>
                <w:sz w:val="18"/>
                <w:szCs w:val="18"/>
              </w:rPr>
              <w:t>2AE1</w:t>
            </w:r>
          </w:p>
        </w:tc>
        <w:tc>
          <w:tcPr>
            <w:tcW w:w="702" w:type="pct"/>
            <w:shd w:val="clear" w:color="auto" w:fill="auto"/>
            <w:vAlign w:val="center"/>
            <w:hideMark/>
          </w:tcPr>
          <w:p w14:paraId="1FF6C37D" w14:textId="77777777" w:rsidR="0027242A" w:rsidRPr="00B952E1" w:rsidRDefault="0027242A" w:rsidP="0027242A">
            <w:pPr>
              <w:rPr>
                <w:rFonts w:eastAsia="Calibri"/>
                <w:sz w:val="18"/>
                <w:szCs w:val="18"/>
              </w:rPr>
            </w:pPr>
            <w:r w:rsidRPr="00B952E1">
              <w:rPr>
                <w:rFonts w:eastAsia="Calibri"/>
                <w:sz w:val="18"/>
                <w:szCs w:val="18"/>
              </w:rPr>
              <w:t>a.50Pi.n(Jn)50An.v predominant pe terenuri foarte puternic erodate; amestec intim, în rânduri pure alterne sau buchete mici</w:t>
            </w:r>
          </w:p>
        </w:tc>
        <w:tc>
          <w:tcPr>
            <w:tcW w:w="535" w:type="pct"/>
            <w:shd w:val="clear" w:color="auto" w:fill="auto"/>
            <w:noWrap/>
            <w:vAlign w:val="center"/>
            <w:hideMark/>
          </w:tcPr>
          <w:p w14:paraId="58B655C5" w14:textId="77777777" w:rsidR="0027242A" w:rsidRPr="00B952E1" w:rsidRDefault="0027242A" w:rsidP="0027242A">
            <w:pPr>
              <w:jc w:val="center"/>
              <w:rPr>
                <w:rFonts w:eastAsia="Calibri"/>
                <w:sz w:val="18"/>
                <w:szCs w:val="18"/>
              </w:rPr>
            </w:pPr>
            <w:r w:rsidRPr="00B952E1">
              <w:rPr>
                <w:rFonts w:eastAsia="Calibri"/>
                <w:sz w:val="18"/>
                <w:szCs w:val="18"/>
              </w:rPr>
              <w:t>2 x 1 m</w:t>
            </w:r>
          </w:p>
        </w:tc>
        <w:tc>
          <w:tcPr>
            <w:tcW w:w="467" w:type="pct"/>
            <w:shd w:val="clear" w:color="auto" w:fill="auto"/>
            <w:vAlign w:val="center"/>
            <w:hideMark/>
          </w:tcPr>
          <w:p w14:paraId="66054BB8" w14:textId="77777777" w:rsidR="0027242A" w:rsidRPr="00B952E1" w:rsidRDefault="0027242A" w:rsidP="0027242A">
            <w:pPr>
              <w:jc w:val="center"/>
              <w:rPr>
                <w:rFonts w:eastAsia="Calibri"/>
                <w:sz w:val="18"/>
                <w:szCs w:val="18"/>
              </w:rPr>
            </w:pPr>
            <w:r w:rsidRPr="00B952E1">
              <w:rPr>
                <w:rFonts w:eastAsia="Calibri"/>
                <w:sz w:val="18"/>
                <w:szCs w:val="18"/>
              </w:rPr>
              <w:t>a.Tn 0,75/2+Gr.o pe terenuri predominaant foarte puternic erodate, înțelenite, la compoziția ”a”</w:t>
            </w:r>
          </w:p>
        </w:tc>
        <w:tc>
          <w:tcPr>
            <w:tcW w:w="234" w:type="pct"/>
            <w:shd w:val="clear" w:color="auto" w:fill="auto"/>
            <w:noWrap/>
            <w:vAlign w:val="center"/>
            <w:hideMark/>
          </w:tcPr>
          <w:p w14:paraId="7436B3EC" w14:textId="77777777" w:rsidR="0027242A" w:rsidRPr="00B952E1" w:rsidRDefault="0027242A" w:rsidP="0027242A">
            <w:pPr>
              <w:jc w:val="center"/>
              <w:rPr>
                <w:rFonts w:eastAsia="Calibri"/>
                <w:sz w:val="18"/>
                <w:szCs w:val="18"/>
              </w:rPr>
            </w:pPr>
            <w:r w:rsidRPr="00B952E1">
              <w:rPr>
                <w:rFonts w:eastAsia="Calibri"/>
                <w:sz w:val="18"/>
                <w:szCs w:val="18"/>
              </w:rPr>
              <w:t>5000/ha</w:t>
            </w:r>
          </w:p>
        </w:tc>
        <w:tc>
          <w:tcPr>
            <w:tcW w:w="267" w:type="pct"/>
            <w:vMerge w:val="restart"/>
            <w:shd w:val="clear" w:color="auto" w:fill="auto"/>
            <w:vAlign w:val="center"/>
            <w:hideMark/>
          </w:tcPr>
          <w:p w14:paraId="71A15C04" w14:textId="77777777" w:rsidR="0027242A" w:rsidRPr="00B952E1" w:rsidRDefault="0027242A" w:rsidP="0027242A">
            <w:pPr>
              <w:jc w:val="center"/>
              <w:rPr>
                <w:rFonts w:eastAsia="Calibri"/>
                <w:sz w:val="18"/>
                <w:szCs w:val="18"/>
              </w:rPr>
            </w:pPr>
            <w:r w:rsidRPr="00B952E1">
              <w:rPr>
                <w:rFonts w:eastAsia="Calibri"/>
                <w:sz w:val="18"/>
                <w:szCs w:val="18"/>
              </w:rPr>
              <w:t>40% (25% + 15%)  , până la 50 - 60% în condiții foarte grele, pentru formula cu pin</w:t>
            </w:r>
          </w:p>
        </w:tc>
        <w:tc>
          <w:tcPr>
            <w:tcW w:w="466" w:type="pct"/>
            <w:vMerge w:val="restart"/>
            <w:shd w:val="clear" w:color="auto" w:fill="auto"/>
            <w:noWrap/>
            <w:vAlign w:val="center"/>
            <w:hideMark/>
          </w:tcPr>
          <w:p w14:paraId="56540C40" w14:textId="77777777" w:rsidR="0027242A" w:rsidRPr="00B952E1" w:rsidRDefault="0027242A" w:rsidP="0027242A">
            <w:pPr>
              <w:jc w:val="center"/>
              <w:rPr>
                <w:rFonts w:eastAsia="Calibri"/>
                <w:sz w:val="18"/>
                <w:szCs w:val="18"/>
              </w:rPr>
            </w:pPr>
            <w:r w:rsidRPr="00B952E1">
              <w:rPr>
                <w:rFonts w:eastAsia="Calibri"/>
                <w:sz w:val="18"/>
                <w:szCs w:val="18"/>
              </w:rPr>
              <w:t xml:space="preserve">Revizuiri: anii I+II+III 2+1+1 </w:t>
            </w:r>
          </w:p>
          <w:p w14:paraId="7166C465" w14:textId="77777777" w:rsidR="0027242A" w:rsidRPr="00B952E1" w:rsidRDefault="0027242A" w:rsidP="0027242A">
            <w:pPr>
              <w:jc w:val="center"/>
              <w:rPr>
                <w:rFonts w:eastAsia="Calibri"/>
                <w:sz w:val="18"/>
                <w:szCs w:val="18"/>
              </w:rPr>
            </w:pPr>
            <w:r w:rsidRPr="00B952E1">
              <w:rPr>
                <w:rFonts w:eastAsia="Calibri"/>
                <w:sz w:val="18"/>
                <w:szCs w:val="18"/>
              </w:rPr>
              <w:t>Prașile: anul IV + V 2+1</w:t>
            </w:r>
          </w:p>
        </w:tc>
      </w:tr>
      <w:tr w:rsidR="0027242A" w:rsidRPr="00B952E1" w14:paraId="7B06A841" w14:textId="77777777" w:rsidTr="0027242A">
        <w:trPr>
          <w:trHeight w:val="900"/>
        </w:trPr>
        <w:tc>
          <w:tcPr>
            <w:tcW w:w="393" w:type="pct"/>
            <w:vMerge/>
            <w:shd w:val="clear" w:color="auto" w:fill="auto"/>
            <w:vAlign w:val="center"/>
            <w:hideMark/>
          </w:tcPr>
          <w:p w14:paraId="443693C4" w14:textId="77777777" w:rsidR="0027242A" w:rsidRPr="00B952E1" w:rsidRDefault="0027242A" w:rsidP="0027242A">
            <w:pPr>
              <w:jc w:val="center"/>
              <w:rPr>
                <w:rFonts w:eastAsia="Calibri"/>
                <w:sz w:val="18"/>
                <w:szCs w:val="18"/>
              </w:rPr>
            </w:pPr>
          </w:p>
        </w:tc>
        <w:tc>
          <w:tcPr>
            <w:tcW w:w="234" w:type="pct"/>
            <w:vMerge/>
            <w:shd w:val="clear" w:color="auto" w:fill="auto"/>
            <w:vAlign w:val="center"/>
            <w:hideMark/>
          </w:tcPr>
          <w:p w14:paraId="7CCF9D44" w14:textId="77777777" w:rsidR="0027242A" w:rsidRPr="00B952E1" w:rsidRDefault="0027242A" w:rsidP="0027242A">
            <w:pPr>
              <w:jc w:val="center"/>
              <w:rPr>
                <w:rFonts w:eastAsia="Calibri"/>
                <w:sz w:val="18"/>
                <w:szCs w:val="18"/>
              </w:rPr>
            </w:pPr>
          </w:p>
        </w:tc>
        <w:tc>
          <w:tcPr>
            <w:tcW w:w="901" w:type="pct"/>
            <w:vMerge/>
            <w:shd w:val="clear" w:color="auto" w:fill="auto"/>
            <w:vAlign w:val="center"/>
            <w:hideMark/>
          </w:tcPr>
          <w:p w14:paraId="43D13C74" w14:textId="77777777" w:rsidR="0027242A" w:rsidRPr="00B952E1" w:rsidRDefault="0027242A" w:rsidP="0027242A">
            <w:pPr>
              <w:jc w:val="center"/>
              <w:rPr>
                <w:rFonts w:eastAsia="Calibri"/>
                <w:sz w:val="18"/>
                <w:szCs w:val="18"/>
              </w:rPr>
            </w:pPr>
          </w:p>
        </w:tc>
        <w:tc>
          <w:tcPr>
            <w:tcW w:w="534" w:type="pct"/>
            <w:vMerge/>
            <w:shd w:val="clear" w:color="auto" w:fill="auto"/>
            <w:vAlign w:val="center"/>
            <w:hideMark/>
          </w:tcPr>
          <w:p w14:paraId="4D0906A1" w14:textId="77777777" w:rsidR="0027242A" w:rsidRPr="00B952E1" w:rsidRDefault="0027242A" w:rsidP="0027242A">
            <w:pPr>
              <w:jc w:val="center"/>
              <w:rPr>
                <w:rFonts w:eastAsia="Calibri"/>
                <w:sz w:val="18"/>
                <w:szCs w:val="18"/>
              </w:rPr>
            </w:pPr>
          </w:p>
        </w:tc>
        <w:tc>
          <w:tcPr>
            <w:tcW w:w="267" w:type="pct"/>
            <w:shd w:val="clear" w:color="auto" w:fill="auto"/>
            <w:noWrap/>
            <w:vAlign w:val="center"/>
            <w:hideMark/>
          </w:tcPr>
          <w:p w14:paraId="6E503C2E" w14:textId="77777777" w:rsidR="0027242A" w:rsidRPr="00B952E1" w:rsidRDefault="0027242A" w:rsidP="0027242A">
            <w:pPr>
              <w:jc w:val="center"/>
              <w:rPr>
                <w:rFonts w:eastAsia="Calibri"/>
                <w:sz w:val="18"/>
                <w:szCs w:val="18"/>
              </w:rPr>
            </w:pPr>
            <w:r w:rsidRPr="00B952E1">
              <w:rPr>
                <w:rFonts w:eastAsia="Calibri"/>
                <w:sz w:val="18"/>
                <w:szCs w:val="18"/>
              </w:rPr>
              <w:t>8AE1</w:t>
            </w:r>
          </w:p>
        </w:tc>
        <w:tc>
          <w:tcPr>
            <w:tcW w:w="702" w:type="pct"/>
            <w:shd w:val="clear" w:color="auto" w:fill="auto"/>
            <w:noWrap/>
            <w:vAlign w:val="center"/>
            <w:hideMark/>
          </w:tcPr>
          <w:p w14:paraId="1721ADEB" w14:textId="77777777" w:rsidR="0027242A" w:rsidRPr="00B952E1" w:rsidRDefault="0027242A" w:rsidP="0027242A">
            <w:pPr>
              <w:rPr>
                <w:rFonts w:eastAsia="Calibri"/>
                <w:sz w:val="18"/>
                <w:szCs w:val="18"/>
              </w:rPr>
            </w:pPr>
            <w:r w:rsidRPr="00B952E1">
              <w:rPr>
                <w:rFonts w:eastAsia="Calibri"/>
                <w:sz w:val="18"/>
                <w:szCs w:val="18"/>
              </w:rPr>
              <w:t>b.100An.v pe stâncării și soluri excesiv erodate</w:t>
            </w:r>
          </w:p>
        </w:tc>
        <w:tc>
          <w:tcPr>
            <w:tcW w:w="535" w:type="pct"/>
            <w:shd w:val="clear" w:color="auto" w:fill="auto"/>
            <w:noWrap/>
            <w:vAlign w:val="center"/>
            <w:hideMark/>
          </w:tcPr>
          <w:p w14:paraId="0219D7EF" w14:textId="77777777" w:rsidR="0027242A" w:rsidRPr="00B952E1" w:rsidRDefault="0027242A" w:rsidP="0027242A">
            <w:pPr>
              <w:jc w:val="center"/>
              <w:rPr>
                <w:rFonts w:eastAsia="Calibri"/>
                <w:sz w:val="18"/>
                <w:szCs w:val="18"/>
              </w:rPr>
            </w:pPr>
            <w:r w:rsidRPr="00B952E1">
              <w:rPr>
                <w:rFonts w:eastAsia="Calibri"/>
                <w:sz w:val="18"/>
                <w:szCs w:val="18"/>
              </w:rPr>
              <w:t>1,5 x 1 m</w:t>
            </w:r>
          </w:p>
        </w:tc>
        <w:tc>
          <w:tcPr>
            <w:tcW w:w="467" w:type="pct"/>
            <w:shd w:val="clear" w:color="auto" w:fill="auto"/>
            <w:vAlign w:val="center"/>
            <w:hideMark/>
          </w:tcPr>
          <w:p w14:paraId="347D8AD8" w14:textId="77777777" w:rsidR="0027242A" w:rsidRPr="00B952E1" w:rsidRDefault="0027242A" w:rsidP="0027242A">
            <w:pPr>
              <w:jc w:val="center"/>
              <w:rPr>
                <w:rFonts w:eastAsia="Calibri"/>
                <w:sz w:val="18"/>
                <w:szCs w:val="18"/>
              </w:rPr>
            </w:pPr>
            <w:r w:rsidRPr="00B952E1">
              <w:rPr>
                <w:rFonts w:eastAsia="Calibri"/>
                <w:sz w:val="18"/>
                <w:szCs w:val="18"/>
              </w:rPr>
              <w:t>b.Tg 0,75/3+Gr.o pe terenuri lipsite de vegetație, cu eroziune foarte activă și pante peste 25 grade</w:t>
            </w:r>
          </w:p>
        </w:tc>
        <w:tc>
          <w:tcPr>
            <w:tcW w:w="234" w:type="pct"/>
            <w:shd w:val="clear" w:color="auto" w:fill="auto"/>
            <w:noWrap/>
            <w:vAlign w:val="center"/>
            <w:hideMark/>
          </w:tcPr>
          <w:p w14:paraId="4F4461F4" w14:textId="77777777" w:rsidR="0027242A" w:rsidRPr="00B952E1" w:rsidRDefault="0027242A" w:rsidP="0027242A">
            <w:pPr>
              <w:jc w:val="center"/>
              <w:rPr>
                <w:rFonts w:eastAsia="Calibri"/>
                <w:sz w:val="18"/>
                <w:szCs w:val="18"/>
              </w:rPr>
            </w:pPr>
            <w:r w:rsidRPr="00B952E1">
              <w:rPr>
                <w:rFonts w:eastAsia="Calibri"/>
                <w:sz w:val="18"/>
                <w:szCs w:val="18"/>
              </w:rPr>
              <w:t>6700/ha</w:t>
            </w:r>
          </w:p>
        </w:tc>
        <w:tc>
          <w:tcPr>
            <w:tcW w:w="267" w:type="pct"/>
            <w:vMerge/>
            <w:shd w:val="clear" w:color="auto" w:fill="auto"/>
            <w:vAlign w:val="center"/>
            <w:hideMark/>
          </w:tcPr>
          <w:p w14:paraId="0D6EA430" w14:textId="77777777" w:rsidR="0027242A" w:rsidRPr="00B952E1" w:rsidRDefault="0027242A" w:rsidP="0027242A">
            <w:pPr>
              <w:jc w:val="center"/>
              <w:rPr>
                <w:rFonts w:eastAsia="Calibri"/>
                <w:sz w:val="18"/>
                <w:szCs w:val="18"/>
              </w:rPr>
            </w:pPr>
          </w:p>
        </w:tc>
        <w:tc>
          <w:tcPr>
            <w:tcW w:w="466" w:type="pct"/>
            <w:vMerge/>
            <w:shd w:val="clear" w:color="auto" w:fill="auto"/>
            <w:noWrap/>
            <w:vAlign w:val="center"/>
            <w:hideMark/>
          </w:tcPr>
          <w:p w14:paraId="689D710B" w14:textId="77777777" w:rsidR="0027242A" w:rsidRPr="00B952E1" w:rsidRDefault="0027242A" w:rsidP="0027242A">
            <w:pPr>
              <w:jc w:val="center"/>
              <w:rPr>
                <w:rFonts w:eastAsia="Calibri"/>
                <w:sz w:val="18"/>
                <w:szCs w:val="18"/>
              </w:rPr>
            </w:pPr>
          </w:p>
        </w:tc>
      </w:tr>
      <w:tr w:rsidR="0027242A" w:rsidRPr="00B952E1" w14:paraId="796EF239" w14:textId="77777777" w:rsidTr="0027242A">
        <w:trPr>
          <w:trHeight w:val="975"/>
        </w:trPr>
        <w:tc>
          <w:tcPr>
            <w:tcW w:w="393" w:type="pct"/>
            <w:vMerge/>
            <w:shd w:val="clear" w:color="auto" w:fill="auto"/>
            <w:vAlign w:val="center"/>
            <w:hideMark/>
          </w:tcPr>
          <w:p w14:paraId="4971D015" w14:textId="77777777" w:rsidR="0027242A" w:rsidRPr="00B952E1" w:rsidRDefault="0027242A" w:rsidP="0027242A">
            <w:pPr>
              <w:jc w:val="center"/>
              <w:rPr>
                <w:rFonts w:eastAsia="Calibri"/>
                <w:sz w:val="18"/>
                <w:szCs w:val="18"/>
              </w:rPr>
            </w:pPr>
          </w:p>
        </w:tc>
        <w:tc>
          <w:tcPr>
            <w:tcW w:w="234" w:type="pct"/>
            <w:vMerge/>
            <w:shd w:val="clear" w:color="auto" w:fill="auto"/>
            <w:vAlign w:val="center"/>
            <w:hideMark/>
          </w:tcPr>
          <w:p w14:paraId="2E4882E2" w14:textId="77777777" w:rsidR="0027242A" w:rsidRPr="00B952E1" w:rsidRDefault="0027242A" w:rsidP="0027242A">
            <w:pPr>
              <w:jc w:val="center"/>
              <w:rPr>
                <w:rFonts w:eastAsia="Calibri"/>
                <w:sz w:val="18"/>
                <w:szCs w:val="18"/>
              </w:rPr>
            </w:pPr>
          </w:p>
        </w:tc>
        <w:tc>
          <w:tcPr>
            <w:tcW w:w="901" w:type="pct"/>
            <w:vMerge/>
            <w:shd w:val="clear" w:color="auto" w:fill="auto"/>
            <w:vAlign w:val="center"/>
            <w:hideMark/>
          </w:tcPr>
          <w:p w14:paraId="2ED1D5FE" w14:textId="77777777" w:rsidR="0027242A" w:rsidRPr="00B952E1" w:rsidRDefault="0027242A" w:rsidP="0027242A">
            <w:pPr>
              <w:jc w:val="center"/>
              <w:rPr>
                <w:rFonts w:eastAsia="Calibri"/>
                <w:sz w:val="18"/>
                <w:szCs w:val="18"/>
              </w:rPr>
            </w:pPr>
          </w:p>
        </w:tc>
        <w:tc>
          <w:tcPr>
            <w:tcW w:w="534" w:type="pct"/>
            <w:vMerge/>
            <w:shd w:val="clear" w:color="auto" w:fill="auto"/>
            <w:vAlign w:val="center"/>
            <w:hideMark/>
          </w:tcPr>
          <w:p w14:paraId="430B4C76" w14:textId="77777777" w:rsidR="0027242A" w:rsidRPr="00B952E1" w:rsidRDefault="0027242A" w:rsidP="0027242A">
            <w:pPr>
              <w:jc w:val="center"/>
              <w:rPr>
                <w:rFonts w:eastAsia="Calibri"/>
                <w:sz w:val="18"/>
                <w:szCs w:val="18"/>
              </w:rPr>
            </w:pPr>
          </w:p>
        </w:tc>
        <w:tc>
          <w:tcPr>
            <w:tcW w:w="267" w:type="pct"/>
            <w:shd w:val="clear" w:color="auto" w:fill="auto"/>
            <w:noWrap/>
            <w:vAlign w:val="center"/>
            <w:hideMark/>
          </w:tcPr>
          <w:p w14:paraId="238126E2" w14:textId="77777777" w:rsidR="0027242A" w:rsidRPr="00B952E1" w:rsidRDefault="0027242A" w:rsidP="0027242A">
            <w:pPr>
              <w:jc w:val="center"/>
              <w:rPr>
                <w:rFonts w:eastAsia="Calibri"/>
                <w:sz w:val="18"/>
                <w:szCs w:val="18"/>
              </w:rPr>
            </w:pPr>
            <w:r w:rsidRPr="00B952E1">
              <w:rPr>
                <w:rFonts w:eastAsia="Calibri"/>
                <w:sz w:val="18"/>
                <w:szCs w:val="18"/>
              </w:rPr>
              <w:t>9AE1</w:t>
            </w:r>
          </w:p>
        </w:tc>
        <w:tc>
          <w:tcPr>
            <w:tcW w:w="702" w:type="pct"/>
            <w:shd w:val="clear" w:color="auto" w:fill="auto"/>
            <w:vAlign w:val="center"/>
            <w:hideMark/>
          </w:tcPr>
          <w:p w14:paraId="2CBD61AD" w14:textId="77777777" w:rsidR="0027242A" w:rsidRPr="00B952E1" w:rsidRDefault="0027242A" w:rsidP="0027242A">
            <w:pPr>
              <w:rPr>
                <w:rFonts w:eastAsia="Calibri"/>
                <w:sz w:val="18"/>
                <w:szCs w:val="18"/>
              </w:rPr>
            </w:pPr>
            <w:r w:rsidRPr="00B952E1">
              <w:rPr>
                <w:rFonts w:eastAsia="Calibri"/>
                <w:sz w:val="18"/>
                <w:szCs w:val="18"/>
              </w:rPr>
              <w:t>c. 100Ct , în EMo6 și EMo7, terenuri foarte puternic erodate,pe soluri oligomezotrofice, cu conținut redus de schelet</w:t>
            </w:r>
          </w:p>
        </w:tc>
        <w:tc>
          <w:tcPr>
            <w:tcW w:w="535" w:type="pct"/>
            <w:shd w:val="clear" w:color="auto" w:fill="auto"/>
            <w:noWrap/>
            <w:vAlign w:val="center"/>
            <w:hideMark/>
          </w:tcPr>
          <w:p w14:paraId="7858FED0" w14:textId="77777777" w:rsidR="0027242A" w:rsidRPr="00B952E1" w:rsidRDefault="0027242A" w:rsidP="0027242A">
            <w:pPr>
              <w:jc w:val="center"/>
              <w:rPr>
                <w:rFonts w:eastAsia="Calibri"/>
                <w:sz w:val="18"/>
                <w:szCs w:val="18"/>
              </w:rPr>
            </w:pPr>
            <w:r w:rsidRPr="00B952E1">
              <w:rPr>
                <w:rFonts w:eastAsia="Calibri"/>
                <w:sz w:val="18"/>
                <w:szCs w:val="18"/>
              </w:rPr>
              <w:t>1,5 x 1 m</w:t>
            </w:r>
          </w:p>
        </w:tc>
        <w:tc>
          <w:tcPr>
            <w:tcW w:w="467" w:type="pct"/>
            <w:shd w:val="clear" w:color="auto" w:fill="auto"/>
            <w:noWrap/>
            <w:vAlign w:val="center"/>
            <w:hideMark/>
          </w:tcPr>
          <w:p w14:paraId="09347105" w14:textId="77777777" w:rsidR="0027242A" w:rsidRPr="00B952E1" w:rsidRDefault="0027242A" w:rsidP="0027242A">
            <w:pPr>
              <w:jc w:val="center"/>
              <w:rPr>
                <w:rFonts w:eastAsia="Calibri"/>
                <w:sz w:val="18"/>
                <w:szCs w:val="18"/>
              </w:rPr>
            </w:pPr>
            <w:r w:rsidRPr="00B952E1">
              <w:rPr>
                <w:rFonts w:eastAsia="Calibri"/>
                <w:sz w:val="18"/>
                <w:szCs w:val="18"/>
              </w:rPr>
              <w:t>c. Gr.b pe stâncării cu soluriîn petice</w:t>
            </w:r>
          </w:p>
        </w:tc>
        <w:tc>
          <w:tcPr>
            <w:tcW w:w="234" w:type="pct"/>
            <w:shd w:val="clear" w:color="auto" w:fill="auto"/>
            <w:noWrap/>
            <w:vAlign w:val="center"/>
            <w:hideMark/>
          </w:tcPr>
          <w:p w14:paraId="3BE07F3E" w14:textId="77777777" w:rsidR="0027242A" w:rsidRPr="00B952E1" w:rsidRDefault="0027242A" w:rsidP="0027242A">
            <w:pPr>
              <w:jc w:val="center"/>
              <w:rPr>
                <w:rFonts w:eastAsia="Calibri"/>
                <w:sz w:val="18"/>
                <w:szCs w:val="18"/>
              </w:rPr>
            </w:pPr>
            <w:r w:rsidRPr="00B952E1">
              <w:rPr>
                <w:rFonts w:eastAsia="Calibri"/>
                <w:sz w:val="18"/>
                <w:szCs w:val="18"/>
              </w:rPr>
              <w:t>6700/ha</w:t>
            </w:r>
          </w:p>
        </w:tc>
        <w:tc>
          <w:tcPr>
            <w:tcW w:w="267" w:type="pct"/>
            <w:vMerge/>
            <w:shd w:val="clear" w:color="auto" w:fill="auto"/>
            <w:vAlign w:val="center"/>
            <w:hideMark/>
          </w:tcPr>
          <w:p w14:paraId="2E7E50BB" w14:textId="77777777" w:rsidR="0027242A" w:rsidRPr="00B952E1" w:rsidRDefault="0027242A" w:rsidP="0027242A">
            <w:pPr>
              <w:jc w:val="center"/>
              <w:rPr>
                <w:rFonts w:eastAsia="Calibri"/>
                <w:sz w:val="18"/>
                <w:szCs w:val="18"/>
              </w:rPr>
            </w:pPr>
          </w:p>
        </w:tc>
        <w:tc>
          <w:tcPr>
            <w:tcW w:w="466" w:type="pct"/>
            <w:vMerge/>
            <w:shd w:val="clear" w:color="auto" w:fill="auto"/>
            <w:noWrap/>
            <w:vAlign w:val="center"/>
            <w:hideMark/>
          </w:tcPr>
          <w:p w14:paraId="3EEBDC4B" w14:textId="77777777" w:rsidR="0027242A" w:rsidRPr="00B952E1" w:rsidRDefault="0027242A" w:rsidP="0027242A">
            <w:pPr>
              <w:jc w:val="center"/>
              <w:rPr>
                <w:rFonts w:eastAsia="Calibri"/>
                <w:sz w:val="18"/>
                <w:szCs w:val="18"/>
              </w:rPr>
            </w:pPr>
          </w:p>
        </w:tc>
      </w:tr>
      <w:tr w:rsidR="0027242A" w:rsidRPr="00B952E1" w14:paraId="777D5CE9" w14:textId="77777777" w:rsidTr="0027242A">
        <w:trPr>
          <w:trHeight w:val="615"/>
        </w:trPr>
        <w:tc>
          <w:tcPr>
            <w:tcW w:w="393" w:type="pct"/>
            <w:vMerge/>
            <w:shd w:val="clear" w:color="auto" w:fill="auto"/>
            <w:vAlign w:val="center"/>
            <w:hideMark/>
          </w:tcPr>
          <w:p w14:paraId="304F71C3" w14:textId="77777777" w:rsidR="0027242A" w:rsidRPr="00B952E1" w:rsidRDefault="0027242A" w:rsidP="0027242A">
            <w:pPr>
              <w:jc w:val="center"/>
              <w:rPr>
                <w:rFonts w:eastAsia="Calibri"/>
                <w:sz w:val="18"/>
                <w:szCs w:val="18"/>
              </w:rPr>
            </w:pPr>
          </w:p>
        </w:tc>
        <w:tc>
          <w:tcPr>
            <w:tcW w:w="234" w:type="pct"/>
            <w:vMerge/>
            <w:shd w:val="clear" w:color="auto" w:fill="auto"/>
            <w:vAlign w:val="center"/>
            <w:hideMark/>
          </w:tcPr>
          <w:p w14:paraId="72CC25D2" w14:textId="77777777" w:rsidR="0027242A" w:rsidRPr="00B952E1" w:rsidRDefault="0027242A" w:rsidP="0027242A">
            <w:pPr>
              <w:jc w:val="center"/>
              <w:rPr>
                <w:rFonts w:eastAsia="Calibri"/>
                <w:sz w:val="18"/>
                <w:szCs w:val="18"/>
              </w:rPr>
            </w:pPr>
          </w:p>
        </w:tc>
        <w:tc>
          <w:tcPr>
            <w:tcW w:w="901" w:type="pct"/>
            <w:vMerge/>
            <w:shd w:val="clear" w:color="auto" w:fill="auto"/>
            <w:vAlign w:val="center"/>
            <w:hideMark/>
          </w:tcPr>
          <w:p w14:paraId="1CD3DD48" w14:textId="77777777" w:rsidR="0027242A" w:rsidRPr="00B952E1" w:rsidRDefault="0027242A" w:rsidP="0027242A">
            <w:pPr>
              <w:jc w:val="center"/>
              <w:rPr>
                <w:rFonts w:eastAsia="Calibri"/>
                <w:sz w:val="18"/>
                <w:szCs w:val="18"/>
              </w:rPr>
            </w:pPr>
          </w:p>
        </w:tc>
        <w:tc>
          <w:tcPr>
            <w:tcW w:w="534" w:type="pct"/>
            <w:vMerge/>
            <w:shd w:val="clear" w:color="auto" w:fill="auto"/>
            <w:vAlign w:val="center"/>
            <w:hideMark/>
          </w:tcPr>
          <w:p w14:paraId="06DCCD87" w14:textId="77777777" w:rsidR="0027242A" w:rsidRPr="00B952E1" w:rsidRDefault="0027242A" w:rsidP="0027242A">
            <w:pPr>
              <w:jc w:val="center"/>
              <w:rPr>
                <w:rFonts w:eastAsia="Calibri"/>
                <w:sz w:val="18"/>
                <w:szCs w:val="18"/>
              </w:rPr>
            </w:pPr>
          </w:p>
        </w:tc>
        <w:tc>
          <w:tcPr>
            <w:tcW w:w="267" w:type="pct"/>
            <w:shd w:val="clear" w:color="auto" w:fill="auto"/>
            <w:noWrap/>
            <w:vAlign w:val="center"/>
            <w:hideMark/>
          </w:tcPr>
          <w:p w14:paraId="5FC57AA0" w14:textId="77777777" w:rsidR="0027242A" w:rsidRPr="00B952E1" w:rsidRDefault="0027242A" w:rsidP="0027242A">
            <w:pPr>
              <w:jc w:val="center"/>
              <w:rPr>
                <w:rFonts w:eastAsia="Calibri"/>
                <w:sz w:val="18"/>
                <w:szCs w:val="18"/>
              </w:rPr>
            </w:pPr>
          </w:p>
        </w:tc>
        <w:tc>
          <w:tcPr>
            <w:tcW w:w="702" w:type="pct"/>
            <w:shd w:val="clear" w:color="auto" w:fill="auto"/>
            <w:noWrap/>
            <w:vAlign w:val="center"/>
            <w:hideMark/>
          </w:tcPr>
          <w:p w14:paraId="35FE2A03" w14:textId="77777777" w:rsidR="0027242A" w:rsidRPr="00B952E1" w:rsidRDefault="0027242A" w:rsidP="0027242A">
            <w:pPr>
              <w:rPr>
                <w:rFonts w:eastAsia="Calibri"/>
                <w:sz w:val="18"/>
                <w:szCs w:val="18"/>
              </w:rPr>
            </w:pPr>
          </w:p>
        </w:tc>
        <w:tc>
          <w:tcPr>
            <w:tcW w:w="535" w:type="pct"/>
            <w:shd w:val="clear" w:color="auto" w:fill="auto"/>
            <w:noWrap/>
            <w:vAlign w:val="center"/>
            <w:hideMark/>
          </w:tcPr>
          <w:p w14:paraId="729E7F6A" w14:textId="77777777" w:rsidR="0027242A" w:rsidRPr="00B952E1" w:rsidRDefault="0027242A" w:rsidP="0027242A">
            <w:pPr>
              <w:jc w:val="center"/>
              <w:rPr>
                <w:rFonts w:eastAsia="Calibri"/>
                <w:sz w:val="18"/>
                <w:szCs w:val="18"/>
              </w:rPr>
            </w:pPr>
            <w:r w:rsidRPr="00B952E1">
              <w:rPr>
                <w:rFonts w:eastAsia="Calibri"/>
                <w:sz w:val="18"/>
                <w:szCs w:val="18"/>
              </w:rPr>
              <w:t>2 x 0,5 m</w:t>
            </w:r>
          </w:p>
        </w:tc>
        <w:tc>
          <w:tcPr>
            <w:tcW w:w="467" w:type="pct"/>
            <w:shd w:val="clear" w:color="auto" w:fill="auto"/>
            <w:vAlign w:val="center"/>
            <w:hideMark/>
          </w:tcPr>
          <w:p w14:paraId="458B0CE7" w14:textId="77777777" w:rsidR="0027242A" w:rsidRPr="00B952E1" w:rsidRDefault="0027242A" w:rsidP="0027242A">
            <w:pPr>
              <w:jc w:val="center"/>
              <w:rPr>
                <w:rFonts w:eastAsia="Calibri"/>
                <w:sz w:val="18"/>
                <w:szCs w:val="18"/>
              </w:rPr>
            </w:pPr>
            <w:r w:rsidRPr="00B952E1">
              <w:rPr>
                <w:rFonts w:eastAsia="Calibri"/>
                <w:sz w:val="18"/>
                <w:szCs w:val="18"/>
              </w:rPr>
              <w:t>d. Cd/3 pe terenuri cu panta peste 30 grade, la compozițiile ”b” și ”c”</w:t>
            </w:r>
          </w:p>
        </w:tc>
        <w:tc>
          <w:tcPr>
            <w:tcW w:w="234" w:type="pct"/>
            <w:shd w:val="clear" w:color="auto" w:fill="auto"/>
            <w:noWrap/>
            <w:vAlign w:val="center"/>
            <w:hideMark/>
          </w:tcPr>
          <w:p w14:paraId="027ADC74" w14:textId="77777777" w:rsidR="0027242A" w:rsidRPr="00B952E1" w:rsidRDefault="0027242A" w:rsidP="0027242A">
            <w:pPr>
              <w:jc w:val="center"/>
              <w:rPr>
                <w:rFonts w:eastAsia="Calibri"/>
                <w:sz w:val="18"/>
                <w:szCs w:val="18"/>
              </w:rPr>
            </w:pPr>
            <w:r w:rsidRPr="00B952E1">
              <w:rPr>
                <w:rFonts w:eastAsia="Calibri"/>
                <w:sz w:val="18"/>
                <w:szCs w:val="18"/>
              </w:rPr>
              <w:t>10000/ha</w:t>
            </w:r>
          </w:p>
        </w:tc>
        <w:tc>
          <w:tcPr>
            <w:tcW w:w="267" w:type="pct"/>
            <w:vMerge/>
            <w:shd w:val="clear" w:color="auto" w:fill="auto"/>
            <w:vAlign w:val="center"/>
            <w:hideMark/>
          </w:tcPr>
          <w:p w14:paraId="3E67FC26" w14:textId="77777777" w:rsidR="0027242A" w:rsidRPr="00B952E1" w:rsidRDefault="0027242A" w:rsidP="0027242A">
            <w:pPr>
              <w:jc w:val="center"/>
              <w:rPr>
                <w:rFonts w:eastAsia="Calibri"/>
                <w:sz w:val="18"/>
                <w:szCs w:val="18"/>
              </w:rPr>
            </w:pPr>
          </w:p>
        </w:tc>
        <w:tc>
          <w:tcPr>
            <w:tcW w:w="466" w:type="pct"/>
            <w:vMerge/>
            <w:shd w:val="clear" w:color="auto" w:fill="auto"/>
            <w:noWrap/>
            <w:vAlign w:val="center"/>
            <w:hideMark/>
          </w:tcPr>
          <w:p w14:paraId="36410584" w14:textId="77777777" w:rsidR="0027242A" w:rsidRPr="00B952E1" w:rsidRDefault="0027242A" w:rsidP="0027242A">
            <w:pPr>
              <w:jc w:val="center"/>
              <w:rPr>
                <w:rFonts w:eastAsia="Calibri"/>
                <w:sz w:val="18"/>
                <w:szCs w:val="18"/>
              </w:rPr>
            </w:pPr>
          </w:p>
        </w:tc>
      </w:tr>
      <w:tr w:rsidR="0027242A" w:rsidRPr="00B952E1" w14:paraId="0B5B43AC" w14:textId="77777777" w:rsidTr="0027242A">
        <w:trPr>
          <w:trHeight w:val="315"/>
        </w:trPr>
        <w:tc>
          <w:tcPr>
            <w:tcW w:w="393" w:type="pct"/>
            <w:vMerge/>
            <w:shd w:val="clear" w:color="auto" w:fill="auto"/>
            <w:vAlign w:val="center"/>
            <w:hideMark/>
          </w:tcPr>
          <w:p w14:paraId="1F624D2F" w14:textId="77777777" w:rsidR="00297CC6" w:rsidRPr="00B952E1" w:rsidRDefault="00297CC6" w:rsidP="0027242A">
            <w:pPr>
              <w:jc w:val="center"/>
              <w:rPr>
                <w:rFonts w:eastAsia="Calibri"/>
                <w:sz w:val="18"/>
                <w:szCs w:val="18"/>
              </w:rPr>
            </w:pPr>
          </w:p>
        </w:tc>
        <w:tc>
          <w:tcPr>
            <w:tcW w:w="234" w:type="pct"/>
            <w:shd w:val="clear" w:color="auto" w:fill="auto"/>
            <w:noWrap/>
            <w:vAlign w:val="center"/>
            <w:hideMark/>
          </w:tcPr>
          <w:p w14:paraId="1937C557" w14:textId="77777777" w:rsidR="00297CC6" w:rsidRPr="00B952E1" w:rsidRDefault="00297CC6" w:rsidP="0027242A">
            <w:pPr>
              <w:jc w:val="center"/>
              <w:rPr>
                <w:rFonts w:eastAsia="Calibri"/>
                <w:sz w:val="18"/>
                <w:szCs w:val="18"/>
              </w:rPr>
            </w:pPr>
            <w:r w:rsidRPr="00B952E1">
              <w:rPr>
                <w:rFonts w:eastAsia="Calibri"/>
                <w:sz w:val="18"/>
                <w:szCs w:val="18"/>
              </w:rPr>
              <w:t>3</w:t>
            </w:r>
          </w:p>
        </w:tc>
        <w:tc>
          <w:tcPr>
            <w:tcW w:w="901" w:type="pct"/>
            <w:shd w:val="clear" w:color="auto" w:fill="auto"/>
            <w:vAlign w:val="center"/>
            <w:hideMark/>
          </w:tcPr>
          <w:p w14:paraId="0B9A561A" w14:textId="77777777" w:rsidR="00297CC6" w:rsidRPr="00B952E1" w:rsidRDefault="00297CC6" w:rsidP="0027242A">
            <w:pPr>
              <w:jc w:val="center"/>
              <w:rPr>
                <w:rFonts w:eastAsia="Calibri"/>
                <w:sz w:val="18"/>
                <w:szCs w:val="18"/>
              </w:rPr>
            </w:pPr>
            <w:r w:rsidRPr="00B952E1">
              <w:rPr>
                <w:rFonts w:eastAsia="Calibri"/>
                <w:sz w:val="18"/>
                <w:szCs w:val="18"/>
              </w:rPr>
              <w:t>Stâncării masive</w:t>
            </w:r>
          </w:p>
        </w:tc>
        <w:tc>
          <w:tcPr>
            <w:tcW w:w="534" w:type="pct"/>
            <w:shd w:val="clear" w:color="auto" w:fill="auto"/>
            <w:vAlign w:val="center"/>
            <w:hideMark/>
          </w:tcPr>
          <w:p w14:paraId="3AE5DF77" w14:textId="77777777" w:rsidR="00297CC6" w:rsidRPr="00B952E1" w:rsidRDefault="00297CC6" w:rsidP="0027242A">
            <w:pPr>
              <w:jc w:val="center"/>
              <w:rPr>
                <w:rFonts w:eastAsia="Calibri"/>
                <w:sz w:val="18"/>
                <w:szCs w:val="18"/>
              </w:rPr>
            </w:pPr>
            <w:r w:rsidRPr="00B952E1">
              <w:rPr>
                <w:rFonts w:eastAsia="Calibri"/>
                <w:sz w:val="18"/>
                <w:szCs w:val="18"/>
              </w:rPr>
              <w:t>E A 7 S</w:t>
            </w:r>
          </w:p>
        </w:tc>
        <w:tc>
          <w:tcPr>
            <w:tcW w:w="267" w:type="pct"/>
            <w:shd w:val="clear" w:color="auto" w:fill="auto"/>
            <w:vAlign w:val="center"/>
            <w:hideMark/>
          </w:tcPr>
          <w:p w14:paraId="1FBA9EAA" w14:textId="77777777" w:rsidR="00297CC6" w:rsidRPr="00B952E1" w:rsidRDefault="00297CC6" w:rsidP="0027242A">
            <w:pPr>
              <w:jc w:val="center"/>
              <w:rPr>
                <w:rFonts w:eastAsia="Calibri"/>
                <w:sz w:val="18"/>
                <w:szCs w:val="18"/>
              </w:rPr>
            </w:pPr>
          </w:p>
        </w:tc>
        <w:tc>
          <w:tcPr>
            <w:tcW w:w="702" w:type="pct"/>
            <w:shd w:val="clear" w:color="auto" w:fill="auto"/>
            <w:noWrap/>
            <w:vAlign w:val="center"/>
            <w:hideMark/>
          </w:tcPr>
          <w:p w14:paraId="5565AFB5" w14:textId="77777777" w:rsidR="00297CC6" w:rsidRPr="00B952E1" w:rsidRDefault="00297CC6" w:rsidP="0027242A">
            <w:pPr>
              <w:rPr>
                <w:rFonts w:eastAsia="Calibri"/>
                <w:sz w:val="18"/>
                <w:szCs w:val="18"/>
              </w:rPr>
            </w:pPr>
            <w:r w:rsidRPr="00B952E1">
              <w:rPr>
                <w:rFonts w:eastAsia="Calibri"/>
                <w:sz w:val="18"/>
                <w:szCs w:val="18"/>
              </w:rPr>
              <w:t>Nu se execută lucrări.</w:t>
            </w:r>
          </w:p>
        </w:tc>
        <w:tc>
          <w:tcPr>
            <w:tcW w:w="535" w:type="pct"/>
            <w:shd w:val="clear" w:color="auto" w:fill="auto"/>
            <w:noWrap/>
            <w:vAlign w:val="center"/>
            <w:hideMark/>
          </w:tcPr>
          <w:p w14:paraId="39128553" w14:textId="77777777" w:rsidR="00297CC6" w:rsidRPr="00B952E1" w:rsidRDefault="00297CC6" w:rsidP="0027242A">
            <w:pPr>
              <w:jc w:val="center"/>
              <w:rPr>
                <w:rFonts w:eastAsia="Calibri"/>
                <w:sz w:val="18"/>
                <w:szCs w:val="18"/>
              </w:rPr>
            </w:pPr>
          </w:p>
        </w:tc>
        <w:tc>
          <w:tcPr>
            <w:tcW w:w="467" w:type="pct"/>
            <w:shd w:val="clear" w:color="auto" w:fill="auto"/>
            <w:noWrap/>
            <w:vAlign w:val="center"/>
            <w:hideMark/>
          </w:tcPr>
          <w:p w14:paraId="1691A170" w14:textId="77777777" w:rsidR="00297CC6" w:rsidRPr="00B952E1" w:rsidRDefault="00297CC6" w:rsidP="0027242A">
            <w:pPr>
              <w:jc w:val="center"/>
              <w:rPr>
                <w:rFonts w:eastAsia="Calibri"/>
                <w:sz w:val="18"/>
                <w:szCs w:val="18"/>
              </w:rPr>
            </w:pPr>
          </w:p>
        </w:tc>
        <w:tc>
          <w:tcPr>
            <w:tcW w:w="234" w:type="pct"/>
            <w:shd w:val="clear" w:color="auto" w:fill="auto"/>
            <w:noWrap/>
            <w:vAlign w:val="center"/>
            <w:hideMark/>
          </w:tcPr>
          <w:p w14:paraId="6BEB08D2" w14:textId="77777777" w:rsidR="00297CC6" w:rsidRPr="00B952E1" w:rsidRDefault="00297CC6" w:rsidP="0027242A">
            <w:pPr>
              <w:jc w:val="center"/>
              <w:rPr>
                <w:rFonts w:eastAsia="Calibri"/>
                <w:sz w:val="18"/>
                <w:szCs w:val="18"/>
              </w:rPr>
            </w:pPr>
          </w:p>
        </w:tc>
        <w:tc>
          <w:tcPr>
            <w:tcW w:w="267" w:type="pct"/>
            <w:shd w:val="clear" w:color="auto" w:fill="auto"/>
            <w:noWrap/>
            <w:vAlign w:val="center"/>
            <w:hideMark/>
          </w:tcPr>
          <w:p w14:paraId="32BE56E7" w14:textId="77777777" w:rsidR="00297CC6" w:rsidRPr="00B952E1" w:rsidRDefault="00297CC6" w:rsidP="0027242A">
            <w:pPr>
              <w:jc w:val="center"/>
              <w:rPr>
                <w:rFonts w:eastAsia="Calibri"/>
                <w:sz w:val="18"/>
                <w:szCs w:val="18"/>
              </w:rPr>
            </w:pPr>
          </w:p>
        </w:tc>
        <w:tc>
          <w:tcPr>
            <w:tcW w:w="466" w:type="pct"/>
            <w:shd w:val="clear" w:color="auto" w:fill="auto"/>
            <w:noWrap/>
            <w:vAlign w:val="center"/>
            <w:hideMark/>
          </w:tcPr>
          <w:p w14:paraId="4B18A413" w14:textId="77777777" w:rsidR="00297CC6" w:rsidRPr="00B952E1" w:rsidRDefault="00297CC6" w:rsidP="0027242A">
            <w:pPr>
              <w:jc w:val="center"/>
              <w:rPr>
                <w:rFonts w:eastAsia="Calibri"/>
                <w:sz w:val="18"/>
                <w:szCs w:val="18"/>
              </w:rPr>
            </w:pPr>
          </w:p>
        </w:tc>
      </w:tr>
      <w:tr w:rsidR="0027242A" w:rsidRPr="00B952E1" w14:paraId="112893E9" w14:textId="77777777" w:rsidTr="0027242A">
        <w:trPr>
          <w:trHeight w:val="1860"/>
        </w:trPr>
        <w:tc>
          <w:tcPr>
            <w:tcW w:w="393" w:type="pct"/>
            <w:vMerge w:val="restart"/>
            <w:shd w:val="clear" w:color="auto" w:fill="auto"/>
            <w:vAlign w:val="center"/>
            <w:hideMark/>
          </w:tcPr>
          <w:p w14:paraId="473FDDFF" w14:textId="77777777" w:rsidR="00297CC6" w:rsidRPr="00B952E1" w:rsidRDefault="00297CC6" w:rsidP="0027242A">
            <w:pPr>
              <w:jc w:val="center"/>
              <w:rPr>
                <w:rFonts w:eastAsia="Calibri"/>
                <w:sz w:val="18"/>
                <w:szCs w:val="18"/>
              </w:rPr>
            </w:pPr>
            <w:r w:rsidRPr="00B952E1">
              <w:rPr>
                <w:rFonts w:eastAsia="Calibri"/>
                <w:sz w:val="18"/>
                <w:szCs w:val="18"/>
              </w:rPr>
              <w:t>FD4;FMo1;FMo2;și parte din FMo3</w:t>
            </w:r>
          </w:p>
        </w:tc>
        <w:tc>
          <w:tcPr>
            <w:tcW w:w="234" w:type="pct"/>
            <w:vMerge w:val="restart"/>
            <w:shd w:val="clear" w:color="auto" w:fill="auto"/>
            <w:noWrap/>
            <w:vAlign w:val="center"/>
            <w:hideMark/>
          </w:tcPr>
          <w:p w14:paraId="78346889" w14:textId="77777777" w:rsidR="00297CC6" w:rsidRPr="00B952E1" w:rsidRDefault="00297CC6" w:rsidP="0027242A">
            <w:pPr>
              <w:jc w:val="center"/>
              <w:rPr>
                <w:rFonts w:eastAsia="Calibri"/>
                <w:sz w:val="18"/>
                <w:szCs w:val="18"/>
              </w:rPr>
            </w:pPr>
            <w:r w:rsidRPr="00B952E1">
              <w:rPr>
                <w:rFonts w:eastAsia="Calibri"/>
                <w:sz w:val="18"/>
                <w:szCs w:val="18"/>
              </w:rPr>
              <w:t>4</w:t>
            </w:r>
          </w:p>
        </w:tc>
        <w:tc>
          <w:tcPr>
            <w:tcW w:w="901" w:type="pct"/>
            <w:vMerge w:val="restart"/>
            <w:shd w:val="clear" w:color="auto" w:fill="auto"/>
            <w:vAlign w:val="center"/>
            <w:hideMark/>
          </w:tcPr>
          <w:p w14:paraId="0D9B3500" w14:textId="77777777" w:rsidR="00297CC6" w:rsidRPr="00B952E1" w:rsidRDefault="00297CC6" w:rsidP="0027242A">
            <w:pPr>
              <w:jc w:val="center"/>
              <w:rPr>
                <w:rFonts w:eastAsia="Calibri"/>
                <w:sz w:val="18"/>
                <w:szCs w:val="18"/>
              </w:rPr>
            </w:pPr>
            <w:r w:rsidRPr="00B952E1">
              <w:rPr>
                <w:rFonts w:eastAsia="Calibri"/>
                <w:sz w:val="18"/>
                <w:szCs w:val="18"/>
              </w:rPr>
              <w:t>Terenuri cu eroziune slabă la puternică (e0...e2), cu soluri zonale (</w:t>
            </w:r>
            <w:r w:rsidR="00F936BC" w:rsidRPr="00B952E1">
              <w:rPr>
                <w:rFonts w:eastAsia="Calibri"/>
                <w:sz w:val="18"/>
                <w:szCs w:val="18"/>
              </w:rPr>
              <w:t>luvosoluri, cambisoluri)</w:t>
            </w:r>
            <w:r w:rsidRPr="00B952E1">
              <w:rPr>
                <w:rFonts w:eastAsia="Calibri"/>
                <w:sz w:val="18"/>
                <w:szCs w:val="18"/>
              </w:rPr>
              <w:t>, moderat profunde la profunde (peste 50 cm), fără schelet sau cu schelet puţin (0...25%) în primii 50 - 75 cm</w:t>
            </w:r>
          </w:p>
        </w:tc>
        <w:tc>
          <w:tcPr>
            <w:tcW w:w="534" w:type="pct"/>
            <w:vMerge w:val="restart"/>
            <w:shd w:val="clear" w:color="auto" w:fill="auto"/>
            <w:vAlign w:val="center"/>
            <w:hideMark/>
          </w:tcPr>
          <w:p w14:paraId="164D03C4" w14:textId="77777777" w:rsidR="00297CC6" w:rsidRPr="00B952E1" w:rsidRDefault="00297CC6" w:rsidP="0027242A">
            <w:pPr>
              <w:jc w:val="center"/>
              <w:rPr>
                <w:rFonts w:eastAsia="Calibri"/>
                <w:sz w:val="18"/>
                <w:szCs w:val="18"/>
              </w:rPr>
            </w:pPr>
            <w:r w:rsidRPr="00B952E1">
              <w:rPr>
                <w:rFonts w:eastAsia="Calibri"/>
                <w:sz w:val="18"/>
                <w:szCs w:val="18"/>
              </w:rPr>
              <w:t>E M 5 V</w:t>
            </w:r>
          </w:p>
        </w:tc>
        <w:tc>
          <w:tcPr>
            <w:tcW w:w="267" w:type="pct"/>
            <w:shd w:val="clear" w:color="auto" w:fill="auto"/>
            <w:noWrap/>
            <w:vAlign w:val="center"/>
            <w:hideMark/>
          </w:tcPr>
          <w:p w14:paraId="2396239D" w14:textId="77777777" w:rsidR="00297CC6" w:rsidRPr="00B952E1" w:rsidRDefault="00297CC6" w:rsidP="0027242A">
            <w:pPr>
              <w:jc w:val="center"/>
              <w:rPr>
                <w:rFonts w:eastAsia="Calibri"/>
                <w:sz w:val="18"/>
                <w:szCs w:val="18"/>
              </w:rPr>
            </w:pPr>
            <w:r w:rsidRPr="00B952E1">
              <w:rPr>
                <w:rFonts w:eastAsia="Calibri"/>
                <w:sz w:val="18"/>
                <w:szCs w:val="18"/>
              </w:rPr>
              <w:t>1ME1</w:t>
            </w:r>
          </w:p>
        </w:tc>
        <w:tc>
          <w:tcPr>
            <w:tcW w:w="702" w:type="pct"/>
            <w:shd w:val="clear" w:color="auto" w:fill="auto"/>
            <w:vAlign w:val="center"/>
            <w:hideMark/>
          </w:tcPr>
          <w:p w14:paraId="51E0F45B" w14:textId="77777777" w:rsidR="00297CC6" w:rsidRPr="00B952E1" w:rsidRDefault="00297CC6" w:rsidP="0027242A">
            <w:pPr>
              <w:rPr>
                <w:rFonts w:eastAsia="Calibri"/>
                <w:sz w:val="18"/>
                <w:szCs w:val="18"/>
              </w:rPr>
            </w:pPr>
            <w:r w:rsidRPr="00B952E1">
              <w:rPr>
                <w:rFonts w:eastAsia="Calibri"/>
                <w:sz w:val="18"/>
                <w:szCs w:val="18"/>
              </w:rPr>
              <w:t>a.75Mo25La(Pa.m,Ci) cu deosebire în subzona molidului, pe versanți, cu realizarea amestecului în buchete de molid de 100-150 mp, cu buchete paltin sau cireș de 25-40 mp, sau 3 rânduri de molid cu 1 rând de larice, paltin sau cireș</w:t>
            </w:r>
          </w:p>
        </w:tc>
        <w:tc>
          <w:tcPr>
            <w:tcW w:w="535" w:type="pct"/>
            <w:shd w:val="clear" w:color="auto" w:fill="auto"/>
            <w:vAlign w:val="center"/>
            <w:hideMark/>
          </w:tcPr>
          <w:p w14:paraId="3E0B3B59" w14:textId="77777777" w:rsidR="00297CC6" w:rsidRPr="00B952E1" w:rsidRDefault="00297CC6" w:rsidP="0027242A">
            <w:pPr>
              <w:jc w:val="center"/>
              <w:rPr>
                <w:rFonts w:eastAsia="Calibri"/>
                <w:sz w:val="18"/>
                <w:szCs w:val="18"/>
              </w:rPr>
            </w:pPr>
            <w:r w:rsidRPr="00B952E1">
              <w:rPr>
                <w:rFonts w:eastAsia="Calibri"/>
                <w:sz w:val="18"/>
                <w:szCs w:val="18"/>
              </w:rPr>
              <w:t>2 x 1 m</w:t>
            </w:r>
          </w:p>
        </w:tc>
        <w:tc>
          <w:tcPr>
            <w:tcW w:w="467" w:type="pct"/>
            <w:shd w:val="clear" w:color="auto" w:fill="auto"/>
            <w:noWrap/>
            <w:vAlign w:val="center"/>
            <w:hideMark/>
          </w:tcPr>
          <w:p w14:paraId="4FF09B93" w14:textId="77777777" w:rsidR="00297CC6" w:rsidRPr="00B952E1" w:rsidRDefault="00297CC6" w:rsidP="0027242A">
            <w:pPr>
              <w:jc w:val="center"/>
              <w:rPr>
                <w:rFonts w:eastAsia="Calibri"/>
                <w:sz w:val="18"/>
                <w:szCs w:val="18"/>
              </w:rPr>
            </w:pPr>
            <w:r w:rsidRPr="00B952E1">
              <w:rPr>
                <w:rFonts w:eastAsia="Calibri"/>
                <w:sz w:val="18"/>
                <w:szCs w:val="18"/>
              </w:rPr>
              <w:t>a.Gr.p(Gr.v) pe pante sub 15 grade</w:t>
            </w:r>
          </w:p>
        </w:tc>
        <w:tc>
          <w:tcPr>
            <w:tcW w:w="234" w:type="pct"/>
            <w:shd w:val="clear" w:color="auto" w:fill="auto"/>
            <w:noWrap/>
            <w:vAlign w:val="center"/>
            <w:hideMark/>
          </w:tcPr>
          <w:p w14:paraId="5C8D32DD" w14:textId="77777777" w:rsidR="00297CC6" w:rsidRPr="00B952E1" w:rsidRDefault="00297CC6" w:rsidP="0027242A">
            <w:pPr>
              <w:jc w:val="center"/>
              <w:rPr>
                <w:rFonts w:eastAsia="Calibri"/>
                <w:sz w:val="18"/>
                <w:szCs w:val="18"/>
              </w:rPr>
            </w:pPr>
            <w:r w:rsidRPr="00B952E1">
              <w:rPr>
                <w:rFonts w:eastAsia="Calibri"/>
                <w:sz w:val="18"/>
                <w:szCs w:val="18"/>
              </w:rPr>
              <w:t>a.5000/ha</w:t>
            </w:r>
          </w:p>
        </w:tc>
        <w:tc>
          <w:tcPr>
            <w:tcW w:w="267" w:type="pct"/>
            <w:vMerge w:val="restart"/>
            <w:shd w:val="clear" w:color="auto" w:fill="auto"/>
            <w:noWrap/>
            <w:vAlign w:val="center"/>
            <w:hideMark/>
          </w:tcPr>
          <w:p w14:paraId="2FE527AC" w14:textId="77777777" w:rsidR="00297CC6" w:rsidRPr="00B952E1" w:rsidRDefault="00297CC6" w:rsidP="0027242A">
            <w:pPr>
              <w:jc w:val="center"/>
              <w:rPr>
                <w:rFonts w:eastAsia="Calibri"/>
                <w:sz w:val="18"/>
                <w:szCs w:val="18"/>
              </w:rPr>
            </w:pPr>
            <w:r w:rsidRPr="00B952E1">
              <w:rPr>
                <w:rFonts w:eastAsia="Calibri"/>
                <w:sz w:val="18"/>
                <w:szCs w:val="18"/>
              </w:rPr>
              <w:t>30 (20% + 10%)</w:t>
            </w:r>
          </w:p>
        </w:tc>
        <w:tc>
          <w:tcPr>
            <w:tcW w:w="466" w:type="pct"/>
            <w:shd w:val="clear" w:color="auto" w:fill="auto"/>
            <w:vAlign w:val="center"/>
            <w:hideMark/>
          </w:tcPr>
          <w:p w14:paraId="052FADBB" w14:textId="77777777" w:rsidR="00297CC6" w:rsidRPr="00B952E1" w:rsidRDefault="00297CC6" w:rsidP="0027242A">
            <w:pPr>
              <w:jc w:val="center"/>
              <w:rPr>
                <w:rFonts w:eastAsia="Calibri"/>
                <w:sz w:val="18"/>
                <w:szCs w:val="18"/>
              </w:rPr>
            </w:pPr>
            <w:r w:rsidRPr="00B952E1">
              <w:rPr>
                <w:rFonts w:eastAsia="Calibri"/>
                <w:sz w:val="18"/>
                <w:szCs w:val="18"/>
              </w:rPr>
              <w:t>Revizuiri: anul I+II 1+1; Descopleșiri: anii I-VI 2+2+2+2+1+1; Răriri, depresaj, degajări, curățiri: III+IV 1+1</w:t>
            </w:r>
          </w:p>
        </w:tc>
      </w:tr>
      <w:tr w:rsidR="0027242A" w:rsidRPr="00B952E1" w14:paraId="6858ACC5" w14:textId="77777777" w:rsidTr="0027242A">
        <w:trPr>
          <w:trHeight w:val="1080"/>
        </w:trPr>
        <w:tc>
          <w:tcPr>
            <w:tcW w:w="393" w:type="pct"/>
            <w:vMerge/>
            <w:shd w:val="clear" w:color="auto" w:fill="auto"/>
            <w:vAlign w:val="center"/>
            <w:hideMark/>
          </w:tcPr>
          <w:p w14:paraId="5CBF153A"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299E4C21"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38DB63B5"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538CE8CD" w14:textId="77777777" w:rsidR="00297CC6" w:rsidRPr="00B952E1" w:rsidRDefault="00297CC6" w:rsidP="0027242A">
            <w:pPr>
              <w:jc w:val="center"/>
              <w:rPr>
                <w:rFonts w:eastAsia="Calibri"/>
                <w:sz w:val="18"/>
                <w:szCs w:val="18"/>
              </w:rPr>
            </w:pPr>
          </w:p>
        </w:tc>
        <w:tc>
          <w:tcPr>
            <w:tcW w:w="267" w:type="pct"/>
            <w:shd w:val="clear" w:color="auto" w:fill="auto"/>
            <w:noWrap/>
            <w:vAlign w:val="center"/>
            <w:hideMark/>
          </w:tcPr>
          <w:p w14:paraId="5FCBD657" w14:textId="77777777" w:rsidR="00297CC6" w:rsidRPr="00B952E1" w:rsidRDefault="00297CC6" w:rsidP="0027242A">
            <w:pPr>
              <w:jc w:val="center"/>
              <w:rPr>
                <w:rFonts w:eastAsia="Calibri"/>
                <w:sz w:val="18"/>
                <w:szCs w:val="18"/>
              </w:rPr>
            </w:pPr>
            <w:r w:rsidRPr="00B952E1">
              <w:rPr>
                <w:rFonts w:eastAsia="Calibri"/>
                <w:sz w:val="18"/>
                <w:szCs w:val="18"/>
              </w:rPr>
              <w:t>1ME2</w:t>
            </w:r>
          </w:p>
        </w:tc>
        <w:tc>
          <w:tcPr>
            <w:tcW w:w="702" w:type="pct"/>
            <w:shd w:val="clear" w:color="auto" w:fill="auto"/>
            <w:vAlign w:val="center"/>
            <w:hideMark/>
          </w:tcPr>
          <w:p w14:paraId="29EAA797" w14:textId="77777777" w:rsidR="00297CC6" w:rsidRPr="00B952E1" w:rsidRDefault="00297CC6" w:rsidP="0027242A">
            <w:pPr>
              <w:rPr>
                <w:rFonts w:eastAsia="Calibri"/>
                <w:sz w:val="18"/>
                <w:szCs w:val="18"/>
              </w:rPr>
            </w:pPr>
            <w:r w:rsidRPr="00B952E1">
              <w:rPr>
                <w:rFonts w:eastAsia="Calibri"/>
                <w:sz w:val="18"/>
                <w:szCs w:val="18"/>
              </w:rPr>
              <w:t>b.100La pe culmi și în partea superioară a versanților</w:t>
            </w:r>
          </w:p>
        </w:tc>
        <w:tc>
          <w:tcPr>
            <w:tcW w:w="535" w:type="pct"/>
            <w:shd w:val="clear" w:color="auto" w:fill="auto"/>
            <w:vAlign w:val="center"/>
            <w:hideMark/>
          </w:tcPr>
          <w:p w14:paraId="2A2C197C" w14:textId="77777777" w:rsidR="00297CC6" w:rsidRPr="00B952E1" w:rsidRDefault="00297CC6" w:rsidP="0027242A">
            <w:pPr>
              <w:jc w:val="center"/>
              <w:rPr>
                <w:rFonts w:eastAsia="Calibri"/>
                <w:sz w:val="18"/>
                <w:szCs w:val="18"/>
              </w:rPr>
            </w:pPr>
            <w:r w:rsidRPr="00B952E1">
              <w:rPr>
                <w:rFonts w:eastAsia="Calibri"/>
                <w:sz w:val="18"/>
                <w:szCs w:val="18"/>
              </w:rPr>
              <w:t>2 x 2 m în stațiuni favorabile și 2 x 1,5 m în stațiuni mai puțin favorabile</w:t>
            </w:r>
          </w:p>
        </w:tc>
        <w:tc>
          <w:tcPr>
            <w:tcW w:w="467" w:type="pct"/>
            <w:shd w:val="clear" w:color="auto" w:fill="auto"/>
            <w:noWrap/>
            <w:vAlign w:val="center"/>
            <w:hideMark/>
          </w:tcPr>
          <w:p w14:paraId="78DA646A" w14:textId="77777777" w:rsidR="00297CC6" w:rsidRPr="00B952E1" w:rsidRDefault="00297CC6" w:rsidP="0027242A">
            <w:pPr>
              <w:jc w:val="center"/>
              <w:rPr>
                <w:rFonts w:eastAsia="Calibri"/>
                <w:sz w:val="18"/>
                <w:szCs w:val="18"/>
              </w:rPr>
            </w:pPr>
            <w:r w:rsidRPr="00B952E1">
              <w:rPr>
                <w:rFonts w:eastAsia="Calibri"/>
                <w:sz w:val="18"/>
                <w:szCs w:val="18"/>
              </w:rPr>
              <w:t>b.Tn 0.75/2+Gr.o pe pante peste 15 grade</w:t>
            </w:r>
          </w:p>
        </w:tc>
        <w:tc>
          <w:tcPr>
            <w:tcW w:w="234" w:type="pct"/>
            <w:shd w:val="clear" w:color="auto" w:fill="auto"/>
            <w:noWrap/>
            <w:vAlign w:val="center"/>
            <w:hideMark/>
          </w:tcPr>
          <w:p w14:paraId="6D4B2373" w14:textId="77777777" w:rsidR="00297CC6" w:rsidRPr="00B952E1" w:rsidRDefault="00297CC6" w:rsidP="0027242A">
            <w:pPr>
              <w:jc w:val="center"/>
              <w:rPr>
                <w:rFonts w:eastAsia="Calibri"/>
                <w:sz w:val="18"/>
                <w:szCs w:val="18"/>
              </w:rPr>
            </w:pPr>
            <w:r w:rsidRPr="00B952E1">
              <w:rPr>
                <w:rFonts w:eastAsia="Calibri"/>
                <w:sz w:val="18"/>
                <w:szCs w:val="18"/>
              </w:rPr>
              <w:t>b.2500-3300/ha</w:t>
            </w:r>
          </w:p>
        </w:tc>
        <w:tc>
          <w:tcPr>
            <w:tcW w:w="267" w:type="pct"/>
            <w:vMerge/>
            <w:shd w:val="clear" w:color="auto" w:fill="auto"/>
            <w:vAlign w:val="center"/>
            <w:hideMark/>
          </w:tcPr>
          <w:p w14:paraId="769BF72C" w14:textId="77777777" w:rsidR="00297CC6" w:rsidRPr="00B952E1" w:rsidRDefault="00297CC6" w:rsidP="0027242A">
            <w:pPr>
              <w:jc w:val="center"/>
              <w:rPr>
                <w:rFonts w:eastAsia="Calibri"/>
                <w:sz w:val="18"/>
                <w:szCs w:val="18"/>
              </w:rPr>
            </w:pPr>
          </w:p>
        </w:tc>
        <w:tc>
          <w:tcPr>
            <w:tcW w:w="466" w:type="pct"/>
            <w:shd w:val="clear" w:color="auto" w:fill="auto"/>
            <w:vAlign w:val="center"/>
            <w:hideMark/>
          </w:tcPr>
          <w:p w14:paraId="586651B0" w14:textId="77777777" w:rsidR="00297CC6" w:rsidRPr="00B952E1" w:rsidRDefault="00297CC6" w:rsidP="0027242A">
            <w:pPr>
              <w:jc w:val="center"/>
              <w:rPr>
                <w:rFonts w:eastAsia="Calibri"/>
                <w:sz w:val="18"/>
                <w:szCs w:val="18"/>
              </w:rPr>
            </w:pPr>
            <w:r w:rsidRPr="00B952E1">
              <w:rPr>
                <w:rFonts w:eastAsia="Calibri"/>
                <w:sz w:val="18"/>
                <w:szCs w:val="18"/>
              </w:rPr>
              <w:t>Revizuiri: anul I+II+III 1+1+1; Prașile anii I-III 1+1+1 Descopleșiri: anii I-IV 1+1+1+1;</w:t>
            </w:r>
          </w:p>
        </w:tc>
      </w:tr>
      <w:tr w:rsidR="0027242A" w:rsidRPr="00B952E1" w14:paraId="1D3CB52D" w14:textId="77777777" w:rsidTr="0027242A">
        <w:trPr>
          <w:trHeight w:val="1815"/>
        </w:trPr>
        <w:tc>
          <w:tcPr>
            <w:tcW w:w="393" w:type="pct"/>
            <w:vMerge/>
            <w:shd w:val="clear" w:color="auto" w:fill="auto"/>
            <w:vAlign w:val="center"/>
            <w:hideMark/>
          </w:tcPr>
          <w:p w14:paraId="2CE8E79F"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7E0A815F"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741205B5"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7271D5AE" w14:textId="77777777" w:rsidR="00297CC6" w:rsidRPr="00B952E1" w:rsidRDefault="00297CC6" w:rsidP="0027242A">
            <w:pPr>
              <w:jc w:val="center"/>
              <w:rPr>
                <w:rFonts w:eastAsia="Calibri"/>
                <w:sz w:val="18"/>
                <w:szCs w:val="18"/>
              </w:rPr>
            </w:pPr>
          </w:p>
        </w:tc>
        <w:tc>
          <w:tcPr>
            <w:tcW w:w="267" w:type="pct"/>
            <w:shd w:val="clear" w:color="auto" w:fill="auto"/>
            <w:noWrap/>
            <w:vAlign w:val="center"/>
            <w:hideMark/>
          </w:tcPr>
          <w:p w14:paraId="141F67D4" w14:textId="77777777" w:rsidR="00297CC6" w:rsidRPr="00B952E1" w:rsidRDefault="00297CC6" w:rsidP="0027242A">
            <w:pPr>
              <w:jc w:val="center"/>
              <w:rPr>
                <w:rFonts w:eastAsia="Calibri"/>
                <w:sz w:val="18"/>
                <w:szCs w:val="18"/>
              </w:rPr>
            </w:pPr>
            <w:r w:rsidRPr="00B952E1">
              <w:rPr>
                <w:rFonts w:eastAsia="Calibri"/>
                <w:sz w:val="18"/>
                <w:szCs w:val="18"/>
              </w:rPr>
              <w:t>2ME1</w:t>
            </w:r>
          </w:p>
        </w:tc>
        <w:tc>
          <w:tcPr>
            <w:tcW w:w="702" w:type="pct"/>
            <w:shd w:val="clear" w:color="auto" w:fill="auto"/>
            <w:vAlign w:val="center"/>
            <w:hideMark/>
          </w:tcPr>
          <w:p w14:paraId="13DEEDFC" w14:textId="77777777" w:rsidR="00297CC6" w:rsidRPr="00B952E1" w:rsidRDefault="00297CC6" w:rsidP="0027242A">
            <w:pPr>
              <w:rPr>
                <w:rFonts w:eastAsia="Calibri"/>
                <w:sz w:val="18"/>
                <w:szCs w:val="18"/>
              </w:rPr>
            </w:pPr>
            <w:r w:rsidRPr="00B952E1">
              <w:rPr>
                <w:rFonts w:eastAsia="Calibri"/>
                <w:sz w:val="18"/>
                <w:szCs w:val="18"/>
              </w:rPr>
              <w:t>c.50Pi(Pi.n)50Fr(Ci,Pa.m,La) cu deosebire în subzona fagului, Pi.n și Ci pe soluri mai grele sau scheletice, cu realizarea amestecului în buchete de 50-100 mp de pin cu buchete de Fr, Ci, Pa.m. Sau La, sau în benzi alterne de 3-5 rânduri de pin cu benzi de Fr, Ci, Pa.m., sau La</w:t>
            </w:r>
          </w:p>
        </w:tc>
        <w:tc>
          <w:tcPr>
            <w:tcW w:w="535" w:type="pct"/>
            <w:shd w:val="clear" w:color="auto" w:fill="auto"/>
            <w:vAlign w:val="center"/>
            <w:hideMark/>
          </w:tcPr>
          <w:p w14:paraId="6A5C9856" w14:textId="77777777" w:rsidR="00297CC6" w:rsidRPr="00B952E1" w:rsidRDefault="00297CC6" w:rsidP="0027242A">
            <w:pPr>
              <w:jc w:val="center"/>
              <w:rPr>
                <w:rFonts w:eastAsia="Calibri"/>
                <w:sz w:val="18"/>
                <w:szCs w:val="18"/>
              </w:rPr>
            </w:pPr>
            <w:r w:rsidRPr="00B952E1">
              <w:rPr>
                <w:rFonts w:eastAsia="Calibri"/>
                <w:sz w:val="18"/>
                <w:szCs w:val="18"/>
              </w:rPr>
              <w:t>2 x 1 m</w:t>
            </w:r>
          </w:p>
        </w:tc>
        <w:tc>
          <w:tcPr>
            <w:tcW w:w="467" w:type="pct"/>
            <w:shd w:val="clear" w:color="auto" w:fill="auto"/>
            <w:noWrap/>
            <w:vAlign w:val="center"/>
            <w:hideMark/>
          </w:tcPr>
          <w:p w14:paraId="7D4D197E" w14:textId="77777777" w:rsidR="00297CC6" w:rsidRPr="00B952E1" w:rsidRDefault="00297CC6" w:rsidP="0027242A">
            <w:pPr>
              <w:jc w:val="center"/>
              <w:rPr>
                <w:rFonts w:eastAsia="Calibri"/>
                <w:sz w:val="18"/>
                <w:szCs w:val="18"/>
              </w:rPr>
            </w:pPr>
          </w:p>
        </w:tc>
        <w:tc>
          <w:tcPr>
            <w:tcW w:w="234" w:type="pct"/>
            <w:shd w:val="clear" w:color="auto" w:fill="auto"/>
            <w:noWrap/>
            <w:vAlign w:val="center"/>
            <w:hideMark/>
          </w:tcPr>
          <w:p w14:paraId="11D7F974" w14:textId="77777777" w:rsidR="00297CC6" w:rsidRPr="00B952E1" w:rsidRDefault="00297CC6" w:rsidP="0027242A">
            <w:pPr>
              <w:jc w:val="center"/>
              <w:rPr>
                <w:rFonts w:eastAsia="Calibri"/>
                <w:sz w:val="18"/>
                <w:szCs w:val="18"/>
              </w:rPr>
            </w:pPr>
            <w:r w:rsidRPr="00B952E1">
              <w:rPr>
                <w:rFonts w:eastAsia="Calibri"/>
                <w:sz w:val="18"/>
                <w:szCs w:val="18"/>
              </w:rPr>
              <w:t>c.5000/ha</w:t>
            </w:r>
          </w:p>
        </w:tc>
        <w:tc>
          <w:tcPr>
            <w:tcW w:w="267" w:type="pct"/>
            <w:vMerge/>
            <w:shd w:val="clear" w:color="auto" w:fill="auto"/>
            <w:vAlign w:val="center"/>
            <w:hideMark/>
          </w:tcPr>
          <w:p w14:paraId="2589823A" w14:textId="77777777" w:rsidR="00297CC6" w:rsidRPr="00B952E1" w:rsidRDefault="00297CC6" w:rsidP="0027242A">
            <w:pPr>
              <w:jc w:val="center"/>
              <w:rPr>
                <w:rFonts w:eastAsia="Calibri"/>
                <w:sz w:val="18"/>
                <w:szCs w:val="18"/>
              </w:rPr>
            </w:pPr>
          </w:p>
        </w:tc>
        <w:tc>
          <w:tcPr>
            <w:tcW w:w="466" w:type="pct"/>
            <w:vMerge w:val="restart"/>
            <w:shd w:val="clear" w:color="auto" w:fill="auto"/>
            <w:vAlign w:val="center"/>
            <w:hideMark/>
          </w:tcPr>
          <w:p w14:paraId="2755AF8E" w14:textId="77777777" w:rsidR="00297CC6" w:rsidRPr="00B952E1" w:rsidRDefault="00297CC6" w:rsidP="0027242A">
            <w:pPr>
              <w:jc w:val="center"/>
              <w:rPr>
                <w:rFonts w:eastAsia="Calibri"/>
                <w:sz w:val="18"/>
                <w:szCs w:val="18"/>
              </w:rPr>
            </w:pPr>
            <w:r w:rsidRPr="00B952E1">
              <w:rPr>
                <w:rFonts w:eastAsia="Calibri"/>
                <w:sz w:val="18"/>
                <w:szCs w:val="18"/>
              </w:rPr>
              <w:t>Revizuiri: anul I+II+III 1+1+1; Prașile anii I-IV 2+2+1+1 Descopleșiri: anii III-V 1+1+1;</w:t>
            </w:r>
          </w:p>
        </w:tc>
      </w:tr>
      <w:tr w:rsidR="0027242A" w:rsidRPr="00B952E1" w14:paraId="4E1C0BE2" w14:textId="77777777" w:rsidTr="0027242A">
        <w:trPr>
          <w:trHeight w:val="915"/>
        </w:trPr>
        <w:tc>
          <w:tcPr>
            <w:tcW w:w="393" w:type="pct"/>
            <w:vMerge/>
            <w:shd w:val="clear" w:color="auto" w:fill="auto"/>
            <w:vAlign w:val="center"/>
            <w:hideMark/>
          </w:tcPr>
          <w:p w14:paraId="3CFF49FA"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28C5D25D"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48240BC2"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29E3E061" w14:textId="77777777" w:rsidR="00297CC6" w:rsidRPr="00B952E1" w:rsidRDefault="00297CC6" w:rsidP="0027242A">
            <w:pPr>
              <w:jc w:val="center"/>
              <w:rPr>
                <w:rFonts w:eastAsia="Calibri"/>
                <w:sz w:val="18"/>
                <w:szCs w:val="18"/>
              </w:rPr>
            </w:pPr>
          </w:p>
        </w:tc>
        <w:tc>
          <w:tcPr>
            <w:tcW w:w="267" w:type="pct"/>
            <w:shd w:val="clear" w:color="auto" w:fill="auto"/>
            <w:noWrap/>
            <w:vAlign w:val="center"/>
            <w:hideMark/>
          </w:tcPr>
          <w:p w14:paraId="2623A6FB" w14:textId="77777777" w:rsidR="00297CC6" w:rsidRPr="00B952E1" w:rsidRDefault="00297CC6" w:rsidP="0027242A">
            <w:pPr>
              <w:jc w:val="center"/>
              <w:rPr>
                <w:rFonts w:eastAsia="Calibri"/>
                <w:sz w:val="18"/>
                <w:szCs w:val="18"/>
              </w:rPr>
            </w:pPr>
            <w:r w:rsidRPr="00B952E1">
              <w:rPr>
                <w:rFonts w:eastAsia="Calibri"/>
                <w:sz w:val="18"/>
                <w:szCs w:val="18"/>
              </w:rPr>
              <w:t>2ME2</w:t>
            </w:r>
          </w:p>
        </w:tc>
        <w:tc>
          <w:tcPr>
            <w:tcW w:w="702" w:type="pct"/>
            <w:shd w:val="clear" w:color="auto" w:fill="auto"/>
            <w:vAlign w:val="center"/>
            <w:hideMark/>
          </w:tcPr>
          <w:p w14:paraId="40C9B86F" w14:textId="77777777" w:rsidR="00297CC6" w:rsidRPr="00B952E1" w:rsidRDefault="00297CC6" w:rsidP="0027242A">
            <w:pPr>
              <w:rPr>
                <w:rFonts w:eastAsia="Calibri"/>
                <w:sz w:val="18"/>
                <w:szCs w:val="18"/>
              </w:rPr>
            </w:pPr>
            <w:r w:rsidRPr="00B952E1">
              <w:rPr>
                <w:rFonts w:eastAsia="Calibri"/>
                <w:sz w:val="18"/>
                <w:szCs w:val="18"/>
              </w:rPr>
              <w:t>d. 50Pi25Fr(Ci)25Lc(Sînger), în stațiunile cu eroziune moderată, mai ales din subzona fagului, pe pante peste 15 grade</w:t>
            </w:r>
          </w:p>
        </w:tc>
        <w:tc>
          <w:tcPr>
            <w:tcW w:w="535" w:type="pct"/>
            <w:shd w:val="clear" w:color="auto" w:fill="auto"/>
            <w:vAlign w:val="center"/>
            <w:hideMark/>
          </w:tcPr>
          <w:p w14:paraId="15B55E95" w14:textId="77777777" w:rsidR="00297CC6" w:rsidRPr="00B952E1" w:rsidRDefault="00297CC6" w:rsidP="0027242A">
            <w:pPr>
              <w:jc w:val="center"/>
              <w:rPr>
                <w:rFonts w:eastAsia="Calibri"/>
                <w:sz w:val="18"/>
                <w:szCs w:val="18"/>
              </w:rPr>
            </w:pPr>
            <w:r w:rsidRPr="00B952E1">
              <w:rPr>
                <w:rFonts w:eastAsia="Calibri"/>
                <w:sz w:val="18"/>
                <w:szCs w:val="18"/>
              </w:rPr>
              <w:t>2 x 1 m</w:t>
            </w:r>
          </w:p>
        </w:tc>
        <w:tc>
          <w:tcPr>
            <w:tcW w:w="467" w:type="pct"/>
            <w:shd w:val="clear" w:color="auto" w:fill="auto"/>
            <w:noWrap/>
            <w:vAlign w:val="center"/>
            <w:hideMark/>
          </w:tcPr>
          <w:p w14:paraId="69FA2EF3" w14:textId="77777777" w:rsidR="00297CC6" w:rsidRPr="00B952E1" w:rsidRDefault="00297CC6" w:rsidP="0027242A">
            <w:pPr>
              <w:jc w:val="center"/>
              <w:rPr>
                <w:rFonts w:eastAsia="Calibri"/>
                <w:sz w:val="18"/>
                <w:szCs w:val="18"/>
              </w:rPr>
            </w:pPr>
          </w:p>
        </w:tc>
        <w:tc>
          <w:tcPr>
            <w:tcW w:w="234" w:type="pct"/>
            <w:shd w:val="clear" w:color="auto" w:fill="auto"/>
            <w:noWrap/>
            <w:vAlign w:val="center"/>
            <w:hideMark/>
          </w:tcPr>
          <w:p w14:paraId="3DE822A7" w14:textId="77777777" w:rsidR="00297CC6" w:rsidRPr="00B952E1" w:rsidRDefault="00297CC6" w:rsidP="0027242A">
            <w:pPr>
              <w:jc w:val="center"/>
              <w:rPr>
                <w:rFonts w:eastAsia="Calibri"/>
                <w:sz w:val="18"/>
                <w:szCs w:val="18"/>
              </w:rPr>
            </w:pPr>
            <w:r w:rsidRPr="00B952E1">
              <w:rPr>
                <w:rFonts w:eastAsia="Calibri"/>
                <w:sz w:val="18"/>
                <w:szCs w:val="18"/>
              </w:rPr>
              <w:t>c.5000/ha</w:t>
            </w:r>
          </w:p>
        </w:tc>
        <w:tc>
          <w:tcPr>
            <w:tcW w:w="267" w:type="pct"/>
            <w:vMerge/>
            <w:shd w:val="clear" w:color="auto" w:fill="auto"/>
            <w:vAlign w:val="center"/>
            <w:hideMark/>
          </w:tcPr>
          <w:p w14:paraId="0D863C9C" w14:textId="77777777" w:rsidR="00297CC6" w:rsidRPr="00B952E1" w:rsidRDefault="00297CC6" w:rsidP="0027242A">
            <w:pPr>
              <w:jc w:val="center"/>
              <w:rPr>
                <w:rFonts w:eastAsia="Calibri"/>
                <w:sz w:val="18"/>
                <w:szCs w:val="18"/>
              </w:rPr>
            </w:pPr>
          </w:p>
        </w:tc>
        <w:tc>
          <w:tcPr>
            <w:tcW w:w="466" w:type="pct"/>
            <w:vMerge/>
            <w:shd w:val="clear" w:color="auto" w:fill="auto"/>
            <w:vAlign w:val="center"/>
            <w:hideMark/>
          </w:tcPr>
          <w:p w14:paraId="71CFDB46" w14:textId="77777777" w:rsidR="00297CC6" w:rsidRPr="00B952E1" w:rsidRDefault="00297CC6" w:rsidP="0027242A">
            <w:pPr>
              <w:jc w:val="center"/>
              <w:rPr>
                <w:rFonts w:eastAsia="Calibri"/>
                <w:sz w:val="18"/>
                <w:szCs w:val="18"/>
              </w:rPr>
            </w:pPr>
          </w:p>
        </w:tc>
      </w:tr>
      <w:tr w:rsidR="00136988" w:rsidRPr="00B952E1" w14:paraId="05473AAC" w14:textId="77777777" w:rsidTr="0027242A">
        <w:trPr>
          <w:trHeight w:val="1740"/>
        </w:trPr>
        <w:tc>
          <w:tcPr>
            <w:tcW w:w="393" w:type="pct"/>
            <w:vMerge w:val="restart"/>
            <w:shd w:val="clear" w:color="auto" w:fill="auto"/>
            <w:vAlign w:val="center"/>
            <w:hideMark/>
          </w:tcPr>
          <w:p w14:paraId="2500B5E5" w14:textId="77777777" w:rsidR="00136988" w:rsidRPr="00B952E1" w:rsidRDefault="00136988" w:rsidP="0027242A">
            <w:pPr>
              <w:jc w:val="center"/>
              <w:rPr>
                <w:rFonts w:eastAsia="Calibri"/>
                <w:sz w:val="18"/>
                <w:szCs w:val="18"/>
              </w:rPr>
            </w:pPr>
            <w:r w:rsidRPr="00B952E1">
              <w:rPr>
                <w:rFonts w:eastAsia="Calibri"/>
                <w:sz w:val="18"/>
                <w:szCs w:val="18"/>
              </w:rPr>
              <w:t>FD4;FMo1;FMo2;și parte din FMo3</w:t>
            </w:r>
          </w:p>
        </w:tc>
        <w:tc>
          <w:tcPr>
            <w:tcW w:w="234" w:type="pct"/>
            <w:vMerge w:val="restart"/>
            <w:shd w:val="clear" w:color="auto" w:fill="auto"/>
            <w:noWrap/>
            <w:vAlign w:val="center"/>
            <w:hideMark/>
          </w:tcPr>
          <w:p w14:paraId="274ECF09" w14:textId="77777777" w:rsidR="00136988" w:rsidRPr="00B952E1" w:rsidRDefault="00136988" w:rsidP="0027242A">
            <w:pPr>
              <w:jc w:val="center"/>
              <w:rPr>
                <w:rFonts w:eastAsia="Calibri"/>
                <w:sz w:val="18"/>
                <w:szCs w:val="18"/>
              </w:rPr>
            </w:pPr>
            <w:r w:rsidRPr="00B952E1">
              <w:rPr>
                <w:rFonts w:eastAsia="Calibri"/>
                <w:sz w:val="18"/>
                <w:szCs w:val="18"/>
              </w:rPr>
              <w:t>5</w:t>
            </w:r>
          </w:p>
        </w:tc>
        <w:tc>
          <w:tcPr>
            <w:tcW w:w="901" w:type="pct"/>
            <w:vMerge w:val="restart"/>
            <w:shd w:val="clear" w:color="auto" w:fill="auto"/>
            <w:vAlign w:val="center"/>
            <w:hideMark/>
          </w:tcPr>
          <w:p w14:paraId="156952A1" w14:textId="77777777" w:rsidR="00136988" w:rsidRPr="00B952E1" w:rsidRDefault="00136988" w:rsidP="0027242A">
            <w:pPr>
              <w:jc w:val="center"/>
              <w:rPr>
                <w:rFonts w:eastAsia="Calibri"/>
                <w:sz w:val="18"/>
                <w:szCs w:val="18"/>
              </w:rPr>
            </w:pPr>
            <w:r w:rsidRPr="00B952E1">
              <w:rPr>
                <w:rFonts w:eastAsia="Calibri"/>
                <w:sz w:val="18"/>
                <w:szCs w:val="18"/>
              </w:rPr>
              <w:t xml:space="preserve">Terenuri cu eroziune foarte puternică şi excesivă (e3...e4), cu </w:t>
            </w:r>
            <w:r w:rsidR="00F936BC" w:rsidRPr="00B952E1">
              <w:rPr>
                <w:rFonts w:eastAsia="Calibri"/>
                <w:sz w:val="18"/>
                <w:szCs w:val="18"/>
                <w:lang w:val="ro-RO"/>
              </w:rPr>
              <w:t>erodosoluri spodice sau andice, tipice</w:t>
            </w:r>
            <w:r w:rsidRPr="00B952E1">
              <w:rPr>
                <w:rFonts w:eastAsia="Calibri"/>
                <w:sz w:val="18"/>
                <w:szCs w:val="18"/>
              </w:rPr>
              <w:t xml:space="preserve"> ori regosoluri slab la moderat dezvoltate, cu grosimea de 21...50 cm (uneori sub 20 sau peste 50 cm), cu textura variabila, cu un strat de rogolit de 21...50 (75) cm, cu schelet puţin (0..25%), în cazul rocilor moi şi cu schelet mult şi foarte mult (26...75%), în cazul rocilor dure</w:t>
            </w:r>
          </w:p>
        </w:tc>
        <w:tc>
          <w:tcPr>
            <w:tcW w:w="534" w:type="pct"/>
            <w:vMerge w:val="restart"/>
            <w:shd w:val="clear" w:color="auto" w:fill="auto"/>
            <w:vAlign w:val="center"/>
            <w:hideMark/>
          </w:tcPr>
          <w:p w14:paraId="0493B379" w14:textId="77777777" w:rsidR="00136988" w:rsidRPr="00B952E1" w:rsidRDefault="00136988" w:rsidP="0027242A">
            <w:pPr>
              <w:jc w:val="center"/>
              <w:rPr>
                <w:rFonts w:eastAsia="Calibri"/>
                <w:sz w:val="18"/>
                <w:szCs w:val="18"/>
              </w:rPr>
            </w:pPr>
            <w:r w:rsidRPr="00B952E1">
              <w:rPr>
                <w:rFonts w:eastAsia="Calibri"/>
                <w:sz w:val="18"/>
                <w:szCs w:val="18"/>
              </w:rPr>
              <w:t>E M 6 V</w:t>
            </w:r>
          </w:p>
        </w:tc>
        <w:tc>
          <w:tcPr>
            <w:tcW w:w="267" w:type="pct"/>
            <w:shd w:val="clear" w:color="auto" w:fill="auto"/>
            <w:noWrap/>
            <w:vAlign w:val="center"/>
            <w:hideMark/>
          </w:tcPr>
          <w:p w14:paraId="3158D949" w14:textId="77777777" w:rsidR="00136988" w:rsidRPr="00B952E1" w:rsidRDefault="00136988" w:rsidP="0027242A">
            <w:pPr>
              <w:jc w:val="center"/>
              <w:rPr>
                <w:rFonts w:eastAsia="Calibri"/>
                <w:sz w:val="18"/>
                <w:szCs w:val="18"/>
              </w:rPr>
            </w:pPr>
            <w:r w:rsidRPr="00B952E1">
              <w:rPr>
                <w:rFonts w:eastAsia="Calibri"/>
                <w:sz w:val="18"/>
                <w:szCs w:val="18"/>
              </w:rPr>
              <w:t>2ME3</w:t>
            </w:r>
          </w:p>
        </w:tc>
        <w:tc>
          <w:tcPr>
            <w:tcW w:w="702" w:type="pct"/>
            <w:shd w:val="clear" w:color="auto" w:fill="auto"/>
            <w:vAlign w:val="center"/>
            <w:hideMark/>
          </w:tcPr>
          <w:p w14:paraId="3894A56E" w14:textId="77777777" w:rsidR="00136988" w:rsidRPr="00B952E1" w:rsidRDefault="00136988" w:rsidP="0027242A">
            <w:pPr>
              <w:rPr>
                <w:rFonts w:eastAsia="Calibri"/>
                <w:sz w:val="18"/>
                <w:szCs w:val="18"/>
              </w:rPr>
            </w:pPr>
            <w:r w:rsidRPr="00B952E1">
              <w:rPr>
                <w:rFonts w:eastAsia="Calibri"/>
                <w:sz w:val="18"/>
                <w:szCs w:val="18"/>
              </w:rPr>
              <w:t>a.50Pi(Pi.n)25Fr(Ci)25Pd(Sa,Ct),(Pi.n și Ct pe soluri luto-argiloase la argiloase); rânduri alterne de pin cu foioase</w:t>
            </w:r>
          </w:p>
        </w:tc>
        <w:tc>
          <w:tcPr>
            <w:tcW w:w="535" w:type="pct"/>
            <w:shd w:val="clear" w:color="auto" w:fill="auto"/>
            <w:noWrap/>
            <w:vAlign w:val="center"/>
            <w:hideMark/>
          </w:tcPr>
          <w:p w14:paraId="399B339E" w14:textId="77777777" w:rsidR="00136988" w:rsidRPr="00B952E1" w:rsidRDefault="00136988" w:rsidP="0027242A">
            <w:pPr>
              <w:jc w:val="center"/>
              <w:rPr>
                <w:rFonts w:eastAsia="Calibri"/>
                <w:sz w:val="18"/>
                <w:szCs w:val="18"/>
              </w:rPr>
            </w:pPr>
            <w:r w:rsidRPr="00B952E1">
              <w:rPr>
                <w:rFonts w:eastAsia="Calibri"/>
                <w:sz w:val="18"/>
                <w:szCs w:val="18"/>
              </w:rPr>
              <w:t>2 x 1 m, la compoziția ”a”</w:t>
            </w:r>
          </w:p>
        </w:tc>
        <w:tc>
          <w:tcPr>
            <w:tcW w:w="467" w:type="pct"/>
            <w:shd w:val="clear" w:color="auto" w:fill="auto"/>
            <w:vAlign w:val="center"/>
            <w:hideMark/>
          </w:tcPr>
          <w:p w14:paraId="12181941" w14:textId="77777777" w:rsidR="00136988" w:rsidRPr="00B952E1" w:rsidRDefault="00136988" w:rsidP="0027242A">
            <w:pPr>
              <w:jc w:val="center"/>
              <w:rPr>
                <w:rFonts w:eastAsia="Calibri"/>
                <w:sz w:val="18"/>
                <w:szCs w:val="18"/>
              </w:rPr>
            </w:pPr>
            <w:r w:rsidRPr="00B952E1">
              <w:rPr>
                <w:rFonts w:eastAsia="Calibri"/>
                <w:sz w:val="18"/>
                <w:szCs w:val="18"/>
              </w:rPr>
              <w:t xml:space="preserve">a.Tn 0,75/2+Gr.o(pe terenuri cu eroziune stabilizată sau semistabilizatăși pante de 15-25 grade, la compoziția ”a”)      </w:t>
            </w:r>
          </w:p>
          <w:p w14:paraId="418D98D2" w14:textId="77777777" w:rsidR="00136988" w:rsidRPr="00B952E1" w:rsidRDefault="00136988" w:rsidP="0027242A">
            <w:pPr>
              <w:jc w:val="center"/>
              <w:rPr>
                <w:rFonts w:eastAsia="Calibri"/>
                <w:sz w:val="18"/>
                <w:szCs w:val="18"/>
              </w:rPr>
            </w:pPr>
            <w:r w:rsidRPr="00B952E1">
              <w:rPr>
                <w:rFonts w:eastAsia="Calibri"/>
                <w:sz w:val="18"/>
                <w:szCs w:val="18"/>
              </w:rPr>
              <w:t>b.Tg 0,75/3+Gr.o(pe terenuri cu eroziune activă și pante mai mari de 25 grade, la compoziția ”a”)</w:t>
            </w:r>
          </w:p>
        </w:tc>
        <w:tc>
          <w:tcPr>
            <w:tcW w:w="234" w:type="pct"/>
            <w:shd w:val="clear" w:color="auto" w:fill="auto"/>
            <w:noWrap/>
            <w:vAlign w:val="center"/>
            <w:hideMark/>
          </w:tcPr>
          <w:p w14:paraId="702C91B1" w14:textId="77777777" w:rsidR="00136988" w:rsidRPr="00B952E1" w:rsidRDefault="00136988" w:rsidP="0027242A">
            <w:pPr>
              <w:jc w:val="center"/>
              <w:rPr>
                <w:rFonts w:eastAsia="Calibri"/>
                <w:sz w:val="18"/>
                <w:szCs w:val="18"/>
              </w:rPr>
            </w:pPr>
            <w:r w:rsidRPr="00B952E1">
              <w:rPr>
                <w:rFonts w:eastAsia="Calibri"/>
                <w:sz w:val="18"/>
                <w:szCs w:val="18"/>
              </w:rPr>
              <w:t>a.5000/ha</w:t>
            </w:r>
          </w:p>
        </w:tc>
        <w:tc>
          <w:tcPr>
            <w:tcW w:w="267" w:type="pct"/>
            <w:vMerge w:val="restart"/>
            <w:shd w:val="clear" w:color="auto" w:fill="auto"/>
            <w:vAlign w:val="center"/>
            <w:hideMark/>
          </w:tcPr>
          <w:p w14:paraId="78DE3898" w14:textId="77777777" w:rsidR="00136988" w:rsidRPr="00B952E1" w:rsidRDefault="00136988" w:rsidP="0027242A">
            <w:pPr>
              <w:jc w:val="center"/>
              <w:rPr>
                <w:rFonts w:eastAsia="Calibri"/>
                <w:sz w:val="18"/>
                <w:szCs w:val="18"/>
              </w:rPr>
            </w:pPr>
            <w:r w:rsidRPr="00B952E1">
              <w:rPr>
                <w:rFonts w:eastAsia="Calibri"/>
                <w:sz w:val="18"/>
                <w:szCs w:val="18"/>
              </w:rPr>
              <w:t>40% (25% + 15%)  , până la 50 - 60% în condiții foarte grele, pentru formula cu pin</w:t>
            </w:r>
          </w:p>
        </w:tc>
        <w:tc>
          <w:tcPr>
            <w:tcW w:w="466" w:type="pct"/>
            <w:vMerge w:val="restart"/>
            <w:shd w:val="clear" w:color="auto" w:fill="auto"/>
            <w:vAlign w:val="center"/>
            <w:hideMark/>
          </w:tcPr>
          <w:p w14:paraId="002E24D2" w14:textId="77777777" w:rsidR="00136988" w:rsidRPr="00B952E1" w:rsidRDefault="00136988" w:rsidP="0027242A">
            <w:pPr>
              <w:jc w:val="center"/>
              <w:rPr>
                <w:rFonts w:eastAsia="Calibri"/>
                <w:sz w:val="18"/>
                <w:szCs w:val="18"/>
              </w:rPr>
            </w:pPr>
            <w:r w:rsidRPr="00B952E1">
              <w:rPr>
                <w:rFonts w:eastAsia="Calibri"/>
                <w:sz w:val="18"/>
                <w:szCs w:val="18"/>
              </w:rPr>
              <w:t>Revizuiri: anul I-IV2+2+1+1; Prașile anii V-VI 1+1</w:t>
            </w:r>
          </w:p>
        </w:tc>
      </w:tr>
      <w:tr w:rsidR="00136988" w:rsidRPr="00B952E1" w14:paraId="51B6604F" w14:textId="77777777" w:rsidTr="0027242A">
        <w:trPr>
          <w:trHeight w:val="1080"/>
        </w:trPr>
        <w:tc>
          <w:tcPr>
            <w:tcW w:w="393" w:type="pct"/>
            <w:vMerge/>
            <w:shd w:val="clear" w:color="auto" w:fill="auto"/>
            <w:vAlign w:val="center"/>
            <w:hideMark/>
          </w:tcPr>
          <w:p w14:paraId="18A29CAC" w14:textId="77777777" w:rsidR="00136988" w:rsidRPr="00B952E1" w:rsidRDefault="00136988" w:rsidP="0027242A">
            <w:pPr>
              <w:jc w:val="center"/>
              <w:rPr>
                <w:rFonts w:eastAsia="Calibri"/>
                <w:sz w:val="18"/>
                <w:szCs w:val="18"/>
              </w:rPr>
            </w:pPr>
          </w:p>
        </w:tc>
        <w:tc>
          <w:tcPr>
            <w:tcW w:w="234" w:type="pct"/>
            <w:vMerge/>
            <w:shd w:val="clear" w:color="auto" w:fill="auto"/>
            <w:vAlign w:val="center"/>
            <w:hideMark/>
          </w:tcPr>
          <w:p w14:paraId="31613F93" w14:textId="77777777" w:rsidR="00136988" w:rsidRPr="00B952E1" w:rsidRDefault="00136988" w:rsidP="0027242A">
            <w:pPr>
              <w:jc w:val="center"/>
              <w:rPr>
                <w:rFonts w:eastAsia="Calibri"/>
                <w:sz w:val="18"/>
                <w:szCs w:val="18"/>
              </w:rPr>
            </w:pPr>
          </w:p>
        </w:tc>
        <w:tc>
          <w:tcPr>
            <w:tcW w:w="901" w:type="pct"/>
            <w:vMerge/>
            <w:shd w:val="clear" w:color="auto" w:fill="auto"/>
            <w:vAlign w:val="center"/>
            <w:hideMark/>
          </w:tcPr>
          <w:p w14:paraId="7AD0A9D3" w14:textId="77777777" w:rsidR="00136988" w:rsidRPr="00B952E1" w:rsidRDefault="00136988" w:rsidP="0027242A">
            <w:pPr>
              <w:jc w:val="center"/>
              <w:rPr>
                <w:rFonts w:eastAsia="Calibri"/>
                <w:sz w:val="18"/>
                <w:szCs w:val="18"/>
              </w:rPr>
            </w:pPr>
          </w:p>
        </w:tc>
        <w:tc>
          <w:tcPr>
            <w:tcW w:w="534" w:type="pct"/>
            <w:vMerge/>
            <w:shd w:val="clear" w:color="auto" w:fill="auto"/>
            <w:vAlign w:val="center"/>
            <w:hideMark/>
          </w:tcPr>
          <w:p w14:paraId="32100DC9" w14:textId="77777777" w:rsidR="00136988" w:rsidRPr="00B952E1" w:rsidRDefault="00136988" w:rsidP="0027242A">
            <w:pPr>
              <w:jc w:val="center"/>
              <w:rPr>
                <w:rFonts w:eastAsia="Calibri"/>
                <w:sz w:val="18"/>
                <w:szCs w:val="18"/>
              </w:rPr>
            </w:pPr>
          </w:p>
        </w:tc>
        <w:tc>
          <w:tcPr>
            <w:tcW w:w="267" w:type="pct"/>
            <w:shd w:val="clear" w:color="auto" w:fill="auto"/>
            <w:noWrap/>
            <w:vAlign w:val="center"/>
            <w:hideMark/>
          </w:tcPr>
          <w:p w14:paraId="2CED9922" w14:textId="77777777" w:rsidR="00136988" w:rsidRPr="00B952E1" w:rsidRDefault="00136988" w:rsidP="0027242A">
            <w:pPr>
              <w:jc w:val="center"/>
              <w:rPr>
                <w:rFonts w:eastAsia="Calibri"/>
                <w:sz w:val="18"/>
                <w:szCs w:val="18"/>
              </w:rPr>
            </w:pPr>
            <w:r w:rsidRPr="00B952E1">
              <w:rPr>
                <w:rFonts w:eastAsia="Calibri"/>
                <w:sz w:val="18"/>
                <w:szCs w:val="18"/>
              </w:rPr>
              <w:t>2ME4</w:t>
            </w:r>
          </w:p>
        </w:tc>
        <w:tc>
          <w:tcPr>
            <w:tcW w:w="702" w:type="pct"/>
            <w:shd w:val="clear" w:color="auto" w:fill="auto"/>
            <w:vAlign w:val="center"/>
            <w:hideMark/>
          </w:tcPr>
          <w:p w14:paraId="32188146" w14:textId="77777777" w:rsidR="00136988" w:rsidRPr="00B952E1" w:rsidRDefault="00136988" w:rsidP="0027242A">
            <w:pPr>
              <w:rPr>
                <w:rFonts w:eastAsia="Calibri"/>
                <w:sz w:val="18"/>
                <w:szCs w:val="18"/>
              </w:rPr>
            </w:pPr>
            <w:r w:rsidRPr="00B952E1">
              <w:rPr>
                <w:rFonts w:eastAsia="Calibri"/>
                <w:sz w:val="18"/>
                <w:szCs w:val="18"/>
              </w:rPr>
              <w:t>b.50Pi(Pi.n)50Ct pe soluri grele; rânduri pure alterne de pin (pe terase) cu cătină albă (între terase)</w:t>
            </w:r>
          </w:p>
        </w:tc>
        <w:tc>
          <w:tcPr>
            <w:tcW w:w="535" w:type="pct"/>
            <w:shd w:val="clear" w:color="auto" w:fill="auto"/>
            <w:vAlign w:val="center"/>
            <w:hideMark/>
          </w:tcPr>
          <w:p w14:paraId="71241EB0" w14:textId="77777777" w:rsidR="00136988" w:rsidRPr="00B952E1" w:rsidRDefault="00136988" w:rsidP="0027242A">
            <w:pPr>
              <w:jc w:val="center"/>
              <w:rPr>
                <w:rFonts w:eastAsia="Calibri"/>
                <w:sz w:val="18"/>
                <w:szCs w:val="18"/>
              </w:rPr>
            </w:pPr>
            <w:r w:rsidRPr="00B952E1">
              <w:rPr>
                <w:rFonts w:eastAsia="Calibri"/>
                <w:sz w:val="18"/>
                <w:szCs w:val="18"/>
              </w:rPr>
              <w:t>la compoziția ”b” și tehnicile ”b” și ”c”, pinul pe terase = 3350/ha, la 3x1 m și cătina albă între terase=3550/ha= 3x1 m</w:t>
            </w:r>
          </w:p>
        </w:tc>
        <w:tc>
          <w:tcPr>
            <w:tcW w:w="467" w:type="pct"/>
            <w:shd w:val="clear" w:color="auto" w:fill="auto"/>
            <w:vAlign w:val="center"/>
            <w:hideMark/>
          </w:tcPr>
          <w:p w14:paraId="11BA31FD" w14:textId="77777777" w:rsidR="00136988" w:rsidRPr="00B952E1" w:rsidRDefault="00136988" w:rsidP="0027242A">
            <w:pPr>
              <w:jc w:val="center"/>
              <w:rPr>
                <w:rFonts w:eastAsia="Calibri"/>
                <w:sz w:val="18"/>
                <w:szCs w:val="18"/>
              </w:rPr>
            </w:pPr>
            <w:r w:rsidRPr="00B952E1">
              <w:rPr>
                <w:rFonts w:eastAsia="Calibri"/>
                <w:sz w:val="18"/>
                <w:szCs w:val="18"/>
              </w:rPr>
              <w:t>c.Ta 0.75/3+Gr.o(între șirurile de Ta) , pe terenuri cu eroziune activă și pante mai mari de 25 de grade, la compoziția ”b”</w:t>
            </w:r>
          </w:p>
        </w:tc>
        <w:tc>
          <w:tcPr>
            <w:tcW w:w="234" w:type="pct"/>
            <w:shd w:val="clear" w:color="auto" w:fill="auto"/>
            <w:noWrap/>
            <w:vAlign w:val="center"/>
            <w:hideMark/>
          </w:tcPr>
          <w:p w14:paraId="2F1C67B1" w14:textId="77777777" w:rsidR="00136988" w:rsidRPr="00B952E1" w:rsidRDefault="00136988" w:rsidP="0027242A">
            <w:pPr>
              <w:jc w:val="center"/>
              <w:rPr>
                <w:rFonts w:eastAsia="Calibri"/>
                <w:sz w:val="18"/>
                <w:szCs w:val="18"/>
              </w:rPr>
            </w:pPr>
            <w:r w:rsidRPr="00B952E1">
              <w:rPr>
                <w:rFonts w:eastAsia="Calibri"/>
                <w:sz w:val="18"/>
                <w:szCs w:val="18"/>
              </w:rPr>
              <w:t>b.6700/ha</w:t>
            </w:r>
          </w:p>
        </w:tc>
        <w:tc>
          <w:tcPr>
            <w:tcW w:w="267" w:type="pct"/>
            <w:vMerge/>
            <w:shd w:val="clear" w:color="auto" w:fill="auto"/>
            <w:vAlign w:val="center"/>
            <w:hideMark/>
          </w:tcPr>
          <w:p w14:paraId="6FC2AE4A" w14:textId="77777777" w:rsidR="00136988" w:rsidRPr="00B952E1" w:rsidRDefault="00136988" w:rsidP="0027242A">
            <w:pPr>
              <w:jc w:val="center"/>
              <w:rPr>
                <w:rFonts w:eastAsia="Calibri"/>
                <w:sz w:val="18"/>
                <w:szCs w:val="18"/>
              </w:rPr>
            </w:pPr>
          </w:p>
        </w:tc>
        <w:tc>
          <w:tcPr>
            <w:tcW w:w="466" w:type="pct"/>
            <w:vMerge/>
            <w:shd w:val="clear" w:color="auto" w:fill="auto"/>
            <w:noWrap/>
            <w:vAlign w:val="center"/>
            <w:hideMark/>
          </w:tcPr>
          <w:p w14:paraId="1AA5478B" w14:textId="77777777" w:rsidR="00136988" w:rsidRPr="00B952E1" w:rsidRDefault="00136988" w:rsidP="0027242A">
            <w:pPr>
              <w:jc w:val="center"/>
              <w:rPr>
                <w:rFonts w:eastAsia="Calibri"/>
                <w:sz w:val="18"/>
                <w:szCs w:val="18"/>
              </w:rPr>
            </w:pPr>
          </w:p>
        </w:tc>
      </w:tr>
      <w:tr w:rsidR="00136988" w:rsidRPr="00B952E1" w14:paraId="103BF26A" w14:textId="77777777" w:rsidTr="0027242A">
        <w:trPr>
          <w:trHeight w:val="1200"/>
        </w:trPr>
        <w:tc>
          <w:tcPr>
            <w:tcW w:w="393" w:type="pct"/>
            <w:vMerge/>
            <w:shd w:val="clear" w:color="auto" w:fill="auto"/>
            <w:vAlign w:val="center"/>
            <w:hideMark/>
          </w:tcPr>
          <w:p w14:paraId="5C99951C" w14:textId="77777777" w:rsidR="00136988" w:rsidRPr="00B952E1" w:rsidRDefault="00136988" w:rsidP="0027242A">
            <w:pPr>
              <w:jc w:val="center"/>
              <w:rPr>
                <w:rFonts w:eastAsia="Calibri"/>
                <w:sz w:val="18"/>
                <w:szCs w:val="18"/>
              </w:rPr>
            </w:pPr>
          </w:p>
        </w:tc>
        <w:tc>
          <w:tcPr>
            <w:tcW w:w="234" w:type="pct"/>
            <w:vMerge/>
            <w:shd w:val="clear" w:color="auto" w:fill="auto"/>
            <w:vAlign w:val="center"/>
            <w:hideMark/>
          </w:tcPr>
          <w:p w14:paraId="0AFA27EB" w14:textId="77777777" w:rsidR="00136988" w:rsidRPr="00B952E1" w:rsidRDefault="00136988" w:rsidP="0027242A">
            <w:pPr>
              <w:jc w:val="center"/>
              <w:rPr>
                <w:rFonts w:eastAsia="Calibri"/>
                <w:sz w:val="18"/>
                <w:szCs w:val="18"/>
              </w:rPr>
            </w:pPr>
          </w:p>
        </w:tc>
        <w:tc>
          <w:tcPr>
            <w:tcW w:w="901" w:type="pct"/>
            <w:vMerge/>
            <w:shd w:val="clear" w:color="auto" w:fill="auto"/>
            <w:vAlign w:val="center"/>
            <w:hideMark/>
          </w:tcPr>
          <w:p w14:paraId="39DA268E" w14:textId="77777777" w:rsidR="00136988" w:rsidRPr="00B952E1" w:rsidRDefault="00136988" w:rsidP="0027242A">
            <w:pPr>
              <w:jc w:val="center"/>
              <w:rPr>
                <w:rFonts w:eastAsia="Calibri"/>
                <w:sz w:val="18"/>
                <w:szCs w:val="18"/>
              </w:rPr>
            </w:pPr>
          </w:p>
        </w:tc>
        <w:tc>
          <w:tcPr>
            <w:tcW w:w="534" w:type="pct"/>
            <w:vMerge/>
            <w:shd w:val="clear" w:color="auto" w:fill="auto"/>
            <w:vAlign w:val="center"/>
            <w:hideMark/>
          </w:tcPr>
          <w:p w14:paraId="0105FAAB" w14:textId="77777777" w:rsidR="00136988" w:rsidRPr="00B952E1" w:rsidRDefault="00136988" w:rsidP="0027242A">
            <w:pPr>
              <w:jc w:val="center"/>
              <w:rPr>
                <w:rFonts w:eastAsia="Calibri"/>
                <w:sz w:val="18"/>
                <w:szCs w:val="18"/>
              </w:rPr>
            </w:pPr>
          </w:p>
        </w:tc>
        <w:tc>
          <w:tcPr>
            <w:tcW w:w="267" w:type="pct"/>
            <w:shd w:val="clear" w:color="auto" w:fill="auto"/>
            <w:noWrap/>
            <w:vAlign w:val="center"/>
            <w:hideMark/>
          </w:tcPr>
          <w:p w14:paraId="5D6E26DF" w14:textId="77777777" w:rsidR="00136988" w:rsidRPr="00B952E1" w:rsidRDefault="00136988" w:rsidP="0027242A">
            <w:pPr>
              <w:jc w:val="center"/>
              <w:rPr>
                <w:rFonts w:eastAsia="Calibri"/>
                <w:sz w:val="18"/>
                <w:szCs w:val="18"/>
              </w:rPr>
            </w:pPr>
            <w:r w:rsidRPr="00B952E1">
              <w:rPr>
                <w:rFonts w:eastAsia="Calibri"/>
                <w:sz w:val="18"/>
                <w:szCs w:val="18"/>
              </w:rPr>
              <w:t>9ME1</w:t>
            </w:r>
          </w:p>
        </w:tc>
        <w:tc>
          <w:tcPr>
            <w:tcW w:w="702" w:type="pct"/>
            <w:vMerge w:val="restart"/>
            <w:shd w:val="clear" w:color="auto" w:fill="auto"/>
            <w:vAlign w:val="center"/>
            <w:hideMark/>
          </w:tcPr>
          <w:p w14:paraId="65D60E0E" w14:textId="77777777" w:rsidR="00136988" w:rsidRPr="00B952E1" w:rsidRDefault="00136988" w:rsidP="0027242A">
            <w:pPr>
              <w:rPr>
                <w:rFonts w:eastAsia="Calibri"/>
                <w:sz w:val="18"/>
                <w:szCs w:val="18"/>
              </w:rPr>
            </w:pPr>
            <w:r w:rsidRPr="00B952E1">
              <w:rPr>
                <w:rFonts w:eastAsia="Calibri"/>
                <w:sz w:val="18"/>
                <w:szCs w:val="18"/>
              </w:rPr>
              <w:t>c.100Ct (An) pe terenuri cu eroziune excesivă (e4), cu roca la suprafață, (Ct cu deosebire pe marne și An în complexe de marne cu gresii din zona flișului)</w:t>
            </w:r>
          </w:p>
        </w:tc>
        <w:tc>
          <w:tcPr>
            <w:tcW w:w="535" w:type="pct"/>
            <w:shd w:val="clear" w:color="auto" w:fill="auto"/>
            <w:noWrap/>
            <w:vAlign w:val="center"/>
            <w:hideMark/>
          </w:tcPr>
          <w:p w14:paraId="5FE61A9B" w14:textId="77777777" w:rsidR="00136988" w:rsidRPr="00B952E1" w:rsidRDefault="00136988" w:rsidP="0027242A">
            <w:pPr>
              <w:jc w:val="center"/>
              <w:rPr>
                <w:rFonts w:eastAsia="Calibri"/>
                <w:sz w:val="18"/>
                <w:szCs w:val="18"/>
              </w:rPr>
            </w:pPr>
            <w:r w:rsidRPr="00B952E1">
              <w:rPr>
                <w:rFonts w:eastAsia="Calibri"/>
                <w:sz w:val="18"/>
                <w:szCs w:val="18"/>
              </w:rPr>
              <w:t>1 x 1 m la compoziția ”c” și tehnica ”d”</w:t>
            </w:r>
          </w:p>
        </w:tc>
        <w:tc>
          <w:tcPr>
            <w:tcW w:w="467" w:type="pct"/>
            <w:shd w:val="clear" w:color="auto" w:fill="auto"/>
            <w:vAlign w:val="center"/>
            <w:hideMark/>
          </w:tcPr>
          <w:p w14:paraId="19979F40" w14:textId="77777777" w:rsidR="00136988" w:rsidRPr="00B952E1" w:rsidRDefault="00136988" w:rsidP="0027242A">
            <w:pPr>
              <w:jc w:val="center"/>
              <w:rPr>
                <w:rFonts w:eastAsia="Calibri"/>
                <w:sz w:val="18"/>
                <w:szCs w:val="18"/>
              </w:rPr>
            </w:pPr>
            <w:r w:rsidRPr="00B952E1">
              <w:rPr>
                <w:rFonts w:eastAsia="Calibri"/>
                <w:sz w:val="18"/>
                <w:szCs w:val="18"/>
              </w:rPr>
              <w:t>d.Gr.o , pe terenuri cu eroziune semistabilizată, pe pante sub 35 grade</w:t>
            </w:r>
          </w:p>
        </w:tc>
        <w:tc>
          <w:tcPr>
            <w:tcW w:w="234" w:type="pct"/>
            <w:shd w:val="clear" w:color="auto" w:fill="auto"/>
            <w:noWrap/>
            <w:vAlign w:val="center"/>
            <w:hideMark/>
          </w:tcPr>
          <w:p w14:paraId="68C52626" w14:textId="77777777" w:rsidR="00136988" w:rsidRPr="00B952E1" w:rsidRDefault="00136988" w:rsidP="0027242A">
            <w:pPr>
              <w:jc w:val="center"/>
              <w:rPr>
                <w:rFonts w:eastAsia="Calibri"/>
                <w:sz w:val="18"/>
                <w:szCs w:val="18"/>
              </w:rPr>
            </w:pPr>
            <w:r w:rsidRPr="00B952E1">
              <w:rPr>
                <w:rFonts w:eastAsia="Calibri"/>
                <w:sz w:val="18"/>
                <w:szCs w:val="18"/>
              </w:rPr>
              <w:t>c.10000/ha</w:t>
            </w:r>
          </w:p>
        </w:tc>
        <w:tc>
          <w:tcPr>
            <w:tcW w:w="267" w:type="pct"/>
            <w:vMerge/>
            <w:shd w:val="clear" w:color="auto" w:fill="auto"/>
            <w:vAlign w:val="center"/>
            <w:hideMark/>
          </w:tcPr>
          <w:p w14:paraId="6E558014" w14:textId="77777777" w:rsidR="00136988" w:rsidRPr="00B952E1" w:rsidRDefault="00136988" w:rsidP="0027242A">
            <w:pPr>
              <w:jc w:val="center"/>
              <w:rPr>
                <w:rFonts w:eastAsia="Calibri"/>
                <w:sz w:val="18"/>
                <w:szCs w:val="18"/>
              </w:rPr>
            </w:pPr>
          </w:p>
        </w:tc>
        <w:tc>
          <w:tcPr>
            <w:tcW w:w="466" w:type="pct"/>
            <w:vMerge/>
            <w:shd w:val="clear" w:color="auto" w:fill="auto"/>
            <w:noWrap/>
            <w:vAlign w:val="center"/>
            <w:hideMark/>
          </w:tcPr>
          <w:p w14:paraId="611F7E44" w14:textId="77777777" w:rsidR="00136988" w:rsidRPr="00B952E1" w:rsidRDefault="00136988" w:rsidP="0027242A">
            <w:pPr>
              <w:jc w:val="center"/>
              <w:rPr>
                <w:rFonts w:eastAsia="Calibri"/>
                <w:sz w:val="18"/>
                <w:szCs w:val="18"/>
              </w:rPr>
            </w:pPr>
          </w:p>
        </w:tc>
      </w:tr>
      <w:tr w:rsidR="00136988" w:rsidRPr="00B952E1" w14:paraId="5E67BF78" w14:textId="77777777" w:rsidTr="0027242A">
        <w:trPr>
          <w:trHeight w:val="915"/>
        </w:trPr>
        <w:tc>
          <w:tcPr>
            <w:tcW w:w="393" w:type="pct"/>
            <w:vMerge/>
            <w:shd w:val="clear" w:color="auto" w:fill="auto"/>
            <w:vAlign w:val="center"/>
            <w:hideMark/>
          </w:tcPr>
          <w:p w14:paraId="66CF7BB6" w14:textId="77777777" w:rsidR="00136988" w:rsidRPr="00B952E1" w:rsidRDefault="00136988" w:rsidP="0027242A">
            <w:pPr>
              <w:jc w:val="center"/>
              <w:rPr>
                <w:rFonts w:eastAsia="Calibri"/>
                <w:sz w:val="18"/>
                <w:szCs w:val="18"/>
              </w:rPr>
            </w:pPr>
          </w:p>
        </w:tc>
        <w:tc>
          <w:tcPr>
            <w:tcW w:w="234" w:type="pct"/>
            <w:vMerge/>
            <w:shd w:val="clear" w:color="auto" w:fill="auto"/>
            <w:vAlign w:val="center"/>
            <w:hideMark/>
          </w:tcPr>
          <w:p w14:paraId="40C9DF97" w14:textId="77777777" w:rsidR="00136988" w:rsidRPr="00B952E1" w:rsidRDefault="00136988" w:rsidP="0027242A">
            <w:pPr>
              <w:jc w:val="center"/>
              <w:rPr>
                <w:rFonts w:eastAsia="Calibri"/>
                <w:sz w:val="18"/>
                <w:szCs w:val="18"/>
              </w:rPr>
            </w:pPr>
          </w:p>
        </w:tc>
        <w:tc>
          <w:tcPr>
            <w:tcW w:w="901" w:type="pct"/>
            <w:vMerge/>
            <w:shd w:val="clear" w:color="auto" w:fill="auto"/>
            <w:vAlign w:val="center"/>
            <w:hideMark/>
          </w:tcPr>
          <w:p w14:paraId="1B9381F8" w14:textId="77777777" w:rsidR="00136988" w:rsidRPr="00B952E1" w:rsidRDefault="00136988" w:rsidP="0027242A">
            <w:pPr>
              <w:jc w:val="center"/>
              <w:rPr>
                <w:rFonts w:eastAsia="Calibri"/>
                <w:sz w:val="18"/>
                <w:szCs w:val="18"/>
              </w:rPr>
            </w:pPr>
          </w:p>
        </w:tc>
        <w:tc>
          <w:tcPr>
            <w:tcW w:w="534" w:type="pct"/>
            <w:vMerge/>
            <w:shd w:val="clear" w:color="auto" w:fill="auto"/>
            <w:vAlign w:val="center"/>
            <w:hideMark/>
          </w:tcPr>
          <w:p w14:paraId="04EDBFF8" w14:textId="77777777" w:rsidR="00136988" w:rsidRPr="00B952E1" w:rsidRDefault="00136988" w:rsidP="0027242A">
            <w:pPr>
              <w:jc w:val="center"/>
              <w:rPr>
                <w:rFonts w:eastAsia="Calibri"/>
                <w:sz w:val="18"/>
                <w:szCs w:val="18"/>
              </w:rPr>
            </w:pPr>
          </w:p>
        </w:tc>
        <w:tc>
          <w:tcPr>
            <w:tcW w:w="267" w:type="pct"/>
            <w:shd w:val="clear" w:color="auto" w:fill="auto"/>
            <w:noWrap/>
            <w:vAlign w:val="center"/>
            <w:hideMark/>
          </w:tcPr>
          <w:p w14:paraId="2FEA3B67" w14:textId="77777777" w:rsidR="00136988" w:rsidRPr="00B952E1" w:rsidRDefault="00136988" w:rsidP="0027242A">
            <w:pPr>
              <w:jc w:val="center"/>
              <w:rPr>
                <w:rFonts w:eastAsia="Calibri"/>
                <w:sz w:val="18"/>
                <w:szCs w:val="18"/>
              </w:rPr>
            </w:pPr>
            <w:r w:rsidRPr="00B952E1">
              <w:rPr>
                <w:rFonts w:eastAsia="Calibri"/>
                <w:sz w:val="18"/>
                <w:szCs w:val="18"/>
              </w:rPr>
              <w:t>8ME1</w:t>
            </w:r>
          </w:p>
        </w:tc>
        <w:tc>
          <w:tcPr>
            <w:tcW w:w="702" w:type="pct"/>
            <w:vMerge/>
            <w:shd w:val="clear" w:color="auto" w:fill="auto"/>
            <w:vAlign w:val="center"/>
            <w:hideMark/>
          </w:tcPr>
          <w:p w14:paraId="47F59BA2" w14:textId="77777777" w:rsidR="00136988" w:rsidRPr="00B952E1" w:rsidRDefault="00136988" w:rsidP="0027242A">
            <w:pPr>
              <w:rPr>
                <w:rFonts w:eastAsia="Calibri"/>
                <w:sz w:val="18"/>
                <w:szCs w:val="18"/>
              </w:rPr>
            </w:pPr>
          </w:p>
        </w:tc>
        <w:tc>
          <w:tcPr>
            <w:tcW w:w="535" w:type="pct"/>
            <w:shd w:val="clear" w:color="auto" w:fill="auto"/>
            <w:noWrap/>
            <w:vAlign w:val="center"/>
            <w:hideMark/>
          </w:tcPr>
          <w:p w14:paraId="34607F0D" w14:textId="77777777" w:rsidR="00136988" w:rsidRPr="00B952E1" w:rsidRDefault="00136988" w:rsidP="0027242A">
            <w:pPr>
              <w:jc w:val="center"/>
              <w:rPr>
                <w:rFonts w:eastAsia="Calibri"/>
                <w:sz w:val="18"/>
                <w:szCs w:val="18"/>
              </w:rPr>
            </w:pPr>
            <w:r w:rsidRPr="00B952E1">
              <w:rPr>
                <w:rFonts w:eastAsia="Calibri"/>
                <w:sz w:val="18"/>
                <w:szCs w:val="18"/>
              </w:rPr>
              <w:t>3 x 0,33 m la compoziția ”c” și tehnica ”e”</w:t>
            </w:r>
          </w:p>
        </w:tc>
        <w:tc>
          <w:tcPr>
            <w:tcW w:w="467" w:type="pct"/>
            <w:shd w:val="clear" w:color="auto" w:fill="auto"/>
            <w:vAlign w:val="center"/>
            <w:hideMark/>
          </w:tcPr>
          <w:p w14:paraId="74F6F075" w14:textId="77777777" w:rsidR="00136988" w:rsidRPr="00B952E1" w:rsidRDefault="00136988" w:rsidP="0027242A">
            <w:pPr>
              <w:jc w:val="center"/>
              <w:rPr>
                <w:rFonts w:eastAsia="Calibri"/>
                <w:sz w:val="18"/>
                <w:szCs w:val="18"/>
              </w:rPr>
            </w:pPr>
            <w:r w:rsidRPr="00B952E1">
              <w:rPr>
                <w:rFonts w:eastAsia="Calibri"/>
                <w:sz w:val="18"/>
                <w:szCs w:val="18"/>
              </w:rPr>
              <w:t>e.Cd, pe terenuri foarte puternic la excesiv erodate, pe pante peste 35 grade, la compoziția ”c”</w:t>
            </w:r>
          </w:p>
        </w:tc>
        <w:tc>
          <w:tcPr>
            <w:tcW w:w="234" w:type="pct"/>
            <w:shd w:val="clear" w:color="auto" w:fill="auto"/>
            <w:noWrap/>
            <w:vAlign w:val="center"/>
            <w:hideMark/>
          </w:tcPr>
          <w:p w14:paraId="4073B76F" w14:textId="77777777" w:rsidR="00136988" w:rsidRPr="00B952E1" w:rsidRDefault="00136988" w:rsidP="0027242A">
            <w:pPr>
              <w:jc w:val="center"/>
              <w:rPr>
                <w:rFonts w:eastAsia="Calibri"/>
                <w:sz w:val="18"/>
                <w:szCs w:val="18"/>
              </w:rPr>
            </w:pPr>
            <w:r w:rsidRPr="00B952E1">
              <w:rPr>
                <w:rFonts w:eastAsia="Calibri"/>
                <w:sz w:val="18"/>
                <w:szCs w:val="18"/>
              </w:rPr>
              <w:t>d.10000/ha</w:t>
            </w:r>
          </w:p>
        </w:tc>
        <w:tc>
          <w:tcPr>
            <w:tcW w:w="267" w:type="pct"/>
            <w:vMerge/>
            <w:shd w:val="clear" w:color="auto" w:fill="auto"/>
            <w:vAlign w:val="center"/>
            <w:hideMark/>
          </w:tcPr>
          <w:p w14:paraId="3250EBC6" w14:textId="77777777" w:rsidR="00136988" w:rsidRPr="00B952E1" w:rsidRDefault="00136988" w:rsidP="0027242A">
            <w:pPr>
              <w:jc w:val="center"/>
              <w:rPr>
                <w:rFonts w:eastAsia="Calibri"/>
                <w:sz w:val="18"/>
                <w:szCs w:val="18"/>
              </w:rPr>
            </w:pPr>
          </w:p>
        </w:tc>
        <w:tc>
          <w:tcPr>
            <w:tcW w:w="466" w:type="pct"/>
            <w:vMerge/>
            <w:shd w:val="clear" w:color="auto" w:fill="auto"/>
            <w:noWrap/>
            <w:vAlign w:val="center"/>
            <w:hideMark/>
          </w:tcPr>
          <w:p w14:paraId="6571EB96" w14:textId="77777777" w:rsidR="00136988" w:rsidRPr="00B952E1" w:rsidRDefault="00136988" w:rsidP="0027242A">
            <w:pPr>
              <w:jc w:val="center"/>
              <w:rPr>
                <w:rFonts w:eastAsia="Calibri"/>
                <w:sz w:val="18"/>
                <w:szCs w:val="18"/>
              </w:rPr>
            </w:pPr>
          </w:p>
        </w:tc>
      </w:tr>
      <w:tr w:rsidR="0027242A" w:rsidRPr="00B952E1" w14:paraId="30DFD6B7" w14:textId="77777777" w:rsidTr="0027242A">
        <w:trPr>
          <w:trHeight w:val="1155"/>
        </w:trPr>
        <w:tc>
          <w:tcPr>
            <w:tcW w:w="393" w:type="pct"/>
            <w:vMerge w:val="restart"/>
            <w:shd w:val="clear" w:color="auto" w:fill="auto"/>
            <w:vAlign w:val="center"/>
            <w:hideMark/>
          </w:tcPr>
          <w:p w14:paraId="4D294099" w14:textId="77777777" w:rsidR="00297CC6" w:rsidRPr="00B952E1" w:rsidRDefault="00297CC6" w:rsidP="0027242A">
            <w:pPr>
              <w:jc w:val="center"/>
              <w:rPr>
                <w:rFonts w:eastAsia="Calibri"/>
                <w:sz w:val="18"/>
                <w:szCs w:val="18"/>
              </w:rPr>
            </w:pPr>
            <w:r w:rsidRPr="00B952E1">
              <w:rPr>
                <w:rFonts w:eastAsia="Calibri"/>
                <w:sz w:val="18"/>
                <w:szCs w:val="18"/>
              </w:rPr>
              <w:t>FD4;FMo1;FMo2;și parte din FMo3</w:t>
            </w:r>
          </w:p>
        </w:tc>
        <w:tc>
          <w:tcPr>
            <w:tcW w:w="234" w:type="pct"/>
            <w:vMerge w:val="restart"/>
            <w:shd w:val="clear" w:color="auto" w:fill="auto"/>
            <w:noWrap/>
            <w:vAlign w:val="center"/>
            <w:hideMark/>
          </w:tcPr>
          <w:p w14:paraId="42A01DE6" w14:textId="77777777" w:rsidR="00297CC6" w:rsidRPr="00B952E1" w:rsidRDefault="00297CC6" w:rsidP="0027242A">
            <w:pPr>
              <w:jc w:val="center"/>
              <w:rPr>
                <w:rFonts w:eastAsia="Calibri"/>
                <w:sz w:val="18"/>
                <w:szCs w:val="18"/>
              </w:rPr>
            </w:pPr>
            <w:r w:rsidRPr="00B952E1">
              <w:rPr>
                <w:rFonts w:eastAsia="Calibri"/>
                <w:sz w:val="18"/>
                <w:szCs w:val="18"/>
              </w:rPr>
              <w:t>6</w:t>
            </w:r>
          </w:p>
        </w:tc>
        <w:tc>
          <w:tcPr>
            <w:tcW w:w="901" w:type="pct"/>
            <w:vMerge w:val="restart"/>
            <w:shd w:val="clear" w:color="auto" w:fill="auto"/>
            <w:vAlign w:val="center"/>
            <w:hideMark/>
          </w:tcPr>
          <w:p w14:paraId="13A7E51D" w14:textId="77777777" w:rsidR="00297CC6" w:rsidRPr="00B952E1" w:rsidRDefault="00297CC6" w:rsidP="0027242A">
            <w:pPr>
              <w:jc w:val="center"/>
              <w:rPr>
                <w:rFonts w:eastAsia="Calibri"/>
                <w:sz w:val="18"/>
                <w:szCs w:val="18"/>
              </w:rPr>
            </w:pPr>
            <w:r w:rsidRPr="00B952E1">
              <w:rPr>
                <w:rFonts w:eastAsia="Calibri"/>
                <w:sz w:val="18"/>
                <w:szCs w:val="18"/>
              </w:rPr>
              <w:t>Stâncării cu soluri în petice şi terenuri cu aflorimente stâncoase, cu</w:t>
            </w:r>
            <w:r w:rsidR="00F936BC" w:rsidRPr="00B952E1">
              <w:rPr>
                <w:rFonts w:eastAsia="Calibri"/>
                <w:sz w:val="18"/>
                <w:szCs w:val="18"/>
                <w:lang w:val="ro-RO"/>
              </w:rPr>
              <w:t xml:space="preserve"> erodosoluri spodice, tipice, rendzinice, litice</w:t>
            </w:r>
            <w:r w:rsidRPr="00B952E1">
              <w:rPr>
                <w:rFonts w:eastAsia="Calibri"/>
                <w:sz w:val="18"/>
                <w:szCs w:val="18"/>
              </w:rPr>
              <w:t>, litosoluri, rar regosoluri slab dezvoltate, nisipoase  la nisipo-lutoase, cu grosimea de 21...50 cm (uneori şi sub 20 cm), cu schelet mult şi foarte mult, 50...75% (uneori pâna la 90%), formate pe roci dure, pe terenuri cu eroziune foarte puternică şi excesivă (e3...e4)</w:t>
            </w:r>
          </w:p>
        </w:tc>
        <w:tc>
          <w:tcPr>
            <w:tcW w:w="534" w:type="pct"/>
            <w:vMerge w:val="restart"/>
            <w:shd w:val="clear" w:color="auto" w:fill="auto"/>
            <w:vAlign w:val="center"/>
            <w:hideMark/>
          </w:tcPr>
          <w:p w14:paraId="2B0D33DF" w14:textId="77777777" w:rsidR="00297CC6" w:rsidRPr="00B952E1" w:rsidRDefault="00297CC6" w:rsidP="0027242A">
            <w:pPr>
              <w:jc w:val="center"/>
              <w:rPr>
                <w:rFonts w:eastAsia="Calibri"/>
                <w:sz w:val="18"/>
                <w:szCs w:val="18"/>
              </w:rPr>
            </w:pPr>
            <w:r w:rsidRPr="00B952E1">
              <w:rPr>
                <w:rFonts w:eastAsia="Calibri"/>
                <w:sz w:val="18"/>
                <w:szCs w:val="18"/>
              </w:rPr>
              <w:t>E M 6 D</w:t>
            </w:r>
          </w:p>
        </w:tc>
        <w:tc>
          <w:tcPr>
            <w:tcW w:w="267" w:type="pct"/>
            <w:shd w:val="clear" w:color="auto" w:fill="auto"/>
            <w:noWrap/>
            <w:vAlign w:val="center"/>
            <w:hideMark/>
          </w:tcPr>
          <w:p w14:paraId="348BBD8A" w14:textId="77777777" w:rsidR="00297CC6" w:rsidRPr="00B952E1" w:rsidRDefault="00297CC6" w:rsidP="0027242A">
            <w:pPr>
              <w:jc w:val="center"/>
              <w:rPr>
                <w:rFonts w:eastAsia="Calibri"/>
                <w:sz w:val="18"/>
                <w:szCs w:val="18"/>
              </w:rPr>
            </w:pPr>
            <w:r w:rsidRPr="00B952E1">
              <w:rPr>
                <w:rFonts w:eastAsia="Calibri"/>
                <w:sz w:val="18"/>
                <w:szCs w:val="18"/>
              </w:rPr>
              <w:t>2ME3</w:t>
            </w:r>
          </w:p>
        </w:tc>
        <w:tc>
          <w:tcPr>
            <w:tcW w:w="702" w:type="pct"/>
            <w:shd w:val="clear" w:color="auto" w:fill="auto"/>
            <w:vAlign w:val="center"/>
            <w:hideMark/>
          </w:tcPr>
          <w:p w14:paraId="6FF33491" w14:textId="77777777" w:rsidR="00297CC6" w:rsidRPr="00B952E1" w:rsidRDefault="00297CC6" w:rsidP="0027242A">
            <w:pPr>
              <w:rPr>
                <w:rFonts w:eastAsia="Calibri"/>
                <w:sz w:val="18"/>
                <w:szCs w:val="18"/>
              </w:rPr>
            </w:pPr>
            <w:r w:rsidRPr="00B952E1">
              <w:rPr>
                <w:rFonts w:eastAsia="Calibri"/>
                <w:sz w:val="18"/>
                <w:szCs w:val="18"/>
              </w:rPr>
              <w:t>a.50Pi.n(Pi)25Fr(Ci;La)25Pd(Sa;Co,Ct);Pi.n și La predominant pe calcare, (laricele va fi introduspe culmi și sub culmi); amestec intim și în buchete mici</w:t>
            </w:r>
          </w:p>
        </w:tc>
        <w:tc>
          <w:tcPr>
            <w:tcW w:w="535" w:type="pct"/>
            <w:shd w:val="clear" w:color="auto" w:fill="auto"/>
            <w:vAlign w:val="center"/>
            <w:hideMark/>
          </w:tcPr>
          <w:p w14:paraId="60348BEB" w14:textId="77777777" w:rsidR="00297CC6" w:rsidRPr="00B952E1" w:rsidRDefault="00297CC6" w:rsidP="0027242A">
            <w:pPr>
              <w:jc w:val="center"/>
              <w:rPr>
                <w:rFonts w:eastAsia="Calibri"/>
                <w:sz w:val="18"/>
                <w:szCs w:val="18"/>
              </w:rPr>
            </w:pPr>
            <w:r w:rsidRPr="00B952E1">
              <w:rPr>
                <w:rFonts w:eastAsia="Calibri"/>
                <w:sz w:val="18"/>
                <w:szCs w:val="18"/>
              </w:rPr>
              <w:t>2 x 1 m, în cazul compoziției ”a” și a tehnicii ”a”</w:t>
            </w:r>
          </w:p>
        </w:tc>
        <w:tc>
          <w:tcPr>
            <w:tcW w:w="467" w:type="pct"/>
            <w:shd w:val="clear" w:color="auto" w:fill="auto"/>
            <w:vAlign w:val="center"/>
            <w:hideMark/>
          </w:tcPr>
          <w:p w14:paraId="5AE8B047" w14:textId="77777777" w:rsidR="00297CC6" w:rsidRPr="00B952E1" w:rsidRDefault="00297CC6" w:rsidP="0027242A">
            <w:pPr>
              <w:jc w:val="center"/>
              <w:rPr>
                <w:rFonts w:eastAsia="Calibri"/>
                <w:sz w:val="18"/>
                <w:szCs w:val="18"/>
              </w:rPr>
            </w:pPr>
            <w:r w:rsidRPr="00B952E1">
              <w:rPr>
                <w:rFonts w:eastAsia="Calibri"/>
                <w:sz w:val="18"/>
                <w:szCs w:val="18"/>
              </w:rPr>
              <w:t>a.Tn(Tb) 0,75/2+Gr.o pe terenuri cu aflorimente stâncoase</w:t>
            </w:r>
          </w:p>
        </w:tc>
        <w:tc>
          <w:tcPr>
            <w:tcW w:w="234" w:type="pct"/>
            <w:shd w:val="clear" w:color="auto" w:fill="auto"/>
            <w:noWrap/>
            <w:vAlign w:val="center"/>
            <w:hideMark/>
          </w:tcPr>
          <w:p w14:paraId="2BBF81F0" w14:textId="77777777" w:rsidR="00297CC6" w:rsidRPr="00B952E1" w:rsidRDefault="00297CC6" w:rsidP="0027242A">
            <w:pPr>
              <w:jc w:val="center"/>
              <w:rPr>
                <w:rFonts w:eastAsia="Calibri"/>
                <w:sz w:val="18"/>
                <w:szCs w:val="18"/>
              </w:rPr>
            </w:pPr>
            <w:r w:rsidRPr="00B952E1">
              <w:rPr>
                <w:rFonts w:eastAsia="Calibri"/>
                <w:sz w:val="18"/>
                <w:szCs w:val="18"/>
              </w:rPr>
              <w:t>a.5000/ha</w:t>
            </w:r>
          </w:p>
        </w:tc>
        <w:tc>
          <w:tcPr>
            <w:tcW w:w="267" w:type="pct"/>
            <w:vMerge w:val="restart"/>
            <w:shd w:val="clear" w:color="auto" w:fill="auto"/>
            <w:vAlign w:val="center"/>
            <w:hideMark/>
          </w:tcPr>
          <w:p w14:paraId="6CE8AE79" w14:textId="77777777" w:rsidR="00297CC6" w:rsidRPr="00B952E1" w:rsidRDefault="00297CC6" w:rsidP="0027242A">
            <w:pPr>
              <w:jc w:val="center"/>
              <w:rPr>
                <w:rFonts w:eastAsia="Calibri"/>
                <w:sz w:val="18"/>
                <w:szCs w:val="18"/>
              </w:rPr>
            </w:pPr>
            <w:r w:rsidRPr="00B952E1">
              <w:rPr>
                <w:rFonts w:eastAsia="Calibri"/>
                <w:sz w:val="18"/>
                <w:szCs w:val="18"/>
              </w:rPr>
              <w:t>40% (25% + 15%)  , până la 50 - 60% în condiții foarte grele, pentru formula cu pin</w:t>
            </w:r>
          </w:p>
        </w:tc>
        <w:tc>
          <w:tcPr>
            <w:tcW w:w="466" w:type="pct"/>
            <w:shd w:val="clear" w:color="auto" w:fill="auto"/>
            <w:vAlign w:val="center"/>
            <w:hideMark/>
          </w:tcPr>
          <w:p w14:paraId="357A5371" w14:textId="77777777" w:rsidR="00297CC6" w:rsidRPr="00B952E1" w:rsidRDefault="00297CC6" w:rsidP="0027242A">
            <w:pPr>
              <w:jc w:val="center"/>
              <w:rPr>
                <w:rFonts w:eastAsia="Calibri"/>
                <w:sz w:val="18"/>
                <w:szCs w:val="18"/>
              </w:rPr>
            </w:pPr>
            <w:r w:rsidRPr="00B952E1">
              <w:rPr>
                <w:rFonts w:eastAsia="Calibri"/>
                <w:sz w:val="18"/>
                <w:szCs w:val="18"/>
              </w:rPr>
              <w:t>Revizuiri: anul I-III 2+1+1;    Prașile anii V-VI 1+1</w:t>
            </w:r>
          </w:p>
        </w:tc>
      </w:tr>
      <w:tr w:rsidR="0027242A" w:rsidRPr="00B952E1" w14:paraId="0A93B787" w14:textId="77777777" w:rsidTr="0027242A">
        <w:trPr>
          <w:trHeight w:val="600"/>
        </w:trPr>
        <w:tc>
          <w:tcPr>
            <w:tcW w:w="393" w:type="pct"/>
            <w:vMerge/>
            <w:shd w:val="clear" w:color="auto" w:fill="auto"/>
            <w:vAlign w:val="center"/>
            <w:hideMark/>
          </w:tcPr>
          <w:p w14:paraId="163CFAF5"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3C743FA1"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52B9C6EC"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3C1137DB" w14:textId="77777777" w:rsidR="00297CC6" w:rsidRPr="00B952E1" w:rsidRDefault="00297CC6" w:rsidP="0027242A">
            <w:pPr>
              <w:jc w:val="center"/>
              <w:rPr>
                <w:rFonts w:eastAsia="Calibri"/>
                <w:sz w:val="18"/>
                <w:szCs w:val="18"/>
              </w:rPr>
            </w:pPr>
          </w:p>
        </w:tc>
        <w:tc>
          <w:tcPr>
            <w:tcW w:w="267" w:type="pct"/>
            <w:vMerge w:val="restart"/>
            <w:shd w:val="clear" w:color="auto" w:fill="auto"/>
            <w:noWrap/>
            <w:vAlign w:val="center"/>
            <w:hideMark/>
          </w:tcPr>
          <w:p w14:paraId="7B98AA84" w14:textId="77777777" w:rsidR="00297CC6" w:rsidRPr="00B952E1" w:rsidRDefault="00297CC6" w:rsidP="0027242A">
            <w:pPr>
              <w:jc w:val="center"/>
              <w:rPr>
                <w:rFonts w:eastAsia="Calibri"/>
                <w:sz w:val="18"/>
                <w:szCs w:val="18"/>
              </w:rPr>
            </w:pPr>
            <w:r w:rsidRPr="00B952E1">
              <w:rPr>
                <w:rFonts w:eastAsia="Calibri"/>
                <w:sz w:val="18"/>
                <w:szCs w:val="18"/>
              </w:rPr>
              <w:t>1ME3</w:t>
            </w:r>
          </w:p>
        </w:tc>
        <w:tc>
          <w:tcPr>
            <w:tcW w:w="702" w:type="pct"/>
            <w:vMerge w:val="restart"/>
            <w:shd w:val="clear" w:color="auto" w:fill="auto"/>
            <w:vAlign w:val="center"/>
            <w:hideMark/>
          </w:tcPr>
          <w:p w14:paraId="2AD2819D" w14:textId="77777777" w:rsidR="00297CC6" w:rsidRPr="00B952E1" w:rsidRDefault="00297CC6" w:rsidP="0027242A">
            <w:pPr>
              <w:rPr>
                <w:rFonts w:eastAsia="Calibri"/>
                <w:sz w:val="18"/>
                <w:szCs w:val="18"/>
              </w:rPr>
            </w:pPr>
            <w:r w:rsidRPr="00B952E1">
              <w:rPr>
                <w:rFonts w:eastAsia="Calibri"/>
                <w:sz w:val="18"/>
                <w:szCs w:val="18"/>
              </w:rPr>
              <w:t>b.100La, pe substrate calcaroase, îndeosebi în subzona molidului</w:t>
            </w:r>
          </w:p>
        </w:tc>
        <w:tc>
          <w:tcPr>
            <w:tcW w:w="535" w:type="pct"/>
            <w:shd w:val="clear" w:color="auto" w:fill="auto"/>
            <w:vAlign w:val="center"/>
            <w:hideMark/>
          </w:tcPr>
          <w:p w14:paraId="68C34105" w14:textId="77777777" w:rsidR="00297CC6" w:rsidRPr="00B952E1" w:rsidRDefault="00297CC6" w:rsidP="0027242A">
            <w:pPr>
              <w:jc w:val="center"/>
              <w:rPr>
                <w:rFonts w:eastAsia="Calibri"/>
                <w:sz w:val="18"/>
                <w:szCs w:val="18"/>
              </w:rPr>
            </w:pPr>
            <w:r w:rsidRPr="00B952E1">
              <w:rPr>
                <w:rFonts w:eastAsia="Calibri"/>
                <w:sz w:val="18"/>
                <w:szCs w:val="18"/>
              </w:rPr>
              <w:t>2 x 1,5 m , în cazul compoziției ”b” și a tehnicilor ”a” și ”b”</w:t>
            </w:r>
          </w:p>
        </w:tc>
        <w:tc>
          <w:tcPr>
            <w:tcW w:w="467" w:type="pct"/>
            <w:shd w:val="clear" w:color="auto" w:fill="auto"/>
            <w:vAlign w:val="center"/>
            <w:hideMark/>
          </w:tcPr>
          <w:p w14:paraId="25A2469E" w14:textId="77777777" w:rsidR="00297CC6" w:rsidRPr="00B952E1" w:rsidRDefault="00297CC6" w:rsidP="0027242A">
            <w:pPr>
              <w:jc w:val="center"/>
              <w:rPr>
                <w:rFonts w:eastAsia="Calibri"/>
                <w:sz w:val="18"/>
                <w:szCs w:val="18"/>
              </w:rPr>
            </w:pPr>
            <w:r w:rsidRPr="00B952E1">
              <w:rPr>
                <w:rFonts w:eastAsia="Calibri"/>
                <w:sz w:val="18"/>
                <w:szCs w:val="18"/>
              </w:rPr>
              <w:t>b.Gr.b±Pv pe stâncării cu soluri în petice, superficiale, scheletice</w:t>
            </w:r>
          </w:p>
        </w:tc>
        <w:tc>
          <w:tcPr>
            <w:tcW w:w="234" w:type="pct"/>
            <w:shd w:val="clear" w:color="auto" w:fill="auto"/>
            <w:noWrap/>
            <w:vAlign w:val="center"/>
            <w:hideMark/>
          </w:tcPr>
          <w:p w14:paraId="5D7BE128" w14:textId="77777777" w:rsidR="00297CC6" w:rsidRPr="00B952E1" w:rsidRDefault="00297CC6" w:rsidP="0027242A">
            <w:pPr>
              <w:jc w:val="center"/>
              <w:rPr>
                <w:rFonts w:eastAsia="Calibri"/>
                <w:sz w:val="18"/>
                <w:szCs w:val="18"/>
              </w:rPr>
            </w:pPr>
            <w:r w:rsidRPr="00B952E1">
              <w:rPr>
                <w:rFonts w:eastAsia="Calibri"/>
                <w:sz w:val="18"/>
                <w:szCs w:val="18"/>
              </w:rPr>
              <w:t>b.3300/ha</w:t>
            </w:r>
          </w:p>
        </w:tc>
        <w:tc>
          <w:tcPr>
            <w:tcW w:w="267" w:type="pct"/>
            <w:vMerge/>
            <w:shd w:val="clear" w:color="auto" w:fill="auto"/>
            <w:vAlign w:val="center"/>
            <w:hideMark/>
          </w:tcPr>
          <w:p w14:paraId="7479997D" w14:textId="77777777" w:rsidR="00297CC6" w:rsidRPr="00B952E1" w:rsidRDefault="00297CC6" w:rsidP="0027242A">
            <w:pPr>
              <w:jc w:val="center"/>
              <w:rPr>
                <w:rFonts w:eastAsia="Calibri"/>
                <w:sz w:val="18"/>
                <w:szCs w:val="18"/>
              </w:rPr>
            </w:pPr>
          </w:p>
        </w:tc>
        <w:tc>
          <w:tcPr>
            <w:tcW w:w="466" w:type="pct"/>
            <w:shd w:val="clear" w:color="auto" w:fill="auto"/>
            <w:noWrap/>
            <w:vAlign w:val="center"/>
            <w:hideMark/>
          </w:tcPr>
          <w:p w14:paraId="78024811" w14:textId="77777777" w:rsidR="00297CC6" w:rsidRPr="00B952E1" w:rsidRDefault="00297CC6" w:rsidP="0027242A">
            <w:pPr>
              <w:jc w:val="center"/>
              <w:rPr>
                <w:rFonts w:eastAsia="Calibri"/>
                <w:sz w:val="18"/>
                <w:szCs w:val="18"/>
              </w:rPr>
            </w:pPr>
          </w:p>
        </w:tc>
      </w:tr>
      <w:tr w:rsidR="0027242A" w:rsidRPr="00B952E1" w14:paraId="2702865C" w14:textId="77777777" w:rsidTr="00136988">
        <w:trPr>
          <w:trHeight w:val="1157"/>
        </w:trPr>
        <w:tc>
          <w:tcPr>
            <w:tcW w:w="393" w:type="pct"/>
            <w:vMerge/>
            <w:shd w:val="clear" w:color="auto" w:fill="auto"/>
            <w:vAlign w:val="center"/>
            <w:hideMark/>
          </w:tcPr>
          <w:p w14:paraId="5FF4798D"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40E80950"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20BA1BE7"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1ECD3E98" w14:textId="77777777" w:rsidR="00297CC6" w:rsidRPr="00B952E1" w:rsidRDefault="00297CC6" w:rsidP="0027242A">
            <w:pPr>
              <w:jc w:val="center"/>
              <w:rPr>
                <w:rFonts w:eastAsia="Calibri"/>
                <w:sz w:val="18"/>
                <w:szCs w:val="18"/>
              </w:rPr>
            </w:pPr>
          </w:p>
        </w:tc>
        <w:tc>
          <w:tcPr>
            <w:tcW w:w="267" w:type="pct"/>
            <w:vMerge/>
            <w:shd w:val="clear" w:color="auto" w:fill="auto"/>
            <w:vAlign w:val="center"/>
            <w:hideMark/>
          </w:tcPr>
          <w:p w14:paraId="42E7003F" w14:textId="77777777" w:rsidR="00297CC6" w:rsidRPr="00B952E1" w:rsidRDefault="00297CC6" w:rsidP="0027242A">
            <w:pPr>
              <w:jc w:val="center"/>
              <w:rPr>
                <w:rFonts w:eastAsia="Calibri"/>
                <w:sz w:val="18"/>
                <w:szCs w:val="18"/>
              </w:rPr>
            </w:pPr>
          </w:p>
        </w:tc>
        <w:tc>
          <w:tcPr>
            <w:tcW w:w="702" w:type="pct"/>
            <w:vMerge/>
            <w:shd w:val="clear" w:color="auto" w:fill="auto"/>
            <w:vAlign w:val="center"/>
            <w:hideMark/>
          </w:tcPr>
          <w:p w14:paraId="33013F1D" w14:textId="77777777" w:rsidR="00297CC6" w:rsidRPr="00B952E1" w:rsidRDefault="00297CC6" w:rsidP="0027242A">
            <w:pPr>
              <w:rPr>
                <w:rFonts w:eastAsia="Calibri"/>
                <w:sz w:val="18"/>
                <w:szCs w:val="18"/>
              </w:rPr>
            </w:pPr>
          </w:p>
        </w:tc>
        <w:tc>
          <w:tcPr>
            <w:tcW w:w="535" w:type="pct"/>
            <w:shd w:val="clear" w:color="auto" w:fill="auto"/>
            <w:vAlign w:val="center"/>
            <w:hideMark/>
          </w:tcPr>
          <w:p w14:paraId="51DF0749" w14:textId="77777777" w:rsidR="00297CC6" w:rsidRPr="00B952E1" w:rsidRDefault="00297CC6" w:rsidP="0027242A">
            <w:pPr>
              <w:jc w:val="center"/>
              <w:rPr>
                <w:rFonts w:eastAsia="Calibri"/>
                <w:sz w:val="18"/>
                <w:szCs w:val="18"/>
              </w:rPr>
            </w:pPr>
            <w:r w:rsidRPr="00B952E1">
              <w:rPr>
                <w:rFonts w:eastAsia="Calibri"/>
                <w:sz w:val="18"/>
                <w:szCs w:val="18"/>
              </w:rPr>
              <w:t>în cazul compozițiilor ”a” și ”b” și al tehnicii ”b”, în suprafețele cu sol. Între aflorimentele stâncoase</w:t>
            </w:r>
          </w:p>
        </w:tc>
        <w:tc>
          <w:tcPr>
            <w:tcW w:w="467" w:type="pct"/>
            <w:shd w:val="clear" w:color="auto" w:fill="auto"/>
            <w:vAlign w:val="center"/>
            <w:hideMark/>
          </w:tcPr>
          <w:p w14:paraId="74276DDB" w14:textId="77777777" w:rsidR="00297CC6" w:rsidRPr="00B952E1" w:rsidRDefault="00297CC6" w:rsidP="0027242A">
            <w:pPr>
              <w:jc w:val="center"/>
              <w:rPr>
                <w:rFonts w:eastAsia="Calibri"/>
                <w:sz w:val="18"/>
                <w:szCs w:val="18"/>
              </w:rPr>
            </w:pPr>
          </w:p>
        </w:tc>
        <w:tc>
          <w:tcPr>
            <w:tcW w:w="234" w:type="pct"/>
            <w:shd w:val="clear" w:color="auto" w:fill="auto"/>
            <w:vAlign w:val="center"/>
            <w:hideMark/>
          </w:tcPr>
          <w:p w14:paraId="27AE71CE" w14:textId="77777777" w:rsidR="00297CC6" w:rsidRPr="00B952E1" w:rsidRDefault="00297CC6" w:rsidP="0027242A">
            <w:pPr>
              <w:jc w:val="center"/>
              <w:rPr>
                <w:rFonts w:eastAsia="Calibri"/>
                <w:sz w:val="18"/>
                <w:szCs w:val="18"/>
              </w:rPr>
            </w:pPr>
            <w:r w:rsidRPr="00B952E1">
              <w:rPr>
                <w:rFonts w:eastAsia="Calibri"/>
                <w:sz w:val="18"/>
                <w:szCs w:val="18"/>
              </w:rPr>
              <w:t>c.1000 - 2500/ha 1000 - 2500/ha, cazul compoziției ”a” și ”b” și al tehnicii ”b”, după posibilitățile oferite de teren, prin prezența rocii la sprafața terenului</w:t>
            </w:r>
          </w:p>
        </w:tc>
        <w:tc>
          <w:tcPr>
            <w:tcW w:w="267" w:type="pct"/>
            <w:vMerge/>
            <w:shd w:val="clear" w:color="auto" w:fill="auto"/>
            <w:vAlign w:val="center"/>
            <w:hideMark/>
          </w:tcPr>
          <w:p w14:paraId="6A50C06D" w14:textId="77777777" w:rsidR="00297CC6" w:rsidRPr="00B952E1" w:rsidRDefault="00297CC6" w:rsidP="0027242A">
            <w:pPr>
              <w:jc w:val="center"/>
              <w:rPr>
                <w:rFonts w:eastAsia="Calibri"/>
                <w:sz w:val="18"/>
                <w:szCs w:val="18"/>
              </w:rPr>
            </w:pPr>
          </w:p>
        </w:tc>
        <w:tc>
          <w:tcPr>
            <w:tcW w:w="466" w:type="pct"/>
            <w:shd w:val="clear" w:color="auto" w:fill="auto"/>
            <w:noWrap/>
            <w:vAlign w:val="center"/>
            <w:hideMark/>
          </w:tcPr>
          <w:p w14:paraId="36F31893" w14:textId="77777777" w:rsidR="00297CC6" w:rsidRPr="00B952E1" w:rsidRDefault="00297CC6" w:rsidP="0027242A">
            <w:pPr>
              <w:jc w:val="center"/>
              <w:rPr>
                <w:rFonts w:eastAsia="Calibri"/>
                <w:sz w:val="18"/>
                <w:szCs w:val="18"/>
              </w:rPr>
            </w:pPr>
          </w:p>
        </w:tc>
      </w:tr>
      <w:tr w:rsidR="0027242A" w:rsidRPr="00B952E1" w14:paraId="74592809" w14:textId="77777777" w:rsidTr="0027242A">
        <w:trPr>
          <w:trHeight w:val="600"/>
        </w:trPr>
        <w:tc>
          <w:tcPr>
            <w:tcW w:w="393" w:type="pct"/>
            <w:shd w:val="clear" w:color="auto" w:fill="auto"/>
            <w:vAlign w:val="center"/>
            <w:hideMark/>
          </w:tcPr>
          <w:p w14:paraId="26E951CA" w14:textId="77777777" w:rsidR="00297CC6" w:rsidRPr="00B952E1" w:rsidRDefault="00297CC6" w:rsidP="0027242A">
            <w:pPr>
              <w:jc w:val="center"/>
              <w:rPr>
                <w:rFonts w:eastAsia="Calibri"/>
                <w:sz w:val="18"/>
                <w:szCs w:val="18"/>
              </w:rPr>
            </w:pPr>
            <w:r w:rsidRPr="00B952E1">
              <w:rPr>
                <w:rFonts w:eastAsia="Calibri"/>
                <w:sz w:val="18"/>
                <w:szCs w:val="18"/>
              </w:rPr>
              <w:t>FD4;FMo1;FMo2;și parte din FMo3</w:t>
            </w:r>
          </w:p>
        </w:tc>
        <w:tc>
          <w:tcPr>
            <w:tcW w:w="234" w:type="pct"/>
            <w:shd w:val="clear" w:color="auto" w:fill="auto"/>
            <w:noWrap/>
            <w:vAlign w:val="center"/>
            <w:hideMark/>
          </w:tcPr>
          <w:p w14:paraId="5FF3681B" w14:textId="77777777" w:rsidR="00297CC6" w:rsidRPr="00B952E1" w:rsidRDefault="00297CC6" w:rsidP="0027242A">
            <w:pPr>
              <w:jc w:val="center"/>
              <w:rPr>
                <w:rFonts w:eastAsia="Calibri"/>
                <w:sz w:val="18"/>
                <w:szCs w:val="18"/>
              </w:rPr>
            </w:pPr>
            <w:r w:rsidRPr="00B952E1">
              <w:rPr>
                <w:rFonts w:eastAsia="Calibri"/>
                <w:sz w:val="18"/>
                <w:szCs w:val="18"/>
              </w:rPr>
              <w:t>7</w:t>
            </w:r>
          </w:p>
        </w:tc>
        <w:tc>
          <w:tcPr>
            <w:tcW w:w="901" w:type="pct"/>
            <w:shd w:val="clear" w:color="auto" w:fill="auto"/>
            <w:vAlign w:val="center"/>
            <w:hideMark/>
          </w:tcPr>
          <w:p w14:paraId="17EDB6B7" w14:textId="77777777" w:rsidR="00297CC6" w:rsidRPr="00B952E1" w:rsidRDefault="00297CC6" w:rsidP="0027242A">
            <w:pPr>
              <w:jc w:val="center"/>
              <w:rPr>
                <w:rFonts w:eastAsia="Calibri"/>
                <w:sz w:val="18"/>
                <w:szCs w:val="18"/>
              </w:rPr>
            </w:pPr>
            <w:r w:rsidRPr="00B952E1">
              <w:rPr>
                <w:rFonts w:eastAsia="Calibri"/>
                <w:sz w:val="18"/>
                <w:szCs w:val="18"/>
              </w:rPr>
              <w:t>Stâncărie masivă.</w:t>
            </w:r>
          </w:p>
        </w:tc>
        <w:tc>
          <w:tcPr>
            <w:tcW w:w="534" w:type="pct"/>
            <w:shd w:val="clear" w:color="auto" w:fill="auto"/>
            <w:vAlign w:val="center"/>
            <w:hideMark/>
          </w:tcPr>
          <w:p w14:paraId="15875B55" w14:textId="77777777" w:rsidR="00297CC6" w:rsidRPr="00B952E1" w:rsidRDefault="00297CC6" w:rsidP="0027242A">
            <w:pPr>
              <w:jc w:val="center"/>
              <w:rPr>
                <w:rFonts w:eastAsia="Calibri"/>
                <w:sz w:val="18"/>
                <w:szCs w:val="18"/>
              </w:rPr>
            </w:pPr>
            <w:r w:rsidRPr="00B952E1">
              <w:rPr>
                <w:rFonts w:eastAsia="Calibri"/>
                <w:sz w:val="18"/>
                <w:szCs w:val="18"/>
              </w:rPr>
              <w:t>E M 7 S</w:t>
            </w:r>
          </w:p>
        </w:tc>
        <w:tc>
          <w:tcPr>
            <w:tcW w:w="267" w:type="pct"/>
            <w:shd w:val="clear" w:color="auto" w:fill="auto"/>
            <w:vAlign w:val="center"/>
            <w:hideMark/>
          </w:tcPr>
          <w:p w14:paraId="04C77EFC" w14:textId="77777777" w:rsidR="00297CC6" w:rsidRPr="00B952E1" w:rsidRDefault="00297CC6" w:rsidP="0027242A">
            <w:pPr>
              <w:jc w:val="center"/>
              <w:rPr>
                <w:rFonts w:eastAsia="Calibri"/>
                <w:sz w:val="18"/>
                <w:szCs w:val="18"/>
              </w:rPr>
            </w:pPr>
          </w:p>
        </w:tc>
        <w:tc>
          <w:tcPr>
            <w:tcW w:w="702" w:type="pct"/>
            <w:shd w:val="clear" w:color="auto" w:fill="auto"/>
            <w:noWrap/>
            <w:vAlign w:val="center"/>
            <w:hideMark/>
          </w:tcPr>
          <w:p w14:paraId="745F3860" w14:textId="77777777" w:rsidR="00297CC6" w:rsidRPr="00B952E1" w:rsidRDefault="00297CC6" w:rsidP="0027242A">
            <w:pPr>
              <w:rPr>
                <w:rFonts w:eastAsia="Calibri"/>
                <w:sz w:val="18"/>
                <w:szCs w:val="18"/>
              </w:rPr>
            </w:pPr>
            <w:r w:rsidRPr="00B952E1">
              <w:rPr>
                <w:rFonts w:eastAsia="Calibri"/>
                <w:sz w:val="18"/>
                <w:szCs w:val="18"/>
              </w:rPr>
              <w:t>Nu se execută lucrări.</w:t>
            </w:r>
          </w:p>
        </w:tc>
        <w:tc>
          <w:tcPr>
            <w:tcW w:w="535" w:type="pct"/>
            <w:shd w:val="clear" w:color="auto" w:fill="auto"/>
            <w:noWrap/>
            <w:vAlign w:val="center"/>
            <w:hideMark/>
          </w:tcPr>
          <w:p w14:paraId="0402A8E0" w14:textId="77777777" w:rsidR="00297CC6" w:rsidRPr="00B952E1" w:rsidRDefault="00297CC6" w:rsidP="0027242A">
            <w:pPr>
              <w:jc w:val="center"/>
              <w:rPr>
                <w:rFonts w:eastAsia="Calibri"/>
                <w:sz w:val="18"/>
                <w:szCs w:val="18"/>
              </w:rPr>
            </w:pPr>
          </w:p>
        </w:tc>
        <w:tc>
          <w:tcPr>
            <w:tcW w:w="467" w:type="pct"/>
            <w:shd w:val="clear" w:color="auto" w:fill="auto"/>
            <w:noWrap/>
            <w:vAlign w:val="center"/>
            <w:hideMark/>
          </w:tcPr>
          <w:p w14:paraId="75153F5C" w14:textId="77777777" w:rsidR="00297CC6" w:rsidRPr="00B952E1" w:rsidRDefault="00297CC6" w:rsidP="0027242A">
            <w:pPr>
              <w:jc w:val="center"/>
              <w:rPr>
                <w:rFonts w:eastAsia="Calibri"/>
                <w:sz w:val="18"/>
                <w:szCs w:val="18"/>
              </w:rPr>
            </w:pPr>
          </w:p>
        </w:tc>
        <w:tc>
          <w:tcPr>
            <w:tcW w:w="234" w:type="pct"/>
            <w:shd w:val="clear" w:color="auto" w:fill="auto"/>
            <w:noWrap/>
            <w:vAlign w:val="center"/>
            <w:hideMark/>
          </w:tcPr>
          <w:p w14:paraId="4B2CB025" w14:textId="77777777" w:rsidR="00297CC6" w:rsidRPr="00B952E1" w:rsidRDefault="00297CC6" w:rsidP="0027242A">
            <w:pPr>
              <w:jc w:val="center"/>
              <w:rPr>
                <w:rFonts w:eastAsia="Calibri"/>
                <w:sz w:val="18"/>
                <w:szCs w:val="18"/>
              </w:rPr>
            </w:pPr>
          </w:p>
        </w:tc>
        <w:tc>
          <w:tcPr>
            <w:tcW w:w="267" w:type="pct"/>
            <w:shd w:val="clear" w:color="auto" w:fill="auto"/>
            <w:noWrap/>
            <w:vAlign w:val="center"/>
            <w:hideMark/>
          </w:tcPr>
          <w:p w14:paraId="0C6E61DF" w14:textId="77777777" w:rsidR="00297CC6" w:rsidRPr="00B952E1" w:rsidRDefault="00297CC6" w:rsidP="0027242A">
            <w:pPr>
              <w:jc w:val="center"/>
              <w:rPr>
                <w:rFonts w:eastAsia="Calibri"/>
                <w:sz w:val="18"/>
                <w:szCs w:val="18"/>
              </w:rPr>
            </w:pPr>
          </w:p>
        </w:tc>
        <w:tc>
          <w:tcPr>
            <w:tcW w:w="466" w:type="pct"/>
            <w:shd w:val="clear" w:color="auto" w:fill="auto"/>
            <w:noWrap/>
            <w:vAlign w:val="center"/>
            <w:hideMark/>
          </w:tcPr>
          <w:p w14:paraId="01AD671B" w14:textId="77777777" w:rsidR="00297CC6" w:rsidRPr="00B952E1" w:rsidRDefault="00297CC6" w:rsidP="0027242A">
            <w:pPr>
              <w:jc w:val="center"/>
              <w:rPr>
                <w:rFonts w:eastAsia="Calibri"/>
                <w:sz w:val="18"/>
                <w:szCs w:val="18"/>
              </w:rPr>
            </w:pPr>
          </w:p>
        </w:tc>
      </w:tr>
      <w:tr w:rsidR="0027242A" w:rsidRPr="00B952E1" w14:paraId="46C67C2D" w14:textId="77777777" w:rsidTr="0027242A">
        <w:trPr>
          <w:trHeight w:val="630"/>
        </w:trPr>
        <w:tc>
          <w:tcPr>
            <w:tcW w:w="393" w:type="pct"/>
            <w:vMerge w:val="restart"/>
            <w:shd w:val="clear" w:color="auto" w:fill="auto"/>
            <w:vAlign w:val="center"/>
            <w:hideMark/>
          </w:tcPr>
          <w:p w14:paraId="1B61C813" w14:textId="77777777" w:rsidR="00297CC6" w:rsidRPr="00B952E1" w:rsidRDefault="00297CC6" w:rsidP="0027242A">
            <w:pPr>
              <w:jc w:val="center"/>
              <w:rPr>
                <w:rFonts w:eastAsia="Calibri"/>
                <w:sz w:val="18"/>
                <w:szCs w:val="18"/>
              </w:rPr>
            </w:pPr>
            <w:r w:rsidRPr="00B952E1">
              <w:rPr>
                <w:rFonts w:eastAsia="Calibri"/>
                <w:sz w:val="18"/>
                <w:szCs w:val="18"/>
              </w:rPr>
              <w:t>etajele CF ; FD1 ; FD2 și etajul FD3</w:t>
            </w:r>
          </w:p>
        </w:tc>
        <w:tc>
          <w:tcPr>
            <w:tcW w:w="234" w:type="pct"/>
            <w:vMerge w:val="restart"/>
            <w:shd w:val="clear" w:color="auto" w:fill="auto"/>
            <w:noWrap/>
            <w:vAlign w:val="center"/>
            <w:hideMark/>
          </w:tcPr>
          <w:p w14:paraId="1145538D" w14:textId="77777777" w:rsidR="00297CC6" w:rsidRPr="00B952E1" w:rsidRDefault="00297CC6" w:rsidP="0027242A">
            <w:pPr>
              <w:jc w:val="center"/>
              <w:rPr>
                <w:rFonts w:eastAsia="Calibri"/>
                <w:sz w:val="18"/>
                <w:szCs w:val="18"/>
              </w:rPr>
            </w:pPr>
            <w:r w:rsidRPr="00B952E1">
              <w:rPr>
                <w:rFonts w:eastAsia="Calibri"/>
                <w:sz w:val="18"/>
                <w:szCs w:val="18"/>
              </w:rPr>
              <w:t>8</w:t>
            </w:r>
          </w:p>
        </w:tc>
        <w:tc>
          <w:tcPr>
            <w:tcW w:w="901" w:type="pct"/>
            <w:vMerge w:val="restart"/>
            <w:shd w:val="clear" w:color="auto" w:fill="auto"/>
            <w:vAlign w:val="center"/>
            <w:hideMark/>
          </w:tcPr>
          <w:p w14:paraId="2BA3091D" w14:textId="77777777" w:rsidR="00297CC6" w:rsidRPr="00B952E1" w:rsidRDefault="00297CC6" w:rsidP="0027242A">
            <w:pPr>
              <w:jc w:val="center"/>
              <w:rPr>
                <w:rFonts w:eastAsia="Calibri"/>
                <w:sz w:val="18"/>
                <w:szCs w:val="18"/>
              </w:rPr>
            </w:pPr>
            <w:r w:rsidRPr="00B952E1">
              <w:rPr>
                <w:rFonts w:eastAsia="Calibri"/>
                <w:sz w:val="18"/>
                <w:szCs w:val="18"/>
              </w:rPr>
              <w:t>Terenuri cu eroziune slabă la moderată (e0...e1), cu soluri zonale (</w:t>
            </w:r>
            <w:r w:rsidR="00C54CBA" w:rsidRPr="00B952E1">
              <w:rPr>
                <w:rFonts w:eastAsia="Calibri"/>
                <w:sz w:val="18"/>
                <w:szCs w:val="18"/>
                <w:lang w:val="ro-RO"/>
              </w:rPr>
              <w:t>luvisoluri, cambisoluri, rendzine, faeziomuri s.a</w:t>
            </w:r>
            <w:r w:rsidRPr="00B952E1">
              <w:rPr>
                <w:rFonts w:eastAsia="Calibri"/>
                <w:sz w:val="18"/>
                <w:szCs w:val="18"/>
              </w:rPr>
              <w:t>), moderat profunde la profunde (peste 75 cm), fără schelet sau cu schelet puţin (sub 25%) în primii 50...75 cm</w:t>
            </w:r>
          </w:p>
        </w:tc>
        <w:tc>
          <w:tcPr>
            <w:tcW w:w="534" w:type="pct"/>
            <w:vMerge w:val="restart"/>
            <w:shd w:val="clear" w:color="auto" w:fill="auto"/>
            <w:vAlign w:val="center"/>
            <w:hideMark/>
          </w:tcPr>
          <w:p w14:paraId="28A15C8D" w14:textId="77777777" w:rsidR="00297CC6" w:rsidRPr="00B952E1" w:rsidRDefault="00297CC6" w:rsidP="0027242A">
            <w:pPr>
              <w:jc w:val="center"/>
              <w:rPr>
                <w:rFonts w:eastAsia="Calibri"/>
                <w:sz w:val="18"/>
                <w:szCs w:val="18"/>
              </w:rPr>
            </w:pPr>
            <w:r w:rsidRPr="00B952E1">
              <w:rPr>
                <w:rFonts w:eastAsia="Calibri"/>
                <w:sz w:val="18"/>
                <w:szCs w:val="18"/>
              </w:rPr>
              <w:t>E D 1 V</w:t>
            </w:r>
          </w:p>
        </w:tc>
        <w:tc>
          <w:tcPr>
            <w:tcW w:w="267" w:type="pct"/>
            <w:shd w:val="clear" w:color="auto" w:fill="auto"/>
            <w:noWrap/>
            <w:vAlign w:val="center"/>
            <w:hideMark/>
          </w:tcPr>
          <w:p w14:paraId="51685DD8" w14:textId="77777777" w:rsidR="00297CC6" w:rsidRPr="00B952E1" w:rsidRDefault="00297CC6" w:rsidP="0027242A">
            <w:pPr>
              <w:jc w:val="center"/>
              <w:rPr>
                <w:rFonts w:eastAsia="Calibri"/>
                <w:sz w:val="18"/>
                <w:szCs w:val="18"/>
              </w:rPr>
            </w:pPr>
            <w:r w:rsidRPr="00B952E1">
              <w:rPr>
                <w:rFonts w:eastAsia="Calibri"/>
                <w:sz w:val="18"/>
                <w:szCs w:val="18"/>
              </w:rPr>
              <w:t>3DE1</w:t>
            </w:r>
          </w:p>
        </w:tc>
        <w:tc>
          <w:tcPr>
            <w:tcW w:w="702" w:type="pct"/>
            <w:shd w:val="clear" w:color="auto" w:fill="auto"/>
            <w:vAlign w:val="center"/>
            <w:hideMark/>
          </w:tcPr>
          <w:p w14:paraId="2BE51265" w14:textId="77777777" w:rsidR="00297CC6" w:rsidRPr="00B952E1" w:rsidRDefault="00297CC6" w:rsidP="0027242A">
            <w:pPr>
              <w:rPr>
                <w:rFonts w:eastAsia="Calibri"/>
                <w:sz w:val="18"/>
                <w:szCs w:val="18"/>
              </w:rPr>
            </w:pPr>
            <w:r w:rsidRPr="00B952E1">
              <w:rPr>
                <w:rFonts w:eastAsia="Calibri"/>
                <w:sz w:val="18"/>
                <w:szCs w:val="18"/>
              </w:rPr>
              <w:t>a. 50 St (Go) 25 Fr (Te.a; Ci ; Pa) 25 Sa (Lc, Co, Mc )</w:t>
            </w:r>
          </w:p>
        </w:tc>
        <w:tc>
          <w:tcPr>
            <w:tcW w:w="535" w:type="pct"/>
            <w:vMerge w:val="restart"/>
            <w:shd w:val="clear" w:color="auto" w:fill="auto"/>
            <w:vAlign w:val="center"/>
            <w:hideMark/>
          </w:tcPr>
          <w:p w14:paraId="0DFF67E3" w14:textId="77777777" w:rsidR="00297CC6" w:rsidRPr="00B952E1" w:rsidRDefault="00297CC6" w:rsidP="0027242A">
            <w:pPr>
              <w:jc w:val="center"/>
              <w:rPr>
                <w:rFonts w:eastAsia="Calibri"/>
                <w:sz w:val="18"/>
                <w:szCs w:val="18"/>
              </w:rPr>
            </w:pPr>
            <w:r w:rsidRPr="00B952E1">
              <w:rPr>
                <w:rFonts w:eastAsia="Calibri"/>
                <w:sz w:val="18"/>
                <w:szCs w:val="18"/>
              </w:rPr>
              <w:t>rândul 1 = specie de bază ; rândul 2 = specie de amestec + arbust.</w:t>
            </w:r>
          </w:p>
        </w:tc>
        <w:tc>
          <w:tcPr>
            <w:tcW w:w="467" w:type="pct"/>
            <w:shd w:val="clear" w:color="auto" w:fill="auto"/>
            <w:vAlign w:val="center"/>
            <w:hideMark/>
          </w:tcPr>
          <w:p w14:paraId="1A4135FA" w14:textId="77777777" w:rsidR="00297CC6" w:rsidRPr="00B952E1" w:rsidRDefault="00297CC6" w:rsidP="0027242A">
            <w:pPr>
              <w:jc w:val="center"/>
              <w:rPr>
                <w:rFonts w:eastAsia="Calibri"/>
                <w:sz w:val="18"/>
                <w:szCs w:val="18"/>
              </w:rPr>
            </w:pPr>
            <w:r w:rsidRPr="00B952E1">
              <w:rPr>
                <w:rFonts w:eastAsia="Calibri"/>
                <w:sz w:val="18"/>
                <w:szCs w:val="18"/>
              </w:rPr>
              <w:t>a.  Ab 1 - 1,5/2 - 3,0 + Gr. o  pe pante sub 15 grade</w:t>
            </w:r>
          </w:p>
        </w:tc>
        <w:tc>
          <w:tcPr>
            <w:tcW w:w="234" w:type="pct"/>
            <w:vMerge w:val="restart"/>
            <w:shd w:val="clear" w:color="auto" w:fill="auto"/>
            <w:vAlign w:val="center"/>
            <w:hideMark/>
          </w:tcPr>
          <w:p w14:paraId="52C0685F" w14:textId="77777777" w:rsidR="00297CC6" w:rsidRPr="00B952E1" w:rsidRDefault="00297CC6" w:rsidP="0027242A">
            <w:pPr>
              <w:jc w:val="center"/>
              <w:rPr>
                <w:rFonts w:eastAsia="Calibri"/>
                <w:sz w:val="18"/>
                <w:szCs w:val="18"/>
              </w:rPr>
            </w:pPr>
            <w:r w:rsidRPr="00B952E1">
              <w:rPr>
                <w:rFonts w:eastAsia="Calibri"/>
                <w:sz w:val="18"/>
                <w:szCs w:val="18"/>
              </w:rPr>
              <w:t>a. 6700/ha   b. 5 000/ha</w:t>
            </w:r>
          </w:p>
        </w:tc>
        <w:tc>
          <w:tcPr>
            <w:tcW w:w="267" w:type="pct"/>
            <w:vMerge w:val="restart"/>
            <w:shd w:val="clear" w:color="auto" w:fill="auto"/>
            <w:vAlign w:val="center"/>
            <w:hideMark/>
          </w:tcPr>
          <w:p w14:paraId="3A70F953" w14:textId="77777777" w:rsidR="00297CC6" w:rsidRPr="00B952E1" w:rsidRDefault="00297CC6" w:rsidP="0027242A">
            <w:pPr>
              <w:jc w:val="center"/>
              <w:rPr>
                <w:rFonts w:eastAsia="Calibri"/>
                <w:sz w:val="18"/>
                <w:szCs w:val="18"/>
              </w:rPr>
            </w:pPr>
            <w:r w:rsidRPr="00B952E1">
              <w:rPr>
                <w:rFonts w:eastAsia="Calibri"/>
                <w:sz w:val="18"/>
                <w:szCs w:val="18"/>
              </w:rPr>
              <w:t>30% (20% + 10%)</w:t>
            </w:r>
          </w:p>
        </w:tc>
        <w:tc>
          <w:tcPr>
            <w:tcW w:w="466" w:type="pct"/>
            <w:vMerge w:val="restart"/>
            <w:shd w:val="clear" w:color="auto" w:fill="auto"/>
            <w:vAlign w:val="center"/>
            <w:hideMark/>
          </w:tcPr>
          <w:p w14:paraId="1B19C5D0" w14:textId="77777777" w:rsidR="00297CC6" w:rsidRPr="00B952E1" w:rsidRDefault="00297CC6" w:rsidP="0027242A">
            <w:pPr>
              <w:jc w:val="center"/>
              <w:rPr>
                <w:rFonts w:eastAsia="Calibri"/>
                <w:sz w:val="18"/>
                <w:szCs w:val="18"/>
              </w:rPr>
            </w:pPr>
            <w:r w:rsidRPr="00B952E1">
              <w:rPr>
                <w:rFonts w:eastAsia="Calibri"/>
                <w:sz w:val="18"/>
                <w:szCs w:val="18"/>
              </w:rPr>
              <w:t>Revizuiri: anul I+II 1+1; Prașile anii I-V 3+3+3+2+1 Descopleșiri: anii IV-V 1+1;</w:t>
            </w:r>
          </w:p>
        </w:tc>
      </w:tr>
      <w:tr w:rsidR="0027242A" w:rsidRPr="00B952E1" w14:paraId="225595AE" w14:textId="77777777" w:rsidTr="0027242A">
        <w:trPr>
          <w:trHeight w:val="585"/>
        </w:trPr>
        <w:tc>
          <w:tcPr>
            <w:tcW w:w="393" w:type="pct"/>
            <w:vMerge/>
            <w:shd w:val="clear" w:color="auto" w:fill="auto"/>
            <w:vAlign w:val="center"/>
            <w:hideMark/>
          </w:tcPr>
          <w:p w14:paraId="4796AC5B"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7A5EE902"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261DFCA5"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677216C9" w14:textId="77777777" w:rsidR="00297CC6" w:rsidRPr="00B952E1" w:rsidRDefault="00297CC6" w:rsidP="0027242A">
            <w:pPr>
              <w:jc w:val="center"/>
              <w:rPr>
                <w:rFonts w:eastAsia="Calibri"/>
                <w:sz w:val="18"/>
                <w:szCs w:val="18"/>
              </w:rPr>
            </w:pPr>
          </w:p>
        </w:tc>
        <w:tc>
          <w:tcPr>
            <w:tcW w:w="267" w:type="pct"/>
            <w:vMerge w:val="restart"/>
            <w:shd w:val="clear" w:color="auto" w:fill="auto"/>
            <w:noWrap/>
            <w:vAlign w:val="center"/>
            <w:hideMark/>
          </w:tcPr>
          <w:p w14:paraId="1EE11CD9" w14:textId="77777777" w:rsidR="00297CC6" w:rsidRPr="00B952E1" w:rsidRDefault="00297CC6" w:rsidP="0027242A">
            <w:pPr>
              <w:jc w:val="center"/>
              <w:rPr>
                <w:rFonts w:eastAsia="Calibri"/>
                <w:sz w:val="18"/>
                <w:szCs w:val="18"/>
              </w:rPr>
            </w:pPr>
            <w:r w:rsidRPr="00B952E1">
              <w:rPr>
                <w:rFonts w:eastAsia="Calibri"/>
                <w:sz w:val="18"/>
                <w:szCs w:val="18"/>
              </w:rPr>
              <w:t>6DE1</w:t>
            </w:r>
          </w:p>
        </w:tc>
        <w:tc>
          <w:tcPr>
            <w:tcW w:w="702" w:type="pct"/>
            <w:vMerge w:val="restart"/>
            <w:shd w:val="clear" w:color="auto" w:fill="auto"/>
            <w:vAlign w:val="center"/>
            <w:hideMark/>
          </w:tcPr>
          <w:p w14:paraId="3D1C8607" w14:textId="77777777" w:rsidR="00297CC6" w:rsidRPr="00B952E1" w:rsidRDefault="00297CC6" w:rsidP="0027242A">
            <w:pPr>
              <w:rPr>
                <w:rFonts w:eastAsia="Calibri"/>
                <w:sz w:val="18"/>
                <w:szCs w:val="18"/>
              </w:rPr>
            </w:pPr>
            <w:r w:rsidRPr="00B952E1">
              <w:rPr>
                <w:rFonts w:eastAsia="Calibri"/>
                <w:sz w:val="18"/>
                <w:szCs w:val="18"/>
              </w:rPr>
              <w:t>b. 75 Sc, 12,5 Fr (Ml, Ci, Mj) 12,5 Lc (So, Sa, Co) pe soluri nisipo-lutoase la lutoase, slab carbonatate, pante mai mari de 15 grade</w:t>
            </w:r>
          </w:p>
        </w:tc>
        <w:tc>
          <w:tcPr>
            <w:tcW w:w="535" w:type="pct"/>
            <w:vMerge/>
            <w:shd w:val="clear" w:color="auto" w:fill="auto"/>
            <w:vAlign w:val="center"/>
            <w:hideMark/>
          </w:tcPr>
          <w:p w14:paraId="0A4E822E" w14:textId="77777777" w:rsidR="00297CC6" w:rsidRPr="00B952E1" w:rsidRDefault="00297CC6" w:rsidP="0027242A">
            <w:pPr>
              <w:jc w:val="center"/>
              <w:rPr>
                <w:rFonts w:eastAsia="Calibri"/>
                <w:sz w:val="18"/>
                <w:szCs w:val="18"/>
              </w:rPr>
            </w:pPr>
          </w:p>
        </w:tc>
        <w:tc>
          <w:tcPr>
            <w:tcW w:w="467" w:type="pct"/>
            <w:shd w:val="clear" w:color="auto" w:fill="auto"/>
            <w:vAlign w:val="center"/>
            <w:hideMark/>
          </w:tcPr>
          <w:p w14:paraId="00E4C4B4" w14:textId="77777777" w:rsidR="00297CC6" w:rsidRPr="00B952E1" w:rsidRDefault="00297CC6" w:rsidP="0027242A">
            <w:pPr>
              <w:jc w:val="center"/>
              <w:rPr>
                <w:rFonts w:eastAsia="Calibri"/>
                <w:sz w:val="18"/>
                <w:szCs w:val="18"/>
              </w:rPr>
            </w:pPr>
            <w:r w:rsidRPr="00B952E1">
              <w:rPr>
                <w:rFonts w:eastAsia="Calibri"/>
                <w:sz w:val="18"/>
                <w:szCs w:val="18"/>
              </w:rPr>
              <w:t>b.  Tn  0,75/2,0 + Gr. o , pe pante peste 15 grade</w:t>
            </w:r>
          </w:p>
        </w:tc>
        <w:tc>
          <w:tcPr>
            <w:tcW w:w="234" w:type="pct"/>
            <w:vMerge/>
            <w:shd w:val="clear" w:color="auto" w:fill="auto"/>
            <w:vAlign w:val="center"/>
            <w:hideMark/>
          </w:tcPr>
          <w:p w14:paraId="635AE463" w14:textId="77777777" w:rsidR="00297CC6" w:rsidRPr="00B952E1" w:rsidRDefault="00297CC6" w:rsidP="0027242A">
            <w:pPr>
              <w:jc w:val="center"/>
              <w:rPr>
                <w:rFonts w:eastAsia="Calibri"/>
                <w:sz w:val="18"/>
                <w:szCs w:val="18"/>
              </w:rPr>
            </w:pPr>
          </w:p>
        </w:tc>
        <w:tc>
          <w:tcPr>
            <w:tcW w:w="267" w:type="pct"/>
            <w:vMerge/>
            <w:shd w:val="clear" w:color="auto" w:fill="auto"/>
            <w:vAlign w:val="center"/>
            <w:hideMark/>
          </w:tcPr>
          <w:p w14:paraId="30F8903F" w14:textId="77777777" w:rsidR="00297CC6" w:rsidRPr="00B952E1" w:rsidRDefault="00297CC6" w:rsidP="0027242A">
            <w:pPr>
              <w:jc w:val="center"/>
              <w:rPr>
                <w:rFonts w:eastAsia="Calibri"/>
                <w:sz w:val="18"/>
                <w:szCs w:val="18"/>
              </w:rPr>
            </w:pPr>
          </w:p>
        </w:tc>
        <w:tc>
          <w:tcPr>
            <w:tcW w:w="466" w:type="pct"/>
            <w:vMerge/>
            <w:shd w:val="clear" w:color="auto" w:fill="auto"/>
            <w:vAlign w:val="center"/>
            <w:hideMark/>
          </w:tcPr>
          <w:p w14:paraId="4AC27D81" w14:textId="77777777" w:rsidR="00297CC6" w:rsidRPr="00B952E1" w:rsidRDefault="00297CC6" w:rsidP="0027242A">
            <w:pPr>
              <w:jc w:val="center"/>
              <w:rPr>
                <w:rFonts w:eastAsia="Calibri"/>
                <w:sz w:val="18"/>
                <w:szCs w:val="18"/>
              </w:rPr>
            </w:pPr>
          </w:p>
        </w:tc>
      </w:tr>
      <w:tr w:rsidR="0027242A" w:rsidRPr="00B952E1" w14:paraId="085096AA" w14:textId="77777777" w:rsidTr="00136988">
        <w:trPr>
          <w:trHeight w:val="690"/>
        </w:trPr>
        <w:tc>
          <w:tcPr>
            <w:tcW w:w="393" w:type="pct"/>
            <w:vMerge/>
            <w:shd w:val="clear" w:color="auto" w:fill="auto"/>
            <w:vAlign w:val="center"/>
            <w:hideMark/>
          </w:tcPr>
          <w:p w14:paraId="485C098E"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0DE76228"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00AD5CA5"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15C7DDB1" w14:textId="77777777" w:rsidR="00297CC6" w:rsidRPr="00B952E1" w:rsidRDefault="00297CC6" w:rsidP="0027242A">
            <w:pPr>
              <w:jc w:val="center"/>
              <w:rPr>
                <w:rFonts w:eastAsia="Calibri"/>
                <w:sz w:val="18"/>
                <w:szCs w:val="18"/>
              </w:rPr>
            </w:pPr>
          </w:p>
        </w:tc>
        <w:tc>
          <w:tcPr>
            <w:tcW w:w="267" w:type="pct"/>
            <w:vMerge/>
            <w:shd w:val="clear" w:color="auto" w:fill="auto"/>
            <w:vAlign w:val="center"/>
            <w:hideMark/>
          </w:tcPr>
          <w:p w14:paraId="2F90882D" w14:textId="77777777" w:rsidR="00297CC6" w:rsidRPr="00B952E1" w:rsidRDefault="00297CC6" w:rsidP="0027242A">
            <w:pPr>
              <w:jc w:val="center"/>
              <w:rPr>
                <w:rFonts w:eastAsia="Calibri"/>
                <w:sz w:val="18"/>
                <w:szCs w:val="18"/>
              </w:rPr>
            </w:pPr>
          </w:p>
        </w:tc>
        <w:tc>
          <w:tcPr>
            <w:tcW w:w="702" w:type="pct"/>
            <w:vMerge/>
            <w:shd w:val="clear" w:color="auto" w:fill="auto"/>
            <w:vAlign w:val="center"/>
            <w:hideMark/>
          </w:tcPr>
          <w:p w14:paraId="56C4E027" w14:textId="77777777" w:rsidR="00297CC6" w:rsidRPr="00B952E1" w:rsidRDefault="00297CC6" w:rsidP="0027242A">
            <w:pPr>
              <w:rPr>
                <w:rFonts w:eastAsia="Calibri"/>
                <w:sz w:val="18"/>
                <w:szCs w:val="18"/>
              </w:rPr>
            </w:pPr>
          </w:p>
        </w:tc>
        <w:tc>
          <w:tcPr>
            <w:tcW w:w="535" w:type="pct"/>
            <w:vMerge/>
            <w:shd w:val="clear" w:color="auto" w:fill="auto"/>
            <w:vAlign w:val="center"/>
            <w:hideMark/>
          </w:tcPr>
          <w:p w14:paraId="59D82A65" w14:textId="77777777" w:rsidR="00297CC6" w:rsidRPr="00B952E1" w:rsidRDefault="00297CC6" w:rsidP="0027242A">
            <w:pPr>
              <w:jc w:val="center"/>
              <w:rPr>
                <w:rFonts w:eastAsia="Calibri"/>
                <w:sz w:val="18"/>
                <w:szCs w:val="18"/>
              </w:rPr>
            </w:pPr>
          </w:p>
        </w:tc>
        <w:tc>
          <w:tcPr>
            <w:tcW w:w="467" w:type="pct"/>
            <w:shd w:val="clear" w:color="auto" w:fill="auto"/>
            <w:vAlign w:val="center"/>
            <w:hideMark/>
          </w:tcPr>
          <w:p w14:paraId="54DF4E57" w14:textId="77777777" w:rsidR="00297CC6" w:rsidRPr="00B952E1" w:rsidRDefault="00297CC6" w:rsidP="0027242A">
            <w:pPr>
              <w:jc w:val="center"/>
              <w:rPr>
                <w:rFonts w:eastAsia="Calibri"/>
                <w:sz w:val="18"/>
                <w:szCs w:val="18"/>
              </w:rPr>
            </w:pPr>
            <w:r w:rsidRPr="00B952E1">
              <w:rPr>
                <w:rFonts w:eastAsia="Calibri"/>
                <w:sz w:val="18"/>
                <w:szCs w:val="18"/>
              </w:rPr>
              <w:t>c.  Gr. v  pe pante sub 10 grade</w:t>
            </w:r>
          </w:p>
        </w:tc>
        <w:tc>
          <w:tcPr>
            <w:tcW w:w="234" w:type="pct"/>
            <w:vMerge/>
            <w:shd w:val="clear" w:color="auto" w:fill="auto"/>
            <w:vAlign w:val="center"/>
            <w:hideMark/>
          </w:tcPr>
          <w:p w14:paraId="15CD3DCB" w14:textId="77777777" w:rsidR="00297CC6" w:rsidRPr="00B952E1" w:rsidRDefault="00297CC6" w:rsidP="0027242A">
            <w:pPr>
              <w:jc w:val="center"/>
              <w:rPr>
                <w:rFonts w:eastAsia="Calibri"/>
                <w:sz w:val="18"/>
                <w:szCs w:val="18"/>
              </w:rPr>
            </w:pPr>
          </w:p>
        </w:tc>
        <w:tc>
          <w:tcPr>
            <w:tcW w:w="267" w:type="pct"/>
            <w:vMerge/>
            <w:shd w:val="clear" w:color="auto" w:fill="auto"/>
            <w:vAlign w:val="center"/>
            <w:hideMark/>
          </w:tcPr>
          <w:p w14:paraId="7DC85495" w14:textId="77777777" w:rsidR="00297CC6" w:rsidRPr="00B952E1" w:rsidRDefault="00297CC6" w:rsidP="0027242A">
            <w:pPr>
              <w:jc w:val="center"/>
              <w:rPr>
                <w:rFonts w:eastAsia="Calibri"/>
                <w:sz w:val="18"/>
                <w:szCs w:val="18"/>
              </w:rPr>
            </w:pPr>
          </w:p>
        </w:tc>
        <w:tc>
          <w:tcPr>
            <w:tcW w:w="466" w:type="pct"/>
            <w:vMerge/>
            <w:shd w:val="clear" w:color="auto" w:fill="auto"/>
            <w:vAlign w:val="center"/>
            <w:hideMark/>
          </w:tcPr>
          <w:p w14:paraId="0961CF0B" w14:textId="77777777" w:rsidR="00297CC6" w:rsidRPr="00B952E1" w:rsidRDefault="00297CC6" w:rsidP="0027242A">
            <w:pPr>
              <w:jc w:val="center"/>
              <w:rPr>
                <w:rFonts w:eastAsia="Calibri"/>
                <w:sz w:val="18"/>
                <w:szCs w:val="18"/>
              </w:rPr>
            </w:pPr>
          </w:p>
        </w:tc>
      </w:tr>
      <w:tr w:rsidR="0027242A" w:rsidRPr="00B952E1" w14:paraId="542721D7" w14:textId="77777777" w:rsidTr="00136988">
        <w:trPr>
          <w:trHeight w:val="841"/>
        </w:trPr>
        <w:tc>
          <w:tcPr>
            <w:tcW w:w="393" w:type="pct"/>
            <w:vMerge w:val="restart"/>
            <w:shd w:val="clear" w:color="auto" w:fill="auto"/>
            <w:vAlign w:val="center"/>
            <w:hideMark/>
          </w:tcPr>
          <w:p w14:paraId="16B0BE0B" w14:textId="77777777" w:rsidR="00297CC6" w:rsidRPr="00B952E1" w:rsidRDefault="00297CC6" w:rsidP="0027242A">
            <w:pPr>
              <w:jc w:val="center"/>
              <w:rPr>
                <w:rFonts w:eastAsia="Calibri"/>
                <w:sz w:val="18"/>
                <w:szCs w:val="18"/>
              </w:rPr>
            </w:pPr>
            <w:r w:rsidRPr="00B952E1">
              <w:rPr>
                <w:rFonts w:eastAsia="Calibri"/>
                <w:sz w:val="18"/>
                <w:szCs w:val="18"/>
              </w:rPr>
              <w:t>etajele CF ; FD1 ; FD2 și etajul FD3</w:t>
            </w:r>
          </w:p>
        </w:tc>
        <w:tc>
          <w:tcPr>
            <w:tcW w:w="234" w:type="pct"/>
            <w:vMerge w:val="restart"/>
            <w:shd w:val="clear" w:color="auto" w:fill="auto"/>
            <w:noWrap/>
            <w:vAlign w:val="center"/>
            <w:hideMark/>
          </w:tcPr>
          <w:p w14:paraId="15776E03" w14:textId="77777777" w:rsidR="00297CC6" w:rsidRPr="00B952E1" w:rsidRDefault="00297CC6" w:rsidP="0027242A">
            <w:pPr>
              <w:jc w:val="center"/>
              <w:rPr>
                <w:rFonts w:eastAsia="Calibri"/>
                <w:sz w:val="18"/>
                <w:szCs w:val="18"/>
              </w:rPr>
            </w:pPr>
            <w:r w:rsidRPr="00B952E1">
              <w:rPr>
                <w:rFonts w:eastAsia="Calibri"/>
                <w:sz w:val="18"/>
                <w:szCs w:val="18"/>
              </w:rPr>
              <w:t>9</w:t>
            </w:r>
          </w:p>
        </w:tc>
        <w:tc>
          <w:tcPr>
            <w:tcW w:w="901" w:type="pct"/>
            <w:vMerge w:val="restart"/>
            <w:shd w:val="clear" w:color="auto" w:fill="auto"/>
            <w:vAlign w:val="center"/>
            <w:hideMark/>
          </w:tcPr>
          <w:p w14:paraId="21C41D8B" w14:textId="77777777" w:rsidR="00297CC6" w:rsidRPr="00B952E1" w:rsidRDefault="00297CC6" w:rsidP="0027242A">
            <w:pPr>
              <w:jc w:val="center"/>
              <w:rPr>
                <w:rFonts w:eastAsia="Calibri"/>
                <w:sz w:val="18"/>
                <w:szCs w:val="18"/>
              </w:rPr>
            </w:pPr>
            <w:r w:rsidRPr="00B952E1">
              <w:rPr>
                <w:rFonts w:eastAsia="Calibri"/>
                <w:sz w:val="18"/>
                <w:szCs w:val="18"/>
              </w:rPr>
              <w:t xml:space="preserve">Terenuri cu eroziune puternică (e2), cu soluri </w:t>
            </w:r>
            <w:r w:rsidR="00C54CBA" w:rsidRPr="00B952E1">
              <w:rPr>
                <w:rFonts w:eastAsia="Calibri"/>
                <w:sz w:val="18"/>
                <w:szCs w:val="18"/>
                <w:lang w:val="ro-RO"/>
              </w:rPr>
              <w:t>cambisoluri, luvisoluri, rendzine, faeziomuri</w:t>
            </w:r>
            <w:r w:rsidRPr="00B952E1">
              <w:rPr>
                <w:rFonts w:eastAsia="Calibri"/>
                <w:sz w:val="18"/>
                <w:szCs w:val="18"/>
              </w:rPr>
              <w:t>, trunchiate în urma eroziunii sau regosoluri bine dezvoltate, uneori şi coluvisoluri, fără schelet sau cu schelet mult ( până la 50%), cu grosimea de 50...100 cm, rar 150 cm</w:t>
            </w:r>
          </w:p>
        </w:tc>
        <w:tc>
          <w:tcPr>
            <w:tcW w:w="534" w:type="pct"/>
            <w:vMerge w:val="restart"/>
            <w:shd w:val="clear" w:color="auto" w:fill="auto"/>
            <w:vAlign w:val="center"/>
            <w:hideMark/>
          </w:tcPr>
          <w:p w14:paraId="7BAE16AA" w14:textId="77777777" w:rsidR="00297CC6" w:rsidRPr="00B952E1" w:rsidRDefault="00297CC6" w:rsidP="0027242A">
            <w:pPr>
              <w:jc w:val="center"/>
              <w:rPr>
                <w:rFonts w:eastAsia="Calibri"/>
                <w:sz w:val="18"/>
                <w:szCs w:val="18"/>
              </w:rPr>
            </w:pPr>
            <w:r w:rsidRPr="00B952E1">
              <w:rPr>
                <w:rFonts w:eastAsia="Calibri"/>
                <w:sz w:val="18"/>
                <w:szCs w:val="18"/>
              </w:rPr>
              <w:t>E D 2 V</w:t>
            </w:r>
          </w:p>
        </w:tc>
        <w:tc>
          <w:tcPr>
            <w:tcW w:w="267" w:type="pct"/>
            <w:shd w:val="clear" w:color="auto" w:fill="auto"/>
            <w:noWrap/>
            <w:vAlign w:val="center"/>
            <w:hideMark/>
          </w:tcPr>
          <w:p w14:paraId="60A8684C" w14:textId="77777777" w:rsidR="00297CC6" w:rsidRPr="00B952E1" w:rsidRDefault="00297CC6" w:rsidP="0027242A">
            <w:pPr>
              <w:jc w:val="center"/>
              <w:rPr>
                <w:rFonts w:eastAsia="Calibri"/>
                <w:sz w:val="18"/>
                <w:szCs w:val="18"/>
              </w:rPr>
            </w:pPr>
            <w:r w:rsidRPr="00B952E1">
              <w:rPr>
                <w:rFonts w:eastAsia="Calibri"/>
                <w:sz w:val="18"/>
                <w:szCs w:val="18"/>
              </w:rPr>
              <w:t>6DE2</w:t>
            </w:r>
          </w:p>
        </w:tc>
        <w:tc>
          <w:tcPr>
            <w:tcW w:w="702" w:type="pct"/>
            <w:shd w:val="clear" w:color="auto" w:fill="auto"/>
            <w:vAlign w:val="center"/>
            <w:hideMark/>
          </w:tcPr>
          <w:p w14:paraId="37B62538" w14:textId="77777777" w:rsidR="00297CC6" w:rsidRPr="00B952E1" w:rsidRDefault="00297CC6" w:rsidP="0027242A">
            <w:pPr>
              <w:rPr>
                <w:rFonts w:eastAsia="Calibri"/>
                <w:sz w:val="18"/>
                <w:szCs w:val="18"/>
              </w:rPr>
            </w:pPr>
            <w:r w:rsidRPr="00B952E1">
              <w:rPr>
                <w:rFonts w:eastAsia="Calibri"/>
                <w:sz w:val="18"/>
                <w:szCs w:val="18"/>
              </w:rPr>
              <w:t>a.  75 Sc, 12,5 Fr (Ml, Ci, Mj) 12,5 Lc (So, Sa, Co) pe soluri nisipo-lutoase la lutoase, slab carbonatate</w:t>
            </w:r>
          </w:p>
        </w:tc>
        <w:tc>
          <w:tcPr>
            <w:tcW w:w="535" w:type="pct"/>
            <w:shd w:val="clear" w:color="auto" w:fill="auto"/>
            <w:vAlign w:val="center"/>
            <w:hideMark/>
          </w:tcPr>
          <w:p w14:paraId="61BEA79D" w14:textId="77777777" w:rsidR="00297CC6" w:rsidRPr="00B952E1" w:rsidRDefault="00297CC6" w:rsidP="0027242A">
            <w:pPr>
              <w:jc w:val="center"/>
              <w:rPr>
                <w:rFonts w:eastAsia="Calibri"/>
                <w:sz w:val="18"/>
                <w:szCs w:val="18"/>
              </w:rPr>
            </w:pPr>
            <w:r w:rsidRPr="00B952E1">
              <w:rPr>
                <w:rFonts w:eastAsia="Calibri"/>
                <w:sz w:val="18"/>
                <w:szCs w:val="18"/>
              </w:rPr>
              <w:t>3 rânduri de Sc + 1 rând de specie de amestec + arbust</w:t>
            </w:r>
          </w:p>
        </w:tc>
        <w:tc>
          <w:tcPr>
            <w:tcW w:w="467" w:type="pct"/>
            <w:vMerge w:val="restart"/>
            <w:shd w:val="clear" w:color="auto" w:fill="auto"/>
            <w:vAlign w:val="center"/>
            <w:hideMark/>
          </w:tcPr>
          <w:p w14:paraId="6A311CCE" w14:textId="77777777" w:rsidR="00297CC6" w:rsidRPr="00B952E1" w:rsidRDefault="00297CC6" w:rsidP="0027242A">
            <w:pPr>
              <w:jc w:val="center"/>
              <w:rPr>
                <w:rFonts w:eastAsia="Calibri"/>
                <w:sz w:val="18"/>
                <w:szCs w:val="18"/>
              </w:rPr>
            </w:pPr>
            <w:r w:rsidRPr="00B952E1">
              <w:rPr>
                <w:rFonts w:eastAsia="Calibri"/>
                <w:sz w:val="18"/>
                <w:szCs w:val="18"/>
              </w:rPr>
              <w:t>Ab 1-1,5/2,0 + Gr. o (pe pante sub 15 grade)                           Tn 0,75/2,0 + Gr. o (pe pante peste 15 grade)</w:t>
            </w:r>
          </w:p>
        </w:tc>
        <w:tc>
          <w:tcPr>
            <w:tcW w:w="234" w:type="pct"/>
            <w:shd w:val="clear" w:color="auto" w:fill="auto"/>
            <w:noWrap/>
            <w:vAlign w:val="center"/>
            <w:hideMark/>
          </w:tcPr>
          <w:p w14:paraId="792B04D1" w14:textId="77777777" w:rsidR="00297CC6" w:rsidRPr="00B952E1" w:rsidRDefault="00297CC6" w:rsidP="0027242A">
            <w:pPr>
              <w:jc w:val="center"/>
              <w:rPr>
                <w:rFonts w:eastAsia="Calibri"/>
                <w:sz w:val="18"/>
                <w:szCs w:val="18"/>
              </w:rPr>
            </w:pPr>
            <w:r w:rsidRPr="00B952E1">
              <w:rPr>
                <w:rFonts w:eastAsia="Calibri"/>
                <w:sz w:val="18"/>
                <w:szCs w:val="18"/>
              </w:rPr>
              <w:t>5 000/ha</w:t>
            </w:r>
          </w:p>
        </w:tc>
        <w:tc>
          <w:tcPr>
            <w:tcW w:w="267" w:type="pct"/>
            <w:shd w:val="clear" w:color="auto" w:fill="auto"/>
            <w:vAlign w:val="center"/>
            <w:hideMark/>
          </w:tcPr>
          <w:p w14:paraId="0264BB0B" w14:textId="77777777" w:rsidR="00297CC6" w:rsidRPr="00B952E1" w:rsidRDefault="00297CC6" w:rsidP="0027242A">
            <w:pPr>
              <w:jc w:val="center"/>
              <w:rPr>
                <w:rFonts w:eastAsia="Calibri"/>
                <w:sz w:val="18"/>
                <w:szCs w:val="18"/>
              </w:rPr>
            </w:pPr>
            <w:r w:rsidRPr="00B952E1">
              <w:rPr>
                <w:rFonts w:eastAsia="Calibri"/>
                <w:sz w:val="18"/>
                <w:szCs w:val="18"/>
              </w:rPr>
              <w:t>a.  30% (20% + 10%)</w:t>
            </w:r>
          </w:p>
        </w:tc>
        <w:tc>
          <w:tcPr>
            <w:tcW w:w="466" w:type="pct"/>
            <w:shd w:val="clear" w:color="auto" w:fill="auto"/>
            <w:vAlign w:val="center"/>
            <w:hideMark/>
          </w:tcPr>
          <w:p w14:paraId="6D6844DF" w14:textId="77777777" w:rsidR="00297CC6" w:rsidRPr="00B952E1" w:rsidRDefault="00297CC6" w:rsidP="0027242A">
            <w:pPr>
              <w:jc w:val="center"/>
              <w:rPr>
                <w:rFonts w:eastAsia="Calibri"/>
                <w:sz w:val="18"/>
                <w:szCs w:val="18"/>
              </w:rPr>
            </w:pPr>
            <w:r w:rsidRPr="00B952E1">
              <w:rPr>
                <w:rFonts w:eastAsia="Calibri"/>
                <w:sz w:val="18"/>
                <w:szCs w:val="18"/>
              </w:rPr>
              <w:t>Revizuiri: anul I 1; Prașile anii I-IV 3+2+2+1</w:t>
            </w:r>
          </w:p>
        </w:tc>
      </w:tr>
      <w:tr w:rsidR="0027242A" w:rsidRPr="00B952E1" w14:paraId="123B6102" w14:textId="77777777" w:rsidTr="0027242A">
        <w:trPr>
          <w:trHeight w:val="915"/>
        </w:trPr>
        <w:tc>
          <w:tcPr>
            <w:tcW w:w="393" w:type="pct"/>
            <w:vMerge/>
            <w:shd w:val="clear" w:color="auto" w:fill="auto"/>
            <w:vAlign w:val="center"/>
            <w:hideMark/>
          </w:tcPr>
          <w:p w14:paraId="7C4A0533"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3EB67C66"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79CF2D18"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1C01DBF8" w14:textId="77777777" w:rsidR="00297CC6" w:rsidRPr="00B952E1" w:rsidRDefault="00297CC6" w:rsidP="0027242A">
            <w:pPr>
              <w:jc w:val="center"/>
              <w:rPr>
                <w:rFonts w:eastAsia="Calibri"/>
                <w:sz w:val="18"/>
                <w:szCs w:val="18"/>
              </w:rPr>
            </w:pPr>
          </w:p>
        </w:tc>
        <w:tc>
          <w:tcPr>
            <w:tcW w:w="267" w:type="pct"/>
            <w:shd w:val="clear" w:color="auto" w:fill="auto"/>
            <w:noWrap/>
            <w:vAlign w:val="center"/>
            <w:hideMark/>
          </w:tcPr>
          <w:p w14:paraId="0E608274" w14:textId="77777777" w:rsidR="00297CC6" w:rsidRPr="00B952E1" w:rsidRDefault="00297CC6" w:rsidP="0027242A">
            <w:pPr>
              <w:jc w:val="center"/>
              <w:rPr>
                <w:rFonts w:eastAsia="Calibri"/>
                <w:sz w:val="18"/>
                <w:szCs w:val="18"/>
              </w:rPr>
            </w:pPr>
            <w:r w:rsidRPr="00B952E1">
              <w:rPr>
                <w:rFonts w:eastAsia="Calibri"/>
                <w:sz w:val="18"/>
                <w:szCs w:val="18"/>
              </w:rPr>
              <w:t>3DE2</w:t>
            </w:r>
          </w:p>
        </w:tc>
        <w:tc>
          <w:tcPr>
            <w:tcW w:w="702" w:type="pct"/>
            <w:shd w:val="clear" w:color="auto" w:fill="auto"/>
            <w:vAlign w:val="center"/>
            <w:hideMark/>
          </w:tcPr>
          <w:p w14:paraId="277948F3" w14:textId="77777777" w:rsidR="00297CC6" w:rsidRPr="00B952E1" w:rsidRDefault="00297CC6" w:rsidP="0027242A">
            <w:pPr>
              <w:rPr>
                <w:rFonts w:eastAsia="Calibri"/>
                <w:sz w:val="18"/>
                <w:szCs w:val="18"/>
              </w:rPr>
            </w:pPr>
            <w:r w:rsidRPr="00B952E1">
              <w:rPr>
                <w:rFonts w:eastAsia="Calibri"/>
                <w:sz w:val="18"/>
                <w:szCs w:val="18"/>
              </w:rPr>
              <w:t>b. 25 St (Go) 50 Fr (Ci. Pa) 25 Lc (Co, Sa, Pd), pe soluri fertile, peste 75 cm grosime, cu schelet sub 25%</w:t>
            </w:r>
          </w:p>
        </w:tc>
        <w:tc>
          <w:tcPr>
            <w:tcW w:w="535" w:type="pct"/>
            <w:shd w:val="clear" w:color="auto" w:fill="auto"/>
            <w:noWrap/>
            <w:vAlign w:val="center"/>
            <w:hideMark/>
          </w:tcPr>
          <w:p w14:paraId="72F05D94" w14:textId="77777777" w:rsidR="00297CC6" w:rsidRPr="00B952E1" w:rsidRDefault="00297CC6" w:rsidP="0027242A">
            <w:pPr>
              <w:jc w:val="center"/>
              <w:rPr>
                <w:rFonts w:eastAsia="Calibri"/>
                <w:sz w:val="18"/>
                <w:szCs w:val="18"/>
              </w:rPr>
            </w:pPr>
            <w:r w:rsidRPr="00B952E1">
              <w:rPr>
                <w:rFonts w:eastAsia="Calibri"/>
                <w:sz w:val="18"/>
                <w:szCs w:val="18"/>
              </w:rPr>
              <w:t>R1 = St (St.r; Go) + arbust; R2  =  specie de amestec</w:t>
            </w:r>
          </w:p>
        </w:tc>
        <w:tc>
          <w:tcPr>
            <w:tcW w:w="467" w:type="pct"/>
            <w:vMerge/>
            <w:shd w:val="clear" w:color="auto" w:fill="auto"/>
            <w:vAlign w:val="center"/>
            <w:hideMark/>
          </w:tcPr>
          <w:p w14:paraId="0A42E5AA" w14:textId="77777777" w:rsidR="00297CC6" w:rsidRPr="00B952E1" w:rsidRDefault="00297CC6" w:rsidP="0027242A">
            <w:pPr>
              <w:jc w:val="center"/>
              <w:rPr>
                <w:rFonts w:eastAsia="Calibri"/>
                <w:sz w:val="18"/>
                <w:szCs w:val="18"/>
              </w:rPr>
            </w:pPr>
          </w:p>
        </w:tc>
        <w:tc>
          <w:tcPr>
            <w:tcW w:w="234" w:type="pct"/>
            <w:shd w:val="clear" w:color="auto" w:fill="auto"/>
            <w:noWrap/>
            <w:vAlign w:val="center"/>
            <w:hideMark/>
          </w:tcPr>
          <w:p w14:paraId="437157A4" w14:textId="77777777" w:rsidR="00297CC6" w:rsidRPr="00B952E1" w:rsidRDefault="00297CC6" w:rsidP="0027242A">
            <w:pPr>
              <w:jc w:val="center"/>
              <w:rPr>
                <w:rFonts w:eastAsia="Calibri"/>
                <w:sz w:val="18"/>
                <w:szCs w:val="18"/>
              </w:rPr>
            </w:pPr>
            <w:r w:rsidRPr="00B952E1">
              <w:rPr>
                <w:rFonts w:eastAsia="Calibri"/>
                <w:sz w:val="18"/>
                <w:szCs w:val="18"/>
              </w:rPr>
              <w:t>6 700/ha</w:t>
            </w:r>
          </w:p>
        </w:tc>
        <w:tc>
          <w:tcPr>
            <w:tcW w:w="267" w:type="pct"/>
            <w:shd w:val="clear" w:color="auto" w:fill="auto"/>
            <w:vAlign w:val="center"/>
            <w:hideMark/>
          </w:tcPr>
          <w:p w14:paraId="6E3C00D9" w14:textId="77777777" w:rsidR="00297CC6" w:rsidRPr="00B952E1" w:rsidRDefault="00297CC6" w:rsidP="0027242A">
            <w:pPr>
              <w:jc w:val="center"/>
              <w:rPr>
                <w:rFonts w:eastAsia="Calibri"/>
                <w:sz w:val="18"/>
                <w:szCs w:val="18"/>
              </w:rPr>
            </w:pPr>
            <w:r w:rsidRPr="00B952E1">
              <w:rPr>
                <w:rFonts w:eastAsia="Calibri"/>
                <w:sz w:val="18"/>
                <w:szCs w:val="18"/>
              </w:rPr>
              <w:t>b. 30% (20% + 10%)</w:t>
            </w:r>
          </w:p>
        </w:tc>
        <w:tc>
          <w:tcPr>
            <w:tcW w:w="466" w:type="pct"/>
            <w:shd w:val="clear" w:color="auto" w:fill="auto"/>
            <w:vAlign w:val="center"/>
            <w:hideMark/>
          </w:tcPr>
          <w:p w14:paraId="0EF96F9C" w14:textId="77777777" w:rsidR="00297CC6" w:rsidRPr="00B952E1" w:rsidRDefault="00297CC6" w:rsidP="0027242A">
            <w:pPr>
              <w:jc w:val="center"/>
              <w:rPr>
                <w:rFonts w:eastAsia="Calibri"/>
                <w:sz w:val="18"/>
                <w:szCs w:val="18"/>
              </w:rPr>
            </w:pPr>
            <w:r w:rsidRPr="00B952E1">
              <w:rPr>
                <w:rFonts w:eastAsia="Calibri"/>
                <w:sz w:val="18"/>
                <w:szCs w:val="18"/>
              </w:rPr>
              <w:t>Revizuiri: anul I+II 1+1; Prașile anii I-V 3+3+3+2+1 Descopleșiri: anii IV-V 1+1;</w:t>
            </w:r>
          </w:p>
        </w:tc>
      </w:tr>
      <w:tr w:rsidR="0027242A" w:rsidRPr="00B952E1" w14:paraId="41E85253" w14:textId="77777777" w:rsidTr="0027242A">
        <w:trPr>
          <w:trHeight w:val="600"/>
        </w:trPr>
        <w:tc>
          <w:tcPr>
            <w:tcW w:w="393" w:type="pct"/>
            <w:vMerge/>
            <w:shd w:val="clear" w:color="auto" w:fill="auto"/>
            <w:vAlign w:val="center"/>
            <w:hideMark/>
          </w:tcPr>
          <w:p w14:paraId="0B053916"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626BACAC"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57CC3EB7"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518ED276" w14:textId="77777777" w:rsidR="00297CC6" w:rsidRPr="00B952E1" w:rsidRDefault="00297CC6" w:rsidP="0027242A">
            <w:pPr>
              <w:jc w:val="center"/>
              <w:rPr>
                <w:rFonts w:eastAsia="Calibri"/>
                <w:sz w:val="18"/>
                <w:szCs w:val="18"/>
              </w:rPr>
            </w:pPr>
          </w:p>
        </w:tc>
        <w:tc>
          <w:tcPr>
            <w:tcW w:w="267" w:type="pct"/>
            <w:shd w:val="clear" w:color="auto" w:fill="auto"/>
            <w:noWrap/>
            <w:vAlign w:val="center"/>
            <w:hideMark/>
          </w:tcPr>
          <w:p w14:paraId="6F2CECDB" w14:textId="77777777" w:rsidR="00297CC6" w:rsidRPr="00B952E1" w:rsidRDefault="00297CC6" w:rsidP="0027242A">
            <w:pPr>
              <w:jc w:val="center"/>
              <w:rPr>
                <w:rFonts w:eastAsia="Calibri"/>
                <w:sz w:val="18"/>
                <w:szCs w:val="18"/>
              </w:rPr>
            </w:pPr>
            <w:r w:rsidRPr="00B952E1">
              <w:rPr>
                <w:rFonts w:eastAsia="Calibri"/>
                <w:sz w:val="18"/>
                <w:szCs w:val="18"/>
              </w:rPr>
              <w:t>2DE1</w:t>
            </w:r>
          </w:p>
        </w:tc>
        <w:tc>
          <w:tcPr>
            <w:tcW w:w="702" w:type="pct"/>
            <w:shd w:val="clear" w:color="auto" w:fill="auto"/>
            <w:vAlign w:val="center"/>
            <w:hideMark/>
          </w:tcPr>
          <w:p w14:paraId="29876E4B" w14:textId="77777777" w:rsidR="00297CC6" w:rsidRPr="00B952E1" w:rsidRDefault="00297CC6" w:rsidP="0027242A">
            <w:pPr>
              <w:rPr>
                <w:rFonts w:eastAsia="Calibri"/>
                <w:sz w:val="18"/>
                <w:szCs w:val="18"/>
              </w:rPr>
            </w:pPr>
            <w:r w:rsidRPr="00B952E1">
              <w:rPr>
                <w:rFonts w:eastAsia="Calibri"/>
                <w:sz w:val="18"/>
                <w:szCs w:val="18"/>
              </w:rPr>
              <w:t>c. 25 Pi. n (Pi) 50 Ci (MI, Vi.t, Fr) 25 Lc (Co, Sa, Pd), pe soluri luto-argiloase la argiloase, și pe soluri cu 25-50% schelet</w:t>
            </w:r>
          </w:p>
        </w:tc>
        <w:tc>
          <w:tcPr>
            <w:tcW w:w="535" w:type="pct"/>
            <w:shd w:val="clear" w:color="auto" w:fill="auto"/>
            <w:vAlign w:val="center"/>
            <w:hideMark/>
          </w:tcPr>
          <w:p w14:paraId="4B9EF9E7" w14:textId="77777777" w:rsidR="00297CC6" w:rsidRPr="00B952E1" w:rsidRDefault="00297CC6" w:rsidP="0027242A">
            <w:pPr>
              <w:jc w:val="center"/>
              <w:rPr>
                <w:rFonts w:eastAsia="Calibri"/>
                <w:sz w:val="18"/>
                <w:szCs w:val="18"/>
              </w:rPr>
            </w:pPr>
            <w:r w:rsidRPr="00B952E1">
              <w:rPr>
                <w:rFonts w:eastAsia="Calibri"/>
                <w:sz w:val="18"/>
                <w:szCs w:val="18"/>
              </w:rPr>
              <w:t>R1 = specie de amestec, R2 = pin + arbust.</w:t>
            </w:r>
          </w:p>
        </w:tc>
        <w:tc>
          <w:tcPr>
            <w:tcW w:w="467" w:type="pct"/>
            <w:vMerge/>
            <w:shd w:val="clear" w:color="auto" w:fill="auto"/>
            <w:vAlign w:val="center"/>
            <w:hideMark/>
          </w:tcPr>
          <w:p w14:paraId="2CE5F7C6" w14:textId="77777777" w:rsidR="00297CC6" w:rsidRPr="00B952E1" w:rsidRDefault="00297CC6" w:rsidP="0027242A">
            <w:pPr>
              <w:jc w:val="center"/>
              <w:rPr>
                <w:rFonts w:eastAsia="Calibri"/>
                <w:sz w:val="18"/>
                <w:szCs w:val="18"/>
              </w:rPr>
            </w:pPr>
          </w:p>
        </w:tc>
        <w:tc>
          <w:tcPr>
            <w:tcW w:w="234" w:type="pct"/>
            <w:shd w:val="clear" w:color="auto" w:fill="auto"/>
            <w:noWrap/>
            <w:vAlign w:val="center"/>
            <w:hideMark/>
          </w:tcPr>
          <w:p w14:paraId="0D5F2D24" w14:textId="77777777" w:rsidR="00297CC6" w:rsidRPr="00B952E1" w:rsidRDefault="00297CC6" w:rsidP="0027242A">
            <w:pPr>
              <w:jc w:val="center"/>
              <w:rPr>
                <w:rFonts w:eastAsia="Calibri"/>
                <w:sz w:val="18"/>
                <w:szCs w:val="18"/>
              </w:rPr>
            </w:pPr>
            <w:r w:rsidRPr="00B952E1">
              <w:rPr>
                <w:rFonts w:eastAsia="Calibri"/>
                <w:sz w:val="18"/>
                <w:szCs w:val="18"/>
              </w:rPr>
              <w:t>5 000/ha</w:t>
            </w:r>
          </w:p>
        </w:tc>
        <w:tc>
          <w:tcPr>
            <w:tcW w:w="267" w:type="pct"/>
            <w:shd w:val="clear" w:color="auto" w:fill="auto"/>
            <w:vAlign w:val="center"/>
            <w:hideMark/>
          </w:tcPr>
          <w:p w14:paraId="17537920" w14:textId="77777777" w:rsidR="00297CC6" w:rsidRPr="00B952E1" w:rsidRDefault="00297CC6" w:rsidP="0027242A">
            <w:pPr>
              <w:jc w:val="center"/>
              <w:rPr>
                <w:rFonts w:eastAsia="Calibri"/>
                <w:sz w:val="18"/>
                <w:szCs w:val="18"/>
              </w:rPr>
            </w:pPr>
            <w:r w:rsidRPr="00B952E1">
              <w:rPr>
                <w:rFonts w:eastAsia="Calibri"/>
                <w:sz w:val="18"/>
                <w:szCs w:val="18"/>
              </w:rPr>
              <w:t>b. 30% (20% + 10%)</w:t>
            </w:r>
          </w:p>
        </w:tc>
        <w:tc>
          <w:tcPr>
            <w:tcW w:w="466" w:type="pct"/>
            <w:shd w:val="clear" w:color="auto" w:fill="auto"/>
            <w:vAlign w:val="center"/>
            <w:hideMark/>
          </w:tcPr>
          <w:p w14:paraId="785A7931" w14:textId="77777777" w:rsidR="00297CC6" w:rsidRPr="00B952E1" w:rsidRDefault="00297CC6" w:rsidP="0027242A">
            <w:pPr>
              <w:jc w:val="center"/>
              <w:rPr>
                <w:rFonts w:eastAsia="Calibri"/>
                <w:sz w:val="18"/>
                <w:szCs w:val="18"/>
              </w:rPr>
            </w:pPr>
            <w:r w:rsidRPr="00B952E1">
              <w:rPr>
                <w:rFonts w:eastAsia="Calibri"/>
                <w:sz w:val="18"/>
                <w:szCs w:val="18"/>
              </w:rPr>
              <w:t>Revizuiri: anul I+II+III 1+1+1; Prașile anii I-IV 2+2+1+1 Descopleșiri: anii III-V 1+1+1;</w:t>
            </w:r>
          </w:p>
        </w:tc>
      </w:tr>
      <w:tr w:rsidR="0027242A" w:rsidRPr="00B952E1" w14:paraId="4CA69E74" w14:textId="77777777" w:rsidTr="0027242A">
        <w:trPr>
          <w:trHeight w:val="915"/>
        </w:trPr>
        <w:tc>
          <w:tcPr>
            <w:tcW w:w="393" w:type="pct"/>
            <w:vMerge w:val="restart"/>
            <w:shd w:val="clear" w:color="auto" w:fill="auto"/>
            <w:vAlign w:val="center"/>
            <w:hideMark/>
          </w:tcPr>
          <w:p w14:paraId="08AB0802" w14:textId="77777777" w:rsidR="00297CC6" w:rsidRPr="00B952E1" w:rsidRDefault="00297CC6" w:rsidP="0027242A">
            <w:pPr>
              <w:jc w:val="center"/>
              <w:rPr>
                <w:rFonts w:eastAsia="Calibri"/>
                <w:sz w:val="18"/>
                <w:szCs w:val="18"/>
              </w:rPr>
            </w:pPr>
            <w:r w:rsidRPr="00B952E1">
              <w:rPr>
                <w:rFonts w:eastAsia="Calibri"/>
                <w:sz w:val="18"/>
                <w:szCs w:val="18"/>
              </w:rPr>
              <w:t>etajele CF ; FD1 ; FD2 și etajul FD3</w:t>
            </w:r>
          </w:p>
        </w:tc>
        <w:tc>
          <w:tcPr>
            <w:tcW w:w="234" w:type="pct"/>
            <w:vMerge w:val="restart"/>
            <w:shd w:val="clear" w:color="auto" w:fill="auto"/>
            <w:noWrap/>
            <w:vAlign w:val="center"/>
            <w:hideMark/>
          </w:tcPr>
          <w:p w14:paraId="245EDDA4" w14:textId="77777777" w:rsidR="00297CC6" w:rsidRPr="00B952E1" w:rsidRDefault="00297CC6" w:rsidP="0027242A">
            <w:pPr>
              <w:jc w:val="center"/>
              <w:rPr>
                <w:rFonts w:eastAsia="Calibri"/>
                <w:sz w:val="18"/>
                <w:szCs w:val="18"/>
              </w:rPr>
            </w:pPr>
            <w:r w:rsidRPr="00B952E1">
              <w:rPr>
                <w:rFonts w:eastAsia="Calibri"/>
                <w:sz w:val="18"/>
                <w:szCs w:val="18"/>
              </w:rPr>
              <w:t>10</w:t>
            </w:r>
          </w:p>
        </w:tc>
        <w:tc>
          <w:tcPr>
            <w:tcW w:w="901" w:type="pct"/>
            <w:vMerge w:val="restart"/>
            <w:shd w:val="clear" w:color="auto" w:fill="auto"/>
            <w:vAlign w:val="center"/>
            <w:hideMark/>
          </w:tcPr>
          <w:p w14:paraId="666996CC" w14:textId="77777777" w:rsidR="00297CC6" w:rsidRPr="00B952E1" w:rsidRDefault="00297CC6" w:rsidP="0027242A">
            <w:pPr>
              <w:jc w:val="center"/>
              <w:rPr>
                <w:rFonts w:eastAsia="Calibri"/>
                <w:sz w:val="18"/>
                <w:szCs w:val="18"/>
              </w:rPr>
            </w:pPr>
            <w:r w:rsidRPr="00B952E1">
              <w:rPr>
                <w:rFonts w:eastAsia="Calibri"/>
                <w:sz w:val="18"/>
                <w:szCs w:val="18"/>
              </w:rPr>
              <w:t xml:space="preserve">Terenuri cu eroziune foarte puternică şi excesivă (e3...e4), cu </w:t>
            </w:r>
            <w:r w:rsidR="00C54CBA" w:rsidRPr="00B952E1">
              <w:rPr>
                <w:rFonts w:eastAsia="Calibri"/>
                <w:sz w:val="18"/>
                <w:szCs w:val="18"/>
              </w:rPr>
              <w:t xml:space="preserve">cu </w:t>
            </w:r>
            <w:r w:rsidR="00C54CBA" w:rsidRPr="00B952E1">
              <w:rPr>
                <w:rFonts w:eastAsia="Calibri"/>
                <w:sz w:val="18"/>
                <w:szCs w:val="18"/>
                <w:lang w:val="ro-RO"/>
              </w:rPr>
              <w:t>erodosoluri cambice, argice, spodice</w:t>
            </w:r>
            <w:r w:rsidRPr="00B952E1">
              <w:rPr>
                <w:rFonts w:eastAsia="Calibri"/>
                <w:sz w:val="18"/>
                <w:szCs w:val="18"/>
              </w:rPr>
              <w:t xml:space="preserve"> sau tipice sau regosoluri slab la moderat dezvoltate, având grosimea de 21...50 cm, rareori pâna la 75 cm, nisipo-lutoase la lutoase, fără schelet sau cu schelet puţin (pâna la 25%), rar cu schelet mult (26...50%), formate pe loess, luturi, nisipuri, pietrişuri cu nisip, complexe de gresii şi marne sau pe roci dure, fără aflorimente la suprafaţă</w:t>
            </w:r>
          </w:p>
        </w:tc>
        <w:tc>
          <w:tcPr>
            <w:tcW w:w="534" w:type="pct"/>
            <w:vMerge w:val="restart"/>
            <w:shd w:val="clear" w:color="auto" w:fill="auto"/>
            <w:vAlign w:val="center"/>
            <w:hideMark/>
          </w:tcPr>
          <w:p w14:paraId="7BCAEF1D" w14:textId="77777777" w:rsidR="00297CC6" w:rsidRPr="00B952E1" w:rsidRDefault="00297CC6" w:rsidP="0027242A">
            <w:pPr>
              <w:jc w:val="center"/>
              <w:rPr>
                <w:rFonts w:eastAsia="Calibri"/>
                <w:sz w:val="18"/>
                <w:szCs w:val="18"/>
              </w:rPr>
            </w:pPr>
            <w:r w:rsidRPr="00B952E1">
              <w:rPr>
                <w:rFonts w:eastAsia="Calibri"/>
                <w:sz w:val="18"/>
                <w:szCs w:val="18"/>
              </w:rPr>
              <w:t>E D 6 A</w:t>
            </w:r>
          </w:p>
        </w:tc>
        <w:tc>
          <w:tcPr>
            <w:tcW w:w="267" w:type="pct"/>
            <w:shd w:val="clear" w:color="auto" w:fill="auto"/>
            <w:noWrap/>
            <w:vAlign w:val="center"/>
            <w:hideMark/>
          </w:tcPr>
          <w:p w14:paraId="33443807" w14:textId="77777777" w:rsidR="00297CC6" w:rsidRPr="00B952E1" w:rsidRDefault="00297CC6" w:rsidP="0027242A">
            <w:pPr>
              <w:jc w:val="center"/>
              <w:rPr>
                <w:rFonts w:eastAsia="Calibri"/>
                <w:sz w:val="18"/>
                <w:szCs w:val="18"/>
              </w:rPr>
            </w:pPr>
            <w:r w:rsidRPr="00B952E1">
              <w:rPr>
                <w:rFonts w:eastAsia="Calibri"/>
                <w:sz w:val="18"/>
                <w:szCs w:val="18"/>
              </w:rPr>
              <w:t>6DE3</w:t>
            </w:r>
          </w:p>
        </w:tc>
        <w:tc>
          <w:tcPr>
            <w:tcW w:w="702" w:type="pct"/>
            <w:shd w:val="clear" w:color="auto" w:fill="auto"/>
            <w:vAlign w:val="center"/>
            <w:hideMark/>
          </w:tcPr>
          <w:p w14:paraId="5B262E32" w14:textId="77777777" w:rsidR="00297CC6" w:rsidRPr="00B952E1" w:rsidRDefault="00297CC6" w:rsidP="0027242A">
            <w:pPr>
              <w:rPr>
                <w:rFonts w:eastAsia="Calibri"/>
                <w:sz w:val="18"/>
                <w:szCs w:val="18"/>
              </w:rPr>
            </w:pPr>
            <w:r w:rsidRPr="00B952E1">
              <w:rPr>
                <w:rFonts w:eastAsia="Calibri"/>
                <w:sz w:val="18"/>
                <w:szCs w:val="18"/>
              </w:rPr>
              <w:t>a. 75 Sc 12,5 Mj (Ci,Cn, M1) 12,5 Lc (Co, Sa), pe soluri fără schelet sau cu schelet puțin, slab carbonatate</w:t>
            </w:r>
          </w:p>
        </w:tc>
        <w:tc>
          <w:tcPr>
            <w:tcW w:w="535" w:type="pct"/>
            <w:shd w:val="clear" w:color="auto" w:fill="auto"/>
            <w:vAlign w:val="center"/>
            <w:hideMark/>
          </w:tcPr>
          <w:p w14:paraId="62C72335" w14:textId="77777777" w:rsidR="00297CC6" w:rsidRPr="00B952E1" w:rsidRDefault="00297CC6" w:rsidP="0027242A">
            <w:pPr>
              <w:jc w:val="center"/>
              <w:rPr>
                <w:rFonts w:eastAsia="Calibri"/>
                <w:sz w:val="18"/>
                <w:szCs w:val="18"/>
              </w:rPr>
            </w:pPr>
            <w:r w:rsidRPr="00B952E1">
              <w:rPr>
                <w:rFonts w:eastAsia="Calibri"/>
                <w:sz w:val="18"/>
                <w:szCs w:val="18"/>
              </w:rPr>
              <w:t>3 rânduri de Sc + 1 rând de specie de amestec + arbust</w:t>
            </w:r>
          </w:p>
        </w:tc>
        <w:tc>
          <w:tcPr>
            <w:tcW w:w="467" w:type="pct"/>
            <w:shd w:val="clear" w:color="auto" w:fill="auto"/>
            <w:vAlign w:val="center"/>
            <w:hideMark/>
          </w:tcPr>
          <w:p w14:paraId="0C9E8970" w14:textId="77777777" w:rsidR="00297CC6" w:rsidRPr="00B952E1" w:rsidRDefault="00297CC6" w:rsidP="0027242A">
            <w:pPr>
              <w:jc w:val="center"/>
              <w:rPr>
                <w:rFonts w:eastAsia="Calibri"/>
                <w:sz w:val="18"/>
                <w:szCs w:val="18"/>
              </w:rPr>
            </w:pPr>
            <w:r w:rsidRPr="00B952E1">
              <w:rPr>
                <w:rFonts w:eastAsia="Calibri"/>
                <w:sz w:val="18"/>
                <w:szCs w:val="18"/>
              </w:rPr>
              <w:t>a.  Tn 0,75/2 + Gr. o (pe terenuri cu erozoine stabilizată)</w:t>
            </w:r>
          </w:p>
        </w:tc>
        <w:tc>
          <w:tcPr>
            <w:tcW w:w="234" w:type="pct"/>
            <w:shd w:val="clear" w:color="auto" w:fill="auto"/>
            <w:noWrap/>
            <w:vAlign w:val="center"/>
            <w:hideMark/>
          </w:tcPr>
          <w:p w14:paraId="390B57B8" w14:textId="77777777" w:rsidR="00297CC6" w:rsidRPr="00B952E1" w:rsidRDefault="00297CC6" w:rsidP="0027242A">
            <w:pPr>
              <w:jc w:val="center"/>
              <w:rPr>
                <w:rFonts w:eastAsia="Calibri"/>
                <w:sz w:val="18"/>
                <w:szCs w:val="18"/>
              </w:rPr>
            </w:pPr>
            <w:r w:rsidRPr="00B952E1">
              <w:rPr>
                <w:rFonts w:eastAsia="Calibri"/>
                <w:sz w:val="18"/>
                <w:szCs w:val="18"/>
              </w:rPr>
              <w:t>5000/ha</w:t>
            </w:r>
          </w:p>
        </w:tc>
        <w:tc>
          <w:tcPr>
            <w:tcW w:w="267" w:type="pct"/>
            <w:shd w:val="clear" w:color="auto" w:fill="auto"/>
            <w:noWrap/>
            <w:vAlign w:val="center"/>
            <w:hideMark/>
          </w:tcPr>
          <w:p w14:paraId="0330F302" w14:textId="77777777" w:rsidR="00297CC6" w:rsidRPr="00B952E1" w:rsidRDefault="00297CC6" w:rsidP="0027242A">
            <w:pPr>
              <w:jc w:val="center"/>
              <w:rPr>
                <w:rFonts w:eastAsia="Calibri"/>
                <w:sz w:val="18"/>
                <w:szCs w:val="18"/>
              </w:rPr>
            </w:pPr>
            <w:r w:rsidRPr="00B952E1">
              <w:rPr>
                <w:rFonts w:eastAsia="Calibri"/>
                <w:sz w:val="18"/>
                <w:szCs w:val="18"/>
              </w:rPr>
              <w:t>a.  30% (20% + 10%)</w:t>
            </w:r>
          </w:p>
        </w:tc>
        <w:tc>
          <w:tcPr>
            <w:tcW w:w="466" w:type="pct"/>
            <w:shd w:val="clear" w:color="auto" w:fill="auto"/>
            <w:vAlign w:val="center"/>
            <w:hideMark/>
          </w:tcPr>
          <w:p w14:paraId="07E739F2" w14:textId="77777777" w:rsidR="00297CC6" w:rsidRPr="00B952E1" w:rsidRDefault="00297CC6" w:rsidP="0027242A">
            <w:pPr>
              <w:jc w:val="center"/>
              <w:rPr>
                <w:rFonts w:eastAsia="Calibri"/>
                <w:sz w:val="18"/>
                <w:szCs w:val="18"/>
              </w:rPr>
            </w:pPr>
            <w:r w:rsidRPr="00B952E1">
              <w:rPr>
                <w:rFonts w:eastAsia="Calibri"/>
                <w:sz w:val="18"/>
                <w:szCs w:val="18"/>
              </w:rPr>
              <w:t>Revizuiri: anul I 1; Prașile anii I-IV 1+2+1+1</w:t>
            </w:r>
          </w:p>
        </w:tc>
      </w:tr>
      <w:tr w:rsidR="0027242A" w:rsidRPr="00B952E1" w14:paraId="747FE752" w14:textId="77777777" w:rsidTr="00136988">
        <w:trPr>
          <w:trHeight w:val="1432"/>
        </w:trPr>
        <w:tc>
          <w:tcPr>
            <w:tcW w:w="393" w:type="pct"/>
            <w:vMerge/>
            <w:shd w:val="clear" w:color="auto" w:fill="auto"/>
            <w:vAlign w:val="center"/>
            <w:hideMark/>
          </w:tcPr>
          <w:p w14:paraId="2F19B90D"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08DCE804"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1DBD8F16"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0C270A39" w14:textId="77777777" w:rsidR="00297CC6" w:rsidRPr="00B952E1" w:rsidRDefault="00297CC6" w:rsidP="0027242A">
            <w:pPr>
              <w:jc w:val="center"/>
              <w:rPr>
                <w:rFonts w:eastAsia="Calibri"/>
                <w:sz w:val="18"/>
                <w:szCs w:val="18"/>
              </w:rPr>
            </w:pPr>
          </w:p>
        </w:tc>
        <w:tc>
          <w:tcPr>
            <w:tcW w:w="267" w:type="pct"/>
            <w:shd w:val="clear" w:color="auto" w:fill="auto"/>
            <w:noWrap/>
            <w:vAlign w:val="center"/>
            <w:hideMark/>
          </w:tcPr>
          <w:p w14:paraId="50BFEE45" w14:textId="77777777" w:rsidR="00297CC6" w:rsidRPr="00B952E1" w:rsidRDefault="00297CC6" w:rsidP="0027242A">
            <w:pPr>
              <w:jc w:val="center"/>
              <w:rPr>
                <w:rFonts w:eastAsia="Calibri"/>
                <w:sz w:val="18"/>
                <w:szCs w:val="18"/>
              </w:rPr>
            </w:pPr>
            <w:r w:rsidRPr="00B952E1">
              <w:rPr>
                <w:rFonts w:eastAsia="Calibri"/>
                <w:sz w:val="18"/>
                <w:szCs w:val="18"/>
              </w:rPr>
              <w:t>2DE2</w:t>
            </w:r>
          </w:p>
        </w:tc>
        <w:tc>
          <w:tcPr>
            <w:tcW w:w="702" w:type="pct"/>
            <w:shd w:val="clear" w:color="auto" w:fill="auto"/>
            <w:vAlign w:val="center"/>
            <w:hideMark/>
          </w:tcPr>
          <w:p w14:paraId="6E24A46E" w14:textId="77777777" w:rsidR="00297CC6" w:rsidRPr="00B952E1" w:rsidRDefault="00297CC6" w:rsidP="0027242A">
            <w:pPr>
              <w:rPr>
                <w:rFonts w:eastAsia="Calibri"/>
                <w:sz w:val="18"/>
                <w:szCs w:val="18"/>
              </w:rPr>
            </w:pPr>
            <w:r w:rsidRPr="00B952E1">
              <w:rPr>
                <w:rFonts w:eastAsia="Calibri"/>
                <w:sz w:val="18"/>
                <w:szCs w:val="18"/>
              </w:rPr>
              <w:t>b.  50 Pi (Pi.n) 25Ci (Fr,Ju) 25Ct (Pd,Co,Lc), pe soluri cu schelet mult</w:t>
            </w:r>
          </w:p>
        </w:tc>
        <w:tc>
          <w:tcPr>
            <w:tcW w:w="535" w:type="pct"/>
            <w:shd w:val="clear" w:color="auto" w:fill="auto"/>
            <w:vAlign w:val="center"/>
            <w:hideMark/>
          </w:tcPr>
          <w:p w14:paraId="0EC50839" w14:textId="77777777" w:rsidR="00297CC6" w:rsidRPr="00B952E1" w:rsidRDefault="00297CC6" w:rsidP="0027242A">
            <w:pPr>
              <w:jc w:val="center"/>
              <w:rPr>
                <w:rFonts w:eastAsia="Calibri"/>
                <w:sz w:val="18"/>
                <w:szCs w:val="18"/>
              </w:rPr>
            </w:pPr>
            <w:r w:rsidRPr="00B952E1">
              <w:rPr>
                <w:rFonts w:eastAsia="Calibri"/>
                <w:sz w:val="18"/>
                <w:szCs w:val="18"/>
              </w:rPr>
              <w:t>rândul 1 = pin ; rândul 2 = specie de amestec + arbust.</w:t>
            </w:r>
          </w:p>
        </w:tc>
        <w:tc>
          <w:tcPr>
            <w:tcW w:w="467" w:type="pct"/>
            <w:shd w:val="clear" w:color="auto" w:fill="auto"/>
            <w:vAlign w:val="center"/>
            <w:hideMark/>
          </w:tcPr>
          <w:p w14:paraId="37D93AB7" w14:textId="77777777" w:rsidR="00297CC6" w:rsidRPr="00B952E1" w:rsidRDefault="00297CC6" w:rsidP="0027242A">
            <w:pPr>
              <w:jc w:val="center"/>
              <w:rPr>
                <w:rFonts w:eastAsia="Calibri"/>
                <w:sz w:val="18"/>
                <w:szCs w:val="18"/>
              </w:rPr>
            </w:pPr>
            <w:r w:rsidRPr="00B952E1">
              <w:rPr>
                <w:rFonts w:eastAsia="Calibri"/>
                <w:sz w:val="18"/>
                <w:szCs w:val="18"/>
              </w:rPr>
              <w:t>b.  Tg(Ta) 0,75/2 + Gr. o (pe terenuri cu eroziune activă și pante peste 25 grade)</w:t>
            </w:r>
          </w:p>
        </w:tc>
        <w:tc>
          <w:tcPr>
            <w:tcW w:w="234" w:type="pct"/>
            <w:shd w:val="clear" w:color="auto" w:fill="auto"/>
            <w:noWrap/>
            <w:vAlign w:val="center"/>
            <w:hideMark/>
          </w:tcPr>
          <w:p w14:paraId="23AE4750" w14:textId="77777777" w:rsidR="00297CC6" w:rsidRPr="00B952E1" w:rsidRDefault="00297CC6" w:rsidP="0027242A">
            <w:pPr>
              <w:jc w:val="center"/>
              <w:rPr>
                <w:rFonts w:eastAsia="Calibri"/>
                <w:sz w:val="18"/>
                <w:szCs w:val="18"/>
              </w:rPr>
            </w:pPr>
            <w:r w:rsidRPr="00B952E1">
              <w:rPr>
                <w:rFonts w:eastAsia="Calibri"/>
                <w:sz w:val="18"/>
                <w:szCs w:val="18"/>
              </w:rPr>
              <w:t>5000/ha</w:t>
            </w:r>
          </w:p>
        </w:tc>
        <w:tc>
          <w:tcPr>
            <w:tcW w:w="267" w:type="pct"/>
            <w:shd w:val="clear" w:color="auto" w:fill="auto"/>
            <w:noWrap/>
            <w:vAlign w:val="center"/>
            <w:hideMark/>
          </w:tcPr>
          <w:p w14:paraId="6FF290D1" w14:textId="77777777" w:rsidR="00297CC6" w:rsidRPr="00B952E1" w:rsidRDefault="00297CC6" w:rsidP="0027242A">
            <w:pPr>
              <w:jc w:val="center"/>
              <w:rPr>
                <w:rFonts w:eastAsia="Calibri"/>
                <w:sz w:val="18"/>
                <w:szCs w:val="18"/>
              </w:rPr>
            </w:pPr>
            <w:r w:rsidRPr="00B952E1">
              <w:rPr>
                <w:rFonts w:eastAsia="Calibri"/>
                <w:sz w:val="18"/>
                <w:szCs w:val="18"/>
              </w:rPr>
              <w:t>b.  40% (25% + 15%)</w:t>
            </w:r>
          </w:p>
        </w:tc>
        <w:tc>
          <w:tcPr>
            <w:tcW w:w="466" w:type="pct"/>
            <w:shd w:val="clear" w:color="auto" w:fill="auto"/>
            <w:vAlign w:val="center"/>
            <w:hideMark/>
          </w:tcPr>
          <w:p w14:paraId="47AA8A13" w14:textId="77777777" w:rsidR="00297CC6" w:rsidRPr="00B952E1" w:rsidRDefault="00297CC6" w:rsidP="0027242A">
            <w:pPr>
              <w:jc w:val="center"/>
              <w:rPr>
                <w:rFonts w:eastAsia="Calibri"/>
                <w:sz w:val="18"/>
                <w:szCs w:val="18"/>
              </w:rPr>
            </w:pPr>
            <w:r w:rsidRPr="00B952E1">
              <w:rPr>
                <w:rFonts w:eastAsia="Calibri"/>
                <w:sz w:val="18"/>
                <w:szCs w:val="18"/>
              </w:rPr>
              <w:t>Revizuiri: anul I+II 1+1; Prașile anii I-IV 1+2+1+1 Descopleșiri: anii IV-V 1+1</w:t>
            </w:r>
          </w:p>
        </w:tc>
      </w:tr>
      <w:tr w:rsidR="0027242A" w:rsidRPr="00B952E1" w14:paraId="627F3824" w14:textId="77777777" w:rsidTr="0027242A">
        <w:trPr>
          <w:trHeight w:val="1050"/>
        </w:trPr>
        <w:tc>
          <w:tcPr>
            <w:tcW w:w="393" w:type="pct"/>
            <w:vMerge w:val="restart"/>
            <w:shd w:val="clear" w:color="auto" w:fill="auto"/>
            <w:vAlign w:val="center"/>
            <w:hideMark/>
          </w:tcPr>
          <w:p w14:paraId="69DA2E9F" w14:textId="77777777" w:rsidR="00297CC6" w:rsidRPr="00B952E1" w:rsidRDefault="00297CC6" w:rsidP="0027242A">
            <w:pPr>
              <w:jc w:val="center"/>
              <w:rPr>
                <w:rFonts w:eastAsia="Calibri"/>
                <w:sz w:val="18"/>
                <w:szCs w:val="18"/>
              </w:rPr>
            </w:pPr>
            <w:r w:rsidRPr="00B952E1">
              <w:rPr>
                <w:rFonts w:eastAsia="Calibri"/>
                <w:sz w:val="18"/>
                <w:szCs w:val="18"/>
              </w:rPr>
              <w:t>etajele CF ; FD1 ; FD2 și etajul FD3</w:t>
            </w:r>
          </w:p>
        </w:tc>
        <w:tc>
          <w:tcPr>
            <w:tcW w:w="234" w:type="pct"/>
            <w:vMerge w:val="restart"/>
            <w:shd w:val="clear" w:color="auto" w:fill="auto"/>
            <w:noWrap/>
            <w:vAlign w:val="center"/>
            <w:hideMark/>
          </w:tcPr>
          <w:p w14:paraId="723B7116" w14:textId="77777777" w:rsidR="00297CC6" w:rsidRPr="00B952E1" w:rsidRDefault="00297CC6" w:rsidP="0027242A">
            <w:pPr>
              <w:jc w:val="center"/>
              <w:rPr>
                <w:rFonts w:eastAsia="Calibri"/>
                <w:sz w:val="18"/>
                <w:szCs w:val="18"/>
              </w:rPr>
            </w:pPr>
            <w:r w:rsidRPr="00B952E1">
              <w:rPr>
                <w:rFonts w:eastAsia="Calibri"/>
                <w:sz w:val="18"/>
                <w:szCs w:val="18"/>
              </w:rPr>
              <w:t>11</w:t>
            </w:r>
          </w:p>
        </w:tc>
        <w:tc>
          <w:tcPr>
            <w:tcW w:w="901" w:type="pct"/>
            <w:vMerge w:val="restart"/>
            <w:shd w:val="clear" w:color="auto" w:fill="auto"/>
            <w:vAlign w:val="center"/>
            <w:hideMark/>
          </w:tcPr>
          <w:p w14:paraId="6D6E4556" w14:textId="77777777" w:rsidR="00297CC6" w:rsidRPr="00B952E1" w:rsidRDefault="00297CC6" w:rsidP="0027242A">
            <w:pPr>
              <w:jc w:val="center"/>
              <w:rPr>
                <w:rFonts w:eastAsia="Calibri"/>
                <w:sz w:val="18"/>
                <w:szCs w:val="18"/>
              </w:rPr>
            </w:pPr>
            <w:r w:rsidRPr="00B952E1">
              <w:rPr>
                <w:rFonts w:eastAsia="Calibri"/>
                <w:sz w:val="18"/>
                <w:szCs w:val="18"/>
              </w:rPr>
              <w:t xml:space="preserve">Terenuri cu eroziune foarte puternică şi excesivă (e3...e4), predominant cu </w:t>
            </w:r>
            <w:r w:rsidR="00C54CBA" w:rsidRPr="00B952E1">
              <w:rPr>
                <w:rFonts w:eastAsia="Calibri"/>
                <w:sz w:val="18"/>
                <w:szCs w:val="18"/>
              </w:rPr>
              <w:t>e</w:t>
            </w:r>
            <w:r w:rsidR="00C54CBA" w:rsidRPr="00B952E1">
              <w:rPr>
                <w:rFonts w:eastAsia="Calibri"/>
                <w:sz w:val="18"/>
                <w:szCs w:val="18"/>
                <w:lang w:val="ro-RO"/>
              </w:rPr>
              <w:t>rodosoluri pararendzinice şi tipice</w:t>
            </w:r>
            <w:r w:rsidRPr="00B952E1">
              <w:rPr>
                <w:rFonts w:eastAsia="Calibri"/>
                <w:sz w:val="18"/>
                <w:szCs w:val="18"/>
              </w:rPr>
              <w:t xml:space="preserve"> sau regosoluri slab la moderat dezvoltate, cu textura luto-argiloasă la argiloasă, fără schelet sau cu schelet puţin (0...25%), cu grosimea de 21...50 cm (uneori pâna la 75 cm), formate pe marne, argile sau complexe de marne, calcare şi gresii</w:t>
            </w:r>
          </w:p>
        </w:tc>
        <w:tc>
          <w:tcPr>
            <w:tcW w:w="534" w:type="pct"/>
            <w:vMerge w:val="restart"/>
            <w:shd w:val="clear" w:color="auto" w:fill="auto"/>
            <w:vAlign w:val="center"/>
            <w:hideMark/>
          </w:tcPr>
          <w:p w14:paraId="3A66E742" w14:textId="77777777" w:rsidR="00297CC6" w:rsidRPr="00B952E1" w:rsidRDefault="00297CC6" w:rsidP="0027242A">
            <w:pPr>
              <w:jc w:val="center"/>
              <w:rPr>
                <w:rFonts w:eastAsia="Calibri"/>
                <w:sz w:val="18"/>
                <w:szCs w:val="18"/>
              </w:rPr>
            </w:pPr>
            <w:r w:rsidRPr="00B952E1">
              <w:rPr>
                <w:rFonts w:eastAsia="Calibri"/>
                <w:sz w:val="18"/>
                <w:szCs w:val="18"/>
              </w:rPr>
              <w:t>E D 6 G</w:t>
            </w:r>
          </w:p>
        </w:tc>
        <w:tc>
          <w:tcPr>
            <w:tcW w:w="267" w:type="pct"/>
            <w:shd w:val="clear" w:color="auto" w:fill="auto"/>
            <w:noWrap/>
            <w:vAlign w:val="center"/>
            <w:hideMark/>
          </w:tcPr>
          <w:p w14:paraId="18C2A1ED" w14:textId="77777777" w:rsidR="00297CC6" w:rsidRPr="00B952E1" w:rsidRDefault="00297CC6" w:rsidP="0027242A">
            <w:pPr>
              <w:jc w:val="center"/>
              <w:rPr>
                <w:rFonts w:eastAsia="Calibri"/>
                <w:sz w:val="18"/>
                <w:szCs w:val="18"/>
              </w:rPr>
            </w:pPr>
            <w:r w:rsidRPr="00B952E1">
              <w:rPr>
                <w:rFonts w:eastAsia="Calibri"/>
                <w:sz w:val="18"/>
                <w:szCs w:val="18"/>
              </w:rPr>
              <w:t>2DE4</w:t>
            </w:r>
          </w:p>
        </w:tc>
        <w:tc>
          <w:tcPr>
            <w:tcW w:w="702" w:type="pct"/>
            <w:shd w:val="clear" w:color="auto" w:fill="auto"/>
            <w:noWrap/>
            <w:vAlign w:val="center"/>
            <w:hideMark/>
          </w:tcPr>
          <w:p w14:paraId="7DCAB77E" w14:textId="77777777" w:rsidR="00297CC6" w:rsidRPr="00B952E1" w:rsidRDefault="00297CC6" w:rsidP="0027242A">
            <w:pPr>
              <w:rPr>
                <w:rFonts w:eastAsia="Calibri"/>
                <w:sz w:val="18"/>
                <w:szCs w:val="18"/>
              </w:rPr>
            </w:pPr>
            <w:r w:rsidRPr="00B952E1">
              <w:rPr>
                <w:rFonts w:eastAsia="Calibri"/>
                <w:sz w:val="18"/>
                <w:szCs w:val="18"/>
              </w:rPr>
              <w:t>a.  50 Pi.n 25 Mj (Vi.t) 25 Lc (Sp; Pd)</w:t>
            </w:r>
          </w:p>
        </w:tc>
        <w:tc>
          <w:tcPr>
            <w:tcW w:w="535" w:type="pct"/>
            <w:shd w:val="clear" w:color="auto" w:fill="auto"/>
            <w:vAlign w:val="center"/>
            <w:hideMark/>
          </w:tcPr>
          <w:p w14:paraId="64EE5807" w14:textId="77777777" w:rsidR="00297CC6" w:rsidRPr="00B952E1" w:rsidRDefault="00297CC6" w:rsidP="0027242A">
            <w:pPr>
              <w:jc w:val="center"/>
              <w:rPr>
                <w:rFonts w:eastAsia="Calibri"/>
                <w:sz w:val="18"/>
                <w:szCs w:val="18"/>
              </w:rPr>
            </w:pPr>
            <w:r w:rsidRPr="00B952E1">
              <w:rPr>
                <w:rFonts w:eastAsia="Calibri"/>
                <w:sz w:val="18"/>
                <w:szCs w:val="18"/>
              </w:rPr>
              <w:t>rândul 1 = Pi.n; rândul 2 = specie de amestec + arbust</w:t>
            </w:r>
          </w:p>
        </w:tc>
        <w:tc>
          <w:tcPr>
            <w:tcW w:w="467" w:type="pct"/>
            <w:shd w:val="clear" w:color="auto" w:fill="auto"/>
            <w:vAlign w:val="center"/>
            <w:hideMark/>
          </w:tcPr>
          <w:p w14:paraId="26B3FD1B" w14:textId="77777777" w:rsidR="00297CC6" w:rsidRPr="00B952E1" w:rsidRDefault="00297CC6" w:rsidP="0027242A">
            <w:pPr>
              <w:jc w:val="center"/>
              <w:rPr>
                <w:rFonts w:eastAsia="Calibri"/>
                <w:sz w:val="18"/>
                <w:szCs w:val="18"/>
              </w:rPr>
            </w:pPr>
            <w:r w:rsidRPr="00B952E1">
              <w:rPr>
                <w:rFonts w:eastAsia="Calibri"/>
                <w:sz w:val="18"/>
                <w:szCs w:val="18"/>
              </w:rPr>
              <w:t>a.  Tn 0,75/2 + Gr. O (pe terenuri stabile) la compoziția ”a”</w:t>
            </w:r>
          </w:p>
        </w:tc>
        <w:tc>
          <w:tcPr>
            <w:tcW w:w="234" w:type="pct"/>
            <w:shd w:val="clear" w:color="auto" w:fill="auto"/>
            <w:noWrap/>
            <w:vAlign w:val="center"/>
            <w:hideMark/>
          </w:tcPr>
          <w:p w14:paraId="6201B23F" w14:textId="77777777" w:rsidR="00297CC6" w:rsidRPr="00B952E1" w:rsidRDefault="00297CC6" w:rsidP="0027242A">
            <w:pPr>
              <w:jc w:val="center"/>
              <w:rPr>
                <w:rFonts w:eastAsia="Calibri"/>
                <w:sz w:val="18"/>
                <w:szCs w:val="18"/>
              </w:rPr>
            </w:pPr>
            <w:r w:rsidRPr="00B952E1">
              <w:rPr>
                <w:rFonts w:eastAsia="Calibri"/>
                <w:sz w:val="18"/>
                <w:szCs w:val="18"/>
              </w:rPr>
              <w:t>a. 5 000/ha</w:t>
            </w:r>
          </w:p>
        </w:tc>
        <w:tc>
          <w:tcPr>
            <w:tcW w:w="267" w:type="pct"/>
            <w:shd w:val="clear" w:color="auto" w:fill="auto"/>
            <w:vAlign w:val="center"/>
            <w:hideMark/>
          </w:tcPr>
          <w:p w14:paraId="762018FD" w14:textId="77777777" w:rsidR="00297CC6" w:rsidRPr="00B952E1" w:rsidRDefault="00297CC6" w:rsidP="0027242A">
            <w:pPr>
              <w:jc w:val="center"/>
              <w:rPr>
                <w:rFonts w:eastAsia="Calibri"/>
                <w:sz w:val="18"/>
                <w:szCs w:val="18"/>
              </w:rPr>
            </w:pPr>
            <w:r w:rsidRPr="00B952E1">
              <w:rPr>
                <w:rFonts w:eastAsia="Calibri"/>
                <w:sz w:val="18"/>
                <w:szCs w:val="18"/>
              </w:rPr>
              <w:t>a.  20% la pin, cu puieți crescuți în pungi</w:t>
            </w:r>
          </w:p>
        </w:tc>
        <w:tc>
          <w:tcPr>
            <w:tcW w:w="466" w:type="pct"/>
            <w:shd w:val="clear" w:color="auto" w:fill="auto"/>
            <w:vAlign w:val="center"/>
            <w:hideMark/>
          </w:tcPr>
          <w:p w14:paraId="486B96A6" w14:textId="77777777" w:rsidR="00297CC6" w:rsidRPr="00B952E1" w:rsidRDefault="00297CC6" w:rsidP="0027242A">
            <w:pPr>
              <w:jc w:val="center"/>
              <w:rPr>
                <w:rFonts w:eastAsia="Calibri"/>
                <w:sz w:val="18"/>
                <w:szCs w:val="18"/>
              </w:rPr>
            </w:pPr>
            <w:r w:rsidRPr="00B952E1">
              <w:rPr>
                <w:rFonts w:eastAsia="Calibri"/>
                <w:sz w:val="18"/>
                <w:szCs w:val="18"/>
              </w:rPr>
              <w:t>Revizuiri: 7 în 5 ani 2+2+1+1+1; Prașile 3 în 2 ani , anii 6 și 7: 1+2</w:t>
            </w:r>
          </w:p>
        </w:tc>
      </w:tr>
      <w:tr w:rsidR="0027242A" w:rsidRPr="00B952E1" w14:paraId="1DA4272D" w14:textId="77777777" w:rsidTr="0027242A">
        <w:trPr>
          <w:trHeight w:val="1365"/>
        </w:trPr>
        <w:tc>
          <w:tcPr>
            <w:tcW w:w="393" w:type="pct"/>
            <w:vMerge/>
            <w:shd w:val="clear" w:color="auto" w:fill="auto"/>
            <w:vAlign w:val="center"/>
            <w:hideMark/>
          </w:tcPr>
          <w:p w14:paraId="4599B51D"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34C5F2ED"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29053C53"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48E807E8" w14:textId="77777777" w:rsidR="00297CC6" w:rsidRPr="00B952E1" w:rsidRDefault="00297CC6" w:rsidP="0027242A">
            <w:pPr>
              <w:jc w:val="center"/>
              <w:rPr>
                <w:rFonts w:eastAsia="Calibri"/>
                <w:sz w:val="18"/>
                <w:szCs w:val="18"/>
              </w:rPr>
            </w:pPr>
          </w:p>
        </w:tc>
        <w:tc>
          <w:tcPr>
            <w:tcW w:w="267" w:type="pct"/>
            <w:shd w:val="clear" w:color="auto" w:fill="auto"/>
            <w:noWrap/>
            <w:vAlign w:val="center"/>
            <w:hideMark/>
          </w:tcPr>
          <w:p w14:paraId="08841B43" w14:textId="77777777" w:rsidR="00297CC6" w:rsidRPr="00B952E1" w:rsidRDefault="00297CC6" w:rsidP="0027242A">
            <w:pPr>
              <w:jc w:val="center"/>
              <w:rPr>
                <w:rFonts w:eastAsia="Calibri"/>
                <w:sz w:val="18"/>
                <w:szCs w:val="18"/>
              </w:rPr>
            </w:pPr>
            <w:r w:rsidRPr="00B952E1">
              <w:rPr>
                <w:rFonts w:eastAsia="Calibri"/>
                <w:sz w:val="18"/>
                <w:szCs w:val="18"/>
              </w:rPr>
              <w:t>2DE3</w:t>
            </w:r>
          </w:p>
        </w:tc>
        <w:tc>
          <w:tcPr>
            <w:tcW w:w="702" w:type="pct"/>
            <w:shd w:val="clear" w:color="auto" w:fill="auto"/>
            <w:noWrap/>
            <w:vAlign w:val="center"/>
            <w:hideMark/>
          </w:tcPr>
          <w:p w14:paraId="4F1693DC" w14:textId="77777777" w:rsidR="00297CC6" w:rsidRPr="00B952E1" w:rsidRDefault="00297CC6" w:rsidP="0027242A">
            <w:pPr>
              <w:rPr>
                <w:rFonts w:eastAsia="Calibri"/>
                <w:sz w:val="18"/>
                <w:szCs w:val="18"/>
              </w:rPr>
            </w:pPr>
            <w:r w:rsidRPr="00B952E1">
              <w:rPr>
                <w:rFonts w:eastAsia="Calibri"/>
                <w:sz w:val="18"/>
                <w:szCs w:val="18"/>
              </w:rPr>
              <w:t>b.  50 Pi.n 50Ct</w:t>
            </w:r>
          </w:p>
        </w:tc>
        <w:tc>
          <w:tcPr>
            <w:tcW w:w="535" w:type="pct"/>
            <w:shd w:val="clear" w:color="auto" w:fill="auto"/>
            <w:vAlign w:val="center"/>
            <w:hideMark/>
          </w:tcPr>
          <w:p w14:paraId="30333371" w14:textId="77777777" w:rsidR="00297CC6" w:rsidRPr="00B952E1" w:rsidRDefault="00297CC6" w:rsidP="0027242A">
            <w:pPr>
              <w:jc w:val="center"/>
              <w:rPr>
                <w:rFonts w:eastAsia="Calibri"/>
                <w:sz w:val="18"/>
                <w:szCs w:val="18"/>
              </w:rPr>
            </w:pPr>
            <w:r w:rsidRPr="00B952E1">
              <w:rPr>
                <w:rFonts w:eastAsia="Calibri"/>
                <w:sz w:val="18"/>
                <w:szCs w:val="18"/>
              </w:rPr>
              <w:t>rândul 1 = Pi.n (pe terase); rândul 2 = Cr (între terase)</w:t>
            </w:r>
          </w:p>
        </w:tc>
        <w:tc>
          <w:tcPr>
            <w:tcW w:w="467" w:type="pct"/>
            <w:shd w:val="clear" w:color="auto" w:fill="auto"/>
            <w:vAlign w:val="center"/>
            <w:hideMark/>
          </w:tcPr>
          <w:p w14:paraId="37494BB2" w14:textId="77777777" w:rsidR="00297CC6" w:rsidRPr="00B952E1" w:rsidRDefault="00297CC6" w:rsidP="0027242A">
            <w:pPr>
              <w:jc w:val="center"/>
              <w:rPr>
                <w:rFonts w:eastAsia="Calibri"/>
                <w:sz w:val="18"/>
                <w:szCs w:val="18"/>
              </w:rPr>
            </w:pPr>
            <w:r w:rsidRPr="00B952E1">
              <w:rPr>
                <w:rFonts w:eastAsia="Calibri"/>
                <w:sz w:val="18"/>
                <w:szCs w:val="18"/>
              </w:rPr>
              <w:t>b.  Tg (Ta)0,75/3 + Gr. O (pe terenuri cu eroziune activă) la compoziția ”b”</w:t>
            </w:r>
          </w:p>
        </w:tc>
        <w:tc>
          <w:tcPr>
            <w:tcW w:w="234" w:type="pct"/>
            <w:shd w:val="clear" w:color="auto" w:fill="auto"/>
            <w:noWrap/>
            <w:vAlign w:val="center"/>
            <w:hideMark/>
          </w:tcPr>
          <w:p w14:paraId="11E9B6BF" w14:textId="77777777" w:rsidR="00297CC6" w:rsidRPr="00B952E1" w:rsidRDefault="00297CC6" w:rsidP="0027242A">
            <w:pPr>
              <w:jc w:val="center"/>
              <w:rPr>
                <w:rFonts w:eastAsia="Calibri"/>
                <w:sz w:val="18"/>
                <w:szCs w:val="18"/>
              </w:rPr>
            </w:pPr>
            <w:r w:rsidRPr="00B952E1">
              <w:rPr>
                <w:rFonts w:eastAsia="Calibri"/>
                <w:sz w:val="18"/>
                <w:szCs w:val="18"/>
              </w:rPr>
              <w:t>b. 6 700/ha</w:t>
            </w:r>
          </w:p>
        </w:tc>
        <w:tc>
          <w:tcPr>
            <w:tcW w:w="267" w:type="pct"/>
            <w:shd w:val="clear" w:color="auto" w:fill="auto"/>
            <w:vAlign w:val="center"/>
            <w:hideMark/>
          </w:tcPr>
          <w:p w14:paraId="4E147103" w14:textId="77777777" w:rsidR="00297CC6" w:rsidRPr="00B952E1" w:rsidRDefault="00297CC6" w:rsidP="0027242A">
            <w:pPr>
              <w:jc w:val="center"/>
              <w:rPr>
                <w:rFonts w:eastAsia="Calibri"/>
                <w:sz w:val="18"/>
                <w:szCs w:val="18"/>
              </w:rPr>
            </w:pPr>
            <w:r w:rsidRPr="00B952E1">
              <w:rPr>
                <w:rFonts w:eastAsia="Calibri"/>
                <w:sz w:val="18"/>
                <w:szCs w:val="18"/>
              </w:rPr>
              <w:t>b.  40% (25%=15%) la culturile obișnuite</w:t>
            </w:r>
          </w:p>
        </w:tc>
        <w:tc>
          <w:tcPr>
            <w:tcW w:w="466" w:type="pct"/>
            <w:shd w:val="clear" w:color="auto" w:fill="auto"/>
            <w:vAlign w:val="center"/>
            <w:hideMark/>
          </w:tcPr>
          <w:p w14:paraId="01405FB4" w14:textId="77777777" w:rsidR="00297CC6" w:rsidRPr="00B952E1" w:rsidRDefault="00297CC6" w:rsidP="0027242A">
            <w:pPr>
              <w:jc w:val="center"/>
              <w:rPr>
                <w:rFonts w:eastAsia="Calibri"/>
                <w:sz w:val="18"/>
                <w:szCs w:val="18"/>
              </w:rPr>
            </w:pPr>
            <w:r w:rsidRPr="00B952E1">
              <w:rPr>
                <w:rFonts w:eastAsia="Calibri"/>
                <w:sz w:val="18"/>
                <w:szCs w:val="18"/>
              </w:rPr>
              <w:t>Revizuiri: 7 în 5 ani 2+2+1+1+1; Prașile 3 în 2 ani , anii 6 și 7: 1+2</w:t>
            </w:r>
          </w:p>
        </w:tc>
      </w:tr>
      <w:tr w:rsidR="0027242A" w:rsidRPr="00B952E1" w14:paraId="3BBA51DF" w14:textId="77777777" w:rsidTr="00136988">
        <w:trPr>
          <w:trHeight w:val="1091"/>
        </w:trPr>
        <w:tc>
          <w:tcPr>
            <w:tcW w:w="393" w:type="pct"/>
            <w:vMerge w:val="restart"/>
            <w:shd w:val="clear" w:color="auto" w:fill="auto"/>
            <w:vAlign w:val="center"/>
            <w:hideMark/>
          </w:tcPr>
          <w:p w14:paraId="3D7FB853" w14:textId="77777777" w:rsidR="00297CC6" w:rsidRPr="00B952E1" w:rsidRDefault="00297CC6" w:rsidP="0027242A">
            <w:pPr>
              <w:jc w:val="center"/>
              <w:rPr>
                <w:rFonts w:eastAsia="Calibri"/>
                <w:sz w:val="18"/>
                <w:szCs w:val="18"/>
              </w:rPr>
            </w:pPr>
            <w:r w:rsidRPr="00B952E1">
              <w:rPr>
                <w:rFonts w:eastAsia="Calibri"/>
                <w:sz w:val="18"/>
                <w:szCs w:val="18"/>
              </w:rPr>
              <w:t>etajele CF ; FD1 ; FD2 și etajul FD3</w:t>
            </w:r>
          </w:p>
        </w:tc>
        <w:tc>
          <w:tcPr>
            <w:tcW w:w="234" w:type="pct"/>
            <w:vMerge w:val="restart"/>
            <w:shd w:val="clear" w:color="auto" w:fill="auto"/>
            <w:noWrap/>
            <w:vAlign w:val="center"/>
            <w:hideMark/>
          </w:tcPr>
          <w:p w14:paraId="67CF185C" w14:textId="77777777" w:rsidR="00297CC6" w:rsidRPr="00B952E1" w:rsidRDefault="00297CC6" w:rsidP="0027242A">
            <w:pPr>
              <w:jc w:val="center"/>
              <w:rPr>
                <w:rFonts w:eastAsia="Calibri"/>
                <w:sz w:val="18"/>
                <w:szCs w:val="18"/>
              </w:rPr>
            </w:pPr>
            <w:r w:rsidRPr="00B952E1">
              <w:rPr>
                <w:rFonts w:eastAsia="Calibri"/>
                <w:sz w:val="18"/>
                <w:szCs w:val="18"/>
              </w:rPr>
              <w:t>12</w:t>
            </w:r>
          </w:p>
        </w:tc>
        <w:tc>
          <w:tcPr>
            <w:tcW w:w="901" w:type="pct"/>
            <w:vMerge w:val="restart"/>
            <w:shd w:val="clear" w:color="auto" w:fill="auto"/>
            <w:vAlign w:val="center"/>
            <w:hideMark/>
          </w:tcPr>
          <w:p w14:paraId="0EE67F9B" w14:textId="77777777" w:rsidR="00297CC6" w:rsidRPr="00B952E1" w:rsidRDefault="00297CC6" w:rsidP="0027242A">
            <w:pPr>
              <w:jc w:val="center"/>
              <w:rPr>
                <w:rFonts w:eastAsia="Calibri"/>
                <w:sz w:val="18"/>
                <w:szCs w:val="18"/>
              </w:rPr>
            </w:pPr>
            <w:r w:rsidRPr="00B952E1">
              <w:rPr>
                <w:rFonts w:eastAsia="Calibri"/>
                <w:sz w:val="18"/>
                <w:szCs w:val="18"/>
              </w:rPr>
              <w:t>Stâncării cu soluri în petice (</w:t>
            </w:r>
            <w:r w:rsidR="00B951C3" w:rsidRPr="00B952E1">
              <w:rPr>
                <w:rFonts w:eastAsia="Calibri"/>
                <w:sz w:val="18"/>
                <w:szCs w:val="18"/>
                <w:lang w:val="ro-RO"/>
              </w:rPr>
              <w:t>erodosoluri tipice, calcarice, litosoluri şi mai rar erodosoluri</w:t>
            </w:r>
            <w:r w:rsidRPr="00B952E1">
              <w:rPr>
                <w:rFonts w:eastAsia="Calibri"/>
                <w:sz w:val="18"/>
                <w:szCs w:val="18"/>
              </w:rPr>
              <w:t xml:space="preserve"> cambice, sau regosoluri slab dezvoltate) cu grosimea de 21...50 cm , nisipoase la nisipo-lutoase, cu 25...75% schelet (uneori pâna la 90%), pe terenuri cu multe aflorimente stâncoase, foarte puternic la excesiv erodate</w:t>
            </w:r>
          </w:p>
        </w:tc>
        <w:tc>
          <w:tcPr>
            <w:tcW w:w="534" w:type="pct"/>
            <w:vMerge w:val="restart"/>
            <w:shd w:val="clear" w:color="auto" w:fill="auto"/>
            <w:vAlign w:val="center"/>
            <w:hideMark/>
          </w:tcPr>
          <w:p w14:paraId="3BBA0C4A" w14:textId="77777777" w:rsidR="00297CC6" w:rsidRPr="00B952E1" w:rsidRDefault="00297CC6" w:rsidP="0027242A">
            <w:pPr>
              <w:jc w:val="center"/>
              <w:rPr>
                <w:rFonts w:eastAsia="Calibri"/>
                <w:sz w:val="18"/>
                <w:szCs w:val="18"/>
              </w:rPr>
            </w:pPr>
            <w:r w:rsidRPr="00B952E1">
              <w:rPr>
                <w:rFonts w:eastAsia="Calibri"/>
                <w:sz w:val="18"/>
                <w:szCs w:val="18"/>
              </w:rPr>
              <w:t>E D 6 D</w:t>
            </w:r>
          </w:p>
        </w:tc>
        <w:tc>
          <w:tcPr>
            <w:tcW w:w="267" w:type="pct"/>
            <w:vMerge w:val="restart"/>
            <w:shd w:val="clear" w:color="auto" w:fill="auto"/>
            <w:noWrap/>
            <w:vAlign w:val="center"/>
            <w:hideMark/>
          </w:tcPr>
          <w:p w14:paraId="6B764873" w14:textId="77777777" w:rsidR="00297CC6" w:rsidRPr="00B952E1" w:rsidRDefault="00297CC6" w:rsidP="0027242A">
            <w:pPr>
              <w:jc w:val="center"/>
              <w:rPr>
                <w:rFonts w:eastAsia="Calibri"/>
                <w:sz w:val="18"/>
                <w:szCs w:val="18"/>
              </w:rPr>
            </w:pPr>
            <w:r w:rsidRPr="00B952E1">
              <w:rPr>
                <w:rFonts w:eastAsia="Calibri"/>
                <w:sz w:val="18"/>
                <w:szCs w:val="18"/>
              </w:rPr>
              <w:t>2DE5</w:t>
            </w:r>
          </w:p>
        </w:tc>
        <w:tc>
          <w:tcPr>
            <w:tcW w:w="702" w:type="pct"/>
            <w:vMerge w:val="restart"/>
            <w:shd w:val="clear" w:color="auto" w:fill="auto"/>
            <w:vAlign w:val="center"/>
            <w:hideMark/>
          </w:tcPr>
          <w:p w14:paraId="33C64E40" w14:textId="77777777" w:rsidR="00297CC6" w:rsidRPr="00B952E1" w:rsidRDefault="00297CC6" w:rsidP="0027242A">
            <w:pPr>
              <w:rPr>
                <w:rFonts w:eastAsia="Calibri"/>
                <w:sz w:val="18"/>
                <w:szCs w:val="18"/>
              </w:rPr>
            </w:pPr>
            <w:r w:rsidRPr="00B952E1">
              <w:rPr>
                <w:rFonts w:eastAsia="Calibri"/>
                <w:sz w:val="18"/>
                <w:szCs w:val="18"/>
              </w:rPr>
              <w:t>50 Pi. n (Pi) 25 Mj (Vi. t, Fr) 25 Pd (Sp, Co, Ll)</w:t>
            </w:r>
          </w:p>
        </w:tc>
        <w:tc>
          <w:tcPr>
            <w:tcW w:w="535" w:type="pct"/>
            <w:vMerge w:val="restart"/>
            <w:shd w:val="clear" w:color="auto" w:fill="auto"/>
            <w:vAlign w:val="center"/>
            <w:hideMark/>
          </w:tcPr>
          <w:p w14:paraId="59B4CB6F" w14:textId="77777777" w:rsidR="00297CC6" w:rsidRPr="00B952E1" w:rsidRDefault="00297CC6" w:rsidP="0027242A">
            <w:pPr>
              <w:jc w:val="center"/>
              <w:rPr>
                <w:rFonts w:eastAsia="Calibri"/>
                <w:sz w:val="18"/>
                <w:szCs w:val="18"/>
              </w:rPr>
            </w:pPr>
            <w:r w:rsidRPr="00B952E1">
              <w:rPr>
                <w:rFonts w:eastAsia="Calibri"/>
                <w:sz w:val="18"/>
                <w:szCs w:val="18"/>
              </w:rPr>
              <w:t>rândul 1 = Pi.n; rândul 2 = specie de amestec + arbust</w:t>
            </w:r>
          </w:p>
        </w:tc>
        <w:tc>
          <w:tcPr>
            <w:tcW w:w="467" w:type="pct"/>
            <w:shd w:val="clear" w:color="auto" w:fill="auto"/>
            <w:vAlign w:val="center"/>
            <w:hideMark/>
          </w:tcPr>
          <w:p w14:paraId="07ED4788" w14:textId="77777777" w:rsidR="00297CC6" w:rsidRPr="00B952E1" w:rsidRDefault="00297CC6" w:rsidP="0027242A">
            <w:pPr>
              <w:jc w:val="center"/>
              <w:rPr>
                <w:rFonts w:eastAsia="Calibri"/>
                <w:sz w:val="18"/>
                <w:szCs w:val="18"/>
              </w:rPr>
            </w:pPr>
            <w:r w:rsidRPr="00B952E1">
              <w:rPr>
                <w:rFonts w:eastAsia="Calibri"/>
                <w:sz w:val="18"/>
                <w:szCs w:val="18"/>
              </w:rPr>
              <w:t>a.  Tn (Tb) 0,75/2 + Gr. o (pe terenuri cu soluri stâncoase)</w:t>
            </w:r>
          </w:p>
        </w:tc>
        <w:tc>
          <w:tcPr>
            <w:tcW w:w="234" w:type="pct"/>
            <w:shd w:val="clear" w:color="auto" w:fill="auto"/>
            <w:noWrap/>
            <w:vAlign w:val="center"/>
            <w:hideMark/>
          </w:tcPr>
          <w:p w14:paraId="34DDD698" w14:textId="77777777" w:rsidR="00297CC6" w:rsidRPr="00B952E1" w:rsidRDefault="00297CC6" w:rsidP="0027242A">
            <w:pPr>
              <w:jc w:val="center"/>
              <w:rPr>
                <w:rFonts w:eastAsia="Calibri"/>
                <w:sz w:val="18"/>
                <w:szCs w:val="18"/>
              </w:rPr>
            </w:pPr>
            <w:r w:rsidRPr="00B952E1">
              <w:rPr>
                <w:rFonts w:eastAsia="Calibri"/>
                <w:sz w:val="18"/>
                <w:szCs w:val="18"/>
              </w:rPr>
              <w:t>a.  5 000/ha, în cazul tehnicii ”a”</w:t>
            </w:r>
          </w:p>
        </w:tc>
        <w:tc>
          <w:tcPr>
            <w:tcW w:w="267" w:type="pct"/>
            <w:shd w:val="clear" w:color="auto" w:fill="auto"/>
            <w:noWrap/>
            <w:vAlign w:val="center"/>
            <w:hideMark/>
          </w:tcPr>
          <w:p w14:paraId="3D7E42CF" w14:textId="77777777" w:rsidR="00297CC6" w:rsidRPr="00B952E1" w:rsidRDefault="00297CC6" w:rsidP="0027242A">
            <w:pPr>
              <w:jc w:val="center"/>
              <w:rPr>
                <w:rFonts w:eastAsia="Calibri"/>
                <w:sz w:val="18"/>
                <w:szCs w:val="18"/>
              </w:rPr>
            </w:pPr>
            <w:r w:rsidRPr="00B952E1">
              <w:rPr>
                <w:rFonts w:eastAsia="Calibri"/>
                <w:sz w:val="18"/>
                <w:szCs w:val="18"/>
              </w:rPr>
              <w:t>50% (30%+20%)</w:t>
            </w:r>
          </w:p>
        </w:tc>
        <w:tc>
          <w:tcPr>
            <w:tcW w:w="466" w:type="pct"/>
            <w:vMerge w:val="restart"/>
            <w:shd w:val="clear" w:color="auto" w:fill="auto"/>
            <w:vAlign w:val="center"/>
            <w:hideMark/>
          </w:tcPr>
          <w:p w14:paraId="2FD5E4E1" w14:textId="77777777" w:rsidR="00297CC6" w:rsidRPr="00B952E1" w:rsidRDefault="00297CC6" w:rsidP="0027242A">
            <w:pPr>
              <w:jc w:val="center"/>
              <w:rPr>
                <w:rFonts w:eastAsia="Calibri"/>
                <w:sz w:val="18"/>
                <w:szCs w:val="18"/>
              </w:rPr>
            </w:pPr>
            <w:r w:rsidRPr="00B952E1">
              <w:rPr>
                <w:rFonts w:eastAsia="Calibri"/>
                <w:sz w:val="18"/>
                <w:szCs w:val="18"/>
              </w:rPr>
              <w:t>revizuiri, prașile, de 10 ori în 5 ani 3+3+2+1+1</w:t>
            </w:r>
          </w:p>
        </w:tc>
      </w:tr>
      <w:tr w:rsidR="0027242A" w:rsidRPr="00B952E1" w14:paraId="4052CD49" w14:textId="77777777" w:rsidTr="00136988">
        <w:trPr>
          <w:trHeight w:val="732"/>
        </w:trPr>
        <w:tc>
          <w:tcPr>
            <w:tcW w:w="393" w:type="pct"/>
            <w:vMerge/>
            <w:shd w:val="clear" w:color="auto" w:fill="auto"/>
            <w:vAlign w:val="center"/>
            <w:hideMark/>
          </w:tcPr>
          <w:p w14:paraId="75E3B272"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3B41C8D5"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65C27250"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6FA84638" w14:textId="77777777" w:rsidR="00297CC6" w:rsidRPr="00B952E1" w:rsidRDefault="00297CC6" w:rsidP="0027242A">
            <w:pPr>
              <w:jc w:val="center"/>
              <w:rPr>
                <w:rFonts w:eastAsia="Calibri"/>
                <w:sz w:val="18"/>
                <w:szCs w:val="18"/>
              </w:rPr>
            </w:pPr>
          </w:p>
        </w:tc>
        <w:tc>
          <w:tcPr>
            <w:tcW w:w="267" w:type="pct"/>
            <w:vMerge/>
            <w:shd w:val="clear" w:color="auto" w:fill="auto"/>
            <w:vAlign w:val="center"/>
            <w:hideMark/>
          </w:tcPr>
          <w:p w14:paraId="259AC669" w14:textId="77777777" w:rsidR="00297CC6" w:rsidRPr="00B952E1" w:rsidRDefault="00297CC6" w:rsidP="0027242A">
            <w:pPr>
              <w:jc w:val="center"/>
              <w:rPr>
                <w:rFonts w:eastAsia="Calibri"/>
                <w:sz w:val="18"/>
                <w:szCs w:val="18"/>
              </w:rPr>
            </w:pPr>
          </w:p>
        </w:tc>
        <w:tc>
          <w:tcPr>
            <w:tcW w:w="702" w:type="pct"/>
            <w:vMerge/>
            <w:shd w:val="clear" w:color="auto" w:fill="auto"/>
            <w:vAlign w:val="center"/>
            <w:hideMark/>
          </w:tcPr>
          <w:p w14:paraId="3DBA6B8F" w14:textId="77777777" w:rsidR="00297CC6" w:rsidRPr="00B952E1" w:rsidRDefault="00297CC6" w:rsidP="0027242A">
            <w:pPr>
              <w:rPr>
                <w:rFonts w:eastAsia="Calibri"/>
                <w:sz w:val="18"/>
                <w:szCs w:val="18"/>
              </w:rPr>
            </w:pPr>
          </w:p>
        </w:tc>
        <w:tc>
          <w:tcPr>
            <w:tcW w:w="535" w:type="pct"/>
            <w:vMerge/>
            <w:shd w:val="clear" w:color="auto" w:fill="auto"/>
            <w:vAlign w:val="center"/>
            <w:hideMark/>
          </w:tcPr>
          <w:p w14:paraId="33BD1661" w14:textId="77777777" w:rsidR="00297CC6" w:rsidRPr="00B952E1" w:rsidRDefault="00297CC6" w:rsidP="0027242A">
            <w:pPr>
              <w:jc w:val="center"/>
              <w:rPr>
                <w:rFonts w:eastAsia="Calibri"/>
                <w:sz w:val="18"/>
                <w:szCs w:val="18"/>
              </w:rPr>
            </w:pPr>
          </w:p>
        </w:tc>
        <w:tc>
          <w:tcPr>
            <w:tcW w:w="467" w:type="pct"/>
            <w:shd w:val="clear" w:color="auto" w:fill="auto"/>
            <w:vAlign w:val="center"/>
            <w:hideMark/>
          </w:tcPr>
          <w:p w14:paraId="78106160" w14:textId="77777777" w:rsidR="00297CC6" w:rsidRPr="00B952E1" w:rsidRDefault="00297CC6" w:rsidP="0027242A">
            <w:pPr>
              <w:jc w:val="center"/>
              <w:rPr>
                <w:rFonts w:eastAsia="Calibri"/>
                <w:sz w:val="18"/>
                <w:szCs w:val="18"/>
              </w:rPr>
            </w:pPr>
            <w:r w:rsidRPr="00B952E1">
              <w:rPr>
                <w:rFonts w:eastAsia="Calibri"/>
                <w:sz w:val="18"/>
                <w:szCs w:val="18"/>
              </w:rPr>
              <w:t>b.  Gr. b + Pv (pe stâncării cu soluri în petice)</w:t>
            </w:r>
          </w:p>
        </w:tc>
        <w:tc>
          <w:tcPr>
            <w:tcW w:w="234" w:type="pct"/>
            <w:shd w:val="clear" w:color="auto" w:fill="auto"/>
            <w:vAlign w:val="center"/>
            <w:hideMark/>
          </w:tcPr>
          <w:p w14:paraId="27748D6C" w14:textId="77777777" w:rsidR="00297CC6" w:rsidRPr="00B952E1" w:rsidRDefault="00297CC6" w:rsidP="0027242A">
            <w:pPr>
              <w:jc w:val="center"/>
              <w:rPr>
                <w:rFonts w:eastAsia="Calibri"/>
                <w:sz w:val="18"/>
                <w:szCs w:val="18"/>
              </w:rPr>
            </w:pPr>
            <w:r w:rsidRPr="00B952E1">
              <w:rPr>
                <w:rFonts w:eastAsia="Calibri"/>
                <w:sz w:val="18"/>
                <w:szCs w:val="18"/>
              </w:rPr>
              <w:t>b. 1 000-2 500/ha, în cazul tehnicii ”b”, în porțiunile cu sol, printre aflorimentele stâncoase</w:t>
            </w:r>
          </w:p>
        </w:tc>
        <w:tc>
          <w:tcPr>
            <w:tcW w:w="267" w:type="pct"/>
            <w:shd w:val="clear" w:color="auto" w:fill="auto"/>
            <w:noWrap/>
            <w:vAlign w:val="center"/>
            <w:hideMark/>
          </w:tcPr>
          <w:p w14:paraId="3D62314A" w14:textId="77777777" w:rsidR="00297CC6" w:rsidRPr="00B952E1" w:rsidRDefault="00297CC6" w:rsidP="0027242A">
            <w:pPr>
              <w:jc w:val="center"/>
              <w:rPr>
                <w:rFonts w:eastAsia="Calibri"/>
                <w:sz w:val="18"/>
                <w:szCs w:val="18"/>
              </w:rPr>
            </w:pPr>
          </w:p>
        </w:tc>
        <w:tc>
          <w:tcPr>
            <w:tcW w:w="466" w:type="pct"/>
            <w:vMerge/>
            <w:shd w:val="clear" w:color="auto" w:fill="auto"/>
            <w:vAlign w:val="center"/>
            <w:hideMark/>
          </w:tcPr>
          <w:p w14:paraId="7B09C18A" w14:textId="77777777" w:rsidR="00297CC6" w:rsidRPr="00B952E1" w:rsidRDefault="00297CC6" w:rsidP="0027242A">
            <w:pPr>
              <w:jc w:val="center"/>
              <w:rPr>
                <w:rFonts w:eastAsia="Calibri"/>
                <w:sz w:val="18"/>
                <w:szCs w:val="18"/>
              </w:rPr>
            </w:pPr>
          </w:p>
        </w:tc>
      </w:tr>
      <w:tr w:rsidR="0027242A" w:rsidRPr="00B952E1" w14:paraId="6128BA54" w14:textId="77777777" w:rsidTr="00136988">
        <w:trPr>
          <w:trHeight w:val="700"/>
        </w:trPr>
        <w:tc>
          <w:tcPr>
            <w:tcW w:w="393" w:type="pct"/>
            <w:shd w:val="clear" w:color="auto" w:fill="auto"/>
            <w:vAlign w:val="center"/>
            <w:hideMark/>
          </w:tcPr>
          <w:p w14:paraId="439A30A0" w14:textId="77777777" w:rsidR="00297CC6" w:rsidRPr="00B952E1" w:rsidRDefault="00297CC6" w:rsidP="0027242A">
            <w:pPr>
              <w:jc w:val="center"/>
              <w:rPr>
                <w:rFonts w:eastAsia="Calibri"/>
                <w:sz w:val="18"/>
                <w:szCs w:val="18"/>
              </w:rPr>
            </w:pPr>
            <w:r w:rsidRPr="00B952E1">
              <w:rPr>
                <w:rFonts w:eastAsia="Calibri"/>
                <w:sz w:val="18"/>
                <w:szCs w:val="18"/>
              </w:rPr>
              <w:t>etajele CF ; FD1 ; FD2 și etajul FD3</w:t>
            </w:r>
          </w:p>
        </w:tc>
        <w:tc>
          <w:tcPr>
            <w:tcW w:w="234" w:type="pct"/>
            <w:shd w:val="clear" w:color="auto" w:fill="auto"/>
            <w:noWrap/>
            <w:vAlign w:val="center"/>
            <w:hideMark/>
          </w:tcPr>
          <w:p w14:paraId="0D48526E" w14:textId="77777777" w:rsidR="00297CC6" w:rsidRPr="00B952E1" w:rsidRDefault="00297CC6" w:rsidP="0027242A">
            <w:pPr>
              <w:jc w:val="center"/>
              <w:rPr>
                <w:rFonts w:eastAsia="Calibri"/>
                <w:sz w:val="18"/>
                <w:szCs w:val="18"/>
              </w:rPr>
            </w:pPr>
            <w:r w:rsidRPr="00B952E1">
              <w:rPr>
                <w:rFonts w:eastAsia="Calibri"/>
                <w:sz w:val="18"/>
                <w:szCs w:val="18"/>
              </w:rPr>
              <w:t>13</w:t>
            </w:r>
          </w:p>
        </w:tc>
        <w:tc>
          <w:tcPr>
            <w:tcW w:w="901" w:type="pct"/>
            <w:shd w:val="clear" w:color="auto" w:fill="auto"/>
            <w:vAlign w:val="center"/>
            <w:hideMark/>
          </w:tcPr>
          <w:p w14:paraId="2A8EF372" w14:textId="77777777" w:rsidR="00297CC6" w:rsidRPr="00B952E1" w:rsidRDefault="00297CC6" w:rsidP="0027242A">
            <w:pPr>
              <w:jc w:val="center"/>
              <w:rPr>
                <w:rFonts w:eastAsia="Calibri"/>
                <w:sz w:val="18"/>
                <w:szCs w:val="18"/>
              </w:rPr>
            </w:pPr>
            <w:r w:rsidRPr="00B952E1">
              <w:rPr>
                <w:rFonts w:eastAsia="Calibri"/>
                <w:sz w:val="18"/>
                <w:szCs w:val="18"/>
              </w:rPr>
              <w:t>Stâncării masive</w:t>
            </w:r>
          </w:p>
        </w:tc>
        <w:tc>
          <w:tcPr>
            <w:tcW w:w="534" w:type="pct"/>
            <w:shd w:val="clear" w:color="auto" w:fill="auto"/>
            <w:vAlign w:val="center"/>
            <w:hideMark/>
          </w:tcPr>
          <w:p w14:paraId="491E19B5" w14:textId="77777777" w:rsidR="00297CC6" w:rsidRPr="00B952E1" w:rsidRDefault="00297CC6" w:rsidP="0027242A">
            <w:pPr>
              <w:jc w:val="center"/>
              <w:rPr>
                <w:rFonts w:eastAsia="Calibri"/>
                <w:sz w:val="18"/>
                <w:szCs w:val="18"/>
              </w:rPr>
            </w:pPr>
            <w:r w:rsidRPr="00B952E1">
              <w:rPr>
                <w:rFonts w:eastAsia="Calibri"/>
                <w:sz w:val="18"/>
                <w:szCs w:val="18"/>
              </w:rPr>
              <w:t>E D 4 S</w:t>
            </w:r>
          </w:p>
        </w:tc>
        <w:tc>
          <w:tcPr>
            <w:tcW w:w="267" w:type="pct"/>
            <w:shd w:val="clear" w:color="auto" w:fill="auto"/>
            <w:vAlign w:val="center"/>
            <w:hideMark/>
          </w:tcPr>
          <w:p w14:paraId="22CCFE8F" w14:textId="77777777" w:rsidR="00297CC6" w:rsidRPr="00B952E1" w:rsidRDefault="00297CC6" w:rsidP="0027242A">
            <w:pPr>
              <w:jc w:val="center"/>
              <w:rPr>
                <w:rFonts w:eastAsia="Calibri"/>
                <w:sz w:val="18"/>
                <w:szCs w:val="18"/>
              </w:rPr>
            </w:pPr>
          </w:p>
        </w:tc>
        <w:tc>
          <w:tcPr>
            <w:tcW w:w="702" w:type="pct"/>
            <w:shd w:val="clear" w:color="auto" w:fill="auto"/>
            <w:noWrap/>
            <w:vAlign w:val="center"/>
            <w:hideMark/>
          </w:tcPr>
          <w:p w14:paraId="2D4E8A91" w14:textId="77777777" w:rsidR="00297CC6" w:rsidRPr="00B952E1" w:rsidRDefault="00297CC6" w:rsidP="0027242A">
            <w:pPr>
              <w:rPr>
                <w:rFonts w:eastAsia="Calibri"/>
                <w:sz w:val="18"/>
                <w:szCs w:val="18"/>
              </w:rPr>
            </w:pPr>
            <w:r w:rsidRPr="00B952E1">
              <w:rPr>
                <w:rFonts w:eastAsia="Calibri"/>
                <w:sz w:val="18"/>
                <w:szCs w:val="18"/>
              </w:rPr>
              <w:t>Nu se recomandă împăduriri.</w:t>
            </w:r>
          </w:p>
        </w:tc>
        <w:tc>
          <w:tcPr>
            <w:tcW w:w="535" w:type="pct"/>
            <w:shd w:val="clear" w:color="auto" w:fill="auto"/>
            <w:noWrap/>
            <w:vAlign w:val="center"/>
            <w:hideMark/>
          </w:tcPr>
          <w:p w14:paraId="3926B59E" w14:textId="77777777" w:rsidR="00297CC6" w:rsidRPr="00B952E1" w:rsidRDefault="00297CC6" w:rsidP="0027242A">
            <w:pPr>
              <w:jc w:val="center"/>
              <w:rPr>
                <w:rFonts w:eastAsia="Calibri"/>
                <w:sz w:val="18"/>
                <w:szCs w:val="18"/>
              </w:rPr>
            </w:pPr>
          </w:p>
        </w:tc>
        <w:tc>
          <w:tcPr>
            <w:tcW w:w="467" w:type="pct"/>
            <w:shd w:val="clear" w:color="auto" w:fill="auto"/>
            <w:noWrap/>
            <w:vAlign w:val="center"/>
            <w:hideMark/>
          </w:tcPr>
          <w:p w14:paraId="1D12392E" w14:textId="77777777" w:rsidR="00297CC6" w:rsidRPr="00B952E1" w:rsidRDefault="00297CC6" w:rsidP="0027242A">
            <w:pPr>
              <w:jc w:val="center"/>
              <w:rPr>
                <w:rFonts w:eastAsia="Calibri"/>
                <w:sz w:val="18"/>
                <w:szCs w:val="18"/>
              </w:rPr>
            </w:pPr>
          </w:p>
        </w:tc>
        <w:tc>
          <w:tcPr>
            <w:tcW w:w="234" w:type="pct"/>
            <w:shd w:val="clear" w:color="auto" w:fill="auto"/>
            <w:noWrap/>
            <w:vAlign w:val="center"/>
            <w:hideMark/>
          </w:tcPr>
          <w:p w14:paraId="5F2857D3" w14:textId="77777777" w:rsidR="00297CC6" w:rsidRPr="00B952E1" w:rsidRDefault="00297CC6" w:rsidP="0027242A">
            <w:pPr>
              <w:jc w:val="center"/>
              <w:rPr>
                <w:rFonts w:eastAsia="Calibri"/>
                <w:sz w:val="18"/>
                <w:szCs w:val="18"/>
              </w:rPr>
            </w:pPr>
          </w:p>
        </w:tc>
        <w:tc>
          <w:tcPr>
            <w:tcW w:w="267" w:type="pct"/>
            <w:shd w:val="clear" w:color="auto" w:fill="auto"/>
            <w:noWrap/>
            <w:vAlign w:val="center"/>
            <w:hideMark/>
          </w:tcPr>
          <w:p w14:paraId="29BE29BF" w14:textId="77777777" w:rsidR="00297CC6" w:rsidRPr="00B952E1" w:rsidRDefault="00297CC6" w:rsidP="0027242A">
            <w:pPr>
              <w:jc w:val="center"/>
              <w:rPr>
                <w:rFonts w:eastAsia="Calibri"/>
                <w:sz w:val="18"/>
                <w:szCs w:val="18"/>
              </w:rPr>
            </w:pPr>
          </w:p>
        </w:tc>
        <w:tc>
          <w:tcPr>
            <w:tcW w:w="466" w:type="pct"/>
            <w:shd w:val="clear" w:color="auto" w:fill="auto"/>
            <w:noWrap/>
            <w:vAlign w:val="center"/>
            <w:hideMark/>
          </w:tcPr>
          <w:p w14:paraId="7F545408" w14:textId="77777777" w:rsidR="00297CC6" w:rsidRPr="00B952E1" w:rsidRDefault="00297CC6" w:rsidP="0027242A">
            <w:pPr>
              <w:jc w:val="center"/>
              <w:rPr>
                <w:rFonts w:eastAsia="Calibri"/>
                <w:sz w:val="18"/>
                <w:szCs w:val="18"/>
              </w:rPr>
            </w:pPr>
          </w:p>
        </w:tc>
      </w:tr>
      <w:tr w:rsidR="0027242A" w:rsidRPr="00B952E1" w14:paraId="7D58818A" w14:textId="77777777" w:rsidTr="0027242A">
        <w:trPr>
          <w:trHeight w:val="1249"/>
        </w:trPr>
        <w:tc>
          <w:tcPr>
            <w:tcW w:w="393" w:type="pct"/>
            <w:vMerge w:val="restart"/>
            <w:shd w:val="clear" w:color="auto" w:fill="auto"/>
            <w:vAlign w:val="center"/>
            <w:hideMark/>
          </w:tcPr>
          <w:p w14:paraId="7281196E" w14:textId="77777777" w:rsidR="00297CC6" w:rsidRPr="00B952E1" w:rsidRDefault="00297CC6" w:rsidP="0027242A">
            <w:pPr>
              <w:jc w:val="center"/>
              <w:rPr>
                <w:rFonts w:eastAsia="Calibri"/>
                <w:sz w:val="18"/>
                <w:szCs w:val="18"/>
              </w:rPr>
            </w:pPr>
            <w:r w:rsidRPr="00B952E1">
              <w:rPr>
                <w:rFonts w:eastAsia="Calibri"/>
                <w:sz w:val="18"/>
                <w:szCs w:val="18"/>
              </w:rPr>
              <w:t>Regiuni de câmpie, coline şi dealuri din stepă şi silvostepă</w:t>
            </w:r>
          </w:p>
        </w:tc>
        <w:tc>
          <w:tcPr>
            <w:tcW w:w="234" w:type="pct"/>
            <w:vMerge w:val="restart"/>
            <w:shd w:val="clear" w:color="auto" w:fill="auto"/>
            <w:noWrap/>
            <w:vAlign w:val="center"/>
            <w:hideMark/>
          </w:tcPr>
          <w:p w14:paraId="5DB986E6" w14:textId="77777777" w:rsidR="00297CC6" w:rsidRPr="00B952E1" w:rsidRDefault="00297CC6" w:rsidP="0027242A">
            <w:pPr>
              <w:jc w:val="center"/>
              <w:rPr>
                <w:rFonts w:eastAsia="Calibri"/>
                <w:sz w:val="18"/>
                <w:szCs w:val="18"/>
              </w:rPr>
            </w:pPr>
            <w:r w:rsidRPr="00B952E1">
              <w:rPr>
                <w:rFonts w:eastAsia="Calibri"/>
                <w:sz w:val="18"/>
                <w:szCs w:val="18"/>
              </w:rPr>
              <w:t>14</w:t>
            </w:r>
          </w:p>
        </w:tc>
        <w:tc>
          <w:tcPr>
            <w:tcW w:w="901" w:type="pct"/>
            <w:vMerge w:val="restart"/>
            <w:shd w:val="clear" w:color="auto" w:fill="auto"/>
            <w:vAlign w:val="center"/>
            <w:hideMark/>
          </w:tcPr>
          <w:p w14:paraId="3178FBCC" w14:textId="77777777" w:rsidR="00297CC6" w:rsidRPr="00B952E1" w:rsidRDefault="00297CC6" w:rsidP="0027242A">
            <w:pPr>
              <w:jc w:val="center"/>
              <w:rPr>
                <w:rFonts w:eastAsia="Calibri"/>
                <w:sz w:val="18"/>
                <w:szCs w:val="18"/>
              </w:rPr>
            </w:pPr>
            <w:r w:rsidRPr="00B952E1">
              <w:rPr>
                <w:rFonts w:eastAsia="Calibri"/>
                <w:sz w:val="18"/>
                <w:szCs w:val="18"/>
              </w:rPr>
              <w:t>Terenuri cu eroziune slabă la moderată (e0...e1), cu soluri zonale (</w:t>
            </w:r>
            <w:r w:rsidR="00B951C3" w:rsidRPr="00B952E1">
              <w:rPr>
                <w:rFonts w:eastAsia="Calibri"/>
                <w:sz w:val="18"/>
                <w:szCs w:val="18"/>
                <w:lang w:val="ro-RO"/>
              </w:rPr>
              <w:t>cernoziomuri, faeoziomuri</w:t>
            </w:r>
            <w:r w:rsidR="00B951C3" w:rsidRPr="00B952E1">
              <w:rPr>
                <w:rFonts w:eastAsia="Calibri"/>
                <w:sz w:val="18"/>
                <w:szCs w:val="18"/>
              </w:rPr>
              <w:t xml:space="preserve"> s.a.</w:t>
            </w:r>
            <w:r w:rsidRPr="00B952E1">
              <w:rPr>
                <w:rFonts w:eastAsia="Calibri"/>
                <w:sz w:val="18"/>
                <w:szCs w:val="18"/>
              </w:rPr>
              <w:t>), nisipo-lutoase la lutoase, moderat profunde la profunde (peste 75 cm), fără schelet sau cu schelet puţin în primii 50...75 cm (sub 25%) precum şi pseudorendzine, luto-argiloase la argiloase, fără schelet sau cu schelet puţin, cu grosimea de 75...150 cm, formate pe marno-argile</w:t>
            </w:r>
          </w:p>
        </w:tc>
        <w:tc>
          <w:tcPr>
            <w:tcW w:w="534" w:type="pct"/>
            <w:vMerge w:val="restart"/>
            <w:shd w:val="clear" w:color="auto" w:fill="auto"/>
            <w:vAlign w:val="center"/>
            <w:hideMark/>
          </w:tcPr>
          <w:p w14:paraId="09609D93" w14:textId="77777777" w:rsidR="00297CC6" w:rsidRPr="00B952E1" w:rsidRDefault="00297CC6" w:rsidP="0027242A">
            <w:pPr>
              <w:jc w:val="center"/>
              <w:rPr>
                <w:rFonts w:eastAsia="Calibri"/>
                <w:sz w:val="18"/>
                <w:szCs w:val="18"/>
              </w:rPr>
            </w:pPr>
            <w:r w:rsidRPr="00B952E1">
              <w:rPr>
                <w:rFonts w:eastAsia="Calibri"/>
                <w:sz w:val="18"/>
                <w:szCs w:val="18"/>
              </w:rPr>
              <w:t>E C 1 V</w:t>
            </w:r>
          </w:p>
        </w:tc>
        <w:tc>
          <w:tcPr>
            <w:tcW w:w="267" w:type="pct"/>
            <w:shd w:val="clear" w:color="auto" w:fill="auto"/>
            <w:noWrap/>
            <w:vAlign w:val="center"/>
            <w:hideMark/>
          </w:tcPr>
          <w:p w14:paraId="5A89C96C" w14:textId="77777777" w:rsidR="00297CC6" w:rsidRPr="00B952E1" w:rsidRDefault="00297CC6" w:rsidP="0027242A">
            <w:pPr>
              <w:jc w:val="center"/>
              <w:rPr>
                <w:rFonts w:eastAsia="Calibri"/>
                <w:sz w:val="18"/>
                <w:szCs w:val="18"/>
              </w:rPr>
            </w:pPr>
            <w:r w:rsidRPr="00B952E1">
              <w:rPr>
                <w:rFonts w:eastAsia="Calibri"/>
                <w:sz w:val="18"/>
                <w:szCs w:val="18"/>
              </w:rPr>
              <w:t>4CE1</w:t>
            </w:r>
          </w:p>
        </w:tc>
        <w:tc>
          <w:tcPr>
            <w:tcW w:w="702" w:type="pct"/>
            <w:shd w:val="clear" w:color="auto" w:fill="auto"/>
            <w:vAlign w:val="center"/>
            <w:hideMark/>
          </w:tcPr>
          <w:p w14:paraId="730116D6" w14:textId="77777777" w:rsidR="00297CC6" w:rsidRPr="00B952E1" w:rsidRDefault="00297CC6" w:rsidP="0027242A">
            <w:pPr>
              <w:rPr>
                <w:rFonts w:eastAsia="Calibri"/>
                <w:sz w:val="18"/>
                <w:szCs w:val="18"/>
              </w:rPr>
            </w:pPr>
            <w:r w:rsidRPr="00B952E1">
              <w:rPr>
                <w:rFonts w:eastAsia="Calibri"/>
                <w:sz w:val="18"/>
                <w:szCs w:val="18"/>
              </w:rPr>
              <w:t>a.  50 St. b (St.) 25 Fr (Mj;Vi.t;Pr;Te.a; Ju; Dd; I.v) 25 Pd (Lc;Co;Mc;Sp;Ll), pe soluri fertile, la pante sub 20 grade</w:t>
            </w:r>
          </w:p>
        </w:tc>
        <w:tc>
          <w:tcPr>
            <w:tcW w:w="535" w:type="pct"/>
            <w:shd w:val="clear" w:color="auto" w:fill="auto"/>
            <w:vAlign w:val="center"/>
            <w:hideMark/>
          </w:tcPr>
          <w:p w14:paraId="0BD61172" w14:textId="77777777" w:rsidR="00297CC6" w:rsidRPr="00B952E1" w:rsidRDefault="00297CC6" w:rsidP="0027242A">
            <w:pPr>
              <w:jc w:val="center"/>
              <w:rPr>
                <w:rFonts w:eastAsia="Calibri"/>
                <w:sz w:val="18"/>
                <w:szCs w:val="18"/>
              </w:rPr>
            </w:pPr>
            <w:r w:rsidRPr="00B952E1">
              <w:rPr>
                <w:rFonts w:eastAsia="Calibri"/>
                <w:sz w:val="18"/>
                <w:szCs w:val="18"/>
              </w:rPr>
              <w:t>a. rândul 1 - specie principală; rândul 2 - specie de amestec + arbust         b. 3 rânduri specii principale + 2 rânduri specii de amestec+arbuști</w:t>
            </w:r>
          </w:p>
        </w:tc>
        <w:tc>
          <w:tcPr>
            <w:tcW w:w="467" w:type="pct"/>
            <w:shd w:val="clear" w:color="auto" w:fill="auto"/>
            <w:vAlign w:val="center"/>
            <w:hideMark/>
          </w:tcPr>
          <w:p w14:paraId="2E680613" w14:textId="77777777" w:rsidR="00297CC6" w:rsidRPr="00B952E1" w:rsidRDefault="00297CC6" w:rsidP="0027242A">
            <w:pPr>
              <w:jc w:val="center"/>
              <w:rPr>
                <w:rFonts w:eastAsia="Calibri"/>
                <w:sz w:val="18"/>
                <w:szCs w:val="18"/>
              </w:rPr>
            </w:pPr>
            <w:r w:rsidRPr="00B952E1">
              <w:rPr>
                <w:rFonts w:eastAsia="Calibri"/>
                <w:sz w:val="18"/>
                <w:szCs w:val="18"/>
              </w:rPr>
              <w:t>a. Ab 1 - 1,5/2 - 3,0 + Gr. o , pe pante sub 15 grade</w:t>
            </w:r>
          </w:p>
        </w:tc>
        <w:tc>
          <w:tcPr>
            <w:tcW w:w="234" w:type="pct"/>
            <w:shd w:val="clear" w:color="auto" w:fill="auto"/>
            <w:noWrap/>
            <w:vAlign w:val="center"/>
            <w:hideMark/>
          </w:tcPr>
          <w:p w14:paraId="67BDE190" w14:textId="77777777" w:rsidR="00297CC6" w:rsidRPr="00B952E1" w:rsidRDefault="00297CC6" w:rsidP="0027242A">
            <w:pPr>
              <w:jc w:val="center"/>
              <w:rPr>
                <w:rFonts w:eastAsia="Calibri"/>
                <w:sz w:val="18"/>
                <w:szCs w:val="18"/>
              </w:rPr>
            </w:pPr>
            <w:r w:rsidRPr="00B952E1">
              <w:rPr>
                <w:rFonts w:eastAsia="Calibri"/>
                <w:sz w:val="18"/>
                <w:szCs w:val="18"/>
              </w:rPr>
              <w:t>a. 6 700 / ha</w:t>
            </w:r>
          </w:p>
        </w:tc>
        <w:tc>
          <w:tcPr>
            <w:tcW w:w="267" w:type="pct"/>
            <w:vMerge w:val="restart"/>
            <w:shd w:val="clear" w:color="auto" w:fill="auto"/>
            <w:vAlign w:val="center"/>
            <w:hideMark/>
          </w:tcPr>
          <w:p w14:paraId="7A834945" w14:textId="77777777" w:rsidR="00297CC6" w:rsidRPr="00B952E1" w:rsidRDefault="00297CC6" w:rsidP="0027242A">
            <w:pPr>
              <w:jc w:val="center"/>
              <w:rPr>
                <w:rFonts w:eastAsia="Calibri"/>
                <w:sz w:val="18"/>
                <w:szCs w:val="18"/>
              </w:rPr>
            </w:pPr>
            <w:r w:rsidRPr="00B952E1">
              <w:rPr>
                <w:rFonts w:eastAsia="Calibri"/>
                <w:sz w:val="18"/>
                <w:szCs w:val="18"/>
              </w:rPr>
              <w:t>b. 30% (20% + 10%) la compoziția ”a”, ”b”, ”c”.</w:t>
            </w:r>
          </w:p>
        </w:tc>
        <w:tc>
          <w:tcPr>
            <w:tcW w:w="466" w:type="pct"/>
            <w:shd w:val="clear" w:color="auto" w:fill="auto"/>
            <w:vAlign w:val="center"/>
            <w:hideMark/>
          </w:tcPr>
          <w:p w14:paraId="199ED4DA" w14:textId="77777777" w:rsidR="00297CC6" w:rsidRPr="00B952E1" w:rsidRDefault="00297CC6" w:rsidP="0027242A">
            <w:pPr>
              <w:jc w:val="center"/>
              <w:rPr>
                <w:rFonts w:eastAsia="Calibri"/>
                <w:sz w:val="18"/>
                <w:szCs w:val="18"/>
              </w:rPr>
            </w:pPr>
            <w:r w:rsidRPr="00B952E1">
              <w:rPr>
                <w:rFonts w:eastAsia="Calibri"/>
                <w:sz w:val="18"/>
                <w:szCs w:val="18"/>
              </w:rPr>
              <w:t>Revizuiri: anul I+II 1+1; Prașile anii I-V 3+3+3+2+1 Descopleșiri: anii IV-V 1+1;</w:t>
            </w:r>
          </w:p>
        </w:tc>
      </w:tr>
      <w:tr w:rsidR="0027242A" w:rsidRPr="00B952E1" w14:paraId="3FF8E828" w14:textId="77777777" w:rsidTr="0027242A">
        <w:trPr>
          <w:trHeight w:val="990"/>
        </w:trPr>
        <w:tc>
          <w:tcPr>
            <w:tcW w:w="393" w:type="pct"/>
            <w:vMerge/>
            <w:shd w:val="clear" w:color="auto" w:fill="auto"/>
            <w:vAlign w:val="center"/>
            <w:hideMark/>
          </w:tcPr>
          <w:p w14:paraId="476E7CE0"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74B96D05"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08985C3F"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58178113" w14:textId="77777777" w:rsidR="00297CC6" w:rsidRPr="00B952E1" w:rsidRDefault="00297CC6" w:rsidP="0027242A">
            <w:pPr>
              <w:jc w:val="center"/>
              <w:rPr>
                <w:rFonts w:eastAsia="Calibri"/>
                <w:sz w:val="18"/>
                <w:szCs w:val="18"/>
              </w:rPr>
            </w:pPr>
          </w:p>
        </w:tc>
        <w:tc>
          <w:tcPr>
            <w:tcW w:w="267" w:type="pct"/>
            <w:shd w:val="clear" w:color="auto" w:fill="auto"/>
            <w:noWrap/>
            <w:vAlign w:val="center"/>
            <w:hideMark/>
          </w:tcPr>
          <w:p w14:paraId="18BFABD8" w14:textId="77777777" w:rsidR="00297CC6" w:rsidRPr="00B952E1" w:rsidRDefault="00297CC6" w:rsidP="0027242A">
            <w:pPr>
              <w:jc w:val="center"/>
              <w:rPr>
                <w:rFonts w:eastAsia="Calibri"/>
                <w:sz w:val="18"/>
                <w:szCs w:val="18"/>
              </w:rPr>
            </w:pPr>
            <w:r w:rsidRPr="00B952E1">
              <w:rPr>
                <w:rFonts w:eastAsia="Calibri"/>
                <w:sz w:val="18"/>
                <w:szCs w:val="18"/>
              </w:rPr>
              <w:t>6CE1</w:t>
            </w:r>
          </w:p>
        </w:tc>
        <w:tc>
          <w:tcPr>
            <w:tcW w:w="702" w:type="pct"/>
            <w:shd w:val="clear" w:color="auto" w:fill="auto"/>
            <w:vAlign w:val="center"/>
            <w:hideMark/>
          </w:tcPr>
          <w:p w14:paraId="0C302D34" w14:textId="77777777" w:rsidR="00297CC6" w:rsidRPr="00B952E1" w:rsidRDefault="00297CC6" w:rsidP="0027242A">
            <w:pPr>
              <w:rPr>
                <w:rFonts w:eastAsia="Calibri"/>
                <w:sz w:val="18"/>
                <w:szCs w:val="18"/>
              </w:rPr>
            </w:pPr>
            <w:r w:rsidRPr="00B952E1">
              <w:rPr>
                <w:rFonts w:eastAsia="Calibri"/>
                <w:sz w:val="18"/>
                <w:szCs w:val="18"/>
              </w:rPr>
              <w:t>b.  75 Sc, 25 G1 (M1 ; Cn ; Ul. t ; Ju ; Vi. t ), în stațiuni cu soluri nisipo-lutoase la lutoase, slab carbonatate</w:t>
            </w:r>
          </w:p>
        </w:tc>
        <w:tc>
          <w:tcPr>
            <w:tcW w:w="535" w:type="pct"/>
            <w:shd w:val="clear" w:color="auto" w:fill="auto"/>
            <w:vAlign w:val="center"/>
            <w:hideMark/>
          </w:tcPr>
          <w:p w14:paraId="2F42CC0E" w14:textId="77777777" w:rsidR="00297CC6" w:rsidRPr="00B952E1" w:rsidRDefault="00297CC6" w:rsidP="0027242A">
            <w:pPr>
              <w:jc w:val="center"/>
              <w:rPr>
                <w:rFonts w:eastAsia="Calibri"/>
                <w:sz w:val="18"/>
                <w:szCs w:val="18"/>
              </w:rPr>
            </w:pPr>
            <w:r w:rsidRPr="00B952E1">
              <w:rPr>
                <w:rFonts w:eastAsia="Calibri"/>
                <w:sz w:val="18"/>
                <w:szCs w:val="18"/>
              </w:rPr>
              <w:t>3 rânduri de Sc + 1 rând de specie de amestec</w:t>
            </w:r>
          </w:p>
        </w:tc>
        <w:tc>
          <w:tcPr>
            <w:tcW w:w="467" w:type="pct"/>
            <w:shd w:val="clear" w:color="auto" w:fill="auto"/>
            <w:vAlign w:val="center"/>
            <w:hideMark/>
          </w:tcPr>
          <w:p w14:paraId="309AF65A" w14:textId="77777777" w:rsidR="00297CC6" w:rsidRPr="00B952E1" w:rsidRDefault="00297CC6" w:rsidP="0027242A">
            <w:pPr>
              <w:jc w:val="center"/>
              <w:rPr>
                <w:rFonts w:eastAsia="Calibri"/>
                <w:sz w:val="18"/>
                <w:szCs w:val="18"/>
              </w:rPr>
            </w:pPr>
            <w:r w:rsidRPr="00B952E1">
              <w:rPr>
                <w:rFonts w:eastAsia="Calibri"/>
                <w:sz w:val="18"/>
                <w:szCs w:val="18"/>
              </w:rPr>
              <w:t>b.  Tn  0,75/2,0 + Gr. o pe pante peste 15 grade</w:t>
            </w:r>
          </w:p>
        </w:tc>
        <w:tc>
          <w:tcPr>
            <w:tcW w:w="234" w:type="pct"/>
            <w:shd w:val="clear" w:color="auto" w:fill="auto"/>
            <w:vAlign w:val="center"/>
            <w:hideMark/>
          </w:tcPr>
          <w:p w14:paraId="43E99630" w14:textId="77777777" w:rsidR="00297CC6" w:rsidRPr="00B952E1" w:rsidRDefault="00297CC6" w:rsidP="0027242A">
            <w:pPr>
              <w:jc w:val="center"/>
              <w:rPr>
                <w:rFonts w:eastAsia="Calibri"/>
                <w:sz w:val="18"/>
                <w:szCs w:val="18"/>
              </w:rPr>
            </w:pPr>
            <w:r w:rsidRPr="00B952E1">
              <w:rPr>
                <w:rFonts w:eastAsia="Calibri"/>
                <w:sz w:val="18"/>
                <w:szCs w:val="18"/>
              </w:rPr>
              <w:t>b.4 000/ha (2,5 x 1 m) cu deosebire în cazul compoziției ”b”, pe pante mai reduse (sub 15 grade)</w:t>
            </w:r>
          </w:p>
        </w:tc>
        <w:tc>
          <w:tcPr>
            <w:tcW w:w="267" w:type="pct"/>
            <w:vMerge/>
            <w:shd w:val="clear" w:color="auto" w:fill="auto"/>
            <w:vAlign w:val="center"/>
            <w:hideMark/>
          </w:tcPr>
          <w:p w14:paraId="733391D1" w14:textId="77777777" w:rsidR="00297CC6" w:rsidRPr="00B952E1" w:rsidRDefault="00297CC6" w:rsidP="0027242A">
            <w:pPr>
              <w:jc w:val="center"/>
              <w:rPr>
                <w:rFonts w:eastAsia="Calibri"/>
                <w:sz w:val="18"/>
                <w:szCs w:val="18"/>
              </w:rPr>
            </w:pPr>
          </w:p>
        </w:tc>
        <w:tc>
          <w:tcPr>
            <w:tcW w:w="466" w:type="pct"/>
            <w:shd w:val="clear" w:color="auto" w:fill="auto"/>
            <w:vAlign w:val="center"/>
            <w:hideMark/>
          </w:tcPr>
          <w:p w14:paraId="1C6DEBB9" w14:textId="77777777" w:rsidR="00297CC6" w:rsidRPr="00B952E1" w:rsidRDefault="00297CC6" w:rsidP="0027242A">
            <w:pPr>
              <w:jc w:val="center"/>
              <w:rPr>
                <w:rFonts w:eastAsia="Calibri"/>
                <w:sz w:val="18"/>
                <w:szCs w:val="18"/>
              </w:rPr>
            </w:pPr>
            <w:r w:rsidRPr="00B952E1">
              <w:rPr>
                <w:rFonts w:eastAsia="Calibri"/>
                <w:sz w:val="18"/>
                <w:szCs w:val="18"/>
              </w:rPr>
              <w:t>Revizuiri: anul I 1; Prașile anii I-IV 1+2+1+1</w:t>
            </w:r>
          </w:p>
        </w:tc>
      </w:tr>
      <w:tr w:rsidR="0027242A" w:rsidRPr="00B952E1" w14:paraId="390F4E21" w14:textId="77777777" w:rsidTr="0027242A">
        <w:trPr>
          <w:trHeight w:val="885"/>
        </w:trPr>
        <w:tc>
          <w:tcPr>
            <w:tcW w:w="393" w:type="pct"/>
            <w:vMerge/>
            <w:shd w:val="clear" w:color="auto" w:fill="auto"/>
            <w:vAlign w:val="center"/>
            <w:hideMark/>
          </w:tcPr>
          <w:p w14:paraId="4AEF191A"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51A2DABA"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6FADFB11"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0085B1CB" w14:textId="77777777" w:rsidR="00297CC6" w:rsidRPr="00B952E1" w:rsidRDefault="00297CC6" w:rsidP="0027242A">
            <w:pPr>
              <w:jc w:val="center"/>
              <w:rPr>
                <w:rFonts w:eastAsia="Calibri"/>
                <w:sz w:val="18"/>
                <w:szCs w:val="18"/>
              </w:rPr>
            </w:pPr>
          </w:p>
        </w:tc>
        <w:tc>
          <w:tcPr>
            <w:tcW w:w="267" w:type="pct"/>
            <w:shd w:val="clear" w:color="auto" w:fill="auto"/>
            <w:noWrap/>
            <w:vAlign w:val="center"/>
            <w:hideMark/>
          </w:tcPr>
          <w:p w14:paraId="24025A8A" w14:textId="77777777" w:rsidR="00297CC6" w:rsidRPr="00B952E1" w:rsidRDefault="00297CC6" w:rsidP="0027242A">
            <w:pPr>
              <w:jc w:val="center"/>
              <w:rPr>
                <w:rFonts w:eastAsia="Calibri"/>
                <w:sz w:val="18"/>
                <w:szCs w:val="18"/>
              </w:rPr>
            </w:pPr>
            <w:r w:rsidRPr="00B952E1">
              <w:rPr>
                <w:rFonts w:eastAsia="Calibri"/>
                <w:sz w:val="18"/>
                <w:szCs w:val="18"/>
              </w:rPr>
              <w:t>5</w:t>
            </w:r>
          </w:p>
        </w:tc>
        <w:tc>
          <w:tcPr>
            <w:tcW w:w="702" w:type="pct"/>
            <w:shd w:val="clear" w:color="auto" w:fill="auto"/>
            <w:vAlign w:val="center"/>
            <w:hideMark/>
          </w:tcPr>
          <w:p w14:paraId="095836E8" w14:textId="77777777" w:rsidR="00297CC6" w:rsidRPr="00B952E1" w:rsidRDefault="00297CC6" w:rsidP="0027242A">
            <w:pPr>
              <w:rPr>
                <w:rFonts w:eastAsia="Calibri"/>
                <w:sz w:val="18"/>
                <w:szCs w:val="18"/>
              </w:rPr>
            </w:pPr>
            <w:r w:rsidRPr="00B952E1">
              <w:rPr>
                <w:rFonts w:eastAsia="Calibri"/>
                <w:sz w:val="18"/>
                <w:szCs w:val="18"/>
              </w:rPr>
              <w:t>c. 60 Fr.c,(Te.a, Ul.c) 30Pă,Cd, Ju,Dd 10Arb (Pd,Po,Mc), în stațiuni cu soluri compacte, luto-argiloase la argiloase</w:t>
            </w:r>
          </w:p>
        </w:tc>
        <w:tc>
          <w:tcPr>
            <w:tcW w:w="535" w:type="pct"/>
            <w:shd w:val="clear" w:color="auto" w:fill="auto"/>
            <w:vAlign w:val="center"/>
            <w:hideMark/>
          </w:tcPr>
          <w:p w14:paraId="183F07EF" w14:textId="77777777" w:rsidR="00297CC6" w:rsidRPr="00B952E1" w:rsidRDefault="00297CC6" w:rsidP="0027242A">
            <w:pPr>
              <w:jc w:val="center"/>
              <w:rPr>
                <w:rFonts w:eastAsia="Calibri"/>
                <w:sz w:val="18"/>
                <w:szCs w:val="18"/>
              </w:rPr>
            </w:pPr>
            <w:r w:rsidRPr="00B952E1">
              <w:rPr>
                <w:rFonts w:eastAsia="Calibri"/>
                <w:sz w:val="18"/>
                <w:szCs w:val="18"/>
              </w:rPr>
              <w:t>3 rânduri specii principale + 2 rânduri specii de amestec+arbuști</w:t>
            </w:r>
          </w:p>
        </w:tc>
        <w:tc>
          <w:tcPr>
            <w:tcW w:w="467" w:type="pct"/>
            <w:shd w:val="clear" w:color="auto" w:fill="auto"/>
            <w:vAlign w:val="center"/>
            <w:hideMark/>
          </w:tcPr>
          <w:p w14:paraId="45202D02" w14:textId="77777777" w:rsidR="00297CC6" w:rsidRPr="00B952E1" w:rsidRDefault="00297CC6" w:rsidP="0027242A">
            <w:pPr>
              <w:jc w:val="center"/>
              <w:rPr>
                <w:rFonts w:eastAsia="Calibri"/>
                <w:sz w:val="18"/>
                <w:szCs w:val="18"/>
              </w:rPr>
            </w:pPr>
            <w:r w:rsidRPr="00B952E1">
              <w:rPr>
                <w:rFonts w:eastAsia="Calibri"/>
                <w:sz w:val="18"/>
                <w:szCs w:val="18"/>
              </w:rPr>
              <w:t>c.  Gr. v pe pante sub 10 grade</w:t>
            </w:r>
          </w:p>
        </w:tc>
        <w:tc>
          <w:tcPr>
            <w:tcW w:w="234" w:type="pct"/>
            <w:shd w:val="clear" w:color="auto" w:fill="auto"/>
            <w:vAlign w:val="center"/>
            <w:hideMark/>
          </w:tcPr>
          <w:p w14:paraId="7E6B8B5D" w14:textId="77777777" w:rsidR="00297CC6" w:rsidRPr="00B952E1" w:rsidRDefault="00297CC6" w:rsidP="0027242A">
            <w:pPr>
              <w:jc w:val="center"/>
              <w:rPr>
                <w:rFonts w:eastAsia="Calibri"/>
                <w:sz w:val="18"/>
                <w:szCs w:val="18"/>
              </w:rPr>
            </w:pPr>
            <w:r w:rsidRPr="00B952E1">
              <w:rPr>
                <w:rFonts w:eastAsia="Calibri"/>
                <w:sz w:val="18"/>
                <w:szCs w:val="18"/>
              </w:rPr>
              <w:t>c. 5 000/ha</w:t>
            </w:r>
          </w:p>
        </w:tc>
        <w:tc>
          <w:tcPr>
            <w:tcW w:w="267" w:type="pct"/>
            <w:vMerge/>
            <w:shd w:val="clear" w:color="auto" w:fill="auto"/>
            <w:vAlign w:val="center"/>
            <w:hideMark/>
          </w:tcPr>
          <w:p w14:paraId="7ECE6B03" w14:textId="77777777" w:rsidR="00297CC6" w:rsidRPr="00B952E1" w:rsidRDefault="00297CC6" w:rsidP="0027242A">
            <w:pPr>
              <w:jc w:val="center"/>
              <w:rPr>
                <w:rFonts w:eastAsia="Calibri"/>
                <w:sz w:val="18"/>
                <w:szCs w:val="18"/>
              </w:rPr>
            </w:pPr>
          </w:p>
        </w:tc>
        <w:tc>
          <w:tcPr>
            <w:tcW w:w="466" w:type="pct"/>
            <w:shd w:val="clear" w:color="auto" w:fill="auto"/>
            <w:vAlign w:val="center"/>
            <w:hideMark/>
          </w:tcPr>
          <w:p w14:paraId="4FEC5896" w14:textId="77777777" w:rsidR="00297CC6" w:rsidRPr="00B952E1" w:rsidRDefault="00297CC6" w:rsidP="0027242A">
            <w:pPr>
              <w:jc w:val="center"/>
              <w:rPr>
                <w:rFonts w:eastAsia="Calibri"/>
                <w:sz w:val="18"/>
                <w:szCs w:val="18"/>
              </w:rPr>
            </w:pPr>
            <w:r w:rsidRPr="00B952E1">
              <w:rPr>
                <w:rFonts w:eastAsia="Calibri"/>
                <w:sz w:val="18"/>
                <w:szCs w:val="18"/>
              </w:rPr>
              <w:t>Revizuiri: anul I+II 1+1; Prașile anii I-V 3+3+3+2+1 Descopleșiri: anii IV-V 1+1;</w:t>
            </w:r>
          </w:p>
        </w:tc>
      </w:tr>
      <w:tr w:rsidR="0027242A" w:rsidRPr="00B952E1" w14:paraId="3FE2A5A8" w14:textId="77777777" w:rsidTr="0027242A">
        <w:trPr>
          <w:trHeight w:val="938"/>
        </w:trPr>
        <w:tc>
          <w:tcPr>
            <w:tcW w:w="393" w:type="pct"/>
            <w:vMerge w:val="restart"/>
            <w:shd w:val="clear" w:color="auto" w:fill="auto"/>
            <w:vAlign w:val="center"/>
            <w:hideMark/>
          </w:tcPr>
          <w:p w14:paraId="1B352773" w14:textId="77777777" w:rsidR="00297CC6" w:rsidRPr="00B952E1" w:rsidRDefault="00297CC6" w:rsidP="0027242A">
            <w:pPr>
              <w:jc w:val="center"/>
              <w:rPr>
                <w:rFonts w:eastAsia="Calibri"/>
                <w:sz w:val="18"/>
                <w:szCs w:val="18"/>
              </w:rPr>
            </w:pPr>
            <w:r w:rsidRPr="00B952E1">
              <w:rPr>
                <w:rFonts w:eastAsia="Calibri"/>
                <w:sz w:val="18"/>
                <w:szCs w:val="18"/>
              </w:rPr>
              <w:t>Regiuni de câmpie, coline şi dealuri din stepă şi silvostepă</w:t>
            </w:r>
          </w:p>
        </w:tc>
        <w:tc>
          <w:tcPr>
            <w:tcW w:w="234" w:type="pct"/>
            <w:vMerge w:val="restart"/>
            <w:shd w:val="clear" w:color="auto" w:fill="auto"/>
            <w:noWrap/>
            <w:vAlign w:val="center"/>
            <w:hideMark/>
          </w:tcPr>
          <w:p w14:paraId="613729FC" w14:textId="77777777" w:rsidR="00297CC6" w:rsidRPr="00B952E1" w:rsidRDefault="00297CC6" w:rsidP="0027242A">
            <w:pPr>
              <w:jc w:val="center"/>
              <w:rPr>
                <w:rFonts w:eastAsia="Calibri"/>
                <w:sz w:val="18"/>
                <w:szCs w:val="18"/>
              </w:rPr>
            </w:pPr>
            <w:r w:rsidRPr="00B952E1">
              <w:rPr>
                <w:rFonts w:eastAsia="Calibri"/>
                <w:sz w:val="18"/>
                <w:szCs w:val="18"/>
              </w:rPr>
              <w:t>15</w:t>
            </w:r>
          </w:p>
        </w:tc>
        <w:tc>
          <w:tcPr>
            <w:tcW w:w="901" w:type="pct"/>
            <w:vMerge w:val="restart"/>
            <w:shd w:val="clear" w:color="auto" w:fill="auto"/>
            <w:vAlign w:val="center"/>
            <w:hideMark/>
          </w:tcPr>
          <w:p w14:paraId="1C52A621" w14:textId="77777777" w:rsidR="00297CC6" w:rsidRPr="00B952E1" w:rsidRDefault="00297CC6" w:rsidP="0027242A">
            <w:pPr>
              <w:jc w:val="center"/>
              <w:rPr>
                <w:rFonts w:eastAsia="Calibri"/>
                <w:sz w:val="18"/>
                <w:szCs w:val="18"/>
              </w:rPr>
            </w:pPr>
            <w:r w:rsidRPr="00B952E1">
              <w:rPr>
                <w:rFonts w:eastAsia="Calibri"/>
                <w:sz w:val="18"/>
                <w:szCs w:val="18"/>
              </w:rPr>
              <w:t>Terenuri puternic erodate (e2), cu soluri zonale trunchiate în urma erodării (</w:t>
            </w:r>
            <w:r w:rsidR="00B951C3" w:rsidRPr="00B952E1">
              <w:rPr>
                <w:rFonts w:eastAsia="Calibri"/>
                <w:sz w:val="18"/>
                <w:szCs w:val="18"/>
                <w:lang w:val="ro-RO"/>
              </w:rPr>
              <w:t>cernoziomuri, faeoziomuri</w:t>
            </w:r>
            <w:r w:rsidR="00B951C3" w:rsidRPr="00B952E1">
              <w:rPr>
                <w:rFonts w:eastAsia="Calibri"/>
                <w:sz w:val="18"/>
                <w:szCs w:val="18"/>
              </w:rPr>
              <w:t xml:space="preserve"> s.a.</w:t>
            </w:r>
            <w:r w:rsidRPr="00B952E1">
              <w:rPr>
                <w:rFonts w:eastAsia="Calibri"/>
                <w:sz w:val="18"/>
                <w:szCs w:val="18"/>
              </w:rPr>
              <w:t>), nisipo-lutoase la lutoase, fără schelet sau cu schelet puţin (sub 25%), cu grosimea de 50...100 cm (150 cm), formate pe loess, luturi, nisipuri, pietrişuri cu nisip</w:t>
            </w:r>
          </w:p>
        </w:tc>
        <w:tc>
          <w:tcPr>
            <w:tcW w:w="534" w:type="pct"/>
            <w:vMerge w:val="restart"/>
            <w:shd w:val="clear" w:color="auto" w:fill="auto"/>
            <w:vAlign w:val="center"/>
            <w:hideMark/>
          </w:tcPr>
          <w:p w14:paraId="29BC03F3" w14:textId="77777777" w:rsidR="00297CC6" w:rsidRPr="00B952E1" w:rsidRDefault="00297CC6" w:rsidP="0027242A">
            <w:pPr>
              <w:jc w:val="center"/>
              <w:rPr>
                <w:rFonts w:eastAsia="Calibri"/>
                <w:sz w:val="18"/>
                <w:szCs w:val="18"/>
              </w:rPr>
            </w:pPr>
            <w:r w:rsidRPr="00B952E1">
              <w:rPr>
                <w:rFonts w:eastAsia="Calibri"/>
                <w:sz w:val="18"/>
                <w:szCs w:val="18"/>
              </w:rPr>
              <w:t>E C 2 M</w:t>
            </w:r>
          </w:p>
        </w:tc>
        <w:tc>
          <w:tcPr>
            <w:tcW w:w="267" w:type="pct"/>
            <w:vMerge w:val="restart"/>
            <w:shd w:val="clear" w:color="auto" w:fill="auto"/>
            <w:noWrap/>
            <w:vAlign w:val="center"/>
            <w:hideMark/>
          </w:tcPr>
          <w:p w14:paraId="2CF05174" w14:textId="77777777" w:rsidR="00297CC6" w:rsidRPr="00B952E1" w:rsidRDefault="00297CC6" w:rsidP="0027242A">
            <w:pPr>
              <w:jc w:val="center"/>
              <w:rPr>
                <w:rFonts w:eastAsia="Calibri"/>
                <w:sz w:val="18"/>
                <w:szCs w:val="18"/>
              </w:rPr>
            </w:pPr>
            <w:r w:rsidRPr="00B952E1">
              <w:rPr>
                <w:rFonts w:eastAsia="Calibri"/>
                <w:sz w:val="18"/>
                <w:szCs w:val="18"/>
              </w:rPr>
              <w:t>6CE2</w:t>
            </w:r>
          </w:p>
        </w:tc>
        <w:tc>
          <w:tcPr>
            <w:tcW w:w="702" w:type="pct"/>
            <w:shd w:val="clear" w:color="auto" w:fill="auto"/>
            <w:vAlign w:val="center"/>
            <w:hideMark/>
          </w:tcPr>
          <w:p w14:paraId="1A719042" w14:textId="77777777" w:rsidR="00297CC6" w:rsidRPr="00B952E1" w:rsidRDefault="00297CC6" w:rsidP="0027242A">
            <w:pPr>
              <w:rPr>
                <w:rFonts w:eastAsia="Calibri"/>
                <w:sz w:val="18"/>
                <w:szCs w:val="18"/>
              </w:rPr>
            </w:pPr>
            <w:r w:rsidRPr="00B952E1">
              <w:rPr>
                <w:rFonts w:eastAsia="Calibri"/>
                <w:sz w:val="18"/>
                <w:szCs w:val="18"/>
              </w:rPr>
              <w:t>75Sc 25G1(Cn;Mj;Vi.t;Dd;Sp;Ll) pentru solurile fără carbonați sau cu carbonați puțini</w:t>
            </w:r>
          </w:p>
        </w:tc>
        <w:tc>
          <w:tcPr>
            <w:tcW w:w="535" w:type="pct"/>
            <w:vMerge w:val="restart"/>
            <w:shd w:val="clear" w:color="auto" w:fill="auto"/>
            <w:vAlign w:val="center"/>
            <w:hideMark/>
          </w:tcPr>
          <w:p w14:paraId="11B7E189" w14:textId="77777777" w:rsidR="00297CC6" w:rsidRPr="00B952E1" w:rsidRDefault="00297CC6" w:rsidP="0027242A">
            <w:pPr>
              <w:jc w:val="center"/>
              <w:rPr>
                <w:rFonts w:eastAsia="Calibri"/>
                <w:sz w:val="18"/>
                <w:szCs w:val="18"/>
              </w:rPr>
            </w:pPr>
            <w:r w:rsidRPr="00B952E1">
              <w:rPr>
                <w:rFonts w:eastAsia="Calibri"/>
                <w:sz w:val="18"/>
                <w:szCs w:val="18"/>
              </w:rPr>
              <w:t>3 rânduri de specie principală (Sc), 1 rând specie de amestec</w:t>
            </w:r>
          </w:p>
        </w:tc>
        <w:tc>
          <w:tcPr>
            <w:tcW w:w="467" w:type="pct"/>
            <w:shd w:val="clear" w:color="auto" w:fill="auto"/>
            <w:vAlign w:val="center"/>
            <w:hideMark/>
          </w:tcPr>
          <w:p w14:paraId="56540907" w14:textId="77777777" w:rsidR="00297CC6" w:rsidRPr="00B952E1" w:rsidRDefault="00297CC6" w:rsidP="0027242A">
            <w:pPr>
              <w:jc w:val="center"/>
              <w:rPr>
                <w:rFonts w:eastAsia="Calibri"/>
                <w:sz w:val="18"/>
                <w:szCs w:val="18"/>
              </w:rPr>
            </w:pPr>
            <w:r w:rsidRPr="00B952E1">
              <w:rPr>
                <w:rFonts w:eastAsia="Calibri"/>
                <w:sz w:val="18"/>
                <w:szCs w:val="18"/>
              </w:rPr>
              <w:t>a.  Ab 1,0 - 1,2/2 - 2,5 + Gr.o (pe pante sub 15 grade)</w:t>
            </w:r>
          </w:p>
        </w:tc>
        <w:tc>
          <w:tcPr>
            <w:tcW w:w="234" w:type="pct"/>
            <w:shd w:val="clear" w:color="auto" w:fill="auto"/>
            <w:vAlign w:val="center"/>
            <w:hideMark/>
          </w:tcPr>
          <w:p w14:paraId="70EB3D96" w14:textId="77777777" w:rsidR="00297CC6" w:rsidRPr="00B952E1" w:rsidRDefault="00297CC6" w:rsidP="0027242A">
            <w:pPr>
              <w:jc w:val="center"/>
              <w:rPr>
                <w:rFonts w:eastAsia="Calibri"/>
                <w:sz w:val="18"/>
                <w:szCs w:val="18"/>
              </w:rPr>
            </w:pPr>
            <w:r w:rsidRPr="00B952E1">
              <w:rPr>
                <w:rFonts w:eastAsia="Calibri"/>
                <w:sz w:val="18"/>
                <w:szCs w:val="18"/>
              </w:rPr>
              <w:t>a.  5 000/ha (2 x 1 la tehnica ”a”)</w:t>
            </w:r>
          </w:p>
        </w:tc>
        <w:tc>
          <w:tcPr>
            <w:tcW w:w="267" w:type="pct"/>
            <w:vMerge w:val="restart"/>
            <w:shd w:val="clear" w:color="auto" w:fill="auto"/>
            <w:noWrap/>
            <w:vAlign w:val="center"/>
            <w:hideMark/>
          </w:tcPr>
          <w:p w14:paraId="0BA6A0DA" w14:textId="77777777" w:rsidR="00297CC6" w:rsidRPr="00B952E1" w:rsidRDefault="00297CC6" w:rsidP="0027242A">
            <w:pPr>
              <w:jc w:val="center"/>
              <w:rPr>
                <w:rFonts w:eastAsia="Calibri"/>
                <w:sz w:val="18"/>
                <w:szCs w:val="18"/>
              </w:rPr>
            </w:pPr>
            <w:r w:rsidRPr="00B952E1">
              <w:rPr>
                <w:rFonts w:eastAsia="Calibri"/>
                <w:sz w:val="18"/>
                <w:szCs w:val="18"/>
              </w:rPr>
              <w:t>30% (20% + 10%)</w:t>
            </w:r>
          </w:p>
        </w:tc>
        <w:tc>
          <w:tcPr>
            <w:tcW w:w="466" w:type="pct"/>
            <w:shd w:val="clear" w:color="auto" w:fill="auto"/>
            <w:vAlign w:val="center"/>
            <w:hideMark/>
          </w:tcPr>
          <w:p w14:paraId="12757A54" w14:textId="77777777" w:rsidR="00297CC6" w:rsidRPr="00B952E1" w:rsidRDefault="00297CC6" w:rsidP="0027242A">
            <w:pPr>
              <w:jc w:val="center"/>
              <w:rPr>
                <w:rFonts w:eastAsia="Calibri"/>
                <w:sz w:val="18"/>
                <w:szCs w:val="18"/>
              </w:rPr>
            </w:pPr>
            <w:r w:rsidRPr="00B952E1">
              <w:rPr>
                <w:rFonts w:eastAsia="Calibri"/>
                <w:sz w:val="18"/>
                <w:szCs w:val="18"/>
              </w:rPr>
              <w:t>În cazul tehnicii “a”, pentru formula ”a”: Revizuiri: anul I-II: 1+1; Prașile anii I-III 2+1+1</w:t>
            </w:r>
          </w:p>
        </w:tc>
      </w:tr>
      <w:tr w:rsidR="0027242A" w:rsidRPr="00B952E1" w14:paraId="71387010" w14:textId="77777777" w:rsidTr="0027242A">
        <w:trPr>
          <w:trHeight w:val="915"/>
        </w:trPr>
        <w:tc>
          <w:tcPr>
            <w:tcW w:w="393" w:type="pct"/>
            <w:vMerge/>
            <w:shd w:val="clear" w:color="auto" w:fill="auto"/>
            <w:vAlign w:val="center"/>
            <w:hideMark/>
          </w:tcPr>
          <w:p w14:paraId="74FA0042"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35E8E933"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434721DE"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1AEB2169" w14:textId="77777777" w:rsidR="00297CC6" w:rsidRPr="00B952E1" w:rsidRDefault="00297CC6" w:rsidP="0027242A">
            <w:pPr>
              <w:jc w:val="center"/>
              <w:rPr>
                <w:rFonts w:eastAsia="Calibri"/>
                <w:sz w:val="18"/>
                <w:szCs w:val="18"/>
              </w:rPr>
            </w:pPr>
          </w:p>
        </w:tc>
        <w:tc>
          <w:tcPr>
            <w:tcW w:w="267" w:type="pct"/>
            <w:vMerge/>
            <w:shd w:val="clear" w:color="auto" w:fill="auto"/>
            <w:vAlign w:val="center"/>
            <w:hideMark/>
          </w:tcPr>
          <w:p w14:paraId="496D71DD" w14:textId="77777777" w:rsidR="00297CC6" w:rsidRPr="00B952E1" w:rsidRDefault="00297CC6" w:rsidP="0027242A">
            <w:pPr>
              <w:jc w:val="center"/>
              <w:rPr>
                <w:rFonts w:eastAsia="Calibri"/>
                <w:sz w:val="18"/>
                <w:szCs w:val="18"/>
              </w:rPr>
            </w:pPr>
          </w:p>
        </w:tc>
        <w:tc>
          <w:tcPr>
            <w:tcW w:w="702" w:type="pct"/>
            <w:shd w:val="clear" w:color="auto" w:fill="auto"/>
            <w:noWrap/>
            <w:vAlign w:val="center"/>
            <w:hideMark/>
          </w:tcPr>
          <w:p w14:paraId="06B61862" w14:textId="77777777" w:rsidR="00297CC6" w:rsidRPr="00B952E1" w:rsidRDefault="00297CC6" w:rsidP="0027242A">
            <w:pPr>
              <w:rPr>
                <w:rFonts w:eastAsia="Calibri"/>
                <w:sz w:val="18"/>
                <w:szCs w:val="18"/>
              </w:rPr>
            </w:pPr>
          </w:p>
        </w:tc>
        <w:tc>
          <w:tcPr>
            <w:tcW w:w="535" w:type="pct"/>
            <w:vMerge/>
            <w:shd w:val="clear" w:color="auto" w:fill="auto"/>
            <w:vAlign w:val="center"/>
            <w:hideMark/>
          </w:tcPr>
          <w:p w14:paraId="12D22D10" w14:textId="77777777" w:rsidR="00297CC6" w:rsidRPr="00B952E1" w:rsidRDefault="00297CC6" w:rsidP="0027242A">
            <w:pPr>
              <w:jc w:val="center"/>
              <w:rPr>
                <w:rFonts w:eastAsia="Calibri"/>
                <w:sz w:val="18"/>
                <w:szCs w:val="18"/>
              </w:rPr>
            </w:pPr>
          </w:p>
        </w:tc>
        <w:tc>
          <w:tcPr>
            <w:tcW w:w="467" w:type="pct"/>
            <w:shd w:val="clear" w:color="auto" w:fill="auto"/>
            <w:vAlign w:val="center"/>
            <w:hideMark/>
          </w:tcPr>
          <w:p w14:paraId="241780E7" w14:textId="77777777" w:rsidR="00297CC6" w:rsidRPr="00B952E1" w:rsidRDefault="00297CC6" w:rsidP="0027242A">
            <w:pPr>
              <w:jc w:val="center"/>
              <w:rPr>
                <w:rFonts w:eastAsia="Calibri"/>
                <w:sz w:val="18"/>
                <w:szCs w:val="18"/>
              </w:rPr>
            </w:pPr>
            <w:r w:rsidRPr="00B952E1">
              <w:rPr>
                <w:rFonts w:eastAsia="Calibri"/>
                <w:sz w:val="18"/>
                <w:szCs w:val="18"/>
              </w:rPr>
              <w:t>b.  Tn 0,70 - 1,2/2 + Gr. o (pe pante peste 15 grade)</w:t>
            </w:r>
          </w:p>
        </w:tc>
        <w:tc>
          <w:tcPr>
            <w:tcW w:w="234" w:type="pct"/>
            <w:shd w:val="clear" w:color="auto" w:fill="auto"/>
            <w:vAlign w:val="center"/>
            <w:hideMark/>
          </w:tcPr>
          <w:p w14:paraId="34B8D956" w14:textId="77777777" w:rsidR="00297CC6" w:rsidRPr="00B952E1" w:rsidRDefault="00297CC6" w:rsidP="0027242A">
            <w:pPr>
              <w:jc w:val="center"/>
              <w:rPr>
                <w:rFonts w:eastAsia="Calibri"/>
                <w:sz w:val="18"/>
                <w:szCs w:val="18"/>
              </w:rPr>
            </w:pPr>
            <w:r w:rsidRPr="00B952E1">
              <w:rPr>
                <w:rFonts w:eastAsia="Calibri"/>
                <w:sz w:val="18"/>
                <w:szCs w:val="18"/>
              </w:rPr>
              <w:t>b.  5 000/ha (2 x 1 m la tehnica ”b”)</w:t>
            </w:r>
          </w:p>
        </w:tc>
        <w:tc>
          <w:tcPr>
            <w:tcW w:w="267" w:type="pct"/>
            <w:vMerge/>
            <w:shd w:val="clear" w:color="auto" w:fill="auto"/>
            <w:vAlign w:val="center"/>
            <w:hideMark/>
          </w:tcPr>
          <w:p w14:paraId="327693A8" w14:textId="77777777" w:rsidR="00297CC6" w:rsidRPr="00B952E1" w:rsidRDefault="00297CC6" w:rsidP="0027242A">
            <w:pPr>
              <w:jc w:val="center"/>
              <w:rPr>
                <w:rFonts w:eastAsia="Calibri"/>
                <w:sz w:val="18"/>
                <w:szCs w:val="18"/>
              </w:rPr>
            </w:pPr>
          </w:p>
        </w:tc>
        <w:tc>
          <w:tcPr>
            <w:tcW w:w="466" w:type="pct"/>
            <w:shd w:val="clear" w:color="auto" w:fill="auto"/>
            <w:vAlign w:val="center"/>
            <w:hideMark/>
          </w:tcPr>
          <w:p w14:paraId="0A0B5E97" w14:textId="77777777" w:rsidR="00297CC6" w:rsidRPr="00B952E1" w:rsidRDefault="00297CC6" w:rsidP="0027242A">
            <w:pPr>
              <w:jc w:val="center"/>
              <w:rPr>
                <w:rFonts w:eastAsia="Calibri"/>
                <w:sz w:val="18"/>
                <w:szCs w:val="18"/>
              </w:rPr>
            </w:pPr>
            <w:r w:rsidRPr="00B952E1">
              <w:rPr>
                <w:rFonts w:eastAsia="Calibri"/>
                <w:sz w:val="18"/>
                <w:szCs w:val="18"/>
              </w:rPr>
              <w:t>În cazul tehnicii “b” pentru formula ”a”: Revizuiri: anul I-II: 1+1; Prașile anii I-III 2+1+2</w:t>
            </w:r>
          </w:p>
        </w:tc>
      </w:tr>
      <w:tr w:rsidR="0027242A" w:rsidRPr="00B952E1" w14:paraId="35B1555A" w14:textId="77777777" w:rsidTr="0027242A">
        <w:trPr>
          <w:trHeight w:val="1215"/>
        </w:trPr>
        <w:tc>
          <w:tcPr>
            <w:tcW w:w="393" w:type="pct"/>
            <w:vMerge/>
            <w:shd w:val="clear" w:color="auto" w:fill="auto"/>
            <w:vAlign w:val="center"/>
            <w:hideMark/>
          </w:tcPr>
          <w:p w14:paraId="1D301245"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5839AFAA"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3814FB5A" w14:textId="77777777" w:rsidR="00297CC6" w:rsidRPr="00B952E1" w:rsidRDefault="00297CC6" w:rsidP="0027242A">
            <w:pPr>
              <w:jc w:val="center"/>
              <w:rPr>
                <w:rFonts w:eastAsia="Calibri"/>
                <w:sz w:val="18"/>
                <w:szCs w:val="18"/>
              </w:rPr>
            </w:pPr>
          </w:p>
        </w:tc>
        <w:tc>
          <w:tcPr>
            <w:tcW w:w="534" w:type="pct"/>
            <w:shd w:val="clear" w:color="auto" w:fill="auto"/>
            <w:vAlign w:val="center"/>
            <w:hideMark/>
          </w:tcPr>
          <w:p w14:paraId="17FB896F" w14:textId="77777777" w:rsidR="00297CC6" w:rsidRPr="00B952E1" w:rsidRDefault="00297CC6" w:rsidP="0027242A">
            <w:pPr>
              <w:jc w:val="center"/>
              <w:rPr>
                <w:rFonts w:eastAsia="Calibri"/>
                <w:sz w:val="18"/>
                <w:szCs w:val="18"/>
              </w:rPr>
            </w:pPr>
          </w:p>
        </w:tc>
        <w:tc>
          <w:tcPr>
            <w:tcW w:w="267" w:type="pct"/>
            <w:shd w:val="clear" w:color="auto" w:fill="auto"/>
            <w:noWrap/>
            <w:vAlign w:val="center"/>
            <w:hideMark/>
          </w:tcPr>
          <w:p w14:paraId="27D423B8" w14:textId="77777777" w:rsidR="00297CC6" w:rsidRPr="00B952E1" w:rsidRDefault="00297CC6" w:rsidP="0027242A">
            <w:pPr>
              <w:jc w:val="center"/>
              <w:rPr>
                <w:rFonts w:eastAsia="Calibri"/>
                <w:sz w:val="18"/>
                <w:szCs w:val="18"/>
              </w:rPr>
            </w:pPr>
            <w:r w:rsidRPr="00B952E1">
              <w:rPr>
                <w:rFonts w:eastAsia="Calibri"/>
                <w:sz w:val="18"/>
                <w:szCs w:val="18"/>
              </w:rPr>
              <w:t>5</w:t>
            </w:r>
          </w:p>
        </w:tc>
        <w:tc>
          <w:tcPr>
            <w:tcW w:w="702" w:type="pct"/>
            <w:shd w:val="clear" w:color="auto" w:fill="auto"/>
            <w:vAlign w:val="center"/>
            <w:hideMark/>
          </w:tcPr>
          <w:p w14:paraId="106B0CC2" w14:textId="77777777" w:rsidR="00297CC6" w:rsidRPr="00B952E1" w:rsidRDefault="00297CC6" w:rsidP="0027242A">
            <w:pPr>
              <w:rPr>
                <w:rFonts w:eastAsia="Calibri"/>
                <w:sz w:val="18"/>
                <w:szCs w:val="18"/>
              </w:rPr>
            </w:pPr>
            <w:r w:rsidRPr="00B952E1">
              <w:rPr>
                <w:rFonts w:eastAsia="Calibri"/>
                <w:sz w:val="18"/>
                <w:szCs w:val="18"/>
              </w:rPr>
              <w:t>50 Fr.c(Te.a, Ul.c) 30Pă,Cd, Ju,Dd) 20Arb (Pd,Po,Mc), pe soluri cu carbonați</w:t>
            </w:r>
          </w:p>
        </w:tc>
        <w:tc>
          <w:tcPr>
            <w:tcW w:w="535" w:type="pct"/>
            <w:shd w:val="clear" w:color="auto" w:fill="auto"/>
            <w:vAlign w:val="center"/>
            <w:hideMark/>
          </w:tcPr>
          <w:p w14:paraId="75D529D1" w14:textId="77777777" w:rsidR="00297CC6" w:rsidRPr="00B952E1" w:rsidRDefault="00297CC6" w:rsidP="0027242A">
            <w:pPr>
              <w:jc w:val="center"/>
              <w:rPr>
                <w:rFonts w:eastAsia="Calibri"/>
                <w:sz w:val="18"/>
                <w:szCs w:val="18"/>
              </w:rPr>
            </w:pPr>
            <w:r w:rsidRPr="00B952E1">
              <w:rPr>
                <w:rFonts w:eastAsia="Calibri"/>
                <w:sz w:val="18"/>
                <w:szCs w:val="18"/>
              </w:rPr>
              <w:t>1 rând de specie principală (Sc), 1 rând specie de amestec/arbuști</w:t>
            </w:r>
          </w:p>
        </w:tc>
        <w:tc>
          <w:tcPr>
            <w:tcW w:w="467" w:type="pct"/>
            <w:shd w:val="clear" w:color="auto" w:fill="auto"/>
            <w:vAlign w:val="center"/>
            <w:hideMark/>
          </w:tcPr>
          <w:p w14:paraId="0DB231BD" w14:textId="77777777" w:rsidR="00297CC6" w:rsidRPr="00B952E1" w:rsidRDefault="00297CC6" w:rsidP="0027242A">
            <w:pPr>
              <w:jc w:val="center"/>
              <w:rPr>
                <w:rFonts w:eastAsia="Calibri"/>
                <w:sz w:val="18"/>
                <w:szCs w:val="18"/>
              </w:rPr>
            </w:pPr>
          </w:p>
        </w:tc>
        <w:tc>
          <w:tcPr>
            <w:tcW w:w="234" w:type="pct"/>
            <w:shd w:val="clear" w:color="auto" w:fill="auto"/>
            <w:vAlign w:val="center"/>
            <w:hideMark/>
          </w:tcPr>
          <w:p w14:paraId="082AC80D" w14:textId="77777777" w:rsidR="00297CC6" w:rsidRPr="00B952E1" w:rsidRDefault="00297CC6" w:rsidP="0027242A">
            <w:pPr>
              <w:jc w:val="center"/>
              <w:rPr>
                <w:rFonts w:eastAsia="Calibri"/>
                <w:sz w:val="18"/>
                <w:szCs w:val="18"/>
              </w:rPr>
            </w:pPr>
          </w:p>
        </w:tc>
        <w:tc>
          <w:tcPr>
            <w:tcW w:w="267" w:type="pct"/>
            <w:shd w:val="clear" w:color="auto" w:fill="auto"/>
            <w:noWrap/>
            <w:vAlign w:val="center"/>
            <w:hideMark/>
          </w:tcPr>
          <w:p w14:paraId="6C494A86" w14:textId="77777777" w:rsidR="00297CC6" w:rsidRPr="00B952E1" w:rsidRDefault="00297CC6" w:rsidP="0027242A">
            <w:pPr>
              <w:jc w:val="center"/>
              <w:rPr>
                <w:rFonts w:eastAsia="Calibri"/>
                <w:sz w:val="18"/>
                <w:szCs w:val="18"/>
              </w:rPr>
            </w:pPr>
            <w:r w:rsidRPr="00B952E1">
              <w:rPr>
                <w:rFonts w:eastAsia="Calibri"/>
                <w:sz w:val="18"/>
                <w:szCs w:val="18"/>
              </w:rPr>
              <w:t>30% (20% + 10%)</w:t>
            </w:r>
          </w:p>
        </w:tc>
        <w:tc>
          <w:tcPr>
            <w:tcW w:w="466" w:type="pct"/>
            <w:shd w:val="clear" w:color="auto" w:fill="auto"/>
            <w:vAlign w:val="center"/>
            <w:hideMark/>
          </w:tcPr>
          <w:p w14:paraId="52BCF289" w14:textId="77777777" w:rsidR="00297CC6" w:rsidRPr="00B952E1" w:rsidRDefault="00297CC6" w:rsidP="0027242A">
            <w:pPr>
              <w:jc w:val="center"/>
              <w:rPr>
                <w:rFonts w:eastAsia="Calibri"/>
                <w:sz w:val="18"/>
                <w:szCs w:val="18"/>
              </w:rPr>
            </w:pPr>
            <w:r w:rsidRPr="00B952E1">
              <w:rPr>
                <w:rFonts w:eastAsia="Calibri"/>
                <w:sz w:val="18"/>
                <w:szCs w:val="18"/>
              </w:rPr>
              <w:t>În cazul compoziţiei ”c”: Revizuiri: anul I+II 1+1; Prașile anii I-V 3+2+2+2+1 Descopleșiri: anii IV-V 1+1;</w:t>
            </w:r>
          </w:p>
        </w:tc>
      </w:tr>
      <w:tr w:rsidR="0027242A" w:rsidRPr="00B952E1" w14:paraId="75C5FD39" w14:textId="77777777" w:rsidTr="0027242A">
        <w:trPr>
          <w:trHeight w:val="855"/>
        </w:trPr>
        <w:tc>
          <w:tcPr>
            <w:tcW w:w="393" w:type="pct"/>
            <w:vMerge w:val="restart"/>
            <w:shd w:val="clear" w:color="auto" w:fill="auto"/>
            <w:vAlign w:val="center"/>
            <w:hideMark/>
          </w:tcPr>
          <w:p w14:paraId="6F242087" w14:textId="77777777" w:rsidR="00297CC6" w:rsidRPr="00B952E1" w:rsidRDefault="00297CC6" w:rsidP="0027242A">
            <w:pPr>
              <w:jc w:val="center"/>
              <w:rPr>
                <w:rFonts w:eastAsia="Calibri"/>
                <w:sz w:val="18"/>
                <w:szCs w:val="18"/>
              </w:rPr>
            </w:pPr>
            <w:r w:rsidRPr="00B952E1">
              <w:rPr>
                <w:rFonts w:eastAsia="Calibri"/>
                <w:sz w:val="18"/>
                <w:szCs w:val="18"/>
              </w:rPr>
              <w:t>Regiuni de câmpie, coline şi dealuri din stepă şi silvostepă</w:t>
            </w:r>
          </w:p>
        </w:tc>
        <w:tc>
          <w:tcPr>
            <w:tcW w:w="234" w:type="pct"/>
            <w:vMerge w:val="restart"/>
            <w:shd w:val="clear" w:color="auto" w:fill="auto"/>
            <w:noWrap/>
            <w:vAlign w:val="center"/>
            <w:hideMark/>
          </w:tcPr>
          <w:p w14:paraId="5800DC25" w14:textId="77777777" w:rsidR="00297CC6" w:rsidRPr="00B952E1" w:rsidRDefault="00297CC6" w:rsidP="0027242A">
            <w:pPr>
              <w:jc w:val="center"/>
              <w:rPr>
                <w:rFonts w:eastAsia="Calibri"/>
                <w:sz w:val="18"/>
                <w:szCs w:val="18"/>
              </w:rPr>
            </w:pPr>
            <w:r w:rsidRPr="00B952E1">
              <w:rPr>
                <w:rFonts w:eastAsia="Calibri"/>
                <w:sz w:val="18"/>
                <w:szCs w:val="18"/>
              </w:rPr>
              <w:t>16</w:t>
            </w:r>
          </w:p>
        </w:tc>
        <w:tc>
          <w:tcPr>
            <w:tcW w:w="901" w:type="pct"/>
            <w:vMerge w:val="restart"/>
            <w:shd w:val="clear" w:color="auto" w:fill="auto"/>
            <w:vAlign w:val="center"/>
            <w:hideMark/>
          </w:tcPr>
          <w:p w14:paraId="340A5015" w14:textId="77777777" w:rsidR="00297CC6" w:rsidRPr="00B952E1" w:rsidRDefault="00297CC6" w:rsidP="0027242A">
            <w:pPr>
              <w:jc w:val="center"/>
              <w:rPr>
                <w:rFonts w:eastAsia="Calibri"/>
                <w:sz w:val="18"/>
                <w:szCs w:val="18"/>
              </w:rPr>
            </w:pPr>
            <w:r w:rsidRPr="00B952E1">
              <w:rPr>
                <w:rFonts w:eastAsia="Calibri"/>
                <w:sz w:val="18"/>
                <w:szCs w:val="18"/>
              </w:rPr>
              <w:t xml:space="preserve">Terenuri puternic erodate (e2), cu </w:t>
            </w:r>
            <w:r w:rsidR="00BC7B9C" w:rsidRPr="00B952E1">
              <w:rPr>
                <w:rFonts w:eastAsia="Calibri"/>
                <w:sz w:val="18"/>
                <w:szCs w:val="18"/>
              </w:rPr>
              <w:t>soluri rendzinice, cernoziomice</w:t>
            </w:r>
            <w:r w:rsidRPr="00B952E1">
              <w:rPr>
                <w:rFonts w:eastAsia="Calibri"/>
                <w:sz w:val="18"/>
                <w:szCs w:val="18"/>
              </w:rPr>
              <w:t>, trunchiate în urma erodării sau regosoluri bine dezvoltate, nisipoase la luto-nisipoase, cu schelet mult (25...50%), puţin profunde (50 ...75 cm, rar 100 cm), formate pe calcare, roci eruptive şi metamorfice dure (granit, cuarţit, şisturi), pietriş cu puţin nisip ş.a</w:t>
            </w:r>
          </w:p>
        </w:tc>
        <w:tc>
          <w:tcPr>
            <w:tcW w:w="534" w:type="pct"/>
            <w:vMerge w:val="restart"/>
            <w:shd w:val="clear" w:color="auto" w:fill="auto"/>
            <w:vAlign w:val="center"/>
            <w:hideMark/>
          </w:tcPr>
          <w:p w14:paraId="0AAF0AE7" w14:textId="77777777" w:rsidR="00297CC6" w:rsidRPr="00B952E1" w:rsidRDefault="00297CC6" w:rsidP="0027242A">
            <w:pPr>
              <w:jc w:val="center"/>
              <w:rPr>
                <w:rFonts w:eastAsia="Calibri"/>
                <w:sz w:val="18"/>
                <w:szCs w:val="18"/>
              </w:rPr>
            </w:pPr>
            <w:r w:rsidRPr="00B952E1">
              <w:rPr>
                <w:rFonts w:eastAsia="Calibri"/>
                <w:sz w:val="18"/>
                <w:szCs w:val="18"/>
              </w:rPr>
              <w:t>E C 2 U</w:t>
            </w:r>
          </w:p>
        </w:tc>
        <w:tc>
          <w:tcPr>
            <w:tcW w:w="267" w:type="pct"/>
            <w:vMerge w:val="restart"/>
            <w:shd w:val="clear" w:color="auto" w:fill="auto"/>
            <w:noWrap/>
            <w:vAlign w:val="center"/>
            <w:hideMark/>
          </w:tcPr>
          <w:p w14:paraId="7841E827" w14:textId="77777777" w:rsidR="00297CC6" w:rsidRPr="00B952E1" w:rsidRDefault="00297CC6" w:rsidP="0027242A">
            <w:pPr>
              <w:jc w:val="center"/>
              <w:rPr>
                <w:rFonts w:eastAsia="Calibri"/>
                <w:sz w:val="18"/>
                <w:szCs w:val="18"/>
              </w:rPr>
            </w:pPr>
            <w:r w:rsidRPr="00B952E1">
              <w:rPr>
                <w:rFonts w:eastAsia="Calibri"/>
                <w:sz w:val="18"/>
                <w:szCs w:val="18"/>
              </w:rPr>
              <w:t>2CE1</w:t>
            </w:r>
          </w:p>
        </w:tc>
        <w:tc>
          <w:tcPr>
            <w:tcW w:w="702" w:type="pct"/>
            <w:vMerge w:val="restart"/>
            <w:shd w:val="clear" w:color="auto" w:fill="auto"/>
            <w:vAlign w:val="center"/>
            <w:hideMark/>
          </w:tcPr>
          <w:p w14:paraId="13740EC4" w14:textId="77777777" w:rsidR="00297CC6" w:rsidRPr="00B952E1" w:rsidRDefault="00297CC6" w:rsidP="0027242A">
            <w:pPr>
              <w:rPr>
                <w:rFonts w:eastAsia="Calibri"/>
                <w:sz w:val="18"/>
                <w:szCs w:val="18"/>
              </w:rPr>
            </w:pPr>
            <w:r w:rsidRPr="00B952E1">
              <w:rPr>
                <w:rFonts w:eastAsia="Calibri"/>
                <w:sz w:val="18"/>
                <w:szCs w:val="18"/>
              </w:rPr>
              <w:t>25 Pi.n 50 Fr (Mj; Ml;Ci;Vi.t), 25 Lc (Pd, Co;Sp;Ll)</w:t>
            </w:r>
          </w:p>
        </w:tc>
        <w:tc>
          <w:tcPr>
            <w:tcW w:w="535" w:type="pct"/>
            <w:vMerge w:val="restart"/>
            <w:shd w:val="clear" w:color="auto" w:fill="auto"/>
            <w:vAlign w:val="center"/>
            <w:hideMark/>
          </w:tcPr>
          <w:p w14:paraId="66672C93" w14:textId="77777777" w:rsidR="00297CC6" w:rsidRPr="00B952E1" w:rsidRDefault="00297CC6" w:rsidP="0027242A">
            <w:pPr>
              <w:jc w:val="center"/>
              <w:rPr>
                <w:rFonts w:eastAsia="Calibri"/>
                <w:sz w:val="18"/>
                <w:szCs w:val="18"/>
              </w:rPr>
            </w:pPr>
            <w:r w:rsidRPr="00B952E1">
              <w:rPr>
                <w:rFonts w:eastAsia="Calibri"/>
                <w:sz w:val="18"/>
                <w:szCs w:val="18"/>
              </w:rPr>
              <w:t>rândul 1 = specie de amestec ; rândul 2 = pin + arbust</w:t>
            </w:r>
          </w:p>
        </w:tc>
        <w:tc>
          <w:tcPr>
            <w:tcW w:w="467" w:type="pct"/>
            <w:shd w:val="clear" w:color="auto" w:fill="auto"/>
            <w:noWrap/>
            <w:vAlign w:val="center"/>
            <w:hideMark/>
          </w:tcPr>
          <w:p w14:paraId="1F25E629" w14:textId="77777777" w:rsidR="00297CC6" w:rsidRPr="00B952E1" w:rsidRDefault="00297CC6" w:rsidP="0027242A">
            <w:pPr>
              <w:jc w:val="center"/>
              <w:rPr>
                <w:rFonts w:eastAsia="Calibri"/>
                <w:sz w:val="18"/>
                <w:szCs w:val="18"/>
              </w:rPr>
            </w:pPr>
            <w:r w:rsidRPr="00B952E1">
              <w:rPr>
                <w:rFonts w:eastAsia="Calibri"/>
                <w:sz w:val="18"/>
                <w:szCs w:val="18"/>
              </w:rPr>
              <w:t>a.  Ab 1,0/2 + Gr. o (pe pante sub 15 grade)</w:t>
            </w:r>
          </w:p>
        </w:tc>
        <w:tc>
          <w:tcPr>
            <w:tcW w:w="234" w:type="pct"/>
            <w:vMerge w:val="restart"/>
            <w:shd w:val="clear" w:color="auto" w:fill="auto"/>
            <w:noWrap/>
            <w:vAlign w:val="center"/>
            <w:hideMark/>
          </w:tcPr>
          <w:p w14:paraId="0BFB75CF" w14:textId="77777777" w:rsidR="00297CC6" w:rsidRPr="00B952E1" w:rsidRDefault="00297CC6" w:rsidP="0027242A">
            <w:pPr>
              <w:jc w:val="center"/>
              <w:rPr>
                <w:rFonts w:eastAsia="Calibri"/>
                <w:sz w:val="18"/>
                <w:szCs w:val="18"/>
              </w:rPr>
            </w:pPr>
            <w:r w:rsidRPr="00B952E1">
              <w:rPr>
                <w:rFonts w:eastAsia="Calibri"/>
                <w:sz w:val="18"/>
                <w:szCs w:val="18"/>
              </w:rPr>
              <w:t>5 000/ha</w:t>
            </w:r>
          </w:p>
        </w:tc>
        <w:tc>
          <w:tcPr>
            <w:tcW w:w="267" w:type="pct"/>
            <w:shd w:val="clear" w:color="auto" w:fill="auto"/>
            <w:vAlign w:val="center"/>
            <w:hideMark/>
          </w:tcPr>
          <w:p w14:paraId="48E3418B" w14:textId="77777777" w:rsidR="00297CC6" w:rsidRPr="00B952E1" w:rsidRDefault="00297CC6" w:rsidP="0027242A">
            <w:pPr>
              <w:jc w:val="center"/>
              <w:rPr>
                <w:rFonts w:eastAsia="Calibri"/>
                <w:sz w:val="18"/>
                <w:szCs w:val="18"/>
              </w:rPr>
            </w:pPr>
            <w:r w:rsidRPr="00B952E1">
              <w:rPr>
                <w:rFonts w:eastAsia="Calibri"/>
                <w:sz w:val="18"/>
                <w:szCs w:val="18"/>
              </w:rPr>
              <w:t>a. în cazul pinului cu rădăcini nude =50%;</w:t>
            </w:r>
          </w:p>
        </w:tc>
        <w:tc>
          <w:tcPr>
            <w:tcW w:w="466" w:type="pct"/>
            <w:vMerge w:val="restart"/>
            <w:shd w:val="clear" w:color="auto" w:fill="auto"/>
            <w:noWrap/>
            <w:vAlign w:val="center"/>
            <w:hideMark/>
          </w:tcPr>
          <w:p w14:paraId="515645F1" w14:textId="77777777" w:rsidR="00297CC6" w:rsidRPr="00B952E1" w:rsidRDefault="00297CC6" w:rsidP="0027242A">
            <w:pPr>
              <w:jc w:val="center"/>
              <w:rPr>
                <w:rFonts w:eastAsia="Calibri"/>
                <w:sz w:val="18"/>
                <w:szCs w:val="18"/>
              </w:rPr>
            </w:pPr>
            <w:r w:rsidRPr="00B952E1">
              <w:rPr>
                <w:rFonts w:eastAsia="Calibri"/>
                <w:sz w:val="18"/>
                <w:szCs w:val="18"/>
              </w:rPr>
              <w:t>Prasile anii I-VI 3+2+2+1+1+1</w:t>
            </w:r>
          </w:p>
        </w:tc>
      </w:tr>
      <w:tr w:rsidR="0027242A" w:rsidRPr="00B952E1" w14:paraId="0F8A3B3C" w14:textId="77777777" w:rsidTr="00136988">
        <w:trPr>
          <w:trHeight w:val="1104"/>
        </w:trPr>
        <w:tc>
          <w:tcPr>
            <w:tcW w:w="393" w:type="pct"/>
            <w:vMerge/>
            <w:shd w:val="clear" w:color="auto" w:fill="auto"/>
            <w:vAlign w:val="center"/>
            <w:hideMark/>
          </w:tcPr>
          <w:p w14:paraId="47906945"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0A2355C2"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089DB737"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258A7440" w14:textId="77777777" w:rsidR="00297CC6" w:rsidRPr="00B952E1" w:rsidRDefault="00297CC6" w:rsidP="0027242A">
            <w:pPr>
              <w:jc w:val="center"/>
              <w:rPr>
                <w:rFonts w:eastAsia="Calibri"/>
                <w:sz w:val="18"/>
                <w:szCs w:val="18"/>
              </w:rPr>
            </w:pPr>
          </w:p>
        </w:tc>
        <w:tc>
          <w:tcPr>
            <w:tcW w:w="267" w:type="pct"/>
            <w:vMerge/>
            <w:shd w:val="clear" w:color="auto" w:fill="auto"/>
            <w:vAlign w:val="center"/>
            <w:hideMark/>
          </w:tcPr>
          <w:p w14:paraId="4B9A88BA" w14:textId="77777777" w:rsidR="00297CC6" w:rsidRPr="00B952E1" w:rsidRDefault="00297CC6" w:rsidP="0027242A">
            <w:pPr>
              <w:jc w:val="center"/>
              <w:rPr>
                <w:rFonts w:eastAsia="Calibri"/>
                <w:sz w:val="18"/>
                <w:szCs w:val="18"/>
              </w:rPr>
            </w:pPr>
          </w:p>
        </w:tc>
        <w:tc>
          <w:tcPr>
            <w:tcW w:w="702" w:type="pct"/>
            <w:vMerge/>
            <w:shd w:val="clear" w:color="auto" w:fill="auto"/>
            <w:vAlign w:val="center"/>
            <w:hideMark/>
          </w:tcPr>
          <w:p w14:paraId="027C1A5F" w14:textId="77777777" w:rsidR="00297CC6" w:rsidRPr="00B952E1" w:rsidRDefault="00297CC6" w:rsidP="0027242A">
            <w:pPr>
              <w:rPr>
                <w:rFonts w:eastAsia="Calibri"/>
                <w:sz w:val="18"/>
                <w:szCs w:val="18"/>
              </w:rPr>
            </w:pPr>
          </w:p>
        </w:tc>
        <w:tc>
          <w:tcPr>
            <w:tcW w:w="535" w:type="pct"/>
            <w:vMerge/>
            <w:shd w:val="clear" w:color="auto" w:fill="auto"/>
            <w:vAlign w:val="center"/>
            <w:hideMark/>
          </w:tcPr>
          <w:p w14:paraId="6E0C56F8" w14:textId="77777777" w:rsidR="00297CC6" w:rsidRPr="00B952E1" w:rsidRDefault="00297CC6" w:rsidP="0027242A">
            <w:pPr>
              <w:jc w:val="center"/>
              <w:rPr>
                <w:rFonts w:eastAsia="Calibri"/>
                <w:sz w:val="18"/>
                <w:szCs w:val="18"/>
              </w:rPr>
            </w:pPr>
          </w:p>
        </w:tc>
        <w:tc>
          <w:tcPr>
            <w:tcW w:w="467" w:type="pct"/>
            <w:shd w:val="clear" w:color="auto" w:fill="auto"/>
            <w:vAlign w:val="center"/>
            <w:hideMark/>
          </w:tcPr>
          <w:p w14:paraId="6A716B98" w14:textId="77777777" w:rsidR="00297CC6" w:rsidRPr="00B952E1" w:rsidRDefault="00297CC6" w:rsidP="0027242A">
            <w:pPr>
              <w:jc w:val="center"/>
              <w:rPr>
                <w:rFonts w:eastAsia="Calibri"/>
                <w:sz w:val="18"/>
                <w:szCs w:val="18"/>
              </w:rPr>
            </w:pPr>
            <w:r w:rsidRPr="00B952E1">
              <w:rPr>
                <w:rFonts w:eastAsia="Calibri"/>
                <w:sz w:val="18"/>
                <w:szCs w:val="18"/>
              </w:rPr>
              <w:t>b.  Tn 0,75/2 + Gr. o (pe pante peste 15 grade)</w:t>
            </w:r>
          </w:p>
        </w:tc>
        <w:tc>
          <w:tcPr>
            <w:tcW w:w="234" w:type="pct"/>
            <w:vMerge/>
            <w:shd w:val="clear" w:color="auto" w:fill="auto"/>
            <w:vAlign w:val="center"/>
            <w:hideMark/>
          </w:tcPr>
          <w:p w14:paraId="1C398E99" w14:textId="77777777" w:rsidR="00297CC6" w:rsidRPr="00B952E1" w:rsidRDefault="00297CC6" w:rsidP="0027242A">
            <w:pPr>
              <w:jc w:val="center"/>
              <w:rPr>
                <w:rFonts w:eastAsia="Calibri"/>
                <w:sz w:val="18"/>
                <w:szCs w:val="18"/>
              </w:rPr>
            </w:pPr>
          </w:p>
        </w:tc>
        <w:tc>
          <w:tcPr>
            <w:tcW w:w="267" w:type="pct"/>
            <w:shd w:val="clear" w:color="auto" w:fill="auto"/>
            <w:vAlign w:val="center"/>
            <w:hideMark/>
          </w:tcPr>
          <w:p w14:paraId="67203808" w14:textId="77777777" w:rsidR="00297CC6" w:rsidRPr="00B952E1" w:rsidRDefault="00297CC6" w:rsidP="0027242A">
            <w:pPr>
              <w:jc w:val="center"/>
              <w:rPr>
                <w:rFonts w:eastAsia="Calibri"/>
                <w:sz w:val="18"/>
                <w:szCs w:val="18"/>
              </w:rPr>
            </w:pPr>
            <w:r w:rsidRPr="00B952E1">
              <w:rPr>
                <w:rFonts w:eastAsia="Calibri"/>
                <w:sz w:val="18"/>
                <w:szCs w:val="18"/>
              </w:rPr>
              <w:t>b. în cazul pinului cu puieţi  în pungi =20%.</w:t>
            </w:r>
          </w:p>
        </w:tc>
        <w:tc>
          <w:tcPr>
            <w:tcW w:w="466" w:type="pct"/>
            <w:vMerge/>
            <w:shd w:val="clear" w:color="auto" w:fill="auto"/>
            <w:vAlign w:val="center"/>
            <w:hideMark/>
          </w:tcPr>
          <w:p w14:paraId="5A126A70" w14:textId="77777777" w:rsidR="00297CC6" w:rsidRPr="00B952E1" w:rsidRDefault="00297CC6" w:rsidP="0027242A">
            <w:pPr>
              <w:jc w:val="center"/>
              <w:rPr>
                <w:rFonts w:eastAsia="Calibri"/>
                <w:sz w:val="18"/>
                <w:szCs w:val="18"/>
              </w:rPr>
            </w:pPr>
          </w:p>
        </w:tc>
      </w:tr>
      <w:tr w:rsidR="0027242A" w:rsidRPr="00B952E1" w14:paraId="379B216F" w14:textId="77777777" w:rsidTr="0027242A">
        <w:trPr>
          <w:trHeight w:val="885"/>
        </w:trPr>
        <w:tc>
          <w:tcPr>
            <w:tcW w:w="393" w:type="pct"/>
            <w:vMerge w:val="restart"/>
            <w:shd w:val="clear" w:color="auto" w:fill="auto"/>
            <w:vAlign w:val="center"/>
            <w:hideMark/>
          </w:tcPr>
          <w:p w14:paraId="450F1987" w14:textId="77777777" w:rsidR="00297CC6" w:rsidRPr="00B952E1" w:rsidRDefault="00297CC6" w:rsidP="0027242A">
            <w:pPr>
              <w:jc w:val="center"/>
              <w:rPr>
                <w:rFonts w:eastAsia="Calibri"/>
                <w:sz w:val="18"/>
                <w:szCs w:val="18"/>
              </w:rPr>
            </w:pPr>
            <w:r w:rsidRPr="00B952E1">
              <w:rPr>
                <w:rFonts w:eastAsia="Calibri"/>
                <w:sz w:val="18"/>
                <w:szCs w:val="18"/>
              </w:rPr>
              <w:t>Regiuni de câmpie, coline şi dealuri din stepă şi silvostepă</w:t>
            </w:r>
          </w:p>
        </w:tc>
        <w:tc>
          <w:tcPr>
            <w:tcW w:w="234" w:type="pct"/>
            <w:vMerge w:val="restart"/>
            <w:shd w:val="clear" w:color="auto" w:fill="auto"/>
            <w:noWrap/>
            <w:vAlign w:val="center"/>
            <w:hideMark/>
          </w:tcPr>
          <w:p w14:paraId="6F533ABD" w14:textId="77777777" w:rsidR="00297CC6" w:rsidRPr="00B952E1" w:rsidRDefault="00297CC6" w:rsidP="0027242A">
            <w:pPr>
              <w:jc w:val="center"/>
              <w:rPr>
                <w:rFonts w:eastAsia="Calibri"/>
                <w:sz w:val="18"/>
                <w:szCs w:val="18"/>
              </w:rPr>
            </w:pPr>
            <w:r w:rsidRPr="00B952E1">
              <w:rPr>
                <w:rFonts w:eastAsia="Calibri"/>
                <w:sz w:val="18"/>
                <w:szCs w:val="18"/>
              </w:rPr>
              <w:t>17</w:t>
            </w:r>
          </w:p>
        </w:tc>
        <w:tc>
          <w:tcPr>
            <w:tcW w:w="901" w:type="pct"/>
            <w:vMerge w:val="restart"/>
            <w:shd w:val="clear" w:color="auto" w:fill="auto"/>
            <w:vAlign w:val="center"/>
            <w:hideMark/>
          </w:tcPr>
          <w:p w14:paraId="670157AC" w14:textId="77777777" w:rsidR="00297CC6" w:rsidRPr="00B952E1" w:rsidRDefault="00297CC6" w:rsidP="0027242A">
            <w:pPr>
              <w:jc w:val="center"/>
              <w:rPr>
                <w:rFonts w:eastAsia="Calibri"/>
                <w:sz w:val="18"/>
                <w:szCs w:val="18"/>
              </w:rPr>
            </w:pPr>
            <w:r w:rsidRPr="00B952E1">
              <w:rPr>
                <w:rFonts w:eastAsia="Calibri"/>
                <w:sz w:val="18"/>
                <w:szCs w:val="18"/>
              </w:rPr>
              <w:t xml:space="preserve">Terenuri puternic erodate (e2), cu </w:t>
            </w:r>
            <w:r w:rsidR="00BC7B9C" w:rsidRPr="00B952E1">
              <w:rPr>
                <w:rFonts w:eastAsia="Calibri"/>
                <w:sz w:val="18"/>
                <w:szCs w:val="18"/>
                <w:lang w:val="ro-RO"/>
              </w:rPr>
              <w:t>faeoziomuri, cernoziomuri</w:t>
            </w:r>
            <w:r w:rsidRPr="00B952E1">
              <w:rPr>
                <w:rFonts w:eastAsia="Calibri"/>
                <w:sz w:val="18"/>
                <w:szCs w:val="18"/>
              </w:rPr>
              <w:t xml:space="preserve"> sau regosoluri bine dezvoltate, luto-argiloase la argiloase, fără schelet sau cu schelet foarte puţin (sub 10%), puţin profunde la profunde (50...100, rar 150 cm), formate pe marno-argile, uneori şi cu puţin pietriş sau strate subţiri de gresie</w:t>
            </w:r>
          </w:p>
        </w:tc>
        <w:tc>
          <w:tcPr>
            <w:tcW w:w="534" w:type="pct"/>
            <w:vMerge w:val="restart"/>
            <w:shd w:val="clear" w:color="auto" w:fill="auto"/>
            <w:vAlign w:val="center"/>
            <w:hideMark/>
          </w:tcPr>
          <w:p w14:paraId="398D5ACB" w14:textId="77777777" w:rsidR="00297CC6" w:rsidRPr="00B952E1" w:rsidRDefault="00297CC6" w:rsidP="0027242A">
            <w:pPr>
              <w:jc w:val="center"/>
              <w:rPr>
                <w:rFonts w:eastAsia="Calibri"/>
                <w:sz w:val="18"/>
                <w:szCs w:val="18"/>
              </w:rPr>
            </w:pPr>
            <w:r w:rsidRPr="00B952E1">
              <w:rPr>
                <w:rFonts w:eastAsia="Calibri"/>
                <w:sz w:val="18"/>
                <w:szCs w:val="18"/>
              </w:rPr>
              <w:t>E C 2 G</w:t>
            </w:r>
          </w:p>
        </w:tc>
        <w:tc>
          <w:tcPr>
            <w:tcW w:w="267" w:type="pct"/>
            <w:shd w:val="clear" w:color="auto" w:fill="auto"/>
            <w:noWrap/>
            <w:vAlign w:val="center"/>
            <w:hideMark/>
          </w:tcPr>
          <w:p w14:paraId="7EE0FA81" w14:textId="77777777" w:rsidR="00297CC6" w:rsidRPr="00B952E1" w:rsidRDefault="00297CC6" w:rsidP="0027242A">
            <w:pPr>
              <w:jc w:val="center"/>
              <w:rPr>
                <w:rFonts w:eastAsia="Calibri"/>
                <w:sz w:val="18"/>
                <w:szCs w:val="18"/>
              </w:rPr>
            </w:pPr>
            <w:r w:rsidRPr="00B952E1">
              <w:rPr>
                <w:rFonts w:eastAsia="Calibri"/>
                <w:sz w:val="18"/>
                <w:szCs w:val="18"/>
              </w:rPr>
              <w:t>4CE2</w:t>
            </w:r>
          </w:p>
        </w:tc>
        <w:tc>
          <w:tcPr>
            <w:tcW w:w="702" w:type="pct"/>
            <w:shd w:val="clear" w:color="auto" w:fill="auto"/>
            <w:vAlign w:val="center"/>
            <w:hideMark/>
          </w:tcPr>
          <w:p w14:paraId="17F72220" w14:textId="77777777" w:rsidR="00297CC6" w:rsidRPr="00B952E1" w:rsidRDefault="00297CC6" w:rsidP="0027242A">
            <w:pPr>
              <w:rPr>
                <w:rFonts w:eastAsia="Calibri"/>
                <w:sz w:val="18"/>
                <w:szCs w:val="18"/>
              </w:rPr>
            </w:pPr>
            <w:r w:rsidRPr="00B952E1">
              <w:rPr>
                <w:rFonts w:eastAsia="Calibri"/>
                <w:sz w:val="18"/>
                <w:szCs w:val="18"/>
              </w:rPr>
              <w:t>a.  25 St.p (Ce, Gâ, St), 50 Fr (Mj, Pr, Cn, Dd,Cd) 25 Pd (Lc, Co;Sâ,Pd), pe soluri luto-argiloase, fertile, peste 75 cm grosime</w:t>
            </w:r>
          </w:p>
        </w:tc>
        <w:tc>
          <w:tcPr>
            <w:tcW w:w="535" w:type="pct"/>
            <w:shd w:val="clear" w:color="auto" w:fill="auto"/>
            <w:vAlign w:val="center"/>
            <w:hideMark/>
          </w:tcPr>
          <w:p w14:paraId="7EE4D174" w14:textId="77777777" w:rsidR="00297CC6" w:rsidRPr="00B952E1" w:rsidRDefault="00297CC6" w:rsidP="0027242A">
            <w:pPr>
              <w:jc w:val="center"/>
              <w:rPr>
                <w:rFonts w:eastAsia="Calibri"/>
                <w:sz w:val="18"/>
                <w:szCs w:val="18"/>
              </w:rPr>
            </w:pPr>
            <w:r w:rsidRPr="00B952E1">
              <w:rPr>
                <w:rFonts w:eastAsia="Calibri"/>
                <w:sz w:val="18"/>
                <w:szCs w:val="18"/>
              </w:rPr>
              <w:t>R1 = St. p + arbust ; R2 = specie de amestec</w:t>
            </w:r>
          </w:p>
        </w:tc>
        <w:tc>
          <w:tcPr>
            <w:tcW w:w="467" w:type="pct"/>
            <w:shd w:val="clear" w:color="auto" w:fill="auto"/>
            <w:vAlign w:val="center"/>
            <w:hideMark/>
          </w:tcPr>
          <w:p w14:paraId="2B44594F" w14:textId="77777777" w:rsidR="00297CC6" w:rsidRPr="00B952E1" w:rsidRDefault="00297CC6" w:rsidP="0027242A">
            <w:pPr>
              <w:jc w:val="center"/>
              <w:rPr>
                <w:rFonts w:eastAsia="Calibri"/>
                <w:sz w:val="18"/>
                <w:szCs w:val="18"/>
              </w:rPr>
            </w:pPr>
            <w:r w:rsidRPr="00B952E1">
              <w:rPr>
                <w:rFonts w:eastAsia="Calibri"/>
                <w:sz w:val="18"/>
                <w:szCs w:val="18"/>
              </w:rPr>
              <w:t>a.  Ab 1/2 + Gr. o , pe pante sub 15 grade</w:t>
            </w:r>
          </w:p>
        </w:tc>
        <w:tc>
          <w:tcPr>
            <w:tcW w:w="234" w:type="pct"/>
            <w:shd w:val="clear" w:color="auto" w:fill="auto"/>
            <w:noWrap/>
            <w:vAlign w:val="center"/>
            <w:hideMark/>
          </w:tcPr>
          <w:p w14:paraId="78230370" w14:textId="77777777" w:rsidR="00297CC6" w:rsidRPr="00B952E1" w:rsidRDefault="00297CC6" w:rsidP="0027242A">
            <w:pPr>
              <w:jc w:val="center"/>
              <w:rPr>
                <w:rFonts w:eastAsia="Calibri"/>
                <w:sz w:val="18"/>
                <w:szCs w:val="18"/>
              </w:rPr>
            </w:pPr>
            <w:r w:rsidRPr="00B952E1">
              <w:rPr>
                <w:rFonts w:eastAsia="Calibri"/>
                <w:sz w:val="18"/>
                <w:szCs w:val="18"/>
              </w:rPr>
              <w:t>6 700/ha</w:t>
            </w:r>
          </w:p>
        </w:tc>
        <w:tc>
          <w:tcPr>
            <w:tcW w:w="267" w:type="pct"/>
            <w:shd w:val="clear" w:color="auto" w:fill="auto"/>
            <w:vAlign w:val="center"/>
            <w:hideMark/>
          </w:tcPr>
          <w:p w14:paraId="7247D46C" w14:textId="77777777" w:rsidR="00297CC6" w:rsidRPr="00B952E1" w:rsidRDefault="00297CC6" w:rsidP="0027242A">
            <w:pPr>
              <w:jc w:val="center"/>
              <w:rPr>
                <w:rFonts w:eastAsia="Calibri"/>
                <w:sz w:val="18"/>
                <w:szCs w:val="18"/>
              </w:rPr>
            </w:pPr>
            <w:r w:rsidRPr="00B952E1">
              <w:rPr>
                <w:rFonts w:eastAsia="Calibri"/>
                <w:sz w:val="18"/>
                <w:szCs w:val="18"/>
              </w:rPr>
              <w:t>a. la plantaţiile obişnuite: 50 %;</w:t>
            </w:r>
          </w:p>
        </w:tc>
        <w:tc>
          <w:tcPr>
            <w:tcW w:w="466" w:type="pct"/>
            <w:vMerge w:val="restart"/>
            <w:shd w:val="clear" w:color="auto" w:fill="auto"/>
            <w:vAlign w:val="center"/>
            <w:hideMark/>
          </w:tcPr>
          <w:p w14:paraId="48AD3370" w14:textId="77777777" w:rsidR="00297CC6" w:rsidRPr="00B952E1" w:rsidRDefault="00297CC6" w:rsidP="0027242A">
            <w:pPr>
              <w:jc w:val="center"/>
              <w:rPr>
                <w:rFonts w:eastAsia="Calibri"/>
                <w:sz w:val="18"/>
                <w:szCs w:val="18"/>
              </w:rPr>
            </w:pPr>
            <w:r w:rsidRPr="00B952E1">
              <w:rPr>
                <w:rFonts w:eastAsia="Calibri"/>
                <w:sz w:val="18"/>
                <w:szCs w:val="18"/>
              </w:rPr>
              <w:t>Revizuiri anii I-II 1+1   Prasile anii I-VI 3+2+2+1+1+1   Descopleșiri anii V-VI 1+1</w:t>
            </w:r>
          </w:p>
        </w:tc>
      </w:tr>
      <w:tr w:rsidR="0027242A" w:rsidRPr="00B952E1" w14:paraId="7C0E3705" w14:textId="77777777" w:rsidTr="0027242A">
        <w:trPr>
          <w:trHeight w:val="1125"/>
        </w:trPr>
        <w:tc>
          <w:tcPr>
            <w:tcW w:w="393" w:type="pct"/>
            <w:vMerge/>
            <w:shd w:val="clear" w:color="auto" w:fill="auto"/>
            <w:vAlign w:val="center"/>
            <w:hideMark/>
          </w:tcPr>
          <w:p w14:paraId="555E7FAE"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255526AE"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4EB9AD56"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443BAB10" w14:textId="77777777" w:rsidR="00297CC6" w:rsidRPr="00B952E1" w:rsidRDefault="00297CC6" w:rsidP="0027242A">
            <w:pPr>
              <w:jc w:val="center"/>
              <w:rPr>
                <w:rFonts w:eastAsia="Calibri"/>
                <w:sz w:val="18"/>
                <w:szCs w:val="18"/>
              </w:rPr>
            </w:pPr>
          </w:p>
        </w:tc>
        <w:tc>
          <w:tcPr>
            <w:tcW w:w="267" w:type="pct"/>
            <w:shd w:val="clear" w:color="auto" w:fill="auto"/>
            <w:noWrap/>
            <w:vAlign w:val="center"/>
            <w:hideMark/>
          </w:tcPr>
          <w:p w14:paraId="401E5117" w14:textId="77777777" w:rsidR="00297CC6" w:rsidRPr="00B952E1" w:rsidRDefault="00297CC6" w:rsidP="0027242A">
            <w:pPr>
              <w:jc w:val="center"/>
              <w:rPr>
                <w:rFonts w:eastAsia="Calibri"/>
                <w:sz w:val="18"/>
                <w:szCs w:val="18"/>
              </w:rPr>
            </w:pPr>
            <w:r w:rsidRPr="00B952E1">
              <w:rPr>
                <w:rFonts w:eastAsia="Calibri"/>
                <w:sz w:val="18"/>
                <w:szCs w:val="18"/>
              </w:rPr>
              <w:t>2CE1</w:t>
            </w:r>
          </w:p>
        </w:tc>
        <w:tc>
          <w:tcPr>
            <w:tcW w:w="702" w:type="pct"/>
            <w:shd w:val="clear" w:color="auto" w:fill="auto"/>
            <w:vAlign w:val="center"/>
            <w:hideMark/>
          </w:tcPr>
          <w:p w14:paraId="6619B5BF" w14:textId="77777777" w:rsidR="00297CC6" w:rsidRPr="00B952E1" w:rsidRDefault="00297CC6" w:rsidP="0027242A">
            <w:pPr>
              <w:rPr>
                <w:rFonts w:eastAsia="Calibri"/>
                <w:sz w:val="18"/>
                <w:szCs w:val="18"/>
              </w:rPr>
            </w:pPr>
            <w:r w:rsidRPr="00B952E1">
              <w:rPr>
                <w:rFonts w:eastAsia="Calibri"/>
                <w:sz w:val="18"/>
                <w:szCs w:val="18"/>
              </w:rPr>
              <w:t>b.  25 Pi.n, 50 Fr (Mj, Cn, Dd) 25 Pd (Lc)</w:t>
            </w:r>
          </w:p>
        </w:tc>
        <w:tc>
          <w:tcPr>
            <w:tcW w:w="535" w:type="pct"/>
            <w:shd w:val="clear" w:color="auto" w:fill="auto"/>
            <w:vAlign w:val="center"/>
            <w:hideMark/>
          </w:tcPr>
          <w:p w14:paraId="035E4ACA" w14:textId="77777777" w:rsidR="00297CC6" w:rsidRPr="00B952E1" w:rsidRDefault="00297CC6" w:rsidP="0027242A">
            <w:pPr>
              <w:jc w:val="center"/>
              <w:rPr>
                <w:rFonts w:eastAsia="Calibri"/>
                <w:sz w:val="18"/>
                <w:szCs w:val="18"/>
              </w:rPr>
            </w:pPr>
            <w:r w:rsidRPr="00B952E1">
              <w:rPr>
                <w:rFonts w:eastAsia="Calibri"/>
                <w:sz w:val="18"/>
                <w:szCs w:val="18"/>
              </w:rPr>
              <w:t>R1 = Pi. n + arbust; R2 = specie de amestec.</w:t>
            </w:r>
          </w:p>
        </w:tc>
        <w:tc>
          <w:tcPr>
            <w:tcW w:w="467" w:type="pct"/>
            <w:shd w:val="clear" w:color="auto" w:fill="auto"/>
            <w:vAlign w:val="center"/>
            <w:hideMark/>
          </w:tcPr>
          <w:p w14:paraId="5367D829" w14:textId="77777777" w:rsidR="00297CC6" w:rsidRPr="00B952E1" w:rsidRDefault="00297CC6" w:rsidP="0027242A">
            <w:pPr>
              <w:jc w:val="center"/>
              <w:rPr>
                <w:rFonts w:eastAsia="Calibri"/>
                <w:sz w:val="18"/>
                <w:szCs w:val="18"/>
              </w:rPr>
            </w:pPr>
            <w:r w:rsidRPr="00B952E1">
              <w:rPr>
                <w:rFonts w:eastAsia="Calibri"/>
                <w:sz w:val="18"/>
                <w:szCs w:val="18"/>
              </w:rPr>
              <w:t>b.  Tn 0.75 – 1,0/2 + Gr.o pe pante peste 15 grade</w:t>
            </w:r>
          </w:p>
        </w:tc>
        <w:tc>
          <w:tcPr>
            <w:tcW w:w="234" w:type="pct"/>
            <w:shd w:val="clear" w:color="auto" w:fill="auto"/>
            <w:noWrap/>
            <w:vAlign w:val="center"/>
            <w:hideMark/>
          </w:tcPr>
          <w:p w14:paraId="51DC8040" w14:textId="77777777" w:rsidR="00297CC6" w:rsidRPr="00B952E1" w:rsidRDefault="00297CC6" w:rsidP="0027242A">
            <w:pPr>
              <w:jc w:val="center"/>
              <w:rPr>
                <w:rFonts w:eastAsia="Calibri"/>
                <w:sz w:val="18"/>
                <w:szCs w:val="18"/>
              </w:rPr>
            </w:pPr>
            <w:r w:rsidRPr="00B952E1">
              <w:rPr>
                <w:rFonts w:eastAsia="Calibri"/>
                <w:sz w:val="18"/>
                <w:szCs w:val="18"/>
              </w:rPr>
              <w:t>5 000/ha</w:t>
            </w:r>
          </w:p>
        </w:tc>
        <w:tc>
          <w:tcPr>
            <w:tcW w:w="267" w:type="pct"/>
            <w:shd w:val="clear" w:color="auto" w:fill="auto"/>
            <w:vAlign w:val="center"/>
            <w:hideMark/>
          </w:tcPr>
          <w:p w14:paraId="1330EB8C" w14:textId="77777777" w:rsidR="00297CC6" w:rsidRPr="00B952E1" w:rsidRDefault="00297CC6" w:rsidP="0027242A">
            <w:pPr>
              <w:jc w:val="center"/>
              <w:rPr>
                <w:rFonts w:eastAsia="Calibri"/>
                <w:sz w:val="18"/>
                <w:szCs w:val="18"/>
              </w:rPr>
            </w:pPr>
            <w:r w:rsidRPr="00B952E1">
              <w:rPr>
                <w:rFonts w:eastAsia="Calibri"/>
                <w:sz w:val="18"/>
                <w:szCs w:val="18"/>
              </w:rPr>
              <w:t>b. la plantaţiile de pin cu puieţi crescuţi în pungi: 20 %.</w:t>
            </w:r>
          </w:p>
        </w:tc>
        <w:tc>
          <w:tcPr>
            <w:tcW w:w="466" w:type="pct"/>
            <w:vMerge/>
            <w:shd w:val="clear" w:color="auto" w:fill="auto"/>
            <w:vAlign w:val="center"/>
            <w:hideMark/>
          </w:tcPr>
          <w:p w14:paraId="56C91A99" w14:textId="77777777" w:rsidR="00297CC6" w:rsidRPr="00B952E1" w:rsidRDefault="00297CC6" w:rsidP="0027242A">
            <w:pPr>
              <w:jc w:val="center"/>
              <w:rPr>
                <w:rFonts w:eastAsia="Calibri"/>
                <w:sz w:val="18"/>
                <w:szCs w:val="18"/>
              </w:rPr>
            </w:pPr>
          </w:p>
        </w:tc>
      </w:tr>
      <w:tr w:rsidR="0027242A" w:rsidRPr="00B952E1" w14:paraId="396C3AF6" w14:textId="77777777" w:rsidTr="0027242A">
        <w:trPr>
          <w:trHeight w:val="225"/>
        </w:trPr>
        <w:tc>
          <w:tcPr>
            <w:tcW w:w="393" w:type="pct"/>
            <w:vMerge/>
            <w:shd w:val="clear" w:color="auto" w:fill="auto"/>
            <w:vAlign w:val="center"/>
            <w:hideMark/>
          </w:tcPr>
          <w:p w14:paraId="4861BA0B"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682B2251"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59D073F6" w14:textId="77777777" w:rsidR="00297CC6" w:rsidRPr="00B952E1" w:rsidRDefault="00297CC6" w:rsidP="0027242A">
            <w:pPr>
              <w:jc w:val="center"/>
              <w:rPr>
                <w:rFonts w:eastAsia="Calibri"/>
                <w:sz w:val="18"/>
                <w:szCs w:val="18"/>
              </w:rPr>
            </w:pPr>
          </w:p>
        </w:tc>
        <w:tc>
          <w:tcPr>
            <w:tcW w:w="534" w:type="pct"/>
            <w:shd w:val="clear" w:color="auto" w:fill="auto"/>
            <w:vAlign w:val="center"/>
            <w:hideMark/>
          </w:tcPr>
          <w:p w14:paraId="2CFD8BD8" w14:textId="77777777" w:rsidR="00297CC6" w:rsidRPr="00B952E1" w:rsidRDefault="00297CC6" w:rsidP="0027242A">
            <w:pPr>
              <w:jc w:val="center"/>
              <w:rPr>
                <w:rFonts w:eastAsia="Calibri"/>
                <w:sz w:val="18"/>
                <w:szCs w:val="18"/>
              </w:rPr>
            </w:pPr>
          </w:p>
        </w:tc>
        <w:tc>
          <w:tcPr>
            <w:tcW w:w="267" w:type="pct"/>
            <w:shd w:val="clear" w:color="auto" w:fill="auto"/>
            <w:noWrap/>
            <w:vAlign w:val="center"/>
            <w:hideMark/>
          </w:tcPr>
          <w:p w14:paraId="15EAB164" w14:textId="77777777" w:rsidR="00297CC6" w:rsidRPr="00B952E1" w:rsidRDefault="00297CC6" w:rsidP="0027242A">
            <w:pPr>
              <w:jc w:val="center"/>
              <w:rPr>
                <w:rFonts w:eastAsia="Calibri"/>
                <w:sz w:val="18"/>
                <w:szCs w:val="18"/>
              </w:rPr>
            </w:pPr>
            <w:r w:rsidRPr="00B952E1">
              <w:rPr>
                <w:rFonts w:eastAsia="Calibri"/>
                <w:sz w:val="18"/>
                <w:szCs w:val="18"/>
              </w:rPr>
              <w:t>5CE1</w:t>
            </w:r>
          </w:p>
        </w:tc>
        <w:tc>
          <w:tcPr>
            <w:tcW w:w="702" w:type="pct"/>
            <w:shd w:val="clear" w:color="auto" w:fill="auto"/>
            <w:vAlign w:val="center"/>
            <w:hideMark/>
          </w:tcPr>
          <w:p w14:paraId="67A40D96" w14:textId="77777777" w:rsidR="00297CC6" w:rsidRPr="00B952E1" w:rsidRDefault="00297CC6" w:rsidP="0027242A">
            <w:pPr>
              <w:rPr>
                <w:rFonts w:eastAsia="Calibri"/>
                <w:sz w:val="18"/>
                <w:szCs w:val="18"/>
              </w:rPr>
            </w:pPr>
            <w:r w:rsidRPr="00B952E1">
              <w:rPr>
                <w:rFonts w:eastAsia="Calibri"/>
                <w:sz w:val="18"/>
                <w:szCs w:val="18"/>
              </w:rPr>
              <w:t>c. 50Ve,Pă,Cd,Dd 30Ul.T,Vi.t 20Sl,Pd,Mc,Pb, pe versanți cu expoziții însorite, soluri slab humifere</w:t>
            </w:r>
          </w:p>
        </w:tc>
        <w:tc>
          <w:tcPr>
            <w:tcW w:w="535" w:type="pct"/>
            <w:shd w:val="clear" w:color="auto" w:fill="auto"/>
            <w:vAlign w:val="center"/>
            <w:hideMark/>
          </w:tcPr>
          <w:p w14:paraId="1BAA1F8B" w14:textId="77777777" w:rsidR="00297CC6" w:rsidRPr="00B952E1" w:rsidRDefault="00297CC6" w:rsidP="0027242A">
            <w:pPr>
              <w:jc w:val="center"/>
              <w:rPr>
                <w:rFonts w:eastAsia="Calibri"/>
                <w:sz w:val="18"/>
                <w:szCs w:val="18"/>
              </w:rPr>
            </w:pPr>
            <w:r w:rsidRPr="00B952E1">
              <w:rPr>
                <w:rFonts w:eastAsia="Calibri"/>
                <w:sz w:val="18"/>
                <w:szCs w:val="18"/>
              </w:rPr>
              <w:t>R1=specii principale; R2=specii secundare+arbust</w:t>
            </w:r>
          </w:p>
        </w:tc>
        <w:tc>
          <w:tcPr>
            <w:tcW w:w="467" w:type="pct"/>
            <w:shd w:val="clear" w:color="auto" w:fill="auto"/>
            <w:vAlign w:val="center"/>
            <w:hideMark/>
          </w:tcPr>
          <w:p w14:paraId="6888C81F" w14:textId="77777777" w:rsidR="00297CC6" w:rsidRPr="00B952E1" w:rsidRDefault="00297CC6" w:rsidP="0027242A">
            <w:pPr>
              <w:jc w:val="center"/>
              <w:rPr>
                <w:rFonts w:eastAsia="Calibri"/>
                <w:sz w:val="18"/>
                <w:szCs w:val="18"/>
              </w:rPr>
            </w:pPr>
          </w:p>
        </w:tc>
        <w:tc>
          <w:tcPr>
            <w:tcW w:w="234" w:type="pct"/>
            <w:shd w:val="clear" w:color="auto" w:fill="auto"/>
            <w:noWrap/>
            <w:vAlign w:val="center"/>
            <w:hideMark/>
          </w:tcPr>
          <w:p w14:paraId="6272490B" w14:textId="77777777" w:rsidR="00297CC6" w:rsidRPr="00B952E1" w:rsidRDefault="00297CC6" w:rsidP="0027242A">
            <w:pPr>
              <w:jc w:val="center"/>
              <w:rPr>
                <w:rFonts w:eastAsia="Calibri"/>
                <w:sz w:val="18"/>
                <w:szCs w:val="18"/>
              </w:rPr>
            </w:pPr>
            <w:r w:rsidRPr="00B952E1">
              <w:rPr>
                <w:rFonts w:eastAsia="Calibri"/>
                <w:sz w:val="18"/>
                <w:szCs w:val="18"/>
              </w:rPr>
              <w:t>5 000/ha</w:t>
            </w:r>
          </w:p>
        </w:tc>
        <w:tc>
          <w:tcPr>
            <w:tcW w:w="267" w:type="pct"/>
            <w:shd w:val="clear" w:color="auto" w:fill="auto"/>
            <w:vAlign w:val="center"/>
            <w:hideMark/>
          </w:tcPr>
          <w:p w14:paraId="55690788" w14:textId="77777777" w:rsidR="00297CC6" w:rsidRPr="00B952E1" w:rsidRDefault="00297CC6" w:rsidP="0027242A">
            <w:pPr>
              <w:jc w:val="center"/>
              <w:rPr>
                <w:rFonts w:eastAsia="Calibri"/>
                <w:sz w:val="18"/>
                <w:szCs w:val="18"/>
              </w:rPr>
            </w:pPr>
          </w:p>
        </w:tc>
        <w:tc>
          <w:tcPr>
            <w:tcW w:w="466" w:type="pct"/>
            <w:vMerge/>
            <w:shd w:val="clear" w:color="auto" w:fill="auto"/>
            <w:vAlign w:val="center"/>
            <w:hideMark/>
          </w:tcPr>
          <w:p w14:paraId="3952D2C2" w14:textId="77777777" w:rsidR="00297CC6" w:rsidRPr="00B952E1" w:rsidRDefault="00297CC6" w:rsidP="0027242A">
            <w:pPr>
              <w:jc w:val="center"/>
              <w:rPr>
                <w:rFonts w:eastAsia="Calibri"/>
                <w:sz w:val="18"/>
                <w:szCs w:val="18"/>
              </w:rPr>
            </w:pPr>
          </w:p>
        </w:tc>
      </w:tr>
      <w:tr w:rsidR="0027242A" w:rsidRPr="00B952E1" w14:paraId="7FEF681C" w14:textId="77777777" w:rsidTr="0027242A">
        <w:trPr>
          <w:trHeight w:val="660"/>
        </w:trPr>
        <w:tc>
          <w:tcPr>
            <w:tcW w:w="393" w:type="pct"/>
            <w:vMerge w:val="restart"/>
            <w:shd w:val="clear" w:color="auto" w:fill="auto"/>
            <w:vAlign w:val="center"/>
            <w:hideMark/>
          </w:tcPr>
          <w:p w14:paraId="081ECB15" w14:textId="77777777" w:rsidR="00297CC6" w:rsidRPr="00B952E1" w:rsidRDefault="00297CC6" w:rsidP="0027242A">
            <w:pPr>
              <w:jc w:val="center"/>
              <w:rPr>
                <w:rFonts w:eastAsia="Calibri"/>
                <w:sz w:val="18"/>
                <w:szCs w:val="18"/>
              </w:rPr>
            </w:pPr>
            <w:r w:rsidRPr="00B952E1">
              <w:rPr>
                <w:rFonts w:eastAsia="Calibri"/>
                <w:sz w:val="18"/>
                <w:szCs w:val="18"/>
              </w:rPr>
              <w:t>Regiuni de câmpie, coline şi dealuri din stepă şi silvostepă</w:t>
            </w:r>
          </w:p>
        </w:tc>
        <w:tc>
          <w:tcPr>
            <w:tcW w:w="234" w:type="pct"/>
            <w:vMerge w:val="restart"/>
            <w:shd w:val="clear" w:color="auto" w:fill="auto"/>
            <w:noWrap/>
            <w:vAlign w:val="center"/>
            <w:hideMark/>
          </w:tcPr>
          <w:p w14:paraId="2061A4B2" w14:textId="77777777" w:rsidR="00297CC6" w:rsidRPr="00B952E1" w:rsidRDefault="00297CC6" w:rsidP="0027242A">
            <w:pPr>
              <w:jc w:val="center"/>
              <w:rPr>
                <w:rFonts w:eastAsia="Calibri"/>
                <w:sz w:val="18"/>
                <w:szCs w:val="18"/>
              </w:rPr>
            </w:pPr>
            <w:r w:rsidRPr="00B952E1">
              <w:rPr>
                <w:rFonts w:eastAsia="Calibri"/>
                <w:sz w:val="18"/>
                <w:szCs w:val="18"/>
              </w:rPr>
              <w:t>18</w:t>
            </w:r>
          </w:p>
        </w:tc>
        <w:tc>
          <w:tcPr>
            <w:tcW w:w="901" w:type="pct"/>
            <w:vMerge w:val="restart"/>
            <w:shd w:val="clear" w:color="auto" w:fill="auto"/>
            <w:vAlign w:val="center"/>
            <w:hideMark/>
          </w:tcPr>
          <w:p w14:paraId="5CF7FFC1" w14:textId="77777777" w:rsidR="00297CC6" w:rsidRPr="00B952E1" w:rsidRDefault="00297CC6" w:rsidP="0027242A">
            <w:pPr>
              <w:jc w:val="center"/>
              <w:rPr>
                <w:rFonts w:eastAsia="Calibri"/>
                <w:sz w:val="18"/>
                <w:szCs w:val="18"/>
              </w:rPr>
            </w:pPr>
            <w:r w:rsidRPr="00B952E1">
              <w:rPr>
                <w:rFonts w:eastAsia="Calibri"/>
                <w:sz w:val="18"/>
                <w:szCs w:val="18"/>
              </w:rPr>
              <w:t xml:space="preserve">Terenuri foarte puternic şi excesiv erodate (e3...e4) cu </w:t>
            </w:r>
            <w:r w:rsidR="00BC7B9C" w:rsidRPr="00B952E1">
              <w:rPr>
                <w:rFonts w:eastAsia="Calibri"/>
                <w:sz w:val="18"/>
                <w:szCs w:val="18"/>
                <w:lang w:val="ro-RO"/>
              </w:rPr>
              <w:t>erodosoluri tipice, cambice sau argice</w:t>
            </w:r>
            <w:r w:rsidR="00BC7B9C" w:rsidRPr="00B952E1">
              <w:rPr>
                <w:rFonts w:eastAsia="Calibri"/>
                <w:sz w:val="18"/>
                <w:szCs w:val="18"/>
              </w:rPr>
              <w:t xml:space="preserve"> </w:t>
            </w:r>
            <w:r w:rsidRPr="00B952E1">
              <w:rPr>
                <w:rFonts w:eastAsia="Calibri"/>
                <w:sz w:val="18"/>
                <w:szCs w:val="18"/>
              </w:rPr>
              <w:t xml:space="preserve"> şi regosoluri slab la moderat dezvoltate, nisipo-lutoase la lutoase, fără schelet sau cu schelet puţin (0...25 %), superficiale la puţin profunde (21...50, rar 75cm), formate pe loess, nisipuri, luturi, nisip cu pietriş ş.a</w:t>
            </w:r>
          </w:p>
        </w:tc>
        <w:tc>
          <w:tcPr>
            <w:tcW w:w="534" w:type="pct"/>
            <w:vMerge w:val="restart"/>
            <w:shd w:val="clear" w:color="auto" w:fill="auto"/>
            <w:vAlign w:val="center"/>
            <w:hideMark/>
          </w:tcPr>
          <w:p w14:paraId="311B66B5" w14:textId="77777777" w:rsidR="00297CC6" w:rsidRPr="00B952E1" w:rsidRDefault="00297CC6" w:rsidP="0027242A">
            <w:pPr>
              <w:jc w:val="center"/>
              <w:rPr>
                <w:rFonts w:eastAsia="Calibri"/>
                <w:sz w:val="18"/>
                <w:szCs w:val="18"/>
              </w:rPr>
            </w:pPr>
            <w:r w:rsidRPr="00B952E1">
              <w:rPr>
                <w:rFonts w:eastAsia="Calibri"/>
                <w:sz w:val="18"/>
                <w:szCs w:val="18"/>
              </w:rPr>
              <w:t>E C 6 M</w:t>
            </w:r>
          </w:p>
        </w:tc>
        <w:tc>
          <w:tcPr>
            <w:tcW w:w="267" w:type="pct"/>
            <w:shd w:val="clear" w:color="auto" w:fill="auto"/>
            <w:noWrap/>
            <w:vAlign w:val="center"/>
            <w:hideMark/>
          </w:tcPr>
          <w:p w14:paraId="033FEE32" w14:textId="77777777" w:rsidR="00297CC6" w:rsidRPr="00B952E1" w:rsidRDefault="00297CC6" w:rsidP="0027242A">
            <w:pPr>
              <w:jc w:val="center"/>
              <w:rPr>
                <w:rFonts w:eastAsia="Calibri"/>
                <w:sz w:val="18"/>
                <w:szCs w:val="18"/>
              </w:rPr>
            </w:pPr>
            <w:r w:rsidRPr="00B952E1">
              <w:rPr>
                <w:rFonts w:eastAsia="Calibri"/>
                <w:sz w:val="18"/>
                <w:szCs w:val="18"/>
              </w:rPr>
              <w:t>6CE3</w:t>
            </w:r>
          </w:p>
        </w:tc>
        <w:tc>
          <w:tcPr>
            <w:tcW w:w="702" w:type="pct"/>
            <w:shd w:val="clear" w:color="auto" w:fill="auto"/>
            <w:vAlign w:val="center"/>
            <w:hideMark/>
          </w:tcPr>
          <w:p w14:paraId="46A1AFBB" w14:textId="77777777" w:rsidR="00297CC6" w:rsidRPr="00B952E1" w:rsidRDefault="00297CC6" w:rsidP="0027242A">
            <w:pPr>
              <w:rPr>
                <w:rFonts w:eastAsia="Calibri"/>
                <w:sz w:val="18"/>
                <w:szCs w:val="18"/>
              </w:rPr>
            </w:pPr>
            <w:r w:rsidRPr="00B952E1">
              <w:rPr>
                <w:rFonts w:eastAsia="Calibri"/>
                <w:sz w:val="18"/>
                <w:szCs w:val="18"/>
              </w:rPr>
              <w:t>a.  75Sc12,5 Mj (Vi.t, Cn)12,5 Pd (Sp, Ll), pe soluri slab carbonatate</w:t>
            </w:r>
          </w:p>
        </w:tc>
        <w:tc>
          <w:tcPr>
            <w:tcW w:w="535" w:type="pct"/>
            <w:shd w:val="clear" w:color="auto" w:fill="auto"/>
            <w:vAlign w:val="center"/>
            <w:hideMark/>
          </w:tcPr>
          <w:p w14:paraId="43DF8249" w14:textId="77777777" w:rsidR="00297CC6" w:rsidRPr="00B952E1" w:rsidRDefault="00297CC6" w:rsidP="0027242A">
            <w:pPr>
              <w:jc w:val="center"/>
              <w:rPr>
                <w:rFonts w:eastAsia="Calibri"/>
                <w:sz w:val="18"/>
                <w:szCs w:val="18"/>
              </w:rPr>
            </w:pPr>
            <w:r w:rsidRPr="00B952E1">
              <w:rPr>
                <w:rFonts w:eastAsia="Calibri"/>
                <w:sz w:val="18"/>
                <w:szCs w:val="18"/>
              </w:rPr>
              <w:t>3 rânduri de Sc + 1 rând de specie de amestec + arbust</w:t>
            </w:r>
          </w:p>
        </w:tc>
        <w:tc>
          <w:tcPr>
            <w:tcW w:w="467" w:type="pct"/>
            <w:shd w:val="clear" w:color="auto" w:fill="auto"/>
            <w:vAlign w:val="center"/>
            <w:hideMark/>
          </w:tcPr>
          <w:p w14:paraId="709603D5" w14:textId="77777777" w:rsidR="00297CC6" w:rsidRPr="00B952E1" w:rsidRDefault="00297CC6" w:rsidP="0027242A">
            <w:pPr>
              <w:jc w:val="center"/>
              <w:rPr>
                <w:rFonts w:eastAsia="Calibri"/>
                <w:sz w:val="18"/>
                <w:szCs w:val="18"/>
              </w:rPr>
            </w:pPr>
            <w:r w:rsidRPr="00B952E1">
              <w:rPr>
                <w:rFonts w:eastAsia="Calibri"/>
                <w:sz w:val="18"/>
                <w:szCs w:val="18"/>
              </w:rPr>
              <w:t>a.  Tn 0,75 / 2 + Gr. o, pe terenuri cu eroziune stabilizată</w:t>
            </w:r>
          </w:p>
        </w:tc>
        <w:tc>
          <w:tcPr>
            <w:tcW w:w="234" w:type="pct"/>
            <w:shd w:val="clear" w:color="auto" w:fill="auto"/>
            <w:vAlign w:val="center"/>
            <w:hideMark/>
          </w:tcPr>
          <w:p w14:paraId="461DF000" w14:textId="77777777" w:rsidR="00297CC6" w:rsidRPr="00B952E1" w:rsidRDefault="00297CC6" w:rsidP="0027242A">
            <w:pPr>
              <w:jc w:val="center"/>
              <w:rPr>
                <w:rFonts w:eastAsia="Calibri"/>
                <w:sz w:val="18"/>
                <w:szCs w:val="18"/>
              </w:rPr>
            </w:pPr>
            <w:r w:rsidRPr="00B952E1">
              <w:rPr>
                <w:rFonts w:eastAsia="Calibri"/>
                <w:sz w:val="18"/>
                <w:szCs w:val="18"/>
              </w:rPr>
              <w:t>a. 5 000 / ha, la tehnica de împădurire ”a”</w:t>
            </w:r>
          </w:p>
        </w:tc>
        <w:tc>
          <w:tcPr>
            <w:tcW w:w="267" w:type="pct"/>
            <w:shd w:val="clear" w:color="auto" w:fill="auto"/>
            <w:noWrap/>
            <w:vAlign w:val="center"/>
            <w:hideMark/>
          </w:tcPr>
          <w:p w14:paraId="058CFFF4" w14:textId="77777777" w:rsidR="00297CC6" w:rsidRPr="00B952E1" w:rsidRDefault="00297CC6" w:rsidP="0027242A">
            <w:pPr>
              <w:jc w:val="center"/>
              <w:rPr>
                <w:rFonts w:eastAsia="Calibri"/>
                <w:sz w:val="18"/>
                <w:szCs w:val="18"/>
              </w:rPr>
            </w:pPr>
            <w:r w:rsidRPr="00B952E1">
              <w:rPr>
                <w:rFonts w:eastAsia="Calibri"/>
                <w:sz w:val="18"/>
                <w:szCs w:val="18"/>
              </w:rPr>
              <w:t>30% (20%+10%)</w:t>
            </w:r>
          </w:p>
        </w:tc>
        <w:tc>
          <w:tcPr>
            <w:tcW w:w="466" w:type="pct"/>
            <w:shd w:val="clear" w:color="auto" w:fill="auto"/>
            <w:vAlign w:val="center"/>
            <w:hideMark/>
          </w:tcPr>
          <w:p w14:paraId="0D43DFDA" w14:textId="77777777" w:rsidR="00297CC6" w:rsidRPr="00B952E1" w:rsidRDefault="00297CC6" w:rsidP="0027242A">
            <w:pPr>
              <w:jc w:val="center"/>
              <w:rPr>
                <w:rFonts w:eastAsia="Calibri"/>
                <w:sz w:val="18"/>
                <w:szCs w:val="18"/>
              </w:rPr>
            </w:pPr>
            <w:r w:rsidRPr="00B952E1">
              <w:rPr>
                <w:rFonts w:eastAsia="Calibri"/>
                <w:sz w:val="18"/>
                <w:szCs w:val="18"/>
              </w:rPr>
              <w:t>Revizuiri: anul I+II 1+1; Prașile anii I-II 2+2+1</w:t>
            </w:r>
          </w:p>
        </w:tc>
      </w:tr>
      <w:tr w:rsidR="0027242A" w:rsidRPr="00B952E1" w14:paraId="451514F1" w14:textId="77777777" w:rsidTr="0027242A">
        <w:trPr>
          <w:trHeight w:val="615"/>
        </w:trPr>
        <w:tc>
          <w:tcPr>
            <w:tcW w:w="393" w:type="pct"/>
            <w:vMerge/>
            <w:shd w:val="clear" w:color="auto" w:fill="auto"/>
            <w:vAlign w:val="center"/>
            <w:hideMark/>
          </w:tcPr>
          <w:p w14:paraId="1E7A0A09"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4ADFCB84"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068F7567"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489799DA" w14:textId="77777777" w:rsidR="00297CC6" w:rsidRPr="00B952E1" w:rsidRDefault="00297CC6" w:rsidP="0027242A">
            <w:pPr>
              <w:jc w:val="center"/>
              <w:rPr>
                <w:rFonts w:eastAsia="Calibri"/>
                <w:sz w:val="18"/>
                <w:szCs w:val="18"/>
              </w:rPr>
            </w:pPr>
          </w:p>
        </w:tc>
        <w:tc>
          <w:tcPr>
            <w:tcW w:w="267" w:type="pct"/>
            <w:vMerge w:val="restart"/>
            <w:shd w:val="clear" w:color="auto" w:fill="auto"/>
            <w:noWrap/>
            <w:vAlign w:val="center"/>
            <w:hideMark/>
          </w:tcPr>
          <w:p w14:paraId="7AF62B31" w14:textId="77777777" w:rsidR="00297CC6" w:rsidRPr="00B952E1" w:rsidRDefault="00297CC6" w:rsidP="0027242A">
            <w:pPr>
              <w:jc w:val="center"/>
              <w:rPr>
                <w:rFonts w:eastAsia="Calibri"/>
                <w:sz w:val="18"/>
                <w:szCs w:val="18"/>
              </w:rPr>
            </w:pPr>
            <w:r w:rsidRPr="00B952E1">
              <w:rPr>
                <w:rFonts w:eastAsia="Calibri"/>
                <w:sz w:val="18"/>
                <w:szCs w:val="18"/>
              </w:rPr>
              <w:t>5CE3</w:t>
            </w:r>
          </w:p>
        </w:tc>
        <w:tc>
          <w:tcPr>
            <w:tcW w:w="702" w:type="pct"/>
            <w:shd w:val="clear" w:color="auto" w:fill="auto"/>
            <w:vAlign w:val="center"/>
            <w:hideMark/>
          </w:tcPr>
          <w:p w14:paraId="50E3DF53" w14:textId="77777777" w:rsidR="00297CC6" w:rsidRPr="00B952E1" w:rsidRDefault="00297CC6" w:rsidP="0027242A">
            <w:pPr>
              <w:rPr>
                <w:rFonts w:eastAsia="Calibri"/>
                <w:sz w:val="18"/>
                <w:szCs w:val="18"/>
              </w:rPr>
            </w:pPr>
            <w:r w:rsidRPr="00B952E1">
              <w:rPr>
                <w:rFonts w:eastAsia="Calibri"/>
                <w:sz w:val="18"/>
                <w:szCs w:val="18"/>
              </w:rPr>
              <w:t>b. 100 Sl , în condițiile unui conținut ridicat de CaCO3</w:t>
            </w:r>
          </w:p>
        </w:tc>
        <w:tc>
          <w:tcPr>
            <w:tcW w:w="535" w:type="pct"/>
            <w:shd w:val="clear" w:color="auto" w:fill="auto"/>
            <w:noWrap/>
            <w:vAlign w:val="center"/>
            <w:hideMark/>
          </w:tcPr>
          <w:p w14:paraId="50FB5BFA" w14:textId="77777777" w:rsidR="00297CC6" w:rsidRPr="00B952E1" w:rsidRDefault="00297CC6" w:rsidP="0027242A">
            <w:pPr>
              <w:jc w:val="center"/>
              <w:rPr>
                <w:rFonts w:eastAsia="Calibri"/>
                <w:sz w:val="18"/>
                <w:szCs w:val="18"/>
              </w:rPr>
            </w:pPr>
          </w:p>
        </w:tc>
        <w:tc>
          <w:tcPr>
            <w:tcW w:w="467" w:type="pct"/>
            <w:shd w:val="clear" w:color="auto" w:fill="auto"/>
            <w:vAlign w:val="center"/>
            <w:hideMark/>
          </w:tcPr>
          <w:p w14:paraId="56046414" w14:textId="77777777" w:rsidR="00297CC6" w:rsidRPr="00B952E1" w:rsidRDefault="00297CC6" w:rsidP="0027242A">
            <w:pPr>
              <w:jc w:val="center"/>
              <w:rPr>
                <w:rFonts w:eastAsia="Calibri"/>
                <w:sz w:val="18"/>
                <w:szCs w:val="18"/>
              </w:rPr>
            </w:pPr>
            <w:r w:rsidRPr="00B952E1">
              <w:rPr>
                <w:rFonts w:eastAsia="Calibri"/>
                <w:sz w:val="18"/>
                <w:szCs w:val="18"/>
              </w:rPr>
              <w:t>b. Tg 0,75 / 3 + Gr. o , pe terenuri cu eroziune activă</w:t>
            </w:r>
          </w:p>
        </w:tc>
        <w:tc>
          <w:tcPr>
            <w:tcW w:w="234" w:type="pct"/>
            <w:shd w:val="clear" w:color="auto" w:fill="auto"/>
            <w:vAlign w:val="center"/>
            <w:hideMark/>
          </w:tcPr>
          <w:p w14:paraId="01804071" w14:textId="77777777" w:rsidR="00297CC6" w:rsidRPr="00B952E1" w:rsidRDefault="00297CC6" w:rsidP="0027242A">
            <w:pPr>
              <w:jc w:val="center"/>
              <w:rPr>
                <w:rFonts w:eastAsia="Calibri"/>
                <w:sz w:val="18"/>
                <w:szCs w:val="18"/>
              </w:rPr>
            </w:pPr>
            <w:r w:rsidRPr="00B952E1">
              <w:rPr>
                <w:rFonts w:eastAsia="Calibri"/>
                <w:sz w:val="18"/>
                <w:szCs w:val="18"/>
              </w:rPr>
              <w:t>b. 6 700 / ha , la tehnica de împădurire ”b”</w:t>
            </w:r>
          </w:p>
        </w:tc>
        <w:tc>
          <w:tcPr>
            <w:tcW w:w="267" w:type="pct"/>
            <w:shd w:val="clear" w:color="auto" w:fill="auto"/>
            <w:noWrap/>
            <w:vAlign w:val="center"/>
            <w:hideMark/>
          </w:tcPr>
          <w:p w14:paraId="3034D51E" w14:textId="77777777" w:rsidR="00297CC6" w:rsidRPr="00B952E1" w:rsidRDefault="00297CC6" w:rsidP="0027242A">
            <w:pPr>
              <w:jc w:val="center"/>
              <w:rPr>
                <w:rFonts w:eastAsia="Calibri"/>
                <w:sz w:val="18"/>
                <w:szCs w:val="18"/>
              </w:rPr>
            </w:pPr>
          </w:p>
        </w:tc>
        <w:tc>
          <w:tcPr>
            <w:tcW w:w="466" w:type="pct"/>
            <w:shd w:val="clear" w:color="auto" w:fill="auto"/>
            <w:vAlign w:val="center"/>
            <w:hideMark/>
          </w:tcPr>
          <w:p w14:paraId="75E09DDD" w14:textId="77777777" w:rsidR="00297CC6" w:rsidRPr="00B952E1" w:rsidRDefault="00297CC6" w:rsidP="0027242A">
            <w:pPr>
              <w:jc w:val="center"/>
              <w:rPr>
                <w:rFonts w:eastAsia="Calibri"/>
                <w:sz w:val="18"/>
                <w:szCs w:val="18"/>
              </w:rPr>
            </w:pPr>
            <w:r w:rsidRPr="00B952E1">
              <w:rPr>
                <w:rFonts w:eastAsia="Calibri"/>
                <w:sz w:val="18"/>
                <w:szCs w:val="18"/>
              </w:rPr>
              <w:t>Revizuiri: anul I+II 1+1; Prașile anii I-II 2+2+2</w:t>
            </w:r>
          </w:p>
        </w:tc>
      </w:tr>
      <w:tr w:rsidR="0027242A" w:rsidRPr="00B952E1" w14:paraId="53218747" w14:textId="77777777" w:rsidTr="0069044B">
        <w:trPr>
          <w:trHeight w:val="948"/>
        </w:trPr>
        <w:tc>
          <w:tcPr>
            <w:tcW w:w="393" w:type="pct"/>
            <w:vMerge/>
            <w:shd w:val="clear" w:color="auto" w:fill="auto"/>
            <w:vAlign w:val="center"/>
            <w:hideMark/>
          </w:tcPr>
          <w:p w14:paraId="54D14820"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7BC8E703"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655353CD"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48C2C719" w14:textId="77777777" w:rsidR="00297CC6" w:rsidRPr="00B952E1" w:rsidRDefault="00297CC6" w:rsidP="0027242A">
            <w:pPr>
              <w:jc w:val="center"/>
              <w:rPr>
                <w:rFonts w:eastAsia="Calibri"/>
                <w:sz w:val="18"/>
                <w:szCs w:val="18"/>
              </w:rPr>
            </w:pPr>
          </w:p>
        </w:tc>
        <w:tc>
          <w:tcPr>
            <w:tcW w:w="267" w:type="pct"/>
            <w:vMerge/>
            <w:shd w:val="clear" w:color="auto" w:fill="auto"/>
            <w:vAlign w:val="center"/>
            <w:hideMark/>
          </w:tcPr>
          <w:p w14:paraId="735CEBF0" w14:textId="77777777" w:rsidR="00297CC6" w:rsidRPr="00B952E1" w:rsidRDefault="00297CC6" w:rsidP="0027242A">
            <w:pPr>
              <w:jc w:val="center"/>
              <w:rPr>
                <w:rFonts w:eastAsia="Calibri"/>
                <w:sz w:val="18"/>
                <w:szCs w:val="18"/>
              </w:rPr>
            </w:pPr>
          </w:p>
        </w:tc>
        <w:tc>
          <w:tcPr>
            <w:tcW w:w="702" w:type="pct"/>
            <w:shd w:val="clear" w:color="auto" w:fill="auto"/>
            <w:vAlign w:val="center"/>
            <w:hideMark/>
          </w:tcPr>
          <w:p w14:paraId="4ED43891" w14:textId="77777777" w:rsidR="00297CC6" w:rsidRPr="00B952E1" w:rsidRDefault="00297CC6" w:rsidP="0027242A">
            <w:pPr>
              <w:rPr>
                <w:rFonts w:eastAsia="Calibri"/>
                <w:sz w:val="18"/>
                <w:szCs w:val="18"/>
              </w:rPr>
            </w:pPr>
            <w:r w:rsidRPr="00B952E1">
              <w:rPr>
                <w:rFonts w:eastAsia="Calibri"/>
                <w:sz w:val="18"/>
                <w:szCs w:val="18"/>
              </w:rPr>
              <w:t>c.  50 Mj (Sl, Vi.t, Cn)50 Pd (Sp, Ll,Po), pe soluri cu conținut mediu de carbonați</w:t>
            </w:r>
          </w:p>
        </w:tc>
        <w:tc>
          <w:tcPr>
            <w:tcW w:w="535" w:type="pct"/>
            <w:shd w:val="clear" w:color="auto" w:fill="auto"/>
            <w:vAlign w:val="center"/>
            <w:hideMark/>
          </w:tcPr>
          <w:p w14:paraId="3E8AFF8C" w14:textId="77777777" w:rsidR="00297CC6" w:rsidRPr="00B952E1" w:rsidRDefault="00297CC6" w:rsidP="0027242A">
            <w:pPr>
              <w:jc w:val="center"/>
              <w:rPr>
                <w:rFonts w:eastAsia="Calibri"/>
                <w:sz w:val="18"/>
                <w:szCs w:val="18"/>
              </w:rPr>
            </w:pPr>
            <w:r w:rsidRPr="00B952E1">
              <w:rPr>
                <w:rFonts w:eastAsia="Calibri"/>
                <w:sz w:val="18"/>
                <w:szCs w:val="18"/>
              </w:rPr>
              <w:t>R1 = sp principală; R2 = arbust.</w:t>
            </w:r>
          </w:p>
        </w:tc>
        <w:tc>
          <w:tcPr>
            <w:tcW w:w="467" w:type="pct"/>
            <w:shd w:val="clear" w:color="auto" w:fill="auto"/>
            <w:vAlign w:val="center"/>
            <w:hideMark/>
          </w:tcPr>
          <w:p w14:paraId="757A74C6" w14:textId="77777777" w:rsidR="00297CC6" w:rsidRPr="00B952E1" w:rsidRDefault="00297CC6" w:rsidP="0027242A">
            <w:pPr>
              <w:jc w:val="center"/>
              <w:rPr>
                <w:rFonts w:eastAsia="Calibri"/>
                <w:sz w:val="18"/>
                <w:szCs w:val="18"/>
              </w:rPr>
            </w:pPr>
          </w:p>
        </w:tc>
        <w:tc>
          <w:tcPr>
            <w:tcW w:w="234" w:type="pct"/>
            <w:shd w:val="clear" w:color="auto" w:fill="auto"/>
            <w:vAlign w:val="center"/>
            <w:hideMark/>
          </w:tcPr>
          <w:p w14:paraId="75DEC4BD" w14:textId="77777777" w:rsidR="00297CC6" w:rsidRPr="00B952E1" w:rsidRDefault="00297CC6" w:rsidP="0027242A">
            <w:pPr>
              <w:jc w:val="center"/>
              <w:rPr>
                <w:rFonts w:eastAsia="Calibri"/>
                <w:sz w:val="18"/>
                <w:szCs w:val="18"/>
              </w:rPr>
            </w:pPr>
          </w:p>
        </w:tc>
        <w:tc>
          <w:tcPr>
            <w:tcW w:w="267" w:type="pct"/>
            <w:shd w:val="clear" w:color="auto" w:fill="auto"/>
            <w:noWrap/>
            <w:vAlign w:val="center"/>
            <w:hideMark/>
          </w:tcPr>
          <w:p w14:paraId="7E2E8DC1" w14:textId="77777777" w:rsidR="00297CC6" w:rsidRPr="00B952E1" w:rsidRDefault="00297CC6" w:rsidP="0027242A">
            <w:pPr>
              <w:jc w:val="center"/>
              <w:rPr>
                <w:rFonts w:eastAsia="Calibri"/>
                <w:sz w:val="18"/>
                <w:szCs w:val="18"/>
              </w:rPr>
            </w:pPr>
          </w:p>
        </w:tc>
        <w:tc>
          <w:tcPr>
            <w:tcW w:w="466" w:type="pct"/>
            <w:shd w:val="clear" w:color="auto" w:fill="auto"/>
            <w:vAlign w:val="center"/>
            <w:hideMark/>
          </w:tcPr>
          <w:p w14:paraId="5B011222" w14:textId="77777777" w:rsidR="00297CC6" w:rsidRPr="00B952E1" w:rsidRDefault="00297CC6" w:rsidP="0027242A">
            <w:pPr>
              <w:jc w:val="center"/>
              <w:rPr>
                <w:rFonts w:eastAsia="Calibri"/>
                <w:sz w:val="18"/>
                <w:szCs w:val="18"/>
              </w:rPr>
            </w:pPr>
            <w:r w:rsidRPr="00B952E1">
              <w:rPr>
                <w:rFonts w:eastAsia="Calibri"/>
                <w:sz w:val="18"/>
                <w:szCs w:val="18"/>
              </w:rPr>
              <w:t>Revizuiri: anul I+II 1+1; Prașile anii I-II 2+2+1</w:t>
            </w:r>
          </w:p>
        </w:tc>
      </w:tr>
      <w:tr w:rsidR="0027242A" w:rsidRPr="00B952E1" w14:paraId="2DB768DE" w14:textId="77777777" w:rsidTr="0027242A">
        <w:trPr>
          <w:trHeight w:val="615"/>
        </w:trPr>
        <w:tc>
          <w:tcPr>
            <w:tcW w:w="393" w:type="pct"/>
            <w:vMerge w:val="restart"/>
            <w:shd w:val="clear" w:color="auto" w:fill="auto"/>
            <w:vAlign w:val="center"/>
            <w:hideMark/>
          </w:tcPr>
          <w:p w14:paraId="484FA255" w14:textId="77777777" w:rsidR="00297CC6" w:rsidRPr="00B952E1" w:rsidRDefault="00297CC6" w:rsidP="0027242A">
            <w:pPr>
              <w:jc w:val="center"/>
              <w:rPr>
                <w:rFonts w:eastAsia="Calibri"/>
                <w:sz w:val="18"/>
                <w:szCs w:val="18"/>
              </w:rPr>
            </w:pPr>
            <w:r w:rsidRPr="00B952E1">
              <w:rPr>
                <w:rFonts w:eastAsia="Calibri"/>
                <w:sz w:val="18"/>
                <w:szCs w:val="18"/>
              </w:rPr>
              <w:t>Regiuni de câmpie, coline şi dealuri din stepă şi silvostepă</w:t>
            </w:r>
          </w:p>
        </w:tc>
        <w:tc>
          <w:tcPr>
            <w:tcW w:w="234" w:type="pct"/>
            <w:vMerge w:val="restart"/>
            <w:shd w:val="clear" w:color="auto" w:fill="auto"/>
            <w:noWrap/>
            <w:vAlign w:val="center"/>
            <w:hideMark/>
          </w:tcPr>
          <w:p w14:paraId="3213742A" w14:textId="77777777" w:rsidR="00297CC6" w:rsidRPr="00B952E1" w:rsidRDefault="00297CC6" w:rsidP="0027242A">
            <w:pPr>
              <w:jc w:val="center"/>
              <w:rPr>
                <w:rFonts w:eastAsia="Calibri"/>
                <w:sz w:val="18"/>
                <w:szCs w:val="18"/>
              </w:rPr>
            </w:pPr>
            <w:r w:rsidRPr="00B952E1">
              <w:rPr>
                <w:rFonts w:eastAsia="Calibri"/>
                <w:sz w:val="18"/>
                <w:szCs w:val="18"/>
              </w:rPr>
              <w:t>19</w:t>
            </w:r>
          </w:p>
        </w:tc>
        <w:tc>
          <w:tcPr>
            <w:tcW w:w="901" w:type="pct"/>
            <w:vMerge w:val="restart"/>
            <w:shd w:val="clear" w:color="auto" w:fill="auto"/>
            <w:vAlign w:val="center"/>
            <w:hideMark/>
          </w:tcPr>
          <w:p w14:paraId="2F5C4E91" w14:textId="77777777" w:rsidR="00297CC6" w:rsidRPr="00B952E1" w:rsidRDefault="00297CC6" w:rsidP="0027242A">
            <w:pPr>
              <w:jc w:val="center"/>
              <w:rPr>
                <w:rFonts w:eastAsia="Calibri"/>
                <w:sz w:val="18"/>
                <w:szCs w:val="18"/>
              </w:rPr>
            </w:pPr>
            <w:r w:rsidRPr="00B952E1">
              <w:rPr>
                <w:rFonts w:eastAsia="Calibri"/>
                <w:sz w:val="18"/>
                <w:szCs w:val="18"/>
              </w:rPr>
              <w:t>Terenuri foarte puternic şi excesiv erodate (e3...e4), cu regosoluri şi</w:t>
            </w:r>
            <w:r w:rsidR="00BC7B9C" w:rsidRPr="00B952E1">
              <w:rPr>
                <w:rFonts w:eastAsia="Calibri"/>
                <w:sz w:val="18"/>
                <w:szCs w:val="18"/>
              </w:rPr>
              <w:t xml:space="preserve"> erodosoluri</w:t>
            </w:r>
            <w:r w:rsidRPr="00B952E1">
              <w:rPr>
                <w:rFonts w:eastAsia="Calibri"/>
                <w:sz w:val="18"/>
                <w:szCs w:val="18"/>
              </w:rPr>
              <w:t xml:space="preserve"> </w:t>
            </w:r>
            <w:r w:rsidR="00BC7B9C" w:rsidRPr="00B952E1">
              <w:rPr>
                <w:rFonts w:eastAsia="Calibri"/>
                <w:sz w:val="18"/>
                <w:szCs w:val="18"/>
              </w:rPr>
              <w:t>(</w:t>
            </w:r>
            <w:r w:rsidRPr="00B952E1">
              <w:rPr>
                <w:rFonts w:eastAsia="Calibri"/>
                <w:sz w:val="18"/>
                <w:szCs w:val="18"/>
              </w:rPr>
              <w:t>erodisoluri</w:t>
            </w:r>
            <w:r w:rsidR="00BC7B9C" w:rsidRPr="00B952E1">
              <w:rPr>
                <w:rFonts w:eastAsia="Calibri"/>
                <w:sz w:val="18"/>
                <w:szCs w:val="18"/>
              </w:rPr>
              <w:t xml:space="preserve">) </w:t>
            </w:r>
            <w:r w:rsidRPr="00B952E1">
              <w:rPr>
                <w:rFonts w:eastAsia="Calibri"/>
                <w:sz w:val="18"/>
                <w:szCs w:val="18"/>
              </w:rPr>
              <w:t>luto-argiloase la argiloase, superficiale, rar puţin profunde (21...50 cm, rar 75 cm), fără schelet sau cu schelet foarte puţin (sub 10 %), formate pe marno-argile, uneori cu intercalaţii de pietriş sau gresii</w:t>
            </w:r>
          </w:p>
        </w:tc>
        <w:tc>
          <w:tcPr>
            <w:tcW w:w="534" w:type="pct"/>
            <w:vMerge w:val="restart"/>
            <w:shd w:val="clear" w:color="auto" w:fill="auto"/>
            <w:vAlign w:val="center"/>
            <w:hideMark/>
          </w:tcPr>
          <w:p w14:paraId="033EEC51" w14:textId="77777777" w:rsidR="00297CC6" w:rsidRPr="00B952E1" w:rsidRDefault="00297CC6" w:rsidP="0027242A">
            <w:pPr>
              <w:jc w:val="center"/>
              <w:rPr>
                <w:rFonts w:eastAsia="Calibri"/>
                <w:sz w:val="18"/>
                <w:szCs w:val="18"/>
              </w:rPr>
            </w:pPr>
            <w:r w:rsidRPr="00B952E1">
              <w:rPr>
                <w:rFonts w:eastAsia="Calibri"/>
                <w:sz w:val="18"/>
                <w:szCs w:val="18"/>
              </w:rPr>
              <w:t>E C 6 G</w:t>
            </w:r>
          </w:p>
        </w:tc>
        <w:tc>
          <w:tcPr>
            <w:tcW w:w="267" w:type="pct"/>
            <w:vMerge w:val="restart"/>
            <w:shd w:val="clear" w:color="auto" w:fill="auto"/>
            <w:noWrap/>
            <w:vAlign w:val="center"/>
            <w:hideMark/>
          </w:tcPr>
          <w:p w14:paraId="1FFC9886" w14:textId="77777777" w:rsidR="00297CC6" w:rsidRPr="00B952E1" w:rsidRDefault="00297CC6" w:rsidP="0027242A">
            <w:pPr>
              <w:jc w:val="center"/>
              <w:rPr>
                <w:rFonts w:eastAsia="Calibri"/>
                <w:sz w:val="18"/>
                <w:szCs w:val="18"/>
              </w:rPr>
            </w:pPr>
            <w:r w:rsidRPr="00B952E1">
              <w:rPr>
                <w:rFonts w:eastAsia="Calibri"/>
                <w:sz w:val="18"/>
                <w:szCs w:val="18"/>
              </w:rPr>
              <w:t>5CE2</w:t>
            </w:r>
          </w:p>
        </w:tc>
        <w:tc>
          <w:tcPr>
            <w:tcW w:w="702" w:type="pct"/>
            <w:vMerge w:val="restart"/>
            <w:shd w:val="clear" w:color="auto" w:fill="auto"/>
            <w:noWrap/>
            <w:vAlign w:val="center"/>
            <w:hideMark/>
          </w:tcPr>
          <w:p w14:paraId="38740FE5" w14:textId="77777777" w:rsidR="00297CC6" w:rsidRPr="00B952E1" w:rsidRDefault="00297CC6" w:rsidP="0027242A">
            <w:pPr>
              <w:rPr>
                <w:rFonts w:eastAsia="Calibri"/>
                <w:sz w:val="18"/>
                <w:szCs w:val="18"/>
              </w:rPr>
            </w:pPr>
            <w:r w:rsidRPr="00B952E1">
              <w:rPr>
                <w:rFonts w:eastAsia="Calibri"/>
                <w:sz w:val="18"/>
                <w:szCs w:val="18"/>
              </w:rPr>
              <w:t>a.  50 Mj (Cn;Vi.t;S1) 50Ll (Sp;Pd)</w:t>
            </w:r>
          </w:p>
        </w:tc>
        <w:tc>
          <w:tcPr>
            <w:tcW w:w="535" w:type="pct"/>
            <w:vMerge w:val="restart"/>
            <w:shd w:val="clear" w:color="auto" w:fill="auto"/>
            <w:vAlign w:val="center"/>
            <w:hideMark/>
          </w:tcPr>
          <w:p w14:paraId="57928C0C" w14:textId="77777777" w:rsidR="00297CC6" w:rsidRPr="00B952E1" w:rsidRDefault="00297CC6" w:rsidP="0027242A">
            <w:pPr>
              <w:jc w:val="center"/>
              <w:rPr>
                <w:rFonts w:eastAsia="Calibri"/>
                <w:sz w:val="18"/>
                <w:szCs w:val="18"/>
              </w:rPr>
            </w:pPr>
            <w:r w:rsidRPr="00B952E1">
              <w:rPr>
                <w:rFonts w:eastAsia="Calibri"/>
                <w:sz w:val="18"/>
                <w:szCs w:val="18"/>
              </w:rPr>
              <w:t>rândul 1 = specie arborescentă; rândul 2 = arbust</w:t>
            </w:r>
          </w:p>
        </w:tc>
        <w:tc>
          <w:tcPr>
            <w:tcW w:w="467" w:type="pct"/>
            <w:shd w:val="clear" w:color="auto" w:fill="auto"/>
            <w:vAlign w:val="center"/>
            <w:hideMark/>
          </w:tcPr>
          <w:p w14:paraId="2C13899E" w14:textId="77777777" w:rsidR="00297CC6" w:rsidRPr="00B952E1" w:rsidRDefault="00297CC6" w:rsidP="0027242A">
            <w:pPr>
              <w:jc w:val="center"/>
              <w:rPr>
                <w:rFonts w:eastAsia="Calibri"/>
                <w:sz w:val="18"/>
                <w:szCs w:val="18"/>
              </w:rPr>
            </w:pPr>
            <w:r w:rsidRPr="00B952E1">
              <w:rPr>
                <w:rFonts w:eastAsia="Calibri"/>
                <w:sz w:val="18"/>
                <w:szCs w:val="18"/>
              </w:rPr>
              <w:t>a.  Tn 0,75 / 2 + Gr.o, pe terenuri cu eroziune stabilizată</w:t>
            </w:r>
          </w:p>
        </w:tc>
        <w:tc>
          <w:tcPr>
            <w:tcW w:w="234" w:type="pct"/>
            <w:shd w:val="clear" w:color="auto" w:fill="auto"/>
            <w:vAlign w:val="center"/>
            <w:hideMark/>
          </w:tcPr>
          <w:p w14:paraId="04934366" w14:textId="77777777" w:rsidR="00297CC6" w:rsidRPr="00B952E1" w:rsidRDefault="00297CC6" w:rsidP="0027242A">
            <w:pPr>
              <w:jc w:val="center"/>
              <w:rPr>
                <w:rFonts w:eastAsia="Calibri"/>
                <w:sz w:val="18"/>
                <w:szCs w:val="18"/>
              </w:rPr>
            </w:pPr>
            <w:r w:rsidRPr="00B952E1">
              <w:rPr>
                <w:rFonts w:eastAsia="Calibri"/>
                <w:sz w:val="18"/>
                <w:szCs w:val="18"/>
              </w:rPr>
              <w:t>a. 5 000 / ha (2 x 1 m), în cazul tehnicii ”a”</w:t>
            </w:r>
          </w:p>
        </w:tc>
        <w:tc>
          <w:tcPr>
            <w:tcW w:w="267" w:type="pct"/>
            <w:vMerge w:val="restart"/>
            <w:shd w:val="clear" w:color="auto" w:fill="auto"/>
            <w:vAlign w:val="center"/>
            <w:hideMark/>
          </w:tcPr>
          <w:p w14:paraId="208D6118" w14:textId="77777777" w:rsidR="00297CC6" w:rsidRPr="00B952E1" w:rsidRDefault="00297CC6" w:rsidP="0027242A">
            <w:pPr>
              <w:jc w:val="center"/>
              <w:rPr>
                <w:rFonts w:eastAsia="Calibri"/>
                <w:sz w:val="18"/>
                <w:szCs w:val="18"/>
              </w:rPr>
            </w:pPr>
            <w:r w:rsidRPr="00B952E1">
              <w:rPr>
                <w:rFonts w:eastAsia="Calibri"/>
                <w:sz w:val="18"/>
                <w:szCs w:val="18"/>
              </w:rPr>
              <w:t>a.  40 % (25% + 15%), în cazul plantațiilor obișnuite</w:t>
            </w:r>
          </w:p>
        </w:tc>
        <w:tc>
          <w:tcPr>
            <w:tcW w:w="466" w:type="pct"/>
            <w:vMerge w:val="restart"/>
            <w:shd w:val="clear" w:color="auto" w:fill="auto"/>
            <w:vAlign w:val="center"/>
            <w:hideMark/>
          </w:tcPr>
          <w:p w14:paraId="6AD2A2AB" w14:textId="77777777" w:rsidR="00297CC6" w:rsidRPr="00B952E1" w:rsidRDefault="00297CC6" w:rsidP="0027242A">
            <w:pPr>
              <w:jc w:val="center"/>
              <w:rPr>
                <w:rFonts w:eastAsia="Calibri"/>
                <w:sz w:val="18"/>
                <w:szCs w:val="18"/>
              </w:rPr>
            </w:pPr>
            <w:r w:rsidRPr="00B952E1">
              <w:rPr>
                <w:rFonts w:eastAsia="Calibri"/>
                <w:sz w:val="18"/>
                <w:szCs w:val="18"/>
              </w:rPr>
              <w:t>Revizuiri: anul I+II 1+1; Prașile anii I-II 2+2+1</w:t>
            </w:r>
          </w:p>
        </w:tc>
      </w:tr>
      <w:tr w:rsidR="0027242A" w:rsidRPr="00B952E1" w14:paraId="7A2140F3" w14:textId="77777777" w:rsidTr="0027242A">
        <w:trPr>
          <w:trHeight w:val="600"/>
        </w:trPr>
        <w:tc>
          <w:tcPr>
            <w:tcW w:w="393" w:type="pct"/>
            <w:vMerge/>
            <w:shd w:val="clear" w:color="auto" w:fill="auto"/>
            <w:vAlign w:val="center"/>
            <w:hideMark/>
          </w:tcPr>
          <w:p w14:paraId="703ED21B"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350F3E42"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24D44BE9"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7F70ECA0" w14:textId="77777777" w:rsidR="00297CC6" w:rsidRPr="00B952E1" w:rsidRDefault="00297CC6" w:rsidP="0027242A">
            <w:pPr>
              <w:jc w:val="center"/>
              <w:rPr>
                <w:rFonts w:eastAsia="Calibri"/>
                <w:sz w:val="18"/>
                <w:szCs w:val="18"/>
              </w:rPr>
            </w:pPr>
          </w:p>
        </w:tc>
        <w:tc>
          <w:tcPr>
            <w:tcW w:w="267" w:type="pct"/>
            <w:vMerge/>
            <w:shd w:val="clear" w:color="auto" w:fill="auto"/>
            <w:vAlign w:val="center"/>
            <w:hideMark/>
          </w:tcPr>
          <w:p w14:paraId="2A32C52A" w14:textId="77777777" w:rsidR="00297CC6" w:rsidRPr="00B952E1" w:rsidRDefault="00297CC6" w:rsidP="0027242A">
            <w:pPr>
              <w:jc w:val="center"/>
              <w:rPr>
                <w:rFonts w:eastAsia="Calibri"/>
                <w:sz w:val="18"/>
                <w:szCs w:val="18"/>
              </w:rPr>
            </w:pPr>
          </w:p>
        </w:tc>
        <w:tc>
          <w:tcPr>
            <w:tcW w:w="702" w:type="pct"/>
            <w:vMerge/>
            <w:shd w:val="clear" w:color="auto" w:fill="auto"/>
            <w:vAlign w:val="center"/>
            <w:hideMark/>
          </w:tcPr>
          <w:p w14:paraId="78C2ACA7" w14:textId="77777777" w:rsidR="00297CC6" w:rsidRPr="00B952E1" w:rsidRDefault="00297CC6" w:rsidP="0027242A">
            <w:pPr>
              <w:rPr>
                <w:rFonts w:eastAsia="Calibri"/>
                <w:sz w:val="18"/>
                <w:szCs w:val="18"/>
              </w:rPr>
            </w:pPr>
          </w:p>
        </w:tc>
        <w:tc>
          <w:tcPr>
            <w:tcW w:w="535" w:type="pct"/>
            <w:vMerge/>
            <w:shd w:val="clear" w:color="auto" w:fill="auto"/>
            <w:vAlign w:val="center"/>
            <w:hideMark/>
          </w:tcPr>
          <w:p w14:paraId="5F667F0C" w14:textId="77777777" w:rsidR="00297CC6" w:rsidRPr="00B952E1" w:rsidRDefault="00297CC6" w:rsidP="0027242A">
            <w:pPr>
              <w:jc w:val="center"/>
              <w:rPr>
                <w:rFonts w:eastAsia="Calibri"/>
                <w:sz w:val="18"/>
                <w:szCs w:val="18"/>
              </w:rPr>
            </w:pPr>
          </w:p>
        </w:tc>
        <w:tc>
          <w:tcPr>
            <w:tcW w:w="467" w:type="pct"/>
            <w:shd w:val="clear" w:color="auto" w:fill="auto"/>
            <w:vAlign w:val="center"/>
            <w:hideMark/>
          </w:tcPr>
          <w:p w14:paraId="7A24DD47" w14:textId="77777777" w:rsidR="00297CC6" w:rsidRPr="00B952E1" w:rsidRDefault="00297CC6" w:rsidP="0027242A">
            <w:pPr>
              <w:jc w:val="center"/>
              <w:rPr>
                <w:rFonts w:eastAsia="Calibri"/>
                <w:sz w:val="18"/>
                <w:szCs w:val="18"/>
              </w:rPr>
            </w:pPr>
            <w:r w:rsidRPr="00B952E1">
              <w:rPr>
                <w:rFonts w:eastAsia="Calibri"/>
                <w:sz w:val="18"/>
                <w:szCs w:val="18"/>
              </w:rPr>
              <w:t>b.  Tg 0,75 / 3 + Gr.o, pe terenuri stabile la deplasări în masă, cu eroziune activă</w:t>
            </w:r>
          </w:p>
        </w:tc>
        <w:tc>
          <w:tcPr>
            <w:tcW w:w="234" w:type="pct"/>
            <w:shd w:val="clear" w:color="auto" w:fill="auto"/>
            <w:vAlign w:val="center"/>
            <w:hideMark/>
          </w:tcPr>
          <w:p w14:paraId="7349D889" w14:textId="77777777" w:rsidR="00297CC6" w:rsidRPr="00B952E1" w:rsidRDefault="00297CC6" w:rsidP="0027242A">
            <w:pPr>
              <w:jc w:val="center"/>
              <w:rPr>
                <w:rFonts w:eastAsia="Calibri"/>
                <w:sz w:val="18"/>
                <w:szCs w:val="18"/>
              </w:rPr>
            </w:pPr>
            <w:r w:rsidRPr="00B952E1">
              <w:rPr>
                <w:rFonts w:eastAsia="Calibri"/>
                <w:sz w:val="18"/>
                <w:szCs w:val="18"/>
              </w:rPr>
              <w:t>b. 6 700 / ha (1,5 x 1 m), în cazul tehnicilor ”b” și ”d”</w:t>
            </w:r>
          </w:p>
        </w:tc>
        <w:tc>
          <w:tcPr>
            <w:tcW w:w="267" w:type="pct"/>
            <w:vMerge/>
            <w:shd w:val="clear" w:color="auto" w:fill="auto"/>
            <w:vAlign w:val="center"/>
            <w:hideMark/>
          </w:tcPr>
          <w:p w14:paraId="730507C3" w14:textId="77777777" w:rsidR="00297CC6" w:rsidRPr="00B952E1" w:rsidRDefault="00297CC6" w:rsidP="0027242A">
            <w:pPr>
              <w:jc w:val="center"/>
              <w:rPr>
                <w:rFonts w:eastAsia="Calibri"/>
                <w:sz w:val="18"/>
                <w:szCs w:val="18"/>
              </w:rPr>
            </w:pPr>
          </w:p>
        </w:tc>
        <w:tc>
          <w:tcPr>
            <w:tcW w:w="466" w:type="pct"/>
            <w:vMerge/>
            <w:shd w:val="clear" w:color="auto" w:fill="auto"/>
            <w:vAlign w:val="center"/>
            <w:hideMark/>
          </w:tcPr>
          <w:p w14:paraId="2307B7C2" w14:textId="77777777" w:rsidR="00297CC6" w:rsidRPr="00B952E1" w:rsidRDefault="00297CC6" w:rsidP="0027242A">
            <w:pPr>
              <w:jc w:val="center"/>
              <w:rPr>
                <w:rFonts w:eastAsia="Calibri"/>
                <w:sz w:val="18"/>
                <w:szCs w:val="18"/>
              </w:rPr>
            </w:pPr>
          </w:p>
        </w:tc>
      </w:tr>
      <w:tr w:rsidR="0027242A" w:rsidRPr="00B952E1" w14:paraId="73214E9C" w14:textId="77777777" w:rsidTr="0027242A">
        <w:trPr>
          <w:trHeight w:val="960"/>
        </w:trPr>
        <w:tc>
          <w:tcPr>
            <w:tcW w:w="393" w:type="pct"/>
            <w:vMerge/>
            <w:shd w:val="clear" w:color="auto" w:fill="auto"/>
            <w:vAlign w:val="center"/>
            <w:hideMark/>
          </w:tcPr>
          <w:p w14:paraId="68C5A24F"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00F0B09B"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2CB3E01C"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0BA955B0" w14:textId="77777777" w:rsidR="00297CC6" w:rsidRPr="00B952E1" w:rsidRDefault="00297CC6" w:rsidP="0027242A">
            <w:pPr>
              <w:jc w:val="center"/>
              <w:rPr>
                <w:rFonts w:eastAsia="Calibri"/>
                <w:sz w:val="18"/>
                <w:szCs w:val="18"/>
              </w:rPr>
            </w:pPr>
          </w:p>
        </w:tc>
        <w:tc>
          <w:tcPr>
            <w:tcW w:w="267" w:type="pct"/>
            <w:vMerge w:val="restart"/>
            <w:shd w:val="clear" w:color="auto" w:fill="auto"/>
            <w:noWrap/>
            <w:vAlign w:val="center"/>
            <w:hideMark/>
          </w:tcPr>
          <w:p w14:paraId="7A48F2CD" w14:textId="77777777" w:rsidR="00297CC6" w:rsidRPr="00B952E1" w:rsidRDefault="00297CC6" w:rsidP="0027242A">
            <w:pPr>
              <w:jc w:val="center"/>
              <w:rPr>
                <w:rFonts w:eastAsia="Calibri"/>
                <w:sz w:val="18"/>
                <w:szCs w:val="18"/>
              </w:rPr>
            </w:pPr>
            <w:r w:rsidRPr="00B952E1">
              <w:rPr>
                <w:rFonts w:eastAsia="Calibri"/>
                <w:sz w:val="18"/>
                <w:szCs w:val="18"/>
              </w:rPr>
              <w:t>9CE2</w:t>
            </w:r>
          </w:p>
        </w:tc>
        <w:tc>
          <w:tcPr>
            <w:tcW w:w="702" w:type="pct"/>
            <w:vMerge w:val="restart"/>
            <w:shd w:val="clear" w:color="auto" w:fill="auto"/>
            <w:vAlign w:val="center"/>
            <w:hideMark/>
          </w:tcPr>
          <w:p w14:paraId="5B978AF5" w14:textId="77777777" w:rsidR="00297CC6" w:rsidRPr="00B952E1" w:rsidRDefault="00297CC6" w:rsidP="0027242A">
            <w:pPr>
              <w:rPr>
                <w:rFonts w:eastAsia="Calibri"/>
                <w:sz w:val="18"/>
                <w:szCs w:val="18"/>
              </w:rPr>
            </w:pPr>
            <w:r w:rsidRPr="00B952E1">
              <w:rPr>
                <w:rFonts w:eastAsia="Calibri"/>
                <w:sz w:val="18"/>
                <w:szCs w:val="18"/>
              </w:rPr>
              <w:t>b.  100 Ct , în silvostepă, pe substrate marno-argiloase, în treimea inferioară a versanților</w:t>
            </w:r>
          </w:p>
        </w:tc>
        <w:tc>
          <w:tcPr>
            <w:tcW w:w="535" w:type="pct"/>
            <w:shd w:val="clear" w:color="auto" w:fill="auto"/>
            <w:noWrap/>
            <w:vAlign w:val="center"/>
            <w:hideMark/>
          </w:tcPr>
          <w:p w14:paraId="5FBAD190" w14:textId="77777777" w:rsidR="00297CC6" w:rsidRPr="00B952E1" w:rsidRDefault="00297CC6" w:rsidP="0027242A">
            <w:pPr>
              <w:jc w:val="center"/>
              <w:rPr>
                <w:rFonts w:eastAsia="Calibri"/>
                <w:sz w:val="18"/>
                <w:szCs w:val="18"/>
              </w:rPr>
            </w:pPr>
          </w:p>
        </w:tc>
        <w:tc>
          <w:tcPr>
            <w:tcW w:w="467" w:type="pct"/>
            <w:shd w:val="clear" w:color="auto" w:fill="auto"/>
            <w:vAlign w:val="center"/>
            <w:hideMark/>
          </w:tcPr>
          <w:p w14:paraId="1D06651F" w14:textId="77777777" w:rsidR="00297CC6" w:rsidRPr="00B952E1" w:rsidRDefault="00297CC6" w:rsidP="0027242A">
            <w:pPr>
              <w:jc w:val="center"/>
              <w:rPr>
                <w:rFonts w:eastAsia="Calibri"/>
                <w:sz w:val="18"/>
                <w:szCs w:val="18"/>
              </w:rPr>
            </w:pPr>
            <w:r w:rsidRPr="00B952E1">
              <w:rPr>
                <w:rFonts w:eastAsia="Calibri"/>
                <w:sz w:val="18"/>
                <w:szCs w:val="18"/>
              </w:rPr>
              <w:t>c.   Cd /3 , în cazul cătinei albe, pe terenuri cu eroziune activă și pante peste 30 grade</w:t>
            </w:r>
          </w:p>
        </w:tc>
        <w:tc>
          <w:tcPr>
            <w:tcW w:w="234" w:type="pct"/>
            <w:shd w:val="clear" w:color="auto" w:fill="auto"/>
            <w:vAlign w:val="center"/>
            <w:hideMark/>
          </w:tcPr>
          <w:p w14:paraId="196207A4" w14:textId="77777777" w:rsidR="00297CC6" w:rsidRPr="00B952E1" w:rsidRDefault="00297CC6" w:rsidP="0027242A">
            <w:pPr>
              <w:jc w:val="center"/>
              <w:rPr>
                <w:rFonts w:eastAsia="Calibri"/>
                <w:sz w:val="18"/>
                <w:szCs w:val="18"/>
              </w:rPr>
            </w:pPr>
            <w:r w:rsidRPr="00B952E1">
              <w:rPr>
                <w:rFonts w:eastAsia="Calibri"/>
                <w:sz w:val="18"/>
                <w:szCs w:val="18"/>
              </w:rPr>
              <w:t>c. 10 000 /ha (3 x 0,33 m), în cazul tehnicii ”c” (la plantații în cordoane, cu Ct)</w:t>
            </w:r>
          </w:p>
        </w:tc>
        <w:tc>
          <w:tcPr>
            <w:tcW w:w="267" w:type="pct"/>
            <w:vMerge w:val="restart"/>
            <w:shd w:val="clear" w:color="auto" w:fill="auto"/>
            <w:vAlign w:val="center"/>
            <w:hideMark/>
          </w:tcPr>
          <w:p w14:paraId="60CBECF4" w14:textId="77777777" w:rsidR="00297CC6" w:rsidRPr="00B952E1" w:rsidRDefault="00297CC6" w:rsidP="0027242A">
            <w:pPr>
              <w:jc w:val="center"/>
              <w:rPr>
                <w:rFonts w:eastAsia="Calibri"/>
                <w:sz w:val="18"/>
                <w:szCs w:val="18"/>
              </w:rPr>
            </w:pPr>
            <w:r w:rsidRPr="00B952E1">
              <w:rPr>
                <w:rFonts w:eastAsia="Calibri"/>
                <w:sz w:val="18"/>
                <w:szCs w:val="18"/>
              </w:rPr>
              <w:t>b. 20 %, în cazul tehnicii ”d”, cu puieții crescuți în pungi</w:t>
            </w:r>
          </w:p>
        </w:tc>
        <w:tc>
          <w:tcPr>
            <w:tcW w:w="466" w:type="pct"/>
            <w:vMerge/>
            <w:shd w:val="clear" w:color="auto" w:fill="auto"/>
            <w:vAlign w:val="center"/>
            <w:hideMark/>
          </w:tcPr>
          <w:p w14:paraId="0A4E2655" w14:textId="77777777" w:rsidR="00297CC6" w:rsidRPr="00B952E1" w:rsidRDefault="00297CC6" w:rsidP="0027242A">
            <w:pPr>
              <w:jc w:val="center"/>
              <w:rPr>
                <w:rFonts w:eastAsia="Calibri"/>
                <w:sz w:val="18"/>
                <w:szCs w:val="18"/>
              </w:rPr>
            </w:pPr>
          </w:p>
        </w:tc>
      </w:tr>
      <w:tr w:rsidR="0027242A" w:rsidRPr="00B952E1" w14:paraId="663ED90A" w14:textId="77777777" w:rsidTr="0027242A">
        <w:trPr>
          <w:trHeight w:val="615"/>
        </w:trPr>
        <w:tc>
          <w:tcPr>
            <w:tcW w:w="393" w:type="pct"/>
            <w:vMerge/>
            <w:shd w:val="clear" w:color="auto" w:fill="auto"/>
            <w:vAlign w:val="center"/>
            <w:hideMark/>
          </w:tcPr>
          <w:p w14:paraId="5FD1BEAA"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0C8C73AD"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033E6741"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0C0BCCF5" w14:textId="77777777" w:rsidR="00297CC6" w:rsidRPr="00B952E1" w:rsidRDefault="00297CC6" w:rsidP="0027242A">
            <w:pPr>
              <w:jc w:val="center"/>
              <w:rPr>
                <w:rFonts w:eastAsia="Calibri"/>
                <w:sz w:val="18"/>
                <w:szCs w:val="18"/>
              </w:rPr>
            </w:pPr>
          </w:p>
        </w:tc>
        <w:tc>
          <w:tcPr>
            <w:tcW w:w="267" w:type="pct"/>
            <w:vMerge/>
            <w:shd w:val="clear" w:color="auto" w:fill="auto"/>
            <w:vAlign w:val="center"/>
            <w:hideMark/>
          </w:tcPr>
          <w:p w14:paraId="3BC28A27" w14:textId="77777777" w:rsidR="00297CC6" w:rsidRPr="00B952E1" w:rsidRDefault="00297CC6" w:rsidP="0027242A">
            <w:pPr>
              <w:jc w:val="center"/>
              <w:rPr>
                <w:rFonts w:eastAsia="Calibri"/>
                <w:sz w:val="18"/>
                <w:szCs w:val="18"/>
              </w:rPr>
            </w:pPr>
          </w:p>
        </w:tc>
        <w:tc>
          <w:tcPr>
            <w:tcW w:w="702" w:type="pct"/>
            <w:vMerge/>
            <w:shd w:val="clear" w:color="auto" w:fill="auto"/>
            <w:vAlign w:val="center"/>
            <w:hideMark/>
          </w:tcPr>
          <w:p w14:paraId="313ADF03" w14:textId="77777777" w:rsidR="00297CC6" w:rsidRPr="00B952E1" w:rsidRDefault="00297CC6" w:rsidP="0027242A">
            <w:pPr>
              <w:rPr>
                <w:rFonts w:eastAsia="Calibri"/>
                <w:sz w:val="18"/>
                <w:szCs w:val="18"/>
              </w:rPr>
            </w:pPr>
          </w:p>
        </w:tc>
        <w:tc>
          <w:tcPr>
            <w:tcW w:w="535" w:type="pct"/>
            <w:shd w:val="clear" w:color="auto" w:fill="auto"/>
            <w:noWrap/>
            <w:vAlign w:val="center"/>
            <w:hideMark/>
          </w:tcPr>
          <w:p w14:paraId="3A8A5360" w14:textId="77777777" w:rsidR="00297CC6" w:rsidRPr="00B952E1" w:rsidRDefault="00297CC6" w:rsidP="0027242A">
            <w:pPr>
              <w:jc w:val="center"/>
              <w:rPr>
                <w:rFonts w:eastAsia="Calibri"/>
                <w:sz w:val="18"/>
                <w:szCs w:val="18"/>
              </w:rPr>
            </w:pPr>
          </w:p>
        </w:tc>
        <w:tc>
          <w:tcPr>
            <w:tcW w:w="467" w:type="pct"/>
            <w:shd w:val="clear" w:color="auto" w:fill="auto"/>
            <w:vAlign w:val="center"/>
            <w:hideMark/>
          </w:tcPr>
          <w:p w14:paraId="67AD692F" w14:textId="77777777" w:rsidR="00297CC6" w:rsidRPr="00B952E1" w:rsidRDefault="00297CC6" w:rsidP="0027242A">
            <w:pPr>
              <w:jc w:val="center"/>
              <w:rPr>
                <w:rFonts w:eastAsia="Calibri"/>
                <w:sz w:val="18"/>
                <w:szCs w:val="18"/>
              </w:rPr>
            </w:pPr>
            <w:r w:rsidRPr="00B952E1">
              <w:rPr>
                <w:rFonts w:eastAsia="Calibri"/>
                <w:sz w:val="18"/>
                <w:szCs w:val="18"/>
              </w:rPr>
              <w:t>d.   Gr.o, în cazul terenurilor care nu permit lucrări de terasare</w:t>
            </w:r>
          </w:p>
        </w:tc>
        <w:tc>
          <w:tcPr>
            <w:tcW w:w="234" w:type="pct"/>
            <w:shd w:val="clear" w:color="auto" w:fill="auto"/>
            <w:noWrap/>
            <w:vAlign w:val="center"/>
            <w:hideMark/>
          </w:tcPr>
          <w:p w14:paraId="02A90BB7" w14:textId="77777777" w:rsidR="00297CC6" w:rsidRPr="00B952E1" w:rsidRDefault="00297CC6" w:rsidP="0027242A">
            <w:pPr>
              <w:jc w:val="center"/>
              <w:rPr>
                <w:rFonts w:eastAsia="Calibri"/>
                <w:sz w:val="18"/>
                <w:szCs w:val="18"/>
              </w:rPr>
            </w:pPr>
          </w:p>
        </w:tc>
        <w:tc>
          <w:tcPr>
            <w:tcW w:w="267" w:type="pct"/>
            <w:vMerge/>
            <w:shd w:val="clear" w:color="auto" w:fill="auto"/>
            <w:vAlign w:val="center"/>
            <w:hideMark/>
          </w:tcPr>
          <w:p w14:paraId="2A332494" w14:textId="77777777" w:rsidR="00297CC6" w:rsidRPr="00B952E1" w:rsidRDefault="00297CC6" w:rsidP="0027242A">
            <w:pPr>
              <w:jc w:val="center"/>
              <w:rPr>
                <w:rFonts w:eastAsia="Calibri"/>
                <w:sz w:val="18"/>
                <w:szCs w:val="18"/>
              </w:rPr>
            </w:pPr>
          </w:p>
        </w:tc>
        <w:tc>
          <w:tcPr>
            <w:tcW w:w="466" w:type="pct"/>
            <w:vMerge/>
            <w:shd w:val="clear" w:color="auto" w:fill="auto"/>
            <w:vAlign w:val="center"/>
            <w:hideMark/>
          </w:tcPr>
          <w:p w14:paraId="070F04FC" w14:textId="77777777" w:rsidR="00297CC6" w:rsidRPr="00B952E1" w:rsidRDefault="00297CC6" w:rsidP="0027242A">
            <w:pPr>
              <w:jc w:val="center"/>
              <w:rPr>
                <w:rFonts w:eastAsia="Calibri"/>
                <w:sz w:val="18"/>
                <w:szCs w:val="18"/>
              </w:rPr>
            </w:pPr>
          </w:p>
        </w:tc>
      </w:tr>
      <w:tr w:rsidR="0027242A" w:rsidRPr="00B952E1" w14:paraId="227B2840" w14:textId="77777777" w:rsidTr="0027242A">
        <w:trPr>
          <w:trHeight w:val="900"/>
        </w:trPr>
        <w:tc>
          <w:tcPr>
            <w:tcW w:w="393" w:type="pct"/>
            <w:vMerge w:val="restart"/>
            <w:shd w:val="clear" w:color="auto" w:fill="auto"/>
            <w:vAlign w:val="center"/>
            <w:hideMark/>
          </w:tcPr>
          <w:p w14:paraId="141935E5" w14:textId="77777777" w:rsidR="00297CC6" w:rsidRPr="00B952E1" w:rsidRDefault="00297CC6" w:rsidP="0027242A">
            <w:pPr>
              <w:jc w:val="center"/>
              <w:rPr>
                <w:rFonts w:eastAsia="Calibri"/>
                <w:sz w:val="18"/>
                <w:szCs w:val="18"/>
              </w:rPr>
            </w:pPr>
            <w:r w:rsidRPr="00B952E1">
              <w:rPr>
                <w:rFonts w:eastAsia="Calibri"/>
                <w:sz w:val="18"/>
                <w:szCs w:val="18"/>
              </w:rPr>
              <w:t>Regiuni de câmpie, coline şi dealuri din stepă şi silvostepă</w:t>
            </w:r>
          </w:p>
        </w:tc>
        <w:tc>
          <w:tcPr>
            <w:tcW w:w="234" w:type="pct"/>
            <w:vMerge w:val="restart"/>
            <w:shd w:val="clear" w:color="auto" w:fill="auto"/>
            <w:noWrap/>
            <w:vAlign w:val="center"/>
            <w:hideMark/>
          </w:tcPr>
          <w:p w14:paraId="26353CD4" w14:textId="77777777" w:rsidR="00297CC6" w:rsidRPr="00B952E1" w:rsidRDefault="00297CC6" w:rsidP="0027242A">
            <w:pPr>
              <w:jc w:val="center"/>
              <w:rPr>
                <w:rFonts w:eastAsia="Calibri"/>
                <w:sz w:val="18"/>
                <w:szCs w:val="18"/>
              </w:rPr>
            </w:pPr>
            <w:r w:rsidRPr="00B952E1">
              <w:rPr>
                <w:rFonts w:eastAsia="Calibri"/>
                <w:sz w:val="18"/>
                <w:szCs w:val="18"/>
              </w:rPr>
              <w:t>20</w:t>
            </w:r>
          </w:p>
        </w:tc>
        <w:tc>
          <w:tcPr>
            <w:tcW w:w="901" w:type="pct"/>
            <w:vMerge w:val="restart"/>
            <w:shd w:val="clear" w:color="auto" w:fill="auto"/>
            <w:vAlign w:val="center"/>
            <w:hideMark/>
          </w:tcPr>
          <w:p w14:paraId="636B520D" w14:textId="77777777" w:rsidR="00297CC6" w:rsidRPr="00B952E1" w:rsidRDefault="00297CC6" w:rsidP="0027242A">
            <w:pPr>
              <w:jc w:val="center"/>
              <w:rPr>
                <w:rFonts w:eastAsia="Calibri"/>
                <w:sz w:val="18"/>
                <w:szCs w:val="18"/>
              </w:rPr>
            </w:pPr>
            <w:r w:rsidRPr="00B952E1">
              <w:rPr>
                <w:rFonts w:eastAsia="Calibri"/>
                <w:sz w:val="18"/>
                <w:szCs w:val="18"/>
              </w:rPr>
              <w:t xml:space="preserve">Terenuri foarte puternic erodate (e3), frecvent cu aflorimente stâncoase, cu </w:t>
            </w:r>
            <w:r w:rsidR="00BC7B9C" w:rsidRPr="00B952E1">
              <w:rPr>
                <w:rFonts w:eastAsia="Calibri"/>
                <w:sz w:val="18"/>
                <w:szCs w:val="18"/>
                <w:lang w:val="ro-RO"/>
              </w:rPr>
              <w:t>erodosoluri calcarice, litice</w:t>
            </w:r>
            <w:r w:rsidRPr="00B952E1">
              <w:rPr>
                <w:rFonts w:eastAsia="Calibri"/>
                <w:sz w:val="18"/>
                <w:szCs w:val="18"/>
              </w:rPr>
              <w:t>, regosoluri moderat dezvoltate, nisipo-lutoase la lutoase, cu schelet mult (26...50 %), superficiale (21...50 cm grosime, rar mai mult), formate pe roci dure</w:t>
            </w:r>
          </w:p>
        </w:tc>
        <w:tc>
          <w:tcPr>
            <w:tcW w:w="534" w:type="pct"/>
            <w:vMerge w:val="restart"/>
            <w:shd w:val="clear" w:color="auto" w:fill="auto"/>
            <w:vAlign w:val="center"/>
            <w:hideMark/>
          </w:tcPr>
          <w:p w14:paraId="2737B00A" w14:textId="77777777" w:rsidR="00297CC6" w:rsidRPr="00B952E1" w:rsidRDefault="00297CC6" w:rsidP="0027242A">
            <w:pPr>
              <w:jc w:val="center"/>
              <w:rPr>
                <w:rFonts w:eastAsia="Calibri"/>
                <w:sz w:val="18"/>
                <w:szCs w:val="18"/>
              </w:rPr>
            </w:pPr>
            <w:r w:rsidRPr="00B952E1">
              <w:rPr>
                <w:rFonts w:eastAsia="Calibri"/>
                <w:sz w:val="18"/>
                <w:szCs w:val="18"/>
              </w:rPr>
              <w:t>E C 3 D</w:t>
            </w:r>
          </w:p>
        </w:tc>
        <w:tc>
          <w:tcPr>
            <w:tcW w:w="267" w:type="pct"/>
            <w:vMerge w:val="restart"/>
            <w:shd w:val="clear" w:color="auto" w:fill="auto"/>
            <w:noWrap/>
            <w:vAlign w:val="center"/>
            <w:hideMark/>
          </w:tcPr>
          <w:p w14:paraId="1E693804" w14:textId="77777777" w:rsidR="00297CC6" w:rsidRPr="00B952E1" w:rsidRDefault="00297CC6" w:rsidP="0027242A">
            <w:pPr>
              <w:jc w:val="center"/>
              <w:rPr>
                <w:rFonts w:eastAsia="Calibri"/>
                <w:sz w:val="18"/>
                <w:szCs w:val="18"/>
              </w:rPr>
            </w:pPr>
            <w:r w:rsidRPr="00B952E1">
              <w:rPr>
                <w:rFonts w:eastAsia="Calibri"/>
                <w:sz w:val="18"/>
                <w:szCs w:val="18"/>
              </w:rPr>
              <w:t>2CE2</w:t>
            </w:r>
          </w:p>
        </w:tc>
        <w:tc>
          <w:tcPr>
            <w:tcW w:w="702" w:type="pct"/>
            <w:vMerge w:val="restart"/>
            <w:shd w:val="clear" w:color="auto" w:fill="auto"/>
            <w:vAlign w:val="center"/>
            <w:hideMark/>
          </w:tcPr>
          <w:p w14:paraId="4596B6C3" w14:textId="77777777" w:rsidR="00297CC6" w:rsidRPr="00B952E1" w:rsidRDefault="00297CC6" w:rsidP="0027242A">
            <w:pPr>
              <w:rPr>
                <w:rFonts w:eastAsia="Calibri"/>
                <w:sz w:val="18"/>
                <w:szCs w:val="18"/>
              </w:rPr>
            </w:pPr>
            <w:r w:rsidRPr="00B952E1">
              <w:rPr>
                <w:rFonts w:eastAsia="Calibri"/>
                <w:sz w:val="18"/>
                <w:szCs w:val="18"/>
              </w:rPr>
              <w:t>25 Pi.n (Pi.p;I.v) 50 Mj (Vi.t ; Cn;Pr) 25 Pd (Sp; Ll)</w:t>
            </w:r>
          </w:p>
        </w:tc>
        <w:tc>
          <w:tcPr>
            <w:tcW w:w="535" w:type="pct"/>
            <w:vMerge w:val="restart"/>
            <w:shd w:val="clear" w:color="auto" w:fill="auto"/>
            <w:vAlign w:val="center"/>
            <w:hideMark/>
          </w:tcPr>
          <w:p w14:paraId="41EE315A" w14:textId="77777777" w:rsidR="00297CC6" w:rsidRPr="00B952E1" w:rsidRDefault="00297CC6" w:rsidP="0027242A">
            <w:pPr>
              <w:jc w:val="center"/>
              <w:rPr>
                <w:rFonts w:eastAsia="Calibri"/>
                <w:sz w:val="18"/>
                <w:szCs w:val="18"/>
              </w:rPr>
            </w:pPr>
            <w:r w:rsidRPr="00B952E1">
              <w:rPr>
                <w:rFonts w:eastAsia="Calibri"/>
                <w:sz w:val="18"/>
                <w:szCs w:val="18"/>
              </w:rPr>
              <w:t>rândul 1 = specie de amestec ; rândul 2 = pin + arbust sau amestec în buchete mici;</w:t>
            </w:r>
          </w:p>
        </w:tc>
        <w:tc>
          <w:tcPr>
            <w:tcW w:w="467" w:type="pct"/>
            <w:vMerge w:val="restart"/>
            <w:shd w:val="clear" w:color="auto" w:fill="auto"/>
            <w:vAlign w:val="center"/>
            <w:hideMark/>
          </w:tcPr>
          <w:p w14:paraId="69E833B7" w14:textId="77777777" w:rsidR="00297CC6" w:rsidRPr="00B952E1" w:rsidRDefault="00297CC6" w:rsidP="0027242A">
            <w:pPr>
              <w:jc w:val="center"/>
              <w:rPr>
                <w:rFonts w:eastAsia="Calibri"/>
                <w:sz w:val="18"/>
                <w:szCs w:val="18"/>
              </w:rPr>
            </w:pPr>
            <w:r w:rsidRPr="00B952E1">
              <w:rPr>
                <w:rFonts w:eastAsia="Calibri"/>
                <w:sz w:val="18"/>
                <w:szCs w:val="18"/>
              </w:rPr>
              <w:t>Tn 0,75/2 + Gr.o ± Pp ± Pv , Pp în cazul rășinoaselor, Pv 20 dmc la groapă în cazul foioaselor, pentru cel puțin 50% din gropi</w:t>
            </w:r>
          </w:p>
        </w:tc>
        <w:tc>
          <w:tcPr>
            <w:tcW w:w="234" w:type="pct"/>
            <w:vMerge w:val="restart"/>
            <w:shd w:val="clear" w:color="auto" w:fill="auto"/>
            <w:noWrap/>
            <w:vAlign w:val="center"/>
            <w:hideMark/>
          </w:tcPr>
          <w:p w14:paraId="0C14F483" w14:textId="77777777" w:rsidR="00297CC6" w:rsidRPr="00B952E1" w:rsidRDefault="00297CC6" w:rsidP="0027242A">
            <w:pPr>
              <w:jc w:val="center"/>
              <w:rPr>
                <w:rFonts w:eastAsia="Calibri"/>
                <w:sz w:val="18"/>
                <w:szCs w:val="18"/>
              </w:rPr>
            </w:pPr>
            <w:r w:rsidRPr="00B952E1">
              <w:rPr>
                <w:rFonts w:eastAsia="Calibri"/>
                <w:sz w:val="18"/>
                <w:szCs w:val="18"/>
              </w:rPr>
              <w:t>5 000/ha</w:t>
            </w:r>
          </w:p>
        </w:tc>
        <w:tc>
          <w:tcPr>
            <w:tcW w:w="267" w:type="pct"/>
            <w:shd w:val="clear" w:color="auto" w:fill="auto"/>
            <w:vAlign w:val="center"/>
            <w:hideMark/>
          </w:tcPr>
          <w:p w14:paraId="1AF4F0D3" w14:textId="77777777" w:rsidR="00297CC6" w:rsidRPr="00B952E1" w:rsidRDefault="00297CC6" w:rsidP="0027242A">
            <w:pPr>
              <w:jc w:val="center"/>
              <w:rPr>
                <w:rFonts w:eastAsia="Calibri"/>
                <w:sz w:val="18"/>
                <w:szCs w:val="18"/>
              </w:rPr>
            </w:pPr>
            <w:r w:rsidRPr="00B952E1">
              <w:rPr>
                <w:rFonts w:eastAsia="Calibri"/>
                <w:sz w:val="18"/>
                <w:szCs w:val="18"/>
              </w:rPr>
              <w:t>a.40%   în cazul plantaţiilor obişnuite</w:t>
            </w:r>
          </w:p>
        </w:tc>
        <w:tc>
          <w:tcPr>
            <w:tcW w:w="466" w:type="pct"/>
            <w:shd w:val="clear" w:color="auto" w:fill="auto"/>
            <w:vAlign w:val="center"/>
            <w:hideMark/>
          </w:tcPr>
          <w:p w14:paraId="41C7A113" w14:textId="77777777" w:rsidR="00297CC6" w:rsidRPr="00B952E1" w:rsidRDefault="00297CC6" w:rsidP="0027242A">
            <w:pPr>
              <w:jc w:val="center"/>
              <w:rPr>
                <w:rFonts w:eastAsia="Calibri"/>
                <w:sz w:val="18"/>
                <w:szCs w:val="18"/>
              </w:rPr>
            </w:pPr>
            <w:r w:rsidRPr="00B952E1">
              <w:rPr>
                <w:rFonts w:eastAsia="Calibri"/>
                <w:sz w:val="18"/>
                <w:szCs w:val="18"/>
              </w:rPr>
              <w:t>Prasile anii I-VI 3+3+2+2+1+1</w:t>
            </w:r>
          </w:p>
        </w:tc>
      </w:tr>
      <w:tr w:rsidR="0027242A" w:rsidRPr="00B952E1" w14:paraId="6DAC8A71" w14:textId="77777777" w:rsidTr="0027242A">
        <w:trPr>
          <w:trHeight w:val="1020"/>
        </w:trPr>
        <w:tc>
          <w:tcPr>
            <w:tcW w:w="393" w:type="pct"/>
            <w:vMerge/>
            <w:shd w:val="clear" w:color="auto" w:fill="auto"/>
            <w:vAlign w:val="center"/>
            <w:hideMark/>
          </w:tcPr>
          <w:p w14:paraId="69C3EAA0"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1C0CF1FD"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37AC4609"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670799EA" w14:textId="77777777" w:rsidR="00297CC6" w:rsidRPr="00B952E1" w:rsidRDefault="00297CC6" w:rsidP="0027242A">
            <w:pPr>
              <w:jc w:val="center"/>
              <w:rPr>
                <w:rFonts w:eastAsia="Calibri"/>
                <w:sz w:val="18"/>
                <w:szCs w:val="18"/>
              </w:rPr>
            </w:pPr>
          </w:p>
        </w:tc>
        <w:tc>
          <w:tcPr>
            <w:tcW w:w="267" w:type="pct"/>
            <w:vMerge/>
            <w:shd w:val="clear" w:color="auto" w:fill="auto"/>
            <w:vAlign w:val="center"/>
            <w:hideMark/>
          </w:tcPr>
          <w:p w14:paraId="29A88D43" w14:textId="77777777" w:rsidR="00297CC6" w:rsidRPr="00B952E1" w:rsidRDefault="00297CC6" w:rsidP="0027242A">
            <w:pPr>
              <w:jc w:val="center"/>
              <w:rPr>
                <w:rFonts w:eastAsia="Calibri"/>
                <w:sz w:val="18"/>
                <w:szCs w:val="18"/>
              </w:rPr>
            </w:pPr>
          </w:p>
        </w:tc>
        <w:tc>
          <w:tcPr>
            <w:tcW w:w="702" w:type="pct"/>
            <w:vMerge/>
            <w:shd w:val="clear" w:color="auto" w:fill="auto"/>
            <w:vAlign w:val="center"/>
            <w:hideMark/>
          </w:tcPr>
          <w:p w14:paraId="4240025B" w14:textId="77777777" w:rsidR="00297CC6" w:rsidRPr="00B952E1" w:rsidRDefault="00297CC6" w:rsidP="0027242A">
            <w:pPr>
              <w:rPr>
                <w:rFonts w:eastAsia="Calibri"/>
                <w:sz w:val="18"/>
                <w:szCs w:val="18"/>
              </w:rPr>
            </w:pPr>
          </w:p>
        </w:tc>
        <w:tc>
          <w:tcPr>
            <w:tcW w:w="535" w:type="pct"/>
            <w:vMerge/>
            <w:shd w:val="clear" w:color="auto" w:fill="auto"/>
            <w:vAlign w:val="center"/>
            <w:hideMark/>
          </w:tcPr>
          <w:p w14:paraId="2CA72DAF" w14:textId="77777777" w:rsidR="00297CC6" w:rsidRPr="00B952E1" w:rsidRDefault="00297CC6" w:rsidP="0027242A">
            <w:pPr>
              <w:jc w:val="center"/>
              <w:rPr>
                <w:rFonts w:eastAsia="Calibri"/>
                <w:sz w:val="18"/>
                <w:szCs w:val="18"/>
              </w:rPr>
            </w:pPr>
          </w:p>
        </w:tc>
        <w:tc>
          <w:tcPr>
            <w:tcW w:w="467" w:type="pct"/>
            <w:vMerge/>
            <w:shd w:val="clear" w:color="auto" w:fill="auto"/>
            <w:vAlign w:val="center"/>
            <w:hideMark/>
          </w:tcPr>
          <w:p w14:paraId="24905723"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506B94E8" w14:textId="77777777" w:rsidR="00297CC6" w:rsidRPr="00B952E1" w:rsidRDefault="00297CC6" w:rsidP="0027242A">
            <w:pPr>
              <w:jc w:val="center"/>
              <w:rPr>
                <w:rFonts w:eastAsia="Calibri"/>
                <w:sz w:val="18"/>
                <w:szCs w:val="18"/>
              </w:rPr>
            </w:pPr>
          </w:p>
        </w:tc>
        <w:tc>
          <w:tcPr>
            <w:tcW w:w="267" w:type="pct"/>
            <w:shd w:val="clear" w:color="auto" w:fill="auto"/>
            <w:vAlign w:val="center"/>
            <w:hideMark/>
          </w:tcPr>
          <w:p w14:paraId="4A3C7527" w14:textId="77777777" w:rsidR="00297CC6" w:rsidRPr="00B952E1" w:rsidRDefault="00297CC6" w:rsidP="0027242A">
            <w:pPr>
              <w:jc w:val="center"/>
              <w:rPr>
                <w:rFonts w:eastAsia="Calibri"/>
                <w:sz w:val="18"/>
                <w:szCs w:val="18"/>
              </w:rPr>
            </w:pPr>
            <w:r w:rsidRPr="00B952E1">
              <w:rPr>
                <w:rFonts w:eastAsia="Calibri"/>
                <w:sz w:val="18"/>
                <w:szCs w:val="18"/>
              </w:rPr>
              <w:t>b.20%. în cazul pinului cu puieţi  în pungi</w:t>
            </w:r>
          </w:p>
        </w:tc>
        <w:tc>
          <w:tcPr>
            <w:tcW w:w="466" w:type="pct"/>
            <w:shd w:val="clear" w:color="auto" w:fill="auto"/>
            <w:noWrap/>
            <w:vAlign w:val="center"/>
            <w:hideMark/>
          </w:tcPr>
          <w:p w14:paraId="0C673017" w14:textId="77777777" w:rsidR="00297CC6" w:rsidRPr="00B952E1" w:rsidRDefault="00297CC6" w:rsidP="0027242A">
            <w:pPr>
              <w:jc w:val="center"/>
              <w:rPr>
                <w:rFonts w:eastAsia="Calibri"/>
                <w:sz w:val="18"/>
                <w:szCs w:val="18"/>
              </w:rPr>
            </w:pPr>
          </w:p>
        </w:tc>
      </w:tr>
      <w:tr w:rsidR="0027242A" w:rsidRPr="00B952E1" w14:paraId="0851CC31" w14:textId="77777777" w:rsidTr="0027242A">
        <w:trPr>
          <w:trHeight w:val="1080"/>
        </w:trPr>
        <w:tc>
          <w:tcPr>
            <w:tcW w:w="393" w:type="pct"/>
            <w:vMerge w:val="restart"/>
            <w:shd w:val="clear" w:color="auto" w:fill="auto"/>
            <w:vAlign w:val="center"/>
            <w:hideMark/>
          </w:tcPr>
          <w:p w14:paraId="0F47F1B6" w14:textId="77777777" w:rsidR="00297CC6" w:rsidRPr="00B952E1" w:rsidRDefault="00297CC6" w:rsidP="0027242A">
            <w:pPr>
              <w:jc w:val="center"/>
              <w:rPr>
                <w:rFonts w:eastAsia="Calibri"/>
                <w:sz w:val="18"/>
                <w:szCs w:val="18"/>
              </w:rPr>
            </w:pPr>
            <w:r w:rsidRPr="00B952E1">
              <w:rPr>
                <w:rFonts w:eastAsia="Calibri"/>
                <w:sz w:val="18"/>
                <w:szCs w:val="18"/>
              </w:rPr>
              <w:t>Regiuni de câmpie, coline şi dealuri din stepă şi silvostepă</w:t>
            </w:r>
          </w:p>
        </w:tc>
        <w:tc>
          <w:tcPr>
            <w:tcW w:w="234" w:type="pct"/>
            <w:vMerge w:val="restart"/>
            <w:shd w:val="clear" w:color="auto" w:fill="auto"/>
            <w:noWrap/>
            <w:vAlign w:val="center"/>
            <w:hideMark/>
          </w:tcPr>
          <w:p w14:paraId="561092E1" w14:textId="77777777" w:rsidR="00297CC6" w:rsidRPr="00B952E1" w:rsidRDefault="00297CC6" w:rsidP="0027242A">
            <w:pPr>
              <w:jc w:val="center"/>
              <w:rPr>
                <w:rFonts w:eastAsia="Calibri"/>
                <w:sz w:val="18"/>
                <w:szCs w:val="18"/>
              </w:rPr>
            </w:pPr>
            <w:r w:rsidRPr="00B952E1">
              <w:rPr>
                <w:rFonts w:eastAsia="Calibri"/>
                <w:sz w:val="18"/>
                <w:szCs w:val="18"/>
              </w:rPr>
              <w:t>21</w:t>
            </w:r>
          </w:p>
        </w:tc>
        <w:tc>
          <w:tcPr>
            <w:tcW w:w="901" w:type="pct"/>
            <w:vMerge w:val="restart"/>
            <w:shd w:val="clear" w:color="auto" w:fill="auto"/>
            <w:vAlign w:val="center"/>
            <w:hideMark/>
          </w:tcPr>
          <w:p w14:paraId="54DFB1AE" w14:textId="77777777" w:rsidR="00297CC6" w:rsidRPr="00B952E1" w:rsidRDefault="00297CC6" w:rsidP="0027242A">
            <w:pPr>
              <w:jc w:val="center"/>
              <w:rPr>
                <w:rFonts w:eastAsia="Calibri"/>
                <w:sz w:val="18"/>
                <w:szCs w:val="18"/>
              </w:rPr>
            </w:pPr>
            <w:r w:rsidRPr="00B952E1">
              <w:rPr>
                <w:rFonts w:eastAsia="Calibri"/>
                <w:sz w:val="18"/>
                <w:szCs w:val="18"/>
              </w:rPr>
              <w:t xml:space="preserve">Terenuri foarte puternic erodate (e3), frecvent cu aflorimente stâncoase, cu </w:t>
            </w:r>
            <w:r w:rsidR="00BC7B9C" w:rsidRPr="00B952E1">
              <w:rPr>
                <w:rFonts w:eastAsia="Calibri"/>
                <w:sz w:val="18"/>
                <w:szCs w:val="18"/>
                <w:lang w:val="ro-RO"/>
              </w:rPr>
              <w:t>erodosoluri calcarice, litice,</w:t>
            </w:r>
            <w:r w:rsidRPr="00B952E1">
              <w:rPr>
                <w:rFonts w:eastAsia="Calibri"/>
                <w:sz w:val="18"/>
                <w:szCs w:val="18"/>
              </w:rPr>
              <w:t xml:space="preserve"> regosoluri moderat dezvoltate, nisipo-lutoase la lutoase, cu schelet mult (26...50 %), superficiale (21...50 cm grosime, rar mai mult), formate pe roci dure</w:t>
            </w:r>
          </w:p>
        </w:tc>
        <w:tc>
          <w:tcPr>
            <w:tcW w:w="534" w:type="pct"/>
            <w:vMerge w:val="restart"/>
            <w:shd w:val="clear" w:color="auto" w:fill="auto"/>
            <w:vAlign w:val="center"/>
            <w:hideMark/>
          </w:tcPr>
          <w:p w14:paraId="24B0484A" w14:textId="77777777" w:rsidR="00297CC6" w:rsidRPr="00B952E1" w:rsidRDefault="00297CC6" w:rsidP="0027242A">
            <w:pPr>
              <w:jc w:val="center"/>
              <w:rPr>
                <w:rFonts w:eastAsia="Calibri"/>
                <w:sz w:val="18"/>
                <w:szCs w:val="18"/>
              </w:rPr>
            </w:pPr>
            <w:r w:rsidRPr="00B952E1">
              <w:rPr>
                <w:rFonts w:eastAsia="Calibri"/>
                <w:sz w:val="18"/>
                <w:szCs w:val="18"/>
              </w:rPr>
              <w:t>E C 4 D</w:t>
            </w:r>
          </w:p>
        </w:tc>
        <w:tc>
          <w:tcPr>
            <w:tcW w:w="267" w:type="pct"/>
            <w:shd w:val="clear" w:color="auto" w:fill="auto"/>
            <w:noWrap/>
            <w:vAlign w:val="center"/>
            <w:hideMark/>
          </w:tcPr>
          <w:p w14:paraId="19D1FDD3" w14:textId="77777777" w:rsidR="00297CC6" w:rsidRPr="00B952E1" w:rsidRDefault="00297CC6" w:rsidP="0027242A">
            <w:pPr>
              <w:jc w:val="center"/>
              <w:rPr>
                <w:rFonts w:eastAsia="Calibri"/>
                <w:sz w:val="18"/>
                <w:szCs w:val="18"/>
              </w:rPr>
            </w:pPr>
            <w:r w:rsidRPr="00B952E1">
              <w:rPr>
                <w:rFonts w:eastAsia="Calibri"/>
                <w:sz w:val="18"/>
                <w:szCs w:val="18"/>
              </w:rPr>
              <w:t>2CE3</w:t>
            </w:r>
          </w:p>
        </w:tc>
        <w:tc>
          <w:tcPr>
            <w:tcW w:w="702" w:type="pct"/>
            <w:shd w:val="clear" w:color="auto" w:fill="auto"/>
            <w:vAlign w:val="center"/>
            <w:hideMark/>
          </w:tcPr>
          <w:p w14:paraId="2803514F" w14:textId="77777777" w:rsidR="00297CC6" w:rsidRPr="00B952E1" w:rsidRDefault="00297CC6" w:rsidP="0027242A">
            <w:pPr>
              <w:rPr>
                <w:rFonts w:eastAsia="Calibri"/>
                <w:sz w:val="18"/>
                <w:szCs w:val="18"/>
              </w:rPr>
            </w:pPr>
            <w:r w:rsidRPr="00B952E1">
              <w:rPr>
                <w:rFonts w:eastAsia="Calibri"/>
                <w:sz w:val="18"/>
                <w:szCs w:val="18"/>
              </w:rPr>
              <w:t>a.   10 Pi. n (Pi. p) 45 Mj (Vi.t) 45 Pd (Sp, Ll), pe soluri cel puțin 30 cm grosime</w:t>
            </w:r>
          </w:p>
        </w:tc>
        <w:tc>
          <w:tcPr>
            <w:tcW w:w="535" w:type="pct"/>
            <w:shd w:val="clear" w:color="auto" w:fill="auto"/>
            <w:noWrap/>
            <w:vAlign w:val="center"/>
            <w:hideMark/>
          </w:tcPr>
          <w:p w14:paraId="22530C62" w14:textId="77777777" w:rsidR="00297CC6" w:rsidRPr="00B952E1" w:rsidRDefault="00297CC6" w:rsidP="0027242A">
            <w:pPr>
              <w:jc w:val="center"/>
              <w:rPr>
                <w:rFonts w:eastAsia="Calibri"/>
                <w:sz w:val="18"/>
                <w:szCs w:val="18"/>
              </w:rPr>
            </w:pPr>
            <w:r w:rsidRPr="00B952E1">
              <w:rPr>
                <w:rFonts w:eastAsia="Calibri"/>
                <w:sz w:val="18"/>
                <w:szCs w:val="18"/>
              </w:rPr>
              <w:t>amestec intim</w:t>
            </w:r>
          </w:p>
        </w:tc>
        <w:tc>
          <w:tcPr>
            <w:tcW w:w="467" w:type="pct"/>
            <w:shd w:val="clear" w:color="auto" w:fill="auto"/>
            <w:vAlign w:val="center"/>
            <w:hideMark/>
          </w:tcPr>
          <w:p w14:paraId="670EC66B" w14:textId="77777777" w:rsidR="00297CC6" w:rsidRPr="00B952E1" w:rsidRDefault="00297CC6" w:rsidP="0027242A">
            <w:pPr>
              <w:jc w:val="center"/>
              <w:rPr>
                <w:rFonts w:eastAsia="Calibri"/>
                <w:sz w:val="18"/>
                <w:szCs w:val="18"/>
              </w:rPr>
            </w:pPr>
            <w:r w:rsidRPr="00B952E1">
              <w:rPr>
                <w:rFonts w:eastAsia="Calibri"/>
                <w:sz w:val="18"/>
                <w:szCs w:val="18"/>
              </w:rPr>
              <w:t>Tn 0,75/2 + Gr. o + Pp si Pv (Pp, în cazul rășinoaselor; Pv, 20 - 30 dm la groapă, în cazul foioaselor, pentru cel puțin 50% din gropi)</w:t>
            </w:r>
          </w:p>
        </w:tc>
        <w:tc>
          <w:tcPr>
            <w:tcW w:w="234" w:type="pct"/>
            <w:shd w:val="clear" w:color="auto" w:fill="auto"/>
            <w:noWrap/>
            <w:vAlign w:val="center"/>
            <w:hideMark/>
          </w:tcPr>
          <w:p w14:paraId="3CDEE744" w14:textId="77777777" w:rsidR="00297CC6" w:rsidRPr="00B952E1" w:rsidRDefault="00297CC6" w:rsidP="0027242A">
            <w:pPr>
              <w:jc w:val="center"/>
              <w:rPr>
                <w:rFonts w:eastAsia="Calibri"/>
                <w:sz w:val="18"/>
                <w:szCs w:val="18"/>
              </w:rPr>
            </w:pPr>
            <w:r w:rsidRPr="00B952E1">
              <w:rPr>
                <w:rFonts w:eastAsia="Calibri"/>
                <w:sz w:val="18"/>
                <w:szCs w:val="18"/>
              </w:rPr>
              <w:t>5 000 / ha</w:t>
            </w:r>
          </w:p>
        </w:tc>
        <w:tc>
          <w:tcPr>
            <w:tcW w:w="267" w:type="pct"/>
            <w:shd w:val="clear" w:color="auto" w:fill="auto"/>
            <w:vAlign w:val="center"/>
            <w:hideMark/>
          </w:tcPr>
          <w:p w14:paraId="4E5AE0DD" w14:textId="77777777" w:rsidR="00297CC6" w:rsidRPr="00B952E1" w:rsidRDefault="00297CC6" w:rsidP="0027242A">
            <w:pPr>
              <w:jc w:val="center"/>
              <w:rPr>
                <w:rFonts w:eastAsia="Calibri"/>
                <w:sz w:val="18"/>
                <w:szCs w:val="18"/>
              </w:rPr>
            </w:pPr>
            <w:r w:rsidRPr="00B952E1">
              <w:rPr>
                <w:rFonts w:eastAsia="Calibri"/>
                <w:sz w:val="18"/>
                <w:szCs w:val="18"/>
              </w:rPr>
              <w:t>a.40%   în cazul plantaţiilor obişnuite</w:t>
            </w:r>
          </w:p>
        </w:tc>
        <w:tc>
          <w:tcPr>
            <w:tcW w:w="466" w:type="pct"/>
            <w:shd w:val="clear" w:color="auto" w:fill="auto"/>
            <w:vAlign w:val="center"/>
            <w:hideMark/>
          </w:tcPr>
          <w:p w14:paraId="0F714ADD" w14:textId="77777777" w:rsidR="00297CC6" w:rsidRPr="00B952E1" w:rsidRDefault="00297CC6" w:rsidP="0027242A">
            <w:pPr>
              <w:jc w:val="center"/>
              <w:rPr>
                <w:rFonts w:eastAsia="Calibri"/>
                <w:sz w:val="18"/>
                <w:szCs w:val="18"/>
              </w:rPr>
            </w:pPr>
            <w:r w:rsidRPr="00B952E1">
              <w:rPr>
                <w:rFonts w:eastAsia="Calibri"/>
                <w:sz w:val="18"/>
                <w:szCs w:val="18"/>
              </w:rPr>
              <w:t>Prasile anii I-VI 3+3+2+2+1+1</w:t>
            </w:r>
          </w:p>
        </w:tc>
      </w:tr>
      <w:tr w:rsidR="0027242A" w:rsidRPr="00B952E1" w14:paraId="79EFCA3D" w14:textId="77777777" w:rsidTr="0027242A">
        <w:trPr>
          <w:trHeight w:val="840"/>
        </w:trPr>
        <w:tc>
          <w:tcPr>
            <w:tcW w:w="393" w:type="pct"/>
            <w:vMerge/>
            <w:shd w:val="clear" w:color="auto" w:fill="auto"/>
            <w:vAlign w:val="center"/>
            <w:hideMark/>
          </w:tcPr>
          <w:p w14:paraId="4513275A" w14:textId="77777777" w:rsidR="00297CC6" w:rsidRPr="00B952E1" w:rsidRDefault="00297CC6" w:rsidP="0027242A">
            <w:pPr>
              <w:jc w:val="center"/>
              <w:rPr>
                <w:rFonts w:eastAsia="Calibri"/>
                <w:sz w:val="18"/>
                <w:szCs w:val="18"/>
              </w:rPr>
            </w:pPr>
          </w:p>
        </w:tc>
        <w:tc>
          <w:tcPr>
            <w:tcW w:w="234" w:type="pct"/>
            <w:vMerge/>
            <w:shd w:val="clear" w:color="auto" w:fill="auto"/>
            <w:vAlign w:val="center"/>
            <w:hideMark/>
          </w:tcPr>
          <w:p w14:paraId="0AD98057" w14:textId="77777777" w:rsidR="00297CC6" w:rsidRPr="00B952E1" w:rsidRDefault="00297CC6" w:rsidP="0027242A">
            <w:pPr>
              <w:jc w:val="center"/>
              <w:rPr>
                <w:rFonts w:eastAsia="Calibri"/>
                <w:sz w:val="18"/>
                <w:szCs w:val="18"/>
              </w:rPr>
            </w:pPr>
          </w:p>
        </w:tc>
        <w:tc>
          <w:tcPr>
            <w:tcW w:w="901" w:type="pct"/>
            <w:vMerge/>
            <w:shd w:val="clear" w:color="auto" w:fill="auto"/>
            <w:vAlign w:val="center"/>
            <w:hideMark/>
          </w:tcPr>
          <w:p w14:paraId="551D3882" w14:textId="77777777" w:rsidR="00297CC6" w:rsidRPr="00B952E1" w:rsidRDefault="00297CC6" w:rsidP="0027242A">
            <w:pPr>
              <w:jc w:val="center"/>
              <w:rPr>
                <w:rFonts w:eastAsia="Calibri"/>
                <w:sz w:val="18"/>
                <w:szCs w:val="18"/>
              </w:rPr>
            </w:pPr>
          </w:p>
        </w:tc>
        <w:tc>
          <w:tcPr>
            <w:tcW w:w="534" w:type="pct"/>
            <w:vMerge/>
            <w:shd w:val="clear" w:color="auto" w:fill="auto"/>
            <w:vAlign w:val="center"/>
            <w:hideMark/>
          </w:tcPr>
          <w:p w14:paraId="5D0DC830" w14:textId="77777777" w:rsidR="00297CC6" w:rsidRPr="00B952E1" w:rsidRDefault="00297CC6" w:rsidP="0027242A">
            <w:pPr>
              <w:jc w:val="center"/>
              <w:rPr>
                <w:rFonts w:eastAsia="Calibri"/>
                <w:sz w:val="18"/>
                <w:szCs w:val="18"/>
              </w:rPr>
            </w:pPr>
          </w:p>
        </w:tc>
        <w:tc>
          <w:tcPr>
            <w:tcW w:w="267" w:type="pct"/>
            <w:shd w:val="clear" w:color="auto" w:fill="auto"/>
            <w:noWrap/>
            <w:vAlign w:val="center"/>
            <w:hideMark/>
          </w:tcPr>
          <w:p w14:paraId="74C5C807" w14:textId="77777777" w:rsidR="00297CC6" w:rsidRPr="00B952E1" w:rsidRDefault="00297CC6" w:rsidP="0027242A">
            <w:pPr>
              <w:jc w:val="center"/>
              <w:rPr>
                <w:rFonts w:eastAsia="Calibri"/>
                <w:sz w:val="18"/>
                <w:szCs w:val="18"/>
              </w:rPr>
            </w:pPr>
            <w:r w:rsidRPr="00B952E1">
              <w:rPr>
                <w:rFonts w:eastAsia="Calibri"/>
                <w:sz w:val="18"/>
                <w:szCs w:val="18"/>
              </w:rPr>
              <w:t>5CE3</w:t>
            </w:r>
          </w:p>
        </w:tc>
        <w:tc>
          <w:tcPr>
            <w:tcW w:w="702" w:type="pct"/>
            <w:shd w:val="clear" w:color="auto" w:fill="auto"/>
            <w:vAlign w:val="center"/>
            <w:hideMark/>
          </w:tcPr>
          <w:p w14:paraId="6297B8A4" w14:textId="77777777" w:rsidR="00297CC6" w:rsidRPr="00B952E1" w:rsidRDefault="00297CC6" w:rsidP="0027242A">
            <w:pPr>
              <w:rPr>
                <w:rFonts w:eastAsia="Calibri"/>
                <w:sz w:val="18"/>
                <w:szCs w:val="18"/>
              </w:rPr>
            </w:pPr>
            <w:r w:rsidRPr="00B952E1">
              <w:rPr>
                <w:rFonts w:eastAsia="Calibri"/>
                <w:sz w:val="18"/>
                <w:szCs w:val="18"/>
              </w:rPr>
              <w:t>b.   50 Mj (Vi.t) 50 Pd (Sp; Ll)</w:t>
            </w:r>
          </w:p>
        </w:tc>
        <w:tc>
          <w:tcPr>
            <w:tcW w:w="535" w:type="pct"/>
            <w:shd w:val="clear" w:color="auto" w:fill="auto"/>
            <w:noWrap/>
            <w:vAlign w:val="center"/>
            <w:hideMark/>
          </w:tcPr>
          <w:p w14:paraId="71934E68" w14:textId="77777777" w:rsidR="00297CC6" w:rsidRPr="00B952E1" w:rsidRDefault="00297CC6" w:rsidP="0027242A">
            <w:pPr>
              <w:jc w:val="center"/>
              <w:rPr>
                <w:rFonts w:eastAsia="Calibri"/>
                <w:sz w:val="18"/>
                <w:szCs w:val="18"/>
              </w:rPr>
            </w:pPr>
            <w:r w:rsidRPr="00B952E1">
              <w:rPr>
                <w:rFonts w:eastAsia="Calibri"/>
                <w:sz w:val="18"/>
                <w:szCs w:val="18"/>
              </w:rPr>
              <w:t>amestec intim și în buchete mici</w:t>
            </w:r>
          </w:p>
        </w:tc>
        <w:tc>
          <w:tcPr>
            <w:tcW w:w="467" w:type="pct"/>
            <w:shd w:val="clear" w:color="auto" w:fill="auto"/>
            <w:noWrap/>
            <w:vAlign w:val="center"/>
            <w:hideMark/>
          </w:tcPr>
          <w:p w14:paraId="3B33DC06" w14:textId="77777777" w:rsidR="00297CC6" w:rsidRPr="00B952E1" w:rsidRDefault="00297CC6" w:rsidP="0027242A">
            <w:pPr>
              <w:jc w:val="center"/>
              <w:rPr>
                <w:rFonts w:eastAsia="Calibri"/>
                <w:sz w:val="18"/>
                <w:szCs w:val="18"/>
              </w:rPr>
            </w:pPr>
          </w:p>
        </w:tc>
        <w:tc>
          <w:tcPr>
            <w:tcW w:w="234" w:type="pct"/>
            <w:shd w:val="clear" w:color="auto" w:fill="auto"/>
            <w:noWrap/>
            <w:vAlign w:val="center"/>
            <w:hideMark/>
          </w:tcPr>
          <w:p w14:paraId="4F8CAFEA" w14:textId="77777777" w:rsidR="00297CC6" w:rsidRPr="00B952E1" w:rsidRDefault="00297CC6" w:rsidP="0027242A">
            <w:pPr>
              <w:jc w:val="center"/>
              <w:rPr>
                <w:rFonts w:eastAsia="Calibri"/>
                <w:sz w:val="18"/>
                <w:szCs w:val="18"/>
              </w:rPr>
            </w:pPr>
          </w:p>
        </w:tc>
        <w:tc>
          <w:tcPr>
            <w:tcW w:w="267" w:type="pct"/>
            <w:shd w:val="clear" w:color="auto" w:fill="auto"/>
            <w:vAlign w:val="center"/>
            <w:hideMark/>
          </w:tcPr>
          <w:p w14:paraId="634586C3" w14:textId="77777777" w:rsidR="00297CC6" w:rsidRPr="00B952E1" w:rsidRDefault="00297CC6" w:rsidP="0027242A">
            <w:pPr>
              <w:jc w:val="center"/>
              <w:rPr>
                <w:rFonts w:eastAsia="Calibri"/>
                <w:sz w:val="18"/>
                <w:szCs w:val="18"/>
              </w:rPr>
            </w:pPr>
            <w:r w:rsidRPr="00B952E1">
              <w:rPr>
                <w:rFonts w:eastAsia="Calibri"/>
                <w:sz w:val="18"/>
                <w:szCs w:val="18"/>
              </w:rPr>
              <w:t>b.20%. în cazul pinului cu puieţi  în pungi</w:t>
            </w:r>
          </w:p>
        </w:tc>
        <w:tc>
          <w:tcPr>
            <w:tcW w:w="466" w:type="pct"/>
            <w:shd w:val="clear" w:color="auto" w:fill="auto"/>
            <w:noWrap/>
            <w:vAlign w:val="center"/>
            <w:hideMark/>
          </w:tcPr>
          <w:p w14:paraId="7D4FD01C" w14:textId="77777777" w:rsidR="00297CC6" w:rsidRPr="00B952E1" w:rsidRDefault="00297CC6" w:rsidP="0027242A">
            <w:pPr>
              <w:jc w:val="center"/>
              <w:rPr>
                <w:rFonts w:eastAsia="Calibri"/>
                <w:sz w:val="18"/>
                <w:szCs w:val="18"/>
              </w:rPr>
            </w:pPr>
          </w:p>
        </w:tc>
      </w:tr>
      <w:tr w:rsidR="0027242A" w:rsidRPr="005F3930" w14:paraId="7A3EE49A" w14:textId="77777777" w:rsidTr="0069044B">
        <w:trPr>
          <w:trHeight w:val="744"/>
        </w:trPr>
        <w:tc>
          <w:tcPr>
            <w:tcW w:w="393" w:type="pct"/>
            <w:shd w:val="clear" w:color="auto" w:fill="auto"/>
            <w:vAlign w:val="center"/>
            <w:hideMark/>
          </w:tcPr>
          <w:p w14:paraId="7F2E80F7" w14:textId="77777777" w:rsidR="00297CC6" w:rsidRPr="00B952E1" w:rsidRDefault="00297CC6" w:rsidP="0027242A">
            <w:pPr>
              <w:jc w:val="center"/>
              <w:rPr>
                <w:rFonts w:eastAsia="Calibri"/>
                <w:sz w:val="18"/>
                <w:szCs w:val="18"/>
              </w:rPr>
            </w:pPr>
            <w:r w:rsidRPr="00B952E1">
              <w:rPr>
                <w:rFonts w:eastAsia="Calibri"/>
                <w:sz w:val="18"/>
                <w:szCs w:val="18"/>
              </w:rPr>
              <w:t>Regiuni de câmpie, coline şi dealuri din stepă şi silvostepă</w:t>
            </w:r>
          </w:p>
        </w:tc>
        <w:tc>
          <w:tcPr>
            <w:tcW w:w="234" w:type="pct"/>
            <w:shd w:val="clear" w:color="auto" w:fill="auto"/>
            <w:noWrap/>
            <w:vAlign w:val="center"/>
            <w:hideMark/>
          </w:tcPr>
          <w:p w14:paraId="361678D8" w14:textId="77777777" w:rsidR="00297CC6" w:rsidRPr="00B952E1" w:rsidRDefault="00297CC6" w:rsidP="0027242A">
            <w:pPr>
              <w:jc w:val="center"/>
              <w:rPr>
                <w:rFonts w:eastAsia="Calibri"/>
                <w:sz w:val="18"/>
                <w:szCs w:val="18"/>
              </w:rPr>
            </w:pPr>
            <w:r w:rsidRPr="00B952E1">
              <w:rPr>
                <w:rFonts w:eastAsia="Calibri"/>
                <w:sz w:val="18"/>
                <w:szCs w:val="18"/>
              </w:rPr>
              <w:t>22</w:t>
            </w:r>
          </w:p>
        </w:tc>
        <w:tc>
          <w:tcPr>
            <w:tcW w:w="901" w:type="pct"/>
            <w:shd w:val="clear" w:color="auto" w:fill="auto"/>
            <w:vAlign w:val="center"/>
            <w:hideMark/>
          </w:tcPr>
          <w:p w14:paraId="1726CCB7" w14:textId="77777777" w:rsidR="00297CC6" w:rsidRPr="00B952E1" w:rsidRDefault="00297CC6" w:rsidP="0027242A">
            <w:pPr>
              <w:jc w:val="center"/>
              <w:rPr>
                <w:rFonts w:eastAsia="Calibri"/>
                <w:sz w:val="18"/>
                <w:szCs w:val="18"/>
              </w:rPr>
            </w:pPr>
            <w:r w:rsidRPr="00B952E1">
              <w:rPr>
                <w:rFonts w:eastAsia="Calibri"/>
                <w:sz w:val="18"/>
                <w:szCs w:val="18"/>
              </w:rPr>
              <w:t>Stâncării masive, cu rare petice de sol, cu grosimea sub 10 cm</w:t>
            </w:r>
          </w:p>
        </w:tc>
        <w:tc>
          <w:tcPr>
            <w:tcW w:w="534" w:type="pct"/>
            <w:shd w:val="clear" w:color="auto" w:fill="auto"/>
            <w:vAlign w:val="center"/>
            <w:hideMark/>
          </w:tcPr>
          <w:p w14:paraId="46883E94" w14:textId="77777777" w:rsidR="00297CC6" w:rsidRPr="00B952E1" w:rsidRDefault="00297CC6" w:rsidP="0027242A">
            <w:pPr>
              <w:jc w:val="center"/>
              <w:rPr>
                <w:rFonts w:eastAsia="Calibri"/>
                <w:sz w:val="18"/>
                <w:szCs w:val="18"/>
              </w:rPr>
            </w:pPr>
            <w:r w:rsidRPr="00B952E1">
              <w:rPr>
                <w:rFonts w:eastAsia="Calibri"/>
                <w:sz w:val="18"/>
                <w:szCs w:val="18"/>
              </w:rPr>
              <w:t>E C 4 S</w:t>
            </w:r>
          </w:p>
        </w:tc>
        <w:tc>
          <w:tcPr>
            <w:tcW w:w="267" w:type="pct"/>
            <w:shd w:val="clear" w:color="auto" w:fill="auto"/>
            <w:vAlign w:val="center"/>
            <w:hideMark/>
          </w:tcPr>
          <w:p w14:paraId="73D59326" w14:textId="77777777" w:rsidR="00297CC6" w:rsidRPr="00B952E1" w:rsidRDefault="00297CC6" w:rsidP="0027242A">
            <w:pPr>
              <w:jc w:val="center"/>
              <w:rPr>
                <w:rFonts w:eastAsia="Calibri"/>
                <w:sz w:val="18"/>
                <w:szCs w:val="18"/>
              </w:rPr>
            </w:pPr>
          </w:p>
        </w:tc>
        <w:tc>
          <w:tcPr>
            <w:tcW w:w="702" w:type="pct"/>
            <w:shd w:val="clear" w:color="auto" w:fill="auto"/>
            <w:noWrap/>
            <w:vAlign w:val="center"/>
            <w:hideMark/>
          </w:tcPr>
          <w:p w14:paraId="637AFB69" w14:textId="77777777" w:rsidR="00297CC6" w:rsidRPr="005F3930" w:rsidRDefault="00297CC6" w:rsidP="0027242A">
            <w:pPr>
              <w:rPr>
                <w:rFonts w:eastAsia="Calibri"/>
                <w:sz w:val="18"/>
                <w:szCs w:val="18"/>
              </w:rPr>
            </w:pPr>
            <w:r w:rsidRPr="00B952E1">
              <w:rPr>
                <w:rFonts w:eastAsia="Calibri"/>
                <w:sz w:val="18"/>
                <w:szCs w:val="18"/>
              </w:rPr>
              <w:t>nu se executa lucrari de impadurire</w:t>
            </w:r>
          </w:p>
        </w:tc>
        <w:tc>
          <w:tcPr>
            <w:tcW w:w="535" w:type="pct"/>
            <w:shd w:val="clear" w:color="auto" w:fill="auto"/>
            <w:noWrap/>
            <w:vAlign w:val="center"/>
            <w:hideMark/>
          </w:tcPr>
          <w:p w14:paraId="000BC67D" w14:textId="77777777" w:rsidR="00297CC6" w:rsidRPr="005F3930" w:rsidRDefault="00297CC6" w:rsidP="0027242A">
            <w:pPr>
              <w:jc w:val="center"/>
              <w:rPr>
                <w:rFonts w:eastAsia="Calibri"/>
                <w:sz w:val="18"/>
                <w:szCs w:val="18"/>
              </w:rPr>
            </w:pPr>
          </w:p>
        </w:tc>
        <w:tc>
          <w:tcPr>
            <w:tcW w:w="467" w:type="pct"/>
            <w:shd w:val="clear" w:color="auto" w:fill="auto"/>
            <w:noWrap/>
            <w:vAlign w:val="center"/>
            <w:hideMark/>
          </w:tcPr>
          <w:p w14:paraId="5ECA46A1" w14:textId="77777777" w:rsidR="00297CC6" w:rsidRPr="005F3930" w:rsidRDefault="00297CC6" w:rsidP="0027242A">
            <w:pPr>
              <w:jc w:val="center"/>
              <w:rPr>
                <w:rFonts w:eastAsia="Calibri"/>
                <w:sz w:val="18"/>
                <w:szCs w:val="18"/>
              </w:rPr>
            </w:pPr>
          </w:p>
        </w:tc>
        <w:tc>
          <w:tcPr>
            <w:tcW w:w="234" w:type="pct"/>
            <w:shd w:val="clear" w:color="auto" w:fill="auto"/>
            <w:noWrap/>
            <w:vAlign w:val="center"/>
            <w:hideMark/>
          </w:tcPr>
          <w:p w14:paraId="1104888D" w14:textId="77777777" w:rsidR="00297CC6" w:rsidRPr="005F3930" w:rsidRDefault="00297CC6" w:rsidP="0027242A">
            <w:pPr>
              <w:jc w:val="center"/>
              <w:rPr>
                <w:rFonts w:eastAsia="Calibri"/>
                <w:sz w:val="18"/>
                <w:szCs w:val="18"/>
              </w:rPr>
            </w:pPr>
          </w:p>
        </w:tc>
        <w:tc>
          <w:tcPr>
            <w:tcW w:w="267" w:type="pct"/>
            <w:shd w:val="clear" w:color="auto" w:fill="auto"/>
            <w:noWrap/>
            <w:vAlign w:val="center"/>
            <w:hideMark/>
          </w:tcPr>
          <w:p w14:paraId="75F74636" w14:textId="77777777" w:rsidR="00297CC6" w:rsidRPr="005F3930" w:rsidRDefault="00297CC6" w:rsidP="0027242A">
            <w:pPr>
              <w:jc w:val="center"/>
              <w:rPr>
                <w:rFonts w:eastAsia="Calibri"/>
                <w:sz w:val="18"/>
                <w:szCs w:val="18"/>
              </w:rPr>
            </w:pPr>
          </w:p>
        </w:tc>
        <w:tc>
          <w:tcPr>
            <w:tcW w:w="466" w:type="pct"/>
            <w:shd w:val="clear" w:color="auto" w:fill="auto"/>
            <w:noWrap/>
            <w:vAlign w:val="center"/>
            <w:hideMark/>
          </w:tcPr>
          <w:p w14:paraId="2A4D8047" w14:textId="77777777" w:rsidR="00297CC6" w:rsidRPr="005F3930" w:rsidRDefault="00297CC6" w:rsidP="0027242A">
            <w:pPr>
              <w:jc w:val="center"/>
              <w:rPr>
                <w:rFonts w:eastAsia="Calibri"/>
                <w:sz w:val="18"/>
                <w:szCs w:val="18"/>
              </w:rPr>
            </w:pPr>
          </w:p>
        </w:tc>
      </w:tr>
    </w:tbl>
    <w:p w14:paraId="59D4ECB8" w14:textId="77777777" w:rsidR="00297CC6" w:rsidRPr="00297CC6" w:rsidRDefault="00297CC6" w:rsidP="00297CC6">
      <w:pPr>
        <w:spacing w:after="160" w:line="259" w:lineRule="auto"/>
        <w:rPr>
          <w:rFonts w:eastAsia="Calibri"/>
        </w:rPr>
      </w:pPr>
    </w:p>
    <w:p w14:paraId="588A2396" w14:textId="77777777" w:rsidR="008D1B7D" w:rsidRDefault="008D1B7D" w:rsidP="008D1B7D">
      <w:pPr>
        <w:tabs>
          <w:tab w:val="left" w:pos="-720"/>
          <w:tab w:val="left" w:pos="-284"/>
          <w:tab w:val="left" w:pos="-142"/>
        </w:tabs>
        <w:overflowPunct w:val="0"/>
        <w:autoSpaceDE w:val="0"/>
        <w:autoSpaceDN w:val="0"/>
        <w:adjustRightInd w:val="0"/>
        <w:jc w:val="both"/>
        <w:textAlignment w:val="baseline"/>
        <w:rPr>
          <w:lang w:val="ro-RO" w:eastAsia="ro-RO"/>
        </w:rPr>
      </w:pPr>
    </w:p>
    <w:p w14:paraId="46841C0A" w14:textId="77777777" w:rsidR="00297CC6" w:rsidRDefault="00297CC6" w:rsidP="008D1B7D">
      <w:pPr>
        <w:tabs>
          <w:tab w:val="left" w:pos="-720"/>
          <w:tab w:val="left" w:pos="-284"/>
          <w:tab w:val="left" w:pos="-142"/>
        </w:tabs>
        <w:overflowPunct w:val="0"/>
        <w:autoSpaceDE w:val="0"/>
        <w:autoSpaceDN w:val="0"/>
        <w:adjustRightInd w:val="0"/>
        <w:jc w:val="both"/>
        <w:textAlignment w:val="baseline"/>
        <w:rPr>
          <w:lang w:val="ro-RO" w:eastAsia="ro-RO"/>
        </w:rPr>
      </w:pPr>
    </w:p>
    <w:p w14:paraId="553490B6" w14:textId="77777777" w:rsidR="0069044B" w:rsidRDefault="0069044B" w:rsidP="008D1B7D">
      <w:pPr>
        <w:tabs>
          <w:tab w:val="left" w:pos="-720"/>
          <w:tab w:val="left" w:pos="-284"/>
          <w:tab w:val="left" w:pos="-142"/>
        </w:tabs>
        <w:overflowPunct w:val="0"/>
        <w:autoSpaceDE w:val="0"/>
        <w:autoSpaceDN w:val="0"/>
        <w:adjustRightInd w:val="0"/>
        <w:jc w:val="both"/>
        <w:textAlignment w:val="baseline"/>
        <w:rPr>
          <w:lang w:val="ro-RO" w:eastAsia="ro-RO"/>
        </w:rPr>
      </w:pPr>
    </w:p>
    <w:p w14:paraId="5CA0713B" w14:textId="77777777" w:rsidR="0069044B" w:rsidRDefault="0069044B" w:rsidP="008D1B7D">
      <w:pPr>
        <w:tabs>
          <w:tab w:val="left" w:pos="-720"/>
          <w:tab w:val="left" w:pos="-284"/>
          <w:tab w:val="left" w:pos="-142"/>
        </w:tabs>
        <w:overflowPunct w:val="0"/>
        <w:autoSpaceDE w:val="0"/>
        <w:autoSpaceDN w:val="0"/>
        <w:adjustRightInd w:val="0"/>
        <w:jc w:val="both"/>
        <w:textAlignment w:val="baseline"/>
        <w:rPr>
          <w:lang w:val="ro-RO" w:eastAsia="ro-RO"/>
        </w:rPr>
      </w:pPr>
    </w:p>
    <w:p w14:paraId="1224B97B" w14:textId="77777777" w:rsidR="0069044B" w:rsidRDefault="0069044B" w:rsidP="008D1B7D">
      <w:pPr>
        <w:tabs>
          <w:tab w:val="left" w:pos="-720"/>
          <w:tab w:val="left" w:pos="-284"/>
          <w:tab w:val="left" w:pos="-142"/>
        </w:tabs>
        <w:overflowPunct w:val="0"/>
        <w:autoSpaceDE w:val="0"/>
        <w:autoSpaceDN w:val="0"/>
        <w:adjustRightInd w:val="0"/>
        <w:jc w:val="both"/>
        <w:textAlignment w:val="baseline"/>
        <w:rPr>
          <w:lang w:val="ro-RO" w:eastAsia="ro-RO"/>
        </w:rPr>
      </w:pPr>
    </w:p>
    <w:p w14:paraId="25EC5D61" w14:textId="77777777" w:rsidR="0069044B" w:rsidRDefault="0069044B" w:rsidP="008D1B7D">
      <w:pPr>
        <w:tabs>
          <w:tab w:val="left" w:pos="-720"/>
          <w:tab w:val="left" w:pos="-284"/>
          <w:tab w:val="left" w:pos="-142"/>
        </w:tabs>
        <w:overflowPunct w:val="0"/>
        <w:autoSpaceDE w:val="0"/>
        <w:autoSpaceDN w:val="0"/>
        <w:adjustRightInd w:val="0"/>
        <w:jc w:val="both"/>
        <w:textAlignment w:val="baseline"/>
        <w:rPr>
          <w:lang w:val="ro-RO" w:eastAsia="ro-RO"/>
        </w:rPr>
      </w:pPr>
    </w:p>
    <w:p w14:paraId="77C726D4" w14:textId="77777777" w:rsidR="0069044B" w:rsidRDefault="0069044B" w:rsidP="008D1B7D">
      <w:pPr>
        <w:tabs>
          <w:tab w:val="left" w:pos="-720"/>
          <w:tab w:val="left" w:pos="-284"/>
          <w:tab w:val="left" w:pos="-142"/>
        </w:tabs>
        <w:overflowPunct w:val="0"/>
        <w:autoSpaceDE w:val="0"/>
        <w:autoSpaceDN w:val="0"/>
        <w:adjustRightInd w:val="0"/>
        <w:jc w:val="both"/>
        <w:textAlignment w:val="baseline"/>
        <w:rPr>
          <w:lang w:val="ro-RO" w:eastAsia="ro-RO"/>
        </w:rPr>
      </w:pPr>
    </w:p>
    <w:p w14:paraId="2E2995FE" w14:textId="77777777" w:rsidR="0069044B" w:rsidRDefault="0069044B" w:rsidP="008D1B7D">
      <w:pPr>
        <w:tabs>
          <w:tab w:val="left" w:pos="-720"/>
          <w:tab w:val="left" w:pos="-284"/>
          <w:tab w:val="left" w:pos="-142"/>
        </w:tabs>
        <w:overflowPunct w:val="0"/>
        <w:autoSpaceDE w:val="0"/>
        <w:autoSpaceDN w:val="0"/>
        <w:adjustRightInd w:val="0"/>
        <w:jc w:val="both"/>
        <w:textAlignment w:val="baseline"/>
        <w:rPr>
          <w:lang w:val="ro-RO" w:eastAsia="ro-RO"/>
        </w:rPr>
      </w:pPr>
    </w:p>
    <w:p w14:paraId="0C6BF83C" w14:textId="77777777" w:rsidR="0069044B" w:rsidRDefault="0069044B" w:rsidP="008D1B7D">
      <w:pPr>
        <w:tabs>
          <w:tab w:val="left" w:pos="-720"/>
          <w:tab w:val="left" w:pos="-284"/>
          <w:tab w:val="left" w:pos="-142"/>
        </w:tabs>
        <w:overflowPunct w:val="0"/>
        <w:autoSpaceDE w:val="0"/>
        <w:autoSpaceDN w:val="0"/>
        <w:adjustRightInd w:val="0"/>
        <w:jc w:val="both"/>
        <w:textAlignment w:val="baseline"/>
        <w:rPr>
          <w:lang w:val="ro-RO" w:eastAsia="ro-RO"/>
        </w:rPr>
      </w:pPr>
    </w:p>
    <w:p w14:paraId="251EC9CD" w14:textId="77777777" w:rsidR="0069044B" w:rsidRDefault="0069044B" w:rsidP="008D1B7D">
      <w:pPr>
        <w:tabs>
          <w:tab w:val="left" w:pos="-720"/>
          <w:tab w:val="left" w:pos="-284"/>
          <w:tab w:val="left" w:pos="-142"/>
        </w:tabs>
        <w:overflowPunct w:val="0"/>
        <w:autoSpaceDE w:val="0"/>
        <w:autoSpaceDN w:val="0"/>
        <w:adjustRightInd w:val="0"/>
        <w:jc w:val="both"/>
        <w:textAlignment w:val="baseline"/>
        <w:rPr>
          <w:lang w:val="ro-RO" w:eastAsia="ro-RO"/>
        </w:rPr>
      </w:pPr>
    </w:p>
    <w:p w14:paraId="29307333" w14:textId="77777777" w:rsidR="0069044B" w:rsidRDefault="0069044B" w:rsidP="008D1B7D">
      <w:pPr>
        <w:tabs>
          <w:tab w:val="left" w:pos="-720"/>
          <w:tab w:val="left" w:pos="-284"/>
          <w:tab w:val="left" w:pos="-142"/>
        </w:tabs>
        <w:overflowPunct w:val="0"/>
        <w:autoSpaceDE w:val="0"/>
        <w:autoSpaceDN w:val="0"/>
        <w:adjustRightInd w:val="0"/>
        <w:jc w:val="both"/>
        <w:textAlignment w:val="baseline"/>
        <w:rPr>
          <w:lang w:val="ro-RO" w:eastAsia="ro-RO"/>
        </w:rPr>
      </w:pPr>
    </w:p>
    <w:p w14:paraId="42C02812" w14:textId="77777777" w:rsidR="0069044B" w:rsidRDefault="0069044B" w:rsidP="008D1B7D">
      <w:pPr>
        <w:tabs>
          <w:tab w:val="left" w:pos="-720"/>
          <w:tab w:val="left" w:pos="-284"/>
          <w:tab w:val="left" w:pos="-142"/>
        </w:tabs>
        <w:overflowPunct w:val="0"/>
        <w:autoSpaceDE w:val="0"/>
        <w:autoSpaceDN w:val="0"/>
        <w:adjustRightInd w:val="0"/>
        <w:jc w:val="both"/>
        <w:textAlignment w:val="baseline"/>
        <w:rPr>
          <w:lang w:val="ro-RO" w:eastAsia="ro-RO"/>
        </w:rPr>
      </w:pPr>
    </w:p>
    <w:p w14:paraId="60CE0B63" w14:textId="77777777" w:rsidR="0069044B" w:rsidRDefault="0069044B" w:rsidP="008D1B7D">
      <w:pPr>
        <w:tabs>
          <w:tab w:val="left" w:pos="-720"/>
          <w:tab w:val="left" w:pos="-284"/>
          <w:tab w:val="left" w:pos="-142"/>
        </w:tabs>
        <w:overflowPunct w:val="0"/>
        <w:autoSpaceDE w:val="0"/>
        <w:autoSpaceDN w:val="0"/>
        <w:adjustRightInd w:val="0"/>
        <w:jc w:val="both"/>
        <w:textAlignment w:val="baseline"/>
        <w:rPr>
          <w:lang w:val="ro-RO" w:eastAsia="ro-RO"/>
        </w:rPr>
      </w:pPr>
    </w:p>
    <w:p w14:paraId="5B97AE6E" w14:textId="77777777" w:rsidR="00297CC6" w:rsidRDefault="00297CC6" w:rsidP="008D1B7D">
      <w:pPr>
        <w:tabs>
          <w:tab w:val="left" w:pos="-720"/>
          <w:tab w:val="left" w:pos="-284"/>
          <w:tab w:val="left" w:pos="-142"/>
        </w:tabs>
        <w:overflowPunct w:val="0"/>
        <w:autoSpaceDE w:val="0"/>
        <w:autoSpaceDN w:val="0"/>
        <w:adjustRightInd w:val="0"/>
        <w:jc w:val="both"/>
        <w:textAlignment w:val="baseline"/>
        <w:rPr>
          <w:lang w:val="ro-RO" w:eastAsia="ro-RO"/>
        </w:rPr>
      </w:pPr>
    </w:p>
    <w:p w14:paraId="650B8727" w14:textId="77777777" w:rsidR="00297CC6" w:rsidRPr="008D1B7D" w:rsidRDefault="00297CC6" w:rsidP="008D1B7D">
      <w:pPr>
        <w:tabs>
          <w:tab w:val="left" w:pos="-720"/>
          <w:tab w:val="left" w:pos="-284"/>
          <w:tab w:val="left" w:pos="-142"/>
        </w:tabs>
        <w:overflowPunct w:val="0"/>
        <w:autoSpaceDE w:val="0"/>
        <w:autoSpaceDN w:val="0"/>
        <w:adjustRightInd w:val="0"/>
        <w:jc w:val="both"/>
        <w:textAlignment w:val="baseline"/>
        <w:rPr>
          <w:lang w:val="ro-RO" w:eastAsia="ro-RO"/>
        </w:rPr>
      </w:pPr>
    </w:p>
    <w:tbl>
      <w:tblPr>
        <w:tblW w:w="5000" w:type="pct"/>
        <w:tblLook w:val="04A0" w:firstRow="1" w:lastRow="0" w:firstColumn="1" w:lastColumn="0" w:noHBand="0" w:noVBand="1"/>
      </w:tblPr>
      <w:tblGrid>
        <w:gridCol w:w="1557"/>
        <w:gridCol w:w="944"/>
        <w:gridCol w:w="3942"/>
        <w:gridCol w:w="2295"/>
        <w:gridCol w:w="1091"/>
        <w:gridCol w:w="3042"/>
        <w:gridCol w:w="3075"/>
        <w:gridCol w:w="1947"/>
        <w:gridCol w:w="1243"/>
        <w:gridCol w:w="1096"/>
        <w:gridCol w:w="2142"/>
      </w:tblGrid>
      <w:tr w:rsidR="00B952E1" w:rsidRPr="00297CC6" w14:paraId="4C01049C" w14:textId="77777777" w:rsidTr="004105A5">
        <w:trPr>
          <w:tblHeader/>
        </w:trPr>
        <w:tc>
          <w:tcPr>
            <w:tcW w:w="5000" w:type="pct"/>
            <w:gridSpan w:val="11"/>
            <w:tcBorders>
              <w:top w:val="nil"/>
              <w:left w:val="nil"/>
              <w:bottom w:val="nil"/>
              <w:right w:val="nil"/>
            </w:tcBorders>
            <w:shd w:val="clear" w:color="auto" w:fill="auto"/>
            <w:noWrap/>
            <w:vAlign w:val="bottom"/>
            <w:hideMark/>
          </w:tcPr>
          <w:p w14:paraId="064CD12B" w14:textId="77777777" w:rsidR="00B952E1" w:rsidRPr="00297CC6" w:rsidRDefault="00B952E1" w:rsidP="004105A5">
            <w:pPr>
              <w:widowControl w:val="0"/>
              <w:overflowPunct w:val="0"/>
              <w:autoSpaceDE w:val="0"/>
              <w:autoSpaceDN w:val="0"/>
              <w:adjustRightInd w:val="0"/>
              <w:jc w:val="right"/>
              <w:textAlignment w:val="baseline"/>
              <w:rPr>
                <w:rFonts w:ascii="Calibri" w:hAnsi="Calibri"/>
                <w:lang w:val="ro-RO" w:eastAsia="ro-RO"/>
              </w:rPr>
            </w:pPr>
            <w:r w:rsidRPr="00297CC6">
              <w:rPr>
                <w:rFonts w:ascii="Calibri" w:hAnsi="Calibri"/>
                <w:b/>
                <w:bCs/>
                <w:lang w:val="ro-RO" w:eastAsia="ro-RO"/>
              </w:rPr>
              <w:t>Anexa 3.2.</w:t>
            </w:r>
          </w:p>
        </w:tc>
      </w:tr>
      <w:tr w:rsidR="00B952E1" w:rsidRPr="00297CC6" w14:paraId="6D48B997" w14:textId="77777777" w:rsidTr="004105A5">
        <w:trPr>
          <w:tblHeader/>
        </w:trPr>
        <w:tc>
          <w:tcPr>
            <w:tcW w:w="5000" w:type="pct"/>
            <w:gridSpan w:val="11"/>
            <w:tcBorders>
              <w:top w:val="nil"/>
              <w:left w:val="nil"/>
              <w:bottom w:val="nil"/>
              <w:right w:val="nil"/>
            </w:tcBorders>
            <w:shd w:val="clear" w:color="auto" w:fill="auto"/>
            <w:noWrap/>
            <w:vAlign w:val="bottom"/>
            <w:hideMark/>
          </w:tcPr>
          <w:p w14:paraId="5E1AB208" w14:textId="77777777" w:rsidR="00B952E1" w:rsidRPr="00297CC6" w:rsidRDefault="00B952E1" w:rsidP="004105A5">
            <w:pPr>
              <w:widowControl w:val="0"/>
              <w:overflowPunct w:val="0"/>
              <w:autoSpaceDE w:val="0"/>
              <w:autoSpaceDN w:val="0"/>
              <w:adjustRightInd w:val="0"/>
              <w:jc w:val="center"/>
              <w:textAlignment w:val="baseline"/>
              <w:rPr>
                <w:rFonts w:ascii="Calibri" w:hAnsi="Calibri"/>
                <w:b/>
                <w:bCs/>
                <w:lang w:val="ro-RO" w:eastAsia="ro-RO"/>
              </w:rPr>
            </w:pPr>
            <w:r w:rsidRPr="00297CC6">
              <w:rPr>
                <w:rFonts w:ascii="Calibri" w:hAnsi="Calibri"/>
                <w:b/>
                <w:bCs/>
                <w:lang w:val="ro-RO" w:eastAsia="ro-RO"/>
              </w:rPr>
              <w:t xml:space="preserve">SOLUȚII </w:t>
            </w:r>
            <w:r>
              <w:rPr>
                <w:rFonts w:ascii="Calibri" w:hAnsi="Calibri"/>
                <w:b/>
                <w:bCs/>
                <w:lang w:val="ro-RO" w:eastAsia="ro-RO"/>
              </w:rPr>
              <w:t>TE</w:t>
            </w:r>
            <w:r w:rsidRPr="00297CC6">
              <w:rPr>
                <w:rFonts w:ascii="Calibri" w:hAnsi="Calibri"/>
                <w:b/>
                <w:bCs/>
                <w:lang w:val="ro-RO" w:eastAsia="ro-RO"/>
              </w:rPr>
              <w:t>HNI</w:t>
            </w:r>
            <w:r>
              <w:rPr>
                <w:rFonts w:ascii="Calibri" w:hAnsi="Calibri"/>
                <w:b/>
                <w:bCs/>
                <w:lang w:val="ro-RO" w:eastAsia="ro-RO"/>
              </w:rPr>
              <w:t>CE</w:t>
            </w:r>
          </w:p>
          <w:p w14:paraId="412CC32F" w14:textId="77777777" w:rsidR="00B952E1" w:rsidRPr="00297CC6" w:rsidRDefault="00B952E1" w:rsidP="004105A5">
            <w:pPr>
              <w:widowControl w:val="0"/>
              <w:overflowPunct w:val="0"/>
              <w:autoSpaceDE w:val="0"/>
              <w:autoSpaceDN w:val="0"/>
              <w:adjustRightInd w:val="0"/>
              <w:jc w:val="center"/>
              <w:textAlignment w:val="baseline"/>
              <w:rPr>
                <w:rFonts w:ascii="Calibri" w:hAnsi="Calibri"/>
                <w:lang w:val="ro-RO" w:eastAsia="ro-RO"/>
              </w:rPr>
            </w:pPr>
            <w:r w:rsidRPr="00297CC6">
              <w:rPr>
                <w:rFonts w:ascii="Calibri" w:hAnsi="Calibri"/>
                <w:b/>
                <w:bCs/>
                <w:lang w:val="ro-RO" w:eastAsia="ro-RO"/>
              </w:rPr>
              <w:t>R - terenuri cu eroziune de adâncime, râpi și taluzuri naturale</w:t>
            </w:r>
          </w:p>
        </w:tc>
      </w:tr>
      <w:tr w:rsidR="00B952E1" w:rsidRPr="00297CC6" w14:paraId="126C109E" w14:textId="77777777" w:rsidTr="004105A5">
        <w:trPr>
          <w:tblHeader/>
        </w:trPr>
        <w:tc>
          <w:tcPr>
            <w:tcW w:w="372" w:type="pct"/>
            <w:tcBorders>
              <w:top w:val="nil"/>
              <w:left w:val="nil"/>
              <w:bottom w:val="nil"/>
              <w:right w:val="nil"/>
            </w:tcBorders>
            <w:shd w:val="clear" w:color="auto" w:fill="auto"/>
            <w:noWrap/>
            <w:vAlign w:val="bottom"/>
            <w:hideMark/>
          </w:tcPr>
          <w:p w14:paraId="1A04B5B1"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235" w:type="pct"/>
            <w:tcBorders>
              <w:top w:val="nil"/>
              <w:left w:val="nil"/>
              <w:bottom w:val="nil"/>
              <w:right w:val="nil"/>
            </w:tcBorders>
            <w:shd w:val="clear" w:color="auto" w:fill="auto"/>
            <w:noWrap/>
            <w:vAlign w:val="bottom"/>
            <w:hideMark/>
          </w:tcPr>
          <w:p w14:paraId="41BB0711"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905" w:type="pct"/>
            <w:tcBorders>
              <w:top w:val="nil"/>
              <w:left w:val="nil"/>
              <w:bottom w:val="nil"/>
              <w:right w:val="nil"/>
            </w:tcBorders>
            <w:shd w:val="clear" w:color="auto" w:fill="auto"/>
            <w:noWrap/>
            <w:vAlign w:val="bottom"/>
            <w:hideMark/>
          </w:tcPr>
          <w:p w14:paraId="3F0AE0C1"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537" w:type="pct"/>
            <w:tcBorders>
              <w:top w:val="nil"/>
              <w:left w:val="nil"/>
              <w:bottom w:val="nil"/>
              <w:right w:val="nil"/>
            </w:tcBorders>
            <w:shd w:val="clear" w:color="auto" w:fill="auto"/>
            <w:noWrap/>
            <w:vAlign w:val="bottom"/>
            <w:hideMark/>
          </w:tcPr>
          <w:p w14:paraId="1F5D3431"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268" w:type="pct"/>
            <w:tcBorders>
              <w:top w:val="nil"/>
              <w:left w:val="nil"/>
              <w:bottom w:val="nil"/>
              <w:right w:val="nil"/>
            </w:tcBorders>
            <w:shd w:val="clear" w:color="auto" w:fill="auto"/>
            <w:noWrap/>
            <w:vAlign w:val="bottom"/>
            <w:hideMark/>
          </w:tcPr>
          <w:p w14:paraId="55A7FABD"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704" w:type="pct"/>
            <w:tcBorders>
              <w:top w:val="nil"/>
              <w:left w:val="nil"/>
              <w:bottom w:val="nil"/>
              <w:right w:val="nil"/>
            </w:tcBorders>
            <w:shd w:val="clear" w:color="auto" w:fill="auto"/>
            <w:noWrap/>
            <w:vAlign w:val="bottom"/>
            <w:hideMark/>
          </w:tcPr>
          <w:p w14:paraId="284B14AE"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503" w:type="pct"/>
            <w:tcBorders>
              <w:top w:val="nil"/>
              <w:left w:val="nil"/>
              <w:bottom w:val="nil"/>
              <w:right w:val="nil"/>
            </w:tcBorders>
            <w:shd w:val="clear" w:color="auto" w:fill="auto"/>
            <w:noWrap/>
            <w:vAlign w:val="bottom"/>
            <w:hideMark/>
          </w:tcPr>
          <w:p w14:paraId="63651FE4"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402" w:type="pct"/>
            <w:tcBorders>
              <w:top w:val="nil"/>
              <w:left w:val="nil"/>
              <w:bottom w:val="nil"/>
              <w:right w:val="nil"/>
            </w:tcBorders>
            <w:shd w:val="clear" w:color="auto" w:fill="auto"/>
            <w:noWrap/>
            <w:vAlign w:val="bottom"/>
            <w:hideMark/>
          </w:tcPr>
          <w:p w14:paraId="39854F03"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302" w:type="pct"/>
            <w:tcBorders>
              <w:top w:val="nil"/>
              <w:left w:val="nil"/>
              <w:bottom w:val="nil"/>
              <w:right w:val="nil"/>
            </w:tcBorders>
            <w:shd w:val="clear" w:color="auto" w:fill="auto"/>
            <w:noWrap/>
            <w:vAlign w:val="bottom"/>
            <w:hideMark/>
          </w:tcPr>
          <w:p w14:paraId="4A34F01E"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268" w:type="pct"/>
            <w:tcBorders>
              <w:top w:val="nil"/>
              <w:left w:val="nil"/>
              <w:bottom w:val="nil"/>
              <w:right w:val="nil"/>
            </w:tcBorders>
            <w:shd w:val="clear" w:color="auto" w:fill="auto"/>
            <w:noWrap/>
            <w:vAlign w:val="bottom"/>
            <w:hideMark/>
          </w:tcPr>
          <w:p w14:paraId="6BEC9A6B"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503" w:type="pct"/>
            <w:tcBorders>
              <w:top w:val="nil"/>
              <w:left w:val="nil"/>
              <w:bottom w:val="nil"/>
              <w:right w:val="nil"/>
            </w:tcBorders>
            <w:shd w:val="clear" w:color="auto" w:fill="auto"/>
            <w:noWrap/>
            <w:vAlign w:val="bottom"/>
            <w:hideMark/>
          </w:tcPr>
          <w:p w14:paraId="6EECEDCF"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r>
      <w:tr w:rsidR="00B952E1" w:rsidRPr="00297CC6" w14:paraId="42F9B9D3" w14:textId="77777777" w:rsidTr="004105A5">
        <w:trPr>
          <w:tblHeader/>
        </w:trPr>
        <w:tc>
          <w:tcPr>
            <w:tcW w:w="372" w:type="pct"/>
            <w:tcBorders>
              <w:top w:val="single" w:sz="8" w:space="0" w:color="auto"/>
              <w:left w:val="single" w:sz="8" w:space="0" w:color="auto"/>
              <w:bottom w:val="nil"/>
              <w:right w:val="single" w:sz="4" w:space="0" w:color="auto"/>
            </w:tcBorders>
            <w:shd w:val="clear" w:color="auto" w:fill="auto"/>
            <w:noWrap/>
            <w:vAlign w:val="center"/>
            <w:hideMark/>
          </w:tcPr>
          <w:p w14:paraId="56C63EF6" w14:textId="77777777" w:rsidR="00B952E1" w:rsidRPr="00297CC6" w:rsidRDefault="00B952E1" w:rsidP="004105A5">
            <w:pPr>
              <w:widowControl w:val="0"/>
              <w:overflowPunct w:val="0"/>
              <w:autoSpaceDE w:val="0"/>
              <w:autoSpaceDN w:val="0"/>
              <w:adjustRightInd w:val="0"/>
              <w:jc w:val="center"/>
              <w:textAlignment w:val="baseline"/>
              <w:rPr>
                <w:b/>
                <w:bCs/>
                <w:sz w:val="18"/>
                <w:szCs w:val="18"/>
                <w:lang w:val="ro-RO" w:eastAsia="ro-RO"/>
              </w:rPr>
            </w:pPr>
            <w:r w:rsidRPr="00297CC6">
              <w:rPr>
                <w:b/>
                <w:bCs/>
                <w:sz w:val="18"/>
                <w:szCs w:val="18"/>
                <w:lang w:val="ro-RO" w:eastAsia="ro-RO"/>
              </w:rPr>
              <w:t>Regiunea</w:t>
            </w:r>
          </w:p>
        </w:tc>
        <w:tc>
          <w:tcPr>
            <w:tcW w:w="235" w:type="pct"/>
            <w:tcBorders>
              <w:top w:val="single" w:sz="8" w:space="0" w:color="auto"/>
              <w:left w:val="nil"/>
              <w:bottom w:val="nil"/>
              <w:right w:val="single" w:sz="4" w:space="0" w:color="auto"/>
            </w:tcBorders>
            <w:shd w:val="clear" w:color="auto" w:fill="auto"/>
            <w:noWrap/>
            <w:vAlign w:val="center"/>
            <w:hideMark/>
          </w:tcPr>
          <w:p w14:paraId="0E6A3ABD" w14:textId="77777777" w:rsidR="00B952E1" w:rsidRPr="00297CC6" w:rsidRDefault="00B952E1" w:rsidP="004105A5">
            <w:pPr>
              <w:widowControl w:val="0"/>
              <w:overflowPunct w:val="0"/>
              <w:autoSpaceDE w:val="0"/>
              <w:autoSpaceDN w:val="0"/>
              <w:adjustRightInd w:val="0"/>
              <w:jc w:val="center"/>
              <w:textAlignment w:val="baseline"/>
              <w:rPr>
                <w:b/>
                <w:bCs/>
                <w:sz w:val="18"/>
                <w:szCs w:val="18"/>
                <w:lang w:val="ro-RO" w:eastAsia="ro-RO"/>
              </w:rPr>
            </w:pPr>
            <w:r w:rsidRPr="00297CC6">
              <w:rPr>
                <w:b/>
                <w:bCs/>
                <w:sz w:val="18"/>
                <w:szCs w:val="18"/>
                <w:lang w:val="ro-RO" w:eastAsia="ro-RO"/>
              </w:rPr>
              <w:t>G.S</w:t>
            </w:r>
          </w:p>
        </w:tc>
        <w:tc>
          <w:tcPr>
            <w:tcW w:w="905" w:type="pct"/>
            <w:tcBorders>
              <w:top w:val="single" w:sz="8" w:space="0" w:color="auto"/>
              <w:left w:val="nil"/>
              <w:bottom w:val="nil"/>
              <w:right w:val="single" w:sz="4" w:space="0" w:color="auto"/>
            </w:tcBorders>
            <w:shd w:val="clear" w:color="auto" w:fill="auto"/>
            <w:noWrap/>
            <w:vAlign w:val="center"/>
            <w:hideMark/>
          </w:tcPr>
          <w:p w14:paraId="1C5C1032" w14:textId="77777777" w:rsidR="00B952E1" w:rsidRPr="00297CC6" w:rsidRDefault="00B952E1" w:rsidP="004105A5">
            <w:pPr>
              <w:widowControl w:val="0"/>
              <w:overflowPunct w:val="0"/>
              <w:autoSpaceDE w:val="0"/>
              <w:autoSpaceDN w:val="0"/>
              <w:adjustRightInd w:val="0"/>
              <w:jc w:val="center"/>
              <w:textAlignment w:val="baseline"/>
              <w:rPr>
                <w:b/>
                <w:bCs/>
                <w:sz w:val="18"/>
                <w:szCs w:val="18"/>
                <w:lang w:val="ro-RO" w:eastAsia="ro-RO"/>
              </w:rPr>
            </w:pPr>
            <w:r w:rsidRPr="00297CC6">
              <w:rPr>
                <w:b/>
                <w:bCs/>
                <w:sz w:val="18"/>
                <w:szCs w:val="18"/>
                <w:lang w:val="ro-RO" w:eastAsia="ro-RO"/>
              </w:rPr>
              <w:t>Forma de degradare</w:t>
            </w:r>
          </w:p>
        </w:tc>
        <w:tc>
          <w:tcPr>
            <w:tcW w:w="537" w:type="pct"/>
            <w:tcBorders>
              <w:top w:val="single" w:sz="8" w:space="0" w:color="auto"/>
              <w:left w:val="nil"/>
              <w:bottom w:val="nil"/>
              <w:right w:val="single" w:sz="4" w:space="0" w:color="auto"/>
            </w:tcBorders>
            <w:shd w:val="clear" w:color="auto" w:fill="auto"/>
            <w:noWrap/>
            <w:vAlign w:val="center"/>
            <w:hideMark/>
          </w:tcPr>
          <w:p w14:paraId="12E61619" w14:textId="77777777" w:rsidR="00B952E1" w:rsidRPr="00297CC6" w:rsidRDefault="00B952E1" w:rsidP="004105A5">
            <w:pPr>
              <w:widowControl w:val="0"/>
              <w:overflowPunct w:val="0"/>
              <w:autoSpaceDE w:val="0"/>
              <w:autoSpaceDN w:val="0"/>
              <w:adjustRightInd w:val="0"/>
              <w:jc w:val="center"/>
              <w:textAlignment w:val="baseline"/>
              <w:rPr>
                <w:b/>
                <w:bCs/>
                <w:sz w:val="18"/>
                <w:szCs w:val="18"/>
                <w:lang w:val="ro-RO" w:eastAsia="ro-RO"/>
              </w:rPr>
            </w:pPr>
            <w:r w:rsidRPr="00297CC6">
              <w:rPr>
                <w:b/>
                <w:bCs/>
                <w:sz w:val="18"/>
                <w:szCs w:val="18"/>
                <w:lang w:val="ro-RO" w:eastAsia="ro-RO"/>
              </w:rPr>
              <w:t>T</w:t>
            </w:r>
            <w:r>
              <w:rPr>
                <w:b/>
                <w:bCs/>
                <w:sz w:val="18"/>
                <w:szCs w:val="18"/>
                <w:lang w:val="ro-RO" w:eastAsia="ro-RO"/>
              </w:rPr>
              <w:t>Sd</w:t>
            </w:r>
          </w:p>
        </w:tc>
        <w:tc>
          <w:tcPr>
            <w:tcW w:w="268" w:type="pct"/>
            <w:tcBorders>
              <w:top w:val="single" w:sz="8" w:space="0" w:color="auto"/>
              <w:left w:val="nil"/>
              <w:bottom w:val="nil"/>
              <w:right w:val="single" w:sz="4" w:space="0" w:color="auto"/>
            </w:tcBorders>
            <w:shd w:val="clear" w:color="auto" w:fill="auto"/>
            <w:noWrap/>
            <w:vAlign w:val="center"/>
            <w:hideMark/>
          </w:tcPr>
          <w:p w14:paraId="1FEA7EF2" w14:textId="77777777" w:rsidR="00B952E1" w:rsidRPr="00297CC6" w:rsidRDefault="00B952E1" w:rsidP="004105A5">
            <w:pPr>
              <w:widowControl w:val="0"/>
              <w:overflowPunct w:val="0"/>
              <w:autoSpaceDE w:val="0"/>
              <w:autoSpaceDN w:val="0"/>
              <w:adjustRightInd w:val="0"/>
              <w:jc w:val="center"/>
              <w:textAlignment w:val="baseline"/>
              <w:rPr>
                <w:b/>
                <w:bCs/>
                <w:sz w:val="18"/>
                <w:szCs w:val="18"/>
                <w:lang w:val="ro-RO" w:eastAsia="ro-RO"/>
              </w:rPr>
            </w:pPr>
            <w:r w:rsidRPr="00297CC6">
              <w:rPr>
                <w:b/>
                <w:bCs/>
                <w:sz w:val="18"/>
                <w:szCs w:val="18"/>
                <w:lang w:val="ro-RO" w:eastAsia="ro-RO"/>
              </w:rPr>
              <w:t>TVD</w:t>
            </w:r>
          </w:p>
        </w:tc>
        <w:tc>
          <w:tcPr>
            <w:tcW w:w="704" w:type="pct"/>
            <w:tcBorders>
              <w:top w:val="single" w:sz="8" w:space="0" w:color="auto"/>
              <w:left w:val="nil"/>
              <w:bottom w:val="nil"/>
              <w:right w:val="single" w:sz="4" w:space="0" w:color="auto"/>
            </w:tcBorders>
            <w:shd w:val="clear" w:color="auto" w:fill="auto"/>
            <w:noWrap/>
            <w:vAlign w:val="center"/>
            <w:hideMark/>
          </w:tcPr>
          <w:p w14:paraId="0214D6CB" w14:textId="77777777" w:rsidR="00B952E1" w:rsidRPr="00297CC6" w:rsidRDefault="00B952E1" w:rsidP="004105A5">
            <w:pPr>
              <w:widowControl w:val="0"/>
              <w:overflowPunct w:val="0"/>
              <w:autoSpaceDE w:val="0"/>
              <w:autoSpaceDN w:val="0"/>
              <w:adjustRightInd w:val="0"/>
              <w:jc w:val="center"/>
              <w:textAlignment w:val="baseline"/>
              <w:rPr>
                <w:b/>
                <w:bCs/>
                <w:sz w:val="18"/>
                <w:szCs w:val="18"/>
                <w:lang w:val="ro-RO" w:eastAsia="ro-RO"/>
              </w:rPr>
            </w:pPr>
            <w:r w:rsidRPr="00297CC6">
              <w:rPr>
                <w:b/>
                <w:bCs/>
                <w:sz w:val="18"/>
                <w:szCs w:val="18"/>
                <w:lang w:val="ro-RO" w:eastAsia="ro-RO"/>
              </w:rPr>
              <w:t>Compoziții de împădurire</w:t>
            </w:r>
          </w:p>
        </w:tc>
        <w:tc>
          <w:tcPr>
            <w:tcW w:w="503" w:type="pct"/>
            <w:tcBorders>
              <w:top w:val="single" w:sz="8" w:space="0" w:color="auto"/>
              <w:left w:val="nil"/>
              <w:bottom w:val="nil"/>
              <w:right w:val="single" w:sz="4" w:space="0" w:color="auto"/>
            </w:tcBorders>
            <w:shd w:val="clear" w:color="auto" w:fill="auto"/>
            <w:noWrap/>
            <w:vAlign w:val="center"/>
            <w:hideMark/>
          </w:tcPr>
          <w:p w14:paraId="7480EB28" w14:textId="77777777" w:rsidR="00B952E1" w:rsidRPr="00297CC6" w:rsidRDefault="00B952E1" w:rsidP="004105A5">
            <w:pPr>
              <w:widowControl w:val="0"/>
              <w:overflowPunct w:val="0"/>
              <w:autoSpaceDE w:val="0"/>
              <w:autoSpaceDN w:val="0"/>
              <w:adjustRightInd w:val="0"/>
              <w:jc w:val="center"/>
              <w:textAlignment w:val="baseline"/>
              <w:rPr>
                <w:b/>
                <w:bCs/>
                <w:sz w:val="18"/>
                <w:szCs w:val="18"/>
                <w:lang w:val="ro-RO" w:eastAsia="ro-RO"/>
              </w:rPr>
            </w:pPr>
            <w:r w:rsidRPr="00297CC6">
              <w:rPr>
                <w:b/>
                <w:bCs/>
                <w:sz w:val="18"/>
                <w:szCs w:val="18"/>
                <w:lang w:val="ro-RO" w:eastAsia="ro-RO"/>
              </w:rPr>
              <w:t>Observații</w:t>
            </w:r>
          </w:p>
        </w:tc>
        <w:tc>
          <w:tcPr>
            <w:tcW w:w="402" w:type="pct"/>
            <w:tcBorders>
              <w:top w:val="single" w:sz="8" w:space="0" w:color="auto"/>
              <w:left w:val="nil"/>
              <w:bottom w:val="nil"/>
              <w:right w:val="single" w:sz="4" w:space="0" w:color="auto"/>
            </w:tcBorders>
            <w:shd w:val="clear" w:color="auto" w:fill="auto"/>
            <w:noWrap/>
            <w:vAlign w:val="center"/>
            <w:hideMark/>
          </w:tcPr>
          <w:p w14:paraId="10CA4D54" w14:textId="77777777" w:rsidR="00B952E1" w:rsidRPr="00297CC6" w:rsidRDefault="00B952E1" w:rsidP="004105A5">
            <w:pPr>
              <w:widowControl w:val="0"/>
              <w:overflowPunct w:val="0"/>
              <w:autoSpaceDE w:val="0"/>
              <w:autoSpaceDN w:val="0"/>
              <w:adjustRightInd w:val="0"/>
              <w:jc w:val="center"/>
              <w:textAlignment w:val="baseline"/>
              <w:rPr>
                <w:b/>
                <w:bCs/>
                <w:sz w:val="18"/>
                <w:szCs w:val="18"/>
                <w:lang w:val="ro-RO" w:eastAsia="ro-RO"/>
              </w:rPr>
            </w:pPr>
            <w:r w:rsidRPr="00297CC6">
              <w:rPr>
                <w:b/>
                <w:bCs/>
                <w:sz w:val="18"/>
                <w:szCs w:val="18"/>
                <w:lang w:val="ro-RO" w:eastAsia="ro-RO"/>
              </w:rPr>
              <w:t>Tehnici de împădurire</w:t>
            </w:r>
          </w:p>
        </w:tc>
        <w:tc>
          <w:tcPr>
            <w:tcW w:w="302" w:type="pct"/>
            <w:tcBorders>
              <w:top w:val="single" w:sz="8" w:space="0" w:color="auto"/>
              <w:left w:val="nil"/>
              <w:bottom w:val="nil"/>
              <w:right w:val="single" w:sz="4" w:space="0" w:color="auto"/>
            </w:tcBorders>
            <w:shd w:val="clear" w:color="auto" w:fill="auto"/>
            <w:noWrap/>
            <w:vAlign w:val="center"/>
            <w:hideMark/>
          </w:tcPr>
          <w:p w14:paraId="3C055A5F" w14:textId="77777777" w:rsidR="00B952E1" w:rsidRPr="00297CC6" w:rsidRDefault="00B952E1" w:rsidP="004105A5">
            <w:pPr>
              <w:widowControl w:val="0"/>
              <w:overflowPunct w:val="0"/>
              <w:autoSpaceDE w:val="0"/>
              <w:autoSpaceDN w:val="0"/>
              <w:adjustRightInd w:val="0"/>
              <w:jc w:val="center"/>
              <w:textAlignment w:val="baseline"/>
              <w:rPr>
                <w:b/>
                <w:bCs/>
                <w:sz w:val="18"/>
                <w:szCs w:val="18"/>
                <w:lang w:val="ro-RO" w:eastAsia="ro-RO"/>
              </w:rPr>
            </w:pPr>
            <w:r w:rsidRPr="00297CC6">
              <w:rPr>
                <w:b/>
                <w:bCs/>
                <w:sz w:val="18"/>
                <w:szCs w:val="18"/>
                <w:lang w:val="ro-RO" w:eastAsia="ro-RO"/>
              </w:rPr>
              <w:t>Desimea</w:t>
            </w:r>
          </w:p>
        </w:tc>
        <w:tc>
          <w:tcPr>
            <w:tcW w:w="268" w:type="pct"/>
            <w:tcBorders>
              <w:top w:val="single" w:sz="8" w:space="0" w:color="auto"/>
              <w:left w:val="nil"/>
              <w:bottom w:val="nil"/>
              <w:right w:val="single" w:sz="4" w:space="0" w:color="auto"/>
            </w:tcBorders>
            <w:shd w:val="clear" w:color="auto" w:fill="auto"/>
            <w:noWrap/>
            <w:vAlign w:val="center"/>
            <w:hideMark/>
          </w:tcPr>
          <w:p w14:paraId="3468B399" w14:textId="77777777" w:rsidR="00B952E1" w:rsidRPr="00297CC6" w:rsidRDefault="00B952E1" w:rsidP="004105A5">
            <w:pPr>
              <w:widowControl w:val="0"/>
              <w:overflowPunct w:val="0"/>
              <w:autoSpaceDE w:val="0"/>
              <w:autoSpaceDN w:val="0"/>
              <w:adjustRightInd w:val="0"/>
              <w:jc w:val="center"/>
              <w:textAlignment w:val="baseline"/>
              <w:rPr>
                <w:b/>
                <w:bCs/>
                <w:sz w:val="18"/>
                <w:szCs w:val="18"/>
                <w:lang w:val="ro-RO" w:eastAsia="ro-RO"/>
              </w:rPr>
            </w:pPr>
            <w:r w:rsidRPr="00297CC6">
              <w:rPr>
                <w:b/>
                <w:bCs/>
                <w:sz w:val="18"/>
                <w:szCs w:val="18"/>
                <w:lang w:val="ro-RO" w:eastAsia="ro-RO"/>
              </w:rPr>
              <w:t>Completări</w:t>
            </w:r>
          </w:p>
        </w:tc>
        <w:tc>
          <w:tcPr>
            <w:tcW w:w="503" w:type="pct"/>
            <w:tcBorders>
              <w:top w:val="single" w:sz="8" w:space="0" w:color="auto"/>
              <w:left w:val="nil"/>
              <w:bottom w:val="nil"/>
              <w:right w:val="single" w:sz="8" w:space="0" w:color="auto"/>
            </w:tcBorders>
            <w:shd w:val="clear" w:color="auto" w:fill="auto"/>
            <w:noWrap/>
            <w:vAlign w:val="center"/>
            <w:hideMark/>
          </w:tcPr>
          <w:p w14:paraId="2FBEBA31" w14:textId="77777777" w:rsidR="00B952E1" w:rsidRPr="00297CC6" w:rsidRDefault="00B952E1" w:rsidP="004105A5">
            <w:pPr>
              <w:widowControl w:val="0"/>
              <w:overflowPunct w:val="0"/>
              <w:autoSpaceDE w:val="0"/>
              <w:autoSpaceDN w:val="0"/>
              <w:adjustRightInd w:val="0"/>
              <w:jc w:val="center"/>
              <w:textAlignment w:val="baseline"/>
              <w:rPr>
                <w:b/>
                <w:bCs/>
                <w:sz w:val="18"/>
                <w:szCs w:val="18"/>
                <w:lang w:val="ro-RO" w:eastAsia="ro-RO"/>
              </w:rPr>
            </w:pPr>
            <w:r w:rsidRPr="00297CC6">
              <w:rPr>
                <w:b/>
                <w:bCs/>
                <w:sz w:val="18"/>
                <w:szCs w:val="18"/>
                <w:lang w:val="ro-RO" w:eastAsia="ro-RO"/>
              </w:rPr>
              <w:t>Întrețineri</w:t>
            </w:r>
          </w:p>
        </w:tc>
      </w:tr>
      <w:tr w:rsidR="00B952E1" w:rsidRPr="00297CC6" w14:paraId="02FE0638" w14:textId="77777777" w:rsidTr="004105A5">
        <w:trPr>
          <w:trHeight w:val="276"/>
        </w:trPr>
        <w:tc>
          <w:tcPr>
            <w:tcW w:w="372"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15AAD32"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A - etajul FMo3 – partea superioară şi subalpin</w:t>
            </w:r>
          </w:p>
        </w:tc>
        <w:tc>
          <w:tcPr>
            <w:tcW w:w="235"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EB30CF7"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23</w:t>
            </w:r>
          </w:p>
        </w:tc>
        <w:tc>
          <w:tcPr>
            <w:tcW w:w="90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605233F"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Taluzuri, râpe și funduri de ravenă (ogașe) formate pe diverse substrate, cu petice de sol sau roca dezagregată sau alterată cu grosimea peste 20 cm</w:t>
            </w:r>
          </w:p>
        </w:tc>
        <w:tc>
          <w:tcPr>
            <w:tcW w:w="53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E25D9C1"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RA1A</w:t>
            </w:r>
          </w:p>
          <w:p w14:paraId="5D1F833C"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RA1B</w:t>
            </w:r>
          </w:p>
          <w:p w14:paraId="1CFA8D3F"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RA2A</w:t>
            </w:r>
          </w:p>
          <w:p w14:paraId="53097005"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RA2B</w:t>
            </w:r>
          </w:p>
        </w:tc>
        <w:tc>
          <w:tcPr>
            <w:tcW w:w="268"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C1B4A42"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8</w:t>
            </w:r>
            <w:r>
              <w:rPr>
                <w:rFonts w:ascii="Calibri" w:hAnsi="Calibri"/>
                <w:sz w:val="18"/>
                <w:szCs w:val="18"/>
                <w:lang w:val="ro-RO" w:eastAsia="ro-RO"/>
              </w:rPr>
              <w:t>Ar</w:t>
            </w:r>
            <w:r w:rsidRPr="00297CC6">
              <w:rPr>
                <w:rFonts w:ascii="Calibri" w:hAnsi="Calibri"/>
                <w:sz w:val="18"/>
                <w:szCs w:val="18"/>
                <w:lang w:val="ro-RO" w:eastAsia="ro-RO"/>
              </w:rPr>
              <w:t>1</w:t>
            </w:r>
          </w:p>
        </w:tc>
        <w:tc>
          <w:tcPr>
            <w:tcW w:w="704"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DFC82AB"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100An.v</w:t>
            </w:r>
          </w:p>
        </w:tc>
        <w:tc>
          <w:tcPr>
            <w:tcW w:w="503"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4B2DB8E8"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w:t>
            </w:r>
          </w:p>
        </w:tc>
        <w:tc>
          <w:tcPr>
            <w:tcW w:w="40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41B6D81"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Tg/3+</w:t>
            </w:r>
            <w:r>
              <w:rPr>
                <w:rFonts w:ascii="Calibri" w:hAnsi="Calibri"/>
                <w:sz w:val="18"/>
                <w:szCs w:val="18"/>
                <w:lang w:val="ro-RO" w:eastAsia="ro-RO"/>
              </w:rPr>
              <w:t>Gr.o</w:t>
            </w:r>
          </w:p>
          <w:p w14:paraId="1B44C3CF"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Cd/3</w:t>
            </w:r>
          </w:p>
          <w:p w14:paraId="38189CCA"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Ds</w:t>
            </w:r>
          </w:p>
        </w:tc>
        <w:tc>
          <w:tcPr>
            <w:tcW w:w="302"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343BAE4"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6700/ha</w:t>
            </w:r>
          </w:p>
          <w:p w14:paraId="78657792"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10000/ha</w:t>
            </w:r>
          </w:p>
          <w:p w14:paraId="67A90576"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10000/ha</w:t>
            </w:r>
          </w:p>
        </w:tc>
        <w:tc>
          <w:tcPr>
            <w:tcW w:w="268"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5A436F96"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35</w:t>
            </w:r>
          </w:p>
        </w:tc>
        <w:tc>
          <w:tcPr>
            <w:tcW w:w="503" w:type="pct"/>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681CA0A9"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Rev.±Mob: 2+1+1+1</w:t>
            </w:r>
          </w:p>
          <w:p w14:paraId="2D4C6510"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w:t>
            </w:r>
          </w:p>
          <w:p w14:paraId="66CDDF57"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Rev.: 2+1+1+1</w:t>
            </w:r>
          </w:p>
        </w:tc>
      </w:tr>
      <w:tr w:rsidR="00B952E1" w:rsidRPr="00297CC6" w14:paraId="7E6C947B" w14:textId="77777777" w:rsidTr="004105A5">
        <w:trPr>
          <w:trHeight w:val="276"/>
        </w:trPr>
        <w:tc>
          <w:tcPr>
            <w:tcW w:w="372" w:type="pct"/>
            <w:vMerge/>
            <w:tcBorders>
              <w:top w:val="single" w:sz="8" w:space="0" w:color="auto"/>
              <w:left w:val="single" w:sz="8" w:space="0" w:color="auto"/>
              <w:bottom w:val="single" w:sz="8" w:space="0" w:color="000000"/>
              <w:right w:val="single" w:sz="4" w:space="0" w:color="auto"/>
            </w:tcBorders>
            <w:vAlign w:val="center"/>
            <w:hideMark/>
          </w:tcPr>
          <w:p w14:paraId="66413E40"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235" w:type="pct"/>
            <w:vMerge/>
            <w:tcBorders>
              <w:top w:val="single" w:sz="8" w:space="0" w:color="auto"/>
              <w:left w:val="single" w:sz="4" w:space="0" w:color="auto"/>
              <w:bottom w:val="single" w:sz="8" w:space="0" w:color="000000"/>
              <w:right w:val="single" w:sz="4" w:space="0" w:color="auto"/>
            </w:tcBorders>
            <w:vAlign w:val="center"/>
            <w:hideMark/>
          </w:tcPr>
          <w:p w14:paraId="6FFE0806"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905" w:type="pct"/>
            <w:vMerge/>
            <w:tcBorders>
              <w:top w:val="single" w:sz="8" w:space="0" w:color="auto"/>
              <w:left w:val="single" w:sz="4" w:space="0" w:color="auto"/>
              <w:bottom w:val="single" w:sz="8" w:space="0" w:color="000000"/>
              <w:right w:val="single" w:sz="4" w:space="0" w:color="auto"/>
            </w:tcBorders>
            <w:vAlign w:val="center"/>
            <w:hideMark/>
          </w:tcPr>
          <w:p w14:paraId="7F86B8CD"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537" w:type="pct"/>
            <w:vMerge/>
            <w:tcBorders>
              <w:top w:val="single" w:sz="8" w:space="0" w:color="auto"/>
              <w:left w:val="single" w:sz="4" w:space="0" w:color="auto"/>
              <w:bottom w:val="single" w:sz="8" w:space="0" w:color="000000"/>
              <w:right w:val="single" w:sz="4" w:space="0" w:color="auto"/>
            </w:tcBorders>
            <w:vAlign w:val="center"/>
            <w:hideMark/>
          </w:tcPr>
          <w:p w14:paraId="6E6C7C97"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268" w:type="pct"/>
            <w:vMerge/>
            <w:tcBorders>
              <w:top w:val="single" w:sz="8" w:space="0" w:color="auto"/>
              <w:left w:val="single" w:sz="4" w:space="0" w:color="auto"/>
              <w:bottom w:val="single" w:sz="8" w:space="0" w:color="000000"/>
              <w:right w:val="single" w:sz="4" w:space="0" w:color="auto"/>
            </w:tcBorders>
            <w:vAlign w:val="center"/>
            <w:hideMark/>
          </w:tcPr>
          <w:p w14:paraId="52F4B141"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704" w:type="pct"/>
            <w:vMerge/>
            <w:tcBorders>
              <w:top w:val="single" w:sz="8" w:space="0" w:color="auto"/>
              <w:left w:val="single" w:sz="4" w:space="0" w:color="auto"/>
              <w:bottom w:val="single" w:sz="8" w:space="0" w:color="000000"/>
              <w:right w:val="single" w:sz="4" w:space="0" w:color="auto"/>
            </w:tcBorders>
            <w:vAlign w:val="center"/>
            <w:hideMark/>
          </w:tcPr>
          <w:p w14:paraId="1040E2F5"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p>
        </w:tc>
        <w:tc>
          <w:tcPr>
            <w:tcW w:w="503" w:type="pct"/>
            <w:vMerge/>
            <w:tcBorders>
              <w:top w:val="single" w:sz="8" w:space="0" w:color="auto"/>
              <w:left w:val="single" w:sz="4" w:space="0" w:color="auto"/>
              <w:bottom w:val="single" w:sz="8" w:space="0" w:color="000000"/>
              <w:right w:val="single" w:sz="4" w:space="0" w:color="auto"/>
            </w:tcBorders>
            <w:vAlign w:val="center"/>
            <w:hideMark/>
          </w:tcPr>
          <w:p w14:paraId="244F8A67"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402" w:type="pct"/>
            <w:vMerge/>
            <w:tcBorders>
              <w:top w:val="single" w:sz="8" w:space="0" w:color="auto"/>
              <w:left w:val="single" w:sz="4" w:space="0" w:color="auto"/>
              <w:bottom w:val="single" w:sz="8" w:space="0" w:color="000000"/>
              <w:right w:val="single" w:sz="4" w:space="0" w:color="auto"/>
            </w:tcBorders>
            <w:vAlign w:val="center"/>
            <w:hideMark/>
          </w:tcPr>
          <w:p w14:paraId="1A7D4A24"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302" w:type="pct"/>
            <w:vMerge/>
            <w:tcBorders>
              <w:top w:val="single" w:sz="8" w:space="0" w:color="auto"/>
              <w:left w:val="single" w:sz="4" w:space="0" w:color="auto"/>
              <w:bottom w:val="single" w:sz="8" w:space="0" w:color="000000"/>
              <w:right w:val="single" w:sz="4" w:space="0" w:color="auto"/>
            </w:tcBorders>
            <w:vAlign w:val="center"/>
            <w:hideMark/>
          </w:tcPr>
          <w:p w14:paraId="53920DCF"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268" w:type="pct"/>
            <w:vMerge/>
            <w:tcBorders>
              <w:top w:val="single" w:sz="8" w:space="0" w:color="auto"/>
              <w:left w:val="single" w:sz="4" w:space="0" w:color="auto"/>
              <w:bottom w:val="single" w:sz="8" w:space="0" w:color="000000"/>
              <w:right w:val="single" w:sz="4" w:space="0" w:color="auto"/>
            </w:tcBorders>
            <w:vAlign w:val="center"/>
            <w:hideMark/>
          </w:tcPr>
          <w:p w14:paraId="2528AA06"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503" w:type="pct"/>
            <w:vMerge/>
            <w:tcBorders>
              <w:top w:val="single" w:sz="8" w:space="0" w:color="auto"/>
              <w:left w:val="single" w:sz="4" w:space="0" w:color="auto"/>
              <w:bottom w:val="single" w:sz="8" w:space="0" w:color="000000"/>
              <w:right w:val="single" w:sz="8" w:space="0" w:color="auto"/>
            </w:tcBorders>
            <w:vAlign w:val="center"/>
            <w:hideMark/>
          </w:tcPr>
          <w:p w14:paraId="240F6A45"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r>
      <w:tr w:rsidR="00B952E1" w:rsidRPr="00297CC6" w14:paraId="720D34E4" w14:textId="77777777" w:rsidTr="004105A5">
        <w:tc>
          <w:tcPr>
            <w:tcW w:w="372" w:type="pct"/>
            <w:vMerge/>
            <w:tcBorders>
              <w:top w:val="single" w:sz="8" w:space="0" w:color="auto"/>
              <w:left w:val="single" w:sz="8" w:space="0" w:color="auto"/>
              <w:bottom w:val="single" w:sz="8" w:space="0" w:color="000000"/>
              <w:right w:val="single" w:sz="4" w:space="0" w:color="auto"/>
            </w:tcBorders>
            <w:vAlign w:val="center"/>
            <w:hideMark/>
          </w:tcPr>
          <w:p w14:paraId="26893476"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235" w:type="pct"/>
            <w:vMerge/>
            <w:tcBorders>
              <w:top w:val="single" w:sz="8" w:space="0" w:color="auto"/>
              <w:left w:val="single" w:sz="4" w:space="0" w:color="auto"/>
              <w:bottom w:val="single" w:sz="8" w:space="0" w:color="000000"/>
              <w:right w:val="single" w:sz="4" w:space="0" w:color="auto"/>
            </w:tcBorders>
            <w:vAlign w:val="center"/>
            <w:hideMark/>
          </w:tcPr>
          <w:p w14:paraId="78AE5D6B"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905" w:type="pct"/>
            <w:vMerge/>
            <w:tcBorders>
              <w:top w:val="single" w:sz="8" w:space="0" w:color="auto"/>
              <w:left w:val="single" w:sz="4" w:space="0" w:color="auto"/>
              <w:bottom w:val="single" w:sz="8" w:space="0" w:color="000000"/>
              <w:right w:val="single" w:sz="4" w:space="0" w:color="auto"/>
            </w:tcBorders>
            <w:vAlign w:val="center"/>
            <w:hideMark/>
          </w:tcPr>
          <w:p w14:paraId="5442C7CF"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537" w:type="pct"/>
            <w:tcBorders>
              <w:top w:val="nil"/>
              <w:left w:val="nil"/>
              <w:bottom w:val="nil"/>
              <w:right w:val="single" w:sz="4" w:space="0" w:color="auto"/>
            </w:tcBorders>
            <w:shd w:val="clear" w:color="auto" w:fill="auto"/>
            <w:noWrap/>
            <w:vAlign w:val="center"/>
            <w:hideMark/>
          </w:tcPr>
          <w:p w14:paraId="20F82672"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RA1C</w:t>
            </w:r>
          </w:p>
          <w:p w14:paraId="6AE79983"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RA2C</w:t>
            </w:r>
          </w:p>
        </w:tc>
        <w:tc>
          <w:tcPr>
            <w:tcW w:w="268" w:type="pct"/>
            <w:tcBorders>
              <w:top w:val="nil"/>
              <w:left w:val="nil"/>
              <w:bottom w:val="nil"/>
              <w:right w:val="single" w:sz="4" w:space="0" w:color="auto"/>
            </w:tcBorders>
            <w:shd w:val="clear" w:color="auto" w:fill="auto"/>
            <w:noWrap/>
            <w:vAlign w:val="center"/>
            <w:hideMark/>
          </w:tcPr>
          <w:p w14:paraId="51F915F9"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8</w:t>
            </w:r>
            <w:r>
              <w:rPr>
                <w:rFonts w:ascii="Calibri" w:hAnsi="Calibri"/>
                <w:sz w:val="18"/>
                <w:szCs w:val="18"/>
                <w:lang w:val="ro-RO" w:eastAsia="ro-RO"/>
              </w:rPr>
              <w:t>Ar</w:t>
            </w:r>
            <w:r w:rsidRPr="00297CC6">
              <w:rPr>
                <w:rFonts w:ascii="Calibri" w:hAnsi="Calibri"/>
                <w:sz w:val="18"/>
                <w:szCs w:val="18"/>
                <w:lang w:val="ro-RO" w:eastAsia="ro-RO"/>
              </w:rPr>
              <w:t>2</w:t>
            </w:r>
          </w:p>
        </w:tc>
        <w:tc>
          <w:tcPr>
            <w:tcW w:w="704" w:type="pct"/>
            <w:tcBorders>
              <w:top w:val="nil"/>
              <w:left w:val="nil"/>
              <w:bottom w:val="nil"/>
              <w:right w:val="single" w:sz="4" w:space="0" w:color="auto"/>
            </w:tcBorders>
            <w:shd w:val="clear" w:color="auto" w:fill="auto"/>
            <w:noWrap/>
            <w:vAlign w:val="center"/>
            <w:hideMark/>
          </w:tcPr>
          <w:p w14:paraId="5BCCD423"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100An.v,Mo</w:t>
            </w:r>
          </w:p>
        </w:tc>
        <w:tc>
          <w:tcPr>
            <w:tcW w:w="503" w:type="pct"/>
            <w:tcBorders>
              <w:top w:val="nil"/>
              <w:left w:val="nil"/>
              <w:bottom w:val="nil"/>
              <w:right w:val="single" w:sz="4" w:space="0" w:color="auto"/>
            </w:tcBorders>
            <w:shd w:val="clear" w:color="auto" w:fill="auto"/>
            <w:noWrap/>
            <w:vAlign w:val="center"/>
            <w:hideMark/>
          </w:tcPr>
          <w:p w14:paraId="5BF32505"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w:t>
            </w:r>
          </w:p>
        </w:tc>
        <w:tc>
          <w:tcPr>
            <w:tcW w:w="402" w:type="pct"/>
            <w:tcBorders>
              <w:top w:val="nil"/>
              <w:left w:val="nil"/>
              <w:bottom w:val="nil"/>
              <w:right w:val="single" w:sz="4" w:space="0" w:color="auto"/>
            </w:tcBorders>
            <w:shd w:val="clear" w:color="auto" w:fill="auto"/>
            <w:noWrap/>
            <w:vAlign w:val="center"/>
            <w:hideMark/>
          </w:tcPr>
          <w:p w14:paraId="19E016A6"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Pr>
                <w:rFonts w:ascii="Calibri" w:hAnsi="Calibri"/>
                <w:sz w:val="18"/>
                <w:szCs w:val="18"/>
                <w:lang w:val="ro-RO" w:eastAsia="ro-RO"/>
              </w:rPr>
              <w:t>Gr.o</w:t>
            </w:r>
          </w:p>
        </w:tc>
        <w:tc>
          <w:tcPr>
            <w:tcW w:w="302" w:type="pct"/>
            <w:tcBorders>
              <w:top w:val="nil"/>
              <w:left w:val="nil"/>
              <w:bottom w:val="nil"/>
              <w:right w:val="single" w:sz="4" w:space="0" w:color="auto"/>
            </w:tcBorders>
            <w:shd w:val="clear" w:color="auto" w:fill="auto"/>
            <w:noWrap/>
            <w:vAlign w:val="center"/>
            <w:hideMark/>
          </w:tcPr>
          <w:p w14:paraId="44D18C03"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6700/ha</w:t>
            </w:r>
          </w:p>
        </w:tc>
        <w:tc>
          <w:tcPr>
            <w:tcW w:w="268" w:type="pct"/>
            <w:tcBorders>
              <w:top w:val="nil"/>
              <w:left w:val="nil"/>
              <w:bottom w:val="nil"/>
              <w:right w:val="single" w:sz="4" w:space="0" w:color="auto"/>
            </w:tcBorders>
            <w:shd w:val="clear" w:color="auto" w:fill="auto"/>
            <w:noWrap/>
            <w:vAlign w:val="center"/>
            <w:hideMark/>
          </w:tcPr>
          <w:p w14:paraId="35F5214A"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35</w:t>
            </w:r>
          </w:p>
        </w:tc>
        <w:tc>
          <w:tcPr>
            <w:tcW w:w="503" w:type="pct"/>
            <w:tcBorders>
              <w:top w:val="nil"/>
              <w:left w:val="nil"/>
              <w:bottom w:val="nil"/>
              <w:right w:val="single" w:sz="8" w:space="0" w:color="auto"/>
            </w:tcBorders>
            <w:shd w:val="clear" w:color="auto" w:fill="auto"/>
            <w:noWrap/>
            <w:vAlign w:val="center"/>
            <w:hideMark/>
          </w:tcPr>
          <w:p w14:paraId="180AD154"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Rev.±Mob: 2+1+1+1</w:t>
            </w:r>
          </w:p>
        </w:tc>
      </w:tr>
      <w:tr w:rsidR="00B952E1" w:rsidRPr="00297CC6" w14:paraId="22EFBC74" w14:textId="77777777" w:rsidTr="004105A5">
        <w:tc>
          <w:tcPr>
            <w:tcW w:w="372" w:type="pct"/>
            <w:vMerge/>
            <w:tcBorders>
              <w:top w:val="single" w:sz="8" w:space="0" w:color="auto"/>
              <w:left w:val="single" w:sz="8" w:space="0" w:color="auto"/>
              <w:bottom w:val="single" w:sz="8" w:space="0" w:color="000000"/>
              <w:right w:val="single" w:sz="4" w:space="0" w:color="auto"/>
            </w:tcBorders>
            <w:vAlign w:val="center"/>
            <w:hideMark/>
          </w:tcPr>
          <w:p w14:paraId="7FB30390"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235" w:type="pct"/>
            <w:vMerge/>
            <w:tcBorders>
              <w:top w:val="single" w:sz="8" w:space="0" w:color="auto"/>
              <w:left w:val="single" w:sz="4" w:space="0" w:color="auto"/>
              <w:bottom w:val="single" w:sz="8" w:space="0" w:color="000000"/>
              <w:right w:val="single" w:sz="4" w:space="0" w:color="auto"/>
            </w:tcBorders>
            <w:vAlign w:val="center"/>
            <w:hideMark/>
          </w:tcPr>
          <w:p w14:paraId="119CAB85"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905" w:type="pct"/>
            <w:vMerge/>
            <w:tcBorders>
              <w:top w:val="single" w:sz="8" w:space="0" w:color="auto"/>
              <w:left w:val="single" w:sz="4" w:space="0" w:color="auto"/>
              <w:bottom w:val="single" w:sz="8" w:space="0" w:color="000000"/>
              <w:right w:val="single" w:sz="4" w:space="0" w:color="auto"/>
            </w:tcBorders>
            <w:vAlign w:val="center"/>
            <w:hideMark/>
          </w:tcPr>
          <w:p w14:paraId="426CB8B3"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537" w:type="pct"/>
            <w:tcBorders>
              <w:top w:val="single" w:sz="8" w:space="0" w:color="auto"/>
              <w:left w:val="nil"/>
              <w:bottom w:val="nil"/>
              <w:right w:val="single" w:sz="4" w:space="0" w:color="auto"/>
            </w:tcBorders>
            <w:shd w:val="clear" w:color="auto" w:fill="auto"/>
            <w:noWrap/>
            <w:vAlign w:val="center"/>
            <w:hideMark/>
          </w:tcPr>
          <w:p w14:paraId="5FF68B62"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RA3A, RA4A</w:t>
            </w:r>
          </w:p>
        </w:tc>
        <w:tc>
          <w:tcPr>
            <w:tcW w:w="268" w:type="pct"/>
            <w:tcBorders>
              <w:top w:val="single" w:sz="8" w:space="0" w:color="auto"/>
              <w:left w:val="nil"/>
              <w:bottom w:val="nil"/>
              <w:right w:val="single" w:sz="4" w:space="0" w:color="auto"/>
            </w:tcBorders>
            <w:shd w:val="clear" w:color="auto" w:fill="auto"/>
            <w:noWrap/>
            <w:vAlign w:val="center"/>
            <w:hideMark/>
          </w:tcPr>
          <w:p w14:paraId="104E1F12"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8</w:t>
            </w:r>
            <w:r>
              <w:rPr>
                <w:rFonts w:ascii="Calibri" w:hAnsi="Calibri"/>
                <w:sz w:val="18"/>
                <w:szCs w:val="18"/>
                <w:lang w:val="ro-RO" w:eastAsia="ro-RO"/>
              </w:rPr>
              <w:t>Ar</w:t>
            </w:r>
            <w:r w:rsidRPr="00297CC6">
              <w:rPr>
                <w:rFonts w:ascii="Calibri" w:hAnsi="Calibri"/>
                <w:sz w:val="18"/>
                <w:szCs w:val="18"/>
                <w:lang w:val="ro-RO" w:eastAsia="ro-RO"/>
              </w:rPr>
              <w:t>1</w:t>
            </w:r>
          </w:p>
        </w:tc>
        <w:tc>
          <w:tcPr>
            <w:tcW w:w="704" w:type="pct"/>
            <w:tcBorders>
              <w:top w:val="single" w:sz="8" w:space="0" w:color="auto"/>
              <w:left w:val="nil"/>
              <w:bottom w:val="nil"/>
              <w:right w:val="single" w:sz="4" w:space="0" w:color="auto"/>
            </w:tcBorders>
            <w:shd w:val="clear" w:color="auto" w:fill="auto"/>
            <w:noWrap/>
            <w:vAlign w:val="center"/>
            <w:hideMark/>
          </w:tcPr>
          <w:p w14:paraId="200AC1AB"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100An.v</w:t>
            </w:r>
          </w:p>
        </w:tc>
        <w:tc>
          <w:tcPr>
            <w:tcW w:w="503" w:type="pct"/>
            <w:tcBorders>
              <w:top w:val="single" w:sz="8" w:space="0" w:color="auto"/>
              <w:left w:val="nil"/>
              <w:bottom w:val="nil"/>
              <w:right w:val="single" w:sz="4" w:space="0" w:color="auto"/>
            </w:tcBorders>
            <w:shd w:val="clear" w:color="auto" w:fill="auto"/>
            <w:noWrap/>
            <w:vAlign w:val="center"/>
            <w:hideMark/>
          </w:tcPr>
          <w:p w14:paraId="57B48593"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w:t>
            </w:r>
          </w:p>
        </w:tc>
        <w:tc>
          <w:tcPr>
            <w:tcW w:w="402" w:type="pct"/>
            <w:tcBorders>
              <w:top w:val="single" w:sz="8" w:space="0" w:color="auto"/>
              <w:left w:val="nil"/>
              <w:bottom w:val="nil"/>
              <w:right w:val="single" w:sz="4" w:space="0" w:color="auto"/>
            </w:tcBorders>
            <w:shd w:val="clear" w:color="auto" w:fill="auto"/>
            <w:noWrap/>
            <w:vAlign w:val="center"/>
            <w:hideMark/>
          </w:tcPr>
          <w:p w14:paraId="43754B0B"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±Tb/3+</w:t>
            </w:r>
            <w:r>
              <w:rPr>
                <w:rFonts w:ascii="Calibri" w:hAnsi="Calibri"/>
                <w:sz w:val="18"/>
                <w:szCs w:val="18"/>
                <w:lang w:val="ro-RO" w:eastAsia="ro-RO"/>
              </w:rPr>
              <w:t>Gr.o</w:t>
            </w:r>
          </w:p>
        </w:tc>
        <w:tc>
          <w:tcPr>
            <w:tcW w:w="302" w:type="pct"/>
            <w:tcBorders>
              <w:top w:val="single" w:sz="8" w:space="0" w:color="auto"/>
              <w:left w:val="nil"/>
              <w:bottom w:val="nil"/>
              <w:right w:val="single" w:sz="4" w:space="0" w:color="auto"/>
            </w:tcBorders>
            <w:shd w:val="clear" w:color="auto" w:fill="auto"/>
            <w:noWrap/>
            <w:vAlign w:val="center"/>
            <w:hideMark/>
          </w:tcPr>
          <w:p w14:paraId="05CCBB64"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6700/ha</w:t>
            </w:r>
          </w:p>
        </w:tc>
        <w:tc>
          <w:tcPr>
            <w:tcW w:w="268" w:type="pct"/>
            <w:tcBorders>
              <w:top w:val="single" w:sz="8" w:space="0" w:color="auto"/>
              <w:left w:val="nil"/>
              <w:bottom w:val="nil"/>
              <w:right w:val="single" w:sz="4" w:space="0" w:color="auto"/>
            </w:tcBorders>
            <w:shd w:val="clear" w:color="auto" w:fill="auto"/>
            <w:noWrap/>
            <w:vAlign w:val="center"/>
            <w:hideMark/>
          </w:tcPr>
          <w:p w14:paraId="1A3DAF5E"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35</w:t>
            </w:r>
          </w:p>
        </w:tc>
        <w:tc>
          <w:tcPr>
            <w:tcW w:w="503" w:type="pct"/>
            <w:tcBorders>
              <w:top w:val="single" w:sz="8" w:space="0" w:color="auto"/>
              <w:left w:val="nil"/>
              <w:bottom w:val="nil"/>
              <w:right w:val="single" w:sz="8" w:space="0" w:color="auto"/>
            </w:tcBorders>
            <w:shd w:val="clear" w:color="auto" w:fill="auto"/>
            <w:noWrap/>
            <w:vAlign w:val="center"/>
            <w:hideMark/>
          </w:tcPr>
          <w:p w14:paraId="4B7D59ED"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Rev.±Mob: 2+1+1+1</w:t>
            </w:r>
          </w:p>
        </w:tc>
      </w:tr>
      <w:tr w:rsidR="00B952E1" w:rsidRPr="00297CC6" w14:paraId="3E8AA669" w14:textId="77777777" w:rsidTr="004105A5">
        <w:tc>
          <w:tcPr>
            <w:tcW w:w="372" w:type="pct"/>
            <w:vMerge/>
            <w:tcBorders>
              <w:top w:val="single" w:sz="8" w:space="0" w:color="auto"/>
              <w:left w:val="single" w:sz="8" w:space="0" w:color="auto"/>
              <w:bottom w:val="single" w:sz="8" w:space="0" w:color="000000"/>
              <w:right w:val="single" w:sz="4" w:space="0" w:color="auto"/>
            </w:tcBorders>
            <w:vAlign w:val="center"/>
            <w:hideMark/>
          </w:tcPr>
          <w:p w14:paraId="621D826F"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235" w:type="pct"/>
            <w:vMerge/>
            <w:tcBorders>
              <w:top w:val="single" w:sz="8" w:space="0" w:color="auto"/>
              <w:left w:val="single" w:sz="4" w:space="0" w:color="auto"/>
              <w:bottom w:val="single" w:sz="8" w:space="0" w:color="000000"/>
              <w:right w:val="single" w:sz="4" w:space="0" w:color="auto"/>
            </w:tcBorders>
            <w:vAlign w:val="center"/>
            <w:hideMark/>
          </w:tcPr>
          <w:p w14:paraId="2121C36E"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905" w:type="pct"/>
            <w:vMerge/>
            <w:tcBorders>
              <w:top w:val="single" w:sz="8" w:space="0" w:color="auto"/>
              <w:left w:val="single" w:sz="4" w:space="0" w:color="auto"/>
              <w:bottom w:val="single" w:sz="8" w:space="0" w:color="000000"/>
              <w:right w:val="single" w:sz="4" w:space="0" w:color="auto"/>
            </w:tcBorders>
            <w:vAlign w:val="center"/>
            <w:hideMark/>
          </w:tcPr>
          <w:p w14:paraId="2753040A"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537" w:type="pct"/>
            <w:tcBorders>
              <w:top w:val="single" w:sz="8" w:space="0" w:color="auto"/>
              <w:left w:val="nil"/>
              <w:bottom w:val="nil"/>
              <w:right w:val="single" w:sz="4" w:space="0" w:color="auto"/>
            </w:tcBorders>
            <w:shd w:val="clear" w:color="auto" w:fill="auto"/>
            <w:noWrap/>
            <w:vAlign w:val="center"/>
            <w:hideMark/>
          </w:tcPr>
          <w:p w14:paraId="36CECC80"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RA3C, RA4C</w:t>
            </w:r>
          </w:p>
        </w:tc>
        <w:tc>
          <w:tcPr>
            <w:tcW w:w="268" w:type="pct"/>
            <w:tcBorders>
              <w:top w:val="single" w:sz="8" w:space="0" w:color="auto"/>
              <w:left w:val="nil"/>
              <w:bottom w:val="nil"/>
              <w:right w:val="single" w:sz="4" w:space="0" w:color="auto"/>
            </w:tcBorders>
            <w:shd w:val="clear" w:color="auto" w:fill="auto"/>
            <w:noWrap/>
            <w:vAlign w:val="center"/>
            <w:hideMark/>
          </w:tcPr>
          <w:p w14:paraId="36880E50"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8</w:t>
            </w:r>
            <w:r>
              <w:rPr>
                <w:rFonts w:ascii="Calibri" w:hAnsi="Calibri"/>
                <w:sz w:val="18"/>
                <w:szCs w:val="18"/>
                <w:lang w:val="ro-RO" w:eastAsia="ro-RO"/>
              </w:rPr>
              <w:t>Ar</w:t>
            </w:r>
            <w:r w:rsidRPr="00297CC6">
              <w:rPr>
                <w:rFonts w:ascii="Calibri" w:hAnsi="Calibri"/>
                <w:sz w:val="18"/>
                <w:szCs w:val="18"/>
                <w:lang w:val="ro-RO" w:eastAsia="ro-RO"/>
              </w:rPr>
              <w:t>1</w:t>
            </w:r>
          </w:p>
        </w:tc>
        <w:tc>
          <w:tcPr>
            <w:tcW w:w="704" w:type="pct"/>
            <w:tcBorders>
              <w:top w:val="single" w:sz="8" w:space="0" w:color="auto"/>
              <w:left w:val="nil"/>
              <w:bottom w:val="nil"/>
              <w:right w:val="single" w:sz="4" w:space="0" w:color="auto"/>
            </w:tcBorders>
            <w:shd w:val="clear" w:color="auto" w:fill="auto"/>
            <w:noWrap/>
            <w:vAlign w:val="center"/>
            <w:hideMark/>
          </w:tcPr>
          <w:p w14:paraId="1C99D54D"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100An.v</w:t>
            </w:r>
          </w:p>
        </w:tc>
        <w:tc>
          <w:tcPr>
            <w:tcW w:w="503" w:type="pct"/>
            <w:tcBorders>
              <w:top w:val="single" w:sz="8" w:space="0" w:color="auto"/>
              <w:left w:val="nil"/>
              <w:bottom w:val="nil"/>
              <w:right w:val="single" w:sz="4" w:space="0" w:color="auto"/>
            </w:tcBorders>
            <w:shd w:val="clear" w:color="auto" w:fill="auto"/>
            <w:noWrap/>
            <w:vAlign w:val="center"/>
            <w:hideMark/>
          </w:tcPr>
          <w:p w14:paraId="5498B454"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w:t>
            </w:r>
          </w:p>
        </w:tc>
        <w:tc>
          <w:tcPr>
            <w:tcW w:w="402" w:type="pct"/>
            <w:tcBorders>
              <w:top w:val="single" w:sz="8" w:space="0" w:color="auto"/>
              <w:left w:val="nil"/>
              <w:bottom w:val="nil"/>
              <w:right w:val="single" w:sz="4" w:space="0" w:color="auto"/>
            </w:tcBorders>
            <w:shd w:val="clear" w:color="auto" w:fill="auto"/>
            <w:noWrap/>
            <w:vAlign w:val="center"/>
            <w:hideMark/>
          </w:tcPr>
          <w:p w14:paraId="014ACDB1"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Pr>
                <w:rFonts w:ascii="Calibri" w:hAnsi="Calibri"/>
                <w:sz w:val="18"/>
                <w:szCs w:val="18"/>
                <w:lang w:val="ro-RO" w:eastAsia="ro-RO"/>
              </w:rPr>
              <w:t>Gr.o</w:t>
            </w:r>
            <w:r w:rsidRPr="00297CC6">
              <w:rPr>
                <w:rFonts w:ascii="Calibri" w:hAnsi="Calibri"/>
                <w:sz w:val="18"/>
                <w:szCs w:val="18"/>
                <w:lang w:val="ro-RO" w:eastAsia="ro-RO"/>
              </w:rPr>
              <w:t>, Pv</w:t>
            </w:r>
          </w:p>
        </w:tc>
        <w:tc>
          <w:tcPr>
            <w:tcW w:w="302" w:type="pct"/>
            <w:tcBorders>
              <w:top w:val="single" w:sz="8" w:space="0" w:color="auto"/>
              <w:left w:val="nil"/>
              <w:bottom w:val="nil"/>
              <w:right w:val="single" w:sz="4" w:space="0" w:color="auto"/>
            </w:tcBorders>
            <w:shd w:val="clear" w:color="auto" w:fill="auto"/>
            <w:noWrap/>
            <w:vAlign w:val="center"/>
            <w:hideMark/>
          </w:tcPr>
          <w:p w14:paraId="2DC1A43E"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6700/ha</w:t>
            </w:r>
          </w:p>
        </w:tc>
        <w:tc>
          <w:tcPr>
            <w:tcW w:w="268" w:type="pct"/>
            <w:tcBorders>
              <w:top w:val="single" w:sz="8" w:space="0" w:color="auto"/>
              <w:left w:val="nil"/>
              <w:bottom w:val="nil"/>
              <w:right w:val="single" w:sz="4" w:space="0" w:color="auto"/>
            </w:tcBorders>
            <w:shd w:val="clear" w:color="auto" w:fill="auto"/>
            <w:noWrap/>
            <w:vAlign w:val="center"/>
            <w:hideMark/>
          </w:tcPr>
          <w:p w14:paraId="78C6A70D"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35</w:t>
            </w:r>
          </w:p>
        </w:tc>
        <w:tc>
          <w:tcPr>
            <w:tcW w:w="503" w:type="pct"/>
            <w:tcBorders>
              <w:top w:val="single" w:sz="8" w:space="0" w:color="auto"/>
              <w:left w:val="nil"/>
              <w:bottom w:val="nil"/>
              <w:right w:val="single" w:sz="8" w:space="0" w:color="auto"/>
            </w:tcBorders>
            <w:shd w:val="clear" w:color="auto" w:fill="auto"/>
            <w:noWrap/>
            <w:vAlign w:val="center"/>
            <w:hideMark/>
          </w:tcPr>
          <w:p w14:paraId="7803A2D4"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Rev.±Mob: 2+1+1+1</w:t>
            </w:r>
          </w:p>
        </w:tc>
      </w:tr>
      <w:tr w:rsidR="00B952E1" w:rsidRPr="00297CC6" w14:paraId="6A3B9393" w14:textId="77777777" w:rsidTr="004105A5">
        <w:tc>
          <w:tcPr>
            <w:tcW w:w="372" w:type="pct"/>
            <w:vMerge/>
            <w:tcBorders>
              <w:top w:val="single" w:sz="8" w:space="0" w:color="auto"/>
              <w:left w:val="single" w:sz="8" w:space="0" w:color="auto"/>
              <w:bottom w:val="single" w:sz="8" w:space="0" w:color="000000"/>
              <w:right w:val="single" w:sz="4" w:space="0" w:color="auto"/>
            </w:tcBorders>
            <w:vAlign w:val="center"/>
            <w:hideMark/>
          </w:tcPr>
          <w:p w14:paraId="681EECAC"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235" w:type="pct"/>
            <w:tcBorders>
              <w:top w:val="nil"/>
              <w:left w:val="nil"/>
              <w:bottom w:val="nil"/>
              <w:right w:val="single" w:sz="4" w:space="0" w:color="auto"/>
            </w:tcBorders>
            <w:shd w:val="clear" w:color="auto" w:fill="auto"/>
            <w:noWrap/>
            <w:vAlign w:val="center"/>
            <w:hideMark/>
          </w:tcPr>
          <w:p w14:paraId="056A7D39"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24</w:t>
            </w:r>
          </w:p>
        </w:tc>
        <w:tc>
          <w:tcPr>
            <w:tcW w:w="905" w:type="pct"/>
            <w:tcBorders>
              <w:top w:val="nil"/>
              <w:left w:val="nil"/>
              <w:bottom w:val="nil"/>
              <w:right w:val="single" w:sz="4" w:space="0" w:color="auto"/>
            </w:tcBorders>
            <w:shd w:val="clear" w:color="auto" w:fill="auto"/>
            <w:vAlign w:val="center"/>
            <w:hideMark/>
          </w:tcPr>
          <w:p w14:paraId="6152950C"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Abrupturi, taluzuri și funduri de ravenă pe roci dure, fără sol</w:t>
            </w:r>
          </w:p>
        </w:tc>
        <w:tc>
          <w:tcPr>
            <w:tcW w:w="537" w:type="pct"/>
            <w:tcBorders>
              <w:top w:val="single" w:sz="8" w:space="0" w:color="auto"/>
              <w:left w:val="nil"/>
              <w:bottom w:val="nil"/>
              <w:right w:val="single" w:sz="4" w:space="0" w:color="auto"/>
            </w:tcBorders>
            <w:shd w:val="clear" w:color="auto" w:fill="auto"/>
            <w:noWrap/>
            <w:vAlign w:val="center"/>
            <w:hideMark/>
          </w:tcPr>
          <w:p w14:paraId="382CE70B"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RA3B, RA4B</w:t>
            </w:r>
          </w:p>
        </w:tc>
        <w:tc>
          <w:tcPr>
            <w:tcW w:w="268" w:type="pct"/>
            <w:tcBorders>
              <w:top w:val="single" w:sz="8" w:space="0" w:color="auto"/>
              <w:left w:val="nil"/>
              <w:bottom w:val="nil"/>
              <w:right w:val="single" w:sz="4" w:space="0" w:color="auto"/>
            </w:tcBorders>
            <w:shd w:val="clear" w:color="auto" w:fill="auto"/>
            <w:noWrap/>
            <w:vAlign w:val="center"/>
            <w:hideMark/>
          </w:tcPr>
          <w:p w14:paraId="2DA86A3D"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w:t>
            </w:r>
          </w:p>
        </w:tc>
        <w:tc>
          <w:tcPr>
            <w:tcW w:w="704" w:type="pct"/>
            <w:tcBorders>
              <w:top w:val="single" w:sz="8" w:space="0" w:color="auto"/>
              <w:left w:val="nil"/>
              <w:bottom w:val="nil"/>
              <w:right w:val="single" w:sz="4" w:space="0" w:color="auto"/>
            </w:tcBorders>
            <w:shd w:val="clear" w:color="auto" w:fill="auto"/>
            <w:noWrap/>
            <w:vAlign w:val="center"/>
            <w:hideMark/>
          </w:tcPr>
          <w:p w14:paraId="31006673"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p>
        </w:tc>
        <w:tc>
          <w:tcPr>
            <w:tcW w:w="503" w:type="pct"/>
            <w:tcBorders>
              <w:top w:val="single" w:sz="8" w:space="0" w:color="auto"/>
              <w:left w:val="nil"/>
              <w:bottom w:val="nil"/>
              <w:right w:val="single" w:sz="4" w:space="0" w:color="auto"/>
            </w:tcBorders>
            <w:shd w:val="clear" w:color="auto" w:fill="auto"/>
            <w:noWrap/>
            <w:vAlign w:val="center"/>
            <w:hideMark/>
          </w:tcPr>
          <w:p w14:paraId="77671DC5"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w:t>
            </w:r>
          </w:p>
        </w:tc>
        <w:tc>
          <w:tcPr>
            <w:tcW w:w="402" w:type="pct"/>
            <w:tcBorders>
              <w:top w:val="single" w:sz="8" w:space="0" w:color="auto"/>
              <w:left w:val="nil"/>
              <w:bottom w:val="nil"/>
              <w:right w:val="single" w:sz="4" w:space="0" w:color="auto"/>
            </w:tcBorders>
            <w:shd w:val="clear" w:color="auto" w:fill="auto"/>
            <w:noWrap/>
            <w:vAlign w:val="center"/>
            <w:hideMark/>
          </w:tcPr>
          <w:p w14:paraId="49EE0028"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w:t>
            </w:r>
          </w:p>
        </w:tc>
        <w:tc>
          <w:tcPr>
            <w:tcW w:w="302" w:type="pct"/>
            <w:tcBorders>
              <w:top w:val="single" w:sz="8" w:space="0" w:color="auto"/>
              <w:left w:val="nil"/>
              <w:bottom w:val="nil"/>
              <w:right w:val="single" w:sz="4" w:space="0" w:color="auto"/>
            </w:tcBorders>
            <w:shd w:val="clear" w:color="auto" w:fill="auto"/>
            <w:noWrap/>
            <w:vAlign w:val="center"/>
            <w:hideMark/>
          </w:tcPr>
          <w:p w14:paraId="4A88E675"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w:t>
            </w:r>
          </w:p>
        </w:tc>
        <w:tc>
          <w:tcPr>
            <w:tcW w:w="268" w:type="pct"/>
            <w:tcBorders>
              <w:top w:val="single" w:sz="8" w:space="0" w:color="auto"/>
              <w:left w:val="nil"/>
              <w:bottom w:val="nil"/>
              <w:right w:val="single" w:sz="4" w:space="0" w:color="auto"/>
            </w:tcBorders>
            <w:shd w:val="clear" w:color="auto" w:fill="auto"/>
            <w:noWrap/>
            <w:vAlign w:val="center"/>
            <w:hideMark/>
          </w:tcPr>
          <w:p w14:paraId="00FDEDE0"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w:t>
            </w:r>
          </w:p>
        </w:tc>
        <w:tc>
          <w:tcPr>
            <w:tcW w:w="503" w:type="pct"/>
            <w:tcBorders>
              <w:top w:val="single" w:sz="8" w:space="0" w:color="auto"/>
              <w:left w:val="nil"/>
              <w:bottom w:val="nil"/>
              <w:right w:val="single" w:sz="8" w:space="0" w:color="auto"/>
            </w:tcBorders>
            <w:shd w:val="clear" w:color="auto" w:fill="auto"/>
            <w:noWrap/>
            <w:vAlign w:val="center"/>
            <w:hideMark/>
          </w:tcPr>
          <w:p w14:paraId="289B55E9"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w:t>
            </w:r>
          </w:p>
        </w:tc>
      </w:tr>
      <w:tr w:rsidR="00B952E1" w:rsidRPr="00297CC6" w14:paraId="3692DC63" w14:textId="77777777" w:rsidTr="004105A5">
        <w:tc>
          <w:tcPr>
            <w:tcW w:w="372" w:type="pct"/>
            <w:vMerge w:val="restart"/>
            <w:tcBorders>
              <w:top w:val="nil"/>
              <w:left w:val="single" w:sz="8" w:space="0" w:color="auto"/>
              <w:right w:val="single" w:sz="4" w:space="0" w:color="auto"/>
            </w:tcBorders>
            <w:shd w:val="clear" w:color="auto" w:fill="auto"/>
            <w:vAlign w:val="center"/>
            <w:hideMark/>
          </w:tcPr>
          <w:p w14:paraId="0A996222" w14:textId="77777777" w:rsidR="00B952E1" w:rsidRPr="00297CC6" w:rsidRDefault="00B952E1" w:rsidP="004105A5">
            <w:pPr>
              <w:widowControl w:val="0"/>
              <w:overflowPunct w:val="0"/>
              <w:autoSpaceDE w:val="0"/>
              <w:autoSpaceDN w:val="0"/>
              <w:adjustRightInd w:val="0"/>
              <w:jc w:val="center"/>
              <w:textAlignment w:val="baseline"/>
              <w:rPr>
                <w:sz w:val="18"/>
                <w:szCs w:val="18"/>
                <w:lang w:val="ro-RO" w:eastAsia="ro-RO"/>
              </w:rPr>
            </w:pPr>
            <w:r w:rsidRPr="00297CC6">
              <w:rPr>
                <w:sz w:val="18"/>
                <w:szCs w:val="18"/>
                <w:lang w:val="ro-RO" w:eastAsia="ro-RO"/>
              </w:rPr>
              <w:t>M - etajele FD4; FMo1 ; FMo2 şi parte din FMo3</w:t>
            </w:r>
          </w:p>
        </w:tc>
        <w:tc>
          <w:tcPr>
            <w:tcW w:w="235" w:type="pct"/>
            <w:tcBorders>
              <w:top w:val="single" w:sz="8" w:space="0" w:color="auto"/>
              <w:left w:val="nil"/>
              <w:bottom w:val="nil"/>
              <w:right w:val="single" w:sz="4" w:space="0" w:color="auto"/>
            </w:tcBorders>
            <w:shd w:val="clear" w:color="auto" w:fill="auto"/>
            <w:noWrap/>
            <w:vAlign w:val="center"/>
            <w:hideMark/>
          </w:tcPr>
          <w:p w14:paraId="3956678D"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25</w:t>
            </w:r>
          </w:p>
        </w:tc>
        <w:tc>
          <w:tcPr>
            <w:tcW w:w="905" w:type="pct"/>
            <w:tcBorders>
              <w:top w:val="single" w:sz="8" w:space="0" w:color="auto"/>
              <w:left w:val="nil"/>
              <w:bottom w:val="nil"/>
              <w:right w:val="single" w:sz="4" w:space="0" w:color="auto"/>
            </w:tcBorders>
            <w:shd w:val="clear" w:color="auto" w:fill="auto"/>
            <w:vAlign w:val="center"/>
            <w:hideMark/>
          </w:tcPr>
          <w:p w14:paraId="42CF64B7"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Taluzuri de ravenă și râpe cu resturi de sol sau soluri slab dezvoltate sau roca dezagregată la suprafață cu grosimea  de peste 20 cm</w:t>
            </w:r>
          </w:p>
        </w:tc>
        <w:tc>
          <w:tcPr>
            <w:tcW w:w="537" w:type="pct"/>
            <w:tcBorders>
              <w:top w:val="single" w:sz="8" w:space="0" w:color="auto"/>
              <w:left w:val="nil"/>
              <w:bottom w:val="nil"/>
              <w:right w:val="single" w:sz="4" w:space="0" w:color="auto"/>
            </w:tcBorders>
            <w:shd w:val="clear" w:color="auto" w:fill="auto"/>
            <w:vAlign w:val="center"/>
            <w:hideMark/>
          </w:tcPr>
          <w:p w14:paraId="295787D0"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xml:space="preserve">  RM1A, RM1B,</w:t>
            </w:r>
          </w:p>
          <w:p w14:paraId="1E020D68"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xml:space="preserve">RM2A, RM2B                   </w:t>
            </w:r>
          </w:p>
        </w:tc>
        <w:tc>
          <w:tcPr>
            <w:tcW w:w="268" w:type="pct"/>
            <w:tcBorders>
              <w:top w:val="single" w:sz="8" w:space="0" w:color="auto"/>
              <w:left w:val="nil"/>
              <w:bottom w:val="nil"/>
              <w:right w:val="single" w:sz="4" w:space="0" w:color="auto"/>
            </w:tcBorders>
            <w:shd w:val="clear" w:color="auto" w:fill="auto"/>
            <w:vAlign w:val="center"/>
            <w:hideMark/>
          </w:tcPr>
          <w:p w14:paraId="4FC91643"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8MR1</w:t>
            </w:r>
          </w:p>
          <w:p w14:paraId="7067ED1E"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9MR1</w:t>
            </w:r>
          </w:p>
        </w:tc>
        <w:tc>
          <w:tcPr>
            <w:tcW w:w="704" w:type="pct"/>
            <w:tcBorders>
              <w:top w:val="single" w:sz="8" w:space="0" w:color="auto"/>
              <w:left w:val="nil"/>
              <w:bottom w:val="nil"/>
              <w:right w:val="single" w:sz="4" w:space="0" w:color="auto"/>
            </w:tcBorders>
            <w:shd w:val="clear" w:color="auto" w:fill="auto"/>
            <w:vAlign w:val="center"/>
            <w:hideMark/>
          </w:tcPr>
          <w:p w14:paraId="5E007D80"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100An</w:t>
            </w:r>
          </w:p>
          <w:p w14:paraId="53DB7D07"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100Ct</w:t>
            </w:r>
          </w:p>
        </w:tc>
        <w:tc>
          <w:tcPr>
            <w:tcW w:w="503" w:type="pct"/>
            <w:tcBorders>
              <w:top w:val="single" w:sz="8" w:space="0" w:color="auto"/>
              <w:left w:val="nil"/>
              <w:bottom w:val="nil"/>
              <w:right w:val="single" w:sz="4" w:space="0" w:color="auto"/>
            </w:tcBorders>
            <w:shd w:val="clear" w:color="auto" w:fill="auto"/>
            <w:vAlign w:val="center"/>
            <w:hideMark/>
          </w:tcPr>
          <w:p w14:paraId="2658541B"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w:t>
            </w:r>
          </w:p>
        </w:tc>
        <w:tc>
          <w:tcPr>
            <w:tcW w:w="402" w:type="pct"/>
            <w:tcBorders>
              <w:top w:val="single" w:sz="8" w:space="0" w:color="auto"/>
              <w:left w:val="nil"/>
              <w:bottom w:val="nil"/>
              <w:right w:val="single" w:sz="4" w:space="0" w:color="auto"/>
            </w:tcBorders>
            <w:shd w:val="clear" w:color="auto" w:fill="auto"/>
            <w:vAlign w:val="center"/>
            <w:hideMark/>
          </w:tcPr>
          <w:p w14:paraId="259F4C21"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±T</w:t>
            </w:r>
            <w:r>
              <w:rPr>
                <w:rFonts w:ascii="Calibri" w:hAnsi="Calibri"/>
                <w:sz w:val="18"/>
                <w:szCs w:val="18"/>
                <w:lang w:val="ro-RO" w:eastAsia="ro-RO"/>
              </w:rPr>
              <w:t>g</w:t>
            </w:r>
            <w:r w:rsidRPr="00297CC6">
              <w:rPr>
                <w:rFonts w:ascii="Calibri" w:hAnsi="Calibri"/>
                <w:sz w:val="18"/>
                <w:szCs w:val="18"/>
                <w:lang w:val="ro-RO" w:eastAsia="ro-RO"/>
              </w:rPr>
              <w:t>(T</w:t>
            </w:r>
            <w:r>
              <w:rPr>
                <w:rFonts w:ascii="Calibri" w:hAnsi="Calibri"/>
                <w:sz w:val="18"/>
                <w:szCs w:val="18"/>
                <w:lang w:val="ro-RO" w:eastAsia="ro-RO"/>
              </w:rPr>
              <w:t>b</w:t>
            </w:r>
            <w:r w:rsidRPr="00297CC6">
              <w:rPr>
                <w:rFonts w:ascii="Calibri" w:hAnsi="Calibri"/>
                <w:sz w:val="18"/>
                <w:szCs w:val="18"/>
                <w:lang w:val="ro-RO" w:eastAsia="ro-RO"/>
              </w:rPr>
              <w:t>)/3+</w:t>
            </w:r>
            <w:r>
              <w:rPr>
                <w:rFonts w:ascii="Calibri" w:hAnsi="Calibri"/>
                <w:sz w:val="18"/>
                <w:szCs w:val="18"/>
                <w:lang w:val="ro-RO" w:eastAsia="ro-RO"/>
              </w:rPr>
              <w:t>Gr.o</w:t>
            </w:r>
            <w:r w:rsidRPr="00297CC6">
              <w:rPr>
                <w:rFonts w:ascii="Calibri" w:hAnsi="Calibri"/>
                <w:sz w:val="18"/>
                <w:szCs w:val="18"/>
                <w:lang w:val="ro-RO" w:eastAsia="ro-RO"/>
              </w:rPr>
              <w:t xml:space="preserve"> T</w:t>
            </w:r>
            <w:r>
              <w:rPr>
                <w:rFonts w:ascii="Calibri" w:hAnsi="Calibri"/>
                <w:sz w:val="18"/>
                <w:szCs w:val="18"/>
                <w:lang w:val="ro-RO" w:eastAsia="ro-RO"/>
              </w:rPr>
              <w:t>a</w:t>
            </w:r>
            <w:r w:rsidRPr="00297CC6">
              <w:rPr>
                <w:rFonts w:ascii="Calibri" w:hAnsi="Calibri"/>
                <w:sz w:val="18"/>
                <w:szCs w:val="18"/>
                <w:lang w:val="ro-RO" w:eastAsia="ro-RO"/>
              </w:rPr>
              <w:t>/3+</w:t>
            </w:r>
            <w:r>
              <w:rPr>
                <w:rFonts w:ascii="Calibri" w:hAnsi="Calibri"/>
                <w:sz w:val="18"/>
                <w:szCs w:val="18"/>
                <w:lang w:val="ro-RO" w:eastAsia="ro-RO"/>
              </w:rPr>
              <w:t>Gr.o</w:t>
            </w:r>
            <w:r w:rsidRPr="00297CC6">
              <w:rPr>
                <w:rFonts w:ascii="Calibri" w:hAnsi="Calibri"/>
                <w:sz w:val="18"/>
                <w:szCs w:val="18"/>
                <w:lang w:val="ro-RO" w:eastAsia="ro-RO"/>
              </w:rPr>
              <w:t xml:space="preserve">, </w:t>
            </w:r>
          </w:p>
          <w:p w14:paraId="6B3849EE"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C</w:t>
            </w:r>
            <w:r>
              <w:rPr>
                <w:rFonts w:ascii="Calibri" w:hAnsi="Calibri"/>
                <w:sz w:val="18"/>
                <w:szCs w:val="18"/>
                <w:lang w:val="ro-RO" w:eastAsia="ro-RO"/>
              </w:rPr>
              <w:t>d</w:t>
            </w:r>
            <w:r w:rsidRPr="00297CC6">
              <w:rPr>
                <w:rFonts w:ascii="Calibri" w:hAnsi="Calibri"/>
                <w:sz w:val="18"/>
                <w:szCs w:val="18"/>
                <w:lang w:val="ro-RO" w:eastAsia="ro-RO"/>
              </w:rPr>
              <w:t>/3, D</w:t>
            </w:r>
            <w:r>
              <w:rPr>
                <w:rFonts w:ascii="Calibri" w:hAnsi="Calibri"/>
                <w:sz w:val="18"/>
                <w:szCs w:val="18"/>
                <w:lang w:val="ro-RO" w:eastAsia="ro-RO"/>
              </w:rPr>
              <w:t>s</w:t>
            </w:r>
          </w:p>
        </w:tc>
        <w:tc>
          <w:tcPr>
            <w:tcW w:w="302" w:type="pct"/>
            <w:tcBorders>
              <w:top w:val="single" w:sz="8" w:space="0" w:color="auto"/>
              <w:left w:val="nil"/>
              <w:bottom w:val="nil"/>
              <w:right w:val="single" w:sz="4" w:space="0" w:color="auto"/>
            </w:tcBorders>
            <w:shd w:val="clear" w:color="auto" w:fill="auto"/>
            <w:vAlign w:val="center"/>
            <w:hideMark/>
          </w:tcPr>
          <w:p w14:paraId="69791549"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6700/ha</w:t>
            </w:r>
          </w:p>
          <w:p w14:paraId="65328C06"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10000/ha</w:t>
            </w:r>
          </w:p>
          <w:p w14:paraId="5F32C1B5"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xml:space="preserve">10000/ha </w:t>
            </w:r>
          </w:p>
        </w:tc>
        <w:tc>
          <w:tcPr>
            <w:tcW w:w="268" w:type="pct"/>
            <w:tcBorders>
              <w:top w:val="single" w:sz="8" w:space="0" w:color="auto"/>
              <w:left w:val="nil"/>
              <w:bottom w:val="nil"/>
              <w:right w:val="single" w:sz="4" w:space="0" w:color="auto"/>
            </w:tcBorders>
            <w:shd w:val="clear" w:color="auto" w:fill="auto"/>
            <w:noWrap/>
            <w:vAlign w:val="center"/>
            <w:hideMark/>
          </w:tcPr>
          <w:p w14:paraId="393E1C70"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30%</w:t>
            </w:r>
          </w:p>
        </w:tc>
        <w:tc>
          <w:tcPr>
            <w:tcW w:w="503" w:type="pct"/>
            <w:tcBorders>
              <w:top w:val="single" w:sz="8" w:space="0" w:color="auto"/>
              <w:left w:val="nil"/>
              <w:bottom w:val="nil"/>
              <w:right w:val="single" w:sz="8" w:space="0" w:color="auto"/>
            </w:tcBorders>
            <w:shd w:val="clear" w:color="auto" w:fill="auto"/>
            <w:vAlign w:val="center"/>
            <w:hideMark/>
          </w:tcPr>
          <w:p w14:paraId="1ED5CCCE"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Rev.: 2+1</w:t>
            </w:r>
          </w:p>
          <w:p w14:paraId="0B1EC5B1"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Întrețineri: 1+1+1</w:t>
            </w:r>
          </w:p>
        </w:tc>
      </w:tr>
      <w:tr w:rsidR="00B952E1" w:rsidRPr="00297CC6" w14:paraId="6C20EB1B" w14:textId="77777777" w:rsidTr="004105A5">
        <w:tc>
          <w:tcPr>
            <w:tcW w:w="372" w:type="pct"/>
            <w:vMerge/>
            <w:tcBorders>
              <w:left w:val="single" w:sz="8" w:space="0" w:color="auto"/>
              <w:right w:val="single" w:sz="4" w:space="0" w:color="auto"/>
            </w:tcBorders>
            <w:shd w:val="clear" w:color="auto" w:fill="auto"/>
            <w:vAlign w:val="center"/>
            <w:hideMark/>
          </w:tcPr>
          <w:p w14:paraId="3B1D8793" w14:textId="77777777" w:rsidR="00B952E1" w:rsidRPr="00297CC6" w:rsidRDefault="00B952E1" w:rsidP="004105A5">
            <w:pPr>
              <w:widowControl w:val="0"/>
              <w:overflowPunct w:val="0"/>
              <w:autoSpaceDE w:val="0"/>
              <w:autoSpaceDN w:val="0"/>
              <w:adjustRightInd w:val="0"/>
              <w:textAlignment w:val="baseline"/>
              <w:rPr>
                <w:sz w:val="18"/>
                <w:szCs w:val="18"/>
                <w:lang w:val="ro-RO" w:eastAsia="ro-RO"/>
              </w:rPr>
            </w:pPr>
          </w:p>
        </w:tc>
        <w:tc>
          <w:tcPr>
            <w:tcW w:w="235" w:type="pct"/>
            <w:tcBorders>
              <w:top w:val="single" w:sz="8" w:space="0" w:color="auto"/>
              <w:left w:val="nil"/>
              <w:bottom w:val="nil"/>
              <w:right w:val="single" w:sz="4" w:space="0" w:color="auto"/>
            </w:tcBorders>
            <w:shd w:val="clear" w:color="auto" w:fill="auto"/>
            <w:noWrap/>
            <w:vAlign w:val="center"/>
            <w:hideMark/>
          </w:tcPr>
          <w:p w14:paraId="76E6E26C"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26</w:t>
            </w:r>
          </w:p>
        </w:tc>
        <w:tc>
          <w:tcPr>
            <w:tcW w:w="905" w:type="pct"/>
            <w:tcBorders>
              <w:top w:val="single" w:sz="8" w:space="0" w:color="auto"/>
              <w:left w:val="nil"/>
              <w:bottom w:val="nil"/>
              <w:right w:val="single" w:sz="4" w:space="0" w:color="auto"/>
            </w:tcBorders>
            <w:shd w:val="clear" w:color="auto" w:fill="auto"/>
            <w:vAlign w:val="center"/>
            <w:hideMark/>
          </w:tcPr>
          <w:p w14:paraId="12894924"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Taluzuri de ravenă și râpe cu formate pe roci dure cu rare petece de sol sau roca dezagregată printre aflorimente stâncoase, cu grosimea de 20-30 cm, mult schelet</w:t>
            </w:r>
          </w:p>
        </w:tc>
        <w:tc>
          <w:tcPr>
            <w:tcW w:w="537" w:type="pct"/>
            <w:tcBorders>
              <w:top w:val="single" w:sz="8" w:space="0" w:color="auto"/>
              <w:left w:val="nil"/>
              <w:bottom w:val="nil"/>
              <w:right w:val="single" w:sz="4" w:space="0" w:color="auto"/>
            </w:tcBorders>
            <w:shd w:val="clear" w:color="auto" w:fill="auto"/>
            <w:vAlign w:val="center"/>
            <w:hideMark/>
          </w:tcPr>
          <w:p w14:paraId="37C79FF4"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RM3A, RM4A</w:t>
            </w:r>
          </w:p>
        </w:tc>
        <w:tc>
          <w:tcPr>
            <w:tcW w:w="268" w:type="pct"/>
            <w:tcBorders>
              <w:top w:val="single" w:sz="8" w:space="0" w:color="auto"/>
              <w:left w:val="nil"/>
              <w:bottom w:val="nil"/>
              <w:right w:val="single" w:sz="4" w:space="0" w:color="auto"/>
            </w:tcBorders>
            <w:shd w:val="clear" w:color="auto" w:fill="auto"/>
            <w:vAlign w:val="center"/>
            <w:hideMark/>
          </w:tcPr>
          <w:p w14:paraId="00501E20"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8MR2, 9MR2</w:t>
            </w:r>
          </w:p>
        </w:tc>
        <w:tc>
          <w:tcPr>
            <w:tcW w:w="704" w:type="pct"/>
            <w:tcBorders>
              <w:top w:val="single" w:sz="8" w:space="0" w:color="auto"/>
              <w:left w:val="nil"/>
              <w:bottom w:val="nil"/>
              <w:right w:val="single" w:sz="4" w:space="0" w:color="auto"/>
            </w:tcBorders>
            <w:shd w:val="clear" w:color="auto" w:fill="auto"/>
            <w:vAlign w:val="center"/>
            <w:hideMark/>
          </w:tcPr>
          <w:p w14:paraId="1CA053DF"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100An, 100Ct</w:t>
            </w:r>
          </w:p>
        </w:tc>
        <w:tc>
          <w:tcPr>
            <w:tcW w:w="503" w:type="pct"/>
            <w:tcBorders>
              <w:top w:val="single" w:sz="8" w:space="0" w:color="auto"/>
              <w:left w:val="nil"/>
              <w:bottom w:val="nil"/>
              <w:right w:val="single" w:sz="4" w:space="0" w:color="auto"/>
            </w:tcBorders>
            <w:shd w:val="clear" w:color="auto" w:fill="auto"/>
            <w:vAlign w:val="center"/>
            <w:hideMark/>
          </w:tcPr>
          <w:p w14:paraId="4DBE45DD"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w:t>
            </w:r>
          </w:p>
        </w:tc>
        <w:tc>
          <w:tcPr>
            <w:tcW w:w="402" w:type="pct"/>
            <w:tcBorders>
              <w:top w:val="single" w:sz="8" w:space="0" w:color="auto"/>
              <w:left w:val="nil"/>
              <w:bottom w:val="nil"/>
              <w:right w:val="single" w:sz="4" w:space="0" w:color="auto"/>
            </w:tcBorders>
            <w:shd w:val="clear" w:color="auto" w:fill="auto"/>
            <w:vAlign w:val="center"/>
            <w:hideMark/>
          </w:tcPr>
          <w:p w14:paraId="178B0BD3"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±T</w:t>
            </w:r>
            <w:r>
              <w:rPr>
                <w:rFonts w:ascii="Calibri" w:hAnsi="Calibri"/>
                <w:sz w:val="18"/>
                <w:szCs w:val="18"/>
                <w:lang w:val="ro-RO" w:eastAsia="ro-RO"/>
              </w:rPr>
              <w:t>b</w:t>
            </w:r>
            <w:r w:rsidRPr="00297CC6">
              <w:rPr>
                <w:rFonts w:ascii="Calibri" w:hAnsi="Calibri"/>
                <w:sz w:val="18"/>
                <w:szCs w:val="18"/>
                <w:lang w:val="ro-RO" w:eastAsia="ro-RO"/>
              </w:rPr>
              <w:t>/3+</w:t>
            </w:r>
            <w:r>
              <w:rPr>
                <w:rFonts w:ascii="Calibri" w:hAnsi="Calibri"/>
                <w:sz w:val="18"/>
                <w:szCs w:val="18"/>
                <w:lang w:val="ro-RO" w:eastAsia="ro-RO"/>
              </w:rPr>
              <w:t>Gr.o</w:t>
            </w:r>
            <w:r w:rsidRPr="00297CC6">
              <w:rPr>
                <w:rFonts w:ascii="Calibri" w:hAnsi="Calibri"/>
                <w:sz w:val="18"/>
                <w:szCs w:val="18"/>
                <w:lang w:val="ro-RO" w:eastAsia="ro-RO"/>
              </w:rPr>
              <w:t>±P</w:t>
            </w:r>
            <w:r>
              <w:rPr>
                <w:rFonts w:ascii="Calibri" w:hAnsi="Calibri"/>
                <w:sz w:val="18"/>
                <w:szCs w:val="18"/>
                <w:lang w:val="ro-RO" w:eastAsia="ro-RO"/>
              </w:rPr>
              <w:t>v</w:t>
            </w:r>
          </w:p>
        </w:tc>
        <w:tc>
          <w:tcPr>
            <w:tcW w:w="302" w:type="pct"/>
            <w:tcBorders>
              <w:top w:val="single" w:sz="8" w:space="0" w:color="auto"/>
              <w:left w:val="nil"/>
              <w:bottom w:val="nil"/>
              <w:right w:val="single" w:sz="4" w:space="0" w:color="auto"/>
            </w:tcBorders>
            <w:shd w:val="clear" w:color="auto" w:fill="auto"/>
            <w:vAlign w:val="center"/>
            <w:hideMark/>
          </w:tcPr>
          <w:p w14:paraId="4C515DA4"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6700/ha</w:t>
            </w:r>
          </w:p>
        </w:tc>
        <w:tc>
          <w:tcPr>
            <w:tcW w:w="268" w:type="pct"/>
            <w:tcBorders>
              <w:top w:val="single" w:sz="8" w:space="0" w:color="auto"/>
              <w:left w:val="nil"/>
              <w:bottom w:val="nil"/>
              <w:right w:val="single" w:sz="4" w:space="0" w:color="auto"/>
            </w:tcBorders>
            <w:shd w:val="clear" w:color="auto" w:fill="auto"/>
            <w:noWrap/>
            <w:vAlign w:val="center"/>
            <w:hideMark/>
          </w:tcPr>
          <w:p w14:paraId="68823B10"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40%</w:t>
            </w:r>
          </w:p>
        </w:tc>
        <w:tc>
          <w:tcPr>
            <w:tcW w:w="503" w:type="pct"/>
            <w:tcBorders>
              <w:top w:val="single" w:sz="8" w:space="0" w:color="auto"/>
              <w:left w:val="nil"/>
              <w:bottom w:val="nil"/>
              <w:right w:val="single" w:sz="8" w:space="0" w:color="auto"/>
            </w:tcBorders>
            <w:shd w:val="clear" w:color="auto" w:fill="auto"/>
            <w:vAlign w:val="center"/>
            <w:hideMark/>
          </w:tcPr>
          <w:p w14:paraId="6720B086"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Rev.±Mob: 3+2+1</w:t>
            </w:r>
          </w:p>
        </w:tc>
      </w:tr>
      <w:tr w:rsidR="00B952E1" w:rsidRPr="00297CC6" w14:paraId="607641DD" w14:textId="77777777" w:rsidTr="004105A5">
        <w:tc>
          <w:tcPr>
            <w:tcW w:w="372" w:type="pct"/>
            <w:vMerge/>
            <w:tcBorders>
              <w:left w:val="single" w:sz="8" w:space="0" w:color="auto"/>
              <w:right w:val="single" w:sz="4" w:space="0" w:color="auto"/>
            </w:tcBorders>
            <w:shd w:val="clear" w:color="auto" w:fill="auto"/>
            <w:vAlign w:val="center"/>
            <w:hideMark/>
          </w:tcPr>
          <w:p w14:paraId="45E85043" w14:textId="77777777" w:rsidR="00B952E1" w:rsidRPr="00297CC6" w:rsidRDefault="00B952E1" w:rsidP="004105A5">
            <w:pPr>
              <w:widowControl w:val="0"/>
              <w:overflowPunct w:val="0"/>
              <w:autoSpaceDE w:val="0"/>
              <w:autoSpaceDN w:val="0"/>
              <w:adjustRightInd w:val="0"/>
              <w:textAlignment w:val="baseline"/>
              <w:rPr>
                <w:sz w:val="18"/>
                <w:szCs w:val="18"/>
                <w:lang w:val="ro-RO" w:eastAsia="ro-RO"/>
              </w:rPr>
            </w:pPr>
          </w:p>
        </w:tc>
        <w:tc>
          <w:tcPr>
            <w:tcW w:w="235" w:type="pct"/>
            <w:tcBorders>
              <w:top w:val="single" w:sz="8" w:space="0" w:color="auto"/>
              <w:left w:val="nil"/>
              <w:bottom w:val="nil"/>
              <w:right w:val="single" w:sz="4" w:space="0" w:color="auto"/>
            </w:tcBorders>
            <w:shd w:val="clear" w:color="auto" w:fill="auto"/>
            <w:noWrap/>
            <w:vAlign w:val="center"/>
            <w:hideMark/>
          </w:tcPr>
          <w:p w14:paraId="7C5BF214"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27</w:t>
            </w:r>
          </w:p>
        </w:tc>
        <w:tc>
          <w:tcPr>
            <w:tcW w:w="905" w:type="pct"/>
            <w:tcBorders>
              <w:top w:val="single" w:sz="8" w:space="0" w:color="auto"/>
              <w:left w:val="nil"/>
              <w:bottom w:val="nil"/>
              <w:right w:val="single" w:sz="4" w:space="0" w:color="auto"/>
            </w:tcBorders>
            <w:shd w:val="clear" w:color="auto" w:fill="auto"/>
            <w:vAlign w:val="center"/>
            <w:hideMark/>
          </w:tcPr>
          <w:p w14:paraId="6E62DE00"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Funduri de ravene, ogașe, depozite acoperite cu strat subțire (20-40 cm) de roca dezagragata, uneori cu regosoluri</w:t>
            </w:r>
          </w:p>
        </w:tc>
        <w:tc>
          <w:tcPr>
            <w:tcW w:w="537" w:type="pct"/>
            <w:tcBorders>
              <w:top w:val="single" w:sz="8" w:space="0" w:color="auto"/>
              <w:left w:val="nil"/>
              <w:bottom w:val="nil"/>
              <w:right w:val="single" w:sz="4" w:space="0" w:color="auto"/>
            </w:tcBorders>
            <w:shd w:val="clear" w:color="auto" w:fill="auto"/>
            <w:vAlign w:val="center"/>
            <w:hideMark/>
          </w:tcPr>
          <w:p w14:paraId="61EBA633"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RM1C, RM2C, RM3C, RM4C</w:t>
            </w:r>
          </w:p>
        </w:tc>
        <w:tc>
          <w:tcPr>
            <w:tcW w:w="268" w:type="pct"/>
            <w:tcBorders>
              <w:top w:val="single" w:sz="8" w:space="0" w:color="auto"/>
              <w:left w:val="nil"/>
              <w:bottom w:val="nil"/>
              <w:right w:val="single" w:sz="4" w:space="0" w:color="auto"/>
            </w:tcBorders>
            <w:shd w:val="clear" w:color="auto" w:fill="auto"/>
            <w:vAlign w:val="center"/>
            <w:hideMark/>
          </w:tcPr>
          <w:p w14:paraId="2853EAA4"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8MR3, 9MR3</w:t>
            </w:r>
          </w:p>
        </w:tc>
        <w:tc>
          <w:tcPr>
            <w:tcW w:w="704" w:type="pct"/>
            <w:tcBorders>
              <w:top w:val="single" w:sz="8" w:space="0" w:color="auto"/>
              <w:left w:val="nil"/>
              <w:bottom w:val="nil"/>
              <w:right w:val="single" w:sz="4" w:space="0" w:color="auto"/>
            </w:tcBorders>
            <w:shd w:val="clear" w:color="auto" w:fill="auto"/>
            <w:vAlign w:val="center"/>
            <w:hideMark/>
          </w:tcPr>
          <w:p w14:paraId="365D4F93"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100An, 100Ct</w:t>
            </w:r>
          </w:p>
        </w:tc>
        <w:tc>
          <w:tcPr>
            <w:tcW w:w="503" w:type="pct"/>
            <w:tcBorders>
              <w:top w:val="single" w:sz="8" w:space="0" w:color="auto"/>
              <w:left w:val="nil"/>
              <w:bottom w:val="nil"/>
              <w:right w:val="single" w:sz="4" w:space="0" w:color="auto"/>
            </w:tcBorders>
            <w:shd w:val="clear" w:color="auto" w:fill="auto"/>
            <w:vAlign w:val="center"/>
            <w:hideMark/>
          </w:tcPr>
          <w:p w14:paraId="34C28482"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w:t>
            </w:r>
          </w:p>
        </w:tc>
        <w:tc>
          <w:tcPr>
            <w:tcW w:w="402" w:type="pct"/>
            <w:tcBorders>
              <w:top w:val="single" w:sz="8" w:space="0" w:color="auto"/>
              <w:left w:val="nil"/>
              <w:bottom w:val="nil"/>
              <w:right w:val="single" w:sz="4" w:space="0" w:color="auto"/>
            </w:tcBorders>
            <w:shd w:val="clear" w:color="auto" w:fill="auto"/>
            <w:vAlign w:val="center"/>
            <w:hideMark/>
          </w:tcPr>
          <w:p w14:paraId="25623B5B"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Pr>
                <w:rFonts w:ascii="Calibri" w:hAnsi="Calibri"/>
                <w:sz w:val="18"/>
                <w:szCs w:val="18"/>
                <w:lang w:val="ro-RO" w:eastAsia="ro-RO"/>
              </w:rPr>
              <w:t>Gr.o</w:t>
            </w:r>
            <w:r w:rsidRPr="00297CC6">
              <w:rPr>
                <w:rFonts w:ascii="Calibri" w:hAnsi="Calibri"/>
                <w:sz w:val="18"/>
                <w:szCs w:val="18"/>
                <w:lang w:val="ro-RO" w:eastAsia="ro-RO"/>
              </w:rPr>
              <w:t>±</w:t>
            </w:r>
            <w:r>
              <w:rPr>
                <w:rFonts w:ascii="Calibri" w:hAnsi="Calibri"/>
                <w:sz w:val="18"/>
                <w:szCs w:val="18"/>
                <w:lang w:val="ro-RO" w:eastAsia="ro-RO"/>
              </w:rPr>
              <w:t>Pr.v</w:t>
            </w:r>
          </w:p>
        </w:tc>
        <w:tc>
          <w:tcPr>
            <w:tcW w:w="302" w:type="pct"/>
            <w:tcBorders>
              <w:top w:val="single" w:sz="8" w:space="0" w:color="auto"/>
              <w:left w:val="nil"/>
              <w:bottom w:val="nil"/>
              <w:right w:val="single" w:sz="4" w:space="0" w:color="auto"/>
            </w:tcBorders>
            <w:shd w:val="clear" w:color="auto" w:fill="auto"/>
            <w:vAlign w:val="center"/>
            <w:hideMark/>
          </w:tcPr>
          <w:p w14:paraId="448BDA84"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5000/ha</w:t>
            </w:r>
          </w:p>
        </w:tc>
        <w:tc>
          <w:tcPr>
            <w:tcW w:w="268" w:type="pct"/>
            <w:tcBorders>
              <w:top w:val="single" w:sz="8" w:space="0" w:color="auto"/>
              <w:left w:val="nil"/>
              <w:bottom w:val="nil"/>
              <w:right w:val="single" w:sz="4" w:space="0" w:color="auto"/>
            </w:tcBorders>
            <w:shd w:val="clear" w:color="auto" w:fill="auto"/>
            <w:noWrap/>
            <w:vAlign w:val="center"/>
            <w:hideMark/>
          </w:tcPr>
          <w:p w14:paraId="444AC63B"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30%</w:t>
            </w:r>
          </w:p>
        </w:tc>
        <w:tc>
          <w:tcPr>
            <w:tcW w:w="503" w:type="pct"/>
            <w:tcBorders>
              <w:top w:val="single" w:sz="8" w:space="0" w:color="auto"/>
              <w:left w:val="nil"/>
              <w:bottom w:val="nil"/>
              <w:right w:val="single" w:sz="8" w:space="0" w:color="auto"/>
            </w:tcBorders>
            <w:shd w:val="clear" w:color="auto" w:fill="auto"/>
            <w:vAlign w:val="center"/>
            <w:hideMark/>
          </w:tcPr>
          <w:p w14:paraId="03A39BD4"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Rev.: 2+1</w:t>
            </w:r>
          </w:p>
          <w:p w14:paraId="369DD80D"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Întrețineri: 1+1</w:t>
            </w:r>
          </w:p>
        </w:tc>
      </w:tr>
      <w:tr w:rsidR="00B952E1" w:rsidRPr="00297CC6" w14:paraId="50A88FB9" w14:textId="77777777" w:rsidTr="004105A5">
        <w:tc>
          <w:tcPr>
            <w:tcW w:w="372" w:type="pct"/>
            <w:vMerge/>
            <w:tcBorders>
              <w:left w:val="single" w:sz="8" w:space="0" w:color="auto"/>
              <w:bottom w:val="single" w:sz="8" w:space="0" w:color="auto"/>
              <w:right w:val="single" w:sz="4" w:space="0" w:color="auto"/>
            </w:tcBorders>
            <w:shd w:val="clear" w:color="auto" w:fill="auto"/>
            <w:vAlign w:val="center"/>
            <w:hideMark/>
          </w:tcPr>
          <w:p w14:paraId="33C99EA4" w14:textId="77777777" w:rsidR="00B952E1" w:rsidRPr="00297CC6" w:rsidRDefault="00B952E1" w:rsidP="004105A5">
            <w:pPr>
              <w:widowControl w:val="0"/>
              <w:overflowPunct w:val="0"/>
              <w:autoSpaceDE w:val="0"/>
              <w:autoSpaceDN w:val="0"/>
              <w:adjustRightInd w:val="0"/>
              <w:textAlignment w:val="baseline"/>
              <w:rPr>
                <w:sz w:val="18"/>
                <w:szCs w:val="18"/>
                <w:lang w:val="ro-RO" w:eastAsia="ro-RO"/>
              </w:rPr>
            </w:pPr>
          </w:p>
        </w:tc>
        <w:tc>
          <w:tcPr>
            <w:tcW w:w="235" w:type="pct"/>
            <w:tcBorders>
              <w:top w:val="single" w:sz="8" w:space="0" w:color="auto"/>
              <w:left w:val="nil"/>
              <w:bottom w:val="nil"/>
              <w:right w:val="single" w:sz="4" w:space="0" w:color="auto"/>
            </w:tcBorders>
            <w:shd w:val="clear" w:color="auto" w:fill="auto"/>
            <w:noWrap/>
            <w:vAlign w:val="center"/>
            <w:hideMark/>
          </w:tcPr>
          <w:p w14:paraId="58D7CDDF"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28</w:t>
            </w:r>
          </w:p>
        </w:tc>
        <w:tc>
          <w:tcPr>
            <w:tcW w:w="905" w:type="pct"/>
            <w:tcBorders>
              <w:top w:val="single" w:sz="8" w:space="0" w:color="auto"/>
              <w:left w:val="nil"/>
              <w:bottom w:val="nil"/>
              <w:right w:val="single" w:sz="4" w:space="0" w:color="auto"/>
            </w:tcBorders>
            <w:shd w:val="clear" w:color="auto" w:fill="auto"/>
            <w:vAlign w:val="center"/>
            <w:hideMark/>
          </w:tcPr>
          <w:p w14:paraId="6A01CB1C"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Taluzuri formate pe roci dure, fara sol</w:t>
            </w:r>
          </w:p>
        </w:tc>
        <w:tc>
          <w:tcPr>
            <w:tcW w:w="537" w:type="pct"/>
            <w:tcBorders>
              <w:top w:val="single" w:sz="8" w:space="0" w:color="auto"/>
              <w:left w:val="nil"/>
              <w:bottom w:val="nil"/>
              <w:right w:val="single" w:sz="4" w:space="0" w:color="auto"/>
            </w:tcBorders>
            <w:shd w:val="clear" w:color="auto" w:fill="auto"/>
            <w:vAlign w:val="center"/>
            <w:hideMark/>
          </w:tcPr>
          <w:p w14:paraId="61D9EEFA"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RM3B, RM4B</w:t>
            </w:r>
          </w:p>
        </w:tc>
        <w:tc>
          <w:tcPr>
            <w:tcW w:w="268" w:type="pct"/>
            <w:tcBorders>
              <w:top w:val="single" w:sz="8" w:space="0" w:color="auto"/>
              <w:left w:val="nil"/>
              <w:bottom w:val="nil"/>
              <w:right w:val="single" w:sz="4" w:space="0" w:color="auto"/>
            </w:tcBorders>
            <w:shd w:val="clear" w:color="auto" w:fill="auto"/>
            <w:vAlign w:val="center"/>
            <w:hideMark/>
          </w:tcPr>
          <w:p w14:paraId="00B1C5B1"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w:t>
            </w:r>
          </w:p>
        </w:tc>
        <w:tc>
          <w:tcPr>
            <w:tcW w:w="704" w:type="pct"/>
            <w:tcBorders>
              <w:top w:val="single" w:sz="8" w:space="0" w:color="auto"/>
              <w:left w:val="nil"/>
              <w:bottom w:val="nil"/>
              <w:right w:val="single" w:sz="4" w:space="0" w:color="auto"/>
            </w:tcBorders>
            <w:shd w:val="clear" w:color="auto" w:fill="auto"/>
            <w:vAlign w:val="center"/>
            <w:hideMark/>
          </w:tcPr>
          <w:p w14:paraId="3EF9B4BF"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p>
        </w:tc>
        <w:tc>
          <w:tcPr>
            <w:tcW w:w="503" w:type="pct"/>
            <w:tcBorders>
              <w:top w:val="single" w:sz="8" w:space="0" w:color="auto"/>
              <w:left w:val="nil"/>
              <w:bottom w:val="nil"/>
              <w:right w:val="single" w:sz="4" w:space="0" w:color="auto"/>
            </w:tcBorders>
            <w:shd w:val="clear" w:color="auto" w:fill="auto"/>
            <w:vAlign w:val="center"/>
            <w:hideMark/>
          </w:tcPr>
          <w:p w14:paraId="0C97EBFE"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w:t>
            </w:r>
          </w:p>
        </w:tc>
        <w:tc>
          <w:tcPr>
            <w:tcW w:w="402" w:type="pct"/>
            <w:tcBorders>
              <w:top w:val="single" w:sz="8" w:space="0" w:color="auto"/>
              <w:left w:val="nil"/>
              <w:bottom w:val="nil"/>
              <w:right w:val="single" w:sz="4" w:space="0" w:color="auto"/>
            </w:tcBorders>
            <w:shd w:val="clear" w:color="auto" w:fill="auto"/>
            <w:vAlign w:val="center"/>
            <w:hideMark/>
          </w:tcPr>
          <w:p w14:paraId="3B451DBB"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w:t>
            </w:r>
          </w:p>
        </w:tc>
        <w:tc>
          <w:tcPr>
            <w:tcW w:w="302" w:type="pct"/>
            <w:tcBorders>
              <w:top w:val="single" w:sz="8" w:space="0" w:color="auto"/>
              <w:left w:val="nil"/>
              <w:bottom w:val="nil"/>
              <w:right w:val="single" w:sz="4" w:space="0" w:color="auto"/>
            </w:tcBorders>
            <w:shd w:val="clear" w:color="auto" w:fill="auto"/>
            <w:vAlign w:val="center"/>
            <w:hideMark/>
          </w:tcPr>
          <w:p w14:paraId="65925A16"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w:t>
            </w:r>
          </w:p>
        </w:tc>
        <w:tc>
          <w:tcPr>
            <w:tcW w:w="268" w:type="pct"/>
            <w:tcBorders>
              <w:top w:val="single" w:sz="8" w:space="0" w:color="auto"/>
              <w:left w:val="nil"/>
              <w:bottom w:val="nil"/>
              <w:right w:val="single" w:sz="4" w:space="0" w:color="auto"/>
            </w:tcBorders>
            <w:shd w:val="clear" w:color="auto" w:fill="auto"/>
            <w:noWrap/>
            <w:vAlign w:val="center"/>
            <w:hideMark/>
          </w:tcPr>
          <w:p w14:paraId="3A96DEF3"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w:t>
            </w:r>
          </w:p>
        </w:tc>
        <w:tc>
          <w:tcPr>
            <w:tcW w:w="503" w:type="pct"/>
            <w:tcBorders>
              <w:top w:val="single" w:sz="8" w:space="0" w:color="auto"/>
              <w:left w:val="nil"/>
              <w:bottom w:val="nil"/>
              <w:right w:val="single" w:sz="8" w:space="0" w:color="auto"/>
            </w:tcBorders>
            <w:shd w:val="clear" w:color="auto" w:fill="auto"/>
            <w:vAlign w:val="center"/>
            <w:hideMark/>
          </w:tcPr>
          <w:p w14:paraId="48F3EBC4"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w:t>
            </w:r>
          </w:p>
        </w:tc>
      </w:tr>
      <w:tr w:rsidR="00B952E1" w:rsidRPr="00297CC6" w14:paraId="70E502C1" w14:textId="77777777" w:rsidTr="004105A5">
        <w:tc>
          <w:tcPr>
            <w:tcW w:w="372" w:type="pct"/>
            <w:vMerge w:val="restart"/>
            <w:tcBorders>
              <w:top w:val="nil"/>
              <w:left w:val="single" w:sz="8" w:space="0" w:color="auto"/>
              <w:right w:val="single" w:sz="4" w:space="0" w:color="auto"/>
            </w:tcBorders>
            <w:shd w:val="clear" w:color="auto" w:fill="auto"/>
            <w:vAlign w:val="center"/>
            <w:hideMark/>
          </w:tcPr>
          <w:p w14:paraId="6D9E9E05"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D - stejar, cer, gârniţă – etajele FD1 ; FD2</w:t>
            </w:r>
            <w:r w:rsidRPr="00297CC6">
              <w:rPr>
                <w:rFonts w:ascii="Calibri" w:hAnsi="Calibri"/>
                <w:sz w:val="18"/>
                <w:szCs w:val="18"/>
                <w:lang w:val="ro-RO" w:eastAsia="ro-RO"/>
              </w:rPr>
              <w:br/>
              <w:t>etajul FD3 </w:t>
            </w:r>
          </w:p>
          <w:p w14:paraId="792122A5"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w:t>
            </w:r>
          </w:p>
          <w:p w14:paraId="073B0576"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w:t>
            </w:r>
          </w:p>
          <w:p w14:paraId="7E4D3A88"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 </w:t>
            </w:r>
          </w:p>
        </w:tc>
        <w:tc>
          <w:tcPr>
            <w:tcW w:w="235" w:type="pct"/>
            <w:tcBorders>
              <w:top w:val="single" w:sz="8" w:space="0" w:color="auto"/>
              <w:left w:val="nil"/>
              <w:bottom w:val="nil"/>
              <w:right w:val="single" w:sz="4" w:space="0" w:color="auto"/>
            </w:tcBorders>
            <w:shd w:val="clear" w:color="auto" w:fill="auto"/>
            <w:noWrap/>
            <w:vAlign w:val="center"/>
            <w:hideMark/>
          </w:tcPr>
          <w:p w14:paraId="73CB7C39"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29</w:t>
            </w:r>
          </w:p>
        </w:tc>
        <w:tc>
          <w:tcPr>
            <w:tcW w:w="905" w:type="pct"/>
            <w:tcBorders>
              <w:top w:val="single" w:sz="8" w:space="0" w:color="auto"/>
              <w:left w:val="nil"/>
              <w:bottom w:val="nil"/>
              <w:right w:val="single" w:sz="4" w:space="0" w:color="auto"/>
            </w:tcBorders>
            <w:shd w:val="clear" w:color="auto" w:fill="auto"/>
            <w:vAlign w:val="center"/>
            <w:hideMark/>
          </w:tcPr>
          <w:p w14:paraId="60698A9F"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Taluzuri de ravene formate pe roci slab consolidate (loess, nisipuri, luturi, pietriș cu nisip, etc.), cu strat superficial de roca dezagregată sau erodisoluri,regosoluri, grosime 20-30 cm, cu putin schelet</w:t>
            </w:r>
          </w:p>
        </w:tc>
        <w:tc>
          <w:tcPr>
            <w:tcW w:w="537" w:type="pct"/>
            <w:tcBorders>
              <w:top w:val="single" w:sz="8" w:space="0" w:color="auto"/>
              <w:left w:val="nil"/>
              <w:bottom w:val="nil"/>
              <w:right w:val="single" w:sz="4" w:space="0" w:color="auto"/>
            </w:tcBorders>
            <w:shd w:val="clear" w:color="auto" w:fill="auto"/>
            <w:vAlign w:val="center"/>
            <w:hideMark/>
          </w:tcPr>
          <w:p w14:paraId="4BF7CF9A"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RD1A</w:t>
            </w:r>
          </w:p>
          <w:p w14:paraId="7CE4189D"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RD1B</w:t>
            </w:r>
          </w:p>
        </w:tc>
        <w:tc>
          <w:tcPr>
            <w:tcW w:w="268" w:type="pct"/>
            <w:tcBorders>
              <w:top w:val="single" w:sz="8" w:space="0" w:color="auto"/>
              <w:left w:val="nil"/>
              <w:bottom w:val="nil"/>
              <w:right w:val="single" w:sz="4" w:space="0" w:color="auto"/>
            </w:tcBorders>
            <w:shd w:val="clear" w:color="auto" w:fill="auto"/>
            <w:vAlign w:val="center"/>
            <w:hideMark/>
          </w:tcPr>
          <w:p w14:paraId="55913EC9"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5</w:t>
            </w:r>
            <w:r>
              <w:rPr>
                <w:rFonts w:ascii="Calibri" w:hAnsi="Calibri"/>
                <w:sz w:val="18"/>
                <w:szCs w:val="18"/>
                <w:lang w:val="ro-RO" w:eastAsia="ro-RO"/>
              </w:rPr>
              <w:t>Dr</w:t>
            </w:r>
            <w:r w:rsidRPr="00297CC6">
              <w:rPr>
                <w:rFonts w:ascii="Calibri" w:hAnsi="Calibri"/>
                <w:sz w:val="18"/>
                <w:szCs w:val="18"/>
                <w:lang w:val="ro-RO" w:eastAsia="ro-RO"/>
              </w:rPr>
              <w:t>1</w:t>
            </w:r>
          </w:p>
          <w:p w14:paraId="402299AF"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6</w:t>
            </w:r>
            <w:r>
              <w:rPr>
                <w:rFonts w:ascii="Calibri" w:hAnsi="Calibri"/>
                <w:sz w:val="18"/>
                <w:szCs w:val="18"/>
                <w:lang w:val="ro-RO" w:eastAsia="ro-RO"/>
              </w:rPr>
              <w:t>Dr</w:t>
            </w:r>
            <w:r w:rsidRPr="00297CC6">
              <w:rPr>
                <w:rFonts w:ascii="Calibri" w:hAnsi="Calibri"/>
                <w:sz w:val="18"/>
                <w:szCs w:val="18"/>
                <w:lang w:val="ro-RO" w:eastAsia="ro-RO"/>
              </w:rPr>
              <w:t>1</w:t>
            </w:r>
          </w:p>
          <w:p w14:paraId="0A6EA14C"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9</w:t>
            </w:r>
            <w:r>
              <w:rPr>
                <w:rFonts w:ascii="Calibri" w:hAnsi="Calibri"/>
                <w:sz w:val="18"/>
                <w:szCs w:val="18"/>
                <w:lang w:val="ro-RO" w:eastAsia="ro-RO"/>
              </w:rPr>
              <w:t>Dr</w:t>
            </w:r>
            <w:r w:rsidRPr="00297CC6">
              <w:rPr>
                <w:rFonts w:ascii="Calibri" w:hAnsi="Calibri"/>
                <w:sz w:val="18"/>
                <w:szCs w:val="18"/>
                <w:lang w:val="ro-RO" w:eastAsia="ro-RO"/>
              </w:rPr>
              <w:t>1</w:t>
            </w:r>
          </w:p>
        </w:tc>
        <w:tc>
          <w:tcPr>
            <w:tcW w:w="704" w:type="pct"/>
            <w:tcBorders>
              <w:top w:val="single" w:sz="8" w:space="0" w:color="auto"/>
              <w:left w:val="nil"/>
              <w:bottom w:val="nil"/>
              <w:right w:val="single" w:sz="4" w:space="0" w:color="auto"/>
            </w:tcBorders>
            <w:shd w:val="clear" w:color="auto" w:fill="auto"/>
            <w:vAlign w:val="center"/>
            <w:hideMark/>
          </w:tcPr>
          <w:p w14:paraId="512EA877"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A. 100 S</w:t>
            </w:r>
            <w:r>
              <w:rPr>
                <w:rFonts w:ascii="Calibri" w:hAnsi="Calibri"/>
                <w:sz w:val="18"/>
                <w:szCs w:val="18"/>
                <w:lang w:val="ro-RO" w:eastAsia="ro-RO"/>
              </w:rPr>
              <w:t>l</w:t>
            </w:r>
          </w:p>
          <w:p w14:paraId="0601BE7E"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B. 75S</w:t>
            </w:r>
            <w:r>
              <w:rPr>
                <w:rFonts w:ascii="Calibri" w:hAnsi="Calibri"/>
                <w:sz w:val="18"/>
                <w:szCs w:val="18"/>
                <w:lang w:val="ro-RO" w:eastAsia="ro-RO"/>
              </w:rPr>
              <w:t>c</w:t>
            </w:r>
            <w:r w:rsidRPr="00297CC6">
              <w:rPr>
                <w:rFonts w:ascii="Calibri" w:hAnsi="Calibri"/>
                <w:sz w:val="18"/>
                <w:szCs w:val="18"/>
                <w:lang w:val="ro-RO" w:eastAsia="ro-RO"/>
              </w:rPr>
              <w:t>12,5</w:t>
            </w:r>
            <w:r>
              <w:rPr>
                <w:rFonts w:ascii="Calibri" w:hAnsi="Calibri"/>
                <w:sz w:val="18"/>
                <w:szCs w:val="18"/>
                <w:lang w:val="ro-RO" w:eastAsia="ro-RO"/>
              </w:rPr>
              <w:t>Vi.t</w:t>
            </w:r>
            <w:r w:rsidRPr="00297CC6">
              <w:rPr>
                <w:rFonts w:ascii="Calibri" w:hAnsi="Calibri"/>
                <w:sz w:val="18"/>
                <w:szCs w:val="18"/>
                <w:lang w:val="ro-RO" w:eastAsia="ro-RO"/>
              </w:rPr>
              <w:t xml:space="preserve"> (</w:t>
            </w:r>
            <w:r>
              <w:rPr>
                <w:rFonts w:ascii="Calibri" w:hAnsi="Calibri"/>
                <w:sz w:val="18"/>
                <w:szCs w:val="18"/>
                <w:lang w:val="ro-RO" w:eastAsia="ro-RO"/>
              </w:rPr>
              <w:t>Cn</w:t>
            </w:r>
            <w:r w:rsidRPr="00297CC6">
              <w:rPr>
                <w:rFonts w:ascii="Calibri" w:hAnsi="Calibri"/>
                <w:sz w:val="18"/>
                <w:szCs w:val="18"/>
                <w:lang w:val="ro-RO" w:eastAsia="ro-RO"/>
              </w:rPr>
              <w:t>,</w:t>
            </w:r>
            <w:r>
              <w:rPr>
                <w:rFonts w:ascii="Calibri" w:hAnsi="Calibri"/>
                <w:sz w:val="18"/>
                <w:szCs w:val="18"/>
                <w:lang w:val="ro-RO" w:eastAsia="ro-RO"/>
              </w:rPr>
              <w:t>Mj</w:t>
            </w:r>
            <w:r w:rsidRPr="00297CC6">
              <w:rPr>
                <w:rFonts w:ascii="Calibri" w:hAnsi="Calibri"/>
                <w:sz w:val="18"/>
                <w:szCs w:val="18"/>
                <w:lang w:val="ro-RO" w:eastAsia="ro-RO"/>
              </w:rPr>
              <w:t>) 12,5</w:t>
            </w:r>
            <w:r>
              <w:rPr>
                <w:rFonts w:ascii="Calibri" w:hAnsi="Calibri"/>
                <w:sz w:val="18"/>
                <w:szCs w:val="18"/>
                <w:lang w:val="ro-RO" w:eastAsia="ro-RO"/>
              </w:rPr>
              <w:t>Pd</w:t>
            </w:r>
            <w:r w:rsidRPr="00297CC6">
              <w:rPr>
                <w:rFonts w:ascii="Calibri" w:hAnsi="Calibri"/>
                <w:sz w:val="18"/>
                <w:szCs w:val="18"/>
                <w:lang w:val="ro-RO" w:eastAsia="ro-RO"/>
              </w:rPr>
              <w:t>(</w:t>
            </w:r>
            <w:r>
              <w:rPr>
                <w:rFonts w:ascii="Calibri" w:hAnsi="Calibri"/>
                <w:sz w:val="18"/>
                <w:szCs w:val="18"/>
                <w:lang w:val="ro-RO" w:eastAsia="ro-RO"/>
              </w:rPr>
              <w:t>Ct</w:t>
            </w:r>
            <w:r w:rsidRPr="00297CC6">
              <w:rPr>
                <w:rFonts w:ascii="Calibri" w:hAnsi="Calibri"/>
                <w:sz w:val="18"/>
                <w:szCs w:val="18"/>
                <w:lang w:val="ro-RO" w:eastAsia="ro-RO"/>
              </w:rPr>
              <w:t>)</w:t>
            </w:r>
          </w:p>
          <w:p w14:paraId="0BF59269"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C. 100</w:t>
            </w:r>
            <w:r>
              <w:rPr>
                <w:rFonts w:ascii="Calibri" w:hAnsi="Calibri"/>
                <w:sz w:val="18"/>
                <w:szCs w:val="18"/>
                <w:lang w:val="ro-RO" w:eastAsia="ro-RO"/>
              </w:rPr>
              <w:t>Ct</w:t>
            </w:r>
          </w:p>
        </w:tc>
        <w:tc>
          <w:tcPr>
            <w:tcW w:w="503" w:type="pct"/>
            <w:tcBorders>
              <w:top w:val="single" w:sz="8" w:space="0" w:color="auto"/>
              <w:left w:val="nil"/>
              <w:bottom w:val="nil"/>
              <w:right w:val="single" w:sz="4" w:space="0" w:color="auto"/>
            </w:tcBorders>
            <w:shd w:val="clear" w:color="auto" w:fill="auto"/>
            <w:noWrap/>
            <w:vAlign w:val="center"/>
            <w:hideMark/>
          </w:tcPr>
          <w:p w14:paraId="66FE872E"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a. pe taluzuri bogate în carbonați</w:t>
            </w:r>
          </w:p>
          <w:p w14:paraId="4D94E306"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b. soluri/depozite slab carbonatate</w:t>
            </w:r>
          </w:p>
          <w:p w14:paraId="63D64BEC"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c. taluzuri instabile, cu panta peste 35</w:t>
            </w:r>
            <w:r w:rsidRPr="00297CC6">
              <w:rPr>
                <w:rFonts w:ascii="Calibri" w:hAnsi="Calibri"/>
                <w:sz w:val="18"/>
                <w:szCs w:val="18"/>
                <w:vertAlign w:val="superscript"/>
                <w:lang w:val="ro-RO" w:eastAsia="ro-RO"/>
              </w:rPr>
              <w:t>g</w:t>
            </w:r>
            <w:r w:rsidRPr="00297CC6">
              <w:rPr>
                <w:rFonts w:ascii="Calibri" w:hAnsi="Calibri"/>
                <w:sz w:val="18"/>
                <w:szCs w:val="18"/>
                <w:lang w:val="ro-RO" w:eastAsia="ro-RO"/>
              </w:rPr>
              <w:t> </w:t>
            </w:r>
          </w:p>
        </w:tc>
        <w:tc>
          <w:tcPr>
            <w:tcW w:w="402" w:type="pct"/>
            <w:tcBorders>
              <w:top w:val="single" w:sz="8" w:space="0" w:color="auto"/>
              <w:left w:val="nil"/>
              <w:bottom w:val="nil"/>
              <w:right w:val="single" w:sz="4" w:space="0" w:color="auto"/>
            </w:tcBorders>
            <w:shd w:val="clear" w:color="auto" w:fill="auto"/>
            <w:vAlign w:val="center"/>
            <w:hideMark/>
          </w:tcPr>
          <w:p w14:paraId="2F2B8868"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xml:space="preserve">a. </w:t>
            </w:r>
            <w:r>
              <w:rPr>
                <w:rFonts w:ascii="Calibri" w:hAnsi="Calibri"/>
                <w:sz w:val="18"/>
                <w:szCs w:val="18"/>
                <w:lang w:val="ro-RO" w:eastAsia="ro-RO"/>
              </w:rPr>
              <w:t>Tg</w:t>
            </w:r>
            <w:r w:rsidRPr="00297CC6">
              <w:rPr>
                <w:rFonts w:ascii="Calibri" w:hAnsi="Calibri"/>
                <w:sz w:val="18"/>
                <w:szCs w:val="18"/>
                <w:lang w:val="ro-RO" w:eastAsia="ro-RO"/>
              </w:rPr>
              <w:t>/3+</w:t>
            </w:r>
            <w:r>
              <w:rPr>
                <w:rFonts w:ascii="Calibri" w:hAnsi="Calibri"/>
                <w:sz w:val="18"/>
                <w:szCs w:val="18"/>
                <w:lang w:val="ro-RO" w:eastAsia="ro-RO"/>
              </w:rPr>
              <w:t>Gr.o</w:t>
            </w:r>
          </w:p>
          <w:p w14:paraId="341CD84C"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b. ±</w:t>
            </w:r>
            <w:r>
              <w:rPr>
                <w:rFonts w:ascii="Calibri" w:hAnsi="Calibri"/>
                <w:sz w:val="18"/>
                <w:szCs w:val="18"/>
                <w:lang w:val="ro-RO" w:eastAsia="ro-RO"/>
              </w:rPr>
              <w:t>Tg</w:t>
            </w:r>
            <w:r w:rsidRPr="00297CC6">
              <w:rPr>
                <w:rFonts w:ascii="Calibri" w:hAnsi="Calibri"/>
                <w:sz w:val="18"/>
                <w:szCs w:val="18"/>
                <w:lang w:val="ro-RO" w:eastAsia="ro-RO"/>
              </w:rPr>
              <w:t>/3+</w:t>
            </w:r>
            <w:r>
              <w:rPr>
                <w:rFonts w:ascii="Calibri" w:hAnsi="Calibri"/>
                <w:sz w:val="18"/>
                <w:szCs w:val="18"/>
                <w:lang w:val="ro-RO" w:eastAsia="ro-RO"/>
              </w:rPr>
              <w:t>Gr.o</w:t>
            </w:r>
          </w:p>
          <w:p w14:paraId="51A29F45"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c. C</w:t>
            </w:r>
            <w:r>
              <w:rPr>
                <w:rFonts w:ascii="Calibri" w:hAnsi="Calibri"/>
                <w:sz w:val="18"/>
                <w:szCs w:val="18"/>
                <w:lang w:val="ro-RO" w:eastAsia="ro-RO"/>
              </w:rPr>
              <w:t>d</w:t>
            </w:r>
            <w:r w:rsidRPr="00297CC6">
              <w:rPr>
                <w:rFonts w:ascii="Calibri" w:hAnsi="Calibri"/>
                <w:sz w:val="18"/>
                <w:szCs w:val="18"/>
                <w:lang w:val="ro-RO" w:eastAsia="ro-RO"/>
              </w:rPr>
              <w:t>/3, D</w:t>
            </w:r>
            <w:r>
              <w:rPr>
                <w:rFonts w:ascii="Calibri" w:hAnsi="Calibri"/>
                <w:sz w:val="18"/>
                <w:szCs w:val="18"/>
                <w:lang w:val="ro-RO" w:eastAsia="ro-RO"/>
              </w:rPr>
              <w:t>s</w:t>
            </w:r>
          </w:p>
        </w:tc>
        <w:tc>
          <w:tcPr>
            <w:tcW w:w="302" w:type="pct"/>
            <w:tcBorders>
              <w:top w:val="single" w:sz="8" w:space="0" w:color="auto"/>
              <w:left w:val="nil"/>
              <w:bottom w:val="nil"/>
              <w:right w:val="single" w:sz="4" w:space="0" w:color="auto"/>
            </w:tcBorders>
            <w:shd w:val="clear" w:color="auto" w:fill="auto"/>
            <w:vAlign w:val="center"/>
            <w:hideMark/>
          </w:tcPr>
          <w:p w14:paraId="66C4F4BA"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a, b 6700/ha</w:t>
            </w:r>
          </w:p>
          <w:p w14:paraId="2CED7B88"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c. 10000/ha</w:t>
            </w:r>
          </w:p>
        </w:tc>
        <w:tc>
          <w:tcPr>
            <w:tcW w:w="268" w:type="pct"/>
            <w:tcBorders>
              <w:top w:val="single" w:sz="8" w:space="0" w:color="auto"/>
              <w:left w:val="nil"/>
              <w:bottom w:val="nil"/>
              <w:right w:val="single" w:sz="4" w:space="0" w:color="auto"/>
            </w:tcBorders>
            <w:shd w:val="clear" w:color="auto" w:fill="auto"/>
            <w:noWrap/>
            <w:vAlign w:val="center"/>
            <w:hideMark/>
          </w:tcPr>
          <w:p w14:paraId="2DA8E2D4"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30%</w:t>
            </w:r>
          </w:p>
        </w:tc>
        <w:tc>
          <w:tcPr>
            <w:tcW w:w="503" w:type="pct"/>
            <w:tcBorders>
              <w:top w:val="single" w:sz="8" w:space="0" w:color="auto"/>
              <w:left w:val="nil"/>
              <w:bottom w:val="nil"/>
              <w:right w:val="single" w:sz="8" w:space="0" w:color="auto"/>
            </w:tcBorders>
            <w:shd w:val="clear" w:color="auto" w:fill="auto"/>
            <w:vAlign w:val="center"/>
            <w:hideMark/>
          </w:tcPr>
          <w:p w14:paraId="4312B15D"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Rev.: 1+1</w:t>
            </w:r>
          </w:p>
          <w:p w14:paraId="3F2B082A"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Întrețineri: 1+1+1+1</w:t>
            </w:r>
          </w:p>
        </w:tc>
      </w:tr>
      <w:tr w:rsidR="00B952E1" w:rsidRPr="00297CC6" w14:paraId="775CD386" w14:textId="77777777" w:rsidTr="004105A5">
        <w:tc>
          <w:tcPr>
            <w:tcW w:w="372" w:type="pct"/>
            <w:vMerge/>
            <w:tcBorders>
              <w:left w:val="single" w:sz="8" w:space="0" w:color="auto"/>
              <w:right w:val="single" w:sz="4" w:space="0" w:color="auto"/>
            </w:tcBorders>
            <w:shd w:val="clear" w:color="auto" w:fill="auto"/>
            <w:vAlign w:val="center"/>
            <w:hideMark/>
          </w:tcPr>
          <w:p w14:paraId="1CA79B9A"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235" w:type="pct"/>
            <w:tcBorders>
              <w:top w:val="single" w:sz="8" w:space="0" w:color="auto"/>
              <w:left w:val="nil"/>
              <w:bottom w:val="nil"/>
              <w:right w:val="single" w:sz="4" w:space="0" w:color="auto"/>
            </w:tcBorders>
            <w:shd w:val="clear" w:color="auto" w:fill="auto"/>
            <w:noWrap/>
            <w:vAlign w:val="center"/>
            <w:hideMark/>
          </w:tcPr>
          <w:p w14:paraId="65093597"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30</w:t>
            </w:r>
          </w:p>
        </w:tc>
        <w:tc>
          <w:tcPr>
            <w:tcW w:w="905" w:type="pct"/>
            <w:tcBorders>
              <w:top w:val="single" w:sz="8" w:space="0" w:color="auto"/>
              <w:left w:val="nil"/>
              <w:bottom w:val="nil"/>
              <w:right w:val="single" w:sz="4" w:space="0" w:color="auto"/>
            </w:tcBorders>
            <w:shd w:val="clear" w:color="auto" w:fill="auto"/>
            <w:vAlign w:val="center"/>
            <w:hideMark/>
          </w:tcPr>
          <w:p w14:paraId="2D59C91C"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Taluzuri de ravene formate pe roci moderat consolidate (marne, argile, gresii friabile etc.), cu strat superficial de roca dezagregată sau erodisoluri,regosoluri, grosime 20-30 cm, cu putin schelet</w:t>
            </w:r>
          </w:p>
        </w:tc>
        <w:tc>
          <w:tcPr>
            <w:tcW w:w="537" w:type="pct"/>
            <w:tcBorders>
              <w:top w:val="single" w:sz="8" w:space="0" w:color="auto"/>
              <w:left w:val="nil"/>
              <w:bottom w:val="nil"/>
              <w:right w:val="single" w:sz="4" w:space="0" w:color="auto"/>
            </w:tcBorders>
            <w:shd w:val="clear" w:color="auto" w:fill="auto"/>
            <w:vAlign w:val="center"/>
            <w:hideMark/>
          </w:tcPr>
          <w:p w14:paraId="6884F62F"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RD2A</w:t>
            </w:r>
          </w:p>
          <w:p w14:paraId="4FE5600F"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RD2B</w:t>
            </w:r>
          </w:p>
        </w:tc>
        <w:tc>
          <w:tcPr>
            <w:tcW w:w="268" w:type="pct"/>
            <w:tcBorders>
              <w:top w:val="single" w:sz="8" w:space="0" w:color="auto"/>
              <w:left w:val="nil"/>
              <w:bottom w:val="nil"/>
              <w:right w:val="single" w:sz="4" w:space="0" w:color="auto"/>
            </w:tcBorders>
            <w:shd w:val="clear" w:color="auto" w:fill="auto"/>
            <w:vAlign w:val="center"/>
            <w:hideMark/>
          </w:tcPr>
          <w:p w14:paraId="2DA30A60"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5</w:t>
            </w:r>
            <w:r>
              <w:rPr>
                <w:rFonts w:ascii="Calibri" w:hAnsi="Calibri"/>
                <w:sz w:val="18"/>
                <w:szCs w:val="18"/>
                <w:lang w:val="ro-RO" w:eastAsia="ro-RO"/>
              </w:rPr>
              <w:t>Dr</w:t>
            </w:r>
            <w:r w:rsidRPr="00297CC6">
              <w:rPr>
                <w:rFonts w:ascii="Calibri" w:hAnsi="Calibri"/>
                <w:sz w:val="18"/>
                <w:szCs w:val="18"/>
                <w:lang w:val="ro-RO" w:eastAsia="ro-RO"/>
              </w:rPr>
              <w:t>2</w:t>
            </w:r>
          </w:p>
          <w:p w14:paraId="62D1C011"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9</w:t>
            </w:r>
            <w:r>
              <w:rPr>
                <w:rFonts w:ascii="Calibri" w:hAnsi="Calibri"/>
                <w:sz w:val="18"/>
                <w:szCs w:val="18"/>
                <w:lang w:val="ro-RO" w:eastAsia="ro-RO"/>
              </w:rPr>
              <w:t>Dr</w:t>
            </w:r>
            <w:r w:rsidRPr="00297CC6">
              <w:rPr>
                <w:rFonts w:ascii="Calibri" w:hAnsi="Calibri"/>
                <w:sz w:val="18"/>
                <w:szCs w:val="18"/>
                <w:lang w:val="ro-RO" w:eastAsia="ro-RO"/>
              </w:rPr>
              <w:t>2</w:t>
            </w:r>
          </w:p>
        </w:tc>
        <w:tc>
          <w:tcPr>
            <w:tcW w:w="704" w:type="pct"/>
            <w:tcBorders>
              <w:top w:val="single" w:sz="8" w:space="0" w:color="auto"/>
              <w:left w:val="nil"/>
              <w:bottom w:val="nil"/>
              <w:right w:val="single" w:sz="4" w:space="0" w:color="auto"/>
            </w:tcBorders>
            <w:shd w:val="clear" w:color="auto" w:fill="auto"/>
            <w:vAlign w:val="center"/>
            <w:hideMark/>
          </w:tcPr>
          <w:p w14:paraId="23C2390C"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a. 100</w:t>
            </w:r>
            <w:r>
              <w:rPr>
                <w:rFonts w:ascii="Calibri" w:hAnsi="Calibri"/>
                <w:sz w:val="18"/>
                <w:szCs w:val="18"/>
                <w:lang w:val="ro-RO" w:eastAsia="ro-RO"/>
              </w:rPr>
              <w:t>Sl</w:t>
            </w:r>
          </w:p>
          <w:p w14:paraId="6D135846"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b. 100</w:t>
            </w:r>
            <w:r>
              <w:rPr>
                <w:rFonts w:ascii="Calibri" w:hAnsi="Calibri"/>
                <w:sz w:val="18"/>
                <w:szCs w:val="18"/>
                <w:lang w:val="ro-RO" w:eastAsia="ro-RO"/>
              </w:rPr>
              <w:t>Ct</w:t>
            </w:r>
          </w:p>
        </w:tc>
        <w:tc>
          <w:tcPr>
            <w:tcW w:w="503" w:type="pct"/>
            <w:tcBorders>
              <w:top w:val="single" w:sz="8" w:space="0" w:color="auto"/>
              <w:left w:val="nil"/>
              <w:bottom w:val="nil"/>
              <w:right w:val="single" w:sz="4" w:space="0" w:color="auto"/>
            </w:tcBorders>
            <w:shd w:val="clear" w:color="auto" w:fill="auto"/>
            <w:vAlign w:val="center"/>
            <w:hideMark/>
          </w:tcPr>
          <w:p w14:paraId="1A2E6A3F"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p>
        </w:tc>
        <w:tc>
          <w:tcPr>
            <w:tcW w:w="402" w:type="pct"/>
            <w:tcBorders>
              <w:top w:val="single" w:sz="8" w:space="0" w:color="auto"/>
              <w:left w:val="nil"/>
              <w:bottom w:val="nil"/>
              <w:right w:val="single" w:sz="4" w:space="0" w:color="auto"/>
            </w:tcBorders>
            <w:shd w:val="clear" w:color="auto" w:fill="auto"/>
            <w:noWrap/>
            <w:vAlign w:val="center"/>
            <w:hideMark/>
          </w:tcPr>
          <w:p w14:paraId="01AEAD43"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a. ±</w:t>
            </w:r>
            <w:r>
              <w:rPr>
                <w:rFonts w:ascii="Calibri" w:hAnsi="Calibri"/>
                <w:sz w:val="18"/>
                <w:szCs w:val="18"/>
                <w:lang w:val="ro-RO" w:eastAsia="ro-RO"/>
              </w:rPr>
              <w:t>Tg</w:t>
            </w:r>
            <w:r w:rsidRPr="00297CC6">
              <w:rPr>
                <w:rFonts w:ascii="Calibri" w:hAnsi="Calibri"/>
                <w:sz w:val="18"/>
                <w:szCs w:val="18"/>
                <w:lang w:val="ro-RO" w:eastAsia="ro-RO"/>
              </w:rPr>
              <w:t>/3+</w:t>
            </w:r>
            <w:r>
              <w:rPr>
                <w:rFonts w:ascii="Calibri" w:hAnsi="Calibri"/>
                <w:sz w:val="18"/>
                <w:szCs w:val="18"/>
                <w:lang w:val="ro-RO" w:eastAsia="ro-RO"/>
              </w:rPr>
              <w:t>Gr.o</w:t>
            </w:r>
            <w:r w:rsidRPr="00297CC6">
              <w:rPr>
                <w:rFonts w:ascii="Calibri" w:hAnsi="Calibri"/>
                <w:sz w:val="18"/>
                <w:szCs w:val="18"/>
                <w:lang w:val="ro-RO" w:eastAsia="ro-RO"/>
              </w:rPr>
              <w:t>±P</w:t>
            </w:r>
            <w:r>
              <w:rPr>
                <w:rFonts w:ascii="Calibri" w:hAnsi="Calibri"/>
                <w:sz w:val="18"/>
                <w:szCs w:val="18"/>
                <w:lang w:val="ro-RO" w:eastAsia="ro-RO"/>
              </w:rPr>
              <w:t>p</w:t>
            </w:r>
          </w:p>
          <w:p w14:paraId="25398390"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b. C</w:t>
            </w:r>
            <w:r>
              <w:rPr>
                <w:rFonts w:ascii="Calibri" w:hAnsi="Calibri"/>
                <w:sz w:val="18"/>
                <w:szCs w:val="18"/>
                <w:lang w:val="ro-RO" w:eastAsia="ro-RO"/>
              </w:rPr>
              <w:t>d</w:t>
            </w:r>
            <w:r w:rsidRPr="00297CC6">
              <w:rPr>
                <w:rFonts w:ascii="Calibri" w:hAnsi="Calibri"/>
                <w:sz w:val="18"/>
                <w:szCs w:val="18"/>
                <w:lang w:val="ro-RO" w:eastAsia="ro-RO"/>
              </w:rPr>
              <w:t>/3, D</w:t>
            </w:r>
            <w:r>
              <w:rPr>
                <w:rFonts w:ascii="Calibri" w:hAnsi="Calibri"/>
                <w:sz w:val="18"/>
                <w:szCs w:val="18"/>
                <w:lang w:val="ro-RO" w:eastAsia="ro-RO"/>
              </w:rPr>
              <w:t>s</w:t>
            </w:r>
          </w:p>
        </w:tc>
        <w:tc>
          <w:tcPr>
            <w:tcW w:w="302" w:type="pct"/>
            <w:tcBorders>
              <w:top w:val="single" w:sz="8" w:space="0" w:color="auto"/>
              <w:left w:val="nil"/>
              <w:bottom w:val="nil"/>
              <w:right w:val="single" w:sz="4" w:space="0" w:color="auto"/>
            </w:tcBorders>
            <w:shd w:val="clear" w:color="auto" w:fill="auto"/>
            <w:vAlign w:val="center"/>
            <w:hideMark/>
          </w:tcPr>
          <w:p w14:paraId="2A78E2D7" w14:textId="77777777" w:rsidR="00B952E1" w:rsidRPr="00297CC6" w:rsidRDefault="00B952E1" w:rsidP="004105A5">
            <w:pPr>
              <w:widowControl w:val="0"/>
              <w:overflowPunct w:val="0"/>
              <w:autoSpaceDE w:val="0"/>
              <w:autoSpaceDN w:val="0"/>
              <w:adjustRightInd w:val="0"/>
              <w:spacing w:after="240"/>
              <w:jc w:val="center"/>
              <w:textAlignment w:val="baseline"/>
              <w:rPr>
                <w:rFonts w:ascii="Calibri" w:hAnsi="Calibri"/>
                <w:sz w:val="18"/>
                <w:szCs w:val="18"/>
                <w:lang w:val="ro-RO" w:eastAsia="ro-RO"/>
              </w:rPr>
            </w:pPr>
            <w:r w:rsidRPr="00297CC6">
              <w:rPr>
                <w:rFonts w:ascii="Calibri" w:hAnsi="Calibri"/>
                <w:sz w:val="18"/>
                <w:szCs w:val="18"/>
                <w:lang w:val="ro-RO" w:eastAsia="ro-RO"/>
              </w:rPr>
              <w:t xml:space="preserve">a.  6700/ha </w:t>
            </w:r>
            <w:r w:rsidRPr="00297CC6">
              <w:rPr>
                <w:rFonts w:ascii="Calibri" w:hAnsi="Calibri"/>
                <w:sz w:val="18"/>
                <w:szCs w:val="18"/>
                <w:lang w:val="ro-RO" w:eastAsia="ro-RO"/>
              </w:rPr>
              <w:br/>
              <w:t xml:space="preserve">  b.  10000/ha </w:t>
            </w:r>
          </w:p>
        </w:tc>
        <w:tc>
          <w:tcPr>
            <w:tcW w:w="268" w:type="pct"/>
            <w:tcBorders>
              <w:top w:val="single" w:sz="8" w:space="0" w:color="auto"/>
              <w:left w:val="nil"/>
              <w:bottom w:val="nil"/>
              <w:right w:val="single" w:sz="4" w:space="0" w:color="auto"/>
            </w:tcBorders>
            <w:shd w:val="clear" w:color="auto" w:fill="auto"/>
            <w:noWrap/>
            <w:vAlign w:val="center"/>
            <w:hideMark/>
          </w:tcPr>
          <w:p w14:paraId="7AA30D12"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40%</w:t>
            </w:r>
          </w:p>
        </w:tc>
        <w:tc>
          <w:tcPr>
            <w:tcW w:w="503" w:type="pct"/>
            <w:tcBorders>
              <w:top w:val="single" w:sz="8" w:space="0" w:color="auto"/>
              <w:left w:val="nil"/>
              <w:bottom w:val="nil"/>
              <w:right w:val="single" w:sz="8" w:space="0" w:color="auto"/>
            </w:tcBorders>
            <w:shd w:val="clear" w:color="auto" w:fill="auto"/>
            <w:noWrap/>
            <w:vAlign w:val="center"/>
            <w:hideMark/>
          </w:tcPr>
          <w:p w14:paraId="5C3969DE"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Rev.: 1+1</w:t>
            </w:r>
          </w:p>
          <w:p w14:paraId="219F4D15"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Întrețineri: 1+1+1+1</w:t>
            </w:r>
          </w:p>
        </w:tc>
      </w:tr>
      <w:tr w:rsidR="00B952E1" w:rsidRPr="00297CC6" w14:paraId="2351F625" w14:textId="77777777" w:rsidTr="004105A5">
        <w:tc>
          <w:tcPr>
            <w:tcW w:w="372" w:type="pct"/>
            <w:vMerge/>
            <w:tcBorders>
              <w:left w:val="single" w:sz="8" w:space="0" w:color="auto"/>
              <w:right w:val="single" w:sz="4" w:space="0" w:color="auto"/>
            </w:tcBorders>
            <w:shd w:val="clear" w:color="auto" w:fill="auto"/>
            <w:vAlign w:val="center"/>
            <w:hideMark/>
          </w:tcPr>
          <w:p w14:paraId="3F2BC506"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235" w:type="pc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D324F13"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31</w:t>
            </w:r>
          </w:p>
        </w:tc>
        <w:tc>
          <w:tcPr>
            <w:tcW w:w="905" w:type="pct"/>
            <w:tcBorders>
              <w:top w:val="single" w:sz="8" w:space="0" w:color="auto"/>
              <w:left w:val="single" w:sz="4" w:space="0" w:color="auto"/>
              <w:bottom w:val="single" w:sz="8" w:space="0" w:color="000000"/>
              <w:right w:val="single" w:sz="4" w:space="0" w:color="auto"/>
            </w:tcBorders>
            <w:shd w:val="clear" w:color="auto" w:fill="auto"/>
            <w:vAlign w:val="center"/>
            <w:hideMark/>
          </w:tcPr>
          <w:p w14:paraId="5E1041D9"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Taluzuri de ravenă și râpe cu formate pe roci dure cu roca dezagregată la suprafață sau litosoluri, cu grosimea de 20-30 cm, mult schelet</w:t>
            </w:r>
          </w:p>
        </w:tc>
        <w:tc>
          <w:tcPr>
            <w:tcW w:w="537" w:type="pct"/>
            <w:tcBorders>
              <w:top w:val="single" w:sz="8" w:space="0" w:color="auto"/>
              <w:left w:val="nil"/>
              <w:bottom w:val="nil"/>
              <w:right w:val="single" w:sz="4" w:space="0" w:color="auto"/>
            </w:tcBorders>
            <w:shd w:val="clear" w:color="auto" w:fill="auto"/>
            <w:vAlign w:val="center"/>
            <w:hideMark/>
          </w:tcPr>
          <w:p w14:paraId="30BB19A5"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RD3A</w:t>
            </w:r>
          </w:p>
          <w:p w14:paraId="14D3936E"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RD4A</w:t>
            </w:r>
          </w:p>
        </w:tc>
        <w:tc>
          <w:tcPr>
            <w:tcW w:w="268" w:type="pct"/>
            <w:tcBorders>
              <w:top w:val="single" w:sz="8" w:space="0" w:color="auto"/>
              <w:left w:val="nil"/>
              <w:bottom w:val="nil"/>
              <w:right w:val="single" w:sz="4" w:space="0" w:color="auto"/>
            </w:tcBorders>
            <w:shd w:val="clear" w:color="auto" w:fill="auto"/>
            <w:vAlign w:val="center"/>
            <w:hideMark/>
          </w:tcPr>
          <w:p w14:paraId="13CB9730"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5</w:t>
            </w:r>
            <w:r>
              <w:rPr>
                <w:rFonts w:ascii="Calibri" w:hAnsi="Calibri"/>
                <w:sz w:val="18"/>
                <w:szCs w:val="18"/>
                <w:lang w:val="ro-RO" w:eastAsia="ro-RO"/>
              </w:rPr>
              <w:t>Dr</w:t>
            </w:r>
            <w:r w:rsidRPr="00297CC6">
              <w:rPr>
                <w:rFonts w:ascii="Calibri" w:hAnsi="Calibri"/>
                <w:sz w:val="18"/>
                <w:szCs w:val="18"/>
                <w:lang w:val="ro-RO" w:eastAsia="ro-RO"/>
              </w:rPr>
              <w:t>3</w:t>
            </w:r>
          </w:p>
          <w:p w14:paraId="0473D712"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9</w:t>
            </w:r>
            <w:r>
              <w:rPr>
                <w:rFonts w:ascii="Calibri" w:hAnsi="Calibri"/>
                <w:sz w:val="18"/>
                <w:szCs w:val="18"/>
                <w:lang w:val="ro-RO" w:eastAsia="ro-RO"/>
              </w:rPr>
              <w:t>Dr</w:t>
            </w:r>
            <w:r w:rsidRPr="00297CC6">
              <w:rPr>
                <w:rFonts w:ascii="Calibri" w:hAnsi="Calibri"/>
                <w:sz w:val="18"/>
                <w:szCs w:val="18"/>
                <w:lang w:val="ro-RO" w:eastAsia="ro-RO"/>
              </w:rPr>
              <w:t>3</w:t>
            </w:r>
          </w:p>
        </w:tc>
        <w:tc>
          <w:tcPr>
            <w:tcW w:w="704" w:type="pct"/>
            <w:tcBorders>
              <w:top w:val="single" w:sz="8" w:space="0" w:color="auto"/>
              <w:left w:val="nil"/>
              <w:bottom w:val="nil"/>
              <w:right w:val="single" w:sz="4" w:space="0" w:color="auto"/>
            </w:tcBorders>
            <w:shd w:val="clear" w:color="auto" w:fill="auto"/>
            <w:vAlign w:val="center"/>
            <w:hideMark/>
          </w:tcPr>
          <w:p w14:paraId="6B0E7DB7"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a. 50</w:t>
            </w:r>
            <w:r>
              <w:rPr>
                <w:rFonts w:ascii="Calibri" w:hAnsi="Calibri"/>
                <w:sz w:val="18"/>
                <w:szCs w:val="18"/>
                <w:lang w:val="ro-RO" w:eastAsia="ro-RO"/>
              </w:rPr>
              <w:t>Mj</w:t>
            </w:r>
            <w:r w:rsidRPr="00297CC6">
              <w:rPr>
                <w:rFonts w:ascii="Calibri" w:hAnsi="Calibri"/>
                <w:sz w:val="18"/>
                <w:szCs w:val="18"/>
                <w:lang w:val="ro-RO" w:eastAsia="ro-RO"/>
              </w:rPr>
              <w:t xml:space="preserve"> (</w:t>
            </w:r>
            <w:r>
              <w:rPr>
                <w:rFonts w:ascii="Calibri" w:hAnsi="Calibri"/>
                <w:sz w:val="18"/>
                <w:szCs w:val="18"/>
                <w:lang w:val="ro-RO" w:eastAsia="ro-RO"/>
              </w:rPr>
              <w:t>Vi.t</w:t>
            </w:r>
            <w:r w:rsidRPr="00297CC6">
              <w:rPr>
                <w:rFonts w:ascii="Calibri" w:hAnsi="Calibri"/>
                <w:sz w:val="18"/>
                <w:szCs w:val="18"/>
                <w:lang w:val="ro-RO" w:eastAsia="ro-RO"/>
              </w:rPr>
              <w:t>,</w:t>
            </w:r>
            <w:r>
              <w:rPr>
                <w:rFonts w:ascii="Calibri" w:hAnsi="Calibri"/>
                <w:sz w:val="18"/>
                <w:szCs w:val="18"/>
                <w:lang w:val="ro-RO" w:eastAsia="ro-RO"/>
              </w:rPr>
              <w:t>Ml</w:t>
            </w:r>
            <w:r w:rsidRPr="00297CC6">
              <w:rPr>
                <w:rFonts w:ascii="Calibri" w:hAnsi="Calibri"/>
                <w:sz w:val="18"/>
                <w:szCs w:val="18"/>
                <w:lang w:val="ro-RO" w:eastAsia="ro-RO"/>
              </w:rPr>
              <w:t xml:space="preserve">) 50 </w:t>
            </w:r>
            <w:r>
              <w:rPr>
                <w:rFonts w:ascii="Calibri" w:hAnsi="Calibri"/>
                <w:sz w:val="18"/>
                <w:szCs w:val="18"/>
                <w:lang w:val="ro-RO" w:eastAsia="ro-RO"/>
              </w:rPr>
              <w:t>Pd</w:t>
            </w:r>
            <w:r w:rsidRPr="00297CC6">
              <w:rPr>
                <w:rFonts w:ascii="Calibri" w:hAnsi="Calibri"/>
                <w:sz w:val="18"/>
                <w:szCs w:val="18"/>
                <w:lang w:val="ro-RO" w:eastAsia="ro-RO"/>
              </w:rPr>
              <w:t xml:space="preserve"> (</w:t>
            </w:r>
            <w:r>
              <w:rPr>
                <w:rFonts w:ascii="Calibri" w:hAnsi="Calibri"/>
                <w:sz w:val="18"/>
                <w:szCs w:val="18"/>
                <w:lang w:val="ro-RO" w:eastAsia="ro-RO"/>
              </w:rPr>
              <w:t>Ct</w:t>
            </w:r>
            <w:r w:rsidRPr="00297CC6">
              <w:rPr>
                <w:rFonts w:ascii="Calibri" w:hAnsi="Calibri"/>
                <w:sz w:val="18"/>
                <w:szCs w:val="18"/>
                <w:lang w:val="ro-RO" w:eastAsia="ro-RO"/>
              </w:rPr>
              <w:t>,</w:t>
            </w:r>
            <w:r>
              <w:rPr>
                <w:rFonts w:ascii="Calibri" w:hAnsi="Calibri"/>
                <w:sz w:val="18"/>
                <w:szCs w:val="18"/>
                <w:lang w:val="ro-RO" w:eastAsia="ro-RO"/>
              </w:rPr>
              <w:t>Sp</w:t>
            </w:r>
            <w:r w:rsidRPr="00297CC6">
              <w:rPr>
                <w:rFonts w:ascii="Calibri" w:hAnsi="Calibri"/>
                <w:sz w:val="18"/>
                <w:szCs w:val="18"/>
                <w:lang w:val="ro-RO" w:eastAsia="ro-RO"/>
              </w:rPr>
              <w:t>,</w:t>
            </w:r>
            <w:r>
              <w:rPr>
                <w:rFonts w:ascii="Calibri" w:hAnsi="Calibri"/>
                <w:sz w:val="18"/>
                <w:szCs w:val="18"/>
                <w:lang w:val="ro-RO" w:eastAsia="ro-RO"/>
              </w:rPr>
              <w:t>Ll</w:t>
            </w:r>
            <w:r w:rsidRPr="00297CC6">
              <w:rPr>
                <w:rFonts w:ascii="Calibri" w:hAnsi="Calibri"/>
                <w:sz w:val="18"/>
                <w:szCs w:val="18"/>
                <w:lang w:val="ro-RO" w:eastAsia="ro-RO"/>
              </w:rPr>
              <w:t>)</w:t>
            </w:r>
          </w:p>
          <w:p w14:paraId="25F9CDD1"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b. 100</w:t>
            </w:r>
            <w:r>
              <w:rPr>
                <w:rFonts w:ascii="Calibri" w:hAnsi="Calibri"/>
                <w:sz w:val="18"/>
                <w:szCs w:val="18"/>
                <w:lang w:val="ro-RO" w:eastAsia="ro-RO"/>
              </w:rPr>
              <w:t>Ct</w:t>
            </w:r>
            <w:r w:rsidRPr="00297CC6">
              <w:rPr>
                <w:rFonts w:ascii="Calibri" w:hAnsi="Calibri"/>
                <w:sz w:val="18"/>
                <w:szCs w:val="18"/>
                <w:lang w:val="ro-RO" w:eastAsia="ro-RO"/>
              </w:rPr>
              <w:t>(</w:t>
            </w:r>
            <w:r>
              <w:rPr>
                <w:rFonts w:ascii="Calibri" w:hAnsi="Calibri"/>
                <w:sz w:val="18"/>
                <w:szCs w:val="18"/>
                <w:lang w:val="ro-RO" w:eastAsia="ro-RO"/>
              </w:rPr>
              <w:t>Sl</w:t>
            </w:r>
            <w:r w:rsidRPr="00297CC6">
              <w:rPr>
                <w:rFonts w:ascii="Calibri" w:hAnsi="Calibri"/>
                <w:sz w:val="18"/>
                <w:szCs w:val="18"/>
                <w:lang w:val="ro-RO" w:eastAsia="ro-RO"/>
              </w:rPr>
              <w:t>)</w:t>
            </w:r>
          </w:p>
        </w:tc>
        <w:tc>
          <w:tcPr>
            <w:tcW w:w="503" w:type="pct"/>
            <w:tcBorders>
              <w:top w:val="single" w:sz="8" w:space="0" w:color="auto"/>
              <w:left w:val="nil"/>
              <w:bottom w:val="nil"/>
              <w:right w:val="single" w:sz="4" w:space="0" w:color="auto"/>
            </w:tcBorders>
            <w:shd w:val="clear" w:color="auto" w:fill="auto"/>
            <w:noWrap/>
            <w:vAlign w:val="center"/>
            <w:hideMark/>
          </w:tcPr>
          <w:p w14:paraId="7B5999F9"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a. soluri, depozite cu rocă puțină</w:t>
            </w:r>
          </w:p>
          <w:p w14:paraId="3774D780"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b. teren cu mult schelet </w:t>
            </w:r>
          </w:p>
        </w:tc>
        <w:tc>
          <w:tcPr>
            <w:tcW w:w="402" w:type="pct"/>
            <w:tcBorders>
              <w:top w:val="single" w:sz="8" w:space="0" w:color="auto"/>
              <w:left w:val="nil"/>
              <w:bottom w:val="nil"/>
              <w:right w:val="single" w:sz="4" w:space="0" w:color="auto"/>
            </w:tcBorders>
            <w:shd w:val="clear" w:color="auto" w:fill="auto"/>
            <w:vAlign w:val="center"/>
            <w:hideMark/>
          </w:tcPr>
          <w:p w14:paraId="187C0EA9"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xml:space="preserve">a. </w:t>
            </w:r>
            <w:r>
              <w:rPr>
                <w:rFonts w:ascii="Calibri" w:hAnsi="Calibri"/>
                <w:sz w:val="18"/>
                <w:szCs w:val="18"/>
                <w:lang w:val="ro-RO" w:eastAsia="ro-RO"/>
              </w:rPr>
              <w:t>Gr.o</w:t>
            </w:r>
          </w:p>
          <w:p w14:paraId="6A4B35F8"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b. G</w:t>
            </w:r>
            <w:r>
              <w:rPr>
                <w:rFonts w:ascii="Calibri" w:hAnsi="Calibri"/>
                <w:sz w:val="18"/>
                <w:szCs w:val="18"/>
                <w:lang w:val="ro-RO" w:eastAsia="ro-RO"/>
              </w:rPr>
              <w:t>r</w:t>
            </w:r>
            <w:r w:rsidRPr="00297CC6">
              <w:rPr>
                <w:rFonts w:ascii="Calibri" w:hAnsi="Calibri"/>
                <w:sz w:val="18"/>
                <w:szCs w:val="18"/>
                <w:lang w:val="ro-RO" w:eastAsia="ro-RO"/>
              </w:rPr>
              <w:t>.</w:t>
            </w:r>
            <w:r>
              <w:rPr>
                <w:rFonts w:ascii="Calibri" w:hAnsi="Calibri"/>
                <w:sz w:val="18"/>
                <w:szCs w:val="18"/>
                <w:lang w:val="ro-RO" w:eastAsia="ro-RO"/>
              </w:rPr>
              <w:t>b</w:t>
            </w:r>
            <w:r w:rsidRPr="00297CC6">
              <w:rPr>
                <w:rFonts w:ascii="Calibri" w:hAnsi="Calibri"/>
                <w:sz w:val="18"/>
                <w:szCs w:val="18"/>
                <w:lang w:val="ro-RO" w:eastAsia="ro-RO"/>
              </w:rPr>
              <w:t>+P</w:t>
            </w:r>
            <w:r>
              <w:rPr>
                <w:rFonts w:ascii="Calibri" w:hAnsi="Calibri"/>
                <w:sz w:val="18"/>
                <w:szCs w:val="18"/>
                <w:lang w:val="ro-RO" w:eastAsia="ro-RO"/>
              </w:rPr>
              <w:t>v</w:t>
            </w:r>
          </w:p>
        </w:tc>
        <w:tc>
          <w:tcPr>
            <w:tcW w:w="302" w:type="pct"/>
            <w:tcBorders>
              <w:top w:val="single" w:sz="8" w:space="0" w:color="auto"/>
              <w:left w:val="nil"/>
              <w:bottom w:val="nil"/>
              <w:right w:val="single" w:sz="4" w:space="0" w:color="auto"/>
            </w:tcBorders>
            <w:shd w:val="clear" w:color="auto" w:fill="auto"/>
            <w:vAlign w:val="center"/>
            <w:hideMark/>
          </w:tcPr>
          <w:p w14:paraId="62625D5C"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5000/ha</w:t>
            </w:r>
          </w:p>
        </w:tc>
        <w:tc>
          <w:tcPr>
            <w:tcW w:w="268" w:type="pct"/>
            <w:tcBorders>
              <w:top w:val="single" w:sz="8" w:space="0" w:color="auto"/>
              <w:left w:val="nil"/>
              <w:bottom w:val="nil"/>
              <w:right w:val="single" w:sz="4" w:space="0" w:color="auto"/>
            </w:tcBorders>
            <w:shd w:val="clear" w:color="auto" w:fill="auto"/>
            <w:noWrap/>
            <w:vAlign w:val="center"/>
            <w:hideMark/>
          </w:tcPr>
          <w:p w14:paraId="72A46C55"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45%</w:t>
            </w:r>
          </w:p>
        </w:tc>
        <w:tc>
          <w:tcPr>
            <w:tcW w:w="503" w:type="pct"/>
            <w:tcBorders>
              <w:top w:val="single" w:sz="8" w:space="0" w:color="auto"/>
              <w:left w:val="nil"/>
              <w:bottom w:val="nil"/>
              <w:right w:val="single" w:sz="8" w:space="0" w:color="auto"/>
            </w:tcBorders>
            <w:shd w:val="clear" w:color="auto" w:fill="auto"/>
            <w:vAlign w:val="center"/>
            <w:hideMark/>
          </w:tcPr>
          <w:p w14:paraId="28DCF7E2"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Rev.: 1+1</w:t>
            </w:r>
          </w:p>
          <w:p w14:paraId="401E6E72"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xml:space="preserve">Întrețineri: </w:t>
            </w:r>
          </w:p>
          <w:p w14:paraId="6A7FE0FB"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a. 2+2+1+1+1</w:t>
            </w:r>
          </w:p>
          <w:p w14:paraId="46E6E7A8"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b. 2+2+1</w:t>
            </w:r>
          </w:p>
        </w:tc>
      </w:tr>
      <w:tr w:rsidR="00B952E1" w:rsidRPr="00297CC6" w14:paraId="31F843A9" w14:textId="77777777" w:rsidTr="004105A5">
        <w:tc>
          <w:tcPr>
            <w:tcW w:w="372" w:type="pct"/>
            <w:vMerge/>
            <w:tcBorders>
              <w:left w:val="single" w:sz="8" w:space="0" w:color="auto"/>
              <w:right w:val="single" w:sz="4" w:space="0" w:color="auto"/>
            </w:tcBorders>
            <w:shd w:val="clear" w:color="auto" w:fill="auto"/>
            <w:vAlign w:val="bottom"/>
            <w:hideMark/>
          </w:tcPr>
          <w:p w14:paraId="1A5CA251"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235" w:type="pct"/>
            <w:tcBorders>
              <w:top w:val="nil"/>
              <w:left w:val="nil"/>
              <w:bottom w:val="single" w:sz="4" w:space="0" w:color="auto"/>
              <w:right w:val="single" w:sz="4" w:space="0" w:color="auto"/>
            </w:tcBorders>
            <w:shd w:val="clear" w:color="auto" w:fill="auto"/>
            <w:noWrap/>
            <w:vAlign w:val="center"/>
            <w:hideMark/>
          </w:tcPr>
          <w:p w14:paraId="6ECBABBB"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32</w:t>
            </w:r>
          </w:p>
        </w:tc>
        <w:tc>
          <w:tcPr>
            <w:tcW w:w="905" w:type="pct"/>
            <w:tcBorders>
              <w:top w:val="nil"/>
              <w:left w:val="nil"/>
              <w:bottom w:val="single" w:sz="4" w:space="0" w:color="auto"/>
              <w:right w:val="single" w:sz="4" w:space="0" w:color="auto"/>
            </w:tcBorders>
            <w:shd w:val="clear" w:color="auto" w:fill="auto"/>
            <w:vAlign w:val="center"/>
            <w:hideMark/>
          </w:tcPr>
          <w:p w14:paraId="16880884"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Funduri de ogașe și ravene acoperite cu un strat de roca dezagregată, aluviuni și material provenit din surpări și alunecări de maluri, regosoluri moderat dezvoltate cu grosime de 20-50 cm</w:t>
            </w:r>
          </w:p>
        </w:tc>
        <w:tc>
          <w:tcPr>
            <w:tcW w:w="537" w:type="pct"/>
            <w:tcBorders>
              <w:top w:val="single" w:sz="8" w:space="0" w:color="auto"/>
              <w:left w:val="nil"/>
              <w:bottom w:val="single" w:sz="8" w:space="0" w:color="auto"/>
              <w:right w:val="single" w:sz="4" w:space="0" w:color="auto"/>
            </w:tcBorders>
            <w:shd w:val="clear" w:color="auto" w:fill="auto"/>
            <w:vAlign w:val="center"/>
            <w:hideMark/>
          </w:tcPr>
          <w:p w14:paraId="7BBB72DC"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RD1C</w:t>
            </w:r>
          </w:p>
          <w:p w14:paraId="613269FD"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RD2C</w:t>
            </w:r>
          </w:p>
          <w:p w14:paraId="661909B7"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RD3C</w:t>
            </w:r>
          </w:p>
          <w:p w14:paraId="6996A684"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RD4C</w:t>
            </w:r>
          </w:p>
        </w:tc>
        <w:tc>
          <w:tcPr>
            <w:tcW w:w="268" w:type="pct"/>
            <w:tcBorders>
              <w:top w:val="single" w:sz="8" w:space="0" w:color="auto"/>
              <w:left w:val="nil"/>
              <w:bottom w:val="single" w:sz="8" w:space="0" w:color="auto"/>
              <w:right w:val="single" w:sz="4" w:space="0" w:color="auto"/>
            </w:tcBorders>
            <w:shd w:val="clear" w:color="auto" w:fill="auto"/>
            <w:vAlign w:val="center"/>
            <w:hideMark/>
          </w:tcPr>
          <w:p w14:paraId="537F0B84"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6</w:t>
            </w:r>
            <w:r>
              <w:rPr>
                <w:rFonts w:ascii="Calibri" w:hAnsi="Calibri"/>
                <w:sz w:val="18"/>
                <w:szCs w:val="18"/>
                <w:lang w:val="ro-RO" w:eastAsia="ro-RO"/>
              </w:rPr>
              <w:t>Dr</w:t>
            </w:r>
            <w:r w:rsidRPr="00297CC6">
              <w:rPr>
                <w:rFonts w:ascii="Calibri" w:hAnsi="Calibri"/>
                <w:sz w:val="18"/>
                <w:szCs w:val="18"/>
                <w:lang w:val="ro-RO" w:eastAsia="ro-RO"/>
              </w:rPr>
              <w:t>4</w:t>
            </w:r>
          </w:p>
          <w:p w14:paraId="4BE9A091"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8</w:t>
            </w:r>
            <w:r>
              <w:rPr>
                <w:rFonts w:ascii="Calibri" w:hAnsi="Calibri"/>
                <w:sz w:val="18"/>
                <w:szCs w:val="18"/>
                <w:lang w:val="ro-RO" w:eastAsia="ro-RO"/>
              </w:rPr>
              <w:t>Dr</w:t>
            </w:r>
            <w:r w:rsidRPr="00297CC6">
              <w:rPr>
                <w:rFonts w:ascii="Calibri" w:hAnsi="Calibri"/>
                <w:sz w:val="18"/>
                <w:szCs w:val="18"/>
                <w:lang w:val="ro-RO" w:eastAsia="ro-RO"/>
              </w:rPr>
              <w:t>4</w:t>
            </w:r>
          </w:p>
          <w:p w14:paraId="5CC1BDCE"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9</w:t>
            </w:r>
            <w:r>
              <w:rPr>
                <w:rFonts w:ascii="Calibri" w:hAnsi="Calibri"/>
                <w:sz w:val="18"/>
                <w:szCs w:val="18"/>
                <w:lang w:val="ro-RO" w:eastAsia="ro-RO"/>
              </w:rPr>
              <w:t>Dr</w:t>
            </w:r>
            <w:r w:rsidRPr="00297CC6">
              <w:rPr>
                <w:rFonts w:ascii="Calibri" w:hAnsi="Calibri"/>
                <w:sz w:val="18"/>
                <w:szCs w:val="18"/>
                <w:lang w:val="ro-RO" w:eastAsia="ro-RO"/>
              </w:rPr>
              <w:t>4</w:t>
            </w:r>
          </w:p>
        </w:tc>
        <w:tc>
          <w:tcPr>
            <w:tcW w:w="704" w:type="pct"/>
            <w:tcBorders>
              <w:top w:val="single" w:sz="8" w:space="0" w:color="auto"/>
              <w:left w:val="nil"/>
              <w:bottom w:val="single" w:sz="8" w:space="0" w:color="auto"/>
              <w:right w:val="single" w:sz="4" w:space="0" w:color="auto"/>
            </w:tcBorders>
            <w:shd w:val="clear" w:color="auto" w:fill="auto"/>
            <w:vAlign w:val="center"/>
            <w:hideMark/>
          </w:tcPr>
          <w:p w14:paraId="0F9B6D98"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a. 100</w:t>
            </w:r>
            <w:r>
              <w:rPr>
                <w:rFonts w:ascii="Calibri" w:hAnsi="Calibri"/>
                <w:sz w:val="18"/>
                <w:szCs w:val="18"/>
                <w:lang w:val="ro-RO" w:eastAsia="ro-RO"/>
              </w:rPr>
              <w:t>Sc</w:t>
            </w:r>
          </w:p>
          <w:p w14:paraId="58C806F5"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b. 100</w:t>
            </w:r>
            <w:r>
              <w:rPr>
                <w:rFonts w:ascii="Calibri" w:hAnsi="Calibri"/>
                <w:sz w:val="18"/>
                <w:szCs w:val="18"/>
                <w:lang w:val="ro-RO" w:eastAsia="ro-RO"/>
              </w:rPr>
              <w:t>Pl.ea</w:t>
            </w:r>
            <w:r w:rsidRPr="00297CC6">
              <w:rPr>
                <w:rFonts w:ascii="Calibri" w:hAnsi="Calibri"/>
                <w:sz w:val="18"/>
                <w:szCs w:val="18"/>
                <w:lang w:val="ro-RO" w:eastAsia="ro-RO"/>
              </w:rPr>
              <w:t xml:space="preserve">, </w:t>
            </w:r>
            <w:r>
              <w:rPr>
                <w:rFonts w:ascii="Calibri" w:hAnsi="Calibri"/>
                <w:sz w:val="18"/>
                <w:szCs w:val="18"/>
                <w:lang w:val="ro-RO" w:eastAsia="ro-RO"/>
              </w:rPr>
              <w:t>Sa</w:t>
            </w:r>
            <w:r w:rsidRPr="00297CC6">
              <w:rPr>
                <w:rFonts w:ascii="Calibri" w:hAnsi="Calibri"/>
                <w:sz w:val="18"/>
                <w:szCs w:val="18"/>
                <w:lang w:val="ro-RO" w:eastAsia="ro-RO"/>
              </w:rPr>
              <w:t xml:space="preserve">, </w:t>
            </w:r>
            <w:r>
              <w:rPr>
                <w:rFonts w:ascii="Calibri" w:hAnsi="Calibri"/>
                <w:sz w:val="18"/>
                <w:szCs w:val="18"/>
                <w:lang w:val="ro-RO" w:eastAsia="ro-RO"/>
              </w:rPr>
              <w:t>An.n</w:t>
            </w:r>
          </w:p>
          <w:p w14:paraId="0CBFBB53"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c. 100</w:t>
            </w:r>
            <w:r>
              <w:rPr>
                <w:rFonts w:ascii="Calibri" w:hAnsi="Calibri"/>
                <w:sz w:val="18"/>
                <w:szCs w:val="18"/>
                <w:lang w:val="ro-RO" w:eastAsia="ro-RO"/>
              </w:rPr>
              <w:t>Ct</w:t>
            </w:r>
            <w:r w:rsidRPr="00297CC6">
              <w:rPr>
                <w:rFonts w:ascii="Calibri" w:hAnsi="Calibri"/>
                <w:sz w:val="18"/>
                <w:szCs w:val="18"/>
                <w:lang w:val="ro-RO" w:eastAsia="ro-RO"/>
              </w:rPr>
              <w:t>(</w:t>
            </w:r>
            <w:r>
              <w:rPr>
                <w:rFonts w:ascii="Calibri" w:hAnsi="Calibri"/>
                <w:sz w:val="18"/>
                <w:szCs w:val="18"/>
                <w:lang w:val="ro-RO" w:eastAsia="ro-RO"/>
              </w:rPr>
              <w:t>Sl</w:t>
            </w:r>
            <w:r w:rsidRPr="00297CC6">
              <w:rPr>
                <w:rFonts w:ascii="Calibri" w:hAnsi="Calibri"/>
                <w:sz w:val="18"/>
                <w:szCs w:val="18"/>
                <w:lang w:val="ro-RO" w:eastAsia="ro-RO"/>
              </w:rPr>
              <w:t>)</w:t>
            </w:r>
          </w:p>
        </w:tc>
        <w:tc>
          <w:tcPr>
            <w:tcW w:w="503" w:type="pct"/>
            <w:tcBorders>
              <w:top w:val="single" w:sz="8" w:space="0" w:color="auto"/>
              <w:left w:val="nil"/>
              <w:bottom w:val="single" w:sz="8" w:space="0" w:color="auto"/>
              <w:right w:val="single" w:sz="4" w:space="0" w:color="auto"/>
            </w:tcBorders>
            <w:shd w:val="clear" w:color="auto" w:fill="auto"/>
            <w:vAlign w:val="bottom"/>
            <w:hideMark/>
          </w:tcPr>
          <w:p w14:paraId="32821C38"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a.stațiuni cu depozite din roci moi, neconsolidate</w:t>
            </w:r>
            <w:r w:rsidRPr="00297CC6">
              <w:rPr>
                <w:rFonts w:ascii="Calibri" w:hAnsi="Calibri"/>
                <w:sz w:val="18"/>
                <w:szCs w:val="18"/>
                <w:lang w:val="ro-RO" w:eastAsia="ro-RO"/>
              </w:rPr>
              <w:br/>
              <w:t>b.depozite din materiale dure sau argile și marno-argile</w:t>
            </w:r>
          </w:p>
        </w:tc>
        <w:tc>
          <w:tcPr>
            <w:tcW w:w="402" w:type="pct"/>
            <w:tcBorders>
              <w:top w:val="single" w:sz="8" w:space="0" w:color="auto"/>
              <w:left w:val="nil"/>
              <w:bottom w:val="single" w:sz="8" w:space="0" w:color="auto"/>
              <w:right w:val="single" w:sz="4" w:space="0" w:color="auto"/>
            </w:tcBorders>
            <w:shd w:val="clear" w:color="auto" w:fill="auto"/>
            <w:vAlign w:val="center"/>
            <w:hideMark/>
          </w:tcPr>
          <w:p w14:paraId="44816B9B"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xml:space="preserve">a, c. </w:t>
            </w:r>
            <w:r>
              <w:rPr>
                <w:rFonts w:ascii="Calibri" w:hAnsi="Calibri"/>
                <w:sz w:val="18"/>
                <w:szCs w:val="18"/>
                <w:lang w:val="ro-RO" w:eastAsia="ro-RO"/>
              </w:rPr>
              <w:t>Gr.o</w:t>
            </w:r>
            <w:r w:rsidRPr="00297CC6">
              <w:rPr>
                <w:rFonts w:ascii="Calibri" w:hAnsi="Calibri"/>
                <w:sz w:val="18"/>
                <w:szCs w:val="18"/>
                <w:lang w:val="ro-RO" w:eastAsia="ro-RO"/>
              </w:rPr>
              <w:t xml:space="preserve"> ±</w:t>
            </w:r>
            <w:r>
              <w:rPr>
                <w:rFonts w:ascii="Calibri" w:hAnsi="Calibri"/>
                <w:sz w:val="18"/>
                <w:szCs w:val="18"/>
                <w:lang w:val="ro-RO" w:eastAsia="ro-RO"/>
              </w:rPr>
              <w:t>Pr.v</w:t>
            </w:r>
          </w:p>
          <w:p w14:paraId="3409FC4A"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b. G</w:t>
            </w:r>
            <w:r>
              <w:rPr>
                <w:rFonts w:ascii="Calibri" w:hAnsi="Calibri"/>
                <w:sz w:val="18"/>
                <w:szCs w:val="18"/>
                <w:lang w:val="ro-RO" w:eastAsia="ro-RO"/>
              </w:rPr>
              <w:t>r</w:t>
            </w:r>
            <w:r w:rsidRPr="00297CC6">
              <w:rPr>
                <w:rFonts w:ascii="Calibri" w:hAnsi="Calibri"/>
                <w:sz w:val="18"/>
                <w:szCs w:val="18"/>
                <w:lang w:val="ro-RO" w:eastAsia="ro-RO"/>
              </w:rPr>
              <w:t>.</w:t>
            </w:r>
            <w:r>
              <w:rPr>
                <w:rFonts w:ascii="Calibri" w:hAnsi="Calibri"/>
                <w:sz w:val="18"/>
                <w:szCs w:val="18"/>
                <w:lang w:val="ro-RO" w:eastAsia="ro-RO"/>
              </w:rPr>
              <w:t>m</w:t>
            </w:r>
            <w:r w:rsidRPr="00297CC6">
              <w:rPr>
                <w:rFonts w:ascii="Calibri" w:hAnsi="Calibri"/>
                <w:sz w:val="18"/>
                <w:szCs w:val="18"/>
                <w:lang w:val="ro-RO" w:eastAsia="ro-RO"/>
              </w:rPr>
              <w:t>±</w:t>
            </w:r>
            <w:r>
              <w:rPr>
                <w:rFonts w:ascii="Calibri" w:hAnsi="Calibri"/>
                <w:sz w:val="18"/>
                <w:szCs w:val="18"/>
                <w:lang w:val="ro-RO" w:eastAsia="ro-RO"/>
              </w:rPr>
              <w:t>Pr.v</w:t>
            </w:r>
          </w:p>
        </w:tc>
        <w:tc>
          <w:tcPr>
            <w:tcW w:w="302" w:type="pct"/>
            <w:tcBorders>
              <w:top w:val="single" w:sz="8" w:space="0" w:color="auto"/>
              <w:left w:val="nil"/>
              <w:bottom w:val="single" w:sz="8" w:space="0" w:color="auto"/>
              <w:right w:val="single" w:sz="4" w:space="0" w:color="auto"/>
            </w:tcBorders>
            <w:shd w:val="clear" w:color="auto" w:fill="auto"/>
            <w:vAlign w:val="center"/>
            <w:hideMark/>
          </w:tcPr>
          <w:p w14:paraId="7E207AB2"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 xml:space="preserve">a. c.  5 000/ha </w:t>
            </w:r>
            <w:r w:rsidRPr="00297CC6">
              <w:rPr>
                <w:rFonts w:ascii="Calibri" w:hAnsi="Calibri"/>
                <w:sz w:val="18"/>
                <w:szCs w:val="18"/>
                <w:lang w:val="ro-RO" w:eastAsia="ro-RO"/>
              </w:rPr>
              <w:br/>
              <w:t>b.  2000/ha</w:t>
            </w:r>
          </w:p>
        </w:tc>
        <w:tc>
          <w:tcPr>
            <w:tcW w:w="268" w:type="pct"/>
            <w:tcBorders>
              <w:top w:val="single" w:sz="8" w:space="0" w:color="auto"/>
              <w:left w:val="nil"/>
              <w:bottom w:val="single" w:sz="8" w:space="0" w:color="auto"/>
              <w:right w:val="single" w:sz="4" w:space="0" w:color="auto"/>
            </w:tcBorders>
            <w:shd w:val="clear" w:color="auto" w:fill="auto"/>
            <w:noWrap/>
            <w:vAlign w:val="center"/>
            <w:hideMark/>
          </w:tcPr>
          <w:p w14:paraId="3F0FFA5F"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20%</w:t>
            </w:r>
          </w:p>
        </w:tc>
        <w:tc>
          <w:tcPr>
            <w:tcW w:w="503" w:type="pct"/>
            <w:tcBorders>
              <w:top w:val="single" w:sz="8" w:space="0" w:color="auto"/>
              <w:left w:val="nil"/>
              <w:bottom w:val="single" w:sz="8" w:space="0" w:color="auto"/>
              <w:right w:val="single" w:sz="8" w:space="0" w:color="auto"/>
            </w:tcBorders>
            <w:shd w:val="clear" w:color="auto" w:fill="auto"/>
            <w:noWrap/>
            <w:vAlign w:val="center"/>
            <w:hideMark/>
          </w:tcPr>
          <w:p w14:paraId="6304E427"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Rev.: 1+1</w:t>
            </w:r>
          </w:p>
          <w:p w14:paraId="4DB19D9C"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Întrețineri: 2+1+1</w:t>
            </w:r>
          </w:p>
        </w:tc>
      </w:tr>
      <w:tr w:rsidR="00B952E1" w:rsidRPr="00297CC6" w14:paraId="7CBDF21A" w14:textId="77777777" w:rsidTr="004105A5">
        <w:tc>
          <w:tcPr>
            <w:tcW w:w="372" w:type="pct"/>
            <w:vMerge/>
            <w:tcBorders>
              <w:left w:val="single" w:sz="8" w:space="0" w:color="auto"/>
              <w:bottom w:val="single" w:sz="4" w:space="0" w:color="auto"/>
              <w:right w:val="single" w:sz="4" w:space="0" w:color="auto"/>
            </w:tcBorders>
            <w:shd w:val="clear" w:color="auto" w:fill="auto"/>
            <w:vAlign w:val="bottom"/>
            <w:hideMark/>
          </w:tcPr>
          <w:p w14:paraId="1C488A01"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235" w:type="pct"/>
            <w:tcBorders>
              <w:top w:val="nil"/>
              <w:left w:val="nil"/>
              <w:bottom w:val="single" w:sz="4" w:space="0" w:color="auto"/>
              <w:right w:val="single" w:sz="4" w:space="0" w:color="auto"/>
            </w:tcBorders>
            <w:shd w:val="clear" w:color="auto" w:fill="auto"/>
            <w:noWrap/>
            <w:vAlign w:val="center"/>
            <w:hideMark/>
          </w:tcPr>
          <w:p w14:paraId="25E31983"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33</w:t>
            </w:r>
          </w:p>
        </w:tc>
        <w:tc>
          <w:tcPr>
            <w:tcW w:w="905" w:type="pct"/>
            <w:tcBorders>
              <w:top w:val="nil"/>
              <w:left w:val="nil"/>
              <w:bottom w:val="single" w:sz="4" w:space="0" w:color="auto"/>
              <w:right w:val="single" w:sz="4" w:space="0" w:color="auto"/>
            </w:tcBorders>
            <w:shd w:val="clear" w:color="auto" w:fill="auto"/>
            <w:vAlign w:val="center"/>
            <w:hideMark/>
          </w:tcPr>
          <w:p w14:paraId="14568591"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Taluzuri de ogașe și ravene formate pe roci dure fără strat de sol</w:t>
            </w:r>
          </w:p>
        </w:tc>
        <w:tc>
          <w:tcPr>
            <w:tcW w:w="537" w:type="pct"/>
            <w:tcBorders>
              <w:top w:val="single" w:sz="8" w:space="0" w:color="auto"/>
              <w:left w:val="nil"/>
              <w:bottom w:val="single" w:sz="8" w:space="0" w:color="auto"/>
              <w:right w:val="single" w:sz="4" w:space="0" w:color="auto"/>
            </w:tcBorders>
            <w:shd w:val="clear" w:color="auto" w:fill="auto"/>
            <w:vAlign w:val="center"/>
            <w:hideMark/>
          </w:tcPr>
          <w:p w14:paraId="564ED062"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RD3B</w:t>
            </w:r>
          </w:p>
          <w:p w14:paraId="289D2F19"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RD4B</w:t>
            </w:r>
          </w:p>
        </w:tc>
        <w:tc>
          <w:tcPr>
            <w:tcW w:w="268" w:type="pct"/>
            <w:tcBorders>
              <w:top w:val="single" w:sz="8" w:space="0" w:color="auto"/>
              <w:left w:val="nil"/>
              <w:bottom w:val="single" w:sz="8" w:space="0" w:color="auto"/>
              <w:right w:val="single" w:sz="4" w:space="0" w:color="auto"/>
            </w:tcBorders>
            <w:shd w:val="clear" w:color="auto" w:fill="auto"/>
            <w:vAlign w:val="center"/>
            <w:hideMark/>
          </w:tcPr>
          <w:p w14:paraId="31249059"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w:t>
            </w:r>
          </w:p>
        </w:tc>
        <w:tc>
          <w:tcPr>
            <w:tcW w:w="704" w:type="pct"/>
            <w:tcBorders>
              <w:top w:val="single" w:sz="8" w:space="0" w:color="auto"/>
              <w:left w:val="nil"/>
              <w:bottom w:val="single" w:sz="8" w:space="0" w:color="auto"/>
              <w:right w:val="single" w:sz="4" w:space="0" w:color="auto"/>
            </w:tcBorders>
            <w:shd w:val="clear" w:color="auto" w:fill="auto"/>
            <w:vAlign w:val="center"/>
            <w:hideMark/>
          </w:tcPr>
          <w:p w14:paraId="62C27DFF"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w:t>
            </w:r>
          </w:p>
        </w:tc>
        <w:tc>
          <w:tcPr>
            <w:tcW w:w="503" w:type="pct"/>
            <w:tcBorders>
              <w:top w:val="single" w:sz="8" w:space="0" w:color="auto"/>
              <w:left w:val="nil"/>
              <w:bottom w:val="single" w:sz="8" w:space="0" w:color="auto"/>
              <w:right w:val="single" w:sz="4" w:space="0" w:color="auto"/>
            </w:tcBorders>
            <w:shd w:val="clear" w:color="auto" w:fill="auto"/>
            <w:vAlign w:val="bottom"/>
            <w:hideMark/>
          </w:tcPr>
          <w:p w14:paraId="5A688D68"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w:t>
            </w:r>
          </w:p>
        </w:tc>
        <w:tc>
          <w:tcPr>
            <w:tcW w:w="402" w:type="pct"/>
            <w:tcBorders>
              <w:top w:val="single" w:sz="8" w:space="0" w:color="auto"/>
              <w:left w:val="nil"/>
              <w:bottom w:val="single" w:sz="8" w:space="0" w:color="auto"/>
              <w:right w:val="single" w:sz="4" w:space="0" w:color="auto"/>
            </w:tcBorders>
            <w:shd w:val="clear" w:color="auto" w:fill="auto"/>
            <w:vAlign w:val="center"/>
            <w:hideMark/>
          </w:tcPr>
          <w:p w14:paraId="7805AC97"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w:t>
            </w:r>
          </w:p>
        </w:tc>
        <w:tc>
          <w:tcPr>
            <w:tcW w:w="302" w:type="pct"/>
            <w:tcBorders>
              <w:top w:val="single" w:sz="8" w:space="0" w:color="auto"/>
              <w:left w:val="nil"/>
              <w:bottom w:val="single" w:sz="8" w:space="0" w:color="auto"/>
              <w:right w:val="single" w:sz="4" w:space="0" w:color="auto"/>
            </w:tcBorders>
            <w:shd w:val="clear" w:color="auto" w:fill="auto"/>
            <w:vAlign w:val="center"/>
            <w:hideMark/>
          </w:tcPr>
          <w:p w14:paraId="0CBB0695"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w:t>
            </w:r>
          </w:p>
        </w:tc>
        <w:tc>
          <w:tcPr>
            <w:tcW w:w="268" w:type="pct"/>
            <w:tcBorders>
              <w:top w:val="single" w:sz="8" w:space="0" w:color="auto"/>
              <w:left w:val="nil"/>
              <w:bottom w:val="single" w:sz="8" w:space="0" w:color="auto"/>
              <w:right w:val="single" w:sz="4" w:space="0" w:color="auto"/>
            </w:tcBorders>
            <w:shd w:val="clear" w:color="auto" w:fill="auto"/>
            <w:noWrap/>
            <w:vAlign w:val="center"/>
            <w:hideMark/>
          </w:tcPr>
          <w:p w14:paraId="7DF840FE"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w:t>
            </w:r>
          </w:p>
        </w:tc>
        <w:tc>
          <w:tcPr>
            <w:tcW w:w="503" w:type="pct"/>
            <w:tcBorders>
              <w:top w:val="single" w:sz="8" w:space="0" w:color="auto"/>
              <w:left w:val="nil"/>
              <w:bottom w:val="single" w:sz="8" w:space="0" w:color="auto"/>
              <w:right w:val="single" w:sz="8" w:space="0" w:color="auto"/>
            </w:tcBorders>
            <w:shd w:val="clear" w:color="auto" w:fill="auto"/>
            <w:noWrap/>
            <w:vAlign w:val="center"/>
            <w:hideMark/>
          </w:tcPr>
          <w:p w14:paraId="37E23953"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w:t>
            </w:r>
          </w:p>
        </w:tc>
      </w:tr>
      <w:tr w:rsidR="00B952E1" w:rsidRPr="00297CC6" w14:paraId="03B9A741" w14:textId="77777777" w:rsidTr="004105A5">
        <w:tc>
          <w:tcPr>
            <w:tcW w:w="372" w:type="pct"/>
            <w:vMerge w:val="restart"/>
            <w:tcBorders>
              <w:top w:val="single" w:sz="4" w:space="0" w:color="auto"/>
              <w:left w:val="single" w:sz="8" w:space="0" w:color="auto"/>
              <w:right w:val="single" w:sz="4" w:space="0" w:color="auto"/>
            </w:tcBorders>
            <w:shd w:val="clear" w:color="auto" w:fill="auto"/>
            <w:vAlign w:val="center"/>
            <w:hideMark/>
          </w:tcPr>
          <w:p w14:paraId="1DFDBE31"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C - stațiuni din regiunile de silvostepă și câmpie forestieră</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14:paraId="2A762343"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34</w:t>
            </w:r>
          </w:p>
        </w:tc>
        <w:tc>
          <w:tcPr>
            <w:tcW w:w="905" w:type="pct"/>
            <w:tcBorders>
              <w:top w:val="single" w:sz="4" w:space="0" w:color="auto"/>
              <w:left w:val="nil"/>
              <w:bottom w:val="single" w:sz="4" w:space="0" w:color="auto"/>
              <w:right w:val="single" w:sz="4" w:space="0" w:color="auto"/>
            </w:tcBorders>
            <w:shd w:val="clear" w:color="auto" w:fill="auto"/>
            <w:vAlign w:val="center"/>
            <w:hideMark/>
          </w:tcPr>
          <w:p w14:paraId="1133836E"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Taluzuri de ravene formate pe roci slab consolidate (loess, nisipuri, luturi, pietriș cu nisip, etc.), cu strat superficial de roca dezagregată sau erodisoluri,regosoluri, grosime 20-30 cm, cu putin schelet</w:t>
            </w:r>
          </w:p>
        </w:tc>
        <w:tc>
          <w:tcPr>
            <w:tcW w:w="537" w:type="pct"/>
            <w:tcBorders>
              <w:top w:val="single" w:sz="8" w:space="0" w:color="auto"/>
              <w:left w:val="nil"/>
              <w:bottom w:val="single" w:sz="8" w:space="0" w:color="auto"/>
              <w:right w:val="single" w:sz="4" w:space="0" w:color="auto"/>
            </w:tcBorders>
            <w:shd w:val="clear" w:color="auto" w:fill="auto"/>
            <w:vAlign w:val="center"/>
            <w:hideMark/>
          </w:tcPr>
          <w:p w14:paraId="0045CE62"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RC1A</w:t>
            </w:r>
          </w:p>
          <w:p w14:paraId="110B3AA7"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RC1B</w:t>
            </w:r>
          </w:p>
        </w:tc>
        <w:tc>
          <w:tcPr>
            <w:tcW w:w="268" w:type="pct"/>
            <w:tcBorders>
              <w:top w:val="single" w:sz="8" w:space="0" w:color="auto"/>
              <w:left w:val="nil"/>
              <w:bottom w:val="single" w:sz="8" w:space="0" w:color="auto"/>
              <w:right w:val="single" w:sz="4" w:space="0" w:color="auto"/>
            </w:tcBorders>
            <w:shd w:val="clear" w:color="auto" w:fill="auto"/>
            <w:vAlign w:val="center"/>
            <w:hideMark/>
          </w:tcPr>
          <w:p w14:paraId="76D5E338"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6CR1</w:t>
            </w:r>
          </w:p>
          <w:p w14:paraId="067ADFA7"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5CR1</w:t>
            </w:r>
          </w:p>
        </w:tc>
        <w:tc>
          <w:tcPr>
            <w:tcW w:w="704" w:type="pct"/>
            <w:tcBorders>
              <w:top w:val="single" w:sz="8" w:space="0" w:color="auto"/>
              <w:left w:val="nil"/>
              <w:bottom w:val="single" w:sz="8" w:space="0" w:color="auto"/>
              <w:right w:val="single" w:sz="4" w:space="0" w:color="auto"/>
            </w:tcBorders>
            <w:shd w:val="clear" w:color="auto" w:fill="auto"/>
            <w:vAlign w:val="center"/>
            <w:hideMark/>
          </w:tcPr>
          <w:p w14:paraId="32E2BC8C"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a. 75-100</w:t>
            </w:r>
            <w:r>
              <w:rPr>
                <w:rFonts w:ascii="Calibri" w:hAnsi="Calibri"/>
                <w:sz w:val="18"/>
                <w:szCs w:val="18"/>
                <w:lang w:val="ro-RO" w:eastAsia="ro-RO"/>
              </w:rPr>
              <w:t>Sc</w:t>
            </w:r>
            <w:r w:rsidRPr="00297CC6">
              <w:rPr>
                <w:rFonts w:ascii="Calibri" w:hAnsi="Calibri"/>
                <w:sz w:val="18"/>
                <w:szCs w:val="18"/>
                <w:lang w:val="ro-RO" w:eastAsia="ro-RO"/>
              </w:rPr>
              <w:t xml:space="preserve"> 0-25</w:t>
            </w:r>
            <w:r>
              <w:rPr>
                <w:rFonts w:ascii="Calibri" w:hAnsi="Calibri"/>
                <w:sz w:val="18"/>
                <w:szCs w:val="18"/>
                <w:lang w:val="ro-RO" w:eastAsia="ro-RO"/>
              </w:rPr>
              <w:t>Cn</w:t>
            </w:r>
            <w:r w:rsidRPr="00297CC6">
              <w:rPr>
                <w:rFonts w:ascii="Calibri" w:hAnsi="Calibri"/>
                <w:sz w:val="18"/>
                <w:szCs w:val="18"/>
                <w:lang w:val="ro-RO" w:eastAsia="ro-RO"/>
              </w:rPr>
              <w:t>,</w:t>
            </w:r>
            <w:r>
              <w:rPr>
                <w:rFonts w:ascii="Calibri" w:hAnsi="Calibri"/>
                <w:sz w:val="18"/>
                <w:szCs w:val="18"/>
                <w:lang w:val="ro-RO" w:eastAsia="ro-RO"/>
              </w:rPr>
              <w:t>Mj</w:t>
            </w:r>
            <w:r w:rsidRPr="00297CC6">
              <w:rPr>
                <w:rFonts w:ascii="Calibri" w:hAnsi="Calibri"/>
                <w:sz w:val="18"/>
                <w:szCs w:val="18"/>
                <w:lang w:val="ro-RO" w:eastAsia="ro-RO"/>
              </w:rPr>
              <w:t>,</w:t>
            </w:r>
            <w:r>
              <w:rPr>
                <w:rFonts w:ascii="Calibri" w:hAnsi="Calibri"/>
                <w:sz w:val="18"/>
                <w:szCs w:val="18"/>
                <w:lang w:val="ro-RO" w:eastAsia="ro-RO"/>
              </w:rPr>
              <w:t>Vi.t</w:t>
            </w:r>
            <w:r w:rsidRPr="00297CC6">
              <w:rPr>
                <w:rFonts w:ascii="Calibri" w:hAnsi="Calibri"/>
                <w:sz w:val="18"/>
                <w:szCs w:val="18"/>
                <w:lang w:val="ro-RO" w:eastAsia="ro-RO"/>
              </w:rPr>
              <w:t>,</w:t>
            </w:r>
            <w:r>
              <w:rPr>
                <w:rFonts w:ascii="Calibri" w:hAnsi="Calibri"/>
                <w:sz w:val="18"/>
                <w:szCs w:val="18"/>
                <w:lang w:val="ro-RO" w:eastAsia="ro-RO"/>
              </w:rPr>
              <w:t>Pd</w:t>
            </w:r>
            <w:r w:rsidRPr="00297CC6">
              <w:rPr>
                <w:rFonts w:ascii="Calibri" w:hAnsi="Calibri"/>
                <w:sz w:val="18"/>
                <w:szCs w:val="18"/>
                <w:lang w:val="ro-RO" w:eastAsia="ro-RO"/>
              </w:rPr>
              <w:t>,</w:t>
            </w:r>
            <w:r>
              <w:rPr>
                <w:rFonts w:ascii="Calibri" w:hAnsi="Calibri"/>
                <w:sz w:val="18"/>
                <w:szCs w:val="18"/>
                <w:lang w:val="ro-RO" w:eastAsia="ro-RO"/>
              </w:rPr>
              <w:t>Sp</w:t>
            </w:r>
            <w:r w:rsidRPr="00297CC6">
              <w:rPr>
                <w:rFonts w:ascii="Calibri" w:hAnsi="Calibri"/>
                <w:sz w:val="18"/>
                <w:szCs w:val="18"/>
                <w:lang w:val="ro-RO" w:eastAsia="ro-RO"/>
              </w:rPr>
              <w:t>,</w:t>
            </w:r>
            <w:r>
              <w:rPr>
                <w:rFonts w:ascii="Calibri" w:hAnsi="Calibri"/>
                <w:sz w:val="18"/>
                <w:szCs w:val="18"/>
                <w:lang w:val="ro-RO" w:eastAsia="ro-RO"/>
              </w:rPr>
              <w:t>Ll</w:t>
            </w:r>
            <w:r w:rsidRPr="00297CC6">
              <w:rPr>
                <w:rFonts w:ascii="Calibri" w:hAnsi="Calibri"/>
                <w:sz w:val="18"/>
                <w:szCs w:val="18"/>
                <w:lang w:val="ro-RO" w:eastAsia="ro-RO"/>
              </w:rPr>
              <w:t>)</w:t>
            </w:r>
          </w:p>
          <w:p w14:paraId="3F680726"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b. 100</w:t>
            </w:r>
            <w:r>
              <w:rPr>
                <w:rFonts w:ascii="Calibri" w:hAnsi="Calibri"/>
                <w:sz w:val="18"/>
                <w:szCs w:val="18"/>
                <w:lang w:val="ro-RO" w:eastAsia="ro-RO"/>
              </w:rPr>
              <w:t>Sl</w:t>
            </w:r>
            <w:r w:rsidRPr="00297CC6">
              <w:rPr>
                <w:rFonts w:ascii="Calibri" w:hAnsi="Calibri"/>
                <w:sz w:val="18"/>
                <w:szCs w:val="18"/>
                <w:lang w:val="ro-RO" w:eastAsia="ro-RO"/>
              </w:rPr>
              <w:t xml:space="preserve">( </w:t>
            </w:r>
            <w:r>
              <w:rPr>
                <w:rFonts w:ascii="Calibri" w:hAnsi="Calibri"/>
                <w:sz w:val="18"/>
                <w:szCs w:val="18"/>
                <w:lang w:val="ro-RO" w:eastAsia="ro-RO"/>
              </w:rPr>
              <w:t>Vi.t</w:t>
            </w:r>
            <w:r w:rsidRPr="00297CC6">
              <w:rPr>
                <w:rFonts w:ascii="Calibri" w:hAnsi="Calibri"/>
                <w:sz w:val="18"/>
                <w:szCs w:val="18"/>
                <w:lang w:val="ro-RO" w:eastAsia="ro-RO"/>
              </w:rPr>
              <w:t xml:space="preserve">, </w:t>
            </w:r>
            <w:r>
              <w:rPr>
                <w:rFonts w:ascii="Calibri" w:hAnsi="Calibri"/>
                <w:sz w:val="18"/>
                <w:szCs w:val="18"/>
                <w:lang w:val="ro-RO" w:eastAsia="ro-RO"/>
              </w:rPr>
              <w:t>Ct</w:t>
            </w:r>
            <w:r w:rsidRPr="00297CC6">
              <w:rPr>
                <w:rFonts w:ascii="Calibri" w:hAnsi="Calibri"/>
                <w:sz w:val="18"/>
                <w:szCs w:val="18"/>
                <w:lang w:val="ro-RO" w:eastAsia="ro-RO"/>
              </w:rPr>
              <w:t>)</w:t>
            </w:r>
          </w:p>
          <w:p w14:paraId="14E710CD"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p>
        </w:tc>
        <w:tc>
          <w:tcPr>
            <w:tcW w:w="503" w:type="pct"/>
            <w:tcBorders>
              <w:top w:val="single" w:sz="8" w:space="0" w:color="auto"/>
              <w:left w:val="nil"/>
              <w:bottom w:val="single" w:sz="8" w:space="0" w:color="auto"/>
              <w:right w:val="single" w:sz="4" w:space="0" w:color="auto"/>
            </w:tcBorders>
            <w:shd w:val="clear" w:color="auto" w:fill="auto"/>
            <w:vAlign w:val="center"/>
            <w:hideMark/>
          </w:tcPr>
          <w:p w14:paraId="7F7C53B2"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S</w:t>
            </w:r>
            <w:r>
              <w:rPr>
                <w:rFonts w:ascii="Calibri" w:hAnsi="Calibri"/>
                <w:sz w:val="18"/>
                <w:szCs w:val="18"/>
                <w:lang w:val="ro-RO" w:eastAsia="ro-RO"/>
              </w:rPr>
              <w:t>l</w:t>
            </w:r>
            <w:r w:rsidRPr="00297CC6">
              <w:rPr>
                <w:rFonts w:ascii="Calibri" w:hAnsi="Calibri"/>
                <w:sz w:val="18"/>
                <w:szCs w:val="18"/>
                <w:lang w:val="ro-RO" w:eastAsia="ro-RO"/>
              </w:rPr>
              <w:t xml:space="preserve"> pe depozite sau roci bogate în carbonați</w:t>
            </w:r>
          </w:p>
        </w:tc>
        <w:tc>
          <w:tcPr>
            <w:tcW w:w="402" w:type="pct"/>
            <w:tcBorders>
              <w:top w:val="single" w:sz="8" w:space="0" w:color="auto"/>
              <w:left w:val="nil"/>
              <w:bottom w:val="single" w:sz="8" w:space="0" w:color="auto"/>
              <w:right w:val="single" w:sz="4" w:space="0" w:color="auto"/>
            </w:tcBorders>
            <w:shd w:val="clear" w:color="auto" w:fill="auto"/>
            <w:vAlign w:val="center"/>
            <w:hideMark/>
          </w:tcPr>
          <w:p w14:paraId="5FA3E1F4"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T</w:t>
            </w:r>
            <w:r>
              <w:rPr>
                <w:rFonts w:ascii="Calibri" w:hAnsi="Calibri"/>
                <w:sz w:val="18"/>
                <w:szCs w:val="18"/>
                <w:lang w:val="ro-RO" w:eastAsia="ro-RO"/>
              </w:rPr>
              <w:t>g</w:t>
            </w:r>
            <w:r w:rsidRPr="00297CC6">
              <w:rPr>
                <w:rFonts w:ascii="Calibri" w:hAnsi="Calibri"/>
                <w:sz w:val="18"/>
                <w:szCs w:val="18"/>
                <w:lang w:val="ro-RO" w:eastAsia="ro-RO"/>
              </w:rPr>
              <w:t>/3+</w:t>
            </w:r>
            <w:r>
              <w:rPr>
                <w:rFonts w:ascii="Calibri" w:hAnsi="Calibri"/>
                <w:sz w:val="18"/>
                <w:szCs w:val="18"/>
                <w:lang w:val="ro-RO" w:eastAsia="ro-RO"/>
              </w:rPr>
              <w:t>Gr.o</w:t>
            </w:r>
          </w:p>
          <w:p w14:paraId="2D202515"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±T</w:t>
            </w:r>
            <w:r>
              <w:rPr>
                <w:rFonts w:ascii="Calibri" w:hAnsi="Calibri"/>
                <w:sz w:val="18"/>
                <w:szCs w:val="18"/>
                <w:lang w:val="ro-RO" w:eastAsia="ro-RO"/>
              </w:rPr>
              <w:t>n</w:t>
            </w:r>
            <w:r w:rsidRPr="00297CC6">
              <w:rPr>
                <w:rFonts w:ascii="Calibri" w:hAnsi="Calibri"/>
                <w:sz w:val="18"/>
                <w:szCs w:val="18"/>
                <w:lang w:val="ro-RO" w:eastAsia="ro-RO"/>
              </w:rPr>
              <w:t>/2+</w:t>
            </w:r>
            <w:r>
              <w:rPr>
                <w:rFonts w:ascii="Calibri" w:hAnsi="Calibri"/>
                <w:sz w:val="18"/>
                <w:szCs w:val="18"/>
                <w:lang w:val="ro-RO" w:eastAsia="ro-RO"/>
              </w:rPr>
              <w:t>Gr.o</w:t>
            </w:r>
          </w:p>
          <w:p w14:paraId="453B6F7E"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D</w:t>
            </w:r>
            <w:r>
              <w:rPr>
                <w:rFonts w:ascii="Calibri" w:hAnsi="Calibri"/>
                <w:sz w:val="18"/>
                <w:szCs w:val="18"/>
                <w:lang w:val="ro-RO" w:eastAsia="ro-RO"/>
              </w:rPr>
              <w:t>s</w:t>
            </w:r>
          </w:p>
        </w:tc>
        <w:tc>
          <w:tcPr>
            <w:tcW w:w="302" w:type="pct"/>
            <w:tcBorders>
              <w:top w:val="single" w:sz="8" w:space="0" w:color="auto"/>
              <w:left w:val="nil"/>
              <w:bottom w:val="single" w:sz="8" w:space="0" w:color="auto"/>
              <w:right w:val="single" w:sz="4" w:space="0" w:color="auto"/>
            </w:tcBorders>
            <w:shd w:val="clear" w:color="auto" w:fill="auto"/>
            <w:vAlign w:val="center"/>
            <w:hideMark/>
          </w:tcPr>
          <w:p w14:paraId="14311EF3"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6700</w:t>
            </w:r>
          </w:p>
          <w:p w14:paraId="3B7D1284"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5000</w:t>
            </w:r>
          </w:p>
          <w:p w14:paraId="483C1B4F"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10000</w:t>
            </w:r>
          </w:p>
        </w:tc>
        <w:tc>
          <w:tcPr>
            <w:tcW w:w="268" w:type="pct"/>
            <w:tcBorders>
              <w:top w:val="single" w:sz="8" w:space="0" w:color="auto"/>
              <w:left w:val="nil"/>
              <w:bottom w:val="single" w:sz="8" w:space="0" w:color="auto"/>
              <w:right w:val="single" w:sz="4" w:space="0" w:color="auto"/>
            </w:tcBorders>
            <w:shd w:val="clear" w:color="auto" w:fill="auto"/>
            <w:noWrap/>
            <w:vAlign w:val="center"/>
            <w:hideMark/>
          </w:tcPr>
          <w:p w14:paraId="44F078DF"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35%</w:t>
            </w:r>
          </w:p>
        </w:tc>
        <w:tc>
          <w:tcPr>
            <w:tcW w:w="503" w:type="pct"/>
            <w:tcBorders>
              <w:top w:val="single" w:sz="8" w:space="0" w:color="auto"/>
              <w:left w:val="nil"/>
              <w:bottom w:val="single" w:sz="8" w:space="0" w:color="auto"/>
              <w:right w:val="single" w:sz="8" w:space="0" w:color="auto"/>
            </w:tcBorders>
            <w:shd w:val="clear" w:color="auto" w:fill="auto"/>
            <w:noWrap/>
            <w:vAlign w:val="center"/>
            <w:hideMark/>
          </w:tcPr>
          <w:p w14:paraId="5859CE50"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Rev.: 1+1</w:t>
            </w:r>
          </w:p>
          <w:p w14:paraId="084CC1F6"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Întrețineri: 2+1+1+1</w:t>
            </w:r>
          </w:p>
        </w:tc>
      </w:tr>
      <w:tr w:rsidR="00B952E1" w:rsidRPr="00297CC6" w14:paraId="79B453A9" w14:textId="77777777" w:rsidTr="004105A5">
        <w:tc>
          <w:tcPr>
            <w:tcW w:w="372" w:type="pct"/>
            <w:vMerge/>
            <w:tcBorders>
              <w:left w:val="single" w:sz="8" w:space="0" w:color="auto"/>
              <w:right w:val="single" w:sz="4" w:space="0" w:color="auto"/>
            </w:tcBorders>
            <w:shd w:val="clear" w:color="auto" w:fill="auto"/>
            <w:vAlign w:val="bottom"/>
          </w:tcPr>
          <w:p w14:paraId="04521486"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5BEA1D16"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35</w:t>
            </w:r>
          </w:p>
        </w:tc>
        <w:tc>
          <w:tcPr>
            <w:tcW w:w="905" w:type="pct"/>
            <w:tcBorders>
              <w:top w:val="single" w:sz="4" w:space="0" w:color="auto"/>
              <w:left w:val="nil"/>
              <w:bottom w:val="single" w:sz="4" w:space="0" w:color="auto"/>
              <w:right w:val="single" w:sz="4" w:space="0" w:color="auto"/>
            </w:tcBorders>
            <w:shd w:val="clear" w:color="auto" w:fill="auto"/>
            <w:vAlign w:val="center"/>
          </w:tcPr>
          <w:p w14:paraId="3F6ACEFA"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Taluzuri de ravene formate pe roci moderat consolidate (marne, argile, complexe de marne, argile și gresii), cu strat superficial de roca dezagregată sau erodisoluri,regosoluri, grosime 20-40 cm, cu schelet până la 50%</w:t>
            </w:r>
          </w:p>
        </w:tc>
        <w:tc>
          <w:tcPr>
            <w:tcW w:w="537" w:type="pct"/>
            <w:tcBorders>
              <w:top w:val="single" w:sz="8" w:space="0" w:color="auto"/>
              <w:left w:val="nil"/>
              <w:bottom w:val="single" w:sz="8" w:space="0" w:color="auto"/>
              <w:right w:val="single" w:sz="4" w:space="0" w:color="auto"/>
            </w:tcBorders>
            <w:shd w:val="clear" w:color="auto" w:fill="auto"/>
            <w:vAlign w:val="center"/>
          </w:tcPr>
          <w:p w14:paraId="7F931B91"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RC2A</w:t>
            </w:r>
          </w:p>
          <w:p w14:paraId="49958635"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RC2B</w:t>
            </w:r>
          </w:p>
        </w:tc>
        <w:tc>
          <w:tcPr>
            <w:tcW w:w="268" w:type="pct"/>
            <w:tcBorders>
              <w:top w:val="single" w:sz="8" w:space="0" w:color="auto"/>
              <w:left w:val="nil"/>
              <w:bottom w:val="single" w:sz="8" w:space="0" w:color="auto"/>
              <w:right w:val="single" w:sz="4" w:space="0" w:color="auto"/>
            </w:tcBorders>
            <w:shd w:val="clear" w:color="auto" w:fill="auto"/>
            <w:vAlign w:val="center"/>
          </w:tcPr>
          <w:p w14:paraId="084A74E7"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9CR2</w:t>
            </w:r>
          </w:p>
          <w:p w14:paraId="2B7366A2"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5CR2</w:t>
            </w:r>
          </w:p>
        </w:tc>
        <w:tc>
          <w:tcPr>
            <w:tcW w:w="704" w:type="pct"/>
            <w:tcBorders>
              <w:top w:val="single" w:sz="8" w:space="0" w:color="auto"/>
              <w:left w:val="nil"/>
              <w:bottom w:val="single" w:sz="8" w:space="0" w:color="auto"/>
              <w:right w:val="single" w:sz="4" w:space="0" w:color="auto"/>
            </w:tcBorders>
            <w:shd w:val="clear" w:color="auto" w:fill="auto"/>
            <w:vAlign w:val="center"/>
          </w:tcPr>
          <w:p w14:paraId="05352ED8"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a. 100</w:t>
            </w:r>
            <w:r>
              <w:rPr>
                <w:rFonts w:ascii="Calibri" w:hAnsi="Calibri"/>
                <w:sz w:val="18"/>
                <w:szCs w:val="18"/>
                <w:lang w:val="ro-RO" w:eastAsia="ro-RO"/>
              </w:rPr>
              <w:t>Ct</w:t>
            </w:r>
          </w:p>
          <w:p w14:paraId="6452CDB6"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b. 100</w:t>
            </w:r>
            <w:r>
              <w:rPr>
                <w:rFonts w:ascii="Calibri" w:hAnsi="Calibri"/>
                <w:sz w:val="18"/>
                <w:szCs w:val="18"/>
                <w:lang w:val="ro-RO" w:eastAsia="ro-RO"/>
              </w:rPr>
              <w:t>Sl</w:t>
            </w:r>
            <w:r w:rsidRPr="00297CC6">
              <w:rPr>
                <w:rFonts w:ascii="Calibri" w:hAnsi="Calibri"/>
                <w:sz w:val="18"/>
                <w:szCs w:val="18"/>
                <w:lang w:val="ro-RO" w:eastAsia="ro-RO"/>
              </w:rPr>
              <w:t xml:space="preserve"> (</w:t>
            </w:r>
            <w:r>
              <w:rPr>
                <w:rFonts w:ascii="Calibri" w:hAnsi="Calibri"/>
                <w:sz w:val="18"/>
                <w:szCs w:val="18"/>
                <w:lang w:val="ro-RO" w:eastAsia="ro-RO"/>
              </w:rPr>
              <w:t>Mj</w:t>
            </w:r>
            <w:r w:rsidRPr="00297CC6">
              <w:rPr>
                <w:rFonts w:ascii="Calibri" w:hAnsi="Calibri"/>
                <w:sz w:val="18"/>
                <w:szCs w:val="18"/>
                <w:lang w:val="ro-RO" w:eastAsia="ro-RO"/>
              </w:rPr>
              <w:t xml:space="preserve">, </w:t>
            </w:r>
            <w:r>
              <w:rPr>
                <w:rFonts w:ascii="Calibri" w:hAnsi="Calibri"/>
                <w:sz w:val="18"/>
                <w:szCs w:val="18"/>
                <w:lang w:val="ro-RO" w:eastAsia="ro-RO"/>
              </w:rPr>
              <w:t>Ct</w:t>
            </w:r>
            <w:r w:rsidRPr="00297CC6">
              <w:rPr>
                <w:rFonts w:ascii="Calibri" w:hAnsi="Calibri"/>
                <w:sz w:val="18"/>
                <w:szCs w:val="18"/>
                <w:lang w:val="ro-RO" w:eastAsia="ro-RO"/>
              </w:rPr>
              <w:t>.</w:t>
            </w:r>
            <w:r>
              <w:rPr>
                <w:rFonts w:ascii="Calibri" w:hAnsi="Calibri"/>
                <w:sz w:val="18"/>
                <w:szCs w:val="18"/>
                <w:lang w:val="ro-RO" w:eastAsia="ro-RO"/>
              </w:rPr>
              <w:t>r</w:t>
            </w:r>
            <w:r w:rsidRPr="00297CC6">
              <w:rPr>
                <w:rFonts w:ascii="Calibri" w:hAnsi="Calibri"/>
                <w:sz w:val="18"/>
                <w:szCs w:val="18"/>
                <w:lang w:val="ro-RO" w:eastAsia="ro-RO"/>
              </w:rPr>
              <w:t>)</w:t>
            </w:r>
          </w:p>
        </w:tc>
        <w:tc>
          <w:tcPr>
            <w:tcW w:w="503" w:type="pct"/>
            <w:tcBorders>
              <w:top w:val="single" w:sz="8" w:space="0" w:color="auto"/>
              <w:left w:val="nil"/>
              <w:bottom w:val="single" w:sz="8" w:space="0" w:color="auto"/>
              <w:right w:val="single" w:sz="4" w:space="0" w:color="auto"/>
            </w:tcBorders>
            <w:shd w:val="clear" w:color="auto" w:fill="auto"/>
            <w:vAlign w:val="center"/>
          </w:tcPr>
          <w:p w14:paraId="57AAB6A0"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p>
        </w:tc>
        <w:tc>
          <w:tcPr>
            <w:tcW w:w="402" w:type="pct"/>
            <w:tcBorders>
              <w:top w:val="single" w:sz="8" w:space="0" w:color="auto"/>
              <w:left w:val="nil"/>
              <w:bottom w:val="single" w:sz="8" w:space="0" w:color="auto"/>
              <w:right w:val="single" w:sz="4" w:space="0" w:color="auto"/>
            </w:tcBorders>
            <w:shd w:val="clear" w:color="auto" w:fill="auto"/>
            <w:vAlign w:val="center"/>
          </w:tcPr>
          <w:p w14:paraId="4B2D0D76"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T</w:t>
            </w:r>
            <w:r>
              <w:rPr>
                <w:rFonts w:ascii="Calibri" w:hAnsi="Calibri"/>
                <w:sz w:val="18"/>
                <w:szCs w:val="18"/>
                <w:lang w:val="ro-RO" w:eastAsia="ro-RO"/>
              </w:rPr>
              <w:t>g</w:t>
            </w:r>
            <w:r w:rsidRPr="00297CC6">
              <w:rPr>
                <w:rFonts w:ascii="Calibri" w:hAnsi="Calibri"/>
                <w:sz w:val="18"/>
                <w:szCs w:val="18"/>
                <w:lang w:val="ro-RO" w:eastAsia="ro-RO"/>
              </w:rPr>
              <w:t>/3+</w:t>
            </w:r>
            <w:r>
              <w:rPr>
                <w:rFonts w:ascii="Calibri" w:hAnsi="Calibri"/>
                <w:sz w:val="18"/>
                <w:szCs w:val="18"/>
                <w:lang w:val="ro-RO" w:eastAsia="ro-RO"/>
              </w:rPr>
              <w:t>Gr.o</w:t>
            </w:r>
            <w:r w:rsidRPr="00297CC6">
              <w:rPr>
                <w:rFonts w:ascii="Calibri" w:hAnsi="Calibri"/>
                <w:sz w:val="18"/>
                <w:szCs w:val="18"/>
                <w:lang w:val="ro-RO" w:eastAsia="ro-RO"/>
              </w:rPr>
              <w:t>±P</w:t>
            </w:r>
            <w:r>
              <w:rPr>
                <w:rFonts w:ascii="Calibri" w:hAnsi="Calibri"/>
                <w:sz w:val="18"/>
                <w:szCs w:val="18"/>
                <w:lang w:val="ro-RO" w:eastAsia="ro-RO"/>
              </w:rPr>
              <w:t>v</w:t>
            </w:r>
          </w:p>
          <w:p w14:paraId="1A6A52F1"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T</w:t>
            </w:r>
            <w:r>
              <w:rPr>
                <w:rFonts w:ascii="Calibri" w:hAnsi="Calibri"/>
                <w:sz w:val="18"/>
                <w:szCs w:val="18"/>
                <w:lang w:val="ro-RO" w:eastAsia="ro-RO"/>
              </w:rPr>
              <w:t>a</w:t>
            </w:r>
            <w:r w:rsidRPr="00297CC6">
              <w:rPr>
                <w:rFonts w:ascii="Calibri" w:hAnsi="Calibri"/>
                <w:sz w:val="18"/>
                <w:szCs w:val="18"/>
                <w:lang w:val="ro-RO" w:eastAsia="ro-RO"/>
              </w:rPr>
              <w:t>/2+</w:t>
            </w:r>
            <w:r>
              <w:rPr>
                <w:rFonts w:ascii="Calibri" w:hAnsi="Calibri"/>
                <w:sz w:val="18"/>
                <w:szCs w:val="18"/>
                <w:lang w:val="ro-RO" w:eastAsia="ro-RO"/>
              </w:rPr>
              <w:t>Gr.o</w:t>
            </w:r>
            <w:r w:rsidRPr="00297CC6">
              <w:rPr>
                <w:rFonts w:ascii="Calibri" w:hAnsi="Calibri"/>
                <w:sz w:val="18"/>
                <w:szCs w:val="18"/>
                <w:lang w:val="ro-RO" w:eastAsia="ro-RO"/>
              </w:rPr>
              <w:t>±P</w:t>
            </w:r>
            <w:r>
              <w:rPr>
                <w:rFonts w:ascii="Calibri" w:hAnsi="Calibri"/>
                <w:sz w:val="18"/>
                <w:szCs w:val="18"/>
                <w:lang w:val="ro-RO" w:eastAsia="ro-RO"/>
              </w:rPr>
              <w:t>v</w:t>
            </w:r>
          </w:p>
          <w:p w14:paraId="7BFCB0AD"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C</w:t>
            </w:r>
            <w:r>
              <w:rPr>
                <w:rFonts w:ascii="Calibri" w:hAnsi="Calibri"/>
                <w:sz w:val="18"/>
                <w:szCs w:val="18"/>
                <w:lang w:val="ro-RO" w:eastAsia="ro-RO"/>
              </w:rPr>
              <w:t>d</w:t>
            </w:r>
            <w:r w:rsidRPr="00297CC6">
              <w:rPr>
                <w:rFonts w:ascii="Calibri" w:hAnsi="Calibri"/>
                <w:sz w:val="18"/>
                <w:szCs w:val="18"/>
                <w:lang w:val="ro-RO" w:eastAsia="ro-RO"/>
              </w:rPr>
              <w:t>/3</w:t>
            </w:r>
          </w:p>
          <w:p w14:paraId="2812E7D7"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D</w:t>
            </w:r>
            <w:r>
              <w:rPr>
                <w:rFonts w:ascii="Calibri" w:hAnsi="Calibri"/>
                <w:sz w:val="18"/>
                <w:szCs w:val="18"/>
                <w:lang w:val="ro-RO" w:eastAsia="ro-RO"/>
              </w:rPr>
              <w:t>s</w:t>
            </w:r>
          </w:p>
        </w:tc>
        <w:tc>
          <w:tcPr>
            <w:tcW w:w="302" w:type="pct"/>
            <w:tcBorders>
              <w:top w:val="single" w:sz="8" w:space="0" w:color="auto"/>
              <w:left w:val="nil"/>
              <w:bottom w:val="single" w:sz="8" w:space="0" w:color="auto"/>
              <w:right w:val="single" w:sz="4" w:space="0" w:color="auto"/>
            </w:tcBorders>
            <w:shd w:val="clear" w:color="auto" w:fill="auto"/>
            <w:vAlign w:val="center"/>
          </w:tcPr>
          <w:p w14:paraId="7854FAD8"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10000</w:t>
            </w:r>
          </w:p>
        </w:tc>
        <w:tc>
          <w:tcPr>
            <w:tcW w:w="268" w:type="pct"/>
            <w:tcBorders>
              <w:top w:val="single" w:sz="8" w:space="0" w:color="auto"/>
              <w:left w:val="nil"/>
              <w:bottom w:val="single" w:sz="8" w:space="0" w:color="auto"/>
              <w:right w:val="single" w:sz="4" w:space="0" w:color="auto"/>
            </w:tcBorders>
            <w:shd w:val="clear" w:color="auto" w:fill="auto"/>
            <w:noWrap/>
            <w:vAlign w:val="center"/>
          </w:tcPr>
          <w:p w14:paraId="6F282534"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40%</w:t>
            </w:r>
          </w:p>
        </w:tc>
        <w:tc>
          <w:tcPr>
            <w:tcW w:w="503" w:type="pct"/>
            <w:tcBorders>
              <w:top w:val="single" w:sz="8" w:space="0" w:color="auto"/>
              <w:left w:val="nil"/>
              <w:bottom w:val="single" w:sz="8" w:space="0" w:color="auto"/>
              <w:right w:val="single" w:sz="8" w:space="0" w:color="auto"/>
            </w:tcBorders>
            <w:shd w:val="clear" w:color="auto" w:fill="auto"/>
            <w:noWrap/>
            <w:vAlign w:val="center"/>
          </w:tcPr>
          <w:p w14:paraId="72283C17"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Rev.: 1+1</w:t>
            </w:r>
          </w:p>
          <w:p w14:paraId="0C963678"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Întrețineri: 2+1+1+1</w:t>
            </w:r>
          </w:p>
        </w:tc>
      </w:tr>
      <w:tr w:rsidR="00B952E1" w:rsidRPr="00297CC6" w14:paraId="419B93E6" w14:textId="77777777" w:rsidTr="004105A5">
        <w:tc>
          <w:tcPr>
            <w:tcW w:w="372" w:type="pct"/>
            <w:vMerge/>
            <w:tcBorders>
              <w:left w:val="single" w:sz="8" w:space="0" w:color="auto"/>
              <w:right w:val="single" w:sz="4" w:space="0" w:color="auto"/>
            </w:tcBorders>
            <w:shd w:val="clear" w:color="auto" w:fill="auto"/>
            <w:vAlign w:val="bottom"/>
          </w:tcPr>
          <w:p w14:paraId="15FA71D5"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43EDC089"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36</w:t>
            </w:r>
          </w:p>
        </w:tc>
        <w:tc>
          <w:tcPr>
            <w:tcW w:w="905" w:type="pct"/>
            <w:tcBorders>
              <w:top w:val="single" w:sz="4" w:space="0" w:color="auto"/>
              <w:left w:val="nil"/>
              <w:bottom w:val="single" w:sz="4" w:space="0" w:color="auto"/>
              <w:right w:val="single" w:sz="4" w:space="0" w:color="auto"/>
            </w:tcBorders>
            <w:shd w:val="clear" w:color="auto" w:fill="auto"/>
            <w:vAlign w:val="center"/>
          </w:tcPr>
          <w:p w14:paraId="13001E8A"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Taluzuri de ravenă și râpe cu formate pe roci dure cu rare petece de sol sau roca dezagregată printre aflorimente stâncoase, cu grosimea de 20-30 cm, mult schelet</w:t>
            </w:r>
          </w:p>
        </w:tc>
        <w:tc>
          <w:tcPr>
            <w:tcW w:w="537" w:type="pct"/>
            <w:tcBorders>
              <w:top w:val="single" w:sz="8" w:space="0" w:color="auto"/>
              <w:left w:val="nil"/>
              <w:bottom w:val="single" w:sz="8" w:space="0" w:color="auto"/>
              <w:right w:val="single" w:sz="4" w:space="0" w:color="auto"/>
            </w:tcBorders>
            <w:shd w:val="clear" w:color="auto" w:fill="auto"/>
            <w:vAlign w:val="center"/>
          </w:tcPr>
          <w:p w14:paraId="06A054A6"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RC3A</w:t>
            </w:r>
          </w:p>
          <w:p w14:paraId="4FDC26D7"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RC4A</w:t>
            </w:r>
          </w:p>
        </w:tc>
        <w:tc>
          <w:tcPr>
            <w:tcW w:w="268" w:type="pct"/>
            <w:tcBorders>
              <w:top w:val="single" w:sz="8" w:space="0" w:color="auto"/>
              <w:left w:val="nil"/>
              <w:bottom w:val="single" w:sz="8" w:space="0" w:color="auto"/>
              <w:right w:val="single" w:sz="4" w:space="0" w:color="auto"/>
            </w:tcBorders>
            <w:shd w:val="clear" w:color="auto" w:fill="auto"/>
            <w:vAlign w:val="center"/>
          </w:tcPr>
          <w:p w14:paraId="4BCAEB55"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5CR3</w:t>
            </w:r>
          </w:p>
        </w:tc>
        <w:tc>
          <w:tcPr>
            <w:tcW w:w="704" w:type="pct"/>
            <w:tcBorders>
              <w:top w:val="single" w:sz="8" w:space="0" w:color="auto"/>
              <w:left w:val="nil"/>
              <w:bottom w:val="single" w:sz="8" w:space="0" w:color="auto"/>
              <w:right w:val="single" w:sz="4" w:space="0" w:color="auto"/>
            </w:tcBorders>
            <w:shd w:val="clear" w:color="auto" w:fill="auto"/>
            <w:vAlign w:val="center"/>
          </w:tcPr>
          <w:p w14:paraId="42B304EE"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50</w:t>
            </w:r>
            <w:r>
              <w:rPr>
                <w:rFonts w:ascii="Calibri" w:hAnsi="Calibri"/>
                <w:sz w:val="18"/>
                <w:szCs w:val="18"/>
                <w:lang w:val="ro-RO" w:eastAsia="ro-RO"/>
              </w:rPr>
              <w:t>Mj</w:t>
            </w:r>
            <w:r w:rsidRPr="00297CC6">
              <w:rPr>
                <w:rFonts w:ascii="Calibri" w:hAnsi="Calibri"/>
                <w:sz w:val="18"/>
                <w:szCs w:val="18"/>
                <w:lang w:val="ro-RO" w:eastAsia="ro-RO"/>
              </w:rPr>
              <w:t xml:space="preserve"> (</w:t>
            </w:r>
            <w:r>
              <w:rPr>
                <w:rFonts w:ascii="Calibri" w:hAnsi="Calibri"/>
                <w:sz w:val="18"/>
                <w:szCs w:val="18"/>
                <w:lang w:val="ro-RO" w:eastAsia="ro-RO"/>
              </w:rPr>
              <w:t>Pi</w:t>
            </w:r>
            <w:r w:rsidRPr="00297CC6">
              <w:rPr>
                <w:rFonts w:ascii="Calibri" w:hAnsi="Calibri"/>
                <w:sz w:val="18"/>
                <w:szCs w:val="18"/>
                <w:lang w:val="ro-RO" w:eastAsia="ro-RO"/>
              </w:rPr>
              <w:t>,</w:t>
            </w:r>
            <w:r>
              <w:rPr>
                <w:rFonts w:ascii="Calibri" w:hAnsi="Calibri"/>
                <w:sz w:val="18"/>
                <w:szCs w:val="18"/>
                <w:lang w:val="ro-RO" w:eastAsia="ro-RO"/>
              </w:rPr>
              <w:t>Vi.t</w:t>
            </w:r>
            <w:r w:rsidRPr="00297CC6">
              <w:rPr>
                <w:rFonts w:ascii="Calibri" w:hAnsi="Calibri"/>
                <w:sz w:val="18"/>
                <w:szCs w:val="18"/>
                <w:lang w:val="ro-RO" w:eastAsia="ro-RO"/>
              </w:rPr>
              <w:t>,</w:t>
            </w:r>
            <w:r>
              <w:rPr>
                <w:rFonts w:ascii="Calibri" w:hAnsi="Calibri"/>
                <w:sz w:val="18"/>
                <w:szCs w:val="18"/>
                <w:lang w:val="ro-RO" w:eastAsia="ro-RO"/>
              </w:rPr>
              <w:t>Ml</w:t>
            </w:r>
            <w:r w:rsidRPr="00297CC6">
              <w:rPr>
                <w:rFonts w:ascii="Calibri" w:hAnsi="Calibri"/>
                <w:sz w:val="18"/>
                <w:szCs w:val="18"/>
                <w:lang w:val="ro-RO" w:eastAsia="ro-RO"/>
              </w:rPr>
              <w:t>) 50</w:t>
            </w:r>
            <w:r>
              <w:rPr>
                <w:rFonts w:ascii="Calibri" w:hAnsi="Calibri"/>
                <w:sz w:val="18"/>
                <w:szCs w:val="18"/>
                <w:lang w:val="ro-RO" w:eastAsia="ro-RO"/>
              </w:rPr>
              <w:t>Sp</w:t>
            </w:r>
            <w:r w:rsidRPr="00297CC6">
              <w:rPr>
                <w:rFonts w:ascii="Calibri" w:hAnsi="Calibri"/>
                <w:sz w:val="18"/>
                <w:szCs w:val="18"/>
                <w:lang w:val="ro-RO" w:eastAsia="ro-RO"/>
              </w:rPr>
              <w:t xml:space="preserve"> (</w:t>
            </w:r>
            <w:r>
              <w:rPr>
                <w:rFonts w:ascii="Calibri" w:hAnsi="Calibri"/>
                <w:sz w:val="18"/>
                <w:szCs w:val="18"/>
                <w:lang w:val="ro-RO" w:eastAsia="ro-RO"/>
              </w:rPr>
              <w:t>Ll</w:t>
            </w:r>
            <w:r w:rsidRPr="00297CC6">
              <w:rPr>
                <w:rFonts w:ascii="Calibri" w:hAnsi="Calibri"/>
                <w:sz w:val="18"/>
                <w:szCs w:val="18"/>
                <w:lang w:val="ro-RO" w:eastAsia="ro-RO"/>
              </w:rPr>
              <w:t>,</w:t>
            </w:r>
            <w:r>
              <w:rPr>
                <w:rFonts w:ascii="Calibri" w:hAnsi="Calibri"/>
                <w:sz w:val="18"/>
                <w:szCs w:val="18"/>
                <w:lang w:val="ro-RO" w:eastAsia="ro-RO"/>
              </w:rPr>
              <w:t>Pd</w:t>
            </w:r>
            <w:r w:rsidRPr="00297CC6">
              <w:rPr>
                <w:rFonts w:ascii="Calibri" w:hAnsi="Calibri"/>
                <w:sz w:val="18"/>
                <w:szCs w:val="18"/>
                <w:lang w:val="ro-RO" w:eastAsia="ro-RO"/>
              </w:rPr>
              <w:t>)</w:t>
            </w:r>
          </w:p>
        </w:tc>
        <w:tc>
          <w:tcPr>
            <w:tcW w:w="503" w:type="pct"/>
            <w:tcBorders>
              <w:top w:val="single" w:sz="8" w:space="0" w:color="auto"/>
              <w:left w:val="nil"/>
              <w:bottom w:val="single" w:sz="8" w:space="0" w:color="auto"/>
              <w:right w:val="single" w:sz="4" w:space="0" w:color="auto"/>
            </w:tcBorders>
            <w:shd w:val="clear" w:color="auto" w:fill="auto"/>
            <w:vAlign w:val="center"/>
          </w:tcPr>
          <w:p w14:paraId="68D0EB43"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p>
        </w:tc>
        <w:tc>
          <w:tcPr>
            <w:tcW w:w="402" w:type="pct"/>
            <w:tcBorders>
              <w:top w:val="single" w:sz="8" w:space="0" w:color="auto"/>
              <w:left w:val="nil"/>
              <w:bottom w:val="single" w:sz="8" w:space="0" w:color="auto"/>
              <w:right w:val="single" w:sz="4" w:space="0" w:color="auto"/>
            </w:tcBorders>
            <w:shd w:val="clear" w:color="auto" w:fill="auto"/>
            <w:vAlign w:val="center"/>
          </w:tcPr>
          <w:p w14:paraId="31DE4A26"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Pr>
                <w:rFonts w:ascii="Calibri" w:hAnsi="Calibri"/>
                <w:sz w:val="18"/>
                <w:szCs w:val="18"/>
                <w:lang w:val="ro-RO" w:eastAsia="ro-RO"/>
              </w:rPr>
              <w:t>Gr.o</w:t>
            </w:r>
            <w:r w:rsidRPr="00297CC6">
              <w:rPr>
                <w:rFonts w:ascii="Calibri" w:hAnsi="Calibri"/>
                <w:sz w:val="18"/>
                <w:szCs w:val="18"/>
                <w:lang w:val="ro-RO" w:eastAsia="ro-RO"/>
              </w:rPr>
              <w:t>+P</w:t>
            </w:r>
            <w:r>
              <w:rPr>
                <w:rFonts w:ascii="Calibri" w:hAnsi="Calibri"/>
                <w:sz w:val="18"/>
                <w:szCs w:val="18"/>
                <w:lang w:val="ro-RO" w:eastAsia="ro-RO"/>
              </w:rPr>
              <w:t>v</w:t>
            </w:r>
          </w:p>
          <w:p w14:paraId="37CF615B"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Pr>
                <w:rFonts w:ascii="Calibri" w:hAnsi="Calibri"/>
                <w:sz w:val="18"/>
                <w:szCs w:val="18"/>
                <w:lang w:val="ro-RO" w:eastAsia="ro-RO"/>
              </w:rPr>
              <w:t>Gr.o</w:t>
            </w:r>
            <w:r w:rsidRPr="00297CC6">
              <w:rPr>
                <w:rFonts w:ascii="Calibri" w:hAnsi="Calibri"/>
                <w:sz w:val="18"/>
                <w:szCs w:val="18"/>
                <w:lang w:val="ro-RO" w:eastAsia="ro-RO"/>
              </w:rPr>
              <w:t>+P</w:t>
            </w:r>
            <w:r>
              <w:rPr>
                <w:rFonts w:ascii="Calibri" w:hAnsi="Calibri"/>
                <w:sz w:val="18"/>
                <w:szCs w:val="18"/>
                <w:lang w:val="ro-RO" w:eastAsia="ro-RO"/>
              </w:rPr>
              <w:t>p</w:t>
            </w:r>
          </w:p>
        </w:tc>
        <w:tc>
          <w:tcPr>
            <w:tcW w:w="302" w:type="pct"/>
            <w:tcBorders>
              <w:top w:val="single" w:sz="8" w:space="0" w:color="auto"/>
              <w:left w:val="nil"/>
              <w:bottom w:val="single" w:sz="8" w:space="0" w:color="auto"/>
              <w:right w:val="single" w:sz="4" w:space="0" w:color="auto"/>
            </w:tcBorders>
            <w:shd w:val="clear" w:color="auto" w:fill="auto"/>
            <w:vAlign w:val="center"/>
          </w:tcPr>
          <w:p w14:paraId="29D6B9D3"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5000/ha pe porțiunile de teren unde se pot face împăduriri</w:t>
            </w:r>
          </w:p>
        </w:tc>
        <w:tc>
          <w:tcPr>
            <w:tcW w:w="268" w:type="pct"/>
            <w:tcBorders>
              <w:top w:val="single" w:sz="8" w:space="0" w:color="auto"/>
              <w:left w:val="nil"/>
              <w:bottom w:val="single" w:sz="8" w:space="0" w:color="auto"/>
              <w:right w:val="single" w:sz="4" w:space="0" w:color="auto"/>
            </w:tcBorders>
            <w:shd w:val="clear" w:color="auto" w:fill="auto"/>
            <w:noWrap/>
            <w:vAlign w:val="center"/>
          </w:tcPr>
          <w:p w14:paraId="2DA39E5B"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60%</w:t>
            </w:r>
          </w:p>
          <w:p w14:paraId="78FEE691"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30%</w:t>
            </w:r>
          </w:p>
        </w:tc>
        <w:tc>
          <w:tcPr>
            <w:tcW w:w="503" w:type="pct"/>
            <w:tcBorders>
              <w:top w:val="single" w:sz="8" w:space="0" w:color="auto"/>
              <w:left w:val="nil"/>
              <w:bottom w:val="single" w:sz="8" w:space="0" w:color="auto"/>
              <w:right w:val="single" w:sz="8" w:space="0" w:color="auto"/>
            </w:tcBorders>
            <w:shd w:val="clear" w:color="auto" w:fill="auto"/>
            <w:noWrap/>
            <w:vAlign w:val="center"/>
          </w:tcPr>
          <w:p w14:paraId="65E03CE3"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Rev.: 1+1</w:t>
            </w:r>
          </w:p>
          <w:p w14:paraId="668CC62D"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Întrețineri: 2++2+2+1+1+1</w:t>
            </w:r>
          </w:p>
        </w:tc>
      </w:tr>
      <w:tr w:rsidR="00B952E1" w:rsidRPr="00297CC6" w14:paraId="0DA1B784" w14:textId="77777777" w:rsidTr="004105A5">
        <w:tc>
          <w:tcPr>
            <w:tcW w:w="372" w:type="pct"/>
            <w:vMerge/>
            <w:tcBorders>
              <w:left w:val="single" w:sz="8" w:space="0" w:color="auto"/>
              <w:right w:val="single" w:sz="4" w:space="0" w:color="auto"/>
            </w:tcBorders>
            <w:shd w:val="clear" w:color="auto" w:fill="auto"/>
            <w:vAlign w:val="bottom"/>
          </w:tcPr>
          <w:p w14:paraId="0885B972"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0D280A8E"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37</w:t>
            </w:r>
          </w:p>
        </w:tc>
        <w:tc>
          <w:tcPr>
            <w:tcW w:w="905" w:type="pct"/>
            <w:tcBorders>
              <w:top w:val="single" w:sz="4" w:space="0" w:color="auto"/>
              <w:left w:val="nil"/>
              <w:bottom w:val="single" w:sz="4" w:space="0" w:color="auto"/>
              <w:right w:val="single" w:sz="4" w:space="0" w:color="auto"/>
            </w:tcBorders>
            <w:shd w:val="clear" w:color="auto" w:fill="auto"/>
            <w:vAlign w:val="center"/>
          </w:tcPr>
          <w:p w14:paraId="5429AFA5"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Funduri de ogașe și ravene acoperite cu strat subțire de aluviuni, depozite provenite de pe versanți, schelet puțin</w:t>
            </w:r>
          </w:p>
        </w:tc>
        <w:tc>
          <w:tcPr>
            <w:tcW w:w="537" w:type="pct"/>
            <w:tcBorders>
              <w:top w:val="single" w:sz="8" w:space="0" w:color="auto"/>
              <w:left w:val="nil"/>
              <w:bottom w:val="single" w:sz="8" w:space="0" w:color="auto"/>
              <w:right w:val="single" w:sz="4" w:space="0" w:color="auto"/>
            </w:tcBorders>
            <w:shd w:val="clear" w:color="auto" w:fill="auto"/>
            <w:vAlign w:val="center"/>
          </w:tcPr>
          <w:p w14:paraId="5E442069"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RC1C</w:t>
            </w:r>
          </w:p>
          <w:p w14:paraId="769C4351"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RC2C</w:t>
            </w:r>
          </w:p>
          <w:p w14:paraId="63CF7F32"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RC3C</w:t>
            </w:r>
          </w:p>
          <w:p w14:paraId="2A4F9C46"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RC4C</w:t>
            </w:r>
          </w:p>
        </w:tc>
        <w:tc>
          <w:tcPr>
            <w:tcW w:w="268" w:type="pct"/>
            <w:tcBorders>
              <w:top w:val="single" w:sz="8" w:space="0" w:color="auto"/>
              <w:left w:val="nil"/>
              <w:bottom w:val="single" w:sz="8" w:space="0" w:color="auto"/>
              <w:right w:val="single" w:sz="4" w:space="0" w:color="auto"/>
            </w:tcBorders>
            <w:shd w:val="clear" w:color="auto" w:fill="auto"/>
            <w:vAlign w:val="center"/>
          </w:tcPr>
          <w:p w14:paraId="4B2AED9D"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6CR4</w:t>
            </w:r>
          </w:p>
          <w:p w14:paraId="48EA851D"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5CR4</w:t>
            </w:r>
          </w:p>
          <w:p w14:paraId="680184A5"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8CR4</w:t>
            </w:r>
          </w:p>
        </w:tc>
        <w:tc>
          <w:tcPr>
            <w:tcW w:w="704" w:type="pct"/>
            <w:tcBorders>
              <w:top w:val="single" w:sz="8" w:space="0" w:color="auto"/>
              <w:left w:val="nil"/>
              <w:bottom w:val="single" w:sz="8" w:space="0" w:color="auto"/>
              <w:right w:val="single" w:sz="4" w:space="0" w:color="auto"/>
            </w:tcBorders>
            <w:shd w:val="clear" w:color="auto" w:fill="auto"/>
            <w:vAlign w:val="center"/>
          </w:tcPr>
          <w:p w14:paraId="1D4AA95A"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a. 100</w:t>
            </w:r>
            <w:r>
              <w:rPr>
                <w:rFonts w:ascii="Calibri" w:hAnsi="Calibri"/>
                <w:sz w:val="18"/>
                <w:szCs w:val="18"/>
                <w:lang w:val="ro-RO" w:eastAsia="ro-RO"/>
              </w:rPr>
              <w:t>Sc</w:t>
            </w:r>
            <w:r w:rsidRPr="00297CC6">
              <w:rPr>
                <w:rFonts w:ascii="Calibri" w:hAnsi="Calibri"/>
                <w:sz w:val="18"/>
                <w:szCs w:val="18"/>
                <w:lang w:val="ro-RO" w:eastAsia="ro-RO"/>
              </w:rPr>
              <w:t>,G</w:t>
            </w:r>
            <w:r>
              <w:rPr>
                <w:rFonts w:ascii="Calibri" w:hAnsi="Calibri"/>
                <w:sz w:val="18"/>
                <w:szCs w:val="18"/>
                <w:lang w:val="ro-RO" w:eastAsia="ro-RO"/>
              </w:rPr>
              <w:t>l</w:t>
            </w:r>
          </w:p>
          <w:p w14:paraId="544F9B64"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b. 100</w:t>
            </w:r>
            <w:r>
              <w:rPr>
                <w:rFonts w:ascii="Calibri" w:hAnsi="Calibri"/>
                <w:sz w:val="18"/>
                <w:szCs w:val="18"/>
                <w:lang w:val="ro-RO" w:eastAsia="ro-RO"/>
              </w:rPr>
              <w:t>Sl</w:t>
            </w:r>
          </w:p>
          <w:p w14:paraId="0D091FED"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c. 100</w:t>
            </w:r>
            <w:r>
              <w:rPr>
                <w:rFonts w:ascii="Calibri" w:hAnsi="Calibri"/>
                <w:sz w:val="18"/>
                <w:szCs w:val="18"/>
                <w:lang w:val="ro-RO" w:eastAsia="ro-RO"/>
              </w:rPr>
              <w:t>Pl.ea</w:t>
            </w:r>
          </w:p>
        </w:tc>
        <w:tc>
          <w:tcPr>
            <w:tcW w:w="503" w:type="pct"/>
            <w:tcBorders>
              <w:top w:val="single" w:sz="8" w:space="0" w:color="auto"/>
              <w:left w:val="nil"/>
              <w:bottom w:val="single" w:sz="8" w:space="0" w:color="auto"/>
              <w:right w:val="single" w:sz="4" w:space="0" w:color="auto"/>
            </w:tcBorders>
            <w:shd w:val="clear" w:color="auto" w:fill="auto"/>
            <w:vAlign w:val="center"/>
          </w:tcPr>
          <w:p w14:paraId="321A7D59"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a. depozite mai profunde, uscate</w:t>
            </w:r>
          </w:p>
          <w:p w14:paraId="3D47864A"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b. depozite superficiale</w:t>
            </w:r>
          </w:p>
          <w:p w14:paraId="7BF79F3E"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c. depozite profunde, umede</w:t>
            </w:r>
          </w:p>
        </w:tc>
        <w:tc>
          <w:tcPr>
            <w:tcW w:w="402" w:type="pct"/>
            <w:tcBorders>
              <w:top w:val="single" w:sz="8" w:space="0" w:color="auto"/>
              <w:left w:val="nil"/>
              <w:bottom w:val="single" w:sz="8" w:space="0" w:color="auto"/>
              <w:right w:val="single" w:sz="4" w:space="0" w:color="auto"/>
            </w:tcBorders>
            <w:shd w:val="clear" w:color="auto" w:fill="auto"/>
            <w:vAlign w:val="center"/>
          </w:tcPr>
          <w:p w14:paraId="65A50FF9"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 xml:space="preserve">a., b. </w:t>
            </w:r>
            <w:r>
              <w:rPr>
                <w:rFonts w:ascii="Calibri" w:hAnsi="Calibri"/>
                <w:sz w:val="18"/>
                <w:szCs w:val="18"/>
                <w:lang w:val="ro-RO" w:eastAsia="ro-RO"/>
              </w:rPr>
              <w:t>Gr.o</w:t>
            </w:r>
            <w:r w:rsidRPr="00297CC6">
              <w:rPr>
                <w:rFonts w:ascii="Calibri" w:hAnsi="Calibri"/>
                <w:sz w:val="18"/>
                <w:szCs w:val="18"/>
                <w:lang w:val="ro-RO" w:eastAsia="ro-RO"/>
              </w:rPr>
              <w:t>±P</w:t>
            </w:r>
            <w:r>
              <w:rPr>
                <w:rFonts w:ascii="Calibri" w:hAnsi="Calibri"/>
                <w:sz w:val="18"/>
                <w:szCs w:val="18"/>
                <w:lang w:val="ro-RO" w:eastAsia="ro-RO"/>
              </w:rPr>
              <w:t>r</w:t>
            </w:r>
            <w:r w:rsidRPr="00297CC6">
              <w:rPr>
                <w:rFonts w:ascii="Calibri" w:hAnsi="Calibri"/>
                <w:sz w:val="18"/>
                <w:szCs w:val="18"/>
                <w:lang w:val="ro-RO" w:eastAsia="ro-RO"/>
              </w:rPr>
              <w:t>.</w:t>
            </w:r>
            <w:r>
              <w:rPr>
                <w:rFonts w:ascii="Calibri" w:hAnsi="Calibri"/>
                <w:sz w:val="18"/>
                <w:szCs w:val="18"/>
                <w:lang w:val="ro-RO" w:eastAsia="ro-RO"/>
              </w:rPr>
              <w:t>v</w:t>
            </w:r>
          </w:p>
          <w:p w14:paraId="0862A671"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 xml:space="preserve">c. </w:t>
            </w:r>
            <w:r>
              <w:rPr>
                <w:rFonts w:ascii="Calibri" w:hAnsi="Calibri"/>
                <w:sz w:val="18"/>
                <w:szCs w:val="18"/>
                <w:lang w:val="ro-RO" w:eastAsia="ro-RO"/>
              </w:rPr>
              <w:t>Gr.m</w:t>
            </w:r>
            <w:r w:rsidRPr="00297CC6">
              <w:rPr>
                <w:rFonts w:ascii="Calibri" w:hAnsi="Calibri"/>
                <w:sz w:val="18"/>
                <w:szCs w:val="18"/>
                <w:lang w:val="ro-RO" w:eastAsia="ro-RO"/>
              </w:rPr>
              <w:t>±P</w:t>
            </w:r>
            <w:r>
              <w:rPr>
                <w:rFonts w:ascii="Calibri" w:hAnsi="Calibri"/>
                <w:sz w:val="18"/>
                <w:szCs w:val="18"/>
                <w:lang w:val="ro-RO" w:eastAsia="ro-RO"/>
              </w:rPr>
              <w:t>r</w:t>
            </w:r>
            <w:r w:rsidRPr="00297CC6">
              <w:rPr>
                <w:rFonts w:ascii="Calibri" w:hAnsi="Calibri"/>
                <w:sz w:val="18"/>
                <w:szCs w:val="18"/>
                <w:lang w:val="ro-RO" w:eastAsia="ro-RO"/>
              </w:rPr>
              <w:t>.</w:t>
            </w:r>
            <w:r>
              <w:rPr>
                <w:rFonts w:ascii="Calibri" w:hAnsi="Calibri"/>
                <w:sz w:val="18"/>
                <w:szCs w:val="18"/>
                <w:lang w:val="ro-RO" w:eastAsia="ro-RO"/>
              </w:rPr>
              <w:t>v</w:t>
            </w:r>
          </w:p>
        </w:tc>
        <w:tc>
          <w:tcPr>
            <w:tcW w:w="302" w:type="pct"/>
            <w:tcBorders>
              <w:top w:val="single" w:sz="8" w:space="0" w:color="auto"/>
              <w:left w:val="nil"/>
              <w:bottom w:val="single" w:sz="8" w:space="0" w:color="auto"/>
              <w:right w:val="single" w:sz="4" w:space="0" w:color="auto"/>
            </w:tcBorders>
            <w:shd w:val="clear" w:color="auto" w:fill="auto"/>
            <w:vAlign w:val="center"/>
          </w:tcPr>
          <w:p w14:paraId="4B97EE81"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a, b. 5000/ha</w:t>
            </w:r>
          </w:p>
          <w:p w14:paraId="1EA5A035" w14:textId="77777777" w:rsidR="00B952E1" w:rsidRPr="00297CC6"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b. 2000/ha</w:t>
            </w:r>
          </w:p>
        </w:tc>
        <w:tc>
          <w:tcPr>
            <w:tcW w:w="268" w:type="pct"/>
            <w:tcBorders>
              <w:top w:val="single" w:sz="8" w:space="0" w:color="auto"/>
              <w:left w:val="nil"/>
              <w:bottom w:val="single" w:sz="8" w:space="0" w:color="auto"/>
              <w:right w:val="single" w:sz="4" w:space="0" w:color="auto"/>
            </w:tcBorders>
            <w:shd w:val="clear" w:color="auto" w:fill="auto"/>
            <w:noWrap/>
            <w:vAlign w:val="center"/>
          </w:tcPr>
          <w:p w14:paraId="52FFE6D2" w14:textId="77777777" w:rsidR="00B952E1" w:rsidRPr="00297CC6"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25%</w:t>
            </w:r>
          </w:p>
        </w:tc>
        <w:tc>
          <w:tcPr>
            <w:tcW w:w="503" w:type="pct"/>
            <w:tcBorders>
              <w:top w:val="single" w:sz="8" w:space="0" w:color="auto"/>
              <w:left w:val="nil"/>
              <w:bottom w:val="single" w:sz="8" w:space="0" w:color="auto"/>
              <w:right w:val="single" w:sz="8" w:space="0" w:color="auto"/>
            </w:tcBorders>
            <w:shd w:val="clear" w:color="auto" w:fill="auto"/>
            <w:noWrap/>
            <w:vAlign w:val="center"/>
          </w:tcPr>
          <w:p w14:paraId="3E46F0C3"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Rev.: 1+1</w:t>
            </w:r>
          </w:p>
          <w:p w14:paraId="428F46F3"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Întrețineri: 2+1+1</w:t>
            </w:r>
          </w:p>
        </w:tc>
      </w:tr>
      <w:tr w:rsidR="00B952E1" w:rsidRPr="00297CC6" w14:paraId="78B8E1CD" w14:textId="77777777" w:rsidTr="004105A5">
        <w:tc>
          <w:tcPr>
            <w:tcW w:w="372" w:type="pct"/>
            <w:vMerge/>
            <w:tcBorders>
              <w:left w:val="single" w:sz="8" w:space="0" w:color="auto"/>
              <w:bottom w:val="single" w:sz="4" w:space="0" w:color="auto"/>
              <w:right w:val="single" w:sz="4" w:space="0" w:color="auto"/>
            </w:tcBorders>
            <w:shd w:val="clear" w:color="auto" w:fill="auto"/>
            <w:vAlign w:val="bottom"/>
          </w:tcPr>
          <w:p w14:paraId="1009F143"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6879548E"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38</w:t>
            </w:r>
          </w:p>
        </w:tc>
        <w:tc>
          <w:tcPr>
            <w:tcW w:w="905" w:type="pct"/>
            <w:tcBorders>
              <w:top w:val="single" w:sz="4" w:space="0" w:color="auto"/>
              <w:left w:val="nil"/>
              <w:bottom w:val="single" w:sz="4" w:space="0" w:color="auto"/>
              <w:right w:val="single" w:sz="4" w:space="0" w:color="auto"/>
            </w:tcBorders>
            <w:shd w:val="clear" w:color="auto" w:fill="auto"/>
            <w:vAlign w:val="center"/>
          </w:tcPr>
          <w:p w14:paraId="11ADB4CA"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Taluzuri din stâncărie masivă, depozite de grohotiș</w:t>
            </w:r>
          </w:p>
        </w:tc>
        <w:tc>
          <w:tcPr>
            <w:tcW w:w="537" w:type="pct"/>
            <w:tcBorders>
              <w:top w:val="single" w:sz="8" w:space="0" w:color="auto"/>
              <w:left w:val="nil"/>
              <w:bottom w:val="single" w:sz="4" w:space="0" w:color="auto"/>
              <w:right w:val="single" w:sz="4" w:space="0" w:color="auto"/>
            </w:tcBorders>
            <w:shd w:val="clear" w:color="auto" w:fill="auto"/>
            <w:vAlign w:val="center"/>
          </w:tcPr>
          <w:p w14:paraId="4FFD5DC2"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RC3B</w:t>
            </w:r>
          </w:p>
          <w:p w14:paraId="4602B40B"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RC4B</w:t>
            </w:r>
          </w:p>
        </w:tc>
        <w:tc>
          <w:tcPr>
            <w:tcW w:w="268" w:type="pct"/>
            <w:tcBorders>
              <w:top w:val="single" w:sz="8" w:space="0" w:color="auto"/>
              <w:left w:val="nil"/>
              <w:bottom w:val="single" w:sz="4" w:space="0" w:color="auto"/>
              <w:right w:val="single" w:sz="4" w:space="0" w:color="auto"/>
            </w:tcBorders>
            <w:shd w:val="clear" w:color="auto" w:fill="auto"/>
            <w:vAlign w:val="center"/>
          </w:tcPr>
          <w:p w14:paraId="70C1D84B"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w:t>
            </w:r>
          </w:p>
        </w:tc>
        <w:tc>
          <w:tcPr>
            <w:tcW w:w="704" w:type="pct"/>
            <w:tcBorders>
              <w:top w:val="single" w:sz="8" w:space="0" w:color="auto"/>
              <w:left w:val="nil"/>
              <w:bottom w:val="single" w:sz="4" w:space="0" w:color="auto"/>
              <w:right w:val="single" w:sz="4" w:space="0" w:color="auto"/>
            </w:tcBorders>
            <w:shd w:val="clear" w:color="auto" w:fill="auto"/>
            <w:vAlign w:val="center"/>
          </w:tcPr>
          <w:p w14:paraId="5793AE54"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w:t>
            </w:r>
          </w:p>
        </w:tc>
        <w:tc>
          <w:tcPr>
            <w:tcW w:w="503" w:type="pct"/>
            <w:tcBorders>
              <w:top w:val="single" w:sz="8" w:space="0" w:color="auto"/>
              <w:left w:val="nil"/>
              <w:bottom w:val="single" w:sz="4" w:space="0" w:color="auto"/>
              <w:right w:val="single" w:sz="4" w:space="0" w:color="auto"/>
            </w:tcBorders>
            <w:shd w:val="clear" w:color="auto" w:fill="auto"/>
            <w:vAlign w:val="center"/>
          </w:tcPr>
          <w:p w14:paraId="5793BABC"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w:t>
            </w:r>
          </w:p>
        </w:tc>
        <w:tc>
          <w:tcPr>
            <w:tcW w:w="402" w:type="pct"/>
            <w:tcBorders>
              <w:top w:val="single" w:sz="8" w:space="0" w:color="auto"/>
              <w:left w:val="nil"/>
              <w:bottom w:val="single" w:sz="4" w:space="0" w:color="auto"/>
              <w:right w:val="single" w:sz="4" w:space="0" w:color="auto"/>
            </w:tcBorders>
            <w:shd w:val="clear" w:color="auto" w:fill="auto"/>
            <w:vAlign w:val="center"/>
          </w:tcPr>
          <w:p w14:paraId="596F9F8D"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w:t>
            </w:r>
          </w:p>
        </w:tc>
        <w:tc>
          <w:tcPr>
            <w:tcW w:w="302" w:type="pct"/>
            <w:tcBorders>
              <w:top w:val="single" w:sz="8" w:space="0" w:color="auto"/>
              <w:left w:val="nil"/>
              <w:bottom w:val="single" w:sz="4" w:space="0" w:color="auto"/>
              <w:right w:val="single" w:sz="4" w:space="0" w:color="auto"/>
            </w:tcBorders>
            <w:shd w:val="clear" w:color="auto" w:fill="auto"/>
            <w:vAlign w:val="center"/>
          </w:tcPr>
          <w:p w14:paraId="2A48DB96" w14:textId="77777777" w:rsidR="00B952E1" w:rsidRPr="00297CC6"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297CC6">
              <w:rPr>
                <w:rFonts w:ascii="Calibri" w:hAnsi="Calibri"/>
                <w:sz w:val="18"/>
                <w:szCs w:val="18"/>
                <w:lang w:val="ro-RO" w:eastAsia="ro-RO"/>
              </w:rPr>
              <w:t>-</w:t>
            </w:r>
          </w:p>
        </w:tc>
        <w:tc>
          <w:tcPr>
            <w:tcW w:w="268" w:type="pct"/>
            <w:tcBorders>
              <w:top w:val="single" w:sz="8" w:space="0" w:color="auto"/>
              <w:left w:val="nil"/>
              <w:bottom w:val="single" w:sz="4" w:space="0" w:color="auto"/>
              <w:right w:val="single" w:sz="4" w:space="0" w:color="auto"/>
            </w:tcBorders>
            <w:shd w:val="clear" w:color="auto" w:fill="auto"/>
            <w:noWrap/>
            <w:vAlign w:val="center"/>
          </w:tcPr>
          <w:p w14:paraId="481CCA88"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w:t>
            </w:r>
          </w:p>
        </w:tc>
        <w:tc>
          <w:tcPr>
            <w:tcW w:w="503" w:type="pct"/>
            <w:tcBorders>
              <w:top w:val="single" w:sz="8" w:space="0" w:color="auto"/>
              <w:left w:val="nil"/>
              <w:bottom w:val="single" w:sz="4" w:space="0" w:color="auto"/>
              <w:right w:val="single" w:sz="8" w:space="0" w:color="auto"/>
            </w:tcBorders>
            <w:shd w:val="clear" w:color="auto" w:fill="auto"/>
            <w:noWrap/>
            <w:vAlign w:val="center"/>
          </w:tcPr>
          <w:p w14:paraId="1392905C" w14:textId="77777777" w:rsidR="00B952E1" w:rsidRPr="00297CC6"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297CC6">
              <w:rPr>
                <w:rFonts w:ascii="Calibri" w:hAnsi="Calibri"/>
                <w:sz w:val="18"/>
                <w:szCs w:val="18"/>
                <w:lang w:val="ro-RO" w:eastAsia="ro-RO"/>
              </w:rPr>
              <w:t>-</w:t>
            </w:r>
          </w:p>
        </w:tc>
      </w:tr>
    </w:tbl>
    <w:p w14:paraId="67BB6124" w14:textId="77777777" w:rsidR="00B952E1" w:rsidRDefault="00B952E1" w:rsidP="00297CC6">
      <w:pPr>
        <w:widowControl w:val="0"/>
        <w:overflowPunct w:val="0"/>
        <w:autoSpaceDE w:val="0"/>
        <w:autoSpaceDN w:val="0"/>
        <w:adjustRightInd w:val="0"/>
        <w:textAlignment w:val="baseline"/>
        <w:rPr>
          <w:sz w:val="20"/>
          <w:szCs w:val="20"/>
          <w:lang w:val="ro-RO" w:eastAsia="ro-RO"/>
        </w:rPr>
      </w:pPr>
    </w:p>
    <w:p w14:paraId="1A8AA308" w14:textId="77777777" w:rsidR="00297CC6" w:rsidRPr="00297CC6" w:rsidRDefault="00297CC6" w:rsidP="00297CC6">
      <w:pPr>
        <w:widowControl w:val="0"/>
        <w:overflowPunct w:val="0"/>
        <w:autoSpaceDE w:val="0"/>
        <w:autoSpaceDN w:val="0"/>
        <w:adjustRightInd w:val="0"/>
        <w:textAlignment w:val="baseline"/>
        <w:rPr>
          <w:sz w:val="20"/>
          <w:szCs w:val="20"/>
          <w:lang w:val="ro-RO" w:eastAsia="ro-RO"/>
        </w:rPr>
      </w:pPr>
      <w:r w:rsidRPr="00297CC6">
        <w:rPr>
          <w:sz w:val="20"/>
          <w:szCs w:val="20"/>
          <w:lang w:val="ro-RO" w:eastAsia="ro-RO"/>
        </w:rPr>
        <w:t>TG/2-3 - terase sprijinite de gărdulețe, late de 0,75 m, amplasate la 2-3m</w:t>
      </w:r>
    </w:p>
    <w:p w14:paraId="539D3489" w14:textId="77777777" w:rsidR="00297CC6" w:rsidRPr="00297CC6" w:rsidRDefault="00297CC6" w:rsidP="00297CC6">
      <w:pPr>
        <w:widowControl w:val="0"/>
        <w:overflowPunct w:val="0"/>
        <w:autoSpaceDE w:val="0"/>
        <w:autoSpaceDN w:val="0"/>
        <w:adjustRightInd w:val="0"/>
        <w:textAlignment w:val="baseline"/>
        <w:rPr>
          <w:sz w:val="20"/>
          <w:szCs w:val="20"/>
          <w:lang w:val="ro-RO" w:eastAsia="ro-RO"/>
        </w:rPr>
      </w:pPr>
      <w:r w:rsidRPr="00297CC6">
        <w:rPr>
          <w:sz w:val="20"/>
          <w:szCs w:val="20"/>
          <w:lang w:val="ro-RO" w:eastAsia="ro-RO"/>
        </w:rPr>
        <w:t>TB/2-4 - terase sprijinite de banchete de piatră, late de 0,75 m, amplasate la 2-4m</w:t>
      </w:r>
    </w:p>
    <w:p w14:paraId="50F54250" w14:textId="77777777" w:rsidR="00297CC6" w:rsidRPr="00297CC6" w:rsidRDefault="00297CC6" w:rsidP="00297CC6">
      <w:pPr>
        <w:widowControl w:val="0"/>
        <w:overflowPunct w:val="0"/>
        <w:autoSpaceDE w:val="0"/>
        <w:autoSpaceDN w:val="0"/>
        <w:adjustRightInd w:val="0"/>
        <w:textAlignment w:val="baseline"/>
        <w:rPr>
          <w:sz w:val="20"/>
          <w:szCs w:val="20"/>
          <w:lang w:val="ro-RO" w:eastAsia="ro-RO"/>
        </w:rPr>
      </w:pPr>
      <w:r w:rsidRPr="00297CC6">
        <w:rPr>
          <w:sz w:val="20"/>
          <w:szCs w:val="20"/>
          <w:lang w:val="ro-RO" w:eastAsia="ro-RO"/>
        </w:rPr>
        <w:t>TN0,5-1,0/2-3 - terase nesprijinite, late de 0,5-1,0 m, amplasate la 2,0 - 4,0 m</w:t>
      </w:r>
    </w:p>
    <w:p w14:paraId="6BFDC908" w14:textId="77777777" w:rsidR="00297CC6" w:rsidRPr="00297CC6" w:rsidRDefault="00297CC6" w:rsidP="00297CC6">
      <w:pPr>
        <w:widowControl w:val="0"/>
        <w:overflowPunct w:val="0"/>
        <w:autoSpaceDE w:val="0"/>
        <w:autoSpaceDN w:val="0"/>
        <w:adjustRightInd w:val="0"/>
        <w:textAlignment w:val="baseline"/>
        <w:rPr>
          <w:sz w:val="20"/>
          <w:szCs w:val="20"/>
          <w:lang w:val="ro-RO" w:eastAsia="ro-RO"/>
        </w:rPr>
      </w:pPr>
      <w:r w:rsidRPr="00297CC6">
        <w:rPr>
          <w:sz w:val="20"/>
          <w:szCs w:val="20"/>
          <w:lang w:val="ro-RO" w:eastAsia="ro-RO"/>
        </w:rPr>
        <w:t>TA/2-3 - terase armate vegetal cu ramuri și drajoni de cătină albă și constau dintr-o terasă cu lățimea platformei de 50 - 60 cm, în contrapantă de 15-25% peste care se așterne un strat continuu de tulpini cu ramuri de CT.A între care se intercalează drajoni înrădăcinați tot de CT.A (la 30-50 cm) și care se acoperă cu sol sau rocă afânată (25-30 cm grosime); terasele în forma finală au lățimea de 70-80 cm și pe acestea se plantează puieții prevăzuți</w:t>
      </w:r>
    </w:p>
    <w:p w14:paraId="02162D2C" w14:textId="77777777" w:rsidR="00297CC6" w:rsidRPr="00297CC6" w:rsidRDefault="00297CC6" w:rsidP="00297CC6">
      <w:pPr>
        <w:widowControl w:val="0"/>
        <w:overflowPunct w:val="0"/>
        <w:autoSpaceDE w:val="0"/>
        <w:autoSpaceDN w:val="0"/>
        <w:adjustRightInd w:val="0"/>
        <w:textAlignment w:val="baseline"/>
        <w:rPr>
          <w:sz w:val="20"/>
          <w:szCs w:val="20"/>
          <w:lang w:val="ro-RO" w:eastAsia="ro-RO"/>
        </w:rPr>
      </w:pPr>
      <w:r w:rsidRPr="00297CC6">
        <w:rPr>
          <w:sz w:val="20"/>
          <w:szCs w:val="20"/>
          <w:lang w:val="ro-RO" w:eastAsia="ro-RO"/>
        </w:rPr>
        <w:t>CD/2-3 - plantații în cordon pe terase înguste (40 cm) cu puieți sau drajoni așezați în contrapantă pe terasă la distanța de 0,2-0,4m (în funcție de schema de plantare), distanța dintre terase este de 2-3 m</w:t>
      </w:r>
    </w:p>
    <w:p w14:paraId="27CFAECD" w14:textId="77777777" w:rsidR="00297CC6" w:rsidRPr="00297CC6" w:rsidRDefault="00297CC6" w:rsidP="00297CC6">
      <w:pPr>
        <w:widowControl w:val="0"/>
        <w:overflowPunct w:val="0"/>
        <w:autoSpaceDE w:val="0"/>
        <w:autoSpaceDN w:val="0"/>
        <w:adjustRightInd w:val="0"/>
        <w:textAlignment w:val="baseline"/>
        <w:rPr>
          <w:sz w:val="20"/>
          <w:szCs w:val="20"/>
          <w:vertAlign w:val="superscript"/>
          <w:lang w:val="ro-RO" w:eastAsia="ro-RO"/>
        </w:rPr>
      </w:pPr>
      <w:r w:rsidRPr="00297CC6">
        <w:rPr>
          <w:sz w:val="20"/>
          <w:szCs w:val="20"/>
          <w:lang w:val="ro-RO" w:eastAsia="ro-RO"/>
        </w:rPr>
        <w:t>PV - pământ la groapă 20-30 dm</w:t>
      </w:r>
      <w:r w:rsidRPr="00297CC6">
        <w:rPr>
          <w:sz w:val="20"/>
          <w:szCs w:val="20"/>
          <w:vertAlign w:val="superscript"/>
          <w:lang w:val="ro-RO" w:eastAsia="ro-RO"/>
        </w:rPr>
        <w:t>3</w:t>
      </w:r>
    </w:p>
    <w:p w14:paraId="6571C2B1" w14:textId="77777777" w:rsidR="00297CC6" w:rsidRPr="00297CC6" w:rsidRDefault="00297CC6" w:rsidP="00297CC6">
      <w:pPr>
        <w:widowControl w:val="0"/>
        <w:overflowPunct w:val="0"/>
        <w:autoSpaceDE w:val="0"/>
        <w:autoSpaceDN w:val="0"/>
        <w:adjustRightInd w:val="0"/>
        <w:textAlignment w:val="baseline"/>
        <w:rPr>
          <w:sz w:val="20"/>
          <w:szCs w:val="20"/>
          <w:lang w:val="ro-RO" w:eastAsia="ro-RO"/>
        </w:rPr>
      </w:pPr>
      <w:r w:rsidRPr="00297CC6">
        <w:rPr>
          <w:sz w:val="20"/>
          <w:szCs w:val="20"/>
          <w:lang w:val="ro-RO" w:eastAsia="ro-RO"/>
        </w:rPr>
        <w:t>GR.O - plantare în gropi obișnuite (30x30x30 sau 40x40x40 cm)</w:t>
      </w:r>
    </w:p>
    <w:p w14:paraId="5846F770" w14:textId="77777777" w:rsidR="00297CC6" w:rsidRPr="00297CC6" w:rsidRDefault="00297CC6" w:rsidP="00297CC6">
      <w:pPr>
        <w:widowControl w:val="0"/>
        <w:overflowPunct w:val="0"/>
        <w:autoSpaceDE w:val="0"/>
        <w:autoSpaceDN w:val="0"/>
        <w:adjustRightInd w:val="0"/>
        <w:textAlignment w:val="baseline"/>
        <w:rPr>
          <w:sz w:val="20"/>
          <w:szCs w:val="20"/>
          <w:lang w:val="ro-RO" w:eastAsia="ro-RO"/>
        </w:rPr>
      </w:pPr>
      <w:r w:rsidRPr="00297CC6">
        <w:rPr>
          <w:sz w:val="20"/>
          <w:szCs w:val="20"/>
          <w:lang w:val="ro-RO" w:eastAsia="ro-RO"/>
        </w:rPr>
        <w:t>GR.M - plantare în gropi mijlocii (50x50x50 cm sau 60x60x60 cm)</w:t>
      </w:r>
    </w:p>
    <w:p w14:paraId="358F562F" w14:textId="77777777" w:rsidR="00297CC6" w:rsidRPr="00297CC6" w:rsidRDefault="00297CC6" w:rsidP="00297CC6">
      <w:pPr>
        <w:widowControl w:val="0"/>
        <w:overflowPunct w:val="0"/>
        <w:autoSpaceDE w:val="0"/>
        <w:autoSpaceDN w:val="0"/>
        <w:adjustRightInd w:val="0"/>
        <w:textAlignment w:val="baseline"/>
        <w:rPr>
          <w:sz w:val="20"/>
          <w:szCs w:val="20"/>
          <w:lang w:val="ro-RO" w:eastAsia="ro-RO"/>
        </w:rPr>
      </w:pPr>
      <w:r w:rsidRPr="00297CC6">
        <w:rPr>
          <w:sz w:val="20"/>
          <w:szCs w:val="20"/>
          <w:lang w:val="ro-RO" w:eastAsia="ro-RO"/>
        </w:rPr>
        <w:t>DS - plantații în despicătură</w:t>
      </w:r>
    </w:p>
    <w:p w14:paraId="56EA2263" w14:textId="77777777" w:rsidR="00297CC6" w:rsidRPr="00297CC6" w:rsidRDefault="00297CC6" w:rsidP="00297CC6">
      <w:pPr>
        <w:widowControl w:val="0"/>
        <w:overflowPunct w:val="0"/>
        <w:autoSpaceDE w:val="0"/>
        <w:autoSpaceDN w:val="0"/>
        <w:adjustRightInd w:val="0"/>
        <w:textAlignment w:val="baseline"/>
        <w:rPr>
          <w:sz w:val="20"/>
          <w:szCs w:val="20"/>
          <w:lang w:val="ro-RO" w:eastAsia="ro-RO"/>
        </w:rPr>
      </w:pPr>
      <w:r w:rsidRPr="00297CC6">
        <w:rPr>
          <w:sz w:val="20"/>
          <w:szCs w:val="20"/>
          <w:lang w:val="ro-RO" w:eastAsia="ro-RO"/>
        </w:rPr>
        <w:t>PR.V - praguri vegetative formate din praguri din zidărie uscată pe radier vegetativ format din drajoni de CT.A sau puieți de talie mijlocie de AN</w:t>
      </w:r>
    </w:p>
    <w:p w14:paraId="6F361D95" w14:textId="77777777" w:rsidR="00297CC6" w:rsidRPr="00297CC6" w:rsidRDefault="00297CC6" w:rsidP="00297CC6">
      <w:pPr>
        <w:widowControl w:val="0"/>
        <w:overflowPunct w:val="0"/>
        <w:autoSpaceDE w:val="0"/>
        <w:autoSpaceDN w:val="0"/>
        <w:adjustRightInd w:val="0"/>
        <w:textAlignment w:val="baseline"/>
        <w:rPr>
          <w:sz w:val="20"/>
          <w:szCs w:val="20"/>
          <w:lang w:val="ro-RO" w:eastAsia="ro-RO"/>
        </w:rPr>
      </w:pPr>
      <w:r w:rsidRPr="00297CC6">
        <w:rPr>
          <w:sz w:val="20"/>
          <w:szCs w:val="20"/>
          <w:lang w:val="ro-RO" w:eastAsia="ro-RO"/>
        </w:rPr>
        <w:t>PP - plantare puieți în pungi</w:t>
      </w:r>
    </w:p>
    <w:p w14:paraId="0A19D35F" w14:textId="77777777" w:rsidR="00297CC6" w:rsidRPr="00297CC6" w:rsidRDefault="00297CC6" w:rsidP="00297CC6">
      <w:pPr>
        <w:widowControl w:val="0"/>
        <w:overflowPunct w:val="0"/>
        <w:autoSpaceDE w:val="0"/>
        <w:autoSpaceDN w:val="0"/>
        <w:adjustRightInd w:val="0"/>
        <w:textAlignment w:val="baseline"/>
        <w:rPr>
          <w:rFonts w:ascii="Calibri" w:hAnsi="Calibri"/>
          <w:color w:val="000000"/>
          <w:sz w:val="20"/>
          <w:szCs w:val="20"/>
          <w:lang w:eastAsia="ro-RO"/>
        </w:rPr>
      </w:pPr>
      <w:r w:rsidRPr="00297CC6">
        <w:rPr>
          <w:sz w:val="20"/>
          <w:szCs w:val="20"/>
          <w:lang w:val="ro-RO" w:eastAsia="ro-RO"/>
        </w:rPr>
        <w:t xml:space="preserve">Specii: </w:t>
      </w:r>
      <w:r w:rsidRPr="00297CC6">
        <w:rPr>
          <w:rFonts w:ascii="Calibri" w:hAnsi="Calibri"/>
          <w:color w:val="000000"/>
          <w:sz w:val="20"/>
          <w:szCs w:val="20"/>
          <w:lang w:eastAsia="ro-RO"/>
        </w:rPr>
        <w:t xml:space="preserve">AN – anin; AN.N - anin negru; AN.V - anin verde; CN - cenușer; CT - cătină albă; CT.R - cătină roșie; GL - glădiță; LL – liliac; MJ – mojdrean; ML - Mălin american; MO – molid; PD – păducel; PI - pin silvestru; PL.EA - plop euramerican; SA - salcie albă; SC – salcâm; SL – sălcioară; SP – scumpie; VI.T - vișin turcesc. </w:t>
      </w:r>
    </w:p>
    <w:p w14:paraId="1BCE88E7" w14:textId="77777777" w:rsidR="00297CC6" w:rsidRPr="00297CC6" w:rsidRDefault="00297CC6" w:rsidP="00297CC6">
      <w:pPr>
        <w:widowControl w:val="0"/>
        <w:overflowPunct w:val="0"/>
        <w:autoSpaceDE w:val="0"/>
        <w:autoSpaceDN w:val="0"/>
        <w:adjustRightInd w:val="0"/>
        <w:textAlignment w:val="baseline"/>
        <w:rPr>
          <w:sz w:val="20"/>
          <w:szCs w:val="20"/>
          <w:lang w:val="ro-RO" w:eastAsia="ro-RO"/>
        </w:rPr>
      </w:pPr>
    </w:p>
    <w:p w14:paraId="5D66D1E5" w14:textId="77777777" w:rsidR="00297CC6" w:rsidRPr="00297CC6" w:rsidRDefault="00297CC6"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4C8F1F13" w14:textId="77777777" w:rsidR="00297CC6" w:rsidRDefault="00297CC6"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29A7F06C" w14:textId="77777777" w:rsidR="00D533D9" w:rsidRDefault="00D533D9"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2ABF34E1" w14:textId="77777777" w:rsidR="00D533D9" w:rsidRDefault="00D533D9"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045C66D2" w14:textId="77777777" w:rsidR="00D533D9" w:rsidRDefault="00D533D9"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67E139EA" w14:textId="77777777" w:rsidR="00D533D9" w:rsidRDefault="00D533D9"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4677A59E" w14:textId="77777777" w:rsidR="00D533D9" w:rsidRDefault="00D533D9"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77196F8B" w14:textId="77777777" w:rsidR="00D533D9" w:rsidRDefault="00D533D9"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25D91CD6" w14:textId="77777777" w:rsidR="00D533D9" w:rsidRDefault="00D533D9"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1534029B" w14:textId="77777777" w:rsidR="00D533D9" w:rsidRDefault="00D533D9"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0754A504" w14:textId="77777777" w:rsidR="00D533D9" w:rsidRDefault="00D533D9"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554B407A" w14:textId="77777777" w:rsidR="00D533D9" w:rsidRDefault="00D533D9"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42F560BC" w14:textId="77777777" w:rsidR="00D533D9" w:rsidRDefault="00D533D9"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5A8CF306" w14:textId="77777777" w:rsidR="00D533D9" w:rsidRDefault="00D533D9"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tbl>
      <w:tblPr>
        <w:tblW w:w="21135" w:type="dxa"/>
        <w:tblInd w:w="94" w:type="dxa"/>
        <w:tblLook w:val="04A0" w:firstRow="1" w:lastRow="0" w:firstColumn="1" w:lastColumn="0" w:noHBand="0" w:noVBand="1"/>
      </w:tblPr>
      <w:tblGrid>
        <w:gridCol w:w="1574"/>
        <w:gridCol w:w="992"/>
        <w:gridCol w:w="966"/>
        <w:gridCol w:w="2861"/>
        <w:gridCol w:w="771"/>
        <w:gridCol w:w="1497"/>
        <w:gridCol w:w="1134"/>
        <w:gridCol w:w="2835"/>
        <w:gridCol w:w="2268"/>
        <w:gridCol w:w="1985"/>
        <w:gridCol w:w="992"/>
        <w:gridCol w:w="1134"/>
        <w:gridCol w:w="1984"/>
        <w:gridCol w:w="142"/>
      </w:tblGrid>
      <w:tr w:rsidR="00B952E1" w:rsidRPr="00D533D9" w14:paraId="6EC93A8C" w14:textId="77777777" w:rsidTr="004105A5">
        <w:trPr>
          <w:tblHeader/>
        </w:trPr>
        <w:tc>
          <w:tcPr>
            <w:tcW w:w="21135" w:type="dxa"/>
            <w:gridSpan w:val="14"/>
            <w:tcBorders>
              <w:top w:val="nil"/>
              <w:left w:val="nil"/>
              <w:bottom w:val="nil"/>
              <w:right w:val="nil"/>
            </w:tcBorders>
            <w:shd w:val="clear" w:color="auto" w:fill="auto"/>
            <w:noWrap/>
            <w:vAlign w:val="bottom"/>
            <w:hideMark/>
          </w:tcPr>
          <w:p w14:paraId="6C540824" w14:textId="77777777" w:rsidR="00B952E1" w:rsidRPr="00D533D9" w:rsidRDefault="00B952E1" w:rsidP="004105A5">
            <w:pPr>
              <w:widowControl w:val="0"/>
              <w:overflowPunct w:val="0"/>
              <w:autoSpaceDE w:val="0"/>
              <w:autoSpaceDN w:val="0"/>
              <w:adjustRightInd w:val="0"/>
              <w:jc w:val="right"/>
              <w:textAlignment w:val="baseline"/>
              <w:rPr>
                <w:rFonts w:ascii="Calibri" w:hAnsi="Calibri"/>
                <w:lang w:val="ro-RO" w:eastAsia="ro-RO"/>
              </w:rPr>
            </w:pPr>
            <w:r w:rsidRPr="00D533D9">
              <w:rPr>
                <w:rFonts w:ascii="Calibri" w:hAnsi="Calibri"/>
                <w:b/>
                <w:bCs/>
                <w:lang w:val="ro-RO" w:eastAsia="ro-RO"/>
              </w:rPr>
              <w:t>Anexa 3.3</w:t>
            </w:r>
          </w:p>
        </w:tc>
      </w:tr>
      <w:tr w:rsidR="00B952E1" w:rsidRPr="00D533D9" w14:paraId="6779319F" w14:textId="77777777" w:rsidTr="004105A5">
        <w:trPr>
          <w:tblHeader/>
        </w:trPr>
        <w:tc>
          <w:tcPr>
            <w:tcW w:w="21135" w:type="dxa"/>
            <w:gridSpan w:val="14"/>
            <w:tcBorders>
              <w:top w:val="nil"/>
              <w:left w:val="nil"/>
              <w:bottom w:val="nil"/>
              <w:right w:val="nil"/>
            </w:tcBorders>
            <w:shd w:val="clear" w:color="auto" w:fill="auto"/>
            <w:noWrap/>
            <w:vAlign w:val="bottom"/>
            <w:hideMark/>
          </w:tcPr>
          <w:p w14:paraId="38D7F53C" w14:textId="77777777" w:rsidR="00B952E1" w:rsidRPr="00D533D9" w:rsidRDefault="00B952E1" w:rsidP="004105A5">
            <w:pPr>
              <w:widowControl w:val="0"/>
              <w:overflowPunct w:val="0"/>
              <w:autoSpaceDE w:val="0"/>
              <w:autoSpaceDN w:val="0"/>
              <w:adjustRightInd w:val="0"/>
              <w:jc w:val="center"/>
              <w:textAlignment w:val="baseline"/>
              <w:rPr>
                <w:rFonts w:ascii="Calibri" w:hAnsi="Calibri"/>
                <w:b/>
                <w:bCs/>
                <w:lang w:val="ro-RO" w:eastAsia="ro-RO"/>
              </w:rPr>
            </w:pPr>
            <w:r w:rsidRPr="00D533D9">
              <w:rPr>
                <w:rFonts w:ascii="Calibri" w:hAnsi="Calibri"/>
                <w:b/>
                <w:bCs/>
                <w:lang w:val="ro-RO" w:eastAsia="ro-RO"/>
              </w:rPr>
              <w:t xml:space="preserve">SOLUȚII </w:t>
            </w:r>
            <w:r>
              <w:rPr>
                <w:rFonts w:ascii="Calibri" w:hAnsi="Calibri"/>
                <w:b/>
                <w:bCs/>
                <w:lang w:val="ro-RO" w:eastAsia="ro-RO"/>
              </w:rPr>
              <w:t>TE</w:t>
            </w:r>
            <w:r w:rsidRPr="00D533D9">
              <w:rPr>
                <w:rFonts w:ascii="Calibri" w:hAnsi="Calibri"/>
                <w:b/>
                <w:bCs/>
                <w:lang w:val="ro-RO" w:eastAsia="ro-RO"/>
              </w:rPr>
              <w:t>HNI</w:t>
            </w:r>
            <w:r>
              <w:rPr>
                <w:rFonts w:ascii="Calibri" w:hAnsi="Calibri"/>
                <w:b/>
                <w:bCs/>
                <w:lang w:val="ro-RO" w:eastAsia="ro-RO"/>
              </w:rPr>
              <w:t>CE</w:t>
            </w:r>
          </w:p>
          <w:tbl>
            <w:tblPr>
              <w:tblW w:w="20885" w:type="dxa"/>
              <w:tblLook w:val="04A0" w:firstRow="1" w:lastRow="0" w:firstColumn="1" w:lastColumn="0" w:noHBand="0" w:noVBand="1"/>
            </w:tblPr>
            <w:tblGrid>
              <w:gridCol w:w="20885"/>
            </w:tblGrid>
            <w:tr w:rsidR="00B952E1" w:rsidRPr="00D533D9" w14:paraId="0C96F514" w14:textId="77777777" w:rsidTr="004105A5">
              <w:trPr>
                <w:trHeight w:val="300"/>
              </w:trPr>
              <w:tc>
                <w:tcPr>
                  <w:tcW w:w="20885" w:type="dxa"/>
                  <w:tcBorders>
                    <w:top w:val="nil"/>
                    <w:left w:val="nil"/>
                    <w:bottom w:val="nil"/>
                    <w:right w:val="nil"/>
                  </w:tcBorders>
                  <w:shd w:val="clear" w:color="auto" w:fill="auto"/>
                  <w:noWrap/>
                  <w:vAlign w:val="bottom"/>
                  <w:hideMark/>
                </w:tcPr>
                <w:p w14:paraId="4FE7D9AF" w14:textId="77777777" w:rsidR="00B952E1" w:rsidRPr="00D533D9" w:rsidRDefault="00B952E1" w:rsidP="004105A5">
                  <w:pPr>
                    <w:widowControl w:val="0"/>
                    <w:overflowPunct w:val="0"/>
                    <w:autoSpaceDE w:val="0"/>
                    <w:autoSpaceDN w:val="0"/>
                    <w:adjustRightInd w:val="0"/>
                    <w:jc w:val="center"/>
                    <w:textAlignment w:val="baseline"/>
                    <w:rPr>
                      <w:rFonts w:ascii="Calibri" w:hAnsi="Calibri"/>
                      <w:b/>
                      <w:color w:val="000000"/>
                      <w:lang w:eastAsia="ro-RO"/>
                    </w:rPr>
                  </w:pPr>
                  <w:r w:rsidRPr="00D533D9">
                    <w:rPr>
                      <w:rFonts w:ascii="Calibri" w:hAnsi="Calibri"/>
                      <w:b/>
                      <w:color w:val="000000"/>
                      <w:lang w:eastAsia="ro-RO"/>
                    </w:rPr>
                    <w:t>D - depozite naturale de materiale deplasate (depozite aluviale, grohotișuri)</w:t>
                  </w:r>
                </w:p>
              </w:tc>
            </w:tr>
          </w:tbl>
          <w:p w14:paraId="1644C654" w14:textId="77777777" w:rsidR="00B952E1" w:rsidRPr="00D533D9" w:rsidRDefault="00B952E1" w:rsidP="004105A5">
            <w:pPr>
              <w:widowControl w:val="0"/>
              <w:overflowPunct w:val="0"/>
              <w:autoSpaceDE w:val="0"/>
              <w:autoSpaceDN w:val="0"/>
              <w:adjustRightInd w:val="0"/>
              <w:jc w:val="center"/>
              <w:textAlignment w:val="baseline"/>
              <w:rPr>
                <w:rFonts w:ascii="Calibri" w:hAnsi="Calibri"/>
                <w:lang w:val="ro-RO" w:eastAsia="ro-RO"/>
              </w:rPr>
            </w:pPr>
          </w:p>
        </w:tc>
      </w:tr>
      <w:tr w:rsidR="00B952E1" w:rsidRPr="00D533D9" w14:paraId="5AD57470" w14:textId="77777777" w:rsidTr="004105A5">
        <w:trPr>
          <w:gridAfter w:val="1"/>
          <w:wAfter w:w="142" w:type="dxa"/>
          <w:tblHeader/>
        </w:trPr>
        <w:tc>
          <w:tcPr>
            <w:tcW w:w="1574" w:type="dxa"/>
            <w:tcBorders>
              <w:top w:val="nil"/>
              <w:left w:val="nil"/>
              <w:bottom w:val="nil"/>
              <w:right w:val="nil"/>
            </w:tcBorders>
            <w:shd w:val="clear" w:color="auto" w:fill="auto"/>
            <w:noWrap/>
            <w:vAlign w:val="bottom"/>
            <w:hideMark/>
          </w:tcPr>
          <w:p w14:paraId="2F7187F0"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1958" w:type="dxa"/>
            <w:gridSpan w:val="2"/>
            <w:tcBorders>
              <w:top w:val="nil"/>
              <w:left w:val="nil"/>
              <w:bottom w:val="nil"/>
              <w:right w:val="nil"/>
            </w:tcBorders>
            <w:shd w:val="clear" w:color="auto" w:fill="auto"/>
            <w:noWrap/>
            <w:vAlign w:val="bottom"/>
            <w:hideMark/>
          </w:tcPr>
          <w:p w14:paraId="3178E099"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3632" w:type="dxa"/>
            <w:gridSpan w:val="2"/>
            <w:tcBorders>
              <w:top w:val="nil"/>
              <w:left w:val="nil"/>
              <w:bottom w:val="nil"/>
              <w:right w:val="nil"/>
            </w:tcBorders>
            <w:shd w:val="clear" w:color="auto" w:fill="auto"/>
            <w:noWrap/>
            <w:vAlign w:val="bottom"/>
            <w:hideMark/>
          </w:tcPr>
          <w:p w14:paraId="054D2254"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1497" w:type="dxa"/>
            <w:tcBorders>
              <w:top w:val="nil"/>
              <w:left w:val="nil"/>
              <w:bottom w:val="nil"/>
              <w:right w:val="nil"/>
            </w:tcBorders>
            <w:shd w:val="clear" w:color="auto" w:fill="auto"/>
            <w:noWrap/>
            <w:vAlign w:val="bottom"/>
            <w:hideMark/>
          </w:tcPr>
          <w:p w14:paraId="7B2AB4B2"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1134" w:type="dxa"/>
            <w:tcBorders>
              <w:top w:val="nil"/>
              <w:left w:val="nil"/>
              <w:bottom w:val="nil"/>
              <w:right w:val="nil"/>
            </w:tcBorders>
            <w:shd w:val="clear" w:color="auto" w:fill="auto"/>
            <w:noWrap/>
            <w:vAlign w:val="bottom"/>
            <w:hideMark/>
          </w:tcPr>
          <w:p w14:paraId="30631C1B"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2835" w:type="dxa"/>
            <w:tcBorders>
              <w:top w:val="nil"/>
              <w:left w:val="nil"/>
              <w:bottom w:val="nil"/>
              <w:right w:val="nil"/>
            </w:tcBorders>
            <w:shd w:val="clear" w:color="auto" w:fill="auto"/>
            <w:noWrap/>
            <w:vAlign w:val="bottom"/>
            <w:hideMark/>
          </w:tcPr>
          <w:p w14:paraId="653A12FF" w14:textId="77777777" w:rsidR="00B952E1" w:rsidRPr="00D533D9" w:rsidRDefault="00B952E1" w:rsidP="004105A5">
            <w:pPr>
              <w:widowControl w:val="0"/>
              <w:overflowPunct w:val="0"/>
              <w:autoSpaceDE w:val="0"/>
              <w:autoSpaceDN w:val="0"/>
              <w:adjustRightInd w:val="0"/>
              <w:jc w:val="center"/>
              <w:textAlignment w:val="baseline"/>
              <w:rPr>
                <w:rFonts w:ascii="Calibri" w:hAnsi="Calibri"/>
                <w:b/>
                <w:bCs/>
                <w:color w:val="000000"/>
                <w:sz w:val="18"/>
                <w:szCs w:val="18"/>
                <w:lang w:val="ro-RO" w:eastAsia="ro-RO"/>
              </w:rPr>
            </w:pPr>
          </w:p>
        </w:tc>
        <w:tc>
          <w:tcPr>
            <w:tcW w:w="2268" w:type="dxa"/>
            <w:tcBorders>
              <w:top w:val="nil"/>
              <w:left w:val="nil"/>
              <w:bottom w:val="nil"/>
              <w:right w:val="nil"/>
            </w:tcBorders>
            <w:shd w:val="clear" w:color="auto" w:fill="auto"/>
            <w:noWrap/>
            <w:vAlign w:val="bottom"/>
            <w:hideMark/>
          </w:tcPr>
          <w:p w14:paraId="7FF79CA5"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1985" w:type="dxa"/>
            <w:tcBorders>
              <w:top w:val="nil"/>
              <w:left w:val="nil"/>
              <w:bottom w:val="nil"/>
              <w:right w:val="nil"/>
            </w:tcBorders>
            <w:shd w:val="clear" w:color="auto" w:fill="auto"/>
            <w:noWrap/>
            <w:vAlign w:val="bottom"/>
            <w:hideMark/>
          </w:tcPr>
          <w:p w14:paraId="5941683E"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992" w:type="dxa"/>
            <w:tcBorders>
              <w:top w:val="nil"/>
              <w:left w:val="nil"/>
              <w:bottom w:val="nil"/>
              <w:right w:val="nil"/>
            </w:tcBorders>
            <w:shd w:val="clear" w:color="auto" w:fill="auto"/>
            <w:noWrap/>
            <w:vAlign w:val="bottom"/>
            <w:hideMark/>
          </w:tcPr>
          <w:p w14:paraId="3D48E791"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1134" w:type="dxa"/>
            <w:tcBorders>
              <w:top w:val="nil"/>
              <w:left w:val="nil"/>
              <w:bottom w:val="nil"/>
              <w:right w:val="nil"/>
            </w:tcBorders>
            <w:shd w:val="clear" w:color="auto" w:fill="auto"/>
            <w:noWrap/>
            <w:vAlign w:val="bottom"/>
            <w:hideMark/>
          </w:tcPr>
          <w:p w14:paraId="30E885BC"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1984" w:type="dxa"/>
            <w:tcBorders>
              <w:top w:val="nil"/>
              <w:left w:val="nil"/>
              <w:bottom w:val="nil"/>
              <w:right w:val="nil"/>
            </w:tcBorders>
            <w:shd w:val="clear" w:color="auto" w:fill="auto"/>
            <w:noWrap/>
            <w:vAlign w:val="bottom"/>
            <w:hideMark/>
          </w:tcPr>
          <w:p w14:paraId="635F51E4"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r>
      <w:tr w:rsidR="00B952E1" w:rsidRPr="00D533D9" w14:paraId="7430B059" w14:textId="77777777" w:rsidTr="004105A5">
        <w:trPr>
          <w:gridAfter w:val="1"/>
          <w:wAfter w:w="142" w:type="dxa"/>
          <w:tblHeader/>
        </w:trPr>
        <w:tc>
          <w:tcPr>
            <w:tcW w:w="1574" w:type="dxa"/>
            <w:tcBorders>
              <w:top w:val="nil"/>
              <w:left w:val="nil"/>
              <w:bottom w:val="nil"/>
              <w:right w:val="nil"/>
            </w:tcBorders>
            <w:shd w:val="clear" w:color="auto" w:fill="auto"/>
            <w:noWrap/>
            <w:vAlign w:val="bottom"/>
            <w:hideMark/>
          </w:tcPr>
          <w:p w14:paraId="49E0DA02"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1958" w:type="dxa"/>
            <w:gridSpan w:val="2"/>
            <w:tcBorders>
              <w:top w:val="nil"/>
              <w:left w:val="nil"/>
              <w:bottom w:val="nil"/>
              <w:right w:val="nil"/>
            </w:tcBorders>
            <w:shd w:val="clear" w:color="auto" w:fill="auto"/>
            <w:noWrap/>
            <w:vAlign w:val="bottom"/>
            <w:hideMark/>
          </w:tcPr>
          <w:p w14:paraId="52185917"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3632" w:type="dxa"/>
            <w:gridSpan w:val="2"/>
            <w:tcBorders>
              <w:top w:val="nil"/>
              <w:left w:val="nil"/>
              <w:bottom w:val="nil"/>
              <w:right w:val="nil"/>
            </w:tcBorders>
            <w:shd w:val="clear" w:color="auto" w:fill="auto"/>
            <w:noWrap/>
            <w:vAlign w:val="bottom"/>
            <w:hideMark/>
          </w:tcPr>
          <w:p w14:paraId="0B1EA372"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1497" w:type="dxa"/>
            <w:tcBorders>
              <w:top w:val="nil"/>
              <w:left w:val="nil"/>
              <w:bottom w:val="nil"/>
              <w:right w:val="nil"/>
            </w:tcBorders>
            <w:shd w:val="clear" w:color="auto" w:fill="auto"/>
            <w:noWrap/>
            <w:vAlign w:val="bottom"/>
            <w:hideMark/>
          </w:tcPr>
          <w:p w14:paraId="317108F5"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1134" w:type="dxa"/>
            <w:tcBorders>
              <w:top w:val="nil"/>
              <w:left w:val="nil"/>
              <w:bottom w:val="nil"/>
              <w:right w:val="nil"/>
            </w:tcBorders>
            <w:shd w:val="clear" w:color="auto" w:fill="auto"/>
            <w:noWrap/>
            <w:vAlign w:val="bottom"/>
            <w:hideMark/>
          </w:tcPr>
          <w:p w14:paraId="58716FDA"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2835" w:type="dxa"/>
            <w:tcBorders>
              <w:top w:val="nil"/>
              <w:left w:val="nil"/>
              <w:bottom w:val="nil"/>
              <w:right w:val="nil"/>
            </w:tcBorders>
            <w:shd w:val="clear" w:color="auto" w:fill="auto"/>
            <w:noWrap/>
            <w:vAlign w:val="bottom"/>
            <w:hideMark/>
          </w:tcPr>
          <w:p w14:paraId="12DCD7AA"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2268" w:type="dxa"/>
            <w:tcBorders>
              <w:top w:val="nil"/>
              <w:left w:val="nil"/>
              <w:bottom w:val="nil"/>
              <w:right w:val="nil"/>
            </w:tcBorders>
            <w:shd w:val="clear" w:color="auto" w:fill="auto"/>
            <w:noWrap/>
            <w:vAlign w:val="bottom"/>
            <w:hideMark/>
          </w:tcPr>
          <w:p w14:paraId="3D4A4397"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1985" w:type="dxa"/>
            <w:tcBorders>
              <w:top w:val="nil"/>
              <w:left w:val="nil"/>
              <w:bottom w:val="nil"/>
              <w:right w:val="nil"/>
            </w:tcBorders>
            <w:shd w:val="clear" w:color="auto" w:fill="auto"/>
            <w:noWrap/>
            <w:vAlign w:val="bottom"/>
            <w:hideMark/>
          </w:tcPr>
          <w:p w14:paraId="650FBF7C"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992" w:type="dxa"/>
            <w:tcBorders>
              <w:top w:val="nil"/>
              <w:left w:val="nil"/>
              <w:bottom w:val="nil"/>
              <w:right w:val="nil"/>
            </w:tcBorders>
            <w:shd w:val="clear" w:color="auto" w:fill="auto"/>
            <w:noWrap/>
            <w:vAlign w:val="bottom"/>
            <w:hideMark/>
          </w:tcPr>
          <w:p w14:paraId="2831EAC4"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1134" w:type="dxa"/>
            <w:tcBorders>
              <w:top w:val="nil"/>
              <w:left w:val="nil"/>
              <w:bottom w:val="nil"/>
              <w:right w:val="nil"/>
            </w:tcBorders>
            <w:shd w:val="clear" w:color="auto" w:fill="auto"/>
            <w:noWrap/>
            <w:vAlign w:val="bottom"/>
            <w:hideMark/>
          </w:tcPr>
          <w:p w14:paraId="1E081834"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1984" w:type="dxa"/>
            <w:tcBorders>
              <w:top w:val="nil"/>
              <w:left w:val="nil"/>
              <w:bottom w:val="nil"/>
              <w:right w:val="nil"/>
            </w:tcBorders>
            <w:shd w:val="clear" w:color="auto" w:fill="auto"/>
            <w:noWrap/>
            <w:vAlign w:val="bottom"/>
            <w:hideMark/>
          </w:tcPr>
          <w:p w14:paraId="379542CE"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r>
      <w:tr w:rsidR="00B952E1" w:rsidRPr="00D533D9" w14:paraId="1FE04269" w14:textId="77777777" w:rsidTr="004105A5">
        <w:trPr>
          <w:gridAfter w:val="1"/>
          <w:wAfter w:w="142" w:type="dxa"/>
          <w:tblHeader/>
        </w:trPr>
        <w:tc>
          <w:tcPr>
            <w:tcW w:w="1574" w:type="dxa"/>
            <w:tcBorders>
              <w:top w:val="nil"/>
              <w:left w:val="nil"/>
              <w:bottom w:val="nil"/>
              <w:right w:val="nil"/>
            </w:tcBorders>
            <w:shd w:val="clear" w:color="auto" w:fill="auto"/>
            <w:noWrap/>
            <w:vAlign w:val="bottom"/>
            <w:hideMark/>
          </w:tcPr>
          <w:p w14:paraId="0AEA4C88"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1958" w:type="dxa"/>
            <w:gridSpan w:val="2"/>
            <w:tcBorders>
              <w:top w:val="nil"/>
              <w:left w:val="nil"/>
              <w:bottom w:val="nil"/>
              <w:right w:val="nil"/>
            </w:tcBorders>
            <w:shd w:val="clear" w:color="auto" w:fill="auto"/>
            <w:noWrap/>
            <w:vAlign w:val="bottom"/>
            <w:hideMark/>
          </w:tcPr>
          <w:p w14:paraId="5986BD2B"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3632" w:type="dxa"/>
            <w:gridSpan w:val="2"/>
            <w:tcBorders>
              <w:top w:val="nil"/>
              <w:left w:val="nil"/>
              <w:bottom w:val="nil"/>
              <w:right w:val="nil"/>
            </w:tcBorders>
            <w:shd w:val="clear" w:color="auto" w:fill="auto"/>
            <w:noWrap/>
            <w:vAlign w:val="bottom"/>
            <w:hideMark/>
          </w:tcPr>
          <w:p w14:paraId="21140A91"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1497" w:type="dxa"/>
            <w:tcBorders>
              <w:top w:val="nil"/>
              <w:left w:val="nil"/>
              <w:bottom w:val="nil"/>
              <w:right w:val="nil"/>
            </w:tcBorders>
            <w:shd w:val="clear" w:color="auto" w:fill="auto"/>
            <w:noWrap/>
            <w:vAlign w:val="bottom"/>
            <w:hideMark/>
          </w:tcPr>
          <w:p w14:paraId="18E61E64"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1134" w:type="dxa"/>
            <w:tcBorders>
              <w:top w:val="nil"/>
              <w:left w:val="nil"/>
              <w:bottom w:val="nil"/>
              <w:right w:val="nil"/>
            </w:tcBorders>
            <w:shd w:val="clear" w:color="auto" w:fill="auto"/>
            <w:noWrap/>
            <w:vAlign w:val="bottom"/>
            <w:hideMark/>
          </w:tcPr>
          <w:p w14:paraId="4F28A144"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2835" w:type="dxa"/>
            <w:tcBorders>
              <w:top w:val="nil"/>
              <w:left w:val="nil"/>
              <w:bottom w:val="nil"/>
              <w:right w:val="nil"/>
            </w:tcBorders>
            <w:shd w:val="clear" w:color="auto" w:fill="auto"/>
            <w:noWrap/>
            <w:vAlign w:val="bottom"/>
            <w:hideMark/>
          </w:tcPr>
          <w:p w14:paraId="64BF9DB8"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2268" w:type="dxa"/>
            <w:tcBorders>
              <w:top w:val="nil"/>
              <w:left w:val="nil"/>
              <w:bottom w:val="nil"/>
              <w:right w:val="nil"/>
            </w:tcBorders>
            <w:shd w:val="clear" w:color="auto" w:fill="auto"/>
            <w:noWrap/>
            <w:vAlign w:val="bottom"/>
            <w:hideMark/>
          </w:tcPr>
          <w:p w14:paraId="26128AE4"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1985" w:type="dxa"/>
            <w:tcBorders>
              <w:top w:val="nil"/>
              <w:left w:val="nil"/>
              <w:bottom w:val="nil"/>
              <w:right w:val="nil"/>
            </w:tcBorders>
            <w:shd w:val="clear" w:color="auto" w:fill="auto"/>
            <w:noWrap/>
            <w:vAlign w:val="bottom"/>
            <w:hideMark/>
          </w:tcPr>
          <w:p w14:paraId="306707A6"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992" w:type="dxa"/>
            <w:tcBorders>
              <w:top w:val="nil"/>
              <w:left w:val="nil"/>
              <w:bottom w:val="nil"/>
              <w:right w:val="nil"/>
            </w:tcBorders>
            <w:shd w:val="clear" w:color="auto" w:fill="auto"/>
            <w:noWrap/>
            <w:vAlign w:val="bottom"/>
            <w:hideMark/>
          </w:tcPr>
          <w:p w14:paraId="7B9D3555"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1134" w:type="dxa"/>
            <w:tcBorders>
              <w:top w:val="nil"/>
              <w:left w:val="nil"/>
              <w:bottom w:val="nil"/>
              <w:right w:val="nil"/>
            </w:tcBorders>
            <w:shd w:val="clear" w:color="auto" w:fill="auto"/>
            <w:noWrap/>
            <w:vAlign w:val="bottom"/>
            <w:hideMark/>
          </w:tcPr>
          <w:p w14:paraId="5913E966"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1984" w:type="dxa"/>
            <w:tcBorders>
              <w:top w:val="nil"/>
              <w:left w:val="nil"/>
              <w:bottom w:val="nil"/>
              <w:right w:val="nil"/>
            </w:tcBorders>
            <w:shd w:val="clear" w:color="auto" w:fill="auto"/>
            <w:noWrap/>
            <w:vAlign w:val="bottom"/>
            <w:hideMark/>
          </w:tcPr>
          <w:p w14:paraId="6BEDE111"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r>
      <w:tr w:rsidR="00B952E1" w:rsidRPr="00D533D9" w14:paraId="64B0EB37" w14:textId="77777777" w:rsidTr="004105A5">
        <w:trPr>
          <w:gridAfter w:val="1"/>
          <w:wAfter w:w="142" w:type="dxa"/>
          <w:tblHeader/>
        </w:trPr>
        <w:tc>
          <w:tcPr>
            <w:tcW w:w="1574" w:type="dxa"/>
            <w:tcBorders>
              <w:top w:val="nil"/>
              <w:left w:val="nil"/>
              <w:bottom w:val="nil"/>
              <w:right w:val="nil"/>
            </w:tcBorders>
            <w:shd w:val="clear" w:color="auto" w:fill="auto"/>
            <w:noWrap/>
            <w:vAlign w:val="bottom"/>
            <w:hideMark/>
          </w:tcPr>
          <w:p w14:paraId="79608C16" w14:textId="77777777" w:rsidR="00B952E1" w:rsidRPr="00D533D9" w:rsidRDefault="00B952E1" w:rsidP="004105A5">
            <w:pPr>
              <w:widowControl w:val="0"/>
              <w:overflowPunct w:val="0"/>
              <w:autoSpaceDE w:val="0"/>
              <w:autoSpaceDN w:val="0"/>
              <w:adjustRightInd w:val="0"/>
              <w:jc w:val="right"/>
              <w:textAlignment w:val="baseline"/>
              <w:rPr>
                <w:rFonts w:ascii="Calibri" w:hAnsi="Calibri"/>
                <w:b/>
                <w:bCs/>
                <w:lang w:val="ro-RO" w:eastAsia="ro-RO"/>
              </w:rPr>
            </w:pPr>
          </w:p>
        </w:tc>
        <w:tc>
          <w:tcPr>
            <w:tcW w:w="7087" w:type="dxa"/>
            <w:gridSpan w:val="5"/>
            <w:tcBorders>
              <w:top w:val="nil"/>
              <w:left w:val="nil"/>
              <w:bottom w:val="nil"/>
              <w:right w:val="nil"/>
            </w:tcBorders>
            <w:shd w:val="clear" w:color="auto" w:fill="auto"/>
            <w:noWrap/>
            <w:vAlign w:val="center"/>
            <w:hideMark/>
          </w:tcPr>
          <w:p w14:paraId="07EB0EF3" w14:textId="77777777" w:rsidR="00B952E1" w:rsidRPr="00D533D9" w:rsidRDefault="00B952E1" w:rsidP="004105A5">
            <w:pPr>
              <w:widowControl w:val="0"/>
              <w:overflowPunct w:val="0"/>
              <w:autoSpaceDE w:val="0"/>
              <w:autoSpaceDN w:val="0"/>
              <w:adjustRightInd w:val="0"/>
              <w:textAlignment w:val="baseline"/>
              <w:rPr>
                <w:rFonts w:ascii="Calibri" w:hAnsi="Calibri"/>
                <w:b/>
                <w:bCs/>
                <w:lang w:val="ro-RO" w:eastAsia="ro-RO"/>
              </w:rPr>
            </w:pPr>
          </w:p>
        </w:tc>
        <w:tc>
          <w:tcPr>
            <w:tcW w:w="1134" w:type="dxa"/>
            <w:tcBorders>
              <w:top w:val="nil"/>
              <w:left w:val="nil"/>
              <w:bottom w:val="nil"/>
              <w:right w:val="nil"/>
            </w:tcBorders>
            <w:shd w:val="clear" w:color="auto" w:fill="auto"/>
            <w:noWrap/>
            <w:vAlign w:val="bottom"/>
            <w:hideMark/>
          </w:tcPr>
          <w:p w14:paraId="5FA92391" w14:textId="77777777" w:rsidR="00B952E1" w:rsidRPr="00D533D9" w:rsidRDefault="00B952E1" w:rsidP="004105A5">
            <w:pPr>
              <w:widowControl w:val="0"/>
              <w:overflowPunct w:val="0"/>
              <w:autoSpaceDE w:val="0"/>
              <w:autoSpaceDN w:val="0"/>
              <w:adjustRightInd w:val="0"/>
              <w:textAlignment w:val="baseline"/>
              <w:rPr>
                <w:rFonts w:ascii="Calibri" w:hAnsi="Calibri"/>
                <w:b/>
                <w:bCs/>
                <w:lang w:val="ro-RO" w:eastAsia="ro-RO"/>
              </w:rPr>
            </w:pPr>
          </w:p>
        </w:tc>
        <w:tc>
          <w:tcPr>
            <w:tcW w:w="2835" w:type="dxa"/>
            <w:tcBorders>
              <w:top w:val="nil"/>
              <w:left w:val="nil"/>
              <w:bottom w:val="nil"/>
              <w:right w:val="nil"/>
            </w:tcBorders>
            <w:shd w:val="clear" w:color="auto" w:fill="auto"/>
            <w:noWrap/>
            <w:vAlign w:val="bottom"/>
            <w:hideMark/>
          </w:tcPr>
          <w:p w14:paraId="76C660B7" w14:textId="77777777" w:rsidR="00B952E1" w:rsidRPr="00D533D9" w:rsidRDefault="00B952E1" w:rsidP="004105A5">
            <w:pPr>
              <w:widowControl w:val="0"/>
              <w:overflowPunct w:val="0"/>
              <w:autoSpaceDE w:val="0"/>
              <w:autoSpaceDN w:val="0"/>
              <w:adjustRightInd w:val="0"/>
              <w:textAlignment w:val="baseline"/>
              <w:rPr>
                <w:rFonts w:ascii="Calibri" w:hAnsi="Calibri"/>
                <w:lang w:val="ro-RO" w:eastAsia="ro-RO"/>
              </w:rPr>
            </w:pPr>
          </w:p>
        </w:tc>
        <w:tc>
          <w:tcPr>
            <w:tcW w:w="2268" w:type="dxa"/>
            <w:tcBorders>
              <w:top w:val="nil"/>
              <w:left w:val="nil"/>
              <w:bottom w:val="nil"/>
              <w:right w:val="nil"/>
            </w:tcBorders>
            <w:shd w:val="clear" w:color="auto" w:fill="auto"/>
            <w:noWrap/>
            <w:vAlign w:val="bottom"/>
            <w:hideMark/>
          </w:tcPr>
          <w:p w14:paraId="33795407" w14:textId="77777777" w:rsidR="00B952E1" w:rsidRPr="00D533D9" w:rsidRDefault="00B952E1" w:rsidP="004105A5">
            <w:pPr>
              <w:widowControl w:val="0"/>
              <w:overflowPunct w:val="0"/>
              <w:autoSpaceDE w:val="0"/>
              <w:autoSpaceDN w:val="0"/>
              <w:adjustRightInd w:val="0"/>
              <w:textAlignment w:val="baseline"/>
              <w:rPr>
                <w:rFonts w:ascii="Calibri" w:hAnsi="Calibri"/>
                <w:lang w:val="ro-RO" w:eastAsia="ro-RO"/>
              </w:rPr>
            </w:pPr>
          </w:p>
        </w:tc>
        <w:tc>
          <w:tcPr>
            <w:tcW w:w="1985" w:type="dxa"/>
            <w:tcBorders>
              <w:top w:val="nil"/>
              <w:left w:val="nil"/>
              <w:bottom w:val="nil"/>
              <w:right w:val="nil"/>
            </w:tcBorders>
            <w:shd w:val="clear" w:color="auto" w:fill="auto"/>
            <w:noWrap/>
            <w:vAlign w:val="bottom"/>
            <w:hideMark/>
          </w:tcPr>
          <w:p w14:paraId="50995AA5" w14:textId="77777777" w:rsidR="00B952E1" w:rsidRPr="00D533D9" w:rsidRDefault="00B952E1" w:rsidP="004105A5">
            <w:pPr>
              <w:widowControl w:val="0"/>
              <w:overflowPunct w:val="0"/>
              <w:autoSpaceDE w:val="0"/>
              <w:autoSpaceDN w:val="0"/>
              <w:adjustRightInd w:val="0"/>
              <w:textAlignment w:val="baseline"/>
              <w:rPr>
                <w:rFonts w:ascii="Calibri" w:hAnsi="Calibri"/>
                <w:lang w:val="ro-RO" w:eastAsia="ro-RO"/>
              </w:rPr>
            </w:pPr>
          </w:p>
        </w:tc>
        <w:tc>
          <w:tcPr>
            <w:tcW w:w="992" w:type="dxa"/>
            <w:tcBorders>
              <w:top w:val="nil"/>
              <w:left w:val="nil"/>
              <w:bottom w:val="nil"/>
              <w:right w:val="nil"/>
            </w:tcBorders>
            <w:shd w:val="clear" w:color="auto" w:fill="auto"/>
            <w:noWrap/>
            <w:vAlign w:val="bottom"/>
            <w:hideMark/>
          </w:tcPr>
          <w:p w14:paraId="26375E6F" w14:textId="77777777" w:rsidR="00B952E1" w:rsidRPr="00D533D9" w:rsidRDefault="00B952E1" w:rsidP="004105A5">
            <w:pPr>
              <w:widowControl w:val="0"/>
              <w:overflowPunct w:val="0"/>
              <w:autoSpaceDE w:val="0"/>
              <w:autoSpaceDN w:val="0"/>
              <w:adjustRightInd w:val="0"/>
              <w:textAlignment w:val="baseline"/>
              <w:rPr>
                <w:rFonts w:ascii="Calibri" w:hAnsi="Calibri"/>
                <w:lang w:val="ro-RO" w:eastAsia="ro-RO"/>
              </w:rPr>
            </w:pPr>
          </w:p>
        </w:tc>
        <w:tc>
          <w:tcPr>
            <w:tcW w:w="1134" w:type="dxa"/>
            <w:tcBorders>
              <w:top w:val="nil"/>
              <w:left w:val="nil"/>
              <w:bottom w:val="nil"/>
              <w:right w:val="nil"/>
            </w:tcBorders>
            <w:shd w:val="clear" w:color="auto" w:fill="auto"/>
            <w:noWrap/>
            <w:vAlign w:val="bottom"/>
            <w:hideMark/>
          </w:tcPr>
          <w:p w14:paraId="352E90C8" w14:textId="77777777" w:rsidR="00B952E1" w:rsidRPr="00D533D9" w:rsidRDefault="00B952E1" w:rsidP="004105A5">
            <w:pPr>
              <w:widowControl w:val="0"/>
              <w:overflowPunct w:val="0"/>
              <w:autoSpaceDE w:val="0"/>
              <w:autoSpaceDN w:val="0"/>
              <w:adjustRightInd w:val="0"/>
              <w:textAlignment w:val="baseline"/>
              <w:rPr>
                <w:rFonts w:ascii="Calibri" w:hAnsi="Calibri"/>
                <w:lang w:val="ro-RO" w:eastAsia="ro-RO"/>
              </w:rPr>
            </w:pPr>
          </w:p>
        </w:tc>
        <w:tc>
          <w:tcPr>
            <w:tcW w:w="1984" w:type="dxa"/>
            <w:tcBorders>
              <w:top w:val="nil"/>
              <w:left w:val="nil"/>
              <w:bottom w:val="nil"/>
              <w:right w:val="nil"/>
            </w:tcBorders>
            <w:shd w:val="clear" w:color="auto" w:fill="auto"/>
            <w:noWrap/>
            <w:vAlign w:val="bottom"/>
            <w:hideMark/>
          </w:tcPr>
          <w:p w14:paraId="567514EF" w14:textId="77777777" w:rsidR="00B952E1" w:rsidRPr="00D533D9" w:rsidRDefault="00B952E1" w:rsidP="004105A5">
            <w:pPr>
              <w:widowControl w:val="0"/>
              <w:overflowPunct w:val="0"/>
              <w:autoSpaceDE w:val="0"/>
              <w:autoSpaceDN w:val="0"/>
              <w:adjustRightInd w:val="0"/>
              <w:textAlignment w:val="baseline"/>
              <w:rPr>
                <w:rFonts w:ascii="Calibri" w:hAnsi="Calibri"/>
                <w:lang w:val="ro-RO" w:eastAsia="ro-RO"/>
              </w:rPr>
            </w:pPr>
          </w:p>
        </w:tc>
      </w:tr>
      <w:tr w:rsidR="00B952E1" w:rsidRPr="00D533D9" w14:paraId="2864493B" w14:textId="77777777" w:rsidTr="004105A5">
        <w:trPr>
          <w:gridAfter w:val="1"/>
          <w:wAfter w:w="142" w:type="dxa"/>
          <w:tblHeader/>
        </w:trPr>
        <w:tc>
          <w:tcPr>
            <w:tcW w:w="1574" w:type="dxa"/>
            <w:tcBorders>
              <w:top w:val="nil"/>
              <w:left w:val="nil"/>
              <w:bottom w:val="nil"/>
              <w:right w:val="nil"/>
            </w:tcBorders>
            <w:shd w:val="clear" w:color="auto" w:fill="auto"/>
            <w:noWrap/>
            <w:vAlign w:val="bottom"/>
            <w:hideMark/>
          </w:tcPr>
          <w:p w14:paraId="723C8760"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92" w:type="dxa"/>
            <w:tcBorders>
              <w:top w:val="nil"/>
              <w:left w:val="nil"/>
              <w:bottom w:val="nil"/>
              <w:right w:val="nil"/>
            </w:tcBorders>
            <w:shd w:val="clear" w:color="auto" w:fill="auto"/>
            <w:noWrap/>
            <w:vAlign w:val="bottom"/>
            <w:hideMark/>
          </w:tcPr>
          <w:p w14:paraId="17226B62"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3827" w:type="dxa"/>
            <w:gridSpan w:val="2"/>
            <w:tcBorders>
              <w:top w:val="nil"/>
              <w:left w:val="nil"/>
              <w:bottom w:val="nil"/>
              <w:right w:val="nil"/>
            </w:tcBorders>
            <w:shd w:val="clear" w:color="auto" w:fill="auto"/>
            <w:noWrap/>
            <w:vAlign w:val="bottom"/>
            <w:hideMark/>
          </w:tcPr>
          <w:p w14:paraId="1E7E4BAC"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2268" w:type="dxa"/>
            <w:gridSpan w:val="2"/>
            <w:tcBorders>
              <w:top w:val="nil"/>
              <w:left w:val="nil"/>
              <w:bottom w:val="nil"/>
              <w:right w:val="nil"/>
            </w:tcBorders>
            <w:shd w:val="clear" w:color="auto" w:fill="auto"/>
            <w:noWrap/>
            <w:vAlign w:val="bottom"/>
            <w:hideMark/>
          </w:tcPr>
          <w:p w14:paraId="6E29BA62"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1134" w:type="dxa"/>
            <w:tcBorders>
              <w:top w:val="nil"/>
              <w:left w:val="nil"/>
              <w:bottom w:val="nil"/>
              <w:right w:val="nil"/>
            </w:tcBorders>
            <w:shd w:val="clear" w:color="auto" w:fill="auto"/>
            <w:noWrap/>
            <w:vAlign w:val="bottom"/>
            <w:hideMark/>
          </w:tcPr>
          <w:p w14:paraId="51E02495"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2835" w:type="dxa"/>
            <w:tcBorders>
              <w:top w:val="nil"/>
              <w:left w:val="nil"/>
              <w:bottom w:val="nil"/>
              <w:right w:val="nil"/>
            </w:tcBorders>
            <w:shd w:val="clear" w:color="auto" w:fill="auto"/>
            <w:noWrap/>
            <w:vAlign w:val="bottom"/>
            <w:hideMark/>
          </w:tcPr>
          <w:p w14:paraId="1EE84006"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2268" w:type="dxa"/>
            <w:tcBorders>
              <w:top w:val="nil"/>
              <w:left w:val="nil"/>
              <w:bottom w:val="nil"/>
              <w:right w:val="nil"/>
            </w:tcBorders>
            <w:shd w:val="clear" w:color="auto" w:fill="auto"/>
            <w:noWrap/>
            <w:vAlign w:val="bottom"/>
            <w:hideMark/>
          </w:tcPr>
          <w:p w14:paraId="4EECDC21"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1985" w:type="dxa"/>
            <w:tcBorders>
              <w:top w:val="nil"/>
              <w:left w:val="nil"/>
              <w:bottom w:val="nil"/>
              <w:right w:val="nil"/>
            </w:tcBorders>
            <w:shd w:val="clear" w:color="auto" w:fill="auto"/>
            <w:noWrap/>
            <w:vAlign w:val="bottom"/>
            <w:hideMark/>
          </w:tcPr>
          <w:p w14:paraId="6FC5AF6F"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992" w:type="dxa"/>
            <w:tcBorders>
              <w:top w:val="nil"/>
              <w:left w:val="nil"/>
              <w:bottom w:val="nil"/>
              <w:right w:val="nil"/>
            </w:tcBorders>
            <w:shd w:val="clear" w:color="auto" w:fill="auto"/>
            <w:noWrap/>
            <w:vAlign w:val="bottom"/>
            <w:hideMark/>
          </w:tcPr>
          <w:p w14:paraId="0DE8202D"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1134" w:type="dxa"/>
            <w:tcBorders>
              <w:top w:val="nil"/>
              <w:left w:val="nil"/>
              <w:bottom w:val="nil"/>
              <w:right w:val="nil"/>
            </w:tcBorders>
            <w:shd w:val="clear" w:color="auto" w:fill="auto"/>
            <w:noWrap/>
            <w:vAlign w:val="bottom"/>
            <w:hideMark/>
          </w:tcPr>
          <w:p w14:paraId="1D2712BA"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1984" w:type="dxa"/>
            <w:tcBorders>
              <w:top w:val="nil"/>
              <w:left w:val="nil"/>
              <w:bottom w:val="nil"/>
              <w:right w:val="nil"/>
            </w:tcBorders>
            <w:shd w:val="clear" w:color="auto" w:fill="auto"/>
            <w:noWrap/>
            <w:vAlign w:val="bottom"/>
            <w:hideMark/>
          </w:tcPr>
          <w:p w14:paraId="7F061BC5" w14:textId="77777777" w:rsidR="00B952E1" w:rsidRPr="00D533D9" w:rsidRDefault="00B952E1" w:rsidP="004105A5">
            <w:pPr>
              <w:widowControl w:val="0"/>
              <w:overflowPunct w:val="0"/>
              <w:autoSpaceDE w:val="0"/>
              <w:autoSpaceDN w:val="0"/>
              <w:adjustRightInd w:val="0"/>
              <w:textAlignment w:val="baseline"/>
              <w:rPr>
                <w:rFonts w:ascii="Calibri" w:hAnsi="Calibri"/>
                <w:color w:val="000000"/>
                <w:sz w:val="18"/>
                <w:szCs w:val="18"/>
                <w:lang w:val="ro-RO" w:eastAsia="ro-RO"/>
              </w:rPr>
            </w:pPr>
          </w:p>
        </w:tc>
      </w:tr>
      <w:tr w:rsidR="00B952E1" w:rsidRPr="00D533D9" w14:paraId="2F8CE1CD" w14:textId="77777777" w:rsidTr="004105A5">
        <w:trPr>
          <w:gridAfter w:val="1"/>
          <w:wAfter w:w="142" w:type="dxa"/>
          <w:tblHeader/>
        </w:trPr>
        <w:tc>
          <w:tcPr>
            <w:tcW w:w="1574" w:type="dxa"/>
            <w:tcBorders>
              <w:top w:val="single" w:sz="8" w:space="0" w:color="auto"/>
              <w:left w:val="single" w:sz="8" w:space="0" w:color="auto"/>
              <w:bottom w:val="nil"/>
              <w:right w:val="single" w:sz="4" w:space="0" w:color="auto"/>
            </w:tcBorders>
            <w:shd w:val="clear" w:color="auto" w:fill="auto"/>
            <w:noWrap/>
            <w:vAlign w:val="center"/>
            <w:hideMark/>
          </w:tcPr>
          <w:p w14:paraId="2A5A2F3B" w14:textId="77777777" w:rsidR="00B952E1" w:rsidRPr="00D533D9" w:rsidRDefault="00B952E1" w:rsidP="004105A5">
            <w:pPr>
              <w:widowControl w:val="0"/>
              <w:overflowPunct w:val="0"/>
              <w:autoSpaceDE w:val="0"/>
              <w:autoSpaceDN w:val="0"/>
              <w:adjustRightInd w:val="0"/>
              <w:jc w:val="center"/>
              <w:textAlignment w:val="baseline"/>
              <w:rPr>
                <w:b/>
                <w:bCs/>
                <w:color w:val="000000"/>
                <w:sz w:val="18"/>
                <w:szCs w:val="18"/>
                <w:lang w:val="ro-RO" w:eastAsia="ro-RO"/>
              </w:rPr>
            </w:pPr>
            <w:r w:rsidRPr="00D533D9">
              <w:rPr>
                <w:b/>
                <w:bCs/>
                <w:color w:val="000000"/>
                <w:sz w:val="18"/>
                <w:szCs w:val="18"/>
                <w:lang w:val="ro-RO" w:eastAsia="ro-RO"/>
              </w:rPr>
              <w:t>Regiunea</w:t>
            </w:r>
          </w:p>
        </w:tc>
        <w:tc>
          <w:tcPr>
            <w:tcW w:w="992" w:type="dxa"/>
            <w:tcBorders>
              <w:top w:val="single" w:sz="8" w:space="0" w:color="auto"/>
              <w:left w:val="nil"/>
              <w:bottom w:val="nil"/>
              <w:right w:val="single" w:sz="4" w:space="0" w:color="auto"/>
            </w:tcBorders>
            <w:shd w:val="clear" w:color="auto" w:fill="auto"/>
            <w:noWrap/>
            <w:vAlign w:val="center"/>
            <w:hideMark/>
          </w:tcPr>
          <w:p w14:paraId="60D2B942" w14:textId="77777777" w:rsidR="00B952E1" w:rsidRPr="00D533D9" w:rsidRDefault="00B952E1" w:rsidP="004105A5">
            <w:pPr>
              <w:widowControl w:val="0"/>
              <w:overflowPunct w:val="0"/>
              <w:autoSpaceDE w:val="0"/>
              <w:autoSpaceDN w:val="0"/>
              <w:adjustRightInd w:val="0"/>
              <w:jc w:val="center"/>
              <w:textAlignment w:val="baseline"/>
              <w:rPr>
                <w:b/>
                <w:bCs/>
                <w:color w:val="000000"/>
                <w:sz w:val="18"/>
                <w:szCs w:val="18"/>
                <w:lang w:val="ro-RO" w:eastAsia="ro-RO"/>
              </w:rPr>
            </w:pPr>
            <w:r w:rsidRPr="00D533D9">
              <w:rPr>
                <w:b/>
                <w:bCs/>
                <w:color w:val="000000"/>
                <w:sz w:val="18"/>
                <w:szCs w:val="18"/>
                <w:lang w:val="ro-RO" w:eastAsia="ro-RO"/>
              </w:rPr>
              <w:t>G.S</w:t>
            </w:r>
          </w:p>
        </w:tc>
        <w:tc>
          <w:tcPr>
            <w:tcW w:w="3827" w:type="dxa"/>
            <w:gridSpan w:val="2"/>
            <w:tcBorders>
              <w:top w:val="single" w:sz="8" w:space="0" w:color="auto"/>
              <w:left w:val="nil"/>
              <w:bottom w:val="nil"/>
              <w:right w:val="single" w:sz="4" w:space="0" w:color="auto"/>
            </w:tcBorders>
            <w:shd w:val="clear" w:color="auto" w:fill="auto"/>
            <w:noWrap/>
            <w:vAlign w:val="center"/>
            <w:hideMark/>
          </w:tcPr>
          <w:p w14:paraId="0F19F61E" w14:textId="77777777" w:rsidR="00B952E1" w:rsidRPr="00D533D9" w:rsidRDefault="00B952E1" w:rsidP="004105A5">
            <w:pPr>
              <w:widowControl w:val="0"/>
              <w:overflowPunct w:val="0"/>
              <w:autoSpaceDE w:val="0"/>
              <w:autoSpaceDN w:val="0"/>
              <w:adjustRightInd w:val="0"/>
              <w:jc w:val="center"/>
              <w:textAlignment w:val="baseline"/>
              <w:rPr>
                <w:b/>
                <w:bCs/>
                <w:color w:val="000000"/>
                <w:sz w:val="18"/>
                <w:szCs w:val="18"/>
                <w:lang w:val="ro-RO" w:eastAsia="ro-RO"/>
              </w:rPr>
            </w:pPr>
            <w:r w:rsidRPr="00D533D9">
              <w:rPr>
                <w:b/>
                <w:bCs/>
                <w:color w:val="000000"/>
                <w:sz w:val="18"/>
                <w:szCs w:val="18"/>
                <w:lang w:val="ro-RO" w:eastAsia="ro-RO"/>
              </w:rPr>
              <w:t>Forma de degradare</w:t>
            </w:r>
          </w:p>
        </w:tc>
        <w:tc>
          <w:tcPr>
            <w:tcW w:w="2268" w:type="dxa"/>
            <w:gridSpan w:val="2"/>
            <w:tcBorders>
              <w:top w:val="single" w:sz="8" w:space="0" w:color="auto"/>
              <w:left w:val="nil"/>
              <w:bottom w:val="nil"/>
              <w:right w:val="single" w:sz="4" w:space="0" w:color="auto"/>
            </w:tcBorders>
            <w:shd w:val="clear" w:color="auto" w:fill="auto"/>
            <w:noWrap/>
            <w:vAlign w:val="center"/>
            <w:hideMark/>
          </w:tcPr>
          <w:p w14:paraId="720387E8" w14:textId="77777777" w:rsidR="00B952E1" w:rsidRPr="00D533D9" w:rsidRDefault="00B952E1" w:rsidP="004105A5">
            <w:pPr>
              <w:widowControl w:val="0"/>
              <w:overflowPunct w:val="0"/>
              <w:autoSpaceDE w:val="0"/>
              <w:autoSpaceDN w:val="0"/>
              <w:adjustRightInd w:val="0"/>
              <w:jc w:val="center"/>
              <w:textAlignment w:val="baseline"/>
              <w:rPr>
                <w:b/>
                <w:bCs/>
                <w:color w:val="000000"/>
                <w:sz w:val="18"/>
                <w:szCs w:val="18"/>
                <w:lang w:val="ro-RO" w:eastAsia="ro-RO"/>
              </w:rPr>
            </w:pPr>
            <w:r w:rsidRPr="00D533D9">
              <w:rPr>
                <w:b/>
                <w:bCs/>
                <w:color w:val="000000"/>
                <w:sz w:val="18"/>
                <w:szCs w:val="18"/>
                <w:lang w:val="ro-RO" w:eastAsia="ro-RO"/>
              </w:rPr>
              <w:t>Tip de stațiune</w:t>
            </w:r>
          </w:p>
        </w:tc>
        <w:tc>
          <w:tcPr>
            <w:tcW w:w="1134" w:type="dxa"/>
            <w:tcBorders>
              <w:top w:val="single" w:sz="8" w:space="0" w:color="auto"/>
              <w:left w:val="nil"/>
              <w:bottom w:val="nil"/>
              <w:right w:val="single" w:sz="4" w:space="0" w:color="auto"/>
            </w:tcBorders>
            <w:shd w:val="clear" w:color="auto" w:fill="auto"/>
            <w:noWrap/>
            <w:vAlign w:val="center"/>
            <w:hideMark/>
          </w:tcPr>
          <w:p w14:paraId="0C81B32A" w14:textId="77777777" w:rsidR="00B952E1" w:rsidRPr="00D533D9" w:rsidRDefault="00B952E1" w:rsidP="004105A5">
            <w:pPr>
              <w:widowControl w:val="0"/>
              <w:overflowPunct w:val="0"/>
              <w:autoSpaceDE w:val="0"/>
              <w:autoSpaceDN w:val="0"/>
              <w:adjustRightInd w:val="0"/>
              <w:jc w:val="center"/>
              <w:textAlignment w:val="baseline"/>
              <w:rPr>
                <w:b/>
                <w:bCs/>
                <w:color w:val="000000"/>
                <w:sz w:val="18"/>
                <w:szCs w:val="18"/>
                <w:lang w:val="ro-RO" w:eastAsia="ro-RO"/>
              </w:rPr>
            </w:pPr>
            <w:r w:rsidRPr="00D533D9">
              <w:rPr>
                <w:b/>
                <w:bCs/>
                <w:color w:val="000000"/>
                <w:sz w:val="18"/>
                <w:szCs w:val="18"/>
                <w:lang w:val="ro-RO" w:eastAsia="ro-RO"/>
              </w:rPr>
              <w:t>Tipuri de vegetație</w:t>
            </w:r>
          </w:p>
        </w:tc>
        <w:tc>
          <w:tcPr>
            <w:tcW w:w="2835" w:type="dxa"/>
            <w:tcBorders>
              <w:top w:val="single" w:sz="8" w:space="0" w:color="auto"/>
              <w:left w:val="nil"/>
              <w:bottom w:val="nil"/>
              <w:right w:val="single" w:sz="4" w:space="0" w:color="auto"/>
            </w:tcBorders>
            <w:shd w:val="clear" w:color="auto" w:fill="auto"/>
            <w:noWrap/>
            <w:vAlign w:val="center"/>
            <w:hideMark/>
          </w:tcPr>
          <w:p w14:paraId="66C30AAD" w14:textId="77777777" w:rsidR="00B952E1" w:rsidRPr="00D533D9" w:rsidRDefault="00B952E1" w:rsidP="004105A5">
            <w:pPr>
              <w:widowControl w:val="0"/>
              <w:overflowPunct w:val="0"/>
              <w:autoSpaceDE w:val="0"/>
              <w:autoSpaceDN w:val="0"/>
              <w:adjustRightInd w:val="0"/>
              <w:jc w:val="center"/>
              <w:textAlignment w:val="baseline"/>
              <w:rPr>
                <w:b/>
                <w:bCs/>
                <w:color w:val="000000"/>
                <w:sz w:val="18"/>
                <w:szCs w:val="18"/>
                <w:lang w:val="ro-RO" w:eastAsia="ro-RO"/>
              </w:rPr>
            </w:pPr>
            <w:r w:rsidRPr="00D533D9">
              <w:rPr>
                <w:b/>
                <w:bCs/>
                <w:color w:val="000000"/>
                <w:sz w:val="18"/>
                <w:szCs w:val="18"/>
                <w:lang w:val="ro-RO" w:eastAsia="ro-RO"/>
              </w:rPr>
              <w:t>Compoziții de împădurire</w:t>
            </w:r>
          </w:p>
        </w:tc>
        <w:tc>
          <w:tcPr>
            <w:tcW w:w="2268" w:type="dxa"/>
            <w:tcBorders>
              <w:top w:val="single" w:sz="8" w:space="0" w:color="auto"/>
              <w:left w:val="nil"/>
              <w:bottom w:val="nil"/>
              <w:right w:val="single" w:sz="4" w:space="0" w:color="auto"/>
            </w:tcBorders>
            <w:shd w:val="clear" w:color="auto" w:fill="auto"/>
            <w:noWrap/>
            <w:vAlign w:val="center"/>
            <w:hideMark/>
          </w:tcPr>
          <w:p w14:paraId="637D866E" w14:textId="77777777" w:rsidR="00B952E1" w:rsidRPr="00D533D9" w:rsidRDefault="00B952E1" w:rsidP="004105A5">
            <w:pPr>
              <w:widowControl w:val="0"/>
              <w:overflowPunct w:val="0"/>
              <w:autoSpaceDE w:val="0"/>
              <w:autoSpaceDN w:val="0"/>
              <w:adjustRightInd w:val="0"/>
              <w:jc w:val="center"/>
              <w:textAlignment w:val="baseline"/>
              <w:rPr>
                <w:b/>
                <w:bCs/>
                <w:color w:val="000000"/>
                <w:sz w:val="18"/>
                <w:szCs w:val="18"/>
                <w:lang w:val="ro-RO" w:eastAsia="ro-RO"/>
              </w:rPr>
            </w:pPr>
            <w:r w:rsidRPr="00D533D9">
              <w:rPr>
                <w:b/>
                <w:bCs/>
                <w:color w:val="000000"/>
                <w:sz w:val="18"/>
                <w:szCs w:val="18"/>
                <w:lang w:val="ro-RO" w:eastAsia="ro-RO"/>
              </w:rPr>
              <w:t>Obs.; Schema de plantare</w:t>
            </w:r>
          </w:p>
        </w:tc>
        <w:tc>
          <w:tcPr>
            <w:tcW w:w="1985" w:type="dxa"/>
            <w:tcBorders>
              <w:top w:val="single" w:sz="8" w:space="0" w:color="auto"/>
              <w:left w:val="nil"/>
              <w:bottom w:val="nil"/>
              <w:right w:val="single" w:sz="4" w:space="0" w:color="auto"/>
            </w:tcBorders>
            <w:shd w:val="clear" w:color="auto" w:fill="auto"/>
            <w:noWrap/>
            <w:vAlign w:val="center"/>
            <w:hideMark/>
          </w:tcPr>
          <w:p w14:paraId="619B2644" w14:textId="77777777" w:rsidR="00B952E1" w:rsidRPr="00D533D9" w:rsidRDefault="00B952E1" w:rsidP="004105A5">
            <w:pPr>
              <w:widowControl w:val="0"/>
              <w:overflowPunct w:val="0"/>
              <w:autoSpaceDE w:val="0"/>
              <w:autoSpaceDN w:val="0"/>
              <w:adjustRightInd w:val="0"/>
              <w:jc w:val="center"/>
              <w:textAlignment w:val="baseline"/>
              <w:rPr>
                <w:b/>
                <w:bCs/>
                <w:sz w:val="18"/>
                <w:szCs w:val="18"/>
                <w:lang w:val="ro-RO" w:eastAsia="ro-RO"/>
              </w:rPr>
            </w:pPr>
            <w:r w:rsidRPr="00D533D9">
              <w:rPr>
                <w:b/>
                <w:bCs/>
                <w:sz w:val="18"/>
                <w:szCs w:val="18"/>
                <w:lang w:val="ro-RO" w:eastAsia="ro-RO"/>
              </w:rPr>
              <w:t>Tehnici de împădurire</w:t>
            </w:r>
          </w:p>
        </w:tc>
        <w:tc>
          <w:tcPr>
            <w:tcW w:w="992" w:type="dxa"/>
            <w:tcBorders>
              <w:top w:val="single" w:sz="8" w:space="0" w:color="auto"/>
              <w:left w:val="nil"/>
              <w:bottom w:val="nil"/>
              <w:right w:val="single" w:sz="4" w:space="0" w:color="auto"/>
            </w:tcBorders>
            <w:shd w:val="clear" w:color="auto" w:fill="auto"/>
            <w:noWrap/>
            <w:vAlign w:val="center"/>
            <w:hideMark/>
          </w:tcPr>
          <w:p w14:paraId="1817E5A8" w14:textId="77777777" w:rsidR="00B952E1" w:rsidRPr="00D533D9" w:rsidRDefault="00B952E1" w:rsidP="004105A5">
            <w:pPr>
              <w:widowControl w:val="0"/>
              <w:overflowPunct w:val="0"/>
              <w:autoSpaceDE w:val="0"/>
              <w:autoSpaceDN w:val="0"/>
              <w:adjustRightInd w:val="0"/>
              <w:jc w:val="center"/>
              <w:textAlignment w:val="baseline"/>
              <w:rPr>
                <w:b/>
                <w:bCs/>
                <w:sz w:val="18"/>
                <w:szCs w:val="18"/>
                <w:lang w:val="ro-RO" w:eastAsia="ro-RO"/>
              </w:rPr>
            </w:pPr>
            <w:r w:rsidRPr="00D533D9">
              <w:rPr>
                <w:b/>
                <w:bCs/>
                <w:sz w:val="18"/>
                <w:szCs w:val="18"/>
                <w:lang w:val="ro-RO" w:eastAsia="ro-RO"/>
              </w:rPr>
              <w:t>Desimea</w:t>
            </w:r>
          </w:p>
        </w:tc>
        <w:tc>
          <w:tcPr>
            <w:tcW w:w="1134" w:type="dxa"/>
            <w:tcBorders>
              <w:top w:val="single" w:sz="8" w:space="0" w:color="auto"/>
              <w:left w:val="nil"/>
              <w:bottom w:val="nil"/>
              <w:right w:val="single" w:sz="4" w:space="0" w:color="auto"/>
            </w:tcBorders>
            <w:shd w:val="clear" w:color="auto" w:fill="auto"/>
            <w:noWrap/>
            <w:vAlign w:val="center"/>
            <w:hideMark/>
          </w:tcPr>
          <w:p w14:paraId="67D22789" w14:textId="77777777" w:rsidR="00B952E1" w:rsidRPr="00D533D9" w:rsidRDefault="00B952E1" w:rsidP="004105A5">
            <w:pPr>
              <w:widowControl w:val="0"/>
              <w:overflowPunct w:val="0"/>
              <w:autoSpaceDE w:val="0"/>
              <w:autoSpaceDN w:val="0"/>
              <w:adjustRightInd w:val="0"/>
              <w:jc w:val="center"/>
              <w:textAlignment w:val="baseline"/>
              <w:rPr>
                <w:b/>
                <w:bCs/>
                <w:sz w:val="18"/>
                <w:szCs w:val="18"/>
                <w:lang w:val="ro-RO" w:eastAsia="ro-RO"/>
              </w:rPr>
            </w:pPr>
            <w:r w:rsidRPr="00D533D9">
              <w:rPr>
                <w:b/>
                <w:bCs/>
                <w:sz w:val="18"/>
                <w:szCs w:val="18"/>
                <w:lang w:val="ro-RO" w:eastAsia="ro-RO"/>
              </w:rPr>
              <w:t>Completări</w:t>
            </w:r>
          </w:p>
        </w:tc>
        <w:tc>
          <w:tcPr>
            <w:tcW w:w="1984" w:type="dxa"/>
            <w:tcBorders>
              <w:top w:val="single" w:sz="8" w:space="0" w:color="auto"/>
              <w:left w:val="nil"/>
              <w:bottom w:val="nil"/>
              <w:right w:val="single" w:sz="8" w:space="0" w:color="auto"/>
            </w:tcBorders>
            <w:shd w:val="clear" w:color="auto" w:fill="auto"/>
            <w:noWrap/>
            <w:vAlign w:val="center"/>
            <w:hideMark/>
          </w:tcPr>
          <w:p w14:paraId="044393E1" w14:textId="77777777" w:rsidR="00B952E1" w:rsidRPr="00D533D9" w:rsidRDefault="00B952E1" w:rsidP="004105A5">
            <w:pPr>
              <w:widowControl w:val="0"/>
              <w:overflowPunct w:val="0"/>
              <w:autoSpaceDE w:val="0"/>
              <w:autoSpaceDN w:val="0"/>
              <w:adjustRightInd w:val="0"/>
              <w:jc w:val="center"/>
              <w:textAlignment w:val="baseline"/>
              <w:rPr>
                <w:b/>
                <w:bCs/>
                <w:color w:val="000000"/>
                <w:sz w:val="18"/>
                <w:szCs w:val="18"/>
                <w:lang w:val="ro-RO" w:eastAsia="ro-RO"/>
              </w:rPr>
            </w:pPr>
            <w:r w:rsidRPr="00D533D9">
              <w:rPr>
                <w:b/>
                <w:bCs/>
                <w:color w:val="000000"/>
                <w:sz w:val="18"/>
                <w:szCs w:val="18"/>
                <w:lang w:val="ro-RO" w:eastAsia="ro-RO"/>
              </w:rPr>
              <w:t>Întrețineri</w:t>
            </w:r>
          </w:p>
        </w:tc>
      </w:tr>
      <w:tr w:rsidR="00B952E1" w:rsidRPr="00D533D9" w14:paraId="4B284834" w14:textId="77777777" w:rsidTr="004105A5">
        <w:trPr>
          <w:gridAfter w:val="1"/>
          <w:wAfter w:w="142" w:type="dxa"/>
          <w:trHeight w:val="276"/>
        </w:trPr>
        <w:tc>
          <w:tcPr>
            <w:tcW w:w="157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ABF3EC1"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A - etajul FMo3 – partea superioară şi subalpin</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5D73E51"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39</w:t>
            </w:r>
          </w:p>
        </w:tc>
        <w:tc>
          <w:tcPr>
            <w:tcW w:w="3827"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D7E78D9"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Pietrișuri și bolovănișuri, uneori cu puțin nisip provenite din aluviuni reavăn-umede, rareori cu protosoluri</w:t>
            </w:r>
          </w:p>
        </w:tc>
        <w:tc>
          <w:tcPr>
            <w:tcW w:w="2268"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7EF0B5B"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DA2A</w:t>
            </w:r>
          </w:p>
          <w:p w14:paraId="78935276"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DA2B</w:t>
            </w:r>
          </w:p>
          <w:p w14:paraId="46CF5FBE"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DA2C</w:t>
            </w:r>
          </w:p>
          <w:p w14:paraId="1C98E500"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DA3A</w:t>
            </w:r>
          </w:p>
          <w:p w14:paraId="3095F6D6"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DA3B</w:t>
            </w:r>
          </w:p>
          <w:p w14:paraId="042B2E50"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DA3C</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79C59E1"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1AD1</w:t>
            </w:r>
          </w:p>
          <w:p w14:paraId="1430C3AA"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8AD1</w:t>
            </w:r>
          </w:p>
        </w:tc>
        <w:tc>
          <w:tcPr>
            <w:tcW w:w="283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DCF09B4"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a. 100</w:t>
            </w:r>
            <w:r>
              <w:rPr>
                <w:rFonts w:ascii="Calibri" w:hAnsi="Calibri"/>
                <w:sz w:val="18"/>
                <w:szCs w:val="18"/>
                <w:lang w:val="ro-RO" w:eastAsia="ro-RO"/>
              </w:rPr>
              <w:t>An.v</w:t>
            </w:r>
            <w:r w:rsidRPr="00D533D9">
              <w:rPr>
                <w:rFonts w:ascii="Calibri" w:hAnsi="Calibri"/>
                <w:sz w:val="18"/>
                <w:szCs w:val="18"/>
                <w:lang w:val="ro-RO" w:eastAsia="ro-RO"/>
              </w:rPr>
              <w:t xml:space="preserve"> </w:t>
            </w:r>
          </w:p>
          <w:p w14:paraId="7AB41A06"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b. 50M</w:t>
            </w:r>
            <w:r>
              <w:rPr>
                <w:rFonts w:ascii="Calibri" w:hAnsi="Calibri"/>
                <w:sz w:val="18"/>
                <w:szCs w:val="18"/>
                <w:lang w:val="ro-RO" w:eastAsia="ro-RO"/>
              </w:rPr>
              <w:t>o</w:t>
            </w:r>
            <w:r w:rsidRPr="00D533D9">
              <w:rPr>
                <w:rFonts w:ascii="Calibri" w:hAnsi="Calibri"/>
                <w:sz w:val="18"/>
                <w:szCs w:val="18"/>
                <w:lang w:val="ro-RO" w:eastAsia="ro-RO"/>
              </w:rPr>
              <w:t xml:space="preserve"> 50</w:t>
            </w:r>
            <w:r>
              <w:rPr>
                <w:rFonts w:ascii="Calibri" w:hAnsi="Calibri"/>
                <w:sz w:val="18"/>
                <w:szCs w:val="18"/>
                <w:lang w:val="ro-RO" w:eastAsia="ro-RO"/>
              </w:rPr>
              <w:t>An.v</w:t>
            </w:r>
          </w:p>
        </w:tc>
        <w:tc>
          <w:tcPr>
            <w:tcW w:w="226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A575E00"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b. pe protosoluri în partea inferioară a etajului </w:t>
            </w:r>
          </w:p>
        </w:tc>
        <w:tc>
          <w:tcPr>
            <w:tcW w:w="198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4BE0FBA"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Pr>
                <w:rFonts w:ascii="Calibri" w:hAnsi="Calibri"/>
                <w:sz w:val="18"/>
                <w:szCs w:val="18"/>
                <w:lang w:val="ro-RO" w:eastAsia="ro-RO"/>
              </w:rPr>
              <w:t>Gr.o</w:t>
            </w:r>
            <w:r w:rsidRPr="00D533D9">
              <w:rPr>
                <w:rFonts w:ascii="Calibri" w:hAnsi="Calibri"/>
                <w:sz w:val="18"/>
                <w:szCs w:val="18"/>
                <w:lang w:val="ro-RO" w:eastAsia="ro-RO"/>
              </w:rPr>
              <w:t>±</w:t>
            </w:r>
            <w:r>
              <w:rPr>
                <w:rFonts w:ascii="Calibri" w:hAnsi="Calibri"/>
                <w:sz w:val="18"/>
                <w:szCs w:val="18"/>
                <w:lang w:val="ro-RO" w:eastAsia="ro-RO"/>
              </w:rPr>
              <w:t>Pv</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A6E115B"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6700/ha</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B9CD880"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20</w:t>
            </w:r>
          </w:p>
        </w:tc>
        <w:tc>
          <w:tcPr>
            <w:tcW w:w="1984"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7B2A9DDC"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Rev.: 1+1</w:t>
            </w:r>
          </w:p>
          <w:p w14:paraId="2CF6E866"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 xml:space="preserve">Întrețineri: </w:t>
            </w:r>
          </w:p>
          <w:p w14:paraId="173E650D"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a. 1+1+1</w:t>
            </w:r>
          </w:p>
          <w:p w14:paraId="4FB76EF3"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b. 1+2+2+1+1</w:t>
            </w:r>
          </w:p>
        </w:tc>
      </w:tr>
      <w:tr w:rsidR="00B952E1" w:rsidRPr="00D533D9" w14:paraId="40428CD5" w14:textId="77777777" w:rsidTr="004105A5">
        <w:trPr>
          <w:gridAfter w:val="1"/>
          <w:wAfter w:w="142" w:type="dxa"/>
          <w:trHeight w:val="276"/>
        </w:trPr>
        <w:tc>
          <w:tcPr>
            <w:tcW w:w="1574" w:type="dxa"/>
            <w:vMerge/>
            <w:tcBorders>
              <w:top w:val="single" w:sz="8" w:space="0" w:color="auto"/>
              <w:left w:val="single" w:sz="8" w:space="0" w:color="auto"/>
              <w:bottom w:val="single" w:sz="8" w:space="0" w:color="000000"/>
              <w:right w:val="single" w:sz="4" w:space="0" w:color="auto"/>
            </w:tcBorders>
            <w:vAlign w:val="center"/>
            <w:hideMark/>
          </w:tcPr>
          <w:p w14:paraId="6366CA41"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14:paraId="796A17DF"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3827" w:type="dxa"/>
            <w:gridSpan w:val="2"/>
            <w:vMerge/>
            <w:tcBorders>
              <w:top w:val="single" w:sz="8" w:space="0" w:color="auto"/>
              <w:left w:val="single" w:sz="4" w:space="0" w:color="auto"/>
              <w:bottom w:val="single" w:sz="8" w:space="0" w:color="000000"/>
              <w:right w:val="single" w:sz="4" w:space="0" w:color="auto"/>
            </w:tcBorders>
            <w:vAlign w:val="center"/>
            <w:hideMark/>
          </w:tcPr>
          <w:p w14:paraId="7622B44E"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2268" w:type="dxa"/>
            <w:gridSpan w:val="2"/>
            <w:vMerge/>
            <w:tcBorders>
              <w:top w:val="single" w:sz="8" w:space="0" w:color="auto"/>
              <w:left w:val="single" w:sz="4" w:space="0" w:color="auto"/>
              <w:bottom w:val="single" w:sz="8" w:space="0" w:color="000000"/>
              <w:right w:val="single" w:sz="4" w:space="0" w:color="auto"/>
            </w:tcBorders>
            <w:vAlign w:val="center"/>
            <w:hideMark/>
          </w:tcPr>
          <w:p w14:paraId="2C6BFC90"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45C4ED44"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2835" w:type="dxa"/>
            <w:vMerge/>
            <w:tcBorders>
              <w:top w:val="single" w:sz="8" w:space="0" w:color="auto"/>
              <w:left w:val="single" w:sz="4" w:space="0" w:color="auto"/>
              <w:bottom w:val="single" w:sz="8" w:space="0" w:color="000000"/>
              <w:right w:val="single" w:sz="4" w:space="0" w:color="auto"/>
            </w:tcBorders>
            <w:vAlign w:val="center"/>
            <w:hideMark/>
          </w:tcPr>
          <w:p w14:paraId="2ECF1216"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58F59B4D"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1985" w:type="dxa"/>
            <w:vMerge/>
            <w:tcBorders>
              <w:top w:val="single" w:sz="8" w:space="0" w:color="auto"/>
              <w:left w:val="single" w:sz="4" w:space="0" w:color="auto"/>
              <w:bottom w:val="single" w:sz="8" w:space="0" w:color="000000"/>
              <w:right w:val="single" w:sz="4" w:space="0" w:color="auto"/>
            </w:tcBorders>
            <w:vAlign w:val="center"/>
            <w:hideMark/>
          </w:tcPr>
          <w:p w14:paraId="6153B37C"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14:paraId="63198612"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65393B33"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1984" w:type="dxa"/>
            <w:vMerge/>
            <w:tcBorders>
              <w:top w:val="single" w:sz="8" w:space="0" w:color="auto"/>
              <w:left w:val="single" w:sz="4" w:space="0" w:color="auto"/>
              <w:bottom w:val="single" w:sz="8" w:space="0" w:color="000000"/>
              <w:right w:val="single" w:sz="8" w:space="0" w:color="auto"/>
            </w:tcBorders>
            <w:vAlign w:val="center"/>
            <w:hideMark/>
          </w:tcPr>
          <w:p w14:paraId="5FA10B7C"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r>
      <w:tr w:rsidR="00B952E1" w:rsidRPr="00D533D9" w14:paraId="38040808" w14:textId="77777777" w:rsidTr="004105A5">
        <w:trPr>
          <w:gridAfter w:val="1"/>
          <w:wAfter w:w="142" w:type="dxa"/>
        </w:trPr>
        <w:tc>
          <w:tcPr>
            <w:tcW w:w="1574" w:type="dxa"/>
            <w:vMerge/>
            <w:tcBorders>
              <w:top w:val="single" w:sz="8" w:space="0" w:color="auto"/>
              <w:left w:val="single" w:sz="8" w:space="0" w:color="auto"/>
              <w:bottom w:val="single" w:sz="8" w:space="0" w:color="000000"/>
              <w:right w:val="single" w:sz="4" w:space="0" w:color="auto"/>
            </w:tcBorders>
            <w:vAlign w:val="center"/>
            <w:hideMark/>
          </w:tcPr>
          <w:p w14:paraId="542199B9"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992" w:type="dxa"/>
            <w:tcBorders>
              <w:top w:val="nil"/>
              <w:left w:val="nil"/>
              <w:bottom w:val="nil"/>
              <w:right w:val="single" w:sz="4" w:space="0" w:color="auto"/>
            </w:tcBorders>
            <w:shd w:val="clear" w:color="auto" w:fill="auto"/>
            <w:noWrap/>
            <w:vAlign w:val="center"/>
            <w:hideMark/>
          </w:tcPr>
          <w:p w14:paraId="28133FF3"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39-1</w:t>
            </w:r>
          </w:p>
        </w:tc>
        <w:tc>
          <w:tcPr>
            <w:tcW w:w="3827" w:type="dxa"/>
            <w:gridSpan w:val="2"/>
            <w:tcBorders>
              <w:top w:val="nil"/>
              <w:left w:val="nil"/>
              <w:bottom w:val="nil"/>
              <w:right w:val="single" w:sz="4" w:space="0" w:color="auto"/>
            </w:tcBorders>
            <w:shd w:val="clear" w:color="auto" w:fill="auto"/>
            <w:vAlign w:val="center"/>
            <w:hideMark/>
          </w:tcPr>
          <w:p w14:paraId="05891CC8"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Pietrișuri și bolovănișuri provenite din aluviuni sau de pe versanți cu apă inaccesibilă</w:t>
            </w:r>
          </w:p>
        </w:tc>
        <w:tc>
          <w:tcPr>
            <w:tcW w:w="2268" w:type="dxa"/>
            <w:gridSpan w:val="2"/>
            <w:tcBorders>
              <w:top w:val="single" w:sz="8" w:space="0" w:color="auto"/>
              <w:left w:val="nil"/>
              <w:bottom w:val="nil"/>
              <w:right w:val="single" w:sz="4" w:space="0" w:color="auto"/>
            </w:tcBorders>
            <w:shd w:val="clear" w:color="auto" w:fill="auto"/>
            <w:noWrap/>
            <w:vAlign w:val="center"/>
            <w:hideMark/>
          </w:tcPr>
          <w:p w14:paraId="7821CD6A"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DA2D</w:t>
            </w:r>
          </w:p>
          <w:p w14:paraId="43D25484"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DA3D</w:t>
            </w:r>
          </w:p>
        </w:tc>
        <w:tc>
          <w:tcPr>
            <w:tcW w:w="1134" w:type="dxa"/>
            <w:tcBorders>
              <w:top w:val="single" w:sz="8" w:space="0" w:color="auto"/>
              <w:left w:val="nil"/>
              <w:bottom w:val="nil"/>
              <w:right w:val="single" w:sz="4" w:space="0" w:color="auto"/>
            </w:tcBorders>
            <w:shd w:val="clear" w:color="auto" w:fill="auto"/>
            <w:noWrap/>
            <w:vAlign w:val="center"/>
            <w:hideMark/>
          </w:tcPr>
          <w:p w14:paraId="77013347"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w:t>
            </w:r>
          </w:p>
        </w:tc>
        <w:tc>
          <w:tcPr>
            <w:tcW w:w="2835" w:type="dxa"/>
            <w:tcBorders>
              <w:top w:val="single" w:sz="8" w:space="0" w:color="auto"/>
              <w:left w:val="nil"/>
              <w:bottom w:val="nil"/>
              <w:right w:val="single" w:sz="4" w:space="0" w:color="auto"/>
            </w:tcBorders>
            <w:shd w:val="clear" w:color="auto" w:fill="auto"/>
            <w:noWrap/>
            <w:vAlign w:val="center"/>
            <w:hideMark/>
          </w:tcPr>
          <w:p w14:paraId="04191725"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w:t>
            </w:r>
          </w:p>
        </w:tc>
        <w:tc>
          <w:tcPr>
            <w:tcW w:w="2268" w:type="dxa"/>
            <w:tcBorders>
              <w:top w:val="single" w:sz="8" w:space="0" w:color="auto"/>
              <w:left w:val="nil"/>
              <w:bottom w:val="nil"/>
              <w:right w:val="single" w:sz="4" w:space="0" w:color="auto"/>
            </w:tcBorders>
            <w:shd w:val="clear" w:color="auto" w:fill="auto"/>
            <w:noWrap/>
            <w:vAlign w:val="center"/>
            <w:hideMark/>
          </w:tcPr>
          <w:p w14:paraId="51998CBB"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w:t>
            </w:r>
          </w:p>
        </w:tc>
        <w:tc>
          <w:tcPr>
            <w:tcW w:w="1985" w:type="dxa"/>
            <w:tcBorders>
              <w:top w:val="single" w:sz="8" w:space="0" w:color="auto"/>
              <w:left w:val="nil"/>
              <w:bottom w:val="nil"/>
              <w:right w:val="single" w:sz="4" w:space="0" w:color="auto"/>
            </w:tcBorders>
            <w:shd w:val="clear" w:color="auto" w:fill="auto"/>
            <w:noWrap/>
            <w:vAlign w:val="center"/>
            <w:hideMark/>
          </w:tcPr>
          <w:p w14:paraId="0AB8B4CF"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w:t>
            </w:r>
          </w:p>
        </w:tc>
        <w:tc>
          <w:tcPr>
            <w:tcW w:w="992" w:type="dxa"/>
            <w:tcBorders>
              <w:top w:val="single" w:sz="8" w:space="0" w:color="auto"/>
              <w:left w:val="nil"/>
              <w:bottom w:val="nil"/>
              <w:right w:val="single" w:sz="4" w:space="0" w:color="auto"/>
            </w:tcBorders>
            <w:shd w:val="clear" w:color="auto" w:fill="auto"/>
            <w:noWrap/>
            <w:vAlign w:val="center"/>
            <w:hideMark/>
          </w:tcPr>
          <w:p w14:paraId="6AFD18A0"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w:t>
            </w:r>
          </w:p>
        </w:tc>
        <w:tc>
          <w:tcPr>
            <w:tcW w:w="1134" w:type="dxa"/>
            <w:tcBorders>
              <w:top w:val="single" w:sz="8" w:space="0" w:color="auto"/>
              <w:left w:val="nil"/>
              <w:bottom w:val="nil"/>
              <w:right w:val="single" w:sz="4" w:space="0" w:color="auto"/>
            </w:tcBorders>
            <w:shd w:val="clear" w:color="auto" w:fill="auto"/>
            <w:noWrap/>
            <w:vAlign w:val="center"/>
            <w:hideMark/>
          </w:tcPr>
          <w:p w14:paraId="0AA6B182"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w:t>
            </w:r>
          </w:p>
        </w:tc>
        <w:tc>
          <w:tcPr>
            <w:tcW w:w="1984" w:type="dxa"/>
            <w:tcBorders>
              <w:top w:val="single" w:sz="8" w:space="0" w:color="auto"/>
              <w:left w:val="nil"/>
              <w:bottom w:val="nil"/>
              <w:right w:val="single" w:sz="8" w:space="0" w:color="auto"/>
            </w:tcBorders>
            <w:shd w:val="clear" w:color="auto" w:fill="auto"/>
            <w:noWrap/>
            <w:vAlign w:val="center"/>
            <w:hideMark/>
          </w:tcPr>
          <w:p w14:paraId="37F4739C"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w:t>
            </w:r>
          </w:p>
        </w:tc>
      </w:tr>
      <w:tr w:rsidR="00B952E1" w:rsidRPr="00D533D9" w14:paraId="5517C5B7" w14:textId="77777777" w:rsidTr="004105A5">
        <w:trPr>
          <w:gridAfter w:val="1"/>
          <w:wAfter w:w="142" w:type="dxa"/>
        </w:trPr>
        <w:tc>
          <w:tcPr>
            <w:tcW w:w="1574" w:type="dxa"/>
            <w:vMerge w:val="restart"/>
            <w:tcBorders>
              <w:top w:val="nil"/>
              <w:left w:val="single" w:sz="8" w:space="0" w:color="auto"/>
              <w:right w:val="single" w:sz="4" w:space="0" w:color="auto"/>
            </w:tcBorders>
            <w:shd w:val="clear" w:color="auto" w:fill="auto"/>
            <w:vAlign w:val="center"/>
            <w:hideMark/>
          </w:tcPr>
          <w:p w14:paraId="0DB4E504" w14:textId="77777777" w:rsidR="00B952E1" w:rsidRPr="00D533D9" w:rsidRDefault="00B952E1" w:rsidP="004105A5">
            <w:pPr>
              <w:widowControl w:val="0"/>
              <w:overflowPunct w:val="0"/>
              <w:autoSpaceDE w:val="0"/>
              <w:autoSpaceDN w:val="0"/>
              <w:adjustRightInd w:val="0"/>
              <w:jc w:val="center"/>
              <w:textAlignment w:val="baseline"/>
              <w:rPr>
                <w:sz w:val="18"/>
                <w:szCs w:val="18"/>
                <w:lang w:val="ro-RO" w:eastAsia="ro-RO"/>
              </w:rPr>
            </w:pPr>
            <w:r w:rsidRPr="00D533D9">
              <w:rPr>
                <w:sz w:val="18"/>
                <w:szCs w:val="18"/>
                <w:lang w:val="ro-RO" w:eastAsia="ro-RO"/>
              </w:rPr>
              <w:t>M - etajele FD4; FMo1 ; FMo2 şi parte din FMo3</w:t>
            </w:r>
          </w:p>
        </w:tc>
        <w:tc>
          <w:tcPr>
            <w:tcW w:w="992" w:type="dxa"/>
            <w:tcBorders>
              <w:top w:val="single" w:sz="8" w:space="0" w:color="auto"/>
              <w:left w:val="nil"/>
              <w:bottom w:val="nil"/>
              <w:right w:val="single" w:sz="4" w:space="0" w:color="auto"/>
            </w:tcBorders>
            <w:shd w:val="clear" w:color="auto" w:fill="auto"/>
            <w:noWrap/>
            <w:vAlign w:val="center"/>
            <w:hideMark/>
          </w:tcPr>
          <w:p w14:paraId="6FC27037"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40</w:t>
            </w:r>
          </w:p>
        </w:tc>
        <w:tc>
          <w:tcPr>
            <w:tcW w:w="3827" w:type="dxa"/>
            <w:gridSpan w:val="2"/>
            <w:tcBorders>
              <w:top w:val="single" w:sz="8" w:space="0" w:color="auto"/>
              <w:left w:val="nil"/>
              <w:bottom w:val="nil"/>
              <w:right w:val="single" w:sz="4" w:space="0" w:color="auto"/>
            </w:tcBorders>
            <w:shd w:val="clear" w:color="auto" w:fill="auto"/>
            <w:vAlign w:val="center"/>
            <w:hideMark/>
          </w:tcPr>
          <w:p w14:paraId="1157DCCD"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Nisipuri și nisipuri cu pietriș (sub 50%) din depozite aluviale sau cu protosoluri stratificate</w:t>
            </w:r>
          </w:p>
        </w:tc>
        <w:tc>
          <w:tcPr>
            <w:tcW w:w="2268" w:type="dxa"/>
            <w:gridSpan w:val="2"/>
            <w:tcBorders>
              <w:top w:val="single" w:sz="8" w:space="0" w:color="auto"/>
              <w:left w:val="nil"/>
              <w:bottom w:val="nil"/>
              <w:right w:val="single" w:sz="4" w:space="0" w:color="auto"/>
            </w:tcBorders>
            <w:shd w:val="clear" w:color="auto" w:fill="auto"/>
            <w:vAlign w:val="center"/>
            <w:hideMark/>
          </w:tcPr>
          <w:p w14:paraId="72BE70D2"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 xml:space="preserve"> DM1A</w:t>
            </w:r>
          </w:p>
          <w:p w14:paraId="0EFB2C04"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DM1B</w:t>
            </w:r>
          </w:p>
          <w:p w14:paraId="54D45584"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DM1C</w:t>
            </w:r>
          </w:p>
          <w:p w14:paraId="70E18E67"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DM1D</w:t>
            </w:r>
          </w:p>
          <w:p w14:paraId="18210360"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DM2A</w:t>
            </w:r>
          </w:p>
          <w:p w14:paraId="458B3A63"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DM2B</w:t>
            </w:r>
          </w:p>
          <w:p w14:paraId="094BD0DE"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DM2C</w:t>
            </w:r>
          </w:p>
        </w:tc>
        <w:tc>
          <w:tcPr>
            <w:tcW w:w="1134" w:type="dxa"/>
            <w:tcBorders>
              <w:top w:val="single" w:sz="8" w:space="0" w:color="auto"/>
              <w:left w:val="nil"/>
              <w:bottom w:val="nil"/>
              <w:right w:val="single" w:sz="4" w:space="0" w:color="auto"/>
            </w:tcBorders>
            <w:shd w:val="clear" w:color="auto" w:fill="auto"/>
            <w:vAlign w:val="center"/>
            <w:hideMark/>
          </w:tcPr>
          <w:p w14:paraId="3C989384"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8</w:t>
            </w:r>
            <w:r>
              <w:rPr>
                <w:rFonts w:ascii="Calibri" w:hAnsi="Calibri"/>
                <w:sz w:val="18"/>
                <w:szCs w:val="18"/>
                <w:lang w:val="ro-RO" w:eastAsia="ro-RO"/>
              </w:rPr>
              <w:t>Md</w:t>
            </w:r>
            <w:r w:rsidRPr="00D533D9">
              <w:rPr>
                <w:rFonts w:ascii="Calibri" w:hAnsi="Calibri"/>
                <w:sz w:val="18"/>
                <w:szCs w:val="18"/>
                <w:lang w:val="ro-RO" w:eastAsia="ro-RO"/>
              </w:rPr>
              <w:t>2</w:t>
            </w:r>
          </w:p>
        </w:tc>
        <w:tc>
          <w:tcPr>
            <w:tcW w:w="2835" w:type="dxa"/>
            <w:tcBorders>
              <w:top w:val="single" w:sz="8" w:space="0" w:color="auto"/>
              <w:left w:val="nil"/>
              <w:bottom w:val="nil"/>
              <w:right w:val="single" w:sz="4" w:space="0" w:color="auto"/>
            </w:tcBorders>
            <w:shd w:val="clear" w:color="auto" w:fill="auto"/>
            <w:vAlign w:val="center"/>
            <w:hideMark/>
          </w:tcPr>
          <w:p w14:paraId="445FF1A4"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a. 100A</w:t>
            </w:r>
            <w:r>
              <w:rPr>
                <w:rFonts w:ascii="Calibri" w:hAnsi="Calibri"/>
                <w:sz w:val="18"/>
                <w:szCs w:val="18"/>
                <w:lang w:val="ro-RO" w:eastAsia="ro-RO"/>
              </w:rPr>
              <w:t>n</w:t>
            </w:r>
          </w:p>
          <w:p w14:paraId="2FC5ED62"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b. 50A</w:t>
            </w:r>
            <w:r>
              <w:rPr>
                <w:rFonts w:ascii="Calibri" w:hAnsi="Calibri"/>
                <w:sz w:val="18"/>
                <w:szCs w:val="18"/>
                <w:lang w:val="ro-RO" w:eastAsia="ro-RO"/>
              </w:rPr>
              <w:t>n</w:t>
            </w:r>
            <w:r w:rsidRPr="00D533D9">
              <w:rPr>
                <w:rFonts w:ascii="Calibri" w:hAnsi="Calibri"/>
                <w:sz w:val="18"/>
                <w:szCs w:val="18"/>
                <w:lang w:val="ro-RO" w:eastAsia="ro-RO"/>
              </w:rPr>
              <w:t xml:space="preserve"> 50</w:t>
            </w:r>
            <w:r>
              <w:rPr>
                <w:rFonts w:ascii="Calibri" w:hAnsi="Calibri"/>
                <w:sz w:val="18"/>
                <w:szCs w:val="18"/>
                <w:lang w:val="ro-RO" w:eastAsia="ro-RO"/>
              </w:rPr>
              <w:t>Pa.m</w:t>
            </w:r>
            <w:r w:rsidRPr="00D533D9">
              <w:rPr>
                <w:rFonts w:ascii="Calibri" w:hAnsi="Calibri"/>
                <w:sz w:val="18"/>
                <w:szCs w:val="18"/>
                <w:lang w:val="ro-RO" w:eastAsia="ro-RO"/>
              </w:rPr>
              <w:t>,</w:t>
            </w:r>
            <w:r>
              <w:rPr>
                <w:rFonts w:ascii="Calibri" w:hAnsi="Calibri"/>
                <w:sz w:val="18"/>
                <w:szCs w:val="18"/>
                <w:lang w:val="ro-RO" w:eastAsia="ro-RO"/>
              </w:rPr>
              <w:t>Fr</w:t>
            </w:r>
            <w:r w:rsidRPr="00D533D9">
              <w:rPr>
                <w:rFonts w:ascii="Calibri" w:hAnsi="Calibri"/>
                <w:sz w:val="18"/>
                <w:szCs w:val="18"/>
                <w:lang w:val="ro-RO" w:eastAsia="ro-RO"/>
              </w:rPr>
              <w:t>, M</w:t>
            </w:r>
            <w:r>
              <w:rPr>
                <w:rFonts w:ascii="Calibri" w:hAnsi="Calibri"/>
                <w:sz w:val="18"/>
                <w:szCs w:val="18"/>
                <w:lang w:val="ro-RO" w:eastAsia="ro-RO"/>
              </w:rPr>
              <w:t>o</w:t>
            </w:r>
            <w:r w:rsidRPr="00D533D9">
              <w:rPr>
                <w:rFonts w:ascii="Calibri" w:hAnsi="Calibri"/>
                <w:sz w:val="18"/>
                <w:szCs w:val="18"/>
                <w:lang w:val="ro-RO" w:eastAsia="ro-RO"/>
              </w:rPr>
              <w:t xml:space="preserve"> (</w:t>
            </w:r>
            <w:r>
              <w:rPr>
                <w:rFonts w:ascii="Calibri" w:hAnsi="Calibri"/>
                <w:sz w:val="18"/>
                <w:szCs w:val="18"/>
                <w:lang w:val="ro-RO" w:eastAsia="ro-RO"/>
              </w:rPr>
              <w:t>Pl.t</w:t>
            </w:r>
            <w:r w:rsidRPr="00D533D9">
              <w:rPr>
                <w:rFonts w:ascii="Calibri" w:hAnsi="Calibri"/>
                <w:sz w:val="18"/>
                <w:szCs w:val="18"/>
                <w:lang w:val="ro-RO" w:eastAsia="ro-RO"/>
              </w:rPr>
              <w:t>)</w:t>
            </w:r>
          </w:p>
          <w:p w14:paraId="5730830B"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c. 100</w:t>
            </w:r>
            <w:r>
              <w:rPr>
                <w:rFonts w:ascii="Calibri" w:hAnsi="Calibri"/>
                <w:sz w:val="18"/>
                <w:szCs w:val="18"/>
                <w:lang w:val="ro-RO" w:eastAsia="ro-RO"/>
              </w:rPr>
              <w:t>Sa.p</w:t>
            </w:r>
          </w:p>
        </w:tc>
        <w:tc>
          <w:tcPr>
            <w:tcW w:w="2268" w:type="dxa"/>
            <w:tcBorders>
              <w:top w:val="single" w:sz="8" w:space="0" w:color="auto"/>
              <w:left w:val="nil"/>
              <w:bottom w:val="nil"/>
              <w:right w:val="single" w:sz="4" w:space="0" w:color="auto"/>
            </w:tcBorders>
            <w:shd w:val="clear" w:color="auto" w:fill="auto"/>
            <w:vAlign w:val="center"/>
            <w:hideMark/>
          </w:tcPr>
          <w:p w14:paraId="7B2030E8"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b. pe depozite relativ bogate, protosoluri stratificate</w:t>
            </w:r>
          </w:p>
          <w:p w14:paraId="1D013469"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c. depozite expuse la viituri torențiale</w:t>
            </w:r>
          </w:p>
        </w:tc>
        <w:tc>
          <w:tcPr>
            <w:tcW w:w="1985" w:type="dxa"/>
            <w:tcBorders>
              <w:top w:val="single" w:sz="8" w:space="0" w:color="auto"/>
              <w:left w:val="nil"/>
              <w:bottom w:val="nil"/>
              <w:right w:val="single" w:sz="4" w:space="0" w:color="auto"/>
            </w:tcBorders>
            <w:shd w:val="clear" w:color="auto" w:fill="auto"/>
            <w:vAlign w:val="center"/>
            <w:hideMark/>
          </w:tcPr>
          <w:p w14:paraId="52446AFF"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 xml:space="preserve">a. </w:t>
            </w:r>
            <w:r>
              <w:rPr>
                <w:rFonts w:ascii="Calibri" w:hAnsi="Calibri"/>
                <w:sz w:val="18"/>
                <w:szCs w:val="18"/>
                <w:lang w:val="ro-RO" w:eastAsia="ro-RO"/>
              </w:rPr>
              <w:t>Gr.o</w:t>
            </w:r>
          </w:p>
          <w:p w14:paraId="25C9A416"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 xml:space="preserve">b. </w:t>
            </w:r>
            <w:r>
              <w:rPr>
                <w:rFonts w:ascii="Calibri" w:hAnsi="Calibri"/>
                <w:sz w:val="18"/>
                <w:szCs w:val="18"/>
                <w:lang w:val="ro-RO" w:eastAsia="ro-RO"/>
              </w:rPr>
              <w:t>Gr.o</w:t>
            </w:r>
            <w:r w:rsidRPr="00D533D9">
              <w:rPr>
                <w:rFonts w:ascii="Calibri" w:hAnsi="Calibri"/>
                <w:sz w:val="18"/>
                <w:szCs w:val="18"/>
                <w:lang w:val="ro-RO" w:eastAsia="ro-RO"/>
              </w:rPr>
              <w:t>+V</w:t>
            </w:r>
          </w:p>
          <w:p w14:paraId="43A8A59A"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 xml:space="preserve">c. </w:t>
            </w:r>
            <w:r>
              <w:rPr>
                <w:rFonts w:ascii="Calibri" w:hAnsi="Calibri"/>
                <w:sz w:val="18"/>
                <w:szCs w:val="18"/>
                <w:lang w:val="ro-RO" w:eastAsia="ro-RO"/>
              </w:rPr>
              <w:t>Bt</w:t>
            </w:r>
            <w:r w:rsidRPr="00D533D9">
              <w:rPr>
                <w:rFonts w:ascii="Calibri" w:hAnsi="Calibri"/>
                <w:sz w:val="18"/>
                <w:szCs w:val="18"/>
                <w:lang w:val="ro-RO" w:eastAsia="ro-RO"/>
              </w:rPr>
              <w:t>(</w:t>
            </w:r>
            <w:r>
              <w:rPr>
                <w:rFonts w:ascii="Calibri" w:hAnsi="Calibri"/>
                <w:sz w:val="18"/>
                <w:szCs w:val="18"/>
                <w:lang w:val="ro-RO" w:eastAsia="ro-RO"/>
              </w:rPr>
              <w:t>Sd</w:t>
            </w:r>
            <w:r w:rsidRPr="00D533D9">
              <w:rPr>
                <w:rFonts w:ascii="Calibri" w:hAnsi="Calibri"/>
                <w:sz w:val="18"/>
                <w:szCs w:val="18"/>
                <w:lang w:val="ro-RO" w:eastAsia="ro-RO"/>
              </w:rPr>
              <w:t>)</w:t>
            </w:r>
          </w:p>
        </w:tc>
        <w:tc>
          <w:tcPr>
            <w:tcW w:w="992" w:type="dxa"/>
            <w:tcBorders>
              <w:top w:val="single" w:sz="8" w:space="0" w:color="auto"/>
              <w:left w:val="nil"/>
              <w:bottom w:val="nil"/>
              <w:right w:val="single" w:sz="4" w:space="0" w:color="auto"/>
            </w:tcBorders>
            <w:shd w:val="clear" w:color="auto" w:fill="auto"/>
            <w:vAlign w:val="center"/>
            <w:hideMark/>
          </w:tcPr>
          <w:p w14:paraId="37E5D4F8"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a. 2500</w:t>
            </w:r>
          </w:p>
          <w:p w14:paraId="072807A3"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b. 5000</w:t>
            </w:r>
          </w:p>
          <w:p w14:paraId="25B9AE04"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c. 10000</w:t>
            </w:r>
          </w:p>
        </w:tc>
        <w:tc>
          <w:tcPr>
            <w:tcW w:w="1134" w:type="dxa"/>
            <w:tcBorders>
              <w:top w:val="single" w:sz="8" w:space="0" w:color="auto"/>
              <w:left w:val="nil"/>
              <w:bottom w:val="nil"/>
              <w:right w:val="single" w:sz="4" w:space="0" w:color="auto"/>
            </w:tcBorders>
            <w:shd w:val="clear" w:color="auto" w:fill="auto"/>
            <w:noWrap/>
            <w:vAlign w:val="center"/>
            <w:hideMark/>
          </w:tcPr>
          <w:p w14:paraId="5F5592F6"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20%</w:t>
            </w:r>
          </w:p>
        </w:tc>
        <w:tc>
          <w:tcPr>
            <w:tcW w:w="1984" w:type="dxa"/>
            <w:tcBorders>
              <w:top w:val="single" w:sz="8" w:space="0" w:color="auto"/>
              <w:left w:val="nil"/>
              <w:bottom w:val="nil"/>
              <w:right w:val="single" w:sz="8" w:space="0" w:color="auto"/>
            </w:tcBorders>
            <w:shd w:val="clear" w:color="auto" w:fill="auto"/>
            <w:vAlign w:val="center"/>
            <w:hideMark/>
          </w:tcPr>
          <w:p w14:paraId="70F3DA74"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Rev.: 1+1</w:t>
            </w:r>
          </w:p>
          <w:p w14:paraId="56109458"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Întrețineri: 1+1+1</w:t>
            </w:r>
          </w:p>
        </w:tc>
      </w:tr>
      <w:tr w:rsidR="00B952E1" w:rsidRPr="00D533D9" w14:paraId="3F09FFC3" w14:textId="77777777" w:rsidTr="004105A5">
        <w:trPr>
          <w:gridAfter w:val="1"/>
          <w:wAfter w:w="142" w:type="dxa"/>
        </w:trPr>
        <w:tc>
          <w:tcPr>
            <w:tcW w:w="1574" w:type="dxa"/>
            <w:vMerge/>
            <w:tcBorders>
              <w:left w:val="single" w:sz="8" w:space="0" w:color="auto"/>
              <w:right w:val="single" w:sz="4" w:space="0" w:color="auto"/>
            </w:tcBorders>
            <w:shd w:val="clear" w:color="auto" w:fill="auto"/>
            <w:vAlign w:val="center"/>
            <w:hideMark/>
          </w:tcPr>
          <w:p w14:paraId="0C08DDD7" w14:textId="77777777" w:rsidR="00B952E1" w:rsidRPr="00D533D9" w:rsidRDefault="00B952E1" w:rsidP="004105A5">
            <w:pPr>
              <w:widowControl w:val="0"/>
              <w:overflowPunct w:val="0"/>
              <w:autoSpaceDE w:val="0"/>
              <w:autoSpaceDN w:val="0"/>
              <w:adjustRightInd w:val="0"/>
              <w:textAlignment w:val="baseline"/>
              <w:rPr>
                <w:sz w:val="18"/>
                <w:szCs w:val="18"/>
                <w:lang w:val="ro-RO" w:eastAsia="ro-RO"/>
              </w:rPr>
            </w:pPr>
          </w:p>
        </w:tc>
        <w:tc>
          <w:tcPr>
            <w:tcW w:w="992" w:type="dxa"/>
            <w:tcBorders>
              <w:top w:val="single" w:sz="8" w:space="0" w:color="auto"/>
              <w:left w:val="nil"/>
              <w:bottom w:val="nil"/>
              <w:right w:val="single" w:sz="4" w:space="0" w:color="auto"/>
            </w:tcBorders>
            <w:shd w:val="clear" w:color="auto" w:fill="auto"/>
            <w:noWrap/>
            <w:vAlign w:val="center"/>
            <w:hideMark/>
          </w:tcPr>
          <w:p w14:paraId="4B334B36"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41</w:t>
            </w:r>
          </w:p>
        </w:tc>
        <w:tc>
          <w:tcPr>
            <w:tcW w:w="3827" w:type="dxa"/>
            <w:gridSpan w:val="2"/>
            <w:tcBorders>
              <w:top w:val="single" w:sz="8" w:space="0" w:color="auto"/>
              <w:left w:val="nil"/>
              <w:bottom w:val="nil"/>
              <w:right w:val="single" w:sz="4" w:space="0" w:color="auto"/>
            </w:tcBorders>
            <w:shd w:val="clear" w:color="auto" w:fill="auto"/>
            <w:vAlign w:val="center"/>
            <w:hideMark/>
          </w:tcPr>
          <w:p w14:paraId="09D922BF"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Bolovănișuri cu enclave de pietriș și nisip (sub 25%) formate din depozite aluviuni recente, rar cu protosoluri aluviale</w:t>
            </w:r>
          </w:p>
        </w:tc>
        <w:tc>
          <w:tcPr>
            <w:tcW w:w="2268" w:type="dxa"/>
            <w:gridSpan w:val="2"/>
            <w:tcBorders>
              <w:top w:val="single" w:sz="8" w:space="0" w:color="auto"/>
              <w:left w:val="nil"/>
              <w:bottom w:val="nil"/>
              <w:right w:val="single" w:sz="4" w:space="0" w:color="auto"/>
            </w:tcBorders>
            <w:shd w:val="clear" w:color="auto" w:fill="auto"/>
            <w:vAlign w:val="center"/>
            <w:hideMark/>
          </w:tcPr>
          <w:p w14:paraId="6A16C1D7"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DM2D</w:t>
            </w:r>
          </w:p>
          <w:p w14:paraId="061747C0"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DM3A</w:t>
            </w:r>
          </w:p>
          <w:p w14:paraId="462840C7"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DM3B</w:t>
            </w:r>
          </w:p>
          <w:p w14:paraId="1149FCB2"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DM3C</w:t>
            </w:r>
          </w:p>
        </w:tc>
        <w:tc>
          <w:tcPr>
            <w:tcW w:w="1134" w:type="dxa"/>
            <w:tcBorders>
              <w:top w:val="single" w:sz="8" w:space="0" w:color="auto"/>
              <w:left w:val="nil"/>
              <w:bottom w:val="nil"/>
              <w:right w:val="single" w:sz="4" w:space="0" w:color="auto"/>
            </w:tcBorders>
            <w:shd w:val="clear" w:color="auto" w:fill="auto"/>
            <w:vAlign w:val="center"/>
            <w:hideMark/>
          </w:tcPr>
          <w:p w14:paraId="5E6FE971"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8</w:t>
            </w:r>
            <w:r>
              <w:rPr>
                <w:rFonts w:ascii="Calibri" w:hAnsi="Calibri"/>
                <w:sz w:val="18"/>
                <w:szCs w:val="18"/>
                <w:lang w:val="ro-RO" w:eastAsia="ro-RO"/>
              </w:rPr>
              <w:t>Md</w:t>
            </w:r>
            <w:r w:rsidRPr="00D533D9">
              <w:rPr>
                <w:rFonts w:ascii="Calibri" w:hAnsi="Calibri"/>
                <w:sz w:val="18"/>
                <w:szCs w:val="18"/>
                <w:lang w:val="ro-RO" w:eastAsia="ro-RO"/>
              </w:rPr>
              <w:t>3</w:t>
            </w:r>
          </w:p>
          <w:p w14:paraId="065B7769"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2</w:t>
            </w:r>
            <w:r>
              <w:rPr>
                <w:rFonts w:ascii="Calibri" w:hAnsi="Calibri"/>
                <w:sz w:val="18"/>
                <w:szCs w:val="18"/>
                <w:lang w:val="ro-RO" w:eastAsia="ro-RO"/>
              </w:rPr>
              <w:t>Md</w:t>
            </w:r>
            <w:r w:rsidRPr="00D533D9">
              <w:rPr>
                <w:rFonts w:ascii="Calibri" w:hAnsi="Calibri"/>
                <w:sz w:val="18"/>
                <w:szCs w:val="18"/>
                <w:lang w:val="ro-RO" w:eastAsia="ro-RO"/>
              </w:rPr>
              <w:t>3</w:t>
            </w:r>
          </w:p>
        </w:tc>
        <w:tc>
          <w:tcPr>
            <w:tcW w:w="2835" w:type="dxa"/>
            <w:tcBorders>
              <w:top w:val="single" w:sz="8" w:space="0" w:color="auto"/>
              <w:left w:val="nil"/>
              <w:bottom w:val="nil"/>
              <w:right w:val="single" w:sz="4" w:space="0" w:color="auto"/>
            </w:tcBorders>
            <w:shd w:val="clear" w:color="auto" w:fill="auto"/>
            <w:vAlign w:val="center"/>
            <w:hideMark/>
          </w:tcPr>
          <w:p w14:paraId="7E00A512"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a. 100A</w:t>
            </w:r>
            <w:r>
              <w:rPr>
                <w:rFonts w:ascii="Calibri" w:hAnsi="Calibri"/>
                <w:sz w:val="18"/>
                <w:szCs w:val="18"/>
                <w:lang w:val="ro-RO" w:eastAsia="ro-RO"/>
              </w:rPr>
              <w:t>n</w:t>
            </w:r>
            <w:r w:rsidRPr="00D533D9">
              <w:rPr>
                <w:rFonts w:ascii="Calibri" w:hAnsi="Calibri"/>
                <w:sz w:val="18"/>
                <w:szCs w:val="18"/>
                <w:lang w:val="ro-RO" w:eastAsia="ro-RO"/>
              </w:rPr>
              <w:t>(</w:t>
            </w:r>
            <w:r>
              <w:rPr>
                <w:rFonts w:ascii="Calibri" w:hAnsi="Calibri"/>
                <w:sz w:val="18"/>
                <w:szCs w:val="18"/>
                <w:lang w:val="ro-RO" w:eastAsia="ro-RO"/>
              </w:rPr>
              <w:t>Pl.t</w:t>
            </w:r>
            <w:r w:rsidRPr="00D533D9">
              <w:rPr>
                <w:rFonts w:ascii="Calibri" w:hAnsi="Calibri"/>
                <w:sz w:val="18"/>
                <w:szCs w:val="18"/>
                <w:lang w:val="ro-RO" w:eastAsia="ro-RO"/>
              </w:rPr>
              <w:t>, M</w:t>
            </w:r>
            <w:r>
              <w:rPr>
                <w:rFonts w:ascii="Calibri" w:hAnsi="Calibri"/>
                <w:sz w:val="18"/>
                <w:szCs w:val="18"/>
                <w:lang w:val="ro-RO" w:eastAsia="ro-RO"/>
              </w:rPr>
              <w:t>o</w:t>
            </w:r>
            <w:r w:rsidRPr="00D533D9">
              <w:rPr>
                <w:rFonts w:ascii="Calibri" w:hAnsi="Calibri"/>
                <w:sz w:val="18"/>
                <w:szCs w:val="18"/>
                <w:lang w:val="ro-RO" w:eastAsia="ro-RO"/>
              </w:rPr>
              <w:t>)</w:t>
            </w:r>
          </w:p>
          <w:p w14:paraId="79C9B100"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b. 50</w:t>
            </w:r>
            <w:r>
              <w:rPr>
                <w:rFonts w:ascii="Calibri" w:hAnsi="Calibri"/>
                <w:sz w:val="18"/>
                <w:szCs w:val="18"/>
                <w:lang w:val="ro-RO" w:eastAsia="ro-RO"/>
              </w:rPr>
              <w:t>Pi</w:t>
            </w:r>
            <w:r w:rsidRPr="00D533D9">
              <w:rPr>
                <w:rFonts w:ascii="Calibri" w:hAnsi="Calibri"/>
                <w:sz w:val="18"/>
                <w:szCs w:val="18"/>
                <w:lang w:val="ro-RO" w:eastAsia="ro-RO"/>
              </w:rPr>
              <w:t xml:space="preserve"> 50</w:t>
            </w:r>
            <w:r>
              <w:rPr>
                <w:rFonts w:ascii="Calibri" w:hAnsi="Calibri"/>
                <w:sz w:val="18"/>
                <w:szCs w:val="18"/>
                <w:lang w:val="ro-RO" w:eastAsia="ro-RO"/>
              </w:rPr>
              <w:t>Fr</w:t>
            </w:r>
            <w:r w:rsidRPr="00D533D9">
              <w:rPr>
                <w:rFonts w:ascii="Calibri" w:hAnsi="Calibri"/>
                <w:sz w:val="18"/>
                <w:szCs w:val="18"/>
                <w:lang w:val="ro-RO" w:eastAsia="ro-RO"/>
              </w:rPr>
              <w:t>,</w:t>
            </w:r>
            <w:r>
              <w:rPr>
                <w:rFonts w:ascii="Calibri" w:hAnsi="Calibri"/>
                <w:sz w:val="18"/>
                <w:szCs w:val="18"/>
                <w:lang w:val="ro-RO" w:eastAsia="ro-RO"/>
              </w:rPr>
              <w:t>Pa.m</w:t>
            </w:r>
            <w:r w:rsidRPr="00D533D9">
              <w:rPr>
                <w:rFonts w:ascii="Calibri" w:hAnsi="Calibri"/>
                <w:sz w:val="18"/>
                <w:szCs w:val="18"/>
                <w:lang w:val="ro-RO" w:eastAsia="ro-RO"/>
              </w:rPr>
              <w:t>,A</w:t>
            </w:r>
            <w:r>
              <w:rPr>
                <w:rFonts w:ascii="Calibri" w:hAnsi="Calibri"/>
                <w:sz w:val="18"/>
                <w:szCs w:val="18"/>
                <w:lang w:val="ro-RO" w:eastAsia="ro-RO"/>
              </w:rPr>
              <w:t>n</w:t>
            </w:r>
          </w:p>
          <w:p w14:paraId="49984ACE"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c. 100</w:t>
            </w:r>
            <w:r>
              <w:rPr>
                <w:rFonts w:ascii="Calibri" w:hAnsi="Calibri"/>
                <w:sz w:val="18"/>
                <w:szCs w:val="18"/>
                <w:lang w:val="ro-RO" w:eastAsia="ro-RO"/>
              </w:rPr>
              <w:t>Sa.p</w:t>
            </w:r>
          </w:p>
        </w:tc>
        <w:tc>
          <w:tcPr>
            <w:tcW w:w="2268" w:type="dxa"/>
            <w:tcBorders>
              <w:top w:val="single" w:sz="8" w:space="0" w:color="auto"/>
              <w:left w:val="nil"/>
              <w:bottom w:val="nil"/>
              <w:right w:val="single" w:sz="4" w:space="0" w:color="auto"/>
            </w:tcBorders>
            <w:shd w:val="clear" w:color="auto" w:fill="auto"/>
            <w:vAlign w:val="center"/>
            <w:hideMark/>
          </w:tcPr>
          <w:p w14:paraId="727A99C6"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a. depozite cu apă accesibile</w:t>
            </w:r>
          </w:p>
          <w:p w14:paraId="646A3212"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b. depozite uscate</w:t>
            </w:r>
          </w:p>
          <w:p w14:paraId="590FC12B"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c. terenuri expuse la viituri</w:t>
            </w:r>
          </w:p>
        </w:tc>
        <w:tc>
          <w:tcPr>
            <w:tcW w:w="1985" w:type="dxa"/>
            <w:tcBorders>
              <w:top w:val="single" w:sz="8" w:space="0" w:color="auto"/>
              <w:left w:val="nil"/>
              <w:bottom w:val="nil"/>
              <w:right w:val="single" w:sz="4" w:space="0" w:color="auto"/>
            </w:tcBorders>
            <w:shd w:val="clear" w:color="auto" w:fill="auto"/>
            <w:vAlign w:val="center"/>
            <w:hideMark/>
          </w:tcPr>
          <w:p w14:paraId="4C726649"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 xml:space="preserve">a. b. </w:t>
            </w:r>
            <w:r>
              <w:rPr>
                <w:rFonts w:ascii="Calibri" w:hAnsi="Calibri"/>
                <w:sz w:val="18"/>
                <w:szCs w:val="18"/>
                <w:lang w:val="ro-RO" w:eastAsia="ro-RO"/>
              </w:rPr>
              <w:t>Gr.o</w:t>
            </w:r>
            <w:r w:rsidRPr="00D533D9">
              <w:rPr>
                <w:rFonts w:ascii="Calibri" w:hAnsi="Calibri"/>
                <w:sz w:val="18"/>
                <w:szCs w:val="18"/>
                <w:lang w:val="ro-RO" w:eastAsia="ro-RO"/>
              </w:rPr>
              <w:t>+</w:t>
            </w:r>
            <w:r>
              <w:rPr>
                <w:rFonts w:ascii="Calibri" w:hAnsi="Calibri"/>
                <w:sz w:val="18"/>
                <w:szCs w:val="18"/>
                <w:lang w:val="ro-RO" w:eastAsia="ro-RO"/>
              </w:rPr>
              <w:t>Pv</w:t>
            </w:r>
            <w:r w:rsidRPr="00D533D9">
              <w:rPr>
                <w:rFonts w:ascii="Calibri" w:hAnsi="Calibri"/>
                <w:sz w:val="18"/>
                <w:szCs w:val="18"/>
                <w:lang w:val="ro-RO" w:eastAsia="ro-RO"/>
              </w:rPr>
              <w:t>±</w:t>
            </w:r>
            <w:r>
              <w:rPr>
                <w:rFonts w:ascii="Calibri" w:hAnsi="Calibri"/>
                <w:sz w:val="18"/>
                <w:szCs w:val="18"/>
                <w:lang w:val="ro-RO" w:eastAsia="ro-RO"/>
              </w:rPr>
              <w:t>Sr</w:t>
            </w:r>
          </w:p>
          <w:p w14:paraId="5BCAEC4A"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 xml:space="preserve">c. </w:t>
            </w:r>
            <w:r>
              <w:rPr>
                <w:rFonts w:ascii="Calibri" w:hAnsi="Calibri"/>
                <w:sz w:val="18"/>
                <w:szCs w:val="18"/>
                <w:lang w:val="ro-RO" w:eastAsia="ro-RO"/>
              </w:rPr>
              <w:t>Bt</w:t>
            </w:r>
            <w:r w:rsidRPr="00D533D9">
              <w:rPr>
                <w:rFonts w:ascii="Calibri" w:hAnsi="Calibri"/>
                <w:sz w:val="18"/>
                <w:szCs w:val="18"/>
                <w:lang w:val="ro-RO" w:eastAsia="ro-RO"/>
              </w:rPr>
              <w:t xml:space="preserve">, </w:t>
            </w:r>
            <w:r>
              <w:rPr>
                <w:rFonts w:ascii="Calibri" w:hAnsi="Calibri"/>
                <w:sz w:val="18"/>
                <w:szCs w:val="18"/>
                <w:lang w:val="ro-RO" w:eastAsia="ro-RO"/>
              </w:rPr>
              <w:t>Sd</w:t>
            </w:r>
          </w:p>
        </w:tc>
        <w:tc>
          <w:tcPr>
            <w:tcW w:w="992" w:type="dxa"/>
            <w:tcBorders>
              <w:top w:val="single" w:sz="8" w:space="0" w:color="auto"/>
              <w:left w:val="nil"/>
              <w:bottom w:val="nil"/>
              <w:right w:val="single" w:sz="4" w:space="0" w:color="auto"/>
            </w:tcBorders>
            <w:shd w:val="clear" w:color="auto" w:fill="auto"/>
            <w:vAlign w:val="center"/>
            <w:hideMark/>
          </w:tcPr>
          <w:p w14:paraId="12D7B0B2"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a. 3300</w:t>
            </w:r>
          </w:p>
          <w:p w14:paraId="77A26006"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b. 5000</w:t>
            </w:r>
          </w:p>
          <w:p w14:paraId="2B4AAB56"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c. 10000</w:t>
            </w:r>
          </w:p>
        </w:tc>
        <w:tc>
          <w:tcPr>
            <w:tcW w:w="1134" w:type="dxa"/>
            <w:tcBorders>
              <w:top w:val="single" w:sz="8" w:space="0" w:color="auto"/>
              <w:left w:val="nil"/>
              <w:bottom w:val="nil"/>
              <w:right w:val="single" w:sz="4" w:space="0" w:color="auto"/>
            </w:tcBorders>
            <w:shd w:val="clear" w:color="auto" w:fill="auto"/>
            <w:noWrap/>
            <w:vAlign w:val="center"/>
            <w:hideMark/>
          </w:tcPr>
          <w:p w14:paraId="6A9BBE1C"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30%</w:t>
            </w:r>
          </w:p>
        </w:tc>
        <w:tc>
          <w:tcPr>
            <w:tcW w:w="1984" w:type="dxa"/>
            <w:tcBorders>
              <w:top w:val="single" w:sz="8" w:space="0" w:color="auto"/>
              <w:left w:val="nil"/>
              <w:bottom w:val="nil"/>
              <w:right w:val="single" w:sz="8" w:space="0" w:color="auto"/>
            </w:tcBorders>
            <w:shd w:val="clear" w:color="auto" w:fill="auto"/>
            <w:vAlign w:val="center"/>
            <w:hideMark/>
          </w:tcPr>
          <w:p w14:paraId="73D91707"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Rev.: a, b. 1+1</w:t>
            </w:r>
          </w:p>
          <w:p w14:paraId="6A556618"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c: 2+1</w:t>
            </w:r>
          </w:p>
          <w:p w14:paraId="693A9EFA"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Întrețineri: a. 1+2+1</w:t>
            </w:r>
          </w:p>
          <w:p w14:paraId="08F1CB1E"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b. 1+2+2+1+1</w:t>
            </w:r>
          </w:p>
        </w:tc>
      </w:tr>
      <w:tr w:rsidR="00B952E1" w:rsidRPr="00D533D9" w14:paraId="0F533257" w14:textId="77777777" w:rsidTr="004105A5">
        <w:trPr>
          <w:gridAfter w:val="1"/>
          <w:wAfter w:w="142" w:type="dxa"/>
        </w:trPr>
        <w:tc>
          <w:tcPr>
            <w:tcW w:w="1574" w:type="dxa"/>
            <w:vMerge/>
            <w:tcBorders>
              <w:left w:val="single" w:sz="8" w:space="0" w:color="auto"/>
              <w:bottom w:val="single" w:sz="4" w:space="0" w:color="auto"/>
              <w:right w:val="single" w:sz="4" w:space="0" w:color="auto"/>
            </w:tcBorders>
            <w:shd w:val="clear" w:color="auto" w:fill="auto"/>
            <w:vAlign w:val="center"/>
            <w:hideMark/>
          </w:tcPr>
          <w:p w14:paraId="7DA5A8B6" w14:textId="77777777" w:rsidR="00B952E1" w:rsidRPr="00D533D9" w:rsidRDefault="00B952E1" w:rsidP="004105A5">
            <w:pPr>
              <w:widowControl w:val="0"/>
              <w:overflowPunct w:val="0"/>
              <w:autoSpaceDE w:val="0"/>
              <w:autoSpaceDN w:val="0"/>
              <w:adjustRightInd w:val="0"/>
              <w:textAlignment w:val="baseline"/>
              <w:rPr>
                <w:sz w:val="18"/>
                <w:szCs w:val="18"/>
                <w:lang w:val="ro-RO" w:eastAsia="ro-RO"/>
              </w:rPr>
            </w:pPr>
          </w:p>
        </w:tc>
        <w:tc>
          <w:tcPr>
            <w:tcW w:w="992" w:type="dxa"/>
            <w:tcBorders>
              <w:top w:val="single" w:sz="8" w:space="0" w:color="auto"/>
              <w:left w:val="nil"/>
              <w:bottom w:val="nil"/>
              <w:right w:val="single" w:sz="4" w:space="0" w:color="auto"/>
            </w:tcBorders>
            <w:shd w:val="clear" w:color="auto" w:fill="auto"/>
            <w:noWrap/>
            <w:vAlign w:val="center"/>
            <w:hideMark/>
          </w:tcPr>
          <w:p w14:paraId="57465C41"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41-1</w:t>
            </w:r>
          </w:p>
        </w:tc>
        <w:tc>
          <w:tcPr>
            <w:tcW w:w="3827" w:type="dxa"/>
            <w:gridSpan w:val="2"/>
            <w:tcBorders>
              <w:top w:val="single" w:sz="8" w:space="0" w:color="auto"/>
              <w:left w:val="nil"/>
              <w:bottom w:val="nil"/>
              <w:right w:val="single" w:sz="4" w:space="0" w:color="auto"/>
            </w:tcBorders>
            <w:shd w:val="clear" w:color="auto" w:fill="auto"/>
            <w:vAlign w:val="center"/>
            <w:hideMark/>
          </w:tcPr>
          <w:p w14:paraId="414E197B"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Bolovănișuri aluviale sau grohotișuri grosiere cu apă inaccesibilă</w:t>
            </w:r>
          </w:p>
        </w:tc>
        <w:tc>
          <w:tcPr>
            <w:tcW w:w="2268" w:type="dxa"/>
            <w:gridSpan w:val="2"/>
            <w:tcBorders>
              <w:top w:val="single" w:sz="8" w:space="0" w:color="auto"/>
              <w:left w:val="nil"/>
              <w:bottom w:val="nil"/>
              <w:right w:val="single" w:sz="4" w:space="0" w:color="auto"/>
            </w:tcBorders>
            <w:shd w:val="clear" w:color="auto" w:fill="auto"/>
            <w:vAlign w:val="center"/>
            <w:hideMark/>
          </w:tcPr>
          <w:p w14:paraId="6C3464CA"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DM3D</w:t>
            </w:r>
          </w:p>
        </w:tc>
        <w:tc>
          <w:tcPr>
            <w:tcW w:w="1134" w:type="dxa"/>
            <w:tcBorders>
              <w:top w:val="single" w:sz="8" w:space="0" w:color="auto"/>
              <w:left w:val="nil"/>
              <w:bottom w:val="nil"/>
              <w:right w:val="single" w:sz="4" w:space="0" w:color="auto"/>
            </w:tcBorders>
            <w:shd w:val="clear" w:color="auto" w:fill="auto"/>
            <w:vAlign w:val="center"/>
            <w:hideMark/>
          </w:tcPr>
          <w:p w14:paraId="310B82CF"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w:t>
            </w:r>
          </w:p>
        </w:tc>
        <w:tc>
          <w:tcPr>
            <w:tcW w:w="2835" w:type="dxa"/>
            <w:tcBorders>
              <w:top w:val="single" w:sz="8" w:space="0" w:color="auto"/>
              <w:left w:val="nil"/>
              <w:bottom w:val="nil"/>
              <w:right w:val="single" w:sz="4" w:space="0" w:color="auto"/>
            </w:tcBorders>
            <w:shd w:val="clear" w:color="auto" w:fill="auto"/>
            <w:vAlign w:val="center"/>
            <w:hideMark/>
          </w:tcPr>
          <w:p w14:paraId="21A6088E"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w:t>
            </w:r>
          </w:p>
        </w:tc>
        <w:tc>
          <w:tcPr>
            <w:tcW w:w="2268" w:type="dxa"/>
            <w:tcBorders>
              <w:top w:val="single" w:sz="8" w:space="0" w:color="auto"/>
              <w:left w:val="nil"/>
              <w:bottom w:val="nil"/>
              <w:right w:val="single" w:sz="4" w:space="0" w:color="auto"/>
            </w:tcBorders>
            <w:shd w:val="clear" w:color="auto" w:fill="auto"/>
            <w:vAlign w:val="center"/>
            <w:hideMark/>
          </w:tcPr>
          <w:p w14:paraId="79A302C1"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w:t>
            </w:r>
          </w:p>
        </w:tc>
        <w:tc>
          <w:tcPr>
            <w:tcW w:w="1985" w:type="dxa"/>
            <w:tcBorders>
              <w:top w:val="single" w:sz="8" w:space="0" w:color="auto"/>
              <w:left w:val="nil"/>
              <w:bottom w:val="nil"/>
              <w:right w:val="single" w:sz="4" w:space="0" w:color="auto"/>
            </w:tcBorders>
            <w:shd w:val="clear" w:color="auto" w:fill="auto"/>
            <w:vAlign w:val="center"/>
            <w:hideMark/>
          </w:tcPr>
          <w:p w14:paraId="7DAD97C7"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w:t>
            </w:r>
          </w:p>
        </w:tc>
        <w:tc>
          <w:tcPr>
            <w:tcW w:w="992" w:type="dxa"/>
            <w:tcBorders>
              <w:top w:val="single" w:sz="8" w:space="0" w:color="auto"/>
              <w:left w:val="nil"/>
              <w:bottom w:val="nil"/>
              <w:right w:val="single" w:sz="4" w:space="0" w:color="auto"/>
            </w:tcBorders>
            <w:shd w:val="clear" w:color="auto" w:fill="auto"/>
            <w:vAlign w:val="center"/>
            <w:hideMark/>
          </w:tcPr>
          <w:p w14:paraId="07A49C44"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w:t>
            </w:r>
          </w:p>
        </w:tc>
        <w:tc>
          <w:tcPr>
            <w:tcW w:w="1134" w:type="dxa"/>
            <w:tcBorders>
              <w:top w:val="single" w:sz="8" w:space="0" w:color="auto"/>
              <w:left w:val="nil"/>
              <w:bottom w:val="nil"/>
              <w:right w:val="single" w:sz="4" w:space="0" w:color="auto"/>
            </w:tcBorders>
            <w:shd w:val="clear" w:color="auto" w:fill="auto"/>
            <w:noWrap/>
            <w:vAlign w:val="center"/>
            <w:hideMark/>
          </w:tcPr>
          <w:p w14:paraId="510B90A1"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w:t>
            </w:r>
          </w:p>
        </w:tc>
        <w:tc>
          <w:tcPr>
            <w:tcW w:w="1984" w:type="dxa"/>
            <w:tcBorders>
              <w:top w:val="single" w:sz="8" w:space="0" w:color="auto"/>
              <w:left w:val="nil"/>
              <w:bottom w:val="nil"/>
              <w:right w:val="single" w:sz="8" w:space="0" w:color="auto"/>
            </w:tcBorders>
            <w:shd w:val="clear" w:color="auto" w:fill="auto"/>
            <w:vAlign w:val="center"/>
            <w:hideMark/>
          </w:tcPr>
          <w:p w14:paraId="43B8459B"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w:t>
            </w:r>
          </w:p>
        </w:tc>
      </w:tr>
      <w:tr w:rsidR="00B952E1" w:rsidRPr="00D533D9" w14:paraId="5E55BA1F" w14:textId="77777777" w:rsidTr="004105A5">
        <w:trPr>
          <w:gridAfter w:val="1"/>
          <w:wAfter w:w="142" w:type="dxa"/>
          <w:trHeight w:val="673"/>
        </w:trPr>
        <w:tc>
          <w:tcPr>
            <w:tcW w:w="1574"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05BEDDB8"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 - stejar, cer, gârniţă – etajele CF; FD1 ; FD2</w:t>
            </w:r>
            <w:r w:rsidRPr="00D533D9">
              <w:rPr>
                <w:rFonts w:ascii="Calibri" w:hAnsi="Calibri"/>
                <w:sz w:val="18"/>
                <w:szCs w:val="18"/>
                <w:lang w:val="ro-RO" w:eastAsia="ro-RO"/>
              </w:rPr>
              <w:br/>
              <w:t>etajul FD3 </w:t>
            </w:r>
          </w:p>
        </w:tc>
        <w:tc>
          <w:tcPr>
            <w:tcW w:w="992" w:type="dxa"/>
            <w:tcBorders>
              <w:top w:val="single" w:sz="8" w:space="0" w:color="auto"/>
              <w:left w:val="nil"/>
              <w:bottom w:val="nil"/>
              <w:right w:val="single" w:sz="4" w:space="0" w:color="auto"/>
            </w:tcBorders>
            <w:shd w:val="clear" w:color="auto" w:fill="auto"/>
            <w:noWrap/>
            <w:vAlign w:val="center"/>
            <w:hideMark/>
          </w:tcPr>
          <w:p w14:paraId="064C9278"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42-1</w:t>
            </w:r>
          </w:p>
        </w:tc>
        <w:tc>
          <w:tcPr>
            <w:tcW w:w="3827" w:type="dxa"/>
            <w:gridSpan w:val="2"/>
            <w:tcBorders>
              <w:top w:val="single" w:sz="8" w:space="0" w:color="auto"/>
              <w:left w:val="nil"/>
              <w:bottom w:val="nil"/>
              <w:right w:val="single" w:sz="4" w:space="0" w:color="auto"/>
            </w:tcBorders>
            <w:shd w:val="clear" w:color="auto" w:fill="auto"/>
            <w:vAlign w:val="center"/>
            <w:hideMark/>
          </w:tcPr>
          <w:p w14:paraId="429BC908"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Nisipuri și mâluri cu puțin pietriș din depozite recente sau cu protosoluri stratificate cu apă accesibilă</w:t>
            </w:r>
          </w:p>
        </w:tc>
        <w:tc>
          <w:tcPr>
            <w:tcW w:w="2268" w:type="dxa"/>
            <w:gridSpan w:val="2"/>
            <w:tcBorders>
              <w:top w:val="single" w:sz="8" w:space="0" w:color="auto"/>
              <w:left w:val="nil"/>
              <w:bottom w:val="nil"/>
              <w:right w:val="single" w:sz="4" w:space="0" w:color="auto"/>
            </w:tcBorders>
            <w:shd w:val="clear" w:color="auto" w:fill="auto"/>
            <w:vAlign w:val="center"/>
            <w:hideMark/>
          </w:tcPr>
          <w:p w14:paraId="6D7BFDA9"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Pr>
                <w:rFonts w:ascii="Calibri" w:hAnsi="Calibri"/>
                <w:sz w:val="18"/>
                <w:szCs w:val="18"/>
                <w:lang w:val="ro-RO" w:eastAsia="ro-RO"/>
              </w:rPr>
              <w:t>Dd</w:t>
            </w:r>
            <w:r w:rsidRPr="00D533D9">
              <w:rPr>
                <w:rFonts w:ascii="Calibri" w:hAnsi="Calibri"/>
                <w:sz w:val="18"/>
                <w:szCs w:val="18"/>
                <w:lang w:val="ro-RO" w:eastAsia="ro-RO"/>
              </w:rPr>
              <w:t>1A</w:t>
            </w:r>
          </w:p>
          <w:p w14:paraId="48BF40B8"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Pr>
                <w:rFonts w:ascii="Calibri" w:hAnsi="Calibri"/>
                <w:sz w:val="18"/>
                <w:szCs w:val="18"/>
                <w:lang w:val="ro-RO" w:eastAsia="ro-RO"/>
              </w:rPr>
              <w:t>Dd</w:t>
            </w:r>
            <w:r w:rsidRPr="00D533D9">
              <w:rPr>
                <w:rFonts w:ascii="Calibri" w:hAnsi="Calibri"/>
                <w:sz w:val="18"/>
                <w:szCs w:val="18"/>
                <w:lang w:val="ro-RO" w:eastAsia="ro-RO"/>
              </w:rPr>
              <w:t>1B</w:t>
            </w:r>
          </w:p>
          <w:p w14:paraId="6C22A44A"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Pr>
                <w:rFonts w:ascii="Calibri" w:hAnsi="Calibri"/>
                <w:sz w:val="18"/>
                <w:szCs w:val="18"/>
                <w:lang w:val="ro-RO" w:eastAsia="ro-RO"/>
              </w:rPr>
              <w:t>Dd</w:t>
            </w:r>
            <w:r w:rsidRPr="00D533D9">
              <w:rPr>
                <w:rFonts w:ascii="Calibri" w:hAnsi="Calibri"/>
                <w:sz w:val="18"/>
                <w:szCs w:val="18"/>
                <w:lang w:val="ro-RO" w:eastAsia="ro-RO"/>
              </w:rPr>
              <w:t>2A</w:t>
            </w:r>
          </w:p>
          <w:p w14:paraId="080595BC"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Pr>
                <w:rFonts w:ascii="Calibri" w:hAnsi="Calibri"/>
                <w:sz w:val="18"/>
                <w:szCs w:val="18"/>
                <w:lang w:val="ro-RO" w:eastAsia="ro-RO"/>
              </w:rPr>
              <w:t>Dd</w:t>
            </w:r>
            <w:r w:rsidRPr="00D533D9">
              <w:rPr>
                <w:rFonts w:ascii="Calibri" w:hAnsi="Calibri"/>
                <w:sz w:val="18"/>
                <w:szCs w:val="18"/>
                <w:lang w:val="ro-RO" w:eastAsia="ro-RO"/>
              </w:rPr>
              <w:t xml:space="preserve">2B </w:t>
            </w:r>
          </w:p>
        </w:tc>
        <w:tc>
          <w:tcPr>
            <w:tcW w:w="1134" w:type="dxa"/>
            <w:tcBorders>
              <w:top w:val="single" w:sz="8" w:space="0" w:color="auto"/>
              <w:left w:val="nil"/>
              <w:bottom w:val="nil"/>
              <w:right w:val="single" w:sz="4" w:space="0" w:color="auto"/>
            </w:tcBorders>
            <w:shd w:val="clear" w:color="auto" w:fill="auto"/>
            <w:vAlign w:val="center"/>
            <w:hideMark/>
          </w:tcPr>
          <w:p w14:paraId="594E01AC"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8</w:t>
            </w:r>
            <w:r>
              <w:rPr>
                <w:rFonts w:ascii="Calibri" w:hAnsi="Calibri"/>
                <w:sz w:val="18"/>
                <w:szCs w:val="18"/>
                <w:lang w:val="ro-RO" w:eastAsia="ro-RO"/>
              </w:rPr>
              <w:t>Dd</w:t>
            </w:r>
            <w:r w:rsidRPr="00D533D9">
              <w:rPr>
                <w:rFonts w:ascii="Calibri" w:hAnsi="Calibri"/>
                <w:sz w:val="18"/>
                <w:szCs w:val="18"/>
                <w:lang w:val="ro-RO" w:eastAsia="ro-RO"/>
              </w:rPr>
              <w:t>1</w:t>
            </w:r>
          </w:p>
        </w:tc>
        <w:tc>
          <w:tcPr>
            <w:tcW w:w="2835" w:type="dxa"/>
            <w:tcBorders>
              <w:top w:val="single" w:sz="8" w:space="0" w:color="auto"/>
              <w:left w:val="nil"/>
              <w:bottom w:val="nil"/>
              <w:right w:val="single" w:sz="4" w:space="0" w:color="auto"/>
            </w:tcBorders>
            <w:shd w:val="clear" w:color="auto" w:fill="auto"/>
            <w:vAlign w:val="center"/>
            <w:hideMark/>
          </w:tcPr>
          <w:p w14:paraId="20A2FC0D"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a. 100</w:t>
            </w:r>
            <w:r>
              <w:rPr>
                <w:rFonts w:ascii="Calibri" w:hAnsi="Calibri"/>
                <w:sz w:val="18"/>
                <w:szCs w:val="18"/>
                <w:lang w:val="ro-RO" w:eastAsia="ro-RO"/>
              </w:rPr>
              <w:t>Pl.ea</w:t>
            </w:r>
            <w:r w:rsidRPr="00D533D9">
              <w:rPr>
                <w:rFonts w:ascii="Calibri" w:hAnsi="Calibri"/>
                <w:sz w:val="18"/>
                <w:szCs w:val="18"/>
                <w:lang w:val="ro-RO" w:eastAsia="ro-RO"/>
              </w:rPr>
              <w:t xml:space="preserve"> (</w:t>
            </w:r>
            <w:r>
              <w:rPr>
                <w:rFonts w:ascii="Calibri" w:hAnsi="Calibri"/>
                <w:sz w:val="18"/>
                <w:szCs w:val="18"/>
                <w:lang w:val="ro-RO" w:eastAsia="ro-RO"/>
              </w:rPr>
              <w:t>An.n</w:t>
            </w:r>
            <w:r w:rsidRPr="00D533D9">
              <w:rPr>
                <w:rFonts w:ascii="Calibri" w:hAnsi="Calibri"/>
                <w:sz w:val="18"/>
                <w:szCs w:val="18"/>
                <w:lang w:val="ro-RO" w:eastAsia="ro-RO"/>
              </w:rPr>
              <w:t>)</w:t>
            </w:r>
          </w:p>
          <w:p w14:paraId="27AC4D06"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b. 100SA</w:t>
            </w:r>
          </w:p>
        </w:tc>
        <w:tc>
          <w:tcPr>
            <w:tcW w:w="2268" w:type="dxa"/>
            <w:tcBorders>
              <w:top w:val="single" w:sz="8" w:space="0" w:color="auto"/>
              <w:left w:val="nil"/>
              <w:bottom w:val="nil"/>
              <w:right w:val="single" w:sz="4" w:space="0" w:color="auto"/>
            </w:tcBorders>
            <w:shd w:val="clear" w:color="auto" w:fill="auto"/>
            <w:noWrap/>
            <w:vAlign w:val="center"/>
            <w:hideMark/>
          </w:tcPr>
          <w:p w14:paraId="1813B1E7"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b. pe terenuri expuse la inundații și viituri</w:t>
            </w:r>
          </w:p>
        </w:tc>
        <w:tc>
          <w:tcPr>
            <w:tcW w:w="1985" w:type="dxa"/>
            <w:tcBorders>
              <w:top w:val="single" w:sz="8" w:space="0" w:color="auto"/>
              <w:left w:val="nil"/>
              <w:bottom w:val="nil"/>
              <w:right w:val="single" w:sz="4" w:space="0" w:color="auto"/>
            </w:tcBorders>
            <w:shd w:val="clear" w:color="auto" w:fill="auto"/>
            <w:vAlign w:val="center"/>
            <w:hideMark/>
          </w:tcPr>
          <w:p w14:paraId="469CB2C6"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Pr>
                <w:rFonts w:ascii="Calibri" w:hAnsi="Calibri"/>
                <w:sz w:val="18"/>
                <w:szCs w:val="18"/>
                <w:lang w:val="ro-RO" w:eastAsia="ro-RO"/>
              </w:rPr>
              <w:t>Gr.m</w:t>
            </w:r>
            <w:r w:rsidRPr="00D533D9">
              <w:rPr>
                <w:rFonts w:ascii="Calibri" w:hAnsi="Calibri"/>
                <w:sz w:val="18"/>
                <w:szCs w:val="18"/>
                <w:lang w:val="ro-RO" w:eastAsia="ro-RO"/>
              </w:rPr>
              <w:t xml:space="preserve"> (</w:t>
            </w:r>
            <w:r>
              <w:rPr>
                <w:rFonts w:ascii="Calibri" w:hAnsi="Calibri"/>
                <w:sz w:val="18"/>
                <w:szCs w:val="18"/>
                <w:lang w:val="ro-RO" w:eastAsia="ro-RO"/>
              </w:rPr>
              <w:t>Gr.o</w:t>
            </w:r>
            <w:r w:rsidRPr="00D533D9">
              <w:rPr>
                <w:rFonts w:ascii="Calibri" w:hAnsi="Calibri"/>
                <w:sz w:val="18"/>
                <w:szCs w:val="18"/>
                <w:lang w:val="ro-RO" w:eastAsia="ro-RO"/>
              </w:rPr>
              <w:t>)±A</w:t>
            </w:r>
            <w:r>
              <w:rPr>
                <w:rFonts w:ascii="Calibri" w:hAnsi="Calibri"/>
                <w:sz w:val="18"/>
                <w:szCs w:val="18"/>
                <w:lang w:val="ro-RO" w:eastAsia="ro-RO"/>
              </w:rPr>
              <w:t>b</w:t>
            </w:r>
            <w:r w:rsidRPr="00D533D9">
              <w:rPr>
                <w:rFonts w:ascii="Calibri" w:hAnsi="Calibri"/>
                <w:sz w:val="18"/>
                <w:szCs w:val="18"/>
                <w:lang w:val="ro-RO" w:eastAsia="ro-RO"/>
              </w:rPr>
              <w:t xml:space="preserve"> 1,0-1,5/2-3</w:t>
            </w:r>
          </w:p>
        </w:tc>
        <w:tc>
          <w:tcPr>
            <w:tcW w:w="992" w:type="dxa"/>
            <w:tcBorders>
              <w:top w:val="single" w:sz="8" w:space="0" w:color="auto"/>
              <w:left w:val="nil"/>
              <w:bottom w:val="nil"/>
              <w:right w:val="single" w:sz="4" w:space="0" w:color="auto"/>
            </w:tcBorders>
            <w:shd w:val="clear" w:color="auto" w:fill="auto"/>
            <w:vAlign w:val="center"/>
            <w:hideMark/>
          </w:tcPr>
          <w:p w14:paraId="04833731"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2000</w:t>
            </w:r>
          </w:p>
          <w:p w14:paraId="38E8FD70"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(5000 An.n)</w:t>
            </w:r>
          </w:p>
        </w:tc>
        <w:tc>
          <w:tcPr>
            <w:tcW w:w="1134" w:type="dxa"/>
            <w:tcBorders>
              <w:top w:val="single" w:sz="8" w:space="0" w:color="auto"/>
              <w:left w:val="nil"/>
              <w:bottom w:val="nil"/>
              <w:right w:val="single" w:sz="4" w:space="0" w:color="auto"/>
            </w:tcBorders>
            <w:shd w:val="clear" w:color="auto" w:fill="auto"/>
            <w:noWrap/>
            <w:vAlign w:val="center"/>
            <w:hideMark/>
          </w:tcPr>
          <w:p w14:paraId="5D4F72B9"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25%</w:t>
            </w:r>
          </w:p>
        </w:tc>
        <w:tc>
          <w:tcPr>
            <w:tcW w:w="1984" w:type="dxa"/>
            <w:tcBorders>
              <w:top w:val="single" w:sz="8" w:space="0" w:color="auto"/>
              <w:left w:val="nil"/>
              <w:bottom w:val="nil"/>
              <w:right w:val="single" w:sz="8" w:space="0" w:color="auto"/>
            </w:tcBorders>
            <w:shd w:val="clear" w:color="auto" w:fill="auto"/>
            <w:vAlign w:val="center"/>
            <w:hideMark/>
          </w:tcPr>
          <w:p w14:paraId="4BF11685"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Rev.: 1+1</w:t>
            </w:r>
          </w:p>
          <w:p w14:paraId="7AF9DB0F"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Întrețineri: 2+1+1</w:t>
            </w:r>
          </w:p>
        </w:tc>
      </w:tr>
      <w:tr w:rsidR="00B952E1" w:rsidRPr="00D533D9" w14:paraId="42F167D1" w14:textId="77777777" w:rsidTr="004105A5">
        <w:trPr>
          <w:gridAfter w:val="1"/>
          <w:wAfter w:w="142" w:type="dxa"/>
        </w:trPr>
        <w:tc>
          <w:tcPr>
            <w:tcW w:w="1574" w:type="dxa"/>
            <w:vMerge/>
            <w:tcBorders>
              <w:left w:val="single" w:sz="8" w:space="0" w:color="auto"/>
              <w:bottom w:val="single" w:sz="4" w:space="0" w:color="auto"/>
              <w:right w:val="single" w:sz="4" w:space="0" w:color="auto"/>
            </w:tcBorders>
            <w:shd w:val="clear" w:color="auto" w:fill="auto"/>
            <w:vAlign w:val="center"/>
            <w:hideMark/>
          </w:tcPr>
          <w:p w14:paraId="19D211DA"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992" w:type="dxa"/>
            <w:tcBorders>
              <w:top w:val="single" w:sz="8" w:space="0" w:color="auto"/>
              <w:left w:val="nil"/>
              <w:bottom w:val="nil"/>
              <w:right w:val="single" w:sz="4" w:space="0" w:color="auto"/>
            </w:tcBorders>
            <w:shd w:val="clear" w:color="auto" w:fill="auto"/>
            <w:noWrap/>
            <w:vAlign w:val="center"/>
            <w:hideMark/>
          </w:tcPr>
          <w:p w14:paraId="2B03A2D3"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42-2</w:t>
            </w:r>
          </w:p>
        </w:tc>
        <w:tc>
          <w:tcPr>
            <w:tcW w:w="3827" w:type="dxa"/>
            <w:gridSpan w:val="2"/>
            <w:tcBorders>
              <w:top w:val="single" w:sz="8" w:space="0" w:color="auto"/>
              <w:left w:val="nil"/>
              <w:bottom w:val="nil"/>
              <w:right w:val="single" w:sz="4" w:space="0" w:color="auto"/>
            </w:tcBorders>
            <w:shd w:val="clear" w:color="auto" w:fill="auto"/>
            <w:vAlign w:val="center"/>
            <w:hideMark/>
          </w:tcPr>
          <w:p w14:paraId="458A4F32"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Nisipuri și mâluri cu puțin pietriș din depozite recente sau cu protosoluri stratificate cu apă inaccesibilă</w:t>
            </w:r>
          </w:p>
        </w:tc>
        <w:tc>
          <w:tcPr>
            <w:tcW w:w="2268" w:type="dxa"/>
            <w:gridSpan w:val="2"/>
            <w:tcBorders>
              <w:top w:val="single" w:sz="8" w:space="0" w:color="auto"/>
              <w:left w:val="nil"/>
              <w:bottom w:val="nil"/>
              <w:right w:val="single" w:sz="4" w:space="0" w:color="auto"/>
            </w:tcBorders>
            <w:shd w:val="clear" w:color="auto" w:fill="auto"/>
            <w:vAlign w:val="center"/>
            <w:hideMark/>
          </w:tcPr>
          <w:p w14:paraId="660D0322"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Pr>
                <w:rFonts w:ascii="Calibri" w:hAnsi="Calibri"/>
                <w:sz w:val="18"/>
                <w:szCs w:val="18"/>
                <w:lang w:val="ro-RO" w:eastAsia="ro-RO"/>
              </w:rPr>
              <w:t>Dd</w:t>
            </w:r>
            <w:r w:rsidRPr="00D533D9">
              <w:rPr>
                <w:rFonts w:ascii="Calibri" w:hAnsi="Calibri"/>
                <w:sz w:val="18"/>
                <w:szCs w:val="18"/>
                <w:lang w:val="ro-RO" w:eastAsia="ro-RO"/>
              </w:rPr>
              <w:t>1C</w:t>
            </w:r>
          </w:p>
          <w:p w14:paraId="1C3E249E"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Pr>
                <w:rFonts w:ascii="Calibri" w:hAnsi="Calibri"/>
                <w:sz w:val="18"/>
                <w:szCs w:val="18"/>
                <w:lang w:val="ro-RO" w:eastAsia="ro-RO"/>
              </w:rPr>
              <w:t>Dd</w:t>
            </w:r>
            <w:r w:rsidRPr="00D533D9">
              <w:rPr>
                <w:rFonts w:ascii="Calibri" w:hAnsi="Calibri"/>
                <w:sz w:val="18"/>
                <w:szCs w:val="18"/>
                <w:lang w:val="ro-RO" w:eastAsia="ro-RO"/>
              </w:rPr>
              <w:t>1D</w:t>
            </w:r>
          </w:p>
          <w:p w14:paraId="170F7F24"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Pr>
                <w:rFonts w:ascii="Calibri" w:hAnsi="Calibri"/>
                <w:sz w:val="18"/>
                <w:szCs w:val="18"/>
                <w:lang w:val="ro-RO" w:eastAsia="ro-RO"/>
              </w:rPr>
              <w:t>Dd</w:t>
            </w:r>
            <w:r w:rsidRPr="00D533D9">
              <w:rPr>
                <w:rFonts w:ascii="Calibri" w:hAnsi="Calibri"/>
                <w:sz w:val="18"/>
                <w:szCs w:val="18"/>
                <w:lang w:val="ro-RO" w:eastAsia="ro-RO"/>
              </w:rPr>
              <w:t>2C</w:t>
            </w:r>
          </w:p>
          <w:p w14:paraId="488D5554"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Pr>
                <w:rFonts w:ascii="Calibri" w:hAnsi="Calibri"/>
                <w:sz w:val="18"/>
                <w:szCs w:val="18"/>
                <w:lang w:val="ro-RO" w:eastAsia="ro-RO"/>
              </w:rPr>
              <w:t>Dd</w:t>
            </w:r>
            <w:r w:rsidRPr="00D533D9">
              <w:rPr>
                <w:rFonts w:ascii="Calibri" w:hAnsi="Calibri"/>
                <w:sz w:val="18"/>
                <w:szCs w:val="18"/>
                <w:lang w:val="ro-RO" w:eastAsia="ro-RO"/>
              </w:rPr>
              <w:t>2D</w:t>
            </w:r>
          </w:p>
        </w:tc>
        <w:tc>
          <w:tcPr>
            <w:tcW w:w="1134" w:type="dxa"/>
            <w:tcBorders>
              <w:top w:val="single" w:sz="8" w:space="0" w:color="auto"/>
              <w:left w:val="nil"/>
              <w:bottom w:val="nil"/>
              <w:right w:val="single" w:sz="4" w:space="0" w:color="auto"/>
            </w:tcBorders>
            <w:shd w:val="clear" w:color="auto" w:fill="auto"/>
            <w:vAlign w:val="center"/>
            <w:hideMark/>
          </w:tcPr>
          <w:p w14:paraId="710F5BC4"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9</w:t>
            </w:r>
            <w:r>
              <w:rPr>
                <w:rFonts w:ascii="Calibri" w:hAnsi="Calibri"/>
                <w:sz w:val="18"/>
                <w:szCs w:val="18"/>
                <w:lang w:val="ro-RO" w:eastAsia="ro-RO"/>
              </w:rPr>
              <w:t>Dd</w:t>
            </w:r>
            <w:r w:rsidRPr="00D533D9">
              <w:rPr>
                <w:rFonts w:ascii="Calibri" w:hAnsi="Calibri"/>
                <w:sz w:val="18"/>
                <w:szCs w:val="18"/>
                <w:lang w:val="ro-RO" w:eastAsia="ro-RO"/>
              </w:rPr>
              <w:t>1</w:t>
            </w:r>
          </w:p>
        </w:tc>
        <w:tc>
          <w:tcPr>
            <w:tcW w:w="2835" w:type="dxa"/>
            <w:tcBorders>
              <w:top w:val="single" w:sz="8" w:space="0" w:color="auto"/>
              <w:left w:val="nil"/>
              <w:bottom w:val="nil"/>
              <w:right w:val="single" w:sz="4" w:space="0" w:color="auto"/>
            </w:tcBorders>
            <w:shd w:val="clear" w:color="auto" w:fill="auto"/>
            <w:vAlign w:val="center"/>
            <w:hideMark/>
          </w:tcPr>
          <w:p w14:paraId="75406FC0"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100</w:t>
            </w:r>
            <w:r>
              <w:rPr>
                <w:rFonts w:ascii="Calibri" w:hAnsi="Calibri"/>
                <w:sz w:val="18"/>
                <w:szCs w:val="18"/>
                <w:lang w:val="ro-RO" w:eastAsia="ro-RO"/>
              </w:rPr>
              <w:t>Ct</w:t>
            </w:r>
            <w:r w:rsidRPr="00D533D9">
              <w:rPr>
                <w:rFonts w:ascii="Calibri" w:hAnsi="Calibri"/>
                <w:sz w:val="18"/>
                <w:szCs w:val="18"/>
                <w:lang w:val="ro-RO" w:eastAsia="ro-RO"/>
              </w:rPr>
              <w:t xml:space="preserve"> (</w:t>
            </w:r>
            <w:r>
              <w:rPr>
                <w:rFonts w:ascii="Calibri" w:hAnsi="Calibri"/>
                <w:sz w:val="18"/>
                <w:szCs w:val="18"/>
                <w:lang w:val="ro-RO" w:eastAsia="ro-RO"/>
              </w:rPr>
              <w:t>Pl.t</w:t>
            </w:r>
            <w:r w:rsidRPr="00D533D9">
              <w:rPr>
                <w:rFonts w:ascii="Calibri" w:hAnsi="Calibri"/>
                <w:sz w:val="18"/>
                <w:szCs w:val="18"/>
                <w:lang w:val="ro-RO" w:eastAsia="ro-RO"/>
              </w:rPr>
              <w:t>)</w:t>
            </w:r>
          </w:p>
        </w:tc>
        <w:tc>
          <w:tcPr>
            <w:tcW w:w="2268" w:type="dxa"/>
            <w:tcBorders>
              <w:top w:val="single" w:sz="8" w:space="0" w:color="auto"/>
              <w:left w:val="nil"/>
              <w:bottom w:val="nil"/>
              <w:right w:val="single" w:sz="4" w:space="0" w:color="auto"/>
            </w:tcBorders>
            <w:shd w:val="clear" w:color="auto" w:fill="auto"/>
            <w:vAlign w:val="center"/>
            <w:hideMark/>
          </w:tcPr>
          <w:p w14:paraId="440C1B33"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1985" w:type="dxa"/>
            <w:tcBorders>
              <w:top w:val="single" w:sz="8" w:space="0" w:color="auto"/>
              <w:left w:val="nil"/>
              <w:bottom w:val="nil"/>
              <w:right w:val="single" w:sz="4" w:space="0" w:color="auto"/>
            </w:tcBorders>
            <w:shd w:val="clear" w:color="auto" w:fill="auto"/>
            <w:noWrap/>
            <w:vAlign w:val="center"/>
            <w:hideMark/>
          </w:tcPr>
          <w:p w14:paraId="1F7C5683"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Pr>
                <w:rFonts w:ascii="Calibri" w:hAnsi="Calibri"/>
                <w:sz w:val="18"/>
                <w:szCs w:val="18"/>
                <w:lang w:val="ro-RO" w:eastAsia="ro-RO"/>
              </w:rPr>
              <w:t>Gr.o</w:t>
            </w:r>
          </w:p>
        </w:tc>
        <w:tc>
          <w:tcPr>
            <w:tcW w:w="992" w:type="dxa"/>
            <w:tcBorders>
              <w:top w:val="single" w:sz="8" w:space="0" w:color="auto"/>
              <w:left w:val="nil"/>
              <w:bottom w:val="nil"/>
              <w:right w:val="single" w:sz="4" w:space="0" w:color="auto"/>
            </w:tcBorders>
            <w:shd w:val="clear" w:color="auto" w:fill="auto"/>
            <w:vAlign w:val="center"/>
            <w:hideMark/>
          </w:tcPr>
          <w:p w14:paraId="000F910C"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5000</w:t>
            </w:r>
          </w:p>
        </w:tc>
        <w:tc>
          <w:tcPr>
            <w:tcW w:w="1134" w:type="dxa"/>
            <w:tcBorders>
              <w:top w:val="single" w:sz="8" w:space="0" w:color="auto"/>
              <w:left w:val="nil"/>
              <w:bottom w:val="nil"/>
              <w:right w:val="single" w:sz="4" w:space="0" w:color="auto"/>
            </w:tcBorders>
            <w:shd w:val="clear" w:color="auto" w:fill="auto"/>
            <w:noWrap/>
            <w:vAlign w:val="center"/>
            <w:hideMark/>
          </w:tcPr>
          <w:p w14:paraId="703C2856"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25%</w:t>
            </w:r>
          </w:p>
        </w:tc>
        <w:tc>
          <w:tcPr>
            <w:tcW w:w="1984" w:type="dxa"/>
            <w:tcBorders>
              <w:top w:val="single" w:sz="8" w:space="0" w:color="auto"/>
              <w:left w:val="nil"/>
              <w:bottom w:val="nil"/>
              <w:right w:val="single" w:sz="8" w:space="0" w:color="auto"/>
            </w:tcBorders>
            <w:shd w:val="clear" w:color="auto" w:fill="auto"/>
            <w:noWrap/>
            <w:vAlign w:val="center"/>
            <w:hideMark/>
          </w:tcPr>
          <w:p w14:paraId="4EE4672D"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Rev.: 1+1</w:t>
            </w:r>
          </w:p>
          <w:p w14:paraId="2B56FB3F"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Întrețineri: 2+1+1</w:t>
            </w:r>
          </w:p>
        </w:tc>
      </w:tr>
      <w:tr w:rsidR="00B952E1" w:rsidRPr="00D533D9" w14:paraId="4BF4283F" w14:textId="77777777" w:rsidTr="004105A5">
        <w:trPr>
          <w:gridAfter w:val="1"/>
          <w:wAfter w:w="142" w:type="dxa"/>
        </w:trPr>
        <w:tc>
          <w:tcPr>
            <w:tcW w:w="1574" w:type="dxa"/>
            <w:vMerge/>
            <w:tcBorders>
              <w:left w:val="single" w:sz="8" w:space="0" w:color="auto"/>
              <w:bottom w:val="single" w:sz="4" w:space="0" w:color="auto"/>
              <w:right w:val="single" w:sz="4" w:space="0" w:color="auto"/>
            </w:tcBorders>
            <w:shd w:val="clear" w:color="auto" w:fill="auto"/>
            <w:vAlign w:val="center"/>
            <w:hideMark/>
          </w:tcPr>
          <w:p w14:paraId="4228A527"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992" w:type="dxa"/>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C54960C"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43-1</w:t>
            </w:r>
          </w:p>
        </w:tc>
        <w:tc>
          <w:tcPr>
            <w:tcW w:w="3827" w:type="dxa"/>
            <w:gridSpan w:val="2"/>
            <w:tcBorders>
              <w:top w:val="single" w:sz="8" w:space="0" w:color="auto"/>
              <w:left w:val="single" w:sz="4" w:space="0" w:color="auto"/>
              <w:bottom w:val="single" w:sz="8" w:space="0" w:color="000000"/>
              <w:right w:val="single" w:sz="4" w:space="0" w:color="auto"/>
            </w:tcBorders>
            <w:shd w:val="clear" w:color="auto" w:fill="auto"/>
            <w:vAlign w:val="center"/>
            <w:hideMark/>
          </w:tcPr>
          <w:p w14:paraId="440D0BC6"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Bolovănișuri cu puțin pietriș și nisip (sub 25%) formate din depozite recente, rareori cu protosoluri, umede, uneori inundabile</w:t>
            </w:r>
          </w:p>
        </w:tc>
        <w:tc>
          <w:tcPr>
            <w:tcW w:w="2268" w:type="dxa"/>
            <w:gridSpan w:val="2"/>
            <w:tcBorders>
              <w:top w:val="single" w:sz="8" w:space="0" w:color="auto"/>
              <w:left w:val="nil"/>
              <w:bottom w:val="nil"/>
              <w:right w:val="single" w:sz="4" w:space="0" w:color="auto"/>
            </w:tcBorders>
            <w:shd w:val="clear" w:color="auto" w:fill="auto"/>
            <w:vAlign w:val="center"/>
            <w:hideMark/>
          </w:tcPr>
          <w:p w14:paraId="4389745C"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Pr>
                <w:rFonts w:ascii="Calibri" w:hAnsi="Calibri"/>
                <w:sz w:val="18"/>
                <w:szCs w:val="18"/>
                <w:lang w:val="ro-RO" w:eastAsia="ro-RO"/>
              </w:rPr>
              <w:t>Dd</w:t>
            </w:r>
            <w:r w:rsidRPr="00D533D9">
              <w:rPr>
                <w:rFonts w:ascii="Calibri" w:hAnsi="Calibri"/>
                <w:sz w:val="18"/>
                <w:szCs w:val="18"/>
                <w:lang w:val="ro-RO" w:eastAsia="ro-RO"/>
              </w:rPr>
              <w:t>3A</w:t>
            </w:r>
          </w:p>
          <w:p w14:paraId="0B41C790"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Pr>
                <w:rFonts w:ascii="Calibri" w:hAnsi="Calibri"/>
                <w:sz w:val="18"/>
                <w:szCs w:val="18"/>
                <w:lang w:val="ro-RO" w:eastAsia="ro-RO"/>
              </w:rPr>
              <w:t>Dd</w:t>
            </w:r>
            <w:r w:rsidRPr="00D533D9">
              <w:rPr>
                <w:rFonts w:ascii="Calibri" w:hAnsi="Calibri"/>
                <w:sz w:val="18"/>
                <w:szCs w:val="18"/>
                <w:lang w:val="ro-RO" w:eastAsia="ro-RO"/>
              </w:rPr>
              <w:t>3B</w:t>
            </w:r>
          </w:p>
        </w:tc>
        <w:tc>
          <w:tcPr>
            <w:tcW w:w="1134" w:type="dxa"/>
            <w:tcBorders>
              <w:top w:val="single" w:sz="8" w:space="0" w:color="auto"/>
              <w:left w:val="nil"/>
              <w:bottom w:val="nil"/>
              <w:right w:val="single" w:sz="4" w:space="0" w:color="auto"/>
            </w:tcBorders>
            <w:shd w:val="clear" w:color="auto" w:fill="auto"/>
            <w:vAlign w:val="center"/>
            <w:hideMark/>
          </w:tcPr>
          <w:p w14:paraId="7591A67E"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8</w:t>
            </w:r>
            <w:r>
              <w:rPr>
                <w:rFonts w:ascii="Calibri" w:hAnsi="Calibri"/>
                <w:sz w:val="18"/>
                <w:szCs w:val="18"/>
                <w:lang w:val="ro-RO" w:eastAsia="ro-RO"/>
              </w:rPr>
              <w:t>Dd</w:t>
            </w:r>
            <w:r w:rsidRPr="00D533D9">
              <w:rPr>
                <w:rFonts w:ascii="Calibri" w:hAnsi="Calibri"/>
                <w:sz w:val="18"/>
                <w:szCs w:val="18"/>
                <w:lang w:val="ro-RO" w:eastAsia="ro-RO"/>
              </w:rPr>
              <w:t>2</w:t>
            </w:r>
          </w:p>
        </w:tc>
        <w:tc>
          <w:tcPr>
            <w:tcW w:w="2835" w:type="dxa"/>
            <w:tcBorders>
              <w:top w:val="single" w:sz="8" w:space="0" w:color="auto"/>
              <w:left w:val="nil"/>
              <w:bottom w:val="nil"/>
              <w:right w:val="single" w:sz="4" w:space="0" w:color="auto"/>
            </w:tcBorders>
            <w:shd w:val="clear" w:color="auto" w:fill="auto"/>
            <w:vAlign w:val="center"/>
            <w:hideMark/>
          </w:tcPr>
          <w:p w14:paraId="6FAD1F0A"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 xml:space="preserve">a. 100 </w:t>
            </w:r>
            <w:r>
              <w:rPr>
                <w:rFonts w:ascii="Calibri" w:hAnsi="Calibri"/>
                <w:sz w:val="18"/>
                <w:szCs w:val="18"/>
                <w:lang w:val="ro-RO" w:eastAsia="ro-RO"/>
              </w:rPr>
              <w:t>An.n</w:t>
            </w:r>
            <w:r w:rsidRPr="00D533D9">
              <w:rPr>
                <w:rFonts w:ascii="Calibri" w:hAnsi="Calibri"/>
                <w:sz w:val="18"/>
                <w:szCs w:val="18"/>
                <w:lang w:val="ro-RO" w:eastAsia="ro-RO"/>
              </w:rPr>
              <w:t xml:space="preserve"> (A</w:t>
            </w:r>
            <w:r>
              <w:rPr>
                <w:rFonts w:ascii="Calibri" w:hAnsi="Calibri"/>
                <w:sz w:val="18"/>
                <w:szCs w:val="18"/>
                <w:lang w:val="ro-RO" w:eastAsia="ro-RO"/>
              </w:rPr>
              <w:t>n</w:t>
            </w:r>
            <w:r w:rsidRPr="00D533D9">
              <w:rPr>
                <w:rFonts w:ascii="Calibri" w:hAnsi="Calibri"/>
                <w:sz w:val="18"/>
                <w:szCs w:val="18"/>
                <w:lang w:val="ro-RO" w:eastAsia="ro-RO"/>
              </w:rPr>
              <w:t>,</w:t>
            </w:r>
            <w:r>
              <w:rPr>
                <w:rFonts w:ascii="Calibri" w:hAnsi="Calibri"/>
                <w:sz w:val="18"/>
                <w:szCs w:val="18"/>
                <w:lang w:val="ro-RO" w:eastAsia="ro-RO"/>
              </w:rPr>
              <w:t>Fr</w:t>
            </w:r>
            <w:r w:rsidRPr="00D533D9">
              <w:rPr>
                <w:rFonts w:ascii="Calibri" w:hAnsi="Calibri"/>
                <w:sz w:val="18"/>
                <w:szCs w:val="18"/>
                <w:lang w:val="ro-RO" w:eastAsia="ro-RO"/>
              </w:rPr>
              <w:t>)</w:t>
            </w:r>
          </w:p>
          <w:p w14:paraId="5F8CB8CB"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b. 100 S</w:t>
            </w:r>
            <w:r>
              <w:rPr>
                <w:rFonts w:ascii="Calibri" w:hAnsi="Calibri"/>
                <w:sz w:val="18"/>
                <w:szCs w:val="18"/>
                <w:lang w:val="ro-RO" w:eastAsia="ro-RO"/>
              </w:rPr>
              <w:t>a</w:t>
            </w:r>
          </w:p>
        </w:tc>
        <w:tc>
          <w:tcPr>
            <w:tcW w:w="2268" w:type="dxa"/>
            <w:tcBorders>
              <w:top w:val="single" w:sz="8" w:space="0" w:color="auto"/>
              <w:left w:val="nil"/>
              <w:bottom w:val="nil"/>
              <w:right w:val="single" w:sz="4" w:space="0" w:color="auto"/>
            </w:tcBorders>
            <w:shd w:val="clear" w:color="auto" w:fill="auto"/>
            <w:noWrap/>
            <w:vAlign w:val="center"/>
            <w:hideMark/>
          </w:tcPr>
          <w:p w14:paraId="349A2ED2"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a. depozite, protosoluri revene sau umede</w:t>
            </w:r>
          </w:p>
          <w:p w14:paraId="1A02F76C"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b. depozite uneori inundabile</w:t>
            </w:r>
          </w:p>
        </w:tc>
        <w:tc>
          <w:tcPr>
            <w:tcW w:w="1985" w:type="dxa"/>
            <w:tcBorders>
              <w:top w:val="single" w:sz="8" w:space="0" w:color="auto"/>
              <w:left w:val="nil"/>
              <w:bottom w:val="nil"/>
              <w:right w:val="single" w:sz="4" w:space="0" w:color="auto"/>
            </w:tcBorders>
            <w:shd w:val="clear" w:color="auto" w:fill="auto"/>
            <w:vAlign w:val="center"/>
            <w:hideMark/>
          </w:tcPr>
          <w:p w14:paraId="7EDAA87F"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 xml:space="preserve">a. </w:t>
            </w:r>
            <w:r>
              <w:rPr>
                <w:rFonts w:ascii="Calibri" w:hAnsi="Calibri"/>
                <w:sz w:val="18"/>
                <w:szCs w:val="18"/>
                <w:lang w:val="ro-RO" w:eastAsia="ro-RO"/>
              </w:rPr>
              <w:t>Gr.o</w:t>
            </w:r>
            <w:r w:rsidRPr="00D533D9">
              <w:rPr>
                <w:rFonts w:ascii="Calibri" w:hAnsi="Calibri"/>
                <w:sz w:val="18"/>
                <w:szCs w:val="18"/>
                <w:lang w:val="ro-RO" w:eastAsia="ro-RO"/>
              </w:rPr>
              <w:t>±</w:t>
            </w:r>
            <w:r>
              <w:rPr>
                <w:rFonts w:ascii="Calibri" w:hAnsi="Calibri"/>
                <w:sz w:val="18"/>
                <w:szCs w:val="18"/>
                <w:lang w:val="ro-RO" w:eastAsia="ro-RO"/>
              </w:rPr>
              <w:t>Pv</w:t>
            </w:r>
            <w:r w:rsidRPr="00D533D9">
              <w:rPr>
                <w:rFonts w:ascii="Calibri" w:hAnsi="Calibri"/>
                <w:sz w:val="18"/>
                <w:szCs w:val="18"/>
                <w:lang w:val="ro-RO" w:eastAsia="ro-RO"/>
              </w:rPr>
              <w:t>±</w:t>
            </w:r>
            <w:r>
              <w:rPr>
                <w:rFonts w:ascii="Calibri" w:hAnsi="Calibri"/>
                <w:sz w:val="18"/>
                <w:szCs w:val="18"/>
                <w:lang w:val="ro-RO" w:eastAsia="ro-RO"/>
              </w:rPr>
              <w:t>Sr</w:t>
            </w:r>
            <w:r w:rsidRPr="00D533D9">
              <w:rPr>
                <w:rFonts w:ascii="Calibri" w:hAnsi="Calibri"/>
                <w:sz w:val="18"/>
                <w:szCs w:val="18"/>
                <w:lang w:val="ro-RO" w:eastAsia="ro-RO"/>
              </w:rPr>
              <w:t>1,5/2-3</w:t>
            </w:r>
          </w:p>
          <w:p w14:paraId="257F0E2B"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 xml:space="preserve">b. </w:t>
            </w:r>
            <w:r>
              <w:rPr>
                <w:rFonts w:ascii="Calibri" w:hAnsi="Calibri"/>
                <w:sz w:val="18"/>
                <w:szCs w:val="18"/>
                <w:lang w:val="ro-RO" w:eastAsia="ro-RO"/>
              </w:rPr>
              <w:t>Sd</w:t>
            </w:r>
          </w:p>
        </w:tc>
        <w:tc>
          <w:tcPr>
            <w:tcW w:w="992" w:type="dxa"/>
            <w:tcBorders>
              <w:top w:val="single" w:sz="8" w:space="0" w:color="auto"/>
              <w:left w:val="nil"/>
              <w:bottom w:val="nil"/>
              <w:right w:val="single" w:sz="4" w:space="0" w:color="auto"/>
            </w:tcBorders>
            <w:shd w:val="clear" w:color="auto" w:fill="auto"/>
            <w:vAlign w:val="center"/>
            <w:hideMark/>
          </w:tcPr>
          <w:p w14:paraId="164F4F2E"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a. 3300</w:t>
            </w:r>
          </w:p>
          <w:p w14:paraId="7B9D5D17"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b. 5000</w:t>
            </w:r>
          </w:p>
        </w:tc>
        <w:tc>
          <w:tcPr>
            <w:tcW w:w="1134" w:type="dxa"/>
            <w:tcBorders>
              <w:top w:val="single" w:sz="8" w:space="0" w:color="auto"/>
              <w:left w:val="nil"/>
              <w:bottom w:val="nil"/>
              <w:right w:val="single" w:sz="4" w:space="0" w:color="auto"/>
            </w:tcBorders>
            <w:shd w:val="clear" w:color="auto" w:fill="auto"/>
            <w:noWrap/>
            <w:vAlign w:val="center"/>
            <w:hideMark/>
          </w:tcPr>
          <w:p w14:paraId="5F094333"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25%</w:t>
            </w:r>
          </w:p>
        </w:tc>
        <w:tc>
          <w:tcPr>
            <w:tcW w:w="1984" w:type="dxa"/>
            <w:tcBorders>
              <w:top w:val="single" w:sz="8" w:space="0" w:color="auto"/>
              <w:left w:val="nil"/>
              <w:bottom w:val="nil"/>
              <w:right w:val="single" w:sz="8" w:space="0" w:color="auto"/>
            </w:tcBorders>
            <w:shd w:val="clear" w:color="auto" w:fill="auto"/>
            <w:vAlign w:val="center"/>
            <w:hideMark/>
          </w:tcPr>
          <w:p w14:paraId="0163E182"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Rev.: 1+1</w:t>
            </w:r>
          </w:p>
          <w:p w14:paraId="6FCEF3DE"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 xml:space="preserve">Întrețineri: </w:t>
            </w:r>
          </w:p>
          <w:p w14:paraId="716E7BF7"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a. 2+2+1+1</w:t>
            </w:r>
          </w:p>
          <w:p w14:paraId="3696A2E6"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b. 2+1+1</w:t>
            </w:r>
          </w:p>
        </w:tc>
      </w:tr>
      <w:tr w:rsidR="00B952E1" w:rsidRPr="00D533D9" w14:paraId="1CFE5EE8" w14:textId="77777777" w:rsidTr="004105A5">
        <w:trPr>
          <w:gridAfter w:val="1"/>
          <w:wAfter w:w="142" w:type="dxa"/>
        </w:trPr>
        <w:tc>
          <w:tcPr>
            <w:tcW w:w="1574" w:type="dxa"/>
            <w:vMerge/>
            <w:tcBorders>
              <w:left w:val="single" w:sz="8" w:space="0" w:color="auto"/>
              <w:bottom w:val="single" w:sz="4" w:space="0" w:color="auto"/>
              <w:right w:val="single" w:sz="4" w:space="0" w:color="auto"/>
            </w:tcBorders>
            <w:shd w:val="clear" w:color="auto" w:fill="auto"/>
            <w:vAlign w:val="bottom"/>
            <w:hideMark/>
          </w:tcPr>
          <w:p w14:paraId="70B8D8CB"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992" w:type="dxa"/>
            <w:tcBorders>
              <w:top w:val="nil"/>
              <w:left w:val="nil"/>
              <w:bottom w:val="single" w:sz="4" w:space="0" w:color="auto"/>
              <w:right w:val="single" w:sz="4" w:space="0" w:color="auto"/>
            </w:tcBorders>
            <w:shd w:val="clear" w:color="auto" w:fill="auto"/>
            <w:noWrap/>
            <w:vAlign w:val="center"/>
            <w:hideMark/>
          </w:tcPr>
          <w:p w14:paraId="7E61D0C3"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43-2</w:t>
            </w:r>
          </w:p>
        </w:tc>
        <w:tc>
          <w:tcPr>
            <w:tcW w:w="3827" w:type="dxa"/>
            <w:gridSpan w:val="2"/>
            <w:tcBorders>
              <w:top w:val="nil"/>
              <w:left w:val="nil"/>
              <w:bottom w:val="single" w:sz="4" w:space="0" w:color="auto"/>
              <w:right w:val="single" w:sz="4" w:space="0" w:color="auto"/>
            </w:tcBorders>
            <w:shd w:val="clear" w:color="auto" w:fill="auto"/>
            <w:vAlign w:val="center"/>
            <w:hideMark/>
          </w:tcPr>
          <w:p w14:paraId="0992D423"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Bolovănișuri cu puțin pietriș și nisip (sub 25%) formate din depozite recente, rareori cu protosoluri uscate</w:t>
            </w:r>
          </w:p>
        </w:tc>
        <w:tc>
          <w:tcPr>
            <w:tcW w:w="2268" w:type="dxa"/>
            <w:gridSpan w:val="2"/>
            <w:tcBorders>
              <w:top w:val="single" w:sz="8" w:space="0" w:color="auto"/>
              <w:left w:val="nil"/>
              <w:bottom w:val="single" w:sz="8" w:space="0" w:color="auto"/>
              <w:right w:val="single" w:sz="4" w:space="0" w:color="auto"/>
            </w:tcBorders>
            <w:shd w:val="clear" w:color="auto" w:fill="auto"/>
            <w:vAlign w:val="center"/>
            <w:hideMark/>
          </w:tcPr>
          <w:p w14:paraId="60E0E99A"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Pr>
                <w:rFonts w:ascii="Calibri" w:hAnsi="Calibri"/>
                <w:sz w:val="18"/>
                <w:szCs w:val="18"/>
                <w:lang w:val="ro-RO" w:eastAsia="ro-RO"/>
              </w:rPr>
              <w:t>Dd</w:t>
            </w:r>
            <w:r w:rsidRPr="00D533D9">
              <w:rPr>
                <w:rFonts w:ascii="Calibri" w:hAnsi="Calibri"/>
                <w:sz w:val="18"/>
                <w:szCs w:val="18"/>
                <w:lang w:val="ro-RO" w:eastAsia="ro-RO"/>
              </w:rPr>
              <w:t>3C</w:t>
            </w:r>
          </w:p>
          <w:p w14:paraId="2F6E9D33"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Pr>
                <w:rFonts w:ascii="Calibri" w:hAnsi="Calibri"/>
                <w:sz w:val="18"/>
                <w:szCs w:val="18"/>
                <w:lang w:val="ro-RO" w:eastAsia="ro-RO"/>
              </w:rPr>
              <w:t>Dd</w:t>
            </w:r>
            <w:r w:rsidRPr="00D533D9">
              <w:rPr>
                <w:rFonts w:ascii="Calibri" w:hAnsi="Calibri"/>
                <w:sz w:val="18"/>
                <w:szCs w:val="18"/>
                <w:lang w:val="ro-RO" w:eastAsia="ro-RO"/>
              </w:rPr>
              <w:t>3D</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419188B7"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2</w:t>
            </w:r>
            <w:r>
              <w:rPr>
                <w:rFonts w:ascii="Calibri" w:hAnsi="Calibri"/>
                <w:sz w:val="18"/>
                <w:szCs w:val="18"/>
                <w:lang w:val="ro-RO" w:eastAsia="ro-RO"/>
              </w:rPr>
              <w:t>Dd</w:t>
            </w:r>
            <w:r w:rsidRPr="00D533D9">
              <w:rPr>
                <w:rFonts w:ascii="Calibri" w:hAnsi="Calibri"/>
                <w:sz w:val="18"/>
                <w:szCs w:val="18"/>
                <w:lang w:val="ro-RO" w:eastAsia="ro-RO"/>
              </w:rPr>
              <w:t>2</w:t>
            </w:r>
          </w:p>
        </w:tc>
        <w:tc>
          <w:tcPr>
            <w:tcW w:w="2835" w:type="dxa"/>
            <w:tcBorders>
              <w:top w:val="single" w:sz="8" w:space="0" w:color="auto"/>
              <w:left w:val="nil"/>
              <w:bottom w:val="single" w:sz="8" w:space="0" w:color="auto"/>
              <w:right w:val="single" w:sz="4" w:space="0" w:color="auto"/>
            </w:tcBorders>
            <w:shd w:val="clear" w:color="auto" w:fill="auto"/>
            <w:vAlign w:val="center"/>
            <w:hideMark/>
          </w:tcPr>
          <w:p w14:paraId="0736B07F"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50</w:t>
            </w:r>
            <w:r>
              <w:rPr>
                <w:rFonts w:ascii="Calibri" w:hAnsi="Calibri"/>
                <w:sz w:val="18"/>
                <w:szCs w:val="18"/>
                <w:lang w:val="ro-RO" w:eastAsia="ro-RO"/>
              </w:rPr>
              <w:t>Pi</w:t>
            </w:r>
            <w:r w:rsidRPr="00D533D9">
              <w:rPr>
                <w:rFonts w:ascii="Calibri" w:hAnsi="Calibri"/>
                <w:sz w:val="18"/>
                <w:szCs w:val="18"/>
                <w:lang w:val="ro-RO" w:eastAsia="ro-RO"/>
              </w:rPr>
              <w:t xml:space="preserve"> 25</w:t>
            </w:r>
            <w:r>
              <w:rPr>
                <w:rFonts w:ascii="Calibri" w:hAnsi="Calibri"/>
                <w:sz w:val="18"/>
                <w:szCs w:val="18"/>
                <w:lang w:val="ro-RO" w:eastAsia="ro-RO"/>
              </w:rPr>
              <w:t>Fr</w:t>
            </w:r>
            <w:r w:rsidRPr="00D533D9">
              <w:rPr>
                <w:rFonts w:ascii="Calibri" w:hAnsi="Calibri"/>
                <w:sz w:val="18"/>
                <w:szCs w:val="18"/>
                <w:lang w:val="ro-RO" w:eastAsia="ro-RO"/>
              </w:rPr>
              <w:t>(</w:t>
            </w:r>
            <w:r>
              <w:rPr>
                <w:rFonts w:ascii="Calibri" w:hAnsi="Calibri"/>
                <w:sz w:val="18"/>
                <w:szCs w:val="18"/>
                <w:lang w:val="ro-RO" w:eastAsia="ro-RO"/>
              </w:rPr>
              <w:t>Pa.m</w:t>
            </w:r>
            <w:r w:rsidRPr="00D533D9">
              <w:rPr>
                <w:rFonts w:ascii="Calibri" w:hAnsi="Calibri"/>
                <w:sz w:val="18"/>
                <w:szCs w:val="18"/>
                <w:lang w:val="ro-RO" w:eastAsia="ro-RO"/>
              </w:rPr>
              <w:t>) 25</w:t>
            </w:r>
            <w:r>
              <w:rPr>
                <w:rFonts w:ascii="Calibri" w:hAnsi="Calibri"/>
                <w:sz w:val="18"/>
                <w:szCs w:val="18"/>
                <w:lang w:val="ro-RO" w:eastAsia="ro-RO"/>
              </w:rPr>
              <w:t>Pd</w:t>
            </w:r>
            <w:r w:rsidRPr="00D533D9">
              <w:rPr>
                <w:rFonts w:ascii="Calibri" w:hAnsi="Calibri"/>
                <w:sz w:val="18"/>
                <w:szCs w:val="18"/>
                <w:lang w:val="ro-RO" w:eastAsia="ro-RO"/>
              </w:rPr>
              <w:t>(</w:t>
            </w:r>
            <w:r>
              <w:rPr>
                <w:rFonts w:ascii="Calibri" w:hAnsi="Calibri"/>
                <w:sz w:val="18"/>
                <w:szCs w:val="18"/>
                <w:lang w:val="ro-RO" w:eastAsia="ro-RO"/>
              </w:rPr>
              <w:t>Lc</w:t>
            </w:r>
            <w:r w:rsidRPr="00D533D9">
              <w:rPr>
                <w:rFonts w:ascii="Calibri" w:hAnsi="Calibri"/>
                <w:sz w:val="18"/>
                <w:szCs w:val="18"/>
                <w:lang w:val="ro-RO" w:eastAsia="ro-RO"/>
              </w:rPr>
              <w:t>)</w:t>
            </w:r>
          </w:p>
        </w:tc>
        <w:tc>
          <w:tcPr>
            <w:tcW w:w="2268" w:type="dxa"/>
            <w:tcBorders>
              <w:top w:val="single" w:sz="8" w:space="0" w:color="auto"/>
              <w:left w:val="nil"/>
              <w:bottom w:val="single" w:sz="8" w:space="0" w:color="auto"/>
              <w:right w:val="single" w:sz="4" w:space="0" w:color="auto"/>
            </w:tcBorders>
            <w:shd w:val="clear" w:color="auto" w:fill="auto"/>
            <w:vAlign w:val="bottom"/>
            <w:hideMark/>
          </w:tcPr>
          <w:p w14:paraId="581DADB6"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p>
        </w:tc>
        <w:tc>
          <w:tcPr>
            <w:tcW w:w="1985" w:type="dxa"/>
            <w:tcBorders>
              <w:top w:val="single" w:sz="8" w:space="0" w:color="auto"/>
              <w:left w:val="nil"/>
              <w:bottom w:val="single" w:sz="8" w:space="0" w:color="auto"/>
              <w:right w:val="single" w:sz="4" w:space="0" w:color="auto"/>
            </w:tcBorders>
            <w:shd w:val="clear" w:color="auto" w:fill="auto"/>
            <w:vAlign w:val="center"/>
            <w:hideMark/>
          </w:tcPr>
          <w:p w14:paraId="059DF417" w14:textId="77777777" w:rsidR="00B952E1" w:rsidRPr="00D533D9" w:rsidRDefault="00B952E1" w:rsidP="004105A5">
            <w:pPr>
              <w:widowControl w:val="0"/>
              <w:overflowPunct w:val="0"/>
              <w:autoSpaceDE w:val="0"/>
              <w:autoSpaceDN w:val="0"/>
              <w:adjustRightInd w:val="0"/>
              <w:textAlignment w:val="baseline"/>
              <w:rPr>
                <w:rFonts w:ascii="Calibri" w:hAnsi="Calibri"/>
                <w:sz w:val="18"/>
                <w:szCs w:val="18"/>
                <w:lang w:val="ro-RO" w:eastAsia="ro-RO"/>
              </w:rPr>
            </w:pPr>
            <w:r>
              <w:rPr>
                <w:rFonts w:ascii="Calibri" w:hAnsi="Calibri"/>
                <w:sz w:val="18"/>
                <w:szCs w:val="18"/>
                <w:lang w:val="ro-RO" w:eastAsia="ro-RO"/>
              </w:rPr>
              <w:t>Gr.o</w:t>
            </w:r>
            <w:r w:rsidRPr="00D533D9">
              <w:rPr>
                <w:rFonts w:ascii="Calibri" w:hAnsi="Calibri"/>
                <w:sz w:val="18"/>
                <w:szCs w:val="18"/>
                <w:lang w:val="ro-RO" w:eastAsia="ro-RO"/>
              </w:rPr>
              <w:t>+</w:t>
            </w:r>
            <w:r>
              <w:rPr>
                <w:rFonts w:ascii="Calibri" w:hAnsi="Calibri"/>
                <w:sz w:val="18"/>
                <w:szCs w:val="18"/>
                <w:lang w:val="ro-RO" w:eastAsia="ro-RO"/>
              </w:rPr>
              <w:t>Pv</w:t>
            </w:r>
            <w:r w:rsidRPr="00D533D9">
              <w:rPr>
                <w:rFonts w:ascii="Calibri" w:hAnsi="Calibri"/>
                <w:sz w:val="18"/>
                <w:szCs w:val="18"/>
                <w:lang w:val="ro-RO" w:eastAsia="ro-RO"/>
              </w:rPr>
              <w:t xml:space="preserve"> (PP)</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17A9C916"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5000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67940358"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30%</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14:paraId="34512335"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Rev.: 1+1</w:t>
            </w:r>
          </w:p>
          <w:p w14:paraId="27C072BC"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Întrețineri: 2+2+2+2+2</w:t>
            </w:r>
          </w:p>
        </w:tc>
      </w:tr>
      <w:tr w:rsidR="00B952E1" w:rsidRPr="00D533D9" w14:paraId="1AA04CB6" w14:textId="77777777" w:rsidTr="004105A5">
        <w:trPr>
          <w:gridAfter w:val="1"/>
          <w:wAfter w:w="142" w:type="dxa"/>
        </w:trPr>
        <w:tc>
          <w:tcPr>
            <w:tcW w:w="1574"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658B9E21"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C - stațiuni din regiunile de silvostepă și câmpie forestieră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83E4C81"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44</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14:paraId="4909B5A6"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Nisipuri și mâluri cu pietriș sub 50% reprezentate din depozite recente nesolificate sau cu protosoluri, cu apă accesibilă din pânza freatică sau din cursul de apă</w:t>
            </w:r>
          </w:p>
        </w:tc>
        <w:tc>
          <w:tcPr>
            <w:tcW w:w="2268" w:type="dxa"/>
            <w:gridSpan w:val="2"/>
            <w:tcBorders>
              <w:top w:val="single" w:sz="8" w:space="0" w:color="auto"/>
              <w:left w:val="nil"/>
              <w:bottom w:val="single" w:sz="8" w:space="0" w:color="auto"/>
              <w:right w:val="single" w:sz="4" w:space="0" w:color="auto"/>
            </w:tcBorders>
            <w:shd w:val="clear" w:color="auto" w:fill="auto"/>
            <w:vAlign w:val="center"/>
            <w:hideMark/>
          </w:tcPr>
          <w:p w14:paraId="148A7168"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DC1A</w:t>
            </w:r>
          </w:p>
          <w:p w14:paraId="1E2D5CEE"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DC1B</w:t>
            </w:r>
          </w:p>
          <w:p w14:paraId="4D52C823"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DC2A</w:t>
            </w:r>
          </w:p>
          <w:p w14:paraId="7BD4D0F6"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DC2B</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2E615CF0"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8CD1</w:t>
            </w:r>
          </w:p>
        </w:tc>
        <w:tc>
          <w:tcPr>
            <w:tcW w:w="2835" w:type="dxa"/>
            <w:tcBorders>
              <w:top w:val="single" w:sz="8" w:space="0" w:color="auto"/>
              <w:left w:val="nil"/>
              <w:bottom w:val="single" w:sz="8" w:space="0" w:color="auto"/>
              <w:right w:val="single" w:sz="4" w:space="0" w:color="auto"/>
            </w:tcBorders>
            <w:shd w:val="clear" w:color="auto" w:fill="auto"/>
            <w:vAlign w:val="center"/>
            <w:hideMark/>
          </w:tcPr>
          <w:p w14:paraId="6837287E"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a. 100</w:t>
            </w:r>
            <w:r>
              <w:rPr>
                <w:rFonts w:ascii="Calibri" w:hAnsi="Calibri"/>
                <w:sz w:val="18"/>
                <w:szCs w:val="18"/>
                <w:lang w:val="ro-RO" w:eastAsia="ro-RO"/>
              </w:rPr>
              <w:t>Pl.ea</w:t>
            </w:r>
            <w:r w:rsidRPr="00D533D9">
              <w:rPr>
                <w:rFonts w:ascii="Calibri" w:hAnsi="Calibri"/>
                <w:sz w:val="18"/>
                <w:szCs w:val="18"/>
                <w:lang w:val="ro-RO" w:eastAsia="ro-RO"/>
              </w:rPr>
              <w:t xml:space="preserve"> (S</w:t>
            </w:r>
            <w:r>
              <w:rPr>
                <w:rFonts w:ascii="Calibri" w:hAnsi="Calibri"/>
                <w:sz w:val="18"/>
                <w:szCs w:val="18"/>
                <w:lang w:val="ro-RO" w:eastAsia="ro-RO"/>
              </w:rPr>
              <w:t>m</w:t>
            </w:r>
            <w:r w:rsidRPr="00D533D9">
              <w:rPr>
                <w:rFonts w:ascii="Calibri" w:hAnsi="Calibri"/>
                <w:sz w:val="18"/>
                <w:szCs w:val="18"/>
                <w:lang w:val="ro-RO" w:eastAsia="ro-RO"/>
              </w:rPr>
              <w:t>)±A</w:t>
            </w:r>
            <w:r>
              <w:rPr>
                <w:rFonts w:ascii="Calibri" w:hAnsi="Calibri"/>
                <w:sz w:val="18"/>
                <w:szCs w:val="18"/>
                <w:lang w:val="ro-RO" w:eastAsia="ro-RO"/>
              </w:rPr>
              <w:t>m</w:t>
            </w:r>
          </w:p>
          <w:p w14:paraId="27196AA7"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b. 100 S</w:t>
            </w:r>
            <w:r>
              <w:rPr>
                <w:rFonts w:ascii="Calibri" w:hAnsi="Calibri"/>
                <w:sz w:val="18"/>
                <w:szCs w:val="18"/>
                <w:lang w:val="ro-RO" w:eastAsia="ro-RO"/>
              </w:rPr>
              <w:t>m</w:t>
            </w:r>
          </w:p>
          <w:p w14:paraId="151D4C55"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 xml:space="preserve">c. 100 </w:t>
            </w:r>
            <w:r>
              <w:rPr>
                <w:rFonts w:ascii="Calibri" w:hAnsi="Calibri"/>
                <w:sz w:val="18"/>
                <w:szCs w:val="18"/>
                <w:lang w:val="ro-RO" w:eastAsia="ro-RO"/>
              </w:rPr>
              <w:t>An.n</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14:paraId="20060D2E"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a. depozite relativ fertile</w:t>
            </w:r>
          </w:p>
          <w:p w14:paraId="23346F4F"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b. depozite inundabile</w:t>
            </w:r>
          </w:p>
          <w:p w14:paraId="2D9EFC1F"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c. depozite sărace</w:t>
            </w:r>
          </w:p>
        </w:tc>
        <w:tc>
          <w:tcPr>
            <w:tcW w:w="1985" w:type="dxa"/>
            <w:tcBorders>
              <w:top w:val="single" w:sz="8" w:space="0" w:color="auto"/>
              <w:left w:val="nil"/>
              <w:bottom w:val="single" w:sz="8" w:space="0" w:color="auto"/>
              <w:right w:val="single" w:sz="4" w:space="0" w:color="auto"/>
            </w:tcBorders>
            <w:shd w:val="clear" w:color="auto" w:fill="auto"/>
            <w:vAlign w:val="center"/>
            <w:hideMark/>
          </w:tcPr>
          <w:p w14:paraId="473B039C"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 xml:space="preserve">a. </w:t>
            </w:r>
            <w:r>
              <w:rPr>
                <w:rFonts w:ascii="Calibri" w:hAnsi="Calibri"/>
                <w:sz w:val="18"/>
                <w:szCs w:val="18"/>
                <w:lang w:val="ro-RO" w:eastAsia="ro-RO"/>
              </w:rPr>
              <w:t>Gr.m</w:t>
            </w:r>
            <w:r w:rsidRPr="00D533D9">
              <w:rPr>
                <w:rFonts w:ascii="Calibri" w:hAnsi="Calibri"/>
                <w:sz w:val="18"/>
                <w:szCs w:val="18"/>
                <w:lang w:val="ro-RO" w:eastAsia="ro-RO"/>
              </w:rPr>
              <w:t>±A</w:t>
            </w:r>
            <w:r>
              <w:rPr>
                <w:rFonts w:ascii="Calibri" w:hAnsi="Calibri"/>
                <w:sz w:val="18"/>
                <w:szCs w:val="18"/>
                <w:lang w:val="ro-RO" w:eastAsia="ro-RO"/>
              </w:rPr>
              <w:t>b</w:t>
            </w:r>
            <w:r w:rsidRPr="00D533D9">
              <w:rPr>
                <w:rFonts w:ascii="Calibri" w:hAnsi="Calibri"/>
                <w:sz w:val="18"/>
                <w:szCs w:val="18"/>
                <w:lang w:val="ro-RO" w:eastAsia="ro-RO"/>
              </w:rPr>
              <w:t>1-1,5/2-3</w:t>
            </w:r>
          </w:p>
          <w:p w14:paraId="3E06430D"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 xml:space="preserve">b. </w:t>
            </w:r>
            <w:r>
              <w:rPr>
                <w:rFonts w:ascii="Calibri" w:hAnsi="Calibri"/>
                <w:sz w:val="18"/>
                <w:szCs w:val="18"/>
                <w:lang w:val="ro-RO" w:eastAsia="ro-RO"/>
              </w:rPr>
              <w:t>Gr.m</w:t>
            </w:r>
          </w:p>
          <w:p w14:paraId="1147193A"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 xml:space="preserve">     </w:t>
            </w:r>
            <w:r>
              <w:rPr>
                <w:rFonts w:ascii="Calibri" w:hAnsi="Calibri"/>
                <w:sz w:val="18"/>
                <w:szCs w:val="18"/>
                <w:lang w:val="ro-RO" w:eastAsia="ro-RO"/>
              </w:rPr>
              <w:t>Sd</w:t>
            </w:r>
            <w:r w:rsidRPr="00D533D9">
              <w:rPr>
                <w:rFonts w:ascii="Calibri" w:hAnsi="Calibri"/>
                <w:sz w:val="18"/>
                <w:szCs w:val="18"/>
                <w:lang w:val="ro-RO" w:eastAsia="ro-RO"/>
              </w:rPr>
              <w:t xml:space="preserve">, </w:t>
            </w:r>
            <w:r>
              <w:rPr>
                <w:rFonts w:ascii="Calibri" w:hAnsi="Calibri"/>
                <w:sz w:val="18"/>
                <w:szCs w:val="18"/>
                <w:lang w:val="ro-RO" w:eastAsia="ro-RO"/>
              </w:rPr>
              <w:t>Bt</w:t>
            </w:r>
          </w:p>
          <w:p w14:paraId="6F9F6ED4"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 xml:space="preserve">c. </w:t>
            </w:r>
            <w:r>
              <w:rPr>
                <w:rFonts w:ascii="Calibri" w:hAnsi="Calibri"/>
                <w:sz w:val="18"/>
                <w:szCs w:val="18"/>
                <w:lang w:val="ro-RO" w:eastAsia="ro-RO"/>
              </w:rPr>
              <w:t>Gr.o</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526BB406"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a. 1670</w:t>
            </w:r>
          </w:p>
          <w:p w14:paraId="08E63182"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b. 2500</w:t>
            </w:r>
          </w:p>
          <w:p w14:paraId="02060E37"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 xml:space="preserve">    10000</w:t>
            </w:r>
          </w:p>
          <w:p w14:paraId="3D5BFA1F"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c. 5000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0C973C34"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a. 20%</w:t>
            </w:r>
          </w:p>
          <w:p w14:paraId="20ED3F34"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b. 20%</w:t>
            </w:r>
          </w:p>
          <w:p w14:paraId="489E7D17"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c. 30%</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14:paraId="0331B4F9"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Rev.: 1+1</w:t>
            </w:r>
          </w:p>
          <w:p w14:paraId="24F8713A"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Întrețineri:</w:t>
            </w:r>
          </w:p>
          <w:p w14:paraId="6A1C7D76"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a, b. 2+1+1</w:t>
            </w:r>
          </w:p>
          <w:p w14:paraId="6205FBF8"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c. 2+2+1+1</w:t>
            </w:r>
          </w:p>
        </w:tc>
      </w:tr>
      <w:tr w:rsidR="00B952E1" w:rsidRPr="00D533D9" w14:paraId="75D4B677" w14:textId="77777777" w:rsidTr="004105A5">
        <w:trPr>
          <w:gridAfter w:val="1"/>
          <w:wAfter w:w="142" w:type="dxa"/>
        </w:trPr>
        <w:tc>
          <w:tcPr>
            <w:tcW w:w="1574" w:type="dxa"/>
            <w:vMerge/>
            <w:tcBorders>
              <w:left w:val="single" w:sz="8" w:space="0" w:color="auto"/>
              <w:right w:val="single" w:sz="4" w:space="0" w:color="auto"/>
            </w:tcBorders>
            <w:shd w:val="clear" w:color="auto" w:fill="auto"/>
            <w:vAlign w:val="bottom"/>
          </w:tcPr>
          <w:p w14:paraId="12ABA003"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2647EA"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45</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14:paraId="20A1B806"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Nisipuri și mâluri cu pietriș sub 50% reprezentate din depozite slab solificate sau cu protosoluri, cu apă inaccesibilă</w:t>
            </w:r>
          </w:p>
        </w:tc>
        <w:tc>
          <w:tcPr>
            <w:tcW w:w="2268" w:type="dxa"/>
            <w:gridSpan w:val="2"/>
            <w:tcBorders>
              <w:top w:val="single" w:sz="8" w:space="0" w:color="auto"/>
              <w:left w:val="nil"/>
              <w:bottom w:val="single" w:sz="8" w:space="0" w:color="auto"/>
              <w:right w:val="single" w:sz="4" w:space="0" w:color="auto"/>
            </w:tcBorders>
            <w:shd w:val="clear" w:color="auto" w:fill="auto"/>
            <w:vAlign w:val="center"/>
          </w:tcPr>
          <w:p w14:paraId="771D73C0"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DC1C</w:t>
            </w:r>
          </w:p>
          <w:p w14:paraId="3FEE8815"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DC2C</w:t>
            </w:r>
          </w:p>
        </w:tc>
        <w:tc>
          <w:tcPr>
            <w:tcW w:w="1134" w:type="dxa"/>
            <w:tcBorders>
              <w:top w:val="single" w:sz="8" w:space="0" w:color="auto"/>
              <w:left w:val="nil"/>
              <w:bottom w:val="single" w:sz="8" w:space="0" w:color="auto"/>
              <w:right w:val="single" w:sz="4" w:space="0" w:color="auto"/>
            </w:tcBorders>
            <w:shd w:val="clear" w:color="auto" w:fill="auto"/>
            <w:vAlign w:val="center"/>
          </w:tcPr>
          <w:p w14:paraId="3CE766DE"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6CD2</w:t>
            </w:r>
          </w:p>
        </w:tc>
        <w:tc>
          <w:tcPr>
            <w:tcW w:w="2835" w:type="dxa"/>
            <w:tcBorders>
              <w:top w:val="single" w:sz="8" w:space="0" w:color="auto"/>
              <w:left w:val="nil"/>
              <w:bottom w:val="single" w:sz="8" w:space="0" w:color="auto"/>
              <w:right w:val="single" w:sz="4" w:space="0" w:color="auto"/>
            </w:tcBorders>
            <w:shd w:val="clear" w:color="auto" w:fill="auto"/>
            <w:vAlign w:val="center"/>
          </w:tcPr>
          <w:p w14:paraId="1462394E"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100</w:t>
            </w:r>
            <w:r>
              <w:rPr>
                <w:rFonts w:ascii="Calibri" w:hAnsi="Calibri"/>
                <w:sz w:val="18"/>
                <w:szCs w:val="18"/>
                <w:lang w:val="ro-RO" w:eastAsia="ro-RO"/>
              </w:rPr>
              <w:t>Sc</w:t>
            </w:r>
          </w:p>
          <w:p w14:paraId="173D12F8"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100</w:t>
            </w:r>
            <w:r>
              <w:rPr>
                <w:rFonts w:ascii="Calibri" w:hAnsi="Calibri"/>
                <w:sz w:val="18"/>
                <w:szCs w:val="18"/>
                <w:lang w:val="ro-RO" w:eastAsia="ro-RO"/>
              </w:rPr>
              <w:t>Gl</w:t>
            </w:r>
          </w:p>
        </w:tc>
        <w:tc>
          <w:tcPr>
            <w:tcW w:w="2268" w:type="dxa"/>
            <w:tcBorders>
              <w:top w:val="single" w:sz="8" w:space="0" w:color="auto"/>
              <w:left w:val="nil"/>
              <w:bottom w:val="single" w:sz="8" w:space="0" w:color="auto"/>
              <w:right w:val="single" w:sz="4" w:space="0" w:color="auto"/>
            </w:tcBorders>
            <w:shd w:val="clear" w:color="auto" w:fill="auto"/>
            <w:vAlign w:val="center"/>
          </w:tcPr>
          <w:p w14:paraId="1D0D7F53"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Pr>
                <w:rFonts w:ascii="Calibri" w:hAnsi="Calibri"/>
                <w:sz w:val="18"/>
                <w:szCs w:val="18"/>
                <w:lang w:val="ro-RO" w:eastAsia="ro-RO"/>
              </w:rPr>
              <w:t>Gl</w:t>
            </w:r>
            <w:r w:rsidRPr="00D533D9">
              <w:rPr>
                <w:rFonts w:ascii="Calibri" w:hAnsi="Calibri"/>
                <w:sz w:val="18"/>
                <w:szCs w:val="18"/>
                <w:lang w:val="ro-RO" w:eastAsia="ro-RO"/>
              </w:rPr>
              <w:t xml:space="preserve"> pe depozite bogate în carbonați</w:t>
            </w:r>
          </w:p>
        </w:tc>
        <w:tc>
          <w:tcPr>
            <w:tcW w:w="1985" w:type="dxa"/>
            <w:tcBorders>
              <w:top w:val="single" w:sz="8" w:space="0" w:color="auto"/>
              <w:left w:val="nil"/>
              <w:bottom w:val="single" w:sz="8" w:space="0" w:color="auto"/>
              <w:right w:val="single" w:sz="4" w:space="0" w:color="auto"/>
            </w:tcBorders>
            <w:shd w:val="clear" w:color="auto" w:fill="auto"/>
            <w:vAlign w:val="center"/>
          </w:tcPr>
          <w:p w14:paraId="29DA54B7"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Pr>
                <w:rFonts w:ascii="Calibri" w:hAnsi="Calibri"/>
                <w:sz w:val="18"/>
                <w:szCs w:val="18"/>
                <w:lang w:val="ro-RO" w:eastAsia="ro-RO"/>
              </w:rPr>
              <w:t>Gr.o</w:t>
            </w:r>
            <w:r w:rsidRPr="00D533D9">
              <w:rPr>
                <w:rFonts w:ascii="Calibri" w:hAnsi="Calibri"/>
                <w:sz w:val="18"/>
                <w:szCs w:val="18"/>
                <w:lang w:val="ro-RO" w:eastAsia="ro-RO"/>
              </w:rPr>
              <w:t>±A</w:t>
            </w:r>
            <w:r>
              <w:rPr>
                <w:rFonts w:ascii="Calibri" w:hAnsi="Calibri"/>
                <w:sz w:val="18"/>
                <w:szCs w:val="18"/>
                <w:lang w:val="ro-RO" w:eastAsia="ro-RO"/>
              </w:rPr>
              <w:t>b</w:t>
            </w:r>
            <w:r w:rsidRPr="00D533D9">
              <w:rPr>
                <w:rFonts w:ascii="Calibri" w:hAnsi="Calibri"/>
                <w:sz w:val="18"/>
                <w:szCs w:val="18"/>
                <w:lang w:val="ro-RO" w:eastAsia="ro-RO"/>
              </w:rPr>
              <w:t>1-1,5/2-3</w:t>
            </w:r>
          </w:p>
        </w:tc>
        <w:tc>
          <w:tcPr>
            <w:tcW w:w="992" w:type="dxa"/>
            <w:tcBorders>
              <w:top w:val="single" w:sz="8" w:space="0" w:color="auto"/>
              <w:left w:val="nil"/>
              <w:bottom w:val="single" w:sz="8" w:space="0" w:color="auto"/>
              <w:right w:val="single" w:sz="4" w:space="0" w:color="auto"/>
            </w:tcBorders>
            <w:shd w:val="clear" w:color="auto" w:fill="auto"/>
            <w:vAlign w:val="center"/>
          </w:tcPr>
          <w:p w14:paraId="37F0C7D9"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5000</w:t>
            </w:r>
          </w:p>
        </w:tc>
        <w:tc>
          <w:tcPr>
            <w:tcW w:w="1134" w:type="dxa"/>
            <w:tcBorders>
              <w:top w:val="single" w:sz="8" w:space="0" w:color="auto"/>
              <w:left w:val="nil"/>
              <w:bottom w:val="single" w:sz="8" w:space="0" w:color="auto"/>
              <w:right w:val="single" w:sz="4" w:space="0" w:color="auto"/>
            </w:tcBorders>
            <w:shd w:val="clear" w:color="auto" w:fill="auto"/>
            <w:noWrap/>
            <w:vAlign w:val="center"/>
          </w:tcPr>
          <w:p w14:paraId="2B2FA1BB"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20%</w:t>
            </w:r>
          </w:p>
        </w:tc>
        <w:tc>
          <w:tcPr>
            <w:tcW w:w="1984" w:type="dxa"/>
            <w:tcBorders>
              <w:top w:val="single" w:sz="8" w:space="0" w:color="auto"/>
              <w:left w:val="nil"/>
              <w:bottom w:val="single" w:sz="8" w:space="0" w:color="auto"/>
              <w:right w:val="single" w:sz="8" w:space="0" w:color="auto"/>
            </w:tcBorders>
            <w:shd w:val="clear" w:color="auto" w:fill="auto"/>
            <w:noWrap/>
            <w:vAlign w:val="center"/>
          </w:tcPr>
          <w:p w14:paraId="5D5C4ADD"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Rev.: 1+1</w:t>
            </w:r>
          </w:p>
          <w:p w14:paraId="38B0E883"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Întrețineri: 2+1+1</w:t>
            </w:r>
          </w:p>
        </w:tc>
      </w:tr>
      <w:tr w:rsidR="00B952E1" w:rsidRPr="00D533D9" w14:paraId="7BB3AA5C" w14:textId="77777777" w:rsidTr="004105A5">
        <w:trPr>
          <w:gridAfter w:val="1"/>
          <w:wAfter w:w="142" w:type="dxa"/>
        </w:trPr>
        <w:tc>
          <w:tcPr>
            <w:tcW w:w="1574" w:type="dxa"/>
            <w:tcBorders>
              <w:left w:val="single" w:sz="8" w:space="0" w:color="auto"/>
              <w:right w:val="single" w:sz="4" w:space="0" w:color="auto"/>
            </w:tcBorders>
            <w:shd w:val="clear" w:color="auto" w:fill="auto"/>
            <w:vAlign w:val="bottom"/>
          </w:tcPr>
          <w:p w14:paraId="7C68DB01"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A6A53B"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46</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14:paraId="5D1DA99D"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Grinduri de mal sau întinsuri de grind cu aluviuni, protosoluri și regosoluri aluviale nisipoase, fără orizont de humus sau cu petece de humus</w:t>
            </w:r>
          </w:p>
        </w:tc>
        <w:tc>
          <w:tcPr>
            <w:tcW w:w="2268" w:type="dxa"/>
            <w:gridSpan w:val="2"/>
            <w:tcBorders>
              <w:top w:val="single" w:sz="8" w:space="0" w:color="auto"/>
              <w:left w:val="nil"/>
              <w:bottom w:val="single" w:sz="8" w:space="0" w:color="auto"/>
              <w:right w:val="single" w:sz="4" w:space="0" w:color="auto"/>
            </w:tcBorders>
            <w:shd w:val="clear" w:color="auto" w:fill="auto"/>
            <w:vAlign w:val="center"/>
          </w:tcPr>
          <w:p w14:paraId="5600DC6D"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DC1D</w:t>
            </w:r>
          </w:p>
        </w:tc>
        <w:tc>
          <w:tcPr>
            <w:tcW w:w="1134" w:type="dxa"/>
            <w:tcBorders>
              <w:top w:val="single" w:sz="8" w:space="0" w:color="auto"/>
              <w:left w:val="nil"/>
              <w:bottom w:val="single" w:sz="8" w:space="0" w:color="auto"/>
              <w:right w:val="single" w:sz="4" w:space="0" w:color="auto"/>
            </w:tcBorders>
            <w:shd w:val="clear" w:color="auto" w:fill="auto"/>
            <w:vAlign w:val="center"/>
          </w:tcPr>
          <w:p w14:paraId="7A152D1E"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5CD3</w:t>
            </w:r>
          </w:p>
          <w:p w14:paraId="1970CAD7"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9CD3</w:t>
            </w:r>
          </w:p>
        </w:tc>
        <w:tc>
          <w:tcPr>
            <w:tcW w:w="2835" w:type="dxa"/>
            <w:tcBorders>
              <w:top w:val="single" w:sz="8" w:space="0" w:color="auto"/>
              <w:left w:val="nil"/>
              <w:bottom w:val="single" w:sz="8" w:space="0" w:color="auto"/>
              <w:right w:val="single" w:sz="4" w:space="0" w:color="auto"/>
            </w:tcBorders>
            <w:shd w:val="clear" w:color="auto" w:fill="auto"/>
            <w:vAlign w:val="center"/>
          </w:tcPr>
          <w:p w14:paraId="17226629" w14:textId="77777777" w:rsidR="00B952E1" w:rsidRPr="00D533D9" w:rsidRDefault="00B952E1" w:rsidP="004105A5">
            <w:pPr>
              <w:keepNext/>
              <w:widowControl w:val="0"/>
              <w:numPr>
                <w:ilvl w:val="0"/>
                <w:numId w:val="20"/>
              </w:numPr>
              <w:overflowPunct w:val="0"/>
              <w:autoSpaceDE w:val="0"/>
              <w:autoSpaceDN w:val="0"/>
              <w:adjustRightInd w:val="0"/>
              <w:ind w:left="176" w:hanging="176"/>
              <w:contextualSpacing/>
              <w:textAlignment w:val="baseline"/>
              <w:rPr>
                <w:rFonts w:ascii="Calibri" w:hAnsi="Calibri"/>
                <w:sz w:val="18"/>
                <w:szCs w:val="18"/>
                <w:lang w:val="ro-RO" w:eastAsia="ro-RO"/>
              </w:rPr>
            </w:pPr>
            <w:r w:rsidRPr="00D533D9">
              <w:rPr>
                <w:rFonts w:ascii="Calibri" w:hAnsi="Calibri"/>
                <w:sz w:val="18"/>
                <w:szCs w:val="18"/>
                <w:lang w:val="ro-RO" w:eastAsia="ro-RO"/>
              </w:rPr>
              <w:t>100</w:t>
            </w:r>
            <w:r>
              <w:rPr>
                <w:rFonts w:ascii="Calibri" w:hAnsi="Calibri"/>
                <w:sz w:val="18"/>
                <w:szCs w:val="18"/>
                <w:lang w:val="ro-RO" w:eastAsia="ro-RO"/>
              </w:rPr>
              <w:t>Cn</w:t>
            </w:r>
            <w:r w:rsidRPr="00D533D9">
              <w:rPr>
                <w:rFonts w:ascii="Calibri" w:hAnsi="Calibri"/>
                <w:sz w:val="18"/>
                <w:szCs w:val="18"/>
                <w:lang w:val="ro-RO" w:eastAsia="ro-RO"/>
              </w:rPr>
              <w:t xml:space="preserve"> (</w:t>
            </w:r>
            <w:r>
              <w:rPr>
                <w:rFonts w:ascii="Calibri" w:hAnsi="Calibri"/>
                <w:sz w:val="18"/>
                <w:szCs w:val="18"/>
                <w:lang w:val="ro-RO" w:eastAsia="ro-RO"/>
              </w:rPr>
              <w:t>Dd</w:t>
            </w:r>
            <w:r w:rsidRPr="00D533D9">
              <w:rPr>
                <w:rFonts w:ascii="Calibri" w:hAnsi="Calibri"/>
                <w:sz w:val="18"/>
                <w:szCs w:val="18"/>
                <w:lang w:val="ro-RO" w:eastAsia="ro-RO"/>
              </w:rPr>
              <w:t xml:space="preserve">, </w:t>
            </w:r>
            <w:r>
              <w:rPr>
                <w:rFonts w:ascii="Calibri" w:hAnsi="Calibri"/>
                <w:sz w:val="18"/>
                <w:szCs w:val="18"/>
                <w:lang w:val="ro-RO" w:eastAsia="ro-RO"/>
              </w:rPr>
              <w:t>Sl</w:t>
            </w:r>
            <w:r w:rsidRPr="00D533D9">
              <w:rPr>
                <w:rFonts w:ascii="Calibri" w:hAnsi="Calibri"/>
                <w:sz w:val="18"/>
                <w:szCs w:val="18"/>
                <w:lang w:val="ro-RO" w:eastAsia="ro-RO"/>
              </w:rPr>
              <w:t>)</w:t>
            </w:r>
          </w:p>
          <w:p w14:paraId="1DB5F462" w14:textId="77777777" w:rsidR="00B952E1" w:rsidRPr="00D533D9" w:rsidRDefault="00B952E1" w:rsidP="004105A5">
            <w:pPr>
              <w:keepNext/>
              <w:widowControl w:val="0"/>
              <w:numPr>
                <w:ilvl w:val="0"/>
                <w:numId w:val="20"/>
              </w:numPr>
              <w:overflowPunct w:val="0"/>
              <w:autoSpaceDE w:val="0"/>
              <w:autoSpaceDN w:val="0"/>
              <w:adjustRightInd w:val="0"/>
              <w:ind w:left="176" w:hanging="176"/>
              <w:contextualSpacing/>
              <w:textAlignment w:val="baseline"/>
              <w:rPr>
                <w:rFonts w:ascii="Calibri" w:hAnsi="Calibri"/>
                <w:sz w:val="18"/>
                <w:szCs w:val="18"/>
                <w:lang w:val="ro-RO" w:eastAsia="ro-RO"/>
              </w:rPr>
            </w:pPr>
            <w:r w:rsidRPr="00D533D9">
              <w:rPr>
                <w:rFonts w:ascii="Calibri" w:hAnsi="Calibri"/>
                <w:sz w:val="18"/>
                <w:szCs w:val="18"/>
                <w:lang w:val="ro-RO" w:eastAsia="ro-RO"/>
              </w:rPr>
              <w:t>100A</w:t>
            </w:r>
            <w:r>
              <w:rPr>
                <w:rFonts w:ascii="Calibri" w:hAnsi="Calibri"/>
                <w:sz w:val="18"/>
                <w:szCs w:val="18"/>
                <w:lang w:val="ro-RO" w:eastAsia="ro-RO"/>
              </w:rPr>
              <w:t>m</w:t>
            </w:r>
            <w:r w:rsidRPr="00D533D9">
              <w:rPr>
                <w:rFonts w:ascii="Calibri" w:hAnsi="Calibri"/>
                <w:sz w:val="18"/>
                <w:szCs w:val="18"/>
                <w:lang w:val="ro-RO" w:eastAsia="ro-RO"/>
              </w:rPr>
              <w:t xml:space="preserve"> (</w:t>
            </w:r>
            <w:r>
              <w:rPr>
                <w:rFonts w:ascii="Calibri" w:hAnsi="Calibri"/>
                <w:sz w:val="18"/>
                <w:szCs w:val="18"/>
                <w:lang w:val="ro-RO" w:eastAsia="ro-RO"/>
              </w:rPr>
              <w:t>Pd</w:t>
            </w:r>
            <w:r w:rsidRPr="00D533D9">
              <w:rPr>
                <w:rFonts w:ascii="Calibri" w:hAnsi="Calibri"/>
                <w:sz w:val="18"/>
                <w:szCs w:val="18"/>
                <w:lang w:val="ro-RO" w:eastAsia="ro-RO"/>
              </w:rPr>
              <w:t xml:space="preserve">, </w:t>
            </w:r>
            <w:r>
              <w:rPr>
                <w:rFonts w:ascii="Calibri" w:hAnsi="Calibri"/>
                <w:sz w:val="18"/>
                <w:szCs w:val="18"/>
                <w:lang w:val="ro-RO" w:eastAsia="ro-RO"/>
              </w:rPr>
              <w:t>Ct.r</w:t>
            </w:r>
            <w:r w:rsidRPr="00D533D9">
              <w:rPr>
                <w:rFonts w:ascii="Calibri" w:hAnsi="Calibri"/>
                <w:sz w:val="18"/>
                <w:szCs w:val="18"/>
                <w:lang w:val="ro-RO" w:eastAsia="ro-RO"/>
              </w:rPr>
              <w:t>)</w:t>
            </w:r>
          </w:p>
        </w:tc>
        <w:tc>
          <w:tcPr>
            <w:tcW w:w="2268" w:type="dxa"/>
            <w:tcBorders>
              <w:top w:val="single" w:sz="8" w:space="0" w:color="auto"/>
              <w:left w:val="nil"/>
              <w:bottom w:val="single" w:sz="8" w:space="0" w:color="auto"/>
              <w:right w:val="single" w:sz="4" w:space="0" w:color="auto"/>
            </w:tcBorders>
            <w:shd w:val="clear" w:color="auto" w:fill="auto"/>
            <w:vAlign w:val="center"/>
          </w:tcPr>
          <w:p w14:paraId="686D23FF" w14:textId="77777777" w:rsidR="00B952E1" w:rsidRPr="00D533D9" w:rsidRDefault="00B952E1" w:rsidP="004105A5">
            <w:pPr>
              <w:keepNext/>
              <w:widowControl w:val="0"/>
              <w:numPr>
                <w:ilvl w:val="0"/>
                <w:numId w:val="22"/>
              </w:numPr>
              <w:overflowPunct w:val="0"/>
              <w:autoSpaceDE w:val="0"/>
              <w:autoSpaceDN w:val="0"/>
              <w:adjustRightInd w:val="0"/>
              <w:ind w:left="176" w:hanging="142"/>
              <w:contextualSpacing/>
              <w:textAlignment w:val="baseline"/>
              <w:rPr>
                <w:rFonts w:ascii="Calibri" w:hAnsi="Calibri"/>
                <w:sz w:val="18"/>
                <w:szCs w:val="18"/>
                <w:lang w:val="ro-RO" w:eastAsia="ro-RO"/>
              </w:rPr>
            </w:pPr>
            <w:r w:rsidRPr="00D533D9">
              <w:rPr>
                <w:rFonts w:ascii="Calibri" w:hAnsi="Calibri"/>
                <w:sz w:val="18"/>
                <w:szCs w:val="18"/>
                <w:lang w:val="ro-RO" w:eastAsia="ro-RO"/>
              </w:rPr>
              <w:t>Stațiuni favorabile</w:t>
            </w:r>
          </w:p>
          <w:p w14:paraId="3E0AEA05" w14:textId="77777777" w:rsidR="00B952E1" w:rsidRPr="00D533D9" w:rsidRDefault="00B952E1" w:rsidP="004105A5">
            <w:pPr>
              <w:keepNext/>
              <w:widowControl w:val="0"/>
              <w:numPr>
                <w:ilvl w:val="0"/>
                <w:numId w:val="22"/>
              </w:numPr>
              <w:overflowPunct w:val="0"/>
              <w:autoSpaceDE w:val="0"/>
              <w:autoSpaceDN w:val="0"/>
              <w:adjustRightInd w:val="0"/>
              <w:ind w:left="176" w:hanging="142"/>
              <w:contextualSpacing/>
              <w:textAlignment w:val="baseline"/>
              <w:rPr>
                <w:rFonts w:ascii="Calibri" w:hAnsi="Calibri"/>
                <w:sz w:val="18"/>
                <w:szCs w:val="18"/>
                <w:lang w:val="ro-RO" w:eastAsia="ro-RO"/>
              </w:rPr>
            </w:pPr>
            <w:r w:rsidRPr="00D533D9">
              <w:rPr>
                <w:rFonts w:ascii="Calibri" w:hAnsi="Calibri"/>
                <w:sz w:val="18"/>
                <w:szCs w:val="18"/>
                <w:lang w:val="ro-RO" w:eastAsia="ro-RO"/>
              </w:rPr>
              <w:t>Stațiuni nefavorabile</w:t>
            </w:r>
          </w:p>
        </w:tc>
        <w:tc>
          <w:tcPr>
            <w:tcW w:w="1985" w:type="dxa"/>
            <w:tcBorders>
              <w:top w:val="single" w:sz="8" w:space="0" w:color="auto"/>
              <w:left w:val="nil"/>
              <w:bottom w:val="single" w:sz="8" w:space="0" w:color="auto"/>
              <w:right w:val="single" w:sz="4" w:space="0" w:color="auto"/>
            </w:tcBorders>
            <w:shd w:val="clear" w:color="auto" w:fill="auto"/>
            <w:vAlign w:val="center"/>
          </w:tcPr>
          <w:p w14:paraId="43C0895F"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Pr>
                <w:rFonts w:ascii="Calibri" w:hAnsi="Calibri"/>
                <w:sz w:val="18"/>
                <w:szCs w:val="18"/>
                <w:lang w:val="ro-RO" w:eastAsia="ro-RO"/>
              </w:rPr>
              <w:t>Gr.o</w:t>
            </w:r>
            <w:r w:rsidRPr="00D533D9">
              <w:rPr>
                <w:rFonts w:ascii="Calibri" w:hAnsi="Calibri"/>
                <w:sz w:val="18"/>
                <w:szCs w:val="18"/>
                <w:lang w:val="ro-RO" w:eastAsia="ro-RO"/>
              </w:rPr>
              <w:t>±</w:t>
            </w:r>
            <w:r>
              <w:rPr>
                <w:rFonts w:ascii="Calibri" w:hAnsi="Calibri"/>
                <w:sz w:val="18"/>
                <w:szCs w:val="18"/>
                <w:lang w:val="ro-RO" w:eastAsia="ro-RO"/>
              </w:rPr>
              <w:t>Pv</w:t>
            </w:r>
          </w:p>
        </w:tc>
        <w:tc>
          <w:tcPr>
            <w:tcW w:w="992" w:type="dxa"/>
            <w:tcBorders>
              <w:top w:val="single" w:sz="8" w:space="0" w:color="auto"/>
              <w:left w:val="nil"/>
              <w:bottom w:val="single" w:sz="8" w:space="0" w:color="auto"/>
              <w:right w:val="single" w:sz="4" w:space="0" w:color="auto"/>
            </w:tcBorders>
            <w:shd w:val="clear" w:color="auto" w:fill="auto"/>
            <w:vAlign w:val="center"/>
          </w:tcPr>
          <w:p w14:paraId="4C62ED42"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5000</w:t>
            </w:r>
          </w:p>
        </w:tc>
        <w:tc>
          <w:tcPr>
            <w:tcW w:w="1134" w:type="dxa"/>
            <w:tcBorders>
              <w:top w:val="single" w:sz="8" w:space="0" w:color="auto"/>
              <w:left w:val="nil"/>
              <w:bottom w:val="single" w:sz="8" w:space="0" w:color="auto"/>
              <w:right w:val="single" w:sz="4" w:space="0" w:color="auto"/>
            </w:tcBorders>
            <w:shd w:val="clear" w:color="auto" w:fill="auto"/>
            <w:noWrap/>
            <w:vAlign w:val="center"/>
          </w:tcPr>
          <w:p w14:paraId="0A34DE76"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50%</w:t>
            </w:r>
          </w:p>
        </w:tc>
        <w:tc>
          <w:tcPr>
            <w:tcW w:w="1984" w:type="dxa"/>
            <w:tcBorders>
              <w:top w:val="single" w:sz="8" w:space="0" w:color="auto"/>
              <w:left w:val="nil"/>
              <w:bottom w:val="single" w:sz="8" w:space="0" w:color="auto"/>
              <w:right w:val="single" w:sz="8" w:space="0" w:color="auto"/>
            </w:tcBorders>
            <w:shd w:val="clear" w:color="auto" w:fill="auto"/>
            <w:noWrap/>
            <w:vAlign w:val="center"/>
          </w:tcPr>
          <w:p w14:paraId="29471468"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Rev.: 2+1</w:t>
            </w:r>
          </w:p>
          <w:p w14:paraId="26E6B4D2" w14:textId="77777777" w:rsidR="00B952E1" w:rsidRPr="00D533D9" w:rsidRDefault="00B952E1" w:rsidP="004105A5">
            <w:pPr>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Întrețineri: 0+1+1+1</w:t>
            </w:r>
          </w:p>
        </w:tc>
      </w:tr>
      <w:tr w:rsidR="00B952E1" w:rsidRPr="00D533D9" w14:paraId="427C9044" w14:textId="77777777" w:rsidTr="004105A5">
        <w:trPr>
          <w:gridAfter w:val="1"/>
          <w:wAfter w:w="142" w:type="dxa"/>
        </w:trPr>
        <w:tc>
          <w:tcPr>
            <w:tcW w:w="1574" w:type="dxa"/>
            <w:tcBorders>
              <w:left w:val="single" w:sz="8" w:space="0" w:color="auto"/>
              <w:bottom w:val="single" w:sz="4" w:space="0" w:color="auto"/>
              <w:right w:val="single" w:sz="4" w:space="0" w:color="auto"/>
            </w:tcBorders>
            <w:shd w:val="clear" w:color="auto" w:fill="auto"/>
            <w:vAlign w:val="bottom"/>
          </w:tcPr>
          <w:p w14:paraId="369B95F7"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D4F907"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47</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14:paraId="4A624248"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Grinduri de mal sau întinsuri de grind cu aluviuni grosiere reprezentate prin pietrişuri sau nisipuri cu pietrişuri</w:t>
            </w:r>
          </w:p>
        </w:tc>
        <w:tc>
          <w:tcPr>
            <w:tcW w:w="2268" w:type="dxa"/>
            <w:gridSpan w:val="2"/>
            <w:tcBorders>
              <w:top w:val="single" w:sz="8" w:space="0" w:color="auto"/>
              <w:left w:val="nil"/>
              <w:bottom w:val="single" w:sz="8" w:space="0" w:color="auto"/>
              <w:right w:val="single" w:sz="4" w:space="0" w:color="auto"/>
            </w:tcBorders>
            <w:shd w:val="clear" w:color="auto" w:fill="auto"/>
            <w:vAlign w:val="center"/>
          </w:tcPr>
          <w:p w14:paraId="36959B99"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DC2D</w:t>
            </w:r>
          </w:p>
        </w:tc>
        <w:tc>
          <w:tcPr>
            <w:tcW w:w="1134" w:type="dxa"/>
            <w:tcBorders>
              <w:top w:val="single" w:sz="8" w:space="0" w:color="auto"/>
              <w:left w:val="nil"/>
              <w:bottom w:val="single" w:sz="8" w:space="0" w:color="auto"/>
              <w:right w:val="single" w:sz="4" w:space="0" w:color="auto"/>
            </w:tcBorders>
            <w:shd w:val="clear" w:color="auto" w:fill="auto"/>
            <w:vAlign w:val="center"/>
          </w:tcPr>
          <w:p w14:paraId="247F1573"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w:t>
            </w:r>
          </w:p>
        </w:tc>
        <w:tc>
          <w:tcPr>
            <w:tcW w:w="2835" w:type="dxa"/>
            <w:tcBorders>
              <w:top w:val="single" w:sz="8" w:space="0" w:color="auto"/>
              <w:left w:val="nil"/>
              <w:bottom w:val="single" w:sz="8" w:space="0" w:color="auto"/>
              <w:right w:val="single" w:sz="4" w:space="0" w:color="auto"/>
            </w:tcBorders>
            <w:shd w:val="clear" w:color="auto" w:fill="auto"/>
            <w:vAlign w:val="center"/>
          </w:tcPr>
          <w:p w14:paraId="3A66A097"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w:t>
            </w:r>
          </w:p>
        </w:tc>
        <w:tc>
          <w:tcPr>
            <w:tcW w:w="2268" w:type="dxa"/>
            <w:tcBorders>
              <w:top w:val="single" w:sz="8" w:space="0" w:color="auto"/>
              <w:left w:val="nil"/>
              <w:bottom w:val="single" w:sz="8" w:space="0" w:color="auto"/>
              <w:right w:val="single" w:sz="4" w:space="0" w:color="auto"/>
            </w:tcBorders>
            <w:shd w:val="clear" w:color="auto" w:fill="auto"/>
            <w:vAlign w:val="center"/>
          </w:tcPr>
          <w:p w14:paraId="0E2B8318" w14:textId="77777777" w:rsidR="00B952E1" w:rsidRPr="00D533D9" w:rsidRDefault="00B952E1" w:rsidP="004105A5">
            <w:pPr>
              <w:keepNext/>
              <w:widowControl w:val="0"/>
              <w:overflowPunct w:val="0"/>
              <w:autoSpaceDE w:val="0"/>
              <w:autoSpaceDN w:val="0"/>
              <w:adjustRightInd w:val="0"/>
              <w:ind w:left="34"/>
              <w:textAlignment w:val="baseline"/>
              <w:rPr>
                <w:rFonts w:ascii="Calibri" w:hAnsi="Calibri"/>
                <w:sz w:val="18"/>
                <w:szCs w:val="18"/>
                <w:lang w:val="ro-RO" w:eastAsia="ro-RO"/>
              </w:rPr>
            </w:pPr>
            <w:r w:rsidRPr="00D533D9">
              <w:rPr>
                <w:rFonts w:ascii="Calibri" w:hAnsi="Calibri"/>
                <w:sz w:val="18"/>
                <w:szCs w:val="18"/>
                <w:lang w:val="ro-RO" w:eastAsia="ro-RO"/>
              </w:rPr>
              <w:t>-</w:t>
            </w:r>
          </w:p>
        </w:tc>
        <w:tc>
          <w:tcPr>
            <w:tcW w:w="1985" w:type="dxa"/>
            <w:tcBorders>
              <w:top w:val="single" w:sz="8" w:space="0" w:color="auto"/>
              <w:left w:val="nil"/>
              <w:bottom w:val="single" w:sz="8" w:space="0" w:color="auto"/>
              <w:right w:val="single" w:sz="4" w:space="0" w:color="auto"/>
            </w:tcBorders>
            <w:shd w:val="clear" w:color="auto" w:fill="auto"/>
            <w:vAlign w:val="center"/>
          </w:tcPr>
          <w:p w14:paraId="3650F913"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w:t>
            </w:r>
          </w:p>
        </w:tc>
        <w:tc>
          <w:tcPr>
            <w:tcW w:w="992" w:type="dxa"/>
            <w:tcBorders>
              <w:top w:val="single" w:sz="8" w:space="0" w:color="auto"/>
              <w:left w:val="nil"/>
              <w:bottom w:val="single" w:sz="8" w:space="0" w:color="auto"/>
              <w:right w:val="single" w:sz="4" w:space="0" w:color="auto"/>
            </w:tcBorders>
            <w:shd w:val="clear" w:color="auto" w:fill="auto"/>
            <w:vAlign w:val="center"/>
          </w:tcPr>
          <w:p w14:paraId="5B702112" w14:textId="77777777" w:rsidR="00B952E1" w:rsidRPr="00D533D9" w:rsidRDefault="00B952E1" w:rsidP="004105A5">
            <w:pPr>
              <w:keepNext/>
              <w:widowControl w:val="0"/>
              <w:overflowPunct w:val="0"/>
              <w:autoSpaceDE w:val="0"/>
              <w:autoSpaceDN w:val="0"/>
              <w:adjustRightInd w:val="0"/>
              <w:textAlignment w:val="baseline"/>
              <w:rPr>
                <w:rFonts w:ascii="Calibri" w:hAnsi="Calibri"/>
                <w:sz w:val="18"/>
                <w:szCs w:val="18"/>
                <w:lang w:val="ro-RO" w:eastAsia="ro-RO"/>
              </w:rPr>
            </w:pPr>
            <w:r w:rsidRPr="00D533D9">
              <w:rPr>
                <w:rFonts w:ascii="Calibri" w:hAnsi="Calibri"/>
                <w:sz w:val="18"/>
                <w:szCs w:val="18"/>
                <w:lang w:val="ro-RO" w:eastAsia="ro-RO"/>
              </w:rPr>
              <w:t>-</w:t>
            </w:r>
          </w:p>
        </w:tc>
        <w:tc>
          <w:tcPr>
            <w:tcW w:w="1134" w:type="dxa"/>
            <w:tcBorders>
              <w:top w:val="single" w:sz="8" w:space="0" w:color="auto"/>
              <w:left w:val="nil"/>
              <w:bottom w:val="single" w:sz="8" w:space="0" w:color="auto"/>
              <w:right w:val="single" w:sz="4" w:space="0" w:color="auto"/>
            </w:tcBorders>
            <w:shd w:val="clear" w:color="auto" w:fill="auto"/>
            <w:noWrap/>
            <w:vAlign w:val="center"/>
          </w:tcPr>
          <w:p w14:paraId="77B1A134"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w:t>
            </w:r>
          </w:p>
        </w:tc>
        <w:tc>
          <w:tcPr>
            <w:tcW w:w="1984" w:type="dxa"/>
            <w:tcBorders>
              <w:top w:val="single" w:sz="8" w:space="0" w:color="auto"/>
              <w:left w:val="nil"/>
              <w:bottom w:val="single" w:sz="8" w:space="0" w:color="auto"/>
              <w:right w:val="single" w:sz="8" w:space="0" w:color="auto"/>
            </w:tcBorders>
            <w:shd w:val="clear" w:color="auto" w:fill="auto"/>
            <w:noWrap/>
            <w:vAlign w:val="center"/>
          </w:tcPr>
          <w:p w14:paraId="748236C8" w14:textId="77777777" w:rsidR="00B952E1" w:rsidRPr="00D533D9" w:rsidRDefault="00B952E1" w:rsidP="004105A5">
            <w:pPr>
              <w:keepNext/>
              <w:widowControl w:val="0"/>
              <w:overflowPunct w:val="0"/>
              <w:autoSpaceDE w:val="0"/>
              <w:autoSpaceDN w:val="0"/>
              <w:adjustRightInd w:val="0"/>
              <w:jc w:val="center"/>
              <w:textAlignment w:val="baseline"/>
              <w:rPr>
                <w:rFonts w:ascii="Calibri" w:hAnsi="Calibri"/>
                <w:sz w:val="18"/>
                <w:szCs w:val="18"/>
                <w:lang w:val="ro-RO" w:eastAsia="ro-RO"/>
              </w:rPr>
            </w:pPr>
            <w:r w:rsidRPr="00D533D9">
              <w:rPr>
                <w:rFonts w:ascii="Calibri" w:hAnsi="Calibri"/>
                <w:sz w:val="18"/>
                <w:szCs w:val="18"/>
                <w:lang w:val="ro-RO" w:eastAsia="ro-RO"/>
              </w:rPr>
              <w:t>-</w:t>
            </w:r>
          </w:p>
        </w:tc>
      </w:tr>
    </w:tbl>
    <w:p w14:paraId="3FB7530D" w14:textId="77777777" w:rsidR="00D533D9" w:rsidRDefault="00D533D9"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76F9E519" w14:textId="77777777" w:rsidR="00D533D9" w:rsidRDefault="00D533D9"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6BD6E5F1" w14:textId="77777777" w:rsidR="00D533D9" w:rsidRDefault="00D533D9"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2E40441D" w14:textId="77777777" w:rsidR="00D533D9" w:rsidRPr="00D533D9" w:rsidRDefault="00D533D9" w:rsidP="00D533D9">
      <w:pPr>
        <w:widowControl w:val="0"/>
        <w:overflowPunct w:val="0"/>
        <w:autoSpaceDE w:val="0"/>
        <w:autoSpaceDN w:val="0"/>
        <w:adjustRightInd w:val="0"/>
        <w:textAlignment w:val="baseline"/>
        <w:rPr>
          <w:sz w:val="20"/>
          <w:szCs w:val="20"/>
          <w:lang w:val="ro-RO" w:eastAsia="ro-RO"/>
        </w:rPr>
      </w:pPr>
      <w:r w:rsidRPr="00D533D9">
        <w:rPr>
          <w:sz w:val="20"/>
          <w:szCs w:val="20"/>
          <w:lang w:val="ro-RO" w:eastAsia="ro-RO"/>
        </w:rPr>
        <w:t>AB1-1,5/2-3 - arătură în benzi (cu plug reversibil) în benzi late de 1-1,5 m, amplasate la 2-3m din ax în ax, pe care se execută plantații în gropi</w:t>
      </w:r>
    </w:p>
    <w:p w14:paraId="7281E639" w14:textId="77777777" w:rsidR="00D533D9" w:rsidRPr="00D533D9" w:rsidRDefault="00D533D9" w:rsidP="00D533D9">
      <w:pPr>
        <w:widowControl w:val="0"/>
        <w:overflowPunct w:val="0"/>
        <w:autoSpaceDE w:val="0"/>
        <w:autoSpaceDN w:val="0"/>
        <w:adjustRightInd w:val="0"/>
        <w:textAlignment w:val="baseline"/>
        <w:rPr>
          <w:sz w:val="20"/>
          <w:szCs w:val="20"/>
          <w:lang w:val="ro-RO" w:eastAsia="ro-RO"/>
        </w:rPr>
      </w:pPr>
      <w:r w:rsidRPr="00D533D9">
        <w:rPr>
          <w:sz w:val="20"/>
          <w:szCs w:val="20"/>
          <w:lang w:val="ro-RO" w:eastAsia="ro-RO"/>
        </w:rPr>
        <w:t>AR - arătură pe toată suprafața</w:t>
      </w:r>
    </w:p>
    <w:p w14:paraId="7C6A02CD" w14:textId="77777777" w:rsidR="00D533D9" w:rsidRPr="00D533D9" w:rsidRDefault="00D533D9" w:rsidP="00D533D9">
      <w:pPr>
        <w:widowControl w:val="0"/>
        <w:overflowPunct w:val="0"/>
        <w:autoSpaceDE w:val="0"/>
        <w:autoSpaceDN w:val="0"/>
        <w:adjustRightInd w:val="0"/>
        <w:textAlignment w:val="baseline"/>
        <w:rPr>
          <w:sz w:val="20"/>
          <w:szCs w:val="20"/>
          <w:lang w:val="ro-RO" w:eastAsia="ro-RO"/>
        </w:rPr>
      </w:pPr>
      <w:r w:rsidRPr="00D533D9">
        <w:rPr>
          <w:sz w:val="20"/>
          <w:szCs w:val="20"/>
          <w:lang w:val="ro-RO" w:eastAsia="ro-RO"/>
        </w:rPr>
        <w:t>SR(1-1,5/2-3) - scarificare pe toată suprafața sau în benzi late de 1-1,5 m, amplasate la 2-3m din ax în ax</w:t>
      </w:r>
    </w:p>
    <w:p w14:paraId="09FA7A79" w14:textId="77777777" w:rsidR="00D533D9" w:rsidRPr="00D533D9" w:rsidRDefault="00D533D9" w:rsidP="00D533D9">
      <w:pPr>
        <w:widowControl w:val="0"/>
        <w:overflowPunct w:val="0"/>
        <w:autoSpaceDE w:val="0"/>
        <w:autoSpaceDN w:val="0"/>
        <w:adjustRightInd w:val="0"/>
        <w:textAlignment w:val="baseline"/>
        <w:rPr>
          <w:sz w:val="20"/>
          <w:szCs w:val="20"/>
          <w:lang w:val="ro-RO" w:eastAsia="ro-RO"/>
        </w:rPr>
      </w:pPr>
      <w:r w:rsidRPr="00D533D9">
        <w:rPr>
          <w:sz w:val="20"/>
          <w:szCs w:val="20"/>
          <w:lang w:val="ro-RO" w:eastAsia="ro-RO"/>
        </w:rPr>
        <w:t>SD - plantare sade (salcie)</w:t>
      </w:r>
    </w:p>
    <w:p w14:paraId="69391B24" w14:textId="77777777" w:rsidR="00D533D9" w:rsidRPr="00D533D9" w:rsidRDefault="00D533D9" w:rsidP="00D533D9">
      <w:pPr>
        <w:widowControl w:val="0"/>
        <w:overflowPunct w:val="0"/>
        <w:autoSpaceDE w:val="0"/>
        <w:autoSpaceDN w:val="0"/>
        <w:adjustRightInd w:val="0"/>
        <w:textAlignment w:val="baseline"/>
        <w:rPr>
          <w:sz w:val="20"/>
          <w:szCs w:val="20"/>
          <w:lang w:val="ro-RO" w:eastAsia="ro-RO"/>
        </w:rPr>
      </w:pPr>
      <w:r w:rsidRPr="00D533D9">
        <w:rPr>
          <w:sz w:val="20"/>
          <w:szCs w:val="20"/>
          <w:lang w:val="ro-RO" w:eastAsia="ro-RO"/>
        </w:rPr>
        <w:t>BT - plantare butași</w:t>
      </w:r>
    </w:p>
    <w:p w14:paraId="4ED33434" w14:textId="77777777" w:rsidR="00D533D9" w:rsidRPr="00D533D9" w:rsidRDefault="00D533D9" w:rsidP="00D533D9">
      <w:pPr>
        <w:widowControl w:val="0"/>
        <w:overflowPunct w:val="0"/>
        <w:autoSpaceDE w:val="0"/>
        <w:autoSpaceDN w:val="0"/>
        <w:adjustRightInd w:val="0"/>
        <w:textAlignment w:val="baseline"/>
        <w:rPr>
          <w:sz w:val="20"/>
          <w:szCs w:val="20"/>
          <w:lang w:val="ro-RO" w:eastAsia="ro-RO"/>
        </w:rPr>
      </w:pPr>
      <w:r w:rsidRPr="00D533D9">
        <w:rPr>
          <w:sz w:val="20"/>
          <w:szCs w:val="20"/>
          <w:lang w:val="ro-RO" w:eastAsia="ro-RO"/>
        </w:rPr>
        <w:t>PV - pământ vegetal administrat la groapă (10-30 dm</w:t>
      </w:r>
      <w:r w:rsidRPr="00D533D9">
        <w:rPr>
          <w:sz w:val="20"/>
          <w:szCs w:val="20"/>
          <w:vertAlign w:val="superscript"/>
          <w:lang w:val="ro-RO" w:eastAsia="ro-RO"/>
        </w:rPr>
        <w:t>3</w:t>
      </w:r>
      <w:r w:rsidRPr="00D533D9">
        <w:rPr>
          <w:sz w:val="20"/>
          <w:szCs w:val="20"/>
          <w:lang w:val="ro-RO" w:eastAsia="ro-RO"/>
        </w:rPr>
        <w:t>) sau strat continuu de 20-30 cm pe terase</w:t>
      </w:r>
    </w:p>
    <w:p w14:paraId="17869FF6" w14:textId="77777777" w:rsidR="00D533D9" w:rsidRPr="00D533D9" w:rsidRDefault="00D533D9" w:rsidP="00D533D9">
      <w:pPr>
        <w:widowControl w:val="0"/>
        <w:overflowPunct w:val="0"/>
        <w:autoSpaceDE w:val="0"/>
        <w:autoSpaceDN w:val="0"/>
        <w:adjustRightInd w:val="0"/>
        <w:textAlignment w:val="baseline"/>
        <w:rPr>
          <w:sz w:val="20"/>
          <w:szCs w:val="20"/>
          <w:lang w:val="ro-RO" w:eastAsia="ro-RO"/>
        </w:rPr>
      </w:pPr>
    </w:p>
    <w:p w14:paraId="22B35784" w14:textId="77777777" w:rsidR="00D533D9" w:rsidRPr="00D533D9" w:rsidRDefault="00D533D9" w:rsidP="00D533D9">
      <w:pPr>
        <w:widowControl w:val="0"/>
        <w:overflowPunct w:val="0"/>
        <w:autoSpaceDE w:val="0"/>
        <w:autoSpaceDN w:val="0"/>
        <w:adjustRightInd w:val="0"/>
        <w:textAlignment w:val="baseline"/>
        <w:rPr>
          <w:rFonts w:ascii="Calibri" w:hAnsi="Calibri"/>
          <w:color w:val="000000"/>
          <w:sz w:val="20"/>
          <w:szCs w:val="20"/>
          <w:lang w:eastAsia="ro-RO"/>
        </w:rPr>
      </w:pPr>
      <w:r w:rsidRPr="00D533D9">
        <w:rPr>
          <w:rFonts w:ascii="Calibri" w:hAnsi="Calibri"/>
          <w:color w:val="000000"/>
          <w:sz w:val="20"/>
          <w:szCs w:val="20"/>
          <w:lang w:eastAsia="ro-RO"/>
        </w:rPr>
        <w:t>AM – amorfă; AN – anin; AN.N – anin negru; AN.V – anin verde; CN - cenușer; CT – cătină albă; CT.R – cătină roșie; DD – dud; FR – frasin; GL - glădiță; LC – lemn câinesc; MO – molid; PA.M – paltin de munte; PD – păducel; PI – pin silvestru; PL.EA – plopi euramericani; PL.T – plop tremurător; SA – salcie albă; SA.P – salcie plesnitoare; SC – salcâm; SL – sălcioară.</w:t>
      </w:r>
    </w:p>
    <w:p w14:paraId="553130CD" w14:textId="77777777" w:rsidR="00D533D9" w:rsidRDefault="00D533D9"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tbl>
      <w:tblPr>
        <w:tblW w:w="21135" w:type="dxa"/>
        <w:tblInd w:w="94" w:type="dxa"/>
        <w:tblLook w:val="04A0" w:firstRow="1" w:lastRow="0" w:firstColumn="1" w:lastColumn="0" w:noHBand="0" w:noVBand="1"/>
      </w:tblPr>
      <w:tblGrid>
        <w:gridCol w:w="21135"/>
      </w:tblGrid>
      <w:tr w:rsidR="00A723F1" w:rsidRPr="00D533D9" w14:paraId="79D1F8C0" w14:textId="77777777" w:rsidTr="001E2B16">
        <w:trPr>
          <w:tblHeader/>
        </w:trPr>
        <w:tc>
          <w:tcPr>
            <w:tcW w:w="21135" w:type="dxa"/>
            <w:tcBorders>
              <w:top w:val="nil"/>
              <w:left w:val="nil"/>
              <w:bottom w:val="nil"/>
              <w:right w:val="nil"/>
            </w:tcBorders>
            <w:shd w:val="clear" w:color="auto" w:fill="auto"/>
            <w:noWrap/>
            <w:vAlign w:val="bottom"/>
            <w:hideMark/>
          </w:tcPr>
          <w:p w14:paraId="5B2A1E1C" w14:textId="77777777" w:rsidR="00A723F1" w:rsidRPr="00D533D9" w:rsidRDefault="00A723F1" w:rsidP="001E2B16">
            <w:pPr>
              <w:widowControl w:val="0"/>
              <w:overflowPunct w:val="0"/>
              <w:autoSpaceDE w:val="0"/>
              <w:autoSpaceDN w:val="0"/>
              <w:adjustRightInd w:val="0"/>
              <w:jc w:val="right"/>
              <w:textAlignment w:val="baseline"/>
              <w:rPr>
                <w:rFonts w:ascii="Calibri" w:hAnsi="Calibri"/>
                <w:lang w:val="ro-RO" w:eastAsia="ro-RO"/>
              </w:rPr>
            </w:pPr>
            <w:r w:rsidRPr="00D533D9">
              <w:rPr>
                <w:rFonts w:ascii="Calibri" w:hAnsi="Calibri"/>
                <w:b/>
                <w:bCs/>
                <w:lang w:val="ro-RO" w:eastAsia="ro-RO"/>
              </w:rPr>
              <w:t>Anexa 3.</w:t>
            </w:r>
            <w:r>
              <w:rPr>
                <w:rFonts w:ascii="Calibri" w:hAnsi="Calibri"/>
                <w:b/>
                <w:bCs/>
                <w:lang w:val="ro-RO" w:eastAsia="ro-RO"/>
              </w:rPr>
              <w:t>4</w:t>
            </w:r>
          </w:p>
        </w:tc>
      </w:tr>
      <w:tr w:rsidR="00A723F1" w:rsidRPr="00D533D9" w14:paraId="0770BB5E" w14:textId="77777777" w:rsidTr="001E2B16">
        <w:trPr>
          <w:tblHeader/>
        </w:trPr>
        <w:tc>
          <w:tcPr>
            <w:tcW w:w="21135" w:type="dxa"/>
            <w:tcBorders>
              <w:top w:val="nil"/>
              <w:left w:val="nil"/>
              <w:bottom w:val="nil"/>
              <w:right w:val="nil"/>
            </w:tcBorders>
            <w:shd w:val="clear" w:color="auto" w:fill="auto"/>
            <w:noWrap/>
            <w:vAlign w:val="bottom"/>
            <w:hideMark/>
          </w:tcPr>
          <w:p w14:paraId="0740E320" w14:textId="77777777" w:rsidR="00A723F1" w:rsidRPr="00D533D9" w:rsidRDefault="00A723F1" w:rsidP="001E2B16">
            <w:pPr>
              <w:widowControl w:val="0"/>
              <w:overflowPunct w:val="0"/>
              <w:autoSpaceDE w:val="0"/>
              <w:autoSpaceDN w:val="0"/>
              <w:adjustRightInd w:val="0"/>
              <w:jc w:val="center"/>
              <w:textAlignment w:val="baseline"/>
              <w:rPr>
                <w:rFonts w:ascii="Calibri" w:hAnsi="Calibri"/>
                <w:b/>
                <w:bCs/>
                <w:lang w:val="ro-RO" w:eastAsia="ro-RO"/>
              </w:rPr>
            </w:pPr>
            <w:r w:rsidRPr="00D533D9">
              <w:rPr>
                <w:rFonts w:ascii="Calibri" w:hAnsi="Calibri"/>
                <w:b/>
                <w:bCs/>
                <w:lang w:val="ro-RO" w:eastAsia="ro-RO"/>
              </w:rPr>
              <w:t>SOLUȚII TEHNICE</w:t>
            </w:r>
          </w:p>
          <w:tbl>
            <w:tblPr>
              <w:tblW w:w="20885" w:type="dxa"/>
              <w:tblLook w:val="04A0" w:firstRow="1" w:lastRow="0" w:firstColumn="1" w:lastColumn="0" w:noHBand="0" w:noVBand="1"/>
            </w:tblPr>
            <w:tblGrid>
              <w:gridCol w:w="20885"/>
            </w:tblGrid>
            <w:tr w:rsidR="00A723F1" w:rsidRPr="00D533D9" w14:paraId="01A67FE9" w14:textId="77777777" w:rsidTr="001E2B16">
              <w:trPr>
                <w:trHeight w:val="300"/>
              </w:trPr>
              <w:tc>
                <w:tcPr>
                  <w:tcW w:w="20885" w:type="dxa"/>
                  <w:tcBorders>
                    <w:top w:val="nil"/>
                    <w:left w:val="nil"/>
                    <w:bottom w:val="nil"/>
                    <w:right w:val="nil"/>
                  </w:tcBorders>
                  <w:shd w:val="clear" w:color="auto" w:fill="auto"/>
                  <w:noWrap/>
                  <w:vAlign w:val="bottom"/>
                  <w:hideMark/>
                </w:tcPr>
                <w:p w14:paraId="5F560263" w14:textId="77777777" w:rsidR="00A723F1" w:rsidRPr="00D533D9" w:rsidRDefault="00A723F1" w:rsidP="001E2B16">
                  <w:pPr>
                    <w:widowControl w:val="0"/>
                    <w:overflowPunct w:val="0"/>
                    <w:autoSpaceDE w:val="0"/>
                    <w:autoSpaceDN w:val="0"/>
                    <w:adjustRightInd w:val="0"/>
                    <w:jc w:val="center"/>
                    <w:textAlignment w:val="baseline"/>
                    <w:rPr>
                      <w:rFonts w:ascii="Calibri" w:hAnsi="Calibri"/>
                      <w:b/>
                      <w:color w:val="000000"/>
                      <w:lang w:eastAsia="ro-RO"/>
                    </w:rPr>
                  </w:pPr>
                  <w:r w:rsidRPr="00D533D9">
                    <w:rPr>
                      <w:rFonts w:ascii="Calibri" w:hAnsi="Calibri"/>
                      <w:b/>
                      <w:color w:val="000000"/>
                      <w:lang w:eastAsia="ro-RO"/>
                    </w:rPr>
                    <w:t xml:space="preserve">D - </w:t>
                  </w:r>
                  <w:r w:rsidRPr="00A723F1">
                    <w:rPr>
                      <w:rFonts w:ascii="Calibri" w:hAnsi="Calibri"/>
                      <w:b/>
                      <w:color w:val="000000"/>
                      <w:lang w:eastAsia="ro-RO"/>
                    </w:rPr>
                    <w:t>TERENURI  FUGITIVE afectate de alunecări sau curgeri de noroi</w:t>
                  </w:r>
                </w:p>
              </w:tc>
            </w:tr>
          </w:tbl>
          <w:p w14:paraId="6B85CF5B" w14:textId="77777777" w:rsidR="00A723F1" w:rsidRPr="00D533D9" w:rsidRDefault="00A723F1" w:rsidP="001E2B16">
            <w:pPr>
              <w:widowControl w:val="0"/>
              <w:overflowPunct w:val="0"/>
              <w:autoSpaceDE w:val="0"/>
              <w:autoSpaceDN w:val="0"/>
              <w:adjustRightInd w:val="0"/>
              <w:jc w:val="center"/>
              <w:textAlignment w:val="baseline"/>
              <w:rPr>
                <w:rFonts w:ascii="Calibri" w:hAnsi="Calibri"/>
                <w:lang w:val="ro-RO" w:eastAsia="ro-RO"/>
              </w:rPr>
            </w:pPr>
          </w:p>
        </w:tc>
      </w:tr>
    </w:tbl>
    <w:p w14:paraId="0AD0B3FB"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03956BD2"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844"/>
        <w:gridCol w:w="3927"/>
        <w:gridCol w:w="1825"/>
        <w:gridCol w:w="1544"/>
        <w:gridCol w:w="2665"/>
        <w:gridCol w:w="3087"/>
        <w:gridCol w:w="2245"/>
        <w:gridCol w:w="1124"/>
        <w:gridCol w:w="1213"/>
        <w:gridCol w:w="2100"/>
      </w:tblGrid>
      <w:tr w:rsidR="001D739D" w:rsidRPr="001E2B16" w14:paraId="654BA946" w14:textId="77777777" w:rsidTr="004105A5">
        <w:trPr>
          <w:trHeight w:val="315"/>
          <w:tblHeader/>
        </w:trPr>
        <w:tc>
          <w:tcPr>
            <w:tcW w:w="1809" w:type="dxa"/>
            <w:shd w:val="clear" w:color="auto" w:fill="auto"/>
            <w:noWrap/>
            <w:hideMark/>
          </w:tcPr>
          <w:p w14:paraId="1655FD48" w14:textId="77777777" w:rsidR="001D739D" w:rsidRPr="001E2B16" w:rsidRDefault="001D739D" w:rsidP="004105A5">
            <w:pPr>
              <w:tabs>
                <w:tab w:val="left" w:pos="-720"/>
                <w:tab w:val="left" w:pos="-284"/>
                <w:tab w:val="left" w:pos="-142"/>
              </w:tabs>
              <w:overflowPunct w:val="0"/>
              <w:autoSpaceDE w:val="0"/>
              <w:autoSpaceDN w:val="0"/>
              <w:adjustRightInd w:val="0"/>
              <w:ind w:right="-51"/>
              <w:jc w:val="center"/>
              <w:textAlignment w:val="baseline"/>
              <w:rPr>
                <w:b/>
                <w:bCs/>
                <w:iCs/>
                <w:sz w:val="18"/>
                <w:szCs w:val="18"/>
                <w:lang w:eastAsia="ro-RO"/>
              </w:rPr>
            </w:pPr>
            <w:r w:rsidRPr="001E2B16">
              <w:rPr>
                <w:b/>
                <w:bCs/>
                <w:iCs/>
                <w:sz w:val="18"/>
                <w:szCs w:val="18"/>
                <w:lang w:eastAsia="ro-RO"/>
              </w:rPr>
              <w:t>Regiunea</w:t>
            </w:r>
          </w:p>
        </w:tc>
        <w:tc>
          <w:tcPr>
            <w:tcW w:w="851" w:type="dxa"/>
            <w:shd w:val="clear" w:color="auto" w:fill="auto"/>
            <w:noWrap/>
            <w:hideMark/>
          </w:tcPr>
          <w:p w14:paraId="7BE26A26" w14:textId="77777777" w:rsidR="001D739D" w:rsidRPr="001E2B16" w:rsidRDefault="001D739D" w:rsidP="004105A5">
            <w:pPr>
              <w:tabs>
                <w:tab w:val="left" w:pos="-720"/>
                <w:tab w:val="left" w:pos="-284"/>
                <w:tab w:val="left" w:pos="-142"/>
              </w:tabs>
              <w:overflowPunct w:val="0"/>
              <w:autoSpaceDE w:val="0"/>
              <w:autoSpaceDN w:val="0"/>
              <w:adjustRightInd w:val="0"/>
              <w:ind w:right="-51"/>
              <w:jc w:val="center"/>
              <w:textAlignment w:val="baseline"/>
              <w:rPr>
                <w:b/>
                <w:bCs/>
                <w:iCs/>
                <w:sz w:val="18"/>
                <w:szCs w:val="18"/>
                <w:lang w:eastAsia="ro-RO"/>
              </w:rPr>
            </w:pPr>
            <w:r w:rsidRPr="001E2B16">
              <w:rPr>
                <w:b/>
                <w:bCs/>
                <w:iCs/>
                <w:sz w:val="18"/>
                <w:szCs w:val="18"/>
                <w:lang w:eastAsia="ro-RO"/>
              </w:rPr>
              <w:t>G.S</w:t>
            </w:r>
          </w:p>
        </w:tc>
        <w:tc>
          <w:tcPr>
            <w:tcW w:w="3969" w:type="dxa"/>
            <w:shd w:val="clear" w:color="auto" w:fill="auto"/>
            <w:noWrap/>
            <w:hideMark/>
          </w:tcPr>
          <w:p w14:paraId="380F4072" w14:textId="77777777" w:rsidR="001D739D" w:rsidRPr="001E2B16" w:rsidRDefault="001D739D" w:rsidP="004105A5">
            <w:pPr>
              <w:tabs>
                <w:tab w:val="left" w:pos="-720"/>
                <w:tab w:val="left" w:pos="-284"/>
                <w:tab w:val="left" w:pos="-142"/>
              </w:tabs>
              <w:overflowPunct w:val="0"/>
              <w:autoSpaceDE w:val="0"/>
              <w:autoSpaceDN w:val="0"/>
              <w:adjustRightInd w:val="0"/>
              <w:ind w:right="-51"/>
              <w:jc w:val="center"/>
              <w:textAlignment w:val="baseline"/>
              <w:rPr>
                <w:b/>
                <w:bCs/>
                <w:iCs/>
                <w:sz w:val="18"/>
                <w:szCs w:val="18"/>
                <w:lang w:eastAsia="ro-RO"/>
              </w:rPr>
            </w:pPr>
            <w:r w:rsidRPr="001E2B16">
              <w:rPr>
                <w:b/>
                <w:bCs/>
                <w:iCs/>
                <w:sz w:val="18"/>
                <w:szCs w:val="18"/>
                <w:lang w:eastAsia="ro-RO"/>
              </w:rPr>
              <w:t>Forma de degradare</w:t>
            </w:r>
          </w:p>
        </w:tc>
        <w:tc>
          <w:tcPr>
            <w:tcW w:w="1843" w:type="dxa"/>
            <w:shd w:val="clear" w:color="auto" w:fill="auto"/>
            <w:noWrap/>
            <w:hideMark/>
          </w:tcPr>
          <w:p w14:paraId="3C282D01" w14:textId="77777777" w:rsidR="001D739D" w:rsidRPr="001E2B16" w:rsidRDefault="001D739D" w:rsidP="004105A5">
            <w:pPr>
              <w:tabs>
                <w:tab w:val="left" w:pos="-720"/>
                <w:tab w:val="left" w:pos="-284"/>
                <w:tab w:val="left" w:pos="-142"/>
              </w:tabs>
              <w:overflowPunct w:val="0"/>
              <w:autoSpaceDE w:val="0"/>
              <w:autoSpaceDN w:val="0"/>
              <w:adjustRightInd w:val="0"/>
              <w:ind w:right="-51"/>
              <w:jc w:val="center"/>
              <w:textAlignment w:val="baseline"/>
              <w:rPr>
                <w:b/>
                <w:bCs/>
                <w:iCs/>
                <w:sz w:val="18"/>
                <w:szCs w:val="18"/>
                <w:lang w:eastAsia="ro-RO"/>
              </w:rPr>
            </w:pPr>
            <w:r w:rsidRPr="001E2B16">
              <w:rPr>
                <w:b/>
                <w:bCs/>
                <w:iCs/>
                <w:sz w:val="18"/>
                <w:szCs w:val="18"/>
                <w:lang w:eastAsia="ro-RO"/>
              </w:rPr>
              <w:t>T</w:t>
            </w:r>
            <w:r>
              <w:rPr>
                <w:b/>
                <w:bCs/>
                <w:iCs/>
                <w:sz w:val="18"/>
                <w:szCs w:val="18"/>
                <w:lang w:eastAsia="ro-RO"/>
              </w:rPr>
              <w:t>Sd</w:t>
            </w:r>
          </w:p>
        </w:tc>
        <w:tc>
          <w:tcPr>
            <w:tcW w:w="1559" w:type="dxa"/>
            <w:shd w:val="clear" w:color="auto" w:fill="auto"/>
            <w:noWrap/>
            <w:hideMark/>
          </w:tcPr>
          <w:p w14:paraId="6C53662A" w14:textId="77777777" w:rsidR="001D739D" w:rsidRPr="001E2B16" w:rsidRDefault="001D739D" w:rsidP="004105A5">
            <w:pPr>
              <w:tabs>
                <w:tab w:val="left" w:pos="-720"/>
                <w:tab w:val="left" w:pos="-284"/>
                <w:tab w:val="left" w:pos="-142"/>
              </w:tabs>
              <w:overflowPunct w:val="0"/>
              <w:autoSpaceDE w:val="0"/>
              <w:autoSpaceDN w:val="0"/>
              <w:adjustRightInd w:val="0"/>
              <w:ind w:right="-51"/>
              <w:jc w:val="center"/>
              <w:textAlignment w:val="baseline"/>
              <w:rPr>
                <w:b/>
                <w:bCs/>
                <w:iCs/>
                <w:sz w:val="18"/>
                <w:szCs w:val="18"/>
                <w:lang w:eastAsia="ro-RO"/>
              </w:rPr>
            </w:pPr>
            <w:r w:rsidRPr="001E2B16">
              <w:rPr>
                <w:b/>
                <w:bCs/>
                <w:iCs/>
                <w:sz w:val="18"/>
                <w:szCs w:val="18"/>
                <w:lang w:eastAsia="ro-RO"/>
              </w:rPr>
              <w:t>TVD</w:t>
            </w:r>
          </w:p>
        </w:tc>
        <w:tc>
          <w:tcPr>
            <w:tcW w:w="2693" w:type="dxa"/>
            <w:shd w:val="clear" w:color="auto" w:fill="auto"/>
            <w:noWrap/>
            <w:hideMark/>
          </w:tcPr>
          <w:p w14:paraId="56833B30"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b/>
                <w:bCs/>
                <w:iCs/>
                <w:sz w:val="18"/>
                <w:szCs w:val="18"/>
                <w:lang w:eastAsia="ro-RO"/>
              </w:rPr>
            </w:pPr>
            <w:r w:rsidRPr="001E2B16">
              <w:rPr>
                <w:b/>
                <w:bCs/>
                <w:iCs/>
                <w:sz w:val="18"/>
                <w:szCs w:val="18"/>
                <w:lang w:eastAsia="ro-RO"/>
              </w:rPr>
              <w:t>Compoziții de împădurire</w:t>
            </w:r>
          </w:p>
        </w:tc>
        <w:tc>
          <w:tcPr>
            <w:tcW w:w="3119" w:type="dxa"/>
            <w:shd w:val="clear" w:color="auto" w:fill="auto"/>
            <w:noWrap/>
            <w:hideMark/>
          </w:tcPr>
          <w:p w14:paraId="038289DE" w14:textId="77777777" w:rsidR="001D739D" w:rsidRPr="001E2B16" w:rsidRDefault="001D739D" w:rsidP="004105A5">
            <w:pPr>
              <w:tabs>
                <w:tab w:val="left" w:pos="-720"/>
                <w:tab w:val="left" w:pos="-284"/>
                <w:tab w:val="left" w:pos="-142"/>
              </w:tabs>
              <w:overflowPunct w:val="0"/>
              <w:autoSpaceDE w:val="0"/>
              <w:autoSpaceDN w:val="0"/>
              <w:adjustRightInd w:val="0"/>
              <w:ind w:right="-51"/>
              <w:jc w:val="center"/>
              <w:textAlignment w:val="baseline"/>
              <w:rPr>
                <w:b/>
                <w:bCs/>
                <w:iCs/>
                <w:sz w:val="18"/>
                <w:szCs w:val="18"/>
                <w:lang w:eastAsia="ro-RO"/>
              </w:rPr>
            </w:pPr>
            <w:r w:rsidRPr="001E2B16">
              <w:rPr>
                <w:b/>
                <w:bCs/>
                <w:iCs/>
                <w:sz w:val="18"/>
                <w:szCs w:val="18"/>
                <w:lang w:eastAsia="ro-RO"/>
              </w:rPr>
              <w:t>Obs.; Schema de plantare</w:t>
            </w:r>
          </w:p>
        </w:tc>
        <w:tc>
          <w:tcPr>
            <w:tcW w:w="2268" w:type="dxa"/>
            <w:shd w:val="clear" w:color="auto" w:fill="auto"/>
            <w:noWrap/>
            <w:hideMark/>
          </w:tcPr>
          <w:p w14:paraId="41EFAC91" w14:textId="77777777" w:rsidR="001D739D" w:rsidRPr="001E2B16" w:rsidRDefault="001D739D" w:rsidP="004105A5">
            <w:pPr>
              <w:tabs>
                <w:tab w:val="left" w:pos="-720"/>
                <w:tab w:val="left" w:pos="-284"/>
                <w:tab w:val="left" w:pos="-142"/>
              </w:tabs>
              <w:overflowPunct w:val="0"/>
              <w:autoSpaceDE w:val="0"/>
              <w:autoSpaceDN w:val="0"/>
              <w:adjustRightInd w:val="0"/>
              <w:ind w:right="-51"/>
              <w:jc w:val="center"/>
              <w:textAlignment w:val="baseline"/>
              <w:rPr>
                <w:b/>
                <w:bCs/>
                <w:iCs/>
                <w:sz w:val="18"/>
                <w:szCs w:val="18"/>
                <w:lang w:eastAsia="ro-RO"/>
              </w:rPr>
            </w:pPr>
            <w:r w:rsidRPr="001E2B16">
              <w:rPr>
                <w:b/>
                <w:bCs/>
                <w:iCs/>
                <w:sz w:val="18"/>
                <w:szCs w:val="18"/>
                <w:lang w:eastAsia="ro-RO"/>
              </w:rPr>
              <w:t>Tehnici de împădurire</w:t>
            </w:r>
          </w:p>
        </w:tc>
        <w:tc>
          <w:tcPr>
            <w:tcW w:w="1134" w:type="dxa"/>
            <w:shd w:val="clear" w:color="auto" w:fill="auto"/>
            <w:noWrap/>
            <w:hideMark/>
          </w:tcPr>
          <w:p w14:paraId="22BC02E1" w14:textId="77777777" w:rsidR="001D739D" w:rsidRPr="001E2B16" w:rsidRDefault="001D739D" w:rsidP="004105A5">
            <w:pPr>
              <w:tabs>
                <w:tab w:val="left" w:pos="-720"/>
                <w:tab w:val="left" w:pos="-284"/>
                <w:tab w:val="left" w:pos="-142"/>
              </w:tabs>
              <w:overflowPunct w:val="0"/>
              <w:autoSpaceDE w:val="0"/>
              <w:autoSpaceDN w:val="0"/>
              <w:adjustRightInd w:val="0"/>
              <w:ind w:right="-51"/>
              <w:jc w:val="center"/>
              <w:textAlignment w:val="baseline"/>
              <w:rPr>
                <w:b/>
                <w:bCs/>
                <w:iCs/>
                <w:sz w:val="18"/>
                <w:szCs w:val="18"/>
                <w:lang w:eastAsia="ro-RO"/>
              </w:rPr>
            </w:pPr>
            <w:r w:rsidRPr="001E2B16">
              <w:rPr>
                <w:b/>
                <w:bCs/>
                <w:iCs/>
                <w:sz w:val="18"/>
                <w:szCs w:val="18"/>
                <w:lang w:eastAsia="ro-RO"/>
              </w:rPr>
              <w:t>Desimea</w:t>
            </w:r>
          </w:p>
        </w:tc>
        <w:tc>
          <w:tcPr>
            <w:tcW w:w="1224" w:type="dxa"/>
            <w:shd w:val="clear" w:color="auto" w:fill="auto"/>
            <w:noWrap/>
            <w:hideMark/>
          </w:tcPr>
          <w:p w14:paraId="21C7412A" w14:textId="77777777" w:rsidR="001D739D" w:rsidRPr="001E2B16" w:rsidRDefault="001D739D" w:rsidP="004105A5">
            <w:pPr>
              <w:tabs>
                <w:tab w:val="left" w:pos="-720"/>
                <w:tab w:val="left" w:pos="-284"/>
                <w:tab w:val="left" w:pos="-142"/>
              </w:tabs>
              <w:overflowPunct w:val="0"/>
              <w:autoSpaceDE w:val="0"/>
              <w:autoSpaceDN w:val="0"/>
              <w:adjustRightInd w:val="0"/>
              <w:ind w:right="-51"/>
              <w:jc w:val="center"/>
              <w:textAlignment w:val="baseline"/>
              <w:rPr>
                <w:b/>
                <w:bCs/>
                <w:iCs/>
                <w:sz w:val="18"/>
                <w:szCs w:val="18"/>
                <w:lang w:eastAsia="ro-RO"/>
              </w:rPr>
            </w:pPr>
            <w:r w:rsidRPr="001E2B16">
              <w:rPr>
                <w:b/>
                <w:bCs/>
                <w:iCs/>
                <w:sz w:val="18"/>
                <w:szCs w:val="18"/>
                <w:lang w:eastAsia="ro-RO"/>
              </w:rPr>
              <w:t>Completări</w:t>
            </w:r>
          </w:p>
        </w:tc>
        <w:tc>
          <w:tcPr>
            <w:tcW w:w="2121" w:type="dxa"/>
            <w:shd w:val="clear" w:color="auto" w:fill="auto"/>
            <w:noWrap/>
            <w:hideMark/>
          </w:tcPr>
          <w:p w14:paraId="741BB069" w14:textId="77777777" w:rsidR="001D739D" w:rsidRPr="001E2B16" w:rsidRDefault="001D739D" w:rsidP="004105A5">
            <w:pPr>
              <w:tabs>
                <w:tab w:val="left" w:pos="-720"/>
                <w:tab w:val="left" w:pos="-284"/>
                <w:tab w:val="left" w:pos="-142"/>
              </w:tabs>
              <w:overflowPunct w:val="0"/>
              <w:autoSpaceDE w:val="0"/>
              <w:autoSpaceDN w:val="0"/>
              <w:adjustRightInd w:val="0"/>
              <w:ind w:right="-51"/>
              <w:jc w:val="center"/>
              <w:textAlignment w:val="baseline"/>
              <w:rPr>
                <w:b/>
                <w:bCs/>
                <w:iCs/>
                <w:sz w:val="18"/>
                <w:szCs w:val="18"/>
                <w:lang w:eastAsia="ro-RO"/>
              </w:rPr>
            </w:pPr>
            <w:r w:rsidRPr="001E2B16">
              <w:rPr>
                <w:b/>
                <w:bCs/>
                <w:iCs/>
                <w:sz w:val="18"/>
                <w:szCs w:val="18"/>
                <w:lang w:eastAsia="ro-RO"/>
              </w:rPr>
              <w:t>Întrețineri</w:t>
            </w:r>
          </w:p>
        </w:tc>
      </w:tr>
      <w:tr w:rsidR="001D739D" w:rsidRPr="001E2B16" w14:paraId="3D85CBAA" w14:textId="77777777" w:rsidTr="004105A5">
        <w:trPr>
          <w:trHeight w:val="1035"/>
        </w:trPr>
        <w:tc>
          <w:tcPr>
            <w:tcW w:w="1809" w:type="dxa"/>
            <w:shd w:val="clear" w:color="auto" w:fill="auto"/>
            <w:hideMark/>
          </w:tcPr>
          <w:p w14:paraId="22A9C975"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Regiunea de munţi înalţi (etajul FM3 – partea superioară şi Sa)</w:t>
            </w:r>
          </w:p>
        </w:tc>
        <w:tc>
          <w:tcPr>
            <w:tcW w:w="851" w:type="dxa"/>
            <w:shd w:val="clear" w:color="auto" w:fill="auto"/>
            <w:noWrap/>
            <w:hideMark/>
          </w:tcPr>
          <w:p w14:paraId="66A25DFA"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48</w:t>
            </w:r>
          </w:p>
        </w:tc>
        <w:tc>
          <w:tcPr>
            <w:tcW w:w="3969" w:type="dxa"/>
            <w:shd w:val="clear" w:color="auto" w:fill="auto"/>
            <w:hideMark/>
          </w:tcPr>
          <w:p w14:paraId="7DFC1CCE"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Terenuri alunecatoare cu masa alunecata moderat la puternic fragmentată, depozite de surpare, depozite drenate din curgeri noroioase şi grohotişuri.</w:t>
            </w:r>
          </w:p>
        </w:tc>
        <w:tc>
          <w:tcPr>
            <w:tcW w:w="1843" w:type="dxa"/>
            <w:shd w:val="clear" w:color="auto" w:fill="auto"/>
            <w:hideMark/>
          </w:tcPr>
          <w:p w14:paraId="4BE9F4A2"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FA2A/DA2A</w:t>
            </w:r>
          </w:p>
        </w:tc>
        <w:tc>
          <w:tcPr>
            <w:tcW w:w="1559" w:type="dxa"/>
            <w:shd w:val="clear" w:color="auto" w:fill="auto"/>
            <w:hideMark/>
          </w:tcPr>
          <w:p w14:paraId="695AD6F9"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8AF2/8AD2</w:t>
            </w:r>
          </w:p>
        </w:tc>
        <w:tc>
          <w:tcPr>
            <w:tcW w:w="2693" w:type="dxa"/>
            <w:shd w:val="clear" w:color="auto" w:fill="auto"/>
            <w:noWrap/>
            <w:hideMark/>
          </w:tcPr>
          <w:p w14:paraId="5CF5EC6A"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100 An. </w:t>
            </w:r>
            <w:r>
              <w:rPr>
                <w:rFonts w:ascii="Calibri" w:hAnsi="Calibri" w:cs="Calibri"/>
                <w:bCs/>
                <w:iCs/>
                <w:sz w:val="18"/>
                <w:szCs w:val="18"/>
                <w:lang w:eastAsia="ro-RO"/>
              </w:rPr>
              <w:t>v</w:t>
            </w:r>
          </w:p>
        </w:tc>
        <w:tc>
          <w:tcPr>
            <w:tcW w:w="3119" w:type="dxa"/>
            <w:shd w:val="clear" w:color="auto" w:fill="auto"/>
            <w:noWrap/>
            <w:hideMark/>
          </w:tcPr>
          <w:p w14:paraId="617B962B"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w:t>
            </w:r>
          </w:p>
        </w:tc>
        <w:tc>
          <w:tcPr>
            <w:tcW w:w="2268" w:type="dxa"/>
            <w:shd w:val="clear" w:color="auto" w:fill="auto"/>
            <w:hideMark/>
          </w:tcPr>
          <w:p w14:paraId="5D3CCC88"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 a.   Gr. o</w:t>
            </w:r>
            <w:r w:rsidRPr="001E2B16">
              <w:rPr>
                <w:rFonts w:ascii="Calibri" w:hAnsi="Calibri" w:cs="Calibri"/>
                <w:bCs/>
                <w:iCs/>
                <w:sz w:val="18"/>
                <w:szCs w:val="18"/>
                <w:lang w:eastAsia="ro-RO"/>
              </w:rPr>
              <w:br/>
              <w:t xml:space="preserve"> b.   Ds</w:t>
            </w:r>
            <w:r w:rsidRPr="001E2B16">
              <w:rPr>
                <w:rFonts w:ascii="Calibri" w:hAnsi="Calibri" w:cs="Calibri"/>
                <w:bCs/>
                <w:iCs/>
                <w:sz w:val="18"/>
                <w:szCs w:val="18"/>
                <w:lang w:eastAsia="ro-RO"/>
              </w:rPr>
              <w:br/>
              <w:t xml:space="preserve"> c.   Gr. m + Pv</w:t>
            </w:r>
          </w:p>
        </w:tc>
        <w:tc>
          <w:tcPr>
            <w:tcW w:w="1134" w:type="dxa"/>
            <w:shd w:val="clear" w:color="auto" w:fill="auto"/>
            <w:noWrap/>
            <w:hideMark/>
          </w:tcPr>
          <w:p w14:paraId="007F603E"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5000 / ha</w:t>
            </w:r>
          </w:p>
        </w:tc>
        <w:tc>
          <w:tcPr>
            <w:tcW w:w="1224" w:type="dxa"/>
            <w:shd w:val="clear" w:color="auto" w:fill="auto"/>
            <w:noWrap/>
            <w:hideMark/>
          </w:tcPr>
          <w:p w14:paraId="319BCE0A"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30%</w:t>
            </w:r>
          </w:p>
        </w:tc>
        <w:tc>
          <w:tcPr>
            <w:tcW w:w="2121" w:type="dxa"/>
            <w:shd w:val="clear" w:color="auto" w:fill="auto"/>
            <w:hideMark/>
          </w:tcPr>
          <w:p w14:paraId="413C3338"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revizuiri, descopleşiri: 2 + 2 + 1 + 1</w:t>
            </w:r>
          </w:p>
        </w:tc>
      </w:tr>
      <w:tr w:rsidR="001D739D" w:rsidRPr="001E2B16" w14:paraId="3CE4EFF5" w14:textId="77777777" w:rsidTr="001D739D">
        <w:trPr>
          <w:trHeight w:val="798"/>
        </w:trPr>
        <w:tc>
          <w:tcPr>
            <w:tcW w:w="1809" w:type="dxa"/>
            <w:vMerge w:val="restart"/>
            <w:shd w:val="clear" w:color="auto" w:fill="auto"/>
            <w:hideMark/>
          </w:tcPr>
          <w:p w14:paraId="50E31285"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Regiuni de muncei (etajele FD4; FM1 ; FM2 şi parte din FM3)</w:t>
            </w:r>
          </w:p>
        </w:tc>
        <w:tc>
          <w:tcPr>
            <w:tcW w:w="851" w:type="dxa"/>
            <w:vMerge w:val="restart"/>
            <w:shd w:val="clear" w:color="auto" w:fill="auto"/>
            <w:noWrap/>
            <w:hideMark/>
          </w:tcPr>
          <w:p w14:paraId="324A6962"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49</w:t>
            </w:r>
          </w:p>
        </w:tc>
        <w:tc>
          <w:tcPr>
            <w:tcW w:w="3969" w:type="dxa"/>
            <w:vMerge w:val="restart"/>
            <w:shd w:val="clear" w:color="auto" w:fill="auto"/>
            <w:hideMark/>
          </w:tcPr>
          <w:p w14:paraId="6BB9B21C"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Terenuri alunecatoare, cu masa alunecata slab la moderat fragmentata, cu soluri zonale</w:t>
            </w:r>
            <w:r w:rsidRPr="001E2B16">
              <w:rPr>
                <w:rFonts w:ascii="Calibri" w:hAnsi="Calibri" w:cs="Calibri"/>
                <w:bCs/>
                <w:iCs/>
                <w:sz w:val="18"/>
                <w:szCs w:val="18"/>
                <w:lang w:eastAsia="ro-RO"/>
              </w:rPr>
              <w:br/>
              <w:t>nederanjate sau slab la moderat fragmentate dar cu orizontul cu humus rămas predominant la suprafaţa terenului, cu grosimea de peste 75 cm, fără exces prelungit de apă.</w:t>
            </w:r>
          </w:p>
        </w:tc>
        <w:tc>
          <w:tcPr>
            <w:tcW w:w="1843" w:type="dxa"/>
            <w:shd w:val="clear" w:color="auto" w:fill="auto"/>
            <w:hideMark/>
          </w:tcPr>
          <w:p w14:paraId="4DF2D063"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                                 FM1A                   </w:t>
            </w:r>
          </w:p>
        </w:tc>
        <w:tc>
          <w:tcPr>
            <w:tcW w:w="1559" w:type="dxa"/>
            <w:shd w:val="clear" w:color="auto" w:fill="auto"/>
            <w:hideMark/>
          </w:tcPr>
          <w:p w14:paraId="77313550"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1MF1</w:t>
            </w:r>
          </w:p>
        </w:tc>
        <w:tc>
          <w:tcPr>
            <w:tcW w:w="2693" w:type="dxa"/>
            <w:shd w:val="clear" w:color="auto" w:fill="auto"/>
            <w:hideMark/>
          </w:tcPr>
          <w:p w14:paraId="35D7259D"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a.   75 Mo 25 Pa.m (Fr , La)</w:t>
            </w:r>
            <w:r w:rsidRPr="001E2B16">
              <w:rPr>
                <w:rFonts w:ascii="Calibri" w:hAnsi="Calibri" w:cs="Calibri"/>
                <w:bCs/>
                <w:iCs/>
                <w:sz w:val="18"/>
                <w:szCs w:val="18"/>
                <w:lang w:eastAsia="ro-RO"/>
              </w:rPr>
              <w:br/>
            </w:r>
            <w:r w:rsidRPr="001E2B16">
              <w:rPr>
                <w:rFonts w:ascii="Calibri" w:hAnsi="Calibri" w:cs="Calibri"/>
                <w:bCs/>
                <w:iCs/>
                <w:sz w:val="18"/>
                <w:szCs w:val="18"/>
                <w:lang w:eastAsia="ro-RO"/>
              </w:rPr>
              <w:br/>
              <w:t>b. 50 Mo 50 La</w:t>
            </w:r>
          </w:p>
        </w:tc>
        <w:tc>
          <w:tcPr>
            <w:tcW w:w="3119" w:type="dxa"/>
            <w:shd w:val="clear" w:color="auto" w:fill="auto"/>
            <w:hideMark/>
          </w:tcPr>
          <w:p w14:paraId="19CAD313"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a.buchete de molid de 40 – 100 mp, cu buchete Fr, Pa.m sau La, de 10 – 25 mp</w:t>
            </w:r>
          </w:p>
        </w:tc>
        <w:tc>
          <w:tcPr>
            <w:tcW w:w="2268" w:type="dxa"/>
            <w:shd w:val="clear" w:color="auto" w:fill="auto"/>
            <w:hideMark/>
          </w:tcPr>
          <w:p w14:paraId="15104DFB"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 a. </w:t>
            </w:r>
            <w:r>
              <w:rPr>
                <w:rFonts w:ascii="Calibri" w:hAnsi="Calibri" w:cs="Calibri"/>
                <w:bCs/>
                <w:iCs/>
                <w:sz w:val="18"/>
                <w:szCs w:val="18"/>
                <w:lang w:eastAsia="ro-RO"/>
              </w:rPr>
              <w:t>Gr.o</w:t>
            </w:r>
            <w:r w:rsidRPr="001E2B16">
              <w:rPr>
                <w:rFonts w:ascii="Calibri" w:hAnsi="Calibri" w:cs="Calibri"/>
                <w:bCs/>
                <w:iCs/>
                <w:sz w:val="18"/>
                <w:szCs w:val="18"/>
                <w:lang w:eastAsia="ro-RO"/>
              </w:rPr>
              <w:t xml:space="preserve"> (Gr.v)</w:t>
            </w:r>
          </w:p>
        </w:tc>
        <w:tc>
          <w:tcPr>
            <w:tcW w:w="1134" w:type="dxa"/>
            <w:vMerge w:val="restart"/>
            <w:shd w:val="clear" w:color="auto" w:fill="auto"/>
            <w:hideMark/>
          </w:tcPr>
          <w:p w14:paraId="2D8C5400"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5 000/ha </w:t>
            </w:r>
          </w:p>
        </w:tc>
        <w:tc>
          <w:tcPr>
            <w:tcW w:w="1224" w:type="dxa"/>
            <w:vMerge w:val="restart"/>
            <w:shd w:val="clear" w:color="auto" w:fill="auto"/>
            <w:noWrap/>
            <w:hideMark/>
          </w:tcPr>
          <w:p w14:paraId="7B7F5837"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20%</w:t>
            </w:r>
          </w:p>
        </w:tc>
        <w:tc>
          <w:tcPr>
            <w:tcW w:w="2121" w:type="dxa"/>
            <w:vMerge w:val="restart"/>
            <w:shd w:val="clear" w:color="auto" w:fill="auto"/>
            <w:hideMark/>
          </w:tcPr>
          <w:p w14:paraId="5F683C7A"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revizuiri, descopleşiri: 2 + 2 + 1 + 1</w:t>
            </w:r>
          </w:p>
        </w:tc>
      </w:tr>
      <w:tr w:rsidR="001D739D" w:rsidRPr="001E2B16" w14:paraId="3269092A" w14:textId="77777777" w:rsidTr="004105A5">
        <w:trPr>
          <w:trHeight w:val="733"/>
        </w:trPr>
        <w:tc>
          <w:tcPr>
            <w:tcW w:w="1809" w:type="dxa"/>
            <w:vMerge/>
            <w:shd w:val="clear" w:color="auto" w:fill="auto"/>
            <w:hideMark/>
          </w:tcPr>
          <w:p w14:paraId="35D66977"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vMerge/>
            <w:shd w:val="clear" w:color="auto" w:fill="auto"/>
            <w:hideMark/>
          </w:tcPr>
          <w:p w14:paraId="7D98BD70"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3969" w:type="dxa"/>
            <w:vMerge/>
            <w:shd w:val="clear" w:color="auto" w:fill="auto"/>
            <w:hideMark/>
          </w:tcPr>
          <w:p w14:paraId="67A86F44"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1843" w:type="dxa"/>
            <w:shd w:val="clear" w:color="auto" w:fill="auto"/>
            <w:hideMark/>
          </w:tcPr>
          <w:p w14:paraId="43C16E07"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FM1B</w:t>
            </w:r>
          </w:p>
        </w:tc>
        <w:tc>
          <w:tcPr>
            <w:tcW w:w="1559" w:type="dxa"/>
            <w:shd w:val="clear" w:color="auto" w:fill="auto"/>
            <w:hideMark/>
          </w:tcPr>
          <w:p w14:paraId="6EA6D2B7"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2MF1</w:t>
            </w:r>
          </w:p>
        </w:tc>
        <w:tc>
          <w:tcPr>
            <w:tcW w:w="2693" w:type="dxa"/>
            <w:shd w:val="clear" w:color="auto" w:fill="auto"/>
            <w:hideMark/>
          </w:tcPr>
          <w:p w14:paraId="10EE9DF6"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50 Pi. n (Pi) 50 Fr (Pa.m, Ci, La) </w:t>
            </w:r>
          </w:p>
        </w:tc>
        <w:tc>
          <w:tcPr>
            <w:tcW w:w="3119" w:type="dxa"/>
            <w:shd w:val="clear" w:color="auto" w:fill="auto"/>
            <w:hideMark/>
          </w:tcPr>
          <w:p w14:paraId="2D2E9400"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b.buchete de pin de 50 – 100 mp, alternand cu buchete de aceiaşi mărime de Fr, Ci, Pa sau La);</w:t>
            </w:r>
          </w:p>
        </w:tc>
        <w:tc>
          <w:tcPr>
            <w:tcW w:w="2268" w:type="dxa"/>
            <w:shd w:val="clear" w:color="auto" w:fill="auto"/>
            <w:hideMark/>
          </w:tcPr>
          <w:p w14:paraId="6EF08F3A"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b.  M.t + </w:t>
            </w:r>
            <w:r>
              <w:rPr>
                <w:rFonts w:ascii="Calibri" w:hAnsi="Calibri" w:cs="Calibri"/>
                <w:bCs/>
                <w:iCs/>
                <w:sz w:val="18"/>
                <w:szCs w:val="18"/>
                <w:lang w:eastAsia="ro-RO"/>
              </w:rPr>
              <w:t>Gr.o</w:t>
            </w:r>
          </w:p>
        </w:tc>
        <w:tc>
          <w:tcPr>
            <w:tcW w:w="1134" w:type="dxa"/>
            <w:vMerge/>
            <w:shd w:val="clear" w:color="auto" w:fill="auto"/>
            <w:hideMark/>
          </w:tcPr>
          <w:p w14:paraId="1DB38C00"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1224" w:type="dxa"/>
            <w:vMerge/>
            <w:shd w:val="clear" w:color="auto" w:fill="auto"/>
            <w:hideMark/>
          </w:tcPr>
          <w:p w14:paraId="0C0E8D15"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2121" w:type="dxa"/>
            <w:vMerge/>
            <w:shd w:val="clear" w:color="auto" w:fill="auto"/>
            <w:hideMark/>
          </w:tcPr>
          <w:p w14:paraId="25471122"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r>
      <w:tr w:rsidR="001D739D" w:rsidRPr="001E2B16" w14:paraId="40EAF8C6" w14:textId="77777777" w:rsidTr="001D739D">
        <w:trPr>
          <w:trHeight w:val="946"/>
        </w:trPr>
        <w:tc>
          <w:tcPr>
            <w:tcW w:w="1809" w:type="dxa"/>
            <w:vMerge/>
            <w:shd w:val="clear" w:color="auto" w:fill="auto"/>
            <w:hideMark/>
          </w:tcPr>
          <w:p w14:paraId="02915280"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vMerge w:val="restart"/>
            <w:shd w:val="clear" w:color="auto" w:fill="auto"/>
            <w:noWrap/>
            <w:hideMark/>
          </w:tcPr>
          <w:p w14:paraId="1C169B7E"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50</w:t>
            </w:r>
          </w:p>
        </w:tc>
        <w:tc>
          <w:tcPr>
            <w:tcW w:w="3969" w:type="dxa"/>
            <w:vMerge w:val="restart"/>
            <w:shd w:val="clear" w:color="auto" w:fill="auto"/>
            <w:hideMark/>
          </w:tcPr>
          <w:p w14:paraId="2A5803F3"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Terenuri alunecatoare cu masa alunecata puternic la foarte puternic fragmentată, cu roca ajunsă predominant la suprafaţa sau mase de pământ provenite din surpări sau curgeri noroioase drenate, cu regosoluri, soluri foarte puternic erodate sau amestecuri de sol din diverse orizonturi cu roca de baza, dar cu predominarea rocii la suprafaţa terenului, cu grosimea de 20...75 cm, fără exces prelungit de apă.</w:t>
            </w:r>
          </w:p>
        </w:tc>
        <w:tc>
          <w:tcPr>
            <w:tcW w:w="1843" w:type="dxa"/>
            <w:shd w:val="clear" w:color="auto" w:fill="auto"/>
            <w:hideMark/>
          </w:tcPr>
          <w:p w14:paraId="0D9C3D39"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                             FM2A                  </w:t>
            </w:r>
          </w:p>
        </w:tc>
        <w:tc>
          <w:tcPr>
            <w:tcW w:w="1559" w:type="dxa"/>
            <w:shd w:val="clear" w:color="auto" w:fill="auto"/>
            <w:hideMark/>
          </w:tcPr>
          <w:p w14:paraId="3DE5732C"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8MF2</w:t>
            </w:r>
          </w:p>
        </w:tc>
        <w:tc>
          <w:tcPr>
            <w:tcW w:w="2693" w:type="dxa"/>
            <w:shd w:val="clear" w:color="auto" w:fill="auto"/>
            <w:hideMark/>
          </w:tcPr>
          <w:p w14:paraId="2680330E"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100 An </w:t>
            </w:r>
          </w:p>
        </w:tc>
        <w:tc>
          <w:tcPr>
            <w:tcW w:w="3119" w:type="dxa"/>
            <w:shd w:val="clear" w:color="auto" w:fill="auto"/>
            <w:noWrap/>
            <w:hideMark/>
          </w:tcPr>
          <w:p w14:paraId="1F337249"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w:t>
            </w:r>
          </w:p>
        </w:tc>
        <w:tc>
          <w:tcPr>
            <w:tcW w:w="2268" w:type="dxa"/>
            <w:vMerge w:val="restart"/>
            <w:shd w:val="clear" w:color="auto" w:fill="auto"/>
            <w:hideMark/>
          </w:tcPr>
          <w:p w14:paraId="13B417F7"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Mt + </w:t>
            </w:r>
            <w:r>
              <w:rPr>
                <w:rFonts w:ascii="Calibri" w:hAnsi="Calibri" w:cs="Calibri"/>
                <w:bCs/>
                <w:iCs/>
                <w:sz w:val="18"/>
                <w:szCs w:val="18"/>
                <w:lang w:eastAsia="ro-RO"/>
              </w:rPr>
              <w:t>Gr.o</w:t>
            </w:r>
          </w:p>
        </w:tc>
        <w:tc>
          <w:tcPr>
            <w:tcW w:w="1134" w:type="dxa"/>
            <w:shd w:val="clear" w:color="auto" w:fill="auto"/>
            <w:hideMark/>
          </w:tcPr>
          <w:p w14:paraId="7F08101B"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 a.  5 000/ha </w:t>
            </w:r>
          </w:p>
        </w:tc>
        <w:tc>
          <w:tcPr>
            <w:tcW w:w="1224" w:type="dxa"/>
            <w:vMerge w:val="restart"/>
            <w:shd w:val="clear" w:color="auto" w:fill="auto"/>
            <w:noWrap/>
            <w:hideMark/>
          </w:tcPr>
          <w:p w14:paraId="735ED08B"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20%</w:t>
            </w:r>
          </w:p>
        </w:tc>
        <w:tc>
          <w:tcPr>
            <w:tcW w:w="2121" w:type="dxa"/>
            <w:vMerge w:val="restart"/>
            <w:shd w:val="clear" w:color="auto" w:fill="auto"/>
            <w:hideMark/>
          </w:tcPr>
          <w:p w14:paraId="177364B4"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revizuiri, descopleşiri: 2 + 1 + 1</w:t>
            </w:r>
          </w:p>
        </w:tc>
      </w:tr>
      <w:tr w:rsidR="001D739D" w:rsidRPr="001E2B16" w14:paraId="15DA8F76" w14:textId="77777777" w:rsidTr="001D739D">
        <w:trPr>
          <w:trHeight w:val="1116"/>
        </w:trPr>
        <w:tc>
          <w:tcPr>
            <w:tcW w:w="1809" w:type="dxa"/>
            <w:vMerge/>
            <w:shd w:val="clear" w:color="auto" w:fill="auto"/>
            <w:hideMark/>
          </w:tcPr>
          <w:p w14:paraId="1156A44A"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vMerge/>
            <w:shd w:val="clear" w:color="auto" w:fill="auto"/>
            <w:hideMark/>
          </w:tcPr>
          <w:p w14:paraId="43E974FD"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3969" w:type="dxa"/>
            <w:vMerge/>
            <w:shd w:val="clear" w:color="auto" w:fill="auto"/>
            <w:hideMark/>
          </w:tcPr>
          <w:p w14:paraId="6E39DA09"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1843" w:type="dxa"/>
            <w:shd w:val="clear" w:color="auto" w:fill="auto"/>
            <w:hideMark/>
          </w:tcPr>
          <w:p w14:paraId="3C6E7A17"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FM2B</w:t>
            </w:r>
          </w:p>
        </w:tc>
        <w:tc>
          <w:tcPr>
            <w:tcW w:w="1559" w:type="dxa"/>
            <w:shd w:val="clear" w:color="auto" w:fill="auto"/>
            <w:hideMark/>
          </w:tcPr>
          <w:p w14:paraId="754E90B4"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9MF2</w:t>
            </w:r>
          </w:p>
        </w:tc>
        <w:tc>
          <w:tcPr>
            <w:tcW w:w="2693" w:type="dxa"/>
            <w:shd w:val="clear" w:color="auto" w:fill="auto"/>
            <w:hideMark/>
          </w:tcPr>
          <w:p w14:paraId="62124D1D"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 100 Ct  </w:t>
            </w:r>
          </w:p>
        </w:tc>
        <w:tc>
          <w:tcPr>
            <w:tcW w:w="3119" w:type="dxa"/>
            <w:shd w:val="clear" w:color="auto" w:fill="auto"/>
            <w:noWrap/>
            <w:hideMark/>
          </w:tcPr>
          <w:p w14:paraId="732537F6"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w:t>
            </w:r>
          </w:p>
        </w:tc>
        <w:tc>
          <w:tcPr>
            <w:tcW w:w="2268" w:type="dxa"/>
            <w:vMerge/>
            <w:shd w:val="clear" w:color="auto" w:fill="auto"/>
            <w:hideMark/>
          </w:tcPr>
          <w:p w14:paraId="75E0BDD1"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p>
        </w:tc>
        <w:tc>
          <w:tcPr>
            <w:tcW w:w="1134" w:type="dxa"/>
            <w:shd w:val="clear" w:color="auto" w:fill="auto"/>
            <w:hideMark/>
          </w:tcPr>
          <w:p w14:paraId="49DEF908"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b.  6 700/ha </w:t>
            </w:r>
          </w:p>
        </w:tc>
        <w:tc>
          <w:tcPr>
            <w:tcW w:w="1224" w:type="dxa"/>
            <w:vMerge/>
            <w:shd w:val="clear" w:color="auto" w:fill="auto"/>
            <w:hideMark/>
          </w:tcPr>
          <w:p w14:paraId="0A04765C"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2121" w:type="dxa"/>
            <w:vMerge/>
            <w:shd w:val="clear" w:color="auto" w:fill="auto"/>
            <w:hideMark/>
          </w:tcPr>
          <w:p w14:paraId="683D61B7"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r>
      <w:tr w:rsidR="001D739D" w:rsidRPr="001E2B16" w14:paraId="575FDD33" w14:textId="77777777" w:rsidTr="001D739D">
        <w:trPr>
          <w:trHeight w:val="1005"/>
        </w:trPr>
        <w:tc>
          <w:tcPr>
            <w:tcW w:w="1809" w:type="dxa"/>
            <w:vMerge/>
            <w:shd w:val="clear" w:color="auto" w:fill="auto"/>
            <w:hideMark/>
          </w:tcPr>
          <w:p w14:paraId="7CBE5D82"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vMerge w:val="restart"/>
            <w:shd w:val="clear" w:color="auto" w:fill="auto"/>
            <w:noWrap/>
            <w:hideMark/>
          </w:tcPr>
          <w:p w14:paraId="2E16348C"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51</w:t>
            </w:r>
          </w:p>
        </w:tc>
        <w:tc>
          <w:tcPr>
            <w:tcW w:w="3969" w:type="dxa"/>
            <w:vMerge w:val="restart"/>
            <w:shd w:val="clear" w:color="auto" w:fill="auto"/>
            <w:hideMark/>
          </w:tcPr>
          <w:p w14:paraId="24EA9D20"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Terenuri alunecatoare situate în microdepresiuni sau depozite din curgeri plastice si noroioase cu exces temporar sau permanent de  apă.</w:t>
            </w:r>
          </w:p>
        </w:tc>
        <w:tc>
          <w:tcPr>
            <w:tcW w:w="1843" w:type="dxa"/>
            <w:shd w:val="clear" w:color="auto" w:fill="auto"/>
            <w:hideMark/>
          </w:tcPr>
          <w:p w14:paraId="579AAC4A"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                                  FM3A                                   </w:t>
            </w:r>
          </w:p>
        </w:tc>
        <w:tc>
          <w:tcPr>
            <w:tcW w:w="1559" w:type="dxa"/>
            <w:shd w:val="clear" w:color="auto" w:fill="auto"/>
            <w:hideMark/>
          </w:tcPr>
          <w:p w14:paraId="63D080A7"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8MF3</w:t>
            </w:r>
          </w:p>
        </w:tc>
        <w:tc>
          <w:tcPr>
            <w:tcW w:w="2693" w:type="dxa"/>
            <w:shd w:val="clear" w:color="auto" w:fill="auto"/>
            <w:hideMark/>
          </w:tcPr>
          <w:p w14:paraId="50E4647A"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br/>
              <w:t>a.   100 An.a</w:t>
            </w:r>
            <w:r w:rsidRPr="001E2B16">
              <w:rPr>
                <w:rFonts w:ascii="Calibri" w:hAnsi="Calibri" w:cs="Calibri"/>
                <w:bCs/>
                <w:iCs/>
                <w:sz w:val="18"/>
                <w:szCs w:val="18"/>
                <w:lang w:eastAsia="ro-RO"/>
              </w:rPr>
              <w:br/>
              <w:t xml:space="preserve">b. 100 Sa           </w:t>
            </w:r>
            <w:r w:rsidRPr="001E2B16">
              <w:rPr>
                <w:rFonts w:ascii="Calibri" w:hAnsi="Calibri" w:cs="Calibri"/>
                <w:bCs/>
                <w:iCs/>
                <w:sz w:val="18"/>
                <w:szCs w:val="18"/>
                <w:lang w:eastAsia="ro-RO"/>
              </w:rPr>
              <w:br/>
              <w:t>c.   100 Fr</w:t>
            </w:r>
          </w:p>
        </w:tc>
        <w:tc>
          <w:tcPr>
            <w:tcW w:w="3119" w:type="dxa"/>
            <w:vMerge w:val="restart"/>
            <w:shd w:val="clear" w:color="auto" w:fill="auto"/>
            <w:hideMark/>
          </w:tcPr>
          <w:p w14:paraId="64EF860B"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Sa, pe terenuri cu exces prelungit de apă;                                                                        Fr, pe terenuri cu exces de apă temporar şi soluri fertile                                            An.a, pe terenuri cu exces mai puţin pronunţat de apă                                         Ct.a, pe roci marno-argiloase </w:t>
            </w:r>
          </w:p>
        </w:tc>
        <w:tc>
          <w:tcPr>
            <w:tcW w:w="2268" w:type="dxa"/>
            <w:vMerge w:val="restart"/>
            <w:shd w:val="clear" w:color="auto" w:fill="auto"/>
            <w:noWrap/>
            <w:hideMark/>
          </w:tcPr>
          <w:p w14:paraId="53F63926"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Dren + Gr. v sau Gr. O</w:t>
            </w:r>
          </w:p>
        </w:tc>
        <w:tc>
          <w:tcPr>
            <w:tcW w:w="1134" w:type="dxa"/>
            <w:shd w:val="clear" w:color="auto" w:fill="auto"/>
            <w:hideMark/>
          </w:tcPr>
          <w:p w14:paraId="27FB48E3"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a.   2 500/ha (An.a, Sa)</w:t>
            </w:r>
            <w:r w:rsidRPr="001E2B16">
              <w:rPr>
                <w:rFonts w:ascii="Calibri" w:hAnsi="Calibri" w:cs="Calibri"/>
                <w:bCs/>
                <w:iCs/>
                <w:sz w:val="18"/>
                <w:szCs w:val="18"/>
                <w:lang w:eastAsia="ro-RO"/>
              </w:rPr>
              <w:br/>
              <w:t>b.   5 000/ha (Fr)</w:t>
            </w:r>
          </w:p>
        </w:tc>
        <w:tc>
          <w:tcPr>
            <w:tcW w:w="1224" w:type="dxa"/>
            <w:vMerge w:val="restart"/>
            <w:shd w:val="clear" w:color="auto" w:fill="auto"/>
            <w:noWrap/>
            <w:hideMark/>
          </w:tcPr>
          <w:p w14:paraId="6E27FD63"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25%</w:t>
            </w:r>
          </w:p>
        </w:tc>
        <w:tc>
          <w:tcPr>
            <w:tcW w:w="2121" w:type="dxa"/>
            <w:vMerge w:val="restart"/>
            <w:shd w:val="clear" w:color="auto" w:fill="auto"/>
            <w:hideMark/>
          </w:tcPr>
          <w:p w14:paraId="0F309F67"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revizuiri, descopleşiri: 2 + 1 + 1</w:t>
            </w:r>
          </w:p>
        </w:tc>
      </w:tr>
      <w:tr w:rsidR="001D739D" w:rsidRPr="001E2B16" w14:paraId="2F161160" w14:textId="77777777" w:rsidTr="001D739D">
        <w:trPr>
          <w:trHeight w:val="694"/>
        </w:trPr>
        <w:tc>
          <w:tcPr>
            <w:tcW w:w="1809" w:type="dxa"/>
            <w:vMerge/>
            <w:shd w:val="clear" w:color="auto" w:fill="auto"/>
            <w:hideMark/>
          </w:tcPr>
          <w:p w14:paraId="13B5E2DE"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vMerge/>
            <w:shd w:val="clear" w:color="auto" w:fill="auto"/>
            <w:hideMark/>
          </w:tcPr>
          <w:p w14:paraId="43CD235C"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3969" w:type="dxa"/>
            <w:vMerge/>
            <w:shd w:val="clear" w:color="auto" w:fill="auto"/>
            <w:hideMark/>
          </w:tcPr>
          <w:p w14:paraId="2FD2498E"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1843" w:type="dxa"/>
            <w:shd w:val="clear" w:color="auto" w:fill="auto"/>
            <w:hideMark/>
          </w:tcPr>
          <w:p w14:paraId="315C8ADA"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FM3B</w:t>
            </w:r>
          </w:p>
        </w:tc>
        <w:tc>
          <w:tcPr>
            <w:tcW w:w="1559" w:type="dxa"/>
            <w:shd w:val="clear" w:color="auto" w:fill="auto"/>
            <w:hideMark/>
          </w:tcPr>
          <w:p w14:paraId="4647A4DD"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 8MF3, 9MF3</w:t>
            </w:r>
          </w:p>
        </w:tc>
        <w:tc>
          <w:tcPr>
            <w:tcW w:w="2693" w:type="dxa"/>
            <w:shd w:val="clear" w:color="auto" w:fill="auto"/>
            <w:hideMark/>
          </w:tcPr>
          <w:p w14:paraId="458C79B1"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a.   100 An.a                                                                            b. 100 Ct</w:t>
            </w:r>
          </w:p>
        </w:tc>
        <w:tc>
          <w:tcPr>
            <w:tcW w:w="3119" w:type="dxa"/>
            <w:vMerge/>
            <w:shd w:val="clear" w:color="auto" w:fill="auto"/>
            <w:hideMark/>
          </w:tcPr>
          <w:p w14:paraId="3925591D"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2268" w:type="dxa"/>
            <w:vMerge/>
            <w:shd w:val="clear" w:color="auto" w:fill="auto"/>
            <w:hideMark/>
          </w:tcPr>
          <w:p w14:paraId="68D870E5"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p>
        </w:tc>
        <w:tc>
          <w:tcPr>
            <w:tcW w:w="1134" w:type="dxa"/>
            <w:shd w:val="clear" w:color="auto" w:fill="auto"/>
            <w:hideMark/>
          </w:tcPr>
          <w:p w14:paraId="526FE658"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a. 2 5000/ha (An.a)</w:t>
            </w:r>
            <w:r w:rsidRPr="001E2B16">
              <w:rPr>
                <w:rFonts w:ascii="Calibri" w:hAnsi="Calibri" w:cs="Calibri"/>
                <w:bCs/>
                <w:iCs/>
                <w:sz w:val="18"/>
                <w:szCs w:val="18"/>
                <w:lang w:eastAsia="ro-RO"/>
              </w:rPr>
              <w:br/>
              <w:t>b.   6 700/ha (Ct)</w:t>
            </w:r>
          </w:p>
        </w:tc>
        <w:tc>
          <w:tcPr>
            <w:tcW w:w="1224" w:type="dxa"/>
            <w:vMerge/>
            <w:shd w:val="clear" w:color="auto" w:fill="auto"/>
            <w:hideMark/>
          </w:tcPr>
          <w:p w14:paraId="29E4A00D"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2121" w:type="dxa"/>
            <w:vMerge/>
            <w:shd w:val="clear" w:color="auto" w:fill="auto"/>
            <w:hideMark/>
          </w:tcPr>
          <w:p w14:paraId="42DCE3A5"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r>
      <w:tr w:rsidR="001D739D" w:rsidRPr="001E2B16" w14:paraId="29D667D3" w14:textId="77777777" w:rsidTr="001D739D">
        <w:trPr>
          <w:trHeight w:val="791"/>
        </w:trPr>
        <w:tc>
          <w:tcPr>
            <w:tcW w:w="1809" w:type="dxa"/>
            <w:vMerge/>
            <w:shd w:val="clear" w:color="auto" w:fill="auto"/>
            <w:hideMark/>
          </w:tcPr>
          <w:p w14:paraId="7CA560F2"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vMerge w:val="restart"/>
            <w:shd w:val="clear" w:color="auto" w:fill="auto"/>
            <w:noWrap/>
            <w:hideMark/>
          </w:tcPr>
          <w:p w14:paraId="6F851248"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52</w:t>
            </w:r>
          </w:p>
        </w:tc>
        <w:tc>
          <w:tcPr>
            <w:tcW w:w="3969" w:type="dxa"/>
            <w:vMerge w:val="restart"/>
            <w:shd w:val="clear" w:color="auto" w:fill="auto"/>
            <w:hideMark/>
          </w:tcPr>
          <w:p w14:paraId="5F1B436C"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Suprafeţe de alunecare şi surpare cu roca ajunsă la zi, dezagregată pâna la o adâncime de cel puţin 20 de centimetri</w:t>
            </w:r>
          </w:p>
        </w:tc>
        <w:tc>
          <w:tcPr>
            <w:tcW w:w="1843" w:type="dxa"/>
            <w:shd w:val="clear" w:color="auto" w:fill="auto"/>
            <w:hideMark/>
          </w:tcPr>
          <w:p w14:paraId="33F67C66"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RM1B</w:t>
            </w:r>
          </w:p>
        </w:tc>
        <w:tc>
          <w:tcPr>
            <w:tcW w:w="1559" w:type="dxa"/>
            <w:shd w:val="clear" w:color="auto" w:fill="auto"/>
            <w:hideMark/>
          </w:tcPr>
          <w:p w14:paraId="120F19B1"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8MR1</w:t>
            </w:r>
          </w:p>
        </w:tc>
        <w:tc>
          <w:tcPr>
            <w:tcW w:w="2693" w:type="dxa"/>
            <w:shd w:val="clear" w:color="auto" w:fill="auto"/>
            <w:hideMark/>
          </w:tcPr>
          <w:p w14:paraId="68595D76"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a.   100 An.a</w:t>
            </w:r>
            <w:r w:rsidRPr="001E2B16">
              <w:rPr>
                <w:rFonts w:ascii="Calibri" w:hAnsi="Calibri" w:cs="Calibri"/>
                <w:bCs/>
                <w:iCs/>
                <w:sz w:val="18"/>
                <w:szCs w:val="18"/>
                <w:lang w:eastAsia="ro-RO"/>
              </w:rPr>
              <w:br/>
            </w:r>
            <w:r w:rsidRPr="001E2B16">
              <w:rPr>
                <w:rFonts w:ascii="Calibri" w:hAnsi="Calibri" w:cs="Calibri"/>
                <w:bCs/>
                <w:iCs/>
                <w:sz w:val="18"/>
                <w:szCs w:val="18"/>
                <w:lang w:eastAsia="ro-RO"/>
              </w:rPr>
              <w:br/>
              <w:t xml:space="preserve">b. 100 Me </w:t>
            </w:r>
          </w:p>
        </w:tc>
        <w:tc>
          <w:tcPr>
            <w:tcW w:w="3119" w:type="dxa"/>
            <w:vMerge w:val="restart"/>
            <w:shd w:val="clear" w:color="auto" w:fill="auto"/>
            <w:noWrap/>
            <w:hideMark/>
          </w:tcPr>
          <w:p w14:paraId="4763609E"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w:t>
            </w:r>
          </w:p>
        </w:tc>
        <w:tc>
          <w:tcPr>
            <w:tcW w:w="2268" w:type="dxa"/>
            <w:vMerge w:val="restart"/>
            <w:shd w:val="clear" w:color="auto" w:fill="auto"/>
            <w:hideMark/>
          </w:tcPr>
          <w:p w14:paraId="4A7E64B1"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a.   Ta 0,75/3 + </w:t>
            </w:r>
            <w:r>
              <w:rPr>
                <w:rFonts w:ascii="Calibri" w:hAnsi="Calibri" w:cs="Calibri"/>
                <w:bCs/>
                <w:iCs/>
                <w:sz w:val="18"/>
                <w:szCs w:val="18"/>
                <w:lang w:eastAsia="ro-RO"/>
              </w:rPr>
              <w:t>Gr.o</w:t>
            </w:r>
            <w:r w:rsidRPr="001E2B16">
              <w:rPr>
                <w:rFonts w:ascii="Calibri" w:hAnsi="Calibri" w:cs="Calibri"/>
                <w:bCs/>
                <w:iCs/>
                <w:sz w:val="18"/>
                <w:szCs w:val="18"/>
                <w:lang w:eastAsia="ro-RO"/>
              </w:rPr>
              <w:br/>
              <w:t>b.   Cd/3</w:t>
            </w:r>
            <w:r w:rsidRPr="001E2B16">
              <w:rPr>
                <w:rFonts w:ascii="Calibri" w:hAnsi="Calibri" w:cs="Calibri"/>
                <w:bCs/>
                <w:iCs/>
                <w:sz w:val="18"/>
                <w:szCs w:val="18"/>
                <w:lang w:eastAsia="ro-RO"/>
              </w:rPr>
              <w:br/>
              <w:t>c.   Gr. o</w:t>
            </w:r>
            <w:r w:rsidRPr="001E2B16">
              <w:rPr>
                <w:rFonts w:ascii="Calibri" w:hAnsi="Calibri" w:cs="Calibri"/>
                <w:bCs/>
                <w:iCs/>
                <w:sz w:val="18"/>
                <w:szCs w:val="18"/>
                <w:lang w:eastAsia="ro-RO"/>
              </w:rPr>
              <w:br/>
              <w:t>d.   Ds</w:t>
            </w:r>
          </w:p>
        </w:tc>
        <w:tc>
          <w:tcPr>
            <w:tcW w:w="1134" w:type="dxa"/>
            <w:vMerge w:val="restart"/>
            <w:shd w:val="clear" w:color="auto" w:fill="auto"/>
            <w:hideMark/>
          </w:tcPr>
          <w:p w14:paraId="6DE9A53A"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a.   5 000/ha  (An, Me)</w:t>
            </w:r>
            <w:r w:rsidRPr="001E2B16">
              <w:rPr>
                <w:rFonts w:ascii="Calibri" w:hAnsi="Calibri" w:cs="Calibri"/>
                <w:bCs/>
                <w:iCs/>
                <w:sz w:val="18"/>
                <w:szCs w:val="18"/>
                <w:lang w:eastAsia="ro-RO"/>
              </w:rPr>
              <w:br/>
              <w:t xml:space="preserve">b.  10 000/ha (Ct) </w:t>
            </w:r>
          </w:p>
        </w:tc>
        <w:tc>
          <w:tcPr>
            <w:tcW w:w="1224" w:type="dxa"/>
            <w:vMerge w:val="restart"/>
            <w:shd w:val="clear" w:color="auto" w:fill="auto"/>
            <w:noWrap/>
            <w:hideMark/>
          </w:tcPr>
          <w:p w14:paraId="3774947D"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25%</w:t>
            </w:r>
          </w:p>
        </w:tc>
        <w:tc>
          <w:tcPr>
            <w:tcW w:w="2121" w:type="dxa"/>
            <w:vMerge w:val="restart"/>
            <w:shd w:val="clear" w:color="auto" w:fill="auto"/>
            <w:hideMark/>
          </w:tcPr>
          <w:p w14:paraId="0E7140FA"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revizuiri, descopleşiri: 2 + 1 + 1</w:t>
            </w:r>
          </w:p>
        </w:tc>
      </w:tr>
      <w:tr w:rsidR="001D739D" w:rsidRPr="001E2B16" w14:paraId="4D0119EF" w14:textId="77777777" w:rsidTr="004105A5">
        <w:trPr>
          <w:trHeight w:val="330"/>
        </w:trPr>
        <w:tc>
          <w:tcPr>
            <w:tcW w:w="1809" w:type="dxa"/>
            <w:vMerge/>
            <w:shd w:val="clear" w:color="auto" w:fill="auto"/>
            <w:hideMark/>
          </w:tcPr>
          <w:p w14:paraId="2159DB8D"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vMerge/>
            <w:shd w:val="clear" w:color="auto" w:fill="auto"/>
            <w:hideMark/>
          </w:tcPr>
          <w:p w14:paraId="0F487828"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3969" w:type="dxa"/>
            <w:vMerge/>
            <w:shd w:val="clear" w:color="auto" w:fill="auto"/>
            <w:hideMark/>
          </w:tcPr>
          <w:p w14:paraId="6A365864"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1843" w:type="dxa"/>
            <w:shd w:val="clear" w:color="auto" w:fill="auto"/>
            <w:hideMark/>
          </w:tcPr>
          <w:p w14:paraId="41E9E791"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RM2B</w:t>
            </w:r>
          </w:p>
        </w:tc>
        <w:tc>
          <w:tcPr>
            <w:tcW w:w="1559" w:type="dxa"/>
            <w:shd w:val="clear" w:color="auto" w:fill="auto"/>
            <w:hideMark/>
          </w:tcPr>
          <w:p w14:paraId="45658D74"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9MR2</w:t>
            </w:r>
          </w:p>
        </w:tc>
        <w:tc>
          <w:tcPr>
            <w:tcW w:w="2693" w:type="dxa"/>
            <w:shd w:val="clear" w:color="auto" w:fill="auto"/>
            <w:hideMark/>
          </w:tcPr>
          <w:p w14:paraId="63F06492"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 100 Ct </w:t>
            </w:r>
          </w:p>
        </w:tc>
        <w:tc>
          <w:tcPr>
            <w:tcW w:w="3119" w:type="dxa"/>
            <w:vMerge/>
            <w:shd w:val="clear" w:color="auto" w:fill="auto"/>
            <w:hideMark/>
          </w:tcPr>
          <w:p w14:paraId="184F0F2E"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2268" w:type="dxa"/>
            <w:vMerge/>
            <w:shd w:val="clear" w:color="auto" w:fill="auto"/>
            <w:hideMark/>
          </w:tcPr>
          <w:p w14:paraId="2C061EE5"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p>
        </w:tc>
        <w:tc>
          <w:tcPr>
            <w:tcW w:w="1134" w:type="dxa"/>
            <w:vMerge/>
            <w:shd w:val="clear" w:color="auto" w:fill="auto"/>
            <w:hideMark/>
          </w:tcPr>
          <w:p w14:paraId="01DC001A"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1224" w:type="dxa"/>
            <w:vMerge/>
            <w:shd w:val="clear" w:color="auto" w:fill="auto"/>
            <w:hideMark/>
          </w:tcPr>
          <w:p w14:paraId="6FFC8ECE"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2121" w:type="dxa"/>
            <w:vMerge/>
            <w:shd w:val="clear" w:color="auto" w:fill="auto"/>
            <w:hideMark/>
          </w:tcPr>
          <w:p w14:paraId="46FF58DE"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r>
      <w:tr w:rsidR="001D739D" w:rsidRPr="001E2B16" w14:paraId="313DEF3B" w14:textId="77777777" w:rsidTr="001D739D">
        <w:trPr>
          <w:trHeight w:val="921"/>
        </w:trPr>
        <w:tc>
          <w:tcPr>
            <w:tcW w:w="1809" w:type="dxa"/>
            <w:vMerge/>
            <w:shd w:val="clear" w:color="auto" w:fill="auto"/>
            <w:hideMark/>
          </w:tcPr>
          <w:p w14:paraId="3E4CC522"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shd w:val="clear" w:color="auto" w:fill="auto"/>
            <w:noWrap/>
            <w:hideMark/>
          </w:tcPr>
          <w:p w14:paraId="223384FE"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53</w:t>
            </w:r>
          </w:p>
        </w:tc>
        <w:tc>
          <w:tcPr>
            <w:tcW w:w="3969" w:type="dxa"/>
            <w:shd w:val="clear" w:color="auto" w:fill="auto"/>
            <w:hideMark/>
          </w:tcPr>
          <w:p w14:paraId="2D81BD5F"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Depozite de grohotiş alcătuite predominant din pietriş, pietre şi bolovani, cu puţin material fin.</w:t>
            </w:r>
          </w:p>
        </w:tc>
        <w:tc>
          <w:tcPr>
            <w:tcW w:w="1843" w:type="dxa"/>
            <w:shd w:val="clear" w:color="auto" w:fill="auto"/>
            <w:hideMark/>
          </w:tcPr>
          <w:p w14:paraId="654AA8B8"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DM2B</w:t>
            </w:r>
          </w:p>
        </w:tc>
        <w:tc>
          <w:tcPr>
            <w:tcW w:w="1559" w:type="dxa"/>
            <w:shd w:val="clear" w:color="auto" w:fill="auto"/>
            <w:hideMark/>
          </w:tcPr>
          <w:p w14:paraId="7C37986C"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1</w:t>
            </w:r>
            <w:r>
              <w:rPr>
                <w:rFonts w:ascii="Calibri" w:hAnsi="Calibri" w:cs="Calibri"/>
                <w:bCs/>
                <w:iCs/>
                <w:sz w:val="18"/>
                <w:szCs w:val="18"/>
                <w:lang w:eastAsia="ro-RO"/>
              </w:rPr>
              <w:t>Md</w:t>
            </w:r>
            <w:r w:rsidRPr="001E2B16">
              <w:rPr>
                <w:rFonts w:ascii="Calibri" w:hAnsi="Calibri" w:cs="Calibri"/>
                <w:bCs/>
                <w:iCs/>
                <w:sz w:val="18"/>
                <w:szCs w:val="18"/>
                <w:lang w:eastAsia="ro-RO"/>
              </w:rPr>
              <w:t>2                              2</w:t>
            </w:r>
            <w:r>
              <w:rPr>
                <w:rFonts w:ascii="Calibri" w:hAnsi="Calibri" w:cs="Calibri"/>
                <w:bCs/>
                <w:iCs/>
                <w:sz w:val="18"/>
                <w:szCs w:val="18"/>
                <w:lang w:eastAsia="ro-RO"/>
              </w:rPr>
              <w:t>Md</w:t>
            </w:r>
            <w:r w:rsidRPr="001E2B16">
              <w:rPr>
                <w:rFonts w:ascii="Calibri" w:hAnsi="Calibri" w:cs="Calibri"/>
                <w:bCs/>
                <w:iCs/>
                <w:sz w:val="18"/>
                <w:szCs w:val="18"/>
                <w:lang w:eastAsia="ro-RO"/>
              </w:rPr>
              <w:t>3</w:t>
            </w:r>
          </w:p>
        </w:tc>
        <w:tc>
          <w:tcPr>
            <w:tcW w:w="2693" w:type="dxa"/>
            <w:shd w:val="clear" w:color="auto" w:fill="auto"/>
            <w:hideMark/>
          </w:tcPr>
          <w:p w14:paraId="7BDF518E"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a. 75 Mo 25 La (Me, An)</w:t>
            </w:r>
            <w:r w:rsidRPr="001E2B16">
              <w:rPr>
                <w:rFonts w:ascii="Calibri" w:hAnsi="Calibri" w:cs="Calibri"/>
                <w:bCs/>
                <w:iCs/>
                <w:sz w:val="18"/>
                <w:szCs w:val="18"/>
                <w:lang w:eastAsia="ro-RO"/>
              </w:rPr>
              <w:br/>
              <w:t xml:space="preserve">         b.  75 Pi (Pi. n) 25 La (Me, An) </w:t>
            </w:r>
          </w:p>
        </w:tc>
        <w:tc>
          <w:tcPr>
            <w:tcW w:w="3119" w:type="dxa"/>
            <w:shd w:val="clear" w:color="auto" w:fill="auto"/>
            <w:hideMark/>
          </w:tcPr>
          <w:p w14:paraId="4148AB33"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a.amestec în buchete mici</w:t>
            </w:r>
            <w:r w:rsidRPr="001E2B16">
              <w:rPr>
                <w:rFonts w:ascii="Calibri" w:hAnsi="Calibri" w:cs="Calibri"/>
                <w:bCs/>
                <w:iCs/>
                <w:sz w:val="18"/>
                <w:szCs w:val="18"/>
                <w:lang w:eastAsia="ro-RO"/>
              </w:rPr>
              <w:br/>
              <w:t>b.Pi.n predominant pe grohotişuri calcaroase; amestec în buchete mici.</w:t>
            </w:r>
          </w:p>
        </w:tc>
        <w:tc>
          <w:tcPr>
            <w:tcW w:w="2268" w:type="dxa"/>
            <w:shd w:val="clear" w:color="auto" w:fill="auto"/>
            <w:hideMark/>
          </w:tcPr>
          <w:p w14:paraId="1BDC8BB0"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 a.  </w:t>
            </w:r>
            <w:r>
              <w:rPr>
                <w:rFonts w:ascii="Calibri" w:hAnsi="Calibri" w:cs="Calibri"/>
                <w:bCs/>
                <w:iCs/>
                <w:sz w:val="18"/>
                <w:szCs w:val="18"/>
                <w:lang w:eastAsia="ro-RO"/>
              </w:rPr>
              <w:t>Gr.o</w:t>
            </w:r>
            <w:r w:rsidRPr="001E2B16">
              <w:rPr>
                <w:rFonts w:ascii="Calibri" w:hAnsi="Calibri" w:cs="Calibri"/>
                <w:bCs/>
                <w:iCs/>
                <w:sz w:val="18"/>
                <w:szCs w:val="18"/>
                <w:lang w:eastAsia="ro-RO"/>
              </w:rPr>
              <w:t xml:space="preserve"> + Pp+Pv </w:t>
            </w:r>
            <w:r w:rsidRPr="001E2B16">
              <w:rPr>
                <w:rFonts w:ascii="Calibri" w:hAnsi="Calibri" w:cs="Calibri"/>
                <w:bCs/>
                <w:iCs/>
                <w:sz w:val="18"/>
                <w:szCs w:val="18"/>
                <w:lang w:eastAsia="ro-RO"/>
              </w:rPr>
              <w:br/>
              <w:t xml:space="preserve"> b. Vm + Pv</w:t>
            </w:r>
          </w:p>
        </w:tc>
        <w:tc>
          <w:tcPr>
            <w:tcW w:w="1134" w:type="dxa"/>
            <w:shd w:val="clear" w:color="auto" w:fill="auto"/>
            <w:hideMark/>
          </w:tcPr>
          <w:p w14:paraId="76E78F57"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a.   5 000/ha </w:t>
            </w:r>
            <w:r w:rsidRPr="001E2B16">
              <w:rPr>
                <w:rFonts w:ascii="Calibri" w:hAnsi="Calibri" w:cs="Calibri"/>
                <w:bCs/>
                <w:iCs/>
                <w:sz w:val="18"/>
                <w:szCs w:val="18"/>
                <w:lang w:eastAsia="ro-RO"/>
              </w:rPr>
              <w:br/>
              <w:t xml:space="preserve">b.  4 000 – 5 000/ha </w:t>
            </w:r>
          </w:p>
        </w:tc>
        <w:tc>
          <w:tcPr>
            <w:tcW w:w="1224" w:type="dxa"/>
            <w:shd w:val="clear" w:color="auto" w:fill="auto"/>
            <w:noWrap/>
            <w:hideMark/>
          </w:tcPr>
          <w:p w14:paraId="2C72E37C"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25%</w:t>
            </w:r>
          </w:p>
        </w:tc>
        <w:tc>
          <w:tcPr>
            <w:tcW w:w="2121" w:type="dxa"/>
            <w:shd w:val="clear" w:color="auto" w:fill="auto"/>
            <w:noWrap/>
            <w:hideMark/>
          </w:tcPr>
          <w:p w14:paraId="4E8DCEA8"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revizuiri şi praşile: 2 + 1 + 1</w:t>
            </w:r>
          </w:p>
        </w:tc>
      </w:tr>
      <w:tr w:rsidR="001D739D" w:rsidRPr="001E2B16" w14:paraId="47D5B076" w14:textId="77777777" w:rsidTr="001D739D">
        <w:trPr>
          <w:trHeight w:val="1841"/>
        </w:trPr>
        <w:tc>
          <w:tcPr>
            <w:tcW w:w="1809" w:type="dxa"/>
            <w:vMerge w:val="restart"/>
            <w:shd w:val="clear" w:color="auto" w:fill="auto"/>
            <w:hideMark/>
          </w:tcPr>
          <w:p w14:paraId="300F6900"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Regiuni de deal (etajele FD1, FD2 şi</w:t>
            </w:r>
            <w:r w:rsidRPr="001E2B16">
              <w:rPr>
                <w:rFonts w:ascii="Calibri" w:hAnsi="Calibri" w:cs="Calibri"/>
                <w:bCs/>
                <w:iCs/>
                <w:sz w:val="18"/>
                <w:szCs w:val="18"/>
                <w:lang w:eastAsia="ro-RO"/>
              </w:rPr>
              <w:br/>
              <w:t>FD3)</w:t>
            </w:r>
          </w:p>
        </w:tc>
        <w:tc>
          <w:tcPr>
            <w:tcW w:w="851" w:type="dxa"/>
            <w:vMerge w:val="restart"/>
            <w:shd w:val="clear" w:color="auto" w:fill="auto"/>
            <w:noWrap/>
            <w:hideMark/>
          </w:tcPr>
          <w:p w14:paraId="5A3BF22D"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54</w:t>
            </w:r>
          </w:p>
        </w:tc>
        <w:tc>
          <w:tcPr>
            <w:tcW w:w="3969" w:type="dxa"/>
            <w:vMerge w:val="restart"/>
            <w:shd w:val="clear" w:color="auto" w:fill="auto"/>
            <w:hideMark/>
          </w:tcPr>
          <w:p w14:paraId="48C685A2"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Terenuri alunecatoare cu masa alunecata slab la moderat fragmentată, cu insule de soluri zonale (luvisoluri, soluri podzolice, faeziomuri /pseudorendzine, deseori pseudogleizate s.a.) </w:t>
            </w:r>
            <w:r w:rsidRPr="001E2B16">
              <w:rPr>
                <w:rFonts w:ascii="Calibri" w:hAnsi="Calibri" w:cs="Calibri"/>
                <w:bCs/>
                <w:iCs/>
                <w:sz w:val="18"/>
                <w:szCs w:val="18"/>
                <w:lang w:eastAsia="ro-RO"/>
              </w:rPr>
              <w:br/>
              <w:t>nederanjate sau slab la moderat fragmentate dar cu orizontul de humus rămas predominant la suprafaţa terenului, cu grosimea de peste 75 cm, fără exces de apă</w:t>
            </w:r>
          </w:p>
        </w:tc>
        <w:tc>
          <w:tcPr>
            <w:tcW w:w="1843" w:type="dxa"/>
            <w:shd w:val="clear" w:color="auto" w:fill="auto"/>
            <w:hideMark/>
          </w:tcPr>
          <w:p w14:paraId="0301772A"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FD1A                               </w:t>
            </w:r>
          </w:p>
        </w:tc>
        <w:tc>
          <w:tcPr>
            <w:tcW w:w="1559" w:type="dxa"/>
            <w:shd w:val="clear" w:color="auto" w:fill="auto"/>
            <w:hideMark/>
          </w:tcPr>
          <w:p w14:paraId="6A453B88"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6</w:t>
            </w:r>
            <w:r>
              <w:rPr>
                <w:rFonts w:ascii="Calibri" w:hAnsi="Calibri" w:cs="Calibri"/>
                <w:bCs/>
                <w:iCs/>
                <w:sz w:val="18"/>
                <w:szCs w:val="18"/>
                <w:lang w:eastAsia="ro-RO"/>
              </w:rPr>
              <w:t>Df</w:t>
            </w:r>
            <w:r w:rsidRPr="001E2B16">
              <w:rPr>
                <w:rFonts w:ascii="Calibri" w:hAnsi="Calibri" w:cs="Calibri"/>
                <w:bCs/>
                <w:iCs/>
                <w:sz w:val="18"/>
                <w:szCs w:val="18"/>
                <w:lang w:eastAsia="ro-RO"/>
              </w:rPr>
              <w:t>1, 3</w:t>
            </w:r>
            <w:r>
              <w:rPr>
                <w:rFonts w:ascii="Calibri" w:hAnsi="Calibri" w:cs="Calibri"/>
                <w:bCs/>
                <w:iCs/>
                <w:sz w:val="18"/>
                <w:szCs w:val="18"/>
                <w:lang w:eastAsia="ro-RO"/>
              </w:rPr>
              <w:t>Df</w:t>
            </w:r>
            <w:r w:rsidRPr="001E2B16">
              <w:rPr>
                <w:rFonts w:ascii="Calibri" w:hAnsi="Calibri" w:cs="Calibri"/>
                <w:bCs/>
                <w:iCs/>
                <w:sz w:val="18"/>
                <w:szCs w:val="18"/>
                <w:lang w:eastAsia="ro-RO"/>
              </w:rPr>
              <w:t>1</w:t>
            </w:r>
          </w:p>
        </w:tc>
        <w:tc>
          <w:tcPr>
            <w:tcW w:w="2693" w:type="dxa"/>
            <w:shd w:val="clear" w:color="auto" w:fill="auto"/>
            <w:hideMark/>
          </w:tcPr>
          <w:p w14:paraId="7D09AFDD"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a. 75 Sc 25 Gl ( Dd ; Vi. t ; Ml; Cd)</w:t>
            </w:r>
            <w:r w:rsidRPr="001E2B16">
              <w:rPr>
                <w:rFonts w:ascii="Calibri" w:hAnsi="Calibri" w:cs="Calibri"/>
                <w:bCs/>
                <w:iCs/>
                <w:sz w:val="18"/>
                <w:szCs w:val="18"/>
                <w:lang w:eastAsia="ro-RO"/>
              </w:rPr>
              <w:br/>
              <w:t xml:space="preserve">b. 25 St (Go, St. r) 50 Pa (Ci; Te.a ; Vi. t) 25 Sâ (Pd, Co), </w:t>
            </w:r>
          </w:p>
        </w:tc>
        <w:tc>
          <w:tcPr>
            <w:tcW w:w="3119" w:type="dxa"/>
            <w:vMerge w:val="restart"/>
            <w:shd w:val="clear" w:color="auto" w:fill="auto"/>
            <w:hideMark/>
          </w:tcPr>
          <w:p w14:paraId="77ACB1DC"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Sc- pe soluri slab carbonatate, cu textura nisipo-lutoasă la lutoasă, afânate; amestec în buchete sau randuri alterne.  St (Go, St.r) - pe terenuri stabilizate, cu soluri fertile</w:t>
            </w:r>
          </w:p>
        </w:tc>
        <w:tc>
          <w:tcPr>
            <w:tcW w:w="2268" w:type="dxa"/>
            <w:vMerge w:val="restart"/>
            <w:shd w:val="clear" w:color="auto" w:fill="auto"/>
            <w:hideMark/>
          </w:tcPr>
          <w:p w14:paraId="37303970"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Gr.v, pe terenuri stabilizate şi înierbate şi Gr o, pe terenuri semistabilizate.</w:t>
            </w:r>
          </w:p>
        </w:tc>
        <w:tc>
          <w:tcPr>
            <w:tcW w:w="1134" w:type="dxa"/>
            <w:vMerge w:val="restart"/>
            <w:shd w:val="clear" w:color="auto" w:fill="auto"/>
            <w:noWrap/>
            <w:hideMark/>
          </w:tcPr>
          <w:p w14:paraId="5018428C"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5 000/ha </w:t>
            </w:r>
          </w:p>
        </w:tc>
        <w:tc>
          <w:tcPr>
            <w:tcW w:w="1224" w:type="dxa"/>
            <w:shd w:val="clear" w:color="auto" w:fill="auto"/>
            <w:hideMark/>
          </w:tcPr>
          <w:p w14:paraId="4DBDCBED"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a. 20%, pentru compoziţia “a”;</w:t>
            </w:r>
            <w:r w:rsidRPr="001E2B16">
              <w:rPr>
                <w:rFonts w:ascii="Calibri" w:hAnsi="Calibri" w:cs="Calibri"/>
                <w:bCs/>
                <w:iCs/>
                <w:sz w:val="18"/>
                <w:szCs w:val="18"/>
                <w:lang w:eastAsia="ro-RO"/>
              </w:rPr>
              <w:br/>
              <w:t>b. 30%, pentru compoziţia “b”.</w:t>
            </w:r>
          </w:p>
        </w:tc>
        <w:tc>
          <w:tcPr>
            <w:tcW w:w="2121" w:type="dxa"/>
            <w:shd w:val="clear" w:color="auto" w:fill="auto"/>
            <w:hideMark/>
          </w:tcPr>
          <w:p w14:paraId="05451F7D"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praşile, revizuiri, descopleşiri: 2 + 2 + 1 - compoziţia „a”;                             3 + 3 + 2 + 2 + 1 + 1 – compoziţia „b”  </w:t>
            </w:r>
          </w:p>
        </w:tc>
      </w:tr>
      <w:tr w:rsidR="001D739D" w:rsidRPr="001E2B16" w14:paraId="0949D609" w14:textId="77777777" w:rsidTr="001D739D">
        <w:trPr>
          <w:trHeight w:val="847"/>
        </w:trPr>
        <w:tc>
          <w:tcPr>
            <w:tcW w:w="1809" w:type="dxa"/>
            <w:vMerge/>
            <w:shd w:val="clear" w:color="auto" w:fill="auto"/>
            <w:hideMark/>
          </w:tcPr>
          <w:p w14:paraId="6BDF8597"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vMerge/>
            <w:shd w:val="clear" w:color="auto" w:fill="auto"/>
            <w:hideMark/>
          </w:tcPr>
          <w:p w14:paraId="7914F32E"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3969" w:type="dxa"/>
            <w:vMerge/>
            <w:shd w:val="clear" w:color="auto" w:fill="auto"/>
            <w:hideMark/>
          </w:tcPr>
          <w:p w14:paraId="33C21955"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1843" w:type="dxa"/>
            <w:shd w:val="clear" w:color="auto" w:fill="auto"/>
            <w:hideMark/>
          </w:tcPr>
          <w:p w14:paraId="3852A1D4"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FD1B                                 </w:t>
            </w:r>
          </w:p>
        </w:tc>
        <w:tc>
          <w:tcPr>
            <w:tcW w:w="1559" w:type="dxa"/>
            <w:shd w:val="clear" w:color="auto" w:fill="auto"/>
            <w:hideMark/>
          </w:tcPr>
          <w:p w14:paraId="55171496"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3</w:t>
            </w:r>
            <w:r>
              <w:rPr>
                <w:rFonts w:ascii="Calibri" w:hAnsi="Calibri" w:cs="Calibri"/>
                <w:bCs/>
                <w:iCs/>
                <w:sz w:val="18"/>
                <w:szCs w:val="18"/>
                <w:lang w:eastAsia="ro-RO"/>
              </w:rPr>
              <w:t>Df</w:t>
            </w:r>
            <w:r w:rsidRPr="001E2B16">
              <w:rPr>
                <w:rFonts w:ascii="Calibri" w:hAnsi="Calibri" w:cs="Calibri"/>
                <w:bCs/>
                <w:iCs/>
                <w:sz w:val="18"/>
                <w:szCs w:val="18"/>
                <w:lang w:eastAsia="ro-RO"/>
              </w:rPr>
              <w:t>1</w:t>
            </w:r>
          </w:p>
        </w:tc>
        <w:tc>
          <w:tcPr>
            <w:tcW w:w="2693" w:type="dxa"/>
            <w:shd w:val="clear" w:color="auto" w:fill="auto"/>
            <w:hideMark/>
          </w:tcPr>
          <w:p w14:paraId="717D9EC6"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25 St (Ce) 50 Mj (Ul.</w:t>
            </w:r>
            <w:r>
              <w:rPr>
                <w:rFonts w:ascii="Calibri" w:hAnsi="Calibri" w:cs="Calibri"/>
                <w:bCs/>
                <w:iCs/>
                <w:sz w:val="18"/>
                <w:szCs w:val="18"/>
                <w:lang w:eastAsia="ro-RO"/>
              </w:rPr>
              <w:t>t</w:t>
            </w:r>
            <w:r w:rsidRPr="001E2B16">
              <w:rPr>
                <w:rFonts w:ascii="Calibri" w:hAnsi="Calibri" w:cs="Calibri"/>
                <w:bCs/>
                <w:iCs/>
                <w:sz w:val="18"/>
                <w:szCs w:val="18"/>
                <w:lang w:eastAsia="ro-RO"/>
              </w:rPr>
              <w:t xml:space="preserve">; Ju, Vi. t) 25 Sâ (Co, Al, Po) </w:t>
            </w:r>
          </w:p>
        </w:tc>
        <w:tc>
          <w:tcPr>
            <w:tcW w:w="3119" w:type="dxa"/>
            <w:vMerge/>
            <w:shd w:val="clear" w:color="auto" w:fill="auto"/>
            <w:hideMark/>
          </w:tcPr>
          <w:p w14:paraId="7B40FB6D"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2268" w:type="dxa"/>
            <w:vMerge/>
            <w:shd w:val="clear" w:color="auto" w:fill="auto"/>
            <w:hideMark/>
          </w:tcPr>
          <w:p w14:paraId="06FA7B37"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p>
        </w:tc>
        <w:tc>
          <w:tcPr>
            <w:tcW w:w="1134" w:type="dxa"/>
            <w:vMerge/>
            <w:shd w:val="clear" w:color="auto" w:fill="auto"/>
            <w:hideMark/>
          </w:tcPr>
          <w:p w14:paraId="52558EC6"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1224" w:type="dxa"/>
            <w:shd w:val="clear" w:color="auto" w:fill="auto"/>
            <w:hideMark/>
          </w:tcPr>
          <w:p w14:paraId="375318B3"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30%</w:t>
            </w:r>
          </w:p>
        </w:tc>
        <w:tc>
          <w:tcPr>
            <w:tcW w:w="2121" w:type="dxa"/>
            <w:shd w:val="clear" w:color="auto" w:fill="auto"/>
            <w:hideMark/>
          </w:tcPr>
          <w:p w14:paraId="09E74B8B"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praşile, revizuiri, descopleşiri: 3 + 3 + 2 + 2 + 1 + 1</w:t>
            </w:r>
          </w:p>
        </w:tc>
      </w:tr>
      <w:tr w:rsidR="001D739D" w:rsidRPr="001E2B16" w14:paraId="4C1D24EE" w14:textId="77777777" w:rsidTr="001D739D">
        <w:trPr>
          <w:trHeight w:val="831"/>
        </w:trPr>
        <w:tc>
          <w:tcPr>
            <w:tcW w:w="1809" w:type="dxa"/>
            <w:vMerge/>
            <w:shd w:val="clear" w:color="auto" w:fill="auto"/>
            <w:hideMark/>
          </w:tcPr>
          <w:p w14:paraId="70A4D622"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vMerge w:val="restart"/>
            <w:shd w:val="clear" w:color="auto" w:fill="auto"/>
            <w:noWrap/>
            <w:hideMark/>
          </w:tcPr>
          <w:p w14:paraId="7EB7BF66"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55</w:t>
            </w:r>
          </w:p>
        </w:tc>
        <w:tc>
          <w:tcPr>
            <w:tcW w:w="3969" w:type="dxa"/>
            <w:vMerge w:val="restart"/>
            <w:shd w:val="clear" w:color="auto" w:fill="auto"/>
            <w:hideMark/>
          </w:tcPr>
          <w:p w14:paraId="6A369F5E"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Terenuri alunecatoare cu masa alunecată puternic şi foarte puternic fragmentată, cu soluri foarte puternic erodate sau amestecuri de sol cu roca dar cu predominarea rocii la suprafaţa sau mase de pământ puternic fragmentate, provenite din surpări sau din curgeri noroioase, drenate.</w:t>
            </w:r>
          </w:p>
        </w:tc>
        <w:tc>
          <w:tcPr>
            <w:tcW w:w="1843" w:type="dxa"/>
            <w:shd w:val="clear" w:color="auto" w:fill="auto"/>
            <w:hideMark/>
          </w:tcPr>
          <w:p w14:paraId="4C8CC7F8"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FD2A                               </w:t>
            </w:r>
          </w:p>
        </w:tc>
        <w:tc>
          <w:tcPr>
            <w:tcW w:w="1559" w:type="dxa"/>
            <w:shd w:val="clear" w:color="auto" w:fill="auto"/>
            <w:hideMark/>
          </w:tcPr>
          <w:p w14:paraId="4FE0415F"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6</w:t>
            </w:r>
            <w:r>
              <w:rPr>
                <w:rFonts w:ascii="Calibri" w:hAnsi="Calibri" w:cs="Calibri"/>
                <w:bCs/>
                <w:iCs/>
                <w:sz w:val="18"/>
                <w:szCs w:val="18"/>
                <w:lang w:eastAsia="ro-RO"/>
              </w:rPr>
              <w:t>Df</w:t>
            </w:r>
            <w:r w:rsidRPr="001E2B16">
              <w:rPr>
                <w:rFonts w:ascii="Calibri" w:hAnsi="Calibri" w:cs="Calibri"/>
                <w:bCs/>
                <w:iCs/>
                <w:sz w:val="18"/>
                <w:szCs w:val="18"/>
                <w:lang w:eastAsia="ro-RO"/>
              </w:rPr>
              <w:t>2, 5</w:t>
            </w:r>
            <w:r>
              <w:rPr>
                <w:rFonts w:ascii="Calibri" w:hAnsi="Calibri" w:cs="Calibri"/>
                <w:bCs/>
                <w:iCs/>
                <w:sz w:val="18"/>
                <w:szCs w:val="18"/>
                <w:lang w:eastAsia="ro-RO"/>
              </w:rPr>
              <w:t>Df</w:t>
            </w:r>
            <w:r w:rsidRPr="001E2B16">
              <w:rPr>
                <w:rFonts w:ascii="Calibri" w:hAnsi="Calibri" w:cs="Calibri"/>
                <w:bCs/>
                <w:iCs/>
                <w:sz w:val="18"/>
                <w:szCs w:val="18"/>
                <w:lang w:eastAsia="ro-RO"/>
              </w:rPr>
              <w:t>2</w:t>
            </w:r>
          </w:p>
        </w:tc>
        <w:tc>
          <w:tcPr>
            <w:tcW w:w="2693" w:type="dxa"/>
            <w:shd w:val="clear" w:color="auto" w:fill="auto"/>
            <w:hideMark/>
          </w:tcPr>
          <w:p w14:paraId="6938AFE7"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a.75 Sc 25 Sl (Ul.</w:t>
            </w:r>
            <w:r>
              <w:rPr>
                <w:rFonts w:ascii="Calibri" w:hAnsi="Calibri" w:cs="Calibri"/>
                <w:bCs/>
                <w:iCs/>
                <w:sz w:val="18"/>
                <w:szCs w:val="18"/>
                <w:lang w:eastAsia="ro-RO"/>
              </w:rPr>
              <w:t>t</w:t>
            </w:r>
            <w:r w:rsidRPr="001E2B16">
              <w:rPr>
                <w:rFonts w:ascii="Calibri" w:hAnsi="Calibri" w:cs="Calibri"/>
                <w:bCs/>
                <w:iCs/>
                <w:sz w:val="18"/>
                <w:szCs w:val="18"/>
                <w:lang w:eastAsia="ro-RO"/>
              </w:rPr>
              <w:t>, Vi.</w:t>
            </w:r>
            <w:r>
              <w:rPr>
                <w:rFonts w:ascii="Calibri" w:hAnsi="Calibri" w:cs="Calibri"/>
                <w:bCs/>
                <w:iCs/>
                <w:sz w:val="18"/>
                <w:szCs w:val="18"/>
                <w:lang w:eastAsia="ro-RO"/>
              </w:rPr>
              <w:t>t</w:t>
            </w:r>
            <w:r w:rsidRPr="001E2B16">
              <w:rPr>
                <w:rFonts w:ascii="Calibri" w:hAnsi="Calibri" w:cs="Calibri"/>
                <w:bCs/>
                <w:iCs/>
                <w:sz w:val="18"/>
                <w:szCs w:val="18"/>
                <w:lang w:eastAsia="ro-RO"/>
              </w:rPr>
              <w:t>, Cd)</w:t>
            </w:r>
            <w:r w:rsidRPr="001E2B16">
              <w:rPr>
                <w:rFonts w:ascii="Calibri" w:hAnsi="Calibri" w:cs="Calibri"/>
                <w:bCs/>
                <w:iCs/>
                <w:sz w:val="18"/>
                <w:szCs w:val="18"/>
                <w:lang w:eastAsia="ro-RO"/>
              </w:rPr>
              <w:br/>
              <w:t>b.100 Sl (Cd)</w:t>
            </w:r>
          </w:p>
        </w:tc>
        <w:tc>
          <w:tcPr>
            <w:tcW w:w="3119" w:type="dxa"/>
            <w:shd w:val="clear" w:color="auto" w:fill="auto"/>
            <w:noWrap/>
            <w:hideMark/>
          </w:tcPr>
          <w:p w14:paraId="3EC11B51"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Sl- pe soluri carbonatice</w:t>
            </w:r>
          </w:p>
        </w:tc>
        <w:tc>
          <w:tcPr>
            <w:tcW w:w="2268" w:type="dxa"/>
            <w:shd w:val="clear" w:color="auto" w:fill="auto"/>
            <w:hideMark/>
          </w:tcPr>
          <w:p w14:paraId="1141C992"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Mt + </w:t>
            </w:r>
            <w:r>
              <w:rPr>
                <w:rFonts w:ascii="Calibri" w:hAnsi="Calibri" w:cs="Calibri"/>
                <w:bCs/>
                <w:iCs/>
                <w:sz w:val="18"/>
                <w:szCs w:val="18"/>
                <w:lang w:eastAsia="ro-RO"/>
              </w:rPr>
              <w:t>Gr.o</w:t>
            </w:r>
            <w:r w:rsidRPr="001E2B16">
              <w:rPr>
                <w:rFonts w:ascii="Calibri" w:hAnsi="Calibri" w:cs="Calibri"/>
                <w:bCs/>
                <w:iCs/>
                <w:sz w:val="18"/>
                <w:szCs w:val="18"/>
                <w:lang w:eastAsia="ro-RO"/>
              </w:rPr>
              <w:t xml:space="preserve"> </w:t>
            </w:r>
          </w:p>
        </w:tc>
        <w:tc>
          <w:tcPr>
            <w:tcW w:w="1134" w:type="dxa"/>
            <w:shd w:val="clear" w:color="auto" w:fill="auto"/>
            <w:hideMark/>
          </w:tcPr>
          <w:p w14:paraId="23DEA308"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a.5 000 </w:t>
            </w:r>
            <w:r w:rsidRPr="001E2B16">
              <w:rPr>
                <w:rFonts w:ascii="Calibri" w:hAnsi="Calibri" w:cs="Calibri"/>
                <w:bCs/>
                <w:iCs/>
                <w:sz w:val="18"/>
                <w:szCs w:val="18"/>
                <w:lang w:eastAsia="ro-RO"/>
              </w:rPr>
              <w:br/>
              <w:t xml:space="preserve">          b.6 700 </w:t>
            </w:r>
          </w:p>
        </w:tc>
        <w:tc>
          <w:tcPr>
            <w:tcW w:w="1224" w:type="dxa"/>
            <w:vMerge w:val="restart"/>
            <w:shd w:val="clear" w:color="auto" w:fill="auto"/>
            <w:noWrap/>
            <w:hideMark/>
          </w:tcPr>
          <w:p w14:paraId="2F213E34"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25%</w:t>
            </w:r>
          </w:p>
        </w:tc>
        <w:tc>
          <w:tcPr>
            <w:tcW w:w="2121" w:type="dxa"/>
            <w:vMerge w:val="restart"/>
            <w:shd w:val="clear" w:color="auto" w:fill="auto"/>
            <w:hideMark/>
          </w:tcPr>
          <w:p w14:paraId="295C11A1"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revizuiri, descopleşiri, praşile: 2 + 2 + 1</w:t>
            </w:r>
          </w:p>
        </w:tc>
      </w:tr>
      <w:tr w:rsidR="001D739D" w:rsidRPr="001E2B16" w14:paraId="44F95C5B" w14:textId="77777777" w:rsidTr="001D739D">
        <w:trPr>
          <w:trHeight w:val="470"/>
        </w:trPr>
        <w:tc>
          <w:tcPr>
            <w:tcW w:w="1809" w:type="dxa"/>
            <w:vMerge/>
            <w:shd w:val="clear" w:color="auto" w:fill="auto"/>
            <w:hideMark/>
          </w:tcPr>
          <w:p w14:paraId="151E9754"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vMerge/>
            <w:shd w:val="clear" w:color="auto" w:fill="auto"/>
            <w:hideMark/>
          </w:tcPr>
          <w:p w14:paraId="51A03553"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3969" w:type="dxa"/>
            <w:vMerge/>
            <w:shd w:val="clear" w:color="auto" w:fill="auto"/>
            <w:hideMark/>
          </w:tcPr>
          <w:p w14:paraId="0A2A99C1"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1843" w:type="dxa"/>
            <w:shd w:val="clear" w:color="auto" w:fill="auto"/>
            <w:hideMark/>
          </w:tcPr>
          <w:p w14:paraId="1F594A78"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FD2B</w:t>
            </w:r>
          </w:p>
        </w:tc>
        <w:tc>
          <w:tcPr>
            <w:tcW w:w="1559" w:type="dxa"/>
            <w:shd w:val="clear" w:color="auto" w:fill="auto"/>
            <w:hideMark/>
          </w:tcPr>
          <w:p w14:paraId="3F8AB0C4"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9</w:t>
            </w:r>
            <w:r>
              <w:rPr>
                <w:rFonts w:ascii="Calibri" w:hAnsi="Calibri" w:cs="Calibri"/>
                <w:bCs/>
                <w:iCs/>
                <w:sz w:val="18"/>
                <w:szCs w:val="18"/>
                <w:lang w:eastAsia="ro-RO"/>
              </w:rPr>
              <w:t>Df</w:t>
            </w:r>
            <w:r w:rsidRPr="001E2B16">
              <w:rPr>
                <w:rFonts w:ascii="Calibri" w:hAnsi="Calibri" w:cs="Calibri"/>
                <w:bCs/>
                <w:iCs/>
                <w:sz w:val="18"/>
                <w:szCs w:val="18"/>
                <w:lang w:eastAsia="ro-RO"/>
              </w:rPr>
              <w:t>2</w:t>
            </w:r>
          </w:p>
        </w:tc>
        <w:tc>
          <w:tcPr>
            <w:tcW w:w="2693" w:type="dxa"/>
            <w:shd w:val="clear" w:color="auto" w:fill="auto"/>
            <w:hideMark/>
          </w:tcPr>
          <w:p w14:paraId="46AC1A82"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100 Ct</w:t>
            </w:r>
          </w:p>
        </w:tc>
        <w:tc>
          <w:tcPr>
            <w:tcW w:w="3119" w:type="dxa"/>
            <w:shd w:val="clear" w:color="auto" w:fill="auto"/>
            <w:noWrap/>
            <w:hideMark/>
          </w:tcPr>
          <w:p w14:paraId="5381B5C2"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w:t>
            </w:r>
          </w:p>
        </w:tc>
        <w:tc>
          <w:tcPr>
            <w:tcW w:w="2268" w:type="dxa"/>
            <w:shd w:val="clear" w:color="auto" w:fill="auto"/>
            <w:hideMark/>
          </w:tcPr>
          <w:p w14:paraId="3226A6B9"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w:t>
            </w:r>
          </w:p>
        </w:tc>
        <w:tc>
          <w:tcPr>
            <w:tcW w:w="1134" w:type="dxa"/>
            <w:shd w:val="clear" w:color="auto" w:fill="auto"/>
            <w:hideMark/>
          </w:tcPr>
          <w:p w14:paraId="0FD6D97B"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6700</w:t>
            </w:r>
          </w:p>
        </w:tc>
        <w:tc>
          <w:tcPr>
            <w:tcW w:w="1224" w:type="dxa"/>
            <w:vMerge/>
            <w:shd w:val="clear" w:color="auto" w:fill="auto"/>
            <w:hideMark/>
          </w:tcPr>
          <w:p w14:paraId="40620818"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2121" w:type="dxa"/>
            <w:vMerge/>
            <w:shd w:val="clear" w:color="auto" w:fill="auto"/>
            <w:hideMark/>
          </w:tcPr>
          <w:p w14:paraId="0BDD5458"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r>
      <w:tr w:rsidR="001D739D" w:rsidRPr="001E2B16" w14:paraId="421F31D4" w14:textId="77777777" w:rsidTr="001D739D">
        <w:trPr>
          <w:trHeight w:val="1063"/>
        </w:trPr>
        <w:tc>
          <w:tcPr>
            <w:tcW w:w="1809" w:type="dxa"/>
            <w:vMerge/>
            <w:shd w:val="clear" w:color="auto" w:fill="auto"/>
            <w:hideMark/>
          </w:tcPr>
          <w:p w14:paraId="2D58E53A"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vMerge w:val="restart"/>
            <w:shd w:val="clear" w:color="auto" w:fill="auto"/>
            <w:noWrap/>
            <w:hideMark/>
          </w:tcPr>
          <w:p w14:paraId="465EB790"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56</w:t>
            </w:r>
          </w:p>
        </w:tc>
        <w:tc>
          <w:tcPr>
            <w:tcW w:w="3969" w:type="dxa"/>
            <w:vMerge w:val="restart"/>
            <w:shd w:val="clear" w:color="auto" w:fill="auto"/>
            <w:hideMark/>
          </w:tcPr>
          <w:p w14:paraId="3AB4F2D1"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Terenuri alunecatoare situate în microdepresiuni sau depozite din curgeri plastice şi noroioase, cu exces temporar sau permanent de  apă</w:t>
            </w:r>
          </w:p>
        </w:tc>
        <w:tc>
          <w:tcPr>
            <w:tcW w:w="1843" w:type="dxa"/>
            <w:shd w:val="clear" w:color="auto" w:fill="auto"/>
            <w:hideMark/>
          </w:tcPr>
          <w:p w14:paraId="4AD41E28"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FD3a</w:t>
            </w:r>
          </w:p>
        </w:tc>
        <w:tc>
          <w:tcPr>
            <w:tcW w:w="1559" w:type="dxa"/>
            <w:shd w:val="clear" w:color="auto" w:fill="auto"/>
            <w:hideMark/>
          </w:tcPr>
          <w:p w14:paraId="4695C364"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8</w:t>
            </w:r>
            <w:r>
              <w:rPr>
                <w:rFonts w:ascii="Calibri" w:hAnsi="Calibri" w:cs="Calibri"/>
                <w:bCs/>
                <w:iCs/>
                <w:sz w:val="18"/>
                <w:szCs w:val="18"/>
                <w:lang w:eastAsia="ro-RO"/>
              </w:rPr>
              <w:t>Df</w:t>
            </w:r>
            <w:r w:rsidRPr="001E2B16">
              <w:rPr>
                <w:rFonts w:ascii="Calibri" w:hAnsi="Calibri" w:cs="Calibri"/>
                <w:bCs/>
                <w:iCs/>
                <w:sz w:val="18"/>
                <w:szCs w:val="18"/>
                <w:lang w:eastAsia="ro-RO"/>
              </w:rPr>
              <w:t>3</w:t>
            </w:r>
          </w:p>
        </w:tc>
        <w:tc>
          <w:tcPr>
            <w:tcW w:w="2693" w:type="dxa"/>
            <w:shd w:val="clear" w:color="auto" w:fill="auto"/>
            <w:hideMark/>
          </w:tcPr>
          <w:p w14:paraId="7A75AB84"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br/>
              <w:t>a.   100 Sa</w:t>
            </w:r>
            <w:r w:rsidRPr="001E2B16">
              <w:rPr>
                <w:rFonts w:ascii="Calibri" w:hAnsi="Calibri" w:cs="Calibri"/>
                <w:bCs/>
                <w:iCs/>
                <w:sz w:val="18"/>
                <w:szCs w:val="18"/>
                <w:lang w:eastAsia="ro-RO"/>
              </w:rPr>
              <w:br/>
              <w:t xml:space="preserve">b.   100 Fr </w:t>
            </w:r>
          </w:p>
        </w:tc>
        <w:tc>
          <w:tcPr>
            <w:tcW w:w="3119" w:type="dxa"/>
            <w:shd w:val="clear" w:color="auto" w:fill="auto"/>
            <w:hideMark/>
          </w:tcPr>
          <w:p w14:paraId="0F41DF24"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Sa, pe terenuri cu exces prelungit de apă;                                                                        Fr, pe terenuri fara exces de apă şi soluri mai bogate</w:t>
            </w:r>
          </w:p>
        </w:tc>
        <w:tc>
          <w:tcPr>
            <w:tcW w:w="2268" w:type="dxa"/>
            <w:shd w:val="clear" w:color="auto" w:fill="auto"/>
            <w:hideMark/>
          </w:tcPr>
          <w:p w14:paraId="6D1A290A"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Dren + Gr. v sau </w:t>
            </w:r>
            <w:r>
              <w:rPr>
                <w:rFonts w:ascii="Calibri" w:hAnsi="Calibri" w:cs="Calibri"/>
                <w:bCs/>
                <w:iCs/>
                <w:sz w:val="18"/>
                <w:szCs w:val="18"/>
                <w:lang w:eastAsia="ro-RO"/>
              </w:rPr>
              <w:t>Gr.o</w:t>
            </w:r>
          </w:p>
        </w:tc>
        <w:tc>
          <w:tcPr>
            <w:tcW w:w="1134" w:type="dxa"/>
            <w:shd w:val="clear" w:color="auto" w:fill="auto"/>
            <w:hideMark/>
          </w:tcPr>
          <w:p w14:paraId="1FA550FB"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a.  3 300 / ha </w:t>
            </w:r>
            <w:r w:rsidRPr="001E2B16">
              <w:rPr>
                <w:rFonts w:ascii="Calibri" w:hAnsi="Calibri" w:cs="Calibri"/>
                <w:bCs/>
                <w:iCs/>
                <w:sz w:val="18"/>
                <w:szCs w:val="18"/>
                <w:lang w:eastAsia="ro-RO"/>
              </w:rPr>
              <w:br/>
              <w:t xml:space="preserve">b.  5 000 / ha </w:t>
            </w:r>
          </w:p>
        </w:tc>
        <w:tc>
          <w:tcPr>
            <w:tcW w:w="1224" w:type="dxa"/>
            <w:vMerge w:val="restart"/>
            <w:shd w:val="clear" w:color="auto" w:fill="auto"/>
            <w:noWrap/>
            <w:hideMark/>
          </w:tcPr>
          <w:p w14:paraId="242079D6"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30%.</w:t>
            </w:r>
          </w:p>
        </w:tc>
        <w:tc>
          <w:tcPr>
            <w:tcW w:w="2121" w:type="dxa"/>
            <w:vMerge w:val="restart"/>
            <w:shd w:val="clear" w:color="auto" w:fill="auto"/>
            <w:hideMark/>
          </w:tcPr>
          <w:p w14:paraId="0CEED99E"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revizuiri, descopleşiri:          2 + 2 + 1 + 1</w:t>
            </w:r>
          </w:p>
        </w:tc>
      </w:tr>
      <w:tr w:rsidR="001D739D" w:rsidRPr="001E2B16" w14:paraId="1A51BCAA" w14:textId="77777777" w:rsidTr="001D739D">
        <w:trPr>
          <w:trHeight w:val="751"/>
        </w:trPr>
        <w:tc>
          <w:tcPr>
            <w:tcW w:w="1809" w:type="dxa"/>
            <w:vMerge/>
            <w:shd w:val="clear" w:color="auto" w:fill="auto"/>
            <w:hideMark/>
          </w:tcPr>
          <w:p w14:paraId="41C76B08"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vMerge/>
            <w:shd w:val="clear" w:color="auto" w:fill="auto"/>
            <w:hideMark/>
          </w:tcPr>
          <w:p w14:paraId="1A61E3A8"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3969" w:type="dxa"/>
            <w:vMerge/>
            <w:shd w:val="clear" w:color="auto" w:fill="auto"/>
            <w:hideMark/>
          </w:tcPr>
          <w:p w14:paraId="38675E07"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1843" w:type="dxa"/>
            <w:shd w:val="clear" w:color="auto" w:fill="auto"/>
            <w:hideMark/>
          </w:tcPr>
          <w:p w14:paraId="708EFCA5"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FD3b</w:t>
            </w:r>
          </w:p>
        </w:tc>
        <w:tc>
          <w:tcPr>
            <w:tcW w:w="1559" w:type="dxa"/>
            <w:shd w:val="clear" w:color="auto" w:fill="auto"/>
            <w:hideMark/>
          </w:tcPr>
          <w:p w14:paraId="387F386F"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8</w:t>
            </w:r>
            <w:r>
              <w:rPr>
                <w:rFonts w:ascii="Calibri" w:hAnsi="Calibri" w:cs="Calibri"/>
                <w:bCs/>
                <w:iCs/>
                <w:sz w:val="18"/>
                <w:szCs w:val="18"/>
                <w:lang w:eastAsia="ro-RO"/>
              </w:rPr>
              <w:t>Df</w:t>
            </w:r>
            <w:r w:rsidRPr="001E2B16">
              <w:rPr>
                <w:rFonts w:ascii="Calibri" w:hAnsi="Calibri" w:cs="Calibri"/>
                <w:bCs/>
                <w:iCs/>
                <w:sz w:val="18"/>
                <w:szCs w:val="18"/>
                <w:lang w:eastAsia="ro-RO"/>
              </w:rPr>
              <w:t>3, 9</w:t>
            </w:r>
            <w:r>
              <w:rPr>
                <w:rFonts w:ascii="Calibri" w:hAnsi="Calibri" w:cs="Calibri"/>
                <w:bCs/>
                <w:iCs/>
                <w:sz w:val="18"/>
                <w:szCs w:val="18"/>
                <w:lang w:eastAsia="ro-RO"/>
              </w:rPr>
              <w:t>Df</w:t>
            </w:r>
            <w:r w:rsidRPr="001E2B16">
              <w:rPr>
                <w:rFonts w:ascii="Calibri" w:hAnsi="Calibri" w:cs="Calibri"/>
                <w:bCs/>
                <w:iCs/>
                <w:sz w:val="18"/>
                <w:szCs w:val="18"/>
                <w:lang w:eastAsia="ro-RO"/>
              </w:rPr>
              <w:t>3</w:t>
            </w:r>
          </w:p>
        </w:tc>
        <w:tc>
          <w:tcPr>
            <w:tcW w:w="2693" w:type="dxa"/>
            <w:shd w:val="clear" w:color="auto" w:fill="auto"/>
            <w:hideMark/>
          </w:tcPr>
          <w:p w14:paraId="03A4C2C9"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a.   100 An.n (An)                                                b. 100 Sl (Ct, Ct. r)</w:t>
            </w:r>
          </w:p>
        </w:tc>
        <w:tc>
          <w:tcPr>
            <w:tcW w:w="3119" w:type="dxa"/>
            <w:shd w:val="clear" w:color="auto" w:fill="auto"/>
            <w:hideMark/>
          </w:tcPr>
          <w:p w14:paraId="62D13EEE"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An.n (An), pe terenuri cu exces de apă;                                               compozitia b - pe terenuri bogate în CO3Ca, uneori slab la moderat salinizate</w:t>
            </w:r>
          </w:p>
        </w:tc>
        <w:tc>
          <w:tcPr>
            <w:tcW w:w="2268" w:type="dxa"/>
            <w:shd w:val="clear" w:color="auto" w:fill="auto"/>
            <w:hideMark/>
          </w:tcPr>
          <w:p w14:paraId="10682D38"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w:t>
            </w:r>
          </w:p>
        </w:tc>
        <w:tc>
          <w:tcPr>
            <w:tcW w:w="1134" w:type="dxa"/>
            <w:shd w:val="clear" w:color="auto" w:fill="auto"/>
            <w:hideMark/>
          </w:tcPr>
          <w:p w14:paraId="079B8162"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a.  3 300 / ha </w:t>
            </w:r>
            <w:r w:rsidRPr="001E2B16">
              <w:rPr>
                <w:rFonts w:ascii="Calibri" w:hAnsi="Calibri" w:cs="Calibri"/>
                <w:bCs/>
                <w:iCs/>
                <w:sz w:val="18"/>
                <w:szCs w:val="18"/>
                <w:lang w:eastAsia="ro-RO"/>
              </w:rPr>
              <w:br/>
              <w:t xml:space="preserve">b.  6 700 / ha </w:t>
            </w:r>
          </w:p>
        </w:tc>
        <w:tc>
          <w:tcPr>
            <w:tcW w:w="1224" w:type="dxa"/>
            <w:vMerge/>
            <w:shd w:val="clear" w:color="auto" w:fill="auto"/>
            <w:hideMark/>
          </w:tcPr>
          <w:p w14:paraId="73BF3D61"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2121" w:type="dxa"/>
            <w:vMerge/>
            <w:shd w:val="clear" w:color="auto" w:fill="auto"/>
            <w:hideMark/>
          </w:tcPr>
          <w:p w14:paraId="0AA29599"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r>
      <w:tr w:rsidR="001D739D" w:rsidRPr="001E2B16" w14:paraId="0287C831" w14:textId="77777777" w:rsidTr="001D739D">
        <w:trPr>
          <w:trHeight w:val="562"/>
        </w:trPr>
        <w:tc>
          <w:tcPr>
            <w:tcW w:w="1809" w:type="dxa"/>
            <w:vMerge/>
            <w:shd w:val="clear" w:color="auto" w:fill="auto"/>
            <w:hideMark/>
          </w:tcPr>
          <w:p w14:paraId="4CBF946F"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vMerge w:val="restart"/>
            <w:shd w:val="clear" w:color="auto" w:fill="auto"/>
            <w:noWrap/>
            <w:hideMark/>
          </w:tcPr>
          <w:p w14:paraId="6CAE3585"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57</w:t>
            </w:r>
          </w:p>
        </w:tc>
        <w:tc>
          <w:tcPr>
            <w:tcW w:w="3969" w:type="dxa"/>
            <w:vMerge w:val="restart"/>
            <w:shd w:val="clear" w:color="auto" w:fill="auto"/>
            <w:hideMark/>
          </w:tcPr>
          <w:p w14:paraId="72482F4B"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Suprafeţe de alunecare sau de surpare cu roca ajunsă la zi ,dezagregată pâna la adâncimea de cel puţin 20 de centimetri.</w:t>
            </w:r>
          </w:p>
        </w:tc>
        <w:tc>
          <w:tcPr>
            <w:tcW w:w="1843" w:type="dxa"/>
            <w:shd w:val="clear" w:color="auto" w:fill="auto"/>
            <w:hideMark/>
          </w:tcPr>
          <w:p w14:paraId="564B3360"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RD1b</w:t>
            </w:r>
          </w:p>
        </w:tc>
        <w:tc>
          <w:tcPr>
            <w:tcW w:w="1559" w:type="dxa"/>
            <w:shd w:val="clear" w:color="auto" w:fill="auto"/>
            <w:hideMark/>
          </w:tcPr>
          <w:p w14:paraId="1DFECFB4"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6</w:t>
            </w:r>
            <w:r>
              <w:rPr>
                <w:rFonts w:ascii="Calibri" w:hAnsi="Calibri" w:cs="Calibri"/>
                <w:bCs/>
                <w:iCs/>
                <w:sz w:val="18"/>
                <w:szCs w:val="18"/>
                <w:lang w:eastAsia="ro-RO"/>
              </w:rPr>
              <w:t>Dr</w:t>
            </w:r>
            <w:r w:rsidRPr="001E2B16">
              <w:rPr>
                <w:rFonts w:ascii="Calibri" w:hAnsi="Calibri" w:cs="Calibri"/>
                <w:bCs/>
                <w:iCs/>
                <w:sz w:val="18"/>
                <w:szCs w:val="18"/>
                <w:lang w:eastAsia="ro-RO"/>
              </w:rPr>
              <w:t>1</w:t>
            </w:r>
          </w:p>
        </w:tc>
        <w:tc>
          <w:tcPr>
            <w:tcW w:w="2693" w:type="dxa"/>
            <w:shd w:val="clear" w:color="auto" w:fill="auto"/>
            <w:hideMark/>
          </w:tcPr>
          <w:p w14:paraId="53730076"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100 Sc</w:t>
            </w:r>
          </w:p>
        </w:tc>
        <w:tc>
          <w:tcPr>
            <w:tcW w:w="3119" w:type="dxa"/>
            <w:shd w:val="clear" w:color="auto" w:fill="auto"/>
            <w:noWrap/>
            <w:hideMark/>
          </w:tcPr>
          <w:p w14:paraId="7DE5810F"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w:t>
            </w:r>
          </w:p>
        </w:tc>
        <w:tc>
          <w:tcPr>
            <w:tcW w:w="2268" w:type="dxa"/>
            <w:shd w:val="clear" w:color="auto" w:fill="auto"/>
            <w:hideMark/>
          </w:tcPr>
          <w:p w14:paraId="6895269D"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a. </w:t>
            </w:r>
            <w:r>
              <w:rPr>
                <w:rFonts w:ascii="Calibri" w:hAnsi="Calibri" w:cs="Calibri"/>
                <w:bCs/>
                <w:iCs/>
                <w:sz w:val="18"/>
                <w:szCs w:val="18"/>
                <w:lang w:eastAsia="ro-RO"/>
              </w:rPr>
              <w:t>Gr.o</w:t>
            </w:r>
            <w:r w:rsidRPr="001E2B16">
              <w:rPr>
                <w:rFonts w:ascii="Calibri" w:hAnsi="Calibri" w:cs="Calibri"/>
                <w:bCs/>
                <w:iCs/>
                <w:sz w:val="18"/>
                <w:szCs w:val="18"/>
                <w:lang w:eastAsia="ro-RO"/>
              </w:rPr>
              <w:br/>
              <w:t xml:space="preserve">                  </w:t>
            </w:r>
          </w:p>
        </w:tc>
        <w:tc>
          <w:tcPr>
            <w:tcW w:w="1134" w:type="dxa"/>
            <w:shd w:val="clear" w:color="auto" w:fill="auto"/>
            <w:hideMark/>
          </w:tcPr>
          <w:p w14:paraId="3CF75324" w14:textId="77777777" w:rsidR="001D739D" w:rsidRPr="001E2B16" w:rsidRDefault="001D739D" w:rsidP="001D739D">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a.   6 700 / ha </w:t>
            </w:r>
          </w:p>
        </w:tc>
        <w:tc>
          <w:tcPr>
            <w:tcW w:w="1224" w:type="dxa"/>
            <w:vMerge w:val="restart"/>
            <w:shd w:val="clear" w:color="auto" w:fill="auto"/>
            <w:noWrap/>
            <w:hideMark/>
          </w:tcPr>
          <w:p w14:paraId="773D5A73"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30%</w:t>
            </w:r>
          </w:p>
        </w:tc>
        <w:tc>
          <w:tcPr>
            <w:tcW w:w="2121" w:type="dxa"/>
            <w:vMerge w:val="restart"/>
            <w:shd w:val="clear" w:color="auto" w:fill="auto"/>
            <w:hideMark/>
          </w:tcPr>
          <w:p w14:paraId="07C3EDD5"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revizuiri, praşile: 2 + 2 + 1</w:t>
            </w:r>
          </w:p>
        </w:tc>
      </w:tr>
      <w:tr w:rsidR="001D739D" w:rsidRPr="001E2B16" w14:paraId="5F17726F" w14:textId="77777777" w:rsidTr="004105A5">
        <w:trPr>
          <w:trHeight w:val="615"/>
        </w:trPr>
        <w:tc>
          <w:tcPr>
            <w:tcW w:w="1809" w:type="dxa"/>
            <w:vMerge/>
            <w:shd w:val="clear" w:color="auto" w:fill="auto"/>
            <w:hideMark/>
          </w:tcPr>
          <w:p w14:paraId="2E17C20A"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vMerge/>
            <w:shd w:val="clear" w:color="auto" w:fill="auto"/>
            <w:hideMark/>
          </w:tcPr>
          <w:p w14:paraId="607BC2FD"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3969" w:type="dxa"/>
            <w:vMerge/>
            <w:shd w:val="clear" w:color="auto" w:fill="auto"/>
            <w:hideMark/>
          </w:tcPr>
          <w:p w14:paraId="06F44E16"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1843" w:type="dxa"/>
            <w:shd w:val="clear" w:color="auto" w:fill="auto"/>
            <w:hideMark/>
          </w:tcPr>
          <w:p w14:paraId="6564643A"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RD2b</w:t>
            </w:r>
          </w:p>
        </w:tc>
        <w:tc>
          <w:tcPr>
            <w:tcW w:w="1559" w:type="dxa"/>
            <w:shd w:val="clear" w:color="auto" w:fill="auto"/>
            <w:hideMark/>
          </w:tcPr>
          <w:p w14:paraId="5765F4CA"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5</w:t>
            </w:r>
            <w:r>
              <w:rPr>
                <w:rFonts w:ascii="Calibri" w:hAnsi="Calibri" w:cs="Calibri"/>
                <w:bCs/>
                <w:iCs/>
                <w:sz w:val="18"/>
                <w:szCs w:val="18"/>
                <w:lang w:eastAsia="ro-RO"/>
              </w:rPr>
              <w:t>Dr</w:t>
            </w:r>
            <w:r w:rsidRPr="001E2B16">
              <w:rPr>
                <w:rFonts w:ascii="Calibri" w:hAnsi="Calibri" w:cs="Calibri"/>
                <w:bCs/>
                <w:iCs/>
                <w:sz w:val="18"/>
                <w:szCs w:val="18"/>
                <w:lang w:eastAsia="ro-RO"/>
              </w:rPr>
              <w:t>2, 9</w:t>
            </w:r>
            <w:r>
              <w:rPr>
                <w:rFonts w:ascii="Calibri" w:hAnsi="Calibri" w:cs="Calibri"/>
                <w:bCs/>
                <w:iCs/>
                <w:sz w:val="18"/>
                <w:szCs w:val="18"/>
                <w:lang w:eastAsia="ro-RO"/>
              </w:rPr>
              <w:t>Dr</w:t>
            </w:r>
            <w:r w:rsidRPr="001E2B16">
              <w:rPr>
                <w:rFonts w:ascii="Calibri" w:hAnsi="Calibri" w:cs="Calibri"/>
                <w:bCs/>
                <w:iCs/>
                <w:sz w:val="18"/>
                <w:szCs w:val="18"/>
                <w:lang w:eastAsia="ro-RO"/>
              </w:rPr>
              <w:t>2</w:t>
            </w:r>
          </w:p>
        </w:tc>
        <w:tc>
          <w:tcPr>
            <w:tcW w:w="2693" w:type="dxa"/>
            <w:shd w:val="clear" w:color="auto" w:fill="auto"/>
            <w:hideMark/>
          </w:tcPr>
          <w:p w14:paraId="7D6CBC8D"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a.   100 Sl (Ll), </w:t>
            </w:r>
            <w:r w:rsidRPr="001E2B16">
              <w:rPr>
                <w:rFonts w:ascii="Calibri" w:hAnsi="Calibri" w:cs="Calibri"/>
                <w:bCs/>
                <w:iCs/>
                <w:sz w:val="18"/>
                <w:szCs w:val="18"/>
                <w:lang w:eastAsia="ro-RO"/>
              </w:rPr>
              <w:br/>
              <w:t xml:space="preserve">b.   100 Ct </w:t>
            </w:r>
          </w:p>
        </w:tc>
        <w:tc>
          <w:tcPr>
            <w:tcW w:w="3119" w:type="dxa"/>
            <w:shd w:val="clear" w:color="auto" w:fill="auto"/>
            <w:noWrap/>
            <w:hideMark/>
          </w:tcPr>
          <w:p w14:paraId="4F8A5EE3"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w:t>
            </w:r>
          </w:p>
        </w:tc>
        <w:tc>
          <w:tcPr>
            <w:tcW w:w="2268" w:type="dxa"/>
            <w:shd w:val="clear" w:color="auto" w:fill="auto"/>
            <w:hideMark/>
          </w:tcPr>
          <w:p w14:paraId="0A671970"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b. Cd/3</w:t>
            </w:r>
            <w:r w:rsidRPr="001E2B16">
              <w:rPr>
                <w:rFonts w:ascii="Calibri" w:hAnsi="Calibri" w:cs="Calibri"/>
                <w:bCs/>
                <w:iCs/>
                <w:sz w:val="18"/>
                <w:szCs w:val="18"/>
                <w:lang w:eastAsia="ro-RO"/>
              </w:rPr>
              <w:br/>
              <w:t>c.  Ds</w:t>
            </w:r>
          </w:p>
        </w:tc>
        <w:tc>
          <w:tcPr>
            <w:tcW w:w="1134" w:type="dxa"/>
            <w:shd w:val="clear" w:color="auto" w:fill="auto"/>
            <w:hideMark/>
          </w:tcPr>
          <w:p w14:paraId="3047918A"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b. 6700/ ha </w:t>
            </w:r>
            <w:r w:rsidRPr="001E2B16">
              <w:rPr>
                <w:rFonts w:ascii="Calibri" w:hAnsi="Calibri" w:cs="Calibri"/>
                <w:bCs/>
                <w:iCs/>
                <w:sz w:val="18"/>
                <w:szCs w:val="18"/>
                <w:lang w:eastAsia="ro-RO"/>
              </w:rPr>
              <w:br/>
              <w:t xml:space="preserve">c. 10 000 / ha </w:t>
            </w:r>
          </w:p>
        </w:tc>
        <w:tc>
          <w:tcPr>
            <w:tcW w:w="1224" w:type="dxa"/>
            <w:vMerge/>
            <w:shd w:val="clear" w:color="auto" w:fill="auto"/>
            <w:hideMark/>
          </w:tcPr>
          <w:p w14:paraId="44A72948"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2121" w:type="dxa"/>
            <w:vMerge/>
            <w:shd w:val="clear" w:color="auto" w:fill="auto"/>
            <w:hideMark/>
          </w:tcPr>
          <w:p w14:paraId="5BE79A4D"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r>
      <w:tr w:rsidR="001D739D" w:rsidRPr="001E2B16" w14:paraId="10EB1AA9" w14:textId="77777777" w:rsidTr="004105A5">
        <w:trPr>
          <w:trHeight w:val="1283"/>
        </w:trPr>
        <w:tc>
          <w:tcPr>
            <w:tcW w:w="1809" w:type="dxa"/>
            <w:vMerge/>
            <w:shd w:val="clear" w:color="auto" w:fill="auto"/>
            <w:hideMark/>
          </w:tcPr>
          <w:p w14:paraId="218DECD6"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shd w:val="clear" w:color="auto" w:fill="auto"/>
            <w:noWrap/>
            <w:hideMark/>
          </w:tcPr>
          <w:p w14:paraId="5CC37F6B"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58</w:t>
            </w:r>
          </w:p>
        </w:tc>
        <w:tc>
          <w:tcPr>
            <w:tcW w:w="3969" w:type="dxa"/>
            <w:shd w:val="clear" w:color="auto" w:fill="auto"/>
            <w:hideMark/>
          </w:tcPr>
          <w:p w14:paraId="52FC161E"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Depozite de grohotiş, formate predominant din materiale grosiere (pietriş, pietre şi bolovani).</w:t>
            </w:r>
          </w:p>
        </w:tc>
        <w:tc>
          <w:tcPr>
            <w:tcW w:w="1843" w:type="dxa"/>
            <w:shd w:val="clear" w:color="auto" w:fill="auto"/>
            <w:hideMark/>
          </w:tcPr>
          <w:p w14:paraId="2BE96C78"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Pr>
                <w:rFonts w:ascii="Calibri" w:hAnsi="Calibri" w:cs="Calibri"/>
                <w:bCs/>
                <w:iCs/>
                <w:sz w:val="18"/>
                <w:szCs w:val="18"/>
                <w:lang w:eastAsia="ro-RO"/>
              </w:rPr>
              <w:t>Dd</w:t>
            </w:r>
            <w:r w:rsidRPr="001E2B16">
              <w:rPr>
                <w:rFonts w:ascii="Calibri" w:hAnsi="Calibri" w:cs="Calibri"/>
                <w:bCs/>
                <w:iCs/>
                <w:sz w:val="18"/>
                <w:szCs w:val="18"/>
                <w:lang w:eastAsia="ro-RO"/>
              </w:rPr>
              <w:t>2b</w:t>
            </w:r>
          </w:p>
        </w:tc>
        <w:tc>
          <w:tcPr>
            <w:tcW w:w="1559" w:type="dxa"/>
            <w:shd w:val="clear" w:color="auto" w:fill="auto"/>
            <w:hideMark/>
          </w:tcPr>
          <w:p w14:paraId="34F2FCD4"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2</w:t>
            </w:r>
            <w:r>
              <w:rPr>
                <w:rFonts w:ascii="Calibri" w:hAnsi="Calibri" w:cs="Calibri"/>
                <w:bCs/>
                <w:iCs/>
                <w:sz w:val="18"/>
                <w:szCs w:val="18"/>
                <w:lang w:eastAsia="ro-RO"/>
              </w:rPr>
              <w:t>Dd</w:t>
            </w:r>
            <w:r w:rsidRPr="001E2B16">
              <w:rPr>
                <w:rFonts w:ascii="Calibri" w:hAnsi="Calibri" w:cs="Calibri"/>
                <w:bCs/>
                <w:iCs/>
                <w:sz w:val="18"/>
                <w:szCs w:val="18"/>
                <w:lang w:eastAsia="ro-RO"/>
              </w:rPr>
              <w:t>2</w:t>
            </w:r>
          </w:p>
        </w:tc>
        <w:tc>
          <w:tcPr>
            <w:tcW w:w="2693" w:type="dxa"/>
            <w:shd w:val="clear" w:color="auto" w:fill="auto"/>
            <w:hideMark/>
          </w:tcPr>
          <w:p w14:paraId="68DA248F"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33 Pi. n (Pi) 34 Mj (Vi. t; Ar.t ) 33 Lc (Sp, Ll).</w:t>
            </w:r>
          </w:p>
        </w:tc>
        <w:tc>
          <w:tcPr>
            <w:tcW w:w="3119" w:type="dxa"/>
            <w:shd w:val="clear" w:color="auto" w:fill="auto"/>
            <w:noWrap/>
            <w:hideMark/>
          </w:tcPr>
          <w:p w14:paraId="13B97019"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w:t>
            </w:r>
          </w:p>
        </w:tc>
        <w:tc>
          <w:tcPr>
            <w:tcW w:w="2268" w:type="dxa"/>
            <w:shd w:val="clear" w:color="auto" w:fill="auto"/>
            <w:hideMark/>
          </w:tcPr>
          <w:p w14:paraId="4C0E2302"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Vm + Pv </w:t>
            </w:r>
          </w:p>
        </w:tc>
        <w:tc>
          <w:tcPr>
            <w:tcW w:w="1134" w:type="dxa"/>
            <w:shd w:val="clear" w:color="auto" w:fill="auto"/>
            <w:hideMark/>
          </w:tcPr>
          <w:p w14:paraId="5561D8D8"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4 000...5 000 / ha; cca. 1 000 vetre sau tablii la ha, cu câte 4...5 puieţi</w:t>
            </w:r>
          </w:p>
        </w:tc>
        <w:tc>
          <w:tcPr>
            <w:tcW w:w="1224" w:type="dxa"/>
            <w:shd w:val="clear" w:color="auto" w:fill="auto"/>
            <w:hideMark/>
          </w:tcPr>
          <w:p w14:paraId="25C8BD7F"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a.  20-25%, pin in pungi</w:t>
            </w:r>
            <w:r w:rsidRPr="001E2B16">
              <w:rPr>
                <w:rFonts w:ascii="Calibri" w:hAnsi="Calibri" w:cs="Calibri"/>
                <w:bCs/>
                <w:iCs/>
                <w:sz w:val="18"/>
                <w:szCs w:val="18"/>
                <w:lang w:eastAsia="ro-RO"/>
              </w:rPr>
              <w:br/>
              <w:t>b.  40%, plantatii obişnuite</w:t>
            </w:r>
          </w:p>
        </w:tc>
        <w:tc>
          <w:tcPr>
            <w:tcW w:w="2121" w:type="dxa"/>
            <w:shd w:val="clear" w:color="auto" w:fill="auto"/>
            <w:hideMark/>
          </w:tcPr>
          <w:p w14:paraId="211A819D"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revizuiri, descopleşiri: 2+2+1+1</w:t>
            </w:r>
          </w:p>
        </w:tc>
      </w:tr>
      <w:tr w:rsidR="001D739D" w:rsidRPr="001E2B16" w14:paraId="75B0D14E" w14:textId="77777777" w:rsidTr="001D739D">
        <w:trPr>
          <w:trHeight w:val="1326"/>
        </w:trPr>
        <w:tc>
          <w:tcPr>
            <w:tcW w:w="1809" w:type="dxa"/>
            <w:vMerge w:val="restart"/>
            <w:shd w:val="clear" w:color="auto" w:fill="auto"/>
            <w:hideMark/>
          </w:tcPr>
          <w:p w14:paraId="266A88D5"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Regiuni de câmpie, coline şi dealuri, din stepă şi silvostepă (S ; Ss)</w:t>
            </w:r>
          </w:p>
        </w:tc>
        <w:tc>
          <w:tcPr>
            <w:tcW w:w="851" w:type="dxa"/>
            <w:vMerge w:val="restart"/>
            <w:shd w:val="clear" w:color="auto" w:fill="auto"/>
            <w:noWrap/>
            <w:hideMark/>
          </w:tcPr>
          <w:p w14:paraId="60101923"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59</w:t>
            </w:r>
          </w:p>
        </w:tc>
        <w:tc>
          <w:tcPr>
            <w:tcW w:w="3969" w:type="dxa"/>
            <w:vMerge w:val="restart"/>
            <w:shd w:val="clear" w:color="auto" w:fill="auto"/>
            <w:hideMark/>
          </w:tcPr>
          <w:p w14:paraId="64A131AC"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Terenuri alunecătoare cu masa alunecată slab la moderat fragmentată, cu soluri zonale</w:t>
            </w:r>
            <w:r w:rsidRPr="001E2B16">
              <w:rPr>
                <w:rFonts w:ascii="Calibri" w:hAnsi="Calibri" w:cs="Calibri"/>
                <w:bCs/>
                <w:iCs/>
                <w:sz w:val="18"/>
                <w:szCs w:val="18"/>
                <w:lang w:eastAsia="ro-RO"/>
              </w:rPr>
              <w:br/>
              <w:t>nederanjate sau slab la moderat fragmentate, deseori slab la moderat erodate, dar cu predominarea orizontului cu humus la suprafaţa terenului, cu grosimea de peste 75 cm, fără exces de apă</w:t>
            </w:r>
          </w:p>
        </w:tc>
        <w:tc>
          <w:tcPr>
            <w:tcW w:w="1843" w:type="dxa"/>
            <w:shd w:val="clear" w:color="auto" w:fill="auto"/>
            <w:hideMark/>
          </w:tcPr>
          <w:p w14:paraId="16FB8B26"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FC1a</w:t>
            </w:r>
          </w:p>
        </w:tc>
        <w:tc>
          <w:tcPr>
            <w:tcW w:w="1559" w:type="dxa"/>
            <w:shd w:val="clear" w:color="auto" w:fill="auto"/>
            <w:hideMark/>
          </w:tcPr>
          <w:p w14:paraId="4B15E75A"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6CF1, 4CF1</w:t>
            </w:r>
          </w:p>
        </w:tc>
        <w:tc>
          <w:tcPr>
            <w:tcW w:w="2693" w:type="dxa"/>
            <w:shd w:val="clear" w:color="auto" w:fill="auto"/>
            <w:hideMark/>
          </w:tcPr>
          <w:p w14:paraId="22594A87"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a.   75 Sc 25 Gl (Dd; Vi.t; Ul.T; Cd)</w:t>
            </w:r>
            <w:r w:rsidRPr="001E2B16">
              <w:rPr>
                <w:rFonts w:ascii="Calibri" w:hAnsi="Calibri" w:cs="Calibri"/>
                <w:bCs/>
                <w:iCs/>
                <w:sz w:val="18"/>
                <w:szCs w:val="18"/>
                <w:lang w:eastAsia="ro-RO"/>
              </w:rPr>
              <w:br/>
              <w:t xml:space="preserve">b.   25 St. b 50 Pa (Te.a; Pă; Ju, Ar.t) 25 Sâ (Pd, Sp, Co), </w:t>
            </w:r>
          </w:p>
        </w:tc>
        <w:tc>
          <w:tcPr>
            <w:tcW w:w="3119" w:type="dxa"/>
            <w:vMerge w:val="restart"/>
            <w:shd w:val="clear" w:color="auto" w:fill="auto"/>
            <w:hideMark/>
          </w:tcPr>
          <w:p w14:paraId="568CE6EC"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a.rânduri salcâm, un rând specie de ajutor</w:t>
            </w:r>
            <w:r w:rsidRPr="001E2B16">
              <w:rPr>
                <w:rFonts w:ascii="Calibri" w:hAnsi="Calibri" w:cs="Calibri"/>
                <w:bCs/>
                <w:iCs/>
                <w:sz w:val="18"/>
                <w:szCs w:val="18"/>
                <w:lang w:eastAsia="ro-RO"/>
              </w:rPr>
              <w:br/>
              <w:t>b.rânduri alterne: R1= stejar brumariu + arbust, R2= specii de amestec şi ajutor;</w:t>
            </w:r>
          </w:p>
        </w:tc>
        <w:tc>
          <w:tcPr>
            <w:tcW w:w="2268" w:type="dxa"/>
            <w:vMerge w:val="restart"/>
            <w:shd w:val="clear" w:color="auto" w:fill="auto"/>
            <w:hideMark/>
          </w:tcPr>
          <w:p w14:paraId="7683C951"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Gr.v  (</w:t>
            </w:r>
            <w:r>
              <w:rPr>
                <w:rFonts w:ascii="Calibri" w:hAnsi="Calibri" w:cs="Calibri"/>
                <w:bCs/>
                <w:iCs/>
                <w:sz w:val="18"/>
                <w:szCs w:val="18"/>
                <w:lang w:eastAsia="ro-RO"/>
              </w:rPr>
              <w:t>Gr.o</w:t>
            </w:r>
            <w:r w:rsidRPr="001E2B16">
              <w:rPr>
                <w:rFonts w:ascii="Calibri" w:hAnsi="Calibri" w:cs="Calibri"/>
                <w:bCs/>
                <w:iCs/>
                <w:sz w:val="18"/>
                <w:szCs w:val="18"/>
                <w:lang w:eastAsia="ro-RO"/>
              </w:rPr>
              <w:t xml:space="preserve">  ).</w:t>
            </w:r>
          </w:p>
        </w:tc>
        <w:tc>
          <w:tcPr>
            <w:tcW w:w="1134" w:type="dxa"/>
            <w:vMerge w:val="restart"/>
            <w:shd w:val="clear" w:color="auto" w:fill="auto"/>
            <w:hideMark/>
          </w:tcPr>
          <w:p w14:paraId="38CF239C"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5 000 / ha </w:t>
            </w:r>
          </w:p>
        </w:tc>
        <w:tc>
          <w:tcPr>
            <w:tcW w:w="1224" w:type="dxa"/>
            <w:shd w:val="clear" w:color="auto" w:fill="auto"/>
            <w:hideMark/>
          </w:tcPr>
          <w:p w14:paraId="7D95E2D2"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20% - compoziţia a        30% compoziţia b</w:t>
            </w:r>
          </w:p>
        </w:tc>
        <w:tc>
          <w:tcPr>
            <w:tcW w:w="2121" w:type="dxa"/>
            <w:shd w:val="clear" w:color="auto" w:fill="auto"/>
            <w:hideMark/>
          </w:tcPr>
          <w:p w14:paraId="7A2B999B"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praşile, revizuiri, descopleşiri: 2 + 2 + 1 - compoziţia a;                         3 + 3 + 2 + 2 + 1 + 1 - compoziţia b</w:t>
            </w:r>
          </w:p>
        </w:tc>
      </w:tr>
      <w:tr w:rsidR="001D739D" w:rsidRPr="001E2B16" w14:paraId="73147F02" w14:textId="77777777" w:rsidTr="001D739D">
        <w:trPr>
          <w:trHeight w:val="606"/>
        </w:trPr>
        <w:tc>
          <w:tcPr>
            <w:tcW w:w="1809" w:type="dxa"/>
            <w:vMerge/>
            <w:shd w:val="clear" w:color="auto" w:fill="auto"/>
            <w:hideMark/>
          </w:tcPr>
          <w:p w14:paraId="1B5AA33C"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vMerge/>
            <w:shd w:val="clear" w:color="auto" w:fill="auto"/>
            <w:hideMark/>
          </w:tcPr>
          <w:p w14:paraId="7F34FF0C"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3969" w:type="dxa"/>
            <w:vMerge/>
            <w:shd w:val="clear" w:color="auto" w:fill="auto"/>
            <w:hideMark/>
          </w:tcPr>
          <w:p w14:paraId="2F296FCA"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1843" w:type="dxa"/>
            <w:shd w:val="clear" w:color="auto" w:fill="auto"/>
            <w:hideMark/>
          </w:tcPr>
          <w:p w14:paraId="63B258BF"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FC1b</w:t>
            </w:r>
          </w:p>
        </w:tc>
        <w:tc>
          <w:tcPr>
            <w:tcW w:w="1559" w:type="dxa"/>
            <w:shd w:val="clear" w:color="auto" w:fill="auto"/>
            <w:hideMark/>
          </w:tcPr>
          <w:p w14:paraId="4C037259"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4CF1, 2CF1</w:t>
            </w:r>
          </w:p>
        </w:tc>
        <w:tc>
          <w:tcPr>
            <w:tcW w:w="2693" w:type="dxa"/>
            <w:shd w:val="clear" w:color="auto" w:fill="auto"/>
            <w:hideMark/>
          </w:tcPr>
          <w:p w14:paraId="3B46ADCE"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a.   25 St. b (Ce) 50 Pa (Ul.T; Ju; Ar.t; Pă) 25 Sâ (Ll, Co, Al);                                                                 </w:t>
            </w:r>
          </w:p>
        </w:tc>
        <w:tc>
          <w:tcPr>
            <w:tcW w:w="3119" w:type="dxa"/>
            <w:vMerge/>
            <w:shd w:val="clear" w:color="auto" w:fill="auto"/>
            <w:hideMark/>
          </w:tcPr>
          <w:p w14:paraId="218679C6"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2268" w:type="dxa"/>
            <w:vMerge/>
            <w:shd w:val="clear" w:color="auto" w:fill="auto"/>
            <w:hideMark/>
          </w:tcPr>
          <w:p w14:paraId="3EFA74C6"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p>
        </w:tc>
        <w:tc>
          <w:tcPr>
            <w:tcW w:w="1134" w:type="dxa"/>
            <w:vMerge/>
            <w:shd w:val="clear" w:color="auto" w:fill="auto"/>
            <w:hideMark/>
          </w:tcPr>
          <w:p w14:paraId="295EB396"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1224" w:type="dxa"/>
            <w:shd w:val="clear" w:color="auto" w:fill="auto"/>
            <w:noWrap/>
            <w:hideMark/>
          </w:tcPr>
          <w:p w14:paraId="311C4B4C"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30%</w:t>
            </w:r>
          </w:p>
        </w:tc>
        <w:tc>
          <w:tcPr>
            <w:tcW w:w="2121" w:type="dxa"/>
            <w:shd w:val="clear" w:color="auto" w:fill="auto"/>
            <w:hideMark/>
          </w:tcPr>
          <w:p w14:paraId="2581793A"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praşile, revizuiri, descopleşiri: 3 + 3 + 2 + 2 + 1 + 1 </w:t>
            </w:r>
          </w:p>
        </w:tc>
      </w:tr>
      <w:tr w:rsidR="001D739D" w:rsidRPr="001E2B16" w14:paraId="166C580A" w14:textId="77777777" w:rsidTr="001D739D">
        <w:trPr>
          <w:trHeight w:val="1171"/>
        </w:trPr>
        <w:tc>
          <w:tcPr>
            <w:tcW w:w="1809" w:type="dxa"/>
            <w:vMerge/>
            <w:shd w:val="clear" w:color="auto" w:fill="auto"/>
            <w:hideMark/>
          </w:tcPr>
          <w:p w14:paraId="745960DE"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vMerge w:val="restart"/>
            <w:shd w:val="clear" w:color="auto" w:fill="auto"/>
            <w:noWrap/>
            <w:hideMark/>
          </w:tcPr>
          <w:p w14:paraId="23E60947"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60</w:t>
            </w:r>
          </w:p>
        </w:tc>
        <w:tc>
          <w:tcPr>
            <w:tcW w:w="3969" w:type="dxa"/>
            <w:vMerge w:val="restart"/>
            <w:shd w:val="clear" w:color="auto" w:fill="auto"/>
            <w:hideMark/>
          </w:tcPr>
          <w:p w14:paraId="4AFEC089"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Terenuri alunecatoare şi depozite din surpări şi curgeri noroioase, cu masa deplasată puternic la foarte puternic fragmentată, cu predominarea rocii la suprafaţă terenului, uneori slab la moderat salinizate, cu grosimea de 21...75 cm, fără exces de apă</w:t>
            </w:r>
          </w:p>
        </w:tc>
        <w:tc>
          <w:tcPr>
            <w:tcW w:w="1843" w:type="dxa"/>
            <w:shd w:val="clear" w:color="auto" w:fill="auto"/>
            <w:hideMark/>
          </w:tcPr>
          <w:p w14:paraId="2A2D1625"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FC2a</w:t>
            </w:r>
          </w:p>
        </w:tc>
        <w:tc>
          <w:tcPr>
            <w:tcW w:w="1559" w:type="dxa"/>
            <w:shd w:val="clear" w:color="auto" w:fill="auto"/>
            <w:hideMark/>
          </w:tcPr>
          <w:p w14:paraId="1EB76322"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6CF2, 5CF2</w:t>
            </w:r>
          </w:p>
        </w:tc>
        <w:tc>
          <w:tcPr>
            <w:tcW w:w="2693" w:type="dxa"/>
            <w:shd w:val="clear" w:color="auto" w:fill="auto"/>
            <w:hideMark/>
          </w:tcPr>
          <w:p w14:paraId="7C62D315"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a.   75 Sc 25 Sl (Ul.t;Vi. T; Gl; Cd)</w:t>
            </w:r>
            <w:r w:rsidRPr="001E2B16">
              <w:rPr>
                <w:rFonts w:ascii="Calibri" w:hAnsi="Calibri" w:cs="Calibri"/>
                <w:bCs/>
                <w:iCs/>
                <w:sz w:val="18"/>
                <w:szCs w:val="18"/>
                <w:lang w:eastAsia="ro-RO"/>
              </w:rPr>
              <w:br/>
              <w:t>b. 100 Sl  (Ul.T; Sbv)</w:t>
            </w:r>
            <w:r w:rsidRPr="001E2B16">
              <w:rPr>
                <w:rFonts w:ascii="Calibri" w:hAnsi="Calibri" w:cs="Calibri"/>
                <w:bCs/>
                <w:iCs/>
                <w:sz w:val="18"/>
                <w:szCs w:val="18"/>
                <w:lang w:eastAsia="ro-RO"/>
              </w:rPr>
              <w:br/>
              <w:t xml:space="preserve">                                                               </w:t>
            </w:r>
          </w:p>
        </w:tc>
        <w:tc>
          <w:tcPr>
            <w:tcW w:w="3119" w:type="dxa"/>
            <w:shd w:val="clear" w:color="auto" w:fill="auto"/>
            <w:noWrap/>
            <w:hideMark/>
          </w:tcPr>
          <w:p w14:paraId="7648D49F"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w:t>
            </w:r>
          </w:p>
        </w:tc>
        <w:tc>
          <w:tcPr>
            <w:tcW w:w="2268" w:type="dxa"/>
            <w:shd w:val="clear" w:color="auto" w:fill="auto"/>
            <w:hideMark/>
          </w:tcPr>
          <w:p w14:paraId="6311CBAD"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                    a.  Mt + </w:t>
            </w:r>
            <w:r>
              <w:rPr>
                <w:rFonts w:ascii="Calibri" w:hAnsi="Calibri" w:cs="Calibri"/>
                <w:bCs/>
                <w:iCs/>
                <w:sz w:val="18"/>
                <w:szCs w:val="18"/>
                <w:lang w:eastAsia="ro-RO"/>
              </w:rPr>
              <w:t>Gr.o</w:t>
            </w:r>
            <w:r w:rsidRPr="001E2B16">
              <w:rPr>
                <w:rFonts w:ascii="Calibri" w:hAnsi="Calibri" w:cs="Calibri"/>
                <w:bCs/>
                <w:iCs/>
                <w:sz w:val="18"/>
                <w:szCs w:val="18"/>
                <w:lang w:eastAsia="ro-RO"/>
              </w:rPr>
              <w:t xml:space="preserve"> + Ams</w:t>
            </w:r>
            <w:r w:rsidRPr="001E2B16">
              <w:rPr>
                <w:rFonts w:ascii="Calibri" w:hAnsi="Calibri" w:cs="Calibri"/>
                <w:bCs/>
                <w:iCs/>
                <w:sz w:val="18"/>
                <w:szCs w:val="18"/>
                <w:lang w:eastAsia="ro-RO"/>
              </w:rPr>
              <w:br/>
              <w:t xml:space="preserve">b.   Gr. o + Pv (Pp) </w:t>
            </w:r>
          </w:p>
        </w:tc>
        <w:tc>
          <w:tcPr>
            <w:tcW w:w="1134" w:type="dxa"/>
            <w:shd w:val="clear" w:color="auto" w:fill="auto"/>
            <w:hideMark/>
          </w:tcPr>
          <w:p w14:paraId="3CBF85B0"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        a.   5 000 / ha </w:t>
            </w:r>
            <w:r w:rsidRPr="001E2B16">
              <w:rPr>
                <w:rFonts w:ascii="Calibri" w:hAnsi="Calibri" w:cs="Calibri"/>
                <w:bCs/>
                <w:iCs/>
                <w:sz w:val="18"/>
                <w:szCs w:val="18"/>
                <w:lang w:eastAsia="ro-RO"/>
              </w:rPr>
              <w:br/>
              <w:t xml:space="preserve">        b.   6 700 / ha </w:t>
            </w:r>
          </w:p>
        </w:tc>
        <w:tc>
          <w:tcPr>
            <w:tcW w:w="1224" w:type="dxa"/>
            <w:shd w:val="clear" w:color="auto" w:fill="auto"/>
            <w:noWrap/>
            <w:hideMark/>
          </w:tcPr>
          <w:p w14:paraId="1A78829D"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30%</w:t>
            </w:r>
          </w:p>
        </w:tc>
        <w:tc>
          <w:tcPr>
            <w:tcW w:w="2121" w:type="dxa"/>
            <w:shd w:val="clear" w:color="auto" w:fill="auto"/>
            <w:hideMark/>
          </w:tcPr>
          <w:p w14:paraId="1C377410"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revizuiri, praşile, descopleşiri: 2 + 2 + 1 - compoziţia a;     2+2+1+1 - compoziţia b</w:t>
            </w:r>
          </w:p>
        </w:tc>
      </w:tr>
      <w:tr w:rsidR="001D739D" w:rsidRPr="001E2B16" w14:paraId="6D9FED37" w14:textId="77777777" w:rsidTr="001D739D">
        <w:trPr>
          <w:trHeight w:val="657"/>
        </w:trPr>
        <w:tc>
          <w:tcPr>
            <w:tcW w:w="1809" w:type="dxa"/>
            <w:vMerge/>
            <w:shd w:val="clear" w:color="auto" w:fill="auto"/>
            <w:hideMark/>
          </w:tcPr>
          <w:p w14:paraId="557A4362"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vMerge/>
            <w:shd w:val="clear" w:color="auto" w:fill="auto"/>
            <w:hideMark/>
          </w:tcPr>
          <w:p w14:paraId="4E77F8F1"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3969" w:type="dxa"/>
            <w:vMerge/>
            <w:shd w:val="clear" w:color="auto" w:fill="auto"/>
            <w:hideMark/>
          </w:tcPr>
          <w:p w14:paraId="6B96166E"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1843" w:type="dxa"/>
            <w:shd w:val="clear" w:color="auto" w:fill="auto"/>
            <w:hideMark/>
          </w:tcPr>
          <w:p w14:paraId="77E774D7"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FC2b</w:t>
            </w:r>
          </w:p>
        </w:tc>
        <w:tc>
          <w:tcPr>
            <w:tcW w:w="1559" w:type="dxa"/>
            <w:shd w:val="clear" w:color="auto" w:fill="auto"/>
            <w:hideMark/>
          </w:tcPr>
          <w:p w14:paraId="057A581E"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5CF2</w:t>
            </w:r>
          </w:p>
        </w:tc>
        <w:tc>
          <w:tcPr>
            <w:tcW w:w="2693" w:type="dxa"/>
            <w:shd w:val="clear" w:color="auto" w:fill="auto"/>
            <w:hideMark/>
          </w:tcPr>
          <w:p w14:paraId="41931BB0"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a.50 Ul.T 50Gl (Sbv)                                                                             b.   100 Ct. r (Sl)            </w:t>
            </w:r>
          </w:p>
        </w:tc>
        <w:tc>
          <w:tcPr>
            <w:tcW w:w="3119" w:type="dxa"/>
            <w:shd w:val="clear" w:color="auto" w:fill="auto"/>
            <w:noWrap/>
            <w:hideMark/>
          </w:tcPr>
          <w:p w14:paraId="439A0FE5"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w:t>
            </w:r>
          </w:p>
        </w:tc>
        <w:tc>
          <w:tcPr>
            <w:tcW w:w="2268" w:type="dxa"/>
            <w:shd w:val="clear" w:color="auto" w:fill="auto"/>
            <w:hideMark/>
          </w:tcPr>
          <w:p w14:paraId="08609FAF"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w:t>
            </w:r>
          </w:p>
        </w:tc>
        <w:tc>
          <w:tcPr>
            <w:tcW w:w="1134" w:type="dxa"/>
            <w:shd w:val="clear" w:color="auto" w:fill="auto"/>
            <w:hideMark/>
          </w:tcPr>
          <w:p w14:paraId="7DDAA7BB"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6700</w:t>
            </w:r>
          </w:p>
        </w:tc>
        <w:tc>
          <w:tcPr>
            <w:tcW w:w="1224" w:type="dxa"/>
            <w:shd w:val="clear" w:color="auto" w:fill="auto"/>
            <w:noWrap/>
            <w:hideMark/>
          </w:tcPr>
          <w:p w14:paraId="4861A2C0"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25%</w:t>
            </w:r>
          </w:p>
        </w:tc>
        <w:tc>
          <w:tcPr>
            <w:tcW w:w="2121" w:type="dxa"/>
            <w:shd w:val="clear" w:color="auto" w:fill="auto"/>
            <w:hideMark/>
          </w:tcPr>
          <w:p w14:paraId="64AD764A"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revizuiri, descopleşiri: 2 + 2 + 1+ 1</w:t>
            </w:r>
          </w:p>
        </w:tc>
      </w:tr>
      <w:tr w:rsidR="001D739D" w:rsidRPr="001E2B16" w14:paraId="5886F349" w14:textId="77777777" w:rsidTr="001D739D">
        <w:trPr>
          <w:trHeight w:val="1009"/>
        </w:trPr>
        <w:tc>
          <w:tcPr>
            <w:tcW w:w="1809" w:type="dxa"/>
            <w:vMerge/>
            <w:shd w:val="clear" w:color="auto" w:fill="auto"/>
            <w:hideMark/>
          </w:tcPr>
          <w:p w14:paraId="2B5C4C3F"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vMerge w:val="restart"/>
            <w:shd w:val="clear" w:color="auto" w:fill="auto"/>
            <w:noWrap/>
            <w:hideMark/>
          </w:tcPr>
          <w:p w14:paraId="0EE5CAB5"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61</w:t>
            </w:r>
          </w:p>
        </w:tc>
        <w:tc>
          <w:tcPr>
            <w:tcW w:w="3969" w:type="dxa"/>
            <w:vMerge w:val="restart"/>
            <w:shd w:val="clear" w:color="auto" w:fill="auto"/>
            <w:hideMark/>
          </w:tcPr>
          <w:p w14:paraId="209E2F9D"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Terenuri curgatoare sau depozite de curgeri plastice sau noroioase situate în microdepresiuni cu exces temporar de apă.</w:t>
            </w:r>
          </w:p>
        </w:tc>
        <w:tc>
          <w:tcPr>
            <w:tcW w:w="1843" w:type="dxa"/>
            <w:shd w:val="clear" w:color="auto" w:fill="auto"/>
            <w:hideMark/>
          </w:tcPr>
          <w:p w14:paraId="6F9553CD"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FC3a</w:t>
            </w:r>
          </w:p>
        </w:tc>
        <w:tc>
          <w:tcPr>
            <w:tcW w:w="1559" w:type="dxa"/>
            <w:shd w:val="clear" w:color="auto" w:fill="auto"/>
            <w:hideMark/>
          </w:tcPr>
          <w:p w14:paraId="4EBCE166"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8CF3</w:t>
            </w:r>
          </w:p>
        </w:tc>
        <w:tc>
          <w:tcPr>
            <w:tcW w:w="2693" w:type="dxa"/>
            <w:shd w:val="clear" w:color="auto" w:fill="auto"/>
            <w:hideMark/>
          </w:tcPr>
          <w:p w14:paraId="3F1FDEB2"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br/>
              <w:t>a.   100 Sa</w:t>
            </w:r>
            <w:r w:rsidRPr="001E2B16">
              <w:rPr>
                <w:rFonts w:ascii="Calibri" w:hAnsi="Calibri" w:cs="Calibri"/>
                <w:bCs/>
                <w:iCs/>
                <w:sz w:val="18"/>
                <w:szCs w:val="18"/>
                <w:lang w:eastAsia="ro-RO"/>
              </w:rPr>
              <w:br/>
              <w:t>b.   100 Fr</w:t>
            </w:r>
          </w:p>
        </w:tc>
        <w:tc>
          <w:tcPr>
            <w:tcW w:w="3119" w:type="dxa"/>
            <w:shd w:val="clear" w:color="auto" w:fill="auto"/>
            <w:hideMark/>
          </w:tcPr>
          <w:p w14:paraId="44AF27EF"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Sa, pe terenuri cu exces prelungit de apă;                                                                        Fr, pe terenuri fara exces de apă şi soluri mai bogate</w:t>
            </w:r>
          </w:p>
        </w:tc>
        <w:tc>
          <w:tcPr>
            <w:tcW w:w="2268" w:type="dxa"/>
            <w:vMerge w:val="restart"/>
            <w:shd w:val="clear" w:color="auto" w:fill="auto"/>
            <w:hideMark/>
          </w:tcPr>
          <w:p w14:paraId="0E9BCA6D"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a.   Dren + Gr. v</w:t>
            </w:r>
            <w:r w:rsidRPr="001E2B16">
              <w:rPr>
                <w:rFonts w:ascii="Calibri" w:hAnsi="Calibri" w:cs="Calibri"/>
                <w:bCs/>
                <w:iCs/>
                <w:sz w:val="18"/>
                <w:szCs w:val="18"/>
                <w:lang w:eastAsia="ro-RO"/>
              </w:rPr>
              <w:br/>
              <w:t xml:space="preserve">b.   Dren + </w:t>
            </w:r>
            <w:r>
              <w:rPr>
                <w:rFonts w:ascii="Calibri" w:hAnsi="Calibri" w:cs="Calibri"/>
                <w:bCs/>
                <w:iCs/>
                <w:sz w:val="18"/>
                <w:szCs w:val="18"/>
                <w:lang w:eastAsia="ro-RO"/>
              </w:rPr>
              <w:t>Gr.o</w:t>
            </w:r>
          </w:p>
        </w:tc>
        <w:tc>
          <w:tcPr>
            <w:tcW w:w="1134" w:type="dxa"/>
            <w:vMerge w:val="restart"/>
            <w:shd w:val="clear" w:color="auto" w:fill="auto"/>
            <w:hideMark/>
          </w:tcPr>
          <w:p w14:paraId="09B17FD5"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a.   3 300 / ha </w:t>
            </w:r>
            <w:r w:rsidRPr="001E2B16">
              <w:rPr>
                <w:rFonts w:ascii="Calibri" w:hAnsi="Calibri" w:cs="Calibri"/>
                <w:bCs/>
                <w:iCs/>
                <w:sz w:val="18"/>
                <w:szCs w:val="18"/>
                <w:lang w:eastAsia="ro-RO"/>
              </w:rPr>
              <w:br/>
              <w:t xml:space="preserve">          b.   5 000 / ha </w:t>
            </w:r>
            <w:r w:rsidRPr="001E2B16">
              <w:rPr>
                <w:rFonts w:ascii="Calibri" w:hAnsi="Calibri" w:cs="Calibri"/>
                <w:bCs/>
                <w:iCs/>
                <w:sz w:val="18"/>
                <w:szCs w:val="18"/>
                <w:lang w:eastAsia="ro-RO"/>
              </w:rPr>
              <w:br/>
              <w:t xml:space="preserve">c.  6 700 / ha </w:t>
            </w:r>
          </w:p>
        </w:tc>
        <w:tc>
          <w:tcPr>
            <w:tcW w:w="1224" w:type="dxa"/>
            <w:vMerge w:val="restart"/>
            <w:shd w:val="clear" w:color="auto" w:fill="auto"/>
            <w:noWrap/>
            <w:hideMark/>
          </w:tcPr>
          <w:p w14:paraId="7981C5BF"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30%</w:t>
            </w:r>
          </w:p>
        </w:tc>
        <w:tc>
          <w:tcPr>
            <w:tcW w:w="2121" w:type="dxa"/>
            <w:vMerge w:val="restart"/>
            <w:shd w:val="clear" w:color="auto" w:fill="auto"/>
            <w:hideMark/>
          </w:tcPr>
          <w:p w14:paraId="028C3982"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revizuiri, descopleşiri: 2 + 2 + 1+ 1</w:t>
            </w:r>
          </w:p>
        </w:tc>
      </w:tr>
      <w:tr w:rsidR="001D739D" w:rsidRPr="001E2B16" w14:paraId="6D8FBBF6" w14:textId="77777777" w:rsidTr="004105A5">
        <w:trPr>
          <w:trHeight w:val="615"/>
        </w:trPr>
        <w:tc>
          <w:tcPr>
            <w:tcW w:w="1809" w:type="dxa"/>
            <w:vMerge/>
            <w:shd w:val="clear" w:color="auto" w:fill="auto"/>
            <w:hideMark/>
          </w:tcPr>
          <w:p w14:paraId="4C30272A"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vMerge/>
            <w:shd w:val="clear" w:color="auto" w:fill="auto"/>
            <w:hideMark/>
          </w:tcPr>
          <w:p w14:paraId="6E5B5976"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3969" w:type="dxa"/>
            <w:vMerge/>
            <w:shd w:val="clear" w:color="auto" w:fill="auto"/>
            <w:hideMark/>
          </w:tcPr>
          <w:p w14:paraId="4183F097"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1843" w:type="dxa"/>
            <w:shd w:val="clear" w:color="auto" w:fill="auto"/>
            <w:hideMark/>
          </w:tcPr>
          <w:p w14:paraId="7DB199E8"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FC3b</w:t>
            </w:r>
          </w:p>
        </w:tc>
        <w:tc>
          <w:tcPr>
            <w:tcW w:w="1559" w:type="dxa"/>
            <w:shd w:val="clear" w:color="auto" w:fill="auto"/>
            <w:hideMark/>
          </w:tcPr>
          <w:p w14:paraId="216A5D4F"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8CF3, 9CF3</w:t>
            </w:r>
          </w:p>
        </w:tc>
        <w:tc>
          <w:tcPr>
            <w:tcW w:w="2693" w:type="dxa"/>
            <w:shd w:val="clear" w:color="auto" w:fill="auto"/>
            <w:hideMark/>
          </w:tcPr>
          <w:p w14:paraId="088A5547"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a.   100 An.n                                                                        b.  100 Sl(Ct.r; Ct)</w:t>
            </w:r>
          </w:p>
        </w:tc>
        <w:tc>
          <w:tcPr>
            <w:tcW w:w="3119" w:type="dxa"/>
            <w:shd w:val="clear" w:color="auto" w:fill="auto"/>
            <w:noWrap/>
            <w:hideMark/>
          </w:tcPr>
          <w:p w14:paraId="3DF63366"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An.n, pe terenuri cu exces de apă</w:t>
            </w:r>
          </w:p>
        </w:tc>
        <w:tc>
          <w:tcPr>
            <w:tcW w:w="2268" w:type="dxa"/>
            <w:vMerge/>
            <w:shd w:val="clear" w:color="auto" w:fill="auto"/>
            <w:hideMark/>
          </w:tcPr>
          <w:p w14:paraId="291EA925"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p>
        </w:tc>
        <w:tc>
          <w:tcPr>
            <w:tcW w:w="1134" w:type="dxa"/>
            <w:vMerge/>
            <w:shd w:val="clear" w:color="auto" w:fill="auto"/>
            <w:hideMark/>
          </w:tcPr>
          <w:p w14:paraId="184BC929"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1224" w:type="dxa"/>
            <w:vMerge/>
            <w:shd w:val="clear" w:color="auto" w:fill="auto"/>
            <w:hideMark/>
          </w:tcPr>
          <w:p w14:paraId="2E70DFC5"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2121" w:type="dxa"/>
            <w:vMerge/>
            <w:shd w:val="clear" w:color="auto" w:fill="auto"/>
            <w:hideMark/>
          </w:tcPr>
          <w:p w14:paraId="3B45530C"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r>
      <w:tr w:rsidR="001D739D" w:rsidRPr="001E2B16" w14:paraId="7B05EDB9" w14:textId="77777777" w:rsidTr="001D739D">
        <w:trPr>
          <w:trHeight w:val="819"/>
        </w:trPr>
        <w:tc>
          <w:tcPr>
            <w:tcW w:w="1809" w:type="dxa"/>
            <w:vMerge/>
            <w:shd w:val="clear" w:color="auto" w:fill="auto"/>
            <w:hideMark/>
          </w:tcPr>
          <w:p w14:paraId="3E2ACCF2"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vMerge w:val="restart"/>
            <w:shd w:val="clear" w:color="auto" w:fill="auto"/>
            <w:noWrap/>
            <w:hideMark/>
          </w:tcPr>
          <w:p w14:paraId="0B052E11"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62</w:t>
            </w:r>
          </w:p>
        </w:tc>
        <w:tc>
          <w:tcPr>
            <w:tcW w:w="3969" w:type="dxa"/>
            <w:vMerge w:val="restart"/>
            <w:shd w:val="clear" w:color="auto" w:fill="auto"/>
            <w:hideMark/>
          </w:tcPr>
          <w:p w14:paraId="60C506F5"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Suprafeţe de alunecare sau rezultate în urma surpărilor de teren ori curgerilor noroioase, cu roca la suprafată, dezagregată pâna la cel puţin 20 cm adancime.</w:t>
            </w:r>
          </w:p>
        </w:tc>
        <w:tc>
          <w:tcPr>
            <w:tcW w:w="1843" w:type="dxa"/>
            <w:shd w:val="clear" w:color="auto" w:fill="auto"/>
            <w:hideMark/>
          </w:tcPr>
          <w:p w14:paraId="01A8DB78"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RC1b</w:t>
            </w:r>
          </w:p>
        </w:tc>
        <w:tc>
          <w:tcPr>
            <w:tcW w:w="1559" w:type="dxa"/>
            <w:shd w:val="clear" w:color="auto" w:fill="auto"/>
            <w:hideMark/>
          </w:tcPr>
          <w:p w14:paraId="45F844BD"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6CR1, 5CR1</w:t>
            </w:r>
          </w:p>
        </w:tc>
        <w:tc>
          <w:tcPr>
            <w:tcW w:w="2693" w:type="dxa"/>
            <w:shd w:val="clear" w:color="auto" w:fill="auto"/>
            <w:hideMark/>
          </w:tcPr>
          <w:p w14:paraId="6071DEB3"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a.   100 Sc</w:t>
            </w:r>
            <w:r w:rsidRPr="001E2B16">
              <w:rPr>
                <w:rFonts w:ascii="Calibri" w:hAnsi="Calibri" w:cs="Calibri"/>
                <w:bCs/>
                <w:iCs/>
                <w:sz w:val="18"/>
                <w:szCs w:val="18"/>
                <w:lang w:eastAsia="ro-RO"/>
              </w:rPr>
              <w:br/>
              <w:t>b.   100 Sl (Ll, Sbv )</w:t>
            </w:r>
          </w:p>
        </w:tc>
        <w:tc>
          <w:tcPr>
            <w:tcW w:w="3119" w:type="dxa"/>
            <w:shd w:val="clear" w:color="auto" w:fill="auto"/>
            <w:hideMark/>
          </w:tcPr>
          <w:p w14:paraId="0B796EBE"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Sc, pe râpi cu textura nisipo-lutoasa la lutoasa şi conţinut redus de carbonaţi de calciu</w:t>
            </w:r>
          </w:p>
        </w:tc>
        <w:tc>
          <w:tcPr>
            <w:tcW w:w="2268" w:type="dxa"/>
            <w:vMerge w:val="restart"/>
            <w:shd w:val="clear" w:color="auto" w:fill="auto"/>
            <w:hideMark/>
          </w:tcPr>
          <w:p w14:paraId="4C9A3036"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a. </w:t>
            </w:r>
            <w:r>
              <w:rPr>
                <w:rFonts w:ascii="Calibri" w:hAnsi="Calibri" w:cs="Calibri"/>
                <w:bCs/>
                <w:iCs/>
                <w:sz w:val="18"/>
                <w:szCs w:val="18"/>
                <w:lang w:eastAsia="ro-RO"/>
              </w:rPr>
              <w:t>Gr.o</w:t>
            </w:r>
            <w:r w:rsidRPr="001E2B16">
              <w:rPr>
                <w:rFonts w:ascii="Calibri" w:hAnsi="Calibri" w:cs="Calibri"/>
                <w:bCs/>
                <w:iCs/>
                <w:sz w:val="18"/>
                <w:szCs w:val="18"/>
                <w:lang w:eastAsia="ro-RO"/>
              </w:rPr>
              <w:br/>
              <w:t>b. Ds</w:t>
            </w:r>
          </w:p>
        </w:tc>
        <w:tc>
          <w:tcPr>
            <w:tcW w:w="1134" w:type="dxa"/>
            <w:vMerge w:val="restart"/>
            <w:shd w:val="clear" w:color="auto" w:fill="auto"/>
            <w:hideMark/>
          </w:tcPr>
          <w:p w14:paraId="52386281"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xml:space="preserve">          a.   6 700 / ha </w:t>
            </w:r>
            <w:r w:rsidRPr="001E2B16">
              <w:rPr>
                <w:rFonts w:ascii="Calibri" w:hAnsi="Calibri" w:cs="Calibri"/>
                <w:bCs/>
                <w:iCs/>
                <w:sz w:val="18"/>
                <w:szCs w:val="18"/>
                <w:lang w:eastAsia="ro-RO"/>
              </w:rPr>
              <w:br/>
              <w:t xml:space="preserve">b.10 000 / ha </w:t>
            </w:r>
          </w:p>
        </w:tc>
        <w:tc>
          <w:tcPr>
            <w:tcW w:w="1224" w:type="dxa"/>
            <w:vMerge w:val="restart"/>
            <w:shd w:val="clear" w:color="auto" w:fill="auto"/>
            <w:noWrap/>
            <w:hideMark/>
          </w:tcPr>
          <w:p w14:paraId="5827D55D"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30-40%</w:t>
            </w:r>
          </w:p>
        </w:tc>
        <w:tc>
          <w:tcPr>
            <w:tcW w:w="2121" w:type="dxa"/>
            <w:vMerge w:val="restart"/>
            <w:shd w:val="clear" w:color="auto" w:fill="auto"/>
            <w:hideMark/>
          </w:tcPr>
          <w:p w14:paraId="0B313D36"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revizuiri, descopleşiri: 2 + 2 + 1</w:t>
            </w:r>
          </w:p>
        </w:tc>
      </w:tr>
      <w:tr w:rsidR="001D739D" w:rsidRPr="001E2B16" w14:paraId="236CB8E0" w14:textId="77777777" w:rsidTr="004105A5">
        <w:trPr>
          <w:trHeight w:val="615"/>
        </w:trPr>
        <w:tc>
          <w:tcPr>
            <w:tcW w:w="1809" w:type="dxa"/>
            <w:vMerge/>
            <w:shd w:val="clear" w:color="auto" w:fill="auto"/>
            <w:hideMark/>
          </w:tcPr>
          <w:p w14:paraId="2D7DB962"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vMerge/>
            <w:shd w:val="clear" w:color="auto" w:fill="auto"/>
            <w:hideMark/>
          </w:tcPr>
          <w:p w14:paraId="4B3DC316"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3969" w:type="dxa"/>
            <w:vMerge/>
            <w:shd w:val="clear" w:color="auto" w:fill="auto"/>
            <w:hideMark/>
          </w:tcPr>
          <w:p w14:paraId="1B71FEB5"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1843" w:type="dxa"/>
            <w:shd w:val="clear" w:color="auto" w:fill="auto"/>
            <w:hideMark/>
          </w:tcPr>
          <w:p w14:paraId="7F4525D0"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RC2b</w:t>
            </w:r>
          </w:p>
        </w:tc>
        <w:tc>
          <w:tcPr>
            <w:tcW w:w="1559" w:type="dxa"/>
            <w:shd w:val="clear" w:color="auto" w:fill="auto"/>
            <w:hideMark/>
          </w:tcPr>
          <w:p w14:paraId="1AC8A862"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5CR2, 9CR2</w:t>
            </w:r>
          </w:p>
        </w:tc>
        <w:tc>
          <w:tcPr>
            <w:tcW w:w="2693" w:type="dxa"/>
            <w:shd w:val="clear" w:color="auto" w:fill="auto"/>
            <w:hideMark/>
          </w:tcPr>
          <w:p w14:paraId="1EF068FB"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a.   100 Sl (Ll, Ct. r, Sbv)</w:t>
            </w:r>
          </w:p>
        </w:tc>
        <w:tc>
          <w:tcPr>
            <w:tcW w:w="3119" w:type="dxa"/>
            <w:shd w:val="clear" w:color="auto" w:fill="auto"/>
            <w:hideMark/>
          </w:tcPr>
          <w:p w14:paraId="07F83390"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pe roci bogate în CO3Ca, uneori slab la moderat salifere</w:t>
            </w:r>
          </w:p>
        </w:tc>
        <w:tc>
          <w:tcPr>
            <w:tcW w:w="2268" w:type="dxa"/>
            <w:vMerge/>
            <w:shd w:val="clear" w:color="auto" w:fill="auto"/>
            <w:hideMark/>
          </w:tcPr>
          <w:p w14:paraId="57DECEA3"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p>
        </w:tc>
        <w:tc>
          <w:tcPr>
            <w:tcW w:w="1134" w:type="dxa"/>
            <w:vMerge/>
            <w:shd w:val="clear" w:color="auto" w:fill="auto"/>
            <w:hideMark/>
          </w:tcPr>
          <w:p w14:paraId="19AA2D51"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1224" w:type="dxa"/>
            <w:vMerge/>
            <w:shd w:val="clear" w:color="auto" w:fill="auto"/>
            <w:hideMark/>
          </w:tcPr>
          <w:p w14:paraId="309937B2"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2121" w:type="dxa"/>
            <w:vMerge/>
            <w:shd w:val="clear" w:color="auto" w:fill="auto"/>
            <w:hideMark/>
          </w:tcPr>
          <w:p w14:paraId="00FA7525"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r>
      <w:tr w:rsidR="001D739D" w:rsidRPr="001E2B16" w14:paraId="01324336" w14:textId="77777777" w:rsidTr="001D739D">
        <w:trPr>
          <w:trHeight w:val="1350"/>
        </w:trPr>
        <w:tc>
          <w:tcPr>
            <w:tcW w:w="1809" w:type="dxa"/>
            <w:vMerge/>
            <w:shd w:val="clear" w:color="auto" w:fill="auto"/>
            <w:hideMark/>
          </w:tcPr>
          <w:p w14:paraId="1CFD3834"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p>
        </w:tc>
        <w:tc>
          <w:tcPr>
            <w:tcW w:w="851" w:type="dxa"/>
            <w:shd w:val="clear" w:color="auto" w:fill="auto"/>
            <w:noWrap/>
            <w:hideMark/>
          </w:tcPr>
          <w:p w14:paraId="3961E52A"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63</w:t>
            </w:r>
          </w:p>
        </w:tc>
        <w:tc>
          <w:tcPr>
            <w:tcW w:w="3969" w:type="dxa"/>
            <w:shd w:val="clear" w:color="auto" w:fill="auto"/>
            <w:hideMark/>
          </w:tcPr>
          <w:p w14:paraId="7BA15C46"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Depozite de grohotiş, alcătuite din pietriş şi pietre, cu puţin material fin, cu grosimea de peste 40...50 cm.</w:t>
            </w:r>
          </w:p>
        </w:tc>
        <w:tc>
          <w:tcPr>
            <w:tcW w:w="1843" w:type="dxa"/>
            <w:shd w:val="clear" w:color="auto" w:fill="auto"/>
            <w:hideMark/>
          </w:tcPr>
          <w:p w14:paraId="785DF40B"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DC2b</w:t>
            </w:r>
          </w:p>
        </w:tc>
        <w:tc>
          <w:tcPr>
            <w:tcW w:w="1559" w:type="dxa"/>
            <w:shd w:val="clear" w:color="auto" w:fill="auto"/>
            <w:hideMark/>
          </w:tcPr>
          <w:p w14:paraId="47684BB2"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5CD2, 2CD2</w:t>
            </w:r>
          </w:p>
        </w:tc>
        <w:tc>
          <w:tcPr>
            <w:tcW w:w="2693" w:type="dxa"/>
            <w:shd w:val="clear" w:color="auto" w:fill="auto"/>
            <w:hideMark/>
          </w:tcPr>
          <w:p w14:paraId="072CD5B1"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a. 50 Mj (Vi.t; Sl, Cd) 50 Sp (Ll, Pd);                                     b. 33 Pi. n 34 Mj (Vi. t; Sl) 33 Lc (Sp, Ll, Po).</w:t>
            </w:r>
          </w:p>
        </w:tc>
        <w:tc>
          <w:tcPr>
            <w:tcW w:w="3119" w:type="dxa"/>
            <w:shd w:val="clear" w:color="auto" w:fill="auto"/>
            <w:noWrap/>
            <w:hideMark/>
          </w:tcPr>
          <w:p w14:paraId="5E0E9B99"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 </w:t>
            </w:r>
          </w:p>
        </w:tc>
        <w:tc>
          <w:tcPr>
            <w:tcW w:w="2268" w:type="dxa"/>
            <w:shd w:val="clear" w:color="auto" w:fill="auto"/>
            <w:hideMark/>
          </w:tcPr>
          <w:p w14:paraId="7174348A" w14:textId="77777777" w:rsidR="001D739D" w:rsidRPr="001E2B16" w:rsidRDefault="001D739D" w:rsidP="004105A5">
            <w:pPr>
              <w:tabs>
                <w:tab w:val="left" w:pos="-720"/>
                <w:tab w:val="left" w:pos="-284"/>
                <w:tab w:val="left" w:pos="-142"/>
              </w:tabs>
              <w:overflowPunct w:val="0"/>
              <w:autoSpaceDE w:val="0"/>
              <w:autoSpaceDN w:val="0"/>
              <w:adjustRightInd w:val="0"/>
              <w:ind w:right="-51"/>
              <w:textAlignment w:val="baseline"/>
              <w:rPr>
                <w:rFonts w:ascii="Calibri" w:hAnsi="Calibri" w:cs="Calibri"/>
                <w:bCs/>
                <w:iCs/>
                <w:sz w:val="18"/>
                <w:szCs w:val="18"/>
                <w:lang w:eastAsia="ro-RO"/>
              </w:rPr>
            </w:pPr>
            <w:r w:rsidRPr="001E2B16">
              <w:rPr>
                <w:rFonts w:ascii="Calibri" w:hAnsi="Calibri" w:cs="Calibri"/>
                <w:bCs/>
                <w:iCs/>
                <w:sz w:val="18"/>
                <w:szCs w:val="18"/>
                <w:lang w:eastAsia="ro-RO"/>
              </w:rPr>
              <w:t>Vm + Pp (Pv).</w:t>
            </w:r>
          </w:p>
        </w:tc>
        <w:tc>
          <w:tcPr>
            <w:tcW w:w="1134" w:type="dxa"/>
            <w:shd w:val="clear" w:color="auto" w:fill="auto"/>
            <w:hideMark/>
          </w:tcPr>
          <w:p w14:paraId="12108AEC"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4 000...5 000 / ha (cca. 1 000 vetre sau tablii la ha, cu câte 4...5 puieţi)</w:t>
            </w:r>
          </w:p>
        </w:tc>
        <w:tc>
          <w:tcPr>
            <w:tcW w:w="1224" w:type="dxa"/>
            <w:shd w:val="clear" w:color="auto" w:fill="auto"/>
            <w:noWrap/>
            <w:hideMark/>
          </w:tcPr>
          <w:p w14:paraId="1FAE2BB8"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30-50%</w:t>
            </w:r>
          </w:p>
        </w:tc>
        <w:tc>
          <w:tcPr>
            <w:tcW w:w="2121" w:type="dxa"/>
            <w:shd w:val="clear" w:color="auto" w:fill="auto"/>
            <w:hideMark/>
          </w:tcPr>
          <w:p w14:paraId="77CFFD38" w14:textId="77777777" w:rsidR="001D739D" w:rsidRPr="001E2B16" w:rsidRDefault="001D739D" w:rsidP="004105A5">
            <w:pPr>
              <w:tabs>
                <w:tab w:val="left" w:pos="-720"/>
                <w:tab w:val="left" w:pos="-284"/>
                <w:tab w:val="left" w:pos="-142"/>
              </w:tabs>
              <w:overflowPunct w:val="0"/>
              <w:autoSpaceDE w:val="0"/>
              <w:autoSpaceDN w:val="0"/>
              <w:adjustRightInd w:val="0"/>
              <w:ind w:right="-51"/>
              <w:jc w:val="both"/>
              <w:textAlignment w:val="baseline"/>
              <w:rPr>
                <w:rFonts w:ascii="Calibri" w:hAnsi="Calibri" w:cs="Calibri"/>
                <w:bCs/>
                <w:iCs/>
                <w:sz w:val="18"/>
                <w:szCs w:val="18"/>
                <w:lang w:eastAsia="ro-RO"/>
              </w:rPr>
            </w:pPr>
            <w:r w:rsidRPr="001E2B16">
              <w:rPr>
                <w:rFonts w:ascii="Calibri" w:hAnsi="Calibri" w:cs="Calibri"/>
                <w:bCs/>
                <w:iCs/>
                <w:sz w:val="18"/>
                <w:szCs w:val="18"/>
                <w:lang w:eastAsia="ro-RO"/>
              </w:rPr>
              <w:t>revizuiri, descopleşiri: 2 + 2 + 1 + 1 + 1</w:t>
            </w:r>
          </w:p>
        </w:tc>
      </w:tr>
    </w:tbl>
    <w:p w14:paraId="00491775"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0F1596C2"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4A4558BE"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616A514E"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46BE06D6"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03190FFF"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73874B5A"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2862B1DD" w14:textId="77777777" w:rsidR="008C1CD8" w:rsidRDefault="008C1CD8"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6D4E208F" w14:textId="77777777" w:rsidR="008C1CD8" w:rsidRDefault="008C1CD8"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6943ED68" w14:textId="77777777" w:rsidR="008C1CD8" w:rsidRDefault="008C1CD8"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6DF79881" w14:textId="77777777" w:rsidR="008C1CD8" w:rsidRDefault="008C1CD8"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4EA27204" w14:textId="77777777" w:rsidR="008C1CD8" w:rsidRDefault="008C1CD8"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48FCE5AF" w14:textId="77777777" w:rsidR="008C1CD8" w:rsidRDefault="008C1CD8"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2904496F" w14:textId="77777777" w:rsidR="008C1CD8" w:rsidRDefault="008C1CD8"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tbl>
      <w:tblPr>
        <w:tblW w:w="22113" w:type="dxa"/>
        <w:tblInd w:w="108" w:type="dxa"/>
        <w:tblLayout w:type="fixed"/>
        <w:tblLook w:val="04A0" w:firstRow="1" w:lastRow="0" w:firstColumn="1" w:lastColumn="0" w:noHBand="0" w:noVBand="1"/>
      </w:tblPr>
      <w:tblGrid>
        <w:gridCol w:w="993"/>
        <w:gridCol w:w="708"/>
        <w:gridCol w:w="4820"/>
        <w:gridCol w:w="1843"/>
        <w:gridCol w:w="1559"/>
        <w:gridCol w:w="2693"/>
        <w:gridCol w:w="3119"/>
        <w:gridCol w:w="2268"/>
        <w:gridCol w:w="992"/>
        <w:gridCol w:w="1276"/>
        <w:gridCol w:w="1842"/>
      </w:tblGrid>
      <w:tr w:rsidR="00586676" w:rsidRPr="00D002AB" w14:paraId="1596FCEE" w14:textId="77777777" w:rsidTr="00586676">
        <w:trPr>
          <w:trHeight w:val="420"/>
        </w:trPr>
        <w:tc>
          <w:tcPr>
            <w:tcW w:w="993" w:type="dxa"/>
            <w:tcBorders>
              <w:top w:val="nil"/>
              <w:left w:val="nil"/>
              <w:bottom w:val="nil"/>
              <w:right w:val="nil"/>
            </w:tcBorders>
            <w:shd w:val="clear" w:color="auto" w:fill="auto"/>
            <w:noWrap/>
            <w:vAlign w:val="bottom"/>
            <w:hideMark/>
          </w:tcPr>
          <w:p w14:paraId="2481FF84" w14:textId="77777777" w:rsidR="00586676" w:rsidRPr="00D002AB" w:rsidRDefault="00586676" w:rsidP="004105A5">
            <w:pPr>
              <w:rPr>
                <w:rFonts w:ascii="Calibri" w:hAnsi="Calibri" w:cs="Calibri"/>
                <w:sz w:val="18"/>
                <w:szCs w:val="18"/>
                <w:lang w:val="en-GB" w:eastAsia="en-GB"/>
              </w:rPr>
            </w:pPr>
          </w:p>
        </w:tc>
        <w:tc>
          <w:tcPr>
            <w:tcW w:w="708" w:type="dxa"/>
            <w:tcBorders>
              <w:top w:val="nil"/>
              <w:left w:val="nil"/>
              <w:bottom w:val="nil"/>
              <w:right w:val="nil"/>
            </w:tcBorders>
            <w:shd w:val="clear" w:color="auto" w:fill="auto"/>
            <w:noWrap/>
            <w:vAlign w:val="bottom"/>
            <w:hideMark/>
          </w:tcPr>
          <w:p w14:paraId="2A343CC7" w14:textId="77777777" w:rsidR="00586676" w:rsidRPr="00D002AB" w:rsidRDefault="00586676" w:rsidP="004105A5">
            <w:pPr>
              <w:rPr>
                <w:rFonts w:ascii="Calibri" w:hAnsi="Calibri" w:cs="Calibri"/>
                <w:sz w:val="18"/>
                <w:szCs w:val="18"/>
              </w:rPr>
            </w:pPr>
          </w:p>
        </w:tc>
        <w:tc>
          <w:tcPr>
            <w:tcW w:w="8222" w:type="dxa"/>
            <w:gridSpan w:val="3"/>
            <w:tcBorders>
              <w:top w:val="nil"/>
              <w:left w:val="nil"/>
              <w:bottom w:val="nil"/>
              <w:right w:val="nil"/>
            </w:tcBorders>
            <w:shd w:val="clear" w:color="auto" w:fill="auto"/>
            <w:noWrap/>
            <w:vAlign w:val="bottom"/>
          </w:tcPr>
          <w:p w14:paraId="310C5F42" w14:textId="77777777" w:rsidR="00586676" w:rsidRPr="00D002AB" w:rsidRDefault="00586676" w:rsidP="004105A5">
            <w:pPr>
              <w:rPr>
                <w:rFonts w:ascii="Calibri" w:hAnsi="Calibri" w:cs="Calibri"/>
                <w:b/>
                <w:bCs/>
                <w:sz w:val="18"/>
                <w:szCs w:val="18"/>
              </w:rPr>
            </w:pPr>
          </w:p>
        </w:tc>
        <w:tc>
          <w:tcPr>
            <w:tcW w:w="2693" w:type="dxa"/>
            <w:tcBorders>
              <w:top w:val="nil"/>
              <w:left w:val="nil"/>
              <w:bottom w:val="nil"/>
              <w:right w:val="nil"/>
            </w:tcBorders>
            <w:shd w:val="clear" w:color="auto" w:fill="auto"/>
            <w:noWrap/>
            <w:vAlign w:val="bottom"/>
            <w:hideMark/>
          </w:tcPr>
          <w:p w14:paraId="42AF2CF6" w14:textId="77777777" w:rsidR="00586676" w:rsidRPr="00D533D9" w:rsidRDefault="00586676" w:rsidP="004105A5">
            <w:pPr>
              <w:widowControl w:val="0"/>
              <w:overflowPunct w:val="0"/>
              <w:autoSpaceDE w:val="0"/>
              <w:autoSpaceDN w:val="0"/>
              <w:adjustRightInd w:val="0"/>
              <w:jc w:val="center"/>
              <w:textAlignment w:val="baseline"/>
              <w:rPr>
                <w:rFonts w:ascii="Calibri" w:hAnsi="Calibri"/>
                <w:b/>
                <w:bCs/>
                <w:lang w:val="ro-RO" w:eastAsia="ro-RO"/>
              </w:rPr>
            </w:pPr>
            <w:r w:rsidRPr="00D533D9">
              <w:rPr>
                <w:rFonts w:ascii="Calibri" w:hAnsi="Calibri"/>
                <w:b/>
                <w:bCs/>
                <w:lang w:val="ro-RO" w:eastAsia="ro-RO"/>
              </w:rPr>
              <w:t>SOLUȚII TEHNICE</w:t>
            </w:r>
          </w:p>
          <w:p w14:paraId="555CA5DE" w14:textId="77777777" w:rsidR="00586676" w:rsidRPr="00D002AB" w:rsidRDefault="00586676" w:rsidP="004105A5">
            <w:pPr>
              <w:rPr>
                <w:rFonts w:ascii="Calibri" w:hAnsi="Calibri" w:cs="Calibri"/>
                <w:b/>
                <w:bCs/>
                <w:sz w:val="18"/>
                <w:szCs w:val="18"/>
              </w:rPr>
            </w:pPr>
          </w:p>
        </w:tc>
        <w:tc>
          <w:tcPr>
            <w:tcW w:w="3119" w:type="dxa"/>
            <w:tcBorders>
              <w:top w:val="nil"/>
              <w:left w:val="nil"/>
              <w:bottom w:val="nil"/>
              <w:right w:val="nil"/>
            </w:tcBorders>
            <w:shd w:val="clear" w:color="auto" w:fill="auto"/>
            <w:noWrap/>
            <w:vAlign w:val="bottom"/>
            <w:hideMark/>
          </w:tcPr>
          <w:p w14:paraId="5E5420F2" w14:textId="77777777" w:rsidR="00586676" w:rsidRPr="00D002AB" w:rsidRDefault="00586676" w:rsidP="004105A5">
            <w:pPr>
              <w:rPr>
                <w:rFonts w:ascii="Calibri" w:hAnsi="Calibri" w:cs="Calibri"/>
                <w:sz w:val="18"/>
                <w:szCs w:val="18"/>
              </w:rPr>
            </w:pPr>
          </w:p>
        </w:tc>
        <w:tc>
          <w:tcPr>
            <w:tcW w:w="2268" w:type="dxa"/>
            <w:tcBorders>
              <w:top w:val="nil"/>
              <w:left w:val="nil"/>
              <w:bottom w:val="nil"/>
              <w:right w:val="nil"/>
            </w:tcBorders>
            <w:shd w:val="clear" w:color="auto" w:fill="auto"/>
            <w:noWrap/>
            <w:vAlign w:val="bottom"/>
            <w:hideMark/>
          </w:tcPr>
          <w:p w14:paraId="5C80C1F3" w14:textId="77777777" w:rsidR="00586676" w:rsidRPr="00D002AB" w:rsidRDefault="00586676" w:rsidP="004105A5">
            <w:pPr>
              <w:rPr>
                <w:rFonts w:ascii="Calibri" w:hAnsi="Calibri" w:cs="Calibri"/>
                <w:sz w:val="18"/>
                <w:szCs w:val="18"/>
              </w:rPr>
            </w:pPr>
          </w:p>
        </w:tc>
        <w:tc>
          <w:tcPr>
            <w:tcW w:w="992" w:type="dxa"/>
            <w:tcBorders>
              <w:top w:val="nil"/>
              <w:left w:val="nil"/>
              <w:bottom w:val="nil"/>
              <w:right w:val="nil"/>
            </w:tcBorders>
            <w:shd w:val="clear" w:color="auto" w:fill="auto"/>
            <w:noWrap/>
            <w:vAlign w:val="bottom"/>
            <w:hideMark/>
          </w:tcPr>
          <w:p w14:paraId="529D5F8B" w14:textId="77777777" w:rsidR="00586676" w:rsidRPr="00D002AB" w:rsidRDefault="00586676" w:rsidP="004105A5">
            <w:pPr>
              <w:rPr>
                <w:rFonts w:ascii="Calibri" w:hAnsi="Calibri" w:cs="Calibri"/>
                <w:sz w:val="18"/>
                <w:szCs w:val="18"/>
              </w:rPr>
            </w:pPr>
          </w:p>
        </w:tc>
        <w:tc>
          <w:tcPr>
            <w:tcW w:w="1276" w:type="dxa"/>
            <w:tcBorders>
              <w:top w:val="nil"/>
              <w:left w:val="nil"/>
              <w:bottom w:val="nil"/>
              <w:right w:val="nil"/>
            </w:tcBorders>
            <w:shd w:val="clear" w:color="auto" w:fill="auto"/>
            <w:noWrap/>
            <w:vAlign w:val="bottom"/>
            <w:hideMark/>
          </w:tcPr>
          <w:p w14:paraId="7A673048" w14:textId="77777777" w:rsidR="00586676" w:rsidRPr="00D002AB" w:rsidRDefault="00586676" w:rsidP="004105A5">
            <w:pPr>
              <w:rPr>
                <w:rFonts w:ascii="Calibri" w:hAnsi="Calibri" w:cs="Calibri"/>
                <w:sz w:val="18"/>
                <w:szCs w:val="18"/>
              </w:rPr>
            </w:pPr>
          </w:p>
        </w:tc>
        <w:tc>
          <w:tcPr>
            <w:tcW w:w="1842" w:type="dxa"/>
            <w:tcBorders>
              <w:top w:val="nil"/>
              <w:left w:val="nil"/>
              <w:bottom w:val="nil"/>
              <w:right w:val="nil"/>
            </w:tcBorders>
            <w:shd w:val="clear" w:color="auto" w:fill="auto"/>
            <w:noWrap/>
            <w:vAlign w:val="bottom"/>
            <w:hideMark/>
          </w:tcPr>
          <w:p w14:paraId="63B443B9" w14:textId="77777777" w:rsidR="00586676" w:rsidRPr="00D002AB" w:rsidRDefault="00586676" w:rsidP="004105A5">
            <w:pPr>
              <w:rPr>
                <w:rFonts w:ascii="Calibri" w:hAnsi="Calibri" w:cs="Calibri"/>
                <w:b/>
              </w:rPr>
            </w:pPr>
            <w:r w:rsidRPr="009532BB">
              <w:rPr>
                <w:rFonts w:ascii="Calibri" w:hAnsi="Calibri" w:cs="Calibri"/>
                <w:b/>
              </w:rPr>
              <w:t>A</w:t>
            </w:r>
            <w:r>
              <w:rPr>
                <w:rFonts w:ascii="Calibri" w:hAnsi="Calibri" w:cs="Calibri"/>
                <w:b/>
              </w:rPr>
              <w:t xml:space="preserve">nexa </w:t>
            </w:r>
            <w:r w:rsidRPr="009532BB">
              <w:rPr>
                <w:rFonts w:ascii="Calibri" w:hAnsi="Calibri" w:cs="Calibri"/>
                <w:b/>
              </w:rPr>
              <w:t>3.5</w:t>
            </w:r>
          </w:p>
        </w:tc>
      </w:tr>
      <w:tr w:rsidR="00586676" w:rsidRPr="00D002AB" w14:paraId="12C54E8A" w14:textId="77777777" w:rsidTr="00586676">
        <w:trPr>
          <w:trHeight w:val="300"/>
        </w:trPr>
        <w:tc>
          <w:tcPr>
            <w:tcW w:w="993" w:type="dxa"/>
            <w:tcBorders>
              <w:top w:val="nil"/>
              <w:left w:val="nil"/>
              <w:bottom w:val="nil"/>
              <w:right w:val="nil"/>
            </w:tcBorders>
            <w:shd w:val="clear" w:color="auto" w:fill="auto"/>
            <w:noWrap/>
            <w:vAlign w:val="bottom"/>
            <w:hideMark/>
          </w:tcPr>
          <w:p w14:paraId="5C71FF71" w14:textId="77777777" w:rsidR="00586676" w:rsidRPr="00D002AB" w:rsidRDefault="00586676" w:rsidP="004105A5">
            <w:pPr>
              <w:rPr>
                <w:rFonts w:ascii="Calibri" w:hAnsi="Calibri" w:cs="Calibri"/>
                <w:sz w:val="18"/>
                <w:szCs w:val="18"/>
              </w:rPr>
            </w:pPr>
          </w:p>
        </w:tc>
        <w:tc>
          <w:tcPr>
            <w:tcW w:w="708" w:type="dxa"/>
            <w:tcBorders>
              <w:top w:val="nil"/>
              <w:left w:val="nil"/>
              <w:bottom w:val="nil"/>
              <w:right w:val="nil"/>
            </w:tcBorders>
            <w:shd w:val="clear" w:color="auto" w:fill="auto"/>
            <w:noWrap/>
            <w:vAlign w:val="bottom"/>
            <w:hideMark/>
          </w:tcPr>
          <w:p w14:paraId="1C6168BF" w14:textId="77777777" w:rsidR="00586676" w:rsidRPr="00D002AB" w:rsidRDefault="00586676" w:rsidP="004105A5">
            <w:pPr>
              <w:rPr>
                <w:rFonts w:ascii="Calibri" w:hAnsi="Calibri" w:cs="Calibri"/>
                <w:sz w:val="18"/>
                <w:szCs w:val="18"/>
              </w:rPr>
            </w:pPr>
          </w:p>
        </w:tc>
        <w:tc>
          <w:tcPr>
            <w:tcW w:w="18570" w:type="dxa"/>
            <w:gridSpan w:val="8"/>
            <w:tcBorders>
              <w:top w:val="nil"/>
              <w:left w:val="nil"/>
              <w:bottom w:val="nil"/>
              <w:right w:val="nil"/>
            </w:tcBorders>
            <w:shd w:val="clear" w:color="auto" w:fill="auto"/>
            <w:noWrap/>
            <w:vAlign w:val="bottom"/>
            <w:hideMark/>
          </w:tcPr>
          <w:p w14:paraId="5FFC20EE" w14:textId="77777777" w:rsidR="00586676" w:rsidRPr="00D002AB" w:rsidRDefault="00586676" w:rsidP="004105A5">
            <w:pPr>
              <w:jc w:val="center"/>
              <w:rPr>
                <w:rFonts w:ascii="Calibri" w:hAnsi="Calibri" w:cs="Calibri"/>
                <w:sz w:val="18"/>
                <w:szCs w:val="18"/>
              </w:rPr>
            </w:pPr>
            <w:r w:rsidRPr="00D002AB">
              <w:rPr>
                <w:rFonts w:ascii="Calibri" w:hAnsi="Calibri" w:cs="Calibri"/>
                <w:b/>
                <w:bCs/>
              </w:rPr>
              <w:t>TERENURI  CU  EROZIUNE  EOLIANA  - N (nisipoase)</w:t>
            </w:r>
          </w:p>
        </w:tc>
        <w:tc>
          <w:tcPr>
            <w:tcW w:w="1842" w:type="dxa"/>
            <w:tcBorders>
              <w:top w:val="nil"/>
              <w:left w:val="nil"/>
              <w:bottom w:val="nil"/>
              <w:right w:val="nil"/>
            </w:tcBorders>
            <w:shd w:val="clear" w:color="auto" w:fill="auto"/>
            <w:noWrap/>
            <w:vAlign w:val="bottom"/>
            <w:hideMark/>
          </w:tcPr>
          <w:p w14:paraId="6688377B" w14:textId="77777777" w:rsidR="00586676" w:rsidRPr="00D002AB" w:rsidRDefault="00586676" w:rsidP="004105A5">
            <w:pPr>
              <w:rPr>
                <w:rFonts w:ascii="Calibri" w:hAnsi="Calibri" w:cs="Calibri"/>
                <w:sz w:val="18"/>
                <w:szCs w:val="18"/>
              </w:rPr>
            </w:pPr>
          </w:p>
        </w:tc>
      </w:tr>
      <w:tr w:rsidR="00586676" w:rsidRPr="00D002AB" w14:paraId="32B04AB4" w14:textId="77777777" w:rsidTr="00586676">
        <w:trPr>
          <w:trHeight w:val="315"/>
        </w:trPr>
        <w:tc>
          <w:tcPr>
            <w:tcW w:w="993" w:type="dxa"/>
            <w:tcBorders>
              <w:top w:val="nil"/>
              <w:left w:val="nil"/>
              <w:bottom w:val="nil"/>
              <w:right w:val="nil"/>
            </w:tcBorders>
            <w:shd w:val="clear" w:color="auto" w:fill="auto"/>
            <w:noWrap/>
            <w:vAlign w:val="bottom"/>
            <w:hideMark/>
          </w:tcPr>
          <w:p w14:paraId="3662CA57" w14:textId="77777777" w:rsidR="00586676" w:rsidRPr="00D002AB" w:rsidRDefault="00586676" w:rsidP="004105A5">
            <w:pPr>
              <w:rPr>
                <w:rFonts w:ascii="Calibri" w:hAnsi="Calibri" w:cs="Calibri"/>
                <w:sz w:val="18"/>
                <w:szCs w:val="18"/>
              </w:rPr>
            </w:pPr>
          </w:p>
        </w:tc>
        <w:tc>
          <w:tcPr>
            <w:tcW w:w="708" w:type="dxa"/>
            <w:tcBorders>
              <w:top w:val="nil"/>
              <w:left w:val="nil"/>
              <w:bottom w:val="nil"/>
              <w:right w:val="nil"/>
            </w:tcBorders>
            <w:shd w:val="clear" w:color="auto" w:fill="auto"/>
            <w:noWrap/>
            <w:vAlign w:val="bottom"/>
            <w:hideMark/>
          </w:tcPr>
          <w:p w14:paraId="06F94D04" w14:textId="77777777" w:rsidR="00586676" w:rsidRPr="00D002AB" w:rsidRDefault="00586676" w:rsidP="004105A5">
            <w:pPr>
              <w:rPr>
                <w:rFonts w:ascii="Calibri" w:hAnsi="Calibri" w:cs="Calibri"/>
                <w:sz w:val="18"/>
                <w:szCs w:val="18"/>
              </w:rPr>
            </w:pPr>
          </w:p>
        </w:tc>
        <w:tc>
          <w:tcPr>
            <w:tcW w:w="8222" w:type="dxa"/>
            <w:gridSpan w:val="3"/>
            <w:tcBorders>
              <w:top w:val="nil"/>
              <w:left w:val="nil"/>
              <w:bottom w:val="nil"/>
              <w:right w:val="nil"/>
            </w:tcBorders>
            <w:shd w:val="clear" w:color="auto" w:fill="auto"/>
            <w:noWrap/>
            <w:vAlign w:val="bottom"/>
            <w:hideMark/>
          </w:tcPr>
          <w:p w14:paraId="250C4B07" w14:textId="77777777" w:rsidR="00586676" w:rsidRPr="00D002AB" w:rsidRDefault="00586676" w:rsidP="004105A5">
            <w:pPr>
              <w:rPr>
                <w:rFonts w:ascii="Calibri" w:hAnsi="Calibri" w:cs="Calibri"/>
              </w:rPr>
            </w:pPr>
            <w:r w:rsidRPr="009532BB">
              <w:rPr>
                <w:rFonts w:ascii="Calibri" w:hAnsi="Calibri" w:cs="Calibri"/>
              </w:rPr>
              <w:t>3.5.1.  TERENURI  CU  EROZIUNE  EOLIANA DIN  DELTA  DUNARII - ND</w:t>
            </w:r>
          </w:p>
        </w:tc>
        <w:tc>
          <w:tcPr>
            <w:tcW w:w="2693" w:type="dxa"/>
            <w:tcBorders>
              <w:top w:val="nil"/>
              <w:left w:val="nil"/>
              <w:bottom w:val="nil"/>
              <w:right w:val="nil"/>
            </w:tcBorders>
            <w:shd w:val="clear" w:color="auto" w:fill="auto"/>
            <w:noWrap/>
            <w:vAlign w:val="bottom"/>
            <w:hideMark/>
          </w:tcPr>
          <w:p w14:paraId="63A70456" w14:textId="77777777" w:rsidR="00586676" w:rsidRPr="00D002AB" w:rsidRDefault="00586676" w:rsidP="004105A5">
            <w:pPr>
              <w:rPr>
                <w:rFonts w:ascii="Calibri" w:hAnsi="Calibri" w:cs="Calibri"/>
                <w:sz w:val="18"/>
                <w:szCs w:val="18"/>
              </w:rPr>
            </w:pPr>
          </w:p>
        </w:tc>
        <w:tc>
          <w:tcPr>
            <w:tcW w:w="3119" w:type="dxa"/>
            <w:tcBorders>
              <w:top w:val="nil"/>
              <w:left w:val="nil"/>
              <w:bottom w:val="nil"/>
              <w:right w:val="nil"/>
            </w:tcBorders>
            <w:shd w:val="clear" w:color="auto" w:fill="auto"/>
            <w:noWrap/>
            <w:vAlign w:val="bottom"/>
            <w:hideMark/>
          </w:tcPr>
          <w:p w14:paraId="195E4B4F" w14:textId="77777777" w:rsidR="00586676" w:rsidRPr="00D002AB" w:rsidRDefault="00586676" w:rsidP="004105A5">
            <w:pPr>
              <w:rPr>
                <w:rFonts w:ascii="Calibri" w:hAnsi="Calibri" w:cs="Calibri"/>
                <w:sz w:val="18"/>
                <w:szCs w:val="18"/>
              </w:rPr>
            </w:pPr>
          </w:p>
        </w:tc>
        <w:tc>
          <w:tcPr>
            <w:tcW w:w="2268" w:type="dxa"/>
            <w:tcBorders>
              <w:top w:val="nil"/>
              <w:left w:val="nil"/>
              <w:bottom w:val="nil"/>
              <w:right w:val="nil"/>
            </w:tcBorders>
            <w:shd w:val="clear" w:color="auto" w:fill="auto"/>
            <w:noWrap/>
            <w:vAlign w:val="bottom"/>
            <w:hideMark/>
          </w:tcPr>
          <w:p w14:paraId="517BD709" w14:textId="77777777" w:rsidR="00586676" w:rsidRPr="00D002AB" w:rsidRDefault="00586676" w:rsidP="004105A5">
            <w:pPr>
              <w:rPr>
                <w:rFonts w:ascii="Calibri" w:hAnsi="Calibri" w:cs="Calibri"/>
                <w:sz w:val="18"/>
                <w:szCs w:val="18"/>
              </w:rPr>
            </w:pPr>
          </w:p>
        </w:tc>
        <w:tc>
          <w:tcPr>
            <w:tcW w:w="992" w:type="dxa"/>
            <w:tcBorders>
              <w:top w:val="nil"/>
              <w:left w:val="nil"/>
              <w:bottom w:val="nil"/>
              <w:right w:val="nil"/>
            </w:tcBorders>
            <w:shd w:val="clear" w:color="auto" w:fill="auto"/>
            <w:noWrap/>
            <w:vAlign w:val="bottom"/>
            <w:hideMark/>
          </w:tcPr>
          <w:p w14:paraId="16F55D19" w14:textId="77777777" w:rsidR="00586676" w:rsidRPr="00D002AB" w:rsidRDefault="00586676" w:rsidP="004105A5">
            <w:pPr>
              <w:rPr>
                <w:rFonts w:ascii="Calibri" w:hAnsi="Calibri" w:cs="Calibri"/>
                <w:sz w:val="18"/>
                <w:szCs w:val="18"/>
              </w:rPr>
            </w:pPr>
          </w:p>
        </w:tc>
        <w:tc>
          <w:tcPr>
            <w:tcW w:w="1276" w:type="dxa"/>
            <w:tcBorders>
              <w:top w:val="nil"/>
              <w:left w:val="nil"/>
              <w:bottom w:val="nil"/>
              <w:right w:val="nil"/>
            </w:tcBorders>
            <w:shd w:val="clear" w:color="auto" w:fill="auto"/>
            <w:noWrap/>
            <w:vAlign w:val="bottom"/>
            <w:hideMark/>
          </w:tcPr>
          <w:p w14:paraId="5E013FFA" w14:textId="77777777" w:rsidR="00586676" w:rsidRPr="00D002AB" w:rsidRDefault="00586676" w:rsidP="004105A5">
            <w:pPr>
              <w:rPr>
                <w:rFonts w:ascii="Calibri" w:hAnsi="Calibri" w:cs="Calibri"/>
                <w:sz w:val="18"/>
                <w:szCs w:val="18"/>
              </w:rPr>
            </w:pPr>
          </w:p>
        </w:tc>
        <w:tc>
          <w:tcPr>
            <w:tcW w:w="1842" w:type="dxa"/>
            <w:tcBorders>
              <w:top w:val="nil"/>
              <w:left w:val="nil"/>
              <w:bottom w:val="nil"/>
              <w:right w:val="nil"/>
            </w:tcBorders>
            <w:shd w:val="clear" w:color="auto" w:fill="auto"/>
            <w:noWrap/>
            <w:vAlign w:val="bottom"/>
            <w:hideMark/>
          </w:tcPr>
          <w:p w14:paraId="710046FD" w14:textId="77777777" w:rsidR="00586676" w:rsidRPr="00D002AB" w:rsidRDefault="00586676" w:rsidP="004105A5">
            <w:pPr>
              <w:rPr>
                <w:rFonts w:ascii="Calibri" w:hAnsi="Calibri" w:cs="Calibri"/>
                <w:sz w:val="18"/>
                <w:szCs w:val="18"/>
              </w:rPr>
            </w:pPr>
          </w:p>
        </w:tc>
      </w:tr>
      <w:tr w:rsidR="00586676" w:rsidRPr="00D002AB" w14:paraId="263611AB" w14:textId="77777777" w:rsidTr="00586676">
        <w:trPr>
          <w:trHeight w:val="383"/>
        </w:trPr>
        <w:tc>
          <w:tcPr>
            <w:tcW w:w="993" w:type="dxa"/>
            <w:tcBorders>
              <w:top w:val="single" w:sz="8" w:space="0" w:color="auto"/>
              <w:left w:val="single" w:sz="8" w:space="0" w:color="auto"/>
              <w:bottom w:val="nil"/>
              <w:right w:val="single" w:sz="4" w:space="0" w:color="auto"/>
            </w:tcBorders>
            <w:shd w:val="clear" w:color="auto" w:fill="auto"/>
            <w:noWrap/>
            <w:vAlign w:val="bottom"/>
            <w:hideMark/>
          </w:tcPr>
          <w:p w14:paraId="302E995C"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 xml:space="preserve">Regiunea </w:t>
            </w:r>
          </w:p>
        </w:tc>
        <w:tc>
          <w:tcPr>
            <w:tcW w:w="708" w:type="dxa"/>
            <w:tcBorders>
              <w:top w:val="single" w:sz="8" w:space="0" w:color="auto"/>
              <w:left w:val="nil"/>
              <w:bottom w:val="nil"/>
              <w:right w:val="single" w:sz="4" w:space="0" w:color="auto"/>
            </w:tcBorders>
            <w:shd w:val="clear" w:color="auto" w:fill="auto"/>
            <w:noWrap/>
            <w:vAlign w:val="bottom"/>
            <w:hideMark/>
          </w:tcPr>
          <w:p w14:paraId="06BE1A38"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G.S</w:t>
            </w:r>
          </w:p>
        </w:tc>
        <w:tc>
          <w:tcPr>
            <w:tcW w:w="4820" w:type="dxa"/>
            <w:tcBorders>
              <w:top w:val="single" w:sz="8" w:space="0" w:color="auto"/>
              <w:left w:val="nil"/>
              <w:bottom w:val="nil"/>
              <w:right w:val="single" w:sz="4" w:space="0" w:color="auto"/>
            </w:tcBorders>
            <w:shd w:val="clear" w:color="auto" w:fill="auto"/>
            <w:noWrap/>
            <w:vAlign w:val="bottom"/>
            <w:hideMark/>
          </w:tcPr>
          <w:p w14:paraId="460087DF"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 xml:space="preserve">Forma de degradare </w:t>
            </w:r>
          </w:p>
        </w:tc>
        <w:tc>
          <w:tcPr>
            <w:tcW w:w="1843" w:type="dxa"/>
            <w:tcBorders>
              <w:top w:val="single" w:sz="8" w:space="0" w:color="auto"/>
              <w:left w:val="nil"/>
              <w:bottom w:val="nil"/>
              <w:right w:val="single" w:sz="4" w:space="0" w:color="auto"/>
            </w:tcBorders>
            <w:shd w:val="clear" w:color="auto" w:fill="auto"/>
            <w:noWrap/>
            <w:vAlign w:val="bottom"/>
            <w:hideMark/>
          </w:tcPr>
          <w:p w14:paraId="1D695253"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TSD</w:t>
            </w:r>
          </w:p>
        </w:tc>
        <w:tc>
          <w:tcPr>
            <w:tcW w:w="1559" w:type="dxa"/>
            <w:tcBorders>
              <w:top w:val="single" w:sz="8" w:space="0" w:color="auto"/>
              <w:left w:val="nil"/>
              <w:bottom w:val="nil"/>
              <w:right w:val="single" w:sz="4" w:space="0" w:color="auto"/>
            </w:tcBorders>
            <w:shd w:val="clear" w:color="auto" w:fill="auto"/>
            <w:noWrap/>
            <w:vAlign w:val="bottom"/>
            <w:hideMark/>
          </w:tcPr>
          <w:p w14:paraId="6C880B99"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 </w:t>
            </w:r>
          </w:p>
        </w:tc>
        <w:tc>
          <w:tcPr>
            <w:tcW w:w="2693" w:type="dxa"/>
            <w:tcBorders>
              <w:top w:val="single" w:sz="8" w:space="0" w:color="auto"/>
              <w:left w:val="nil"/>
              <w:bottom w:val="nil"/>
              <w:right w:val="single" w:sz="4" w:space="0" w:color="auto"/>
            </w:tcBorders>
            <w:shd w:val="clear" w:color="auto" w:fill="auto"/>
            <w:noWrap/>
            <w:vAlign w:val="bottom"/>
            <w:hideMark/>
          </w:tcPr>
          <w:p w14:paraId="3A31D76E"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 xml:space="preserve">Compoziții de împădurire </w:t>
            </w:r>
          </w:p>
        </w:tc>
        <w:tc>
          <w:tcPr>
            <w:tcW w:w="3119" w:type="dxa"/>
            <w:tcBorders>
              <w:top w:val="single" w:sz="8" w:space="0" w:color="auto"/>
              <w:left w:val="nil"/>
              <w:bottom w:val="nil"/>
              <w:right w:val="single" w:sz="4" w:space="0" w:color="auto"/>
            </w:tcBorders>
            <w:shd w:val="clear" w:color="auto" w:fill="auto"/>
            <w:noWrap/>
            <w:vAlign w:val="bottom"/>
            <w:hideMark/>
          </w:tcPr>
          <w:p w14:paraId="252271B3"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 xml:space="preserve">Schema de plantare </w:t>
            </w:r>
          </w:p>
        </w:tc>
        <w:tc>
          <w:tcPr>
            <w:tcW w:w="2268" w:type="dxa"/>
            <w:tcBorders>
              <w:top w:val="single" w:sz="8" w:space="0" w:color="auto"/>
              <w:left w:val="nil"/>
              <w:bottom w:val="nil"/>
              <w:right w:val="single" w:sz="4" w:space="0" w:color="auto"/>
            </w:tcBorders>
            <w:shd w:val="clear" w:color="auto" w:fill="auto"/>
            <w:noWrap/>
            <w:vAlign w:val="bottom"/>
            <w:hideMark/>
          </w:tcPr>
          <w:p w14:paraId="3570B898" w14:textId="77777777" w:rsidR="00586676" w:rsidRPr="00D002AB" w:rsidRDefault="00586676" w:rsidP="004105A5">
            <w:pPr>
              <w:jc w:val="center"/>
              <w:rPr>
                <w:rFonts w:ascii="Calibri" w:hAnsi="Calibri" w:cs="Calibri"/>
                <w:b/>
                <w:bCs/>
                <w:color w:val="000000"/>
                <w:sz w:val="18"/>
                <w:szCs w:val="18"/>
              </w:rPr>
            </w:pPr>
            <w:r w:rsidRPr="00D002AB">
              <w:rPr>
                <w:rFonts w:ascii="Calibri" w:hAnsi="Calibri" w:cs="Calibri"/>
                <w:b/>
                <w:bCs/>
                <w:color w:val="000000"/>
                <w:sz w:val="18"/>
                <w:szCs w:val="18"/>
              </w:rPr>
              <w:t>Tehnici de împădurire</w:t>
            </w:r>
          </w:p>
        </w:tc>
        <w:tc>
          <w:tcPr>
            <w:tcW w:w="992" w:type="dxa"/>
            <w:tcBorders>
              <w:top w:val="single" w:sz="8" w:space="0" w:color="auto"/>
              <w:left w:val="nil"/>
              <w:bottom w:val="nil"/>
              <w:right w:val="single" w:sz="4" w:space="0" w:color="auto"/>
            </w:tcBorders>
            <w:shd w:val="clear" w:color="auto" w:fill="auto"/>
            <w:noWrap/>
            <w:vAlign w:val="bottom"/>
            <w:hideMark/>
          </w:tcPr>
          <w:p w14:paraId="40666D85" w14:textId="77777777" w:rsidR="00586676" w:rsidRPr="00D002AB" w:rsidRDefault="00586676" w:rsidP="004105A5">
            <w:pPr>
              <w:jc w:val="center"/>
              <w:rPr>
                <w:rFonts w:ascii="Calibri" w:hAnsi="Calibri" w:cs="Calibri"/>
                <w:b/>
                <w:bCs/>
                <w:color w:val="000000"/>
                <w:sz w:val="18"/>
                <w:szCs w:val="18"/>
              </w:rPr>
            </w:pPr>
            <w:r w:rsidRPr="00D002AB">
              <w:rPr>
                <w:rFonts w:ascii="Calibri" w:hAnsi="Calibri" w:cs="Calibri"/>
                <w:b/>
                <w:bCs/>
                <w:color w:val="000000"/>
                <w:sz w:val="18"/>
                <w:szCs w:val="18"/>
              </w:rPr>
              <w:t xml:space="preserve">Desimea </w:t>
            </w:r>
          </w:p>
        </w:tc>
        <w:tc>
          <w:tcPr>
            <w:tcW w:w="1276" w:type="dxa"/>
            <w:tcBorders>
              <w:top w:val="single" w:sz="8" w:space="0" w:color="auto"/>
              <w:left w:val="nil"/>
              <w:bottom w:val="nil"/>
              <w:right w:val="single" w:sz="4" w:space="0" w:color="auto"/>
            </w:tcBorders>
            <w:shd w:val="clear" w:color="auto" w:fill="auto"/>
            <w:noWrap/>
            <w:vAlign w:val="bottom"/>
            <w:hideMark/>
          </w:tcPr>
          <w:p w14:paraId="34845A0A" w14:textId="77777777" w:rsidR="00586676" w:rsidRPr="00D002AB" w:rsidRDefault="00586676" w:rsidP="004105A5">
            <w:pPr>
              <w:jc w:val="center"/>
              <w:rPr>
                <w:rFonts w:ascii="Calibri" w:hAnsi="Calibri" w:cs="Calibri"/>
                <w:b/>
                <w:bCs/>
                <w:color w:val="000000"/>
                <w:sz w:val="18"/>
                <w:szCs w:val="18"/>
              </w:rPr>
            </w:pPr>
            <w:r w:rsidRPr="00D002AB">
              <w:rPr>
                <w:rFonts w:ascii="Calibri" w:hAnsi="Calibri" w:cs="Calibri"/>
                <w:b/>
                <w:bCs/>
                <w:color w:val="000000"/>
                <w:sz w:val="18"/>
                <w:szCs w:val="18"/>
              </w:rPr>
              <w:t xml:space="preserve">Completări </w:t>
            </w:r>
          </w:p>
        </w:tc>
        <w:tc>
          <w:tcPr>
            <w:tcW w:w="1842" w:type="dxa"/>
            <w:tcBorders>
              <w:top w:val="single" w:sz="8" w:space="0" w:color="auto"/>
              <w:left w:val="nil"/>
              <w:bottom w:val="nil"/>
              <w:right w:val="single" w:sz="8" w:space="0" w:color="auto"/>
            </w:tcBorders>
            <w:shd w:val="clear" w:color="auto" w:fill="auto"/>
            <w:noWrap/>
            <w:vAlign w:val="bottom"/>
            <w:hideMark/>
          </w:tcPr>
          <w:p w14:paraId="547EF97D" w14:textId="77777777" w:rsidR="00586676" w:rsidRPr="00D002AB" w:rsidRDefault="00586676" w:rsidP="004105A5">
            <w:pPr>
              <w:jc w:val="center"/>
              <w:rPr>
                <w:rFonts w:ascii="Calibri" w:hAnsi="Calibri" w:cs="Calibri"/>
                <w:b/>
                <w:bCs/>
                <w:color w:val="000000"/>
                <w:sz w:val="18"/>
                <w:szCs w:val="18"/>
              </w:rPr>
            </w:pPr>
            <w:r w:rsidRPr="00D002AB">
              <w:rPr>
                <w:rFonts w:ascii="Calibri" w:hAnsi="Calibri" w:cs="Calibri"/>
                <w:b/>
                <w:bCs/>
                <w:color w:val="000000"/>
                <w:sz w:val="18"/>
                <w:szCs w:val="18"/>
              </w:rPr>
              <w:t>Întrețineri</w:t>
            </w:r>
          </w:p>
        </w:tc>
      </w:tr>
      <w:tr w:rsidR="00586676" w:rsidRPr="00D002AB" w14:paraId="7DAEFE02" w14:textId="77777777" w:rsidTr="001D739D">
        <w:trPr>
          <w:trHeight w:val="1757"/>
        </w:trPr>
        <w:tc>
          <w:tcPr>
            <w:tcW w:w="99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3509E1F"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 xml:space="preserve">Delta Dunarii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46CECC4D"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64</w:t>
            </w:r>
          </w:p>
        </w:tc>
        <w:tc>
          <w:tcPr>
            <w:tcW w:w="4820" w:type="dxa"/>
            <w:tcBorders>
              <w:top w:val="single" w:sz="8" w:space="0" w:color="auto"/>
              <w:left w:val="nil"/>
              <w:bottom w:val="single" w:sz="8" w:space="0" w:color="auto"/>
              <w:right w:val="single" w:sz="4" w:space="0" w:color="auto"/>
            </w:tcBorders>
            <w:shd w:val="clear" w:color="auto" w:fill="auto"/>
            <w:vAlign w:val="center"/>
            <w:hideMark/>
          </w:tcPr>
          <w:p w14:paraId="068072EE"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Dune înalte şi medii cu nivelul mediu al apei freatice şi al orizontului Gr la mai mult de 1,5 m adâncime, formate din nisipuri fluvio-marine semimobile şi mobile, nesolificate sau cu început de solificare, nesalinizate, uneori slab salinizate în profunzime</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08C5CD7C"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ND1A, ND1B</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2768CA4B"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2ND1;                5ND1;               6ND1</w:t>
            </w:r>
          </w:p>
        </w:tc>
        <w:tc>
          <w:tcPr>
            <w:tcW w:w="2693" w:type="dxa"/>
            <w:tcBorders>
              <w:top w:val="single" w:sz="8" w:space="0" w:color="auto"/>
              <w:left w:val="nil"/>
              <w:bottom w:val="single" w:sz="8" w:space="0" w:color="auto"/>
              <w:right w:val="single" w:sz="4" w:space="0" w:color="auto"/>
            </w:tcBorders>
            <w:shd w:val="clear" w:color="auto" w:fill="auto"/>
            <w:vAlign w:val="center"/>
            <w:hideMark/>
          </w:tcPr>
          <w:p w14:paraId="7A255438"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a.   50 Pi. n (I. v) 50 Ml (Cn, Sl)</w:t>
            </w:r>
            <w:r w:rsidRPr="00D002AB">
              <w:rPr>
                <w:rFonts w:ascii="Calibri" w:hAnsi="Calibri" w:cs="Calibri"/>
                <w:sz w:val="18"/>
                <w:szCs w:val="18"/>
              </w:rPr>
              <w:br/>
              <w:t>b.   50 Sl 50 Ct. r (Ct,  Am)</w:t>
            </w:r>
            <w:r w:rsidRPr="00D002AB">
              <w:rPr>
                <w:rFonts w:ascii="Calibri" w:hAnsi="Calibri" w:cs="Calibri"/>
                <w:sz w:val="18"/>
                <w:szCs w:val="18"/>
              </w:rPr>
              <w:br/>
              <w:t>c.   75 Sc 25 Gl (Sl)</w:t>
            </w:r>
          </w:p>
        </w:tc>
        <w:tc>
          <w:tcPr>
            <w:tcW w:w="3119" w:type="dxa"/>
            <w:tcBorders>
              <w:top w:val="single" w:sz="8" w:space="0" w:color="auto"/>
              <w:left w:val="nil"/>
              <w:bottom w:val="single" w:sz="8" w:space="0" w:color="auto"/>
              <w:right w:val="single" w:sz="4" w:space="0" w:color="auto"/>
            </w:tcBorders>
            <w:shd w:val="clear" w:color="auto" w:fill="auto"/>
            <w:vAlign w:val="center"/>
            <w:hideMark/>
          </w:tcPr>
          <w:p w14:paraId="051CD24C"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a.rânduri pure alterne de Pi.n sau I. v, cu Cn sau Sl</w:t>
            </w:r>
            <w:r w:rsidRPr="00D002AB">
              <w:rPr>
                <w:rFonts w:ascii="Calibri" w:hAnsi="Calibri" w:cs="Calibri"/>
                <w:sz w:val="18"/>
                <w:szCs w:val="18"/>
              </w:rPr>
              <w:br/>
              <w:t>b.rânduri pure alterne</w:t>
            </w:r>
            <w:r w:rsidRPr="00D002AB">
              <w:rPr>
                <w:rFonts w:ascii="Calibri" w:hAnsi="Calibri" w:cs="Calibri"/>
                <w:sz w:val="18"/>
                <w:szCs w:val="18"/>
              </w:rPr>
              <w:br/>
              <w:t>c.3 rânduri de Sc + un rând de Cn</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14:paraId="3DBC5B17"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Ar ± Di + Gr. o + Pp (la Pi.n si I.v) ± Pv (la speciile foioase)  ± Op (R sau Mc)</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7DFF6502"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5 000 / ha </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49D2EDE5"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60% (30+20+10)</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3BFD40E2"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predominant revizuiri: 2 + 2 + 1 + 1 + 1 + 1  - compoziţia a</w:t>
            </w:r>
            <w:r w:rsidRPr="00D002AB">
              <w:rPr>
                <w:rFonts w:ascii="Calibri" w:hAnsi="Calibri" w:cs="Calibri"/>
                <w:color w:val="000000"/>
                <w:sz w:val="18"/>
                <w:szCs w:val="18"/>
              </w:rPr>
              <w:br/>
              <w:t xml:space="preserve">2 + 1 + 1 + 1 - </w:t>
            </w:r>
            <w:r w:rsidRPr="00D002AB">
              <w:rPr>
                <w:rFonts w:ascii="Calibri" w:hAnsi="Calibri" w:cs="Calibri"/>
                <w:color w:val="000000"/>
                <w:sz w:val="18"/>
                <w:szCs w:val="18"/>
              </w:rPr>
              <w:br/>
              <w:t>compoziţiile b si c</w:t>
            </w:r>
          </w:p>
        </w:tc>
      </w:tr>
      <w:tr w:rsidR="00586676" w:rsidRPr="00D002AB" w14:paraId="2BA79046" w14:textId="77777777" w:rsidTr="001D739D">
        <w:trPr>
          <w:trHeight w:val="1967"/>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3D537FBF" w14:textId="77777777" w:rsidR="00586676" w:rsidRPr="00D002AB" w:rsidRDefault="00586676" w:rsidP="004105A5">
            <w:pPr>
              <w:rPr>
                <w:rFonts w:ascii="Calibri" w:hAnsi="Calibri" w:cs="Calibri"/>
                <w:sz w:val="18"/>
                <w:szCs w:val="18"/>
              </w:rPr>
            </w:pPr>
          </w:p>
        </w:tc>
        <w:tc>
          <w:tcPr>
            <w:tcW w:w="708" w:type="dxa"/>
            <w:tcBorders>
              <w:top w:val="nil"/>
              <w:left w:val="nil"/>
              <w:bottom w:val="single" w:sz="8" w:space="0" w:color="auto"/>
              <w:right w:val="single" w:sz="4" w:space="0" w:color="auto"/>
            </w:tcBorders>
            <w:shd w:val="clear" w:color="auto" w:fill="auto"/>
            <w:noWrap/>
            <w:vAlign w:val="center"/>
            <w:hideMark/>
          </w:tcPr>
          <w:p w14:paraId="4758A751"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65</w:t>
            </w:r>
          </w:p>
        </w:tc>
        <w:tc>
          <w:tcPr>
            <w:tcW w:w="4820" w:type="dxa"/>
            <w:tcBorders>
              <w:top w:val="nil"/>
              <w:left w:val="nil"/>
              <w:bottom w:val="single" w:sz="8" w:space="0" w:color="auto"/>
              <w:right w:val="single" w:sz="4" w:space="0" w:color="auto"/>
            </w:tcBorders>
            <w:shd w:val="clear" w:color="auto" w:fill="auto"/>
            <w:vAlign w:val="center"/>
            <w:hideMark/>
          </w:tcPr>
          <w:p w14:paraId="2F179B9A"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Dune joase, aplatizate, cu nivelul  apei freatice şi al orizontului Gr la 0,8...1,5 m , formate din nisipuri fluvio-marine stabile şi semistabile (slab pâna la moderat inţelenite primăvara), nesolificate sau cu început de solificare (psamosoluri tipice, uneori gleizate sau gleice), nesalinizate sau slab salinizate în profunzime</w:t>
            </w:r>
          </w:p>
        </w:tc>
        <w:tc>
          <w:tcPr>
            <w:tcW w:w="1843" w:type="dxa"/>
            <w:tcBorders>
              <w:top w:val="nil"/>
              <w:left w:val="nil"/>
              <w:bottom w:val="single" w:sz="8" w:space="0" w:color="auto"/>
              <w:right w:val="single" w:sz="4" w:space="0" w:color="auto"/>
            </w:tcBorders>
            <w:shd w:val="clear" w:color="auto" w:fill="auto"/>
            <w:vAlign w:val="center"/>
            <w:hideMark/>
          </w:tcPr>
          <w:p w14:paraId="37B9403B"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ND2A, ND2B</w:t>
            </w:r>
          </w:p>
        </w:tc>
        <w:tc>
          <w:tcPr>
            <w:tcW w:w="1559" w:type="dxa"/>
            <w:tcBorders>
              <w:top w:val="nil"/>
              <w:left w:val="nil"/>
              <w:bottom w:val="single" w:sz="8" w:space="0" w:color="auto"/>
              <w:right w:val="single" w:sz="4" w:space="0" w:color="auto"/>
            </w:tcBorders>
            <w:shd w:val="clear" w:color="auto" w:fill="auto"/>
            <w:vAlign w:val="center"/>
            <w:hideMark/>
          </w:tcPr>
          <w:p w14:paraId="58E1F6BE"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2ND2                       6ND2</w:t>
            </w:r>
          </w:p>
        </w:tc>
        <w:tc>
          <w:tcPr>
            <w:tcW w:w="2693" w:type="dxa"/>
            <w:tcBorders>
              <w:top w:val="nil"/>
              <w:left w:val="nil"/>
              <w:bottom w:val="single" w:sz="8" w:space="0" w:color="auto"/>
              <w:right w:val="single" w:sz="4" w:space="0" w:color="auto"/>
            </w:tcBorders>
            <w:shd w:val="clear" w:color="auto" w:fill="auto"/>
            <w:vAlign w:val="center"/>
            <w:hideMark/>
          </w:tcPr>
          <w:p w14:paraId="6FC3B2A8" w14:textId="77777777" w:rsidR="00586676" w:rsidRPr="00D002AB" w:rsidRDefault="00586676" w:rsidP="004105A5">
            <w:pPr>
              <w:spacing w:after="240"/>
              <w:jc w:val="center"/>
              <w:rPr>
                <w:rFonts w:ascii="Calibri" w:hAnsi="Calibri" w:cs="Calibri"/>
                <w:sz w:val="18"/>
                <w:szCs w:val="18"/>
              </w:rPr>
            </w:pPr>
            <w:r w:rsidRPr="00D002AB">
              <w:rPr>
                <w:rFonts w:ascii="Calibri" w:hAnsi="Calibri" w:cs="Calibri"/>
                <w:sz w:val="18"/>
                <w:szCs w:val="18"/>
              </w:rPr>
              <w:t xml:space="preserve">a.   50 Pi. n (I. v) 25 Cn (Ml) 25 Ct (Sl), </w:t>
            </w:r>
            <w:r w:rsidRPr="00D002AB">
              <w:rPr>
                <w:rFonts w:ascii="Calibri" w:hAnsi="Calibri" w:cs="Calibri"/>
                <w:sz w:val="18"/>
                <w:szCs w:val="18"/>
              </w:rPr>
              <w:br/>
              <w:t xml:space="preserve">b.   50 Sc (Dd) 50 Gl,(Ml,  Sf), </w:t>
            </w:r>
          </w:p>
        </w:tc>
        <w:tc>
          <w:tcPr>
            <w:tcW w:w="3119" w:type="dxa"/>
            <w:tcBorders>
              <w:top w:val="nil"/>
              <w:left w:val="nil"/>
              <w:bottom w:val="single" w:sz="8" w:space="0" w:color="auto"/>
              <w:right w:val="single" w:sz="4" w:space="0" w:color="auto"/>
            </w:tcBorders>
            <w:shd w:val="clear" w:color="auto" w:fill="auto"/>
            <w:vAlign w:val="center"/>
            <w:hideMark/>
          </w:tcPr>
          <w:p w14:paraId="41A9DCDA" w14:textId="77777777" w:rsidR="00586676" w:rsidRPr="00D002AB" w:rsidRDefault="00586676" w:rsidP="004105A5">
            <w:pPr>
              <w:spacing w:after="240"/>
              <w:jc w:val="center"/>
              <w:rPr>
                <w:rFonts w:ascii="Calibri" w:hAnsi="Calibri" w:cs="Calibri"/>
                <w:sz w:val="18"/>
                <w:szCs w:val="18"/>
              </w:rPr>
            </w:pPr>
            <w:r w:rsidRPr="00D002AB">
              <w:rPr>
                <w:rFonts w:ascii="Calibri" w:hAnsi="Calibri" w:cs="Calibri"/>
                <w:sz w:val="18"/>
                <w:szCs w:val="18"/>
              </w:rPr>
              <w:t>R1 = Pi. n (I. v) ; R2 = Cn + Ct(Sl)</w:t>
            </w:r>
            <w:r w:rsidRPr="00D002AB">
              <w:rPr>
                <w:rFonts w:ascii="Calibri" w:hAnsi="Calibri" w:cs="Calibri"/>
                <w:sz w:val="18"/>
                <w:szCs w:val="18"/>
              </w:rPr>
              <w:br/>
              <w:t>R1 = Sc ; R2 = Cn (M.l)</w:t>
            </w:r>
            <w:r w:rsidRPr="00D002AB">
              <w:rPr>
                <w:rFonts w:ascii="Calibri" w:hAnsi="Calibri" w:cs="Calibri"/>
                <w:sz w:val="18"/>
                <w:szCs w:val="18"/>
              </w:rPr>
              <w:br/>
              <w:t>amestec intim</w:t>
            </w:r>
          </w:p>
        </w:tc>
        <w:tc>
          <w:tcPr>
            <w:tcW w:w="2268" w:type="dxa"/>
            <w:tcBorders>
              <w:top w:val="nil"/>
              <w:left w:val="nil"/>
              <w:bottom w:val="single" w:sz="8" w:space="0" w:color="auto"/>
              <w:right w:val="single" w:sz="4" w:space="0" w:color="auto"/>
            </w:tcBorders>
            <w:shd w:val="clear" w:color="auto" w:fill="auto"/>
            <w:vAlign w:val="center"/>
            <w:hideMark/>
          </w:tcPr>
          <w:p w14:paraId="2C8A80EC"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±Ar ± Di + Gr. o (Gr. m în cazul Pl. ea) ± Pp (în cazul Pi. n si I. v) ± Pv (la speciile foioase)</w:t>
            </w:r>
          </w:p>
        </w:tc>
        <w:tc>
          <w:tcPr>
            <w:tcW w:w="992" w:type="dxa"/>
            <w:tcBorders>
              <w:top w:val="nil"/>
              <w:left w:val="nil"/>
              <w:bottom w:val="nil"/>
              <w:right w:val="single" w:sz="4" w:space="0" w:color="auto"/>
            </w:tcBorders>
            <w:shd w:val="clear" w:color="auto" w:fill="auto"/>
            <w:vAlign w:val="center"/>
            <w:hideMark/>
          </w:tcPr>
          <w:p w14:paraId="58809C86"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a.  5 000 / ha </w:t>
            </w:r>
          </w:p>
        </w:tc>
        <w:tc>
          <w:tcPr>
            <w:tcW w:w="1276" w:type="dxa"/>
            <w:tcBorders>
              <w:top w:val="nil"/>
              <w:left w:val="nil"/>
              <w:bottom w:val="single" w:sz="8" w:space="0" w:color="auto"/>
              <w:right w:val="single" w:sz="4" w:space="0" w:color="auto"/>
            </w:tcBorders>
            <w:shd w:val="clear" w:color="auto" w:fill="auto"/>
            <w:noWrap/>
            <w:vAlign w:val="center"/>
            <w:hideMark/>
          </w:tcPr>
          <w:p w14:paraId="5901A2C2"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50%</w:t>
            </w:r>
          </w:p>
        </w:tc>
        <w:tc>
          <w:tcPr>
            <w:tcW w:w="1842" w:type="dxa"/>
            <w:tcBorders>
              <w:top w:val="nil"/>
              <w:left w:val="nil"/>
              <w:bottom w:val="single" w:sz="8" w:space="0" w:color="auto"/>
              <w:right w:val="single" w:sz="8" w:space="0" w:color="auto"/>
            </w:tcBorders>
            <w:shd w:val="clear" w:color="auto" w:fill="auto"/>
            <w:vAlign w:val="center"/>
            <w:hideMark/>
          </w:tcPr>
          <w:p w14:paraId="2ECDE3C4"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revizuiri, praşile: 3 + 2 + 2 + 1 + 1 + 1 , la compoziţia „a”;     2 + 2 + 1 + 1 , la compoziţia „b”.</w:t>
            </w:r>
          </w:p>
        </w:tc>
      </w:tr>
      <w:tr w:rsidR="00586676" w:rsidRPr="00D002AB" w14:paraId="2113A81D" w14:textId="77777777" w:rsidTr="001D739D">
        <w:trPr>
          <w:trHeight w:val="1684"/>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56569E80" w14:textId="77777777" w:rsidR="00586676" w:rsidRPr="00D002AB" w:rsidRDefault="00586676" w:rsidP="004105A5">
            <w:pPr>
              <w:rPr>
                <w:rFonts w:ascii="Calibri" w:hAnsi="Calibri" w:cs="Calibri"/>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14:paraId="540B82DE"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65 a</w:t>
            </w:r>
          </w:p>
        </w:tc>
        <w:tc>
          <w:tcPr>
            <w:tcW w:w="4820" w:type="dxa"/>
            <w:tcBorders>
              <w:top w:val="nil"/>
              <w:left w:val="nil"/>
              <w:bottom w:val="single" w:sz="8" w:space="0" w:color="auto"/>
              <w:right w:val="single" w:sz="4" w:space="0" w:color="auto"/>
            </w:tcBorders>
            <w:shd w:val="clear" w:color="auto" w:fill="auto"/>
            <w:vAlign w:val="center"/>
            <w:hideMark/>
          </w:tcPr>
          <w:p w14:paraId="58A86DD7"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Dune joase, aplatizate, cu nivelul  apei freatice şi al orizontului Gr la 0,8...1,5 m , formate din nisipuri fluvio-marine stabile, rar semistabile (slab pâna la moderat inţelenite primăvara),  (psamosoluri molice,  gleizate sau gleice, uneori lăcovişti tipice turbogleice), nesalinizate sau slab salinizate în profunzime</w:t>
            </w:r>
          </w:p>
        </w:tc>
        <w:tc>
          <w:tcPr>
            <w:tcW w:w="1843" w:type="dxa"/>
            <w:tcBorders>
              <w:top w:val="nil"/>
              <w:left w:val="nil"/>
              <w:bottom w:val="nil"/>
              <w:right w:val="single" w:sz="4" w:space="0" w:color="auto"/>
            </w:tcBorders>
            <w:shd w:val="clear" w:color="auto" w:fill="auto"/>
            <w:vAlign w:val="center"/>
            <w:hideMark/>
          </w:tcPr>
          <w:p w14:paraId="508AC039"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ND2C, ND2D</w:t>
            </w:r>
          </w:p>
        </w:tc>
        <w:tc>
          <w:tcPr>
            <w:tcW w:w="1559" w:type="dxa"/>
            <w:tcBorders>
              <w:top w:val="nil"/>
              <w:left w:val="nil"/>
              <w:bottom w:val="nil"/>
              <w:right w:val="single" w:sz="4" w:space="0" w:color="auto"/>
            </w:tcBorders>
            <w:shd w:val="clear" w:color="auto" w:fill="auto"/>
            <w:vAlign w:val="center"/>
            <w:hideMark/>
          </w:tcPr>
          <w:p w14:paraId="75FD32DB"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8ND2</w:t>
            </w:r>
          </w:p>
        </w:tc>
        <w:tc>
          <w:tcPr>
            <w:tcW w:w="2693" w:type="dxa"/>
            <w:tcBorders>
              <w:top w:val="nil"/>
              <w:left w:val="nil"/>
              <w:bottom w:val="nil"/>
              <w:right w:val="single" w:sz="4" w:space="0" w:color="auto"/>
            </w:tcBorders>
            <w:shd w:val="clear" w:color="auto" w:fill="auto"/>
            <w:vAlign w:val="center"/>
            <w:hideMark/>
          </w:tcPr>
          <w:p w14:paraId="0D94E7D5"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a.   50 Pl 50 Ct (An.n)</w:t>
            </w:r>
            <w:r w:rsidRPr="00D002AB">
              <w:rPr>
                <w:rFonts w:ascii="Calibri" w:hAnsi="Calibri" w:cs="Calibri"/>
                <w:sz w:val="18"/>
                <w:szCs w:val="18"/>
              </w:rPr>
              <w:br/>
              <w:t>b.  50 Pl (Pl.ea) 50 Fr.b (An.n)</w:t>
            </w:r>
          </w:p>
        </w:tc>
        <w:tc>
          <w:tcPr>
            <w:tcW w:w="3119" w:type="dxa"/>
            <w:tcBorders>
              <w:top w:val="nil"/>
              <w:left w:val="nil"/>
              <w:bottom w:val="nil"/>
              <w:right w:val="single" w:sz="4" w:space="0" w:color="auto"/>
            </w:tcBorders>
            <w:shd w:val="clear" w:color="auto" w:fill="auto"/>
            <w:vAlign w:val="center"/>
            <w:hideMark/>
          </w:tcPr>
          <w:p w14:paraId="248E9BFD"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benzi alterne din cîte 3 rânduri pure de Ml (Sc) cu Pl sau Pl. Ea</w:t>
            </w:r>
          </w:p>
        </w:tc>
        <w:tc>
          <w:tcPr>
            <w:tcW w:w="2268" w:type="dxa"/>
            <w:tcBorders>
              <w:top w:val="nil"/>
              <w:left w:val="nil"/>
              <w:bottom w:val="nil"/>
              <w:right w:val="single" w:sz="4" w:space="0" w:color="auto"/>
            </w:tcBorders>
            <w:shd w:val="clear" w:color="auto" w:fill="auto"/>
            <w:vAlign w:val="center"/>
            <w:hideMark/>
          </w:tcPr>
          <w:p w14:paraId="0E0308F0"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7A925E"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a.3 300 / ha </w:t>
            </w:r>
            <w:r w:rsidRPr="00D002AB">
              <w:rPr>
                <w:rFonts w:ascii="Calibri" w:hAnsi="Calibri" w:cs="Calibri"/>
                <w:color w:val="000000"/>
                <w:sz w:val="18"/>
                <w:szCs w:val="18"/>
              </w:rPr>
              <w:br/>
              <w:t xml:space="preserve">b.2 500 / ha </w:t>
            </w:r>
          </w:p>
        </w:tc>
        <w:tc>
          <w:tcPr>
            <w:tcW w:w="1276" w:type="dxa"/>
            <w:tcBorders>
              <w:top w:val="nil"/>
              <w:left w:val="nil"/>
              <w:bottom w:val="nil"/>
              <w:right w:val="single" w:sz="4" w:space="0" w:color="auto"/>
            </w:tcBorders>
            <w:shd w:val="clear" w:color="auto" w:fill="auto"/>
            <w:noWrap/>
            <w:vAlign w:val="center"/>
            <w:hideMark/>
          </w:tcPr>
          <w:p w14:paraId="6A4DD5F2"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50%</w:t>
            </w:r>
          </w:p>
        </w:tc>
        <w:tc>
          <w:tcPr>
            <w:tcW w:w="1842" w:type="dxa"/>
            <w:tcBorders>
              <w:top w:val="nil"/>
              <w:left w:val="nil"/>
              <w:bottom w:val="nil"/>
              <w:right w:val="single" w:sz="8" w:space="0" w:color="auto"/>
            </w:tcBorders>
            <w:shd w:val="clear" w:color="auto" w:fill="auto"/>
            <w:vAlign w:val="center"/>
            <w:hideMark/>
          </w:tcPr>
          <w:p w14:paraId="47158ECA"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revizuiri, praşile: 2 + 2 + 1 + 1</w:t>
            </w:r>
          </w:p>
        </w:tc>
      </w:tr>
      <w:tr w:rsidR="00586676" w:rsidRPr="00D002AB" w14:paraId="0228C0CA" w14:textId="77777777" w:rsidTr="001D739D">
        <w:trPr>
          <w:trHeight w:val="829"/>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0A251404" w14:textId="77777777" w:rsidR="00586676" w:rsidRPr="00D002AB" w:rsidRDefault="00586676" w:rsidP="004105A5">
            <w:pPr>
              <w:rPr>
                <w:rFonts w:ascii="Calibri" w:hAnsi="Calibri" w:cs="Calibri"/>
                <w:sz w:val="18"/>
                <w:szCs w:val="18"/>
              </w:rPr>
            </w:pPr>
          </w:p>
        </w:tc>
        <w:tc>
          <w:tcPr>
            <w:tcW w:w="70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B7D88C3"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66</w:t>
            </w:r>
          </w:p>
        </w:tc>
        <w:tc>
          <w:tcPr>
            <w:tcW w:w="4820" w:type="dxa"/>
            <w:vMerge w:val="restart"/>
            <w:tcBorders>
              <w:top w:val="nil"/>
              <w:left w:val="single" w:sz="4" w:space="0" w:color="auto"/>
              <w:bottom w:val="single" w:sz="8" w:space="0" w:color="000000"/>
              <w:right w:val="single" w:sz="4" w:space="0" w:color="auto"/>
            </w:tcBorders>
            <w:shd w:val="clear" w:color="auto" w:fill="auto"/>
            <w:vAlign w:val="center"/>
            <w:hideMark/>
          </w:tcPr>
          <w:p w14:paraId="29F47A3B"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Interdune (depresiuni) medii cu nivelul  apei freatice şi adâncimea orizontului Gr la 0,3...0,8 m, formate din nisipuri fine stabilizate şi înierbate, cu psamosoluri tipice şi molice bine dezvoltate, gleice, (uneori şi lacovişti tipice).</w:t>
            </w:r>
          </w:p>
        </w:tc>
        <w:tc>
          <w:tcPr>
            <w:tcW w:w="1843" w:type="dxa"/>
            <w:tcBorders>
              <w:top w:val="single" w:sz="8" w:space="0" w:color="auto"/>
              <w:left w:val="nil"/>
              <w:bottom w:val="nil"/>
              <w:right w:val="single" w:sz="4" w:space="0" w:color="auto"/>
            </w:tcBorders>
            <w:shd w:val="clear" w:color="auto" w:fill="auto"/>
            <w:vAlign w:val="center"/>
            <w:hideMark/>
          </w:tcPr>
          <w:p w14:paraId="2301F7A9"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ND3A, ND3B</w:t>
            </w:r>
          </w:p>
        </w:tc>
        <w:tc>
          <w:tcPr>
            <w:tcW w:w="1559" w:type="dxa"/>
            <w:tcBorders>
              <w:top w:val="single" w:sz="8" w:space="0" w:color="auto"/>
              <w:left w:val="nil"/>
              <w:bottom w:val="nil"/>
              <w:right w:val="single" w:sz="4" w:space="0" w:color="auto"/>
            </w:tcBorders>
            <w:shd w:val="clear" w:color="auto" w:fill="auto"/>
            <w:vAlign w:val="center"/>
            <w:hideMark/>
          </w:tcPr>
          <w:p w14:paraId="1D86DA26"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6(5)ND3</w:t>
            </w:r>
          </w:p>
        </w:tc>
        <w:tc>
          <w:tcPr>
            <w:tcW w:w="2693" w:type="dxa"/>
            <w:tcBorders>
              <w:top w:val="single" w:sz="8" w:space="0" w:color="auto"/>
              <w:left w:val="nil"/>
              <w:bottom w:val="nil"/>
              <w:right w:val="single" w:sz="4" w:space="0" w:color="auto"/>
            </w:tcBorders>
            <w:shd w:val="clear" w:color="auto" w:fill="auto"/>
            <w:vAlign w:val="center"/>
            <w:hideMark/>
          </w:tcPr>
          <w:p w14:paraId="596BAFC8"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a.   50 Sc (Dd) 50 Gl (Ml, Cd)</w:t>
            </w:r>
          </w:p>
        </w:tc>
        <w:tc>
          <w:tcPr>
            <w:tcW w:w="3119" w:type="dxa"/>
            <w:tcBorders>
              <w:top w:val="single" w:sz="8" w:space="0" w:color="auto"/>
              <w:left w:val="nil"/>
              <w:bottom w:val="nil"/>
              <w:right w:val="single" w:sz="4" w:space="0" w:color="auto"/>
            </w:tcBorders>
            <w:shd w:val="clear" w:color="auto" w:fill="auto"/>
            <w:vAlign w:val="center"/>
            <w:hideMark/>
          </w:tcPr>
          <w:p w14:paraId="13436C8B"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b.benzi alterne din câte 3 rânduri pure de Sc (Dd) cu Ml, Gl sau Sf</w:t>
            </w:r>
          </w:p>
        </w:tc>
        <w:tc>
          <w:tcPr>
            <w:tcW w:w="2268" w:type="dxa"/>
            <w:tcBorders>
              <w:top w:val="single" w:sz="8" w:space="0" w:color="auto"/>
              <w:left w:val="nil"/>
              <w:bottom w:val="nil"/>
              <w:right w:val="single" w:sz="4" w:space="0" w:color="auto"/>
            </w:tcBorders>
            <w:shd w:val="clear" w:color="auto" w:fill="auto"/>
            <w:vAlign w:val="center"/>
            <w:hideMark/>
          </w:tcPr>
          <w:p w14:paraId="1CA7BEA8"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w:t>
            </w:r>
          </w:p>
        </w:tc>
        <w:tc>
          <w:tcPr>
            <w:tcW w:w="992" w:type="dxa"/>
            <w:tcBorders>
              <w:top w:val="nil"/>
              <w:left w:val="nil"/>
              <w:bottom w:val="nil"/>
              <w:right w:val="nil"/>
            </w:tcBorders>
            <w:shd w:val="clear" w:color="auto" w:fill="auto"/>
            <w:noWrap/>
            <w:vAlign w:val="center"/>
            <w:hideMark/>
          </w:tcPr>
          <w:p w14:paraId="6A49E24F"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5 000 / ha</w:t>
            </w:r>
          </w:p>
        </w:tc>
        <w:tc>
          <w:tcPr>
            <w:tcW w:w="1276" w:type="dxa"/>
            <w:tcBorders>
              <w:top w:val="single" w:sz="8" w:space="0" w:color="auto"/>
              <w:left w:val="single" w:sz="4" w:space="0" w:color="auto"/>
              <w:bottom w:val="nil"/>
              <w:right w:val="single" w:sz="4" w:space="0" w:color="auto"/>
            </w:tcBorders>
            <w:shd w:val="clear" w:color="auto" w:fill="auto"/>
            <w:noWrap/>
            <w:vAlign w:val="center"/>
            <w:hideMark/>
          </w:tcPr>
          <w:p w14:paraId="2F7BE224"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40%</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3E9F5911"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revizuiri, praşile:                      2 + 2 + 1 + 1</w:t>
            </w:r>
          </w:p>
        </w:tc>
      </w:tr>
      <w:tr w:rsidR="00586676" w:rsidRPr="00D002AB" w14:paraId="6C220883" w14:textId="77777777" w:rsidTr="001D739D">
        <w:trPr>
          <w:trHeight w:val="1252"/>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7078B02A" w14:textId="77777777" w:rsidR="00586676" w:rsidRPr="00D002AB" w:rsidRDefault="00586676" w:rsidP="004105A5">
            <w:pPr>
              <w:rPr>
                <w:rFonts w:ascii="Calibri" w:hAnsi="Calibri" w:cs="Calibri"/>
                <w:sz w:val="18"/>
                <w:szCs w:val="18"/>
              </w:rPr>
            </w:pPr>
          </w:p>
        </w:tc>
        <w:tc>
          <w:tcPr>
            <w:tcW w:w="708" w:type="dxa"/>
            <w:vMerge/>
            <w:tcBorders>
              <w:top w:val="nil"/>
              <w:left w:val="single" w:sz="4" w:space="0" w:color="auto"/>
              <w:bottom w:val="single" w:sz="8" w:space="0" w:color="000000"/>
              <w:right w:val="single" w:sz="4" w:space="0" w:color="auto"/>
            </w:tcBorders>
            <w:vAlign w:val="center"/>
            <w:hideMark/>
          </w:tcPr>
          <w:p w14:paraId="610B3099" w14:textId="77777777" w:rsidR="00586676" w:rsidRPr="00D002AB" w:rsidRDefault="00586676" w:rsidP="004105A5">
            <w:pPr>
              <w:rPr>
                <w:rFonts w:ascii="Calibri" w:hAnsi="Calibri" w:cs="Calibri"/>
                <w:sz w:val="18"/>
                <w:szCs w:val="18"/>
              </w:rPr>
            </w:pPr>
          </w:p>
        </w:tc>
        <w:tc>
          <w:tcPr>
            <w:tcW w:w="4820" w:type="dxa"/>
            <w:vMerge/>
            <w:tcBorders>
              <w:top w:val="nil"/>
              <w:left w:val="single" w:sz="4" w:space="0" w:color="auto"/>
              <w:bottom w:val="single" w:sz="8" w:space="0" w:color="000000"/>
              <w:right w:val="single" w:sz="4" w:space="0" w:color="auto"/>
            </w:tcBorders>
            <w:vAlign w:val="center"/>
            <w:hideMark/>
          </w:tcPr>
          <w:p w14:paraId="05543960" w14:textId="77777777" w:rsidR="00586676" w:rsidRPr="00D002AB" w:rsidRDefault="00586676" w:rsidP="004105A5">
            <w:pPr>
              <w:rPr>
                <w:rFonts w:ascii="Calibri" w:hAnsi="Calibri" w:cs="Calibri"/>
                <w:sz w:val="18"/>
                <w:szCs w:val="18"/>
              </w:rPr>
            </w:pPr>
          </w:p>
        </w:tc>
        <w:tc>
          <w:tcPr>
            <w:tcW w:w="1843" w:type="dxa"/>
            <w:tcBorders>
              <w:top w:val="single" w:sz="8" w:space="0" w:color="auto"/>
              <w:left w:val="nil"/>
              <w:bottom w:val="nil"/>
              <w:right w:val="single" w:sz="4" w:space="0" w:color="auto"/>
            </w:tcBorders>
            <w:shd w:val="clear" w:color="auto" w:fill="auto"/>
            <w:vAlign w:val="center"/>
            <w:hideMark/>
          </w:tcPr>
          <w:p w14:paraId="0B29B88C"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ND3C</w:t>
            </w:r>
          </w:p>
        </w:tc>
        <w:tc>
          <w:tcPr>
            <w:tcW w:w="1559" w:type="dxa"/>
            <w:tcBorders>
              <w:top w:val="single" w:sz="8" w:space="0" w:color="auto"/>
              <w:left w:val="nil"/>
              <w:bottom w:val="nil"/>
              <w:right w:val="single" w:sz="4" w:space="0" w:color="auto"/>
            </w:tcBorders>
            <w:shd w:val="clear" w:color="auto" w:fill="auto"/>
            <w:vAlign w:val="center"/>
            <w:hideMark/>
          </w:tcPr>
          <w:p w14:paraId="5A998DD4"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3ND3</w:t>
            </w:r>
          </w:p>
        </w:tc>
        <w:tc>
          <w:tcPr>
            <w:tcW w:w="2693" w:type="dxa"/>
            <w:tcBorders>
              <w:top w:val="single" w:sz="8" w:space="0" w:color="auto"/>
              <w:left w:val="nil"/>
              <w:bottom w:val="nil"/>
              <w:right w:val="single" w:sz="4" w:space="0" w:color="auto"/>
            </w:tcBorders>
            <w:shd w:val="clear" w:color="auto" w:fill="auto"/>
            <w:vAlign w:val="center"/>
            <w:hideMark/>
          </w:tcPr>
          <w:p w14:paraId="4FE2D5FB" w14:textId="77777777" w:rsidR="00586676" w:rsidRPr="00D002AB" w:rsidRDefault="00586676" w:rsidP="004105A5">
            <w:pPr>
              <w:spacing w:after="240"/>
              <w:jc w:val="center"/>
              <w:rPr>
                <w:rFonts w:ascii="Calibri" w:hAnsi="Calibri" w:cs="Calibri"/>
                <w:sz w:val="18"/>
                <w:szCs w:val="18"/>
              </w:rPr>
            </w:pPr>
            <w:r w:rsidRPr="00D002AB">
              <w:rPr>
                <w:rFonts w:ascii="Calibri" w:hAnsi="Calibri" w:cs="Calibri"/>
                <w:sz w:val="18"/>
                <w:szCs w:val="18"/>
              </w:rPr>
              <w:t>b.25 St.b 50 Ju (Ar.t; Te.a) 25 Sâ (Po)</w:t>
            </w:r>
          </w:p>
        </w:tc>
        <w:tc>
          <w:tcPr>
            <w:tcW w:w="3119" w:type="dxa"/>
            <w:tcBorders>
              <w:top w:val="single" w:sz="8" w:space="0" w:color="auto"/>
              <w:left w:val="nil"/>
              <w:bottom w:val="nil"/>
              <w:right w:val="single" w:sz="4" w:space="0" w:color="auto"/>
            </w:tcBorders>
            <w:shd w:val="clear" w:color="auto" w:fill="auto"/>
            <w:vAlign w:val="center"/>
            <w:hideMark/>
          </w:tcPr>
          <w:p w14:paraId="4C37E177" w14:textId="77777777" w:rsidR="00586676" w:rsidRPr="00D002AB" w:rsidRDefault="00586676" w:rsidP="004105A5">
            <w:pPr>
              <w:spacing w:after="240"/>
              <w:jc w:val="center"/>
              <w:rPr>
                <w:rFonts w:ascii="Calibri" w:hAnsi="Calibri" w:cs="Calibri"/>
                <w:sz w:val="18"/>
                <w:szCs w:val="18"/>
              </w:rPr>
            </w:pPr>
            <w:r w:rsidRPr="00D002AB">
              <w:rPr>
                <w:rFonts w:ascii="Calibri" w:hAnsi="Calibri" w:cs="Calibri"/>
                <w:sz w:val="18"/>
                <w:szCs w:val="18"/>
              </w:rPr>
              <w:t>a.rânduri alterne: R1-St.b +Sî (Lc) R2- Fr (Fr.p;Te.a)</w:t>
            </w:r>
          </w:p>
        </w:tc>
        <w:tc>
          <w:tcPr>
            <w:tcW w:w="2268" w:type="dxa"/>
            <w:tcBorders>
              <w:top w:val="single" w:sz="8" w:space="0" w:color="auto"/>
              <w:left w:val="nil"/>
              <w:bottom w:val="nil"/>
              <w:right w:val="single" w:sz="4" w:space="0" w:color="auto"/>
            </w:tcBorders>
            <w:shd w:val="clear" w:color="auto" w:fill="auto"/>
            <w:vAlign w:val="center"/>
            <w:hideMark/>
          </w:tcPr>
          <w:p w14:paraId="16D15F8F"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Dren ± Des + Ar + Di + Gr.o (Gr.m în cazul Pl.ea)+Pp (în cazul St.b )</w:t>
            </w:r>
          </w:p>
        </w:tc>
        <w:tc>
          <w:tcPr>
            <w:tcW w:w="992" w:type="dxa"/>
            <w:tcBorders>
              <w:top w:val="single" w:sz="8" w:space="0" w:color="auto"/>
              <w:left w:val="nil"/>
              <w:bottom w:val="nil"/>
              <w:right w:val="single" w:sz="4" w:space="0" w:color="auto"/>
            </w:tcBorders>
            <w:shd w:val="clear" w:color="auto" w:fill="auto"/>
            <w:vAlign w:val="center"/>
            <w:hideMark/>
          </w:tcPr>
          <w:p w14:paraId="794BB5CE"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5 000 / ha </w:t>
            </w:r>
          </w:p>
        </w:tc>
        <w:tc>
          <w:tcPr>
            <w:tcW w:w="1276" w:type="dxa"/>
            <w:tcBorders>
              <w:top w:val="single" w:sz="8" w:space="0" w:color="auto"/>
              <w:left w:val="nil"/>
              <w:bottom w:val="nil"/>
              <w:right w:val="single" w:sz="4" w:space="0" w:color="auto"/>
            </w:tcBorders>
            <w:shd w:val="clear" w:color="auto" w:fill="auto"/>
            <w:noWrap/>
            <w:vAlign w:val="center"/>
            <w:hideMark/>
          </w:tcPr>
          <w:p w14:paraId="688A9D44"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50%</w:t>
            </w:r>
          </w:p>
        </w:tc>
        <w:tc>
          <w:tcPr>
            <w:tcW w:w="1842" w:type="dxa"/>
            <w:tcBorders>
              <w:top w:val="nil"/>
              <w:left w:val="nil"/>
              <w:bottom w:val="single" w:sz="4" w:space="0" w:color="auto"/>
              <w:right w:val="single" w:sz="4" w:space="0" w:color="auto"/>
            </w:tcBorders>
            <w:shd w:val="clear" w:color="auto" w:fill="auto"/>
            <w:vAlign w:val="center"/>
            <w:hideMark/>
          </w:tcPr>
          <w:p w14:paraId="28C0163E"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3 + 3 + 2 + 2 + 1 + 1</w:t>
            </w:r>
          </w:p>
        </w:tc>
      </w:tr>
      <w:tr w:rsidR="00586676" w:rsidRPr="00D002AB" w14:paraId="0FE8D368" w14:textId="77777777" w:rsidTr="00586676">
        <w:trPr>
          <w:trHeight w:val="645"/>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70AD6812" w14:textId="77777777" w:rsidR="00586676" w:rsidRPr="00D002AB" w:rsidRDefault="00586676" w:rsidP="004105A5">
            <w:pPr>
              <w:rPr>
                <w:rFonts w:ascii="Calibri" w:hAnsi="Calibri" w:cs="Calibri"/>
                <w:sz w:val="18"/>
                <w:szCs w:val="18"/>
              </w:rPr>
            </w:pPr>
          </w:p>
        </w:tc>
        <w:tc>
          <w:tcPr>
            <w:tcW w:w="708" w:type="dxa"/>
            <w:vMerge/>
            <w:tcBorders>
              <w:top w:val="nil"/>
              <w:left w:val="single" w:sz="4" w:space="0" w:color="auto"/>
              <w:bottom w:val="single" w:sz="8" w:space="0" w:color="000000"/>
              <w:right w:val="single" w:sz="4" w:space="0" w:color="auto"/>
            </w:tcBorders>
            <w:vAlign w:val="center"/>
            <w:hideMark/>
          </w:tcPr>
          <w:p w14:paraId="477E7CB0" w14:textId="77777777" w:rsidR="00586676" w:rsidRPr="00D002AB" w:rsidRDefault="00586676" w:rsidP="004105A5">
            <w:pPr>
              <w:rPr>
                <w:rFonts w:ascii="Calibri" w:hAnsi="Calibri" w:cs="Calibri"/>
                <w:sz w:val="18"/>
                <w:szCs w:val="18"/>
              </w:rPr>
            </w:pPr>
          </w:p>
        </w:tc>
        <w:tc>
          <w:tcPr>
            <w:tcW w:w="4820" w:type="dxa"/>
            <w:vMerge/>
            <w:tcBorders>
              <w:top w:val="nil"/>
              <w:left w:val="single" w:sz="4" w:space="0" w:color="auto"/>
              <w:bottom w:val="single" w:sz="8" w:space="0" w:color="000000"/>
              <w:right w:val="single" w:sz="4" w:space="0" w:color="auto"/>
            </w:tcBorders>
            <w:vAlign w:val="center"/>
            <w:hideMark/>
          </w:tcPr>
          <w:p w14:paraId="5A825968" w14:textId="77777777" w:rsidR="00586676" w:rsidRPr="00D002AB" w:rsidRDefault="00586676" w:rsidP="004105A5">
            <w:pPr>
              <w:rPr>
                <w:rFonts w:ascii="Calibri" w:hAnsi="Calibri" w:cs="Calibri"/>
                <w:sz w:val="18"/>
                <w:szCs w:val="18"/>
              </w:rPr>
            </w:pPr>
          </w:p>
        </w:tc>
        <w:tc>
          <w:tcPr>
            <w:tcW w:w="1843" w:type="dxa"/>
            <w:tcBorders>
              <w:top w:val="single" w:sz="8" w:space="0" w:color="auto"/>
              <w:left w:val="nil"/>
              <w:bottom w:val="nil"/>
              <w:right w:val="single" w:sz="4" w:space="0" w:color="auto"/>
            </w:tcBorders>
            <w:shd w:val="clear" w:color="auto" w:fill="auto"/>
            <w:vAlign w:val="center"/>
            <w:hideMark/>
          </w:tcPr>
          <w:p w14:paraId="55ACD315"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ND3D</w:t>
            </w:r>
          </w:p>
        </w:tc>
        <w:tc>
          <w:tcPr>
            <w:tcW w:w="1559" w:type="dxa"/>
            <w:tcBorders>
              <w:top w:val="single" w:sz="8" w:space="0" w:color="auto"/>
              <w:left w:val="nil"/>
              <w:bottom w:val="nil"/>
              <w:right w:val="single" w:sz="4" w:space="0" w:color="auto"/>
            </w:tcBorders>
            <w:shd w:val="clear" w:color="auto" w:fill="auto"/>
            <w:vAlign w:val="center"/>
            <w:hideMark/>
          </w:tcPr>
          <w:p w14:paraId="622AA079"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8ND3+7ND3</w:t>
            </w:r>
          </w:p>
        </w:tc>
        <w:tc>
          <w:tcPr>
            <w:tcW w:w="2693" w:type="dxa"/>
            <w:tcBorders>
              <w:top w:val="single" w:sz="8" w:space="0" w:color="auto"/>
              <w:left w:val="nil"/>
              <w:bottom w:val="nil"/>
              <w:right w:val="single" w:sz="4" w:space="0" w:color="auto"/>
            </w:tcBorders>
            <w:shd w:val="clear" w:color="auto" w:fill="auto"/>
            <w:vAlign w:val="center"/>
            <w:hideMark/>
          </w:tcPr>
          <w:p w14:paraId="185B259D"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 xml:space="preserve">c.50 Pl.ea (Pl) 50 Fr (An.n) </w:t>
            </w:r>
            <w:r w:rsidRPr="00D002AB">
              <w:rPr>
                <w:rFonts w:ascii="Calibri" w:hAnsi="Calibri" w:cs="Calibri"/>
                <w:sz w:val="18"/>
                <w:szCs w:val="18"/>
                <w:u w:val="single"/>
              </w:rPr>
              <w:t>Ml (Sc)</w:t>
            </w:r>
          </w:p>
        </w:tc>
        <w:tc>
          <w:tcPr>
            <w:tcW w:w="3119" w:type="dxa"/>
            <w:tcBorders>
              <w:top w:val="single" w:sz="8" w:space="0" w:color="auto"/>
              <w:left w:val="nil"/>
              <w:bottom w:val="nil"/>
              <w:right w:val="single" w:sz="4" w:space="0" w:color="auto"/>
            </w:tcBorders>
            <w:shd w:val="clear" w:color="auto" w:fill="auto"/>
            <w:vAlign w:val="center"/>
            <w:hideMark/>
          </w:tcPr>
          <w:p w14:paraId="7BBEC1D6"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b.benzi alterne din câte 3 rânduri pure de Ml (Sc) cu Pl sau Pl.ea</w:t>
            </w:r>
          </w:p>
        </w:tc>
        <w:tc>
          <w:tcPr>
            <w:tcW w:w="2268" w:type="dxa"/>
            <w:tcBorders>
              <w:top w:val="single" w:sz="8" w:space="0" w:color="auto"/>
              <w:left w:val="nil"/>
              <w:bottom w:val="nil"/>
              <w:right w:val="single" w:sz="4" w:space="0" w:color="auto"/>
            </w:tcBorders>
            <w:shd w:val="clear" w:color="auto" w:fill="auto"/>
            <w:vAlign w:val="center"/>
            <w:hideMark/>
          </w:tcPr>
          <w:p w14:paraId="601F2BB9"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w:t>
            </w:r>
          </w:p>
        </w:tc>
        <w:tc>
          <w:tcPr>
            <w:tcW w:w="992" w:type="dxa"/>
            <w:tcBorders>
              <w:top w:val="single" w:sz="8" w:space="0" w:color="auto"/>
              <w:left w:val="nil"/>
              <w:bottom w:val="nil"/>
              <w:right w:val="single" w:sz="4" w:space="0" w:color="auto"/>
            </w:tcBorders>
            <w:shd w:val="clear" w:color="auto" w:fill="auto"/>
            <w:vAlign w:val="center"/>
            <w:hideMark/>
          </w:tcPr>
          <w:p w14:paraId="26DD3126"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2 500 / ha </w:t>
            </w:r>
          </w:p>
        </w:tc>
        <w:tc>
          <w:tcPr>
            <w:tcW w:w="1276" w:type="dxa"/>
            <w:tcBorders>
              <w:top w:val="single" w:sz="8" w:space="0" w:color="auto"/>
              <w:left w:val="nil"/>
              <w:bottom w:val="nil"/>
              <w:right w:val="single" w:sz="4" w:space="0" w:color="auto"/>
            </w:tcBorders>
            <w:shd w:val="clear" w:color="auto" w:fill="auto"/>
            <w:noWrap/>
            <w:vAlign w:val="center"/>
            <w:hideMark/>
          </w:tcPr>
          <w:p w14:paraId="0EB34996"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40%</w:t>
            </w:r>
          </w:p>
        </w:tc>
        <w:tc>
          <w:tcPr>
            <w:tcW w:w="1842" w:type="dxa"/>
            <w:tcBorders>
              <w:top w:val="nil"/>
              <w:left w:val="nil"/>
              <w:bottom w:val="single" w:sz="4" w:space="0" w:color="auto"/>
              <w:right w:val="single" w:sz="4" w:space="0" w:color="auto"/>
            </w:tcBorders>
            <w:shd w:val="clear" w:color="auto" w:fill="auto"/>
            <w:noWrap/>
            <w:vAlign w:val="bottom"/>
            <w:hideMark/>
          </w:tcPr>
          <w:p w14:paraId="0F1ABD9C"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2 + 2 + 1 + 1</w:t>
            </w:r>
          </w:p>
        </w:tc>
      </w:tr>
      <w:tr w:rsidR="00586676" w:rsidRPr="00D002AB" w14:paraId="32110B28" w14:textId="77777777" w:rsidTr="001D739D">
        <w:trPr>
          <w:trHeight w:val="600"/>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7202E610" w14:textId="77777777" w:rsidR="00586676" w:rsidRPr="00D002AB" w:rsidRDefault="00586676" w:rsidP="004105A5">
            <w:pPr>
              <w:rPr>
                <w:rFonts w:ascii="Calibri" w:hAnsi="Calibri" w:cs="Calibri"/>
                <w:sz w:val="18"/>
                <w:szCs w:val="18"/>
              </w:rPr>
            </w:pPr>
          </w:p>
        </w:tc>
        <w:tc>
          <w:tcPr>
            <w:tcW w:w="708" w:type="dxa"/>
            <w:tcBorders>
              <w:top w:val="nil"/>
              <w:left w:val="nil"/>
              <w:bottom w:val="nil"/>
              <w:right w:val="single" w:sz="4" w:space="0" w:color="auto"/>
            </w:tcBorders>
            <w:shd w:val="clear" w:color="auto" w:fill="auto"/>
            <w:noWrap/>
            <w:vAlign w:val="center"/>
            <w:hideMark/>
          </w:tcPr>
          <w:p w14:paraId="7440F73C"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67</w:t>
            </w:r>
          </w:p>
        </w:tc>
        <w:tc>
          <w:tcPr>
            <w:tcW w:w="4820" w:type="dxa"/>
            <w:tcBorders>
              <w:top w:val="nil"/>
              <w:left w:val="nil"/>
              <w:bottom w:val="nil"/>
              <w:right w:val="single" w:sz="4" w:space="0" w:color="auto"/>
            </w:tcBorders>
            <w:shd w:val="clear" w:color="000000" w:fill="FFFFFF"/>
            <w:vAlign w:val="center"/>
            <w:hideMark/>
          </w:tcPr>
          <w:p w14:paraId="7B59A9B6"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Interdune (depresiuni) medii cu nisipuri sau soluri nisipoase moderat la puternic salinizate</w:t>
            </w:r>
          </w:p>
        </w:tc>
        <w:tc>
          <w:tcPr>
            <w:tcW w:w="1843" w:type="dxa"/>
            <w:tcBorders>
              <w:top w:val="single" w:sz="8" w:space="0" w:color="auto"/>
              <w:left w:val="nil"/>
              <w:bottom w:val="nil"/>
              <w:right w:val="single" w:sz="4" w:space="0" w:color="auto"/>
            </w:tcBorders>
            <w:shd w:val="clear" w:color="auto" w:fill="auto"/>
            <w:vAlign w:val="center"/>
            <w:hideMark/>
          </w:tcPr>
          <w:p w14:paraId="39D0A121"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 xml:space="preserve"> ND4b, ND4c</w:t>
            </w:r>
          </w:p>
        </w:tc>
        <w:tc>
          <w:tcPr>
            <w:tcW w:w="1559" w:type="dxa"/>
            <w:tcBorders>
              <w:top w:val="single" w:sz="8" w:space="0" w:color="auto"/>
              <w:left w:val="nil"/>
              <w:bottom w:val="nil"/>
              <w:right w:val="single" w:sz="4" w:space="0" w:color="auto"/>
            </w:tcBorders>
            <w:shd w:val="clear" w:color="auto" w:fill="auto"/>
            <w:vAlign w:val="center"/>
            <w:hideMark/>
          </w:tcPr>
          <w:p w14:paraId="13C24C21"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8ND3+4ND3+9ND3</w:t>
            </w:r>
          </w:p>
        </w:tc>
        <w:tc>
          <w:tcPr>
            <w:tcW w:w="2693" w:type="dxa"/>
            <w:tcBorders>
              <w:top w:val="single" w:sz="8" w:space="0" w:color="auto"/>
              <w:left w:val="nil"/>
              <w:bottom w:val="nil"/>
              <w:right w:val="single" w:sz="4" w:space="0" w:color="auto"/>
            </w:tcBorders>
            <w:shd w:val="clear" w:color="auto" w:fill="auto"/>
            <w:vAlign w:val="center"/>
            <w:hideMark/>
          </w:tcPr>
          <w:p w14:paraId="1FEF3900"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25 Pl (Fr.p) 25 Sl (Sbv) 50 Ct. r</w:t>
            </w:r>
          </w:p>
        </w:tc>
        <w:tc>
          <w:tcPr>
            <w:tcW w:w="3119" w:type="dxa"/>
            <w:tcBorders>
              <w:top w:val="single" w:sz="8" w:space="0" w:color="auto"/>
              <w:left w:val="nil"/>
              <w:bottom w:val="nil"/>
              <w:right w:val="single" w:sz="4" w:space="0" w:color="auto"/>
            </w:tcBorders>
            <w:shd w:val="clear" w:color="auto" w:fill="auto"/>
            <w:vAlign w:val="center"/>
            <w:hideMark/>
          </w:tcPr>
          <w:p w14:paraId="376A7284"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R1 = Pl + Ct. r ; R2 = Sl + Ct. r.</w:t>
            </w:r>
          </w:p>
        </w:tc>
        <w:tc>
          <w:tcPr>
            <w:tcW w:w="2268" w:type="dxa"/>
            <w:tcBorders>
              <w:top w:val="single" w:sz="8" w:space="0" w:color="auto"/>
              <w:left w:val="nil"/>
              <w:bottom w:val="nil"/>
              <w:right w:val="single" w:sz="4" w:space="0" w:color="auto"/>
            </w:tcBorders>
            <w:shd w:val="clear" w:color="auto" w:fill="auto"/>
            <w:vAlign w:val="bottom"/>
            <w:hideMark/>
          </w:tcPr>
          <w:p w14:paraId="09B810AB" w14:textId="77777777" w:rsidR="00586676" w:rsidRPr="00D002AB" w:rsidRDefault="00586676" w:rsidP="004105A5">
            <w:pPr>
              <w:rPr>
                <w:rFonts w:ascii="Calibri" w:hAnsi="Calibri" w:cs="Calibri"/>
                <w:color w:val="000000"/>
                <w:sz w:val="18"/>
                <w:szCs w:val="18"/>
              </w:rPr>
            </w:pPr>
            <w:r w:rsidRPr="00D002AB">
              <w:rPr>
                <w:rFonts w:ascii="Calibri" w:hAnsi="Calibri" w:cs="Calibri"/>
                <w:color w:val="000000"/>
                <w:sz w:val="18"/>
                <w:szCs w:val="18"/>
              </w:rPr>
              <w:t>± Dren ± Des ±Sp + Ar + Di + Ams + Gr. o</w:t>
            </w:r>
          </w:p>
        </w:tc>
        <w:tc>
          <w:tcPr>
            <w:tcW w:w="992" w:type="dxa"/>
            <w:tcBorders>
              <w:top w:val="single" w:sz="8" w:space="0" w:color="auto"/>
              <w:left w:val="nil"/>
              <w:bottom w:val="nil"/>
              <w:right w:val="single" w:sz="4" w:space="0" w:color="auto"/>
            </w:tcBorders>
            <w:shd w:val="clear" w:color="auto" w:fill="auto"/>
            <w:vAlign w:val="center"/>
            <w:hideMark/>
          </w:tcPr>
          <w:p w14:paraId="75641402"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5 000 / ha </w:t>
            </w:r>
          </w:p>
        </w:tc>
        <w:tc>
          <w:tcPr>
            <w:tcW w:w="1276" w:type="dxa"/>
            <w:tcBorders>
              <w:top w:val="single" w:sz="8" w:space="0" w:color="auto"/>
              <w:left w:val="nil"/>
              <w:bottom w:val="nil"/>
              <w:right w:val="single" w:sz="4" w:space="0" w:color="auto"/>
            </w:tcBorders>
            <w:shd w:val="clear" w:color="auto" w:fill="auto"/>
            <w:vAlign w:val="center"/>
            <w:hideMark/>
          </w:tcPr>
          <w:p w14:paraId="1B609128"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60%.</w:t>
            </w:r>
          </w:p>
        </w:tc>
        <w:tc>
          <w:tcPr>
            <w:tcW w:w="1842" w:type="dxa"/>
            <w:tcBorders>
              <w:top w:val="nil"/>
              <w:left w:val="nil"/>
              <w:bottom w:val="nil"/>
              <w:right w:val="single" w:sz="8" w:space="0" w:color="auto"/>
            </w:tcBorders>
            <w:shd w:val="clear" w:color="auto" w:fill="auto"/>
            <w:vAlign w:val="center"/>
            <w:hideMark/>
          </w:tcPr>
          <w:p w14:paraId="62AD6BE5"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revizuiri, praşile: 2 + 2 + 2 + 1 + 1</w:t>
            </w:r>
          </w:p>
        </w:tc>
      </w:tr>
      <w:tr w:rsidR="00586676" w:rsidRPr="00D002AB" w14:paraId="2C06819D" w14:textId="77777777" w:rsidTr="001D739D">
        <w:trPr>
          <w:trHeight w:val="963"/>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52E5C4A3" w14:textId="77777777" w:rsidR="00586676" w:rsidRPr="00D002AB" w:rsidRDefault="00586676" w:rsidP="004105A5">
            <w:pPr>
              <w:rPr>
                <w:rFonts w:ascii="Calibri" w:hAnsi="Calibri" w:cs="Calibri"/>
                <w:sz w:val="18"/>
                <w:szCs w:val="18"/>
              </w:rPr>
            </w:pP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53B58984"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68</w:t>
            </w:r>
          </w:p>
        </w:tc>
        <w:tc>
          <w:tcPr>
            <w:tcW w:w="4820" w:type="dxa"/>
            <w:tcBorders>
              <w:top w:val="single" w:sz="8" w:space="0" w:color="auto"/>
              <w:left w:val="nil"/>
              <w:bottom w:val="single" w:sz="8" w:space="0" w:color="auto"/>
              <w:right w:val="single" w:sz="4" w:space="0" w:color="auto"/>
            </w:tcBorders>
            <w:shd w:val="clear" w:color="auto" w:fill="auto"/>
            <w:hideMark/>
          </w:tcPr>
          <w:p w14:paraId="766960CB" w14:textId="77777777" w:rsidR="00586676" w:rsidRPr="00D002AB" w:rsidRDefault="00586676" w:rsidP="004105A5">
            <w:pPr>
              <w:spacing w:after="240"/>
              <w:rPr>
                <w:rFonts w:ascii="Calibri" w:hAnsi="Calibri" w:cs="Calibri"/>
                <w:sz w:val="18"/>
                <w:szCs w:val="18"/>
              </w:rPr>
            </w:pPr>
            <w:r w:rsidRPr="00D002AB">
              <w:rPr>
                <w:rFonts w:ascii="Calibri" w:hAnsi="Calibri" w:cs="Calibri"/>
                <w:sz w:val="18"/>
                <w:szCs w:val="18"/>
              </w:rPr>
              <w:t>Interdune joase (japse) cu nivelul mediu al apei freatice şi al orizontului Gr sub 0,3 m, cu apă stagnată permanent sau aproape în tot cursul anului, cu nisipuri sau soluri nisipoase diverse, nesalinizate la salinizate.</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43B355C4" w14:textId="77777777" w:rsidR="00586676" w:rsidRPr="00D002AB" w:rsidRDefault="00586676" w:rsidP="004105A5">
            <w:pPr>
              <w:rPr>
                <w:rFonts w:ascii="Calibri" w:hAnsi="Calibri" w:cs="Calibri"/>
                <w:sz w:val="18"/>
                <w:szCs w:val="18"/>
              </w:rPr>
            </w:pPr>
            <w:r w:rsidRPr="00D002AB">
              <w:rPr>
                <w:rFonts w:ascii="Calibri" w:hAnsi="Calibri" w:cs="Calibri"/>
                <w:sz w:val="18"/>
                <w:szCs w:val="18"/>
              </w:rPr>
              <w:t>ND5a, ND5b, ND5c, ND5d, ND5e</w:t>
            </w:r>
          </w:p>
        </w:tc>
        <w:tc>
          <w:tcPr>
            <w:tcW w:w="1559" w:type="dxa"/>
            <w:tcBorders>
              <w:top w:val="single" w:sz="8" w:space="0" w:color="auto"/>
              <w:left w:val="nil"/>
              <w:bottom w:val="single" w:sz="8" w:space="0" w:color="auto"/>
              <w:right w:val="single" w:sz="4" w:space="0" w:color="auto"/>
            </w:tcBorders>
            <w:shd w:val="clear" w:color="auto" w:fill="auto"/>
            <w:vAlign w:val="bottom"/>
            <w:hideMark/>
          </w:tcPr>
          <w:p w14:paraId="51EE0A28" w14:textId="77777777" w:rsidR="00586676" w:rsidRPr="00D002AB" w:rsidRDefault="00586676" w:rsidP="004105A5">
            <w:pPr>
              <w:rPr>
                <w:rFonts w:ascii="Calibri" w:hAnsi="Calibri" w:cs="Calibri"/>
                <w:sz w:val="18"/>
                <w:szCs w:val="18"/>
              </w:rPr>
            </w:pPr>
            <w:r w:rsidRPr="00D002AB">
              <w:rPr>
                <w:rFonts w:ascii="Calibri" w:hAnsi="Calibri" w:cs="Calibri"/>
                <w:sz w:val="18"/>
                <w:szCs w:val="18"/>
              </w:rPr>
              <w:t> </w:t>
            </w:r>
          </w:p>
        </w:tc>
        <w:tc>
          <w:tcPr>
            <w:tcW w:w="2693" w:type="dxa"/>
            <w:tcBorders>
              <w:top w:val="single" w:sz="8" w:space="0" w:color="auto"/>
              <w:left w:val="nil"/>
              <w:bottom w:val="single" w:sz="8" w:space="0" w:color="auto"/>
              <w:right w:val="single" w:sz="4" w:space="0" w:color="auto"/>
            </w:tcBorders>
            <w:shd w:val="clear" w:color="auto" w:fill="auto"/>
            <w:noWrap/>
            <w:vAlign w:val="center"/>
            <w:hideMark/>
          </w:tcPr>
          <w:p w14:paraId="34088516"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 xml:space="preserve"> Nu se fac lucrări de împădurire.</w:t>
            </w:r>
          </w:p>
        </w:tc>
        <w:tc>
          <w:tcPr>
            <w:tcW w:w="3119" w:type="dxa"/>
            <w:tcBorders>
              <w:top w:val="single" w:sz="8" w:space="0" w:color="auto"/>
              <w:left w:val="nil"/>
              <w:bottom w:val="single" w:sz="8" w:space="0" w:color="auto"/>
              <w:right w:val="single" w:sz="4" w:space="0" w:color="auto"/>
            </w:tcBorders>
            <w:shd w:val="clear" w:color="auto" w:fill="auto"/>
            <w:noWrap/>
            <w:vAlign w:val="bottom"/>
            <w:hideMark/>
          </w:tcPr>
          <w:p w14:paraId="45E66DB1" w14:textId="77777777" w:rsidR="00586676" w:rsidRPr="00D002AB" w:rsidRDefault="00586676" w:rsidP="004105A5">
            <w:pPr>
              <w:rPr>
                <w:rFonts w:ascii="Calibri" w:hAnsi="Calibri" w:cs="Calibri"/>
                <w:sz w:val="18"/>
                <w:szCs w:val="18"/>
              </w:rPr>
            </w:pPr>
            <w:r w:rsidRPr="00D002AB">
              <w:rPr>
                <w:rFonts w:ascii="Calibri" w:hAnsi="Calibri" w:cs="Calibri"/>
                <w:sz w:val="18"/>
                <w:szCs w:val="18"/>
              </w:rPr>
              <w:t> </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14:paraId="340AEAD4" w14:textId="77777777" w:rsidR="00586676" w:rsidRPr="00D002AB" w:rsidRDefault="00586676" w:rsidP="004105A5">
            <w:pPr>
              <w:rPr>
                <w:rFonts w:ascii="Calibri" w:hAnsi="Calibri" w:cs="Calibri"/>
                <w:color w:val="000000"/>
                <w:sz w:val="18"/>
                <w:szCs w:val="18"/>
              </w:rPr>
            </w:pPr>
            <w:r w:rsidRPr="00D002AB">
              <w:rPr>
                <w:rFonts w:ascii="Calibri" w:hAnsi="Calibri" w:cs="Calibri"/>
                <w:color w:val="000000"/>
                <w:sz w:val="18"/>
                <w:szCs w:val="18"/>
              </w:rPr>
              <w:t>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21DFA474" w14:textId="77777777" w:rsidR="00586676" w:rsidRPr="00D002AB" w:rsidRDefault="00586676" w:rsidP="004105A5">
            <w:pPr>
              <w:rPr>
                <w:rFonts w:ascii="Calibri" w:hAnsi="Calibri" w:cs="Calibri"/>
                <w:color w:val="000000"/>
                <w:sz w:val="18"/>
                <w:szCs w:val="18"/>
              </w:rPr>
            </w:pPr>
            <w:r w:rsidRPr="00D002AB">
              <w:rPr>
                <w:rFonts w:ascii="Calibri" w:hAnsi="Calibri" w:cs="Calibri"/>
                <w:color w:val="000000"/>
                <w:sz w:val="18"/>
                <w:szCs w:val="18"/>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14:paraId="1BB4BD06" w14:textId="77777777" w:rsidR="00586676" w:rsidRPr="00D002AB" w:rsidRDefault="00586676" w:rsidP="004105A5">
            <w:pPr>
              <w:rPr>
                <w:rFonts w:ascii="Calibri" w:hAnsi="Calibri" w:cs="Calibri"/>
                <w:color w:val="000000"/>
                <w:sz w:val="18"/>
                <w:szCs w:val="18"/>
              </w:rPr>
            </w:pPr>
            <w:r w:rsidRPr="00D002AB">
              <w:rPr>
                <w:rFonts w:ascii="Calibri" w:hAnsi="Calibri" w:cs="Calibri"/>
                <w:color w:val="000000"/>
                <w:sz w:val="18"/>
                <w:szCs w:val="18"/>
              </w:rPr>
              <w:t> </w:t>
            </w:r>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14:paraId="7FC46292" w14:textId="77777777" w:rsidR="00586676" w:rsidRPr="00D002AB" w:rsidRDefault="00586676" w:rsidP="004105A5">
            <w:pPr>
              <w:rPr>
                <w:rFonts w:ascii="Calibri" w:hAnsi="Calibri" w:cs="Calibri"/>
                <w:color w:val="000000"/>
                <w:sz w:val="18"/>
                <w:szCs w:val="18"/>
              </w:rPr>
            </w:pPr>
            <w:r w:rsidRPr="00D002AB">
              <w:rPr>
                <w:rFonts w:ascii="Calibri" w:hAnsi="Calibri" w:cs="Calibri"/>
                <w:color w:val="000000"/>
                <w:sz w:val="18"/>
                <w:szCs w:val="18"/>
              </w:rPr>
              <w:t>Nu se fac lucr de impadurire</w:t>
            </w:r>
          </w:p>
        </w:tc>
      </w:tr>
      <w:tr w:rsidR="00586676" w:rsidRPr="00D002AB" w14:paraId="6713EB5D" w14:textId="77777777" w:rsidTr="00586676">
        <w:trPr>
          <w:trHeight w:val="300"/>
        </w:trPr>
        <w:tc>
          <w:tcPr>
            <w:tcW w:w="993" w:type="dxa"/>
            <w:tcBorders>
              <w:top w:val="nil"/>
              <w:left w:val="nil"/>
              <w:bottom w:val="nil"/>
              <w:right w:val="nil"/>
            </w:tcBorders>
            <w:shd w:val="clear" w:color="auto" w:fill="auto"/>
            <w:noWrap/>
            <w:vAlign w:val="bottom"/>
            <w:hideMark/>
          </w:tcPr>
          <w:p w14:paraId="10A72035" w14:textId="77777777" w:rsidR="00586676" w:rsidRPr="00D002AB" w:rsidRDefault="00586676" w:rsidP="004105A5">
            <w:pPr>
              <w:rPr>
                <w:rFonts w:ascii="Calibri" w:hAnsi="Calibri" w:cs="Calibri"/>
                <w:color w:val="000000"/>
                <w:sz w:val="18"/>
                <w:szCs w:val="18"/>
              </w:rPr>
            </w:pPr>
          </w:p>
        </w:tc>
        <w:tc>
          <w:tcPr>
            <w:tcW w:w="708" w:type="dxa"/>
            <w:tcBorders>
              <w:top w:val="nil"/>
              <w:left w:val="nil"/>
              <w:bottom w:val="nil"/>
              <w:right w:val="nil"/>
            </w:tcBorders>
            <w:shd w:val="clear" w:color="auto" w:fill="auto"/>
            <w:noWrap/>
            <w:vAlign w:val="bottom"/>
            <w:hideMark/>
          </w:tcPr>
          <w:p w14:paraId="768B3F42" w14:textId="77777777" w:rsidR="00586676" w:rsidRPr="00D002AB" w:rsidRDefault="00586676" w:rsidP="004105A5">
            <w:pPr>
              <w:rPr>
                <w:rFonts w:ascii="Calibri" w:hAnsi="Calibri" w:cs="Calibri"/>
                <w:sz w:val="18"/>
                <w:szCs w:val="18"/>
              </w:rPr>
            </w:pPr>
          </w:p>
        </w:tc>
        <w:tc>
          <w:tcPr>
            <w:tcW w:w="4820" w:type="dxa"/>
            <w:tcBorders>
              <w:top w:val="nil"/>
              <w:left w:val="nil"/>
              <w:bottom w:val="nil"/>
              <w:right w:val="nil"/>
            </w:tcBorders>
            <w:shd w:val="clear" w:color="auto" w:fill="auto"/>
            <w:noWrap/>
            <w:vAlign w:val="bottom"/>
            <w:hideMark/>
          </w:tcPr>
          <w:p w14:paraId="5706B50C" w14:textId="77777777" w:rsidR="00586676" w:rsidRPr="00D002AB" w:rsidRDefault="00586676" w:rsidP="004105A5">
            <w:pPr>
              <w:rPr>
                <w:rFonts w:ascii="Calibri" w:hAnsi="Calibri" w:cs="Calibri"/>
                <w:sz w:val="18"/>
                <w:szCs w:val="18"/>
              </w:rPr>
            </w:pPr>
          </w:p>
        </w:tc>
        <w:tc>
          <w:tcPr>
            <w:tcW w:w="1843" w:type="dxa"/>
            <w:tcBorders>
              <w:top w:val="nil"/>
              <w:left w:val="nil"/>
              <w:bottom w:val="nil"/>
              <w:right w:val="nil"/>
            </w:tcBorders>
            <w:shd w:val="clear" w:color="auto" w:fill="auto"/>
            <w:noWrap/>
            <w:vAlign w:val="bottom"/>
            <w:hideMark/>
          </w:tcPr>
          <w:p w14:paraId="375C60C1" w14:textId="77777777" w:rsidR="00586676" w:rsidRPr="00D002AB" w:rsidRDefault="00586676" w:rsidP="004105A5">
            <w:pPr>
              <w:rPr>
                <w:rFonts w:ascii="Calibri" w:hAnsi="Calibri" w:cs="Calibri"/>
                <w:sz w:val="18"/>
                <w:szCs w:val="18"/>
              </w:rPr>
            </w:pPr>
          </w:p>
        </w:tc>
        <w:tc>
          <w:tcPr>
            <w:tcW w:w="1559" w:type="dxa"/>
            <w:tcBorders>
              <w:top w:val="nil"/>
              <w:left w:val="nil"/>
              <w:bottom w:val="nil"/>
              <w:right w:val="nil"/>
            </w:tcBorders>
            <w:shd w:val="clear" w:color="auto" w:fill="auto"/>
            <w:noWrap/>
            <w:vAlign w:val="bottom"/>
            <w:hideMark/>
          </w:tcPr>
          <w:p w14:paraId="6DF8AC52" w14:textId="77777777" w:rsidR="00586676" w:rsidRPr="00D002AB" w:rsidRDefault="00586676" w:rsidP="004105A5">
            <w:pPr>
              <w:rPr>
                <w:rFonts w:ascii="Calibri" w:hAnsi="Calibri" w:cs="Calibri"/>
                <w:sz w:val="18"/>
                <w:szCs w:val="18"/>
              </w:rPr>
            </w:pPr>
          </w:p>
        </w:tc>
        <w:tc>
          <w:tcPr>
            <w:tcW w:w="2693" w:type="dxa"/>
            <w:tcBorders>
              <w:top w:val="nil"/>
              <w:left w:val="nil"/>
              <w:bottom w:val="nil"/>
              <w:right w:val="nil"/>
            </w:tcBorders>
            <w:shd w:val="clear" w:color="auto" w:fill="auto"/>
            <w:noWrap/>
            <w:vAlign w:val="bottom"/>
            <w:hideMark/>
          </w:tcPr>
          <w:p w14:paraId="77F7A851" w14:textId="77777777" w:rsidR="00586676" w:rsidRPr="00D002AB" w:rsidRDefault="00586676" w:rsidP="004105A5">
            <w:pPr>
              <w:rPr>
                <w:rFonts w:ascii="Calibri" w:hAnsi="Calibri" w:cs="Calibri"/>
                <w:sz w:val="18"/>
                <w:szCs w:val="18"/>
              </w:rPr>
            </w:pPr>
          </w:p>
        </w:tc>
        <w:tc>
          <w:tcPr>
            <w:tcW w:w="3119" w:type="dxa"/>
            <w:tcBorders>
              <w:top w:val="nil"/>
              <w:left w:val="nil"/>
              <w:bottom w:val="nil"/>
              <w:right w:val="nil"/>
            </w:tcBorders>
            <w:shd w:val="clear" w:color="auto" w:fill="auto"/>
            <w:noWrap/>
            <w:vAlign w:val="bottom"/>
            <w:hideMark/>
          </w:tcPr>
          <w:p w14:paraId="7301263B" w14:textId="77777777" w:rsidR="00586676" w:rsidRPr="00D002AB" w:rsidRDefault="00586676" w:rsidP="004105A5">
            <w:pPr>
              <w:rPr>
                <w:rFonts w:ascii="Calibri" w:hAnsi="Calibri" w:cs="Calibri"/>
                <w:sz w:val="18"/>
                <w:szCs w:val="18"/>
              </w:rPr>
            </w:pPr>
          </w:p>
        </w:tc>
        <w:tc>
          <w:tcPr>
            <w:tcW w:w="2268" w:type="dxa"/>
            <w:tcBorders>
              <w:top w:val="nil"/>
              <w:left w:val="nil"/>
              <w:bottom w:val="nil"/>
              <w:right w:val="nil"/>
            </w:tcBorders>
            <w:shd w:val="clear" w:color="auto" w:fill="auto"/>
            <w:noWrap/>
            <w:vAlign w:val="bottom"/>
            <w:hideMark/>
          </w:tcPr>
          <w:p w14:paraId="0E249A8D" w14:textId="77777777" w:rsidR="00586676" w:rsidRPr="00D002AB" w:rsidRDefault="00586676" w:rsidP="004105A5">
            <w:pPr>
              <w:rPr>
                <w:rFonts w:ascii="Calibri" w:hAnsi="Calibri" w:cs="Calibri"/>
                <w:sz w:val="18"/>
                <w:szCs w:val="18"/>
              </w:rPr>
            </w:pPr>
          </w:p>
        </w:tc>
        <w:tc>
          <w:tcPr>
            <w:tcW w:w="992" w:type="dxa"/>
            <w:tcBorders>
              <w:top w:val="nil"/>
              <w:left w:val="nil"/>
              <w:bottom w:val="nil"/>
              <w:right w:val="nil"/>
            </w:tcBorders>
            <w:shd w:val="clear" w:color="auto" w:fill="auto"/>
            <w:noWrap/>
            <w:vAlign w:val="bottom"/>
            <w:hideMark/>
          </w:tcPr>
          <w:p w14:paraId="2D49C31A" w14:textId="77777777" w:rsidR="00586676" w:rsidRPr="00D002AB" w:rsidRDefault="00586676" w:rsidP="004105A5">
            <w:pPr>
              <w:rPr>
                <w:rFonts w:ascii="Calibri" w:hAnsi="Calibri" w:cs="Calibri"/>
                <w:sz w:val="18"/>
                <w:szCs w:val="18"/>
              </w:rPr>
            </w:pPr>
          </w:p>
        </w:tc>
        <w:tc>
          <w:tcPr>
            <w:tcW w:w="1276" w:type="dxa"/>
            <w:tcBorders>
              <w:top w:val="nil"/>
              <w:left w:val="nil"/>
              <w:bottom w:val="nil"/>
              <w:right w:val="nil"/>
            </w:tcBorders>
            <w:shd w:val="clear" w:color="auto" w:fill="auto"/>
            <w:noWrap/>
            <w:vAlign w:val="bottom"/>
            <w:hideMark/>
          </w:tcPr>
          <w:p w14:paraId="01CE98E9" w14:textId="77777777" w:rsidR="00586676" w:rsidRPr="00D002AB" w:rsidRDefault="00586676" w:rsidP="004105A5">
            <w:pPr>
              <w:rPr>
                <w:rFonts w:ascii="Calibri" w:hAnsi="Calibri" w:cs="Calibri"/>
                <w:sz w:val="18"/>
                <w:szCs w:val="18"/>
              </w:rPr>
            </w:pPr>
          </w:p>
        </w:tc>
        <w:tc>
          <w:tcPr>
            <w:tcW w:w="1842" w:type="dxa"/>
            <w:tcBorders>
              <w:top w:val="nil"/>
              <w:left w:val="nil"/>
              <w:bottom w:val="nil"/>
              <w:right w:val="nil"/>
            </w:tcBorders>
            <w:shd w:val="clear" w:color="auto" w:fill="auto"/>
            <w:noWrap/>
            <w:vAlign w:val="bottom"/>
            <w:hideMark/>
          </w:tcPr>
          <w:p w14:paraId="6DCCDBAA" w14:textId="77777777" w:rsidR="00586676" w:rsidRPr="00D002AB" w:rsidRDefault="00586676" w:rsidP="004105A5">
            <w:pPr>
              <w:rPr>
                <w:rFonts w:ascii="Calibri" w:hAnsi="Calibri" w:cs="Calibri"/>
                <w:sz w:val="18"/>
                <w:szCs w:val="18"/>
              </w:rPr>
            </w:pPr>
          </w:p>
        </w:tc>
      </w:tr>
      <w:tr w:rsidR="00586676" w:rsidRPr="00D002AB" w14:paraId="0CA74D9D" w14:textId="77777777" w:rsidTr="00586676">
        <w:trPr>
          <w:trHeight w:val="630"/>
        </w:trPr>
        <w:tc>
          <w:tcPr>
            <w:tcW w:w="993" w:type="dxa"/>
            <w:tcBorders>
              <w:top w:val="nil"/>
              <w:left w:val="nil"/>
              <w:bottom w:val="nil"/>
              <w:right w:val="nil"/>
            </w:tcBorders>
            <w:shd w:val="clear" w:color="auto" w:fill="auto"/>
            <w:noWrap/>
            <w:vAlign w:val="bottom"/>
            <w:hideMark/>
          </w:tcPr>
          <w:p w14:paraId="02394134" w14:textId="77777777" w:rsidR="00586676" w:rsidRPr="00D002AB" w:rsidRDefault="00586676" w:rsidP="004105A5">
            <w:pPr>
              <w:rPr>
                <w:rFonts w:ascii="Calibri" w:hAnsi="Calibri" w:cs="Calibri"/>
                <w:sz w:val="18"/>
                <w:szCs w:val="18"/>
              </w:rPr>
            </w:pPr>
          </w:p>
        </w:tc>
        <w:tc>
          <w:tcPr>
            <w:tcW w:w="708" w:type="dxa"/>
            <w:tcBorders>
              <w:top w:val="nil"/>
              <w:left w:val="nil"/>
              <w:bottom w:val="nil"/>
              <w:right w:val="nil"/>
            </w:tcBorders>
            <w:shd w:val="clear" w:color="auto" w:fill="auto"/>
            <w:noWrap/>
            <w:vAlign w:val="bottom"/>
            <w:hideMark/>
          </w:tcPr>
          <w:p w14:paraId="69872960" w14:textId="77777777" w:rsidR="00586676" w:rsidRPr="00D002AB" w:rsidRDefault="00586676" w:rsidP="004105A5">
            <w:pPr>
              <w:rPr>
                <w:rFonts w:ascii="Calibri" w:hAnsi="Calibri" w:cs="Calibri"/>
                <w:sz w:val="18"/>
                <w:szCs w:val="18"/>
              </w:rPr>
            </w:pPr>
          </w:p>
        </w:tc>
        <w:tc>
          <w:tcPr>
            <w:tcW w:w="8222" w:type="dxa"/>
            <w:gridSpan w:val="3"/>
            <w:tcBorders>
              <w:top w:val="nil"/>
              <w:left w:val="nil"/>
              <w:bottom w:val="nil"/>
              <w:right w:val="nil"/>
            </w:tcBorders>
            <w:shd w:val="clear" w:color="auto" w:fill="auto"/>
            <w:vAlign w:val="center"/>
            <w:hideMark/>
          </w:tcPr>
          <w:p w14:paraId="014B3EA5" w14:textId="77777777" w:rsidR="00586676" w:rsidRPr="00D002AB" w:rsidRDefault="00586676" w:rsidP="004105A5">
            <w:pPr>
              <w:jc w:val="center"/>
              <w:rPr>
                <w:rFonts w:ascii="Calibri" w:hAnsi="Calibri" w:cs="Calibri"/>
              </w:rPr>
            </w:pPr>
            <w:r w:rsidRPr="00D002AB">
              <w:rPr>
                <w:rFonts w:ascii="Calibri" w:hAnsi="Calibri" w:cs="Calibri"/>
              </w:rPr>
              <w:t>3.5.2. TERENURI  CU  EROZIUNE  EOLIANA DIN SUDUL OLTENIEI - NO</w:t>
            </w:r>
          </w:p>
        </w:tc>
        <w:tc>
          <w:tcPr>
            <w:tcW w:w="2693" w:type="dxa"/>
            <w:tcBorders>
              <w:top w:val="nil"/>
              <w:left w:val="nil"/>
              <w:bottom w:val="nil"/>
              <w:right w:val="nil"/>
            </w:tcBorders>
            <w:shd w:val="clear" w:color="auto" w:fill="auto"/>
            <w:noWrap/>
            <w:vAlign w:val="bottom"/>
            <w:hideMark/>
          </w:tcPr>
          <w:p w14:paraId="3EAEE03C" w14:textId="77777777" w:rsidR="00586676" w:rsidRPr="00D002AB" w:rsidRDefault="00586676" w:rsidP="004105A5">
            <w:pPr>
              <w:jc w:val="center"/>
              <w:rPr>
                <w:rFonts w:ascii="Calibri" w:hAnsi="Calibri" w:cs="Calibri"/>
                <w:sz w:val="18"/>
                <w:szCs w:val="18"/>
              </w:rPr>
            </w:pPr>
          </w:p>
        </w:tc>
        <w:tc>
          <w:tcPr>
            <w:tcW w:w="3119" w:type="dxa"/>
            <w:tcBorders>
              <w:top w:val="nil"/>
              <w:left w:val="nil"/>
              <w:bottom w:val="nil"/>
              <w:right w:val="nil"/>
            </w:tcBorders>
            <w:shd w:val="clear" w:color="auto" w:fill="auto"/>
            <w:noWrap/>
            <w:vAlign w:val="bottom"/>
            <w:hideMark/>
          </w:tcPr>
          <w:p w14:paraId="55DD42A7" w14:textId="77777777" w:rsidR="00586676" w:rsidRPr="00D002AB" w:rsidRDefault="00586676" w:rsidP="004105A5">
            <w:pPr>
              <w:rPr>
                <w:rFonts w:ascii="Calibri" w:hAnsi="Calibri" w:cs="Calibri"/>
                <w:sz w:val="18"/>
                <w:szCs w:val="18"/>
              </w:rPr>
            </w:pPr>
          </w:p>
        </w:tc>
        <w:tc>
          <w:tcPr>
            <w:tcW w:w="2268" w:type="dxa"/>
            <w:tcBorders>
              <w:top w:val="nil"/>
              <w:left w:val="nil"/>
              <w:bottom w:val="nil"/>
              <w:right w:val="nil"/>
            </w:tcBorders>
            <w:shd w:val="clear" w:color="auto" w:fill="auto"/>
            <w:noWrap/>
            <w:vAlign w:val="bottom"/>
            <w:hideMark/>
          </w:tcPr>
          <w:p w14:paraId="2452D258" w14:textId="77777777" w:rsidR="00586676" w:rsidRPr="00D002AB" w:rsidRDefault="00586676" w:rsidP="004105A5">
            <w:pPr>
              <w:rPr>
                <w:rFonts w:ascii="Calibri" w:hAnsi="Calibri" w:cs="Calibri"/>
                <w:sz w:val="18"/>
                <w:szCs w:val="18"/>
              </w:rPr>
            </w:pPr>
          </w:p>
        </w:tc>
        <w:tc>
          <w:tcPr>
            <w:tcW w:w="992" w:type="dxa"/>
            <w:tcBorders>
              <w:top w:val="nil"/>
              <w:left w:val="nil"/>
              <w:bottom w:val="nil"/>
              <w:right w:val="nil"/>
            </w:tcBorders>
            <w:shd w:val="clear" w:color="auto" w:fill="auto"/>
            <w:noWrap/>
            <w:vAlign w:val="bottom"/>
            <w:hideMark/>
          </w:tcPr>
          <w:p w14:paraId="185C2CFF" w14:textId="77777777" w:rsidR="00586676" w:rsidRPr="00D002AB" w:rsidRDefault="00586676" w:rsidP="004105A5">
            <w:pPr>
              <w:rPr>
                <w:rFonts w:ascii="Calibri" w:hAnsi="Calibri" w:cs="Calibri"/>
                <w:sz w:val="18"/>
                <w:szCs w:val="18"/>
              </w:rPr>
            </w:pPr>
          </w:p>
        </w:tc>
        <w:tc>
          <w:tcPr>
            <w:tcW w:w="1276" w:type="dxa"/>
            <w:tcBorders>
              <w:top w:val="nil"/>
              <w:left w:val="nil"/>
              <w:bottom w:val="nil"/>
              <w:right w:val="nil"/>
            </w:tcBorders>
            <w:shd w:val="clear" w:color="auto" w:fill="auto"/>
            <w:noWrap/>
            <w:vAlign w:val="bottom"/>
            <w:hideMark/>
          </w:tcPr>
          <w:p w14:paraId="233700DD" w14:textId="77777777" w:rsidR="00586676" w:rsidRPr="00D002AB" w:rsidRDefault="00586676" w:rsidP="004105A5">
            <w:pPr>
              <w:rPr>
                <w:rFonts w:ascii="Calibri" w:hAnsi="Calibri" w:cs="Calibri"/>
                <w:sz w:val="18"/>
                <w:szCs w:val="18"/>
              </w:rPr>
            </w:pPr>
          </w:p>
        </w:tc>
        <w:tc>
          <w:tcPr>
            <w:tcW w:w="1842" w:type="dxa"/>
            <w:tcBorders>
              <w:top w:val="nil"/>
              <w:left w:val="nil"/>
              <w:bottom w:val="nil"/>
              <w:right w:val="nil"/>
            </w:tcBorders>
            <w:shd w:val="clear" w:color="auto" w:fill="auto"/>
            <w:noWrap/>
            <w:vAlign w:val="bottom"/>
            <w:hideMark/>
          </w:tcPr>
          <w:p w14:paraId="1028EA0A" w14:textId="77777777" w:rsidR="00586676" w:rsidRPr="00D002AB" w:rsidRDefault="00586676" w:rsidP="004105A5">
            <w:pPr>
              <w:rPr>
                <w:rFonts w:ascii="Calibri" w:hAnsi="Calibri" w:cs="Calibri"/>
                <w:sz w:val="18"/>
                <w:szCs w:val="18"/>
              </w:rPr>
            </w:pPr>
          </w:p>
        </w:tc>
      </w:tr>
      <w:tr w:rsidR="00586676" w:rsidRPr="00D002AB" w14:paraId="6FB193FF" w14:textId="77777777" w:rsidTr="00586676">
        <w:trPr>
          <w:trHeight w:val="330"/>
        </w:trPr>
        <w:tc>
          <w:tcPr>
            <w:tcW w:w="993" w:type="dxa"/>
            <w:tcBorders>
              <w:top w:val="nil"/>
              <w:left w:val="nil"/>
              <w:bottom w:val="nil"/>
              <w:right w:val="nil"/>
            </w:tcBorders>
            <w:shd w:val="clear" w:color="auto" w:fill="auto"/>
            <w:noWrap/>
            <w:vAlign w:val="bottom"/>
            <w:hideMark/>
          </w:tcPr>
          <w:p w14:paraId="09593A8F" w14:textId="77777777" w:rsidR="00586676" w:rsidRPr="00D002AB" w:rsidRDefault="00586676" w:rsidP="004105A5">
            <w:pPr>
              <w:rPr>
                <w:rFonts w:ascii="Calibri" w:hAnsi="Calibri" w:cs="Calibri"/>
                <w:sz w:val="18"/>
                <w:szCs w:val="18"/>
              </w:rPr>
            </w:pPr>
          </w:p>
        </w:tc>
        <w:tc>
          <w:tcPr>
            <w:tcW w:w="708" w:type="dxa"/>
            <w:tcBorders>
              <w:top w:val="nil"/>
              <w:left w:val="nil"/>
              <w:bottom w:val="nil"/>
              <w:right w:val="nil"/>
            </w:tcBorders>
            <w:shd w:val="clear" w:color="auto" w:fill="auto"/>
            <w:noWrap/>
            <w:vAlign w:val="bottom"/>
            <w:hideMark/>
          </w:tcPr>
          <w:p w14:paraId="3F282E1B" w14:textId="77777777" w:rsidR="00586676" w:rsidRPr="00D002AB" w:rsidRDefault="00586676" w:rsidP="004105A5">
            <w:pPr>
              <w:rPr>
                <w:rFonts w:ascii="Calibri" w:hAnsi="Calibri" w:cs="Calibri"/>
                <w:sz w:val="18"/>
                <w:szCs w:val="18"/>
              </w:rPr>
            </w:pPr>
          </w:p>
        </w:tc>
        <w:tc>
          <w:tcPr>
            <w:tcW w:w="4820" w:type="dxa"/>
            <w:tcBorders>
              <w:top w:val="nil"/>
              <w:left w:val="nil"/>
              <w:bottom w:val="nil"/>
              <w:right w:val="nil"/>
            </w:tcBorders>
            <w:shd w:val="clear" w:color="auto" w:fill="auto"/>
            <w:noWrap/>
            <w:vAlign w:val="bottom"/>
            <w:hideMark/>
          </w:tcPr>
          <w:p w14:paraId="037D9775" w14:textId="77777777" w:rsidR="00586676" w:rsidRPr="00D002AB" w:rsidRDefault="00586676" w:rsidP="004105A5">
            <w:pPr>
              <w:rPr>
                <w:rFonts w:ascii="Calibri" w:hAnsi="Calibri" w:cs="Calibri"/>
                <w:sz w:val="18"/>
                <w:szCs w:val="18"/>
              </w:rPr>
            </w:pPr>
          </w:p>
        </w:tc>
        <w:tc>
          <w:tcPr>
            <w:tcW w:w="1843" w:type="dxa"/>
            <w:tcBorders>
              <w:top w:val="nil"/>
              <w:left w:val="nil"/>
              <w:bottom w:val="nil"/>
              <w:right w:val="nil"/>
            </w:tcBorders>
            <w:shd w:val="clear" w:color="auto" w:fill="auto"/>
            <w:noWrap/>
            <w:vAlign w:val="bottom"/>
            <w:hideMark/>
          </w:tcPr>
          <w:p w14:paraId="04280839" w14:textId="77777777" w:rsidR="00586676" w:rsidRPr="00D002AB" w:rsidRDefault="00586676" w:rsidP="004105A5">
            <w:pPr>
              <w:rPr>
                <w:rFonts w:ascii="Calibri" w:hAnsi="Calibri" w:cs="Calibri"/>
                <w:sz w:val="18"/>
                <w:szCs w:val="18"/>
              </w:rPr>
            </w:pPr>
          </w:p>
        </w:tc>
        <w:tc>
          <w:tcPr>
            <w:tcW w:w="1559" w:type="dxa"/>
            <w:tcBorders>
              <w:top w:val="nil"/>
              <w:left w:val="nil"/>
              <w:bottom w:val="nil"/>
              <w:right w:val="nil"/>
            </w:tcBorders>
            <w:shd w:val="clear" w:color="auto" w:fill="auto"/>
            <w:noWrap/>
            <w:vAlign w:val="bottom"/>
            <w:hideMark/>
          </w:tcPr>
          <w:p w14:paraId="0ED02656" w14:textId="77777777" w:rsidR="00586676" w:rsidRPr="00D002AB" w:rsidRDefault="00586676" w:rsidP="004105A5">
            <w:pPr>
              <w:rPr>
                <w:rFonts w:ascii="Calibri" w:hAnsi="Calibri" w:cs="Calibri"/>
                <w:sz w:val="18"/>
                <w:szCs w:val="18"/>
              </w:rPr>
            </w:pPr>
          </w:p>
        </w:tc>
        <w:tc>
          <w:tcPr>
            <w:tcW w:w="2693" w:type="dxa"/>
            <w:tcBorders>
              <w:top w:val="nil"/>
              <w:left w:val="nil"/>
              <w:bottom w:val="nil"/>
              <w:right w:val="nil"/>
            </w:tcBorders>
            <w:shd w:val="clear" w:color="auto" w:fill="auto"/>
            <w:noWrap/>
            <w:vAlign w:val="bottom"/>
            <w:hideMark/>
          </w:tcPr>
          <w:p w14:paraId="625B6A7C" w14:textId="77777777" w:rsidR="00586676" w:rsidRPr="00D002AB" w:rsidRDefault="00586676" w:rsidP="004105A5">
            <w:pPr>
              <w:rPr>
                <w:rFonts w:ascii="Calibri" w:hAnsi="Calibri" w:cs="Calibri"/>
                <w:sz w:val="18"/>
                <w:szCs w:val="18"/>
              </w:rPr>
            </w:pPr>
          </w:p>
        </w:tc>
        <w:tc>
          <w:tcPr>
            <w:tcW w:w="3119" w:type="dxa"/>
            <w:tcBorders>
              <w:top w:val="nil"/>
              <w:left w:val="nil"/>
              <w:bottom w:val="nil"/>
              <w:right w:val="nil"/>
            </w:tcBorders>
            <w:shd w:val="clear" w:color="auto" w:fill="auto"/>
            <w:vAlign w:val="center"/>
            <w:hideMark/>
          </w:tcPr>
          <w:p w14:paraId="68110E8E"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N</w:t>
            </w:r>
          </w:p>
        </w:tc>
        <w:tc>
          <w:tcPr>
            <w:tcW w:w="2268" w:type="dxa"/>
            <w:tcBorders>
              <w:top w:val="nil"/>
              <w:left w:val="nil"/>
              <w:bottom w:val="nil"/>
              <w:right w:val="nil"/>
            </w:tcBorders>
            <w:shd w:val="clear" w:color="auto" w:fill="auto"/>
            <w:noWrap/>
            <w:vAlign w:val="bottom"/>
            <w:hideMark/>
          </w:tcPr>
          <w:p w14:paraId="716852EC" w14:textId="77777777" w:rsidR="00586676" w:rsidRPr="00D002AB" w:rsidRDefault="00586676" w:rsidP="004105A5">
            <w:pPr>
              <w:jc w:val="center"/>
              <w:rPr>
                <w:rFonts w:ascii="Calibri" w:hAnsi="Calibri" w:cs="Calibri"/>
                <w:sz w:val="18"/>
                <w:szCs w:val="18"/>
              </w:rPr>
            </w:pPr>
          </w:p>
        </w:tc>
        <w:tc>
          <w:tcPr>
            <w:tcW w:w="992" w:type="dxa"/>
            <w:tcBorders>
              <w:top w:val="nil"/>
              <w:left w:val="nil"/>
              <w:bottom w:val="nil"/>
              <w:right w:val="nil"/>
            </w:tcBorders>
            <w:shd w:val="clear" w:color="auto" w:fill="auto"/>
            <w:noWrap/>
            <w:vAlign w:val="bottom"/>
            <w:hideMark/>
          </w:tcPr>
          <w:p w14:paraId="4A4212CE" w14:textId="77777777" w:rsidR="00586676" w:rsidRPr="00D002AB" w:rsidRDefault="00586676" w:rsidP="004105A5">
            <w:pPr>
              <w:rPr>
                <w:rFonts w:ascii="Calibri" w:hAnsi="Calibri" w:cs="Calibri"/>
                <w:sz w:val="18"/>
                <w:szCs w:val="18"/>
              </w:rPr>
            </w:pPr>
          </w:p>
        </w:tc>
        <w:tc>
          <w:tcPr>
            <w:tcW w:w="1276" w:type="dxa"/>
            <w:tcBorders>
              <w:top w:val="nil"/>
              <w:left w:val="nil"/>
              <w:bottom w:val="nil"/>
              <w:right w:val="nil"/>
            </w:tcBorders>
            <w:shd w:val="clear" w:color="auto" w:fill="auto"/>
            <w:noWrap/>
            <w:vAlign w:val="bottom"/>
            <w:hideMark/>
          </w:tcPr>
          <w:p w14:paraId="63D85867" w14:textId="77777777" w:rsidR="00586676" w:rsidRPr="00D002AB" w:rsidRDefault="00586676" w:rsidP="004105A5">
            <w:pPr>
              <w:rPr>
                <w:rFonts w:ascii="Calibri" w:hAnsi="Calibri" w:cs="Calibri"/>
                <w:sz w:val="18"/>
                <w:szCs w:val="18"/>
              </w:rPr>
            </w:pPr>
          </w:p>
        </w:tc>
        <w:tc>
          <w:tcPr>
            <w:tcW w:w="1842" w:type="dxa"/>
            <w:tcBorders>
              <w:top w:val="nil"/>
              <w:left w:val="nil"/>
              <w:bottom w:val="nil"/>
              <w:right w:val="nil"/>
            </w:tcBorders>
            <w:shd w:val="clear" w:color="auto" w:fill="auto"/>
            <w:noWrap/>
            <w:vAlign w:val="bottom"/>
            <w:hideMark/>
          </w:tcPr>
          <w:p w14:paraId="7DC45303" w14:textId="77777777" w:rsidR="00586676" w:rsidRPr="00D002AB" w:rsidRDefault="00586676" w:rsidP="004105A5">
            <w:pPr>
              <w:rPr>
                <w:rFonts w:ascii="Calibri" w:hAnsi="Calibri" w:cs="Calibri"/>
                <w:sz w:val="18"/>
                <w:szCs w:val="18"/>
              </w:rPr>
            </w:pPr>
          </w:p>
        </w:tc>
      </w:tr>
      <w:tr w:rsidR="00586676" w:rsidRPr="00D002AB" w14:paraId="620541F8" w14:textId="77777777" w:rsidTr="00586676">
        <w:trPr>
          <w:trHeight w:val="315"/>
        </w:trPr>
        <w:tc>
          <w:tcPr>
            <w:tcW w:w="993" w:type="dxa"/>
            <w:tcBorders>
              <w:top w:val="single" w:sz="8" w:space="0" w:color="auto"/>
              <w:left w:val="single" w:sz="8" w:space="0" w:color="auto"/>
              <w:bottom w:val="nil"/>
              <w:right w:val="single" w:sz="4" w:space="0" w:color="auto"/>
            </w:tcBorders>
            <w:shd w:val="clear" w:color="auto" w:fill="auto"/>
            <w:noWrap/>
            <w:vAlign w:val="bottom"/>
            <w:hideMark/>
          </w:tcPr>
          <w:p w14:paraId="0A878BDC"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 xml:space="preserve">Regiunea </w:t>
            </w:r>
          </w:p>
        </w:tc>
        <w:tc>
          <w:tcPr>
            <w:tcW w:w="708" w:type="dxa"/>
            <w:tcBorders>
              <w:top w:val="single" w:sz="8" w:space="0" w:color="auto"/>
              <w:left w:val="nil"/>
              <w:bottom w:val="nil"/>
              <w:right w:val="single" w:sz="4" w:space="0" w:color="auto"/>
            </w:tcBorders>
            <w:shd w:val="clear" w:color="auto" w:fill="auto"/>
            <w:noWrap/>
            <w:vAlign w:val="bottom"/>
            <w:hideMark/>
          </w:tcPr>
          <w:p w14:paraId="0D0D31E5"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G.S</w:t>
            </w:r>
          </w:p>
        </w:tc>
        <w:tc>
          <w:tcPr>
            <w:tcW w:w="4820" w:type="dxa"/>
            <w:tcBorders>
              <w:top w:val="single" w:sz="8" w:space="0" w:color="auto"/>
              <w:left w:val="nil"/>
              <w:bottom w:val="nil"/>
              <w:right w:val="single" w:sz="4" w:space="0" w:color="auto"/>
            </w:tcBorders>
            <w:shd w:val="clear" w:color="auto" w:fill="auto"/>
            <w:noWrap/>
            <w:vAlign w:val="bottom"/>
            <w:hideMark/>
          </w:tcPr>
          <w:p w14:paraId="4E3FCFCB"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 xml:space="preserve">Forma de degradare </w:t>
            </w:r>
          </w:p>
        </w:tc>
        <w:tc>
          <w:tcPr>
            <w:tcW w:w="1843" w:type="dxa"/>
            <w:tcBorders>
              <w:top w:val="single" w:sz="8" w:space="0" w:color="auto"/>
              <w:left w:val="nil"/>
              <w:bottom w:val="nil"/>
              <w:right w:val="single" w:sz="4" w:space="0" w:color="auto"/>
            </w:tcBorders>
            <w:shd w:val="clear" w:color="auto" w:fill="auto"/>
            <w:noWrap/>
            <w:vAlign w:val="bottom"/>
            <w:hideMark/>
          </w:tcPr>
          <w:p w14:paraId="01138208"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 </w:t>
            </w:r>
          </w:p>
        </w:tc>
        <w:tc>
          <w:tcPr>
            <w:tcW w:w="1559" w:type="dxa"/>
            <w:tcBorders>
              <w:top w:val="single" w:sz="8" w:space="0" w:color="auto"/>
              <w:left w:val="nil"/>
              <w:bottom w:val="nil"/>
              <w:right w:val="single" w:sz="4" w:space="0" w:color="auto"/>
            </w:tcBorders>
            <w:shd w:val="clear" w:color="auto" w:fill="auto"/>
            <w:noWrap/>
            <w:vAlign w:val="bottom"/>
            <w:hideMark/>
          </w:tcPr>
          <w:p w14:paraId="647013DE"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 </w:t>
            </w:r>
          </w:p>
        </w:tc>
        <w:tc>
          <w:tcPr>
            <w:tcW w:w="2693" w:type="dxa"/>
            <w:tcBorders>
              <w:top w:val="single" w:sz="8" w:space="0" w:color="auto"/>
              <w:left w:val="nil"/>
              <w:bottom w:val="nil"/>
              <w:right w:val="single" w:sz="4" w:space="0" w:color="auto"/>
            </w:tcBorders>
            <w:shd w:val="clear" w:color="auto" w:fill="auto"/>
            <w:noWrap/>
            <w:vAlign w:val="bottom"/>
            <w:hideMark/>
          </w:tcPr>
          <w:p w14:paraId="3AB716DF"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 xml:space="preserve">Compoziții de împădurire </w:t>
            </w:r>
          </w:p>
        </w:tc>
        <w:tc>
          <w:tcPr>
            <w:tcW w:w="3119" w:type="dxa"/>
            <w:tcBorders>
              <w:top w:val="single" w:sz="8" w:space="0" w:color="auto"/>
              <w:left w:val="nil"/>
              <w:bottom w:val="nil"/>
              <w:right w:val="single" w:sz="4" w:space="0" w:color="auto"/>
            </w:tcBorders>
            <w:shd w:val="clear" w:color="auto" w:fill="auto"/>
            <w:noWrap/>
            <w:vAlign w:val="bottom"/>
            <w:hideMark/>
          </w:tcPr>
          <w:p w14:paraId="1CF54B8B"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 xml:space="preserve">Schema de plantare </w:t>
            </w:r>
          </w:p>
        </w:tc>
        <w:tc>
          <w:tcPr>
            <w:tcW w:w="2268" w:type="dxa"/>
            <w:tcBorders>
              <w:top w:val="single" w:sz="8" w:space="0" w:color="auto"/>
              <w:left w:val="nil"/>
              <w:bottom w:val="nil"/>
              <w:right w:val="single" w:sz="4" w:space="0" w:color="auto"/>
            </w:tcBorders>
            <w:shd w:val="clear" w:color="auto" w:fill="auto"/>
            <w:noWrap/>
            <w:vAlign w:val="bottom"/>
            <w:hideMark/>
          </w:tcPr>
          <w:p w14:paraId="095FE7DE" w14:textId="77777777" w:rsidR="00586676" w:rsidRPr="00D002AB" w:rsidRDefault="00586676" w:rsidP="004105A5">
            <w:pPr>
              <w:jc w:val="center"/>
              <w:rPr>
                <w:rFonts w:ascii="Calibri" w:hAnsi="Calibri" w:cs="Calibri"/>
                <w:b/>
                <w:bCs/>
                <w:color w:val="000000"/>
                <w:sz w:val="18"/>
                <w:szCs w:val="18"/>
              </w:rPr>
            </w:pPr>
            <w:r w:rsidRPr="00D002AB">
              <w:rPr>
                <w:rFonts w:ascii="Calibri" w:hAnsi="Calibri" w:cs="Calibri"/>
                <w:b/>
                <w:bCs/>
                <w:color w:val="000000"/>
                <w:sz w:val="18"/>
                <w:szCs w:val="18"/>
              </w:rPr>
              <w:t>Tehnici de împădurire</w:t>
            </w:r>
          </w:p>
        </w:tc>
        <w:tc>
          <w:tcPr>
            <w:tcW w:w="992" w:type="dxa"/>
            <w:tcBorders>
              <w:top w:val="single" w:sz="8" w:space="0" w:color="auto"/>
              <w:left w:val="nil"/>
              <w:bottom w:val="nil"/>
              <w:right w:val="single" w:sz="4" w:space="0" w:color="auto"/>
            </w:tcBorders>
            <w:shd w:val="clear" w:color="auto" w:fill="auto"/>
            <w:noWrap/>
            <w:vAlign w:val="bottom"/>
            <w:hideMark/>
          </w:tcPr>
          <w:p w14:paraId="3F4EF75B" w14:textId="77777777" w:rsidR="00586676" w:rsidRPr="00D002AB" w:rsidRDefault="00586676" w:rsidP="004105A5">
            <w:pPr>
              <w:jc w:val="center"/>
              <w:rPr>
                <w:rFonts w:ascii="Calibri" w:hAnsi="Calibri" w:cs="Calibri"/>
                <w:b/>
                <w:bCs/>
                <w:color w:val="000000"/>
                <w:sz w:val="18"/>
                <w:szCs w:val="18"/>
              </w:rPr>
            </w:pPr>
            <w:r w:rsidRPr="00D002AB">
              <w:rPr>
                <w:rFonts w:ascii="Calibri" w:hAnsi="Calibri" w:cs="Calibri"/>
                <w:b/>
                <w:bCs/>
                <w:color w:val="000000"/>
                <w:sz w:val="18"/>
                <w:szCs w:val="18"/>
              </w:rPr>
              <w:t xml:space="preserve">Desimea </w:t>
            </w:r>
          </w:p>
        </w:tc>
        <w:tc>
          <w:tcPr>
            <w:tcW w:w="1276" w:type="dxa"/>
            <w:tcBorders>
              <w:top w:val="single" w:sz="8" w:space="0" w:color="auto"/>
              <w:left w:val="nil"/>
              <w:bottom w:val="nil"/>
              <w:right w:val="single" w:sz="4" w:space="0" w:color="auto"/>
            </w:tcBorders>
            <w:shd w:val="clear" w:color="auto" w:fill="auto"/>
            <w:noWrap/>
            <w:vAlign w:val="bottom"/>
            <w:hideMark/>
          </w:tcPr>
          <w:p w14:paraId="53743161" w14:textId="77777777" w:rsidR="00586676" w:rsidRPr="00D002AB" w:rsidRDefault="00586676" w:rsidP="004105A5">
            <w:pPr>
              <w:jc w:val="center"/>
              <w:rPr>
                <w:rFonts w:ascii="Calibri" w:hAnsi="Calibri" w:cs="Calibri"/>
                <w:b/>
                <w:bCs/>
                <w:color w:val="000000"/>
                <w:sz w:val="18"/>
                <w:szCs w:val="18"/>
              </w:rPr>
            </w:pPr>
            <w:r w:rsidRPr="00D002AB">
              <w:rPr>
                <w:rFonts w:ascii="Calibri" w:hAnsi="Calibri" w:cs="Calibri"/>
                <w:b/>
                <w:bCs/>
                <w:color w:val="000000"/>
                <w:sz w:val="18"/>
                <w:szCs w:val="18"/>
              </w:rPr>
              <w:t xml:space="preserve">Completări </w:t>
            </w:r>
          </w:p>
        </w:tc>
        <w:tc>
          <w:tcPr>
            <w:tcW w:w="1842" w:type="dxa"/>
            <w:tcBorders>
              <w:top w:val="single" w:sz="8" w:space="0" w:color="auto"/>
              <w:left w:val="nil"/>
              <w:bottom w:val="nil"/>
              <w:right w:val="single" w:sz="8" w:space="0" w:color="auto"/>
            </w:tcBorders>
            <w:shd w:val="clear" w:color="auto" w:fill="auto"/>
            <w:noWrap/>
            <w:vAlign w:val="bottom"/>
            <w:hideMark/>
          </w:tcPr>
          <w:p w14:paraId="2B972F7B" w14:textId="77777777" w:rsidR="00586676" w:rsidRPr="00D002AB" w:rsidRDefault="00586676" w:rsidP="004105A5">
            <w:pPr>
              <w:jc w:val="center"/>
              <w:rPr>
                <w:rFonts w:ascii="Calibri" w:hAnsi="Calibri" w:cs="Calibri"/>
                <w:b/>
                <w:bCs/>
                <w:color w:val="000000"/>
                <w:sz w:val="18"/>
                <w:szCs w:val="18"/>
              </w:rPr>
            </w:pPr>
            <w:r w:rsidRPr="00D002AB">
              <w:rPr>
                <w:rFonts w:ascii="Calibri" w:hAnsi="Calibri" w:cs="Calibri"/>
                <w:b/>
                <w:bCs/>
                <w:color w:val="000000"/>
                <w:sz w:val="18"/>
                <w:szCs w:val="18"/>
              </w:rPr>
              <w:t>Întrețineri</w:t>
            </w:r>
          </w:p>
        </w:tc>
      </w:tr>
      <w:tr w:rsidR="00586676" w:rsidRPr="00D002AB" w14:paraId="29A415F5" w14:textId="77777777" w:rsidTr="001D739D">
        <w:trPr>
          <w:trHeight w:val="1549"/>
        </w:trPr>
        <w:tc>
          <w:tcPr>
            <w:tcW w:w="99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EC0C173"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Sudul Olteniei</w:t>
            </w:r>
          </w:p>
        </w:tc>
        <w:tc>
          <w:tcPr>
            <w:tcW w:w="70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43CA4A5E"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69</w:t>
            </w:r>
          </w:p>
        </w:tc>
        <w:tc>
          <w:tcPr>
            <w:tcW w:w="48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293E013"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Dune înalte şi medii cu adancimea apei freatice la peste 2 m, formate din  nisipuri continentale mobile şi semimobile, nesolificate sau cu  început de solificare (psamosoluri tipice).</w:t>
            </w:r>
          </w:p>
        </w:tc>
        <w:tc>
          <w:tcPr>
            <w:tcW w:w="1843" w:type="dxa"/>
            <w:tcBorders>
              <w:top w:val="single" w:sz="8" w:space="0" w:color="auto"/>
              <w:left w:val="nil"/>
              <w:bottom w:val="nil"/>
              <w:right w:val="single" w:sz="4" w:space="0" w:color="auto"/>
            </w:tcBorders>
            <w:shd w:val="clear" w:color="auto" w:fill="auto"/>
            <w:vAlign w:val="center"/>
            <w:hideMark/>
          </w:tcPr>
          <w:p w14:paraId="3E081045"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NO1a, NO1b</w:t>
            </w:r>
          </w:p>
        </w:tc>
        <w:tc>
          <w:tcPr>
            <w:tcW w:w="1559" w:type="dxa"/>
            <w:tcBorders>
              <w:top w:val="single" w:sz="8" w:space="0" w:color="auto"/>
              <w:left w:val="nil"/>
              <w:bottom w:val="nil"/>
              <w:right w:val="single" w:sz="4" w:space="0" w:color="auto"/>
            </w:tcBorders>
            <w:shd w:val="clear" w:color="auto" w:fill="auto"/>
            <w:vAlign w:val="center"/>
            <w:hideMark/>
          </w:tcPr>
          <w:p w14:paraId="5664F8F6"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2NO1+5NO1;                6NO1+5NO1               5NO1</w:t>
            </w:r>
          </w:p>
        </w:tc>
        <w:tc>
          <w:tcPr>
            <w:tcW w:w="269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AAFE3A9"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 xml:space="preserve">a. 25  Pi. n 50 Cn (Dd) 25 Lc, ; </w:t>
            </w:r>
            <w:r w:rsidRPr="00D002AB">
              <w:rPr>
                <w:rFonts w:ascii="Calibri" w:hAnsi="Calibri" w:cs="Calibri"/>
                <w:sz w:val="18"/>
                <w:szCs w:val="18"/>
              </w:rPr>
              <w:br/>
              <w:t xml:space="preserve">b.  50 Sc + 50 Cn (Dd) </w:t>
            </w:r>
            <w:r w:rsidRPr="00D002AB">
              <w:rPr>
                <w:rFonts w:ascii="Calibri" w:hAnsi="Calibri" w:cs="Calibri"/>
                <w:sz w:val="18"/>
                <w:szCs w:val="18"/>
              </w:rPr>
              <w:br/>
              <w:t>c.   100 Cn</w:t>
            </w:r>
          </w:p>
        </w:tc>
        <w:tc>
          <w:tcPr>
            <w:tcW w:w="311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8BDB29F"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a.benzii de câte 3 randuri  Pi.n în alternanţă cu benzi de 3 rânduri de Cn (Du);</w:t>
            </w:r>
            <w:r w:rsidRPr="00D002AB">
              <w:rPr>
                <w:rFonts w:ascii="Calibri" w:hAnsi="Calibri" w:cs="Calibri"/>
                <w:sz w:val="18"/>
                <w:szCs w:val="18"/>
              </w:rPr>
              <w:br/>
              <w:t>b.benzi de câte 3 rânduri Sc în alternanţa cu benzi de 3 rânduri de Cn (Du)</w:t>
            </w:r>
          </w:p>
        </w:tc>
        <w:tc>
          <w:tcPr>
            <w:tcW w:w="2268" w:type="dxa"/>
            <w:tcBorders>
              <w:top w:val="single" w:sz="8" w:space="0" w:color="auto"/>
              <w:left w:val="nil"/>
              <w:bottom w:val="single" w:sz="4" w:space="0" w:color="auto"/>
              <w:right w:val="single" w:sz="4" w:space="0" w:color="auto"/>
            </w:tcBorders>
            <w:shd w:val="clear" w:color="auto" w:fill="auto"/>
            <w:noWrap/>
            <w:vAlign w:val="center"/>
            <w:hideMark/>
          </w:tcPr>
          <w:p w14:paraId="307A4AB7"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a.   Gr.o + Pp (la Pi. n) ± Pv ±I;</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E9116DC"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a.   5 000 / ha </w:t>
            </w:r>
            <w:r w:rsidRPr="00D002AB">
              <w:rPr>
                <w:rFonts w:ascii="Calibri" w:hAnsi="Calibri" w:cs="Calibri"/>
                <w:color w:val="000000"/>
                <w:sz w:val="18"/>
                <w:szCs w:val="18"/>
              </w:rPr>
              <w:br/>
              <w:t xml:space="preserve">b    6 700 / ha </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F26E197"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a.   50%, </w:t>
            </w:r>
            <w:r w:rsidRPr="00D002AB">
              <w:rPr>
                <w:rFonts w:ascii="Calibri" w:hAnsi="Calibri" w:cs="Calibri"/>
                <w:color w:val="000000"/>
                <w:sz w:val="18"/>
                <w:szCs w:val="18"/>
              </w:rPr>
              <w:br/>
              <w:t xml:space="preserve">b, c   30%, </w:t>
            </w:r>
          </w:p>
        </w:tc>
        <w:tc>
          <w:tcPr>
            <w:tcW w:w="1842"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1A95EBC"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revizuiri:                                 2 + 2 + 1 + 1 + 1, compoziţia a                                             2 + 2 + 1, compoziţii b, c</w:t>
            </w:r>
          </w:p>
        </w:tc>
      </w:tr>
      <w:tr w:rsidR="00586676" w:rsidRPr="00D002AB" w14:paraId="46C3CE0F" w14:textId="77777777" w:rsidTr="00586676">
        <w:trPr>
          <w:trHeight w:val="330"/>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16EB32AC" w14:textId="77777777" w:rsidR="00586676" w:rsidRPr="00D002AB" w:rsidRDefault="00586676" w:rsidP="004105A5">
            <w:pPr>
              <w:rPr>
                <w:rFonts w:ascii="Calibri" w:hAnsi="Calibri" w:cs="Calibri"/>
                <w:sz w:val="18"/>
                <w:szCs w:val="18"/>
              </w:rPr>
            </w:pPr>
          </w:p>
        </w:tc>
        <w:tc>
          <w:tcPr>
            <w:tcW w:w="708" w:type="dxa"/>
            <w:vMerge/>
            <w:tcBorders>
              <w:top w:val="single" w:sz="8" w:space="0" w:color="auto"/>
              <w:left w:val="single" w:sz="4" w:space="0" w:color="auto"/>
              <w:bottom w:val="single" w:sz="8" w:space="0" w:color="000000"/>
              <w:right w:val="single" w:sz="4" w:space="0" w:color="auto"/>
            </w:tcBorders>
            <w:vAlign w:val="center"/>
            <w:hideMark/>
          </w:tcPr>
          <w:p w14:paraId="58039BB8" w14:textId="77777777" w:rsidR="00586676" w:rsidRPr="00D002AB" w:rsidRDefault="00586676" w:rsidP="004105A5">
            <w:pPr>
              <w:rPr>
                <w:rFonts w:ascii="Calibri" w:hAnsi="Calibri" w:cs="Calibri"/>
                <w:sz w:val="18"/>
                <w:szCs w:val="18"/>
              </w:rPr>
            </w:pPr>
          </w:p>
        </w:tc>
        <w:tc>
          <w:tcPr>
            <w:tcW w:w="4820" w:type="dxa"/>
            <w:vMerge/>
            <w:tcBorders>
              <w:top w:val="single" w:sz="8" w:space="0" w:color="auto"/>
              <w:left w:val="single" w:sz="4" w:space="0" w:color="auto"/>
              <w:bottom w:val="single" w:sz="8" w:space="0" w:color="000000"/>
              <w:right w:val="single" w:sz="4" w:space="0" w:color="auto"/>
            </w:tcBorders>
            <w:vAlign w:val="center"/>
            <w:hideMark/>
          </w:tcPr>
          <w:p w14:paraId="1D79B444" w14:textId="77777777" w:rsidR="00586676" w:rsidRPr="00D002AB" w:rsidRDefault="00586676" w:rsidP="004105A5">
            <w:pPr>
              <w:rPr>
                <w:rFonts w:ascii="Calibri" w:hAnsi="Calibri" w:cs="Calibri"/>
                <w:sz w:val="18"/>
                <w:szCs w:val="18"/>
              </w:rPr>
            </w:pPr>
          </w:p>
        </w:tc>
        <w:tc>
          <w:tcPr>
            <w:tcW w:w="1843" w:type="dxa"/>
            <w:tcBorders>
              <w:top w:val="nil"/>
              <w:left w:val="nil"/>
              <w:bottom w:val="single" w:sz="8" w:space="0" w:color="auto"/>
              <w:right w:val="single" w:sz="4" w:space="0" w:color="auto"/>
            </w:tcBorders>
            <w:shd w:val="clear" w:color="auto" w:fill="auto"/>
            <w:vAlign w:val="center"/>
            <w:hideMark/>
          </w:tcPr>
          <w:p w14:paraId="6105670C"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 </w:t>
            </w:r>
          </w:p>
        </w:tc>
        <w:tc>
          <w:tcPr>
            <w:tcW w:w="1559" w:type="dxa"/>
            <w:tcBorders>
              <w:top w:val="nil"/>
              <w:left w:val="nil"/>
              <w:bottom w:val="single" w:sz="8" w:space="0" w:color="auto"/>
              <w:right w:val="single" w:sz="4" w:space="0" w:color="auto"/>
            </w:tcBorders>
            <w:shd w:val="clear" w:color="auto" w:fill="auto"/>
            <w:vAlign w:val="center"/>
            <w:hideMark/>
          </w:tcPr>
          <w:p w14:paraId="274F291A"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 </w:t>
            </w:r>
          </w:p>
        </w:tc>
        <w:tc>
          <w:tcPr>
            <w:tcW w:w="2693" w:type="dxa"/>
            <w:vMerge/>
            <w:tcBorders>
              <w:top w:val="single" w:sz="8" w:space="0" w:color="auto"/>
              <w:left w:val="single" w:sz="4" w:space="0" w:color="auto"/>
              <w:bottom w:val="single" w:sz="8" w:space="0" w:color="000000"/>
              <w:right w:val="single" w:sz="4" w:space="0" w:color="auto"/>
            </w:tcBorders>
            <w:vAlign w:val="center"/>
            <w:hideMark/>
          </w:tcPr>
          <w:p w14:paraId="22E899F2" w14:textId="77777777" w:rsidR="00586676" w:rsidRPr="00D002AB" w:rsidRDefault="00586676" w:rsidP="004105A5">
            <w:pPr>
              <w:rPr>
                <w:rFonts w:ascii="Calibri" w:hAnsi="Calibri" w:cs="Calibri"/>
                <w:sz w:val="18"/>
                <w:szCs w:val="18"/>
              </w:rPr>
            </w:pPr>
          </w:p>
        </w:tc>
        <w:tc>
          <w:tcPr>
            <w:tcW w:w="3119" w:type="dxa"/>
            <w:vMerge/>
            <w:tcBorders>
              <w:top w:val="single" w:sz="8" w:space="0" w:color="auto"/>
              <w:left w:val="single" w:sz="4" w:space="0" w:color="auto"/>
              <w:bottom w:val="single" w:sz="8" w:space="0" w:color="000000"/>
              <w:right w:val="single" w:sz="4" w:space="0" w:color="auto"/>
            </w:tcBorders>
            <w:vAlign w:val="center"/>
            <w:hideMark/>
          </w:tcPr>
          <w:p w14:paraId="5066A80A" w14:textId="77777777" w:rsidR="00586676" w:rsidRPr="00D002AB" w:rsidRDefault="00586676" w:rsidP="004105A5">
            <w:pPr>
              <w:rPr>
                <w:rFonts w:ascii="Calibri" w:hAnsi="Calibri" w:cs="Calibri"/>
                <w:sz w:val="18"/>
                <w:szCs w:val="18"/>
              </w:rPr>
            </w:pPr>
          </w:p>
        </w:tc>
        <w:tc>
          <w:tcPr>
            <w:tcW w:w="2268" w:type="dxa"/>
            <w:tcBorders>
              <w:top w:val="nil"/>
              <w:left w:val="nil"/>
              <w:bottom w:val="nil"/>
              <w:right w:val="single" w:sz="4" w:space="0" w:color="auto"/>
            </w:tcBorders>
            <w:shd w:val="clear" w:color="auto" w:fill="auto"/>
            <w:noWrap/>
            <w:vAlign w:val="bottom"/>
            <w:hideMark/>
          </w:tcPr>
          <w:p w14:paraId="0D495A48" w14:textId="77777777" w:rsidR="00586676" w:rsidRPr="00D002AB" w:rsidRDefault="00586676" w:rsidP="004105A5">
            <w:pPr>
              <w:rPr>
                <w:rFonts w:ascii="Calibri" w:hAnsi="Calibri" w:cs="Calibri"/>
                <w:color w:val="000000"/>
                <w:sz w:val="18"/>
                <w:szCs w:val="18"/>
              </w:rPr>
            </w:pPr>
            <w:r w:rsidRPr="00D002AB">
              <w:rPr>
                <w:rFonts w:ascii="Calibri" w:hAnsi="Calibri" w:cs="Calibri"/>
                <w:color w:val="000000"/>
                <w:sz w:val="18"/>
                <w:szCs w:val="18"/>
              </w:rPr>
              <w:t>b.   Gr. p ± Op (Mc sau R) ± Pv</w:t>
            </w:r>
          </w:p>
        </w:tc>
        <w:tc>
          <w:tcPr>
            <w:tcW w:w="992" w:type="dxa"/>
            <w:vMerge/>
            <w:tcBorders>
              <w:top w:val="single" w:sz="8" w:space="0" w:color="auto"/>
              <w:left w:val="single" w:sz="4" w:space="0" w:color="auto"/>
              <w:bottom w:val="single" w:sz="8" w:space="0" w:color="000000"/>
              <w:right w:val="single" w:sz="4" w:space="0" w:color="auto"/>
            </w:tcBorders>
            <w:vAlign w:val="center"/>
            <w:hideMark/>
          </w:tcPr>
          <w:p w14:paraId="52193D0B" w14:textId="77777777" w:rsidR="00586676" w:rsidRPr="00D002AB" w:rsidRDefault="00586676" w:rsidP="004105A5">
            <w:pPr>
              <w:rPr>
                <w:rFonts w:ascii="Calibri" w:hAnsi="Calibri" w:cs="Calibri"/>
                <w:color w:val="000000"/>
                <w:sz w:val="18"/>
                <w:szCs w:val="18"/>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14:paraId="2D47B460" w14:textId="77777777" w:rsidR="00586676" w:rsidRPr="00D002AB" w:rsidRDefault="00586676" w:rsidP="004105A5">
            <w:pPr>
              <w:rPr>
                <w:rFonts w:ascii="Calibri" w:hAnsi="Calibri" w:cs="Calibri"/>
                <w:color w:val="000000"/>
                <w:sz w:val="18"/>
                <w:szCs w:val="18"/>
              </w:rPr>
            </w:pPr>
          </w:p>
        </w:tc>
        <w:tc>
          <w:tcPr>
            <w:tcW w:w="1842" w:type="dxa"/>
            <w:vMerge/>
            <w:tcBorders>
              <w:top w:val="single" w:sz="8" w:space="0" w:color="auto"/>
              <w:left w:val="single" w:sz="4" w:space="0" w:color="auto"/>
              <w:bottom w:val="single" w:sz="8" w:space="0" w:color="000000"/>
              <w:right w:val="single" w:sz="8" w:space="0" w:color="auto"/>
            </w:tcBorders>
            <w:vAlign w:val="center"/>
            <w:hideMark/>
          </w:tcPr>
          <w:p w14:paraId="32DF9780" w14:textId="77777777" w:rsidR="00586676" w:rsidRPr="00D002AB" w:rsidRDefault="00586676" w:rsidP="004105A5">
            <w:pPr>
              <w:rPr>
                <w:rFonts w:ascii="Calibri" w:hAnsi="Calibri" w:cs="Calibri"/>
                <w:color w:val="000000"/>
                <w:sz w:val="18"/>
                <w:szCs w:val="18"/>
              </w:rPr>
            </w:pPr>
          </w:p>
        </w:tc>
      </w:tr>
      <w:tr w:rsidR="00586676" w:rsidRPr="00D002AB" w14:paraId="08A50EEE" w14:textId="77777777" w:rsidTr="001D739D">
        <w:trPr>
          <w:trHeight w:val="1364"/>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60C4F701" w14:textId="77777777" w:rsidR="00586676" w:rsidRPr="00D002AB" w:rsidRDefault="00586676" w:rsidP="004105A5">
            <w:pPr>
              <w:rPr>
                <w:rFonts w:ascii="Calibri" w:hAnsi="Calibri" w:cs="Calibri"/>
                <w:sz w:val="18"/>
                <w:szCs w:val="18"/>
              </w:rPr>
            </w:pPr>
          </w:p>
        </w:tc>
        <w:tc>
          <w:tcPr>
            <w:tcW w:w="708" w:type="dxa"/>
            <w:tcBorders>
              <w:top w:val="nil"/>
              <w:left w:val="nil"/>
              <w:bottom w:val="nil"/>
              <w:right w:val="single" w:sz="4" w:space="0" w:color="auto"/>
            </w:tcBorders>
            <w:shd w:val="clear" w:color="auto" w:fill="auto"/>
            <w:noWrap/>
            <w:vAlign w:val="center"/>
            <w:hideMark/>
          </w:tcPr>
          <w:p w14:paraId="7F44CE3B"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70</w:t>
            </w:r>
          </w:p>
        </w:tc>
        <w:tc>
          <w:tcPr>
            <w:tcW w:w="4820" w:type="dxa"/>
            <w:tcBorders>
              <w:top w:val="nil"/>
              <w:left w:val="nil"/>
              <w:bottom w:val="nil"/>
              <w:right w:val="single" w:sz="4" w:space="0" w:color="auto"/>
            </w:tcBorders>
            <w:shd w:val="clear" w:color="auto" w:fill="auto"/>
            <w:vAlign w:val="center"/>
            <w:hideMark/>
          </w:tcPr>
          <w:p w14:paraId="0DA8AAB8"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Dune joase cu adâncimea apei freatice la 1...2 m, formate din  nisipuri semistabile şi stabile, slab la moderat înierbate, cu soluri nisipoase neevoluate (psamosoluri tipice, uneori gleizate sau gleice).</w:t>
            </w:r>
          </w:p>
        </w:tc>
        <w:tc>
          <w:tcPr>
            <w:tcW w:w="1843" w:type="dxa"/>
            <w:tcBorders>
              <w:top w:val="nil"/>
              <w:left w:val="nil"/>
              <w:bottom w:val="nil"/>
              <w:right w:val="single" w:sz="4" w:space="0" w:color="auto"/>
            </w:tcBorders>
            <w:shd w:val="clear" w:color="auto" w:fill="auto"/>
            <w:vAlign w:val="center"/>
            <w:hideMark/>
          </w:tcPr>
          <w:p w14:paraId="1AA9FCEF"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NO2b</w:t>
            </w:r>
          </w:p>
        </w:tc>
        <w:tc>
          <w:tcPr>
            <w:tcW w:w="1559" w:type="dxa"/>
            <w:tcBorders>
              <w:top w:val="nil"/>
              <w:left w:val="nil"/>
              <w:bottom w:val="nil"/>
              <w:right w:val="single" w:sz="4" w:space="0" w:color="auto"/>
            </w:tcBorders>
            <w:shd w:val="clear" w:color="auto" w:fill="auto"/>
            <w:vAlign w:val="center"/>
            <w:hideMark/>
          </w:tcPr>
          <w:p w14:paraId="0659171F"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 xml:space="preserve">2NO2 + 5NO2;      6NO2+5NO2      </w:t>
            </w:r>
          </w:p>
        </w:tc>
        <w:tc>
          <w:tcPr>
            <w:tcW w:w="2693" w:type="dxa"/>
            <w:tcBorders>
              <w:top w:val="nil"/>
              <w:left w:val="nil"/>
              <w:bottom w:val="nil"/>
              <w:right w:val="single" w:sz="4" w:space="0" w:color="auto"/>
            </w:tcBorders>
            <w:shd w:val="clear" w:color="auto" w:fill="auto"/>
            <w:vAlign w:val="center"/>
            <w:hideMark/>
          </w:tcPr>
          <w:p w14:paraId="22D8BFE1"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a.  50 Sc 50 Dd (Sl, Cd)</w:t>
            </w:r>
            <w:r w:rsidRPr="00D002AB">
              <w:rPr>
                <w:rFonts w:ascii="Calibri" w:hAnsi="Calibri" w:cs="Calibri"/>
                <w:sz w:val="18"/>
                <w:szCs w:val="18"/>
              </w:rPr>
              <w:br/>
              <w:t>b.25 Pi. n, 50 Dd (Sl, Cd) 25 Lc</w:t>
            </w:r>
          </w:p>
        </w:tc>
        <w:tc>
          <w:tcPr>
            <w:tcW w:w="3119" w:type="dxa"/>
            <w:tcBorders>
              <w:top w:val="nil"/>
              <w:left w:val="nil"/>
              <w:bottom w:val="nil"/>
              <w:right w:val="single" w:sz="4" w:space="0" w:color="auto"/>
            </w:tcBorders>
            <w:shd w:val="clear" w:color="auto" w:fill="auto"/>
            <w:vAlign w:val="center"/>
            <w:hideMark/>
          </w:tcPr>
          <w:p w14:paraId="7045D661"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a.benzi de 3 rânduri de Sc în alternanţă cu benzi de 3 rânduri de Cn (Du);</w:t>
            </w:r>
            <w:r w:rsidRPr="00D002AB">
              <w:rPr>
                <w:rFonts w:ascii="Calibri" w:hAnsi="Calibri" w:cs="Calibri"/>
                <w:sz w:val="18"/>
                <w:szCs w:val="18"/>
              </w:rPr>
              <w:br/>
              <w:t>b.benzi de 3 randuri Pi.n în alternanţă cu benzi de Cn.</w:t>
            </w:r>
          </w:p>
        </w:tc>
        <w:tc>
          <w:tcPr>
            <w:tcW w:w="2268" w:type="dxa"/>
            <w:tcBorders>
              <w:top w:val="single" w:sz="8" w:space="0" w:color="auto"/>
              <w:left w:val="nil"/>
              <w:bottom w:val="nil"/>
              <w:right w:val="single" w:sz="4" w:space="0" w:color="auto"/>
            </w:tcBorders>
            <w:shd w:val="clear" w:color="auto" w:fill="auto"/>
            <w:vAlign w:val="center"/>
            <w:hideMark/>
          </w:tcPr>
          <w:p w14:paraId="423E378E"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Ar ± Di + Gr. o ± Pp(Pv) (în cazul Pi. n) ±I</w:t>
            </w:r>
          </w:p>
        </w:tc>
        <w:tc>
          <w:tcPr>
            <w:tcW w:w="992" w:type="dxa"/>
            <w:tcBorders>
              <w:top w:val="nil"/>
              <w:left w:val="nil"/>
              <w:bottom w:val="nil"/>
              <w:right w:val="single" w:sz="4" w:space="0" w:color="auto"/>
            </w:tcBorders>
            <w:shd w:val="clear" w:color="auto" w:fill="auto"/>
            <w:vAlign w:val="center"/>
            <w:hideMark/>
          </w:tcPr>
          <w:p w14:paraId="67E62736"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5 000 / ha </w:t>
            </w:r>
          </w:p>
        </w:tc>
        <w:tc>
          <w:tcPr>
            <w:tcW w:w="1276" w:type="dxa"/>
            <w:tcBorders>
              <w:top w:val="nil"/>
              <w:left w:val="nil"/>
              <w:bottom w:val="nil"/>
              <w:right w:val="single" w:sz="4" w:space="0" w:color="auto"/>
            </w:tcBorders>
            <w:shd w:val="clear" w:color="auto" w:fill="auto"/>
            <w:vAlign w:val="center"/>
            <w:hideMark/>
          </w:tcPr>
          <w:p w14:paraId="037B40A7"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a.   30%, </w:t>
            </w:r>
            <w:r w:rsidRPr="00D002AB">
              <w:rPr>
                <w:rFonts w:ascii="Calibri" w:hAnsi="Calibri" w:cs="Calibri"/>
                <w:color w:val="000000"/>
                <w:sz w:val="18"/>
                <w:szCs w:val="18"/>
              </w:rPr>
              <w:br/>
              <w:t xml:space="preserve">b.   40%, </w:t>
            </w:r>
          </w:p>
        </w:tc>
        <w:tc>
          <w:tcPr>
            <w:tcW w:w="1842" w:type="dxa"/>
            <w:tcBorders>
              <w:top w:val="nil"/>
              <w:left w:val="nil"/>
              <w:bottom w:val="nil"/>
              <w:right w:val="single" w:sz="8" w:space="0" w:color="auto"/>
            </w:tcBorders>
            <w:shd w:val="clear" w:color="auto" w:fill="auto"/>
            <w:vAlign w:val="center"/>
            <w:hideMark/>
          </w:tcPr>
          <w:p w14:paraId="2A6BE7B7"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revizuiri, praşile:                     2 + 2 + 1, la compoziţia „a”      2 + 2 + 1 + 1, la compoziţia „b”</w:t>
            </w:r>
          </w:p>
        </w:tc>
      </w:tr>
      <w:tr w:rsidR="00586676" w:rsidRPr="00D002AB" w14:paraId="76A5BC4C" w14:textId="77777777" w:rsidTr="001D739D">
        <w:trPr>
          <w:trHeight w:val="1398"/>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3F3A83D2" w14:textId="77777777" w:rsidR="00586676" w:rsidRPr="00D002AB" w:rsidRDefault="00586676" w:rsidP="004105A5">
            <w:pPr>
              <w:rPr>
                <w:rFonts w:ascii="Calibri" w:hAnsi="Calibri" w:cs="Calibri"/>
                <w:sz w:val="18"/>
                <w:szCs w:val="18"/>
              </w:rPr>
            </w:pPr>
          </w:p>
        </w:tc>
        <w:tc>
          <w:tcPr>
            <w:tcW w:w="708" w:type="dxa"/>
            <w:tcBorders>
              <w:top w:val="single" w:sz="8" w:space="0" w:color="auto"/>
              <w:left w:val="nil"/>
              <w:bottom w:val="nil"/>
              <w:right w:val="single" w:sz="4" w:space="0" w:color="auto"/>
            </w:tcBorders>
            <w:shd w:val="clear" w:color="auto" w:fill="auto"/>
            <w:noWrap/>
            <w:vAlign w:val="center"/>
            <w:hideMark/>
          </w:tcPr>
          <w:p w14:paraId="42DFF471"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71</w:t>
            </w:r>
          </w:p>
        </w:tc>
        <w:tc>
          <w:tcPr>
            <w:tcW w:w="4820" w:type="dxa"/>
            <w:tcBorders>
              <w:top w:val="single" w:sz="8" w:space="0" w:color="auto"/>
              <w:left w:val="nil"/>
              <w:bottom w:val="nil"/>
              <w:right w:val="single" w:sz="4" w:space="0" w:color="auto"/>
            </w:tcBorders>
            <w:shd w:val="clear" w:color="auto" w:fill="auto"/>
            <w:vAlign w:val="center"/>
            <w:hideMark/>
          </w:tcPr>
          <w:p w14:paraId="24B17522"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 xml:space="preserve">Interdune (depresiuni) medii, cu nivelul mediu al apei freatice la 0,5...1 m, formate din  nisipuri relativ stabile şi slab inţelenite, cu soluri slab evoluate </w:t>
            </w:r>
          </w:p>
        </w:tc>
        <w:tc>
          <w:tcPr>
            <w:tcW w:w="1843" w:type="dxa"/>
            <w:tcBorders>
              <w:top w:val="single" w:sz="8" w:space="0" w:color="auto"/>
              <w:left w:val="nil"/>
              <w:bottom w:val="nil"/>
              <w:right w:val="single" w:sz="4" w:space="0" w:color="auto"/>
            </w:tcBorders>
            <w:shd w:val="clear" w:color="auto" w:fill="auto"/>
            <w:vAlign w:val="center"/>
            <w:hideMark/>
          </w:tcPr>
          <w:p w14:paraId="46E76A46"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NO3b</w:t>
            </w:r>
          </w:p>
        </w:tc>
        <w:tc>
          <w:tcPr>
            <w:tcW w:w="1559" w:type="dxa"/>
            <w:tcBorders>
              <w:top w:val="single" w:sz="8" w:space="0" w:color="auto"/>
              <w:left w:val="nil"/>
              <w:bottom w:val="nil"/>
              <w:right w:val="single" w:sz="4" w:space="0" w:color="auto"/>
            </w:tcBorders>
            <w:shd w:val="clear" w:color="auto" w:fill="auto"/>
            <w:vAlign w:val="center"/>
            <w:hideMark/>
          </w:tcPr>
          <w:p w14:paraId="36E4DFDD"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8NO3;                 2+5NO3</w:t>
            </w:r>
          </w:p>
        </w:tc>
        <w:tc>
          <w:tcPr>
            <w:tcW w:w="2693" w:type="dxa"/>
            <w:tcBorders>
              <w:top w:val="single" w:sz="8" w:space="0" w:color="auto"/>
              <w:left w:val="nil"/>
              <w:bottom w:val="nil"/>
              <w:right w:val="single" w:sz="4" w:space="0" w:color="auto"/>
            </w:tcBorders>
            <w:shd w:val="clear" w:color="auto" w:fill="auto"/>
            <w:vAlign w:val="center"/>
            <w:hideMark/>
          </w:tcPr>
          <w:p w14:paraId="056CF25D"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a.  50 Pl 50 An. n (Fr.p)</w:t>
            </w:r>
            <w:r w:rsidRPr="00D002AB">
              <w:rPr>
                <w:rFonts w:ascii="Calibri" w:hAnsi="Calibri" w:cs="Calibri"/>
                <w:sz w:val="18"/>
                <w:szCs w:val="18"/>
              </w:rPr>
              <w:br/>
              <w:t xml:space="preserve">       </w:t>
            </w:r>
            <w:r w:rsidRPr="00D002AB">
              <w:rPr>
                <w:rFonts w:ascii="Calibri" w:hAnsi="Calibri" w:cs="Calibri"/>
                <w:sz w:val="18"/>
                <w:szCs w:val="18"/>
              </w:rPr>
              <w:br/>
              <w:t xml:space="preserve">b.50 Sc 50 Ml (Gl, Sl) </w:t>
            </w:r>
          </w:p>
        </w:tc>
        <w:tc>
          <w:tcPr>
            <w:tcW w:w="3119" w:type="dxa"/>
            <w:tcBorders>
              <w:top w:val="single" w:sz="8" w:space="0" w:color="auto"/>
              <w:left w:val="nil"/>
              <w:bottom w:val="nil"/>
              <w:right w:val="single" w:sz="4" w:space="0" w:color="auto"/>
            </w:tcBorders>
            <w:shd w:val="clear" w:color="auto" w:fill="auto"/>
            <w:vAlign w:val="center"/>
            <w:hideMark/>
          </w:tcPr>
          <w:p w14:paraId="3F9A7B6E"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rânduri alterne</w:t>
            </w:r>
            <w:r w:rsidRPr="00D002AB">
              <w:rPr>
                <w:rFonts w:ascii="Calibri" w:hAnsi="Calibri" w:cs="Calibri"/>
                <w:sz w:val="18"/>
                <w:szCs w:val="18"/>
              </w:rPr>
              <w:br/>
              <w:t>benzi de 3 rânduri Pi. n în alternanţa cu cu benzi de 3 rânduri Cn.</w:t>
            </w:r>
          </w:p>
        </w:tc>
        <w:tc>
          <w:tcPr>
            <w:tcW w:w="2268" w:type="dxa"/>
            <w:tcBorders>
              <w:top w:val="single" w:sz="8" w:space="0" w:color="auto"/>
              <w:left w:val="nil"/>
              <w:bottom w:val="nil"/>
              <w:right w:val="single" w:sz="4" w:space="0" w:color="auto"/>
            </w:tcBorders>
            <w:shd w:val="clear" w:color="auto" w:fill="auto"/>
            <w:vAlign w:val="center"/>
            <w:hideMark/>
          </w:tcPr>
          <w:p w14:paraId="247DF3CB"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±Dren + Ar + Di + Gr. o + Pp (la Pi. n) ±Pv</w:t>
            </w:r>
          </w:p>
        </w:tc>
        <w:tc>
          <w:tcPr>
            <w:tcW w:w="992" w:type="dxa"/>
            <w:tcBorders>
              <w:top w:val="single" w:sz="8" w:space="0" w:color="auto"/>
              <w:left w:val="nil"/>
              <w:bottom w:val="nil"/>
              <w:right w:val="single" w:sz="4" w:space="0" w:color="auto"/>
            </w:tcBorders>
            <w:shd w:val="clear" w:color="auto" w:fill="auto"/>
            <w:vAlign w:val="center"/>
            <w:hideMark/>
          </w:tcPr>
          <w:p w14:paraId="0EFE7B81"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a.  2 500 / ha</w:t>
            </w:r>
            <w:r w:rsidRPr="00D002AB">
              <w:rPr>
                <w:rFonts w:ascii="Calibri" w:hAnsi="Calibri" w:cs="Calibri"/>
                <w:color w:val="000000"/>
                <w:sz w:val="18"/>
                <w:szCs w:val="18"/>
              </w:rPr>
              <w:br/>
              <w:t xml:space="preserve">b. 5 000/ ha </w:t>
            </w:r>
          </w:p>
        </w:tc>
        <w:tc>
          <w:tcPr>
            <w:tcW w:w="1276" w:type="dxa"/>
            <w:tcBorders>
              <w:top w:val="single" w:sz="8" w:space="0" w:color="auto"/>
              <w:left w:val="nil"/>
              <w:bottom w:val="nil"/>
              <w:right w:val="single" w:sz="4" w:space="0" w:color="auto"/>
            </w:tcBorders>
            <w:shd w:val="clear" w:color="auto" w:fill="auto"/>
            <w:vAlign w:val="center"/>
            <w:hideMark/>
          </w:tcPr>
          <w:p w14:paraId="53D4C5A6"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30%</w:t>
            </w:r>
            <w:r w:rsidRPr="00D002AB">
              <w:rPr>
                <w:rFonts w:ascii="Calibri" w:hAnsi="Calibri" w:cs="Calibri"/>
                <w:color w:val="000000"/>
                <w:sz w:val="18"/>
                <w:szCs w:val="18"/>
              </w:rPr>
              <w:br/>
              <w:t>40%</w:t>
            </w:r>
          </w:p>
        </w:tc>
        <w:tc>
          <w:tcPr>
            <w:tcW w:w="1842" w:type="dxa"/>
            <w:tcBorders>
              <w:top w:val="single" w:sz="8" w:space="0" w:color="auto"/>
              <w:left w:val="nil"/>
              <w:bottom w:val="nil"/>
              <w:right w:val="single" w:sz="8" w:space="0" w:color="auto"/>
            </w:tcBorders>
            <w:shd w:val="clear" w:color="auto" w:fill="auto"/>
            <w:vAlign w:val="center"/>
            <w:hideMark/>
          </w:tcPr>
          <w:p w14:paraId="24AF5D94"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revizuiri, praşile:                     2 + 2 + 1, la compoziţia „a”      2 + 2 + 1 + 1, la compoziţia „b”</w:t>
            </w:r>
          </w:p>
        </w:tc>
      </w:tr>
      <w:tr w:rsidR="00586676" w:rsidRPr="00D002AB" w14:paraId="4DED8B26" w14:textId="77777777" w:rsidTr="001D739D">
        <w:trPr>
          <w:trHeight w:val="1518"/>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4F359F07" w14:textId="77777777" w:rsidR="00586676" w:rsidRPr="00D002AB" w:rsidRDefault="00586676" w:rsidP="004105A5">
            <w:pPr>
              <w:rPr>
                <w:rFonts w:ascii="Calibri" w:hAnsi="Calibri" w:cs="Calibri"/>
                <w:sz w:val="18"/>
                <w:szCs w:val="18"/>
              </w:rPr>
            </w:pPr>
          </w:p>
        </w:tc>
        <w:tc>
          <w:tcPr>
            <w:tcW w:w="708" w:type="dxa"/>
            <w:tcBorders>
              <w:top w:val="single" w:sz="8" w:space="0" w:color="auto"/>
              <w:left w:val="nil"/>
              <w:bottom w:val="nil"/>
              <w:right w:val="single" w:sz="4" w:space="0" w:color="auto"/>
            </w:tcBorders>
            <w:shd w:val="clear" w:color="auto" w:fill="auto"/>
            <w:noWrap/>
            <w:vAlign w:val="center"/>
            <w:hideMark/>
          </w:tcPr>
          <w:p w14:paraId="5722AD47"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72</w:t>
            </w:r>
          </w:p>
        </w:tc>
        <w:tc>
          <w:tcPr>
            <w:tcW w:w="4820" w:type="dxa"/>
            <w:tcBorders>
              <w:top w:val="single" w:sz="8" w:space="0" w:color="auto"/>
              <w:left w:val="nil"/>
              <w:bottom w:val="nil"/>
              <w:right w:val="single" w:sz="4" w:space="0" w:color="auto"/>
            </w:tcBorders>
            <w:shd w:val="clear" w:color="auto" w:fill="auto"/>
            <w:vAlign w:val="center"/>
            <w:hideMark/>
          </w:tcPr>
          <w:p w14:paraId="685E5F8C"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Interdune (depresiuni) medii si dune joase, cu nivelul mediu al apei freatice la 0,5...2 m, formate din  nisipuri inţelenite şi stabile (psamosoluri molice, gleizate si gleice)</w:t>
            </w:r>
          </w:p>
        </w:tc>
        <w:tc>
          <w:tcPr>
            <w:tcW w:w="1843" w:type="dxa"/>
            <w:tcBorders>
              <w:top w:val="single" w:sz="8" w:space="0" w:color="auto"/>
              <w:left w:val="nil"/>
              <w:bottom w:val="nil"/>
              <w:right w:val="single" w:sz="4" w:space="0" w:color="auto"/>
            </w:tcBorders>
            <w:shd w:val="clear" w:color="auto" w:fill="auto"/>
            <w:vAlign w:val="center"/>
            <w:hideMark/>
          </w:tcPr>
          <w:p w14:paraId="07846723"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NO2c, NO3c</w:t>
            </w:r>
          </w:p>
        </w:tc>
        <w:tc>
          <w:tcPr>
            <w:tcW w:w="1559" w:type="dxa"/>
            <w:tcBorders>
              <w:top w:val="single" w:sz="8" w:space="0" w:color="auto"/>
              <w:left w:val="nil"/>
              <w:bottom w:val="nil"/>
              <w:right w:val="single" w:sz="4" w:space="0" w:color="auto"/>
            </w:tcBorders>
            <w:shd w:val="clear" w:color="auto" w:fill="auto"/>
            <w:vAlign w:val="center"/>
            <w:hideMark/>
          </w:tcPr>
          <w:p w14:paraId="7D75650E"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 xml:space="preserve">  4NO2(3);          6NO2;                 8NO3; </w:t>
            </w:r>
          </w:p>
        </w:tc>
        <w:tc>
          <w:tcPr>
            <w:tcW w:w="2693" w:type="dxa"/>
            <w:tcBorders>
              <w:top w:val="single" w:sz="8" w:space="0" w:color="auto"/>
              <w:left w:val="nil"/>
              <w:bottom w:val="nil"/>
              <w:right w:val="single" w:sz="4" w:space="0" w:color="auto"/>
            </w:tcBorders>
            <w:shd w:val="clear" w:color="auto" w:fill="auto"/>
            <w:vAlign w:val="center"/>
            <w:hideMark/>
          </w:tcPr>
          <w:p w14:paraId="1BB2C4E5"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 xml:space="preserve">a. 75-100 Sc 0-25 Ml (Gl, Sl)                         </w:t>
            </w:r>
            <w:r w:rsidRPr="00D002AB">
              <w:rPr>
                <w:rFonts w:ascii="Calibri" w:hAnsi="Calibri" w:cs="Calibri"/>
                <w:sz w:val="18"/>
                <w:szCs w:val="18"/>
                <w:u w:val="single"/>
              </w:rPr>
              <w:br/>
            </w:r>
            <w:r w:rsidRPr="00D002AB">
              <w:rPr>
                <w:rFonts w:ascii="Calibri" w:hAnsi="Calibri" w:cs="Calibri"/>
                <w:sz w:val="18"/>
                <w:szCs w:val="18"/>
              </w:rPr>
              <w:t>c.50 St.b (St); 25 Ju (Ar.t, Te.a) 25 Sâ (Lc)</w:t>
            </w:r>
            <w:r w:rsidRPr="00D002AB">
              <w:rPr>
                <w:rFonts w:ascii="Calibri" w:hAnsi="Calibri" w:cs="Calibri"/>
                <w:sz w:val="18"/>
                <w:szCs w:val="18"/>
              </w:rPr>
              <w:br/>
              <w:t>d.50 Pl.ea 50 An.n</w:t>
            </w:r>
          </w:p>
        </w:tc>
        <w:tc>
          <w:tcPr>
            <w:tcW w:w="3119" w:type="dxa"/>
            <w:tcBorders>
              <w:top w:val="single" w:sz="8" w:space="0" w:color="auto"/>
              <w:left w:val="nil"/>
              <w:bottom w:val="nil"/>
              <w:right w:val="single" w:sz="4" w:space="0" w:color="auto"/>
            </w:tcBorders>
            <w:shd w:val="clear" w:color="auto" w:fill="auto"/>
            <w:vAlign w:val="center"/>
            <w:hideMark/>
          </w:tcPr>
          <w:p w14:paraId="343853F1"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a.3 randuri Sc, 1 rând specie de amestec si ajutor</w:t>
            </w:r>
            <w:r w:rsidRPr="00D002AB">
              <w:rPr>
                <w:rFonts w:ascii="Calibri" w:hAnsi="Calibri" w:cs="Calibri"/>
                <w:sz w:val="18"/>
                <w:szCs w:val="18"/>
              </w:rPr>
              <w:br/>
              <w:t>b.rânduri alterne de St.b (St) cu rânduri de Fr (Fr.p; Te.a) +Sa(Lc)                                                          c.rânduri alterne</w:t>
            </w:r>
          </w:p>
        </w:tc>
        <w:tc>
          <w:tcPr>
            <w:tcW w:w="2268" w:type="dxa"/>
            <w:tcBorders>
              <w:top w:val="single" w:sz="8" w:space="0" w:color="auto"/>
              <w:left w:val="nil"/>
              <w:bottom w:val="nil"/>
              <w:right w:val="single" w:sz="4" w:space="0" w:color="auto"/>
            </w:tcBorders>
            <w:shd w:val="clear" w:color="auto" w:fill="auto"/>
            <w:vAlign w:val="center"/>
            <w:hideMark/>
          </w:tcPr>
          <w:p w14:paraId="6FF91AB7"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Ar + Di + Gr. m (la Pl. ea) sau Gr. o (la An. n)</w:t>
            </w:r>
          </w:p>
        </w:tc>
        <w:tc>
          <w:tcPr>
            <w:tcW w:w="992" w:type="dxa"/>
            <w:tcBorders>
              <w:top w:val="single" w:sz="8" w:space="0" w:color="auto"/>
              <w:left w:val="nil"/>
              <w:bottom w:val="nil"/>
              <w:right w:val="single" w:sz="4" w:space="0" w:color="auto"/>
            </w:tcBorders>
            <w:shd w:val="clear" w:color="auto" w:fill="auto"/>
            <w:vAlign w:val="center"/>
            <w:hideMark/>
          </w:tcPr>
          <w:p w14:paraId="4282DA56"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         a.  4 500 / ha                             b. 2 500 / ha </w:t>
            </w:r>
          </w:p>
        </w:tc>
        <w:tc>
          <w:tcPr>
            <w:tcW w:w="1276" w:type="dxa"/>
            <w:tcBorders>
              <w:top w:val="single" w:sz="8" w:space="0" w:color="auto"/>
              <w:left w:val="nil"/>
              <w:bottom w:val="nil"/>
              <w:right w:val="single" w:sz="4" w:space="0" w:color="auto"/>
            </w:tcBorders>
            <w:shd w:val="clear" w:color="auto" w:fill="auto"/>
            <w:vAlign w:val="center"/>
            <w:hideMark/>
          </w:tcPr>
          <w:p w14:paraId="30FEF8D3" w14:textId="77777777" w:rsidR="00586676" w:rsidRPr="00D002AB" w:rsidRDefault="00586676" w:rsidP="004105A5">
            <w:pPr>
              <w:rPr>
                <w:rFonts w:ascii="Calibri" w:hAnsi="Calibri" w:cs="Calibri"/>
                <w:color w:val="000000"/>
                <w:sz w:val="18"/>
                <w:szCs w:val="18"/>
              </w:rPr>
            </w:pPr>
            <w:r w:rsidRPr="00D002AB">
              <w:rPr>
                <w:rFonts w:ascii="Calibri" w:hAnsi="Calibri" w:cs="Calibri"/>
                <w:color w:val="000000"/>
                <w:sz w:val="18"/>
                <w:szCs w:val="18"/>
              </w:rPr>
              <w:t>30% la compoziţiile a şi c                             40% la compoziţia b</w:t>
            </w:r>
          </w:p>
        </w:tc>
        <w:tc>
          <w:tcPr>
            <w:tcW w:w="1842" w:type="dxa"/>
            <w:tcBorders>
              <w:top w:val="single" w:sz="8" w:space="0" w:color="auto"/>
              <w:left w:val="nil"/>
              <w:bottom w:val="nil"/>
              <w:right w:val="single" w:sz="8" w:space="0" w:color="auto"/>
            </w:tcBorders>
            <w:shd w:val="clear" w:color="auto" w:fill="auto"/>
            <w:vAlign w:val="center"/>
            <w:hideMark/>
          </w:tcPr>
          <w:p w14:paraId="409C797D"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revizuiri, praşile: 2 + 2 + 1 + 1, la compoziţiile „a” şi „c”;         3 + 3 + 2 + 2 + 1 + 1 ), la compoziţia „b”    </w:t>
            </w:r>
          </w:p>
        </w:tc>
      </w:tr>
      <w:tr w:rsidR="00586676" w:rsidRPr="00D002AB" w14:paraId="7DEBF614" w14:textId="77777777" w:rsidTr="001D739D">
        <w:trPr>
          <w:trHeight w:val="987"/>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2D00095F" w14:textId="77777777" w:rsidR="00586676" w:rsidRPr="00D002AB" w:rsidRDefault="00586676" w:rsidP="004105A5">
            <w:pPr>
              <w:rPr>
                <w:rFonts w:ascii="Calibri" w:hAnsi="Calibri" w:cs="Calibri"/>
                <w:sz w:val="18"/>
                <w:szCs w:val="18"/>
              </w:rPr>
            </w:pPr>
          </w:p>
        </w:tc>
        <w:tc>
          <w:tcPr>
            <w:tcW w:w="708" w:type="dxa"/>
            <w:tcBorders>
              <w:top w:val="single" w:sz="8" w:space="0" w:color="auto"/>
              <w:left w:val="nil"/>
              <w:bottom w:val="single" w:sz="8" w:space="0" w:color="auto"/>
              <w:right w:val="single" w:sz="4" w:space="0" w:color="auto"/>
            </w:tcBorders>
            <w:shd w:val="clear" w:color="auto" w:fill="auto"/>
            <w:vAlign w:val="center"/>
            <w:hideMark/>
          </w:tcPr>
          <w:p w14:paraId="75744FCF"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73</w:t>
            </w:r>
          </w:p>
        </w:tc>
        <w:tc>
          <w:tcPr>
            <w:tcW w:w="4820" w:type="dxa"/>
            <w:tcBorders>
              <w:top w:val="single" w:sz="8" w:space="0" w:color="auto"/>
              <w:left w:val="nil"/>
              <w:bottom w:val="single" w:sz="8" w:space="0" w:color="auto"/>
              <w:right w:val="single" w:sz="4" w:space="0" w:color="auto"/>
            </w:tcBorders>
            <w:shd w:val="clear" w:color="auto" w:fill="auto"/>
            <w:vAlign w:val="center"/>
            <w:hideMark/>
          </w:tcPr>
          <w:p w14:paraId="0A26B149"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Interdune joase, cu nivelul apei freatice sub 0,5 m, uneori cu stagnări prelungite de apă, cu psamosoluri molice, gleice sau lăcovişti</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096C0561"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NO4c</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10171523"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8NO4</w:t>
            </w:r>
          </w:p>
        </w:tc>
        <w:tc>
          <w:tcPr>
            <w:tcW w:w="2693" w:type="dxa"/>
            <w:tcBorders>
              <w:top w:val="single" w:sz="8" w:space="0" w:color="auto"/>
              <w:left w:val="nil"/>
              <w:bottom w:val="single" w:sz="8" w:space="0" w:color="auto"/>
              <w:right w:val="single" w:sz="4" w:space="0" w:color="auto"/>
            </w:tcBorders>
            <w:shd w:val="clear" w:color="auto" w:fill="auto"/>
            <w:vAlign w:val="center"/>
            <w:hideMark/>
          </w:tcPr>
          <w:p w14:paraId="60928A59"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 xml:space="preserve">100 An. n </w:t>
            </w:r>
          </w:p>
        </w:tc>
        <w:tc>
          <w:tcPr>
            <w:tcW w:w="3119" w:type="dxa"/>
            <w:tcBorders>
              <w:top w:val="single" w:sz="8" w:space="0" w:color="auto"/>
              <w:left w:val="nil"/>
              <w:bottom w:val="single" w:sz="8" w:space="0" w:color="auto"/>
              <w:right w:val="single" w:sz="4" w:space="0" w:color="auto"/>
            </w:tcBorders>
            <w:shd w:val="clear" w:color="auto" w:fill="auto"/>
            <w:vAlign w:val="center"/>
            <w:hideMark/>
          </w:tcPr>
          <w:p w14:paraId="70D25FBB"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 </w:t>
            </w:r>
          </w:p>
        </w:tc>
        <w:tc>
          <w:tcPr>
            <w:tcW w:w="2268" w:type="dxa"/>
            <w:tcBorders>
              <w:top w:val="single" w:sz="8" w:space="0" w:color="auto"/>
              <w:left w:val="nil"/>
              <w:bottom w:val="single" w:sz="8" w:space="0" w:color="auto"/>
              <w:right w:val="single" w:sz="4" w:space="0" w:color="auto"/>
            </w:tcBorders>
            <w:shd w:val="clear" w:color="auto" w:fill="auto"/>
            <w:noWrap/>
            <w:vAlign w:val="center"/>
            <w:hideMark/>
          </w:tcPr>
          <w:p w14:paraId="51AF7C3F"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Dren  ± Des ±Sp + Ar + Di + Gr. o</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543E6BB4"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3 330 / ha </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79B6CB07"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30%</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7497C84C"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revizuiri, praşile: 2 + 2 + 1 + 1</w:t>
            </w:r>
          </w:p>
        </w:tc>
      </w:tr>
      <w:tr w:rsidR="00586676" w:rsidRPr="00D002AB" w14:paraId="51BF534E" w14:textId="77777777" w:rsidTr="00586676">
        <w:trPr>
          <w:trHeight w:val="300"/>
        </w:trPr>
        <w:tc>
          <w:tcPr>
            <w:tcW w:w="993" w:type="dxa"/>
            <w:tcBorders>
              <w:top w:val="nil"/>
              <w:left w:val="nil"/>
              <w:bottom w:val="nil"/>
              <w:right w:val="nil"/>
            </w:tcBorders>
            <w:shd w:val="clear" w:color="auto" w:fill="auto"/>
            <w:noWrap/>
            <w:vAlign w:val="bottom"/>
            <w:hideMark/>
          </w:tcPr>
          <w:p w14:paraId="604C61D0" w14:textId="77777777" w:rsidR="00586676" w:rsidRPr="00D002AB" w:rsidRDefault="00586676" w:rsidP="004105A5">
            <w:pPr>
              <w:jc w:val="center"/>
              <w:rPr>
                <w:rFonts w:ascii="Calibri" w:hAnsi="Calibri" w:cs="Calibri"/>
                <w:color w:val="000000"/>
                <w:sz w:val="18"/>
                <w:szCs w:val="18"/>
              </w:rPr>
            </w:pPr>
          </w:p>
        </w:tc>
        <w:tc>
          <w:tcPr>
            <w:tcW w:w="708" w:type="dxa"/>
            <w:tcBorders>
              <w:top w:val="nil"/>
              <w:left w:val="nil"/>
              <w:bottom w:val="nil"/>
              <w:right w:val="nil"/>
            </w:tcBorders>
            <w:shd w:val="clear" w:color="auto" w:fill="auto"/>
            <w:noWrap/>
            <w:vAlign w:val="bottom"/>
            <w:hideMark/>
          </w:tcPr>
          <w:p w14:paraId="6D514ED6" w14:textId="77777777" w:rsidR="00586676" w:rsidRPr="00D002AB" w:rsidRDefault="00586676" w:rsidP="004105A5">
            <w:pPr>
              <w:rPr>
                <w:rFonts w:ascii="Calibri" w:hAnsi="Calibri" w:cs="Calibri"/>
                <w:sz w:val="18"/>
                <w:szCs w:val="18"/>
              </w:rPr>
            </w:pPr>
          </w:p>
        </w:tc>
        <w:tc>
          <w:tcPr>
            <w:tcW w:w="4820" w:type="dxa"/>
            <w:tcBorders>
              <w:top w:val="nil"/>
              <w:left w:val="nil"/>
              <w:bottom w:val="nil"/>
              <w:right w:val="nil"/>
            </w:tcBorders>
            <w:shd w:val="clear" w:color="auto" w:fill="auto"/>
            <w:noWrap/>
            <w:vAlign w:val="bottom"/>
            <w:hideMark/>
          </w:tcPr>
          <w:p w14:paraId="634A659F" w14:textId="77777777" w:rsidR="00586676" w:rsidRPr="00D002AB" w:rsidRDefault="00586676" w:rsidP="004105A5">
            <w:pPr>
              <w:rPr>
                <w:rFonts w:ascii="Calibri" w:hAnsi="Calibri" w:cs="Calibri"/>
                <w:sz w:val="18"/>
                <w:szCs w:val="18"/>
              </w:rPr>
            </w:pPr>
          </w:p>
        </w:tc>
        <w:tc>
          <w:tcPr>
            <w:tcW w:w="1843" w:type="dxa"/>
            <w:tcBorders>
              <w:top w:val="nil"/>
              <w:left w:val="nil"/>
              <w:bottom w:val="nil"/>
              <w:right w:val="nil"/>
            </w:tcBorders>
            <w:shd w:val="clear" w:color="auto" w:fill="auto"/>
            <w:noWrap/>
            <w:vAlign w:val="bottom"/>
            <w:hideMark/>
          </w:tcPr>
          <w:p w14:paraId="38296499" w14:textId="77777777" w:rsidR="00586676" w:rsidRPr="00D002AB" w:rsidRDefault="00586676" w:rsidP="004105A5">
            <w:pPr>
              <w:rPr>
                <w:rFonts w:ascii="Calibri" w:hAnsi="Calibri" w:cs="Calibri"/>
                <w:sz w:val="18"/>
                <w:szCs w:val="18"/>
              </w:rPr>
            </w:pPr>
          </w:p>
        </w:tc>
        <w:tc>
          <w:tcPr>
            <w:tcW w:w="1559" w:type="dxa"/>
            <w:tcBorders>
              <w:top w:val="nil"/>
              <w:left w:val="nil"/>
              <w:bottom w:val="nil"/>
              <w:right w:val="nil"/>
            </w:tcBorders>
            <w:shd w:val="clear" w:color="auto" w:fill="auto"/>
            <w:noWrap/>
            <w:vAlign w:val="bottom"/>
            <w:hideMark/>
          </w:tcPr>
          <w:p w14:paraId="27050146" w14:textId="77777777" w:rsidR="00586676" w:rsidRPr="00D002AB" w:rsidRDefault="00586676" w:rsidP="004105A5">
            <w:pPr>
              <w:rPr>
                <w:rFonts w:ascii="Calibri" w:hAnsi="Calibri" w:cs="Calibri"/>
                <w:sz w:val="18"/>
                <w:szCs w:val="18"/>
              </w:rPr>
            </w:pPr>
          </w:p>
        </w:tc>
        <w:tc>
          <w:tcPr>
            <w:tcW w:w="2693" w:type="dxa"/>
            <w:tcBorders>
              <w:top w:val="nil"/>
              <w:left w:val="nil"/>
              <w:bottom w:val="nil"/>
              <w:right w:val="nil"/>
            </w:tcBorders>
            <w:shd w:val="clear" w:color="auto" w:fill="auto"/>
            <w:noWrap/>
            <w:vAlign w:val="bottom"/>
            <w:hideMark/>
          </w:tcPr>
          <w:p w14:paraId="060E9D0B" w14:textId="77777777" w:rsidR="00586676" w:rsidRPr="00D002AB" w:rsidRDefault="00586676" w:rsidP="004105A5">
            <w:pPr>
              <w:rPr>
                <w:rFonts w:ascii="Calibri" w:hAnsi="Calibri" w:cs="Calibri"/>
                <w:sz w:val="18"/>
                <w:szCs w:val="18"/>
              </w:rPr>
            </w:pPr>
          </w:p>
        </w:tc>
        <w:tc>
          <w:tcPr>
            <w:tcW w:w="3119" w:type="dxa"/>
            <w:tcBorders>
              <w:top w:val="nil"/>
              <w:left w:val="nil"/>
              <w:bottom w:val="nil"/>
              <w:right w:val="nil"/>
            </w:tcBorders>
            <w:shd w:val="clear" w:color="auto" w:fill="auto"/>
            <w:noWrap/>
            <w:vAlign w:val="bottom"/>
            <w:hideMark/>
          </w:tcPr>
          <w:p w14:paraId="79AB74D3" w14:textId="77777777" w:rsidR="00586676" w:rsidRPr="00D002AB" w:rsidRDefault="00586676" w:rsidP="004105A5">
            <w:pPr>
              <w:rPr>
                <w:rFonts w:ascii="Calibri" w:hAnsi="Calibri" w:cs="Calibri"/>
                <w:sz w:val="18"/>
                <w:szCs w:val="18"/>
              </w:rPr>
            </w:pPr>
          </w:p>
        </w:tc>
        <w:tc>
          <w:tcPr>
            <w:tcW w:w="2268" w:type="dxa"/>
            <w:tcBorders>
              <w:top w:val="nil"/>
              <w:left w:val="nil"/>
              <w:bottom w:val="nil"/>
              <w:right w:val="nil"/>
            </w:tcBorders>
            <w:shd w:val="clear" w:color="auto" w:fill="auto"/>
            <w:noWrap/>
            <w:vAlign w:val="bottom"/>
            <w:hideMark/>
          </w:tcPr>
          <w:p w14:paraId="41ADCDF2" w14:textId="77777777" w:rsidR="00586676" w:rsidRPr="00D002AB" w:rsidRDefault="00586676" w:rsidP="004105A5">
            <w:pPr>
              <w:rPr>
                <w:rFonts w:ascii="Calibri" w:hAnsi="Calibri" w:cs="Calibri"/>
                <w:sz w:val="18"/>
                <w:szCs w:val="18"/>
              </w:rPr>
            </w:pPr>
          </w:p>
        </w:tc>
        <w:tc>
          <w:tcPr>
            <w:tcW w:w="992" w:type="dxa"/>
            <w:tcBorders>
              <w:top w:val="nil"/>
              <w:left w:val="nil"/>
              <w:bottom w:val="nil"/>
              <w:right w:val="nil"/>
            </w:tcBorders>
            <w:shd w:val="clear" w:color="auto" w:fill="auto"/>
            <w:noWrap/>
            <w:vAlign w:val="bottom"/>
            <w:hideMark/>
          </w:tcPr>
          <w:p w14:paraId="43C28A2A" w14:textId="77777777" w:rsidR="00586676" w:rsidRPr="00D002AB" w:rsidRDefault="00586676" w:rsidP="004105A5">
            <w:pPr>
              <w:rPr>
                <w:rFonts w:ascii="Calibri" w:hAnsi="Calibri" w:cs="Calibri"/>
                <w:sz w:val="18"/>
                <w:szCs w:val="18"/>
              </w:rPr>
            </w:pPr>
          </w:p>
        </w:tc>
        <w:tc>
          <w:tcPr>
            <w:tcW w:w="1276" w:type="dxa"/>
            <w:tcBorders>
              <w:top w:val="nil"/>
              <w:left w:val="nil"/>
              <w:bottom w:val="nil"/>
              <w:right w:val="nil"/>
            </w:tcBorders>
            <w:shd w:val="clear" w:color="auto" w:fill="auto"/>
            <w:noWrap/>
            <w:vAlign w:val="bottom"/>
            <w:hideMark/>
          </w:tcPr>
          <w:p w14:paraId="193B5184" w14:textId="77777777" w:rsidR="00586676" w:rsidRPr="00D002AB" w:rsidRDefault="00586676" w:rsidP="004105A5">
            <w:pPr>
              <w:rPr>
                <w:rFonts w:ascii="Calibri" w:hAnsi="Calibri" w:cs="Calibri"/>
                <w:sz w:val="18"/>
                <w:szCs w:val="18"/>
              </w:rPr>
            </w:pPr>
          </w:p>
        </w:tc>
        <w:tc>
          <w:tcPr>
            <w:tcW w:w="1842" w:type="dxa"/>
            <w:tcBorders>
              <w:top w:val="nil"/>
              <w:left w:val="nil"/>
              <w:bottom w:val="nil"/>
              <w:right w:val="nil"/>
            </w:tcBorders>
            <w:shd w:val="clear" w:color="auto" w:fill="auto"/>
            <w:noWrap/>
            <w:vAlign w:val="bottom"/>
            <w:hideMark/>
          </w:tcPr>
          <w:p w14:paraId="13B2E9C8" w14:textId="77777777" w:rsidR="00586676" w:rsidRPr="00D002AB" w:rsidRDefault="00586676" w:rsidP="004105A5">
            <w:pPr>
              <w:rPr>
                <w:rFonts w:ascii="Calibri" w:hAnsi="Calibri" w:cs="Calibri"/>
                <w:sz w:val="18"/>
                <w:szCs w:val="18"/>
              </w:rPr>
            </w:pPr>
          </w:p>
        </w:tc>
      </w:tr>
      <w:tr w:rsidR="00586676" w:rsidRPr="00D002AB" w14:paraId="5AB8D27C" w14:textId="77777777" w:rsidTr="00586676">
        <w:trPr>
          <w:trHeight w:val="300"/>
        </w:trPr>
        <w:tc>
          <w:tcPr>
            <w:tcW w:w="993" w:type="dxa"/>
            <w:tcBorders>
              <w:top w:val="nil"/>
              <w:left w:val="nil"/>
              <w:bottom w:val="nil"/>
              <w:right w:val="nil"/>
            </w:tcBorders>
            <w:shd w:val="clear" w:color="auto" w:fill="auto"/>
            <w:noWrap/>
            <w:vAlign w:val="bottom"/>
            <w:hideMark/>
          </w:tcPr>
          <w:p w14:paraId="33EBB346" w14:textId="77777777" w:rsidR="00586676" w:rsidRPr="00D002AB" w:rsidRDefault="00586676" w:rsidP="004105A5">
            <w:pPr>
              <w:rPr>
                <w:rFonts w:ascii="Calibri" w:hAnsi="Calibri" w:cs="Calibri"/>
                <w:sz w:val="18"/>
                <w:szCs w:val="18"/>
              </w:rPr>
            </w:pPr>
          </w:p>
        </w:tc>
        <w:tc>
          <w:tcPr>
            <w:tcW w:w="708" w:type="dxa"/>
            <w:tcBorders>
              <w:top w:val="nil"/>
              <w:left w:val="nil"/>
              <w:bottom w:val="nil"/>
              <w:right w:val="nil"/>
            </w:tcBorders>
            <w:shd w:val="clear" w:color="auto" w:fill="auto"/>
            <w:noWrap/>
            <w:vAlign w:val="bottom"/>
            <w:hideMark/>
          </w:tcPr>
          <w:p w14:paraId="74495965" w14:textId="77777777" w:rsidR="00586676" w:rsidRPr="00D002AB" w:rsidRDefault="00586676" w:rsidP="004105A5">
            <w:pPr>
              <w:rPr>
                <w:rFonts w:ascii="Calibri" w:hAnsi="Calibri" w:cs="Calibri"/>
                <w:sz w:val="18"/>
                <w:szCs w:val="18"/>
              </w:rPr>
            </w:pPr>
          </w:p>
        </w:tc>
        <w:tc>
          <w:tcPr>
            <w:tcW w:w="4820" w:type="dxa"/>
            <w:tcBorders>
              <w:top w:val="nil"/>
              <w:left w:val="nil"/>
              <w:bottom w:val="nil"/>
              <w:right w:val="nil"/>
            </w:tcBorders>
            <w:shd w:val="clear" w:color="auto" w:fill="auto"/>
            <w:noWrap/>
            <w:vAlign w:val="bottom"/>
            <w:hideMark/>
          </w:tcPr>
          <w:p w14:paraId="3CF77725" w14:textId="77777777" w:rsidR="00586676" w:rsidRPr="00D002AB" w:rsidRDefault="00586676" w:rsidP="004105A5">
            <w:pPr>
              <w:rPr>
                <w:rFonts w:ascii="Calibri" w:hAnsi="Calibri" w:cs="Calibri"/>
                <w:sz w:val="18"/>
                <w:szCs w:val="18"/>
              </w:rPr>
            </w:pPr>
          </w:p>
          <w:p w14:paraId="7CA29F3A" w14:textId="77777777" w:rsidR="00586676" w:rsidRPr="00D002AB" w:rsidRDefault="00586676" w:rsidP="004105A5">
            <w:pPr>
              <w:rPr>
                <w:rFonts w:ascii="Calibri" w:hAnsi="Calibri" w:cs="Calibri"/>
                <w:sz w:val="18"/>
                <w:szCs w:val="18"/>
              </w:rPr>
            </w:pPr>
          </w:p>
          <w:p w14:paraId="05C37DA4" w14:textId="77777777" w:rsidR="00586676" w:rsidRPr="00D002AB" w:rsidRDefault="00586676" w:rsidP="004105A5">
            <w:pPr>
              <w:rPr>
                <w:rFonts w:ascii="Calibri" w:hAnsi="Calibri" w:cs="Calibri"/>
                <w:sz w:val="18"/>
                <w:szCs w:val="18"/>
              </w:rPr>
            </w:pPr>
          </w:p>
        </w:tc>
        <w:tc>
          <w:tcPr>
            <w:tcW w:w="1843" w:type="dxa"/>
            <w:tcBorders>
              <w:top w:val="nil"/>
              <w:left w:val="nil"/>
              <w:bottom w:val="nil"/>
              <w:right w:val="nil"/>
            </w:tcBorders>
            <w:shd w:val="clear" w:color="auto" w:fill="auto"/>
            <w:noWrap/>
            <w:vAlign w:val="bottom"/>
            <w:hideMark/>
          </w:tcPr>
          <w:p w14:paraId="37B7C2F0" w14:textId="77777777" w:rsidR="00586676" w:rsidRPr="00D002AB" w:rsidRDefault="00586676" w:rsidP="004105A5">
            <w:pPr>
              <w:rPr>
                <w:rFonts w:ascii="Calibri" w:hAnsi="Calibri" w:cs="Calibri"/>
                <w:sz w:val="18"/>
                <w:szCs w:val="18"/>
              </w:rPr>
            </w:pPr>
          </w:p>
        </w:tc>
        <w:tc>
          <w:tcPr>
            <w:tcW w:w="1559" w:type="dxa"/>
            <w:tcBorders>
              <w:top w:val="nil"/>
              <w:left w:val="nil"/>
              <w:bottom w:val="nil"/>
              <w:right w:val="nil"/>
            </w:tcBorders>
            <w:shd w:val="clear" w:color="auto" w:fill="auto"/>
            <w:noWrap/>
            <w:vAlign w:val="bottom"/>
            <w:hideMark/>
          </w:tcPr>
          <w:p w14:paraId="1FBE3A2C" w14:textId="77777777" w:rsidR="00586676" w:rsidRPr="00D002AB" w:rsidRDefault="00586676" w:rsidP="004105A5">
            <w:pPr>
              <w:rPr>
                <w:rFonts w:ascii="Calibri" w:hAnsi="Calibri" w:cs="Calibri"/>
                <w:sz w:val="18"/>
                <w:szCs w:val="18"/>
              </w:rPr>
            </w:pPr>
          </w:p>
        </w:tc>
        <w:tc>
          <w:tcPr>
            <w:tcW w:w="2693" w:type="dxa"/>
            <w:tcBorders>
              <w:top w:val="nil"/>
              <w:left w:val="nil"/>
              <w:bottom w:val="nil"/>
              <w:right w:val="nil"/>
            </w:tcBorders>
            <w:shd w:val="clear" w:color="auto" w:fill="auto"/>
            <w:noWrap/>
            <w:vAlign w:val="bottom"/>
            <w:hideMark/>
          </w:tcPr>
          <w:p w14:paraId="5FCA5A50" w14:textId="77777777" w:rsidR="00586676" w:rsidRPr="00D002AB" w:rsidRDefault="00586676" w:rsidP="004105A5">
            <w:pPr>
              <w:rPr>
                <w:rFonts w:ascii="Calibri" w:hAnsi="Calibri" w:cs="Calibri"/>
                <w:sz w:val="18"/>
                <w:szCs w:val="18"/>
              </w:rPr>
            </w:pPr>
          </w:p>
        </w:tc>
        <w:tc>
          <w:tcPr>
            <w:tcW w:w="3119" w:type="dxa"/>
            <w:tcBorders>
              <w:top w:val="nil"/>
              <w:left w:val="nil"/>
              <w:bottom w:val="nil"/>
              <w:right w:val="nil"/>
            </w:tcBorders>
            <w:shd w:val="clear" w:color="auto" w:fill="auto"/>
            <w:noWrap/>
            <w:vAlign w:val="bottom"/>
            <w:hideMark/>
          </w:tcPr>
          <w:p w14:paraId="70F78EF8" w14:textId="77777777" w:rsidR="00586676" w:rsidRPr="00D002AB" w:rsidRDefault="00586676" w:rsidP="004105A5">
            <w:pPr>
              <w:rPr>
                <w:rFonts w:ascii="Calibri" w:hAnsi="Calibri" w:cs="Calibri"/>
                <w:sz w:val="18"/>
                <w:szCs w:val="18"/>
              </w:rPr>
            </w:pPr>
          </w:p>
        </w:tc>
        <w:tc>
          <w:tcPr>
            <w:tcW w:w="2268" w:type="dxa"/>
            <w:tcBorders>
              <w:top w:val="nil"/>
              <w:left w:val="nil"/>
              <w:bottom w:val="nil"/>
              <w:right w:val="nil"/>
            </w:tcBorders>
            <w:shd w:val="clear" w:color="auto" w:fill="auto"/>
            <w:noWrap/>
            <w:vAlign w:val="bottom"/>
            <w:hideMark/>
          </w:tcPr>
          <w:p w14:paraId="6434AD1D" w14:textId="77777777" w:rsidR="00586676" w:rsidRPr="00D002AB" w:rsidRDefault="00586676" w:rsidP="004105A5">
            <w:pPr>
              <w:rPr>
                <w:rFonts w:ascii="Calibri" w:hAnsi="Calibri" w:cs="Calibri"/>
                <w:sz w:val="18"/>
                <w:szCs w:val="18"/>
              </w:rPr>
            </w:pPr>
          </w:p>
        </w:tc>
        <w:tc>
          <w:tcPr>
            <w:tcW w:w="992" w:type="dxa"/>
            <w:tcBorders>
              <w:top w:val="nil"/>
              <w:left w:val="nil"/>
              <w:bottom w:val="nil"/>
              <w:right w:val="nil"/>
            </w:tcBorders>
            <w:shd w:val="clear" w:color="auto" w:fill="auto"/>
            <w:noWrap/>
            <w:vAlign w:val="bottom"/>
            <w:hideMark/>
          </w:tcPr>
          <w:p w14:paraId="53E21676" w14:textId="77777777" w:rsidR="00586676" w:rsidRPr="00D002AB" w:rsidRDefault="00586676" w:rsidP="004105A5">
            <w:pPr>
              <w:rPr>
                <w:rFonts w:ascii="Calibri" w:hAnsi="Calibri" w:cs="Calibri"/>
                <w:sz w:val="18"/>
                <w:szCs w:val="18"/>
              </w:rPr>
            </w:pPr>
          </w:p>
        </w:tc>
        <w:tc>
          <w:tcPr>
            <w:tcW w:w="1276" w:type="dxa"/>
            <w:tcBorders>
              <w:top w:val="nil"/>
              <w:left w:val="nil"/>
              <w:bottom w:val="nil"/>
              <w:right w:val="nil"/>
            </w:tcBorders>
            <w:shd w:val="clear" w:color="auto" w:fill="auto"/>
            <w:noWrap/>
            <w:vAlign w:val="bottom"/>
            <w:hideMark/>
          </w:tcPr>
          <w:p w14:paraId="2384A069" w14:textId="77777777" w:rsidR="00586676" w:rsidRPr="00D002AB" w:rsidRDefault="00586676" w:rsidP="004105A5">
            <w:pPr>
              <w:rPr>
                <w:rFonts w:ascii="Calibri" w:hAnsi="Calibri" w:cs="Calibri"/>
                <w:sz w:val="18"/>
                <w:szCs w:val="18"/>
              </w:rPr>
            </w:pPr>
          </w:p>
        </w:tc>
        <w:tc>
          <w:tcPr>
            <w:tcW w:w="1842" w:type="dxa"/>
            <w:tcBorders>
              <w:top w:val="nil"/>
              <w:left w:val="nil"/>
              <w:bottom w:val="nil"/>
              <w:right w:val="nil"/>
            </w:tcBorders>
            <w:shd w:val="clear" w:color="auto" w:fill="auto"/>
            <w:noWrap/>
            <w:vAlign w:val="bottom"/>
            <w:hideMark/>
          </w:tcPr>
          <w:p w14:paraId="320A9311" w14:textId="77777777" w:rsidR="00586676" w:rsidRPr="00D002AB" w:rsidRDefault="00586676" w:rsidP="004105A5">
            <w:pPr>
              <w:rPr>
                <w:rFonts w:ascii="Calibri" w:hAnsi="Calibri" w:cs="Calibri"/>
                <w:sz w:val="18"/>
                <w:szCs w:val="18"/>
              </w:rPr>
            </w:pPr>
          </w:p>
        </w:tc>
      </w:tr>
      <w:tr w:rsidR="00586676" w:rsidRPr="00D002AB" w14:paraId="175FCBCB" w14:textId="77777777" w:rsidTr="00586676">
        <w:trPr>
          <w:trHeight w:val="300"/>
        </w:trPr>
        <w:tc>
          <w:tcPr>
            <w:tcW w:w="993" w:type="dxa"/>
            <w:tcBorders>
              <w:top w:val="nil"/>
              <w:left w:val="nil"/>
              <w:bottom w:val="nil"/>
              <w:right w:val="nil"/>
            </w:tcBorders>
            <w:shd w:val="clear" w:color="auto" w:fill="auto"/>
            <w:noWrap/>
            <w:vAlign w:val="bottom"/>
            <w:hideMark/>
          </w:tcPr>
          <w:p w14:paraId="7F6FBAAE" w14:textId="77777777" w:rsidR="00586676" w:rsidRPr="00D002AB" w:rsidRDefault="00586676" w:rsidP="004105A5">
            <w:pPr>
              <w:rPr>
                <w:rFonts w:ascii="Calibri" w:hAnsi="Calibri" w:cs="Calibri"/>
                <w:sz w:val="18"/>
                <w:szCs w:val="18"/>
              </w:rPr>
            </w:pPr>
          </w:p>
        </w:tc>
        <w:tc>
          <w:tcPr>
            <w:tcW w:w="708" w:type="dxa"/>
            <w:tcBorders>
              <w:top w:val="nil"/>
              <w:left w:val="nil"/>
              <w:bottom w:val="nil"/>
              <w:right w:val="nil"/>
            </w:tcBorders>
            <w:shd w:val="clear" w:color="auto" w:fill="auto"/>
            <w:noWrap/>
            <w:vAlign w:val="bottom"/>
            <w:hideMark/>
          </w:tcPr>
          <w:p w14:paraId="7C59AB08" w14:textId="77777777" w:rsidR="00586676" w:rsidRPr="00D002AB" w:rsidRDefault="00586676" w:rsidP="004105A5">
            <w:pPr>
              <w:rPr>
                <w:rFonts w:ascii="Calibri" w:hAnsi="Calibri" w:cs="Calibri"/>
                <w:sz w:val="18"/>
                <w:szCs w:val="18"/>
              </w:rPr>
            </w:pPr>
          </w:p>
        </w:tc>
        <w:tc>
          <w:tcPr>
            <w:tcW w:w="10915" w:type="dxa"/>
            <w:gridSpan w:val="4"/>
            <w:tcBorders>
              <w:top w:val="nil"/>
              <w:left w:val="nil"/>
              <w:bottom w:val="nil"/>
              <w:right w:val="nil"/>
            </w:tcBorders>
            <w:shd w:val="clear" w:color="000000" w:fill="FFFFFF"/>
            <w:noWrap/>
            <w:vAlign w:val="bottom"/>
            <w:hideMark/>
          </w:tcPr>
          <w:p w14:paraId="17033BA2" w14:textId="77777777" w:rsidR="00586676" w:rsidRPr="00D002AB" w:rsidRDefault="00586676" w:rsidP="004105A5">
            <w:pPr>
              <w:rPr>
                <w:rFonts w:ascii="Calibri" w:hAnsi="Calibri" w:cs="Calibri"/>
              </w:rPr>
            </w:pPr>
            <w:r w:rsidRPr="00D002AB">
              <w:rPr>
                <w:rFonts w:ascii="Calibri" w:hAnsi="Calibri" w:cs="Calibri"/>
              </w:rPr>
              <w:t>3.5.3. TERENURI  CU  EROZIUNE  EOLIANA DIN CAMPIA CAREILOR -  NV</w:t>
            </w:r>
          </w:p>
        </w:tc>
        <w:tc>
          <w:tcPr>
            <w:tcW w:w="3119" w:type="dxa"/>
            <w:tcBorders>
              <w:top w:val="nil"/>
              <w:left w:val="nil"/>
              <w:bottom w:val="nil"/>
              <w:right w:val="nil"/>
            </w:tcBorders>
            <w:shd w:val="clear" w:color="auto" w:fill="auto"/>
            <w:noWrap/>
            <w:vAlign w:val="bottom"/>
            <w:hideMark/>
          </w:tcPr>
          <w:p w14:paraId="721374B7" w14:textId="77777777" w:rsidR="00586676" w:rsidRPr="00D002AB" w:rsidRDefault="00586676" w:rsidP="004105A5">
            <w:pPr>
              <w:rPr>
                <w:rFonts w:ascii="Calibri" w:hAnsi="Calibri" w:cs="Calibri"/>
                <w:sz w:val="18"/>
                <w:szCs w:val="18"/>
              </w:rPr>
            </w:pPr>
          </w:p>
        </w:tc>
        <w:tc>
          <w:tcPr>
            <w:tcW w:w="2268" w:type="dxa"/>
            <w:tcBorders>
              <w:top w:val="nil"/>
              <w:left w:val="nil"/>
              <w:bottom w:val="nil"/>
              <w:right w:val="nil"/>
            </w:tcBorders>
            <w:shd w:val="clear" w:color="auto" w:fill="auto"/>
            <w:noWrap/>
            <w:vAlign w:val="bottom"/>
            <w:hideMark/>
          </w:tcPr>
          <w:p w14:paraId="6F717987" w14:textId="77777777" w:rsidR="00586676" w:rsidRPr="00D002AB" w:rsidRDefault="00586676" w:rsidP="004105A5">
            <w:pPr>
              <w:rPr>
                <w:rFonts w:ascii="Calibri" w:hAnsi="Calibri" w:cs="Calibri"/>
                <w:sz w:val="18"/>
                <w:szCs w:val="18"/>
              </w:rPr>
            </w:pPr>
          </w:p>
        </w:tc>
        <w:tc>
          <w:tcPr>
            <w:tcW w:w="992" w:type="dxa"/>
            <w:tcBorders>
              <w:top w:val="nil"/>
              <w:left w:val="nil"/>
              <w:bottom w:val="nil"/>
              <w:right w:val="nil"/>
            </w:tcBorders>
            <w:shd w:val="clear" w:color="auto" w:fill="auto"/>
            <w:noWrap/>
            <w:vAlign w:val="bottom"/>
            <w:hideMark/>
          </w:tcPr>
          <w:p w14:paraId="6F50235B" w14:textId="77777777" w:rsidR="00586676" w:rsidRPr="00D002AB" w:rsidRDefault="00586676" w:rsidP="004105A5">
            <w:pPr>
              <w:rPr>
                <w:rFonts w:ascii="Calibri" w:hAnsi="Calibri" w:cs="Calibri"/>
                <w:sz w:val="18"/>
                <w:szCs w:val="18"/>
              </w:rPr>
            </w:pPr>
          </w:p>
        </w:tc>
        <w:tc>
          <w:tcPr>
            <w:tcW w:w="1276" w:type="dxa"/>
            <w:tcBorders>
              <w:top w:val="nil"/>
              <w:left w:val="nil"/>
              <w:bottom w:val="nil"/>
              <w:right w:val="nil"/>
            </w:tcBorders>
            <w:shd w:val="clear" w:color="auto" w:fill="auto"/>
            <w:noWrap/>
            <w:vAlign w:val="bottom"/>
            <w:hideMark/>
          </w:tcPr>
          <w:p w14:paraId="706948E0" w14:textId="77777777" w:rsidR="00586676" w:rsidRPr="00D002AB" w:rsidRDefault="00586676" w:rsidP="004105A5">
            <w:pPr>
              <w:rPr>
                <w:rFonts w:ascii="Calibri" w:hAnsi="Calibri" w:cs="Calibri"/>
                <w:sz w:val="18"/>
                <w:szCs w:val="18"/>
              </w:rPr>
            </w:pPr>
          </w:p>
        </w:tc>
        <w:tc>
          <w:tcPr>
            <w:tcW w:w="1842" w:type="dxa"/>
            <w:tcBorders>
              <w:top w:val="nil"/>
              <w:left w:val="nil"/>
              <w:bottom w:val="nil"/>
              <w:right w:val="nil"/>
            </w:tcBorders>
            <w:shd w:val="clear" w:color="auto" w:fill="auto"/>
            <w:noWrap/>
            <w:vAlign w:val="bottom"/>
            <w:hideMark/>
          </w:tcPr>
          <w:p w14:paraId="121DAC18" w14:textId="77777777" w:rsidR="00586676" w:rsidRPr="00D002AB" w:rsidRDefault="00586676" w:rsidP="004105A5">
            <w:pPr>
              <w:rPr>
                <w:rFonts w:ascii="Calibri" w:hAnsi="Calibri" w:cs="Calibri"/>
                <w:sz w:val="18"/>
                <w:szCs w:val="18"/>
              </w:rPr>
            </w:pPr>
          </w:p>
        </w:tc>
      </w:tr>
      <w:tr w:rsidR="00586676" w:rsidRPr="00D002AB" w14:paraId="52D71FF1" w14:textId="77777777" w:rsidTr="00586676">
        <w:trPr>
          <w:trHeight w:val="315"/>
        </w:trPr>
        <w:tc>
          <w:tcPr>
            <w:tcW w:w="993" w:type="dxa"/>
            <w:tcBorders>
              <w:top w:val="single" w:sz="8" w:space="0" w:color="auto"/>
              <w:left w:val="single" w:sz="8" w:space="0" w:color="auto"/>
              <w:bottom w:val="nil"/>
              <w:right w:val="single" w:sz="4" w:space="0" w:color="auto"/>
            </w:tcBorders>
            <w:shd w:val="clear" w:color="auto" w:fill="auto"/>
            <w:noWrap/>
            <w:vAlign w:val="bottom"/>
            <w:hideMark/>
          </w:tcPr>
          <w:p w14:paraId="5119F1A1"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 xml:space="preserve">Regiunea </w:t>
            </w:r>
          </w:p>
        </w:tc>
        <w:tc>
          <w:tcPr>
            <w:tcW w:w="708" w:type="dxa"/>
            <w:tcBorders>
              <w:top w:val="single" w:sz="8" w:space="0" w:color="auto"/>
              <w:left w:val="nil"/>
              <w:bottom w:val="nil"/>
              <w:right w:val="single" w:sz="4" w:space="0" w:color="auto"/>
            </w:tcBorders>
            <w:shd w:val="clear" w:color="auto" w:fill="auto"/>
            <w:noWrap/>
            <w:vAlign w:val="bottom"/>
            <w:hideMark/>
          </w:tcPr>
          <w:p w14:paraId="6B5780E2"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G.S</w:t>
            </w:r>
          </w:p>
        </w:tc>
        <w:tc>
          <w:tcPr>
            <w:tcW w:w="4820" w:type="dxa"/>
            <w:tcBorders>
              <w:top w:val="single" w:sz="8" w:space="0" w:color="auto"/>
              <w:left w:val="nil"/>
              <w:bottom w:val="nil"/>
              <w:right w:val="single" w:sz="4" w:space="0" w:color="auto"/>
            </w:tcBorders>
            <w:shd w:val="clear" w:color="auto" w:fill="auto"/>
            <w:noWrap/>
            <w:vAlign w:val="bottom"/>
            <w:hideMark/>
          </w:tcPr>
          <w:p w14:paraId="16F83E50"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 xml:space="preserve">Forma de degradare </w:t>
            </w:r>
          </w:p>
        </w:tc>
        <w:tc>
          <w:tcPr>
            <w:tcW w:w="1843" w:type="dxa"/>
            <w:tcBorders>
              <w:top w:val="single" w:sz="8" w:space="0" w:color="auto"/>
              <w:left w:val="nil"/>
              <w:bottom w:val="nil"/>
              <w:right w:val="single" w:sz="4" w:space="0" w:color="auto"/>
            </w:tcBorders>
            <w:shd w:val="clear" w:color="auto" w:fill="auto"/>
            <w:noWrap/>
            <w:vAlign w:val="bottom"/>
            <w:hideMark/>
          </w:tcPr>
          <w:p w14:paraId="4C7B3F3B"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 </w:t>
            </w:r>
          </w:p>
        </w:tc>
        <w:tc>
          <w:tcPr>
            <w:tcW w:w="1559" w:type="dxa"/>
            <w:tcBorders>
              <w:top w:val="single" w:sz="8" w:space="0" w:color="auto"/>
              <w:left w:val="nil"/>
              <w:bottom w:val="nil"/>
              <w:right w:val="single" w:sz="4" w:space="0" w:color="auto"/>
            </w:tcBorders>
            <w:shd w:val="clear" w:color="auto" w:fill="auto"/>
            <w:noWrap/>
            <w:vAlign w:val="bottom"/>
            <w:hideMark/>
          </w:tcPr>
          <w:p w14:paraId="2F358ECE"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 </w:t>
            </w:r>
          </w:p>
        </w:tc>
        <w:tc>
          <w:tcPr>
            <w:tcW w:w="2693" w:type="dxa"/>
            <w:tcBorders>
              <w:top w:val="single" w:sz="8" w:space="0" w:color="auto"/>
              <w:left w:val="nil"/>
              <w:bottom w:val="nil"/>
              <w:right w:val="single" w:sz="4" w:space="0" w:color="auto"/>
            </w:tcBorders>
            <w:shd w:val="clear" w:color="auto" w:fill="auto"/>
            <w:noWrap/>
            <w:vAlign w:val="bottom"/>
            <w:hideMark/>
          </w:tcPr>
          <w:p w14:paraId="34B43C8B"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 xml:space="preserve">Compoziții de împădurire </w:t>
            </w:r>
          </w:p>
        </w:tc>
        <w:tc>
          <w:tcPr>
            <w:tcW w:w="3119" w:type="dxa"/>
            <w:tcBorders>
              <w:top w:val="single" w:sz="8" w:space="0" w:color="auto"/>
              <w:left w:val="nil"/>
              <w:bottom w:val="nil"/>
              <w:right w:val="single" w:sz="4" w:space="0" w:color="auto"/>
            </w:tcBorders>
            <w:shd w:val="clear" w:color="auto" w:fill="auto"/>
            <w:noWrap/>
            <w:vAlign w:val="bottom"/>
            <w:hideMark/>
          </w:tcPr>
          <w:p w14:paraId="018373D2"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 xml:space="preserve">Schema de plantare </w:t>
            </w:r>
          </w:p>
        </w:tc>
        <w:tc>
          <w:tcPr>
            <w:tcW w:w="2268" w:type="dxa"/>
            <w:tcBorders>
              <w:top w:val="single" w:sz="8" w:space="0" w:color="auto"/>
              <w:left w:val="nil"/>
              <w:bottom w:val="nil"/>
              <w:right w:val="single" w:sz="4" w:space="0" w:color="auto"/>
            </w:tcBorders>
            <w:shd w:val="clear" w:color="auto" w:fill="auto"/>
            <w:noWrap/>
            <w:vAlign w:val="bottom"/>
            <w:hideMark/>
          </w:tcPr>
          <w:p w14:paraId="2AFEF22B" w14:textId="77777777" w:rsidR="00586676" w:rsidRPr="00D002AB" w:rsidRDefault="00586676" w:rsidP="004105A5">
            <w:pPr>
              <w:jc w:val="center"/>
              <w:rPr>
                <w:rFonts w:ascii="Calibri" w:hAnsi="Calibri" w:cs="Calibri"/>
                <w:b/>
                <w:bCs/>
                <w:color w:val="000000"/>
                <w:sz w:val="18"/>
                <w:szCs w:val="18"/>
              </w:rPr>
            </w:pPr>
            <w:r w:rsidRPr="00D002AB">
              <w:rPr>
                <w:rFonts w:ascii="Calibri" w:hAnsi="Calibri" w:cs="Calibri"/>
                <w:b/>
                <w:bCs/>
                <w:color w:val="000000"/>
                <w:sz w:val="18"/>
                <w:szCs w:val="18"/>
              </w:rPr>
              <w:t>Tehnici de împădurire</w:t>
            </w:r>
          </w:p>
        </w:tc>
        <w:tc>
          <w:tcPr>
            <w:tcW w:w="992" w:type="dxa"/>
            <w:tcBorders>
              <w:top w:val="single" w:sz="8" w:space="0" w:color="auto"/>
              <w:left w:val="nil"/>
              <w:bottom w:val="nil"/>
              <w:right w:val="single" w:sz="4" w:space="0" w:color="auto"/>
            </w:tcBorders>
            <w:shd w:val="clear" w:color="auto" w:fill="auto"/>
            <w:noWrap/>
            <w:vAlign w:val="bottom"/>
            <w:hideMark/>
          </w:tcPr>
          <w:p w14:paraId="119D1BEA" w14:textId="77777777" w:rsidR="00586676" w:rsidRPr="00D002AB" w:rsidRDefault="00586676" w:rsidP="004105A5">
            <w:pPr>
              <w:jc w:val="center"/>
              <w:rPr>
                <w:rFonts w:ascii="Calibri" w:hAnsi="Calibri" w:cs="Calibri"/>
                <w:b/>
                <w:bCs/>
                <w:color w:val="000000"/>
                <w:sz w:val="18"/>
                <w:szCs w:val="18"/>
              </w:rPr>
            </w:pPr>
            <w:r w:rsidRPr="00D002AB">
              <w:rPr>
                <w:rFonts w:ascii="Calibri" w:hAnsi="Calibri" w:cs="Calibri"/>
                <w:b/>
                <w:bCs/>
                <w:color w:val="000000"/>
                <w:sz w:val="18"/>
                <w:szCs w:val="18"/>
              </w:rPr>
              <w:t xml:space="preserve">Desimea </w:t>
            </w:r>
          </w:p>
        </w:tc>
        <w:tc>
          <w:tcPr>
            <w:tcW w:w="1276" w:type="dxa"/>
            <w:tcBorders>
              <w:top w:val="single" w:sz="8" w:space="0" w:color="auto"/>
              <w:left w:val="nil"/>
              <w:bottom w:val="nil"/>
              <w:right w:val="single" w:sz="4" w:space="0" w:color="auto"/>
            </w:tcBorders>
            <w:shd w:val="clear" w:color="auto" w:fill="auto"/>
            <w:noWrap/>
            <w:vAlign w:val="bottom"/>
            <w:hideMark/>
          </w:tcPr>
          <w:p w14:paraId="53449924" w14:textId="77777777" w:rsidR="00586676" w:rsidRPr="00D002AB" w:rsidRDefault="00586676" w:rsidP="004105A5">
            <w:pPr>
              <w:jc w:val="center"/>
              <w:rPr>
                <w:rFonts w:ascii="Calibri" w:hAnsi="Calibri" w:cs="Calibri"/>
                <w:b/>
                <w:bCs/>
                <w:color w:val="000000"/>
                <w:sz w:val="18"/>
                <w:szCs w:val="18"/>
              </w:rPr>
            </w:pPr>
            <w:r w:rsidRPr="00D002AB">
              <w:rPr>
                <w:rFonts w:ascii="Calibri" w:hAnsi="Calibri" w:cs="Calibri"/>
                <w:b/>
                <w:bCs/>
                <w:color w:val="000000"/>
                <w:sz w:val="18"/>
                <w:szCs w:val="18"/>
              </w:rPr>
              <w:t xml:space="preserve">Completări </w:t>
            </w:r>
          </w:p>
        </w:tc>
        <w:tc>
          <w:tcPr>
            <w:tcW w:w="1842" w:type="dxa"/>
            <w:tcBorders>
              <w:top w:val="single" w:sz="8" w:space="0" w:color="auto"/>
              <w:left w:val="nil"/>
              <w:bottom w:val="nil"/>
              <w:right w:val="single" w:sz="8" w:space="0" w:color="auto"/>
            </w:tcBorders>
            <w:shd w:val="clear" w:color="auto" w:fill="auto"/>
            <w:noWrap/>
            <w:vAlign w:val="bottom"/>
            <w:hideMark/>
          </w:tcPr>
          <w:p w14:paraId="09B3D3F5" w14:textId="77777777" w:rsidR="00586676" w:rsidRPr="00D002AB" w:rsidRDefault="00586676" w:rsidP="004105A5">
            <w:pPr>
              <w:jc w:val="center"/>
              <w:rPr>
                <w:rFonts w:ascii="Calibri" w:hAnsi="Calibri" w:cs="Calibri"/>
                <w:b/>
                <w:bCs/>
                <w:color w:val="000000"/>
                <w:sz w:val="18"/>
                <w:szCs w:val="18"/>
              </w:rPr>
            </w:pPr>
            <w:r w:rsidRPr="00D002AB">
              <w:rPr>
                <w:rFonts w:ascii="Calibri" w:hAnsi="Calibri" w:cs="Calibri"/>
                <w:b/>
                <w:bCs/>
                <w:color w:val="000000"/>
                <w:sz w:val="18"/>
                <w:szCs w:val="18"/>
              </w:rPr>
              <w:t>Întrețineri</w:t>
            </w:r>
          </w:p>
        </w:tc>
      </w:tr>
      <w:tr w:rsidR="00586676" w:rsidRPr="00D002AB" w14:paraId="2752066D" w14:textId="77777777" w:rsidTr="00586676">
        <w:trPr>
          <w:trHeight w:val="1331"/>
        </w:trPr>
        <w:tc>
          <w:tcPr>
            <w:tcW w:w="99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1F13466"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Campia Careilor</w:t>
            </w:r>
          </w:p>
        </w:tc>
        <w:tc>
          <w:tcPr>
            <w:tcW w:w="708" w:type="dxa"/>
            <w:tcBorders>
              <w:top w:val="single" w:sz="8" w:space="0" w:color="auto"/>
              <w:left w:val="nil"/>
              <w:bottom w:val="nil"/>
              <w:right w:val="single" w:sz="4" w:space="0" w:color="auto"/>
            </w:tcBorders>
            <w:shd w:val="clear" w:color="auto" w:fill="auto"/>
            <w:noWrap/>
            <w:vAlign w:val="center"/>
            <w:hideMark/>
          </w:tcPr>
          <w:p w14:paraId="3D73EA59"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74</w:t>
            </w:r>
          </w:p>
        </w:tc>
        <w:tc>
          <w:tcPr>
            <w:tcW w:w="4820" w:type="dxa"/>
            <w:tcBorders>
              <w:top w:val="single" w:sz="8" w:space="0" w:color="auto"/>
              <w:left w:val="nil"/>
              <w:bottom w:val="nil"/>
              <w:right w:val="single" w:sz="4" w:space="0" w:color="auto"/>
            </w:tcBorders>
            <w:shd w:val="clear" w:color="auto" w:fill="auto"/>
            <w:vAlign w:val="center"/>
            <w:hideMark/>
          </w:tcPr>
          <w:p w14:paraId="22F22223"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Dune înalte şi medii, cu deosebire varfuri şi versanţi superiori şi mijlocii de dune, cu nivelul mediu al apei freatice la peste 5 m, cu nisipuri nestabile şi semistabile, nesolificate sau cu  început de solificare</w:t>
            </w:r>
          </w:p>
        </w:tc>
        <w:tc>
          <w:tcPr>
            <w:tcW w:w="1843" w:type="dxa"/>
            <w:tcBorders>
              <w:top w:val="single" w:sz="8" w:space="0" w:color="auto"/>
              <w:left w:val="nil"/>
              <w:bottom w:val="nil"/>
              <w:right w:val="single" w:sz="4" w:space="0" w:color="auto"/>
            </w:tcBorders>
            <w:shd w:val="clear" w:color="auto" w:fill="auto"/>
            <w:vAlign w:val="center"/>
            <w:hideMark/>
          </w:tcPr>
          <w:p w14:paraId="3E146F55"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NV1A, NV1B</w:t>
            </w:r>
          </w:p>
        </w:tc>
        <w:tc>
          <w:tcPr>
            <w:tcW w:w="1559" w:type="dxa"/>
            <w:tcBorders>
              <w:top w:val="single" w:sz="8" w:space="0" w:color="auto"/>
              <w:left w:val="nil"/>
              <w:bottom w:val="nil"/>
              <w:right w:val="single" w:sz="4" w:space="0" w:color="auto"/>
            </w:tcBorders>
            <w:shd w:val="clear" w:color="auto" w:fill="auto"/>
            <w:vAlign w:val="center"/>
            <w:hideMark/>
          </w:tcPr>
          <w:p w14:paraId="30FFE8D2"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2NV1+5NV1;                        5NV1</w:t>
            </w:r>
          </w:p>
        </w:tc>
        <w:tc>
          <w:tcPr>
            <w:tcW w:w="2693" w:type="dxa"/>
            <w:tcBorders>
              <w:top w:val="single" w:sz="8" w:space="0" w:color="auto"/>
              <w:left w:val="nil"/>
              <w:bottom w:val="nil"/>
              <w:right w:val="single" w:sz="4" w:space="0" w:color="auto"/>
            </w:tcBorders>
            <w:shd w:val="clear" w:color="auto" w:fill="auto"/>
            <w:vAlign w:val="center"/>
            <w:hideMark/>
          </w:tcPr>
          <w:p w14:paraId="64938B11"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 xml:space="preserve">            25 Pi. n 50 Ml (Du, Sl) 25 Sâ (Lc);                       50 Ml (Dd, Cd) 50 Lc (Sâ) </w:t>
            </w:r>
          </w:p>
        </w:tc>
        <w:tc>
          <w:tcPr>
            <w:tcW w:w="3119" w:type="dxa"/>
            <w:tcBorders>
              <w:top w:val="single" w:sz="8" w:space="0" w:color="auto"/>
              <w:left w:val="nil"/>
              <w:bottom w:val="nil"/>
              <w:right w:val="single" w:sz="4" w:space="0" w:color="auto"/>
            </w:tcBorders>
            <w:shd w:val="clear" w:color="auto" w:fill="auto"/>
            <w:noWrap/>
            <w:vAlign w:val="center"/>
            <w:hideMark/>
          </w:tcPr>
          <w:p w14:paraId="0B4AEFA8"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rânduri  alterne</w:t>
            </w:r>
          </w:p>
        </w:tc>
        <w:tc>
          <w:tcPr>
            <w:tcW w:w="2268" w:type="dxa"/>
            <w:tcBorders>
              <w:top w:val="single" w:sz="8" w:space="0" w:color="auto"/>
              <w:left w:val="nil"/>
              <w:bottom w:val="nil"/>
              <w:right w:val="single" w:sz="4" w:space="0" w:color="auto"/>
            </w:tcBorders>
            <w:shd w:val="clear" w:color="auto" w:fill="auto"/>
            <w:noWrap/>
            <w:vAlign w:val="center"/>
            <w:hideMark/>
          </w:tcPr>
          <w:p w14:paraId="54D8C9C2"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±Ar ± Di + Gr. o ± Pp (in cazul Pi) ± Pv</w:t>
            </w:r>
          </w:p>
        </w:tc>
        <w:tc>
          <w:tcPr>
            <w:tcW w:w="992" w:type="dxa"/>
            <w:tcBorders>
              <w:top w:val="single" w:sz="8" w:space="0" w:color="auto"/>
              <w:left w:val="nil"/>
              <w:bottom w:val="nil"/>
              <w:right w:val="single" w:sz="4" w:space="0" w:color="auto"/>
            </w:tcBorders>
            <w:shd w:val="clear" w:color="auto" w:fill="auto"/>
            <w:noWrap/>
            <w:vAlign w:val="center"/>
            <w:hideMark/>
          </w:tcPr>
          <w:p w14:paraId="1BC10D7E"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5 000 / ha </w:t>
            </w:r>
          </w:p>
        </w:tc>
        <w:tc>
          <w:tcPr>
            <w:tcW w:w="1276" w:type="dxa"/>
            <w:tcBorders>
              <w:top w:val="single" w:sz="8" w:space="0" w:color="auto"/>
              <w:left w:val="nil"/>
              <w:bottom w:val="nil"/>
              <w:right w:val="single" w:sz="4" w:space="0" w:color="auto"/>
            </w:tcBorders>
            <w:shd w:val="clear" w:color="auto" w:fill="auto"/>
            <w:noWrap/>
            <w:vAlign w:val="center"/>
            <w:hideMark/>
          </w:tcPr>
          <w:p w14:paraId="582F5178"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40%</w:t>
            </w:r>
          </w:p>
        </w:tc>
        <w:tc>
          <w:tcPr>
            <w:tcW w:w="1842" w:type="dxa"/>
            <w:tcBorders>
              <w:top w:val="single" w:sz="8" w:space="0" w:color="auto"/>
              <w:left w:val="nil"/>
              <w:bottom w:val="nil"/>
              <w:right w:val="single" w:sz="8" w:space="0" w:color="auto"/>
            </w:tcBorders>
            <w:shd w:val="clear" w:color="auto" w:fill="auto"/>
            <w:vAlign w:val="center"/>
            <w:hideMark/>
          </w:tcPr>
          <w:p w14:paraId="2A55595D"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revizuiri, praşile:  2 + 2 + 1 + 1, la compoziţia „a”;               2 + 2 + 1 + 1+1), la compoziţia „b”.</w:t>
            </w:r>
          </w:p>
        </w:tc>
      </w:tr>
      <w:tr w:rsidR="00586676" w:rsidRPr="00D002AB" w14:paraId="75ED1121" w14:textId="77777777" w:rsidTr="001D739D">
        <w:trPr>
          <w:trHeight w:val="913"/>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10CD3B93" w14:textId="77777777" w:rsidR="00586676" w:rsidRPr="00D002AB" w:rsidRDefault="00586676" w:rsidP="004105A5">
            <w:pPr>
              <w:rPr>
                <w:rFonts w:ascii="Calibri" w:hAnsi="Calibri" w:cs="Calibri"/>
                <w:sz w:val="18"/>
                <w:szCs w:val="18"/>
              </w:rPr>
            </w:pPr>
          </w:p>
        </w:tc>
        <w:tc>
          <w:tcPr>
            <w:tcW w:w="708" w:type="dxa"/>
            <w:tcBorders>
              <w:top w:val="single" w:sz="8" w:space="0" w:color="auto"/>
              <w:left w:val="nil"/>
              <w:bottom w:val="nil"/>
              <w:right w:val="single" w:sz="4" w:space="0" w:color="auto"/>
            </w:tcBorders>
            <w:shd w:val="clear" w:color="auto" w:fill="auto"/>
            <w:noWrap/>
            <w:vAlign w:val="center"/>
            <w:hideMark/>
          </w:tcPr>
          <w:p w14:paraId="2C731DD1"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75</w:t>
            </w:r>
          </w:p>
        </w:tc>
        <w:tc>
          <w:tcPr>
            <w:tcW w:w="4820" w:type="dxa"/>
            <w:tcBorders>
              <w:top w:val="single" w:sz="8" w:space="0" w:color="auto"/>
              <w:left w:val="nil"/>
              <w:bottom w:val="nil"/>
              <w:right w:val="single" w:sz="4" w:space="0" w:color="auto"/>
            </w:tcBorders>
            <w:shd w:val="clear" w:color="auto" w:fill="auto"/>
            <w:vAlign w:val="center"/>
            <w:hideMark/>
          </w:tcPr>
          <w:p w14:paraId="574BA33B"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Dune joase, versanţi inferiori (uneori şi mijlocii) de dune înalte si medii, precum şi terenuri plane, cu nivelul apei freatice la 1...5 m, formate din nisipuri semistabile, cu  început de solificare</w:t>
            </w:r>
          </w:p>
        </w:tc>
        <w:tc>
          <w:tcPr>
            <w:tcW w:w="1843" w:type="dxa"/>
            <w:tcBorders>
              <w:top w:val="single" w:sz="8" w:space="0" w:color="auto"/>
              <w:left w:val="nil"/>
              <w:bottom w:val="nil"/>
              <w:right w:val="single" w:sz="4" w:space="0" w:color="auto"/>
            </w:tcBorders>
            <w:shd w:val="clear" w:color="auto" w:fill="auto"/>
            <w:vAlign w:val="center"/>
            <w:hideMark/>
          </w:tcPr>
          <w:p w14:paraId="0BC1F324"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NV2b</w:t>
            </w:r>
          </w:p>
        </w:tc>
        <w:tc>
          <w:tcPr>
            <w:tcW w:w="1559" w:type="dxa"/>
            <w:tcBorders>
              <w:top w:val="single" w:sz="8" w:space="0" w:color="auto"/>
              <w:left w:val="nil"/>
              <w:bottom w:val="nil"/>
              <w:right w:val="single" w:sz="4" w:space="0" w:color="auto"/>
            </w:tcBorders>
            <w:shd w:val="clear" w:color="auto" w:fill="auto"/>
            <w:vAlign w:val="center"/>
            <w:hideMark/>
          </w:tcPr>
          <w:p w14:paraId="2A99645A"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6NV2+5NV2</w:t>
            </w:r>
          </w:p>
        </w:tc>
        <w:tc>
          <w:tcPr>
            <w:tcW w:w="2693" w:type="dxa"/>
            <w:tcBorders>
              <w:top w:val="single" w:sz="8" w:space="0" w:color="auto"/>
              <w:left w:val="nil"/>
              <w:bottom w:val="nil"/>
              <w:right w:val="single" w:sz="4" w:space="0" w:color="auto"/>
            </w:tcBorders>
            <w:shd w:val="clear" w:color="auto" w:fill="auto"/>
            <w:noWrap/>
            <w:vAlign w:val="center"/>
            <w:hideMark/>
          </w:tcPr>
          <w:p w14:paraId="59AB93FB"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50 Sc 50 Ml (Gl, Sl)</w:t>
            </w:r>
          </w:p>
        </w:tc>
        <w:tc>
          <w:tcPr>
            <w:tcW w:w="3119" w:type="dxa"/>
            <w:tcBorders>
              <w:top w:val="single" w:sz="8" w:space="0" w:color="auto"/>
              <w:left w:val="nil"/>
              <w:bottom w:val="nil"/>
              <w:right w:val="single" w:sz="4" w:space="0" w:color="auto"/>
            </w:tcBorders>
            <w:shd w:val="clear" w:color="auto" w:fill="auto"/>
            <w:noWrap/>
            <w:vAlign w:val="center"/>
            <w:hideMark/>
          </w:tcPr>
          <w:p w14:paraId="2658E25F"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rânduri alterne</w:t>
            </w:r>
          </w:p>
        </w:tc>
        <w:tc>
          <w:tcPr>
            <w:tcW w:w="2268" w:type="dxa"/>
            <w:tcBorders>
              <w:top w:val="single" w:sz="8" w:space="0" w:color="auto"/>
              <w:left w:val="nil"/>
              <w:bottom w:val="nil"/>
              <w:right w:val="single" w:sz="4" w:space="0" w:color="auto"/>
            </w:tcBorders>
            <w:shd w:val="clear" w:color="auto" w:fill="auto"/>
            <w:noWrap/>
            <w:vAlign w:val="center"/>
            <w:hideMark/>
          </w:tcPr>
          <w:p w14:paraId="3AF1165A"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Ar ± Di + Gr. o</w:t>
            </w:r>
          </w:p>
        </w:tc>
        <w:tc>
          <w:tcPr>
            <w:tcW w:w="992" w:type="dxa"/>
            <w:tcBorders>
              <w:top w:val="single" w:sz="8" w:space="0" w:color="auto"/>
              <w:left w:val="nil"/>
              <w:bottom w:val="nil"/>
              <w:right w:val="single" w:sz="4" w:space="0" w:color="auto"/>
            </w:tcBorders>
            <w:shd w:val="clear" w:color="auto" w:fill="auto"/>
            <w:noWrap/>
            <w:vAlign w:val="center"/>
            <w:hideMark/>
          </w:tcPr>
          <w:p w14:paraId="4DF34B3E"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3 330 / ha </w:t>
            </w:r>
          </w:p>
        </w:tc>
        <w:tc>
          <w:tcPr>
            <w:tcW w:w="1276" w:type="dxa"/>
            <w:tcBorders>
              <w:top w:val="single" w:sz="8" w:space="0" w:color="auto"/>
              <w:left w:val="nil"/>
              <w:bottom w:val="nil"/>
              <w:right w:val="single" w:sz="4" w:space="0" w:color="auto"/>
            </w:tcBorders>
            <w:shd w:val="clear" w:color="auto" w:fill="auto"/>
            <w:noWrap/>
            <w:vAlign w:val="center"/>
            <w:hideMark/>
          </w:tcPr>
          <w:p w14:paraId="099A6D7B"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35%</w:t>
            </w:r>
          </w:p>
        </w:tc>
        <w:tc>
          <w:tcPr>
            <w:tcW w:w="1842" w:type="dxa"/>
            <w:tcBorders>
              <w:top w:val="single" w:sz="8" w:space="0" w:color="auto"/>
              <w:left w:val="nil"/>
              <w:bottom w:val="nil"/>
              <w:right w:val="single" w:sz="8" w:space="0" w:color="auto"/>
            </w:tcBorders>
            <w:shd w:val="clear" w:color="auto" w:fill="auto"/>
            <w:noWrap/>
            <w:vAlign w:val="center"/>
            <w:hideMark/>
          </w:tcPr>
          <w:p w14:paraId="0466C701"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revizuiri, praşile: 2 + 1 + 1</w:t>
            </w:r>
          </w:p>
        </w:tc>
      </w:tr>
      <w:tr w:rsidR="00586676" w:rsidRPr="00D002AB" w14:paraId="26D7E2CB" w14:textId="77777777" w:rsidTr="00586676">
        <w:trPr>
          <w:trHeight w:val="1498"/>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22B71FCB" w14:textId="77777777" w:rsidR="00586676" w:rsidRPr="00D002AB" w:rsidRDefault="00586676" w:rsidP="004105A5">
            <w:pPr>
              <w:rPr>
                <w:rFonts w:ascii="Calibri" w:hAnsi="Calibri" w:cs="Calibri"/>
                <w:sz w:val="18"/>
                <w:szCs w:val="18"/>
              </w:rPr>
            </w:pPr>
          </w:p>
        </w:tc>
        <w:tc>
          <w:tcPr>
            <w:tcW w:w="708" w:type="dxa"/>
            <w:tcBorders>
              <w:top w:val="single" w:sz="8" w:space="0" w:color="auto"/>
              <w:left w:val="nil"/>
              <w:bottom w:val="nil"/>
              <w:right w:val="single" w:sz="4" w:space="0" w:color="auto"/>
            </w:tcBorders>
            <w:shd w:val="clear" w:color="auto" w:fill="auto"/>
            <w:noWrap/>
            <w:vAlign w:val="center"/>
            <w:hideMark/>
          </w:tcPr>
          <w:p w14:paraId="664B6B83"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76</w:t>
            </w:r>
          </w:p>
        </w:tc>
        <w:tc>
          <w:tcPr>
            <w:tcW w:w="4820" w:type="dxa"/>
            <w:tcBorders>
              <w:top w:val="single" w:sz="8" w:space="0" w:color="auto"/>
              <w:left w:val="nil"/>
              <w:bottom w:val="nil"/>
              <w:right w:val="single" w:sz="4" w:space="0" w:color="auto"/>
            </w:tcBorders>
            <w:shd w:val="clear" w:color="auto" w:fill="auto"/>
            <w:vAlign w:val="center"/>
            <w:hideMark/>
          </w:tcPr>
          <w:p w14:paraId="76686657"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Dune joase, poale de dune înalte si medii, terenuri plane si interdune (depresiuni, fara orizont de ortstein), cu nivelul mediu al apei freatice de 1...5 m, cu soluri nisipoase bogate si relativ bogate</w:t>
            </w:r>
          </w:p>
        </w:tc>
        <w:tc>
          <w:tcPr>
            <w:tcW w:w="1843" w:type="dxa"/>
            <w:tcBorders>
              <w:top w:val="single" w:sz="8" w:space="0" w:color="auto"/>
              <w:left w:val="nil"/>
              <w:bottom w:val="nil"/>
              <w:right w:val="single" w:sz="4" w:space="0" w:color="auto"/>
            </w:tcBorders>
            <w:shd w:val="clear" w:color="000000" w:fill="FFFFFF"/>
            <w:vAlign w:val="center"/>
            <w:hideMark/>
          </w:tcPr>
          <w:p w14:paraId="1E2B0B13"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NV2C, NV3C</w:t>
            </w:r>
          </w:p>
        </w:tc>
        <w:tc>
          <w:tcPr>
            <w:tcW w:w="1559" w:type="dxa"/>
            <w:tcBorders>
              <w:top w:val="single" w:sz="8" w:space="0" w:color="auto"/>
              <w:left w:val="nil"/>
              <w:bottom w:val="nil"/>
              <w:right w:val="single" w:sz="4" w:space="0" w:color="auto"/>
            </w:tcBorders>
            <w:shd w:val="clear" w:color="000000" w:fill="FFFFFF"/>
            <w:vAlign w:val="center"/>
            <w:hideMark/>
          </w:tcPr>
          <w:p w14:paraId="745487EE"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4NV2 (3);                    6NV2+5NV2   8NV2(3)</w:t>
            </w:r>
          </w:p>
        </w:tc>
        <w:tc>
          <w:tcPr>
            <w:tcW w:w="2693" w:type="dxa"/>
            <w:tcBorders>
              <w:top w:val="single" w:sz="8" w:space="0" w:color="auto"/>
              <w:left w:val="nil"/>
              <w:bottom w:val="nil"/>
              <w:right w:val="single" w:sz="4" w:space="0" w:color="auto"/>
            </w:tcBorders>
            <w:shd w:val="clear" w:color="auto" w:fill="auto"/>
            <w:vAlign w:val="center"/>
            <w:hideMark/>
          </w:tcPr>
          <w:p w14:paraId="69EF9FDB"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a.   50 St (St. r) 50 Ar.t (Te.a; Ju)</w:t>
            </w:r>
            <w:r w:rsidRPr="00D002AB">
              <w:rPr>
                <w:rFonts w:ascii="Calibri" w:hAnsi="Calibri" w:cs="Calibri"/>
                <w:sz w:val="18"/>
                <w:szCs w:val="18"/>
              </w:rPr>
              <w:br/>
              <w:t xml:space="preserve">                   b.   50 Pl.ea 50 An.n</w:t>
            </w:r>
            <w:r w:rsidRPr="00D002AB">
              <w:rPr>
                <w:rFonts w:ascii="Calibri" w:hAnsi="Calibri" w:cs="Calibri"/>
                <w:sz w:val="18"/>
                <w:szCs w:val="18"/>
              </w:rPr>
              <w:br/>
              <w:t>c.   50 Sc 50 Ml (Gl, Sl)</w:t>
            </w:r>
          </w:p>
        </w:tc>
        <w:tc>
          <w:tcPr>
            <w:tcW w:w="3119" w:type="dxa"/>
            <w:tcBorders>
              <w:top w:val="single" w:sz="8" w:space="0" w:color="auto"/>
              <w:left w:val="nil"/>
              <w:bottom w:val="nil"/>
              <w:right w:val="single" w:sz="4" w:space="0" w:color="auto"/>
            </w:tcBorders>
            <w:shd w:val="clear" w:color="auto" w:fill="auto"/>
            <w:vAlign w:val="center"/>
            <w:hideMark/>
          </w:tcPr>
          <w:p w14:paraId="28D49211"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a.rânduri alterne de St sau St.r cu rânduri de Ml,Te sau Ju</w:t>
            </w:r>
            <w:r w:rsidRPr="00D002AB">
              <w:rPr>
                <w:rFonts w:ascii="Calibri" w:hAnsi="Calibri" w:cs="Calibri"/>
                <w:sz w:val="18"/>
                <w:szCs w:val="18"/>
              </w:rPr>
              <w:br/>
              <w:t>b.rânduri  alterne;</w:t>
            </w:r>
            <w:r w:rsidRPr="00D002AB">
              <w:rPr>
                <w:rFonts w:ascii="Calibri" w:hAnsi="Calibri" w:cs="Calibri"/>
                <w:sz w:val="18"/>
                <w:szCs w:val="18"/>
              </w:rPr>
              <w:br/>
              <w:t>c. rânduri alterne</w:t>
            </w:r>
          </w:p>
        </w:tc>
        <w:tc>
          <w:tcPr>
            <w:tcW w:w="2268" w:type="dxa"/>
            <w:tcBorders>
              <w:top w:val="single" w:sz="8" w:space="0" w:color="auto"/>
              <w:left w:val="nil"/>
              <w:bottom w:val="nil"/>
              <w:right w:val="single" w:sz="4" w:space="0" w:color="auto"/>
            </w:tcBorders>
            <w:shd w:val="clear" w:color="auto" w:fill="auto"/>
            <w:vAlign w:val="center"/>
            <w:hideMark/>
          </w:tcPr>
          <w:p w14:paraId="7DF4532A"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Ar+ Di + Gr. o (Gr. m în cazul Pl. ea).</w:t>
            </w:r>
          </w:p>
        </w:tc>
        <w:tc>
          <w:tcPr>
            <w:tcW w:w="992" w:type="dxa"/>
            <w:tcBorders>
              <w:top w:val="single" w:sz="8" w:space="0" w:color="auto"/>
              <w:left w:val="nil"/>
              <w:bottom w:val="nil"/>
              <w:right w:val="single" w:sz="4" w:space="0" w:color="auto"/>
            </w:tcBorders>
            <w:shd w:val="clear" w:color="auto" w:fill="auto"/>
            <w:vAlign w:val="center"/>
            <w:hideMark/>
          </w:tcPr>
          <w:p w14:paraId="21276CEB"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a, c:   5000/ ha </w:t>
            </w:r>
            <w:r w:rsidRPr="00D002AB">
              <w:rPr>
                <w:rFonts w:ascii="Calibri" w:hAnsi="Calibri" w:cs="Calibri"/>
                <w:color w:val="000000"/>
                <w:sz w:val="18"/>
                <w:szCs w:val="18"/>
              </w:rPr>
              <w:br/>
              <w:t xml:space="preserve">b.   2 500 / ha </w:t>
            </w:r>
          </w:p>
        </w:tc>
        <w:tc>
          <w:tcPr>
            <w:tcW w:w="1276" w:type="dxa"/>
            <w:tcBorders>
              <w:top w:val="single" w:sz="8" w:space="0" w:color="auto"/>
              <w:left w:val="nil"/>
              <w:bottom w:val="nil"/>
              <w:right w:val="single" w:sz="4" w:space="0" w:color="auto"/>
            </w:tcBorders>
            <w:shd w:val="clear" w:color="auto" w:fill="auto"/>
            <w:vAlign w:val="center"/>
            <w:hideMark/>
          </w:tcPr>
          <w:p w14:paraId="008A3430"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40% la compoziţia a; 25% la compoziţiile b si c</w:t>
            </w:r>
          </w:p>
        </w:tc>
        <w:tc>
          <w:tcPr>
            <w:tcW w:w="1842" w:type="dxa"/>
            <w:tcBorders>
              <w:top w:val="single" w:sz="8" w:space="0" w:color="auto"/>
              <w:left w:val="nil"/>
              <w:bottom w:val="nil"/>
              <w:right w:val="single" w:sz="8" w:space="0" w:color="auto"/>
            </w:tcBorders>
            <w:shd w:val="clear" w:color="auto" w:fill="auto"/>
            <w:vAlign w:val="center"/>
            <w:hideMark/>
          </w:tcPr>
          <w:p w14:paraId="5100CD7C"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revizuiri, praşile:  3 + 3 + 2 + 2 + 1 + 1, la compoziţia „a”;     2 + 1 + 1 la compoziţiile „b” şi „c”;    </w:t>
            </w:r>
          </w:p>
        </w:tc>
      </w:tr>
      <w:tr w:rsidR="00586676" w:rsidRPr="00D002AB" w14:paraId="057232E3" w14:textId="77777777" w:rsidTr="00586676">
        <w:trPr>
          <w:trHeight w:val="986"/>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43245565" w14:textId="77777777" w:rsidR="00586676" w:rsidRPr="00D002AB" w:rsidRDefault="00586676" w:rsidP="004105A5">
            <w:pPr>
              <w:rPr>
                <w:rFonts w:ascii="Calibri" w:hAnsi="Calibri" w:cs="Calibri"/>
                <w:sz w:val="18"/>
                <w:szCs w:val="18"/>
              </w:rPr>
            </w:pP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63ECE0C0"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77</w:t>
            </w:r>
          </w:p>
        </w:tc>
        <w:tc>
          <w:tcPr>
            <w:tcW w:w="4820" w:type="dxa"/>
            <w:tcBorders>
              <w:top w:val="single" w:sz="8" w:space="0" w:color="auto"/>
              <w:left w:val="nil"/>
              <w:bottom w:val="single" w:sz="8" w:space="0" w:color="auto"/>
              <w:right w:val="single" w:sz="4" w:space="0" w:color="auto"/>
            </w:tcBorders>
            <w:shd w:val="clear" w:color="auto" w:fill="auto"/>
            <w:vAlign w:val="center"/>
            <w:hideMark/>
          </w:tcPr>
          <w:p w14:paraId="11771685"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 xml:space="preserve">Interdune (depresiuni) cu orizont de ortstein, având nivelul mediu al apei freatice la adâncime mai mica de 1 m, cu lacovişti nisipoase </w:t>
            </w:r>
          </w:p>
        </w:tc>
        <w:tc>
          <w:tcPr>
            <w:tcW w:w="1843" w:type="dxa"/>
            <w:tcBorders>
              <w:top w:val="single" w:sz="8" w:space="0" w:color="auto"/>
              <w:left w:val="nil"/>
              <w:bottom w:val="single" w:sz="8" w:space="0" w:color="auto"/>
              <w:right w:val="single" w:sz="4" w:space="0" w:color="auto"/>
            </w:tcBorders>
            <w:shd w:val="clear" w:color="000000" w:fill="FFFFFF"/>
            <w:vAlign w:val="center"/>
            <w:hideMark/>
          </w:tcPr>
          <w:p w14:paraId="20A7ADF5"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NV4D</w:t>
            </w:r>
          </w:p>
        </w:tc>
        <w:tc>
          <w:tcPr>
            <w:tcW w:w="1559" w:type="dxa"/>
            <w:tcBorders>
              <w:top w:val="single" w:sz="8" w:space="0" w:color="auto"/>
              <w:left w:val="nil"/>
              <w:bottom w:val="single" w:sz="8" w:space="0" w:color="auto"/>
              <w:right w:val="single" w:sz="4" w:space="0" w:color="auto"/>
            </w:tcBorders>
            <w:shd w:val="clear" w:color="000000" w:fill="FFFFFF"/>
            <w:vAlign w:val="center"/>
            <w:hideMark/>
          </w:tcPr>
          <w:p w14:paraId="5BC947F9"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8NV4</w:t>
            </w:r>
          </w:p>
        </w:tc>
        <w:tc>
          <w:tcPr>
            <w:tcW w:w="2693" w:type="dxa"/>
            <w:tcBorders>
              <w:top w:val="single" w:sz="8" w:space="0" w:color="auto"/>
              <w:left w:val="nil"/>
              <w:bottom w:val="single" w:sz="8" w:space="0" w:color="auto"/>
              <w:right w:val="single" w:sz="4" w:space="0" w:color="auto"/>
            </w:tcBorders>
            <w:shd w:val="clear" w:color="auto" w:fill="auto"/>
            <w:vAlign w:val="center"/>
            <w:hideMark/>
          </w:tcPr>
          <w:p w14:paraId="53DB0F98"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 xml:space="preserve">a.   100 An. n </w:t>
            </w:r>
            <w:r w:rsidRPr="00D002AB">
              <w:rPr>
                <w:rFonts w:ascii="Calibri" w:hAnsi="Calibri" w:cs="Calibri"/>
                <w:sz w:val="18"/>
                <w:szCs w:val="18"/>
              </w:rPr>
              <w:br/>
              <w:t>b.   50 An. n 50 Fr.p (Pl)</w:t>
            </w:r>
          </w:p>
        </w:tc>
        <w:tc>
          <w:tcPr>
            <w:tcW w:w="3119" w:type="dxa"/>
            <w:tcBorders>
              <w:top w:val="single" w:sz="8" w:space="0" w:color="auto"/>
              <w:left w:val="nil"/>
              <w:bottom w:val="single" w:sz="8" w:space="0" w:color="auto"/>
              <w:right w:val="single" w:sz="4" w:space="0" w:color="auto"/>
            </w:tcBorders>
            <w:shd w:val="clear" w:color="auto" w:fill="auto"/>
            <w:vAlign w:val="center"/>
            <w:hideMark/>
          </w:tcPr>
          <w:p w14:paraId="15F228E4"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 xml:space="preserve">b.rânduri pure din specia de baza în alternantă cu rânduri din specia de amestec.       </w:t>
            </w:r>
          </w:p>
        </w:tc>
        <w:tc>
          <w:tcPr>
            <w:tcW w:w="2268" w:type="dxa"/>
            <w:tcBorders>
              <w:top w:val="single" w:sz="8" w:space="0" w:color="auto"/>
              <w:left w:val="nil"/>
              <w:bottom w:val="single" w:sz="8" w:space="0" w:color="auto"/>
              <w:right w:val="single" w:sz="4" w:space="0" w:color="auto"/>
            </w:tcBorders>
            <w:shd w:val="clear" w:color="auto" w:fill="auto"/>
            <w:noWrap/>
            <w:vAlign w:val="center"/>
            <w:hideMark/>
          </w:tcPr>
          <w:p w14:paraId="0617712C"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Mo + Di + Gr. o ± Dren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4C5D5D41"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5000 / ha </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34CF7043"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40%</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15129887"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revizuiri, praşile: 2 + 2 + 1 + 1</w:t>
            </w:r>
          </w:p>
        </w:tc>
      </w:tr>
      <w:tr w:rsidR="00586676" w:rsidRPr="00D002AB" w14:paraId="38AEEAD8" w14:textId="77777777" w:rsidTr="00586676">
        <w:trPr>
          <w:trHeight w:val="300"/>
        </w:trPr>
        <w:tc>
          <w:tcPr>
            <w:tcW w:w="993" w:type="dxa"/>
            <w:tcBorders>
              <w:top w:val="nil"/>
              <w:left w:val="nil"/>
              <w:bottom w:val="nil"/>
              <w:right w:val="nil"/>
            </w:tcBorders>
            <w:shd w:val="clear" w:color="auto" w:fill="auto"/>
            <w:noWrap/>
            <w:vAlign w:val="bottom"/>
            <w:hideMark/>
          </w:tcPr>
          <w:p w14:paraId="0916D8A7" w14:textId="77777777" w:rsidR="00586676" w:rsidRPr="00D002AB" w:rsidRDefault="00586676" w:rsidP="004105A5">
            <w:pPr>
              <w:jc w:val="center"/>
              <w:rPr>
                <w:rFonts w:ascii="Calibri" w:hAnsi="Calibri" w:cs="Calibri"/>
                <w:color w:val="000000"/>
                <w:sz w:val="18"/>
                <w:szCs w:val="18"/>
              </w:rPr>
            </w:pPr>
          </w:p>
        </w:tc>
        <w:tc>
          <w:tcPr>
            <w:tcW w:w="708" w:type="dxa"/>
            <w:tcBorders>
              <w:top w:val="nil"/>
              <w:left w:val="nil"/>
              <w:bottom w:val="nil"/>
              <w:right w:val="nil"/>
            </w:tcBorders>
            <w:shd w:val="clear" w:color="auto" w:fill="auto"/>
            <w:noWrap/>
            <w:vAlign w:val="bottom"/>
            <w:hideMark/>
          </w:tcPr>
          <w:p w14:paraId="4C823C42" w14:textId="77777777" w:rsidR="00586676" w:rsidRPr="00D002AB" w:rsidRDefault="00586676" w:rsidP="004105A5">
            <w:pPr>
              <w:rPr>
                <w:rFonts w:ascii="Calibri" w:hAnsi="Calibri" w:cs="Calibri"/>
                <w:sz w:val="18"/>
                <w:szCs w:val="18"/>
              </w:rPr>
            </w:pPr>
          </w:p>
        </w:tc>
        <w:tc>
          <w:tcPr>
            <w:tcW w:w="4820" w:type="dxa"/>
            <w:tcBorders>
              <w:top w:val="nil"/>
              <w:left w:val="nil"/>
              <w:bottom w:val="nil"/>
              <w:right w:val="nil"/>
            </w:tcBorders>
            <w:shd w:val="clear" w:color="auto" w:fill="auto"/>
            <w:noWrap/>
            <w:vAlign w:val="bottom"/>
            <w:hideMark/>
          </w:tcPr>
          <w:p w14:paraId="3B4E95A8" w14:textId="77777777" w:rsidR="00586676" w:rsidRPr="00D002AB" w:rsidRDefault="00586676" w:rsidP="004105A5">
            <w:pPr>
              <w:rPr>
                <w:rFonts w:ascii="Calibri" w:hAnsi="Calibri" w:cs="Calibri"/>
                <w:sz w:val="18"/>
                <w:szCs w:val="18"/>
              </w:rPr>
            </w:pPr>
          </w:p>
        </w:tc>
        <w:tc>
          <w:tcPr>
            <w:tcW w:w="1843" w:type="dxa"/>
            <w:tcBorders>
              <w:top w:val="nil"/>
              <w:left w:val="nil"/>
              <w:bottom w:val="nil"/>
              <w:right w:val="nil"/>
            </w:tcBorders>
            <w:shd w:val="clear" w:color="auto" w:fill="auto"/>
            <w:noWrap/>
            <w:vAlign w:val="bottom"/>
            <w:hideMark/>
          </w:tcPr>
          <w:p w14:paraId="50D0142A" w14:textId="77777777" w:rsidR="00586676" w:rsidRPr="00D002AB" w:rsidRDefault="00586676" w:rsidP="004105A5">
            <w:pPr>
              <w:rPr>
                <w:rFonts w:ascii="Calibri" w:hAnsi="Calibri" w:cs="Calibri"/>
                <w:sz w:val="18"/>
                <w:szCs w:val="18"/>
              </w:rPr>
            </w:pPr>
          </w:p>
        </w:tc>
        <w:tc>
          <w:tcPr>
            <w:tcW w:w="1559" w:type="dxa"/>
            <w:tcBorders>
              <w:top w:val="nil"/>
              <w:left w:val="nil"/>
              <w:bottom w:val="nil"/>
              <w:right w:val="nil"/>
            </w:tcBorders>
            <w:shd w:val="clear" w:color="auto" w:fill="auto"/>
            <w:noWrap/>
            <w:vAlign w:val="bottom"/>
            <w:hideMark/>
          </w:tcPr>
          <w:p w14:paraId="59A269B2" w14:textId="77777777" w:rsidR="00586676" w:rsidRPr="00D002AB" w:rsidRDefault="00586676" w:rsidP="004105A5">
            <w:pPr>
              <w:rPr>
                <w:rFonts w:ascii="Calibri" w:hAnsi="Calibri" w:cs="Calibri"/>
                <w:sz w:val="18"/>
                <w:szCs w:val="18"/>
              </w:rPr>
            </w:pPr>
          </w:p>
        </w:tc>
        <w:tc>
          <w:tcPr>
            <w:tcW w:w="2693" w:type="dxa"/>
            <w:tcBorders>
              <w:top w:val="nil"/>
              <w:left w:val="nil"/>
              <w:bottom w:val="nil"/>
              <w:right w:val="nil"/>
            </w:tcBorders>
            <w:shd w:val="clear" w:color="auto" w:fill="auto"/>
            <w:noWrap/>
            <w:vAlign w:val="bottom"/>
            <w:hideMark/>
          </w:tcPr>
          <w:p w14:paraId="46BDB4B8" w14:textId="77777777" w:rsidR="00586676" w:rsidRPr="00D002AB" w:rsidRDefault="00586676" w:rsidP="004105A5">
            <w:pPr>
              <w:rPr>
                <w:rFonts w:ascii="Calibri" w:hAnsi="Calibri" w:cs="Calibri"/>
                <w:sz w:val="18"/>
                <w:szCs w:val="18"/>
              </w:rPr>
            </w:pPr>
          </w:p>
        </w:tc>
        <w:tc>
          <w:tcPr>
            <w:tcW w:w="3119" w:type="dxa"/>
            <w:tcBorders>
              <w:top w:val="nil"/>
              <w:left w:val="nil"/>
              <w:bottom w:val="nil"/>
              <w:right w:val="nil"/>
            </w:tcBorders>
            <w:shd w:val="clear" w:color="auto" w:fill="auto"/>
            <w:noWrap/>
            <w:vAlign w:val="bottom"/>
            <w:hideMark/>
          </w:tcPr>
          <w:p w14:paraId="76CAD5A0" w14:textId="77777777" w:rsidR="00586676" w:rsidRPr="00D002AB" w:rsidRDefault="00586676" w:rsidP="004105A5">
            <w:pPr>
              <w:rPr>
                <w:rFonts w:ascii="Calibri" w:hAnsi="Calibri" w:cs="Calibri"/>
                <w:sz w:val="18"/>
                <w:szCs w:val="18"/>
              </w:rPr>
            </w:pPr>
          </w:p>
        </w:tc>
        <w:tc>
          <w:tcPr>
            <w:tcW w:w="2268" w:type="dxa"/>
            <w:tcBorders>
              <w:top w:val="nil"/>
              <w:left w:val="nil"/>
              <w:bottom w:val="nil"/>
              <w:right w:val="nil"/>
            </w:tcBorders>
            <w:shd w:val="clear" w:color="auto" w:fill="auto"/>
            <w:noWrap/>
            <w:vAlign w:val="bottom"/>
            <w:hideMark/>
          </w:tcPr>
          <w:p w14:paraId="5E7252B6" w14:textId="77777777" w:rsidR="00586676" w:rsidRPr="00D002AB" w:rsidRDefault="00586676" w:rsidP="004105A5">
            <w:pPr>
              <w:rPr>
                <w:rFonts w:ascii="Calibri" w:hAnsi="Calibri" w:cs="Calibri"/>
                <w:sz w:val="18"/>
                <w:szCs w:val="18"/>
              </w:rPr>
            </w:pPr>
          </w:p>
        </w:tc>
        <w:tc>
          <w:tcPr>
            <w:tcW w:w="992" w:type="dxa"/>
            <w:tcBorders>
              <w:top w:val="nil"/>
              <w:left w:val="nil"/>
              <w:bottom w:val="nil"/>
              <w:right w:val="nil"/>
            </w:tcBorders>
            <w:shd w:val="clear" w:color="auto" w:fill="auto"/>
            <w:noWrap/>
            <w:vAlign w:val="bottom"/>
            <w:hideMark/>
          </w:tcPr>
          <w:p w14:paraId="62DBE60F" w14:textId="77777777" w:rsidR="00586676" w:rsidRPr="00D002AB" w:rsidRDefault="00586676" w:rsidP="004105A5">
            <w:pPr>
              <w:rPr>
                <w:rFonts w:ascii="Calibri" w:hAnsi="Calibri" w:cs="Calibri"/>
                <w:sz w:val="18"/>
                <w:szCs w:val="18"/>
              </w:rPr>
            </w:pPr>
          </w:p>
        </w:tc>
        <w:tc>
          <w:tcPr>
            <w:tcW w:w="1276" w:type="dxa"/>
            <w:tcBorders>
              <w:top w:val="nil"/>
              <w:left w:val="nil"/>
              <w:bottom w:val="nil"/>
              <w:right w:val="nil"/>
            </w:tcBorders>
            <w:shd w:val="clear" w:color="auto" w:fill="auto"/>
            <w:noWrap/>
            <w:vAlign w:val="bottom"/>
            <w:hideMark/>
          </w:tcPr>
          <w:p w14:paraId="2915B467" w14:textId="77777777" w:rsidR="00586676" w:rsidRPr="00D002AB" w:rsidRDefault="00586676" w:rsidP="004105A5">
            <w:pPr>
              <w:rPr>
                <w:rFonts w:ascii="Calibri" w:hAnsi="Calibri" w:cs="Calibri"/>
                <w:sz w:val="18"/>
                <w:szCs w:val="18"/>
              </w:rPr>
            </w:pPr>
          </w:p>
        </w:tc>
        <w:tc>
          <w:tcPr>
            <w:tcW w:w="1842" w:type="dxa"/>
            <w:tcBorders>
              <w:top w:val="nil"/>
              <w:left w:val="nil"/>
              <w:bottom w:val="nil"/>
              <w:right w:val="nil"/>
            </w:tcBorders>
            <w:shd w:val="clear" w:color="auto" w:fill="auto"/>
            <w:noWrap/>
            <w:vAlign w:val="bottom"/>
            <w:hideMark/>
          </w:tcPr>
          <w:p w14:paraId="40B69CEC" w14:textId="77777777" w:rsidR="00586676" w:rsidRPr="00D002AB" w:rsidRDefault="00586676" w:rsidP="004105A5">
            <w:pPr>
              <w:rPr>
                <w:rFonts w:ascii="Calibri" w:hAnsi="Calibri" w:cs="Calibri"/>
                <w:sz w:val="18"/>
                <w:szCs w:val="18"/>
              </w:rPr>
            </w:pPr>
          </w:p>
        </w:tc>
      </w:tr>
      <w:tr w:rsidR="00586676" w:rsidRPr="00D002AB" w14:paraId="797C3591" w14:textId="77777777" w:rsidTr="00586676">
        <w:trPr>
          <w:trHeight w:val="300"/>
        </w:trPr>
        <w:tc>
          <w:tcPr>
            <w:tcW w:w="993" w:type="dxa"/>
            <w:tcBorders>
              <w:top w:val="nil"/>
              <w:left w:val="nil"/>
              <w:bottom w:val="nil"/>
              <w:right w:val="nil"/>
            </w:tcBorders>
            <w:shd w:val="clear" w:color="auto" w:fill="auto"/>
            <w:noWrap/>
            <w:vAlign w:val="bottom"/>
            <w:hideMark/>
          </w:tcPr>
          <w:p w14:paraId="29742388" w14:textId="77777777" w:rsidR="00586676" w:rsidRPr="00D002AB" w:rsidRDefault="00586676" w:rsidP="004105A5">
            <w:pPr>
              <w:rPr>
                <w:rFonts w:ascii="Calibri" w:hAnsi="Calibri" w:cs="Calibri"/>
              </w:rPr>
            </w:pPr>
          </w:p>
        </w:tc>
        <w:tc>
          <w:tcPr>
            <w:tcW w:w="8930" w:type="dxa"/>
            <w:gridSpan w:val="4"/>
            <w:tcBorders>
              <w:top w:val="nil"/>
              <w:left w:val="nil"/>
              <w:bottom w:val="nil"/>
              <w:right w:val="nil"/>
            </w:tcBorders>
            <w:shd w:val="clear" w:color="auto" w:fill="auto"/>
            <w:noWrap/>
            <w:vAlign w:val="bottom"/>
            <w:hideMark/>
          </w:tcPr>
          <w:p w14:paraId="6783E1AF" w14:textId="77777777" w:rsidR="00586676" w:rsidRPr="00D002AB" w:rsidRDefault="00586676" w:rsidP="004105A5">
            <w:pPr>
              <w:rPr>
                <w:rFonts w:ascii="Calibri" w:hAnsi="Calibri" w:cs="Calibri"/>
                <w:sz w:val="18"/>
                <w:szCs w:val="18"/>
              </w:rPr>
            </w:pPr>
            <w:r w:rsidRPr="00D002AB">
              <w:rPr>
                <w:rFonts w:ascii="Calibri" w:hAnsi="Calibri" w:cs="Calibri"/>
              </w:rPr>
              <w:t>3.5.4. TERENURI  CU  EROZIUNE  EOLIANA DIN CAMPIA TECUCIULUI - NH</w:t>
            </w:r>
          </w:p>
        </w:tc>
        <w:tc>
          <w:tcPr>
            <w:tcW w:w="2693" w:type="dxa"/>
            <w:tcBorders>
              <w:top w:val="nil"/>
              <w:left w:val="nil"/>
              <w:bottom w:val="nil"/>
              <w:right w:val="nil"/>
            </w:tcBorders>
            <w:shd w:val="clear" w:color="auto" w:fill="auto"/>
            <w:noWrap/>
            <w:vAlign w:val="bottom"/>
            <w:hideMark/>
          </w:tcPr>
          <w:p w14:paraId="4975E924" w14:textId="77777777" w:rsidR="00586676" w:rsidRPr="00D002AB" w:rsidRDefault="00586676" w:rsidP="004105A5">
            <w:pPr>
              <w:rPr>
                <w:rFonts w:ascii="Calibri" w:hAnsi="Calibri" w:cs="Calibri"/>
                <w:sz w:val="18"/>
                <w:szCs w:val="18"/>
              </w:rPr>
            </w:pPr>
          </w:p>
        </w:tc>
        <w:tc>
          <w:tcPr>
            <w:tcW w:w="3119" w:type="dxa"/>
            <w:tcBorders>
              <w:top w:val="nil"/>
              <w:left w:val="nil"/>
              <w:bottom w:val="nil"/>
              <w:right w:val="nil"/>
            </w:tcBorders>
            <w:shd w:val="clear" w:color="auto" w:fill="auto"/>
            <w:noWrap/>
            <w:vAlign w:val="bottom"/>
            <w:hideMark/>
          </w:tcPr>
          <w:p w14:paraId="4B7DD980" w14:textId="77777777" w:rsidR="00586676" w:rsidRPr="00D002AB" w:rsidRDefault="00586676" w:rsidP="004105A5">
            <w:pPr>
              <w:rPr>
                <w:rFonts w:ascii="Calibri" w:hAnsi="Calibri" w:cs="Calibri"/>
                <w:sz w:val="18"/>
                <w:szCs w:val="18"/>
              </w:rPr>
            </w:pPr>
          </w:p>
        </w:tc>
        <w:tc>
          <w:tcPr>
            <w:tcW w:w="2268" w:type="dxa"/>
            <w:tcBorders>
              <w:top w:val="nil"/>
              <w:left w:val="nil"/>
              <w:bottom w:val="nil"/>
              <w:right w:val="nil"/>
            </w:tcBorders>
            <w:shd w:val="clear" w:color="auto" w:fill="auto"/>
            <w:noWrap/>
            <w:vAlign w:val="bottom"/>
            <w:hideMark/>
          </w:tcPr>
          <w:p w14:paraId="360DF205" w14:textId="77777777" w:rsidR="00586676" w:rsidRPr="00D002AB" w:rsidRDefault="00586676" w:rsidP="004105A5">
            <w:pPr>
              <w:rPr>
                <w:rFonts w:ascii="Calibri" w:hAnsi="Calibri" w:cs="Calibri"/>
                <w:sz w:val="18"/>
                <w:szCs w:val="18"/>
              </w:rPr>
            </w:pPr>
          </w:p>
        </w:tc>
        <w:tc>
          <w:tcPr>
            <w:tcW w:w="992" w:type="dxa"/>
            <w:tcBorders>
              <w:top w:val="nil"/>
              <w:left w:val="nil"/>
              <w:bottom w:val="nil"/>
              <w:right w:val="nil"/>
            </w:tcBorders>
            <w:shd w:val="clear" w:color="auto" w:fill="auto"/>
            <w:noWrap/>
            <w:vAlign w:val="bottom"/>
            <w:hideMark/>
          </w:tcPr>
          <w:p w14:paraId="500A8095" w14:textId="77777777" w:rsidR="00586676" w:rsidRPr="00D002AB" w:rsidRDefault="00586676" w:rsidP="004105A5">
            <w:pPr>
              <w:rPr>
                <w:rFonts w:ascii="Calibri" w:hAnsi="Calibri" w:cs="Calibri"/>
                <w:sz w:val="18"/>
                <w:szCs w:val="18"/>
              </w:rPr>
            </w:pPr>
          </w:p>
        </w:tc>
        <w:tc>
          <w:tcPr>
            <w:tcW w:w="1276" w:type="dxa"/>
            <w:tcBorders>
              <w:top w:val="nil"/>
              <w:left w:val="nil"/>
              <w:bottom w:val="nil"/>
              <w:right w:val="nil"/>
            </w:tcBorders>
            <w:shd w:val="clear" w:color="auto" w:fill="auto"/>
            <w:noWrap/>
            <w:vAlign w:val="bottom"/>
            <w:hideMark/>
          </w:tcPr>
          <w:p w14:paraId="3DF3BB02" w14:textId="77777777" w:rsidR="00586676" w:rsidRPr="00D002AB" w:rsidRDefault="00586676" w:rsidP="004105A5">
            <w:pPr>
              <w:rPr>
                <w:rFonts w:ascii="Calibri" w:hAnsi="Calibri" w:cs="Calibri"/>
                <w:sz w:val="18"/>
                <w:szCs w:val="18"/>
              </w:rPr>
            </w:pPr>
          </w:p>
        </w:tc>
        <w:tc>
          <w:tcPr>
            <w:tcW w:w="1842" w:type="dxa"/>
            <w:tcBorders>
              <w:top w:val="nil"/>
              <w:left w:val="nil"/>
              <w:bottom w:val="nil"/>
              <w:right w:val="nil"/>
            </w:tcBorders>
            <w:shd w:val="clear" w:color="auto" w:fill="auto"/>
            <w:noWrap/>
            <w:vAlign w:val="bottom"/>
            <w:hideMark/>
          </w:tcPr>
          <w:p w14:paraId="4A59FE43" w14:textId="77777777" w:rsidR="00586676" w:rsidRPr="00D002AB" w:rsidRDefault="00586676" w:rsidP="004105A5">
            <w:pPr>
              <w:rPr>
                <w:rFonts w:ascii="Calibri" w:hAnsi="Calibri" w:cs="Calibri"/>
                <w:sz w:val="18"/>
                <w:szCs w:val="18"/>
              </w:rPr>
            </w:pPr>
          </w:p>
        </w:tc>
      </w:tr>
      <w:tr w:rsidR="00586676" w:rsidRPr="00D002AB" w14:paraId="647628FF" w14:textId="77777777" w:rsidTr="00586676">
        <w:trPr>
          <w:trHeight w:val="315"/>
        </w:trPr>
        <w:tc>
          <w:tcPr>
            <w:tcW w:w="993" w:type="dxa"/>
            <w:tcBorders>
              <w:top w:val="nil"/>
              <w:left w:val="nil"/>
              <w:bottom w:val="nil"/>
              <w:right w:val="nil"/>
            </w:tcBorders>
            <w:shd w:val="clear" w:color="auto" w:fill="auto"/>
            <w:noWrap/>
            <w:vAlign w:val="bottom"/>
            <w:hideMark/>
          </w:tcPr>
          <w:p w14:paraId="2D1FE4BA" w14:textId="77777777" w:rsidR="00586676" w:rsidRPr="00D002AB" w:rsidRDefault="00586676" w:rsidP="004105A5">
            <w:pPr>
              <w:rPr>
                <w:rFonts w:ascii="Calibri" w:hAnsi="Calibri" w:cs="Calibri"/>
                <w:sz w:val="18"/>
                <w:szCs w:val="18"/>
              </w:rPr>
            </w:pPr>
          </w:p>
        </w:tc>
        <w:tc>
          <w:tcPr>
            <w:tcW w:w="708" w:type="dxa"/>
            <w:tcBorders>
              <w:top w:val="nil"/>
              <w:left w:val="nil"/>
              <w:bottom w:val="nil"/>
              <w:right w:val="nil"/>
            </w:tcBorders>
            <w:shd w:val="clear" w:color="auto" w:fill="auto"/>
            <w:noWrap/>
            <w:vAlign w:val="bottom"/>
            <w:hideMark/>
          </w:tcPr>
          <w:p w14:paraId="3B968086" w14:textId="77777777" w:rsidR="00586676" w:rsidRPr="00D002AB" w:rsidRDefault="00586676" w:rsidP="004105A5">
            <w:pPr>
              <w:rPr>
                <w:rFonts w:ascii="Calibri" w:hAnsi="Calibri" w:cs="Calibri"/>
                <w:sz w:val="18"/>
                <w:szCs w:val="18"/>
              </w:rPr>
            </w:pPr>
          </w:p>
        </w:tc>
        <w:tc>
          <w:tcPr>
            <w:tcW w:w="4820" w:type="dxa"/>
            <w:tcBorders>
              <w:top w:val="nil"/>
              <w:left w:val="nil"/>
              <w:bottom w:val="nil"/>
              <w:right w:val="nil"/>
            </w:tcBorders>
            <w:shd w:val="clear" w:color="auto" w:fill="auto"/>
            <w:noWrap/>
            <w:vAlign w:val="bottom"/>
            <w:hideMark/>
          </w:tcPr>
          <w:p w14:paraId="17CD5D10" w14:textId="77777777" w:rsidR="00586676" w:rsidRPr="00D002AB" w:rsidRDefault="00586676" w:rsidP="004105A5">
            <w:pPr>
              <w:rPr>
                <w:rFonts w:ascii="Calibri" w:hAnsi="Calibri" w:cs="Calibri"/>
                <w:sz w:val="18"/>
                <w:szCs w:val="18"/>
              </w:rPr>
            </w:pPr>
          </w:p>
        </w:tc>
        <w:tc>
          <w:tcPr>
            <w:tcW w:w="1843" w:type="dxa"/>
            <w:tcBorders>
              <w:top w:val="nil"/>
              <w:left w:val="nil"/>
              <w:bottom w:val="nil"/>
              <w:right w:val="nil"/>
            </w:tcBorders>
            <w:shd w:val="clear" w:color="auto" w:fill="auto"/>
            <w:noWrap/>
            <w:vAlign w:val="bottom"/>
            <w:hideMark/>
          </w:tcPr>
          <w:p w14:paraId="3C77F41F" w14:textId="77777777" w:rsidR="00586676" w:rsidRPr="00D002AB" w:rsidRDefault="00586676" w:rsidP="004105A5">
            <w:pPr>
              <w:rPr>
                <w:rFonts w:ascii="Calibri" w:hAnsi="Calibri" w:cs="Calibri"/>
                <w:sz w:val="18"/>
                <w:szCs w:val="18"/>
              </w:rPr>
            </w:pPr>
          </w:p>
        </w:tc>
        <w:tc>
          <w:tcPr>
            <w:tcW w:w="1559" w:type="dxa"/>
            <w:tcBorders>
              <w:top w:val="nil"/>
              <w:left w:val="nil"/>
              <w:bottom w:val="nil"/>
              <w:right w:val="nil"/>
            </w:tcBorders>
            <w:shd w:val="clear" w:color="auto" w:fill="auto"/>
            <w:noWrap/>
            <w:vAlign w:val="bottom"/>
            <w:hideMark/>
          </w:tcPr>
          <w:p w14:paraId="60DD23C6" w14:textId="77777777" w:rsidR="00586676" w:rsidRPr="00D002AB" w:rsidRDefault="00586676" w:rsidP="004105A5">
            <w:pPr>
              <w:rPr>
                <w:rFonts w:ascii="Calibri" w:hAnsi="Calibri" w:cs="Calibri"/>
                <w:sz w:val="18"/>
                <w:szCs w:val="18"/>
              </w:rPr>
            </w:pPr>
          </w:p>
        </w:tc>
        <w:tc>
          <w:tcPr>
            <w:tcW w:w="2693" w:type="dxa"/>
            <w:tcBorders>
              <w:top w:val="nil"/>
              <w:left w:val="nil"/>
              <w:bottom w:val="nil"/>
              <w:right w:val="nil"/>
            </w:tcBorders>
            <w:shd w:val="clear" w:color="auto" w:fill="auto"/>
            <w:noWrap/>
            <w:vAlign w:val="bottom"/>
            <w:hideMark/>
          </w:tcPr>
          <w:p w14:paraId="1EB24CF5" w14:textId="77777777" w:rsidR="00586676" w:rsidRPr="00D002AB" w:rsidRDefault="00586676" w:rsidP="004105A5">
            <w:pPr>
              <w:rPr>
                <w:rFonts w:ascii="Calibri" w:hAnsi="Calibri" w:cs="Calibri"/>
                <w:sz w:val="18"/>
                <w:szCs w:val="18"/>
              </w:rPr>
            </w:pPr>
          </w:p>
        </w:tc>
        <w:tc>
          <w:tcPr>
            <w:tcW w:w="3119" w:type="dxa"/>
            <w:tcBorders>
              <w:top w:val="nil"/>
              <w:left w:val="nil"/>
              <w:bottom w:val="nil"/>
              <w:right w:val="nil"/>
            </w:tcBorders>
            <w:shd w:val="clear" w:color="auto" w:fill="auto"/>
            <w:noWrap/>
            <w:vAlign w:val="bottom"/>
            <w:hideMark/>
          </w:tcPr>
          <w:p w14:paraId="393F074E" w14:textId="77777777" w:rsidR="00586676" w:rsidRPr="00D002AB" w:rsidRDefault="00586676" w:rsidP="004105A5">
            <w:pPr>
              <w:rPr>
                <w:rFonts w:ascii="Calibri" w:hAnsi="Calibri" w:cs="Calibri"/>
                <w:sz w:val="18"/>
                <w:szCs w:val="18"/>
              </w:rPr>
            </w:pPr>
          </w:p>
        </w:tc>
        <w:tc>
          <w:tcPr>
            <w:tcW w:w="2268" w:type="dxa"/>
            <w:tcBorders>
              <w:top w:val="nil"/>
              <w:left w:val="nil"/>
              <w:bottom w:val="nil"/>
              <w:right w:val="nil"/>
            </w:tcBorders>
            <w:shd w:val="clear" w:color="auto" w:fill="auto"/>
            <w:noWrap/>
            <w:vAlign w:val="bottom"/>
            <w:hideMark/>
          </w:tcPr>
          <w:p w14:paraId="42080CEF" w14:textId="77777777" w:rsidR="00586676" w:rsidRPr="00D002AB" w:rsidRDefault="00586676" w:rsidP="004105A5">
            <w:pPr>
              <w:rPr>
                <w:rFonts w:ascii="Calibri" w:hAnsi="Calibri" w:cs="Calibri"/>
                <w:sz w:val="18"/>
                <w:szCs w:val="18"/>
              </w:rPr>
            </w:pPr>
          </w:p>
        </w:tc>
        <w:tc>
          <w:tcPr>
            <w:tcW w:w="992" w:type="dxa"/>
            <w:tcBorders>
              <w:top w:val="nil"/>
              <w:left w:val="nil"/>
              <w:bottom w:val="nil"/>
              <w:right w:val="nil"/>
            </w:tcBorders>
            <w:shd w:val="clear" w:color="auto" w:fill="auto"/>
            <w:noWrap/>
            <w:vAlign w:val="bottom"/>
            <w:hideMark/>
          </w:tcPr>
          <w:p w14:paraId="49E4FF3F" w14:textId="77777777" w:rsidR="00586676" w:rsidRPr="00D002AB" w:rsidRDefault="00586676" w:rsidP="004105A5">
            <w:pPr>
              <w:rPr>
                <w:rFonts w:ascii="Calibri" w:hAnsi="Calibri" w:cs="Calibri"/>
                <w:sz w:val="18"/>
                <w:szCs w:val="18"/>
              </w:rPr>
            </w:pPr>
          </w:p>
        </w:tc>
        <w:tc>
          <w:tcPr>
            <w:tcW w:w="1276" w:type="dxa"/>
            <w:tcBorders>
              <w:top w:val="nil"/>
              <w:left w:val="nil"/>
              <w:bottom w:val="nil"/>
              <w:right w:val="nil"/>
            </w:tcBorders>
            <w:shd w:val="clear" w:color="auto" w:fill="auto"/>
            <w:noWrap/>
            <w:vAlign w:val="bottom"/>
            <w:hideMark/>
          </w:tcPr>
          <w:p w14:paraId="7120E63B" w14:textId="77777777" w:rsidR="00586676" w:rsidRPr="00D002AB" w:rsidRDefault="00586676" w:rsidP="004105A5">
            <w:pPr>
              <w:rPr>
                <w:rFonts w:ascii="Calibri" w:hAnsi="Calibri" w:cs="Calibri"/>
                <w:sz w:val="18"/>
                <w:szCs w:val="18"/>
              </w:rPr>
            </w:pPr>
          </w:p>
        </w:tc>
        <w:tc>
          <w:tcPr>
            <w:tcW w:w="1842" w:type="dxa"/>
            <w:tcBorders>
              <w:top w:val="nil"/>
              <w:left w:val="nil"/>
              <w:bottom w:val="nil"/>
              <w:right w:val="nil"/>
            </w:tcBorders>
            <w:shd w:val="clear" w:color="auto" w:fill="auto"/>
            <w:noWrap/>
            <w:vAlign w:val="bottom"/>
            <w:hideMark/>
          </w:tcPr>
          <w:p w14:paraId="162D572D" w14:textId="77777777" w:rsidR="00586676" w:rsidRPr="00D002AB" w:rsidRDefault="00586676" w:rsidP="004105A5">
            <w:pPr>
              <w:rPr>
                <w:rFonts w:ascii="Calibri" w:hAnsi="Calibri" w:cs="Calibri"/>
                <w:sz w:val="18"/>
                <w:szCs w:val="18"/>
              </w:rPr>
            </w:pPr>
          </w:p>
        </w:tc>
      </w:tr>
      <w:tr w:rsidR="00586676" w:rsidRPr="00D002AB" w14:paraId="254F7C21" w14:textId="77777777" w:rsidTr="00586676">
        <w:trPr>
          <w:trHeight w:val="315"/>
        </w:trPr>
        <w:tc>
          <w:tcPr>
            <w:tcW w:w="993" w:type="dxa"/>
            <w:tcBorders>
              <w:top w:val="single" w:sz="8" w:space="0" w:color="auto"/>
              <w:left w:val="single" w:sz="8" w:space="0" w:color="auto"/>
              <w:bottom w:val="nil"/>
              <w:right w:val="single" w:sz="4" w:space="0" w:color="auto"/>
            </w:tcBorders>
            <w:shd w:val="clear" w:color="auto" w:fill="auto"/>
            <w:noWrap/>
            <w:vAlign w:val="bottom"/>
            <w:hideMark/>
          </w:tcPr>
          <w:p w14:paraId="240F9BB3"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 xml:space="preserve">Regiunea </w:t>
            </w:r>
          </w:p>
        </w:tc>
        <w:tc>
          <w:tcPr>
            <w:tcW w:w="708" w:type="dxa"/>
            <w:tcBorders>
              <w:top w:val="single" w:sz="8" w:space="0" w:color="auto"/>
              <w:left w:val="nil"/>
              <w:bottom w:val="nil"/>
              <w:right w:val="single" w:sz="4" w:space="0" w:color="auto"/>
            </w:tcBorders>
            <w:shd w:val="clear" w:color="auto" w:fill="auto"/>
            <w:noWrap/>
            <w:vAlign w:val="bottom"/>
            <w:hideMark/>
          </w:tcPr>
          <w:p w14:paraId="05D4EC6F"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G.S</w:t>
            </w:r>
          </w:p>
        </w:tc>
        <w:tc>
          <w:tcPr>
            <w:tcW w:w="4820" w:type="dxa"/>
            <w:tcBorders>
              <w:top w:val="single" w:sz="8" w:space="0" w:color="auto"/>
              <w:left w:val="nil"/>
              <w:bottom w:val="nil"/>
              <w:right w:val="single" w:sz="4" w:space="0" w:color="auto"/>
            </w:tcBorders>
            <w:shd w:val="clear" w:color="auto" w:fill="auto"/>
            <w:noWrap/>
            <w:vAlign w:val="bottom"/>
            <w:hideMark/>
          </w:tcPr>
          <w:p w14:paraId="547F1FF6"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 xml:space="preserve">Forma de degradare </w:t>
            </w:r>
          </w:p>
        </w:tc>
        <w:tc>
          <w:tcPr>
            <w:tcW w:w="1843" w:type="dxa"/>
            <w:tcBorders>
              <w:top w:val="single" w:sz="8" w:space="0" w:color="auto"/>
              <w:left w:val="nil"/>
              <w:bottom w:val="nil"/>
              <w:right w:val="single" w:sz="4" w:space="0" w:color="auto"/>
            </w:tcBorders>
            <w:shd w:val="clear" w:color="auto" w:fill="auto"/>
            <w:noWrap/>
            <w:vAlign w:val="bottom"/>
            <w:hideMark/>
          </w:tcPr>
          <w:p w14:paraId="2BF9FEB4"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 </w:t>
            </w:r>
          </w:p>
        </w:tc>
        <w:tc>
          <w:tcPr>
            <w:tcW w:w="1559" w:type="dxa"/>
            <w:tcBorders>
              <w:top w:val="single" w:sz="8" w:space="0" w:color="auto"/>
              <w:left w:val="nil"/>
              <w:bottom w:val="nil"/>
              <w:right w:val="single" w:sz="4" w:space="0" w:color="auto"/>
            </w:tcBorders>
            <w:shd w:val="clear" w:color="auto" w:fill="auto"/>
            <w:noWrap/>
            <w:vAlign w:val="bottom"/>
            <w:hideMark/>
          </w:tcPr>
          <w:p w14:paraId="30AD0D2B"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 </w:t>
            </w:r>
          </w:p>
        </w:tc>
        <w:tc>
          <w:tcPr>
            <w:tcW w:w="2693" w:type="dxa"/>
            <w:tcBorders>
              <w:top w:val="single" w:sz="8" w:space="0" w:color="auto"/>
              <w:left w:val="nil"/>
              <w:bottom w:val="nil"/>
              <w:right w:val="single" w:sz="4" w:space="0" w:color="auto"/>
            </w:tcBorders>
            <w:shd w:val="clear" w:color="auto" w:fill="auto"/>
            <w:noWrap/>
            <w:vAlign w:val="bottom"/>
            <w:hideMark/>
          </w:tcPr>
          <w:p w14:paraId="79DEF2EC"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 xml:space="preserve">Compoziții de împădurire </w:t>
            </w:r>
          </w:p>
        </w:tc>
        <w:tc>
          <w:tcPr>
            <w:tcW w:w="3119" w:type="dxa"/>
            <w:tcBorders>
              <w:top w:val="single" w:sz="8" w:space="0" w:color="auto"/>
              <w:left w:val="nil"/>
              <w:bottom w:val="nil"/>
              <w:right w:val="single" w:sz="4" w:space="0" w:color="auto"/>
            </w:tcBorders>
            <w:shd w:val="clear" w:color="auto" w:fill="auto"/>
            <w:noWrap/>
            <w:vAlign w:val="bottom"/>
            <w:hideMark/>
          </w:tcPr>
          <w:p w14:paraId="791A52CC" w14:textId="77777777" w:rsidR="00586676" w:rsidRPr="00D002AB" w:rsidRDefault="00586676" w:rsidP="004105A5">
            <w:pPr>
              <w:jc w:val="center"/>
              <w:rPr>
                <w:rFonts w:ascii="Calibri" w:hAnsi="Calibri" w:cs="Calibri"/>
                <w:b/>
                <w:bCs/>
                <w:sz w:val="18"/>
                <w:szCs w:val="18"/>
              </w:rPr>
            </w:pPr>
            <w:r w:rsidRPr="00D002AB">
              <w:rPr>
                <w:rFonts w:ascii="Calibri" w:hAnsi="Calibri" w:cs="Calibri"/>
                <w:b/>
                <w:bCs/>
                <w:sz w:val="18"/>
                <w:szCs w:val="18"/>
              </w:rPr>
              <w:t xml:space="preserve">Schema de plantare </w:t>
            </w:r>
          </w:p>
        </w:tc>
        <w:tc>
          <w:tcPr>
            <w:tcW w:w="2268" w:type="dxa"/>
            <w:tcBorders>
              <w:top w:val="single" w:sz="8" w:space="0" w:color="auto"/>
              <w:left w:val="nil"/>
              <w:bottom w:val="nil"/>
              <w:right w:val="single" w:sz="4" w:space="0" w:color="auto"/>
            </w:tcBorders>
            <w:shd w:val="clear" w:color="auto" w:fill="auto"/>
            <w:noWrap/>
            <w:vAlign w:val="bottom"/>
            <w:hideMark/>
          </w:tcPr>
          <w:p w14:paraId="01E7611C" w14:textId="77777777" w:rsidR="00586676" w:rsidRPr="00D002AB" w:rsidRDefault="00586676" w:rsidP="004105A5">
            <w:pPr>
              <w:jc w:val="center"/>
              <w:rPr>
                <w:rFonts w:ascii="Calibri" w:hAnsi="Calibri" w:cs="Calibri"/>
                <w:b/>
                <w:bCs/>
                <w:color w:val="000000"/>
                <w:sz w:val="18"/>
                <w:szCs w:val="18"/>
              </w:rPr>
            </w:pPr>
            <w:r w:rsidRPr="00D002AB">
              <w:rPr>
                <w:rFonts w:ascii="Calibri" w:hAnsi="Calibri" w:cs="Calibri"/>
                <w:b/>
                <w:bCs/>
                <w:color w:val="000000"/>
                <w:sz w:val="18"/>
                <w:szCs w:val="18"/>
              </w:rPr>
              <w:t>Tehnici de împădurire</w:t>
            </w:r>
          </w:p>
        </w:tc>
        <w:tc>
          <w:tcPr>
            <w:tcW w:w="992" w:type="dxa"/>
            <w:tcBorders>
              <w:top w:val="single" w:sz="8" w:space="0" w:color="auto"/>
              <w:left w:val="nil"/>
              <w:bottom w:val="nil"/>
              <w:right w:val="single" w:sz="4" w:space="0" w:color="auto"/>
            </w:tcBorders>
            <w:shd w:val="clear" w:color="auto" w:fill="auto"/>
            <w:noWrap/>
            <w:vAlign w:val="bottom"/>
            <w:hideMark/>
          </w:tcPr>
          <w:p w14:paraId="24853289" w14:textId="77777777" w:rsidR="00586676" w:rsidRPr="00D002AB" w:rsidRDefault="00586676" w:rsidP="004105A5">
            <w:pPr>
              <w:jc w:val="center"/>
              <w:rPr>
                <w:rFonts w:ascii="Calibri" w:hAnsi="Calibri" w:cs="Calibri"/>
                <w:b/>
                <w:bCs/>
                <w:color w:val="000000"/>
                <w:sz w:val="18"/>
                <w:szCs w:val="18"/>
              </w:rPr>
            </w:pPr>
            <w:r w:rsidRPr="00D002AB">
              <w:rPr>
                <w:rFonts w:ascii="Calibri" w:hAnsi="Calibri" w:cs="Calibri"/>
                <w:b/>
                <w:bCs/>
                <w:color w:val="000000"/>
                <w:sz w:val="18"/>
                <w:szCs w:val="18"/>
              </w:rPr>
              <w:t xml:space="preserve">Desimea </w:t>
            </w:r>
          </w:p>
        </w:tc>
        <w:tc>
          <w:tcPr>
            <w:tcW w:w="1276" w:type="dxa"/>
            <w:tcBorders>
              <w:top w:val="single" w:sz="8" w:space="0" w:color="auto"/>
              <w:left w:val="nil"/>
              <w:bottom w:val="nil"/>
              <w:right w:val="single" w:sz="4" w:space="0" w:color="auto"/>
            </w:tcBorders>
            <w:shd w:val="clear" w:color="auto" w:fill="auto"/>
            <w:noWrap/>
            <w:vAlign w:val="bottom"/>
            <w:hideMark/>
          </w:tcPr>
          <w:p w14:paraId="24F07090" w14:textId="77777777" w:rsidR="00586676" w:rsidRPr="00D002AB" w:rsidRDefault="00586676" w:rsidP="004105A5">
            <w:pPr>
              <w:jc w:val="center"/>
              <w:rPr>
                <w:rFonts w:ascii="Calibri" w:hAnsi="Calibri" w:cs="Calibri"/>
                <w:b/>
                <w:bCs/>
                <w:color w:val="000000"/>
                <w:sz w:val="18"/>
                <w:szCs w:val="18"/>
              </w:rPr>
            </w:pPr>
            <w:r w:rsidRPr="00D002AB">
              <w:rPr>
                <w:rFonts w:ascii="Calibri" w:hAnsi="Calibri" w:cs="Calibri"/>
                <w:b/>
                <w:bCs/>
                <w:color w:val="000000"/>
                <w:sz w:val="18"/>
                <w:szCs w:val="18"/>
              </w:rPr>
              <w:t xml:space="preserve">Completări </w:t>
            </w:r>
          </w:p>
        </w:tc>
        <w:tc>
          <w:tcPr>
            <w:tcW w:w="1842" w:type="dxa"/>
            <w:tcBorders>
              <w:top w:val="single" w:sz="8" w:space="0" w:color="auto"/>
              <w:left w:val="nil"/>
              <w:bottom w:val="nil"/>
              <w:right w:val="single" w:sz="8" w:space="0" w:color="auto"/>
            </w:tcBorders>
            <w:shd w:val="clear" w:color="auto" w:fill="auto"/>
            <w:noWrap/>
            <w:vAlign w:val="bottom"/>
            <w:hideMark/>
          </w:tcPr>
          <w:p w14:paraId="371B1709" w14:textId="77777777" w:rsidR="00586676" w:rsidRPr="00D002AB" w:rsidRDefault="00586676" w:rsidP="004105A5">
            <w:pPr>
              <w:jc w:val="center"/>
              <w:rPr>
                <w:rFonts w:ascii="Calibri" w:hAnsi="Calibri" w:cs="Calibri"/>
                <w:b/>
                <w:bCs/>
                <w:color w:val="000000"/>
                <w:sz w:val="18"/>
                <w:szCs w:val="18"/>
              </w:rPr>
            </w:pPr>
            <w:r w:rsidRPr="00D002AB">
              <w:rPr>
                <w:rFonts w:ascii="Calibri" w:hAnsi="Calibri" w:cs="Calibri"/>
                <w:b/>
                <w:bCs/>
                <w:color w:val="000000"/>
                <w:sz w:val="18"/>
                <w:szCs w:val="18"/>
              </w:rPr>
              <w:t>Întrețineri</w:t>
            </w:r>
          </w:p>
        </w:tc>
      </w:tr>
      <w:tr w:rsidR="00586676" w:rsidRPr="00D002AB" w14:paraId="5ED49D2D" w14:textId="77777777" w:rsidTr="001D739D">
        <w:trPr>
          <w:trHeight w:val="1123"/>
        </w:trPr>
        <w:tc>
          <w:tcPr>
            <w:tcW w:w="99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559B8E1"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 xml:space="preserve">Campia Tecuciului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0E16871A"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78</w:t>
            </w:r>
          </w:p>
        </w:tc>
        <w:tc>
          <w:tcPr>
            <w:tcW w:w="4820" w:type="dxa"/>
            <w:tcBorders>
              <w:top w:val="single" w:sz="8" w:space="0" w:color="auto"/>
              <w:left w:val="nil"/>
              <w:bottom w:val="single" w:sz="8" w:space="0" w:color="auto"/>
              <w:right w:val="single" w:sz="4" w:space="0" w:color="auto"/>
            </w:tcBorders>
            <w:shd w:val="clear" w:color="auto" w:fill="auto"/>
            <w:vAlign w:val="center"/>
            <w:hideMark/>
          </w:tcPr>
          <w:p w14:paraId="1149B190"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Dune înalte, medii şi joase, uneori şi terenuri plane, cu nivelul apei freatice  la adâncime mai mare de 1 m, formate din nisipuri semistabile (rar mobile sau stabile) nesolificate sau cu slab început de solificare</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532D8EDE"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NH1a, NH1b, NH2a</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15CEC546"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2NH1+5NH1</w:t>
            </w:r>
          </w:p>
        </w:tc>
        <w:tc>
          <w:tcPr>
            <w:tcW w:w="2693" w:type="dxa"/>
            <w:tcBorders>
              <w:top w:val="single" w:sz="8" w:space="0" w:color="auto"/>
              <w:left w:val="nil"/>
              <w:bottom w:val="single" w:sz="8" w:space="0" w:color="auto"/>
              <w:right w:val="single" w:sz="4" w:space="0" w:color="auto"/>
            </w:tcBorders>
            <w:shd w:val="clear" w:color="auto" w:fill="auto"/>
            <w:vAlign w:val="center"/>
            <w:hideMark/>
          </w:tcPr>
          <w:p w14:paraId="3872D41D"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br/>
              <w:t>25 Pi. n (Pi) 50 Ml (Du, Sl) 25 Sâ (Lc)</w:t>
            </w:r>
          </w:p>
        </w:tc>
        <w:tc>
          <w:tcPr>
            <w:tcW w:w="3119" w:type="dxa"/>
            <w:tcBorders>
              <w:top w:val="single" w:sz="8" w:space="0" w:color="auto"/>
              <w:left w:val="nil"/>
              <w:bottom w:val="single" w:sz="8" w:space="0" w:color="auto"/>
              <w:right w:val="single" w:sz="4" w:space="0" w:color="auto"/>
            </w:tcBorders>
            <w:shd w:val="clear" w:color="auto" w:fill="auto"/>
            <w:vAlign w:val="center"/>
            <w:hideMark/>
          </w:tcPr>
          <w:p w14:paraId="28403387"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 xml:space="preserve">rânduri alterne de Pi (Pi.n)+ arbust cu rânduri de Ml ( Dd; Sl)                                                </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14:paraId="42059776"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 Ar ± Di + Gr. o ± Mc ± R +Pp (în cazul Pi si Pi. n) ± Pv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6B906667"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5 000 / ha </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1DB563C6"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50%</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52C15B33"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revizuiri, praşile: 3 + 2 + 2 + 1 + 1 + 1</w:t>
            </w:r>
          </w:p>
        </w:tc>
      </w:tr>
      <w:tr w:rsidR="00586676" w:rsidRPr="00D002AB" w14:paraId="677F730F" w14:textId="77777777" w:rsidTr="001D739D">
        <w:trPr>
          <w:trHeight w:val="828"/>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1D9EA589" w14:textId="77777777" w:rsidR="00586676" w:rsidRPr="00D002AB" w:rsidRDefault="00586676" w:rsidP="004105A5">
            <w:pPr>
              <w:rPr>
                <w:rFonts w:ascii="Calibri" w:hAnsi="Calibri" w:cs="Calibri"/>
                <w:sz w:val="18"/>
                <w:szCs w:val="18"/>
              </w:rPr>
            </w:pPr>
          </w:p>
        </w:tc>
        <w:tc>
          <w:tcPr>
            <w:tcW w:w="708" w:type="dxa"/>
            <w:tcBorders>
              <w:top w:val="nil"/>
              <w:left w:val="nil"/>
              <w:bottom w:val="single" w:sz="8" w:space="0" w:color="auto"/>
              <w:right w:val="single" w:sz="4" w:space="0" w:color="auto"/>
            </w:tcBorders>
            <w:shd w:val="clear" w:color="auto" w:fill="auto"/>
            <w:noWrap/>
            <w:vAlign w:val="center"/>
            <w:hideMark/>
          </w:tcPr>
          <w:p w14:paraId="6A41389B"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79</w:t>
            </w:r>
          </w:p>
        </w:tc>
        <w:tc>
          <w:tcPr>
            <w:tcW w:w="4820" w:type="dxa"/>
            <w:tcBorders>
              <w:top w:val="nil"/>
              <w:left w:val="nil"/>
              <w:bottom w:val="single" w:sz="8" w:space="0" w:color="auto"/>
              <w:right w:val="single" w:sz="4" w:space="0" w:color="auto"/>
            </w:tcBorders>
            <w:shd w:val="clear" w:color="auto" w:fill="auto"/>
            <w:vAlign w:val="center"/>
            <w:hideMark/>
          </w:tcPr>
          <w:p w14:paraId="63258938"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Dune joase, terenuri plane şi interdune medii, cu nivelul apei freatice la 1...2 m,  formate din nisipuri stabile şi semistabile cu psamosoluri tipice sau molice, uneori gleizate</w:t>
            </w:r>
          </w:p>
        </w:tc>
        <w:tc>
          <w:tcPr>
            <w:tcW w:w="1843" w:type="dxa"/>
            <w:tcBorders>
              <w:top w:val="nil"/>
              <w:left w:val="nil"/>
              <w:bottom w:val="single" w:sz="8" w:space="0" w:color="auto"/>
              <w:right w:val="single" w:sz="4" w:space="0" w:color="auto"/>
            </w:tcBorders>
            <w:shd w:val="clear" w:color="auto" w:fill="auto"/>
            <w:vAlign w:val="center"/>
            <w:hideMark/>
          </w:tcPr>
          <w:p w14:paraId="320E0D4D"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 xml:space="preserve">NH2b, NH2c, NH3a, </w:t>
            </w:r>
          </w:p>
        </w:tc>
        <w:tc>
          <w:tcPr>
            <w:tcW w:w="1559" w:type="dxa"/>
            <w:tcBorders>
              <w:top w:val="nil"/>
              <w:left w:val="nil"/>
              <w:bottom w:val="single" w:sz="8" w:space="0" w:color="auto"/>
              <w:right w:val="single" w:sz="4" w:space="0" w:color="auto"/>
            </w:tcBorders>
            <w:shd w:val="clear" w:color="auto" w:fill="auto"/>
            <w:vAlign w:val="center"/>
            <w:hideMark/>
          </w:tcPr>
          <w:p w14:paraId="60210249"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6NH2 (3)</w:t>
            </w:r>
          </w:p>
        </w:tc>
        <w:tc>
          <w:tcPr>
            <w:tcW w:w="2693" w:type="dxa"/>
            <w:tcBorders>
              <w:top w:val="nil"/>
              <w:left w:val="nil"/>
              <w:bottom w:val="single" w:sz="8" w:space="0" w:color="auto"/>
              <w:right w:val="single" w:sz="4" w:space="0" w:color="auto"/>
            </w:tcBorders>
            <w:shd w:val="clear" w:color="auto" w:fill="auto"/>
            <w:vAlign w:val="center"/>
            <w:hideMark/>
          </w:tcPr>
          <w:p w14:paraId="6D619703"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 xml:space="preserve">a. 75 Sc 25 Ml (Gl; Dd) </w:t>
            </w:r>
            <w:r w:rsidRPr="00D002AB">
              <w:rPr>
                <w:rFonts w:ascii="Calibri" w:hAnsi="Calibri" w:cs="Calibri"/>
                <w:sz w:val="18"/>
                <w:szCs w:val="18"/>
              </w:rPr>
              <w:br/>
              <w:t xml:space="preserve">b. 50 Sc, 25 Ml (Dd; Sl),25Lc (Am), </w:t>
            </w:r>
          </w:p>
        </w:tc>
        <w:tc>
          <w:tcPr>
            <w:tcW w:w="3119" w:type="dxa"/>
            <w:tcBorders>
              <w:top w:val="nil"/>
              <w:left w:val="nil"/>
              <w:bottom w:val="single" w:sz="8" w:space="0" w:color="auto"/>
              <w:right w:val="single" w:sz="4" w:space="0" w:color="auto"/>
            </w:tcBorders>
            <w:shd w:val="clear" w:color="auto" w:fill="auto"/>
            <w:vAlign w:val="center"/>
            <w:hideMark/>
          </w:tcPr>
          <w:p w14:paraId="53EB4EE4"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a.3 rânduri Sc, 1 rând specie de amestec; b. R1, Sc ; R2, Ml (Cn;Dd;Sl) + arbust</w:t>
            </w:r>
          </w:p>
        </w:tc>
        <w:tc>
          <w:tcPr>
            <w:tcW w:w="2268" w:type="dxa"/>
            <w:tcBorders>
              <w:top w:val="nil"/>
              <w:left w:val="nil"/>
              <w:bottom w:val="single" w:sz="8" w:space="0" w:color="auto"/>
              <w:right w:val="single" w:sz="4" w:space="0" w:color="auto"/>
            </w:tcBorders>
            <w:shd w:val="clear" w:color="auto" w:fill="auto"/>
            <w:vAlign w:val="center"/>
            <w:hideMark/>
          </w:tcPr>
          <w:p w14:paraId="053E63F6"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Ar + Di + Gr.o</w:t>
            </w:r>
          </w:p>
        </w:tc>
        <w:tc>
          <w:tcPr>
            <w:tcW w:w="992" w:type="dxa"/>
            <w:tcBorders>
              <w:top w:val="nil"/>
              <w:left w:val="nil"/>
              <w:bottom w:val="single" w:sz="8" w:space="0" w:color="auto"/>
              <w:right w:val="single" w:sz="4" w:space="0" w:color="auto"/>
            </w:tcBorders>
            <w:shd w:val="clear" w:color="auto" w:fill="auto"/>
            <w:vAlign w:val="center"/>
            <w:hideMark/>
          </w:tcPr>
          <w:p w14:paraId="458D93C2"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5 000 / ha </w:t>
            </w:r>
          </w:p>
        </w:tc>
        <w:tc>
          <w:tcPr>
            <w:tcW w:w="1276" w:type="dxa"/>
            <w:tcBorders>
              <w:top w:val="nil"/>
              <w:left w:val="nil"/>
              <w:bottom w:val="single" w:sz="8" w:space="0" w:color="auto"/>
              <w:right w:val="single" w:sz="4" w:space="0" w:color="auto"/>
            </w:tcBorders>
            <w:shd w:val="clear" w:color="auto" w:fill="auto"/>
            <w:noWrap/>
            <w:vAlign w:val="center"/>
            <w:hideMark/>
          </w:tcPr>
          <w:p w14:paraId="636A4693"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40%</w:t>
            </w:r>
          </w:p>
        </w:tc>
        <w:tc>
          <w:tcPr>
            <w:tcW w:w="1842" w:type="dxa"/>
            <w:tcBorders>
              <w:top w:val="nil"/>
              <w:left w:val="nil"/>
              <w:bottom w:val="single" w:sz="8" w:space="0" w:color="auto"/>
              <w:right w:val="single" w:sz="8" w:space="0" w:color="auto"/>
            </w:tcBorders>
            <w:shd w:val="clear" w:color="auto" w:fill="auto"/>
            <w:vAlign w:val="center"/>
            <w:hideMark/>
          </w:tcPr>
          <w:p w14:paraId="7F227214"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revizuiri, praşile: 2 + 2 + 1 + 1</w:t>
            </w:r>
          </w:p>
        </w:tc>
      </w:tr>
      <w:tr w:rsidR="00586676" w:rsidRPr="00D002AB" w14:paraId="04C07665" w14:textId="77777777" w:rsidTr="001D739D">
        <w:trPr>
          <w:trHeight w:val="967"/>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1F6DE1CA" w14:textId="77777777" w:rsidR="00586676" w:rsidRPr="00D002AB" w:rsidRDefault="00586676" w:rsidP="004105A5">
            <w:pPr>
              <w:rPr>
                <w:rFonts w:ascii="Calibri" w:hAnsi="Calibri" w:cs="Calibri"/>
                <w:sz w:val="18"/>
                <w:szCs w:val="18"/>
              </w:rPr>
            </w:pPr>
          </w:p>
        </w:tc>
        <w:tc>
          <w:tcPr>
            <w:tcW w:w="708" w:type="dxa"/>
            <w:tcBorders>
              <w:top w:val="nil"/>
              <w:left w:val="nil"/>
              <w:bottom w:val="single" w:sz="8" w:space="0" w:color="auto"/>
              <w:right w:val="single" w:sz="4" w:space="0" w:color="auto"/>
            </w:tcBorders>
            <w:shd w:val="clear" w:color="auto" w:fill="auto"/>
            <w:noWrap/>
            <w:vAlign w:val="center"/>
            <w:hideMark/>
          </w:tcPr>
          <w:p w14:paraId="557BC5F8"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80</w:t>
            </w:r>
          </w:p>
        </w:tc>
        <w:tc>
          <w:tcPr>
            <w:tcW w:w="4820" w:type="dxa"/>
            <w:tcBorders>
              <w:top w:val="nil"/>
              <w:left w:val="nil"/>
              <w:bottom w:val="single" w:sz="8" w:space="0" w:color="auto"/>
              <w:right w:val="single" w:sz="4" w:space="0" w:color="auto"/>
            </w:tcBorders>
            <w:shd w:val="clear" w:color="auto" w:fill="auto"/>
            <w:vAlign w:val="center"/>
            <w:hideMark/>
          </w:tcPr>
          <w:p w14:paraId="08668ECB"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Interdune (depresiuni) medii, cu nivelul apei freatice la 0,3...1 m, formate din nisipuri stabile, cu soluri bogate (psamosoluri tipice şi molice gleizate si gleice).</w:t>
            </w:r>
          </w:p>
        </w:tc>
        <w:tc>
          <w:tcPr>
            <w:tcW w:w="1843" w:type="dxa"/>
            <w:tcBorders>
              <w:top w:val="nil"/>
              <w:left w:val="nil"/>
              <w:bottom w:val="single" w:sz="8" w:space="0" w:color="auto"/>
              <w:right w:val="single" w:sz="4" w:space="0" w:color="auto"/>
            </w:tcBorders>
            <w:shd w:val="clear" w:color="auto" w:fill="auto"/>
            <w:vAlign w:val="center"/>
            <w:hideMark/>
          </w:tcPr>
          <w:p w14:paraId="6180B119"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NH3b, NH3c</w:t>
            </w:r>
          </w:p>
        </w:tc>
        <w:tc>
          <w:tcPr>
            <w:tcW w:w="1559" w:type="dxa"/>
            <w:tcBorders>
              <w:top w:val="nil"/>
              <w:left w:val="nil"/>
              <w:bottom w:val="single" w:sz="8" w:space="0" w:color="auto"/>
              <w:right w:val="single" w:sz="4" w:space="0" w:color="auto"/>
            </w:tcBorders>
            <w:shd w:val="clear" w:color="auto" w:fill="auto"/>
            <w:vAlign w:val="center"/>
            <w:hideMark/>
          </w:tcPr>
          <w:p w14:paraId="2117047E"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8NH3</w:t>
            </w:r>
          </w:p>
        </w:tc>
        <w:tc>
          <w:tcPr>
            <w:tcW w:w="2693" w:type="dxa"/>
            <w:tcBorders>
              <w:top w:val="nil"/>
              <w:left w:val="nil"/>
              <w:bottom w:val="single" w:sz="8" w:space="0" w:color="auto"/>
              <w:right w:val="single" w:sz="4" w:space="0" w:color="auto"/>
            </w:tcBorders>
            <w:shd w:val="clear" w:color="auto" w:fill="auto"/>
            <w:noWrap/>
            <w:vAlign w:val="center"/>
            <w:hideMark/>
          </w:tcPr>
          <w:p w14:paraId="0B142BA5"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50 Pl.ea 50 An.n</w:t>
            </w:r>
          </w:p>
        </w:tc>
        <w:tc>
          <w:tcPr>
            <w:tcW w:w="3119" w:type="dxa"/>
            <w:tcBorders>
              <w:top w:val="nil"/>
              <w:left w:val="nil"/>
              <w:bottom w:val="single" w:sz="8" w:space="0" w:color="auto"/>
              <w:right w:val="single" w:sz="4" w:space="0" w:color="auto"/>
            </w:tcBorders>
            <w:shd w:val="clear" w:color="auto" w:fill="auto"/>
            <w:vAlign w:val="center"/>
            <w:hideMark/>
          </w:tcPr>
          <w:p w14:paraId="1FDB1290"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rânduri pure alterne sau buchete mici, cu introducerea An.n în microdepresiuni</w:t>
            </w:r>
          </w:p>
        </w:tc>
        <w:tc>
          <w:tcPr>
            <w:tcW w:w="2268" w:type="dxa"/>
            <w:tcBorders>
              <w:top w:val="nil"/>
              <w:left w:val="nil"/>
              <w:bottom w:val="single" w:sz="8" w:space="0" w:color="auto"/>
              <w:right w:val="single" w:sz="4" w:space="0" w:color="auto"/>
            </w:tcBorders>
            <w:shd w:val="clear" w:color="auto" w:fill="auto"/>
            <w:noWrap/>
            <w:vAlign w:val="center"/>
            <w:hideMark/>
          </w:tcPr>
          <w:p w14:paraId="3263EBF0"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Ar + Di + Gr. o (Gr. m în cazul Pl. ea) * Dren</w:t>
            </w:r>
          </w:p>
        </w:tc>
        <w:tc>
          <w:tcPr>
            <w:tcW w:w="992" w:type="dxa"/>
            <w:tcBorders>
              <w:top w:val="nil"/>
              <w:left w:val="nil"/>
              <w:bottom w:val="single" w:sz="8" w:space="0" w:color="auto"/>
              <w:right w:val="single" w:sz="4" w:space="0" w:color="auto"/>
            </w:tcBorders>
            <w:shd w:val="clear" w:color="auto" w:fill="auto"/>
            <w:vAlign w:val="center"/>
            <w:hideMark/>
          </w:tcPr>
          <w:p w14:paraId="3E5F36EC"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2 500 / ha </w:t>
            </w:r>
          </w:p>
        </w:tc>
        <w:tc>
          <w:tcPr>
            <w:tcW w:w="1276" w:type="dxa"/>
            <w:tcBorders>
              <w:top w:val="nil"/>
              <w:left w:val="nil"/>
              <w:bottom w:val="single" w:sz="8" w:space="0" w:color="auto"/>
              <w:right w:val="single" w:sz="4" w:space="0" w:color="auto"/>
            </w:tcBorders>
            <w:shd w:val="clear" w:color="auto" w:fill="auto"/>
            <w:noWrap/>
            <w:vAlign w:val="center"/>
            <w:hideMark/>
          </w:tcPr>
          <w:p w14:paraId="65CAC251"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30%</w:t>
            </w:r>
          </w:p>
        </w:tc>
        <w:tc>
          <w:tcPr>
            <w:tcW w:w="1842" w:type="dxa"/>
            <w:tcBorders>
              <w:top w:val="nil"/>
              <w:left w:val="nil"/>
              <w:bottom w:val="single" w:sz="8" w:space="0" w:color="auto"/>
              <w:right w:val="single" w:sz="8" w:space="0" w:color="auto"/>
            </w:tcBorders>
            <w:shd w:val="clear" w:color="auto" w:fill="auto"/>
            <w:noWrap/>
            <w:vAlign w:val="center"/>
            <w:hideMark/>
          </w:tcPr>
          <w:p w14:paraId="2E8D7B50"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revizuiri, praşile: 2 + 2 + 1 + 1</w:t>
            </w:r>
          </w:p>
        </w:tc>
      </w:tr>
      <w:tr w:rsidR="00586676" w:rsidRPr="00D002AB" w14:paraId="48491319" w14:textId="77777777" w:rsidTr="001D739D">
        <w:trPr>
          <w:trHeight w:val="981"/>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668ABB5C" w14:textId="77777777" w:rsidR="00586676" w:rsidRPr="00D002AB" w:rsidRDefault="00586676" w:rsidP="004105A5">
            <w:pPr>
              <w:rPr>
                <w:rFonts w:ascii="Calibri" w:hAnsi="Calibri" w:cs="Calibri"/>
                <w:sz w:val="18"/>
                <w:szCs w:val="18"/>
              </w:rPr>
            </w:pPr>
          </w:p>
        </w:tc>
        <w:tc>
          <w:tcPr>
            <w:tcW w:w="708" w:type="dxa"/>
            <w:tcBorders>
              <w:top w:val="nil"/>
              <w:left w:val="nil"/>
              <w:bottom w:val="single" w:sz="8" w:space="0" w:color="auto"/>
              <w:right w:val="single" w:sz="4" w:space="0" w:color="auto"/>
            </w:tcBorders>
            <w:shd w:val="clear" w:color="auto" w:fill="auto"/>
            <w:noWrap/>
            <w:vAlign w:val="center"/>
            <w:hideMark/>
          </w:tcPr>
          <w:p w14:paraId="73429AE0"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81</w:t>
            </w:r>
          </w:p>
        </w:tc>
        <w:tc>
          <w:tcPr>
            <w:tcW w:w="4820" w:type="dxa"/>
            <w:tcBorders>
              <w:top w:val="nil"/>
              <w:left w:val="nil"/>
              <w:bottom w:val="single" w:sz="8" w:space="0" w:color="auto"/>
              <w:right w:val="single" w:sz="4" w:space="0" w:color="auto"/>
            </w:tcBorders>
            <w:shd w:val="clear" w:color="auto" w:fill="auto"/>
            <w:vAlign w:val="center"/>
            <w:hideMark/>
          </w:tcPr>
          <w:p w14:paraId="5D3C7723"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Interdune (depresiuni) joase, cu nivelul apei freatice mai jos de 0,5 m,  formate din nisipuri stabile, cu soluri nisipoase fertile (psamosoluri molice, gleice si lăcovişti)</w:t>
            </w:r>
          </w:p>
        </w:tc>
        <w:tc>
          <w:tcPr>
            <w:tcW w:w="1843" w:type="dxa"/>
            <w:tcBorders>
              <w:top w:val="nil"/>
              <w:left w:val="nil"/>
              <w:bottom w:val="single" w:sz="8" w:space="0" w:color="auto"/>
              <w:right w:val="single" w:sz="4" w:space="0" w:color="auto"/>
            </w:tcBorders>
            <w:shd w:val="clear" w:color="auto" w:fill="auto"/>
            <w:vAlign w:val="center"/>
            <w:hideMark/>
          </w:tcPr>
          <w:p w14:paraId="73B36BFA"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NH4d</w:t>
            </w:r>
          </w:p>
        </w:tc>
        <w:tc>
          <w:tcPr>
            <w:tcW w:w="1559" w:type="dxa"/>
            <w:tcBorders>
              <w:top w:val="nil"/>
              <w:left w:val="nil"/>
              <w:bottom w:val="single" w:sz="8" w:space="0" w:color="auto"/>
              <w:right w:val="single" w:sz="4" w:space="0" w:color="auto"/>
            </w:tcBorders>
            <w:shd w:val="clear" w:color="auto" w:fill="auto"/>
            <w:vAlign w:val="center"/>
            <w:hideMark/>
          </w:tcPr>
          <w:p w14:paraId="45425619"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8NH4</w:t>
            </w:r>
          </w:p>
        </w:tc>
        <w:tc>
          <w:tcPr>
            <w:tcW w:w="2693" w:type="dxa"/>
            <w:tcBorders>
              <w:top w:val="nil"/>
              <w:left w:val="nil"/>
              <w:bottom w:val="single" w:sz="8" w:space="0" w:color="auto"/>
              <w:right w:val="single" w:sz="4" w:space="0" w:color="auto"/>
            </w:tcBorders>
            <w:shd w:val="clear" w:color="auto" w:fill="auto"/>
            <w:vAlign w:val="center"/>
            <w:hideMark/>
          </w:tcPr>
          <w:p w14:paraId="1CEDD5BA"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a.   100 An.n</w:t>
            </w:r>
            <w:r w:rsidRPr="00D002AB">
              <w:rPr>
                <w:rFonts w:ascii="Calibri" w:hAnsi="Calibri" w:cs="Calibri"/>
                <w:sz w:val="18"/>
                <w:szCs w:val="18"/>
              </w:rPr>
              <w:br/>
              <w:t xml:space="preserve">b.   50 An.n 50 Pl </w:t>
            </w:r>
          </w:p>
        </w:tc>
        <w:tc>
          <w:tcPr>
            <w:tcW w:w="3119" w:type="dxa"/>
            <w:tcBorders>
              <w:top w:val="nil"/>
              <w:left w:val="nil"/>
              <w:bottom w:val="single" w:sz="8" w:space="0" w:color="auto"/>
              <w:right w:val="single" w:sz="4" w:space="0" w:color="auto"/>
            </w:tcBorders>
            <w:shd w:val="clear" w:color="auto" w:fill="auto"/>
            <w:vAlign w:val="center"/>
            <w:hideMark/>
          </w:tcPr>
          <w:p w14:paraId="6B2CEF79" w14:textId="77777777" w:rsidR="00586676" w:rsidRPr="00D002AB" w:rsidRDefault="00586676" w:rsidP="004105A5">
            <w:pPr>
              <w:jc w:val="center"/>
              <w:rPr>
                <w:rFonts w:ascii="Calibri" w:hAnsi="Calibri" w:cs="Calibri"/>
                <w:sz w:val="18"/>
                <w:szCs w:val="18"/>
              </w:rPr>
            </w:pPr>
            <w:r w:rsidRPr="00D002AB">
              <w:rPr>
                <w:rFonts w:ascii="Calibri" w:hAnsi="Calibri" w:cs="Calibri"/>
                <w:sz w:val="18"/>
                <w:szCs w:val="18"/>
              </w:rPr>
              <w:t>rânduri alterne</w:t>
            </w:r>
          </w:p>
        </w:tc>
        <w:tc>
          <w:tcPr>
            <w:tcW w:w="2268" w:type="dxa"/>
            <w:tcBorders>
              <w:top w:val="nil"/>
              <w:left w:val="nil"/>
              <w:bottom w:val="single" w:sz="8" w:space="0" w:color="auto"/>
              <w:right w:val="single" w:sz="4" w:space="0" w:color="auto"/>
            </w:tcBorders>
            <w:shd w:val="clear" w:color="auto" w:fill="auto"/>
            <w:noWrap/>
            <w:vAlign w:val="center"/>
            <w:hideMark/>
          </w:tcPr>
          <w:p w14:paraId="35EBE9EC"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Dren + Ar + Di + Gr. o</w:t>
            </w:r>
          </w:p>
        </w:tc>
        <w:tc>
          <w:tcPr>
            <w:tcW w:w="992" w:type="dxa"/>
            <w:tcBorders>
              <w:top w:val="nil"/>
              <w:left w:val="nil"/>
              <w:bottom w:val="single" w:sz="8" w:space="0" w:color="auto"/>
              <w:right w:val="single" w:sz="4" w:space="0" w:color="auto"/>
            </w:tcBorders>
            <w:shd w:val="clear" w:color="auto" w:fill="auto"/>
            <w:vAlign w:val="center"/>
            <w:hideMark/>
          </w:tcPr>
          <w:p w14:paraId="3679CB0B"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 xml:space="preserve">a.  3 300 / ha </w:t>
            </w:r>
            <w:r w:rsidRPr="00D002AB">
              <w:rPr>
                <w:rFonts w:ascii="Calibri" w:hAnsi="Calibri" w:cs="Calibri"/>
                <w:color w:val="000000"/>
                <w:sz w:val="18"/>
                <w:szCs w:val="18"/>
              </w:rPr>
              <w:br/>
              <w:t xml:space="preserve"> b.  2 500 / ha </w:t>
            </w:r>
          </w:p>
        </w:tc>
        <w:tc>
          <w:tcPr>
            <w:tcW w:w="1276" w:type="dxa"/>
            <w:tcBorders>
              <w:top w:val="nil"/>
              <w:left w:val="nil"/>
              <w:bottom w:val="single" w:sz="8" w:space="0" w:color="auto"/>
              <w:right w:val="single" w:sz="4" w:space="0" w:color="auto"/>
            </w:tcBorders>
            <w:shd w:val="clear" w:color="auto" w:fill="auto"/>
            <w:noWrap/>
            <w:vAlign w:val="center"/>
            <w:hideMark/>
          </w:tcPr>
          <w:p w14:paraId="796F2355"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30%</w:t>
            </w:r>
          </w:p>
        </w:tc>
        <w:tc>
          <w:tcPr>
            <w:tcW w:w="1842" w:type="dxa"/>
            <w:tcBorders>
              <w:top w:val="nil"/>
              <w:left w:val="nil"/>
              <w:bottom w:val="single" w:sz="8" w:space="0" w:color="auto"/>
              <w:right w:val="single" w:sz="8" w:space="0" w:color="auto"/>
            </w:tcBorders>
            <w:shd w:val="clear" w:color="auto" w:fill="auto"/>
            <w:vAlign w:val="center"/>
            <w:hideMark/>
          </w:tcPr>
          <w:p w14:paraId="37AB78E1" w14:textId="77777777" w:rsidR="00586676" w:rsidRPr="00D002AB" w:rsidRDefault="00586676" w:rsidP="004105A5">
            <w:pPr>
              <w:jc w:val="center"/>
              <w:rPr>
                <w:rFonts w:ascii="Calibri" w:hAnsi="Calibri" w:cs="Calibri"/>
                <w:color w:val="000000"/>
                <w:sz w:val="18"/>
                <w:szCs w:val="18"/>
              </w:rPr>
            </w:pPr>
            <w:r w:rsidRPr="00D002AB">
              <w:rPr>
                <w:rFonts w:ascii="Calibri" w:hAnsi="Calibri" w:cs="Calibri"/>
                <w:color w:val="000000"/>
                <w:sz w:val="18"/>
                <w:szCs w:val="18"/>
              </w:rPr>
              <w:t>revizuiri, praşile: 2 + 2 + 1 + 1</w:t>
            </w:r>
          </w:p>
        </w:tc>
      </w:tr>
    </w:tbl>
    <w:p w14:paraId="366E8B3C" w14:textId="77777777" w:rsidR="00586676" w:rsidRDefault="00586676"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49E05EE1" w14:textId="77777777" w:rsidR="00586676" w:rsidRDefault="00586676"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3FA4AEA9" w14:textId="77777777" w:rsidR="00586676" w:rsidRDefault="00586676"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2BCD69D4" w14:textId="77777777" w:rsidR="00586676" w:rsidRDefault="00586676"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0261BB18" w14:textId="77777777" w:rsidR="00586676" w:rsidRDefault="00586676"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7A53295C" w14:textId="77777777" w:rsidR="00586676" w:rsidRDefault="00586676"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63669D9E" w14:textId="77777777" w:rsidR="00586676" w:rsidRDefault="00586676"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72B9963B" w14:textId="77777777" w:rsidR="00586676" w:rsidRDefault="00586676"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54C53B7C" w14:textId="77777777" w:rsidR="00586676" w:rsidRDefault="00586676"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2D87ED2C" w14:textId="77777777" w:rsidR="00586676" w:rsidRDefault="00586676"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tbl>
      <w:tblPr>
        <w:tblW w:w="21135" w:type="dxa"/>
        <w:tblInd w:w="94" w:type="dxa"/>
        <w:tblLook w:val="04A0" w:firstRow="1" w:lastRow="0" w:firstColumn="1" w:lastColumn="0" w:noHBand="0" w:noVBand="1"/>
      </w:tblPr>
      <w:tblGrid>
        <w:gridCol w:w="21135"/>
      </w:tblGrid>
      <w:tr w:rsidR="008C1CD8" w:rsidRPr="00D533D9" w14:paraId="3FCBBCCD" w14:textId="77777777" w:rsidTr="001E2B16">
        <w:trPr>
          <w:tblHeader/>
        </w:trPr>
        <w:tc>
          <w:tcPr>
            <w:tcW w:w="21135" w:type="dxa"/>
            <w:tcBorders>
              <w:top w:val="nil"/>
              <w:left w:val="nil"/>
              <w:bottom w:val="nil"/>
              <w:right w:val="nil"/>
            </w:tcBorders>
            <w:shd w:val="clear" w:color="auto" w:fill="auto"/>
            <w:noWrap/>
            <w:vAlign w:val="bottom"/>
            <w:hideMark/>
          </w:tcPr>
          <w:p w14:paraId="52A284C1" w14:textId="77777777" w:rsidR="008C1CD8" w:rsidRPr="00D533D9" w:rsidRDefault="008C1CD8" w:rsidP="001E2B16">
            <w:pPr>
              <w:widowControl w:val="0"/>
              <w:overflowPunct w:val="0"/>
              <w:autoSpaceDE w:val="0"/>
              <w:autoSpaceDN w:val="0"/>
              <w:adjustRightInd w:val="0"/>
              <w:jc w:val="right"/>
              <w:textAlignment w:val="baseline"/>
              <w:rPr>
                <w:rFonts w:ascii="Calibri" w:hAnsi="Calibri"/>
                <w:lang w:val="ro-RO" w:eastAsia="ro-RO"/>
              </w:rPr>
            </w:pPr>
            <w:r w:rsidRPr="00D533D9">
              <w:rPr>
                <w:rFonts w:ascii="Calibri" w:hAnsi="Calibri"/>
                <w:b/>
                <w:bCs/>
                <w:lang w:val="ro-RO" w:eastAsia="ro-RO"/>
              </w:rPr>
              <w:t>Anexa 3.</w:t>
            </w:r>
            <w:r w:rsidR="00C827AB">
              <w:rPr>
                <w:rFonts w:ascii="Calibri" w:hAnsi="Calibri"/>
                <w:b/>
                <w:bCs/>
                <w:lang w:val="ro-RO" w:eastAsia="ro-RO"/>
              </w:rPr>
              <w:t>6</w:t>
            </w:r>
          </w:p>
        </w:tc>
      </w:tr>
      <w:tr w:rsidR="008C1CD8" w:rsidRPr="00D533D9" w14:paraId="3EA9D6D0" w14:textId="77777777" w:rsidTr="001E2B16">
        <w:trPr>
          <w:tblHeader/>
        </w:trPr>
        <w:tc>
          <w:tcPr>
            <w:tcW w:w="21135" w:type="dxa"/>
            <w:tcBorders>
              <w:top w:val="nil"/>
              <w:left w:val="nil"/>
              <w:bottom w:val="nil"/>
              <w:right w:val="nil"/>
            </w:tcBorders>
            <w:shd w:val="clear" w:color="auto" w:fill="auto"/>
            <w:noWrap/>
            <w:vAlign w:val="bottom"/>
            <w:hideMark/>
          </w:tcPr>
          <w:p w14:paraId="0616D267" w14:textId="77777777" w:rsidR="008C1CD8" w:rsidRPr="00D533D9" w:rsidRDefault="008C1CD8" w:rsidP="001E2B16">
            <w:pPr>
              <w:widowControl w:val="0"/>
              <w:overflowPunct w:val="0"/>
              <w:autoSpaceDE w:val="0"/>
              <w:autoSpaceDN w:val="0"/>
              <w:adjustRightInd w:val="0"/>
              <w:jc w:val="center"/>
              <w:textAlignment w:val="baseline"/>
              <w:rPr>
                <w:rFonts w:ascii="Calibri" w:hAnsi="Calibri"/>
                <w:b/>
                <w:bCs/>
                <w:lang w:val="ro-RO" w:eastAsia="ro-RO"/>
              </w:rPr>
            </w:pPr>
            <w:r w:rsidRPr="00D533D9">
              <w:rPr>
                <w:rFonts w:ascii="Calibri" w:hAnsi="Calibri"/>
                <w:b/>
                <w:bCs/>
                <w:lang w:val="ro-RO" w:eastAsia="ro-RO"/>
              </w:rPr>
              <w:t>SOLUȚII TEHNICE</w:t>
            </w:r>
          </w:p>
          <w:tbl>
            <w:tblPr>
              <w:tblW w:w="20885" w:type="dxa"/>
              <w:tblLook w:val="04A0" w:firstRow="1" w:lastRow="0" w:firstColumn="1" w:lastColumn="0" w:noHBand="0" w:noVBand="1"/>
            </w:tblPr>
            <w:tblGrid>
              <w:gridCol w:w="20885"/>
            </w:tblGrid>
            <w:tr w:rsidR="008C1CD8" w:rsidRPr="00D533D9" w14:paraId="41D842EC" w14:textId="77777777" w:rsidTr="001E2B16">
              <w:trPr>
                <w:trHeight w:val="300"/>
              </w:trPr>
              <w:tc>
                <w:tcPr>
                  <w:tcW w:w="20885" w:type="dxa"/>
                  <w:tcBorders>
                    <w:top w:val="nil"/>
                    <w:left w:val="nil"/>
                    <w:bottom w:val="nil"/>
                    <w:right w:val="nil"/>
                  </w:tcBorders>
                  <w:shd w:val="clear" w:color="auto" w:fill="auto"/>
                  <w:noWrap/>
                  <w:vAlign w:val="bottom"/>
                  <w:hideMark/>
                </w:tcPr>
                <w:p w14:paraId="3492694C" w14:textId="77777777" w:rsidR="00284114" w:rsidRPr="00284114" w:rsidRDefault="008C1CD8" w:rsidP="001E2B16">
                  <w:pPr>
                    <w:widowControl w:val="0"/>
                    <w:overflowPunct w:val="0"/>
                    <w:autoSpaceDE w:val="0"/>
                    <w:autoSpaceDN w:val="0"/>
                    <w:adjustRightInd w:val="0"/>
                    <w:jc w:val="center"/>
                    <w:textAlignment w:val="baseline"/>
                    <w:rPr>
                      <w:rFonts w:ascii="Calibri" w:hAnsi="Calibri"/>
                      <w:b/>
                      <w:color w:val="000000"/>
                      <w:lang w:eastAsia="ro-RO"/>
                    </w:rPr>
                  </w:pPr>
                  <w:r w:rsidRPr="00284114">
                    <w:rPr>
                      <w:rFonts w:ascii="Calibri" w:hAnsi="Calibri"/>
                      <w:b/>
                      <w:color w:val="000000"/>
                      <w:lang w:eastAsia="ro-RO"/>
                    </w:rPr>
                    <w:t>H-TERENURI SĂRĂTURATE</w:t>
                  </w:r>
                </w:p>
                <w:p w14:paraId="6FDE6511" w14:textId="77777777" w:rsidR="008C1CD8" w:rsidRPr="00D533D9" w:rsidRDefault="008C1CD8" w:rsidP="001E2B16">
                  <w:pPr>
                    <w:widowControl w:val="0"/>
                    <w:overflowPunct w:val="0"/>
                    <w:autoSpaceDE w:val="0"/>
                    <w:autoSpaceDN w:val="0"/>
                    <w:adjustRightInd w:val="0"/>
                    <w:jc w:val="center"/>
                    <w:textAlignment w:val="baseline"/>
                    <w:rPr>
                      <w:rFonts w:ascii="Calibri" w:hAnsi="Calibri"/>
                      <w:b/>
                      <w:color w:val="000000"/>
                      <w:lang w:eastAsia="ro-RO"/>
                    </w:rPr>
                  </w:pPr>
                  <w:r w:rsidRPr="00284114">
                    <w:rPr>
                      <w:rFonts w:ascii="Calibri" w:hAnsi="Calibri"/>
                      <w:b/>
                      <w:color w:val="000000"/>
                      <w:lang w:eastAsia="ro-RO"/>
                    </w:rPr>
                    <w:t xml:space="preserve"> S - TERENURI SALINIZATE; A - </w:t>
                  </w:r>
                  <w:r w:rsidR="00284114" w:rsidRPr="00284114">
                    <w:rPr>
                      <w:rFonts w:ascii="Calibri" w:hAnsi="Calibri"/>
                      <w:b/>
                      <w:color w:val="000000"/>
                      <w:lang w:eastAsia="ro-RO"/>
                    </w:rPr>
                    <w:t xml:space="preserve">TERENURI </w:t>
                  </w:r>
                  <w:r w:rsidRPr="00284114">
                    <w:rPr>
                      <w:rFonts w:ascii="Calibri" w:hAnsi="Calibri"/>
                      <w:b/>
                      <w:color w:val="000000"/>
                      <w:lang w:eastAsia="ro-RO"/>
                    </w:rPr>
                    <w:t>ALCALIZATE</w:t>
                  </w:r>
                </w:p>
              </w:tc>
            </w:tr>
          </w:tbl>
          <w:p w14:paraId="208C3A6B" w14:textId="77777777" w:rsidR="008C1CD8" w:rsidRPr="00D533D9" w:rsidRDefault="008C1CD8" w:rsidP="001E2B16">
            <w:pPr>
              <w:widowControl w:val="0"/>
              <w:overflowPunct w:val="0"/>
              <w:autoSpaceDE w:val="0"/>
              <w:autoSpaceDN w:val="0"/>
              <w:adjustRightInd w:val="0"/>
              <w:jc w:val="center"/>
              <w:textAlignment w:val="baseline"/>
              <w:rPr>
                <w:rFonts w:ascii="Calibri" w:hAnsi="Calibri"/>
                <w:lang w:val="ro-RO" w:eastAsia="ro-RO"/>
              </w:rPr>
            </w:pPr>
          </w:p>
        </w:tc>
      </w:tr>
    </w:tbl>
    <w:p w14:paraId="14A2CF65" w14:textId="77777777" w:rsidR="0069044B" w:rsidRDefault="0069044B"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tbl>
      <w:tblPr>
        <w:tblW w:w="2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4643"/>
        <w:gridCol w:w="2268"/>
        <w:gridCol w:w="1134"/>
        <w:gridCol w:w="2835"/>
        <w:gridCol w:w="2410"/>
        <w:gridCol w:w="1630"/>
        <w:gridCol w:w="1347"/>
        <w:gridCol w:w="1230"/>
        <w:gridCol w:w="1888"/>
      </w:tblGrid>
      <w:tr w:rsidR="00CF3B13" w:rsidRPr="001D739D" w14:paraId="55641900" w14:textId="77777777" w:rsidTr="003B64E4">
        <w:trPr>
          <w:trHeight w:val="300"/>
          <w:tblHeader/>
        </w:trPr>
        <w:tc>
          <w:tcPr>
            <w:tcW w:w="1844" w:type="dxa"/>
            <w:shd w:val="clear" w:color="auto" w:fill="auto"/>
            <w:noWrap/>
            <w:vAlign w:val="center"/>
            <w:hideMark/>
          </w:tcPr>
          <w:p w14:paraId="44FB0366" w14:textId="77777777" w:rsidR="008C1CD8" w:rsidRPr="001D739D" w:rsidRDefault="008C1CD8" w:rsidP="003B64E4">
            <w:pPr>
              <w:jc w:val="center"/>
              <w:rPr>
                <w:rFonts w:ascii="Calibri" w:hAnsi="Calibri" w:cs="Calibri"/>
                <w:b/>
                <w:bCs/>
                <w:sz w:val="22"/>
                <w:szCs w:val="22"/>
                <w:lang w:val="ro-RO"/>
              </w:rPr>
            </w:pPr>
            <w:r w:rsidRPr="001D739D">
              <w:rPr>
                <w:rFonts w:ascii="Calibri" w:hAnsi="Calibri" w:cs="Calibri"/>
                <w:b/>
                <w:bCs/>
                <w:sz w:val="22"/>
                <w:szCs w:val="22"/>
              </w:rPr>
              <w:t>G.S</w:t>
            </w:r>
          </w:p>
        </w:tc>
        <w:tc>
          <w:tcPr>
            <w:tcW w:w="4643" w:type="dxa"/>
            <w:shd w:val="clear" w:color="auto" w:fill="auto"/>
            <w:noWrap/>
            <w:vAlign w:val="center"/>
            <w:hideMark/>
          </w:tcPr>
          <w:p w14:paraId="6CBE3240" w14:textId="77777777" w:rsidR="008C1CD8" w:rsidRPr="001D739D" w:rsidRDefault="008C1CD8" w:rsidP="003B64E4">
            <w:pPr>
              <w:jc w:val="center"/>
              <w:rPr>
                <w:rFonts w:ascii="Calibri" w:hAnsi="Calibri" w:cs="Calibri"/>
                <w:b/>
                <w:bCs/>
                <w:sz w:val="22"/>
                <w:szCs w:val="22"/>
              </w:rPr>
            </w:pPr>
            <w:r w:rsidRPr="001D739D">
              <w:rPr>
                <w:rFonts w:ascii="Calibri" w:hAnsi="Calibri" w:cs="Calibri"/>
                <w:b/>
                <w:bCs/>
                <w:sz w:val="22"/>
                <w:szCs w:val="22"/>
              </w:rPr>
              <w:t>Forma de degradare</w:t>
            </w:r>
          </w:p>
        </w:tc>
        <w:tc>
          <w:tcPr>
            <w:tcW w:w="2268" w:type="dxa"/>
            <w:shd w:val="clear" w:color="auto" w:fill="auto"/>
            <w:noWrap/>
            <w:vAlign w:val="center"/>
            <w:hideMark/>
          </w:tcPr>
          <w:p w14:paraId="579AA50E" w14:textId="77777777" w:rsidR="008C1CD8" w:rsidRPr="001D739D" w:rsidRDefault="003B64E4" w:rsidP="003B64E4">
            <w:pPr>
              <w:jc w:val="center"/>
              <w:rPr>
                <w:rFonts w:ascii="Calibri" w:hAnsi="Calibri" w:cs="Calibri"/>
                <w:b/>
                <w:bCs/>
                <w:sz w:val="22"/>
                <w:szCs w:val="22"/>
              </w:rPr>
            </w:pPr>
            <w:r w:rsidRPr="001D739D">
              <w:rPr>
                <w:b/>
                <w:bCs/>
                <w:color w:val="000000"/>
                <w:sz w:val="18"/>
                <w:szCs w:val="18"/>
                <w:lang w:val="ro-RO" w:eastAsia="ro-RO"/>
              </w:rPr>
              <w:t>Tip de stațiune</w:t>
            </w:r>
          </w:p>
        </w:tc>
        <w:tc>
          <w:tcPr>
            <w:tcW w:w="1134" w:type="dxa"/>
            <w:shd w:val="clear" w:color="auto" w:fill="auto"/>
            <w:noWrap/>
            <w:vAlign w:val="center"/>
            <w:hideMark/>
          </w:tcPr>
          <w:p w14:paraId="62BAE1D3" w14:textId="77777777" w:rsidR="008C1CD8" w:rsidRPr="001D739D" w:rsidRDefault="003B64E4" w:rsidP="003B64E4">
            <w:pPr>
              <w:jc w:val="center"/>
              <w:rPr>
                <w:rFonts w:ascii="Calibri" w:hAnsi="Calibri" w:cs="Calibri"/>
                <w:b/>
                <w:bCs/>
                <w:sz w:val="22"/>
                <w:szCs w:val="22"/>
              </w:rPr>
            </w:pPr>
            <w:r w:rsidRPr="001D739D">
              <w:rPr>
                <w:b/>
                <w:bCs/>
                <w:color w:val="000000"/>
                <w:sz w:val="18"/>
                <w:szCs w:val="18"/>
                <w:lang w:val="ro-RO" w:eastAsia="ro-RO"/>
              </w:rPr>
              <w:t>Tipuri de vegetație</w:t>
            </w:r>
          </w:p>
        </w:tc>
        <w:tc>
          <w:tcPr>
            <w:tcW w:w="2835" w:type="dxa"/>
            <w:shd w:val="clear" w:color="000000" w:fill="FFFFFF"/>
            <w:noWrap/>
            <w:vAlign w:val="center"/>
            <w:hideMark/>
          </w:tcPr>
          <w:p w14:paraId="36765064" w14:textId="77777777" w:rsidR="008C1CD8" w:rsidRPr="001D739D" w:rsidRDefault="008C1CD8" w:rsidP="003B64E4">
            <w:pPr>
              <w:jc w:val="center"/>
              <w:rPr>
                <w:rFonts w:ascii="Calibri" w:hAnsi="Calibri" w:cs="Calibri"/>
                <w:b/>
                <w:bCs/>
                <w:sz w:val="22"/>
                <w:szCs w:val="22"/>
              </w:rPr>
            </w:pPr>
            <w:r w:rsidRPr="001D739D">
              <w:rPr>
                <w:rFonts w:ascii="Calibri" w:hAnsi="Calibri" w:cs="Calibri"/>
                <w:b/>
                <w:bCs/>
                <w:sz w:val="22"/>
                <w:szCs w:val="22"/>
              </w:rPr>
              <w:t>Compoziții de împădurire</w:t>
            </w:r>
          </w:p>
        </w:tc>
        <w:tc>
          <w:tcPr>
            <w:tcW w:w="2410" w:type="dxa"/>
            <w:shd w:val="clear" w:color="000000" w:fill="FFFFFF"/>
            <w:noWrap/>
            <w:vAlign w:val="center"/>
            <w:hideMark/>
          </w:tcPr>
          <w:p w14:paraId="73F6E604" w14:textId="77777777" w:rsidR="008C1CD8" w:rsidRPr="001D739D" w:rsidRDefault="008C1CD8" w:rsidP="003B64E4">
            <w:pPr>
              <w:jc w:val="center"/>
              <w:rPr>
                <w:rFonts w:ascii="Calibri" w:hAnsi="Calibri" w:cs="Calibri"/>
                <w:b/>
                <w:bCs/>
                <w:sz w:val="22"/>
                <w:szCs w:val="22"/>
              </w:rPr>
            </w:pPr>
            <w:r w:rsidRPr="001D739D">
              <w:rPr>
                <w:rFonts w:ascii="Calibri" w:hAnsi="Calibri" w:cs="Calibri"/>
                <w:b/>
                <w:bCs/>
                <w:sz w:val="22"/>
                <w:szCs w:val="22"/>
              </w:rPr>
              <w:t>Schema de plantare</w:t>
            </w:r>
          </w:p>
        </w:tc>
        <w:tc>
          <w:tcPr>
            <w:tcW w:w="1630" w:type="dxa"/>
            <w:shd w:val="clear" w:color="000000" w:fill="FFFFFF"/>
            <w:noWrap/>
            <w:vAlign w:val="center"/>
            <w:hideMark/>
          </w:tcPr>
          <w:p w14:paraId="61E3118D" w14:textId="77777777" w:rsidR="008C1CD8" w:rsidRPr="001D739D" w:rsidRDefault="008C1CD8" w:rsidP="003B64E4">
            <w:pPr>
              <w:jc w:val="center"/>
              <w:rPr>
                <w:rFonts w:ascii="Calibri" w:hAnsi="Calibri" w:cs="Calibri"/>
                <w:b/>
                <w:bCs/>
                <w:sz w:val="22"/>
                <w:szCs w:val="22"/>
              </w:rPr>
            </w:pPr>
            <w:r w:rsidRPr="001D739D">
              <w:rPr>
                <w:rFonts w:ascii="Calibri" w:hAnsi="Calibri" w:cs="Calibri"/>
                <w:b/>
                <w:bCs/>
                <w:sz w:val="22"/>
                <w:szCs w:val="22"/>
              </w:rPr>
              <w:t>Tehnici de împădurire</w:t>
            </w:r>
          </w:p>
        </w:tc>
        <w:tc>
          <w:tcPr>
            <w:tcW w:w="1347" w:type="dxa"/>
            <w:shd w:val="clear" w:color="000000" w:fill="FFFFFF"/>
            <w:noWrap/>
            <w:vAlign w:val="center"/>
            <w:hideMark/>
          </w:tcPr>
          <w:p w14:paraId="5F252FDA" w14:textId="77777777" w:rsidR="008C1CD8" w:rsidRPr="001D739D" w:rsidRDefault="008C1CD8" w:rsidP="003B64E4">
            <w:pPr>
              <w:jc w:val="center"/>
              <w:rPr>
                <w:rFonts w:ascii="Calibri" w:hAnsi="Calibri" w:cs="Calibri"/>
                <w:b/>
                <w:bCs/>
                <w:sz w:val="22"/>
                <w:szCs w:val="22"/>
              </w:rPr>
            </w:pPr>
            <w:r w:rsidRPr="001D739D">
              <w:rPr>
                <w:rFonts w:ascii="Calibri" w:hAnsi="Calibri" w:cs="Calibri"/>
                <w:b/>
                <w:bCs/>
                <w:sz w:val="22"/>
                <w:szCs w:val="22"/>
              </w:rPr>
              <w:t>Desimea</w:t>
            </w:r>
          </w:p>
        </w:tc>
        <w:tc>
          <w:tcPr>
            <w:tcW w:w="1230" w:type="dxa"/>
            <w:shd w:val="clear" w:color="000000" w:fill="FFFFFF"/>
            <w:noWrap/>
            <w:vAlign w:val="center"/>
            <w:hideMark/>
          </w:tcPr>
          <w:p w14:paraId="30A9B209" w14:textId="77777777" w:rsidR="008C1CD8" w:rsidRPr="001D739D" w:rsidRDefault="008C1CD8" w:rsidP="003B64E4">
            <w:pPr>
              <w:jc w:val="center"/>
              <w:rPr>
                <w:rFonts w:ascii="Calibri" w:hAnsi="Calibri" w:cs="Calibri"/>
                <w:b/>
                <w:bCs/>
                <w:sz w:val="22"/>
                <w:szCs w:val="22"/>
              </w:rPr>
            </w:pPr>
            <w:r w:rsidRPr="001D739D">
              <w:rPr>
                <w:rFonts w:ascii="Calibri" w:hAnsi="Calibri" w:cs="Calibri"/>
                <w:b/>
                <w:bCs/>
                <w:sz w:val="22"/>
                <w:szCs w:val="22"/>
              </w:rPr>
              <w:t>Completări</w:t>
            </w:r>
          </w:p>
        </w:tc>
        <w:tc>
          <w:tcPr>
            <w:tcW w:w="1888" w:type="dxa"/>
            <w:shd w:val="clear" w:color="000000" w:fill="FFFFFF"/>
            <w:noWrap/>
            <w:vAlign w:val="center"/>
            <w:hideMark/>
          </w:tcPr>
          <w:p w14:paraId="791FD610" w14:textId="77777777" w:rsidR="008C1CD8" w:rsidRPr="001D739D" w:rsidRDefault="008C1CD8" w:rsidP="003B64E4">
            <w:pPr>
              <w:jc w:val="center"/>
              <w:rPr>
                <w:rFonts w:ascii="Calibri" w:hAnsi="Calibri" w:cs="Calibri"/>
                <w:b/>
                <w:bCs/>
                <w:sz w:val="22"/>
                <w:szCs w:val="22"/>
              </w:rPr>
            </w:pPr>
            <w:r w:rsidRPr="001D739D">
              <w:rPr>
                <w:rFonts w:ascii="Calibri" w:hAnsi="Calibri" w:cs="Calibri"/>
                <w:b/>
                <w:bCs/>
                <w:sz w:val="22"/>
                <w:szCs w:val="22"/>
              </w:rPr>
              <w:t>Întrețineri</w:t>
            </w:r>
          </w:p>
        </w:tc>
      </w:tr>
      <w:tr w:rsidR="00314921" w:rsidRPr="001D739D" w14:paraId="7098FA16" w14:textId="77777777" w:rsidTr="003B64E4">
        <w:trPr>
          <w:trHeight w:val="300"/>
        </w:trPr>
        <w:tc>
          <w:tcPr>
            <w:tcW w:w="21229" w:type="dxa"/>
            <w:gridSpan w:val="10"/>
            <w:shd w:val="clear" w:color="auto" w:fill="auto"/>
            <w:noWrap/>
            <w:vAlign w:val="center"/>
          </w:tcPr>
          <w:p w14:paraId="7C1FF222" w14:textId="77777777" w:rsidR="00314921" w:rsidRPr="001D739D" w:rsidRDefault="00314921" w:rsidP="003B64E4">
            <w:pPr>
              <w:jc w:val="center"/>
              <w:rPr>
                <w:rFonts w:ascii="Calibri" w:hAnsi="Calibri" w:cs="Calibri"/>
                <w:b/>
                <w:bCs/>
                <w:sz w:val="22"/>
                <w:szCs w:val="22"/>
              </w:rPr>
            </w:pPr>
            <w:r w:rsidRPr="001D739D">
              <w:rPr>
                <w:rFonts w:ascii="Calibri" w:hAnsi="Calibri"/>
                <w:b/>
                <w:color w:val="000000"/>
                <w:lang w:eastAsia="ro-RO"/>
              </w:rPr>
              <w:t>S - TERENURI SALINIZATE</w:t>
            </w:r>
          </w:p>
        </w:tc>
      </w:tr>
      <w:tr w:rsidR="00CF3B13" w:rsidRPr="001D739D" w14:paraId="7B4B007D" w14:textId="77777777" w:rsidTr="003B64E4">
        <w:trPr>
          <w:trHeight w:val="653"/>
        </w:trPr>
        <w:tc>
          <w:tcPr>
            <w:tcW w:w="1844" w:type="dxa"/>
            <w:vMerge w:val="restart"/>
            <w:shd w:val="clear" w:color="auto" w:fill="auto"/>
            <w:noWrap/>
            <w:vAlign w:val="center"/>
            <w:hideMark/>
          </w:tcPr>
          <w:p w14:paraId="37BF0206"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82</w:t>
            </w:r>
          </w:p>
        </w:tc>
        <w:tc>
          <w:tcPr>
            <w:tcW w:w="4643" w:type="dxa"/>
            <w:vMerge w:val="restart"/>
            <w:shd w:val="clear" w:color="auto" w:fill="auto"/>
            <w:vAlign w:val="center"/>
            <w:hideMark/>
          </w:tcPr>
          <w:p w14:paraId="35BD668A"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Salinizare în profunzime / salinizare ușoară  , fără alți factori limitativi severi</w:t>
            </w:r>
          </w:p>
          <w:p w14:paraId="3E13851D"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Terenuri cu soluri zonale (</w:t>
            </w:r>
            <w:r w:rsidR="00C827AB" w:rsidRPr="001D739D">
              <w:rPr>
                <w:rFonts w:ascii="Calibri" w:hAnsi="Calibri" w:cs="Calibri"/>
                <w:sz w:val="22"/>
                <w:szCs w:val="22"/>
                <w:lang w:val="ro-RO"/>
              </w:rPr>
              <w:t>cernoziomuri, luvisoluri, aluviosoluri, psamosoluri</w:t>
            </w:r>
            <w:r w:rsidR="00C827AB" w:rsidRPr="001D739D">
              <w:rPr>
                <w:rFonts w:ascii="Calibri" w:hAnsi="Calibri" w:cs="Calibri"/>
                <w:sz w:val="22"/>
                <w:szCs w:val="22"/>
              </w:rPr>
              <w:t>)</w:t>
            </w:r>
            <w:r w:rsidRPr="001D739D">
              <w:rPr>
                <w:rFonts w:ascii="Calibri" w:hAnsi="Calibri" w:cs="Calibri"/>
                <w:sz w:val="22"/>
                <w:szCs w:val="22"/>
              </w:rPr>
              <w:t xml:space="preserve"> salinizate în profunzime (la peste 50 cm) sau slab salinizate de la suprafaţă, salinizarea provenind, în cele mai multe cazuri, din apa freatică salinizată, dar şi din inundare cu apă salină, sau din roca mama saliferă aflată mai jos de 50 cm</w:t>
            </w:r>
          </w:p>
        </w:tc>
        <w:tc>
          <w:tcPr>
            <w:tcW w:w="2268" w:type="dxa"/>
            <w:vMerge w:val="restart"/>
            <w:shd w:val="clear" w:color="auto" w:fill="auto"/>
            <w:vAlign w:val="center"/>
            <w:hideMark/>
          </w:tcPr>
          <w:p w14:paraId="0DE6803B"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H s 1 a</w:t>
            </w:r>
          </w:p>
        </w:tc>
        <w:tc>
          <w:tcPr>
            <w:tcW w:w="1134" w:type="dxa"/>
            <w:shd w:val="clear" w:color="auto" w:fill="auto"/>
            <w:noWrap/>
            <w:vAlign w:val="center"/>
            <w:hideMark/>
          </w:tcPr>
          <w:p w14:paraId="5ED210FA"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3Hs1</w:t>
            </w:r>
          </w:p>
        </w:tc>
        <w:tc>
          <w:tcPr>
            <w:tcW w:w="2835" w:type="dxa"/>
            <w:shd w:val="clear" w:color="000000" w:fill="FFFFFF"/>
            <w:vAlign w:val="center"/>
            <w:hideMark/>
          </w:tcPr>
          <w:p w14:paraId="3BE233D7"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a.   25 St (Gl, Sc) 50 Fr (Fr p; Ar.t; Ul; Sf) 25 Arb (Ct, Pd,Cn)</w:t>
            </w:r>
          </w:p>
        </w:tc>
        <w:tc>
          <w:tcPr>
            <w:tcW w:w="2410" w:type="dxa"/>
            <w:shd w:val="clear" w:color="000000" w:fill="FFFFFF"/>
            <w:vAlign w:val="center"/>
            <w:hideMark/>
          </w:tcPr>
          <w:p w14:paraId="6FEBA3F5"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a.R1 = St (Sc) ; R2,3 = Fr ( Fr.p; Ci; Ar.t; Ul; Sf); R4 = Arb</w:t>
            </w:r>
          </w:p>
        </w:tc>
        <w:tc>
          <w:tcPr>
            <w:tcW w:w="1630" w:type="dxa"/>
            <w:vMerge w:val="restart"/>
            <w:shd w:val="clear" w:color="000000" w:fill="FFFFFF"/>
            <w:vAlign w:val="center"/>
            <w:hideMark/>
          </w:tcPr>
          <w:p w14:paraId="3DFDDA93"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Ms ± Tn ± Ams ± Fg ± Fm + Gr.o ± Pp(Pv)</w:t>
            </w:r>
          </w:p>
        </w:tc>
        <w:tc>
          <w:tcPr>
            <w:tcW w:w="1347" w:type="dxa"/>
            <w:vMerge w:val="restart"/>
            <w:shd w:val="clear" w:color="000000" w:fill="FFFFFF"/>
            <w:vAlign w:val="center"/>
            <w:hideMark/>
          </w:tcPr>
          <w:p w14:paraId="4EB71AE2" w14:textId="77777777" w:rsidR="008C1CD8" w:rsidRPr="001D739D" w:rsidRDefault="008C1CD8" w:rsidP="003B64E4">
            <w:pPr>
              <w:spacing w:after="240"/>
              <w:jc w:val="center"/>
              <w:rPr>
                <w:rFonts w:ascii="Calibri" w:hAnsi="Calibri" w:cs="Calibri"/>
                <w:sz w:val="22"/>
                <w:szCs w:val="22"/>
              </w:rPr>
            </w:pPr>
            <w:r w:rsidRPr="001D739D">
              <w:rPr>
                <w:rFonts w:ascii="Calibri" w:hAnsi="Calibri" w:cs="Calibri"/>
                <w:sz w:val="22"/>
                <w:szCs w:val="22"/>
              </w:rPr>
              <w:t>5 000 / ha (2 x 1 m)</w:t>
            </w:r>
          </w:p>
        </w:tc>
        <w:tc>
          <w:tcPr>
            <w:tcW w:w="1230" w:type="dxa"/>
            <w:vMerge w:val="restart"/>
            <w:shd w:val="clear" w:color="000000" w:fill="FFFFFF"/>
            <w:noWrap/>
            <w:vAlign w:val="center"/>
            <w:hideMark/>
          </w:tcPr>
          <w:p w14:paraId="618F3601"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30% (20% + 10%)</w:t>
            </w:r>
          </w:p>
        </w:tc>
        <w:tc>
          <w:tcPr>
            <w:tcW w:w="1888" w:type="dxa"/>
            <w:vMerge w:val="restart"/>
            <w:shd w:val="clear" w:color="000000" w:fill="FFFFFF"/>
            <w:vAlign w:val="center"/>
            <w:hideMark/>
          </w:tcPr>
          <w:p w14:paraId="4E179F67"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Revizuiri: anul I+II 1+1; Prașile anii I-VI 3+3+2+1+1+1</w:t>
            </w:r>
          </w:p>
        </w:tc>
      </w:tr>
      <w:tr w:rsidR="00CF3B13" w:rsidRPr="001D739D" w14:paraId="34560C8E" w14:textId="77777777" w:rsidTr="003B64E4">
        <w:trPr>
          <w:trHeight w:val="600"/>
        </w:trPr>
        <w:tc>
          <w:tcPr>
            <w:tcW w:w="1844" w:type="dxa"/>
            <w:vMerge/>
            <w:vAlign w:val="center"/>
            <w:hideMark/>
          </w:tcPr>
          <w:p w14:paraId="075EC5F5" w14:textId="77777777" w:rsidR="008C1CD8" w:rsidRPr="001D739D" w:rsidRDefault="008C1CD8" w:rsidP="003B64E4">
            <w:pPr>
              <w:jc w:val="center"/>
              <w:rPr>
                <w:rFonts w:ascii="Calibri" w:hAnsi="Calibri" w:cs="Calibri"/>
                <w:sz w:val="22"/>
                <w:szCs w:val="22"/>
              </w:rPr>
            </w:pPr>
          </w:p>
        </w:tc>
        <w:tc>
          <w:tcPr>
            <w:tcW w:w="4643" w:type="dxa"/>
            <w:vMerge/>
            <w:vAlign w:val="center"/>
            <w:hideMark/>
          </w:tcPr>
          <w:p w14:paraId="59DCF5EF" w14:textId="77777777" w:rsidR="008C1CD8" w:rsidRPr="001D739D" w:rsidRDefault="008C1CD8" w:rsidP="003B64E4">
            <w:pPr>
              <w:jc w:val="center"/>
              <w:rPr>
                <w:rFonts w:ascii="Calibri" w:hAnsi="Calibri" w:cs="Calibri"/>
                <w:sz w:val="22"/>
                <w:szCs w:val="22"/>
              </w:rPr>
            </w:pPr>
          </w:p>
        </w:tc>
        <w:tc>
          <w:tcPr>
            <w:tcW w:w="2268" w:type="dxa"/>
            <w:vMerge/>
            <w:vAlign w:val="center"/>
            <w:hideMark/>
          </w:tcPr>
          <w:p w14:paraId="0CD3B8EE" w14:textId="77777777" w:rsidR="008C1CD8" w:rsidRPr="001D739D" w:rsidRDefault="008C1CD8" w:rsidP="003B64E4">
            <w:pPr>
              <w:jc w:val="center"/>
              <w:rPr>
                <w:rFonts w:ascii="Calibri" w:hAnsi="Calibri" w:cs="Calibri"/>
                <w:sz w:val="22"/>
                <w:szCs w:val="22"/>
              </w:rPr>
            </w:pPr>
          </w:p>
        </w:tc>
        <w:tc>
          <w:tcPr>
            <w:tcW w:w="1134" w:type="dxa"/>
            <w:shd w:val="clear" w:color="auto" w:fill="auto"/>
            <w:noWrap/>
            <w:vAlign w:val="center"/>
            <w:hideMark/>
          </w:tcPr>
          <w:p w14:paraId="316A338A"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2Hs1</w:t>
            </w:r>
          </w:p>
        </w:tc>
        <w:tc>
          <w:tcPr>
            <w:tcW w:w="2835" w:type="dxa"/>
            <w:shd w:val="clear" w:color="000000" w:fill="FFFFFF"/>
            <w:vAlign w:val="center"/>
            <w:hideMark/>
          </w:tcPr>
          <w:p w14:paraId="52480DFF"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b.   50 Pi. n (Pi. p) 50 Fr. p (Gl ; Ci ; K.p)</w:t>
            </w:r>
          </w:p>
        </w:tc>
        <w:tc>
          <w:tcPr>
            <w:tcW w:w="2410" w:type="dxa"/>
            <w:shd w:val="clear" w:color="000000" w:fill="FFFFFF"/>
            <w:vAlign w:val="center"/>
            <w:hideMark/>
          </w:tcPr>
          <w:p w14:paraId="314DD9D0"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b.R1 = Pi.n (Pi. p) ; R2 = Fr. p ( Gl ; Ci ;K.p)</w:t>
            </w:r>
          </w:p>
        </w:tc>
        <w:tc>
          <w:tcPr>
            <w:tcW w:w="1630" w:type="dxa"/>
            <w:vMerge/>
            <w:vAlign w:val="center"/>
            <w:hideMark/>
          </w:tcPr>
          <w:p w14:paraId="12A9C2CD" w14:textId="77777777" w:rsidR="008C1CD8" w:rsidRPr="001D739D" w:rsidRDefault="008C1CD8" w:rsidP="003B64E4">
            <w:pPr>
              <w:jc w:val="center"/>
              <w:rPr>
                <w:rFonts w:ascii="Calibri" w:hAnsi="Calibri" w:cs="Calibri"/>
                <w:sz w:val="22"/>
                <w:szCs w:val="22"/>
              </w:rPr>
            </w:pPr>
          </w:p>
        </w:tc>
        <w:tc>
          <w:tcPr>
            <w:tcW w:w="1347" w:type="dxa"/>
            <w:vMerge/>
            <w:vAlign w:val="center"/>
            <w:hideMark/>
          </w:tcPr>
          <w:p w14:paraId="15A2FBD5" w14:textId="77777777" w:rsidR="008C1CD8" w:rsidRPr="001D739D" w:rsidRDefault="008C1CD8" w:rsidP="003B64E4">
            <w:pPr>
              <w:jc w:val="center"/>
              <w:rPr>
                <w:rFonts w:ascii="Calibri" w:hAnsi="Calibri" w:cs="Calibri"/>
                <w:sz w:val="22"/>
                <w:szCs w:val="22"/>
              </w:rPr>
            </w:pPr>
          </w:p>
        </w:tc>
        <w:tc>
          <w:tcPr>
            <w:tcW w:w="1230" w:type="dxa"/>
            <w:vMerge/>
            <w:vAlign w:val="center"/>
            <w:hideMark/>
          </w:tcPr>
          <w:p w14:paraId="28A3C730" w14:textId="77777777" w:rsidR="008C1CD8" w:rsidRPr="001D739D" w:rsidRDefault="008C1CD8" w:rsidP="003B64E4">
            <w:pPr>
              <w:jc w:val="center"/>
              <w:rPr>
                <w:rFonts w:ascii="Calibri" w:hAnsi="Calibri" w:cs="Calibri"/>
                <w:sz w:val="22"/>
                <w:szCs w:val="22"/>
              </w:rPr>
            </w:pPr>
          </w:p>
        </w:tc>
        <w:tc>
          <w:tcPr>
            <w:tcW w:w="1888" w:type="dxa"/>
            <w:vMerge/>
            <w:vAlign w:val="center"/>
            <w:hideMark/>
          </w:tcPr>
          <w:p w14:paraId="2E1D47BE" w14:textId="77777777" w:rsidR="008C1CD8" w:rsidRPr="001D739D" w:rsidRDefault="008C1CD8" w:rsidP="003B64E4">
            <w:pPr>
              <w:jc w:val="center"/>
              <w:rPr>
                <w:rFonts w:ascii="Calibri" w:hAnsi="Calibri" w:cs="Calibri"/>
                <w:sz w:val="22"/>
                <w:szCs w:val="22"/>
              </w:rPr>
            </w:pPr>
          </w:p>
        </w:tc>
      </w:tr>
      <w:tr w:rsidR="00CF3B13" w:rsidRPr="001D739D" w14:paraId="18029B02" w14:textId="77777777" w:rsidTr="003B64E4">
        <w:trPr>
          <w:trHeight w:val="600"/>
        </w:trPr>
        <w:tc>
          <w:tcPr>
            <w:tcW w:w="1844" w:type="dxa"/>
            <w:vMerge/>
            <w:vAlign w:val="center"/>
            <w:hideMark/>
          </w:tcPr>
          <w:p w14:paraId="642C76D4" w14:textId="77777777" w:rsidR="008C1CD8" w:rsidRPr="001D739D" w:rsidRDefault="008C1CD8" w:rsidP="003B64E4">
            <w:pPr>
              <w:jc w:val="center"/>
              <w:rPr>
                <w:rFonts w:ascii="Calibri" w:hAnsi="Calibri" w:cs="Calibri"/>
                <w:sz w:val="22"/>
                <w:szCs w:val="22"/>
              </w:rPr>
            </w:pPr>
          </w:p>
        </w:tc>
        <w:tc>
          <w:tcPr>
            <w:tcW w:w="4643" w:type="dxa"/>
            <w:vMerge/>
            <w:vAlign w:val="center"/>
            <w:hideMark/>
          </w:tcPr>
          <w:p w14:paraId="18D79BA7" w14:textId="77777777" w:rsidR="008C1CD8" w:rsidRPr="001D739D" w:rsidRDefault="008C1CD8" w:rsidP="003B64E4">
            <w:pPr>
              <w:jc w:val="center"/>
              <w:rPr>
                <w:rFonts w:ascii="Calibri" w:hAnsi="Calibri" w:cs="Calibri"/>
                <w:sz w:val="22"/>
                <w:szCs w:val="22"/>
              </w:rPr>
            </w:pPr>
          </w:p>
        </w:tc>
        <w:tc>
          <w:tcPr>
            <w:tcW w:w="2268" w:type="dxa"/>
            <w:vMerge/>
            <w:vAlign w:val="center"/>
            <w:hideMark/>
          </w:tcPr>
          <w:p w14:paraId="227B1A14" w14:textId="77777777" w:rsidR="008C1CD8" w:rsidRPr="001D739D" w:rsidRDefault="008C1CD8" w:rsidP="003B64E4">
            <w:pPr>
              <w:jc w:val="center"/>
              <w:rPr>
                <w:rFonts w:ascii="Calibri" w:hAnsi="Calibri" w:cs="Calibri"/>
                <w:sz w:val="22"/>
                <w:szCs w:val="22"/>
              </w:rPr>
            </w:pPr>
          </w:p>
        </w:tc>
        <w:tc>
          <w:tcPr>
            <w:tcW w:w="1134" w:type="dxa"/>
            <w:shd w:val="clear" w:color="auto" w:fill="auto"/>
            <w:noWrap/>
            <w:vAlign w:val="center"/>
            <w:hideMark/>
          </w:tcPr>
          <w:p w14:paraId="67A444E2"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8Hs1</w:t>
            </w:r>
          </w:p>
        </w:tc>
        <w:tc>
          <w:tcPr>
            <w:tcW w:w="2835" w:type="dxa"/>
            <w:shd w:val="clear" w:color="000000" w:fill="FFFFFF"/>
            <w:vAlign w:val="center"/>
            <w:hideMark/>
          </w:tcPr>
          <w:p w14:paraId="23F38737"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c.   50 Pl 25 Sl (Cn ; Dd) 25 Ct (Ct. r ; Ct; Ll)</w:t>
            </w:r>
          </w:p>
        </w:tc>
        <w:tc>
          <w:tcPr>
            <w:tcW w:w="2410" w:type="dxa"/>
            <w:shd w:val="clear" w:color="000000" w:fill="FFFFFF"/>
            <w:vAlign w:val="center"/>
            <w:hideMark/>
          </w:tcPr>
          <w:p w14:paraId="50971F26"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c.R1 = Pl ; R2 = Sl (Cn, Dd) + Ct (Ct. r ; Ct ; Ll)</w:t>
            </w:r>
          </w:p>
        </w:tc>
        <w:tc>
          <w:tcPr>
            <w:tcW w:w="1630" w:type="dxa"/>
            <w:vMerge/>
            <w:vAlign w:val="center"/>
            <w:hideMark/>
          </w:tcPr>
          <w:p w14:paraId="5092CA4C" w14:textId="77777777" w:rsidR="008C1CD8" w:rsidRPr="001D739D" w:rsidRDefault="008C1CD8" w:rsidP="003B64E4">
            <w:pPr>
              <w:jc w:val="center"/>
              <w:rPr>
                <w:rFonts w:ascii="Calibri" w:hAnsi="Calibri" w:cs="Calibri"/>
                <w:sz w:val="22"/>
                <w:szCs w:val="22"/>
              </w:rPr>
            </w:pPr>
          </w:p>
        </w:tc>
        <w:tc>
          <w:tcPr>
            <w:tcW w:w="1347" w:type="dxa"/>
            <w:vMerge/>
            <w:vAlign w:val="center"/>
            <w:hideMark/>
          </w:tcPr>
          <w:p w14:paraId="2A67A91E" w14:textId="77777777" w:rsidR="008C1CD8" w:rsidRPr="001D739D" w:rsidRDefault="008C1CD8" w:rsidP="003B64E4">
            <w:pPr>
              <w:jc w:val="center"/>
              <w:rPr>
                <w:rFonts w:ascii="Calibri" w:hAnsi="Calibri" w:cs="Calibri"/>
                <w:sz w:val="22"/>
                <w:szCs w:val="22"/>
              </w:rPr>
            </w:pPr>
          </w:p>
        </w:tc>
        <w:tc>
          <w:tcPr>
            <w:tcW w:w="1230" w:type="dxa"/>
            <w:vMerge/>
            <w:vAlign w:val="center"/>
            <w:hideMark/>
          </w:tcPr>
          <w:p w14:paraId="65CF9FC4" w14:textId="77777777" w:rsidR="008C1CD8" w:rsidRPr="001D739D" w:rsidRDefault="008C1CD8" w:rsidP="003B64E4">
            <w:pPr>
              <w:jc w:val="center"/>
              <w:rPr>
                <w:rFonts w:ascii="Calibri" w:hAnsi="Calibri" w:cs="Calibri"/>
                <w:sz w:val="22"/>
                <w:szCs w:val="22"/>
              </w:rPr>
            </w:pPr>
          </w:p>
        </w:tc>
        <w:tc>
          <w:tcPr>
            <w:tcW w:w="1888" w:type="dxa"/>
            <w:vMerge/>
            <w:vAlign w:val="center"/>
            <w:hideMark/>
          </w:tcPr>
          <w:p w14:paraId="6931010F" w14:textId="77777777" w:rsidR="008C1CD8" w:rsidRPr="001D739D" w:rsidRDefault="008C1CD8" w:rsidP="003B64E4">
            <w:pPr>
              <w:jc w:val="center"/>
              <w:rPr>
                <w:rFonts w:ascii="Calibri" w:hAnsi="Calibri" w:cs="Calibri"/>
                <w:sz w:val="22"/>
                <w:szCs w:val="22"/>
              </w:rPr>
            </w:pPr>
          </w:p>
        </w:tc>
      </w:tr>
      <w:tr w:rsidR="00CF3B13" w:rsidRPr="001D739D" w14:paraId="4D672BC9" w14:textId="77777777" w:rsidTr="00DF14E8">
        <w:trPr>
          <w:trHeight w:val="466"/>
        </w:trPr>
        <w:tc>
          <w:tcPr>
            <w:tcW w:w="1844" w:type="dxa"/>
            <w:vMerge/>
            <w:vAlign w:val="center"/>
            <w:hideMark/>
          </w:tcPr>
          <w:p w14:paraId="37014730" w14:textId="77777777" w:rsidR="008C1CD8" w:rsidRPr="001D739D" w:rsidRDefault="008C1CD8" w:rsidP="003B64E4">
            <w:pPr>
              <w:jc w:val="center"/>
              <w:rPr>
                <w:rFonts w:ascii="Calibri" w:hAnsi="Calibri" w:cs="Calibri"/>
                <w:sz w:val="22"/>
                <w:szCs w:val="22"/>
              </w:rPr>
            </w:pPr>
          </w:p>
        </w:tc>
        <w:tc>
          <w:tcPr>
            <w:tcW w:w="4643" w:type="dxa"/>
            <w:vMerge/>
            <w:vAlign w:val="center"/>
            <w:hideMark/>
          </w:tcPr>
          <w:p w14:paraId="4714BD66" w14:textId="77777777" w:rsidR="008C1CD8" w:rsidRPr="001D739D" w:rsidRDefault="008C1CD8" w:rsidP="003B64E4">
            <w:pPr>
              <w:jc w:val="center"/>
              <w:rPr>
                <w:rFonts w:ascii="Calibri" w:hAnsi="Calibri" w:cs="Calibri"/>
                <w:sz w:val="22"/>
                <w:szCs w:val="22"/>
              </w:rPr>
            </w:pPr>
          </w:p>
        </w:tc>
        <w:tc>
          <w:tcPr>
            <w:tcW w:w="2268" w:type="dxa"/>
            <w:vMerge/>
            <w:vAlign w:val="center"/>
            <w:hideMark/>
          </w:tcPr>
          <w:p w14:paraId="01B2DE68" w14:textId="77777777" w:rsidR="008C1CD8" w:rsidRPr="001D739D" w:rsidRDefault="008C1CD8" w:rsidP="003B64E4">
            <w:pPr>
              <w:jc w:val="center"/>
              <w:rPr>
                <w:rFonts w:ascii="Calibri" w:hAnsi="Calibri" w:cs="Calibri"/>
                <w:sz w:val="22"/>
                <w:szCs w:val="22"/>
              </w:rPr>
            </w:pPr>
          </w:p>
        </w:tc>
        <w:tc>
          <w:tcPr>
            <w:tcW w:w="1134" w:type="dxa"/>
            <w:shd w:val="clear" w:color="auto" w:fill="auto"/>
            <w:noWrap/>
            <w:vAlign w:val="center"/>
            <w:hideMark/>
          </w:tcPr>
          <w:p w14:paraId="460AE1EB"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8Hs2</w:t>
            </w:r>
          </w:p>
        </w:tc>
        <w:tc>
          <w:tcPr>
            <w:tcW w:w="2835" w:type="dxa"/>
            <w:shd w:val="clear" w:color="000000" w:fill="FFFFFF"/>
            <w:vAlign w:val="center"/>
            <w:hideMark/>
          </w:tcPr>
          <w:p w14:paraId="2A89DFAC"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d.  50An.n 50Ct.</w:t>
            </w:r>
          </w:p>
        </w:tc>
        <w:tc>
          <w:tcPr>
            <w:tcW w:w="2410" w:type="dxa"/>
            <w:shd w:val="clear" w:color="000000" w:fill="FFFFFF"/>
            <w:vAlign w:val="center"/>
            <w:hideMark/>
          </w:tcPr>
          <w:p w14:paraId="0656982A"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d.rânduri  alterne</w:t>
            </w:r>
          </w:p>
        </w:tc>
        <w:tc>
          <w:tcPr>
            <w:tcW w:w="1630" w:type="dxa"/>
            <w:vMerge/>
            <w:vAlign w:val="center"/>
            <w:hideMark/>
          </w:tcPr>
          <w:p w14:paraId="43182C18" w14:textId="77777777" w:rsidR="008C1CD8" w:rsidRPr="001D739D" w:rsidRDefault="008C1CD8" w:rsidP="003B64E4">
            <w:pPr>
              <w:jc w:val="center"/>
              <w:rPr>
                <w:rFonts w:ascii="Calibri" w:hAnsi="Calibri" w:cs="Calibri"/>
                <w:sz w:val="22"/>
                <w:szCs w:val="22"/>
              </w:rPr>
            </w:pPr>
          </w:p>
        </w:tc>
        <w:tc>
          <w:tcPr>
            <w:tcW w:w="1347" w:type="dxa"/>
            <w:vMerge/>
            <w:vAlign w:val="center"/>
            <w:hideMark/>
          </w:tcPr>
          <w:p w14:paraId="11606E56" w14:textId="77777777" w:rsidR="008C1CD8" w:rsidRPr="001D739D" w:rsidRDefault="008C1CD8" w:rsidP="003B64E4">
            <w:pPr>
              <w:jc w:val="center"/>
              <w:rPr>
                <w:rFonts w:ascii="Calibri" w:hAnsi="Calibri" w:cs="Calibri"/>
                <w:sz w:val="22"/>
                <w:szCs w:val="22"/>
              </w:rPr>
            </w:pPr>
          </w:p>
        </w:tc>
        <w:tc>
          <w:tcPr>
            <w:tcW w:w="1230" w:type="dxa"/>
            <w:vMerge/>
            <w:vAlign w:val="center"/>
            <w:hideMark/>
          </w:tcPr>
          <w:p w14:paraId="3B759602" w14:textId="77777777" w:rsidR="008C1CD8" w:rsidRPr="001D739D" w:rsidRDefault="008C1CD8" w:rsidP="003B64E4">
            <w:pPr>
              <w:jc w:val="center"/>
              <w:rPr>
                <w:rFonts w:ascii="Calibri" w:hAnsi="Calibri" w:cs="Calibri"/>
                <w:sz w:val="22"/>
                <w:szCs w:val="22"/>
              </w:rPr>
            </w:pPr>
          </w:p>
        </w:tc>
        <w:tc>
          <w:tcPr>
            <w:tcW w:w="1888" w:type="dxa"/>
            <w:vMerge/>
            <w:vAlign w:val="center"/>
            <w:hideMark/>
          </w:tcPr>
          <w:p w14:paraId="2908B07B" w14:textId="77777777" w:rsidR="008C1CD8" w:rsidRPr="001D739D" w:rsidRDefault="008C1CD8" w:rsidP="003B64E4">
            <w:pPr>
              <w:jc w:val="center"/>
              <w:rPr>
                <w:rFonts w:ascii="Calibri" w:hAnsi="Calibri" w:cs="Calibri"/>
                <w:sz w:val="22"/>
                <w:szCs w:val="22"/>
              </w:rPr>
            </w:pPr>
          </w:p>
        </w:tc>
      </w:tr>
      <w:tr w:rsidR="00CF3B13" w:rsidRPr="001D739D" w14:paraId="298A0D38" w14:textId="77777777" w:rsidTr="003B64E4">
        <w:trPr>
          <w:trHeight w:val="1395"/>
        </w:trPr>
        <w:tc>
          <w:tcPr>
            <w:tcW w:w="1844" w:type="dxa"/>
            <w:vMerge/>
            <w:vAlign w:val="center"/>
            <w:hideMark/>
          </w:tcPr>
          <w:p w14:paraId="0A079457" w14:textId="77777777" w:rsidR="008C1CD8" w:rsidRPr="001D739D" w:rsidRDefault="008C1CD8" w:rsidP="003B64E4">
            <w:pPr>
              <w:jc w:val="center"/>
              <w:rPr>
                <w:rFonts w:ascii="Calibri" w:hAnsi="Calibri" w:cs="Calibri"/>
                <w:sz w:val="22"/>
                <w:szCs w:val="22"/>
              </w:rPr>
            </w:pPr>
          </w:p>
        </w:tc>
        <w:tc>
          <w:tcPr>
            <w:tcW w:w="4643" w:type="dxa"/>
            <w:vMerge w:val="restart"/>
            <w:shd w:val="clear" w:color="auto" w:fill="auto"/>
            <w:vAlign w:val="center"/>
            <w:hideMark/>
          </w:tcPr>
          <w:p w14:paraId="5FD28AAC"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Salinizare în profunzime / salinizare ușoară  , cu factori limitativi severi suplimentari                                      Terenuri cu soluri zonale (</w:t>
            </w:r>
            <w:r w:rsidR="00C827AB" w:rsidRPr="001D739D">
              <w:rPr>
                <w:rFonts w:ascii="Calibri" w:hAnsi="Calibri" w:cs="Calibri"/>
                <w:sz w:val="22"/>
                <w:szCs w:val="22"/>
                <w:lang w:val="ro-RO"/>
              </w:rPr>
              <w:t>cernoziomuri, luvisoluri, aluviosoluri, psamosoluri</w:t>
            </w:r>
            <w:r w:rsidR="00C827AB" w:rsidRPr="001D739D">
              <w:rPr>
                <w:rFonts w:ascii="Calibri" w:hAnsi="Calibri" w:cs="Calibri"/>
                <w:sz w:val="22"/>
                <w:szCs w:val="22"/>
              </w:rPr>
              <w:t>)</w:t>
            </w:r>
            <w:r w:rsidRPr="001D739D">
              <w:rPr>
                <w:rFonts w:ascii="Calibri" w:hAnsi="Calibri" w:cs="Calibri"/>
                <w:sz w:val="22"/>
                <w:szCs w:val="22"/>
              </w:rPr>
              <w:t xml:space="preserve"> salinizate în profunzime (la peste 50 cm) sau slab salinizate de la suprafaţă, salinizarea provenind, în cele mai multe cazuri, din apa freatică salinizată, dar şi din inundare cu apă salină, sau din roca mama saliferă aflată mai jos de 50 cm</w:t>
            </w:r>
          </w:p>
        </w:tc>
        <w:tc>
          <w:tcPr>
            <w:tcW w:w="2268" w:type="dxa"/>
            <w:vMerge w:val="restart"/>
            <w:shd w:val="clear" w:color="auto" w:fill="auto"/>
            <w:vAlign w:val="center"/>
            <w:hideMark/>
          </w:tcPr>
          <w:p w14:paraId="2B1EC3C0"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H s 1 b</w:t>
            </w:r>
          </w:p>
        </w:tc>
        <w:tc>
          <w:tcPr>
            <w:tcW w:w="1134" w:type="dxa"/>
            <w:shd w:val="clear" w:color="auto" w:fill="auto"/>
            <w:noWrap/>
            <w:vAlign w:val="center"/>
            <w:hideMark/>
          </w:tcPr>
          <w:p w14:paraId="5648595E"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7Hs1</w:t>
            </w:r>
          </w:p>
        </w:tc>
        <w:tc>
          <w:tcPr>
            <w:tcW w:w="2835" w:type="dxa"/>
            <w:shd w:val="clear" w:color="000000" w:fill="FFFFFF"/>
            <w:vAlign w:val="center"/>
            <w:hideMark/>
          </w:tcPr>
          <w:p w14:paraId="309942F7" w14:textId="77777777" w:rsidR="008C1CD8" w:rsidRPr="001D739D" w:rsidRDefault="008C1CD8" w:rsidP="003B64E4">
            <w:pPr>
              <w:spacing w:after="240"/>
              <w:jc w:val="center"/>
              <w:rPr>
                <w:rFonts w:ascii="Calibri" w:hAnsi="Calibri" w:cs="Calibri"/>
                <w:sz w:val="22"/>
                <w:szCs w:val="22"/>
              </w:rPr>
            </w:pPr>
            <w:r w:rsidRPr="001D739D">
              <w:rPr>
                <w:rFonts w:ascii="Calibri" w:hAnsi="Calibri" w:cs="Calibri"/>
                <w:sz w:val="22"/>
                <w:szCs w:val="22"/>
              </w:rPr>
              <w:t>a.   50 Gl (Cn; Dd; Ul.t.; Fr.p) 50 Ct.r (Ct)</w:t>
            </w:r>
          </w:p>
        </w:tc>
        <w:tc>
          <w:tcPr>
            <w:tcW w:w="2410" w:type="dxa"/>
            <w:shd w:val="clear" w:color="000000" w:fill="FFFFFF"/>
            <w:vAlign w:val="center"/>
            <w:hideMark/>
          </w:tcPr>
          <w:p w14:paraId="02AAD314" w14:textId="77777777" w:rsidR="008C1CD8" w:rsidRPr="001D739D" w:rsidRDefault="008C1CD8" w:rsidP="003B64E4">
            <w:pPr>
              <w:spacing w:after="240"/>
              <w:jc w:val="center"/>
              <w:rPr>
                <w:rFonts w:ascii="Calibri" w:hAnsi="Calibri" w:cs="Calibri"/>
                <w:sz w:val="22"/>
                <w:szCs w:val="22"/>
              </w:rPr>
            </w:pPr>
            <w:r w:rsidRPr="001D739D">
              <w:rPr>
                <w:rFonts w:ascii="Calibri" w:hAnsi="Calibri" w:cs="Calibri"/>
                <w:sz w:val="22"/>
                <w:szCs w:val="22"/>
              </w:rPr>
              <w:t>a.amestec intim sau în buchete de 10 – 15 mp</w:t>
            </w:r>
          </w:p>
        </w:tc>
        <w:tc>
          <w:tcPr>
            <w:tcW w:w="1630" w:type="dxa"/>
            <w:shd w:val="clear" w:color="000000" w:fill="FFFFFF"/>
            <w:vAlign w:val="center"/>
            <w:hideMark/>
          </w:tcPr>
          <w:p w14:paraId="6E705578"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 Dren ± Ms ± Sp ±Tn+Ams ± Fg ± Fm + Gr.o+Pv (Pp)</w:t>
            </w:r>
          </w:p>
        </w:tc>
        <w:tc>
          <w:tcPr>
            <w:tcW w:w="1347" w:type="dxa"/>
            <w:shd w:val="clear" w:color="000000" w:fill="FFFFFF"/>
            <w:vAlign w:val="center"/>
            <w:hideMark/>
          </w:tcPr>
          <w:p w14:paraId="668BC711"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a. 5 000 / ha (2 x 1 m),</w:t>
            </w:r>
          </w:p>
        </w:tc>
        <w:tc>
          <w:tcPr>
            <w:tcW w:w="1230" w:type="dxa"/>
            <w:shd w:val="clear" w:color="000000" w:fill="FFFFFF"/>
            <w:noWrap/>
            <w:vAlign w:val="center"/>
            <w:hideMark/>
          </w:tcPr>
          <w:p w14:paraId="1B60CC4B"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50% (30% + 20%)</w:t>
            </w:r>
          </w:p>
        </w:tc>
        <w:tc>
          <w:tcPr>
            <w:tcW w:w="1888" w:type="dxa"/>
            <w:shd w:val="clear" w:color="000000" w:fill="FFFFFF"/>
            <w:vAlign w:val="center"/>
            <w:hideMark/>
          </w:tcPr>
          <w:p w14:paraId="6B8A090C"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Revizuiri: anul I+II+III 1+1+1; Prașile anii I-VI 3+3+2+2+1+0</w:t>
            </w:r>
          </w:p>
        </w:tc>
      </w:tr>
      <w:tr w:rsidR="00CF3B13" w:rsidRPr="001D739D" w14:paraId="47EDFA3A" w14:textId="77777777" w:rsidTr="00DF14E8">
        <w:trPr>
          <w:trHeight w:val="1286"/>
        </w:trPr>
        <w:tc>
          <w:tcPr>
            <w:tcW w:w="1844" w:type="dxa"/>
            <w:vMerge/>
            <w:vAlign w:val="center"/>
            <w:hideMark/>
          </w:tcPr>
          <w:p w14:paraId="3029DA90" w14:textId="77777777" w:rsidR="008C1CD8" w:rsidRPr="001D739D" w:rsidRDefault="008C1CD8" w:rsidP="003B64E4">
            <w:pPr>
              <w:jc w:val="center"/>
              <w:rPr>
                <w:rFonts w:ascii="Calibri" w:hAnsi="Calibri" w:cs="Calibri"/>
                <w:sz w:val="22"/>
                <w:szCs w:val="22"/>
              </w:rPr>
            </w:pPr>
          </w:p>
        </w:tc>
        <w:tc>
          <w:tcPr>
            <w:tcW w:w="4643" w:type="dxa"/>
            <w:vMerge/>
            <w:vAlign w:val="center"/>
            <w:hideMark/>
          </w:tcPr>
          <w:p w14:paraId="50B28926" w14:textId="77777777" w:rsidR="008C1CD8" w:rsidRPr="001D739D" w:rsidRDefault="008C1CD8" w:rsidP="003B64E4">
            <w:pPr>
              <w:jc w:val="center"/>
              <w:rPr>
                <w:rFonts w:ascii="Calibri" w:hAnsi="Calibri" w:cs="Calibri"/>
                <w:sz w:val="22"/>
                <w:szCs w:val="22"/>
              </w:rPr>
            </w:pPr>
          </w:p>
        </w:tc>
        <w:tc>
          <w:tcPr>
            <w:tcW w:w="2268" w:type="dxa"/>
            <w:vMerge/>
            <w:vAlign w:val="center"/>
            <w:hideMark/>
          </w:tcPr>
          <w:p w14:paraId="6C44518A" w14:textId="77777777" w:rsidR="008C1CD8" w:rsidRPr="001D739D" w:rsidRDefault="008C1CD8" w:rsidP="003B64E4">
            <w:pPr>
              <w:jc w:val="center"/>
              <w:rPr>
                <w:rFonts w:ascii="Calibri" w:hAnsi="Calibri" w:cs="Calibri"/>
                <w:sz w:val="22"/>
                <w:szCs w:val="22"/>
              </w:rPr>
            </w:pPr>
          </w:p>
        </w:tc>
        <w:tc>
          <w:tcPr>
            <w:tcW w:w="1134" w:type="dxa"/>
            <w:shd w:val="clear" w:color="auto" w:fill="auto"/>
            <w:noWrap/>
            <w:vAlign w:val="center"/>
            <w:hideMark/>
          </w:tcPr>
          <w:p w14:paraId="13F91A10"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5Hs1</w:t>
            </w:r>
          </w:p>
        </w:tc>
        <w:tc>
          <w:tcPr>
            <w:tcW w:w="2835" w:type="dxa"/>
            <w:shd w:val="clear" w:color="000000" w:fill="FFFFFF"/>
            <w:vAlign w:val="center"/>
            <w:hideMark/>
          </w:tcPr>
          <w:p w14:paraId="5669A643"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b.   50 Sl (An.n) 50 Ct.r</w:t>
            </w:r>
          </w:p>
        </w:tc>
        <w:tc>
          <w:tcPr>
            <w:tcW w:w="2410" w:type="dxa"/>
            <w:shd w:val="clear" w:color="000000" w:fill="FFFFFF"/>
            <w:vAlign w:val="center"/>
            <w:hideMark/>
          </w:tcPr>
          <w:p w14:paraId="2E1C3900"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b.amestec intim, în rânduri alterne sau buchete mici (10 – 15 mp)</w:t>
            </w:r>
          </w:p>
        </w:tc>
        <w:tc>
          <w:tcPr>
            <w:tcW w:w="1630" w:type="dxa"/>
            <w:shd w:val="clear" w:color="000000" w:fill="FFFFFF"/>
            <w:vAlign w:val="center"/>
            <w:hideMark/>
          </w:tcPr>
          <w:p w14:paraId="0BC3749E" w14:textId="77777777" w:rsidR="008C1CD8" w:rsidRPr="001D739D" w:rsidRDefault="008C1CD8" w:rsidP="003B64E4">
            <w:pPr>
              <w:jc w:val="center"/>
              <w:rPr>
                <w:rFonts w:ascii="Calibri" w:hAnsi="Calibri" w:cs="Calibri"/>
                <w:sz w:val="22"/>
                <w:szCs w:val="22"/>
              </w:rPr>
            </w:pPr>
          </w:p>
        </w:tc>
        <w:tc>
          <w:tcPr>
            <w:tcW w:w="1347" w:type="dxa"/>
            <w:shd w:val="clear" w:color="000000" w:fill="FFFFFF"/>
            <w:vAlign w:val="center"/>
            <w:hideMark/>
          </w:tcPr>
          <w:p w14:paraId="645D8D0A"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b. 5 000 / ha (2,25 x 0,9 m)</w:t>
            </w:r>
          </w:p>
        </w:tc>
        <w:tc>
          <w:tcPr>
            <w:tcW w:w="1230" w:type="dxa"/>
            <w:shd w:val="clear" w:color="000000" w:fill="FFFFFF"/>
            <w:noWrap/>
            <w:vAlign w:val="center"/>
            <w:hideMark/>
          </w:tcPr>
          <w:p w14:paraId="73F8A8F3" w14:textId="77777777" w:rsidR="008C1CD8" w:rsidRPr="001D739D" w:rsidRDefault="008C1CD8" w:rsidP="003B64E4">
            <w:pPr>
              <w:jc w:val="center"/>
              <w:rPr>
                <w:rFonts w:ascii="Calibri" w:hAnsi="Calibri" w:cs="Calibri"/>
                <w:sz w:val="22"/>
                <w:szCs w:val="22"/>
              </w:rPr>
            </w:pPr>
          </w:p>
        </w:tc>
        <w:tc>
          <w:tcPr>
            <w:tcW w:w="1888" w:type="dxa"/>
            <w:shd w:val="clear" w:color="000000" w:fill="FFFFFF"/>
            <w:vAlign w:val="center"/>
            <w:hideMark/>
          </w:tcPr>
          <w:p w14:paraId="257656D5" w14:textId="77777777" w:rsidR="008C1CD8" w:rsidRPr="001D739D" w:rsidRDefault="008C1CD8" w:rsidP="003B64E4">
            <w:pPr>
              <w:jc w:val="center"/>
              <w:rPr>
                <w:rFonts w:ascii="Calibri" w:hAnsi="Calibri" w:cs="Calibri"/>
                <w:sz w:val="22"/>
                <w:szCs w:val="22"/>
              </w:rPr>
            </w:pPr>
          </w:p>
        </w:tc>
      </w:tr>
      <w:tr w:rsidR="00CF3B13" w:rsidRPr="001D739D" w14:paraId="2F167466" w14:textId="77777777" w:rsidTr="003B64E4">
        <w:trPr>
          <w:trHeight w:val="1230"/>
        </w:trPr>
        <w:tc>
          <w:tcPr>
            <w:tcW w:w="1844" w:type="dxa"/>
            <w:vMerge w:val="restart"/>
            <w:shd w:val="clear" w:color="auto" w:fill="auto"/>
            <w:noWrap/>
            <w:vAlign w:val="center"/>
            <w:hideMark/>
          </w:tcPr>
          <w:p w14:paraId="0FA55C8A"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83</w:t>
            </w:r>
          </w:p>
        </w:tc>
        <w:tc>
          <w:tcPr>
            <w:tcW w:w="4643" w:type="dxa"/>
            <w:vMerge w:val="restart"/>
            <w:shd w:val="clear" w:color="auto" w:fill="auto"/>
            <w:vAlign w:val="center"/>
            <w:hideMark/>
          </w:tcPr>
          <w:p w14:paraId="55DBC8F6"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Salinizare medie, fără alți factori limitativi severi                                              Terenuri cu soluri zonale (cernoziomuri,</w:t>
            </w:r>
            <w:r w:rsidR="00C827AB" w:rsidRPr="001D739D">
              <w:rPr>
                <w:rFonts w:ascii="Calibri" w:hAnsi="Calibri" w:cs="Calibri"/>
                <w:sz w:val="22"/>
                <w:szCs w:val="22"/>
              </w:rPr>
              <w:t xml:space="preserve"> aluviosoluri</w:t>
            </w:r>
            <w:r w:rsidRPr="001D739D">
              <w:rPr>
                <w:rFonts w:ascii="Calibri" w:hAnsi="Calibri" w:cs="Calibri"/>
                <w:sz w:val="22"/>
                <w:szCs w:val="22"/>
              </w:rPr>
              <w:t>, psamosoluri s.a.) moderat salinizate de la suprafaţă sau de la mică adâncime, salinizarea provenind din apa freatică, izvoare sărate de coastă, roci salifere la adâncime mică (mai jos de 30 cm)</w:t>
            </w:r>
          </w:p>
        </w:tc>
        <w:tc>
          <w:tcPr>
            <w:tcW w:w="2268" w:type="dxa"/>
            <w:vMerge w:val="restart"/>
            <w:shd w:val="clear" w:color="auto" w:fill="auto"/>
            <w:vAlign w:val="center"/>
            <w:hideMark/>
          </w:tcPr>
          <w:p w14:paraId="6BB9735C"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H s 2 a</w:t>
            </w:r>
          </w:p>
        </w:tc>
        <w:tc>
          <w:tcPr>
            <w:tcW w:w="1134" w:type="dxa"/>
            <w:shd w:val="clear" w:color="auto" w:fill="auto"/>
            <w:noWrap/>
            <w:vAlign w:val="center"/>
            <w:hideMark/>
          </w:tcPr>
          <w:p w14:paraId="448B8323"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7Hs2</w:t>
            </w:r>
          </w:p>
        </w:tc>
        <w:tc>
          <w:tcPr>
            <w:tcW w:w="2835" w:type="dxa"/>
            <w:shd w:val="clear" w:color="000000" w:fill="FFFFFF"/>
            <w:vAlign w:val="center"/>
            <w:hideMark/>
          </w:tcPr>
          <w:p w14:paraId="3732B327" w14:textId="77777777" w:rsidR="008C1CD8" w:rsidRPr="001D739D" w:rsidRDefault="008C1CD8" w:rsidP="003B64E4">
            <w:pPr>
              <w:spacing w:after="240"/>
              <w:jc w:val="center"/>
              <w:rPr>
                <w:rFonts w:ascii="Calibri" w:hAnsi="Calibri" w:cs="Calibri"/>
                <w:sz w:val="22"/>
                <w:szCs w:val="22"/>
              </w:rPr>
            </w:pPr>
            <w:r w:rsidRPr="001D739D">
              <w:rPr>
                <w:rFonts w:ascii="Calibri" w:hAnsi="Calibri" w:cs="Calibri"/>
                <w:sz w:val="22"/>
                <w:szCs w:val="22"/>
              </w:rPr>
              <w:t>a.   50 Gl (Cn; Dd; Ul.t.; Fr.p) 50 Ct.r (Ct)</w:t>
            </w:r>
          </w:p>
        </w:tc>
        <w:tc>
          <w:tcPr>
            <w:tcW w:w="2410" w:type="dxa"/>
            <w:shd w:val="clear" w:color="000000" w:fill="FFFFFF"/>
            <w:vAlign w:val="center"/>
            <w:hideMark/>
          </w:tcPr>
          <w:p w14:paraId="2F0FA60D" w14:textId="77777777" w:rsidR="008C1CD8" w:rsidRPr="001D739D" w:rsidRDefault="008C1CD8" w:rsidP="003B64E4">
            <w:pPr>
              <w:spacing w:after="240"/>
              <w:jc w:val="center"/>
              <w:rPr>
                <w:rFonts w:ascii="Calibri" w:hAnsi="Calibri" w:cs="Calibri"/>
                <w:sz w:val="22"/>
                <w:szCs w:val="22"/>
              </w:rPr>
            </w:pPr>
            <w:r w:rsidRPr="001D739D">
              <w:rPr>
                <w:rFonts w:ascii="Calibri" w:hAnsi="Calibri" w:cs="Calibri"/>
                <w:sz w:val="22"/>
                <w:szCs w:val="22"/>
              </w:rPr>
              <w:t>a.amestec intim sau în buchete de 10 – 15 mp</w:t>
            </w:r>
          </w:p>
        </w:tc>
        <w:tc>
          <w:tcPr>
            <w:tcW w:w="1630" w:type="dxa"/>
            <w:shd w:val="clear" w:color="000000" w:fill="FFFFFF"/>
            <w:vAlign w:val="center"/>
            <w:hideMark/>
          </w:tcPr>
          <w:p w14:paraId="0662141F"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 Dren ± Ms ± Sp ±Tn+Ams ± Fg ± Fm + Gr.o+Pv (Pp)</w:t>
            </w:r>
          </w:p>
        </w:tc>
        <w:tc>
          <w:tcPr>
            <w:tcW w:w="1347" w:type="dxa"/>
            <w:shd w:val="clear" w:color="000000" w:fill="FFFFFF"/>
            <w:vAlign w:val="center"/>
            <w:hideMark/>
          </w:tcPr>
          <w:p w14:paraId="7BAAA31A"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 xml:space="preserve">a. 5 000 / ha (2 x 1 m), </w:t>
            </w:r>
            <w:r w:rsidRPr="001D739D">
              <w:rPr>
                <w:rFonts w:ascii="Calibri" w:hAnsi="Calibri" w:cs="Calibri"/>
                <w:sz w:val="22"/>
                <w:szCs w:val="22"/>
              </w:rPr>
              <w:br/>
              <w:t>b.  5 000 / ha (2,25 x 0,9 m</w:t>
            </w:r>
          </w:p>
        </w:tc>
        <w:tc>
          <w:tcPr>
            <w:tcW w:w="1230" w:type="dxa"/>
            <w:shd w:val="clear" w:color="000000" w:fill="FFFFFF"/>
            <w:noWrap/>
            <w:vAlign w:val="center"/>
            <w:hideMark/>
          </w:tcPr>
          <w:p w14:paraId="5C402557"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50% (30% + 20%)</w:t>
            </w:r>
          </w:p>
        </w:tc>
        <w:tc>
          <w:tcPr>
            <w:tcW w:w="1888" w:type="dxa"/>
            <w:shd w:val="clear" w:color="000000" w:fill="FFFFFF"/>
            <w:vAlign w:val="center"/>
            <w:hideMark/>
          </w:tcPr>
          <w:p w14:paraId="23E54F0D"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Revizuiri: anul I+II+III 1+1+1; Prașile anii I-VI 3+3+2+2+1+1</w:t>
            </w:r>
          </w:p>
        </w:tc>
      </w:tr>
      <w:tr w:rsidR="00CF3B13" w:rsidRPr="001D739D" w14:paraId="5ECAA1CC" w14:textId="77777777" w:rsidTr="00DF14E8">
        <w:trPr>
          <w:trHeight w:val="574"/>
        </w:trPr>
        <w:tc>
          <w:tcPr>
            <w:tcW w:w="1844" w:type="dxa"/>
            <w:vMerge/>
            <w:vAlign w:val="center"/>
            <w:hideMark/>
          </w:tcPr>
          <w:p w14:paraId="0B7C3C42" w14:textId="77777777" w:rsidR="008C1CD8" w:rsidRPr="001D739D" w:rsidRDefault="008C1CD8" w:rsidP="003B64E4">
            <w:pPr>
              <w:jc w:val="center"/>
              <w:rPr>
                <w:rFonts w:ascii="Calibri" w:hAnsi="Calibri" w:cs="Calibri"/>
                <w:sz w:val="22"/>
                <w:szCs w:val="22"/>
              </w:rPr>
            </w:pPr>
          </w:p>
        </w:tc>
        <w:tc>
          <w:tcPr>
            <w:tcW w:w="4643" w:type="dxa"/>
            <w:vMerge/>
            <w:vAlign w:val="center"/>
            <w:hideMark/>
          </w:tcPr>
          <w:p w14:paraId="3820633A" w14:textId="77777777" w:rsidR="008C1CD8" w:rsidRPr="001D739D" w:rsidRDefault="008C1CD8" w:rsidP="003B64E4">
            <w:pPr>
              <w:jc w:val="center"/>
              <w:rPr>
                <w:rFonts w:ascii="Calibri" w:hAnsi="Calibri" w:cs="Calibri"/>
                <w:sz w:val="22"/>
                <w:szCs w:val="22"/>
              </w:rPr>
            </w:pPr>
          </w:p>
        </w:tc>
        <w:tc>
          <w:tcPr>
            <w:tcW w:w="2268" w:type="dxa"/>
            <w:vMerge/>
            <w:vAlign w:val="center"/>
            <w:hideMark/>
          </w:tcPr>
          <w:p w14:paraId="4D8B8B33" w14:textId="77777777" w:rsidR="008C1CD8" w:rsidRPr="001D739D" w:rsidRDefault="008C1CD8" w:rsidP="003B64E4">
            <w:pPr>
              <w:jc w:val="center"/>
              <w:rPr>
                <w:rFonts w:ascii="Calibri" w:hAnsi="Calibri" w:cs="Calibri"/>
                <w:sz w:val="22"/>
                <w:szCs w:val="22"/>
              </w:rPr>
            </w:pPr>
          </w:p>
        </w:tc>
        <w:tc>
          <w:tcPr>
            <w:tcW w:w="1134" w:type="dxa"/>
            <w:shd w:val="clear" w:color="auto" w:fill="auto"/>
            <w:noWrap/>
            <w:vAlign w:val="center"/>
            <w:hideMark/>
          </w:tcPr>
          <w:p w14:paraId="7D680947"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5Hs1</w:t>
            </w:r>
          </w:p>
        </w:tc>
        <w:tc>
          <w:tcPr>
            <w:tcW w:w="2835" w:type="dxa"/>
            <w:shd w:val="clear" w:color="000000" w:fill="FFFFFF"/>
            <w:vAlign w:val="center"/>
            <w:hideMark/>
          </w:tcPr>
          <w:p w14:paraId="1B38DC43"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b.   50 Sl (An.n) 50 Ct.r</w:t>
            </w:r>
          </w:p>
        </w:tc>
        <w:tc>
          <w:tcPr>
            <w:tcW w:w="2410" w:type="dxa"/>
            <w:shd w:val="clear" w:color="000000" w:fill="FFFFFF"/>
            <w:vAlign w:val="center"/>
            <w:hideMark/>
          </w:tcPr>
          <w:p w14:paraId="6F66A65E"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b.amestec intim, în rânduri alterne sau buchete mici (10 – 15 mp)b.amestec intim, în rânduri alterne sau buchete mici (10 – 15 mp)</w:t>
            </w:r>
          </w:p>
        </w:tc>
        <w:tc>
          <w:tcPr>
            <w:tcW w:w="1630" w:type="dxa"/>
            <w:shd w:val="clear" w:color="000000" w:fill="FFFFFF"/>
            <w:vAlign w:val="center"/>
            <w:hideMark/>
          </w:tcPr>
          <w:p w14:paraId="50094E8C" w14:textId="77777777" w:rsidR="008C1CD8" w:rsidRPr="001D739D" w:rsidRDefault="008C1CD8" w:rsidP="003B64E4">
            <w:pPr>
              <w:jc w:val="center"/>
              <w:rPr>
                <w:rFonts w:ascii="Calibri" w:hAnsi="Calibri" w:cs="Calibri"/>
                <w:sz w:val="22"/>
                <w:szCs w:val="22"/>
              </w:rPr>
            </w:pPr>
          </w:p>
        </w:tc>
        <w:tc>
          <w:tcPr>
            <w:tcW w:w="1347" w:type="dxa"/>
            <w:shd w:val="clear" w:color="000000" w:fill="FFFFFF"/>
            <w:vAlign w:val="center"/>
            <w:hideMark/>
          </w:tcPr>
          <w:p w14:paraId="10172801" w14:textId="77777777" w:rsidR="008C1CD8" w:rsidRPr="001D739D" w:rsidRDefault="008C1CD8" w:rsidP="003B64E4">
            <w:pPr>
              <w:jc w:val="center"/>
              <w:rPr>
                <w:rFonts w:ascii="Calibri" w:hAnsi="Calibri" w:cs="Calibri"/>
                <w:sz w:val="22"/>
                <w:szCs w:val="22"/>
              </w:rPr>
            </w:pPr>
          </w:p>
        </w:tc>
        <w:tc>
          <w:tcPr>
            <w:tcW w:w="1230" w:type="dxa"/>
            <w:shd w:val="clear" w:color="000000" w:fill="FFFFFF"/>
            <w:noWrap/>
            <w:vAlign w:val="center"/>
            <w:hideMark/>
          </w:tcPr>
          <w:p w14:paraId="63666B5A" w14:textId="77777777" w:rsidR="008C1CD8" w:rsidRPr="001D739D" w:rsidRDefault="008C1CD8" w:rsidP="003B64E4">
            <w:pPr>
              <w:jc w:val="center"/>
              <w:rPr>
                <w:rFonts w:ascii="Calibri" w:hAnsi="Calibri" w:cs="Calibri"/>
                <w:sz w:val="22"/>
                <w:szCs w:val="22"/>
              </w:rPr>
            </w:pPr>
          </w:p>
        </w:tc>
        <w:tc>
          <w:tcPr>
            <w:tcW w:w="1888" w:type="dxa"/>
            <w:shd w:val="clear" w:color="000000" w:fill="FFFFFF"/>
            <w:vAlign w:val="center"/>
            <w:hideMark/>
          </w:tcPr>
          <w:p w14:paraId="6B31565A" w14:textId="77777777" w:rsidR="008C1CD8" w:rsidRPr="001D739D" w:rsidRDefault="008C1CD8" w:rsidP="003B64E4">
            <w:pPr>
              <w:jc w:val="center"/>
              <w:rPr>
                <w:rFonts w:ascii="Calibri" w:hAnsi="Calibri" w:cs="Calibri"/>
                <w:sz w:val="22"/>
                <w:szCs w:val="22"/>
              </w:rPr>
            </w:pPr>
          </w:p>
        </w:tc>
      </w:tr>
      <w:tr w:rsidR="00CF3B13" w:rsidRPr="001D739D" w14:paraId="2E3D04B1" w14:textId="77777777" w:rsidTr="00E37679">
        <w:trPr>
          <w:trHeight w:val="484"/>
        </w:trPr>
        <w:tc>
          <w:tcPr>
            <w:tcW w:w="1844" w:type="dxa"/>
            <w:vMerge/>
            <w:vAlign w:val="center"/>
            <w:hideMark/>
          </w:tcPr>
          <w:p w14:paraId="1EADE68E" w14:textId="77777777" w:rsidR="008C1CD8" w:rsidRPr="001D739D" w:rsidRDefault="008C1CD8" w:rsidP="003B64E4">
            <w:pPr>
              <w:jc w:val="center"/>
              <w:rPr>
                <w:rFonts w:ascii="Calibri" w:hAnsi="Calibri" w:cs="Calibri"/>
                <w:sz w:val="22"/>
                <w:szCs w:val="22"/>
              </w:rPr>
            </w:pPr>
          </w:p>
        </w:tc>
        <w:tc>
          <w:tcPr>
            <w:tcW w:w="4643" w:type="dxa"/>
            <w:vMerge w:val="restart"/>
            <w:shd w:val="clear" w:color="auto" w:fill="auto"/>
            <w:vAlign w:val="center"/>
            <w:hideMark/>
          </w:tcPr>
          <w:p w14:paraId="10728817" w14:textId="77777777" w:rsidR="00E37679" w:rsidRPr="001D739D" w:rsidRDefault="008C1CD8" w:rsidP="003B64E4">
            <w:pPr>
              <w:jc w:val="center"/>
              <w:rPr>
                <w:rFonts w:ascii="Calibri" w:hAnsi="Calibri" w:cs="Calibri"/>
                <w:sz w:val="22"/>
                <w:szCs w:val="22"/>
              </w:rPr>
            </w:pPr>
            <w:r w:rsidRPr="001D739D">
              <w:rPr>
                <w:rFonts w:ascii="Calibri" w:hAnsi="Calibri" w:cs="Calibri"/>
                <w:sz w:val="22"/>
                <w:szCs w:val="22"/>
              </w:rPr>
              <w:t>Salinizare medie, cu factori limitativi severi suplimentari</w:t>
            </w:r>
            <w:r w:rsidR="00E37679" w:rsidRPr="001D739D">
              <w:rPr>
                <w:rFonts w:ascii="Calibri" w:hAnsi="Calibri" w:cs="Calibri"/>
                <w:sz w:val="22"/>
                <w:szCs w:val="22"/>
              </w:rPr>
              <w:t>.</w:t>
            </w:r>
          </w:p>
          <w:p w14:paraId="14DB9E2B"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 xml:space="preserve"> Terenuri cu soluri zonale (cernoziomuri, </w:t>
            </w:r>
            <w:r w:rsidR="00C827AB" w:rsidRPr="001D739D">
              <w:rPr>
                <w:rFonts w:ascii="Calibri" w:hAnsi="Calibri" w:cs="Calibri"/>
                <w:sz w:val="22"/>
                <w:szCs w:val="22"/>
              </w:rPr>
              <w:t>aluviosoluri</w:t>
            </w:r>
            <w:r w:rsidRPr="001D739D">
              <w:rPr>
                <w:rFonts w:ascii="Calibri" w:hAnsi="Calibri" w:cs="Calibri"/>
                <w:sz w:val="22"/>
                <w:szCs w:val="22"/>
              </w:rPr>
              <w:t>, psamosoluri s.a.) moderat salinizate de la suprafaţă sau de la mică adâncime, salinizarea provenind din apa freatică, izvoare sărate de coastă, roci salifere la adâncime mică (mai jos de 30 cm)</w:t>
            </w:r>
          </w:p>
        </w:tc>
        <w:tc>
          <w:tcPr>
            <w:tcW w:w="2268" w:type="dxa"/>
            <w:vMerge w:val="restart"/>
            <w:shd w:val="clear" w:color="auto" w:fill="auto"/>
            <w:vAlign w:val="center"/>
            <w:hideMark/>
          </w:tcPr>
          <w:p w14:paraId="484F99DC"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H s 2 b</w:t>
            </w:r>
          </w:p>
        </w:tc>
        <w:tc>
          <w:tcPr>
            <w:tcW w:w="1134" w:type="dxa"/>
            <w:shd w:val="clear" w:color="auto" w:fill="auto"/>
            <w:noWrap/>
            <w:vAlign w:val="center"/>
            <w:hideMark/>
          </w:tcPr>
          <w:p w14:paraId="30CE5647"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9Hs1</w:t>
            </w:r>
          </w:p>
        </w:tc>
        <w:tc>
          <w:tcPr>
            <w:tcW w:w="2835" w:type="dxa"/>
            <w:shd w:val="clear" w:color="000000" w:fill="FFFFFF"/>
            <w:vAlign w:val="center"/>
            <w:hideMark/>
          </w:tcPr>
          <w:p w14:paraId="76D0B4F6"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a. 100  Ct. r</w:t>
            </w:r>
          </w:p>
        </w:tc>
        <w:tc>
          <w:tcPr>
            <w:tcW w:w="2410" w:type="dxa"/>
            <w:shd w:val="clear" w:color="000000" w:fill="FFFFFF"/>
            <w:vAlign w:val="center"/>
            <w:hideMark/>
          </w:tcPr>
          <w:p w14:paraId="3FBB3309" w14:textId="77777777" w:rsidR="008C1CD8" w:rsidRPr="001D739D" w:rsidRDefault="008C1CD8" w:rsidP="003B64E4">
            <w:pPr>
              <w:jc w:val="center"/>
              <w:rPr>
                <w:rFonts w:ascii="Calibri" w:hAnsi="Calibri" w:cs="Calibri"/>
                <w:sz w:val="22"/>
                <w:szCs w:val="22"/>
              </w:rPr>
            </w:pPr>
          </w:p>
        </w:tc>
        <w:tc>
          <w:tcPr>
            <w:tcW w:w="1630" w:type="dxa"/>
            <w:vMerge w:val="restart"/>
            <w:shd w:val="clear" w:color="000000" w:fill="FFFFFF"/>
            <w:vAlign w:val="center"/>
            <w:hideMark/>
          </w:tcPr>
          <w:p w14:paraId="0BA1A8E1"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 Dren ± Ms ± Sp ±Tn+Ams ± Fg ± Fm + Gr.o+Pv</w:t>
            </w:r>
          </w:p>
        </w:tc>
        <w:tc>
          <w:tcPr>
            <w:tcW w:w="1347" w:type="dxa"/>
            <w:vMerge w:val="restart"/>
            <w:shd w:val="clear" w:color="000000" w:fill="FFFFFF"/>
            <w:vAlign w:val="center"/>
            <w:hideMark/>
          </w:tcPr>
          <w:p w14:paraId="53D87396"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a.5 000 / ha (2 x 1 m)</w:t>
            </w:r>
            <w:r w:rsidRPr="001D739D">
              <w:rPr>
                <w:rFonts w:ascii="Calibri" w:hAnsi="Calibri" w:cs="Calibri"/>
                <w:sz w:val="22"/>
                <w:szCs w:val="22"/>
              </w:rPr>
              <w:br/>
              <w:t>d.5 000 / ha (2,25 x 0,9 m</w:t>
            </w:r>
          </w:p>
        </w:tc>
        <w:tc>
          <w:tcPr>
            <w:tcW w:w="1230" w:type="dxa"/>
            <w:vMerge w:val="restart"/>
            <w:shd w:val="clear" w:color="000000" w:fill="FFFFFF"/>
            <w:vAlign w:val="center"/>
            <w:hideMark/>
          </w:tcPr>
          <w:p w14:paraId="31D73602"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60%  (30% + 20% + 10%)</w:t>
            </w:r>
          </w:p>
        </w:tc>
        <w:tc>
          <w:tcPr>
            <w:tcW w:w="1888" w:type="dxa"/>
            <w:vMerge w:val="restart"/>
            <w:shd w:val="clear" w:color="000000" w:fill="FFFFFF"/>
            <w:vAlign w:val="center"/>
            <w:hideMark/>
          </w:tcPr>
          <w:p w14:paraId="283FAF83"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Revizuiri: anul I+II+III 1+1+1; Prașile anii I-VII 3+3+2+2+1+1+1</w:t>
            </w:r>
          </w:p>
        </w:tc>
      </w:tr>
      <w:tr w:rsidR="00CF3B13" w:rsidRPr="001D739D" w14:paraId="351A9E01" w14:textId="77777777" w:rsidTr="003B64E4">
        <w:trPr>
          <w:trHeight w:val="795"/>
        </w:trPr>
        <w:tc>
          <w:tcPr>
            <w:tcW w:w="1844" w:type="dxa"/>
            <w:vMerge/>
            <w:vAlign w:val="center"/>
            <w:hideMark/>
          </w:tcPr>
          <w:p w14:paraId="75E9B471" w14:textId="77777777" w:rsidR="008C1CD8" w:rsidRPr="001D739D" w:rsidRDefault="008C1CD8" w:rsidP="003B64E4">
            <w:pPr>
              <w:jc w:val="center"/>
              <w:rPr>
                <w:rFonts w:ascii="Calibri" w:hAnsi="Calibri" w:cs="Calibri"/>
                <w:sz w:val="22"/>
                <w:szCs w:val="22"/>
              </w:rPr>
            </w:pPr>
          </w:p>
        </w:tc>
        <w:tc>
          <w:tcPr>
            <w:tcW w:w="4643" w:type="dxa"/>
            <w:vMerge/>
            <w:vAlign w:val="center"/>
            <w:hideMark/>
          </w:tcPr>
          <w:p w14:paraId="21BC5175" w14:textId="77777777" w:rsidR="008C1CD8" w:rsidRPr="001D739D" w:rsidRDefault="008C1CD8" w:rsidP="003B64E4">
            <w:pPr>
              <w:jc w:val="center"/>
              <w:rPr>
                <w:rFonts w:ascii="Calibri" w:hAnsi="Calibri" w:cs="Calibri"/>
                <w:sz w:val="22"/>
                <w:szCs w:val="22"/>
              </w:rPr>
            </w:pPr>
          </w:p>
        </w:tc>
        <w:tc>
          <w:tcPr>
            <w:tcW w:w="2268" w:type="dxa"/>
            <w:vMerge/>
            <w:vAlign w:val="center"/>
            <w:hideMark/>
          </w:tcPr>
          <w:p w14:paraId="508DB977" w14:textId="77777777" w:rsidR="008C1CD8" w:rsidRPr="001D739D" w:rsidRDefault="008C1CD8" w:rsidP="003B64E4">
            <w:pPr>
              <w:jc w:val="center"/>
              <w:rPr>
                <w:rFonts w:ascii="Calibri" w:hAnsi="Calibri" w:cs="Calibri"/>
                <w:sz w:val="22"/>
                <w:szCs w:val="22"/>
              </w:rPr>
            </w:pPr>
          </w:p>
        </w:tc>
        <w:tc>
          <w:tcPr>
            <w:tcW w:w="1134" w:type="dxa"/>
            <w:shd w:val="clear" w:color="auto" w:fill="auto"/>
            <w:noWrap/>
            <w:vAlign w:val="center"/>
            <w:hideMark/>
          </w:tcPr>
          <w:p w14:paraId="6810DA67"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5Hs2</w:t>
            </w:r>
          </w:p>
        </w:tc>
        <w:tc>
          <w:tcPr>
            <w:tcW w:w="2835" w:type="dxa"/>
            <w:shd w:val="clear" w:color="000000" w:fill="FFFFFF"/>
            <w:vAlign w:val="center"/>
            <w:hideMark/>
          </w:tcPr>
          <w:p w14:paraId="699788E4"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b. 100 Sl (Ct ; H. h)</w:t>
            </w:r>
          </w:p>
        </w:tc>
        <w:tc>
          <w:tcPr>
            <w:tcW w:w="2410" w:type="dxa"/>
            <w:shd w:val="clear" w:color="000000" w:fill="FFFFFF"/>
            <w:vAlign w:val="center"/>
            <w:hideMark/>
          </w:tcPr>
          <w:p w14:paraId="756B8D1C"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H.h= Halimodendron halodendron), în culturi pure, amestec intim sau în buchete mici.</w:t>
            </w:r>
          </w:p>
        </w:tc>
        <w:tc>
          <w:tcPr>
            <w:tcW w:w="1630" w:type="dxa"/>
            <w:vMerge/>
            <w:vAlign w:val="center"/>
            <w:hideMark/>
          </w:tcPr>
          <w:p w14:paraId="3A1155CC" w14:textId="77777777" w:rsidR="008C1CD8" w:rsidRPr="001D739D" w:rsidRDefault="008C1CD8" w:rsidP="003B64E4">
            <w:pPr>
              <w:jc w:val="center"/>
              <w:rPr>
                <w:rFonts w:ascii="Calibri" w:hAnsi="Calibri" w:cs="Calibri"/>
                <w:sz w:val="22"/>
                <w:szCs w:val="22"/>
              </w:rPr>
            </w:pPr>
          </w:p>
        </w:tc>
        <w:tc>
          <w:tcPr>
            <w:tcW w:w="1347" w:type="dxa"/>
            <w:vMerge/>
            <w:vAlign w:val="center"/>
            <w:hideMark/>
          </w:tcPr>
          <w:p w14:paraId="461538DE" w14:textId="77777777" w:rsidR="008C1CD8" w:rsidRPr="001D739D" w:rsidRDefault="008C1CD8" w:rsidP="003B64E4">
            <w:pPr>
              <w:jc w:val="center"/>
              <w:rPr>
                <w:rFonts w:ascii="Calibri" w:hAnsi="Calibri" w:cs="Calibri"/>
                <w:sz w:val="22"/>
                <w:szCs w:val="22"/>
              </w:rPr>
            </w:pPr>
          </w:p>
        </w:tc>
        <w:tc>
          <w:tcPr>
            <w:tcW w:w="1230" w:type="dxa"/>
            <w:vMerge/>
            <w:vAlign w:val="center"/>
            <w:hideMark/>
          </w:tcPr>
          <w:p w14:paraId="37337A9C" w14:textId="77777777" w:rsidR="008C1CD8" w:rsidRPr="001D739D" w:rsidRDefault="008C1CD8" w:rsidP="003B64E4">
            <w:pPr>
              <w:jc w:val="center"/>
              <w:rPr>
                <w:rFonts w:ascii="Calibri" w:hAnsi="Calibri" w:cs="Calibri"/>
                <w:sz w:val="22"/>
                <w:szCs w:val="22"/>
              </w:rPr>
            </w:pPr>
          </w:p>
        </w:tc>
        <w:tc>
          <w:tcPr>
            <w:tcW w:w="1888" w:type="dxa"/>
            <w:vMerge/>
            <w:vAlign w:val="center"/>
            <w:hideMark/>
          </w:tcPr>
          <w:p w14:paraId="4CF383F8" w14:textId="77777777" w:rsidR="008C1CD8" w:rsidRPr="001D739D" w:rsidRDefault="008C1CD8" w:rsidP="003B64E4">
            <w:pPr>
              <w:jc w:val="center"/>
              <w:rPr>
                <w:rFonts w:ascii="Calibri" w:hAnsi="Calibri" w:cs="Calibri"/>
                <w:sz w:val="22"/>
                <w:szCs w:val="22"/>
              </w:rPr>
            </w:pPr>
          </w:p>
        </w:tc>
      </w:tr>
      <w:tr w:rsidR="00CF3B13" w:rsidRPr="001D739D" w14:paraId="18348DD0" w14:textId="77777777" w:rsidTr="003B64E4">
        <w:trPr>
          <w:trHeight w:val="975"/>
        </w:trPr>
        <w:tc>
          <w:tcPr>
            <w:tcW w:w="1844" w:type="dxa"/>
            <w:vMerge/>
            <w:vAlign w:val="center"/>
            <w:hideMark/>
          </w:tcPr>
          <w:p w14:paraId="592C6F31" w14:textId="77777777" w:rsidR="008C1CD8" w:rsidRPr="001D739D" w:rsidRDefault="008C1CD8" w:rsidP="003B64E4">
            <w:pPr>
              <w:jc w:val="center"/>
              <w:rPr>
                <w:rFonts w:ascii="Calibri" w:hAnsi="Calibri" w:cs="Calibri"/>
                <w:sz w:val="22"/>
                <w:szCs w:val="22"/>
              </w:rPr>
            </w:pPr>
          </w:p>
        </w:tc>
        <w:tc>
          <w:tcPr>
            <w:tcW w:w="4643" w:type="dxa"/>
            <w:vMerge/>
            <w:vAlign w:val="center"/>
            <w:hideMark/>
          </w:tcPr>
          <w:p w14:paraId="18B29B0C" w14:textId="77777777" w:rsidR="008C1CD8" w:rsidRPr="001D739D" w:rsidRDefault="008C1CD8" w:rsidP="003B64E4">
            <w:pPr>
              <w:jc w:val="center"/>
              <w:rPr>
                <w:rFonts w:ascii="Calibri" w:hAnsi="Calibri" w:cs="Calibri"/>
                <w:sz w:val="22"/>
                <w:szCs w:val="22"/>
              </w:rPr>
            </w:pPr>
          </w:p>
        </w:tc>
        <w:tc>
          <w:tcPr>
            <w:tcW w:w="2268" w:type="dxa"/>
            <w:vMerge/>
            <w:vAlign w:val="center"/>
            <w:hideMark/>
          </w:tcPr>
          <w:p w14:paraId="16F2D296" w14:textId="77777777" w:rsidR="008C1CD8" w:rsidRPr="001D739D" w:rsidRDefault="008C1CD8" w:rsidP="003B64E4">
            <w:pPr>
              <w:jc w:val="center"/>
              <w:rPr>
                <w:rFonts w:ascii="Calibri" w:hAnsi="Calibri" w:cs="Calibri"/>
                <w:sz w:val="22"/>
                <w:szCs w:val="22"/>
              </w:rPr>
            </w:pPr>
          </w:p>
        </w:tc>
        <w:tc>
          <w:tcPr>
            <w:tcW w:w="1134" w:type="dxa"/>
            <w:shd w:val="clear" w:color="auto" w:fill="auto"/>
            <w:vAlign w:val="center"/>
            <w:hideMark/>
          </w:tcPr>
          <w:p w14:paraId="7C8572F2" w14:textId="77777777" w:rsidR="008C1CD8" w:rsidRPr="001D739D" w:rsidRDefault="008C1CD8" w:rsidP="003B64E4">
            <w:pPr>
              <w:jc w:val="center"/>
              <w:rPr>
                <w:rFonts w:ascii="Calibri" w:hAnsi="Calibri" w:cs="Calibri"/>
                <w:sz w:val="22"/>
                <w:szCs w:val="22"/>
              </w:rPr>
            </w:pPr>
          </w:p>
        </w:tc>
        <w:tc>
          <w:tcPr>
            <w:tcW w:w="2835" w:type="dxa"/>
            <w:shd w:val="clear" w:color="000000" w:fill="FFFFFF"/>
            <w:vAlign w:val="center"/>
            <w:hideMark/>
          </w:tcPr>
          <w:p w14:paraId="26979F6F"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c. Neproductiv, în cazul mai multor factori limitativi severi asociați concomitent degradării</w:t>
            </w:r>
          </w:p>
        </w:tc>
        <w:tc>
          <w:tcPr>
            <w:tcW w:w="2410" w:type="dxa"/>
            <w:shd w:val="clear" w:color="000000" w:fill="FFFFFF"/>
            <w:vAlign w:val="center"/>
            <w:hideMark/>
          </w:tcPr>
          <w:p w14:paraId="21CC1FFF" w14:textId="77777777" w:rsidR="008C1CD8" w:rsidRPr="001D739D" w:rsidRDefault="008C1CD8" w:rsidP="003B64E4">
            <w:pPr>
              <w:jc w:val="center"/>
              <w:rPr>
                <w:rFonts w:ascii="Calibri" w:hAnsi="Calibri" w:cs="Calibri"/>
                <w:sz w:val="22"/>
                <w:szCs w:val="22"/>
              </w:rPr>
            </w:pPr>
          </w:p>
        </w:tc>
        <w:tc>
          <w:tcPr>
            <w:tcW w:w="1630" w:type="dxa"/>
            <w:vMerge/>
            <w:vAlign w:val="center"/>
            <w:hideMark/>
          </w:tcPr>
          <w:p w14:paraId="2EF435BB" w14:textId="77777777" w:rsidR="008C1CD8" w:rsidRPr="001D739D" w:rsidRDefault="008C1CD8" w:rsidP="003B64E4">
            <w:pPr>
              <w:jc w:val="center"/>
              <w:rPr>
                <w:rFonts w:ascii="Calibri" w:hAnsi="Calibri" w:cs="Calibri"/>
                <w:sz w:val="22"/>
                <w:szCs w:val="22"/>
              </w:rPr>
            </w:pPr>
          </w:p>
        </w:tc>
        <w:tc>
          <w:tcPr>
            <w:tcW w:w="1347" w:type="dxa"/>
            <w:vMerge/>
            <w:vAlign w:val="center"/>
            <w:hideMark/>
          </w:tcPr>
          <w:p w14:paraId="69BE1455" w14:textId="77777777" w:rsidR="008C1CD8" w:rsidRPr="001D739D" w:rsidRDefault="008C1CD8" w:rsidP="003B64E4">
            <w:pPr>
              <w:jc w:val="center"/>
              <w:rPr>
                <w:rFonts w:ascii="Calibri" w:hAnsi="Calibri" w:cs="Calibri"/>
                <w:sz w:val="22"/>
                <w:szCs w:val="22"/>
              </w:rPr>
            </w:pPr>
          </w:p>
        </w:tc>
        <w:tc>
          <w:tcPr>
            <w:tcW w:w="1230" w:type="dxa"/>
            <w:vMerge/>
            <w:vAlign w:val="center"/>
            <w:hideMark/>
          </w:tcPr>
          <w:p w14:paraId="3C1EF312" w14:textId="77777777" w:rsidR="008C1CD8" w:rsidRPr="001D739D" w:rsidRDefault="008C1CD8" w:rsidP="003B64E4">
            <w:pPr>
              <w:jc w:val="center"/>
              <w:rPr>
                <w:rFonts w:ascii="Calibri" w:hAnsi="Calibri" w:cs="Calibri"/>
                <w:sz w:val="22"/>
                <w:szCs w:val="22"/>
              </w:rPr>
            </w:pPr>
          </w:p>
        </w:tc>
        <w:tc>
          <w:tcPr>
            <w:tcW w:w="1888" w:type="dxa"/>
            <w:vMerge/>
            <w:vAlign w:val="center"/>
            <w:hideMark/>
          </w:tcPr>
          <w:p w14:paraId="0A5FCC7D" w14:textId="77777777" w:rsidR="008C1CD8" w:rsidRPr="001D739D" w:rsidRDefault="008C1CD8" w:rsidP="003B64E4">
            <w:pPr>
              <w:jc w:val="center"/>
              <w:rPr>
                <w:rFonts w:ascii="Calibri" w:hAnsi="Calibri" w:cs="Calibri"/>
                <w:sz w:val="22"/>
                <w:szCs w:val="22"/>
              </w:rPr>
            </w:pPr>
          </w:p>
        </w:tc>
      </w:tr>
      <w:tr w:rsidR="00CF3B13" w:rsidRPr="001D739D" w14:paraId="38FC2291" w14:textId="77777777" w:rsidTr="00DF14E8">
        <w:trPr>
          <w:trHeight w:val="1217"/>
        </w:trPr>
        <w:tc>
          <w:tcPr>
            <w:tcW w:w="1844" w:type="dxa"/>
            <w:vMerge w:val="restart"/>
            <w:shd w:val="clear" w:color="auto" w:fill="auto"/>
            <w:noWrap/>
            <w:vAlign w:val="center"/>
            <w:hideMark/>
          </w:tcPr>
          <w:p w14:paraId="33311318"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84</w:t>
            </w:r>
          </w:p>
        </w:tc>
        <w:tc>
          <w:tcPr>
            <w:tcW w:w="4643" w:type="dxa"/>
            <w:vMerge w:val="restart"/>
            <w:shd w:val="clear" w:color="auto" w:fill="auto"/>
            <w:vAlign w:val="center"/>
            <w:hideMark/>
          </w:tcPr>
          <w:p w14:paraId="7CB651D6" w14:textId="77777777" w:rsidR="00E37679" w:rsidRPr="001D739D" w:rsidRDefault="008C1CD8" w:rsidP="003B64E4">
            <w:pPr>
              <w:jc w:val="center"/>
              <w:rPr>
                <w:rFonts w:ascii="Calibri" w:hAnsi="Calibri" w:cs="Calibri"/>
                <w:sz w:val="22"/>
                <w:szCs w:val="22"/>
              </w:rPr>
            </w:pPr>
            <w:r w:rsidRPr="001D739D">
              <w:rPr>
                <w:rFonts w:ascii="Calibri" w:hAnsi="Calibri" w:cs="Calibri"/>
                <w:sz w:val="22"/>
                <w:szCs w:val="22"/>
              </w:rPr>
              <w:t>Salinizare puternică / foarte puternică, fără alți factori limitativi severi</w:t>
            </w:r>
            <w:r w:rsidR="00E37679" w:rsidRPr="001D739D">
              <w:rPr>
                <w:rFonts w:ascii="Calibri" w:hAnsi="Calibri" w:cs="Calibri"/>
                <w:sz w:val="22"/>
                <w:szCs w:val="22"/>
              </w:rPr>
              <w:t>.</w:t>
            </w:r>
          </w:p>
          <w:p w14:paraId="796E81F0"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Terenuri cu soluri puternic si foarte puternic salinizate, de la suprafată sau de la mica adâncime  (frecvent solonceacuri), cu salinizarea provenind din apa freatică, din izvoare sărate de coasta sau din roca mamă salifera, situata la sub 30 cm adâncime.</w:t>
            </w:r>
          </w:p>
        </w:tc>
        <w:tc>
          <w:tcPr>
            <w:tcW w:w="2268" w:type="dxa"/>
            <w:vMerge w:val="restart"/>
            <w:shd w:val="clear" w:color="auto" w:fill="auto"/>
            <w:vAlign w:val="center"/>
            <w:hideMark/>
          </w:tcPr>
          <w:p w14:paraId="1F7BD67D"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H s 3 a</w:t>
            </w:r>
          </w:p>
        </w:tc>
        <w:tc>
          <w:tcPr>
            <w:tcW w:w="1134" w:type="dxa"/>
            <w:shd w:val="clear" w:color="auto" w:fill="auto"/>
            <w:noWrap/>
            <w:vAlign w:val="center"/>
            <w:hideMark/>
          </w:tcPr>
          <w:p w14:paraId="6CE04E74"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9Hs2</w:t>
            </w:r>
          </w:p>
        </w:tc>
        <w:tc>
          <w:tcPr>
            <w:tcW w:w="2835" w:type="dxa"/>
            <w:shd w:val="clear" w:color="000000" w:fill="FFFFFF"/>
            <w:vAlign w:val="center"/>
            <w:hideMark/>
          </w:tcPr>
          <w:p w14:paraId="742E9832"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a. 100  Ct. r</w:t>
            </w:r>
          </w:p>
        </w:tc>
        <w:tc>
          <w:tcPr>
            <w:tcW w:w="2410" w:type="dxa"/>
            <w:shd w:val="clear" w:color="000000" w:fill="FFFFFF"/>
            <w:vAlign w:val="center"/>
            <w:hideMark/>
          </w:tcPr>
          <w:p w14:paraId="3A91B146" w14:textId="77777777" w:rsidR="008C1CD8" w:rsidRPr="001D739D" w:rsidRDefault="008C1CD8" w:rsidP="003B64E4">
            <w:pPr>
              <w:jc w:val="center"/>
              <w:rPr>
                <w:rFonts w:ascii="Calibri" w:hAnsi="Calibri" w:cs="Calibri"/>
                <w:sz w:val="22"/>
                <w:szCs w:val="22"/>
              </w:rPr>
            </w:pPr>
          </w:p>
        </w:tc>
        <w:tc>
          <w:tcPr>
            <w:tcW w:w="1630" w:type="dxa"/>
            <w:shd w:val="clear" w:color="000000" w:fill="FFFFFF"/>
            <w:vAlign w:val="center"/>
            <w:hideMark/>
          </w:tcPr>
          <w:p w14:paraId="024A8EB2"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 Dren ± Ms ± Sp ±Tn+Ams ± Fg ± Fm + Gr.o+Pv</w:t>
            </w:r>
          </w:p>
        </w:tc>
        <w:tc>
          <w:tcPr>
            <w:tcW w:w="1347" w:type="dxa"/>
            <w:shd w:val="clear" w:color="000000" w:fill="FFFFFF"/>
            <w:vAlign w:val="center"/>
            <w:hideMark/>
          </w:tcPr>
          <w:p w14:paraId="0150E1FD"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a.5 000 / ha (2 x 1 m)</w:t>
            </w:r>
            <w:r w:rsidRPr="001D739D">
              <w:rPr>
                <w:rFonts w:ascii="Calibri" w:hAnsi="Calibri" w:cs="Calibri"/>
                <w:sz w:val="22"/>
                <w:szCs w:val="22"/>
              </w:rPr>
              <w:br/>
              <w:t>d.5 000 / ha (2,25 x 0,9 m</w:t>
            </w:r>
          </w:p>
        </w:tc>
        <w:tc>
          <w:tcPr>
            <w:tcW w:w="1230" w:type="dxa"/>
            <w:shd w:val="clear" w:color="000000" w:fill="FFFFFF"/>
            <w:vAlign w:val="center"/>
            <w:hideMark/>
          </w:tcPr>
          <w:p w14:paraId="16FA578B"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60%  (30% + 20% + 10%)</w:t>
            </w:r>
          </w:p>
        </w:tc>
        <w:tc>
          <w:tcPr>
            <w:tcW w:w="1888" w:type="dxa"/>
            <w:shd w:val="clear" w:color="000000" w:fill="FFFFFF"/>
            <w:vAlign w:val="center"/>
            <w:hideMark/>
          </w:tcPr>
          <w:p w14:paraId="1CFD358D"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Revizuiri: anul I+II+III 1+1+1; Prașile anii I-VII 3+3+2+2+1+1+2</w:t>
            </w:r>
          </w:p>
        </w:tc>
      </w:tr>
      <w:tr w:rsidR="00CF3B13" w:rsidRPr="001D739D" w14:paraId="101423B8" w14:textId="77777777" w:rsidTr="00E37679">
        <w:trPr>
          <w:trHeight w:val="1216"/>
        </w:trPr>
        <w:tc>
          <w:tcPr>
            <w:tcW w:w="1844" w:type="dxa"/>
            <w:vMerge/>
            <w:vAlign w:val="center"/>
            <w:hideMark/>
          </w:tcPr>
          <w:p w14:paraId="3BC6F782" w14:textId="77777777" w:rsidR="008C1CD8" w:rsidRPr="001D739D" w:rsidRDefault="008C1CD8" w:rsidP="003B64E4">
            <w:pPr>
              <w:jc w:val="center"/>
              <w:rPr>
                <w:rFonts w:ascii="Calibri" w:hAnsi="Calibri" w:cs="Calibri"/>
                <w:sz w:val="22"/>
                <w:szCs w:val="22"/>
              </w:rPr>
            </w:pPr>
          </w:p>
        </w:tc>
        <w:tc>
          <w:tcPr>
            <w:tcW w:w="4643" w:type="dxa"/>
            <w:vMerge/>
            <w:vAlign w:val="center"/>
            <w:hideMark/>
          </w:tcPr>
          <w:p w14:paraId="5B12001B" w14:textId="77777777" w:rsidR="008C1CD8" w:rsidRPr="001D739D" w:rsidRDefault="008C1CD8" w:rsidP="003B64E4">
            <w:pPr>
              <w:jc w:val="center"/>
              <w:rPr>
                <w:rFonts w:ascii="Calibri" w:hAnsi="Calibri" w:cs="Calibri"/>
                <w:sz w:val="22"/>
                <w:szCs w:val="22"/>
              </w:rPr>
            </w:pPr>
          </w:p>
        </w:tc>
        <w:tc>
          <w:tcPr>
            <w:tcW w:w="2268" w:type="dxa"/>
            <w:vMerge/>
            <w:vAlign w:val="center"/>
            <w:hideMark/>
          </w:tcPr>
          <w:p w14:paraId="5C9AE965" w14:textId="77777777" w:rsidR="008C1CD8" w:rsidRPr="001D739D" w:rsidRDefault="008C1CD8" w:rsidP="003B64E4">
            <w:pPr>
              <w:jc w:val="center"/>
              <w:rPr>
                <w:rFonts w:ascii="Calibri" w:hAnsi="Calibri" w:cs="Calibri"/>
                <w:sz w:val="22"/>
                <w:szCs w:val="22"/>
              </w:rPr>
            </w:pPr>
          </w:p>
        </w:tc>
        <w:tc>
          <w:tcPr>
            <w:tcW w:w="1134" w:type="dxa"/>
            <w:shd w:val="clear" w:color="auto" w:fill="auto"/>
            <w:noWrap/>
            <w:vAlign w:val="center"/>
            <w:hideMark/>
          </w:tcPr>
          <w:p w14:paraId="3DF89C83"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5Hs3</w:t>
            </w:r>
          </w:p>
        </w:tc>
        <w:tc>
          <w:tcPr>
            <w:tcW w:w="2835" w:type="dxa"/>
            <w:shd w:val="clear" w:color="000000" w:fill="FFFFFF"/>
            <w:vAlign w:val="center"/>
            <w:hideMark/>
          </w:tcPr>
          <w:p w14:paraId="059918BF"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b. 100 Sl (Ct ; H. h)</w:t>
            </w:r>
          </w:p>
        </w:tc>
        <w:tc>
          <w:tcPr>
            <w:tcW w:w="2410" w:type="dxa"/>
            <w:shd w:val="clear" w:color="000000" w:fill="FFFFFF"/>
            <w:vAlign w:val="center"/>
            <w:hideMark/>
          </w:tcPr>
          <w:p w14:paraId="5D5711FB"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H.h= Halimodendron halodendron), în culturi pure, amestec intim sau în buchete mici.</w:t>
            </w:r>
          </w:p>
        </w:tc>
        <w:tc>
          <w:tcPr>
            <w:tcW w:w="1630" w:type="dxa"/>
            <w:shd w:val="clear" w:color="000000" w:fill="FFFFFF"/>
            <w:vAlign w:val="center"/>
            <w:hideMark/>
          </w:tcPr>
          <w:p w14:paraId="7059A5AB" w14:textId="77777777" w:rsidR="008C1CD8" w:rsidRPr="001D739D" w:rsidRDefault="008C1CD8" w:rsidP="003B64E4">
            <w:pPr>
              <w:jc w:val="center"/>
              <w:rPr>
                <w:rFonts w:ascii="Calibri" w:hAnsi="Calibri" w:cs="Calibri"/>
                <w:sz w:val="22"/>
                <w:szCs w:val="22"/>
              </w:rPr>
            </w:pPr>
          </w:p>
        </w:tc>
        <w:tc>
          <w:tcPr>
            <w:tcW w:w="1347" w:type="dxa"/>
            <w:shd w:val="clear" w:color="000000" w:fill="FFFFFF"/>
            <w:vAlign w:val="center"/>
            <w:hideMark/>
          </w:tcPr>
          <w:p w14:paraId="3A358902" w14:textId="77777777" w:rsidR="008C1CD8" w:rsidRPr="001D739D" w:rsidRDefault="008C1CD8" w:rsidP="003B64E4">
            <w:pPr>
              <w:jc w:val="center"/>
              <w:rPr>
                <w:rFonts w:ascii="Calibri" w:hAnsi="Calibri" w:cs="Calibri"/>
                <w:sz w:val="22"/>
                <w:szCs w:val="22"/>
              </w:rPr>
            </w:pPr>
          </w:p>
        </w:tc>
        <w:tc>
          <w:tcPr>
            <w:tcW w:w="1230" w:type="dxa"/>
            <w:shd w:val="clear" w:color="000000" w:fill="FFFFFF"/>
            <w:vAlign w:val="center"/>
            <w:hideMark/>
          </w:tcPr>
          <w:p w14:paraId="32D5DD2E" w14:textId="77777777" w:rsidR="008C1CD8" w:rsidRPr="001D739D" w:rsidRDefault="008C1CD8" w:rsidP="003B64E4">
            <w:pPr>
              <w:jc w:val="center"/>
              <w:rPr>
                <w:rFonts w:ascii="Calibri" w:hAnsi="Calibri" w:cs="Calibri"/>
                <w:sz w:val="22"/>
                <w:szCs w:val="22"/>
              </w:rPr>
            </w:pPr>
          </w:p>
        </w:tc>
        <w:tc>
          <w:tcPr>
            <w:tcW w:w="1888" w:type="dxa"/>
            <w:shd w:val="clear" w:color="000000" w:fill="FFFFFF"/>
            <w:vAlign w:val="center"/>
            <w:hideMark/>
          </w:tcPr>
          <w:p w14:paraId="5193042D" w14:textId="77777777" w:rsidR="008C1CD8" w:rsidRPr="001D739D" w:rsidRDefault="008C1CD8" w:rsidP="003B64E4">
            <w:pPr>
              <w:jc w:val="center"/>
              <w:rPr>
                <w:rFonts w:ascii="Calibri" w:hAnsi="Calibri" w:cs="Calibri"/>
                <w:sz w:val="22"/>
                <w:szCs w:val="22"/>
              </w:rPr>
            </w:pPr>
          </w:p>
        </w:tc>
      </w:tr>
      <w:tr w:rsidR="00CF3B13" w:rsidRPr="001D739D" w14:paraId="280649B6" w14:textId="77777777" w:rsidTr="00DF14E8">
        <w:trPr>
          <w:trHeight w:val="2244"/>
        </w:trPr>
        <w:tc>
          <w:tcPr>
            <w:tcW w:w="1844" w:type="dxa"/>
            <w:vMerge/>
            <w:vAlign w:val="center"/>
            <w:hideMark/>
          </w:tcPr>
          <w:p w14:paraId="6FAAF680" w14:textId="77777777" w:rsidR="008C1CD8" w:rsidRPr="001D739D" w:rsidRDefault="008C1CD8" w:rsidP="003B64E4">
            <w:pPr>
              <w:jc w:val="center"/>
              <w:rPr>
                <w:rFonts w:ascii="Calibri" w:hAnsi="Calibri" w:cs="Calibri"/>
                <w:sz w:val="22"/>
                <w:szCs w:val="22"/>
              </w:rPr>
            </w:pPr>
          </w:p>
        </w:tc>
        <w:tc>
          <w:tcPr>
            <w:tcW w:w="4643" w:type="dxa"/>
            <w:shd w:val="clear" w:color="auto" w:fill="auto"/>
            <w:vAlign w:val="center"/>
            <w:hideMark/>
          </w:tcPr>
          <w:p w14:paraId="0CBF703C"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Salinizare puternică / foarte puternică , cu factori limitativi severi suplimentari                         Terenuri cu soluri puternic si foarte puternic salinizate, de la suprafată sau de la mica adâncime  (frecvent solonceacuri), cu salinizarea provenind din apa freatică, din izvoare sărate de coasta sau din roca mamă salifera, situata la sub 30 cm adâncime.</w:t>
            </w:r>
          </w:p>
        </w:tc>
        <w:tc>
          <w:tcPr>
            <w:tcW w:w="2268" w:type="dxa"/>
            <w:shd w:val="clear" w:color="auto" w:fill="auto"/>
            <w:vAlign w:val="center"/>
            <w:hideMark/>
          </w:tcPr>
          <w:p w14:paraId="27415848"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H s 3 b</w:t>
            </w:r>
          </w:p>
        </w:tc>
        <w:tc>
          <w:tcPr>
            <w:tcW w:w="1134" w:type="dxa"/>
            <w:shd w:val="clear" w:color="auto" w:fill="auto"/>
            <w:noWrap/>
            <w:vAlign w:val="center"/>
            <w:hideMark/>
          </w:tcPr>
          <w:p w14:paraId="10E49BA0" w14:textId="77777777" w:rsidR="008C1CD8" w:rsidRPr="001D739D" w:rsidRDefault="008C1CD8" w:rsidP="003B64E4">
            <w:pPr>
              <w:jc w:val="center"/>
              <w:rPr>
                <w:rFonts w:ascii="Calibri" w:hAnsi="Calibri" w:cs="Calibri"/>
                <w:sz w:val="22"/>
                <w:szCs w:val="22"/>
              </w:rPr>
            </w:pPr>
          </w:p>
        </w:tc>
        <w:tc>
          <w:tcPr>
            <w:tcW w:w="2835" w:type="dxa"/>
            <w:shd w:val="clear" w:color="000000" w:fill="FFFFFF"/>
            <w:vAlign w:val="center"/>
            <w:hideMark/>
          </w:tcPr>
          <w:p w14:paraId="2D32F7F5" w14:textId="77777777" w:rsidR="008C1CD8" w:rsidRPr="001D739D" w:rsidRDefault="008C1CD8" w:rsidP="003B64E4">
            <w:pPr>
              <w:jc w:val="center"/>
              <w:rPr>
                <w:rFonts w:ascii="Calibri" w:hAnsi="Calibri" w:cs="Calibri"/>
                <w:sz w:val="22"/>
                <w:szCs w:val="22"/>
              </w:rPr>
            </w:pPr>
            <w:r w:rsidRPr="001D739D">
              <w:rPr>
                <w:rFonts w:ascii="Calibri" w:hAnsi="Calibri" w:cs="Calibri"/>
                <w:sz w:val="22"/>
                <w:szCs w:val="22"/>
              </w:rPr>
              <w:t>Neproductiv</w:t>
            </w:r>
          </w:p>
        </w:tc>
        <w:tc>
          <w:tcPr>
            <w:tcW w:w="2410" w:type="dxa"/>
            <w:shd w:val="clear" w:color="000000" w:fill="FFFFFF"/>
            <w:noWrap/>
            <w:vAlign w:val="center"/>
            <w:hideMark/>
          </w:tcPr>
          <w:p w14:paraId="175F39A3" w14:textId="77777777" w:rsidR="008C1CD8" w:rsidRPr="001D739D" w:rsidRDefault="008C1CD8" w:rsidP="003B64E4">
            <w:pPr>
              <w:jc w:val="center"/>
              <w:rPr>
                <w:rFonts w:ascii="Calibri" w:hAnsi="Calibri" w:cs="Calibri"/>
                <w:sz w:val="22"/>
                <w:szCs w:val="22"/>
              </w:rPr>
            </w:pPr>
          </w:p>
        </w:tc>
        <w:tc>
          <w:tcPr>
            <w:tcW w:w="1630" w:type="dxa"/>
            <w:shd w:val="clear" w:color="000000" w:fill="FFFFFF"/>
            <w:noWrap/>
            <w:vAlign w:val="center"/>
            <w:hideMark/>
          </w:tcPr>
          <w:p w14:paraId="3B32EE91" w14:textId="77777777" w:rsidR="008C1CD8" w:rsidRPr="001D739D" w:rsidRDefault="008C1CD8" w:rsidP="003B64E4">
            <w:pPr>
              <w:jc w:val="center"/>
              <w:rPr>
                <w:rFonts w:ascii="Calibri" w:hAnsi="Calibri" w:cs="Calibri"/>
                <w:sz w:val="22"/>
                <w:szCs w:val="22"/>
              </w:rPr>
            </w:pPr>
          </w:p>
        </w:tc>
        <w:tc>
          <w:tcPr>
            <w:tcW w:w="1347" w:type="dxa"/>
            <w:shd w:val="clear" w:color="000000" w:fill="FFFFFF"/>
            <w:noWrap/>
            <w:vAlign w:val="center"/>
            <w:hideMark/>
          </w:tcPr>
          <w:p w14:paraId="2BF70E0A" w14:textId="77777777" w:rsidR="008C1CD8" w:rsidRPr="001D739D" w:rsidRDefault="008C1CD8" w:rsidP="003B64E4">
            <w:pPr>
              <w:jc w:val="center"/>
              <w:rPr>
                <w:rFonts w:ascii="Calibri" w:hAnsi="Calibri" w:cs="Calibri"/>
                <w:sz w:val="22"/>
                <w:szCs w:val="22"/>
              </w:rPr>
            </w:pPr>
          </w:p>
        </w:tc>
        <w:tc>
          <w:tcPr>
            <w:tcW w:w="1230" w:type="dxa"/>
            <w:shd w:val="clear" w:color="000000" w:fill="FFFFFF"/>
            <w:noWrap/>
            <w:vAlign w:val="center"/>
            <w:hideMark/>
          </w:tcPr>
          <w:p w14:paraId="3FE2558C" w14:textId="77777777" w:rsidR="008C1CD8" w:rsidRPr="001D739D" w:rsidRDefault="008C1CD8" w:rsidP="003B64E4">
            <w:pPr>
              <w:jc w:val="center"/>
              <w:rPr>
                <w:rFonts w:ascii="Calibri" w:hAnsi="Calibri" w:cs="Calibri"/>
                <w:sz w:val="22"/>
                <w:szCs w:val="22"/>
              </w:rPr>
            </w:pPr>
          </w:p>
        </w:tc>
        <w:tc>
          <w:tcPr>
            <w:tcW w:w="1888" w:type="dxa"/>
            <w:shd w:val="clear" w:color="000000" w:fill="FFFFFF"/>
            <w:noWrap/>
            <w:vAlign w:val="center"/>
            <w:hideMark/>
          </w:tcPr>
          <w:p w14:paraId="68F8B360" w14:textId="77777777" w:rsidR="008C1CD8" w:rsidRPr="001D739D" w:rsidRDefault="008C1CD8" w:rsidP="003B64E4">
            <w:pPr>
              <w:jc w:val="center"/>
              <w:rPr>
                <w:rFonts w:ascii="Calibri" w:hAnsi="Calibri" w:cs="Calibri"/>
                <w:sz w:val="22"/>
                <w:szCs w:val="22"/>
              </w:rPr>
            </w:pPr>
          </w:p>
        </w:tc>
      </w:tr>
      <w:tr w:rsidR="00314921" w:rsidRPr="001D739D" w14:paraId="7147E9CF" w14:textId="77777777" w:rsidTr="003B64E4">
        <w:trPr>
          <w:trHeight w:val="300"/>
        </w:trPr>
        <w:tc>
          <w:tcPr>
            <w:tcW w:w="21229" w:type="dxa"/>
            <w:gridSpan w:val="10"/>
            <w:shd w:val="clear" w:color="auto" w:fill="auto"/>
            <w:noWrap/>
            <w:vAlign w:val="center"/>
          </w:tcPr>
          <w:p w14:paraId="14468ACF" w14:textId="77777777" w:rsidR="00314921" w:rsidRPr="001D739D" w:rsidRDefault="00314921" w:rsidP="003B64E4">
            <w:pPr>
              <w:jc w:val="center"/>
              <w:rPr>
                <w:rFonts w:ascii="Calibri" w:hAnsi="Calibri" w:cs="Calibri"/>
                <w:b/>
                <w:bCs/>
                <w:sz w:val="22"/>
                <w:szCs w:val="22"/>
              </w:rPr>
            </w:pPr>
            <w:r w:rsidRPr="001D739D">
              <w:rPr>
                <w:rFonts w:ascii="Calibri" w:hAnsi="Calibri"/>
                <w:b/>
                <w:color w:val="000000"/>
                <w:lang w:eastAsia="ro-RO"/>
              </w:rPr>
              <w:t>A - TERENURI ALCALIZATE</w:t>
            </w:r>
          </w:p>
        </w:tc>
      </w:tr>
      <w:tr w:rsidR="00314921" w:rsidRPr="001D739D" w14:paraId="0FE9053E" w14:textId="77777777" w:rsidTr="003B64E4">
        <w:trPr>
          <w:trHeight w:val="300"/>
        </w:trPr>
        <w:tc>
          <w:tcPr>
            <w:tcW w:w="1844" w:type="dxa"/>
            <w:shd w:val="clear" w:color="auto" w:fill="auto"/>
            <w:noWrap/>
            <w:vAlign w:val="center"/>
          </w:tcPr>
          <w:p w14:paraId="6EE19665" w14:textId="77777777" w:rsidR="00314921" w:rsidRPr="001D739D" w:rsidRDefault="00314921" w:rsidP="003B64E4">
            <w:pPr>
              <w:jc w:val="center"/>
              <w:rPr>
                <w:rFonts w:ascii="Calibri" w:hAnsi="Calibri" w:cs="Calibri"/>
                <w:b/>
                <w:bCs/>
                <w:sz w:val="22"/>
                <w:szCs w:val="22"/>
              </w:rPr>
            </w:pPr>
            <w:r w:rsidRPr="001D739D">
              <w:rPr>
                <w:rFonts w:ascii="Calibri" w:hAnsi="Calibri" w:cs="Calibri"/>
                <w:b/>
                <w:bCs/>
                <w:sz w:val="22"/>
                <w:szCs w:val="22"/>
              </w:rPr>
              <w:t>G.S</w:t>
            </w:r>
          </w:p>
        </w:tc>
        <w:tc>
          <w:tcPr>
            <w:tcW w:w="4643" w:type="dxa"/>
            <w:shd w:val="clear" w:color="auto" w:fill="auto"/>
            <w:noWrap/>
            <w:vAlign w:val="center"/>
          </w:tcPr>
          <w:p w14:paraId="5F53859E" w14:textId="77777777" w:rsidR="00314921" w:rsidRPr="001D739D" w:rsidRDefault="00314921" w:rsidP="003B64E4">
            <w:pPr>
              <w:jc w:val="center"/>
              <w:rPr>
                <w:rFonts w:ascii="Calibri" w:hAnsi="Calibri" w:cs="Calibri"/>
                <w:b/>
                <w:bCs/>
                <w:sz w:val="22"/>
                <w:szCs w:val="22"/>
              </w:rPr>
            </w:pPr>
            <w:r w:rsidRPr="001D739D">
              <w:rPr>
                <w:rFonts w:ascii="Calibri" w:hAnsi="Calibri" w:cs="Calibri"/>
                <w:b/>
                <w:bCs/>
                <w:sz w:val="22"/>
                <w:szCs w:val="22"/>
              </w:rPr>
              <w:t>Forma de degradare</w:t>
            </w:r>
          </w:p>
        </w:tc>
        <w:tc>
          <w:tcPr>
            <w:tcW w:w="2268" w:type="dxa"/>
            <w:shd w:val="clear" w:color="auto" w:fill="auto"/>
            <w:noWrap/>
            <w:vAlign w:val="center"/>
          </w:tcPr>
          <w:p w14:paraId="2239F204" w14:textId="77777777" w:rsidR="00314921" w:rsidRPr="001D739D" w:rsidRDefault="00314921" w:rsidP="003B64E4">
            <w:pPr>
              <w:jc w:val="center"/>
              <w:rPr>
                <w:rFonts w:ascii="Calibri" w:hAnsi="Calibri" w:cs="Calibri"/>
                <w:b/>
                <w:bCs/>
                <w:sz w:val="22"/>
                <w:szCs w:val="22"/>
              </w:rPr>
            </w:pPr>
          </w:p>
        </w:tc>
        <w:tc>
          <w:tcPr>
            <w:tcW w:w="1134" w:type="dxa"/>
            <w:shd w:val="clear" w:color="auto" w:fill="auto"/>
            <w:noWrap/>
            <w:vAlign w:val="center"/>
          </w:tcPr>
          <w:p w14:paraId="24064159" w14:textId="77777777" w:rsidR="00314921" w:rsidRPr="001D739D" w:rsidRDefault="00314921" w:rsidP="003B64E4">
            <w:pPr>
              <w:jc w:val="center"/>
              <w:rPr>
                <w:rFonts w:ascii="Calibri" w:hAnsi="Calibri" w:cs="Calibri"/>
                <w:b/>
                <w:bCs/>
                <w:sz w:val="22"/>
                <w:szCs w:val="22"/>
              </w:rPr>
            </w:pPr>
          </w:p>
        </w:tc>
        <w:tc>
          <w:tcPr>
            <w:tcW w:w="2835" w:type="dxa"/>
            <w:shd w:val="clear" w:color="000000" w:fill="FFFFFF"/>
            <w:noWrap/>
            <w:vAlign w:val="center"/>
          </w:tcPr>
          <w:p w14:paraId="1F05A829" w14:textId="77777777" w:rsidR="00314921" w:rsidRPr="001D739D" w:rsidRDefault="00314921" w:rsidP="003B64E4">
            <w:pPr>
              <w:jc w:val="center"/>
              <w:rPr>
                <w:rFonts w:ascii="Calibri" w:hAnsi="Calibri" w:cs="Calibri"/>
                <w:b/>
                <w:bCs/>
                <w:sz w:val="22"/>
                <w:szCs w:val="22"/>
              </w:rPr>
            </w:pPr>
            <w:r w:rsidRPr="001D739D">
              <w:rPr>
                <w:rFonts w:ascii="Calibri" w:hAnsi="Calibri" w:cs="Calibri"/>
                <w:b/>
                <w:bCs/>
                <w:sz w:val="22"/>
                <w:szCs w:val="22"/>
              </w:rPr>
              <w:t>Compoziții de împădurire</w:t>
            </w:r>
          </w:p>
        </w:tc>
        <w:tc>
          <w:tcPr>
            <w:tcW w:w="2410" w:type="dxa"/>
            <w:shd w:val="clear" w:color="000000" w:fill="FFFFFF"/>
            <w:noWrap/>
            <w:vAlign w:val="center"/>
          </w:tcPr>
          <w:p w14:paraId="3710E28B" w14:textId="77777777" w:rsidR="00314921" w:rsidRPr="001D739D" w:rsidRDefault="00314921" w:rsidP="003B64E4">
            <w:pPr>
              <w:jc w:val="center"/>
              <w:rPr>
                <w:rFonts w:ascii="Calibri" w:hAnsi="Calibri" w:cs="Calibri"/>
                <w:b/>
                <w:bCs/>
                <w:sz w:val="22"/>
                <w:szCs w:val="22"/>
              </w:rPr>
            </w:pPr>
            <w:r w:rsidRPr="001D739D">
              <w:rPr>
                <w:rFonts w:ascii="Calibri" w:hAnsi="Calibri" w:cs="Calibri"/>
                <w:b/>
                <w:bCs/>
                <w:sz w:val="22"/>
                <w:szCs w:val="22"/>
              </w:rPr>
              <w:t>Schema de plantare</w:t>
            </w:r>
          </w:p>
        </w:tc>
        <w:tc>
          <w:tcPr>
            <w:tcW w:w="1630" w:type="dxa"/>
            <w:shd w:val="clear" w:color="000000" w:fill="FFFFFF"/>
            <w:noWrap/>
            <w:vAlign w:val="center"/>
          </w:tcPr>
          <w:p w14:paraId="1DCFCA6F" w14:textId="77777777" w:rsidR="00314921" w:rsidRPr="001D739D" w:rsidRDefault="00314921" w:rsidP="003B64E4">
            <w:pPr>
              <w:jc w:val="center"/>
              <w:rPr>
                <w:rFonts w:ascii="Calibri" w:hAnsi="Calibri" w:cs="Calibri"/>
                <w:b/>
                <w:bCs/>
                <w:sz w:val="22"/>
                <w:szCs w:val="22"/>
              </w:rPr>
            </w:pPr>
            <w:r w:rsidRPr="001D739D">
              <w:rPr>
                <w:rFonts w:ascii="Calibri" w:hAnsi="Calibri" w:cs="Calibri"/>
                <w:b/>
                <w:bCs/>
                <w:sz w:val="22"/>
                <w:szCs w:val="22"/>
              </w:rPr>
              <w:t>Tehnici de împădurire</w:t>
            </w:r>
          </w:p>
        </w:tc>
        <w:tc>
          <w:tcPr>
            <w:tcW w:w="1347" w:type="dxa"/>
            <w:shd w:val="clear" w:color="000000" w:fill="FFFFFF"/>
            <w:noWrap/>
            <w:vAlign w:val="center"/>
          </w:tcPr>
          <w:p w14:paraId="4795D94B" w14:textId="77777777" w:rsidR="00314921" w:rsidRPr="001D739D" w:rsidRDefault="00314921" w:rsidP="003B64E4">
            <w:pPr>
              <w:jc w:val="center"/>
              <w:rPr>
                <w:rFonts w:ascii="Calibri" w:hAnsi="Calibri" w:cs="Calibri"/>
                <w:b/>
                <w:bCs/>
                <w:sz w:val="22"/>
                <w:szCs w:val="22"/>
              </w:rPr>
            </w:pPr>
            <w:r w:rsidRPr="001D739D">
              <w:rPr>
                <w:rFonts w:ascii="Calibri" w:hAnsi="Calibri" w:cs="Calibri"/>
                <w:b/>
                <w:bCs/>
                <w:sz w:val="22"/>
                <w:szCs w:val="22"/>
              </w:rPr>
              <w:t>Desimea</w:t>
            </w:r>
          </w:p>
        </w:tc>
        <w:tc>
          <w:tcPr>
            <w:tcW w:w="1230" w:type="dxa"/>
            <w:shd w:val="clear" w:color="000000" w:fill="FFFFFF"/>
            <w:noWrap/>
            <w:vAlign w:val="center"/>
          </w:tcPr>
          <w:p w14:paraId="5ABDEB56" w14:textId="77777777" w:rsidR="00314921" w:rsidRPr="001D739D" w:rsidRDefault="00314921" w:rsidP="003B64E4">
            <w:pPr>
              <w:jc w:val="center"/>
              <w:rPr>
                <w:rFonts w:ascii="Calibri" w:hAnsi="Calibri" w:cs="Calibri"/>
                <w:b/>
                <w:bCs/>
                <w:sz w:val="22"/>
                <w:szCs w:val="22"/>
              </w:rPr>
            </w:pPr>
            <w:r w:rsidRPr="001D739D">
              <w:rPr>
                <w:rFonts w:ascii="Calibri" w:hAnsi="Calibri" w:cs="Calibri"/>
                <w:b/>
                <w:bCs/>
                <w:sz w:val="22"/>
                <w:szCs w:val="22"/>
              </w:rPr>
              <w:t>Completări</w:t>
            </w:r>
          </w:p>
        </w:tc>
        <w:tc>
          <w:tcPr>
            <w:tcW w:w="1888" w:type="dxa"/>
            <w:shd w:val="clear" w:color="000000" w:fill="FFFFFF"/>
            <w:noWrap/>
            <w:vAlign w:val="center"/>
          </w:tcPr>
          <w:p w14:paraId="42FA1AF5" w14:textId="77777777" w:rsidR="00314921" w:rsidRPr="001D739D" w:rsidRDefault="00314921" w:rsidP="003B64E4">
            <w:pPr>
              <w:jc w:val="center"/>
              <w:rPr>
                <w:rFonts w:ascii="Calibri" w:hAnsi="Calibri" w:cs="Calibri"/>
                <w:b/>
                <w:bCs/>
                <w:sz w:val="22"/>
                <w:szCs w:val="22"/>
              </w:rPr>
            </w:pPr>
            <w:r w:rsidRPr="001D739D">
              <w:rPr>
                <w:rFonts w:ascii="Calibri" w:hAnsi="Calibri" w:cs="Calibri"/>
                <w:b/>
                <w:bCs/>
                <w:sz w:val="22"/>
                <w:szCs w:val="22"/>
              </w:rPr>
              <w:t>Întrețineri</w:t>
            </w:r>
          </w:p>
        </w:tc>
      </w:tr>
      <w:tr w:rsidR="00314921" w:rsidRPr="001D739D" w14:paraId="08B312E9" w14:textId="77777777" w:rsidTr="00DF14E8">
        <w:trPr>
          <w:trHeight w:val="1127"/>
        </w:trPr>
        <w:tc>
          <w:tcPr>
            <w:tcW w:w="1844" w:type="dxa"/>
            <w:vMerge w:val="restart"/>
            <w:shd w:val="clear" w:color="auto" w:fill="auto"/>
            <w:noWrap/>
            <w:vAlign w:val="center"/>
            <w:hideMark/>
          </w:tcPr>
          <w:p w14:paraId="797AE600"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85</w:t>
            </w:r>
          </w:p>
        </w:tc>
        <w:tc>
          <w:tcPr>
            <w:tcW w:w="4643" w:type="dxa"/>
            <w:vMerge w:val="restart"/>
            <w:shd w:val="clear" w:color="auto" w:fill="auto"/>
            <w:vAlign w:val="center"/>
            <w:hideMark/>
          </w:tcPr>
          <w:p w14:paraId="7AD67CF7"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Alcalizare în profunzime / alcalizare ușoară, fără alți factori limitativi severi                                     Terenuri cu soluri zonale (</w:t>
            </w:r>
            <w:r w:rsidR="00C827AB" w:rsidRPr="001D739D">
              <w:rPr>
                <w:rFonts w:ascii="Calibri" w:hAnsi="Calibri" w:cs="Calibri"/>
                <w:sz w:val="22"/>
                <w:szCs w:val="22"/>
                <w:lang w:val="ro-RO"/>
              </w:rPr>
              <w:t xml:space="preserve">kastanoziom, cernoziomuri, aluviosoluri </w:t>
            </w:r>
            <w:r w:rsidR="00C827AB" w:rsidRPr="001D739D">
              <w:rPr>
                <w:rFonts w:ascii="Calibri" w:hAnsi="Calibri" w:cs="Calibri"/>
                <w:sz w:val="22"/>
                <w:szCs w:val="22"/>
              </w:rPr>
              <w:t>s.a</w:t>
            </w:r>
            <w:r w:rsidR="00536C31">
              <w:rPr>
                <w:rFonts w:ascii="Calibri" w:hAnsi="Calibri" w:cs="Calibri"/>
                <w:sz w:val="22"/>
                <w:szCs w:val="22"/>
              </w:rPr>
              <w:t>.</w:t>
            </w:r>
            <w:r w:rsidRPr="001D739D">
              <w:rPr>
                <w:rFonts w:ascii="Calibri" w:hAnsi="Calibri" w:cs="Calibri"/>
                <w:sz w:val="22"/>
                <w:szCs w:val="22"/>
              </w:rPr>
              <w:t>), alcalizate în profunzime (la peste 30 cm) sau cu alcalizare slabă de la suprafaţă.</w:t>
            </w:r>
          </w:p>
        </w:tc>
        <w:tc>
          <w:tcPr>
            <w:tcW w:w="2268" w:type="dxa"/>
            <w:vMerge w:val="restart"/>
            <w:shd w:val="clear" w:color="auto" w:fill="auto"/>
            <w:vAlign w:val="center"/>
            <w:hideMark/>
          </w:tcPr>
          <w:p w14:paraId="11851063"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H a 1 a</w:t>
            </w:r>
          </w:p>
        </w:tc>
        <w:tc>
          <w:tcPr>
            <w:tcW w:w="1134" w:type="dxa"/>
            <w:shd w:val="clear" w:color="auto" w:fill="auto"/>
            <w:noWrap/>
            <w:vAlign w:val="center"/>
            <w:hideMark/>
          </w:tcPr>
          <w:p w14:paraId="38D254CC"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7Ha1</w:t>
            </w:r>
          </w:p>
        </w:tc>
        <w:tc>
          <w:tcPr>
            <w:tcW w:w="2835" w:type="dxa"/>
            <w:shd w:val="clear" w:color="000000" w:fill="FFFFFF"/>
            <w:vAlign w:val="center"/>
            <w:hideMark/>
          </w:tcPr>
          <w:p w14:paraId="780BDDBD"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a.   50Gl ( Sc; Sf) 50 Cn (Fr.p; Ul.c), pe terenuri cu alcalizare în profunzime (peste 30 cm)</w:t>
            </w:r>
          </w:p>
        </w:tc>
        <w:tc>
          <w:tcPr>
            <w:tcW w:w="2410" w:type="dxa"/>
            <w:shd w:val="clear" w:color="000000" w:fill="FFFFFF"/>
            <w:vAlign w:val="center"/>
            <w:hideMark/>
          </w:tcPr>
          <w:p w14:paraId="7A468E5F" w14:textId="77777777" w:rsidR="00314921" w:rsidRPr="001D739D" w:rsidRDefault="00314921" w:rsidP="003B64E4">
            <w:pPr>
              <w:spacing w:after="240"/>
              <w:jc w:val="center"/>
              <w:rPr>
                <w:rFonts w:ascii="Calibri" w:hAnsi="Calibri" w:cs="Calibri"/>
                <w:sz w:val="22"/>
                <w:szCs w:val="22"/>
              </w:rPr>
            </w:pPr>
            <w:r w:rsidRPr="001D739D">
              <w:rPr>
                <w:rFonts w:ascii="Calibri" w:hAnsi="Calibri" w:cs="Calibri"/>
                <w:sz w:val="22"/>
                <w:szCs w:val="22"/>
              </w:rPr>
              <w:t>a. Rânduri alterne de Gl (Sc, Sf) cu rânduri de Cn(Fr.p;Ul.c).</w:t>
            </w:r>
          </w:p>
        </w:tc>
        <w:tc>
          <w:tcPr>
            <w:tcW w:w="1630" w:type="dxa"/>
            <w:shd w:val="clear" w:color="000000" w:fill="FFFFFF"/>
            <w:noWrap/>
            <w:vAlign w:val="center"/>
            <w:hideMark/>
          </w:tcPr>
          <w:p w14:paraId="7FD0D64F"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Ms ± Sp ± Ams ± Fg ± Fm + Gr. o</w:t>
            </w:r>
          </w:p>
        </w:tc>
        <w:tc>
          <w:tcPr>
            <w:tcW w:w="1347" w:type="dxa"/>
            <w:shd w:val="clear" w:color="000000" w:fill="FFFFFF"/>
            <w:vAlign w:val="center"/>
            <w:hideMark/>
          </w:tcPr>
          <w:p w14:paraId="09BA8206"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5000 / ha (2 x 1 m sau 2,25 x 0,9 m)</w:t>
            </w:r>
          </w:p>
        </w:tc>
        <w:tc>
          <w:tcPr>
            <w:tcW w:w="1230" w:type="dxa"/>
            <w:shd w:val="clear" w:color="000000" w:fill="FFFFFF"/>
            <w:noWrap/>
            <w:vAlign w:val="center"/>
            <w:hideMark/>
          </w:tcPr>
          <w:p w14:paraId="531AD441"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30% (20% + 10%)</w:t>
            </w:r>
          </w:p>
        </w:tc>
        <w:tc>
          <w:tcPr>
            <w:tcW w:w="1888" w:type="dxa"/>
            <w:shd w:val="clear" w:color="000000" w:fill="FFFFFF"/>
            <w:vAlign w:val="center"/>
            <w:hideMark/>
          </w:tcPr>
          <w:p w14:paraId="474DA4AB"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Revizuiri: anul I+II 1+1; Prașile anii I-VI 3+3+2+1+1+1</w:t>
            </w:r>
          </w:p>
        </w:tc>
      </w:tr>
      <w:tr w:rsidR="00314921" w:rsidRPr="001D739D" w14:paraId="1E93A044" w14:textId="77777777" w:rsidTr="00E37679">
        <w:trPr>
          <w:trHeight w:val="689"/>
        </w:trPr>
        <w:tc>
          <w:tcPr>
            <w:tcW w:w="1844" w:type="dxa"/>
            <w:vMerge/>
            <w:vAlign w:val="center"/>
            <w:hideMark/>
          </w:tcPr>
          <w:p w14:paraId="58E91F81" w14:textId="77777777" w:rsidR="00314921" w:rsidRPr="001D739D" w:rsidRDefault="00314921" w:rsidP="003B64E4">
            <w:pPr>
              <w:jc w:val="center"/>
              <w:rPr>
                <w:rFonts w:ascii="Calibri" w:hAnsi="Calibri" w:cs="Calibri"/>
                <w:sz w:val="22"/>
                <w:szCs w:val="22"/>
              </w:rPr>
            </w:pPr>
          </w:p>
        </w:tc>
        <w:tc>
          <w:tcPr>
            <w:tcW w:w="4643" w:type="dxa"/>
            <w:vMerge/>
            <w:vAlign w:val="center"/>
            <w:hideMark/>
          </w:tcPr>
          <w:p w14:paraId="026A6DCF" w14:textId="77777777" w:rsidR="00314921" w:rsidRPr="001D739D" w:rsidRDefault="00314921" w:rsidP="003B64E4">
            <w:pPr>
              <w:jc w:val="center"/>
              <w:rPr>
                <w:rFonts w:ascii="Calibri" w:hAnsi="Calibri" w:cs="Calibri"/>
                <w:sz w:val="22"/>
                <w:szCs w:val="22"/>
              </w:rPr>
            </w:pPr>
          </w:p>
        </w:tc>
        <w:tc>
          <w:tcPr>
            <w:tcW w:w="2268" w:type="dxa"/>
            <w:vMerge/>
            <w:vAlign w:val="center"/>
            <w:hideMark/>
          </w:tcPr>
          <w:p w14:paraId="48035ECA" w14:textId="77777777" w:rsidR="00314921" w:rsidRPr="001D739D" w:rsidRDefault="00314921" w:rsidP="003B64E4">
            <w:pPr>
              <w:jc w:val="center"/>
              <w:rPr>
                <w:rFonts w:ascii="Calibri" w:hAnsi="Calibri" w:cs="Calibri"/>
                <w:sz w:val="22"/>
                <w:szCs w:val="22"/>
              </w:rPr>
            </w:pPr>
          </w:p>
        </w:tc>
        <w:tc>
          <w:tcPr>
            <w:tcW w:w="1134" w:type="dxa"/>
            <w:shd w:val="clear" w:color="auto" w:fill="auto"/>
            <w:noWrap/>
            <w:vAlign w:val="center"/>
            <w:hideMark/>
          </w:tcPr>
          <w:p w14:paraId="445834E4"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5Ha1</w:t>
            </w:r>
          </w:p>
        </w:tc>
        <w:tc>
          <w:tcPr>
            <w:tcW w:w="2835" w:type="dxa"/>
            <w:shd w:val="clear" w:color="000000" w:fill="FFFFFF"/>
            <w:vAlign w:val="center"/>
            <w:hideMark/>
          </w:tcPr>
          <w:p w14:paraId="06F1E094"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b.   50 Pl (Fr.p;Gl;Cn) 25 Sl 25 Ct.r (Ct)</w:t>
            </w:r>
          </w:p>
        </w:tc>
        <w:tc>
          <w:tcPr>
            <w:tcW w:w="2410" w:type="dxa"/>
            <w:shd w:val="clear" w:color="000000" w:fill="FFFFFF"/>
            <w:vAlign w:val="center"/>
            <w:hideMark/>
          </w:tcPr>
          <w:p w14:paraId="084147C4"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b. R1 = Pl (Fr. p ; Gl ; Cn); R2 = Sl + Ct. r (Ct).</w:t>
            </w:r>
          </w:p>
        </w:tc>
        <w:tc>
          <w:tcPr>
            <w:tcW w:w="1630" w:type="dxa"/>
            <w:shd w:val="clear" w:color="000000" w:fill="FFFFFF"/>
            <w:noWrap/>
            <w:vAlign w:val="center"/>
            <w:hideMark/>
          </w:tcPr>
          <w:p w14:paraId="4B6ACDF2" w14:textId="77777777" w:rsidR="00314921" w:rsidRPr="001D739D" w:rsidRDefault="00314921" w:rsidP="003B64E4">
            <w:pPr>
              <w:jc w:val="center"/>
              <w:rPr>
                <w:rFonts w:ascii="Calibri" w:hAnsi="Calibri" w:cs="Calibri"/>
                <w:sz w:val="22"/>
                <w:szCs w:val="22"/>
              </w:rPr>
            </w:pPr>
          </w:p>
        </w:tc>
        <w:tc>
          <w:tcPr>
            <w:tcW w:w="1347" w:type="dxa"/>
            <w:shd w:val="clear" w:color="000000" w:fill="FFFFFF"/>
            <w:vAlign w:val="center"/>
            <w:hideMark/>
          </w:tcPr>
          <w:p w14:paraId="5B6B890A" w14:textId="77777777" w:rsidR="00314921" w:rsidRPr="001D739D" w:rsidRDefault="00314921" w:rsidP="003B64E4">
            <w:pPr>
              <w:jc w:val="center"/>
              <w:rPr>
                <w:rFonts w:ascii="Calibri" w:hAnsi="Calibri" w:cs="Calibri"/>
                <w:sz w:val="22"/>
                <w:szCs w:val="22"/>
              </w:rPr>
            </w:pPr>
          </w:p>
        </w:tc>
        <w:tc>
          <w:tcPr>
            <w:tcW w:w="1230" w:type="dxa"/>
            <w:shd w:val="clear" w:color="000000" w:fill="FFFFFF"/>
            <w:noWrap/>
            <w:vAlign w:val="center"/>
            <w:hideMark/>
          </w:tcPr>
          <w:p w14:paraId="47753374" w14:textId="77777777" w:rsidR="00314921" w:rsidRPr="001D739D" w:rsidRDefault="00314921" w:rsidP="003B64E4">
            <w:pPr>
              <w:jc w:val="center"/>
              <w:rPr>
                <w:rFonts w:ascii="Calibri" w:hAnsi="Calibri" w:cs="Calibri"/>
                <w:sz w:val="22"/>
                <w:szCs w:val="22"/>
              </w:rPr>
            </w:pPr>
          </w:p>
        </w:tc>
        <w:tc>
          <w:tcPr>
            <w:tcW w:w="1888" w:type="dxa"/>
            <w:shd w:val="clear" w:color="000000" w:fill="FFFFFF"/>
            <w:vAlign w:val="center"/>
            <w:hideMark/>
          </w:tcPr>
          <w:p w14:paraId="7643B56A" w14:textId="77777777" w:rsidR="00314921" w:rsidRPr="001D739D" w:rsidRDefault="00314921" w:rsidP="003B64E4">
            <w:pPr>
              <w:jc w:val="center"/>
              <w:rPr>
                <w:rFonts w:ascii="Calibri" w:hAnsi="Calibri" w:cs="Calibri"/>
                <w:sz w:val="22"/>
                <w:szCs w:val="22"/>
              </w:rPr>
            </w:pPr>
          </w:p>
        </w:tc>
      </w:tr>
      <w:tr w:rsidR="00314921" w:rsidRPr="001D739D" w14:paraId="5238AED9" w14:textId="77777777" w:rsidTr="00E37679">
        <w:trPr>
          <w:trHeight w:val="1843"/>
        </w:trPr>
        <w:tc>
          <w:tcPr>
            <w:tcW w:w="1844" w:type="dxa"/>
            <w:vMerge/>
            <w:vAlign w:val="center"/>
            <w:hideMark/>
          </w:tcPr>
          <w:p w14:paraId="207814D1" w14:textId="77777777" w:rsidR="00314921" w:rsidRPr="001D739D" w:rsidRDefault="00314921" w:rsidP="003B64E4">
            <w:pPr>
              <w:jc w:val="center"/>
              <w:rPr>
                <w:rFonts w:ascii="Calibri" w:hAnsi="Calibri" w:cs="Calibri"/>
                <w:sz w:val="22"/>
                <w:szCs w:val="22"/>
              </w:rPr>
            </w:pPr>
          </w:p>
        </w:tc>
        <w:tc>
          <w:tcPr>
            <w:tcW w:w="4643" w:type="dxa"/>
            <w:shd w:val="clear" w:color="auto" w:fill="auto"/>
            <w:vAlign w:val="center"/>
            <w:hideMark/>
          </w:tcPr>
          <w:p w14:paraId="39C34DAC" w14:textId="77777777" w:rsidR="00314921" w:rsidRPr="001D739D" w:rsidRDefault="00314921" w:rsidP="00E37679">
            <w:pPr>
              <w:jc w:val="center"/>
              <w:rPr>
                <w:rFonts w:ascii="Calibri" w:hAnsi="Calibri" w:cs="Calibri"/>
                <w:sz w:val="22"/>
                <w:szCs w:val="22"/>
              </w:rPr>
            </w:pPr>
            <w:r w:rsidRPr="001D739D">
              <w:rPr>
                <w:rFonts w:ascii="Calibri" w:hAnsi="Calibri" w:cs="Calibri"/>
                <w:sz w:val="22"/>
                <w:szCs w:val="22"/>
              </w:rPr>
              <w:t>Alcalizare în profunzime / alcalizare ușoară, cu factori limitativi severi suplimentari                                     Terenuri cu soluri zonale (</w:t>
            </w:r>
            <w:r w:rsidR="00C827AB" w:rsidRPr="001D739D">
              <w:rPr>
                <w:rFonts w:ascii="Calibri" w:hAnsi="Calibri" w:cs="Calibri"/>
                <w:sz w:val="22"/>
                <w:szCs w:val="22"/>
                <w:lang w:val="ro-RO"/>
              </w:rPr>
              <w:t xml:space="preserve">kastanoziom, cernoziomuri, aluviosoluri </w:t>
            </w:r>
            <w:r w:rsidR="00C827AB" w:rsidRPr="001D739D">
              <w:rPr>
                <w:rFonts w:ascii="Calibri" w:hAnsi="Calibri" w:cs="Calibri"/>
                <w:sz w:val="22"/>
                <w:szCs w:val="22"/>
              </w:rPr>
              <w:t>s.a</w:t>
            </w:r>
            <w:r w:rsidR="00536C31">
              <w:rPr>
                <w:rFonts w:ascii="Calibri" w:hAnsi="Calibri" w:cs="Calibri"/>
                <w:sz w:val="22"/>
                <w:szCs w:val="22"/>
              </w:rPr>
              <w:t>.</w:t>
            </w:r>
            <w:r w:rsidRPr="001D739D">
              <w:rPr>
                <w:rFonts w:ascii="Calibri" w:hAnsi="Calibri" w:cs="Calibri"/>
                <w:sz w:val="22"/>
                <w:szCs w:val="22"/>
              </w:rPr>
              <w:t>), alcalizate în profunzime (la peste 30 cm) sau cu alcalizare slabă de la suprafaţă.</w:t>
            </w:r>
          </w:p>
        </w:tc>
        <w:tc>
          <w:tcPr>
            <w:tcW w:w="2268" w:type="dxa"/>
            <w:shd w:val="clear" w:color="auto" w:fill="auto"/>
            <w:vAlign w:val="center"/>
            <w:hideMark/>
          </w:tcPr>
          <w:p w14:paraId="14879EB9"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H a 1 b</w:t>
            </w:r>
          </w:p>
        </w:tc>
        <w:tc>
          <w:tcPr>
            <w:tcW w:w="1134" w:type="dxa"/>
            <w:shd w:val="clear" w:color="auto" w:fill="auto"/>
            <w:noWrap/>
            <w:vAlign w:val="center"/>
            <w:hideMark/>
          </w:tcPr>
          <w:p w14:paraId="31E0CD84"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5Ha2</w:t>
            </w:r>
          </w:p>
        </w:tc>
        <w:tc>
          <w:tcPr>
            <w:tcW w:w="2835" w:type="dxa"/>
            <w:shd w:val="clear" w:color="000000" w:fill="FFFFFF"/>
            <w:noWrap/>
            <w:vAlign w:val="center"/>
            <w:hideMark/>
          </w:tcPr>
          <w:p w14:paraId="1838FE2C"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25Gl(Cn;Fr.p) 25Sl 50Ct.r</w:t>
            </w:r>
          </w:p>
        </w:tc>
        <w:tc>
          <w:tcPr>
            <w:tcW w:w="2410" w:type="dxa"/>
            <w:shd w:val="clear" w:color="000000" w:fill="FFFFFF"/>
            <w:vAlign w:val="center"/>
            <w:hideMark/>
          </w:tcPr>
          <w:p w14:paraId="5D7BA0D2"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în rânduri alterne: R1= specie principală + specie de ajutor;  R2= Ct.r.</w:t>
            </w:r>
          </w:p>
        </w:tc>
        <w:tc>
          <w:tcPr>
            <w:tcW w:w="1630" w:type="dxa"/>
            <w:shd w:val="clear" w:color="000000" w:fill="FFFFFF"/>
            <w:vAlign w:val="center"/>
            <w:hideMark/>
          </w:tcPr>
          <w:p w14:paraId="6AD57306"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 Dren + Ms ± Sp + Ams ± Fg ± Fm + Gr. o ± Pv (Pp)</w:t>
            </w:r>
          </w:p>
        </w:tc>
        <w:tc>
          <w:tcPr>
            <w:tcW w:w="1347" w:type="dxa"/>
            <w:shd w:val="clear" w:color="000000" w:fill="FFFFFF"/>
            <w:noWrap/>
            <w:vAlign w:val="center"/>
            <w:hideMark/>
          </w:tcPr>
          <w:p w14:paraId="19AAAC1C"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5000 / ha</w:t>
            </w:r>
          </w:p>
        </w:tc>
        <w:tc>
          <w:tcPr>
            <w:tcW w:w="1230" w:type="dxa"/>
            <w:shd w:val="clear" w:color="000000" w:fill="FFFFFF"/>
            <w:noWrap/>
            <w:vAlign w:val="center"/>
            <w:hideMark/>
          </w:tcPr>
          <w:p w14:paraId="43997C9F"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50% (30% + 20%)</w:t>
            </w:r>
          </w:p>
        </w:tc>
        <w:tc>
          <w:tcPr>
            <w:tcW w:w="1888" w:type="dxa"/>
            <w:shd w:val="clear" w:color="000000" w:fill="FFFFFF"/>
            <w:vAlign w:val="center"/>
            <w:hideMark/>
          </w:tcPr>
          <w:p w14:paraId="724EC06B"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Revizuiri: anul I+II+III 1+1+1; Prașile anii I-VI 3+3+2+2+1+1</w:t>
            </w:r>
          </w:p>
        </w:tc>
      </w:tr>
      <w:tr w:rsidR="00314921" w:rsidRPr="001D739D" w14:paraId="5EB82C96" w14:textId="77777777" w:rsidTr="00E37679">
        <w:trPr>
          <w:trHeight w:val="1567"/>
        </w:trPr>
        <w:tc>
          <w:tcPr>
            <w:tcW w:w="1844" w:type="dxa"/>
            <w:vMerge w:val="restart"/>
            <w:shd w:val="clear" w:color="auto" w:fill="auto"/>
            <w:noWrap/>
            <w:vAlign w:val="center"/>
            <w:hideMark/>
          </w:tcPr>
          <w:p w14:paraId="63989CE9"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86</w:t>
            </w:r>
          </w:p>
        </w:tc>
        <w:tc>
          <w:tcPr>
            <w:tcW w:w="4643" w:type="dxa"/>
            <w:shd w:val="clear" w:color="auto" w:fill="auto"/>
            <w:vAlign w:val="center"/>
            <w:hideMark/>
          </w:tcPr>
          <w:p w14:paraId="70C88DED"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Alcalizare medie, fără alți factori limitativi severi                             Terenuri cu soluri zonale (</w:t>
            </w:r>
            <w:r w:rsidR="00C827AB" w:rsidRPr="001D739D">
              <w:rPr>
                <w:rFonts w:ascii="Calibri" w:hAnsi="Calibri" w:cs="Calibri"/>
                <w:sz w:val="22"/>
                <w:szCs w:val="22"/>
                <w:lang w:val="ro-RO"/>
              </w:rPr>
              <w:t xml:space="preserve">kastanoziom, cernoziomuri, aluviosoluri </w:t>
            </w:r>
            <w:r w:rsidR="00C827AB" w:rsidRPr="001D739D">
              <w:rPr>
                <w:rFonts w:ascii="Calibri" w:hAnsi="Calibri" w:cs="Calibri"/>
                <w:sz w:val="22"/>
                <w:szCs w:val="22"/>
              </w:rPr>
              <w:t>s.a</w:t>
            </w:r>
            <w:r w:rsidR="00536C31">
              <w:rPr>
                <w:rFonts w:ascii="Calibri" w:hAnsi="Calibri" w:cs="Calibri"/>
                <w:sz w:val="22"/>
                <w:szCs w:val="22"/>
              </w:rPr>
              <w:t>.</w:t>
            </w:r>
            <w:r w:rsidRPr="001D739D">
              <w:rPr>
                <w:rFonts w:ascii="Calibri" w:hAnsi="Calibri" w:cs="Calibri"/>
                <w:sz w:val="22"/>
                <w:szCs w:val="22"/>
              </w:rPr>
              <w:t>), moderat alcalizate de la suprafaţă sau de la mică adâncime (sub 30 cm).</w:t>
            </w:r>
          </w:p>
        </w:tc>
        <w:tc>
          <w:tcPr>
            <w:tcW w:w="2268" w:type="dxa"/>
            <w:shd w:val="clear" w:color="auto" w:fill="auto"/>
            <w:vAlign w:val="center"/>
            <w:hideMark/>
          </w:tcPr>
          <w:p w14:paraId="58F9C3E4"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H a 2 a</w:t>
            </w:r>
          </w:p>
        </w:tc>
        <w:tc>
          <w:tcPr>
            <w:tcW w:w="1134" w:type="dxa"/>
            <w:shd w:val="clear" w:color="auto" w:fill="auto"/>
            <w:noWrap/>
            <w:vAlign w:val="center"/>
            <w:hideMark/>
          </w:tcPr>
          <w:p w14:paraId="00DCF958"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5Ha3</w:t>
            </w:r>
          </w:p>
        </w:tc>
        <w:tc>
          <w:tcPr>
            <w:tcW w:w="2835" w:type="dxa"/>
            <w:shd w:val="clear" w:color="000000" w:fill="FFFFFF"/>
            <w:noWrap/>
            <w:vAlign w:val="center"/>
            <w:hideMark/>
          </w:tcPr>
          <w:p w14:paraId="38564D95"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25Gl(Cn;Fr.p) 25Sl 50Ct.r</w:t>
            </w:r>
          </w:p>
        </w:tc>
        <w:tc>
          <w:tcPr>
            <w:tcW w:w="2410" w:type="dxa"/>
            <w:shd w:val="clear" w:color="000000" w:fill="FFFFFF"/>
            <w:vAlign w:val="center"/>
            <w:hideMark/>
          </w:tcPr>
          <w:p w14:paraId="61EB11D6"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în rânduri alterne: R1= specie principală + specie de ajutor;  R2= Ct.r.</w:t>
            </w:r>
          </w:p>
        </w:tc>
        <w:tc>
          <w:tcPr>
            <w:tcW w:w="1630" w:type="dxa"/>
            <w:shd w:val="clear" w:color="000000" w:fill="FFFFFF"/>
            <w:vAlign w:val="center"/>
            <w:hideMark/>
          </w:tcPr>
          <w:p w14:paraId="121839B4"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 Dren + Ms ± Sp + Ams ± Fg ± Fm + Gr. o ± Pv (Pp)</w:t>
            </w:r>
          </w:p>
        </w:tc>
        <w:tc>
          <w:tcPr>
            <w:tcW w:w="1347" w:type="dxa"/>
            <w:shd w:val="clear" w:color="000000" w:fill="FFFFFF"/>
            <w:noWrap/>
            <w:vAlign w:val="center"/>
            <w:hideMark/>
          </w:tcPr>
          <w:p w14:paraId="466A64A3"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5000 / ha</w:t>
            </w:r>
          </w:p>
        </w:tc>
        <w:tc>
          <w:tcPr>
            <w:tcW w:w="1230" w:type="dxa"/>
            <w:shd w:val="clear" w:color="000000" w:fill="FFFFFF"/>
            <w:noWrap/>
            <w:vAlign w:val="center"/>
            <w:hideMark/>
          </w:tcPr>
          <w:p w14:paraId="7AA3AE88"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50% (30% + 20%)</w:t>
            </w:r>
          </w:p>
        </w:tc>
        <w:tc>
          <w:tcPr>
            <w:tcW w:w="1888" w:type="dxa"/>
            <w:shd w:val="clear" w:color="000000" w:fill="FFFFFF"/>
            <w:vAlign w:val="center"/>
            <w:hideMark/>
          </w:tcPr>
          <w:p w14:paraId="746B9821"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Revizuiri: anul I+II+III 1+1+1; Prașile anii I-VI 3+3+2+2+1+1</w:t>
            </w:r>
          </w:p>
        </w:tc>
      </w:tr>
      <w:tr w:rsidR="00314921" w:rsidRPr="001D739D" w14:paraId="552FCA2B" w14:textId="77777777" w:rsidTr="003B64E4">
        <w:trPr>
          <w:trHeight w:val="1200"/>
        </w:trPr>
        <w:tc>
          <w:tcPr>
            <w:tcW w:w="1844" w:type="dxa"/>
            <w:vMerge/>
            <w:vAlign w:val="center"/>
            <w:hideMark/>
          </w:tcPr>
          <w:p w14:paraId="5A936768" w14:textId="77777777" w:rsidR="00314921" w:rsidRPr="001D739D" w:rsidRDefault="00314921" w:rsidP="003B64E4">
            <w:pPr>
              <w:jc w:val="center"/>
              <w:rPr>
                <w:rFonts w:ascii="Calibri" w:hAnsi="Calibri" w:cs="Calibri"/>
                <w:sz w:val="22"/>
                <w:szCs w:val="22"/>
              </w:rPr>
            </w:pPr>
          </w:p>
        </w:tc>
        <w:tc>
          <w:tcPr>
            <w:tcW w:w="4643" w:type="dxa"/>
            <w:vMerge w:val="restart"/>
            <w:shd w:val="clear" w:color="auto" w:fill="auto"/>
            <w:vAlign w:val="center"/>
            <w:hideMark/>
          </w:tcPr>
          <w:p w14:paraId="63F2F6B7" w14:textId="77777777" w:rsidR="00E37679" w:rsidRPr="001D739D" w:rsidRDefault="00314921" w:rsidP="003B64E4">
            <w:pPr>
              <w:jc w:val="center"/>
              <w:rPr>
                <w:rFonts w:ascii="Calibri" w:hAnsi="Calibri" w:cs="Calibri"/>
                <w:sz w:val="22"/>
                <w:szCs w:val="22"/>
              </w:rPr>
            </w:pPr>
            <w:r w:rsidRPr="001D739D">
              <w:rPr>
                <w:rFonts w:ascii="Calibri" w:hAnsi="Calibri" w:cs="Calibri"/>
                <w:sz w:val="22"/>
                <w:szCs w:val="22"/>
              </w:rPr>
              <w:t xml:space="preserve">Alcalizare medie, cu factori limitativi severi suplimentari </w:t>
            </w:r>
          </w:p>
          <w:p w14:paraId="7AEFC6EF"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 xml:space="preserve"> Terenuri cu soluri zonale (</w:t>
            </w:r>
            <w:r w:rsidR="00C827AB" w:rsidRPr="001D739D">
              <w:rPr>
                <w:rFonts w:ascii="Calibri" w:hAnsi="Calibri" w:cs="Calibri"/>
                <w:sz w:val="22"/>
                <w:szCs w:val="22"/>
                <w:lang w:val="ro-RO"/>
              </w:rPr>
              <w:t xml:space="preserve">kastanoziom, cernoziomuri, aluviosoluri </w:t>
            </w:r>
            <w:r w:rsidR="00C827AB" w:rsidRPr="001D739D">
              <w:rPr>
                <w:rFonts w:ascii="Calibri" w:hAnsi="Calibri" w:cs="Calibri"/>
                <w:sz w:val="22"/>
                <w:szCs w:val="22"/>
              </w:rPr>
              <w:t>s.a</w:t>
            </w:r>
            <w:r w:rsidR="00536C31">
              <w:rPr>
                <w:rFonts w:ascii="Calibri" w:hAnsi="Calibri" w:cs="Calibri"/>
                <w:sz w:val="22"/>
                <w:szCs w:val="22"/>
              </w:rPr>
              <w:t>.</w:t>
            </w:r>
            <w:r w:rsidRPr="001D739D">
              <w:rPr>
                <w:rFonts w:ascii="Calibri" w:hAnsi="Calibri" w:cs="Calibri"/>
                <w:sz w:val="22"/>
                <w:szCs w:val="22"/>
              </w:rPr>
              <w:t>), moderat alcalizate de la suprafaţă sau de la mică adâncime (sub 30 cm).</w:t>
            </w:r>
          </w:p>
        </w:tc>
        <w:tc>
          <w:tcPr>
            <w:tcW w:w="2268" w:type="dxa"/>
            <w:vMerge w:val="restart"/>
            <w:shd w:val="clear" w:color="auto" w:fill="auto"/>
            <w:vAlign w:val="center"/>
            <w:hideMark/>
          </w:tcPr>
          <w:p w14:paraId="5BAFB3B6"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H a 2 b</w:t>
            </w:r>
          </w:p>
        </w:tc>
        <w:tc>
          <w:tcPr>
            <w:tcW w:w="1134" w:type="dxa"/>
            <w:shd w:val="clear" w:color="auto" w:fill="auto"/>
            <w:noWrap/>
            <w:vAlign w:val="center"/>
            <w:hideMark/>
          </w:tcPr>
          <w:p w14:paraId="7E8E34BD"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5Ha4</w:t>
            </w:r>
          </w:p>
        </w:tc>
        <w:tc>
          <w:tcPr>
            <w:tcW w:w="2835" w:type="dxa"/>
            <w:shd w:val="clear" w:color="000000" w:fill="FFFFFF"/>
            <w:vAlign w:val="center"/>
            <w:hideMark/>
          </w:tcPr>
          <w:p w14:paraId="308A3EE2"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a. 100 Sl (Ct;Ct.r)</w:t>
            </w:r>
          </w:p>
        </w:tc>
        <w:tc>
          <w:tcPr>
            <w:tcW w:w="2410" w:type="dxa"/>
            <w:shd w:val="clear" w:color="000000" w:fill="FFFFFF"/>
            <w:vAlign w:val="center"/>
            <w:hideMark/>
          </w:tcPr>
          <w:p w14:paraId="429B2045"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în culturi pure (în cazul Sl sau Ct. r) sau amestec intim ori în buchete mici (10 – 15 mp), din speciile menţionate</w:t>
            </w:r>
          </w:p>
        </w:tc>
        <w:tc>
          <w:tcPr>
            <w:tcW w:w="1630" w:type="dxa"/>
            <w:shd w:val="clear" w:color="000000" w:fill="FFFFFF"/>
            <w:noWrap/>
            <w:vAlign w:val="center"/>
            <w:hideMark/>
          </w:tcPr>
          <w:p w14:paraId="5431CB6F"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*Dren+Ms *Sp+Ams * Fg * Fm +Gr.o + Pv.</w:t>
            </w:r>
          </w:p>
        </w:tc>
        <w:tc>
          <w:tcPr>
            <w:tcW w:w="1347" w:type="dxa"/>
            <w:shd w:val="clear" w:color="000000" w:fill="FFFFFF"/>
            <w:vAlign w:val="center"/>
            <w:hideMark/>
          </w:tcPr>
          <w:p w14:paraId="15564F66"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5000 / ha</w:t>
            </w:r>
          </w:p>
        </w:tc>
        <w:tc>
          <w:tcPr>
            <w:tcW w:w="1230" w:type="dxa"/>
            <w:shd w:val="clear" w:color="000000" w:fill="FFFFFF"/>
            <w:vAlign w:val="center"/>
            <w:hideMark/>
          </w:tcPr>
          <w:p w14:paraId="2B30A903"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60%  (30% + 20% + 10%)</w:t>
            </w:r>
          </w:p>
        </w:tc>
        <w:tc>
          <w:tcPr>
            <w:tcW w:w="1888" w:type="dxa"/>
            <w:shd w:val="clear" w:color="000000" w:fill="FFFFFF"/>
            <w:vAlign w:val="center"/>
            <w:hideMark/>
          </w:tcPr>
          <w:p w14:paraId="04D0B155"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Revizuiri: anul I+II+III 1+1+1; Prașile anii I-VII 3+3+2+2+1+1+1</w:t>
            </w:r>
          </w:p>
        </w:tc>
      </w:tr>
      <w:tr w:rsidR="00314921" w:rsidRPr="001D739D" w14:paraId="2E6C27B0" w14:textId="77777777" w:rsidTr="003B64E4">
        <w:trPr>
          <w:trHeight w:val="1200"/>
        </w:trPr>
        <w:tc>
          <w:tcPr>
            <w:tcW w:w="1844" w:type="dxa"/>
            <w:vMerge/>
            <w:vAlign w:val="center"/>
            <w:hideMark/>
          </w:tcPr>
          <w:p w14:paraId="256BA79E" w14:textId="77777777" w:rsidR="00314921" w:rsidRPr="001D739D" w:rsidRDefault="00314921" w:rsidP="003B64E4">
            <w:pPr>
              <w:jc w:val="center"/>
              <w:rPr>
                <w:rFonts w:ascii="Calibri" w:hAnsi="Calibri" w:cs="Calibri"/>
                <w:sz w:val="22"/>
                <w:szCs w:val="22"/>
              </w:rPr>
            </w:pPr>
          </w:p>
        </w:tc>
        <w:tc>
          <w:tcPr>
            <w:tcW w:w="4643" w:type="dxa"/>
            <w:vMerge/>
            <w:vAlign w:val="center"/>
            <w:hideMark/>
          </w:tcPr>
          <w:p w14:paraId="2E0A23A1" w14:textId="77777777" w:rsidR="00314921" w:rsidRPr="001D739D" w:rsidRDefault="00314921" w:rsidP="003B64E4">
            <w:pPr>
              <w:jc w:val="center"/>
              <w:rPr>
                <w:rFonts w:ascii="Calibri" w:hAnsi="Calibri" w:cs="Calibri"/>
                <w:sz w:val="22"/>
                <w:szCs w:val="22"/>
              </w:rPr>
            </w:pPr>
          </w:p>
        </w:tc>
        <w:tc>
          <w:tcPr>
            <w:tcW w:w="2268" w:type="dxa"/>
            <w:vMerge/>
            <w:vAlign w:val="center"/>
            <w:hideMark/>
          </w:tcPr>
          <w:p w14:paraId="5605990D" w14:textId="77777777" w:rsidR="00314921" w:rsidRPr="001D739D" w:rsidRDefault="00314921" w:rsidP="003B64E4">
            <w:pPr>
              <w:jc w:val="center"/>
              <w:rPr>
                <w:rFonts w:ascii="Calibri" w:hAnsi="Calibri" w:cs="Calibri"/>
                <w:sz w:val="22"/>
                <w:szCs w:val="22"/>
              </w:rPr>
            </w:pPr>
          </w:p>
        </w:tc>
        <w:tc>
          <w:tcPr>
            <w:tcW w:w="1134" w:type="dxa"/>
            <w:shd w:val="clear" w:color="auto" w:fill="auto"/>
            <w:vAlign w:val="center"/>
            <w:hideMark/>
          </w:tcPr>
          <w:p w14:paraId="2FCD5F17" w14:textId="77777777" w:rsidR="00314921" w:rsidRPr="001D739D" w:rsidRDefault="00314921" w:rsidP="003B64E4">
            <w:pPr>
              <w:jc w:val="center"/>
              <w:rPr>
                <w:rFonts w:ascii="Calibri" w:hAnsi="Calibri" w:cs="Calibri"/>
                <w:sz w:val="22"/>
                <w:szCs w:val="22"/>
              </w:rPr>
            </w:pPr>
          </w:p>
        </w:tc>
        <w:tc>
          <w:tcPr>
            <w:tcW w:w="2835" w:type="dxa"/>
            <w:shd w:val="clear" w:color="000000" w:fill="FFFFFF"/>
            <w:vAlign w:val="center"/>
            <w:hideMark/>
          </w:tcPr>
          <w:p w14:paraId="74C5C740"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b. Neproductiv, în cazul mai multor factori limitativi severi asociați concomitent degradării</w:t>
            </w:r>
          </w:p>
        </w:tc>
        <w:tc>
          <w:tcPr>
            <w:tcW w:w="2410" w:type="dxa"/>
            <w:shd w:val="clear" w:color="000000" w:fill="FFFFFF"/>
            <w:vAlign w:val="center"/>
            <w:hideMark/>
          </w:tcPr>
          <w:p w14:paraId="6279D08B" w14:textId="77777777" w:rsidR="00314921" w:rsidRPr="001D739D" w:rsidRDefault="00314921" w:rsidP="003B64E4">
            <w:pPr>
              <w:jc w:val="center"/>
              <w:rPr>
                <w:rFonts w:ascii="Calibri" w:hAnsi="Calibri" w:cs="Calibri"/>
                <w:sz w:val="22"/>
                <w:szCs w:val="22"/>
              </w:rPr>
            </w:pPr>
          </w:p>
        </w:tc>
        <w:tc>
          <w:tcPr>
            <w:tcW w:w="1630" w:type="dxa"/>
            <w:shd w:val="clear" w:color="000000" w:fill="FFFFFF"/>
            <w:noWrap/>
            <w:vAlign w:val="center"/>
            <w:hideMark/>
          </w:tcPr>
          <w:p w14:paraId="76424CB8" w14:textId="77777777" w:rsidR="00314921" w:rsidRPr="001D739D" w:rsidRDefault="00314921" w:rsidP="003B64E4">
            <w:pPr>
              <w:jc w:val="center"/>
              <w:rPr>
                <w:rFonts w:ascii="Calibri" w:hAnsi="Calibri" w:cs="Calibri"/>
                <w:sz w:val="22"/>
                <w:szCs w:val="22"/>
              </w:rPr>
            </w:pPr>
          </w:p>
        </w:tc>
        <w:tc>
          <w:tcPr>
            <w:tcW w:w="1347" w:type="dxa"/>
            <w:shd w:val="clear" w:color="000000" w:fill="FFFFFF"/>
            <w:vAlign w:val="center"/>
            <w:hideMark/>
          </w:tcPr>
          <w:p w14:paraId="68862215" w14:textId="77777777" w:rsidR="00314921" w:rsidRPr="001D739D" w:rsidRDefault="00314921" w:rsidP="003B64E4">
            <w:pPr>
              <w:jc w:val="center"/>
              <w:rPr>
                <w:rFonts w:ascii="Calibri" w:hAnsi="Calibri" w:cs="Calibri"/>
                <w:sz w:val="22"/>
                <w:szCs w:val="22"/>
              </w:rPr>
            </w:pPr>
          </w:p>
        </w:tc>
        <w:tc>
          <w:tcPr>
            <w:tcW w:w="1230" w:type="dxa"/>
            <w:shd w:val="clear" w:color="000000" w:fill="FFFFFF"/>
            <w:vAlign w:val="center"/>
            <w:hideMark/>
          </w:tcPr>
          <w:p w14:paraId="7CD6678D" w14:textId="77777777" w:rsidR="00314921" w:rsidRPr="001D739D" w:rsidRDefault="00314921" w:rsidP="003B64E4">
            <w:pPr>
              <w:jc w:val="center"/>
              <w:rPr>
                <w:rFonts w:ascii="Calibri" w:hAnsi="Calibri" w:cs="Calibri"/>
                <w:sz w:val="22"/>
                <w:szCs w:val="22"/>
              </w:rPr>
            </w:pPr>
          </w:p>
        </w:tc>
        <w:tc>
          <w:tcPr>
            <w:tcW w:w="1888" w:type="dxa"/>
            <w:shd w:val="clear" w:color="000000" w:fill="FFFFFF"/>
            <w:vAlign w:val="center"/>
            <w:hideMark/>
          </w:tcPr>
          <w:p w14:paraId="484F89F4" w14:textId="77777777" w:rsidR="00314921" w:rsidRPr="001D739D" w:rsidRDefault="00314921" w:rsidP="003B64E4">
            <w:pPr>
              <w:jc w:val="center"/>
              <w:rPr>
                <w:rFonts w:ascii="Calibri" w:hAnsi="Calibri" w:cs="Calibri"/>
                <w:sz w:val="22"/>
                <w:szCs w:val="22"/>
              </w:rPr>
            </w:pPr>
          </w:p>
        </w:tc>
      </w:tr>
      <w:tr w:rsidR="00314921" w:rsidRPr="001D739D" w14:paraId="3E09F380" w14:textId="77777777" w:rsidTr="00E37679">
        <w:trPr>
          <w:trHeight w:val="1540"/>
        </w:trPr>
        <w:tc>
          <w:tcPr>
            <w:tcW w:w="1844" w:type="dxa"/>
            <w:vMerge w:val="restart"/>
            <w:shd w:val="clear" w:color="auto" w:fill="auto"/>
            <w:noWrap/>
            <w:vAlign w:val="center"/>
            <w:hideMark/>
          </w:tcPr>
          <w:p w14:paraId="063B60CF"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87</w:t>
            </w:r>
          </w:p>
        </w:tc>
        <w:tc>
          <w:tcPr>
            <w:tcW w:w="4643" w:type="dxa"/>
            <w:shd w:val="clear" w:color="auto" w:fill="auto"/>
            <w:vAlign w:val="center"/>
            <w:hideMark/>
          </w:tcPr>
          <w:p w14:paraId="2EFD9ED2" w14:textId="77777777" w:rsidR="00E37679" w:rsidRPr="001D739D" w:rsidRDefault="00314921" w:rsidP="003B64E4">
            <w:pPr>
              <w:jc w:val="center"/>
              <w:rPr>
                <w:rFonts w:ascii="Calibri" w:hAnsi="Calibri" w:cs="Calibri"/>
                <w:sz w:val="22"/>
                <w:szCs w:val="22"/>
              </w:rPr>
            </w:pPr>
            <w:r w:rsidRPr="001D739D">
              <w:rPr>
                <w:rFonts w:ascii="Calibri" w:hAnsi="Calibri" w:cs="Calibri"/>
                <w:sz w:val="22"/>
                <w:szCs w:val="22"/>
              </w:rPr>
              <w:t>Alcalizare puterncă / foarte puternică, fără alți factori limitativi severi</w:t>
            </w:r>
            <w:r w:rsidR="00E37679" w:rsidRPr="001D739D">
              <w:rPr>
                <w:rFonts w:ascii="Calibri" w:hAnsi="Calibri" w:cs="Calibri"/>
                <w:sz w:val="22"/>
                <w:szCs w:val="22"/>
              </w:rPr>
              <w:t>.</w:t>
            </w:r>
          </w:p>
          <w:p w14:paraId="52C2ABEA"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 xml:space="preserve"> Terenuri cu soluri puternic şi foarte puternic alcalizate, de la suprafaţă sau de la mică adâncime (în cele mai multe cazuri soloneţuri).</w:t>
            </w:r>
          </w:p>
        </w:tc>
        <w:tc>
          <w:tcPr>
            <w:tcW w:w="2268" w:type="dxa"/>
            <w:shd w:val="clear" w:color="auto" w:fill="auto"/>
            <w:vAlign w:val="center"/>
            <w:hideMark/>
          </w:tcPr>
          <w:p w14:paraId="114A10BE"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H a 3 a</w:t>
            </w:r>
          </w:p>
        </w:tc>
        <w:tc>
          <w:tcPr>
            <w:tcW w:w="1134" w:type="dxa"/>
            <w:shd w:val="clear" w:color="auto" w:fill="auto"/>
            <w:noWrap/>
            <w:vAlign w:val="center"/>
            <w:hideMark/>
          </w:tcPr>
          <w:p w14:paraId="61710F9B"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5Ha4</w:t>
            </w:r>
          </w:p>
        </w:tc>
        <w:tc>
          <w:tcPr>
            <w:tcW w:w="2835" w:type="dxa"/>
            <w:shd w:val="clear" w:color="000000" w:fill="FFFFFF"/>
            <w:noWrap/>
            <w:vAlign w:val="center"/>
            <w:hideMark/>
          </w:tcPr>
          <w:p w14:paraId="49708B32"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100 Sl (Ct;Ct.r)</w:t>
            </w:r>
          </w:p>
        </w:tc>
        <w:tc>
          <w:tcPr>
            <w:tcW w:w="2410" w:type="dxa"/>
            <w:shd w:val="clear" w:color="000000" w:fill="FFFFFF"/>
            <w:vAlign w:val="center"/>
            <w:hideMark/>
          </w:tcPr>
          <w:p w14:paraId="7D98C77D"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în culturi pure (în cazul Sl sau Ct. r) sau amestec intim ori în buchete mici (10 – 15 mp), din speciile menţionate</w:t>
            </w:r>
          </w:p>
        </w:tc>
        <w:tc>
          <w:tcPr>
            <w:tcW w:w="1630" w:type="dxa"/>
            <w:shd w:val="clear" w:color="000000" w:fill="FFFFFF"/>
            <w:noWrap/>
            <w:vAlign w:val="center"/>
            <w:hideMark/>
          </w:tcPr>
          <w:p w14:paraId="692A0DCE"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*Dren+Ms *Sp+Ams * Fg * Fm +Gr.o + Pv.</w:t>
            </w:r>
          </w:p>
        </w:tc>
        <w:tc>
          <w:tcPr>
            <w:tcW w:w="1347" w:type="dxa"/>
            <w:shd w:val="clear" w:color="000000" w:fill="FFFFFF"/>
            <w:vAlign w:val="center"/>
            <w:hideMark/>
          </w:tcPr>
          <w:p w14:paraId="0D607A5F"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5000 / ha</w:t>
            </w:r>
          </w:p>
        </w:tc>
        <w:tc>
          <w:tcPr>
            <w:tcW w:w="1230" w:type="dxa"/>
            <w:shd w:val="clear" w:color="000000" w:fill="FFFFFF"/>
            <w:vAlign w:val="center"/>
            <w:hideMark/>
          </w:tcPr>
          <w:p w14:paraId="49433C84"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60%  (30% + 20% + 10%)</w:t>
            </w:r>
          </w:p>
        </w:tc>
        <w:tc>
          <w:tcPr>
            <w:tcW w:w="1888" w:type="dxa"/>
            <w:shd w:val="clear" w:color="000000" w:fill="FFFFFF"/>
            <w:vAlign w:val="center"/>
            <w:hideMark/>
          </w:tcPr>
          <w:p w14:paraId="33758206"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Revizuiri: anul I+II+III 1+1+1; Prașile anii I-VII 3+3+2+2+1+1+1</w:t>
            </w:r>
          </w:p>
        </w:tc>
      </w:tr>
      <w:tr w:rsidR="00314921" w14:paraId="4EF0C576" w14:textId="77777777" w:rsidTr="00E37679">
        <w:trPr>
          <w:trHeight w:val="1562"/>
        </w:trPr>
        <w:tc>
          <w:tcPr>
            <w:tcW w:w="1844" w:type="dxa"/>
            <w:vMerge/>
            <w:vAlign w:val="center"/>
            <w:hideMark/>
          </w:tcPr>
          <w:p w14:paraId="1ECF4EBE" w14:textId="77777777" w:rsidR="00314921" w:rsidRPr="001D739D" w:rsidRDefault="00314921" w:rsidP="003B64E4">
            <w:pPr>
              <w:jc w:val="center"/>
              <w:rPr>
                <w:rFonts w:ascii="Calibri" w:hAnsi="Calibri" w:cs="Calibri"/>
                <w:sz w:val="22"/>
                <w:szCs w:val="22"/>
              </w:rPr>
            </w:pPr>
          </w:p>
        </w:tc>
        <w:tc>
          <w:tcPr>
            <w:tcW w:w="4643" w:type="dxa"/>
            <w:shd w:val="clear" w:color="auto" w:fill="auto"/>
            <w:vAlign w:val="center"/>
            <w:hideMark/>
          </w:tcPr>
          <w:p w14:paraId="120C8F51" w14:textId="77777777" w:rsidR="00E37679" w:rsidRPr="001D739D" w:rsidRDefault="00314921" w:rsidP="003B64E4">
            <w:pPr>
              <w:jc w:val="center"/>
              <w:rPr>
                <w:rFonts w:ascii="Calibri" w:hAnsi="Calibri" w:cs="Calibri"/>
                <w:sz w:val="22"/>
                <w:szCs w:val="22"/>
              </w:rPr>
            </w:pPr>
            <w:r w:rsidRPr="001D739D">
              <w:rPr>
                <w:rFonts w:ascii="Calibri" w:hAnsi="Calibri" w:cs="Calibri"/>
                <w:sz w:val="22"/>
                <w:szCs w:val="22"/>
              </w:rPr>
              <w:t>Alcalizare puterncă / foarte puternică, cu factori limitativi severi suplimentari</w:t>
            </w:r>
            <w:r w:rsidR="00E37679" w:rsidRPr="001D739D">
              <w:rPr>
                <w:rFonts w:ascii="Calibri" w:hAnsi="Calibri" w:cs="Calibri"/>
                <w:sz w:val="22"/>
                <w:szCs w:val="22"/>
              </w:rPr>
              <w:t>.</w:t>
            </w:r>
          </w:p>
          <w:p w14:paraId="06E2C410"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Terenuri cu soluri puternic şi foarte puternic alcalizate, de la suprafaţă sau de la mică adâncime (în cele mai multe cazuri soloneţuri).</w:t>
            </w:r>
          </w:p>
        </w:tc>
        <w:tc>
          <w:tcPr>
            <w:tcW w:w="2268" w:type="dxa"/>
            <w:shd w:val="clear" w:color="auto" w:fill="auto"/>
            <w:vAlign w:val="center"/>
            <w:hideMark/>
          </w:tcPr>
          <w:p w14:paraId="44883EAD" w14:textId="77777777" w:rsidR="00314921" w:rsidRPr="001D739D" w:rsidRDefault="00314921" w:rsidP="003B64E4">
            <w:pPr>
              <w:jc w:val="center"/>
              <w:rPr>
                <w:rFonts w:ascii="Calibri" w:hAnsi="Calibri" w:cs="Calibri"/>
                <w:sz w:val="22"/>
                <w:szCs w:val="22"/>
              </w:rPr>
            </w:pPr>
            <w:r w:rsidRPr="001D739D">
              <w:rPr>
                <w:rFonts w:ascii="Calibri" w:hAnsi="Calibri" w:cs="Calibri"/>
                <w:sz w:val="22"/>
                <w:szCs w:val="22"/>
              </w:rPr>
              <w:t>H a 3 b</w:t>
            </w:r>
          </w:p>
        </w:tc>
        <w:tc>
          <w:tcPr>
            <w:tcW w:w="1134" w:type="dxa"/>
            <w:shd w:val="clear" w:color="auto" w:fill="auto"/>
            <w:noWrap/>
            <w:vAlign w:val="center"/>
            <w:hideMark/>
          </w:tcPr>
          <w:p w14:paraId="39D95AC6" w14:textId="77777777" w:rsidR="00314921" w:rsidRPr="001D739D" w:rsidRDefault="00314921" w:rsidP="003B64E4">
            <w:pPr>
              <w:jc w:val="center"/>
              <w:rPr>
                <w:rFonts w:ascii="Calibri" w:hAnsi="Calibri" w:cs="Calibri"/>
                <w:sz w:val="22"/>
                <w:szCs w:val="22"/>
              </w:rPr>
            </w:pPr>
          </w:p>
        </w:tc>
        <w:tc>
          <w:tcPr>
            <w:tcW w:w="2835" w:type="dxa"/>
            <w:shd w:val="clear" w:color="000000" w:fill="FFFFFF"/>
            <w:noWrap/>
            <w:vAlign w:val="center"/>
            <w:hideMark/>
          </w:tcPr>
          <w:p w14:paraId="627C354B" w14:textId="77777777" w:rsidR="00314921" w:rsidRDefault="00314921" w:rsidP="003B64E4">
            <w:pPr>
              <w:jc w:val="center"/>
              <w:rPr>
                <w:rFonts w:ascii="Calibri" w:hAnsi="Calibri" w:cs="Calibri"/>
                <w:sz w:val="22"/>
                <w:szCs w:val="22"/>
              </w:rPr>
            </w:pPr>
            <w:r w:rsidRPr="001D739D">
              <w:rPr>
                <w:rFonts w:ascii="Calibri" w:hAnsi="Calibri" w:cs="Calibri"/>
                <w:sz w:val="22"/>
                <w:szCs w:val="22"/>
              </w:rPr>
              <w:t>Neproductiv</w:t>
            </w:r>
          </w:p>
        </w:tc>
        <w:tc>
          <w:tcPr>
            <w:tcW w:w="2410" w:type="dxa"/>
            <w:shd w:val="clear" w:color="000000" w:fill="FFFFFF"/>
            <w:noWrap/>
            <w:vAlign w:val="center"/>
            <w:hideMark/>
          </w:tcPr>
          <w:p w14:paraId="52157681" w14:textId="77777777" w:rsidR="00314921" w:rsidRDefault="00314921" w:rsidP="003B64E4">
            <w:pPr>
              <w:jc w:val="center"/>
              <w:rPr>
                <w:rFonts w:ascii="Calibri" w:hAnsi="Calibri" w:cs="Calibri"/>
                <w:sz w:val="22"/>
                <w:szCs w:val="22"/>
              </w:rPr>
            </w:pPr>
          </w:p>
        </w:tc>
        <w:tc>
          <w:tcPr>
            <w:tcW w:w="1630" w:type="dxa"/>
            <w:shd w:val="clear" w:color="000000" w:fill="FFFFFF"/>
            <w:noWrap/>
            <w:vAlign w:val="center"/>
            <w:hideMark/>
          </w:tcPr>
          <w:p w14:paraId="1C702129" w14:textId="77777777" w:rsidR="00314921" w:rsidRDefault="00314921" w:rsidP="003B64E4">
            <w:pPr>
              <w:jc w:val="center"/>
              <w:rPr>
                <w:rFonts w:ascii="Calibri" w:hAnsi="Calibri" w:cs="Calibri"/>
                <w:sz w:val="22"/>
                <w:szCs w:val="22"/>
              </w:rPr>
            </w:pPr>
          </w:p>
        </w:tc>
        <w:tc>
          <w:tcPr>
            <w:tcW w:w="1347" w:type="dxa"/>
            <w:shd w:val="clear" w:color="000000" w:fill="FFFFFF"/>
            <w:noWrap/>
            <w:vAlign w:val="center"/>
            <w:hideMark/>
          </w:tcPr>
          <w:p w14:paraId="14B4E3C2" w14:textId="77777777" w:rsidR="00314921" w:rsidRDefault="00314921" w:rsidP="003B64E4">
            <w:pPr>
              <w:jc w:val="center"/>
              <w:rPr>
                <w:rFonts w:ascii="Calibri" w:hAnsi="Calibri" w:cs="Calibri"/>
                <w:sz w:val="22"/>
                <w:szCs w:val="22"/>
              </w:rPr>
            </w:pPr>
          </w:p>
        </w:tc>
        <w:tc>
          <w:tcPr>
            <w:tcW w:w="1230" w:type="dxa"/>
            <w:shd w:val="clear" w:color="000000" w:fill="FFFFFF"/>
            <w:noWrap/>
            <w:vAlign w:val="center"/>
            <w:hideMark/>
          </w:tcPr>
          <w:p w14:paraId="7A92565A" w14:textId="77777777" w:rsidR="00314921" w:rsidRDefault="00314921" w:rsidP="003B64E4">
            <w:pPr>
              <w:jc w:val="center"/>
              <w:rPr>
                <w:rFonts w:ascii="Calibri" w:hAnsi="Calibri" w:cs="Calibri"/>
                <w:sz w:val="22"/>
                <w:szCs w:val="22"/>
              </w:rPr>
            </w:pPr>
          </w:p>
        </w:tc>
        <w:tc>
          <w:tcPr>
            <w:tcW w:w="1888" w:type="dxa"/>
            <w:shd w:val="clear" w:color="000000" w:fill="FFFFFF"/>
            <w:noWrap/>
            <w:vAlign w:val="center"/>
            <w:hideMark/>
          </w:tcPr>
          <w:p w14:paraId="5B07A278" w14:textId="77777777" w:rsidR="00314921" w:rsidRDefault="00314921" w:rsidP="003B64E4">
            <w:pPr>
              <w:jc w:val="center"/>
              <w:rPr>
                <w:rFonts w:ascii="Calibri" w:hAnsi="Calibri" w:cs="Calibri"/>
                <w:sz w:val="22"/>
                <w:szCs w:val="22"/>
              </w:rPr>
            </w:pPr>
          </w:p>
        </w:tc>
      </w:tr>
    </w:tbl>
    <w:p w14:paraId="05D420FA"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3601D9E2"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00107C63"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138087CF"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44E6B943"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625E1526" w14:textId="77777777" w:rsidR="006D7E37" w:rsidRDefault="006D7E37"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4E5E4A51" w14:textId="77777777" w:rsidR="006D7E37" w:rsidRDefault="006D7E37"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1255D467" w14:textId="77777777" w:rsidR="006D7E37" w:rsidRDefault="006D7E37"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01C23822" w14:textId="77777777" w:rsidR="006D7E37" w:rsidRDefault="006D7E37"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12F0131F" w14:textId="77777777" w:rsidR="006D7E37" w:rsidRDefault="006D7E37"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1F1A4A88" w14:textId="77777777" w:rsidR="006D7E37" w:rsidRDefault="006D7E37"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4EAA0BB6" w14:textId="77777777" w:rsidR="006D7E37" w:rsidRDefault="006D7E37"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6C9029D2" w14:textId="77777777" w:rsidR="005B7F30" w:rsidRDefault="005B7F30"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71A13BEC" w14:textId="77777777" w:rsidR="005B7F30" w:rsidRDefault="005B7F30"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5184B675" w14:textId="77777777" w:rsidR="006D7E37" w:rsidRDefault="006D7E37"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6B588BBB" w14:textId="77777777" w:rsidR="006D7E37" w:rsidRDefault="006D7E37"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3EF56DFC" w14:textId="77777777" w:rsidR="006D7E37" w:rsidRDefault="006D7E37"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6889297F" w14:textId="77777777" w:rsidR="006D7E37" w:rsidRDefault="006D7E37"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7109DBE1" w14:textId="77777777" w:rsidR="006D7E37" w:rsidRDefault="006D7E37"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2245326A"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53ABC0BB"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7F0DB6EC"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4C2F78A4"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5433FDA0"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6995B8FE"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2FE6C842"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439D599A" w14:textId="77777777" w:rsidR="005B7F30" w:rsidRPr="005B7F30" w:rsidRDefault="005B7F30" w:rsidP="005B7F30">
      <w:pPr>
        <w:rPr>
          <w:b/>
          <w:sz w:val="28"/>
          <w:szCs w:val="20"/>
          <w:lang w:val="ro-RO" w:eastAsia="ro-RO"/>
        </w:rPr>
      </w:pPr>
    </w:p>
    <w:tbl>
      <w:tblPr>
        <w:tblW w:w="21135" w:type="dxa"/>
        <w:tblInd w:w="94" w:type="dxa"/>
        <w:tblLook w:val="04A0" w:firstRow="1" w:lastRow="0" w:firstColumn="1" w:lastColumn="0" w:noHBand="0" w:noVBand="1"/>
      </w:tblPr>
      <w:tblGrid>
        <w:gridCol w:w="21135"/>
      </w:tblGrid>
      <w:tr w:rsidR="005B7F30" w:rsidRPr="005B7F30" w14:paraId="75AE5ECA" w14:textId="77777777" w:rsidTr="005B7F30">
        <w:trPr>
          <w:tblHeader/>
        </w:trPr>
        <w:tc>
          <w:tcPr>
            <w:tcW w:w="21135" w:type="dxa"/>
            <w:shd w:val="clear" w:color="auto" w:fill="auto"/>
            <w:noWrap/>
            <w:vAlign w:val="bottom"/>
            <w:hideMark/>
          </w:tcPr>
          <w:p w14:paraId="068349AE" w14:textId="77777777" w:rsidR="005B7F30" w:rsidRPr="005B7F30" w:rsidRDefault="005B7F30" w:rsidP="005B7F30">
            <w:pPr>
              <w:widowControl w:val="0"/>
              <w:overflowPunct w:val="0"/>
              <w:autoSpaceDE w:val="0"/>
              <w:autoSpaceDN w:val="0"/>
              <w:adjustRightInd w:val="0"/>
              <w:jc w:val="right"/>
              <w:textAlignment w:val="baseline"/>
              <w:rPr>
                <w:rFonts w:ascii="Calibri" w:hAnsi="Calibri"/>
                <w:lang w:val="ro-RO" w:eastAsia="ro-RO"/>
              </w:rPr>
            </w:pPr>
            <w:r w:rsidRPr="005B7F30">
              <w:rPr>
                <w:rFonts w:ascii="Calibri" w:hAnsi="Calibri"/>
                <w:b/>
                <w:bCs/>
                <w:lang w:val="ro-RO" w:eastAsia="ro-RO"/>
              </w:rPr>
              <w:t>Anexa 3.7</w:t>
            </w:r>
          </w:p>
        </w:tc>
      </w:tr>
      <w:tr w:rsidR="005B7F30" w:rsidRPr="005B7F30" w14:paraId="7A13AB2F" w14:textId="77777777" w:rsidTr="005B7F30">
        <w:trPr>
          <w:tblHeader/>
        </w:trPr>
        <w:tc>
          <w:tcPr>
            <w:tcW w:w="21135" w:type="dxa"/>
            <w:shd w:val="clear" w:color="auto" w:fill="auto"/>
            <w:noWrap/>
            <w:vAlign w:val="bottom"/>
            <w:hideMark/>
          </w:tcPr>
          <w:p w14:paraId="3D776FA2" w14:textId="77777777" w:rsidR="005B7F30" w:rsidRPr="005B7F30" w:rsidRDefault="005B7F30" w:rsidP="005B7F30">
            <w:pPr>
              <w:widowControl w:val="0"/>
              <w:overflowPunct w:val="0"/>
              <w:autoSpaceDE w:val="0"/>
              <w:autoSpaceDN w:val="0"/>
              <w:adjustRightInd w:val="0"/>
              <w:jc w:val="center"/>
              <w:textAlignment w:val="baseline"/>
              <w:rPr>
                <w:rFonts w:ascii="Calibri" w:hAnsi="Calibri"/>
                <w:b/>
                <w:bCs/>
                <w:lang w:val="ro-RO" w:eastAsia="ro-RO"/>
              </w:rPr>
            </w:pPr>
            <w:r w:rsidRPr="005B7F30">
              <w:rPr>
                <w:rFonts w:ascii="Calibri" w:hAnsi="Calibri"/>
                <w:b/>
                <w:bCs/>
                <w:lang w:val="ro-RO" w:eastAsia="ro-RO"/>
              </w:rPr>
              <w:t>SOLUȚII TEHNICE</w:t>
            </w:r>
          </w:p>
          <w:tbl>
            <w:tblPr>
              <w:tblW w:w="20885" w:type="dxa"/>
              <w:tblLook w:val="04A0" w:firstRow="1" w:lastRow="0" w:firstColumn="1" w:lastColumn="0" w:noHBand="0" w:noVBand="1"/>
            </w:tblPr>
            <w:tblGrid>
              <w:gridCol w:w="20885"/>
            </w:tblGrid>
            <w:tr w:rsidR="005B7F30" w:rsidRPr="005B7F30" w14:paraId="2A90DA5F" w14:textId="77777777" w:rsidTr="001E2B16">
              <w:trPr>
                <w:trHeight w:val="300"/>
              </w:trPr>
              <w:tc>
                <w:tcPr>
                  <w:tcW w:w="20885" w:type="dxa"/>
                  <w:tcBorders>
                    <w:top w:val="nil"/>
                    <w:left w:val="nil"/>
                    <w:bottom w:val="nil"/>
                    <w:right w:val="nil"/>
                  </w:tcBorders>
                  <w:shd w:val="clear" w:color="auto" w:fill="auto"/>
                  <w:noWrap/>
                  <w:vAlign w:val="bottom"/>
                  <w:hideMark/>
                </w:tcPr>
                <w:p w14:paraId="2A026442" w14:textId="77777777" w:rsidR="005B7F30" w:rsidRPr="005B7F30" w:rsidRDefault="005B7F30" w:rsidP="005B7F30">
                  <w:pPr>
                    <w:widowControl w:val="0"/>
                    <w:overflowPunct w:val="0"/>
                    <w:autoSpaceDE w:val="0"/>
                    <w:autoSpaceDN w:val="0"/>
                    <w:adjustRightInd w:val="0"/>
                    <w:jc w:val="center"/>
                    <w:textAlignment w:val="baseline"/>
                    <w:rPr>
                      <w:rFonts w:ascii="Calibri" w:hAnsi="Calibri"/>
                      <w:b/>
                      <w:color w:val="000000"/>
                      <w:lang w:eastAsia="ro-RO"/>
                    </w:rPr>
                  </w:pPr>
                  <w:r w:rsidRPr="005B7F30">
                    <w:rPr>
                      <w:rFonts w:ascii="Calibri" w:hAnsi="Calibri"/>
                      <w:b/>
                      <w:color w:val="000000"/>
                      <w:lang w:eastAsia="ro-RO"/>
                    </w:rPr>
                    <w:t>Terenuri cu exces de apă: M – terenuri mlăștinoase, T – terenuri turboase</w:t>
                  </w:r>
                </w:p>
                <w:p w14:paraId="38CCF99D" w14:textId="77777777" w:rsidR="005B7F30" w:rsidRPr="005B7F30" w:rsidRDefault="005B7F30" w:rsidP="005B7F30">
                  <w:pPr>
                    <w:widowControl w:val="0"/>
                    <w:overflowPunct w:val="0"/>
                    <w:autoSpaceDE w:val="0"/>
                    <w:autoSpaceDN w:val="0"/>
                    <w:adjustRightInd w:val="0"/>
                    <w:textAlignment w:val="baseline"/>
                    <w:rPr>
                      <w:rFonts w:ascii="Calibri" w:hAnsi="Calibri"/>
                      <w:b/>
                      <w:color w:val="000000"/>
                      <w:lang w:eastAsia="ro-RO"/>
                    </w:rPr>
                  </w:pPr>
                </w:p>
              </w:tc>
            </w:tr>
          </w:tbl>
          <w:p w14:paraId="12163C4A" w14:textId="77777777" w:rsidR="005B7F30" w:rsidRPr="005B7F30" w:rsidRDefault="005B7F30" w:rsidP="005B7F30">
            <w:pPr>
              <w:widowControl w:val="0"/>
              <w:overflowPunct w:val="0"/>
              <w:autoSpaceDE w:val="0"/>
              <w:autoSpaceDN w:val="0"/>
              <w:adjustRightInd w:val="0"/>
              <w:jc w:val="center"/>
              <w:textAlignment w:val="baseline"/>
              <w:rPr>
                <w:rFonts w:ascii="Calibri" w:hAnsi="Calibri"/>
                <w:lang w:val="ro-RO" w:eastAsia="ro-RO"/>
              </w:rPr>
            </w:pPr>
          </w:p>
        </w:tc>
      </w:tr>
    </w:tbl>
    <w:p w14:paraId="5F9B3524" w14:textId="77777777" w:rsidR="005B7F30" w:rsidRDefault="005B7F30"/>
    <w:p w14:paraId="605284B6" w14:textId="77777777" w:rsidR="005B7F30" w:rsidRDefault="005B7F30"/>
    <w:tbl>
      <w:tblPr>
        <w:tblW w:w="2226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85"/>
        <w:gridCol w:w="3794"/>
        <w:gridCol w:w="1128"/>
        <w:gridCol w:w="984"/>
        <w:gridCol w:w="3896"/>
        <w:gridCol w:w="2276"/>
        <w:gridCol w:w="3171"/>
        <w:gridCol w:w="1341"/>
        <w:gridCol w:w="876"/>
        <w:gridCol w:w="2258"/>
      </w:tblGrid>
      <w:tr w:rsidR="001D739D" w:rsidRPr="001D739D" w14:paraId="73DDF5C7" w14:textId="77777777" w:rsidTr="004105A5">
        <w:trPr>
          <w:tblHeader/>
        </w:trPr>
        <w:tc>
          <w:tcPr>
            <w:tcW w:w="1560" w:type="dxa"/>
            <w:shd w:val="clear" w:color="auto" w:fill="auto"/>
            <w:noWrap/>
            <w:vAlign w:val="bottom"/>
            <w:hideMark/>
          </w:tcPr>
          <w:p w14:paraId="58BA23C4"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bottom"/>
            <w:hideMark/>
          </w:tcPr>
          <w:p w14:paraId="77FAF463"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3794" w:type="dxa"/>
            <w:shd w:val="clear" w:color="auto" w:fill="auto"/>
            <w:noWrap/>
            <w:vAlign w:val="bottom"/>
            <w:hideMark/>
          </w:tcPr>
          <w:p w14:paraId="717E602A"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1128" w:type="dxa"/>
            <w:shd w:val="clear" w:color="auto" w:fill="auto"/>
            <w:noWrap/>
            <w:vAlign w:val="bottom"/>
            <w:hideMark/>
          </w:tcPr>
          <w:p w14:paraId="183C222C"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4" w:type="dxa"/>
            <w:shd w:val="clear" w:color="auto" w:fill="auto"/>
            <w:noWrap/>
            <w:vAlign w:val="bottom"/>
            <w:hideMark/>
          </w:tcPr>
          <w:p w14:paraId="55F7AFA6"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3896" w:type="dxa"/>
            <w:shd w:val="clear" w:color="auto" w:fill="auto"/>
            <w:noWrap/>
            <w:vAlign w:val="bottom"/>
            <w:hideMark/>
          </w:tcPr>
          <w:p w14:paraId="1A1A5FF4"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2276" w:type="dxa"/>
            <w:shd w:val="clear" w:color="auto" w:fill="auto"/>
            <w:noWrap/>
            <w:vAlign w:val="bottom"/>
            <w:hideMark/>
          </w:tcPr>
          <w:p w14:paraId="00DFD5A8"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3171" w:type="dxa"/>
            <w:shd w:val="clear" w:color="auto" w:fill="auto"/>
            <w:noWrap/>
            <w:vAlign w:val="bottom"/>
            <w:hideMark/>
          </w:tcPr>
          <w:p w14:paraId="2614427C"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p>
        </w:tc>
        <w:tc>
          <w:tcPr>
            <w:tcW w:w="1341" w:type="dxa"/>
            <w:shd w:val="clear" w:color="auto" w:fill="auto"/>
            <w:noWrap/>
            <w:vAlign w:val="bottom"/>
            <w:hideMark/>
          </w:tcPr>
          <w:p w14:paraId="72474837"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p>
        </w:tc>
        <w:tc>
          <w:tcPr>
            <w:tcW w:w="876" w:type="dxa"/>
            <w:shd w:val="clear" w:color="auto" w:fill="auto"/>
            <w:noWrap/>
            <w:vAlign w:val="bottom"/>
            <w:hideMark/>
          </w:tcPr>
          <w:p w14:paraId="33AA6206"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p>
        </w:tc>
        <w:tc>
          <w:tcPr>
            <w:tcW w:w="2258" w:type="dxa"/>
            <w:shd w:val="clear" w:color="auto" w:fill="auto"/>
            <w:noWrap/>
            <w:vAlign w:val="bottom"/>
            <w:hideMark/>
          </w:tcPr>
          <w:p w14:paraId="2A7F61F6"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r>
      <w:tr w:rsidR="001D739D" w:rsidRPr="001D739D" w14:paraId="3B5E0D5E" w14:textId="77777777" w:rsidTr="004105A5">
        <w:trPr>
          <w:tblHeader/>
        </w:trPr>
        <w:tc>
          <w:tcPr>
            <w:tcW w:w="1560" w:type="dxa"/>
            <w:shd w:val="clear" w:color="auto" w:fill="auto"/>
            <w:noWrap/>
            <w:vAlign w:val="center"/>
            <w:hideMark/>
          </w:tcPr>
          <w:p w14:paraId="252AC436" w14:textId="77777777" w:rsidR="001D739D" w:rsidRPr="001D739D" w:rsidRDefault="001D739D" w:rsidP="001D739D">
            <w:pPr>
              <w:widowControl w:val="0"/>
              <w:overflowPunct w:val="0"/>
              <w:autoSpaceDE w:val="0"/>
              <w:autoSpaceDN w:val="0"/>
              <w:adjustRightInd w:val="0"/>
              <w:jc w:val="center"/>
              <w:textAlignment w:val="baseline"/>
              <w:rPr>
                <w:b/>
                <w:bCs/>
                <w:color w:val="000000"/>
                <w:sz w:val="18"/>
                <w:szCs w:val="18"/>
                <w:lang w:val="ro-RO" w:eastAsia="ro-RO"/>
              </w:rPr>
            </w:pPr>
            <w:r w:rsidRPr="001D739D">
              <w:rPr>
                <w:b/>
                <w:bCs/>
                <w:color w:val="000000"/>
                <w:sz w:val="18"/>
                <w:szCs w:val="18"/>
                <w:lang w:val="ro-RO" w:eastAsia="ro-RO"/>
              </w:rPr>
              <w:t>Regiunea</w:t>
            </w:r>
          </w:p>
        </w:tc>
        <w:tc>
          <w:tcPr>
            <w:tcW w:w="985" w:type="dxa"/>
            <w:shd w:val="clear" w:color="auto" w:fill="auto"/>
            <w:noWrap/>
            <w:vAlign w:val="center"/>
            <w:hideMark/>
          </w:tcPr>
          <w:p w14:paraId="74B61B43" w14:textId="77777777" w:rsidR="001D739D" w:rsidRPr="001D739D" w:rsidRDefault="001D739D" w:rsidP="001D739D">
            <w:pPr>
              <w:widowControl w:val="0"/>
              <w:overflowPunct w:val="0"/>
              <w:autoSpaceDE w:val="0"/>
              <w:autoSpaceDN w:val="0"/>
              <w:adjustRightInd w:val="0"/>
              <w:jc w:val="center"/>
              <w:textAlignment w:val="baseline"/>
              <w:rPr>
                <w:b/>
                <w:bCs/>
                <w:color w:val="000000"/>
                <w:sz w:val="18"/>
                <w:szCs w:val="18"/>
                <w:lang w:val="ro-RO" w:eastAsia="ro-RO"/>
              </w:rPr>
            </w:pPr>
            <w:r w:rsidRPr="001D739D">
              <w:rPr>
                <w:b/>
                <w:bCs/>
                <w:color w:val="000000"/>
                <w:sz w:val="18"/>
                <w:szCs w:val="18"/>
                <w:lang w:val="ro-RO" w:eastAsia="ro-RO"/>
              </w:rPr>
              <w:t>G.S</w:t>
            </w:r>
          </w:p>
        </w:tc>
        <w:tc>
          <w:tcPr>
            <w:tcW w:w="3794" w:type="dxa"/>
            <w:shd w:val="clear" w:color="auto" w:fill="auto"/>
            <w:noWrap/>
            <w:vAlign w:val="center"/>
            <w:hideMark/>
          </w:tcPr>
          <w:p w14:paraId="0940DCC5" w14:textId="77777777" w:rsidR="001D739D" w:rsidRPr="001D739D" w:rsidRDefault="001D739D" w:rsidP="001D739D">
            <w:pPr>
              <w:widowControl w:val="0"/>
              <w:overflowPunct w:val="0"/>
              <w:autoSpaceDE w:val="0"/>
              <w:autoSpaceDN w:val="0"/>
              <w:adjustRightInd w:val="0"/>
              <w:jc w:val="center"/>
              <w:textAlignment w:val="baseline"/>
              <w:rPr>
                <w:b/>
                <w:bCs/>
                <w:color w:val="000000"/>
                <w:sz w:val="18"/>
                <w:szCs w:val="18"/>
                <w:lang w:val="ro-RO" w:eastAsia="ro-RO"/>
              </w:rPr>
            </w:pPr>
            <w:r w:rsidRPr="001D739D">
              <w:rPr>
                <w:b/>
                <w:bCs/>
                <w:color w:val="000000"/>
                <w:sz w:val="18"/>
                <w:szCs w:val="18"/>
                <w:lang w:val="ro-RO" w:eastAsia="ro-RO"/>
              </w:rPr>
              <w:t>Forma de degradare</w:t>
            </w:r>
          </w:p>
        </w:tc>
        <w:tc>
          <w:tcPr>
            <w:tcW w:w="1128" w:type="dxa"/>
            <w:shd w:val="clear" w:color="auto" w:fill="auto"/>
            <w:noWrap/>
            <w:vAlign w:val="center"/>
            <w:hideMark/>
          </w:tcPr>
          <w:p w14:paraId="186215C2" w14:textId="77777777" w:rsidR="001D739D" w:rsidRPr="001D739D" w:rsidRDefault="001D739D" w:rsidP="001D739D">
            <w:pPr>
              <w:widowControl w:val="0"/>
              <w:overflowPunct w:val="0"/>
              <w:autoSpaceDE w:val="0"/>
              <w:autoSpaceDN w:val="0"/>
              <w:adjustRightInd w:val="0"/>
              <w:jc w:val="center"/>
              <w:textAlignment w:val="baseline"/>
              <w:rPr>
                <w:b/>
                <w:bCs/>
                <w:color w:val="000000"/>
                <w:sz w:val="18"/>
                <w:szCs w:val="18"/>
                <w:lang w:val="ro-RO" w:eastAsia="ro-RO"/>
              </w:rPr>
            </w:pPr>
            <w:r w:rsidRPr="001D739D">
              <w:rPr>
                <w:b/>
                <w:bCs/>
                <w:color w:val="000000"/>
                <w:sz w:val="18"/>
                <w:szCs w:val="18"/>
                <w:lang w:val="ro-RO" w:eastAsia="ro-RO"/>
              </w:rPr>
              <w:t>TSd</w:t>
            </w:r>
          </w:p>
        </w:tc>
        <w:tc>
          <w:tcPr>
            <w:tcW w:w="984" w:type="dxa"/>
            <w:shd w:val="clear" w:color="auto" w:fill="auto"/>
            <w:noWrap/>
            <w:vAlign w:val="center"/>
            <w:hideMark/>
          </w:tcPr>
          <w:p w14:paraId="05E9830E" w14:textId="77777777" w:rsidR="001D739D" w:rsidRPr="001D739D" w:rsidRDefault="001D739D" w:rsidP="001D739D">
            <w:pPr>
              <w:widowControl w:val="0"/>
              <w:overflowPunct w:val="0"/>
              <w:autoSpaceDE w:val="0"/>
              <w:autoSpaceDN w:val="0"/>
              <w:adjustRightInd w:val="0"/>
              <w:jc w:val="center"/>
              <w:textAlignment w:val="baseline"/>
              <w:rPr>
                <w:b/>
                <w:bCs/>
                <w:color w:val="000000"/>
                <w:sz w:val="18"/>
                <w:szCs w:val="18"/>
                <w:lang w:val="ro-RO" w:eastAsia="ro-RO"/>
              </w:rPr>
            </w:pPr>
            <w:r w:rsidRPr="001D739D">
              <w:rPr>
                <w:b/>
                <w:bCs/>
                <w:color w:val="000000"/>
                <w:sz w:val="18"/>
                <w:szCs w:val="18"/>
                <w:lang w:val="ro-RO" w:eastAsia="ro-RO"/>
              </w:rPr>
              <w:t>TV</w:t>
            </w:r>
          </w:p>
        </w:tc>
        <w:tc>
          <w:tcPr>
            <w:tcW w:w="3896" w:type="dxa"/>
            <w:shd w:val="clear" w:color="auto" w:fill="auto"/>
            <w:noWrap/>
            <w:vAlign w:val="center"/>
            <w:hideMark/>
          </w:tcPr>
          <w:p w14:paraId="6A555FD0" w14:textId="77777777" w:rsidR="001D739D" w:rsidRPr="001D739D" w:rsidRDefault="001D739D" w:rsidP="001D739D">
            <w:pPr>
              <w:widowControl w:val="0"/>
              <w:overflowPunct w:val="0"/>
              <w:autoSpaceDE w:val="0"/>
              <w:autoSpaceDN w:val="0"/>
              <w:adjustRightInd w:val="0"/>
              <w:jc w:val="center"/>
              <w:textAlignment w:val="baseline"/>
              <w:rPr>
                <w:b/>
                <w:bCs/>
                <w:color w:val="000000"/>
                <w:sz w:val="18"/>
                <w:szCs w:val="18"/>
                <w:lang w:val="ro-RO" w:eastAsia="ro-RO"/>
              </w:rPr>
            </w:pPr>
            <w:r w:rsidRPr="001D739D">
              <w:rPr>
                <w:b/>
                <w:bCs/>
                <w:color w:val="000000"/>
                <w:sz w:val="18"/>
                <w:szCs w:val="18"/>
                <w:lang w:val="ro-RO" w:eastAsia="ro-RO"/>
              </w:rPr>
              <w:t>Compoziții de împădurire</w:t>
            </w:r>
          </w:p>
        </w:tc>
        <w:tc>
          <w:tcPr>
            <w:tcW w:w="2276" w:type="dxa"/>
            <w:shd w:val="clear" w:color="auto" w:fill="auto"/>
            <w:noWrap/>
            <w:vAlign w:val="center"/>
            <w:hideMark/>
          </w:tcPr>
          <w:p w14:paraId="6849A373" w14:textId="77777777" w:rsidR="001D739D" w:rsidRPr="001D739D" w:rsidRDefault="001D739D" w:rsidP="001D739D">
            <w:pPr>
              <w:widowControl w:val="0"/>
              <w:overflowPunct w:val="0"/>
              <w:autoSpaceDE w:val="0"/>
              <w:autoSpaceDN w:val="0"/>
              <w:adjustRightInd w:val="0"/>
              <w:jc w:val="center"/>
              <w:textAlignment w:val="baseline"/>
              <w:rPr>
                <w:b/>
                <w:bCs/>
                <w:color w:val="000000"/>
                <w:sz w:val="18"/>
                <w:szCs w:val="18"/>
                <w:lang w:val="ro-RO" w:eastAsia="ro-RO"/>
              </w:rPr>
            </w:pPr>
            <w:r w:rsidRPr="001D739D">
              <w:rPr>
                <w:b/>
                <w:bCs/>
                <w:color w:val="000000"/>
                <w:sz w:val="18"/>
                <w:szCs w:val="18"/>
                <w:lang w:val="ro-RO" w:eastAsia="ro-RO"/>
              </w:rPr>
              <w:t>Observații</w:t>
            </w:r>
          </w:p>
        </w:tc>
        <w:tc>
          <w:tcPr>
            <w:tcW w:w="3171" w:type="dxa"/>
            <w:shd w:val="clear" w:color="auto" w:fill="auto"/>
            <w:noWrap/>
            <w:vAlign w:val="center"/>
            <w:hideMark/>
          </w:tcPr>
          <w:p w14:paraId="6C105A67" w14:textId="77777777" w:rsidR="001D739D" w:rsidRPr="001D739D" w:rsidRDefault="001D739D" w:rsidP="001D739D">
            <w:pPr>
              <w:widowControl w:val="0"/>
              <w:overflowPunct w:val="0"/>
              <w:autoSpaceDE w:val="0"/>
              <w:autoSpaceDN w:val="0"/>
              <w:adjustRightInd w:val="0"/>
              <w:jc w:val="center"/>
              <w:textAlignment w:val="baseline"/>
              <w:rPr>
                <w:b/>
                <w:bCs/>
                <w:sz w:val="18"/>
                <w:szCs w:val="18"/>
                <w:lang w:val="ro-RO" w:eastAsia="ro-RO"/>
              </w:rPr>
            </w:pPr>
            <w:r w:rsidRPr="001D739D">
              <w:rPr>
                <w:b/>
                <w:bCs/>
                <w:sz w:val="18"/>
                <w:szCs w:val="18"/>
                <w:lang w:val="ro-RO" w:eastAsia="ro-RO"/>
              </w:rPr>
              <w:t>Tehnici de împădurire</w:t>
            </w:r>
          </w:p>
        </w:tc>
        <w:tc>
          <w:tcPr>
            <w:tcW w:w="1341" w:type="dxa"/>
            <w:shd w:val="clear" w:color="auto" w:fill="auto"/>
            <w:noWrap/>
            <w:vAlign w:val="center"/>
            <w:hideMark/>
          </w:tcPr>
          <w:p w14:paraId="4A690346" w14:textId="77777777" w:rsidR="001D739D" w:rsidRPr="001D739D" w:rsidRDefault="001D739D" w:rsidP="001D739D">
            <w:pPr>
              <w:widowControl w:val="0"/>
              <w:overflowPunct w:val="0"/>
              <w:autoSpaceDE w:val="0"/>
              <w:autoSpaceDN w:val="0"/>
              <w:adjustRightInd w:val="0"/>
              <w:jc w:val="center"/>
              <w:textAlignment w:val="baseline"/>
              <w:rPr>
                <w:b/>
                <w:bCs/>
                <w:sz w:val="18"/>
                <w:szCs w:val="18"/>
                <w:lang w:val="ro-RO" w:eastAsia="ro-RO"/>
              </w:rPr>
            </w:pPr>
            <w:r w:rsidRPr="001D739D">
              <w:rPr>
                <w:b/>
                <w:bCs/>
                <w:sz w:val="18"/>
                <w:szCs w:val="18"/>
                <w:lang w:val="ro-RO" w:eastAsia="ro-RO"/>
              </w:rPr>
              <w:t>Desimea</w:t>
            </w:r>
          </w:p>
        </w:tc>
        <w:tc>
          <w:tcPr>
            <w:tcW w:w="876" w:type="dxa"/>
            <w:shd w:val="clear" w:color="auto" w:fill="auto"/>
            <w:noWrap/>
            <w:vAlign w:val="center"/>
            <w:hideMark/>
          </w:tcPr>
          <w:p w14:paraId="39AF76F6" w14:textId="77777777" w:rsidR="001D739D" w:rsidRPr="001D739D" w:rsidRDefault="001D739D" w:rsidP="001D739D">
            <w:pPr>
              <w:widowControl w:val="0"/>
              <w:overflowPunct w:val="0"/>
              <w:autoSpaceDE w:val="0"/>
              <w:autoSpaceDN w:val="0"/>
              <w:adjustRightInd w:val="0"/>
              <w:jc w:val="center"/>
              <w:textAlignment w:val="baseline"/>
              <w:rPr>
                <w:b/>
                <w:bCs/>
                <w:sz w:val="18"/>
                <w:szCs w:val="18"/>
                <w:lang w:val="ro-RO" w:eastAsia="ro-RO"/>
              </w:rPr>
            </w:pPr>
            <w:r w:rsidRPr="001D739D">
              <w:rPr>
                <w:b/>
                <w:bCs/>
                <w:sz w:val="18"/>
                <w:szCs w:val="18"/>
                <w:lang w:val="ro-RO" w:eastAsia="ro-RO"/>
              </w:rPr>
              <w:t>Comple-tări</w:t>
            </w:r>
          </w:p>
        </w:tc>
        <w:tc>
          <w:tcPr>
            <w:tcW w:w="2258" w:type="dxa"/>
            <w:shd w:val="clear" w:color="auto" w:fill="auto"/>
            <w:noWrap/>
            <w:vAlign w:val="center"/>
            <w:hideMark/>
          </w:tcPr>
          <w:p w14:paraId="1B738FBD" w14:textId="77777777" w:rsidR="001D739D" w:rsidRPr="001D739D" w:rsidRDefault="001D739D" w:rsidP="001D739D">
            <w:pPr>
              <w:widowControl w:val="0"/>
              <w:overflowPunct w:val="0"/>
              <w:autoSpaceDE w:val="0"/>
              <w:autoSpaceDN w:val="0"/>
              <w:adjustRightInd w:val="0"/>
              <w:jc w:val="center"/>
              <w:textAlignment w:val="baseline"/>
              <w:rPr>
                <w:b/>
                <w:bCs/>
                <w:color w:val="000000"/>
                <w:sz w:val="18"/>
                <w:szCs w:val="18"/>
                <w:lang w:val="ro-RO" w:eastAsia="ro-RO"/>
              </w:rPr>
            </w:pPr>
            <w:r w:rsidRPr="001D739D">
              <w:rPr>
                <w:b/>
                <w:bCs/>
                <w:color w:val="000000"/>
                <w:sz w:val="18"/>
                <w:szCs w:val="18"/>
                <w:lang w:val="ro-RO" w:eastAsia="ro-RO"/>
              </w:rPr>
              <w:t>Întrețineri</w:t>
            </w:r>
          </w:p>
        </w:tc>
      </w:tr>
      <w:tr w:rsidR="001D739D" w:rsidRPr="001D739D" w14:paraId="0218BEED" w14:textId="77777777" w:rsidTr="004105A5">
        <w:tc>
          <w:tcPr>
            <w:tcW w:w="1560" w:type="dxa"/>
            <w:vMerge w:val="restart"/>
            <w:shd w:val="clear" w:color="auto" w:fill="auto"/>
            <w:vAlign w:val="center"/>
            <w:hideMark/>
          </w:tcPr>
          <w:p w14:paraId="2233A279"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A - etajul FMo3 – partea superioară şi subalpin</w:t>
            </w:r>
          </w:p>
          <w:p w14:paraId="31ECAED6"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M - etajele FD4; FMo1 ; FMo2 şi parte din FMo3</w:t>
            </w:r>
          </w:p>
        </w:tc>
        <w:tc>
          <w:tcPr>
            <w:tcW w:w="985" w:type="dxa"/>
            <w:shd w:val="clear" w:color="auto" w:fill="auto"/>
            <w:noWrap/>
            <w:vAlign w:val="center"/>
            <w:hideMark/>
          </w:tcPr>
          <w:p w14:paraId="5FFC0807"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88</w:t>
            </w:r>
          </w:p>
        </w:tc>
        <w:tc>
          <w:tcPr>
            <w:tcW w:w="3794" w:type="dxa"/>
            <w:shd w:val="clear" w:color="auto" w:fill="auto"/>
            <w:vAlign w:val="center"/>
            <w:hideMark/>
          </w:tcPr>
          <w:p w14:paraId="62CCEEE6"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Terenuri cu exces de apă, cu soluri stagnice</w:t>
            </w:r>
          </w:p>
        </w:tc>
        <w:tc>
          <w:tcPr>
            <w:tcW w:w="1128" w:type="dxa"/>
            <w:shd w:val="clear" w:color="auto" w:fill="auto"/>
            <w:vAlign w:val="center"/>
            <w:hideMark/>
          </w:tcPr>
          <w:p w14:paraId="6AF5DF25"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MM1A</w:t>
            </w:r>
          </w:p>
          <w:p w14:paraId="757E765D"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Ma1A</w:t>
            </w:r>
          </w:p>
        </w:tc>
        <w:tc>
          <w:tcPr>
            <w:tcW w:w="984" w:type="dxa"/>
            <w:shd w:val="clear" w:color="auto" w:fill="auto"/>
            <w:noWrap/>
            <w:vAlign w:val="center"/>
            <w:hideMark/>
          </w:tcPr>
          <w:p w14:paraId="0F8FCB98"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1MM1</w:t>
            </w:r>
          </w:p>
          <w:p w14:paraId="1A8238CC"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1MM2</w:t>
            </w:r>
          </w:p>
        </w:tc>
        <w:tc>
          <w:tcPr>
            <w:tcW w:w="3896" w:type="dxa"/>
            <w:shd w:val="clear" w:color="auto" w:fill="auto"/>
            <w:noWrap/>
            <w:vAlign w:val="center"/>
            <w:hideMark/>
          </w:tcPr>
          <w:p w14:paraId="10C9B4E4" w14:textId="77777777" w:rsidR="001D739D" w:rsidRPr="001D739D" w:rsidRDefault="001D739D" w:rsidP="001D739D">
            <w:pPr>
              <w:widowControl w:val="0"/>
              <w:numPr>
                <w:ilvl w:val="0"/>
                <w:numId w:val="23"/>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50-75Mo(Pi) 50-25An,An.v,Br,La,Pa.m,Fr,Pl.t,Me</w:t>
            </w:r>
          </w:p>
          <w:p w14:paraId="252D4CF2" w14:textId="77777777" w:rsidR="001D739D" w:rsidRPr="001D739D" w:rsidRDefault="001D739D" w:rsidP="001D739D">
            <w:pPr>
              <w:widowControl w:val="0"/>
              <w:numPr>
                <w:ilvl w:val="0"/>
                <w:numId w:val="23"/>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60La 40Pa.m,Fr,Me</w:t>
            </w:r>
          </w:p>
        </w:tc>
        <w:tc>
          <w:tcPr>
            <w:tcW w:w="2276" w:type="dxa"/>
            <w:shd w:val="clear" w:color="auto" w:fill="auto"/>
            <w:noWrap/>
            <w:vAlign w:val="center"/>
            <w:hideMark/>
          </w:tcPr>
          <w:p w14:paraId="55EDA9A4"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 </w:t>
            </w:r>
          </w:p>
        </w:tc>
        <w:tc>
          <w:tcPr>
            <w:tcW w:w="3171" w:type="dxa"/>
            <w:shd w:val="clear" w:color="auto" w:fill="auto"/>
            <w:vAlign w:val="center"/>
            <w:hideMark/>
          </w:tcPr>
          <w:p w14:paraId="1991EE98"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±Des+V(Bl)+Fg+Aa+Gr.o</w:t>
            </w:r>
          </w:p>
        </w:tc>
        <w:tc>
          <w:tcPr>
            <w:tcW w:w="1341" w:type="dxa"/>
            <w:shd w:val="clear" w:color="auto" w:fill="auto"/>
            <w:noWrap/>
            <w:vAlign w:val="center"/>
            <w:hideMark/>
          </w:tcPr>
          <w:p w14:paraId="0E7AF3EB"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5000</w:t>
            </w:r>
          </w:p>
        </w:tc>
        <w:tc>
          <w:tcPr>
            <w:tcW w:w="876" w:type="dxa"/>
            <w:shd w:val="clear" w:color="auto" w:fill="auto"/>
            <w:noWrap/>
            <w:vAlign w:val="center"/>
            <w:hideMark/>
          </w:tcPr>
          <w:p w14:paraId="1DEC48C7"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30</w:t>
            </w:r>
          </w:p>
        </w:tc>
        <w:tc>
          <w:tcPr>
            <w:tcW w:w="2258" w:type="dxa"/>
            <w:shd w:val="clear" w:color="auto" w:fill="auto"/>
            <w:noWrap/>
            <w:vAlign w:val="center"/>
            <w:hideMark/>
          </w:tcPr>
          <w:p w14:paraId="0CB0BBEF"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Rev.  1+1</w:t>
            </w:r>
          </w:p>
          <w:p w14:paraId="732677CB"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 xml:space="preserve">Intrețineri </w:t>
            </w:r>
          </w:p>
          <w:p w14:paraId="25CE9AE3"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1+2+2+2+1+1</w:t>
            </w:r>
          </w:p>
        </w:tc>
      </w:tr>
      <w:tr w:rsidR="001D739D" w:rsidRPr="001D739D" w14:paraId="1A7D59ED" w14:textId="77777777" w:rsidTr="004105A5">
        <w:tc>
          <w:tcPr>
            <w:tcW w:w="1560" w:type="dxa"/>
            <w:vMerge/>
            <w:vAlign w:val="center"/>
            <w:hideMark/>
          </w:tcPr>
          <w:p w14:paraId="0A613004"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center"/>
            <w:hideMark/>
          </w:tcPr>
          <w:p w14:paraId="4D7BB97C"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89</w:t>
            </w:r>
          </w:p>
        </w:tc>
        <w:tc>
          <w:tcPr>
            <w:tcW w:w="3794" w:type="dxa"/>
            <w:shd w:val="clear" w:color="auto" w:fill="auto"/>
            <w:vAlign w:val="center"/>
            <w:hideMark/>
          </w:tcPr>
          <w:p w14:paraId="1E87A514"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Terenuri cu exces de apă, stagnosoluri epistagnice</w:t>
            </w:r>
          </w:p>
        </w:tc>
        <w:tc>
          <w:tcPr>
            <w:tcW w:w="1128" w:type="dxa"/>
            <w:shd w:val="clear" w:color="auto" w:fill="auto"/>
            <w:noWrap/>
            <w:vAlign w:val="center"/>
            <w:hideMark/>
          </w:tcPr>
          <w:p w14:paraId="54D4AF0E"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MM1B</w:t>
            </w:r>
          </w:p>
          <w:p w14:paraId="7E4C8E2A"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Ma1B</w:t>
            </w:r>
          </w:p>
        </w:tc>
        <w:tc>
          <w:tcPr>
            <w:tcW w:w="984" w:type="dxa"/>
            <w:shd w:val="clear" w:color="auto" w:fill="auto"/>
            <w:noWrap/>
            <w:vAlign w:val="center"/>
            <w:hideMark/>
          </w:tcPr>
          <w:p w14:paraId="59F6D88B"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 1MM1</w:t>
            </w:r>
          </w:p>
          <w:p w14:paraId="6DDE2CED"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1MM2</w:t>
            </w:r>
          </w:p>
          <w:p w14:paraId="7F6E7788"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2MM1</w:t>
            </w:r>
          </w:p>
        </w:tc>
        <w:tc>
          <w:tcPr>
            <w:tcW w:w="3896" w:type="dxa"/>
            <w:shd w:val="clear" w:color="auto" w:fill="auto"/>
            <w:noWrap/>
            <w:vAlign w:val="center"/>
            <w:hideMark/>
          </w:tcPr>
          <w:p w14:paraId="4BEC8AED" w14:textId="77777777" w:rsidR="001D739D" w:rsidRPr="001D739D" w:rsidRDefault="001D739D" w:rsidP="001D739D">
            <w:pPr>
              <w:widowControl w:val="0"/>
              <w:numPr>
                <w:ilvl w:val="0"/>
                <w:numId w:val="24"/>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50Mo 50Br,La,Pa.m,Fr,Me,Pl.t</w:t>
            </w:r>
          </w:p>
          <w:p w14:paraId="4C9A7CF0" w14:textId="77777777" w:rsidR="001D739D" w:rsidRPr="001D739D" w:rsidRDefault="001D739D" w:rsidP="001D739D">
            <w:pPr>
              <w:widowControl w:val="0"/>
              <w:numPr>
                <w:ilvl w:val="0"/>
                <w:numId w:val="24"/>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60La 40Fr,Ci,Me,Pa.m</w:t>
            </w:r>
          </w:p>
          <w:p w14:paraId="5DB7F108" w14:textId="77777777" w:rsidR="001D739D" w:rsidRPr="001D739D" w:rsidRDefault="001D739D" w:rsidP="001D739D">
            <w:pPr>
              <w:widowControl w:val="0"/>
              <w:numPr>
                <w:ilvl w:val="0"/>
                <w:numId w:val="24"/>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50Pi 50An </w:t>
            </w:r>
          </w:p>
        </w:tc>
        <w:tc>
          <w:tcPr>
            <w:tcW w:w="2276" w:type="dxa"/>
            <w:shd w:val="clear" w:color="auto" w:fill="auto"/>
            <w:noWrap/>
            <w:vAlign w:val="center"/>
            <w:hideMark/>
          </w:tcPr>
          <w:p w14:paraId="74A6A4AF"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 </w:t>
            </w:r>
          </w:p>
        </w:tc>
        <w:tc>
          <w:tcPr>
            <w:tcW w:w="3171" w:type="dxa"/>
            <w:shd w:val="clear" w:color="auto" w:fill="auto"/>
            <w:noWrap/>
            <w:vAlign w:val="center"/>
            <w:hideMark/>
          </w:tcPr>
          <w:p w14:paraId="3808B32E"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Des+V(Bl)+Aa+Fg+Gr.o</w:t>
            </w:r>
          </w:p>
        </w:tc>
        <w:tc>
          <w:tcPr>
            <w:tcW w:w="1341" w:type="dxa"/>
            <w:shd w:val="clear" w:color="auto" w:fill="auto"/>
            <w:noWrap/>
            <w:vAlign w:val="center"/>
            <w:hideMark/>
          </w:tcPr>
          <w:p w14:paraId="40CEAAE0"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5000</w:t>
            </w:r>
          </w:p>
        </w:tc>
        <w:tc>
          <w:tcPr>
            <w:tcW w:w="876" w:type="dxa"/>
            <w:shd w:val="clear" w:color="auto" w:fill="auto"/>
            <w:noWrap/>
            <w:vAlign w:val="center"/>
            <w:hideMark/>
          </w:tcPr>
          <w:p w14:paraId="537E31EF"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30</w:t>
            </w:r>
          </w:p>
        </w:tc>
        <w:tc>
          <w:tcPr>
            <w:tcW w:w="2258" w:type="dxa"/>
            <w:shd w:val="clear" w:color="auto" w:fill="auto"/>
            <w:noWrap/>
            <w:vAlign w:val="center"/>
            <w:hideMark/>
          </w:tcPr>
          <w:p w14:paraId="2B4E8082"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Rev.  1+1</w:t>
            </w:r>
          </w:p>
          <w:p w14:paraId="7DA4B72A"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 xml:space="preserve">Intrețineri </w:t>
            </w:r>
          </w:p>
          <w:p w14:paraId="3313D273"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1+2+2+2+1+1</w:t>
            </w:r>
          </w:p>
        </w:tc>
      </w:tr>
      <w:tr w:rsidR="001D739D" w:rsidRPr="001D739D" w14:paraId="49A8A702" w14:textId="77777777" w:rsidTr="004105A5">
        <w:tc>
          <w:tcPr>
            <w:tcW w:w="1560" w:type="dxa"/>
            <w:vMerge/>
            <w:vAlign w:val="center"/>
            <w:hideMark/>
          </w:tcPr>
          <w:p w14:paraId="55EF8BE6"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center"/>
            <w:hideMark/>
          </w:tcPr>
          <w:p w14:paraId="61D6D63D"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90</w:t>
            </w:r>
          </w:p>
        </w:tc>
        <w:tc>
          <w:tcPr>
            <w:tcW w:w="3794" w:type="dxa"/>
            <w:shd w:val="clear" w:color="auto" w:fill="auto"/>
            <w:vAlign w:val="center"/>
            <w:hideMark/>
          </w:tcPr>
          <w:p w14:paraId="09E5BA48"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Terenuri cu exces de apă, stagnosoluri proxistagnice</w:t>
            </w:r>
          </w:p>
        </w:tc>
        <w:tc>
          <w:tcPr>
            <w:tcW w:w="1128" w:type="dxa"/>
            <w:shd w:val="clear" w:color="auto" w:fill="auto"/>
            <w:noWrap/>
            <w:vAlign w:val="center"/>
            <w:hideMark/>
          </w:tcPr>
          <w:p w14:paraId="4D2800A5"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MM1C</w:t>
            </w:r>
          </w:p>
          <w:p w14:paraId="12ADA564"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Ma1C</w:t>
            </w:r>
          </w:p>
        </w:tc>
        <w:tc>
          <w:tcPr>
            <w:tcW w:w="984" w:type="dxa"/>
            <w:shd w:val="clear" w:color="auto" w:fill="auto"/>
            <w:noWrap/>
            <w:vAlign w:val="center"/>
            <w:hideMark/>
          </w:tcPr>
          <w:p w14:paraId="2AAEB2F0"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2MM3</w:t>
            </w:r>
          </w:p>
          <w:p w14:paraId="0B137137"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8MM3</w:t>
            </w:r>
          </w:p>
        </w:tc>
        <w:tc>
          <w:tcPr>
            <w:tcW w:w="3896" w:type="dxa"/>
            <w:shd w:val="clear" w:color="auto" w:fill="auto"/>
            <w:noWrap/>
            <w:vAlign w:val="center"/>
            <w:hideMark/>
          </w:tcPr>
          <w:p w14:paraId="03EAFE29" w14:textId="77777777" w:rsidR="001D739D" w:rsidRPr="001D739D" w:rsidRDefault="001D739D" w:rsidP="001D739D">
            <w:pPr>
              <w:widowControl w:val="0"/>
              <w:numPr>
                <w:ilvl w:val="0"/>
                <w:numId w:val="25"/>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50Pi 50An(Mo)</w:t>
            </w:r>
          </w:p>
          <w:p w14:paraId="692520B1" w14:textId="77777777" w:rsidR="001D739D" w:rsidRPr="001D739D" w:rsidRDefault="001D739D" w:rsidP="001D739D">
            <w:pPr>
              <w:widowControl w:val="0"/>
              <w:numPr>
                <w:ilvl w:val="0"/>
                <w:numId w:val="25"/>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50An 50Fr,Me,Pl.t</w:t>
            </w:r>
          </w:p>
          <w:p w14:paraId="5064102C" w14:textId="77777777" w:rsidR="001D739D" w:rsidRPr="001D739D" w:rsidRDefault="001D739D" w:rsidP="001D739D">
            <w:pPr>
              <w:widowControl w:val="0"/>
              <w:numPr>
                <w:ilvl w:val="0"/>
                <w:numId w:val="25"/>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100An</w:t>
            </w:r>
          </w:p>
          <w:p w14:paraId="29CD5B13" w14:textId="77777777" w:rsidR="001D739D" w:rsidRPr="001D739D" w:rsidRDefault="001D739D" w:rsidP="001D739D">
            <w:pPr>
              <w:widowControl w:val="0"/>
              <w:numPr>
                <w:ilvl w:val="0"/>
                <w:numId w:val="25"/>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50Fr 50An, Me,Pl.t</w:t>
            </w:r>
          </w:p>
        </w:tc>
        <w:tc>
          <w:tcPr>
            <w:tcW w:w="2276" w:type="dxa"/>
            <w:shd w:val="clear" w:color="auto" w:fill="auto"/>
            <w:noWrap/>
            <w:vAlign w:val="center"/>
            <w:hideMark/>
          </w:tcPr>
          <w:p w14:paraId="462BC1BE"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3171" w:type="dxa"/>
            <w:shd w:val="clear" w:color="auto" w:fill="auto"/>
            <w:noWrap/>
            <w:vAlign w:val="center"/>
            <w:hideMark/>
          </w:tcPr>
          <w:p w14:paraId="17B467B3"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Ct+Des+Bl(V)+Aa+Fg+Gr.o</w:t>
            </w:r>
          </w:p>
        </w:tc>
        <w:tc>
          <w:tcPr>
            <w:tcW w:w="1341" w:type="dxa"/>
            <w:shd w:val="clear" w:color="auto" w:fill="auto"/>
            <w:noWrap/>
            <w:vAlign w:val="center"/>
            <w:hideMark/>
          </w:tcPr>
          <w:p w14:paraId="7EFAF10D"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5000</w:t>
            </w:r>
          </w:p>
        </w:tc>
        <w:tc>
          <w:tcPr>
            <w:tcW w:w="876" w:type="dxa"/>
            <w:shd w:val="clear" w:color="auto" w:fill="auto"/>
            <w:noWrap/>
            <w:vAlign w:val="center"/>
            <w:hideMark/>
          </w:tcPr>
          <w:p w14:paraId="7BFE744F"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30</w:t>
            </w:r>
          </w:p>
        </w:tc>
        <w:tc>
          <w:tcPr>
            <w:tcW w:w="2258" w:type="dxa"/>
            <w:shd w:val="clear" w:color="auto" w:fill="auto"/>
            <w:noWrap/>
            <w:vAlign w:val="center"/>
            <w:hideMark/>
          </w:tcPr>
          <w:p w14:paraId="6BC0ECD0"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Rev.  1+1</w:t>
            </w:r>
          </w:p>
          <w:p w14:paraId="6349D9FA"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 xml:space="preserve">Intrețineri </w:t>
            </w:r>
          </w:p>
          <w:p w14:paraId="233C33BF"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a. 1+2+2+2+1+1</w:t>
            </w:r>
          </w:p>
          <w:p w14:paraId="5799FDC1"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b., c., d. 1+2+2+1</w:t>
            </w:r>
          </w:p>
        </w:tc>
      </w:tr>
      <w:tr w:rsidR="001D739D" w:rsidRPr="001D739D" w14:paraId="7489920A" w14:textId="77777777" w:rsidTr="004105A5">
        <w:tc>
          <w:tcPr>
            <w:tcW w:w="1560" w:type="dxa"/>
            <w:vMerge/>
            <w:vAlign w:val="center"/>
            <w:hideMark/>
          </w:tcPr>
          <w:p w14:paraId="661BE605"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center"/>
            <w:hideMark/>
          </w:tcPr>
          <w:p w14:paraId="5754360A"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91</w:t>
            </w:r>
          </w:p>
        </w:tc>
        <w:tc>
          <w:tcPr>
            <w:tcW w:w="3794" w:type="dxa"/>
            <w:shd w:val="clear" w:color="auto" w:fill="auto"/>
            <w:vAlign w:val="center"/>
            <w:hideMark/>
          </w:tcPr>
          <w:p w14:paraId="54AA10DF"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Terenuri cu exces de apă, cu soluri gleice</w:t>
            </w:r>
          </w:p>
        </w:tc>
        <w:tc>
          <w:tcPr>
            <w:tcW w:w="1128" w:type="dxa"/>
            <w:shd w:val="clear" w:color="auto" w:fill="auto"/>
            <w:noWrap/>
            <w:vAlign w:val="center"/>
            <w:hideMark/>
          </w:tcPr>
          <w:p w14:paraId="1B5622CA"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MM2A</w:t>
            </w:r>
          </w:p>
          <w:p w14:paraId="528168D0"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Ma2A</w:t>
            </w:r>
          </w:p>
        </w:tc>
        <w:tc>
          <w:tcPr>
            <w:tcW w:w="984" w:type="dxa"/>
            <w:shd w:val="clear" w:color="auto" w:fill="auto"/>
            <w:noWrap/>
            <w:vAlign w:val="center"/>
            <w:hideMark/>
          </w:tcPr>
          <w:p w14:paraId="499ECDB3"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1MM4</w:t>
            </w:r>
          </w:p>
          <w:p w14:paraId="6C463992"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1MM5</w:t>
            </w:r>
          </w:p>
        </w:tc>
        <w:tc>
          <w:tcPr>
            <w:tcW w:w="3896" w:type="dxa"/>
            <w:shd w:val="clear" w:color="auto" w:fill="auto"/>
            <w:noWrap/>
            <w:vAlign w:val="center"/>
            <w:hideMark/>
          </w:tcPr>
          <w:p w14:paraId="5D1B854E" w14:textId="77777777" w:rsidR="001D739D" w:rsidRPr="001D739D" w:rsidRDefault="001D739D" w:rsidP="001D739D">
            <w:pPr>
              <w:widowControl w:val="0"/>
              <w:numPr>
                <w:ilvl w:val="0"/>
                <w:numId w:val="26"/>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50-75Mo 50-25Br,La,Pa.m,Fr,Me,Pl.t</w:t>
            </w:r>
          </w:p>
          <w:p w14:paraId="03D5F780" w14:textId="77777777" w:rsidR="001D739D" w:rsidRPr="001D739D" w:rsidRDefault="001D739D" w:rsidP="001D739D">
            <w:pPr>
              <w:widowControl w:val="0"/>
              <w:numPr>
                <w:ilvl w:val="0"/>
                <w:numId w:val="26"/>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60La 40Fr,Ci,Me,Pa.m</w:t>
            </w:r>
          </w:p>
        </w:tc>
        <w:tc>
          <w:tcPr>
            <w:tcW w:w="2276" w:type="dxa"/>
            <w:shd w:val="clear" w:color="auto" w:fill="auto"/>
            <w:noWrap/>
            <w:vAlign w:val="center"/>
            <w:hideMark/>
          </w:tcPr>
          <w:p w14:paraId="4284AE22"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 </w:t>
            </w:r>
          </w:p>
        </w:tc>
        <w:tc>
          <w:tcPr>
            <w:tcW w:w="3171" w:type="dxa"/>
            <w:shd w:val="clear" w:color="auto" w:fill="auto"/>
            <w:noWrap/>
            <w:vAlign w:val="center"/>
            <w:hideMark/>
          </w:tcPr>
          <w:p w14:paraId="771936E0"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Dren%+V(Bl,Vl)+Gr.o</w:t>
            </w:r>
          </w:p>
        </w:tc>
        <w:tc>
          <w:tcPr>
            <w:tcW w:w="1341" w:type="dxa"/>
            <w:shd w:val="clear" w:color="auto" w:fill="auto"/>
            <w:noWrap/>
            <w:vAlign w:val="center"/>
            <w:hideMark/>
          </w:tcPr>
          <w:p w14:paraId="1D5B1821"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5000</w:t>
            </w:r>
          </w:p>
        </w:tc>
        <w:tc>
          <w:tcPr>
            <w:tcW w:w="876" w:type="dxa"/>
            <w:shd w:val="clear" w:color="auto" w:fill="auto"/>
            <w:noWrap/>
            <w:vAlign w:val="center"/>
            <w:hideMark/>
          </w:tcPr>
          <w:p w14:paraId="4AB95B11"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30</w:t>
            </w:r>
          </w:p>
        </w:tc>
        <w:tc>
          <w:tcPr>
            <w:tcW w:w="2258" w:type="dxa"/>
            <w:shd w:val="clear" w:color="auto" w:fill="auto"/>
            <w:noWrap/>
            <w:vAlign w:val="center"/>
            <w:hideMark/>
          </w:tcPr>
          <w:p w14:paraId="43E7740A"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Rev. 1+1</w:t>
            </w:r>
          </w:p>
          <w:p w14:paraId="215B8DCF"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 xml:space="preserve">Intrețineri </w:t>
            </w:r>
          </w:p>
          <w:p w14:paraId="505C006F"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1+2+2+2+1+1</w:t>
            </w:r>
          </w:p>
        </w:tc>
      </w:tr>
      <w:tr w:rsidR="001D739D" w:rsidRPr="001D739D" w14:paraId="72768C8F" w14:textId="77777777" w:rsidTr="004105A5">
        <w:tc>
          <w:tcPr>
            <w:tcW w:w="1560" w:type="dxa"/>
            <w:vMerge/>
            <w:vAlign w:val="center"/>
            <w:hideMark/>
          </w:tcPr>
          <w:p w14:paraId="5CB4832A"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center"/>
            <w:hideMark/>
          </w:tcPr>
          <w:p w14:paraId="1418D414"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92</w:t>
            </w:r>
          </w:p>
        </w:tc>
        <w:tc>
          <w:tcPr>
            <w:tcW w:w="3794" w:type="dxa"/>
            <w:shd w:val="clear" w:color="auto" w:fill="auto"/>
            <w:vAlign w:val="center"/>
            <w:hideMark/>
          </w:tcPr>
          <w:p w14:paraId="178CB35F"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Terenuri cu exces de apă cu gleiosoluri epigleice</w:t>
            </w:r>
          </w:p>
        </w:tc>
        <w:tc>
          <w:tcPr>
            <w:tcW w:w="1128" w:type="dxa"/>
            <w:shd w:val="clear" w:color="auto" w:fill="auto"/>
            <w:noWrap/>
            <w:vAlign w:val="center"/>
            <w:hideMark/>
          </w:tcPr>
          <w:p w14:paraId="0BCA0E85"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MM2B</w:t>
            </w:r>
          </w:p>
          <w:p w14:paraId="619BB0F9"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Ma2B</w:t>
            </w:r>
          </w:p>
        </w:tc>
        <w:tc>
          <w:tcPr>
            <w:tcW w:w="984" w:type="dxa"/>
            <w:shd w:val="clear" w:color="auto" w:fill="auto"/>
            <w:noWrap/>
            <w:vAlign w:val="center"/>
            <w:hideMark/>
          </w:tcPr>
          <w:p w14:paraId="2CE12430"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1MM4</w:t>
            </w:r>
          </w:p>
          <w:p w14:paraId="54361636"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1MM5</w:t>
            </w:r>
          </w:p>
          <w:p w14:paraId="39FEE81D"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2MM5</w:t>
            </w:r>
          </w:p>
        </w:tc>
        <w:tc>
          <w:tcPr>
            <w:tcW w:w="3896" w:type="dxa"/>
            <w:shd w:val="clear" w:color="auto" w:fill="auto"/>
            <w:noWrap/>
            <w:vAlign w:val="center"/>
            <w:hideMark/>
          </w:tcPr>
          <w:p w14:paraId="031B79DB" w14:textId="77777777" w:rsidR="001D739D" w:rsidRPr="001D739D" w:rsidRDefault="001D739D" w:rsidP="001D739D">
            <w:pPr>
              <w:widowControl w:val="0"/>
              <w:numPr>
                <w:ilvl w:val="0"/>
                <w:numId w:val="27"/>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50Mo 50Br,La,Pa.m,Fr,Me,Pl.t</w:t>
            </w:r>
          </w:p>
          <w:p w14:paraId="501E6774" w14:textId="77777777" w:rsidR="001D739D" w:rsidRPr="001D739D" w:rsidRDefault="001D739D" w:rsidP="001D739D">
            <w:pPr>
              <w:widowControl w:val="0"/>
              <w:numPr>
                <w:ilvl w:val="0"/>
                <w:numId w:val="27"/>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60La 40Fr,Ci,Me,Pa.m</w:t>
            </w:r>
          </w:p>
          <w:p w14:paraId="39739D04" w14:textId="77777777" w:rsidR="001D739D" w:rsidRPr="001D739D" w:rsidRDefault="001D739D" w:rsidP="001D739D">
            <w:pPr>
              <w:widowControl w:val="0"/>
              <w:numPr>
                <w:ilvl w:val="0"/>
                <w:numId w:val="27"/>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50Pi 50An </w:t>
            </w:r>
          </w:p>
        </w:tc>
        <w:tc>
          <w:tcPr>
            <w:tcW w:w="2276" w:type="dxa"/>
            <w:shd w:val="clear" w:color="auto" w:fill="auto"/>
            <w:noWrap/>
            <w:vAlign w:val="center"/>
            <w:hideMark/>
          </w:tcPr>
          <w:p w14:paraId="235B8510"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3171" w:type="dxa"/>
            <w:shd w:val="clear" w:color="auto" w:fill="auto"/>
            <w:noWrap/>
            <w:vAlign w:val="center"/>
            <w:hideMark/>
          </w:tcPr>
          <w:p w14:paraId="090C6BCA"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Dren+V(Bl,Vl)+Gr.o</w:t>
            </w:r>
          </w:p>
        </w:tc>
        <w:tc>
          <w:tcPr>
            <w:tcW w:w="1341" w:type="dxa"/>
            <w:shd w:val="clear" w:color="auto" w:fill="auto"/>
            <w:noWrap/>
            <w:vAlign w:val="center"/>
            <w:hideMark/>
          </w:tcPr>
          <w:p w14:paraId="3C8FE7F8"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5000</w:t>
            </w:r>
          </w:p>
        </w:tc>
        <w:tc>
          <w:tcPr>
            <w:tcW w:w="876" w:type="dxa"/>
            <w:shd w:val="clear" w:color="auto" w:fill="auto"/>
            <w:noWrap/>
            <w:vAlign w:val="center"/>
            <w:hideMark/>
          </w:tcPr>
          <w:p w14:paraId="77C2E8C9"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30</w:t>
            </w:r>
          </w:p>
        </w:tc>
        <w:tc>
          <w:tcPr>
            <w:tcW w:w="2258" w:type="dxa"/>
            <w:shd w:val="clear" w:color="auto" w:fill="auto"/>
            <w:noWrap/>
            <w:vAlign w:val="center"/>
            <w:hideMark/>
          </w:tcPr>
          <w:p w14:paraId="0B69631B"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Rev.  1+1</w:t>
            </w:r>
          </w:p>
          <w:p w14:paraId="650BAE7D"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 xml:space="preserve">Intrețineri </w:t>
            </w:r>
          </w:p>
          <w:p w14:paraId="0C31EDA5"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1+2+2+2+1+1</w:t>
            </w:r>
          </w:p>
        </w:tc>
      </w:tr>
      <w:tr w:rsidR="001D739D" w:rsidRPr="001D739D" w14:paraId="793606DB" w14:textId="77777777" w:rsidTr="004105A5">
        <w:tc>
          <w:tcPr>
            <w:tcW w:w="1560" w:type="dxa"/>
            <w:vMerge/>
            <w:vAlign w:val="center"/>
            <w:hideMark/>
          </w:tcPr>
          <w:p w14:paraId="48FB3DF0"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center"/>
            <w:hideMark/>
          </w:tcPr>
          <w:p w14:paraId="698400EB"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93</w:t>
            </w:r>
          </w:p>
        </w:tc>
        <w:tc>
          <w:tcPr>
            <w:tcW w:w="3794" w:type="dxa"/>
            <w:shd w:val="clear" w:color="auto" w:fill="auto"/>
            <w:vAlign w:val="center"/>
            <w:hideMark/>
          </w:tcPr>
          <w:p w14:paraId="08242452"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Terenuri cu exces de apă cu gleiosoluri proxigleice</w:t>
            </w:r>
          </w:p>
        </w:tc>
        <w:tc>
          <w:tcPr>
            <w:tcW w:w="1128" w:type="dxa"/>
            <w:shd w:val="clear" w:color="auto" w:fill="auto"/>
            <w:noWrap/>
            <w:vAlign w:val="center"/>
            <w:hideMark/>
          </w:tcPr>
          <w:p w14:paraId="6D92154F"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MM2C</w:t>
            </w:r>
          </w:p>
          <w:p w14:paraId="18486865"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Ma2C</w:t>
            </w:r>
          </w:p>
        </w:tc>
        <w:tc>
          <w:tcPr>
            <w:tcW w:w="984" w:type="dxa"/>
            <w:shd w:val="clear" w:color="auto" w:fill="auto"/>
            <w:noWrap/>
            <w:vAlign w:val="center"/>
            <w:hideMark/>
          </w:tcPr>
          <w:p w14:paraId="2CD9A55D"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1MM6</w:t>
            </w:r>
          </w:p>
          <w:p w14:paraId="34A99CE1"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8MM6</w:t>
            </w:r>
          </w:p>
        </w:tc>
        <w:tc>
          <w:tcPr>
            <w:tcW w:w="3896" w:type="dxa"/>
            <w:shd w:val="clear" w:color="auto" w:fill="auto"/>
            <w:noWrap/>
            <w:vAlign w:val="center"/>
            <w:hideMark/>
          </w:tcPr>
          <w:p w14:paraId="69F43123" w14:textId="77777777" w:rsidR="001D739D" w:rsidRPr="001D739D" w:rsidRDefault="001D739D" w:rsidP="001D739D">
            <w:pPr>
              <w:widowControl w:val="0"/>
              <w:numPr>
                <w:ilvl w:val="0"/>
                <w:numId w:val="28"/>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50Mo(Pi) 50Br(An,La,Me, Pl.t)</w:t>
            </w:r>
          </w:p>
          <w:p w14:paraId="580DFDE8" w14:textId="77777777" w:rsidR="001D739D" w:rsidRPr="001D739D" w:rsidRDefault="001D739D" w:rsidP="001D739D">
            <w:pPr>
              <w:widowControl w:val="0"/>
              <w:numPr>
                <w:ilvl w:val="0"/>
                <w:numId w:val="28"/>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50An 50Fr,Me,Pl.t</w:t>
            </w:r>
          </w:p>
          <w:p w14:paraId="2BD2803A" w14:textId="77777777" w:rsidR="001D739D" w:rsidRPr="001D739D" w:rsidRDefault="001D739D" w:rsidP="001D739D">
            <w:pPr>
              <w:widowControl w:val="0"/>
              <w:numPr>
                <w:ilvl w:val="0"/>
                <w:numId w:val="28"/>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100An</w:t>
            </w:r>
          </w:p>
          <w:p w14:paraId="458E0DD5" w14:textId="77777777" w:rsidR="001D739D" w:rsidRPr="001D739D" w:rsidRDefault="001D739D" w:rsidP="001D739D">
            <w:pPr>
              <w:widowControl w:val="0"/>
              <w:numPr>
                <w:ilvl w:val="0"/>
                <w:numId w:val="28"/>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50Fr 50An, Me,Pl.t</w:t>
            </w:r>
          </w:p>
        </w:tc>
        <w:tc>
          <w:tcPr>
            <w:tcW w:w="2276" w:type="dxa"/>
            <w:shd w:val="clear" w:color="auto" w:fill="auto"/>
            <w:noWrap/>
            <w:vAlign w:val="center"/>
            <w:hideMark/>
          </w:tcPr>
          <w:p w14:paraId="75B57945"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3171" w:type="dxa"/>
            <w:shd w:val="clear" w:color="auto" w:fill="auto"/>
            <w:noWrap/>
            <w:vAlign w:val="center"/>
            <w:hideMark/>
          </w:tcPr>
          <w:p w14:paraId="4DFA448D"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Ct+Dren+Bl(V)+Gr.o</w:t>
            </w:r>
          </w:p>
        </w:tc>
        <w:tc>
          <w:tcPr>
            <w:tcW w:w="1341" w:type="dxa"/>
            <w:shd w:val="clear" w:color="auto" w:fill="auto"/>
            <w:noWrap/>
            <w:vAlign w:val="center"/>
            <w:hideMark/>
          </w:tcPr>
          <w:p w14:paraId="1524B210"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5000</w:t>
            </w:r>
          </w:p>
        </w:tc>
        <w:tc>
          <w:tcPr>
            <w:tcW w:w="876" w:type="dxa"/>
            <w:shd w:val="clear" w:color="auto" w:fill="auto"/>
            <w:noWrap/>
            <w:vAlign w:val="center"/>
            <w:hideMark/>
          </w:tcPr>
          <w:p w14:paraId="3BCFC550"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30</w:t>
            </w:r>
          </w:p>
        </w:tc>
        <w:tc>
          <w:tcPr>
            <w:tcW w:w="2258" w:type="dxa"/>
            <w:shd w:val="clear" w:color="auto" w:fill="auto"/>
            <w:noWrap/>
            <w:vAlign w:val="center"/>
            <w:hideMark/>
          </w:tcPr>
          <w:p w14:paraId="2CD15C10"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Rev.  1+1</w:t>
            </w:r>
          </w:p>
          <w:p w14:paraId="76C5AF05"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 xml:space="preserve">Intrețineri </w:t>
            </w:r>
          </w:p>
          <w:p w14:paraId="18D85186"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a. 1+2+2+2+1+1</w:t>
            </w:r>
          </w:p>
          <w:p w14:paraId="3DBC3B26"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b, c, d. 1+2+2+1</w:t>
            </w:r>
          </w:p>
        </w:tc>
      </w:tr>
      <w:tr w:rsidR="001D739D" w:rsidRPr="001D739D" w14:paraId="59E7ED66" w14:textId="77777777" w:rsidTr="004105A5">
        <w:tc>
          <w:tcPr>
            <w:tcW w:w="1560" w:type="dxa"/>
            <w:vMerge/>
            <w:vAlign w:val="center"/>
            <w:hideMark/>
          </w:tcPr>
          <w:p w14:paraId="28B1E889"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center"/>
            <w:hideMark/>
          </w:tcPr>
          <w:p w14:paraId="4C3295AD"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94</w:t>
            </w:r>
          </w:p>
        </w:tc>
        <w:tc>
          <w:tcPr>
            <w:tcW w:w="3794" w:type="dxa"/>
            <w:shd w:val="clear" w:color="auto" w:fill="auto"/>
            <w:vAlign w:val="center"/>
            <w:hideMark/>
          </w:tcPr>
          <w:p w14:paraId="4BA4F9BE"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Mlaștini eutrofe (bahne) cu hidrosoluri histice</w:t>
            </w:r>
          </w:p>
        </w:tc>
        <w:tc>
          <w:tcPr>
            <w:tcW w:w="1128" w:type="dxa"/>
            <w:shd w:val="clear" w:color="auto" w:fill="auto"/>
            <w:noWrap/>
            <w:vAlign w:val="center"/>
            <w:hideMark/>
          </w:tcPr>
          <w:p w14:paraId="130DDD72"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TM1A</w:t>
            </w:r>
          </w:p>
        </w:tc>
        <w:tc>
          <w:tcPr>
            <w:tcW w:w="984" w:type="dxa"/>
            <w:shd w:val="clear" w:color="auto" w:fill="auto"/>
            <w:noWrap/>
            <w:vAlign w:val="center"/>
            <w:hideMark/>
          </w:tcPr>
          <w:p w14:paraId="15F515B7"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2MT1</w:t>
            </w:r>
          </w:p>
          <w:p w14:paraId="764EC2E7"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8MT1</w:t>
            </w:r>
          </w:p>
        </w:tc>
        <w:tc>
          <w:tcPr>
            <w:tcW w:w="3896" w:type="dxa"/>
            <w:shd w:val="clear" w:color="auto" w:fill="auto"/>
            <w:noWrap/>
            <w:vAlign w:val="center"/>
            <w:hideMark/>
          </w:tcPr>
          <w:p w14:paraId="46980550" w14:textId="77777777" w:rsidR="001D739D" w:rsidRPr="001D739D" w:rsidRDefault="001D739D" w:rsidP="001D739D">
            <w:pPr>
              <w:widowControl w:val="0"/>
              <w:numPr>
                <w:ilvl w:val="0"/>
                <w:numId w:val="29"/>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50Pi(Mo,La) 50An(Me,Pl.t)</w:t>
            </w:r>
          </w:p>
          <w:p w14:paraId="5110AF65" w14:textId="77777777" w:rsidR="001D739D" w:rsidRPr="001D739D" w:rsidRDefault="001D739D" w:rsidP="001D739D">
            <w:pPr>
              <w:widowControl w:val="0"/>
              <w:numPr>
                <w:ilvl w:val="0"/>
                <w:numId w:val="29"/>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50An 50Me,Pl.t,Fr</w:t>
            </w:r>
          </w:p>
          <w:p w14:paraId="08258DA9" w14:textId="77777777" w:rsidR="001D739D" w:rsidRPr="001D739D" w:rsidRDefault="001D739D" w:rsidP="001D739D">
            <w:pPr>
              <w:widowControl w:val="0"/>
              <w:numPr>
                <w:ilvl w:val="0"/>
                <w:numId w:val="29"/>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100An</w:t>
            </w:r>
          </w:p>
        </w:tc>
        <w:tc>
          <w:tcPr>
            <w:tcW w:w="2276" w:type="dxa"/>
            <w:shd w:val="clear" w:color="auto" w:fill="auto"/>
            <w:noWrap/>
            <w:vAlign w:val="center"/>
            <w:hideMark/>
          </w:tcPr>
          <w:p w14:paraId="23B84950"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3171" w:type="dxa"/>
            <w:shd w:val="clear" w:color="auto" w:fill="auto"/>
            <w:noWrap/>
            <w:vAlign w:val="center"/>
            <w:hideMark/>
          </w:tcPr>
          <w:p w14:paraId="6FE14F63"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Dren+V(Bl)+Aa+Gr.o</w:t>
            </w:r>
          </w:p>
        </w:tc>
        <w:tc>
          <w:tcPr>
            <w:tcW w:w="1341" w:type="dxa"/>
            <w:shd w:val="clear" w:color="auto" w:fill="auto"/>
            <w:noWrap/>
            <w:vAlign w:val="center"/>
            <w:hideMark/>
          </w:tcPr>
          <w:p w14:paraId="31AF7430"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5000</w:t>
            </w:r>
          </w:p>
        </w:tc>
        <w:tc>
          <w:tcPr>
            <w:tcW w:w="876" w:type="dxa"/>
            <w:shd w:val="clear" w:color="auto" w:fill="auto"/>
            <w:noWrap/>
            <w:vAlign w:val="center"/>
            <w:hideMark/>
          </w:tcPr>
          <w:p w14:paraId="33092C95"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30</w:t>
            </w:r>
          </w:p>
        </w:tc>
        <w:tc>
          <w:tcPr>
            <w:tcW w:w="2258" w:type="dxa"/>
            <w:shd w:val="clear" w:color="auto" w:fill="auto"/>
            <w:noWrap/>
            <w:vAlign w:val="center"/>
            <w:hideMark/>
          </w:tcPr>
          <w:p w14:paraId="02000D20"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Rev. 1+1</w:t>
            </w:r>
          </w:p>
          <w:p w14:paraId="5704328E"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 xml:space="preserve">Intrețineri </w:t>
            </w:r>
          </w:p>
          <w:p w14:paraId="571458B0"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a. 1+2+2+2+1+1</w:t>
            </w:r>
          </w:p>
          <w:p w14:paraId="429B4662"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b, c. 1+2+2+1</w:t>
            </w:r>
          </w:p>
        </w:tc>
      </w:tr>
      <w:tr w:rsidR="001D739D" w:rsidRPr="001D739D" w14:paraId="3BEEF495" w14:textId="77777777" w:rsidTr="004105A5">
        <w:tc>
          <w:tcPr>
            <w:tcW w:w="1560" w:type="dxa"/>
            <w:vMerge/>
            <w:vAlign w:val="center"/>
            <w:hideMark/>
          </w:tcPr>
          <w:p w14:paraId="318B4D0E"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center"/>
            <w:hideMark/>
          </w:tcPr>
          <w:p w14:paraId="4817D43F"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95</w:t>
            </w:r>
          </w:p>
        </w:tc>
        <w:tc>
          <w:tcPr>
            <w:tcW w:w="3794" w:type="dxa"/>
            <w:shd w:val="clear" w:color="auto" w:fill="auto"/>
            <w:vAlign w:val="center"/>
            <w:hideMark/>
          </w:tcPr>
          <w:p w14:paraId="55365DA3"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Mlaștini eutrofe (bahne) cu histosoluri eutrice</w:t>
            </w:r>
          </w:p>
        </w:tc>
        <w:tc>
          <w:tcPr>
            <w:tcW w:w="1128" w:type="dxa"/>
            <w:shd w:val="clear" w:color="auto" w:fill="auto"/>
            <w:noWrap/>
            <w:vAlign w:val="center"/>
            <w:hideMark/>
          </w:tcPr>
          <w:p w14:paraId="21B30D82"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TM1B</w:t>
            </w:r>
          </w:p>
        </w:tc>
        <w:tc>
          <w:tcPr>
            <w:tcW w:w="984" w:type="dxa"/>
            <w:shd w:val="clear" w:color="auto" w:fill="auto"/>
            <w:noWrap/>
            <w:vAlign w:val="center"/>
            <w:hideMark/>
          </w:tcPr>
          <w:p w14:paraId="6D19FF27"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2MT1</w:t>
            </w:r>
          </w:p>
          <w:p w14:paraId="195E6D96"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8MT1</w:t>
            </w:r>
          </w:p>
        </w:tc>
        <w:tc>
          <w:tcPr>
            <w:tcW w:w="3896" w:type="dxa"/>
            <w:shd w:val="clear" w:color="auto" w:fill="auto"/>
            <w:noWrap/>
            <w:vAlign w:val="center"/>
            <w:hideMark/>
          </w:tcPr>
          <w:p w14:paraId="569ED50E" w14:textId="77777777" w:rsidR="001D739D" w:rsidRPr="001D739D" w:rsidRDefault="001D739D" w:rsidP="001D739D">
            <w:pPr>
              <w:widowControl w:val="0"/>
              <w:numPr>
                <w:ilvl w:val="0"/>
                <w:numId w:val="30"/>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50Pi(Mo,La) 50An(Me,Pl.t)</w:t>
            </w:r>
          </w:p>
          <w:p w14:paraId="26605174" w14:textId="77777777" w:rsidR="001D739D" w:rsidRPr="001D739D" w:rsidRDefault="001D739D" w:rsidP="001D739D">
            <w:pPr>
              <w:widowControl w:val="0"/>
              <w:numPr>
                <w:ilvl w:val="0"/>
                <w:numId w:val="30"/>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50An 50Me,Pl.t,Fr</w:t>
            </w:r>
          </w:p>
          <w:p w14:paraId="5821A109" w14:textId="77777777" w:rsidR="001D739D" w:rsidRPr="001D739D" w:rsidRDefault="001D739D" w:rsidP="001D739D">
            <w:pPr>
              <w:widowControl w:val="0"/>
              <w:numPr>
                <w:ilvl w:val="0"/>
                <w:numId w:val="30"/>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100An</w:t>
            </w:r>
          </w:p>
        </w:tc>
        <w:tc>
          <w:tcPr>
            <w:tcW w:w="2276" w:type="dxa"/>
            <w:shd w:val="clear" w:color="auto" w:fill="auto"/>
            <w:noWrap/>
            <w:vAlign w:val="center"/>
            <w:hideMark/>
          </w:tcPr>
          <w:p w14:paraId="1D2BC491"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3171" w:type="dxa"/>
            <w:shd w:val="clear" w:color="auto" w:fill="auto"/>
            <w:noWrap/>
            <w:vAlign w:val="center"/>
            <w:hideMark/>
          </w:tcPr>
          <w:p w14:paraId="3320B08A"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It+Dren+V(Bl)+Fg+Gr.o</w:t>
            </w:r>
          </w:p>
        </w:tc>
        <w:tc>
          <w:tcPr>
            <w:tcW w:w="1341" w:type="dxa"/>
            <w:shd w:val="clear" w:color="auto" w:fill="auto"/>
            <w:noWrap/>
            <w:vAlign w:val="center"/>
            <w:hideMark/>
          </w:tcPr>
          <w:p w14:paraId="08216B03"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5000</w:t>
            </w:r>
          </w:p>
        </w:tc>
        <w:tc>
          <w:tcPr>
            <w:tcW w:w="876" w:type="dxa"/>
            <w:shd w:val="clear" w:color="auto" w:fill="auto"/>
            <w:noWrap/>
            <w:vAlign w:val="center"/>
            <w:hideMark/>
          </w:tcPr>
          <w:p w14:paraId="05131382"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30</w:t>
            </w:r>
          </w:p>
        </w:tc>
        <w:tc>
          <w:tcPr>
            <w:tcW w:w="2258" w:type="dxa"/>
            <w:shd w:val="clear" w:color="auto" w:fill="auto"/>
            <w:noWrap/>
            <w:vAlign w:val="center"/>
            <w:hideMark/>
          </w:tcPr>
          <w:p w14:paraId="47E0054B"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Rev.  1+1</w:t>
            </w:r>
          </w:p>
          <w:p w14:paraId="7837E862"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 xml:space="preserve">Intrețineri </w:t>
            </w:r>
          </w:p>
          <w:p w14:paraId="13DAE526"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a. 1+2+2+2+1+1</w:t>
            </w:r>
          </w:p>
          <w:p w14:paraId="4F95ABDC"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b, c. 1+2+2+1</w:t>
            </w:r>
          </w:p>
        </w:tc>
      </w:tr>
      <w:tr w:rsidR="001D739D" w:rsidRPr="001D739D" w14:paraId="121ED320" w14:textId="77777777" w:rsidTr="004105A5">
        <w:tc>
          <w:tcPr>
            <w:tcW w:w="1560" w:type="dxa"/>
            <w:vMerge/>
            <w:vAlign w:val="center"/>
            <w:hideMark/>
          </w:tcPr>
          <w:p w14:paraId="5929D3EA"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center"/>
            <w:hideMark/>
          </w:tcPr>
          <w:p w14:paraId="34B3A567"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96</w:t>
            </w:r>
          </w:p>
        </w:tc>
        <w:tc>
          <w:tcPr>
            <w:tcW w:w="3794" w:type="dxa"/>
            <w:shd w:val="clear" w:color="auto" w:fill="auto"/>
            <w:vAlign w:val="center"/>
            <w:hideMark/>
          </w:tcPr>
          <w:p w14:paraId="6ADD41BF"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Mlaștini oligotrofe (tinoave) cu hidrosoluri histice</w:t>
            </w:r>
          </w:p>
        </w:tc>
        <w:tc>
          <w:tcPr>
            <w:tcW w:w="1128" w:type="dxa"/>
            <w:shd w:val="clear" w:color="auto" w:fill="auto"/>
            <w:noWrap/>
            <w:vAlign w:val="center"/>
            <w:hideMark/>
          </w:tcPr>
          <w:p w14:paraId="45303AB7"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TM2A</w:t>
            </w:r>
          </w:p>
          <w:p w14:paraId="664961E9"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TA2A</w:t>
            </w:r>
          </w:p>
        </w:tc>
        <w:tc>
          <w:tcPr>
            <w:tcW w:w="984" w:type="dxa"/>
            <w:shd w:val="clear" w:color="auto" w:fill="auto"/>
            <w:noWrap/>
            <w:vAlign w:val="center"/>
            <w:hideMark/>
          </w:tcPr>
          <w:p w14:paraId="283E02E9"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2MT2</w:t>
            </w:r>
          </w:p>
          <w:p w14:paraId="6E026142"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8MT2</w:t>
            </w:r>
          </w:p>
        </w:tc>
        <w:tc>
          <w:tcPr>
            <w:tcW w:w="3896" w:type="dxa"/>
            <w:shd w:val="clear" w:color="auto" w:fill="auto"/>
            <w:noWrap/>
            <w:vAlign w:val="center"/>
            <w:hideMark/>
          </w:tcPr>
          <w:p w14:paraId="6C5A1F27" w14:textId="77777777" w:rsidR="001D739D" w:rsidRPr="001D739D" w:rsidRDefault="001D739D" w:rsidP="001D739D">
            <w:pPr>
              <w:widowControl w:val="0"/>
              <w:numPr>
                <w:ilvl w:val="0"/>
                <w:numId w:val="31"/>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50Pi(Mo,La) 50An(Me,Pl.t)</w:t>
            </w:r>
          </w:p>
          <w:p w14:paraId="586A16E0" w14:textId="77777777" w:rsidR="001D739D" w:rsidRPr="001D739D" w:rsidRDefault="001D739D" w:rsidP="001D739D">
            <w:pPr>
              <w:widowControl w:val="0"/>
              <w:numPr>
                <w:ilvl w:val="0"/>
                <w:numId w:val="31"/>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50An 50Me,Pl.t,Fr</w:t>
            </w:r>
          </w:p>
          <w:p w14:paraId="78FC6504" w14:textId="77777777" w:rsidR="001D739D" w:rsidRPr="001D739D" w:rsidRDefault="001D739D" w:rsidP="001D739D">
            <w:pPr>
              <w:widowControl w:val="0"/>
              <w:numPr>
                <w:ilvl w:val="0"/>
                <w:numId w:val="31"/>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100An</w:t>
            </w:r>
          </w:p>
        </w:tc>
        <w:tc>
          <w:tcPr>
            <w:tcW w:w="2276" w:type="dxa"/>
            <w:shd w:val="clear" w:color="auto" w:fill="auto"/>
            <w:noWrap/>
            <w:vAlign w:val="center"/>
            <w:hideMark/>
          </w:tcPr>
          <w:p w14:paraId="05BC3BE6"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3171" w:type="dxa"/>
            <w:shd w:val="clear" w:color="auto" w:fill="auto"/>
            <w:noWrap/>
            <w:vAlign w:val="center"/>
            <w:hideMark/>
          </w:tcPr>
          <w:p w14:paraId="21529A55"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Dren+V(Bl)+Aa+Fg+Gr.o</w:t>
            </w:r>
          </w:p>
        </w:tc>
        <w:tc>
          <w:tcPr>
            <w:tcW w:w="1341" w:type="dxa"/>
            <w:shd w:val="clear" w:color="auto" w:fill="auto"/>
            <w:noWrap/>
            <w:vAlign w:val="center"/>
            <w:hideMark/>
          </w:tcPr>
          <w:p w14:paraId="78F7760F"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5000</w:t>
            </w:r>
          </w:p>
        </w:tc>
        <w:tc>
          <w:tcPr>
            <w:tcW w:w="876" w:type="dxa"/>
            <w:shd w:val="clear" w:color="auto" w:fill="auto"/>
            <w:noWrap/>
            <w:vAlign w:val="center"/>
            <w:hideMark/>
          </w:tcPr>
          <w:p w14:paraId="48790CB8"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30</w:t>
            </w:r>
          </w:p>
        </w:tc>
        <w:tc>
          <w:tcPr>
            <w:tcW w:w="2258" w:type="dxa"/>
            <w:shd w:val="clear" w:color="auto" w:fill="auto"/>
            <w:noWrap/>
            <w:vAlign w:val="center"/>
            <w:hideMark/>
          </w:tcPr>
          <w:p w14:paraId="66E9BEA4"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Rev. 1+1</w:t>
            </w:r>
          </w:p>
          <w:p w14:paraId="30438494"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 xml:space="preserve">Intrețineri </w:t>
            </w:r>
          </w:p>
          <w:p w14:paraId="2941E3EE"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a. 1+2+2+2+1+1</w:t>
            </w:r>
          </w:p>
          <w:p w14:paraId="5FD1E3D9"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b, c. 1+2+2+1</w:t>
            </w:r>
          </w:p>
        </w:tc>
      </w:tr>
      <w:tr w:rsidR="001D739D" w:rsidRPr="001D739D" w14:paraId="4E462E6F" w14:textId="77777777" w:rsidTr="004105A5">
        <w:tc>
          <w:tcPr>
            <w:tcW w:w="1560" w:type="dxa"/>
            <w:vMerge/>
            <w:vAlign w:val="center"/>
            <w:hideMark/>
          </w:tcPr>
          <w:p w14:paraId="43963D8E"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center"/>
            <w:hideMark/>
          </w:tcPr>
          <w:p w14:paraId="75C43CA3"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97</w:t>
            </w:r>
          </w:p>
        </w:tc>
        <w:tc>
          <w:tcPr>
            <w:tcW w:w="3794" w:type="dxa"/>
            <w:shd w:val="clear" w:color="auto" w:fill="auto"/>
            <w:vAlign w:val="center"/>
            <w:hideMark/>
          </w:tcPr>
          <w:p w14:paraId="04572112"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Mlaștini oligotrofe (tinoave) cu histosoluri districe</w:t>
            </w:r>
          </w:p>
        </w:tc>
        <w:tc>
          <w:tcPr>
            <w:tcW w:w="1128" w:type="dxa"/>
            <w:shd w:val="clear" w:color="auto" w:fill="auto"/>
            <w:noWrap/>
            <w:vAlign w:val="center"/>
            <w:hideMark/>
          </w:tcPr>
          <w:p w14:paraId="1D9C59BA"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TM2B</w:t>
            </w:r>
          </w:p>
          <w:p w14:paraId="122AF22A"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TA2B</w:t>
            </w:r>
          </w:p>
        </w:tc>
        <w:tc>
          <w:tcPr>
            <w:tcW w:w="984" w:type="dxa"/>
            <w:shd w:val="clear" w:color="auto" w:fill="auto"/>
            <w:noWrap/>
            <w:vAlign w:val="center"/>
            <w:hideMark/>
          </w:tcPr>
          <w:p w14:paraId="1498F493"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2MT2</w:t>
            </w:r>
          </w:p>
          <w:p w14:paraId="4AEB7189"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8MT2</w:t>
            </w:r>
          </w:p>
        </w:tc>
        <w:tc>
          <w:tcPr>
            <w:tcW w:w="3896" w:type="dxa"/>
            <w:shd w:val="clear" w:color="auto" w:fill="auto"/>
            <w:noWrap/>
            <w:vAlign w:val="center"/>
            <w:hideMark/>
          </w:tcPr>
          <w:p w14:paraId="456F6F35" w14:textId="77777777" w:rsidR="001D739D" w:rsidRPr="001D739D" w:rsidRDefault="001D739D" w:rsidP="001D739D">
            <w:pPr>
              <w:widowControl w:val="0"/>
              <w:numPr>
                <w:ilvl w:val="0"/>
                <w:numId w:val="32"/>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50Pi(Mo,La) 50An(Me,Pl.t)</w:t>
            </w:r>
          </w:p>
          <w:p w14:paraId="5F0A274F" w14:textId="77777777" w:rsidR="001D739D" w:rsidRPr="001D739D" w:rsidRDefault="001D739D" w:rsidP="001D739D">
            <w:pPr>
              <w:widowControl w:val="0"/>
              <w:numPr>
                <w:ilvl w:val="0"/>
                <w:numId w:val="32"/>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50An 50Me,Pl.t,Fr</w:t>
            </w:r>
          </w:p>
          <w:p w14:paraId="2392E07C" w14:textId="77777777" w:rsidR="001D739D" w:rsidRPr="001D739D" w:rsidRDefault="001D739D" w:rsidP="001D739D">
            <w:pPr>
              <w:widowControl w:val="0"/>
              <w:numPr>
                <w:ilvl w:val="0"/>
                <w:numId w:val="32"/>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100An</w:t>
            </w:r>
          </w:p>
        </w:tc>
        <w:tc>
          <w:tcPr>
            <w:tcW w:w="2276" w:type="dxa"/>
            <w:shd w:val="clear" w:color="auto" w:fill="auto"/>
            <w:noWrap/>
            <w:vAlign w:val="center"/>
            <w:hideMark/>
          </w:tcPr>
          <w:p w14:paraId="54BAC645"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3171" w:type="dxa"/>
            <w:shd w:val="clear" w:color="auto" w:fill="auto"/>
            <w:noWrap/>
            <w:vAlign w:val="center"/>
            <w:hideMark/>
          </w:tcPr>
          <w:p w14:paraId="1C551B03"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It+Dren+V(Bl)+Aa+Fg+Gr.o</w:t>
            </w:r>
          </w:p>
        </w:tc>
        <w:tc>
          <w:tcPr>
            <w:tcW w:w="1341" w:type="dxa"/>
            <w:shd w:val="clear" w:color="auto" w:fill="auto"/>
            <w:noWrap/>
            <w:vAlign w:val="center"/>
            <w:hideMark/>
          </w:tcPr>
          <w:p w14:paraId="07FA02AF"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5000</w:t>
            </w:r>
          </w:p>
        </w:tc>
        <w:tc>
          <w:tcPr>
            <w:tcW w:w="876" w:type="dxa"/>
            <w:shd w:val="clear" w:color="auto" w:fill="auto"/>
            <w:noWrap/>
            <w:vAlign w:val="center"/>
            <w:hideMark/>
          </w:tcPr>
          <w:p w14:paraId="1D4596B8"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30</w:t>
            </w:r>
          </w:p>
        </w:tc>
        <w:tc>
          <w:tcPr>
            <w:tcW w:w="2258" w:type="dxa"/>
            <w:shd w:val="clear" w:color="auto" w:fill="auto"/>
            <w:noWrap/>
            <w:vAlign w:val="center"/>
            <w:hideMark/>
          </w:tcPr>
          <w:p w14:paraId="11B3CB97"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Rev. 1+1</w:t>
            </w:r>
          </w:p>
          <w:p w14:paraId="399622EB"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 xml:space="preserve">Intrețineri </w:t>
            </w:r>
          </w:p>
          <w:p w14:paraId="4FC65AA6"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a. 1+2+2+2+1+1</w:t>
            </w:r>
          </w:p>
          <w:p w14:paraId="079084E0"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b, c. 1+2+2+1</w:t>
            </w:r>
          </w:p>
        </w:tc>
      </w:tr>
      <w:tr w:rsidR="001D739D" w:rsidRPr="001D739D" w14:paraId="74DBD41E" w14:textId="77777777" w:rsidTr="004105A5">
        <w:tc>
          <w:tcPr>
            <w:tcW w:w="1560" w:type="dxa"/>
            <w:vMerge w:val="restart"/>
            <w:shd w:val="clear" w:color="auto" w:fill="auto"/>
            <w:vAlign w:val="center"/>
            <w:hideMark/>
          </w:tcPr>
          <w:p w14:paraId="757046D7"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D - stejar, gorun, cer, gârniţă – etajele FD1; FD2; FD3 </w:t>
            </w:r>
          </w:p>
          <w:p w14:paraId="6F5AA33C"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 </w:t>
            </w:r>
          </w:p>
          <w:p w14:paraId="03351BD4"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 </w:t>
            </w:r>
          </w:p>
          <w:p w14:paraId="27793E34"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 </w:t>
            </w:r>
          </w:p>
        </w:tc>
        <w:tc>
          <w:tcPr>
            <w:tcW w:w="985" w:type="dxa"/>
            <w:shd w:val="clear" w:color="auto" w:fill="auto"/>
            <w:noWrap/>
            <w:vAlign w:val="center"/>
            <w:hideMark/>
          </w:tcPr>
          <w:p w14:paraId="71540E7B"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98</w:t>
            </w:r>
          </w:p>
        </w:tc>
        <w:tc>
          <w:tcPr>
            <w:tcW w:w="3794" w:type="dxa"/>
            <w:shd w:val="clear" w:color="auto" w:fill="auto"/>
            <w:vAlign w:val="center"/>
            <w:hideMark/>
          </w:tcPr>
          <w:p w14:paraId="40BC815D"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Terenuri cu exces de apă, cu soluri stagnice</w:t>
            </w:r>
          </w:p>
        </w:tc>
        <w:tc>
          <w:tcPr>
            <w:tcW w:w="1128" w:type="dxa"/>
            <w:shd w:val="clear" w:color="auto" w:fill="auto"/>
            <w:vAlign w:val="center"/>
            <w:hideMark/>
          </w:tcPr>
          <w:p w14:paraId="1ABBB038"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Md1A</w:t>
            </w:r>
          </w:p>
        </w:tc>
        <w:tc>
          <w:tcPr>
            <w:tcW w:w="984" w:type="dxa"/>
            <w:shd w:val="clear" w:color="auto" w:fill="auto"/>
            <w:vAlign w:val="center"/>
            <w:hideMark/>
          </w:tcPr>
          <w:p w14:paraId="2D64093F"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4DM1</w:t>
            </w:r>
          </w:p>
        </w:tc>
        <w:tc>
          <w:tcPr>
            <w:tcW w:w="3896" w:type="dxa"/>
            <w:shd w:val="clear" w:color="auto" w:fill="auto"/>
            <w:vAlign w:val="center"/>
            <w:hideMark/>
          </w:tcPr>
          <w:p w14:paraId="71C37280" w14:textId="77777777" w:rsidR="001D739D" w:rsidRPr="001D739D" w:rsidRDefault="001D739D" w:rsidP="001D739D">
            <w:pPr>
              <w:widowControl w:val="0"/>
              <w:numPr>
                <w:ilvl w:val="0"/>
                <w:numId w:val="33"/>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50-60Go(St,Ce,Gâ)15-30Df 10Aj 10-15Arb</w:t>
            </w:r>
          </w:p>
          <w:p w14:paraId="720C96AD" w14:textId="77777777" w:rsidR="001D739D" w:rsidRPr="001D739D" w:rsidRDefault="001D739D" w:rsidP="001D739D">
            <w:pPr>
              <w:widowControl w:val="0"/>
              <w:numPr>
                <w:ilvl w:val="0"/>
                <w:numId w:val="33"/>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50-60Go(St,Ce,Gâ)15-30Dr 10Aj 10-15Arb</w:t>
            </w:r>
          </w:p>
        </w:tc>
        <w:tc>
          <w:tcPr>
            <w:tcW w:w="2276" w:type="dxa"/>
            <w:shd w:val="clear" w:color="auto" w:fill="auto"/>
            <w:noWrap/>
            <w:vAlign w:val="center"/>
            <w:hideMark/>
          </w:tcPr>
          <w:p w14:paraId="67FD668D"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Df - Ci, Fr, Pa, Me, St.r</w:t>
            </w:r>
          </w:p>
          <w:p w14:paraId="7F542B3A"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Aj - Ca, Ju, Mj, Ml, Ma</w:t>
            </w:r>
          </w:p>
          <w:p w14:paraId="5B0B4183"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Arb - Al, Lc, Pd, S.m, Pt</w:t>
            </w:r>
          </w:p>
          <w:p w14:paraId="59DD18BA"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Dr - La, Pi, Pi.s, Pi.n</w:t>
            </w:r>
          </w:p>
        </w:tc>
        <w:tc>
          <w:tcPr>
            <w:tcW w:w="3171" w:type="dxa"/>
            <w:shd w:val="clear" w:color="auto" w:fill="auto"/>
            <w:vAlign w:val="center"/>
            <w:hideMark/>
          </w:tcPr>
          <w:p w14:paraId="120A851E"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±Des+Bl(Md,Vl,Bz)+Fg+Gr.o</w:t>
            </w:r>
          </w:p>
        </w:tc>
        <w:tc>
          <w:tcPr>
            <w:tcW w:w="1341" w:type="dxa"/>
            <w:shd w:val="clear" w:color="auto" w:fill="auto"/>
            <w:vAlign w:val="center"/>
            <w:hideMark/>
          </w:tcPr>
          <w:p w14:paraId="38A198CE"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5000</w:t>
            </w:r>
          </w:p>
        </w:tc>
        <w:tc>
          <w:tcPr>
            <w:tcW w:w="876" w:type="dxa"/>
            <w:shd w:val="clear" w:color="auto" w:fill="auto"/>
            <w:noWrap/>
            <w:vAlign w:val="center"/>
            <w:hideMark/>
          </w:tcPr>
          <w:p w14:paraId="2A6FE690"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35</w:t>
            </w:r>
          </w:p>
        </w:tc>
        <w:tc>
          <w:tcPr>
            <w:tcW w:w="2258" w:type="dxa"/>
            <w:shd w:val="clear" w:color="auto" w:fill="auto"/>
            <w:vAlign w:val="center"/>
            <w:hideMark/>
          </w:tcPr>
          <w:p w14:paraId="21ECDFFB"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Rev. 1+1</w:t>
            </w:r>
          </w:p>
          <w:p w14:paraId="17596678"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 xml:space="preserve">Intrețineri </w:t>
            </w:r>
          </w:p>
          <w:p w14:paraId="5BBCCB9B"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2+3+2+2+2+1</w:t>
            </w:r>
          </w:p>
        </w:tc>
      </w:tr>
      <w:tr w:rsidR="001D739D" w:rsidRPr="001D739D" w14:paraId="742F165D" w14:textId="77777777" w:rsidTr="004105A5">
        <w:tc>
          <w:tcPr>
            <w:tcW w:w="1560" w:type="dxa"/>
            <w:vMerge/>
            <w:shd w:val="clear" w:color="auto" w:fill="auto"/>
            <w:vAlign w:val="center"/>
            <w:hideMark/>
          </w:tcPr>
          <w:p w14:paraId="306588CC" w14:textId="77777777" w:rsidR="001D739D" w:rsidRPr="001D739D" w:rsidRDefault="001D739D" w:rsidP="001D739D">
            <w:pPr>
              <w:widowControl w:val="0"/>
              <w:overflowPunct w:val="0"/>
              <w:autoSpaceDE w:val="0"/>
              <w:autoSpaceDN w:val="0"/>
              <w:adjustRightInd w:val="0"/>
              <w:textAlignment w:val="baseline"/>
              <w:rPr>
                <w:rFonts w:ascii="Calibri" w:hAnsi="Calibri"/>
                <w:color w:val="00B050"/>
                <w:sz w:val="18"/>
                <w:szCs w:val="18"/>
                <w:lang w:val="ro-RO" w:eastAsia="ro-RO"/>
              </w:rPr>
            </w:pPr>
          </w:p>
        </w:tc>
        <w:tc>
          <w:tcPr>
            <w:tcW w:w="985" w:type="dxa"/>
            <w:shd w:val="clear" w:color="auto" w:fill="auto"/>
            <w:noWrap/>
            <w:vAlign w:val="center"/>
            <w:hideMark/>
          </w:tcPr>
          <w:p w14:paraId="423DC45D"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99</w:t>
            </w:r>
          </w:p>
        </w:tc>
        <w:tc>
          <w:tcPr>
            <w:tcW w:w="3794" w:type="dxa"/>
            <w:shd w:val="clear" w:color="auto" w:fill="auto"/>
            <w:vAlign w:val="center"/>
            <w:hideMark/>
          </w:tcPr>
          <w:p w14:paraId="56A2FDD9"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Terenuri cu exces de apă, stagnosoluri epistagnice</w:t>
            </w:r>
          </w:p>
        </w:tc>
        <w:tc>
          <w:tcPr>
            <w:tcW w:w="1128" w:type="dxa"/>
            <w:shd w:val="clear" w:color="auto" w:fill="auto"/>
            <w:vAlign w:val="center"/>
            <w:hideMark/>
          </w:tcPr>
          <w:p w14:paraId="45F15469"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Md1B</w:t>
            </w:r>
          </w:p>
        </w:tc>
        <w:tc>
          <w:tcPr>
            <w:tcW w:w="984" w:type="dxa"/>
            <w:shd w:val="clear" w:color="auto" w:fill="auto"/>
            <w:vAlign w:val="center"/>
            <w:hideMark/>
          </w:tcPr>
          <w:p w14:paraId="56400D2B"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4DM1</w:t>
            </w:r>
          </w:p>
          <w:p w14:paraId="72462055"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1DM2</w:t>
            </w:r>
          </w:p>
          <w:p w14:paraId="0753446F"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2DM2</w:t>
            </w:r>
          </w:p>
        </w:tc>
        <w:tc>
          <w:tcPr>
            <w:tcW w:w="3896" w:type="dxa"/>
            <w:shd w:val="clear" w:color="auto" w:fill="auto"/>
            <w:vAlign w:val="center"/>
            <w:hideMark/>
          </w:tcPr>
          <w:p w14:paraId="20750B00" w14:textId="77777777" w:rsidR="001D739D" w:rsidRPr="001D739D" w:rsidRDefault="001D739D" w:rsidP="001D739D">
            <w:pPr>
              <w:widowControl w:val="0"/>
              <w:numPr>
                <w:ilvl w:val="0"/>
                <w:numId w:val="34"/>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50Go(St,Ce,Gâ) 30Dr,Df 10Aj 10Arb</w:t>
            </w:r>
          </w:p>
          <w:p w14:paraId="4533CD13" w14:textId="77777777" w:rsidR="001D739D" w:rsidRPr="001D739D" w:rsidRDefault="001D739D" w:rsidP="001D739D">
            <w:pPr>
              <w:widowControl w:val="0"/>
              <w:numPr>
                <w:ilvl w:val="0"/>
                <w:numId w:val="34"/>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50La 30Df 10Aj 10Arb</w:t>
            </w:r>
          </w:p>
          <w:p w14:paraId="6F4F3614" w14:textId="77777777" w:rsidR="001D739D" w:rsidRPr="001D739D" w:rsidRDefault="001D739D" w:rsidP="001D739D">
            <w:pPr>
              <w:widowControl w:val="0"/>
              <w:numPr>
                <w:ilvl w:val="0"/>
                <w:numId w:val="34"/>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50Pi(Pi.s) 50Df</w:t>
            </w:r>
          </w:p>
        </w:tc>
        <w:tc>
          <w:tcPr>
            <w:tcW w:w="2276" w:type="dxa"/>
            <w:shd w:val="clear" w:color="auto" w:fill="auto"/>
            <w:vAlign w:val="center"/>
            <w:hideMark/>
          </w:tcPr>
          <w:p w14:paraId="4CDA97D9"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Df - Ci, Fr, Pa, Me, St.r</w:t>
            </w:r>
          </w:p>
          <w:p w14:paraId="79003FF6"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Aj - Ca, Ju, Mj, Ml, Ma</w:t>
            </w:r>
          </w:p>
          <w:p w14:paraId="19A2C24C"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Arb - Al, Lc, Pd, S.m, Pt</w:t>
            </w:r>
          </w:p>
          <w:p w14:paraId="14048FE4"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Dr - La, Pi, Pi.s, Pi.n</w:t>
            </w:r>
          </w:p>
        </w:tc>
        <w:tc>
          <w:tcPr>
            <w:tcW w:w="3171" w:type="dxa"/>
            <w:shd w:val="clear" w:color="auto" w:fill="auto"/>
            <w:noWrap/>
            <w:vAlign w:val="center"/>
            <w:hideMark/>
          </w:tcPr>
          <w:p w14:paraId="0E10CCBD"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Des%+Bl(Md,Mc)+Fg+Aa+ Gr.o</w:t>
            </w:r>
          </w:p>
          <w:p w14:paraId="358B16E6"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Des+Tb(Vl,Bz,Pi)+Fg+Aa+Gr.o</w:t>
            </w:r>
          </w:p>
        </w:tc>
        <w:tc>
          <w:tcPr>
            <w:tcW w:w="1341" w:type="dxa"/>
            <w:shd w:val="clear" w:color="auto" w:fill="auto"/>
            <w:vAlign w:val="center"/>
            <w:hideMark/>
          </w:tcPr>
          <w:p w14:paraId="33FA3DC9"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5000</w:t>
            </w:r>
          </w:p>
        </w:tc>
        <w:tc>
          <w:tcPr>
            <w:tcW w:w="876" w:type="dxa"/>
            <w:shd w:val="clear" w:color="auto" w:fill="auto"/>
            <w:noWrap/>
            <w:vAlign w:val="center"/>
            <w:hideMark/>
          </w:tcPr>
          <w:p w14:paraId="222125C2"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35</w:t>
            </w:r>
          </w:p>
        </w:tc>
        <w:tc>
          <w:tcPr>
            <w:tcW w:w="2258" w:type="dxa"/>
            <w:shd w:val="clear" w:color="auto" w:fill="auto"/>
            <w:noWrap/>
            <w:vAlign w:val="center"/>
            <w:hideMark/>
          </w:tcPr>
          <w:p w14:paraId="6CB23FDE"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Rev. 1+1</w:t>
            </w:r>
          </w:p>
          <w:p w14:paraId="0D4910ED"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 xml:space="preserve">Intrețineri </w:t>
            </w:r>
          </w:p>
          <w:p w14:paraId="471B0F84"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2+3+2+2+2+1</w:t>
            </w:r>
          </w:p>
        </w:tc>
      </w:tr>
      <w:tr w:rsidR="001D739D" w:rsidRPr="001D739D" w14:paraId="7C976A82" w14:textId="77777777" w:rsidTr="004105A5">
        <w:tc>
          <w:tcPr>
            <w:tcW w:w="1560" w:type="dxa"/>
            <w:vMerge/>
            <w:shd w:val="clear" w:color="auto" w:fill="auto"/>
            <w:vAlign w:val="center"/>
            <w:hideMark/>
          </w:tcPr>
          <w:p w14:paraId="4D79DEB4"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center"/>
            <w:hideMark/>
          </w:tcPr>
          <w:p w14:paraId="57616F0A"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100</w:t>
            </w:r>
          </w:p>
        </w:tc>
        <w:tc>
          <w:tcPr>
            <w:tcW w:w="3794" w:type="dxa"/>
            <w:shd w:val="clear" w:color="auto" w:fill="auto"/>
            <w:vAlign w:val="center"/>
            <w:hideMark/>
          </w:tcPr>
          <w:p w14:paraId="4FEDAFB1"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Terenuri cu exces de apă, stagnosoluri proxistagnice</w:t>
            </w:r>
          </w:p>
        </w:tc>
        <w:tc>
          <w:tcPr>
            <w:tcW w:w="1128" w:type="dxa"/>
            <w:shd w:val="clear" w:color="auto" w:fill="auto"/>
            <w:vAlign w:val="center"/>
            <w:hideMark/>
          </w:tcPr>
          <w:p w14:paraId="6C7A0A11"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Md1C</w:t>
            </w:r>
          </w:p>
        </w:tc>
        <w:tc>
          <w:tcPr>
            <w:tcW w:w="984" w:type="dxa"/>
            <w:shd w:val="clear" w:color="auto" w:fill="auto"/>
            <w:vAlign w:val="center"/>
            <w:hideMark/>
          </w:tcPr>
          <w:p w14:paraId="20E1162E"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8DM1</w:t>
            </w:r>
          </w:p>
          <w:p w14:paraId="761C9AAE"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8DM2</w:t>
            </w:r>
          </w:p>
        </w:tc>
        <w:tc>
          <w:tcPr>
            <w:tcW w:w="3896" w:type="dxa"/>
            <w:shd w:val="clear" w:color="auto" w:fill="auto"/>
            <w:vAlign w:val="center"/>
            <w:hideMark/>
          </w:tcPr>
          <w:p w14:paraId="4266F95A" w14:textId="77777777" w:rsidR="001D739D" w:rsidRPr="001D739D" w:rsidRDefault="001D739D" w:rsidP="001D739D">
            <w:pPr>
              <w:widowControl w:val="0"/>
              <w:numPr>
                <w:ilvl w:val="0"/>
                <w:numId w:val="35"/>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50An.n(An) 50Fr,Me,Pl,Sa.p</w:t>
            </w:r>
          </w:p>
          <w:p w14:paraId="0378BA28" w14:textId="77777777" w:rsidR="001D739D" w:rsidRPr="001D739D" w:rsidRDefault="001D739D" w:rsidP="001D739D">
            <w:pPr>
              <w:widowControl w:val="0"/>
              <w:numPr>
                <w:ilvl w:val="0"/>
                <w:numId w:val="35"/>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100An.n (An)</w:t>
            </w:r>
          </w:p>
          <w:p w14:paraId="498A3672" w14:textId="77777777" w:rsidR="001D739D" w:rsidRPr="001D739D" w:rsidRDefault="001D739D" w:rsidP="001D739D">
            <w:pPr>
              <w:widowControl w:val="0"/>
              <w:numPr>
                <w:ilvl w:val="0"/>
                <w:numId w:val="35"/>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50Fr 50An.n, An, Me, Pl, Sa.p</w:t>
            </w:r>
          </w:p>
          <w:p w14:paraId="565789CE" w14:textId="77777777" w:rsidR="001D739D" w:rsidRPr="001D739D" w:rsidRDefault="001D739D" w:rsidP="001D739D">
            <w:pPr>
              <w:widowControl w:val="0"/>
              <w:numPr>
                <w:ilvl w:val="0"/>
                <w:numId w:val="35"/>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50Pl 25An.n,Fr,Me,Sa.p 25Că,Ct.r, Sâ</w:t>
            </w:r>
          </w:p>
        </w:tc>
        <w:tc>
          <w:tcPr>
            <w:tcW w:w="2276" w:type="dxa"/>
            <w:shd w:val="clear" w:color="auto" w:fill="auto"/>
            <w:noWrap/>
            <w:vAlign w:val="center"/>
            <w:hideMark/>
          </w:tcPr>
          <w:p w14:paraId="774E8E3B"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p>
        </w:tc>
        <w:tc>
          <w:tcPr>
            <w:tcW w:w="3171" w:type="dxa"/>
            <w:shd w:val="clear" w:color="auto" w:fill="auto"/>
            <w:vAlign w:val="center"/>
            <w:hideMark/>
          </w:tcPr>
          <w:p w14:paraId="1BB36AF1"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Ct+Des+V(Bl,Vl)+Fg+Aa+Gr.o(Bt,Sd)</w:t>
            </w:r>
          </w:p>
        </w:tc>
        <w:tc>
          <w:tcPr>
            <w:tcW w:w="1341" w:type="dxa"/>
            <w:shd w:val="clear" w:color="auto" w:fill="auto"/>
            <w:vAlign w:val="center"/>
            <w:hideMark/>
          </w:tcPr>
          <w:p w14:paraId="4D1A5C9E"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5000</w:t>
            </w:r>
          </w:p>
        </w:tc>
        <w:tc>
          <w:tcPr>
            <w:tcW w:w="876" w:type="dxa"/>
            <w:shd w:val="clear" w:color="auto" w:fill="auto"/>
            <w:noWrap/>
            <w:vAlign w:val="center"/>
            <w:hideMark/>
          </w:tcPr>
          <w:p w14:paraId="075FF4AA"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35</w:t>
            </w:r>
          </w:p>
        </w:tc>
        <w:tc>
          <w:tcPr>
            <w:tcW w:w="2258" w:type="dxa"/>
            <w:shd w:val="clear" w:color="auto" w:fill="auto"/>
            <w:vAlign w:val="center"/>
            <w:hideMark/>
          </w:tcPr>
          <w:p w14:paraId="0739DA61"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Rev. 1+1</w:t>
            </w:r>
          </w:p>
          <w:p w14:paraId="517B6CB1"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 xml:space="preserve">Intrețineri </w:t>
            </w:r>
          </w:p>
          <w:p w14:paraId="070597A6"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1+2+2+1</w:t>
            </w:r>
          </w:p>
        </w:tc>
      </w:tr>
      <w:tr w:rsidR="001D739D" w:rsidRPr="001D739D" w14:paraId="75179911" w14:textId="77777777" w:rsidTr="004105A5">
        <w:tc>
          <w:tcPr>
            <w:tcW w:w="1560" w:type="dxa"/>
            <w:vMerge/>
            <w:shd w:val="clear" w:color="auto" w:fill="auto"/>
            <w:vAlign w:val="bottom"/>
            <w:hideMark/>
          </w:tcPr>
          <w:p w14:paraId="57DDE7B3"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center"/>
            <w:hideMark/>
          </w:tcPr>
          <w:p w14:paraId="770E9C36"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101</w:t>
            </w:r>
          </w:p>
        </w:tc>
        <w:tc>
          <w:tcPr>
            <w:tcW w:w="3794" w:type="dxa"/>
            <w:shd w:val="clear" w:color="auto" w:fill="auto"/>
            <w:vAlign w:val="center"/>
            <w:hideMark/>
          </w:tcPr>
          <w:p w14:paraId="068BA9D3"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Terenuri cu exces de apă, cu soluri gleice</w:t>
            </w:r>
          </w:p>
        </w:tc>
        <w:tc>
          <w:tcPr>
            <w:tcW w:w="1128" w:type="dxa"/>
            <w:shd w:val="clear" w:color="auto" w:fill="auto"/>
            <w:vAlign w:val="center"/>
            <w:hideMark/>
          </w:tcPr>
          <w:p w14:paraId="36FEADD6"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Md2A</w:t>
            </w:r>
          </w:p>
        </w:tc>
        <w:tc>
          <w:tcPr>
            <w:tcW w:w="984" w:type="dxa"/>
            <w:shd w:val="clear" w:color="auto" w:fill="auto"/>
            <w:vAlign w:val="center"/>
            <w:hideMark/>
          </w:tcPr>
          <w:p w14:paraId="635FCEB2"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4DM3</w:t>
            </w:r>
          </w:p>
          <w:p w14:paraId="6D896857"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8DM3</w:t>
            </w:r>
          </w:p>
          <w:p w14:paraId="4B74BE1A"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5DM3</w:t>
            </w:r>
          </w:p>
        </w:tc>
        <w:tc>
          <w:tcPr>
            <w:tcW w:w="3896" w:type="dxa"/>
            <w:shd w:val="clear" w:color="auto" w:fill="auto"/>
            <w:vAlign w:val="center"/>
            <w:hideMark/>
          </w:tcPr>
          <w:p w14:paraId="58ADC5E2" w14:textId="77777777" w:rsidR="001D739D" w:rsidRPr="001D739D" w:rsidRDefault="001D739D" w:rsidP="001D739D">
            <w:pPr>
              <w:widowControl w:val="0"/>
              <w:numPr>
                <w:ilvl w:val="0"/>
                <w:numId w:val="36"/>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60Go(St,Ce) 15Dr,Df 10Aj 15Arb</w:t>
            </w:r>
          </w:p>
          <w:p w14:paraId="1D8D5229" w14:textId="77777777" w:rsidR="001D739D" w:rsidRPr="001D739D" w:rsidRDefault="001D739D" w:rsidP="001D739D">
            <w:pPr>
              <w:widowControl w:val="0"/>
              <w:numPr>
                <w:ilvl w:val="0"/>
                <w:numId w:val="36"/>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100Pl.ea</w:t>
            </w:r>
          </w:p>
          <w:p w14:paraId="5195A751" w14:textId="77777777" w:rsidR="001D739D" w:rsidRPr="001D739D" w:rsidRDefault="001D739D" w:rsidP="001D739D">
            <w:pPr>
              <w:widowControl w:val="0"/>
              <w:numPr>
                <w:ilvl w:val="0"/>
                <w:numId w:val="36"/>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100NU.N</w:t>
            </w:r>
          </w:p>
        </w:tc>
        <w:tc>
          <w:tcPr>
            <w:tcW w:w="2276" w:type="dxa"/>
            <w:shd w:val="clear" w:color="auto" w:fill="auto"/>
            <w:vAlign w:val="center"/>
            <w:hideMark/>
          </w:tcPr>
          <w:p w14:paraId="75409FA5"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Df - Ci, Fr, Pa, Me, St.r</w:t>
            </w:r>
          </w:p>
          <w:p w14:paraId="4B39793F"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Aj - Ca, Ju, Mj, Ml, Ma</w:t>
            </w:r>
          </w:p>
          <w:p w14:paraId="76ED4CE9"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Arb - Al, Lc, Pd, S.m, Pt</w:t>
            </w:r>
          </w:p>
          <w:p w14:paraId="08AC7D7C"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Dr - La, Pi, Pi.s, Pi.n</w:t>
            </w:r>
          </w:p>
        </w:tc>
        <w:tc>
          <w:tcPr>
            <w:tcW w:w="3171" w:type="dxa"/>
            <w:shd w:val="clear" w:color="auto" w:fill="auto"/>
            <w:vAlign w:val="center"/>
            <w:hideMark/>
          </w:tcPr>
          <w:p w14:paraId="5C56B4D1"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±Des±Pi+V(Bl,Vl)+Gr.o</w:t>
            </w:r>
          </w:p>
        </w:tc>
        <w:tc>
          <w:tcPr>
            <w:tcW w:w="1341" w:type="dxa"/>
            <w:shd w:val="clear" w:color="auto" w:fill="auto"/>
            <w:vAlign w:val="center"/>
            <w:hideMark/>
          </w:tcPr>
          <w:p w14:paraId="0563ADAA"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a. 5000</w:t>
            </w:r>
          </w:p>
          <w:p w14:paraId="5C0A1046"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b. 2500</w:t>
            </w:r>
          </w:p>
          <w:p w14:paraId="091F2C25"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c. 3333</w:t>
            </w:r>
          </w:p>
        </w:tc>
        <w:tc>
          <w:tcPr>
            <w:tcW w:w="876" w:type="dxa"/>
            <w:shd w:val="clear" w:color="auto" w:fill="auto"/>
            <w:noWrap/>
            <w:vAlign w:val="center"/>
            <w:hideMark/>
          </w:tcPr>
          <w:p w14:paraId="0BED2B56"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35</w:t>
            </w:r>
          </w:p>
        </w:tc>
        <w:tc>
          <w:tcPr>
            <w:tcW w:w="2258" w:type="dxa"/>
            <w:shd w:val="clear" w:color="auto" w:fill="auto"/>
            <w:noWrap/>
            <w:vAlign w:val="center"/>
            <w:hideMark/>
          </w:tcPr>
          <w:p w14:paraId="24A435F2"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Rev.</w:t>
            </w:r>
          </w:p>
          <w:p w14:paraId="4AB64521"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 xml:space="preserve"> 1+1</w:t>
            </w:r>
          </w:p>
          <w:p w14:paraId="4D86D004"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 xml:space="preserve">Intrețineri </w:t>
            </w:r>
          </w:p>
          <w:p w14:paraId="47E6F8CD"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a. 2+3+2+2+2+1</w:t>
            </w:r>
          </w:p>
          <w:p w14:paraId="02E3B807"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b, c. 1+2+2+1</w:t>
            </w:r>
          </w:p>
        </w:tc>
      </w:tr>
      <w:tr w:rsidR="001D739D" w:rsidRPr="001D739D" w14:paraId="50D17572" w14:textId="77777777" w:rsidTr="004105A5">
        <w:tc>
          <w:tcPr>
            <w:tcW w:w="1560" w:type="dxa"/>
            <w:vMerge/>
            <w:shd w:val="clear" w:color="auto" w:fill="auto"/>
            <w:vAlign w:val="bottom"/>
            <w:hideMark/>
          </w:tcPr>
          <w:p w14:paraId="255807AF"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center"/>
            <w:hideMark/>
          </w:tcPr>
          <w:p w14:paraId="3D2B7B59"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102</w:t>
            </w:r>
          </w:p>
        </w:tc>
        <w:tc>
          <w:tcPr>
            <w:tcW w:w="3794" w:type="dxa"/>
            <w:shd w:val="clear" w:color="auto" w:fill="auto"/>
            <w:vAlign w:val="center"/>
            <w:hideMark/>
          </w:tcPr>
          <w:p w14:paraId="4827D6B4"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Terenuri cu exces de apă cu gleiosoluri epigleice</w:t>
            </w:r>
          </w:p>
        </w:tc>
        <w:tc>
          <w:tcPr>
            <w:tcW w:w="1128" w:type="dxa"/>
            <w:shd w:val="clear" w:color="auto" w:fill="auto"/>
            <w:vAlign w:val="center"/>
            <w:hideMark/>
          </w:tcPr>
          <w:p w14:paraId="3B649B45"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Md2B</w:t>
            </w:r>
          </w:p>
        </w:tc>
        <w:tc>
          <w:tcPr>
            <w:tcW w:w="984" w:type="dxa"/>
            <w:shd w:val="clear" w:color="auto" w:fill="auto"/>
            <w:vAlign w:val="center"/>
            <w:hideMark/>
          </w:tcPr>
          <w:p w14:paraId="1DA584C7"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4DM4</w:t>
            </w:r>
          </w:p>
          <w:p w14:paraId="71E3908B"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1DM4</w:t>
            </w:r>
          </w:p>
          <w:p w14:paraId="422D24EC"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2DM4</w:t>
            </w:r>
          </w:p>
          <w:p w14:paraId="58EE5876"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9DM4</w:t>
            </w:r>
          </w:p>
        </w:tc>
        <w:tc>
          <w:tcPr>
            <w:tcW w:w="3896" w:type="dxa"/>
            <w:shd w:val="clear" w:color="auto" w:fill="auto"/>
            <w:vAlign w:val="center"/>
            <w:hideMark/>
          </w:tcPr>
          <w:p w14:paraId="4AC481D4" w14:textId="77777777" w:rsidR="001D739D" w:rsidRPr="001D739D" w:rsidRDefault="001D739D" w:rsidP="001D739D">
            <w:pPr>
              <w:widowControl w:val="0"/>
              <w:numPr>
                <w:ilvl w:val="0"/>
                <w:numId w:val="37"/>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50Go(St,Ce,Gâ) 30Dr,Df 10Aj 10Arb</w:t>
            </w:r>
          </w:p>
          <w:p w14:paraId="6FB58F7C" w14:textId="77777777" w:rsidR="001D739D" w:rsidRPr="001D739D" w:rsidRDefault="001D739D" w:rsidP="001D739D">
            <w:pPr>
              <w:widowControl w:val="0"/>
              <w:numPr>
                <w:ilvl w:val="0"/>
                <w:numId w:val="37"/>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50La(Pi) 30Df 10Aj 10Arb</w:t>
            </w:r>
          </w:p>
          <w:p w14:paraId="234E7059" w14:textId="77777777" w:rsidR="001D739D" w:rsidRPr="001D739D" w:rsidRDefault="001D739D" w:rsidP="001D739D">
            <w:pPr>
              <w:widowControl w:val="0"/>
              <w:numPr>
                <w:ilvl w:val="0"/>
                <w:numId w:val="37"/>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50Pi(Pi.n) 50Df</w:t>
            </w:r>
          </w:p>
          <w:p w14:paraId="1338DA2E" w14:textId="77777777" w:rsidR="001D739D" w:rsidRPr="001D739D" w:rsidRDefault="001D739D" w:rsidP="001D739D">
            <w:pPr>
              <w:widowControl w:val="0"/>
              <w:numPr>
                <w:ilvl w:val="0"/>
                <w:numId w:val="37"/>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100Cz.n</w:t>
            </w:r>
          </w:p>
        </w:tc>
        <w:tc>
          <w:tcPr>
            <w:tcW w:w="2276" w:type="dxa"/>
            <w:shd w:val="clear" w:color="auto" w:fill="auto"/>
            <w:vAlign w:val="center"/>
            <w:hideMark/>
          </w:tcPr>
          <w:p w14:paraId="0716D402"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Df - Ci, Fr, Pa, Me, St.r</w:t>
            </w:r>
          </w:p>
          <w:p w14:paraId="11CFF42C"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Aj - Ca, Ju, Mj, Ml, Ma</w:t>
            </w:r>
          </w:p>
          <w:p w14:paraId="71D6EC3C"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Arb - Al, Lc, Pd, S.m, Pt</w:t>
            </w:r>
          </w:p>
          <w:p w14:paraId="5D31B919"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Dr - La, Pi, Pi.s, Pi.n</w:t>
            </w:r>
          </w:p>
        </w:tc>
        <w:tc>
          <w:tcPr>
            <w:tcW w:w="3171" w:type="dxa"/>
            <w:shd w:val="clear" w:color="auto" w:fill="auto"/>
            <w:vAlign w:val="center"/>
            <w:hideMark/>
          </w:tcPr>
          <w:p w14:paraId="5796E54C"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Des%+Bl(Md,Mc,Vl)+Gr.o</w:t>
            </w:r>
          </w:p>
          <w:p w14:paraId="52E7800E"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Dren+V(Bl,Vl,Bz,Pi)+Gr.o</w:t>
            </w:r>
          </w:p>
        </w:tc>
        <w:tc>
          <w:tcPr>
            <w:tcW w:w="1341" w:type="dxa"/>
            <w:shd w:val="clear" w:color="auto" w:fill="auto"/>
            <w:vAlign w:val="center"/>
            <w:hideMark/>
          </w:tcPr>
          <w:p w14:paraId="1628850F"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a.,b ., c. 5000</w:t>
            </w:r>
          </w:p>
          <w:p w14:paraId="2B856079"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d. 6667</w:t>
            </w:r>
          </w:p>
        </w:tc>
        <w:tc>
          <w:tcPr>
            <w:tcW w:w="876" w:type="dxa"/>
            <w:shd w:val="clear" w:color="auto" w:fill="auto"/>
            <w:noWrap/>
            <w:vAlign w:val="center"/>
            <w:hideMark/>
          </w:tcPr>
          <w:p w14:paraId="36D2DB7F"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35</w:t>
            </w:r>
          </w:p>
        </w:tc>
        <w:tc>
          <w:tcPr>
            <w:tcW w:w="2258" w:type="dxa"/>
            <w:shd w:val="clear" w:color="auto" w:fill="auto"/>
            <w:noWrap/>
            <w:vAlign w:val="center"/>
            <w:hideMark/>
          </w:tcPr>
          <w:p w14:paraId="523B734C"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Rev.  1+1</w:t>
            </w:r>
          </w:p>
          <w:p w14:paraId="4DC3147C"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 xml:space="preserve">Intrețineri </w:t>
            </w:r>
          </w:p>
          <w:p w14:paraId="4FF5A5C6"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a. 2+3+2+2+2+1</w:t>
            </w:r>
          </w:p>
          <w:p w14:paraId="1DE576C5"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b, c. 2+3+2+2+1</w:t>
            </w:r>
          </w:p>
          <w:p w14:paraId="070A353E"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d. 1+2+2+1</w:t>
            </w:r>
          </w:p>
          <w:p w14:paraId="2DA93E8D"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p>
        </w:tc>
      </w:tr>
      <w:tr w:rsidR="001D739D" w:rsidRPr="001D739D" w14:paraId="7753282B" w14:textId="77777777" w:rsidTr="004105A5">
        <w:tc>
          <w:tcPr>
            <w:tcW w:w="1560" w:type="dxa"/>
            <w:vMerge/>
            <w:shd w:val="clear" w:color="auto" w:fill="auto"/>
            <w:vAlign w:val="bottom"/>
            <w:hideMark/>
          </w:tcPr>
          <w:p w14:paraId="0E938888"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center"/>
            <w:hideMark/>
          </w:tcPr>
          <w:p w14:paraId="4CE99562"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103</w:t>
            </w:r>
          </w:p>
        </w:tc>
        <w:tc>
          <w:tcPr>
            <w:tcW w:w="3794" w:type="dxa"/>
            <w:shd w:val="clear" w:color="auto" w:fill="auto"/>
            <w:vAlign w:val="center"/>
            <w:hideMark/>
          </w:tcPr>
          <w:p w14:paraId="3814B17C"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Terenuri cu exces de apă cu gleiosoluri proxigleice</w:t>
            </w:r>
          </w:p>
        </w:tc>
        <w:tc>
          <w:tcPr>
            <w:tcW w:w="1128" w:type="dxa"/>
            <w:shd w:val="clear" w:color="auto" w:fill="auto"/>
            <w:vAlign w:val="center"/>
            <w:hideMark/>
          </w:tcPr>
          <w:p w14:paraId="0CE9B692"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Md2C</w:t>
            </w:r>
          </w:p>
        </w:tc>
        <w:tc>
          <w:tcPr>
            <w:tcW w:w="984" w:type="dxa"/>
            <w:shd w:val="clear" w:color="auto" w:fill="auto"/>
            <w:vAlign w:val="center"/>
            <w:hideMark/>
          </w:tcPr>
          <w:p w14:paraId="7D0DAE51"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4DM5</w:t>
            </w:r>
          </w:p>
          <w:p w14:paraId="10E54ADF"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2DM5</w:t>
            </w:r>
          </w:p>
          <w:p w14:paraId="477600C9"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8DM5</w:t>
            </w:r>
          </w:p>
          <w:p w14:paraId="15090C91"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8DM6</w:t>
            </w:r>
          </w:p>
        </w:tc>
        <w:tc>
          <w:tcPr>
            <w:tcW w:w="3896" w:type="dxa"/>
            <w:shd w:val="clear" w:color="auto" w:fill="auto"/>
            <w:vAlign w:val="center"/>
            <w:hideMark/>
          </w:tcPr>
          <w:p w14:paraId="1733DF95" w14:textId="77777777" w:rsidR="001D739D" w:rsidRPr="001D739D" w:rsidRDefault="001D739D" w:rsidP="001D739D">
            <w:pPr>
              <w:keepNext/>
              <w:widowControl w:val="0"/>
              <w:numPr>
                <w:ilvl w:val="0"/>
                <w:numId w:val="38"/>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50Go(St,Ce,Gâ) 30Dr 10Aj 10Arb</w:t>
            </w:r>
          </w:p>
          <w:p w14:paraId="3C1526DA" w14:textId="77777777" w:rsidR="001D739D" w:rsidRPr="001D739D" w:rsidRDefault="001D739D" w:rsidP="001D739D">
            <w:pPr>
              <w:keepNext/>
              <w:widowControl w:val="0"/>
              <w:numPr>
                <w:ilvl w:val="0"/>
                <w:numId w:val="38"/>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50Pi(Pi.n) 50Df</w:t>
            </w:r>
          </w:p>
          <w:p w14:paraId="12805D3A" w14:textId="77777777" w:rsidR="001D739D" w:rsidRPr="001D739D" w:rsidRDefault="001D739D" w:rsidP="001D739D">
            <w:pPr>
              <w:keepNext/>
              <w:widowControl w:val="0"/>
              <w:numPr>
                <w:ilvl w:val="0"/>
                <w:numId w:val="38"/>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50An.n(An) 50Fr,Me,Pl.a,Sa.p</w:t>
            </w:r>
          </w:p>
          <w:p w14:paraId="6185405A" w14:textId="77777777" w:rsidR="001D739D" w:rsidRPr="001D739D" w:rsidRDefault="001D739D" w:rsidP="001D739D">
            <w:pPr>
              <w:keepNext/>
              <w:widowControl w:val="0"/>
              <w:numPr>
                <w:ilvl w:val="0"/>
                <w:numId w:val="38"/>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100An.n (An)</w:t>
            </w:r>
          </w:p>
          <w:p w14:paraId="5002A512" w14:textId="77777777" w:rsidR="001D739D" w:rsidRPr="001D739D" w:rsidRDefault="001D739D" w:rsidP="001D739D">
            <w:pPr>
              <w:keepNext/>
              <w:widowControl w:val="0"/>
              <w:numPr>
                <w:ilvl w:val="0"/>
                <w:numId w:val="38"/>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50Fr 50An.n, An, Me, Pl.a, Sa.p</w:t>
            </w:r>
          </w:p>
          <w:p w14:paraId="10837E5B" w14:textId="77777777" w:rsidR="001D739D" w:rsidRPr="001D739D" w:rsidRDefault="001D739D" w:rsidP="001D739D">
            <w:pPr>
              <w:keepNext/>
              <w:widowControl w:val="0"/>
              <w:numPr>
                <w:ilvl w:val="0"/>
                <w:numId w:val="38"/>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50Pl.a 25AMl, An.n,Fr,Me,Sa.p 25Că,Ct.r, Sâ</w:t>
            </w:r>
          </w:p>
        </w:tc>
        <w:tc>
          <w:tcPr>
            <w:tcW w:w="2276" w:type="dxa"/>
            <w:shd w:val="clear" w:color="auto" w:fill="auto"/>
            <w:vAlign w:val="center"/>
            <w:hideMark/>
          </w:tcPr>
          <w:p w14:paraId="1F93223B" w14:textId="77777777" w:rsidR="001D739D" w:rsidRPr="001D739D" w:rsidRDefault="001D739D" w:rsidP="001D739D">
            <w:pPr>
              <w:keepNext/>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Df - Ci, Fr, Pa, Me, St.r</w:t>
            </w:r>
          </w:p>
          <w:p w14:paraId="6A94FB9C" w14:textId="77777777" w:rsidR="001D739D" w:rsidRPr="001D739D" w:rsidRDefault="001D739D" w:rsidP="001D739D">
            <w:pPr>
              <w:keepNext/>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Aj - Ca, Ju, Mj, Ml, Ma</w:t>
            </w:r>
          </w:p>
          <w:p w14:paraId="70858921" w14:textId="77777777" w:rsidR="001D739D" w:rsidRPr="001D739D" w:rsidRDefault="001D739D" w:rsidP="001D739D">
            <w:pPr>
              <w:keepNext/>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Arb - Al, Lc, Pd, S.m, Pt</w:t>
            </w:r>
          </w:p>
          <w:p w14:paraId="4DEAA1B0" w14:textId="77777777" w:rsidR="001D739D" w:rsidRPr="001D739D" w:rsidRDefault="001D739D" w:rsidP="001D739D">
            <w:pPr>
              <w:keepNext/>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Dr - La, Pi, Pi.s, Pi.n</w:t>
            </w:r>
          </w:p>
        </w:tc>
        <w:tc>
          <w:tcPr>
            <w:tcW w:w="3171" w:type="dxa"/>
            <w:shd w:val="clear" w:color="auto" w:fill="auto"/>
            <w:vAlign w:val="center"/>
            <w:hideMark/>
          </w:tcPr>
          <w:p w14:paraId="3D49A997"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±Ct+DES+Bl(Md,Mc,Vl)+Gr.o</w:t>
            </w:r>
          </w:p>
          <w:p w14:paraId="4DFBD8BA"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±Ct+Dren+V(Bl,Vl,Pi)+Gr.o</w:t>
            </w:r>
          </w:p>
        </w:tc>
        <w:tc>
          <w:tcPr>
            <w:tcW w:w="1341" w:type="dxa"/>
            <w:shd w:val="clear" w:color="auto" w:fill="auto"/>
            <w:vAlign w:val="center"/>
            <w:hideMark/>
          </w:tcPr>
          <w:p w14:paraId="51B62D5D"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5000</w:t>
            </w:r>
          </w:p>
        </w:tc>
        <w:tc>
          <w:tcPr>
            <w:tcW w:w="876" w:type="dxa"/>
            <w:shd w:val="clear" w:color="auto" w:fill="auto"/>
            <w:noWrap/>
            <w:vAlign w:val="center"/>
            <w:hideMark/>
          </w:tcPr>
          <w:p w14:paraId="54F721CD"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35</w:t>
            </w:r>
          </w:p>
        </w:tc>
        <w:tc>
          <w:tcPr>
            <w:tcW w:w="2258" w:type="dxa"/>
            <w:shd w:val="clear" w:color="auto" w:fill="auto"/>
            <w:noWrap/>
            <w:vAlign w:val="center"/>
            <w:hideMark/>
          </w:tcPr>
          <w:p w14:paraId="27D88739"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Rev.  1+1</w:t>
            </w:r>
          </w:p>
          <w:p w14:paraId="38C84FB4"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 xml:space="preserve">Intrețineri </w:t>
            </w:r>
          </w:p>
          <w:p w14:paraId="77A6767E"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a. 2+3+2+2+2+1</w:t>
            </w:r>
          </w:p>
          <w:p w14:paraId="481CB244"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b. 2+3+2+2+1</w:t>
            </w:r>
          </w:p>
          <w:p w14:paraId="0FEFA329"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c, d, e, f. 1+2+2+1</w:t>
            </w:r>
          </w:p>
        </w:tc>
      </w:tr>
      <w:tr w:rsidR="001D739D" w:rsidRPr="001D739D" w14:paraId="65132B52" w14:textId="77777777" w:rsidTr="004105A5">
        <w:tc>
          <w:tcPr>
            <w:tcW w:w="1560" w:type="dxa"/>
            <w:vMerge/>
            <w:shd w:val="clear" w:color="auto" w:fill="auto"/>
            <w:vAlign w:val="bottom"/>
            <w:hideMark/>
          </w:tcPr>
          <w:p w14:paraId="4C38F660" w14:textId="77777777" w:rsidR="001D739D" w:rsidRPr="001D739D" w:rsidRDefault="001D739D" w:rsidP="001D739D">
            <w:pPr>
              <w:keepNext/>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center"/>
            <w:hideMark/>
          </w:tcPr>
          <w:p w14:paraId="4050AB59"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104</w:t>
            </w:r>
          </w:p>
        </w:tc>
        <w:tc>
          <w:tcPr>
            <w:tcW w:w="3794" w:type="dxa"/>
            <w:shd w:val="clear" w:color="auto" w:fill="auto"/>
            <w:vAlign w:val="center"/>
            <w:hideMark/>
          </w:tcPr>
          <w:p w14:paraId="71CA5370"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Mlaștini eutrofe (bahne) cu hidrosoluri histice</w:t>
            </w:r>
          </w:p>
        </w:tc>
        <w:tc>
          <w:tcPr>
            <w:tcW w:w="1128" w:type="dxa"/>
            <w:shd w:val="clear" w:color="auto" w:fill="auto"/>
            <w:vAlign w:val="center"/>
            <w:hideMark/>
          </w:tcPr>
          <w:p w14:paraId="79EFF548"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TD1A</w:t>
            </w:r>
          </w:p>
        </w:tc>
        <w:tc>
          <w:tcPr>
            <w:tcW w:w="984" w:type="dxa"/>
            <w:shd w:val="clear" w:color="auto" w:fill="auto"/>
            <w:vAlign w:val="center"/>
            <w:hideMark/>
          </w:tcPr>
          <w:p w14:paraId="05A1C644"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2DT1</w:t>
            </w:r>
          </w:p>
          <w:p w14:paraId="2A3FE2F7"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8DT1</w:t>
            </w:r>
          </w:p>
        </w:tc>
        <w:tc>
          <w:tcPr>
            <w:tcW w:w="3896" w:type="dxa"/>
            <w:shd w:val="clear" w:color="auto" w:fill="auto"/>
            <w:vAlign w:val="center"/>
            <w:hideMark/>
          </w:tcPr>
          <w:p w14:paraId="6FF2E369" w14:textId="77777777" w:rsidR="001D739D" w:rsidRPr="001D739D" w:rsidRDefault="001D739D" w:rsidP="001D739D">
            <w:pPr>
              <w:keepNext/>
              <w:widowControl w:val="0"/>
              <w:numPr>
                <w:ilvl w:val="0"/>
                <w:numId w:val="39"/>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50Pi(Pi.n) 50Fr,Ci,Me,Pa</w:t>
            </w:r>
          </w:p>
          <w:p w14:paraId="540B3080" w14:textId="77777777" w:rsidR="001D739D" w:rsidRPr="001D739D" w:rsidRDefault="001D739D" w:rsidP="001D739D">
            <w:pPr>
              <w:keepNext/>
              <w:widowControl w:val="0"/>
              <w:numPr>
                <w:ilvl w:val="0"/>
                <w:numId w:val="39"/>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50An.n(An) 50Fr,Me,Pl.a,Sa.p</w:t>
            </w:r>
          </w:p>
          <w:p w14:paraId="4C5073FE" w14:textId="77777777" w:rsidR="001D739D" w:rsidRPr="001D739D" w:rsidRDefault="001D739D" w:rsidP="001D739D">
            <w:pPr>
              <w:keepNext/>
              <w:widowControl w:val="0"/>
              <w:numPr>
                <w:ilvl w:val="0"/>
                <w:numId w:val="39"/>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100An.n(An)</w:t>
            </w:r>
          </w:p>
        </w:tc>
        <w:tc>
          <w:tcPr>
            <w:tcW w:w="2276" w:type="dxa"/>
            <w:shd w:val="clear" w:color="auto" w:fill="auto"/>
            <w:vAlign w:val="center"/>
            <w:hideMark/>
          </w:tcPr>
          <w:p w14:paraId="457EBAC7" w14:textId="77777777" w:rsidR="001D739D" w:rsidRPr="001D739D" w:rsidRDefault="001D739D" w:rsidP="001D739D">
            <w:pPr>
              <w:keepNext/>
              <w:widowControl w:val="0"/>
              <w:overflowPunct w:val="0"/>
              <w:autoSpaceDE w:val="0"/>
              <w:autoSpaceDN w:val="0"/>
              <w:adjustRightInd w:val="0"/>
              <w:textAlignment w:val="baseline"/>
              <w:rPr>
                <w:rFonts w:ascii="Calibri" w:hAnsi="Calibri"/>
                <w:sz w:val="18"/>
                <w:szCs w:val="18"/>
                <w:lang w:val="ro-RO" w:eastAsia="ro-RO"/>
              </w:rPr>
            </w:pPr>
          </w:p>
        </w:tc>
        <w:tc>
          <w:tcPr>
            <w:tcW w:w="3171" w:type="dxa"/>
            <w:shd w:val="clear" w:color="auto" w:fill="auto"/>
            <w:vAlign w:val="center"/>
            <w:hideMark/>
          </w:tcPr>
          <w:p w14:paraId="29D04687"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Des+V(Bl)+Aa+Gr.o</w:t>
            </w:r>
          </w:p>
        </w:tc>
        <w:tc>
          <w:tcPr>
            <w:tcW w:w="1341" w:type="dxa"/>
            <w:shd w:val="clear" w:color="auto" w:fill="auto"/>
            <w:vAlign w:val="center"/>
            <w:hideMark/>
          </w:tcPr>
          <w:p w14:paraId="362E618A"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5000</w:t>
            </w:r>
          </w:p>
        </w:tc>
        <w:tc>
          <w:tcPr>
            <w:tcW w:w="876" w:type="dxa"/>
            <w:shd w:val="clear" w:color="auto" w:fill="auto"/>
            <w:noWrap/>
            <w:vAlign w:val="center"/>
            <w:hideMark/>
          </w:tcPr>
          <w:p w14:paraId="2C60C353"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35</w:t>
            </w:r>
          </w:p>
        </w:tc>
        <w:tc>
          <w:tcPr>
            <w:tcW w:w="2258" w:type="dxa"/>
            <w:shd w:val="clear" w:color="auto" w:fill="auto"/>
            <w:noWrap/>
            <w:vAlign w:val="center"/>
            <w:hideMark/>
          </w:tcPr>
          <w:p w14:paraId="173218FA"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Rev. 1+1</w:t>
            </w:r>
          </w:p>
          <w:p w14:paraId="77F4EFC8"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 xml:space="preserve">Intrețineri </w:t>
            </w:r>
          </w:p>
          <w:p w14:paraId="0A9FB802"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a. 2+3+2+2+1</w:t>
            </w:r>
          </w:p>
          <w:p w14:paraId="2C62CB04"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b., c.  1+2+2+1</w:t>
            </w:r>
          </w:p>
        </w:tc>
      </w:tr>
      <w:tr w:rsidR="001D739D" w:rsidRPr="001D739D" w14:paraId="3C2AC2A4" w14:textId="77777777" w:rsidTr="004105A5">
        <w:tc>
          <w:tcPr>
            <w:tcW w:w="1560" w:type="dxa"/>
            <w:vMerge/>
            <w:shd w:val="clear" w:color="auto" w:fill="auto"/>
            <w:vAlign w:val="bottom"/>
            <w:hideMark/>
          </w:tcPr>
          <w:p w14:paraId="2B71E4F2"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center"/>
            <w:hideMark/>
          </w:tcPr>
          <w:p w14:paraId="4B68F0EE"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105</w:t>
            </w:r>
          </w:p>
        </w:tc>
        <w:tc>
          <w:tcPr>
            <w:tcW w:w="3794" w:type="dxa"/>
            <w:shd w:val="clear" w:color="auto" w:fill="auto"/>
            <w:vAlign w:val="center"/>
            <w:hideMark/>
          </w:tcPr>
          <w:p w14:paraId="13EFAC36"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Mlaștini eutrofe (bahne) cu histosoluri eutrice</w:t>
            </w:r>
          </w:p>
        </w:tc>
        <w:tc>
          <w:tcPr>
            <w:tcW w:w="1128" w:type="dxa"/>
            <w:shd w:val="clear" w:color="auto" w:fill="auto"/>
            <w:vAlign w:val="center"/>
            <w:hideMark/>
          </w:tcPr>
          <w:p w14:paraId="6CAE4D9C"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TD1B</w:t>
            </w:r>
          </w:p>
        </w:tc>
        <w:tc>
          <w:tcPr>
            <w:tcW w:w="984" w:type="dxa"/>
            <w:shd w:val="clear" w:color="auto" w:fill="auto"/>
            <w:vAlign w:val="center"/>
            <w:hideMark/>
          </w:tcPr>
          <w:p w14:paraId="75E44A23"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2DT2</w:t>
            </w:r>
          </w:p>
          <w:p w14:paraId="51FD1348"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8DT2</w:t>
            </w:r>
          </w:p>
        </w:tc>
        <w:tc>
          <w:tcPr>
            <w:tcW w:w="3896" w:type="dxa"/>
            <w:shd w:val="clear" w:color="auto" w:fill="auto"/>
            <w:vAlign w:val="center"/>
            <w:hideMark/>
          </w:tcPr>
          <w:p w14:paraId="74D980A7" w14:textId="77777777" w:rsidR="001D739D" w:rsidRPr="001D739D" w:rsidRDefault="001D739D" w:rsidP="001D739D">
            <w:pPr>
              <w:keepNext/>
              <w:widowControl w:val="0"/>
              <w:numPr>
                <w:ilvl w:val="0"/>
                <w:numId w:val="40"/>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50-75Pi(Pi.n) 50-25Fr,Ci,Me,Pa</w:t>
            </w:r>
          </w:p>
          <w:p w14:paraId="57297C28" w14:textId="77777777" w:rsidR="001D739D" w:rsidRPr="001D739D" w:rsidRDefault="001D739D" w:rsidP="001D739D">
            <w:pPr>
              <w:keepNext/>
              <w:widowControl w:val="0"/>
              <w:numPr>
                <w:ilvl w:val="0"/>
                <w:numId w:val="40"/>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50An.n(An) 50Fr,Me,Pl,Sa.p</w:t>
            </w:r>
          </w:p>
          <w:p w14:paraId="6D8CDD2D" w14:textId="77777777" w:rsidR="001D739D" w:rsidRPr="001D739D" w:rsidRDefault="001D739D" w:rsidP="001D739D">
            <w:pPr>
              <w:keepNext/>
              <w:widowControl w:val="0"/>
              <w:numPr>
                <w:ilvl w:val="0"/>
                <w:numId w:val="40"/>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100An.n(An)</w:t>
            </w:r>
          </w:p>
        </w:tc>
        <w:tc>
          <w:tcPr>
            <w:tcW w:w="2276" w:type="dxa"/>
            <w:shd w:val="clear" w:color="auto" w:fill="auto"/>
            <w:vAlign w:val="center"/>
            <w:hideMark/>
          </w:tcPr>
          <w:p w14:paraId="500DEE99"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p>
        </w:tc>
        <w:tc>
          <w:tcPr>
            <w:tcW w:w="3171" w:type="dxa"/>
            <w:shd w:val="clear" w:color="auto" w:fill="auto"/>
            <w:vAlign w:val="center"/>
            <w:hideMark/>
          </w:tcPr>
          <w:p w14:paraId="4187491C"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It+Dren+V(Bl)+Aa+Gr.o</w:t>
            </w:r>
          </w:p>
        </w:tc>
        <w:tc>
          <w:tcPr>
            <w:tcW w:w="1341" w:type="dxa"/>
            <w:shd w:val="clear" w:color="auto" w:fill="auto"/>
            <w:vAlign w:val="center"/>
            <w:hideMark/>
          </w:tcPr>
          <w:p w14:paraId="7E0C95BA"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5000</w:t>
            </w:r>
          </w:p>
        </w:tc>
        <w:tc>
          <w:tcPr>
            <w:tcW w:w="876" w:type="dxa"/>
            <w:shd w:val="clear" w:color="auto" w:fill="auto"/>
            <w:noWrap/>
            <w:vAlign w:val="center"/>
            <w:hideMark/>
          </w:tcPr>
          <w:p w14:paraId="43D9099D"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35</w:t>
            </w:r>
          </w:p>
        </w:tc>
        <w:tc>
          <w:tcPr>
            <w:tcW w:w="2258" w:type="dxa"/>
            <w:shd w:val="clear" w:color="auto" w:fill="auto"/>
            <w:noWrap/>
            <w:vAlign w:val="center"/>
            <w:hideMark/>
          </w:tcPr>
          <w:p w14:paraId="7852AE6A"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Rev. 1+1</w:t>
            </w:r>
          </w:p>
          <w:p w14:paraId="16FA054E"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 xml:space="preserve">Intrețineri </w:t>
            </w:r>
          </w:p>
          <w:p w14:paraId="10AA514A"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a. 2+3+2+2+1</w:t>
            </w:r>
          </w:p>
          <w:p w14:paraId="70FD3016"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b., c.  1+2+2+1</w:t>
            </w:r>
          </w:p>
        </w:tc>
      </w:tr>
      <w:tr w:rsidR="001D739D" w:rsidRPr="001D739D" w14:paraId="4A5F5016" w14:textId="77777777" w:rsidTr="004105A5">
        <w:tc>
          <w:tcPr>
            <w:tcW w:w="1560" w:type="dxa"/>
            <w:vMerge w:val="restart"/>
            <w:shd w:val="clear" w:color="auto" w:fill="auto"/>
            <w:vAlign w:val="center"/>
            <w:hideMark/>
          </w:tcPr>
          <w:p w14:paraId="4F79D0CA"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C - stațiuni din regiunile de silvostepă și câmpie forestieră</w:t>
            </w:r>
          </w:p>
        </w:tc>
        <w:tc>
          <w:tcPr>
            <w:tcW w:w="985" w:type="dxa"/>
            <w:shd w:val="clear" w:color="auto" w:fill="auto"/>
            <w:noWrap/>
            <w:vAlign w:val="center"/>
            <w:hideMark/>
          </w:tcPr>
          <w:p w14:paraId="0F4BAC9A"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106</w:t>
            </w:r>
          </w:p>
        </w:tc>
        <w:tc>
          <w:tcPr>
            <w:tcW w:w="3794" w:type="dxa"/>
            <w:shd w:val="clear" w:color="auto" w:fill="auto"/>
            <w:vAlign w:val="center"/>
            <w:hideMark/>
          </w:tcPr>
          <w:p w14:paraId="652953E7"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Terenuri cu exces de apă, cu soluri stagnice</w:t>
            </w:r>
          </w:p>
        </w:tc>
        <w:tc>
          <w:tcPr>
            <w:tcW w:w="1128" w:type="dxa"/>
            <w:shd w:val="clear" w:color="auto" w:fill="auto"/>
            <w:vAlign w:val="center"/>
            <w:hideMark/>
          </w:tcPr>
          <w:p w14:paraId="7D84BB73"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Mc1A</w:t>
            </w:r>
          </w:p>
        </w:tc>
        <w:tc>
          <w:tcPr>
            <w:tcW w:w="984" w:type="dxa"/>
            <w:shd w:val="clear" w:color="auto" w:fill="auto"/>
            <w:vAlign w:val="center"/>
            <w:hideMark/>
          </w:tcPr>
          <w:p w14:paraId="6818389D"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4CM1</w:t>
            </w:r>
          </w:p>
        </w:tc>
        <w:tc>
          <w:tcPr>
            <w:tcW w:w="3896" w:type="dxa"/>
            <w:shd w:val="clear" w:color="auto" w:fill="auto"/>
            <w:vAlign w:val="center"/>
            <w:hideMark/>
          </w:tcPr>
          <w:p w14:paraId="0440D966" w14:textId="77777777" w:rsidR="001D739D" w:rsidRPr="001D739D" w:rsidRDefault="001D739D" w:rsidP="001D739D">
            <w:pPr>
              <w:keepNext/>
              <w:widowControl w:val="0"/>
              <w:numPr>
                <w:ilvl w:val="0"/>
                <w:numId w:val="41"/>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70St 10Df 10Aj 10Arb</w:t>
            </w:r>
          </w:p>
          <w:p w14:paraId="46E0C2EB" w14:textId="77777777" w:rsidR="001D739D" w:rsidRPr="001D739D" w:rsidRDefault="001D739D" w:rsidP="001D739D">
            <w:pPr>
              <w:keepNext/>
              <w:widowControl w:val="0"/>
              <w:numPr>
                <w:ilvl w:val="0"/>
                <w:numId w:val="41"/>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60St 15Dr 10Aj 15Arb</w:t>
            </w:r>
          </w:p>
          <w:p w14:paraId="37A2994C" w14:textId="77777777" w:rsidR="001D739D" w:rsidRPr="001D739D" w:rsidRDefault="001D739D" w:rsidP="001D739D">
            <w:pPr>
              <w:keepNext/>
              <w:widowControl w:val="0"/>
              <w:numPr>
                <w:ilvl w:val="0"/>
                <w:numId w:val="41"/>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50St(St.B,Ce,Gâ) 30Dr,Df 10Aj 10Arb</w:t>
            </w:r>
          </w:p>
        </w:tc>
        <w:tc>
          <w:tcPr>
            <w:tcW w:w="2276" w:type="dxa"/>
            <w:shd w:val="clear" w:color="auto" w:fill="auto"/>
            <w:vAlign w:val="center"/>
            <w:hideMark/>
          </w:tcPr>
          <w:p w14:paraId="73DFCFF9" w14:textId="77777777" w:rsidR="001D739D" w:rsidRPr="001D739D" w:rsidRDefault="001D739D" w:rsidP="001D739D">
            <w:pPr>
              <w:keepNext/>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Df - Ci,Fr,Pa,St.r,Me,Fr.p</w:t>
            </w:r>
          </w:p>
          <w:p w14:paraId="6C3A7BB7" w14:textId="77777777" w:rsidR="001D739D" w:rsidRPr="001D739D" w:rsidRDefault="001D739D" w:rsidP="001D739D">
            <w:pPr>
              <w:keepNext/>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Dr - Pi,La,Pi.n,Pi.s</w:t>
            </w:r>
          </w:p>
          <w:p w14:paraId="1AA909DA" w14:textId="77777777" w:rsidR="001D739D" w:rsidRPr="001D739D" w:rsidRDefault="001D739D" w:rsidP="001D739D">
            <w:pPr>
              <w:keepNext/>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Aj - Ca,Ju,Ma,Mj,PR</w:t>
            </w:r>
          </w:p>
          <w:p w14:paraId="61EBB919" w14:textId="77777777" w:rsidR="001D739D" w:rsidRPr="001D739D" w:rsidRDefault="001D739D" w:rsidP="001D739D">
            <w:pPr>
              <w:keepNext/>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Arb - Al,Lc,Că,Pt,Sâ,S.m</w:t>
            </w:r>
          </w:p>
        </w:tc>
        <w:tc>
          <w:tcPr>
            <w:tcW w:w="3171" w:type="dxa"/>
            <w:shd w:val="clear" w:color="auto" w:fill="auto"/>
            <w:vAlign w:val="center"/>
            <w:hideMark/>
          </w:tcPr>
          <w:p w14:paraId="2B28EA2C" w14:textId="77777777" w:rsidR="001D739D" w:rsidRPr="001D739D" w:rsidRDefault="001D739D" w:rsidP="001D739D">
            <w:pPr>
              <w:keepNext/>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±Des+V(Bl,Md,Vl,Bz)+Aa+Gr.o</w:t>
            </w:r>
          </w:p>
        </w:tc>
        <w:tc>
          <w:tcPr>
            <w:tcW w:w="1341" w:type="dxa"/>
            <w:shd w:val="clear" w:color="auto" w:fill="auto"/>
            <w:vAlign w:val="center"/>
            <w:hideMark/>
          </w:tcPr>
          <w:p w14:paraId="5BAC57A6"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6000</w:t>
            </w:r>
          </w:p>
        </w:tc>
        <w:tc>
          <w:tcPr>
            <w:tcW w:w="876" w:type="dxa"/>
            <w:shd w:val="clear" w:color="auto" w:fill="auto"/>
            <w:noWrap/>
            <w:vAlign w:val="center"/>
            <w:hideMark/>
          </w:tcPr>
          <w:p w14:paraId="7DAB67F3"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40</w:t>
            </w:r>
          </w:p>
        </w:tc>
        <w:tc>
          <w:tcPr>
            <w:tcW w:w="2258" w:type="dxa"/>
            <w:shd w:val="clear" w:color="auto" w:fill="auto"/>
            <w:noWrap/>
            <w:vAlign w:val="center"/>
            <w:hideMark/>
          </w:tcPr>
          <w:p w14:paraId="33BFBDA7"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Rev. 1+1</w:t>
            </w:r>
          </w:p>
          <w:p w14:paraId="5DDB8A8E"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Intrețineri 3+3+3+2+2+1</w:t>
            </w:r>
          </w:p>
        </w:tc>
      </w:tr>
      <w:tr w:rsidR="001D739D" w:rsidRPr="001D739D" w14:paraId="05BFDA50" w14:textId="77777777" w:rsidTr="004105A5">
        <w:tc>
          <w:tcPr>
            <w:tcW w:w="1560" w:type="dxa"/>
            <w:vMerge/>
            <w:shd w:val="clear" w:color="auto" w:fill="auto"/>
            <w:vAlign w:val="bottom"/>
          </w:tcPr>
          <w:p w14:paraId="4590486A" w14:textId="77777777" w:rsidR="001D739D" w:rsidRPr="001D739D" w:rsidRDefault="001D739D" w:rsidP="001D739D">
            <w:pPr>
              <w:keepNext/>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center"/>
          </w:tcPr>
          <w:p w14:paraId="4B36DDFA"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107</w:t>
            </w:r>
          </w:p>
        </w:tc>
        <w:tc>
          <w:tcPr>
            <w:tcW w:w="3794" w:type="dxa"/>
            <w:shd w:val="clear" w:color="auto" w:fill="auto"/>
            <w:vAlign w:val="center"/>
          </w:tcPr>
          <w:p w14:paraId="12EEA700"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Terenuri cu exces de apă, stagnosoluri epistagnice</w:t>
            </w:r>
          </w:p>
        </w:tc>
        <w:tc>
          <w:tcPr>
            <w:tcW w:w="1128" w:type="dxa"/>
            <w:shd w:val="clear" w:color="auto" w:fill="auto"/>
            <w:vAlign w:val="center"/>
          </w:tcPr>
          <w:p w14:paraId="6889630B"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Mc1B</w:t>
            </w:r>
          </w:p>
        </w:tc>
        <w:tc>
          <w:tcPr>
            <w:tcW w:w="984" w:type="dxa"/>
            <w:shd w:val="clear" w:color="auto" w:fill="auto"/>
            <w:vAlign w:val="center"/>
          </w:tcPr>
          <w:p w14:paraId="79A9981A"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4CM2</w:t>
            </w:r>
          </w:p>
          <w:p w14:paraId="7A3D07FD"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1CM2</w:t>
            </w:r>
          </w:p>
          <w:p w14:paraId="12688081"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2CM2</w:t>
            </w:r>
          </w:p>
        </w:tc>
        <w:tc>
          <w:tcPr>
            <w:tcW w:w="3896" w:type="dxa"/>
            <w:shd w:val="clear" w:color="auto" w:fill="auto"/>
            <w:vAlign w:val="center"/>
          </w:tcPr>
          <w:p w14:paraId="4E1697A0" w14:textId="77777777" w:rsidR="001D739D" w:rsidRPr="001D739D" w:rsidRDefault="001D739D" w:rsidP="001D739D">
            <w:pPr>
              <w:keepNext/>
              <w:widowControl w:val="0"/>
              <w:numPr>
                <w:ilvl w:val="0"/>
                <w:numId w:val="42"/>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50St(Go,Ce,Gâ) 30Dr,Df 10Aj 10Arb</w:t>
            </w:r>
          </w:p>
          <w:p w14:paraId="53C3A8E5" w14:textId="77777777" w:rsidR="001D739D" w:rsidRPr="001D739D" w:rsidRDefault="001D739D" w:rsidP="001D739D">
            <w:pPr>
              <w:keepNext/>
              <w:widowControl w:val="0"/>
              <w:numPr>
                <w:ilvl w:val="0"/>
                <w:numId w:val="42"/>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50La(Pi)30Df 10Aj 10Arb</w:t>
            </w:r>
          </w:p>
          <w:p w14:paraId="143335E1" w14:textId="77777777" w:rsidR="001D739D" w:rsidRPr="001D739D" w:rsidRDefault="001D739D" w:rsidP="001D739D">
            <w:pPr>
              <w:keepNext/>
              <w:widowControl w:val="0"/>
              <w:numPr>
                <w:ilvl w:val="0"/>
                <w:numId w:val="42"/>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50Pi(Pi.n, Pi.s) 50Df</w:t>
            </w:r>
          </w:p>
        </w:tc>
        <w:tc>
          <w:tcPr>
            <w:tcW w:w="2276" w:type="dxa"/>
            <w:shd w:val="clear" w:color="auto" w:fill="auto"/>
            <w:vAlign w:val="center"/>
          </w:tcPr>
          <w:p w14:paraId="0BA6C6AB" w14:textId="77777777" w:rsidR="001D739D" w:rsidRPr="001D739D" w:rsidRDefault="001D739D" w:rsidP="001D739D">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Df - Ci,Fr,Pa,St.r,Me, Fr.p</w:t>
            </w:r>
          </w:p>
          <w:p w14:paraId="18203E01" w14:textId="77777777" w:rsidR="001D739D" w:rsidRPr="001D739D" w:rsidRDefault="001D739D" w:rsidP="001D739D">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Dr - Pi,La,Pi.n,Pi.st</w:t>
            </w:r>
          </w:p>
          <w:p w14:paraId="27F76277" w14:textId="77777777" w:rsidR="001D739D" w:rsidRPr="001D739D" w:rsidRDefault="001D739D" w:rsidP="001D739D">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Aj - Ca,Ju,Ma,Mj,Ml</w:t>
            </w:r>
          </w:p>
          <w:p w14:paraId="58892840" w14:textId="77777777" w:rsidR="001D739D" w:rsidRPr="001D739D" w:rsidRDefault="001D739D" w:rsidP="001D739D">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Arb - Al,Lc,Că,Pt,Sâ,S.m</w:t>
            </w:r>
          </w:p>
        </w:tc>
        <w:tc>
          <w:tcPr>
            <w:tcW w:w="3171" w:type="dxa"/>
            <w:shd w:val="clear" w:color="auto" w:fill="auto"/>
            <w:vAlign w:val="center"/>
          </w:tcPr>
          <w:p w14:paraId="20DA01DC" w14:textId="77777777" w:rsidR="001D739D" w:rsidRPr="001D739D" w:rsidRDefault="001D739D" w:rsidP="001D739D">
            <w:pPr>
              <w:keepNext/>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Des%+Md(Bl)+Fg±Aa+Gr.o(Sm)</w:t>
            </w:r>
          </w:p>
          <w:p w14:paraId="668609E5" w14:textId="77777777" w:rsidR="001D739D" w:rsidRPr="001D739D" w:rsidRDefault="001D739D" w:rsidP="001D739D">
            <w:pPr>
              <w:keepNext/>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Des+V(Tb,Bz,Pi)+Fg±Aa+Gr.o(Sm)</w:t>
            </w:r>
          </w:p>
        </w:tc>
        <w:tc>
          <w:tcPr>
            <w:tcW w:w="1341" w:type="dxa"/>
            <w:shd w:val="clear" w:color="auto" w:fill="auto"/>
            <w:vAlign w:val="center"/>
          </w:tcPr>
          <w:p w14:paraId="3F368024"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6000</w:t>
            </w:r>
          </w:p>
        </w:tc>
        <w:tc>
          <w:tcPr>
            <w:tcW w:w="876" w:type="dxa"/>
            <w:shd w:val="clear" w:color="auto" w:fill="auto"/>
            <w:noWrap/>
            <w:vAlign w:val="center"/>
          </w:tcPr>
          <w:p w14:paraId="28DEB8C6"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40</w:t>
            </w:r>
          </w:p>
        </w:tc>
        <w:tc>
          <w:tcPr>
            <w:tcW w:w="2258" w:type="dxa"/>
            <w:shd w:val="clear" w:color="auto" w:fill="auto"/>
            <w:noWrap/>
            <w:vAlign w:val="center"/>
          </w:tcPr>
          <w:p w14:paraId="036359A7"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Rev. 1+1</w:t>
            </w:r>
          </w:p>
          <w:p w14:paraId="1573075B"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 xml:space="preserve">Intrețineri </w:t>
            </w:r>
          </w:p>
          <w:p w14:paraId="78EDDD8F" w14:textId="77777777" w:rsidR="001D739D" w:rsidRPr="001D739D" w:rsidRDefault="001D739D" w:rsidP="001D739D">
            <w:pPr>
              <w:keepNext/>
              <w:widowControl w:val="0"/>
              <w:overflowPunct w:val="0"/>
              <w:autoSpaceDE w:val="0"/>
              <w:autoSpaceDN w:val="0"/>
              <w:adjustRightInd w:val="0"/>
              <w:ind w:left="36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a. 3+3+3+2+2+1</w:t>
            </w:r>
          </w:p>
          <w:p w14:paraId="5859BD4B" w14:textId="77777777" w:rsidR="001D739D" w:rsidRPr="001D739D" w:rsidRDefault="001D739D" w:rsidP="001D739D">
            <w:pPr>
              <w:keepNext/>
              <w:widowControl w:val="0"/>
              <w:overflowPunct w:val="0"/>
              <w:autoSpaceDE w:val="0"/>
              <w:autoSpaceDN w:val="0"/>
              <w:adjustRightInd w:val="0"/>
              <w:ind w:left="36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b, c. 2+3+2+2+1</w:t>
            </w:r>
          </w:p>
        </w:tc>
      </w:tr>
      <w:tr w:rsidR="001D739D" w:rsidRPr="001D739D" w14:paraId="4470E516" w14:textId="77777777" w:rsidTr="004105A5">
        <w:tc>
          <w:tcPr>
            <w:tcW w:w="1560" w:type="dxa"/>
            <w:vMerge/>
            <w:shd w:val="clear" w:color="auto" w:fill="auto"/>
            <w:vAlign w:val="bottom"/>
          </w:tcPr>
          <w:p w14:paraId="2C26F067" w14:textId="77777777" w:rsidR="001D739D" w:rsidRPr="001D739D" w:rsidRDefault="001D739D" w:rsidP="001D739D">
            <w:pPr>
              <w:keepNext/>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center"/>
          </w:tcPr>
          <w:p w14:paraId="6CE161E0"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108</w:t>
            </w:r>
          </w:p>
        </w:tc>
        <w:tc>
          <w:tcPr>
            <w:tcW w:w="3794" w:type="dxa"/>
            <w:shd w:val="clear" w:color="auto" w:fill="auto"/>
            <w:vAlign w:val="center"/>
          </w:tcPr>
          <w:p w14:paraId="1D74D300"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Terenuri cu exces de apă, stagnosoluri proxistagnice</w:t>
            </w:r>
          </w:p>
        </w:tc>
        <w:tc>
          <w:tcPr>
            <w:tcW w:w="1128" w:type="dxa"/>
            <w:shd w:val="clear" w:color="auto" w:fill="auto"/>
            <w:vAlign w:val="center"/>
          </w:tcPr>
          <w:p w14:paraId="25CF6DF6"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Mc1C</w:t>
            </w:r>
          </w:p>
        </w:tc>
        <w:tc>
          <w:tcPr>
            <w:tcW w:w="984" w:type="dxa"/>
            <w:shd w:val="clear" w:color="auto" w:fill="auto"/>
            <w:vAlign w:val="center"/>
          </w:tcPr>
          <w:p w14:paraId="21BA2A5F"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8CM1</w:t>
            </w:r>
          </w:p>
          <w:p w14:paraId="7DF8343B"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8CM2</w:t>
            </w:r>
          </w:p>
        </w:tc>
        <w:tc>
          <w:tcPr>
            <w:tcW w:w="3896" w:type="dxa"/>
            <w:shd w:val="clear" w:color="auto" w:fill="auto"/>
            <w:vAlign w:val="center"/>
          </w:tcPr>
          <w:p w14:paraId="35F8C4B4" w14:textId="77777777" w:rsidR="001D739D" w:rsidRPr="001D739D" w:rsidRDefault="001D739D" w:rsidP="001D739D">
            <w:pPr>
              <w:keepNext/>
              <w:widowControl w:val="0"/>
              <w:numPr>
                <w:ilvl w:val="0"/>
                <w:numId w:val="43"/>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50An.n 50Df</w:t>
            </w:r>
          </w:p>
          <w:p w14:paraId="239EFE3E" w14:textId="77777777" w:rsidR="001D739D" w:rsidRPr="001D739D" w:rsidRDefault="001D739D" w:rsidP="001D739D">
            <w:pPr>
              <w:keepNext/>
              <w:widowControl w:val="0"/>
              <w:numPr>
                <w:ilvl w:val="0"/>
                <w:numId w:val="43"/>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100An.n</w:t>
            </w:r>
          </w:p>
          <w:p w14:paraId="258C43A0" w14:textId="77777777" w:rsidR="001D739D" w:rsidRPr="001D739D" w:rsidRDefault="001D739D" w:rsidP="001D739D">
            <w:pPr>
              <w:keepNext/>
              <w:widowControl w:val="0"/>
              <w:numPr>
                <w:ilvl w:val="0"/>
                <w:numId w:val="43"/>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50Fr 25An.n,Sl 25Arb</w:t>
            </w:r>
          </w:p>
          <w:p w14:paraId="110B2652" w14:textId="77777777" w:rsidR="001D739D" w:rsidRPr="001D739D" w:rsidRDefault="001D739D" w:rsidP="001D739D">
            <w:pPr>
              <w:keepNext/>
              <w:widowControl w:val="0"/>
              <w:numPr>
                <w:ilvl w:val="0"/>
                <w:numId w:val="43"/>
              </w:numPr>
              <w:overflowPunct w:val="0"/>
              <w:autoSpaceDE w:val="0"/>
              <w:autoSpaceDN w:val="0"/>
              <w:adjustRightInd w:val="0"/>
              <w:ind w:left="386" w:hanging="284"/>
              <w:contextualSpacing/>
              <w:textAlignment w:val="baseline"/>
              <w:rPr>
                <w:rFonts w:ascii="Calibri" w:hAnsi="Calibri"/>
                <w:sz w:val="18"/>
                <w:szCs w:val="18"/>
                <w:lang w:val="ro-RO" w:eastAsia="ro-RO"/>
              </w:rPr>
            </w:pPr>
            <w:r w:rsidRPr="001D739D">
              <w:rPr>
                <w:rFonts w:ascii="Calibri" w:hAnsi="Calibri"/>
                <w:sz w:val="18"/>
                <w:szCs w:val="18"/>
                <w:lang w:val="ro-RO" w:eastAsia="ro-RO"/>
              </w:rPr>
              <w:t>50Pl.a 25An.n,Sl 25Arb</w:t>
            </w:r>
          </w:p>
        </w:tc>
        <w:tc>
          <w:tcPr>
            <w:tcW w:w="2276" w:type="dxa"/>
            <w:shd w:val="clear" w:color="auto" w:fill="auto"/>
            <w:vAlign w:val="center"/>
          </w:tcPr>
          <w:p w14:paraId="73C9DF6B" w14:textId="77777777" w:rsidR="001D739D" w:rsidRPr="001D739D" w:rsidRDefault="001D739D" w:rsidP="001D739D">
            <w:pPr>
              <w:keepNext/>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Df - Fr, Fr.p, Fr.î, St.B, Ve</w:t>
            </w:r>
          </w:p>
          <w:p w14:paraId="228CFE97" w14:textId="77777777" w:rsidR="001D739D" w:rsidRPr="001D739D" w:rsidRDefault="001D739D" w:rsidP="001D739D">
            <w:pPr>
              <w:keepNext/>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Arb - Ct.r, Sâ, Că</w:t>
            </w:r>
          </w:p>
        </w:tc>
        <w:tc>
          <w:tcPr>
            <w:tcW w:w="3171" w:type="dxa"/>
            <w:shd w:val="clear" w:color="auto" w:fill="auto"/>
            <w:vAlign w:val="center"/>
          </w:tcPr>
          <w:p w14:paraId="160F9DEE" w14:textId="77777777" w:rsidR="001D739D" w:rsidRPr="001D739D" w:rsidRDefault="001D739D" w:rsidP="001D739D">
            <w:pPr>
              <w:keepNext/>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Ct+Des+V(Bl)+Fg+Aa+Gr.o</w:t>
            </w:r>
          </w:p>
        </w:tc>
        <w:tc>
          <w:tcPr>
            <w:tcW w:w="1341" w:type="dxa"/>
            <w:shd w:val="clear" w:color="auto" w:fill="auto"/>
            <w:vAlign w:val="center"/>
          </w:tcPr>
          <w:p w14:paraId="702A7A57"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a., b., c. 6000</w:t>
            </w:r>
          </w:p>
          <w:p w14:paraId="28A4555E"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 xml:space="preserve">d. 3300 </w:t>
            </w:r>
          </w:p>
        </w:tc>
        <w:tc>
          <w:tcPr>
            <w:tcW w:w="876" w:type="dxa"/>
            <w:shd w:val="clear" w:color="auto" w:fill="auto"/>
            <w:noWrap/>
            <w:vAlign w:val="center"/>
          </w:tcPr>
          <w:p w14:paraId="436BB111"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40</w:t>
            </w:r>
          </w:p>
        </w:tc>
        <w:tc>
          <w:tcPr>
            <w:tcW w:w="2258" w:type="dxa"/>
            <w:shd w:val="clear" w:color="auto" w:fill="auto"/>
            <w:noWrap/>
            <w:vAlign w:val="center"/>
          </w:tcPr>
          <w:p w14:paraId="1574C2AE"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Rev. 1+1</w:t>
            </w:r>
          </w:p>
          <w:p w14:paraId="3B5D3719"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 xml:space="preserve">Intrețineri </w:t>
            </w:r>
          </w:p>
          <w:p w14:paraId="0217822B"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a, b, c. 2+3+2+1</w:t>
            </w:r>
          </w:p>
          <w:p w14:paraId="5AE9550E"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d. 1+2+2+1</w:t>
            </w:r>
          </w:p>
        </w:tc>
      </w:tr>
      <w:tr w:rsidR="001D739D" w:rsidRPr="001D739D" w14:paraId="72C779DF" w14:textId="77777777" w:rsidTr="004105A5">
        <w:tc>
          <w:tcPr>
            <w:tcW w:w="1560" w:type="dxa"/>
            <w:vMerge/>
            <w:shd w:val="clear" w:color="auto" w:fill="auto"/>
            <w:vAlign w:val="bottom"/>
          </w:tcPr>
          <w:p w14:paraId="3A115628" w14:textId="77777777" w:rsidR="001D739D" w:rsidRPr="001D739D" w:rsidRDefault="001D739D" w:rsidP="001D739D">
            <w:pPr>
              <w:keepNext/>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center"/>
          </w:tcPr>
          <w:p w14:paraId="46231C37"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109</w:t>
            </w:r>
          </w:p>
        </w:tc>
        <w:tc>
          <w:tcPr>
            <w:tcW w:w="3794" w:type="dxa"/>
            <w:shd w:val="clear" w:color="auto" w:fill="auto"/>
            <w:vAlign w:val="center"/>
          </w:tcPr>
          <w:p w14:paraId="4BFE4219"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Terenuri cu exces de apă, cu soluri gleice</w:t>
            </w:r>
          </w:p>
        </w:tc>
        <w:tc>
          <w:tcPr>
            <w:tcW w:w="1128" w:type="dxa"/>
            <w:shd w:val="clear" w:color="auto" w:fill="auto"/>
            <w:vAlign w:val="center"/>
          </w:tcPr>
          <w:p w14:paraId="743A83EF"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Mc2A</w:t>
            </w:r>
          </w:p>
        </w:tc>
        <w:tc>
          <w:tcPr>
            <w:tcW w:w="984" w:type="dxa"/>
            <w:shd w:val="clear" w:color="auto" w:fill="auto"/>
            <w:vAlign w:val="center"/>
          </w:tcPr>
          <w:p w14:paraId="03E45347"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4CM4</w:t>
            </w:r>
          </w:p>
          <w:p w14:paraId="695B6A30"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8CM4</w:t>
            </w:r>
          </w:p>
          <w:p w14:paraId="73059165"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5CM4</w:t>
            </w:r>
          </w:p>
        </w:tc>
        <w:tc>
          <w:tcPr>
            <w:tcW w:w="3896" w:type="dxa"/>
            <w:shd w:val="clear" w:color="auto" w:fill="auto"/>
            <w:vAlign w:val="center"/>
          </w:tcPr>
          <w:p w14:paraId="37A7C75A" w14:textId="77777777" w:rsidR="001D739D" w:rsidRPr="001D739D" w:rsidRDefault="001D739D" w:rsidP="001D739D">
            <w:pPr>
              <w:keepNext/>
              <w:widowControl w:val="0"/>
              <w:numPr>
                <w:ilvl w:val="0"/>
                <w:numId w:val="44"/>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70St 10Df 10Aj 10Arb</w:t>
            </w:r>
          </w:p>
          <w:p w14:paraId="3A97A4AF" w14:textId="77777777" w:rsidR="001D739D" w:rsidRPr="001D739D" w:rsidRDefault="001D739D" w:rsidP="001D739D">
            <w:pPr>
              <w:keepNext/>
              <w:widowControl w:val="0"/>
              <w:numPr>
                <w:ilvl w:val="0"/>
                <w:numId w:val="44"/>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60St 15Dr 10Aj 15Arb</w:t>
            </w:r>
          </w:p>
          <w:p w14:paraId="66959102" w14:textId="77777777" w:rsidR="001D739D" w:rsidRPr="001D739D" w:rsidRDefault="001D739D" w:rsidP="001D739D">
            <w:pPr>
              <w:keepNext/>
              <w:widowControl w:val="0"/>
              <w:numPr>
                <w:ilvl w:val="0"/>
                <w:numId w:val="44"/>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100Pl.ea (Pl.a)</w:t>
            </w:r>
          </w:p>
          <w:p w14:paraId="12E8E5DA" w14:textId="77777777" w:rsidR="001D739D" w:rsidRPr="001D739D" w:rsidRDefault="001D739D" w:rsidP="001D739D">
            <w:pPr>
              <w:keepNext/>
              <w:widowControl w:val="0"/>
              <w:numPr>
                <w:ilvl w:val="0"/>
                <w:numId w:val="44"/>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100NU.N</w:t>
            </w:r>
          </w:p>
        </w:tc>
        <w:tc>
          <w:tcPr>
            <w:tcW w:w="2276" w:type="dxa"/>
            <w:shd w:val="clear" w:color="auto" w:fill="auto"/>
            <w:vAlign w:val="center"/>
          </w:tcPr>
          <w:p w14:paraId="0BC693CC" w14:textId="77777777" w:rsidR="001D739D" w:rsidRPr="001D739D" w:rsidRDefault="001D739D" w:rsidP="001D739D">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Df - Fr,Fr.î,Fr.p,St.r,Te,Ve</w:t>
            </w:r>
          </w:p>
          <w:p w14:paraId="5C20A40B" w14:textId="77777777" w:rsidR="001D739D" w:rsidRPr="001D739D" w:rsidRDefault="001D739D" w:rsidP="001D739D">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Dr - Pi,La,Pi.n,Pi.s</w:t>
            </w:r>
          </w:p>
          <w:p w14:paraId="6B4216E8" w14:textId="77777777" w:rsidR="001D739D" w:rsidRPr="001D739D" w:rsidRDefault="001D739D" w:rsidP="001D739D">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Aj - Ca,Ju,Ml,Mj,Pa,Ar</w:t>
            </w:r>
          </w:p>
          <w:p w14:paraId="6175A51C" w14:textId="77777777" w:rsidR="001D739D" w:rsidRPr="001D739D" w:rsidRDefault="001D739D" w:rsidP="001D739D">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Arb - Al,Lc,Că,Pt,Sâ,S.m</w:t>
            </w:r>
          </w:p>
        </w:tc>
        <w:tc>
          <w:tcPr>
            <w:tcW w:w="3171" w:type="dxa"/>
            <w:shd w:val="clear" w:color="auto" w:fill="auto"/>
            <w:vAlign w:val="center"/>
          </w:tcPr>
          <w:p w14:paraId="794C137C" w14:textId="77777777" w:rsidR="001D739D" w:rsidRPr="001D739D" w:rsidRDefault="001D739D" w:rsidP="001D739D">
            <w:pPr>
              <w:keepNext/>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±Pi+V(Vl,Bz)+Gr.o</w:t>
            </w:r>
          </w:p>
        </w:tc>
        <w:tc>
          <w:tcPr>
            <w:tcW w:w="1341" w:type="dxa"/>
            <w:shd w:val="clear" w:color="auto" w:fill="auto"/>
            <w:vAlign w:val="center"/>
          </w:tcPr>
          <w:p w14:paraId="769486F6"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a., b. 6000</w:t>
            </w:r>
          </w:p>
          <w:p w14:paraId="3B0A8294"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c. ,d. 3300 Pl, NU.N</w:t>
            </w:r>
          </w:p>
        </w:tc>
        <w:tc>
          <w:tcPr>
            <w:tcW w:w="876" w:type="dxa"/>
            <w:shd w:val="clear" w:color="auto" w:fill="auto"/>
            <w:noWrap/>
            <w:vAlign w:val="center"/>
          </w:tcPr>
          <w:p w14:paraId="1D40414F"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40</w:t>
            </w:r>
          </w:p>
        </w:tc>
        <w:tc>
          <w:tcPr>
            <w:tcW w:w="2258" w:type="dxa"/>
            <w:shd w:val="clear" w:color="auto" w:fill="auto"/>
            <w:noWrap/>
            <w:vAlign w:val="center"/>
          </w:tcPr>
          <w:p w14:paraId="4516297F"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Rev. 1+1</w:t>
            </w:r>
          </w:p>
          <w:p w14:paraId="7E42D702"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Intrețineri:</w:t>
            </w:r>
          </w:p>
          <w:p w14:paraId="653F5AD1"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a, b.  3+3+3+2+2+1</w:t>
            </w:r>
          </w:p>
          <w:p w14:paraId="4A8BDDC4"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c, d. 1+2+2+1</w:t>
            </w:r>
          </w:p>
        </w:tc>
      </w:tr>
      <w:tr w:rsidR="001D739D" w:rsidRPr="001D739D" w14:paraId="1147756D" w14:textId="77777777" w:rsidTr="004105A5">
        <w:tc>
          <w:tcPr>
            <w:tcW w:w="1560" w:type="dxa"/>
            <w:vMerge/>
            <w:shd w:val="clear" w:color="auto" w:fill="auto"/>
            <w:vAlign w:val="bottom"/>
          </w:tcPr>
          <w:p w14:paraId="699B5FC3"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center"/>
          </w:tcPr>
          <w:p w14:paraId="08B5B082"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110</w:t>
            </w:r>
          </w:p>
        </w:tc>
        <w:tc>
          <w:tcPr>
            <w:tcW w:w="3794" w:type="dxa"/>
            <w:shd w:val="clear" w:color="auto" w:fill="auto"/>
            <w:vAlign w:val="center"/>
          </w:tcPr>
          <w:p w14:paraId="3D411796"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Terenuri cu exces de apă cu gleiosoluri epigleice</w:t>
            </w:r>
          </w:p>
        </w:tc>
        <w:tc>
          <w:tcPr>
            <w:tcW w:w="1128" w:type="dxa"/>
            <w:shd w:val="clear" w:color="auto" w:fill="auto"/>
            <w:vAlign w:val="center"/>
          </w:tcPr>
          <w:p w14:paraId="05329D5A"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Mc2B</w:t>
            </w:r>
          </w:p>
        </w:tc>
        <w:tc>
          <w:tcPr>
            <w:tcW w:w="984" w:type="dxa"/>
            <w:shd w:val="clear" w:color="auto" w:fill="auto"/>
            <w:vAlign w:val="center"/>
          </w:tcPr>
          <w:p w14:paraId="01CB4098"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4CM5</w:t>
            </w:r>
          </w:p>
          <w:p w14:paraId="6D79B1DA"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1CM5</w:t>
            </w:r>
          </w:p>
          <w:p w14:paraId="70A8DF99"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2CM5</w:t>
            </w:r>
          </w:p>
          <w:p w14:paraId="1996D49D"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1CM6</w:t>
            </w:r>
          </w:p>
        </w:tc>
        <w:tc>
          <w:tcPr>
            <w:tcW w:w="3896" w:type="dxa"/>
            <w:shd w:val="clear" w:color="auto" w:fill="auto"/>
            <w:vAlign w:val="center"/>
          </w:tcPr>
          <w:p w14:paraId="4A675164" w14:textId="77777777" w:rsidR="001D739D" w:rsidRPr="001D739D" w:rsidRDefault="001D739D" w:rsidP="001D739D">
            <w:pPr>
              <w:keepNext/>
              <w:widowControl w:val="0"/>
              <w:numPr>
                <w:ilvl w:val="0"/>
                <w:numId w:val="45"/>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 St (Go,Ce,Gâ) 30Dr,Df 10Aj 10Arb</w:t>
            </w:r>
          </w:p>
          <w:p w14:paraId="78AA58AB" w14:textId="77777777" w:rsidR="001D739D" w:rsidRPr="001D739D" w:rsidRDefault="001D739D" w:rsidP="001D739D">
            <w:pPr>
              <w:keepNext/>
              <w:widowControl w:val="0"/>
              <w:numPr>
                <w:ilvl w:val="0"/>
                <w:numId w:val="45"/>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50La(Pi)30Df 20Arb</w:t>
            </w:r>
          </w:p>
          <w:p w14:paraId="3A18952D" w14:textId="77777777" w:rsidR="001D739D" w:rsidRPr="001D739D" w:rsidRDefault="001D739D" w:rsidP="001D739D">
            <w:pPr>
              <w:keepNext/>
              <w:widowControl w:val="0"/>
              <w:numPr>
                <w:ilvl w:val="0"/>
                <w:numId w:val="45"/>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50Pi(Pi.n) 50Df</w:t>
            </w:r>
          </w:p>
          <w:p w14:paraId="5C1FBF54" w14:textId="77777777" w:rsidR="001D739D" w:rsidRPr="001D739D" w:rsidRDefault="001D739D" w:rsidP="001D739D">
            <w:pPr>
              <w:keepNext/>
              <w:widowControl w:val="0"/>
              <w:numPr>
                <w:ilvl w:val="0"/>
                <w:numId w:val="45"/>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100Ch.b</w:t>
            </w:r>
          </w:p>
        </w:tc>
        <w:tc>
          <w:tcPr>
            <w:tcW w:w="2276" w:type="dxa"/>
            <w:shd w:val="clear" w:color="auto" w:fill="auto"/>
            <w:vAlign w:val="center"/>
          </w:tcPr>
          <w:p w14:paraId="48FBED81" w14:textId="77777777" w:rsidR="001D739D" w:rsidRPr="001D739D" w:rsidRDefault="001D739D" w:rsidP="001D739D">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Df - Fr,Fr.î,Fr.p,St.r,Te,Ve</w:t>
            </w:r>
          </w:p>
          <w:p w14:paraId="03D34E9A" w14:textId="77777777" w:rsidR="001D739D" w:rsidRPr="001D739D" w:rsidRDefault="001D739D" w:rsidP="001D739D">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Dr - Pi,La,Pi.n,Pi.s</w:t>
            </w:r>
          </w:p>
          <w:p w14:paraId="5C7B0A2A" w14:textId="77777777" w:rsidR="001D739D" w:rsidRPr="001D739D" w:rsidRDefault="001D739D" w:rsidP="001D739D">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Aj - Ca,Ju,Ml,Mj,Pa,Ar</w:t>
            </w:r>
          </w:p>
          <w:p w14:paraId="7741CB24" w14:textId="77777777" w:rsidR="001D739D" w:rsidRPr="001D739D" w:rsidRDefault="001D739D" w:rsidP="001D739D">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Arb - Al,Lc,Că,Pt,Sâ,S.m</w:t>
            </w:r>
          </w:p>
        </w:tc>
        <w:tc>
          <w:tcPr>
            <w:tcW w:w="3171" w:type="dxa"/>
            <w:shd w:val="clear" w:color="auto" w:fill="auto"/>
            <w:vAlign w:val="center"/>
          </w:tcPr>
          <w:p w14:paraId="321B14C5"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Des%+Md(Bl)+Gr.o(Sm)</w:t>
            </w:r>
          </w:p>
          <w:p w14:paraId="53F8AA99"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Dren+V(Bl,Bz,Pi)+Gr.o(Sm)</w:t>
            </w:r>
          </w:p>
        </w:tc>
        <w:tc>
          <w:tcPr>
            <w:tcW w:w="1341" w:type="dxa"/>
            <w:shd w:val="clear" w:color="auto" w:fill="auto"/>
            <w:vAlign w:val="center"/>
          </w:tcPr>
          <w:p w14:paraId="05B5920B" w14:textId="77777777" w:rsidR="001D739D" w:rsidRPr="001D739D" w:rsidRDefault="001D739D" w:rsidP="001D739D">
            <w:pPr>
              <w:keepNext/>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a., b., c. 6000</w:t>
            </w:r>
          </w:p>
          <w:p w14:paraId="21B05709" w14:textId="77777777" w:rsidR="001D739D" w:rsidRPr="001D739D" w:rsidRDefault="001D739D" w:rsidP="001D739D">
            <w:pPr>
              <w:keepNext/>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d. 3000</w:t>
            </w:r>
          </w:p>
        </w:tc>
        <w:tc>
          <w:tcPr>
            <w:tcW w:w="876" w:type="dxa"/>
            <w:shd w:val="clear" w:color="auto" w:fill="auto"/>
            <w:noWrap/>
            <w:vAlign w:val="center"/>
          </w:tcPr>
          <w:p w14:paraId="0507C01A"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40</w:t>
            </w:r>
          </w:p>
        </w:tc>
        <w:tc>
          <w:tcPr>
            <w:tcW w:w="2258" w:type="dxa"/>
            <w:shd w:val="clear" w:color="auto" w:fill="auto"/>
            <w:noWrap/>
            <w:vAlign w:val="center"/>
          </w:tcPr>
          <w:p w14:paraId="15615208"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Rev. 1+1</w:t>
            </w:r>
          </w:p>
          <w:p w14:paraId="5194B34E"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 xml:space="preserve">Intrețineri </w:t>
            </w:r>
          </w:p>
          <w:p w14:paraId="50AF8C3B"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a. 3+3+3+2+2+1</w:t>
            </w:r>
          </w:p>
          <w:p w14:paraId="79A3858D"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b., c., d. 2+3+2+2+1</w:t>
            </w:r>
          </w:p>
        </w:tc>
      </w:tr>
      <w:tr w:rsidR="001D739D" w:rsidRPr="001D739D" w14:paraId="36EED019" w14:textId="77777777" w:rsidTr="004105A5">
        <w:tc>
          <w:tcPr>
            <w:tcW w:w="1560" w:type="dxa"/>
            <w:shd w:val="clear" w:color="auto" w:fill="auto"/>
            <w:vAlign w:val="bottom"/>
          </w:tcPr>
          <w:p w14:paraId="7D708C2B"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center"/>
          </w:tcPr>
          <w:p w14:paraId="61BE48F4"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111</w:t>
            </w:r>
          </w:p>
        </w:tc>
        <w:tc>
          <w:tcPr>
            <w:tcW w:w="3794" w:type="dxa"/>
            <w:shd w:val="clear" w:color="auto" w:fill="auto"/>
            <w:vAlign w:val="center"/>
          </w:tcPr>
          <w:p w14:paraId="5C0191E1"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Terenuri cu exces de apă cu gleiosoluri proxigleice</w:t>
            </w:r>
          </w:p>
        </w:tc>
        <w:tc>
          <w:tcPr>
            <w:tcW w:w="1128" w:type="dxa"/>
            <w:shd w:val="clear" w:color="auto" w:fill="auto"/>
            <w:vAlign w:val="center"/>
          </w:tcPr>
          <w:p w14:paraId="43464B64"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Mc2C</w:t>
            </w:r>
          </w:p>
        </w:tc>
        <w:tc>
          <w:tcPr>
            <w:tcW w:w="984" w:type="dxa"/>
            <w:shd w:val="clear" w:color="auto" w:fill="auto"/>
            <w:vAlign w:val="center"/>
          </w:tcPr>
          <w:p w14:paraId="7AC70F52"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4CM6</w:t>
            </w:r>
          </w:p>
          <w:p w14:paraId="41A3AE61"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2CM6</w:t>
            </w:r>
          </w:p>
          <w:p w14:paraId="3F65A72A"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8CM6</w:t>
            </w:r>
          </w:p>
          <w:p w14:paraId="39CACDA0"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8CM7</w:t>
            </w:r>
          </w:p>
        </w:tc>
        <w:tc>
          <w:tcPr>
            <w:tcW w:w="3896" w:type="dxa"/>
            <w:shd w:val="clear" w:color="auto" w:fill="auto"/>
            <w:vAlign w:val="center"/>
          </w:tcPr>
          <w:p w14:paraId="343F4506" w14:textId="77777777" w:rsidR="001D739D" w:rsidRPr="001D739D" w:rsidRDefault="001D739D" w:rsidP="001D739D">
            <w:pPr>
              <w:keepNext/>
              <w:widowControl w:val="0"/>
              <w:numPr>
                <w:ilvl w:val="0"/>
                <w:numId w:val="46"/>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 St (Go,Ce,Gâ) 30Df 10Aj 10Arb</w:t>
            </w:r>
          </w:p>
          <w:p w14:paraId="7A47BF1C" w14:textId="77777777" w:rsidR="001D739D" w:rsidRPr="001D739D" w:rsidRDefault="001D739D" w:rsidP="001D739D">
            <w:pPr>
              <w:keepNext/>
              <w:widowControl w:val="0"/>
              <w:numPr>
                <w:ilvl w:val="0"/>
                <w:numId w:val="46"/>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50Pi 50Df</w:t>
            </w:r>
          </w:p>
          <w:p w14:paraId="2D7B7D66" w14:textId="77777777" w:rsidR="001D739D" w:rsidRPr="001D739D" w:rsidRDefault="001D739D" w:rsidP="001D739D">
            <w:pPr>
              <w:keepNext/>
              <w:widowControl w:val="0"/>
              <w:numPr>
                <w:ilvl w:val="0"/>
                <w:numId w:val="46"/>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50An.n 50Df</w:t>
            </w:r>
          </w:p>
          <w:p w14:paraId="75867F01" w14:textId="77777777" w:rsidR="001D739D" w:rsidRPr="001D739D" w:rsidRDefault="001D739D" w:rsidP="001D739D">
            <w:pPr>
              <w:keepNext/>
              <w:widowControl w:val="0"/>
              <w:numPr>
                <w:ilvl w:val="0"/>
                <w:numId w:val="46"/>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50Fr(Fr.p) 25An.n,Sl 25Ct.r,Sa.p,Ca</w:t>
            </w:r>
          </w:p>
          <w:p w14:paraId="43C3381B" w14:textId="77777777" w:rsidR="001D739D" w:rsidRPr="001D739D" w:rsidRDefault="001D739D" w:rsidP="001D739D">
            <w:pPr>
              <w:keepNext/>
              <w:widowControl w:val="0"/>
              <w:numPr>
                <w:ilvl w:val="0"/>
                <w:numId w:val="46"/>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50Pl.a 25An.n,Sl 25Ct.r,Sa.p,Ca</w:t>
            </w:r>
          </w:p>
        </w:tc>
        <w:tc>
          <w:tcPr>
            <w:tcW w:w="2276" w:type="dxa"/>
            <w:shd w:val="clear" w:color="auto" w:fill="auto"/>
            <w:vAlign w:val="center"/>
          </w:tcPr>
          <w:p w14:paraId="334C4FA2" w14:textId="77777777" w:rsidR="001D739D" w:rsidRPr="001D739D" w:rsidRDefault="001D739D" w:rsidP="001D739D">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Df - Fr,Fr.î,Fr.p,St.r,Te,Ve</w:t>
            </w:r>
          </w:p>
          <w:p w14:paraId="1197BBF1" w14:textId="77777777" w:rsidR="001D739D" w:rsidRPr="001D739D" w:rsidRDefault="001D739D" w:rsidP="001D739D">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Aj - Ca,Ju,Ml,Mj,Pa,Ar</w:t>
            </w:r>
          </w:p>
          <w:p w14:paraId="0511C7F9" w14:textId="77777777" w:rsidR="001D739D" w:rsidRPr="001D739D" w:rsidRDefault="001D739D" w:rsidP="001D739D">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Arb - Al,Lc,Că,Pt,Sâ,S.m</w:t>
            </w:r>
          </w:p>
        </w:tc>
        <w:tc>
          <w:tcPr>
            <w:tcW w:w="3171" w:type="dxa"/>
            <w:shd w:val="clear" w:color="auto" w:fill="auto"/>
            <w:vAlign w:val="center"/>
          </w:tcPr>
          <w:p w14:paraId="16315082"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±Ct+Des+Md(Bl)+Ag+Gr.o(Sm,Bt)</w:t>
            </w:r>
          </w:p>
          <w:p w14:paraId="7CEA55C7"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±Ct+Dren+V(Bl,Bz,Pi)+Ag+Gr.o(Sm,Bt)</w:t>
            </w:r>
          </w:p>
        </w:tc>
        <w:tc>
          <w:tcPr>
            <w:tcW w:w="1341" w:type="dxa"/>
            <w:shd w:val="clear" w:color="auto" w:fill="auto"/>
            <w:vAlign w:val="center"/>
          </w:tcPr>
          <w:p w14:paraId="44E9A93B" w14:textId="77777777" w:rsidR="001D739D" w:rsidRPr="001D739D" w:rsidRDefault="001D739D" w:rsidP="001D739D">
            <w:pPr>
              <w:keepNext/>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a., b., c., d. 6000</w:t>
            </w:r>
          </w:p>
          <w:p w14:paraId="530E12AD" w14:textId="77777777" w:rsidR="001D739D" w:rsidRPr="001D739D" w:rsidRDefault="001D739D" w:rsidP="001D739D">
            <w:pPr>
              <w:keepNext/>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e. 3000</w:t>
            </w:r>
          </w:p>
        </w:tc>
        <w:tc>
          <w:tcPr>
            <w:tcW w:w="876" w:type="dxa"/>
            <w:shd w:val="clear" w:color="auto" w:fill="auto"/>
            <w:noWrap/>
            <w:vAlign w:val="center"/>
          </w:tcPr>
          <w:p w14:paraId="5DEF534F"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40</w:t>
            </w:r>
          </w:p>
        </w:tc>
        <w:tc>
          <w:tcPr>
            <w:tcW w:w="2258" w:type="dxa"/>
            <w:shd w:val="clear" w:color="auto" w:fill="auto"/>
            <w:noWrap/>
            <w:vAlign w:val="center"/>
          </w:tcPr>
          <w:p w14:paraId="415BDD15"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Rev. 1+1</w:t>
            </w:r>
          </w:p>
          <w:p w14:paraId="7C3D513B"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 xml:space="preserve">Intrețineri </w:t>
            </w:r>
          </w:p>
          <w:p w14:paraId="57624622"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a. 2+3+2+2+2+1</w:t>
            </w:r>
          </w:p>
          <w:p w14:paraId="7029705F"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b,. 2+3+2+2+1</w:t>
            </w:r>
          </w:p>
          <w:p w14:paraId="00C8ED8B"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c, d. 2+3+2+1</w:t>
            </w:r>
          </w:p>
          <w:p w14:paraId="374D98E1"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e. 1+2+2+1</w:t>
            </w:r>
          </w:p>
        </w:tc>
      </w:tr>
      <w:tr w:rsidR="001D739D" w:rsidRPr="001D739D" w14:paraId="748958B8" w14:textId="77777777" w:rsidTr="004105A5">
        <w:tc>
          <w:tcPr>
            <w:tcW w:w="1560" w:type="dxa"/>
            <w:shd w:val="clear" w:color="auto" w:fill="auto"/>
            <w:vAlign w:val="bottom"/>
          </w:tcPr>
          <w:p w14:paraId="02B224A7"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center"/>
          </w:tcPr>
          <w:p w14:paraId="0734DEC8"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112</w:t>
            </w:r>
          </w:p>
        </w:tc>
        <w:tc>
          <w:tcPr>
            <w:tcW w:w="3794" w:type="dxa"/>
            <w:shd w:val="clear" w:color="auto" w:fill="auto"/>
            <w:vAlign w:val="center"/>
          </w:tcPr>
          <w:p w14:paraId="12535669"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Mlaștini eutrofe (bahne) cu hidrosoluri histice</w:t>
            </w:r>
          </w:p>
        </w:tc>
        <w:tc>
          <w:tcPr>
            <w:tcW w:w="1128" w:type="dxa"/>
            <w:shd w:val="clear" w:color="auto" w:fill="auto"/>
            <w:vAlign w:val="center"/>
          </w:tcPr>
          <w:p w14:paraId="2226A3A6"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TC1A</w:t>
            </w:r>
          </w:p>
        </w:tc>
        <w:tc>
          <w:tcPr>
            <w:tcW w:w="984" w:type="dxa"/>
            <w:shd w:val="clear" w:color="auto" w:fill="auto"/>
            <w:vAlign w:val="center"/>
          </w:tcPr>
          <w:p w14:paraId="3F60D3A9"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2Ct1</w:t>
            </w:r>
          </w:p>
          <w:p w14:paraId="00A4CD02"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8Ct1</w:t>
            </w:r>
          </w:p>
        </w:tc>
        <w:tc>
          <w:tcPr>
            <w:tcW w:w="3896" w:type="dxa"/>
            <w:shd w:val="clear" w:color="auto" w:fill="auto"/>
            <w:vAlign w:val="center"/>
          </w:tcPr>
          <w:p w14:paraId="4D596FFC" w14:textId="77777777" w:rsidR="001D739D" w:rsidRPr="001D739D" w:rsidRDefault="001D739D" w:rsidP="001D739D">
            <w:pPr>
              <w:widowControl w:val="0"/>
              <w:numPr>
                <w:ilvl w:val="0"/>
                <w:numId w:val="47"/>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50-75Pi(Pi.n) 50-25Df</w:t>
            </w:r>
          </w:p>
          <w:p w14:paraId="7B2A0178" w14:textId="77777777" w:rsidR="001D739D" w:rsidRPr="001D739D" w:rsidRDefault="001D739D" w:rsidP="001D739D">
            <w:pPr>
              <w:widowControl w:val="0"/>
              <w:numPr>
                <w:ilvl w:val="0"/>
                <w:numId w:val="47"/>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50An.n 50Df</w:t>
            </w:r>
          </w:p>
          <w:p w14:paraId="1587459E" w14:textId="77777777" w:rsidR="001D739D" w:rsidRPr="001D739D" w:rsidRDefault="001D739D" w:rsidP="001D739D">
            <w:pPr>
              <w:widowControl w:val="0"/>
              <w:numPr>
                <w:ilvl w:val="0"/>
                <w:numId w:val="47"/>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100An.n</w:t>
            </w:r>
          </w:p>
        </w:tc>
        <w:tc>
          <w:tcPr>
            <w:tcW w:w="2276" w:type="dxa"/>
            <w:shd w:val="clear" w:color="auto" w:fill="auto"/>
            <w:vAlign w:val="center"/>
          </w:tcPr>
          <w:p w14:paraId="01867CF8"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Df - Fr,Fr.p,Fr.I,St.r,Ve, An.n</w:t>
            </w:r>
          </w:p>
        </w:tc>
        <w:tc>
          <w:tcPr>
            <w:tcW w:w="3171" w:type="dxa"/>
            <w:shd w:val="clear" w:color="auto" w:fill="auto"/>
            <w:vAlign w:val="center"/>
          </w:tcPr>
          <w:p w14:paraId="1F74DCE9"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Des(Dren)+V(Tb)+Aa+Gr.o</w:t>
            </w:r>
          </w:p>
        </w:tc>
        <w:tc>
          <w:tcPr>
            <w:tcW w:w="1341" w:type="dxa"/>
            <w:shd w:val="clear" w:color="auto" w:fill="auto"/>
            <w:vAlign w:val="center"/>
          </w:tcPr>
          <w:p w14:paraId="614B8D91" w14:textId="77777777" w:rsidR="001D739D" w:rsidRPr="001D739D" w:rsidRDefault="001D739D" w:rsidP="001D739D">
            <w:pPr>
              <w:keepNext/>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6000</w:t>
            </w:r>
          </w:p>
        </w:tc>
        <w:tc>
          <w:tcPr>
            <w:tcW w:w="876" w:type="dxa"/>
            <w:shd w:val="clear" w:color="auto" w:fill="auto"/>
            <w:noWrap/>
            <w:vAlign w:val="center"/>
          </w:tcPr>
          <w:p w14:paraId="2A82DE7D"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40</w:t>
            </w:r>
          </w:p>
        </w:tc>
        <w:tc>
          <w:tcPr>
            <w:tcW w:w="2258" w:type="dxa"/>
            <w:shd w:val="clear" w:color="auto" w:fill="auto"/>
            <w:noWrap/>
            <w:vAlign w:val="center"/>
          </w:tcPr>
          <w:p w14:paraId="799E254B"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Rev. 1+1</w:t>
            </w:r>
          </w:p>
          <w:p w14:paraId="43099DD1"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 xml:space="preserve">Intrețineri </w:t>
            </w:r>
          </w:p>
          <w:p w14:paraId="62F8203C"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a. 2+3+2+2+1</w:t>
            </w:r>
          </w:p>
          <w:p w14:paraId="63F9784F"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b. 2+3+2+1</w:t>
            </w:r>
          </w:p>
        </w:tc>
      </w:tr>
      <w:tr w:rsidR="001D739D" w:rsidRPr="001D739D" w14:paraId="2B642DF7" w14:textId="77777777" w:rsidTr="004105A5">
        <w:tc>
          <w:tcPr>
            <w:tcW w:w="1560" w:type="dxa"/>
            <w:shd w:val="clear" w:color="auto" w:fill="auto"/>
            <w:vAlign w:val="bottom"/>
          </w:tcPr>
          <w:p w14:paraId="541D8BDF"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center"/>
          </w:tcPr>
          <w:p w14:paraId="0C8BBBC3"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113</w:t>
            </w:r>
          </w:p>
        </w:tc>
        <w:tc>
          <w:tcPr>
            <w:tcW w:w="3794" w:type="dxa"/>
            <w:shd w:val="clear" w:color="auto" w:fill="auto"/>
            <w:vAlign w:val="center"/>
          </w:tcPr>
          <w:p w14:paraId="67AEE1D5"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Mlaștini eutrofe (bahne) cu histosoluri eutrice</w:t>
            </w:r>
          </w:p>
        </w:tc>
        <w:tc>
          <w:tcPr>
            <w:tcW w:w="1128" w:type="dxa"/>
            <w:shd w:val="clear" w:color="auto" w:fill="auto"/>
            <w:vAlign w:val="center"/>
          </w:tcPr>
          <w:p w14:paraId="3B1A98D9" w14:textId="77777777" w:rsidR="001D739D" w:rsidRPr="001D739D" w:rsidRDefault="001D739D" w:rsidP="001D739D">
            <w:pPr>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TC1B</w:t>
            </w:r>
          </w:p>
        </w:tc>
        <w:tc>
          <w:tcPr>
            <w:tcW w:w="984" w:type="dxa"/>
            <w:shd w:val="clear" w:color="auto" w:fill="auto"/>
            <w:vAlign w:val="center"/>
          </w:tcPr>
          <w:p w14:paraId="066688F7"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2Ct2</w:t>
            </w:r>
          </w:p>
          <w:p w14:paraId="26A10DD3" w14:textId="77777777" w:rsidR="001D739D" w:rsidRPr="001D739D" w:rsidRDefault="001D739D" w:rsidP="001D739D">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8Ct2</w:t>
            </w:r>
          </w:p>
        </w:tc>
        <w:tc>
          <w:tcPr>
            <w:tcW w:w="3896" w:type="dxa"/>
            <w:shd w:val="clear" w:color="auto" w:fill="auto"/>
            <w:vAlign w:val="center"/>
          </w:tcPr>
          <w:p w14:paraId="0B9C23EF" w14:textId="77777777" w:rsidR="001D739D" w:rsidRPr="001D739D" w:rsidRDefault="001D739D" w:rsidP="001D739D">
            <w:pPr>
              <w:widowControl w:val="0"/>
              <w:numPr>
                <w:ilvl w:val="0"/>
                <w:numId w:val="48"/>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50-75Pi(Pi.n) 25-50Df</w:t>
            </w:r>
          </w:p>
          <w:p w14:paraId="001B37DC" w14:textId="77777777" w:rsidR="001D739D" w:rsidRPr="001D739D" w:rsidRDefault="001D739D" w:rsidP="001D739D">
            <w:pPr>
              <w:widowControl w:val="0"/>
              <w:numPr>
                <w:ilvl w:val="0"/>
                <w:numId w:val="48"/>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50An.n 50Df</w:t>
            </w:r>
          </w:p>
          <w:p w14:paraId="2F3A9098" w14:textId="77777777" w:rsidR="001D739D" w:rsidRPr="001D739D" w:rsidRDefault="001D739D" w:rsidP="001D739D">
            <w:pPr>
              <w:widowControl w:val="0"/>
              <w:numPr>
                <w:ilvl w:val="0"/>
                <w:numId w:val="48"/>
              </w:numPr>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100An.n</w:t>
            </w:r>
          </w:p>
        </w:tc>
        <w:tc>
          <w:tcPr>
            <w:tcW w:w="2276" w:type="dxa"/>
            <w:shd w:val="clear" w:color="auto" w:fill="auto"/>
            <w:vAlign w:val="center"/>
          </w:tcPr>
          <w:p w14:paraId="74C9EE5C" w14:textId="77777777" w:rsidR="001D739D" w:rsidRPr="001D739D" w:rsidRDefault="001D739D" w:rsidP="001D739D">
            <w:pPr>
              <w:widowControl w:val="0"/>
              <w:overflowPunct w:val="0"/>
              <w:autoSpaceDE w:val="0"/>
              <w:autoSpaceDN w:val="0"/>
              <w:adjustRightInd w:val="0"/>
              <w:textAlignment w:val="baseline"/>
              <w:rPr>
                <w:rFonts w:ascii="Calibri" w:hAnsi="Calibri"/>
                <w:color w:val="000000"/>
                <w:sz w:val="18"/>
                <w:szCs w:val="18"/>
                <w:lang w:val="ro-RO" w:eastAsia="ro-RO"/>
              </w:rPr>
            </w:pPr>
            <w:r w:rsidRPr="001D739D">
              <w:rPr>
                <w:rFonts w:ascii="Calibri" w:hAnsi="Calibri"/>
                <w:color w:val="000000"/>
                <w:sz w:val="18"/>
                <w:szCs w:val="18"/>
                <w:lang w:val="ro-RO" w:eastAsia="ro-RO"/>
              </w:rPr>
              <w:t>Df - Fr,Fr.p,Fr.I,St.B,Ve,An.n</w:t>
            </w:r>
          </w:p>
        </w:tc>
        <w:tc>
          <w:tcPr>
            <w:tcW w:w="3171" w:type="dxa"/>
            <w:shd w:val="clear" w:color="auto" w:fill="auto"/>
            <w:vAlign w:val="center"/>
          </w:tcPr>
          <w:p w14:paraId="01CA312B" w14:textId="77777777" w:rsidR="001D739D" w:rsidRPr="001D739D" w:rsidRDefault="001D739D" w:rsidP="001D739D">
            <w:pPr>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It+Dren+V(Bl)+Aa+Gr.o</w:t>
            </w:r>
          </w:p>
        </w:tc>
        <w:tc>
          <w:tcPr>
            <w:tcW w:w="1341" w:type="dxa"/>
            <w:shd w:val="clear" w:color="auto" w:fill="auto"/>
            <w:vAlign w:val="center"/>
          </w:tcPr>
          <w:p w14:paraId="44CCE7E8" w14:textId="77777777" w:rsidR="001D739D" w:rsidRPr="001D739D" w:rsidRDefault="001D739D" w:rsidP="001D739D">
            <w:pPr>
              <w:keepNext/>
              <w:widowControl w:val="0"/>
              <w:overflowPunct w:val="0"/>
              <w:autoSpaceDE w:val="0"/>
              <w:autoSpaceDN w:val="0"/>
              <w:adjustRightInd w:val="0"/>
              <w:textAlignment w:val="baseline"/>
              <w:rPr>
                <w:rFonts w:ascii="Calibri" w:hAnsi="Calibri"/>
                <w:sz w:val="18"/>
                <w:szCs w:val="18"/>
                <w:lang w:val="ro-RO" w:eastAsia="ro-RO"/>
              </w:rPr>
            </w:pPr>
            <w:r w:rsidRPr="001D739D">
              <w:rPr>
                <w:rFonts w:ascii="Calibri" w:hAnsi="Calibri"/>
                <w:sz w:val="18"/>
                <w:szCs w:val="18"/>
                <w:lang w:val="ro-RO" w:eastAsia="ro-RO"/>
              </w:rPr>
              <w:t>5000</w:t>
            </w:r>
          </w:p>
        </w:tc>
        <w:tc>
          <w:tcPr>
            <w:tcW w:w="876" w:type="dxa"/>
            <w:shd w:val="clear" w:color="auto" w:fill="auto"/>
            <w:noWrap/>
            <w:vAlign w:val="center"/>
          </w:tcPr>
          <w:p w14:paraId="03E98C59"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40</w:t>
            </w:r>
          </w:p>
        </w:tc>
        <w:tc>
          <w:tcPr>
            <w:tcW w:w="2258" w:type="dxa"/>
            <w:shd w:val="clear" w:color="auto" w:fill="auto"/>
            <w:noWrap/>
            <w:vAlign w:val="center"/>
          </w:tcPr>
          <w:p w14:paraId="31B9ED60"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Rev. 1+1</w:t>
            </w:r>
          </w:p>
          <w:p w14:paraId="44D45ACF"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 xml:space="preserve">Intrețineri </w:t>
            </w:r>
          </w:p>
          <w:p w14:paraId="21AC965C"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a. 2+3+2+2+1</w:t>
            </w:r>
          </w:p>
          <w:p w14:paraId="7511151F" w14:textId="77777777" w:rsidR="001D739D" w:rsidRPr="001D739D" w:rsidRDefault="001D739D" w:rsidP="001D739D">
            <w:pPr>
              <w:keepNext/>
              <w:widowControl w:val="0"/>
              <w:overflowPunct w:val="0"/>
              <w:autoSpaceDE w:val="0"/>
              <w:autoSpaceDN w:val="0"/>
              <w:adjustRightInd w:val="0"/>
              <w:jc w:val="center"/>
              <w:textAlignment w:val="baseline"/>
              <w:rPr>
                <w:rFonts w:ascii="Calibri" w:hAnsi="Calibri"/>
                <w:sz w:val="18"/>
                <w:szCs w:val="18"/>
                <w:lang w:val="ro-RO" w:eastAsia="ro-RO"/>
              </w:rPr>
            </w:pPr>
            <w:r w:rsidRPr="001D739D">
              <w:rPr>
                <w:rFonts w:ascii="Calibri" w:hAnsi="Calibri"/>
                <w:sz w:val="18"/>
                <w:szCs w:val="18"/>
                <w:lang w:val="ro-RO" w:eastAsia="ro-RO"/>
              </w:rPr>
              <w:t>b. 2+3+2+1</w:t>
            </w:r>
          </w:p>
        </w:tc>
      </w:tr>
    </w:tbl>
    <w:p w14:paraId="3D441F31" w14:textId="77777777" w:rsidR="001D739D" w:rsidRDefault="001D739D"/>
    <w:p w14:paraId="796D790F" w14:textId="77777777" w:rsidR="005B7F30" w:rsidRPr="005B7F30" w:rsidRDefault="005B7F30" w:rsidP="005B7F30">
      <w:pPr>
        <w:widowControl w:val="0"/>
        <w:overflowPunct w:val="0"/>
        <w:autoSpaceDE w:val="0"/>
        <w:autoSpaceDN w:val="0"/>
        <w:adjustRightInd w:val="0"/>
        <w:textAlignment w:val="baseline"/>
        <w:rPr>
          <w:sz w:val="20"/>
          <w:szCs w:val="20"/>
          <w:lang w:val="ro-RO" w:eastAsia="ro-RO"/>
        </w:rPr>
      </w:pPr>
      <w:r w:rsidRPr="005B7F30">
        <w:rPr>
          <w:sz w:val="20"/>
          <w:szCs w:val="20"/>
          <w:lang w:val="ro-RO" w:eastAsia="ro-RO"/>
        </w:rPr>
        <w:t>CT - curățarea terenului de ierburi înalte, tufișuri inutile etc.;</w:t>
      </w:r>
    </w:p>
    <w:p w14:paraId="77CA219E" w14:textId="77777777" w:rsidR="005B7F30" w:rsidRPr="005B7F30" w:rsidRDefault="005B7F30" w:rsidP="005B7F30">
      <w:pPr>
        <w:widowControl w:val="0"/>
        <w:overflowPunct w:val="0"/>
        <w:autoSpaceDE w:val="0"/>
        <w:autoSpaceDN w:val="0"/>
        <w:adjustRightInd w:val="0"/>
        <w:textAlignment w:val="baseline"/>
        <w:rPr>
          <w:sz w:val="20"/>
          <w:szCs w:val="20"/>
          <w:lang w:val="ro-RO" w:eastAsia="ro-RO"/>
        </w:rPr>
      </w:pPr>
      <w:r w:rsidRPr="005B7F30">
        <w:rPr>
          <w:sz w:val="20"/>
          <w:szCs w:val="20"/>
          <w:lang w:val="ro-RO" w:eastAsia="ro-RO"/>
        </w:rPr>
        <w:t>AA - amendamente calcaroase</w:t>
      </w:r>
    </w:p>
    <w:p w14:paraId="20789D44" w14:textId="77777777" w:rsidR="005B7F30" w:rsidRPr="005B7F30" w:rsidRDefault="005B7F30" w:rsidP="005B7F30">
      <w:pPr>
        <w:widowControl w:val="0"/>
        <w:overflowPunct w:val="0"/>
        <w:autoSpaceDE w:val="0"/>
        <w:autoSpaceDN w:val="0"/>
        <w:adjustRightInd w:val="0"/>
        <w:textAlignment w:val="baseline"/>
        <w:rPr>
          <w:sz w:val="20"/>
          <w:szCs w:val="20"/>
          <w:lang w:val="en-GB" w:eastAsia="ro-RO"/>
        </w:rPr>
      </w:pPr>
      <w:r w:rsidRPr="005B7F30">
        <w:rPr>
          <w:sz w:val="20"/>
          <w:szCs w:val="20"/>
          <w:lang w:val="ro-RO" w:eastAsia="ro-RO"/>
        </w:rPr>
        <w:t>AG - amendamente pentru soluri alcalice cu gips, fosfogips</w:t>
      </w:r>
    </w:p>
    <w:p w14:paraId="4E35FEB6" w14:textId="77777777" w:rsidR="005B7F30" w:rsidRPr="005B7F30" w:rsidRDefault="005B7F30" w:rsidP="005B7F30">
      <w:pPr>
        <w:widowControl w:val="0"/>
        <w:overflowPunct w:val="0"/>
        <w:autoSpaceDE w:val="0"/>
        <w:autoSpaceDN w:val="0"/>
        <w:adjustRightInd w:val="0"/>
        <w:textAlignment w:val="baseline"/>
        <w:rPr>
          <w:sz w:val="20"/>
          <w:szCs w:val="20"/>
          <w:lang w:val="ro-RO" w:eastAsia="ro-RO"/>
        </w:rPr>
      </w:pPr>
      <w:r w:rsidRPr="005B7F30">
        <w:rPr>
          <w:sz w:val="20"/>
          <w:szCs w:val="20"/>
          <w:lang w:val="ro-RO" w:eastAsia="ro-RO"/>
        </w:rPr>
        <w:t>FG - fertilizare cu gunoi de grajd</w:t>
      </w:r>
    </w:p>
    <w:p w14:paraId="08797120" w14:textId="77777777" w:rsidR="005B7F30" w:rsidRPr="005B7F30" w:rsidRDefault="005B7F30" w:rsidP="005B7F30">
      <w:pPr>
        <w:widowControl w:val="0"/>
        <w:overflowPunct w:val="0"/>
        <w:autoSpaceDE w:val="0"/>
        <w:autoSpaceDN w:val="0"/>
        <w:adjustRightInd w:val="0"/>
        <w:textAlignment w:val="baseline"/>
        <w:rPr>
          <w:sz w:val="20"/>
          <w:szCs w:val="20"/>
          <w:lang w:val="ro-RO" w:eastAsia="ro-RO"/>
        </w:rPr>
      </w:pPr>
      <w:r w:rsidRPr="005B7F30">
        <w:rPr>
          <w:sz w:val="20"/>
          <w:szCs w:val="20"/>
          <w:lang w:val="ro-RO" w:eastAsia="ro-RO"/>
        </w:rPr>
        <w:t>V - pregătirea terenului în vetre desfundate adânc</w:t>
      </w:r>
    </w:p>
    <w:p w14:paraId="35F58668" w14:textId="77777777" w:rsidR="005B7F30" w:rsidRPr="005B7F30" w:rsidRDefault="005B7F30" w:rsidP="005B7F30">
      <w:pPr>
        <w:widowControl w:val="0"/>
        <w:overflowPunct w:val="0"/>
        <w:autoSpaceDE w:val="0"/>
        <w:autoSpaceDN w:val="0"/>
        <w:adjustRightInd w:val="0"/>
        <w:textAlignment w:val="baseline"/>
        <w:rPr>
          <w:sz w:val="20"/>
          <w:szCs w:val="20"/>
          <w:lang w:val="ro-RO" w:eastAsia="ro-RO"/>
        </w:rPr>
      </w:pPr>
      <w:r w:rsidRPr="005B7F30">
        <w:rPr>
          <w:sz w:val="20"/>
          <w:szCs w:val="20"/>
          <w:lang w:val="ro-RO" w:eastAsia="ro-RO"/>
        </w:rPr>
        <w:t>TB - teren prelucrat în tăblii de 2 x 2 m dispuse la 4 x 4 m (625 buc/ha) în alternanță cu vetre</w:t>
      </w:r>
    </w:p>
    <w:p w14:paraId="27321CF3" w14:textId="77777777" w:rsidR="005B7F30" w:rsidRPr="005B7F30" w:rsidRDefault="005B7F30" w:rsidP="005B7F30">
      <w:pPr>
        <w:widowControl w:val="0"/>
        <w:overflowPunct w:val="0"/>
        <w:autoSpaceDE w:val="0"/>
        <w:autoSpaceDN w:val="0"/>
        <w:adjustRightInd w:val="0"/>
        <w:textAlignment w:val="baseline"/>
        <w:rPr>
          <w:sz w:val="20"/>
          <w:szCs w:val="20"/>
          <w:lang w:val="ro-RO" w:eastAsia="ro-RO"/>
        </w:rPr>
      </w:pPr>
      <w:r w:rsidRPr="005B7F30">
        <w:rPr>
          <w:sz w:val="20"/>
          <w:szCs w:val="20"/>
          <w:lang w:val="ro-RO" w:eastAsia="ro-RO"/>
        </w:rPr>
        <w:t>BL - biloane, movile realizate manual, cu înlăturarea stratului de țelină</w:t>
      </w:r>
    </w:p>
    <w:p w14:paraId="488D4F99" w14:textId="77777777" w:rsidR="005B7F30" w:rsidRPr="005B7F30" w:rsidRDefault="005B7F30" w:rsidP="005B7F30">
      <w:pPr>
        <w:widowControl w:val="0"/>
        <w:overflowPunct w:val="0"/>
        <w:autoSpaceDE w:val="0"/>
        <w:autoSpaceDN w:val="0"/>
        <w:adjustRightInd w:val="0"/>
        <w:textAlignment w:val="baseline"/>
        <w:rPr>
          <w:sz w:val="20"/>
          <w:szCs w:val="20"/>
          <w:lang w:val="ro-RO" w:eastAsia="ro-RO"/>
        </w:rPr>
      </w:pPr>
      <w:r w:rsidRPr="005B7F30">
        <w:rPr>
          <w:sz w:val="20"/>
          <w:szCs w:val="20"/>
          <w:lang w:val="ro-RO" w:eastAsia="ro-RO"/>
        </w:rPr>
        <w:t>MD - movile dreptunghiulare de 1/0,5 m, flancate de câte o rigolă de 1/0,5/0,3 m pentru colectarea și păstrarea apei, dispuse la 2 x 2m în alternanță cu vetre de plantare</w:t>
      </w:r>
    </w:p>
    <w:p w14:paraId="703378B2" w14:textId="77777777" w:rsidR="005B7F30" w:rsidRPr="005B7F30" w:rsidRDefault="005B7F30" w:rsidP="005B7F30">
      <w:pPr>
        <w:widowControl w:val="0"/>
        <w:overflowPunct w:val="0"/>
        <w:autoSpaceDE w:val="0"/>
        <w:autoSpaceDN w:val="0"/>
        <w:adjustRightInd w:val="0"/>
        <w:textAlignment w:val="baseline"/>
        <w:rPr>
          <w:sz w:val="20"/>
          <w:szCs w:val="20"/>
          <w:lang w:val="ro-RO" w:eastAsia="ro-RO"/>
        </w:rPr>
      </w:pPr>
      <w:r w:rsidRPr="005B7F30">
        <w:rPr>
          <w:sz w:val="20"/>
          <w:szCs w:val="20"/>
          <w:lang w:val="ro-RO" w:eastAsia="ro-RO"/>
        </w:rPr>
        <w:t>MC - movile circulare cu diametrul de 0,5-1,0 m, mărginite de rigole perimetrale de 0,25/0,30 m, dispuse la 2 x 2 m, în alternanță cu vetre sau gropi simple de plantare</w:t>
      </w:r>
    </w:p>
    <w:p w14:paraId="01AA35E3" w14:textId="77777777" w:rsidR="005B7F30" w:rsidRPr="005B7F30" w:rsidRDefault="005B7F30" w:rsidP="005B7F30">
      <w:pPr>
        <w:widowControl w:val="0"/>
        <w:overflowPunct w:val="0"/>
        <w:autoSpaceDE w:val="0"/>
        <w:autoSpaceDN w:val="0"/>
        <w:adjustRightInd w:val="0"/>
        <w:textAlignment w:val="baseline"/>
        <w:rPr>
          <w:sz w:val="20"/>
          <w:szCs w:val="20"/>
          <w:lang w:val="ro-RO" w:eastAsia="ro-RO"/>
        </w:rPr>
      </w:pPr>
      <w:r w:rsidRPr="005B7F30">
        <w:rPr>
          <w:sz w:val="20"/>
          <w:szCs w:val="20"/>
          <w:lang w:val="ro-RO" w:eastAsia="ro-RO"/>
        </w:rPr>
        <w:t>IT - indepartarea turbei și nivelarea terenului</w:t>
      </w:r>
    </w:p>
    <w:p w14:paraId="79E1E442" w14:textId="77777777" w:rsidR="005B7F30" w:rsidRPr="005B7F30" w:rsidRDefault="005B7F30" w:rsidP="005B7F30">
      <w:pPr>
        <w:widowControl w:val="0"/>
        <w:overflowPunct w:val="0"/>
        <w:autoSpaceDE w:val="0"/>
        <w:autoSpaceDN w:val="0"/>
        <w:adjustRightInd w:val="0"/>
        <w:textAlignment w:val="baseline"/>
        <w:rPr>
          <w:sz w:val="20"/>
          <w:szCs w:val="20"/>
          <w:lang w:val="ro-RO" w:eastAsia="ro-RO"/>
        </w:rPr>
      </w:pPr>
      <w:r w:rsidRPr="005B7F30">
        <w:rPr>
          <w:sz w:val="20"/>
          <w:szCs w:val="20"/>
          <w:lang w:val="ro-RO" w:eastAsia="ro-RO"/>
        </w:rPr>
        <w:t>VL - benzi-val, cu lățimea de 1-2m flancate de șănțulețe, realizate manual sau cu plugul, în alternanță cu benzi nelucrate de 0,5-1,0 m;</w:t>
      </w:r>
    </w:p>
    <w:p w14:paraId="69FEAAEA" w14:textId="77777777" w:rsidR="005B7F30" w:rsidRPr="005B7F30" w:rsidRDefault="005B7F30" w:rsidP="005B7F30">
      <w:pPr>
        <w:widowControl w:val="0"/>
        <w:overflowPunct w:val="0"/>
        <w:autoSpaceDE w:val="0"/>
        <w:autoSpaceDN w:val="0"/>
        <w:adjustRightInd w:val="0"/>
        <w:textAlignment w:val="baseline"/>
        <w:rPr>
          <w:sz w:val="20"/>
          <w:szCs w:val="20"/>
          <w:lang w:val="ro-RO" w:eastAsia="ro-RO"/>
        </w:rPr>
      </w:pPr>
      <w:r w:rsidRPr="005B7F30">
        <w:rPr>
          <w:sz w:val="20"/>
          <w:szCs w:val="20"/>
          <w:lang w:val="ro-RO" w:eastAsia="ro-RO"/>
        </w:rPr>
        <w:t>BZ - benzi lucrate 3.5-8m lățime (2-5 rânduri puieți) prin arătură la cormană în alternanță cu benzi nelucrate de 2,5-7m lățime (2-5 rânduri puieți plantați în gropi obișnuite săpate în vetre de 0,6/0,8m)</w:t>
      </w:r>
    </w:p>
    <w:p w14:paraId="69EFD0CF" w14:textId="77777777" w:rsidR="005B7F30" w:rsidRPr="005B7F30" w:rsidRDefault="005B7F30" w:rsidP="005B7F30">
      <w:pPr>
        <w:widowControl w:val="0"/>
        <w:overflowPunct w:val="0"/>
        <w:autoSpaceDE w:val="0"/>
        <w:autoSpaceDN w:val="0"/>
        <w:adjustRightInd w:val="0"/>
        <w:textAlignment w:val="baseline"/>
        <w:rPr>
          <w:sz w:val="20"/>
          <w:szCs w:val="20"/>
          <w:lang w:val="ro-RO" w:eastAsia="ro-RO"/>
        </w:rPr>
      </w:pPr>
      <w:r w:rsidRPr="005B7F30">
        <w:rPr>
          <w:sz w:val="20"/>
          <w:szCs w:val="20"/>
          <w:lang w:val="ro-RO" w:eastAsia="ro-RO"/>
        </w:rPr>
        <w:t>PI - pregătirea integrală a solului (scarificat, arat, discuit)</w:t>
      </w:r>
    </w:p>
    <w:p w14:paraId="302A946E" w14:textId="77777777" w:rsidR="005B7F30" w:rsidRPr="005B7F30" w:rsidRDefault="005B7F30" w:rsidP="005B7F30">
      <w:pPr>
        <w:widowControl w:val="0"/>
        <w:overflowPunct w:val="0"/>
        <w:autoSpaceDE w:val="0"/>
        <w:autoSpaceDN w:val="0"/>
        <w:adjustRightInd w:val="0"/>
        <w:textAlignment w:val="baseline"/>
        <w:rPr>
          <w:sz w:val="20"/>
          <w:szCs w:val="20"/>
          <w:lang w:val="ro-RO" w:eastAsia="ro-RO"/>
        </w:rPr>
      </w:pPr>
      <w:r w:rsidRPr="005B7F30">
        <w:rPr>
          <w:sz w:val="20"/>
          <w:szCs w:val="20"/>
          <w:lang w:val="ro-RO" w:eastAsia="ro-RO"/>
        </w:rPr>
        <w:t>BT - butași</w:t>
      </w:r>
    </w:p>
    <w:p w14:paraId="6C8D03C5" w14:textId="77777777" w:rsidR="005B7F30" w:rsidRPr="005B7F30" w:rsidRDefault="005B7F30" w:rsidP="005B7F30">
      <w:pPr>
        <w:widowControl w:val="0"/>
        <w:overflowPunct w:val="0"/>
        <w:autoSpaceDE w:val="0"/>
        <w:autoSpaceDN w:val="0"/>
        <w:adjustRightInd w:val="0"/>
        <w:textAlignment w:val="baseline"/>
        <w:rPr>
          <w:sz w:val="20"/>
          <w:szCs w:val="20"/>
          <w:lang w:val="ro-RO" w:eastAsia="ro-RO"/>
        </w:rPr>
      </w:pPr>
      <w:r w:rsidRPr="005B7F30">
        <w:rPr>
          <w:sz w:val="20"/>
          <w:szCs w:val="20"/>
          <w:lang w:val="ro-RO" w:eastAsia="ro-RO"/>
        </w:rPr>
        <w:t>SM - semănături în cuiburi (cvercinee)</w:t>
      </w:r>
    </w:p>
    <w:p w14:paraId="78D6852A" w14:textId="77777777" w:rsidR="005B7F30" w:rsidRPr="005B7F30" w:rsidRDefault="005B7F30" w:rsidP="005B7F30">
      <w:pPr>
        <w:tabs>
          <w:tab w:val="left" w:pos="-720"/>
          <w:tab w:val="left" w:pos="-284"/>
          <w:tab w:val="left" w:pos="-142"/>
        </w:tabs>
        <w:overflowPunct w:val="0"/>
        <w:autoSpaceDE w:val="0"/>
        <w:autoSpaceDN w:val="0"/>
        <w:adjustRightInd w:val="0"/>
        <w:jc w:val="center"/>
        <w:textAlignment w:val="baseline"/>
        <w:rPr>
          <w:b/>
          <w:sz w:val="28"/>
          <w:szCs w:val="20"/>
          <w:lang w:val="ro-RO" w:eastAsia="ro-RO"/>
        </w:rPr>
      </w:pPr>
    </w:p>
    <w:p w14:paraId="58BF8BFA" w14:textId="77777777" w:rsidR="005B7F30" w:rsidRPr="005B7F30" w:rsidRDefault="005B7F30" w:rsidP="005B7F30">
      <w:pPr>
        <w:jc w:val="both"/>
        <w:rPr>
          <w:b/>
          <w:sz w:val="28"/>
          <w:szCs w:val="20"/>
          <w:lang w:val="ro-RO" w:eastAsia="ro-RO"/>
        </w:rPr>
      </w:pPr>
      <w:r w:rsidRPr="005B7F30">
        <w:rPr>
          <w:rFonts w:ascii="Calibri" w:hAnsi="Calibri"/>
          <w:color w:val="000000"/>
          <w:sz w:val="22"/>
          <w:szCs w:val="22"/>
        </w:rPr>
        <w:t>AJ-specii de ajutor, AL-alun, AN-anin alb, AN.N-anin negru, AN.V-anin verde, AR-arțar tătăresc, ARB-specii de arbuști, BR-brad, CA-carpen, CĂ-călin, CE-cer, CH.B-chiparos de baltă, CI-cireș, CT.R-cătină roșie, CZ.N-coacăz negru, DF-diverse foioase, DR-diverse rășinoase , FR-frasin, FR.Î-frasin cu frunza îngustă, FR.B-frasin de baltă, FR.P-frasin pufos, GÂ-gârniță, GO-gorun, JU-jugastru, LA-larice, LC-lemn câinesc, MA-mălin, ME-mesteacăn, MJ-mojdrean, ML-mălin american, MO-molid, NU.N-nuc negru, PA-paltin de câmp, PA.M-paltin american, PD-păducel, PI-pin silvestru, PI.N-pin negru, PI.S-pin strob, PL.A-plop alb, PL.T-plop tremurător, PT-pațachină, S.M-salbă moale, SA-salcie albă, SÂ-sânger, SA.P-salcie plesnitoare, ST-stejar, ST.B-stejar brumăriu, ST.R-stejar roșu, VE-velniș</w:t>
      </w:r>
    </w:p>
    <w:p w14:paraId="4769C911"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40536373"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tbl>
      <w:tblPr>
        <w:tblpPr w:leftFromText="180" w:rightFromText="180" w:vertAnchor="text" w:horzAnchor="margin" w:tblpY="-55"/>
        <w:tblW w:w="21135" w:type="dxa"/>
        <w:tblLook w:val="04A0" w:firstRow="1" w:lastRow="0" w:firstColumn="1" w:lastColumn="0" w:noHBand="0" w:noVBand="1"/>
      </w:tblPr>
      <w:tblGrid>
        <w:gridCol w:w="21135"/>
      </w:tblGrid>
      <w:tr w:rsidR="0036302E" w:rsidRPr="005B7F30" w14:paraId="5789C00E" w14:textId="77777777" w:rsidTr="0036302E">
        <w:trPr>
          <w:tblHeader/>
        </w:trPr>
        <w:tc>
          <w:tcPr>
            <w:tcW w:w="21135" w:type="dxa"/>
            <w:shd w:val="clear" w:color="auto" w:fill="auto"/>
            <w:noWrap/>
            <w:vAlign w:val="bottom"/>
            <w:hideMark/>
          </w:tcPr>
          <w:p w14:paraId="5A1AF730" w14:textId="77777777" w:rsidR="0036302E" w:rsidRPr="005B7F30" w:rsidRDefault="0036302E" w:rsidP="0036302E">
            <w:pPr>
              <w:widowControl w:val="0"/>
              <w:overflowPunct w:val="0"/>
              <w:autoSpaceDE w:val="0"/>
              <w:autoSpaceDN w:val="0"/>
              <w:adjustRightInd w:val="0"/>
              <w:jc w:val="right"/>
              <w:textAlignment w:val="baseline"/>
              <w:rPr>
                <w:rFonts w:ascii="Calibri" w:hAnsi="Calibri"/>
                <w:lang w:val="ro-RO" w:eastAsia="ro-RO"/>
              </w:rPr>
            </w:pPr>
            <w:r w:rsidRPr="005B7F30">
              <w:rPr>
                <w:rFonts w:ascii="Calibri" w:hAnsi="Calibri"/>
                <w:b/>
                <w:bCs/>
                <w:lang w:val="ro-RO" w:eastAsia="ro-RO"/>
              </w:rPr>
              <w:t>Anexa 3.</w:t>
            </w:r>
            <w:r w:rsidR="00A90552">
              <w:rPr>
                <w:rFonts w:ascii="Calibri" w:hAnsi="Calibri"/>
                <w:b/>
                <w:bCs/>
                <w:lang w:val="ro-RO" w:eastAsia="ro-RO"/>
              </w:rPr>
              <w:t>8.1</w:t>
            </w:r>
          </w:p>
        </w:tc>
      </w:tr>
      <w:tr w:rsidR="0036302E" w:rsidRPr="005B7F30" w14:paraId="38DB297C" w14:textId="77777777" w:rsidTr="0036302E">
        <w:trPr>
          <w:tblHeader/>
        </w:trPr>
        <w:tc>
          <w:tcPr>
            <w:tcW w:w="21135" w:type="dxa"/>
            <w:shd w:val="clear" w:color="auto" w:fill="auto"/>
            <w:noWrap/>
            <w:vAlign w:val="bottom"/>
            <w:hideMark/>
          </w:tcPr>
          <w:p w14:paraId="5A99CE33" w14:textId="77777777" w:rsidR="0036302E" w:rsidRPr="005B7F30" w:rsidRDefault="0036302E" w:rsidP="0036302E">
            <w:pPr>
              <w:widowControl w:val="0"/>
              <w:overflowPunct w:val="0"/>
              <w:autoSpaceDE w:val="0"/>
              <w:autoSpaceDN w:val="0"/>
              <w:adjustRightInd w:val="0"/>
              <w:jc w:val="center"/>
              <w:textAlignment w:val="baseline"/>
              <w:rPr>
                <w:rFonts w:ascii="Calibri" w:hAnsi="Calibri"/>
                <w:b/>
                <w:bCs/>
                <w:lang w:val="ro-RO" w:eastAsia="ro-RO"/>
              </w:rPr>
            </w:pPr>
            <w:r w:rsidRPr="005B7F30">
              <w:rPr>
                <w:rFonts w:ascii="Calibri" w:hAnsi="Calibri"/>
                <w:b/>
                <w:bCs/>
                <w:lang w:val="ro-RO" w:eastAsia="ro-RO"/>
              </w:rPr>
              <w:t>SOLUȚII TEHNICE</w:t>
            </w:r>
          </w:p>
          <w:tbl>
            <w:tblPr>
              <w:tblW w:w="20885" w:type="dxa"/>
              <w:tblLook w:val="04A0" w:firstRow="1" w:lastRow="0" w:firstColumn="1" w:lastColumn="0" w:noHBand="0" w:noVBand="1"/>
            </w:tblPr>
            <w:tblGrid>
              <w:gridCol w:w="20885"/>
            </w:tblGrid>
            <w:tr w:rsidR="0036302E" w:rsidRPr="005B7F30" w14:paraId="74CFEC08" w14:textId="77777777" w:rsidTr="0036302E">
              <w:trPr>
                <w:trHeight w:val="300"/>
              </w:trPr>
              <w:tc>
                <w:tcPr>
                  <w:tcW w:w="20885" w:type="dxa"/>
                  <w:shd w:val="clear" w:color="auto" w:fill="auto"/>
                  <w:noWrap/>
                  <w:vAlign w:val="bottom"/>
                  <w:hideMark/>
                </w:tcPr>
                <w:p w14:paraId="598850B2" w14:textId="77777777" w:rsidR="0036302E" w:rsidRPr="005B7F30" w:rsidRDefault="0036302E" w:rsidP="005F71A8">
                  <w:pPr>
                    <w:framePr w:hSpace="180" w:wrap="around" w:vAnchor="text" w:hAnchor="margin" w:y="-55"/>
                    <w:widowControl w:val="0"/>
                    <w:overflowPunct w:val="0"/>
                    <w:autoSpaceDE w:val="0"/>
                    <w:autoSpaceDN w:val="0"/>
                    <w:adjustRightInd w:val="0"/>
                    <w:jc w:val="center"/>
                    <w:textAlignment w:val="baseline"/>
                    <w:rPr>
                      <w:rFonts w:ascii="Calibri" w:hAnsi="Calibri"/>
                      <w:b/>
                      <w:color w:val="000000"/>
                      <w:lang w:eastAsia="ro-RO"/>
                    </w:rPr>
                  </w:pPr>
                  <w:r w:rsidRPr="005B7F30">
                    <w:rPr>
                      <w:rFonts w:ascii="Calibri" w:hAnsi="Calibri"/>
                      <w:b/>
                      <w:color w:val="000000"/>
                      <w:lang w:eastAsia="ro-RO"/>
                    </w:rPr>
                    <w:t xml:space="preserve">Terenuri </w:t>
                  </w:r>
                  <w:r>
                    <w:rPr>
                      <w:rFonts w:ascii="Calibri" w:hAnsi="Calibri"/>
                      <w:b/>
                      <w:color w:val="000000"/>
                      <w:lang w:eastAsia="ro-RO"/>
                    </w:rPr>
                    <w:t>degradate antropic</w:t>
                  </w:r>
                  <w:r w:rsidRPr="005B7F30">
                    <w:rPr>
                      <w:rFonts w:ascii="Calibri" w:hAnsi="Calibri"/>
                      <w:b/>
                      <w:color w:val="000000"/>
                      <w:lang w:eastAsia="ro-RO"/>
                    </w:rPr>
                    <w:t xml:space="preserve">: </w:t>
                  </w:r>
                  <w:r w:rsidRPr="0036302E">
                    <w:rPr>
                      <w:rFonts w:ascii="Calibri" w:hAnsi="Calibri"/>
                      <w:b/>
                      <w:color w:val="000000"/>
                      <w:lang w:eastAsia="ro-RO"/>
                    </w:rPr>
                    <w:t>TERENURI HALDATE - Y</w:t>
                  </w:r>
                </w:p>
                <w:p w14:paraId="5D8C9228" w14:textId="77777777" w:rsidR="0036302E" w:rsidRPr="005B7F30" w:rsidRDefault="0036302E" w:rsidP="005F71A8">
                  <w:pPr>
                    <w:framePr w:hSpace="180" w:wrap="around" w:vAnchor="text" w:hAnchor="margin" w:y="-55"/>
                    <w:widowControl w:val="0"/>
                    <w:overflowPunct w:val="0"/>
                    <w:autoSpaceDE w:val="0"/>
                    <w:autoSpaceDN w:val="0"/>
                    <w:adjustRightInd w:val="0"/>
                    <w:textAlignment w:val="baseline"/>
                    <w:rPr>
                      <w:rFonts w:ascii="Calibri" w:hAnsi="Calibri"/>
                      <w:b/>
                      <w:color w:val="000000"/>
                      <w:lang w:eastAsia="ro-RO"/>
                    </w:rPr>
                  </w:pPr>
                </w:p>
              </w:tc>
            </w:tr>
          </w:tbl>
          <w:p w14:paraId="679EF780" w14:textId="77777777" w:rsidR="0036302E" w:rsidRDefault="0036302E" w:rsidP="0036302E">
            <w:pPr>
              <w:widowControl w:val="0"/>
              <w:overflowPunct w:val="0"/>
              <w:autoSpaceDE w:val="0"/>
              <w:autoSpaceDN w:val="0"/>
              <w:adjustRightInd w:val="0"/>
              <w:jc w:val="center"/>
              <w:textAlignment w:val="baseline"/>
              <w:rPr>
                <w:rFonts w:ascii="Calibri" w:hAnsi="Calibri"/>
                <w:lang w:val="ro-RO" w:eastAsia="ro-RO"/>
              </w:rPr>
            </w:pPr>
          </w:p>
          <w:p w14:paraId="5889C86F" w14:textId="77777777" w:rsidR="0036302E" w:rsidRPr="005B7F30" w:rsidRDefault="0036302E" w:rsidP="0036302E">
            <w:pPr>
              <w:widowControl w:val="0"/>
              <w:overflowPunct w:val="0"/>
              <w:autoSpaceDE w:val="0"/>
              <w:autoSpaceDN w:val="0"/>
              <w:adjustRightInd w:val="0"/>
              <w:jc w:val="center"/>
              <w:textAlignment w:val="baseline"/>
              <w:rPr>
                <w:rFonts w:ascii="Calibri" w:hAnsi="Calibri"/>
                <w:lang w:val="ro-RO" w:eastAsia="ro-RO"/>
              </w:rPr>
            </w:pPr>
          </w:p>
        </w:tc>
      </w:tr>
    </w:tbl>
    <w:p w14:paraId="4AD347BF" w14:textId="77777777" w:rsidR="00707AEC" w:rsidRDefault="00707AEC"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26745217" w14:textId="77777777" w:rsidR="0036302E" w:rsidRDefault="0036302E"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577DFED1" w14:textId="77777777" w:rsidR="0036302E" w:rsidRDefault="0036302E"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17A57630" w14:textId="77777777" w:rsidR="0036302E" w:rsidRDefault="0036302E"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tbl>
      <w:tblPr>
        <w:tblW w:w="2226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85"/>
        <w:gridCol w:w="3794"/>
        <w:gridCol w:w="1128"/>
        <w:gridCol w:w="984"/>
        <w:gridCol w:w="3896"/>
        <w:gridCol w:w="2276"/>
        <w:gridCol w:w="3171"/>
        <w:gridCol w:w="1341"/>
        <w:gridCol w:w="876"/>
        <w:gridCol w:w="2258"/>
      </w:tblGrid>
      <w:tr w:rsidR="0036302E" w:rsidRPr="005B7F30" w14:paraId="1EB67745" w14:textId="77777777" w:rsidTr="001E2B16">
        <w:trPr>
          <w:tblHeader/>
        </w:trPr>
        <w:tc>
          <w:tcPr>
            <w:tcW w:w="1560" w:type="dxa"/>
            <w:shd w:val="clear" w:color="auto" w:fill="auto"/>
            <w:noWrap/>
            <w:vAlign w:val="bottom"/>
            <w:hideMark/>
          </w:tcPr>
          <w:p w14:paraId="41B3D63F" w14:textId="77777777" w:rsidR="0036302E" w:rsidRPr="005B7F30" w:rsidRDefault="0036302E"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bottom"/>
            <w:hideMark/>
          </w:tcPr>
          <w:p w14:paraId="2B2EFB51" w14:textId="77777777" w:rsidR="0036302E" w:rsidRPr="005B7F30" w:rsidRDefault="0036302E"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3794" w:type="dxa"/>
            <w:shd w:val="clear" w:color="auto" w:fill="auto"/>
            <w:noWrap/>
            <w:vAlign w:val="bottom"/>
            <w:hideMark/>
          </w:tcPr>
          <w:p w14:paraId="446C1064" w14:textId="77777777" w:rsidR="0036302E" w:rsidRPr="005B7F30" w:rsidRDefault="0036302E"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1128" w:type="dxa"/>
            <w:shd w:val="clear" w:color="auto" w:fill="auto"/>
            <w:noWrap/>
            <w:vAlign w:val="bottom"/>
            <w:hideMark/>
          </w:tcPr>
          <w:p w14:paraId="00BDAE7D" w14:textId="77777777" w:rsidR="0036302E" w:rsidRPr="005B7F30" w:rsidRDefault="0036302E"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4" w:type="dxa"/>
            <w:shd w:val="clear" w:color="auto" w:fill="auto"/>
            <w:noWrap/>
            <w:vAlign w:val="bottom"/>
            <w:hideMark/>
          </w:tcPr>
          <w:p w14:paraId="07DBA2F1" w14:textId="77777777" w:rsidR="0036302E" w:rsidRPr="005B7F30" w:rsidRDefault="0036302E"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3896" w:type="dxa"/>
            <w:shd w:val="clear" w:color="auto" w:fill="auto"/>
            <w:noWrap/>
            <w:vAlign w:val="bottom"/>
            <w:hideMark/>
          </w:tcPr>
          <w:p w14:paraId="1006AD81" w14:textId="77777777" w:rsidR="0036302E" w:rsidRPr="005B7F30" w:rsidRDefault="0036302E"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2276" w:type="dxa"/>
            <w:shd w:val="clear" w:color="auto" w:fill="auto"/>
            <w:noWrap/>
            <w:vAlign w:val="bottom"/>
            <w:hideMark/>
          </w:tcPr>
          <w:p w14:paraId="6B3AE472" w14:textId="77777777" w:rsidR="0036302E" w:rsidRPr="005B7F30" w:rsidRDefault="0036302E"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3171" w:type="dxa"/>
            <w:shd w:val="clear" w:color="auto" w:fill="auto"/>
            <w:noWrap/>
            <w:vAlign w:val="bottom"/>
            <w:hideMark/>
          </w:tcPr>
          <w:p w14:paraId="4D5AE2E9" w14:textId="77777777" w:rsidR="0036302E" w:rsidRPr="005B7F30" w:rsidRDefault="0036302E" w:rsidP="001E2B16">
            <w:pPr>
              <w:widowControl w:val="0"/>
              <w:overflowPunct w:val="0"/>
              <w:autoSpaceDE w:val="0"/>
              <w:autoSpaceDN w:val="0"/>
              <w:adjustRightInd w:val="0"/>
              <w:textAlignment w:val="baseline"/>
              <w:rPr>
                <w:rFonts w:ascii="Calibri" w:hAnsi="Calibri"/>
                <w:sz w:val="18"/>
                <w:szCs w:val="18"/>
                <w:lang w:val="ro-RO" w:eastAsia="ro-RO"/>
              </w:rPr>
            </w:pPr>
          </w:p>
        </w:tc>
        <w:tc>
          <w:tcPr>
            <w:tcW w:w="1341" w:type="dxa"/>
            <w:shd w:val="clear" w:color="auto" w:fill="auto"/>
            <w:noWrap/>
            <w:vAlign w:val="bottom"/>
            <w:hideMark/>
          </w:tcPr>
          <w:p w14:paraId="32BFDFAF" w14:textId="77777777" w:rsidR="0036302E" w:rsidRPr="005B7F30" w:rsidRDefault="0036302E" w:rsidP="001E2B16">
            <w:pPr>
              <w:widowControl w:val="0"/>
              <w:overflowPunct w:val="0"/>
              <w:autoSpaceDE w:val="0"/>
              <w:autoSpaceDN w:val="0"/>
              <w:adjustRightInd w:val="0"/>
              <w:textAlignment w:val="baseline"/>
              <w:rPr>
                <w:rFonts w:ascii="Calibri" w:hAnsi="Calibri"/>
                <w:sz w:val="18"/>
                <w:szCs w:val="18"/>
                <w:lang w:val="ro-RO" w:eastAsia="ro-RO"/>
              </w:rPr>
            </w:pPr>
          </w:p>
        </w:tc>
        <w:tc>
          <w:tcPr>
            <w:tcW w:w="876" w:type="dxa"/>
            <w:shd w:val="clear" w:color="auto" w:fill="auto"/>
            <w:noWrap/>
            <w:vAlign w:val="bottom"/>
            <w:hideMark/>
          </w:tcPr>
          <w:p w14:paraId="05F50AA7" w14:textId="77777777" w:rsidR="0036302E" w:rsidRPr="005B7F30" w:rsidRDefault="0036302E" w:rsidP="001E2B16">
            <w:pPr>
              <w:widowControl w:val="0"/>
              <w:overflowPunct w:val="0"/>
              <w:autoSpaceDE w:val="0"/>
              <w:autoSpaceDN w:val="0"/>
              <w:adjustRightInd w:val="0"/>
              <w:textAlignment w:val="baseline"/>
              <w:rPr>
                <w:rFonts w:ascii="Calibri" w:hAnsi="Calibri"/>
                <w:sz w:val="18"/>
                <w:szCs w:val="18"/>
                <w:lang w:val="ro-RO" w:eastAsia="ro-RO"/>
              </w:rPr>
            </w:pPr>
          </w:p>
        </w:tc>
        <w:tc>
          <w:tcPr>
            <w:tcW w:w="2258" w:type="dxa"/>
            <w:shd w:val="clear" w:color="auto" w:fill="auto"/>
            <w:noWrap/>
            <w:vAlign w:val="bottom"/>
            <w:hideMark/>
          </w:tcPr>
          <w:p w14:paraId="24A6667C" w14:textId="77777777" w:rsidR="0036302E" w:rsidRPr="005B7F30" w:rsidRDefault="0036302E"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r>
      <w:tr w:rsidR="0036302E" w:rsidRPr="005B7F30" w14:paraId="62D31372" w14:textId="77777777" w:rsidTr="001E2B16">
        <w:trPr>
          <w:tblHeader/>
        </w:trPr>
        <w:tc>
          <w:tcPr>
            <w:tcW w:w="1560" w:type="dxa"/>
            <w:shd w:val="clear" w:color="auto" w:fill="auto"/>
            <w:noWrap/>
            <w:vAlign w:val="center"/>
            <w:hideMark/>
          </w:tcPr>
          <w:p w14:paraId="590A4BD6" w14:textId="77777777" w:rsidR="0036302E" w:rsidRPr="005B7F30" w:rsidRDefault="0036302E"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Regiunea</w:t>
            </w:r>
          </w:p>
        </w:tc>
        <w:tc>
          <w:tcPr>
            <w:tcW w:w="985" w:type="dxa"/>
            <w:shd w:val="clear" w:color="auto" w:fill="auto"/>
            <w:noWrap/>
            <w:vAlign w:val="center"/>
            <w:hideMark/>
          </w:tcPr>
          <w:p w14:paraId="7B0C2C4D" w14:textId="77777777" w:rsidR="0036302E" w:rsidRPr="005B7F30" w:rsidRDefault="0036302E"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G.S</w:t>
            </w:r>
          </w:p>
        </w:tc>
        <w:tc>
          <w:tcPr>
            <w:tcW w:w="3794" w:type="dxa"/>
            <w:shd w:val="clear" w:color="auto" w:fill="auto"/>
            <w:noWrap/>
            <w:vAlign w:val="center"/>
            <w:hideMark/>
          </w:tcPr>
          <w:p w14:paraId="1D0C84D4" w14:textId="77777777" w:rsidR="0036302E" w:rsidRPr="005B7F30" w:rsidRDefault="0036302E"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Forma de degradare</w:t>
            </w:r>
          </w:p>
        </w:tc>
        <w:tc>
          <w:tcPr>
            <w:tcW w:w="1128" w:type="dxa"/>
            <w:shd w:val="clear" w:color="auto" w:fill="auto"/>
            <w:noWrap/>
            <w:vAlign w:val="center"/>
            <w:hideMark/>
          </w:tcPr>
          <w:p w14:paraId="0450806D" w14:textId="77777777" w:rsidR="0036302E" w:rsidRPr="005B7F30" w:rsidRDefault="0036302E"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TSD</w:t>
            </w:r>
          </w:p>
        </w:tc>
        <w:tc>
          <w:tcPr>
            <w:tcW w:w="984" w:type="dxa"/>
            <w:shd w:val="clear" w:color="auto" w:fill="auto"/>
            <w:noWrap/>
            <w:vAlign w:val="center"/>
            <w:hideMark/>
          </w:tcPr>
          <w:p w14:paraId="1F5B8D0C" w14:textId="77777777" w:rsidR="0036302E" w:rsidRPr="005B7F30" w:rsidRDefault="0036302E"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TV</w:t>
            </w:r>
          </w:p>
        </w:tc>
        <w:tc>
          <w:tcPr>
            <w:tcW w:w="3896" w:type="dxa"/>
            <w:shd w:val="clear" w:color="auto" w:fill="auto"/>
            <w:noWrap/>
            <w:vAlign w:val="center"/>
            <w:hideMark/>
          </w:tcPr>
          <w:p w14:paraId="163EC8B9" w14:textId="77777777" w:rsidR="0036302E" w:rsidRPr="005B7F30" w:rsidRDefault="0036302E"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Compoziții de împădurire</w:t>
            </w:r>
          </w:p>
        </w:tc>
        <w:tc>
          <w:tcPr>
            <w:tcW w:w="2276" w:type="dxa"/>
            <w:shd w:val="clear" w:color="auto" w:fill="auto"/>
            <w:noWrap/>
            <w:vAlign w:val="center"/>
            <w:hideMark/>
          </w:tcPr>
          <w:p w14:paraId="01A72000" w14:textId="77777777" w:rsidR="0036302E" w:rsidRPr="005B7F30" w:rsidRDefault="0036302E"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Observații</w:t>
            </w:r>
          </w:p>
        </w:tc>
        <w:tc>
          <w:tcPr>
            <w:tcW w:w="3171" w:type="dxa"/>
            <w:shd w:val="clear" w:color="auto" w:fill="auto"/>
            <w:noWrap/>
            <w:vAlign w:val="center"/>
            <w:hideMark/>
          </w:tcPr>
          <w:p w14:paraId="03835BB9" w14:textId="77777777" w:rsidR="0036302E" w:rsidRPr="005B7F30" w:rsidRDefault="0036302E" w:rsidP="001E2B16">
            <w:pPr>
              <w:widowControl w:val="0"/>
              <w:overflowPunct w:val="0"/>
              <w:autoSpaceDE w:val="0"/>
              <w:autoSpaceDN w:val="0"/>
              <w:adjustRightInd w:val="0"/>
              <w:jc w:val="center"/>
              <w:textAlignment w:val="baseline"/>
              <w:rPr>
                <w:b/>
                <w:bCs/>
                <w:sz w:val="18"/>
                <w:szCs w:val="18"/>
                <w:lang w:val="ro-RO" w:eastAsia="ro-RO"/>
              </w:rPr>
            </w:pPr>
            <w:r w:rsidRPr="005B7F30">
              <w:rPr>
                <w:b/>
                <w:bCs/>
                <w:sz w:val="18"/>
                <w:szCs w:val="18"/>
                <w:lang w:val="ro-RO" w:eastAsia="ro-RO"/>
              </w:rPr>
              <w:t>Tehnici de împădurire</w:t>
            </w:r>
          </w:p>
        </w:tc>
        <w:tc>
          <w:tcPr>
            <w:tcW w:w="1341" w:type="dxa"/>
            <w:shd w:val="clear" w:color="auto" w:fill="auto"/>
            <w:noWrap/>
            <w:vAlign w:val="center"/>
            <w:hideMark/>
          </w:tcPr>
          <w:p w14:paraId="616272C4" w14:textId="77777777" w:rsidR="0036302E" w:rsidRPr="005B7F30" w:rsidRDefault="0036302E" w:rsidP="001E2B16">
            <w:pPr>
              <w:widowControl w:val="0"/>
              <w:overflowPunct w:val="0"/>
              <w:autoSpaceDE w:val="0"/>
              <w:autoSpaceDN w:val="0"/>
              <w:adjustRightInd w:val="0"/>
              <w:jc w:val="center"/>
              <w:textAlignment w:val="baseline"/>
              <w:rPr>
                <w:b/>
                <w:bCs/>
                <w:sz w:val="18"/>
                <w:szCs w:val="18"/>
                <w:lang w:val="ro-RO" w:eastAsia="ro-RO"/>
              </w:rPr>
            </w:pPr>
            <w:r w:rsidRPr="005B7F30">
              <w:rPr>
                <w:b/>
                <w:bCs/>
                <w:sz w:val="18"/>
                <w:szCs w:val="18"/>
                <w:lang w:val="ro-RO" w:eastAsia="ro-RO"/>
              </w:rPr>
              <w:t>Desimea</w:t>
            </w:r>
          </w:p>
        </w:tc>
        <w:tc>
          <w:tcPr>
            <w:tcW w:w="876" w:type="dxa"/>
            <w:shd w:val="clear" w:color="auto" w:fill="auto"/>
            <w:noWrap/>
            <w:vAlign w:val="center"/>
            <w:hideMark/>
          </w:tcPr>
          <w:p w14:paraId="18D9B523" w14:textId="77777777" w:rsidR="0036302E" w:rsidRPr="005B7F30" w:rsidRDefault="0036302E" w:rsidP="001E2B16">
            <w:pPr>
              <w:widowControl w:val="0"/>
              <w:overflowPunct w:val="0"/>
              <w:autoSpaceDE w:val="0"/>
              <w:autoSpaceDN w:val="0"/>
              <w:adjustRightInd w:val="0"/>
              <w:jc w:val="center"/>
              <w:textAlignment w:val="baseline"/>
              <w:rPr>
                <w:b/>
                <w:bCs/>
                <w:sz w:val="18"/>
                <w:szCs w:val="18"/>
                <w:lang w:val="ro-RO" w:eastAsia="ro-RO"/>
              </w:rPr>
            </w:pPr>
            <w:r w:rsidRPr="005B7F30">
              <w:rPr>
                <w:b/>
                <w:bCs/>
                <w:sz w:val="18"/>
                <w:szCs w:val="18"/>
                <w:lang w:val="ro-RO" w:eastAsia="ro-RO"/>
              </w:rPr>
              <w:t>Comple-tări</w:t>
            </w:r>
          </w:p>
        </w:tc>
        <w:tc>
          <w:tcPr>
            <w:tcW w:w="2258" w:type="dxa"/>
            <w:shd w:val="clear" w:color="auto" w:fill="auto"/>
            <w:noWrap/>
            <w:vAlign w:val="center"/>
            <w:hideMark/>
          </w:tcPr>
          <w:p w14:paraId="7306B177" w14:textId="77777777" w:rsidR="0036302E" w:rsidRPr="005B7F30" w:rsidRDefault="0036302E"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Întrețineri</w:t>
            </w:r>
          </w:p>
        </w:tc>
      </w:tr>
      <w:tr w:rsidR="0036302E" w14:paraId="257426FF" w14:textId="77777777" w:rsidTr="0036302E">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9DE7EF" w14:textId="77777777" w:rsidR="0036302E" w:rsidRPr="0036302E" w:rsidRDefault="0036302E" w:rsidP="0036302E">
            <w:pPr>
              <w:widowControl w:val="0"/>
              <w:overflowPunct w:val="0"/>
              <w:autoSpaceDE w:val="0"/>
              <w:autoSpaceDN w:val="0"/>
              <w:adjustRightInd w:val="0"/>
              <w:textAlignment w:val="baseline"/>
              <w:rPr>
                <w:rFonts w:ascii="Calibri" w:hAnsi="Calibri"/>
                <w:color w:val="000000"/>
                <w:sz w:val="18"/>
                <w:szCs w:val="18"/>
                <w:lang w:val="ro-RO" w:eastAsia="ro-RO"/>
              </w:rPr>
            </w:pPr>
            <w:r>
              <w:rPr>
                <w:rFonts w:ascii="Calibri" w:hAnsi="Calibri"/>
                <w:color w:val="000000"/>
                <w:sz w:val="18"/>
                <w:szCs w:val="18"/>
                <w:lang w:val="ro-RO" w:eastAsia="ro-RO"/>
              </w:rPr>
              <w:t>E</w:t>
            </w:r>
            <w:r w:rsidRPr="0036302E">
              <w:rPr>
                <w:rFonts w:ascii="Calibri" w:hAnsi="Calibri"/>
                <w:color w:val="000000"/>
                <w:sz w:val="18"/>
                <w:szCs w:val="18"/>
                <w:lang w:val="ro-RO" w:eastAsia="ro-RO"/>
              </w:rPr>
              <w:t>tajele FD4; FM1; FM2; FM3</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7AEC5"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114</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2758611B"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Halde miniere formate din depozite de roci divers dezagregate şi alterate, cu textură grosieră, deseori scheletice, situate pe versanţi sau la poalele acestora, uneori sub forma de movile ori valuri.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222BB"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YM1A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B02D9"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2MY1                      8MY1                  9MY1</w:t>
            </w:r>
          </w:p>
        </w:tc>
        <w:tc>
          <w:tcPr>
            <w:tcW w:w="3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93165" w14:textId="77777777" w:rsidR="0036302E" w:rsidRPr="0036302E" w:rsidRDefault="0036302E" w:rsidP="0036302E">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a.   50 Pi (Pi. n) 25 Me (Mj; Ul) 25 Ct</w:t>
            </w:r>
            <w:r w:rsidRPr="0036302E">
              <w:rPr>
                <w:rFonts w:ascii="Calibri" w:hAnsi="Calibri"/>
                <w:color w:val="000000"/>
                <w:sz w:val="18"/>
                <w:szCs w:val="18"/>
                <w:lang w:val="ro-RO" w:eastAsia="ro-RO"/>
              </w:rPr>
              <w:br/>
              <w:t xml:space="preserve">b.   50 An 50 Pl. t (Sa ; Sa. p), </w:t>
            </w:r>
            <w:r w:rsidRPr="0036302E">
              <w:rPr>
                <w:rFonts w:ascii="Calibri" w:hAnsi="Calibri"/>
                <w:color w:val="000000"/>
                <w:sz w:val="18"/>
                <w:szCs w:val="18"/>
                <w:lang w:val="ro-RO" w:eastAsia="ro-RO"/>
              </w:rPr>
              <w:br/>
              <w:t>c.   100 An</w:t>
            </w:r>
            <w:r w:rsidRPr="0036302E">
              <w:rPr>
                <w:rFonts w:ascii="Calibri" w:hAnsi="Calibri"/>
                <w:color w:val="000000"/>
                <w:sz w:val="18"/>
                <w:szCs w:val="18"/>
                <w:lang w:val="ro-RO" w:eastAsia="ro-RO"/>
              </w:rPr>
              <w:br/>
              <w:t xml:space="preserve">d.  100 Ct, </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8E58E"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 xml:space="preserve">a.pe halde mai uscate, cu plantarea în rânduri alterne : R1 = Pi (Pi. n) ; R2 = Me (Fr, Ci) + Ct; </w:t>
            </w:r>
            <w:r w:rsidRPr="0036302E">
              <w:rPr>
                <w:rFonts w:ascii="Calibri" w:hAnsi="Calibri"/>
                <w:color w:val="000000"/>
                <w:sz w:val="18"/>
                <w:szCs w:val="18"/>
                <w:lang w:val="ro-RO" w:eastAsia="ro-RO"/>
              </w:rPr>
              <w:br/>
              <w:t>b.pe halde mai umede</w:t>
            </w:r>
            <w:r w:rsidRPr="0036302E">
              <w:rPr>
                <w:rFonts w:ascii="Calibri" w:hAnsi="Calibri"/>
                <w:color w:val="000000"/>
                <w:sz w:val="18"/>
                <w:szCs w:val="18"/>
                <w:lang w:val="ro-RO" w:eastAsia="ro-RO"/>
              </w:rPr>
              <w:br/>
              <w:t>c.pe halde umede</w:t>
            </w:r>
            <w:r w:rsidRPr="0036302E">
              <w:rPr>
                <w:rFonts w:ascii="Calibri" w:hAnsi="Calibri"/>
                <w:color w:val="000000"/>
                <w:sz w:val="18"/>
                <w:szCs w:val="18"/>
                <w:lang w:val="ro-RO" w:eastAsia="ro-RO"/>
              </w:rPr>
              <w:br/>
              <w:t>d.pe halde relativ uscate</w:t>
            </w:r>
          </w:p>
        </w:tc>
        <w:tc>
          <w:tcPr>
            <w:tcW w:w="3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B47B5"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N ± Ms ±Tg (Tb; Tn) ± F± Am+Gr.o ± Pvs (Pvg)± Pp</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AE3C3"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a.   5 000 / ha (2 x 1 m)</w:t>
            </w:r>
            <w:r w:rsidRPr="0036302E">
              <w:rPr>
                <w:rFonts w:ascii="Calibri" w:hAnsi="Calibri"/>
                <w:sz w:val="18"/>
                <w:szCs w:val="18"/>
                <w:lang w:val="ro-RO" w:eastAsia="ro-RO"/>
              </w:rPr>
              <w:br/>
              <w:t>b.  10 000 / ha (1 x 1 m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09717"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30 - 50 %</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132BC" w14:textId="77777777" w:rsidR="0036302E" w:rsidRPr="0036302E" w:rsidRDefault="0036302E" w:rsidP="0036302E">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 xml:space="preserve">revizuiri, mobilizări:                  2 + 2 + 1+ 1 + 1, la compoziţia a;                          2 + 2 + 1+1, la compoziţiile b, c, d </w:t>
            </w:r>
          </w:p>
        </w:tc>
      </w:tr>
      <w:tr w:rsidR="0036302E" w14:paraId="0D5FA13C" w14:textId="77777777" w:rsidTr="0036302E">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08D029" w14:textId="77777777" w:rsidR="0036302E" w:rsidRPr="0036302E" w:rsidRDefault="0036302E" w:rsidP="0036302E">
            <w:pPr>
              <w:widowControl w:val="0"/>
              <w:overflowPunct w:val="0"/>
              <w:autoSpaceDE w:val="0"/>
              <w:autoSpaceDN w:val="0"/>
              <w:adjustRightInd w:val="0"/>
              <w:textAlignment w:val="baseline"/>
              <w:rPr>
                <w:rFonts w:ascii="Calibri" w:hAnsi="Calibri"/>
                <w:color w:val="000000"/>
                <w:sz w:val="18"/>
                <w:szCs w:val="18"/>
                <w:lang w:val="ro-RO" w:eastAsia="ro-RO"/>
              </w:rPr>
            </w:pPr>
            <w:r>
              <w:rPr>
                <w:rFonts w:ascii="Calibri" w:hAnsi="Calibri"/>
                <w:color w:val="000000"/>
                <w:sz w:val="18"/>
                <w:szCs w:val="18"/>
                <w:lang w:val="ro-RO" w:eastAsia="ro-RO"/>
              </w:rPr>
              <w:t>E</w:t>
            </w:r>
            <w:r w:rsidRPr="0036302E">
              <w:rPr>
                <w:rFonts w:ascii="Calibri" w:hAnsi="Calibri"/>
                <w:color w:val="000000"/>
                <w:sz w:val="18"/>
                <w:szCs w:val="18"/>
                <w:lang w:val="ro-RO" w:eastAsia="ro-RO"/>
              </w:rPr>
              <w:t>tajele FD4; FM1; FM2; FM4</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6B8B2"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115</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5884BA0"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 xml:space="preserve">Halde miniere, formate din materiale de rocă, (nisipuri grosiere, nisipuri fine cu praf, luturi, marno-argile, nisipuri cu puţin pietriş etc., cu textura nisipoasă la nisipo-prafoasă, multe provenind din măcinarea rocilor dure si flotarea acestora pentru extragerea  minereurilor utile, situate pe versanţi sau la poalele acestora, sub forma de platforme (în cazul haldelor de flotare sau de iaz) sau movile </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9ED21"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YM1B</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AC0B6"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2MY1                      8MY1                  9MY1</w:t>
            </w:r>
          </w:p>
        </w:tc>
        <w:tc>
          <w:tcPr>
            <w:tcW w:w="3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FE905" w14:textId="77777777" w:rsidR="0036302E" w:rsidRPr="0036302E" w:rsidRDefault="0036302E" w:rsidP="0036302E">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a.   50 Pi (Pi. n ) 25 Me (Pl. t) 25 Ct</w:t>
            </w:r>
            <w:r w:rsidRPr="0036302E">
              <w:rPr>
                <w:rFonts w:ascii="Calibri" w:hAnsi="Calibri"/>
                <w:color w:val="000000"/>
                <w:sz w:val="18"/>
                <w:szCs w:val="18"/>
                <w:lang w:val="ro-RO" w:eastAsia="ro-RO"/>
              </w:rPr>
              <w:br/>
              <w:t>b.   50 An 50 Pl. t (Fr.p)</w:t>
            </w:r>
            <w:r w:rsidRPr="0036302E">
              <w:rPr>
                <w:rFonts w:ascii="Calibri" w:hAnsi="Calibri"/>
                <w:color w:val="000000"/>
                <w:sz w:val="18"/>
                <w:szCs w:val="18"/>
                <w:lang w:val="ro-RO" w:eastAsia="ro-RO"/>
              </w:rPr>
              <w:br/>
              <w:t>c.   100 Ct</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B5C07"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a.pe halde mai uscate, cu realizarea amestecului în rânduri de pin alternând cu rânduri de foioase</w:t>
            </w:r>
            <w:r w:rsidRPr="0036302E">
              <w:rPr>
                <w:rFonts w:ascii="Calibri" w:hAnsi="Calibri"/>
                <w:color w:val="000000"/>
                <w:sz w:val="18"/>
                <w:szCs w:val="18"/>
                <w:lang w:val="ro-RO" w:eastAsia="ro-RO"/>
              </w:rPr>
              <w:br/>
              <w:t>b.pe halde mai umede, cu realizarea amestecului în buchete mici în raport cu microrelieful terenului</w:t>
            </w:r>
            <w:r w:rsidRPr="0036302E">
              <w:rPr>
                <w:rFonts w:ascii="Calibri" w:hAnsi="Calibri"/>
                <w:color w:val="000000"/>
                <w:sz w:val="18"/>
                <w:szCs w:val="18"/>
                <w:lang w:val="ro-RO" w:eastAsia="ro-RO"/>
              </w:rPr>
              <w:br/>
              <w:t>c.pe halde mai uscate, cu pH peste 6,5</w:t>
            </w:r>
          </w:p>
        </w:tc>
        <w:tc>
          <w:tcPr>
            <w:tcW w:w="3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65215"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 xml:space="preserve">N ± Ms ± Tg(Tb;Tn) ± F ± Am +Gr.o ±Pvs + Pvg ± Pp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7CBCA"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 xml:space="preserve">a.   5 000 / ha (2 x 1 m) </w:t>
            </w:r>
            <w:r w:rsidRPr="0036302E">
              <w:rPr>
                <w:rFonts w:ascii="Calibri" w:hAnsi="Calibri"/>
                <w:sz w:val="18"/>
                <w:szCs w:val="18"/>
                <w:lang w:val="ro-RO" w:eastAsia="ro-RO"/>
              </w:rPr>
              <w:br/>
              <w:t xml:space="preserve"> b.  10 000 / ha (1 x 1 m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1EE42"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30 - 40 %</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E26B5" w14:textId="77777777" w:rsidR="0036302E" w:rsidRPr="0036302E" w:rsidRDefault="0036302E" w:rsidP="0036302E">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 xml:space="preserve">revizuiri, mobilizări:                  2 + 2 + 1+ 1 + 1, la compoziţia a;                          2 + 2 + 1+1, la compoziţiile b, c, d </w:t>
            </w:r>
          </w:p>
        </w:tc>
      </w:tr>
      <w:tr w:rsidR="0036302E" w14:paraId="691B55D8" w14:textId="77777777" w:rsidTr="0036302E">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B9261B" w14:textId="77777777" w:rsidR="0036302E" w:rsidRPr="0036302E" w:rsidRDefault="0036302E" w:rsidP="0036302E">
            <w:pPr>
              <w:widowControl w:val="0"/>
              <w:overflowPunct w:val="0"/>
              <w:autoSpaceDE w:val="0"/>
              <w:autoSpaceDN w:val="0"/>
              <w:adjustRightInd w:val="0"/>
              <w:textAlignment w:val="baseline"/>
              <w:rPr>
                <w:rFonts w:ascii="Calibri" w:hAnsi="Calibri"/>
                <w:color w:val="000000"/>
                <w:sz w:val="18"/>
                <w:szCs w:val="18"/>
                <w:lang w:val="ro-RO" w:eastAsia="ro-RO"/>
              </w:rPr>
            </w:pPr>
            <w:r>
              <w:rPr>
                <w:rFonts w:ascii="Calibri" w:hAnsi="Calibri"/>
                <w:color w:val="000000"/>
                <w:sz w:val="18"/>
                <w:szCs w:val="18"/>
                <w:lang w:val="ro-RO" w:eastAsia="ro-RO"/>
              </w:rPr>
              <w:t>E</w:t>
            </w:r>
            <w:r w:rsidRPr="0036302E">
              <w:rPr>
                <w:rFonts w:ascii="Calibri" w:hAnsi="Calibri"/>
                <w:color w:val="000000"/>
                <w:sz w:val="18"/>
                <w:szCs w:val="18"/>
                <w:lang w:val="ro-RO" w:eastAsia="ro-RO"/>
              </w:rPr>
              <w:t>tajele Ss, CF, FD1, FD2, FD3</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7B332"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116</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76A279C0"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Halde miniere formate din materiale de rocă, predominant grosolane (bolovani, pietre, pietriş),  cu puţine materiale grosiere sau fine (nisip, praf), sub forma de depozite pe versanţi şi la poalele acestora sau sub forma de movile.</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5ACDD"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YD(C)1A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58CB4"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 xml:space="preserve">2DY1                      5DY1                  </w:t>
            </w:r>
          </w:p>
        </w:tc>
        <w:tc>
          <w:tcPr>
            <w:tcW w:w="3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396E0" w14:textId="77777777" w:rsidR="0036302E" w:rsidRPr="0036302E" w:rsidRDefault="0036302E" w:rsidP="0036302E">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a.   25 Pi. n (Pi, Sc) 50 Mj (Vi. t, Cd) 25 Ll (Sp,Ct.r)</w:t>
            </w:r>
            <w:r w:rsidRPr="0036302E">
              <w:rPr>
                <w:rFonts w:ascii="Calibri" w:hAnsi="Calibri"/>
                <w:color w:val="000000"/>
                <w:sz w:val="18"/>
                <w:szCs w:val="18"/>
                <w:lang w:val="ro-RO" w:eastAsia="ro-RO"/>
              </w:rPr>
              <w:br/>
              <w:t>b.  50 Mj (Vi. t, Cn) 50 Ll (Sp)</w:t>
            </w:r>
            <w:r w:rsidRPr="0036302E">
              <w:rPr>
                <w:rFonts w:ascii="Calibri" w:hAnsi="Calibri"/>
                <w:color w:val="000000"/>
                <w:sz w:val="18"/>
                <w:szCs w:val="18"/>
                <w:lang w:val="ro-RO" w:eastAsia="ro-RO"/>
              </w:rPr>
              <w:br/>
              <w:t xml:space="preserve">c.  100 Sl </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00622"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a.amestec în buchete de 5 – 10 mp sau R1 = Pi. n (Pi, Sc) + Ll (Sp, Ct) si R2 = Mj (Vi. t, Cn,) Sc, pe depozite mai puţin scheletice, afânate;</w:t>
            </w:r>
            <w:r w:rsidRPr="0036302E">
              <w:rPr>
                <w:rFonts w:ascii="Calibri" w:hAnsi="Calibri"/>
                <w:color w:val="000000"/>
                <w:sz w:val="18"/>
                <w:szCs w:val="18"/>
                <w:lang w:val="ro-RO" w:eastAsia="ro-RO"/>
              </w:rPr>
              <w:br/>
              <w:t>b. cu deosebire în zone secetoase, în amestec intim sau în buchete de 5 – 10 mp;</w:t>
            </w:r>
            <w:r w:rsidRPr="0036302E">
              <w:rPr>
                <w:rFonts w:ascii="Calibri" w:hAnsi="Calibri"/>
                <w:color w:val="000000"/>
                <w:sz w:val="18"/>
                <w:szCs w:val="18"/>
                <w:lang w:val="ro-RO" w:eastAsia="ro-RO"/>
              </w:rPr>
              <w:br/>
              <w:t>c.pe depozite afânate cu un conţinut ridicat de carbonaţi de calciu</w:t>
            </w:r>
          </w:p>
        </w:tc>
        <w:tc>
          <w:tcPr>
            <w:tcW w:w="3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842CF"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N ± Ms ±Tg (Tb; Tn) ± F ± Am+Gr.o ±Pvs+Pvg ±Pp ±I</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7CDCE"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 xml:space="preserve"> 5 000 / ha (2 x 1 m)</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EF9B4"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40%</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E4C21" w14:textId="77777777" w:rsidR="0036302E" w:rsidRPr="0036302E" w:rsidRDefault="0036302E" w:rsidP="0036302E">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revizuiri, mobilizări: 2 + 2 + 1+ 1 + 1</w:t>
            </w:r>
          </w:p>
        </w:tc>
      </w:tr>
      <w:tr w:rsidR="0036302E" w14:paraId="7D70EB74" w14:textId="77777777" w:rsidTr="0036302E">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B920B9" w14:textId="77777777" w:rsidR="0036302E" w:rsidRPr="0036302E" w:rsidRDefault="0036302E" w:rsidP="0036302E">
            <w:pPr>
              <w:widowControl w:val="0"/>
              <w:overflowPunct w:val="0"/>
              <w:autoSpaceDE w:val="0"/>
              <w:autoSpaceDN w:val="0"/>
              <w:adjustRightInd w:val="0"/>
              <w:textAlignment w:val="baseline"/>
              <w:rPr>
                <w:rFonts w:ascii="Calibri" w:hAnsi="Calibri"/>
                <w:color w:val="000000"/>
                <w:sz w:val="18"/>
                <w:szCs w:val="18"/>
                <w:lang w:val="ro-RO" w:eastAsia="ro-RO"/>
              </w:rPr>
            </w:pPr>
            <w:r>
              <w:rPr>
                <w:rFonts w:ascii="Calibri" w:hAnsi="Calibri"/>
                <w:color w:val="000000"/>
                <w:sz w:val="18"/>
                <w:szCs w:val="18"/>
                <w:lang w:val="ro-RO" w:eastAsia="ro-RO"/>
              </w:rPr>
              <w:t>E</w:t>
            </w:r>
            <w:r w:rsidRPr="0036302E">
              <w:rPr>
                <w:rFonts w:ascii="Calibri" w:hAnsi="Calibri"/>
                <w:color w:val="000000"/>
                <w:sz w:val="18"/>
                <w:szCs w:val="18"/>
                <w:lang w:val="ro-RO" w:eastAsia="ro-RO"/>
              </w:rPr>
              <w:t>tajele CF1, FD1, FD2, FD4</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95091"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117</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3904B214"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Halde miniere formate din materiale de rocă, (nisipuri grosiere, nisipuri fine cu praf, luturi, marno-argile, loessuri, nisipuri cu puţin pietriş etc.), cu textura nisipoasă la nisipo-prafoasă, provenind de regulă din măcinarea rocilor dure si flotarea acestora pentru extragerea minereurilor utile.</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07639"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YD(C)1B</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40AB9"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 xml:space="preserve">2D (C)Y1                        5 +6 D (C)Y1          8D (C)Y1                  </w:t>
            </w:r>
          </w:p>
        </w:tc>
        <w:tc>
          <w:tcPr>
            <w:tcW w:w="3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C46E1" w14:textId="77777777" w:rsidR="0036302E" w:rsidRPr="0036302E" w:rsidRDefault="0036302E" w:rsidP="0036302E">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a.  25 Sc 50 Sl (Ul.T, Mj) 25 Am (Sp, Ct.r)</w:t>
            </w:r>
            <w:r w:rsidRPr="0036302E">
              <w:rPr>
                <w:rFonts w:ascii="Calibri" w:hAnsi="Calibri"/>
                <w:color w:val="000000"/>
                <w:sz w:val="18"/>
                <w:szCs w:val="18"/>
                <w:lang w:val="ro-RO" w:eastAsia="ro-RO"/>
              </w:rPr>
              <w:br/>
              <w:t xml:space="preserve">                    b.  50 Pi. n (Pi) 25 Mj (Cd, Vi.t) 25 Am (Lc, Ct, Ll)</w:t>
            </w:r>
            <w:r w:rsidRPr="0036302E">
              <w:rPr>
                <w:rFonts w:ascii="Calibri" w:hAnsi="Calibri"/>
                <w:color w:val="000000"/>
                <w:sz w:val="18"/>
                <w:szCs w:val="18"/>
                <w:lang w:val="ro-RO" w:eastAsia="ro-RO"/>
              </w:rPr>
              <w:br/>
              <w:t>c.  100 Sl (Ct)</w:t>
            </w:r>
            <w:r w:rsidRPr="0036302E">
              <w:rPr>
                <w:rFonts w:ascii="Calibri" w:hAnsi="Calibri"/>
                <w:color w:val="000000"/>
                <w:sz w:val="18"/>
                <w:szCs w:val="18"/>
                <w:lang w:val="ro-RO" w:eastAsia="ro-RO"/>
              </w:rPr>
              <w:br/>
              <w:t>d.  50 An. a 50 Pl (Fr.p)</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80040"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pe halde cu pH sub 7; R1 = Sc+arbust ; R2 = specie de ajutor</w:t>
            </w:r>
            <w:r w:rsidRPr="0036302E">
              <w:rPr>
                <w:rFonts w:ascii="Calibri" w:hAnsi="Calibri"/>
                <w:color w:val="000000"/>
                <w:sz w:val="18"/>
                <w:szCs w:val="18"/>
                <w:lang w:val="ro-RO" w:eastAsia="ro-RO"/>
              </w:rPr>
              <w:br/>
              <w:t>pe halde cu pH peste 7; R1 = pin ; R2 = specie de ajutor + arbust</w:t>
            </w:r>
            <w:r w:rsidRPr="0036302E">
              <w:rPr>
                <w:rFonts w:ascii="Calibri" w:hAnsi="Calibri"/>
                <w:color w:val="000000"/>
                <w:sz w:val="18"/>
                <w:szCs w:val="18"/>
                <w:lang w:val="ro-RO" w:eastAsia="ro-RO"/>
              </w:rPr>
              <w:br/>
              <w:t xml:space="preserve">cu deosebire pe halde de flotare cu nisipuri fine,umezite </w:t>
            </w:r>
            <w:r w:rsidRPr="0036302E">
              <w:rPr>
                <w:rFonts w:ascii="Calibri" w:hAnsi="Calibri"/>
                <w:color w:val="000000"/>
                <w:sz w:val="18"/>
                <w:szCs w:val="18"/>
                <w:lang w:val="ro-RO" w:eastAsia="ro-RO"/>
              </w:rPr>
              <w:br/>
              <w:t xml:space="preserve">pe halde umede din zona forestiera </w:t>
            </w:r>
          </w:p>
        </w:tc>
        <w:tc>
          <w:tcPr>
            <w:tcW w:w="3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E8147"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 xml:space="preserve">N ± Ms±Tg (Tb; Tn) ± F ±Am+Gr.o±Pvs+Pvg ± Pp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2352B"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4 000 / ha (2 x 1,25 m)</w:t>
            </w:r>
            <w:r w:rsidRPr="0036302E">
              <w:rPr>
                <w:rFonts w:ascii="Calibri" w:hAnsi="Calibri"/>
                <w:sz w:val="18"/>
                <w:szCs w:val="18"/>
                <w:lang w:val="ro-RO" w:eastAsia="ro-RO"/>
              </w:rPr>
              <w:br/>
              <w:t>5 000 / ha (2 x 1 m)</w:t>
            </w:r>
            <w:r w:rsidRPr="0036302E">
              <w:rPr>
                <w:rFonts w:ascii="Calibri" w:hAnsi="Calibri"/>
                <w:sz w:val="18"/>
                <w:szCs w:val="18"/>
                <w:lang w:val="ro-RO" w:eastAsia="ro-RO"/>
              </w:rPr>
              <w:br/>
              <w:t>6 700 / ha (1,5 x 1 m)</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E8B2F"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35%</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E7EBE" w14:textId="77777777" w:rsidR="0036302E" w:rsidRPr="0036302E" w:rsidRDefault="0036302E" w:rsidP="0036302E">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 xml:space="preserve">revizuiri, mobilizări: 2 + 2 + 1, la compoziţiile „a”, „c” şi „d”;     2 + 2 + 1 + 1 + 1),  la compoziţia “b ”     </w:t>
            </w:r>
          </w:p>
        </w:tc>
      </w:tr>
      <w:tr w:rsidR="0036302E" w14:paraId="1805FF47" w14:textId="77777777" w:rsidTr="0036302E">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05B653" w14:textId="77777777" w:rsidR="0036302E" w:rsidRPr="0036302E" w:rsidRDefault="0036302E" w:rsidP="0036302E">
            <w:pPr>
              <w:widowControl w:val="0"/>
              <w:overflowPunct w:val="0"/>
              <w:autoSpaceDE w:val="0"/>
              <w:autoSpaceDN w:val="0"/>
              <w:adjustRightInd w:val="0"/>
              <w:textAlignment w:val="baseline"/>
              <w:rPr>
                <w:rFonts w:ascii="Calibri" w:hAnsi="Calibri"/>
                <w:color w:val="000000"/>
                <w:sz w:val="18"/>
                <w:szCs w:val="18"/>
                <w:lang w:val="ro-RO" w:eastAsia="ro-RO"/>
              </w:rPr>
            </w:pPr>
            <w:r>
              <w:rPr>
                <w:rFonts w:ascii="Calibri" w:hAnsi="Calibri"/>
                <w:color w:val="000000"/>
                <w:sz w:val="18"/>
                <w:szCs w:val="18"/>
                <w:lang w:val="ro-RO" w:eastAsia="ro-RO"/>
              </w:rPr>
              <w:t>E</w:t>
            </w:r>
            <w:r w:rsidRPr="0036302E">
              <w:rPr>
                <w:rFonts w:ascii="Calibri" w:hAnsi="Calibri"/>
                <w:color w:val="000000"/>
                <w:sz w:val="18"/>
                <w:szCs w:val="18"/>
                <w:lang w:val="ro-RO" w:eastAsia="ro-RO"/>
              </w:rPr>
              <w:t>tajele FD4 ; FMo1 ; FMo2 ; FMo3</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091A7"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118</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3050851E"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Halde industriale formate din zgură cu cenuşă (de la industria siderurgică), din cenuşă  în amestec cu pământ (provenite cu deosebire din arderea cărbunilor inferiori în termocentrale) şi din alte deşeuri şi reziduuri industriale</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F9463"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YM2A, B</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C4E31"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 xml:space="preserve">2MY2                       5MY2                8MY2              9MY2            </w:t>
            </w:r>
          </w:p>
        </w:tc>
        <w:tc>
          <w:tcPr>
            <w:tcW w:w="3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0786D" w14:textId="77777777" w:rsidR="0036302E" w:rsidRPr="0036302E" w:rsidRDefault="0036302E" w:rsidP="0036302E">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a.  50 Pi (Pi.n) 25 Me (Pl. t; Ul) 25 Ct ; R1 = Pi (Pi. n)</w:t>
            </w:r>
            <w:r w:rsidRPr="0036302E">
              <w:rPr>
                <w:rFonts w:ascii="Calibri" w:hAnsi="Calibri"/>
                <w:color w:val="000000"/>
                <w:sz w:val="18"/>
                <w:szCs w:val="18"/>
                <w:lang w:val="ro-RO" w:eastAsia="ro-RO"/>
              </w:rPr>
              <w:br/>
              <w:t>b.  100 An</w:t>
            </w:r>
            <w:r w:rsidRPr="0036302E">
              <w:rPr>
                <w:rFonts w:ascii="Calibri" w:hAnsi="Calibri"/>
                <w:color w:val="000000"/>
                <w:sz w:val="18"/>
                <w:szCs w:val="18"/>
                <w:lang w:val="ro-RO" w:eastAsia="ro-RO"/>
              </w:rPr>
              <w:br/>
              <w:t>c.  100 Sl</w:t>
            </w:r>
            <w:r w:rsidRPr="0036302E">
              <w:rPr>
                <w:rFonts w:ascii="Calibri" w:hAnsi="Calibri"/>
                <w:color w:val="000000"/>
                <w:sz w:val="18"/>
                <w:szCs w:val="18"/>
                <w:lang w:val="ro-RO" w:eastAsia="ro-RO"/>
              </w:rPr>
              <w:br/>
              <w:t xml:space="preserve">d.  100 Ct </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8EA81"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a.R2 = specie de amestec + arbust;</w:t>
            </w:r>
            <w:r w:rsidRPr="0036302E">
              <w:rPr>
                <w:rFonts w:ascii="Calibri" w:hAnsi="Calibri"/>
                <w:color w:val="000000"/>
                <w:sz w:val="18"/>
                <w:szCs w:val="18"/>
                <w:lang w:val="ro-RO" w:eastAsia="ro-RO"/>
              </w:rPr>
              <w:br/>
              <w:t xml:space="preserve">b. pe halde umede, pâna în partea mijlocie a subzonei molidului </w:t>
            </w:r>
            <w:r w:rsidRPr="0036302E">
              <w:rPr>
                <w:rFonts w:ascii="Calibri" w:hAnsi="Calibri"/>
                <w:color w:val="000000"/>
                <w:sz w:val="18"/>
                <w:szCs w:val="18"/>
                <w:lang w:val="ro-RO" w:eastAsia="ro-RO"/>
              </w:rPr>
              <w:br/>
              <w:t xml:space="preserve">c.pe halde mai uscate, pâna în subzona molidului </w:t>
            </w:r>
            <w:r w:rsidRPr="0036302E">
              <w:rPr>
                <w:rFonts w:ascii="Calibri" w:hAnsi="Calibri"/>
                <w:color w:val="000000"/>
                <w:sz w:val="18"/>
                <w:szCs w:val="18"/>
                <w:lang w:val="ro-RO" w:eastAsia="ro-RO"/>
              </w:rPr>
              <w:br/>
              <w:t>d.pe halde mai uscate</w:t>
            </w:r>
          </w:p>
        </w:tc>
        <w:tc>
          <w:tcPr>
            <w:tcW w:w="3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928E9"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 xml:space="preserve">N±Ms ± Tg (Tb; Tn) ± F ± Am +Gr.o ± Pvs +Pvg± Pp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34884"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a.   5 000 / ha (2 x 1 m)</w:t>
            </w:r>
            <w:r w:rsidRPr="0036302E">
              <w:rPr>
                <w:rFonts w:ascii="Calibri" w:hAnsi="Calibri"/>
                <w:sz w:val="18"/>
                <w:szCs w:val="18"/>
                <w:lang w:val="ro-RO" w:eastAsia="ro-RO"/>
              </w:rPr>
              <w:br/>
              <w:t>b.   6 700 / ha (1,5 x 1 m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1A992"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30 -40%</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33A08" w14:textId="77777777" w:rsidR="0036302E" w:rsidRPr="0036302E" w:rsidRDefault="0036302E" w:rsidP="0036302E">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 xml:space="preserve">revizuiri, mobilizări:  2 + 2 + 1 + 1 + 1),  la compoziţia a;   2 + 2 + 1, la compoziţiile „b”, „c” şi „d”;        </w:t>
            </w:r>
          </w:p>
        </w:tc>
      </w:tr>
      <w:tr w:rsidR="0036302E" w14:paraId="5848B566" w14:textId="77777777" w:rsidTr="0036302E">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1F0D60" w14:textId="77777777" w:rsidR="0036302E" w:rsidRPr="0036302E" w:rsidRDefault="0036302E" w:rsidP="0036302E">
            <w:pPr>
              <w:widowControl w:val="0"/>
              <w:overflowPunct w:val="0"/>
              <w:autoSpaceDE w:val="0"/>
              <w:autoSpaceDN w:val="0"/>
              <w:adjustRightInd w:val="0"/>
              <w:textAlignment w:val="baseline"/>
              <w:rPr>
                <w:rFonts w:ascii="Calibri" w:hAnsi="Calibri"/>
                <w:color w:val="000000"/>
                <w:sz w:val="18"/>
                <w:szCs w:val="18"/>
                <w:lang w:val="ro-RO" w:eastAsia="ro-RO"/>
              </w:rPr>
            </w:pPr>
            <w:r>
              <w:rPr>
                <w:rFonts w:ascii="Calibri" w:hAnsi="Calibri"/>
                <w:color w:val="000000"/>
                <w:sz w:val="18"/>
                <w:szCs w:val="18"/>
                <w:lang w:val="ro-RO" w:eastAsia="ro-RO"/>
              </w:rPr>
              <w:t>E</w:t>
            </w:r>
            <w:r w:rsidRPr="0036302E">
              <w:rPr>
                <w:rFonts w:ascii="Calibri" w:hAnsi="Calibri"/>
                <w:color w:val="000000"/>
                <w:sz w:val="18"/>
                <w:szCs w:val="18"/>
                <w:lang w:val="ro-RO" w:eastAsia="ro-RO"/>
              </w:rPr>
              <w:t>tajele CF1 ; FD1 ; FD2 ; FD3);regiuni  de campie şi coline din stepă şi silvostepă</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0F9C2"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119</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788A782A"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Halde industriale formate din zgură cu cenuşă (de la industria siderurgică), din  cenuşă cu pamânt (provenite cu deosebire din arderea cărbunilor inferiori – lignit, în termocentrale) şi din alte deşeuri şi reziduuri industriale, unele conţinând substanţe nocive pentru plante.</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0EAA7"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YD(C)2A, B</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6EB33"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 xml:space="preserve">2D(C)Y2                        6+5 D (C)Y2  </w:t>
            </w:r>
          </w:p>
        </w:tc>
        <w:tc>
          <w:tcPr>
            <w:tcW w:w="3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9D7F9" w14:textId="77777777" w:rsidR="0036302E" w:rsidRPr="0036302E" w:rsidRDefault="0036302E" w:rsidP="0036302E">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 xml:space="preserve">                    a.  25 Sc 50 Cd (Mj; Vi.t) 25 Am (Ll, Sp)</w:t>
            </w:r>
            <w:r w:rsidRPr="0036302E">
              <w:rPr>
                <w:rFonts w:ascii="Calibri" w:hAnsi="Calibri"/>
                <w:color w:val="000000"/>
                <w:sz w:val="18"/>
                <w:szCs w:val="18"/>
                <w:lang w:val="ro-RO" w:eastAsia="ro-RO"/>
              </w:rPr>
              <w:br/>
              <w:t>b.  25 Pi.n 50 Ul.T(Mj; Vi. t) 25 Po(Ll, Sp)</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F3A21"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R1= specie principală + arbust. R2= specie de ajutor;</w:t>
            </w:r>
            <w:r w:rsidRPr="0036302E">
              <w:rPr>
                <w:rFonts w:ascii="Calibri" w:hAnsi="Calibri"/>
                <w:color w:val="000000"/>
                <w:sz w:val="18"/>
                <w:szCs w:val="18"/>
                <w:lang w:val="ro-RO" w:eastAsia="ro-RO"/>
              </w:rPr>
              <w:br/>
              <w:t>R1= specie principală + arbust. R2= specie de ajutor;</w:t>
            </w:r>
          </w:p>
        </w:tc>
        <w:tc>
          <w:tcPr>
            <w:tcW w:w="3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5F98C"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 xml:space="preserve"> N ±Ms ±Tg (Tb;Tn) ± F ±Am+Gr.o± Pvs+Pvg ± Pp ± I</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36FEA"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 xml:space="preserve">a.   5 000 / ha </w:t>
            </w:r>
            <w:r w:rsidRPr="0036302E">
              <w:rPr>
                <w:rFonts w:ascii="Calibri" w:hAnsi="Calibri"/>
                <w:sz w:val="18"/>
                <w:szCs w:val="18"/>
                <w:lang w:val="ro-RO" w:eastAsia="ro-RO"/>
              </w:rPr>
              <w:br/>
              <w:t xml:space="preserve">b.   6 700 / ha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927D1"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40%</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96586" w14:textId="77777777" w:rsidR="0036302E" w:rsidRPr="0036302E" w:rsidRDefault="0036302E" w:rsidP="0036302E">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 xml:space="preserve">revizuiri, mobilizări: 2 + 2 + 1 + 1, compoziţia a;                          2 + 2 + 1 + 1 + 1,  la compoziţia b </w:t>
            </w:r>
          </w:p>
        </w:tc>
      </w:tr>
      <w:tr w:rsidR="0036302E" w14:paraId="1FA4B9B0" w14:textId="77777777" w:rsidTr="0036302E">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7863DD39" w14:textId="77777777" w:rsidR="0036302E" w:rsidRPr="0036302E" w:rsidRDefault="0036302E" w:rsidP="0036302E">
            <w:pPr>
              <w:widowControl w:val="0"/>
              <w:overflowPunct w:val="0"/>
              <w:autoSpaceDE w:val="0"/>
              <w:autoSpaceDN w:val="0"/>
              <w:adjustRightInd w:val="0"/>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Regiuni premontane şi montane,regiuni de dealuri  şi regiuni  de câmpie</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AC560"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120</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5E2BC7B"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 xml:space="preserve">Halde menajere formate din materiale organice (hârtie, resturi din lemn, materiale plastice, textile, deşeuri  alimentare), fragmente de sticlă, ceramică, deşeuri metalice s.a.,  uneori în amestec cu pământ, depozitate de regulă sub forma de platforme </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594E6"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YM,D,C 3A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E09B5"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2M,D,CY3                5M,D,CY3                 8M,D,CY3</w:t>
            </w:r>
          </w:p>
        </w:tc>
        <w:tc>
          <w:tcPr>
            <w:tcW w:w="3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7298B" w14:textId="77777777" w:rsidR="0036302E" w:rsidRPr="0036302E" w:rsidRDefault="0036302E" w:rsidP="00BF1BED">
            <w:pPr>
              <w:widowControl w:val="0"/>
              <w:overflowPunct w:val="0"/>
              <w:autoSpaceDE w:val="0"/>
              <w:autoSpaceDN w:val="0"/>
              <w:adjustRightInd w:val="0"/>
              <w:contextualSpacing/>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 xml:space="preserve"> a.  50 Pi. n (Pi) 25 Me (Mj; Vi. t; Cd) 25 Ct (Am)</w:t>
            </w:r>
            <w:r w:rsidRPr="0036302E">
              <w:rPr>
                <w:rFonts w:ascii="Calibri" w:hAnsi="Calibri"/>
                <w:color w:val="000000"/>
                <w:sz w:val="18"/>
                <w:szCs w:val="18"/>
                <w:lang w:val="ro-RO" w:eastAsia="ro-RO"/>
              </w:rPr>
              <w:br/>
              <w:t>b.  100 An (An.n, Fr.p)</w:t>
            </w:r>
            <w:r w:rsidRPr="0036302E">
              <w:rPr>
                <w:rFonts w:ascii="Calibri" w:hAnsi="Calibri"/>
                <w:color w:val="000000"/>
                <w:sz w:val="18"/>
                <w:szCs w:val="18"/>
                <w:lang w:val="ro-RO" w:eastAsia="ro-RO"/>
              </w:rPr>
              <w:br/>
              <w:t xml:space="preserve">c.  100 Sl </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1633B"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R1 = Pi. n (Pi) ; R2 = specie de ajutor + arbust</w:t>
            </w:r>
            <w:r w:rsidRPr="0036302E">
              <w:rPr>
                <w:rFonts w:ascii="Calibri" w:hAnsi="Calibri"/>
                <w:color w:val="000000"/>
                <w:sz w:val="18"/>
                <w:szCs w:val="18"/>
                <w:lang w:val="ro-RO" w:eastAsia="ro-RO"/>
              </w:rPr>
              <w:br/>
              <w:t>numai în regiuni premontane şi montane</w:t>
            </w:r>
            <w:r w:rsidRPr="0036302E">
              <w:rPr>
                <w:rFonts w:ascii="Calibri" w:hAnsi="Calibri"/>
                <w:color w:val="000000"/>
                <w:sz w:val="18"/>
                <w:szCs w:val="18"/>
                <w:lang w:val="ro-RO" w:eastAsia="ro-RO"/>
              </w:rPr>
              <w:br/>
              <w:t>din stepă pâna în subzona gorunului inclusiv</w:t>
            </w:r>
          </w:p>
        </w:tc>
        <w:tc>
          <w:tcPr>
            <w:tcW w:w="3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8AEF1"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 xml:space="preserve">N+Pvs (de cel puţin 30 cm)+Gr.o+ Pvg ± Pp ±I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C2B97"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a.   5 000 / ha (2 x 1 m)</w:t>
            </w:r>
            <w:r w:rsidRPr="0036302E">
              <w:rPr>
                <w:rFonts w:ascii="Calibri" w:hAnsi="Calibri"/>
                <w:sz w:val="18"/>
                <w:szCs w:val="18"/>
                <w:lang w:val="ro-RO" w:eastAsia="ro-RO"/>
              </w:rPr>
              <w:br/>
              <w:t>b.  6 700 / ha (1,5 x 1 m)</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12A1A"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a.  50% în regiuni de câmpie şi dealuri</w:t>
            </w:r>
            <w:r w:rsidRPr="0036302E">
              <w:rPr>
                <w:rFonts w:ascii="Calibri" w:hAnsi="Calibri"/>
                <w:sz w:val="18"/>
                <w:szCs w:val="18"/>
                <w:lang w:val="ro-RO" w:eastAsia="ro-RO"/>
              </w:rPr>
              <w:br/>
              <w:t>b.  30% în regiuni de munte</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91704" w14:textId="77777777" w:rsidR="0036302E" w:rsidRPr="0036302E" w:rsidRDefault="0036302E" w:rsidP="0036302E">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 xml:space="preserve">revizuiri şi praşile: 2 + 2 + 1 + 1+1, pentru compoziţia  „a”     2 + 2 + 1 + 1, pentru compoziţiile  „b” şi „c”.     </w:t>
            </w:r>
          </w:p>
        </w:tc>
      </w:tr>
      <w:tr w:rsidR="0036302E" w14:paraId="210392DE" w14:textId="77777777" w:rsidTr="0036302E">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74687C" w14:textId="77777777" w:rsidR="0036302E" w:rsidRPr="0036302E" w:rsidRDefault="0036302E" w:rsidP="0036302E">
            <w:pPr>
              <w:widowControl w:val="0"/>
              <w:overflowPunct w:val="0"/>
              <w:autoSpaceDE w:val="0"/>
              <w:autoSpaceDN w:val="0"/>
              <w:adjustRightInd w:val="0"/>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Regiuni premontane şi montane,regiuni de dealuri  şi regiuni  de câmpie</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924D4"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121</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3666B34E"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Halde menajere formate predominant din materiale din demolari (pământ din tencuieli, fragmente de caramida si beton) amestecate cu puţine materiale organice sau deşeuri metalice</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98C75"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YM,D,C 3B</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E252B"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2M,D,CY3                5D,CY3       6M,D,CY3               8M,D,CY3          9M,D,CY3</w:t>
            </w:r>
          </w:p>
        </w:tc>
        <w:tc>
          <w:tcPr>
            <w:tcW w:w="3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4B318" w14:textId="77777777" w:rsidR="00BF1BED" w:rsidRDefault="0036302E" w:rsidP="0036302E">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a.  50 Sc 25 Cn (Cd, Ul.T, Sl) 25 Po (Am)</w:t>
            </w:r>
            <w:r w:rsidRPr="0036302E">
              <w:rPr>
                <w:rFonts w:ascii="Calibri" w:hAnsi="Calibri"/>
                <w:color w:val="000000"/>
                <w:sz w:val="18"/>
                <w:szCs w:val="18"/>
                <w:lang w:val="ro-RO" w:eastAsia="ro-RO"/>
              </w:rPr>
              <w:br/>
              <w:t>b.  50 Pi. n (Pi) 25 Me (Mj; Vi. t, Ul.T) 25 Ct (Sâ)</w:t>
            </w:r>
          </w:p>
          <w:p w14:paraId="54C77CB4" w14:textId="77777777" w:rsidR="00BF1BED" w:rsidRDefault="0036302E" w:rsidP="0036302E">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c.  100 An</w:t>
            </w:r>
          </w:p>
          <w:p w14:paraId="0407EF31" w14:textId="77777777" w:rsidR="00BF1BED" w:rsidRDefault="0036302E" w:rsidP="0036302E">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d.  100 Sl</w:t>
            </w:r>
          </w:p>
          <w:p w14:paraId="3F6FF08F" w14:textId="77777777" w:rsidR="0036302E" w:rsidRPr="0036302E" w:rsidRDefault="0036302E" w:rsidP="0036302E">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e.  100 Ct</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C7BE9" w14:textId="77777777" w:rsidR="0036302E" w:rsidRPr="0036302E" w:rsidRDefault="0036302E" w:rsidP="0036302E">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a.R1 = Sc ; R2 = Cn (Mj, Fr, Sl) + Ct</w:t>
            </w:r>
            <w:r w:rsidRPr="0036302E">
              <w:rPr>
                <w:rFonts w:ascii="Calibri" w:hAnsi="Calibri"/>
                <w:color w:val="000000"/>
                <w:sz w:val="18"/>
                <w:szCs w:val="18"/>
                <w:lang w:val="ro-RO" w:eastAsia="ro-RO"/>
              </w:rPr>
              <w:br/>
              <w:t>);                                                                         b.R1 = Pi. n (Pi) ; R2 = specie de ajutor + arbust;</w:t>
            </w:r>
          </w:p>
        </w:tc>
        <w:tc>
          <w:tcPr>
            <w:tcW w:w="3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A6AF2"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N ± Ms  ± Pvs +Gr.o + Pvg ± Pp ± I</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57C77"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a.   5 000 / ha (2 x 1 m)</w:t>
            </w:r>
            <w:r w:rsidRPr="0036302E">
              <w:rPr>
                <w:rFonts w:ascii="Calibri" w:hAnsi="Calibri"/>
                <w:sz w:val="18"/>
                <w:szCs w:val="18"/>
                <w:lang w:val="ro-RO" w:eastAsia="ro-RO"/>
              </w:rPr>
              <w:br/>
              <w:t>b.  6 700 / ha (1,5 x 1 m)</w:t>
            </w:r>
            <w:r w:rsidRPr="0036302E">
              <w:rPr>
                <w:rFonts w:ascii="Calibri" w:hAnsi="Calibri"/>
                <w:sz w:val="18"/>
                <w:szCs w:val="18"/>
                <w:lang w:val="ro-RO" w:eastAsia="ro-RO"/>
              </w:rPr>
              <w:br/>
              <w:t>c.  10 000/ha 1 x 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49DB2" w14:textId="77777777" w:rsidR="0036302E" w:rsidRPr="0036302E" w:rsidRDefault="0036302E" w:rsidP="0036302E">
            <w:pPr>
              <w:widowControl w:val="0"/>
              <w:overflowPunct w:val="0"/>
              <w:autoSpaceDE w:val="0"/>
              <w:autoSpaceDN w:val="0"/>
              <w:adjustRightInd w:val="0"/>
              <w:jc w:val="center"/>
              <w:textAlignment w:val="baseline"/>
              <w:rPr>
                <w:rFonts w:ascii="Calibri" w:hAnsi="Calibri"/>
                <w:sz w:val="18"/>
                <w:szCs w:val="18"/>
                <w:lang w:val="ro-RO" w:eastAsia="ro-RO"/>
              </w:rPr>
            </w:pPr>
            <w:r w:rsidRPr="0036302E">
              <w:rPr>
                <w:rFonts w:ascii="Calibri" w:hAnsi="Calibri"/>
                <w:sz w:val="18"/>
                <w:szCs w:val="18"/>
                <w:lang w:val="ro-RO" w:eastAsia="ro-RO"/>
              </w:rPr>
              <w:t xml:space="preserve"> a.  40%, în regiuni de campie şi dealuri;</w:t>
            </w:r>
            <w:r w:rsidRPr="0036302E">
              <w:rPr>
                <w:rFonts w:ascii="Calibri" w:hAnsi="Calibri"/>
                <w:sz w:val="18"/>
                <w:szCs w:val="18"/>
                <w:lang w:val="ro-RO" w:eastAsia="ro-RO"/>
              </w:rPr>
              <w:br/>
              <w:t>b.  30%, în regiuni de munte</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2A5E8" w14:textId="77777777" w:rsidR="0036302E" w:rsidRPr="0036302E" w:rsidRDefault="0036302E" w:rsidP="0036302E">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36302E">
              <w:rPr>
                <w:rFonts w:ascii="Calibri" w:hAnsi="Calibri"/>
                <w:color w:val="000000"/>
                <w:sz w:val="18"/>
                <w:szCs w:val="18"/>
                <w:lang w:val="ro-RO" w:eastAsia="ro-RO"/>
              </w:rPr>
              <w:t>revizuiri şi praşile: 2 + 2 + 1 + 1, pentru compoziţiile  „a”; „c”; „d” si „e”;                               2 + 2 + 1 + 1+1), pentru compoziţia  „b”</w:t>
            </w:r>
          </w:p>
        </w:tc>
      </w:tr>
    </w:tbl>
    <w:p w14:paraId="21262378" w14:textId="77777777" w:rsidR="0036302E" w:rsidRDefault="0036302E"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4F2B7DBF" w14:textId="77777777" w:rsidR="0036302E" w:rsidRDefault="0036302E"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5283E958" w14:textId="77777777" w:rsidR="0036302E" w:rsidRDefault="0036302E"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299BB075" w14:textId="77777777" w:rsidR="0036302E" w:rsidRDefault="0036302E"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54CD4A06" w14:textId="77777777" w:rsidR="0036302E" w:rsidRDefault="0036302E"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629DB9FE" w14:textId="77777777" w:rsidR="00A90552" w:rsidRDefault="00A90552" w:rsidP="00A90552">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57F5421A" w14:textId="77777777" w:rsidR="00A90552" w:rsidRDefault="00A90552" w:rsidP="00A90552">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tbl>
      <w:tblPr>
        <w:tblpPr w:leftFromText="180" w:rightFromText="180" w:vertAnchor="text" w:horzAnchor="margin" w:tblpY="-55"/>
        <w:tblW w:w="21135" w:type="dxa"/>
        <w:tblLook w:val="04A0" w:firstRow="1" w:lastRow="0" w:firstColumn="1" w:lastColumn="0" w:noHBand="0" w:noVBand="1"/>
      </w:tblPr>
      <w:tblGrid>
        <w:gridCol w:w="21135"/>
      </w:tblGrid>
      <w:tr w:rsidR="00A90552" w:rsidRPr="005B7F30" w14:paraId="4F588E95" w14:textId="77777777" w:rsidTr="001E2B16">
        <w:trPr>
          <w:tblHeader/>
        </w:trPr>
        <w:tc>
          <w:tcPr>
            <w:tcW w:w="21135" w:type="dxa"/>
            <w:shd w:val="clear" w:color="auto" w:fill="auto"/>
            <w:noWrap/>
            <w:vAlign w:val="bottom"/>
            <w:hideMark/>
          </w:tcPr>
          <w:p w14:paraId="76F5D0CF" w14:textId="77777777" w:rsidR="00A90552" w:rsidRPr="005B7F30" w:rsidRDefault="00A90552" w:rsidP="001E2B16">
            <w:pPr>
              <w:widowControl w:val="0"/>
              <w:overflowPunct w:val="0"/>
              <w:autoSpaceDE w:val="0"/>
              <w:autoSpaceDN w:val="0"/>
              <w:adjustRightInd w:val="0"/>
              <w:jc w:val="right"/>
              <w:textAlignment w:val="baseline"/>
              <w:rPr>
                <w:rFonts w:ascii="Calibri" w:hAnsi="Calibri"/>
                <w:lang w:val="ro-RO" w:eastAsia="ro-RO"/>
              </w:rPr>
            </w:pPr>
            <w:r w:rsidRPr="005B7F30">
              <w:rPr>
                <w:rFonts w:ascii="Calibri" w:hAnsi="Calibri"/>
                <w:b/>
                <w:bCs/>
                <w:lang w:val="ro-RO" w:eastAsia="ro-RO"/>
              </w:rPr>
              <w:t>Anexa 3.</w:t>
            </w:r>
            <w:r>
              <w:rPr>
                <w:rFonts w:ascii="Calibri" w:hAnsi="Calibri"/>
                <w:b/>
                <w:bCs/>
                <w:lang w:val="ro-RO" w:eastAsia="ro-RO"/>
              </w:rPr>
              <w:t>8.2</w:t>
            </w:r>
          </w:p>
        </w:tc>
      </w:tr>
      <w:tr w:rsidR="00A90552" w:rsidRPr="005B7F30" w14:paraId="363CBFDB" w14:textId="77777777" w:rsidTr="001E2B16">
        <w:trPr>
          <w:tblHeader/>
        </w:trPr>
        <w:tc>
          <w:tcPr>
            <w:tcW w:w="21135" w:type="dxa"/>
            <w:shd w:val="clear" w:color="auto" w:fill="auto"/>
            <w:noWrap/>
            <w:vAlign w:val="bottom"/>
            <w:hideMark/>
          </w:tcPr>
          <w:p w14:paraId="1362CDDD" w14:textId="77777777" w:rsidR="00A90552" w:rsidRPr="005B7F30" w:rsidRDefault="00A90552" w:rsidP="001E2B16">
            <w:pPr>
              <w:widowControl w:val="0"/>
              <w:overflowPunct w:val="0"/>
              <w:autoSpaceDE w:val="0"/>
              <w:autoSpaceDN w:val="0"/>
              <w:adjustRightInd w:val="0"/>
              <w:jc w:val="center"/>
              <w:textAlignment w:val="baseline"/>
              <w:rPr>
                <w:rFonts w:ascii="Calibri" w:hAnsi="Calibri"/>
                <w:b/>
                <w:bCs/>
                <w:lang w:val="ro-RO" w:eastAsia="ro-RO"/>
              </w:rPr>
            </w:pPr>
            <w:r w:rsidRPr="005B7F30">
              <w:rPr>
                <w:rFonts w:ascii="Calibri" w:hAnsi="Calibri"/>
                <w:b/>
                <w:bCs/>
                <w:lang w:val="ro-RO" w:eastAsia="ro-RO"/>
              </w:rPr>
              <w:t>SOLUȚII TEHNICE</w:t>
            </w:r>
          </w:p>
          <w:tbl>
            <w:tblPr>
              <w:tblW w:w="20885" w:type="dxa"/>
              <w:tblLook w:val="04A0" w:firstRow="1" w:lastRow="0" w:firstColumn="1" w:lastColumn="0" w:noHBand="0" w:noVBand="1"/>
            </w:tblPr>
            <w:tblGrid>
              <w:gridCol w:w="20885"/>
            </w:tblGrid>
            <w:tr w:rsidR="00A90552" w:rsidRPr="005B7F30" w14:paraId="38F62A36" w14:textId="77777777" w:rsidTr="001E2B16">
              <w:trPr>
                <w:trHeight w:val="300"/>
              </w:trPr>
              <w:tc>
                <w:tcPr>
                  <w:tcW w:w="20885" w:type="dxa"/>
                  <w:shd w:val="clear" w:color="auto" w:fill="auto"/>
                  <w:noWrap/>
                  <w:vAlign w:val="bottom"/>
                  <w:hideMark/>
                </w:tcPr>
                <w:p w14:paraId="508041B2" w14:textId="77777777" w:rsidR="00A90552" w:rsidRPr="005B7F30" w:rsidRDefault="00A90552" w:rsidP="005F71A8">
                  <w:pPr>
                    <w:framePr w:hSpace="180" w:wrap="around" w:vAnchor="text" w:hAnchor="margin" w:y="-55"/>
                    <w:widowControl w:val="0"/>
                    <w:overflowPunct w:val="0"/>
                    <w:autoSpaceDE w:val="0"/>
                    <w:autoSpaceDN w:val="0"/>
                    <w:adjustRightInd w:val="0"/>
                    <w:jc w:val="center"/>
                    <w:textAlignment w:val="baseline"/>
                    <w:rPr>
                      <w:rFonts w:ascii="Calibri" w:hAnsi="Calibri"/>
                      <w:b/>
                      <w:color w:val="000000"/>
                      <w:lang w:eastAsia="ro-RO"/>
                    </w:rPr>
                  </w:pPr>
                  <w:r w:rsidRPr="005B7F30">
                    <w:rPr>
                      <w:rFonts w:ascii="Calibri" w:hAnsi="Calibri"/>
                      <w:b/>
                      <w:color w:val="000000"/>
                      <w:lang w:eastAsia="ro-RO"/>
                    </w:rPr>
                    <w:t xml:space="preserve">Terenuri </w:t>
                  </w:r>
                  <w:r>
                    <w:rPr>
                      <w:rFonts w:ascii="Calibri" w:hAnsi="Calibri"/>
                      <w:b/>
                      <w:color w:val="000000"/>
                      <w:lang w:eastAsia="ro-RO"/>
                    </w:rPr>
                    <w:t>degradate antropic</w:t>
                  </w:r>
                  <w:r w:rsidRPr="005B7F30">
                    <w:rPr>
                      <w:rFonts w:ascii="Calibri" w:hAnsi="Calibri"/>
                      <w:b/>
                      <w:color w:val="000000"/>
                      <w:lang w:eastAsia="ro-RO"/>
                    </w:rPr>
                    <w:t xml:space="preserve">: </w:t>
                  </w:r>
                  <w:r w:rsidRPr="00A90552">
                    <w:rPr>
                      <w:rFonts w:ascii="Calibri" w:hAnsi="Calibri"/>
                      <w:b/>
                      <w:color w:val="000000"/>
                      <w:lang w:eastAsia="ro-RO"/>
                    </w:rPr>
                    <w:t>TERENURI DECOPERTATE (EXCAVATE) DE STRATUL DE SOL si TALUZURI DE DEBLEU - W</w:t>
                  </w:r>
                </w:p>
                <w:p w14:paraId="63651C29" w14:textId="77777777" w:rsidR="00A90552" w:rsidRPr="005B7F30" w:rsidRDefault="00A90552" w:rsidP="005F71A8">
                  <w:pPr>
                    <w:framePr w:hSpace="180" w:wrap="around" w:vAnchor="text" w:hAnchor="margin" w:y="-55"/>
                    <w:widowControl w:val="0"/>
                    <w:overflowPunct w:val="0"/>
                    <w:autoSpaceDE w:val="0"/>
                    <w:autoSpaceDN w:val="0"/>
                    <w:adjustRightInd w:val="0"/>
                    <w:textAlignment w:val="baseline"/>
                    <w:rPr>
                      <w:rFonts w:ascii="Calibri" w:hAnsi="Calibri"/>
                      <w:b/>
                      <w:color w:val="000000"/>
                      <w:lang w:eastAsia="ro-RO"/>
                    </w:rPr>
                  </w:pPr>
                </w:p>
              </w:tc>
            </w:tr>
          </w:tbl>
          <w:p w14:paraId="56BE20DF" w14:textId="77777777" w:rsidR="00A90552" w:rsidRDefault="00A90552" w:rsidP="001E2B16">
            <w:pPr>
              <w:widowControl w:val="0"/>
              <w:overflowPunct w:val="0"/>
              <w:autoSpaceDE w:val="0"/>
              <w:autoSpaceDN w:val="0"/>
              <w:adjustRightInd w:val="0"/>
              <w:jc w:val="center"/>
              <w:textAlignment w:val="baseline"/>
              <w:rPr>
                <w:rFonts w:ascii="Calibri" w:hAnsi="Calibri"/>
                <w:lang w:val="ro-RO" w:eastAsia="ro-RO"/>
              </w:rPr>
            </w:pPr>
          </w:p>
          <w:p w14:paraId="5700013F" w14:textId="77777777" w:rsidR="00A90552" w:rsidRPr="005B7F30" w:rsidRDefault="00A90552" w:rsidP="001E2B16">
            <w:pPr>
              <w:widowControl w:val="0"/>
              <w:overflowPunct w:val="0"/>
              <w:autoSpaceDE w:val="0"/>
              <w:autoSpaceDN w:val="0"/>
              <w:adjustRightInd w:val="0"/>
              <w:jc w:val="center"/>
              <w:textAlignment w:val="baseline"/>
              <w:rPr>
                <w:rFonts w:ascii="Calibri" w:hAnsi="Calibri"/>
                <w:lang w:val="ro-RO" w:eastAsia="ro-RO"/>
              </w:rPr>
            </w:pPr>
          </w:p>
        </w:tc>
      </w:tr>
    </w:tbl>
    <w:p w14:paraId="5398F299" w14:textId="77777777" w:rsidR="00A90552" w:rsidRDefault="00A90552" w:rsidP="00A90552">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2D9FC0B5" w14:textId="77777777" w:rsidR="00A90552" w:rsidRDefault="00A90552" w:rsidP="00A90552">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64B0B386" w14:textId="77777777" w:rsidR="00A90552" w:rsidRDefault="00A90552" w:rsidP="00A90552">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69E3F85D" w14:textId="77777777" w:rsidR="00A90552" w:rsidRDefault="00A90552" w:rsidP="00A90552">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tbl>
      <w:tblPr>
        <w:tblW w:w="2226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85"/>
        <w:gridCol w:w="3794"/>
        <w:gridCol w:w="1128"/>
        <w:gridCol w:w="984"/>
        <w:gridCol w:w="3896"/>
        <w:gridCol w:w="2276"/>
        <w:gridCol w:w="3171"/>
        <w:gridCol w:w="1341"/>
        <w:gridCol w:w="876"/>
        <w:gridCol w:w="2258"/>
      </w:tblGrid>
      <w:tr w:rsidR="00A90552" w:rsidRPr="005B7F30" w14:paraId="37562FB8" w14:textId="77777777" w:rsidTr="001E2B16">
        <w:trPr>
          <w:tblHeader/>
        </w:trPr>
        <w:tc>
          <w:tcPr>
            <w:tcW w:w="1560" w:type="dxa"/>
            <w:shd w:val="clear" w:color="auto" w:fill="auto"/>
            <w:noWrap/>
            <w:vAlign w:val="bottom"/>
            <w:hideMark/>
          </w:tcPr>
          <w:p w14:paraId="69BBFC12" w14:textId="77777777" w:rsidR="00A90552" w:rsidRPr="005B7F30" w:rsidRDefault="00A90552"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bottom"/>
            <w:hideMark/>
          </w:tcPr>
          <w:p w14:paraId="6BC23B24" w14:textId="77777777" w:rsidR="00A90552" w:rsidRPr="005B7F30" w:rsidRDefault="00A90552"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3794" w:type="dxa"/>
            <w:shd w:val="clear" w:color="auto" w:fill="auto"/>
            <w:noWrap/>
            <w:vAlign w:val="bottom"/>
            <w:hideMark/>
          </w:tcPr>
          <w:p w14:paraId="1563D6E8" w14:textId="77777777" w:rsidR="00A90552" w:rsidRPr="005B7F30" w:rsidRDefault="00A90552"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1128" w:type="dxa"/>
            <w:shd w:val="clear" w:color="auto" w:fill="auto"/>
            <w:noWrap/>
            <w:vAlign w:val="bottom"/>
            <w:hideMark/>
          </w:tcPr>
          <w:p w14:paraId="32383B74" w14:textId="77777777" w:rsidR="00A90552" w:rsidRPr="005B7F30" w:rsidRDefault="00A90552"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4" w:type="dxa"/>
            <w:shd w:val="clear" w:color="auto" w:fill="auto"/>
            <w:noWrap/>
            <w:vAlign w:val="bottom"/>
            <w:hideMark/>
          </w:tcPr>
          <w:p w14:paraId="324D9B52" w14:textId="77777777" w:rsidR="00A90552" w:rsidRPr="005B7F30" w:rsidRDefault="00A90552"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3896" w:type="dxa"/>
            <w:shd w:val="clear" w:color="auto" w:fill="auto"/>
            <w:noWrap/>
            <w:vAlign w:val="bottom"/>
            <w:hideMark/>
          </w:tcPr>
          <w:p w14:paraId="664C6BE2" w14:textId="77777777" w:rsidR="00A90552" w:rsidRPr="005B7F30" w:rsidRDefault="00A90552"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2276" w:type="dxa"/>
            <w:shd w:val="clear" w:color="auto" w:fill="auto"/>
            <w:noWrap/>
            <w:vAlign w:val="bottom"/>
            <w:hideMark/>
          </w:tcPr>
          <w:p w14:paraId="1CD3A7CD" w14:textId="77777777" w:rsidR="00A90552" w:rsidRPr="005B7F30" w:rsidRDefault="00A90552"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3171" w:type="dxa"/>
            <w:shd w:val="clear" w:color="auto" w:fill="auto"/>
            <w:noWrap/>
            <w:vAlign w:val="bottom"/>
            <w:hideMark/>
          </w:tcPr>
          <w:p w14:paraId="7ED9301F" w14:textId="77777777" w:rsidR="00A90552" w:rsidRPr="005B7F30" w:rsidRDefault="00A90552" w:rsidP="001E2B16">
            <w:pPr>
              <w:widowControl w:val="0"/>
              <w:overflowPunct w:val="0"/>
              <w:autoSpaceDE w:val="0"/>
              <w:autoSpaceDN w:val="0"/>
              <w:adjustRightInd w:val="0"/>
              <w:textAlignment w:val="baseline"/>
              <w:rPr>
                <w:rFonts w:ascii="Calibri" w:hAnsi="Calibri"/>
                <w:sz w:val="18"/>
                <w:szCs w:val="18"/>
                <w:lang w:val="ro-RO" w:eastAsia="ro-RO"/>
              </w:rPr>
            </w:pPr>
          </w:p>
        </w:tc>
        <w:tc>
          <w:tcPr>
            <w:tcW w:w="1341" w:type="dxa"/>
            <w:shd w:val="clear" w:color="auto" w:fill="auto"/>
            <w:noWrap/>
            <w:vAlign w:val="bottom"/>
            <w:hideMark/>
          </w:tcPr>
          <w:p w14:paraId="6D180E7E" w14:textId="77777777" w:rsidR="00A90552" w:rsidRPr="005B7F30" w:rsidRDefault="00A90552" w:rsidP="001E2B16">
            <w:pPr>
              <w:widowControl w:val="0"/>
              <w:overflowPunct w:val="0"/>
              <w:autoSpaceDE w:val="0"/>
              <w:autoSpaceDN w:val="0"/>
              <w:adjustRightInd w:val="0"/>
              <w:textAlignment w:val="baseline"/>
              <w:rPr>
                <w:rFonts w:ascii="Calibri" w:hAnsi="Calibri"/>
                <w:sz w:val="18"/>
                <w:szCs w:val="18"/>
                <w:lang w:val="ro-RO" w:eastAsia="ro-RO"/>
              </w:rPr>
            </w:pPr>
          </w:p>
        </w:tc>
        <w:tc>
          <w:tcPr>
            <w:tcW w:w="876" w:type="dxa"/>
            <w:shd w:val="clear" w:color="auto" w:fill="auto"/>
            <w:noWrap/>
            <w:vAlign w:val="bottom"/>
            <w:hideMark/>
          </w:tcPr>
          <w:p w14:paraId="4EF0F414" w14:textId="77777777" w:rsidR="00A90552" w:rsidRPr="005B7F30" w:rsidRDefault="00A90552" w:rsidP="001E2B16">
            <w:pPr>
              <w:widowControl w:val="0"/>
              <w:overflowPunct w:val="0"/>
              <w:autoSpaceDE w:val="0"/>
              <w:autoSpaceDN w:val="0"/>
              <w:adjustRightInd w:val="0"/>
              <w:textAlignment w:val="baseline"/>
              <w:rPr>
                <w:rFonts w:ascii="Calibri" w:hAnsi="Calibri"/>
                <w:sz w:val="18"/>
                <w:szCs w:val="18"/>
                <w:lang w:val="ro-RO" w:eastAsia="ro-RO"/>
              </w:rPr>
            </w:pPr>
          </w:p>
        </w:tc>
        <w:tc>
          <w:tcPr>
            <w:tcW w:w="2258" w:type="dxa"/>
            <w:shd w:val="clear" w:color="auto" w:fill="auto"/>
            <w:noWrap/>
            <w:vAlign w:val="bottom"/>
            <w:hideMark/>
          </w:tcPr>
          <w:p w14:paraId="0CD08A4C" w14:textId="77777777" w:rsidR="00A90552" w:rsidRPr="005B7F30" w:rsidRDefault="00A90552"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r>
      <w:tr w:rsidR="00A90552" w:rsidRPr="005B7F30" w14:paraId="279402CA" w14:textId="77777777" w:rsidTr="001E2B16">
        <w:trPr>
          <w:tblHeader/>
        </w:trPr>
        <w:tc>
          <w:tcPr>
            <w:tcW w:w="1560" w:type="dxa"/>
            <w:shd w:val="clear" w:color="auto" w:fill="auto"/>
            <w:noWrap/>
            <w:vAlign w:val="center"/>
            <w:hideMark/>
          </w:tcPr>
          <w:p w14:paraId="007182D5" w14:textId="77777777" w:rsidR="00A90552" w:rsidRPr="005B7F30" w:rsidRDefault="00A90552"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Regiunea</w:t>
            </w:r>
          </w:p>
        </w:tc>
        <w:tc>
          <w:tcPr>
            <w:tcW w:w="985" w:type="dxa"/>
            <w:shd w:val="clear" w:color="auto" w:fill="auto"/>
            <w:noWrap/>
            <w:vAlign w:val="center"/>
            <w:hideMark/>
          </w:tcPr>
          <w:p w14:paraId="1DB4E8D1" w14:textId="77777777" w:rsidR="00A90552" w:rsidRPr="005B7F30" w:rsidRDefault="00A90552"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G.S</w:t>
            </w:r>
          </w:p>
        </w:tc>
        <w:tc>
          <w:tcPr>
            <w:tcW w:w="3794" w:type="dxa"/>
            <w:shd w:val="clear" w:color="auto" w:fill="auto"/>
            <w:noWrap/>
            <w:vAlign w:val="center"/>
            <w:hideMark/>
          </w:tcPr>
          <w:p w14:paraId="40545FAF" w14:textId="77777777" w:rsidR="00A90552" w:rsidRPr="005B7F30" w:rsidRDefault="00A90552"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Forma de degradare</w:t>
            </w:r>
          </w:p>
        </w:tc>
        <w:tc>
          <w:tcPr>
            <w:tcW w:w="1128" w:type="dxa"/>
            <w:shd w:val="clear" w:color="auto" w:fill="auto"/>
            <w:noWrap/>
            <w:vAlign w:val="center"/>
            <w:hideMark/>
          </w:tcPr>
          <w:p w14:paraId="7FE7A608" w14:textId="77777777" w:rsidR="00A90552" w:rsidRPr="005B7F30" w:rsidRDefault="00A90552"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TSD</w:t>
            </w:r>
          </w:p>
        </w:tc>
        <w:tc>
          <w:tcPr>
            <w:tcW w:w="984" w:type="dxa"/>
            <w:shd w:val="clear" w:color="auto" w:fill="auto"/>
            <w:noWrap/>
            <w:vAlign w:val="center"/>
            <w:hideMark/>
          </w:tcPr>
          <w:p w14:paraId="74D9872D" w14:textId="77777777" w:rsidR="00A90552" w:rsidRPr="005B7F30" w:rsidRDefault="00A90552"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TV</w:t>
            </w:r>
          </w:p>
        </w:tc>
        <w:tc>
          <w:tcPr>
            <w:tcW w:w="3896" w:type="dxa"/>
            <w:shd w:val="clear" w:color="auto" w:fill="auto"/>
            <w:noWrap/>
            <w:vAlign w:val="center"/>
            <w:hideMark/>
          </w:tcPr>
          <w:p w14:paraId="5823B65E" w14:textId="77777777" w:rsidR="00A90552" w:rsidRPr="005B7F30" w:rsidRDefault="00A90552"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Compoziții de împădurire</w:t>
            </w:r>
          </w:p>
        </w:tc>
        <w:tc>
          <w:tcPr>
            <w:tcW w:w="2276" w:type="dxa"/>
            <w:shd w:val="clear" w:color="auto" w:fill="auto"/>
            <w:noWrap/>
            <w:vAlign w:val="center"/>
            <w:hideMark/>
          </w:tcPr>
          <w:p w14:paraId="6D181913" w14:textId="77777777" w:rsidR="00A90552" w:rsidRPr="005B7F30" w:rsidRDefault="00A90552"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Observații</w:t>
            </w:r>
          </w:p>
        </w:tc>
        <w:tc>
          <w:tcPr>
            <w:tcW w:w="3171" w:type="dxa"/>
            <w:shd w:val="clear" w:color="auto" w:fill="auto"/>
            <w:noWrap/>
            <w:vAlign w:val="center"/>
            <w:hideMark/>
          </w:tcPr>
          <w:p w14:paraId="5086E171" w14:textId="77777777" w:rsidR="00A90552" w:rsidRPr="005B7F30" w:rsidRDefault="00A90552" w:rsidP="001E2B16">
            <w:pPr>
              <w:widowControl w:val="0"/>
              <w:overflowPunct w:val="0"/>
              <w:autoSpaceDE w:val="0"/>
              <w:autoSpaceDN w:val="0"/>
              <w:adjustRightInd w:val="0"/>
              <w:jc w:val="center"/>
              <w:textAlignment w:val="baseline"/>
              <w:rPr>
                <w:b/>
                <w:bCs/>
                <w:sz w:val="18"/>
                <w:szCs w:val="18"/>
                <w:lang w:val="ro-RO" w:eastAsia="ro-RO"/>
              </w:rPr>
            </w:pPr>
            <w:r w:rsidRPr="005B7F30">
              <w:rPr>
                <w:b/>
                <w:bCs/>
                <w:sz w:val="18"/>
                <w:szCs w:val="18"/>
                <w:lang w:val="ro-RO" w:eastAsia="ro-RO"/>
              </w:rPr>
              <w:t>Tehnici de împădurire</w:t>
            </w:r>
          </w:p>
        </w:tc>
        <w:tc>
          <w:tcPr>
            <w:tcW w:w="1341" w:type="dxa"/>
            <w:shd w:val="clear" w:color="auto" w:fill="auto"/>
            <w:noWrap/>
            <w:vAlign w:val="center"/>
            <w:hideMark/>
          </w:tcPr>
          <w:p w14:paraId="6183897C" w14:textId="77777777" w:rsidR="00A90552" w:rsidRPr="005B7F30" w:rsidRDefault="00A90552" w:rsidP="001E2B16">
            <w:pPr>
              <w:widowControl w:val="0"/>
              <w:overflowPunct w:val="0"/>
              <w:autoSpaceDE w:val="0"/>
              <w:autoSpaceDN w:val="0"/>
              <w:adjustRightInd w:val="0"/>
              <w:jc w:val="center"/>
              <w:textAlignment w:val="baseline"/>
              <w:rPr>
                <w:b/>
                <w:bCs/>
                <w:sz w:val="18"/>
                <w:szCs w:val="18"/>
                <w:lang w:val="ro-RO" w:eastAsia="ro-RO"/>
              </w:rPr>
            </w:pPr>
            <w:r w:rsidRPr="005B7F30">
              <w:rPr>
                <w:b/>
                <w:bCs/>
                <w:sz w:val="18"/>
                <w:szCs w:val="18"/>
                <w:lang w:val="ro-RO" w:eastAsia="ro-RO"/>
              </w:rPr>
              <w:t>Desimea</w:t>
            </w:r>
          </w:p>
        </w:tc>
        <w:tc>
          <w:tcPr>
            <w:tcW w:w="876" w:type="dxa"/>
            <w:shd w:val="clear" w:color="auto" w:fill="auto"/>
            <w:noWrap/>
            <w:vAlign w:val="center"/>
            <w:hideMark/>
          </w:tcPr>
          <w:p w14:paraId="0E3E474C" w14:textId="77777777" w:rsidR="00A90552" w:rsidRPr="005B7F30" w:rsidRDefault="00A90552" w:rsidP="001E2B16">
            <w:pPr>
              <w:widowControl w:val="0"/>
              <w:overflowPunct w:val="0"/>
              <w:autoSpaceDE w:val="0"/>
              <w:autoSpaceDN w:val="0"/>
              <w:adjustRightInd w:val="0"/>
              <w:jc w:val="center"/>
              <w:textAlignment w:val="baseline"/>
              <w:rPr>
                <w:b/>
                <w:bCs/>
                <w:sz w:val="18"/>
                <w:szCs w:val="18"/>
                <w:lang w:val="ro-RO" w:eastAsia="ro-RO"/>
              </w:rPr>
            </w:pPr>
            <w:r w:rsidRPr="005B7F30">
              <w:rPr>
                <w:b/>
                <w:bCs/>
                <w:sz w:val="18"/>
                <w:szCs w:val="18"/>
                <w:lang w:val="ro-RO" w:eastAsia="ro-RO"/>
              </w:rPr>
              <w:t>Comple-tări</w:t>
            </w:r>
          </w:p>
        </w:tc>
        <w:tc>
          <w:tcPr>
            <w:tcW w:w="2258" w:type="dxa"/>
            <w:shd w:val="clear" w:color="auto" w:fill="auto"/>
            <w:noWrap/>
            <w:vAlign w:val="center"/>
            <w:hideMark/>
          </w:tcPr>
          <w:p w14:paraId="0641DBA5" w14:textId="77777777" w:rsidR="00A90552" w:rsidRPr="005B7F30" w:rsidRDefault="00A90552"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Întrețineri</w:t>
            </w:r>
          </w:p>
        </w:tc>
      </w:tr>
      <w:tr w:rsidR="00A90552" w14:paraId="7BBB43E8" w14:textId="77777777" w:rsidTr="001E2B16">
        <w:tc>
          <w:tcPr>
            <w:tcW w:w="1560" w:type="dxa"/>
            <w:vMerge w:val="restart"/>
            <w:tcBorders>
              <w:top w:val="single" w:sz="4" w:space="0" w:color="auto"/>
              <w:left w:val="single" w:sz="4" w:space="0" w:color="auto"/>
              <w:right w:val="single" w:sz="4" w:space="0" w:color="auto"/>
            </w:tcBorders>
            <w:shd w:val="clear" w:color="auto" w:fill="auto"/>
            <w:vAlign w:val="center"/>
          </w:tcPr>
          <w:p w14:paraId="743BBB8C" w14:textId="77777777" w:rsidR="00A90552" w:rsidRPr="00A90552" w:rsidRDefault="00A90552" w:rsidP="00A90552">
            <w:pPr>
              <w:widowControl w:val="0"/>
              <w:overflowPunct w:val="0"/>
              <w:autoSpaceDE w:val="0"/>
              <w:autoSpaceDN w:val="0"/>
              <w:adjustRightInd w:val="0"/>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Regiuni de munţi joşi şi mijlocii din subzonele fagului, amestecului de fag cu raşinoase şi din subzona molidului</w:t>
            </w:r>
          </w:p>
        </w:tc>
        <w:tc>
          <w:tcPr>
            <w:tcW w:w="985" w:type="dxa"/>
            <w:vMerge w:val="restart"/>
            <w:tcBorders>
              <w:top w:val="single" w:sz="4" w:space="0" w:color="auto"/>
              <w:left w:val="single" w:sz="4" w:space="0" w:color="auto"/>
              <w:right w:val="single" w:sz="4" w:space="0" w:color="auto"/>
            </w:tcBorders>
            <w:shd w:val="clear" w:color="auto" w:fill="auto"/>
            <w:noWrap/>
            <w:vAlign w:val="center"/>
          </w:tcPr>
          <w:p w14:paraId="3296E498" w14:textId="77777777" w:rsidR="00A90552" w:rsidRPr="00A90552" w:rsidRDefault="00A90552"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122; 133</w:t>
            </w:r>
          </w:p>
        </w:tc>
        <w:tc>
          <w:tcPr>
            <w:tcW w:w="3794" w:type="dxa"/>
            <w:vMerge w:val="restart"/>
            <w:tcBorders>
              <w:top w:val="single" w:sz="4" w:space="0" w:color="auto"/>
              <w:left w:val="single" w:sz="4" w:space="0" w:color="auto"/>
              <w:right w:val="single" w:sz="4" w:space="0" w:color="auto"/>
            </w:tcBorders>
            <w:shd w:val="clear" w:color="auto" w:fill="auto"/>
            <w:vAlign w:val="center"/>
          </w:tcPr>
          <w:p w14:paraId="61CC6313" w14:textId="77777777" w:rsidR="00A90552" w:rsidRPr="00A90552" w:rsidRDefault="00A90552"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Terenuri decopertate de stratul de sol şi taluzuri de debleu în roci slab şi moderat consolidate (luturi, nisipuri, pietrişuri,argile,complexe de marne cu gresii)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1B128" w14:textId="77777777" w:rsidR="00A90552" w:rsidRPr="00A90552" w:rsidRDefault="00A90552"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WM1A; WM2A</w:t>
            </w:r>
          </w:p>
        </w:tc>
        <w:tc>
          <w:tcPr>
            <w:tcW w:w="984" w:type="dxa"/>
            <w:vMerge w:val="restart"/>
            <w:tcBorders>
              <w:top w:val="single" w:sz="4" w:space="0" w:color="auto"/>
              <w:left w:val="single" w:sz="4" w:space="0" w:color="auto"/>
              <w:right w:val="single" w:sz="4" w:space="0" w:color="auto"/>
            </w:tcBorders>
            <w:shd w:val="clear" w:color="auto" w:fill="auto"/>
            <w:noWrap/>
            <w:vAlign w:val="center"/>
          </w:tcPr>
          <w:p w14:paraId="50F642E4" w14:textId="77777777" w:rsidR="00A90552" w:rsidRPr="00A90552" w:rsidRDefault="00A90552"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2MW1(2)        8MW1(2)         9MW1(2)</w:t>
            </w:r>
          </w:p>
        </w:tc>
        <w:tc>
          <w:tcPr>
            <w:tcW w:w="3896" w:type="dxa"/>
            <w:vMerge w:val="restart"/>
            <w:tcBorders>
              <w:top w:val="single" w:sz="4" w:space="0" w:color="auto"/>
              <w:left w:val="single" w:sz="4" w:space="0" w:color="auto"/>
              <w:right w:val="single" w:sz="4" w:space="0" w:color="auto"/>
            </w:tcBorders>
            <w:shd w:val="clear" w:color="auto" w:fill="auto"/>
            <w:noWrap/>
            <w:vAlign w:val="center"/>
          </w:tcPr>
          <w:p w14:paraId="12710C4F" w14:textId="77777777" w:rsidR="00A90552" w:rsidRPr="00A90552" w:rsidRDefault="00A90552" w:rsidP="00A90552">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a.   25 Pi n 75 Ct</w:t>
            </w:r>
            <w:r w:rsidRPr="00A90552">
              <w:rPr>
                <w:rFonts w:ascii="Calibri" w:hAnsi="Calibri"/>
                <w:color w:val="000000"/>
                <w:sz w:val="18"/>
                <w:szCs w:val="18"/>
                <w:lang w:val="ro-RO" w:eastAsia="ro-RO"/>
              </w:rPr>
              <w:br/>
              <w:t>b. 100An</w:t>
            </w:r>
            <w:r w:rsidRPr="00A90552">
              <w:rPr>
                <w:rFonts w:ascii="Calibri" w:hAnsi="Calibri"/>
                <w:color w:val="000000"/>
                <w:sz w:val="18"/>
                <w:szCs w:val="18"/>
                <w:lang w:val="ro-RO" w:eastAsia="ro-RO"/>
              </w:rPr>
              <w:br/>
              <w:t>c.   100 Ct</w:t>
            </w:r>
            <w:r w:rsidRPr="00A90552">
              <w:rPr>
                <w:rFonts w:ascii="Calibri" w:hAnsi="Calibri"/>
                <w:color w:val="000000"/>
                <w:sz w:val="18"/>
                <w:szCs w:val="18"/>
                <w:lang w:val="ro-RO" w:eastAsia="ro-RO"/>
              </w:rPr>
              <w:br/>
              <w:t>d.   100 An.v</w:t>
            </w:r>
          </w:p>
        </w:tc>
        <w:tc>
          <w:tcPr>
            <w:tcW w:w="2276" w:type="dxa"/>
            <w:vMerge w:val="restart"/>
            <w:tcBorders>
              <w:top w:val="single" w:sz="4" w:space="0" w:color="auto"/>
              <w:left w:val="single" w:sz="4" w:space="0" w:color="auto"/>
              <w:right w:val="single" w:sz="4" w:space="0" w:color="auto"/>
            </w:tcBorders>
            <w:shd w:val="clear" w:color="auto" w:fill="auto"/>
            <w:noWrap/>
            <w:vAlign w:val="center"/>
          </w:tcPr>
          <w:p w14:paraId="15F1E042" w14:textId="77777777" w:rsidR="00A90552" w:rsidRDefault="00A90552"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 xml:space="preserve">a. R1= pin + cătina, R2= cătină - pe terenuri stabile, cu panta &lt;30 grade;  </w:t>
            </w:r>
          </w:p>
          <w:p w14:paraId="7B35083C" w14:textId="77777777" w:rsidR="00A90552" w:rsidRDefault="00A90552"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 xml:space="preserve">b.pe taluzuri umbrite si intermediare, până in partea inf a subzonei molidului;          </w:t>
            </w:r>
          </w:p>
          <w:p w14:paraId="3C89D1D8" w14:textId="77777777" w:rsidR="00A90552" w:rsidRPr="00A90552" w:rsidRDefault="00A90552"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 xml:space="preserve">c.pe taluzuri insorite;                                       d. Din partea mijl, a subzonei molidului până în subalpin </w:t>
            </w:r>
          </w:p>
        </w:tc>
        <w:tc>
          <w:tcPr>
            <w:tcW w:w="3171" w:type="dxa"/>
            <w:vMerge w:val="restart"/>
            <w:tcBorders>
              <w:top w:val="single" w:sz="4" w:space="0" w:color="auto"/>
              <w:left w:val="single" w:sz="4" w:space="0" w:color="auto"/>
              <w:right w:val="single" w:sz="4" w:space="0" w:color="auto"/>
            </w:tcBorders>
            <w:shd w:val="clear" w:color="auto" w:fill="auto"/>
            <w:noWrap/>
            <w:vAlign w:val="center"/>
          </w:tcPr>
          <w:p w14:paraId="0E44229D" w14:textId="77777777" w:rsidR="00A90552" w:rsidRPr="00A90552" w:rsidRDefault="00A90552"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a.  Tg (Ta) 0,75/3 m + Gr.o</w:t>
            </w:r>
            <w:r w:rsidRPr="00A90552">
              <w:rPr>
                <w:rFonts w:ascii="Calibri" w:hAnsi="Calibri"/>
                <w:sz w:val="18"/>
                <w:szCs w:val="18"/>
                <w:lang w:val="ro-RO" w:eastAsia="ro-RO"/>
              </w:rPr>
              <w:br/>
              <w:t>b.  Tn 0,75/2</w:t>
            </w:r>
            <w:r w:rsidRPr="00A90552">
              <w:rPr>
                <w:rFonts w:ascii="Calibri" w:hAnsi="Calibri"/>
                <w:sz w:val="18"/>
                <w:szCs w:val="18"/>
                <w:lang w:val="ro-RO" w:eastAsia="ro-RO"/>
              </w:rPr>
              <w:br/>
              <w:t>c.   Cd/3</w:t>
            </w:r>
            <w:r w:rsidRPr="00A90552">
              <w:rPr>
                <w:rFonts w:ascii="Calibri" w:hAnsi="Calibri"/>
                <w:sz w:val="18"/>
                <w:szCs w:val="18"/>
                <w:lang w:val="ro-RO" w:eastAsia="ro-RO"/>
              </w:rPr>
              <w:br/>
              <w:t>d.   Gr. o</w:t>
            </w:r>
          </w:p>
        </w:tc>
        <w:tc>
          <w:tcPr>
            <w:tcW w:w="1341" w:type="dxa"/>
            <w:vMerge w:val="restart"/>
            <w:tcBorders>
              <w:top w:val="single" w:sz="4" w:space="0" w:color="auto"/>
              <w:left w:val="single" w:sz="4" w:space="0" w:color="auto"/>
              <w:right w:val="single" w:sz="4" w:space="0" w:color="auto"/>
            </w:tcBorders>
            <w:shd w:val="clear" w:color="auto" w:fill="auto"/>
            <w:noWrap/>
            <w:vAlign w:val="center"/>
          </w:tcPr>
          <w:p w14:paraId="66F09E06" w14:textId="77777777" w:rsidR="00A90552" w:rsidRPr="00A90552" w:rsidRDefault="00A90552"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a.   5 000 / ha (2 x 1 m)</w:t>
            </w:r>
            <w:r w:rsidRPr="00A90552">
              <w:rPr>
                <w:rFonts w:ascii="Calibri" w:hAnsi="Calibri"/>
                <w:sz w:val="18"/>
                <w:szCs w:val="18"/>
                <w:lang w:val="ro-RO" w:eastAsia="ro-RO"/>
              </w:rPr>
              <w:br/>
              <w:t>b.  6 700 / ha (1 x 1,5 m)</w:t>
            </w:r>
            <w:r w:rsidRPr="00A90552">
              <w:rPr>
                <w:rFonts w:ascii="Calibri" w:hAnsi="Calibri"/>
                <w:sz w:val="18"/>
                <w:szCs w:val="18"/>
                <w:lang w:val="ro-RO" w:eastAsia="ro-RO"/>
              </w:rPr>
              <w:br/>
              <w:t>c.  10 000/ha (3 x 0,33 m)</w:t>
            </w:r>
          </w:p>
        </w:tc>
        <w:tc>
          <w:tcPr>
            <w:tcW w:w="876" w:type="dxa"/>
            <w:vMerge w:val="restart"/>
            <w:tcBorders>
              <w:top w:val="single" w:sz="4" w:space="0" w:color="auto"/>
              <w:left w:val="single" w:sz="4" w:space="0" w:color="auto"/>
              <w:right w:val="single" w:sz="4" w:space="0" w:color="auto"/>
            </w:tcBorders>
            <w:shd w:val="clear" w:color="auto" w:fill="auto"/>
            <w:noWrap/>
            <w:vAlign w:val="center"/>
          </w:tcPr>
          <w:p w14:paraId="37EB46D7" w14:textId="77777777" w:rsidR="00A90552" w:rsidRPr="00A90552" w:rsidRDefault="00A90552"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30%</w:t>
            </w:r>
          </w:p>
        </w:tc>
        <w:tc>
          <w:tcPr>
            <w:tcW w:w="2258" w:type="dxa"/>
            <w:vMerge w:val="restart"/>
            <w:tcBorders>
              <w:top w:val="single" w:sz="4" w:space="0" w:color="auto"/>
              <w:left w:val="single" w:sz="4" w:space="0" w:color="auto"/>
              <w:right w:val="single" w:sz="4" w:space="0" w:color="auto"/>
            </w:tcBorders>
            <w:shd w:val="clear" w:color="auto" w:fill="auto"/>
            <w:noWrap/>
            <w:vAlign w:val="center"/>
          </w:tcPr>
          <w:p w14:paraId="580966D8" w14:textId="77777777" w:rsidR="00A90552" w:rsidRPr="00A90552" w:rsidRDefault="00A90552" w:rsidP="00A90552">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indeosebi revizuiri: 2+2+1+1+1,  compoziţia a;  de 3 (2+1)-5 (2+2+1) ori în 2-3 ani la compoziţiile b, c, d</w:t>
            </w:r>
          </w:p>
        </w:tc>
      </w:tr>
      <w:tr w:rsidR="00A90552" w14:paraId="4ED65CC1" w14:textId="77777777" w:rsidTr="001E2B16">
        <w:tc>
          <w:tcPr>
            <w:tcW w:w="1560" w:type="dxa"/>
            <w:vMerge/>
            <w:tcBorders>
              <w:left w:val="single" w:sz="4" w:space="0" w:color="auto"/>
              <w:right w:val="single" w:sz="4" w:space="0" w:color="auto"/>
            </w:tcBorders>
            <w:shd w:val="clear" w:color="auto" w:fill="auto"/>
            <w:vAlign w:val="center"/>
          </w:tcPr>
          <w:p w14:paraId="5A291A82" w14:textId="77777777" w:rsidR="00A90552" w:rsidRPr="00A90552" w:rsidRDefault="00A90552" w:rsidP="00A90552">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vMerge/>
            <w:tcBorders>
              <w:left w:val="single" w:sz="4" w:space="0" w:color="auto"/>
              <w:bottom w:val="single" w:sz="4" w:space="0" w:color="auto"/>
              <w:right w:val="single" w:sz="4" w:space="0" w:color="auto"/>
            </w:tcBorders>
            <w:shd w:val="clear" w:color="auto" w:fill="auto"/>
            <w:noWrap/>
            <w:vAlign w:val="center"/>
          </w:tcPr>
          <w:p w14:paraId="75EAD78C" w14:textId="77777777" w:rsidR="00A90552" w:rsidRPr="00A90552" w:rsidRDefault="00A90552"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3794" w:type="dxa"/>
            <w:vMerge/>
            <w:tcBorders>
              <w:left w:val="single" w:sz="4" w:space="0" w:color="auto"/>
              <w:bottom w:val="single" w:sz="4" w:space="0" w:color="auto"/>
              <w:right w:val="single" w:sz="4" w:space="0" w:color="auto"/>
            </w:tcBorders>
            <w:shd w:val="clear" w:color="auto" w:fill="auto"/>
            <w:vAlign w:val="center"/>
          </w:tcPr>
          <w:p w14:paraId="4D5C0C65" w14:textId="77777777" w:rsidR="00A90552" w:rsidRPr="00A90552" w:rsidRDefault="00A90552" w:rsidP="00A90552">
            <w:pPr>
              <w:widowControl w:val="0"/>
              <w:overflowPunct w:val="0"/>
              <w:autoSpaceDE w:val="0"/>
              <w:autoSpaceDN w:val="0"/>
              <w:adjustRightInd w:val="0"/>
              <w:jc w:val="center"/>
              <w:textAlignment w:val="baseline"/>
              <w:rPr>
                <w:rFonts w:ascii="Calibri" w:hAnsi="Calibri"/>
                <w:sz w:val="18"/>
                <w:szCs w:val="18"/>
                <w:lang w:val="ro-RO" w:eastAsia="ro-RO"/>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46651" w14:textId="77777777" w:rsidR="00A90552" w:rsidRPr="00A90552" w:rsidRDefault="00A90552"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 xml:space="preserve"> WM1B; WM2B</w:t>
            </w:r>
          </w:p>
        </w:tc>
        <w:tc>
          <w:tcPr>
            <w:tcW w:w="984" w:type="dxa"/>
            <w:vMerge/>
            <w:tcBorders>
              <w:left w:val="single" w:sz="4" w:space="0" w:color="auto"/>
              <w:bottom w:val="single" w:sz="4" w:space="0" w:color="auto"/>
              <w:right w:val="single" w:sz="4" w:space="0" w:color="auto"/>
            </w:tcBorders>
            <w:shd w:val="clear" w:color="auto" w:fill="auto"/>
            <w:noWrap/>
            <w:vAlign w:val="center"/>
          </w:tcPr>
          <w:p w14:paraId="43E61348" w14:textId="77777777" w:rsidR="00A90552" w:rsidRPr="00A90552" w:rsidRDefault="00A90552"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3896" w:type="dxa"/>
            <w:vMerge/>
            <w:tcBorders>
              <w:left w:val="single" w:sz="4" w:space="0" w:color="auto"/>
              <w:bottom w:val="single" w:sz="4" w:space="0" w:color="auto"/>
              <w:right w:val="single" w:sz="4" w:space="0" w:color="auto"/>
            </w:tcBorders>
            <w:shd w:val="clear" w:color="auto" w:fill="auto"/>
            <w:noWrap/>
            <w:vAlign w:val="center"/>
          </w:tcPr>
          <w:p w14:paraId="6C7E9389" w14:textId="77777777" w:rsidR="00A90552" w:rsidRPr="00A90552" w:rsidRDefault="00A90552" w:rsidP="00A90552">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p>
        </w:tc>
        <w:tc>
          <w:tcPr>
            <w:tcW w:w="2276" w:type="dxa"/>
            <w:vMerge/>
            <w:tcBorders>
              <w:left w:val="single" w:sz="4" w:space="0" w:color="auto"/>
              <w:bottom w:val="single" w:sz="4" w:space="0" w:color="auto"/>
              <w:right w:val="single" w:sz="4" w:space="0" w:color="auto"/>
            </w:tcBorders>
            <w:shd w:val="clear" w:color="auto" w:fill="auto"/>
            <w:noWrap/>
            <w:vAlign w:val="center"/>
          </w:tcPr>
          <w:p w14:paraId="4EEEDB91" w14:textId="77777777" w:rsidR="00A90552" w:rsidRPr="00A90552" w:rsidRDefault="00A90552"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3171" w:type="dxa"/>
            <w:vMerge/>
            <w:tcBorders>
              <w:left w:val="single" w:sz="4" w:space="0" w:color="auto"/>
              <w:bottom w:val="single" w:sz="4" w:space="0" w:color="auto"/>
              <w:right w:val="single" w:sz="4" w:space="0" w:color="auto"/>
            </w:tcBorders>
            <w:shd w:val="clear" w:color="auto" w:fill="auto"/>
            <w:noWrap/>
            <w:vAlign w:val="center"/>
          </w:tcPr>
          <w:p w14:paraId="3C6A19A0" w14:textId="77777777" w:rsidR="00A90552" w:rsidRPr="00A90552" w:rsidRDefault="00A90552" w:rsidP="00A90552">
            <w:pPr>
              <w:widowControl w:val="0"/>
              <w:overflowPunct w:val="0"/>
              <w:autoSpaceDE w:val="0"/>
              <w:autoSpaceDN w:val="0"/>
              <w:adjustRightInd w:val="0"/>
              <w:jc w:val="center"/>
              <w:textAlignment w:val="baseline"/>
              <w:rPr>
                <w:rFonts w:ascii="Calibri" w:hAnsi="Calibri"/>
                <w:sz w:val="18"/>
                <w:szCs w:val="18"/>
                <w:lang w:val="ro-RO" w:eastAsia="ro-RO"/>
              </w:rPr>
            </w:pPr>
          </w:p>
        </w:tc>
        <w:tc>
          <w:tcPr>
            <w:tcW w:w="1341" w:type="dxa"/>
            <w:vMerge/>
            <w:tcBorders>
              <w:left w:val="single" w:sz="4" w:space="0" w:color="auto"/>
              <w:bottom w:val="single" w:sz="4" w:space="0" w:color="auto"/>
              <w:right w:val="single" w:sz="4" w:space="0" w:color="auto"/>
            </w:tcBorders>
            <w:shd w:val="clear" w:color="auto" w:fill="auto"/>
            <w:noWrap/>
            <w:vAlign w:val="center"/>
          </w:tcPr>
          <w:p w14:paraId="4D65E1B2" w14:textId="77777777" w:rsidR="00A90552" w:rsidRPr="00A90552" w:rsidRDefault="00A90552" w:rsidP="00A90552">
            <w:pPr>
              <w:widowControl w:val="0"/>
              <w:overflowPunct w:val="0"/>
              <w:autoSpaceDE w:val="0"/>
              <w:autoSpaceDN w:val="0"/>
              <w:adjustRightInd w:val="0"/>
              <w:jc w:val="center"/>
              <w:textAlignment w:val="baseline"/>
              <w:rPr>
                <w:rFonts w:ascii="Calibri" w:hAnsi="Calibri"/>
                <w:sz w:val="18"/>
                <w:szCs w:val="18"/>
                <w:lang w:val="ro-RO" w:eastAsia="ro-RO"/>
              </w:rPr>
            </w:pPr>
          </w:p>
        </w:tc>
        <w:tc>
          <w:tcPr>
            <w:tcW w:w="876" w:type="dxa"/>
            <w:vMerge/>
            <w:tcBorders>
              <w:left w:val="single" w:sz="4" w:space="0" w:color="auto"/>
              <w:bottom w:val="single" w:sz="4" w:space="0" w:color="auto"/>
              <w:right w:val="single" w:sz="4" w:space="0" w:color="auto"/>
            </w:tcBorders>
            <w:shd w:val="clear" w:color="auto" w:fill="auto"/>
            <w:noWrap/>
            <w:vAlign w:val="center"/>
          </w:tcPr>
          <w:p w14:paraId="589049F2" w14:textId="77777777" w:rsidR="00A90552" w:rsidRPr="00A90552" w:rsidRDefault="00A90552" w:rsidP="00A90552">
            <w:pPr>
              <w:widowControl w:val="0"/>
              <w:overflowPunct w:val="0"/>
              <w:autoSpaceDE w:val="0"/>
              <w:autoSpaceDN w:val="0"/>
              <w:adjustRightInd w:val="0"/>
              <w:jc w:val="center"/>
              <w:textAlignment w:val="baseline"/>
              <w:rPr>
                <w:rFonts w:ascii="Calibri" w:hAnsi="Calibri"/>
                <w:sz w:val="18"/>
                <w:szCs w:val="18"/>
                <w:lang w:val="ro-RO" w:eastAsia="ro-RO"/>
              </w:rPr>
            </w:pPr>
          </w:p>
        </w:tc>
        <w:tc>
          <w:tcPr>
            <w:tcW w:w="2258" w:type="dxa"/>
            <w:vMerge/>
            <w:tcBorders>
              <w:left w:val="single" w:sz="4" w:space="0" w:color="auto"/>
              <w:bottom w:val="single" w:sz="4" w:space="0" w:color="auto"/>
              <w:right w:val="single" w:sz="4" w:space="0" w:color="auto"/>
            </w:tcBorders>
            <w:shd w:val="clear" w:color="auto" w:fill="auto"/>
            <w:noWrap/>
            <w:vAlign w:val="center"/>
          </w:tcPr>
          <w:p w14:paraId="3271B26A" w14:textId="77777777" w:rsidR="00A90552" w:rsidRPr="00A90552" w:rsidRDefault="00A90552" w:rsidP="00A90552">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p>
        </w:tc>
      </w:tr>
      <w:tr w:rsidR="00A90552" w14:paraId="325801DE" w14:textId="77777777" w:rsidTr="001E2B16">
        <w:tc>
          <w:tcPr>
            <w:tcW w:w="1560" w:type="dxa"/>
            <w:vMerge/>
            <w:tcBorders>
              <w:left w:val="single" w:sz="4" w:space="0" w:color="auto"/>
              <w:bottom w:val="single" w:sz="4" w:space="0" w:color="auto"/>
              <w:right w:val="single" w:sz="4" w:space="0" w:color="auto"/>
            </w:tcBorders>
            <w:shd w:val="clear" w:color="auto" w:fill="auto"/>
            <w:vAlign w:val="center"/>
          </w:tcPr>
          <w:p w14:paraId="10B14690" w14:textId="77777777" w:rsidR="00A90552" w:rsidRPr="00A90552" w:rsidRDefault="00A90552" w:rsidP="00A90552">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CABBF" w14:textId="77777777" w:rsidR="00A90552" w:rsidRPr="00A90552" w:rsidRDefault="00A90552"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123, 134</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85A962" w14:textId="77777777" w:rsidR="00A90552" w:rsidRPr="00A90552" w:rsidRDefault="00A90552"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Terenuri decopertate de stratul de sol şi taluzuri de debleu, în roci dure/compacte. Nu se fac lucrări de împădurire</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FFD20" w14:textId="77777777" w:rsidR="00A90552" w:rsidRPr="00A90552" w:rsidRDefault="00A90552"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WM3a, WM3b</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E9D60" w14:textId="77777777" w:rsidR="00A90552" w:rsidRPr="00A90552" w:rsidRDefault="00A90552"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 </w:t>
            </w:r>
          </w:p>
        </w:tc>
        <w:tc>
          <w:tcPr>
            <w:tcW w:w="3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8432B" w14:textId="77777777" w:rsidR="00A90552" w:rsidRPr="00A90552" w:rsidRDefault="00A90552" w:rsidP="00A90552">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Nu se fac lucrări de împădurire</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5938C" w14:textId="77777777" w:rsidR="00A90552" w:rsidRPr="00A90552" w:rsidRDefault="00A90552"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 </w:t>
            </w:r>
          </w:p>
        </w:tc>
        <w:tc>
          <w:tcPr>
            <w:tcW w:w="3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A5447" w14:textId="77777777" w:rsidR="00A90552" w:rsidRPr="00A90552" w:rsidRDefault="00A90552"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FE949" w14:textId="77777777" w:rsidR="00A90552" w:rsidRPr="00A90552" w:rsidRDefault="00A90552"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53F8D" w14:textId="77777777" w:rsidR="00A90552" w:rsidRPr="00A90552" w:rsidRDefault="00A90552"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 </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4009B" w14:textId="77777777" w:rsidR="00A90552" w:rsidRPr="00A90552" w:rsidRDefault="00A90552" w:rsidP="00A90552">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Nu se fac lucrări de împădurire</w:t>
            </w:r>
          </w:p>
        </w:tc>
      </w:tr>
      <w:tr w:rsidR="00BB760E" w14:paraId="0955361D" w14:textId="77777777" w:rsidTr="001E2B16">
        <w:tc>
          <w:tcPr>
            <w:tcW w:w="1560" w:type="dxa"/>
            <w:vMerge w:val="restart"/>
            <w:tcBorders>
              <w:top w:val="single" w:sz="4" w:space="0" w:color="auto"/>
              <w:left w:val="single" w:sz="4" w:space="0" w:color="auto"/>
              <w:right w:val="single" w:sz="4" w:space="0" w:color="auto"/>
            </w:tcBorders>
            <w:shd w:val="clear" w:color="auto" w:fill="auto"/>
            <w:vAlign w:val="center"/>
          </w:tcPr>
          <w:p w14:paraId="754C6707" w14:textId="77777777" w:rsidR="00BB760E" w:rsidRPr="00A90552" w:rsidRDefault="00BB760E" w:rsidP="00A90552">
            <w:pPr>
              <w:widowControl w:val="0"/>
              <w:overflowPunct w:val="0"/>
              <w:autoSpaceDE w:val="0"/>
              <w:autoSpaceDN w:val="0"/>
              <w:adjustRightInd w:val="0"/>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Regiuni de dealuri din subzonele de cvercete şi regiuni de dealuri din subzona gorunului</w:t>
            </w:r>
          </w:p>
        </w:tc>
        <w:tc>
          <w:tcPr>
            <w:tcW w:w="985" w:type="dxa"/>
            <w:vMerge w:val="restart"/>
            <w:tcBorders>
              <w:top w:val="single" w:sz="4" w:space="0" w:color="auto"/>
              <w:left w:val="single" w:sz="4" w:space="0" w:color="auto"/>
              <w:right w:val="single" w:sz="4" w:space="0" w:color="auto"/>
            </w:tcBorders>
            <w:shd w:val="clear" w:color="auto" w:fill="auto"/>
            <w:noWrap/>
            <w:vAlign w:val="center"/>
          </w:tcPr>
          <w:p w14:paraId="0F197F64" w14:textId="77777777" w:rsidR="00BB760E" w:rsidRPr="00A90552" w:rsidRDefault="00BB760E"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136</w:t>
            </w:r>
          </w:p>
        </w:tc>
        <w:tc>
          <w:tcPr>
            <w:tcW w:w="3794" w:type="dxa"/>
            <w:vMerge w:val="restart"/>
            <w:tcBorders>
              <w:top w:val="single" w:sz="4" w:space="0" w:color="auto"/>
              <w:left w:val="single" w:sz="4" w:space="0" w:color="auto"/>
              <w:right w:val="single" w:sz="4" w:space="0" w:color="auto"/>
            </w:tcBorders>
            <w:shd w:val="clear" w:color="auto" w:fill="auto"/>
            <w:vAlign w:val="center"/>
          </w:tcPr>
          <w:p w14:paraId="6038DEF1" w14:textId="77777777" w:rsidR="00BB760E" w:rsidRPr="00A90552" w:rsidRDefault="00BB760E"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Taluzuri de debleu formate predominant în sol, cu textura nisipo-lutoasă până la argiloasă şi conţinut variabil de schelet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DA590" w14:textId="77777777" w:rsidR="00BB760E" w:rsidRPr="00A90552" w:rsidRDefault="00BB760E"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WD(C)1A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528E7" w14:textId="77777777" w:rsidR="00BB760E" w:rsidRPr="00A90552" w:rsidRDefault="00BB760E"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6DW1</w:t>
            </w:r>
          </w:p>
        </w:tc>
        <w:tc>
          <w:tcPr>
            <w:tcW w:w="3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F0A7A" w14:textId="77777777" w:rsidR="00BB760E" w:rsidRPr="00A90552" w:rsidRDefault="00BB760E" w:rsidP="001E0626">
            <w:pPr>
              <w:widowControl w:val="0"/>
              <w:overflowPunct w:val="0"/>
              <w:autoSpaceDE w:val="0"/>
              <w:autoSpaceDN w:val="0"/>
              <w:adjustRightInd w:val="0"/>
              <w:contextualSpacing/>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 xml:space="preserve"> a.  75 Sc 12,5 Ml (Vi. t, Gl) 12,5 Pd (Sp, Ll, Po)</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1A031" w14:textId="77777777" w:rsidR="00BB760E" w:rsidRPr="00A90552" w:rsidRDefault="00BB760E"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a.3 rânduri Sc şi 1 rând specie de amestec + arbust;</w:t>
            </w:r>
          </w:p>
        </w:tc>
        <w:tc>
          <w:tcPr>
            <w:tcW w:w="3171" w:type="dxa"/>
            <w:vMerge w:val="restart"/>
            <w:tcBorders>
              <w:top w:val="single" w:sz="4" w:space="0" w:color="auto"/>
              <w:left w:val="single" w:sz="4" w:space="0" w:color="auto"/>
              <w:right w:val="single" w:sz="4" w:space="0" w:color="auto"/>
            </w:tcBorders>
            <w:shd w:val="clear" w:color="auto" w:fill="auto"/>
            <w:noWrap/>
            <w:vAlign w:val="center"/>
          </w:tcPr>
          <w:p w14:paraId="153B68A5" w14:textId="77777777" w:rsidR="00BB760E" w:rsidRPr="00A90552" w:rsidRDefault="00BB760E" w:rsidP="001E0626">
            <w:pPr>
              <w:widowControl w:val="0"/>
              <w:overflowPunct w:val="0"/>
              <w:autoSpaceDE w:val="0"/>
              <w:autoSpaceDN w:val="0"/>
              <w:adjustRightInd w:val="0"/>
              <w:textAlignment w:val="baseline"/>
              <w:rPr>
                <w:rFonts w:ascii="Calibri" w:hAnsi="Calibri"/>
                <w:sz w:val="18"/>
                <w:szCs w:val="18"/>
                <w:lang w:val="ro-RO" w:eastAsia="ro-RO"/>
              </w:rPr>
            </w:pPr>
            <w:r w:rsidRPr="00A90552">
              <w:rPr>
                <w:rFonts w:ascii="Calibri" w:hAnsi="Calibri"/>
                <w:sz w:val="18"/>
                <w:szCs w:val="18"/>
                <w:lang w:val="ro-RO" w:eastAsia="ro-RO"/>
              </w:rPr>
              <w:t>a.  Tn 0,75/2 + Gr. o</w:t>
            </w:r>
            <w:r w:rsidRPr="00A90552">
              <w:rPr>
                <w:rFonts w:ascii="Calibri" w:hAnsi="Calibri"/>
                <w:sz w:val="18"/>
                <w:szCs w:val="18"/>
                <w:lang w:val="ro-RO" w:eastAsia="ro-RO"/>
              </w:rPr>
              <w:br/>
              <w:t>b   Tn 0,50/2 + Gr. o</w:t>
            </w:r>
            <w:r w:rsidRPr="00A90552">
              <w:rPr>
                <w:rFonts w:ascii="Calibri" w:hAnsi="Calibri"/>
                <w:sz w:val="18"/>
                <w:szCs w:val="18"/>
                <w:lang w:val="ro-RO" w:eastAsia="ro-RO"/>
              </w:rPr>
              <w:br/>
              <w:t>c.  Ta (Tg;Tb)/3 + Gr. o</w:t>
            </w:r>
            <w:r w:rsidRPr="00A90552">
              <w:rPr>
                <w:rFonts w:ascii="Calibri" w:hAnsi="Calibri"/>
                <w:sz w:val="18"/>
                <w:szCs w:val="18"/>
                <w:lang w:val="ro-RO" w:eastAsia="ro-RO"/>
              </w:rPr>
              <w:br/>
              <w:t>d.   Gr. o± Pv</w:t>
            </w:r>
          </w:p>
          <w:p w14:paraId="232A4A8D" w14:textId="77777777" w:rsidR="00BB760E" w:rsidRPr="00A90552" w:rsidRDefault="00BB760E"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 </w:t>
            </w:r>
          </w:p>
        </w:tc>
        <w:tc>
          <w:tcPr>
            <w:tcW w:w="1341" w:type="dxa"/>
            <w:vMerge w:val="restart"/>
            <w:tcBorders>
              <w:top w:val="single" w:sz="4" w:space="0" w:color="auto"/>
              <w:left w:val="single" w:sz="4" w:space="0" w:color="auto"/>
              <w:right w:val="single" w:sz="4" w:space="0" w:color="auto"/>
            </w:tcBorders>
            <w:shd w:val="clear" w:color="auto" w:fill="auto"/>
            <w:noWrap/>
            <w:vAlign w:val="center"/>
          </w:tcPr>
          <w:p w14:paraId="287AB713" w14:textId="77777777" w:rsidR="00BB760E" w:rsidRPr="00A90552" w:rsidRDefault="00BB760E" w:rsidP="001E0626">
            <w:pPr>
              <w:widowControl w:val="0"/>
              <w:overflowPunct w:val="0"/>
              <w:autoSpaceDE w:val="0"/>
              <w:autoSpaceDN w:val="0"/>
              <w:adjustRightInd w:val="0"/>
              <w:textAlignment w:val="baseline"/>
              <w:rPr>
                <w:rFonts w:ascii="Calibri" w:hAnsi="Calibri"/>
                <w:sz w:val="18"/>
                <w:szCs w:val="18"/>
                <w:lang w:val="ro-RO" w:eastAsia="ro-RO"/>
              </w:rPr>
            </w:pPr>
            <w:r w:rsidRPr="00A90552">
              <w:rPr>
                <w:rFonts w:ascii="Calibri" w:hAnsi="Calibri"/>
                <w:sz w:val="18"/>
                <w:szCs w:val="18"/>
                <w:lang w:val="ro-RO" w:eastAsia="ro-RO"/>
              </w:rPr>
              <w:t xml:space="preserve"> a. 5 000/ha (2 x 1 m)</w:t>
            </w:r>
            <w:r w:rsidRPr="00A90552">
              <w:rPr>
                <w:rFonts w:ascii="Calibri" w:hAnsi="Calibri"/>
                <w:sz w:val="18"/>
                <w:szCs w:val="18"/>
                <w:lang w:val="ro-RO" w:eastAsia="ro-RO"/>
              </w:rPr>
              <w:br/>
              <w:t>b.  6 700/ha (1,5 x 1 m)</w:t>
            </w:r>
            <w:r w:rsidRPr="00A90552">
              <w:rPr>
                <w:rFonts w:ascii="Calibri" w:hAnsi="Calibri"/>
                <w:sz w:val="18"/>
                <w:szCs w:val="18"/>
                <w:lang w:val="ro-RO" w:eastAsia="ro-RO"/>
              </w:rPr>
              <w:br/>
              <w:t>c.   10 000/ha (1 x 1 m)</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E220E" w14:textId="77777777" w:rsidR="00BB760E" w:rsidRPr="00A90552" w:rsidRDefault="00BB760E"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 xml:space="preserve">30%  </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D37DF" w14:textId="77777777" w:rsidR="00BB760E" w:rsidRPr="00A90552" w:rsidRDefault="00BB760E" w:rsidP="00A90552">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revizuiri, mobilizarea solului în jurul puieţilor: 2 + 2 + 1</w:t>
            </w:r>
          </w:p>
        </w:tc>
      </w:tr>
      <w:tr w:rsidR="00BB760E" w14:paraId="379A2FD7" w14:textId="77777777" w:rsidTr="001E2B16">
        <w:tc>
          <w:tcPr>
            <w:tcW w:w="1560" w:type="dxa"/>
            <w:vMerge/>
            <w:tcBorders>
              <w:left w:val="single" w:sz="4" w:space="0" w:color="auto"/>
              <w:right w:val="single" w:sz="4" w:space="0" w:color="auto"/>
            </w:tcBorders>
            <w:shd w:val="clear" w:color="auto" w:fill="auto"/>
            <w:vAlign w:val="center"/>
          </w:tcPr>
          <w:p w14:paraId="2509B0AE" w14:textId="77777777" w:rsidR="00BB760E" w:rsidRPr="00A90552" w:rsidRDefault="00BB760E" w:rsidP="00A90552">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vMerge/>
            <w:tcBorders>
              <w:left w:val="single" w:sz="4" w:space="0" w:color="auto"/>
              <w:bottom w:val="single" w:sz="4" w:space="0" w:color="auto"/>
              <w:right w:val="single" w:sz="4" w:space="0" w:color="auto"/>
            </w:tcBorders>
            <w:shd w:val="clear" w:color="auto" w:fill="auto"/>
            <w:noWrap/>
            <w:vAlign w:val="center"/>
          </w:tcPr>
          <w:p w14:paraId="7FCBDB40" w14:textId="77777777" w:rsidR="00BB760E" w:rsidRPr="00A90552" w:rsidRDefault="00BB760E"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3794" w:type="dxa"/>
            <w:vMerge/>
            <w:tcBorders>
              <w:left w:val="single" w:sz="4" w:space="0" w:color="auto"/>
              <w:bottom w:val="single" w:sz="4" w:space="0" w:color="auto"/>
              <w:right w:val="single" w:sz="4" w:space="0" w:color="auto"/>
            </w:tcBorders>
            <w:shd w:val="clear" w:color="auto" w:fill="auto"/>
            <w:vAlign w:val="center"/>
          </w:tcPr>
          <w:p w14:paraId="4AA7107F" w14:textId="77777777" w:rsidR="00BB760E" w:rsidRPr="00A90552" w:rsidRDefault="00BB760E" w:rsidP="00A90552">
            <w:pPr>
              <w:widowControl w:val="0"/>
              <w:overflowPunct w:val="0"/>
              <w:autoSpaceDE w:val="0"/>
              <w:autoSpaceDN w:val="0"/>
              <w:adjustRightInd w:val="0"/>
              <w:jc w:val="center"/>
              <w:textAlignment w:val="baseline"/>
              <w:rPr>
                <w:rFonts w:ascii="Calibri" w:hAnsi="Calibri"/>
                <w:sz w:val="18"/>
                <w:szCs w:val="18"/>
                <w:lang w:val="ro-RO" w:eastAsia="ro-RO"/>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0C7DC" w14:textId="77777777" w:rsidR="00BB760E" w:rsidRPr="00A90552" w:rsidRDefault="00BB760E"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WD(C)1B</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FEFBB" w14:textId="77777777" w:rsidR="00BB760E" w:rsidRPr="00A90552" w:rsidRDefault="00BB760E"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5DW1               9DW1</w:t>
            </w:r>
          </w:p>
        </w:tc>
        <w:tc>
          <w:tcPr>
            <w:tcW w:w="3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CA43D" w14:textId="77777777" w:rsidR="00BB760E" w:rsidRDefault="00BB760E" w:rsidP="00A90552">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b   50 Mj (Vi. t, Sl) 50 Ll (Co, Pd)</w:t>
            </w:r>
          </w:p>
          <w:p w14:paraId="2C4580B1" w14:textId="77777777" w:rsidR="00BB760E" w:rsidRPr="00A90552" w:rsidRDefault="00BB760E" w:rsidP="00A90552">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c.  100  arbuşti (Ct, Pd, Ll, Co)</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6D98D" w14:textId="77777777" w:rsidR="00BB760E" w:rsidRPr="00A90552" w:rsidRDefault="00BB760E"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b.R1 = Mj (Vi. t, Sl) ; R2 = Ll (Co, Pd).</w:t>
            </w:r>
            <w:r w:rsidRPr="00A90552">
              <w:rPr>
                <w:rFonts w:ascii="Calibri" w:hAnsi="Calibri"/>
                <w:color w:val="000000"/>
                <w:sz w:val="18"/>
                <w:szCs w:val="18"/>
                <w:lang w:val="ro-RO" w:eastAsia="ro-RO"/>
              </w:rPr>
              <w:br/>
              <w:t>c.pe taluzuri care nu permit plantarea de specii arborescente.</w:t>
            </w:r>
          </w:p>
        </w:tc>
        <w:tc>
          <w:tcPr>
            <w:tcW w:w="3171" w:type="dxa"/>
            <w:vMerge/>
            <w:tcBorders>
              <w:left w:val="single" w:sz="4" w:space="0" w:color="auto"/>
              <w:bottom w:val="single" w:sz="4" w:space="0" w:color="auto"/>
              <w:right w:val="single" w:sz="4" w:space="0" w:color="auto"/>
            </w:tcBorders>
            <w:shd w:val="clear" w:color="auto" w:fill="auto"/>
            <w:noWrap/>
            <w:vAlign w:val="center"/>
          </w:tcPr>
          <w:p w14:paraId="61B4A221" w14:textId="77777777" w:rsidR="00BB760E" w:rsidRPr="00A90552" w:rsidRDefault="00BB760E" w:rsidP="00A90552">
            <w:pPr>
              <w:widowControl w:val="0"/>
              <w:overflowPunct w:val="0"/>
              <w:autoSpaceDE w:val="0"/>
              <w:autoSpaceDN w:val="0"/>
              <w:adjustRightInd w:val="0"/>
              <w:jc w:val="center"/>
              <w:textAlignment w:val="baseline"/>
              <w:rPr>
                <w:rFonts w:ascii="Calibri" w:hAnsi="Calibri"/>
                <w:sz w:val="18"/>
                <w:szCs w:val="18"/>
                <w:lang w:val="ro-RO" w:eastAsia="ro-RO"/>
              </w:rPr>
            </w:pPr>
          </w:p>
        </w:tc>
        <w:tc>
          <w:tcPr>
            <w:tcW w:w="1341" w:type="dxa"/>
            <w:vMerge/>
            <w:tcBorders>
              <w:left w:val="single" w:sz="4" w:space="0" w:color="auto"/>
              <w:bottom w:val="single" w:sz="4" w:space="0" w:color="auto"/>
              <w:right w:val="single" w:sz="4" w:space="0" w:color="auto"/>
            </w:tcBorders>
            <w:shd w:val="clear" w:color="auto" w:fill="auto"/>
            <w:noWrap/>
            <w:vAlign w:val="center"/>
          </w:tcPr>
          <w:p w14:paraId="69BCB6C3" w14:textId="77777777" w:rsidR="00BB760E" w:rsidRPr="00A90552" w:rsidRDefault="00BB760E" w:rsidP="00A90552">
            <w:pPr>
              <w:widowControl w:val="0"/>
              <w:overflowPunct w:val="0"/>
              <w:autoSpaceDE w:val="0"/>
              <w:autoSpaceDN w:val="0"/>
              <w:adjustRightInd w:val="0"/>
              <w:jc w:val="center"/>
              <w:textAlignment w:val="baseline"/>
              <w:rPr>
                <w:rFonts w:ascii="Calibri" w:hAnsi="Calibri"/>
                <w:sz w:val="18"/>
                <w:szCs w:val="18"/>
                <w:lang w:val="ro-RO" w:eastAsia="ro-RO"/>
              </w:rPr>
            </w:pP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C35ED" w14:textId="77777777" w:rsidR="00BB760E" w:rsidRPr="00A90552" w:rsidRDefault="00BB760E"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40%</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D8BD4" w14:textId="77777777" w:rsidR="00BB760E" w:rsidRPr="00A90552" w:rsidRDefault="00BB760E" w:rsidP="00A90552">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p>
        </w:tc>
      </w:tr>
      <w:tr w:rsidR="00BB760E" w14:paraId="15AA2E9C" w14:textId="77777777" w:rsidTr="001E2B16">
        <w:tc>
          <w:tcPr>
            <w:tcW w:w="1560" w:type="dxa"/>
            <w:vMerge/>
            <w:tcBorders>
              <w:left w:val="single" w:sz="4" w:space="0" w:color="auto"/>
              <w:right w:val="single" w:sz="4" w:space="0" w:color="auto"/>
            </w:tcBorders>
            <w:shd w:val="clear" w:color="auto" w:fill="auto"/>
            <w:vAlign w:val="center"/>
          </w:tcPr>
          <w:p w14:paraId="312A0D32" w14:textId="77777777" w:rsidR="00BB760E" w:rsidRPr="00A90552" w:rsidRDefault="00BB760E" w:rsidP="00A90552">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vMerge w:val="restart"/>
            <w:tcBorders>
              <w:top w:val="single" w:sz="4" w:space="0" w:color="auto"/>
              <w:left w:val="single" w:sz="4" w:space="0" w:color="auto"/>
              <w:right w:val="single" w:sz="4" w:space="0" w:color="auto"/>
            </w:tcBorders>
            <w:shd w:val="clear" w:color="auto" w:fill="auto"/>
            <w:noWrap/>
            <w:vAlign w:val="center"/>
          </w:tcPr>
          <w:p w14:paraId="3548F295" w14:textId="77777777" w:rsidR="00BB760E" w:rsidRPr="00A90552" w:rsidRDefault="00BB760E"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124, 137</w:t>
            </w:r>
          </w:p>
        </w:tc>
        <w:tc>
          <w:tcPr>
            <w:tcW w:w="3794" w:type="dxa"/>
            <w:vMerge w:val="restart"/>
            <w:tcBorders>
              <w:top w:val="single" w:sz="4" w:space="0" w:color="auto"/>
              <w:left w:val="single" w:sz="4" w:space="0" w:color="auto"/>
              <w:right w:val="single" w:sz="4" w:space="0" w:color="auto"/>
            </w:tcBorders>
            <w:shd w:val="clear" w:color="auto" w:fill="auto"/>
            <w:vAlign w:val="center"/>
          </w:tcPr>
          <w:p w14:paraId="4A8F198B" w14:textId="77777777" w:rsidR="00BB760E" w:rsidRPr="00A90552" w:rsidRDefault="00BB760E"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Terenuri decopertate de stratul de sol şi taluzuri de debleu în roci slab şi moderat consolidate (loess, luturi, nisipuri, pietrişuri, argile, marne, gresii s.a.)</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3B40C" w14:textId="77777777" w:rsidR="00BB760E" w:rsidRPr="00A90552" w:rsidRDefault="00BB760E"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WD(C)2A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F264C" w14:textId="77777777" w:rsidR="00BB760E" w:rsidRPr="00A90552" w:rsidRDefault="00BB760E"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5DW2              6DW2</w:t>
            </w:r>
          </w:p>
        </w:tc>
        <w:tc>
          <w:tcPr>
            <w:tcW w:w="3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D07DA" w14:textId="77777777" w:rsidR="00BB760E" w:rsidRDefault="00BB760E" w:rsidP="00BB760E">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 xml:space="preserve">a.  50 Sc 25 Ml (Vi. t, Cd, Sl) 25 Pd (Sp, Po, Ll) </w:t>
            </w:r>
          </w:p>
          <w:p w14:paraId="580312A8" w14:textId="77777777" w:rsidR="00BB760E" w:rsidRPr="00A90552" w:rsidRDefault="00BB760E" w:rsidP="00BB760E">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b.   100 Sl (Sbv, Cd)</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F966B" w14:textId="77777777" w:rsidR="00BB760E" w:rsidRPr="00A90552" w:rsidRDefault="00BB760E"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a.3 rânduri salcâm si un rând specie de ajutor şi arbust</w:t>
            </w:r>
            <w:r w:rsidRPr="00A90552">
              <w:rPr>
                <w:rFonts w:ascii="Calibri" w:hAnsi="Calibri"/>
                <w:color w:val="000000"/>
                <w:sz w:val="18"/>
                <w:szCs w:val="18"/>
                <w:lang w:val="ro-RO" w:eastAsia="ro-RO"/>
              </w:rPr>
              <w:br/>
              <w:t>b.pe substrate nisipo-lutoase cu carbonaţi de calciu ;</w:t>
            </w:r>
          </w:p>
        </w:tc>
        <w:tc>
          <w:tcPr>
            <w:tcW w:w="3171" w:type="dxa"/>
            <w:vMerge w:val="restart"/>
            <w:tcBorders>
              <w:top w:val="single" w:sz="4" w:space="0" w:color="auto"/>
              <w:left w:val="single" w:sz="4" w:space="0" w:color="auto"/>
              <w:right w:val="single" w:sz="4" w:space="0" w:color="auto"/>
            </w:tcBorders>
            <w:shd w:val="clear" w:color="auto" w:fill="auto"/>
            <w:noWrap/>
            <w:vAlign w:val="center"/>
          </w:tcPr>
          <w:p w14:paraId="6A6A431C" w14:textId="77777777" w:rsidR="00BB760E" w:rsidRPr="00A90552" w:rsidRDefault="00BB760E" w:rsidP="00BB760E">
            <w:pPr>
              <w:widowControl w:val="0"/>
              <w:overflowPunct w:val="0"/>
              <w:autoSpaceDE w:val="0"/>
              <w:autoSpaceDN w:val="0"/>
              <w:adjustRightInd w:val="0"/>
              <w:textAlignment w:val="baseline"/>
              <w:rPr>
                <w:rFonts w:ascii="Calibri" w:hAnsi="Calibri"/>
                <w:sz w:val="18"/>
                <w:szCs w:val="18"/>
                <w:lang w:val="ro-RO" w:eastAsia="ro-RO"/>
              </w:rPr>
            </w:pPr>
            <w:r w:rsidRPr="00A90552">
              <w:rPr>
                <w:rFonts w:ascii="Calibri" w:hAnsi="Calibri"/>
                <w:sz w:val="18"/>
                <w:szCs w:val="18"/>
                <w:lang w:val="ro-RO" w:eastAsia="ro-RO"/>
              </w:rPr>
              <w:t>a.  Tg (Ta) 0,75/3 m + Gr.o, (între şirurile de Tg sau Ta) +Pv, pe teren cu panta &gt;30 grade</w:t>
            </w:r>
            <w:r w:rsidRPr="00A90552">
              <w:rPr>
                <w:rFonts w:ascii="Calibri" w:hAnsi="Calibri"/>
                <w:sz w:val="18"/>
                <w:szCs w:val="18"/>
                <w:lang w:val="ro-RO" w:eastAsia="ro-RO"/>
              </w:rPr>
              <w:br/>
              <w:t>b.  Tn 0,75/2 pe terenuri stabile cu panta &lt; 30 grade</w:t>
            </w:r>
            <w:r w:rsidRPr="00A90552">
              <w:rPr>
                <w:rFonts w:ascii="Calibri" w:hAnsi="Calibri"/>
                <w:sz w:val="18"/>
                <w:szCs w:val="18"/>
                <w:lang w:val="ro-RO" w:eastAsia="ro-RO"/>
              </w:rPr>
              <w:br/>
              <w:t>c.   Cd/3, în cazul compoziţiei b şi c, la pante peste 35 grade                                                         d. Gr.o, pe terenuri care nu necesită lucrări de pregătire</w:t>
            </w:r>
          </w:p>
        </w:tc>
        <w:tc>
          <w:tcPr>
            <w:tcW w:w="1341" w:type="dxa"/>
            <w:vMerge w:val="restart"/>
            <w:tcBorders>
              <w:top w:val="single" w:sz="4" w:space="0" w:color="auto"/>
              <w:left w:val="single" w:sz="4" w:space="0" w:color="auto"/>
              <w:right w:val="single" w:sz="4" w:space="0" w:color="auto"/>
            </w:tcBorders>
            <w:shd w:val="clear" w:color="auto" w:fill="auto"/>
            <w:noWrap/>
            <w:vAlign w:val="center"/>
          </w:tcPr>
          <w:p w14:paraId="099D8AE0" w14:textId="77777777" w:rsidR="00BB760E" w:rsidRPr="00A90552" w:rsidRDefault="00BB760E" w:rsidP="00B2261F">
            <w:pPr>
              <w:widowControl w:val="0"/>
              <w:overflowPunct w:val="0"/>
              <w:autoSpaceDE w:val="0"/>
              <w:autoSpaceDN w:val="0"/>
              <w:adjustRightInd w:val="0"/>
              <w:textAlignment w:val="baseline"/>
              <w:rPr>
                <w:rFonts w:ascii="Calibri" w:hAnsi="Calibri"/>
                <w:sz w:val="18"/>
                <w:szCs w:val="18"/>
                <w:lang w:val="ro-RO" w:eastAsia="ro-RO"/>
              </w:rPr>
            </w:pPr>
            <w:r w:rsidRPr="00A90552">
              <w:rPr>
                <w:rFonts w:ascii="Calibri" w:hAnsi="Calibri"/>
                <w:sz w:val="18"/>
                <w:szCs w:val="18"/>
                <w:lang w:val="ro-RO" w:eastAsia="ro-RO"/>
              </w:rPr>
              <w:t xml:space="preserve">a.  5000 /ha </w:t>
            </w:r>
            <w:r w:rsidRPr="00A90552">
              <w:rPr>
                <w:rFonts w:ascii="Calibri" w:hAnsi="Calibri"/>
                <w:sz w:val="18"/>
                <w:szCs w:val="18"/>
                <w:lang w:val="ro-RO" w:eastAsia="ro-RO"/>
              </w:rPr>
              <w:br/>
              <w:t>b. 6700/ha</w:t>
            </w:r>
            <w:r w:rsidRPr="00A90552">
              <w:rPr>
                <w:rFonts w:ascii="Calibri" w:hAnsi="Calibri"/>
                <w:sz w:val="18"/>
                <w:szCs w:val="18"/>
                <w:lang w:val="ro-RO" w:eastAsia="ro-RO"/>
              </w:rPr>
              <w:br/>
              <w:t xml:space="preserve">c. 10 000/ha </w:t>
            </w:r>
          </w:p>
        </w:tc>
        <w:tc>
          <w:tcPr>
            <w:tcW w:w="876" w:type="dxa"/>
            <w:vMerge w:val="restart"/>
            <w:tcBorders>
              <w:top w:val="single" w:sz="4" w:space="0" w:color="auto"/>
              <w:left w:val="single" w:sz="4" w:space="0" w:color="auto"/>
              <w:right w:val="single" w:sz="4" w:space="0" w:color="auto"/>
            </w:tcBorders>
            <w:shd w:val="clear" w:color="auto" w:fill="auto"/>
            <w:noWrap/>
            <w:vAlign w:val="center"/>
          </w:tcPr>
          <w:p w14:paraId="7BE576F5" w14:textId="77777777" w:rsidR="00BB760E" w:rsidRPr="00A90552" w:rsidRDefault="00BB760E"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 xml:space="preserve">a.   20% </w:t>
            </w:r>
            <w:r w:rsidRPr="00A90552">
              <w:rPr>
                <w:rFonts w:ascii="Calibri" w:hAnsi="Calibri"/>
                <w:sz w:val="18"/>
                <w:szCs w:val="18"/>
                <w:lang w:val="ro-RO" w:eastAsia="ro-RO"/>
              </w:rPr>
              <w:br/>
              <w:t xml:space="preserve">b.  30% </w:t>
            </w:r>
          </w:p>
        </w:tc>
        <w:tc>
          <w:tcPr>
            <w:tcW w:w="2258" w:type="dxa"/>
            <w:vMerge w:val="restart"/>
            <w:tcBorders>
              <w:top w:val="single" w:sz="4" w:space="0" w:color="auto"/>
              <w:left w:val="single" w:sz="4" w:space="0" w:color="auto"/>
              <w:right w:val="single" w:sz="4" w:space="0" w:color="auto"/>
            </w:tcBorders>
            <w:shd w:val="clear" w:color="auto" w:fill="auto"/>
            <w:noWrap/>
            <w:vAlign w:val="center"/>
          </w:tcPr>
          <w:p w14:paraId="2D118F10" w14:textId="77777777" w:rsidR="00BB760E" w:rsidRPr="00A90552" w:rsidRDefault="00BB760E" w:rsidP="00A90552">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revizuiri, mobilizări:                 a.   2 + 1+ 1  în cazul compoziţiilor “a”,”b” şi “c”;</w:t>
            </w:r>
            <w:r w:rsidRPr="00A90552">
              <w:rPr>
                <w:rFonts w:ascii="Calibri" w:hAnsi="Calibri"/>
                <w:color w:val="000000"/>
                <w:sz w:val="18"/>
                <w:szCs w:val="18"/>
                <w:lang w:val="ro-RO" w:eastAsia="ro-RO"/>
              </w:rPr>
              <w:br/>
              <w:t>b.   2 + 2 + 1 + 1 + 1 în cazul compoziţiilor “d” si "e"</w:t>
            </w:r>
          </w:p>
        </w:tc>
      </w:tr>
      <w:tr w:rsidR="00BB760E" w14:paraId="4ED13075" w14:textId="77777777" w:rsidTr="001E2B16">
        <w:tc>
          <w:tcPr>
            <w:tcW w:w="1560" w:type="dxa"/>
            <w:vMerge/>
            <w:tcBorders>
              <w:left w:val="single" w:sz="4" w:space="0" w:color="auto"/>
              <w:right w:val="single" w:sz="4" w:space="0" w:color="auto"/>
            </w:tcBorders>
            <w:shd w:val="clear" w:color="auto" w:fill="auto"/>
            <w:vAlign w:val="center"/>
          </w:tcPr>
          <w:p w14:paraId="3CCAC953" w14:textId="77777777" w:rsidR="00BB760E" w:rsidRPr="00A90552" w:rsidRDefault="00BB760E" w:rsidP="00A90552">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vMerge/>
            <w:tcBorders>
              <w:left w:val="single" w:sz="4" w:space="0" w:color="auto"/>
              <w:bottom w:val="single" w:sz="4" w:space="0" w:color="auto"/>
              <w:right w:val="single" w:sz="4" w:space="0" w:color="auto"/>
            </w:tcBorders>
            <w:shd w:val="clear" w:color="auto" w:fill="auto"/>
            <w:noWrap/>
            <w:vAlign w:val="center"/>
          </w:tcPr>
          <w:p w14:paraId="4A9A46E6" w14:textId="77777777" w:rsidR="00BB760E" w:rsidRPr="00A90552" w:rsidRDefault="00BB760E"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3794" w:type="dxa"/>
            <w:vMerge/>
            <w:tcBorders>
              <w:left w:val="single" w:sz="4" w:space="0" w:color="auto"/>
              <w:bottom w:val="single" w:sz="4" w:space="0" w:color="auto"/>
              <w:right w:val="single" w:sz="4" w:space="0" w:color="auto"/>
            </w:tcBorders>
            <w:shd w:val="clear" w:color="auto" w:fill="auto"/>
            <w:vAlign w:val="center"/>
          </w:tcPr>
          <w:p w14:paraId="1B9EC5EA" w14:textId="77777777" w:rsidR="00BB760E" w:rsidRPr="00A90552" w:rsidRDefault="00BB760E" w:rsidP="00A90552">
            <w:pPr>
              <w:widowControl w:val="0"/>
              <w:overflowPunct w:val="0"/>
              <w:autoSpaceDE w:val="0"/>
              <w:autoSpaceDN w:val="0"/>
              <w:adjustRightInd w:val="0"/>
              <w:jc w:val="center"/>
              <w:textAlignment w:val="baseline"/>
              <w:rPr>
                <w:rFonts w:ascii="Calibri" w:hAnsi="Calibri"/>
                <w:sz w:val="18"/>
                <w:szCs w:val="18"/>
                <w:lang w:val="ro-RO" w:eastAsia="ro-RO"/>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B6C1D" w14:textId="77777777" w:rsidR="00BB760E" w:rsidRPr="00A90552" w:rsidRDefault="00BB760E"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WD(C)2B</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F60A9" w14:textId="77777777" w:rsidR="00BB760E" w:rsidRPr="00A90552" w:rsidRDefault="00BB760E"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 xml:space="preserve">2DW2                                5DW2               9DW1   </w:t>
            </w:r>
          </w:p>
        </w:tc>
        <w:tc>
          <w:tcPr>
            <w:tcW w:w="3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C2238" w14:textId="77777777" w:rsidR="00BB760E" w:rsidRDefault="00BB760E" w:rsidP="00A90552">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 xml:space="preserve">c.   100 Ct (Ll, Pd, Po, Sâ) </w:t>
            </w:r>
          </w:p>
          <w:p w14:paraId="63B96455" w14:textId="77777777" w:rsidR="00BB760E" w:rsidRDefault="00BB760E" w:rsidP="00A90552">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d.   25 Pi.n 75 Ct</w:t>
            </w:r>
          </w:p>
          <w:p w14:paraId="5A4AEE3D" w14:textId="77777777" w:rsidR="00BB760E" w:rsidRPr="00A90552" w:rsidRDefault="00BB760E" w:rsidP="00A90552">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 xml:space="preserve">e.  50 Mj (Vi.t,Ul.t, Sl) 50 Ll (Pd, Po, Sâ)                          </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28BE8" w14:textId="77777777" w:rsidR="00BB760E" w:rsidRPr="00A90552" w:rsidRDefault="00BB760E" w:rsidP="00BB760E">
            <w:pPr>
              <w:widowControl w:val="0"/>
              <w:overflowPunct w:val="0"/>
              <w:autoSpaceDE w:val="0"/>
              <w:autoSpaceDN w:val="0"/>
              <w:adjustRightInd w:val="0"/>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c.pe substrate  marno-argiloase ;</w:t>
            </w:r>
            <w:r w:rsidRPr="00A90552">
              <w:rPr>
                <w:rFonts w:ascii="Calibri" w:hAnsi="Calibri"/>
                <w:color w:val="000000"/>
                <w:sz w:val="18"/>
                <w:szCs w:val="18"/>
                <w:lang w:val="ro-RO" w:eastAsia="ro-RO"/>
              </w:rPr>
              <w:br/>
              <w:t>d, e.pe substrate predominant marnoase; R1=Pi+Ct; R2=Ct.</w:t>
            </w:r>
          </w:p>
        </w:tc>
        <w:tc>
          <w:tcPr>
            <w:tcW w:w="3171" w:type="dxa"/>
            <w:vMerge/>
            <w:tcBorders>
              <w:left w:val="single" w:sz="4" w:space="0" w:color="auto"/>
              <w:bottom w:val="single" w:sz="4" w:space="0" w:color="auto"/>
              <w:right w:val="single" w:sz="4" w:space="0" w:color="auto"/>
            </w:tcBorders>
            <w:shd w:val="clear" w:color="auto" w:fill="auto"/>
            <w:noWrap/>
            <w:vAlign w:val="center"/>
          </w:tcPr>
          <w:p w14:paraId="01DDEC6C" w14:textId="77777777" w:rsidR="00BB760E" w:rsidRPr="00A90552" w:rsidRDefault="00BB760E" w:rsidP="00A90552">
            <w:pPr>
              <w:widowControl w:val="0"/>
              <w:overflowPunct w:val="0"/>
              <w:autoSpaceDE w:val="0"/>
              <w:autoSpaceDN w:val="0"/>
              <w:adjustRightInd w:val="0"/>
              <w:jc w:val="center"/>
              <w:textAlignment w:val="baseline"/>
              <w:rPr>
                <w:rFonts w:ascii="Calibri" w:hAnsi="Calibri"/>
                <w:sz w:val="18"/>
                <w:szCs w:val="18"/>
                <w:lang w:val="ro-RO" w:eastAsia="ro-RO"/>
              </w:rPr>
            </w:pPr>
          </w:p>
        </w:tc>
        <w:tc>
          <w:tcPr>
            <w:tcW w:w="1341" w:type="dxa"/>
            <w:vMerge/>
            <w:tcBorders>
              <w:left w:val="single" w:sz="4" w:space="0" w:color="auto"/>
              <w:bottom w:val="single" w:sz="4" w:space="0" w:color="auto"/>
              <w:right w:val="single" w:sz="4" w:space="0" w:color="auto"/>
            </w:tcBorders>
            <w:shd w:val="clear" w:color="auto" w:fill="auto"/>
            <w:noWrap/>
            <w:vAlign w:val="center"/>
          </w:tcPr>
          <w:p w14:paraId="39C393FF" w14:textId="77777777" w:rsidR="00BB760E" w:rsidRPr="00A90552" w:rsidRDefault="00BB760E" w:rsidP="00B2261F">
            <w:pPr>
              <w:widowControl w:val="0"/>
              <w:overflowPunct w:val="0"/>
              <w:autoSpaceDE w:val="0"/>
              <w:autoSpaceDN w:val="0"/>
              <w:adjustRightInd w:val="0"/>
              <w:textAlignment w:val="baseline"/>
              <w:rPr>
                <w:rFonts w:ascii="Calibri" w:hAnsi="Calibri"/>
                <w:sz w:val="18"/>
                <w:szCs w:val="18"/>
                <w:lang w:val="ro-RO" w:eastAsia="ro-RO"/>
              </w:rPr>
            </w:pPr>
          </w:p>
        </w:tc>
        <w:tc>
          <w:tcPr>
            <w:tcW w:w="876" w:type="dxa"/>
            <w:vMerge/>
            <w:tcBorders>
              <w:left w:val="single" w:sz="4" w:space="0" w:color="auto"/>
              <w:bottom w:val="single" w:sz="4" w:space="0" w:color="auto"/>
              <w:right w:val="single" w:sz="4" w:space="0" w:color="auto"/>
            </w:tcBorders>
            <w:shd w:val="clear" w:color="auto" w:fill="auto"/>
            <w:noWrap/>
            <w:vAlign w:val="center"/>
          </w:tcPr>
          <w:p w14:paraId="1F11704A" w14:textId="77777777" w:rsidR="00BB760E" w:rsidRPr="00A90552" w:rsidRDefault="00BB760E" w:rsidP="00A90552">
            <w:pPr>
              <w:widowControl w:val="0"/>
              <w:overflowPunct w:val="0"/>
              <w:autoSpaceDE w:val="0"/>
              <w:autoSpaceDN w:val="0"/>
              <w:adjustRightInd w:val="0"/>
              <w:jc w:val="center"/>
              <w:textAlignment w:val="baseline"/>
              <w:rPr>
                <w:rFonts w:ascii="Calibri" w:hAnsi="Calibri"/>
                <w:sz w:val="18"/>
                <w:szCs w:val="18"/>
                <w:lang w:val="ro-RO" w:eastAsia="ro-RO"/>
              </w:rPr>
            </w:pPr>
          </w:p>
        </w:tc>
        <w:tc>
          <w:tcPr>
            <w:tcW w:w="2258" w:type="dxa"/>
            <w:vMerge/>
            <w:tcBorders>
              <w:left w:val="single" w:sz="4" w:space="0" w:color="auto"/>
              <w:bottom w:val="single" w:sz="4" w:space="0" w:color="auto"/>
              <w:right w:val="single" w:sz="4" w:space="0" w:color="auto"/>
            </w:tcBorders>
            <w:shd w:val="clear" w:color="auto" w:fill="auto"/>
            <w:noWrap/>
            <w:vAlign w:val="center"/>
          </w:tcPr>
          <w:p w14:paraId="7B0D7868" w14:textId="77777777" w:rsidR="00BB760E" w:rsidRPr="00A90552" w:rsidRDefault="00BB760E" w:rsidP="00A90552">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p>
        </w:tc>
      </w:tr>
      <w:tr w:rsidR="00BB760E" w14:paraId="20FCAE8A" w14:textId="77777777" w:rsidTr="001E2B16">
        <w:tc>
          <w:tcPr>
            <w:tcW w:w="1560" w:type="dxa"/>
            <w:vMerge/>
            <w:tcBorders>
              <w:left w:val="single" w:sz="4" w:space="0" w:color="auto"/>
              <w:bottom w:val="single" w:sz="4" w:space="0" w:color="auto"/>
              <w:right w:val="single" w:sz="4" w:space="0" w:color="auto"/>
            </w:tcBorders>
            <w:shd w:val="clear" w:color="auto" w:fill="auto"/>
            <w:vAlign w:val="center"/>
          </w:tcPr>
          <w:p w14:paraId="4A3CC9F3" w14:textId="77777777" w:rsidR="00BB760E" w:rsidRPr="00A90552" w:rsidRDefault="00BB760E" w:rsidP="00A90552">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C5A21" w14:textId="77777777" w:rsidR="00BB760E" w:rsidRPr="00A90552" w:rsidRDefault="00BB760E"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125, 138</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6FBA5836" w14:textId="77777777" w:rsidR="00BB760E" w:rsidRPr="00A90552" w:rsidRDefault="00BB760E"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Terenuri decopertate de stratul de sol şi taluzuri de debleu în roci dure.Nu se fac lucrări de împădurire.</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7009C" w14:textId="77777777" w:rsidR="00BB760E" w:rsidRPr="00A90552" w:rsidRDefault="00BB760E"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WD3A, WD3B</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F3738" w14:textId="77777777" w:rsidR="00BB760E" w:rsidRPr="00A90552" w:rsidRDefault="00BB760E"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 </w:t>
            </w:r>
          </w:p>
        </w:tc>
        <w:tc>
          <w:tcPr>
            <w:tcW w:w="3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60AF3" w14:textId="77777777" w:rsidR="00BB760E" w:rsidRPr="00A90552" w:rsidRDefault="00BB760E" w:rsidP="00A90552">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Nu se fac lucrări de împădurire</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F018A" w14:textId="77777777" w:rsidR="00BB760E" w:rsidRPr="00A90552" w:rsidRDefault="00BB760E"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 </w:t>
            </w:r>
          </w:p>
        </w:tc>
        <w:tc>
          <w:tcPr>
            <w:tcW w:w="3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AEF3D" w14:textId="77777777" w:rsidR="00BB760E" w:rsidRPr="00A90552" w:rsidRDefault="00BB760E"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8C46A" w14:textId="77777777" w:rsidR="00BB760E" w:rsidRPr="00A90552" w:rsidRDefault="00BB760E" w:rsidP="00B2261F">
            <w:pPr>
              <w:widowControl w:val="0"/>
              <w:overflowPunct w:val="0"/>
              <w:autoSpaceDE w:val="0"/>
              <w:autoSpaceDN w:val="0"/>
              <w:adjustRightInd w:val="0"/>
              <w:textAlignment w:val="baseline"/>
              <w:rPr>
                <w:rFonts w:ascii="Calibri" w:hAnsi="Calibri"/>
                <w:sz w:val="18"/>
                <w:szCs w:val="18"/>
                <w:lang w:val="ro-RO" w:eastAsia="ro-RO"/>
              </w:rPr>
            </w:pPr>
            <w:r w:rsidRPr="00A90552">
              <w:rPr>
                <w:rFonts w:ascii="Calibri" w:hAnsi="Calibri"/>
                <w:sz w:val="18"/>
                <w:szCs w:val="18"/>
                <w:lang w:val="ro-RO" w:eastAsia="ro-RO"/>
              </w:rPr>
              <w:t>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3D466" w14:textId="77777777" w:rsidR="00BB760E" w:rsidRPr="00A90552" w:rsidRDefault="00BB760E"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 </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8283E" w14:textId="77777777" w:rsidR="00BB760E" w:rsidRPr="00A90552" w:rsidRDefault="00BB760E" w:rsidP="00A90552">
            <w:pPr>
              <w:keepNext/>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Nu se fac lucrări de împădurire</w:t>
            </w:r>
          </w:p>
        </w:tc>
      </w:tr>
      <w:tr w:rsidR="00B2261F" w14:paraId="2097FB99" w14:textId="77777777" w:rsidTr="001E2B16">
        <w:tc>
          <w:tcPr>
            <w:tcW w:w="1560" w:type="dxa"/>
            <w:vMerge w:val="restart"/>
            <w:tcBorders>
              <w:top w:val="single" w:sz="4" w:space="0" w:color="auto"/>
              <w:left w:val="single" w:sz="4" w:space="0" w:color="auto"/>
              <w:right w:val="single" w:sz="4" w:space="0" w:color="auto"/>
            </w:tcBorders>
            <w:shd w:val="clear" w:color="auto" w:fill="auto"/>
            <w:vAlign w:val="center"/>
          </w:tcPr>
          <w:p w14:paraId="18C099B6" w14:textId="77777777" w:rsidR="00B2261F" w:rsidRPr="00A90552" w:rsidRDefault="00B2261F" w:rsidP="00A90552">
            <w:pPr>
              <w:widowControl w:val="0"/>
              <w:overflowPunct w:val="0"/>
              <w:autoSpaceDE w:val="0"/>
              <w:autoSpaceDN w:val="0"/>
              <w:adjustRightInd w:val="0"/>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Regiuni de câmpie, coline şi dealuri din stepă şi silvostepă (S ; Ss)</w:t>
            </w:r>
          </w:p>
        </w:tc>
        <w:tc>
          <w:tcPr>
            <w:tcW w:w="985" w:type="dxa"/>
            <w:vMerge w:val="restart"/>
            <w:tcBorders>
              <w:top w:val="single" w:sz="4" w:space="0" w:color="auto"/>
              <w:left w:val="single" w:sz="4" w:space="0" w:color="auto"/>
              <w:right w:val="single" w:sz="4" w:space="0" w:color="auto"/>
            </w:tcBorders>
            <w:shd w:val="clear" w:color="auto" w:fill="auto"/>
            <w:noWrap/>
            <w:vAlign w:val="center"/>
          </w:tcPr>
          <w:p w14:paraId="2FD589B9" w14:textId="77777777" w:rsidR="00B2261F" w:rsidRPr="00A90552" w:rsidRDefault="00B2261F"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140</w:t>
            </w:r>
          </w:p>
        </w:tc>
        <w:tc>
          <w:tcPr>
            <w:tcW w:w="3794" w:type="dxa"/>
            <w:vMerge w:val="restart"/>
            <w:tcBorders>
              <w:top w:val="single" w:sz="4" w:space="0" w:color="auto"/>
              <w:left w:val="single" w:sz="4" w:space="0" w:color="auto"/>
              <w:right w:val="single" w:sz="4" w:space="0" w:color="auto"/>
            </w:tcBorders>
            <w:shd w:val="clear" w:color="auto" w:fill="auto"/>
            <w:vAlign w:val="center"/>
          </w:tcPr>
          <w:p w14:paraId="2E11574C" w14:textId="77777777" w:rsidR="00B2261F" w:rsidRPr="00A90552" w:rsidRDefault="00B2261F"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Taluzuri de debleu formate predominant în sol, cu  textura nisipo-lutoasă pâna la argiloasă şi conţinut variabil de schelet.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ED752" w14:textId="77777777" w:rsidR="00B2261F" w:rsidRPr="00A90552" w:rsidRDefault="00B2261F"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WC1A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76763" w14:textId="77777777" w:rsidR="00B2261F" w:rsidRPr="00A90552" w:rsidRDefault="00B2261F"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6CW1</w:t>
            </w:r>
          </w:p>
        </w:tc>
        <w:tc>
          <w:tcPr>
            <w:tcW w:w="3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631CE" w14:textId="77777777" w:rsidR="00B2261F" w:rsidRPr="00A90552" w:rsidRDefault="00B2261F" w:rsidP="00A90552">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a.  75 Sc 12,5 (Vi. T, Cd, Sbv) 12,5  (Sp, Ll, Po)</w:t>
            </w:r>
            <w:r w:rsidRPr="00A90552">
              <w:rPr>
                <w:rFonts w:ascii="Calibri" w:hAnsi="Calibri"/>
                <w:color w:val="000000"/>
                <w:sz w:val="18"/>
                <w:szCs w:val="18"/>
                <w:lang w:val="ro-RO" w:eastAsia="ro-RO"/>
              </w:rPr>
              <w:br/>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9AF5" w14:textId="77777777" w:rsidR="00B2261F" w:rsidRPr="00A90552" w:rsidRDefault="00B2261F"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 </w:t>
            </w:r>
          </w:p>
        </w:tc>
        <w:tc>
          <w:tcPr>
            <w:tcW w:w="3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26ACA" w14:textId="77777777" w:rsidR="00B2261F" w:rsidRPr="00A90552" w:rsidRDefault="00B2261F" w:rsidP="002063BF">
            <w:pPr>
              <w:widowControl w:val="0"/>
              <w:overflowPunct w:val="0"/>
              <w:autoSpaceDE w:val="0"/>
              <w:autoSpaceDN w:val="0"/>
              <w:adjustRightInd w:val="0"/>
              <w:textAlignment w:val="baseline"/>
              <w:rPr>
                <w:rFonts w:ascii="Calibri" w:hAnsi="Calibri"/>
                <w:sz w:val="18"/>
                <w:szCs w:val="18"/>
                <w:lang w:val="ro-RO" w:eastAsia="ro-RO"/>
              </w:rPr>
            </w:pPr>
            <w:r w:rsidRPr="00A90552">
              <w:rPr>
                <w:rFonts w:ascii="Calibri" w:hAnsi="Calibri"/>
                <w:sz w:val="18"/>
                <w:szCs w:val="18"/>
                <w:lang w:val="ro-RO" w:eastAsia="ro-RO"/>
              </w:rPr>
              <w:t xml:space="preserve">a.   Tn 0,75/2 + Gr. o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7B3A8" w14:textId="77777777" w:rsidR="00B2261F" w:rsidRPr="00A90552" w:rsidRDefault="00B2261F" w:rsidP="00B2261F">
            <w:pPr>
              <w:widowControl w:val="0"/>
              <w:overflowPunct w:val="0"/>
              <w:autoSpaceDE w:val="0"/>
              <w:autoSpaceDN w:val="0"/>
              <w:adjustRightInd w:val="0"/>
              <w:textAlignment w:val="baseline"/>
              <w:rPr>
                <w:rFonts w:ascii="Calibri" w:hAnsi="Calibri"/>
                <w:sz w:val="18"/>
                <w:szCs w:val="18"/>
                <w:lang w:val="ro-RO" w:eastAsia="ro-RO"/>
              </w:rPr>
            </w:pPr>
            <w:r w:rsidRPr="00A90552">
              <w:rPr>
                <w:rFonts w:ascii="Calibri" w:hAnsi="Calibri"/>
                <w:sz w:val="18"/>
                <w:szCs w:val="18"/>
                <w:lang w:val="ro-RO" w:eastAsia="ro-RO"/>
              </w:rPr>
              <w:t xml:space="preserve">a.   5 000/ha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3F992" w14:textId="77777777" w:rsidR="00B2261F" w:rsidRPr="00A90552" w:rsidRDefault="00B2261F"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 xml:space="preserve">30% </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9F8BB" w14:textId="77777777" w:rsidR="00B2261F" w:rsidRPr="00A90552" w:rsidRDefault="00B2261F" w:rsidP="00B2261F">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 xml:space="preserve">revizuiri, mobilizari: 2 + 2 + 1 </w:t>
            </w:r>
          </w:p>
        </w:tc>
      </w:tr>
      <w:tr w:rsidR="00B2261F" w14:paraId="5A95DFB7" w14:textId="77777777" w:rsidTr="001E2B16">
        <w:tc>
          <w:tcPr>
            <w:tcW w:w="1560" w:type="dxa"/>
            <w:vMerge/>
            <w:tcBorders>
              <w:left w:val="single" w:sz="4" w:space="0" w:color="auto"/>
              <w:right w:val="single" w:sz="4" w:space="0" w:color="auto"/>
            </w:tcBorders>
            <w:shd w:val="clear" w:color="auto" w:fill="auto"/>
            <w:vAlign w:val="center"/>
          </w:tcPr>
          <w:p w14:paraId="019BD203" w14:textId="77777777" w:rsidR="00B2261F" w:rsidRPr="00A90552" w:rsidRDefault="00B2261F" w:rsidP="00A90552">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vMerge/>
            <w:tcBorders>
              <w:left w:val="single" w:sz="4" w:space="0" w:color="auto"/>
              <w:bottom w:val="single" w:sz="4" w:space="0" w:color="auto"/>
              <w:right w:val="single" w:sz="4" w:space="0" w:color="auto"/>
            </w:tcBorders>
            <w:shd w:val="clear" w:color="auto" w:fill="auto"/>
            <w:noWrap/>
            <w:vAlign w:val="center"/>
          </w:tcPr>
          <w:p w14:paraId="51D45DC2" w14:textId="77777777" w:rsidR="00B2261F" w:rsidRPr="00A90552" w:rsidRDefault="00B2261F"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3794" w:type="dxa"/>
            <w:vMerge/>
            <w:tcBorders>
              <w:left w:val="single" w:sz="4" w:space="0" w:color="auto"/>
              <w:bottom w:val="single" w:sz="4" w:space="0" w:color="auto"/>
              <w:right w:val="single" w:sz="4" w:space="0" w:color="auto"/>
            </w:tcBorders>
            <w:shd w:val="clear" w:color="auto" w:fill="auto"/>
            <w:vAlign w:val="center"/>
          </w:tcPr>
          <w:p w14:paraId="5B1DBCCF" w14:textId="77777777" w:rsidR="00B2261F" w:rsidRPr="00A90552" w:rsidRDefault="00B2261F" w:rsidP="00A90552">
            <w:pPr>
              <w:widowControl w:val="0"/>
              <w:overflowPunct w:val="0"/>
              <w:autoSpaceDE w:val="0"/>
              <w:autoSpaceDN w:val="0"/>
              <w:adjustRightInd w:val="0"/>
              <w:jc w:val="center"/>
              <w:textAlignment w:val="baseline"/>
              <w:rPr>
                <w:rFonts w:ascii="Calibri" w:hAnsi="Calibri"/>
                <w:sz w:val="18"/>
                <w:szCs w:val="18"/>
                <w:lang w:val="ro-RO" w:eastAsia="ro-RO"/>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134A2" w14:textId="77777777" w:rsidR="00B2261F" w:rsidRPr="00A90552" w:rsidRDefault="00B2261F"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WC1B</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CDFC0" w14:textId="77777777" w:rsidR="00B2261F" w:rsidRPr="00A90552" w:rsidRDefault="00B2261F"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 xml:space="preserve">5CW1                       9CW1 </w:t>
            </w:r>
          </w:p>
        </w:tc>
        <w:tc>
          <w:tcPr>
            <w:tcW w:w="3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0ABBB" w14:textId="77777777" w:rsidR="00B2261F" w:rsidRDefault="00B2261F" w:rsidP="00A90552">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b. 50 Mj (Ul.T; Vi.t, Sl) 50 Ll (Po, Sp)</w:t>
            </w:r>
          </w:p>
          <w:p w14:paraId="7198FCBF" w14:textId="77777777" w:rsidR="00B2261F" w:rsidRPr="00A90552" w:rsidRDefault="00B2261F" w:rsidP="00A90552">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c.   100 arb (Ll, Po, Sp, Am)</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52719" w14:textId="77777777" w:rsidR="00B2261F" w:rsidRPr="00A90552" w:rsidRDefault="00B2261F"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 </w:t>
            </w:r>
          </w:p>
        </w:tc>
        <w:tc>
          <w:tcPr>
            <w:tcW w:w="3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9995C" w14:textId="77777777" w:rsidR="00B2261F" w:rsidRPr="00A90552" w:rsidRDefault="00B2261F" w:rsidP="002063BF">
            <w:pPr>
              <w:widowControl w:val="0"/>
              <w:overflowPunct w:val="0"/>
              <w:autoSpaceDE w:val="0"/>
              <w:autoSpaceDN w:val="0"/>
              <w:adjustRightInd w:val="0"/>
              <w:textAlignment w:val="baseline"/>
              <w:rPr>
                <w:rFonts w:ascii="Calibri" w:hAnsi="Calibri"/>
                <w:sz w:val="18"/>
                <w:szCs w:val="18"/>
                <w:lang w:val="ro-RO" w:eastAsia="ro-RO"/>
              </w:rPr>
            </w:pPr>
            <w:r w:rsidRPr="00A90552">
              <w:rPr>
                <w:rFonts w:ascii="Calibri" w:hAnsi="Calibri"/>
                <w:sz w:val="18"/>
                <w:szCs w:val="18"/>
                <w:lang w:val="ro-RO" w:eastAsia="ro-RO"/>
              </w:rPr>
              <w:t xml:space="preserve">b.   Tg 0,75/3 + Gr. o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D4FDE" w14:textId="77777777" w:rsidR="00B2261F" w:rsidRPr="00A90552" w:rsidRDefault="00B2261F" w:rsidP="00B2261F">
            <w:pPr>
              <w:widowControl w:val="0"/>
              <w:overflowPunct w:val="0"/>
              <w:autoSpaceDE w:val="0"/>
              <w:autoSpaceDN w:val="0"/>
              <w:adjustRightInd w:val="0"/>
              <w:textAlignment w:val="baseline"/>
              <w:rPr>
                <w:rFonts w:ascii="Calibri" w:hAnsi="Calibri"/>
                <w:sz w:val="18"/>
                <w:szCs w:val="18"/>
                <w:lang w:val="ro-RO" w:eastAsia="ro-RO"/>
              </w:rPr>
            </w:pPr>
            <w:r w:rsidRPr="00A90552">
              <w:rPr>
                <w:rFonts w:ascii="Calibri" w:hAnsi="Calibri"/>
                <w:sz w:val="18"/>
                <w:szCs w:val="18"/>
                <w:lang w:val="ro-RO" w:eastAsia="ro-RO"/>
              </w:rPr>
              <w:t xml:space="preserve"> </w:t>
            </w:r>
            <w:r w:rsidRPr="00A90552">
              <w:rPr>
                <w:rFonts w:ascii="Calibri" w:hAnsi="Calibri"/>
                <w:sz w:val="18"/>
                <w:szCs w:val="18"/>
                <w:lang w:val="ro-RO" w:eastAsia="ro-RO"/>
              </w:rPr>
              <w:br/>
              <w:t>b.  5000</w:t>
            </w:r>
            <w:r w:rsidR="002063BF">
              <w:rPr>
                <w:rFonts w:ascii="Calibri" w:hAnsi="Calibri"/>
                <w:sz w:val="18"/>
                <w:szCs w:val="18"/>
                <w:lang w:val="ro-RO" w:eastAsia="ro-RO"/>
              </w:rPr>
              <w:t xml:space="preserve"> </w:t>
            </w:r>
            <w:r w:rsidRPr="00A90552">
              <w:rPr>
                <w:rFonts w:ascii="Calibri" w:hAnsi="Calibri"/>
                <w:sz w:val="18"/>
                <w:szCs w:val="18"/>
                <w:lang w:val="ro-RO" w:eastAsia="ro-RO"/>
              </w:rPr>
              <w:t xml:space="preserve">- 6700/ha </w:t>
            </w:r>
            <w:r w:rsidRPr="00A90552">
              <w:rPr>
                <w:rFonts w:ascii="Calibri" w:hAnsi="Calibri"/>
                <w:sz w:val="18"/>
                <w:szCs w:val="18"/>
                <w:lang w:val="ro-RO" w:eastAsia="ro-RO"/>
              </w:rPr>
              <w:br/>
              <w:t>c. 6700-10000/ha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DAB45" w14:textId="77777777" w:rsidR="00B2261F" w:rsidRPr="00A90552" w:rsidRDefault="00B2261F"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40%</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07C0A" w14:textId="77777777" w:rsidR="00B2261F" w:rsidRDefault="00B2261F" w:rsidP="00B2261F">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2 + 2 + 1 + 1 + 1 compoziţia b</w:t>
            </w:r>
          </w:p>
          <w:p w14:paraId="43136852" w14:textId="77777777" w:rsidR="00B2261F" w:rsidRPr="00A90552" w:rsidRDefault="00B2261F" w:rsidP="00B2261F">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2 + 2 + 1 , compoziţia c</w:t>
            </w:r>
          </w:p>
        </w:tc>
      </w:tr>
      <w:tr w:rsidR="00B2261F" w14:paraId="7DDE230B" w14:textId="77777777" w:rsidTr="001E2B16">
        <w:tc>
          <w:tcPr>
            <w:tcW w:w="1560" w:type="dxa"/>
            <w:vMerge/>
            <w:tcBorders>
              <w:left w:val="single" w:sz="4" w:space="0" w:color="auto"/>
              <w:right w:val="single" w:sz="4" w:space="0" w:color="auto"/>
            </w:tcBorders>
            <w:shd w:val="clear" w:color="auto" w:fill="auto"/>
            <w:vAlign w:val="center"/>
          </w:tcPr>
          <w:p w14:paraId="42B445B9" w14:textId="77777777" w:rsidR="00B2261F" w:rsidRPr="00A90552" w:rsidRDefault="00B2261F" w:rsidP="00A90552">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vMerge w:val="restart"/>
            <w:tcBorders>
              <w:top w:val="single" w:sz="4" w:space="0" w:color="auto"/>
              <w:left w:val="single" w:sz="4" w:space="0" w:color="auto"/>
              <w:right w:val="single" w:sz="4" w:space="0" w:color="auto"/>
            </w:tcBorders>
            <w:shd w:val="clear" w:color="auto" w:fill="auto"/>
            <w:noWrap/>
            <w:vAlign w:val="center"/>
          </w:tcPr>
          <w:p w14:paraId="18E3A6AC" w14:textId="77777777" w:rsidR="00B2261F" w:rsidRPr="00A90552" w:rsidRDefault="00B2261F"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126, 141</w:t>
            </w:r>
          </w:p>
        </w:tc>
        <w:tc>
          <w:tcPr>
            <w:tcW w:w="3794" w:type="dxa"/>
            <w:vMerge w:val="restart"/>
            <w:tcBorders>
              <w:top w:val="single" w:sz="4" w:space="0" w:color="auto"/>
              <w:left w:val="single" w:sz="4" w:space="0" w:color="auto"/>
              <w:right w:val="single" w:sz="4" w:space="0" w:color="auto"/>
            </w:tcBorders>
            <w:shd w:val="clear" w:color="auto" w:fill="auto"/>
            <w:vAlign w:val="center"/>
          </w:tcPr>
          <w:p w14:paraId="707DCD81" w14:textId="77777777" w:rsidR="00B2261F" w:rsidRPr="00A90552" w:rsidRDefault="00B2261F"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Terenuri decopertate de stratul de sol şi taluzuri de debleu, în roci slab şi moderat consolidate (loes, luturi,nisipuri, pietrişuri,argile, marne s.a.).</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1B079" w14:textId="77777777" w:rsidR="00B2261F" w:rsidRPr="00A90552" w:rsidRDefault="00B2261F"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WC2A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BC6EE" w14:textId="77777777" w:rsidR="00B2261F" w:rsidRPr="00A90552" w:rsidRDefault="00B2261F"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6CW2</w:t>
            </w:r>
          </w:p>
        </w:tc>
        <w:tc>
          <w:tcPr>
            <w:tcW w:w="3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B826A" w14:textId="77777777" w:rsidR="00B2261F" w:rsidRPr="00A90552" w:rsidRDefault="00B2261F" w:rsidP="00A90552">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a.  50 Sc 25 Sl ( Vi. t, Cd, Sbv) 25 Po (Sp, Ll)</w:t>
            </w:r>
            <w:r w:rsidRPr="00A90552">
              <w:rPr>
                <w:rFonts w:ascii="Calibri" w:hAnsi="Calibri"/>
                <w:color w:val="000000"/>
                <w:sz w:val="18"/>
                <w:szCs w:val="18"/>
                <w:lang w:val="ro-RO" w:eastAsia="ro-RO"/>
              </w:rPr>
              <w:br/>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6C9D8" w14:textId="77777777" w:rsidR="00B2261F" w:rsidRPr="00A90552" w:rsidRDefault="00B2261F"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 </w:t>
            </w:r>
          </w:p>
        </w:tc>
        <w:tc>
          <w:tcPr>
            <w:tcW w:w="3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A12D3" w14:textId="77777777" w:rsidR="00B2261F" w:rsidRPr="00A90552" w:rsidRDefault="00B2261F" w:rsidP="002063BF">
            <w:pPr>
              <w:widowControl w:val="0"/>
              <w:overflowPunct w:val="0"/>
              <w:autoSpaceDE w:val="0"/>
              <w:autoSpaceDN w:val="0"/>
              <w:adjustRightInd w:val="0"/>
              <w:textAlignment w:val="baseline"/>
              <w:rPr>
                <w:rFonts w:ascii="Calibri" w:hAnsi="Calibri"/>
                <w:sz w:val="18"/>
                <w:szCs w:val="18"/>
                <w:lang w:val="ro-RO" w:eastAsia="ro-RO"/>
              </w:rPr>
            </w:pPr>
            <w:r w:rsidRPr="00A90552">
              <w:rPr>
                <w:rFonts w:ascii="Calibri" w:hAnsi="Calibri"/>
                <w:sz w:val="18"/>
                <w:szCs w:val="18"/>
                <w:lang w:val="ro-RO" w:eastAsia="ro-RO"/>
              </w:rPr>
              <w:t xml:space="preserve">a.   Tn 0,75/2 + Gr. o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0FAB3" w14:textId="77777777" w:rsidR="00B2261F" w:rsidRPr="00A90552" w:rsidRDefault="00B2261F" w:rsidP="00B2261F">
            <w:pPr>
              <w:widowControl w:val="0"/>
              <w:overflowPunct w:val="0"/>
              <w:autoSpaceDE w:val="0"/>
              <w:autoSpaceDN w:val="0"/>
              <w:adjustRightInd w:val="0"/>
              <w:textAlignment w:val="baseline"/>
              <w:rPr>
                <w:rFonts w:ascii="Calibri" w:hAnsi="Calibri"/>
                <w:sz w:val="18"/>
                <w:szCs w:val="18"/>
                <w:lang w:val="ro-RO" w:eastAsia="ro-RO"/>
              </w:rPr>
            </w:pPr>
            <w:r w:rsidRPr="00A90552">
              <w:rPr>
                <w:rFonts w:ascii="Calibri" w:hAnsi="Calibri"/>
                <w:sz w:val="18"/>
                <w:szCs w:val="18"/>
                <w:lang w:val="ro-RO" w:eastAsia="ro-RO"/>
              </w:rPr>
              <w:t xml:space="preserve">a.   5 000/ha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E7AE4" w14:textId="77777777" w:rsidR="00B2261F" w:rsidRPr="00A90552" w:rsidRDefault="00B2261F"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 xml:space="preserve">a.   30% </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D832D" w14:textId="77777777" w:rsidR="00B2261F" w:rsidRPr="00A90552" w:rsidRDefault="00B2261F" w:rsidP="00B2261F">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revizuiri, mobilizări: 2 + 2+ 1</w:t>
            </w:r>
          </w:p>
        </w:tc>
      </w:tr>
      <w:tr w:rsidR="00B2261F" w14:paraId="1DCFB401" w14:textId="77777777" w:rsidTr="001E2B16">
        <w:tc>
          <w:tcPr>
            <w:tcW w:w="1560" w:type="dxa"/>
            <w:vMerge/>
            <w:tcBorders>
              <w:left w:val="single" w:sz="4" w:space="0" w:color="auto"/>
              <w:right w:val="single" w:sz="4" w:space="0" w:color="auto"/>
            </w:tcBorders>
            <w:shd w:val="clear" w:color="auto" w:fill="auto"/>
            <w:vAlign w:val="center"/>
          </w:tcPr>
          <w:p w14:paraId="4DF36B0F" w14:textId="77777777" w:rsidR="00B2261F" w:rsidRPr="00A90552" w:rsidRDefault="00B2261F" w:rsidP="00A90552">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vMerge/>
            <w:tcBorders>
              <w:left w:val="single" w:sz="4" w:space="0" w:color="auto"/>
              <w:bottom w:val="single" w:sz="4" w:space="0" w:color="auto"/>
              <w:right w:val="single" w:sz="4" w:space="0" w:color="auto"/>
            </w:tcBorders>
            <w:shd w:val="clear" w:color="auto" w:fill="auto"/>
            <w:noWrap/>
            <w:vAlign w:val="center"/>
          </w:tcPr>
          <w:p w14:paraId="0E5F0747" w14:textId="77777777" w:rsidR="00B2261F" w:rsidRPr="00A90552" w:rsidRDefault="00B2261F"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3794" w:type="dxa"/>
            <w:vMerge/>
            <w:tcBorders>
              <w:left w:val="single" w:sz="4" w:space="0" w:color="auto"/>
              <w:bottom w:val="single" w:sz="4" w:space="0" w:color="auto"/>
              <w:right w:val="single" w:sz="4" w:space="0" w:color="auto"/>
            </w:tcBorders>
            <w:shd w:val="clear" w:color="auto" w:fill="auto"/>
            <w:vAlign w:val="center"/>
          </w:tcPr>
          <w:p w14:paraId="6EA6E6B0" w14:textId="77777777" w:rsidR="00B2261F" w:rsidRPr="00A90552" w:rsidRDefault="00B2261F" w:rsidP="00A90552">
            <w:pPr>
              <w:widowControl w:val="0"/>
              <w:overflowPunct w:val="0"/>
              <w:autoSpaceDE w:val="0"/>
              <w:autoSpaceDN w:val="0"/>
              <w:adjustRightInd w:val="0"/>
              <w:jc w:val="center"/>
              <w:textAlignment w:val="baseline"/>
              <w:rPr>
                <w:rFonts w:ascii="Calibri" w:hAnsi="Calibri"/>
                <w:sz w:val="18"/>
                <w:szCs w:val="18"/>
                <w:lang w:val="ro-RO" w:eastAsia="ro-RO"/>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CDB1C" w14:textId="77777777" w:rsidR="00B2261F" w:rsidRPr="00A90552" w:rsidRDefault="00B2261F"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WC2B</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E8DAE" w14:textId="77777777" w:rsidR="00B2261F" w:rsidRPr="00A90552" w:rsidRDefault="00B2261F"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 xml:space="preserve">2CW2                     5CW2              9CW1         </w:t>
            </w:r>
          </w:p>
        </w:tc>
        <w:tc>
          <w:tcPr>
            <w:tcW w:w="3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DEAC8" w14:textId="77777777" w:rsidR="00B2261F" w:rsidRPr="00A90552" w:rsidRDefault="00B2261F" w:rsidP="00B2261F">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 xml:space="preserve">b. 25 Pi. n (Pi. p) 50 Mj (Vi. t, Sl) 25 Ll (Sp, Po)                                                                           c.  100 arb (Ll, Po, Sp, Am)                                    d.  50 Mj (Ul.T; Vi.t, Sl) 50 Ll (Sp, Po)    </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4D8B1" w14:textId="77777777" w:rsidR="00B2261F" w:rsidRPr="00A90552" w:rsidRDefault="00B2261F"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 </w:t>
            </w:r>
          </w:p>
        </w:tc>
        <w:tc>
          <w:tcPr>
            <w:tcW w:w="3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9E207" w14:textId="77777777" w:rsidR="00B2261F" w:rsidRPr="00A90552" w:rsidRDefault="00B2261F" w:rsidP="002063BF">
            <w:pPr>
              <w:widowControl w:val="0"/>
              <w:overflowPunct w:val="0"/>
              <w:autoSpaceDE w:val="0"/>
              <w:autoSpaceDN w:val="0"/>
              <w:adjustRightInd w:val="0"/>
              <w:textAlignment w:val="baseline"/>
              <w:rPr>
                <w:rFonts w:ascii="Calibri" w:hAnsi="Calibri"/>
                <w:sz w:val="18"/>
                <w:szCs w:val="18"/>
                <w:lang w:val="ro-RO" w:eastAsia="ro-RO"/>
              </w:rPr>
            </w:pPr>
            <w:r w:rsidRPr="00A90552">
              <w:rPr>
                <w:rFonts w:ascii="Calibri" w:hAnsi="Calibri"/>
                <w:sz w:val="18"/>
                <w:szCs w:val="18"/>
                <w:lang w:val="ro-RO" w:eastAsia="ro-RO"/>
              </w:rPr>
              <w:t xml:space="preserve">b.   Tg 0,75/3 + Gr. o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11DC2" w14:textId="77777777" w:rsidR="00B2261F" w:rsidRPr="00A90552" w:rsidRDefault="00B2261F" w:rsidP="00B2261F">
            <w:pPr>
              <w:widowControl w:val="0"/>
              <w:overflowPunct w:val="0"/>
              <w:autoSpaceDE w:val="0"/>
              <w:autoSpaceDN w:val="0"/>
              <w:adjustRightInd w:val="0"/>
              <w:textAlignment w:val="baseline"/>
              <w:rPr>
                <w:rFonts w:ascii="Calibri" w:hAnsi="Calibri"/>
                <w:sz w:val="18"/>
                <w:szCs w:val="18"/>
                <w:lang w:val="ro-RO" w:eastAsia="ro-RO"/>
              </w:rPr>
            </w:pPr>
            <w:r w:rsidRPr="00A90552">
              <w:rPr>
                <w:rFonts w:ascii="Calibri" w:hAnsi="Calibri"/>
                <w:sz w:val="18"/>
                <w:szCs w:val="18"/>
                <w:lang w:val="ro-RO" w:eastAsia="ro-RO"/>
              </w:rPr>
              <w:t xml:space="preserve">a.   5 000/ha </w:t>
            </w:r>
            <w:r w:rsidRPr="00A90552">
              <w:rPr>
                <w:rFonts w:ascii="Calibri" w:hAnsi="Calibri"/>
                <w:sz w:val="18"/>
                <w:szCs w:val="18"/>
                <w:lang w:val="ro-RO" w:eastAsia="ro-RO"/>
              </w:rPr>
              <w:br/>
              <w:t>b.   6 700/ha, compoziţia c</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F4E95" w14:textId="77777777" w:rsidR="00B2261F" w:rsidRPr="00A90552" w:rsidRDefault="00B2261F"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b.   40%.</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658F6" w14:textId="77777777" w:rsidR="00B2261F" w:rsidRPr="00A90552" w:rsidRDefault="00B2261F" w:rsidP="00B2261F">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3 + 2 + 2 + 1 + 1 compoziţiile b şi d;</w:t>
            </w:r>
            <w:r w:rsidRPr="00A90552">
              <w:rPr>
                <w:rFonts w:ascii="Calibri" w:hAnsi="Calibri"/>
                <w:color w:val="000000"/>
                <w:sz w:val="18"/>
                <w:szCs w:val="18"/>
                <w:lang w:val="ro-RO" w:eastAsia="ro-RO"/>
              </w:rPr>
              <w:br/>
              <w:t>2 + 2+ 1, compoziţia c</w:t>
            </w:r>
          </w:p>
        </w:tc>
      </w:tr>
      <w:tr w:rsidR="00B2261F" w14:paraId="3B970E5E" w14:textId="77777777" w:rsidTr="001E2B16">
        <w:tc>
          <w:tcPr>
            <w:tcW w:w="1560" w:type="dxa"/>
            <w:vMerge/>
            <w:tcBorders>
              <w:left w:val="single" w:sz="4" w:space="0" w:color="auto"/>
              <w:bottom w:val="single" w:sz="4" w:space="0" w:color="auto"/>
              <w:right w:val="single" w:sz="4" w:space="0" w:color="auto"/>
            </w:tcBorders>
            <w:shd w:val="clear" w:color="auto" w:fill="auto"/>
            <w:vAlign w:val="center"/>
          </w:tcPr>
          <w:p w14:paraId="44394DA6" w14:textId="77777777" w:rsidR="00B2261F" w:rsidRPr="00A90552" w:rsidRDefault="00B2261F" w:rsidP="00A90552">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4B77D" w14:textId="77777777" w:rsidR="00B2261F" w:rsidRPr="00A90552" w:rsidRDefault="00B2261F"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127, 142</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63E01C9C" w14:textId="77777777" w:rsidR="00B2261F" w:rsidRPr="00A90552" w:rsidRDefault="00B2261F"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Terenuri decopertate de stratul de sol şi taluzuri de debleu în roci dure. Nu se fac lucrări de împădurire.</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68396" w14:textId="77777777" w:rsidR="00B2261F" w:rsidRPr="00A90552" w:rsidRDefault="00B2261F"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WC3A, WC3B</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2CF16" w14:textId="77777777" w:rsidR="00B2261F" w:rsidRPr="00A90552" w:rsidRDefault="00B2261F"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 </w:t>
            </w:r>
          </w:p>
        </w:tc>
        <w:tc>
          <w:tcPr>
            <w:tcW w:w="3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F3E4E" w14:textId="77777777" w:rsidR="00B2261F" w:rsidRPr="00A90552" w:rsidRDefault="00B2261F" w:rsidP="00B2261F">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Nu se fac lucrări de împădurire</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622D5" w14:textId="77777777" w:rsidR="00B2261F" w:rsidRPr="00A90552" w:rsidRDefault="00B2261F" w:rsidP="00A90552">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 </w:t>
            </w:r>
          </w:p>
        </w:tc>
        <w:tc>
          <w:tcPr>
            <w:tcW w:w="3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31FD1" w14:textId="77777777" w:rsidR="00B2261F" w:rsidRPr="00A90552" w:rsidRDefault="00B2261F"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877FB" w14:textId="77777777" w:rsidR="00B2261F" w:rsidRPr="00A90552" w:rsidRDefault="00B2261F"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FB6F7" w14:textId="77777777" w:rsidR="00B2261F" w:rsidRPr="00A90552" w:rsidRDefault="00B2261F" w:rsidP="00A90552">
            <w:pPr>
              <w:widowControl w:val="0"/>
              <w:overflowPunct w:val="0"/>
              <w:autoSpaceDE w:val="0"/>
              <w:autoSpaceDN w:val="0"/>
              <w:adjustRightInd w:val="0"/>
              <w:jc w:val="center"/>
              <w:textAlignment w:val="baseline"/>
              <w:rPr>
                <w:rFonts w:ascii="Calibri" w:hAnsi="Calibri"/>
                <w:sz w:val="18"/>
                <w:szCs w:val="18"/>
                <w:lang w:val="ro-RO" w:eastAsia="ro-RO"/>
              </w:rPr>
            </w:pPr>
            <w:r w:rsidRPr="00A90552">
              <w:rPr>
                <w:rFonts w:ascii="Calibri" w:hAnsi="Calibri"/>
                <w:sz w:val="18"/>
                <w:szCs w:val="18"/>
                <w:lang w:val="ro-RO" w:eastAsia="ro-RO"/>
              </w:rPr>
              <w:t> </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B1950" w14:textId="77777777" w:rsidR="00B2261F" w:rsidRPr="00A90552" w:rsidRDefault="00B2261F" w:rsidP="00B2261F">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A90552">
              <w:rPr>
                <w:rFonts w:ascii="Calibri" w:hAnsi="Calibri"/>
                <w:color w:val="000000"/>
                <w:sz w:val="18"/>
                <w:szCs w:val="18"/>
                <w:lang w:val="ro-RO" w:eastAsia="ro-RO"/>
              </w:rPr>
              <w:t>Nu se fac lucrări de împădurire</w:t>
            </w:r>
          </w:p>
        </w:tc>
      </w:tr>
    </w:tbl>
    <w:p w14:paraId="2D0F131A" w14:textId="77777777" w:rsidR="00A90552" w:rsidRDefault="00A90552" w:rsidP="00A90552">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365C95F3" w14:textId="77777777" w:rsidR="00A90552" w:rsidRDefault="00A90552"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18F16C63" w14:textId="77777777" w:rsidR="001C3C98" w:rsidRDefault="001C3C98"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00D7D508" w14:textId="77777777" w:rsidR="000914AE" w:rsidRDefault="000914AE"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731436D2" w14:textId="77777777" w:rsidR="000914AE" w:rsidRDefault="000914AE"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698808DA" w14:textId="77777777" w:rsidR="000914AE" w:rsidRDefault="000914AE"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22C89499" w14:textId="77777777" w:rsidR="000914AE" w:rsidRDefault="000914AE"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03F97FA9" w14:textId="77777777" w:rsidR="000914AE" w:rsidRDefault="000914AE"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15A33437" w14:textId="77777777" w:rsidR="000914AE" w:rsidRDefault="000914AE"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3116CFD6" w14:textId="77777777" w:rsidR="000914AE" w:rsidRDefault="000914AE"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533024E0" w14:textId="77777777" w:rsidR="000914AE" w:rsidRDefault="000914AE"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790380EF" w14:textId="77777777" w:rsidR="000914AE" w:rsidRDefault="000914AE"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16764FAE" w14:textId="77777777" w:rsidR="000914AE" w:rsidRDefault="000914AE"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53DB8D9E" w14:textId="77777777" w:rsidR="000914AE" w:rsidRDefault="000914AE"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28D4C436" w14:textId="77777777" w:rsidR="000914AE" w:rsidRDefault="000914AE"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05780EFB" w14:textId="77777777" w:rsidR="000914AE" w:rsidRDefault="000914AE"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69E371F9" w14:textId="77777777" w:rsidR="000914AE" w:rsidRDefault="000914AE"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55983F8A" w14:textId="77777777" w:rsidR="000914AE" w:rsidRDefault="000914AE"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4CCA620E" w14:textId="77777777" w:rsidR="000914AE" w:rsidRDefault="000914AE"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0B209386" w14:textId="77777777" w:rsidR="000914AE" w:rsidRDefault="000914AE"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7BC82663" w14:textId="77777777" w:rsidR="000914AE" w:rsidRDefault="000914AE"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48759256" w14:textId="77777777" w:rsidR="001C3C98" w:rsidRDefault="001C3C98"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tbl>
      <w:tblPr>
        <w:tblpPr w:leftFromText="180" w:rightFromText="180" w:vertAnchor="text" w:horzAnchor="margin" w:tblpY="-55"/>
        <w:tblW w:w="21135" w:type="dxa"/>
        <w:tblLook w:val="04A0" w:firstRow="1" w:lastRow="0" w:firstColumn="1" w:lastColumn="0" w:noHBand="0" w:noVBand="1"/>
      </w:tblPr>
      <w:tblGrid>
        <w:gridCol w:w="21135"/>
      </w:tblGrid>
      <w:tr w:rsidR="001C3C98" w:rsidRPr="005B7F30" w14:paraId="62079F87" w14:textId="77777777" w:rsidTr="001E2B16">
        <w:trPr>
          <w:tblHeader/>
        </w:trPr>
        <w:tc>
          <w:tcPr>
            <w:tcW w:w="21135" w:type="dxa"/>
            <w:shd w:val="clear" w:color="auto" w:fill="auto"/>
            <w:noWrap/>
            <w:vAlign w:val="bottom"/>
            <w:hideMark/>
          </w:tcPr>
          <w:p w14:paraId="617BB625" w14:textId="77777777" w:rsidR="001C3C98" w:rsidRPr="005B7F30" w:rsidRDefault="001C3C98" w:rsidP="001E2B16">
            <w:pPr>
              <w:widowControl w:val="0"/>
              <w:overflowPunct w:val="0"/>
              <w:autoSpaceDE w:val="0"/>
              <w:autoSpaceDN w:val="0"/>
              <w:adjustRightInd w:val="0"/>
              <w:jc w:val="right"/>
              <w:textAlignment w:val="baseline"/>
              <w:rPr>
                <w:rFonts w:ascii="Calibri" w:hAnsi="Calibri"/>
                <w:lang w:val="ro-RO" w:eastAsia="ro-RO"/>
              </w:rPr>
            </w:pPr>
            <w:r w:rsidRPr="005B7F30">
              <w:rPr>
                <w:rFonts w:ascii="Calibri" w:hAnsi="Calibri"/>
                <w:b/>
                <w:bCs/>
                <w:lang w:val="ro-RO" w:eastAsia="ro-RO"/>
              </w:rPr>
              <w:t>Anexa 3.</w:t>
            </w:r>
            <w:r>
              <w:rPr>
                <w:rFonts w:ascii="Calibri" w:hAnsi="Calibri"/>
                <w:b/>
                <w:bCs/>
                <w:lang w:val="ro-RO" w:eastAsia="ro-RO"/>
              </w:rPr>
              <w:t>8.3</w:t>
            </w:r>
          </w:p>
        </w:tc>
      </w:tr>
      <w:tr w:rsidR="001C3C98" w:rsidRPr="005B7F30" w14:paraId="2F305482" w14:textId="77777777" w:rsidTr="001E2B16">
        <w:trPr>
          <w:tblHeader/>
        </w:trPr>
        <w:tc>
          <w:tcPr>
            <w:tcW w:w="21135" w:type="dxa"/>
            <w:shd w:val="clear" w:color="auto" w:fill="auto"/>
            <w:noWrap/>
            <w:vAlign w:val="bottom"/>
            <w:hideMark/>
          </w:tcPr>
          <w:p w14:paraId="597FE212" w14:textId="77777777" w:rsidR="001C3C98" w:rsidRPr="005B7F30" w:rsidRDefault="001C3C98" w:rsidP="001E2B16">
            <w:pPr>
              <w:widowControl w:val="0"/>
              <w:overflowPunct w:val="0"/>
              <w:autoSpaceDE w:val="0"/>
              <w:autoSpaceDN w:val="0"/>
              <w:adjustRightInd w:val="0"/>
              <w:jc w:val="center"/>
              <w:textAlignment w:val="baseline"/>
              <w:rPr>
                <w:rFonts w:ascii="Calibri" w:hAnsi="Calibri"/>
                <w:b/>
                <w:bCs/>
                <w:lang w:val="ro-RO" w:eastAsia="ro-RO"/>
              </w:rPr>
            </w:pPr>
            <w:r w:rsidRPr="005B7F30">
              <w:rPr>
                <w:rFonts w:ascii="Calibri" w:hAnsi="Calibri"/>
                <w:b/>
                <w:bCs/>
                <w:lang w:val="ro-RO" w:eastAsia="ro-RO"/>
              </w:rPr>
              <w:t>SOLUȚII TEHNICE</w:t>
            </w:r>
          </w:p>
          <w:tbl>
            <w:tblPr>
              <w:tblW w:w="20885" w:type="dxa"/>
              <w:tblLook w:val="04A0" w:firstRow="1" w:lastRow="0" w:firstColumn="1" w:lastColumn="0" w:noHBand="0" w:noVBand="1"/>
            </w:tblPr>
            <w:tblGrid>
              <w:gridCol w:w="20885"/>
            </w:tblGrid>
            <w:tr w:rsidR="001C3C98" w:rsidRPr="005B7F30" w14:paraId="0E9D2874" w14:textId="77777777" w:rsidTr="001E2B16">
              <w:trPr>
                <w:trHeight w:val="300"/>
              </w:trPr>
              <w:tc>
                <w:tcPr>
                  <w:tcW w:w="20885" w:type="dxa"/>
                  <w:shd w:val="clear" w:color="auto" w:fill="auto"/>
                  <w:noWrap/>
                  <w:vAlign w:val="bottom"/>
                  <w:hideMark/>
                </w:tcPr>
                <w:p w14:paraId="1A10B930" w14:textId="77777777" w:rsidR="001C3C98" w:rsidRPr="005B7F30" w:rsidRDefault="001C3C98" w:rsidP="005F71A8">
                  <w:pPr>
                    <w:framePr w:hSpace="180" w:wrap="around" w:vAnchor="text" w:hAnchor="margin" w:y="-55"/>
                    <w:widowControl w:val="0"/>
                    <w:overflowPunct w:val="0"/>
                    <w:autoSpaceDE w:val="0"/>
                    <w:autoSpaceDN w:val="0"/>
                    <w:adjustRightInd w:val="0"/>
                    <w:jc w:val="center"/>
                    <w:textAlignment w:val="baseline"/>
                    <w:rPr>
                      <w:rFonts w:ascii="Calibri" w:hAnsi="Calibri"/>
                      <w:b/>
                      <w:color w:val="000000"/>
                      <w:lang w:eastAsia="ro-RO"/>
                    </w:rPr>
                  </w:pPr>
                  <w:r w:rsidRPr="005B7F30">
                    <w:rPr>
                      <w:rFonts w:ascii="Calibri" w:hAnsi="Calibri"/>
                      <w:b/>
                      <w:color w:val="000000"/>
                      <w:lang w:eastAsia="ro-RO"/>
                    </w:rPr>
                    <w:t xml:space="preserve">Terenuri </w:t>
                  </w:r>
                  <w:r>
                    <w:rPr>
                      <w:rFonts w:ascii="Calibri" w:hAnsi="Calibri"/>
                      <w:b/>
                      <w:color w:val="000000"/>
                      <w:lang w:eastAsia="ro-RO"/>
                    </w:rPr>
                    <w:t>degradate antropic</w:t>
                  </w:r>
                  <w:r w:rsidRPr="005B7F30">
                    <w:rPr>
                      <w:rFonts w:ascii="Calibri" w:hAnsi="Calibri"/>
                      <w:b/>
                      <w:color w:val="000000"/>
                      <w:lang w:eastAsia="ro-RO"/>
                    </w:rPr>
                    <w:t xml:space="preserve">: </w:t>
                  </w:r>
                  <w:r w:rsidRPr="001C3C98">
                    <w:rPr>
                      <w:rFonts w:ascii="Calibri" w:hAnsi="Calibri"/>
                      <w:b/>
                      <w:color w:val="000000"/>
                      <w:lang w:eastAsia="ro-RO"/>
                    </w:rPr>
                    <w:t>TERENURI CU SOLURI DESFUNDATE SAU DERANJATE si TALUZURI DE RAMBLEU - X</w:t>
                  </w:r>
                </w:p>
              </w:tc>
            </w:tr>
          </w:tbl>
          <w:p w14:paraId="3E259E97" w14:textId="77777777" w:rsidR="001C3C98" w:rsidRDefault="001C3C98" w:rsidP="001E2B16">
            <w:pPr>
              <w:widowControl w:val="0"/>
              <w:overflowPunct w:val="0"/>
              <w:autoSpaceDE w:val="0"/>
              <w:autoSpaceDN w:val="0"/>
              <w:adjustRightInd w:val="0"/>
              <w:jc w:val="center"/>
              <w:textAlignment w:val="baseline"/>
              <w:rPr>
                <w:rFonts w:ascii="Calibri" w:hAnsi="Calibri"/>
                <w:lang w:val="ro-RO" w:eastAsia="ro-RO"/>
              </w:rPr>
            </w:pPr>
          </w:p>
          <w:p w14:paraId="4441E664" w14:textId="77777777" w:rsidR="001C3C98" w:rsidRPr="005B7F30" w:rsidRDefault="001C3C98" w:rsidP="001E2B16">
            <w:pPr>
              <w:widowControl w:val="0"/>
              <w:overflowPunct w:val="0"/>
              <w:autoSpaceDE w:val="0"/>
              <w:autoSpaceDN w:val="0"/>
              <w:adjustRightInd w:val="0"/>
              <w:jc w:val="center"/>
              <w:textAlignment w:val="baseline"/>
              <w:rPr>
                <w:rFonts w:ascii="Calibri" w:hAnsi="Calibri"/>
                <w:lang w:val="ro-RO" w:eastAsia="ro-RO"/>
              </w:rPr>
            </w:pPr>
          </w:p>
        </w:tc>
      </w:tr>
    </w:tbl>
    <w:p w14:paraId="6C26D252" w14:textId="77777777" w:rsidR="001C3C98" w:rsidRDefault="001C3C98"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285F7E7D" w14:textId="77777777" w:rsidR="001C3C98" w:rsidRDefault="001C3C98"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72844E0F" w14:textId="77777777" w:rsidR="001C3C98" w:rsidRDefault="001C3C98"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58B38EAF" w14:textId="77777777" w:rsidR="001C3C98" w:rsidRDefault="001C3C98"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tbl>
      <w:tblPr>
        <w:tblW w:w="2249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85"/>
        <w:gridCol w:w="3793"/>
        <w:gridCol w:w="1128"/>
        <w:gridCol w:w="984"/>
        <w:gridCol w:w="3895"/>
        <w:gridCol w:w="2276"/>
        <w:gridCol w:w="3170"/>
        <w:gridCol w:w="1341"/>
        <w:gridCol w:w="1107"/>
        <w:gridCol w:w="2258"/>
      </w:tblGrid>
      <w:tr w:rsidR="001C3C98" w:rsidRPr="005B7F30" w14:paraId="433F87EC" w14:textId="77777777" w:rsidTr="001C3C98">
        <w:trPr>
          <w:tblHeader/>
        </w:trPr>
        <w:tc>
          <w:tcPr>
            <w:tcW w:w="1559" w:type="dxa"/>
            <w:shd w:val="clear" w:color="auto" w:fill="auto"/>
            <w:noWrap/>
            <w:vAlign w:val="bottom"/>
            <w:hideMark/>
          </w:tcPr>
          <w:p w14:paraId="7B75A583" w14:textId="77777777" w:rsidR="001C3C98" w:rsidRPr="005B7F30" w:rsidRDefault="001C3C98"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shd w:val="clear" w:color="auto" w:fill="auto"/>
            <w:noWrap/>
            <w:vAlign w:val="bottom"/>
            <w:hideMark/>
          </w:tcPr>
          <w:p w14:paraId="6B5B9FE7" w14:textId="77777777" w:rsidR="001C3C98" w:rsidRPr="005B7F30" w:rsidRDefault="001C3C98"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3793" w:type="dxa"/>
            <w:shd w:val="clear" w:color="auto" w:fill="auto"/>
            <w:noWrap/>
            <w:vAlign w:val="bottom"/>
            <w:hideMark/>
          </w:tcPr>
          <w:p w14:paraId="351250F0" w14:textId="77777777" w:rsidR="001C3C98" w:rsidRPr="005B7F30" w:rsidRDefault="001C3C98"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1128" w:type="dxa"/>
            <w:shd w:val="clear" w:color="auto" w:fill="auto"/>
            <w:noWrap/>
            <w:vAlign w:val="bottom"/>
            <w:hideMark/>
          </w:tcPr>
          <w:p w14:paraId="1AB7CFF2" w14:textId="77777777" w:rsidR="001C3C98" w:rsidRPr="005B7F30" w:rsidRDefault="001C3C98"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4" w:type="dxa"/>
            <w:shd w:val="clear" w:color="auto" w:fill="auto"/>
            <w:noWrap/>
            <w:vAlign w:val="bottom"/>
            <w:hideMark/>
          </w:tcPr>
          <w:p w14:paraId="18B138B4" w14:textId="77777777" w:rsidR="001C3C98" w:rsidRPr="005B7F30" w:rsidRDefault="001C3C98"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3895" w:type="dxa"/>
            <w:shd w:val="clear" w:color="auto" w:fill="auto"/>
            <w:noWrap/>
            <w:vAlign w:val="bottom"/>
            <w:hideMark/>
          </w:tcPr>
          <w:p w14:paraId="61D9174C" w14:textId="77777777" w:rsidR="001C3C98" w:rsidRPr="005B7F30" w:rsidRDefault="001C3C98"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2276" w:type="dxa"/>
            <w:shd w:val="clear" w:color="auto" w:fill="auto"/>
            <w:noWrap/>
            <w:vAlign w:val="bottom"/>
            <w:hideMark/>
          </w:tcPr>
          <w:p w14:paraId="605FAA81" w14:textId="77777777" w:rsidR="001C3C98" w:rsidRPr="005B7F30" w:rsidRDefault="001C3C98"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3170" w:type="dxa"/>
            <w:shd w:val="clear" w:color="auto" w:fill="auto"/>
            <w:noWrap/>
            <w:vAlign w:val="bottom"/>
            <w:hideMark/>
          </w:tcPr>
          <w:p w14:paraId="511D0648" w14:textId="77777777" w:rsidR="001C3C98" w:rsidRPr="005B7F30" w:rsidRDefault="001C3C98" w:rsidP="001E2B16">
            <w:pPr>
              <w:widowControl w:val="0"/>
              <w:overflowPunct w:val="0"/>
              <w:autoSpaceDE w:val="0"/>
              <w:autoSpaceDN w:val="0"/>
              <w:adjustRightInd w:val="0"/>
              <w:textAlignment w:val="baseline"/>
              <w:rPr>
                <w:rFonts w:ascii="Calibri" w:hAnsi="Calibri"/>
                <w:sz w:val="18"/>
                <w:szCs w:val="18"/>
                <w:lang w:val="ro-RO" w:eastAsia="ro-RO"/>
              </w:rPr>
            </w:pPr>
          </w:p>
        </w:tc>
        <w:tc>
          <w:tcPr>
            <w:tcW w:w="1341" w:type="dxa"/>
            <w:shd w:val="clear" w:color="auto" w:fill="auto"/>
            <w:noWrap/>
            <w:vAlign w:val="bottom"/>
            <w:hideMark/>
          </w:tcPr>
          <w:p w14:paraId="6186D5D1" w14:textId="77777777" w:rsidR="001C3C98" w:rsidRPr="005B7F30" w:rsidRDefault="001C3C98" w:rsidP="001E2B16">
            <w:pPr>
              <w:widowControl w:val="0"/>
              <w:overflowPunct w:val="0"/>
              <w:autoSpaceDE w:val="0"/>
              <w:autoSpaceDN w:val="0"/>
              <w:adjustRightInd w:val="0"/>
              <w:textAlignment w:val="baseline"/>
              <w:rPr>
                <w:rFonts w:ascii="Calibri" w:hAnsi="Calibri"/>
                <w:sz w:val="18"/>
                <w:szCs w:val="18"/>
                <w:lang w:val="ro-RO" w:eastAsia="ro-RO"/>
              </w:rPr>
            </w:pPr>
          </w:p>
        </w:tc>
        <w:tc>
          <w:tcPr>
            <w:tcW w:w="1107" w:type="dxa"/>
            <w:shd w:val="clear" w:color="auto" w:fill="auto"/>
            <w:noWrap/>
            <w:vAlign w:val="bottom"/>
            <w:hideMark/>
          </w:tcPr>
          <w:p w14:paraId="0CC58EB7" w14:textId="77777777" w:rsidR="001C3C98" w:rsidRPr="005B7F30" w:rsidRDefault="001C3C98" w:rsidP="001E2B16">
            <w:pPr>
              <w:widowControl w:val="0"/>
              <w:overflowPunct w:val="0"/>
              <w:autoSpaceDE w:val="0"/>
              <w:autoSpaceDN w:val="0"/>
              <w:adjustRightInd w:val="0"/>
              <w:textAlignment w:val="baseline"/>
              <w:rPr>
                <w:rFonts w:ascii="Calibri" w:hAnsi="Calibri"/>
                <w:sz w:val="18"/>
                <w:szCs w:val="18"/>
                <w:lang w:val="ro-RO" w:eastAsia="ro-RO"/>
              </w:rPr>
            </w:pPr>
          </w:p>
        </w:tc>
        <w:tc>
          <w:tcPr>
            <w:tcW w:w="2258" w:type="dxa"/>
            <w:shd w:val="clear" w:color="auto" w:fill="auto"/>
            <w:noWrap/>
            <w:vAlign w:val="bottom"/>
            <w:hideMark/>
          </w:tcPr>
          <w:p w14:paraId="1200C984" w14:textId="77777777" w:rsidR="001C3C98" w:rsidRPr="005B7F30" w:rsidRDefault="001C3C98" w:rsidP="001E2B16">
            <w:pPr>
              <w:widowControl w:val="0"/>
              <w:overflowPunct w:val="0"/>
              <w:autoSpaceDE w:val="0"/>
              <w:autoSpaceDN w:val="0"/>
              <w:adjustRightInd w:val="0"/>
              <w:textAlignment w:val="baseline"/>
              <w:rPr>
                <w:rFonts w:ascii="Calibri" w:hAnsi="Calibri"/>
                <w:color w:val="000000"/>
                <w:sz w:val="18"/>
                <w:szCs w:val="18"/>
                <w:lang w:val="ro-RO" w:eastAsia="ro-RO"/>
              </w:rPr>
            </w:pPr>
          </w:p>
        </w:tc>
      </w:tr>
      <w:tr w:rsidR="001C3C98" w:rsidRPr="005B7F30" w14:paraId="1700C725" w14:textId="77777777" w:rsidTr="001C3C98">
        <w:trPr>
          <w:tblHeader/>
        </w:trPr>
        <w:tc>
          <w:tcPr>
            <w:tcW w:w="1559" w:type="dxa"/>
            <w:shd w:val="clear" w:color="auto" w:fill="auto"/>
            <w:noWrap/>
            <w:vAlign w:val="center"/>
            <w:hideMark/>
          </w:tcPr>
          <w:p w14:paraId="774E40B2" w14:textId="77777777" w:rsidR="001C3C98" w:rsidRPr="005B7F30" w:rsidRDefault="001C3C98"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Regiunea</w:t>
            </w:r>
          </w:p>
        </w:tc>
        <w:tc>
          <w:tcPr>
            <w:tcW w:w="985" w:type="dxa"/>
            <w:shd w:val="clear" w:color="auto" w:fill="auto"/>
            <w:noWrap/>
            <w:vAlign w:val="center"/>
            <w:hideMark/>
          </w:tcPr>
          <w:p w14:paraId="1014F650" w14:textId="77777777" w:rsidR="001C3C98" w:rsidRPr="005B7F30" w:rsidRDefault="001C3C98"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G.S</w:t>
            </w:r>
          </w:p>
        </w:tc>
        <w:tc>
          <w:tcPr>
            <w:tcW w:w="3793" w:type="dxa"/>
            <w:shd w:val="clear" w:color="auto" w:fill="auto"/>
            <w:noWrap/>
            <w:vAlign w:val="center"/>
            <w:hideMark/>
          </w:tcPr>
          <w:p w14:paraId="0F3A021A" w14:textId="77777777" w:rsidR="001C3C98" w:rsidRPr="005B7F30" w:rsidRDefault="001C3C98"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Forma de degradare</w:t>
            </w:r>
          </w:p>
        </w:tc>
        <w:tc>
          <w:tcPr>
            <w:tcW w:w="1128" w:type="dxa"/>
            <w:shd w:val="clear" w:color="auto" w:fill="auto"/>
            <w:noWrap/>
            <w:vAlign w:val="center"/>
            <w:hideMark/>
          </w:tcPr>
          <w:p w14:paraId="3F6F6B46" w14:textId="77777777" w:rsidR="001C3C98" w:rsidRPr="005B7F30" w:rsidRDefault="001C3C98"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TSD</w:t>
            </w:r>
          </w:p>
        </w:tc>
        <w:tc>
          <w:tcPr>
            <w:tcW w:w="984" w:type="dxa"/>
            <w:shd w:val="clear" w:color="auto" w:fill="auto"/>
            <w:noWrap/>
            <w:vAlign w:val="center"/>
            <w:hideMark/>
          </w:tcPr>
          <w:p w14:paraId="30732F60" w14:textId="77777777" w:rsidR="001C3C98" w:rsidRPr="005B7F30" w:rsidRDefault="001C3C98"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TV</w:t>
            </w:r>
          </w:p>
        </w:tc>
        <w:tc>
          <w:tcPr>
            <w:tcW w:w="3895" w:type="dxa"/>
            <w:shd w:val="clear" w:color="auto" w:fill="auto"/>
            <w:noWrap/>
            <w:vAlign w:val="center"/>
            <w:hideMark/>
          </w:tcPr>
          <w:p w14:paraId="4DED52A3" w14:textId="77777777" w:rsidR="001C3C98" w:rsidRPr="005B7F30" w:rsidRDefault="001C3C98"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Compoziții de împădurire</w:t>
            </w:r>
          </w:p>
        </w:tc>
        <w:tc>
          <w:tcPr>
            <w:tcW w:w="2276" w:type="dxa"/>
            <w:shd w:val="clear" w:color="auto" w:fill="auto"/>
            <w:noWrap/>
            <w:vAlign w:val="center"/>
            <w:hideMark/>
          </w:tcPr>
          <w:p w14:paraId="24880C1C" w14:textId="77777777" w:rsidR="001C3C98" w:rsidRPr="005B7F30" w:rsidRDefault="001C3C98"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Observații</w:t>
            </w:r>
          </w:p>
        </w:tc>
        <w:tc>
          <w:tcPr>
            <w:tcW w:w="3170" w:type="dxa"/>
            <w:shd w:val="clear" w:color="auto" w:fill="auto"/>
            <w:noWrap/>
            <w:vAlign w:val="center"/>
            <w:hideMark/>
          </w:tcPr>
          <w:p w14:paraId="1245604C" w14:textId="77777777" w:rsidR="001C3C98" w:rsidRPr="005B7F30" w:rsidRDefault="001C3C98" w:rsidP="001E2B16">
            <w:pPr>
              <w:widowControl w:val="0"/>
              <w:overflowPunct w:val="0"/>
              <w:autoSpaceDE w:val="0"/>
              <w:autoSpaceDN w:val="0"/>
              <w:adjustRightInd w:val="0"/>
              <w:jc w:val="center"/>
              <w:textAlignment w:val="baseline"/>
              <w:rPr>
                <w:b/>
                <w:bCs/>
                <w:sz w:val="18"/>
                <w:szCs w:val="18"/>
                <w:lang w:val="ro-RO" w:eastAsia="ro-RO"/>
              </w:rPr>
            </w:pPr>
            <w:r w:rsidRPr="005B7F30">
              <w:rPr>
                <w:b/>
                <w:bCs/>
                <w:sz w:val="18"/>
                <w:szCs w:val="18"/>
                <w:lang w:val="ro-RO" w:eastAsia="ro-RO"/>
              </w:rPr>
              <w:t>Tehnici de împădurire</w:t>
            </w:r>
          </w:p>
        </w:tc>
        <w:tc>
          <w:tcPr>
            <w:tcW w:w="1341" w:type="dxa"/>
            <w:shd w:val="clear" w:color="auto" w:fill="auto"/>
            <w:noWrap/>
            <w:vAlign w:val="center"/>
            <w:hideMark/>
          </w:tcPr>
          <w:p w14:paraId="0A8BFA16" w14:textId="77777777" w:rsidR="001C3C98" w:rsidRPr="005B7F30" w:rsidRDefault="001C3C98" w:rsidP="001E2B16">
            <w:pPr>
              <w:widowControl w:val="0"/>
              <w:overflowPunct w:val="0"/>
              <w:autoSpaceDE w:val="0"/>
              <w:autoSpaceDN w:val="0"/>
              <w:adjustRightInd w:val="0"/>
              <w:jc w:val="center"/>
              <w:textAlignment w:val="baseline"/>
              <w:rPr>
                <w:b/>
                <w:bCs/>
                <w:sz w:val="18"/>
                <w:szCs w:val="18"/>
                <w:lang w:val="ro-RO" w:eastAsia="ro-RO"/>
              </w:rPr>
            </w:pPr>
            <w:r w:rsidRPr="005B7F30">
              <w:rPr>
                <w:b/>
                <w:bCs/>
                <w:sz w:val="18"/>
                <w:szCs w:val="18"/>
                <w:lang w:val="ro-RO" w:eastAsia="ro-RO"/>
              </w:rPr>
              <w:t>Desimea</w:t>
            </w:r>
          </w:p>
        </w:tc>
        <w:tc>
          <w:tcPr>
            <w:tcW w:w="1107" w:type="dxa"/>
            <w:shd w:val="clear" w:color="auto" w:fill="auto"/>
            <w:noWrap/>
            <w:vAlign w:val="center"/>
            <w:hideMark/>
          </w:tcPr>
          <w:p w14:paraId="3705D37E" w14:textId="77777777" w:rsidR="001C3C98" w:rsidRPr="005B7F30" w:rsidRDefault="001C3C98" w:rsidP="001E2B16">
            <w:pPr>
              <w:widowControl w:val="0"/>
              <w:overflowPunct w:val="0"/>
              <w:autoSpaceDE w:val="0"/>
              <w:autoSpaceDN w:val="0"/>
              <w:adjustRightInd w:val="0"/>
              <w:jc w:val="center"/>
              <w:textAlignment w:val="baseline"/>
              <w:rPr>
                <w:b/>
                <w:bCs/>
                <w:sz w:val="18"/>
                <w:szCs w:val="18"/>
                <w:lang w:val="ro-RO" w:eastAsia="ro-RO"/>
              </w:rPr>
            </w:pPr>
            <w:r w:rsidRPr="005B7F30">
              <w:rPr>
                <w:b/>
                <w:bCs/>
                <w:sz w:val="18"/>
                <w:szCs w:val="18"/>
                <w:lang w:val="ro-RO" w:eastAsia="ro-RO"/>
              </w:rPr>
              <w:t>Comple-tări</w:t>
            </w:r>
          </w:p>
        </w:tc>
        <w:tc>
          <w:tcPr>
            <w:tcW w:w="2258" w:type="dxa"/>
            <w:shd w:val="clear" w:color="auto" w:fill="auto"/>
            <w:noWrap/>
            <w:vAlign w:val="center"/>
            <w:hideMark/>
          </w:tcPr>
          <w:p w14:paraId="758F56C5" w14:textId="77777777" w:rsidR="001C3C98" w:rsidRPr="005B7F30" w:rsidRDefault="001C3C98" w:rsidP="001E2B16">
            <w:pPr>
              <w:widowControl w:val="0"/>
              <w:overflowPunct w:val="0"/>
              <w:autoSpaceDE w:val="0"/>
              <w:autoSpaceDN w:val="0"/>
              <w:adjustRightInd w:val="0"/>
              <w:jc w:val="center"/>
              <w:textAlignment w:val="baseline"/>
              <w:rPr>
                <w:b/>
                <w:bCs/>
                <w:color w:val="000000"/>
                <w:sz w:val="18"/>
                <w:szCs w:val="18"/>
                <w:lang w:val="ro-RO" w:eastAsia="ro-RO"/>
              </w:rPr>
            </w:pPr>
            <w:r w:rsidRPr="005B7F30">
              <w:rPr>
                <w:b/>
                <w:bCs/>
                <w:color w:val="000000"/>
                <w:sz w:val="18"/>
                <w:szCs w:val="18"/>
                <w:lang w:val="ro-RO" w:eastAsia="ro-RO"/>
              </w:rPr>
              <w:t>Întrețineri</w:t>
            </w:r>
          </w:p>
        </w:tc>
      </w:tr>
      <w:tr w:rsidR="001C3C98" w14:paraId="5337290B" w14:textId="77777777" w:rsidTr="001C3C98">
        <w:tc>
          <w:tcPr>
            <w:tcW w:w="1559" w:type="dxa"/>
            <w:vMerge w:val="restart"/>
            <w:tcBorders>
              <w:left w:val="single" w:sz="4" w:space="0" w:color="auto"/>
              <w:right w:val="single" w:sz="4" w:space="0" w:color="auto"/>
            </w:tcBorders>
            <w:shd w:val="clear" w:color="auto" w:fill="auto"/>
            <w:vAlign w:val="center"/>
          </w:tcPr>
          <w:p w14:paraId="13E4886C" w14:textId="77777777" w:rsidR="001C3C98" w:rsidRPr="00A90552" w:rsidRDefault="001C3C98" w:rsidP="001C3C98">
            <w:pPr>
              <w:widowControl w:val="0"/>
              <w:overflowPunct w:val="0"/>
              <w:autoSpaceDE w:val="0"/>
              <w:autoSpaceDN w:val="0"/>
              <w:adjustRightInd w:val="0"/>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Regiuni montane din subzonele fagului, amestecului de fag cu răşinoase şi molidului.</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250A1" w14:textId="77777777" w:rsidR="001C3C98" w:rsidRPr="00A90552" w:rsidRDefault="001C3C98"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128, 135</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0DEC0F93" w14:textId="77777777" w:rsidR="001C3C98" w:rsidRPr="001C3C98" w:rsidRDefault="001C3C98"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Terenuri cu soluri deranjate sau desfundate  şi taluzuri de rambleu, cu amestec de sol si rocă, de regulă cu predominarea rocii în primii 30...50 cm, cu textura nisipo-lutoasa la argiloasa.</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E4123" w14:textId="77777777" w:rsidR="001C3C98" w:rsidRPr="00A90552" w:rsidRDefault="001C3C98"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xml:space="preserve"> XM2A, XM2B</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5A12D" w14:textId="77777777" w:rsidR="001C3C98" w:rsidRPr="00A90552" w:rsidRDefault="001C3C98"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xml:space="preserve">2MX2                8MX2              9MX2 </w:t>
            </w:r>
          </w:p>
        </w:tc>
        <w:tc>
          <w:tcPr>
            <w:tcW w:w="3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4FD6F" w14:textId="77777777" w:rsidR="001C3C98" w:rsidRPr="00A90552" w:rsidRDefault="001C3C98" w:rsidP="001C3C98">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a   25 Pi (Pi. n) 75 Ct</w:t>
            </w:r>
            <w:r w:rsidRPr="001C3C98">
              <w:rPr>
                <w:rFonts w:ascii="Calibri" w:hAnsi="Calibri"/>
                <w:color w:val="000000"/>
                <w:sz w:val="18"/>
                <w:szCs w:val="18"/>
                <w:lang w:val="ro-RO" w:eastAsia="ro-RO"/>
              </w:rPr>
              <w:br/>
              <w:t>b.  100 An</w:t>
            </w:r>
            <w:r w:rsidRPr="001C3C98">
              <w:rPr>
                <w:rFonts w:ascii="Calibri" w:hAnsi="Calibri"/>
                <w:color w:val="000000"/>
                <w:sz w:val="18"/>
                <w:szCs w:val="18"/>
                <w:lang w:val="ro-RO" w:eastAsia="ro-RO"/>
              </w:rPr>
              <w:br/>
              <w:t>c.  100 Ct</w:t>
            </w:r>
            <w:r w:rsidRPr="001C3C98">
              <w:rPr>
                <w:rFonts w:ascii="Calibri" w:hAnsi="Calibri"/>
                <w:color w:val="000000"/>
                <w:sz w:val="18"/>
                <w:szCs w:val="18"/>
                <w:lang w:val="ro-RO" w:eastAsia="ro-RO"/>
              </w:rPr>
              <w:br/>
              <w:t xml:space="preserve">d.   100 An.v </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B6D1C" w14:textId="77777777" w:rsidR="001C3C98" w:rsidRPr="00A90552" w:rsidRDefault="001C3C98"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a.R1 = Pi (Pi. n) ; R2 = Fr (Ci ) + arbust.</w:t>
            </w:r>
            <w:r w:rsidRPr="001C3C98">
              <w:rPr>
                <w:rFonts w:ascii="Calibri" w:hAnsi="Calibri"/>
                <w:color w:val="000000"/>
                <w:sz w:val="18"/>
                <w:szCs w:val="18"/>
                <w:lang w:val="ro-RO" w:eastAsia="ro-RO"/>
              </w:rPr>
              <w:br/>
              <w:t>b.R1 = Pi + Ct ; R2 = Ct</w:t>
            </w:r>
            <w:r w:rsidRPr="001C3C98">
              <w:rPr>
                <w:rFonts w:ascii="Calibri" w:hAnsi="Calibri"/>
                <w:color w:val="000000"/>
                <w:sz w:val="18"/>
                <w:szCs w:val="18"/>
                <w:lang w:val="ro-RO" w:eastAsia="ro-RO"/>
              </w:rPr>
              <w:br/>
              <w:t>c.pe terenuri relativ umede cu d.predominarea rocii la suprafaţă</w:t>
            </w:r>
            <w:r w:rsidRPr="001C3C98">
              <w:rPr>
                <w:rFonts w:ascii="Calibri" w:hAnsi="Calibri"/>
                <w:color w:val="000000"/>
                <w:sz w:val="18"/>
                <w:szCs w:val="18"/>
                <w:lang w:val="ro-RO" w:eastAsia="ro-RO"/>
              </w:rPr>
              <w:br/>
              <w:t xml:space="preserve">e.pe terenuri relativ uscate </w:t>
            </w:r>
            <w:r w:rsidRPr="001C3C98">
              <w:rPr>
                <w:rFonts w:ascii="Calibri" w:hAnsi="Calibri"/>
                <w:color w:val="000000"/>
                <w:sz w:val="18"/>
                <w:szCs w:val="18"/>
                <w:lang w:val="ro-RO" w:eastAsia="ro-RO"/>
              </w:rPr>
              <w:br/>
              <w:t>din partea mijlocie a subzonei molidului pâna în subalpin</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58039" w14:textId="77777777" w:rsidR="001C3C98" w:rsidRPr="001C3C98" w:rsidRDefault="001C3C98"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a.   Tn 0,75/2 + Gr. o</w:t>
            </w:r>
            <w:r w:rsidRPr="001C3C98">
              <w:rPr>
                <w:rFonts w:ascii="Calibri" w:hAnsi="Calibri"/>
                <w:color w:val="000000"/>
                <w:sz w:val="18"/>
                <w:szCs w:val="18"/>
                <w:lang w:val="ro-RO" w:eastAsia="ro-RO"/>
              </w:rPr>
              <w:br/>
              <w:t>b.   Ta (Tg) 0,75/3  + Gr. o</w:t>
            </w:r>
            <w:r w:rsidRPr="001C3C98">
              <w:rPr>
                <w:rFonts w:ascii="Calibri" w:hAnsi="Calibri"/>
                <w:color w:val="000000"/>
                <w:sz w:val="18"/>
                <w:szCs w:val="18"/>
                <w:lang w:val="ro-RO" w:eastAsia="ro-RO"/>
              </w:rPr>
              <w:br/>
              <w:t xml:space="preserve">c.   Cd/3, </w:t>
            </w:r>
            <w:r w:rsidRPr="001C3C98">
              <w:rPr>
                <w:rFonts w:ascii="Calibri" w:hAnsi="Calibri"/>
                <w:color w:val="000000"/>
                <w:sz w:val="18"/>
                <w:szCs w:val="18"/>
                <w:lang w:val="ro-RO" w:eastAsia="ro-RO"/>
              </w:rPr>
              <w:br/>
              <w:t>d.   Gr. o</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4D543" w14:textId="77777777" w:rsidR="001C3C98" w:rsidRPr="001C3C98" w:rsidRDefault="001C3C98"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xml:space="preserve">a.   5 000 / ha </w:t>
            </w:r>
            <w:r w:rsidRPr="001C3C98">
              <w:rPr>
                <w:rFonts w:ascii="Calibri" w:hAnsi="Calibri"/>
                <w:color w:val="000000"/>
                <w:sz w:val="18"/>
                <w:szCs w:val="18"/>
                <w:lang w:val="ro-RO" w:eastAsia="ro-RO"/>
              </w:rPr>
              <w:br/>
              <w:t xml:space="preserve">b.   6 700 / ha </w:t>
            </w:r>
            <w:r w:rsidRPr="001C3C98">
              <w:rPr>
                <w:rFonts w:ascii="Calibri" w:hAnsi="Calibri"/>
                <w:color w:val="000000"/>
                <w:sz w:val="18"/>
                <w:szCs w:val="18"/>
                <w:lang w:val="ro-RO" w:eastAsia="ro-RO"/>
              </w:rPr>
              <w:br/>
              <w:t xml:space="preserve">c.  10 000/ha </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63AE9" w14:textId="77777777" w:rsidR="001C3C98" w:rsidRPr="001C3C98" w:rsidRDefault="001C3C98"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25%.</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EF91A" w14:textId="77777777" w:rsidR="001C3C98" w:rsidRPr="00A90552" w:rsidRDefault="001C3C98" w:rsidP="001C3C98">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revizuiri, mobilizări: 3 + 2 + 2 + 1 + 1 + 1 în cazul compozitiei „a”;                        2 + 1 + 1  compoziţiile  „b”, „c” si d.</w:t>
            </w:r>
          </w:p>
        </w:tc>
      </w:tr>
      <w:tr w:rsidR="001C3C98" w14:paraId="4BE8252A" w14:textId="77777777" w:rsidTr="001C3C98">
        <w:tc>
          <w:tcPr>
            <w:tcW w:w="1559" w:type="dxa"/>
            <w:vMerge/>
            <w:tcBorders>
              <w:left w:val="single" w:sz="4" w:space="0" w:color="auto"/>
              <w:right w:val="single" w:sz="4" w:space="0" w:color="auto"/>
            </w:tcBorders>
            <w:shd w:val="clear" w:color="auto" w:fill="auto"/>
            <w:vAlign w:val="center"/>
          </w:tcPr>
          <w:p w14:paraId="062E7998" w14:textId="77777777" w:rsidR="001C3C98" w:rsidRPr="00A90552" w:rsidRDefault="001C3C98" w:rsidP="001C3C98">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B7397" w14:textId="77777777" w:rsidR="001C3C98" w:rsidRPr="00A90552" w:rsidRDefault="001C3C98"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128 a</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2C8E4A9D" w14:textId="77777777" w:rsidR="001C3C98" w:rsidRPr="001C3C98" w:rsidRDefault="001C3C98"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Terenuri cu soluri deranjate sau desfundate şi taluzuri de rambleu, cu amestec de sol si rocă, de regulă cu predominarea solului în primii 30...50 cm, cu textura nisipo-lutoasa la argiloasa.</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12BF2" w14:textId="77777777" w:rsidR="001C3C98" w:rsidRPr="00A90552" w:rsidRDefault="001C3C98"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xml:space="preserve">XM1A, XM1B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FC4A0" w14:textId="77777777" w:rsidR="001C3C98" w:rsidRPr="00A90552" w:rsidRDefault="001C3C98"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2MX1                  8MX1</w:t>
            </w:r>
          </w:p>
        </w:tc>
        <w:tc>
          <w:tcPr>
            <w:tcW w:w="3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6DC34" w14:textId="77777777" w:rsidR="001C3C98" w:rsidRPr="00A90552" w:rsidRDefault="001C3C98" w:rsidP="001C3C98">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a.  50 Pi (Pi. n) 25 Mj (Ci, Pa) 25 Sâ (Lc, Pd);                                                                        b.50Pi (Pi.n) 50 Ct                                                                                    c. 100 An</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AABEF" w14:textId="77777777" w:rsidR="001C3C98" w:rsidRPr="00A90552" w:rsidRDefault="001C3C98"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298AA" w14:textId="77777777" w:rsidR="001C3C98" w:rsidRPr="001C3C98" w:rsidRDefault="001C3C98"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76502" w14:textId="77777777" w:rsidR="001C3C98" w:rsidRPr="001C3C98" w:rsidRDefault="001C3C98"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AE0DC" w14:textId="77777777" w:rsidR="001C3C98" w:rsidRPr="001C3C98" w:rsidRDefault="001C3C98"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11750" w14:textId="77777777" w:rsidR="001C3C98" w:rsidRPr="00A90552" w:rsidRDefault="001C3C98" w:rsidP="001C3C98">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revizuiri, mobilizări: 3 + 2 + 2 + 1 + 1 + 1 în cazul compozitiilor „a”si „b”;           2 + 1 + 1  compoziţia „c”.</w:t>
            </w:r>
          </w:p>
        </w:tc>
      </w:tr>
      <w:tr w:rsidR="000914AE" w14:paraId="0F89EECC" w14:textId="77777777" w:rsidTr="001E2B16">
        <w:tc>
          <w:tcPr>
            <w:tcW w:w="1559" w:type="dxa"/>
            <w:vMerge w:val="restart"/>
            <w:tcBorders>
              <w:left w:val="single" w:sz="4" w:space="0" w:color="auto"/>
              <w:right w:val="single" w:sz="4" w:space="0" w:color="auto"/>
            </w:tcBorders>
            <w:shd w:val="clear" w:color="auto" w:fill="auto"/>
            <w:vAlign w:val="center"/>
          </w:tcPr>
          <w:p w14:paraId="23E69294" w14:textId="77777777" w:rsidR="000914AE" w:rsidRPr="00A90552" w:rsidRDefault="000914AE" w:rsidP="001C3C98">
            <w:pPr>
              <w:widowControl w:val="0"/>
              <w:overflowPunct w:val="0"/>
              <w:autoSpaceDE w:val="0"/>
              <w:autoSpaceDN w:val="0"/>
              <w:adjustRightInd w:val="0"/>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Regiuni de câmpie şi dealuri din subzonele de cvercete şi regiuni de dealuri din subzona gorunului.</w:t>
            </w:r>
          </w:p>
        </w:tc>
        <w:tc>
          <w:tcPr>
            <w:tcW w:w="985" w:type="dxa"/>
            <w:vMerge w:val="restart"/>
            <w:tcBorders>
              <w:top w:val="single" w:sz="4" w:space="0" w:color="auto"/>
              <w:left w:val="single" w:sz="4" w:space="0" w:color="auto"/>
              <w:right w:val="single" w:sz="4" w:space="0" w:color="auto"/>
            </w:tcBorders>
            <w:shd w:val="clear" w:color="auto" w:fill="auto"/>
            <w:noWrap/>
            <w:vAlign w:val="center"/>
          </w:tcPr>
          <w:p w14:paraId="5F91F4D5" w14:textId="77777777" w:rsidR="000914AE" w:rsidRPr="00A90552" w:rsidRDefault="000914AE"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129</w:t>
            </w:r>
          </w:p>
        </w:tc>
        <w:tc>
          <w:tcPr>
            <w:tcW w:w="3793" w:type="dxa"/>
            <w:vMerge w:val="restart"/>
            <w:tcBorders>
              <w:top w:val="single" w:sz="4" w:space="0" w:color="auto"/>
              <w:left w:val="single" w:sz="4" w:space="0" w:color="auto"/>
              <w:right w:val="single" w:sz="4" w:space="0" w:color="auto"/>
            </w:tcBorders>
            <w:shd w:val="clear" w:color="auto" w:fill="auto"/>
            <w:vAlign w:val="center"/>
          </w:tcPr>
          <w:p w14:paraId="7D6A6AA3" w14:textId="77777777" w:rsidR="000914AE" w:rsidRPr="001C3C98" w:rsidRDefault="000914AE"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Terenuri cu soluri deranjate sau desfundate şi taluzuri de rambleu, cu amestec de sol si rocă, cu predominarea solului în primii 30...50 cm si textura nisipo-lutoasă la luto-argiloasă.</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9F88E" w14:textId="77777777" w:rsidR="000914AE" w:rsidRPr="00A90552" w:rsidRDefault="000914AE"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XD1A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15DD8" w14:textId="77777777" w:rsidR="000914AE" w:rsidRPr="00A90552" w:rsidRDefault="000914AE"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6DX1</w:t>
            </w:r>
          </w:p>
        </w:tc>
        <w:tc>
          <w:tcPr>
            <w:tcW w:w="3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9DD7F" w14:textId="77777777" w:rsidR="007F2592" w:rsidRDefault="000914AE" w:rsidP="001C3C98">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a.  100 Sc</w:t>
            </w:r>
          </w:p>
          <w:p w14:paraId="43C30330" w14:textId="77777777" w:rsidR="000914AE" w:rsidRPr="00A90552" w:rsidRDefault="000914AE" w:rsidP="001C3C98">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b.  75 Sc 12,5 Gl (Ml; Vi.t; Mj) 12,5 Lc (So; Sâ; Co)</w:t>
            </w:r>
            <w:r w:rsidRPr="001C3C98">
              <w:rPr>
                <w:rFonts w:ascii="Calibri" w:hAnsi="Calibri"/>
                <w:color w:val="000000"/>
                <w:sz w:val="18"/>
                <w:szCs w:val="18"/>
                <w:lang w:val="ro-RO" w:eastAsia="ro-RO"/>
              </w:rPr>
              <w:br/>
              <w:t xml:space="preserve">                   </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2F2B" w14:textId="77777777" w:rsidR="000914AE" w:rsidRPr="00A90552" w:rsidRDefault="000914AE"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xml:space="preserve">a.pe soluri nisipo-lutoase la lutoase </w:t>
            </w:r>
            <w:r w:rsidRPr="001C3C98">
              <w:rPr>
                <w:rFonts w:ascii="Calibri" w:hAnsi="Calibri"/>
                <w:color w:val="000000"/>
                <w:sz w:val="18"/>
                <w:szCs w:val="18"/>
                <w:lang w:val="ro-RO" w:eastAsia="ro-RO"/>
              </w:rPr>
              <w:br/>
              <w:t>b.3 rânduri Sc, 1 rând specie de amestec + arbust</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45039" w14:textId="77777777" w:rsidR="000914AE" w:rsidRPr="001C3C98" w:rsidRDefault="000914AE"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xml:space="preserve">a.   ±Ab 1 – 1,5/2  + Gr. o </w:t>
            </w:r>
            <w:r w:rsidRPr="001C3C98">
              <w:rPr>
                <w:rFonts w:ascii="Calibri" w:hAnsi="Calibri"/>
                <w:color w:val="000000"/>
                <w:sz w:val="18"/>
                <w:szCs w:val="18"/>
                <w:lang w:val="ro-RO" w:eastAsia="ro-RO"/>
              </w:rPr>
              <w:br/>
              <w:t xml:space="preserve">b.   Tn  0,75/2 + Gr. o </w:t>
            </w:r>
            <w:r w:rsidRPr="001C3C98">
              <w:rPr>
                <w:rFonts w:ascii="Calibri" w:hAnsi="Calibri"/>
                <w:color w:val="000000"/>
                <w:sz w:val="18"/>
                <w:szCs w:val="18"/>
                <w:lang w:val="ro-RO" w:eastAsia="ro-RO"/>
              </w:rPr>
              <w:br/>
              <w:t>c.   Gr. o</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67F1C" w14:textId="77777777" w:rsidR="000914AE" w:rsidRPr="001C3C98" w:rsidRDefault="000914AE"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5000/ha</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73E4C" w14:textId="77777777" w:rsidR="000914AE" w:rsidRPr="001C3C98" w:rsidRDefault="000914AE"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30%</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DBD74" w14:textId="77777777" w:rsidR="000914AE" w:rsidRPr="00A90552" w:rsidRDefault="000914AE" w:rsidP="001C3C98">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revizuiri, mobilizări:  2 + 1 + 1</w:t>
            </w:r>
          </w:p>
        </w:tc>
      </w:tr>
      <w:tr w:rsidR="000914AE" w14:paraId="6F41DA93" w14:textId="77777777" w:rsidTr="001E2B16">
        <w:tc>
          <w:tcPr>
            <w:tcW w:w="1559" w:type="dxa"/>
            <w:vMerge/>
            <w:tcBorders>
              <w:left w:val="single" w:sz="4" w:space="0" w:color="auto"/>
              <w:right w:val="single" w:sz="4" w:space="0" w:color="auto"/>
            </w:tcBorders>
            <w:shd w:val="clear" w:color="auto" w:fill="auto"/>
            <w:vAlign w:val="center"/>
          </w:tcPr>
          <w:p w14:paraId="399AD1EA" w14:textId="77777777" w:rsidR="000914AE" w:rsidRPr="00A90552" w:rsidRDefault="000914AE" w:rsidP="001C3C98">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vMerge/>
            <w:tcBorders>
              <w:left w:val="single" w:sz="4" w:space="0" w:color="auto"/>
              <w:bottom w:val="single" w:sz="4" w:space="0" w:color="auto"/>
              <w:right w:val="single" w:sz="4" w:space="0" w:color="auto"/>
            </w:tcBorders>
            <w:shd w:val="clear" w:color="auto" w:fill="auto"/>
            <w:noWrap/>
            <w:vAlign w:val="center"/>
          </w:tcPr>
          <w:p w14:paraId="0373D4A1" w14:textId="77777777" w:rsidR="000914AE" w:rsidRPr="00A90552" w:rsidRDefault="000914AE"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3793" w:type="dxa"/>
            <w:vMerge/>
            <w:tcBorders>
              <w:left w:val="single" w:sz="4" w:space="0" w:color="auto"/>
              <w:bottom w:val="single" w:sz="4" w:space="0" w:color="auto"/>
              <w:right w:val="single" w:sz="4" w:space="0" w:color="auto"/>
            </w:tcBorders>
            <w:shd w:val="clear" w:color="auto" w:fill="auto"/>
            <w:vAlign w:val="center"/>
          </w:tcPr>
          <w:p w14:paraId="0DB0D711" w14:textId="77777777" w:rsidR="000914AE" w:rsidRPr="001C3C98" w:rsidRDefault="000914AE"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771F4" w14:textId="77777777" w:rsidR="000914AE" w:rsidRPr="00A90552" w:rsidRDefault="000914AE"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XD1B</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B821E" w14:textId="77777777" w:rsidR="000914AE" w:rsidRPr="00A90552" w:rsidRDefault="000914AE"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2DX1</w:t>
            </w:r>
          </w:p>
        </w:tc>
        <w:tc>
          <w:tcPr>
            <w:tcW w:w="3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BA8FE" w14:textId="77777777" w:rsidR="000914AE" w:rsidRPr="00A90552" w:rsidRDefault="000914AE" w:rsidP="001C3C98">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xml:space="preserve"> c.  25 Pi. n (Pi) 50 Ci (Mj; Vi.t) 25 Lc (Co; Sâ; Pd)</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EE7EC" w14:textId="77777777" w:rsidR="000914AE" w:rsidRPr="00A90552" w:rsidRDefault="000914AE"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pe soluri luto-argiloase la argiloase şi schelet mult; R1 = specie de amestec ; R2 =  pin + arbust</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425CD" w14:textId="77777777" w:rsidR="000914AE" w:rsidRPr="001C3C98" w:rsidRDefault="000914AE"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ACD83" w14:textId="77777777" w:rsidR="000914AE" w:rsidRPr="001C3C98" w:rsidRDefault="000914AE"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B0298" w14:textId="77777777" w:rsidR="000914AE" w:rsidRPr="001C3C98" w:rsidRDefault="000914AE"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F3931" w14:textId="77777777" w:rsidR="000914AE" w:rsidRPr="00A90552" w:rsidRDefault="000914AE" w:rsidP="001C3C98">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revizuiri, mobilizări: 2 + 2 + 1 + 1 + 1</w:t>
            </w:r>
          </w:p>
        </w:tc>
      </w:tr>
      <w:tr w:rsidR="00961457" w14:paraId="098E1F2B" w14:textId="77777777" w:rsidTr="001E2B16">
        <w:tc>
          <w:tcPr>
            <w:tcW w:w="1559" w:type="dxa"/>
            <w:vMerge w:val="restart"/>
            <w:tcBorders>
              <w:left w:val="single" w:sz="4" w:space="0" w:color="auto"/>
              <w:right w:val="single" w:sz="4" w:space="0" w:color="auto"/>
            </w:tcBorders>
            <w:shd w:val="clear" w:color="auto" w:fill="auto"/>
            <w:vAlign w:val="center"/>
          </w:tcPr>
          <w:p w14:paraId="4C6B2812" w14:textId="77777777" w:rsidR="00961457" w:rsidRPr="00A90552" w:rsidRDefault="00961457" w:rsidP="001C3C98">
            <w:pPr>
              <w:widowControl w:val="0"/>
              <w:overflowPunct w:val="0"/>
              <w:autoSpaceDE w:val="0"/>
              <w:autoSpaceDN w:val="0"/>
              <w:adjustRightInd w:val="0"/>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Regiuni de dealuri din subzonele de cvercete şi regiuni de dealuri din subzona gorunului.</w:t>
            </w:r>
          </w:p>
        </w:tc>
        <w:tc>
          <w:tcPr>
            <w:tcW w:w="985" w:type="dxa"/>
            <w:vMerge w:val="restart"/>
            <w:tcBorders>
              <w:top w:val="single" w:sz="4" w:space="0" w:color="auto"/>
              <w:left w:val="single" w:sz="4" w:space="0" w:color="auto"/>
              <w:right w:val="single" w:sz="4" w:space="0" w:color="auto"/>
            </w:tcBorders>
            <w:shd w:val="clear" w:color="auto" w:fill="auto"/>
            <w:noWrap/>
            <w:vAlign w:val="center"/>
          </w:tcPr>
          <w:p w14:paraId="45ED1F51" w14:textId="77777777" w:rsidR="00961457" w:rsidRPr="00A90552" w:rsidRDefault="00961457"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130, 139</w:t>
            </w:r>
          </w:p>
        </w:tc>
        <w:tc>
          <w:tcPr>
            <w:tcW w:w="3793" w:type="dxa"/>
            <w:vMerge w:val="restart"/>
            <w:tcBorders>
              <w:top w:val="single" w:sz="4" w:space="0" w:color="auto"/>
              <w:left w:val="single" w:sz="4" w:space="0" w:color="auto"/>
              <w:right w:val="single" w:sz="4" w:space="0" w:color="auto"/>
            </w:tcBorders>
            <w:shd w:val="clear" w:color="auto" w:fill="auto"/>
            <w:vAlign w:val="center"/>
          </w:tcPr>
          <w:p w14:paraId="34D74C08" w14:textId="77777777" w:rsidR="00961457" w:rsidRPr="001C3C98" w:rsidRDefault="00961457"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Terenuri cu soluri deranjate sau desfundate şi taluzuri de rambleu, cu amestec de sol şi rocă, cu predominarea rocii în primii 30...50 cm.</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C8E12" w14:textId="77777777" w:rsidR="00961457" w:rsidRPr="00A90552" w:rsidRDefault="00961457"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XD2A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3271A" w14:textId="77777777" w:rsidR="00961457" w:rsidRPr="00A90552" w:rsidRDefault="00961457"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6DX2                    5DX2</w:t>
            </w:r>
          </w:p>
        </w:tc>
        <w:tc>
          <w:tcPr>
            <w:tcW w:w="3895" w:type="dxa"/>
            <w:vMerge w:val="restart"/>
            <w:tcBorders>
              <w:top w:val="single" w:sz="4" w:space="0" w:color="auto"/>
              <w:left w:val="single" w:sz="4" w:space="0" w:color="auto"/>
              <w:right w:val="single" w:sz="4" w:space="0" w:color="auto"/>
            </w:tcBorders>
            <w:shd w:val="clear" w:color="auto" w:fill="auto"/>
            <w:noWrap/>
            <w:vAlign w:val="center"/>
          </w:tcPr>
          <w:p w14:paraId="366FCCC3" w14:textId="77777777" w:rsidR="007F2592" w:rsidRDefault="00961457" w:rsidP="001C3C98">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xml:space="preserve">a.  75 Sc 12,5 Gl ( Vi.t, Ml) 12,5 Lc (Sâ;Pd;Co)                                                          </w:t>
            </w:r>
          </w:p>
          <w:p w14:paraId="7A0F3724" w14:textId="77777777" w:rsidR="007F2592" w:rsidRDefault="00961457" w:rsidP="007F2592">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b.  50 Pi. n  25 Mj (Ul.T, Vi.t) 25 Ct (Sâ, Pd, Co)</w:t>
            </w:r>
          </w:p>
          <w:p w14:paraId="34C36C45" w14:textId="77777777" w:rsidR="00961457" w:rsidRPr="00A90552" w:rsidRDefault="00961457" w:rsidP="007F2592">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c.  25 Pi. n 25 Mj (Ul.T, Vi.t) 50 Ct (Sâ, Pd, Co)</w:t>
            </w:r>
            <w:r w:rsidRPr="001C3C98">
              <w:rPr>
                <w:rFonts w:ascii="Calibri" w:hAnsi="Calibri"/>
                <w:color w:val="000000"/>
                <w:sz w:val="18"/>
                <w:szCs w:val="18"/>
                <w:lang w:val="ro-RO" w:eastAsia="ro-RO"/>
              </w:rPr>
              <w:br/>
              <w:t>d. 50 Sl (Sbv, Cd) 50 Po (Sp, Ll)</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D6736" w14:textId="77777777" w:rsidR="00961457" w:rsidRPr="00A90552" w:rsidRDefault="00961457"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a.pe soluri nisipo-lutoase la lutoase fară sau cu puţin carbonat de calciu;         3 rânduri Sc, 1 rând specie de amestec + arbust;</w:t>
            </w:r>
          </w:p>
        </w:tc>
        <w:tc>
          <w:tcPr>
            <w:tcW w:w="3170" w:type="dxa"/>
            <w:vMerge w:val="restart"/>
            <w:tcBorders>
              <w:top w:val="single" w:sz="4" w:space="0" w:color="auto"/>
              <w:left w:val="single" w:sz="4" w:space="0" w:color="auto"/>
              <w:right w:val="single" w:sz="4" w:space="0" w:color="auto"/>
            </w:tcBorders>
            <w:shd w:val="clear" w:color="auto" w:fill="auto"/>
            <w:noWrap/>
            <w:vAlign w:val="center"/>
          </w:tcPr>
          <w:p w14:paraId="2B0D5BC9" w14:textId="77777777" w:rsidR="00961457" w:rsidRPr="001C3C98" w:rsidRDefault="00961457"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xml:space="preserve">a.   ±Ab 1,5/2  + Gr. o </w:t>
            </w:r>
            <w:r w:rsidRPr="001C3C98">
              <w:rPr>
                <w:rFonts w:ascii="Calibri" w:hAnsi="Calibri"/>
                <w:color w:val="000000"/>
                <w:sz w:val="18"/>
                <w:szCs w:val="18"/>
                <w:lang w:val="ro-RO" w:eastAsia="ro-RO"/>
              </w:rPr>
              <w:br/>
              <w:t xml:space="preserve">b.   Tn0,75/2 + Gr.o ±Pv </w:t>
            </w:r>
            <w:r w:rsidRPr="001C3C98">
              <w:rPr>
                <w:rFonts w:ascii="Calibri" w:hAnsi="Calibri"/>
                <w:color w:val="000000"/>
                <w:sz w:val="18"/>
                <w:szCs w:val="18"/>
                <w:lang w:val="ro-RO" w:eastAsia="ro-RO"/>
              </w:rPr>
              <w:br/>
              <w:t>c.  Ta (Tg) 0,75/3 + Gr. o ± Pv</w:t>
            </w:r>
          </w:p>
          <w:p w14:paraId="3A86E757" w14:textId="77777777" w:rsidR="00961457" w:rsidRPr="001C3C98" w:rsidRDefault="00961457"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w:t>
            </w:r>
          </w:p>
        </w:tc>
        <w:tc>
          <w:tcPr>
            <w:tcW w:w="1341" w:type="dxa"/>
            <w:vMerge w:val="restart"/>
            <w:tcBorders>
              <w:top w:val="single" w:sz="4" w:space="0" w:color="auto"/>
              <w:left w:val="single" w:sz="4" w:space="0" w:color="auto"/>
              <w:right w:val="single" w:sz="4" w:space="0" w:color="auto"/>
            </w:tcBorders>
            <w:shd w:val="clear" w:color="auto" w:fill="auto"/>
            <w:noWrap/>
            <w:vAlign w:val="center"/>
          </w:tcPr>
          <w:p w14:paraId="6465CCB8" w14:textId="77777777" w:rsidR="00961457" w:rsidRPr="001C3C98" w:rsidRDefault="00961457"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xml:space="preserve">a.   5 000 / ha (2 x 1 m) </w:t>
            </w:r>
            <w:r w:rsidRPr="001C3C98">
              <w:rPr>
                <w:rFonts w:ascii="Calibri" w:hAnsi="Calibri"/>
                <w:color w:val="000000"/>
                <w:sz w:val="18"/>
                <w:szCs w:val="18"/>
                <w:lang w:val="ro-RO" w:eastAsia="ro-RO"/>
              </w:rPr>
              <w:br/>
              <w:t xml:space="preserve">b.   6 700 / ha (1 x 1,5 m) </w:t>
            </w:r>
          </w:p>
        </w:tc>
        <w:tc>
          <w:tcPr>
            <w:tcW w:w="1107" w:type="dxa"/>
            <w:vMerge w:val="restart"/>
            <w:tcBorders>
              <w:top w:val="single" w:sz="4" w:space="0" w:color="auto"/>
              <w:left w:val="single" w:sz="4" w:space="0" w:color="auto"/>
              <w:right w:val="single" w:sz="4" w:space="0" w:color="auto"/>
            </w:tcBorders>
            <w:shd w:val="clear" w:color="auto" w:fill="auto"/>
            <w:noWrap/>
            <w:vAlign w:val="center"/>
          </w:tcPr>
          <w:p w14:paraId="306BA010" w14:textId="77777777" w:rsidR="00961457" w:rsidRPr="001C3C98" w:rsidRDefault="00961457"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a.   20% la compoziţia “a”;</w:t>
            </w:r>
            <w:r w:rsidRPr="001C3C98">
              <w:rPr>
                <w:rFonts w:ascii="Calibri" w:hAnsi="Calibri"/>
                <w:color w:val="000000"/>
                <w:sz w:val="18"/>
                <w:szCs w:val="18"/>
                <w:lang w:val="ro-RO" w:eastAsia="ro-RO"/>
              </w:rPr>
              <w:br/>
              <w:t>b.   30% la compoziţiile “b” , “c”şi “d”</w:t>
            </w:r>
          </w:p>
        </w:tc>
        <w:tc>
          <w:tcPr>
            <w:tcW w:w="2258" w:type="dxa"/>
            <w:vMerge w:val="restart"/>
            <w:tcBorders>
              <w:top w:val="single" w:sz="4" w:space="0" w:color="auto"/>
              <w:left w:val="single" w:sz="4" w:space="0" w:color="auto"/>
              <w:right w:val="single" w:sz="4" w:space="0" w:color="auto"/>
            </w:tcBorders>
            <w:shd w:val="clear" w:color="auto" w:fill="auto"/>
            <w:noWrap/>
            <w:vAlign w:val="center"/>
          </w:tcPr>
          <w:p w14:paraId="2BE84AE6" w14:textId="77777777" w:rsidR="00961457" w:rsidRPr="00A90552" w:rsidRDefault="00961457" w:rsidP="001C3C98">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revizuiri, mobilizări:                      a.   2 + 1 + 1 la  compoziţia “a” şi "d";</w:t>
            </w:r>
            <w:r w:rsidRPr="001C3C98">
              <w:rPr>
                <w:rFonts w:ascii="Calibri" w:hAnsi="Calibri"/>
                <w:color w:val="000000"/>
                <w:sz w:val="18"/>
                <w:szCs w:val="18"/>
                <w:lang w:val="ro-RO" w:eastAsia="ro-RO"/>
              </w:rPr>
              <w:br/>
              <w:t>b.  2 + 2 + 1 + 1 + 1 la  compoziţiile “b” şi “c”</w:t>
            </w:r>
          </w:p>
        </w:tc>
      </w:tr>
      <w:tr w:rsidR="00961457" w14:paraId="2408CD67" w14:textId="77777777" w:rsidTr="001E2B16">
        <w:tc>
          <w:tcPr>
            <w:tcW w:w="1559" w:type="dxa"/>
            <w:vMerge/>
            <w:tcBorders>
              <w:left w:val="single" w:sz="4" w:space="0" w:color="auto"/>
              <w:right w:val="single" w:sz="4" w:space="0" w:color="auto"/>
            </w:tcBorders>
            <w:shd w:val="clear" w:color="auto" w:fill="auto"/>
            <w:vAlign w:val="center"/>
          </w:tcPr>
          <w:p w14:paraId="2C4E5E48" w14:textId="77777777" w:rsidR="00961457" w:rsidRPr="00A90552" w:rsidRDefault="00961457" w:rsidP="001C3C98">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vMerge/>
            <w:tcBorders>
              <w:left w:val="single" w:sz="4" w:space="0" w:color="auto"/>
              <w:bottom w:val="single" w:sz="4" w:space="0" w:color="auto"/>
              <w:right w:val="single" w:sz="4" w:space="0" w:color="auto"/>
            </w:tcBorders>
            <w:shd w:val="clear" w:color="auto" w:fill="auto"/>
            <w:noWrap/>
            <w:vAlign w:val="center"/>
          </w:tcPr>
          <w:p w14:paraId="5583C9B2" w14:textId="77777777" w:rsidR="00961457" w:rsidRPr="00A90552" w:rsidRDefault="00961457"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3793" w:type="dxa"/>
            <w:vMerge/>
            <w:tcBorders>
              <w:left w:val="single" w:sz="4" w:space="0" w:color="auto"/>
              <w:bottom w:val="single" w:sz="4" w:space="0" w:color="auto"/>
              <w:right w:val="single" w:sz="4" w:space="0" w:color="auto"/>
            </w:tcBorders>
            <w:shd w:val="clear" w:color="auto" w:fill="auto"/>
            <w:vAlign w:val="center"/>
          </w:tcPr>
          <w:p w14:paraId="3BDD8DD4" w14:textId="77777777" w:rsidR="00961457" w:rsidRPr="001C3C98" w:rsidRDefault="00961457"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6C187" w14:textId="77777777" w:rsidR="00961457" w:rsidRPr="00A90552" w:rsidRDefault="00961457"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XD2B</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B24C5" w14:textId="77777777" w:rsidR="00961457" w:rsidRPr="00A90552" w:rsidRDefault="00961457"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xml:space="preserve">2DX2 </w:t>
            </w:r>
          </w:p>
        </w:tc>
        <w:tc>
          <w:tcPr>
            <w:tcW w:w="3895" w:type="dxa"/>
            <w:vMerge/>
            <w:tcBorders>
              <w:left w:val="single" w:sz="4" w:space="0" w:color="auto"/>
              <w:bottom w:val="single" w:sz="4" w:space="0" w:color="auto"/>
              <w:right w:val="single" w:sz="4" w:space="0" w:color="auto"/>
            </w:tcBorders>
            <w:shd w:val="clear" w:color="auto" w:fill="auto"/>
            <w:noWrap/>
            <w:vAlign w:val="center"/>
          </w:tcPr>
          <w:p w14:paraId="040E7369" w14:textId="77777777" w:rsidR="00961457" w:rsidRPr="00A90552" w:rsidRDefault="00961457" w:rsidP="001C3C98">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E2E74" w14:textId="77777777" w:rsidR="00961457" w:rsidRPr="00A90552" w:rsidRDefault="00961457"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b.pe substrate marno-argiloase; R1 = Pi. n (Pi) ; R2 =  Ci (Mj) + Ct;</w:t>
            </w:r>
            <w:r w:rsidRPr="001C3C98">
              <w:rPr>
                <w:rFonts w:ascii="Calibri" w:hAnsi="Calibri"/>
                <w:color w:val="000000"/>
                <w:sz w:val="18"/>
                <w:szCs w:val="18"/>
                <w:lang w:val="ro-RO" w:eastAsia="ro-RO"/>
              </w:rPr>
              <w:br/>
              <w:t>c, d - pe terenuri cu schelet mult la excesiv; amestec R1 = Pi.n ; R2 = Ct ; R3 = Cn(Mj, Ul.t) ; R4 = Ct .</w:t>
            </w:r>
          </w:p>
        </w:tc>
        <w:tc>
          <w:tcPr>
            <w:tcW w:w="3170" w:type="dxa"/>
            <w:vMerge/>
            <w:tcBorders>
              <w:left w:val="single" w:sz="4" w:space="0" w:color="auto"/>
              <w:bottom w:val="single" w:sz="4" w:space="0" w:color="auto"/>
              <w:right w:val="single" w:sz="4" w:space="0" w:color="auto"/>
            </w:tcBorders>
            <w:shd w:val="clear" w:color="auto" w:fill="auto"/>
            <w:noWrap/>
            <w:vAlign w:val="center"/>
          </w:tcPr>
          <w:p w14:paraId="52F8F187" w14:textId="77777777" w:rsidR="00961457" w:rsidRPr="001C3C98" w:rsidRDefault="00961457"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1341" w:type="dxa"/>
            <w:vMerge/>
            <w:tcBorders>
              <w:left w:val="single" w:sz="4" w:space="0" w:color="auto"/>
              <w:bottom w:val="single" w:sz="4" w:space="0" w:color="auto"/>
              <w:right w:val="single" w:sz="4" w:space="0" w:color="auto"/>
            </w:tcBorders>
            <w:shd w:val="clear" w:color="auto" w:fill="auto"/>
            <w:noWrap/>
            <w:vAlign w:val="center"/>
          </w:tcPr>
          <w:p w14:paraId="3356BCA2" w14:textId="77777777" w:rsidR="00961457" w:rsidRPr="001C3C98" w:rsidRDefault="00961457"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1107" w:type="dxa"/>
            <w:vMerge/>
            <w:tcBorders>
              <w:left w:val="single" w:sz="4" w:space="0" w:color="auto"/>
              <w:bottom w:val="single" w:sz="4" w:space="0" w:color="auto"/>
              <w:right w:val="single" w:sz="4" w:space="0" w:color="auto"/>
            </w:tcBorders>
            <w:shd w:val="clear" w:color="auto" w:fill="auto"/>
            <w:noWrap/>
            <w:vAlign w:val="center"/>
          </w:tcPr>
          <w:p w14:paraId="218F5E9B" w14:textId="77777777" w:rsidR="00961457" w:rsidRPr="001C3C98" w:rsidRDefault="00961457"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2258" w:type="dxa"/>
            <w:vMerge/>
            <w:tcBorders>
              <w:left w:val="single" w:sz="4" w:space="0" w:color="auto"/>
              <w:bottom w:val="single" w:sz="4" w:space="0" w:color="auto"/>
              <w:right w:val="single" w:sz="4" w:space="0" w:color="auto"/>
            </w:tcBorders>
            <w:shd w:val="clear" w:color="auto" w:fill="auto"/>
            <w:noWrap/>
            <w:vAlign w:val="center"/>
          </w:tcPr>
          <w:p w14:paraId="142D2C4A" w14:textId="77777777" w:rsidR="00961457" w:rsidRPr="00A90552" w:rsidRDefault="00961457" w:rsidP="001C3C98">
            <w:pPr>
              <w:keepNext/>
              <w:widowControl w:val="0"/>
              <w:overflowPunct w:val="0"/>
              <w:autoSpaceDE w:val="0"/>
              <w:autoSpaceDN w:val="0"/>
              <w:adjustRightInd w:val="0"/>
              <w:textAlignment w:val="baseline"/>
              <w:rPr>
                <w:rFonts w:ascii="Calibri" w:hAnsi="Calibri"/>
                <w:color w:val="000000"/>
                <w:sz w:val="18"/>
                <w:szCs w:val="18"/>
                <w:lang w:val="ro-RO" w:eastAsia="ro-RO"/>
              </w:rPr>
            </w:pPr>
          </w:p>
        </w:tc>
      </w:tr>
      <w:tr w:rsidR="00AF43E2" w14:paraId="0551931A" w14:textId="77777777" w:rsidTr="001E2B16">
        <w:tc>
          <w:tcPr>
            <w:tcW w:w="1559" w:type="dxa"/>
            <w:vMerge w:val="restart"/>
            <w:tcBorders>
              <w:left w:val="single" w:sz="4" w:space="0" w:color="auto"/>
              <w:right w:val="single" w:sz="4" w:space="0" w:color="auto"/>
            </w:tcBorders>
            <w:shd w:val="clear" w:color="auto" w:fill="auto"/>
            <w:vAlign w:val="center"/>
          </w:tcPr>
          <w:p w14:paraId="00BCBCF1" w14:textId="77777777" w:rsidR="00AF43E2" w:rsidRPr="00A90552" w:rsidRDefault="00AF43E2" w:rsidP="001C3C98">
            <w:pPr>
              <w:widowControl w:val="0"/>
              <w:overflowPunct w:val="0"/>
              <w:autoSpaceDE w:val="0"/>
              <w:autoSpaceDN w:val="0"/>
              <w:adjustRightInd w:val="0"/>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Regiuni de câmpie, coline şi dealuri din stepă şi silvostepă.</w:t>
            </w:r>
          </w:p>
        </w:tc>
        <w:tc>
          <w:tcPr>
            <w:tcW w:w="985" w:type="dxa"/>
            <w:vMerge w:val="restart"/>
            <w:tcBorders>
              <w:top w:val="single" w:sz="4" w:space="0" w:color="auto"/>
              <w:left w:val="single" w:sz="4" w:space="0" w:color="auto"/>
              <w:right w:val="single" w:sz="4" w:space="0" w:color="auto"/>
            </w:tcBorders>
            <w:shd w:val="clear" w:color="auto" w:fill="auto"/>
            <w:noWrap/>
            <w:vAlign w:val="center"/>
          </w:tcPr>
          <w:p w14:paraId="63A918D4" w14:textId="77777777" w:rsidR="00AF43E2" w:rsidRPr="00A90552"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131</w:t>
            </w:r>
          </w:p>
        </w:tc>
        <w:tc>
          <w:tcPr>
            <w:tcW w:w="3793" w:type="dxa"/>
            <w:vMerge w:val="restart"/>
            <w:tcBorders>
              <w:top w:val="single" w:sz="4" w:space="0" w:color="auto"/>
              <w:left w:val="single" w:sz="4" w:space="0" w:color="auto"/>
              <w:right w:val="single" w:sz="4" w:space="0" w:color="auto"/>
            </w:tcBorders>
            <w:shd w:val="clear" w:color="auto" w:fill="auto"/>
            <w:vAlign w:val="center"/>
          </w:tcPr>
          <w:p w14:paraId="692A6E75" w14:textId="77777777" w:rsidR="00AF43E2" w:rsidRPr="001C3C98"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Terenuri cu soluri deranjate sau desfundate şi taluzuri de rambleu, cu amestec de sol si rocă, cu predominarea orizontului humifer în primii 30 – 50 cm şi textura nisipo-lutoasă la luto-argiloasă</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C63F6" w14:textId="77777777" w:rsidR="00AF43E2" w:rsidRPr="00A90552"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XC1A</w:t>
            </w:r>
          </w:p>
        </w:tc>
        <w:tc>
          <w:tcPr>
            <w:tcW w:w="984" w:type="dxa"/>
            <w:vMerge w:val="restart"/>
            <w:tcBorders>
              <w:top w:val="single" w:sz="4" w:space="0" w:color="auto"/>
              <w:left w:val="single" w:sz="4" w:space="0" w:color="auto"/>
              <w:right w:val="single" w:sz="4" w:space="0" w:color="auto"/>
            </w:tcBorders>
            <w:shd w:val="clear" w:color="auto" w:fill="auto"/>
            <w:noWrap/>
            <w:vAlign w:val="center"/>
          </w:tcPr>
          <w:p w14:paraId="70F38598" w14:textId="77777777" w:rsidR="00AF43E2" w:rsidRPr="00A90552"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2CX1                 6XC1</w:t>
            </w:r>
          </w:p>
        </w:tc>
        <w:tc>
          <w:tcPr>
            <w:tcW w:w="3895" w:type="dxa"/>
            <w:vMerge w:val="restart"/>
            <w:tcBorders>
              <w:top w:val="single" w:sz="4" w:space="0" w:color="auto"/>
              <w:left w:val="single" w:sz="4" w:space="0" w:color="auto"/>
              <w:right w:val="single" w:sz="4" w:space="0" w:color="auto"/>
            </w:tcBorders>
            <w:shd w:val="clear" w:color="auto" w:fill="auto"/>
            <w:noWrap/>
            <w:vAlign w:val="center"/>
          </w:tcPr>
          <w:p w14:paraId="4958FF05" w14:textId="77777777" w:rsidR="00AF43E2" w:rsidRPr="00A90552" w:rsidRDefault="00AF43E2" w:rsidP="001C3C98">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xml:space="preserve">                    a.  75 Sc 25 Gl (Mj; Vi.t; Dd)</w:t>
            </w:r>
            <w:r w:rsidRPr="001C3C98">
              <w:rPr>
                <w:rFonts w:ascii="Calibri" w:hAnsi="Calibri"/>
                <w:color w:val="000000"/>
                <w:sz w:val="18"/>
                <w:szCs w:val="18"/>
                <w:lang w:val="ro-RO" w:eastAsia="ro-RO"/>
              </w:rPr>
              <w:br/>
              <w:t>b. 25 Pi. n (Pi. p) 50 Mj (Ul.T,Vi.t) 25 Lc (Pd, Po)</w:t>
            </w:r>
          </w:p>
        </w:tc>
        <w:tc>
          <w:tcPr>
            <w:tcW w:w="2276" w:type="dxa"/>
            <w:vMerge w:val="restart"/>
            <w:tcBorders>
              <w:top w:val="single" w:sz="4" w:space="0" w:color="auto"/>
              <w:left w:val="single" w:sz="4" w:space="0" w:color="auto"/>
              <w:right w:val="single" w:sz="4" w:space="0" w:color="auto"/>
            </w:tcBorders>
            <w:shd w:val="clear" w:color="auto" w:fill="auto"/>
            <w:noWrap/>
            <w:vAlign w:val="center"/>
          </w:tcPr>
          <w:p w14:paraId="763C44BF" w14:textId="77777777" w:rsidR="00AF43E2" w:rsidRPr="00A90552"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a.pe soluri nisipo-lutoase şi lutoase cu conţinut redus de carbonaţi de calciu; 3 rânduri Sc + 1 rând specie de amestec ),                                                                  b.pe soluri luto-argiloase la argiloase.</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63CBD" w14:textId="77777777" w:rsidR="00AF43E2" w:rsidRPr="001C3C98"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xml:space="preserve">a.   ± Ab 1 - 1,5/2  + Gr. o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4E11F" w14:textId="77777777" w:rsidR="00AF43E2" w:rsidRPr="001C3C98"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xml:space="preserve">5 000 / ha </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D4085" w14:textId="77777777" w:rsidR="00AF43E2" w:rsidRPr="001C3C98"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a.25%</w:t>
            </w:r>
            <w:r w:rsidRPr="001C3C98">
              <w:rPr>
                <w:rFonts w:ascii="Calibri" w:hAnsi="Calibri"/>
                <w:color w:val="000000"/>
                <w:sz w:val="18"/>
                <w:szCs w:val="18"/>
                <w:lang w:val="ro-RO" w:eastAsia="ro-RO"/>
              </w:rPr>
              <w:br/>
              <w:t xml:space="preserve">b.30% </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126FD" w14:textId="77777777" w:rsidR="00AF43E2" w:rsidRPr="00A90552" w:rsidRDefault="00AF43E2" w:rsidP="001C3C98">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revizuiri, mobilizări:                      a.   2 + 1 + 1 la  compoziţia “a” ;</w:t>
            </w:r>
            <w:r w:rsidRPr="001C3C98">
              <w:rPr>
                <w:rFonts w:ascii="Calibri" w:hAnsi="Calibri"/>
                <w:color w:val="000000"/>
                <w:sz w:val="18"/>
                <w:szCs w:val="18"/>
                <w:lang w:val="ro-RO" w:eastAsia="ro-RO"/>
              </w:rPr>
              <w:br/>
              <w:t xml:space="preserve">b.  3 + 2 + 1 + 1 + 1 +1 la  compoziţia “b” </w:t>
            </w:r>
          </w:p>
        </w:tc>
      </w:tr>
      <w:tr w:rsidR="00AF43E2" w14:paraId="2A9ED642" w14:textId="77777777" w:rsidTr="001E2B16">
        <w:tc>
          <w:tcPr>
            <w:tcW w:w="1559" w:type="dxa"/>
            <w:vMerge/>
            <w:tcBorders>
              <w:left w:val="single" w:sz="4" w:space="0" w:color="auto"/>
              <w:right w:val="single" w:sz="4" w:space="0" w:color="auto"/>
            </w:tcBorders>
            <w:shd w:val="clear" w:color="auto" w:fill="auto"/>
            <w:vAlign w:val="center"/>
          </w:tcPr>
          <w:p w14:paraId="25850219" w14:textId="77777777" w:rsidR="00AF43E2" w:rsidRPr="00A90552" w:rsidRDefault="00AF43E2" w:rsidP="001C3C98">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vMerge/>
            <w:tcBorders>
              <w:left w:val="single" w:sz="4" w:space="0" w:color="auto"/>
              <w:bottom w:val="single" w:sz="4" w:space="0" w:color="auto"/>
              <w:right w:val="single" w:sz="4" w:space="0" w:color="auto"/>
            </w:tcBorders>
            <w:shd w:val="clear" w:color="auto" w:fill="auto"/>
            <w:noWrap/>
            <w:vAlign w:val="center"/>
          </w:tcPr>
          <w:p w14:paraId="7AAE2EA7" w14:textId="77777777" w:rsidR="00AF43E2" w:rsidRPr="00A90552"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3793" w:type="dxa"/>
            <w:vMerge/>
            <w:tcBorders>
              <w:left w:val="single" w:sz="4" w:space="0" w:color="auto"/>
              <w:bottom w:val="single" w:sz="4" w:space="0" w:color="auto"/>
              <w:right w:val="single" w:sz="4" w:space="0" w:color="auto"/>
            </w:tcBorders>
            <w:shd w:val="clear" w:color="auto" w:fill="auto"/>
            <w:vAlign w:val="center"/>
          </w:tcPr>
          <w:p w14:paraId="0740B801" w14:textId="77777777" w:rsidR="00AF43E2" w:rsidRPr="001C3C98"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FB13D" w14:textId="77777777" w:rsidR="00AF43E2" w:rsidRPr="00A90552"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XC1B</w:t>
            </w:r>
          </w:p>
        </w:tc>
        <w:tc>
          <w:tcPr>
            <w:tcW w:w="984" w:type="dxa"/>
            <w:vMerge/>
            <w:tcBorders>
              <w:left w:val="single" w:sz="4" w:space="0" w:color="auto"/>
              <w:bottom w:val="single" w:sz="4" w:space="0" w:color="auto"/>
              <w:right w:val="single" w:sz="4" w:space="0" w:color="auto"/>
            </w:tcBorders>
            <w:shd w:val="clear" w:color="auto" w:fill="auto"/>
            <w:noWrap/>
            <w:vAlign w:val="center"/>
          </w:tcPr>
          <w:p w14:paraId="189F57D1" w14:textId="77777777" w:rsidR="00AF43E2" w:rsidRPr="00A90552"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3895" w:type="dxa"/>
            <w:vMerge/>
            <w:tcBorders>
              <w:left w:val="single" w:sz="4" w:space="0" w:color="auto"/>
              <w:bottom w:val="single" w:sz="4" w:space="0" w:color="auto"/>
              <w:right w:val="single" w:sz="4" w:space="0" w:color="auto"/>
            </w:tcBorders>
            <w:shd w:val="clear" w:color="auto" w:fill="auto"/>
            <w:noWrap/>
            <w:vAlign w:val="center"/>
          </w:tcPr>
          <w:p w14:paraId="33F89A8F" w14:textId="77777777" w:rsidR="00AF43E2" w:rsidRPr="00A90552" w:rsidRDefault="00AF43E2" w:rsidP="001C3C98">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p>
        </w:tc>
        <w:tc>
          <w:tcPr>
            <w:tcW w:w="2276" w:type="dxa"/>
            <w:vMerge/>
            <w:tcBorders>
              <w:left w:val="single" w:sz="4" w:space="0" w:color="auto"/>
              <w:bottom w:val="single" w:sz="4" w:space="0" w:color="auto"/>
              <w:right w:val="single" w:sz="4" w:space="0" w:color="auto"/>
            </w:tcBorders>
            <w:shd w:val="clear" w:color="auto" w:fill="auto"/>
            <w:noWrap/>
            <w:vAlign w:val="center"/>
          </w:tcPr>
          <w:p w14:paraId="634E2B2D" w14:textId="77777777" w:rsidR="00AF43E2" w:rsidRPr="00A90552"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B4546" w14:textId="77777777" w:rsidR="00AF43E2" w:rsidRPr="001C3C98"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xml:space="preserve">               b.    Tn 0,75/2,0 + Gr. o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D65CC" w14:textId="77777777" w:rsidR="00AF43E2" w:rsidRPr="001C3C98"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71501" w14:textId="77777777" w:rsidR="00AF43E2" w:rsidRPr="001C3C98"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DB5A9" w14:textId="77777777" w:rsidR="00AF43E2" w:rsidRPr="00A90552" w:rsidRDefault="00AF43E2" w:rsidP="001C3C98">
            <w:pPr>
              <w:keepNext/>
              <w:widowControl w:val="0"/>
              <w:overflowPunct w:val="0"/>
              <w:autoSpaceDE w:val="0"/>
              <w:autoSpaceDN w:val="0"/>
              <w:adjustRightInd w:val="0"/>
              <w:textAlignment w:val="baseline"/>
              <w:rPr>
                <w:rFonts w:ascii="Calibri" w:hAnsi="Calibri"/>
                <w:color w:val="000000"/>
                <w:sz w:val="18"/>
                <w:szCs w:val="18"/>
                <w:lang w:val="ro-RO" w:eastAsia="ro-RO"/>
              </w:rPr>
            </w:pPr>
          </w:p>
        </w:tc>
      </w:tr>
      <w:tr w:rsidR="00AF43E2" w14:paraId="49A9CB74" w14:textId="77777777" w:rsidTr="001E2B16">
        <w:tc>
          <w:tcPr>
            <w:tcW w:w="1559" w:type="dxa"/>
            <w:vMerge/>
            <w:tcBorders>
              <w:left w:val="single" w:sz="4" w:space="0" w:color="auto"/>
              <w:right w:val="single" w:sz="4" w:space="0" w:color="auto"/>
            </w:tcBorders>
            <w:shd w:val="clear" w:color="auto" w:fill="auto"/>
            <w:vAlign w:val="center"/>
          </w:tcPr>
          <w:p w14:paraId="2A8E6EDB" w14:textId="77777777" w:rsidR="00AF43E2" w:rsidRPr="00A90552" w:rsidRDefault="00AF43E2" w:rsidP="001C3C98">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vMerge w:val="restart"/>
            <w:tcBorders>
              <w:top w:val="single" w:sz="4" w:space="0" w:color="auto"/>
              <w:left w:val="single" w:sz="4" w:space="0" w:color="auto"/>
              <w:right w:val="single" w:sz="4" w:space="0" w:color="auto"/>
            </w:tcBorders>
            <w:shd w:val="clear" w:color="auto" w:fill="auto"/>
            <w:noWrap/>
            <w:vAlign w:val="center"/>
          </w:tcPr>
          <w:p w14:paraId="353F88F9" w14:textId="77777777" w:rsidR="00AF43E2" w:rsidRPr="00A90552"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132, 143</w:t>
            </w:r>
          </w:p>
        </w:tc>
        <w:tc>
          <w:tcPr>
            <w:tcW w:w="3793" w:type="dxa"/>
            <w:vMerge w:val="restart"/>
            <w:tcBorders>
              <w:top w:val="single" w:sz="4" w:space="0" w:color="auto"/>
              <w:left w:val="single" w:sz="4" w:space="0" w:color="auto"/>
              <w:right w:val="single" w:sz="4" w:space="0" w:color="auto"/>
            </w:tcBorders>
            <w:shd w:val="clear" w:color="auto" w:fill="auto"/>
            <w:vAlign w:val="center"/>
          </w:tcPr>
          <w:p w14:paraId="617681E3" w14:textId="77777777" w:rsidR="00AF43E2" w:rsidRPr="001C3C98"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xml:space="preserve">Terenuri cu soluri deranjate sau desfundate şi taluzuri de rambleu, cu amestec de sol şi roca, cu predominarea rocii în primii 30 – 50 cm si textura luto-nisipoasă la luto- argiloasă </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1BB9B" w14:textId="77777777" w:rsidR="00AF43E2" w:rsidRPr="00A90552"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XC2a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6F07E" w14:textId="77777777" w:rsidR="00AF43E2" w:rsidRPr="00A90552"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xml:space="preserve">            6XC2</w:t>
            </w:r>
          </w:p>
        </w:tc>
        <w:tc>
          <w:tcPr>
            <w:tcW w:w="3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4DAAE" w14:textId="77777777" w:rsidR="00AF43E2" w:rsidRPr="00A90552" w:rsidRDefault="00AF43E2" w:rsidP="001C3C98">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50 Sc 25  Sl (Sbv, Cd, Vi.t) 25 Ll (Po, Sp)</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614EF" w14:textId="77777777" w:rsidR="00AF43E2" w:rsidRPr="00A90552"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pe soluri nisipo-lutoase şi lutoase cu conţinut redus de carbonaţi de calciu; 2 rânduri Sc + 2 rând specie de amestec+arbust</w:t>
            </w:r>
          </w:p>
        </w:tc>
        <w:tc>
          <w:tcPr>
            <w:tcW w:w="3170" w:type="dxa"/>
            <w:vMerge w:val="restart"/>
            <w:tcBorders>
              <w:top w:val="single" w:sz="4" w:space="0" w:color="auto"/>
              <w:left w:val="single" w:sz="4" w:space="0" w:color="auto"/>
              <w:right w:val="single" w:sz="4" w:space="0" w:color="auto"/>
            </w:tcBorders>
            <w:shd w:val="clear" w:color="auto" w:fill="auto"/>
            <w:noWrap/>
            <w:vAlign w:val="center"/>
          </w:tcPr>
          <w:p w14:paraId="77BDF8DA" w14:textId="77777777" w:rsidR="00AF43E2" w:rsidRPr="001C3C98"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xml:space="preserve">a.   ± Ab 1 - 1,5/2  + Gr. o </w:t>
            </w:r>
            <w:r w:rsidRPr="001C3C98">
              <w:rPr>
                <w:rFonts w:ascii="Calibri" w:hAnsi="Calibri"/>
                <w:color w:val="000000"/>
                <w:sz w:val="18"/>
                <w:szCs w:val="18"/>
                <w:lang w:val="ro-RO" w:eastAsia="ro-RO"/>
              </w:rPr>
              <w:br/>
              <w:t xml:space="preserve">b.  Tn 0,75/2,0 + Gr. o </w:t>
            </w:r>
          </w:p>
        </w:tc>
        <w:tc>
          <w:tcPr>
            <w:tcW w:w="1341" w:type="dxa"/>
            <w:vMerge w:val="restart"/>
            <w:tcBorders>
              <w:top w:val="single" w:sz="4" w:space="0" w:color="auto"/>
              <w:left w:val="single" w:sz="4" w:space="0" w:color="auto"/>
              <w:right w:val="single" w:sz="4" w:space="0" w:color="auto"/>
            </w:tcBorders>
            <w:shd w:val="clear" w:color="auto" w:fill="auto"/>
            <w:noWrap/>
            <w:vAlign w:val="center"/>
          </w:tcPr>
          <w:p w14:paraId="4E00AFD7" w14:textId="77777777" w:rsidR="00AF43E2" w:rsidRPr="001C3C98"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xml:space="preserve">5 000 / ha </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6B3A2" w14:textId="77777777" w:rsidR="00AF43E2" w:rsidRPr="001C3C98"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25%</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6103C" w14:textId="77777777" w:rsidR="00AF43E2" w:rsidRPr="00A90552" w:rsidRDefault="00AF43E2" w:rsidP="001C3C98">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revizuiri, mobilizări:                                    2 + 1 + 1 ;</w:t>
            </w:r>
          </w:p>
        </w:tc>
      </w:tr>
      <w:tr w:rsidR="00AF43E2" w14:paraId="103265F7" w14:textId="77777777" w:rsidTr="001E2B16">
        <w:tc>
          <w:tcPr>
            <w:tcW w:w="1559" w:type="dxa"/>
            <w:vMerge/>
            <w:tcBorders>
              <w:left w:val="single" w:sz="4" w:space="0" w:color="auto"/>
              <w:right w:val="single" w:sz="4" w:space="0" w:color="auto"/>
            </w:tcBorders>
            <w:shd w:val="clear" w:color="auto" w:fill="auto"/>
            <w:vAlign w:val="center"/>
          </w:tcPr>
          <w:p w14:paraId="11EEEC26" w14:textId="77777777" w:rsidR="00AF43E2" w:rsidRPr="00A90552" w:rsidRDefault="00AF43E2" w:rsidP="001C3C98">
            <w:pPr>
              <w:widowControl w:val="0"/>
              <w:overflowPunct w:val="0"/>
              <w:autoSpaceDE w:val="0"/>
              <w:autoSpaceDN w:val="0"/>
              <w:adjustRightInd w:val="0"/>
              <w:textAlignment w:val="baseline"/>
              <w:rPr>
                <w:rFonts w:ascii="Calibri" w:hAnsi="Calibri"/>
                <w:color w:val="000000"/>
                <w:sz w:val="18"/>
                <w:szCs w:val="18"/>
                <w:lang w:val="ro-RO" w:eastAsia="ro-RO"/>
              </w:rPr>
            </w:pPr>
          </w:p>
        </w:tc>
        <w:tc>
          <w:tcPr>
            <w:tcW w:w="985" w:type="dxa"/>
            <w:vMerge/>
            <w:tcBorders>
              <w:left w:val="single" w:sz="4" w:space="0" w:color="auto"/>
              <w:bottom w:val="single" w:sz="4" w:space="0" w:color="auto"/>
              <w:right w:val="single" w:sz="4" w:space="0" w:color="auto"/>
            </w:tcBorders>
            <w:shd w:val="clear" w:color="auto" w:fill="auto"/>
            <w:noWrap/>
            <w:vAlign w:val="center"/>
          </w:tcPr>
          <w:p w14:paraId="15E61A77" w14:textId="77777777" w:rsidR="00AF43E2" w:rsidRPr="00A90552"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3793" w:type="dxa"/>
            <w:vMerge/>
            <w:tcBorders>
              <w:left w:val="single" w:sz="4" w:space="0" w:color="auto"/>
              <w:bottom w:val="single" w:sz="4" w:space="0" w:color="auto"/>
              <w:right w:val="single" w:sz="4" w:space="0" w:color="auto"/>
            </w:tcBorders>
            <w:shd w:val="clear" w:color="auto" w:fill="auto"/>
            <w:vAlign w:val="center"/>
          </w:tcPr>
          <w:p w14:paraId="37920499" w14:textId="77777777" w:rsidR="00AF43E2" w:rsidRPr="001C3C98"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7325A" w14:textId="77777777" w:rsidR="00AF43E2" w:rsidRPr="00A90552"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XC2b</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39F8E" w14:textId="77777777" w:rsidR="00AF43E2" w:rsidRPr="00A90552"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 xml:space="preserve">2CX2                              9CX2 </w:t>
            </w:r>
          </w:p>
        </w:tc>
        <w:tc>
          <w:tcPr>
            <w:tcW w:w="3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CE3FA" w14:textId="77777777" w:rsidR="00AF43E2" w:rsidRPr="00A90552" w:rsidRDefault="00AF43E2" w:rsidP="001C3C98">
            <w:pPr>
              <w:widowControl w:val="0"/>
              <w:overflowPunct w:val="0"/>
              <w:autoSpaceDE w:val="0"/>
              <w:autoSpaceDN w:val="0"/>
              <w:adjustRightInd w:val="0"/>
              <w:ind w:left="386" w:hanging="284"/>
              <w:contextualSpacing/>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a.  25Pi.n (Pi.p) 50 Ul.T (Sl, Vi.t) 25 Po (Sp;Ll)</w:t>
            </w:r>
            <w:r w:rsidRPr="001C3C98">
              <w:rPr>
                <w:rFonts w:ascii="Calibri" w:hAnsi="Calibri"/>
                <w:color w:val="000000"/>
                <w:sz w:val="18"/>
                <w:szCs w:val="18"/>
                <w:lang w:val="ro-RO" w:eastAsia="ro-RO"/>
              </w:rPr>
              <w:br/>
              <w:t xml:space="preserve">b. 50 Sl (Sbv, Cd) 50 arb (Sp, Ll, Am, Spiraea) </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2BC0B" w14:textId="77777777" w:rsidR="00AF43E2" w:rsidRPr="00A90552"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a.predominant în silvostepă; R1= Pi.n (Pi.p) + arbust; R2= specie de amestec si ajutor;</w:t>
            </w:r>
            <w:r w:rsidRPr="001C3C98">
              <w:rPr>
                <w:rFonts w:ascii="Calibri" w:hAnsi="Calibri"/>
                <w:color w:val="000000"/>
                <w:sz w:val="18"/>
                <w:szCs w:val="18"/>
                <w:lang w:val="ro-RO" w:eastAsia="ro-RO"/>
              </w:rPr>
              <w:br/>
              <w:t>b.predominant în stepă</w:t>
            </w:r>
          </w:p>
        </w:tc>
        <w:tc>
          <w:tcPr>
            <w:tcW w:w="3170" w:type="dxa"/>
            <w:vMerge/>
            <w:tcBorders>
              <w:left w:val="single" w:sz="4" w:space="0" w:color="auto"/>
              <w:bottom w:val="single" w:sz="4" w:space="0" w:color="auto"/>
              <w:right w:val="single" w:sz="4" w:space="0" w:color="auto"/>
            </w:tcBorders>
            <w:shd w:val="clear" w:color="auto" w:fill="auto"/>
            <w:noWrap/>
            <w:vAlign w:val="center"/>
          </w:tcPr>
          <w:p w14:paraId="22A4E41D" w14:textId="77777777" w:rsidR="00AF43E2" w:rsidRPr="001C3C98"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1341" w:type="dxa"/>
            <w:vMerge/>
            <w:tcBorders>
              <w:left w:val="single" w:sz="4" w:space="0" w:color="auto"/>
              <w:bottom w:val="single" w:sz="4" w:space="0" w:color="auto"/>
              <w:right w:val="single" w:sz="4" w:space="0" w:color="auto"/>
            </w:tcBorders>
            <w:shd w:val="clear" w:color="auto" w:fill="auto"/>
            <w:noWrap/>
            <w:vAlign w:val="center"/>
          </w:tcPr>
          <w:p w14:paraId="2ACFF884" w14:textId="77777777" w:rsidR="00AF43E2" w:rsidRPr="001C3C98"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D9A7A" w14:textId="77777777" w:rsidR="00AF43E2" w:rsidRPr="001C3C98" w:rsidRDefault="00AF43E2" w:rsidP="001C3C98">
            <w:pPr>
              <w:widowControl w:val="0"/>
              <w:overflowPunct w:val="0"/>
              <w:autoSpaceDE w:val="0"/>
              <w:autoSpaceDN w:val="0"/>
              <w:adjustRightInd w:val="0"/>
              <w:jc w:val="center"/>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30%</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BE879" w14:textId="77777777" w:rsidR="00AF43E2" w:rsidRPr="00A90552" w:rsidRDefault="00AF43E2" w:rsidP="001C3C98">
            <w:pPr>
              <w:keepNext/>
              <w:widowControl w:val="0"/>
              <w:overflowPunct w:val="0"/>
              <w:autoSpaceDE w:val="0"/>
              <w:autoSpaceDN w:val="0"/>
              <w:adjustRightInd w:val="0"/>
              <w:textAlignment w:val="baseline"/>
              <w:rPr>
                <w:rFonts w:ascii="Calibri" w:hAnsi="Calibri"/>
                <w:color w:val="000000"/>
                <w:sz w:val="18"/>
                <w:szCs w:val="18"/>
                <w:lang w:val="ro-RO" w:eastAsia="ro-RO"/>
              </w:rPr>
            </w:pPr>
            <w:r w:rsidRPr="001C3C98">
              <w:rPr>
                <w:rFonts w:ascii="Calibri" w:hAnsi="Calibri"/>
                <w:color w:val="000000"/>
                <w:sz w:val="18"/>
                <w:szCs w:val="18"/>
                <w:lang w:val="ro-RO" w:eastAsia="ro-RO"/>
              </w:rPr>
              <w:t>2 + 2 + 1 + 1 + 1, compoziţia b;                                           2+1+1 compoziţia c</w:t>
            </w:r>
          </w:p>
        </w:tc>
      </w:tr>
    </w:tbl>
    <w:p w14:paraId="787E7FE1" w14:textId="77777777" w:rsidR="001C3C98" w:rsidRDefault="001C3C98" w:rsidP="001C3C98">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27FCE210" w14:textId="77777777" w:rsidR="0036302E" w:rsidRDefault="0036302E"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2B793517" w14:textId="77777777" w:rsidR="001C3C98" w:rsidRDefault="001C3C98"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63F66C73" w14:textId="77777777" w:rsidR="001C3C98" w:rsidRDefault="001C3C98"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7FAB6159" w14:textId="77777777" w:rsidR="001C3C98" w:rsidRDefault="001C3C98"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6CC290E9" w14:textId="77777777" w:rsidR="001C3C98" w:rsidRDefault="001C3C98"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7F3E24F7" w14:textId="77777777" w:rsidR="001C3C98" w:rsidRDefault="001C3C98"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0E1D0E58" w14:textId="77777777" w:rsidR="001C3C98" w:rsidRDefault="001C3C98"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0BBC0E21" w14:textId="77777777" w:rsidR="0036302E" w:rsidRDefault="0036302E"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4876B864" w14:textId="77777777" w:rsidR="0036302E" w:rsidRDefault="0036302E"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pPr>
    </w:p>
    <w:p w14:paraId="0D8CBB35" w14:textId="77777777" w:rsidR="00C827AB" w:rsidRPr="00707AEC" w:rsidRDefault="00C827AB" w:rsidP="00D533D9">
      <w:pPr>
        <w:tabs>
          <w:tab w:val="left" w:pos="-720"/>
          <w:tab w:val="left" w:pos="-284"/>
          <w:tab w:val="left" w:pos="-142"/>
        </w:tabs>
        <w:overflowPunct w:val="0"/>
        <w:autoSpaceDE w:val="0"/>
        <w:autoSpaceDN w:val="0"/>
        <w:adjustRightInd w:val="0"/>
        <w:ind w:right="-51"/>
        <w:jc w:val="both"/>
        <w:textAlignment w:val="baseline"/>
        <w:rPr>
          <w:bCs/>
          <w:iCs/>
          <w:color w:val="FF0000"/>
          <w:sz w:val="28"/>
          <w:szCs w:val="20"/>
          <w:lang w:val="ro-RO" w:eastAsia="ro-RO"/>
        </w:rPr>
        <w:sectPr w:rsidR="00C827AB" w:rsidRPr="00707AEC" w:rsidSect="00707AEC">
          <w:headerReference w:type="even" r:id="rId38"/>
          <w:headerReference w:type="default" r:id="rId39"/>
          <w:footerReference w:type="even" r:id="rId40"/>
          <w:footerReference w:type="default" r:id="rId41"/>
          <w:headerReference w:type="first" r:id="rId42"/>
          <w:endnotePr>
            <w:numFmt w:val="decimal"/>
          </w:endnotePr>
          <w:pgSz w:w="23814" w:h="16839" w:orient="landscape" w:code="8"/>
          <w:pgMar w:top="1361" w:right="680" w:bottom="567" w:left="760" w:header="284" w:footer="0" w:gutter="0"/>
          <w:cols w:space="708"/>
          <w:docGrid w:linePitch="272"/>
        </w:sectPr>
      </w:pPr>
    </w:p>
    <w:p w14:paraId="6AF6A2CA"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 xml:space="preserve">ANEXA 3.9. </w:t>
      </w:r>
    </w:p>
    <w:p w14:paraId="12D0049D"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Semnificatia simbolurilor folosite in soluţiile tehnice referitoare la împădurirea diferitelor categorii de terenuri degradate.</w:t>
      </w:r>
    </w:p>
    <w:p w14:paraId="514DBDCC"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b/>
          <w:lang w:val="ro-RO" w:eastAsia="ro-RO"/>
        </w:rPr>
      </w:pPr>
    </w:p>
    <w:p w14:paraId="2E770EE1"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-Ab1,0 – 1,5/2 – 3 = arătura cu plug reversibil, în benzi late de 1,0 – 1,5 m, amplasate la distanţa de 2,0 – 3 m din ax în ax, pe care se execută plantaţiile în gropi;</w:t>
      </w:r>
    </w:p>
    <w:p w14:paraId="2882AA6D"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-Ar = arătura pe toată suprafaţa, executată de regulă toamna, urmată de discuire şi plantare în primăvara următoare; </w:t>
      </w:r>
    </w:p>
    <w:p w14:paraId="37D0E586"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-Am= amendamente; Amc = amendamente calcaroase pentru corectarea reacţiei pH a solurilor sau a unor depozite (de haldare) acide; Amd = amendamente diverse pentru neutralizarea unor substanţe nocive ; Ams = amendamente aplicate în cazul solurilor sărăturate, cu gips, fosfogips, sulf, acid sulfuric etc. (dupa normative speciale, în funcţie de necesar, pe baza analizelor de sol care precizează conţinutul de Na din sol care trebuie înlocuit, cantităţile de amendamente la hectar, când se aplică şi modul cum se aplică); </w:t>
      </w:r>
    </w:p>
    <w:p w14:paraId="64021BEC"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-Bt = butăşiri cu răchite şi sălcii;</w:t>
      </w:r>
    </w:p>
    <w:p w14:paraId="3FF60932"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-Cd/2 – 3 = plantaţii în cordon pe terase înguste (40 cm), cu puieţi sau drajoni asezaţi  în contrapantă pe terasă, la distanţă de 0,2 – 0,4 m,distanţa dintre terase fiind de 2 – 3 m ;</w:t>
      </w:r>
    </w:p>
    <w:p w14:paraId="5CCBA28C"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-Des = lucrări de evacuare apei în exces, prin pompare ;         </w:t>
      </w:r>
    </w:p>
    <w:p w14:paraId="0B27B778"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-Di = discuirea terenului înainte de plantare (de regulă primăvara, dar şi în toamna); în cazul înţelenirii puternice a terenului, discuirea se face în două sensuri, perpendicular unul pe altul ; </w:t>
      </w:r>
    </w:p>
    <w:p w14:paraId="0DB62B92"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-Ds = plantaţii în despicătură ; </w:t>
      </w:r>
    </w:p>
    <w:p w14:paraId="20B243A0"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-Dren = executarea de şanţuri deschise de drenaj, care să asigure captarea izvoarelor din amonte (de sub cornişa alunecărilor), eliminarea apei de băltire din microdepresiuni şi zone mlăştinoase şi conducerea ei în aval, spre râul sau pârâul colector; şanţuri de drenaj cu rol de coborâre a nivelului apei sărate şi de evacuare a acesteia, conform prevederilor din proiecte sau din normative de profil; </w:t>
      </w:r>
    </w:p>
    <w:p w14:paraId="71D924D1"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-F = aplicarea de fertilizanţi minerali, organici sau verzi (lupin), după necesităţi Fg = fertilizanţi organici (gunoi de grajd 30 – 50 t / ha, aplicat pe toata suprafaţa sau 10 kg / groapa), pe soluri sărace; Fm = fertilizanţi minerali (N, P, K), în funcţie de necesar, după efectuarea analizelor de sol;</w:t>
      </w:r>
    </w:p>
    <w:p w14:paraId="32666202"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 xml:space="preserve">-Gr. o = gropi obişnuite (30 x 30 x 30 cm), pe teren pregătit anterior şi (40 x 40 x 30 cm pe teren nepregătit); Gr.p = gropi de 40 x 40 x 40 cm, cu pâlnii de 50 – 60 cm diametru si 10 – 15 cm adâncime ; Gr.v = gropi cu vetre ; Gr.b = gropi de 40 x 40 x 30 cm, cu berme de piatrpă sau piatră cu pământ, în aval; Gr.m = gropi mari (50 x 50 x 50 cm ...60 x 60 x 60 cm); </w:t>
      </w:r>
    </w:p>
    <w:p w14:paraId="1CCAB8C7"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-G. r = gărduleţe rombice, pe taluzuri  cu înclinare mare (de regulă romburile se umplu cu sol fertil) în strat  de 10 – 15 cm ;</w:t>
      </w:r>
    </w:p>
    <w:p w14:paraId="281F59CD"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-I = irigarea culturilor în zone joase şi secetoase, prin aspersiune sau între şirurile de puieţi, executate dupa normative specifice ; irigarea poate avea şi rolul de spălare a sărurilor;</w:t>
      </w:r>
    </w:p>
    <w:p w14:paraId="55C4C717"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 xml:space="preserve">-Mc = mulcirea (acoperirea solului) pe toată suprafaţa sau în fâşii între rânduri (uneori numai în jurul puieţilor), cu paie, ierburi sau stuf, fixate cu brazde sau cu nisip (alternativa la gărduleţe); </w:t>
      </w:r>
    </w:p>
    <w:p w14:paraId="7916B157"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-Mo = mobilizarea adâncă a solului (la 30...40 cm) urmată de discuire; în cazul nisipurilor se va urmări spargerea orizontului de orstein, cu scarificatoare, fără inversarea stratelor de sol;</w:t>
      </w:r>
    </w:p>
    <w:p w14:paraId="769E5DB3"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ab/>
        <w:t>-Ms = lucrări de mobilizare a solului : a. prin arătură în cazul când prin răsturnarea brazdei nu se aduc la suprafaţa orizonturi de sol mai sărate ; b. prin afânarea solului fără inversarea stratelor, cu scarificatoare (pentru pătrunderea mai rapidă a apei în sol şi spălarea sărurilor în profunzime);</w:t>
      </w:r>
    </w:p>
    <w:p w14:paraId="347D890D"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b/>
          <w:lang w:val="ro-RO" w:eastAsia="ro-RO"/>
        </w:rPr>
      </w:pPr>
      <w:r w:rsidRPr="00EF2123">
        <w:rPr>
          <w:lang w:val="ro-RO" w:eastAsia="ro-RO"/>
        </w:rPr>
        <w:t xml:space="preserve">-Mt = modelarea terenului, constând în atenuarea asperitaţilor şi astuparea fisurilor în cazul terenurilor alunecătoare, cu masa deplasată fragmentată sau fisurată, manual sau mecanizat (cu buldozerul);  </w:t>
      </w:r>
    </w:p>
    <w:p w14:paraId="4EFF764A"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b/>
          <w:lang w:val="ro-RO" w:eastAsia="ro-RO"/>
        </w:rPr>
        <w:t>-</w:t>
      </w:r>
      <w:r w:rsidRPr="00EF2123">
        <w:rPr>
          <w:lang w:val="ro-RO" w:eastAsia="ro-RO"/>
        </w:rPr>
        <w:t>N = nivelarea terenului, mecanizat, (în cazul haldelor, cu înalţime mica, dispuse  în movile sau valuri);</w:t>
      </w:r>
    </w:p>
    <w:p w14:paraId="3969C20F"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-Op = obstacole paranisipuri, menite a opri sau diminua deflaţia, constând din garduleţe din lemn (impletituri pe pari) sau din ramuri ori stuf înfipte bine în nisip şi cu cel puţin 40 cm deasupra nisipului, asezate perpendicular pe direcţia vânturilor dominante, la distanţa de 2 – 4 m (rar 5 – 6 m) între ele ; în cazul deflaţiei puternice se pot face şi garduleţe rombice cu latura rombului de 3 – 4 m;</w:t>
      </w:r>
    </w:p>
    <w:p w14:paraId="294696BD"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-Pv = pământ vegetal (administrat în doze de 10 ...30 dmc / groapa de plantare sau pe toata suprafaţa teraselor, în strat de 10 – 15 cm grosime);</w:t>
      </w:r>
    </w:p>
    <w:p w14:paraId="1411899C"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-Pp= puieţi crescuţi în pungi de polietilenă, cu fundul pungii îndepărtat la plantare;</w:t>
      </w:r>
    </w:p>
    <w:p w14:paraId="7FD8DAF1"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-Pr.v = praguri vegetative, constând din praguri de zidarie uscată pe radier vegetativ, format din tulpini cu ramuri şi drajoni de cătină albă sau puieţi de talie mijlocie (1 – 1,5 m), de anin alb. Se executa numai pe ogase sau ravene mici (porţiuni terminale), cu bazin de recepţie mic (sub 3 – 5 ha), acolo unde exista piatră locală şi material vegetativ pentru radier (cu deosebire cătinişuri de cătina albă);</w:t>
      </w:r>
    </w:p>
    <w:p w14:paraId="3D545560"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-R = acoperirea nisipului cu ramuri fixate în nisip cu tăruşi cu cârlig, pentru oprirea deflaţiei (alternativa la garduleţe);</w:t>
      </w:r>
    </w:p>
    <w:p w14:paraId="675C073C"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-Sd = plantaţii cu sade de salcie;</w:t>
      </w:r>
    </w:p>
    <w:p w14:paraId="508E6DF3"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-Sp = spălarea sărurilor din sol, prin udări periodice, cu anumite cantităţi de apă dulce, aplicată prin dispersiune sau prin inundare (pe brazde sau pe toată suprafaţa) ; se execută după normative speciale, care precizează cantităţile de apă, numărul de spălari, felul spalarilor s.a.;</w:t>
      </w:r>
    </w:p>
    <w:p w14:paraId="031CE55D"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-Sr /1 – 1,5/2 – 3 = scarificarea terenului, cu scarificatoarea cu dinţi, în benzi late de 1 – 1,5 m, amplasate la distanţă de 2 – 3 m, respectiv alternând cu benzi de aceeaşi lăţime dar cu terenul nescarificat ; pe benzi scarificate se execută plantaţiile;     </w:t>
      </w:r>
    </w:p>
    <w:p w14:paraId="0697CB59"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-Ta/2 –3 = terase armate vegetal cu ramuri şi drajoni de cătina albă realizate prin executarea, în prima fază, a unor terase cu lăţimea platformei de 50…60 cm , în contrapantă de 15…25%, pe care se aşterne un strat continu de tulpini cu ramuri de cătină albă între care se intercaleaza drajoni  înradacinaţi, din aceiaşi specie (la 30…5o cm) şi care se acoperă cu sol sau roca afanată (cu grosime de 25…30 cm);  terasele în forma finala au lăţimea platformei de 70…80 cm şi se pot planta cu puieţi din speecii forestiere adecvate condiţiilor staţionale : pin negru , pin silvestru ş. a.;</w:t>
      </w:r>
    </w:p>
    <w:p w14:paraId="0860CF68"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-Tb/2 – 4 = terase sprijinite de banchete, late de 0,75 cm amplasate la  2 – 4 m; </w:t>
      </w:r>
    </w:p>
    <w:p w14:paraId="05018A7D"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-Tg/2 – 3 = terase sprijinite de garduleţe, late de 0,75 m amplasate la 2 – 3 m ; </w:t>
      </w:r>
    </w:p>
    <w:p w14:paraId="272A8D18"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-Tn 0,50 – 1,0/2 – 3 = terase nesprijinite, late de 0,50 – 1,0 m, amplasate la distanţa de 2,0 – 3 m din ax in ax (pe terase se execută plantaţii în Gr.o );</w:t>
      </w:r>
    </w:p>
    <w:p w14:paraId="2673A0B0"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-Vm = vetre mari, cu diametrul de 0,8 – 1,2 m şi adâncimea de 0,3 – 0,7 m, cu fundul captuşit cu rămurele, ferigi moarte (litiera), iarba sau paie, peste care se pune un strat de pământ gros de 25 – 30 cm; se executa pe grohotişuri ( cu grosime de peste 40 cm), prin îndepartarea bolovanilor şi aşezarea lor sub forma de berma în aval iar în vetre se plantează 3 – 5 puieţi;</w:t>
      </w:r>
    </w:p>
    <w:p w14:paraId="3CE83566"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r w:rsidRPr="00EF2123">
        <w:rPr>
          <w:lang w:val="ro-RO" w:eastAsia="ro-RO"/>
        </w:rPr>
        <w:t xml:space="preserve">  NOTA : semnul </w:t>
      </w:r>
      <w:r w:rsidRPr="00EF2123">
        <w:rPr>
          <w:lang w:val="ro-RO" w:eastAsia="ro-RO"/>
        </w:rPr>
        <w:fldChar w:fldCharType="begin"/>
      </w:r>
      <w:r w:rsidRPr="00EF2123">
        <w:rPr>
          <w:lang w:val="ro-RO" w:eastAsia="ro-RO"/>
        </w:rPr>
        <w:instrText>symbol 177 \f "Symbol" \s 14</w:instrText>
      </w:r>
      <w:r w:rsidRPr="00EF2123">
        <w:rPr>
          <w:lang w:val="ro-RO" w:eastAsia="ro-RO"/>
        </w:rPr>
        <w:fldChar w:fldCharType="separate"/>
      </w:r>
      <w:r w:rsidRPr="00EF2123">
        <w:rPr>
          <w:lang w:val="ro-RO" w:eastAsia="ro-RO"/>
        </w:rPr>
        <w:t>±</w:t>
      </w:r>
      <w:r w:rsidRPr="00EF2123">
        <w:rPr>
          <w:lang w:val="ro-RO" w:eastAsia="ro-RO"/>
        </w:rPr>
        <w:fldChar w:fldCharType="end"/>
      </w:r>
      <w:r w:rsidRPr="00EF2123">
        <w:rPr>
          <w:lang w:val="ro-RO" w:eastAsia="ro-RO"/>
        </w:rPr>
        <w:t xml:space="preserve"> indica optarea sau nu pentru soluţia respectivă, în funcţie de necesitatea sau oportunitatea folosirii ei, dupa condiţiile concrete de pe teren.</w:t>
      </w:r>
    </w:p>
    <w:p w14:paraId="335567C1"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p>
    <w:p w14:paraId="6E7A233D"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p>
    <w:p w14:paraId="5EA6C9FA"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p>
    <w:p w14:paraId="3F9F6E89"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p>
    <w:p w14:paraId="62605B21"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p>
    <w:p w14:paraId="2594E744"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p>
    <w:p w14:paraId="5C78F338"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p>
    <w:p w14:paraId="27178B2E"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p>
    <w:p w14:paraId="4D432366"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p>
    <w:p w14:paraId="23B1E908"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p>
    <w:p w14:paraId="7B459DBC"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p>
    <w:p w14:paraId="38C14097"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p>
    <w:p w14:paraId="68D7AE1B"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p>
    <w:p w14:paraId="353F2610"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p>
    <w:p w14:paraId="52A40F00"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b/>
          <w:lang w:val="ro-RO" w:eastAsia="ro-RO"/>
        </w:rPr>
      </w:pPr>
      <w:r w:rsidRPr="00EF2123">
        <w:rPr>
          <w:b/>
          <w:lang w:val="ro-RO" w:eastAsia="ro-RO"/>
        </w:rPr>
        <w:t>BIBLIOGRAFIE SELECTIVA</w:t>
      </w:r>
    </w:p>
    <w:p w14:paraId="7AE04F02"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b/>
          <w:lang w:val="ro-RO" w:eastAsia="ro-RO"/>
        </w:rPr>
      </w:pPr>
    </w:p>
    <w:p w14:paraId="0A440208" w14:textId="77777777" w:rsidR="00C827AB" w:rsidRPr="00EF2123" w:rsidRDefault="00C827AB" w:rsidP="00C827AB">
      <w:pPr>
        <w:numPr>
          <w:ilvl w:val="0"/>
          <w:numId w:val="203"/>
        </w:numPr>
        <w:tabs>
          <w:tab w:val="left" w:pos="-720"/>
          <w:tab w:val="left" w:pos="-284"/>
          <w:tab w:val="left" w:pos="-142"/>
        </w:tabs>
        <w:overflowPunct w:val="0"/>
        <w:autoSpaceDE w:val="0"/>
        <w:autoSpaceDN w:val="0"/>
        <w:adjustRightInd w:val="0"/>
        <w:jc w:val="both"/>
        <w:textAlignment w:val="baseline"/>
        <w:rPr>
          <w:bCs/>
          <w:lang w:val="en-GB" w:eastAsia="ro-RO"/>
        </w:rPr>
      </w:pPr>
      <w:r w:rsidRPr="00EF2123">
        <w:rPr>
          <w:lang w:val="en-GB" w:eastAsia="ro-RO"/>
        </w:rPr>
        <w:t>Ciortuz I., Păcurar V.,D., 2004,  Amelioraţii silvice, Ed. Lux Libris Braşov, 231 p</w:t>
      </w:r>
      <w:r w:rsidRPr="00EF2123">
        <w:rPr>
          <w:bCs/>
          <w:lang w:val="en-GB" w:eastAsia="ro-RO"/>
        </w:rPr>
        <w:t>ag.</w:t>
      </w:r>
    </w:p>
    <w:p w14:paraId="6E0E9B96" w14:textId="77777777" w:rsidR="00C827AB" w:rsidRPr="00EF2123" w:rsidRDefault="00C827AB" w:rsidP="00C827AB">
      <w:pPr>
        <w:numPr>
          <w:ilvl w:val="0"/>
          <w:numId w:val="203"/>
        </w:numPr>
        <w:tabs>
          <w:tab w:val="left" w:pos="-720"/>
          <w:tab w:val="left" w:pos="-284"/>
          <w:tab w:val="left" w:pos="-142"/>
        </w:tabs>
        <w:overflowPunct w:val="0"/>
        <w:autoSpaceDE w:val="0"/>
        <w:autoSpaceDN w:val="0"/>
        <w:adjustRightInd w:val="0"/>
        <w:jc w:val="both"/>
        <w:textAlignment w:val="baseline"/>
        <w:rPr>
          <w:lang w:val="en-GB" w:eastAsia="ro-RO"/>
        </w:rPr>
      </w:pPr>
      <w:r w:rsidRPr="00EF2123">
        <w:rPr>
          <w:lang w:val="en-GB" w:eastAsia="ro-RO"/>
        </w:rPr>
        <w:t>Constandache C., Nistor S., 2008, Reconstrucţia ecologică a terenurilor ravenate şi alunecătoare din zona Subcarpaţilor de Curbură şi a Podişului Moldovei, Seria a II-a, Editura Silvică, Bucureşti, 167 pag.</w:t>
      </w:r>
    </w:p>
    <w:p w14:paraId="4173A98D" w14:textId="77777777" w:rsidR="00C827AB" w:rsidRPr="00EF2123" w:rsidRDefault="00C827AB" w:rsidP="00C827AB">
      <w:pPr>
        <w:numPr>
          <w:ilvl w:val="0"/>
          <w:numId w:val="203"/>
        </w:numPr>
        <w:tabs>
          <w:tab w:val="left" w:pos="-720"/>
          <w:tab w:val="left" w:pos="-284"/>
          <w:tab w:val="left" w:pos="-142"/>
        </w:tabs>
        <w:overflowPunct w:val="0"/>
        <w:autoSpaceDE w:val="0"/>
        <w:autoSpaceDN w:val="0"/>
        <w:adjustRightInd w:val="0"/>
        <w:jc w:val="both"/>
        <w:textAlignment w:val="baseline"/>
        <w:rPr>
          <w:lang w:val="en-GB" w:eastAsia="ro-RO"/>
        </w:rPr>
      </w:pPr>
      <w:r w:rsidRPr="00EF2123">
        <w:rPr>
          <w:lang w:val="en-GB" w:eastAsia="ro-RO"/>
        </w:rPr>
        <w:t xml:space="preserve">Constandache C, Nistor S, Ivan V, Munteanu F, Pacurar, VD, 2010, </w:t>
      </w:r>
      <w:r w:rsidRPr="00EF2123">
        <w:rPr>
          <w:lang w:val="ro-RO" w:eastAsia="ro-RO"/>
        </w:rPr>
        <w:t xml:space="preserve">), Eficienţa funcţională a culturilor forestiere de protecţie şi a lucrărilor de ameliorare a terenurilor degradate. </w:t>
      </w:r>
      <w:r w:rsidRPr="00EF2123">
        <w:rPr>
          <w:i/>
          <w:lang w:val="ro-RO" w:eastAsia="ro-RO"/>
        </w:rPr>
        <w:t>Revista pădurilor,</w:t>
      </w:r>
      <w:r w:rsidRPr="00EF2123">
        <w:rPr>
          <w:lang w:val="ro-RO" w:eastAsia="ro-RO"/>
        </w:rPr>
        <w:t xml:space="preserve"> 1, pp 26-31</w:t>
      </w:r>
      <w:r w:rsidRPr="00EF2123">
        <w:rPr>
          <w:lang w:val="en-GB" w:eastAsia="ro-RO"/>
        </w:rPr>
        <w:t>.</w:t>
      </w:r>
    </w:p>
    <w:p w14:paraId="0D3C5AF8" w14:textId="77777777" w:rsidR="00C827AB" w:rsidRPr="00EF2123" w:rsidRDefault="00C827AB" w:rsidP="00C827AB">
      <w:pPr>
        <w:numPr>
          <w:ilvl w:val="0"/>
          <w:numId w:val="203"/>
        </w:numPr>
        <w:tabs>
          <w:tab w:val="left" w:pos="-720"/>
          <w:tab w:val="left" w:pos="-284"/>
          <w:tab w:val="left" w:pos="-142"/>
        </w:tabs>
        <w:overflowPunct w:val="0"/>
        <w:autoSpaceDE w:val="0"/>
        <w:autoSpaceDN w:val="0"/>
        <w:adjustRightInd w:val="0"/>
        <w:jc w:val="both"/>
        <w:textAlignment w:val="baseline"/>
        <w:rPr>
          <w:lang w:val="en-GB" w:eastAsia="ro-RO"/>
        </w:rPr>
      </w:pPr>
      <w:r w:rsidRPr="00EF2123">
        <w:rPr>
          <w:lang w:val="en-GB" w:eastAsia="ro-RO"/>
        </w:rPr>
        <w:t>Dumitru M., Ciobanu C., Manea A., Cârstea Şt., 2002, Monitoringul terenurilor şi solurilor agricole din Romania,Volumul Academician Constantin Chiriţă, in memoriam. Editura Ceres,  Bucuresti,  pp 215-230.</w:t>
      </w:r>
    </w:p>
    <w:p w14:paraId="5F7AA047" w14:textId="77777777" w:rsidR="00C827AB" w:rsidRPr="00EF2123" w:rsidRDefault="00C827AB" w:rsidP="00C827AB">
      <w:pPr>
        <w:numPr>
          <w:ilvl w:val="0"/>
          <w:numId w:val="203"/>
        </w:numPr>
        <w:tabs>
          <w:tab w:val="left" w:pos="-720"/>
          <w:tab w:val="left" w:pos="-284"/>
          <w:tab w:val="left" w:pos="-142"/>
        </w:tabs>
        <w:overflowPunct w:val="0"/>
        <w:autoSpaceDE w:val="0"/>
        <w:autoSpaceDN w:val="0"/>
        <w:adjustRightInd w:val="0"/>
        <w:jc w:val="both"/>
        <w:textAlignment w:val="baseline"/>
        <w:rPr>
          <w:lang w:val="en-GB" w:eastAsia="ro-RO"/>
        </w:rPr>
      </w:pPr>
      <w:r w:rsidRPr="00EF2123">
        <w:rPr>
          <w:lang w:val="en-GB" w:eastAsia="ro-RO"/>
        </w:rPr>
        <w:t>Traci C., Untaru E., 1986,  Comportarea şi efectul ameliorativ şi de consolidare a culturilor forestiere pe terenuri degradate din perimetre experimentale, ICAS, Seria II-a, Bucuresti, 70 pp.</w:t>
      </w:r>
    </w:p>
    <w:p w14:paraId="7E63A8DE" w14:textId="77777777" w:rsidR="00C827AB" w:rsidRPr="00EF2123" w:rsidRDefault="00C827AB" w:rsidP="00C827AB">
      <w:pPr>
        <w:numPr>
          <w:ilvl w:val="0"/>
          <w:numId w:val="203"/>
        </w:numPr>
        <w:tabs>
          <w:tab w:val="left" w:pos="-720"/>
          <w:tab w:val="left" w:pos="-284"/>
          <w:tab w:val="left" w:pos="-142"/>
        </w:tabs>
        <w:overflowPunct w:val="0"/>
        <w:autoSpaceDE w:val="0"/>
        <w:autoSpaceDN w:val="0"/>
        <w:adjustRightInd w:val="0"/>
        <w:jc w:val="both"/>
        <w:textAlignment w:val="baseline"/>
        <w:rPr>
          <w:lang w:val="en-GB" w:eastAsia="ro-RO"/>
        </w:rPr>
      </w:pPr>
      <w:r w:rsidRPr="00EF2123">
        <w:rPr>
          <w:lang w:val="en-GB" w:eastAsia="ro-RO"/>
        </w:rPr>
        <w:t>Untaru E., Constandache C., Roşu C., 2008, Efectele culturilor forestiere instalate pe terenuri erodate şi alunecătoare în raport cu evoluţia acestora în timp, in SILVOLOGIE, vol. VI – Amenajarea bazinelor hidrografice torenţiale – Noi concepţii şi fundamente ştiinţifice, editori Victor Giurgiu, Ioan Clinciu, Editura Academiei Române, Bucuresti, pp. 137-168;</w:t>
      </w:r>
    </w:p>
    <w:p w14:paraId="50524E20" w14:textId="77777777" w:rsidR="00C827AB" w:rsidRPr="00EF2123" w:rsidRDefault="00C827AB" w:rsidP="00C827AB">
      <w:pPr>
        <w:numPr>
          <w:ilvl w:val="0"/>
          <w:numId w:val="203"/>
        </w:numPr>
        <w:tabs>
          <w:tab w:val="left" w:pos="-720"/>
          <w:tab w:val="left" w:pos="-284"/>
          <w:tab w:val="left" w:pos="-142"/>
        </w:tabs>
        <w:overflowPunct w:val="0"/>
        <w:autoSpaceDE w:val="0"/>
        <w:autoSpaceDN w:val="0"/>
        <w:adjustRightInd w:val="0"/>
        <w:jc w:val="both"/>
        <w:textAlignment w:val="baseline"/>
        <w:rPr>
          <w:lang w:val="en-GB" w:eastAsia="ro-RO"/>
        </w:rPr>
      </w:pPr>
      <w:r w:rsidRPr="00EF2123">
        <w:rPr>
          <w:lang w:val="ro-RO" w:eastAsia="ro-RO"/>
        </w:rPr>
        <w:t xml:space="preserve">Untaru, E., Constandache, C., Nistor, S. (2012 and 2013) Starea actuală şi proiecţii pentru viitor în privinţa reconstrucţiei ecologice prin împăduriri a terenurilor degradate din România (I şi II ),  </w:t>
      </w:r>
      <w:r w:rsidRPr="00EF2123">
        <w:rPr>
          <w:i/>
          <w:lang w:val="ro-RO" w:eastAsia="ro-RO"/>
        </w:rPr>
        <w:t>Revista Pădurilor</w:t>
      </w:r>
      <w:r w:rsidRPr="00EF2123">
        <w:rPr>
          <w:lang w:val="ro-RO" w:eastAsia="ro-RO"/>
        </w:rPr>
        <w:t>, 6/2012, 28-34 ; 1/2013, 16-26;</w:t>
      </w:r>
    </w:p>
    <w:p w14:paraId="008BF6AC" w14:textId="77777777" w:rsidR="00C827AB" w:rsidRPr="00EF2123" w:rsidRDefault="00C827AB" w:rsidP="00C827AB">
      <w:pPr>
        <w:numPr>
          <w:ilvl w:val="0"/>
          <w:numId w:val="203"/>
        </w:numPr>
        <w:tabs>
          <w:tab w:val="left" w:pos="-720"/>
          <w:tab w:val="left" w:pos="-284"/>
          <w:tab w:val="left" w:pos="-142"/>
        </w:tabs>
        <w:overflowPunct w:val="0"/>
        <w:autoSpaceDE w:val="0"/>
        <w:autoSpaceDN w:val="0"/>
        <w:adjustRightInd w:val="0"/>
        <w:jc w:val="both"/>
        <w:textAlignment w:val="baseline"/>
        <w:rPr>
          <w:b/>
          <w:lang w:val="en-GB" w:eastAsia="ro-RO"/>
        </w:rPr>
      </w:pPr>
      <w:r w:rsidRPr="00EF2123">
        <w:rPr>
          <w:lang w:val="en-GB" w:eastAsia="ro-RO"/>
        </w:rPr>
        <w:t>***  Norme tehnice privind compoziţii, scheme şi tehnologii de regenerare a pădurilor şi de împădurire a terenurilor degradate - 1. Ministerul Apelor, Pădurilor şi Protecţiei Mediului, 2000.</w:t>
      </w:r>
    </w:p>
    <w:p w14:paraId="1482DE2F" w14:textId="77777777" w:rsidR="00C827AB" w:rsidRPr="00EF2123" w:rsidRDefault="00C827AB" w:rsidP="00C827AB">
      <w:pPr>
        <w:numPr>
          <w:ilvl w:val="0"/>
          <w:numId w:val="203"/>
        </w:numPr>
        <w:tabs>
          <w:tab w:val="left" w:pos="-720"/>
          <w:tab w:val="left" w:pos="-284"/>
          <w:tab w:val="left" w:pos="-142"/>
        </w:tabs>
        <w:overflowPunct w:val="0"/>
        <w:autoSpaceDE w:val="0"/>
        <w:autoSpaceDN w:val="0"/>
        <w:adjustRightInd w:val="0"/>
        <w:jc w:val="both"/>
        <w:textAlignment w:val="baseline"/>
        <w:rPr>
          <w:b/>
          <w:lang w:val="en-GB" w:eastAsia="ro-RO"/>
        </w:rPr>
      </w:pPr>
      <w:r w:rsidRPr="00EF2123">
        <w:rPr>
          <w:lang w:val="en-GB" w:eastAsia="ro-RO"/>
        </w:rPr>
        <w:t>***Îndrumări tehnice pentru cartarea şi împădurirea terenurilor degradate, Ministerul Apelor, Pădurilor şi Protecţiei Mediului Inconjurător, 1995;</w:t>
      </w:r>
    </w:p>
    <w:p w14:paraId="7B925F4E"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p>
    <w:p w14:paraId="395F1B73"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p>
    <w:p w14:paraId="10ACE06C" w14:textId="77777777" w:rsidR="00C827AB" w:rsidRPr="00EF2123" w:rsidRDefault="00C827AB" w:rsidP="00C827AB">
      <w:pPr>
        <w:tabs>
          <w:tab w:val="left" w:pos="-720"/>
          <w:tab w:val="left" w:pos="-284"/>
          <w:tab w:val="left" w:pos="-142"/>
        </w:tabs>
        <w:overflowPunct w:val="0"/>
        <w:autoSpaceDE w:val="0"/>
        <w:autoSpaceDN w:val="0"/>
        <w:adjustRightInd w:val="0"/>
        <w:jc w:val="both"/>
        <w:textAlignment w:val="baseline"/>
        <w:rPr>
          <w:lang w:val="ro-RO" w:eastAsia="ro-RO"/>
        </w:rPr>
      </w:pPr>
    </w:p>
    <w:p w14:paraId="532A5A50" w14:textId="77777777" w:rsidR="00D533D9" w:rsidRPr="00D533D9" w:rsidRDefault="00D533D9" w:rsidP="00C827AB">
      <w:pPr>
        <w:tabs>
          <w:tab w:val="left" w:pos="-720"/>
          <w:tab w:val="left" w:pos="-284"/>
          <w:tab w:val="left" w:pos="-142"/>
        </w:tabs>
        <w:overflowPunct w:val="0"/>
        <w:autoSpaceDE w:val="0"/>
        <w:autoSpaceDN w:val="0"/>
        <w:adjustRightInd w:val="0"/>
        <w:jc w:val="both"/>
        <w:textAlignment w:val="baseline"/>
        <w:rPr>
          <w:b/>
          <w:sz w:val="28"/>
          <w:szCs w:val="20"/>
          <w:lang w:val="ro-RO" w:eastAsia="ro-RO"/>
        </w:rPr>
      </w:pPr>
    </w:p>
    <w:p w14:paraId="1AD7890E" w14:textId="77777777" w:rsidR="00297CC6" w:rsidRPr="00297CC6" w:rsidRDefault="00297CC6"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59B19754" w14:textId="77777777" w:rsidR="00297CC6" w:rsidRPr="00297CC6" w:rsidRDefault="00297CC6"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0D076908" w14:textId="77777777" w:rsidR="00297CC6" w:rsidRPr="00297CC6" w:rsidRDefault="00297CC6"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70550084" w14:textId="77777777" w:rsidR="00297CC6" w:rsidRPr="00297CC6" w:rsidRDefault="00297CC6"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0801B308" w14:textId="77777777" w:rsidR="00297CC6" w:rsidRPr="00297CC6" w:rsidRDefault="00297CC6"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443DDCBF" w14:textId="77777777" w:rsidR="00297CC6" w:rsidRPr="00297CC6" w:rsidRDefault="00297CC6"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144A76FD" w14:textId="77777777" w:rsidR="00297CC6" w:rsidRPr="00297CC6" w:rsidRDefault="00297CC6"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07C37518" w14:textId="77777777" w:rsidR="00297CC6" w:rsidRPr="00297CC6" w:rsidRDefault="00297CC6"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706FE17F" w14:textId="77777777" w:rsidR="00297CC6" w:rsidRPr="00297CC6" w:rsidRDefault="00297CC6"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0F2AC5CB" w14:textId="77777777" w:rsidR="00297CC6" w:rsidRPr="00297CC6" w:rsidRDefault="00297CC6"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76F2AB93" w14:textId="77777777" w:rsidR="00297CC6" w:rsidRPr="00297CC6" w:rsidRDefault="00297CC6" w:rsidP="00297CC6">
      <w:pPr>
        <w:tabs>
          <w:tab w:val="left" w:pos="-720"/>
          <w:tab w:val="left" w:pos="-284"/>
          <w:tab w:val="left" w:pos="-142"/>
        </w:tabs>
        <w:overflowPunct w:val="0"/>
        <w:autoSpaceDE w:val="0"/>
        <w:autoSpaceDN w:val="0"/>
        <w:adjustRightInd w:val="0"/>
        <w:textAlignment w:val="baseline"/>
        <w:rPr>
          <w:b/>
          <w:sz w:val="28"/>
          <w:szCs w:val="20"/>
          <w:lang w:val="ro-RO" w:eastAsia="ro-RO"/>
        </w:rPr>
      </w:pPr>
    </w:p>
    <w:p w14:paraId="56AD1465" w14:textId="77777777" w:rsidR="00297CC6" w:rsidRPr="00297CC6" w:rsidRDefault="00297CC6" w:rsidP="00297CC6">
      <w:pPr>
        <w:tabs>
          <w:tab w:val="left" w:pos="-720"/>
          <w:tab w:val="left" w:pos="-284"/>
          <w:tab w:val="left" w:pos="-142"/>
        </w:tabs>
        <w:overflowPunct w:val="0"/>
        <w:autoSpaceDE w:val="0"/>
        <w:autoSpaceDN w:val="0"/>
        <w:adjustRightInd w:val="0"/>
        <w:jc w:val="center"/>
        <w:textAlignment w:val="baseline"/>
        <w:rPr>
          <w:b/>
          <w:sz w:val="28"/>
          <w:szCs w:val="20"/>
          <w:lang w:val="ro-RO" w:eastAsia="ro-RO"/>
        </w:rPr>
      </w:pPr>
    </w:p>
    <w:p w14:paraId="48F45968" w14:textId="77777777" w:rsidR="008D1B7D" w:rsidRPr="008D1B7D" w:rsidRDefault="008D1B7D" w:rsidP="008D1B7D">
      <w:pPr>
        <w:tabs>
          <w:tab w:val="left" w:pos="-720"/>
          <w:tab w:val="left" w:pos="-284"/>
          <w:tab w:val="left" w:pos="-142"/>
        </w:tabs>
        <w:overflowPunct w:val="0"/>
        <w:autoSpaceDE w:val="0"/>
        <w:autoSpaceDN w:val="0"/>
        <w:adjustRightInd w:val="0"/>
        <w:jc w:val="both"/>
        <w:textAlignment w:val="baseline"/>
        <w:rPr>
          <w:lang w:val="ro-RO" w:eastAsia="ro-RO"/>
        </w:rPr>
      </w:pPr>
    </w:p>
    <w:p w14:paraId="6116C824" w14:textId="77777777" w:rsidR="008D1B7D" w:rsidRDefault="008D1B7D" w:rsidP="00756353">
      <w:pPr>
        <w:tabs>
          <w:tab w:val="left" w:pos="-720"/>
          <w:tab w:val="left" w:pos="-284"/>
          <w:tab w:val="left" w:pos="-142"/>
        </w:tabs>
        <w:overflowPunct w:val="0"/>
        <w:autoSpaceDE w:val="0"/>
        <w:autoSpaceDN w:val="0"/>
        <w:adjustRightInd w:val="0"/>
        <w:jc w:val="both"/>
        <w:textAlignment w:val="baseline"/>
        <w:rPr>
          <w:lang w:val="ro-RO" w:eastAsia="ro-RO"/>
        </w:rPr>
      </w:pPr>
    </w:p>
    <w:p w14:paraId="4208F35B" w14:textId="77777777" w:rsidR="008D1B7D" w:rsidRPr="00756353" w:rsidRDefault="008D1B7D" w:rsidP="00756353">
      <w:pPr>
        <w:tabs>
          <w:tab w:val="left" w:pos="-720"/>
          <w:tab w:val="left" w:pos="-284"/>
          <w:tab w:val="left" w:pos="-142"/>
        </w:tabs>
        <w:overflowPunct w:val="0"/>
        <w:autoSpaceDE w:val="0"/>
        <w:autoSpaceDN w:val="0"/>
        <w:adjustRightInd w:val="0"/>
        <w:jc w:val="both"/>
        <w:textAlignment w:val="baseline"/>
        <w:rPr>
          <w:lang w:val="ro-RO" w:eastAsia="ro-RO"/>
        </w:rPr>
      </w:pPr>
    </w:p>
    <w:p w14:paraId="6C6CC193" w14:textId="77777777" w:rsidR="00756353" w:rsidRPr="00756353" w:rsidRDefault="00756353" w:rsidP="00756353">
      <w:pPr>
        <w:tabs>
          <w:tab w:val="left" w:pos="-720"/>
          <w:tab w:val="left" w:pos="-284"/>
          <w:tab w:val="left" w:pos="-142"/>
        </w:tabs>
        <w:overflowPunct w:val="0"/>
        <w:autoSpaceDE w:val="0"/>
        <w:autoSpaceDN w:val="0"/>
        <w:adjustRightInd w:val="0"/>
        <w:ind w:firstLine="709"/>
        <w:jc w:val="both"/>
        <w:textAlignment w:val="baseline"/>
        <w:rPr>
          <w:lang w:val="ro-RO" w:eastAsia="ro-RO"/>
        </w:rPr>
      </w:pPr>
    </w:p>
    <w:p w14:paraId="234B043D" w14:textId="77777777" w:rsidR="00AC6D6E" w:rsidRDefault="00AC6D6E" w:rsidP="00E2291A">
      <w:pPr>
        <w:rPr>
          <w:lang w:val="fr-FR"/>
        </w:rPr>
        <w:sectPr w:rsidR="00AC6D6E" w:rsidSect="00F846F1">
          <w:pgSz w:w="16840" w:h="11907" w:orient="landscape" w:code="9"/>
          <w:pgMar w:top="1134" w:right="851" w:bottom="1905" w:left="851" w:header="0" w:footer="340" w:gutter="0"/>
          <w:cols w:space="720"/>
          <w:vAlign w:val="bottom"/>
          <w:titlePg/>
          <w:docGrid w:linePitch="326"/>
        </w:sectPr>
      </w:pPr>
    </w:p>
    <w:p w14:paraId="0FEE57ED" w14:textId="77777777" w:rsidR="00B84057" w:rsidRDefault="00B84057" w:rsidP="00E2291A">
      <w:pPr>
        <w:rPr>
          <w:lang w:val="fr-FR"/>
        </w:rPr>
        <w:sectPr w:rsidR="00B84057" w:rsidSect="00F846F1">
          <w:pgSz w:w="16840" w:h="11907" w:orient="landscape" w:code="9"/>
          <w:pgMar w:top="1134" w:right="851" w:bottom="1905" w:left="851" w:header="0" w:footer="340" w:gutter="0"/>
          <w:cols w:space="720"/>
          <w:vAlign w:val="bottom"/>
          <w:titlePg/>
          <w:docGrid w:linePitch="326"/>
        </w:sectPr>
      </w:pPr>
    </w:p>
    <w:p w14:paraId="45AFE8AD" w14:textId="77777777" w:rsidR="00B84057" w:rsidRPr="008F3727" w:rsidRDefault="00B84057" w:rsidP="00BC6479">
      <w:pPr>
        <w:rPr>
          <w:lang w:val="fr-FR"/>
        </w:rPr>
      </w:pPr>
    </w:p>
    <w:sectPr w:rsidR="00B84057" w:rsidRPr="008F3727" w:rsidSect="00F846F1">
      <w:pgSz w:w="16840" w:h="11907" w:orient="landscape" w:code="9"/>
      <w:pgMar w:top="1134" w:right="851" w:bottom="1905" w:left="851" w:header="0" w:footer="340" w:gutter="0"/>
      <w:cols w:space="720"/>
      <w:vAlign w:val="bottom"/>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901F4" w14:textId="77777777" w:rsidR="005F71A8" w:rsidRDefault="005F71A8">
      <w:r>
        <w:separator/>
      </w:r>
    </w:p>
  </w:endnote>
  <w:endnote w:type="continuationSeparator" w:id="0">
    <w:p w14:paraId="0F410291" w14:textId="77777777" w:rsidR="005F71A8" w:rsidRDefault="005F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ro)">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font61">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08F62" w14:textId="77777777" w:rsidR="00AB4B96" w:rsidRDefault="00AB4B96" w:rsidP="00DA77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E98762" w14:textId="77777777" w:rsidR="00AB4B96" w:rsidRDefault="00AB4B9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54EF1" w14:textId="77777777" w:rsidR="00AB4B96" w:rsidRDefault="00AB4B96">
    <w:pPr>
      <w:pStyle w:val="Footer"/>
      <w:jc w:val="center"/>
    </w:pPr>
    <w:r>
      <w:fldChar w:fldCharType="begin"/>
    </w:r>
    <w:r>
      <w:instrText xml:space="preserve"> PAGE   \* MERGEFORMAT </w:instrText>
    </w:r>
    <w:r>
      <w:fldChar w:fldCharType="separate"/>
    </w:r>
    <w:r w:rsidR="006420C0">
      <w:rPr>
        <w:noProof/>
      </w:rPr>
      <w:t>419</w:t>
    </w:r>
    <w:r>
      <w:rPr>
        <w:noProof/>
      </w:rPr>
      <w:fldChar w:fldCharType="end"/>
    </w:r>
  </w:p>
  <w:p w14:paraId="7FB267C3" w14:textId="77777777" w:rsidR="00AB4B96" w:rsidRDefault="00AB4B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E12A2" w14:textId="77777777" w:rsidR="00AB4B96" w:rsidRDefault="00AB4B96">
    <w:pPr>
      <w:pStyle w:val="Footer"/>
      <w:jc w:val="right"/>
    </w:pPr>
    <w:r>
      <w:fldChar w:fldCharType="begin"/>
    </w:r>
    <w:r>
      <w:instrText xml:space="preserve"> PAGE   \* MERGEFORMAT </w:instrText>
    </w:r>
    <w:r>
      <w:fldChar w:fldCharType="separate"/>
    </w:r>
    <w:r w:rsidR="005C4B14">
      <w:rPr>
        <w:noProof/>
      </w:rPr>
      <w:t>1</w:t>
    </w:r>
    <w:r>
      <w:rPr>
        <w:noProof/>
      </w:rPr>
      <w:fldChar w:fldCharType="end"/>
    </w:r>
  </w:p>
  <w:p w14:paraId="1A9DAF7D" w14:textId="77777777" w:rsidR="00AB4B96" w:rsidRDefault="00AB4B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DB7DA" w14:textId="77777777" w:rsidR="00AB4B96" w:rsidRDefault="00AB4B96">
    <w:pPr>
      <w:pStyle w:val="Footer"/>
      <w:jc w:val="center"/>
    </w:pPr>
    <w:r>
      <w:fldChar w:fldCharType="begin"/>
    </w:r>
    <w:r>
      <w:instrText xml:space="preserve"> PAGE   \* MERGEFORMAT </w:instrText>
    </w:r>
    <w:r>
      <w:fldChar w:fldCharType="separate"/>
    </w:r>
    <w:r w:rsidR="006638A6">
      <w:rPr>
        <w:noProof/>
      </w:rPr>
      <w:t>305</w:t>
    </w:r>
    <w:r>
      <w:rPr>
        <w:noProof/>
      </w:rPr>
      <w:fldChar w:fldCharType="end"/>
    </w:r>
  </w:p>
  <w:p w14:paraId="5792E608" w14:textId="77777777" w:rsidR="00AB4B96" w:rsidRDefault="00AB4B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BC7E2" w14:textId="77777777" w:rsidR="00AB4B96" w:rsidRPr="0055499E" w:rsidRDefault="00AB4B96">
    <w:pPr>
      <w:pStyle w:val="Footer"/>
      <w:jc w:val="center"/>
      <w:rPr>
        <w:sz w:val="22"/>
        <w:szCs w:val="22"/>
      </w:rPr>
    </w:pPr>
    <w:r w:rsidRPr="0055499E">
      <w:rPr>
        <w:sz w:val="22"/>
        <w:szCs w:val="22"/>
      </w:rPr>
      <w:fldChar w:fldCharType="begin"/>
    </w:r>
    <w:r w:rsidRPr="0055499E">
      <w:rPr>
        <w:sz w:val="22"/>
        <w:szCs w:val="22"/>
      </w:rPr>
      <w:instrText xml:space="preserve"> PAGE   \* MERGEFORMAT </w:instrText>
    </w:r>
    <w:r w:rsidRPr="0055499E">
      <w:rPr>
        <w:sz w:val="22"/>
        <w:szCs w:val="22"/>
      </w:rPr>
      <w:fldChar w:fldCharType="separate"/>
    </w:r>
    <w:r w:rsidR="005C4B14">
      <w:rPr>
        <w:noProof/>
        <w:sz w:val="22"/>
        <w:szCs w:val="22"/>
      </w:rPr>
      <w:t>13</w:t>
    </w:r>
    <w:r w:rsidRPr="0055499E">
      <w:rPr>
        <w:noProof/>
        <w:sz w:val="22"/>
        <w:szCs w:val="22"/>
      </w:rPr>
      <w:fldChar w:fldCharType="end"/>
    </w:r>
  </w:p>
  <w:p w14:paraId="628005B6" w14:textId="77777777" w:rsidR="00AB4B96" w:rsidRDefault="00AB4B9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F170E" w14:textId="77777777" w:rsidR="00AB4B96" w:rsidRDefault="00AB4B96">
    <w:pPr>
      <w:pStyle w:val="Footer"/>
      <w:jc w:val="center"/>
    </w:pPr>
    <w:r>
      <w:fldChar w:fldCharType="begin"/>
    </w:r>
    <w:r>
      <w:instrText xml:space="preserve"> PAGE   \* MERGEFORMAT </w:instrText>
    </w:r>
    <w:r>
      <w:fldChar w:fldCharType="separate"/>
    </w:r>
    <w:r w:rsidR="005D7FCB">
      <w:rPr>
        <w:noProof/>
      </w:rPr>
      <w:t>161</w:t>
    </w:r>
    <w:r>
      <w:rPr>
        <w:noProof/>
      </w:rPr>
      <w:fldChar w:fldCharType="end"/>
    </w:r>
  </w:p>
  <w:p w14:paraId="77A429CE" w14:textId="77777777" w:rsidR="00AB4B96" w:rsidRDefault="00AB4B9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D55A8" w14:textId="77777777" w:rsidR="00AB4B96" w:rsidRDefault="00AB4B96">
    <w:pPr>
      <w:pStyle w:val="Footer"/>
      <w:jc w:val="center"/>
    </w:pPr>
    <w:r>
      <w:fldChar w:fldCharType="begin"/>
    </w:r>
    <w:r>
      <w:instrText xml:space="preserve"> PAGE   \* MERGEFORMAT </w:instrText>
    </w:r>
    <w:r>
      <w:fldChar w:fldCharType="separate"/>
    </w:r>
    <w:r w:rsidR="006638A6">
      <w:rPr>
        <w:noProof/>
      </w:rPr>
      <w:t>279</w:t>
    </w:r>
    <w:r>
      <w:rPr>
        <w:noProof/>
      </w:rPr>
      <w:fldChar w:fldCharType="end"/>
    </w:r>
  </w:p>
  <w:p w14:paraId="29EBE792" w14:textId="77777777" w:rsidR="00AB4B96" w:rsidRDefault="00AB4B9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06288" w14:textId="77777777" w:rsidR="00AB4B96" w:rsidRDefault="00AB4B96">
    <w:pPr>
      <w:framePr w:wrap="auto" w:vAnchor="text" w:hAnchor="margin" w:xAlign="center" w:y="1"/>
    </w:pPr>
    <w:r>
      <w:fldChar w:fldCharType="begin"/>
    </w:r>
    <w:r>
      <w:instrText xml:space="preserve">page  </w:instrText>
    </w:r>
    <w:r>
      <w:fldChar w:fldCharType="end"/>
    </w:r>
  </w:p>
  <w:p w14:paraId="0190C4FD" w14:textId="77777777" w:rsidR="00AB4B96" w:rsidRDefault="00AB4B9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CBC11" w14:textId="77777777" w:rsidR="00AB4B96" w:rsidRDefault="00AB4B96">
    <w:pPr>
      <w:pStyle w:val="Footer"/>
      <w:jc w:val="center"/>
    </w:pPr>
    <w:r>
      <w:fldChar w:fldCharType="begin"/>
    </w:r>
    <w:r>
      <w:instrText xml:space="preserve"> PAGE   \* MERGEFORMAT </w:instrText>
    </w:r>
    <w:r>
      <w:fldChar w:fldCharType="separate"/>
    </w:r>
    <w:r w:rsidR="006638A6">
      <w:rPr>
        <w:noProof/>
      </w:rPr>
      <w:t>334</w:t>
    </w:r>
    <w:r>
      <w:rPr>
        <w:noProof/>
      </w:rPr>
      <w:fldChar w:fldCharType="end"/>
    </w:r>
  </w:p>
  <w:p w14:paraId="6FD7AD54" w14:textId="77777777" w:rsidR="00AB4B96" w:rsidRDefault="00AB4B9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C555A" w14:textId="77777777" w:rsidR="00AB4B96" w:rsidRDefault="00AB4B9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7301BD" w14:textId="77777777" w:rsidR="00AB4B96" w:rsidRDefault="00AB4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10410" w14:textId="77777777" w:rsidR="005F71A8" w:rsidRDefault="005F71A8">
      <w:r>
        <w:separator/>
      </w:r>
    </w:p>
  </w:footnote>
  <w:footnote w:type="continuationSeparator" w:id="0">
    <w:p w14:paraId="585A0072" w14:textId="77777777" w:rsidR="005F71A8" w:rsidRDefault="005F71A8">
      <w:r>
        <w:continuationSeparator/>
      </w:r>
    </w:p>
  </w:footnote>
  <w:footnote w:id="1">
    <w:p w14:paraId="11C26FC4" w14:textId="77777777" w:rsidR="00AB4B96" w:rsidRPr="002003F4" w:rsidRDefault="00AB4B96" w:rsidP="00C04550">
      <w:pPr>
        <w:pStyle w:val="FootnoteText"/>
        <w:numPr>
          <w:ilvl w:val="12"/>
          <w:numId w:val="0"/>
        </w:numPr>
        <w:rPr>
          <w:color w:val="000000"/>
        </w:rPr>
      </w:pPr>
      <w:r w:rsidRPr="002003F4">
        <w:rPr>
          <w:rStyle w:val="FootnoteReference"/>
          <w:color w:val="000000"/>
          <w:lang w:val="fr-FR"/>
        </w:rPr>
        <w:fldChar w:fldCharType="begin"/>
      </w:r>
      <w:r w:rsidRPr="002003F4">
        <w:rPr>
          <w:rStyle w:val="FootnoteReference"/>
          <w:color w:val="000000"/>
          <w:lang w:val="fr-FR"/>
        </w:rPr>
        <w:instrText>symbol 42 \f "Symbol" \s 10</w:instrText>
      </w:r>
      <w:r w:rsidRPr="002003F4">
        <w:rPr>
          <w:rStyle w:val="FootnoteReference"/>
          <w:color w:val="000000"/>
          <w:lang w:val="fr-FR"/>
        </w:rPr>
        <w:fldChar w:fldCharType="separate"/>
      </w:r>
      <w:r w:rsidRPr="002003F4">
        <w:rPr>
          <w:rStyle w:val="FootnoteReference"/>
          <w:rFonts w:ascii="Symbol" w:hAnsi="Symbol"/>
          <w:color w:val="000000"/>
        </w:rPr>
        <w:t></w:t>
      </w:r>
      <w:r w:rsidRPr="002003F4">
        <w:rPr>
          <w:rStyle w:val="FootnoteReference"/>
          <w:color w:val="000000"/>
          <w:lang w:val="fr-FR"/>
        </w:rPr>
        <w:fldChar w:fldCharType="end"/>
      </w:r>
      <w:r w:rsidRPr="002003F4">
        <w:rPr>
          <w:color w:val="000000"/>
          <w:lang w:val="fr-FR"/>
        </w:rPr>
        <w:t xml:space="preserve"> </w:t>
      </w:r>
      <w:r w:rsidRPr="002003F4">
        <w:rPr>
          <w:color w:val="000000"/>
          <w:sz w:val="24"/>
          <w:lang w:val="fr-FR"/>
        </w:rPr>
        <w:t>În unitățile silvo-cinegetice, lucrările de împădurire se vor efectua pe bază de studii speciale.</w:t>
      </w:r>
    </w:p>
  </w:footnote>
  <w:footnote w:id="2">
    <w:p w14:paraId="6B467530" w14:textId="77777777" w:rsidR="00AB4B96" w:rsidRPr="00401FE2" w:rsidRDefault="00AB4B96" w:rsidP="00310D76">
      <w:pPr>
        <w:pStyle w:val="FootnoteText"/>
        <w:rPr>
          <w:color w:val="000000"/>
          <w:lang w:val="en-US"/>
        </w:rPr>
      </w:pPr>
      <w:r w:rsidRPr="00401FE2">
        <w:rPr>
          <w:rStyle w:val="FootnoteReference"/>
          <w:color w:val="000000"/>
        </w:rPr>
        <w:footnoteRef/>
      </w:r>
      <w:r w:rsidRPr="00401FE2">
        <w:rPr>
          <w:color w:val="000000"/>
        </w:rPr>
        <w:t xml:space="preserve"> </w:t>
      </w:r>
      <w:r w:rsidRPr="00401FE2">
        <w:rPr>
          <w:color w:val="000000"/>
          <w:lang w:val="en-US"/>
        </w:rPr>
        <w:t>Denumire a solurilor actualizată conform SRTS 2012</w:t>
      </w:r>
    </w:p>
  </w:footnote>
  <w:footnote w:id="3">
    <w:p w14:paraId="090A9B1E" w14:textId="77777777" w:rsidR="00AB4B96" w:rsidRPr="00401FE2" w:rsidRDefault="00AB4B96" w:rsidP="00310D76">
      <w:pPr>
        <w:pStyle w:val="FootnoteText"/>
        <w:numPr>
          <w:ilvl w:val="12"/>
          <w:numId w:val="0"/>
        </w:numPr>
        <w:rPr>
          <w:rFonts w:ascii="Times New Roman (ro)" w:hAnsi="Times New Roman (ro)"/>
          <w:color w:val="000000"/>
          <w:sz w:val="24"/>
        </w:rPr>
      </w:pPr>
      <w:r w:rsidRPr="00401FE2">
        <w:rPr>
          <w:rStyle w:val="FootnoteReference"/>
          <w:color w:val="000000"/>
        </w:rPr>
        <w:sym w:font="Symbol" w:char="F02A"/>
      </w:r>
      <w:r w:rsidRPr="00401FE2">
        <w:rPr>
          <w:rStyle w:val="FootnoteReference"/>
          <w:color w:val="000000"/>
        </w:rPr>
        <w:sym w:font="Symbol" w:char="F02A"/>
      </w:r>
      <w:r w:rsidRPr="00401FE2">
        <w:rPr>
          <w:color w:val="000000"/>
        </w:rPr>
        <w:t xml:space="preserve"> </w:t>
      </w:r>
      <w:r w:rsidRPr="00401FE2">
        <w:rPr>
          <w:rFonts w:ascii="Times New Roman (ro)" w:hAnsi="Times New Roman (ro)"/>
          <w:color w:val="000000"/>
          <w:sz w:val="24"/>
        </w:rPr>
        <w:t>Potențial productiv, exprimat prin categoria de productivitate: i - inferior, m - mijlociu, s - superior</w:t>
      </w:r>
    </w:p>
  </w:footnote>
  <w:footnote w:id="4">
    <w:p w14:paraId="76ED77EE" w14:textId="77777777" w:rsidR="00AB4B96" w:rsidRPr="00401FE2" w:rsidRDefault="00AB4B96" w:rsidP="00310D76">
      <w:pPr>
        <w:pStyle w:val="FootnoteText"/>
        <w:rPr>
          <w:color w:val="000000"/>
          <w:sz w:val="24"/>
        </w:rPr>
      </w:pPr>
      <w:r w:rsidRPr="00401FE2">
        <w:rPr>
          <w:rStyle w:val="FootnoteReference"/>
          <w:color w:val="000000"/>
        </w:rPr>
        <w:sym w:font="Symbol" w:char="F02A"/>
      </w:r>
      <w:r w:rsidRPr="00401FE2">
        <w:rPr>
          <w:rStyle w:val="FootnoteReference"/>
          <w:color w:val="000000"/>
        </w:rPr>
        <w:sym w:font="Symbol" w:char="F02A"/>
      </w:r>
      <w:r w:rsidRPr="00401FE2">
        <w:rPr>
          <w:rStyle w:val="FootnoteReference"/>
          <w:color w:val="000000"/>
        </w:rPr>
        <w:sym w:font="Symbol" w:char="F02A"/>
      </w:r>
      <w:r w:rsidRPr="00401FE2">
        <w:rPr>
          <w:color w:val="000000"/>
        </w:rPr>
        <w:t xml:space="preserve"> </w:t>
      </w:r>
      <w:r w:rsidRPr="00401FE2">
        <w:rPr>
          <w:color w:val="000000"/>
          <w:sz w:val="24"/>
        </w:rPr>
        <w:t>V. ed.: volum edafic (volum de pământ fără schelet)</w:t>
      </w:r>
    </w:p>
  </w:footnote>
  <w:footnote w:id="5">
    <w:p w14:paraId="0F1EE1D8" w14:textId="77777777" w:rsidR="00AB4B96" w:rsidRPr="00401FE2" w:rsidRDefault="00AB4B96" w:rsidP="00310D76">
      <w:pPr>
        <w:pStyle w:val="FootnoteText"/>
        <w:rPr>
          <w:color w:val="000000"/>
        </w:rPr>
      </w:pPr>
      <w:r w:rsidRPr="00401FE2">
        <w:rPr>
          <w:rStyle w:val="FootnoteReference"/>
          <w:color w:val="000000"/>
        </w:rPr>
        <w:t>****</w:t>
      </w:r>
      <w:r w:rsidRPr="00401FE2">
        <w:rPr>
          <w:color w:val="000000"/>
        </w:rPr>
        <w:t xml:space="preserve"> </w:t>
      </w:r>
      <w:r w:rsidRPr="00401FE2">
        <w:rPr>
          <w:color w:val="000000"/>
          <w:sz w:val="24"/>
        </w:rPr>
        <w:t>A se vedea explicația simbolurilor respective la capitolul introductiv (cap. I, subcap. 3)</w:t>
      </w:r>
    </w:p>
  </w:footnote>
  <w:footnote w:id="6">
    <w:p w14:paraId="2ECAE307" w14:textId="77777777" w:rsidR="00AB4B96" w:rsidRPr="00401FE2" w:rsidRDefault="00AB4B96" w:rsidP="00310D76">
      <w:pPr>
        <w:numPr>
          <w:ilvl w:val="12"/>
          <w:numId w:val="0"/>
        </w:numPr>
        <w:jc w:val="both"/>
        <w:rPr>
          <w:color w:val="000000"/>
          <w:lang w:val="ro-RO"/>
        </w:rPr>
      </w:pPr>
      <w:r w:rsidRPr="00401FE2">
        <w:rPr>
          <w:rStyle w:val="FootnoteReference"/>
          <w:color w:val="000000"/>
          <w:szCs w:val="20"/>
          <w:lang w:val="ro-RO" w:eastAsia="ro-RO"/>
        </w:rPr>
        <w:t>***** </w:t>
      </w:r>
      <w:r w:rsidRPr="00401FE2">
        <w:rPr>
          <w:color w:val="000000"/>
          <w:lang w:val="ro-RO"/>
        </w:rPr>
        <w:t xml:space="preserve"> </w:t>
      </w:r>
      <w:r w:rsidRPr="00401FE2">
        <w:rPr>
          <w:rFonts w:ascii="Times New Roman (ro)" w:hAnsi="Times New Roman (ro)"/>
          <w:color w:val="000000"/>
          <w:lang w:val="ro-RO"/>
        </w:rPr>
        <w:t>Detaliile privind semnificația codurilor pentru pregătirea terenului (I), pregătirea solului (II), tehnicile de împădurire (III) se prezintă în anexa 4</w:t>
      </w:r>
    </w:p>
    <w:p w14:paraId="387448ED" w14:textId="77777777" w:rsidR="00AB4B96" w:rsidRPr="004103A3" w:rsidRDefault="00AB4B96" w:rsidP="00310D76">
      <w:pPr>
        <w:pStyle w:val="FootnoteText"/>
      </w:pPr>
    </w:p>
  </w:footnote>
  <w:footnote w:id="7">
    <w:p w14:paraId="601E8D94" w14:textId="77777777" w:rsidR="00AB4B96" w:rsidRDefault="00AB4B96" w:rsidP="00310D76">
      <w:pPr>
        <w:pStyle w:val="FootnoteText"/>
        <w:numPr>
          <w:ilvl w:val="12"/>
          <w:numId w:val="0"/>
        </w:numPr>
      </w:pPr>
      <w:r w:rsidRPr="00CD7650">
        <w:rPr>
          <w:rStyle w:val="FootnoteReference"/>
          <w:rFonts w:ascii="Times New Roman (ro)" w:hAnsi="Times New Roman (ro)"/>
          <w:sz w:val="24"/>
        </w:rPr>
        <w:t>*</w:t>
      </w:r>
      <w:r w:rsidRPr="00CD7650">
        <w:rPr>
          <w:rFonts w:ascii="Times New Roman (ro)" w:hAnsi="Times New Roman (ro)"/>
          <w:sz w:val="24"/>
        </w:rPr>
        <w:t xml:space="preserve"> Specia indicată în paranteză </w:t>
      </w:r>
      <w:r>
        <w:rPr>
          <w:rFonts w:ascii="Times New Roman (ro)" w:hAnsi="Times New Roman (ro)"/>
          <w:sz w:val="24"/>
        </w:rPr>
        <w:t>înlocuiește specia precedentă</w:t>
      </w:r>
      <w:r w:rsidRPr="00CD7650">
        <w:rPr>
          <w:rFonts w:ascii="Times New Roman (ro)" w:hAnsi="Times New Roman (ro)"/>
          <w:sz w:val="24"/>
        </w:rPr>
        <w:t xml:space="preserve"> numai în cazuri particulare.</w:t>
      </w:r>
    </w:p>
  </w:footnote>
  <w:footnote w:id="8">
    <w:p w14:paraId="0F2A4CAC" w14:textId="77777777" w:rsidR="00AB4B96" w:rsidRPr="00360759" w:rsidRDefault="00AB4B96" w:rsidP="00310D76">
      <w:pPr>
        <w:jc w:val="both"/>
        <w:rPr>
          <w:color w:val="000000"/>
          <w:sz w:val="20"/>
          <w:szCs w:val="20"/>
          <w:lang w:val="ro-RO"/>
        </w:rPr>
      </w:pPr>
      <w:r w:rsidRPr="00360759">
        <w:rPr>
          <w:rStyle w:val="FootnoteReference"/>
          <w:color w:val="000000"/>
        </w:rPr>
        <w:sym w:font="Symbol" w:char="F02A"/>
      </w:r>
      <w:r w:rsidRPr="00360759">
        <w:rPr>
          <w:color w:val="000000"/>
          <w:sz w:val="20"/>
          <w:szCs w:val="20"/>
          <w:lang w:val="ro-RO"/>
        </w:rPr>
        <w:t>Abrevieri utilizate în lucrare pentru aprecierea bonităţii (productivităţii) tipurilor de staţiune şi a tipurilor de pădure, în afara celor uzuale (Pi, Pm, Ps): Pi-m - bonitate (productivitate) predominant inferioară, care poate să ajungă pe alocuri şi mijlocie; Pi/m - bonitate (productivitate) inferioară, aflată la limita spre mijlocie; Pi(m) - bonitate (productivitate) inferioară pentru o specie principală şi mijlocie pentru cealaltă specie principală; Pi(m) - bonitate (productivitate) fie inferioară (într-o anumită regiune), fie mijlocie (într-o altă regiune), situaţie care nu ar mai apărea dacă sistematica ar avea caracter regional</w:t>
      </w:r>
    </w:p>
  </w:footnote>
  <w:footnote w:id="9">
    <w:p w14:paraId="64CC1728" w14:textId="77777777" w:rsidR="00AB4B96" w:rsidRPr="00285FBE" w:rsidRDefault="00AB4B96" w:rsidP="00310D76">
      <w:pPr>
        <w:pStyle w:val="FootnoteText"/>
      </w:pPr>
      <w:r w:rsidRPr="00285FBE">
        <w:rPr>
          <w:rStyle w:val="FootnoteReference"/>
        </w:rPr>
        <w:t>*</w:t>
      </w:r>
      <w:r w:rsidRPr="00285FBE">
        <w:t xml:space="preserve"> În funcție de adâncimea la care se află orizontul C</w:t>
      </w:r>
      <w:r w:rsidRPr="00285FBE">
        <w:rPr>
          <w:vertAlign w:val="subscript"/>
        </w:rPr>
        <w:t>Ca</w:t>
      </w:r>
    </w:p>
  </w:footnote>
  <w:footnote w:id="10">
    <w:p w14:paraId="04A14DF9" w14:textId="77777777" w:rsidR="00AB4B96" w:rsidRPr="00B01C70" w:rsidRDefault="00AB4B96" w:rsidP="00310D76">
      <w:pPr>
        <w:pStyle w:val="FootnoteText"/>
        <w:numPr>
          <w:ilvl w:val="12"/>
          <w:numId w:val="0"/>
        </w:numPr>
        <w:rPr>
          <w:color w:val="000000"/>
        </w:rPr>
      </w:pPr>
      <w:r w:rsidRPr="00B01C70">
        <w:rPr>
          <w:rStyle w:val="FootnoteReference"/>
          <w:color w:val="000000"/>
          <w:sz w:val="24"/>
        </w:rPr>
        <w:t>*</w:t>
      </w:r>
      <w:r w:rsidRPr="00B01C70">
        <w:rPr>
          <w:color w:val="000000"/>
          <w:sz w:val="24"/>
        </w:rPr>
        <w:t xml:space="preserve"> </w:t>
      </w:r>
      <w:r w:rsidRPr="00B01C70">
        <w:rPr>
          <w:rFonts w:ascii="Times New Roman (ro)" w:hAnsi="Times New Roman (ro)"/>
          <w:color w:val="000000"/>
          <w:sz w:val="24"/>
        </w:rPr>
        <w:t xml:space="preserve">În această parte (I) a lucrării se tratează situațiile (stațiunile) de dune în care mai există vegetație forestieră lemnoasă corespunzătoare tipului de pădure inițial sau cel puțin specii caracteristice acestuia. </w:t>
      </w:r>
      <w:r w:rsidRPr="00B01C70">
        <w:rPr>
          <w:rFonts w:ascii="Times New Roman (ro)" w:hAnsi="Times New Roman (ro)"/>
          <w:color w:val="000000"/>
          <w:sz w:val="24"/>
          <w:lang w:val="fr-FR"/>
        </w:rPr>
        <w:t xml:space="preserve">Celelalte situații de interdune cu condiții de sol puternic modificate sau de versanți de dune, fără vegetație forestieră naturală, se tratează în partea a II-a a lucrării </w:t>
      </w:r>
    </w:p>
  </w:footnote>
  <w:footnote w:id="11">
    <w:p w14:paraId="3B390746" w14:textId="5B662923" w:rsidR="00AB4B96" w:rsidRPr="000346A3" w:rsidRDefault="00AB4B96" w:rsidP="00310D76">
      <w:pPr>
        <w:pStyle w:val="FootnoteText"/>
        <w:numPr>
          <w:ilvl w:val="12"/>
          <w:numId w:val="0"/>
        </w:numPr>
        <w:rPr>
          <w:color w:val="000000"/>
        </w:rPr>
      </w:pPr>
      <w:r w:rsidRPr="000346A3">
        <w:rPr>
          <w:rStyle w:val="FootnoteReference"/>
          <w:rFonts w:ascii="Times New Roman (ro)" w:hAnsi="Times New Roman (ro)"/>
          <w:color w:val="000000"/>
          <w:sz w:val="24"/>
          <w:lang w:val="fr-FR"/>
        </w:rPr>
        <w:fldChar w:fldCharType="begin"/>
      </w:r>
      <w:r w:rsidRPr="000346A3">
        <w:rPr>
          <w:rStyle w:val="FootnoteReference"/>
          <w:rFonts w:ascii="Times New Roman (ro)" w:hAnsi="Times New Roman (ro)"/>
          <w:color w:val="000000"/>
          <w:sz w:val="24"/>
        </w:rPr>
        <w:instrText>symbol 42 \f "Symbol" \s 10</w:instrText>
      </w:r>
      <w:r w:rsidRPr="000346A3">
        <w:rPr>
          <w:rStyle w:val="FootnoteReference"/>
          <w:rFonts w:ascii="Times New Roman (ro)" w:hAnsi="Times New Roman (ro)"/>
          <w:color w:val="000000"/>
          <w:sz w:val="24"/>
          <w:lang w:val="fr-FR"/>
        </w:rPr>
        <w:fldChar w:fldCharType="separate"/>
      </w:r>
      <w:r w:rsidRPr="000346A3">
        <w:rPr>
          <w:rStyle w:val="FootnoteReference"/>
          <w:rFonts w:ascii="Times New Roman (ro)" w:hAnsi="Times New Roman (ro)"/>
          <w:color w:val="000000"/>
          <w:sz w:val="24"/>
        </w:rPr>
        <w:t>*</w:t>
      </w:r>
      <w:r w:rsidRPr="000346A3">
        <w:rPr>
          <w:rStyle w:val="FootnoteReference"/>
          <w:rFonts w:ascii="Times New Roman (ro)" w:hAnsi="Times New Roman (ro)"/>
          <w:color w:val="000000"/>
          <w:sz w:val="24"/>
          <w:lang w:val="fr-FR"/>
        </w:rPr>
        <w:fldChar w:fldCharType="end"/>
      </w:r>
      <w:r w:rsidRPr="000346A3">
        <w:rPr>
          <w:rFonts w:ascii="Times New Roman (ro)" w:hAnsi="Times New Roman (ro)"/>
          <w:color w:val="000000"/>
          <w:sz w:val="24"/>
        </w:rPr>
        <w:t xml:space="preserve"> În cazul zăvoaielor din Lunca și Delta Dunării, faţă de ediţia anterioară (din anul 2000) a normelor tehnice nr. 1, în care nu erau menționate tipurile naturale fundamentale de pădure, în cadrul actual</w:t>
      </w:r>
      <w:r w:rsidR="00B273BD">
        <w:rPr>
          <w:rFonts w:ascii="Times New Roman (ro)" w:hAnsi="Times New Roman (ro)"/>
          <w:color w:val="000000"/>
          <w:sz w:val="24"/>
        </w:rPr>
        <w:t>ului ghid</w:t>
      </w:r>
      <w:r w:rsidRPr="000346A3">
        <w:rPr>
          <w:rFonts w:ascii="Times New Roman (ro)" w:hAnsi="Times New Roman (ro)"/>
          <w:color w:val="000000"/>
          <w:sz w:val="24"/>
        </w:rPr>
        <w:t xml:space="preserve"> acestea au fost identificate. </w:t>
      </w:r>
    </w:p>
  </w:footnote>
  <w:footnote w:id="12">
    <w:p w14:paraId="15D8DCA7" w14:textId="4B5D4AC1" w:rsidR="00AB4B96" w:rsidRPr="00401FE2" w:rsidRDefault="00AB4B96" w:rsidP="00310D76">
      <w:pPr>
        <w:pStyle w:val="FootnoteText"/>
        <w:numPr>
          <w:ilvl w:val="12"/>
          <w:numId w:val="0"/>
        </w:numPr>
        <w:rPr>
          <w:color w:val="000000"/>
        </w:rPr>
      </w:pPr>
      <w:r w:rsidRPr="00401FE2">
        <w:rPr>
          <w:rStyle w:val="FootnoteReference"/>
          <w:rFonts w:ascii="Times New Roman (ro)" w:hAnsi="Times New Roman (ro)"/>
          <w:color w:val="000000"/>
          <w:sz w:val="24"/>
          <w:lang w:val="fr-FR"/>
        </w:rPr>
        <w:fldChar w:fldCharType="begin"/>
      </w:r>
      <w:r w:rsidRPr="00401FE2">
        <w:rPr>
          <w:rStyle w:val="FootnoteReference"/>
          <w:rFonts w:ascii="Times New Roman (ro)" w:hAnsi="Times New Roman (ro)"/>
          <w:color w:val="000000"/>
          <w:sz w:val="24"/>
        </w:rPr>
        <w:instrText>symbol 42 \f "Symbol" \s 10</w:instrText>
      </w:r>
      <w:r w:rsidRPr="00401FE2">
        <w:rPr>
          <w:rStyle w:val="FootnoteReference"/>
          <w:rFonts w:ascii="Times New Roman (ro)" w:hAnsi="Times New Roman (ro)"/>
          <w:color w:val="000000"/>
          <w:sz w:val="24"/>
          <w:lang w:val="fr-FR"/>
        </w:rPr>
        <w:fldChar w:fldCharType="separate"/>
      </w:r>
      <w:r w:rsidRPr="00401FE2">
        <w:rPr>
          <w:rStyle w:val="FootnoteReference"/>
          <w:rFonts w:ascii="Times New Roman (ro)" w:hAnsi="Times New Roman (ro)"/>
          <w:color w:val="000000"/>
          <w:sz w:val="24"/>
        </w:rPr>
        <w:t>*</w:t>
      </w:r>
      <w:r w:rsidRPr="00401FE2">
        <w:rPr>
          <w:rStyle w:val="FootnoteReference"/>
          <w:rFonts w:ascii="Times New Roman (ro)" w:hAnsi="Times New Roman (ro)"/>
          <w:color w:val="000000"/>
          <w:sz w:val="24"/>
          <w:lang w:val="fr-FR"/>
        </w:rPr>
        <w:fldChar w:fldCharType="end"/>
      </w:r>
      <w:r w:rsidRPr="00401FE2">
        <w:rPr>
          <w:rFonts w:ascii="Times New Roman (ro)" w:hAnsi="Times New Roman (ro)"/>
          <w:color w:val="000000"/>
          <w:sz w:val="24"/>
        </w:rPr>
        <w:t xml:space="preserve"> Pentru incintele indiguite, faţă de ediţia anterioară (din anul 2000) a normelor tehnice nr. 1, în care nu erau menționate tipurile de staţiuni forestiere şi tipurile naturale fundamentale de pădure, în cadrul actual</w:t>
      </w:r>
      <w:r w:rsidR="00B273BD">
        <w:rPr>
          <w:rFonts w:ascii="Times New Roman (ro)" w:hAnsi="Times New Roman (ro)"/>
          <w:color w:val="000000"/>
          <w:sz w:val="24"/>
        </w:rPr>
        <w:t>ului ghid</w:t>
      </w:r>
      <w:r w:rsidRPr="00401FE2">
        <w:rPr>
          <w:rFonts w:ascii="Times New Roman (ro)" w:hAnsi="Times New Roman (ro)"/>
          <w:color w:val="000000"/>
          <w:sz w:val="24"/>
        </w:rPr>
        <w:t xml:space="preserve"> acestea au fost identificate ca tipuri noi de staţiuni şi de pădure, care nu se regăsesc în sistematica actuală, deoarece prin acţiunea de îndiguire-desecare ele au fost complet transformate. În aceste situaţii, tipurile de pădure identificate reprezintă de fapt asociaţii de specii forestiere recomandate în etapa respectivă de evoluţie a condiţiilor staţionale.</w:t>
      </w:r>
    </w:p>
    <w:p w14:paraId="3B95AC70" w14:textId="77777777" w:rsidR="00AB4B96" w:rsidRDefault="00AB4B96" w:rsidP="00310D76">
      <w:pPr>
        <w:pStyle w:val="FootnoteText"/>
        <w:numPr>
          <w:ilvl w:val="12"/>
          <w:numId w:val="0"/>
        </w:numPr>
      </w:pPr>
    </w:p>
  </w:footnote>
  <w:footnote w:id="13">
    <w:p w14:paraId="7805203F" w14:textId="77777777" w:rsidR="00AB4B96" w:rsidRDefault="00AB4B96" w:rsidP="003D1B25">
      <w:pPr>
        <w:pStyle w:val="FootnoteText"/>
      </w:pPr>
      <w:r w:rsidRPr="0006685B">
        <w:rPr>
          <w:rStyle w:val="FootnoteReference"/>
          <w:rFonts w:cs="Microsoft Sans Serif"/>
          <w:b/>
        </w:rPr>
        <w:t>1</w:t>
      </w:r>
      <w:r w:rsidRPr="0006685B">
        <w:rPr>
          <w:b/>
        </w:rPr>
        <w:t xml:space="preserve"> </w:t>
      </w:r>
      <w:r w:rsidRPr="0006685B">
        <w:rPr>
          <w:rStyle w:val="Footnote"/>
          <w:b w:val="0"/>
        </w:rPr>
        <w:t>Pe verso se prezintă schiţa şantierului (a u</w:t>
      </w:r>
      <w:r>
        <w:rPr>
          <w:rStyle w:val="Footnote"/>
          <w:b w:val="0"/>
        </w:rPr>
        <w:t>.</w:t>
      </w:r>
      <w:r w:rsidRPr="0006685B">
        <w:rPr>
          <w:rStyle w:val="Footnote"/>
          <w:b w:val="0"/>
        </w:rPr>
        <w:t>a</w:t>
      </w:r>
      <w:r>
        <w:rPr>
          <w:rStyle w:val="Footnote"/>
          <w:b w:val="0"/>
        </w:rPr>
        <w:t>.</w:t>
      </w:r>
      <w:r w:rsidRPr="0006685B">
        <w:rPr>
          <w:rStyle w:val="Footnote"/>
          <w:b w:val="0"/>
        </w:rPr>
        <w:t>) şi a unităţiilor staţionale identificate</w:t>
      </w:r>
    </w:p>
  </w:footnote>
  <w:footnote w:id="14">
    <w:p w14:paraId="77B30FBD" w14:textId="77777777" w:rsidR="00AB4B96" w:rsidRDefault="00AB4B96" w:rsidP="003D1B25">
      <w:pPr>
        <w:pStyle w:val="FootnoteText"/>
        <w:rPr>
          <w:rStyle w:val="Footnote"/>
          <w:b w:val="0"/>
        </w:rPr>
      </w:pPr>
      <w:r w:rsidRPr="0006685B">
        <w:rPr>
          <w:rStyle w:val="FootnoteReference"/>
          <w:rFonts w:cs="Microsoft Sans Serif"/>
          <w:b/>
        </w:rPr>
        <w:t>2</w:t>
      </w:r>
      <w:r w:rsidRPr="0006685B">
        <w:rPr>
          <w:b/>
        </w:rPr>
        <w:t xml:space="preserve"> </w:t>
      </w:r>
      <w:r w:rsidRPr="0006685B">
        <w:rPr>
          <w:rStyle w:val="Footnote"/>
          <w:b w:val="0"/>
        </w:rPr>
        <w:t>În cazuri speciale (uscarea v</w:t>
      </w:r>
      <w:r>
        <w:rPr>
          <w:rStyle w:val="Footnote"/>
          <w:b w:val="0"/>
        </w:rPr>
        <w:t>egetaţiei, poluare, decopertări</w:t>
      </w:r>
      <w:r w:rsidRPr="0006685B">
        <w:rPr>
          <w:rStyle w:val="Footnote"/>
          <w:b w:val="0"/>
        </w:rPr>
        <w:t xml:space="preserve"> ş.a.) se solicită analize cantitative în laborator</w:t>
      </w:r>
    </w:p>
    <w:p w14:paraId="2B6FB36F" w14:textId="77777777" w:rsidR="00AB4B96" w:rsidRDefault="00AB4B96" w:rsidP="003D1B25">
      <w:pPr>
        <w:pStyle w:val="FootnoteText"/>
      </w:pPr>
    </w:p>
  </w:footnote>
  <w:footnote w:id="15">
    <w:p w14:paraId="774360D8" w14:textId="77777777" w:rsidR="00AB4B96" w:rsidRDefault="00AB4B96" w:rsidP="005F3930">
      <w:pPr>
        <w:pStyle w:val="FootnoteText"/>
        <w:numPr>
          <w:ilvl w:val="0"/>
          <w:numId w:val="19"/>
        </w:numPr>
        <w:jc w:val="left"/>
        <w:rPr>
          <w:sz w:val="24"/>
        </w:rPr>
      </w:pPr>
      <w:r>
        <w:rPr>
          <w:sz w:val="24"/>
        </w:rPr>
        <w:t>Natura şi numărul intervenţiilor peste perioada prevăzută în coloana 3 (până la închiderea stării de masiv) se stabilesc în funcţie de specificul condiţiilor  locale şi de necesităţi.</w:t>
      </w:r>
    </w:p>
  </w:footnote>
  <w:footnote w:id="16">
    <w:p w14:paraId="6EE72F29" w14:textId="77777777" w:rsidR="00AB4B96" w:rsidRDefault="00AB4B96" w:rsidP="00756353">
      <w:pPr>
        <w:pStyle w:val="FootnoteText"/>
      </w:pPr>
      <w:r>
        <w:rPr>
          <w:rStyle w:val="FootnoteReference"/>
        </w:rPr>
        <w:footnoteRef/>
      </w:r>
      <w:r>
        <w:t xml:space="preserve"> Norme tehnice pentru cartarea şi împădurirea terenurilor degradate, 1995</w:t>
      </w:r>
    </w:p>
  </w:footnote>
  <w:footnote w:id="17">
    <w:p w14:paraId="360918ED" w14:textId="77777777" w:rsidR="00AB4B96" w:rsidRDefault="00AB4B96" w:rsidP="008D1B7D">
      <w:pPr>
        <w:pStyle w:val="FootnoteText"/>
      </w:pPr>
      <w:r>
        <w:rPr>
          <w:rStyle w:val="FootnoteReference"/>
        </w:rPr>
        <w:footnoteRef/>
      </w:r>
      <w:r>
        <w:t>”</w:t>
      </w:r>
      <w:r w:rsidRPr="003B30A5">
        <w:t>Fundamente şi soluţii privind proiectarea şi monitorizarea lucrărilor de amenajare a bazinelor hidrografice torenţiale, predominant forestiere</w:t>
      </w:r>
      <w:r>
        <w:t>”, cap. 7, manuscris I.N.C.D.S.</w:t>
      </w:r>
      <w:r w:rsidRPr="00B51CC7">
        <w:t xml:space="preserve"> </w:t>
      </w:r>
      <w:r>
        <w:t>Păcurar</w:t>
      </w:r>
    </w:p>
  </w:footnote>
  <w:footnote w:id="18">
    <w:p w14:paraId="160E1EA2" w14:textId="77777777" w:rsidR="00AB4B96" w:rsidRDefault="00AB4B96" w:rsidP="008D1B7D">
      <w:pPr>
        <w:pStyle w:val="FootnoteText"/>
      </w:pPr>
      <w:r>
        <w:rPr>
          <w:rStyle w:val="FootnoteReference"/>
        </w:rPr>
        <w:footnoteRef/>
      </w:r>
      <w:r>
        <w:t xml:space="preserve"> *** Norme tehnice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47031" w14:textId="77777777" w:rsidR="00AB4B96" w:rsidRDefault="00AB4B96" w:rsidP="00B035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B0DD11" w14:textId="77777777" w:rsidR="00AB4B96" w:rsidRDefault="00AB4B9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4229C" w14:textId="77777777" w:rsidR="005D7FCB" w:rsidRDefault="005D7FC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42283" w14:textId="77777777" w:rsidR="005D7FCB" w:rsidRDefault="005D7FC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6B854" w14:textId="77777777" w:rsidR="005D7FCB" w:rsidRDefault="005D7FC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49668" w14:textId="77777777" w:rsidR="00AB4B96" w:rsidRDefault="00AB4B96">
    <w:pPr>
      <w:pStyle w:val="NormalWeb"/>
      <w:framePr w:wrap="auto" w:vAnchor="text" w:hAnchor="margin" w:xAlign="center" w:y="1"/>
    </w:pPr>
    <w:r>
      <w:fldChar w:fldCharType="begin"/>
    </w:r>
    <w:r>
      <w:instrText xml:space="preserve">page  </w:instrText>
    </w:r>
    <w:r>
      <w:fldChar w:fldCharType="separate"/>
    </w:r>
    <w:r>
      <w:t>1</w:t>
    </w:r>
    <w:r>
      <w:fldChar w:fldCharType="end"/>
    </w:r>
  </w:p>
  <w:p w14:paraId="788ABA24" w14:textId="77777777" w:rsidR="00AB4B96" w:rsidRDefault="00AB4B96">
    <w:pPr>
      <w:pStyle w:val="NormalWeb"/>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256E8" w14:textId="77777777" w:rsidR="00AB4B96" w:rsidRDefault="00AB4B96">
    <w:pPr>
      <w:pStyle w:val="NormalWeb"/>
      <w:framePr w:wrap="auto" w:vAnchor="text" w:hAnchor="margin" w:xAlign="center" w:y="1"/>
    </w:pPr>
  </w:p>
  <w:p w14:paraId="2ECCBC5A" w14:textId="77777777" w:rsidR="00AB4B96" w:rsidRDefault="00AB4B96">
    <w:pPr>
      <w:pStyle w:val="NormalWeb"/>
      <w:framePr w:wrap="auto" w:vAnchor="text" w:hAnchor="margin" w:xAlign="center" w:y="1"/>
    </w:pPr>
  </w:p>
  <w:p w14:paraId="7F6299C4" w14:textId="77777777" w:rsidR="00AB4B96" w:rsidRDefault="00AB4B96">
    <w:pPr>
      <w:pStyle w:val="NormalWeb"/>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04F85" w14:textId="77777777" w:rsidR="005D7FCB" w:rsidRDefault="005D7FC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8DBEF" w14:textId="77777777" w:rsidR="00AB4B96" w:rsidRDefault="00AB4B96">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ACA35B2" w14:textId="77777777" w:rsidR="00AB4B96" w:rsidRDefault="00AB4B9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06926" w14:textId="77777777" w:rsidR="00AB4B96" w:rsidRDefault="00AB4B96">
    <w:pPr>
      <w:pStyle w:val="Header"/>
      <w:rPr>
        <w:sz w:val="24"/>
      </w:rPr>
    </w:pPr>
  </w:p>
  <w:p w14:paraId="297E912D" w14:textId="77777777" w:rsidR="00AB4B96" w:rsidRDefault="00AB4B9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FE5DB" w14:textId="77777777" w:rsidR="005D7FCB" w:rsidRDefault="005D7F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068096"/>
      <w:docPartObj>
        <w:docPartGallery w:val="Watermarks"/>
        <w:docPartUnique/>
      </w:docPartObj>
    </w:sdtPr>
    <w:sdtEndPr/>
    <w:sdtContent>
      <w:p w14:paraId="7A6A6E37" w14:textId="652258DE" w:rsidR="005D7FCB" w:rsidRDefault="005F71A8">
        <w:pPr>
          <w:pStyle w:val="Header"/>
        </w:pPr>
        <w:r>
          <w:rPr>
            <w:noProof/>
          </w:rPr>
          <w:pict w14:anchorId="6A8BBB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758783" o:spid="_x0000_s2049" type="#_x0000_t136" style="position:absolute;left:0;text-align:left;margin-left:0;margin-top:0;width:461.6pt;height:197.8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8ED4F" w14:textId="77777777" w:rsidR="005D7FCB" w:rsidRDefault="005D7F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B4E" w14:textId="77777777" w:rsidR="005D7FCB" w:rsidRDefault="005D7FC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21E7A" w14:textId="77777777" w:rsidR="005D7FCB" w:rsidRDefault="005D7FC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6723E" w14:textId="77777777" w:rsidR="005D7FCB" w:rsidRDefault="005D7FC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FAB16" w14:textId="77777777" w:rsidR="005D7FCB" w:rsidRDefault="005D7FC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2CA40" w14:textId="77777777" w:rsidR="005D7FCB" w:rsidRDefault="005D7FC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77CAB" w14:textId="77777777" w:rsidR="005D7FCB" w:rsidRDefault="005D7F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876A64F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4A2230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FE"/>
    <w:multiLevelType w:val="singleLevel"/>
    <w:tmpl w:val="55CA97BE"/>
    <w:lvl w:ilvl="0">
      <w:numFmt w:val="bullet"/>
      <w:lvlText w:val="*"/>
      <w:lvlJc w:val="left"/>
    </w:lvl>
  </w:abstractNum>
  <w:abstractNum w:abstractNumId="3" w15:restartNumberingAfterBreak="0">
    <w:nsid w:val="01554FBC"/>
    <w:multiLevelType w:val="hybridMultilevel"/>
    <w:tmpl w:val="CD4C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610CE"/>
    <w:multiLevelType w:val="hybridMultilevel"/>
    <w:tmpl w:val="DFA42C38"/>
    <w:lvl w:ilvl="0" w:tplc="7EFABC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E91FF5"/>
    <w:multiLevelType w:val="hybridMultilevel"/>
    <w:tmpl w:val="48D0AD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02D0F"/>
    <w:multiLevelType w:val="hybridMultilevel"/>
    <w:tmpl w:val="95BCE63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FC5BD0"/>
    <w:multiLevelType w:val="hybridMultilevel"/>
    <w:tmpl w:val="21D41A6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05C44EE7"/>
    <w:multiLevelType w:val="hybridMultilevel"/>
    <w:tmpl w:val="6D502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FD746C"/>
    <w:multiLevelType w:val="hybridMultilevel"/>
    <w:tmpl w:val="2F9E0E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080060"/>
    <w:multiLevelType w:val="hybridMultilevel"/>
    <w:tmpl w:val="0E6828F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07975029"/>
    <w:multiLevelType w:val="hybridMultilevel"/>
    <w:tmpl w:val="4C282E84"/>
    <w:lvl w:ilvl="0" w:tplc="04090001">
      <w:start w:val="1"/>
      <w:numFmt w:val="bullet"/>
      <w:lvlText w:val=""/>
      <w:lvlJc w:val="left"/>
      <w:pPr>
        <w:ind w:left="1287" w:hanging="360"/>
      </w:pPr>
      <w:rPr>
        <w:rFonts w:ascii="Symbol" w:hAnsi="Symbol" w:hint="default"/>
      </w:rPr>
    </w:lvl>
    <w:lvl w:ilvl="1" w:tplc="0409000F">
      <w:start w:val="1"/>
      <w:numFmt w:val="decimal"/>
      <w:lvlText w:val="%2."/>
      <w:lvlJc w:val="left"/>
      <w:pPr>
        <w:ind w:left="2007" w:hanging="360"/>
      </w:pPr>
      <w:rPr>
        <w:rFont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09FC4264"/>
    <w:multiLevelType w:val="hybridMultilevel"/>
    <w:tmpl w:val="79AAD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476C14"/>
    <w:multiLevelType w:val="hybridMultilevel"/>
    <w:tmpl w:val="359E502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0CD5700B"/>
    <w:multiLevelType w:val="hybridMultilevel"/>
    <w:tmpl w:val="3DF8A68A"/>
    <w:lvl w:ilvl="0" w:tplc="04180001">
      <w:start w:val="1"/>
      <w:numFmt w:val="bullet"/>
      <w:lvlText w:val=""/>
      <w:lvlJc w:val="left"/>
      <w:pPr>
        <w:ind w:left="1446" w:hanging="360"/>
      </w:pPr>
      <w:rPr>
        <w:rFonts w:ascii="Symbol" w:hAnsi="Symbol"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15" w15:restartNumberingAfterBreak="0">
    <w:nsid w:val="0CFD6E49"/>
    <w:multiLevelType w:val="hybridMultilevel"/>
    <w:tmpl w:val="5EDEE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106202"/>
    <w:multiLevelType w:val="hybridMultilevel"/>
    <w:tmpl w:val="43C09532"/>
    <w:lvl w:ilvl="0" w:tplc="B838C9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01211"/>
    <w:multiLevelType w:val="hybridMultilevel"/>
    <w:tmpl w:val="B64C3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B51927"/>
    <w:multiLevelType w:val="hybridMultilevel"/>
    <w:tmpl w:val="686EE4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C16880"/>
    <w:multiLevelType w:val="hybridMultilevel"/>
    <w:tmpl w:val="8BB05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5F3754"/>
    <w:multiLevelType w:val="hybridMultilevel"/>
    <w:tmpl w:val="C534D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664A41"/>
    <w:multiLevelType w:val="multilevel"/>
    <w:tmpl w:val="D9A07578"/>
    <w:lvl w:ilvl="0">
      <w:start w:val="2"/>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3"/>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22" w15:restartNumberingAfterBreak="0">
    <w:nsid w:val="11244423"/>
    <w:multiLevelType w:val="hybridMultilevel"/>
    <w:tmpl w:val="7A882B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C731A1"/>
    <w:multiLevelType w:val="hybridMultilevel"/>
    <w:tmpl w:val="5E02F3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126F03"/>
    <w:multiLevelType w:val="hybridMultilevel"/>
    <w:tmpl w:val="0B7628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7C4C34"/>
    <w:multiLevelType w:val="hybridMultilevel"/>
    <w:tmpl w:val="68A4DD1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12DB7F08"/>
    <w:multiLevelType w:val="hybridMultilevel"/>
    <w:tmpl w:val="43A6851C"/>
    <w:lvl w:ilvl="0" w:tplc="060A10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D3443F"/>
    <w:multiLevelType w:val="hybridMultilevel"/>
    <w:tmpl w:val="C3426E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4073D2"/>
    <w:multiLevelType w:val="hybridMultilevel"/>
    <w:tmpl w:val="0D665B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B85618"/>
    <w:multiLevelType w:val="hybridMultilevel"/>
    <w:tmpl w:val="29C285B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167416AD"/>
    <w:multiLevelType w:val="hybridMultilevel"/>
    <w:tmpl w:val="3EFCB7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B679D4"/>
    <w:multiLevelType w:val="hybridMultilevel"/>
    <w:tmpl w:val="D57A573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16C66F72"/>
    <w:multiLevelType w:val="hybridMultilevel"/>
    <w:tmpl w:val="78B2C8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781948"/>
    <w:multiLevelType w:val="hybridMultilevel"/>
    <w:tmpl w:val="34A2A3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87D2418"/>
    <w:multiLevelType w:val="hybridMultilevel"/>
    <w:tmpl w:val="D850FA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802A16"/>
    <w:multiLevelType w:val="hybridMultilevel"/>
    <w:tmpl w:val="A5C612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B832A0D"/>
    <w:multiLevelType w:val="hybridMultilevel"/>
    <w:tmpl w:val="EA683B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914585"/>
    <w:multiLevelType w:val="hybridMultilevel"/>
    <w:tmpl w:val="8F3425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C5C230E"/>
    <w:multiLevelType w:val="hybridMultilevel"/>
    <w:tmpl w:val="040EEB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2706ED"/>
    <w:multiLevelType w:val="hybridMultilevel"/>
    <w:tmpl w:val="D64C9F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3115CD"/>
    <w:multiLevelType w:val="hybridMultilevel"/>
    <w:tmpl w:val="FA7AAB3C"/>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1D4B7DAB"/>
    <w:multiLevelType w:val="hybridMultilevel"/>
    <w:tmpl w:val="BABC7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F042BB"/>
    <w:multiLevelType w:val="hybridMultilevel"/>
    <w:tmpl w:val="69EE5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512EAD"/>
    <w:multiLevelType w:val="hybridMultilevel"/>
    <w:tmpl w:val="C0668B8C"/>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15:restartNumberingAfterBreak="0">
    <w:nsid w:val="1E957675"/>
    <w:multiLevelType w:val="hybridMultilevel"/>
    <w:tmpl w:val="AED6EE02"/>
    <w:lvl w:ilvl="0" w:tplc="0409000F">
      <w:start w:val="1"/>
      <w:numFmt w:val="decimal"/>
      <w:lvlText w:val="%1."/>
      <w:lvlJc w:val="left"/>
      <w:pPr>
        <w:ind w:left="720" w:hanging="360"/>
      </w:pPr>
    </w:lvl>
    <w:lvl w:ilvl="1" w:tplc="760E57D8">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565C77"/>
    <w:multiLevelType w:val="hybridMultilevel"/>
    <w:tmpl w:val="2C2E4F78"/>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 w15:restartNumberingAfterBreak="0">
    <w:nsid w:val="1FF81D97"/>
    <w:multiLevelType w:val="hybridMultilevel"/>
    <w:tmpl w:val="BB4002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BE4AB6"/>
    <w:multiLevelType w:val="hybridMultilevel"/>
    <w:tmpl w:val="F10291E2"/>
    <w:lvl w:ilvl="0" w:tplc="55CA97BE">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173791F"/>
    <w:multiLevelType w:val="hybridMultilevel"/>
    <w:tmpl w:val="DCBC909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9" w15:restartNumberingAfterBreak="0">
    <w:nsid w:val="218763DA"/>
    <w:multiLevelType w:val="hybridMultilevel"/>
    <w:tmpl w:val="C0B689F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 w15:restartNumberingAfterBreak="0">
    <w:nsid w:val="21AF7422"/>
    <w:multiLevelType w:val="hybridMultilevel"/>
    <w:tmpl w:val="D01AEB94"/>
    <w:lvl w:ilvl="0" w:tplc="18561FC8">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2276128"/>
    <w:multiLevelType w:val="hybridMultilevel"/>
    <w:tmpl w:val="BCE89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2A01DC2"/>
    <w:multiLevelType w:val="hybridMultilevel"/>
    <w:tmpl w:val="BEB6DA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37C1026"/>
    <w:multiLevelType w:val="hybridMultilevel"/>
    <w:tmpl w:val="0B201F98"/>
    <w:lvl w:ilvl="0" w:tplc="C988E03C">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4" w15:restartNumberingAfterBreak="0">
    <w:nsid w:val="23F17D2A"/>
    <w:multiLevelType w:val="hybridMultilevel"/>
    <w:tmpl w:val="12E678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45164E3"/>
    <w:multiLevelType w:val="hybridMultilevel"/>
    <w:tmpl w:val="23C2133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 w15:restartNumberingAfterBreak="0">
    <w:nsid w:val="24882863"/>
    <w:multiLevelType w:val="hybridMultilevel"/>
    <w:tmpl w:val="158E3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4C13D65"/>
    <w:multiLevelType w:val="hybridMultilevel"/>
    <w:tmpl w:val="7FD6D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24C71B36"/>
    <w:multiLevelType w:val="hybridMultilevel"/>
    <w:tmpl w:val="2BB657B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9" w15:restartNumberingAfterBreak="0">
    <w:nsid w:val="26780926"/>
    <w:multiLevelType w:val="hybridMultilevel"/>
    <w:tmpl w:val="59E669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7AF154C"/>
    <w:multiLevelType w:val="hybridMultilevel"/>
    <w:tmpl w:val="977AAA8E"/>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1" w15:restartNumberingAfterBreak="0">
    <w:nsid w:val="2CC84100"/>
    <w:multiLevelType w:val="hybridMultilevel"/>
    <w:tmpl w:val="A802E2A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 w15:restartNumberingAfterBreak="0">
    <w:nsid w:val="2D857623"/>
    <w:multiLevelType w:val="hybridMultilevel"/>
    <w:tmpl w:val="7D76A19E"/>
    <w:lvl w:ilvl="0" w:tplc="9612C95C">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3" w15:restartNumberingAfterBreak="0">
    <w:nsid w:val="2D914BF7"/>
    <w:multiLevelType w:val="hybridMultilevel"/>
    <w:tmpl w:val="1DD83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F376EA"/>
    <w:multiLevelType w:val="hybridMultilevel"/>
    <w:tmpl w:val="866077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F232029"/>
    <w:multiLevelType w:val="hybridMultilevel"/>
    <w:tmpl w:val="EF8EB036"/>
    <w:lvl w:ilvl="0" w:tplc="04090017">
      <w:start w:val="1"/>
      <w:numFmt w:val="lowerLetter"/>
      <w:lvlText w:val="%1)"/>
      <w:lvlJc w:val="left"/>
      <w:pPr>
        <w:ind w:left="2017" w:hanging="360"/>
      </w:pPr>
    </w:lvl>
    <w:lvl w:ilvl="1" w:tplc="04090019" w:tentative="1">
      <w:start w:val="1"/>
      <w:numFmt w:val="lowerLetter"/>
      <w:lvlText w:val="%2."/>
      <w:lvlJc w:val="left"/>
      <w:pPr>
        <w:ind w:left="2737" w:hanging="360"/>
      </w:pPr>
    </w:lvl>
    <w:lvl w:ilvl="2" w:tplc="0409001B" w:tentative="1">
      <w:start w:val="1"/>
      <w:numFmt w:val="lowerRoman"/>
      <w:lvlText w:val="%3."/>
      <w:lvlJc w:val="right"/>
      <w:pPr>
        <w:ind w:left="3457" w:hanging="180"/>
      </w:pPr>
    </w:lvl>
    <w:lvl w:ilvl="3" w:tplc="0409000F" w:tentative="1">
      <w:start w:val="1"/>
      <w:numFmt w:val="decimal"/>
      <w:lvlText w:val="%4."/>
      <w:lvlJc w:val="left"/>
      <w:pPr>
        <w:ind w:left="4177" w:hanging="360"/>
      </w:pPr>
    </w:lvl>
    <w:lvl w:ilvl="4" w:tplc="04090019" w:tentative="1">
      <w:start w:val="1"/>
      <w:numFmt w:val="lowerLetter"/>
      <w:lvlText w:val="%5."/>
      <w:lvlJc w:val="left"/>
      <w:pPr>
        <w:ind w:left="4897" w:hanging="360"/>
      </w:pPr>
    </w:lvl>
    <w:lvl w:ilvl="5" w:tplc="0409001B" w:tentative="1">
      <w:start w:val="1"/>
      <w:numFmt w:val="lowerRoman"/>
      <w:lvlText w:val="%6."/>
      <w:lvlJc w:val="right"/>
      <w:pPr>
        <w:ind w:left="5617" w:hanging="180"/>
      </w:pPr>
    </w:lvl>
    <w:lvl w:ilvl="6" w:tplc="0409000F" w:tentative="1">
      <w:start w:val="1"/>
      <w:numFmt w:val="decimal"/>
      <w:lvlText w:val="%7."/>
      <w:lvlJc w:val="left"/>
      <w:pPr>
        <w:ind w:left="6337" w:hanging="360"/>
      </w:pPr>
    </w:lvl>
    <w:lvl w:ilvl="7" w:tplc="04090019" w:tentative="1">
      <w:start w:val="1"/>
      <w:numFmt w:val="lowerLetter"/>
      <w:lvlText w:val="%8."/>
      <w:lvlJc w:val="left"/>
      <w:pPr>
        <w:ind w:left="7057" w:hanging="360"/>
      </w:pPr>
    </w:lvl>
    <w:lvl w:ilvl="8" w:tplc="0409001B" w:tentative="1">
      <w:start w:val="1"/>
      <w:numFmt w:val="lowerRoman"/>
      <w:lvlText w:val="%9."/>
      <w:lvlJc w:val="right"/>
      <w:pPr>
        <w:ind w:left="7777" w:hanging="180"/>
      </w:pPr>
    </w:lvl>
  </w:abstractNum>
  <w:abstractNum w:abstractNumId="66" w15:restartNumberingAfterBreak="0">
    <w:nsid w:val="2F7317CA"/>
    <w:multiLevelType w:val="hybridMultilevel"/>
    <w:tmpl w:val="962A49F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7" w15:restartNumberingAfterBreak="0">
    <w:nsid w:val="2F7734B1"/>
    <w:multiLevelType w:val="hybridMultilevel"/>
    <w:tmpl w:val="32266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FC377AA"/>
    <w:multiLevelType w:val="hybridMultilevel"/>
    <w:tmpl w:val="F17A8F8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9" w15:restartNumberingAfterBreak="0">
    <w:nsid w:val="315718BF"/>
    <w:multiLevelType w:val="hybridMultilevel"/>
    <w:tmpl w:val="0068D2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2C20AAB"/>
    <w:multiLevelType w:val="hybridMultilevel"/>
    <w:tmpl w:val="D59EA5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3022380"/>
    <w:multiLevelType w:val="hybridMultilevel"/>
    <w:tmpl w:val="A5D67A8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2" w15:restartNumberingAfterBreak="0">
    <w:nsid w:val="33592907"/>
    <w:multiLevelType w:val="hybridMultilevel"/>
    <w:tmpl w:val="5FD27100"/>
    <w:lvl w:ilvl="0" w:tplc="55CA97BE">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B85152"/>
    <w:multiLevelType w:val="hybridMultilevel"/>
    <w:tmpl w:val="0F1CF848"/>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 w15:restartNumberingAfterBreak="0">
    <w:nsid w:val="33B97C46"/>
    <w:multiLevelType w:val="hybridMultilevel"/>
    <w:tmpl w:val="B978EA9A"/>
    <w:lvl w:ilvl="0" w:tplc="55CA97B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482109E"/>
    <w:multiLevelType w:val="hybridMultilevel"/>
    <w:tmpl w:val="C5165A1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49B5136"/>
    <w:multiLevelType w:val="hybridMultilevel"/>
    <w:tmpl w:val="A2CA9E3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 w15:restartNumberingAfterBreak="0">
    <w:nsid w:val="34F9778C"/>
    <w:multiLevelType w:val="hybridMultilevel"/>
    <w:tmpl w:val="AEE4CC2C"/>
    <w:lvl w:ilvl="0" w:tplc="FDFE9710">
      <w:start w:val="1"/>
      <w:numFmt w:val="bullet"/>
      <w:lvlText w:val="-"/>
      <w:lvlJc w:val="left"/>
      <w:pPr>
        <w:ind w:left="927" w:hanging="360"/>
      </w:pPr>
      <w:rPr>
        <w:rFonts w:ascii="Times New Roman" w:eastAsia="Times New Roman" w:hAnsi="Times New Roman" w:cs="Times New Roman" w:hint="default"/>
        <w:b w:val="0"/>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78" w15:restartNumberingAfterBreak="0">
    <w:nsid w:val="3593042E"/>
    <w:multiLevelType w:val="hybridMultilevel"/>
    <w:tmpl w:val="312EF6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5EF5E85"/>
    <w:multiLevelType w:val="hybridMultilevel"/>
    <w:tmpl w:val="AE047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5FB12AC"/>
    <w:multiLevelType w:val="hybridMultilevel"/>
    <w:tmpl w:val="0D8283C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1" w15:restartNumberingAfterBreak="0">
    <w:nsid w:val="36BB6E1A"/>
    <w:multiLevelType w:val="hybridMultilevel"/>
    <w:tmpl w:val="3EB654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2" w15:restartNumberingAfterBreak="0">
    <w:nsid w:val="36C617F0"/>
    <w:multiLevelType w:val="hybridMultilevel"/>
    <w:tmpl w:val="16C6F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72B380E"/>
    <w:multiLevelType w:val="hybridMultilevel"/>
    <w:tmpl w:val="53C063D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4" w15:restartNumberingAfterBreak="0">
    <w:nsid w:val="372E19A4"/>
    <w:multiLevelType w:val="hybridMultilevel"/>
    <w:tmpl w:val="BEA09610"/>
    <w:lvl w:ilvl="0" w:tplc="04090017">
      <w:start w:val="1"/>
      <w:numFmt w:val="lowerLetter"/>
      <w:lvlText w:val="%1)"/>
      <w:lvlJc w:val="left"/>
      <w:pPr>
        <w:ind w:left="1667" w:hanging="360"/>
      </w:p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85" w15:restartNumberingAfterBreak="0">
    <w:nsid w:val="37656953"/>
    <w:multiLevelType w:val="hybridMultilevel"/>
    <w:tmpl w:val="251CEB62"/>
    <w:lvl w:ilvl="0" w:tplc="C012FD9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6" w15:restartNumberingAfterBreak="0">
    <w:nsid w:val="376B40E4"/>
    <w:multiLevelType w:val="hybridMultilevel"/>
    <w:tmpl w:val="5CBCF78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3A5C15E1"/>
    <w:multiLevelType w:val="hybridMultilevel"/>
    <w:tmpl w:val="05D2A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D664063"/>
    <w:multiLevelType w:val="hybridMultilevel"/>
    <w:tmpl w:val="A8183A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E31102D"/>
    <w:multiLevelType w:val="hybridMultilevel"/>
    <w:tmpl w:val="8556D8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E5B611D"/>
    <w:multiLevelType w:val="hybridMultilevel"/>
    <w:tmpl w:val="E3FA7C88"/>
    <w:lvl w:ilvl="0" w:tplc="D29AD9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E7A1E6B"/>
    <w:multiLevelType w:val="hybridMultilevel"/>
    <w:tmpl w:val="5574CF3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2" w15:restartNumberingAfterBreak="0">
    <w:nsid w:val="3FD34B08"/>
    <w:multiLevelType w:val="hybridMultilevel"/>
    <w:tmpl w:val="86C4A206"/>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3" w15:restartNumberingAfterBreak="0">
    <w:nsid w:val="3FEC7CEF"/>
    <w:multiLevelType w:val="hybridMultilevel"/>
    <w:tmpl w:val="47C813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1040436"/>
    <w:multiLevelType w:val="hybridMultilevel"/>
    <w:tmpl w:val="24DC6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2D350C5"/>
    <w:multiLevelType w:val="hybridMultilevel"/>
    <w:tmpl w:val="E3B42568"/>
    <w:lvl w:ilvl="0" w:tplc="26A01806">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6" w15:restartNumberingAfterBreak="0">
    <w:nsid w:val="42FC0893"/>
    <w:multiLevelType w:val="hybridMultilevel"/>
    <w:tmpl w:val="68A4DD1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7" w15:restartNumberingAfterBreak="0">
    <w:nsid w:val="43815E73"/>
    <w:multiLevelType w:val="hybridMultilevel"/>
    <w:tmpl w:val="3AECEA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3961A67"/>
    <w:multiLevelType w:val="hybridMultilevel"/>
    <w:tmpl w:val="74E615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9" w15:restartNumberingAfterBreak="0">
    <w:nsid w:val="444D0F53"/>
    <w:multiLevelType w:val="hybridMultilevel"/>
    <w:tmpl w:val="4EDE0FC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0" w15:restartNumberingAfterBreak="0">
    <w:nsid w:val="45A04DFE"/>
    <w:multiLevelType w:val="hybridMultilevel"/>
    <w:tmpl w:val="9C6A0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5B154DD"/>
    <w:multiLevelType w:val="hybridMultilevel"/>
    <w:tmpl w:val="C29669F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2" w15:restartNumberingAfterBreak="0">
    <w:nsid w:val="45DE1127"/>
    <w:multiLevelType w:val="hybridMultilevel"/>
    <w:tmpl w:val="5476BA24"/>
    <w:lvl w:ilvl="0" w:tplc="1FAA03F8">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3" w15:restartNumberingAfterBreak="0">
    <w:nsid w:val="46766EE8"/>
    <w:multiLevelType w:val="hybridMultilevel"/>
    <w:tmpl w:val="3990D0E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4" w15:restartNumberingAfterBreak="0">
    <w:nsid w:val="469F1686"/>
    <w:multiLevelType w:val="hybridMultilevel"/>
    <w:tmpl w:val="8584B3B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6D52C8A"/>
    <w:multiLevelType w:val="hybridMultilevel"/>
    <w:tmpl w:val="B53C51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6F578E4"/>
    <w:multiLevelType w:val="hybridMultilevel"/>
    <w:tmpl w:val="FFC848F8"/>
    <w:lvl w:ilvl="0" w:tplc="F536CDC2">
      <w:start w:val="1"/>
      <w:numFmt w:val="lowerLetter"/>
      <w:lvlText w:val="%1."/>
      <w:lvlJc w:val="left"/>
      <w:pPr>
        <w:ind w:left="2205" w:hanging="360"/>
      </w:pPr>
      <w:rPr>
        <w:rFonts w:hint="default"/>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107" w15:restartNumberingAfterBreak="0">
    <w:nsid w:val="47817340"/>
    <w:multiLevelType w:val="multilevel"/>
    <w:tmpl w:val="3EF0EA3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8" w15:restartNumberingAfterBreak="0">
    <w:nsid w:val="48BE661B"/>
    <w:multiLevelType w:val="hybridMultilevel"/>
    <w:tmpl w:val="B90CA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B0554A3"/>
    <w:multiLevelType w:val="hybridMultilevel"/>
    <w:tmpl w:val="745699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B3333BD"/>
    <w:multiLevelType w:val="hybridMultilevel"/>
    <w:tmpl w:val="27404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B5C47C1"/>
    <w:multiLevelType w:val="hybridMultilevel"/>
    <w:tmpl w:val="F978F58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2" w15:restartNumberingAfterBreak="0">
    <w:nsid w:val="4C550FF8"/>
    <w:multiLevelType w:val="hybridMultilevel"/>
    <w:tmpl w:val="D2E2A392"/>
    <w:lvl w:ilvl="0" w:tplc="9716983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3" w15:restartNumberingAfterBreak="0">
    <w:nsid w:val="4C5D6270"/>
    <w:multiLevelType w:val="hybridMultilevel"/>
    <w:tmpl w:val="4EB879E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4" w15:restartNumberingAfterBreak="0">
    <w:nsid w:val="4C8A7C75"/>
    <w:multiLevelType w:val="hybridMultilevel"/>
    <w:tmpl w:val="DB48F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CB746EE"/>
    <w:multiLevelType w:val="hybridMultilevel"/>
    <w:tmpl w:val="A7DA03F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6" w15:restartNumberingAfterBreak="0">
    <w:nsid w:val="4CC85003"/>
    <w:multiLevelType w:val="hybridMultilevel"/>
    <w:tmpl w:val="79B6C1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CFC24C0"/>
    <w:multiLevelType w:val="hybridMultilevel"/>
    <w:tmpl w:val="448E5FD2"/>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8" w15:restartNumberingAfterBreak="0">
    <w:nsid w:val="4E295334"/>
    <w:multiLevelType w:val="hybridMultilevel"/>
    <w:tmpl w:val="E9C6F9C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9" w15:restartNumberingAfterBreak="0">
    <w:nsid w:val="4E66694E"/>
    <w:multiLevelType w:val="hybridMultilevel"/>
    <w:tmpl w:val="5680F05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0" w15:restartNumberingAfterBreak="0">
    <w:nsid w:val="4EEF69D8"/>
    <w:multiLevelType w:val="hybridMultilevel"/>
    <w:tmpl w:val="A2B6C4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F8B4CCA"/>
    <w:multiLevelType w:val="hybridMultilevel"/>
    <w:tmpl w:val="5EDA2FF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2" w15:restartNumberingAfterBreak="0">
    <w:nsid w:val="4FEA147B"/>
    <w:multiLevelType w:val="hybridMultilevel"/>
    <w:tmpl w:val="B802C4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0232115"/>
    <w:multiLevelType w:val="hybridMultilevel"/>
    <w:tmpl w:val="BCE89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07C5C0A"/>
    <w:multiLevelType w:val="hybridMultilevel"/>
    <w:tmpl w:val="81563FF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5" w15:restartNumberingAfterBreak="0">
    <w:nsid w:val="509471D6"/>
    <w:multiLevelType w:val="hybridMultilevel"/>
    <w:tmpl w:val="53C063D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6" w15:restartNumberingAfterBreak="0">
    <w:nsid w:val="50DE2DDE"/>
    <w:multiLevelType w:val="multilevel"/>
    <w:tmpl w:val="D542DC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51FE3924"/>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28" w15:restartNumberingAfterBreak="0">
    <w:nsid w:val="525853C3"/>
    <w:multiLevelType w:val="hybridMultilevel"/>
    <w:tmpl w:val="28824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2A36C1C"/>
    <w:multiLevelType w:val="hybridMultilevel"/>
    <w:tmpl w:val="604A874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0" w15:restartNumberingAfterBreak="0">
    <w:nsid w:val="537A34F2"/>
    <w:multiLevelType w:val="hybridMultilevel"/>
    <w:tmpl w:val="EACE91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3D3198A"/>
    <w:multiLevelType w:val="hybridMultilevel"/>
    <w:tmpl w:val="030679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40A48AC"/>
    <w:multiLevelType w:val="hybridMultilevel"/>
    <w:tmpl w:val="80604D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449303E"/>
    <w:multiLevelType w:val="hybridMultilevel"/>
    <w:tmpl w:val="FCFE4044"/>
    <w:lvl w:ilvl="0" w:tplc="04090017">
      <w:start w:val="1"/>
      <w:numFmt w:val="lowerLetter"/>
      <w:lvlText w:val="%1)"/>
      <w:lvlJc w:val="left"/>
      <w:pPr>
        <w:ind w:left="1854" w:hanging="360"/>
      </w:pPr>
    </w:lvl>
    <w:lvl w:ilvl="1" w:tplc="D4B47EB4">
      <w:start w:val="1"/>
      <w:numFmt w:val="lowerLetter"/>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4" w15:restartNumberingAfterBreak="0">
    <w:nsid w:val="548244A1"/>
    <w:multiLevelType w:val="hybridMultilevel"/>
    <w:tmpl w:val="4784E7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4E230F4"/>
    <w:multiLevelType w:val="hybridMultilevel"/>
    <w:tmpl w:val="84FC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502631D"/>
    <w:multiLevelType w:val="hybridMultilevel"/>
    <w:tmpl w:val="2D9619F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7" w15:restartNumberingAfterBreak="0">
    <w:nsid w:val="55CA7A21"/>
    <w:multiLevelType w:val="hybridMultilevel"/>
    <w:tmpl w:val="50B2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5D04916"/>
    <w:multiLevelType w:val="hybridMultilevel"/>
    <w:tmpl w:val="10863A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61B18EE"/>
    <w:multiLevelType w:val="hybridMultilevel"/>
    <w:tmpl w:val="55A29244"/>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40" w15:restartNumberingAfterBreak="0">
    <w:nsid w:val="566F2527"/>
    <w:multiLevelType w:val="hybridMultilevel"/>
    <w:tmpl w:val="FB28C96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1" w15:restartNumberingAfterBreak="0">
    <w:nsid w:val="5691495C"/>
    <w:multiLevelType w:val="singleLevel"/>
    <w:tmpl w:val="CBC4A424"/>
    <w:lvl w:ilvl="0">
      <w:start w:val="2"/>
      <w:numFmt w:val="lowerLetter"/>
      <w:lvlText w:val="%1. "/>
      <w:legacy w:legacy="1" w:legacySpace="0" w:legacyIndent="360"/>
      <w:lvlJc w:val="left"/>
      <w:pPr>
        <w:ind w:left="1778" w:hanging="360"/>
      </w:pPr>
      <w:rPr>
        <w:rFonts w:ascii="Times New Roman" w:hAnsi="Times New Roman" w:cs="Times New Roman" w:hint="default"/>
        <w:b w:val="0"/>
        <w:i w:val="0"/>
        <w:sz w:val="28"/>
        <w:u w:val="none"/>
      </w:rPr>
    </w:lvl>
  </w:abstractNum>
  <w:abstractNum w:abstractNumId="142" w15:restartNumberingAfterBreak="0">
    <w:nsid w:val="578A7F25"/>
    <w:multiLevelType w:val="hybridMultilevel"/>
    <w:tmpl w:val="00E8395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7A760BB"/>
    <w:multiLevelType w:val="hybridMultilevel"/>
    <w:tmpl w:val="4EB879E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4" w15:restartNumberingAfterBreak="0">
    <w:nsid w:val="57DD0F88"/>
    <w:multiLevelType w:val="hybridMultilevel"/>
    <w:tmpl w:val="059A555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5" w15:restartNumberingAfterBreak="0">
    <w:nsid w:val="580B78AF"/>
    <w:multiLevelType w:val="hybridMultilevel"/>
    <w:tmpl w:val="3EB659B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6" w15:restartNumberingAfterBreak="0">
    <w:nsid w:val="585F720C"/>
    <w:multiLevelType w:val="hybridMultilevel"/>
    <w:tmpl w:val="243097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8725329"/>
    <w:multiLevelType w:val="hybridMultilevel"/>
    <w:tmpl w:val="045211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87F51E2"/>
    <w:multiLevelType w:val="hybridMultilevel"/>
    <w:tmpl w:val="B92E98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94E4571"/>
    <w:multiLevelType w:val="hybridMultilevel"/>
    <w:tmpl w:val="82BA7D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AB92A0D"/>
    <w:multiLevelType w:val="hybridMultilevel"/>
    <w:tmpl w:val="D0607CE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BDF3A23"/>
    <w:multiLevelType w:val="hybridMultilevel"/>
    <w:tmpl w:val="143E0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C0C7AB1"/>
    <w:multiLevelType w:val="hybridMultilevel"/>
    <w:tmpl w:val="423ECCA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3" w15:restartNumberingAfterBreak="0">
    <w:nsid w:val="5DF373E7"/>
    <w:multiLevelType w:val="hybridMultilevel"/>
    <w:tmpl w:val="7182FA12"/>
    <w:lvl w:ilvl="0" w:tplc="57FCDF0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4" w15:restartNumberingAfterBreak="0">
    <w:nsid w:val="5FCC5B47"/>
    <w:multiLevelType w:val="hybridMultilevel"/>
    <w:tmpl w:val="DAB25A8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5" w15:restartNumberingAfterBreak="0">
    <w:nsid w:val="5FCF473F"/>
    <w:multiLevelType w:val="hybridMultilevel"/>
    <w:tmpl w:val="D8E8B36E"/>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6" w15:restartNumberingAfterBreak="0">
    <w:nsid w:val="5FDC4733"/>
    <w:multiLevelType w:val="hybridMultilevel"/>
    <w:tmpl w:val="71B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0D215A8"/>
    <w:multiLevelType w:val="hybridMultilevel"/>
    <w:tmpl w:val="FE6E61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13C1639"/>
    <w:multiLevelType w:val="hybridMultilevel"/>
    <w:tmpl w:val="6652BF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23A1AA5"/>
    <w:multiLevelType w:val="hybridMultilevel"/>
    <w:tmpl w:val="C24A068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0" w15:restartNumberingAfterBreak="0">
    <w:nsid w:val="628711F2"/>
    <w:multiLevelType w:val="hybridMultilevel"/>
    <w:tmpl w:val="5082E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3F3363D"/>
    <w:multiLevelType w:val="hybridMultilevel"/>
    <w:tmpl w:val="E26CC8C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5110404"/>
    <w:multiLevelType w:val="hybridMultilevel"/>
    <w:tmpl w:val="8BD4E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57D2BF3"/>
    <w:multiLevelType w:val="hybridMultilevel"/>
    <w:tmpl w:val="6DE6A6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5D01CB0"/>
    <w:multiLevelType w:val="hybridMultilevel"/>
    <w:tmpl w:val="9D20509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5" w15:restartNumberingAfterBreak="0">
    <w:nsid w:val="664A7074"/>
    <w:multiLevelType w:val="hybridMultilevel"/>
    <w:tmpl w:val="B956C170"/>
    <w:lvl w:ilvl="0" w:tplc="0409000F">
      <w:start w:val="1"/>
      <w:numFmt w:val="decimal"/>
      <w:lvlText w:val="%1."/>
      <w:lvlJc w:val="left"/>
      <w:pPr>
        <w:ind w:left="720" w:hanging="360"/>
      </w:pPr>
    </w:lvl>
    <w:lvl w:ilvl="1" w:tplc="71C65D8A">
      <w:start w:val="1"/>
      <w:numFmt w:val="upperLetter"/>
      <w:lvlText w:val="%2."/>
      <w:lvlJc w:val="left"/>
      <w:pPr>
        <w:ind w:left="2204"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70D38CA"/>
    <w:multiLevelType w:val="hybridMultilevel"/>
    <w:tmpl w:val="ADFE62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74E5C5B"/>
    <w:multiLevelType w:val="hybridMultilevel"/>
    <w:tmpl w:val="BB2E73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7DE76B3"/>
    <w:multiLevelType w:val="hybridMultilevel"/>
    <w:tmpl w:val="FCCE13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9274E2A"/>
    <w:multiLevelType w:val="hybridMultilevel"/>
    <w:tmpl w:val="BF7A56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AD53298"/>
    <w:multiLevelType w:val="hybridMultilevel"/>
    <w:tmpl w:val="77BC0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AF34ACD"/>
    <w:multiLevelType w:val="hybridMultilevel"/>
    <w:tmpl w:val="C11247E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2" w15:restartNumberingAfterBreak="0">
    <w:nsid w:val="6B1F461E"/>
    <w:multiLevelType w:val="hybridMultilevel"/>
    <w:tmpl w:val="4F422EF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3" w15:restartNumberingAfterBreak="0">
    <w:nsid w:val="6B2D7420"/>
    <w:multiLevelType w:val="hybridMultilevel"/>
    <w:tmpl w:val="ADC03EBC"/>
    <w:lvl w:ilvl="0" w:tplc="59185A0A">
      <w:start w:val="1"/>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4" w15:restartNumberingAfterBreak="0">
    <w:nsid w:val="6BC10D3F"/>
    <w:multiLevelType w:val="hybridMultilevel"/>
    <w:tmpl w:val="2E12AFC4"/>
    <w:lvl w:ilvl="0" w:tplc="C0B2F0FA">
      <w:start w:val="10"/>
      <w:numFmt w:val="decimal"/>
      <w:lvlText w:val="%1"/>
      <w:lvlJc w:val="left"/>
      <w:pPr>
        <w:tabs>
          <w:tab w:val="num" w:pos="1512"/>
        </w:tabs>
        <w:ind w:left="1512" w:hanging="36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175" w15:restartNumberingAfterBreak="0">
    <w:nsid w:val="6C2E7EC4"/>
    <w:multiLevelType w:val="hybridMultilevel"/>
    <w:tmpl w:val="1268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6CD86608"/>
    <w:multiLevelType w:val="hybridMultilevel"/>
    <w:tmpl w:val="FD7AB70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D03688F"/>
    <w:multiLevelType w:val="hybridMultilevel"/>
    <w:tmpl w:val="F17A8F8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8" w15:restartNumberingAfterBreak="0">
    <w:nsid w:val="6E255C98"/>
    <w:multiLevelType w:val="hybridMultilevel"/>
    <w:tmpl w:val="DE367E0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9" w15:restartNumberingAfterBreak="0">
    <w:nsid w:val="6EA03C46"/>
    <w:multiLevelType w:val="hybridMultilevel"/>
    <w:tmpl w:val="16B819B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0" w15:restartNumberingAfterBreak="0">
    <w:nsid w:val="6EDE0ECD"/>
    <w:multiLevelType w:val="hybridMultilevel"/>
    <w:tmpl w:val="E40E83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F920901"/>
    <w:multiLevelType w:val="hybridMultilevel"/>
    <w:tmpl w:val="F6C6AF60"/>
    <w:lvl w:ilvl="0" w:tplc="5C523A5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2" w15:restartNumberingAfterBreak="0">
    <w:nsid w:val="6FE8630A"/>
    <w:multiLevelType w:val="hybridMultilevel"/>
    <w:tmpl w:val="9684D910"/>
    <w:lvl w:ilvl="0" w:tplc="DEB2D2F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3" w15:restartNumberingAfterBreak="0">
    <w:nsid w:val="703B6698"/>
    <w:multiLevelType w:val="hybridMultilevel"/>
    <w:tmpl w:val="B57A7A5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84" w15:restartNumberingAfterBreak="0">
    <w:nsid w:val="71577490"/>
    <w:multiLevelType w:val="hybridMultilevel"/>
    <w:tmpl w:val="1062C9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1E11FF2"/>
    <w:multiLevelType w:val="hybridMultilevel"/>
    <w:tmpl w:val="5F1C252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3FD07D1"/>
    <w:multiLevelType w:val="hybridMultilevel"/>
    <w:tmpl w:val="368AD68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7" w15:restartNumberingAfterBreak="0">
    <w:nsid w:val="740B2D20"/>
    <w:multiLevelType w:val="hybridMultilevel"/>
    <w:tmpl w:val="CE76091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8" w15:restartNumberingAfterBreak="0">
    <w:nsid w:val="75982548"/>
    <w:multiLevelType w:val="hybridMultilevel"/>
    <w:tmpl w:val="DB643B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5C02261"/>
    <w:multiLevelType w:val="hybridMultilevel"/>
    <w:tmpl w:val="55F290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6031D10"/>
    <w:multiLevelType w:val="hybridMultilevel"/>
    <w:tmpl w:val="5F663F2E"/>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1" w15:restartNumberingAfterBreak="0">
    <w:nsid w:val="76462FE4"/>
    <w:multiLevelType w:val="hybridMultilevel"/>
    <w:tmpl w:val="E6CCD0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66B35FB"/>
    <w:multiLevelType w:val="hybridMultilevel"/>
    <w:tmpl w:val="3DB6E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6F73B2C"/>
    <w:multiLevelType w:val="hybridMultilevel"/>
    <w:tmpl w:val="8F84430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4" w15:restartNumberingAfterBreak="0">
    <w:nsid w:val="77997236"/>
    <w:multiLevelType w:val="hybridMultilevel"/>
    <w:tmpl w:val="AE7C7A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7B23CA2"/>
    <w:multiLevelType w:val="singleLevel"/>
    <w:tmpl w:val="C5B65BBA"/>
    <w:lvl w:ilvl="0">
      <w:start w:val="1"/>
      <w:numFmt w:val="lowerLetter"/>
      <w:lvlText w:val="%1. "/>
      <w:legacy w:legacy="1" w:legacySpace="0" w:legacyIndent="360"/>
      <w:lvlJc w:val="left"/>
      <w:pPr>
        <w:ind w:left="1778" w:hanging="360"/>
      </w:pPr>
      <w:rPr>
        <w:rFonts w:ascii="Times New Roman" w:hAnsi="Times New Roman" w:cs="Times New Roman" w:hint="default"/>
        <w:b w:val="0"/>
        <w:i w:val="0"/>
        <w:sz w:val="28"/>
        <w:u w:val="none"/>
      </w:rPr>
    </w:lvl>
  </w:abstractNum>
  <w:abstractNum w:abstractNumId="196" w15:restartNumberingAfterBreak="0">
    <w:nsid w:val="77B772F4"/>
    <w:multiLevelType w:val="multilevel"/>
    <w:tmpl w:val="0E60B8E2"/>
    <w:lvl w:ilvl="0">
      <w:start w:val="1"/>
      <w:numFmt w:val="decimal"/>
      <w:lvlText w:val="%1."/>
      <w:lvlJc w:val="left"/>
      <w:pPr>
        <w:ind w:left="720" w:hanging="360"/>
      </w:pPr>
      <w:rPr>
        <w:rFonts w:hint="default"/>
        <w:b/>
        <w:bCs/>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7" w15:restartNumberingAfterBreak="0">
    <w:nsid w:val="781219A6"/>
    <w:multiLevelType w:val="hybridMultilevel"/>
    <w:tmpl w:val="3C142A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8" w15:restartNumberingAfterBreak="0">
    <w:nsid w:val="78C978A4"/>
    <w:multiLevelType w:val="hybridMultilevel"/>
    <w:tmpl w:val="E71EFF1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9" w15:restartNumberingAfterBreak="0">
    <w:nsid w:val="794E6E82"/>
    <w:multiLevelType w:val="hybridMultilevel"/>
    <w:tmpl w:val="B9929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9726C96"/>
    <w:multiLevelType w:val="hybridMultilevel"/>
    <w:tmpl w:val="FA30B2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A196C75"/>
    <w:multiLevelType w:val="hybridMultilevel"/>
    <w:tmpl w:val="3F4E04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B897E94"/>
    <w:multiLevelType w:val="hybridMultilevel"/>
    <w:tmpl w:val="955C90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BDE3E41"/>
    <w:multiLevelType w:val="hybridMultilevel"/>
    <w:tmpl w:val="299CC19A"/>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4" w15:restartNumberingAfterBreak="0">
    <w:nsid w:val="7C547F5C"/>
    <w:multiLevelType w:val="hybridMultilevel"/>
    <w:tmpl w:val="97BA1E7A"/>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5" w15:restartNumberingAfterBreak="0">
    <w:nsid w:val="7CED759C"/>
    <w:multiLevelType w:val="hybridMultilevel"/>
    <w:tmpl w:val="83C0BF4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6" w15:restartNumberingAfterBreak="0">
    <w:nsid w:val="7DC1165D"/>
    <w:multiLevelType w:val="hybridMultilevel"/>
    <w:tmpl w:val="64C68B3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7" w15:restartNumberingAfterBreak="0">
    <w:nsid w:val="7E670798"/>
    <w:multiLevelType w:val="hybridMultilevel"/>
    <w:tmpl w:val="2B5479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F4842FE"/>
    <w:multiLevelType w:val="hybridMultilevel"/>
    <w:tmpl w:val="4D5E70B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09" w15:restartNumberingAfterBreak="0">
    <w:nsid w:val="7FF4076D"/>
    <w:multiLevelType w:val="hybridMultilevel"/>
    <w:tmpl w:val="2D2C50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74"/>
  </w:num>
  <w:num w:numId="4">
    <w:abstractNumId w:val="173"/>
  </w:num>
  <w:num w:numId="5">
    <w:abstractNumId w:val="126"/>
  </w:num>
  <w:num w:numId="6">
    <w:abstractNumId w:val="95"/>
  </w:num>
  <w:num w:numId="7">
    <w:abstractNumId w:val="62"/>
  </w:num>
  <w:num w:numId="8">
    <w:abstractNumId w:val="77"/>
  </w:num>
  <w:num w:numId="9">
    <w:abstractNumId w:val="11"/>
  </w:num>
  <w:num w:numId="10">
    <w:abstractNumId w:val="60"/>
  </w:num>
  <w:num w:numId="11">
    <w:abstractNumId w:val="165"/>
  </w:num>
  <w:num w:numId="12">
    <w:abstractNumId w:val="44"/>
  </w:num>
  <w:num w:numId="13">
    <w:abstractNumId w:val="57"/>
  </w:num>
  <w:num w:numId="14">
    <w:abstractNumId w:val="98"/>
  </w:num>
  <w:num w:numId="15">
    <w:abstractNumId w:val="208"/>
  </w:num>
  <w:num w:numId="16">
    <w:abstractNumId w:val="183"/>
  </w:num>
  <w:num w:numId="17">
    <w:abstractNumId w:val="48"/>
  </w:num>
  <w:num w:numId="18">
    <w:abstractNumId w:val="21"/>
  </w:num>
  <w:num w:numId="19">
    <w:abstractNumId w:val="127"/>
  </w:num>
  <w:num w:numId="20">
    <w:abstractNumId w:val="200"/>
  </w:num>
  <w:num w:numId="21">
    <w:abstractNumId w:val="181"/>
  </w:num>
  <w:num w:numId="22">
    <w:abstractNumId w:val="199"/>
  </w:num>
  <w:num w:numId="23">
    <w:abstractNumId w:val="138"/>
  </w:num>
  <w:num w:numId="24">
    <w:abstractNumId w:val="134"/>
  </w:num>
  <w:num w:numId="25">
    <w:abstractNumId w:val="108"/>
  </w:num>
  <w:num w:numId="26">
    <w:abstractNumId w:val="167"/>
  </w:num>
  <w:num w:numId="27">
    <w:abstractNumId w:val="35"/>
  </w:num>
  <w:num w:numId="28">
    <w:abstractNumId w:val="39"/>
  </w:num>
  <w:num w:numId="29">
    <w:abstractNumId w:val="33"/>
  </w:num>
  <w:num w:numId="30">
    <w:abstractNumId w:val="78"/>
  </w:num>
  <w:num w:numId="31">
    <w:abstractNumId w:val="146"/>
  </w:num>
  <w:num w:numId="32">
    <w:abstractNumId w:val="69"/>
  </w:num>
  <w:num w:numId="33">
    <w:abstractNumId w:val="19"/>
  </w:num>
  <w:num w:numId="34">
    <w:abstractNumId w:val="87"/>
  </w:num>
  <w:num w:numId="35">
    <w:abstractNumId w:val="70"/>
  </w:num>
  <w:num w:numId="36">
    <w:abstractNumId w:val="27"/>
  </w:num>
  <w:num w:numId="37">
    <w:abstractNumId w:val="207"/>
  </w:num>
  <w:num w:numId="38">
    <w:abstractNumId w:val="9"/>
  </w:num>
  <w:num w:numId="39">
    <w:abstractNumId w:val="130"/>
  </w:num>
  <w:num w:numId="40">
    <w:abstractNumId w:val="194"/>
  </w:num>
  <w:num w:numId="41">
    <w:abstractNumId w:val="202"/>
  </w:num>
  <w:num w:numId="42">
    <w:abstractNumId w:val="137"/>
  </w:num>
  <w:num w:numId="43">
    <w:abstractNumId w:val="23"/>
  </w:num>
  <w:num w:numId="44">
    <w:abstractNumId w:val="8"/>
  </w:num>
  <w:num w:numId="45">
    <w:abstractNumId w:val="162"/>
  </w:num>
  <w:num w:numId="46">
    <w:abstractNumId w:val="59"/>
  </w:num>
  <w:num w:numId="47">
    <w:abstractNumId w:val="131"/>
  </w:num>
  <w:num w:numId="48">
    <w:abstractNumId w:val="93"/>
  </w:num>
  <w:num w:numId="49">
    <w:abstractNumId w:val="195"/>
  </w:num>
  <w:num w:numId="50">
    <w:abstractNumId w:val="141"/>
  </w:num>
  <w:num w:numId="51">
    <w:abstractNumId w:val="53"/>
  </w:num>
  <w:num w:numId="52">
    <w:abstractNumId w:val="153"/>
  </w:num>
  <w:num w:numId="53">
    <w:abstractNumId w:val="85"/>
  </w:num>
  <w:num w:numId="54">
    <w:abstractNumId w:val="112"/>
  </w:num>
  <w:num w:numId="55">
    <w:abstractNumId w:val="106"/>
  </w:num>
  <w:num w:numId="56">
    <w:abstractNumId w:val="2"/>
    <w:lvlOverride w:ilvl="0">
      <w:lvl w:ilvl="0">
        <w:start w:val="1"/>
        <w:numFmt w:val="bullet"/>
        <w:lvlText w:val="-"/>
        <w:lvlJc w:val="left"/>
        <w:pPr>
          <w:ind w:left="720" w:hanging="360"/>
        </w:pPr>
        <w:rPr>
          <w:rFonts w:ascii="Times New Roman" w:hAnsi="Times New Roman" w:cs="Times New Roman" w:hint="default"/>
        </w:rPr>
      </w:lvl>
    </w:lvlOverride>
  </w:num>
  <w:num w:numId="57">
    <w:abstractNumId w:val="65"/>
  </w:num>
  <w:num w:numId="58">
    <w:abstractNumId w:val="67"/>
  </w:num>
  <w:num w:numId="59">
    <w:abstractNumId w:val="74"/>
  </w:num>
  <w:num w:numId="60">
    <w:abstractNumId w:val="84"/>
  </w:num>
  <w:num w:numId="61">
    <w:abstractNumId w:val="109"/>
  </w:num>
  <w:num w:numId="62">
    <w:abstractNumId w:val="201"/>
  </w:num>
  <w:num w:numId="63">
    <w:abstractNumId w:val="133"/>
  </w:num>
  <w:num w:numId="64">
    <w:abstractNumId w:val="102"/>
  </w:num>
  <w:num w:numId="65">
    <w:abstractNumId w:val="104"/>
  </w:num>
  <w:num w:numId="66">
    <w:abstractNumId w:val="185"/>
  </w:num>
  <w:num w:numId="67">
    <w:abstractNumId w:val="83"/>
  </w:num>
  <w:num w:numId="68">
    <w:abstractNumId w:val="176"/>
  </w:num>
  <w:num w:numId="69">
    <w:abstractNumId w:val="150"/>
  </w:num>
  <w:num w:numId="70">
    <w:abstractNumId w:val="125"/>
  </w:num>
  <w:num w:numId="71">
    <w:abstractNumId w:val="139"/>
  </w:num>
  <w:num w:numId="72">
    <w:abstractNumId w:val="142"/>
  </w:num>
  <w:num w:numId="73">
    <w:abstractNumId w:val="6"/>
  </w:num>
  <w:num w:numId="74">
    <w:abstractNumId w:val="172"/>
  </w:num>
  <w:num w:numId="75">
    <w:abstractNumId w:val="161"/>
  </w:num>
  <w:num w:numId="76">
    <w:abstractNumId w:val="105"/>
  </w:num>
  <w:num w:numId="77">
    <w:abstractNumId w:val="32"/>
  </w:num>
  <w:num w:numId="78">
    <w:abstractNumId w:val="34"/>
  </w:num>
  <w:num w:numId="79">
    <w:abstractNumId w:val="163"/>
  </w:num>
  <w:num w:numId="80">
    <w:abstractNumId w:val="128"/>
  </w:num>
  <w:num w:numId="81">
    <w:abstractNumId w:val="41"/>
  </w:num>
  <w:num w:numId="82">
    <w:abstractNumId w:val="149"/>
  </w:num>
  <w:num w:numId="83">
    <w:abstractNumId w:val="89"/>
  </w:num>
  <w:num w:numId="84">
    <w:abstractNumId w:val="37"/>
  </w:num>
  <w:num w:numId="85">
    <w:abstractNumId w:val="5"/>
  </w:num>
  <w:num w:numId="86">
    <w:abstractNumId w:val="159"/>
  </w:num>
  <w:num w:numId="87">
    <w:abstractNumId w:val="52"/>
  </w:num>
  <w:num w:numId="88">
    <w:abstractNumId w:val="119"/>
  </w:num>
  <w:num w:numId="89">
    <w:abstractNumId w:val="171"/>
  </w:num>
  <w:num w:numId="90">
    <w:abstractNumId w:val="197"/>
  </w:num>
  <w:num w:numId="91">
    <w:abstractNumId w:val="182"/>
  </w:num>
  <w:num w:numId="92">
    <w:abstractNumId w:val="164"/>
  </w:num>
  <w:num w:numId="93">
    <w:abstractNumId w:val="118"/>
  </w:num>
  <w:num w:numId="94">
    <w:abstractNumId w:val="170"/>
  </w:num>
  <w:num w:numId="95">
    <w:abstractNumId w:val="169"/>
  </w:num>
  <w:num w:numId="96">
    <w:abstractNumId w:val="129"/>
  </w:num>
  <w:num w:numId="97">
    <w:abstractNumId w:val="20"/>
  </w:num>
  <w:num w:numId="98">
    <w:abstractNumId w:val="148"/>
  </w:num>
  <w:num w:numId="99">
    <w:abstractNumId w:val="156"/>
  </w:num>
  <w:num w:numId="100">
    <w:abstractNumId w:val="12"/>
  </w:num>
  <w:num w:numId="101">
    <w:abstractNumId w:val="90"/>
  </w:num>
  <w:num w:numId="102">
    <w:abstractNumId w:val="16"/>
  </w:num>
  <w:num w:numId="103">
    <w:abstractNumId w:val="4"/>
  </w:num>
  <w:num w:numId="104">
    <w:abstractNumId w:val="100"/>
  </w:num>
  <w:num w:numId="105">
    <w:abstractNumId w:val="26"/>
  </w:num>
  <w:num w:numId="106">
    <w:abstractNumId w:val="191"/>
  </w:num>
  <w:num w:numId="107">
    <w:abstractNumId w:val="160"/>
  </w:num>
  <w:num w:numId="108">
    <w:abstractNumId w:val="151"/>
  </w:num>
  <w:num w:numId="109">
    <w:abstractNumId w:val="22"/>
  </w:num>
  <w:num w:numId="110">
    <w:abstractNumId w:val="168"/>
  </w:num>
  <w:num w:numId="111">
    <w:abstractNumId w:val="147"/>
  </w:num>
  <w:num w:numId="112">
    <w:abstractNumId w:val="55"/>
  </w:num>
  <w:num w:numId="113">
    <w:abstractNumId w:val="64"/>
  </w:num>
  <w:num w:numId="114">
    <w:abstractNumId w:val="80"/>
  </w:num>
  <w:num w:numId="115">
    <w:abstractNumId w:val="36"/>
  </w:num>
  <w:num w:numId="116">
    <w:abstractNumId w:val="63"/>
  </w:num>
  <w:num w:numId="117">
    <w:abstractNumId w:val="10"/>
  </w:num>
  <w:num w:numId="118">
    <w:abstractNumId w:val="145"/>
  </w:num>
  <w:num w:numId="119">
    <w:abstractNumId w:val="117"/>
  </w:num>
  <w:num w:numId="120">
    <w:abstractNumId w:val="205"/>
  </w:num>
  <w:num w:numId="121">
    <w:abstractNumId w:val="29"/>
  </w:num>
  <w:num w:numId="122">
    <w:abstractNumId w:val="43"/>
  </w:num>
  <w:num w:numId="123">
    <w:abstractNumId w:val="31"/>
  </w:num>
  <w:num w:numId="124">
    <w:abstractNumId w:val="193"/>
  </w:num>
  <w:num w:numId="125">
    <w:abstractNumId w:val="155"/>
  </w:num>
  <w:num w:numId="126">
    <w:abstractNumId w:val="187"/>
  </w:num>
  <w:num w:numId="127">
    <w:abstractNumId w:val="103"/>
  </w:num>
  <w:num w:numId="128">
    <w:abstractNumId w:val="45"/>
  </w:num>
  <w:num w:numId="129">
    <w:abstractNumId w:val="179"/>
  </w:num>
  <w:num w:numId="130">
    <w:abstractNumId w:val="58"/>
  </w:num>
  <w:num w:numId="131">
    <w:abstractNumId w:val="40"/>
  </w:num>
  <w:num w:numId="132">
    <w:abstractNumId w:val="61"/>
  </w:num>
  <w:num w:numId="133">
    <w:abstractNumId w:val="136"/>
  </w:num>
  <w:num w:numId="134">
    <w:abstractNumId w:val="92"/>
  </w:num>
  <w:num w:numId="135">
    <w:abstractNumId w:val="140"/>
  </w:num>
  <w:num w:numId="136">
    <w:abstractNumId w:val="198"/>
  </w:num>
  <w:num w:numId="137">
    <w:abstractNumId w:val="204"/>
  </w:num>
  <w:num w:numId="138">
    <w:abstractNumId w:val="152"/>
  </w:num>
  <w:num w:numId="139">
    <w:abstractNumId w:val="7"/>
  </w:num>
  <w:num w:numId="140">
    <w:abstractNumId w:val="190"/>
  </w:num>
  <w:num w:numId="141">
    <w:abstractNumId w:val="115"/>
  </w:num>
  <w:num w:numId="142">
    <w:abstractNumId w:val="66"/>
  </w:num>
  <w:num w:numId="143">
    <w:abstractNumId w:val="203"/>
  </w:num>
  <w:num w:numId="144">
    <w:abstractNumId w:val="91"/>
  </w:num>
  <w:num w:numId="145">
    <w:abstractNumId w:val="154"/>
  </w:num>
  <w:num w:numId="146">
    <w:abstractNumId w:val="73"/>
  </w:num>
  <w:num w:numId="147">
    <w:abstractNumId w:val="101"/>
  </w:num>
  <w:num w:numId="148">
    <w:abstractNumId w:val="81"/>
  </w:num>
  <w:num w:numId="149">
    <w:abstractNumId w:val="17"/>
  </w:num>
  <w:num w:numId="150">
    <w:abstractNumId w:val="72"/>
  </w:num>
  <w:num w:numId="151">
    <w:abstractNumId w:val="122"/>
  </w:num>
  <w:num w:numId="152">
    <w:abstractNumId w:val="186"/>
  </w:num>
  <w:num w:numId="153">
    <w:abstractNumId w:val="123"/>
  </w:num>
  <w:num w:numId="154">
    <w:abstractNumId w:val="79"/>
  </w:num>
  <w:num w:numId="155">
    <w:abstractNumId w:val="51"/>
  </w:num>
  <w:num w:numId="156">
    <w:abstractNumId w:val="114"/>
  </w:num>
  <w:num w:numId="157">
    <w:abstractNumId w:val="28"/>
  </w:num>
  <w:num w:numId="158">
    <w:abstractNumId w:val="38"/>
  </w:num>
  <w:num w:numId="159">
    <w:abstractNumId w:val="178"/>
  </w:num>
  <w:num w:numId="160">
    <w:abstractNumId w:val="13"/>
  </w:num>
  <w:num w:numId="161">
    <w:abstractNumId w:val="88"/>
  </w:num>
  <w:num w:numId="162">
    <w:abstractNumId w:val="46"/>
  </w:num>
  <w:num w:numId="163">
    <w:abstractNumId w:val="121"/>
  </w:num>
  <w:num w:numId="164">
    <w:abstractNumId w:val="144"/>
  </w:num>
  <w:num w:numId="165">
    <w:abstractNumId w:val="116"/>
  </w:num>
  <w:num w:numId="166">
    <w:abstractNumId w:val="184"/>
  </w:num>
  <w:num w:numId="167">
    <w:abstractNumId w:val="124"/>
  </w:num>
  <w:num w:numId="168">
    <w:abstractNumId w:val="49"/>
  </w:num>
  <w:num w:numId="169">
    <w:abstractNumId w:val="132"/>
  </w:num>
  <w:num w:numId="170">
    <w:abstractNumId w:val="120"/>
  </w:num>
  <w:num w:numId="171">
    <w:abstractNumId w:val="76"/>
  </w:num>
  <w:num w:numId="172">
    <w:abstractNumId w:val="82"/>
  </w:num>
  <w:num w:numId="173">
    <w:abstractNumId w:val="15"/>
  </w:num>
  <w:num w:numId="174">
    <w:abstractNumId w:val="99"/>
  </w:num>
  <w:num w:numId="175">
    <w:abstractNumId w:val="97"/>
  </w:num>
  <w:num w:numId="176">
    <w:abstractNumId w:val="18"/>
  </w:num>
  <w:num w:numId="177">
    <w:abstractNumId w:val="68"/>
  </w:num>
  <w:num w:numId="178">
    <w:abstractNumId w:val="24"/>
  </w:num>
  <w:num w:numId="179">
    <w:abstractNumId w:val="189"/>
  </w:num>
  <w:num w:numId="180">
    <w:abstractNumId w:val="177"/>
  </w:num>
  <w:num w:numId="181">
    <w:abstractNumId w:val="110"/>
  </w:num>
  <w:num w:numId="182">
    <w:abstractNumId w:val="47"/>
  </w:num>
  <w:num w:numId="183">
    <w:abstractNumId w:val="157"/>
  </w:num>
  <w:num w:numId="184">
    <w:abstractNumId w:val="86"/>
  </w:num>
  <w:num w:numId="185">
    <w:abstractNumId w:val="56"/>
  </w:num>
  <w:num w:numId="186">
    <w:abstractNumId w:val="30"/>
  </w:num>
  <w:num w:numId="187">
    <w:abstractNumId w:val="111"/>
  </w:num>
  <w:num w:numId="188">
    <w:abstractNumId w:val="166"/>
  </w:num>
  <w:num w:numId="189">
    <w:abstractNumId w:val="42"/>
  </w:num>
  <w:num w:numId="190">
    <w:abstractNumId w:val="143"/>
  </w:num>
  <w:num w:numId="191">
    <w:abstractNumId w:val="188"/>
  </w:num>
  <w:num w:numId="192">
    <w:abstractNumId w:val="54"/>
  </w:num>
  <w:num w:numId="193">
    <w:abstractNumId w:val="113"/>
  </w:num>
  <w:num w:numId="194">
    <w:abstractNumId w:val="192"/>
  </w:num>
  <w:num w:numId="195">
    <w:abstractNumId w:val="209"/>
  </w:num>
  <w:num w:numId="196">
    <w:abstractNumId w:val="206"/>
  </w:num>
  <w:num w:numId="197">
    <w:abstractNumId w:val="25"/>
  </w:num>
  <w:num w:numId="198">
    <w:abstractNumId w:val="180"/>
  </w:num>
  <w:num w:numId="199">
    <w:abstractNumId w:val="158"/>
  </w:num>
  <w:num w:numId="200">
    <w:abstractNumId w:val="96"/>
  </w:num>
  <w:num w:numId="201">
    <w:abstractNumId w:val="135"/>
  </w:num>
  <w:num w:numId="202">
    <w:abstractNumId w:val="94"/>
  </w:num>
  <w:num w:numId="20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5"/>
  </w:num>
  <w:num w:numId="205">
    <w:abstractNumId w:val="196"/>
  </w:num>
  <w:num w:numId="206">
    <w:abstractNumId w:val="71"/>
  </w:num>
  <w:num w:numId="207">
    <w:abstractNumId w:val="107"/>
  </w:num>
  <w:num w:numId="208">
    <w:abstractNumId w:val="3"/>
  </w:num>
  <w:num w:numId="209">
    <w:abstractNumId w:val="175"/>
  </w:num>
  <w:num w:numId="210">
    <w:abstractNumId w:val="14"/>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2050"/>
    <o:shapelayout v:ext="edit">
      <o:idmap v:ext="edit" data="2"/>
    </o:shapelayout>
  </w:hdrShapeDefaults>
  <w:footnotePr>
    <w:numFmt w:val="chicago"/>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0D"/>
    <w:rsid w:val="000011C1"/>
    <w:rsid w:val="000015F6"/>
    <w:rsid w:val="00001618"/>
    <w:rsid w:val="0000251E"/>
    <w:rsid w:val="00002744"/>
    <w:rsid w:val="00002E85"/>
    <w:rsid w:val="00003479"/>
    <w:rsid w:val="00010500"/>
    <w:rsid w:val="00011448"/>
    <w:rsid w:val="00011AE7"/>
    <w:rsid w:val="00011B5A"/>
    <w:rsid w:val="00012313"/>
    <w:rsid w:val="00012D56"/>
    <w:rsid w:val="00015A42"/>
    <w:rsid w:val="000164D4"/>
    <w:rsid w:val="00017652"/>
    <w:rsid w:val="0002095B"/>
    <w:rsid w:val="0002218B"/>
    <w:rsid w:val="000221F7"/>
    <w:rsid w:val="0002224C"/>
    <w:rsid w:val="0003249C"/>
    <w:rsid w:val="00032B04"/>
    <w:rsid w:val="000332AD"/>
    <w:rsid w:val="00033406"/>
    <w:rsid w:val="000346A3"/>
    <w:rsid w:val="000377E6"/>
    <w:rsid w:val="0004102E"/>
    <w:rsid w:val="00042A00"/>
    <w:rsid w:val="00042D55"/>
    <w:rsid w:val="00042F33"/>
    <w:rsid w:val="0004547D"/>
    <w:rsid w:val="000463E1"/>
    <w:rsid w:val="00046900"/>
    <w:rsid w:val="000518FF"/>
    <w:rsid w:val="000519A6"/>
    <w:rsid w:val="00052071"/>
    <w:rsid w:val="00052D11"/>
    <w:rsid w:val="00052D1E"/>
    <w:rsid w:val="000530FB"/>
    <w:rsid w:val="00053E12"/>
    <w:rsid w:val="00055425"/>
    <w:rsid w:val="00055799"/>
    <w:rsid w:val="000558D7"/>
    <w:rsid w:val="00060CB3"/>
    <w:rsid w:val="00061A5B"/>
    <w:rsid w:val="000658BC"/>
    <w:rsid w:val="00066124"/>
    <w:rsid w:val="0006668E"/>
    <w:rsid w:val="00071642"/>
    <w:rsid w:val="00072008"/>
    <w:rsid w:val="00072278"/>
    <w:rsid w:val="00072801"/>
    <w:rsid w:val="00072BFF"/>
    <w:rsid w:val="00074361"/>
    <w:rsid w:val="00075517"/>
    <w:rsid w:val="00077CBE"/>
    <w:rsid w:val="00081B96"/>
    <w:rsid w:val="00082C69"/>
    <w:rsid w:val="00085769"/>
    <w:rsid w:val="00086E7E"/>
    <w:rsid w:val="000906D3"/>
    <w:rsid w:val="000914AE"/>
    <w:rsid w:val="00091C6C"/>
    <w:rsid w:val="000932D6"/>
    <w:rsid w:val="0009344D"/>
    <w:rsid w:val="00093832"/>
    <w:rsid w:val="00096136"/>
    <w:rsid w:val="0009647C"/>
    <w:rsid w:val="000A00F8"/>
    <w:rsid w:val="000A2571"/>
    <w:rsid w:val="000A2DC2"/>
    <w:rsid w:val="000A3DAE"/>
    <w:rsid w:val="000A6AED"/>
    <w:rsid w:val="000A7A5B"/>
    <w:rsid w:val="000B0FF1"/>
    <w:rsid w:val="000B1373"/>
    <w:rsid w:val="000B184F"/>
    <w:rsid w:val="000B413A"/>
    <w:rsid w:val="000B50DF"/>
    <w:rsid w:val="000B5641"/>
    <w:rsid w:val="000B5F71"/>
    <w:rsid w:val="000B752E"/>
    <w:rsid w:val="000C1435"/>
    <w:rsid w:val="000C2B41"/>
    <w:rsid w:val="000C42E4"/>
    <w:rsid w:val="000C7528"/>
    <w:rsid w:val="000C793A"/>
    <w:rsid w:val="000C7A27"/>
    <w:rsid w:val="000D00A1"/>
    <w:rsid w:val="000D185C"/>
    <w:rsid w:val="000D315E"/>
    <w:rsid w:val="000D6710"/>
    <w:rsid w:val="000E133D"/>
    <w:rsid w:val="000E18D4"/>
    <w:rsid w:val="000E44F5"/>
    <w:rsid w:val="000E56EF"/>
    <w:rsid w:val="000F0F4C"/>
    <w:rsid w:val="000F1BC0"/>
    <w:rsid w:val="000F480B"/>
    <w:rsid w:val="000F4E07"/>
    <w:rsid w:val="000F5A1D"/>
    <w:rsid w:val="000F6DA1"/>
    <w:rsid w:val="000F78F0"/>
    <w:rsid w:val="00100D27"/>
    <w:rsid w:val="00100EF2"/>
    <w:rsid w:val="0010150F"/>
    <w:rsid w:val="0010178B"/>
    <w:rsid w:val="00102360"/>
    <w:rsid w:val="001027C2"/>
    <w:rsid w:val="00106356"/>
    <w:rsid w:val="0011029A"/>
    <w:rsid w:val="0011046E"/>
    <w:rsid w:val="00110BF9"/>
    <w:rsid w:val="00111342"/>
    <w:rsid w:val="00112235"/>
    <w:rsid w:val="00113E84"/>
    <w:rsid w:val="001141B2"/>
    <w:rsid w:val="00114299"/>
    <w:rsid w:val="0011489C"/>
    <w:rsid w:val="001173BD"/>
    <w:rsid w:val="00120AB6"/>
    <w:rsid w:val="00121D93"/>
    <w:rsid w:val="001227F7"/>
    <w:rsid w:val="001228F3"/>
    <w:rsid w:val="001237D4"/>
    <w:rsid w:val="001239C2"/>
    <w:rsid w:val="0013074A"/>
    <w:rsid w:val="00131CD8"/>
    <w:rsid w:val="00135016"/>
    <w:rsid w:val="00136339"/>
    <w:rsid w:val="001367C2"/>
    <w:rsid w:val="00136988"/>
    <w:rsid w:val="001376CC"/>
    <w:rsid w:val="001405B8"/>
    <w:rsid w:val="001429AF"/>
    <w:rsid w:val="00143A4F"/>
    <w:rsid w:val="00145F72"/>
    <w:rsid w:val="0014680C"/>
    <w:rsid w:val="00147364"/>
    <w:rsid w:val="0014780B"/>
    <w:rsid w:val="00150D2D"/>
    <w:rsid w:val="00153E2A"/>
    <w:rsid w:val="001550B6"/>
    <w:rsid w:val="001606B2"/>
    <w:rsid w:val="001614CB"/>
    <w:rsid w:val="00161DE0"/>
    <w:rsid w:val="00165591"/>
    <w:rsid w:val="001719C6"/>
    <w:rsid w:val="00171FE5"/>
    <w:rsid w:val="001720ED"/>
    <w:rsid w:val="00172987"/>
    <w:rsid w:val="00175304"/>
    <w:rsid w:val="00175F1A"/>
    <w:rsid w:val="0017789F"/>
    <w:rsid w:val="00181848"/>
    <w:rsid w:val="00181D54"/>
    <w:rsid w:val="00182ECF"/>
    <w:rsid w:val="001868E2"/>
    <w:rsid w:val="00191B01"/>
    <w:rsid w:val="001930ED"/>
    <w:rsid w:val="001938E2"/>
    <w:rsid w:val="00193B4F"/>
    <w:rsid w:val="00194C01"/>
    <w:rsid w:val="00194C62"/>
    <w:rsid w:val="00195CCF"/>
    <w:rsid w:val="001A03F2"/>
    <w:rsid w:val="001A1C1A"/>
    <w:rsid w:val="001A2668"/>
    <w:rsid w:val="001A461C"/>
    <w:rsid w:val="001A4BA8"/>
    <w:rsid w:val="001A5673"/>
    <w:rsid w:val="001A6794"/>
    <w:rsid w:val="001B236D"/>
    <w:rsid w:val="001B3132"/>
    <w:rsid w:val="001B49BC"/>
    <w:rsid w:val="001B5C50"/>
    <w:rsid w:val="001B5D8E"/>
    <w:rsid w:val="001B6169"/>
    <w:rsid w:val="001B6351"/>
    <w:rsid w:val="001B6E8A"/>
    <w:rsid w:val="001B78DA"/>
    <w:rsid w:val="001B7BEA"/>
    <w:rsid w:val="001C0949"/>
    <w:rsid w:val="001C3A37"/>
    <w:rsid w:val="001C3C98"/>
    <w:rsid w:val="001C5508"/>
    <w:rsid w:val="001C633E"/>
    <w:rsid w:val="001C7229"/>
    <w:rsid w:val="001D0AF9"/>
    <w:rsid w:val="001D21AC"/>
    <w:rsid w:val="001D7140"/>
    <w:rsid w:val="001D739D"/>
    <w:rsid w:val="001D7EAD"/>
    <w:rsid w:val="001E0259"/>
    <w:rsid w:val="001E0528"/>
    <w:rsid w:val="001E0626"/>
    <w:rsid w:val="001E2313"/>
    <w:rsid w:val="001E2B16"/>
    <w:rsid w:val="001E41A7"/>
    <w:rsid w:val="001E5370"/>
    <w:rsid w:val="001E66BB"/>
    <w:rsid w:val="001E6717"/>
    <w:rsid w:val="001E74C5"/>
    <w:rsid w:val="001F1959"/>
    <w:rsid w:val="001F1A64"/>
    <w:rsid w:val="001F54E1"/>
    <w:rsid w:val="001F774A"/>
    <w:rsid w:val="001F7A9D"/>
    <w:rsid w:val="002003F4"/>
    <w:rsid w:val="002009E8"/>
    <w:rsid w:val="002009F8"/>
    <w:rsid w:val="00200AF5"/>
    <w:rsid w:val="00202CD8"/>
    <w:rsid w:val="00202F1B"/>
    <w:rsid w:val="00205A5F"/>
    <w:rsid w:val="002063BF"/>
    <w:rsid w:val="00207A86"/>
    <w:rsid w:val="00211522"/>
    <w:rsid w:val="00211C25"/>
    <w:rsid w:val="0021297B"/>
    <w:rsid w:val="0021369A"/>
    <w:rsid w:val="002142F9"/>
    <w:rsid w:val="002150FD"/>
    <w:rsid w:val="00217A19"/>
    <w:rsid w:val="00222256"/>
    <w:rsid w:val="0022287D"/>
    <w:rsid w:val="00222E6C"/>
    <w:rsid w:val="00223E01"/>
    <w:rsid w:val="00225552"/>
    <w:rsid w:val="00226250"/>
    <w:rsid w:val="00227293"/>
    <w:rsid w:val="00231681"/>
    <w:rsid w:val="0023676D"/>
    <w:rsid w:val="00242FA9"/>
    <w:rsid w:val="002432D0"/>
    <w:rsid w:val="002455CB"/>
    <w:rsid w:val="00245760"/>
    <w:rsid w:val="00246F64"/>
    <w:rsid w:val="0024738C"/>
    <w:rsid w:val="002519E1"/>
    <w:rsid w:val="00252E99"/>
    <w:rsid w:val="002545F2"/>
    <w:rsid w:val="002546F4"/>
    <w:rsid w:val="00257BF6"/>
    <w:rsid w:val="00257BF9"/>
    <w:rsid w:val="0026265A"/>
    <w:rsid w:val="002646F8"/>
    <w:rsid w:val="00264773"/>
    <w:rsid w:val="00265460"/>
    <w:rsid w:val="0026622A"/>
    <w:rsid w:val="0027242A"/>
    <w:rsid w:val="00272C0B"/>
    <w:rsid w:val="00273293"/>
    <w:rsid w:val="00273E35"/>
    <w:rsid w:val="00274115"/>
    <w:rsid w:val="002757D1"/>
    <w:rsid w:val="00275CB0"/>
    <w:rsid w:val="00275F38"/>
    <w:rsid w:val="0027688E"/>
    <w:rsid w:val="00280125"/>
    <w:rsid w:val="00280D72"/>
    <w:rsid w:val="00281FF0"/>
    <w:rsid w:val="002830ED"/>
    <w:rsid w:val="00283376"/>
    <w:rsid w:val="00284114"/>
    <w:rsid w:val="00284CD5"/>
    <w:rsid w:val="00285B6B"/>
    <w:rsid w:val="00286609"/>
    <w:rsid w:val="002952B6"/>
    <w:rsid w:val="00296517"/>
    <w:rsid w:val="00296D7B"/>
    <w:rsid w:val="00297CC6"/>
    <w:rsid w:val="00297D7F"/>
    <w:rsid w:val="002A02AD"/>
    <w:rsid w:val="002A24DF"/>
    <w:rsid w:val="002A29CE"/>
    <w:rsid w:val="002A40AF"/>
    <w:rsid w:val="002A657A"/>
    <w:rsid w:val="002A71FB"/>
    <w:rsid w:val="002B6DDC"/>
    <w:rsid w:val="002B76B4"/>
    <w:rsid w:val="002C0799"/>
    <w:rsid w:val="002C12A6"/>
    <w:rsid w:val="002C1BC5"/>
    <w:rsid w:val="002C1ED8"/>
    <w:rsid w:val="002C31F8"/>
    <w:rsid w:val="002C3576"/>
    <w:rsid w:val="002C433D"/>
    <w:rsid w:val="002C7781"/>
    <w:rsid w:val="002D1F64"/>
    <w:rsid w:val="002D2B90"/>
    <w:rsid w:val="002D4177"/>
    <w:rsid w:val="002D424E"/>
    <w:rsid w:val="002D42AC"/>
    <w:rsid w:val="002E1769"/>
    <w:rsid w:val="002E4970"/>
    <w:rsid w:val="002E56BD"/>
    <w:rsid w:val="002E5F64"/>
    <w:rsid w:val="002E6FD3"/>
    <w:rsid w:val="002E7253"/>
    <w:rsid w:val="002E753C"/>
    <w:rsid w:val="002E7545"/>
    <w:rsid w:val="002F117C"/>
    <w:rsid w:val="002F2DF9"/>
    <w:rsid w:val="002F3FA9"/>
    <w:rsid w:val="002F4792"/>
    <w:rsid w:val="002F4998"/>
    <w:rsid w:val="00300457"/>
    <w:rsid w:val="003005A0"/>
    <w:rsid w:val="00301B6A"/>
    <w:rsid w:val="00301D85"/>
    <w:rsid w:val="00306CEA"/>
    <w:rsid w:val="00306F09"/>
    <w:rsid w:val="00307170"/>
    <w:rsid w:val="003076B6"/>
    <w:rsid w:val="00307ADC"/>
    <w:rsid w:val="003101A9"/>
    <w:rsid w:val="00310D76"/>
    <w:rsid w:val="00311374"/>
    <w:rsid w:val="00312EB8"/>
    <w:rsid w:val="003134FE"/>
    <w:rsid w:val="00314921"/>
    <w:rsid w:val="00314D17"/>
    <w:rsid w:val="00321851"/>
    <w:rsid w:val="00324AF0"/>
    <w:rsid w:val="00325746"/>
    <w:rsid w:val="0032746B"/>
    <w:rsid w:val="00327649"/>
    <w:rsid w:val="0033342F"/>
    <w:rsid w:val="0034064A"/>
    <w:rsid w:val="003414B2"/>
    <w:rsid w:val="00342B9A"/>
    <w:rsid w:val="00342FFF"/>
    <w:rsid w:val="00344850"/>
    <w:rsid w:val="00345C96"/>
    <w:rsid w:val="0034626C"/>
    <w:rsid w:val="00347949"/>
    <w:rsid w:val="003479A7"/>
    <w:rsid w:val="00351EDD"/>
    <w:rsid w:val="00356709"/>
    <w:rsid w:val="00360759"/>
    <w:rsid w:val="003608FA"/>
    <w:rsid w:val="0036302E"/>
    <w:rsid w:val="00363050"/>
    <w:rsid w:val="00363720"/>
    <w:rsid w:val="00364C86"/>
    <w:rsid w:val="00364D24"/>
    <w:rsid w:val="00366024"/>
    <w:rsid w:val="00366C3B"/>
    <w:rsid w:val="003676CA"/>
    <w:rsid w:val="00370CD8"/>
    <w:rsid w:val="00375A0B"/>
    <w:rsid w:val="00376416"/>
    <w:rsid w:val="003769A4"/>
    <w:rsid w:val="00381B39"/>
    <w:rsid w:val="00381EB4"/>
    <w:rsid w:val="00383382"/>
    <w:rsid w:val="00384EB4"/>
    <w:rsid w:val="003876AF"/>
    <w:rsid w:val="00391205"/>
    <w:rsid w:val="00391EB7"/>
    <w:rsid w:val="00392403"/>
    <w:rsid w:val="00393FDB"/>
    <w:rsid w:val="00394081"/>
    <w:rsid w:val="00394115"/>
    <w:rsid w:val="003972C9"/>
    <w:rsid w:val="003A04A0"/>
    <w:rsid w:val="003A0994"/>
    <w:rsid w:val="003A1375"/>
    <w:rsid w:val="003A1974"/>
    <w:rsid w:val="003A1CFF"/>
    <w:rsid w:val="003A1D76"/>
    <w:rsid w:val="003A39C2"/>
    <w:rsid w:val="003A4436"/>
    <w:rsid w:val="003A648D"/>
    <w:rsid w:val="003B0036"/>
    <w:rsid w:val="003B043F"/>
    <w:rsid w:val="003B427E"/>
    <w:rsid w:val="003B4577"/>
    <w:rsid w:val="003B5CB4"/>
    <w:rsid w:val="003B64E4"/>
    <w:rsid w:val="003C0E4E"/>
    <w:rsid w:val="003C0ED1"/>
    <w:rsid w:val="003C2945"/>
    <w:rsid w:val="003C3457"/>
    <w:rsid w:val="003C382F"/>
    <w:rsid w:val="003C78DA"/>
    <w:rsid w:val="003D011E"/>
    <w:rsid w:val="003D11D3"/>
    <w:rsid w:val="003D17F1"/>
    <w:rsid w:val="003D1B25"/>
    <w:rsid w:val="003D2D5D"/>
    <w:rsid w:val="003D4CDF"/>
    <w:rsid w:val="003D57A6"/>
    <w:rsid w:val="003D59A3"/>
    <w:rsid w:val="003D6214"/>
    <w:rsid w:val="003D6A74"/>
    <w:rsid w:val="003D6D19"/>
    <w:rsid w:val="003E0009"/>
    <w:rsid w:val="003E2431"/>
    <w:rsid w:val="003E29B7"/>
    <w:rsid w:val="003E3495"/>
    <w:rsid w:val="003E430A"/>
    <w:rsid w:val="003E64E6"/>
    <w:rsid w:val="003E6CD4"/>
    <w:rsid w:val="003F0F21"/>
    <w:rsid w:val="003F2176"/>
    <w:rsid w:val="003F48BF"/>
    <w:rsid w:val="003F48C0"/>
    <w:rsid w:val="003F565F"/>
    <w:rsid w:val="003F659B"/>
    <w:rsid w:val="003F6FB3"/>
    <w:rsid w:val="003F7FA3"/>
    <w:rsid w:val="00400923"/>
    <w:rsid w:val="00401155"/>
    <w:rsid w:val="00401FE2"/>
    <w:rsid w:val="00402E8E"/>
    <w:rsid w:val="00404C04"/>
    <w:rsid w:val="00406CD8"/>
    <w:rsid w:val="004103A3"/>
    <w:rsid w:val="004105A5"/>
    <w:rsid w:val="004123C7"/>
    <w:rsid w:val="00412576"/>
    <w:rsid w:val="0041309C"/>
    <w:rsid w:val="004132F1"/>
    <w:rsid w:val="00413DDB"/>
    <w:rsid w:val="00415E12"/>
    <w:rsid w:val="00416866"/>
    <w:rsid w:val="00417179"/>
    <w:rsid w:val="00422212"/>
    <w:rsid w:val="004223F2"/>
    <w:rsid w:val="00422998"/>
    <w:rsid w:val="00423035"/>
    <w:rsid w:val="00423115"/>
    <w:rsid w:val="00424C81"/>
    <w:rsid w:val="00425009"/>
    <w:rsid w:val="004250CC"/>
    <w:rsid w:val="00426ACC"/>
    <w:rsid w:val="00426EBE"/>
    <w:rsid w:val="004318F3"/>
    <w:rsid w:val="00433580"/>
    <w:rsid w:val="0043388F"/>
    <w:rsid w:val="004346E3"/>
    <w:rsid w:val="00436930"/>
    <w:rsid w:val="00437A3C"/>
    <w:rsid w:val="00441CB2"/>
    <w:rsid w:val="00442632"/>
    <w:rsid w:val="0044275E"/>
    <w:rsid w:val="0044411B"/>
    <w:rsid w:val="004454AC"/>
    <w:rsid w:val="00445CF4"/>
    <w:rsid w:val="0044693F"/>
    <w:rsid w:val="00446D97"/>
    <w:rsid w:val="0045026C"/>
    <w:rsid w:val="00451631"/>
    <w:rsid w:val="004522CE"/>
    <w:rsid w:val="00452B8E"/>
    <w:rsid w:val="00452CF6"/>
    <w:rsid w:val="004549C1"/>
    <w:rsid w:val="00455939"/>
    <w:rsid w:val="00455D26"/>
    <w:rsid w:val="0045662C"/>
    <w:rsid w:val="004570C9"/>
    <w:rsid w:val="00462F3B"/>
    <w:rsid w:val="0046322B"/>
    <w:rsid w:val="00463445"/>
    <w:rsid w:val="00465282"/>
    <w:rsid w:val="00465882"/>
    <w:rsid w:val="004662C1"/>
    <w:rsid w:val="00467C06"/>
    <w:rsid w:val="004703F5"/>
    <w:rsid w:val="00471D18"/>
    <w:rsid w:val="00472668"/>
    <w:rsid w:val="00473414"/>
    <w:rsid w:val="00474431"/>
    <w:rsid w:val="004747F3"/>
    <w:rsid w:val="00474E82"/>
    <w:rsid w:val="0047657B"/>
    <w:rsid w:val="004766B2"/>
    <w:rsid w:val="00480A6F"/>
    <w:rsid w:val="004810C7"/>
    <w:rsid w:val="00483090"/>
    <w:rsid w:val="00483EDA"/>
    <w:rsid w:val="00485F9C"/>
    <w:rsid w:val="00486775"/>
    <w:rsid w:val="00486C9E"/>
    <w:rsid w:val="00487365"/>
    <w:rsid w:val="004877FC"/>
    <w:rsid w:val="00490EC9"/>
    <w:rsid w:val="004927E4"/>
    <w:rsid w:val="00492EB4"/>
    <w:rsid w:val="004947EF"/>
    <w:rsid w:val="004948DC"/>
    <w:rsid w:val="004950E8"/>
    <w:rsid w:val="00495122"/>
    <w:rsid w:val="00495B4C"/>
    <w:rsid w:val="00497156"/>
    <w:rsid w:val="004A0785"/>
    <w:rsid w:val="004A4C0D"/>
    <w:rsid w:val="004A5758"/>
    <w:rsid w:val="004A5F62"/>
    <w:rsid w:val="004A6621"/>
    <w:rsid w:val="004B01DA"/>
    <w:rsid w:val="004B1C26"/>
    <w:rsid w:val="004B246C"/>
    <w:rsid w:val="004B5358"/>
    <w:rsid w:val="004B7E1C"/>
    <w:rsid w:val="004C1B24"/>
    <w:rsid w:val="004C37C4"/>
    <w:rsid w:val="004C5700"/>
    <w:rsid w:val="004C5824"/>
    <w:rsid w:val="004D0295"/>
    <w:rsid w:val="004D0494"/>
    <w:rsid w:val="004D19C5"/>
    <w:rsid w:val="004D1C10"/>
    <w:rsid w:val="004D2936"/>
    <w:rsid w:val="004D5570"/>
    <w:rsid w:val="004E0898"/>
    <w:rsid w:val="004E3039"/>
    <w:rsid w:val="004E446F"/>
    <w:rsid w:val="004E5F96"/>
    <w:rsid w:val="004E73DC"/>
    <w:rsid w:val="004E74A6"/>
    <w:rsid w:val="004E7F7B"/>
    <w:rsid w:val="004F1C23"/>
    <w:rsid w:val="004F2464"/>
    <w:rsid w:val="004F3272"/>
    <w:rsid w:val="004F6BDC"/>
    <w:rsid w:val="004F7564"/>
    <w:rsid w:val="004F7C58"/>
    <w:rsid w:val="004F7C68"/>
    <w:rsid w:val="00500062"/>
    <w:rsid w:val="00500D85"/>
    <w:rsid w:val="005055DA"/>
    <w:rsid w:val="005074E4"/>
    <w:rsid w:val="0051094A"/>
    <w:rsid w:val="00510DF3"/>
    <w:rsid w:val="00511292"/>
    <w:rsid w:val="00515138"/>
    <w:rsid w:val="00516E63"/>
    <w:rsid w:val="0052003C"/>
    <w:rsid w:val="00522FE2"/>
    <w:rsid w:val="00524C38"/>
    <w:rsid w:val="005254E6"/>
    <w:rsid w:val="00525E97"/>
    <w:rsid w:val="005260D0"/>
    <w:rsid w:val="00527E7B"/>
    <w:rsid w:val="005301E6"/>
    <w:rsid w:val="005315B6"/>
    <w:rsid w:val="00531B85"/>
    <w:rsid w:val="00531BD5"/>
    <w:rsid w:val="005327A1"/>
    <w:rsid w:val="005334D3"/>
    <w:rsid w:val="00533B2E"/>
    <w:rsid w:val="00534918"/>
    <w:rsid w:val="005356E1"/>
    <w:rsid w:val="0053579F"/>
    <w:rsid w:val="00535926"/>
    <w:rsid w:val="00536C31"/>
    <w:rsid w:val="00542083"/>
    <w:rsid w:val="00542276"/>
    <w:rsid w:val="005448E8"/>
    <w:rsid w:val="0054499A"/>
    <w:rsid w:val="00544E2A"/>
    <w:rsid w:val="00545687"/>
    <w:rsid w:val="00550841"/>
    <w:rsid w:val="005510E2"/>
    <w:rsid w:val="0055368F"/>
    <w:rsid w:val="0055421F"/>
    <w:rsid w:val="0055499E"/>
    <w:rsid w:val="005560C2"/>
    <w:rsid w:val="005561E1"/>
    <w:rsid w:val="005565FE"/>
    <w:rsid w:val="0055749A"/>
    <w:rsid w:val="005615A7"/>
    <w:rsid w:val="005615EF"/>
    <w:rsid w:val="00562F86"/>
    <w:rsid w:val="00563E8F"/>
    <w:rsid w:val="005674EE"/>
    <w:rsid w:val="00567FC5"/>
    <w:rsid w:val="0057025B"/>
    <w:rsid w:val="00570EE3"/>
    <w:rsid w:val="00570F45"/>
    <w:rsid w:val="00575FB3"/>
    <w:rsid w:val="005765F5"/>
    <w:rsid w:val="00577960"/>
    <w:rsid w:val="0058105B"/>
    <w:rsid w:val="005814F4"/>
    <w:rsid w:val="005819E4"/>
    <w:rsid w:val="005824C8"/>
    <w:rsid w:val="005834DB"/>
    <w:rsid w:val="00585C94"/>
    <w:rsid w:val="005865B3"/>
    <w:rsid w:val="00586676"/>
    <w:rsid w:val="00586687"/>
    <w:rsid w:val="00586D18"/>
    <w:rsid w:val="00591276"/>
    <w:rsid w:val="00591E67"/>
    <w:rsid w:val="005953FD"/>
    <w:rsid w:val="005956A8"/>
    <w:rsid w:val="0059746C"/>
    <w:rsid w:val="005975A0"/>
    <w:rsid w:val="005A0C3A"/>
    <w:rsid w:val="005A3387"/>
    <w:rsid w:val="005A52F3"/>
    <w:rsid w:val="005A5F08"/>
    <w:rsid w:val="005B0579"/>
    <w:rsid w:val="005B1DA2"/>
    <w:rsid w:val="005B2E66"/>
    <w:rsid w:val="005B2F81"/>
    <w:rsid w:val="005B4759"/>
    <w:rsid w:val="005B53CA"/>
    <w:rsid w:val="005B7F30"/>
    <w:rsid w:val="005C0599"/>
    <w:rsid w:val="005C06BD"/>
    <w:rsid w:val="005C3B0A"/>
    <w:rsid w:val="005C3E90"/>
    <w:rsid w:val="005C4051"/>
    <w:rsid w:val="005C4B14"/>
    <w:rsid w:val="005C640B"/>
    <w:rsid w:val="005C716C"/>
    <w:rsid w:val="005D15E1"/>
    <w:rsid w:val="005D2443"/>
    <w:rsid w:val="005D2567"/>
    <w:rsid w:val="005D7FCB"/>
    <w:rsid w:val="005E02B0"/>
    <w:rsid w:val="005E0434"/>
    <w:rsid w:val="005E190B"/>
    <w:rsid w:val="005E2B30"/>
    <w:rsid w:val="005E4EB5"/>
    <w:rsid w:val="005E548A"/>
    <w:rsid w:val="005E5F3D"/>
    <w:rsid w:val="005E7504"/>
    <w:rsid w:val="005F0D48"/>
    <w:rsid w:val="005F3930"/>
    <w:rsid w:val="005F6CD5"/>
    <w:rsid w:val="005F71A8"/>
    <w:rsid w:val="005F7466"/>
    <w:rsid w:val="005F7DE6"/>
    <w:rsid w:val="0060052F"/>
    <w:rsid w:val="00604D8C"/>
    <w:rsid w:val="00605377"/>
    <w:rsid w:val="00605DEC"/>
    <w:rsid w:val="0060618F"/>
    <w:rsid w:val="006111E3"/>
    <w:rsid w:val="00611826"/>
    <w:rsid w:val="0061183C"/>
    <w:rsid w:val="00612D2D"/>
    <w:rsid w:val="00613AC0"/>
    <w:rsid w:val="006149AD"/>
    <w:rsid w:val="00615040"/>
    <w:rsid w:val="006153D5"/>
    <w:rsid w:val="00616CEB"/>
    <w:rsid w:val="00617245"/>
    <w:rsid w:val="00620D46"/>
    <w:rsid w:val="00621AA3"/>
    <w:rsid w:val="0062205D"/>
    <w:rsid w:val="00622745"/>
    <w:rsid w:val="00622AD7"/>
    <w:rsid w:val="00622F85"/>
    <w:rsid w:val="00624B97"/>
    <w:rsid w:val="0062598B"/>
    <w:rsid w:val="00625BE1"/>
    <w:rsid w:val="00625C9F"/>
    <w:rsid w:val="006307DC"/>
    <w:rsid w:val="00630A75"/>
    <w:rsid w:val="006311A0"/>
    <w:rsid w:val="00632588"/>
    <w:rsid w:val="00635524"/>
    <w:rsid w:val="0063714E"/>
    <w:rsid w:val="00637B85"/>
    <w:rsid w:val="00640E98"/>
    <w:rsid w:val="006410A4"/>
    <w:rsid w:val="006420C0"/>
    <w:rsid w:val="006427DE"/>
    <w:rsid w:val="006434AC"/>
    <w:rsid w:val="00643C4B"/>
    <w:rsid w:val="006449AF"/>
    <w:rsid w:val="0064653C"/>
    <w:rsid w:val="00650609"/>
    <w:rsid w:val="00651D98"/>
    <w:rsid w:val="00653CAA"/>
    <w:rsid w:val="00654321"/>
    <w:rsid w:val="00654C16"/>
    <w:rsid w:val="006551BC"/>
    <w:rsid w:val="00660143"/>
    <w:rsid w:val="006609F1"/>
    <w:rsid w:val="006624AB"/>
    <w:rsid w:val="00662E2C"/>
    <w:rsid w:val="006638A6"/>
    <w:rsid w:val="006638D5"/>
    <w:rsid w:val="006639CA"/>
    <w:rsid w:val="006646FC"/>
    <w:rsid w:val="006648E6"/>
    <w:rsid w:val="00664C74"/>
    <w:rsid w:val="00664EBE"/>
    <w:rsid w:val="00670F60"/>
    <w:rsid w:val="00672840"/>
    <w:rsid w:val="00672ACD"/>
    <w:rsid w:val="00673372"/>
    <w:rsid w:val="0068027E"/>
    <w:rsid w:val="00681553"/>
    <w:rsid w:val="00681709"/>
    <w:rsid w:val="00683C89"/>
    <w:rsid w:val="00684E4B"/>
    <w:rsid w:val="006855F3"/>
    <w:rsid w:val="00686CA0"/>
    <w:rsid w:val="00687478"/>
    <w:rsid w:val="0069044B"/>
    <w:rsid w:val="00691A18"/>
    <w:rsid w:val="00692C09"/>
    <w:rsid w:val="00695EAD"/>
    <w:rsid w:val="006965CB"/>
    <w:rsid w:val="00697114"/>
    <w:rsid w:val="006A0080"/>
    <w:rsid w:val="006A0356"/>
    <w:rsid w:val="006A0A07"/>
    <w:rsid w:val="006A0ED6"/>
    <w:rsid w:val="006A161F"/>
    <w:rsid w:val="006A4485"/>
    <w:rsid w:val="006A5BE1"/>
    <w:rsid w:val="006A6725"/>
    <w:rsid w:val="006A6E3B"/>
    <w:rsid w:val="006A6F36"/>
    <w:rsid w:val="006A7FE8"/>
    <w:rsid w:val="006B5718"/>
    <w:rsid w:val="006B74D8"/>
    <w:rsid w:val="006B7CB2"/>
    <w:rsid w:val="006C053E"/>
    <w:rsid w:val="006C2186"/>
    <w:rsid w:val="006C2CD7"/>
    <w:rsid w:val="006C3025"/>
    <w:rsid w:val="006C539C"/>
    <w:rsid w:val="006C65CD"/>
    <w:rsid w:val="006D054E"/>
    <w:rsid w:val="006D0755"/>
    <w:rsid w:val="006D09D1"/>
    <w:rsid w:val="006D16A4"/>
    <w:rsid w:val="006D1FB5"/>
    <w:rsid w:val="006D22DC"/>
    <w:rsid w:val="006D27FD"/>
    <w:rsid w:val="006D28E4"/>
    <w:rsid w:val="006D3D1E"/>
    <w:rsid w:val="006D51B5"/>
    <w:rsid w:val="006D5399"/>
    <w:rsid w:val="006D71D0"/>
    <w:rsid w:val="006D7E37"/>
    <w:rsid w:val="006E0D9C"/>
    <w:rsid w:val="006E10EF"/>
    <w:rsid w:val="006E1A70"/>
    <w:rsid w:val="006E3C78"/>
    <w:rsid w:val="006E54F9"/>
    <w:rsid w:val="006F0FD5"/>
    <w:rsid w:val="006F2159"/>
    <w:rsid w:val="006F2563"/>
    <w:rsid w:val="006F2C5D"/>
    <w:rsid w:val="006F45EF"/>
    <w:rsid w:val="006F57CF"/>
    <w:rsid w:val="006F7C85"/>
    <w:rsid w:val="006F7E59"/>
    <w:rsid w:val="00700133"/>
    <w:rsid w:val="00704077"/>
    <w:rsid w:val="0070438E"/>
    <w:rsid w:val="00704477"/>
    <w:rsid w:val="00707AEC"/>
    <w:rsid w:val="00707C4A"/>
    <w:rsid w:val="007104DB"/>
    <w:rsid w:val="00712221"/>
    <w:rsid w:val="00714ED0"/>
    <w:rsid w:val="00715326"/>
    <w:rsid w:val="007155AF"/>
    <w:rsid w:val="0071596C"/>
    <w:rsid w:val="00715D4B"/>
    <w:rsid w:val="007162ED"/>
    <w:rsid w:val="0071685A"/>
    <w:rsid w:val="00717CB3"/>
    <w:rsid w:val="00720809"/>
    <w:rsid w:val="00720A38"/>
    <w:rsid w:val="00724D94"/>
    <w:rsid w:val="00724F3D"/>
    <w:rsid w:val="00725D4E"/>
    <w:rsid w:val="007265C5"/>
    <w:rsid w:val="00727FAB"/>
    <w:rsid w:val="007306B2"/>
    <w:rsid w:val="00734A86"/>
    <w:rsid w:val="00735DA3"/>
    <w:rsid w:val="00736BA1"/>
    <w:rsid w:val="007423D3"/>
    <w:rsid w:val="00742885"/>
    <w:rsid w:val="0074410E"/>
    <w:rsid w:val="0074494D"/>
    <w:rsid w:val="00744CFF"/>
    <w:rsid w:val="00745454"/>
    <w:rsid w:val="0074569A"/>
    <w:rsid w:val="007469FF"/>
    <w:rsid w:val="00750C45"/>
    <w:rsid w:val="00751582"/>
    <w:rsid w:val="00751DE6"/>
    <w:rsid w:val="00752EAD"/>
    <w:rsid w:val="00753E74"/>
    <w:rsid w:val="00754D23"/>
    <w:rsid w:val="00755341"/>
    <w:rsid w:val="00756353"/>
    <w:rsid w:val="00757A5C"/>
    <w:rsid w:val="00757B48"/>
    <w:rsid w:val="00763A82"/>
    <w:rsid w:val="00764251"/>
    <w:rsid w:val="00764AF1"/>
    <w:rsid w:val="00765AE2"/>
    <w:rsid w:val="00767979"/>
    <w:rsid w:val="007703F3"/>
    <w:rsid w:val="00771090"/>
    <w:rsid w:val="007728FA"/>
    <w:rsid w:val="00773185"/>
    <w:rsid w:val="00773AB5"/>
    <w:rsid w:val="00774073"/>
    <w:rsid w:val="00775FCF"/>
    <w:rsid w:val="00776CD7"/>
    <w:rsid w:val="00777574"/>
    <w:rsid w:val="0078067C"/>
    <w:rsid w:val="0078203F"/>
    <w:rsid w:val="0078235D"/>
    <w:rsid w:val="007832D9"/>
    <w:rsid w:val="00785FBC"/>
    <w:rsid w:val="00786446"/>
    <w:rsid w:val="00786BE5"/>
    <w:rsid w:val="0078795E"/>
    <w:rsid w:val="0079393F"/>
    <w:rsid w:val="00793BAB"/>
    <w:rsid w:val="00795A5C"/>
    <w:rsid w:val="0079775E"/>
    <w:rsid w:val="00797A32"/>
    <w:rsid w:val="007A13E6"/>
    <w:rsid w:val="007A44F8"/>
    <w:rsid w:val="007A5260"/>
    <w:rsid w:val="007A65F8"/>
    <w:rsid w:val="007B025C"/>
    <w:rsid w:val="007B0953"/>
    <w:rsid w:val="007B1710"/>
    <w:rsid w:val="007B22DF"/>
    <w:rsid w:val="007B7AEE"/>
    <w:rsid w:val="007C10DA"/>
    <w:rsid w:val="007C1B5A"/>
    <w:rsid w:val="007C3A4B"/>
    <w:rsid w:val="007C3CE9"/>
    <w:rsid w:val="007C4E3A"/>
    <w:rsid w:val="007C5300"/>
    <w:rsid w:val="007C5A99"/>
    <w:rsid w:val="007C6672"/>
    <w:rsid w:val="007D0131"/>
    <w:rsid w:val="007D0702"/>
    <w:rsid w:val="007D1400"/>
    <w:rsid w:val="007D1D77"/>
    <w:rsid w:val="007D39B8"/>
    <w:rsid w:val="007D4480"/>
    <w:rsid w:val="007D4909"/>
    <w:rsid w:val="007D66AB"/>
    <w:rsid w:val="007D720F"/>
    <w:rsid w:val="007E1CC9"/>
    <w:rsid w:val="007E3630"/>
    <w:rsid w:val="007E36C1"/>
    <w:rsid w:val="007E43F4"/>
    <w:rsid w:val="007F0117"/>
    <w:rsid w:val="007F2592"/>
    <w:rsid w:val="007F26B1"/>
    <w:rsid w:val="007F3163"/>
    <w:rsid w:val="007F42A0"/>
    <w:rsid w:val="007F513D"/>
    <w:rsid w:val="007F58D4"/>
    <w:rsid w:val="007F74A4"/>
    <w:rsid w:val="008008BA"/>
    <w:rsid w:val="00801886"/>
    <w:rsid w:val="0080471A"/>
    <w:rsid w:val="008067B1"/>
    <w:rsid w:val="0080709E"/>
    <w:rsid w:val="008070AA"/>
    <w:rsid w:val="00810232"/>
    <w:rsid w:val="008102C2"/>
    <w:rsid w:val="0081234C"/>
    <w:rsid w:val="00812F01"/>
    <w:rsid w:val="00813742"/>
    <w:rsid w:val="008142FC"/>
    <w:rsid w:val="0081503E"/>
    <w:rsid w:val="0081736B"/>
    <w:rsid w:val="00820F7D"/>
    <w:rsid w:val="00825877"/>
    <w:rsid w:val="00825C62"/>
    <w:rsid w:val="00826794"/>
    <w:rsid w:val="00830F29"/>
    <w:rsid w:val="00831E39"/>
    <w:rsid w:val="0083244A"/>
    <w:rsid w:val="00835A7A"/>
    <w:rsid w:val="0084061D"/>
    <w:rsid w:val="00841F8A"/>
    <w:rsid w:val="00842F09"/>
    <w:rsid w:val="008432BA"/>
    <w:rsid w:val="0084608B"/>
    <w:rsid w:val="00846415"/>
    <w:rsid w:val="008467E8"/>
    <w:rsid w:val="008477C5"/>
    <w:rsid w:val="00847DAD"/>
    <w:rsid w:val="00850662"/>
    <w:rsid w:val="00850DF3"/>
    <w:rsid w:val="0085132A"/>
    <w:rsid w:val="00851864"/>
    <w:rsid w:val="008536D9"/>
    <w:rsid w:val="00853E69"/>
    <w:rsid w:val="008617F2"/>
    <w:rsid w:val="00863266"/>
    <w:rsid w:val="00865AAC"/>
    <w:rsid w:val="00871E53"/>
    <w:rsid w:val="0087305C"/>
    <w:rsid w:val="00876397"/>
    <w:rsid w:val="0087793C"/>
    <w:rsid w:val="00881F82"/>
    <w:rsid w:val="0088509A"/>
    <w:rsid w:val="00885E27"/>
    <w:rsid w:val="008867BA"/>
    <w:rsid w:val="00886B78"/>
    <w:rsid w:val="00891640"/>
    <w:rsid w:val="00892F2F"/>
    <w:rsid w:val="008932C0"/>
    <w:rsid w:val="00893347"/>
    <w:rsid w:val="00893715"/>
    <w:rsid w:val="008944C6"/>
    <w:rsid w:val="008952C3"/>
    <w:rsid w:val="00896D08"/>
    <w:rsid w:val="008974EE"/>
    <w:rsid w:val="00897819"/>
    <w:rsid w:val="008A0759"/>
    <w:rsid w:val="008A1289"/>
    <w:rsid w:val="008A56A0"/>
    <w:rsid w:val="008A5D20"/>
    <w:rsid w:val="008A6041"/>
    <w:rsid w:val="008A6BB1"/>
    <w:rsid w:val="008A77E1"/>
    <w:rsid w:val="008B0E43"/>
    <w:rsid w:val="008B11EC"/>
    <w:rsid w:val="008B1BC6"/>
    <w:rsid w:val="008B5234"/>
    <w:rsid w:val="008B52F7"/>
    <w:rsid w:val="008B5BB1"/>
    <w:rsid w:val="008B7F9E"/>
    <w:rsid w:val="008C18D0"/>
    <w:rsid w:val="008C1CD8"/>
    <w:rsid w:val="008C21D3"/>
    <w:rsid w:val="008C25C1"/>
    <w:rsid w:val="008C3DDC"/>
    <w:rsid w:val="008C5E02"/>
    <w:rsid w:val="008D0019"/>
    <w:rsid w:val="008D1B7D"/>
    <w:rsid w:val="008D1FC7"/>
    <w:rsid w:val="008D295F"/>
    <w:rsid w:val="008D4849"/>
    <w:rsid w:val="008D48E6"/>
    <w:rsid w:val="008D4F5D"/>
    <w:rsid w:val="008D5215"/>
    <w:rsid w:val="008D6780"/>
    <w:rsid w:val="008D73F5"/>
    <w:rsid w:val="008D7971"/>
    <w:rsid w:val="008E0354"/>
    <w:rsid w:val="008E22A4"/>
    <w:rsid w:val="008E2574"/>
    <w:rsid w:val="008E33D8"/>
    <w:rsid w:val="008E5825"/>
    <w:rsid w:val="008E7FD2"/>
    <w:rsid w:val="008F3727"/>
    <w:rsid w:val="008F5C6E"/>
    <w:rsid w:val="008F7796"/>
    <w:rsid w:val="009001E4"/>
    <w:rsid w:val="0090057B"/>
    <w:rsid w:val="00900F75"/>
    <w:rsid w:val="00901E7D"/>
    <w:rsid w:val="0090251D"/>
    <w:rsid w:val="0090419A"/>
    <w:rsid w:val="00904A8B"/>
    <w:rsid w:val="009072DB"/>
    <w:rsid w:val="00907DDD"/>
    <w:rsid w:val="00910751"/>
    <w:rsid w:val="00911932"/>
    <w:rsid w:val="0091195F"/>
    <w:rsid w:val="00912C7C"/>
    <w:rsid w:val="00913B94"/>
    <w:rsid w:val="009144DB"/>
    <w:rsid w:val="00915353"/>
    <w:rsid w:val="00915E28"/>
    <w:rsid w:val="009165E3"/>
    <w:rsid w:val="00916D19"/>
    <w:rsid w:val="00917688"/>
    <w:rsid w:val="00921869"/>
    <w:rsid w:val="00923B87"/>
    <w:rsid w:val="00926DCA"/>
    <w:rsid w:val="00927456"/>
    <w:rsid w:val="00933561"/>
    <w:rsid w:val="0093634A"/>
    <w:rsid w:val="00937B2B"/>
    <w:rsid w:val="00941E57"/>
    <w:rsid w:val="00942463"/>
    <w:rsid w:val="009431A8"/>
    <w:rsid w:val="00943563"/>
    <w:rsid w:val="00944EF9"/>
    <w:rsid w:val="00945E44"/>
    <w:rsid w:val="009500A4"/>
    <w:rsid w:val="00950EE6"/>
    <w:rsid w:val="00951129"/>
    <w:rsid w:val="00951216"/>
    <w:rsid w:val="00951AE4"/>
    <w:rsid w:val="00953ED7"/>
    <w:rsid w:val="00957FB7"/>
    <w:rsid w:val="00960390"/>
    <w:rsid w:val="00960B14"/>
    <w:rsid w:val="0096114F"/>
    <w:rsid w:val="009611CD"/>
    <w:rsid w:val="00961457"/>
    <w:rsid w:val="009614C2"/>
    <w:rsid w:val="009637EA"/>
    <w:rsid w:val="00965E58"/>
    <w:rsid w:val="009674E4"/>
    <w:rsid w:val="00971F00"/>
    <w:rsid w:val="009729EC"/>
    <w:rsid w:val="00973BC1"/>
    <w:rsid w:val="009756D4"/>
    <w:rsid w:val="0097614D"/>
    <w:rsid w:val="0097692A"/>
    <w:rsid w:val="0097785E"/>
    <w:rsid w:val="009820AC"/>
    <w:rsid w:val="0098225E"/>
    <w:rsid w:val="009824E3"/>
    <w:rsid w:val="00984951"/>
    <w:rsid w:val="00985CC9"/>
    <w:rsid w:val="0098792C"/>
    <w:rsid w:val="00987DC0"/>
    <w:rsid w:val="00990E55"/>
    <w:rsid w:val="009916C4"/>
    <w:rsid w:val="00991E08"/>
    <w:rsid w:val="00996228"/>
    <w:rsid w:val="009A2495"/>
    <w:rsid w:val="009A2B31"/>
    <w:rsid w:val="009A2BCB"/>
    <w:rsid w:val="009A4472"/>
    <w:rsid w:val="009A5428"/>
    <w:rsid w:val="009A6BFC"/>
    <w:rsid w:val="009A6E7F"/>
    <w:rsid w:val="009A7B8D"/>
    <w:rsid w:val="009B04F7"/>
    <w:rsid w:val="009B29C5"/>
    <w:rsid w:val="009B32FB"/>
    <w:rsid w:val="009B4277"/>
    <w:rsid w:val="009B444B"/>
    <w:rsid w:val="009B5551"/>
    <w:rsid w:val="009B764B"/>
    <w:rsid w:val="009C0604"/>
    <w:rsid w:val="009C09D5"/>
    <w:rsid w:val="009C0E3C"/>
    <w:rsid w:val="009C190E"/>
    <w:rsid w:val="009C1A8B"/>
    <w:rsid w:val="009C204D"/>
    <w:rsid w:val="009C20D6"/>
    <w:rsid w:val="009C3B23"/>
    <w:rsid w:val="009C70E8"/>
    <w:rsid w:val="009C7BCF"/>
    <w:rsid w:val="009D3AF1"/>
    <w:rsid w:val="009D59DF"/>
    <w:rsid w:val="009E1E99"/>
    <w:rsid w:val="009E2693"/>
    <w:rsid w:val="009E36BF"/>
    <w:rsid w:val="009E6626"/>
    <w:rsid w:val="009E6A13"/>
    <w:rsid w:val="009E74E9"/>
    <w:rsid w:val="009F1086"/>
    <w:rsid w:val="009F1569"/>
    <w:rsid w:val="009F1739"/>
    <w:rsid w:val="009F1E8A"/>
    <w:rsid w:val="009F26D3"/>
    <w:rsid w:val="009F4ABE"/>
    <w:rsid w:val="009F4CC7"/>
    <w:rsid w:val="009F696C"/>
    <w:rsid w:val="009F7552"/>
    <w:rsid w:val="00A000BE"/>
    <w:rsid w:val="00A01728"/>
    <w:rsid w:val="00A02307"/>
    <w:rsid w:val="00A045C2"/>
    <w:rsid w:val="00A04F3E"/>
    <w:rsid w:val="00A05120"/>
    <w:rsid w:val="00A05561"/>
    <w:rsid w:val="00A06069"/>
    <w:rsid w:val="00A07C71"/>
    <w:rsid w:val="00A12079"/>
    <w:rsid w:val="00A13048"/>
    <w:rsid w:val="00A14B6F"/>
    <w:rsid w:val="00A15938"/>
    <w:rsid w:val="00A15F74"/>
    <w:rsid w:val="00A160FC"/>
    <w:rsid w:val="00A16B9C"/>
    <w:rsid w:val="00A20E9E"/>
    <w:rsid w:val="00A23544"/>
    <w:rsid w:val="00A2574E"/>
    <w:rsid w:val="00A2715E"/>
    <w:rsid w:val="00A305F7"/>
    <w:rsid w:val="00A321D8"/>
    <w:rsid w:val="00A349EE"/>
    <w:rsid w:val="00A34BA9"/>
    <w:rsid w:val="00A37890"/>
    <w:rsid w:val="00A37EE1"/>
    <w:rsid w:val="00A4000F"/>
    <w:rsid w:val="00A4026F"/>
    <w:rsid w:val="00A4048D"/>
    <w:rsid w:val="00A42ADC"/>
    <w:rsid w:val="00A4642B"/>
    <w:rsid w:val="00A471A7"/>
    <w:rsid w:val="00A47410"/>
    <w:rsid w:val="00A51A50"/>
    <w:rsid w:val="00A524BF"/>
    <w:rsid w:val="00A5258D"/>
    <w:rsid w:val="00A52C0B"/>
    <w:rsid w:val="00A52C73"/>
    <w:rsid w:val="00A54267"/>
    <w:rsid w:val="00A5446C"/>
    <w:rsid w:val="00A55577"/>
    <w:rsid w:val="00A60890"/>
    <w:rsid w:val="00A60B8A"/>
    <w:rsid w:val="00A633F0"/>
    <w:rsid w:val="00A6412E"/>
    <w:rsid w:val="00A648EF"/>
    <w:rsid w:val="00A64FD7"/>
    <w:rsid w:val="00A713C6"/>
    <w:rsid w:val="00A723F1"/>
    <w:rsid w:val="00A733C4"/>
    <w:rsid w:val="00A743FB"/>
    <w:rsid w:val="00A7564A"/>
    <w:rsid w:val="00A75B1A"/>
    <w:rsid w:val="00A76058"/>
    <w:rsid w:val="00A76E0F"/>
    <w:rsid w:val="00A774F6"/>
    <w:rsid w:val="00A81358"/>
    <w:rsid w:val="00A813A7"/>
    <w:rsid w:val="00A821A6"/>
    <w:rsid w:val="00A82ABF"/>
    <w:rsid w:val="00A831F1"/>
    <w:rsid w:val="00A84DD4"/>
    <w:rsid w:val="00A90552"/>
    <w:rsid w:val="00A905E6"/>
    <w:rsid w:val="00A90ED9"/>
    <w:rsid w:val="00A918F4"/>
    <w:rsid w:val="00A922CD"/>
    <w:rsid w:val="00A92B00"/>
    <w:rsid w:val="00A95E49"/>
    <w:rsid w:val="00AA0B87"/>
    <w:rsid w:val="00AA180E"/>
    <w:rsid w:val="00AA24A1"/>
    <w:rsid w:val="00AA508B"/>
    <w:rsid w:val="00AA5D82"/>
    <w:rsid w:val="00AA622F"/>
    <w:rsid w:val="00AA697C"/>
    <w:rsid w:val="00AA6A49"/>
    <w:rsid w:val="00AB30F4"/>
    <w:rsid w:val="00AB4139"/>
    <w:rsid w:val="00AB4B5E"/>
    <w:rsid w:val="00AB4B96"/>
    <w:rsid w:val="00AB6FA6"/>
    <w:rsid w:val="00AB72CB"/>
    <w:rsid w:val="00AB7B29"/>
    <w:rsid w:val="00AC070A"/>
    <w:rsid w:val="00AC175D"/>
    <w:rsid w:val="00AC23DF"/>
    <w:rsid w:val="00AC5E21"/>
    <w:rsid w:val="00AC6D6E"/>
    <w:rsid w:val="00AD0F9A"/>
    <w:rsid w:val="00AD1ADC"/>
    <w:rsid w:val="00AD2D28"/>
    <w:rsid w:val="00AD302B"/>
    <w:rsid w:val="00AD47D8"/>
    <w:rsid w:val="00AD594A"/>
    <w:rsid w:val="00AD651F"/>
    <w:rsid w:val="00AD66F4"/>
    <w:rsid w:val="00AD6ADE"/>
    <w:rsid w:val="00AD7056"/>
    <w:rsid w:val="00AE07B5"/>
    <w:rsid w:val="00AE3436"/>
    <w:rsid w:val="00AE452B"/>
    <w:rsid w:val="00AE4EF5"/>
    <w:rsid w:val="00AE6094"/>
    <w:rsid w:val="00AE659B"/>
    <w:rsid w:val="00AE65C2"/>
    <w:rsid w:val="00AE79CC"/>
    <w:rsid w:val="00AF0C0A"/>
    <w:rsid w:val="00AF1107"/>
    <w:rsid w:val="00AF43E2"/>
    <w:rsid w:val="00AF4949"/>
    <w:rsid w:val="00B011DB"/>
    <w:rsid w:val="00B01C70"/>
    <w:rsid w:val="00B02A8E"/>
    <w:rsid w:val="00B035CE"/>
    <w:rsid w:val="00B04A82"/>
    <w:rsid w:val="00B054E1"/>
    <w:rsid w:val="00B0574B"/>
    <w:rsid w:val="00B0592A"/>
    <w:rsid w:val="00B1061C"/>
    <w:rsid w:val="00B12251"/>
    <w:rsid w:val="00B12AB9"/>
    <w:rsid w:val="00B14F1B"/>
    <w:rsid w:val="00B151C8"/>
    <w:rsid w:val="00B17CA6"/>
    <w:rsid w:val="00B21453"/>
    <w:rsid w:val="00B22337"/>
    <w:rsid w:val="00B2261F"/>
    <w:rsid w:val="00B25E71"/>
    <w:rsid w:val="00B26954"/>
    <w:rsid w:val="00B26A86"/>
    <w:rsid w:val="00B26BAC"/>
    <w:rsid w:val="00B27288"/>
    <w:rsid w:val="00B273BD"/>
    <w:rsid w:val="00B30438"/>
    <w:rsid w:val="00B305EF"/>
    <w:rsid w:val="00B31483"/>
    <w:rsid w:val="00B319C0"/>
    <w:rsid w:val="00B348BB"/>
    <w:rsid w:val="00B34E90"/>
    <w:rsid w:val="00B42DFA"/>
    <w:rsid w:val="00B42F72"/>
    <w:rsid w:val="00B43E58"/>
    <w:rsid w:val="00B43EF4"/>
    <w:rsid w:val="00B4431D"/>
    <w:rsid w:val="00B47483"/>
    <w:rsid w:val="00B47CEE"/>
    <w:rsid w:val="00B50295"/>
    <w:rsid w:val="00B519F5"/>
    <w:rsid w:val="00B52293"/>
    <w:rsid w:val="00B53503"/>
    <w:rsid w:val="00B540FC"/>
    <w:rsid w:val="00B54AC3"/>
    <w:rsid w:val="00B55097"/>
    <w:rsid w:val="00B5642B"/>
    <w:rsid w:val="00B568F0"/>
    <w:rsid w:val="00B56C4C"/>
    <w:rsid w:val="00B62C9F"/>
    <w:rsid w:val="00B64DAD"/>
    <w:rsid w:val="00B650CC"/>
    <w:rsid w:val="00B6560D"/>
    <w:rsid w:val="00B65BC5"/>
    <w:rsid w:val="00B66A2E"/>
    <w:rsid w:val="00B673DF"/>
    <w:rsid w:val="00B701C3"/>
    <w:rsid w:val="00B71074"/>
    <w:rsid w:val="00B736F9"/>
    <w:rsid w:val="00B8329C"/>
    <w:rsid w:val="00B84057"/>
    <w:rsid w:val="00B8586B"/>
    <w:rsid w:val="00B862D5"/>
    <w:rsid w:val="00B90477"/>
    <w:rsid w:val="00B90564"/>
    <w:rsid w:val="00B912EF"/>
    <w:rsid w:val="00B9470B"/>
    <w:rsid w:val="00B950E5"/>
    <w:rsid w:val="00B951C3"/>
    <w:rsid w:val="00B952E1"/>
    <w:rsid w:val="00B9605F"/>
    <w:rsid w:val="00B96705"/>
    <w:rsid w:val="00B976F0"/>
    <w:rsid w:val="00BA0192"/>
    <w:rsid w:val="00BA028F"/>
    <w:rsid w:val="00BA08B8"/>
    <w:rsid w:val="00BA11C0"/>
    <w:rsid w:val="00BA1EEB"/>
    <w:rsid w:val="00BA20A1"/>
    <w:rsid w:val="00BA3D9C"/>
    <w:rsid w:val="00BA4802"/>
    <w:rsid w:val="00BA5087"/>
    <w:rsid w:val="00BA5C7B"/>
    <w:rsid w:val="00BA657D"/>
    <w:rsid w:val="00BB103F"/>
    <w:rsid w:val="00BB2D15"/>
    <w:rsid w:val="00BB32E3"/>
    <w:rsid w:val="00BB43BD"/>
    <w:rsid w:val="00BB4D4C"/>
    <w:rsid w:val="00BB546A"/>
    <w:rsid w:val="00BB560F"/>
    <w:rsid w:val="00BB5F08"/>
    <w:rsid w:val="00BB713D"/>
    <w:rsid w:val="00BB760E"/>
    <w:rsid w:val="00BB76DE"/>
    <w:rsid w:val="00BB791B"/>
    <w:rsid w:val="00BB7C16"/>
    <w:rsid w:val="00BC26D9"/>
    <w:rsid w:val="00BC3E85"/>
    <w:rsid w:val="00BC4EE3"/>
    <w:rsid w:val="00BC6479"/>
    <w:rsid w:val="00BC6AEF"/>
    <w:rsid w:val="00BC7210"/>
    <w:rsid w:val="00BC7B9C"/>
    <w:rsid w:val="00BC7E6C"/>
    <w:rsid w:val="00BD2917"/>
    <w:rsid w:val="00BD3FA0"/>
    <w:rsid w:val="00BD4D23"/>
    <w:rsid w:val="00BD54A5"/>
    <w:rsid w:val="00BD6F75"/>
    <w:rsid w:val="00BE123E"/>
    <w:rsid w:val="00BE1319"/>
    <w:rsid w:val="00BE3A43"/>
    <w:rsid w:val="00BE4182"/>
    <w:rsid w:val="00BE4E20"/>
    <w:rsid w:val="00BE60EB"/>
    <w:rsid w:val="00BE73F7"/>
    <w:rsid w:val="00BE7784"/>
    <w:rsid w:val="00BE7D83"/>
    <w:rsid w:val="00BF1BED"/>
    <w:rsid w:val="00BF3934"/>
    <w:rsid w:val="00BF4B26"/>
    <w:rsid w:val="00BF649A"/>
    <w:rsid w:val="00BF738A"/>
    <w:rsid w:val="00BF79CF"/>
    <w:rsid w:val="00C0105B"/>
    <w:rsid w:val="00C04157"/>
    <w:rsid w:val="00C04550"/>
    <w:rsid w:val="00C0541F"/>
    <w:rsid w:val="00C0544B"/>
    <w:rsid w:val="00C060BF"/>
    <w:rsid w:val="00C142BC"/>
    <w:rsid w:val="00C14799"/>
    <w:rsid w:val="00C14B1A"/>
    <w:rsid w:val="00C15D32"/>
    <w:rsid w:val="00C20133"/>
    <w:rsid w:val="00C22487"/>
    <w:rsid w:val="00C228F6"/>
    <w:rsid w:val="00C23EB4"/>
    <w:rsid w:val="00C24017"/>
    <w:rsid w:val="00C24650"/>
    <w:rsid w:val="00C251BA"/>
    <w:rsid w:val="00C2571A"/>
    <w:rsid w:val="00C300D9"/>
    <w:rsid w:val="00C30C04"/>
    <w:rsid w:val="00C31192"/>
    <w:rsid w:val="00C314A6"/>
    <w:rsid w:val="00C32595"/>
    <w:rsid w:val="00C33D59"/>
    <w:rsid w:val="00C36F9B"/>
    <w:rsid w:val="00C445BE"/>
    <w:rsid w:val="00C4792D"/>
    <w:rsid w:val="00C51663"/>
    <w:rsid w:val="00C52472"/>
    <w:rsid w:val="00C525F4"/>
    <w:rsid w:val="00C531FC"/>
    <w:rsid w:val="00C5438A"/>
    <w:rsid w:val="00C54494"/>
    <w:rsid w:val="00C54CBA"/>
    <w:rsid w:val="00C550F6"/>
    <w:rsid w:val="00C5775F"/>
    <w:rsid w:val="00C60770"/>
    <w:rsid w:val="00C60A82"/>
    <w:rsid w:val="00C6113F"/>
    <w:rsid w:val="00C61BC8"/>
    <w:rsid w:val="00C6270D"/>
    <w:rsid w:val="00C62D55"/>
    <w:rsid w:val="00C63C08"/>
    <w:rsid w:val="00C64CC4"/>
    <w:rsid w:val="00C67294"/>
    <w:rsid w:val="00C67E65"/>
    <w:rsid w:val="00C7050D"/>
    <w:rsid w:val="00C70ABF"/>
    <w:rsid w:val="00C72F0B"/>
    <w:rsid w:val="00C73EC2"/>
    <w:rsid w:val="00C74709"/>
    <w:rsid w:val="00C75683"/>
    <w:rsid w:val="00C7606D"/>
    <w:rsid w:val="00C76A34"/>
    <w:rsid w:val="00C8156A"/>
    <w:rsid w:val="00C8204A"/>
    <w:rsid w:val="00C827AB"/>
    <w:rsid w:val="00C832DC"/>
    <w:rsid w:val="00C842DE"/>
    <w:rsid w:val="00C86957"/>
    <w:rsid w:val="00C86A97"/>
    <w:rsid w:val="00C86D54"/>
    <w:rsid w:val="00C87BD0"/>
    <w:rsid w:val="00C926CC"/>
    <w:rsid w:val="00C93E7E"/>
    <w:rsid w:val="00C95EFF"/>
    <w:rsid w:val="00C96E3A"/>
    <w:rsid w:val="00C97297"/>
    <w:rsid w:val="00C9778E"/>
    <w:rsid w:val="00C977E1"/>
    <w:rsid w:val="00CA0790"/>
    <w:rsid w:val="00CA2CBD"/>
    <w:rsid w:val="00CA3B12"/>
    <w:rsid w:val="00CA3CC4"/>
    <w:rsid w:val="00CA449D"/>
    <w:rsid w:val="00CA7A47"/>
    <w:rsid w:val="00CB0CD9"/>
    <w:rsid w:val="00CB2F0D"/>
    <w:rsid w:val="00CB6629"/>
    <w:rsid w:val="00CB6697"/>
    <w:rsid w:val="00CB7CBC"/>
    <w:rsid w:val="00CC031D"/>
    <w:rsid w:val="00CC18C7"/>
    <w:rsid w:val="00CC2FCA"/>
    <w:rsid w:val="00CC4127"/>
    <w:rsid w:val="00CC4FA4"/>
    <w:rsid w:val="00CC52F2"/>
    <w:rsid w:val="00CD00C8"/>
    <w:rsid w:val="00CD1C4B"/>
    <w:rsid w:val="00CD4121"/>
    <w:rsid w:val="00CD4CD3"/>
    <w:rsid w:val="00CD5AD9"/>
    <w:rsid w:val="00CD71FC"/>
    <w:rsid w:val="00CD7770"/>
    <w:rsid w:val="00CE08D9"/>
    <w:rsid w:val="00CE1BE0"/>
    <w:rsid w:val="00CE22F7"/>
    <w:rsid w:val="00CE4621"/>
    <w:rsid w:val="00CE510F"/>
    <w:rsid w:val="00CE6100"/>
    <w:rsid w:val="00CE69D9"/>
    <w:rsid w:val="00CF1E9D"/>
    <w:rsid w:val="00CF254E"/>
    <w:rsid w:val="00CF3B13"/>
    <w:rsid w:val="00CF5CD6"/>
    <w:rsid w:val="00CF62D9"/>
    <w:rsid w:val="00CF7D1B"/>
    <w:rsid w:val="00CF7DE4"/>
    <w:rsid w:val="00D0047C"/>
    <w:rsid w:val="00D038E1"/>
    <w:rsid w:val="00D043D4"/>
    <w:rsid w:val="00D04717"/>
    <w:rsid w:val="00D0514D"/>
    <w:rsid w:val="00D052E2"/>
    <w:rsid w:val="00D05ED8"/>
    <w:rsid w:val="00D06793"/>
    <w:rsid w:val="00D0719A"/>
    <w:rsid w:val="00D10655"/>
    <w:rsid w:val="00D109DD"/>
    <w:rsid w:val="00D12176"/>
    <w:rsid w:val="00D12C3D"/>
    <w:rsid w:val="00D12DE0"/>
    <w:rsid w:val="00D137FD"/>
    <w:rsid w:val="00D14354"/>
    <w:rsid w:val="00D15F81"/>
    <w:rsid w:val="00D16C0E"/>
    <w:rsid w:val="00D21578"/>
    <w:rsid w:val="00D21B7C"/>
    <w:rsid w:val="00D227F9"/>
    <w:rsid w:val="00D22CDA"/>
    <w:rsid w:val="00D26E92"/>
    <w:rsid w:val="00D272C8"/>
    <w:rsid w:val="00D300F9"/>
    <w:rsid w:val="00D322E5"/>
    <w:rsid w:val="00D3318D"/>
    <w:rsid w:val="00D33193"/>
    <w:rsid w:val="00D3592B"/>
    <w:rsid w:val="00D3699B"/>
    <w:rsid w:val="00D40250"/>
    <w:rsid w:val="00D40467"/>
    <w:rsid w:val="00D41015"/>
    <w:rsid w:val="00D41068"/>
    <w:rsid w:val="00D41DE0"/>
    <w:rsid w:val="00D42874"/>
    <w:rsid w:val="00D43403"/>
    <w:rsid w:val="00D45538"/>
    <w:rsid w:val="00D476C4"/>
    <w:rsid w:val="00D524B0"/>
    <w:rsid w:val="00D533D9"/>
    <w:rsid w:val="00D54706"/>
    <w:rsid w:val="00D55FF9"/>
    <w:rsid w:val="00D60360"/>
    <w:rsid w:val="00D6144E"/>
    <w:rsid w:val="00D62044"/>
    <w:rsid w:val="00D6474F"/>
    <w:rsid w:val="00D65BD5"/>
    <w:rsid w:val="00D67A92"/>
    <w:rsid w:val="00D7001A"/>
    <w:rsid w:val="00D7096D"/>
    <w:rsid w:val="00D71079"/>
    <w:rsid w:val="00D711F2"/>
    <w:rsid w:val="00D7172C"/>
    <w:rsid w:val="00D7272B"/>
    <w:rsid w:val="00D72844"/>
    <w:rsid w:val="00D72BA5"/>
    <w:rsid w:val="00D748A3"/>
    <w:rsid w:val="00D76FAC"/>
    <w:rsid w:val="00D777A1"/>
    <w:rsid w:val="00D7788E"/>
    <w:rsid w:val="00D80482"/>
    <w:rsid w:val="00D80BE4"/>
    <w:rsid w:val="00D80F38"/>
    <w:rsid w:val="00D81544"/>
    <w:rsid w:val="00D82FEF"/>
    <w:rsid w:val="00D83218"/>
    <w:rsid w:val="00D8394B"/>
    <w:rsid w:val="00D83E54"/>
    <w:rsid w:val="00D842D1"/>
    <w:rsid w:val="00D90330"/>
    <w:rsid w:val="00D92A3D"/>
    <w:rsid w:val="00DA230A"/>
    <w:rsid w:val="00DA30E4"/>
    <w:rsid w:val="00DA3F51"/>
    <w:rsid w:val="00DA769A"/>
    <w:rsid w:val="00DA76B3"/>
    <w:rsid w:val="00DA7794"/>
    <w:rsid w:val="00DB0C62"/>
    <w:rsid w:val="00DB405D"/>
    <w:rsid w:val="00DB4B91"/>
    <w:rsid w:val="00DB4C45"/>
    <w:rsid w:val="00DB5367"/>
    <w:rsid w:val="00DB5399"/>
    <w:rsid w:val="00DB7037"/>
    <w:rsid w:val="00DB755D"/>
    <w:rsid w:val="00DB762B"/>
    <w:rsid w:val="00DC0337"/>
    <w:rsid w:val="00DC0FB7"/>
    <w:rsid w:val="00DC1681"/>
    <w:rsid w:val="00DC16B9"/>
    <w:rsid w:val="00DC1B1B"/>
    <w:rsid w:val="00DC2739"/>
    <w:rsid w:val="00DC390C"/>
    <w:rsid w:val="00DC3C78"/>
    <w:rsid w:val="00DC49EE"/>
    <w:rsid w:val="00DC4ED7"/>
    <w:rsid w:val="00DC6D5F"/>
    <w:rsid w:val="00DC700F"/>
    <w:rsid w:val="00DD1046"/>
    <w:rsid w:val="00DD2BD8"/>
    <w:rsid w:val="00DD3E11"/>
    <w:rsid w:val="00DD456F"/>
    <w:rsid w:val="00DD4CB4"/>
    <w:rsid w:val="00DD6A0B"/>
    <w:rsid w:val="00DD7320"/>
    <w:rsid w:val="00DD7DC0"/>
    <w:rsid w:val="00DD7FF3"/>
    <w:rsid w:val="00DE0224"/>
    <w:rsid w:val="00DE070C"/>
    <w:rsid w:val="00DE1821"/>
    <w:rsid w:val="00DE187D"/>
    <w:rsid w:val="00DE1B1C"/>
    <w:rsid w:val="00DE28D6"/>
    <w:rsid w:val="00DE3A07"/>
    <w:rsid w:val="00DE614B"/>
    <w:rsid w:val="00DF14E8"/>
    <w:rsid w:val="00DF2140"/>
    <w:rsid w:val="00DF4374"/>
    <w:rsid w:val="00DF4CAD"/>
    <w:rsid w:val="00DF5503"/>
    <w:rsid w:val="00DF5C9D"/>
    <w:rsid w:val="00E01199"/>
    <w:rsid w:val="00E01ECA"/>
    <w:rsid w:val="00E022C1"/>
    <w:rsid w:val="00E024C6"/>
    <w:rsid w:val="00E045C1"/>
    <w:rsid w:val="00E06A27"/>
    <w:rsid w:val="00E0746A"/>
    <w:rsid w:val="00E07622"/>
    <w:rsid w:val="00E077DD"/>
    <w:rsid w:val="00E07E0E"/>
    <w:rsid w:val="00E10BB6"/>
    <w:rsid w:val="00E12872"/>
    <w:rsid w:val="00E138E6"/>
    <w:rsid w:val="00E13B4C"/>
    <w:rsid w:val="00E13BF3"/>
    <w:rsid w:val="00E13E5D"/>
    <w:rsid w:val="00E141D4"/>
    <w:rsid w:val="00E15802"/>
    <w:rsid w:val="00E172D0"/>
    <w:rsid w:val="00E209DB"/>
    <w:rsid w:val="00E2291A"/>
    <w:rsid w:val="00E23A16"/>
    <w:rsid w:val="00E23FB2"/>
    <w:rsid w:val="00E265A9"/>
    <w:rsid w:val="00E26BE5"/>
    <w:rsid w:val="00E270B9"/>
    <w:rsid w:val="00E27581"/>
    <w:rsid w:val="00E30570"/>
    <w:rsid w:val="00E30E8D"/>
    <w:rsid w:val="00E338C5"/>
    <w:rsid w:val="00E3460C"/>
    <w:rsid w:val="00E3479D"/>
    <w:rsid w:val="00E37679"/>
    <w:rsid w:val="00E40424"/>
    <w:rsid w:val="00E40E94"/>
    <w:rsid w:val="00E4102B"/>
    <w:rsid w:val="00E42FBA"/>
    <w:rsid w:val="00E4483A"/>
    <w:rsid w:val="00E46243"/>
    <w:rsid w:val="00E52A95"/>
    <w:rsid w:val="00E53F9E"/>
    <w:rsid w:val="00E55120"/>
    <w:rsid w:val="00E56444"/>
    <w:rsid w:val="00E56485"/>
    <w:rsid w:val="00E65802"/>
    <w:rsid w:val="00E661C4"/>
    <w:rsid w:val="00E70455"/>
    <w:rsid w:val="00E71587"/>
    <w:rsid w:val="00E71794"/>
    <w:rsid w:val="00E71F6C"/>
    <w:rsid w:val="00E73026"/>
    <w:rsid w:val="00E76612"/>
    <w:rsid w:val="00E76AAB"/>
    <w:rsid w:val="00E76CAE"/>
    <w:rsid w:val="00E777E1"/>
    <w:rsid w:val="00E85533"/>
    <w:rsid w:val="00E85572"/>
    <w:rsid w:val="00E85FDC"/>
    <w:rsid w:val="00E87641"/>
    <w:rsid w:val="00E87F61"/>
    <w:rsid w:val="00E91A7A"/>
    <w:rsid w:val="00E938FB"/>
    <w:rsid w:val="00E94AF5"/>
    <w:rsid w:val="00E95562"/>
    <w:rsid w:val="00E964D8"/>
    <w:rsid w:val="00E96DBB"/>
    <w:rsid w:val="00EA11F7"/>
    <w:rsid w:val="00EA1B43"/>
    <w:rsid w:val="00EA1D8E"/>
    <w:rsid w:val="00EA518A"/>
    <w:rsid w:val="00EA6102"/>
    <w:rsid w:val="00EA739D"/>
    <w:rsid w:val="00EB2B21"/>
    <w:rsid w:val="00EB3E19"/>
    <w:rsid w:val="00EB6186"/>
    <w:rsid w:val="00EB68DC"/>
    <w:rsid w:val="00EC02A2"/>
    <w:rsid w:val="00EC06DC"/>
    <w:rsid w:val="00EC1EF4"/>
    <w:rsid w:val="00EC4083"/>
    <w:rsid w:val="00EC5753"/>
    <w:rsid w:val="00ED01DF"/>
    <w:rsid w:val="00ED0D18"/>
    <w:rsid w:val="00ED6712"/>
    <w:rsid w:val="00ED6AE1"/>
    <w:rsid w:val="00ED7FF5"/>
    <w:rsid w:val="00EE2D16"/>
    <w:rsid w:val="00EE2DF0"/>
    <w:rsid w:val="00EE3048"/>
    <w:rsid w:val="00EE46C9"/>
    <w:rsid w:val="00EE6835"/>
    <w:rsid w:val="00EE790C"/>
    <w:rsid w:val="00EE7A2B"/>
    <w:rsid w:val="00EF1D4E"/>
    <w:rsid w:val="00EF347A"/>
    <w:rsid w:val="00EF4541"/>
    <w:rsid w:val="00EF60C7"/>
    <w:rsid w:val="00EF6592"/>
    <w:rsid w:val="00F02DDD"/>
    <w:rsid w:val="00F03411"/>
    <w:rsid w:val="00F034D5"/>
    <w:rsid w:val="00F0440B"/>
    <w:rsid w:val="00F07055"/>
    <w:rsid w:val="00F07471"/>
    <w:rsid w:val="00F11106"/>
    <w:rsid w:val="00F1493B"/>
    <w:rsid w:val="00F15106"/>
    <w:rsid w:val="00F154BF"/>
    <w:rsid w:val="00F17A40"/>
    <w:rsid w:val="00F17BCD"/>
    <w:rsid w:val="00F23D77"/>
    <w:rsid w:val="00F24238"/>
    <w:rsid w:val="00F257BF"/>
    <w:rsid w:val="00F309AE"/>
    <w:rsid w:val="00F34156"/>
    <w:rsid w:val="00F347F1"/>
    <w:rsid w:val="00F34C20"/>
    <w:rsid w:val="00F35236"/>
    <w:rsid w:val="00F378CA"/>
    <w:rsid w:val="00F412AB"/>
    <w:rsid w:val="00F439F9"/>
    <w:rsid w:val="00F449C3"/>
    <w:rsid w:val="00F44E97"/>
    <w:rsid w:val="00F47B1D"/>
    <w:rsid w:val="00F47FA3"/>
    <w:rsid w:val="00F517BD"/>
    <w:rsid w:val="00F53C21"/>
    <w:rsid w:val="00F53C8C"/>
    <w:rsid w:val="00F55E55"/>
    <w:rsid w:val="00F57172"/>
    <w:rsid w:val="00F60037"/>
    <w:rsid w:val="00F612B0"/>
    <w:rsid w:val="00F617E0"/>
    <w:rsid w:val="00F653C4"/>
    <w:rsid w:val="00F672CA"/>
    <w:rsid w:val="00F72F15"/>
    <w:rsid w:val="00F73546"/>
    <w:rsid w:val="00F73859"/>
    <w:rsid w:val="00F7451C"/>
    <w:rsid w:val="00F80A1E"/>
    <w:rsid w:val="00F81875"/>
    <w:rsid w:val="00F8202A"/>
    <w:rsid w:val="00F839BD"/>
    <w:rsid w:val="00F846F1"/>
    <w:rsid w:val="00F85ABA"/>
    <w:rsid w:val="00F902C5"/>
    <w:rsid w:val="00F936BC"/>
    <w:rsid w:val="00F939B7"/>
    <w:rsid w:val="00F93BB8"/>
    <w:rsid w:val="00FA08ED"/>
    <w:rsid w:val="00FA1824"/>
    <w:rsid w:val="00FA2AB9"/>
    <w:rsid w:val="00FA4053"/>
    <w:rsid w:val="00FA6F9B"/>
    <w:rsid w:val="00FB1BAF"/>
    <w:rsid w:val="00FB2328"/>
    <w:rsid w:val="00FB35D2"/>
    <w:rsid w:val="00FB61F3"/>
    <w:rsid w:val="00FB69E1"/>
    <w:rsid w:val="00FB7007"/>
    <w:rsid w:val="00FC02A0"/>
    <w:rsid w:val="00FC0AFD"/>
    <w:rsid w:val="00FC0D0A"/>
    <w:rsid w:val="00FC1DF4"/>
    <w:rsid w:val="00FC1E81"/>
    <w:rsid w:val="00FC3EAB"/>
    <w:rsid w:val="00FC4980"/>
    <w:rsid w:val="00FD1FFD"/>
    <w:rsid w:val="00FD3458"/>
    <w:rsid w:val="00FD4ACA"/>
    <w:rsid w:val="00FD54B6"/>
    <w:rsid w:val="00FD5A6A"/>
    <w:rsid w:val="00FE4285"/>
    <w:rsid w:val="00FE539F"/>
    <w:rsid w:val="00FE53D5"/>
    <w:rsid w:val="00FE7D64"/>
    <w:rsid w:val="00FF1672"/>
    <w:rsid w:val="00FF6BC0"/>
    <w:rsid w:val="00FF79B8"/>
    <w:rsid w:val="00FF7AE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18FB80D0"/>
  <w15:chartTrackingRefBased/>
  <w15:docId w15:val="{18F2165B-EB7C-4862-B8A9-B416269D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4B5358"/>
    <w:pPr>
      <w:keepNext/>
      <w:spacing w:before="240" w:after="60"/>
      <w:outlineLvl w:val="0"/>
    </w:pPr>
    <w:rPr>
      <w:rFonts w:ascii="Arial" w:hAnsi="Arial" w:cs="Arial"/>
      <w:b/>
      <w:bCs/>
      <w:kern w:val="32"/>
      <w:sz w:val="32"/>
      <w:szCs w:val="32"/>
    </w:rPr>
  </w:style>
  <w:style w:type="paragraph" w:styleId="Heading2">
    <w:name w:val="heading 2"/>
    <w:aliases w:val="y2khdr2,H2"/>
    <w:basedOn w:val="Normal"/>
    <w:next w:val="Normal"/>
    <w:link w:val="Heading2Char"/>
    <w:qFormat/>
    <w:rsid w:val="007A65F8"/>
    <w:pPr>
      <w:keepNext/>
      <w:jc w:val="center"/>
      <w:outlineLvl w:val="1"/>
    </w:pPr>
    <w:rPr>
      <w:b/>
      <w:caps/>
      <w:sz w:val="32"/>
      <w:szCs w:val="20"/>
      <w:lang w:val="ro-RO" w:eastAsia="ro-RO"/>
    </w:rPr>
  </w:style>
  <w:style w:type="paragraph" w:styleId="Heading3">
    <w:name w:val="heading 3"/>
    <w:basedOn w:val="Normal"/>
    <w:next w:val="Normal"/>
    <w:link w:val="Heading3Char"/>
    <w:qFormat/>
    <w:rsid w:val="00EC4083"/>
    <w:pPr>
      <w:keepNext/>
      <w:widowControl w:val="0"/>
      <w:overflowPunct w:val="0"/>
      <w:autoSpaceDE w:val="0"/>
      <w:autoSpaceDN w:val="0"/>
      <w:adjustRightInd w:val="0"/>
      <w:jc w:val="center"/>
      <w:textAlignment w:val="baseline"/>
      <w:outlineLvl w:val="2"/>
    </w:pPr>
    <w:rPr>
      <w:b/>
      <w:sz w:val="28"/>
      <w:szCs w:val="20"/>
      <w:lang w:val="ro-RO" w:eastAsia="ro-RO"/>
    </w:rPr>
  </w:style>
  <w:style w:type="paragraph" w:styleId="Heading4">
    <w:name w:val="heading 4"/>
    <w:basedOn w:val="Normal"/>
    <w:next w:val="Normal"/>
    <w:link w:val="Heading4Char"/>
    <w:qFormat/>
    <w:rsid w:val="00D67A92"/>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EC4083"/>
    <w:pPr>
      <w:keepNext/>
      <w:widowControl w:val="0"/>
      <w:overflowPunct w:val="0"/>
      <w:autoSpaceDE w:val="0"/>
      <w:autoSpaceDN w:val="0"/>
      <w:adjustRightInd w:val="0"/>
      <w:spacing w:before="240"/>
      <w:jc w:val="both"/>
      <w:textAlignment w:val="baseline"/>
      <w:outlineLvl w:val="4"/>
    </w:pPr>
    <w:rPr>
      <w:b/>
      <w:sz w:val="32"/>
      <w:szCs w:val="20"/>
      <w:lang w:val="ro-RO" w:eastAsia="ro-RO"/>
    </w:rPr>
  </w:style>
  <w:style w:type="paragraph" w:styleId="Heading6">
    <w:name w:val="heading 6"/>
    <w:basedOn w:val="Normal"/>
    <w:next w:val="Normal"/>
    <w:link w:val="Heading6Char"/>
    <w:qFormat/>
    <w:rsid w:val="00EC4083"/>
    <w:pPr>
      <w:keepNext/>
      <w:widowControl w:val="0"/>
      <w:overflowPunct w:val="0"/>
      <w:autoSpaceDE w:val="0"/>
      <w:autoSpaceDN w:val="0"/>
      <w:adjustRightInd w:val="0"/>
      <w:spacing w:before="240"/>
      <w:ind w:left="1985" w:hanging="1985"/>
      <w:jc w:val="both"/>
      <w:textAlignment w:val="baseline"/>
      <w:outlineLvl w:val="5"/>
    </w:pPr>
    <w:rPr>
      <w:sz w:val="28"/>
      <w:szCs w:val="20"/>
      <w:lang w:val="ro-RO" w:eastAsia="ro-RO"/>
    </w:rPr>
  </w:style>
  <w:style w:type="paragraph" w:styleId="Heading7">
    <w:name w:val="heading 7"/>
    <w:basedOn w:val="Normal"/>
    <w:next w:val="Normal"/>
    <w:link w:val="Heading7Char"/>
    <w:uiPriority w:val="99"/>
    <w:qFormat/>
    <w:rsid w:val="00EC4083"/>
    <w:pPr>
      <w:keepNext/>
      <w:tabs>
        <w:tab w:val="left" w:pos="851"/>
      </w:tabs>
      <w:ind w:firstLine="709"/>
      <w:jc w:val="both"/>
      <w:outlineLvl w:val="6"/>
    </w:pPr>
    <w:rPr>
      <w:b/>
      <w:bCs/>
      <w:sz w:val="28"/>
      <w:szCs w:val="28"/>
      <w:lang w:eastAsia="ro-RO"/>
    </w:rPr>
  </w:style>
  <w:style w:type="paragraph" w:styleId="Heading8">
    <w:name w:val="heading 8"/>
    <w:basedOn w:val="Normal"/>
    <w:next w:val="Normal"/>
    <w:link w:val="Heading8Char"/>
    <w:uiPriority w:val="99"/>
    <w:qFormat/>
    <w:rsid w:val="00EC4083"/>
    <w:pPr>
      <w:spacing w:before="240" w:after="60"/>
      <w:outlineLvl w:val="7"/>
    </w:pPr>
    <w:rPr>
      <w:i/>
      <w:iCs/>
      <w:lang w:val="en-GB"/>
    </w:rPr>
  </w:style>
  <w:style w:type="paragraph" w:styleId="Heading9">
    <w:name w:val="heading 9"/>
    <w:basedOn w:val="Normal"/>
    <w:next w:val="Normal"/>
    <w:link w:val="Heading9Char"/>
    <w:unhideWhenUsed/>
    <w:qFormat/>
    <w:rsid w:val="00EC4083"/>
    <w:pPr>
      <w:keepNext/>
      <w:keepLines/>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65F8"/>
    <w:rPr>
      <w:rFonts w:ascii="Arial" w:hAnsi="Arial" w:cs="Arial"/>
      <w:b/>
      <w:bCs/>
      <w:kern w:val="32"/>
      <w:sz w:val="32"/>
      <w:szCs w:val="32"/>
      <w:lang w:val="en-US" w:eastAsia="en-US" w:bidi="ar-SA"/>
    </w:rPr>
  </w:style>
  <w:style w:type="character" w:customStyle="1" w:styleId="Heading2Char">
    <w:name w:val="Heading 2 Char"/>
    <w:aliases w:val="y2khdr2 Char,H2 Char"/>
    <w:link w:val="Heading2"/>
    <w:uiPriority w:val="99"/>
    <w:locked/>
    <w:rsid w:val="007A65F8"/>
    <w:rPr>
      <w:b/>
      <w:caps/>
      <w:sz w:val="32"/>
      <w:lang w:val="ro-RO" w:eastAsia="ro-RO" w:bidi="ar-SA"/>
    </w:rPr>
  </w:style>
  <w:style w:type="paragraph" w:customStyle="1" w:styleId="CAPITOL">
    <w:name w:val="CAPITOL"/>
    <w:basedOn w:val="Normal"/>
    <w:rsid w:val="00CE22F7"/>
    <w:pPr>
      <w:jc w:val="center"/>
    </w:pPr>
    <w:rPr>
      <w:b/>
      <w:caps/>
      <w:szCs w:val="20"/>
      <w:lang w:val="ro-RO" w:eastAsia="ro-RO"/>
    </w:rPr>
  </w:style>
  <w:style w:type="paragraph" w:customStyle="1" w:styleId="SUBCAPITOL">
    <w:name w:val="SUBCAPITOL"/>
    <w:basedOn w:val="Normal"/>
    <w:rsid w:val="00CE22F7"/>
    <w:pPr>
      <w:jc w:val="center"/>
    </w:pPr>
    <w:rPr>
      <w:b/>
      <w:caps/>
      <w:sz w:val="22"/>
      <w:szCs w:val="20"/>
      <w:lang w:val="ro-RO" w:eastAsia="ro-RO"/>
    </w:rPr>
  </w:style>
  <w:style w:type="paragraph" w:customStyle="1" w:styleId="scrisnormal-2">
    <w:name w:val="scris normal - 2"/>
    <w:basedOn w:val="Normal"/>
    <w:rsid w:val="00CE22F7"/>
    <w:pPr>
      <w:ind w:firstLine="454"/>
      <w:jc w:val="both"/>
    </w:pPr>
    <w:rPr>
      <w:sz w:val="22"/>
      <w:szCs w:val="20"/>
      <w:lang w:val="ro-RO" w:eastAsia="ro-RO"/>
    </w:rPr>
  </w:style>
  <w:style w:type="paragraph" w:customStyle="1" w:styleId="STATIUNEA">
    <w:name w:val="STATIUNEA"/>
    <w:basedOn w:val="Normal"/>
    <w:rsid w:val="00CE22F7"/>
    <w:pPr>
      <w:ind w:firstLine="454"/>
      <w:jc w:val="both"/>
    </w:pPr>
    <w:rPr>
      <w:b/>
      <w:sz w:val="22"/>
      <w:szCs w:val="20"/>
      <w:lang w:val="ro-RO" w:eastAsia="ro-RO"/>
    </w:rPr>
  </w:style>
  <w:style w:type="paragraph" w:customStyle="1" w:styleId="SC-NORMAL">
    <w:name w:val="SC-NORMAL"/>
    <w:basedOn w:val="Normal"/>
    <w:rsid w:val="00D83E54"/>
    <w:pPr>
      <w:ind w:firstLine="454"/>
      <w:jc w:val="both"/>
    </w:pPr>
    <w:rPr>
      <w:i/>
      <w:sz w:val="22"/>
      <w:szCs w:val="20"/>
      <w:lang w:val="ro-RO" w:eastAsia="ro-RO"/>
    </w:rPr>
  </w:style>
  <w:style w:type="paragraph" w:customStyle="1" w:styleId="text">
    <w:name w:val="text"/>
    <w:basedOn w:val="Normal"/>
    <w:rsid w:val="00D90330"/>
    <w:pPr>
      <w:spacing w:line="360" w:lineRule="auto"/>
      <w:ind w:firstLine="1461"/>
      <w:jc w:val="both"/>
    </w:pPr>
    <w:rPr>
      <w:sz w:val="26"/>
      <w:szCs w:val="20"/>
      <w:lang w:val="ro-RO" w:eastAsia="ro-RO"/>
    </w:rPr>
  </w:style>
  <w:style w:type="paragraph" w:styleId="FootnoteText">
    <w:name w:val="footnote text"/>
    <w:basedOn w:val="Normal"/>
    <w:link w:val="FootnoteTextChar"/>
    <w:uiPriority w:val="99"/>
    <w:semiHidden/>
    <w:rsid w:val="00C04550"/>
    <w:pPr>
      <w:jc w:val="both"/>
    </w:pPr>
    <w:rPr>
      <w:sz w:val="20"/>
      <w:szCs w:val="20"/>
      <w:lang w:val="ro-RO" w:eastAsia="ro-RO"/>
    </w:rPr>
  </w:style>
  <w:style w:type="character" w:customStyle="1" w:styleId="FootnoteTextChar">
    <w:name w:val="Footnote Text Char"/>
    <w:link w:val="FootnoteText"/>
    <w:uiPriority w:val="99"/>
    <w:semiHidden/>
    <w:locked/>
    <w:rsid w:val="00C04550"/>
    <w:rPr>
      <w:lang w:val="ro-RO" w:eastAsia="ro-RO" w:bidi="ar-SA"/>
    </w:rPr>
  </w:style>
  <w:style w:type="character" w:styleId="FootnoteReference">
    <w:name w:val="footnote reference"/>
    <w:uiPriority w:val="99"/>
    <w:semiHidden/>
    <w:rsid w:val="00C04550"/>
    <w:rPr>
      <w:rFonts w:cs="Times New Roman"/>
      <w:sz w:val="20"/>
      <w:vertAlign w:val="superscript"/>
    </w:rPr>
  </w:style>
  <w:style w:type="paragraph" w:customStyle="1" w:styleId="SUB-SUBCAPITOL">
    <w:name w:val="SUB-SUBCAPITOL"/>
    <w:basedOn w:val="SUBCAPITOL"/>
    <w:rsid w:val="00C04550"/>
    <w:rPr>
      <w:sz w:val="20"/>
    </w:rPr>
  </w:style>
  <w:style w:type="paragraph" w:styleId="Header">
    <w:name w:val="header"/>
    <w:basedOn w:val="Normal"/>
    <w:link w:val="HeaderChar"/>
    <w:uiPriority w:val="99"/>
    <w:rsid w:val="00C04550"/>
    <w:pPr>
      <w:tabs>
        <w:tab w:val="center" w:pos="4320"/>
        <w:tab w:val="right" w:pos="8640"/>
      </w:tabs>
      <w:jc w:val="both"/>
    </w:pPr>
    <w:rPr>
      <w:sz w:val="20"/>
      <w:szCs w:val="20"/>
      <w:lang w:val="ro-RO" w:eastAsia="ro-RO"/>
    </w:rPr>
  </w:style>
  <w:style w:type="character" w:customStyle="1" w:styleId="HeaderChar">
    <w:name w:val="Header Char"/>
    <w:link w:val="Header"/>
    <w:uiPriority w:val="99"/>
    <w:locked/>
    <w:rsid w:val="00C04550"/>
    <w:rPr>
      <w:lang w:val="ro-RO" w:eastAsia="ro-RO" w:bidi="ar-SA"/>
    </w:rPr>
  </w:style>
  <w:style w:type="character" w:styleId="PageNumber">
    <w:name w:val="page number"/>
    <w:rsid w:val="00C04550"/>
    <w:rPr>
      <w:rFonts w:cs="Times New Roman"/>
      <w:sz w:val="20"/>
    </w:rPr>
  </w:style>
  <w:style w:type="paragraph" w:styleId="DocumentMap">
    <w:name w:val="Document Map"/>
    <w:basedOn w:val="Normal"/>
    <w:link w:val="DocumentMapChar"/>
    <w:rsid w:val="004B5358"/>
    <w:pPr>
      <w:shd w:val="clear" w:color="auto" w:fill="000080"/>
    </w:pPr>
    <w:rPr>
      <w:rFonts w:ascii="Tahoma" w:hAnsi="Tahoma" w:cs="Tahoma"/>
      <w:sz w:val="20"/>
      <w:szCs w:val="20"/>
    </w:rPr>
  </w:style>
  <w:style w:type="paragraph" w:styleId="List2">
    <w:name w:val="List 2"/>
    <w:basedOn w:val="Normal"/>
    <w:rsid w:val="004B5358"/>
    <w:pPr>
      <w:ind w:left="566" w:hanging="283"/>
    </w:pPr>
  </w:style>
  <w:style w:type="paragraph" w:styleId="ListBullet3">
    <w:name w:val="List Bullet 3"/>
    <w:basedOn w:val="Normal"/>
    <w:rsid w:val="004B5358"/>
    <w:pPr>
      <w:numPr>
        <w:numId w:val="1"/>
      </w:numPr>
    </w:pPr>
  </w:style>
  <w:style w:type="paragraph" w:styleId="ListBullet4">
    <w:name w:val="List Bullet 4"/>
    <w:basedOn w:val="Normal"/>
    <w:rsid w:val="004B5358"/>
    <w:pPr>
      <w:numPr>
        <w:numId w:val="2"/>
      </w:numPr>
    </w:pPr>
  </w:style>
  <w:style w:type="paragraph" w:styleId="ListContinue2">
    <w:name w:val="List Continue 2"/>
    <w:basedOn w:val="Normal"/>
    <w:rsid w:val="004B5358"/>
    <w:pPr>
      <w:spacing w:after="120"/>
      <w:ind w:left="566"/>
    </w:pPr>
  </w:style>
  <w:style w:type="paragraph" w:styleId="BodyText">
    <w:name w:val="Body Text"/>
    <w:basedOn w:val="Normal"/>
    <w:link w:val="BodyTextChar"/>
    <w:rsid w:val="004B5358"/>
    <w:pPr>
      <w:spacing w:after="120"/>
    </w:pPr>
  </w:style>
  <w:style w:type="character" w:customStyle="1" w:styleId="BodyTextChar">
    <w:name w:val="Body Text Char"/>
    <w:link w:val="BodyText"/>
    <w:locked/>
    <w:rsid w:val="007A65F8"/>
    <w:rPr>
      <w:sz w:val="24"/>
      <w:szCs w:val="24"/>
      <w:lang w:val="en-US" w:eastAsia="en-US" w:bidi="ar-SA"/>
    </w:rPr>
  </w:style>
  <w:style w:type="paragraph" w:styleId="BodyTextFirstIndent">
    <w:name w:val="Body Text First Indent"/>
    <w:basedOn w:val="BodyText"/>
    <w:link w:val="BodyTextFirstIndentChar"/>
    <w:rsid w:val="004B5358"/>
    <w:pPr>
      <w:ind w:firstLine="210"/>
    </w:pPr>
  </w:style>
  <w:style w:type="paragraph" w:styleId="BalloonText">
    <w:name w:val="Balloon Text"/>
    <w:basedOn w:val="Normal"/>
    <w:link w:val="BalloonTextChar"/>
    <w:uiPriority w:val="99"/>
    <w:rsid w:val="004B5358"/>
    <w:rPr>
      <w:rFonts w:ascii="Tahoma" w:hAnsi="Tahoma" w:cs="Tahoma"/>
      <w:sz w:val="16"/>
      <w:szCs w:val="16"/>
    </w:rPr>
  </w:style>
  <w:style w:type="character" w:customStyle="1" w:styleId="BalloonTextChar">
    <w:name w:val="Balloon Text Char"/>
    <w:link w:val="BalloonText"/>
    <w:uiPriority w:val="99"/>
    <w:rsid w:val="007A65F8"/>
    <w:rPr>
      <w:rFonts w:ascii="Tahoma" w:hAnsi="Tahoma" w:cs="Tahoma"/>
      <w:sz w:val="16"/>
      <w:szCs w:val="16"/>
      <w:lang w:val="en-US" w:eastAsia="en-US" w:bidi="ar-SA"/>
    </w:rPr>
  </w:style>
  <w:style w:type="paragraph" w:styleId="EndnoteText">
    <w:name w:val="endnote text"/>
    <w:basedOn w:val="Normal"/>
    <w:link w:val="EndnoteTextChar"/>
    <w:uiPriority w:val="99"/>
    <w:semiHidden/>
    <w:rsid w:val="00662E2C"/>
    <w:pPr>
      <w:jc w:val="both"/>
    </w:pPr>
    <w:rPr>
      <w:sz w:val="20"/>
      <w:szCs w:val="20"/>
      <w:lang w:val="ro-RO" w:eastAsia="ro-RO"/>
    </w:rPr>
  </w:style>
  <w:style w:type="character" w:customStyle="1" w:styleId="EndnoteTextChar">
    <w:name w:val="Endnote Text Char"/>
    <w:link w:val="EndnoteText"/>
    <w:uiPriority w:val="99"/>
    <w:semiHidden/>
    <w:locked/>
    <w:rsid w:val="00662E2C"/>
    <w:rPr>
      <w:lang w:val="ro-RO" w:eastAsia="ro-RO" w:bidi="ar-SA"/>
    </w:rPr>
  </w:style>
  <w:style w:type="character" w:styleId="EndnoteReference">
    <w:name w:val="endnote reference"/>
    <w:semiHidden/>
    <w:rsid w:val="00662E2C"/>
    <w:rPr>
      <w:rFonts w:cs="Times New Roman"/>
      <w:sz w:val="20"/>
      <w:vertAlign w:val="superscript"/>
    </w:rPr>
  </w:style>
  <w:style w:type="paragraph" w:customStyle="1" w:styleId="GR-Ecologica">
    <w:name w:val="GR-Ecologica"/>
    <w:basedOn w:val="scrisnormal-2"/>
    <w:rsid w:val="00662E2C"/>
    <w:pPr>
      <w:jc w:val="center"/>
    </w:pPr>
    <w:rPr>
      <w:caps/>
    </w:rPr>
  </w:style>
  <w:style w:type="paragraph" w:customStyle="1" w:styleId="SC-NI">
    <w:name w:val="SC-N I"/>
    <w:basedOn w:val="scrisnormal-2"/>
    <w:rsid w:val="007A65F8"/>
    <w:rPr>
      <w:i/>
    </w:rPr>
  </w:style>
  <w:style w:type="paragraph" w:customStyle="1" w:styleId="SC-NB">
    <w:name w:val="SC-N B"/>
    <w:basedOn w:val="scrisnormal-2"/>
    <w:rsid w:val="007A65F8"/>
    <w:rPr>
      <w:b/>
    </w:rPr>
  </w:style>
  <w:style w:type="paragraph" w:customStyle="1" w:styleId="S-cond-Extreme">
    <w:name w:val="S-cond-Extreme"/>
    <w:basedOn w:val="SC-NB"/>
    <w:rsid w:val="007A65F8"/>
    <w:pPr>
      <w:tabs>
        <w:tab w:val="left" w:pos="814"/>
      </w:tabs>
      <w:ind w:left="814" w:hanging="360"/>
    </w:pPr>
    <w:rPr>
      <w:b w:val="0"/>
    </w:rPr>
  </w:style>
  <w:style w:type="paragraph" w:styleId="Footer">
    <w:name w:val="footer"/>
    <w:basedOn w:val="Normal"/>
    <w:link w:val="FooterChar"/>
    <w:uiPriority w:val="99"/>
    <w:rsid w:val="007A65F8"/>
    <w:pPr>
      <w:tabs>
        <w:tab w:val="center" w:pos="4320"/>
        <w:tab w:val="right" w:pos="8640"/>
      </w:tabs>
      <w:jc w:val="both"/>
    </w:pPr>
    <w:rPr>
      <w:sz w:val="20"/>
      <w:szCs w:val="20"/>
      <w:lang w:val="ro-RO" w:eastAsia="ro-RO"/>
    </w:rPr>
  </w:style>
  <w:style w:type="character" w:customStyle="1" w:styleId="FooterChar">
    <w:name w:val="Footer Char"/>
    <w:link w:val="Footer"/>
    <w:uiPriority w:val="99"/>
    <w:locked/>
    <w:rsid w:val="007A65F8"/>
    <w:rPr>
      <w:lang w:val="ro-RO" w:eastAsia="ro-RO" w:bidi="ar-SA"/>
    </w:rPr>
  </w:style>
  <w:style w:type="paragraph" w:styleId="ListParagraph">
    <w:name w:val="List Paragraph"/>
    <w:aliases w:val="Normal bullet 2,lp1,Heading x1,References,List Paragraph1"/>
    <w:basedOn w:val="Normal"/>
    <w:link w:val="ListParagraphChar"/>
    <w:uiPriority w:val="34"/>
    <w:qFormat/>
    <w:rsid w:val="007A65F8"/>
    <w:pPr>
      <w:ind w:left="720"/>
      <w:jc w:val="both"/>
    </w:pPr>
    <w:rPr>
      <w:sz w:val="20"/>
      <w:szCs w:val="20"/>
      <w:lang w:val="ro-RO" w:eastAsia="ro-RO"/>
    </w:rPr>
  </w:style>
  <w:style w:type="paragraph" w:styleId="CommentText">
    <w:name w:val="annotation text"/>
    <w:basedOn w:val="Normal"/>
    <w:link w:val="CommentTextChar"/>
    <w:uiPriority w:val="99"/>
    <w:semiHidden/>
    <w:unhideWhenUsed/>
    <w:rsid w:val="007A65F8"/>
    <w:pPr>
      <w:jc w:val="both"/>
    </w:pPr>
    <w:rPr>
      <w:sz w:val="20"/>
      <w:szCs w:val="20"/>
      <w:lang w:val="ro-RO" w:eastAsia="ro-RO"/>
    </w:rPr>
  </w:style>
  <w:style w:type="character" w:customStyle="1" w:styleId="CommentTextChar">
    <w:name w:val="Comment Text Char"/>
    <w:link w:val="CommentText"/>
    <w:uiPriority w:val="99"/>
    <w:semiHidden/>
    <w:rsid w:val="007A65F8"/>
    <w:rPr>
      <w:lang w:val="ro-RO" w:eastAsia="ro-RO" w:bidi="ar-SA"/>
    </w:rPr>
  </w:style>
  <w:style w:type="paragraph" w:styleId="CommentSubject">
    <w:name w:val="annotation subject"/>
    <w:basedOn w:val="CommentText"/>
    <w:next w:val="CommentText"/>
    <w:link w:val="CommentSubjectChar"/>
    <w:uiPriority w:val="99"/>
    <w:semiHidden/>
    <w:unhideWhenUsed/>
    <w:rsid w:val="007A65F8"/>
    <w:rPr>
      <w:b/>
      <w:bCs/>
    </w:rPr>
  </w:style>
  <w:style w:type="character" w:customStyle="1" w:styleId="CommentSubjectChar">
    <w:name w:val="Comment Subject Char"/>
    <w:link w:val="CommentSubject"/>
    <w:uiPriority w:val="99"/>
    <w:semiHidden/>
    <w:rsid w:val="007A65F8"/>
    <w:rPr>
      <w:b/>
      <w:bCs/>
      <w:lang w:val="ro-RO" w:eastAsia="ro-RO" w:bidi="ar-SA"/>
    </w:rPr>
  </w:style>
  <w:style w:type="character" w:styleId="Emphasis">
    <w:name w:val="Emphasis"/>
    <w:qFormat/>
    <w:rsid w:val="00EA739D"/>
    <w:rPr>
      <w:i/>
      <w:iCs/>
    </w:rPr>
  </w:style>
  <w:style w:type="paragraph" w:customStyle="1" w:styleId="Style1">
    <w:name w:val="Style1"/>
    <w:basedOn w:val="NormalIndent"/>
    <w:link w:val="Style1Char"/>
    <w:qFormat/>
    <w:rsid w:val="00401155"/>
    <w:pPr>
      <w:numPr>
        <w:ilvl w:val="12"/>
      </w:numPr>
      <w:ind w:left="720" w:firstLine="720"/>
    </w:pPr>
    <w:rPr>
      <w:sz w:val="28"/>
      <w:lang w:val="pt-BR"/>
    </w:rPr>
  </w:style>
  <w:style w:type="character" w:customStyle="1" w:styleId="scientific-nameprimary">
    <w:name w:val="scientific-name__primary"/>
    <w:basedOn w:val="DefaultParagraphFont"/>
    <w:rsid w:val="008F5C6E"/>
  </w:style>
  <w:style w:type="character" w:customStyle="1" w:styleId="NormalIndentChar">
    <w:name w:val="Normal Indent Char"/>
    <w:link w:val="NormalIndent"/>
    <w:rsid w:val="00401155"/>
    <w:rPr>
      <w:sz w:val="24"/>
      <w:szCs w:val="24"/>
    </w:rPr>
  </w:style>
  <w:style w:type="paragraph" w:styleId="NormalIndent">
    <w:name w:val="Normal Indent"/>
    <w:basedOn w:val="Normal"/>
    <w:link w:val="NormalIndentChar"/>
    <w:rsid w:val="00401155"/>
    <w:pPr>
      <w:ind w:left="720"/>
    </w:pPr>
  </w:style>
  <w:style w:type="character" w:customStyle="1" w:styleId="Style1Char">
    <w:name w:val="Style1 Char"/>
    <w:link w:val="Style1"/>
    <w:rsid w:val="00401155"/>
    <w:rPr>
      <w:sz w:val="28"/>
      <w:szCs w:val="24"/>
      <w:lang w:val="pt-BR"/>
    </w:rPr>
  </w:style>
  <w:style w:type="character" w:customStyle="1" w:styleId="Footnote">
    <w:name w:val="Footnote_"/>
    <w:link w:val="Footnote0"/>
    <w:locked/>
    <w:rsid w:val="003D1B25"/>
    <w:rPr>
      <w:b/>
      <w:bCs/>
      <w:shd w:val="clear" w:color="auto" w:fill="FFFFFF"/>
    </w:rPr>
  </w:style>
  <w:style w:type="paragraph" w:customStyle="1" w:styleId="Footnote0">
    <w:name w:val="Footnote"/>
    <w:basedOn w:val="Normal"/>
    <w:link w:val="Footnote"/>
    <w:rsid w:val="003D1B25"/>
    <w:pPr>
      <w:widowControl w:val="0"/>
      <w:shd w:val="clear" w:color="auto" w:fill="FFFFFF"/>
      <w:spacing w:line="240" w:lineRule="atLeast"/>
      <w:jc w:val="both"/>
    </w:pPr>
    <w:rPr>
      <w:b/>
      <w:bCs/>
      <w:sz w:val="20"/>
      <w:szCs w:val="20"/>
    </w:rPr>
  </w:style>
  <w:style w:type="character" w:customStyle="1" w:styleId="Bodytext3">
    <w:name w:val="Body text (3)_"/>
    <w:link w:val="Bodytext31"/>
    <w:locked/>
    <w:rsid w:val="00442632"/>
    <w:rPr>
      <w:sz w:val="32"/>
      <w:szCs w:val="32"/>
      <w:shd w:val="clear" w:color="auto" w:fill="FFFFFF"/>
    </w:rPr>
  </w:style>
  <w:style w:type="character" w:customStyle="1" w:styleId="Bodytext30">
    <w:name w:val="Body text (3)"/>
    <w:rsid w:val="00442632"/>
    <w:rPr>
      <w:sz w:val="32"/>
      <w:szCs w:val="32"/>
      <w:u w:val="single"/>
      <w:shd w:val="clear" w:color="auto" w:fill="FFFFFF"/>
    </w:rPr>
  </w:style>
  <w:style w:type="character" w:customStyle="1" w:styleId="Bodytext314pt">
    <w:name w:val="Body text (3) + 14 pt"/>
    <w:rsid w:val="00442632"/>
    <w:rPr>
      <w:sz w:val="28"/>
      <w:szCs w:val="28"/>
      <w:u w:val="single"/>
      <w:shd w:val="clear" w:color="auto" w:fill="FFFFFF"/>
    </w:rPr>
  </w:style>
  <w:style w:type="character" w:customStyle="1" w:styleId="Bodytext314pt1">
    <w:name w:val="Body text (3) + 14 pt1"/>
    <w:rsid w:val="00442632"/>
    <w:rPr>
      <w:sz w:val="28"/>
      <w:szCs w:val="28"/>
      <w:shd w:val="clear" w:color="auto" w:fill="FFFFFF"/>
    </w:rPr>
  </w:style>
  <w:style w:type="paragraph" w:customStyle="1" w:styleId="Bodytext31">
    <w:name w:val="Body text (3)1"/>
    <w:basedOn w:val="Normal"/>
    <w:link w:val="Bodytext3"/>
    <w:rsid w:val="00442632"/>
    <w:pPr>
      <w:widowControl w:val="0"/>
      <w:shd w:val="clear" w:color="auto" w:fill="FFFFFF"/>
      <w:spacing w:after="480" w:line="240" w:lineRule="atLeast"/>
      <w:jc w:val="center"/>
    </w:pPr>
    <w:rPr>
      <w:sz w:val="32"/>
      <w:szCs w:val="32"/>
    </w:rPr>
  </w:style>
  <w:style w:type="character" w:customStyle="1" w:styleId="Bodytext5">
    <w:name w:val="Body text (5)_"/>
    <w:link w:val="Bodytext51"/>
    <w:locked/>
    <w:rsid w:val="00442632"/>
    <w:rPr>
      <w:b/>
      <w:bCs/>
      <w:sz w:val="26"/>
      <w:szCs w:val="26"/>
      <w:shd w:val="clear" w:color="auto" w:fill="FFFFFF"/>
    </w:rPr>
  </w:style>
  <w:style w:type="paragraph" w:customStyle="1" w:styleId="Bodytext51">
    <w:name w:val="Body text (5)1"/>
    <w:basedOn w:val="Normal"/>
    <w:link w:val="Bodytext5"/>
    <w:rsid w:val="00442632"/>
    <w:pPr>
      <w:widowControl w:val="0"/>
      <w:shd w:val="clear" w:color="auto" w:fill="FFFFFF"/>
      <w:spacing w:after="420" w:line="240" w:lineRule="atLeast"/>
      <w:jc w:val="center"/>
    </w:pPr>
    <w:rPr>
      <w:b/>
      <w:bCs/>
      <w:sz w:val="26"/>
      <w:szCs w:val="26"/>
    </w:rPr>
  </w:style>
  <w:style w:type="numbering" w:customStyle="1" w:styleId="NoList1">
    <w:name w:val="No List1"/>
    <w:next w:val="NoList"/>
    <w:semiHidden/>
    <w:rsid w:val="00442632"/>
  </w:style>
  <w:style w:type="table" w:styleId="TableGrid">
    <w:name w:val="Table Grid"/>
    <w:basedOn w:val="TableNormal"/>
    <w:uiPriority w:val="99"/>
    <w:rsid w:val="0044263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42632"/>
    <w:rPr>
      <w:color w:val="0000FF"/>
      <w:u w:val="single"/>
    </w:rPr>
  </w:style>
  <w:style w:type="table" w:customStyle="1" w:styleId="TableGrid1">
    <w:name w:val="Table Grid1"/>
    <w:basedOn w:val="TableNormal"/>
    <w:next w:val="TableGrid"/>
    <w:uiPriority w:val="99"/>
    <w:rsid w:val="00100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9"/>
    <w:rsid w:val="00D67A92"/>
    <w:rPr>
      <w:rFonts w:ascii="Calibri" w:eastAsia="Times New Roman" w:hAnsi="Calibri" w:cs="Times New Roman"/>
      <w:b/>
      <w:bCs/>
      <w:sz w:val="28"/>
      <w:szCs w:val="28"/>
    </w:rPr>
  </w:style>
  <w:style w:type="numbering" w:customStyle="1" w:styleId="NoList2">
    <w:name w:val="No List2"/>
    <w:next w:val="NoList"/>
    <w:uiPriority w:val="99"/>
    <w:semiHidden/>
    <w:unhideWhenUsed/>
    <w:rsid w:val="00AA508B"/>
  </w:style>
  <w:style w:type="character" w:customStyle="1" w:styleId="CharChar13">
    <w:name w:val="Char Char13"/>
    <w:rsid w:val="00C31192"/>
    <w:rPr>
      <w:rFonts w:ascii="Arial" w:eastAsia="Times New Roman" w:hAnsi="Arial" w:cs="Arial"/>
      <w:b/>
      <w:bCs/>
      <w:kern w:val="32"/>
      <w:sz w:val="32"/>
      <w:szCs w:val="32"/>
    </w:rPr>
  </w:style>
  <w:style w:type="character" w:customStyle="1" w:styleId="CharChar12">
    <w:name w:val="Char Char12"/>
    <w:rsid w:val="00C31192"/>
    <w:rPr>
      <w:rFonts w:ascii="Times New Roman" w:eastAsia="Times New Roman" w:hAnsi="Times New Roman"/>
      <w:b/>
      <w:caps/>
      <w:sz w:val="32"/>
      <w:lang w:val="ro-RO" w:eastAsia="ro-RO"/>
    </w:rPr>
  </w:style>
  <w:style w:type="numbering" w:customStyle="1" w:styleId="NoList11">
    <w:name w:val="No List11"/>
    <w:next w:val="NoList"/>
    <w:semiHidden/>
    <w:rsid w:val="00C31192"/>
  </w:style>
  <w:style w:type="character" w:customStyle="1" w:styleId="Heading3Char">
    <w:name w:val="Heading 3 Char"/>
    <w:link w:val="Heading3"/>
    <w:uiPriority w:val="99"/>
    <w:rsid w:val="00EC4083"/>
    <w:rPr>
      <w:b/>
      <w:sz w:val="28"/>
      <w:lang w:val="ro-RO" w:eastAsia="ro-RO"/>
    </w:rPr>
  </w:style>
  <w:style w:type="character" w:customStyle="1" w:styleId="Heading5Char">
    <w:name w:val="Heading 5 Char"/>
    <w:link w:val="Heading5"/>
    <w:uiPriority w:val="99"/>
    <w:rsid w:val="00EC4083"/>
    <w:rPr>
      <w:b/>
      <w:sz w:val="32"/>
      <w:lang w:val="ro-RO" w:eastAsia="ro-RO"/>
    </w:rPr>
  </w:style>
  <w:style w:type="character" w:customStyle="1" w:styleId="Heading6Char">
    <w:name w:val="Heading 6 Char"/>
    <w:link w:val="Heading6"/>
    <w:uiPriority w:val="99"/>
    <w:rsid w:val="00EC4083"/>
    <w:rPr>
      <w:sz w:val="28"/>
      <w:lang w:val="ro-RO" w:eastAsia="ro-RO"/>
    </w:rPr>
  </w:style>
  <w:style w:type="character" w:customStyle="1" w:styleId="Heading7Char">
    <w:name w:val="Heading 7 Char"/>
    <w:link w:val="Heading7"/>
    <w:uiPriority w:val="99"/>
    <w:rsid w:val="00EC4083"/>
    <w:rPr>
      <w:b/>
      <w:bCs/>
      <w:sz w:val="28"/>
      <w:szCs w:val="28"/>
      <w:lang w:eastAsia="ro-RO"/>
    </w:rPr>
  </w:style>
  <w:style w:type="character" w:customStyle="1" w:styleId="Heading8Char">
    <w:name w:val="Heading 8 Char"/>
    <w:link w:val="Heading8"/>
    <w:uiPriority w:val="99"/>
    <w:rsid w:val="00EC4083"/>
    <w:rPr>
      <w:i/>
      <w:iCs/>
      <w:sz w:val="24"/>
      <w:szCs w:val="24"/>
      <w:lang w:val="en-GB"/>
    </w:rPr>
  </w:style>
  <w:style w:type="character" w:customStyle="1" w:styleId="Heading9Char">
    <w:name w:val="Heading 9 Char"/>
    <w:link w:val="Heading9"/>
    <w:uiPriority w:val="99"/>
    <w:rsid w:val="00EC4083"/>
    <w:rPr>
      <w:rFonts w:ascii="Calibri Light" w:hAnsi="Calibri Light"/>
      <w:i/>
      <w:iCs/>
      <w:color w:val="272727"/>
      <w:sz w:val="21"/>
      <w:szCs w:val="21"/>
    </w:rPr>
  </w:style>
  <w:style w:type="numbering" w:customStyle="1" w:styleId="NoList3">
    <w:name w:val="No List3"/>
    <w:next w:val="NoList"/>
    <w:uiPriority w:val="99"/>
    <w:semiHidden/>
    <w:unhideWhenUsed/>
    <w:rsid w:val="00EC4083"/>
  </w:style>
  <w:style w:type="character" w:styleId="CommentReference">
    <w:name w:val="annotation reference"/>
    <w:uiPriority w:val="99"/>
    <w:unhideWhenUsed/>
    <w:rsid w:val="00EC4083"/>
    <w:rPr>
      <w:sz w:val="16"/>
      <w:szCs w:val="16"/>
    </w:rPr>
  </w:style>
  <w:style w:type="paragraph" w:styleId="Revision">
    <w:name w:val="Revision"/>
    <w:hidden/>
    <w:uiPriority w:val="99"/>
    <w:semiHidden/>
    <w:rsid w:val="00EC4083"/>
    <w:rPr>
      <w:rFonts w:ascii="Calibri" w:eastAsia="Calibri" w:hAnsi="Calibri"/>
      <w:sz w:val="24"/>
      <w:szCs w:val="24"/>
      <w:lang w:val="en-US" w:eastAsia="en-US"/>
    </w:rPr>
  </w:style>
  <w:style w:type="character" w:customStyle="1" w:styleId="DocumentMapChar">
    <w:name w:val="Document Map Char"/>
    <w:link w:val="DocumentMap"/>
    <w:rsid w:val="00EC4083"/>
    <w:rPr>
      <w:rFonts w:ascii="Tahoma" w:hAnsi="Tahoma" w:cs="Tahoma"/>
      <w:shd w:val="clear" w:color="auto" w:fill="000080"/>
    </w:rPr>
  </w:style>
  <w:style w:type="character" w:customStyle="1" w:styleId="BodyTextFirstIndentChar">
    <w:name w:val="Body Text First Indent Char"/>
    <w:link w:val="BodyTextFirstIndent"/>
    <w:rsid w:val="00EC4083"/>
    <w:rPr>
      <w:sz w:val="24"/>
      <w:szCs w:val="24"/>
    </w:rPr>
  </w:style>
  <w:style w:type="numbering" w:customStyle="1" w:styleId="NoList12">
    <w:name w:val="No List12"/>
    <w:next w:val="NoList"/>
    <w:semiHidden/>
    <w:rsid w:val="00EC4083"/>
  </w:style>
  <w:style w:type="table" w:customStyle="1" w:styleId="TableGrid2">
    <w:name w:val="Table Grid2"/>
    <w:basedOn w:val="TableNormal"/>
    <w:next w:val="TableGrid"/>
    <w:uiPriority w:val="99"/>
    <w:rsid w:val="00EC408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rsid w:val="00EC4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C4083"/>
  </w:style>
  <w:style w:type="character" w:customStyle="1" w:styleId="CharChar130">
    <w:name w:val="Char Char13"/>
    <w:rsid w:val="00EC4083"/>
    <w:rPr>
      <w:rFonts w:ascii="Arial" w:eastAsia="Times New Roman" w:hAnsi="Arial" w:cs="Arial"/>
      <w:b/>
      <w:bCs/>
      <w:kern w:val="32"/>
      <w:sz w:val="32"/>
      <w:szCs w:val="32"/>
    </w:rPr>
  </w:style>
  <w:style w:type="character" w:customStyle="1" w:styleId="CharChar120">
    <w:name w:val="Char Char12"/>
    <w:rsid w:val="00EC4083"/>
    <w:rPr>
      <w:rFonts w:ascii="Times New Roman" w:eastAsia="Times New Roman" w:hAnsi="Times New Roman"/>
      <w:b/>
      <w:caps/>
      <w:sz w:val="32"/>
      <w:lang w:val="ro-RO" w:eastAsia="ro-RO"/>
    </w:rPr>
  </w:style>
  <w:style w:type="numbering" w:customStyle="1" w:styleId="NoList111">
    <w:name w:val="No List111"/>
    <w:next w:val="NoList"/>
    <w:semiHidden/>
    <w:rsid w:val="00EC4083"/>
  </w:style>
  <w:style w:type="paragraph" w:styleId="BodyTextIndent">
    <w:name w:val="Body Text Indent"/>
    <w:basedOn w:val="Normal"/>
    <w:link w:val="BodyTextIndentChar"/>
    <w:rsid w:val="00EC4083"/>
    <w:pPr>
      <w:widowControl w:val="0"/>
      <w:overflowPunct w:val="0"/>
      <w:autoSpaceDE w:val="0"/>
      <w:autoSpaceDN w:val="0"/>
      <w:adjustRightInd w:val="0"/>
      <w:ind w:firstLine="567"/>
      <w:jc w:val="both"/>
      <w:textAlignment w:val="baseline"/>
    </w:pPr>
    <w:rPr>
      <w:sz w:val="28"/>
      <w:szCs w:val="20"/>
      <w:lang w:val="ro-RO" w:eastAsia="ro-RO"/>
    </w:rPr>
  </w:style>
  <w:style w:type="character" w:customStyle="1" w:styleId="BodyTextIndentChar">
    <w:name w:val="Body Text Indent Char"/>
    <w:link w:val="BodyTextIndent"/>
    <w:rsid w:val="00EC4083"/>
    <w:rPr>
      <w:sz w:val="28"/>
      <w:lang w:val="ro-RO" w:eastAsia="ro-RO"/>
    </w:rPr>
  </w:style>
  <w:style w:type="paragraph" w:styleId="BodyText2">
    <w:name w:val="Body Text 2"/>
    <w:basedOn w:val="Normal"/>
    <w:link w:val="BodyText2Char"/>
    <w:rsid w:val="00EC4083"/>
    <w:pPr>
      <w:widowControl w:val="0"/>
      <w:overflowPunct w:val="0"/>
      <w:autoSpaceDE w:val="0"/>
      <w:autoSpaceDN w:val="0"/>
      <w:adjustRightInd w:val="0"/>
      <w:jc w:val="both"/>
      <w:textAlignment w:val="baseline"/>
    </w:pPr>
    <w:rPr>
      <w:sz w:val="28"/>
      <w:szCs w:val="20"/>
      <w:lang w:val="ro-RO" w:eastAsia="ro-RO"/>
    </w:rPr>
  </w:style>
  <w:style w:type="character" w:customStyle="1" w:styleId="BodyText2Char">
    <w:name w:val="Body Text 2 Char"/>
    <w:link w:val="BodyText2"/>
    <w:uiPriority w:val="99"/>
    <w:rsid w:val="00EC4083"/>
    <w:rPr>
      <w:sz w:val="28"/>
      <w:lang w:val="ro-RO" w:eastAsia="ro-RO"/>
    </w:rPr>
  </w:style>
  <w:style w:type="paragraph" w:styleId="BodyTextIndent2">
    <w:name w:val="Body Text Indent 2"/>
    <w:basedOn w:val="Normal"/>
    <w:link w:val="BodyTextIndent2Char"/>
    <w:rsid w:val="00EC4083"/>
    <w:pPr>
      <w:widowControl w:val="0"/>
      <w:overflowPunct w:val="0"/>
      <w:autoSpaceDE w:val="0"/>
      <w:autoSpaceDN w:val="0"/>
      <w:adjustRightInd w:val="0"/>
      <w:ind w:firstLine="567"/>
      <w:textAlignment w:val="baseline"/>
    </w:pPr>
    <w:rPr>
      <w:sz w:val="28"/>
      <w:szCs w:val="20"/>
      <w:lang w:val="ro-RO" w:eastAsia="ro-RO"/>
    </w:rPr>
  </w:style>
  <w:style w:type="character" w:customStyle="1" w:styleId="BodyTextIndent2Char">
    <w:name w:val="Body Text Indent 2 Char"/>
    <w:link w:val="BodyTextIndent2"/>
    <w:uiPriority w:val="99"/>
    <w:rsid w:val="00EC4083"/>
    <w:rPr>
      <w:sz w:val="28"/>
      <w:lang w:val="ro-RO" w:eastAsia="ro-RO"/>
    </w:rPr>
  </w:style>
  <w:style w:type="paragraph" w:styleId="BodyText32">
    <w:name w:val="Body Text 3"/>
    <w:basedOn w:val="Normal"/>
    <w:link w:val="BodyText3Char"/>
    <w:rsid w:val="00EC4083"/>
    <w:pPr>
      <w:widowControl w:val="0"/>
      <w:overflowPunct w:val="0"/>
      <w:autoSpaceDE w:val="0"/>
      <w:autoSpaceDN w:val="0"/>
      <w:adjustRightInd w:val="0"/>
      <w:jc w:val="center"/>
      <w:textAlignment w:val="baseline"/>
    </w:pPr>
    <w:rPr>
      <w:b/>
      <w:sz w:val="28"/>
      <w:szCs w:val="20"/>
      <w:lang w:val="ro-RO" w:eastAsia="ro-RO"/>
    </w:rPr>
  </w:style>
  <w:style w:type="character" w:customStyle="1" w:styleId="BodyText3Char">
    <w:name w:val="Body Text 3 Char"/>
    <w:link w:val="BodyText32"/>
    <w:uiPriority w:val="99"/>
    <w:rsid w:val="00EC4083"/>
    <w:rPr>
      <w:b/>
      <w:sz w:val="28"/>
      <w:lang w:val="ro-RO" w:eastAsia="ro-RO"/>
    </w:rPr>
  </w:style>
  <w:style w:type="paragraph" w:styleId="BodyTextIndent3">
    <w:name w:val="Body Text Indent 3"/>
    <w:basedOn w:val="Normal"/>
    <w:link w:val="BodyTextIndent3Char"/>
    <w:rsid w:val="00EC4083"/>
    <w:pPr>
      <w:widowControl w:val="0"/>
      <w:overflowPunct w:val="0"/>
      <w:autoSpaceDE w:val="0"/>
      <w:autoSpaceDN w:val="0"/>
      <w:adjustRightInd w:val="0"/>
      <w:ind w:firstLine="567"/>
      <w:jc w:val="both"/>
      <w:textAlignment w:val="baseline"/>
    </w:pPr>
    <w:rPr>
      <w:b/>
      <w:sz w:val="28"/>
      <w:szCs w:val="20"/>
      <w:lang w:val="ro-RO" w:eastAsia="ro-RO"/>
    </w:rPr>
  </w:style>
  <w:style w:type="character" w:customStyle="1" w:styleId="BodyTextIndent3Char">
    <w:name w:val="Body Text Indent 3 Char"/>
    <w:link w:val="BodyTextIndent3"/>
    <w:uiPriority w:val="99"/>
    <w:rsid w:val="00EC4083"/>
    <w:rPr>
      <w:b/>
      <w:sz w:val="28"/>
      <w:lang w:val="ro-RO" w:eastAsia="ro-RO"/>
    </w:rPr>
  </w:style>
  <w:style w:type="paragraph" w:styleId="NormalWeb">
    <w:name w:val="Normal (Web)"/>
    <w:basedOn w:val="Normal"/>
    <w:uiPriority w:val="99"/>
    <w:rsid w:val="00EC4083"/>
    <w:pPr>
      <w:spacing w:before="100" w:after="100"/>
    </w:pPr>
    <w:rPr>
      <w:szCs w:val="20"/>
      <w:lang w:eastAsia="ro-RO"/>
    </w:rPr>
  </w:style>
  <w:style w:type="character" w:customStyle="1" w:styleId="ListParagraphChar">
    <w:name w:val="List Paragraph Char"/>
    <w:aliases w:val="Normal bullet 2 Char,lp1 Char,Heading x1 Char,References Char,List Paragraph1 Char"/>
    <w:link w:val="ListParagraph"/>
    <w:uiPriority w:val="34"/>
    <w:locked/>
    <w:rsid w:val="00EC4083"/>
    <w:rPr>
      <w:lang w:val="ro-RO" w:eastAsia="ro-RO"/>
    </w:rPr>
  </w:style>
  <w:style w:type="character" w:styleId="PlaceholderText">
    <w:name w:val="Placeholder Text"/>
    <w:uiPriority w:val="99"/>
    <w:semiHidden/>
    <w:rsid w:val="00EC4083"/>
    <w:rPr>
      <w:color w:val="808080"/>
    </w:rPr>
  </w:style>
  <w:style w:type="paragraph" w:customStyle="1" w:styleId="normalbibliografie">
    <w:name w:val="normal bibliografie"/>
    <w:basedOn w:val="Normal"/>
    <w:rsid w:val="00EC4083"/>
    <w:pPr>
      <w:tabs>
        <w:tab w:val="left" w:pos="180"/>
      </w:tabs>
      <w:spacing w:before="160"/>
      <w:ind w:left="288" w:hanging="288"/>
      <w:jc w:val="both"/>
    </w:pPr>
    <w:rPr>
      <w:rFonts w:ascii="Calibri" w:hAnsi="Calibri" w:cs="Arial"/>
      <w:sz w:val="20"/>
      <w:szCs w:val="20"/>
      <w:lang w:val="ro-RO"/>
    </w:rPr>
  </w:style>
  <w:style w:type="paragraph" w:customStyle="1" w:styleId="msonormal0">
    <w:name w:val="msonormal"/>
    <w:basedOn w:val="Normal"/>
    <w:uiPriority w:val="99"/>
    <w:rsid w:val="00EC4083"/>
    <w:pPr>
      <w:spacing w:before="100" w:beforeAutospacing="1" w:after="100" w:afterAutospacing="1"/>
    </w:pPr>
  </w:style>
  <w:style w:type="paragraph" w:styleId="Caption">
    <w:name w:val="caption"/>
    <w:basedOn w:val="Normal"/>
    <w:next w:val="Normal"/>
    <w:uiPriority w:val="99"/>
    <w:qFormat/>
    <w:rsid w:val="00EC4083"/>
    <w:rPr>
      <w:rFonts w:ascii="Times New Roman (ro)" w:hAnsi="Times New Roman (ro)" w:cs="Times New Roman (ro)"/>
      <w:lang w:eastAsia="ro-RO"/>
    </w:rPr>
  </w:style>
  <w:style w:type="character" w:customStyle="1" w:styleId="l5def1">
    <w:name w:val="l5def1"/>
    <w:uiPriority w:val="99"/>
    <w:rsid w:val="00EC4083"/>
    <w:rPr>
      <w:rFonts w:ascii="Arial" w:hAnsi="Arial" w:cs="Arial"/>
      <w:color w:val="000000"/>
      <w:sz w:val="26"/>
      <w:szCs w:val="26"/>
    </w:rPr>
  </w:style>
  <w:style w:type="paragraph" w:customStyle="1" w:styleId="CharChar1">
    <w:name w:val="Char Char1"/>
    <w:basedOn w:val="Normal"/>
    <w:uiPriority w:val="99"/>
    <w:rsid w:val="00EC4083"/>
    <w:rPr>
      <w:lang w:val="pl-PL" w:eastAsia="pl-PL"/>
    </w:rPr>
  </w:style>
  <w:style w:type="paragraph" w:customStyle="1" w:styleId="Caracter">
    <w:name w:val="Caracter"/>
    <w:basedOn w:val="Normal"/>
    <w:uiPriority w:val="99"/>
    <w:rsid w:val="00EC4083"/>
    <w:rPr>
      <w:lang w:val="pl-PL" w:eastAsia="pl-PL"/>
    </w:rPr>
  </w:style>
  <w:style w:type="paragraph" w:customStyle="1" w:styleId="CaracterCharChar1">
    <w:name w:val="Caracter Char Char1"/>
    <w:basedOn w:val="Normal"/>
    <w:uiPriority w:val="99"/>
    <w:rsid w:val="00EC4083"/>
    <w:rPr>
      <w:lang w:val="pl-PL" w:eastAsia="pl-PL"/>
    </w:rPr>
  </w:style>
  <w:style w:type="character" w:customStyle="1" w:styleId="start">
    <w:name w:val="st_art"/>
    <w:uiPriority w:val="99"/>
    <w:rsid w:val="00EC4083"/>
  </w:style>
  <w:style w:type="character" w:customStyle="1" w:styleId="sttart">
    <w:name w:val="st_tart"/>
    <w:uiPriority w:val="99"/>
    <w:rsid w:val="00EC4083"/>
  </w:style>
  <w:style w:type="character" w:customStyle="1" w:styleId="stpar">
    <w:name w:val="st_par"/>
    <w:uiPriority w:val="99"/>
    <w:rsid w:val="00EC4083"/>
  </w:style>
  <w:style w:type="character" w:customStyle="1" w:styleId="sttpar">
    <w:name w:val="st_tpar"/>
    <w:uiPriority w:val="99"/>
    <w:rsid w:val="00EC4083"/>
  </w:style>
  <w:style w:type="paragraph" w:customStyle="1" w:styleId="CharCharCaracter">
    <w:name w:val="Char Char Caracter"/>
    <w:basedOn w:val="Normal"/>
    <w:uiPriority w:val="99"/>
    <w:rsid w:val="00EC4083"/>
    <w:rPr>
      <w:lang w:val="pl-PL" w:eastAsia="pl-PL"/>
    </w:rPr>
  </w:style>
  <w:style w:type="paragraph" w:styleId="PlainText">
    <w:name w:val="Plain Text"/>
    <w:basedOn w:val="Normal"/>
    <w:link w:val="PlainTextChar"/>
    <w:uiPriority w:val="99"/>
    <w:rsid w:val="00EC4083"/>
    <w:rPr>
      <w:rFonts w:ascii="Courier New" w:hAnsi="Courier New" w:cs="Courier New"/>
      <w:sz w:val="20"/>
      <w:szCs w:val="20"/>
      <w:lang w:val="en-GB"/>
    </w:rPr>
  </w:style>
  <w:style w:type="character" w:customStyle="1" w:styleId="PlainTextChar">
    <w:name w:val="Plain Text Char"/>
    <w:link w:val="PlainText"/>
    <w:uiPriority w:val="99"/>
    <w:rsid w:val="00EC4083"/>
    <w:rPr>
      <w:rFonts w:ascii="Courier New" w:hAnsi="Courier New" w:cs="Courier New"/>
      <w:lang w:val="en-GB"/>
    </w:rPr>
  </w:style>
  <w:style w:type="table" w:customStyle="1" w:styleId="TableGrid21">
    <w:name w:val="Table Grid21"/>
    <w:uiPriority w:val="99"/>
    <w:rsid w:val="00EC4083"/>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EC4083"/>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EC4083"/>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EC40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EC4083"/>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EC40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uiPriority w:val="99"/>
    <w:rsid w:val="00EC40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uiPriority w:val="99"/>
    <w:rsid w:val="00EC4083"/>
    <w:pPr>
      <w:ind w:firstLine="720"/>
      <w:jc w:val="both"/>
    </w:pPr>
    <w:rPr>
      <w:rFonts w:ascii="Calibri" w:eastAsia="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
    <w:name w:val="Grilă Tabel1"/>
    <w:uiPriority w:val="99"/>
    <w:rsid w:val="00EC4083"/>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rsid w:val="00EC4083"/>
  </w:style>
  <w:style w:type="numbering" w:customStyle="1" w:styleId="NoList121">
    <w:name w:val="No List121"/>
    <w:next w:val="NoList"/>
    <w:semiHidden/>
    <w:rsid w:val="00EC4083"/>
  </w:style>
  <w:style w:type="table" w:customStyle="1" w:styleId="TableGrid10">
    <w:name w:val="Table Grid10"/>
    <w:basedOn w:val="TableNormal"/>
    <w:next w:val="TableGrid"/>
    <w:uiPriority w:val="99"/>
    <w:rsid w:val="00EC408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EC4083"/>
  </w:style>
  <w:style w:type="numbering" w:customStyle="1" w:styleId="NoList1111">
    <w:name w:val="No List1111"/>
    <w:next w:val="NoList"/>
    <w:semiHidden/>
    <w:rsid w:val="00EC4083"/>
  </w:style>
  <w:style w:type="table" w:customStyle="1" w:styleId="TableGrid31">
    <w:name w:val="Table Grid31"/>
    <w:uiPriority w:val="99"/>
    <w:rsid w:val="00EC4083"/>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uiPriority w:val="99"/>
    <w:rsid w:val="00EC4083"/>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uiPriority w:val="99"/>
    <w:rsid w:val="00EC40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uiPriority w:val="99"/>
    <w:rsid w:val="00EC4083"/>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uiPriority w:val="99"/>
    <w:rsid w:val="00EC40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uiPriority w:val="99"/>
    <w:rsid w:val="00EC40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uiPriority w:val="99"/>
    <w:rsid w:val="00EC4083"/>
    <w:pPr>
      <w:ind w:firstLine="720"/>
      <w:jc w:val="both"/>
    </w:pPr>
    <w:rPr>
      <w:rFonts w:ascii="Calibri" w:eastAsia="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1">
    <w:name w:val="Grilă Tabel11"/>
    <w:uiPriority w:val="99"/>
    <w:rsid w:val="00EC4083"/>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C4083"/>
  </w:style>
  <w:style w:type="table" w:customStyle="1" w:styleId="TableGrid12">
    <w:name w:val="Table Grid12"/>
    <w:basedOn w:val="TableNormal"/>
    <w:next w:val="TableGrid"/>
    <w:uiPriority w:val="39"/>
    <w:rsid w:val="00EC4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C4083"/>
  </w:style>
  <w:style w:type="table" w:customStyle="1" w:styleId="TableGrid13">
    <w:name w:val="Table Grid13"/>
    <w:basedOn w:val="TableNormal"/>
    <w:next w:val="TableGrid"/>
    <w:uiPriority w:val="99"/>
    <w:rsid w:val="00EC4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uiPriority w:val="99"/>
    <w:rsid w:val="00EC40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uiPriority w:val="99"/>
    <w:rsid w:val="00EC4083"/>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uiPriority w:val="99"/>
    <w:rsid w:val="00EC4083"/>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uiPriority w:val="99"/>
    <w:rsid w:val="00EC4083"/>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uiPriority w:val="99"/>
    <w:rsid w:val="00EC40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uiPriority w:val="99"/>
    <w:rsid w:val="00EC4083"/>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uiPriority w:val="99"/>
    <w:rsid w:val="00EC40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uiPriority w:val="99"/>
    <w:rsid w:val="00EC40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uiPriority w:val="99"/>
    <w:rsid w:val="00EC4083"/>
    <w:pPr>
      <w:ind w:firstLine="720"/>
      <w:jc w:val="both"/>
    </w:pPr>
    <w:rPr>
      <w:rFonts w:ascii="Calibri" w:eastAsia="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2">
    <w:name w:val="Grilă Tabel12"/>
    <w:uiPriority w:val="99"/>
    <w:rsid w:val="00EC4083"/>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EC4083"/>
  </w:style>
  <w:style w:type="table" w:customStyle="1" w:styleId="TableGrid15">
    <w:name w:val="Table Grid15"/>
    <w:basedOn w:val="TableNormal"/>
    <w:next w:val="TableGrid"/>
    <w:uiPriority w:val="99"/>
    <w:rsid w:val="00EC4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C4083"/>
  </w:style>
  <w:style w:type="table" w:customStyle="1" w:styleId="TableGrid16">
    <w:name w:val="Table Grid16"/>
    <w:basedOn w:val="TableNormal"/>
    <w:next w:val="TableGrid"/>
    <w:uiPriority w:val="39"/>
    <w:rsid w:val="00EC4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C4083"/>
  </w:style>
  <w:style w:type="table" w:customStyle="1" w:styleId="TableGrid17">
    <w:name w:val="Table Grid17"/>
    <w:basedOn w:val="TableNormal"/>
    <w:next w:val="TableGrid"/>
    <w:uiPriority w:val="39"/>
    <w:rsid w:val="00EC4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C4083"/>
  </w:style>
  <w:style w:type="table" w:customStyle="1" w:styleId="TableGrid18">
    <w:name w:val="Table Grid18"/>
    <w:basedOn w:val="TableNormal"/>
    <w:next w:val="TableGrid"/>
    <w:uiPriority w:val="39"/>
    <w:rsid w:val="00EC4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A0192"/>
  </w:style>
  <w:style w:type="numbering" w:customStyle="1" w:styleId="NoList13">
    <w:name w:val="No List13"/>
    <w:next w:val="NoList"/>
    <w:semiHidden/>
    <w:rsid w:val="00BA0192"/>
  </w:style>
  <w:style w:type="table" w:customStyle="1" w:styleId="TableGrid19">
    <w:name w:val="Table Grid19"/>
    <w:basedOn w:val="TableNormal"/>
    <w:next w:val="TableGrid"/>
    <w:uiPriority w:val="99"/>
    <w:rsid w:val="00BA019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99"/>
    <w:rsid w:val="00BA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A0192"/>
  </w:style>
  <w:style w:type="numbering" w:customStyle="1" w:styleId="NoList112">
    <w:name w:val="No List112"/>
    <w:next w:val="NoList"/>
    <w:semiHidden/>
    <w:rsid w:val="00BA0192"/>
  </w:style>
  <w:style w:type="table" w:customStyle="1" w:styleId="TableGrid23">
    <w:name w:val="Table Grid23"/>
    <w:uiPriority w:val="99"/>
    <w:rsid w:val="00BA0192"/>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uiPriority w:val="99"/>
    <w:rsid w:val="00BA0192"/>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uiPriority w:val="99"/>
    <w:rsid w:val="00BA0192"/>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uiPriority w:val="99"/>
    <w:rsid w:val="00BA019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uiPriority w:val="99"/>
    <w:rsid w:val="00BA0192"/>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uiPriority w:val="99"/>
    <w:rsid w:val="00BA019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uiPriority w:val="99"/>
    <w:rsid w:val="00BA019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uiPriority w:val="99"/>
    <w:rsid w:val="00BA0192"/>
    <w:pPr>
      <w:ind w:firstLine="720"/>
      <w:jc w:val="both"/>
    </w:pPr>
    <w:rPr>
      <w:rFonts w:ascii="Calibri" w:eastAsia="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3">
    <w:name w:val="Grilă Tabel13"/>
    <w:uiPriority w:val="99"/>
    <w:rsid w:val="00BA0192"/>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rsid w:val="00BA0192"/>
  </w:style>
  <w:style w:type="numbering" w:customStyle="1" w:styleId="NoList122">
    <w:name w:val="No List122"/>
    <w:next w:val="NoList"/>
    <w:semiHidden/>
    <w:rsid w:val="00BA0192"/>
  </w:style>
  <w:style w:type="table" w:customStyle="1" w:styleId="TableGrid101">
    <w:name w:val="Table Grid101"/>
    <w:basedOn w:val="TableNormal"/>
    <w:next w:val="TableGrid"/>
    <w:uiPriority w:val="99"/>
    <w:rsid w:val="00BA019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BA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A0192"/>
  </w:style>
  <w:style w:type="numbering" w:customStyle="1" w:styleId="NoList1112">
    <w:name w:val="No List1112"/>
    <w:next w:val="NoList"/>
    <w:semiHidden/>
    <w:rsid w:val="00BA0192"/>
  </w:style>
  <w:style w:type="table" w:customStyle="1" w:styleId="TableGrid211">
    <w:name w:val="Table Grid211"/>
    <w:uiPriority w:val="99"/>
    <w:rsid w:val="00BA0192"/>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uiPriority w:val="99"/>
    <w:rsid w:val="00BA0192"/>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uiPriority w:val="99"/>
    <w:rsid w:val="00BA0192"/>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uiPriority w:val="99"/>
    <w:rsid w:val="00BA019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uiPriority w:val="99"/>
    <w:rsid w:val="00BA0192"/>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uiPriority w:val="99"/>
    <w:rsid w:val="00BA019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uiPriority w:val="99"/>
    <w:rsid w:val="00BA019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uiPriority w:val="99"/>
    <w:rsid w:val="00BA0192"/>
    <w:pPr>
      <w:ind w:firstLine="720"/>
      <w:jc w:val="both"/>
    </w:pPr>
    <w:rPr>
      <w:rFonts w:ascii="Calibri" w:eastAsia="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11">
    <w:name w:val="Grilă Tabel111"/>
    <w:uiPriority w:val="99"/>
    <w:rsid w:val="00BA0192"/>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BA0192"/>
  </w:style>
  <w:style w:type="table" w:customStyle="1" w:styleId="TableGrid121">
    <w:name w:val="Table Grid121"/>
    <w:basedOn w:val="TableNormal"/>
    <w:next w:val="TableGrid"/>
    <w:uiPriority w:val="39"/>
    <w:rsid w:val="00BA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A0192"/>
  </w:style>
  <w:style w:type="table" w:customStyle="1" w:styleId="TableGrid131">
    <w:name w:val="Table Grid131"/>
    <w:basedOn w:val="TableNormal"/>
    <w:next w:val="TableGrid"/>
    <w:uiPriority w:val="99"/>
    <w:rsid w:val="00BA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uiPriority w:val="99"/>
    <w:rsid w:val="00BA019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uiPriority w:val="99"/>
    <w:rsid w:val="00BA0192"/>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uiPriority w:val="99"/>
    <w:rsid w:val="00BA0192"/>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uiPriority w:val="99"/>
    <w:rsid w:val="00BA0192"/>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uiPriority w:val="99"/>
    <w:rsid w:val="00BA019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uiPriority w:val="99"/>
    <w:rsid w:val="00BA0192"/>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uiPriority w:val="99"/>
    <w:rsid w:val="00BA019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uiPriority w:val="99"/>
    <w:rsid w:val="00BA019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uiPriority w:val="99"/>
    <w:rsid w:val="00BA0192"/>
    <w:pPr>
      <w:ind w:firstLine="720"/>
      <w:jc w:val="both"/>
    </w:pPr>
    <w:rPr>
      <w:rFonts w:ascii="Calibri" w:eastAsia="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21">
    <w:name w:val="Grilă Tabel121"/>
    <w:uiPriority w:val="99"/>
    <w:rsid w:val="00BA0192"/>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BA0192"/>
  </w:style>
  <w:style w:type="table" w:customStyle="1" w:styleId="TableGrid151">
    <w:name w:val="Table Grid151"/>
    <w:basedOn w:val="TableNormal"/>
    <w:next w:val="TableGrid"/>
    <w:uiPriority w:val="99"/>
    <w:rsid w:val="00BA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BA0192"/>
  </w:style>
  <w:style w:type="table" w:customStyle="1" w:styleId="TableGrid161">
    <w:name w:val="Table Grid161"/>
    <w:basedOn w:val="TableNormal"/>
    <w:next w:val="TableGrid"/>
    <w:uiPriority w:val="39"/>
    <w:rsid w:val="00BA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A0192"/>
  </w:style>
  <w:style w:type="table" w:customStyle="1" w:styleId="TableGrid171">
    <w:name w:val="Table Grid171"/>
    <w:basedOn w:val="TableNormal"/>
    <w:next w:val="TableGrid"/>
    <w:uiPriority w:val="39"/>
    <w:rsid w:val="00BA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BA0192"/>
  </w:style>
  <w:style w:type="table" w:customStyle="1" w:styleId="TableGrid181">
    <w:name w:val="Table Grid181"/>
    <w:basedOn w:val="TableNormal"/>
    <w:next w:val="TableGrid"/>
    <w:uiPriority w:val="39"/>
    <w:rsid w:val="00BA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10EF"/>
  </w:style>
  <w:style w:type="numbering" w:customStyle="1" w:styleId="NoList15">
    <w:name w:val="No List15"/>
    <w:next w:val="NoList"/>
    <w:semiHidden/>
    <w:rsid w:val="006E10EF"/>
  </w:style>
  <w:style w:type="table" w:customStyle="1" w:styleId="TableGrid20">
    <w:name w:val="Table Grid20"/>
    <w:basedOn w:val="TableNormal"/>
    <w:next w:val="TableGrid"/>
    <w:uiPriority w:val="99"/>
    <w:rsid w:val="006E10E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99"/>
    <w:rsid w:val="006E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6E10EF"/>
  </w:style>
  <w:style w:type="numbering" w:customStyle="1" w:styleId="NoList113">
    <w:name w:val="No List113"/>
    <w:next w:val="NoList"/>
    <w:semiHidden/>
    <w:rsid w:val="006E10EF"/>
  </w:style>
  <w:style w:type="table" w:customStyle="1" w:styleId="TableGrid24">
    <w:name w:val="Table Grid24"/>
    <w:uiPriority w:val="99"/>
    <w:rsid w:val="006E10EF"/>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uiPriority w:val="99"/>
    <w:rsid w:val="006E10EF"/>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uiPriority w:val="99"/>
    <w:rsid w:val="006E10EF"/>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uiPriority w:val="99"/>
    <w:rsid w:val="006E10E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uiPriority w:val="99"/>
    <w:rsid w:val="006E10EF"/>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uiPriority w:val="99"/>
    <w:rsid w:val="006E10E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uiPriority w:val="99"/>
    <w:rsid w:val="006E10E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uiPriority w:val="99"/>
    <w:rsid w:val="006E10EF"/>
    <w:pPr>
      <w:ind w:firstLine="720"/>
      <w:jc w:val="both"/>
    </w:pPr>
    <w:rPr>
      <w:rFonts w:ascii="Calibri" w:eastAsia="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4">
    <w:name w:val="Grilă Tabel14"/>
    <w:uiPriority w:val="99"/>
    <w:rsid w:val="006E10EF"/>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rsid w:val="006E10EF"/>
  </w:style>
  <w:style w:type="numbering" w:customStyle="1" w:styleId="NoList123">
    <w:name w:val="No List123"/>
    <w:next w:val="NoList"/>
    <w:semiHidden/>
    <w:rsid w:val="006E10EF"/>
  </w:style>
  <w:style w:type="table" w:customStyle="1" w:styleId="TableGrid102">
    <w:name w:val="Table Grid102"/>
    <w:basedOn w:val="TableNormal"/>
    <w:next w:val="TableGrid"/>
    <w:uiPriority w:val="99"/>
    <w:rsid w:val="006E10E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99"/>
    <w:rsid w:val="006E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6E10EF"/>
  </w:style>
  <w:style w:type="numbering" w:customStyle="1" w:styleId="NoList1113">
    <w:name w:val="No List1113"/>
    <w:next w:val="NoList"/>
    <w:semiHidden/>
    <w:rsid w:val="006E10EF"/>
  </w:style>
  <w:style w:type="table" w:customStyle="1" w:styleId="TableGrid212">
    <w:name w:val="Table Grid212"/>
    <w:uiPriority w:val="99"/>
    <w:rsid w:val="006E10EF"/>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uiPriority w:val="99"/>
    <w:rsid w:val="006E10EF"/>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uiPriority w:val="99"/>
    <w:rsid w:val="006E10EF"/>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uiPriority w:val="99"/>
    <w:rsid w:val="006E10E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uiPriority w:val="99"/>
    <w:rsid w:val="006E10EF"/>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uiPriority w:val="99"/>
    <w:rsid w:val="006E10E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uiPriority w:val="99"/>
    <w:rsid w:val="006E10E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uiPriority w:val="99"/>
    <w:rsid w:val="006E10EF"/>
    <w:pPr>
      <w:ind w:firstLine="720"/>
      <w:jc w:val="both"/>
    </w:pPr>
    <w:rPr>
      <w:rFonts w:ascii="Calibri" w:eastAsia="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12">
    <w:name w:val="Grilă Tabel112"/>
    <w:uiPriority w:val="99"/>
    <w:rsid w:val="006E10EF"/>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6E10EF"/>
  </w:style>
  <w:style w:type="table" w:customStyle="1" w:styleId="TableGrid122">
    <w:name w:val="Table Grid122"/>
    <w:basedOn w:val="TableNormal"/>
    <w:next w:val="TableGrid"/>
    <w:uiPriority w:val="39"/>
    <w:rsid w:val="006E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6E10EF"/>
  </w:style>
  <w:style w:type="table" w:customStyle="1" w:styleId="TableGrid132">
    <w:name w:val="Table Grid132"/>
    <w:basedOn w:val="TableNormal"/>
    <w:next w:val="TableGrid"/>
    <w:uiPriority w:val="99"/>
    <w:rsid w:val="006E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uiPriority w:val="99"/>
    <w:rsid w:val="006E10E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uiPriority w:val="99"/>
    <w:rsid w:val="006E10EF"/>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uiPriority w:val="99"/>
    <w:rsid w:val="006E10EF"/>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uiPriority w:val="99"/>
    <w:rsid w:val="006E10EF"/>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uiPriority w:val="99"/>
    <w:rsid w:val="006E10E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uiPriority w:val="99"/>
    <w:rsid w:val="006E10EF"/>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 Grid722"/>
    <w:uiPriority w:val="99"/>
    <w:rsid w:val="006E10E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uiPriority w:val="99"/>
    <w:rsid w:val="006E10E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uiPriority w:val="99"/>
    <w:rsid w:val="006E10EF"/>
    <w:pPr>
      <w:ind w:firstLine="720"/>
      <w:jc w:val="both"/>
    </w:pPr>
    <w:rPr>
      <w:rFonts w:ascii="Calibri" w:eastAsia="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22">
    <w:name w:val="Grilă Tabel122"/>
    <w:uiPriority w:val="99"/>
    <w:rsid w:val="006E10EF"/>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6E10EF"/>
  </w:style>
  <w:style w:type="table" w:customStyle="1" w:styleId="TableGrid152">
    <w:name w:val="Table Grid152"/>
    <w:basedOn w:val="TableNormal"/>
    <w:next w:val="TableGrid"/>
    <w:uiPriority w:val="99"/>
    <w:rsid w:val="006E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6E10EF"/>
  </w:style>
  <w:style w:type="table" w:customStyle="1" w:styleId="TableGrid162">
    <w:name w:val="Table Grid162"/>
    <w:basedOn w:val="TableNormal"/>
    <w:next w:val="TableGrid"/>
    <w:uiPriority w:val="39"/>
    <w:rsid w:val="006E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6E10EF"/>
  </w:style>
  <w:style w:type="table" w:customStyle="1" w:styleId="TableGrid172">
    <w:name w:val="Table Grid172"/>
    <w:basedOn w:val="TableNormal"/>
    <w:next w:val="TableGrid"/>
    <w:uiPriority w:val="39"/>
    <w:rsid w:val="006E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6E10EF"/>
  </w:style>
  <w:style w:type="table" w:customStyle="1" w:styleId="TableGrid182">
    <w:name w:val="Table Grid182"/>
    <w:basedOn w:val="TableNormal"/>
    <w:next w:val="TableGrid"/>
    <w:uiPriority w:val="39"/>
    <w:rsid w:val="006E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04F3E"/>
  </w:style>
  <w:style w:type="numbering" w:customStyle="1" w:styleId="NoList17">
    <w:name w:val="No List17"/>
    <w:next w:val="NoList"/>
    <w:semiHidden/>
    <w:rsid w:val="00A04F3E"/>
  </w:style>
  <w:style w:type="table" w:customStyle="1" w:styleId="TableGrid25">
    <w:name w:val="Table Grid25"/>
    <w:basedOn w:val="TableNormal"/>
    <w:next w:val="TableGrid"/>
    <w:uiPriority w:val="99"/>
    <w:rsid w:val="00A04F3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99"/>
    <w:rsid w:val="00A04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A04F3E"/>
  </w:style>
  <w:style w:type="numbering" w:customStyle="1" w:styleId="NoList114">
    <w:name w:val="No List114"/>
    <w:next w:val="NoList"/>
    <w:semiHidden/>
    <w:rsid w:val="00A04F3E"/>
  </w:style>
  <w:style w:type="table" w:customStyle="1" w:styleId="TableGrid26">
    <w:name w:val="Table Grid26"/>
    <w:uiPriority w:val="99"/>
    <w:rsid w:val="00A04F3E"/>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uiPriority w:val="99"/>
    <w:rsid w:val="00A04F3E"/>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uiPriority w:val="99"/>
    <w:rsid w:val="00A04F3E"/>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uiPriority w:val="99"/>
    <w:rsid w:val="00A04F3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uiPriority w:val="99"/>
    <w:rsid w:val="00A04F3E"/>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uiPriority w:val="99"/>
    <w:rsid w:val="00A04F3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uiPriority w:val="99"/>
    <w:rsid w:val="00A04F3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uiPriority w:val="99"/>
    <w:rsid w:val="00A04F3E"/>
    <w:pPr>
      <w:ind w:firstLine="720"/>
      <w:jc w:val="both"/>
    </w:pPr>
    <w:rPr>
      <w:rFonts w:ascii="Calibri" w:eastAsia="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5">
    <w:name w:val="Grilă Tabel15"/>
    <w:uiPriority w:val="99"/>
    <w:rsid w:val="00A04F3E"/>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rsid w:val="00A04F3E"/>
  </w:style>
  <w:style w:type="numbering" w:customStyle="1" w:styleId="NoList124">
    <w:name w:val="No List124"/>
    <w:next w:val="NoList"/>
    <w:semiHidden/>
    <w:rsid w:val="00A04F3E"/>
  </w:style>
  <w:style w:type="table" w:customStyle="1" w:styleId="TableGrid103">
    <w:name w:val="Table Grid103"/>
    <w:basedOn w:val="TableNormal"/>
    <w:next w:val="TableGrid"/>
    <w:uiPriority w:val="99"/>
    <w:rsid w:val="00A04F3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99"/>
    <w:rsid w:val="00A04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4F3E"/>
  </w:style>
  <w:style w:type="numbering" w:customStyle="1" w:styleId="NoList1114">
    <w:name w:val="No List1114"/>
    <w:next w:val="NoList"/>
    <w:semiHidden/>
    <w:rsid w:val="00A04F3E"/>
  </w:style>
  <w:style w:type="table" w:customStyle="1" w:styleId="TableGrid213">
    <w:name w:val="Table Grid213"/>
    <w:uiPriority w:val="99"/>
    <w:rsid w:val="00A04F3E"/>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uiPriority w:val="99"/>
    <w:rsid w:val="00A04F3E"/>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uiPriority w:val="99"/>
    <w:rsid w:val="00A04F3E"/>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uiPriority w:val="99"/>
    <w:rsid w:val="00A04F3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uiPriority w:val="99"/>
    <w:rsid w:val="00A04F3E"/>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uiPriority w:val="99"/>
    <w:rsid w:val="00A04F3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uiPriority w:val="99"/>
    <w:rsid w:val="00A04F3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uiPriority w:val="99"/>
    <w:rsid w:val="00A04F3E"/>
    <w:pPr>
      <w:ind w:firstLine="720"/>
      <w:jc w:val="both"/>
    </w:pPr>
    <w:rPr>
      <w:rFonts w:ascii="Calibri" w:eastAsia="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13">
    <w:name w:val="Grilă Tabel113"/>
    <w:uiPriority w:val="99"/>
    <w:rsid w:val="00A04F3E"/>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A04F3E"/>
  </w:style>
  <w:style w:type="table" w:customStyle="1" w:styleId="TableGrid123">
    <w:name w:val="Table Grid123"/>
    <w:basedOn w:val="TableNormal"/>
    <w:next w:val="TableGrid"/>
    <w:uiPriority w:val="39"/>
    <w:rsid w:val="00A04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4F3E"/>
  </w:style>
  <w:style w:type="table" w:customStyle="1" w:styleId="TableGrid133">
    <w:name w:val="Table Grid133"/>
    <w:basedOn w:val="TableNormal"/>
    <w:next w:val="TableGrid"/>
    <w:uiPriority w:val="99"/>
    <w:rsid w:val="00A04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uiPriority w:val="99"/>
    <w:rsid w:val="00A04F3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uiPriority w:val="99"/>
    <w:rsid w:val="00A04F3E"/>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uiPriority w:val="99"/>
    <w:rsid w:val="00A04F3E"/>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uiPriority w:val="99"/>
    <w:rsid w:val="00A04F3E"/>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uiPriority w:val="99"/>
    <w:rsid w:val="00A04F3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uiPriority w:val="99"/>
    <w:rsid w:val="00A04F3E"/>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
    <w:name w:val="Table Grid723"/>
    <w:uiPriority w:val="99"/>
    <w:rsid w:val="00A04F3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3">
    <w:name w:val="Table Grid823"/>
    <w:uiPriority w:val="99"/>
    <w:rsid w:val="00A04F3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3">
    <w:name w:val="Table Grid923"/>
    <w:uiPriority w:val="99"/>
    <w:rsid w:val="00A04F3E"/>
    <w:pPr>
      <w:ind w:firstLine="720"/>
      <w:jc w:val="both"/>
    </w:pPr>
    <w:rPr>
      <w:rFonts w:ascii="Calibri" w:eastAsia="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23">
    <w:name w:val="Grilă Tabel123"/>
    <w:uiPriority w:val="99"/>
    <w:rsid w:val="00A04F3E"/>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A04F3E"/>
  </w:style>
  <w:style w:type="table" w:customStyle="1" w:styleId="TableGrid153">
    <w:name w:val="Table Grid153"/>
    <w:basedOn w:val="TableNormal"/>
    <w:next w:val="TableGrid"/>
    <w:uiPriority w:val="99"/>
    <w:rsid w:val="00A04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4F3E"/>
  </w:style>
  <w:style w:type="table" w:customStyle="1" w:styleId="TableGrid163">
    <w:name w:val="Table Grid163"/>
    <w:basedOn w:val="TableNormal"/>
    <w:next w:val="TableGrid"/>
    <w:uiPriority w:val="39"/>
    <w:rsid w:val="00A04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4F3E"/>
  </w:style>
  <w:style w:type="table" w:customStyle="1" w:styleId="TableGrid173">
    <w:name w:val="Table Grid173"/>
    <w:basedOn w:val="TableNormal"/>
    <w:next w:val="TableGrid"/>
    <w:uiPriority w:val="39"/>
    <w:rsid w:val="00A04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4F3E"/>
  </w:style>
  <w:style w:type="table" w:customStyle="1" w:styleId="TableGrid183">
    <w:name w:val="Table Grid183"/>
    <w:basedOn w:val="TableNormal"/>
    <w:next w:val="TableGrid"/>
    <w:uiPriority w:val="39"/>
    <w:rsid w:val="00A04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756353"/>
  </w:style>
  <w:style w:type="table" w:customStyle="1" w:styleId="TableGrid27">
    <w:name w:val="Table Grid27"/>
    <w:basedOn w:val="TableNormal"/>
    <w:next w:val="TableGrid"/>
    <w:uiPriority w:val="39"/>
    <w:rsid w:val="00756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8D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8D1B7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39"/>
    <w:rsid w:val="008D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D1B7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39"/>
    <w:rsid w:val="00297CC6"/>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C2FCA"/>
  </w:style>
  <w:style w:type="numbering" w:customStyle="1" w:styleId="NoList110">
    <w:name w:val="No List110"/>
    <w:next w:val="NoList"/>
    <w:uiPriority w:val="99"/>
    <w:semiHidden/>
    <w:rsid w:val="00CC2FCA"/>
  </w:style>
  <w:style w:type="table" w:customStyle="1" w:styleId="TableGrid36">
    <w:name w:val="Table Grid36"/>
    <w:basedOn w:val="TableNormal"/>
    <w:next w:val="TableGrid"/>
    <w:rsid w:val="00CC2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semiHidden/>
    <w:unhideWhenUsed/>
    <w:rsid w:val="00CC2FCA"/>
  </w:style>
  <w:style w:type="numbering" w:customStyle="1" w:styleId="NoList25">
    <w:name w:val="No List25"/>
    <w:next w:val="NoList"/>
    <w:semiHidden/>
    <w:unhideWhenUsed/>
    <w:rsid w:val="00CC2FCA"/>
  </w:style>
  <w:style w:type="numbering" w:customStyle="1" w:styleId="NoList35">
    <w:name w:val="No List35"/>
    <w:next w:val="NoList"/>
    <w:semiHidden/>
    <w:unhideWhenUsed/>
    <w:rsid w:val="00CC2FCA"/>
  </w:style>
  <w:style w:type="numbering" w:customStyle="1" w:styleId="NoList44">
    <w:name w:val="No List44"/>
    <w:next w:val="NoList"/>
    <w:uiPriority w:val="99"/>
    <w:semiHidden/>
    <w:unhideWhenUsed/>
    <w:rsid w:val="00CC2FCA"/>
  </w:style>
  <w:style w:type="numbering" w:customStyle="1" w:styleId="NoList1115">
    <w:name w:val="No List1115"/>
    <w:next w:val="NoList"/>
    <w:uiPriority w:val="99"/>
    <w:semiHidden/>
    <w:rsid w:val="00CC2FCA"/>
  </w:style>
  <w:style w:type="table" w:customStyle="1" w:styleId="TableGrid118">
    <w:name w:val="Table Grid118"/>
    <w:basedOn w:val="TableNormal"/>
    <w:next w:val="TableGrid"/>
    <w:rsid w:val="00CC2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C2F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CC2F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CC2F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C2FCA"/>
    <w:pPr>
      <w:keepLines/>
      <w:spacing w:after="0" w:line="259" w:lineRule="auto"/>
      <w:outlineLvl w:val="9"/>
    </w:pPr>
    <w:rPr>
      <w:rFonts w:ascii="Calibri Light" w:hAnsi="Calibri Light" w:cs="Times New Roman"/>
      <w:b w:val="0"/>
      <w:bCs w:val="0"/>
      <w:color w:val="2F5496"/>
      <w:kern w:val="0"/>
    </w:rPr>
  </w:style>
  <w:style w:type="paragraph" w:styleId="TOC3">
    <w:name w:val="toc 3"/>
    <w:basedOn w:val="Normal"/>
    <w:next w:val="Normal"/>
    <w:autoRedefine/>
    <w:uiPriority w:val="39"/>
    <w:unhideWhenUsed/>
    <w:rsid w:val="00CC2FCA"/>
    <w:pPr>
      <w:ind w:left="480"/>
    </w:pPr>
    <w:rPr>
      <w:szCs w:val="20"/>
      <w:lang w:val="en-GB"/>
    </w:rPr>
  </w:style>
  <w:style w:type="paragraph" w:styleId="TOC1">
    <w:name w:val="toc 1"/>
    <w:basedOn w:val="Normal"/>
    <w:next w:val="Normal"/>
    <w:autoRedefine/>
    <w:uiPriority w:val="39"/>
    <w:unhideWhenUsed/>
    <w:rsid w:val="00CC2FCA"/>
    <w:rPr>
      <w:szCs w:val="20"/>
      <w:lang w:val="en-GB"/>
    </w:rPr>
  </w:style>
  <w:style w:type="paragraph" w:styleId="TOC2">
    <w:name w:val="toc 2"/>
    <w:basedOn w:val="Normal"/>
    <w:next w:val="Normal"/>
    <w:autoRedefine/>
    <w:uiPriority w:val="39"/>
    <w:unhideWhenUsed/>
    <w:rsid w:val="00CC2FCA"/>
    <w:pPr>
      <w:ind w:left="240"/>
    </w:pPr>
    <w:rPr>
      <w:szCs w:val="20"/>
      <w:lang w:val="en-GB"/>
    </w:rPr>
  </w:style>
  <w:style w:type="paragraph" w:styleId="NoSpacing">
    <w:name w:val="No Spacing"/>
    <w:uiPriority w:val="1"/>
    <w:qFormat/>
    <w:rsid w:val="00CC2FCA"/>
    <w:rPr>
      <w:sz w:val="24"/>
      <w:lang w:val="en-GB" w:eastAsia="en-US"/>
    </w:rPr>
  </w:style>
  <w:style w:type="numbering" w:customStyle="1" w:styleId="NoList54">
    <w:name w:val="No List54"/>
    <w:next w:val="NoList"/>
    <w:semiHidden/>
    <w:rsid w:val="00CC2FCA"/>
  </w:style>
  <w:style w:type="table" w:customStyle="1" w:styleId="TableGrid56">
    <w:name w:val="Table Grid56"/>
    <w:basedOn w:val="TableNormal"/>
    <w:next w:val="TableGrid"/>
    <w:rsid w:val="00CC2FCA"/>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2FCA"/>
    <w:pPr>
      <w:autoSpaceDE w:val="0"/>
      <w:autoSpaceDN w:val="0"/>
      <w:adjustRightInd w:val="0"/>
    </w:pPr>
    <w:rPr>
      <w:rFonts w:ascii="Calibri" w:eastAsia="Calibri" w:hAnsi="Calibri" w:cs="Calibri"/>
      <w:color w:val="000000"/>
      <w:sz w:val="24"/>
      <w:szCs w:val="24"/>
      <w:lang w:val="en-US" w:eastAsia="en-US"/>
    </w:rPr>
  </w:style>
  <w:style w:type="numbering" w:customStyle="1" w:styleId="NoList11111">
    <w:name w:val="No List11111"/>
    <w:next w:val="NoList"/>
    <w:semiHidden/>
    <w:rsid w:val="00CC2FCA"/>
  </w:style>
  <w:style w:type="numbering" w:customStyle="1" w:styleId="NoList64">
    <w:name w:val="No List64"/>
    <w:next w:val="NoList"/>
    <w:uiPriority w:val="99"/>
    <w:semiHidden/>
    <w:unhideWhenUsed/>
    <w:rsid w:val="00CC2FCA"/>
  </w:style>
  <w:style w:type="table" w:customStyle="1" w:styleId="TableGrid66">
    <w:name w:val="Table Grid66"/>
    <w:basedOn w:val="TableNormal"/>
    <w:next w:val="TableGrid"/>
    <w:uiPriority w:val="39"/>
    <w:rsid w:val="00CC2F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semiHidden/>
    <w:rsid w:val="00CC2FCA"/>
  </w:style>
  <w:style w:type="table" w:customStyle="1" w:styleId="TableGrid76">
    <w:name w:val="Table Grid76"/>
    <w:basedOn w:val="TableNormal"/>
    <w:next w:val="TableGrid"/>
    <w:rsid w:val="00CC2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semiHidden/>
    <w:rsid w:val="00CC2FCA"/>
  </w:style>
  <w:style w:type="table" w:customStyle="1" w:styleId="TableGrid86">
    <w:name w:val="Table Grid86"/>
    <w:basedOn w:val="TableNormal"/>
    <w:next w:val="TableGrid"/>
    <w:rsid w:val="00CC2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CC2FCA"/>
  </w:style>
  <w:style w:type="table" w:customStyle="1" w:styleId="TableGrid96">
    <w:name w:val="Table Grid96"/>
    <w:basedOn w:val="TableNormal"/>
    <w:next w:val="TableGrid"/>
    <w:uiPriority w:val="59"/>
    <w:rsid w:val="00CC2FCA"/>
    <w:pPr>
      <w:ind w:firstLine="720"/>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1">
    <w:name w:val="Fără Listare1"/>
    <w:next w:val="NoList"/>
    <w:uiPriority w:val="99"/>
    <w:semiHidden/>
    <w:unhideWhenUsed/>
    <w:rsid w:val="00CC2FCA"/>
  </w:style>
  <w:style w:type="table" w:customStyle="1" w:styleId="GrilTabel16">
    <w:name w:val="Grilă Tabel16"/>
    <w:basedOn w:val="TableNormal"/>
    <w:next w:val="TableGrid"/>
    <w:uiPriority w:val="59"/>
    <w:rsid w:val="00CC2F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C2FCA"/>
  </w:style>
  <w:style w:type="table" w:customStyle="1" w:styleId="TableGrid104">
    <w:name w:val="Table Grid104"/>
    <w:basedOn w:val="TableNormal"/>
    <w:next w:val="TableGrid"/>
    <w:uiPriority w:val="39"/>
    <w:rsid w:val="00CC2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CC2FCA"/>
  </w:style>
  <w:style w:type="numbering" w:customStyle="1" w:styleId="NoList131">
    <w:name w:val="No List131"/>
    <w:next w:val="NoList"/>
    <w:semiHidden/>
    <w:rsid w:val="00CC2FCA"/>
  </w:style>
  <w:style w:type="table" w:customStyle="1" w:styleId="TableGrid119">
    <w:name w:val="Table Grid119"/>
    <w:basedOn w:val="TableNormal"/>
    <w:next w:val="TableGrid"/>
    <w:uiPriority w:val="59"/>
    <w:rsid w:val="00CC2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CC2FCA"/>
  </w:style>
  <w:style w:type="numbering" w:customStyle="1" w:styleId="NoList215">
    <w:name w:val="No List215"/>
    <w:next w:val="NoList"/>
    <w:semiHidden/>
    <w:unhideWhenUsed/>
    <w:rsid w:val="00CC2FCA"/>
  </w:style>
  <w:style w:type="numbering" w:customStyle="1" w:styleId="NoList311">
    <w:name w:val="No List311"/>
    <w:next w:val="NoList"/>
    <w:semiHidden/>
    <w:unhideWhenUsed/>
    <w:rsid w:val="00CC2FCA"/>
  </w:style>
  <w:style w:type="numbering" w:customStyle="1" w:styleId="NoList411">
    <w:name w:val="No List411"/>
    <w:next w:val="NoList"/>
    <w:uiPriority w:val="99"/>
    <w:semiHidden/>
    <w:unhideWhenUsed/>
    <w:rsid w:val="00CC2FCA"/>
  </w:style>
  <w:style w:type="numbering" w:customStyle="1" w:styleId="NoList11121">
    <w:name w:val="No List11121"/>
    <w:next w:val="NoList"/>
    <w:semiHidden/>
    <w:rsid w:val="00CC2FCA"/>
  </w:style>
  <w:style w:type="table" w:customStyle="1" w:styleId="TableGrid124">
    <w:name w:val="Table Grid124"/>
    <w:basedOn w:val="TableNormal"/>
    <w:next w:val="TableGrid"/>
    <w:rsid w:val="00CC2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CC2F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CC2F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CC2F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CC2FCA"/>
  </w:style>
  <w:style w:type="numbering" w:customStyle="1" w:styleId="NoList151">
    <w:name w:val="No List151"/>
    <w:next w:val="NoList"/>
    <w:semiHidden/>
    <w:rsid w:val="00CC2FCA"/>
  </w:style>
  <w:style w:type="table" w:customStyle="1" w:styleId="TableGrid134">
    <w:name w:val="Table Grid134"/>
    <w:basedOn w:val="TableNormal"/>
    <w:next w:val="TableGrid"/>
    <w:uiPriority w:val="59"/>
    <w:rsid w:val="00CC2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C2FCA"/>
  </w:style>
  <w:style w:type="numbering" w:customStyle="1" w:styleId="NoList221">
    <w:name w:val="No List221"/>
    <w:next w:val="NoList"/>
    <w:semiHidden/>
    <w:unhideWhenUsed/>
    <w:rsid w:val="00CC2FCA"/>
  </w:style>
  <w:style w:type="numbering" w:customStyle="1" w:styleId="NoList321">
    <w:name w:val="No List321"/>
    <w:next w:val="NoList"/>
    <w:semiHidden/>
    <w:unhideWhenUsed/>
    <w:rsid w:val="00CC2FCA"/>
  </w:style>
  <w:style w:type="numbering" w:customStyle="1" w:styleId="NoList421">
    <w:name w:val="No List421"/>
    <w:next w:val="NoList"/>
    <w:uiPriority w:val="99"/>
    <w:semiHidden/>
    <w:unhideWhenUsed/>
    <w:rsid w:val="00CC2FCA"/>
  </w:style>
  <w:style w:type="numbering" w:customStyle="1" w:styleId="NoList11131">
    <w:name w:val="No List11131"/>
    <w:next w:val="NoList"/>
    <w:semiHidden/>
    <w:rsid w:val="00CC2FCA"/>
  </w:style>
  <w:style w:type="table" w:customStyle="1" w:styleId="TableGrid144">
    <w:name w:val="Table Grid144"/>
    <w:basedOn w:val="TableNormal"/>
    <w:next w:val="TableGrid"/>
    <w:rsid w:val="00CC2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CC2F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59"/>
    <w:rsid w:val="00CC2F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CC2F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1">
    <w:name w:val="Endnote Text Char1"/>
    <w:uiPriority w:val="99"/>
    <w:semiHidden/>
    <w:rsid w:val="00272C0B"/>
    <w:rPr>
      <w:lang w:val="ro-RO" w:eastAsia="ro-RO"/>
    </w:rPr>
  </w:style>
  <w:style w:type="numbering" w:customStyle="1" w:styleId="NoList20">
    <w:name w:val="No List20"/>
    <w:next w:val="NoList"/>
    <w:uiPriority w:val="99"/>
    <w:semiHidden/>
    <w:unhideWhenUsed/>
    <w:rsid w:val="006D22DC"/>
  </w:style>
  <w:style w:type="numbering" w:customStyle="1" w:styleId="NoList116">
    <w:name w:val="No List116"/>
    <w:next w:val="NoList"/>
    <w:semiHidden/>
    <w:rsid w:val="006D22DC"/>
  </w:style>
  <w:style w:type="table" w:customStyle="1" w:styleId="TableGrid38">
    <w:name w:val="Table Grid38"/>
    <w:basedOn w:val="TableNormal"/>
    <w:next w:val="TableGrid"/>
    <w:uiPriority w:val="99"/>
    <w:rsid w:val="006D22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99"/>
    <w:rsid w:val="006D2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6D22DC"/>
  </w:style>
  <w:style w:type="numbering" w:customStyle="1" w:styleId="NoList117">
    <w:name w:val="No List117"/>
    <w:next w:val="NoList"/>
    <w:semiHidden/>
    <w:rsid w:val="006D22DC"/>
  </w:style>
  <w:style w:type="table" w:customStyle="1" w:styleId="TableGrid215">
    <w:name w:val="Table Grid215"/>
    <w:uiPriority w:val="99"/>
    <w:rsid w:val="006D22DC"/>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uiPriority w:val="99"/>
    <w:rsid w:val="006D22DC"/>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uiPriority w:val="99"/>
    <w:rsid w:val="006D22DC"/>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uiPriority w:val="99"/>
    <w:rsid w:val="006D22D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uiPriority w:val="99"/>
    <w:rsid w:val="006D22DC"/>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uiPriority w:val="99"/>
    <w:rsid w:val="006D22D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uiPriority w:val="99"/>
    <w:rsid w:val="006D22D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uiPriority w:val="99"/>
    <w:rsid w:val="006D22DC"/>
    <w:pPr>
      <w:ind w:firstLine="720"/>
      <w:jc w:val="both"/>
    </w:pPr>
    <w:rPr>
      <w:rFonts w:ascii="Calibri" w:eastAsia="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7">
    <w:name w:val="Grilă Tabel17"/>
    <w:uiPriority w:val="99"/>
    <w:rsid w:val="006D22DC"/>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6">
    <w:name w:val="No List36"/>
    <w:next w:val="NoList"/>
    <w:uiPriority w:val="99"/>
    <w:semiHidden/>
    <w:rsid w:val="006D22DC"/>
  </w:style>
  <w:style w:type="numbering" w:customStyle="1" w:styleId="NoList126">
    <w:name w:val="No List126"/>
    <w:next w:val="NoList"/>
    <w:semiHidden/>
    <w:rsid w:val="006D22DC"/>
  </w:style>
  <w:style w:type="table" w:customStyle="1" w:styleId="TableGrid105">
    <w:name w:val="Table Grid105"/>
    <w:basedOn w:val="TableNormal"/>
    <w:next w:val="TableGrid"/>
    <w:uiPriority w:val="99"/>
    <w:rsid w:val="006D22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99"/>
    <w:rsid w:val="006D2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6D22DC"/>
  </w:style>
  <w:style w:type="numbering" w:customStyle="1" w:styleId="NoList1116">
    <w:name w:val="No List1116"/>
    <w:next w:val="NoList"/>
    <w:semiHidden/>
    <w:rsid w:val="006D22DC"/>
  </w:style>
  <w:style w:type="table" w:customStyle="1" w:styleId="TableGrid216">
    <w:name w:val="Table Grid216"/>
    <w:uiPriority w:val="99"/>
    <w:rsid w:val="006D22DC"/>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uiPriority w:val="99"/>
    <w:rsid w:val="006D22DC"/>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uiPriority w:val="99"/>
    <w:rsid w:val="006D22DC"/>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uiPriority w:val="99"/>
    <w:rsid w:val="006D22D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uiPriority w:val="99"/>
    <w:rsid w:val="006D22DC"/>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uiPriority w:val="99"/>
    <w:rsid w:val="006D22D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uiPriority w:val="99"/>
    <w:rsid w:val="006D22D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uiPriority w:val="99"/>
    <w:rsid w:val="006D22DC"/>
    <w:pPr>
      <w:ind w:firstLine="720"/>
      <w:jc w:val="both"/>
    </w:pPr>
    <w:rPr>
      <w:rFonts w:ascii="Calibri" w:eastAsia="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14">
    <w:name w:val="Grilă Tabel114"/>
    <w:uiPriority w:val="99"/>
    <w:rsid w:val="006D22DC"/>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6D22DC"/>
  </w:style>
  <w:style w:type="table" w:customStyle="1" w:styleId="TableGrid125">
    <w:name w:val="Table Grid125"/>
    <w:basedOn w:val="TableNormal"/>
    <w:next w:val="TableGrid"/>
    <w:uiPriority w:val="39"/>
    <w:rsid w:val="006D2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6D22DC"/>
  </w:style>
  <w:style w:type="table" w:customStyle="1" w:styleId="TableGrid135">
    <w:name w:val="Table Grid135"/>
    <w:basedOn w:val="TableNormal"/>
    <w:next w:val="TableGrid"/>
    <w:uiPriority w:val="99"/>
    <w:rsid w:val="006D2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uiPriority w:val="99"/>
    <w:rsid w:val="006D22D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uiPriority w:val="99"/>
    <w:rsid w:val="006D22DC"/>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uiPriority w:val="99"/>
    <w:rsid w:val="006D22DC"/>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uiPriority w:val="99"/>
    <w:rsid w:val="006D22DC"/>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uiPriority w:val="99"/>
    <w:rsid w:val="006D22D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uiPriority w:val="99"/>
    <w:rsid w:val="006D22DC"/>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
    <w:name w:val="Table Grid724"/>
    <w:uiPriority w:val="99"/>
    <w:rsid w:val="006D22D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4">
    <w:name w:val="Table Grid824"/>
    <w:uiPriority w:val="99"/>
    <w:rsid w:val="006D22D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4">
    <w:name w:val="Table Grid924"/>
    <w:uiPriority w:val="99"/>
    <w:rsid w:val="006D22DC"/>
    <w:pPr>
      <w:ind w:firstLine="720"/>
      <w:jc w:val="both"/>
    </w:pPr>
    <w:rPr>
      <w:rFonts w:ascii="Calibri" w:eastAsia="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24">
    <w:name w:val="Grilă Tabel124"/>
    <w:uiPriority w:val="99"/>
    <w:rsid w:val="006D22DC"/>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6D22DC"/>
  </w:style>
  <w:style w:type="table" w:customStyle="1" w:styleId="TableGrid154">
    <w:name w:val="Table Grid154"/>
    <w:basedOn w:val="TableNormal"/>
    <w:next w:val="TableGrid"/>
    <w:uiPriority w:val="99"/>
    <w:rsid w:val="006D2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6D22DC"/>
  </w:style>
  <w:style w:type="table" w:customStyle="1" w:styleId="TableGrid164">
    <w:name w:val="Table Grid164"/>
    <w:basedOn w:val="TableNormal"/>
    <w:next w:val="TableGrid"/>
    <w:uiPriority w:val="39"/>
    <w:rsid w:val="006D2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6D22DC"/>
  </w:style>
  <w:style w:type="table" w:customStyle="1" w:styleId="TableGrid174">
    <w:name w:val="Table Grid174"/>
    <w:basedOn w:val="TableNormal"/>
    <w:next w:val="TableGrid"/>
    <w:uiPriority w:val="39"/>
    <w:rsid w:val="006D2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6D22DC"/>
  </w:style>
  <w:style w:type="table" w:customStyle="1" w:styleId="TableGrid184">
    <w:name w:val="Table Grid184"/>
    <w:basedOn w:val="TableNormal"/>
    <w:next w:val="TableGrid"/>
    <w:uiPriority w:val="39"/>
    <w:rsid w:val="006D2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751DE6"/>
  </w:style>
  <w:style w:type="numbering" w:customStyle="1" w:styleId="NoList118">
    <w:name w:val="No List118"/>
    <w:next w:val="NoList"/>
    <w:semiHidden/>
    <w:rsid w:val="00751DE6"/>
  </w:style>
  <w:style w:type="table" w:customStyle="1" w:styleId="TableGrid40">
    <w:name w:val="Table Grid40"/>
    <w:basedOn w:val="TableNormal"/>
    <w:next w:val="TableGrid"/>
    <w:uiPriority w:val="99"/>
    <w:rsid w:val="00751DE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99"/>
    <w:rsid w:val="00751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751DE6"/>
  </w:style>
  <w:style w:type="numbering" w:customStyle="1" w:styleId="NoList119">
    <w:name w:val="No List119"/>
    <w:next w:val="NoList"/>
    <w:semiHidden/>
    <w:rsid w:val="00751DE6"/>
  </w:style>
  <w:style w:type="table" w:customStyle="1" w:styleId="TableGrid217">
    <w:name w:val="Table Grid217"/>
    <w:uiPriority w:val="99"/>
    <w:rsid w:val="00751DE6"/>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uiPriority w:val="99"/>
    <w:rsid w:val="00751DE6"/>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uiPriority w:val="99"/>
    <w:rsid w:val="00751DE6"/>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uiPriority w:val="99"/>
    <w:rsid w:val="00751DE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uiPriority w:val="99"/>
    <w:rsid w:val="00751DE6"/>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uiPriority w:val="99"/>
    <w:rsid w:val="00751DE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uiPriority w:val="99"/>
    <w:rsid w:val="00751DE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uiPriority w:val="99"/>
    <w:rsid w:val="00751DE6"/>
    <w:pPr>
      <w:ind w:firstLine="720"/>
      <w:jc w:val="both"/>
    </w:pPr>
    <w:rPr>
      <w:rFonts w:ascii="Calibri" w:eastAsia="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8">
    <w:name w:val="Grilă Tabel18"/>
    <w:uiPriority w:val="99"/>
    <w:rsid w:val="00751DE6"/>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7">
    <w:name w:val="No List37"/>
    <w:next w:val="NoList"/>
    <w:uiPriority w:val="99"/>
    <w:semiHidden/>
    <w:rsid w:val="00751DE6"/>
  </w:style>
  <w:style w:type="numbering" w:customStyle="1" w:styleId="NoList127">
    <w:name w:val="No List127"/>
    <w:next w:val="NoList"/>
    <w:semiHidden/>
    <w:rsid w:val="00751DE6"/>
  </w:style>
  <w:style w:type="table" w:customStyle="1" w:styleId="TableGrid106">
    <w:name w:val="Table Grid106"/>
    <w:basedOn w:val="TableNormal"/>
    <w:next w:val="TableGrid"/>
    <w:uiPriority w:val="99"/>
    <w:rsid w:val="00751DE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99"/>
    <w:rsid w:val="00751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751DE6"/>
  </w:style>
  <w:style w:type="numbering" w:customStyle="1" w:styleId="NoList1117">
    <w:name w:val="No List1117"/>
    <w:next w:val="NoList"/>
    <w:semiHidden/>
    <w:rsid w:val="00751DE6"/>
  </w:style>
  <w:style w:type="table" w:customStyle="1" w:styleId="TableGrid218">
    <w:name w:val="Table Grid218"/>
    <w:uiPriority w:val="99"/>
    <w:rsid w:val="00751DE6"/>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uiPriority w:val="99"/>
    <w:rsid w:val="00751DE6"/>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uiPriority w:val="99"/>
    <w:rsid w:val="00751DE6"/>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uiPriority w:val="99"/>
    <w:rsid w:val="00751DE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uiPriority w:val="99"/>
    <w:rsid w:val="00751DE6"/>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uiPriority w:val="99"/>
    <w:rsid w:val="00751DE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5">
    <w:name w:val="Table Grid815"/>
    <w:uiPriority w:val="99"/>
    <w:rsid w:val="00751DE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5">
    <w:name w:val="Table Grid915"/>
    <w:uiPriority w:val="99"/>
    <w:rsid w:val="00751DE6"/>
    <w:pPr>
      <w:ind w:firstLine="720"/>
      <w:jc w:val="both"/>
    </w:pPr>
    <w:rPr>
      <w:rFonts w:ascii="Calibri" w:eastAsia="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15">
    <w:name w:val="Grilă Tabel115"/>
    <w:uiPriority w:val="99"/>
    <w:rsid w:val="00751DE6"/>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751DE6"/>
  </w:style>
  <w:style w:type="table" w:customStyle="1" w:styleId="TableGrid127">
    <w:name w:val="Table Grid127"/>
    <w:basedOn w:val="TableNormal"/>
    <w:next w:val="TableGrid"/>
    <w:uiPriority w:val="39"/>
    <w:rsid w:val="00751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751DE6"/>
  </w:style>
  <w:style w:type="table" w:customStyle="1" w:styleId="TableGrid136">
    <w:name w:val="Table Grid136"/>
    <w:basedOn w:val="TableNormal"/>
    <w:next w:val="TableGrid"/>
    <w:uiPriority w:val="99"/>
    <w:rsid w:val="00751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uiPriority w:val="99"/>
    <w:rsid w:val="00751DE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uiPriority w:val="99"/>
    <w:rsid w:val="00751DE6"/>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uiPriority w:val="99"/>
    <w:rsid w:val="00751DE6"/>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uiPriority w:val="99"/>
    <w:rsid w:val="00751DE6"/>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uiPriority w:val="99"/>
    <w:rsid w:val="00751DE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uiPriority w:val="99"/>
    <w:rsid w:val="00751DE6"/>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5">
    <w:name w:val="Table Grid725"/>
    <w:uiPriority w:val="99"/>
    <w:rsid w:val="00751DE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5">
    <w:name w:val="Table Grid825"/>
    <w:uiPriority w:val="99"/>
    <w:rsid w:val="00751DE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5">
    <w:name w:val="Table Grid925"/>
    <w:uiPriority w:val="99"/>
    <w:rsid w:val="00751DE6"/>
    <w:pPr>
      <w:ind w:firstLine="720"/>
      <w:jc w:val="both"/>
    </w:pPr>
    <w:rPr>
      <w:rFonts w:ascii="Calibri" w:eastAsia="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25">
    <w:name w:val="Grilă Tabel125"/>
    <w:uiPriority w:val="99"/>
    <w:rsid w:val="00751DE6"/>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751DE6"/>
  </w:style>
  <w:style w:type="table" w:customStyle="1" w:styleId="TableGrid155">
    <w:name w:val="Table Grid155"/>
    <w:basedOn w:val="TableNormal"/>
    <w:next w:val="TableGrid"/>
    <w:uiPriority w:val="99"/>
    <w:rsid w:val="00751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751DE6"/>
  </w:style>
  <w:style w:type="table" w:customStyle="1" w:styleId="TableGrid165">
    <w:name w:val="Table Grid165"/>
    <w:basedOn w:val="TableNormal"/>
    <w:next w:val="TableGrid"/>
    <w:uiPriority w:val="39"/>
    <w:rsid w:val="00751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751DE6"/>
  </w:style>
  <w:style w:type="table" w:customStyle="1" w:styleId="TableGrid175">
    <w:name w:val="Table Grid175"/>
    <w:basedOn w:val="TableNormal"/>
    <w:next w:val="TableGrid"/>
    <w:uiPriority w:val="39"/>
    <w:rsid w:val="00751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751DE6"/>
  </w:style>
  <w:style w:type="table" w:customStyle="1" w:styleId="TableGrid185">
    <w:name w:val="Table Grid185"/>
    <w:basedOn w:val="TableNormal"/>
    <w:next w:val="TableGrid"/>
    <w:uiPriority w:val="39"/>
    <w:rsid w:val="00751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9690">
      <w:bodyDiv w:val="1"/>
      <w:marLeft w:val="0"/>
      <w:marRight w:val="0"/>
      <w:marTop w:val="0"/>
      <w:marBottom w:val="0"/>
      <w:divBdr>
        <w:top w:val="none" w:sz="0" w:space="0" w:color="auto"/>
        <w:left w:val="none" w:sz="0" w:space="0" w:color="auto"/>
        <w:bottom w:val="none" w:sz="0" w:space="0" w:color="auto"/>
        <w:right w:val="none" w:sz="0" w:space="0" w:color="auto"/>
      </w:divBdr>
    </w:div>
    <w:div w:id="368074370">
      <w:bodyDiv w:val="1"/>
      <w:marLeft w:val="0"/>
      <w:marRight w:val="0"/>
      <w:marTop w:val="0"/>
      <w:marBottom w:val="0"/>
      <w:divBdr>
        <w:top w:val="none" w:sz="0" w:space="0" w:color="auto"/>
        <w:left w:val="none" w:sz="0" w:space="0" w:color="auto"/>
        <w:bottom w:val="none" w:sz="0" w:space="0" w:color="auto"/>
        <w:right w:val="none" w:sz="0" w:space="0" w:color="auto"/>
      </w:divBdr>
    </w:div>
    <w:div w:id="458954745">
      <w:bodyDiv w:val="1"/>
      <w:marLeft w:val="0"/>
      <w:marRight w:val="0"/>
      <w:marTop w:val="0"/>
      <w:marBottom w:val="0"/>
      <w:divBdr>
        <w:top w:val="none" w:sz="0" w:space="0" w:color="auto"/>
        <w:left w:val="none" w:sz="0" w:space="0" w:color="auto"/>
        <w:bottom w:val="none" w:sz="0" w:space="0" w:color="auto"/>
        <w:right w:val="none" w:sz="0" w:space="0" w:color="auto"/>
      </w:divBdr>
    </w:div>
    <w:div w:id="479932044">
      <w:bodyDiv w:val="1"/>
      <w:marLeft w:val="0"/>
      <w:marRight w:val="0"/>
      <w:marTop w:val="0"/>
      <w:marBottom w:val="0"/>
      <w:divBdr>
        <w:top w:val="none" w:sz="0" w:space="0" w:color="auto"/>
        <w:left w:val="none" w:sz="0" w:space="0" w:color="auto"/>
        <w:bottom w:val="none" w:sz="0" w:space="0" w:color="auto"/>
        <w:right w:val="none" w:sz="0" w:space="0" w:color="auto"/>
      </w:divBdr>
    </w:div>
    <w:div w:id="804085451">
      <w:bodyDiv w:val="1"/>
      <w:marLeft w:val="0"/>
      <w:marRight w:val="0"/>
      <w:marTop w:val="0"/>
      <w:marBottom w:val="0"/>
      <w:divBdr>
        <w:top w:val="none" w:sz="0" w:space="0" w:color="auto"/>
        <w:left w:val="none" w:sz="0" w:space="0" w:color="auto"/>
        <w:bottom w:val="none" w:sz="0" w:space="0" w:color="auto"/>
        <w:right w:val="none" w:sz="0" w:space="0" w:color="auto"/>
      </w:divBdr>
    </w:div>
    <w:div w:id="836649343">
      <w:bodyDiv w:val="1"/>
      <w:marLeft w:val="0"/>
      <w:marRight w:val="0"/>
      <w:marTop w:val="0"/>
      <w:marBottom w:val="0"/>
      <w:divBdr>
        <w:top w:val="none" w:sz="0" w:space="0" w:color="auto"/>
        <w:left w:val="none" w:sz="0" w:space="0" w:color="auto"/>
        <w:bottom w:val="none" w:sz="0" w:space="0" w:color="auto"/>
        <w:right w:val="none" w:sz="0" w:space="0" w:color="auto"/>
      </w:divBdr>
    </w:div>
    <w:div w:id="868301289">
      <w:bodyDiv w:val="1"/>
      <w:marLeft w:val="0"/>
      <w:marRight w:val="0"/>
      <w:marTop w:val="0"/>
      <w:marBottom w:val="0"/>
      <w:divBdr>
        <w:top w:val="none" w:sz="0" w:space="0" w:color="auto"/>
        <w:left w:val="none" w:sz="0" w:space="0" w:color="auto"/>
        <w:bottom w:val="none" w:sz="0" w:space="0" w:color="auto"/>
        <w:right w:val="none" w:sz="0" w:space="0" w:color="auto"/>
      </w:divBdr>
    </w:div>
    <w:div w:id="1000933765">
      <w:bodyDiv w:val="1"/>
      <w:marLeft w:val="0"/>
      <w:marRight w:val="0"/>
      <w:marTop w:val="0"/>
      <w:marBottom w:val="0"/>
      <w:divBdr>
        <w:top w:val="none" w:sz="0" w:space="0" w:color="auto"/>
        <w:left w:val="none" w:sz="0" w:space="0" w:color="auto"/>
        <w:bottom w:val="none" w:sz="0" w:space="0" w:color="auto"/>
        <w:right w:val="none" w:sz="0" w:space="0" w:color="auto"/>
      </w:divBdr>
    </w:div>
    <w:div w:id="1558590907">
      <w:bodyDiv w:val="1"/>
      <w:marLeft w:val="0"/>
      <w:marRight w:val="0"/>
      <w:marTop w:val="0"/>
      <w:marBottom w:val="0"/>
      <w:divBdr>
        <w:top w:val="none" w:sz="0" w:space="0" w:color="auto"/>
        <w:left w:val="none" w:sz="0" w:space="0" w:color="auto"/>
        <w:bottom w:val="none" w:sz="0" w:space="0" w:color="auto"/>
        <w:right w:val="none" w:sz="0" w:space="0" w:color="auto"/>
      </w:divBdr>
    </w:div>
    <w:div w:id="1635326815">
      <w:bodyDiv w:val="1"/>
      <w:marLeft w:val="0"/>
      <w:marRight w:val="0"/>
      <w:marTop w:val="0"/>
      <w:marBottom w:val="0"/>
      <w:divBdr>
        <w:top w:val="none" w:sz="0" w:space="0" w:color="auto"/>
        <w:left w:val="none" w:sz="0" w:space="0" w:color="auto"/>
        <w:bottom w:val="none" w:sz="0" w:space="0" w:color="auto"/>
        <w:right w:val="none" w:sz="0" w:space="0" w:color="auto"/>
      </w:divBdr>
    </w:div>
    <w:div w:id="1750343799">
      <w:bodyDiv w:val="1"/>
      <w:marLeft w:val="0"/>
      <w:marRight w:val="0"/>
      <w:marTop w:val="0"/>
      <w:marBottom w:val="0"/>
      <w:divBdr>
        <w:top w:val="none" w:sz="0" w:space="0" w:color="auto"/>
        <w:left w:val="none" w:sz="0" w:space="0" w:color="auto"/>
        <w:bottom w:val="none" w:sz="0" w:space="0" w:color="auto"/>
        <w:right w:val="none" w:sz="0" w:space="0" w:color="auto"/>
      </w:divBdr>
    </w:div>
    <w:div w:id="196059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image" Target="media/image4.png"/><Relationship Id="rId42"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image" Target="media/image3.emf"/><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image" Target="media/image2.emf"/><Relationship Id="rId37" Type="http://schemas.openxmlformats.org/officeDocument/2006/relationships/image" Target="media/image7.png"/><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7.xml"/><Relationship Id="rId36"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image" Target="media/image1.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5.xml"/><Relationship Id="rId35" Type="http://schemas.openxmlformats.org/officeDocument/2006/relationships/image" Target="media/image5.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27E15-D614-4535-81C4-2141C095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141111</Words>
  <Characters>804337</Characters>
  <Application>Microsoft Office Word</Application>
  <DocSecurity>0</DocSecurity>
  <Lines>6702</Lines>
  <Paragraphs>1887</Paragraphs>
  <ScaleCrop>false</ScaleCrop>
  <HeadingPairs>
    <vt:vector size="2" baseType="variant">
      <vt:variant>
        <vt:lpstr>Title</vt:lpstr>
      </vt:variant>
      <vt:variant>
        <vt:i4>1</vt:i4>
      </vt:variant>
    </vt:vector>
  </HeadingPairs>
  <TitlesOfParts>
    <vt:vector size="1" baseType="lpstr">
      <vt:lpstr>CAPITOLUL I</vt:lpstr>
    </vt:vector>
  </TitlesOfParts>
  <Company>icas</Company>
  <LinksUpToDate>false</LinksUpToDate>
  <CharactersWithSpaces>943561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CAPITOLUL I</dc:title>
  <dc:subject/>
  <dc:creator>dorina</dc:creator>
  <cp:keywords/>
  <dc:description/>
  <cp:lastModifiedBy>Danut Iacob</cp:lastModifiedBy>
  <cp:revision>13</cp:revision>
  <cp:lastPrinted>2020-09-02T11:29:00Z</cp:lastPrinted>
  <dcterms:created xsi:type="dcterms:W3CDTF">2022-04-28T08:21:00Z</dcterms:created>
  <dcterms:modified xsi:type="dcterms:W3CDTF">2022-07-28T06:43:00Z</dcterms:modified>
</cp:coreProperties>
</file>